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910DA" w14:textId="77777777" w:rsidR="005F4E0B" w:rsidRPr="009338EE" w:rsidRDefault="005F4E0B" w:rsidP="00B62FDD">
      <w:pPr>
        <w:pStyle w:val="BodyText2"/>
        <w:widowControl w:val="0"/>
        <w:spacing w:after="0"/>
        <w:ind w:left="0"/>
        <w:jc w:val="center"/>
        <w:rPr>
          <w:rFonts w:ascii="Arial" w:hAnsi="Arial" w:cs="Cordia New"/>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A37BD9" w:rsidRPr="004E1D16" w14:paraId="4EDBC8E1" w14:textId="77777777" w:rsidTr="002F3401">
        <w:trPr>
          <w:trHeight w:val="386"/>
        </w:trPr>
        <w:tc>
          <w:tcPr>
            <w:tcW w:w="9461" w:type="dxa"/>
            <w:shd w:val="clear" w:color="auto" w:fill="FFA543"/>
            <w:vAlign w:val="center"/>
          </w:tcPr>
          <w:p w14:paraId="0966FBF0" w14:textId="476E3B31" w:rsidR="00886D6D" w:rsidRPr="004E1D16" w:rsidRDefault="00886D6D"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1</w:t>
            </w:r>
            <w:r w:rsidRPr="004E1D16">
              <w:rPr>
                <w:rFonts w:ascii="Arial" w:eastAsia="Arial Unicode MS" w:hAnsi="Arial" w:cs="Arial"/>
                <w:b/>
                <w:bCs/>
                <w:color w:val="FFFFFF"/>
                <w:sz w:val="20"/>
                <w:szCs w:val="20"/>
                <w:cs/>
                <w:lang w:val="en-GB"/>
              </w:rPr>
              <w:tab/>
            </w:r>
            <w:r w:rsidR="0027372D" w:rsidRPr="004E1D16">
              <w:rPr>
                <w:rFonts w:ascii="Arial" w:eastAsia="Arial Unicode MS" w:hAnsi="Arial" w:cs="Arial"/>
                <w:b/>
                <w:bCs/>
                <w:color w:val="FFFFFF"/>
                <w:sz w:val="20"/>
                <w:szCs w:val="20"/>
                <w:lang w:val="en-GB"/>
              </w:rPr>
              <w:t xml:space="preserve">General </w:t>
            </w:r>
            <w:r w:rsidR="009C45E8" w:rsidRPr="004E1D16">
              <w:rPr>
                <w:rFonts w:ascii="Arial" w:eastAsia="Arial Unicode MS" w:hAnsi="Arial" w:cs="Arial"/>
                <w:b/>
                <w:bCs/>
                <w:color w:val="FFFFFF"/>
                <w:sz w:val="20"/>
                <w:szCs w:val="20"/>
                <w:lang w:val="en-GB"/>
              </w:rPr>
              <w:t>i</w:t>
            </w:r>
            <w:r w:rsidR="0027372D" w:rsidRPr="004E1D16">
              <w:rPr>
                <w:rFonts w:ascii="Arial" w:eastAsia="Arial Unicode MS" w:hAnsi="Arial" w:cs="Arial"/>
                <w:b/>
                <w:bCs/>
                <w:color w:val="FFFFFF"/>
                <w:sz w:val="20"/>
                <w:szCs w:val="20"/>
                <w:lang w:val="en-GB"/>
              </w:rPr>
              <w:t>nformation</w:t>
            </w:r>
          </w:p>
        </w:tc>
      </w:tr>
    </w:tbl>
    <w:p w14:paraId="0210161C" w14:textId="77777777" w:rsidR="002F3401" w:rsidRPr="004E1D16" w:rsidRDefault="002F3401" w:rsidP="00CA379C">
      <w:pPr>
        <w:pStyle w:val="BodyText2"/>
        <w:widowControl w:val="0"/>
        <w:spacing w:after="0"/>
        <w:ind w:left="0"/>
        <w:rPr>
          <w:rFonts w:ascii="Arial" w:hAnsi="Arial" w:cs="Arial"/>
          <w:sz w:val="20"/>
          <w:szCs w:val="20"/>
          <w:lang w:val="en-GB"/>
        </w:rPr>
      </w:pPr>
    </w:p>
    <w:p w14:paraId="0BD776FF" w14:textId="61F2F6FB" w:rsidR="00AE561C" w:rsidRPr="004E1D16" w:rsidRDefault="001A00B8" w:rsidP="00CA379C">
      <w:pPr>
        <w:pStyle w:val="BodyText2"/>
        <w:widowControl w:val="0"/>
        <w:spacing w:after="0"/>
        <w:ind w:left="0"/>
        <w:rPr>
          <w:rFonts w:ascii="Arial" w:hAnsi="Arial" w:cs="Arial"/>
          <w:sz w:val="20"/>
          <w:szCs w:val="20"/>
          <w:lang w:val="en-GB"/>
        </w:rPr>
      </w:pPr>
      <w:r w:rsidRPr="004E1D16">
        <w:rPr>
          <w:rFonts w:ascii="Arial" w:hAnsi="Arial" w:cs="Arial"/>
          <w:sz w:val="20"/>
          <w:szCs w:val="20"/>
          <w:lang w:val="en-GB"/>
        </w:rPr>
        <w:t xml:space="preserve">PTT Exploration and Production Public Company Limited (the Company) is registered as a company in Thailand and listed on the Stock Exchange of Thailand. The address of its registered office is </w:t>
      </w:r>
      <w:r w:rsidR="0051345B" w:rsidRPr="004E1D16">
        <w:rPr>
          <w:rFonts w:ascii="Arial" w:hAnsi="Arial" w:cs="Arial"/>
          <w:sz w:val="20"/>
          <w:szCs w:val="20"/>
          <w:cs/>
        </w:rPr>
        <w:t xml:space="preserve">555/1 </w:t>
      </w:r>
      <w:r w:rsidRPr="004E1D16">
        <w:rPr>
          <w:rFonts w:ascii="Arial" w:hAnsi="Arial" w:cs="Arial"/>
          <w:sz w:val="20"/>
          <w:szCs w:val="20"/>
          <w:lang w:val="en-GB"/>
        </w:rPr>
        <w:t xml:space="preserve">Energy Complex Building A, </w:t>
      </w:r>
      <w:r w:rsidRPr="004E1D16">
        <w:rPr>
          <w:rFonts w:ascii="Arial" w:hAnsi="Arial" w:cs="Arial"/>
          <w:sz w:val="20"/>
          <w:szCs w:val="20"/>
          <w:cs/>
        </w:rPr>
        <w:t>6</w:t>
      </w:r>
      <w:r w:rsidR="009C45E8" w:rsidRPr="004E1D16">
        <w:rPr>
          <w:rFonts w:ascii="Arial" w:hAnsi="Arial" w:cs="Arial"/>
          <w:sz w:val="20"/>
          <w:szCs w:val="20"/>
          <w:vertAlign w:val="superscript"/>
          <w:lang w:val="en-GB"/>
        </w:rPr>
        <w:t>th</w:t>
      </w:r>
      <w:r w:rsidRPr="004E1D16">
        <w:rPr>
          <w:rFonts w:ascii="Arial" w:hAnsi="Arial" w:cs="Arial"/>
          <w:sz w:val="20"/>
          <w:szCs w:val="20"/>
          <w:lang w:val="en-GB"/>
        </w:rPr>
        <w:t xml:space="preserve"> and </w:t>
      </w:r>
      <w:r w:rsidRPr="004E1D16">
        <w:rPr>
          <w:rFonts w:ascii="Arial" w:hAnsi="Arial" w:cs="Arial"/>
          <w:sz w:val="20"/>
          <w:szCs w:val="20"/>
          <w:cs/>
        </w:rPr>
        <w:t>19</w:t>
      </w:r>
      <w:r w:rsidR="002B1F88" w:rsidRPr="004E1D16">
        <w:rPr>
          <w:rFonts w:ascii="Arial" w:hAnsi="Arial" w:cs="Arial"/>
          <w:sz w:val="20"/>
          <w:szCs w:val="20"/>
          <w:vertAlign w:val="superscript"/>
          <w:lang w:val="en-GB"/>
        </w:rPr>
        <w:t>th</w:t>
      </w:r>
      <w:r w:rsidR="002B1F88" w:rsidRPr="004E1D16">
        <w:rPr>
          <w:rFonts w:ascii="Arial" w:hAnsi="Arial" w:cs="Arial"/>
          <w:sz w:val="20"/>
          <w:szCs w:val="20"/>
          <w:lang w:val="en-GB"/>
        </w:rPr>
        <w:t xml:space="preserve"> -</w:t>
      </w:r>
      <w:r w:rsidRPr="004E1D16">
        <w:rPr>
          <w:rFonts w:ascii="Arial" w:hAnsi="Arial" w:cs="Arial"/>
          <w:sz w:val="20"/>
          <w:szCs w:val="20"/>
          <w:lang w:val="en-GB"/>
        </w:rPr>
        <w:t xml:space="preserve"> </w:t>
      </w:r>
      <w:r w:rsidRPr="004E1D16">
        <w:rPr>
          <w:rFonts w:ascii="Arial" w:hAnsi="Arial" w:cs="Arial"/>
          <w:sz w:val="20"/>
          <w:szCs w:val="20"/>
          <w:cs/>
        </w:rPr>
        <w:t>36</w:t>
      </w:r>
      <w:r w:rsidRPr="004E1D16">
        <w:rPr>
          <w:rFonts w:ascii="Arial" w:hAnsi="Arial" w:cs="Arial"/>
          <w:sz w:val="20"/>
          <w:szCs w:val="20"/>
          <w:vertAlign w:val="superscript"/>
          <w:lang w:val="en-GB"/>
        </w:rPr>
        <w:t>th</w:t>
      </w:r>
      <w:r w:rsidRPr="004E1D16">
        <w:rPr>
          <w:rFonts w:ascii="Arial" w:hAnsi="Arial" w:cs="Arial"/>
          <w:sz w:val="20"/>
          <w:szCs w:val="20"/>
          <w:lang w:val="en-GB"/>
        </w:rPr>
        <w:t xml:space="preserve"> Fl</w:t>
      </w:r>
      <w:bookmarkStart w:id="0" w:name="_GoBack"/>
      <w:bookmarkEnd w:id="0"/>
      <w:r w:rsidRPr="004E1D16">
        <w:rPr>
          <w:rFonts w:ascii="Arial" w:hAnsi="Arial" w:cs="Arial"/>
          <w:sz w:val="20"/>
          <w:szCs w:val="20"/>
          <w:lang w:val="en-GB"/>
        </w:rPr>
        <w:t xml:space="preserve">oor, Vibhavadi-Rangsit Road, Chatuchak, Bangkok </w:t>
      </w:r>
      <w:r w:rsidRPr="004E1D16">
        <w:rPr>
          <w:rFonts w:ascii="Arial" w:hAnsi="Arial" w:cs="Arial"/>
          <w:sz w:val="20"/>
          <w:szCs w:val="20"/>
          <w:cs/>
        </w:rPr>
        <w:t xml:space="preserve">10900. </w:t>
      </w:r>
    </w:p>
    <w:p w14:paraId="1E4C06C4" w14:textId="77777777" w:rsidR="005F4E0B" w:rsidRPr="004E1D16" w:rsidRDefault="005F4E0B" w:rsidP="00CA379C">
      <w:pPr>
        <w:pStyle w:val="BodyText2"/>
        <w:widowControl w:val="0"/>
        <w:spacing w:after="0"/>
        <w:ind w:left="0"/>
        <w:rPr>
          <w:rFonts w:ascii="Arial" w:hAnsi="Arial" w:cs="Cordia New"/>
          <w:sz w:val="20"/>
          <w:szCs w:val="20"/>
          <w:cs/>
          <w:lang w:val="en-GB"/>
        </w:rPr>
      </w:pPr>
    </w:p>
    <w:p w14:paraId="3BFC8094" w14:textId="64BAE41D" w:rsidR="00FF2673" w:rsidRPr="004E1D16" w:rsidRDefault="00FF2673" w:rsidP="00CA379C">
      <w:pPr>
        <w:pStyle w:val="BodyText2"/>
        <w:widowControl w:val="0"/>
        <w:spacing w:after="0"/>
        <w:ind w:left="0"/>
        <w:rPr>
          <w:rFonts w:ascii="Arial" w:hAnsi="Arial" w:cs="Arial"/>
          <w:sz w:val="20"/>
          <w:szCs w:val="20"/>
          <w:lang w:val="en-GB"/>
        </w:rPr>
      </w:pPr>
      <w:r w:rsidRPr="004E1D16">
        <w:rPr>
          <w:rFonts w:ascii="Arial" w:hAnsi="Arial" w:cs="Arial"/>
          <w:sz w:val="20"/>
          <w:szCs w:val="20"/>
          <w:lang w:val="en-GB"/>
        </w:rPr>
        <w:t>For reporting purposes, the Company</w:t>
      </w:r>
      <w:r w:rsidR="00446372" w:rsidRPr="004E1D16">
        <w:rPr>
          <w:rFonts w:ascii="Arial" w:hAnsi="Arial" w:cs="Arial"/>
          <w:sz w:val="20"/>
          <w:szCs w:val="20"/>
          <w:lang w:val="en-GB"/>
        </w:rPr>
        <w:t xml:space="preserve"> and </w:t>
      </w:r>
      <w:r w:rsidR="00F869EF" w:rsidRPr="004E1D16">
        <w:rPr>
          <w:rFonts w:ascii="Arial" w:hAnsi="Arial" w:cs="Arial"/>
          <w:sz w:val="20"/>
          <w:szCs w:val="20"/>
          <w:lang w:val="en-GB"/>
        </w:rPr>
        <w:t xml:space="preserve">its </w:t>
      </w:r>
      <w:r w:rsidRPr="004E1D16">
        <w:rPr>
          <w:rFonts w:ascii="Arial" w:hAnsi="Arial" w:cs="Arial"/>
          <w:sz w:val="20"/>
          <w:szCs w:val="20"/>
          <w:lang w:val="en-GB"/>
        </w:rPr>
        <w:t>subsidiaries are</w:t>
      </w:r>
      <w:r w:rsidR="002B1F88" w:rsidRPr="004E1D16">
        <w:rPr>
          <w:rFonts w:ascii="Arial" w:hAnsi="Arial" w:cs="Arial"/>
          <w:sz w:val="20"/>
          <w:szCs w:val="20"/>
          <w:lang w:val="en-GB"/>
        </w:rPr>
        <w:t xml:space="preserve"> together</w:t>
      </w:r>
      <w:r w:rsidRPr="004E1D16">
        <w:rPr>
          <w:rFonts w:ascii="Arial" w:hAnsi="Arial" w:cs="Arial"/>
          <w:sz w:val="20"/>
          <w:szCs w:val="20"/>
          <w:lang w:val="en-GB"/>
        </w:rPr>
        <w:t xml:space="preserve"> referred to as the Group.</w:t>
      </w:r>
    </w:p>
    <w:p w14:paraId="416028AB" w14:textId="77777777" w:rsidR="005F4E0B" w:rsidRPr="004E1D16" w:rsidRDefault="005F4E0B" w:rsidP="00CA379C">
      <w:pPr>
        <w:pStyle w:val="BodyText2"/>
        <w:widowControl w:val="0"/>
        <w:spacing w:after="0"/>
        <w:ind w:left="0"/>
        <w:rPr>
          <w:rFonts w:ascii="Arial" w:hAnsi="Arial" w:cs="Arial"/>
          <w:sz w:val="20"/>
          <w:szCs w:val="20"/>
          <w:lang w:val="en-GB"/>
        </w:rPr>
      </w:pPr>
    </w:p>
    <w:p w14:paraId="2336F878" w14:textId="77777777" w:rsidR="006254C6" w:rsidRPr="004E1D16" w:rsidRDefault="006254C6" w:rsidP="00D529D4">
      <w:pPr>
        <w:pStyle w:val="BodyText2"/>
        <w:widowControl w:val="0"/>
        <w:spacing w:after="0"/>
        <w:ind w:left="0"/>
        <w:rPr>
          <w:rFonts w:ascii="Arial" w:hAnsi="Arial" w:cs="Arial"/>
          <w:sz w:val="20"/>
          <w:szCs w:val="20"/>
          <w:lang w:val="en-GB"/>
        </w:rPr>
      </w:pPr>
      <w:r w:rsidRPr="004E1D16">
        <w:rPr>
          <w:rFonts w:ascii="Arial" w:hAnsi="Arial" w:cs="Arial"/>
          <w:sz w:val="20"/>
          <w:szCs w:val="20"/>
          <w:lang w:val="en-GB"/>
        </w:rPr>
        <w:t>The principal business operations of the Group are</w:t>
      </w:r>
      <w:r w:rsidRPr="004E1D16">
        <w:rPr>
          <w:rFonts w:ascii="Arial" w:hAnsi="Arial" w:cs="Arial"/>
          <w:sz w:val="20"/>
          <w:szCs w:val="20"/>
          <w:cs/>
          <w:lang w:val="en-GB"/>
        </w:rPr>
        <w:t xml:space="preserve"> </w:t>
      </w:r>
      <w:r w:rsidRPr="004E1D16">
        <w:rPr>
          <w:rFonts w:ascii="Arial" w:hAnsi="Arial" w:cs="Arial"/>
          <w:sz w:val="20"/>
          <w:szCs w:val="20"/>
          <w:lang w:val="en-GB"/>
        </w:rPr>
        <w:t>exploration and production of petroleum in Thailand and overseas, and related business associated with the Group's strategy.</w:t>
      </w:r>
    </w:p>
    <w:p w14:paraId="1D514569" w14:textId="77777777" w:rsidR="0096290A" w:rsidRPr="004E1D16" w:rsidRDefault="0096290A" w:rsidP="00CA379C">
      <w:pPr>
        <w:pStyle w:val="BodyText2"/>
        <w:widowControl w:val="0"/>
        <w:spacing w:after="0"/>
        <w:ind w:left="0"/>
        <w:rPr>
          <w:rFonts w:ascii="Arial" w:hAnsi="Arial" w:cs="Arial"/>
          <w:sz w:val="20"/>
          <w:szCs w:val="20"/>
          <w:lang w:val="en-GB"/>
        </w:rPr>
      </w:pPr>
    </w:p>
    <w:p w14:paraId="7B663E54" w14:textId="32C363B7" w:rsidR="005C6D89" w:rsidRPr="004E1D16" w:rsidRDefault="008526C6" w:rsidP="00CA379C">
      <w:pPr>
        <w:pStyle w:val="BodyText2"/>
        <w:widowControl w:val="0"/>
        <w:spacing w:after="0"/>
        <w:ind w:left="0"/>
        <w:rPr>
          <w:rFonts w:ascii="Arial" w:hAnsi="Arial" w:cs="Arial"/>
          <w:sz w:val="20"/>
          <w:szCs w:val="20"/>
          <w:lang w:val="en-GB"/>
        </w:rPr>
      </w:pPr>
      <w:r w:rsidRPr="004E1D16">
        <w:rPr>
          <w:rFonts w:ascii="Arial" w:hAnsi="Arial" w:cs="Arial"/>
          <w:spacing w:val="-2"/>
          <w:sz w:val="20"/>
          <w:szCs w:val="20"/>
          <w:lang w:val="en-GB"/>
        </w:rPr>
        <w:t>The</w:t>
      </w:r>
      <w:r w:rsidR="00CB31E2" w:rsidRPr="004E1D16">
        <w:rPr>
          <w:rFonts w:ascii="Arial" w:hAnsi="Arial" w:cs="Arial"/>
          <w:spacing w:val="-2"/>
          <w:sz w:val="20"/>
          <w:szCs w:val="20"/>
          <w:lang w:val="en-GB"/>
        </w:rPr>
        <w:t>se</w:t>
      </w:r>
      <w:r w:rsidRPr="004E1D16">
        <w:rPr>
          <w:rFonts w:ascii="Arial" w:hAnsi="Arial" w:cs="Arial"/>
          <w:spacing w:val="-2"/>
          <w:sz w:val="20"/>
          <w:szCs w:val="20"/>
          <w:lang w:val="en-GB"/>
        </w:rPr>
        <w:t xml:space="preserve"> consolidated</w:t>
      </w:r>
      <w:r w:rsidR="00007A7F" w:rsidRPr="004E1D16">
        <w:rPr>
          <w:rFonts w:ascii="Arial" w:hAnsi="Arial" w:cs="Arial"/>
          <w:spacing w:val="-2"/>
          <w:sz w:val="20"/>
          <w:szCs w:val="20"/>
          <w:lang w:val="en-GB"/>
        </w:rPr>
        <w:t xml:space="preserve"> and separate</w:t>
      </w:r>
      <w:r w:rsidRPr="004E1D16">
        <w:rPr>
          <w:rFonts w:ascii="Arial" w:hAnsi="Arial" w:cs="Arial"/>
          <w:spacing w:val="-2"/>
          <w:sz w:val="20"/>
          <w:szCs w:val="20"/>
          <w:lang w:val="en-GB"/>
        </w:rPr>
        <w:t xml:space="preserve"> financial</w:t>
      </w:r>
      <w:r w:rsidR="00CB31E2" w:rsidRPr="004E1D16">
        <w:rPr>
          <w:rFonts w:ascii="Arial" w:hAnsi="Arial" w:cs="Arial"/>
          <w:spacing w:val="-2"/>
          <w:sz w:val="20"/>
          <w:szCs w:val="20"/>
          <w:lang w:val="en-GB"/>
        </w:rPr>
        <w:t xml:space="preserve"> statements</w:t>
      </w:r>
      <w:r w:rsidRPr="004E1D16">
        <w:rPr>
          <w:rFonts w:ascii="Arial" w:hAnsi="Arial" w:cs="Arial"/>
          <w:spacing w:val="-2"/>
          <w:sz w:val="20"/>
          <w:szCs w:val="20"/>
          <w:lang w:val="en-GB"/>
        </w:rPr>
        <w:t xml:space="preserve"> </w:t>
      </w:r>
      <w:r w:rsidR="00007A7F" w:rsidRPr="004E1D16">
        <w:rPr>
          <w:rFonts w:ascii="Arial" w:hAnsi="Arial" w:cs="Arial"/>
          <w:spacing w:val="-2"/>
          <w:sz w:val="20"/>
          <w:szCs w:val="20"/>
          <w:lang w:val="en-GB"/>
        </w:rPr>
        <w:t>w</w:t>
      </w:r>
      <w:r w:rsidR="00CB31E2" w:rsidRPr="004E1D16">
        <w:rPr>
          <w:rFonts w:ascii="Arial" w:hAnsi="Arial" w:cs="Arial"/>
          <w:spacing w:val="-2"/>
          <w:sz w:val="20"/>
          <w:szCs w:val="20"/>
          <w:lang w:val="en-GB"/>
        </w:rPr>
        <w:t>ere</w:t>
      </w:r>
      <w:r w:rsidRPr="004E1D16">
        <w:rPr>
          <w:rFonts w:ascii="Arial" w:hAnsi="Arial" w:cs="Arial"/>
          <w:spacing w:val="-2"/>
          <w:sz w:val="20"/>
          <w:szCs w:val="20"/>
          <w:lang w:val="en-GB"/>
        </w:rPr>
        <w:t xml:space="preserve"> authorised for issue by</w:t>
      </w:r>
      <w:r w:rsidRPr="004E1D16">
        <w:rPr>
          <w:rFonts w:ascii="Arial" w:hAnsi="Arial" w:cs="Arial"/>
          <w:spacing w:val="-2"/>
          <w:sz w:val="20"/>
          <w:szCs w:val="20"/>
          <w:cs/>
        </w:rPr>
        <w:t xml:space="preserve"> </w:t>
      </w:r>
      <w:r w:rsidRPr="004E1D16">
        <w:rPr>
          <w:rFonts w:ascii="Arial" w:hAnsi="Arial" w:cs="Arial"/>
          <w:spacing w:val="-2"/>
          <w:sz w:val="20"/>
          <w:szCs w:val="20"/>
          <w:lang w:val="en-GB"/>
        </w:rPr>
        <w:t xml:space="preserve">the </w:t>
      </w:r>
      <w:r w:rsidR="001A049C" w:rsidRPr="004E1D16">
        <w:rPr>
          <w:rFonts w:ascii="Arial" w:hAnsi="Arial" w:cs="Arial"/>
          <w:spacing w:val="-2"/>
          <w:sz w:val="20"/>
          <w:szCs w:val="20"/>
          <w:lang w:val="en-GB"/>
        </w:rPr>
        <w:t>Board of Directors</w:t>
      </w:r>
      <w:r w:rsidRPr="004E1D16">
        <w:rPr>
          <w:rFonts w:ascii="Arial" w:hAnsi="Arial" w:cs="Arial"/>
          <w:sz w:val="20"/>
          <w:szCs w:val="20"/>
          <w:lang w:val="en-GB"/>
        </w:rPr>
        <w:t xml:space="preserve"> </w:t>
      </w:r>
      <w:r w:rsidR="005C6D89" w:rsidRPr="004E1D16">
        <w:rPr>
          <w:rFonts w:ascii="Arial" w:hAnsi="Arial" w:cs="Arial"/>
          <w:sz w:val="20"/>
          <w:szCs w:val="20"/>
          <w:lang w:val="en-GB"/>
        </w:rPr>
        <w:t xml:space="preserve">on               </w:t>
      </w:r>
      <w:r w:rsidR="00640BEE" w:rsidRPr="004E1D16">
        <w:rPr>
          <w:rFonts w:ascii="Arial" w:hAnsi="Arial" w:cs="Arial"/>
          <w:sz w:val="20"/>
          <w:szCs w:val="20"/>
          <w:lang w:val="en-GB"/>
        </w:rPr>
        <w:t>15 February 2021</w:t>
      </w:r>
      <w:r w:rsidR="001A049C" w:rsidRPr="004E1D16">
        <w:rPr>
          <w:rFonts w:ascii="Arial" w:hAnsi="Arial" w:cs="Arial"/>
          <w:sz w:val="20"/>
          <w:szCs w:val="20"/>
          <w:lang w:val="en-GB"/>
        </w:rPr>
        <w:t>.</w:t>
      </w:r>
    </w:p>
    <w:p w14:paraId="2FAD6EB5" w14:textId="77777777" w:rsidR="004E751B" w:rsidRPr="004E1D16" w:rsidRDefault="004E751B" w:rsidP="00CA379C">
      <w:pPr>
        <w:pStyle w:val="BodyText2"/>
        <w:widowControl w:val="0"/>
        <w:spacing w:after="0"/>
        <w:ind w:left="0"/>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351"/>
      </w:tblGrid>
      <w:tr w:rsidR="00CD0994" w:rsidRPr="004E1D16" w14:paraId="76C7059F" w14:textId="77777777" w:rsidTr="002F3401">
        <w:trPr>
          <w:trHeight w:val="386"/>
        </w:trPr>
        <w:tc>
          <w:tcPr>
            <w:tcW w:w="9461" w:type="dxa"/>
            <w:shd w:val="clear" w:color="auto" w:fill="FFA543"/>
            <w:vAlign w:val="center"/>
          </w:tcPr>
          <w:p w14:paraId="0B6D2F94" w14:textId="540F2D1C" w:rsidR="00CD0994" w:rsidRPr="004E1D16" w:rsidRDefault="00CD0994" w:rsidP="00CA379C">
            <w:pPr>
              <w:pStyle w:val="Heading1"/>
              <w:rPr>
                <w:rStyle w:val="Hyperlink"/>
                <w:rFonts w:ascii="Arial" w:hAnsi="Arial" w:cs="Arial"/>
                <w:color w:val="FFFFFF"/>
                <w:sz w:val="20"/>
                <w:szCs w:val="20"/>
                <w:u w:val="none"/>
                <w:cs/>
              </w:rPr>
            </w:pPr>
            <w:r w:rsidRPr="004E1D16">
              <w:rPr>
                <w:rStyle w:val="Hyperlink"/>
                <w:rFonts w:ascii="Arial" w:hAnsi="Arial" w:cs="Arial"/>
                <w:color w:val="FFFFFF"/>
                <w:sz w:val="20"/>
                <w:szCs w:val="20"/>
                <w:u w:val="none"/>
              </w:rPr>
              <w:t>2</w:t>
            </w:r>
            <w:r w:rsidRPr="004E1D16">
              <w:rPr>
                <w:rStyle w:val="Hyperlink"/>
                <w:rFonts w:ascii="Arial" w:hAnsi="Arial" w:cs="Arial"/>
                <w:color w:val="FFFFFF"/>
                <w:sz w:val="20"/>
                <w:szCs w:val="20"/>
                <w:u w:val="none"/>
                <w:cs/>
              </w:rPr>
              <w:tab/>
            </w:r>
            <w:r w:rsidR="00937B40" w:rsidRPr="004E1D16">
              <w:rPr>
                <w:rStyle w:val="Hyperlink"/>
                <w:rFonts w:ascii="Arial" w:hAnsi="Arial" w:cs="Arial"/>
                <w:color w:val="FFFFFF"/>
                <w:sz w:val="20"/>
                <w:szCs w:val="20"/>
                <w:u w:val="none"/>
              </w:rPr>
              <w:t>Significant events during the current period</w:t>
            </w:r>
          </w:p>
        </w:tc>
      </w:tr>
    </w:tbl>
    <w:p w14:paraId="18C4687B" w14:textId="77777777" w:rsidR="00445397" w:rsidRPr="004E1D16" w:rsidRDefault="00445397" w:rsidP="00CA379C">
      <w:pPr>
        <w:ind w:left="360" w:hanging="360"/>
        <w:jc w:val="both"/>
        <w:rPr>
          <w:rFonts w:ascii="Arial" w:eastAsia="Arial" w:hAnsi="Arial" w:cs="Arial"/>
          <w:sz w:val="20"/>
          <w:szCs w:val="20"/>
          <w:lang w:val="en-US"/>
        </w:rPr>
      </w:pPr>
    </w:p>
    <w:p w14:paraId="6A2F4B5C" w14:textId="3A5BC0BC" w:rsidR="00081854" w:rsidRPr="004E1D16" w:rsidRDefault="00B62FDD" w:rsidP="00B03F95">
      <w:pPr>
        <w:pStyle w:val="BodyText2"/>
        <w:widowControl w:val="0"/>
        <w:numPr>
          <w:ilvl w:val="0"/>
          <w:numId w:val="18"/>
        </w:numPr>
        <w:tabs>
          <w:tab w:val="left" w:pos="284"/>
        </w:tabs>
        <w:spacing w:after="0"/>
        <w:ind w:left="360"/>
        <w:rPr>
          <w:rFonts w:ascii="Arial" w:eastAsia="Arial" w:hAnsi="Arial" w:cs="Arial"/>
          <w:sz w:val="20"/>
          <w:szCs w:val="20"/>
          <w:lang w:val="en-US"/>
        </w:rPr>
      </w:pPr>
      <w:r w:rsidRPr="004E1D16">
        <w:rPr>
          <w:rFonts w:ascii="Arial" w:eastAsia="Arial" w:hAnsi="Arial" w:cs="Arial"/>
          <w:spacing w:val="-4"/>
          <w:sz w:val="20"/>
          <w:szCs w:val="20"/>
          <w:lang w:val="en-US"/>
        </w:rPr>
        <w:t xml:space="preserve"> </w:t>
      </w:r>
      <w:r w:rsidR="00FF2DAA" w:rsidRPr="004E1D16">
        <w:rPr>
          <w:rFonts w:ascii="Arial" w:eastAsia="Arial" w:hAnsi="Arial" w:cs="Arial"/>
          <w:spacing w:val="-4"/>
          <w:sz w:val="20"/>
          <w:szCs w:val="20"/>
          <w:lang w:val="en-US"/>
        </w:rPr>
        <w:t xml:space="preserve"> </w:t>
      </w:r>
      <w:r w:rsidR="00081854" w:rsidRPr="004E1D16">
        <w:rPr>
          <w:rFonts w:ascii="Arial" w:eastAsia="Arial" w:hAnsi="Arial" w:cs="Arial"/>
          <w:spacing w:val="-4"/>
          <w:sz w:val="20"/>
          <w:szCs w:val="20"/>
          <w:lang w:val="en-US"/>
        </w:rPr>
        <w:t xml:space="preserve">Due to COVID-19 pandemic in the beginning of 2020, it resulted in </w:t>
      </w:r>
      <w:r w:rsidR="00A83F35" w:rsidRPr="004E1D16">
        <w:rPr>
          <w:rFonts w:ascii="Arial" w:eastAsia="Arial" w:hAnsi="Arial" w:cs="Arial"/>
          <w:spacing w:val="-4"/>
          <w:sz w:val="20"/>
          <w:szCs w:val="20"/>
          <w:lang w:val="en-US"/>
        </w:rPr>
        <w:t xml:space="preserve">a </w:t>
      </w:r>
      <w:r w:rsidR="00081854" w:rsidRPr="004E1D16">
        <w:rPr>
          <w:rFonts w:ascii="Arial" w:eastAsia="Arial" w:hAnsi="Arial" w:cs="Arial"/>
          <w:spacing w:val="-4"/>
          <w:sz w:val="20"/>
          <w:szCs w:val="20"/>
          <w:lang w:val="en-US"/>
        </w:rPr>
        <w:t xml:space="preserve">decrease in demand for oil consumption and a sharp drop in crude oil price. However, for the second half of the year 2020, the demand for consumption has increased </w:t>
      </w:r>
      <w:r w:rsidR="00FC7002" w:rsidRPr="004E1D16">
        <w:rPr>
          <w:rFonts w:ascii="Arial" w:eastAsia="Arial" w:hAnsi="Arial" w:cs="Arial"/>
          <w:spacing w:val="-4"/>
          <w:sz w:val="20"/>
          <w:szCs w:val="20"/>
          <w:lang w:val="en-US"/>
        </w:rPr>
        <w:t xml:space="preserve">when </w:t>
      </w:r>
      <w:r w:rsidR="00081854" w:rsidRPr="004E1D16">
        <w:rPr>
          <w:rFonts w:ascii="Arial" w:eastAsia="Arial" w:hAnsi="Arial" w:cs="Arial"/>
          <w:spacing w:val="-4"/>
          <w:sz w:val="20"/>
          <w:szCs w:val="20"/>
          <w:lang w:val="en-US"/>
        </w:rPr>
        <w:t>compar</w:t>
      </w:r>
      <w:r w:rsidR="00FC7002" w:rsidRPr="004E1D16">
        <w:rPr>
          <w:rFonts w:ascii="Arial" w:eastAsia="Arial" w:hAnsi="Arial" w:cs="Arial"/>
          <w:spacing w:val="-4"/>
          <w:sz w:val="20"/>
          <w:szCs w:val="20"/>
          <w:lang w:val="en-US"/>
        </w:rPr>
        <w:t>e</w:t>
      </w:r>
      <w:r w:rsidR="00081854" w:rsidRPr="004E1D16">
        <w:rPr>
          <w:rFonts w:ascii="Arial" w:eastAsia="Arial" w:hAnsi="Arial" w:cs="Arial"/>
          <w:spacing w:val="-4"/>
          <w:sz w:val="20"/>
          <w:szCs w:val="20"/>
          <w:lang w:val="en-US"/>
        </w:rPr>
        <w:t xml:space="preserve"> to the first half of </w:t>
      </w:r>
      <w:r w:rsidR="00F16A11" w:rsidRPr="004E1D16">
        <w:rPr>
          <w:rFonts w:ascii="Arial" w:eastAsia="Arial" w:hAnsi="Arial" w:cs="Arial"/>
          <w:spacing w:val="-4"/>
          <w:sz w:val="20"/>
          <w:szCs w:val="20"/>
          <w:lang w:val="en-US"/>
        </w:rPr>
        <w:t xml:space="preserve">the </w:t>
      </w:r>
      <w:r w:rsidR="00081854" w:rsidRPr="004E1D16">
        <w:rPr>
          <w:rFonts w:ascii="Arial" w:eastAsia="Arial" w:hAnsi="Arial" w:cs="Arial"/>
          <w:spacing w:val="-4"/>
          <w:sz w:val="20"/>
          <w:szCs w:val="20"/>
          <w:lang w:val="en-US"/>
        </w:rPr>
        <w:t xml:space="preserve">year 2020. </w:t>
      </w:r>
      <w:r w:rsidR="00F16A11" w:rsidRPr="004E1D16">
        <w:rPr>
          <w:rFonts w:ascii="Arial" w:eastAsia="Arial" w:hAnsi="Arial" w:cs="Arial"/>
          <w:spacing w:val="-4"/>
          <w:sz w:val="20"/>
          <w:szCs w:val="20"/>
          <w:lang w:val="en-US"/>
        </w:rPr>
        <w:t>The main factor was from easing of shutdown measures in many countries which leads to an increase in sales volume</w:t>
      </w:r>
      <w:r w:rsidR="00081854" w:rsidRPr="004E1D16">
        <w:rPr>
          <w:rFonts w:ascii="Arial" w:eastAsia="Arial" w:hAnsi="Arial" w:cs="Arial"/>
          <w:spacing w:val="-4"/>
          <w:sz w:val="20"/>
          <w:szCs w:val="20"/>
          <w:lang w:val="en-US"/>
        </w:rPr>
        <w:t xml:space="preserve">. </w:t>
      </w:r>
      <w:r w:rsidR="00505933" w:rsidRPr="004E1D16">
        <w:rPr>
          <w:rFonts w:ascii="Arial" w:eastAsia="Arial" w:hAnsi="Arial" w:cs="Arial"/>
          <w:spacing w:val="-4"/>
          <w:sz w:val="20"/>
          <w:szCs w:val="20"/>
          <w:lang w:val="en-US"/>
        </w:rPr>
        <w:t xml:space="preserve">Also, the overall average selling price has increased as a consequence of decrease in production capacity as a result of mutual agreement between the Organisation of Petroleum Exporting Countries and its partnership. Nevertheless, there is a decrease in selling gas price as a result of retrospectively adjustment of the selling price in accordance with the agreement (lag time). In addition, the Group’s financial position is strong with sufficient liquidity from the outstanding cash and cash equivalents and short-term investments as at </w:t>
      </w:r>
      <w:r w:rsidR="00081854" w:rsidRPr="004E1D16">
        <w:rPr>
          <w:rFonts w:ascii="Arial" w:eastAsia="Arial" w:hAnsi="Arial" w:cs="Arial"/>
          <w:spacing w:val="-4"/>
          <w:sz w:val="20"/>
          <w:szCs w:val="20"/>
          <w:lang w:val="en-US"/>
        </w:rPr>
        <w:t xml:space="preserve">31 December 2020 of US Dollar 3,804.00 million (Baht 114,261.08 million). The Group is certain that it has the ability to maintain its liquidity and sustain </w:t>
      </w:r>
      <w:r w:rsidR="00A83F35" w:rsidRPr="004E1D16">
        <w:rPr>
          <w:rFonts w:ascii="Arial" w:eastAsia="Arial" w:hAnsi="Arial" w:cs="Arial"/>
          <w:spacing w:val="-4"/>
          <w:sz w:val="20"/>
          <w:szCs w:val="20"/>
          <w:lang w:val="en-US"/>
        </w:rPr>
        <w:t xml:space="preserve">operations </w:t>
      </w:r>
      <w:r w:rsidR="00081854" w:rsidRPr="004E1D16">
        <w:rPr>
          <w:rFonts w:ascii="Arial" w:eastAsia="Arial" w:hAnsi="Arial" w:cs="Arial"/>
          <w:spacing w:val="-4"/>
          <w:sz w:val="20"/>
          <w:szCs w:val="20"/>
          <w:lang w:val="en-US"/>
        </w:rPr>
        <w:t>through the current oil price volatility period.</w:t>
      </w:r>
    </w:p>
    <w:p w14:paraId="55969E15" w14:textId="77777777" w:rsidR="00081854" w:rsidRPr="004E1D16" w:rsidRDefault="00081854" w:rsidP="00081854">
      <w:pPr>
        <w:pStyle w:val="BodyText2"/>
        <w:widowControl w:val="0"/>
        <w:spacing w:after="0"/>
        <w:ind w:left="360"/>
        <w:rPr>
          <w:rFonts w:ascii="Arial" w:eastAsia="Arial" w:hAnsi="Arial" w:cs="Arial"/>
          <w:sz w:val="20"/>
          <w:szCs w:val="20"/>
          <w:lang w:val="en-US"/>
        </w:rPr>
      </w:pPr>
    </w:p>
    <w:p w14:paraId="494B5539" w14:textId="53A53663" w:rsidR="009E415F" w:rsidRPr="004E1D16" w:rsidRDefault="00B62FDD" w:rsidP="00D379D9">
      <w:pPr>
        <w:pStyle w:val="BodyText2"/>
        <w:widowControl w:val="0"/>
        <w:numPr>
          <w:ilvl w:val="0"/>
          <w:numId w:val="18"/>
        </w:numPr>
        <w:tabs>
          <w:tab w:val="left" w:pos="284"/>
        </w:tabs>
        <w:spacing w:after="0"/>
        <w:ind w:left="360"/>
        <w:rPr>
          <w:rFonts w:ascii="Arial" w:eastAsia="Arial" w:hAnsi="Arial" w:cs="Arial"/>
          <w:spacing w:val="-4"/>
          <w:sz w:val="20"/>
          <w:szCs w:val="20"/>
          <w:lang w:val="en-US"/>
        </w:rPr>
      </w:pPr>
      <w:r w:rsidRPr="004E1D16">
        <w:rPr>
          <w:rFonts w:ascii="Arial" w:eastAsia="Arial" w:hAnsi="Arial" w:cs="Arial"/>
          <w:spacing w:val="-4"/>
          <w:sz w:val="20"/>
          <w:szCs w:val="20"/>
          <w:lang w:val="en-US"/>
        </w:rPr>
        <w:t xml:space="preserve"> </w:t>
      </w:r>
      <w:r w:rsidR="00FF2DAA" w:rsidRPr="004E1D16">
        <w:rPr>
          <w:rFonts w:ascii="Arial" w:eastAsia="Arial" w:hAnsi="Arial" w:cs="Arial"/>
          <w:spacing w:val="-4"/>
          <w:sz w:val="20"/>
          <w:szCs w:val="20"/>
          <w:lang w:val="en-US"/>
        </w:rPr>
        <w:t xml:space="preserve"> </w:t>
      </w:r>
      <w:r w:rsidR="00081854" w:rsidRPr="004E1D16">
        <w:rPr>
          <w:rFonts w:ascii="Arial" w:eastAsia="Arial" w:hAnsi="Arial" w:cs="Arial"/>
          <w:spacing w:val="-4"/>
          <w:sz w:val="20"/>
          <w:szCs w:val="20"/>
          <w:lang w:val="en-US"/>
        </w:rPr>
        <w:t xml:space="preserve">On 30 December 2020, </w:t>
      </w:r>
      <w:r w:rsidR="00263A09" w:rsidRPr="004E1D16">
        <w:rPr>
          <w:rFonts w:ascii="Arial" w:eastAsia="Arial" w:hAnsi="Arial" w:cs="Arial"/>
          <w:spacing w:val="-4"/>
          <w:sz w:val="20"/>
          <w:szCs w:val="20"/>
          <w:lang w:val="en-US"/>
        </w:rPr>
        <w:t>the Company</w:t>
      </w:r>
      <w:r w:rsidR="00840F2B" w:rsidRPr="004E1D16">
        <w:rPr>
          <w:rFonts w:ascii="Arial" w:eastAsia="Arial" w:hAnsi="Arial" w:cs="Arial"/>
          <w:spacing w:val="-4"/>
          <w:sz w:val="20"/>
          <w:szCs w:val="20"/>
          <w:lang w:val="en-US"/>
        </w:rPr>
        <w:t xml:space="preserve"> has received </w:t>
      </w:r>
      <w:r w:rsidR="00D379D9" w:rsidRPr="004E1D16">
        <w:rPr>
          <w:rFonts w:ascii="Arial" w:eastAsia="Arial" w:hAnsi="Arial" w:cs="Arial"/>
          <w:spacing w:val="-4"/>
          <w:sz w:val="20"/>
          <w:szCs w:val="20"/>
          <w:lang w:val="en-US"/>
        </w:rPr>
        <w:t>an exclusive right to develop the Integrated Domestic Gas to Power Project in Myanmar and signed the Notice to Proceed with Ministry of Electricity and Energy (MOEE)</w:t>
      </w:r>
      <w:r w:rsidR="00081854" w:rsidRPr="004E1D16">
        <w:rPr>
          <w:rFonts w:ascii="Arial" w:eastAsia="Arial" w:hAnsi="Arial" w:cs="Arial"/>
          <w:spacing w:val="-4"/>
          <w:sz w:val="20"/>
          <w:szCs w:val="20"/>
          <w:lang w:val="en-US"/>
        </w:rPr>
        <w:t xml:space="preserve">. </w:t>
      </w:r>
      <w:r w:rsidR="007809D6" w:rsidRPr="004E1D16">
        <w:rPr>
          <w:rFonts w:ascii="Arial" w:eastAsia="Arial" w:hAnsi="Arial" w:cs="Arial"/>
          <w:spacing w:val="-4"/>
          <w:sz w:val="20"/>
          <w:szCs w:val="20"/>
          <w:lang w:val="en-US"/>
        </w:rPr>
        <w:t>The Company</w:t>
      </w:r>
      <w:r w:rsidR="00D379D9" w:rsidRPr="004E1D16">
        <w:rPr>
          <w:rFonts w:ascii="Arial" w:eastAsia="Arial" w:hAnsi="Arial" w:cs="Arial"/>
          <w:spacing w:val="-4"/>
          <w:sz w:val="20"/>
          <w:szCs w:val="20"/>
          <w:lang w:val="en-US"/>
        </w:rPr>
        <w:t xml:space="preserve"> expects to make a Final Investment Decision (FID) of the </w:t>
      </w:r>
      <w:r w:rsidR="001A049C" w:rsidRPr="004E1D16">
        <w:rPr>
          <w:rFonts w:ascii="Arial" w:eastAsia="Arial" w:hAnsi="Arial" w:cs="Arial"/>
          <w:spacing w:val="-4"/>
          <w:sz w:val="20"/>
          <w:szCs w:val="20"/>
          <w:lang w:val="en-US"/>
        </w:rPr>
        <w:t>p</w:t>
      </w:r>
      <w:r w:rsidR="00D379D9" w:rsidRPr="004E1D16">
        <w:rPr>
          <w:rFonts w:ascii="Arial" w:eastAsia="Arial" w:hAnsi="Arial" w:cs="Arial"/>
          <w:spacing w:val="-4"/>
          <w:sz w:val="20"/>
          <w:szCs w:val="20"/>
          <w:lang w:val="en-US"/>
        </w:rPr>
        <w:t>roject in 2022.</w:t>
      </w:r>
    </w:p>
    <w:p w14:paraId="24DBD356" w14:textId="779B2B00" w:rsidR="0020765A" w:rsidRPr="004E1D16" w:rsidRDefault="00B03F95" w:rsidP="00CA379C">
      <w:pPr>
        <w:pStyle w:val="BodyText2"/>
        <w:widowControl w:val="0"/>
        <w:spacing w:after="0"/>
        <w:ind w:left="0"/>
        <w:rPr>
          <w:rFonts w:ascii="Arial" w:hAnsi="Arial" w:cs="Cordia New"/>
          <w:sz w:val="20"/>
          <w:szCs w:val="20"/>
          <w:lang w:val="en-US"/>
        </w:rPr>
      </w:pPr>
      <w:r w:rsidRPr="004E1D16">
        <w:rPr>
          <w:rFonts w:ascii="Arial" w:hAnsi="Arial" w:cs="Cordia New"/>
          <w:sz w:val="20"/>
          <w:szCs w:val="20"/>
          <w:lang w:val="en-GB"/>
        </w:rPr>
        <w:br w:type="page"/>
      </w:r>
    </w:p>
    <w:tbl>
      <w:tblPr>
        <w:tblW w:w="0" w:type="auto"/>
        <w:tblInd w:w="108" w:type="dxa"/>
        <w:shd w:val="clear" w:color="auto" w:fill="FFA543"/>
        <w:tblLook w:val="04A0" w:firstRow="1" w:lastRow="0" w:firstColumn="1" w:lastColumn="0" w:noHBand="0" w:noVBand="1"/>
      </w:tblPr>
      <w:tblGrid>
        <w:gridCol w:w="9351"/>
      </w:tblGrid>
      <w:tr w:rsidR="00630C46" w:rsidRPr="004E1D16" w14:paraId="21A29478" w14:textId="77777777" w:rsidTr="005F4E0B">
        <w:trPr>
          <w:trHeight w:val="386"/>
        </w:trPr>
        <w:tc>
          <w:tcPr>
            <w:tcW w:w="9446" w:type="dxa"/>
            <w:shd w:val="clear" w:color="auto" w:fill="FFA543"/>
            <w:vAlign w:val="center"/>
          </w:tcPr>
          <w:p w14:paraId="4FF914DF" w14:textId="239FDC60" w:rsidR="00630C46" w:rsidRPr="004E1D16" w:rsidRDefault="00075A03" w:rsidP="00CA379C">
            <w:pPr>
              <w:pStyle w:val="Heading1"/>
              <w:rPr>
                <w:rStyle w:val="Hyperlink"/>
                <w:rFonts w:ascii="Arial" w:hAnsi="Arial" w:cs="Arial"/>
                <w:color w:val="FFFFFF"/>
                <w:sz w:val="20"/>
                <w:szCs w:val="20"/>
                <w:u w:val="none"/>
                <w:cs/>
              </w:rPr>
            </w:pPr>
            <w:bookmarkStart w:id="1" w:name="_Hlk35939279"/>
            <w:r w:rsidRPr="004E1D16">
              <w:rPr>
                <w:rStyle w:val="Hyperlink"/>
                <w:rFonts w:ascii="Arial" w:hAnsi="Arial" w:cs="Arial"/>
                <w:color w:val="FFFFFF"/>
                <w:sz w:val="20"/>
                <w:szCs w:val="20"/>
                <w:u w:val="none"/>
              </w:rPr>
              <w:lastRenderedPageBreak/>
              <w:t>3</w:t>
            </w:r>
            <w:r w:rsidR="00630C46" w:rsidRPr="004E1D16">
              <w:rPr>
                <w:rStyle w:val="Hyperlink"/>
                <w:rFonts w:ascii="Arial" w:hAnsi="Arial" w:cs="Arial"/>
                <w:color w:val="FFFFFF"/>
                <w:sz w:val="20"/>
                <w:szCs w:val="20"/>
                <w:u w:val="none"/>
                <w:cs/>
              </w:rPr>
              <w:tab/>
            </w:r>
            <w:r w:rsidR="00A46665" w:rsidRPr="004E1D16">
              <w:rPr>
                <w:rStyle w:val="Hyperlink"/>
                <w:rFonts w:ascii="Arial" w:hAnsi="Arial" w:cs="Arial"/>
                <w:color w:val="FFFFFF"/>
                <w:sz w:val="20"/>
                <w:szCs w:val="20"/>
                <w:u w:val="none"/>
              </w:rPr>
              <w:t>Basis of preparation</w:t>
            </w:r>
            <w:r w:rsidR="00565D1A" w:rsidRPr="004E1D16">
              <w:rPr>
                <w:rStyle w:val="Hyperlink"/>
                <w:rFonts w:ascii="Arial" w:hAnsi="Arial" w:cs="Arial"/>
                <w:color w:val="FFFFFF"/>
                <w:sz w:val="20"/>
                <w:szCs w:val="20"/>
                <w:u w:val="none"/>
              </w:rPr>
              <w:t xml:space="preserve"> </w:t>
            </w:r>
          </w:p>
        </w:tc>
      </w:tr>
      <w:bookmarkEnd w:id="1"/>
    </w:tbl>
    <w:p w14:paraId="752670D2" w14:textId="77777777" w:rsidR="008F7B92" w:rsidRPr="004E1D16" w:rsidRDefault="008F7B92" w:rsidP="00CA379C">
      <w:pPr>
        <w:jc w:val="both"/>
        <w:rPr>
          <w:rFonts w:ascii="Arial" w:hAnsi="Arial" w:cs="Arial"/>
          <w:sz w:val="20"/>
          <w:szCs w:val="20"/>
          <w:cs/>
        </w:rPr>
      </w:pPr>
    </w:p>
    <w:p w14:paraId="2D03A1D0" w14:textId="0B0C22E9" w:rsidR="0096290A" w:rsidRPr="004E1D16" w:rsidRDefault="00BF3849" w:rsidP="00CA379C">
      <w:pPr>
        <w:pStyle w:val="BodyText2"/>
        <w:widowControl w:val="0"/>
        <w:spacing w:after="0"/>
        <w:ind w:left="0"/>
        <w:rPr>
          <w:rFonts w:ascii="Arial" w:hAnsi="Arial" w:cs="Arial"/>
          <w:sz w:val="20"/>
          <w:szCs w:val="20"/>
          <w:lang w:val="en-GB"/>
        </w:rPr>
      </w:pPr>
      <w:r w:rsidRPr="004E1D16">
        <w:rPr>
          <w:rFonts w:ascii="Arial" w:hAnsi="Arial" w:cs="Arial"/>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52573E19" w14:textId="77777777" w:rsidR="00E860EA" w:rsidRPr="004E1D16" w:rsidRDefault="00E860EA" w:rsidP="00CA379C">
      <w:pPr>
        <w:pStyle w:val="BodyText2"/>
        <w:widowControl w:val="0"/>
        <w:spacing w:after="0"/>
        <w:ind w:left="0"/>
        <w:rPr>
          <w:rFonts w:ascii="Arial" w:hAnsi="Arial" w:cs="Arial"/>
          <w:sz w:val="20"/>
          <w:szCs w:val="20"/>
          <w:cs/>
          <w:lang w:val="en-GB"/>
        </w:rPr>
      </w:pPr>
    </w:p>
    <w:p w14:paraId="76B824DE" w14:textId="468426C2" w:rsidR="000A0A6E" w:rsidRPr="004E1D16" w:rsidRDefault="0076600B" w:rsidP="00CA379C">
      <w:pPr>
        <w:pStyle w:val="BodyText2"/>
        <w:widowControl w:val="0"/>
        <w:spacing w:after="0"/>
        <w:ind w:left="0"/>
        <w:rPr>
          <w:rFonts w:ascii="Arial" w:hAnsi="Arial" w:cs="Arial"/>
          <w:sz w:val="20"/>
          <w:szCs w:val="20"/>
          <w:lang w:val="en-GB"/>
        </w:rPr>
      </w:pPr>
      <w:r w:rsidRPr="004E1D16">
        <w:rPr>
          <w:rFonts w:ascii="Arial" w:hAnsi="Arial" w:cs="Arial"/>
          <w:sz w:val="20"/>
          <w:szCs w:val="20"/>
          <w:lang w:val="en-GB"/>
        </w:rPr>
        <w:t xml:space="preserve">The </w:t>
      </w:r>
      <w:r w:rsidR="00D43BEE" w:rsidRPr="004E1D16">
        <w:rPr>
          <w:rFonts w:ascii="Arial" w:hAnsi="Arial" w:cs="Arial"/>
          <w:sz w:val="20"/>
          <w:szCs w:val="20"/>
          <w:lang w:val="en-GB"/>
        </w:rPr>
        <w:t>Company</w:t>
      </w:r>
      <w:r w:rsidRPr="004E1D16">
        <w:rPr>
          <w:rFonts w:ascii="Arial" w:hAnsi="Arial" w:cs="Arial"/>
          <w:sz w:val="20"/>
          <w:szCs w:val="20"/>
          <w:lang w:val="en-GB"/>
        </w:rPr>
        <w:t>’s management has determined US Dollar as the</w:t>
      </w:r>
      <w:r w:rsidR="00F80005" w:rsidRPr="004E1D16">
        <w:rPr>
          <w:rFonts w:ascii="Arial" w:hAnsi="Arial" w:cs="Arial"/>
          <w:sz w:val="20"/>
          <w:szCs w:val="20"/>
          <w:lang w:val="en-GB"/>
        </w:rPr>
        <w:t xml:space="preserve"> </w:t>
      </w:r>
      <w:r w:rsidRPr="004E1D16">
        <w:rPr>
          <w:rFonts w:ascii="Arial" w:hAnsi="Arial" w:cs="Arial"/>
          <w:sz w:val="20"/>
          <w:szCs w:val="20"/>
          <w:lang w:val="en-GB"/>
        </w:rPr>
        <w:t xml:space="preserve">functional currency </w:t>
      </w:r>
      <w:r w:rsidR="00565D1A" w:rsidRPr="004E1D16">
        <w:rPr>
          <w:rFonts w:ascii="Arial" w:hAnsi="Arial" w:cs="Arial"/>
          <w:sz w:val="20"/>
          <w:szCs w:val="20"/>
          <w:lang w:val="en-GB"/>
        </w:rPr>
        <w:t xml:space="preserve">of the Company </w:t>
      </w:r>
      <w:r w:rsidRPr="004E1D16">
        <w:rPr>
          <w:rFonts w:ascii="Arial" w:hAnsi="Arial" w:cs="Arial"/>
          <w:sz w:val="20"/>
          <w:szCs w:val="20"/>
          <w:lang w:val="en-GB"/>
        </w:rPr>
        <w:t xml:space="preserve">and </w:t>
      </w:r>
      <w:r w:rsidRPr="004E1D16">
        <w:rPr>
          <w:rFonts w:ascii="Arial" w:hAnsi="Arial" w:cs="Arial"/>
          <w:spacing w:val="-5"/>
          <w:sz w:val="20"/>
          <w:szCs w:val="20"/>
          <w:lang w:val="en-GB"/>
        </w:rPr>
        <w:t xml:space="preserve">presents </w:t>
      </w:r>
      <w:r w:rsidR="00565D1A" w:rsidRPr="004E1D16">
        <w:rPr>
          <w:rFonts w:ascii="Arial" w:hAnsi="Arial" w:cs="Arial"/>
          <w:spacing w:val="-5"/>
          <w:sz w:val="20"/>
          <w:szCs w:val="20"/>
          <w:lang w:val="en-GB"/>
        </w:rPr>
        <w:t>the</w:t>
      </w:r>
      <w:r w:rsidRPr="004E1D16">
        <w:rPr>
          <w:rFonts w:ascii="Arial" w:hAnsi="Arial" w:cs="Arial"/>
          <w:spacing w:val="-5"/>
          <w:sz w:val="20"/>
          <w:szCs w:val="20"/>
          <w:lang w:val="en-GB"/>
        </w:rPr>
        <w:t xml:space="preserve"> </w:t>
      </w:r>
      <w:r w:rsidR="00D43BEE" w:rsidRPr="004E1D16">
        <w:rPr>
          <w:rFonts w:ascii="Arial" w:hAnsi="Arial" w:cs="Arial"/>
          <w:spacing w:val="-5"/>
          <w:sz w:val="20"/>
          <w:szCs w:val="20"/>
          <w:lang w:val="en-GB"/>
        </w:rPr>
        <w:t xml:space="preserve">consolidated and separate financial </w:t>
      </w:r>
      <w:r w:rsidR="006A46E0" w:rsidRPr="004E1D16">
        <w:rPr>
          <w:rFonts w:ascii="Arial" w:hAnsi="Arial" w:cs="Arial"/>
          <w:spacing w:val="-5"/>
          <w:sz w:val="20"/>
          <w:szCs w:val="20"/>
          <w:lang w:val="en-GB"/>
        </w:rPr>
        <w:t>statements</w:t>
      </w:r>
      <w:r w:rsidRPr="004E1D16">
        <w:rPr>
          <w:rFonts w:ascii="Arial" w:hAnsi="Arial" w:cs="Arial"/>
          <w:spacing w:val="-5"/>
          <w:sz w:val="20"/>
          <w:szCs w:val="20"/>
          <w:lang w:val="en-GB"/>
        </w:rPr>
        <w:t xml:space="preserve"> in US Dollar. However, the Stock Exchange</w:t>
      </w:r>
      <w:r w:rsidRPr="004E1D16">
        <w:rPr>
          <w:rFonts w:ascii="Arial" w:hAnsi="Arial" w:cs="Arial"/>
          <w:sz w:val="20"/>
          <w:szCs w:val="20"/>
          <w:lang w:val="en-GB"/>
        </w:rPr>
        <w:t xml:space="preserve"> of Thailand and the Department of Business Development require the </w:t>
      </w:r>
      <w:r w:rsidR="00565D1A" w:rsidRPr="004E1D16">
        <w:rPr>
          <w:rFonts w:ascii="Arial" w:hAnsi="Arial" w:cs="Arial"/>
          <w:sz w:val="20"/>
          <w:szCs w:val="20"/>
          <w:lang w:val="en-GB"/>
        </w:rPr>
        <w:t>Company</w:t>
      </w:r>
      <w:r w:rsidRPr="004E1D16">
        <w:rPr>
          <w:rFonts w:ascii="Arial" w:hAnsi="Arial" w:cs="Arial"/>
          <w:sz w:val="20"/>
          <w:szCs w:val="20"/>
          <w:lang w:val="en-GB"/>
        </w:rPr>
        <w:t xml:space="preserve"> to present its </w:t>
      </w:r>
      <w:r w:rsidR="00D43BEE" w:rsidRPr="004E1D16">
        <w:rPr>
          <w:rFonts w:ascii="Arial" w:hAnsi="Arial" w:cs="Arial"/>
          <w:sz w:val="20"/>
          <w:szCs w:val="20"/>
          <w:lang w:val="en-GB"/>
        </w:rPr>
        <w:t xml:space="preserve">consolidated and separate financial </w:t>
      </w:r>
      <w:r w:rsidR="006A46E0" w:rsidRPr="004E1D16">
        <w:rPr>
          <w:rFonts w:ascii="Arial" w:hAnsi="Arial" w:cs="Arial"/>
          <w:sz w:val="20"/>
          <w:szCs w:val="20"/>
          <w:lang w:val="en-GB"/>
        </w:rPr>
        <w:t>statements</w:t>
      </w:r>
      <w:r w:rsidRPr="004E1D16">
        <w:rPr>
          <w:rFonts w:ascii="Arial" w:hAnsi="Arial" w:cs="Arial"/>
          <w:sz w:val="20"/>
          <w:szCs w:val="20"/>
          <w:lang w:val="en-GB"/>
        </w:rPr>
        <w:t xml:space="preserve"> in Thai Baht, so the </w:t>
      </w:r>
      <w:r w:rsidR="00D43BEE" w:rsidRPr="004E1D16">
        <w:rPr>
          <w:rFonts w:ascii="Arial" w:hAnsi="Arial" w:cs="Arial"/>
          <w:sz w:val="20"/>
          <w:szCs w:val="20"/>
          <w:lang w:val="en-GB"/>
        </w:rPr>
        <w:t>Company</w:t>
      </w:r>
      <w:r w:rsidRPr="004E1D16">
        <w:rPr>
          <w:rFonts w:ascii="Arial" w:hAnsi="Arial" w:cs="Arial"/>
          <w:sz w:val="20"/>
          <w:szCs w:val="20"/>
          <w:lang w:val="en-GB"/>
        </w:rPr>
        <w:t xml:space="preserve"> also presents its financial </w:t>
      </w:r>
      <w:r w:rsidR="006A46E0" w:rsidRPr="004E1D16">
        <w:rPr>
          <w:rFonts w:ascii="Arial" w:hAnsi="Arial" w:cs="Arial"/>
          <w:sz w:val="20"/>
          <w:szCs w:val="20"/>
          <w:lang w:val="en-GB"/>
        </w:rPr>
        <w:t>statements</w:t>
      </w:r>
      <w:r w:rsidR="00F80005" w:rsidRPr="004E1D16">
        <w:rPr>
          <w:rFonts w:ascii="Arial" w:hAnsi="Arial" w:cs="Arial"/>
          <w:sz w:val="20"/>
          <w:szCs w:val="20"/>
          <w:lang w:val="en-GB"/>
        </w:rPr>
        <w:t xml:space="preserve"> </w:t>
      </w:r>
      <w:r w:rsidRPr="004E1D16">
        <w:rPr>
          <w:rFonts w:ascii="Arial" w:hAnsi="Arial" w:cs="Arial"/>
          <w:sz w:val="20"/>
          <w:szCs w:val="20"/>
          <w:lang w:val="en-GB"/>
        </w:rPr>
        <w:t>in Thai Baht by translating from US Dollar.</w:t>
      </w:r>
    </w:p>
    <w:p w14:paraId="0BB0005B" w14:textId="7A0A6764" w:rsidR="00BF3849" w:rsidRPr="004E1D16" w:rsidRDefault="00BF3849" w:rsidP="00CA379C">
      <w:pPr>
        <w:pStyle w:val="BodyText2"/>
        <w:widowControl w:val="0"/>
        <w:spacing w:after="0"/>
        <w:ind w:left="0"/>
        <w:rPr>
          <w:rFonts w:ascii="Arial" w:hAnsi="Arial" w:cs="Arial"/>
          <w:sz w:val="20"/>
          <w:szCs w:val="20"/>
          <w:lang w:val="en-GB"/>
        </w:rPr>
      </w:pPr>
    </w:p>
    <w:p w14:paraId="7C2D5A57" w14:textId="323D154A" w:rsidR="00BF3849" w:rsidRPr="004E1D16" w:rsidRDefault="00BF3849" w:rsidP="00CA379C">
      <w:pPr>
        <w:pStyle w:val="BodyText2"/>
        <w:widowControl w:val="0"/>
        <w:spacing w:after="0"/>
        <w:ind w:left="0"/>
        <w:rPr>
          <w:rFonts w:ascii="Arial" w:hAnsi="Arial" w:cs="Arial"/>
          <w:sz w:val="20"/>
          <w:szCs w:val="20"/>
          <w:lang w:val="en-GB"/>
        </w:rPr>
      </w:pPr>
      <w:r w:rsidRPr="004E1D16">
        <w:rPr>
          <w:rFonts w:ascii="Arial" w:hAnsi="Arial" w:cs="Arial"/>
          <w:sz w:val="20"/>
          <w:szCs w:val="20"/>
          <w:lang w:val="en-GB"/>
        </w:rPr>
        <w:t>Where the Group has entered into joint interest operations in the Concession or the Production Sharing Contract with other parties to participate in exploration and production of petroleum businesses, the Group records its share of expenses, assets and liabilities incurred in accordance with the Statements of Expenditures prepared by the operators of the Concession or the Production Sharing Contract. The Statements of Expenditures have been audited by other independent auditors and the joint venture</w:t>
      </w:r>
      <w:r w:rsidR="001A049C" w:rsidRPr="004E1D16">
        <w:rPr>
          <w:rFonts w:ascii="Arial" w:hAnsi="Arial" w:cs="Arial"/>
          <w:sz w:val="20"/>
          <w:szCs w:val="20"/>
          <w:lang w:val="en-GB"/>
        </w:rPr>
        <w:t xml:space="preserve"> </w:t>
      </w:r>
      <w:r w:rsidRPr="004E1D16">
        <w:rPr>
          <w:rFonts w:ascii="Arial" w:hAnsi="Arial" w:cs="Arial"/>
          <w:sz w:val="20"/>
          <w:szCs w:val="20"/>
          <w:lang w:val="en-GB"/>
        </w:rPr>
        <w:t>committee on a regular basis.</w:t>
      </w:r>
    </w:p>
    <w:p w14:paraId="02CA37A9" w14:textId="22C61128" w:rsidR="006A46E0" w:rsidRPr="004E1D16" w:rsidRDefault="006A46E0" w:rsidP="00CA379C">
      <w:pPr>
        <w:pStyle w:val="BodyText2"/>
        <w:widowControl w:val="0"/>
        <w:spacing w:after="0"/>
        <w:ind w:left="0"/>
        <w:rPr>
          <w:rFonts w:ascii="Arial" w:hAnsi="Arial" w:cs="Arial"/>
          <w:sz w:val="20"/>
          <w:szCs w:val="20"/>
          <w:lang w:val="en-GB"/>
        </w:rPr>
      </w:pPr>
    </w:p>
    <w:p w14:paraId="1B4B4F65" w14:textId="0B1DFE59" w:rsidR="0020765A" w:rsidRPr="004E1D16" w:rsidRDefault="006A46E0" w:rsidP="00CA379C">
      <w:pPr>
        <w:pStyle w:val="BodyText2"/>
        <w:widowControl w:val="0"/>
        <w:spacing w:after="0"/>
        <w:ind w:left="0"/>
        <w:rPr>
          <w:rFonts w:ascii="Arial" w:hAnsi="Arial" w:cs="Cordia New"/>
          <w:sz w:val="20"/>
          <w:szCs w:val="20"/>
          <w:lang w:val="en-GB"/>
        </w:rPr>
      </w:pPr>
      <w:r w:rsidRPr="004E1D16">
        <w:rPr>
          <w:rFonts w:ascii="Arial" w:hAnsi="Arial" w:cs="Arial"/>
          <w:sz w:val="20"/>
          <w:szCs w:val="20"/>
          <w:lang w:val="en-GB"/>
        </w:rPr>
        <w:t>The consolidated and separate financial statements have been prepared under the historical cost convention except as disclosed in the accounting policies.</w:t>
      </w:r>
    </w:p>
    <w:p w14:paraId="669AAA8A" w14:textId="568D4DB8" w:rsidR="006A46E0" w:rsidRPr="004E1D16" w:rsidRDefault="006A46E0" w:rsidP="00CA379C">
      <w:pPr>
        <w:pStyle w:val="BodyText2"/>
        <w:widowControl w:val="0"/>
        <w:spacing w:after="0"/>
        <w:ind w:left="0"/>
        <w:rPr>
          <w:rFonts w:ascii="Arial" w:hAnsi="Arial" w:cs="Arial"/>
          <w:sz w:val="20"/>
          <w:szCs w:val="20"/>
          <w:lang w:val="en-GB"/>
        </w:rPr>
      </w:pPr>
    </w:p>
    <w:p w14:paraId="31E824E9" w14:textId="1BB0F940" w:rsidR="006A46E0" w:rsidRPr="004E1D16" w:rsidRDefault="006A46E0" w:rsidP="00CA379C">
      <w:pPr>
        <w:pStyle w:val="BodyText2"/>
        <w:widowControl w:val="0"/>
        <w:spacing w:after="0"/>
        <w:ind w:left="0"/>
        <w:rPr>
          <w:rFonts w:ascii="Arial" w:hAnsi="Arial" w:cs="Arial"/>
          <w:sz w:val="20"/>
          <w:szCs w:val="20"/>
          <w:lang w:val="en-GB"/>
        </w:rPr>
      </w:pPr>
      <w:r w:rsidRPr="004E1D16">
        <w:rPr>
          <w:rFonts w:ascii="Arial" w:hAnsi="Arial" w:cs="Arial"/>
          <w:sz w:val="20"/>
          <w:szCs w:val="20"/>
          <w:lang w:val="en-GB"/>
        </w:rPr>
        <w:t>The preparation of financial statements in conformity with TFRS requires</w:t>
      </w:r>
      <w:r w:rsidR="00343F74" w:rsidRPr="004E1D16">
        <w:rPr>
          <w:rFonts w:ascii="Arial" w:hAnsi="Arial" w:cs="Cordia New" w:hint="cs"/>
          <w:sz w:val="20"/>
          <w:szCs w:val="20"/>
          <w:cs/>
          <w:lang w:val="en-GB"/>
        </w:rPr>
        <w:t xml:space="preserve"> </w:t>
      </w:r>
      <w:r w:rsidR="00343F74" w:rsidRPr="004E1D16">
        <w:rPr>
          <w:rFonts w:ascii="Arial" w:hAnsi="Arial" w:cs="Cordia New"/>
          <w:sz w:val="20"/>
          <w:szCs w:val="20"/>
          <w:lang w:val="en-GB"/>
        </w:rPr>
        <w:t xml:space="preserve">the Group’s </w:t>
      </w:r>
      <w:r w:rsidRPr="004E1D16">
        <w:rPr>
          <w:rFonts w:ascii="Arial" w:hAnsi="Arial" w:cs="Arial"/>
          <w:sz w:val="20"/>
          <w:szCs w:val="20"/>
          <w:lang w:val="en-GB"/>
        </w:rPr>
        <w:t xml:space="preserve">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C031C6" w:rsidRPr="004E1D16">
        <w:rPr>
          <w:rFonts w:ascii="Arial" w:hAnsi="Arial" w:cs="Arial"/>
          <w:sz w:val="20"/>
          <w:szCs w:val="20"/>
          <w:lang w:val="en-GB"/>
        </w:rPr>
        <w:t>Note 10</w:t>
      </w:r>
      <w:r w:rsidR="005A5A32" w:rsidRPr="004E1D16">
        <w:rPr>
          <w:rFonts w:ascii="Arial" w:hAnsi="Arial" w:cs="Arial"/>
          <w:sz w:val="20"/>
          <w:szCs w:val="20"/>
          <w:lang w:val="en-GB"/>
        </w:rPr>
        <w:t>.</w:t>
      </w:r>
    </w:p>
    <w:p w14:paraId="5154D7D6" w14:textId="77777777" w:rsidR="0096290A" w:rsidRPr="004E1D16" w:rsidRDefault="0096290A" w:rsidP="00CA379C">
      <w:pPr>
        <w:pStyle w:val="BodyText2"/>
        <w:widowControl w:val="0"/>
        <w:spacing w:after="0"/>
        <w:ind w:left="0"/>
        <w:rPr>
          <w:rFonts w:ascii="Arial" w:hAnsi="Arial" w:cs="Arial"/>
          <w:sz w:val="20"/>
          <w:szCs w:val="20"/>
          <w:lang w:val="en-GB"/>
        </w:rPr>
      </w:pPr>
    </w:p>
    <w:p w14:paraId="3FDDE853" w14:textId="3CECE377" w:rsidR="003C69E3" w:rsidRPr="004E1D16" w:rsidRDefault="006A46E0" w:rsidP="00CA379C">
      <w:pPr>
        <w:pStyle w:val="BodyText2"/>
        <w:widowControl w:val="0"/>
        <w:spacing w:after="0"/>
        <w:ind w:left="0"/>
        <w:rPr>
          <w:rFonts w:ascii="Arial" w:hAnsi="Arial" w:cs="Arial"/>
          <w:sz w:val="20"/>
          <w:szCs w:val="20"/>
          <w:lang w:val="en-GB"/>
        </w:rPr>
      </w:pPr>
      <w:r w:rsidRPr="004E1D16">
        <w:rPr>
          <w:rFonts w:ascii="Arial" w:hAnsi="Arial" w:cs="Arial"/>
          <w:sz w:val="20"/>
          <w:szCs w:val="20"/>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620FC1E" w14:textId="77777777" w:rsidR="00F1211E" w:rsidRPr="004E1D16" w:rsidRDefault="00F1211E" w:rsidP="00CA379C">
      <w:pPr>
        <w:jc w:val="both"/>
        <w:rPr>
          <w:rFonts w:ascii="Arial" w:eastAsia="Arial Unicode MS" w:hAnsi="Arial" w:cs="Cordia New"/>
          <w:color w:val="000000"/>
          <w:sz w:val="20"/>
          <w:szCs w:val="20"/>
          <w:cs/>
          <w:lang w:val="en-GB"/>
        </w:rPr>
      </w:pPr>
    </w:p>
    <w:tbl>
      <w:tblPr>
        <w:tblW w:w="0" w:type="auto"/>
        <w:tblInd w:w="108" w:type="dxa"/>
        <w:shd w:val="clear" w:color="auto" w:fill="FFA543"/>
        <w:tblLook w:val="04A0" w:firstRow="1" w:lastRow="0" w:firstColumn="1" w:lastColumn="0" w:noHBand="0" w:noVBand="1"/>
      </w:tblPr>
      <w:tblGrid>
        <w:gridCol w:w="9351"/>
      </w:tblGrid>
      <w:tr w:rsidR="004A2C96" w:rsidRPr="004E1D16" w14:paraId="476D9B6B" w14:textId="77777777" w:rsidTr="005F4E0B">
        <w:trPr>
          <w:trHeight w:val="386"/>
        </w:trPr>
        <w:tc>
          <w:tcPr>
            <w:tcW w:w="9475" w:type="dxa"/>
            <w:shd w:val="clear" w:color="auto" w:fill="FFA543"/>
            <w:vAlign w:val="center"/>
          </w:tcPr>
          <w:p w14:paraId="3F269D4E" w14:textId="5CBEDDF0" w:rsidR="004A2C96" w:rsidRPr="004E1D16" w:rsidRDefault="00066ADF" w:rsidP="00CA379C">
            <w:pPr>
              <w:ind w:left="432" w:hanging="432"/>
              <w:jc w:val="both"/>
              <w:rPr>
                <w:rFonts w:ascii="Arial" w:eastAsia="Arial Unicode MS" w:hAnsi="Arial" w:cs="Arial"/>
                <w:b/>
                <w:bCs/>
                <w:color w:val="FFFFFF"/>
                <w:sz w:val="20"/>
                <w:szCs w:val="20"/>
                <w:cs/>
                <w:lang w:val="en-GB"/>
              </w:rPr>
            </w:pPr>
            <w:bookmarkStart w:id="2" w:name="_Hlk38920954"/>
            <w:r w:rsidRPr="004E1D16">
              <w:rPr>
                <w:rFonts w:ascii="Arial" w:eastAsia="Arial Unicode MS" w:hAnsi="Arial" w:cs="Arial"/>
                <w:b/>
                <w:bCs/>
                <w:color w:val="FFFFFF"/>
                <w:sz w:val="20"/>
                <w:szCs w:val="20"/>
                <w:lang w:val="en-GB"/>
              </w:rPr>
              <w:t>4</w:t>
            </w:r>
            <w:r w:rsidR="004A2C96" w:rsidRPr="004E1D16">
              <w:rPr>
                <w:rFonts w:ascii="Arial" w:eastAsia="Arial Unicode MS" w:hAnsi="Arial" w:cs="Arial"/>
                <w:b/>
                <w:bCs/>
                <w:color w:val="FFFFFF"/>
                <w:sz w:val="20"/>
                <w:szCs w:val="20"/>
                <w:cs/>
                <w:lang w:val="en-GB"/>
              </w:rPr>
              <w:tab/>
            </w:r>
            <w:r w:rsidR="002750CC" w:rsidRPr="004E1D16">
              <w:rPr>
                <w:rFonts w:ascii="Arial" w:eastAsia="Arial Unicode MS" w:hAnsi="Arial" w:cs="Arial"/>
                <w:b/>
                <w:bCs/>
                <w:color w:val="FFFFFF"/>
                <w:sz w:val="20"/>
                <w:szCs w:val="20"/>
                <w:lang w:val="en-GB"/>
              </w:rPr>
              <w:t>Reclassification</w:t>
            </w:r>
          </w:p>
        </w:tc>
      </w:tr>
      <w:bookmarkEnd w:id="2"/>
    </w:tbl>
    <w:p w14:paraId="52F028CB" w14:textId="77777777" w:rsidR="00DB7D31" w:rsidRPr="004E1D16" w:rsidRDefault="00DB7D31" w:rsidP="00CA379C">
      <w:pPr>
        <w:tabs>
          <w:tab w:val="left" w:pos="5245"/>
        </w:tabs>
        <w:ind w:left="28"/>
        <w:jc w:val="both"/>
        <w:rPr>
          <w:rFonts w:ascii="Arial" w:eastAsia="Arial Unicode MS" w:hAnsi="Arial" w:cs="Arial"/>
          <w:sz w:val="20"/>
          <w:szCs w:val="20"/>
          <w:lang w:val="en-GB"/>
        </w:rPr>
      </w:pPr>
    </w:p>
    <w:p w14:paraId="64FE0790" w14:textId="114DD69C" w:rsidR="008247D7" w:rsidRPr="004E1D16" w:rsidRDefault="008E404D" w:rsidP="00CA379C">
      <w:pPr>
        <w:jc w:val="both"/>
        <w:rPr>
          <w:rFonts w:ascii="Arial" w:eastAsia="Arial Unicode MS" w:hAnsi="Arial" w:cs="Arial"/>
          <w:sz w:val="20"/>
          <w:szCs w:val="20"/>
          <w:cs/>
        </w:rPr>
      </w:pPr>
      <w:r w:rsidRPr="004E1D16">
        <w:rPr>
          <w:rFonts w:ascii="Arial" w:eastAsia="Arial Unicode MS" w:hAnsi="Arial" w:cs="Arial"/>
          <w:sz w:val="20"/>
          <w:szCs w:val="20"/>
          <w:cs/>
        </w:rPr>
        <w:t>The Department of Business Development</w:t>
      </w:r>
      <w:r w:rsidR="008247D7" w:rsidRPr="004E1D16">
        <w:rPr>
          <w:rFonts w:ascii="Arial" w:eastAsia="Arial Unicode MS" w:hAnsi="Arial" w:cs="Arial"/>
          <w:sz w:val="20"/>
          <w:szCs w:val="20"/>
          <w:cs/>
        </w:rPr>
        <w:t xml:space="preserve"> </w:t>
      </w:r>
      <w:r w:rsidR="00626DCB" w:rsidRPr="004E1D16">
        <w:rPr>
          <w:rFonts w:ascii="Arial" w:eastAsia="Arial Unicode MS" w:hAnsi="Arial" w:cs="Arial"/>
          <w:sz w:val="20"/>
          <w:szCs w:val="20"/>
          <w:lang w:val="en-US"/>
        </w:rPr>
        <w:t xml:space="preserve">announced the notification for the </w:t>
      </w:r>
      <w:r w:rsidR="004706B8" w:rsidRPr="004E1D16">
        <w:rPr>
          <w:rFonts w:ascii="Arial" w:eastAsia="Arial Unicode MS" w:hAnsi="Arial" w:cs="Arial"/>
          <w:sz w:val="20"/>
          <w:szCs w:val="20"/>
          <w:cs/>
        </w:rPr>
        <w:t>minimum requirement</w:t>
      </w:r>
      <w:r w:rsidR="00626DCB" w:rsidRPr="004E1D16">
        <w:rPr>
          <w:rFonts w:ascii="Arial" w:eastAsia="Arial Unicode MS" w:hAnsi="Arial" w:cs="Arial"/>
          <w:sz w:val="20"/>
          <w:szCs w:val="20"/>
          <w:cs/>
        </w:rPr>
        <w:t xml:space="preserve"> of</w:t>
      </w:r>
      <w:r w:rsidR="004706B8" w:rsidRPr="004E1D16">
        <w:rPr>
          <w:rFonts w:ascii="Arial" w:eastAsia="Arial Unicode MS" w:hAnsi="Arial" w:cs="Arial"/>
          <w:sz w:val="20"/>
          <w:szCs w:val="20"/>
          <w:cs/>
        </w:rPr>
        <w:t xml:space="preserve"> the </w:t>
      </w:r>
      <w:r w:rsidR="004706B8" w:rsidRPr="004E1D16">
        <w:rPr>
          <w:rFonts w:ascii="Arial" w:eastAsia="Arial Unicode MS" w:hAnsi="Arial" w:cs="Arial"/>
          <w:spacing w:val="-6"/>
          <w:sz w:val="20"/>
          <w:szCs w:val="20"/>
          <w:cs/>
        </w:rPr>
        <w:t>content in the financial statements</w:t>
      </w:r>
      <w:r w:rsidR="008247D7" w:rsidRPr="004E1D16">
        <w:rPr>
          <w:rFonts w:ascii="Arial" w:eastAsia="Arial Unicode MS" w:hAnsi="Arial" w:cs="Arial"/>
          <w:spacing w:val="-6"/>
          <w:sz w:val="20"/>
          <w:szCs w:val="20"/>
          <w:cs/>
        </w:rPr>
        <w:t xml:space="preserve"> (No. 3) </w:t>
      </w:r>
      <w:r w:rsidR="007C40C0" w:rsidRPr="004E1D16">
        <w:rPr>
          <w:rFonts w:ascii="Arial" w:eastAsia="Arial Unicode MS" w:hAnsi="Arial" w:cs="Arial"/>
          <w:spacing w:val="-6"/>
          <w:sz w:val="20"/>
          <w:szCs w:val="20"/>
          <w:cs/>
        </w:rPr>
        <w:t xml:space="preserve">B.E. </w:t>
      </w:r>
      <w:r w:rsidR="008247D7" w:rsidRPr="004E1D16">
        <w:rPr>
          <w:rFonts w:ascii="Arial" w:eastAsia="Arial Unicode MS" w:hAnsi="Arial" w:cs="Arial"/>
          <w:spacing w:val="-6"/>
          <w:sz w:val="20"/>
          <w:szCs w:val="20"/>
          <w:cs/>
        </w:rPr>
        <w:t>2</w:t>
      </w:r>
      <w:r w:rsidR="007C40C0" w:rsidRPr="004E1D16">
        <w:rPr>
          <w:rFonts w:ascii="Arial" w:eastAsia="Arial Unicode MS" w:hAnsi="Arial" w:cs="Arial"/>
          <w:spacing w:val="-6"/>
          <w:sz w:val="20"/>
          <w:szCs w:val="20"/>
          <w:cs/>
        </w:rPr>
        <w:t>562</w:t>
      </w:r>
      <w:r w:rsidR="008247D7" w:rsidRPr="004E1D16">
        <w:rPr>
          <w:rFonts w:ascii="Arial" w:eastAsia="Arial Unicode MS" w:hAnsi="Arial" w:cs="Arial"/>
          <w:spacing w:val="-6"/>
          <w:sz w:val="20"/>
          <w:szCs w:val="20"/>
          <w:cs/>
        </w:rPr>
        <w:t xml:space="preserve"> dated 26 December 2019</w:t>
      </w:r>
      <w:r w:rsidR="00565D1A" w:rsidRPr="004E1D16">
        <w:rPr>
          <w:rFonts w:ascii="Arial" w:eastAsia="Arial Unicode MS" w:hAnsi="Arial" w:cs="Arial"/>
          <w:spacing w:val="-6"/>
          <w:sz w:val="20"/>
          <w:szCs w:val="20"/>
          <w:cs/>
        </w:rPr>
        <w:t>,</w:t>
      </w:r>
      <w:r w:rsidR="008247D7" w:rsidRPr="004E1D16">
        <w:rPr>
          <w:rFonts w:ascii="Arial" w:eastAsia="Arial Unicode MS" w:hAnsi="Arial" w:cs="Arial"/>
          <w:spacing w:val="-6"/>
          <w:sz w:val="20"/>
          <w:szCs w:val="20"/>
          <w:cs/>
        </w:rPr>
        <w:t xml:space="preserve"> </w:t>
      </w:r>
      <w:r w:rsidR="005F0826" w:rsidRPr="004E1D16">
        <w:rPr>
          <w:rFonts w:ascii="Arial" w:eastAsia="Arial Unicode MS" w:hAnsi="Arial" w:cs="Arial"/>
          <w:spacing w:val="-6"/>
          <w:sz w:val="20"/>
          <w:szCs w:val="20"/>
          <w:cs/>
        </w:rPr>
        <w:t xml:space="preserve">which </w:t>
      </w:r>
      <w:r w:rsidR="008247D7" w:rsidRPr="004E1D16">
        <w:rPr>
          <w:rFonts w:ascii="Arial" w:eastAsia="Arial Unicode MS" w:hAnsi="Arial" w:cs="Arial"/>
          <w:spacing w:val="-6"/>
          <w:sz w:val="20"/>
          <w:szCs w:val="20"/>
          <w:cs/>
        </w:rPr>
        <w:t>impact</w:t>
      </w:r>
      <w:r w:rsidR="005F0826" w:rsidRPr="004E1D16">
        <w:rPr>
          <w:rFonts w:ascii="Arial" w:eastAsia="Arial Unicode MS" w:hAnsi="Arial" w:cs="Arial"/>
          <w:spacing w:val="-6"/>
          <w:sz w:val="20"/>
          <w:szCs w:val="20"/>
          <w:cs/>
        </w:rPr>
        <w:t>ed</w:t>
      </w:r>
      <w:r w:rsidR="008247D7" w:rsidRPr="004E1D16">
        <w:rPr>
          <w:rFonts w:ascii="Arial" w:eastAsia="Arial Unicode MS" w:hAnsi="Arial" w:cs="Arial"/>
          <w:spacing w:val="-6"/>
          <w:sz w:val="20"/>
          <w:szCs w:val="20"/>
          <w:cs/>
        </w:rPr>
        <w:t xml:space="preserve"> on the preparation</w:t>
      </w:r>
      <w:r w:rsidR="008247D7" w:rsidRPr="004E1D16">
        <w:rPr>
          <w:rFonts w:ascii="Arial" w:eastAsia="Arial Unicode MS" w:hAnsi="Arial" w:cs="Arial"/>
          <w:sz w:val="20"/>
          <w:szCs w:val="20"/>
          <w:cs/>
        </w:rPr>
        <w:t xml:space="preserve"> </w:t>
      </w:r>
      <w:r w:rsidR="008247D7" w:rsidRPr="004E1D16">
        <w:rPr>
          <w:rFonts w:ascii="Arial" w:eastAsia="Arial Unicode MS" w:hAnsi="Arial" w:cs="Arial"/>
          <w:spacing w:val="-6"/>
          <w:sz w:val="20"/>
          <w:szCs w:val="20"/>
          <w:cs/>
        </w:rPr>
        <w:t xml:space="preserve">of financial statements for the period </w:t>
      </w:r>
      <w:r w:rsidR="00C87926" w:rsidRPr="004E1D16">
        <w:rPr>
          <w:rFonts w:ascii="Arial" w:eastAsia="Arial Unicode MS" w:hAnsi="Arial" w:cs="Arial"/>
          <w:spacing w:val="-6"/>
          <w:sz w:val="20"/>
          <w:szCs w:val="20"/>
          <w:cs/>
        </w:rPr>
        <w:t>beginning on or after</w:t>
      </w:r>
      <w:r w:rsidR="008247D7" w:rsidRPr="004E1D16">
        <w:rPr>
          <w:rFonts w:ascii="Arial" w:eastAsia="Arial Unicode MS" w:hAnsi="Arial" w:cs="Arial"/>
          <w:spacing w:val="-6"/>
          <w:sz w:val="20"/>
          <w:szCs w:val="20"/>
          <w:cs/>
        </w:rPr>
        <w:t xml:space="preserve"> 1 January 2020. </w:t>
      </w:r>
      <w:r w:rsidR="00626DCB" w:rsidRPr="004E1D16">
        <w:rPr>
          <w:rFonts w:ascii="Arial" w:eastAsia="Arial Unicode MS" w:hAnsi="Arial" w:cs="Arial"/>
          <w:spacing w:val="-6"/>
          <w:sz w:val="20"/>
          <w:szCs w:val="20"/>
          <w:cs/>
        </w:rPr>
        <w:t>As a result, t</w:t>
      </w:r>
      <w:r w:rsidR="008247D7" w:rsidRPr="004E1D16">
        <w:rPr>
          <w:rFonts w:ascii="Arial" w:eastAsia="Arial Unicode MS" w:hAnsi="Arial" w:cs="Arial"/>
          <w:spacing w:val="-6"/>
          <w:sz w:val="20"/>
          <w:szCs w:val="20"/>
          <w:cs/>
        </w:rPr>
        <w:t>he Group has reclassified</w:t>
      </w:r>
      <w:r w:rsidR="008247D7" w:rsidRPr="004E1D16">
        <w:rPr>
          <w:rFonts w:ascii="Arial" w:eastAsia="Arial Unicode MS" w:hAnsi="Arial" w:cs="Arial"/>
          <w:sz w:val="20"/>
          <w:szCs w:val="20"/>
          <w:cs/>
        </w:rPr>
        <w:t xml:space="preserve"> </w:t>
      </w:r>
      <w:r w:rsidR="008247D7" w:rsidRPr="004E1D16">
        <w:rPr>
          <w:rFonts w:ascii="Arial" w:eastAsia="Arial Unicode MS" w:hAnsi="Arial" w:cs="Arial"/>
          <w:spacing w:val="-4"/>
          <w:sz w:val="20"/>
          <w:szCs w:val="20"/>
          <w:cs/>
        </w:rPr>
        <w:t>the comparative figures presented in the statement of financial position for the year ended 31 December 2019</w:t>
      </w:r>
      <w:r w:rsidR="008247D7" w:rsidRPr="004E1D16">
        <w:rPr>
          <w:rFonts w:ascii="Arial" w:eastAsia="Arial Unicode MS" w:hAnsi="Arial" w:cs="Arial"/>
          <w:sz w:val="20"/>
          <w:szCs w:val="20"/>
          <w:cs/>
        </w:rPr>
        <w:t xml:space="preserve"> to </w:t>
      </w:r>
      <w:r w:rsidR="00C87926" w:rsidRPr="004E1D16">
        <w:rPr>
          <w:rFonts w:ascii="Arial" w:eastAsia="Arial Unicode MS" w:hAnsi="Arial" w:cs="Arial"/>
          <w:sz w:val="20"/>
          <w:szCs w:val="20"/>
          <w:cs/>
        </w:rPr>
        <w:t>comply</w:t>
      </w:r>
      <w:r w:rsidR="008247D7" w:rsidRPr="004E1D16">
        <w:rPr>
          <w:rFonts w:ascii="Arial" w:eastAsia="Arial Unicode MS" w:hAnsi="Arial" w:cs="Arial"/>
          <w:sz w:val="20"/>
          <w:szCs w:val="20"/>
          <w:cs/>
        </w:rPr>
        <w:t xml:space="preserve"> with the Notification of the Department of Business Development as refered above</w:t>
      </w:r>
      <w:r w:rsidR="00626DCB" w:rsidRPr="004E1D16">
        <w:rPr>
          <w:rFonts w:ascii="Arial" w:eastAsia="Arial Unicode MS" w:hAnsi="Arial" w:cs="Arial"/>
          <w:sz w:val="20"/>
          <w:szCs w:val="20"/>
          <w:cs/>
        </w:rPr>
        <w:t>,</w:t>
      </w:r>
      <w:r w:rsidR="008247D7" w:rsidRPr="004E1D16">
        <w:rPr>
          <w:rFonts w:ascii="Arial" w:eastAsia="Arial Unicode MS" w:hAnsi="Arial" w:cs="Arial"/>
          <w:sz w:val="20"/>
          <w:szCs w:val="20"/>
          <w:cs/>
        </w:rPr>
        <w:t xml:space="preserve"> </w:t>
      </w:r>
      <w:r w:rsidR="00626DCB" w:rsidRPr="004E1D16">
        <w:rPr>
          <w:rFonts w:ascii="Arial" w:eastAsia="Arial Unicode MS" w:hAnsi="Arial" w:cs="Arial"/>
          <w:sz w:val="20"/>
          <w:szCs w:val="20"/>
          <w:cs/>
        </w:rPr>
        <w:t xml:space="preserve">including the </w:t>
      </w:r>
      <w:r w:rsidR="00626DCB" w:rsidRPr="004E1D16">
        <w:rPr>
          <w:rFonts w:ascii="Arial" w:eastAsia="Arial Unicode MS" w:hAnsi="Arial" w:cs="Arial"/>
          <w:spacing w:val="-2"/>
          <w:sz w:val="20"/>
          <w:szCs w:val="20"/>
          <w:cs/>
        </w:rPr>
        <w:t xml:space="preserve">reclassification of </w:t>
      </w:r>
      <w:r w:rsidR="007C40C0" w:rsidRPr="004E1D16">
        <w:rPr>
          <w:rFonts w:ascii="Arial" w:eastAsia="Arial Unicode MS" w:hAnsi="Arial" w:cs="Arial"/>
          <w:spacing w:val="-2"/>
          <w:sz w:val="20"/>
          <w:szCs w:val="20"/>
          <w:cs/>
        </w:rPr>
        <w:t xml:space="preserve">the comparative figures to </w:t>
      </w:r>
      <w:r w:rsidR="00C87926" w:rsidRPr="004E1D16">
        <w:rPr>
          <w:rFonts w:ascii="Arial" w:eastAsia="Arial Unicode MS" w:hAnsi="Arial" w:cs="Arial"/>
          <w:spacing w:val="-2"/>
          <w:sz w:val="20"/>
          <w:szCs w:val="20"/>
          <w:cs/>
        </w:rPr>
        <w:t>comply with</w:t>
      </w:r>
      <w:r w:rsidR="007C40C0" w:rsidRPr="004E1D16">
        <w:rPr>
          <w:rFonts w:ascii="Arial" w:eastAsia="Arial Unicode MS" w:hAnsi="Arial" w:cs="Arial"/>
          <w:spacing w:val="-2"/>
          <w:sz w:val="20"/>
          <w:szCs w:val="20"/>
          <w:cs/>
        </w:rPr>
        <w:t xml:space="preserve"> the new financial reporting standards </w:t>
      </w:r>
      <w:r w:rsidR="00E0181B" w:rsidRPr="004E1D16">
        <w:rPr>
          <w:rFonts w:ascii="Arial" w:eastAsia="Arial Unicode MS" w:hAnsi="Arial" w:cs="Arial"/>
          <w:spacing w:val="-2"/>
          <w:sz w:val="20"/>
          <w:szCs w:val="20"/>
          <w:cs/>
        </w:rPr>
        <w:t xml:space="preserve">as disclosed </w:t>
      </w:r>
      <w:r w:rsidR="002E540E" w:rsidRPr="004E1D16">
        <w:rPr>
          <w:rFonts w:ascii="Arial" w:eastAsia="Arial Unicode MS" w:hAnsi="Arial" w:cs="Arial"/>
          <w:spacing w:val="-2"/>
          <w:sz w:val="20"/>
          <w:szCs w:val="20"/>
          <w:cs/>
        </w:rPr>
        <w:br/>
      </w:r>
      <w:r w:rsidR="00E0181B" w:rsidRPr="004E1D16">
        <w:rPr>
          <w:rFonts w:ascii="Arial" w:eastAsia="Arial Unicode MS" w:hAnsi="Arial" w:cs="Arial"/>
          <w:spacing w:val="-2"/>
          <w:sz w:val="20"/>
          <w:szCs w:val="20"/>
          <w:cs/>
        </w:rPr>
        <w:t>in</w:t>
      </w:r>
      <w:r w:rsidR="00E0181B" w:rsidRPr="004E1D16">
        <w:rPr>
          <w:rFonts w:ascii="Arial" w:hAnsi="Arial" w:cs="Arial"/>
          <w:spacing w:val="-2"/>
          <w:sz w:val="20"/>
          <w:szCs w:val="20"/>
          <w:cs/>
        </w:rPr>
        <w:t xml:space="preserve"> </w:t>
      </w:r>
      <w:r w:rsidR="00C031C6" w:rsidRPr="004E1D16">
        <w:rPr>
          <w:rFonts w:ascii="Arial" w:eastAsia="Arial Unicode MS" w:hAnsi="Arial" w:cs="Arial"/>
          <w:sz w:val="20"/>
          <w:szCs w:val="20"/>
          <w:cs/>
        </w:rPr>
        <w:t>Note 5</w:t>
      </w:r>
      <w:r w:rsidR="005A5A32" w:rsidRPr="004E1D16">
        <w:rPr>
          <w:rFonts w:ascii="Arial" w:hAnsi="Arial" w:cs="Arial"/>
          <w:sz w:val="20"/>
          <w:szCs w:val="20"/>
          <w:lang w:val="en-GB"/>
        </w:rPr>
        <w:t>.</w:t>
      </w:r>
    </w:p>
    <w:p w14:paraId="0C569BC9" w14:textId="0A74B66F" w:rsidR="00DD6236" w:rsidRPr="004E1D16" w:rsidRDefault="00F1211E" w:rsidP="00CA379C">
      <w:pPr>
        <w:tabs>
          <w:tab w:val="left" w:pos="5245"/>
        </w:tabs>
        <w:jc w:val="both"/>
        <w:rPr>
          <w:rFonts w:ascii="Arial" w:eastAsia="Arial Unicode MS" w:hAnsi="Arial" w:cs="Arial"/>
          <w:sz w:val="20"/>
          <w:szCs w:val="20"/>
          <w:lang w:val="en-US"/>
        </w:rPr>
      </w:pPr>
      <w:r w:rsidRPr="004E1D16">
        <w:rPr>
          <w:rFonts w:ascii="Arial" w:eastAsia="Arial Unicode MS" w:hAnsi="Arial" w:cs="Arial"/>
          <w:sz w:val="20"/>
          <w:szCs w:val="20"/>
          <w:lang w:val="en-GB"/>
        </w:rPr>
        <w:br w:type="page"/>
      </w:r>
    </w:p>
    <w:tbl>
      <w:tblPr>
        <w:tblW w:w="4891" w:type="pct"/>
        <w:tblInd w:w="108" w:type="dxa"/>
        <w:tblLayout w:type="fixed"/>
        <w:tblLook w:val="0600" w:firstRow="0" w:lastRow="0" w:firstColumn="0" w:lastColumn="0" w:noHBand="1" w:noVBand="1"/>
      </w:tblPr>
      <w:tblGrid>
        <w:gridCol w:w="2909"/>
        <w:gridCol w:w="833"/>
        <w:gridCol w:w="1247"/>
        <w:gridCol w:w="972"/>
        <w:gridCol w:w="970"/>
        <w:gridCol w:w="1249"/>
        <w:gridCol w:w="1066"/>
        <w:gridCol w:w="7"/>
      </w:tblGrid>
      <w:tr w:rsidR="0096290A" w:rsidRPr="004E1D16" w14:paraId="20455C4A" w14:textId="77777777" w:rsidTr="008C05D2">
        <w:trPr>
          <w:trHeight w:val="20"/>
        </w:trPr>
        <w:tc>
          <w:tcPr>
            <w:tcW w:w="1572" w:type="pct"/>
            <w:shd w:val="clear" w:color="auto" w:fill="auto"/>
            <w:vAlign w:val="bottom"/>
          </w:tcPr>
          <w:p w14:paraId="4FDA04A2" w14:textId="77777777" w:rsidR="00DB4C9B" w:rsidRPr="004E1D16" w:rsidRDefault="00DB4C9B" w:rsidP="00821796">
            <w:pPr>
              <w:spacing w:line="276" w:lineRule="auto"/>
              <w:ind w:left="-101"/>
              <w:jc w:val="both"/>
              <w:rPr>
                <w:rFonts w:ascii="Arial" w:eastAsia="Arial Unicode MS" w:hAnsi="Arial" w:cs="Arial"/>
                <w:sz w:val="16"/>
                <w:szCs w:val="16"/>
                <w:lang w:val="en-GB"/>
              </w:rPr>
            </w:pPr>
          </w:p>
        </w:tc>
        <w:tc>
          <w:tcPr>
            <w:tcW w:w="3428" w:type="pct"/>
            <w:gridSpan w:val="7"/>
            <w:tcBorders>
              <w:top w:val="single" w:sz="4" w:space="0" w:color="auto"/>
              <w:bottom w:val="single" w:sz="4" w:space="0" w:color="auto"/>
            </w:tcBorders>
            <w:vAlign w:val="bottom"/>
          </w:tcPr>
          <w:p w14:paraId="79F0A70B" w14:textId="6BC3AA99" w:rsidR="00DB4C9B" w:rsidRPr="004E1D16" w:rsidRDefault="00DB4C9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Consolidated financial </w:t>
            </w:r>
            <w:r w:rsidR="00CB31E2" w:rsidRPr="004E1D16">
              <w:rPr>
                <w:rFonts w:ascii="Arial" w:eastAsia="Arial Unicode MS" w:hAnsi="Arial" w:cs="Arial"/>
                <w:b/>
                <w:bCs/>
                <w:sz w:val="16"/>
                <w:szCs w:val="16"/>
                <w:cs/>
              </w:rPr>
              <w:t>statements</w:t>
            </w:r>
          </w:p>
        </w:tc>
      </w:tr>
      <w:tr w:rsidR="0096290A" w:rsidRPr="004E1D16" w14:paraId="4665717F" w14:textId="77777777" w:rsidTr="008C05D2">
        <w:trPr>
          <w:trHeight w:val="20"/>
        </w:trPr>
        <w:tc>
          <w:tcPr>
            <w:tcW w:w="1572" w:type="pct"/>
            <w:shd w:val="clear" w:color="auto" w:fill="auto"/>
            <w:vAlign w:val="bottom"/>
          </w:tcPr>
          <w:p w14:paraId="1FF25023" w14:textId="77777777" w:rsidR="00DB4C9B" w:rsidRPr="004E1D16" w:rsidRDefault="00DB4C9B" w:rsidP="00821796">
            <w:pPr>
              <w:spacing w:line="276" w:lineRule="auto"/>
              <w:ind w:left="-101"/>
              <w:jc w:val="both"/>
              <w:rPr>
                <w:rFonts w:ascii="Arial" w:eastAsia="Arial Unicode MS" w:hAnsi="Arial" w:cs="Arial"/>
                <w:sz w:val="16"/>
                <w:szCs w:val="16"/>
                <w:cs/>
              </w:rPr>
            </w:pPr>
            <w:bookmarkStart w:id="3" w:name="_Hlk36481567"/>
          </w:p>
        </w:tc>
        <w:tc>
          <w:tcPr>
            <w:tcW w:w="1648" w:type="pct"/>
            <w:gridSpan w:val="3"/>
            <w:tcBorders>
              <w:top w:val="single" w:sz="4" w:space="0" w:color="auto"/>
            </w:tcBorders>
            <w:vAlign w:val="bottom"/>
          </w:tcPr>
          <w:p w14:paraId="1719BA89" w14:textId="1DFED353" w:rsidR="00DB4C9B" w:rsidRPr="004E1D16" w:rsidRDefault="004868D1" w:rsidP="00821796">
            <w:pPr>
              <w:spacing w:line="276" w:lineRule="auto"/>
              <w:ind w:right="-72"/>
              <w:jc w:val="right"/>
              <w:rPr>
                <w:rFonts w:ascii="Arial" w:eastAsia="Arial Unicode MS" w:hAnsi="Arial" w:cs="Arial"/>
                <w:sz w:val="16"/>
                <w:szCs w:val="16"/>
                <w:rtl/>
                <w:lang w:bidi="ar-SA"/>
              </w:rPr>
            </w:pPr>
            <w:r w:rsidRPr="004E1D16">
              <w:rPr>
                <w:rFonts w:ascii="Arial" w:hAnsi="Arial" w:cs="Arial"/>
                <w:b/>
                <w:bCs/>
                <w:sz w:val="16"/>
                <w:szCs w:val="16"/>
                <w:cs/>
              </w:rPr>
              <w:t>Unit: Million US Dollar</w:t>
            </w:r>
          </w:p>
        </w:tc>
        <w:tc>
          <w:tcPr>
            <w:tcW w:w="1779" w:type="pct"/>
            <w:gridSpan w:val="4"/>
            <w:tcBorders>
              <w:top w:val="single" w:sz="4" w:space="0" w:color="auto"/>
            </w:tcBorders>
            <w:vAlign w:val="bottom"/>
          </w:tcPr>
          <w:p w14:paraId="2DF90C9B" w14:textId="0BE28697" w:rsidR="00DB4C9B" w:rsidRPr="004E1D16" w:rsidRDefault="00DB4C9B" w:rsidP="00821796">
            <w:pPr>
              <w:spacing w:line="276" w:lineRule="auto"/>
              <w:ind w:right="-72"/>
              <w:jc w:val="right"/>
              <w:rPr>
                <w:rFonts w:ascii="Arial" w:eastAsia="Arial Unicode MS" w:hAnsi="Arial" w:cs="Arial"/>
                <w:b/>
                <w:bCs/>
                <w:sz w:val="16"/>
                <w:szCs w:val="16"/>
                <w:rtl/>
                <w:lang w:bidi="ar-SA"/>
              </w:rPr>
            </w:pPr>
            <w:r w:rsidRPr="004E1D16">
              <w:rPr>
                <w:rFonts w:ascii="Arial" w:eastAsia="Arial Unicode MS" w:hAnsi="Arial" w:cs="Arial"/>
                <w:b/>
                <w:bCs/>
                <w:sz w:val="16"/>
                <w:szCs w:val="16"/>
                <w:rtl/>
                <w:lang w:bidi="ar-SA"/>
              </w:rPr>
              <w:t>Unit: Million Baht</w:t>
            </w:r>
          </w:p>
        </w:tc>
      </w:tr>
      <w:tr w:rsidR="000D5D9C" w:rsidRPr="004E1D16" w14:paraId="5846C943" w14:textId="77777777" w:rsidTr="008C05D2">
        <w:trPr>
          <w:trHeight w:val="20"/>
        </w:trPr>
        <w:tc>
          <w:tcPr>
            <w:tcW w:w="1572" w:type="pct"/>
            <w:shd w:val="clear" w:color="auto" w:fill="auto"/>
            <w:vAlign w:val="bottom"/>
          </w:tcPr>
          <w:p w14:paraId="23F354E0" w14:textId="77777777" w:rsidR="000D5D9C" w:rsidRPr="004E1D16" w:rsidRDefault="000D5D9C" w:rsidP="00821796">
            <w:pPr>
              <w:spacing w:line="276" w:lineRule="auto"/>
              <w:ind w:left="-101"/>
              <w:jc w:val="both"/>
              <w:rPr>
                <w:rFonts w:ascii="Arial" w:eastAsia="Arial Unicode MS" w:hAnsi="Arial" w:cs="Arial"/>
                <w:sz w:val="16"/>
                <w:szCs w:val="16"/>
                <w:cs/>
              </w:rPr>
            </w:pPr>
          </w:p>
        </w:tc>
        <w:tc>
          <w:tcPr>
            <w:tcW w:w="1648" w:type="pct"/>
            <w:gridSpan w:val="3"/>
            <w:tcBorders>
              <w:top w:val="single" w:sz="4" w:space="0" w:color="auto"/>
            </w:tcBorders>
            <w:vAlign w:val="bottom"/>
          </w:tcPr>
          <w:p w14:paraId="490BD716" w14:textId="77777777" w:rsidR="000D5D9C" w:rsidRPr="004E1D16" w:rsidRDefault="000D5D9C" w:rsidP="00821796">
            <w:pPr>
              <w:spacing w:line="276" w:lineRule="auto"/>
              <w:ind w:right="-72"/>
              <w:jc w:val="right"/>
              <w:rPr>
                <w:rFonts w:ascii="Arial" w:hAnsi="Arial" w:cs="Arial"/>
                <w:b/>
                <w:bCs/>
                <w:sz w:val="16"/>
                <w:szCs w:val="16"/>
                <w:cs/>
              </w:rPr>
            </w:pPr>
          </w:p>
        </w:tc>
        <w:tc>
          <w:tcPr>
            <w:tcW w:w="1779" w:type="pct"/>
            <w:gridSpan w:val="4"/>
            <w:tcBorders>
              <w:top w:val="single" w:sz="4" w:space="0" w:color="auto"/>
            </w:tcBorders>
            <w:vAlign w:val="bottom"/>
          </w:tcPr>
          <w:p w14:paraId="66474C4B" w14:textId="77777777" w:rsidR="000D5D9C" w:rsidRPr="004E1D16" w:rsidRDefault="000D5D9C" w:rsidP="00821796">
            <w:pPr>
              <w:spacing w:line="276" w:lineRule="auto"/>
              <w:ind w:right="-72"/>
              <w:jc w:val="right"/>
              <w:rPr>
                <w:rFonts w:ascii="Arial" w:eastAsia="Arial Unicode MS" w:hAnsi="Arial" w:cs="Arial"/>
                <w:b/>
                <w:bCs/>
                <w:sz w:val="16"/>
                <w:szCs w:val="16"/>
                <w:rtl/>
                <w:lang w:bidi="ar-SA"/>
              </w:rPr>
            </w:pPr>
          </w:p>
        </w:tc>
      </w:tr>
      <w:tr w:rsidR="00E91076" w:rsidRPr="004E1D16" w14:paraId="2046A598" w14:textId="77777777" w:rsidTr="008C05D2">
        <w:trPr>
          <w:gridAfter w:val="1"/>
          <w:wAfter w:w="4" w:type="pct"/>
          <w:trHeight w:val="20"/>
        </w:trPr>
        <w:tc>
          <w:tcPr>
            <w:tcW w:w="1572" w:type="pct"/>
            <w:shd w:val="clear" w:color="auto" w:fill="auto"/>
            <w:vAlign w:val="bottom"/>
          </w:tcPr>
          <w:p w14:paraId="3CBFF126" w14:textId="29EB5E50" w:rsidR="00757C6F" w:rsidRPr="004E1D16" w:rsidRDefault="00757C6F" w:rsidP="00821796">
            <w:pPr>
              <w:spacing w:line="276" w:lineRule="auto"/>
              <w:ind w:left="-101"/>
              <w:rPr>
                <w:rFonts w:ascii="Arial" w:eastAsia="Arial Unicode MS" w:hAnsi="Arial" w:cs="Arial"/>
                <w:b/>
                <w:bCs/>
                <w:sz w:val="16"/>
                <w:szCs w:val="16"/>
                <w:cs/>
              </w:rPr>
            </w:pPr>
            <w:r w:rsidRPr="004E1D16">
              <w:rPr>
                <w:rFonts w:ascii="Arial" w:eastAsia="Arial Unicode MS" w:hAnsi="Arial" w:cs="Arial"/>
                <w:b/>
                <w:bCs/>
                <w:sz w:val="16"/>
                <w:szCs w:val="16"/>
                <w:cs/>
              </w:rPr>
              <w:t>Statement of financial position</w:t>
            </w:r>
          </w:p>
        </w:tc>
        <w:tc>
          <w:tcPr>
            <w:tcW w:w="450" w:type="pct"/>
            <w:tcBorders>
              <w:top w:val="single" w:sz="4" w:space="0" w:color="auto"/>
            </w:tcBorders>
            <w:shd w:val="clear" w:color="auto" w:fill="auto"/>
            <w:vAlign w:val="bottom"/>
          </w:tcPr>
          <w:p w14:paraId="7EA5647F" w14:textId="3C09CA2C" w:rsidR="00DB4C9B" w:rsidRPr="004E1D16" w:rsidRDefault="00DB4C9B" w:rsidP="00821796">
            <w:pPr>
              <w:spacing w:line="276" w:lineRule="auto"/>
              <w:ind w:left="-126" w:right="-72"/>
              <w:jc w:val="right"/>
              <w:rPr>
                <w:rFonts w:ascii="Arial" w:eastAsia="Arial Unicode MS" w:hAnsi="Arial" w:cs="Arial"/>
                <w:b/>
                <w:bCs/>
                <w:sz w:val="15"/>
                <w:szCs w:val="15"/>
                <w:cs/>
              </w:rPr>
            </w:pPr>
            <w:r w:rsidRPr="004E1D16">
              <w:rPr>
                <w:rFonts w:ascii="Arial" w:eastAsia="Arial Unicode MS" w:hAnsi="Arial" w:cs="Arial"/>
                <w:b/>
                <w:bCs/>
                <w:sz w:val="15"/>
                <w:szCs w:val="15"/>
                <w:cs/>
              </w:rPr>
              <w:t>Previously reported</w:t>
            </w:r>
          </w:p>
        </w:tc>
        <w:tc>
          <w:tcPr>
            <w:tcW w:w="674" w:type="pct"/>
            <w:tcBorders>
              <w:top w:val="single" w:sz="4" w:space="0" w:color="auto"/>
            </w:tcBorders>
            <w:shd w:val="clear" w:color="auto" w:fill="auto"/>
            <w:vAlign w:val="bottom"/>
          </w:tcPr>
          <w:p w14:paraId="2F93C898" w14:textId="77777777" w:rsidR="00065D56" w:rsidRPr="004E1D16" w:rsidRDefault="00065D56" w:rsidP="00821796">
            <w:pPr>
              <w:spacing w:line="276" w:lineRule="auto"/>
              <w:ind w:right="-72"/>
              <w:jc w:val="right"/>
              <w:rPr>
                <w:rFonts w:ascii="Arial" w:eastAsia="Arial Unicode MS" w:hAnsi="Arial" w:cs="Arial"/>
                <w:b/>
                <w:bCs/>
                <w:spacing w:val="-6"/>
                <w:sz w:val="15"/>
                <w:szCs w:val="15"/>
                <w:lang w:val="en-GB"/>
              </w:rPr>
            </w:pPr>
          </w:p>
          <w:p w14:paraId="5DF84336" w14:textId="7C3C479A" w:rsidR="00DB4C9B" w:rsidRPr="004E1D16" w:rsidRDefault="00DB4C9B" w:rsidP="00821796">
            <w:pPr>
              <w:spacing w:line="276" w:lineRule="auto"/>
              <w:ind w:left="-114" w:right="-72"/>
              <w:jc w:val="right"/>
              <w:rPr>
                <w:rFonts w:ascii="Arial" w:eastAsia="Arial Unicode MS" w:hAnsi="Arial" w:cs="Arial"/>
                <w:b/>
                <w:bCs/>
                <w:spacing w:val="-6"/>
                <w:sz w:val="15"/>
                <w:szCs w:val="15"/>
                <w:cs/>
              </w:rPr>
            </w:pPr>
            <w:r w:rsidRPr="004E1D16">
              <w:rPr>
                <w:rFonts w:ascii="Arial" w:eastAsia="Arial Unicode MS" w:hAnsi="Arial" w:cs="Arial"/>
                <w:b/>
                <w:bCs/>
                <w:spacing w:val="-6"/>
                <w:sz w:val="15"/>
                <w:szCs w:val="15"/>
                <w:lang w:val="en-GB"/>
              </w:rPr>
              <w:t xml:space="preserve">Reclassifications </w:t>
            </w:r>
          </w:p>
        </w:tc>
        <w:tc>
          <w:tcPr>
            <w:tcW w:w="525" w:type="pct"/>
            <w:tcBorders>
              <w:top w:val="single" w:sz="4" w:space="0" w:color="auto"/>
            </w:tcBorders>
            <w:vAlign w:val="bottom"/>
          </w:tcPr>
          <w:p w14:paraId="20F665B9" w14:textId="0C51D7E3" w:rsidR="00DB4C9B" w:rsidRPr="004E1D16" w:rsidRDefault="00626DCB" w:rsidP="00821796">
            <w:pPr>
              <w:spacing w:line="276" w:lineRule="auto"/>
              <w:ind w:right="-72"/>
              <w:jc w:val="right"/>
              <w:rPr>
                <w:rFonts w:ascii="Arial" w:eastAsia="Arial Unicode MS" w:hAnsi="Arial" w:cs="Arial"/>
                <w:b/>
                <w:bCs/>
                <w:sz w:val="15"/>
                <w:szCs w:val="15"/>
                <w:lang w:val="en-GB"/>
              </w:rPr>
            </w:pPr>
            <w:r w:rsidRPr="004E1D16">
              <w:rPr>
                <w:rFonts w:ascii="Arial" w:eastAsia="Arial Unicode MS" w:hAnsi="Arial" w:cs="Arial"/>
                <w:b/>
                <w:bCs/>
                <w:sz w:val="15"/>
                <w:szCs w:val="15"/>
                <w:lang w:val="en-GB"/>
              </w:rPr>
              <w:t>As r</w:t>
            </w:r>
            <w:r w:rsidR="00DB4C9B" w:rsidRPr="004E1D16">
              <w:rPr>
                <w:rFonts w:ascii="Arial" w:eastAsia="Arial Unicode MS" w:hAnsi="Arial" w:cs="Arial"/>
                <w:b/>
                <w:bCs/>
                <w:sz w:val="15"/>
                <w:szCs w:val="15"/>
                <w:lang w:val="en-GB"/>
              </w:rPr>
              <w:t>e</w:t>
            </w:r>
            <w:r w:rsidR="00757C6F" w:rsidRPr="004E1D16">
              <w:rPr>
                <w:rFonts w:ascii="Arial" w:eastAsia="Arial Unicode MS" w:hAnsi="Arial" w:cs="Arial"/>
                <w:b/>
                <w:bCs/>
                <w:sz w:val="15"/>
                <w:szCs w:val="15"/>
                <w:lang w:val="en-GB"/>
              </w:rPr>
              <w:t>classified</w:t>
            </w:r>
          </w:p>
        </w:tc>
        <w:tc>
          <w:tcPr>
            <w:tcW w:w="524" w:type="pct"/>
            <w:tcBorders>
              <w:top w:val="single" w:sz="4" w:space="0" w:color="auto"/>
            </w:tcBorders>
            <w:shd w:val="clear" w:color="auto" w:fill="auto"/>
            <w:vAlign w:val="bottom"/>
          </w:tcPr>
          <w:p w14:paraId="201971AE" w14:textId="5D33DA57" w:rsidR="00DB4C9B" w:rsidRPr="004E1D16" w:rsidRDefault="00DB4C9B" w:rsidP="00821796">
            <w:pPr>
              <w:spacing w:line="276" w:lineRule="auto"/>
              <w:ind w:right="-72"/>
              <w:jc w:val="right"/>
              <w:rPr>
                <w:rFonts w:ascii="Arial" w:eastAsia="Arial Unicode MS" w:hAnsi="Arial" w:cs="Arial"/>
                <w:b/>
                <w:bCs/>
                <w:sz w:val="15"/>
                <w:szCs w:val="15"/>
                <w:cs/>
              </w:rPr>
            </w:pPr>
            <w:r w:rsidRPr="004E1D16">
              <w:rPr>
                <w:rFonts w:ascii="Arial" w:eastAsia="Arial Unicode MS" w:hAnsi="Arial" w:cs="Arial"/>
                <w:b/>
                <w:bCs/>
                <w:sz w:val="15"/>
                <w:szCs w:val="15"/>
                <w:cs/>
              </w:rPr>
              <w:t>Previously reported</w:t>
            </w:r>
          </w:p>
        </w:tc>
        <w:tc>
          <w:tcPr>
            <w:tcW w:w="675" w:type="pct"/>
            <w:tcBorders>
              <w:top w:val="single" w:sz="4" w:space="0" w:color="auto"/>
            </w:tcBorders>
            <w:vAlign w:val="bottom"/>
          </w:tcPr>
          <w:p w14:paraId="6F430E5C" w14:textId="77777777" w:rsidR="00065D56" w:rsidRPr="004E1D16" w:rsidRDefault="00065D56" w:rsidP="00821796">
            <w:pPr>
              <w:spacing w:line="276" w:lineRule="auto"/>
              <w:ind w:right="-74"/>
              <w:jc w:val="right"/>
              <w:rPr>
                <w:rFonts w:ascii="Arial" w:eastAsia="Arial Unicode MS" w:hAnsi="Arial" w:cs="Arial"/>
                <w:b/>
                <w:bCs/>
                <w:spacing w:val="-4"/>
                <w:sz w:val="15"/>
                <w:szCs w:val="15"/>
                <w:lang w:val="en-GB"/>
              </w:rPr>
            </w:pPr>
          </w:p>
          <w:p w14:paraId="2BDECC7A" w14:textId="53834D8D" w:rsidR="00DB4C9B" w:rsidRPr="004E1D16" w:rsidRDefault="00DB4C9B" w:rsidP="00821796">
            <w:pPr>
              <w:spacing w:line="276" w:lineRule="auto"/>
              <w:ind w:left="-77" w:right="-74"/>
              <w:jc w:val="right"/>
              <w:rPr>
                <w:rFonts w:ascii="Arial" w:eastAsia="Arial Unicode MS" w:hAnsi="Arial" w:cs="Arial"/>
                <w:b/>
                <w:bCs/>
                <w:spacing w:val="-4"/>
                <w:sz w:val="15"/>
                <w:szCs w:val="15"/>
                <w:cs/>
              </w:rPr>
            </w:pPr>
            <w:r w:rsidRPr="004E1D16">
              <w:rPr>
                <w:rFonts w:ascii="Arial" w:eastAsia="Arial Unicode MS" w:hAnsi="Arial" w:cs="Arial"/>
                <w:b/>
                <w:bCs/>
                <w:spacing w:val="-4"/>
                <w:sz w:val="15"/>
                <w:szCs w:val="15"/>
                <w:lang w:val="en-GB"/>
              </w:rPr>
              <w:t xml:space="preserve">Reclassifications </w:t>
            </w:r>
          </w:p>
        </w:tc>
        <w:tc>
          <w:tcPr>
            <w:tcW w:w="576" w:type="pct"/>
            <w:tcBorders>
              <w:top w:val="single" w:sz="4" w:space="0" w:color="auto"/>
            </w:tcBorders>
            <w:shd w:val="clear" w:color="auto" w:fill="auto"/>
            <w:vAlign w:val="bottom"/>
          </w:tcPr>
          <w:p w14:paraId="6411F73C" w14:textId="32BDC950" w:rsidR="00DB4C9B" w:rsidRPr="004E1D16" w:rsidRDefault="00626DCB" w:rsidP="00821796">
            <w:pPr>
              <w:spacing w:line="276" w:lineRule="auto"/>
              <w:ind w:left="-29" w:right="-72"/>
              <w:jc w:val="right"/>
              <w:rPr>
                <w:rFonts w:ascii="Arial" w:eastAsia="Arial Unicode MS" w:hAnsi="Arial" w:cs="Arial"/>
                <w:b/>
                <w:bCs/>
                <w:sz w:val="15"/>
                <w:szCs w:val="15"/>
                <w:lang w:val="en-GB"/>
              </w:rPr>
            </w:pPr>
            <w:r w:rsidRPr="004E1D16">
              <w:rPr>
                <w:rFonts w:ascii="Arial" w:eastAsia="Arial Unicode MS" w:hAnsi="Arial" w:cs="Arial"/>
                <w:b/>
                <w:bCs/>
                <w:sz w:val="15"/>
                <w:szCs w:val="15"/>
                <w:lang w:val="en-GB"/>
              </w:rPr>
              <w:t>As r</w:t>
            </w:r>
            <w:r w:rsidR="00DB4C9B" w:rsidRPr="004E1D16">
              <w:rPr>
                <w:rFonts w:ascii="Arial" w:eastAsia="Arial Unicode MS" w:hAnsi="Arial" w:cs="Arial"/>
                <w:b/>
                <w:bCs/>
                <w:sz w:val="15"/>
                <w:szCs w:val="15"/>
                <w:lang w:val="en-GB"/>
              </w:rPr>
              <w:t>e</w:t>
            </w:r>
            <w:r w:rsidR="00757C6F" w:rsidRPr="004E1D16">
              <w:rPr>
                <w:rFonts w:ascii="Arial" w:eastAsia="Arial Unicode MS" w:hAnsi="Arial" w:cs="Arial"/>
                <w:b/>
                <w:bCs/>
                <w:sz w:val="15"/>
                <w:szCs w:val="15"/>
                <w:lang w:val="en-GB"/>
              </w:rPr>
              <w:t>classified</w:t>
            </w:r>
          </w:p>
        </w:tc>
      </w:tr>
      <w:tr w:rsidR="000D5D9C" w:rsidRPr="004E1D16" w14:paraId="29FB72D4" w14:textId="77777777" w:rsidTr="008C05D2">
        <w:trPr>
          <w:gridAfter w:val="1"/>
          <w:wAfter w:w="4" w:type="pct"/>
          <w:trHeight w:val="20"/>
        </w:trPr>
        <w:tc>
          <w:tcPr>
            <w:tcW w:w="1572" w:type="pct"/>
            <w:shd w:val="clear" w:color="auto" w:fill="auto"/>
            <w:vAlign w:val="bottom"/>
          </w:tcPr>
          <w:p w14:paraId="7A37FED0" w14:textId="3CDCEB83" w:rsidR="000D5D9C" w:rsidRPr="004E1D16" w:rsidRDefault="000D5D9C" w:rsidP="000D5D9C">
            <w:pPr>
              <w:spacing w:line="276" w:lineRule="auto"/>
              <w:ind w:left="-101"/>
              <w:jc w:val="both"/>
              <w:rPr>
                <w:rFonts w:ascii="Arial" w:eastAsia="Arial Unicode MS" w:hAnsi="Arial" w:cs="Cordia New"/>
                <w:b/>
                <w:bCs/>
                <w:sz w:val="16"/>
                <w:szCs w:val="16"/>
                <w:cs/>
              </w:rPr>
            </w:pPr>
            <w:r w:rsidRPr="004E1D16">
              <w:rPr>
                <w:rFonts w:ascii="Arial" w:eastAsia="Arial Unicode MS" w:hAnsi="Arial" w:cs="Arial" w:hint="cs"/>
                <w:b/>
                <w:bCs/>
                <w:sz w:val="16"/>
                <w:szCs w:val="16"/>
                <w:cs/>
              </w:rPr>
              <w:t>As at 31 December 20</w:t>
            </w:r>
            <w:r w:rsidR="001A049C" w:rsidRPr="004E1D16">
              <w:rPr>
                <w:rFonts w:ascii="Arial" w:eastAsia="Arial Unicode MS" w:hAnsi="Arial" w:cs="Arial"/>
                <w:b/>
                <w:bCs/>
                <w:sz w:val="16"/>
                <w:szCs w:val="16"/>
                <w:cs/>
              </w:rPr>
              <w:t>19</w:t>
            </w:r>
          </w:p>
        </w:tc>
        <w:tc>
          <w:tcPr>
            <w:tcW w:w="450" w:type="pct"/>
            <w:tcBorders>
              <w:top w:val="single" w:sz="4" w:space="0" w:color="auto"/>
            </w:tcBorders>
            <w:shd w:val="clear" w:color="auto" w:fill="auto"/>
            <w:vAlign w:val="bottom"/>
          </w:tcPr>
          <w:p w14:paraId="51375D75" w14:textId="77777777" w:rsidR="000D5D9C" w:rsidRPr="004E1D16" w:rsidRDefault="000D5D9C" w:rsidP="00821796">
            <w:pPr>
              <w:spacing w:line="276" w:lineRule="auto"/>
              <w:ind w:left="-126" w:right="-72"/>
              <w:jc w:val="right"/>
              <w:rPr>
                <w:rFonts w:ascii="Arial" w:eastAsia="Arial Unicode MS" w:hAnsi="Arial" w:cs="Arial"/>
                <w:b/>
                <w:bCs/>
                <w:sz w:val="16"/>
                <w:szCs w:val="16"/>
                <w:cs/>
              </w:rPr>
            </w:pPr>
          </w:p>
        </w:tc>
        <w:tc>
          <w:tcPr>
            <w:tcW w:w="674" w:type="pct"/>
            <w:tcBorders>
              <w:top w:val="single" w:sz="4" w:space="0" w:color="auto"/>
            </w:tcBorders>
            <w:shd w:val="clear" w:color="auto" w:fill="auto"/>
            <w:vAlign w:val="bottom"/>
          </w:tcPr>
          <w:p w14:paraId="540940EC" w14:textId="77777777" w:rsidR="000D5D9C" w:rsidRPr="004E1D16" w:rsidRDefault="000D5D9C" w:rsidP="00821796">
            <w:pPr>
              <w:spacing w:line="276" w:lineRule="auto"/>
              <w:ind w:right="-72"/>
              <w:jc w:val="right"/>
              <w:rPr>
                <w:rFonts w:ascii="Arial" w:eastAsia="Arial Unicode MS" w:hAnsi="Arial" w:cs="Arial"/>
                <w:b/>
                <w:bCs/>
                <w:spacing w:val="-6"/>
                <w:sz w:val="14"/>
                <w:szCs w:val="14"/>
                <w:lang w:val="en-GB"/>
              </w:rPr>
            </w:pPr>
          </w:p>
        </w:tc>
        <w:tc>
          <w:tcPr>
            <w:tcW w:w="525" w:type="pct"/>
            <w:tcBorders>
              <w:top w:val="single" w:sz="4" w:space="0" w:color="auto"/>
            </w:tcBorders>
            <w:vAlign w:val="bottom"/>
          </w:tcPr>
          <w:p w14:paraId="020C7B66" w14:textId="77777777" w:rsidR="000D5D9C" w:rsidRPr="004E1D16" w:rsidRDefault="000D5D9C" w:rsidP="00821796">
            <w:pPr>
              <w:spacing w:line="276" w:lineRule="auto"/>
              <w:ind w:right="-72"/>
              <w:jc w:val="right"/>
              <w:rPr>
                <w:rFonts w:ascii="Arial" w:eastAsia="Arial Unicode MS" w:hAnsi="Arial" w:cs="Arial"/>
                <w:b/>
                <w:bCs/>
                <w:sz w:val="16"/>
                <w:szCs w:val="16"/>
                <w:lang w:val="en-GB"/>
              </w:rPr>
            </w:pPr>
          </w:p>
        </w:tc>
        <w:tc>
          <w:tcPr>
            <w:tcW w:w="524" w:type="pct"/>
            <w:tcBorders>
              <w:top w:val="single" w:sz="4" w:space="0" w:color="auto"/>
            </w:tcBorders>
            <w:shd w:val="clear" w:color="auto" w:fill="auto"/>
            <w:vAlign w:val="bottom"/>
          </w:tcPr>
          <w:p w14:paraId="33E6AD7B" w14:textId="77777777" w:rsidR="000D5D9C" w:rsidRPr="004E1D16" w:rsidRDefault="000D5D9C" w:rsidP="00821796">
            <w:pPr>
              <w:spacing w:line="276" w:lineRule="auto"/>
              <w:ind w:right="-72"/>
              <w:jc w:val="right"/>
              <w:rPr>
                <w:rFonts w:ascii="Arial" w:eastAsia="Arial Unicode MS" w:hAnsi="Arial" w:cs="Arial"/>
                <w:b/>
                <w:bCs/>
                <w:sz w:val="16"/>
                <w:szCs w:val="16"/>
                <w:cs/>
              </w:rPr>
            </w:pPr>
          </w:p>
        </w:tc>
        <w:tc>
          <w:tcPr>
            <w:tcW w:w="675" w:type="pct"/>
            <w:tcBorders>
              <w:top w:val="single" w:sz="4" w:space="0" w:color="auto"/>
            </w:tcBorders>
            <w:vAlign w:val="bottom"/>
          </w:tcPr>
          <w:p w14:paraId="339A0EB8" w14:textId="77777777" w:rsidR="000D5D9C" w:rsidRPr="004E1D16" w:rsidRDefault="000D5D9C" w:rsidP="00821796">
            <w:pPr>
              <w:spacing w:line="276" w:lineRule="auto"/>
              <w:ind w:right="-74"/>
              <w:jc w:val="right"/>
              <w:rPr>
                <w:rFonts w:ascii="Arial" w:eastAsia="Arial Unicode MS" w:hAnsi="Arial" w:cs="Arial"/>
                <w:b/>
                <w:bCs/>
                <w:spacing w:val="-4"/>
                <w:sz w:val="14"/>
                <w:szCs w:val="14"/>
                <w:lang w:val="en-GB"/>
              </w:rPr>
            </w:pPr>
          </w:p>
        </w:tc>
        <w:tc>
          <w:tcPr>
            <w:tcW w:w="576" w:type="pct"/>
            <w:tcBorders>
              <w:top w:val="single" w:sz="4" w:space="0" w:color="auto"/>
            </w:tcBorders>
            <w:shd w:val="clear" w:color="auto" w:fill="auto"/>
            <w:vAlign w:val="bottom"/>
          </w:tcPr>
          <w:p w14:paraId="38337AD1" w14:textId="77777777" w:rsidR="000D5D9C" w:rsidRPr="004E1D16" w:rsidRDefault="000D5D9C" w:rsidP="00821796">
            <w:pPr>
              <w:spacing w:line="276" w:lineRule="auto"/>
              <w:ind w:left="-29" w:right="-72"/>
              <w:jc w:val="right"/>
              <w:rPr>
                <w:rFonts w:ascii="Arial" w:eastAsia="Arial Unicode MS" w:hAnsi="Arial" w:cs="Arial"/>
                <w:b/>
                <w:bCs/>
                <w:sz w:val="16"/>
                <w:szCs w:val="16"/>
                <w:lang w:val="en-GB"/>
              </w:rPr>
            </w:pPr>
          </w:p>
        </w:tc>
      </w:tr>
      <w:tr w:rsidR="00E91076" w:rsidRPr="004E1D16" w14:paraId="600CB13D" w14:textId="77777777" w:rsidTr="008C05D2">
        <w:trPr>
          <w:gridAfter w:val="1"/>
          <w:wAfter w:w="4" w:type="pct"/>
          <w:trHeight w:val="20"/>
        </w:trPr>
        <w:tc>
          <w:tcPr>
            <w:tcW w:w="1572" w:type="pct"/>
            <w:shd w:val="clear" w:color="auto" w:fill="auto"/>
            <w:vAlign w:val="bottom"/>
          </w:tcPr>
          <w:p w14:paraId="514B882B" w14:textId="77777777" w:rsidR="00DB4C9B" w:rsidRPr="004E1D16" w:rsidRDefault="00DB4C9B" w:rsidP="00821796">
            <w:pPr>
              <w:spacing w:line="276" w:lineRule="auto"/>
              <w:ind w:left="-101"/>
              <w:jc w:val="both"/>
              <w:rPr>
                <w:rFonts w:ascii="Arial" w:eastAsia="Arial Unicode MS" w:hAnsi="Arial" w:cs="Arial"/>
                <w:sz w:val="8"/>
                <w:szCs w:val="8"/>
                <w:cs/>
              </w:rPr>
            </w:pPr>
          </w:p>
        </w:tc>
        <w:tc>
          <w:tcPr>
            <w:tcW w:w="450" w:type="pct"/>
            <w:shd w:val="clear" w:color="auto" w:fill="auto"/>
            <w:vAlign w:val="bottom"/>
          </w:tcPr>
          <w:p w14:paraId="59B3AC31" w14:textId="77777777" w:rsidR="00DB4C9B" w:rsidRPr="004E1D16" w:rsidRDefault="00DB4C9B" w:rsidP="00821796">
            <w:pPr>
              <w:spacing w:line="276" w:lineRule="auto"/>
              <w:ind w:left="-72"/>
              <w:jc w:val="right"/>
              <w:rPr>
                <w:rFonts w:ascii="Arial" w:eastAsia="Arial Unicode MS" w:hAnsi="Arial" w:cs="Arial"/>
                <w:sz w:val="8"/>
                <w:szCs w:val="8"/>
                <w:cs/>
              </w:rPr>
            </w:pPr>
          </w:p>
        </w:tc>
        <w:tc>
          <w:tcPr>
            <w:tcW w:w="674" w:type="pct"/>
            <w:shd w:val="clear" w:color="auto" w:fill="auto"/>
            <w:vAlign w:val="bottom"/>
          </w:tcPr>
          <w:p w14:paraId="5CE1B415" w14:textId="77777777" w:rsidR="00DB4C9B" w:rsidRPr="004E1D16" w:rsidRDefault="00DB4C9B" w:rsidP="00821796">
            <w:pPr>
              <w:spacing w:line="276" w:lineRule="auto"/>
              <w:ind w:left="-72"/>
              <w:jc w:val="right"/>
              <w:rPr>
                <w:rFonts w:ascii="Arial" w:eastAsia="Arial Unicode MS" w:hAnsi="Arial" w:cs="Arial"/>
                <w:sz w:val="8"/>
                <w:szCs w:val="8"/>
                <w:cs/>
              </w:rPr>
            </w:pPr>
          </w:p>
        </w:tc>
        <w:tc>
          <w:tcPr>
            <w:tcW w:w="525" w:type="pct"/>
            <w:vAlign w:val="bottom"/>
          </w:tcPr>
          <w:p w14:paraId="1F93C0D9" w14:textId="77777777" w:rsidR="00DB4C9B" w:rsidRPr="004E1D16" w:rsidRDefault="00DB4C9B" w:rsidP="00821796">
            <w:pPr>
              <w:spacing w:line="276" w:lineRule="auto"/>
              <w:ind w:left="-72"/>
              <w:jc w:val="right"/>
              <w:rPr>
                <w:rFonts w:ascii="Arial" w:eastAsia="Arial Unicode MS" w:hAnsi="Arial" w:cs="Arial"/>
                <w:sz w:val="8"/>
                <w:szCs w:val="8"/>
                <w:cs/>
              </w:rPr>
            </w:pPr>
          </w:p>
        </w:tc>
        <w:tc>
          <w:tcPr>
            <w:tcW w:w="524" w:type="pct"/>
            <w:shd w:val="clear" w:color="auto" w:fill="auto"/>
            <w:vAlign w:val="bottom"/>
          </w:tcPr>
          <w:p w14:paraId="59C67320" w14:textId="27A928EC" w:rsidR="00DB4C9B" w:rsidRPr="004E1D16" w:rsidRDefault="00DB4C9B" w:rsidP="00821796">
            <w:pPr>
              <w:spacing w:line="276" w:lineRule="auto"/>
              <w:ind w:left="-72"/>
              <w:jc w:val="right"/>
              <w:rPr>
                <w:rFonts w:ascii="Arial" w:eastAsia="Arial Unicode MS" w:hAnsi="Arial" w:cs="Arial"/>
                <w:sz w:val="8"/>
                <w:szCs w:val="8"/>
                <w:cs/>
              </w:rPr>
            </w:pPr>
          </w:p>
        </w:tc>
        <w:tc>
          <w:tcPr>
            <w:tcW w:w="675" w:type="pct"/>
            <w:vAlign w:val="bottom"/>
          </w:tcPr>
          <w:p w14:paraId="338EA3E2" w14:textId="77777777" w:rsidR="00DB4C9B" w:rsidRPr="004E1D16" w:rsidRDefault="00DB4C9B" w:rsidP="00821796">
            <w:pPr>
              <w:spacing w:line="276" w:lineRule="auto"/>
              <w:ind w:left="-72"/>
              <w:jc w:val="right"/>
              <w:rPr>
                <w:rFonts w:ascii="Arial" w:eastAsia="Arial Unicode MS" w:hAnsi="Arial" w:cs="Arial"/>
                <w:sz w:val="8"/>
                <w:szCs w:val="8"/>
                <w:cs/>
              </w:rPr>
            </w:pPr>
          </w:p>
        </w:tc>
        <w:tc>
          <w:tcPr>
            <w:tcW w:w="576" w:type="pct"/>
            <w:shd w:val="clear" w:color="auto" w:fill="auto"/>
            <w:vAlign w:val="bottom"/>
          </w:tcPr>
          <w:p w14:paraId="2D3B893D" w14:textId="1D572762" w:rsidR="00DB4C9B" w:rsidRPr="004E1D16" w:rsidRDefault="00DB4C9B" w:rsidP="00821796">
            <w:pPr>
              <w:spacing w:line="276" w:lineRule="auto"/>
              <w:ind w:left="-72"/>
              <w:jc w:val="right"/>
              <w:rPr>
                <w:rFonts w:ascii="Arial" w:eastAsia="Arial Unicode MS" w:hAnsi="Arial" w:cs="Arial"/>
                <w:sz w:val="8"/>
                <w:szCs w:val="8"/>
                <w:cs/>
              </w:rPr>
            </w:pPr>
          </w:p>
        </w:tc>
      </w:tr>
      <w:tr w:rsidR="00E91076" w:rsidRPr="004E1D16" w14:paraId="484C2EA4" w14:textId="77777777" w:rsidTr="008C05D2">
        <w:trPr>
          <w:gridAfter w:val="1"/>
          <w:wAfter w:w="4" w:type="pct"/>
          <w:trHeight w:val="20"/>
        </w:trPr>
        <w:tc>
          <w:tcPr>
            <w:tcW w:w="1572" w:type="pct"/>
            <w:shd w:val="clear" w:color="auto" w:fill="auto"/>
            <w:vAlign w:val="bottom"/>
          </w:tcPr>
          <w:p w14:paraId="61F86752" w14:textId="1DD263B1" w:rsidR="00DB4C9B" w:rsidRPr="004E1D16" w:rsidRDefault="00DB4C9B" w:rsidP="00821796">
            <w:pPr>
              <w:spacing w:line="276" w:lineRule="auto"/>
              <w:ind w:left="-101"/>
              <w:jc w:val="both"/>
              <w:rPr>
                <w:rFonts w:ascii="Arial" w:eastAsia="Arial Unicode MS" w:hAnsi="Arial" w:cs="Arial"/>
                <w:b/>
                <w:bCs/>
                <w:sz w:val="16"/>
                <w:szCs w:val="16"/>
                <w:lang w:val="en-GB"/>
              </w:rPr>
            </w:pPr>
            <w:r w:rsidRPr="004E1D16">
              <w:rPr>
                <w:rFonts w:ascii="Arial" w:eastAsia="Arial Unicode MS" w:hAnsi="Arial" w:cs="Arial"/>
                <w:b/>
                <w:bCs/>
                <w:sz w:val="16"/>
                <w:szCs w:val="16"/>
                <w:cs/>
              </w:rPr>
              <w:t>Assets</w:t>
            </w:r>
          </w:p>
        </w:tc>
        <w:tc>
          <w:tcPr>
            <w:tcW w:w="450" w:type="pct"/>
            <w:shd w:val="clear" w:color="auto" w:fill="auto"/>
            <w:vAlign w:val="bottom"/>
          </w:tcPr>
          <w:p w14:paraId="11A09FCA" w14:textId="77777777" w:rsidR="00DB4C9B" w:rsidRPr="004E1D16" w:rsidRDefault="00DB4C9B" w:rsidP="00821796">
            <w:pPr>
              <w:spacing w:line="276" w:lineRule="auto"/>
              <w:ind w:right="-72"/>
              <w:jc w:val="right"/>
              <w:rPr>
                <w:rFonts w:ascii="Arial" w:eastAsia="Arial Unicode MS" w:hAnsi="Arial" w:cs="Arial"/>
                <w:b/>
                <w:bCs/>
                <w:sz w:val="16"/>
                <w:szCs w:val="16"/>
                <w:cs/>
              </w:rPr>
            </w:pPr>
          </w:p>
        </w:tc>
        <w:tc>
          <w:tcPr>
            <w:tcW w:w="674" w:type="pct"/>
            <w:shd w:val="clear" w:color="auto" w:fill="auto"/>
            <w:vAlign w:val="bottom"/>
          </w:tcPr>
          <w:p w14:paraId="5A1ECA8B" w14:textId="77777777" w:rsidR="00DB4C9B" w:rsidRPr="004E1D16" w:rsidRDefault="00DB4C9B" w:rsidP="00821796">
            <w:pPr>
              <w:spacing w:line="276" w:lineRule="auto"/>
              <w:ind w:right="-72"/>
              <w:jc w:val="right"/>
              <w:rPr>
                <w:rFonts w:ascii="Arial" w:eastAsia="Arial Unicode MS" w:hAnsi="Arial" w:cs="Arial"/>
                <w:b/>
                <w:bCs/>
                <w:sz w:val="16"/>
                <w:szCs w:val="16"/>
                <w:cs/>
              </w:rPr>
            </w:pPr>
          </w:p>
        </w:tc>
        <w:tc>
          <w:tcPr>
            <w:tcW w:w="525" w:type="pct"/>
            <w:vAlign w:val="bottom"/>
          </w:tcPr>
          <w:p w14:paraId="559F866F" w14:textId="77777777" w:rsidR="00DB4C9B" w:rsidRPr="004E1D16" w:rsidRDefault="00DB4C9B" w:rsidP="00821796">
            <w:pPr>
              <w:spacing w:line="276" w:lineRule="auto"/>
              <w:ind w:right="-72"/>
              <w:jc w:val="right"/>
              <w:rPr>
                <w:rFonts w:ascii="Arial" w:eastAsia="Arial Unicode MS" w:hAnsi="Arial" w:cs="Arial"/>
                <w:b/>
                <w:bCs/>
                <w:sz w:val="16"/>
                <w:szCs w:val="16"/>
                <w:cs/>
              </w:rPr>
            </w:pPr>
          </w:p>
        </w:tc>
        <w:tc>
          <w:tcPr>
            <w:tcW w:w="524" w:type="pct"/>
            <w:shd w:val="clear" w:color="auto" w:fill="auto"/>
            <w:vAlign w:val="bottom"/>
          </w:tcPr>
          <w:p w14:paraId="6A4D1F3E" w14:textId="025A19E1" w:rsidR="00DB4C9B" w:rsidRPr="004E1D16" w:rsidRDefault="00DB4C9B" w:rsidP="00821796">
            <w:pPr>
              <w:spacing w:line="276" w:lineRule="auto"/>
              <w:ind w:right="-72"/>
              <w:jc w:val="right"/>
              <w:rPr>
                <w:rFonts w:ascii="Arial" w:eastAsia="Arial Unicode MS" w:hAnsi="Arial" w:cs="Arial"/>
                <w:b/>
                <w:bCs/>
                <w:sz w:val="16"/>
                <w:szCs w:val="16"/>
                <w:cs/>
              </w:rPr>
            </w:pPr>
          </w:p>
        </w:tc>
        <w:tc>
          <w:tcPr>
            <w:tcW w:w="675" w:type="pct"/>
            <w:vAlign w:val="bottom"/>
          </w:tcPr>
          <w:p w14:paraId="4E9D3CC2" w14:textId="77777777" w:rsidR="00DB4C9B" w:rsidRPr="004E1D16" w:rsidRDefault="00DB4C9B" w:rsidP="00821796">
            <w:pPr>
              <w:spacing w:line="276" w:lineRule="auto"/>
              <w:ind w:right="-72"/>
              <w:jc w:val="right"/>
              <w:rPr>
                <w:rFonts w:ascii="Arial" w:eastAsia="Arial Unicode MS" w:hAnsi="Arial" w:cs="Arial"/>
                <w:b/>
                <w:bCs/>
                <w:sz w:val="16"/>
                <w:szCs w:val="16"/>
                <w:cs/>
              </w:rPr>
            </w:pPr>
          </w:p>
        </w:tc>
        <w:tc>
          <w:tcPr>
            <w:tcW w:w="576" w:type="pct"/>
            <w:shd w:val="clear" w:color="auto" w:fill="auto"/>
            <w:vAlign w:val="bottom"/>
          </w:tcPr>
          <w:p w14:paraId="2BB48B2E" w14:textId="0231E14F" w:rsidR="00DB4C9B" w:rsidRPr="004E1D16" w:rsidRDefault="00DB4C9B" w:rsidP="00821796">
            <w:pPr>
              <w:spacing w:line="276" w:lineRule="auto"/>
              <w:ind w:right="-72"/>
              <w:jc w:val="right"/>
              <w:rPr>
                <w:rFonts w:ascii="Arial" w:eastAsia="Arial Unicode MS" w:hAnsi="Arial" w:cs="Arial"/>
                <w:b/>
                <w:bCs/>
                <w:sz w:val="16"/>
                <w:szCs w:val="16"/>
                <w:cs/>
              </w:rPr>
            </w:pPr>
          </w:p>
        </w:tc>
      </w:tr>
      <w:tr w:rsidR="00E91076" w:rsidRPr="004E1D16" w14:paraId="5EAB7103" w14:textId="77777777" w:rsidTr="008C05D2">
        <w:trPr>
          <w:gridAfter w:val="1"/>
          <w:wAfter w:w="4" w:type="pct"/>
          <w:trHeight w:val="20"/>
        </w:trPr>
        <w:tc>
          <w:tcPr>
            <w:tcW w:w="1572" w:type="pct"/>
            <w:shd w:val="clear" w:color="auto" w:fill="auto"/>
            <w:vAlign w:val="bottom"/>
          </w:tcPr>
          <w:p w14:paraId="47C4427A" w14:textId="77777777" w:rsidR="00065D56" w:rsidRPr="004E1D16" w:rsidRDefault="00065D56" w:rsidP="00821796">
            <w:pPr>
              <w:spacing w:line="276" w:lineRule="auto"/>
              <w:ind w:left="-101"/>
              <w:jc w:val="both"/>
              <w:rPr>
                <w:rFonts w:ascii="Arial" w:eastAsia="Arial Unicode MS" w:hAnsi="Arial" w:cs="Arial"/>
                <w:b/>
                <w:bCs/>
                <w:sz w:val="8"/>
                <w:szCs w:val="8"/>
                <w:cs/>
              </w:rPr>
            </w:pPr>
          </w:p>
        </w:tc>
        <w:tc>
          <w:tcPr>
            <w:tcW w:w="450" w:type="pct"/>
            <w:shd w:val="clear" w:color="auto" w:fill="auto"/>
            <w:vAlign w:val="bottom"/>
          </w:tcPr>
          <w:p w14:paraId="4F3718B6" w14:textId="77777777" w:rsidR="00065D56" w:rsidRPr="004E1D16" w:rsidRDefault="00065D56" w:rsidP="00821796">
            <w:pPr>
              <w:spacing w:line="276" w:lineRule="auto"/>
              <w:ind w:right="-72"/>
              <w:jc w:val="right"/>
              <w:rPr>
                <w:rFonts w:ascii="Arial" w:eastAsia="Arial Unicode MS" w:hAnsi="Arial" w:cs="Arial"/>
                <w:b/>
                <w:bCs/>
                <w:sz w:val="8"/>
                <w:szCs w:val="8"/>
                <w:cs/>
              </w:rPr>
            </w:pPr>
          </w:p>
        </w:tc>
        <w:tc>
          <w:tcPr>
            <w:tcW w:w="674" w:type="pct"/>
            <w:shd w:val="clear" w:color="auto" w:fill="auto"/>
            <w:vAlign w:val="bottom"/>
          </w:tcPr>
          <w:p w14:paraId="0FBBE885" w14:textId="77777777" w:rsidR="00065D56" w:rsidRPr="004E1D16" w:rsidRDefault="00065D56" w:rsidP="00821796">
            <w:pPr>
              <w:spacing w:line="276" w:lineRule="auto"/>
              <w:ind w:right="-72"/>
              <w:jc w:val="right"/>
              <w:rPr>
                <w:rFonts w:ascii="Arial" w:eastAsia="Arial Unicode MS" w:hAnsi="Arial" w:cs="Arial"/>
                <w:b/>
                <w:bCs/>
                <w:sz w:val="8"/>
                <w:szCs w:val="8"/>
                <w:cs/>
              </w:rPr>
            </w:pPr>
          </w:p>
        </w:tc>
        <w:tc>
          <w:tcPr>
            <w:tcW w:w="525" w:type="pct"/>
            <w:vAlign w:val="bottom"/>
          </w:tcPr>
          <w:p w14:paraId="36D3E718" w14:textId="77777777" w:rsidR="00065D56" w:rsidRPr="004E1D16" w:rsidRDefault="00065D56" w:rsidP="00821796">
            <w:pPr>
              <w:spacing w:line="276" w:lineRule="auto"/>
              <w:ind w:right="-72"/>
              <w:jc w:val="right"/>
              <w:rPr>
                <w:rFonts w:ascii="Arial" w:eastAsia="Arial Unicode MS" w:hAnsi="Arial" w:cs="Arial"/>
                <w:b/>
                <w:bCs/>
                <w:sz w:val="8"/>
                <w:szCs w:val="8"/>
                <w:cs/>
              </w:rPr>
            </w:pPr>
          </w:p>
        </w:tc>
        <w:tc>
          <w:tcPr>
            <w:tcW w:w="524" w:type="pct"/>
            <w:shd w:val="clear" w:color="auto" w:fill="auto"/>
            <w:vAlign w:val="bottom"/>
          </w:tcPr>
          <w:p w14:paraId="7A556712" w14:textId="77777777" w:rsidR="00065D56" w:rsidRPr="004E1D16" w:rsidRDefault="00065D56" w:rsidP="00821796">
            <w:pPr>
              <w:spacing w:line="276" w:lineRule="auto"/>
              <w:ind w:right="-72"/>
              <w:jc w:val="right"/>
              <w:rPr>
                <w:rFonts w:ascii="Arial" w:eastAsia="Arial Unicode MS" w:hAnsi="Arial" w:cs="Arial"/>
                <w:b/>
                <w:bCs/>
                <w:sz w:val="8"/>
                <w:szCs w:val="8"/>
                <w:cs/>
              </w:rPr>
            </w:pPr>
          </w:p>
        </w:tc>
        <w:tc>
          <w:tcPr>
            <w:tcW w:w="675" w:type="pct"/>
            <w:vAlign w:val="bottom"/>
          </w:tcPr>
          <w:p w14:paraId="39601833" w14:textId="77777777" w:rsidR="00065D56" w:rsidRPr="004E1D16" w:rsidRDefault="00065D56" w:rsidP="00821796">
            <w:pPr>
              <w:spacing w:line="276" w:lineRule="auto"/>
              <w:ind w:right="-72"/>
              <w:jc w:val="right"/>
              <w:rPr>
                <w:rFonts w:ascii="Arial" w:eastAsia="Arial Unicode MS" w:hAnsi="Arial" w:cs="Arial"/>
                <w:b/>
                <w:bCs/>
                <w:sz w:val="8"/>
                <w:szCs w:val="8"/>
                <w:cs/>
              </w:rPr>
            </w:pPr>
          </w:p>
        </w:tc>
        <w:tc>
          <w:tcPr>
            <w:tcW w:w="576" w:type="pct"/>
            <w:shd w:val="clear" w:color="auto" w:fill="auto"/>
            <w:vAlign w:val="bottom"/>
          </w:tcPr>
          <w:p w14:paraId="368D1D57" w14:textId="77777777" w:rsidR="00065D56" w:rsidRPr="004E1D16" w:rsidRDefault="00065D56" w:rsidP="00821796">
            <w:pPr>
              <w:spacing w:line="276" w:lineRule="auto"/>
              <w:ind w:right="-72"/>
              <w:jc w:val="right"/>
              <w:rPr>
                <w:rFonts w:ascii="Arial" w:eastAsia="Arial Unicode MS" w:hAnsi="Arial" w:cs="Arial"/>
                <w:b/>
                <w:bCs/>
                <w:sz w:val="8"/>
                <w:szCs w:val="8"/>
                <w:cs/>
              </w:rPr>
            </w:pPr>
          </w:p>
        </w:tc>
      </w:tr>
      <w:tr w:rsidR="00E91076" w:rsidRPr="004E1D16" w14:paraId="0E0DC071" w14:textId="77777777" w:rsidTr="008C05D2">
        <w:trPr>
          <w:gridAfter w:val="1"/>
          <w:wAfter w:w="4" w:type="pct"/>
          <w:trHeight w:val="20"/>
        </w:trPr>
        <w:tc>
          <w:tcPr>
            <w:tcW w:w="1572" w:type="pct"/>
            <w:shd w:val="clear" w:color="auto" w:fill="auto"/>
            <w:vAlign w:val="bottom"/>
          </w:tcPr>
          <w:p w14:paraId="51805146" w14:textId="46C7CAAA" w:rsidR="00DB4C9B" w:rsidRPr="004E1D16" w:rsidRDefault="00DB4C9B" w:rsidP="00821796">
            <w:pPr>
              <w:spacing w:line="276" w:lineRule="auto"/>
              <w:ind w:left="-101"/>
              <w:jc w:val="both"/>
              <w:rPr>
                <w:rFonts w:ascii="Arial" w:eastAsia="Arial Unicode MS" w:hAnsi="Arial" w:cs="Arial"/>
                <w:b/>
                <w:bCs/>
                <w:sz w:val="16"/>
                <w:szCs w:val="16"/>
                <w:lang w:val="en-GB"/>
              </w:rPr>
            </w:pPr>
            <w:r w:rsidRPr="004E1D16">
              <w:rPr>
                <w:rFonts w:ascii="Arial" w:eastAsia="Arial Unicode MS" w:hAnsi="Arial" w:cs="Arial"/>
                <w:b/>
                <w:bCs/>
                <w:sz w:val="16"/>
                <w:szCs w:val="16"/>
                <w:cs/>
              </w:rPr>
              <w:t>Current assets</w:t>
            </w:r>
          </w:p>
        </w:tc>
        <w:tc>
          <w:tcPr>
            <w:tcW w:w="450" w:type="pct"/>
            <w:shd w:val="clear" w:color="auto" w:fill="auto"/>
            <w:vAlign w:val="bottom"/>
          </w:tcPr>
          <w:p w14:paraId="42BAD055" w14:textId="77777777" w:rsidR="00DB4C9B" w:rsidRPr="004E1D16" w:rsidRDefault="00DB4C9B" w:rsidP="00821796">
            <w:pPr>
              <w:spacing w:line="276" w:lineRule="auto"/>
              <w:ind w:right="-72"/>
              <w:jc w:val="right"/>
              <w:rPr>
                <w:rFonts w:ascii="Arial" w:eastAsia="Arial Unicode MS" w:hAnsi="Arial" w:cstheme="minorBidi"/>
                <w:b/>
                <w:bCs/>
                <w:sz w:val="16"/>
                <w:szCs w:val="16"/>
                <w:cs/>
              </w:rPr>
            </w:pPr>
          </w:p>
        </w:tc>
        <w:tc>
          <w:tcPr>
            <w:tcW w:w="674" w:type="pct"/>
            <w:shd w:val="clear" w:color="auto" w:fill="auto"/>
            <w:vAlign w:val="bottom"/>
          </w:tcPr>
          <w:p w14:paraId="13D727EB" w14:textId="77777777" w:rsidR="00DB4C9B" w:rsidRPr="004E1D16" w:rsidRDefault="00DB4C9B" w:rsidP="00821796">
            <w:pPr>
              <w:spacing w:line="276" w:lineRule="auto"/>
              <w:ind w:right="-72"/>
              <w:jc w:val="right"/>
              <w:rPr>
                <w:rFonts w:ascii="Arial" w:eastAsia="Arial Unicode MS" w:hAnsi="Arial" w:cs="Arial"/>
                <w:b/>
                <w:bCs/>
                <w:sz w:val="16"/>
                <w:szCs w:val="16"/>
                <w:cs/>
              </w:rPr>
            </w:pPr>
          </w:p>
        </w:tc>
        <w:tc>
          <w:tcPr>
            <w:tcW w:w="525" w:type="pct"/>
            <w:vAlign w:val="bottom"/>
          </w:tcPr>
          <w:p w14:paraId="6318ECA9" w14:textId="77777777" w:rsidR="00DB4C9B" w:rsidRPr="004E1D16" w:rsidRDefault="00DB4C9B" w:rsidP="00821796">
            <w:pPr>
              <w:spacing w:line="276" w:lineRule="auto"/>
              <w:ind w:right="-72"/>
              <w:jc w:val="right"/>
              <w:rPr>
                <w:rFonts w:ascii="Arial" w:eastAsia="Arial Unicode MS" w:hAnsi="Arial" w:cs="Arial"/>
                <w:b/>
                <w:bCs/>
                <w:sz w:val="16"/>
                <w:szCs w:val="16"/>
                <w:cs/>
              </w:rPr>
            </w:pPr>
          </w:p>
        </w:tc>
        <w:tc>
          <w:tcPr>
            <w:tcW w:w="524" w:type="pct"/>
            <w:shd w:val="clear" w:color="auto" w:fill="auto"/>
            <w:vAlign w:val="bottom"/>
          </w:tcPr>
          <w:p w14:paraId="40233072" w14:textId="74FB2DCC" w:rsidR="00DB4C9B" w:rsidRPr="004E1D16" w:rsidRDefault="00DB4C9B" w:rsidP="00821796">
            <w:pPr>
              <w:spacing w:line="276" w:lineRule="auto"/>
              <w:ind w:right="-72"/>
              <w:jc w:val="right"/>
              <w:rPr>
                <w:rFonts w:ascii="Arial" w:eastAsia="Arial Unicode MS" w:hAnsi="Arial" w:cs="Arial"/>
                <w:b/>
                <w:bCs/>
                <w:sz w:val="16"/>
                <w:szCs w:val="16"/>
                <w:cs/>
              </w:rPr>
            </w:pPr>
          </w:p>
        </w:tc>
        <w:tc>
          <w:tcPr>
            <w:tcW w:w="675" w:type="pct"/>
            <w:vAlign w:val="bottom"/>
          </w:tcPr>
          <w:p w14:paraId="6F9A9D0A" w14:textId="77777777" w:rsidR="00DB4C9B" w:rsidRPr="004E1D16" w:rsidRDefault="00DB4C9B" w:rsidP="00821796">
            <w:pPr>
              <w:spacing w:line="276" w:lineRule="auto"/>
              <w:ind w:right="-72"/>
              <w:jc w:val="right"/>
              <w:rPr>
                <w:rFonts w:ascii="Arial" w:eastAsia="Arial Unicode MS" w:hAnsi="Arial" w:cs="Arial"/>
                <w:b/>
                <w:bCs/>
                <w:sz w:val="16"/>
                <w:szCs w:val="16"/>
                <w:cs/>
              </w:rPr>
            </w:pPr>
          </w:p>
        </w:tc>
        <w:tc>
          <w:tcPr>
            <w:tcW w:w="576" w:type="pct"/>
            <w:shd w:val="clear" w:color="auto" w:fill="auto"/>
            <w:vAlign w:val="bottom"/>
          </w:tcPr>
          <w:p w14:paraId="21066998" w14:textId="3DF4B398" w:rsidR="00DB4C9B" w:rsidRPr="004E1D16" w:rsidRDefault="00DB4C9B" w:rsidP="00821796">
            <w:pPr>
              <w:spacing w:line="276" w:lineRule="auto"/>
              <w:ind w:right="-72"/>
              <w:jc w:val="right"/>
              <w:rPr>
                <w:rFonts w:ascii="Arial" w:eastAsia="Arial Unicode MS" w:hAnsi="Arial" w:cs="Arial"/>
                <w:b/>
                <w:bCs/>
                <w:sz w:val="16"/>
                <w:szCs w:val="16"/>
                <w:cs/>
              </w:rPr>
            </w:pPr>
          </w:p>
        </w:tc>
      </w:tr>
      <w:tr w:rsidR="00E91076" w:rsidRPr="004E1D16" w14:paraId="638A7962" w14:textId="77777777" w:rsidTr="008C05D2">
        <w:trPr>
          <w:gridAfter w:val="1"/>
          <w:wAfter w:w="4" w:type="pct"/>
          <w:trHeight w:val="20"/>
        </w:trPr>
        <w:tc>
          <w:tcPr>
            <w:tcW w:w="1572" w:type="pct"/>
            <w:shd w:val="clear" w:color="auto" w:fill="auto"/>
            <w:vAlign w:val="bottom"/>
          </w:tcPr>
          <w:p w14:paraId="69BC581F" w14:textId="16245D18" w:rsidR="00DB4C9B" w:rsidRPr="004E1D16" w:rsidRDefault="00DB4C9B"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sz w:val="16"/>
                <w:szCs w:val="16"/>
                <w:lang w:val="en-GB"/>
              </w:rPr>
              <w:t xml:space="preserve">Investments in </w:t>
            </w:r>
            <w:r w:rsidR="00961D17" w:rsidRPr="004E1D16">
              <w:rPr>
                <w:rFonts w:ascii="Arial" w:eastAsia="Arial Unicode MS" w:hAnsi="Arial" w:cs="Arial"/>
                <w:sz w:val="16"/>
                <w:szCs w:val="16"/>
                <w:lang w:val="en-GB"/>
              </w:rPr>
              <w:t>trading</w:t>
            </w:r>
            <w:r w:rsidRPr="004E1D16">
              <w:rPr>
                <w:rFonts w:ascii="Arial" w:eastAsia="Arial Unicode MS" w:hAnsi="Arial" w:cs="Arial"/>
                <w:sz w:val="16"/>
                <w:szCs w:val="16"/>
                <w:lang w:val="en-GB"/>
              </w:rPr>
              <w:t xml:space="preserve"> securities</w:t>
            </w:r>
          </w:p>
        </w:tc>
        <w:tc>
          <w:tcPr>
            <w:tcW w:w="450" w:type="pct"/>
            <w:vAlign w:val="bottom"/>
          </w:tcPr>
          <w:p w14:paraId="798D9572" w14:textId="6A06E510"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213.70</w:t>
            </w:r>
          </w:p>
        </w:tc>
        <w:tc>
          <w:tcPr>
            <w:tcW w:w="674" w:type="pct"/>
            <w:vAlign w:val="bottom"/>
          </w:tcPr>
          <w:p w14:paraId="47AB1DBD" w14:textId="258E8196"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lang w:val="en-US"/>
              </w:rPr>
              <w:t>(213.70)</w:t>
            </w:r>
          </w:p>
        </w:tc>
        <w:tc>
          <w:tcPr>
            <w:tcW w:w="525" w:type="pct"/>
            <w:vAlign w:val="bottom"/>
          </w:tcPr>
          <w:p w14:paraId="6BC5B096" w14:textId="670E2B1C"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0AA0C816" w14:textId="1AC8402C"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6,444.00</w:t>
            </w:r>
          </w:p>
        </w:tc>
        <w:tc>
          <w:tcPr>
            <w:tcW w:w="675" w:type="pct"/>
            <w:shd w:val="clear" w:color="auto" w:fill="auto"/>
            <w:vAlign w:val="bottom"/>
          </w:tcPr>
          <w:p w14:paraId="5528A119" w14:textId="6E3E2E35"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(6,444.00)</w:t>
            </w:r>
          </w:p>
        </w:tc>
        <w:tc>
          <w:tcPr>
            <w:tcW w:w="576" w:type="pct"/>
            <w:shd w:val="clear" w:color="auto" w:fill="auto"/>
            <w:vAlign w:val="bottom"/>
          </w:tcPr>
          <w:p w14:paraId="12B92343" w14:textId="53F22026"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r>
      <w:tr w:rsidR="00E91076" w:rsidRPr="004E1D16" w14:paraId="3731AC49" w14:textId="77777777" w:rsidTr="008C05D2">
        <w:trPr>
          <w:gridAfter w:val="1"/>
          <w:wAfter w:w="4" w:type="pct"/>
          <w:trHeight w:val="20"/>
        </w:trPr>
        <w:tc>
          <w:tcPr>
            <w:tcW w:w="1572" w:type="pct"/>
            <w:shd w:val="clear" w:color="auto" w:fill="auto"/>
            <w:vAlign w:val="bottom"/>
          </w:tcPr>
          <w:p w14:paraId="6A005E04" w14:textId="612D9DB8" w:rsidR="00DB4C9B" w:rsidRPr="004E1D16" w:rsidRDefault="00DB4C9B" w:rsidP="00821796">
            <w:pPr>
              <w:spacing w:line="276" w:lineRule="auto"/>
              <w:ind w:left="-101"/>
              <w:jc w:val="both"/>
              <w:rPr>
                <w:rFonts w:ascii="Arial" w:eastAsia="Arial Unicode MS" w:hAnsi="Arial" w:cs="Arial"/>
                <w:sz w:val="16"/>
                <w:szCs w:val="16"/>
                <w:cs/>
                <w:lang w:val="en-GB"/>
              </w:rPr>
            </w:pPr>
            <w:r w:rsidRPr="004E1D16">
              <w:rPr>
                <w:rFonts w:ascii="Arial" w:eastAsia="Arial Unicode MS" w:hAnsi="Arial" w:cs="Arial"/>
                <w:sz w:val="16"/>
                <w:szCs w:val="16"/>
                <w:lang w:val="en-GB"/>
              </w:rPr>
              <w:t>Trade and other receivable</w:t>
            </w:r>
            <w:r w:rsidR="00757C6F" w:rsidRPr="004E1D16">
              <w:rPr>
                <w:rFonts w:ascii="Arial" w:eastAsia="Arial Unicode MS" w:hAnsi="Arial" w:cs="Arial"/>
                <w:sz w:val="16"/>
                <w:szCs w:val="16"/>
                <w:lang w:val="en-GB"/>
              </w:rPr>
              <w:t>s</w:t>
            </w:r>
            <w:r w:rsidRPr="004E1D16">
              <w:rPr>
                <w:rFonts w:ascii="Arial" w:eastAsia="Arial Unicode MS" w:hAnsi="Arial" w:cs="Arial"/>
                <w:sz w:val="16"/>
                <w:szCs w:val="16"/>
                <w:lang w:val="en-GB"/>
              </w:rPr>
              <w:t xml:space="preserve">   </w:t>
            </w:r>
          </w:p>
        </w:tc>
        <w:tc>
          <w:tcPr>
            <w:tcW w:w="450" w:type="pct"/>
            <w:vAlign w:val="bottom"/>
          </w:tcPr>
          <w:p w14:paraId="2B23BF0F" w14:textId="70FBB4AF"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c>
          <w:tcPr>
            <w:tcW w:w="674" w:type="pct"/>
            <w:vAlign w:val="bottom"/>
          </w:tcPr>
          <w:p w14:paraId="156562BE" w14:textId="1FBDF48B"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983.20</w:t>
            </w:r>
          </w:p>
        </w:tc>
        <w:tc>
          <w:tcPr>
            <w:tcW w:w="525" w:type="pct"/>
            <w:vAlign w:val="bottom"/>
          </w:tcPr>
          <w:p w14:paraId="1AF50FEF" w14:textId="28001D9F"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983.20</w:t>
            </w:r>
          </w:p>
        </w:tc>
        <w:tc>
          <w:tcPr>
            <w:tcW w:w="524" w:type="pct"/>
            <w:shd w:val="clear" w:color="auto" w:fill="auto"/>
            <w:vAlign w:val="bottom"/>
          </w:tcPr>
          <w:p w14:paraId="6D89C0A7" w14:textId="77DFC3FA"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c>
          <w:tcPr>
            <w:tcW w:w="675" w:type="pct"/>
            <w:shd w:val="clear" w:color="auto" w:fill="auto"/>
            <w:vAlign w:val="bottom"/>
          </w:tcPr>
          <w:p w14:paraId="58B0B842" w14:textId="498E8419"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29,647.44</w:t>
            </w:r>
          </w:p>
        </w:tc>
        <w:tc>
          <w:tcPr>
            <w:tcW w:w="576" w:type="pct"/>
            <w:shd w:val="clear" w:color="auto" w:fill="auto"/>
            <w:vAlign w:val="bottom"/>
          </w:tcPr>
          <w:p w14:paraId="0E99A3E8" w14:textId="5B29AB04"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29,647.44</w:t>
            </w:r>
          </w:p>
        </w:tc>
      </w:tr>
      <w:tr w:rsidR="00E91076" w:rsidRPr="004E1D16" w14:paraId="7DB60D0B" w14:textId="77777777" w:rsidTr="008C05D2">
        <w:trPr>
          <w:gridAfter w:val="1"/>
          <w:wAfter w:w="4" w:type="pct"/>
          <w:trHeight w:val="20"/>
        </w:trPr>
        <w:tc>
          <w:tcPr>
            <w:tcW w:w="1572" w:type="pct"/>
            <w:shd w:val="clear" w:color="auto" w:fill="auto"/>
            <w:vAlign w:val="bottom"/>
          </w:tcPr>
          <w:p w14:paraId="7B700519" w14:textId="15B7DC63" w:rsidR="00DB4C9B" w:rsidRPr="004E1D16" w:rsidRDefault="00DB4C9B" w:rsidP="00821796">
            <w:pPr>
              <w:spacing w:line="276" w:lineRule="auto"/>
              <w:ind w:left="177" w:right="-119" w:hanging="278"/>
              <w:rPr>
                <w:rFonts w:ascii="Arial" w:eastAsia="Arial Unicode MS" w:hAnsi="Arial" w:cs="Arial"/>
                <w:spacing w:val="-2"/>
                <w:sz w:val="16"/>
                <w:szCs w:val="16"/>
                <w:lang w:val="en-GB"/>
              </w:rPr>
            </w:pPr>
            <w:r w:rsidRPr="004E1D16">
              <w:rPr>
                <w:rFonts w:ascii="Arial" w:hAnsi="Arial" w:cs="Arial"/>
                <w:spacing w:val="-2"/>
                <w:sz w:val="16"/>
                <w:szCs w:val="16"/>
                <w:lang w:val="en-GB"/>
              </w:rPr>
              <w:t>Account</w:t>
            </w:r>
            <w:r w:rsidR="00565D1A" w:rsidRPr="004E1D16">
              <w:rPr>
                <w:rFonts w:ascii="Arial" w:hAnsi="Arial" w:cs="Arial"/>
                <w:spacing w:val="-2"/>
                <w:sz w:val="16"/>
                <w:szCs w:val="16"/>
                <w:lang w:val="en-GB"/>
              </w:rPr>
              <w:t>s</w:t>
            </w:r>
            <w:r w:rsidRPr="004E1D16">
              <w:rPr>
                <w:rFonts w:ascii="Arial" w:hAnsi="Arial" w:cs="Arial"/>
                <w:spacing w:val="-2"/>
                <w:sz w:val="16"/>
                <w:szCs w:val="16"/>
                <w:lang w:val="en-GB"/>
              </w:rPr>
              <w:t xml:space="preserve"> receivable - parent company</w:t>
            </w:r>
          </w:p>
        </w:tc>
        <w:tc>
          <w:tcPr>
            <w:tcW w:w="450" w:type="pct"/>
            <w:vAlign w:val="bottom"/>
          </w:tcPr>
          <w:p w14:paraId="13809AA1" w14:textId="0817D578"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534.84</w:t>
            </w:r>
          </w:p>
        </w:tc>
        <w:tc>
          <w:tcPr>
            <w:tcW w:w="674" w:type="pct"/>
            <w:vAlign w:val="bottom"/>
          </w:tcPr>
          <w:p w14:paraId="47B8C06B" w14:textId="156508E1"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(534.84)</w:t>
            </w:r>
          </w:p>
        </w:tc>
        <w:tc>
          <w:tcPr>
            <w:tcW w:w="525" w:type="pct"/>
            <w:vAlign w:val="bottom"/>
          </w:tcPr>
          <w:p w14:paraId="772532A2" w14:textId="3C11BF81"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15BAAFFA" w14:textId="2BAFF665"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16,127.48</w:t>
            </w:r>
          </w:p>
        </w:tc>
        <w:tc>
          <w:tcPr>
            <w:tcW w:w="675" w:type="pct"/>
            <w:shd w:val="clear" w:color="auto" w:fill="auto"/>
            <w:vAlign w:val="bottom"/>
          </w:tcPr>
          <w:p w14:paraId="35FDBAE6" w14:textId="5AD62374"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(16,127.48)</w:t>
            </w:r>
          </w:p>
        </w:tc>
        <w:tc>
          <w:tcPr>
            <w:tcW w:w="576" w:type="pct"/>
            <w:shd w:val="clear" w:color="auto" w:fill="auto"/>
            <w:vAlign w:val="bottom"/>
          </w:tcPr>
          <w:p w14:paraId="61F7E26B" w14:textId="78306121"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E91076" w:rsidRPr="004E1D16" w14:paraId="2B657596" w14:textId="77777777" w:rsidTr="008C05D2">
        <w:trPr>
          <w:gridAfter w:val="1"/>
          <w:wAfter w:w="4" w:type="pct"/>
          <w:trHeight w:val="20"/>
        </w:trPr>
        <w:tc>
          <w:tcPr>
            <w:tcW w:w="1572" w:type="pct"/>
            <w:shd w:val="clear" w:color="auto" w:fill="auto"/>
            <w:vAlign w:val="bottom"/>
          </w:tcPr>
          <w:p w14:paraId="4C3CD1CC" w14:textId="6706C3D1" w:rsidR="00DB4C9B" w:rsidRPr="004E1D16" w:rsidRDefault="00DB4C9B"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sz w:val="16"/>
                <w:szCs w:val="16"/>
                <w:lang w:val="en-GB"/>
              </w:rPr>
              <w:t>Trade accounts receivable</w:t>
            </w:r>
          </w:p>
        </w:tc>
        <w:tc>
          <w:tcPr>
            <w:tcW w:w="450" w:type="pct"/>
            <w:vAlign w:val="bottom"/>
          </w:tcPr>
          <w:p w14:paraId="54496E14" w14:textId="003CE7F9"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258.93</w:t>
            </w:r>
          </w:p>
        </w:tc>
        <w:tc>
          <w:tcPr>
            <w:tcW w:w="674" w:type="pct"/>
            <w:vAlign w:val="bottom"/>
          </w:tcPr>
          <w:p w14:paraId="2010CF7B" w14:textId="3B9BF6A7"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(258.93)</w:t>
            </w:r>
          </w:p>
        </w:tc>
        <w:tc>
          <w:tcPr>
            <w:tcW w:w="525" w:type="pct"/>
            <w:vAlign w:val="bottom"/>
          </w:tcPr>
          <w:p w14:paraId="4E4AEE64" w14:textId="104F42A7"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3FF46FD6" w14:textId="3612037F"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7,807.65</w:t>
            </w:r>
          </w:p>
        </w:tc>
        <w:tc>
          <w:tcPr>
            <w:tcW w:w="675" w:type="pct"/>
            <w:shd w:val="clear" w:color="auto" w:fill="auto"/>
            <w:vAlign w:val="bottom"/>
          </w:tcPr>
          <w:p w14:paraId="1F732987" w14:textId="2BAB6179"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(7,807.65)</w:t>
            </w:r>
          </w:p>
        </w:tc>
        <w:tc>
          <w:tcPr>
            <w:tcW w:w="576" w:type="pct"/>
            <w:shd w:val="clear" w:color="auto" w:fill="auto"/>
            <w:vAlign w:val="bottom"/>
          </w:tcPr>
          <w:p w14:paraId="200CF025" w14:textId="3A4E64A6"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E91076" w:rsidRPr="004E1D16" w14:paraId="1E9DE43A" w14:textId="77777777" w:rsidTr="008C05D2">
        <w:trPr>
          <w:gridAfter w:val="1"/>
          <w:wAfter w:w="4" w:type="pct"/>
          <w:trHeight w:val="20"/>
        </w:trPr>
        <w:tc>
          <w:tcPr>
            <w:tcW w:w="1572" w:type="pct"/>
            <w:shd w:val="clear" w:color="auto" w:fill="auto"/>
            <w:vAlign w:val="bottom"/>
          </w:tcPr>
          <w:p w14:paraId="029475DD" w14:textId="63EB5735" w:rsidR="00DB4C9B" w:rsidRPr="004E1D16" w:rsidRDefault="00DB4C9B"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sz w:val="16"/>
                <w:szCs w:val="16"/>
                <w:lang w:val="en-GB"/>
              </w:rPr>
              <w:t>Other accounts receivable</w:t>
            </w:r>
          </w:p>
        </w:tc>
        <w:tc>
          <w:tcPr>
            <w:tcW w:w="450" w:type="pct"/>
            <w:vAlign w:val="bottom"/>
          </w:tcPr>
          <w:p w14:paraId="147A559C" w14:textId="24AA9AD6"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121.50</w:t>
            </w:r>
          </w:p>
        </w:tc>
        <w:tc>
          <w:tcPr>
            <w:tcW w:w="674" w:type="pct"/>
            <w:vAlign w:val="bottom"/>
          </w:tcPr>
          <w:p w14:paraId="34330F9A" w14:textId="4002BE90"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(121.50)</w:t>
            </w:r>
          </w:p>
        </w:tc>
        <w:tc>
          <w:tcPr>
            <w:tcW w:w="525" w:type="pct"/>
            <w:vAlign w:val="bottom"/>
          </w:tcPr>
          <w:p w14:paraId="71458D63" w14:textId="1AF74921"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25EA4DD4" w14:textId="4B81F49B"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3,663.73</w:t>
            </w:r>
          </w:p>
        </w:tc>
        <w:tc>
          <w:tcPr>
            <w:tcW w:w="675" w:type="pct"/>
            <w:shd w:val="clear" w:color="auto" w:fill="auto"/>
            <w:vAlign w:val="bottom"/>
          </w:tcPr>
          <w:p w14:paraId="28B8916A" w14:textId="1B015C92"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(3,663.73)</w:t>
            </w:r>
          </w:p>
        </w:tc>
        <w:tc>
          <w:tcPr>
            <w:tcW w:w="576" w:type="pct"/>
            <w:shd w:val="clear" w:color="auto" w:fill="auto"/>
            <w:vAlign w:val="bottom"/>
          </w:tcPr>
          <w:p w14:paraId="4BAF495A" w14:textId="737464CD"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E91076" w:rsidRPr="004E1D16" w14:paraId="36D90882" w14:textId="77777777" w:rsidTr="008C05D2">
        <w:trPr>
          <w:gridAfter w:val="1"/>
          <w:wAfter w:w="4" w:type="pct"/>
          <w:trHeight w:val="20"/>
        </w:trPr>
        <w:tc>
          <w:tcPr>
            <w:tcW w:w="1572" w:type="pct"/>
            <w:shd w:val="clear" w:color="auto" w:fill="auto"/>
            <w:vAlign w:val="bottom"/>
          </w:tcPr>
          <w:p w14:paraId="22533182" w14:textId="1EA4C3A1" w:rsidR="00DB4C9B" w:rsidRPr="004E1D16" w:rsidRDefault="00DB4C9B" w:rsidP="00821796">
            <w:pPr>
              <w:spacing w:line="276" w:lineRule="auto"/>
              <w:ind w:left="-101"/>
              <w:jc w:val="both"/>
              <w:rPr>
                <w:rFonts w:ascii="Arial" w:eastAsia="Arial Unicode MS" w:hAnsi="Arial" w:cs="Arial"/>
                <w:sz w:val="16"/>
                <w:szCs w:val="16"/>
                <w:cs/>
              </w:rPr>
            </w:pPr>
            <w:r w:rsidRPr="004E1D16">
              <w:rPr>
                <w:rFonts w:ascii="Arial" w:eastAsia="Arial Unicode MS" w:hAnsi="Arial" w:cs="Arial"/>
                <w:sz w:val="16"/>
                <w:szCs w:val="16"/>
                <w:cs/>
              </w:rPr>
              <w:t>Inventories</w:t>
            </w:r>
          </w:p>
        </w:tc>
        <w:tc>
          <w:tcPr>
            <w:tcW w:w="450" w:type="pct"/>
            <w:vAlign w:val="bottom"/>
          </w:tcPr>
          <w:p w14:paraId="6C9F14CD" w14:textId="46D5DD94"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32.10</w:t>
            </w:r>
          </w:p>
        </w:tc>
        <w:tc>
          <w:tcPr>
            <w:tcW w:w="674" w:type="pct"/>
            <w:vAlign w:val="bottom"/>
          </w:tcPr>
          <w:p w14:paraId="2DEDEEBD" w14:textId="0EFDFBDB"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298.24</w:t>
            </w:r>
          </w:p>
        </w:tc>
        <w:tc>
          <w:tcPr>
            <w:tcW w:w="525" w:type="pct"/>
            <w:vAlign w:val="bottom"/>
          </w:tcPr>
          <w:p w14:paraId="0FEB2A57" w14:textId="485F36D4"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330.34</w:t>
            </w:r>
          </w:p>
        </w:tc>
        <w:tc>
          <w:tcPr>
            <w:tcW w:w="524" w:type="pct"/>
            <w:shd w:val="clear" w:color="auto" w:fill="auto"/>
            <w:vAlign w:val="bottom"/>
          </w:tcPr>
          <w:p w14:paraId="1BECA2A7" w14:textId="1F8082B5"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967.79</w:t>
            </w:r>
          </w:p>
        </w:tc>
        <w:tc>
          <w:tcPr>
            <w:tcW w:w="675" w:type="pct"/>
            <w:shd w:val="clear" w:color="auto" w:fill="auto"/>
            <w:vAlign w:val="bottom"/>
          </w:tcPr>
          <w:p w14:paraId="602899E9" w14:textId="7BDC20CF"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8,993.17</w:t>
            </w:r>
          </w:p>
        </w:tc>
        <w:tc>
          <w:tcPr>
            <w:tcW w:w="576" w:type="pct"/>
            <w:shd w:val="clear" w:color="auto" w:fill="auto"/>
            <w:vAlign w:val="bottom"/>
          </w:tcPr>
          <w:p w14:paraId="10A57729" w14:textId="25CEB7DB"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9,960.96</w:t>
            </w:r>
          </w:p>
        </w:tc>
      </w:tr>
      <w:tr w:rsidR="00E91076" w:rsidRPr="004E1D16" w14:paraId="1D34E4FA" w14:textId="77777777" w:rsidTr="008C05D2">
        <w:trPr>
          <w:gridAfter w:val="1"/>
          <w:wAfter w:w="4" w:type="pct"/>
          <w:trHeight w:val="20"/>
        </w:trPr>
        <w:tc>
          <w:tcPr>
            <w:tcW w:w="1572" w:type="pct"/>
            <w:shd w:val="clear" w:color="auto" w:fill="auto"/>
            <w:vAlign w:val="bottom"/>
          </w:tcPr>
          <w:p w14:paraId="3F335393" w14:textId="323D6141" w:rsidR="00DB4C9B" w:rsidRPr="004E1D16" w:rsidRDefault="00DB4C9B" w:rsidP="00821796">
            <w:pPr>
              <w:spacing w:line="276" w:lineRule="auto"/>
              <w:ind w:left="-101"/>
              <w:jc w:val="both"/>
              <w:rPr>
                <w:rFonts w:ascii="Arial" w:eastAsia="Arial Unicode MS" w:hAnsi="Arial" w:cs="Arial"/>
                <w:sz w:val="16"/>
                <w:szCs w:val="16"/>
                <w:cs/>
              </w:rPr>
            </w:pPr>
            <w:r w:rsidRPr="004E1D16">
              <w:rPr>
                <w:rFonts w:ascii="Arial" w:eastAsia="Arial Unicode MS" w:hAnsi="Arial" w:cs="Arial"/>
                <w:sz w:val="16"/>
                <w:szCs w:val="16"/>
                <w:cs/>
              </w:rPr>
              <w:t>Materials and supplies</w:t>
            </w:r>
          </w:p>
        </w:tc>
        <w:tc>
          <w:tcPr>
            <w:tcW w:w="450" w:type="pct"/>
            <w:vAlign w:val="bottom"/>
          </w:tcPr>
          <w:p w14:paraId="2F19F2F7" w14:textId="0492AB69"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298.24</w:t>
            </w:r>
          </w:p>
        </w:tc>
        <w:tc>
          <w:tcPr>
            <w:tcW w:w="674" w:type="pct"/>
            <w:vAlign w:val="bottom"/>
          </w:tcPr>
          <w:p w14:paraId="118AA8ED" w14:textId="09C6978A"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(298.24)</w:t>
            </w:r>
          </w:p>
        </w:tc>
        <w:tc>
          <w:tcPr>
            <w:tcW w:w="525" w:type="pct"/>
            <w:vAlign w:val="bottom"/>
          </w:tcPr>
          <w:p w14:paraId="3CC99003" w14:textId="606223B3"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0F7F529C" w14:textId="19F249EA"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8,993.17</w:t>
            </w:r>
          </w:p>
        </w:tc>
        <w:tc>
          <w:tcPr>
            <w:tcW w:w="675" w:type="pct"/>
            <w:shd w:val="clear" w:color="auto" w:fill="auto"/>
            <w:vAlign w:val="bottom"/>
          </w:tcPr>
          <w:p w14:paraId="2290DB3A" w14:textId="49D43EA8"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(8,993.17)</w:t>
            </w:r>
          </w:p>
        </w:tc>
        <w:tc>
          <w:tcPr>
            <w:tcW w:w="576" w:type="pct"/>
            <w:shd w:val="clear" w:color="auto" w:fill="auto"/>
            <w:vAlign w:val="bottom"/>
          </w:tcPr>
          <w:p w14:paraId="2A370E86" w14:textId="091C0F60"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E91076" w:rsidRPr="004E1D16" w14:paraId="72CEE1F3" w14:textId="77777777" w:rsidTr="008C05D2">
        <w:trPr>
          <w:gridAfter w:val="1"/>
          <w:wAfter w:w="4" w:type="pct"/>
          <w:trHeight w:val="20"/>
        </w:trPr>
        <w:tc>
          <w:tcPr>
            <w:tcW w:w="1572" w:type="pct"/>
            <w:shd w:val="clear" w:color="auto" w:fill="auto"/>
            <w:vAlign w:val="bottom"/>
          </w:tcPr>
          <w:p w14:paraId="005B52D6" w14:textId="113592DE" w:rsidR="00DB4C9B" w:rsidRPr="004E1D16" w:rsidRDefault="00961D17" w:rsidP="00821796">
            <w:pPr>
              <w:spacing w:line="276" w:lineRule="auto"/>
              <w:ind w:left="-101"/>
              <w:jc w:val="both"/>
              <w:rPr>
                <w:rFonts w:ascii="Arial" w:eastAsia="Arial Unicode MS" w:hAnsi="Arial" w:cs="Arial"/>
                <w:sz w:val="16"/>
                <w:szCs w:val="16"/>
                <w:cs/>
              </w:rPr>
            </w:pPr>
            <w:r w:rsidRPr="004E1D16">
              <w:rPr>
                <w:rFonts w:ascii="Arial" w:eastAsia="Arial Unicode MS" w:hAnsi="Arial" w:cs="Arial"/>
                <w:sz w:val="16"/>
                <w:szCs w:val="16"/>
                <w:cs/>
              </w:rPr>
              <w:t>Other c</w:t>
            </w:r>
            <w:r w:rsidR="00DB4C9B" w:rsidRPr="004E1D16">
              <w:rPr>
                <w:rFonts w:ascii="Arial" w:eastAsia="Arial Unicode MS" w:hAnsi="Arial" w:cs="Arial"/>
                <w:sz w:val="16"/>
                <w:szCs w:val="16"/>
                <w:cs/>
              </w:rPr>
              <w:t>urrent financial assets</w:t>
            </w:r>
          </w:p>
        </w:tc>
        <w:tc>
          <w:tcPr>
            <w:tcW w:w="450" w:type="pct"/>
            <w:vAlign w:val="bottom"/>
          </w:tcPr>
          <w:p w14:paraId="4A857D76" w14:textId="1EF4D46B"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c>
          <w:tcPr>
            <w:tcW w:w="674" w:type="pct"/>
            <w:vAlign w:val="bottom"/>
          </w:tcPr>
          <w:p w14:paraId="7E2AE7AA" w14:textId="3185DC12" w:rsidR="00DB4C9B" w:rsidRPr="004E1D16" w:rsidRDefault="00DA3E9C"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213.70</w:t>
            </w:r>
          </w:p>
        </w:tc>
        <w:tc>
          <w:tcPr>
            <w:tcW w:w="525" w:type="pct"/>
            <w:vAlign w:val="bottom"/>
          </w:tcPr>
          <w:p w14:paraId="61131150" w14:textId="199AF232" w:rsidR="00DB4C9B" w:rsidRPr="004E1D16" w:rsidRDefault="00DA3E9C" w:rsidP="00821796">
            <w:pPr>
              <w:spacing w:line="276" w:lineRule="auto"/>
              <w:ind w:right="-72"/>
              <w:jc w:val="right"/>
              <w:rPr>
                <w:rFonts w:ascii="Arial" w:hAnsi="Arial" w:cs="Arial"/>
                <w:sz w:val="16"/>
                <w:szCs w:val="16"/>
                <w:cs/>
              </w:rPr>
            </w:pPr>
            <w:r w:rsidRPr="004E1D16">
              <w:rPr>
                <w:rFonts w:ascii="Arial" w:hAnsi="Arial" w:cs="Arial"/>
                <w:sz w:val="16"/>
                <w:szCs w:val="16"/>
                <w:cs/>
              </w:rPr>
              <w:t>213.70</w:t>
            </w:r>
          </w:p>
        </w:tc>
        <w:tc>
          <w:tcPr>
            <w:tcW w:w="524" w:type="pct"/>
            <w:shd w:val="clear" w:color="auto" w:fill="auto"/>
            <w:vAlign w:val="bottom"/>
          </w:tcPr>
          <w:p w14:paraId="4F065E24" w14:textId="0707864C"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c>
          <w:tcPr>
            <w:tcW w:w="675" w:type="pct"/>
            <w:shd w:val="clear" w:color="auto" w:fill="auto"/>
            <w:vAlign w:val="bottom"/>
          </w:tcPr>
          <w:p w14:paraId="42566ECF" w14:textId="747E9004" w:rsidR="00DB4C9B" w:rsidRPr="004E1D16" w:rsidRDefault="00DA3E9C"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6,444.00</w:t>
            </w:r>
          </w:p>
        </w:tc>
        <w:tc>
          <w:tcPr>
            <w:tcW w:w="576" w:type="pct"/>
            <w:shd w:val="clear" w:color="auto" w:fill="auto"/>
            <w:vAlign w:val="bottom"/>
          </w:tcPr>
          <w:p w14:paraId="08E5CBFA" w14:textId="49621BE3" w:rsidR="00DB4C9B" w:rsidRPr="004E1D16" w:rsidRDefault="00DA3E9C"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6,444.00</w:t>
            </w:r>
          </w:p>
        </w:tc>
      </w:tr>
      <w:tr w:rsidR="00E91076" w:rsidRPr="004E1D16" w14:paraId="172949D5" w14:textId="77777777" w:rsidTr="008C05D2">
        <w:trPr>
          <w:gridAfter w:val="1"/>
          <w:wAfter w:w="4" w:type="pct"/>
          <w:trHeight w:val="20"/>
        </w:trPr>
        <w:tc>
          <w:tcPr>
            <w:tcW w:w="1572" w:type="pct"/>
            <w:shd w:val="clear" w:color="auto" w:fill="auto"/>
            <w:vAlign w:val="bottom"/>
          </w:tcPr>
          <w:p w14:paraId="4606628D" w14:textId="3E11B89B" w:rsidR="00DB4C9B" w:rsidRPr="004E1D16" w:rsidRDefault="00DB4C9B" w:rsidP="00821796">
            <w:pPr>
              <w:spacing w:line="276" w:lineRule="auto"/>
              <w:ind w:left="-101" w:right="-53"/>
              <w:jc w:val="both"/>
              <w:rPr>
                <w:rFonts w:ascii="Arial" w:eastAsia="Arial Unicode MS" w:hAnsi="Arial" w:cs="Arial"/>
                <w:sz w:val="16"/>
                <w:szCs w:val="16"/>
                <w:lang w:val="en-GB"/>
              </w:rPr>
            </w:pPr>
            <w:r w:rsidRPr="004E1D16">
              <w:rPr>
                <w:rFonts w:ascii="Arial" w:eastAsia="Arial Unicode MS" w:hAnsi="Arial" w:cs="Arial"/>
                <w:sz w:val="16"/>
                <w:szCs w:val="16"/>
                <w:lang w:val="en-GB"/>
              </w:rPr>
              <w:t>Working capital from co-venturers</w:t>
            </w:r>
          </w:p>
        </w:tc>
        <w:tc>
          <w:tcPr>
            <w:tcW w:w="450" w:type="pct"/>
            <w:vAlign w:val="bottom"/>
          </w:tcPr>
          <w:p w14:paraId="7DFF8E2A" w14:textId="1806534D"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60.70</w:t>
            </w:r>
          </w:p>
        </w:tc>
        <w:tc>
          <w:tcPr>
            <w:tcW w:w="674" w:type="pct"/>
            <w:vAlign w:val="bottom"/>
          </w:tcPr>
          <w:p w14:paraId="4FFDE462" w14:textId="45B67070"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(60.70)</w:t>
            </w:r>
          </w:p>
        </w:tc>
        <w:tc>
          <w:tcPr>
            <w:tcW w:w="525" w:type="pct"/>
            <w:vAlign w:val="bottom"/>
          </w:tcPr>
          <w:p w14:paraId="2107FDDB" w14:textId="570180AC"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5A2F58A5" w14:textId="3866E964"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1,830.47</w:t>
            </w:r>
          </w:p>
        </w:tc>
        <w:tc>
          <w:tcPr>
            <w:tcW w:w="675" w:type="pct"/>
            <w:shd w:val="clear" w:color="auto" w:fill="auto"/>
            <w:vAlign w:val="bottom"/>
          </w:tcPr>
          <w:p w14:paraId="656891FF" w14:textId="2C1FBC53"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(1,830.47)</w:t>
            </w:r>
          </w:p>
        </w:tc>
        <w:tc>
          <w:tcPr>
            <w:tcW w:w="576" w:type="pct"/>
            <w:shd w:val="clear" w:color="auto" w:fill="auto"/>
            <w:vAlign w:val="bottom"/>
          </w:tcPr>
          <w:p w14:paraId="77B5DE97" w14:textId="0A5C698B" w:rsidR="00DB4C9B" w:rsidRPr="004E1D16" w:rsidRDefault="00DB4C9B"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E91076" w:rsidRPr="004E1D16" w14:paraId="32186468" w14:textId="77777777" w:rsidTr="008C05D2">
        <w:trPr>
          <w:gridAfter w:val="1"/>
          <w:wAfter w:w="4" w:type="pct"/>
          <w:trHeight w:val="20"/>
        </w:trPr>
        <w:tc>
          <w:tcPr>
            <w:tcW w:w="1572" w:type="pct"/>
            <w:shd w:val="clear" w:color="auto" w:fill="auto"/>
            <w:vAlign w:val="bottom"/>
          </w:tcPr>
          <w:p w14:paraId="4B6E1BDA" w14:textId="2161EE81" w:rsidR="00DB4C9B" w:rsidRPr="004E1D16" w:rsidRDefault="00DB4C9B" w:rsidP="00821796">
            <w:pPr>
              <w:spacing w:line="276" w:lineRule="auto"/>
              <w:ind w:left="-101"/>
              <w:jc w:val="both"/>
              <w:rPr>
                <w:rFonts w:ascii="Arial" w:eastAsia="Arial Unicode MS" w:hAnsi="Arial" w:cs="Arial"/>
                <w:color w:val="0070C0"/>
                <w:sz w:val="16"/>
                <w:szCs w:val="16"/>
                <w:cs/>
                <w:lang w:val="en-GB"/>
              </w:rPr>
            </w:pPr>
            <w:r w:rsidRPr="004E1D16">
              <w:rPr>
                <w:rFonts w:ascii="Arial" w:eastAsia="Arial Unicode MS" w:hAnsi="Arial" w:cs="Arial"/>
                <w:sz w:val="16"/>
                <w:szCs w:val="16"/>
                <w:lang w:val="en-GB"/>
              </w:rPr>
              <w:t>Accrued interests receivable</w:t>
            </w:r>
          </w:p>
        </w:tc>
        <w:tc>
          <w:tcPr>
            <w:tcW w:w="450" w:type="pct"/>
            <w:vAlign w:val="bottom"/>
          </w:tcPr>
          <w:p w14:paraId="5A2F52AF" w14:textId="210D47A1"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7.23</w:t>
            </w:r>
          </w:p>
        </w:tc>
        <w:tc>
          <w:tcPr>
            <w:tcW w:w="674" w:type="pct"/>
            <w:vAlign w:val="bottom"/>
          </w:tcPr>
          <w:p w14:paraId="6483F144" w14:textId="1581B0F3"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(7.23)</w:t>
            </w:r>
          </w:p>
        </w:tc>
        <w:tc>
          <w:tcPr>
            <w:tcW w:w="525" w:type="pct"/>
            <w:vAlign w:val="bottom"/>
          </w:tcPr>
          <w:p w14:paraId="554176FB" w14:textId="3A42FD91"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34CBBAE9" w14:textId="674BA17A"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218.11</w:t>
            </w:r>
          </w:p>
        </w:tc>
        <w:tc>
          <w:tcPr>
            <w:tcW w:w="675" w:type="pct"/>
            <w:shd w:val="clear" w:color="auto" w:fill="auto"/>
            <w:vAlign w:val="bottom"/>
          </w:tcPr>
          <w:p w14:paraId="0017C5CE" w14:textId="249E2EB4"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(218.11)</w:t>
            </w:r>
          </w:p>
        </w:tc>
        <w:tc>
          <w:tcPr>
            <w:tcW w:w="576" w:type="pct"/>
            <w:shd w:val="clear" w:color="auto" w:fill="auto"/>
            <w:vAlign w:val="bottom"/>
          </w:tcPr>
          <w:p w14:paraId="06CE4421" w14:textId="3BD3B06F"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w:t>
            </w:r>
          </w:p>
        </w:tc>
      </w:tr>
      <w:tr w:rsidR="00E91076" w:rsidRPr="004E1D16" w14:paraId="39246C0C" w14:textId="77777777" w:rsidTr="008C05D2">
        <w:trPr>
          <w:gridAfter w:val="1"/>
          <w:wAfter w:w="4" w:type="pct"/>
          <w:trHeight w:val="20"/>
        </w:trPr>
        <w:tc>
          <w:tcPr>
            <w:tcW w:w="1572" w:type="pct"/>
            <w:shd w:val="clear" w:color="auto" w:fill="auto"/>
            <w:vAlign w:val="bottom"/>
          </w:tcPr>
          <w:p w14:paraId="13145014" w14:textId="25376E62" w:rsidR="00DB4C9B" w:rsidRPr="004E1D16" w:rsidRDefault="00DB4C9B"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sz w:val="16"/>
                <w:szCs w:val="16"/>
                <w:lang w:val="en-GB"/>
              </w:rPr>
              <w:t>Other current assets - Others</w:t>
            </w:r>
          </w:p>
        </w:tc>
        <w:tc>
          <w:tcPr>
            <w:tcW w:w="450" w:type="pct"/>
            <w:vAlign w:val="bottom"/>
          </w:tcPr>
          <w:p w14:paraId="0D50D5DA" w14:textId="0F465FEA"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95.47</w:t>
            </w:r>
          </w:p>
        </w:tc>
        <w:tc>
          <w:tcPr>
            <w:tcW w:w="674" w:type="pct"/>
            <w:vAlign w:val="bottom"/>
          </w:tcPr>
          <w:p w14:paraId="7128C3B7" w14:textId="19DA3D39"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(95.47)</w:t>
            </w:r>
          </w:p>
        </w:tc>
        <w:tc>
          <w:tcPr>
            <w:tcW w:w="525" w:type="pct"/>
            <w:vAlign w:val="bottom"/>
          </w:tcPr>
          <w:p w14:paraId="186A8F23" w14:textId="06D28E37"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43E9342C" w14:textId="56748DB0"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2,878.86</w:t>
            </w:r>
          </w:p>
        </w:tc>
        <w:tc>
          <w:tcPr>
            <w:tcW w:w="675" w:type="pct"/>
            <w:shd w:val="clear" w:color="auto" w:fill="auto"/>
            <w:vAlign w:val="bottom"/>
          </w:tcPr>
          <w:p w14:paraId="64835D04" w14:textId="6F9DDE5F"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(2,878.86)</w:t>
            </w:r>
          </w:p>
        </w:tc>
        <w:tc>
          <w:tcPr>
            <w:tcW w:w="576" w:type="pct"/>
            <w:shd w:val="clear" w:color="auto" w:fill="auto"/>
            <w:vAlign w:val="bottom"/>
          </w:tcPr>
          <w:p w14:paraId="1E9444E9" w14:textId="4DAF3C2E"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w:t>
            </w:r>
          </w:p>
        </w:tc>
      </w:tr>
      <w:tr w:rsidR="00E91076" w:rsidRPr="004E1D16" w14:paraId="7B7BA0F8" w14:textId="77777777" w:rsidTr="008C05D2">
        <w:trPr>
          <w:gridAfter w:val="1"/>
          <w:wAfter w:w="4" w:type="pct"/>
          <w:trHeight w:val="20"/>
        </w:trPr>
        <w:tc>
          <w:tcPr>
            <w:tcW w:w="1572" w:type="pct"/>
            <w:shd w:val="clear" w:color="auto" w:fill="auto"/>
            <w:vAlign w:val="bottom"/>
          </w:tcPr>
          <w:p w14:paraId="51C1D2F7" w14:textId="011FEA3B" w:rsidR="00DB4C9B" w:rsidRPr="004E1D16" w:rsidRDefault="00DB4C9B"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sz w:val="16"/>
                <w:szCs w:val="16"/>
                <w:lang w:val="en-GB"/>
              </w:rPr>
              <w:t>Other current assets</w:t>
            </w:r>
          </w:p>
        </w:tc>
        <w:tc>
          <w:tcPr>
            <w:tcW w:w="450" w:type="pct"/>
            <w:vAlign w:val="bottom"/>
          </w:tcPr>
          <w:p w14:paraId="13C71FC8" w14:textId="4FB84D61"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w:t>
            </w:r>
          </w:p>
        </w:tc>
        <w:tc>
          <w:tcPr>
            <w:tcW w:w="674" w:type="pct"/>
            <w:vAlign w:val="bottom"/>
          </w:tcPr>
          <w:p w14:paraId="591AEB29" w14:textId="2189EE32"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95.47</w:t>
            </w:r>
          </w:p>
        </w:tc>
        <w:tc>
          <w:tcPr>
            <w:tcW w:w="525" w:type="pct"/>
            <w:vAlign w:val="bottom"/>
          </w:tcPr>
          <w:p w14:paraId="226EFE3A" w14:textId="31075F1B" w:rsidR="00DB4C9B" w:rsidRPr="004E1D16" w:rsidRDefault="00DB4C9B" w:rsidP="00821796">
            <w:pPr>
              <w:spacing w:line="276" w:lineRule="auto"/>
              <w:ind w:right="-72"/>
              <w:jc w:val="right"/>
              <w:rPr>
                <w:rFonts w:ascii="Arial" w:hAnsi="Arial" w:cs="Arial"/>
                <w:sz w:val="16"/>
                <w:szCs w:val="16"/>
                <w:cs/>
              </w:rPr>
            </w:pPr>
            <w:r w:rsidRPr="004E1D16">
              <w:rPr>
                <w:rFonts w:ascii="Arial" w:hAnsi="Arial" w:cs="Arial"/>
                <w:sz w:val="16"/>
                <w:szCs w:val="16"/>
                <w:cs/>
              </w:rPr>
              <w:t>95.47</w:t>
            </w:r>
          </w:p>
        </w:tc>
        <w:tc>
          <w:tcPr>
            <w:tcW w:w="524" w:type="pct"/>
            <w:shd w:val="clear" w:color="auto" w:fill="auto"/>
            <w:vAlign w:val="bottom"/>
          </w:tcPr>
          <w:p w14:paraId="78BC63E0" w14:textId="3E2E2BEA"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w:t>
            </w:r>
          </w:p>
        </w:tc>
        <w:tc>
          <w:tcPr>
            <w:tcW w:w="675" w:type="pct"/>
            <w:shd w:val="clear" w:color="auto" w:fill="auto"/>
            <w:vAlign w:val="bottom"/>
          </w:tcPr>
          <w:p w14:paraId="6E507C5D" w14:textId="12BDD91F"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2,878.86</w:t>
            </w:r>
          </w:p>
        </w:tc>
        <w:tc>
          <w:tcPr>
            <w:tcW w:w="576" w:type="pct"/>
            <w:shd w:val="clear" w:color="auto" w:fill="auto"/>
            <w:vAlign w:val="bottom"/>
          </w:tcPr>
          <w:p w14:paraId="20BFDC85" w14:textId="4E2BB668" w:rsidR="00DB4C9B" w:rsidRPr="004E1D16" w:rsidRDefault="00DB4C9B"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2,878.86</w:t>
            </w:r>
          </w:p>
        </w:tc>
      </w:tr>
      <w:tr w:rsidR="00E91076" w:rsidRPr="004E1D16" w14:paraId="18666CD3" w14:textId="77777777" w:rsidTr="008C05D2">
        <w:trPr>
          <w:gridAfter w:val="1"/>
          <w:wAfter w:w="4" w:type="pct"/>
          <w:trHeight w:val="20"/>
        </w:trPr>
        <w:tc>
          <w:tcPr>
            <w:tcW w:w="1572" w:type="pct"/>
            <w:shd w:val="clear" w:color="auto" w:fill="auto"/>
            <w:vAlign w:val="bottom"/>
          </w:tcPr>
          <w:p w14:paraId="4B3CF12C" w14:textId="77777777" w:rsidR="00065D56" w:rsidRPr="004E1D16" w:rsidRDefault="00065D56" w:rsidP="00821796">
            <w:pPr>
              <w:spacing w:line="276" w:lineRule="auto"/>
              <w:ind w:left="-101"/>
              <w:jc w:val="both"/>
              <w:rPr>
                <w:rFonts w:ascii="Arial" w:eastAsia="Arial Unicode MS" w:hAnsi="Arial" w:cs="Arial"/>
                <w:sz w:val="8"/>
                <w:szCs w:val="8"/>
                <w:lang w:val="en-GB"/>
              </w:rPr>
            </w:pPr>
          </w:p>
        </w:tc>
        <w:tc>
          <w:tcPr>
            <w:tcW w:w="450" w:type="pct"/>
            <w:vAlign w:val="bottom"/>
          </w:tcPr>
          <w:p w14:paraId="7BFCF575" w14:textId="77777777" w:rsidR="00065D56" w:rsidRPr="004E1D16" w:rsidRDefault="00065D56" w:rsidP="00821796">
            <w:pPr>
              <w:spacing w:line="276" w:lineRule="auto"/>
              <w:ind w:right="-72"/>
              <w:jc w:val="right"/>
              <w:rPr>
                <w:rFonts w:ascii="Arial" w:hAnsi="Arial" w:cs="Arial"/>
                <w:sz w:val="8"/>
                <w:szCs w:val="8"/>
                <w:cs/>
              </w:rPr>
            </w:pPr>
          </w:p>
        </w:tc>
        <w:tc>
          <w:tcPr>
            <w:tcW w:w="674" w:type="pct"/>
            <w:vAlign w:val="bottom"/>
          </w:tcPr>
          <w:p w14:paraId="326174E1" w14:textId="77777777" w:rsidR="00065D56" w:rsidRPr="004E1D16" w:rsidRDefault="00065D56" w:rsidP="00821796">
            <w:pPr>
              <w:spacing w:line="276" w:lineRule="auto"/>
              <w:ind w:right="-72"/>
              <w:jc w:val="right"/>
              <w:rPr>
                <w:rFonts w:ascii="Arial" w:hAnsi="Arial" w:cs="Arial"/>
                <w:sz w:val="8"/>
                <w:szCs w:val="8"/>
                <w:cs/>
              </w:rPr>
            </w:pPr>
          </w:p>
        </w:tc>
        <w:tc>
          <w:tcPr>
            <w:tcW w:w="525" w:type="pct"/>
            <w:vAlign w:val="bottom"/>
          </w:tcPr>
          <w:p w14:paraId="5FCD9A74" w14:textId="77777777" w:rsidR="00065D56" w:rsidRPr="004E1D16" w:rsidRDefault="00065D56" w:rsidP="00821796">
            <w:pPr>
              <w:spacing w:line="276" w:lineRule="auto"/>
              <w:ind w:right="-72"/>
              <w:jc w:val="right"/>
              <w:rPr>
                <w:rFonts w:ascii="Arial" w:hAnsi="Arial" w:cs="Arial"/>
                <w:sz w:val="8"/>
                <w:szCs w:val="8"/>
                <w:cs/>
              </w:rPr>
            </w:pPr>
          </w:p>
        </w:tc>
        <w:tc>
          <w:tcPr>
            <w:tcW w:w="524" w:type="pct"/>
            <w:shd w:val="clear" w:color="auto" w:fill="auto"/>
            <w:vAlign w:val="bottom"/>
          </w:tcPr>
          <w:p w14:paraId="6DAB2F40" w14:textId="77777777" w:rsidR="00065D56" w:rsidRPr="004E1D16" w:rsidRDefault="00065D56" w:rsidP="00821796">
            <w:pPr>
              <w:spacing w:line="276" w:lineRule="auto"/>
              <w:ind w:right="-72"/>
              <w:jc w:val="right"/>
              <w:rPr>
                <w:rFonts w:ascii="Arial" w:hAnsi="Arial" w:cs="Arial"/>
                <w:sz w:val="8"/>
                <w:szCs w:val="8"/>
                <w:cs/>
              </w:rPr>
            </w:pPr>
          </w:p>
        </w:tc>
        <w:tc>
          <w:tcPr>
            <w:tcW w:w="675" w:type="pct"/>
            <w:shd w:val="clear" w:color="auto" w:fill="auto"/>
            <w:vAlign w:val="bottom"/>
          </w:tcPr>
          <w:p w14:paraId="5B40A5A8" w14:textId="77777777" w:rsidR="00065D56" w:rsidRPr="004E1D16" w:rsidRDefault="00065D56" w:rsidP="00821796">
            <w:pPr>
              <w:spacing w:line="276" w:lineRule="auto"/>
              <w:ind w:right="-72"/>
              <w:jc w:val="right"/>
              <w:rPr>
                <w:rFonts w:ascii="Arial" w:hAnsi="Arial" w:cs="Arial"/>
                <w:sz w:val="8"/>
                <w:szCs w:val="8"/>
                <w:cs/>
              </w:rPr>
            </w:pPr>
          </w:p>
        </w:tc>
        <w:tc>
          <w:tcPr>
            <w:tcW w:w="576" w:type="pct"/>
            <w:shd w:val="clear" w:color="auto" w:fill="auto"/>
            <w:vAlign w:val="bottom"/>
          </w:tcPr>
          <w:p w14:paraId="5A1FFE2A" w14:textId="77777777" w:rsidR="00065D56" w:rsidRPr="004E1D16" w:rsidRDefault="00065D56" w:rsidP="00821796">
            <w:pPr>
              <w:spacing w:line="276" w:lineRule="auto"/>
              <w:ind w:right="-72"/>
              <w:jc w:val="right"/>
              <w:rPr>
                <w:rFonts w:ascii="Arial" w:hAnsi="Arial" w:cs="Arial"/>
                <w:sz w:val="8"/>
                <w:szCs w:val="8"/>
                <w:cs/>
              </w:rPr>
            </w:pPr>
          </w:p>
        </w:tc>
      </w:tr>
      <w:tr w:rsidR="00E91076" w:rsidRPr="004E1D16" w14:paraId="6B62ABAA" w14:textId="77777777" w:rsidTr="008C05D2">
        <w:trPr>
          <w:gridAfter w:val="1"/>
          <w:wAfter w:w="4" w:type="pct"/>
          <w:trHeight w:val="20"/>
        </w:trPr>
        <w:tc>
          <w:tcPr>
            <w:tcW w:w="1572" w:type="pct"/>
            <w:shd w:val="clear" w:color="auto" w:fill="auto"/>
            <w:vAlign w:val="bottom"/>
          </w:tcPr>
          <w:p w14:paraId="23DADC80" w14:textId="7F910356" w:rsidR="00065D56" w:rsidRPr="004E1D16" w:rsidRDefault="00065D56"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b/>
                <w:bCs/>
                <w:sz w:val="16"/>
                <w:szCs w:val="16"/>
                <w:cs/>
              </w:rPr>
              <w:t>Non-current assets</w:t>
            </w:r>
          </w:p>
        </w:tc>
        <w:tc>
          <w:tcPr>
            <w:tcW w:w="450" w:type="pct"/>
            <w:vAlign w:val="bottom"/>
          </w:tcPr>
          <w:p w14:paraId="1E49D6D2" w14:textId="77777777" w:rsidR="00065D56" w:rsidRPr="004E1D16" w:rsidRDefault="00065D56" w:rsidP="00821796">
            <w:pPr>
              <w:spacing w:line="276" w:lineRule="auto"/>
              <w:ind w:right="-72"/>
              <w:jc w:val="right"/>
              <w:rPr>
                <w:rFonts w:ascii="Arial" w:hAnsi="Arial" w:cs="Arial"/>
                <w:sz w:val="16"/>
                <w:szCs w:val="16"/>
                <w:cs/>
              </w:rPr>
            </w:pPr>
          </w:p>
        </w:tc>
        <w:tc>
          <w:tcPr>
            <w:tcW w:w="674" w:type="pct"/>
            <w:vAlign w:val="bottom"/>
          </w:tcPr>
          <w:p w14:paraId="11C2F23C" w14:textId="77777777" w:rsidR="00065D56" w:rsidRPr="004E1D16" w:rsidRDefault="00065D56" w:rsidP="00821796">
            <w:pPr>
              <w:spacing w:line="276" w:lineRule="auto"/>
              <w:ind w:right="-72"/>
              <w:jc w:val="right"/>
              <w:rPr>
                <w:rFonts w:ascii="Arial" w:hAnsi="Arial" w:cs="Arial"/>
                <w:sz w:val="16"/>
                <w:szCs w:val="16"/>
                <w:cs/>
              </w:rPr>
            </w:pPr>
          </w:p>
        </w:tc>
        <w:tc>
          <w:tcPr>
            <w:tcW w:w="525" w:type="pct"/>
            <w:vAlign w:val="bottom"/>
          </w:tcPr>
          <w:p w14:paraId="7ED3A742" w14:textId="77777777" w:rsidR="00065D56" w:rsidRPr="004E1D16" w:rsidRDefault="00065D56" w:rsidP="00821796">
            <w:pPr>
              <w:spacing w:line="276" w:lineRule="auto"/>
              <w:ind w:right="-72"/>
              <w:jc w:val="right"/>
              <w:rPr>
                <w:rFonts w:ascii="Arial" w:hAnsi="Arial" w:cs="Arial"/>
                <w:sz w:val="16"/>
                <w:szCs w:val="16"/>
                <w:cs/>
              </w:rPr>
            </w:pPr>
          </w:p>
        </w:tc>
        <w:tc>
          <w:tcPr>
            <w:tcW w:w="524" w:type="pct"/>
            <w:shd w:val="clear" w:color="auto" w:fill="auto"/>
            <w:vAlign w:val="bottom"/>
          </w:tcPr>
          <w:p w14:paraId="18C4896A" w14:textId="77777777" w:rsidR="00065D56" w:rsidRPr="004E1D16" w:rsidRDefault="00065D56" w:rsidP="00821796">
            <w:pPr>
              <w:spacing w:line="276" w:lineRule="auto"/>
              <w:ind w:right="-72"/>
              <w:jc w:val="right"/>
              <w:rPr>
                <w:rFonts w:ascii="Arial" w:hAnsi="Arial" w:cs="Arial"/>
                <w:sz w:val="16"/>
                <w:szCs w:val="16"/>
                <w:cs/>
              </w:rPr>
            </w:pPr>
          </w:p>
        </w:tc>
        <w:tc>
          <w:tcPr>
            <w:tcW w:w="675" w:type="pct"/>
            <w:shd w:val="clear" w:color="auto" w:fill="auto"/>
            <w:vAlign w:val="bottom"/>
          </w:tcPr>
          <w:p w14:paraId="46D8537E" w14:textId="77777777" w:rsidR="00065D56" w:rsidRPr="004E1D16" w:rsidRDefault="00065D56" w:rsidP="00821796">
            <w:pPr>
              <w:spacing w:line="276" w:lineRule="auto"/>
              <w:ind w:right="-72"/>
              <w:jc w:val="right"/>
              <w:rPr>
                <w:rFonts w:ascii="Arial" w:hAnsi="Arial" w:cs="Arial"/>
                <w:sz w:val="16"/>
                <w:szCs w:val="16"/>
                <w:cs/>
              </w:rPr>
            </w:pPr>
          </w:p>
        </w:tc>
        <w:tc>
          <w:tcPr>
            <w:tcW w:w="576" w:type="pct"/>
            <w:shd w:val="clear" w:color="auto" w:fill="auto"/>
            <w:vAlign w:val="bottom"/>
          </w:tcPr>
          <w:p w14:paraId="7407D426" w14:textId="77777777" w:rsidR="00065D56" w:rsidRPr="004E1D16" w:rsidRDefault="00065D56" w:rsidP="00821796">
            <w:pPr>
              <w:spacing w:line="276" w:lineRule="auto"/>
              <w:ind w:right="-72"/>
              <w:jc w:val="right"/>
              <w:rPr>
                <w:rFonts w:ascii="Arial" w:hAnsi="Arial" w:cs="Arial"/>
                <w:sz w:val="16"/>
                <w:szCs w:val="16"/>
                <w:cs/>
              </w:rPr>
            </w:pPr>
          </w:p>
        </w:tc>
      </w:tr>
      <w:tr w:rsidR="00E91076" w:rsidRPr="004E1D16" w14:paraId="7C828A5B" w14:textId="77777777" w:rsidTr="008C05D2">
        <w:trPr>
          <w:gridAfter w:val="1"/>
          <w:wAfter w:w="4" w:type="pct"/>
          <w:trHeight w:val="20"/>
        </w:trPr>
        <w:tc>
          <w:tcPr>
            <w:tcW w:w="1572" w:type="pct"/>
            <w:shd w:val="clear" w:color="auto" w:fill="auto"/>
            <w:vAlign w:val="bottom"/>
          </w:tcPr>
          <w:p w14:paraId="4CFAD4F0" w14:textId="3702C5A3" w:rsidR="00065D56" w:rsidRPr="004E1D16" w:rsidRDefault="00065D56" w:rsidP="00821796">
            <w:pPr>
              <w:spacing w:line="276" w:lineRule="auto"/>
              <w:ind w:left="-101"/>
              <w:jc w:val="both"/>
              <w:rPr>
                <w:rFonts w:ascii="Arial" w:eastAsia="Arial Unicode MS" w:hAnsi="Arial" w:cs="Arial"/>
                <w:b/>
                <w:bCs/>
                <w:sz w:val="16"/>
                <w:szCs w:val="16"/>
                <w:cs/>
              </w:rPr>
            </w:pPr>
            <w:r w:rsidRPr="004E1D16">
              <w:rPr>
                <w:rFonts w:ascii="Arial" w:eastAsia="Arial Unicode MS" w:hAnsi="Arial" w:cs="Arial"/>
                <w:sz w:val="16"/>
                <w:szCs w:val="16"/>
                <w:cs/>
              </w:rPr>
              <w:t>Available-for-sale investments</w:t>
            </w:r>
          </w:p>
        </w:tc>
        <w:tc>
          <w:tcPr>
            <w:tcW w:w="450" w:type="pct"/>
            <w:vAlign w:val="bottom"/>
          </w:tcPr>
          <w:p w14:paraId="4DC7D267" w14:textId="0064CC5F"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lang w:val="en-GB"/>
              </w:rPr>
              <w:t>0.52</w:t>
            </w:r>
          </w:p>
        </w:tc>
        <w:tc>
          <w:tcPr>
            <w:tcW w:w="674" w:type="pct"/>
            <w:vAlign w:val="bottom"/>
          </w:tcPr>
          <w:p w14:paraId="05DFA3BF" w14:textId="5AF35639" w:rsidR="00065D56" w:rsidRPr="004E1D16" w:rsidRDefault="008D605D" w:rsidP="00821796">
            <w:pPr>
              <w:spacing w:line="276" w:lineRule="auto"/>
              <w:ind w:right="-72"/>
              <w:jc w:val="right"/>
              <w:rPr>
                <w:rFonts w:ascii="Arial" w:hAnsi="Arial" w:cs="Arial"/>
                <w:sz w:val="16"/>
                <w:szCs w:val="16"/>
                <w:cs/>
              </w:rPr>
            </w:pPr>
            <w:r w:rsidRPr="004E1D16">
              <w:rPr>
                <w:rFonts w:ascii="Arial" w:hAnsi="Arial" w:cs="Arial"/>
                <w:sz w:val="16"/>
                <w:szCs w:val="16"/>
                <w:cs/>
              </w:rPr>
              <w:t>(</w:t>
            </w:r>
            <w:r w:rsidR="00065D56" w:rsidRPr="004E1D16">
              <w:rPr>
                <w:rFonts w:ascii="Arial" w:hAnsi="Arial" w:cs="Arial"/>
                <w:sz w:val="16"/>
                <w:szCs w:val="16"/>
                <w:cs/>
              </w:rPr>
              <w:t>0.52</w:t>
            </w:r>
            <w:r w:rsidRPr="004E1D16">
              <w:rPr>
                <w:rFonts w:ascii="Arial" w:hAnsi="Arial" w:cs="Arial"/>
                <w:sz w:val="16"/>
                <w:szCs w:val="16"/>
                <w:cs/>
              </w:rPr>
              <w:t>)</w:t>
            </w:r>
          </w:p>
        </w:tc>
        <w:tc>
          <w:tcPr>
            <w:tcW w:w="525" w:type="pct"/>
            <w:vAlign w:val="bottom"/>
          </w:tcPr>
          <w:p w14:paraId="6F998032" w14:textId="5E0DFEE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6ED7E5A3" w14:textId="59F992A1"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15.81</w:t>
            </w:r>
          </w:p>
        </w:tc>
        <w:tc>
          <w:tcPr>
            <w:tcW w:w="675" w:type="pct"/>
            <w:shd w:val="clear" w:color="auto" w:fill="auto"/>
            <w:vAlign w:val="bottom"/>
          </w:tcPr>
          <w:p w14:paraId="6B919892" w14:textId="567AFDB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(15.81)</w:t>
            </w:r>
          </w:p>
        </w:tc>
        <w:tc>
          <w:tcPr>
            <w:tcW w:w="576" w:type="pct"/>
            <w:shd w:val="clear" w:color="auto" w:fill="auto"/>
            <w:vAlign w:val="bottom"/>
          </w:tcPr>
          <w:p w14:paraId="4B970AB4" w14:textId="4764E791"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5465206D" w14:textId="77777777" w:rsidTr="008C05D2">
        <w:trPr>
          <w:gridAfter w:val="1"/>
          <w:wAfter w:w="4" w:type="pct"/>
          <w:trHeight w:val="20"/>
        </w:trPr>
        <w:tc>
          <w:tcPr>
            <w:tcW w:w="1572" w:type="pct"/>
            <w:shd w:val="clear" w:color="auto" w:fill="auto"/>
            <w:vAlign w:val="bottom"/>
          </w:tcPr>
          <w:p w14:paraId="7C128EE9" w14:textId="4699CCF7" w:rsidR="00065D56" w:rsidRPr="004E1D16" w:rsidRDefault="00065D56" w:rsidP="00821796">
            <w:pPr>
              <w:spacing w:line="276" w:lineRule="auto"/>
              <w:ind w:left="-101"/>
              <w:jc w:val="both"/>
              <w:rPr>
                <w:rFonts w:ascii="Arial" w:eastAsia="Arial Unicode MS" w:hAnsi="Arial" w:cs="Arial"/>
                <w:sz w:val="16"/>
                <w:szCs w:val="16"/>
                <w:cs/>
              </w:rPr>
            </w:pPr>
            <w:r w:rsidRPr="004E1D16">
              <w:rPr>
                <w:rFonts w:ascii="Arial" w:eastAsia="Arial Unicode MS" w:hAnsi="Arial" w:cs="Arial"/>
                <w:sz w:val="16"/>
                <w:szCs w:val="16"/>
                <w:cs/>
              </w:rPr>
              <w:t>Other long-term investments</w:t>
            </w:r>
          </w:p>
        </w:tc>
        <w:tc>
          <w:tcPr>
            <w:tcW w:w="450" w:type="pct"/>
            <w:vAlign w:val="bottom"/>
          </w:tcPr>
          <w:p w14:paraId="6F018CD5" w14:textId="1558F1A1" w:rsidR="00065D56" w:rsidRPr="004E1D16" w:rsidRDefault="00065D56" w:rsidP="00821796">
            <w:pPr>
              <w:spacing w:line="276" w:lineRule="auto"/>
              <w:ind w:right="-72"/>
              <w:jc w:val="right"/>
              <w:rPr>
                <w:rFonts w:ascii="Arial" w:hAnsi="Arial" w:cs="Arial"/>
                <w:sz w:val="16"/>
                <w:szCs w:val="16"/>
                <w:lang w:val="en-GB"/>
              </w:rPr>
            </w:pPr>
            <w:r w:rsidRPr="004E1D16">
              <w:rPr>
                <w:rFonts w:ascii="Arial" w:hAnsi="Arial" w:cs="Arial"/>
                <w:sz w:val="16"/>
                <w:szCs w:val="16"/>
                <w:cs/>
              </w:rPr>
              <w:t>0.35</w:t>
            </w:r>
          </w:p>
        </w:tc>
        <w:tc>
          <w:tcPr>
            <w:tcW w:w="674" w:type="pct"/>
            <w:vAlign w:val="bottom"/>
          </w:tcPr>
          <w:p w14:paraId="2984C1E3" w14:textId="103A756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(0.35)</w:t>
            </w:r>
          </w:p>
        </w:tc>
        <w:tc>
          <w:tcPr>
            <w:tcW w:w="525" w:type="pct"/>
            <w:vAlign w:val="bottom"/>
          </w:tcPr>
          <w:p w14:paraId="650EFAB4" w14:textId="2DB77219"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0AB4B20C" w14:textId="71A0F5F5" w:rsidR="00065D56" w:rsidRPr="004E1D16" w:rsidRDefault="00065D56" w:rsidP="00821796">
            <w:pPr>
              <w:spacing w:line="276" w:lineRule="auto"/>
              <w:ind w:right="-72"/>
              <w:jc w:val="right"/>
              <w:rPr>
                <w:rFonts w:ascii="Arial" w:hAnsi="Arial" w:cs="Arial"/>
                <w:sz w:val="16"/>
                <w:szCs w:val="16"/>
                <w:cs/>
              </w:rPr>
            </w:pPr>
            <w:r w:rsidRPr="004E1D16">
              <w:rPr>
                <w:rFonts w:ascii="Arial" w:eastAsia="Arial Unicode MS" w:hAnsi="Arial" w:cs="Arial"/>
                <w:sz w:val="16"/>
                <w:szCs w:val="16"/>
                <w:rtl/>
                <w:lang w:bidi="ar-SA"/>
              </w:rPr>
              <w:t>10.41</w:t>
            </w:r>
          </w:p>
        </w:tc>
        <w:tc>
          <w:tcPr>
            <w:tcW w:w="675" w:type="pct"/>
            <w:shd w:val="clear" w:color="auto" w:fill="auto"/>
            <w:vAlign w:val="bottom"/>
          </w:tcPr>
          <w:p w14:paraId="511F23FD" w14:textId="47089FC8"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(10.41)</w:t>
            </w:r>
          </w:p>
        </w:tc>
        <w:tc>
          <w:tcPr>
            <w:tcW w:w="576" w:type="pct"/>
            <w:shd w:val="clear" w:color="auto" w:fill="auto"/>
            <w:vAlign w:val="bottom"/>
          </w:tcPr>
          <w:p w14:paraId="32B49281" w14:textId="30E6852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4CE19C25" w14:textId="77777777" w:rsidTr="008C05D2">
        <w:trPr>
          <w:gridAfter w:val="1"/>
          <w:wAfter w:w="4" w:type="pct"/>
          <w:trHeight w:val="20"/>
        </w:trPr>
        <w:tc>
          <w:tcPr>
            <w:tcW w:w="1572" w:type="pct"/>
            <w:shd w:val="clear" w:color="auto" w:fill="auto"/>
            <w:vAlign w:val="bottom"/>
          </w:tcPr>
          <w:p w14:paraId="583D415E" w14:textId="06301960" w:rsidR="00065D56" w:rsidRPr="004E1D16" w:rsidRDefault="00065D56" w:rsidP="00821796">
            <w:pPr>
              <w:spacing w:line="276" w:lineRule="auto"/>
              <w:ind w:left="177" w:hanging="278"/>
              <w:rPr>
                <w:rFonts w:ascii="Arial" w:eastAsia="Arial Unicode MS" w:hAnsi="Arial" w:cs="Arial"/>
                <w:sz w:val="16"/>
                <w:szCs w:val="16"/>
                <w:cs/>
              </w:rPr>
            </w:pPr>
            <w:r w:rsidRPr="004E1D16">
              <w:rPr>
                <w:rFonts w:ascii="Arial" w:eastAsia="Arial Unicode MS" w:hAnsi="Arial" w:cs="Arial"/>
                <w:sz w:val="16"/>
                <w:szCs w:val="16"/>
                <w:cs/>
              </w:rPr>
              <w:t>Other non-current financial assets</w:t>
            </w:r>
          </w:p>
        </w:tc>
        <w:tc>
          <w:tcPr>
            <w:tcW w:w="450" w:type="pct"/>
            <w:vAlign w:val="bottom"/>
          </w:tcPr>
          <w:p w14:paraId="41019C0C" w14:textId="7E4A3ADB"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4" w:type="pct"/>
            <w:vAlign w:val="bottom"/>
          </w:tcPr>
          <w:p w14:paraId="75CC5D96" w14:textId="00C0F29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0.87</w:t>
            </w:r>
          </w:p>
        </w:tc>
        <w:tc>
          <w:tcPr>
            <w:tcW w:w="525" w:type="pct"/>
            <w:vAlign w:val="bottom"/>
          </w:tcPr>
          <w:p w14:paraId="3C2F2C8B" w14:textId="0527A7F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0.87</w:t>
            </w:r>
          </w:p>
        </w:tc>
        <w:tc>
          <w:tcPr>
            <w:tcW w:w="524" w:type="pct"/>
            <w:shd w:val="clear" w:color="auto" w:fill="auto"/>
            <w:vAlign w:val="bottom"/>
          </w:tcPr>
          <w:p w14:paraId="78CC9D72" w14:textId="5D641E33" w:rsidR="00065D56" w:rsidRPr="004E1D16" w:rsidRDefault="00065D56" w:rsidP="00821796">
            <w:pPr>
              <w:spacing w:line="276" w:lineRule="auto"/>
              <w:ind w:right="-72"/>
              <w:jc w:val="right"/>
              <w:rPr>
                <w:rFonts w:ascii="Arial" w:eastAsia="Arial Unicode MS" w:hAnsi="Arial" w:cs="Arial"/>
                <w:sz w:val="16"/>
                <w:szCs w:val="16"/>
                <w:rtl/>
                <w:lang w:bidi="ar-SA"/>
              </w:rPr>
            </w:pPr>
            <w:r w:rsidRPr="004E1D16">
              <w:rPr>
                <w:rFonts w:ascii="Arial" w:hAnsi="Arial" w:cs="Arial"/>
                <w:sz w:val="16"/>
                <w:szCs w:val="16"/>
                <w:cs/>
              </w:rPr>
              <w:t>-</w:t>
            </w:r>
          </w:p>
        </w:tc>
        <w:tc>
          <w:tcPr>
            <w:tcW w:w="675" w:type="pct"/>
            <w:shd w:val="clear" w:color="auto" w:fill="auto"/>
            <w:vAlign w:val="bottom"/>
          </w:tcPr>
          <w:p w14:paraId="5CC10D28" w14:textId="64E783F1"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26.22</w:t>
            </w:r>
          </w:p>
        </w:tc>
        <w:tc>
          <w:tcPr>
            <w:tcW w:w="576" w:type="pct"/>
            <w:shd w:val="clear" w:color="auto" w:fill="auto"/>
            <w:vAlign w:val="bottom"/>
          </w:tcPr>
          <w:p w14:paraId="7522A35A" w14:textId="20BDA758"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26.22</w:t>
            </w:r>
          </w:p>
        </w:tc>
      </w:tr>
      <w:tr w:rsidR="00E91076" w:rsidRPr="004E1D16" w14:paraId="76652547" w14:textId="77777777" w:rsidTr="008C05D2">
        <w:trPr>
          <w:gridAfter w:val="1"/>
          <w:wAfter w:w="4" w:type="pct"/>
          <w:trHeight w:val="20"/>
        </w:trPr>
        <w:tc>
          <w:tcPr>
            <w:tcW w:w="1572" w:type="pct"/>
            <w:shd w:val="clear" w:color="auto" w:fill="auto"/>
            <w:vAlign w:val="bottom"/>
          </w:tcPr>
          <w:p w14:paraId="43009BFE" w14:textId="2154172C" w:rsidR="00065D56" w:rsidRPr="004E1D16" w:rsidRDefault="00065D56" w:rsidP="00821796">
            <w:pPr>
              <w:spacing w:line="276" w:lineRule="auto"/>
              <w:ind w:left="-101"/>
              <w:jc w:val="both"/>
              <w:rPr>
                <w:rFonts w:ascii="Arial" w:eastAsia="Arial Unicode MS" w:hAnsi="Arial" w:cs="Arial"/>
                <w:sz w:val="16"/>
                <w:szCs w:val="16"/>
                <w:cs/>
              </w:rPr>
            </w:pPr>
            <w:r w:rsidRPr="004E1D16">
              <w:rPr>
                <w:rFonts w:ascii="Arial" w:hAnsi="Arial" w:cs="Arial"/>
                <w:sz w:val="16"/>
                <w:szCs w:val="16"/>
                <w:cs/>
              </w:rPr>
              <w:t>Prepaid expenses</w:t>
            </w:r>
          </w:p>
        </w:tc>
        <w:tc>
          <w:tcPr>
            <w:tcW w:w="450" w:type="pct"/>
            <w:vAlign w:val="bottom"/>
          </w:tcPr>
          <w:p w14:paraId="096D35D2" w14:textId="3209A88F"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17.87</w:t>
            </w:r>
          </w:p>
        </w:tc>
        <w:tc>
          <w:tcPr>
            <w:tcW w:w="674" w:type="pct"/>
            <w:vAlign w:val="bottom"/>
          </w:tcPr>
          <w:p w14:paraId="3DB664E6" w14:textId="37944AEB"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(17.87)</w:t>
            </w:r>
          </w:p>
        </w:tc>
        <w:tc>
          <w:tcPr>
            <w:tcW w:w="525" w:type="pct"/>
            <w:vAlign w:val="bottom"/>
          </w:tcPr>
          <w:p w14:paraId="19499A75" w14:textId="4F0AF27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37B7383F" w14:textId="7204719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538.89</w:t>
            </w:r>
          </w:p>
        </w:tc>
        <w:tc>
          <w:tcPr>
            <w:tcW w:w="675" w:type="pct"/>
            <w:shd w:val="clear" w:color="auto" w:fill="auto"/>
            <w:vAlign w:val="bottom"/>
          </w:tcPr>
          <w:p w14:paraId="0AF59624" w14:textId="2F863D5E"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(538.89)</w:t>
            </w:r>
          </w:p>
        </w:tc>
        <w:tc>
          <w:tcPr>
            <w:tcW w:w="576" w:type="pct"/>
            <w:shd w:val="clear" w:color="auto" w:fill="auto"/>
            <w:vAlign w:val="bottom"/>
          </w:tcPr>
          <w:p w14:paraId="0A8DA0F9" w14:textId="4BED09B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352B1BD2" w14:textId="77777777" w:rsidTr="008C05D2">
        <w:trPr>
          <w:gridAfter w:val="1"/>
          <w:wAfter w:w="4" w:type="pct"/>
          <w:trHeight w:val="20"/>
        </w:trPr>
        <w:tc>
          <w:tcPr>
            <w:tcW w:w="1572" w:type="pct"/>
            <w:shd w:val="clear" w:color="auto" w:fill="auto"/>
            <w:vAlign w:val="bottom"/>
          </w:tcPr>
          <w:p w14:paraId="242AD4C8" w14:textId="51D71E35" w:rsidR="00065D56" w:rsidRPr="004E1D16" w:rsidRDefault="00065D56" w:rsidP="00821796">
            <w:pPr>
              <w:spacing w:line="276" w:lineRule="auto"/>
              <w:ind w:left="-101"/>
              <w:jc w:val="both"/>
              <w:rPr>
                <w:rFonts w:ascii="Arial" w:hAnsi="Arial" w:cs="Arial"/>
                <w:sz w:val="16"/>
                <w:szCs w:val="16"/>
                <w:cs/>
              </w:rPr>
            </w:pPr>
            <w:r w:rsidRPr="004E1D16">
              <w:rPr>
                <w:rFonts w:ascii="Arial" w:hAnsi="Arial" w:cs="Arial"/>
                <w:sz w:val="16"/>
                <w:szCs w:val="16"/>
                <w:cs/>
              </w:rPr>
              <w:t>Deferred remuneration under</w:t>
            </w:r>
          </w:p>
        </w:tc>
        <w:tc>
          <w:tcPr>
            <w:tcW w:w="450" w:type="pct"/>
            <w:vAlign w:val="bottom"/>
          </w:tcPr>
          <w:p w14:paraId="1A31CF4E" w14:textId="77777777" w:rsidR="00065D56" w:rsidRPr="004E1D16" w:rsidRDefault="00065D56" w:rsidP="00821796">
            <w:pPr>
              <w:spacing w:line="276" w:lineRule="auto"/>
              <w:ind w:right="-72"/>
              <w:jc w:val="right"/>
              <w:rPr>
                <w:rFonts w:ascii="Arial" w:hAnsi="Arial" w:cs="Arial"/>
                <w:sz w:val="16"/>
                <w:szCs w:val="16"/>
                <w:cs/>
              </w:rPr>
            </w:pPr>
          </w:p>
        </w:tc>
        <w:tc>
          <w:tcPr>
            <w:tcW w:w="674" w:type="pct"/>
            <w:vAlign w:val="bottom"/>
          </w:tcPr>
          <w:p w14:paraId="03EAA43A" w14:textId="77777777" w:rsidR="00065D56" w:rsidRPr="004E1D16" w:rsidRDefault="00065D56" w:rsidP="00821796">
            <w:pPr>
              <w:spacing w:line="276" w:lineRule="auto"/>
              <w:ind w:right="-72"/>
              <w:jc w:val="right"/>
              <w:rPr>
                <w:rFonts w:ascii="Arial" w:hAnsi="Arial" w:cs="Arial"/>
                <w:sz w:val="16"/>
                <w:szCs w:val="16"/>
                <w:cs/>
              </w:rPr>
            </w:pPr>
          </w:p>
        </w:tc>
        <w:tc>
          <w:tcPr>
            <w:tcW w:w="525" w:type="pct"/>
            <w:vAlign w:val="bottom"/>
          </w:tcPr>
          <w:p w14:paraId="5BAB0415" w14:textId="77777777" w:rsidR="00065D56" w:rsidRPr="004E1D16" w:rsidRDefault="00065D56" w:rsidP="00821796">
            <w:pPr>
              <w:spacing w:line="276" w:lineRule="auto"/>
              <w:ind w:right="-72"/>
              <w:jc w:val="right"/>
              <w:rPr>
                <w:rFonts w:ascii="Arial" w:hAnsi="Arial" w:cs="Arial"/>
                <w:sz w:val="16"/>
                <w:szCs w:val="16"/>
                <w:cs/>
              </w:rPr>
            </w:pPr>
          </w:p>
        </w:tc>
        <w:tc>
          <w:tcPr>
            <w:tcW w:w="524" w:type="pct"/>
            <w:shd w:val="clear" w:color="auto" w:fill="auto"/>
            <w:vAlign w:val="bottom"/>
          </w:tcPr>
          <w:p w14:paraId="4AC8909D" w14:textId="77777777" w:rsidR="00065D56" w:rsidRPr="004E1D16" w:rsidRDefault="00065D56" w:rsidP="00821796">
            <w:pPr>
              <w:spacing w:line="276" w:lineRule="auto"/>
              <w:ind w:right="-72"/>
              <w:jc w:val="right"/>
              <w:rPr>
                <w:rFonts w:ascii="Arial" w:hAnsi="Arial" w:cs="Arial"/>
                <w:sz w:val="16"/>
                <w:szCs w:val="16"/>
                <w:cs/>
              </w:rPr>
            </w:pPr>
          </w:p>
        </w:tc>
        <w:tc>
          <w:tcPr>
            <w:tcW w:w="675" w:type="pct"/>
            <w:shd w:val="clear" w:color="auto" w:fill="auto"/>
            <w:vAlign w:val="bottom"/>
          </w:tcPr>
          <w:p w14:paraId="0B60C1F6" w14:textId="77777777" w:rsidR="00065D56" w:rsidRPr="004E1D16" w:rsidRDefault="00065D56" w:rsidP="00821796">
            <w:pPr>
              <w:spacing w:line="276" w:lineRule="auto"/>
              <w:ind w:right="-72"/>
              <w:jc w:val="right"/>
              <w:rPr>
                <w:rFonts w:ascii="Arial" w:hAnsi="Arial" w:cs="Arial"/>
                <w:sz w:val="16"/>
                <w:szCs w:val="16"/>
                <w:cs/>
              </w:rPr>
            </w:pPr>
          </w:p>
        </w:tc>
        <w:tc>
          <w:tcPr>
            <w:tcW w:w="576" w:type="pct"/>
            <w:shd w:val="clear" w:color="auto" w:fill="auto"/>
            <w:vAlign w:val="bottom"/>
          </w:tcPr>
          <w:p w14:paraId="19FDB590" w14:textId="77777777" w:rsidR="00065D56" w:rsidRPr="004E1D16" w:rsidRDefault="00065D56" w:rsidP="00821796">
            <w:pPr>
              <w:spacing w:line="276" w:lineRule="auto"/>
              <w:ind w:right="-72"/>
              <w:jc w:val="right"/>
              <w:rPr>
                <w:rFonts w:ascii="Arial" w:hAnsi="Arial" w:cs="Arial"/>
                <w:sz w:val="16"/>
                <w:szCs w:val="16"/>
                <w:cs/>
              </w:rPr>
            </w:pPr>
          </w:p>
        </w:tc>
      </w:tr>
      <w:tr w:rsidR="00E91076" w:rsidRPr="004E1D16" w14:paraId="394E9E15" w14:textId="77777777" w:rsidTr="008C05D2">
        <w:trPr>
          <w:gridAfter w:val="1"/>
          <w:wAfter w:w="4" w:type="pct"/>
          <w:trHeight w:val="20"/>
        </w:trPr>
        <w:tc>
          <w:tcPr>
            <w:tcW w:w="1572" w:type="pct"/>
            <w:shd w:val="clear" w:color="auto" w:fill="auto"/>
            <w:vAlign w:val="bottom"/>
          </w:tcPr>
          <w:p w14:paraId="3E40274E" w14:textId="434FA9EC" w:rsidR="00065D56" w:rsidRPr="004E1D16" w:rsidRDefault="00065D56" w:rsidP="00821796">
            <w:pPr>
              <w:spacing w:line="276" w:lineRule="auto"/>
              <w:ind w:left="319" w:hanging="136"/>
              <w:jc w:val="both"/>
              <w:rPr>
                <w:rFonts w:ascii="Arial" w:hAnsi="Arial" w:cs="Arial"/>
                <w:sz w:val="16"/>
                <w:szCs w:val="16"/>
                <w:cs/>
              </w:rPr>
            </w:pPr>
            <w:r w:rsidRPr="004E1D16">
              <w:rPr>
                <w:rFonts w:ascii="Arial" w:hAnsi="Arial" w:cs="Arial"/>
                <w:sz w:val="16"/>
                <w:szCs w:val="16"/>
                <w:cs/>
              </w:rPr>
              <w:t>agreement</w:t>
            </w:r>
          </w:p>
        </w:tc>
        <w:tc>
          <w:tcPr>
            <w:tcW w:w="450" w:type="pct"/>
            <w:vAlign w:val="bottom"/>
          </w:tcPr>
          <w:p w14:paraId="3E30A00C" w14:textId="3CDA8ABD"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11.30</w:t>
            </w:r>
          </w:p>
        </w:tc>
        <w:tc>
          <w:tcPr>
            <w:tcW w:w="674" w:type="pct"/>
            <w:vAlign w:val="bottom"/>
          </w:tcPr>
          <w:p w14:paraId="6A78B57D" w14:textId="2709459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(11.30)</w:t>
            </w:r>
          </w:p>
        </w:tc>
        <w:tc>
          <w:tcPr>
            <w:tcW w:w="525" w:type="pct"/>
            <w:vAlign w:val="bottom"/>
          </w:tcPr>
          <w:p w14:paraId="33D7610A" w14:textId="29BF4590"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68B2944C" w14:textId="29DC7663"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340.81</w:t>
            </w:r>
          </w:p>
        </w:tc>
        <w:tc>
          <w:tcPr>
            <w:tcW w:w="675" w:type="pct"/>
            <w:shd w:val="clear" w:color="auto" w:fill="auto"/>
            <w:vAlign w:val="bottom"/>
          </w:tcPr>
          <w:p w14:paraId="25F01562" w14:textId="09B67BF9"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(340.81)</w:t>
            </w:r>
          </w:p>
        </w:tc>
        <w:tc>
          <w:tcPr>
            <w:tcW w:w="576" w:type="pct"/>
            <w:shd w:val="clear" w:color="auto" w:fill="auto"/>
            <w:vAlign w:val="bottom"/>
          </w:tcPr>
          <w:p w14:paraId="0671080D" w14:textId="38BEC84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7E1A8010" w14:textId="77777777" w:rsidTr="008C05D2">
        <w:trPr>
          <w:gridAfter w:val="1"/>
          <w:wAfter w:w="4" w:type="pct"/>
          <w:trHeight w:val="20"/>
        </w:trPr>
        <w:tc>
          <w:tcPr>
            <w:tcW w:w="1572" w:type="pct"/>
            <w:shd w:val="clear" w:color="auto" w:fill="auto"/>
            <w:vAlign w:val="bottom"/>
          </w:tcPr>
          <w:p w14:paraId="4A75C91D" w14:textId="59AFE497" w:rsidR="00065D56" w:rsidRPr="004E1D16" w:rsidRDefault="00065D56" w:rsidP="00821796">
            <w:pPr>
              <w:spacing w:line="276" w:lineRule="auto"/>
              <w:ind w:left="177" w:hanging="278"/>
              <w:rPr>
                <w:rFonts w:ascii="Arial" w:hAnsi="Arial" w:cs="Arial"/>
                <w:sz w:val="16"/>
                <w:szCs w:val="16"/>
                <w:cs/>
              </w:rPr>
            </w:pPr>
            <w:r w:rsidRPr="004E1D16">
              <w:rPr>
                <w:rFonts w:ascii="Arial" w:hAnsi="Arial" w:cs="Arial"/>
                <w:sz w:val="16"/>
                <w:szCs w:val="16"/>
                <w:lang w:val="en-GB"/>
              </w:rPr>
              <w:t>Other non-current assets</w:t>
            </w:r>
            <w:r w:rsidRPr="004E1D16">
              <w:rPr>
                <w:rFonts w:ascii="Arial" w:hAnsi="Arial" w:cs="Arial"/>
                <w:sz w:val="16"/>
                <w:szCs w:val="16"/>
                <w:cs/>
              </w:rPr>
              <w:t xml:space="preserve"> - Others</w:t>
            </w:r>
          </w:p>
        </w:tc>
        <w:tc>
          <w:tcPr>
            <w:tcW w:w="450" w:type="pct"/>
            <w:vAlign w:val="bottom"/>
          </w:tcPr>
          <w:p w14:paraId="23B13EDE" w14:textId="4BE15B95"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142.15</w:t>
            </w:r>
          </w:p>
        </w:tc>
        <w:tc>
          <w:tcPr>
            <w:tcW w:w="674" w:type="pct"/>
            <w:vAlign w:val="bottom"/>
          </w:tcPr>
          <w:p w14:paraId="61C5A29D" w14:textId="1F833E18"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(142.15)</w:t>
            </w:r>
          </w:p>
        </w:tc>
        <w:tc>
          <w:tcPr>
            <w:tcW w:w="525" w:type="pct"/>
            <w:vAlign w:val="bottom"/>
          </w:tcPr>
          <w:p w14:paraId="75FC4450" w14:textId="08F1E5D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69D5A4C0" w14:textId="430AB7F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4,286.16</w:t>
            </w:r>
          </w:p>
        </w:tc>
        <w:tc>
          <w:tcPr>
            <w:tcW w:w="675" w:type="pct"/>
            <w:shd w:val="clear" w:color="auto" w:fill="auto"/>
            <w:vAlign w:val="bottom"/>
          </w:tcPr>
          <w:p w14:paraId="441E44F9" w14:textId="0D3FDF7D"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(4,286.16)</w:t>
            </w:r>
          </w:p>
        </w:tc>
        <w:tc>
          <w:tcPr>
            <w:tcW w:w="576" w:type="pct"/>
            <w:shd w:val="clear" w:color="auto" w:fill="auto"/>
            <w:vAlign w:val="bottom"/>
          </w:tcPr>
          <w:p w14:paraId="5848DB86" w14:textId="666D7BB3"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1C8C9810" w14:textId="77777777" w:rsidTr="008C05D2">
        <w:trPr>
          <w:gridAfter w:val="1"/>
          <w:wAfter w:w="4" w:type="pct"/>
          <w:trHeight w:val="20"/>
        </w:trPr>
        <w:tc>
          <w:tcPr>
            <w:tcW w:w="1572" w:type="pct"/>
            <w:shd w:val="clear" w:color="auto" w:fill="auto"/>
            <w:vAlign w:val="bottom"/>
          </w:tcPr>
          <w:p w14:paraId="3D6B83B4" w14:textId="58B25CFA" w:rsidR="00065D56" w:rsidRPr="004E1D16" w:rsidRDefault="00065D56" w:rsidP="00821796">
            <w:pPr>
              <w:spacing w:line="276" w:lineRule="auto"/>
              <w:ind w:left="-101"/>
              <w:jc w:val="both"/>
              <w:rPr>
                <w:rFonts w:ascii="Arial" w:hAnsi="Arial" w:cs="Arial"/>
                <w:sz w:val="16"/>
                <w:szCs w:val="16"/>
                <w:lang w:val="en-GB"/>
              </w:rPr>
            </w:pPr>
            <w:r w:rsidRPr="004E1D16">
              <w:rPr>
                <w:rFonts w:ascii="Arial" w:hAnsi="Arial" w:cs="Arial"/>
                <w:sz w:val="16"/>
                <w:szCs w:val="16"/>
                <w:cs/>
              </w:rPr>
              <w:t>Other non-current assets</w:t>
            </w:r>
          </w:p>
        </w:tc>
        <w:tc>
          <w:tcPr>
            <w:tcW w:w="450" w:type="pct"/>
            <w:vAlign w:val="bottom"/>
          </w:tcPr>
          <w:p w14:paraId="60A85ACB" w14:textId="4DA5C161"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4" w:type="pct"/>
            <w:vAlign w:val="bottom"/>
          </w:tcPr>
          <w:p w14:paraId="35B005BF" w14:textId="6AF888EB"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171.32</w:t>
            </w:r>
          </w:p>
        </w:tc>
        <w:tc>
          <w:tcPr>
            <w:tcW w:w="525" w:type="pct"/>
            <w:vAlign w:val="bottom"/>
          </w:tcPr>
          <w:p w14:paraId="3CD94EB9" w14:textId="5BA981AD"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171.32</w:t>
            </w:r>
          </w:p>
        </w:tc>
        <w:tc>
          <w:tcPr>
            <w:tcW w:w="524" w:type="pct"/>
            <w:shd w:val="clear" w:color="auto" w:fill="auto"/>
            <w:vAlign w:val="bottom"/>
          </w:tcPr>
          <w:p w14:paraId="77ADDCFB" w14:textId="10E0AFAE"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5" w:type="pct"/>
            <w:shd w:val="clear" w:color="auto" w:fill="auto"/>
            <w:vAlign w:val="bottom"/>
          </w:tcPr>
          <w:p w14:paraId="640377DA" w14:textId="16C053E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5,165.86</w:t>
            </w:r>
          </w:p>
        </w:tc>
        <w:tc>
          <w:tcPr>
            <w:tcW w:w="576" w:type="pct"/>
            <w:shd w:val="clear" w:color="auto" w:fill="auto"/>
            <w:vAlign w:val="bottom"/>
          </w:tcPr>
          <w:p w14:paraId="7419CAF9" w14:textId="6B603091"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5,165.86</w:t>
            </w:r>
          </w:p>
        </w:tc>
      </w:tr>
      <w:tr w:rsidR="00E91076" w:rsidRPr="004E1D16" w14:paraId="53D2AC13" w14:textId="77777777" w:rsidTr="008C05D2">
        <w:trPr>
          <w:gridAfter w:val="1"/>
          <w:wAfter w:w="4" w:type="pct"/>
          <w:trHeight w:val="20"/>
        </w:trPr>
        <w:tc>
          <w:tcPr>
            <w:tcW w:w="1572" w:type="pct"/>
            <w:shd w:val="clear" w:color="auto" w:fill="auto"/>
            <w:vAlign w:val="bottom"/>
          </w:tcPr>
          <w:p w14:paraId="04BE2A83" w14:textId="77777777" w:rsidR="00065D56" w:rsidRPr="004E1D16" w:rsidRDefault="00065D56" w:rsidP="00821796">
            <w:pPr>
              <w:spacing w:line="276" w:lineRule="auto"/>
              <w:ind w:left="-101"/>
              <w:jc w:val="both"/>
              <w:rPr>
                <w:rFonts w:ascii="Arial" w:hAnsi="Arial" w:cs="Arial"/>
                <w:sz w:val="8"/>
                <w:szCs w:val="8"/>
                <w:cs/>
              </w:rPr>
            </w:pPr>
          </w:p>
        </w:tc>
        <w:tc>
          <w:tcPr>
            <w:tcW w:w="450" w:type="pct"/>
            <w:vAlign w:val="bottom"/>
          </w:tcPr>
          <w:p w14:paraId="0E719AB4" w14:textId="77777777" w:rsidR="00065D56" w:rsidRPr="004E1D16" w:rsidRDefault="00065D56" w:rsidP="00821796">
            <w:pPr>
              <w:spacing w:line="276" w:lineRule="auto"/>
              <w:ind w:right="-72"/>
              <w:jc w:val="right"/>
              <w:rPr>
                <w:rFonts w:ascii="Arial" w:hAnsi="Arial" w:cs="Arial"/>
                <w:sz w:val="8"/>
                <w:szCs w:val="8"/>
                <w:cs/>
              </w:rPr>
            </w:pPr>
          </w:p>
        </w:tc>
        <w:tc>
          <w:tcPr>
            <w:tcW w:w="674" w:type="pct"/>
            <w:vAlign w:val="bottom"/>
          </w:tcPr>
          <w:p w14:paraId="3748A294" w14:textId="77777777" w:rsidR="00065D56" w:rsidRPr="004E1D16" w:rsidRDefault="00065D56" w:rsidP="00821796">
            <w:pPr>
              <w:spacing w:line="276" w:lineRule="auto"/>
              <w:ind w:right="-72"/>
              <w:jc w:val="right"/>
              <w:rPr>
                <w:rFonts w:ascii="Arial" w:hAnsi="Arial" w:cs="Arial"/>
                <w:sz w:val="8"/>
                <w:szCs w:val="8"/>
                <w:cs/>
              </w:rPr>
            </w:pPr>
          </w:p>
        </w:tc>
        <w:tc>
          <w:tcPr>
            <w:tcW w:w="525" w:type="pct"/>
            <w:vAlign w:val="bottom"/>
          </w:tcPr>
          <w:p w14:paraId="7891C5EA" w14:textId="77777777" w:rsidR="00065D56" w:rsidRPr="004E1D16" w:rsidRDefault="00065D56" w:rsidP="00821796">
            <w:pPr>
              <w:spacing w:line="276" w:lineRule="auto"/>
              <w:ind w:right="-72"/>
              <w:jc w:val="right"/>
              <w:rPr>
                <w:rFonts w:ascii="Arial" w:hAnsi="Arial" w:cs="Arial"/>
                <w:sz w:val="8"/>
                <w:szCs w:val="8"/>
                <w:cs/>
              </w:rPr>
            </w:pPr>
          </w:p>
        </w:tc>
        <w:tc>
          <w:tcPr>
            <w:tcW w:w="524" w:type="pct"/>
            <w:shd w:val="clear" w:color="auto" w:fill="auto"/>
            <w:vAlign w:val="bottom"/>
          </w:tcPr>
          <w:p w14:paraId="0B62A8BC" w14:textId="77777777" w:rsidR="00065D56" w:rsidRPr="004E1D16" w:rsidRDefault="00065D56" w:rsidP="00821796">
            <w:pPr>
              <w:spacing w:line="276" w:lineRule="auto"/>
              <w:ind w:right="-72"/>
              <w:jc w:val="right"/>
              <w:rPr>
                <w:rFonts w:ascii="Arial" w:hAnsi="Arial" w:cs="Arial"/>
                <w:sz w:val="8"/>
                <w:szCs w:val="8"/>
                <w:cs/>
              </w:rPr>
            </w:pPr>
          </w:p>
        </w:tc>
        <w:tc>
          <w:tcPr>
            <w:tcW w:w="675" w:type="pct"/>
            <w:shd w:val="clear" w:color="auto" w:fill="auto"/>
            <w:vAlign w:val="bottom"/>
          </w:tcPr>
          <w:p w14:paraId="62EFD830" w14:textId="77777777" w:rsidR="00065D56" w:rsidRPr="004E1D16" w:rsidRDefault="00065D56" w:rsidP="00821796">
            <w:pPr>
              <w:spacing w:line="276" w:lineRule="auto"/>
              <w:ind w:right="-72"/>
              <w:jc w:val="right"/>
              <w:rPr>
                <w:rFonts w:ascii="Arial" w:hAnsi="Arial" w:cs="Arial"/>
                <w:sz w:val="8"/>
                <w:szCs w:val="8"/>
                <w:cs/>
              </w:rPr>
            </w:pPr>
          </w:p>
        </w:tc>
        <w:tc>
          <w:tcPr>
            <w:tcW w:w="576" w:type="pct"/>
            <w:shd w:val="clear" w:color="auto" w:fill="auto"/>
            <w:vAlign w:val="bottom"/>
          </w:tcPr>
          <w:p w14:paraId="26458381" w14:textId="77777777" w:rsidR="00065D56" w:rsidRPr="004E1D16" w:rsidRDefault="00065D56" w:rsidP="00821796">
            <w:pPr>
              <w:spacing w:line="276" w:lineRule="auto"/>
              <w:ind w:right="-72"/>
              <w:jc w:val="right"/>
              <w:rPr>
                <w:rFonts w:ascii="Arial" w:hAnsi="Arial" w:cs="Arial"/>
                <w:sz w:val="8"/>
                <w:szCs w:val="8"/>
                <w:cs/>
              </w:rPr>
            </w:pPr>
          </w:p>
        </w:tc>
      </w:tr>
      <w:tr w:rsidR="00E91076" w:rsidRPr="004E1D16" w14:paraId="18E5F569" w14:textId="77777777" w:rsidTr="008C05D2">
        <w:trPr>
          <w:gridAfter w:val="1"/>
          <w:wAfter w:w="4" w:type="pct"/>
          <w:trHeight w:val="20"/>
        </w:trPr>
        <w:tc>
          <w:tcPr>
            <w:tcW w:w="1572" w:type="pct"/>
            <w:shd w:val="clear" w:color="auto" w:fill="auto"/>
            <w:vAlign w:val="bottom"/>
          </w:tcPr>
          <w:p w14:paraId="61B07E4A" w14:textId="49048C0B" w:rsidR="00065D56" w:rsidRPr="004E1D16" w:rsidRDefault="00065D56" w:rsidP="00821796">
            <w:pPr>
              <w:spacing w:line="276" w:lineRule="auto"/>
              <w:ind w:left="-101"/>
              <w:jc w:val="both"/>
              <w:rPr>
                <w:rFonts w:ascii="Arial" w:hAnsi="Arial" w:cs="Arial"/>
                <w:sz w:val="16"/>
                <w:szCs w:val="16"/>
                <w:cs/>
              </w:rPr>
            </w:pPr>
            <w:r w:rsidRPr="004E1D16">
              <w:rPr>
                <w:rFonts w:ascii="Arial" w:eastAsia="Arial Unicode MS" w:hAnsi="Arial" w:cs="Arial"/>
                <w:b/>
                <w:bCs/>
                <w:sz w:val="16"/>
                <w:szCs w:val="16"/>
                <w:cs/>
              </w:rPr>
              <w:t>Liabilities and equity</w:t>
            </w:r>
          </w:p>
        </w:tc>
        <w:tc>
          <w:tcPr>
            <w:tcW w:w="450" w:type="pct"/>
            <w:vAlign w:val="bottom"/>
          </w:tcPr>
          <w:p w14:paraId="4AE9B932" w14:textId="77777777" w:rsidR="00065D56" w:rsidRPr="004E1D16" w:rsidRDefault="00065D56" w:rsidP="00821796">
            <w:pPr>
              <w:spacing w:line="276" w:lineRule="auto"/>
              <w:ind w:right="-72"/>
              <w:jc w:val="right"/>
              <w:rPr>
                <w:rFonts w:ascii="Arial" w:hAnsi="Arial" w:cs="Arial"/>
                <w:sz w:val="16"/>
                <w:szCs w:val="16"/>
                <w:cs/>
              </w:rPr>
            </w:pPr>
          </w:p>
        </w:tc>
        <w:tc>
          <w:tcPr>
            <w:tcW w:w="674" w:type="pct"/>
            <w:vAlign w:val="bottom"/>
          </w:tcPr>
          <w:p w14:paraId="0372849D" w14:textId="77777777" w:rsidR="00065D56" w:rsidRPr="004E1D16" w:rsidRDefault="00065D56" w:rsidP="00821796">
            <w:pPr>
              <w:spacing w:line="276" w:lineRule="auto"/>
              <w:ind w:right="-72"/>
              <w:jc w:val="right"/>
              <w:rPr>
                <w:rFonts w:ascii="Arial" w:hAnsi="Arial" w:cs="Arial"/>
                <w:sz w:val="16"/>
                <w:szCs w:val="16"/>
                <w:cs/>
              </w:rPr>
            </w:pPr>
          </w:p>
        </w:tc>
        <w:tc>
          <w:tcPr>
            <w:tcW w:w="525" w:type="pct"/>
            <w:vAlign w:val="bottom"/>
          </w:tcPr>
          <w:p w14:paraId="5B563F85" w14:textId="77777777" w:rsidR="00065D56" w:rsidRPr="004E1D16" w:rsidRDefault="00065D56" w:rsidP="00821796">
            <w:pPr>
              <w:spacing w:line="276" w:lineRule="auto"/>
              <w:ind w:right="-72"/>
              <w:jc w:val="right"/>
              <w:rPr>
                <w:rFonts w:ascii="Arial" w:hAnsi="Arial" w:cs="Arial"/>
                <w:sz w:val="16"/>
                <w:szCs w:val="16"/>
                <w:cs/>
              </w:rPr>
            </w:pPr>
          </w:p>
        </w:tc>
        <w:tc>
          <w:tcPr>
            <w:tcW w:w="524" w:type="pct"/>
            <w:shd w:val="clear" w:color="auto" w:fill="auto"/>
            <w:vAlign w:val="bottom"/>
          </w:tcPr>
          <w:p w14:paraId="16CFABE8" w14:textId="77777777" w:rsidR="00065D56" w:rsidRPr="004E1D16" w:rsidRDefault="00065D56" w:rsidP="00821796">
            <w:pPr>
              <w:spacing w:line="276" w:lineRule="auto"/>
              <w:ind w:right="-72"/>
              <w:jc w:val="right"/>
              <w:rPr>
                <w:rFonts w:ascii="Arial" w:hAnsi="Arial" w:cs="Arial"/>
                <w:sz w:val="16"/>
                <w:szCs w:val="16"/>
                <w:cs/>
              </w:rPr>
            </w:pPr>
          </w:p>
        </w:tc>
        <w:tc>
          <w:tcPr>
            <w:tcW w:w="675" w:type="pct"/>
            <w:shd w:val="clear" w:color="auto" w:fill="auto"/>
            <w:vAlign w:val="bottom"/>
          </w:tcPr>
          <w:p w14:paraId="3802ADE9" w14:textId="77777777" w:rsidR="00065D56" w:rsidRPr="004E1D16" w:rsidRDefault="00065D56" w:rsidP="00821796">
            <w:pPr>
              <w:spacing w:line="276" w:lineRule="auto"/>
              <w:ind w:right="-72"/>
              <w:jc w:val="right"/>
              <w:rPr>
                <w:rFonts w:ascii="Arial" w:hAnsi="Arial" w:cs="Arial"/>
                <w:sz w:val="16"/>
                <w:szCs w:val="16"/>
                <w:cs/>
              </w:rPr>
            </w:pPr>
          </w:p>
        </w:tc>
        <w:tc>
          <w:tcPr>
            <w:tcW w:w="576" w:type="pct"/>
            <w:shd w:val="clear" w:color="auto" w:fill="auto"/>
            <w:vAlign w:val="bottom"/>
          </w:tcPr>
          <w:p w14:paraId="59D69A2F" w14:textId="77777777" w:rsidR="00065D56" w:rsidRPr="004E1D16" w:rsidRDefault="00065D56" w:rsidP="00821796">
            <w:pPr>
              <w:spacing w:line="276" w:lineRule="auto"/>
              <w:ind w:right="-72"/>
              <w:jc w:val="right"/>
              <w:rPr>
                <w:rFonts w:ascii="Arial" w:hAnsi="Arial" w:cs="Arial"/>
                <w:sz w:val="16"/>
                <w:szCs w:val="16"/>
                <w:cs/>
              </w:rPr>
            </w:pPr>
          </w:p>
        </w:tc>
      </w:tr>
      <w:tr w:rsidR="00E91076" w:rsidRPr="004E1D16" w14:paraId="1AB9A732" w14:textId="77777777" w:rsidTr="008C05D2">
        <w:trPr>
          <w:gridAfter w:val="1"/>
          <w:wAfter w:w="4" w:type="pct"/>
          <w:trHeight w:val="20"/>
        </w:trPr>
        <w:tc>
          <w:tcPr>
            <w:tcW w:w="1572" w:type="pct"/>
            <w:shd w:val="clear" w:color="auto" w:fill="auto"/>
            <w:vAlign w:val="bottom"/>
          </w:tcPr>
          <w:p w14:paraId="6D6A5A25" w14:textId="77777777" w:rsidR="00065D56" w:rsidRPr="004E1D16" w:rsidRDefault="00065D56" w:rsidP="00821796">
            <w:pPr>
              <w:spacing w:line="276" w:lineRule="auto"/>
              <w:ind w:left="-101"/>
              <w:jc w:val="both"/>
              <w:rPr>
                <w:rFonts w:ascii="Arial" w:eastAsia="Arial Unicode MS" w:hAnsi="Arial" w:cs="Arial"/>
                <w:b/>
                <w:bCs/>
                <w:sz w:val="8"/>
                <w:szCs w:val="8"/>
                <w:cs/>
              </w:rPr>
            </w:pPr>
          </w:p>
        </w:tc>
        <w:tc>
          <w:tcPr>
            <w:tcW w:w="450" w:type="pct"/>
            <w:vAlign w:val="bottom"/>
          </w:tcPr>
          <w:p w14:paraId="241121EC" w14:textId="77777777" w:rsidR="00065D56" w:rsidRPr="004E1D16" w:rsidRDefault="00065D56" w:rsidP="00821796">
            <w:pPr>
              <w:spacing w:line="276" w:lineRule="auto"/>
              <w:ind w:right="-72"/>
              <w:jc w:val="right"/>
              <w:rPr>
                <w:rFonts w:ascii="Arial" w:hAnsi="Arial" w:cs="Arial"/>
                <w:sz w:val="8"/>
                <w:szCs w:val="8"/>
                <w:cs/>
              </w:rPr>
            </w:pPr>
          </w:p>
        </w:tc>
        <w:tc>
          <w:tcPr>
            <w:tcW w:w="674" w:type="pct"/>
            <w:vAlign w:val="bottom"/>
          </w:tcPr>
          <w:p w14:paraId="404F248A" w14:textId="77777777" w:rsidR="00065D56" w:rsidRPr="004E1D16" w:rsidRDefault="00065D56" w:rsidP="00821796">
            <w:pPr>
              <w:spacing w:line="276" w:lineRule="auto"/>
              <w:ind w:right="-72"/>
              <w:jc w:val="right"/>
              <w:rPr>
                <w:rFonts w:ascii="Arial" w:hAnsi="Arial" w:cs="Arial"/>
                <w:sz w:val="8"/>
                <w:szCs w:val="8"/>
                <w:cs/>
              </w:rPr>
            </w:pPr>
          </w:p>
        </w:tc>
        <w:tc>
          <w:tcPr>
            <w:tcW w:w="525" w:type="pct"/>
            <w:vAlign w:val="bottom"/>
          </w:tcPr>
          <w:p w14:paraId="373998C0" w14:textId="77777777" w:rsidR="00065D56" w:rsidRPr="004E1D16" w:rsidRDefault="00065D56" w:rsidP="00821796">
            <w:pPr>
              <w:spacing w:line="276" w:lineRule="auto"/>
              <w:ind w:right="-72"/>
              <w:jc w:val="right"/>
              <w:rPr>
                <w:rFonts w:ascii="Arial" w:hAnsi="Arial" w:cs="Arial"/>
                <w:sz w:val="8"/>
                <w:szCs w:val="8"/>
                <w:cs/>
              </w:rPr>
            </w:pPr>
          </w:p>
        </w:tc>
        <w:tc>
          <w:tcPr>
            <w:tcW w:w="524" w:type="pct"/>
            <w:shd w:val="clear" w:color="auto" w:fill="auto"/>
            <w:vAlign w:val="bottom"/>
          </w:tcPr>
          <w:p w14:paraId="37A5D6B1" w14:textId="77777777" w:rsidR="00065D56" w:rsidRPr="004E1D16" w:rsidRDefault="00065D56" w:rsidP="00821796">
            <w:pPr>
              <w:spacing w:line="276" w:lineRule="auto"/>
              <w:ind w:right="-72"/>
              <w:jc w:val="right"/>
              <w:rPr>
                <w:rFonts w:ascii="Arial" w:hAnsi="Arial" w:cs="Arial"/>
                <w:sz w:val="8"/>
                <w:szCs w:val="8"/>
                <w:cs/>
              </w:rPr>
            </w:pPr>
          </w:p>
        </w:tc>
        <w:tc>
          <w:tcPr>
            <w:tcW w:w="675" w:type="pct"/>
            <w:shd w:val="clear" w:color="auto" w:fill="auto"/>
            <w:vAlign w:val="bottom"/>
          </w:tcPr>
          <w:p w14:paraId="702A0F14" w14:textId="77777777" w:rsidR="00065D56" w:rsidRPr="004E1D16" w:rsidRDefault="00065D56" w:rsidP="00821796">
            <w:pPr>
              <w:spacing w:line="276" w:lineRule="auto"/>
              <w:ind w:right="-72"/>
              <w:jc w:val="right"/>
              <w:rPr>
                <w:rFonts w:ascii="Arial" w:hAnsi="Arial" w:cs="Arial"/>
                <w:sz w:val="8"/>
                <w:szCs w:val="8"/>
                <w:cs/>
              </w:rPr>
            </w:pPr>
          </w:p>
        </w:tc>
        <w:tc>
          <w:tcPr>
            <w:tcW w:w="576" w:type="pct"/>
            <w:shd w:val="clear" w:color="auto" w:fill="auto"/>
            <w:vAlign w:val="bottom"/>
          </w:tcPr>
          <w:p w14:paraId="189156BF" w14:textId="77777777" w:rsidR="00065D56" w:rsidRPr="004E1D16" w:rsidRDefault="00065D56" w:rsidP="00821796">
            <w:pPr>
              <w:spacing w:line="276" w:lineRule="auto"/>
              <w:ind w:right="-72"/>
              <w:jc w:val="right"/>
              <w:rPr>
                <w:rFonts w:ascii="Arial" w:hAnsi="Arial" w:cs="Arial"/>
                <w:sz w:val="8"/>
                <w:szCs w:val="8"/>
                <w:cs/>
              </w:rPr>
            </w:pPr>
          </w:p>
        </w:tc>
      </w:tr>
      <w:tr w:rsidR="00E91076" w:rsidRPr="004E1D16" w14:paraId="5E9C513C" w14:textId="77777777" w:rsidTr="008C05D2">
        <w:trPr>
          <w:gridAfter w:val="1"/>
          <w:wAfter w:w="4" w:type="pct"/>
          <w:trHeight w:val="20"/>
        </w:trPr>
        <w:tc>
          <w:tcPr>
            <w:tcW w:w="1572" w:type="pct"/>
            <w:shd w:val="clear" w:color="auto" w:fill="auto"/>
            <w:vAlign w:val="bottom"/>
          </w:tcPr>
          <w:p w14:paraId="55F34A6D" w14:textId="2DE54CA8" w:rsidR="00065D56" w:rsidRPr="004E1D16" w:rsidRDefault="00065D56" w:rsidP="00821796">
            <w:pPr>
              <w:spacing w:line="276" w:lineRule="auto"/>
              <w:ind w:left="-101"/>
              <w:jc w:val="both"/>
              <w:rPr>
                <w:rFonts w:ascii="Arial" w:eastAsia="Arial Unicode MS" w:hAnsi="Arial" w:cs="Arial"/>
                <w:b/>
                <w:bCs/>
                <w:sz w:val="16"/>
                <w:szCs w:val="16"/>
                <w:cs/>
              </w:rPr>
            </w:pPr>
            <w:r w:rsidRPr="004E1D16">
              <w:rPr>
                <w:rFonts w:ascii="Arial" w:eastAsia="Arial Unicode MS" w:hAnsi="Arial" w:cs="Arial"/>
                <w:b/>
                <w:bCs/>
                <w:sz w:val="16"/>
                <w:szCs w:val="16"/>
                <w:cs/>
              </w:rPr>
              <w:t>Current liabilities</w:t>
            </w:r>
          </w:p>
        </w:tc>
        <w:tc>
          <w:tcPr>
            <w:tcW w:w="450" w:type="pct"/>
            <w:vAlign w:val="bottom"/>
          </w:tcPr>
          <w:p w14:paraId="717B104F" w14:textId="77777777" w:rsidR="00065D56" w:rsidRPr="004E1D16" w:rsidRDefault="00065D56" w:rsidP="00821796">
            <w:pPr>
              <w:spacing w:line="276" w:lineRule="auto"/>
              <w:ind w:right="-72"/>
              <w:jc w:val="right"/>
              <w:rPr>
                <w:rFonts w:ascii="Arial" w:hAnsi="Arial" w:cs="Arial"/>
                <w:sz w:val="16"/>
                <w:szCs w:val="16"/>
                <w:cs/>
              </w:rPr>
            </w:pPr>
          </w:p>
        </w:tc>
        <w:tc>
          <w:tcPr>
            <w:tcW w:w="674" w:type="pct"/>
            <w:vAlign w:val="bottom"/>
          </w:tcPr>
          <w:p w14:paraId="192DA94D" w14:textId="77777777" w:rsidR="00065D56" w:rsidRPr="004E1D16" w:rsidRDefault="00065D56" w:rsidP="00821796">
            <w:pPr>
              <w:spacing w:line="276" w:lineRule="auto"/>
              <w:ind w:right="-72"/>
              <w:jc w:val="right"/>
              <w:rPr>
                <w:rFonts w:ascii="Arial" w:hAnsi="Arial" w:cs="Arial"/>
                <w:sz w:val="16"/>
                <w:szCs w:val="16"/>
                <w:cs/>
              </w:rPr>
            </w:pPr>
          </w:p>
        </w:tc>
        <w:tc>
          <w:tcPr>
            <w:tcW w:w="525" w:type="pct"/>
            <w:vAlign w:val="bottom"/>
          </w:tcPr>
          <w:p w14:paraId="07C4B988" w14:textId="77777777" w:rsidR="00065D56" w:rsidRPr="004E1D16" w:rsidRDefault="00065D56" w:rsidP="00821796">
            <w:pPr>
              <w:spacing w:line="276" w:lineRule="auto"/>
              <w:ind w:right="-72"/>
              <w:jc w:val="right"/>
              <w:rPr>
                <w:rFonts w:ascii="Arial" w:hAnsi="Arial" w:cs="Arial"/>
                <w:sz w:val="16"/>
                <w:szCs w:val="16"/>
                <w:cs/>
              </w:rPr>
            </w:pPr>
          </w:p>
        </w:tc>
        <w:tc>
          <w:tcPr>
            <w:tcW w:w="524" w:type="pct"/>
            <w:shd w:val="clear" w:color="auto" w:fill="auto"/>
            <w:vAlign w:val="bottom"/>
          </w:tcPr>
          <w:p w14:paraId="210E3F9E" w14:textId="77777777" w:rsidR="00065D56" w:rsidRPr="004E1D16" w:rsidRDefault="00065D56" w:rsidP="00821796">
            <w:pPr>
              <w:spacing w:line="276" w:lineRule="auto"/>
              <w:ind w:right="-72"/>
              <w:jc w:val="right"/>
              <w:rPr>
                <w:rFonts w:ascii="Arial" w:hAnsi="Arial" w:cs="Arial"/>
                <w:sz w:val="16"/>
                <w:szCs w:val="16"/>
                <w:cs/>
              </w:rPr>
            </w:pPr>
          </w:p>
        </w:tc>
        <w:tc>
          <w:tcPr>
            <w:tcW w:w="675" w:type="pct"/>
            <w:shd w:val="clear" w:color="auto" w:fill="auto"/>
            <w:vAlign w:val="bottom"/>
          </w:tcPr>
          <w:p w14:paraId="3AAB667E" w14:textId="77777777" w:rsidR="00065D56" w:rsidRPr="004E1D16" w:rsidRDefault="00065D56" w:rsidP="00821796">
            <w:pPr>
              <w:spacing w:line="276" w:lineRule="auto"/>
              <w:ind w:right="-72"/>
              <w:jc w:val="right"/>
              <w:rPr>
                <w:rFonts w:ascii="Arial" w:hAnsi="Arial" w:cs="Arial"/>
                <w:sz w:val="16"/>
                <w:szCs w:val="16"/>
                <w:cs/>
              </w:rPr>
            </w:pPr>
          </w:p>
        </w:tc>
        <w:tc>
          <w:tcPr>
            <w:tcW w:w="576" w:type="pct"/>
            <w:shd w:val="clear" w:color="auto" w:fill="auto"/>
            <w:vAlign w:val="bottom"/>
          </w:tcPr>
          <w:p w14:paraId="5C87BE4C" w14:textId="77777777" w:rsidR="00065D56" w:rsidRPr="004E1D16" w:rsidRDefault="00065D56" w:rsidP="00821796">
            <w:pPr>
              <w:spacing w:line="276" w:lineRule="auto"/>
              <w:ind w:right="-72"/>
              <w:jc w:val="right"/>
              <w:rPr>
                <w:rFonts w:ascii="Arial" w:hAnsi="Arial" w:cs="Arial"/>
                <w:sz w:val="16"/>
                <w:szCs w:val="16"/>
                <w:cs/>
              </w:rPr>
            </w:pPr>
          </w:p>
        </w:tc>
      </w:tr>
      <w:tr w:rsidR="00E91076" w:rsidRPr="004E1D16" w14:paraId="093BC787" w14:textId="77777777" w:rsidTr="008C05D2">
        <w:trPr>
          <w:gridAfter w:val="1"/>
          <w:wAfter w:w="4" w:type="pct"/>
          <w:trHeight w:val="20"/>
        </w:trPr>
        <w:tc>
          <w:tcPr>
            <w:tcW w:w="1572" w:type="pct"/>
            <w:shd w:val="clear" w:color="auto" w:fill="auto"/>
            <w:vAlign w:val="bottom"/>
          </w:tcPr>
          <w:p w14:paraId="0C3C23CA" w14:textId="556247FB" w:rsidR="00065D56" w:rsidRPr="004E1D16" w:rsidRDefault="00065D56" w:rsidP="00821796">
            <w:pPr>
              <w:spacing w:line="276" w:lineRule="auto"/>
              <w:ind w:left="-101"/>
              <w:jc w:val="both"/>
              <w:rPr>
                <w:rFonts w:ascii="Arial" w:eastAsia="Arial Unicode MS" w:hAnsi="Arial" w:cs="Arial"/>
                <w:b/>
                <w:bCs/>
                <w:sz w:val="16"/>
                <w:szCs w:val="16"/>
                <w:cs/>
              </w:rPr>
            </w:pPr>
            <w:r w:rsidRPr="004E1D16">
              <w:rPr>
                <w:rFonts w:ascii="Arial" w:hAnsi="Arial" w:cs="Arial"/>
                <w:sz w:val="16"/>
                <w:szCs w:val="16"/>
                <w:lang w:val="en-GB"/>
              </w:rPr>
              <w:t>Trade and other payable</w:t>
            </w:r>
          </w:p>
        </w:tc>
        <w:tc>
          <w:tcPr>
            <w:tcW w:w="450" w:type="pct"/>
            <w:vAlign w:val="bottom"/>
          </w:tcPr>
          <w:p w14:paraId="7A35A5BD" w14:textId="36703C07"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4" w:type="pct"/>
            <w:vAlign w:val="bottom"/>
          </w:tcPr>
          <w:p w14:paraId="77244E0D" w14:textId="0ABBBC3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888.93</w:t>
            </w:r>
          </w:p>
        </w:tc>
        <w:tc>
          <w:tcPr>
            <w:tcW w:w="525" w:type="pct"/>
            <w:vAlign w:val="bottom"/>
          </w:tcPr>
          <w:p w14:paraId="46D33572" w14:textId="5F2FBA55"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888.93</w:t>
            </w:r>
          </w:p>
        </w:tc>
        <w:tc>
          <w:tcPr>
            <w:tcW w:w="524" w:type="pct"/>
            <w:shd w:val="clear" w:color="auto" w:fill="auto"/>
            <w:vAlign w:val="bottom"/>
          </w:tcPr>
          <w:p w14:paraId="2FB61F78" w14:textId="450C257F"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5" w:type="pct"/>
            <w:shd w:val="clear" w:color="auto" w:fill="auto"/>
            <w:vAlign w:val="bottom"/>
          </w:tcPr>
          <w:p w14:paraId="78E21C40" w14:textId="7E075213"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26,804.65</w:t>
            </w:r>
          </w:p>
        </w:tc>
        <w:tc>
          <w:tcPr>
            <w:tcW w:w="576" w:type="pct"/>
            <w:shd w:val="clear" w:color="auto" w:fill="auto"/>
            <w:vAlign w:val="bottom"/>
          </w:tcPr>
          <w:p w14:paraId="1562C567" w14:textId="79E4940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26,804.65</w:t>
            </w:r>
          </w:p>
        </w:tc>
      </w:tr>
      <w:tr w:rsidR="00E91076" w:rsidRPr="004E1D16" w14:paraId="215C86E3" w14:textId="77777777" w:rsidTr="008C05D2">
        <w:trPr>
          <w:gridAfter w:val="1"/>
          <w:wAfter w:w="4" w:type="pct"/>
          <w:trHeight w:val="20"/>
        </w:trPr>
        <w:tc>
          <w:tcPr>
            <w:tcW w:w="1572" w:type="pct"/>
            <w:shd w:val="clear" w:color="auto" w:fill="auto"/>
            <w:vAlign w:val="bottom"/>
          </w:tcPr>
          <w:p w14:paraId="775C7BC7" w14:textId="75AF875B" w:rsidR="00065D56" w:rsidRPr="004E1D16" w:rsidRDefault="00065D56" w:rsidP="00821796">
            <w:pPr>
              <w:spacing w:line="276" w:lineRule="auto"/>
              <w:ind w:left="-101"/>
              <w:jc w:val="both"/>
              <w:rPr>
                <w:rFonts w:ascii="Arial" w:hAnsi="Arial" w:cs="Arial"/>
                <w:sz w:val="16"/>
                <w:szCs w:val="16"/>
                <w:lang w:val="en-GB"/>
              </w:rPr>
            </w:pPr>
            <w:r w:rsidRPr="004E1D16">
              <w:rPr>
                <w:rFonts w:ascii="Arial" w:hAnsi="Arial" w:cs="Arial"/>
                <w:sz w:val="16"/>
                <w:szCs w:val="16"/>
                <w:cs/>
              </w:rPr>
              <w:t>Trade accounts payable</w:t>
            </w:r>
          </w:p>
        </w:tc>
        <w:tc>
          <w:tcPr>
            <w:tcW w:w="450" w:type="pct"/>
            <w:vAlign w:val="bottom"/>
          </w:tcPr>
          <w:p w14:paraId="320573A2" w14:textId="69E8A68B"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107.06</w:t>
            </w:r>
          </w:p>
        </w:tc>
        <w:tc>
          <w:tcPr>
            <w:tcW w:w="674" w:type="pct"/>
            <w:vAlign w:val="bottom"/>
          </w:tcPr>
          <w:p w14:paraId="1631EEE3" w14:textId="1D49FF5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(107.06)</w:t>
            </w:r>
          </w:p>
        </w:tc>
        <w:tc>
          <w:tcPr>
            <w:tcW w:w="525" w:type="pct"/>
            <w:vAlign w:val="bottom"/>
          </w:tcPr>
          <w:p w14:paraId="14A6368F" w14:textId="3AD53BBE"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4787D95A" w14:textId="2161B607"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3,228.42</w:t>
            </w:r>
          </w:p>
        </w:tc>
        <w:tc>
          <w:tcPr>
            <w:tcW w:w="675" w:type="pct"/>
            <w:shd w:val="clear" w:color="auto" w:fill="auto"/>
            <w:vAlign w:val="bottom"/>
          </w:tcPr>
          <w:p w14:paraId="41AA1D86" w14:textId="3C90E16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(3,228.42)</w:t>
            </w:r>
          </w:p>
        </w:tc>
        <w:tc>
          <w:tcPr>
            <w:tcW w:w="576" w:type="pct"/>
            <w:shd w:val="clear" w:color="auto" w:fill="auto"/>
            <w:vAlign w:val="bottom"/>
          </w:tcPr>
          <w:p w14:paraId="363B70A0" w14:textId="1D2391A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345ED4AE" w14:textId="77777777" w:rsidTr="008C05D2">
        <w:trPr>
          <w:gridAfter w:val="1"/>
          <w:wAfter w:w="4" w:type="pct"/>
          <w:trHeight w:val="20"/>
        </w:trPr>
        <w:tc>
          <w:tcPr>
            <w:tcW w:w="1572" w:type="pct"/>
            <w:shd w:val="clear" w:color="auto" w:fill="auto"/>
            <w:vAlign w:val="bottom"/>
          </w:tcPr>
          <w:p w14:paraId="7E49D870" w14:textId="3511F8B2" w:rsidR="00065D56" w:rsidRPr="004E1D16" w:rsidRDefault="00065D56" w:rsidP="00821796">
            <w:pPr>
              <w:spacing w:line="276" w:lineRule="auto"/>
              <w:ind w:left="-101"/>
              <w:jc w:val="both"/>
              <w:rPr>
                <w:rFonts w:ascii="Arial" w:hAnsi="Arial" w:cs="Arial"/>
                <w:sz w:val="16"/>
                <w:szCs w:val="16"/>
                <w:cs/>
              </w:rPr>
            </w:pPr>
            <w:r w:rsidRPr="004E1D16">
              <w:rPr>
                <w:rFonts w:ascii="Arial" w:hAnsi="Arial" w:cs="Arial"/>
                <w:sz w:val="16"/>
                <w:szCs w:val="16"/>
                <w:lang w:val="en-GB"/>
              </w:rPr>
              <w:t>Working capital to co-venturers</w:t>
            </w:r>
          </w:p>
        </w:tc>
        <w:tc>
          <w:tcPr>
            <w:tcW w:w="450" w:type="pct"/>
            <w:vAlign w:val="bottom"/>
          </w:tcPr>
          <w:p w14:paraId="720136C6" w14:textId="0D7E8435"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12.44</w:t>
            </w:r>
          </w:p>
        </w:tc>
        <w:tc>
          <w:tcPr>
            <w:tcW w:w="674" w:type="pct"/>
            <w:vAlign w:val="bottom"/>
          </w:tcPr>
          <w:p w14:paraId="339F2DF6" w14:textId="49A299EE"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(12.44)</w:t>
            </w:r>
          </w:p>
        </w:tc>
        <w:tc>
          <w:tcPr>
            <w:tcW w:w="525" w:type="pct"/>
            <w:vAlign w:val="bottom"/>
          </w:tcPr>
          <w:p w14:paraId="7CB2FCB9" w14:textId="7DF80D88"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7996348C" w14:textId="302C24F3"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375.12</w:t>
            </w:r>
          </w:p>
        </w:tc>
        <w:tc>
          <w:tcPr>
            <w:tcW w:w="675" w:type="pct"/>
            <w:shd w:val="clear" w:color="auto" w:fill="auto"/>
            <w:vAlign w:val="bottom"/>
          </w:tcPr>
          <w:p w14:paraId="126ADC11" w14:textId="28925293"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(375.12)</w:t>
            </w:r>
          </w:p>
        </w:tc>
        <w:tc>
          <w:tcPr>
            <w:tcW w:w="576" w:type="pct"/>
            <w:shd w:val="clear" w:color="auto" w:fill="auto"/>
            <w:vAlign w:val="bottom"/>
          </w:tcPr>
          <w:p w14:paraId="28893FBC" w14:textId="10769225"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0A0F901B" w14:textId="77777777" w:rsidTr="008C05D2">
        <w:trPr>
          <w:gridAfter w:val="1"/>
          <w:wAfter w:w="4" w:type="pct"/>
          <w:trHeight w:val="20"/>
        </w:trPr>
        <w:tc>
          <w:tcPr>
            <w:tcW w:w="1572" w:type="pct"/>
            <w:shd w:val="clear" w:color="auto" w:fill="auto"/>
            <w:vAlign w:val="bottom"/>
          </w:tcPr>
          <w:p w14:paraId="006C7A0A" w14:textId="1218217F" w:rsidR="00065D56" w:rsidRPr="004E1D16" w:rsidRDefault="00065D56" w:rsidP="00821796">
            <w:pPr>
              <w:spacing w:line="276" w:lineRule="auto"/>
              <w:ind w:left="-101"/>
              <w:jc w:val="both"/>
              <w:rPr>
                <w:rFonts w:ascii="Arial" w:hAnsi="Arial" w:cs="Arial"/>
                <w:sz w:val="16"/>
                <w:szCs w:val="16"/>
                <w:lang w:val="en-GB"/>
              </w:rPr>
            </w:pPr>
            <w:r w:rsidRPr="004E1D16">
              <w:rPr>
                <w:rFonts w:ascii="Arial" w:hAnsi="Arial" w:cs="Arial"/>
                <w:sz w:val="16"/>
                <w:szCs w:val="16"/>
                <w:lang w:val="en-GB"/>
              </w:rPr>
              <w:t>Current portion of long-term</w:t>
            </w:r>
          </w:p>
        </w:tc>
        <w:tc>
          <w:tcPr>
            <w:tcW w:w="450" w:type="pct"/>
            <w:vAlign w:val="bottom"/>
          </w:tcPr>
          <w:p w14:paraId="5C928A64" w14:textId="77777777" w:rsidR="00065D56" w:rsidRPr="004E1D16" w:rsidRDefault="00065D56" w:rsidP="00821796">
            <w:pPr>
              <w:spacing w:line="276" w:lineRule="auto"/>
              <w:ind w:right="-72"/>
              <w:jc w:val="right"/>
              <w:rPr>
                <w:rFonts w:ascii="Arial" w:hAnsi="Arial" w:cs="Arial"/>
                <w:sz w:val="16"/>
                <w:szCs w:val="16"/>
                <w:cs/>
              </w:rPr>
            </w:pPr>
          </w:p>
        </w:tc>
        <w:tc>
          <w:tcPr>
            <w:tcW w:w="674" w:type="pct"/>
            <w:vAlign w:val="bottom"/>
          </w:tcPr>
          <w:p w14:paraId="7CD3FBB9" w14:textId="77777777" w:rsidR="00065D56" w:rsidRPr="004E1D16" w:rsidRDefault="00065D56" w:rsidP="00821796">
            <w:pPr>
              <w:spacing w:line="276" w:lineRule="auto"/>
              <w:ind w:right="-72"/>
              <w:jc w:val="right"/>
              <w:rPr>
                <w:rFonts w:ascii="Arial" w:hAnsi="Arial" w:cs="Arial"/>
                <w:sz w:val="16"/>
                <w:szCs w:val="16"/>
                <w:cs/>
              </w:rPr>
            </w:pPr>
          </w:p>
        </w:tc>
        <w:tc>
          <w:tcPr>
            <w:tcW w:w="525" w:type="pct"/>
            <w:vAlign w:val="bottom"/>
          </w:tcPr>
          <w:p w14:paraId="6B6CF0A6" w14:textId="77777777" w:rsidR="00065D56" w:rsidRPr="004E1D16" w:rsidRDefault="00065D56" w:rsidP="00821796">
            <w:pPr>
              <w:spacing w:line="276" w:lineRule="auto"/>
              <w:ind w:right="-72"/>
              <w:jc w:val="right"/>
              <w:rPr>
                <w:rFonts w:ascii="Arial" w:hAnsi="Arial" w:cs="Arial"/>
                <w:sz w:val="16"/>
                <w:szCs w:val="16"/>
                <w:cs/>
              </w:rPr>
            </w:pPr>
          </w:p>
        </w:tc>
        <w:tc>
          <w:tcPr>
            <w:tcW w:w="524" w:type="pct"/>
            <w:shd w:val="clear" w:color="auto" w:fill="auto"/>
            <w:vAlign w:val="bottom"/>
          </w:tcPr>
          <w:p w14:paraId="4D5907AA" w14:textId="77777777" w:rsidR="00065D56" w:rsidRPr="004E1D16" w:rsidRDefault="00065D56" w:rsidP="00821796">
            <w:pPr>
              <w:spacing w:line="276" w:lineRule="auto"/>
              <w:ind w:right="-72"/>
              <w:jc w:val="right"/>
              <w:rPr>
                <w:rFonts w:ascii="Arial" w:hAnsi="Arial" w:cs="Arial"/>
                <w:sz w:val="16"/>
                <w:szCs w:val="16"/>
                <w:cs/>
              </w:rPr>
            </w:pPr>
          </w:p>
        </w:tc>
        <w:tc>
          <w:tcPr>
            <w:tcW w:w="675" w:type="pct"/>
            <w:shd w:val="clear" w:color="auto" w:fill="auto"/>
            <w:vAlign w:val="bottom"/>
          </w:tcPr>
          <w:p w14:paraId="6B87EC3B" w14:textId="77777777" w:rsidR="00065D56" w:rsidRPr="004E1D16" w:rsidRDefault="00065D56" w:rsidP="00821796">
            <w:pPr>
              <w:spacing w:line="276" w:lineRule="auto"/>
              <w:ind w:right="-72"/>
              <w:jc w:val="right"/>
              <w:rPr>
                <w:rFonts w:ascii="Arial" w:hAnsi="Arial" w:cs="Arial"/>
                <w:sz w:val="16"/>
                <w:szCs w:val="16"/>
                <w:cs/>
              </w:rPr>
            </w:pPr>
          </w:p>
        </w:tc>
        <w:tc>
          <w:tcPr>
            <w:tcW w:w="576" w:type="pct"/>
            <w:shd w:val="clear" w:color="auto" w:fill="auto"/>
            <w:vAlign w:val="bottom"/>
          </w:tcPr>
          <w:p w14:paraId="587E8DB7" w14:textId="77777777" w:rsidR="00065D56" w:rsidRPr="004E1D16" w:rsidRDefault="00065D56" w:rsidP="00821796">
            <w:pPr>
              <w:spacing w:line="276" w:lineRule="auto"/>
              <w:ind w:right="-72"/>
              <w:jc w:val="right"/>
              <w:rPr>
                <w:rFonts w:ascii="Arial" w:hAnsi="Arial" w:cs="Arial"/>
                <w:sz w:val="16"/>
                <w:szCs w:val="16"/>
                <w:cs/>
              </w:rPr>
            </w:pPr>
          </w:p>
        </w:tc>
      </w:tr>
      <w:tr w:rsidR="00E91076" w:rsidRPr="004E1D16" w14:paraId="1B34A7E2" w14:textId="77777777" w:rsidTr="008C05D2">
        <w:trPr>
          <w:gridAfter w:val="1"/>
          <w:wAfter w:w="4" w:type="pct"/>
          <w:trHeight w:val="20"/>
        </w:trPr>
        <w:tc>
          <w:tcPr>
            <w:tcW w:w="1572" w:type="pct"/>
            <w:shd w:val="clear" w:color="auto" w:fill="auto"/>
            <w:vAlign w:val="bottom"/>
          </w:tcPr>
          <w:p w14:paraId="63A11A48" w14:textId="14270865" w:rsidR="00065D56" w:rsidRPr="004E1D16" w:rsidRDefault="00065D56" w:rsidP="00821796">
            <w:pPr>
              <w:spacing w:line="276" w:lineRule="auto"/>
              <w:ind w:firstLine="177"/>
              <w:jc w:val="both"/>
              <w:rPr>
                <w:rFonts w:ascii="Arial" w:hAnsi="Arial" w:cs="Arial"/>
                <w:sz w:val="16"/>
                <w:szCs w:val="16"/>
                <w:lang w:val="en-GB"/>
              </w:rPr>
            </w:pPr>
            <w:r w:rsidRPr="004E1D16">
              <w:rPr>
                <w:rFonts w:ascii="Arial" w:hAnsi="Arial" w:cs="Arial"/>
                <w:sz w:val="16"/>
                <w:szCs w:val="16"/>
                <w:lang w:val="en-GB"/>
              </w:rPr>
              <w:t>financial liabilities</w:t>
            </w:r>
          </w:p>
        </w:tc>
        <w:tc>
          <w:tcPr>
            <w:tcW w:w="450" w:type="pct"/>
            <w:vAlign w:val="bottom"/>
          </w:tcPr>
          <w:p w14:paraId="367A1AB7" w14:textId="3C5AA73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18.28</w:t>
            </w:r>
          </w:p>
        </w:tc>
        <w:tc>
          <w:tcPr>
            <w:tcW w:w="674" w:type="pct"/>
            <w:vAlign w:val="bottom"/>
          </w:tcPr>
          <w:p w14:paraId="055FC12A" w14:textId="7CCE327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(18.28)</w:t>
            </w:r>
          </w:p>
        </w:tc>
        <w:tc>
          <w:tcPr>
            <w:tcW w:w="525" w:type="pct"/>
            <w:vAlign w:val="bottom"/>
          </w:tcPr>
          <w:p w14:paraId="45822433" w14:textId="0D72C345"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2CB39E5B" w14:textId="06B9DED9"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551.26</w:t>
            </w:r>
          </w:p>
        </w:tc>
        <w:tc>
          <w:tcPr>
            <w:tcW w:w="675" w:type="pct"/>
            <w:shd w:val="clear" w:color="auto" w:fill="auto"/>
            <w:vAlign w:val="bottom"/>
          </w:tcPr>
          <w:p w14:paraId="01CEDD22" w14:textId="23A6E7D3"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(551.26)</w:t>
            </w:r>
          </w:p>
        </w:tc>
        <w:tc>
          <w:tcPr>
            <w:tcW w:w="576" w:type="pct"/>
            <w:shd w:val="clear" w:color="auto" w:fill="auto"/>
            <w:vAlign w:val="bottom"/>
          </w:tcPr>
          <w:p w14:paraId="78060D2E" w14:textId="55185DF2"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0E5A28D5" w14:textId="77777777" w:rsidTr="008C05D2">
        <w:trPr>
          <w:gridAfter w:val="1"/>
          <w:wAfter w:w="4" w:type="pct"/>
          <w:trHeight w:val="20"/>
        </w:trPr>
        <w:tc>
          <w:tcPr>
            <w:tcW w:w="1572" w:type="pct"/>
            <w:shd w:val="clear" w:color="auto" w:fill="auto"/>
            <w:vAlign w:val="bottom"/>
          </w:tcPr>
          <w:p w14:paraId="0E404EB1" w14:textId="33DD39BD" w:rsidR="00065D56" w:rsidRPr="004E1D16" w:rsidRDefault="00065D56" w:rsidP="00821796">
            <w:pPr>
              <w:spacing w:line="276" w:lineRule="auto"/>
              <w:ind w:left="-101"/>
              <w:jc w:val="both"/>
              <w:rPr>
                <w:rFonts w:ascii="Arial" w:hAnsi="Arial" w:cs="Arial"/>
                <w:sz w:val="16"/>
                <w:szCs w:val="16"/>
                <w:lang w:val="en-GB"/>
              </w:rPr>
            </w:pPr>
            <w:r w:rsidRPr="004E1D16">
              <w:rPr>
                <w:rFonts w:ascii="Arial" w:hAnsi="Arial" w:cs="Arial"/>
                <w:sz w:val="16"/>
                <w:szCs w:val="16"/>
                <w:lang w:val="en-GB"/>
              </w:rPr>
              <w:t xml:space="preserve">Current portion of lease liabilities </w:t>
            </w:r>
          </w:p>
        </w:tc>
        <w:tc>
          <w:tcPr>
            <w:tcW w:w="450" w:type="pct"/>
            <w:vAlign w:val="bottom"/>
          </w:tcPr>
          <w:p w14:paraId="5417A248" w14:textId="48FCD0A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4" w:type="pct"/>
            <w:vAlign w:val="bottom"/>
          </w:tcPr>
          <w:p w14:paraId="29B99706" w14:textId="25DCFA4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18.28</w:t>
            </w:r>
          </w:p>
        </w:tc>
        <w:tc>
          <w:tcPr>
            <w:tcW w:w="525" w:type="pct"/>
            <w:vAlign w:val="bottom"/>
          </w:tcPr>
          <w:p w14:paraId="4FE3861D" w14:textId="297A08F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18.28</w:t>
            </w:r>
          </w:p>
        </w:tc>
        <w:tc>
          <w:tcPr>
            <w:tcW w:w="524" w:type="pct"/>
            <w:shd w:val="clear" w:color="auto" w:fill="auto"/>
            <w:vAlign w:val="bottom"/>
          </w:tcPr>
          <w:p w14:paraId="669CE491" w14:textId="49B7257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5" w:type="pct"/>
            <w:shd w:val="clear" w:color="auto" w:fill="auto"/>
            <w:vAlign w:val="bottom"/>
          </w:tcPr>
          <w:p w14:paraId="2BF98D4E" w14:textId="12259E2D"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551.26</w:t>
            </w:r>
          </w:p>
        </w:tc>
        <w:tc>
          <w:tcPr>
            <w:tcW w:w="576" w:type="pct"/>
            <w:shd w:val="clear" w:color="auto" w:fill="auto"/>
            <w:vAlign w:val="bottom"/>
          </w:tcPr>
          <w:p w14:paraId="1FAEC221" w14:textId="4831EA8E"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551.26</w:t>
            </w:r>
          </w:p>
        </w:tc>
      </w:tr>
      <w:tr w:rsidR="00E91076" w:rsidRPr="004E1D16" w14:paraId="1F346ED2" w14:textId="77777777" w:rsidTr="008C05D2">
        <w:trPr>
          <w:gridAfter w:val="1"/>
          <w:wAfter w:w="4" w:type="pct"/>
          <w:trHeight w:val="20"/>
        </w:trPr>
        <w:tc>
          <w:tcPr>
            <w:tcW w:w="1572" w:type="pct"/>
            <w:shd w:val="clear" w:color="auto" w:fill="auto"/>
            <w:vAlign w:val="bottom"/>
          </w:tcPr>
          <w:p w14:paraId="4390F195" w14:textId="398C22AA" w:rsidR="00065D56" w:rsidRPr="004E1D16" w:rsidRDefault="00065D56" w:rsidP="00821796">
            <w:pPr>
              <w:spacing w:line="276" w:lineRule="auto"/>
              <w:ind w:left="-101"/>
              <w:jc w:val="both"/>
              <w:rPr>
                <w:rFonts w:ascii="Arial" w:hAnsi="Arial" w:cs="Arial"/>
                <w:sz w:val="16"/>
                <w:szCs w:val="16"/>
                <w:lang w:val="en-GB"/>
              </w:rPr>
            </w:pPr>
            <w:r w:rsidRPr="004E1D16">
              <w:rPr>
                <w:rFonts w:ascii="Arial" w:hAnsi="Arial" w:cs="Arial"/>
                <w:sz w:val="16"/>
                <w:szCs w:val="16"/>
                <w:cs/>
              </w:rPr>
              <w:t>Accrued expenses</w:t>
            </w:r>
          </w:p>
        </w:tc>
        <w:tc>
          <w:tcPr>
            <w:tcW w:w="450" w:type="pct"/>
            <w:vAlign w:val="bottom"/>
          </w:tcPr>
          <w:p w14:paraId="2A90AD8F" w14:textId="501AAC53"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749.65</w:t>
            </w:r>
          </w:p>
        </w:tc>
        <w:tc>
          <w:tcPr>
            <w:tcW w:w="674" w:type="pct"/>
            <w:vAlign w:val="bottom"/>
          </w:tcPr>
          <w:p w14:paraId="0B5F04EB" w14:textId="2A51BA7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(749.65)</w:t>
            </w:r>
          </w:p>
        </w:tc>
        <w:tc>
          <w:tcPr>
            <w:tcW w:w="525" w:type="pct"/>
            <w:vAlign w:val="bottom"/>
          </w:tcPr>
          <w:p w14:paraId="574C672A" w14:textId="1C6AC6DD"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291E8E27" w14:textId="475BD42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22,604.82</w:t>
            </w:r>
          </w:p>
        </w:tc>
        <w:tc>
          <w:tcPr>
            <w:tcW w:w="675" w:type="pct"/>
            <w:shd w:val="clear" w:color="auto" w:fill="auto"/>
            <w:vAlign w:val="bottom"/>
          </w:tcPr>
          <w:p w14:paraId="1440241F" w14:textId="28E64A5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(22,604.82)</w:t>
            </w:r>
          </w:p>
        </w:tc>
        <w:tc>
          <w:tcPr>
            <w:tcW w:w="576" w:type="pct"/>
            <w:shd w:val="clear" w:color="auto" w:fill="auto"/>
            <w:vAlign w:val="bottom"/>
          </w:tcPr>
          <w:p w14:paraId="7BB66458" w14:textId="25BE963E"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68B14C16" w14:textId="77777777" w:rsidTr="008C05D2">
        <w:trPr>
          <w:gridAfter w:val="1"/>
          <w:wAfter w:w="4" w:type="pct"/>
          <w:trHeight w:val="20"/>
        </w:trPr>
        <w:tc>
          <w:tcPr>
            <w:tcW w:w="1572" w:type="pct"/>
            <w:shd w:val="clear" w:color="auto" w:fill="auto"/>
            <w:vAlign w:val="bottom"/>
          </w:tcPr>
          <w:p w14:paraId="09701F03" w14:textId="74C0C87F" w:rsidR="00065D56" w:rsidRPr="004E1D16" w:rsidRDefault="00065D56" w:rsidP="00821796">
            <w:pPr>
              <w:spacing w:line="276" w:lineRule="auto"/>
              <w:ind w:left="-101"/>
              <w:jc w:val="both"/>
              <w:rPr>
                <w:rFonts w:ascii="Arial" w:hAnsi="Arial" w:cs="Arial"/>
                <w:sz w:val="16"/>
                <w:szCs w:val="16"/>
                <w:cs/>
              </w:rPr>
            </w:pPr>
            <w:r w:rsidRPr="004E1D16">
              <w:rPr>
                <w:rFonts w:ascii="Arial" w:hAnsi="Arial" w:cs="Arial"/>
                <w:sz w:val="16"/>
                <w:szCs w:val="16"/>
                <w:cs/>
              </w:rPr>
              <w:t>Accrued interests payable</w:t>
            </w:r>
          </w:p>
        </w:tc>
        <w:tc>
          <w:tcPr>
            <w:tcW w:w="450" w:type="pct"/>
            <w:vAlign w:val="bottom"/>
          </w:tcPr>
          <w:p w14:paraId="2D62600D" w14:textId="22D8AE8B"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19.78</w:t>
            </w:r>
          </w:p>
        </w:tc>
        <w:tc>
          <w:tcPr>
            <w:tcW w:w="674" w:type="pct"/>
            <w:vAlign w:val="bottom"/>
          </w:tcPr>
          <w:p w14:paraId="320BA1C6" w14:textId="6DACCE7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(19.78)</w:t>
            </w:r>
          </w:p>
        </w:tc>
        <w:tc>
          <w:tcPr>
            <w:tcW w:w="525" w:type="pct"/>
            <w:vAlign w:val="bottom"/>
          </w:tcPr>
          <w:p w14:paraId="0349F49C" w14:textId="19792EAE"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4739C9AE" w14:textId="59008A79"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596.29</w:t>
            </w:r>
          </w:p>
        </w:tc>
        <w:tc>
          <w:tcPr>
            <w:tcW w:w="675" w:type="pct"/>
            <w:shd w:val="clear" w:color="auto" w:fill="auto"/>
            <w:vAlign w:val="bottom"/>
          </w:tcPr>
          <w:p w14:paraId="0EFAFD38" w14:textId="04CD25D1"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(596.29)</w:t>
            </w:r>
          </w:p>
        </w:tc>
        <w:tc>
          <w:tcPr>
            <w:tcW w:w="576" w:type="pct"/>
            <w:shd w:val="clear" w:color="auto" w:fill="auto"/>
            <w:vAlign w:val="bottom"/>
          </w:tcPr>
          <w:p w14:paraId="4DD11221" w14:textId="4D307EF1"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0040F708" w14:textId="77777777" w:rsidTr="008C05D2">
        <w:trPr>
          <w:gridAfter w:val="1"/>
          <w:wAfter w:w="4" w:type="pct"/>
          <w:trHeight w:val="20"/>
        </w:trPr>
        <w:tc>
          <w:tcPr>
            <w:tcW w:w="1572" w:type="pct"/>
            <w:shd w:val="clear" w:color="auto" w:fill="auto"/>
            <w:vAlign w:val="bottom"/>
          </w:tcPr>
          <w:p w14:paraId="5999784D" w14:textId="77777777" w:rsidR="00065D56" w:rsidRPr="004E1D16" w:rsidRDefault="00065D56" w:rsidP="00821796">
            <w:pPr>
              <w:spacing w:line="276" w:lineRule="auto"/>
              <w:ind w:left="-101"/>
              <w:jc w:val="both"/>
              <w:rPr>
                <w:rFonts w:ascii="Arial" w:hAnsi="Arial" w:cs="Arial"/>
                <w:sz w:val="8"/>
                <w:szCs w:val="8"/>
                <w:cs/>
              </w:rPr>
            </w:pPr>
          </w:p>
        </w:tc>
        <w:tc>
          <w:tcPr>
            <w:tcW w:w="450" w:type="pct"/>
            <w:vAlign w:val="bottom"/>
          </w:tcPr>
          <w:p w14:paraId="6FA91AE8" w14:textId="77777777" w:rsidR="00065D56" w:rsidRPr="004E1D16" w:rsidRDefault="00065D56" w:rsidP="00821796">
            <w:pPr>
              <w:spacing w:line="276" w:lineRule="auto"/>
              <w:ind w:right="-72"/>
              <w:jc w:val="right"/>
              <w:rPr>
                <w:rFonts w:ascii="Arial" w:hAnsi="Arial" w:cs="Arial"/>
                <w:sz w:val="8"/>
                <w:szCs w:val="8"/>
                <w:cs/>
              </w:rPr>
            </w:pPr>
          </w:p>
        </w:tc>
        <w:tc>
          <w:tcPr>
            <w:tcW w:w="674" w:type="pct"/>
            <w:vAlign w:val="bottom"/>
          </w:tcPr>
          <w:p w14:paraId="457A1690" w14:textId="77777777" w:rsidR="00065D56" w:rsidRPr="004E1D16" w:rsidRDefault="00065D56" w:rsidP="00821796">
            <w:pPr>
              <w:spacing w:line="276" w:lineRule="auto"/>
              <w:ind w:right="-72"/>
              <w:jc w:val="right"/>
              <w:rPr>
                <w:rFonts w:ascii="Arial" w:hAnsi="Arial" w:cs="Arial"/>
                <w:sz w:val="8"/>
                <w:szCs w:val="8"/>
                <w:cs/>
              </w:rPr>
            </w:pPr>
          </w:p>
        </w:tc>
        <w:tc>
          <w:tcPr>
            <w:tcW w:w="525" w:type="pct"/>
            <w:vAlign w:val="bottom"/>
          </w:tcPr>
          <w:p w14:paraId="77C07BE2" w14:textId="77777777" w:rsidR="00065D56" w:rsidRPr="004E1D16" w:rsidRDefault="00065D56" w:rsidP="00821796">
            <w:pPr>
              <w:spacing w:line="276" w:lineRule="auto"/>
              <w:ind w:right="-72"/>
              <w:jc w:val="right"/>
              <w:rPr>
                <w:rFonts w:ascii="Arial" w:hAnsi="Arial" w:cs="Arial"/>
                <w:sz w:val="8"/>
                <w:szCs w:val="8"/>
                <w:cs/>
              </w:rPr>
            </w:pPr>
          </w:p>
        </w:tc>
        <w:tc>
          <w:tcPr>
            <w:tcW w:w="524" w:type="pct"/>
            <w:shd w:val="clear" w:color="auto" w:fill="auto"/>
            <w:vAlign w:val="bottom"/>
          </w:tcPr>
          <w:p w14:paraId="2E5D8AAF" w14:textId="77777777" w:rsidR="00065D56" w:rsidRPr="004E1D16" w:rsidRDefault="00065D56" w:rsidP="00821796">
            <w:pPr>
              <w:spacing w:line="276" w:lineRule="auto"/>
              <w:ind w:right="-72"/>
              <w:jc w:val="right"/>
              <w:rPr>
                <w:rFonts w:ascii="Arial" w:hAnsi="Arial" w:cs="Arial"/>
                <w:sz w:val="8"/>
                <w:szCs w:val="8"/>
                <w:cs/>
              </w:rPr>
            </w:pPr>
          </w:p>
        </w:tc>
        <w:tc>
          <w:tcPr>
            <w:tcW w:w="675" w:type="pct"/>
            <w:shd w:val="clear" w:color="auto" w:fill="auto"/>
            <w:vAlign w:val="bottom"/>
          </w:tcPr>
          <w:p w14:paraId="559E1F88" w14:textId="77777777" w:rsidR="00065D56" w:rsidRPr="004E1D16" w:rsidRDefault="00065D56" w:rsidP="00821796">
            <w:pPr>
              <w:spacing w:line="276" w:lineRule="auto"/>
              <w:ind w:right="-72"/>
              <w:jc w:val="right"/>
              <w:rPr>
                <w:rFonts w:ascii="Arial" w:hAnsi="Arial" w:cs="Arial"/>
                <w:sz w:val="8"/>
                <w:szCs w:val="8"/>
                <w:cs/>
              </w:rPr>
            </w:pPr>
          </w:p>
        </w:tc>
        <w:tc>
          <w:tcPr>
            <w:tcW w:w="576" w:type="pct"/>
            <w:shd w:val="clear" w:color="auto" w:fill="auto"/>
            <w:vAlign w:val="bottom"/>
          </w:tcPr>
          <w:p w14:paraId="2E2C9AF2" w14:textId="77777777" w:rsidR="00065D56" w:rsidRPr="004E1D16" w:rsidRDefault="00065D56" w:rsidP="00821796">
            <w:pPr>
              <w:spacing w:line="276" w:lineRule="auto"/>
              <w:ind w:right="-72"/>
              <w:jc w:val="right"/>
              <w:rPr>
                <w:rFonts w:ascii="Arial" w:hAnsi="Arial" w:cs="Arial"/>
                <w:sz w:val="8"/>
                <w:szCs w:val="8"/>
                <w:cs/>
              </w:rPr>
            </w:pPr>
          </w:p>
        </w:tc>
      </w:tr>
      <w:tr w:rsidR="00E91076" w:rsidRPr="004E1D16" w14:paraId="3FB8F1A5" w14:textId="77777777" w:rsidTr="008C05D2">
        <w:trPr>
          <w:gridAfter w:val="1"/>
          <w:wAfter w:w="4" w:type="pct"/>
          <w:trHeight w:val="20"/>
        </w:trPr>
        <w:tc>
          <w:tcPr>
            <w:tcW w:w="1572" w:type="pct"/>
            <w:shd w:val="clear" w:color="auto" w:fill="auto"/>
            <w:vAlign w:val="bottom"/>
          </w:tcPr>
          <w:p w14:paraId="4ADF383D" w14:textId="351B17B7" w:rsidR="00065D56" w:rsidRPr="004E1D16" w:rsidRDefault="00065D56" w:rsidP="00821796">
            <w:pPr>
              <w:spacing w:line="276" w:lineRule="auto"/>
              <w:ind w:left="-101"/>
              <w:jc w:val="both"/>
              <w:rPr>
                <w:rFonts w:ascii="Arial" w:hAnsi="Arial" w:cs="Arial"/>
                <w:sz w:val="16"/>
                <w:szCs w:val="16"/>
                <w:cs/>
              </w:rPr>
            </w:pPr>
            <w:r w:rsidRPr="004E1D16">
              <w:rPr>
                <w:rFonts w:ascii="Arial" w:eastAsia="Arial Unicode MS" w:hAnsi="Arial" w:cs="Arial"/>
                <w:b/>
                <w:bCs/>
                <w:sz w:val="16"/>
                <w:szCs w:val="16"/>
                <w:cs/>
              </w:rPr>
              <w:t>Non-current liabilities</w:t>
            </w:r>
          </w:p>
        </w:tc>
        <w:tc>
          <w:tcPr>
            <w:tcW w:w="450" w:type="pct"/>
            <w:vAlign w:val="bottom"/>
          </w:tcPr>
          <w:p w14:paraId="707D57A5" w14:textId="77777777" w:rsidR="00065D56" w:rsidRPr="004E1D16" w:rsidRDefault="00065D56" w:rsidP="00821796">
            <w:pPr>
              <w:spacing w:line="276" w:lineRule="auto"/>
              <w:ind w:right="-72"/>
              <w:jc w:val="right"/>
              <w:rPr>
                <w:rFonts w:ascii="Arial" w:hAnsi="Arial" w:cs="Arial"/>
                <w:sz w:val="16"/>
                <w:szCs w:val="16"/>
                <w:cs/>
              </w:rPr>
            </w:pPr>
          </w:p>
        </w:tc>
        <w:tc>
          <w:tcPr>
            <w:tcW w:w="674" w:type="pct"/>
            <w:vAlign w:val="bottom"/>
          </w:tcPr>
          <w:p w14:paraId="13984CD4" w14:textId="77777777" w:rsidR="00065D56" w:rsidRPr="004E1D16" w:rsidRDefault="00065D56" w:rsidP="00821796">
            <w:pPr>
              <w:spacing w:line="276" w:lineRule="auto"/>
              <w:ind w:right="-72"/>
              <w:jc w:val="right"/>
              <w:rPr>
                <w:rFonts w:ascii="Arial" w:hAnsi="Arial" w:cs="Arial"/>
                <w:sz w:val="16"/>
                <w:szCs w:val="16"/>
                <w:cs/>
              </w:rPr>
            </w:pPr>
          </w:p>
        </w:tc>
        <w:tc>
          <w:tcPr>
            <w:tcW w:w="525" w:type="pct"/>
            <w:vAlign w:val="bottom"/>
          </w:tcPr>
          <w:p w14:paraId="54C82C78" w14:textId="77777777" w:rsidR="00065D56" w:rsidRPr="004E1D16" w:rsidRDefault="00065D56" w:rsidP="00821796">
            <w:pPr>
              <w:spacing w:line="276" w:lineRule="auto"/>
              <w:ind w:right="-72"/>
              <w:jc w:val="right"/>
              <w:rPr>
                <w:rFonts w:ascii="Arial" w:hAnsi="Arial" w:cs="Arial"/>
                <w:sz w:val="16"/>
                <w:szCs w:val="16"/>
                <w:cs/>
              </w:rPr>
            </w:pPr>
          </w:p>
        </w:tc>
        <w:tc>
          <w:tcPr>
            <w:tcW w:w="524" w:type="pct"/>
            <w:shd w:val="clear" w:color="auto" w:fill="auto"/>
            <w:vAlign w:val="bottom"/>
          </w:tcPr>
          <w:p w14:paraId="1E5ECE10" w14:textId="77777777" w:rsidR="00065D56" w:rsidRPr="004E1D16" w:rsidRDefault="00065D56" w:rsidP="00821796">
            <w:pPr>
              <w:spacing w:line="276" w:lineRule="auto"/>
              <w:ind w:right="-72"/>
              <w:jc w:val="right"/>
              <w:rPr>
                <w:rFonts w:ascii="Arial" w:hAnsi="Arial" w:cs="Arial"/>
                <w:sz w:val="16"/>
                <w:szCs w:val="16"/>
                <w:cs/>
              </w:rPr>
            </w:pPr>
          </w:p>
        </w:tc>
        <w:tc>
          <w:tcPr>
            <w:tcW w:w="675" w:type="pct"/>
            <w:shd w:val="clear" w:color="auto" w:fill="auto"/>
            <w:vAlign w:val="bottom"/>
          </w:tcPr>
          <w:p w14:paraId="361406D1" w14:textId="77777777" w:rsidR="00065D56" w:rsidRPr="004E1D16" w:rsidRDefault="00065D56" w:rsidP="00821796">
            <w:pPr>
              <w:spacing w:line="276" w:lineRule="auto"/>
              <w:ind w:right="-72"/>
              <w:jc w:val="right"/>
              <w:rPr>
                <w:rFonts w:ascii="Arial" w:hAnsi="Arial" w:cs="Arial"/>
                <w:sz w:val="16"/>
                <w:szCs w:val="16"/>
                <w:cs/>
              </w:rPr>
            </w:pPr>
          </w:p>
        </w:tc>
        <w:tc>
          <w:tcPr>
            <w:tcW w:w="576" w:type="pct"/>
            <w:shd w:val="clear" w:color="auto" w:fill="auto"/>
            <w:vAlign w:val="bottom"/>
          </w:tcPr>
          <w:p w14:paraId="395652F2" w14:textId="77777777" w:rsidR="00065D56" w:rsidRPr="004E1D16" w:rsidRDefault="00065D56" w:rsidP="00821796">
            <w:pPr>
              <w:spacing w:line="276" w:lineRule="auto"/>
              <w:ind w:right="-72"/>
              <w:jc w:val="right"/>
              <w:rPr>
                <w:rFonts w:ascii="Arial" w:hAnsi="Arial" w:cs="Arial"/>
                <w:sz w:val="16"/>
                <w:szCs w:val="16"/>
                <w:cs/>
              </w:rPr>
            </w:pPr>
          </w:p>
        </w:tc>
      </w:tr>
      <w:tr w:rsidR="00E91076" w:rsidRPr="004E1D16" w14:paraId="62E58234" w14:textId="77777777" w:rsidTr="008C05D2">
        <w:trPr>
          <w:gridAfter w:val="1"/>
          <w:wAfter w:w="4" w:type="pct"/>
          <w:trHeight w:val="20"/>
        </w:trPr>
        <w:tc>
          <w:tcPr>
            <w:tcW w:w="1572" w:type="pct"/>
            <w:shd w:val="clear" w:color="auto" w:fill="auto"/>
            <w:vAlign w:val="bottom"/>
          </w:tcPr>
          <w:p w14:paraId="531A50E1" w14:textId="19C0FC67" w:rsidR="00065D56" w:rsidRPr="004E1D16" w:rsidRDefault="00065D56" w:rsidP="00821796">
            <w:pPr>
              <w:spacing w:line="276" w:lineRule="auto"/>
              <w:ind w:left="-101"/>
              <w:jc w:val="both"/>
              <w:rPr>
                <w:rFonts w:ascii="Arial" w:eastAsia="Arial Unicode MS" w:hAnsi="Arial" w:cs="Arial"/>
                <w:b/>
                <w:bCs/>
                <w:sz w:val="16"/>
                <w:szCs w:val="16"/>
                <w:cs/>
              </w:rPr>
            </w:pPr>
            <w:r w:rsidRPr="004E1D16">
              <w:rPr>
                <w:rFonts w:ascii="Arial" w:hAnsi="Arial" w:cs="Arial"/>
                <w:sz w:val="16"/>
                <w:szCs w:val="16"/>
                <w:cs/>
              </w:rPr>
              <w:t xml:space="preserve">Long-term loans </w:t>
            </w:r>
          </w:p>
        </w:tc>
        <w:tc>
          <w:tcPr>
            <w:tcW w:w="450" w:type="pct"/>
            <w:vAlign w:val="bottom"/>
          </w:tcPr>
          <w:p w14:paraId="339DBA14" w14:textId="1B9FCA65"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718.67</w:t>
            </w:r>
          </w:p>
        </w:tc>
        <w:tc>
          <w:tcPr>
            <w:tcW w:w="674" w:type="pct"/>
            <w:vAlign w:val="bottom"/>
          </w:tcPr>
          <w:p w14:paraId="44F87226" w14:textId="5C24496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lang w:val="en-US"/>
              </w:rPr>
              <w:t>(125.41)</w:t>
            </w:r>
          </w:p>
        </w:tc>
        <w:tc>
          <w:tcPr>
            <w:tcW w:w="525" w:type="pct"/>
            <w:vAlign w:val="bottom"/>
          </w:tcPr>
          <w:p w14:paraId="0A3FF054" w14:textId="7720BD8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593.26</w:t>
            </w:r>
          </w:p>
        </w:tc>
        <w:tc>
          <w:tcPr>
            <w:tcW w:w="524" w:type="pct"/>
            <w:shd w:val="clear" w:color="auto" w:fill="auto"/>
            <w:vAlign w:val="bottom"/>
          </w:tcPr>
          <w:p w14:paraId="51F375CB" w14:textId="3E14887D"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21,670.91</w:t>
            </w:r>
          </w:p>
        </w:tc>
        <w:tc>
          <w:tcPr>
            <w:tcW w:w="675" w:type="pct"/>
            <w:shd w:val="clear" w:color="auto" w:fill="auto"/>
            <w:vAlign w:val="bottom"/>
          </w:tcPr>
          <w:p w14:paraId="03FADE31" w14:textId="34C4FB27"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(3,781.71)</w:t>
            </w:r>
          </w:p>
        </w:tc>
        <w:tc>
          <w:tcPr>
            <w:tcW w:w="576" w:type="pct"/>
            <w:shd w:val="clear" w:color="auto" w:fill="auto"/>
            <w:vAlign w:val="bottom"/>
          </w:tcPr>
          <w:p w14:paraId="4A2AB16D" w14:textId="03E3D58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17,889.20</w:t>
            </w:r>
          </w:p>
        </w:tc>
      </w:tr>
      <w:tr w:rsidR="00E91076" w:rsidRPr="004E1D16" w14:paraId="668F9E20" w14:textId="77777777" w:rsidTr="008C05D2">
        <w:trPr>
          <w:gridAfter w:val="1"/>
          <w:wAfter w:w="4" w:type="pct"/>
          <w:trHeight w:val="20"/>
        </w:trPr>
        <w:tc>
          <w:tcPr>
            <w:tcW w:w="1572" w:type="pct"/>
            <w:shd w:val="clear" w:color="auto" w:fill="auto"/>
            <w:vAlign w:val="bottom"/>
          </w:tcPr>
          <w:p w14:paraId="0E619F9E" w14:textId="2EB21C53" w:rsidR="00065D56" w:rsidRPr="004E1D16" w:rsidRDefault="00065D56" w:rsidP="00821796">
            <w:pPr>
              <w:spacing w:line="276" w:lineRule="auto"/>
              <w:ind w:left="-101"/>
              <w:jc w:val="both"/>
              <w:rPr>
                <w:rFonts w:ascii="Arial" w:hAnsi="Arial" w:cs="Arial"/>
                <w:sz w:val="16"/>
                <w:szCs w:val="16"/>
                <w:cs/>
              </w:rPr>
            </w:pPr>
            <w:r w:rsidRPr="004E1D16">
              <w:rPr>
                <w:rFonts w:ascii="Arial" w:hAnsi="Arial" w:cs="Arial"/>
                <w:sz w:val="16"/>
                <w:szCs w:val="16"/>
                <w:cs/>
              </w:rPr>
              <w:t>Lease liabilities</w:t>
            </w:r>
          </w:p>
        </w:tc>
        <w:tc>
          <w:tcPr>
            <w:tcW w:w="450" w:type="pct"/>
            <w:vAlign w:val="bottom"/>
          </w:tcPr>
          <w:p w14:paraId="52352E10" w14:textId="01F568CF"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4" w:type="pct"/>
            <w:vAlign w:val="bottom"/>
          </w:tcPr>
          <w:p w14:paraId="5D350875" w14:textId="3EC279B5" w:rsidR="00065D56" w:rsidRPr="004E1D16" w:rsidRDefault="00065D56" w:rsidP="00821796">
            <w:pPr>
              <w:spacing w:line="276" w:lineRule="auto"/>
              <w:ind w:right="-72"/>
              <w:jc w:val="right"/>
              <w:rPr>
                <w:rFonts w:ascii="Arial" w:hAnsi="Arial" w:cs="Arial"/>
                <w:sz w:val="16"/>
                <w:szCs w:val="16"/>
                <w:lang w:val="en-US"/>
              </w:rPr>
            </w:pPr>
            <w:r w:rsidRPr="004E1D16">
              <w:rPr>
                <w:rFonts w:ascii="Arial" w:hAnsi="Arial" w:cs="Arial"/>
                <w:sz w:val="16"/>
                <w:szCs w:val="16"/>
                <w:cs/>
              </w:rPr>
              <w:t>125.41</w:t>
            </w:r>
          </w:p>
        </w:tc>
        <w:tc>
          <w:tcPr>
            <w:tcW w:w="525" w:type="pct"/>
            <w:vAlign w:val="bottom"/>
          </w:tcPr>
          <w:p w14:paraId="569258E1" w14:textId="45C3EA8D"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125.41</w:t>
            </w:r>
          </w:p>
        </w:tc>
        <w:tc>
          <w:tcPr>
            <w:tcW w:w="524" w:type="pct"/>
            <w:shd w:val="clear" w:color="auto" w:fill="auto"/>
            <w:vAlign w:val="bottom"/>
          </w:tcPr>
          <w:p w14:paraId="47688A8D" w14:textId="0809ECE2"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5" w:type="pct"/>
            <w:shd w:val="clear" w:color="auto" w:fill="auto"/>
            <w:vAlign w:val="bottom"/>
          </w:tcPr>
          <w:p w14:paraId="109822C2" w14:textId="7FD13C6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3,781.71</w:t>
            </w:r>
          </w:p>
        </w:tc>
        <w:tc>
          <w:tcPr>
            <w:tcW w:w="576" w:type="pct"/>
            <w:shd w:val="clear" w:color="auto" w:fill="auto"/>
            <w:vAlign w:val="bottom"/>
          </w:tcPr>
          <w:p w14:paraId="377A36A8" w14:textId="1907B60E"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3,781.71</w:t>
            </w:r>
          </w:p>
        </w:tc>
      </w:tr>
      <w:tr w:rsidR="00E91076" w:rsidRPr="004E1D16" w14:paraId="7C5375AB" w14:textId="77777777" w:rsidTr="008C05D2">
        <w:trPr>
          <w:gridAfter w:val="1"/>
          <w:wAfter w:w="4" w:type="pct"/>
          <w:trHeight w:val="20"/>
        </w:trPr>
        <w:tc>
          <w:tcPr>
            <w:tcW w:w="1572" w:type="pct"/>
            <w:shd w:val="clear" w:color="auto" w:fill="auto"/>
            <w:vAlign w:val="bottom"/>
          </w:tcPr>
          <w:p w14:paraId="7B7543E2" w14:textId="28D61EED" w:rsidR="00065D56" w:rsidRPr="004E1D16" w:rsidRDefault="00065D56" w:rsidP="00821796">
            <w:pPr>
              <w:spacing w:line="276" w:lineRule="auto"/>
              <w:ind w:left="-101"/>
              <w:jc w:val="both"/>
              <w:rPr>
                <w:rFonts w:ascii="Arial" w:hAnsi="Arial" w:cs="Arial"/>
                <w:sz w:val="16"/>
                <w:szCs w:val="16"/>
                <w:cs/>
              </w:rPr>
            </w:pPr>
            <w:r w:rsidRPr="004E1D16">
              <w:rPr>
                <w:rFonts w:ascii="Arial" w:hAnsi="Arial" w:cs="Arial"/>
                <w:sz w:val="16"/>
                <w:szCs w:val="16"/>
                <w:cs/>
              </w:rPr>
              <w:t>Deferred income</w:t>
            </w:r>
          </w:p>
        </w:tc>
        <w:tc>
          <w:tcPr>
            <w:tcW w:w="450" w:type="pct"/>
            <w:vAlign w:val="bottom"/>
          </w:tcPr>
          <w:p w14:paraId="5CBA3035" w14:textId="396D430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5.04</w:t>
            </w:r>
          </w:p>
        </w:tc>
        <w:tc>
          <w:tcPr>
            <w:tcW w:w="674" w:type="pct"/>
            <w:vAlign w:val="bottom"/>
          </w:tcPr>
          <w:p w14:paraId="6DD84BE0" w14:textId="2FB1A16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(5.04)</w:t>
            </w:r>
          </w:p>
        </w:tc>
        <w:tc>
          <w:tcPr>
            <w:tcW w:w="525" w:type="pct"/>
            <w:vAlign w:val="bottom"/>
          </w:tcPr>
          <w:p w14:paraId="1DE3BC6D" w14:textId="4C8A1D9F"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44C05260" w14:textId="699F4CD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151.84</w:t>
            </w:r>
          </w:p>
        </w:tc>
        <w:tc>
          <w:tcPr>
            <w:tcW w:w="675" w:type="pct"/>
            <w:shd w:val="clear" w:color="auto" w:fill="auto"/>
            <w:vAlign w:val="bottom"/>
          </w:tcPr>
          <w:p w14:paraId="2125103B" w14:textId="1F543D3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(151.84)</w:t>
            </w:r>
          </w:p>
        </w:tc>
        <w:tc>
          <w:tcPr>
            <w:tcW w:w="576" w:type="pct"/>
            <w:shd w:val="clear" w:color="auto" w:fill="auto"/>
            <w:vAlign w:val="bottom"/>
          </w:tcPr>
          <w:p w14:paraId="25EC7BBB" w14:textId="7DBCF750"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0A04E3DD" w14:textId="77777777" w:rsidTr="008C05D2">
        <w:trPr>
          <w:gridAfter w:val="1"/>
          <w:wAfter w:w="4" w:type="pct"/>
          <w:trHeight w:val="20"/>
        </w:trPr>
        <w:tc>
          <w:tcPr>
            <w:tcW w:w="1572" w:type="pct"/>
            <w:shd w:val="clear" w:color="auto" w:fill="auto"/>
            <w:vAlign w:val="bottom"/>
          </w:tcPr>
          <w:p w14:paraId="46DBE0FB" w14:textId="78A65E7D" w:rsidR="00065D56" w:rsidRPr="004E1D16" w:rsidRDefault="00065D56" w:rsidP="00821796">
            <w:pPr>
              <w:spacing w:line="276" w:lineRule="auto"/>
              <w:ind w:left="-101"/>
              <w:jc w:val="both"/>
              <w:rPr>
                <w:rFonts w:ascii="Arial" w:hAnsi="Arial" w:cs="Arial"/>
                <w:sz w:val="16"/>
                <w:szCs w:val="16"/>
                <w:cs/>
              </w:rPr>
            </w:pPr>
            <w:r w:rsidRPr="004E1D16">
              <w:rPr>
                <w:rFonts w:ascii="Arial" w:hAnsi="Arial" w:cs="Arial"/>
                <w:sz w:val="16"/>
                <w:szCs w:val="16"/>
                <w:lang w:val="en-GB"/>
              </w:rPr>
              <w:t>Other non-current liabilities - Others</w:t>
            </w:r>
          </w:p>
        </w:tc>
        <w:tc>
          <w:tcPr>
            <w:tcW w:w="450" w:type="pct"/>
            <w:vAlign w:val="bottom"/>
          </w:tcPr>
          <w:p w14:paraId="7C52C9C2" w14:textId="2183CD02"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118.80</w:t>
            </w:r>
          </w:p>
        </w:tc>
        <w:tc>
          <w:tcPr>
            <w:tcW w:w="674" w:type="pct"/>
            <w:vAlign w:val="bottom"/>
          </w:tcPr>
          <w:p w14:paraId="0F1309BF" w14:textId="585C9945"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(118.80)</w:t>
            </w:r>
          </w:p>
        </w:tc>
        <w:tc>
          <w:tcPr>
            <w:tcW w:w="525" w:type="pct"/>
            <w:vAlign w:val="bottom"/>
          </w:tcPr>
          <w:p w14:paraId="68699803" w14:textId="7370DA35"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4" w:type="pct"/>
            <w:shd w:val="clear" w:color="auto" w:fill="auto"/>
            <w:vAlign w:val="bottom"/>
          </w:tcPr>
          <w:p w14:paraId="35F98AB3" w14:textId="4B7023E8"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3,582.33</w:t>
            </w:r>
          </w:p>
        </w:tc>
        <w:tc>
          <w:tcPr>
            <w:tcW w:w="675" w:type="pct"/>
            <w:shd w:val="clear" w:color="auto" w:fill="auto"/>
            <w:vAlign w:val="bottom"/>
          </w:tcPr>
          <w:p w14:paraId="414AC62D" w14:textId="281E507A"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(3,582.33)</w:t>
            </w:r>
          </w:p>
        </w:tc>
        <w:tc>
          <w:tcPr>
            <w:tcW w:w="576" w:type="pct"/>
            <w:shd w:val="clear" w:color="auto" w:fill="auto"/>
            <w:vAlign w:val="bottom"/>
          </w:tcPr>
          <w:p w14:paraId="6CA17B52" w14:textId="2E021FF4"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E91076" w:rsidRPr="004E1D16" w14:paraId="2259D123" w14:textId="77777777" w:rsidTr="008C05D2">
        <w:trPr>
          <w:gridAfter w:val="1"/>
          <w:wAfter w:w="4" w:type="pct"/>
          <w:trHeight w:val="20"/>
        </w:trPr>
        <w:tc>
          <w:tcPr>
            <w:tcW w:w="1572" w:type="pct"/>
            <w:shd w:val="clear" w:color="auto" w:fill="auto"/>
            <w:vAlign w:val="bottom"/>
          </w:tcPr>
          <w:p w14:paraId="6D18313A" w14:textId="6AB8DFDD" w:rsidR="00065D56" w:rsidRPr="004E1D16" w:rsidRDefault="00065D56" w:rsidP="00821796">
            <w:pPr>
              <w:spacing w:line="276" w:lineRule="auto"/>
              <w:ind w:left="-101"/>
              <w:jc w:val="both"/>
              <w:rPr>
                <w:rFonts w:ascii="Arial" w:hAnsi="Arial" w:cs="Arial"/>
                <w:sz w:val="16"/>
                <w:szCs w:val="16"/>
                <w:lang w:val="en-GB"/>
              </w:rPr>
            </w:pPr>
            <w:r w:rsidRPr="004E1D16">
              <w:rPr>
                <w:rFonts w:ascii="Arial" w:hAnsi="Arial" w:cs="Arial"/>
                <w:sz w:val="16"/>
                <w:szCs w:val="16"/>
                <w:lang w:val="en-GB"/>
              </w:rPr>
              <w:t>Other non-current liabilities</w:t>
            </w:r>
          </w:p>
        </w:tc>
        <w:tc>
          <w:tcPr>
            <w:tcW w:w="450" w:type="pct"/>
            <w:vAlign w:val="bottom"/>
          </w:tcPr>
          <w:p w14:paraId="5425635F" w14:textId="51710B4F"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4" w:type="pct"/>
            <w:vAlign w:val="bottom"/>
          </w:tcPr>
          <w:p w14:paraId="39622388" w14:textId="78CBB05C"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123.84</w:t>
            </w:r>
          </w:p>
        </w:tc>
        <w:tc>
          <w:tcPr>
            <w:tcW w:w="525" w:type="pct"/>
            <w:vAlign w:val="bottom"/>
          </w:tcPr>
          <w:p w14:paraId="04F9E117" w14:textId="3939B162"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123.84</w:t>
            </w:r>
          </w:p>
        </w:tc>
        <w:tc>
          <w:tcPr>
            <w:tcW w:w="524" w:type="pct"/>
            <w:shd w:val="clear" w:color="auto" w:fill="auto"/>
            <w:vAlign w:val="bottom"/>
          </w:tcPr>
          <w:p w14:paraId="013CEA2E" w14:textId="7556CF18"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5" w:type="pct"/>
            <w:shd w:val="clear" w:color="auto" w:fill="auto"/>
            <w:vAlign w:val="bottom"/>
          </w:tcPr>
          <w:p w14:paraId="18F08A61" w14:textId="1E53CB66"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3,734.17</w:t>
            </w:r>
          </w:p>
        </w:tc>
        <w:tc>
          <w:tcPr>
            <w:tcW w:w="576" w:type="pct"/>
            <w:shd w:val="clear" w:color="auto" w:fill="auto"/>
            <w:vAlign w:val="bottom"/>
          </w:tcPr>
          <w:p w14:paraId="5EF97066" w14:textId="0FAECF51" w:rsidR="00065D56" w:rsidRPr="004E1D16" w:rsidRDefault="00065D56" w:rsidP="00821796">
            <w:pPr>
              <w:spacing w:line="276" w:lineRule="auto"/>
              <w:ind w:right="-72"/>
              <w:jc w:val="right"/>
              <w:rPr>
                <w:rFonts w:ascii="Arial" w:hAnsi="Arial" w:cs="Arial"/>
                <w:sz w:val="16"/>
                <w:szCs w:val="16"/>
                <w:cs/>
              </w:rPr>
            </w:pPr>
            <w:r w:rsidRPr="004E1D16">
              <w:rPr>
                <w:rFonts w:ascii="Arial" w:hAnsi="Arial" w:cs="Arial"/>
                <w:sz w:val="16"/>
                <w:szCs w:val="16"/>
                <w:cs/>
              </w:rPr>
              <w:t>3,734.17</w:t>
            </w:r>
          </w:p>
        </w:tc>
      </w:tr>
      <w:bookmarkEnd w:id="3"/>
    </w:tbl>
    <w:p w14:paraId="1268C52E" w14:textId="5013803C" w:rsidR="001D12E4" w:rsidRPr="004E1D16" w:rsidRDefault="001D12E4" w:rsidP="00CA379C">
      <w:pPr>
        <w:jc w:val="both"/>
        <w:rPr>
          <w:rFonts w:ascii="Arial" w:hAnsi="Arial" w:cstheme="minorBidi"/>
          <w:sz w:val="18"/>
          <w:szCs w:val="18"/>
          <w:cs/>
        </w:rPr>
      </w:pPr>
      <w:r w:rsidRPr="004E1D16">
        <w:rPr>
          <w:rFonts w:ascii="Arial" w:hAnsi="Arial" w:cs="Arial"/>
          <w:sz w:val="18"/>
          <w:szCs w:val="18"/>
          <w:cs/>
        </w:rPr>
        <w:br w:type="page"/>
      </w:r>
    </w:p>
    <w:p w14:paraId="172B59E3" w14:textId="05EAD0D1" w:rsidR="00FD2746" w:rsidRPr="004E1D16" w:rsidRDefault="00FD2746" w:rsidP="00CA379C">
      <w:pPr>
        <w:jc w:val="both"/>
        <w:rPr>
          <w:rFonts w:ascii="Arial" w:hAnsi="Arial" w:cs="Arial"/>
          <w:sz w:val="18"/>
          <w:szCs w:val="18"/>
          <w:cs/>
        </w:rPr>
      </w:pPr>
    </w:p>
    <w:tbl>
      <w:tblPr>
        <w:tblW w:w="4885" w:type="pct"/>
        <w:tblInd w:w="108" w:type="dxa"/>
        <w:tblLayout w:type="fixed"/>
        <w:tblLook w:val="0600" w:firstRow="0" w:lastRow="0" w:firstColumn="0" w:lastColumn="0" w:noHBand="1" w:noVBand="1"/>
      </w:tblPr>
      <w:tblGrid>
        <w:gridCol w:w="2775"/>
        <w:gridCol w:w="974"/>
        <w:gridCol w:w="1242"/>
        <w:gridCol w:w="976"/>
        <w:gridCol w:w="970"/>
        <w:gridCol w:w="1249"/>
        <w:gridCol w:w="1055"/>
      </w:tblGrid>
      <w:tr w:rsidR="00065D56" w:rsidRPr="004E1D16" w14:paraId="3BA73D5C" w14:textId="77777777" w:rsidTr="006679A0">
        <w:trPr>
          <w:trHeight w:val="20"/>
        </w:trPr>
        <w:tc>
          <w:tcPr>
            <w:tcW w:w="1501" w:type="pct"/>
            <w:shd w:val="clear" w:color="auto" w:fill="auto"/>
            <w:vAlign w:val="bottom"/>
          </w:tcPr>
          <w:p w14:paraId="31EDF74D" w14:textId="77777777" w:rsidR="00065D56" w:rsidRPr="004E1D16" w:rsidRDefault="00065D56" w:rsidP="00821796">
            <w:pPr>
              <w:spacing w:line="276" w:lineRule="auto"/>
              <w:ind w:left="-101"/>
              <w:jc w:val="both"/>
              <w:rPr>
                <w:rFonts w:ascii="Arial" w:eastAsia="Arial Unicode MS" w:hAnsi="Arial" w:cs="Arial"/>
                <w:sz w:val="16"/>
                <w:szCs w:val="16"/>
                <w:lang w:val="en-GB"/>
              </w:rPr>
            </w:pPr>
          </w:p>
        </w:tc>
        <w:tc>
          <w:tcPr>
            <w:tcW w:w="3499" w:type="pct"/>
            <w:gridSpan w:val="6"/>
            <w:tcBorders>
              <w:top w:val="single" w:sz="4" w:space="0" w:color="auto"/>
              <w:bottom w:val="single" w:sz="4" w:space="0" w:color="auto"/>
            </w:tcBorders>
            <w:vAlign w:val="bottom"/>
          </w:tcPr>
          <w:p w14:paraId="11350FAE" w14:textId="712D33D5" w:rsidR="00065D56" w:rsidRPr="004E1D16" w:rsidRDefault="00065D56"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Separate financial</w:t>
            </w:r>
            <w:r w:rsidR="00CB31E2" w:rsidRPr="004E1D16">
              <w:rPr>
                <w:rFonts w:ascii="Arial" w:eastAsia="Arial Unicode MS" w:hAnsi="Arial" w:cs="Arial"/>
                <w:b/>
                <w:bCs/>
                <w:sz w:val="16"/>
                <w:szCs w:val="16"/>
                <w:cs/>
              </w:rPr>
              <w:t xml:space="preserve"> statements</w:t>
            </w:r>
          </w:p>
        </w:tc>
      </w:tr>
      <w:tr w:rsidR="00065D56" w:rsidRPr="004E1D16" w14:paraId="6ED97077" w14:textId="77777777" w:rsidTr="006679A0">
        <w:trPr>
          <w:trHeight w:val="20"/>
        </w:trPr>
        <w:tc>
          <w:tcPr>
            <w:tcW w:w="1501" w:type="pct"/>
            <w:shd w:val="clear" w:color="auto" w:fill="auto"/>
            <w:vAlign w:val="bottom"/>
          </w:tcPr>
          <w:p w14:paraId="19E9C046" w14:textId="77777777" w:rsidR="00065D56" w:rsidRPr="004E1D16" w:rsidRDefault="00065D56" w:rsidP="00821796">
            <w:pPr>
              <w:spacing w:line="276" w:lineRule="auto"/>
              <w:ind w:left="-101"/>
              <w:jc w:val="both"/>
              <w:rPr>
                <w:rFonts w:ascii="Arial" w:eastAsia="Arial Unicode MS" w:hAnsi="Arial" w:cs="Arial"/>
                <w:sz w:val="16"/>
                <w:szCs w:val="16"/>
                <w:cs/>
              </w:rPr>
            </w:pPr>
          </w:p>
        </w:tc>
        <w:tc>
          <w:tcPr>
            <w:tcW w:w="1727" w:type="pct"/>
            <w:gridSpan w:val="3"/>
            <w:tcBorders>
              <w:top w:val="single" w:sz="4" w:space="0" w:color="auto"/>
            </w:tcBorders>
            <w:vAlign w:val="bottom"/>
          </w:tcPr>
          <w:p w14:paraId="37820CB4" w14:textId="77777777" w:rsidR="00065D56" w:rsidRPr="004E1D16" w:rsidRDefault="00065D56" w:rsidP="00821796">
            <w:pPr>
              <w:spacing w:line="276" w:lineRule="auto"/>
              <w:ind w:right="-72"/>
              <w:jc w:val="right"/>
              <w:rPr>
                <w:rFonts w:ascii="Arial" w:eastAsia="Arial Unicode MS" w:hAnsi="Arial" w:cs="Arial"/>
                <w:sz w:val="16"/>
                <w:szCs w:val="16"/>
                <w:rtl/>
                <w:lang w:bidi="ar-SA"/>
              </w:rPr>
            </w:pPr>
            <w:r w:rsidRPr="004E1D16">
              <w:rPr>
                <w:rFonts w:ascii="Arial" w:hAnsi="Arial" w:cs="Arial"/>
                <w:b/>
                <w:bCs/>
                <w:sz w:val="16"/>
                <w:szCs w:val="16"/>
                <w:cs/>
              </w:rPr>
              <w:t>Unit: Million US Dollar</w:t>
            </w:r>
          </w:p>
        </w:tc>
        <w:tc>
          <w:tcPr>
            <w:tcW w:w="1773" w:type="pct"/>
            <w:gridSpan w:val="3"/>
            <w:tcBorders>
              <w:top w:val="single" w:sz="4" w:space="0" w:color="auto"/>
            </w:tcBorders>
            <w:vAlign w:val="bottom"/>
          </w:tcPr>
          <w:p w14:paraId="132E35FA" w14:textId="77777777" w:rsidR="00065D56" w:rsidRPr="004E1D16" w:rsidRDefault="00065D56" w:rsidP="00821796">
            <w:pPr>
              <w:spacing w:line="276" w:lineRule="auto"/>
              <w:ind w:right="-72"/>
              <w:jc w:val="right"/>
              <w:rPr>
                <w:rFonts w:ascii="Arial" w:eastAsia="Arial Unicode MS" w:hAnsi="Arial" w:cs="Arial"/>
                <w:b/>
                <w:bCs/>
                <w:sz w:val="16"/>
                <w:szCs w:val="16"/>
                <w:rtl/>
                <w:lang w:bidi="ar-SA"/>
              </w:rPr>
            </w:pPr>
            <w:r w:rsidRPr="004E1D16">
              <w:rPr>
                <w:rFonts w:ascii="Arial" w:eastAsia="Arial Unicode MS" w:hAnsi="Arial" w:cs="Arial"/>
                <w:b/>
                <w:bCs/>
                <w:sz w:val="16"/>
                <w:szCs w:val="16"/>
                <w:rtl/>
                <w:lang w:bidi="ar-SA"/>
              </w:rPr>
              <w:t>Unit: Million Baht</w:t>
            </w:r>
          </w:p>
        </w:tc>
      </w:tr>
      <w:tr w:rsidR="00065D56" w:rsidRPr="004E1D16" w14:paraId="5F994340" w14:textId="77777777" w:rsidTr="006679A0">
        <w:trPr>
          <w:trHeight w:val="20"/>
        </w:trPr>
        <w:tc>
          <w:tcPr>
            <w:tcW w:w="1501" w:type="pct"/>
            <w:shd w:val="clear" w:color="auto" w:fill="auto"/>
            <w:vAlign w:val="bottom"/>
          </w:tcPr>
          <w:p w14:paraId="26BC6B5C" w14:textId="77777777" w:rsidR="00065D56" w:rsidRPr="004E1D16" w:rsidRDefault="00065D56" w:rsidP="00821796">
            <w:pPr>
              <w:spacing w:line="276" w:lineRule="auto"/>
              <w:ind w:left="-101"/>
              <w:jc w:val="both"/>
              <w:rPr>
                <w:rFonts w:ascii="Arial" w:eastAsia="Arial Unicode MS" w:hAnsi="Arial" w:cs="Arial"/>
                <w:b/>
                <w:bCs/>
                <w:sz w:val="16"/>
                <w:szCs w:val="16"/>
                <w:cs/>
              </w:rPr>
            </w:pPr>
            <w:r w:rsidRPr="004E1D16">
              <w:rPr>
                <w:rFonts w:ascii="Arial" w:eastAsia="Arial Unicode MS" w:hAnsi="Arial" w:cs="Arial"/>
                <w:b/>
                <w:bCs/>
                <w:sz w:val="16"/>
                <w:szCs w:val="16"/>
                <w:cs/>
              </w:rPr>
              <w:t>Statement of financial position</w:t>
            </w:r>
          </w:p>
        </w:tc>
        <w:tc>
          <w:tcPr>
            <w:tcW w:w="527" w:type="pct"/>
            <w:tcBorders>
              <w:top w:val="single" w:sz="4" w:space="0" w:color="auto"/>
            </w:tcBorders>
            <w:shd w:val="clear" w:color="auto" w:fill="auto"/>
            <w:vAlign w:val="bottom"/>
          </w:tcPr>
          <w:p w14:paraId="256F7214" w14:textId="77777777" w:rsidR="00065D56" w:rsidRPr="004E1D16" w:rsidRDefault="00065D56" w:rsidP="00821796">
            <w:pPr>
              <w:spacing w:line="276" w:lineRule="auto"/>
              <w:ind w:right="-72"/>
              <w:jc w:val="right"/>
              <w:rPr>
                <w:rFonts w:ascii="Arial" w:eastAsia="Arial Unicode MS" w:hAnsi="Arial" w:cs="Arial"/>
                <w:b/>
                <w:bCs/>
                <w:sz w:val="15"/>
                <w:szCs w:val="15"/>
                <w:cs/>
              </w:rPr>
            </w:pPr>
            <w:r w:rsidRPr="004E1D16">
              <w:rPr>
                <w:rFonts w:ascii="Arial" w:eastAsia="Arial Unicode MS" w:hAnsi="Arial" w:cs="Arial"/>
                <w:b/>
                <w:bCs/>
                <w:sz w:val="15"/>
                <w:szCs w:val="15"/>
                <w:cs/>
              </w:rPr>
              <w:t>Previously reported</w:t>
            </w:r>
          </w:p>
        </w:tc>
        <w:tc>
          <w:tcPr>
            <w:tcW w:w="672" w:type="pct"/>
            <w:tcBorders>
              <w:top w:val="single" w:sz="4" w:space="0" w:color="auto"/>
            </w:tcBorders>
            <w:shd w:val="clear" w:color="auto" w:fill="auto"/>
            <w:vAlign w:val="bottom"/>
          </w:tcPr>
          <w:p w14:paraId="3F7831F2" w14:textId="77777777" w:rsidR="00065D56" w:rsidRPr="004E1D16" w:rsidRDefault="00065D56" w:rsidP="00821796">
            <w:pPr>
              <w:spacing w:line="276" w:lineRule="auto"/>
              <w:ind w:right="-72"/>
              <w:jc w:val="right"/>
              <w:rPr>
                <w:rFonts w:ascii="Arial" w:eastAsia="Arial Unicode MS" w:hAnsi="Arial" w:cs="Arial"/>
                <w:b/>
                <w:bCs/>
                <w:spacing w:val="-6"/>
                <w:sz w:val="15"/>
                <w:szCs w:val="15"/>
                <w:lang w:val="en-GB"/>
              </w:rPr>
            </w:pPr>
          </w:p>
          <w:p w14:paraId="0120F21A" w14:textId="77777777" w:rsidR="00065D56" w:rsidRPr="004E1D16" w:rsidRDefault="00065D56" w:rsidP="00821796">
            <w:pPr>
              <w:spacing w:line="276" w:lineRule="auto"/>
              <w:ind w:left="-114" w:right="-72"/>
              <w:jc w:val="right"/>
              <w:rPr>
                <w:rFonts w:ascii="Arial" w:eastAsia="Arial Unicode MS" w:hAnsi="Arial" w:cs="Arial"/>
                <w:b/>
                <w:bCs/>
                <w:spacing w:val="-6"/>
                <w:sz w:val="15"/>
                <w:szCs w:val="15"/>
                <w:cs/>
              </w:rPr>
            </w:pPr>
            <w:r w:rsidRPr="004E1D16">
              <w:rPr>
                <w:rFonts w:ascii="Arial" w:eastAsia="Arial Unicode MS" w:hAnsi="Arial" w:cs="Arial"/>
                <w:b/>
                <w:bCs/>
                <w:spacing w:val="-6"/>
                <w:sz w:val="15"/>
                <w:szCs w:val="15"/>
                <w:lang w:val="en-GB"/>
              </w:rPr>
              <w:t xml:space="preserve">Reclassifications </w:t>
            </w:r>
          </w:p>
        </w:tc>
        <w:tc>
          <w:tcPr>
            <w:tcW w:w="528" w:type="pct"/>
            <w:tcBorders>
              <w:top w:val="single" w:sz="4" w:space="0" w:color="auto"/>
            </w:tcBorders>
            <w:vAlign w:val="bottom"/>
          </w:tcPr>
          <w:p w14:paraId="67F4731C" w14:textId="77777777" w:rsidR="00065D56" w:rsidRPr="004E1D16" w:rsidRDefault="00065D56" w:rsidP="00821796">
            <w:pPr>
              <w:spacing w:line="276" w:lineRule="auto"/>
              <w:ind w:right="-72"/>
              <w:jc w:val="right"/>
              <w:rPr>
                <w:rFonts w:ascii="Arial" w:eastAsia="Arial Unicode MS" w:hAnsi="Arial" w:cs="Arial"/>
                <w:b/>
                <w:bCs/>
                <w:sz w:val="15"/>
                <w:szCs w:val="15"/>
                <w:lang w:val="en-GB"/>
              </w:rPr>
            </w:pPr>
            <w:r w:rsidRPr="004E1D16">
              <w:rPr>
                <w:rFonts w:ascii="Arial" w:eastAsia="Arial Unicode MS" w:hAnsi="Arial" w:cs="Arial"/>
                <w:b/>
                <w:bCs/>
                <w:sz w:val="15"/>
                <w:szCs w:val="15"/>
                <w:lang w:val="en-GB"/>
              </w:rPr>
              <w:t>As reclassified</w:t>
            </w:r>
          </w:p>
        </w:tc>
        <w:tc>
          <w:tcPr>
            <w:tcW w:w="525" w:type="pct"/>
            <w:tcBorders>
              <w:top w:val="single" w:sz="4" w:space="0" w:color="auto"/>
            </w:tcBorders>
            <w:shd w:val="clear" w:color="auto" w:fill="auto"/>
            <w:vAlign w:val="bottom"/>
          </w:tcPr>
          <w:p w14:paraId="27F0E4B2" w14:textId="77777777" w:rsidR="00065D56" w:rsidRPr="004E1D16" w:rsidRDefault="00065D56" w:rsidP="00821796">
            <w:pPr>
              <w:spacing w:line="276" w:lineRule="auto"/>
              <w:ind w:right="-72"/>
              <w:jc w:val="right"/>
              <w:rPr>
                <w:rFonts w:ascii="Arial" w:eastAsia="Arial Unicode MS" w:hAnsi="Arial" w:cs="Arial"/>
                <w:b/>
                <w:bCs/>
                <w:sz w:val="15"/>
                <w:szCs w:val="15"/>
                <w:cs/>
              </w:rPr>
            </w:pPr>
            <w:r w:rsidRPr="004E1D16">
              <w:rPr>
                <w:rFonts w:ascii="Arial" w:eastAsia="Arial Unicode MS" w:hAnsi="Arial" w:cs="Arial"/>
                <w:b/>
                <w:bCs/>
                <w:sz w:val="15"/>
                <w:szCs w:val="15"/>
                <w:cs/>
              </w:rPr>
              <w:t>Previously reported</w:t>
            </w:r>
          </w:p>
        </w:tc>
        <w:tc>
          <w:tcPr>
            <w:tcW w:w="676" w:type="pct"/>
            <w:tcBorders>
              <w:top w:val="single" w:sz="4" w:space="0" w:color="auto"/>
            </w:tcBorders>
            <w:vAlign w:val="bottom"/>
          </w:tcPr>
          <w:p w14:paraId="5F8258B4" w14:textId="77777777" w:rsidR="00065D56" w:rsidRPr="004E1D16" w:rsidRDefault="00065D56" w:rsidP="00821796">
            <w:pPr>
              <w:spacing w:line="276" w:lineRule="auto"/>
              <w:ind w:right="-74"/>
              <w:jc w:val="right"/>
              <w:rPr>
                <w:rFonts w:ascii="Arial" w:eastAsia="Arial Unicode MS" w:hAnsi="Arial" w:cs="Arial"/>
                <w:b/>
                <w:bCs/>
                <w:spacing w:val="-4"/>
                <w:sz w:val="15"/>
                <w:szCs w:val="15"/>
                <w:lang w:val="en-GB"/>
              </w:rPr>
            </w:pPr>
          </w:p>
          <w:p w14:paraId="2691DBA4" w14:textId="77777777" w:rsidR="00065D56" w:rsidRPr="004E1D16" w:rsidRDefault="00065D56" w:rsidP="00821796">
            <w:pPr>
              <w:spacing w:line="276" w:lineRule="auto"/>
              <w:ind w:left="-77" w:right="-74"/>
              <w:jc w:val="right"/>
              <w:rPr>
                <w:rFonts w:ascii="Arial" w:eastAsia="Arial Unicode MS" w:hAnsi="Arial" w:cs="Arial"/>
                <w:b/>
                <w:bCs/>
                <w:spacing w:val="-4"/>
                <w:sz w:val="15"/>
                <w:szCs w:val="15"/>
                <w:cs/>
              </w:rPr>
            </w:pPr>
            <w:r w:rsidRPr="004E1D16">
              <w:rPr>
                <w:rFonts w:ascii="Arial" w:eastAsia="Arial Unicode MS" w:hAnsi="Arial" w:cs="Arial"/>
                <w:b/>
                <w:bCs/>
                <w:spacing w:val="-4"/>
                <w:sz w:val="15"/>
                <w:szCs w:val="15"/>
                <w:lang w:val="en-GB"/>
              </w:rPr>
              <w:t xml:space="preserve">Reclassifications </w:t>
            </w:r>
          </w:p>
        </w:tc>
        <w:tc>
          <w:tcPr>
            <w:tcW w:w="572" w:type="pct"/>
            <w:tcBorders>
              <w:top w:val="single" w:sz="4" w:space="0" w:color="auto"/>
            </w:tcBorders>
            <w:shd w:val="clear" w:color="auto" w:fill="auto"/>
            <w:vAlign w:val="bottom"/>
          </w:tcPr>
          <w:p w14:paraId="44A3EBC8" w14:textId="77777777" w:rsidR="00065D56" w:rsidRPr="004E1D16" w:rsidRDefault="00065D56" w:rsidP="00821796">
            <w:pPr>
              <w:spacing w:line="276" w:lineRule="auto"/>
              <w:ind w:left="-29" w:right="-72"/>
              <w:jc w:val="right"/>
              <w:rPr>
                <w:rFonts w:ascii="Arial" w:eastAsia="Arial Unicode MS" w:hAnsi="Arial" w:cs="Arial"/>
                <w:b/>
                <w:bCs/>
                <w:sz w:val="15"/>
                <w:szCs w:val="15"/>
                <w:lang w:val="en-GB"/>
              </w:rPr>
            </w:pPr>
            <w:r w:rsidRPr="004E1D16">
              <w:rPr>
                <w:rFonts w:ascii="Arial" w:eastAsia="Arial Unicode MS" w:hAnsi="Arial" w:cs="Arial"/>
                <w:b/>
                <w:bCs/>
                <w:sz w:val="15"/>
                <w:szCs w:val="15"/>
                <w:lang w:val="en-GB"/>
              </w:rPr>
              <w:t>As reclassified</w:t>
            </w:r>
          </w:p>
        </w:tc>
      </w:tr>
      <w:tr w:rsidR="00065D56" w:rsidRPr="004E1D16" w14:paraId="79EEA2BF" w14:textId="77777777" w:rsidTr="006679A0">
        <w:trPr>
          <w:trHeight w:val="20"/>
        </w:trPr>
        <w:tc>
          <w:tcPr>
            <w:tcW w:w="1501" w:type="pct"/>
            <w:shd w:val="clear" w:color="auto" w:fill="auto"/>
            <w:vAlign w:val="bottom"/>
          </w:tcPr>
          <w:p w14:paraId="15B5E829" w14:textId="77777777" w:rsidR="00065D56" w:rsidRPr="004E1D16" w:rsidRDefault="00065D56" w:rsidP="00821796">
            <w:pPr>
              <w:spacing w:line="276" w:lineRule="auto"/>
              <w:ind w:left="-101"/>
              <w:jc w:val="both"/>
              <w:rPr>
                <w:rFonts w:ascii="Arial" w:eastAsia="Arial Unicode MS" w:hAnsi="Arial" w:cs="Arial"/>
                <w:sz w:val="8"/>
                <w:szCs w:val="8"/>
                <w:cs/>
              </w:rPr>
            </w:pPr>
          </w:p>
        </w:tc>
        <w:tc>
          <w:tcPr>
            <w:tcW w:w="527" w:type="pct"/>
            <w:tcBorders>
              <w:top w:val="single" w:sz="4" w:space="0" w:color="auto"/>
            </w:tcBorders>
            <w:shd w:val="clear" w:color="auto" w:fill="auto"/>
            <w:vAlign w:val="bottom"/>
          </w:tcPr>
          <w:p w14:paraId="7E9834AC" w14:textId="77777777" w:rsidR="00065D56" w:rsidRPr="004E1D16" w:rsidRDefault="00065D56" w:rsidP="00821796">
            <w:pPr>
              <w:spacing w:line="276" w:lineRule="auto"/>
              <w:ind w:left="-72"/>
              <w:jc w:val="both"/>
              <w:rPr>
                <w:rFonts w:ascii="Arial" w:eastAsia="Arial Unicode MS" w:hAnsi="Arial" w:cs="Arial"/>
                <w:sz w:val="8"/>
                <w:szCs w:val="8"/>
                <w:cs/>
              </w:rPr>
            </w:pPr>
          </w:p>
        </w:tc>
        <w:tc>
          <w:tcPr>
            <w:tcW w:w="672" w:type="pct"/>
            <w:tcBorders>
              <w:top w:val="single" w:sz="4" w:space="0" w:color="auto"/>
            </w:tcBorders>
            <w:shd w:val="clear" w:color="auto" w:fill="auto"/>
            <w:vAlign w:val="bottom"/>
          </w:tcPr>
          <w:p w14:paraId="3029AB23" w14:textId="77777777" w:rsidR="00065D56" w:rsidRPr="004E1D16" w:rsidRDefault="00065D56" w:rsidP="00821796">
            <w:pPr>
              <w:spacing w:line="276" w:lineRule="auto"/>
              <w:ind w:left="-72"/>
              <w:jc w:val="both"/>
              <w:rPr>
                <w:rFonts w:ascii="Arial" w:eastAsia="Arial Unicode MS" w:hAnsi="Arial" w:cs="Arial"/>
                <w:sz w:val="8"/>
                <w:szCs w:val="8"/>
                <w:cs/>
              </w:rPr>
            </w:pPr>
          </w:p>
        </w:tc>
        <w:tc>
          <w:tcPr>
            <w:tcW w:w="528" w:type="pct"/>
            <w:tcBorders>
              <w:top w:val="single" w:sz="4" w:space="0" w:color="auto"/>
            </w:tcBorders>
            <w:vAlign w:val="bottom"/>
          </w:tcPr>
          <w:p w14:paraId="499732E8" w14:textId="77777777" w:rsidR="00065D56" w:rsidRPr="004E1D16" w:rsidRDefault="00065D56" w:rsidP="00821796">
            <w:pPr>
              <w:spacing w:line="276" w:lineRule="auto"/>
              <w:ind w:left="-72"/>
              <w:jc w:val="both"/>
              <w:rPr>
                <w:rFonts w:ascii="Arial" w:eastAsia="Arial Unicode MS" w:hAnsi="Arial" w:cs="Arial"/>
                <w:sz w:val="8"/>
                <w:szCs w:val="8"/>
                <w:cs/>
              </w:rPr>
            </w:pPr>
          </w:p>
        </w:tc>
        <w:tc>
          <w:tcPr>
            <w:tcW w:w="525" w:type="pct"/>
            <w:tcBorders>
              <w:top w:val="single" w:sz="4" w:space="0" w:color="auto"/>
            </w:tcBorders>
            <w:shd w:val="clear" w:color="auto" w:fill="auto"/>
            <w:vAlign w:val="bottom"/>
          </w:tcPr>
          <w:p w14:paraId="4888DC47" w14:textId="77777777" w:rsidR="00065D56" w:rsidRPr="004E1D16" w:rsidRDefault="00065D56" w:rsidP="00821796">
            <w:pPr>
              <w:spacing w:line="276" w:lineRule="auto"/>
              <w:ind w:left="-72"/>
              <w:jc w:val="both"/>
              <w:rPr>
                <w:rFonts w:ascii="Arial" w:eastAsia="Arial Unicode MS" w:hAnsi="Arial" w:cs="Arial"/>
                <w:sz w:val="8"/>
                <w:szCs w:val="8"/>
                <w:cs/>
              </w:rPr>
            </w:pPr>
          </w:p>
        </w:tc>
        <w:tc>
          <w:tcPr>
            <w:tcW w:w="676" w:type="pct"/>
            <w:tcBorders>
              <w:top w:val="single" w:sz="4" w:space="0" w:color="auto"/>
            </w:tcBorders>
            <w:vAlign w:val="bottom"/>
          </w:tcPr>
          <w:p w14:paraId="45775C25" w14:textId="77777777" w:rsidR="00065D56" w:rsidRPr="004E1D16" w:rsidRDefault="00065D56" w:rsidP="00821796">
            <w:pPr>
              <w:spacing w:line="276" w:lineRule="auto"/>
              <w:ind w:left="-72"/>
              <w:jc w:val="both"/>
              <w:rPr>
                <w:rFonts w:ascii="Arial" w:eastAsia="Arial Unicode MS" w:hAnsi="Arial" w:cs="Arial"/>
                <w:sz w:val="8"/>
                <w:szCs w:val="8"/>
                <w:cs/>
              </w:rPr>
            </w:pPr>
          </w:p>
        </w:tc>
        <w:tc>
          <w:tcPr>
            <w:tcW w:w="572" w:type="pct"/>
            <w:tcBorders>
              <w:top w:val="single" w:sz="4" w:space="0" w:color="auto"/>
            </w:tcBorders>
            <w:shd w:val="clear" w:color="auto" w:fill="auto"/>
            <w:vAlign w:val="bottom"/>
          </w:tcPr>
          <w:p w14:paraId="0F16D4CE" w14:textId="77777777" w:rsidR="00065D56" w:rsidRPr="004E1D16" w:rsidRDefault="00065D56" w:rsidP="00821796">
            <w:pPr>
              <w:spacing w:line="276" w:lineRule="auto"/>
              <w:ind w:left="-72"/>
              <w:jc w:val="both"/>
              <w:rPr>
                <w:rFonts w:ascii="Arial" w:eastAsia="Arial Unicode MS" w:hAnsi="Arial" w:cs="Arial"/>
                <w:sz w:val="8"/>
                <w:szCs w:val="8"/>
                <w:cs/>
              </w:rPr>
            </w:pPr>
          </w:p>
        </w:tc>
      </w:tr>
      <w:tr w:rsidR="0091264D" w:rsidRPr="004E1D16" w14:paraId="0732ED4C" w14:textId="77777777" w:rsidTr="006679A0">
        <w:trPr>
          <w:trHeight w:val="20"/>
        </w:trPr>
        <w:tc>
          <w:tcPr>
            <w:tcW w:w="1501" w:type="pct"/>
            <w:shd w:val="clear" w:color="auto" w:fill="auto"/>
            <w:vAlign w:val="bottom"/>
          </w:tcPr>
          <w:p w14:paraId="448038F1" w14:textId="45BA40B5" w:rsidR="0091264D" w:rsidRPr="004E1D16" w:rsidRDefault="0091264D" w:rsidP="00821796">
            <w:pPr>
              <w:spacing w:line="276" w:lineRule="auto"/>
              <w:ind w:left="-101"/>
              <w:jc w:val="both"/>
              <w:rPr>
                <w:rFonts w:ascii="Arial" w:eastAsia="Arial Unicode MS" w:hAnsi="Arial" w:cs="Cordia New"/>
                <w:sz w:val="8"/>
                <w:szCs w:val="8"/>
                <w:cs/>
              </w:rPr>
            </w:pPr>
            <w:r w:rsidRPr="004E1D16">
              <w:rPr>
                <w:rFonts w:ascii="Arial" w:eastAsia="Arial Unicode MS" w:hAnsi="Arial" w:cs="Arial" w:hint="cs"/>
                <w:b/>
                <w:bCs/>
                <w:sz w:val="16"/>
                <w:szCs w:val="16"/>
                <w:cs/>
              </w:rPr>
              <w:t>As at 31 December 20</w:t>
            </w:r>
            <w:r w:rsidR="001A049C" w:rsidRPr="004E1D16">
              <w:rPr>
                <w:rFonts w:ascii="Arial" w:eastAsia="Arial Unicode MS" w:hAnsi="Arial" w:cs="Arial"/>
                <w:b/>
                <w:bCs/>
                <w:sz w:val="16"/>
                <w:szCs w:val="16"/>
                <w:cs/>
              </w:rPr>
              <w:t>19</w:t>
            </w:r>
          </w:p>
        </w:tc>
        <w:tc>
          <w:tcPr>
            <w:tcW w:w="527" w:type="pct"/>
            <w:shd w:val="clear" w:color="auto" w:fill="auto"/>
            <w:vAlign w:val="bottom"/>
          </w:tcPr>
          <w:p w14:paraId="06155922" w14:textId="77777777" w:rsidR="0091264D" w:rsidRPr="004E1D16" w:rsidRDefault="0091264D" w:rsidP="00821796">
            <w:pPr>
              <w:spacing w:line="276" w:lineRule="auto"/>
              <w:ind w:left="-72"/>
              <w:jc w:val="both"/>
              <w:rPr>
                <w:rFonts w:ascii="Arial" w:eastAsia="Arial Unicode MS" w:hAnsi="Arial" w:cs="Arial"/>
                <w:sz w:val="8"/>
                <w:szCs w:val="8"/>
                <w:cs/>
              </w:rPr>
            </w:pPr>
          </w:p>
        </w:tc>
        <w:tc>
          <w:tcPr>
            <w:tcW w:w="672" w:type="pct"/>
            <w:shd w:val="clear" w:color="auto" w:fill="auto"/>
            <w:vAlign w:val="bottom"/>
          </w:tcPr>
          <w:p w14:paraId="7C09302F" w14:textId="77777777" w:rsidR="0091264D" w:rsidRPr="004E1D16" w:rsidRDefault="0091264D" w:rsidP="00821796">
            <w:pPr>
              <w:spacing w:line="276" w:lineRule="auto"/>
              <w:ind w:left="-72"/>
              <w:jc w:val="both"/>
              <w:rPr>
                <w:rFonts w:ascii="Arial" w:eastAsia="Arial Unicode MS" w:hAnsi="Arial" w:cs="Arial"/>
                <w:sz w:val="8"/>
                <w:szCs w:val="8"/>
                <w:cs/>
              </w:rPr>
            </w:pPr>
          </w:p>
        </w:tc>
        <w:tc>
          <w:tcPr>
            <w:tcW w:w="528" w:type="pct"/>
            <w:vAlign w:val="bottom"/>
          </w:tcPr>
          <w:p w14:paraId="078A7C2E" w14:textId="77777777" w:rsidR="0091264D" w:rsidRPr="004E1D16" w:rsidRDefault="0091264D" w:rsidP="00821796">
            <w:pPr>
              <w:spacing w:line="276" w:lineRule="auto"/>
              <w:ind w:left="-72"/>
              <w:jc w:val="both"/>
              <w:rPr>
                <w:rFonts w:ascii="Arial" w:eastAsia="Arial Unicode MS" w:hAnsi="Arial" w:cs="Arial"/>
                <w:sz w:val="8"/>
                <w:szCs w:val="8"/>
                <w:cs/>
              </w:rPr>
            </w:pPr>
          </w:p>
        </w:tc>
        <w:tc>
          <w:tcPr>
            <w:tcW w:w="525" w:type="pct"/>
            <w:shd w:val="clear" w:color="auto" w:fill="auto"/>
            <w:vAlign w:val="bottom"/>
          </w:tcPr>
          <w:p w14:paraId="66CAA2FC" w14:textId="77777777" w:rsidR="0091264D" w:rsidRPr="004E1D16" w:rsidRDefault="0091264D" w:rsidP="00821796">
            <w:pPr>
              <w:spacing w:line="276" w:lineRule="auto"/>
              <w:ind w:left="-72"/>
              <w:jc w:val="both"/>
              <w:rPr>
                <w:rFonts w:ascii="Arial" w:eastAsia="Arial Unicode MS" w:hAnsi="Arial" w:cs="Arial"/>
                <w:sz w:val="8"/>
                <w:szCs w:val="8"/>
                <w:cs/>
              </w:rPr>
            </w:pPr>
          </w:p>
        </w:tc>
        <w:tc>
          <w:tcPr>
            <w:tcW w:w="676" w:type="pct"/>
            <w:vAlign w:val="bottom"/>
          </w:tcPr>
          <w:p w14:paraId="06DB992F" w14:textId="77777777" w:rsidR="0091264D" w:rsidRPr="004E1D16" w:rsidRDefault="0091264D" w:rsidP="00821796">
            <w:pPr>
              <w:spacing w:line="276" w:lineRule="auto"/>
              <w:ind w:left="-72"/>
              <w:jc w:val="both"/>
              <w:rPr>
                <w:rFonts w:ascii="Arial" w:eastAsia="Arial Unicode MS" w:hAnsi="Arial" w:cs="Arial"/>
                <w:sz w:val="8"/>
                <w:szCs w:val="8"/>
                <w:cs/>
              </w:rPr>
            </w:pPr>
          </w:p>
        </w:tc>
        <w:tc>
          <w:tcPr>
            <w:tcW w:w="572" w:type="pct"/>
            <w:shd w:val="clear" w:color="auto" w:fill="auto"/>
            <w:vAlign w:val="bottom"/>
          </w:tcPr>
          <w:p w14:paraId="31904850" w14:textId="77777777" w:rsidR="0091264D" w:rsidRPr="004E1D16" w:rsidRDefault="0091264D" w:rsidP="00821796">
            <w:pPr>
              <w:spacing w:line="276" w:lineRule="auto"/>
              <w:ind w:left="-72"/>
              <w:jc w:val="both"/>
              <w:rPr>
                <w:rFonts w:ascii="Arial" w:eastAsia="Arial Unicode MS" w:hAnsi="Arial" w:cs="Arial"/>
                <w:sz w:val="8"/>
                <w:szCs w:val="8"/>
                <w:cs/>
              </w:rPr>
            </w:pPr>
          </w:p>
        </w:tc>
      </w:tr>
      <w:tr w:rsidR="00065D56" w:rsidRPr="004E1D16" w14:paraId="37397DEA" w14:textId="77777777" w:rsidTr="006679A0">
        <w:trPr>
          <w:trHeight w:val="20"/>
        </w:trPr>
        <w:tc>
          <w:tcPr>
            <w:tcW w:w="1501" w:type="pct"/>
            <w:shd w:val="clear" w:color="auto" w:fill="auto"/>
            <w:vAlign w:val="bottom"/>
          </w:tcPr>
          <w:p w14:paraId="52E67744" w14:textId="77777777" w:rsidR="00065D56" w:rsidRPr="004E1D16" w:rsidRDefault="00065D56" w:rsidP="00821796">
            <w:pPr>
              <w:spacing w:line="276" w:lineRule="auto"/>
              <w:ind w:left="-101"/>
              <w:jc w:val="both"/>
              <w:rPr>
                <w:rFonts w:ascii="Arial" w:eastAsia="Arial Unicode MS" w:hAnsi="Arial" w:cs="Arial"/>
                <w:b/>
                <w:bCs/>
                <w:sz w:val="16"/>
                <w:szCs w:val="16"/>
                <w:lang w:val="en-GB"/>
              </w:rPr>
            </w:pPr>
            <w:r w:rsidRPr="004E1D16">
              <w:rPr>
                <w:rFonts w:ascii="Arial" w:eastAsia="Arial Unicode MS" w:hAnsi="Arial" w:cs="Arial"/>
                <w:b/>
                <w:bCs/>
                <w:sz w:val="16"/>
                <w:szCs w:val="16"/>
                <w:cs/>
              </w:rPr>
              <w:t>Assets</w:t>
            </w:r>
          </w:p>
        </w:tc>
        <w:tc>
          <w:tcPr>
            <w:tcW w:w="527" w:type="pct"/>
            <w:shd w:val="clear" w:color="auto" w:fill="auto"/>
            <w:vAlign w:val="bottom"/>
          </w:tcPr>
          <w:p w14:paraId="6E7A4B89"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672" w:type="pct"/>
            <w:shd w:val="clear" w:color="auto" w:fill="auto"/>
            <w:vAlign w:val="bottom"/>
          </w:tcPr>
          <w:p w14:paraId="64B0ACD2"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528" w:type="pct"/>
            <w:vAlign w:val="bottom"/>
          </w:tcPr>
          <w:p w14:paraId="68E2DD69"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525" w:type="pct"/>
            <w:shd w:val="clear" w:color="auto" w:fill="auto"/>
            <w:vAlign w:val="bottom"/>
          </w:tcPr>
          <w:p w14:paraId="6254FF47"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676" w:type="pct"/>
            <w:vAlign w:val="bottom"/>
          </w:tcPr>
          <w:p w14:paraId="71D2237A"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572" w:type="pct"/>
            <w:shd w:val="clear" w:color="auto" w:fill="auto"/>
            <w:vAlign w:val="bottom"/>
          </w:tcPr>
          <w:p w14:paraId="25A7F39C" w14:textId="77777777" w:rsidR="00065D56" w:rsidRPr="004E1D16" w:rsidRDefault="00065D56" w:rsidP="00821796">
            <w:pPr>
              <w:spacing w:line="276" w:lineRule="auto"/>
              <w:ind w:right="-72"/>
              <w:jc w:val="both"/>
              <w:rPr>
                <w:rFonts w:ascii="Arial" w:eastAsia="Arial Unicode MS" w:hAnsi="Arial" w:cs="Arial"/>
                <w:b/>
                <w:bCs/>
                <w:sz w:val="16"/>
                <w:szCs w:val="16"/>
                <w:cs/>
              </w:rPr>
            </w:pPr>
          </w:p>
        </w:tc>
      </w:tr>
      <w:tr w:rsidR="00065D56" w:rsidRPr="004E1D16" w14:paraId="009E8964" w14:textId="77777777" w:rsidTr="006679A0">
        <w:trPr>
          <w:trHeight w:val="172"/>
        </w:trPr>
        <w:tc>
          <w:tcPr>
            <w:tcW w:w="1501" w:type="pct"/>
            <w:shd w:val="clear" w:color="auto" w:fill="auto"/>
            <w:vAlign w:val="bottom"/>
          </w:tcPr>
          <w:p w14:paraId="33A05678" w14:textId="77777777" w:rsidR="00065D56" w:rsidRPr="004E1D16" w:rsidRDefault="00065D56" w:rsidP="00821796">
            <w:pPr>
              <w:spacing w:line="276" w:lineRule="auto"/>
              <w:ind w:left="-101"/>
              <w:jc w:val="both"/>
              <w:rPr>
                <w:rFonts w:ascii="Arial" w:eastAsia="Arial Unicode MS" w:hAnsi="Arial" w:cs="Arial"/>
                <w:b/>
                <w:bCs/>
                <w:sz w:val="8"/>
                <w:szCs w:val="8"/>
                <w:cs/>
              </w:rPr>
            </w:pPr>
          </w:p>
        </w:tc>
        <w:tc>
          <w:tcPr>
            <w:tcW w:w="527" w:type="pct"/>
            <w:shd w:val="clear" w:color="auto" w:fill="auto"/>
            <w:vAlign w:val="bottom"/>
          </w:tcPr>
          <w:p w14:paraId="292218FB"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672" w:type="pct"/>
            <w:shd w:val="clear" w:color="auto" w:fill="auto"/>
            <w:vAlign w:val="bottom"/>
          </w:tcPr>
          <w:p w14:paraId="1C25116E"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528" w:type="pct"/>
            <w:vAlign w:val="bottom"/>
          </w:tcPr>
          <w:p w14:paraId="551A5DEF"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525" w:type="pct"/>
            <w:shd w:val="clear" w:color="auto" w:fill="auto"/>
            <w:vAlign w:val="bottom"/>
          </w:tcPr>
          <w:p w14:paraId="6F9283C5"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676" w:type="pct"/>
            <w:vAlign w:val="bottom"/>
          </w:tcPr>
          <w:p w14:paraId="62D6169F"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572" w:type="pct"/>
            <w:shd w:val="clear" w:color="auto" w:fill="auto"/>
            <w:vAlign w:val="bottom"/>
          </w:tcPr>
          <w:p w14:paraId="4A2ECDEB" w14:textId="77777777" w:rsidR="00065D56" w:rsidRPr="004E1D16" w:rsidRDefault="00065D56" w:rsidP="00821796">
            <w:pPr>
              <w:spacing w:line="276" w:lineRule="auto"/>
              <w:ind w:right="-72"/>
              <w:jc w:val="both"/>
              <w:rPr>
                <w:rFonts w:ascii="Arial" w:eastAsia="Arial Unicode MS" w:hAnsi="Arial" w:cs="Arial"/>
                <w:b/>
                <w:bCs/>
                <w:sz w:val="8"/>
                <w:szCs w:val="8"/>
                <w:cs/>
              </w:rPr>
            </w:pPr>
          </w:p>
        </w:tc>
      </w:tr>
      <w:tr w:rsidR="00065D56" w:rsidRPr="004E1D16" w14:paraId="66435D4B" w14:textId="77777777" w:rsidTr="006679A0">
        <w:trPr>
          <w:trHeight w:val="20"/>
        </w:trPr>
        <w:tc>
          <w:tcPr>
            <w:tcW w:w="1501" w:type="pct"/>
            <w:shd w:val="clear" w:color="auto" w:fill="auto"/>
            <w:vAlign w:val="bottom"/>
          </w:tcPr>
          <w:p w14:paraId="5D096CB6" w14:textId="77777777" w:rsidR="00065D56" w:rsidRPr="004E1D16" w:rsidRDefault="00065D56" w:rsidP="00821796">
            <w:pPr>
              <w:spacing w:line="276" w:lineRule="auto"/>
              <w:ind w:left="-101"/>
              <w:jc w:val="both"/>
              <w:rPr>
                <w:rFonts w:ascii="Arial" w:eastAsia="Arial Unicode MS" w:hAnsi="Arial" w:cs="Arial"/>
                <w:b/>
                <w:bCs/>
                <w:sz w:val="16"/>
                <w:szCs w:val="16"/>
                <w:lang w:val="en-GB"/>
              </w:rPr>
            </w:pPr>
            <w:r w:rsidRPr="004E1D16">
              <w:rPr>
                <w:rFonts w:ascii="Arial" w:eastAsia="Arial Unicode MS" w:hAnsi="Arial" w:cs="Arial"/>
                <w:b/>
                <w:bCs/>
                <w:sz w:val="16"/>
                <w:szCs w:val="16"/>
                <w:cs/>
              </w:rPr>
              <w:t>Current assets</w:t>
            </w:r>
          </w:p>
        </w:tc>
        <w:tc>
          <w:tcPr>
            <w:tcW w:w="527" w:type="pct"/>
            <w:shd w:val="clear" w:color="auto" w:fill="auto"/>
            <w:vAlign w:val="bottom"/>
          </w:tcPr>
          <w:p w14:paraId="4D9C627A"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672" w:type="pct"/>
            <w:shd w:val="clear" w:color="auto" w:fill="auto"/>
            <w:vAlign w:val="bottom"/>
          </w:tcPr>
          <w:p w14:paraId="037AB7E4"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528" w:type="pct"/>
            <w:vAlign w:val="bottom"/>
          </w:tcPr>
          <w:p w14:paraId="15ED69F1"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525" w:type="pct"/>
            <w:shd w:val="clear" w:color="auto" w:fill="auto"/>
            <w:vAlign w:val="bottom"/>
          </w:tcPr>
          <w:p w14:paraId="5005FA4C"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676" w:type="pct"/>
            <w:vAlign w:val="bottom"/>
          </w:tcPr>
          <w:p w14:paraId="106014D9"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572" w:type="pct"/>
            <w:shd w:val="clear" w:color="auto" w:fill="auto"/>
            <w:vAlign w:val="bottom"/>
          </w:tcPr>
          <w:p w14:paraId="510C7723" w14:textId="77777777" w:rsidR="00065D56" w:rsidRPr="004E1D16" w:rsidRDefault="00065D56" w:rsidP="00821796">
            <w:pPr>
              <w:spacing w:line="276" w:lineRule="auto"/>
              <w:ind w:right="-72"/>
              <w:jc w:val="both"/>
              <w:rPr>
                <w:rFonts w:ascii="Arial" w:eastAsia="Arial Unicode MS" w:hAnsi="Arial" w:cs="Arial"/>
                <w:b/>
                <w:bCs/>
                <w:sz w:val="16"/>
                <w:szCs w:val="16"/>
                <w:cs/>
              </w:rPr>
            </w:pPr>
          </w:p>
        </w:tc>
      </w:tr>
      <w:tr w:rsidR="00754592" w:rsidRPr="004E1D16" w14:paraId="37AE812F" w14:textId="77777777" w:rsidTr="006679A0">
        <w:trPr>
          <w:trHeight w:val="20"/>
        </w:trPr>
        <w:tc>
          <w:tcPr>
            <w:tcW w:w="1501" w:type="pct"/>
            <w:shd w:val="clear" w:color="auto" w:fill="auto"/>
            <w:vAlign w:val="bottom"/>
          </w:tcPr>
          <w:p w14:paraId="415EEF72" w14:textId="2B02A75E" w:rsidR="00754592" w:rsidRPr="004E1D16" w:rsidRDefault="00754592" w:rsidP="00821796">
            <w:pPr>
              <w:spacing w:line="276" w:lineRule="auto"/>
              <w:ind w:left="-101"/>
              <w:jc w:val="both"/>
              <w:rPr>
                <w:rFonts w:ascii="Arial" w:eastAsia="Arial Unicode MS" w:hAnsi="Arial" w:cs="Arial"/>
                <w:sz w:val="16"/>
                <w:szCs w:val="16"/>
                <w:lang w:val="en-GB"/>
              </w:rPr>
            </w:pPr>
            <w:r w:rsidRPr="004E1D16">
              <w:rPr>
                <w:rFonts w:ascii="Arial" w:hAnsi="Arial" w:cs="Arial"/>
                <w:sz w:val="16"/>
                <w:szCs w:val="16"/>
                <w:lang w:val="en-GB"/>
              </w:rPr>
              <w:t>Investments in trading securities</w:t>
            </w:r>
          </w:p>
        </w:tc>
        <w:tc>
          <w:tcPr>
            <w:tcW w:w="527" w:type="pct"/>
            <w:vAlign w:val="bottom"/>
          </w:tcPr>
          <w:p w14:paraId="7214C326" w14:textId="1FDB8556"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0.21</w:t>
            </w:r>
          </w:p>
        </w:tc>
        <w:tc>
          <w:tcPr>
            <w:tcW w:w="672" w:type="pct"/>
            <w:vAlign w:val="bottom"/>
          </w:tcPr>
          <w:p w14:paraId="218F87BC" w14:textId="4396F2F5"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(0.21)</w:t>
            </w:r>
          </w:p>
        </w:tc>
        <w:tc>
          <w:tcPr>
            <w:tcW w:w="528" w:type="pct"/>
            <w:vAlign w:val="bottom"/>
          </w:tcPr>
          <w:p w14:paraId="1A5705C0" w14:textId="10F37C1F"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1784510C" w14:textId="67ED5FF1"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6.34</w:t>
            </w:r>
          </w:p>
        </w:tc>
        <w:tc>
          <w:tcPr>
            <w:tcW w:w="676" w:type="pct"/>
            <w:shd w:val="clear" w:color="auto" w:fill="auto"/>
            <w:vAlign w:val="bottom"/>
          </w:tcPr>
          <w:p w14:paraId="4A25F8F9" w14:textId="1886809D"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(6.34)</w:t>
            </w:r>
          </w:p>
        </w:tc>
        <w:tc>
          <w:tcPr>
            <w:tcW w:w="572" w:type="pct"/>
            <w:shd w:val="clear" w:color="auto" w:fill="auto"/>
            <w:vAlign w:val="bottom"/>
          </w:tcPr>
          <w:p w14:paraId="2DCD4A77" w14:textId="7B00B543"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r>
      <w:tr w:rsidR="00754592" w:rsidRPr="004E1D16" w14:paraId="30DB33CF" w14:textId="77777777" w:rsidTr="006679A0">
        <w:trPr>
          <w:trHeight w:val="20"/>
        </w:trPr>
        <w:tc>
          <w:tcPr>
            <w:tcW w:w="1501" w:type="pct"/>
            <w:shd w:val="clear" w:color="auto" w:fill="auto"/>
            <w:vAlign w:val="bottom"/>
          </w:tcPr>
          <w:p w14:paraId="3C9ECCA1" w14:textId="0295C063" w:rsidR="00754592" w:rsidRPr="004E1D16" w:rsidRDefault="00754592" w:rsidP="00821796">
            <w:pPr>
              <w:spacing w:line="276" w:lineRule="auto"/>
              <w:ind w:left="-101"/>
              <w:jc w:val="both"/>
              <w:rPr>
                <w:rFonts w:ascii="Arial" w:eastAsia="Arial Unicode MS" w:hAnsi="Arial" w:cs="Arial"/>
                <w:sz w:val="16"/>
                <w:szCs w:val="16"/>
                <w:cs/>
                <w:lang w:val="en-GB"/>
              </w:rPr>
            </w:pPr>
            <w:r w:rsidRPr="004E1D16">
              <w:rPr>
                <w:rFonts w:ascii="Arial" w:hAnsi="Arial" w:cs="Arial"/>
                <w:sz w:val="16"/>
                <w:szCs w:val="16"/>
                <w:lang w:val="en-GB"/>
              </w:rPr>
              <w:t xml:space="preserve">Trade and other receivables   </w:t>
            </w:r>
          </w:p>
        </w:tc>
        <w:tc>
          <w:tcPr>
            <w:tcW w:w="527" w:type="pct"/>
            <w:vAlign w:val="bottom"/>
          </w:tcPr>
          <w:p w14:paraId="331D0D30" w14:textId="60DC64D1"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c>
          <w:tcPr>
            <w:tcW w:w="672" w:type="pct"/>
            <w:vAlign w:val="bottom"/>
          </w:tcPr>
          <w:p w14:paraId="7C8FB5F6" w14:textId="6C449C85"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716.09</w:t>
            </w:r>
          </w:p>
        </w:tc>
        <w:tc>
          <w:tcPr>
            <w:tcW w:w="528" w:type="pct"/>
            <w:vAlign w:val="bottom"/>
          </w:tcPr>
          <w:p w14:paraId="3044A22B" w14:textId="6687083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716.09</w:t>
            </w:r>
          </w:p>
        </w:tc>
        <w:tc>
          <w:tcPr>
            <w:tcW w:w="525" w:type="pct"/>
            <w:shd w:val="clear" w:color="auto" w:fill="auto"/>
            <w:vAlign w:val="bottom"/>
          </w:tcPr>
          <w:p w14:paraId="540E1294" w14:textId="3CCB05D9"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c>
          <w:tcPr>
            <w:tcW w:w="676" w:type="pct"/>
            <w:shd w:val="clear" w:color="auto" w:fill="auto"/>
            <w:vAlign w:val="bottom"/>
          </w:tcPr>
          <w:p w14:paraId="3AEB9221" w14:textId="102385DB"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21,592.97</w:t>
            </w:r>
          </w:p>
        </w:tc>
        <w:tc>
          <w:tcPr>
            <w:tcW w:w="572" w:type="pct"/>
            <w:shd w:val="clear" w:color="auto" w:fill="auto"/>
            <w:vAlign w:val="bottom"/>
          </w:tcPr>
          <w:p w14:paraId="7A51D812" w14:textId="5FC56245"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21,592.97</w:t>
            </w:r>
          </w:p>
        </w:tc>
      </w:tr>
      <w:tr w:rsidR="00754592" w:rsidRPr="004E1D16" w14:paraId="75E79373" w14:textId="77777777" w:rsidTr="006679A0">
        <w:trPr>
          <w:trHeight w:val="20"/>
        </w:trPr>
        <w:tc>
          <w:tcPr>
            <w:tcW w:w="1501" w:type="pct"/>
            <w:shd w:val="clear" w:color="auto" w:fill="auto"/>
            <w:vAlign w:val="bottom"/>
          </w:tcPr>
          <w:p w14:paraId="645F5D0C" w14:textId="720F1E66" w:rsidR="00754592" w:rsidRPr="004E1D16" w:rsidRDefault="00754592" w:rsidP="00821796">
            <w:pPr>
              <w:spacing w:line="276" w:lineRule="auto"/>
              <w:ind w:left="-101" w:right="-107"/>
              <w:jc w:val="both"/>
              <w:rPr>
                <w:rFonts w:ascii="Arial" w:eastAsia="Arial Unicode MS" w:hAnsi="Arial" w:cs="Arial"/>
                <w:sz w:val="16"/>
                <w:szCs w:val="16"/>
                <w:lang w:val="en-GB"/>
              </w:rPr>
            </w:pPr>
            <w:r w:rsidRPr="004E1D16">
              <w:rPr>
                <w:rFonts w:ascii="Arial" w:hAnsi="Arial" w:cs="Arial"/>
                <w:spacing w:val="-2"/>
                <w:sz w:val="16"/>
                <w:szCs w:val="16"/>
                <w:lang w:val="en-GB"/>
              </w:rPr>
              <w:t>Account receivable - parent company</w:t>
            </w:r>
          </w:p>
        </w:tc>
        <w:tc>
          <w:tcPr>
            <w:tcW w:w="527" w:type="pct"/>
            <w:vAlign w:val="bottom"/>
          </w:tcPr>
          <w:p w14:paraId="39816ED3" w14:textId="4148DC83"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353.32</w:t>
            </w:r>
          </w:p>
        </w:tc>
        <w:tc>
          <w:tcPr>
            <w:tcW w:w="672" w:type="pct"/>
            <w:vAlign w:val="bottom"/>
          </w:tcPr>
          <w:p w14:paraId="358569D9" w14:textId="79A44EEE"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(353.32)</w:t>
            </w:r>
          </w:p>
        </w:tc>
        <w:tc>
          <w:tcPr>
            <w:tcW w:w="528" w:type="pct"/>
            <w:vAlign w:val="bottom"/>
          </w:tcPr>
          <w:p w14:paraId="5A3A7176" w14:textId="3642AFF5"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0F1FAE96" w14:textId="3CAA17D3"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10,653.92</w:t>
            </w:r>
          </w:p>
        </w:tc>
        <w:tc>
          <w:tcPr>
            <w:tcW w:w="676" w:type="pct"/>
            <w:shd w:val="clear" w:color="auto" w:fill="auto"/>
            <w:vAlign w:val="bottom"/>
          </w:tcPr>
          <w:p w14:paraId="4D79677D" w14:textId="70BB44A9"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(10,653.92)</w:t>
            </w:r>
          </w:p>
        </w:tc>
        <w:tc>
          <w:tcPr>
            <w:tcW w:w="572" w:type="pct"/>
            <w:shd w:val="clear" w:color="auto" w:fill="auto"/>
            <w:vAlign w:val="bottom"/>
          </w:tcPr>
          <w:p w14:paraId="45840CB0" w14:textId="25990D32"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754592" w:rsidRPr="004E1D16" w14:paraId="1FA68518" w14:textId="77777777" w:rsidTr="006679A0">
        <w:trPr>
          <w:trHeight w:val="20"/>
        </w:trPr>
        <w:tc>
          <w:tcPr>
            <w:tcW w:w="1501" w:type="pct"/>
            <w:shd w:val="clear" w:color="auto" w:fill="auto"/>
            <w:vAlign w:val="bottom"/>
          </w:tcPr>
          <w:p w14:paraId="5010A8F9" w14:textId="28F276D4" w:rsidR="00754592" w:rsidRPr="004E1D16" w:rsidRDefault="00754592" w:rsidP="00821796">
            <w:pPr>
              <w:spacing w:line="276" w:lineRule="auto"/>
              <w:ind w:left="-101"/>
              <w:jc w:val="both"/>
              <w:rPr>
                <w:rFonts w:ascii="Arial" w:eastAsia="Arial Unicode MS" w:hAnsi="Arial" w:cs="Arial"/>
                <w:spacing w:val="-2"/>
                <w:sz w:val="16"/>
                <w:szCs w:val="16"/>
                <w:lang w:val="en-GB"/>
              </w:rPr>
            </w:pPr>
            <w:r w:rsidRPr="004E1D16">
              <w:rPr>
                <w:rFonts w:ascii="Arial" w:hAnsi="Arial" w:cs="Arial"/>
                <w:sz w:val="16"/>
                <w:szCs w:val="16"/>
                <w:lang w:val="en-GB"/>
              </w:rPr>
              <w:t>Trade accounts receivable</w:t>
            </w:r>
          </w:p>
        </w:tc>
        <w:tc>
          <w:tcPr>
            <w:tcW w:w="527" w:type="pct"/>
            <w:vAlign w:val="bottom"/>
          </w:tcPr>
          <w:p w14:paraId="2A2F3E96" w14:textId="47939A6D"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1.19</w:t>
            </w:r>
          </w:p>
        </w:tc>
        <w:tc>
          <w:tcPr>
            <w:tcW w:w="672" w:type="pct"/>
            <w:vAlign w:val="bottom"/>
          </w:tcPr>
          <w:p w14:paraId="7180CA12" w14:textId="5A842027"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(1.19)</w:t>
            </w:r>
          </w:p>
        </w:tc>
        <w:tc>
          <w:tcPr>
            <w:tcW w:w="528" w:type="pct"/>
            <w:vAlign w:val="bottom"/>
          </w:tcPr>
          <w:p w14:paraId="74D4FC9D" w14:textId="36501500"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29EBF86A" w14:textId="45B7640E"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35.75</w:t>
            </w:r>
          </w:p>
        </w:tc>
        <w:tc>
          <w:tcPr>
            <w:tcW w:w="676" w:type="pct"/>
            <w:shd w:val="clear" w:color="auto" w:fill="auto"/>
            <w:vAlign w:val="bottom"/>
          </w:tcPr>
          <w:p w14:paraId="5CA5CB34" w14:textId="64928CD2"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(35.75)</w:t>
            </w:r>
          </w:p>
        </w:tc>
        <w:tc>
          <w:tcPr>
            <w:tcW w:w="572" w:type="pct"/>
            <w:shd w:val="clear" w:color="auto" w:fill="auto"/>
            <w:vAlign w:val="bottom"/>
          </w:tcPr>
          <w:p w14:paraId="5F717BC8" w14:textId="2DAED809"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754592" w:rsidRPr="004E1D16" w14:paraId="4A977397" w14:textId="77777777" w:rsidTr="006679A0">
        <w:trPr>
          <w:trHeight w:val="20"/>
        </w:trPr>
        <w:tc>
          <w:tcPr>
            <w:tcW w:w="1501" w:type="pct"/>
            <w:shd w:val="clear" w:color="auto" w:fill="auto"/>
            <w:vAlign w:val="bottom"/>
          </w:tcPr>
          <w:p w14:paraId="524CB09A" w14:textId="26E15EF7" w:rsidR="00754592" w:rsidRPr="004E1D16" w:rsidRDefault="00754592" w:rsidP="00821796">
            <w:pPr>
              <w:spacing w:line="276" w:lineRule="auto"/>
              <w:ind w:left="-101"/>
              <w:jc w:val="both"/>
              <w:rPr>
                <w:rFonts w:ascii="Arial" w:eastAsia="Arial Unicode MS" w:hAnsi="Arial" w:cs="Arial"/>
                <w:sz w:val="16"/>
                <w:szCs w:val="16"/>
                <w:lang w:val="en-GB"/>
              </w:rPr>
            </w:pPr>
            <w:r w:rsidRPr="004E1D16">
              <w:rPr>
                <w:rFonts w:ascii="Arial" w:hAnsi="Arial" w:cs="Arial"/>
                <w:sz w:val="16"/>
                <w:szCs w:val="16"/>
                <w:lang w:val="en-GB"/>
              </w:rPr>
              <w:t>Other accounts receivable</w:t>
            </w:r>
          </w:p>
        </w:tc>
        <w:tc>
          <w:tcPr>
            <w:tcW w:w="527" w:type="pct"/>
            <w:vAlign w:val="bottom"/>
          </w:tcPr>
          <w:p w14:paraId="631FD757" w14:textId="6D0DD93A"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72.76</w:t>
            </w:r>
          </w:p>
        </w:tc>
        <w:tc>
          <w:tcPr>
            <w:tcW w:w="672" w:type="pct"/>
            <w:vAlign w:val="bottom"/>
          </w:tcPr>
          <w:p w14:paraId="579504D0" w14:textId="69A0C531"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(72.76)</w:t>
            </w:r>
          </w:p>
        </w:tc>
        <w:tc>
          <w:tcPr>
            <w:tcW w:w="528" w:type="pct"/>
            <w:vAlign w:val="bottom"/>
          </w:tcPr>
          <w:p w14:paraId="0AE68219" w14:textId="1132884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4819A716" w14:textId="43BB4EFB"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2,193.95</w:t>
            </w:r>
          </w:p>
        </w:tc>
        <w:tc>
          <w:tcPr>
            <w:tcW w:w="676" w:type="pct"/>
            <w:shd w:val="clear" w:color="auto" w:fill="auto"/>
            <w:vAlign w:val="bottom"/>
          </w:tcPr>
          <w:p w14:paraId="1B2BE510" w14:textId="2082AA13"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(2,193.95)</w:t>
            </w:r>
          </w:p>
        </w:tc>
        <w:tc>
          <w:tcPr>
            <w:tcW w:w="572" w:type="pct"/>
            <w:shd w:val="clear" w:color="auto" w:fill="auto"/>
            <w:vAlign w:val="bottom"/>
          </w:tcPr>
          <w:p w14:paraId="7DFF6A21" w14:textId="1243D52E"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754592" w:rsidRPr="004E1D16" w14:paraId="30DDEB7A" w14:textId="77777777" w:rsidTr="006679A0">
        <w:trPr>
          <w:trHeight w:val="20"/>
        </w:trPr>
        <w:tc>
          <w:tcPr>
            <w:tcW w:w="1501" w:type="pct"/>
            <w:shd w:val="clear" w:color="auto" w:fill="auto"/>
            <w:vAlign w:val="bottom"/>
          </w:tcPr>
          <w:p w14:paraId="2F3A4E95" w14:textId="335634CE" w:rsidR="00754592" w:rsidRPr="004E1D16" w:rsidRDefault="00754592" w:rsidP="00821796">
            <w:pPr>
              <w:spacing w:line="276" w:lineRule="auto"/>
              <w:ind w:left="-101"/>
              <w:jc w:val="both"/>
              <w:rPr>
                <w:rFonts w:ascii="Arial" w:eastAsia="Arial Unicode MS" w:hAnsi="Arial" w:cs="Arial"/>
                <w:sz w:val="16"/>
                <w:szCs w:val="16"/>
                <w:cs/>
              </w:rPr>
            </w:pPr>
            <w:r w:rsidRPr="004E1D16">
              <w:rPr>
                <w:rFonts w:ascii="Arial" w:hAnsi="Arial" w:cs="Arial"/>
                <w:sz w:val="16"/>
                <w:szCs w:val="16"/>
                <w:lang w:val="en-GB"/>
              </w:rPr>
              <w:t>Inventories</w:t>
            </w:r>
          </w:p>
        </w:tc>
        <w:tc>
          <w:tcPr>
            <w:tcW w:w="527" w:type="pct"/>
            <w:vAlign w:val="bottom"/>
          </w:tcPr>
          <w:p w14:paraId="6AE58517" w14:textId="347A20E5"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5.33</w:t>
            </w:r>
          </w:p>
        </w:tc>
        <w:tc>
          <w:tcPr>
            <w:tcW w:w="672" w:type="pct"/>
            <w:vAlign w:val="bottom"/>
          </w:tcPr>
          <w:p w14:paraId="022FB0D4" w14:textId="36A03FE7"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98.73</w:t>
            </w:r>
          </w:p>
        </w:tc>
        <w:tc>
          <w:tcPr>
            <w:tcW w:w="528" w:type="pct"/>
            <w:vAlign w:val="bottom"/>
          </w:tcPr>
          <w:p w14:paraId="7A9F7706" w14:textId="379AD65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104.06</w:t>
            </w:r>
          </w:p>
        </w:tc>
        <w:tc>
          <w:tcPr>
            <w:tcW w:w="525" w:type="pct"/>
            <w:shd w:val="clear" w:color="auto" w:fill="auto"/>
            <w:vAlign w:val="bottom"/>
          </w:tcPr>
          <w:p w14:paraId="52A6225C" w14:textId="7D828EE6"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160.72</w:t>
            </w:r>
          </w:p>
        </w:tc>
        <w:tc>
          <w:tcPr>
            <w:tcW w:w="676" w:type="pct"/>
            <w:shd w:val="clear" w:color="auto" w:fill="auto"/>
            <w:vAlign w:val="bottom"/>
          </w:tcPr>
          <w:p w14:paraId="4A80F3AB" w14:textId="647B5F0D"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2,977.04</w:t>
            </w:r>
          </w:p>
        </w:tc>
        <w:tc>
          <w:tcPr>
            <w:tcW w:w="572" w:type="pct"/>
            <w:shd w:val="clear" w:color="auto" w:fill="auto"/>
            <w:vAlign w:val="bottom"/>
          </w:tcPr>
          <w:p w14:paraId="5010D591" w14:textId="7F071F3F"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3,137.76</w:t>
            </w:r>
          </w:p>
        </w:tc>
      </w:tr>
      <w:tr w:rsidR="00754592" w:rsidRPr="004E1D16" w14:paraId="070D4389" w14:textId="77777777" w:rsidTr="006679A0">
        <w:trPr>
          <w:trHeight w:val="20"/>
        </w:trPr>
        <w:tc>
          <w:tcPr>
            <w:tcW w:w="1501" w:type="pct"/>
            <w:shd w:val="clear" w:color="auto" w:fill="auto"/>
            <w:vAlign w:val="bottom"/>
          </w:tcPr>
          <w:p w14:paraId="4C9F6BF4" w14:textId="643E81B5" w:rsidR="00754592" w:rsidRPr="004E1D16" w:rsidRDefault="00754592" w:rsidP="00821796">
            <w:pPr>
              <w:spacing w:line="276" w:lineRule="auto"/>
              <w:ind w:left="-101"/>
              <w:jc w:val="both"/>
              <w:rPr>
                <w:rFonts w:ascii="Arial" w:eastAsia="Arial Unicode MS" w:hAnsi="Arial" w:cs="Arial"/>
                <w:sz w:val="16"/>
                <w:szCs w:val="16"/>
                <w:cs/>
              </w:rPr>
            </w:pPr>
            <w:r w:rsidRPr="004E1D16">
              <w:rPr>
                <w:rFonts w:ascii="Arial" w:eastAsia="Arial Unicode MS" w:hAnsi="Arial" w:cs="Arial"/>
                <w:sz w:val="16"/>
                <w:szCs w:val="16"/>
                <w:cs/>
              </w:rPr>
              <w:t>Materials and supplies</w:t>
            </w:r>
          </w:p>
        </w:tc>
        <w:tc>
          <w:tcPr>
            <w:tcW w:w="527" w:type="pct"/>
            <w:vAlign w:val="bottom"/>
          </w:tcPr>
          <w:p w14:paraId="1AFD582B" w14:textId="037619CC"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98.73</w:t>
            </w:r>
          </w:p>
        </w:tc>
        <w:tc>
          <w:tcPr>
            <w:tcW w:w="672" w:type="pct"/>
            <w:vAlign w:val="bottom"/>
          </w:tcPr>
          <w:p w14:paraId="042C2C03" w14:textId="743CAA30"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(98.73)</w:t>
            </w:r>
          </w:p>
        </w:tc>
        <w:tc>
          <w:tcPr>
            <w:tcW w:w="528" w:type="pct"/>
            <w:vAlign w:val="bottom"/>
          </w:tcPr>
          <w:p w14:paraId="2DA12005" w14:textId="53C50DAC"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19562ABF" w14:textId="282BAB93"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2,977.04</w:t>
            </w:r>
          </w:p>
        </w:tc>
        <w:tc>
          <w:tcPr>
            <w:tcW w:w="676" w:type="pct"/>
            <w:shd w:val="clear" w:color="auto" w:fill="auto"/>
            <w:vAlign w:val="bottom"/>
          </w:tcPr>
          <w:p w14:paraId="19B2AD71" w14:textId="7EA213DC"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(2,977.04)</w:t>
            </w:r>
          </w:p>
        </w:tc>
        <w:tc>
          <w:tcPr>
            <w:tcW w:w="572" w:type="pct"/>
            <w:shd w:val="clear" w:color="auto" w:fill="auto"/>
            <w:vAlign w:val="bottom"/>
          </w:tcPr>
          <w:p w14:paraId="76B48989" w14:textId="0DD457DC"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754592" w:rsidRPr="004E1D16" w14:paraId="3B88414F" w14:textId="77777777" w:rsidTr="006679A0">
        <w:trPr>
          <w:trHeight w:val="20"/>
        </w:trPr>
        <w:tc>
          <w:tcPr>
            <w:tcW w:w="1501" w:type="pct"/>
            <w:shd w:val="clear" w:color="auto" w:fill="auto"/>
            <w:vAlign w:val="bottom"/>
          </w:tcPr>
          <w:p w14:paraId="22E48E80" w14:textId="49DAB64E" w:rsidR="00754592" w:rsidRPr="004E1D16" w:rsidRDefault="00754592" w:rsidP="00821796">
            <w:pPr>
              <w:spacing w:line="276" w:lineRule="auto"/>
              <w:ind w:left="-101"/>
              <w:jc w:val="both"/>
              <w:rPr>
                <w:rFonts w:ascii="Arial" w:eastAsia="Arial Unicode MS" w:hAnsi="Arial" w:cs="Arial"/>
                <w:sz w:val="16"/>
                <w:szCs w:val="16"/>
                <w:cs/>
              </w:rPr>
            </w:pPr>
            <w:r w:rsidRPr="004E1D16">
              <w:rPr>
                <w:rFonts w:ascii="Arial" w:eastAsia="Arial Unicode MS" w:hAnsi="Arial" w:cs="Arial"/>
                <w:sz w:val="16"/>
                <w:szCs w:val="16"/>
                <w:cs/>
              </w:rPr>
              <w:t>Other current financial assets</w:t>
            </w:r>
          </w:p>
        </w:tc>
        <w:tc>
          <w:tcPr>
            <w:tcW w:w="527" w:type="pct"/>
            <w:vAlign w:val="bottom"/>
          </w:tcPr>
          <w:p w14:paraId="353B9307" w14:textId="581A664D"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c>
          <w:tcPr>
            <w:tcW w:w="672" w:type="pct"/>
            <w:vAlign w:val="bottom"/>
          </w:tcPr>
          <w:p w14:paraId="498434CE" w14:textId="57519842"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0.21</w:t>
            </w:r>
          </w:p>
        </w:tc>
        <w:tc>
          <w:tcPr>
            <w:tcW w:w="528" w:type="pct"/>
            <w:vAlign w:val="bottom"/>
          </w:tcPr>
          <w:p w14:paraId="6FEAA4B1" w14:textId="071880D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0.21</w:t>
            </w:r>
          </w:p>
        </w:tc>
        <w:tc>
          <w:tcPr>
            <w:tcW w:w="525" w:type="pct"/>
            <w:shd w:val="clear" w:color="auto" w:fill="auto"/>
            <w:vAlign w:val="bottom"/>
          </w:tcPr>
          <w:p w14:paraId="17BCFCAF" w14:textId="5E9A466E"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c>
          <w:tcPr>
            <w:tcW w:w="676" w:type="pct"/>
            <w:shd w:val="clear" w:color="auto" w:fill="auto"/>
            <w:vAlign w:val="bottom"/>
          </w:tcPr>
          <w:p w14:paraId="48368C15" w14:textId="3B36E7FC"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6.34</w:t>
            </w:r>
          </w:p>
        </w:tc>
        <w:tc>
          <w:tcPr>
            <w:tcW w:w="572" w:type="pct"/>
            <w:shd w:val="clear" w:color="auto" w:fill="auto"/>
            <w:vAlign w:val="bottom"/>
          </w:tcPr>
          <w:p w14:paraId="6FA8D88B" w14:textId="5C9EB03A"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6.34</w:t>
            </w:r>
          </w:p>
        </w:tc>
      </w:tr>
      <w:tr w:rsidR="00754592" w:rsidRPr="004E1D16" w14:paraId="2209A1D6" w14:textId="77777777" w:rsidTr="006679A0">
        <w:trPr>
          <w:trHeight w:val="20"/>
        </w:trPr>
        <w:tc>
          <w:tcPr>
            <w:tcW w:w="1501" w:type="pct"/>
            <w:shd w:val="clear" w:color="auto" w:fill="auto"/>
            <w:vAlign w:val="bottom"/>
          </w:tcPr>
          <w:p w14:paraId="753E546E" w14:textId="555D4A70" w:rsidR="00754592" w:rsidRPr="004E1D16" w:rsidRDefault="00754592" w:rsidP="00821796">
            <w:pPr>
              <w:spacing w:line="276" w:lineRule="auto"/>
              <w:ind w:left="-101" w:right="-53"/>
              <w:jc w:val="both"/>
              <w:rPr>
                <w:rFonts w:ascii="Arial" w:eastAsia="Arial Unicode MS" w:hAnsi="Arial" w:cs="Arial"/>
                <w:sz w:val="16"/>
                <w:szCs w:val="16"/>
                <w:lang w:val="en-GB"/>
              </w:rPr>
            </w:pPr>
            <w:r w:rsidRPr="004E1D16">
              <w:rPr>
                <w:rFonts w:ascii="Arial" w:eastAsia="Arial Unicode MS" w:hAnsi="Arial" w:cs="Arial"/>
                <w:sz w:val="16"/>
                <w:szCs w:val="16"/>
                <w:lang w:val="en-GB"/>
              </w:rPr>
              <w:t>Working capital from co-venturers</w:t>
            </w:r>
          </w:p>
        </w:tc>
        <w:tc>
          <w:tcPr>
            <w:tcW w:w="527" w:type="pct"/>
            <w:vAlign w:val="bottom"/>
          </w:tcPr>
          <w:p w14:paraId="7339ECE7" w14:textId="7579103B"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7.85</w:t>
            </w:r>
          </w:p>
        </w:tc>
        <w:tc>
          <w:tcPr>
            <w:tcW w:w="672" w:type="pct"/>
            <w:vAlign w:val="bottom"/>
          </w:tcPr>
          <w:p w14:paraId="10425E52" w14:textId="3C2F71B9"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(7.85)</w:t>
            </w:r>
          </w:p>
        </w:tc>
        <w:tc>
          <w:tcPr>
            <w:tcW w:w="528" w:type="pct"/>
            <w:vAlign w:val="bottom"/>
          </w:tcPr>
          <w:p w14:paraId="5D2921C4" w14:textId="1314778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0E013BF7" w14:textId="23361AE5"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236.57</w:t>
            </w:r>
          </w:p>
        </w:tc>
        <w:tc>
          <w:tcPr>
            <w:tcW w:w="676" w:type="pct"/>
            <w:shd w:val="clear" w:color="auto" w:fill="auto"/>
            <w:vAlign w:val="bottom"/>
          </w:tcPr>
          <w:p w14:paraId="60662B73" w14:textId="75426FFA"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(236.57)</w:t>
            </w:r>
          </w:p>
        </w:tc>
        <w:tc>
          <w:tcPr>
            <w:tcW w:w="572" w:type="pct"/>
            <w:shd w:val="clear" w:color="auto" w:fill="auto"/>
            <w:vAlign w:val="bottom"/>
          </w:tcPr>
          <w:p w14:paraId="4A9DC7DF" w14:textId="65A536E5" w:rsidR="00754592" w:rsidRPr="004E1D16" w:rsidRDefault="00754592" w:rsidP="00821796">
            <w:pPr>
              <w:spacing w:line="276" w:lineRule="auto"/>
              <w:ind w:right="-72"/>
              <w:jc w:val="right"/>
              <w:rPr>
                <w:rFonts w:ascii="Arial" w:eastAsia="Arial Unicode MS" w:hAnsi="Arial" w:cs="Arial"/>
                <w:b/>
                <w:bCs/>
                <w:sz w:val="16"/>
                <w:szCs w:val="16"/>
                <w:lang w:val="en-GB" w:bidi="ar-SA"/>
              </w:rPr>
            </w:pPr>
            <w:r w:rsidRPr="004E1D16">
              <w:rPr>
                <w:rFonts w:ascii="Arial" w:hAnsi="Arial" w:cs="Arial"/>
                <w:sz w:val="16"/>
                <w:szCs w:val="16"/>
                <w:cs/>
              </w:rPr>
              <w:t>-</w:t>
            </w:r>
          </w:p>
        </w:tc>
      </w:tr>
      <w:tr w:rsidR="00754592" w:rsidRPr="004E1D16" w14:paraId="274F9C02" w14:textId="77777777" w:rsidTr="006679A0">
        <w:trPr>
          <w:trHeight w:val="20"/>
        </w:trPr>
        <w:tc>
          <w:tcPr>
            <w:tcW w:w="1501" w:type="pct"/>
            <w:shd w:val="clear" w:color="auto" w:fill="auto"/>
            <w:vAlign w:val="bottom"/>
          </w:tcPr>
          <w:p w14:paraId="669250D4" w14:textId="0E7E1A31" w:rsidR="00754592" w:rsidRPr="004E1D16" w:rsidRDefault="00754592" w:rsidP="00821796">
            <w:pPr>
              <w:spacing w:line="276" w:lineRule="auto"/>
              <w:ind w:left="-101"/>
              <w:jc w:val="both"/>
              <w:rPr>
                <w:rFonts w:ascii="Arial" w:eastAsia="Arial Unicode MS" w:hAnsi="Arial" w:cs="Arial"/>
                <w:color w:val="0070C0"/>
                <w:sz w:val="16"/>
                <w:szCs w:val="16"/>
                <w:cs/>
                <w:lang w:val="en-GB"/>
              </w:rPr>
            </w:pPr>
            <w:r w:rsidRPr="004E1D16">
              <w:rPr>
                <w:rFonts w:ascii="Arial" w:eastAsia="Arial Unicode MS" w:hAnsi="Arial" w:cs="Arial"/>
                <w:sz w:val="16"/>
                <w:szCs w:val="16"/>
                <w:lang w:val="en-GB"/>
              </w:rPr>
              <w:t>Accrued interests receivable</w:t>
            </w:r>
          </w:p>
        </w:tc>
        <w:tc>
          <w:tcPr>
            <w:tcW w:w="527" w:type="pct"/>
            <w:vAlign w:val="bottom"/>
          </w:tcPr>
          <w:p w14:paraId="1633B6CD" w14:textId="4C63B0E3"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280.98</w:t>
            </w:r>
          </w:p>
        </w:tc>
        <w:tc>
          <w:tcPr>
            <w:tcW w:w="672" w:type="pct"/>
            <w:vAlign w:val="bottom"/>
          </w:tcPr>
          <w:p w14:paraId="58F88B85" w14:textId="519C0B47"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(280.98)</w:t>
            </w:r>
          </w:p>
        </w:tc>
        <w:tc>
          <w:tcPr>
            <w:tcW w:w="528" w:type="pct"/>
            <w:vAlign w:val="bottom"/>
          </w:tcPr>
          <w:p w14:paraId="520D5E3C" w14:textId="6BD684E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65E4F35E" w14:textId="1B3C4A4F"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8,472.78</w:t>
            </w:r>
          </w:p>
        </w:tc>
        <w:tc>
          <w:tcPr>
            <w:tcW w:w="676" w:type="pct"/>
            <w:shd w:val="clear" w:color="auto" w:fill="auto"/>
            <w:vAlign w:val="bottom"/>
          </w:tcPr>
          <w:p w14:paraId="1B59599B" w14:textId="34015A0B"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(8,472.78)</w:t>
            </w:r>
          </w:p>
        </w:tc>
        <w:tc>
          <w:tcPr>
            <w:tcW w:w="572" w:type="pct"/>
            <w:shd w:val="clear" w:color="auto" w:fill="auto"/>
            <w:vAlign w:val="bottom"/>
          </w:tcPr>
          <w:p w14:paraId="4DCF5DD5" w14:textId="1122EC8A"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w:t>
            </w:r>
          </w:p>
        </w:tc>
      </w:tr>
      <w:tr w:rsidR="00754592" w:rsidRPr="004E1D16" w14:paraId="069BF0A6" w14:textId="77777777" w:rsidTr="006679A0">
        <w:trPr>
          <w:trHeight w:val="20"/>
        </w:trPr>
        <w:tc>
          <w:tcPr>
            <w:tcW w:w="1501" w:type="pct"/>
            <w:shd w:val="clear" w:color="auto" w:fill="auto"/>
            <w:vAlign w:val="bottom"/>
          </w:tcPr>
          <w:p w14:paraId="3420B438" w14:textId="39F8CADD" w:rsidR="00754592" w:rsidRPr="004E1D16" w:rsidRDefault="00754592"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sz w:val="16"/>
                <w:szCs w:val="16"/>
                <w:lang w:val="en-GB"/>
              </w:rPr>
              <w:t>Other current assets - Others</w:t>
            </w:r>
          </w:p>
        </w:tc>
        <w:tc>
          <w:tcPr>
            <w:tcW w:w="527" w:type="pct"/>
            <w:vAlign w:val="bottom"/>
          </w:tcPr>
          <w:p w14:paraId="65AEAAB9" w14:textId="345B1751"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63.54</w:t>
            </w:r>
          </w:p>
        </w:tc>
        <w:tc>
          <w:tcPr>
            <w:tcW w:w="672" w:type="pct"/>
            <w:vAlign w:val="bottom"/>
          </w:tcPr>
          <w:p w14:paraId="78D86800" w14:textId="2B3391A8"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(63.54)</w:t>
            </w:r>
          </w:p>
        </w:tc>
        <w:tc>
          <w:tcPr>
            <w:tcW w:w="528" w:type="pct"/>
            <w:vAlign w:val="bottom"/>
          </w:tcPr>
          <w:p w14:paraId="211ABE50" w14:textId="4589B06E"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1A03D5B6" w14:textId="606290CC"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1,916.04</w:t>
            </w:r>
          </w:p>
        </w:tc>
        <w:tc>
          <w:tcPr>
            <w:tcW w:w="676" w:type="pct"/>
            <w:shd w:val="clear" w:color="auto" w:fill="auto"/>
            <w:vAlign w:val="bottom"/>
          </w:tcPr>
          <w:p w14:paraId="202A6802" w14:textId="4FD0D0D3"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(1,916.04)</w:t>
            </w:r>
          </w:p>
        </w:tc>
        <w:tc>
          <w:tcPr>
            <w:tcW w:w="572" w:type="pct"/>
            <w:shd w:val="clear" w:color="auto" w:fill="auto"/>
            <w:vAlign w:val="bottom"/>
          </w:tcPr>
          <w:p w14:paraId="15E4D3BF" w14:textId="1A44084F"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w:t>
            </w:r>
          </w:p>
        </w:tc>
      </w:tr>
      <w:tr w:rsidR="00754592" w:rsidRPr="004E1D16" w14:paraId="23C8CEA7" w14:textId="77777777" w:rsidTr="006679A0">
        <w:trPr>
          <w:trHeight w:val="20"/>
        </w:trPr>
        <w:tc>
          <w:tcPr>
            <w:tcW w:w="1501" w:type="pct"/>
            <w:shd w:val="clear" w:color="auto" w:fill="auto"/>
            <w:vAlign w:val="bottom"/>
          </w:tcPr>
          <w:p w14:paraId="276BD4DE" w14:textId="69503411" w:rsidR="00754592" w:rsidRPr="004E1D16" w:rsidRDefault="00754592"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sz w:val="16"/>
                <w:szCs w:val="16"/>
                <w:lang w:val="en-GB"/>
              </w:rPr>
              <w:t>Other current assets</w:t>
            </w:r>
          </w:p>
        </w:tc>
        <w:tc>
          <w:tcPr>
            <w:tcW w:w="527" w:type="pct"/>
            <w:vAlign w:val="bottom"/>
          </w:tcPr>
          <w:p w14:paraId="6ED203D7" w14:textId="712B07CE"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w:t>
            </w:r>
          </w:p>
        </w:tc>
        <w:tc>
          <w:tcPr>
            <w:tcW w:w="672" w:type="pct"/>
            <w:vAlign w:val="bottom"/>
          </w:tcPr>
          <w:p w14:paraId="09EA3BFB" w14:textId="51A7BA6F"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63.54</w:t>
            </w:r>
          </w:p>
        </w:tc>
        <w:tc>
          <w:tcPr>
            <w:tcW w:w="528" w:type="pct"/>
            <w:vAlign w:val="bottom"/>
          </w:tcPr>
          <w:p w14:paraId="7A0BBCCF" w14:textId="0FB7EA7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63.54</w:t>
            </w:r>
          </w:p>
        </w:tc>
        <w:tc>
          <w:tcPr>
            <w:tcW w:w="525" w:type="pct"/>
            <w:shd w:val="clear" w:color="auto" w:fill="auto"/>
            <w:vAlign w:val="bottom"/>
          </w:tcPr>
          <w:p w14:paraId="2F574CFB" w14:textId="237261E3"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w:t>
            </w:r>
          </w:p>
        </w:tc>
        <w:tc>
          <w:tcPr>
            <w:tcW w:w="676" w:type="pct"/>
            <w:shd w:val="clear" w:color="auto" w:fill="auto"/>
            <w:vAlign w:val="bottom"/>
          </w:tcPr>
          <w:p w14:paraId="433115B8" w14:textId="14EBB79B"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1,916.04</w:t>
            </w:r>
          </w:p>
        </w:tc>
        <w:tc>
          <w:tcPr>
            <w:tcW w:w="572" w:type="pct"/>
            <w:shd w:val="clear" w:color="auto" w:fill="auto"/>
            <w:vAlign w:val="bottom"/>
          </w:tcPr>
          <w:p w14:paraId="4D1B1A32" w14:textId="4B4599A7" w:rsidR="00754592" w:rsidRPr="004E1D16" w:rsidRDefault="00754592" w:rsidP="00821796">
            <w:pPr>
              <w:spacing w:line="276" w:lineRule="auto"/>
              <w:ind w:right="-72"/>
              <w:jc w:val="right"/>
              <w:rPr>
                <w:rFonts w:ascii="Arial" w:eastAsia="Arial Unicode MS" w:hAnsi="Arial" w:cs="Arial"/>
                <w:sz w:val="16"/>
                <w:szCs w:val="16"/>
                <w:lang w:val="en-GB" w:bidi="ar-SA"/>
              </w:rPr>
            </w:pPr>
            <w:r w:rsidRPr="004E1D16">
              <w:rPr>
                <w:rFonts w:ascii="Arial" w:hAnsi="Arial" w:cs="Arial"/>
                <w:sz w:val="16"/>
                <w:szCs w:val="16"/>
                <w:cs/>
              </w:rPr>
              <w:t>1,916.04</w:t>
            </w:r>
          </w:p>
        </w:tc>
      </w:tr>
      <w:tr w:rsidR="00754592" w:rsidRPr="004E1D16" w14:paraId="199B4E85" w14:textId="77777777" w:rsidTr="006679A0">
        <w:trPr>
          <w:trHeight w:val="20"/>
        </w:trPr>
        <w:tc>
          <w:tcPr>
            <w:tcW w:w="1501" w:type="pct"/>
            <w:shd w:val="clear" w:color="auto" w:fill="auto"/>
            <w:vAlign w:val="bottom"/>
          </w:tcPr>
          <w:p w14:paraId="69AC9204" w14:textId="48247D73" w:rsidR="00754592" w:rsidRPr="004E1D16" w:rsidRDefault="00754592" w:rsidP="00821796">
            <w:pPr>
              <w:spacing w:line="276" w:lineRule="auto"/>
              <w:ind w:left="-101"/>
              <w:jc w:val="both"/>
              <w:rPr>
                <w:rFonts w:ascii="Arial" w:eastAsia="Arial Unicode MS" w:hAnsi="Arial" w:cs="Arial"/>
                <w:sz w:val="8"/>
                <w:szCs w:val="8"/>
                <w:lang w:val="en-GB"/>
              </w:rPr>
            </w:pPr>
          </w:p>
        </w:tc>
        <w:tc>
          <w:tcPr>
            <w:tcW w:w="527" w:type="pct"/>
            <w:vAlign w:val="bottom"/>
          </w:tcPr>
          <w:p w14:paraId="1C6A89E2" w14:textId="3AED8031" w:rsidR="00754592" w:rsidRPr="004E1D16" w:rsidRDefault="00754592" w:rsidP="00821796">
            <w:pPr>
              <w:spacing w:line="276" w:lineRule="auto"/>
              <w:ind w:right="-72"/>
              <w:jc w:val="right"/>
              <w:rPr>
                <w:rFonts w:ascii="Arial" w:hAnsi="Arial" w:cs="Arial"/>
                <w:sz w:val="8"/>
                <w:szCs w:val="8"/>
                <w:cs/>
              </w:rPr>
            </w:pPr>
          </w:p>
        </w:tc>
        <w:tc>
          <w:tcPr>
            <w:tcW w:w="672" w:type="pct"/>
            <w:vAlign w:val="bottom"/>
          </w:tcPr>
          <w:p w14:paraId="3E386231" w14:textId="445BA25B" w:rsidR="00754592" w:rsidRPr="004E1D16" w:rsidRDefault="00754592" w:rsidP="00821796">
            <w:pPr>
              <w:spacing w:line="276" w:lineRule="auto"/>
              <w:ind w:right="-72"/>
              <w:jc w:val="right"/>
              <w:rPr>
                <w:rFonts w:ascii="Arial" w:hAnsi="Arial" w:cs="Arial"/>
                <w:sz w:val="8"/>
                <w:szCs w:val="8"/>
                <w:cs/>
              </w:rPr>
            </w:pPr>
          </w:p>
        </w:tc>
        <w:tc>
          <w:tcPr>
            <w:tcW w:w="528" w:type="pct"/>
            <w:vAlign w:val="bottom"/>
          </w:tcPr>
          <w:p w14:paraId="141BC965" w14:textId="0A704CA3" w:rsidR="00754592" w:rsidRPr="004E1D16" w:rsidRDefault="00754592" w:rsidP="00821796">
            <w:pPr>
              <w:spacing w:line="276" w:lineRule="auto"/>
              <w:ind w:right="-72"/>
              <w:jc w:val="right"/>
              <w:rPr>
                <w:rFonts w:ascii="Arial" w:hAnsi="Arial" w:cs="Arial"/>
                <w:sz w:val="8"/>
                <w:szCs w:val="8"/>
                <w:cs/>
              </w:rPr>
            </w:pPr>
          </w:p>
        </w:tc>
        <w:tc>
          <w:tcPr>
            <w:tcW w:w="525" w:type="pct"/>
            <w:shd w:val="clear" w:color="auto" w:fill="auto"/>
            <w:vAlign w:val="bottom"/>
          </w:tcPr>
          <w:p w14:paraId="0909E822" w14:textId="1138B8F3" w:rsidR="00754592" w:rsidRPr="004E1D16" w:rsidRDefault="00754592" w:rsidP="00821796">
            <w:pPr>
              <w:spacing w:line="276" w:lineRule="auto"/>
              <w:ind w:right="-72"/>
              <w:jc w:val="right"/>
              <w:rPr>
                <w:rFonts w:ascii="Arial" w:hAnsi="Arial" w:cs="Arial"/>
                <w:sz w:val="8"/>
                <w:szCs w:val="8"/>
                <w:cs/>
              </w:rPr>
            </w:pPr>
          </w:p>
        </w:tc>
        <w:tc>
          <w:tcPr>
            <w:tcW w:w="676" w:type="pct"/>
            <w:shd w:val="clear" w:color="auto" w:fill="auto"/>
            <w:vAlign w:val="bottom"/>
          </w:tcPr>
          <w:p w14:paraId="5C1B1BEB" w14:textId="481BEA70" w:rsidR="00754592" w:rsidRPr="004E1D16" w:rsidRDefault="00754592" w:rsidP="00821796">
            <w:pPr>
              <w:spacing w:line="276" w:lineRule="auto"/>
              <w:ind w:right="-72"/>
              <w:jc w:val="right"/>
              <w:rPr>
                <w:rFonts w:ascii="Arial" w:hAnsi="Arial" w:cs="Arial"/>
                <w:sz w:val="8"/>
                <w:szCs w:val="8"/>
                <w:cs/>
              </w:rPr>
            </w:pPr>
          </w:p>
        </w:tc>
        <w:tc>
          <w:tcPr>
            <w:tcW w:w="572" w:type="pct"/>
            <w:shd w:val="clear" w:color="auto" w:fill="auto"/>
            <w:vAlign w:val="bottom"/>
          </w:tcPr>
          <w:p w14:paraId="170AEFB9" w14:textId="71FDB250" w:rsidR="00754592" w:rsidRPr="004E1D16" w:rsidRDefault="00754592" w:rsidP="00821796">
            <w:pPr>
              <w:spacing w:line="276" w:lineRule="auto"/>
              <w:ind w:right="-72"/>
              <w:jc w:val="right"/>
              <w:rPr>
                <w:rFonts w:ascii="Arial" w:hAnsi="Arial" w:cs="Arial"/>
                <w:sz w:val="8"/>
                <w:szCs w:val="8"/>
                <w:cs/>
              </w:rPr>
            </w:pPr>
          </w:p>
        </w:tc>
      </w:tr>
      <w:tr w:rsidR="00754592" w:rsidRPr="004E1D16" w14:paraId="7B80785B" w14:textId="77777777" w:rsidTr="006679A0">
        <w:trPr>
          <w:trHeight w:val="20"/>
        </w:trPr>
        <w:tc>
          <w:tcPr>
            <w:tcW w:w="1501" w:type="pct"/>
            <w:shd w:val="clear" w:color="auto" w:fill="auto"/>
            <w:vAlign w:val="bottom"/>
          </w:tcPr>
          <w:p w14:paraId="762014A3" w14:textId="2CAE88EC" w:rsidR="00754592" w:rsidRPr="004E1D16" w:rsidRDefault="00754592" w:rsidP="00821796">
            <w:pPr>
              <w:spacing w:line="276" w:lineRule="auto"/>
              <w:ind w:left="-101"/>
              <w:jc w:val="both"/>
              <w:rPr>
                <w:rFonts w:ascii="Arial" w:eastAsia="Arial Unicode MS" w:hAnsi="Arial" w:cs="Arial"/>
                <w:sz w:val="16"/>
                <w:szCs w:val="16"/>
                <w:lang w:val="en-GB"/>
              </w:rPr>
            </w:pPr>
            <w:r w:rsidRPr="004E1D16">
              <w:rPr>
                <w:rFonts w:ascii="Arial" w:eastAsia="Arial Unicode MS" w:hAnsi="Arial" w:cs="Arial"/>
                <w:b/>
                <w:bCs/>
                <w:sz w:val="16"/>
                <w:szCs w:val="16"/>
                <w:cs/>
              </w:rPr>
              <w:t>Non-current assets</w:t>
            </w:r>
          </w:p>
        </w:tc>
        <w:tc>
          <w:tcPr>
            <w:tcW w:w="527" w:type="pct"/>
            <w:vAlign w:val="bottom"/>
          </w:tcPr>
          <w:p w14:paraId="47C4A6A1" w14:textId="77777777" w:rsidR="00754592" w:rsidRPr="004E1D16" w:rsidRDefault="00754592" w:rsidP="00821796">
            <w:pPr>
              <w:spacing w:line="276" w:lineRule="auto"/>
              <w:ind w:right="-72"/>
              <w:jc w:val="right"/>
              <w:rPr>
                <w:rFonts w:ascii="Arial" w:hAnsi="Arial" w:cs="Arial"/>
                <w:sz w:val="16"/>
                <w:szCs w:val="16"/>
                <w:cs/>
              </w:rPr>
            </w:pPr>
          </w:p>
        </w:tc>
        <w:tc>
          <w:tcPr>
            <w:tcW w:w="672" w:type="pct"/>
            <w:vAlign w:val="bottom"/>
          </w:tcPr>
          <w:p w14:paraId="5E393A3D" w14:textId="77777777" w:rsidR="00754592" w:rsidRPr="004E1D16" w:rsidRDefault="00754592" w:rsidP="00821796">
            <w:pPr>
              <w:spacing w:line="276" w:lineRule="auto"/>
              <w:ind w:right="-72"/>
              <w:jc w:val="right"/>
              <w:rPr>
                <w:rFonts w:ascii="Arial" w:hAnsi="Arial" w:cs="Arial"/>
                <w:sz w:val="16"/>
                <w:szCs w:val="16"/>
                <w:cs/>
              </w:rPr>
            </w:pPr>
          </w:p>
        </w:tc>
        <w:tc>
          <w:tcPr>
            <w:tcW w:w="528" w:type="pct"/>
            <w:vAlign w:val="bottom"/>
          </w:tcPr>
          <w:p w14:paraId="547C2880" w14:textId="77777777" w:rsidR="00754592" w:rsidRPr="004E1D16" w:rsidRDefault="00754592" w:rsidP="00821796">
            <w:pPr>
              <w:spacing w:line="276" w:lineRule="auto"/>
              <w:ind w:right="-72"/>
              <w:jc w:val="right"/>
              <w:rPr>
                <w:rFonts w:ascii="Arial" w:hAnsi="Arial" w:cs="Arial"/>
                <w:sz w:val="16"/>
                <w:szCs w:val="16"/>
                <w:cs/>
              </w:rPr>
            </w:pPr>
          </w:p>
        </w:tc>
        <w:tc>
          <w:tcPr>
            <w:tcW w:w="525" w:type="pct"/>
            <w:shd w:val="clear" w:color="auto" w:fill="auto"/>
            <w:vAlign w:val="bottom"/>
          </w:tcPr>
          <w:p w14:paraId="3A2A9762" w14:textId="77777777" w:rsidR="00754592" w:rsidRPr="004E1D16" w:rsidRDefault="00754592" w:rsidP="00821796">
            <w:pPr>
              <w:spacing w:line="276" w:lineRule="auto"/>
              <w:ind w:right="-72"/>
              <w:jc w:val="right"/>
              <w:rPr>
                <w:rFonts w:ascii="Arial" w:hAnsi="Arial" w:cs="Arial"/>
                <w:sz w:val="16"/>
                <w:szCs w:val="16"/>
                <w:cs/>
              </w:rPr>
            </w:pPr>
          </w:p>
        </w:tc>
        <w:tc>
          <w:tcPr>
            <w:tcW w:w="676" w:type="pct"/>
            <w:shd w:val="clear" w:color="auto" w:fill="auto"/>
            <w:vAlign w:val="bottom"/>
          </w:tcPr>
          <w:p w14:paraId="0EFE5F20" w14:textId="77777777" w:rsidR="00754592" w:rsidRPr="004E1D16" w:rsidRDefault="00754592" w:rsidP="00821796">
            <w:pPr>
              <w:spacing w:line="276" w:lineRule="auto"/>
              <w:ind w:right="-72"/>
              <w:jc w:val="right"/>
              <w:rPr>
                <w:rFonts w:ascii="Arial" w:hAnsi="Arial" w:cs="Arial"/>
                <w:sz w:val="16"/>
                <w:szCs w:val="16"/>
                <w:cs/>
              </w:rPr>
            </w:pPr>
          </w:p>
        </w:tc>
        <w:tc>
          <w:tcPr>
            <w:tcW w:w="572" w:type="pct"/>
            <w:shd w:val="clear" w:color="auto" w:fill="auto"/>
            <w:vAlign w:val="bottom"/>
          </w:tcPr>
          <w:p w14:paraId="4F93FDE7" w14:textId="77777777" w:rsidR="00754592" w:rsidRPr="004E1D16" w:rsidRDefault="00754592" w:rsidP="00821796">
            <w:pPr>
              <w:spacing w:line="276" w:lineRule="auto"/>
              <w:ind w:right="-72"/>
              <w:jc w:val="right"/>
              <w:rPr>
                <w:rFonts w:ascii="Arial" w:hAnsi="Arial" w:cs="Arial"/>
                <w:sz w:val="16"/>
                <w:szCs w:val="16"/>
                <w:cs/>
              </w:rPr>
            </w:pPr>
          </w:p>
        </w:tc>
      </w:tr>
      <w:tr w:rsidR="00754592" w:rsidRPr="004E1D16" w14:paraId="058D211C" w14:textId="77777777" w:rsidTr="006679A0">
        <w:trPr>
          <w:trHeight w:val="20"/>
        </w:trPr>
        <w:tc>
          <w:tcPr>
            <w:tcW w:w="1501" w:type="pct"/>
            <w:shd w:val="clear" w:color="auto" w:fill="auto"/>
            <w:vAlign w:val="bottom"/>
          </w:tcPr>
          <w:p w14:paraId="0A963B6A" w14:textId="06CF4F4B" w:rsidR="00754592" w:rsidRPr="004E1D16" w:rsidRDefault="00754592" w:rsidP="00821796">
            <w:pPr>
              <w:spacing w:line="276" w:lineRule="auto"/>
              <w:ind w:left="-101"/>
              <w:jc w:val="both"/>
              <w:rPr>
                <w:rFonts w:ascii="Arial" w:eastAsia="Arial Unicode MS" w:hAnsi="Arial" w:cs="Arial"/>
                <w:b/>
                <w:bCs/>
                <w:sz w:val="16"/>
                <w:szCs w:val="16"/>
                <w:cs/>
              </w:rPr>
            </w:pPr>
            <w:r w:rsidRPr="004E1D16">
              <w:rPr>
                <w:rFonts w:ascii="Arial" w:eastAsia="Arial Unicode MS" w:hAnsi="Arial" w:cs="Arial"/>
                <w:sz w:val="16"/>
                <w:szCs w:val="16"/>
                <w:cs/>
              </w:rPr>
              <w:t>Other long-term investments</w:t>
            </w:r>
          </w:p>
        </w:tc>
        <w:tc>
          <w:tcPr>
            <w:tcW w:w="527" w:type="pct"/>
            <w:vAlign w:val="bottom"/>
          </w:tcPr>
          <w:p w14:paraId="40720AD4" w14:textId="5A21919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lang w:val="en-US"/>
              </w:rPr>
              <w:t>0.05</w:t>
            </w:r>
          </w:p>
        </w:tc>
        <w:tc>
          <w:tcPr>
            <w:tcW w:w="672" w:type="pct"/>
            <w:vAlign w:val="bottom"/>
          </w:tcPr>
          <w:p w14:paraId="72163F21" w14:textId="54DB212D"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(0.05)</w:t>
            </w:r>
          </w:p>
        </w:tc>
        <w:tc>
          <w:tcPr>
            <w:tcW w:w="528" w:type="pct"/>
            <w:vAlign w:val="bottom"/>
          </w:tcPr>
          <w:p w14:paraId="5A80C634" w14:textId="75949496"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1940A46A" w14:textId="6015252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1.44</w:t>
            </w:r>
          </w:p>
        </w:tc>
        <w:tc>
          <w:tcPr>
            <w:tcW w:w="676" w:type="pct"/>
            <w:shd w:val="clear" w:color="auto" w:fill="auto"/>
            <w:vAlign w:val="bottom"/>
          </w:tcPr>
          <w:p w14:paraId="5FF04315" w14:textId="263ED096"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(1.44)</w:t>
            </w:r>
          </w:p>
        </w:tc>
        <w:tc>
          <w:tcPr>
            <w:tcW w:w="572" w:type="pct"/>
            <w:shd w:val="clear" w:color="auto" w:fill="auto"/>
            <w:vAlign w:val="bottom"/>
          </w:tcPr>
          <w:p w14:paraId="1F4A6EE6" w14:textId="52D4E3A8"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0BD03042" w14:textId="77777777" w:rsidTr="006679A0">
        <w:trPr>
          <w:trHeight w:val="20"/>
        </w:trPr>
        <w:tc>
          <w:tcPr>
            <w:tcW w:w="1501" w:type="pct"/>
            <w:shd w:val="clear" w:color="auto" w:fill="auto"/>
            <w:vAlign w:val="bottom"/>
          </w:tcPr>
          <w:p w14:paraId="123BE174" w14:textId="2F7FDB99" w:rsidR="00754592" w:rsidRPr="004E1D16" w:rsidRDefault="00754592" w:rsidP="00821796">
            <w:pPr>
              <w:spacing w:line="276" w:lineRule="auto"/>
              <w:ind w:left="-101"/>
              <w:jc w:val="both"/>
              <w:rPr>
                <w:rFonts w:ascii="Arial" w:eastAsia="Arial Unicode MS" w:hAnsi="Arial" w:cs="Arial"/>
                <w:sz w:val="16"/>
                <w:szCs w:val="16"/>
                <w:cs/>
              </w:rPr>
            </w:pPr>
            <w:r w:rsidRPr="004E1D16">
              <w:rPr>
                <w:rFonts w:ascii="Arial" w:hAnsi="Arial" w:cs="Arial"/>
                <w:sz w:val="16"/>
                <w:szCs w:val="16"/>
                <w:cs/>
              </w:rPr>
              <w:t>Other non-current financial assets</w:t>
            </w:r>
          </w:p>
        </w:tc>
        <w:tc>
          <w:tcPr>
            <w:tcW w:w="527" w:type="pct"/>
            <w:vAlign w:val="bottom"/>
          </w:tcPr>
          <w:p w14:paraId="1E44CE0C" w14:textId="597958C5" w:rsidR="00754592" w:rsidRPr="004E1D16" w:rsidRDefault="00754592" w:rsidP="00821796">
            <w:pPr>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672" w:type="pct"/>
            <w:vAlign w:val="bottom"/>
          </w:tcPr>
          <w:p w14:paraId="50A170F5" w14:textId="4490A328"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0.05</w:t>
            </w:r>
          </w:p>
        </w:tc>
        <w:tc>
          <w:tcPr>
            <w:tcW w:w="528" w:type="pct"/>
            <w:vAlign w:val="bottom"/>
          </w:tcPr>
          <w:p w14:paraId="5C775599" w14:textId="77DF01B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0.05</w:t>
            </w:r>
          </w:p>
        </w:tc>
        <w:tc>
          <w:tcPr>
            <w:tcW w:w="525" w:type="pct"/>
            <w:shd w:val="clear" w:color="auto" w:fill="auto"/>
            <w:vAlign w:val="bottom"/>
          </w:tcPr>
          <w:p w14:paraId="691BAC51" w14:textId="5F613F76"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6" w:type="pct"/>
            <w:shd w:val="clear" w:color="auto" w:fill="auto"/>
            <w:vAlign w:val="bottom"/>
          </w:tcPr>
          <w:p w14:paraId="65AE822E" w14:textId="2D1BF2A0"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1.44</w:t>
            </w:r>
          </w:p>
        </w:tc>
        <w:tc>
          <w:tcPr>
            <w:tcW w:w="572" w:type="pct"/>
            <w:shd w:val="clear" w:color="auto" w:fill="auto"/>
            <w:vAlign w:val="bottom"/>
          </w:tcPr>
          <w:p w14:paraId="72C507FB" w14:textId="086E6AB1"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1.44</w:t>
            </w:r>
          </w:p>
        </w:tc>
      </w:tr>
      <w:tr w:rsidR="00754592" w:rsidRPr="004E1D16" w14:paraId="0392B334" w14:textId="77777777" w:rsidTr="006679A0">
        <w:trPr>
          <w:trHeight w:val="20"/>
        </w:trPr>
        <w:tc>
          <w:tcPr>
            <w:tcW w:w="1501" w:type="pct"/>
            <w:shd w:val="clear" w:color="auto" w:fill="auto"/>
            <w:vAlign w:val="bottom"/>
          </w:tcPr>
          <w:p w14:paraId="4CD8020F" w14:textId="04F0262A" w:rsidR="00754592" w:rsidRPr="004E1D16" w:rsidRDefault="00754592" w:rsidP="00821796">
            <w:pPr>
              <w:spacing w:line="276" w:lineRule="auto"/>
              <w:ind w:left="-101"/>
              <w:jc w:val="both"/>
              <w:rPr>
                <w:rFonts w:ascii="Arial" w:eastAsia="Arial Unicode MS" w:hAnsi="Arial" w:cs="Arial"/>
                <w:sz w:val="16"/>
                <w:szCs w:val="16"/>
                <w:cs/>
              </w:rPr>
            </w:pPr>
            <w:r w:rsidRPr="004E1D16">
              <w:rPr>
                <w:rFonts w:ascii="Arial" w:hAnsi="Arial" w:cs="Arial"/>
                <w:sz w:val="16"/>
                <w:szCs w:val="16"/>
                <w:cs/>
              </w:rPr>
              <w:t>Deferred remuneration under</w:t>
            </w:r>
          </w:p>
        </w:tc>
        <w:tc>
          <w:tcPr>
            <w:tcW w:w="527" w:type="pct"/>
            <w:vAlign w:val="bottom"/>
          </w:tcPr>
          <w:p w14:paraId="15D3C820" w14:textId="0BF4DA4D" w:rsidR="00754592" w:rsidRPr="004E1D16" w:rsidRDefault="00754592" w:rsidP="00821796">
            <w:pPr>
              <w:spacing w:line="276" w:lineRule="auto"/>
              <w:ind w:right="-72"/>
              <w:jc w:val="right"/>
              <w:rPr>
                <w:rFonts w:ascii="Arial" w:hAnsi="Arial" w:cs="Arial"/>
                <w:sz w:val="16"/>
                <w:szCs w:val="16"/>
                <w:cs/>
              </w:rPr>
            </w:pPr>
          </w:p>
        </w:tc>
        <w:tc>
          <w:tcPr>
            <w:tcW w:w="672" w:type="pct"/>
            <w:vAlign w:val="bottom"/>
          </w:tcPr>
          <w:p w14:paraId="78B142D2" w14:textId="4B67628F" w:rsidR="00754592" w:rsidRPr="004E1D16" w:rsidRDefault="00754592" w:rsidP="00821796">
            <w:pPr>
              <w:spacing w:line="276" w:lineRule="auto"/>
              <w:ind w:right="-72"/>
              <w:jc w:val="right"/>
              <w:rPr>
                <w:rFonts w:ascii="Arial" w:hAnsi="Arial" w:cs="Arial"/>
                <w:sz w:val="16"/>
                <w:szCs w:val="16"/>
                <w:cs/>
              </w:rPr>
            </w:pPr>
          </w:p>
        </w:tc>
        <w:tc>
          <w:tcPr>
            <w:tcW w:w="528" w:type="pct"/>
            <w:vAlign w:val="bottom"/>
          </w:tcPr>
          <w:p w14:paraId="435D7244" w14:textId="583CF6B1" w:rsidR="00754592" w:rsidRPr="004E1D16" w:rsidRDefault="00754592" w:rsidP="00821796">
            <w:pPr>
              <w:spacing w:line="276" w:lineRule="auto"/>
              <w:ind w:right="-72"/>
              <w:jc w:val="right"/>
              <w:rPr>
                <w:rFonts w:ascii="Arial" w:hAnsi="Arial" w:cs="Arial"/>
                <w:sz w:val="16"/>
                <w:szCs w:val="16"/>
                <w:cs/>
              </w:rPr>
            </w:pPr>
          </w:p>
        </w:tc>
        <w:tc>
          <w:tcPr>
            <w:tcW w:w="525" w:type="pct"/>
            <w:shd w:val="clear" w:color="auto" w:fill="auto"/>
            <w:vAlign w:val="bottom"/>
          </w:tcPr>
          <w:p w14:paraId="72F57DD5" w14:textId="35D0CFF9" w:rsidR="00754592" w:rsidRPr="004E1D16" w:rsidRDefault="00754592" w:rsidP="00821796">
            <w:pPr>
              <w:spacing w:line="276" w:lineRule="auto"/>
              <w:ind w:right="-72"/>
              <w:jc w:val="right"/>
              <w:rPr>
                <w:rFonts w:ascii="Arial" w:eastAsia="Arial Unicode MS" w:hAnsi="Arial" w:cs="Arial"/>
                <w:sz w:val="16"/>
                <w:szCs w:val="16"/>
                <w:rtl/>
                <w:lang w:bidi="ar-SA"/>
              </w:rPr>
            </w:pPr>
          </w:p>
        </w:tc>
        <w:tc>
          <w:tcPr>
            <w:tcW w:w="676" w:type="pct"/>
            <w:shd w:val="clear" w:color="auto" w:fill="auto"/>
            <w:vAlign w:val="bottom"/>
          </w:tcPr>
          <w:p w14:paraId="4EE93A22" w14:textId="26C75DF9" w:rsidR="00754592" w:rsidRPr="004E1D16" w:rsidRDefault="00754592" w:rsidP="00821796">
            <w:pPr>
              <w:spacing w:line="276" w:lineRule="auto"/>
              <w:ind w:right="-72"/>
              <w:jc w:val="right"/>
              <w:rPr>
                <w:rFonts w:ascii="Arial" w:hAnsi="Arial" w:cs="Arial"/>
                <w:sz w:val="16"/>
                <w:szCs w:val="16"/>
                <w:cs/>
              </w:rPr>
            </w:pPr>
          </w:p>
        </w:tc>
        <w:tc>
          <w:tcPr>
            <w:tcW w:w="572" w:type="pct"/>
            <w:shd w:val="clear" w:color="auto" w:fill="auto"/>
            <w:vAlign w:val="bottom"/>
          </w:tcPr>
          <w:p w14:paraId="6467F79A" w14:textId="496CDD1E" w:rsidR="00754592" w:rsidRPr="004E1D16" w:rsidRDefault="00754592" w:rsidP="00821796">
            <w:pPr>
              <w:spacing w:line="276" w:lineRule="auto"/>
              <w:ind w:right="-72"/>
              <w:jc w:val="right"/>
              <w:rPr>
                <w:rFonts w:ascii="Arial" w:hAnsi="Arial" w:cs="Arial"/>
                <w:sz w:val="16"/>
                <w:szCs w:val="16"/>
                <w:cs/>
              </w:rPr>
            </w:pPr>
          </w:p>
        </w:tc>
      </w:tr>
      <w:tr w:rsidR="00754592" w:rsidRPr="004E1D16" w14:paraId="194B927F" w14:textId="77777777" w:rsidTr="006679A0">
        <w:trPr>
          <w:trHeight w:val="20"/>
        </w:trPr>
        <w:tc>
          <w:tcPr>
            <w:tcW w:w="1501" w:type="pct"/>
            <w:shd w:val="clear" w:color="auto" w:fill="auto"/>
            <w:vAlign w:val="bottom"/>
          </w:tcPr>
          <w:p w14:paraId="2DF186B7" w14:textId="18FB1E4B" w:rsidR="00754592" w:rsidRPr="004E1D16" w:rsidRDefault="00754592" w:rsidP="00821796">
            <w:pPr>
              <w:spacing w:line="276" w:lineRule="auto"/>
              <w:ind w:left="-101" w:firstLine="278"/>
              <w:jc w:val="both"/>
              <w:rPr>
                <w:rFonts w:ascii="Arial" w:eastAsia="Arial Unicode MS" w:hAnsi="Arial" w:cs="Arial"/>
                <w:sz w:val="16"/>
                <w:szCs w:val="16"/>
                <w:cs/>
              </w:rPr>
            </w:pPr>
            <w:r w:rsidRPr="004E1D16">
              <w:rPr>
                <w:rFonts w:ascii="Arial" w:hAnsi="Arial" w:cs="Arial"/>
                <w:sz w:val="16"/>
                <w:szCs w:val="16"/>
                <w:cs/>
              </w:rPr>
              <w:t>agreement</w:t>
            </w:r>
          </w:p>
        </w:tc>
        <w:tc>
          <w:tcPr>
            <w:tcW w:w="527" w:type="pct"/>
            <w:vAlign w:val="bottom"/>
          </w:tcPr>
          <w:p w14:paraId="25C9F67F" w14:textId="2AC8A02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11.30</w:t>
            </w:r>
          </w:p>
        </w:tc>
        <w:tc>
          <w:tcPr>
            <w:tcW w:w="672" w:type="pct"/>
            <w:vAlign w:val="bottom"/>
          </w:tcPr>
          <w:p w14:paraId="50021BB6" w14:textId="6DB45E7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(11.30)</w:t>
            </w:r>
          </w:p>
        </w:tc>
        <w:tc>
          <w:tcPr>
            <w:tcW w:w="528" w:type="pct"/>
            <w:vAlign w:val="bottom"/>
          </w:tcPr>
          <w:p w14:paraId="7BEDEA15" w14:textId="3B98EFD2"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713A2714" w14:textId="7535170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340.81</w:t>
            </w:r>
          </w:p>
        </w:tc>
        <w:tc>
          <w:tcPr>
            <w:tcW w:w="676" w:type="pct"/>
            <w:shd w:val="clear" w:color="auto" w:fill="auto"/>
            <w:vAlign w:val="bottom"/>
          </w:tcPr>
          <w:p w14:paraId="5EFA296B" w14:textId="10C1CCF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(340.81)</w:t>
            </w:r>
          </w:p>
        </w:tc>
        <w:tc>
          <w:tcPr>
            <w:tcW w:w="572" w:type="pct"/>
            <w:shd w:val="clear" w:color="auto" w:fill="auto"/>
            <w:vAlign w:val="bottom"/>
          </w:tcPr>
          <w:p w14:paraId="3E13D127" w14:textId="75E14D7C"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154AA683" w14:textId="77777777" w:rsidTr="006679A0">
        <w:trPr>
          <w:trHeight w:val="20"/>
        </w:trPr>
        <w:tc>
          <w:tcPr>
            <w:tcW w:w="1501" w:type="pct"/>
            <w:shd w:val="clear" w:color="auto" w:fill="auto"/>
            <w:vAlign w:val="bottom"/>
          </w:tcPr>
          <w:p w14:paraId="033FD700" w14:textId="7DB69032" w:rsidR="00754592" w:rsidRPr="004E1D16" w:rsidRDefault="00754592" w:rsidP="00821796">
            <w:pPr>
              <w:spacing w:line="276" w:lineRule="auto"/>
              <w:ind w:left="-101"/>
              <w:jc w:val="both"/>
              <w:rPr>
                <w:rFonts w:ascii="Arial" w:hAnsi="Arial" w:cs="Arial"/>
                <w:sz w:val="16"/>
                <w:szCs w:val="16"/>
                <w:cs/>
              </w:rPr>
            </w:pPr>
            <w:r w:rsidRPr="004E1D16">
              <w:rPr>
                <w:rFonts w:ascii="Arial" w:hAnsi="Arial" w:cs="Arial"/>
                <w:sz w:val="16"/>
                <w:szCs w:val="16"/>
                <w:lang w:val="en-GB"/>
              </w:rPr>
              <w:t>Other non-current assets</w:t>
            </w:r>
            <w:r w:rsidRPr="004E1D16">
              <w:rPr>
                <w:rFonts w:ascii="Arial" w:hAnsi="Arial" w:cs="Arial"/>
                <w:sz w:val="16"/>
                <w:szCs w:val="16"/>
                <w:cs/>
              </w:rPr>
              <w:t xml:space="preserve"> - Others</w:t>
            </w:r>
          </w:p>
        </w:tc>
        <w:tc>
          <w:tcPr>
            <w:tcW w:w="527" w:type="pct"/>
            <w:vAlign w:val="bottom"/>
          </w:tcPr>
          <w:p w14:paraId="4327CBB4" w14:textId="68E4DE1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11.68</w:t>
            </w:r>
          </w:p>
        </w:tc>
        <w:tc>
          <w:tcPr>
            <w:tcW w:w="672" w:type="pct"/>
            <w:vAlign w:val="bottom"/>
          </w:tcPr>
          <w:p w14:paraId="68BE94C7" w14:textId="5F03370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(11.68)</w:t>
            </w:r>
          </w:p>
        </w:tc>
        <w:tc>
          <w:tcPr>
            <w:tcW w:w="528" w:type="pct"/>
            <w:vAlign w:val="bottom"/>
          </w:tcPr>
          <w:p w14:paraId="725E85B5" w14:textId="6EB575DB"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2F3C74C7" w14:textId="7707F0A6"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352.03</w:t>
            </w:r>
          </w:p>
        </w:tc>
        <w:tc>
          <w:tcPr>
            <w:tcW w:w="676" w:type="pct"/>
            <w:shd w:val="clear" w:color="auto" w:fill="auto"/>
            <w:vAlign w:val="bottom"/>
          </w:tcPr>
          <w:p w14:paraId="3D58D23B" w14:textId="78ADBB9F"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(352.03)</w:t>
            </w:r>
          </w:p>
        </w:tc>
        <w:tc>
          <w:tcPr>
            <w:tcW w:w="572" w:type="pct"/>
            <w:shd w:val="clear" w:color="auto" w:fill="auto"/>
            <w:vAlign w:val="bottom"/>
          </w:tcPr>
          <w:p w14:paraId="1385F668" w14:textId="7855644C"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51E83D87" w14:textId="77777777" w:rsidTr="006679A0">
        <w:trPr>
          <w:trHeight w:val="20"/>
        </w:trPr>
        <w:tc>
          <w:tcPr>
            <w:tcW w:w="1501" w:type="pct"/>
            <w:shd w:val="clear" w:color="auto" w:fill="auto"/>
            <w:vAlign w:val="bottom"/>
          </w:tcPr>
          <w:p w14:paraId="6BE2A1F0" w14:textId="33A217FF" w:rsidR="00754592" w:rsidRPr="004E1D16" w:rsidRDefault="00754592" w:rsidP="00821796">
            <w:pPr>
              <w:spacing w:line="276" w:lineRule="auto"/>
              <w:ind w:left="-101"/>
              <w:jc w:val="both"/>
              <w:rPr>
                <w:rFonts w:ascii="Arial" w:hAnsi="Arial" w:cs="Arial"/>
                <w:sz w:val="16"/>
                <w:szCs w:val="16"/>
                <w:cs/>
              </w:rPr>
            </w:pPr>
            <w:r w:rsidRPr="004E1D16">
              <w:rPr>
                <w:rFonts w:ascii="Arial" w:hAnsi="Arial" w:cs="Arial"/>
                <w:sz w:val="16"/>
                <w:szCs w:val="16"/>
                <w:cs/>
              </w:rPr>
              <w:t>Other non-current assets</w:t>
            </w:r>
          </w:p>
        </w:tc>
        <w:tc>
          <w:tcPr>
            <w:tcW w:w="527" w:type="pct"/>
            <w:vAlign w:val="bottom"/>
          </w:tcPr>
          <w:p w14:paraId="706B76C9" w14:textId="6F78F6EC"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2" w:type="pct"/>
            <w:vAlign w:val="bottom"/>
          </w:tcPr>
          <w:p w14:paraId="65B8EDEF" w14:textId="02FA680C"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22.98</w:t>
            </w:r>
          </w:p>
        </w:tc>
        <w:tc>
          <w:tcPr>
            <w:tcW w:w="528" w:type="pct"/>
            <w:vAlign w:val="bottom"/>
          </w:tcPr>
          <w:p w14:paraId="028CDFD7" w14:textId="646F45C0"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22.98</w:t>
            </w:r>
          </w:p>
        </w:tc>
        <w:tc>
          <w:tcPr>
            <w:tcW w:w="525" w:type="pct"/>
            <w:shd w:val="clear" w:color="auto" w:fill="auto"/>
            <w:vAlign w:val="bottom"/>
          </w:tcPr>
          <w:p w14:paraId="7173F1CD" w14:textId="256948A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6" w:type="pct"/>
            <w:shd w:val="clear" w:color="auto" w:fill="auto"/>
            <w:vAlign w:val="bottom"/>
          </w:tcPr>
          <w:p w14:paraId="0810363F" w14:textId="77594F1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692.84</w:t>
            </w:r>
          </w:p>
        </w:tc>
        <w:tc>
          <w:tcPr>
            <w:tcW w:w="572" w:type="pct"/>
            <w:shd w:val="clear" w:color="auto" w:fill="auto"/>
            <w:vAlign w:val="bottom"/>
          </w:tcPr>
          <w:p w14:paraId="70FDC129" w14:textId="038B9A2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692.84</w:t>
            </w:r>
          </w:p>
        </w:tc>
      </w:tr>
      <w:tr w:rsidR="00754592" w:rsidRPr="004E1D16" w14:paraId="328F0654" w14:textId="77777777" w:rsidTr="006679A0">
        <w:trPr>
          <w:trHeight w:val="20"/>
        </w:trPr>
        <w:tc>
          <w:tcPr>
            <w:tcW w:w="1501" w:type="pct"/>
            <w:shd w:val="clear" w:color="auto" w:fill="auto"/>
            <w:vAlign w:val="bottom"/>
          </w:tcPr>
          <w:p w14:paraId="558D32CB" w14:textId="1DA5F5C2" w:rsidR="00754592" w:rsidRPr="004E1D16" w:rsidRDefault="00754592" w:rsidP="00821796">
            <w:pPr>
              <w:spacing w:line="276" w:lineRule="auto"/>
              <w:ind w:left="-101"/>
              <w:jc w:val="both"/>
              <w:rPr>
                <w:rFonts w:ascii="Arial" w:hAnsi="Arial" w:cs="Arial"/>
                <w:sz w:val="8"/>
                <w:szCs w:val="8"/>
                <w:cs/>
              </w:rPr>
            </w:pPr>
          </w:p>
        </w:tc>
        <w:tc>
          <w:tcPr>
            <w:tcW w:w="527" w:type="pct"/>
            <w:vAlign w:val="bottom"/>
          </w:tcPr>
          <w:p w14:paraId="24E26BEA" w14:textId="02D1C54F" w:rsidR="00754592" w:rsidRPr="004E1D16" w:rsidRDefault="00754592" w:rsidP="00821796">
            <w:pPr>
              <w:spacing w:line="276" w:lineRule="auto"/>
              <w:ind w:right="-72"/>
              <w:jc w:val="right"/>
              <w:rPr>
                <w:rFonts w:ascii="Arial" w:hAnsi="Arial" w:cs="Arial"/>
                <w:sz w:val="8"/>
                <w:szCs w:val="8"/>
                <w:cs/>
              </w:rPr>
            </w:pPr>
          </w:p>
        </w:tc>
        <w:tc>
          <w:tcPr>
            <w:tcW w:w="672" w:type="pct"/>
            <w:vAlign w:val="bottom"/>
          </w:tcPr>
          <w:p w14:paraId="1D52C581" w14:textId="448B1328" w:rsidR="00754592" w:rsidRPr="004E1D16" w:rsidRDefault="00754592" w:rsidP="00821796">
            <w:pPr>
              <w:spacing w:line="276" w:lineRule="auto"/>
              <w:ind w:right="-72"/>
              <w:jc w:val="right"/>
              <w:rPr>
                <w:rFonts w:ascii="Arial" w:hAnsi="Arial" w:cs="Arial"/>
                <w:sz w:val="8"/>
                <w:szCs w:val="8"/>
                <w:cs/>
              </w:rPr>
            </w:pPr>
          </w:p>
        </w:tc>
        <w:tc>
          <w:tcPr>
            <w:tcW w:w="528" w:type="pct"/>
            <w:vAlign w:val="bottom"/>
          </w:tcPr>
          <w:p w14:paraId="0B6FA302" w14:textId="266ACCDD" w:rsidR="00754592" w:rsidRPr="004E1D16" w:rsidRDefault="00754592" w:rsidP="00821796">
            <w:pPr>
              <w:spacing w:line="276" w:lineRule="auto"/>
              <w:ind w:right="-72"/>
              <w:jc w:val="right"/>
              <w:rPr>
                <w:rFonts w:ascii="Arial" w:hAnsi="Arial" w:cs="Arial"/>
                <w:sz w:val="8"/>
                <w:szCs w:val="8"/>
                <w:cs/>
              </w:rPr>
            </w:pPr>
          </w:p>
        </w:tc>
        <w:tc>
          <w:tcPr>
            <w:tcW w:w="525" w:type="pct"/>
            <w:shd w:val="clear" w:color="auto" w:fill="auto"/>
            <w:vAlign w:val="bottom"/>
          </w:tcPr>
          <w:p w14:paraId="54CD3F98" w14:textId="6A41F0E8" w:rsidR="00754592" w:rsidRPr="004E1D16" w:rsidRDefault="00754592" w:rsidP="00821796">
            <w:pPr>
              <w:spacing w:line="276" w:lineRule="auto"/>
              <w:ind w:right="-72"/>
              <w:jc w:val="right"/>
              <w:rPr>
                <w:rFonts w:ascii="Arial" w:hAnsi="Arial" w:cs="Arial"/>
                <w:sz w:val="8"/>
                <w:szCs w:val="8"/>
                <w:cs/>
              </w:rPr>
            </w:pPr>
          </w:p>
        </w:tc>
        <w:tc>
          <w:tcPr>
            <w:tcW w:w="676" w:type="pct"/>
            <w:shd w:val="clear" w:color="auto" w:fill="auto"/>
            <w:vAlign w:val="bottom"/>
          </w:tcPr>
          <w:p w14:paraId="610D8914" w14:textId="7EC3DE14" w:rsidR="00754592" w:rsidRPr="004E1D16" w:rsidRDefault="00754592" w:rsidP="00821796">
            <w:pPr>
              <w:spacing w:line="276" w:lineRule="auto"/>
              <w:ind w:right="-72"/>
              <w:jc w:val="right"/>
              <w:rPr>
                <w:rFonts w:ascii="Arial" w:hAnsi="Arial" w:cs="Arial"/>
                <w:sz w:val="8"/>
                <w:szCs w:val="8"/>
                <w:cs/>
              </w:rPr>
            </w:pPr>
          </w:p>
        </w:tc>
        <w:tc>
          <w:tcPr>
            <w:tcW w:w="572" w:type="pct"/>
            <w:shd w:val="clear" w:color="auto" w:fill="auto"/>
            <w:vAlign w:val="bottom"/>
          </w:tcPr>
          <w:p w14:paraId="5F509C74" w14:textId="3B2B9163" w:rsidR="00754592" w:rsidRPr="004E1D16" w:rsidRDefault="00754592" w:rsidP="00821796">
            <w:pPr>
              <w:spacing w:line="276" w:lineRule="auto"/>
              <w:ind w:right="-72"/>
              <w:jc w:val="right"/>
              <w:rPr>
                <w:rFonts w:ascii="Arial" w:hAnsi="Arial" w:cs="Arial"/>
                <w:sz w:val="8"/>
                <w:szCs w:val="8"/>
                <w:cs/>
              </w:rPr>
            </w:pPr>
          </w:p>
        </w:tc>
      </w:tr>
      <w:tr w:rsidR="00754592" w:rsidRPr="004E1D16" w14:paraId="6A81D4C4" w14:textId="77777777" w:rsidTr="006679A0">
        <w:trPr>
          <w:trHeight w:val="20"/>
        </w:trPr>
        <w:tc>
          <w:tcPr>
            <w:tcW w:w="1501" w:type="pct"/>
            <w:shd w:val="clear" w:color="auto" w:fill="auto"/>
            <w:vAlign w:val="bottom"/>
          </w:tcPr>
          <w:p w14:paraId="33F2857B" w14:textId="11756101" w:rsidR="00754592" w:rsidRPr="004E1D16" w:rsidRDefault="00754592" w:rsidP="00821796">
            <w:pPr>
              <w:spacing w:line="276" w:lineRule="auto"/>
              <w:ind w:left="-101"/>
              <w:jc w:val="both"/>
              <w:rPr>
                <w:rFonts w:ascii="Arial" w:hAnsi="Arial" w:cs="Arial"/>
                <w:sz w:val="16"/>
                <w:szCs w:val="16"/>
                <w:lang w:val="en-GB"/>
              </w:rPr>
            </w:pPr>
            <w:r w:rsidRPr="004E1D16">
              <w:rPr>
                <w:rFonts w:ascii="Arial" w:eastAsia="Arial Unicode MS" w:hAnsi="Arial" w:cs="Arial"/>
                <w:b/>
                <w:bCs/>
                <w:sz w:val="16"/>
                <w:szCs w:val="16"/>
                <w:cs/>
              </w:rPr>
              <w:t>Liabilities and equity</w:t>
            </w:r>
          </w:p>
        </w:tc>
        <w:tc>
          <w:tcPr>
            <w:tcW w:w="527" w:type="pct"/>
            <w:vAlign w:val="bottom"/>
          </w:tcPr>
          <w:p w14:paraId="79F785AA" w14:textId="25800028" w:rsidR="00754592" w:rsidRPr="004E1D16" w:rsidRDefault="00754592" w:rsidP="00821796">
            <w:pPr>
              <w:spacing w:line="276" w:lineRule="auto"/>
              <w:ind w:right="-72"/>
              <w:jc w:val="right"/>
              <w:rPr>
                <w:rFonts w:ascii="Arial" w:hAnsi="Arial" w:cs="Arial"/>
                <w:sz w:val="16"/>
                <w:szCs w:val="16"/>
                <w:cs/>
              </w:rPr>
            </w:pPr>
          </w:p>
        </w:tc>
        <w:tc>
          <w:tcPr>
            <w:tcW w:w="672" w:type="pct"/>
            <w:vAlign w:val="bottom"/>
          </w:tcPr>
          <w:p w14:paraId="27CFBDA0" w14:textId="3A92CC3C" w:rsidR="00754592" w:rsidRPr="004E1D16" w:rsidRDefault="00754592" w:rsidP="00821796">
            <w:pPr>
              <w:spacing w:line="276" w:lineRule="auto"/>
              <w:ind w:right="-72"/>
              <w:jc w:val="right"/>
              <w:rPr>
                <w:rFonts w:ascii="Arial" w:hAnsi="Arial" w:cs="Arial"/>
                <w:sz w:val="16"/>
                <w:szCs w:val="16"/>
                <w:cs/>
              </w:rPr>
            </w:pPr>
          </w:p>
        </w:tc>
        <w:tc>
          <w:tcPr>
            <w:tcW w:w="528" w:type="pct"/>
            <w:vAlign w:val="bottom"/>
          </w:tcPr>
          <w:p w14:paraId="67AA6822" w14:textId="2CB1DB23" w:rsidR="00754592" w:rsidRPr="004E1D16" w:rsidRDefault="00754592" w:rsidP="00821796">
            <w:pPr>
              <w:spacing w:line="276" w:lineRule="auto"/>
              <w:ind w:right="-72"/>
              <w:jc w:val="right"/>
              <w:rPr>
                <w:rFonts w:ascii="Arial" w:hAnsi="Arial" w:cs="Arial"/>
                <w:sz w:val="16"/>
                <w:szCs w:val="16"/>
                <w:cs/>
              </w:rPr>
            </w:pPr>
          </w:p>
        </w:tc>
        <w:tc>
          <w:tcPr>
            <w:tcW w:w="525" w:type="pct"/>
            <w:shd w:val="clear" w:color="auto" w:fill="auto"/>
            <w:vAlign w:val="bottom"/>
          </w:tcPr>
          <w:p w14:paraId="0F69C55C" w14:textId="3E30902D" w:rsidR="00754592" w:rsidRPr="004E1D16" w:rsidRDefault="00754592" w:rsidP="00821796">
            <w:pPr>
              <w:spacing w:line="276" w:lineRule="auto"/>
              <w:ind w:right="-72"/>
              <w:jc w:val="right"/>
              <w:rPr>
                <w:rFonts w:ascii="Arial" w:hAnsi="Arial" w:cs="Arial"/>
                <w:sz w:val="16"/>
                <w:szCs w:val="16"/>
                <w:cs/>
              </w:rPr>
            </w:pPr>
          </w:p>
        </w:tc>
        <w:tc>
          <w:tcPr>
            <w:tcW w:w="676" w:type="pct"/>
            <w:shd w:val="clear" w:color="auto" w:fill="auto"/>
            <w:vAlign w:val="bottom"/>
          </w:tcPr>
          <w:p w14:paraId="67C50833" w14:textId="6817EC9B" w:rsidR="00754592" w:rsidRPr="004E1D16" w:rsidRDefault="00754592" w:rsidP="00821796">
            <w:pPr>
              <w:spacing w:line="276" w:lineRule="auto"/>
              <w:ind w:right="-72"/>
              <w:jc w:val="right"/>
              <w:rPr>
                <w:rFonts w:ascii="Arial" w:hAnsi="Arial" w:cs="Arial"/>
                <w:sz w:val="16"/>
                <w:szCs w:val="16"/>
                <w:cs/>
              </w:rPr>
            </w:pPr>
          </w:p>
        </w:tc>
        <w:tc>
          <w:tcPr>
            <w:tcW w:w="572" w:type="pct"/>
            <w:shd w:val="clear" w:color="auto" w:fill="auto"/>
            <w:vAlign w:val="bottom"/>
          </w:tcPr>
          <w:p w14:paraId="0CD88C0F" w14:textId="78DCE37A" w:rsidR="00754592" w:rsidRPr="004E1D16" w:rsidRDefault="00754592" w:rsidP="00821796">
            <w:pPr>
              <w:spacing w:line="276" w:lineRule="auto"/>
              <w:ind w:right="-72"/>
              <w:jc w:val="right"/>
              <w:rPr>
                <w:rFonts w:ascii="Arial" w:hAnsi="Arial" w:cs="Arial"/>
                <w:sz w:val="16"/>
                <w:szCs w:val="16"/>
                <w:cs/>
              </w:rPr>
            </w:pPr>
          </w:p>
        </w:tc>
      </w:tr>
      <w:tr w:rsidR="00754592" w:rsidRPr="004E1D16" w14:paraId="43AAEC27" w14:textId="77777777" w:rsidTr="006679A0">
        <w:trPr>
          <w:trHeight w:val="20"/>
        </w:trPr>
        <w:tc>
          <w:tcPr>
            <w:tcW w:w="1501" w:type="pct"/>
            <w:shd w:val="clear" w:color="auto" w:fill="auto"/>
            <w:vAlign w:val="bottom"/>
          </w:tcPr>
          <w:p w14:paraId="724BAC86" w14:textId="77777777" w:rsidR="00754592" w:rsidRPr="004E1D16" w:rsidRDefault="00754592" w:rsidP="00821796">
            <w:pPr>
              <w:spacing w:line="276" w:lineRule="auto"/>
              <w:ind w:left="-101"/>
              <w:jc w:val="both"/>
              <w:rPr>
                <w:rFonts w:ascii="Arial" w:eastAsia="Arial Unicode MS" w:hAnsi="Arial" w:cs="Arial"/>
                <w:b/>
                <w:bCs/>
                <w:sz w:val="8"/>
                <w:szCs w:val="8"/>
                <w:cs/>
              </w:rPr>
            </w:pPr>
          </w:p>
        </w:tc>
        <w:tc>
          <w:tcPr>
            <w:tcW w:w="527" w:type="pct"/>
            <w:vAlign w:val="bottom"/>
          </w:tcPr>
          <w:p w14:paraId="5C267EE6" w14:textId="77777777" w:rsidR="00754592" w:rsidRPr="004E1D16" w:rsidRDefault="00754592" w:rsidP="00821796">
            <w:pPr>
              <w:spacing w:line="276" w:lineRule="auto"/>
              <w:ind w:right="-72"/>
              <w:jc w:val="right"/>
              <w:rPr>
                <w:rFonts w:ascii="Arial" w:hAnsi="Arial" w:cs="Arial"/>
                <w:sz w:val="8"/>
                <w:szCs w:val="8"/>
                <w:cs/>
              </w:rPr>
            </w:pPr>
          </w:p>
        </w:tc>
        <w:tc>
          <w:tcPr>
            <w:tcW w:w="672" w:type="pct"/>
            <w:vAlign w:val="bottom"/>
          </w:tcPr>
          <w:p w14:paraId="4BDF1EE3" w14:textId="77777777" w:rsidR="00754592" w:rsidRPr="004E1D16" w:rsidRDefault="00754592" w:rsidP="00821796">
            <w:pPr>
              <w:spacing w:line="276" w:lineRule="auto"/>
              <w:ind w:right="-72"/>
              <w:jc w:val="right"/>
              <w:rPr>
                <w:rFonts w:ascii="Arial" w:hAnsi="Arial" w:cs="Arial"/>
                <w:sz w:val="8"/>
                <w:szCs w:val="8"/>
                <w:cs/>
              </w:rPr>
            </w:pPr>
          </w:p>
        </w:tc>
        <w:tc>
          <w:tcPr>
            <w:tcW w:w="528" w:type="pct"/>
            <w:vAlign w:val="bottom"/>
          </w:tcPr>
          <w:p w14:paraId="49B0C26E" w14:textId="77777777" w:rsidR="00754592" w:rsidRPr="004E1D16" w:rsidRDefault="00754592" w:rsidP="00821796">
            <w:pPr>
              <w:spacing w:line="276" w:lineRule="auto"/>
              <w:ind w:right="-72"/>
              <w:jc w:val="right"/>
              <w:rPr>
                <w:rFonts w:ascii="Arial" w:hAnsi="Arial" w:cs="Arial"/>
                <w:sz w:val="8"/>
                <w:szCs w:val="8"/>
                <w:cs/>
              </w:rPr>
            </w:pPr>
          </w:p>
        </w:tc>
        <w:tc>
          <w:tcPr>
            <w:tcW w:w="525" w:type="pct"/>
            <w:shd w:val="clear" w:color="auto" w:fill="auto"/>
            <w:vAlign w:val="bottom"/>
          </w:tcPr>
          <w:p w14:paraId="1D1FD93E" w14:textId="77777777" w:rsidR="00754592" w:rsidRPr="004E1D16" w:rsidRDefault="00754592" w:rsidP="00821796">
            <w:pPr>
              <w:spacing w:line="276" w:lineRule="auto"/>
              <w:ind w:right="-72"/>
              <w:jc w:val="right"/>
              <w:rPr>
                <w:rFonts w:ascii="Arial" w:hAnsi="Arial" w:cs="Arial"/>
                <w:sz w:val="8"/>
                <w:szCs w:val="8"/>
                <w:cs/>
              </w:rPr>
            </w:pPr>
          </w:p>
        </w:tc>
        <w:tc>
          <w:tcPr>
            <w:tcW w:w="676" w:type="pct"/>
            <w:shd w:val="clear" w:color="auto" w:fill="auto"/>
            <w:vAlign w:val="bottom"/>
          </w:tcPr>
          <w:p w14:paraId="69DDECD9" w14:textId="77777777" w:rsidR="00754592" w:rsidRPr="004E1D16" w:rsidRDefault="00754592" w:rsidP="00821796">
            <w:pPr>
              <w:spacing w:line="276" w:lineRule="auto"/>
              <w:ind w:right="-72"/>
              <w:jc w:val="right"/>
              <w:rPr>
                <w:rFonts w:ascii="Arial" w:hAnsi="Arial" w:cs="Arial"/>
                <w:sz w:val="8"/>
                <w:szCs w:val="8"/>
                <w:cs/>
              </w:rPr>
            </w:pPr>
          </w:p>
        </w:tc>
        <w:tc>
          <w:tcPr>
            <w:tcW w:w="572" w:type="pct"/>
            <w:shd w:val="clear" w:color="auto" w:fill="auto"/>
            <w:vAlign w:val="bottom"/>
          </w:tcPr>
          <w:p w14:paraId="01D42C0F" w14:textId="77777777" w:rsidR="00754592" w:rsidRPr="004E1D16" w:rsidRDefault="00754592" w:rsidP="00821796">
            <w:pPr>
              <w:spacing w:line="276" w:lineRule="auto"/>
              <w:ind w:right="-72"/>
              <w:jc w:val="right"/>
              <w:rPr>
                <w:rFonts w:ascii="Arial" w:hAnsi="Arial" w:cs="Arial"/>
                <w:sz w:val="8"/>
                <w:szCs w:val="8"/>
                <w:cs/>
              </w:rPr>
            </w:pPr>
          </w:p>
        </w:tc>
      </w:tr>
      <w:tr w:rsidR="00754592" w:rsidRPr="004E1D16" w14:paraId="034533EA" w14:textId="77777777" w:rsidTr="006679A0">
        <w:trPr>
          <w:trHeight w:val="20"/>
        </w:trPr>
        <w:tc>
          <w:tcPr>
            <w:tcW w:w="1501" w:type="pct"/>
            <w:shd w:val="clear" w:color="auto" w:fill="auto"/>
            <w:vAlign w:val="bottom"/>
          </w:tcPr>
          <w:p w14:paraId="11CC61AF" w14:textId="1397AA7F" w:rsidR="00754592" w:rsidRPr="004E1D16" w:rsidRDefault="00754592" w:rsidP="00821796">
            <w:pPr>
              <w:spacing w:line="276" w:lineRule="auto"/>
              <w:ind w:left="-101"/>
              <w:jc w:val="both"/>
              <w:rPr>
                <w:rFonts w:ascii="Arial" w:hAnsi="Arial" w:cs="Arial"/>
                <w:sz w:val="16"/>
                <w:szCs w:val="16"/>
                <w:cs/>
              </w:rPr>
            </w:pPr>
            <w:r w:rsidRPr="004E1D16">
              <w:rPr>
                <w:rFonts w:ascii="Arial" w:eastAsia="Arial Unicode MS" w:hAnsi="Arial" w:cs="Arial"/>
                <w:b/>
                <w:bCs/>
                <w:sz w:val="16"/>
                <w:szCs w:val="16"/>
                <w:cs/>
              </w:rPr>
              <w:t>Current liabilities</w:t>
            </w:r>
          </w:p>
        </w:tc>
        <w:tc>
          <w:tcPr>
            <w:tcW w:w="527" w:type="pct"/>
            <w:vAlign w:val="bottom"/>
          </w:tcPr>
          <w:p w14:paraId="68CC416D" w14:textId="43E5903E" w:rsidR="00754592" w:rsidRPr="004E1D16" w:rsidRDefault="00754592" w:rsidP="00821796">
            <w:pPr>
              <w:spacing w:line="276" w:lineRule="auto"/>
              <w:ind w:right="-72"/>
              <w:jc w:val="right"/>
              <w:rPr>
                <w:rFonts w:ascii="Arial" w:hAnsi="Arial" w:cs="Arial"/>
                <w:sz w:val="16"/>
                <w:szCs w:val="16"/>
                <w:cs/>
              </w:rPr>
            </w:pPr>
          </w:p>
        </w:tc>
        <w:tc>
          <w:tcPr>
            <w:tcW w:w="672" w:type="pct"/>
            <w:vAlign w:val="bottom"/>
          </w:tcPr>
          <w:p w14:paraId="7EF6DE0B" w14:textId="6235C579" w:rsidR="00754592" w:rsidRPr="004E1D16" w:rsidRDefault="00754592" w:rsidP="00821796">
            <w:pPr>
              <w:spacing w:line="276" w:lineRule="auto"/>
              <w:ind w:right="-72"/>
              <w:jc w:val="right"/>
              <w:rPr>
                <w:rFonts w:ascii="Arial" w:hAnsi="Arial" w:cs="Arial"/>
                <w:sz w:val="16"/>
                <w:szCs w:val="16"/>
                <w:cs/>
              </w:rPr>
            </w:pPr>
          </w:p>
        </w:tc>
        <w:tc>
          <w:tcPr>
            <w:tcW w:w="528" w:type="pct"/>
            <w:vAlign w:val="bottom"/>
          </w:tcPr>
          <w:p w14:paraId="5FB137F7" w14:textId="575B3CBB" w:rsidR="00754592" w:rsidRPr="004E1D16" w:rsidRDefault="00754592" w:rsidP="00821796">
            <w:pPr>
              <w:spacing w:line="276" w:lineRule="auto"/>
              <w:ind w:right="-72"/>
              <w:jc w:val="right"/>
              <w:rPr>
                <w:rFonts w:ascii="Arial" w:hAnsi="Arial" w:cs="Arial"/>
                <w:sz w:val="16"/>
                <w:szCs w:val="16"/>
                <w:cs/>
              </w:rPr>
            </w:pPr>
          </w:p>
        </w:tc>
        <w:tc>
          <w:tcPr>
            <w:tcW w:w="525" w:type="pct"/>
            <w:shd w:val="clear" w:color="auto" w:fill="auto"/>
            <w:vAlign w:val="bottom"/>
          </w:tcPr>
          <w:p w14:paraId="2CBCF532" w14:textId="4ED4DE26" w:rsidR="00754592" w:rsidRPr="004E1D16" w:rsidRDefault="00754592" w:rsidP="00821796">
            <w:pPr>
              <w:spacing w:line="276" w:lineRule="auto"/>
              <w:ind w:right="-72"/>
              <w:jc w:val="right"/>
              <w:rPr>
                <w:rFonts w:ascii="Arial" w:hAnsi="Arial" w:cs="Arial"/>
                <w:sz w:val="16"/>
                <w:szCs w:val="16"/>
                <w:cs/>
              </w:rPr>
            </w:pPr>
          </w:p>
        </w:tc>
        <w:tc>
          <w:tcPr>
            <w:tcW w:w="676" w:type="pct"/>
            <w:shd w:val="clear" w:color="auto" w:fill="auto"/>
            <w:vAlign w:val="bottom"/>
          </w:tcPr>
          <w:p w14:paraId="6817394E" w14:textId="6DAE3284" w:rsidR="00754592" w:rsidRPr="004E1D16" w:rsidRDefault="00754592" w:rsidP="00821796">
            <w:pPr>
              <w:spacing w:line="276" w:lineRule="auto"/>
              <w:ind w:right="-72"/>
              <w:jc w:val="right"/>
              <w:rPr>
                <w:rFonts w:ascii="Arial" w:hAnsi="Arial" w:cs="Arial"/>
                <w:sz w:val="16"/>
                <w:szCs w:val="16"/>
                <w:cs/>
              </w:rPr>
            </w:pPr>
          </w:p>
        </w:tc>
        <w:tc>
          <w:tcPr>
            <w:tcW w:w="572" w:type="pct"/>
            <w:shd w:val="clear" w:color="auto" w:fill="auto"/>
            <w:vAlign w:val="bottom"/>
          </w:tcPr>
          <w:p w14:paraId="5DFE63BD" w14:textId="05036108" w:rsidR="00754592" w:rsidRPr="004E1D16" w:rsidRDefault="00754592" w:rsidP="00821796">
            <w:pPr>
              <w:spacing w:line="276" w:lineRule="auto"/>
              <w:ind w:right="-72"/>
              <w:jc w:val="right"/>
              <w:rPr>
                <w:rFonts w:ascii="Arial" w:hAnsi="Arial" w:cs="Arial"/>
                <w:sz w:val="16"/>
                <w:szCs w:val="16"/>
                <w:cs/>
              </w:rPr>
            </w:pPr>
          </w:p>
        </w:tc>
      </w:tr>
      <w:tr w:rsidR="00754592" w:rsidRPr="004E1D16" w14:paraId="45AA83E4" w14:textId="77777777" w:rsidTr="006679A0">
        <w:trPr>
          <w:trHeight w:val="20"/>
        </w:trPr>
        <w:tc>
          <w:tcPr>
            <w:tcW w:w="1501" w:type="pct"/>
            <w:shd w:val="clear" w:color="auto" w:fill="auto"/>
            <w:vAlign w:val="bottom"/>
          </w:tcPr>
          <w:p w14:paraId="10E53ADA" w14:textId="5D6B118A" w:rsidR="00754592" w:rsidRPr="004E1D16" w:rsidRDefault="00754592" w:rsidP="00821796">
            <w:pPr>
              <w:spacing w:line="276" w:lineRule="auto"/>
              <w:ind w:left="-101"/>
              <w:jc w:val="both"/>
              <w:rPr>
                <w:rFonts w:ascii="Arial" w:hAnsi="Arial" w:cs="Arial"/>
                <w:sz w:val="16"/>
                <w:szCs w:val="16"/>
                <w:cs/>
              </w:rPr>
            </w:pPr>
            <w:r w:rsidRPr="004E1D16">
              <w:rPr>
                <w:rFonts w:ascii="Arial" w:eastAsia="Arial Unicode MS" w:hAnsi="Arial" w:cs="Arial"/>
                <w:sz w:val="16"/>
                <w:szCs w:val="16"/>
                <w:lang w:val="en-GB"/>
              </w:rPr>
              <w:t>Trade and other payable</w:t>
            </w:r>
          </w:p>
        </w:tc>
        <w:tc>
          <w:tcPr>
            <w:tcW w:w="527" w:type="pct"/>
            <w:vAlign w:val="bottom"/>
          </w:tcPr>
          <w:p w14:paraId="450F826E" w14:textId="6F8CCA7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2" w:type="pct"/>
            <w:vAlign w:val="bottom"/>
          </w:tcPr>
          <w:p w14:paraId="7F0BA081" w14:textId="0740810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313.51</w:t>
            </w:r>
          </w:p>
        </w:tc>
        <w:tc>
          <w:tcPr>
            <w:tcW w:w="528" w:type="pct"/>
            <w:vAlign w:val="bottom"/>
          </w:tcPr>
          <w:p w14:paraId="7C19804D" w14:textId="50A2301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313.51</w:t>
            </w:r>
          </w:p>
        </w:tc>
        <w:tc>
          <w:tcPr>
            <w:tcW w:w="525" w:type="pct"/>
            <w:shd w:val="clear" w:color="auto" w:fill="auto"/>
            <w:vAlign w:val="bottom"/>
          </w:tcPr>
          <w:p w14:paraId="795C0B85" w14:textId="791B1686"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6" w:type="pct"/>
            <w:shd w:val="clear" w:color="auto" w:fill="auto"/>
            <w:vAlign w:val="bottom"/>
          </w:tcPr>
          <w:p w14:paraId="5B32EFC4" w14:textId="1F3C19C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9,453.54</w:t>
            </w:r>
          </w:p>
        </w:tc>
        <w:tc>
          <w:tcPr>
            <w:tcW w:w="572" w:type="pct"/>
            <w:shd w:val="clear" w:color="auto" w:fill="auto"/>
            <w:vAlign w:val="bottom"/>
          </w:tcPr>
          <w:p w14:paraId="4C25152F" w14:textId="5FB5ADF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9,453.54</w:t>
            </w:r>
          </w:p>
        </w:tc>
      </w:tr>
      <w:tr w:rsidR="00754592" w:rsidRPr="004E1D16" w14:paraId="71D4300B" w14:textId="77777777" w:rsidTr="006679A0">
        <w:trPr>
          <w:trHeight w:val="20"/>
        </w:trPr>
        <w:tc>
          <w:tcPr>
            <w:tcW w:w="1501" w:type="pct"/>
            <w:shd w:val="clear" w:color="auto" w:fill="auto"/>
            <w:vAlign w:val="bottom"/>
          </w:tcPr>
          <w:p w14:paraId="3992972C" w14:textId="27136690" w:rsidR="00754592" w:rsidRPr="004E1D16" w:rsidRDefault="00754592" w:rsidP="00821796">
            <w:pPr>
              <w:spacing w:line="276" w:lineRule="auto"/>
              <w:ind w:left="-101"/>
              <w:jc w:val="both"/>
              <w:rPr>
                <w:rFonts w:ascii="Arial" w:eastAsia="Arial Unicode MS" w:hAnsi="Arial" w:cs="Arial"/>
                <w:b/>
                <w:bCs/>
                <w:sz w:val="16"/>
                <w:szCs w:val="16"/>
                <w:cs/>
              </w:rPr>
            </w:pPr>
            <w:r w:rsidRPr="004E1D16">
              <w:rPr>
                <w:rFonts w:ascii="Arial" w:eastAsia="Arial Unicode MS" w:hAnsi="Arial" w:cs="Arial"/>
                <w:sz w:val="16"/>
                <w:szCs w:val="16"/>
                <w:cs/>
              </w:rPr>
              <w:t>Trade accounts payable</w:t>
            </w:r>
          </w:p>
        </w:tc>
        <w:tc>
          <w:tcPr>
            <w:tcW w:w="527" w:type="pct"/>
            <w:vAlign w:val="bottom"/>
          </w:tcPr>
          <w:p w14:paraId="47BE488D" w14:textId="28D44AFF"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23.48</w:t>
            </w:r>
          </w:p>
        </w:tc>
        <w:tc>
          <w:tcPr>
            <w:tcW w:w="672" w:type="pct"/>
            <w:vAlign w:val="bottom"/>
          </w:tcPr>
          <w:p w14:paraId="69F233B2" w14:textId="0B685D0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(23.48)</w:t>
            </w:r>
          </w:p>
        </w:tc>
        <w:tc>
          <w:tcPr>
            <w:tcW w:w="528" w:type="pct"/>
            <w:vAlign w:val="bottom"/>
          </w:tcPr>
          <w:p w14:paraId="0BB611C7" w14:textId="603CFE6F"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62D4B829" w14:textId="6EA6166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707.85</w:t>
            </w:r>
          </w:p>
        </w:tc>
        <w:tc>
          <w:tcPr>
            <w:tcW w:w="676" w:type="pct"/>
            <w:shd w:val="clear" w:color="auto" w:fill="auto"/>
            <w:vAlign w:val="bottom"/>
          </w:tcPr>
          <w:p w14:paraId="15A9F7EE" w14:textId="1E8E174F"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(707.85)</w:t>
            </w:r>
          </w:p>
        </w:tc>
        <w:tc>
          <w:tcPr>
            <w:tcW w:w="572" w:type="pct"/>
            <w:shd w:val="clear" w:color="auto" w:fill="auto"/>
            <w:vAlign w:val="bottom"/>
          </w:tcPr>
          <w:p w14:paraId="349922AE" w14:textId="2799E34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79B7B218" w14:textId="77777777" w:rsidTr="006679A0">
        <w:trPr>
          <w:trHeight w:val="20"/>
        </w:trPr>
        <w:tc>
          <w:tcPr>
            <w:tcW w:w="1501" w:type="pct"/>
            <w:shd w:val="clear" w:color="auto" w:fill="auto"/>
            <w:vAlign w:val="bottom"/>
          </w:tcPr>
          <w:p w14:paraId="74441718" w14:textId="7C83EC1D" w:rsidR="00754592" w:rsidRPr="004E1D16" w:rsidRDefault="00754592" w:rsidP="00821796">
            <w:pPr>
              <w:spacing w:line="276" w:lineRule="auto"/>
              <w:ind w:left="-101"/>
              <w:jc w:val="both"/>
              <w:rPr>
                <w:rFonts w:ascii="Arial" w:eastAsia="Arial Unicode MS" w:hAnsi="Arial" w:cs="Arial"/>
                <w:b/>
                <w:bCs/>
                <w:sz w:val="16"/>
                <w:szCs w:val="16"/>
                <w:cs/>
              </w:rPr>
            </w:pPr>
            <w:r w:rsidRPr="004E1D16">
              <w:rPr>
                <w:rFonts w:ascii="Arial" w:eastAsia="Arial Unicode MS" w:hAnsi="Arial" w:cs="Arial"/>
                <w:sz w:val="16"/>
                <w:szCs w:val="16"/>
                <w:lang w:val="en-GB"/>
              </w:rPr>
              <w:t>Working capital to co-venturers</w:t>
            </w:r>
          </w:p>
        </w:tc>
        <w:tc>
          <w:tcPr>
            <w:tcW w:w="527" w:type="pct"/>
            <w:vAlign w:val="bottom"/>
          </w:tcPr>
          <w:p w14:paraId="7336F2B8" w14:textId="3D93483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1.15</w:t>
            </w:r>
          </w:p>
        </w:tc>
        <w:tc>
          <w:tcPr>
            <w:tcW w:w="672" w:type="pct"/>
            <w:vAlign w:val="bottom"/>
          </w:tcPr>
          <w:p w14:paraId="1E0A788E" w14:textId="693A832C"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(1.15)</w:t>
            </w:r>
          </w:p>
        </w:tc>
        <w:tc>
          <w:tcPr>
            <w:tcW w:w="528" w:type="pct"/>
            <w:vAlign w:val="bottom"/>
          </w:tcPr>
          <w:p w14:paraId="12BF8EDE" w14:textId="6356D090"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59D8A5BA" w14:textId="5CC10BE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34.54</w:t>
            </w:r>
          </w:p>
        </w:tc>
        <w:tc>
          <w:tcPr>
            <w:tcW w:w="676" w:type="pct"/>
            <w:shd w:val="clear" w:color="auto" w:fill="auto"/>
            <w:vAlign w:val="bottom"/>
          </w:tcPr>
          <w:p w14:paraId="675AAA8F" w14:textId="7E7BC2B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(34.54)</w:t>
            </w:r>
          </w:p>
        </w:tc>
        <w:tc>
          <w:tcPr>
            <w:tcW w:w="572" w:type="pct"/>
            <w:shd w:val="clear" w:color="auto" w:fill="auto"/>
            <w:vAlign w:val="bottom"/>
          </w:tcPr>
          <w:p w14:paraId="1C4E0F8F" w14:textId="762F4AE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527FED18" w14:textId="77777777" w:rsidTr="006679A0">
        <w:trPr>
          <w:trHeight w:val="20"/>
        </w:trPr>
        <w:tc>
          <w:tcPr>
            <w:tcW w:w="1501" w:type="pct"/>
            <w:shd w:val="clear" w:color="auto" w:fill="auto"/>
            <w:vAlign w:val="bottom"/>
          </w:tcPr>
          <w:p w14:paraId="1738380F" w14:textId="0741C279" w:rsidR="00754592" w:rsidRPr="004E1D16" w:rsidRDefault="00754592" w:rsidP="00821796">
            <w:pPr>
              <w:spacing w:line="276" w:lineRule="auto"/>
              <w:ind w:left="-101"/>
              <w:jc w:val="both"/>
              <w:rPr>
                <w:rFonts w:ascii="Arial" w:eastAsia="Arial Unicode MS" w:hAnsi="Arial" w:cs="Arial"/>
                <w:b/>
                <w:bCs/>
                <w:sz w:val="16"/>
                <w:szCs w:val="16"/>
                <w:cs/>
              </w:rPr>
            </w:pPr>
            <w:r w:rsidRPr="004E1D16">
              <w:rPr>
                <w:rFonts w:ascii="Arial" w:eastAsia="Arial Unicode MS" w:hAnsi="Arial" w:cs="Arial"/>
                <w:sz w:val="16"/>
                <w:szCs w:val="16"/>
                <w:lang w:val="en-GB"/>
              </w:rPr>
              <w:t>Current portion of long-term</w:t>
            </w:r>
          </w:p>
        </w:tc>
        <w:tc>
          <w:tcPr>
            <w:tcW w:w="527" w:type="pct"/>
            <w:vAlign w:val="bottom"/>
          </w:tcPr>
          <w:p w14:paraId="62CB5C4E" w14:textId="00CE5774" w:rsidR="00754592" w:rsidRPr="004E1D16" w:rsidRDefault="00754592" w:rsidP="00821796">
            <w:pPr>
              <w:spacing w:line="276" w:lineRule="auto"/>
              <w:ind w:right="-72"/>
              <w:jc w:val="right"/>
              <w:rPr>
                <w:rFonts w:ascii="Arial" w:hAnsi="Arial" w:cs="Arial"/>
                <w:sz w:val="16"/>
                <w:szCs w:val="16"/>
                <w:cs/>
              </w:rPr>
            </w:pPr>
          </w:p>
        </w:tc>
        <w:tc>
          <w:tcPr>
            <w:tcW w:w="672" w:type="pct"/>
            <w:vAlign w:val="bottom"/>
          </w:tcPr>
          <w:p w14:paraId="2EA119C4" w14:textId="06FDB929" w:rsidR="00754592" w:rsidRPr="004E1D16" w:rsidRDefault="00754592" w:rsidP="00821796">
            <w:pPr>
              <w:spacing w:line="276" w:lineRule="auto"/>
              <w:ind w:right="-72"/>
              <w:jc w:val="right"/>
              <w:rPr>
                <w:rFonts w:ascii="Arial" w:hAnsi="Arial" w:cs="Arial"/>
                <w:sz w:val="16"/>
                <w:szCs w:val="16"/>
                <w:cs/>
              </w:rPr>
            </w:pPr>
          </w:p>
        </w:tc>
        <w:tc>
          <w:tcPr>
            <w:tcW w:w="528" w:type="pct"/>
            <w:vAlign w:val="bottom"/>
          </w:tcPr>
          <w:p w14:paraId="75665096" w14:textId="4EB52054" w:rsidR="00754592" w:rsidRPr="004E1D16" w:rsidRDefault="00754592" w:rsidP="00821796">
            <w:pPr>
              <w:spacing w:line="276" w:lineRule="auto"/>
              <w:ind w:right="-72"/>
              <w:jc w:val="right"/>
              <w:rPr>
                <w:rFonts w:ascii="Arial" w:hAnsi="Arial" w:cs="Arial"/>
                <w:sz w:val="16"/>
                <w:szCs w:val="16"/>
                <w:cs/>
              </w:rPr>
            </w:pPr>
          </w:p>
        </w:tc>
        <w:tc>
          <w:tcPr>
            <w:tcW w:w="525" w:type="pct"/>
            <w:shd w:val="clear" w:color="auto" w:fill="auto"/>
            <w:vAlign w:val="bottom"/>
          </w:tcPr>
          <w:p w14:paraId="712E8945" w14:textId="15A611F8" w:rsidR="00754592" w:rsidRPr="004E1D16" w:rsidRDefault="00754592" w:rsidP="00821796">
            <w:pPr>
              <w:spacing w:line="276" w:lineRule="auto"/>
              <w:ind w:right="-72"/>
              <w:jc w:val="right"/>
              <w:rPr>
                <w:rFonts w:ascii="Arial" w:hAnsi="Arial" w:cs="Arial"/>
                <w:sz w:val="16"/>
                <w:szCs w:val="16"/>
                <w:cs/>
              </w:rPr>
            </w:pPr>
          </w:p>
        </w:tc>
        <w:tc>
          <w:tcPr>
            <w:tcW w:w="676" w:type="pct"/>
            <w:shd w:val="clear" w:color="auto" w:fill="auto"/>
            <w:vAlign w:val="bottom"/>
          </w:tcPr>
          <w:p w14:paraId="215502CC" w14:textId="1F0C11FD" w:rsidR="00754592" w:rsidRPr="004E1D16" w:rsidRDefault="00754592" w:rsidP="00821796">
            <w:pPr>
              <w:spacing w:line="276" w:lineRule="auto"/>
              <w:ind w:right="-72"/>
              <w:jc w:val="right"/>
              <w:rPr>
                <w:rFonts w:ascii="Arial" w:hAnsi="Arial" w:cs="Arial"/>
                <w:sz w:val="16"/>
                <w:szCs w:val="16"/>
                <w:cs/>
              </w:rPr>
            </w:pPr>
          </w:p>
        </w:tc>
        <w:tc>
          <w:tcPr>
            <w:tcW w:w="572" w:type="pct"/>
            <w:shd w:val="clear" w:color="auto" w:fill="auto"/>
            <w:vAlign w:val="bottom"/>
          </w:tcPr>
          <w:p w14:paraId="555900C8" w14:textId="2D1AE7E9" w:rsidR="00754592" w:rsidRPr="004E1D16" w:rsidRDefault="00754592" w:rsidP="00821796">
            <w:pPr>
              <w:spacing w:line="276" w:lineRule="auto"/>
              <w:ind w:right="-72"/>
              <w:jc w:val="right"/>
              <w:rPr>
                <w:rFonts w:ascii="Arial" w:hAnsi="Arial" w:cs="Arial"/>
                <w:sz w:val="16"/>
                <w:szCs w:val="16"/>
                <w:cs/>
              </w:rPr>
            </w:pPr>
          </w:p>
        </w:tc>
      </w:tr>
      <w:tr w:rsidR="00754592" w:rsidRPr="004E1D16" w14:paraId="08A3CFE6" w14:textId="77777777" w:rsidTr="006679A0">
        <w:trPr>
          <w:trHeight w:val="20"/>
        </w:trPr>
        <w:tc>
          <w:tcPr>
            <w:tcW w:w="1501" w:type="pct"/>
            <w:shd w:val="clear" w:color="auto" w:fill="auto"/>
            <w:vAlign w:val="bottom"/>
          </w:tcPr>
          <w:p w14:paraId="10B795E7" w14:textId="0A45340E" w:rsidR="00754592" w:rsidRPr="004E1D16" w:rsidRDefault="00754592" w:rsidP="00821796">
            <w:pPr>
              <w:spacing w:line="276" w:lineRule="auto"/>
              <w:ind w:left="-101" w:firstLine="278"/>
              <w:jc w:val="both"/>
              <w:rPr>
                <w:rFonts w:ascii="Arial" w:hAnsi="Arial" w:cs="Arial"/>
                <w:sz w:val="16"/>
                <w:szCs w:val="16"/>
                <w:lang w:val="en-GB"/>
              </w:rPr>
            </w:pPr>
            <w:r w:rsidRPr="004E1D16">
              <w:rPr>
                <w:rFonts w:ascii="Arial" w:eastAsia="Arial Unicode MS" w:hAnsi="Arial" w:cs="Arial"/>
                <w:sz w:val="16"/>
                <w:szCs w:val="16"/>
                <w:lang w:val="en-GB"/>
              </w:rPr>
              <w:t>liabilities</w:t>
            </w:r>
          </w:p>
        </w:tc>
        <w:tc>
          <w:tcPr>
            <w:tcW w:w="527" w:type="pct"/>
            <w:vAlign w:val="bottom"/>
          </w:tcPr>
          <w:p w14:paraId="6DFE6CC6" w14:textId="2CDCF780"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0.30</w:t>
            </w:r>
          </w:p>
        </w:tc>
        <w:tc>
          <w:tcPr>
            <w:tcW w:w="672" w:type="pct"/>
            <w:vAlign w:val="bottom"/>
          </w:tcPr>
          <w:p w14:paraId="549FC810" w14:textId="340FB5C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(0.30)</w:t>
            </w:r>
          </w:p>
        </w:tc>
        <w:tc>
          <w:tcPr>
            <w:tcW w:w="528" w:type="pct"/>
            <w:vAlign w:val="bottom"/>
          </w:tcPr>
          <w:p w14:paraId="10CAE974" w14:textId="59BD69AF"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536AC03C" w14:textId="528C48F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9.00</w:t>
            </w:r>
          </w:p>
        </w:tc>
        <w:tc>
          <w:tcPr>
            <w:tcW w:w="676" w:type="pct"/>
            <w:shd w:val="clear" w:color="auto" w:fill="auto"/>
            <w:vAlign w:val="bottom"/>
          </w:tcPr>
          <w:p w14:paraId="415DA75F" w14:textId="6AD84F9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(9.00)</w:t>
            </w:r>
          </w:p>
        </w:tc>
        <w:tc>
          <w:tcPr>
            <w:tcW w:w="572" w:type="pct"/>
            <w:shd w:val="clear" w:color="auto" w:fill="auto"/>
            <w:vAlign w:val="bottom"/>
          </w:tcPr>
          <w:p w14:paraId="40EABEBB" w14:textId="077283F1"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3C298943" w14:textId="77777777" w:rsidTr="006679A0">
        <w:trPr>
          <w:trHeight w:val="20"/>
        </w:trPr>
        <w:tc>
          <w:tcPr>
            <w:tcW w:w="1501" w:type="pct"/>
            <w:shd w:val="clear" w:color="auto" w:fill="auto"/>
            <w:vAlign w:val="bottom"/>
          </w:tcPr>
          <w:p w14:paraId="0F6B545E" w14:textId="5AA0AF86" w:rsidR="00754592" w:rsidRPr="004E1D16" w:rsidRDefault="00754592" w:rsidP="00821796">
            <w:pPr>
              <w:spacing w:line="276" w:lineRule="auto"/>
              <w:ind w:left="-101"/>
              <w:jc w:val="both"/>
              <w:rPr>
                <w:rFonts w:ascii="Arial" w:hAnsi="Arial" w:cs="Arial"/>
                <w:sz w:val="16"/>
                <w:szCs w:val="16"/>
                <w:cs/>
              </w:rPr>
            </w:pPr>
            <w:r w:rsidRPr="004E1D16">
              <w:rPr>
                <w:rFonts w:ascii="Arial" w:eastAsia="Arial Unicode MS" w:hAnsi="Arial" w:cs="Arial"/>
                <w:sz w:val="16"/>
                <w:szCs w:val="16"/>
                <w:lang w:val="en-GB"/>
              </w:rPr>
              <w:t xml:space="preserve">Current portion of lease liabilities </w:t>
            </w:r>
          </w:p>
        </w:tc>
        <w:tc>
          <w:tcPr>
            <w:tcW w:w="527" w:type="pct"/>
            <w:vAlign w:val="bottom"/>
          </w:tcPr>
          <w:p w14:paraId="23905B43" w14:textId="37EF2D2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2" w:type="pct"/>
            <w:vAlign w:val="bottom"/>
          </w:tcPr>
          <w:p w14:paraId="7409ED42" w14:textId="33AC9639"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0.30</w:t>
            </w:r>
          </w:p>
        </w:tc>
        <w:tc>
          <w:tcPr>
            <w:tcW w:w="528" w:type="pct"/>
            <w:vAlign w:val="bottom"/>
          </w:tcPr>
          <w:p w14:paraId="3BDFE79A" w14:textId="041BFC4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0.30</w:t>
            </w:r>
          </w:p>
        </w:tc>
        <w:tc>
          <w:tcPr>
            <w:tcW w:w="525" w:type="pct"/>
            <w:shd w:val="clear" w:color="auto" w:fill="auto"/>
            <w:vAlign w:val="bottom"/>
          </w:tcPr>
          <w:p w14:paraId="17C4C4B5" w14:textId="39BB260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6" w:type="pct"/>
            <w:shd w:val="clear" w:color="auto" w:fill="auto"/>
            <w:vAlign w:val="bottom"/>
          </w:tcPr>
          <w:p w14:paraId="72BB0B59" w14:textId="406038BD"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9.00</w:t>
            </w:r>
          </w:p>
        </w:tc>
        <w:tc>
          <w:tcPr>
            <w:tcW w:w="572" w:type="pct"/>
            <w:shd w:val="clear" w:color="auto" w:fill="auto"/>
            <w:vAlign w:val="bottom"/>
          </w:tcPr>
          <w:p w14:paraId="0CAF4CFF" w14:textId="7156019E"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9.00</w:t>
            </w:r>
          </w:p>
        </w:tc>
      </w:tr>
      <w:tr w:rsidR="00754592" w:rsidRPr="004E1D16" w14:paraId="7CE7D6C7" w14:textId="77777777" w:rsidTr="006679A0">
        <w:trPr>
          <w:trHeight w:val="20"/>
        </w:trPr>
        <w:tc>
          <w:tcPr>
            <w:tcW w:w="1501" w:type="pct"/>
            <w:shd w:val="clear" w:color="auto" w:fill="auto"/>
            <w:vAlign w:val="bottom"/>
          </w:tcPr>
          <w:p w14:paraId="208392C7" w14:textId="24543D17" w:rsidR="00754592" w:rsidRPr="004E1D16" w:rsidRDefault="00754592" w:rsidP="00821796">
            <w:pPr>
              <w:spacing w:line="276" w:lineRule="auto"/>
              <w:ind w:left="-101"/>
              <w:jc w:val="both"/>
              <w:rPr>
                <w:rFonts w:ascii="Arial" w:hAnsi="Arial" w:cs="Arial"/>
                <w:sz w:val="16"/>
                <w:szCs w:val="16"/>
                <w:lang w:val="en-GB"/>
              </w:rPr>
            </w:pPr>
            <w:r w:rsidRPr="004E1D16">
              <w:rPr>
                <w:rFonts w:ascii="Arial" w:eastAsia="Arial Unicode MS" w:hAnsi="Arial" w:cs="Arial"/>
                <w:sz w:val="16"/>
                <w:szCs w:val="16"/>
                <w:cs/>
              </w:rPr>
              <w:t>Accrued expenses</w:t>
            </w:r>
          </w:p>
        </w:tc>
        <w:tc>
          <w:tcPr>
            <w:tcW w:w="527" w:type="pct"/>
            <w:vAlign w:val="bottom"/>
          </w:tcPr>
          <w:p w14:paraId="72A2A20C" w14:textId="11C8DB21"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285.82</w:t>
            </w:r>
          </w:p>
        </w:tc>
        <w:tc>
          <w:tcPr>
            <w:tcW w:w="672" w:type="pct"/>
            <w:vAlign w:val="bottom"/>
          </w:tcPr>
          <w:p w14:paraId="642FAAAE" w14:textId="35122346"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(285.82)</w:t>
            </w:r>
          </w:p>
        </w:tc>
        <w:tc>
          <w:tcPr>
            <w:tcW w:w="528" w:type="pct"/>
            <w:vAlign w:val="bottom"/>
          </w:tcPr>
          <w:p w14:paraId="13B3CD06" w14:textId="138DB5E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73CD23A9" w14:textId="753656A6"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8,618.75</w:t>
            </w:r>
          </w:p>
        </w:tc>
        <w:tc>
          <w:tcPr>
            <w:tcW w:w="676" w:type="pct"/>
            <w:shd w:val="clear" w:color="auto" w:fill="auto"/>
            <w:vAlign w:val="bottom"/>
          </w:tcPr>
          <w:p w14:paraId="1FDE0B59" w14:textId="66A90EA1"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(8,618.75)</w:t>
            </w:r>
          </w:p>
        </w:tc>
        <w:tc>
          <w:tcPr>
            <w:tcW w:w="572" w:type="pct"/>
            <w:shd w:val="clear" w:color="auto" w:fill="auto"/>
            <w:vAlign w:val="bottom"/>
          </w:tcPr>
          <w:p w14:paraId="2466200A" w14:textId="5342BAD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038EE549" w14:textId="77777777" w:rsidTr="006679A0">
        <w:trPr>
          <w:trHeight w:val="20"/>
        </w:trPr>
        <w:tc>
          <w:tcPr>
            <w:tcW w:w="1501" w:type="pct"/>
            <w:shd w:val="clear" w:color="auto" w:fill="auto"/>
            <w:vAlign w:val="bottom"/>
          </w:tcPr>
          <w:p w14:paraId="65278481" w14:textId="06082B25" w:rsidR="00754592" w:rsidRPr="004E1D16" w:rsidRDefault="00754592" w:rsidP="00821796">
            <w:pPr>
              <w:spacing w:line="276" w:lineRule="auto"/>
              <w:ind w:left="-101"/>
              <w:jc w:val="both"/>
              <w:rPr>
                <w:rFonts w:ascii="Arial" w:hAnsi="Arial" w:cs="Arial"/>
                <w:sz w:val="16"/>
                <w:szCs w:val="16"/>
                <w:lang w:val="en-GB"/>
              </w:rPr>
            </w:pPr>
            <w:r w:rsidRPr="004E1D16">
              <w:rPr>
                <w:rFonts w:ascii="Arial" w:eastAsia="Arial Unicode MS" w:hAnsi="Arial" w:cs="Arial"/>
                <w:sz w:val="16"/>
                <w:szCs w:val="16"/>
                <w:cs/>
              </w:rPr>
              <w:t>Accrued interests payable</w:t>
            </w:r>
          </w:p>
        </w:tc>
        <w:tc>
          <w:tcPr>
            <w:tcW w:w="527" w:type="pct"/>
            <w:vAlign w:val="bottom"/>
          </w:tcPr>
          <w:p w14:paraId="38133E94" w14:textId="7D6166BB"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3.06</w:t>
            </w:r>
          </w:p>
        </w:tc>
        <w:tc>
          <w:tcPr>
            <w:tcW w:w="672" w:type="pct"/>
            <w:vAlign w:val="bottom"/>
          </w:tcPr>
          <w:p w14:paraId="555474F4" w14:textId="04A71FC1"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(3.06)</w:t>
            </w:r>
          </w:p>
        </w:tc>
        <w:tc>
          <w:tcPr>
            <w:tcW w:w="528" w:type="pct"/>
            <w:vAlign w:val="bottom"/>
          </w:tcPr>
          <w:p w14:paraId="24178F88" w14:textId="517226F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36EA148C" w14:textId="77DB194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92.40</w:t>
            </w:r>
          </w:p>
        </w:tc>
        <w:tc>
          <w:tcPr>
            <w:tcW w:w="676" w:type="pct"/>
            <w:shd w:val="clear" w:color="auto" w:fill="auto"/>
            <w:vAlign w:val="bottom"/>
          </w:tcPr>
          <w:p w14:paraId="4D2304EB" w14:textId="6568DBEC"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(92.40)</w:t>
            </w:r>
          </w:p>
        </w:tc>
        <w:tc>
          <w:tcPr>
            <w:tcW w:w="572" w:type="pct"/>
            <w:shd w:val="clear" w:color="auto" w:fill="auto"/>
            <w:vAlign w:val="bottom"/>
          </w:tcPr>
          <w:p w14:paraId="53807ED7" w14:textId="158B3C45"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02CE8BA3" w14:textId="77777777" w:rsidTr="006679A0">
        <w:trPr>
          <w:trHeight w:val="20"/>
        </w:trPr>
        <w:tc>
          <w:tcPr>
            <w:tcW w:w="1501" w:type="pct"/>
            <w:shd w:val="clear" w:color="auto" w:fill="auto"/>
            <w:vAlign w:val="bottom"/>
          </w:tcPr>
          <w:p w14:paraId="1BFED992" w14:textId="1993E71B" w:rsidR="00754592" w:rsidRPr="004E1D16" w:rsidRDefault="00754592" w:rsidP="00821796">
            <w:pPr>
              <w:spacing w:line="276" w:lineRule="auto"/>
              <w:ind w:left="-101"/>
              <w:jc w:val="both"/>
              <w:rPr>
                <w:rFonts w:ascii="Arial" w:hAnsi="Arial" w:cs="Arial"/>
                <w:sz w:val="8"/>
                <w:szCs w:val="8"/>
                <w:lang w:val="en-GB"/>
              </w:rPr>
            </w:pPr>
          </w:p>
        </w:tc>
        <w:tc>
          <w:tcPr>
            <w:tcW w:w="527" w:type="pct"/>
            <w:vAlign w:val="bottom"/>
          </w:tcPr>
          <w:p w14:paraId="1AED646C" w14:textId="5A15BE97" w:rsidR="00754592" w:rsidRPr="004E1D16" w:rsidRDefault="00754592" w:rsidP="00821796">
            <w:pPr>
              <w:spacing w:line="276" w:lineRule="auto"/>
              <w:ind w:right="-72"/>
              <w:jc w:val="right"/>
              <w:rPr>
                <w:rFonts w:ascii="Arial" w:hAnsi="Arial" w:cs="Arial"/>
                <w:sz w:val="8"/>
                <w:szCs w:val="8"/>
                <w:cs/>
              </w:rPr>
            </w:pPr>
          </w:p>
        </w:tc>
        <w:tc>
          <w:tcPr>
            <w:tcW w:w="672" w:type="pct"/>
            <w:vAlign w:val="bottom"/>
          </w:tcPr>
          <w:p w14:paraId="2032476C" w14:textId="0F3D8126" w:rsidR="00754592" w:rsidRPr="004E1D16" w:rsidRDefault="00754592" w:rsidP="00821796">
            <w:pPr>
              <w:spacing w:line="276" w:lineRule="auto"/>
              <w:ind w:right="-72"/>
              <w:jc w:val="right"/>
              <w:rPr>
                <w:rFonts w:ascii="Arial" w:hAnsi="Arial" w:cs="Arial"/>
                <w:sz w:val="8"/>
                <w:szCs w:val="8"/>
                <w:cs/>
              </w:rPr>
            </w:pPr>
          </w:p>
        </w:tc>
        <w:tc>
          <w:tcPr>
            <w:tcW w:w="528" w:type="pct"/>
            <w:vAlign w:val="bottom"/>
          </w:tcPr>
          <w:p w14:paraId="43EAB8F3" w14:textId="45903D8F" w:rsidR="00754592" w:rsidRPr="004E1D16" w:rsidRDefault="00754592" w:rsidP="00821796">
            <w:pPr>
              <w:spacing w:line="276" w:lineRule="auto"/>
              <w:ind w:right="-72"/>
              <w:jc w:val="right"/>
              <w:rPr>
                <w:rFonts w:ascii="Arial" w:hAnsi="Arial" w:cs="Arial"/>
                <w:sz w:val="8"/>
                <w:szCs w:val="8"/>
                <w:cs/>
              </w:rPr>
            </w:pPr>
          </w:p>
        </w:tc>
        <w:tc>
          <w:tcPr>
            <w:tcW w:w="525" w:type="pct"/>
            <w:shd w:val="clear" w:color="auto" w:fill="auto"/>
            <w:vAlign w:val="bottom"/>
          </w:tcPr>
          <w:p w14:paraId="1EC61D64" w14:textId="49967DFA" w:rsidR="00754592" w:rsidRPr="004E1D16" w:rsidRDefault="00754592" w:rsidP="00821796">
            <w:pPr>
              <w:spacing w:line="276" w:lineRule="auto"/>
              <w:ind w:right="-72"/>
              <w:jc w:val="right"/>
              <w:rPr>
                <w:rFonts w:ascii="Arial" w:hAnsi="Arial" w:cs="Arial"/>
                <w:sz w:val="8"/>
                <w:szCs w:val="8"/>
                <w:cs/>
              </w:rPr>
            </w:pPr>
          </w:p>
        </w:tc>
        <w:tc>
          <w:tcPr>
            <w:tcW w:w="676" w:type="pct"/>
            <w:shd w:val="clear" w:color="auto" w:fill="auto"/>
            <w:vAlign w:val="bottom"/>
          </w:tcPr>
          <w:p w14:paraId="31625A5F" w14:textId="2D6BB04B" w:rsidR="00754592" w:rsidRPr="004E1D16" w:rsidRDefault="00754592" w:rsidP="00821796">
            <w:pPr>
              <w:spacing w:line="276" w:lineRule="auto"/>
              <w:ind w:right="-72"/>
              <w:jc w:val="right"/>
              <w:rPr>
                <w:rFonts w:ascii="Arial" w:hAnsi="Arial" w:cs="Arial"/>
                <w:sz w:val="8"/>
                <w:szCs w:val="8"/>
                <w:cs/>
              </w:rPr>
            </w:pPr>
          </w:p>
        </w:tc>
        <w:tc>
          <w:tcPr>
            <w:tcW w:w="572" w:type="pct"/>
            <w:shd w:val="clear" w:color="auto" w:fill="auto"/>
            <w:vAlign w:val="bottom"/>
          </w:tcPr>
          <w:p w14:paraId="2531CE92" w14:textId="17570A3C" w:rsidR="00754592" w:rsidRPr="004E1D16" w:rsidRDefault="00754592" w:rsidP="00821796">
            <w:pPr>
              <w:spacing w:line="276" w:lineRule="auto"/>
              <w:ind w:right="-72"/>
              <w:jc w:val="right"/>
              <w:rPr>
                <w:rFonts w:ascii="Arial" w:hAnsi="Arial" w:cs="Arial"/>
                <w:sz w:val="8"/>
                <w:szCs w:val="8"/>
                <w:cs/>
              </w:rPr>
            </w:pPr>
          </w:p>
        </w:tc>
      </w:tr>
      <w:tr w:rsidR="00754592" w:rsidRPr="004E1D16" w14:paraId="42A6205C" w14:textId="77777777" w:rsidTr="006679A0">
        <w:trPr>
          <w:trHeight w:val="20"/>
        </w:trPr>
        <w:tc>
          <w:tcPr>
            <w:tcW w:w="1501" w:type="pct"/>
            <w:shd w:val="clear" w:color="auto" w:fill="auto"/>
            <w:vAlign w:val="bottom"/>
          </w:tcPr>
          <w:p w14:paraId="48CFA276" w14:textId="0130633D" w:rsidR="00754592" w:rsidRPr="004E1D16" w:rsidRDefault="00754592" w:rsidP="00821796">
            <w:pPr>
              <w:spacing w:line="276" w:lineRule="auto"/>
              <w:ind w:left="-101"/>
              <w:jc w:val="both"/>
              <w:rPr>
                <w:rFonts w:ascii="Arial" w:hAnsi="Arial" w:cs="Arial"/>
                <w:sz w:val="16"/>
                <w:szCs w:val="16"/>
                <w:lang w:val="en-GB"/>
              </w:rPr>
            </w:pPr>
            <w:r w:rsidRPr="004E1D16">
              <w:rPr>
                <w:rFonts w:ascii="Arial" w:eastAsia="Arial Unicode MS" w:hAnsi="Arial" w:cs="Arial"/>
                <w:b/>
                <w:bCs/>
                <w:sz w:val="16"/>
                <w:szCs w:val="16"/>
                <w:cs/>
              </w:rPr>
              <w:t>Non-current liabilities</w:t>
            </w:r>
          </w:p>
        </w:tc>
        <w:tc>
          <w:tcPr>
            <w:tcW w:w="527" w:type="pct"/>
            <w:vAlign w:val="bottom"/>
          </w:tcPr>
          <w:p w14:paraId="60987630" w14:textId="76F947CD" w:rsidR="00754592" w:rsidRPr="004E1D16" w:rsidRDefault="00754592" w:rsidP="00821796">
            <w:pPr>
              <w:spacing w:line="276" w:lineRule="auto"/>
              <w:ind w:right="-72"/>
              <w:jc w:val="right"/>
              <w:rPr>
                <w:rFonts w:ascii="Arial" w:hAnsi="Arial" w:cs="Arial"/>
                <w:sz w:val="16"/>
                <w:szCs w:val="16"/>
                <w:cs/>
              </w:rPr>
            </w:pPr>
          </w:p>
        </w:tc>
        <w:tc>
          <w:tcPr>
            <w:tcW w:w="672" w:type="pct"/>
            <w:vAlign w:val="bottom"/>
          </w:tcPr>
          <w:p w14:paraId="53FB00CE" w14:textId="3D36B638" w:rsidR="00754592" w:rsidRPr="004E1D16" w:rsidRDefault="00754592" w:rsidP="00821796">
            <w:pPr>
              <w:spacing w:line="276" w:lineRule="auto"/>
              <w:ind w:right="-72"/>
              <w:jc w:val="right"/>
              <w:rPr>
                <w:rFonts w:ascii="Arial" w:hAnsi="Arial" w:cs="Arial"/>
                <w:sz w:val="16"/>
                <w:szCs w:val="16"/>
                <w:cs/>
              </w:rPr>
            </w:pPr>
          </w:p>
        </w:tc>
        <w:tc>
          <w:tcPr>
            <w:tcW w:w="528" w:type="pct"/>
            <w:vAlign w:val="bottom"/>
          </w:tcPr>
          <w:p w14:paraId="5F5AB1DB" w14:textId="72B24CBC" w:rsidR="00754592" w:rsidRPr="004E1D16" w:rsidRDefault="00754592" w:rsidP="00821796">
            <w:pPr>
              <w:spacing w:line="276" w:lineRule="auto"/>
              <w:ind w:right="-72"/>
              <w:jc w:val="right"/>
              <w:rPr>
                <w:rFonts w:ascii="Arial" w:hAnsi="Arial" w:cs="Arial"/>
                <w:sz w:val="16"/>
                <w:szCs w:val="16"/>
                <w:cs/>
              </w:rPr>
            </w:pPr>
          </w:p>
        </w:tc>
        <w:tc>
          <w:tcPr>
            <w:tcW w:w="525" w:type="pct"/>
            <w:shd w:val="clear" w:color="auto" w:fill="auto"/>
            <w:vAlign w:val="bottom"/>
          </w:tcPr>
          <w:p w14:paraId="3566024A" w14:textId="723B9439" w:rsidR="00754592" w:rsidRPr="004E1D16" w:rsidRDefault="00754592" w:rsidP="00821796">
            <w:pPr>
              <w:spacing w:line="276" w:lineRule="auto"/>
              <w:ind w:right="-72"/>
              <w:jc w:val="right"/>
              <w:rPr>
                <w:rFonts w:ascii="Arial" w:hAnsi="Arial" w:cs="Arial"/>
                <w:sz w:val="16"/>
                <w:szCs w:val="16"/>
                <w:cs/>
              </w:rPr>
            </w:pPr>
          </w:p>
        </w:tc>
        <w:tc>
          <w:tcPr>
            <w:tcW w:w="676" w:type="pct"/>
            <w:shd w:val="clear" w:color="auto" w:fill="auto"/>
            <w:vAlign w:val="bottom"/>
          </w:tcPr>
          <w:p w14:paraId="2572A1A8" w14:textId="2DBE226E" w:rsidR="00754592" w:rsidRPr="004E1D16" w:rsidRDefault="00754592" w:rsidP="00821796">
            <w:pPr>
              <w:spacing w:line="276" w:lineRule="auto"/>
              <w:ind w:right="-72"/>
              <w:jc w:val="right"/>
              <w:rPr>
                <w:rFonts w:ascii="Arial" w:hAnsi="Arial" w:cs="Arial"/>
                <w:sz w:val="16"/>
                <w:szCs w:val="16"/>
                <w:cs/>
              </w:rPr>
            </w:pPr>
          </w:p>
        </w:tc>
        <w:tc>
          <w:tcPr>
            <w:tcW w:w="572" w:type="pct"/>
            <w:shd w:val="clear" w:color="auto" w:fill="auto"/>
            <w:vAlign w:val="bottom"/>
          </w:tcPr>
          <w:p w14:paraId="39B07C87" w14:textId="1D9D11BC" w:rsidR="00754592" w:rsidRPr="004E1D16" w:rsidRDefault="00754592" w:rsidP="00821796">
            <w:pPr>
              <w:spacing w:line="276" w:lineRule="auto"/>
              <w:ind w:right="-72"/>
              <w:jc w:val="right"/>
              <w:rPr>
                <w:rFonts w:ascii="Arial" w:hAnsi="Arial" w:cs="Arial"/>
                <w:sz w:val="16"/>
                <w:szCs w:val="16"/>
                <w:cs/>
              </w:rPr>
            </w:pPr>
          </w:p>
        </w:tc>
      </w:tr>
      <w:tr w:rsidR="00754592" w:rsidRPr="004E1D16" w14:paraId="255EC9AE" w14:textId="77777777" w:rsidTr="006679A0">
        <w:trPr>
          <w:trHeight w:val="20"/>
        </w:trPr>
        <w:tc>
          <w:tcPr>
            <w:tcW w:w="1501" w:type="pct"/>
            <w:shd w:val="clear" w:color="auto" w:fill="auto"/>
            <w:vAlign w:val="bottom"/>
          </w:tcPr>
          <w:p w14:paraId="7A3430AD" w14:textId="3210B78C" w:rsidR="00754592" w:rsidRPr="004E1D16" w:rsidRDefault="00754592" w:rsidP="00821796">
            <w:pPr>
              <w:spacing w:line="276" w:lineRule="auto"/>
              <w:ind w:left="-101"/>
              <w:jc w:val="both"/>
              <w:rPr>
                <w:rFonts w:ascii="Arial" w:hAnsi="Arial" w:cs="Arial"/>
                <w:sz w:val="16"/>
                <w:szCs w:val="16"/>
                <w:cs/>
              </w:rPr>
            </w:pPr>
            <w:r w:rsidRPr="004E1D16">
              <w:rPr>
                <w:rFonts w:ascii="Arial" w:hAnsi="Arial" w:cs="Arial"/>
                <w:sz w:val="16"/>
                <w:szCs w:val="16"/>
                <w:cs/>
              </w:rPr>
              <w:t>Long-term loans</w:t>
            </w:r>
          </w:p>
        </w:tc>
        <w:tc>
          <w:tcPr>
            <w:tcW w:w="527" w:type="pct"/>
            <w:vAlign w:val="bottom"/>
          </w:tcPr>
          <w:p w14:paraId="3F3C5316" w14:textId="465E529F"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0.76</w:t>
            </w:r>
          </w:p>
        </w:tc>
        <w:tc>
          <w:tcPr>
            <w:tcW w:w="672" w:type="pct"/>
            <w:vAlign w:val="bottom"/>
          </w:tcPr>
          <w:p w14:paraId="084C3EC0" w14:textId="2B9472A8"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(0.76)</w:t>
            </w:r>
          </w:p>
        </w:tc>
        <w:tc>
          <w:tcPr>
            <w:tcW w:w="528" w:type="pct"/>
            <w:vAlign w:val="bottom"/>
          </w:tcPr>
          <w:p w14:paraId="700FF15D" w14:textId="78FF6926" w:rsidR="00754592" w:rsidRPr="004E1D16" w:rsidRDefault="00754592" w:rsidP="00821796">
            <w:pPr>
              <w:spacing w:line="276" w:lineRule="auto"/>
              <w:ind w:right="-72"/>
              <w:jc w:val="right"/>
              <w:rPr>
                <w:rFonts w:ascii="Arial" w:hAnsi="Arial" w:cs="Arial"/>
                <w:sz w:val="16"/>
                <w:szCs w:val="16"/>
                <w:cs/>
              </w:rPr>
            </w:pPr>
            <w:r w:rsidRPr="004E1D16">
              <w:rPr>
                <w:rFonts w:ascii="Arial" w:eastAsia="Arial Unicode MS" w:hAnsi="Arial" w:cs="Arial"/>
                <w:sz w:val="16"/>
                <w:szCs w:val="16"/>
                <w:cs/>
              </w:rPr>
              <w:t>-</w:t>
            </w:r>
          </w:p>
        </w:tc>
        <w:tc>
          <w:tcPr>
            <w:tcW w:w="525" w:type="pct"/>
            <w:shd w:val="clear" w:color="auto" w:fill="auto"/>
            <w:vAlign w:val="bottom"/>
          </w:tcPr>
          <w:p w14:paraId="2EAB5DAB" w14:textId="7971DA00"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22.98</w:t>
            </w:r>
          </w:p>
        </w:tc>
        <w:tc>
          <w:tcPr>
            <w:tcW w:w="676" w:type="pct"/>
            <w:shd w:val="clear" w:color="auto" w:fill="auto"/>
            <w:vAlign w:val="bottom"/>
          </w:tcPr>
          <w:p w14:paraId="7F353DB6" w14:textId="1FC5344D" w:rsidR="00754592" w:rsidRPr="004E1D16" w:rsidRDefault="00754592" w:rsidP="00821796">
            <w:pPr>
              <w:spacing w:line="276" w:lineRule="auto"/>
              <w:ind w:right="-72"/>
              <w:jc w:val="right"/>
              <w:rPr>
                <w:rFonts w:ascii="Arial" w:hAnsi="Arial" w:cs="Arial"/>
                <w:sz w:val="16"/>
                <w:szCs w:val="16"/>
                <w:cs/>
              </w:rPr>
            </w:pPr>
            <w:r w:rsidRPr="004E1D16">
              <w:rPr>
                <w:rFonts w:ascii="Arial" w:eastAsia="Arial Unicode MS" w:hAnsi="Arial" w:cs="Arial"/>
                <w:sz w:val="16"/>
                <w:szCs w:val="16"/>
                <w:cs/>
              </w:rPr>
              <w:t>(22.98)</w:t>
            </w:r>
          </w:p>
        </w:tc>
        <w:tc>
          <w:tcPr>
            <w:tcW w:w="572" w:type="pct"/>
            <w:shd w:val="clear" w:color="auto" w:fill="auto"/>
            <w:vAlign w:val="bottom"/>
          </w:tcPr>
          <w:p w14:paraId="388D7218" w14:textId="6B74430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70951B8D" w14:textId="77777777" w:rsidTr="006679A0">
        <w:trPr>
          <w:trHeight w:val="20"/>
        </w:trPr>
        <w:tc>
          <w:tcPr>
            <w:tcW w:w="1501" w:type="pct"/>
            <w:shd w:val="clear" w:color="auto" w:fill="auto"/>
            <w:vAlign w:val="bottom"/>
          </w:tcPr>
          <w:p w14:paraId="406BCC36" w14:textId="1FBB0656" w:rsidR="00754592" w:rsidRPr="004E1D16" w:rsidRDefault="00754592" w:rsidP="00821796">
            <w:pPr>
              <w:spacing w:line="276" w:lineRule="auto"/>
              <w:ind w:left="-101"/>
              <w:jc w:val="both"/>
              <w:rPr>
                <w:rFonts w:ascii="Arial" w:hAnsi="Arial" w:cs="Arial"/>
                <w:sz w:val="16"/>
                <w:szCs w:val="16"/>
                <w:cs/>
              </w:rPr>
            </w:pPr>
            <w:r w:rsidRPr="004E1D16">
              <w:rPr>
                <w:rFonts w:ascii="Arial" w:hAnsi="Arial" w:cs="Arial"/>
                <w:sz w:val="16"/>
                <w:szCs w:val="16"/>
                <w:cs/>
              </w:rPr>
              <w:t>Lease liabilities</w:t>
            </w:r>
          </w:p>
        </w:tc>
        <w:tc>
          <w:tcPr>
            <w:tcW w:w="527" w:type="pct"/>
            <w:vAlign w:val="bottom"/>
          </w:tcPr>
          <w:p w14:paraId="02860FB5" w14:textId="397E9BAD"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2" w:type="pct"/>
            <w:vAlign w:val="bottom"/>
          </w:tcPr>
          <w:p w14:paraId="6C154F4B" w14:textId="7BA8B068" w:rsidR="00754592" w:rsidRPr="004E1D16" w:rsidRDefault="00754592" w:rsidP="00821796">
            <w:pPr>
              <w:spacing w:line="276" w:lineRule="auto"/>
              <w:ind w:right="-72"/>
              <w:jc w:val="right"/>
              <w:rPr>
                <w:rFonts w:ascii="Arial" w:hAnsi="Arial" w:cs="Arial"/>
                <w:sz w:val="16"/>
                <w:szCs w:val="16"/>
                <w:cs/>
              </w:rPr>
            </w:pPr>
            <w:r w:rsidRPr="004E1D16">
              <w:rPr>
                <w:rFonts w:ascii="Arial" w:eastAsia="Arial Unicode MS" w:hAnsi="Arial" w:cs="Arial"/>
                <w:sz w:val="16"/>
                <w:szCs w:val="16"/>
                <w:cs/>
              </w:rPr>
              <w:t>0.76</w:t>
            </w:r>
          </w:p>
        </w:tc>
        <w:tc>
          <w:tcPr>
            <w:tcW w:w="528" w:type="pct"/>
            <w:vAlign w:val="bottom"/>
          </w:tcPr>
          <w:p w14:paraId="088FE777" w14:textId="25037BA3" w:rsidR="00754592" w:rsidRPr="004E1D16" w:rsidRDefault="00754592" w:rsidP="00821796">
            <w:pPr>
              <w:spacing w:line="276" w:lineRule="auto"/>
              <w:ind w:right="-72"/>
              <w:jc w:val="right"/>
              <w:rPr>
                <w:rFonts w:ascii="Arial" w:hAnsi="Arial" w:cs="Arial"/>
                <w:sz w:val="16"/>
                <w:szCs w:val="16"/>
                <w:cs/>
              </w:rPr>
            </w:pPr>
            <w:r w:rsidRPr="004E1D16">
              <w:rPr>
                <w:rFonts w:ascii="Arial" w:eastAsia="Arial Unicode MS" w:hAnsi="Arial" w:cs="Arial"/>
                <w:sz w:val="16"/>
                <w:szCs w:val="16"/>
                <w:cs/>
              </w:rPr>
              <w:t>0.76</w:t>
            </w:r>
          </w:p>
        </w:tc>
        <w:tc>
          <w:tcPr>
            <w:tcW w:w="525" w:type="pct"/>
            <w:shd w:val="clear" w:color="auto" w:fill="auto"/>
            <w:vAlign w:val="bottom"/>
          </w:tcPr>
          <w:p w14:paraId="13AF63F9" w14:textId="636F8E22"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6" w:type="pct"/>
            <w:shd w:val="clear" w:color="auto" w:fill="auto"/>
            <w:vAlign w:val="bottom"/>
          </w:tcPr>
          <w:p w14:paraId="4A9B1395" w14:textId="7B226F45"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22.98</w:t>
            </w:r>
          </w:p>
        </w:tc>
        <w:tc>
          <w:tcPr>
            <w:tcW w:w="572" w:type="pct"/>
            <w:shd w:val="clear" w:color="auto" w:fill="auto"/>
            <w:vAlign w:val="bottom"/>
          </w:tcPr>
          <w:p w14:paraId="3A4B29F3" w14:textId="5566802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22.98</w:t>
            </w:r>
          </w:p>
        </w:tc>
      </w:tr>
      <w:tr w:rsidR="00754592" w:rsidRPr="004E1D16" w14:paraId="455F370A" w14:textId="77777777" w:rsidTr="006679A0">
        <w:trPr>
          <w:trHeight w:val="20"/>
        </w:trPr>
        <w:tc>
          <w:tcPr>
            <w:tcW w:w="1501" w:type="pct"/>
            <w:shd w:val="clear" w:color="auto" w:fill="auto"/>
            <w:vAlign w:val="bottom"/>
          </w:tcPr>
          <w:p w14:paraId="234EECFB" w14:textId="73C22B6D" w:rsidR="00754592" w:rsidRPr="004E1D16" w:rsidRDefault="00754592" w:rsidP="00821796">
            <w:pPr>
              <w:spacing w:line="276" w:lineRule="auto"/>
              <w:ind w:left="-101"/>
              <w:jc w:val="both"/>
              <w:rPr>
                <w:rFonts w:ascii="Arial" w:hAnsi="Arial" w:cs="Arial"/>
                <w:sz w:val="16"/>
                <w:szCs w:val="16"/>
                <w:cs/>
              </w:rPr>
            </w:pPr>
            <w:r w:rsidRPr="004E1D16">
              <w:rPr>
                <w:rFonts w:ascii="Arial" w:hAnsi="Arial" w:cs="Arial"/>
                <w:sz w:val="16"/>
                <w:szCs w:val="16"/>
                <w:cs/>
              </w:rPr>
              <w:t>Deferred income</w:t>
            </w:r>
          </w:p>
        </w:tc>
        <w:tc>
          <w:tcPr>
            <w:tcW w:w="527" w:type="pct"/>
            <w:vAlign w:val="bottom"/>
          </w:tcPr>
          <w:p w14:paraId="25E61D4C" w14:textId="2136F32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3.05</w:t>
            </w:r>
          </w:p>
        </w:tc>
        <w:tc>
          <w:tcPr>
            <w:tcW w:w="672" w:type="pct"/>
            <w:vAlign w:val="bottom"/>
          </w:tcPr>
          <w:p w14:paraId="07FEA45C" w14:textId="0E868DA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(3.05)</w:t>
            </w:r>
          </w:p>
        </w:tc>
        <w:tc>
          <w:tcPr>
            <w:tcW w:w="528" w:type="pct"/>
            <w:vAlign w:val="bottom"/>
          </w:tcPr>
          <w:p w14:paraId="4EF4164B" w14:textId="13825BEB"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05080FEB" w14:textId="0FDEDD35"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91.81</w:t>
            </w:r>
          </w:p>
        </w:tc>
        <w:tc>
          <w:tcPr>
            <w:tcW w:w="676" w:type="pct"/>
            <w:shd w:val="clear" w:color="auto" w:fill="auto"/>
            <w:vAlign w:val="bottom"/>
          </w:tcPr>
          <w:p w14:paraId="21576797" w14:textId="6732CD6D"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(91.81)</w:t>
            </w:r>
          </w:p>
        </w:tc>
        <w:tc>
          <w:tcPr>
            <w:tcW w:w="572" w:type="pct"/>
            <w:shd w:val="clear" w:color="auto" w:fill="auto"/>
            <w:vAlign w:val="bottom"/>
          </w:tcPr>
          <w:p w14:paraId="312DCEB1" w14:textId="495FEF25"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7FDF398B" w14:textId="77777777" w:rsidTr="006679A0">
        <w:trPr>
          <w:trHeight w:val="20"/>
        </w:trPr>
        <w:tc>
          <w:tcPr>
            <w:tcW w:w="1501" w:type="pct"/>
            <w:shd w:val="clear" w:color="auto" w:fill="auto"/>
            <w:vAlign w:val="bottom"/>
          </w:tcPr>
          <w:p w14:paraId="70CF5332" w14:textId="6F1F1615" w:rsidR="00754592" w:rsidRPr="004E1D16" w:rsidRDefault="00754592" w:rsidP="00821796">
            <w:pPr>
              <w:spacing w:line="276" w:lineRule="auto"/>
              <w:ind w:left="-101"/>
              <w:jc w:val="both"/>
              <w:rPr>
                <w:rFonts w:ascii="Arial" w:eastAsia="Arial Unicode MS" w:hAnsi="Arial" w:cs="Arial"/>
                <w:b/>
                <w:bCs/>
                <w:sz w:val="16"/>
                <w:szCs w:val="16"/>
                <w:cs/>
              </w:rPr>
            </w:pPr>
            <w:r w:rsidRPr="004E1D16">
              <w:rPr>
                <w:rFonts w:ascii="Arial" w:hAnsi="Arial" w:cs="Arial"/>
                <w:sz w:val="16"/>
                <w:szCs w:val="16"/>
                <w:lang w:val="en-GB"/>
              </w:rPr>
              <w:t>Other non-current liabilities - Others</w:t>
            </w:r>
          </w:p>
        </w:tc>
        <w:tc>
          <w:tcPr>
            <w:tcW w:w="527" w:type="pct"/>
            <w:vAlign w:val="bottom"/>
          </w:tcPr>
          <w:p w14:paraId="5CB799D3" w14:textId="6E0CB21A"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25.28</w:t>
            </w:r>
          </w:p>
        </w:tc>
        <w:tc>
          <w:tcPr>
            <w:tcW w:w="672" w:type="pct"/>
            <w:vAlign w:val="bottom"/>
          </w:tcPr>
          <w:p w14:paraId="0A952CD1" w14:textId="0538E132"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(25.28)</w:t>
            </w:r>
          </w:p>
        </w:tc>
        <w:tc>
          <w:tcPr>
            <w:tcW w:w="528" w:type="pct"/>
            <w:vAlign w:val="bottom"/>
          </w:tcPr>
          <w:p w14:paraId="17E4F664" w14:textId="6598717E"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525" w:type="pct"/>
            <w:shd w:val="clear" w:color="auto" w:fill="auto"/>
            <w:vAlign w:val="bottom"/>
          </w:tcPr>
          <w:p w14:paraId="45CD111A" w14:textId="4D3CE1AB"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762.35</w:t>
            </w:r>
          </w:p>
        </w:tc>
        <w:tc>
          <w:tcPr>
            <w:tcW w:w="676" w:type="pct"/>
            <w:shd w:val="clear" w:color="auto" w:fill="auto"/>
            <w:vAlign w:val="bottom"/>
          </w:tcPr>
          <w:p w14:paraId="6715E3D1" w14:textId="253BFF55"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(762.35)</w:t>
            </w:r>
          </w:p>
        </w:tc>
        <w:tc>
          <w:tcPr>
            <w:tcW w:w="572" w:type="pct"/>
            <w:shd w:val="clear" w:color="auto" w:fill="auto"/>
            <w:vAlign w:val="bottom"/>
          </w:tcPr>
          <w:p w14:paraId="4DD1ACCE" w14:textId="05CBB3E7"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r>
      <w:tr w:rsidR="00754592" w:rsidRPr="004E1D16" w14:paraId="1BACF63E" w14:textId="77777777" w:rsidTr="006679A0">
        <w:trPr>
          <w:trHeight w:val="20"/>
        </w:trPr>
        <w:tc>
          <w:tcPr>
            <w:tcW w:w="1501" w:type="pct"/>
            <w:shd w:val="clear" w:color="auto" w:fill="auto"/>
            <w:vAlign w:val="bottom"/>
          </w:tcPr>
          <w:p w14:paraId="31AF7A1D" w14:textId="7DD932D3" w:rsidR="00754592" w:rsidRPr="004E1D16" w:rsidRDefault="00754592" w:rsidP="00821796">
            <w:pPr>
              <w:spacing w:line="276" w:lineRule="auto"/>
              <w:ind w:left="-101"/>
              <w:jc w:val="both"/>
              <w:rPr>
                <w:rFonts w:ascii="Arial" w:hAnsi="Arial" w:cs="Arial"/>
                <w:sz w:val="16"/>
                <w:szCs w:val="16"/>
                <w:cs/>
              </w:rPr>
            </w:pPr>
            <w:r w:rsidRPr="004E1D16">
              <w:rPr>
                <w:rFonts w:ascii="Arial" w:hAnsi="Arial" w:cs="Arial"/>
                <w:sz w:val="16"/>
                <w:szCs w:val="16"/>
                <w:lang w:val="en-GB"/>
              </w:rPr>
              <w:t>Other non-current liabilities</w:t>
            </w:r>
          </w:p>
        </w:tc>
        <w:tc>
          <w:tcPr>
            <w:tcW w:w="527" w:type="pct"/>
            <w:vAlign w:val="bottom"/>
          </w:tcPr>
          <w:p w14:paraId="33EC84AD" w14:textId="135A338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2" w:type="pct"/>
            <w:vAlign w:val="bottom"/>
          </w:tcPr>
          <w:p w14:paraId="13AAA808" w14:textId="1B384F14" w:rsidR="00754592" w:rsidRPr="004E1D16" w:rsidRDefault="00754592" w:rsidP="00821796">
            <w:pPr>
              <w:spacing w:line="276" w:lineRule="auto"/>
              <w:ind w:right="-72"/>
              <w:jc w:val="right"/>
              <w:rPr>
                <w:rFonts w:ascii="Arial" w:hAnsi="Arial" w:cs="Arial"/>
                <w:sz w:val="16"/>
                <w:szCs w:val="16"/>
                <w:lang w:val="en-US"/>
              </w:rPr>
            </w:pPr>
            <w:r w:rsidRPr="004E1D16">
              <w:rPr>
                <w:rFonts w:ascii="Arial" w:hAnsi="Arial" w:cs="Arial"/>
                <w:sz w:val="16"/>
                <w:szCs w:val="16"/>
                <w:cs/>
              </w:rPr>
              <w:t>28.33</w:t>
            </w:r>
          </w:p>
        </w:tc>
        <w:tc>
          <w:tcPr>
            <w:tcW w:w="528" w:type="pct"/>
            <w:vAlign w:val="bottom"/>
          </w:tcPr>
          <w:p w14:paraId="14FD03D0" w14:textId="2B24A9E8"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28.33</w:t>
            </w:r>
          </w:p>
        </w:tc>
        <w:tc>
          <w:tcPr>
            <w:tcW w:w="525" w:type="pct"/>
            <w:shd w:val="clear" w:color="auto" w:fill="auto"/>
            <w:vAlign w:val="bottom"/>
          </w:tcPr>
          <w:p w14:paraId="49881249" w14:textId="12404661"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w:t>
            </w:r>
          </w:p>
        </w:tc>
        <w:tc>
          <w:tcPr>
            <w:tcW w:w="676" w:type="pct"/>
            <w:shd w:val="clear" w:color="auto" w:fill="auto"/>
            <w:vAlign w:val="bottom"/>
          </w:tcPr>
          <w:p w14:paraId="04325E8E" w14:textId="02C64CE3"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854.16</w:t>
            </w:r>
          </w:p>
        </w:tc>
        <w:tc>
          <w:tcPr>
            <w:tcW w:w="572" w:type="pct"/>
            <w:shd w:val="clear" w:color="auto" w:fill="auto"/>
            <w:vAlign w:val="bottom"/>
          </w:tcPr>
          <w:p w14:paraId="1B620D82" w14:textId="32073764" w:rsidR="00754592" w:rsidRPr="004E1D16" w:rsidRDefault="00754592" w:rsidP="00821796">
            <w:pPr>
              <w:spacing w:line="276" w:lineRule="auto"/>
              <w:ind w:right="-72"/>
              <w:jc w:val="right"/>
              <w:rPr>
                <w:rFonts w:ascii="Arial" w:hAnsi="Arial" w:cs="Arial"/>
                <w:sz w:val="16"/>
                <w:szCs w:val="16"/>
                <w:cs/>
              </w:rPr>
            </w:pPr>
            <w:r w:rsidRPr="004E1D16">
              <w:rPr>
                <w:rFonts w:ascii="Arial" w:hAnsi="Arial" w:cs="Arial"/>
                <w:sz w:val="16"/>
                <w:szCs w:val="16"/>
                <w:cs/>
              </w:rPr>
              <w:t>854.16</w:t>
            </w:r>
          </w:p>
        </w:tc>
      </w:tr>
      <w:tr w:rsidR="00754592" w:rsidRPr="004E1D16" w14:paraId="0B69DEB6" w14:textId="77777777" w:rsidTr="006679A0">
        <w:trPr>
          <w:trHeight w:val="20"/>
        </w:trPr>
        <w:tc>
          <w:tcPr>
            <w:tcW w:w="1501" w:type="pct"/>
            <w:shd w:val="clear" w:color="auto" w:fill="auto"/>
            <w:vAlign w:val="bottom"/>
          </w:tcPr>
          <w:p w14:paraId="556F5CF9" w14:textId="341975C9" w:rsidR="00754592" w:rsidRPr="004E1D16" w:rsidRDefault="00754592" w:rsidP="00821796">
            <w:pPr>
              <w:spacing w:line="276" w:lineRule="auto"/>
              <w:ind w:left="-101"/>
              <w:jc w:val="both"/>
              <w:rPr>
                <w:rFonts w:ascii="Arial" w:hAnsi="Arial" w:cs="Arial"/>
                <w:sz w:val="16"/>
                <w:szCs w:val="16"/>
                <w:cs/>
              </w:rPr>
            </w:pPr>
          </w:p>
        </w:tc>
        <w:tc>
          <w:tcPr>
            <w:tcW w:w="527" w:type="pct"/>
            <w:vAlign w:val="bottom"/>
          </w:tcPr>
          <w:p w14:paraId="2C4E9BFE" w14:textId="79405568" w:rsidR="00754592" w:rsidRPr="004E1D16" w:rsidRDefault="00754592" w:rsidP="00821796">
            <w:pPr>
              <w:spacing w:line="276" w:lineRule="auto"/>
              <w:ind w:right="-72"/>
              <w:jc w:val="right"/>
              <w:rPr>
                <w:rFonts w:ascii="Arial" w:hAnsi="Arial" w:cs="Arial"/>
                <w:sz w:val="16"/>
                <w:szCs w:val="16"/>
                <w:cs/>
              </w:rPr>
            </w:pPr>
          </w:p>
        </w:tc>
        <w:tc>
          <w:tcPr>
            <w:tcW w:w="672" w:type="pct"/>
            <w:vAlign w:val="bottom"/>
          </w:tcPr>
          <w:p w14:paraId="5EC32973" w14:textId="5080D38B" w:rsidR="00754592" w:rsidRPr="004E1D16" w:rsidRDefault="00754592" w:rsidP="00821796">
            <w:pPr>
              <w:spacing w:line="276" w:lineRule="auto"/>
              <w:ind w:right="-72"/>
              <w:jc w:val="right"/>
              <w:rPr>
                <w:rFonts w:ascii="Arial" w:hAnsi="Arial" w:cs="Arial"/>
                <w:sz w:val="16"/>
                <w:szCs w:val="16"/>
                <w:cs/>
              </w:rPr>
            </w:pPr>
          </w:p>
        </w:tc>
        <w:tc>
          <w:tcPr>
            <w:tcW w:w="528" w:type="pct"/>
            <w:vAlign w:val="bottom"/>
          </w:tcPr>
          <w:p w14:paraId="001A1A3E" w14:textId="35C7E3F4" w:rsidR="00754592" w:rsidRPr="004E1D16" w:rsidRDefault="00754592" w:rsidP="00821796">
            <w:pPr>
              <w:spacing w:line="276" w:lineRule="auto"/>
              <w:ind w:right="-72"/>
              <w:jc w:val="right"/>
              <w:rPr>
                <w:rFonts w:ascii="Arial" w:hAnsi="Arial" w:cs="Arial"/>
                <w:sz w:val="16"/>
                <w:szCs w:val="16"/>
                <w:cs/>
              </w:rPr>
            </w:pPr>
          </w:p>
        </w:tc>
        <w:tc>
          <w:tcPr>
            <w:tcW w:w="525" w:type="pct"/>
            <w:shd w:val="clear" w:color="auto" w:fill="auto"/>
            <w:vAlign w:val="bottom"/>
          </w:tcPr>
          <w:p w14:paraId="046D5A80" w14:textId="439B3EE0" w:rsidR="00754592" w:rsidRPr="004E1D16" w:rsidRDefault="00754592" w:rsidP="00821796">
            <w:pPr>
              <w:spacing w:line="276" w:lineRule="auto"/>
              <w:ind w:right="-72"/>
              <w:jc w:val="right"/>
              <w:rPr>
                <w:rFonts w:ascii="Arial" w:hAnsi="Arial" w:cs="Arial"/>
                <w:sz w:val="16"/>
                <w:szCs w:val="16"/>
                <w:cs/>
              </w:rPr>
            </w:pPr>
          </w:p>
        </w:tc>
        <w:tc>
          <w:tcPr>
            <w:tcW w:w="676" w:type="pct"/>
            <w:shd w:val="clear" w:color="auto" w:fill="auto"/>
            <w:vAlign w:val="bottom"/>
          </w:tcPr>
          <w:p w14:paraId="723586C9" w14:textId="1E447723" w:rsidR="00754592" w:rsidRPr="004E1D16" w:rsidRDefault="00754592" w:rsidP="00821796">
            <w:pPr>
              <w:spacing w:line="276" w:lineRule="auto"/>
              <w:ind w:right="-72"/>
              <w:jc w:val="right"/>
              <w:rPr>
                <w:rFonts w:ascii="Arial" w:hAnsi="Arial" w:cs="Arial"/>
                <w:sz w:val="16"/>
                <w:szCs w:val="16"/>
                <w:cs/>
              </w:rPr>
            </w:pPr>
          </w:p>
        </w:tc>
        <w:tc>
          <w:tcPr>
            <w:tcW w:w="572" w:type="pct"/>
            <w:shd w:val="clear" w:color="auto" w:fill="auto"/>
            <w:vAlign w:val="bottom"/>
          </w:tcPr>
          <w:p w14:paraId="0A80D4A1" w14:textId="0A73F9D8" w:rsidR="00754592" w:rsidRPr="004E1D16" w:rsidRDefault="00754592" w:rsidP="00821796">
            <w:pPr>
              <w:spacing w:line="276" w:lineRule="auto"/>
              <w:ind w:right="-72"/>
              <w:jc w:val="right"/>
              <w:rPr>
                <w:rFonts w:ascii="Arial" w:hAnsi="Arial" w:cs="Arial"/>
                <w:sz w:val="16"/>
                <w:szCs w:val="16"/>
                <w:cs/>
              </w:rPr>
            </w:pPr>
          </w:p>
        </w:tc>
      </w:tr>
    </w:tbl>
    <w:p w14:paraId="424DE3EC" w14:textId="4884790A" w:rsidR="00D529D4" w:rsidRPr="004E1D16" w:rsidRDefault="00D529D4" w:rsidP="00CA379C">
      <w:pPr>
        <w:jc w:val="both"/>
        <w:rPr>
          <w:rFonts w:ascii="Arial" w:hAnsi="Arial" w:cs="Arial"/>
          <w:sz w:val="20"/>
          <w:szCs w:val="20"/>
          <w:cs/>
        </w:rPr>
      </w:pPr>
    </w:p>
    <w:p w14:paraId="5B78E8B6" w14:textId="77777777" w:rsidR="0020765A" w:rsidRPr="004E1D16" w:rsidRDefault="00D529D4" w:rsidP="00CA379C">
      <w:pPr>
        <w:jc w:val="both"/>
        <w:rPr>
          <w:rFonts w:ascii="Arial" w:hAnsi="Arial" w:cs="Cordia New"/>
          <w:sz w:val="20"/>
          <w:szCs w:val="20"/>
          <w:lang w:val="en-US"/>
        </w:rPr>
      </w:pPr>
      <w:r w:rsidRPr="004E1D16">
        <w:rPr>
          <w:rFonts w:ascii="Arial" w:hAnsi="Arial" w:cs="Cordia New"/>
          <w:sz w:val="20"/>
          <w:szCs w:val="20"/>
          <w:cs/>
        </w:rPr>
        <w:br w:type="page"/>
      </w:r>
    </w:p>
    <w:p w14:paraId="2F412556" w14:textId="71422DA1" w:rsidR="00E417F6" w:rsidRPr="004E1D16" w:rsidRDefault="00E417F6" w:rsidP="00CA379C">
      <w:pPr>
        <w:jc w:val="both"/>
        <w:rPr>
          <w:rFonts w:ascii="Arial" w:hAnsi="Arial" w:cstheme="minorBidi"/>
          <w:sz w:val="20"/>
          <w:szCs w:val="20"/>
          <w:cs/>
        </w:rPr>
      </w:pPr>
    </w:p>
    <w:tbl>
      <w:tblPr>
        <w:tblW w:w="0" w:type="auto"/>
        <w:tblInd w:w="108" w:type="dxa"/>
        <w:shd w:val="clear" w:color="auto" w:fill="FFA543"/>
        <w:tblLook w:val="04A0" w:firstRow="1" w:lastRow="0" w:firstColumn="1" w:lastColumn="0" w:noHBand="0" w:noVBand="1"/>
      </w:tblPr>
      <w:tblGrid>
        <w:gridCol w:w="9351"/>
      </w:tblGrid>
      <w:tr w:rsidR="00DD6236" w:rsidRPr="004E1D16" w14:paraId="2EEF6C42" w14:textId="77777777" w:rsidTr="00855AD1">
        <w:trPr>
          <w:trHeight w:val="386"/>
        </w:trPr>
        <w:tc>
          <w:tcPr>
            <w:tcW w:w="9446" w:type="dxa"/>
            <w:shd w:val="clear" w:color="auto" w:fill="FFA543"/>
            <w:vAlign w:val="center"/>
          </w:tcPr>
          <w:p w14:paraId="1389F7AD" w14:textId="7C41A632" w:rsidR="00DD6236" w:rsidRPr="004E1D16" w:rsidRDefault="00FE7B6F" w:rsidP="00CA379C">
            <w:pPr>
              <w:ind w:left="432" w:hanging="432"/>
              <w:jc w:val="both"/>
              <w:rPr>
                <w:rFonts w:ascii="Arial" w:eastAsia="Arial Unicode MS" w:hAnsi="Arial" w:cs="Arial"/>
                <w:b/>
                <w:bCs/>
                <w:color w:val="FFFFFF"/>
                <w:sz w:val="20"/>
                <w:szCs w:val="20"/>
                <w:cs/>
                <w:lang w:val="en-GB"/>
              </w:rPr>
            </w:pPr>
            <w:bookmarkStart w:id="4" w:name="_Hlk34578150"/>
            <w:r w:rsidRPr="004E1D16">
              <w:rPr>
                <w:rFonts w:ascii="Arial" w:eastAsia="Arial Unicode MS" w:hAnsi="Arial" w:cs="Arial"/>
                <w:b/>
                <w:bCs/>
                <w:color w:val="FFFFFF"/>
                <w:sz w:val="20"/>
                <w:szCs w:val="20"/>
                <w:lang w:val="en-GB"/>
              </w:rPr>
              <w:t>5</w:t>
            </w:r>
            <w:r w:rsidR="00DD6236" w:rsidRPr="004E1D16">
              <w:rPr>
                <w:rFonts w:ascii="Arial" w:eastAsia="Arial Unicode MS" w:hAnsi="Arial" w:cs="Arial"/>
                <w:b/>
                <w:bCs/>
                <w:color w:val="FFFFFF"/>
                <w:sz w:val="20"/>
                <w:szCs w:val="20"/>
                <w:cs/>
                <w:lang w:val="en-GB"/>
              </w:rPr>
              <w:tab/>
            </w:r>
            <w:r w:rsidR="001A049C" w:rsidRPr="004E1D16">
              <w:rPr>
                <w:rFonts w:ascii="Arial" w:eastAsia="Arial Unicode MS" w:hAnsi="Arial" w:cs="Arial"/>
                <w:b/>
                <w:bCs/>
                <w:color w:val="FFFFFF"/>
                <w:sz w:val="20"/>
                <w:szCs w:val="20"/>
                <w:lang w:val="en-GB"/>
              </w:rPr>
              <w:t>N</w:t>
            </w:r>
            <w:r w:rsidR="00DD6236" w:rsidRPr="004E1D16">
              <w:rPr>
                <w:rFonts w:ascii="Arial" w:eastAsia="Arial Unicode MS" w:hAnsi="Arial" w:cs="Arial"/>
                <w:b/>
                <w:bCs/>
                <w:color w:val="FFFFFF"/>
                <w:sz w:val="20"/>
                <w:szCs w:val="20"/>
                <w:lang w:val="en-GB"/>
              </w:rPr>
              <w:t xml:space="preserve">ew </w:t>
            </w:r>
            <w:r w:rsidR="00754592" w:rsidRPr="004E1D16">
              <w:rPr>
                <w:rFonts w:ascii="Arial" w:eastAsia="Arial Unicode MS" w:hAnsi="Arial" w:cs="Arial"/>
                <w:b/>
                <w:bCs/>
                <w:color w:val="FFFFFF"/>
                <w:sz w:val="20"/>
                <w:szCs w:val="20"/>
                <w:lang w:val="en-GB"/>
              </w:rPr>
              <w:t xml:space="preserve">and amended </w:t>
            </w:r>
            <w:r w:rsidR="00DD6236" w:rsidRPr="004E1D16">
              <w:rPr>
                <w:rFonts w:ascii="Arial" w:eastAsia="Arial Unicode MS" w:hAnsi="Arial" w:cs="Arial"/>
                <w:b/>
                <w:bCs/>
                <w:color w:val="FFFFFF"/>
                <w:sz w:val="20"/>
                <w:szCs w:val="20"/>
                <w:lang w:val="en-GB"/>
              </w:rPr>
              <w:t xml:space="preserve">financial reporting standards </w:t>
            </w:r>
          </w:p>
        </w:tc>
      </w:tr>
      <w:bookmarkEnd w:id="4"/>
    </w:tbl>
    <w:p w14:paraId="2164F81F" w14:textId="77777777" w:rsidR="00DD6236" w:rsidRPr="004E1D16" w:rsidRDefault="00DD6236" w:rsidP="00CA379C">
      <w:pPr>
        <w:tabs>
          <w:tab w:val="left" w:pos="5245"/>
        </w:tabs>
        <w:jc w:val="both"/>
        <w:rPr>
          <w:rFonts w:ascii="Arial" w:eastAsia="Arial Unicode MS" w:hAnsi="Arial" w:cs="Arial"/>
          <w:sz w:val="20"/>
          <w:szCs w:val="20"/>
          <w:cs/>
          <w:lang w:val="en-GB"/>
        </w:rPr>
      </w:pPr>
    </w:p>
    <w:p w14:paraId="4CABE711" w14:textId="21959B4E" w:rsidR="00FE7B6F" w:rsidRPr="004E1D16" w:rsidRDefault="00FE7B6F" w:rsidP="00CA379C">
      <w:pPr>
        <w:ind w:left="540" w:hanging="540"/>
        <w:jc w:val="both"/>
        <w:rPr>
          <w:rFonts w:ascii="Arial" w:eastAsia="Arial Unicode MS" w:hAnsi="Arial" w:cs="Arial"/>
          <w:b/>
          <w:bCs/>
          <w:color w:val="CF4A02"/>
          <w:sz w:val="20"/>
          <w:szCs w:val="20"/>
          <w:lang w:val="en-GB"/>
        </w:rPr>
      </w:pPr>
      <w:r w:rsidRPr="004E1D16">
        <w:rPr>
          <w:rFonts w:ascii="Arial" w:eastAsia="Arial Unicode MS" w:hAnsi="Arial" w:cs="Arial"/>
          <w:b/>
          <w:bCs/>
          <w:color w:val="CF4A02"/>
          <w:sz w:val="20"/>
          <w:szCs w:val="20"/>
          <w:lang w:val="en-GB"/>
        </w:rPr>
        <w:t>5</w:t>
      </w:r>
      <w:r w:rsidR="00616932" w:rsidRPr="004E1D16">
        <w:rPr>
          <w:rFonts w:ascii="Arial" w:eastAsia="Arial Unicode MS" w:hAnsi="Arial" w:cs="Arial"/>
          <w:b/>
          <w:bCs/>
          <w:color w:val="CF4A02"/>
          <w:sz w:val="20"/>
          <w:szCs w:val="20"/>
          <w:lang w:val="en-GB"/>
        </w:rPr>
        <w:t>.1</w:t>
      </w:r>
      <w:r w:rsidR="00616932" w:rsidRPr="004E1D16">
        <w:rPr>
          <w:rFonts w:ascii="Arial" w:eastAsia="Arial Unicode MS" w:hAnsi="Arial" w:cs="Arial"/>
          <w:b/>
          <w:bCs/>
          <w:color w:val="CF4A02"/>
          <w:sz w:val="20"/>
          <w:szCs w:val="20"/>
          <w:lang w:val="en-GB"/>
        </w:rPr>
        <w:tab/>
      </w:r>
      <w:r w:rsidRPr="004E1D16">
        <w:rPr>
          <w:rFonts w:ascii="Arial" w:eastAsia="Arial Unicode MS" w:hAnsi="Arial" w:cs="Arial"/>
          <w:b/>
          <w:bCs/>
          <w:color w:val="CF4A02"/>
          <w:sz w:val="20"/>
          <w:szCs w:val="20"/>
          <w:lang w:val="en-GB"/>
        </w:rPr>
        <w:t>New financial reporting standards that are effective for accounting period beginning on or after 1 January 2020 and have significant impacts to the Group</w:t>
      </w:r>
    </w:p>
    <w:p w14:paraId="0CC52D18" w14:textId="77777777" w:rsidR="00FE7B6F" w:rsidRPr="004E1D16" w:rsidRDefault="00FE7B6F" w:rsidP="00CA379C">
      <w:pPr>
        <w:ind w:left="540" w:hanging="540"/>
        <w:jc w:val="both"/>
        <w:rPr>
          <w:rFonts w:ascii="Arial" w:eastAsia="Arial Unicode MS" w:hAnsi="Arial" w:cs="Arial"/>
          <w:color w:val="CF4A02"/>
          <w:sz w:val="20"/>
          <w:szCs w:val="20"/>
          <w:lang w:val="en-GB"/>
        </w:rPr>
      </w:pPr>
    </w:p>
    <w:p w14:paraId="584CC2B1" w14:textId="35E8F5D2" w:rsidR="00DD6236" w:rsidRPr="004E1D16" w:rsidRDefault="00FE7B6F" w:rsidP="00B62FDD">
      <w:pPr>
        <w:numPr>
          <w:ilvl w:val="0"/>
          <w:numId w:val="19"/>
        </w:numPr>
        <w:tabs>
          <w:tab w:val="left" w:pos="851"/>
        </w:tabs>
        <w:ind w:left="993" w:hanging="426"/>
        <w:jc w:val="both"/>
        <w:rPr>
          <w:rFonts w:ascii="Arial" w:eastAsia="Arial Unicode MS" w:hAnsi="Arial" w:cs="Arial"/>
          <w:b/>
          <w:bCs/>
          <w:color w:val="CF4A02"/>
          <w:sz w:val="20"/>
          <w:szCs w:val="20"/>
          <w:lang w:val="en-GB"/>
        </w:rPr>
      </w:pPr>
      <w:r w:rsidRPr="004E1D16">
        <w:rPr>
          <w:rFonts w:ascii="Arial" w:eastAsia="Arial Unicode MS" w:hAnsi="Arial" w:cs="Arial"/>
          <w:b/>
          <w:bCs/>
          <w:color w:val="CF4A02"/>
          <w:sz w:val="20"/>
          <w:szCs w:val="20"/>
          <w:lang w:val="en-GB"/>
        </w:rPr>
        <w:t>Financial instruments</w:t>
      </w:r>
    </w:p>
    <w:p w14:paraId="72691E35" w14:textId="77777777" w:rsidR="00565D1A" w:rsidRPr="004E1D16" w:rsidRDefault="00565D1A" w:rsidP="00CA379C">
      <w:pPr>
        <w:ind w:left="1080"/>
        <w:jc w:val="both"/>
        <w:rPr>
          <w:rFonts w:ascii="Arial" w:eastAsia="Arial Unicode MS" w:hAnsi="Arial" w:cs="Arial"/>
          <w:i/>
          <w:iCs/>
          <w:color w:val="CF4A02"/>
          <w:sz w:val="20"/>
          <w:szCs w:val="20"/>
          <w:lang w:val="en-GB"/>
        </w:rPr>
      </w:pPr>
    </w:p>
    <w:p w14:paraId="24C91ECC" w14:textId="77777777" w:rsidR="007D0082" w:rsidRPr="004E1D16" w:rsidRDefault="007D0082" w:rsidP="00CA379C">
      <w:pPr>
        <w:ind w:left="851"/>
        <w:jc w:val="both"/>
        <w:rPr>
          <w:rFonts w:ascii="Arial" w:eastAsia="Arial Unicode MS" w:hAnsi="Arial" w:cstheme="minorBidi"/>
          <w:spacing w:val="-2"/>
          <w:sz w:val="20"/>
          <w:szCs w:val="20"/>
          <w:cs/>
          <w:lang w:val="en-GB"/>
        </w:rPr>
      </w:pPr>
      <w:r w:rsidRPr="004E1D16">
        <w:rPr>
          <w:rFonts w:ascii="Arial" w:eastAsia="Arial Unicode MS" w:hAnsi="Arial" w:cs="Arial"/>
          <w:spacing w:val="-2"/>
          <w:sz w:val="20"/>
          <w:szCs w:val="20"/>
          <w:lang w:val="en-GB"/>
        </w:rPr>
        <w:t>The new financial standards related to financial instruments are as follows:</w:t>
      </w:r>
    </w:p>
    <w:p w14:paraId="52AF49B5" w14:textId="77777777" w:rsidR="007D0082" w:rsidRPr="004E1D16" w:rsidRDefault="007D0082" w:rsidP="00CA379C">
      <w:pPr>
        <w:jc w:val="both"/>
        <w:rPr>
          <w:rFonts w:ascii="Arial" w:hAnsi="Arial" w:cs="Arial"/>
          <w:sz w:val="20"/>
          <w:szCs w:val="20"/>
          <w:lang w:val="en-GB"/>
        </w:rPr>
      </w:pPr>
    </w:p>
    <w:tbl>
      <w:tblPr>
        <w:tblW w:w="6912" w:type="dxa"/>
        <w:tblInd w:w="993" w:type="dxa"/>
        <w:tblLook w:val="04A0" w:firstRow="1" w:lastRow="0" w:firstColumn="1" w:lastColumn="0" w:noHBand="0" w:noVBand="1"/>
      </w:tblPr>
      <w:tblGrid>
        <w:gridCol w:w="1476"/>
        <w:gridCol w:w="5436"/>
      </w:tblGrid>
      <w:tr w:rsidR="00B815B8" w:rsidRPr="004E1D16" w14:paraId="65EE282E" w14:textId="77777777" w:rsidTr="00821796">
        <w:tc>
          <w:tcPr>
            <w:tcW w:w="1476" w:type="dxa"/>
            <w:shd w:val="clear" w:color="auto" w:fill="auto"/>
          </w:tcPr>
          <w:p w14:paraId="7F4934A7" w14:textId="77777777" w:rsidR="00B815B8" w:rsidRPr="004E1D16" w:rsidRDefault="00B815B8" w:rsidP="00821796">
            <w:pPr>
              <w:spacing w:line="276" w:lineRule="auto"/>
              <w:rPr>
                <w:rFonts w:ascii="Arial" w:hAnsi="Arial" w:cs="Arial"/>
                <w:sz w:val="20"/>
                <w:szCs w:val="20"/>
                <w:cs/>
              </w:rPr>
            </w:pPr>
            <w:r w:rsidRPr="004E1D16">
              <w:rPr>
                <w:rFonts w:ascii="Arial" w:hAnsi="Arial" w:cs="Arial"/>
                <w:sz w:val="20"/>
                <w:szCs w:val="20"/>
                <w:cs/>
              </w:rPr>
              <w:t>TAS 32</w:t>
            </w:r>
          </w:p>
        </w:tc>
        <w:tc>
          <w:tcPr>
            <w:tcW w:w="5436" w:type="dxa"/>
            <w:shd w:val="clear" w:color="auto" w:fill="auto"/>
          </w:tcPr>
          <w:p w14:paraId="3675F2BE" w14:textId="77777777" w:rsidR="00B815B8" w:rsidRPr="004E1D16" w:rsidRDefault="00B815B8" w:rsidP="00821796">
            <w:pPr>
              <w:spacing w:line="276" w:lineRule="auto"/>
              <w:rPr>
                <w:rFonts w:ascii="Arial" w:hAnsi="Arial" w:cs="Arial"/>
                <w:sz w:val="20"/>
                <w:szCs w:val="20"/>
                <w:cs/>
              </w:rPr>
            </w:pPr>
            <w:r w:rsidRPr="004E1D16">
              <w:rPr>
                <w:rFonts w:ascii="Arial" w:hAnsi="Arial" w:cs="Arial"/>
                <w:sz w:val="20"/>
                <w:szCs w:val="20"/>
                <w:cs/>
              </w:rPr>
              <w:t>Financial instruments: Presentation</w:t>
            </w:r>
          </w:p>
        </w:tc>
      </w:tr>
      <w:tr w:rsidR="00B815B8" w:rsidRPr="004E1D16" w14:paraId="6B419C07" w14:textId="77777777" w:rsidTr="00821796">
        <w:tc>
          <w:tcPr>
            <w:tcW w:w="1476" w:type="dxa"/>
            <w:shd w:val="clear" w:color="auto" w:fill="auto"/>
          </w:tcPr>
          <w:p w14:paraId="7C885FA6" w14:textId="77777777" w:rsidR="00B815B8" w:rsidRPr="004E1D16" w:rsidRDefault="00B815B8" w:rsidP="00821796">
            <w:pPr>
              <w:spacing w:line="276" w:lineRule="auto"/>
              <w:rPr>
                <w:rFonts w:ascii="Arial" w:hAnsi="Arial" w:cs="Arial"/>
                <w:sz w:val="20"/>
                <w:szCs w:val="20"/>
                <w:cs/>
              </w:rPr>
            </w:pPr>
            <w:r w:rsidRPr="004E1D16">
              <w:rPr>
                <w:rFonts w:ascii="Arial" w:hAnsi="Arial" w:cs="Arial"/>
                <w:sz w:val="20"/>
                <w:szCs w:val="20"/>
                <w:cs/>
              </w:rPr>
              <w:t>TFRS 7</w:t>
            </w:r>
          </w:p>
        </w:tc>
        <w:tc>
          <w:tcPr>
            <w:tcW w:w="5436" w:type="dxa"/>
            <w:shd w:val="clear" w:color="auto" w:fill="auto"/>
          </w:tcPr>
          <w:p w14:paraId="16CA5593" w14:textId="77777777" w:rsidR="00B815B8" w:rsidRPr="004E1D16" w:rsidRDefault="00B815B8" w:rsidP="00821796">
            <w:pPr>
              <w:spacing w:line="276" w:lineRule="auto"/>
              <w:rPr>
                <w:rFonts w:ascii="Arial" w:hAnsi="Arial" w:cs="Arial"/>
                <w:sz w:val="20"/>
                <w:szCs w:val="20"/>
                <w:cs/>
              </w:rPr>
            </w:pPr>
            <w:r w:rsidRPr="004E1D16">
              <w:rPr>
                <w:rFonts w:ascii="Arial" w:hAnsi="Arial" w:cs="Arial"/>
                <w:sz w:val="20"/>
                <w:szCs w:val="20"/>
                <w:cs/>
              </w:rPr>
              <w:t>Financial instruments: Disclosures</w:t>
            </w:r>
          </w:p>
        </w:tc>
      </w:tr>
      <w:tr w:rsidR="00B815B8" w:rsidRPr="004E1D16" w14:paraId="3D48AF67" w14:textId="77777777" w:rsidTr="00821796">
        <w:tc>
          <w:tcPr>
            <w:tcW w:w="1476" w:type="dxa"/>
            <w:shd w:val="clear" w:color="auto" w:fill="auto"/>
          </w:tcPr>
          <w:p w14:paraId="4F0B9827" w14:textId="77777777" w:rsidR="00B815B8" w:rsidRPr="004E1D16" w:rsidRDefault="00B815B8" w:rsidP="00821796">
            <w:pPr>
              <w:spacing w:line="276" w:lineRule="auto"/>
              <w:rPr>
                <w:rFonts w:ascii="Arial" w:hAnsi="Arial" w:cs="Arial"/>
                <w:sz w:val="20"/>
                <w:szCs w:val="20"/>
                <w:cs/>
              </w:rPr>
            </w:pPr>
            <w:r w:rsidRPr="004E1D16">
              <w:rPr>
                <w:rFonts w:ascii="Arial" w:hAnsi="Arial" w:cs="Arial"/>
                <w:sz w:val="20"/>
                <w:szCs w:val="20"/>
                <w:cs/>
              </w:rPr>
              <w:t>TFRS 9</w:t>
            </w:r>
          </w:p>
        </w:tc>
        <w:tc>
          <w:tcPr>
            <w:tcW w:w="5436" w:type="dxa"/>
            <w:shd w:val="clear" w:color="auto" w:fill="auto"/>
          </w:tcPr>
          <w:p w14:paraId="0AD8E152" w14:textId="77777777" w:rsidR="00B815B8" w:rsidRPr="004E1D16" w:rsidRDefault="00B815B8" w:rsidP="00821796">
            <w:pPr>
              <w:spacing w:line="276" w:lineRule="auto"/>
              <w:rPr>
                <w:rFonts w:ascii="Arial" w:hAnsi="Arial" w:cs="Arial"/>
                <w:sz w:val="20"/>
                <w:szCs w:val="20"/>
                <w:cs/>
              </w:rPr>
            </w:pPr>
            <w:r w:rsidRPr="004E1D16">
              <w:rPr>
                <w:rFonts w:ascii="Arial" w:hAnsi="Arial" w:cs="Arial"/>
                <w:sz w:val="20"/>
                <w:szCs w:val="20"/>
                <w:cs/>
              </w:rPr>
              <w:t>Financial instruments</w:t>
            </w:r>
          </w:p>
        </w:tc>
      </w:tr>
      <w:tr w:rsidR="00B815B8" w:rsidRPr="004E1D16" w14:paraId="31F09187" w14:textId="77777777" w:rsidTr="00821796">
        <w:tc>
          <w:tcPr>
            <w:tcW w:w="1476" w:type="dxa"/>
            <w:shd w:val="clear" w:color="auto" w:fill="auto"/>
          </w:tcPr>
          <w:p w14:paraId="287DC721" w14:textId="77777777" w:rsidR="00B815B8" w:rsidRPr="004E1D16" w:rsidRDefault="00B815B8" w:rsidP="00821796">
            <w:pPr>
              <w:spacing w:line="276" w:lineRule="auto"/>
              <w:rPr>
                <w:rFonts w:ascii="Arial" w:hAnsi="Arial" w:cs="Arial"/>
                <w:sz w:val="20"/>
                <w:szCs w:val="20"/>
                <w:cs/>
              </w:rPr>
            </w:pPr>
            <w:r w:rsidRPr="004E1D16">
              <w:rPr>
                <w:rFonts w:ascii="Arial" w:hAnsi="Arial" w:cs="Arial"/>
                <w:sz w:val="20"/>
                <w:szCs w:val="20"/>
                <w:cs/>
              </w:rPr>
              <w:t>TFRIC 16</w:t>
            </w:r>
          </w:p>
        </w:tc>
        <w:tc>
          <w:tcPr>
            <w:tcW w:w="5436" w:type="dxa"/>
            <w:shd w:val="clear" w:color="auto" w:fill="auto"/>
          </w:tcPr>
          <w:p w14:paraId="7C4D061D" w14:textId="77777777" w:rsidR="00B815B8" w:rsidRPr="004E1D16" w:rsidRDefault="00B815B8" w:rsidP="00821796">
            <w:pPr>
              <w:spacing w:line="276" w:lineRule="auto"/>
              <w:rPr>
                <w:rFonts w:ascii="Arial" w:hAnsi="Arial" w:cs="Arial"/>
                <w:sz w:val="20"/>
                <w:szCs w:val="20"/>
                <w:lang w:val="en-GB"/>
              </w:rPr>
            </w:pPr>
            <w:r w:rsidRPr="004E1D16">
              <w:rPr>
                <w:rFonts w:ascii="Arial" w:hAnsi="Arial" w:cs="Arial"/>
                <w:sz w:val="20"/>
                <w:szCs w:val="20"/>
                <w:lang w:val="en-GB"/>
              </w:rPr>
              <w:t>Hedges of a net investment in a foreign operation</w:t>
            </w:r>
          </w:p>
        </w:tc>
      </w:tr>
      <w:tr w:rsidR="00B815B8" w:rsidRPr="004E1D16" w14:paraId="6C1E0C87" w14:textId="77777777" w:rsidTr="00821796">
        <w:tc>
          <w:tcPr>
            <w:tcW w:w="1476" w:type="dxa"/>
            <w:shd w:val="clear" w:color="auto" w:fill="auto"/>
          </w:tcPr>
          <w:p w14:paraId="750BBFC8" w14:textId="77777777" w:rsidR="00B815B8" w:rsidRPr="004E1D16" w:rsidRDefault="00B815B8" w:rsidP="00821796">
            <w:pPr>
              <w:spacing w:line="276" w:lineRule="auto"/>
              <w:rPr>
                <w:rFonts w:ascii="Arial" w:hAnsi="Arial" w:cs="Arial"/>
                <w:sz w:val="20"/>
                <w:szCs w:val="20"/>
                <w:cs/>
              </w:rPr>
            </w:pPr>
            <w:r w:rsidRPr="004E1D16">
              <w:rPr>
                <w:rFonts w:ascii="Arial" w:hAnsi="Arial" w:cs="Arial"/>
                <w:sz w:val="20"/>
                <w:szCs w:val="20"/>
                <w:cs/>
              </w:rPr>
              <w:t>TFRIC 19</w:t>
            </w:r>
          </w:p>
        </w:tc>
        <w:tc>
          <w:tcPr>
            <w:tcW w:w="5436" w:type="dxa"/>
            <w:shd w:val="clear" w:color="auto" w:fill="auto"/>
          </w:tcPr>
          <w:p w14:paraId="5EC95065" w14:textId="77777777" w:rsidR="00B815B8" w:rsidRPr="004E1D16" w:rsidRDefault="00B815B8" w:rsidP="00821796">
            <w:pPr>
              <w:spacing w:line="276" w:lineRule="auto"/>
              <w:rPr>
                <w:rFonts w:ascii="Arial" w:hAnsi="Arial" w:cs="Arial"/>
                <w:sz w:val="20"/>
                <w:szCs w:val="20"/>
                <w:lang w:val="en-GB"/>
              </w:rPr>
            </w:pPr>
            <w:r w:rsidRPr="004E1D16">
              <w:rPr>
                <w:rFonts w:ascii="Arial" w:hAnsi="Arial" w:cs="Arial"/>
                <w:sz w:val="20"/>
                <w:szCs w:val="20"/>
                <w:lang w:val="en-GB"/>
              </w:rPr>
              <w:t>Extinguishing financial liabilities with equity instruments</w:t>
            </w:r>
          </w:p>
        </w:tc>
      </w:tr>
    </w:tbl>
    <w:p w14:paraId="3FE08E8A" w14:textId="77777777" w:rsidR="007D0082" w:rsidRPr="004E1D16" w:rsidRDefault="007D0082" w:rsidP="00D71D04">
      <w:pPr>
        <w:ind w:left="851"/>
        <w:jc w:val="both"/>
        <w:rPr>
          <w:rFonts w:ascii="Arial" w:eastAsia="Arial Unicode MS" w:hAnsi="Arial" w:cs="Arial"/>
          <w:spacing w:val="-2"/>
          <w:sz w:val="20"/>
          <w:szCs w:val="20"/>
          <w:lang w:val="en-GB"/>
        </w:rPr>
      </w:pPr>
    </w:p>
    <w:p w14:paraId="3E5FB3BD" w14:textId="2B214289" w:rsidR="00B815B8" w:rsidRPr="004E1D16" w:rsidRDefault="00B815B8" w:rsidP="00B815B8">
      <w:pPr>
        <w:ind w:left="851"/>
        <w:jc w:val="both"/>
        <w:rPr>
          <w:rFonts w:ascii="Arial" w:eastAsia="Arial Unicode MS" w:hAnsi="Arial" w:cs="Arial"/>
          <w:spacing w:val="-2"/>
          <w:sz w:val="20"/>
          <w:szCs w:val="20"/>
          <w:lang w:val="en-GB"/>
        </w:rPr>
      </w:pPr>
      <w:r w:rsidRPr="004E1D16">
        <w:rPr>
          <w:rFonts w:ascii="Arial" w:eastAsia="Arial Unicode MS" w:hAnsi="Arial" w:cs="Arial"/>
          <w:spacing w:val="-2"/>
          <w:sz w:val="20"/>
          <w:szCs w:val="20"/>
          <w:lang w:val="en-GB"/>
        </w:rPr>
        <w:t>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w:t>
      </w:r>
      <w:r w:rsidR="00C07647" w:rsidRPr="004E1D16">
        <w:rPr>
          <w:rFonts w:ascii="Arial" w:eastAsia="Arial Unicode MS" w:hAnsi="Arial" w:cs="Arial"/>
          <w:spacing w:val="-2"/>
          <w:sz w:val="20"/>
          <w:szCs w:val="20"/>
          <w:lang w:val="en-GB"/>
        </w:rPr>
        <w:t xml:space="preserve"> and</w:t>
      </w:r>
      <w:r w:rsidRPr="004E1D16">
        <w:rPr>
          <w:rFonts w:ascii="Arial" w:eastAsia="Arial Unicode MS" w:hAnsi="Arial" w:cs="Arial"/>
          <w:spacing w:val="-2"/>
          <w:sz w:val="20"/>
          <w:szCs w:val="20"/>
          <w:lang w:val="en-GB"/>
        </w:rPr>
        <w:t xml:space="preserve"> require</w:t>
      </w:r>
      <w:r w:rsidR="00C07647" w:rsidRPr="004E1D16">
        <w:rPr>
          <w:rFonts w:ascii="Arial" w:eastAsia="Arial Unicode MS" w:hAnsi="Arial" w:cs="Arial"/>
          <w:spacing w:val="-2"/>
          <w:sz w:val="20"/>
          <w:szCs w:val="20"/>
          <w:lang w:val="en-GB"/>
        </w:rPr>
        <w:t>s</w:t>
      </w:r>
      <w:r w:rsidRPr="004E1D16">
        <w:rPr>
          <w:rFonts w:ascii="Arial" w:eastAsia="Arial Unicode MS" w:hAnsi="Arial" w:cs="Arial"/>
          <w:spacing w:val="-2"/>
          <w:sz w:val="20"/>
          <w:szCs w:val="20"/>
          <w:lang w:val="en-GB"/>
        </w:rPr>
        <w:t xml:space="preserve"> extensive</w:t>
      </w:r>
      <w:r w:rsidR="00C07647" w:rsidRPr="004E1D16">
        <w:rPr>
          <w:rFonts w:ascii="Arial" w:eastAsia="Arial Unicode MS" w:hAnsi="Arial" w:cs="Arial"/>
          <w:spacing w:val="-2"/>
          <w:sz w:val="20"/>
          <w:szCs w:val="20"/>
          <w:lang w:val="en-GB"/>
        </w:rPr>
        <w:t xml:space="preserve"> details</w:t>
      </w:r>
      <w:r w:rsidRPr="004E1D16">
        <w:rPr>
          <w:rFonts w:ascii="Arial" w:eastAsia="Arial Unicode MS" w:hAnsi="Arial" w:cs="Arial"/>
          <w:spacing w:val="-2"/>
          <w:sz w:val="20"/>
          <w:szCs w:val="20"/>
          <w:lang w:val="en-GB"/>
        </w:rPr>
        <w:t xml:space="preserve"> disclosure on financial instruments and related risks.</w:t>
      </w:r>
    </w:p>
    <w:p w14:paraId="0E2B3873" w14:textId="77777777" w:rsidR="00D71D04" w:rsidRPr="004E1D16" w:rsidRDefault="00D71D04" w:rsidP="00B815B8">
      <w:pPr>
        <w:ind w:left="851"/>
        <w:jc w:val="both"/>
        <w:rPr>
          <w:rFonts w:ascii="Arial" w:eastAsia="Arial Unicode MS" w:hAnsi="Arial" w:cs="Arial"/>
          <w:spacing w:val="-2"/>
          <w:sz w:val="20"/>
          <w:szCs w:val="20"/>
          <w:lang w:val="en-GB"/>
        </w:rPr>
      </w:pPr>
    </w:p>
    <w:p w14:paraId="787F422F" w14:textId="6337C9FB" w:rsidR="00B815B8" w:rsidRPr="004E1D16" w:rsidRDefault="00B815B8" w:rsidP="00B815B8">
      <w:pPr>
        <w:ind w:left="851"/>
        <w:jc w:val="both"/>
        <w:rPr>
          <w:rFonts w:ascii="Arial" w:eastAsia="Arial Unicode MS" w:hAnsi="Arial" w:cs="Arial"/>
          <w:spacing w:val="-2"/>
          <w:sz w:val="20"/>
          <w:szCs w:val="20"/>
          <w:lang w:val="en-GB"/>
        </w:rPr>
      </w:pPr>
      <w:r w:rsidRPr="004E1D16">
        <w:rPr>
          <w:rFonts w:ascii="Arial" w:eastAsia="Arial Unicode MS" w:hAnsi="Arial" w:cs="Arial"/>
          <w:spacing w:val="-2"/>
          <w:sz w:val="20"/>
          <w:szCs w:val="20"/>
          <w:lang w:val="en-GB"/>
        </w:rPr>
        <w:t xml:space="preserve">The new classification requirements of financial assets require the Group to assess both i) business model for holding the financial assets; and </w:t>
      </w:r>
      <w:r w:rsidR="00790CE8" w:rsidRPr="004E1D16">
        <w:rPr>
          <w:rFonts w:ascii="Arial" w:eastAsia="Arial Unicode MS" w:hAnsi="Arial" w:cs="Arial"/>
          <w:spacing w:val="-2"/>
          <w:sz w:val="20"/>
          <w:szCs w:val="20"/>
          <w:lang w:val="en-GB"/>
        </w:rPr>
        <w:t>ii</w:t>
      </w:r>
      <w:r w:rsidRPr="004E1D16">
        <w:rPr>
          <w:rFonts w:ascii="Arial" w:eastAsia="Arial Unicode MS" w:hAnsi="Arial" w:cs="Arial"/>
          <w:spacing w:val="-2"/>
          <w:sz w:val="20"/>
          <w:szCs w:val="20"/>
          <w:lang w:val="en-GB"/>
        </w:rPr>
        <w:t>) cash flow characteristics of the asset whether the contractual cash flows represent solely payments of principal and interest (</w:t>
      </w:r>
      <w:r w:rsidR="0091264D" w:rsidRPr="004E1D16">
        <w:rPr>
          <w:rFonts w:ascii="Arial" w:eastAsia="Arial Unicode MS" w:hAnsi="Arial" w:cs="Arial"/>
          <w:spacing w:val="-2"/>
          <w:sz w:val="20"/>
          <w:szCs w:val="20"/>
          <w:lang w:val="en-GB"/>
        </w:rPr>
        <w:t>Solely Payments of Principal and Interest: SPPI</w:t>
      </w:r>
      <w:r w:rsidRPr="004E1D16">
        <w:rPr>
          <w:rFonts w:ascii="Arial" w:eastAsia="Arial Unicode MS" w:hAnsi="Arial" w:cs="Arial"/>
          <w:spacing w:val="-2"/>
          <w:sz w:val="20"/>
          <w:szCs w:val="20"/>
          <w:lang w:val="en-GB"/>
        </w:rPr>
        <w:t xml:space="preserve">). The classification affects the financial assets’ measurement. The new guidance requires assessment of impairment of financial assets and recognition of expected credit loss from initial recognition. </w:t>
      </w:r>
    </w:p>
    <w:p w14:paraId="451AEDD3" w14:textId="77777777" w:rsidR="00B815B8" w:rsidRPr="004E1D16" w:rsidRDefault="00B815B8" w:rsidP="00B815B8">
      <w:pPr>
        <w:ind w:left="851"/>
        <w:jc w:val="both"/>
        <w:rPr>
          <w:rFonts w:ascii="Arial" w:eastAsia="Arial Unicode MS" w:hAnsi="Arial" w:cs="Arial"/>
          <w:spacing w:val="-2"/>
          <w:sz w:val="20"/>
          <w:szCs w:val="20"/>
          <w:lang w:val="en-GB"/>
        </w:rPr>
      </w:pPr>
    </w:p>
    <w:p w14:paraId="656E9FDA" w14:textId="76158BD4" w:rsidR="00185429" w:rsidRPr="004E1D16" w:rsidRDefault="00185429" w:rsidP="00185429">
      <w:pPr>
        <w:ind w:left="851"/>
        <w:jc w:val="both"/>
        <w:rPr>
          <w:rFonts w:ascii="Arial" w:eastAsia="Arial Unicode MS" w:hAnsi="Arial" w:cs="Arial"/>
          <w:spacing w:val="-2"/>
          <w:sz w:val="20"/>
          <w:szCs w:val="20"/>
          <w:lang w:val="en-GB"/>
        </w:rPr>
      </w:pPr>
      <w:r w:rsidRPr="004E1D16">
        <w:rPr>
          <w:rFonts w:ascii="Arial" w:eastAsia="Arial Unicode MS" w:hAnsi="Arial" w:cs="Arial"/>
          <w:spacing w:val="-2"/>
          <w:sz w:val="20"/>
          <w:szCs w:val="20"/>
          <w:lang w:val="en-GB"/>
        </w:rPr>
        <w:t xml:space="preserve">On 1 January 2020, the Group has adopted the financial reporting standards related to financial instruments in its financial statements. However, the Group </w:t>
      </w:r>
      <w:r w:rsidR="001A049C" w:rsidRPr="004E1D16">
        <w:rPr>
          <w:rFonts w:ascii="Arial" w:eastAsia="Arial Unicode MS" w:hAnsi="Arial" w:cs="Arial"/>
          <w:spacing w:val="-2"/>
          <w:sz w:val="20"/>
          <w:szCs w:val="20"/>
          <w:lang w:val="en-GB"/>
        </w:rPr>
        <w:t>applied</w:t>
      </w:r>
      <w:r w:rsidRPr="004E1D16">
        <w:rPr>
          <w:rFonts w:ascii="Arial" w:eastAsia="Arial Unicode MS" w:hAnsi="Arial" w:cs="Arial"/>
          <w:spacing w:val="-2"/>
          <w:sz w:val="20"/>
          <w:szCs w:val="20"/>
          <w:lang w:val="en-GB"/>
        </w:rPr>
        <w:t xml:space="preserve"> </w:t>
      </w:r>
      <w:r w:rsidR="001A049C" w:rsidRPr="004E1D16">
        <w:rPr>
          <w:rFonts w:ascii="Arial" w:eastAsia="Arial Unicode MS" w:hAnsi="Arial" w:cs="Arial"/>
          <w:spacing w:val="-2"/>
          <w:sz w:val="20"/>
          <w:szCs w:val="20"/>
          <w:lang w:val="en-GB"/>
        </w:rPr>
        <w:t xml:space="preserve">the </w:t>
      </w:r>
      <w:r w:rsidRPr="004E1D16">
        <w:rPr>
          <w:rFonts w:ascii="Arial" w:eastAsia="Arial Unicode MS" w:hAnsi="Arial" w:cs="Arial"/>
          <w:spacing w:val="-2"/>
          <w:sz w:val="20"/>
          <w:szCs w:val="20"/>
          <w:lang w:val="en-GB"/>
        </w:rPr>
        <w:t xml:space="preserve">accounting policy </w:t>
      </w:r>
      <w:r w:rsidR="001A049C" w:rsidRPr="004E1D16">
        <w:rPr>
          <w:rFonts w:ascii="Arial" w:eastAsia="Arial Unicode MS" w:hAnsi="Arial" w:cs="Arial"/>
          <w:spacing w:val="-2"/>
          <w:sz w:val="20"/>
          <w:szCs w:val="20"/>
          <w:lang w:val="en-GB"/>
        </w:rPr>
        <w:t>relating to</w:t>
      </w:r>
      <w:r w:rsidRPr="004E1D16">
        <w:rPr>
          <w:rFonts w:ascii="Arial" w:eastAsia="Arial Unicode MS" w:hAnsi="Arial" w:cs="Arial"/>
          <w:spacing w:val="-2"/>
          <w:sz w:val="20"/>
          <w:szCs w:val="20"/>
          <w:lang w:val="en-GB"/>
        </w:rPr>
        <w:t xml:space="preserve"> financial instruments </w:t>
      </w:r>
      <w:r w:rsidR="001A049C" w:rsidRPr="004E1D16">
        <w:rPr>
          <w:rFonts w:ascii="Arial" w:eastAsia="Arial Unicode MS" w:hAnsi="Arial" w:cs="Arial"/>
          <w:spacing w:val="-2"/>
          <w:sz w:val="20"/>
          <w:szCs w:val="20"/>
          <w:lang w:val="en-GB"/>
        </w:rPr>
        <w:t>for the reporting period</w:t>
      </w:r>
      <w:r w:rsidRPr="004E1D16">
        <w:rPr>
          <w:rFonts w:ascii="Arial" w:eastAsia="Arial Unicode MS" w:hAnsi="Arial" w:cs="Arial"/>
          <w:spacing w:val="-2"/>
          <w:sz w:val="20"/>
          <w:szCs w:val="20"/>
          <w:lang w:val="en-GB"/>
        </w:rPr>
        <w:t xml:space="preserve"> before 1 January 2020. Therefore, the impact from the adoption </w:t>
      </w:r>
      <w:r w:rsidR="001A049C" w:rsidRPr="004E1D16">
        <w:rPr>
          <w:rFonts w:ascii="Arial" w:eastAsia="Arial Unicode MS" w:hAnsi="Arial" w:cs="Arial"/>
          <w:spacing w:val="-2"/>
          <w:sz w:val="20"/>
          <w:szCs w:val="20"/>
          <w:lang w:val="en-GB"/>
        </w:rPr>
        <w:t xml:space="preserve">of these financial standards related to financial instruments </w:t>
      </w:r>
      <w:r w:rsidRPr="004E1D16">
        <w:rPr>
          <w:rFonts w:ascii="Arial" w:eastAsia="Arial Unicode MS" w:hAnsi="Arial" w:cs="Arial"/>
          <w:spacing w:val="-2"/>
          <w:sz w:val="20"/>
          <w:szCs w:val="20"/>
          <w:lang w:val="en-GB"/>
        </w:rPr>
        <w:t>will affect to classification of financial liabilities and equity, classification and measurement of investments in equity instruments (previously classified as other long-term investments) as well as classification and measurement. The impact from the adoption has been disclosed in Note 6.</w:t>
      </w:r>
    </w:p>
    <w:p w14:paraId="7369953D" w14:textId="4DAF5FBC" w:rsidR="00565D1A" w:rsidRPr="004E1D16" w:rsidRDefault="00565D1A" w:rsidP="00B815B8">
      <w:pPr>
        <w:jc w:val="both"/>
        <w:rPr>
          <w:rFonts w:ascii="Arial" w:eastAsia="Arial Unicode MS" w:hAnsi="Arial" w:cs="Arial"/>
          <w:color w:val="CF4A02"/>
          <w:sz w:val="20"/>
          <w:szCs w:val="20"/>
          <w:lang w:val="en-GB"/>
        </w:rPr>
      </w:pPr>
    </w:p>
    <w:p w14:paraId="6AD3FCD0" w14:textId="16833AD0" w:rsidR="00B815B8" w:rsidRPr="004E1D16" w:rsidRDefault="00B815B8" w:rsidP="00B62FDD">
      <w:pPr>
        <w:numPr>
          <w:ilvl w:val="0"/>
          <w:numId w:val="19"/>
        </w:numPr>
        <w:tabs>
          <w:tab w:val="left" w:pos="851"/>
        </w:tabs>
        <w:ind w:left="993" w:hanging="502"/>
        <w:jc w:val="both"/>
        <w:rPr>
          <w:rFonts w:ascii="Arial" w:eastAsia="Arial Unicode MS" w:hAnsi="Arial" w:cs="Arial"/>
          <w:b/>
          <w:bCs/>
          <w:color w:val="CF4A02"/>
          <w:sz w:val="20"/>
          <w:szCs w:val="20"/>
          <w:lang w:val="en-GB"/>
        </w:rPr>
      </w:pPr>
      <w:r w:rsidRPr="004E1D16">
        <w:rPr>
          <w:rFonts w:ascii="Arial" w:eastAsia="Arial Unicode MS" w:hAnsi="Arial" w:cs="Arial"/>
          <w:b/>
          <w:bCs/>
          <w:color w:val="CF4A02"/>
          <w:sz w:val="20"/>
          <w:szCs w:val="20"/>
          <w:lang w:val="en-GB"/>
        </w:rPr>
        <w:t>TFRS 16</w:t>
      </w:r>
      <w:r w:rsidRPr="004E1D16">
        <w:rPr>
          <w:rFonts w:ascii="Arial" w:eastAsia="Arial Unicode MS" w:hAnsi="Arial" w:cs="Arial"/>
          <w:b/>
          <w:bCs/>
          <w:i/>
          <w:iCs/>
          <w:color w:val="CF4A02"/>
          <w:sz w:val="20"/>
          <w:szCs w:val="20"/>
          <w:lang w:val="en-GB"/>
        </w:rPr>
        <w:t xml:space="preserve">, </w:t>
      </w:r>
      <w:r w:rsidRPr="004E1D16">
        <w:rPr>
          <w:rFonts w:ascii="Arial" w:eastAsia="Arial Unicode MS" w:hAnsi="Arial" w:cs="Arial"/>
          <w:b/>
          <w:bCs/>
          <w:color w:val="CF4A02"/>
          <w:sz w:val="20"/>
          <w:szCs w:val="20"/>
          <w:lang w:val="en-GB"/>
        </w:rPr>
        <w:t xml:space="preserve">Leases </w:t>
      </w:r>
    </w:p>
    <w:p w14:paraId="6196A794" w14:textId="77777777" w:rsidR="00B815B8" w:rsidRPr="004E1D16" w:rsidRDefault="00B815B8" w:rsidP="00B815B8">
      <w:pPr>
        <w:ind w:left="1080"/>
        <w:jc w:val="both"/>
        <w:rPr>
          <w:rFonts w:ascii="Arial" w:eastAsia="Arial Unicode MS" w:hAnsi="Arial" w:cs="Arial"/>
          <w:i/>
          <w:iCs/>
          <w:color w:val="CF4A02"/>
          <w:sz w:val="20"/>
          <w:szCs w:val="20"/>
          <w:lang w:val="en-GB"/>
        </w:rPr>
      </w:pPr>
    </w:p>
    <w:p w14:paraId="7CD66E91" w14:textId="3EDACBAC" w:rsidR="00B815B8" w:rsidRPr="004E1D16" w:rsidRDefault="00B815B8" w:rsidP="00B815B8">
      <w:pPr>
        <w:ind w:left="862"/>
        <w:jc w:val="both"/>
        <w:rPr>
          <w:rFonts w:ascii="Arial" w:eastAsia="Arial Unicode MS" w:hAnsi="Arial" w:cs="Arial"/>
          <w:spacing w:val="-2"/>
          <w:sz w:val="20"/>
          <w:szCs w:val="20"/>
          <w:lang w:val="en-GB"/>
        </w:rPr>
      </w:pPr>
      <w:r w:rsidRPr="004E1D16">
        <w:rPr>
          <w:rFonts w:ascii="Arial" w:eastAsia="Arial Unicode MS" w:hAnsi="Arial" w:cs="Arial"/>
          <w:spacing w:val="-2"/>
          <w:sz w:val="20"/>
          <w:szCs w:val="20"/>
          <w:lang w:val="en-GB"/>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495CA783" w14:textId="77777777" w:rsidR="00B815B8" w:rsidRPr="004E1D16" w:rsidRDefault="00B815B8" w:rsidP="00B815B8">
      <w:pPr>
        <w:ind w:left="862" w:firstLine="431"/>
        <w:jc w:val="both"/>
        <w:rPr>
          <w:rFonts w:ascii="Arial" w:eastAsia="Arial Unicode MS" w:hAnsi="Arial" w:cs="Arial"/>
          <w:spacing w:val="-2"/>
          <w:sz w:val="20"/>
          <w:szCs w:val="20"/>
          <w:lang w:val="en-GB"/>
        </w:rPr>
      </w:pPr>
    </w:p>
    <w:p w14:paraId="5BF8975F" w14:textId="33A23F6C" w:rsidR="00B815B8" w:rsidRPr="004E1D16" w:rsidRDefault="00B815B8" w:rsidP="00B815B8">
      <w:pPr>
        <w:ind w:left="862"/>
        <w:jc w:val="both"/>
        <w:rPr>
          <w:rFonts w:ascii="Arial" w:eastAsia="Arial Unicode MS" w:hAnsi="Arial" w:cs="Arial"/>
          <w:color w:val="CF4A02"/>
          <w:sz w:val="20"/>
          <w:szCs w:val="20"/>
          <w:lang w:val="en-GB"/>
        </w:rPr>
      </w:pPr>
      <w:r w:rsidRPr="004E1D16">
        <w:rPr>
          <w:rFonts w:ascii="Arial" w:eastAsia="Arial Unicode MS" w:hAnsi="Arial" w:cs="Arial"/>
          <w:spacing w:val="-2"/>
          <w:sz w:val="20"/>
          <w:szCs w:val="20"/>
          <w:lang w:val="en-GB"/>
        </w:rPr>
        <w:t xml:space="preserve">On 1 January 2020, the Group has adopted the new lease standard in its financial statements. The impact from the adoption has been disclosed in Note </w:t>
      </w:r>
      <w:r w:rsidR="00977213" w:rsidRPr="004E1D16">
        <w:rPr>
          <w:rFonts w:ascii="Arial" w:eastAsia="Arial Unicode MS" w:hAnsi="Arial" w:cs="Arial"/>
          <w:spacing w:val="-2"/>
          <w:sz w:val="20"/>
          <w:szCs w:val="20"/>
          <w:lang w:val="en-GB"/>
        </w:rPr>
        <w:t>6</w:t>
      </w:r>
      <w:r w:rsidRPr="004E1D16">
        <w:rPr>
          <w:rFonts w:ascii="Arial" w:eastAsia="Arial Unicode MS" w:hAnsi="Arial" w:cs="Arial"/>
          <w:spacing w:val="-2"/>
          <w:sz w:val="20"/>
          <w:szCs w:val="20"/>
          <w:lang w:val="en-GB"/>
        </w:rPr>
        <w:t>.</w:t>
      </w:r>
    </w:p>
    <w:p w14:paraId="244A62DB" w14:textId="69295A62" w:rsidR="0020765A" w:rsidRPr="004E1D16" w:rsidRDefault="00D529D4" w:rsidP="00CA379C">
      <w:pPr>
        <w:ind w:left="1080"/>
        <w:jc w:val="both"/>
        <w:rPr>
          <w:rFonts w:ascii="Arial" w:eastAsia="Arial Unicode MS" w:hAnsi="Arial" w:cs="Cordia New"/>
          <w:color w:val="CF4A02"/>
          <w:sz w:val="20"/>
          <w:szCs w:val="20"/>
          <w:lang w:val="en-GB"/>
        </w:rPr>
      </w:pPr>
      <w:r w:rsidRPr="004E1D16">
        <w:rPr>
          <w:rFonts w:ascii="Arial" w:eastAsia="Arial Unicode MS" w:hAnsi="Arial" w:cs="Cordia New"/>
          <w:color w:val="CF4A02"/>
          <w:sz w:val="20"/>
          <w:szCs w:val="20"/>
          <w:lang w:val="en-GB"/>
        </w:rPr>
        <w:br w:type="page"/>
      </w:r>
    </w:p>
    <w:p w14:paraId="03170589" w14:textId="54BF37D1" w:rsidR="00B815B8" w:rsidRPr="004E1D16" w:rsidRDefault="00B815B8" w:rsidP="0020765A">
      <w:pPr>
        <w:ind w:left="540" w:hanging="540"/>
        <w:jc w:val="both"/>
        <w:rPr>
          <w:rFonts w:ascii="Arial" w:eastAsia="Arial Unicode MS" w:hAnsi="Arial" w:cs="Browallia New"/>
          <w:b/>
          <w:bCs/>
          <w:color w:val="CF4A02"/>
          <w:sz w:val="20"/>
          <w:szCs w:val="25"/>
          <w:lang w:val="en-GB"/>
        </w:rPr>
      </w:pPr>
      <w:r w:rsidRPr="004E1D16">
        <w:rPr>
          <w:rFonts w:ascii="Arial" w:eastAsia="Arial Unicode MS" w:hAnsi="Arial" w:cs="Arial"/>
          <w:b/>
          <w:bCs/>
          <w:color w:val="CF4A02"/>
          <w:sz w:val="20"/>
          <w:szCs w:val="20"/>
          <w:lang w:val="en-GB"/>
        </w:rPr>
        <w:t>5.2</w:t>
      </w:r>
      <w:r w:rsidRPr="004E1D16">
        <w:rPr>
          <w:rFonts w:ascii="Arial" w:eastAsia="Arial Unicode MS" w:hAnsi="Arial" w:cs="Arial"/>
          <w:b/>
          <w:bCs/>
          <w:color w:val="CF4A02"/>
          <w:sz w:val="20"/>
          <w:szCs w:val="20"/>
          <w:lang w:val="en-GB"/>
        </w:rPr>
        <w:tab/>
      </w:r>
      <w:r w:rsidR="00977213" w:rsidRPr="004E1D16">
        <w:rPr>
          <w:rFonts w:ascii="Arial" w:eastAsia="Arial Unicode MS" w:hAnsi="Arial" w:cs="Arial"/>
          <w:b/>
          <w:bCs/>
          <w:color w:val="CF4A02"/>
          <w:sz w:val="20"/>
          <w:szCs w:val="20"/>
          <w:lang w:val="en-GB"/>
        </w:rPr>
        <w:t>A</w:t>
      </w:r>
      <w:r w:rsidRPr="004E1D16">
        <w:rPr>
          <w:rFonts w:ascii="Arial" w:eastAsia="Arial Unicode MS" w:hAnsi="Arial" w:cs="Arial"/>
          <w:b/>
          <w:bCs/>
          <w:color w:val="CF4A02"/>
          <w:sz w:val="20"/>
          <w:szCs w:val="20"/>
          <w:lang w:val="en-GB"/>
        </w:rPr>
        <w:t xml:space="preserve">mended financial reporting standards that are effective for accounting period beginning or after 1 January 2021 </w:t>
      </w:r>
      <w:r w:rsidR="00185429" w:rsidRPr="004E1D16">
        <w:rPr>
          <w:rFonts w:ascii="Arial" w:eastAsia="Arial Unicode MS" w:hAnsi="Arial" w:cs="Arial"/>
          <w:b/>
          <w:bCs/>
          <w:color w:val="CF4A02"/>
          <w:sz w:val="20"/>
          <w:szCs w:val="20"/>
          <w:lang w:val="en-GB"/>
        </w:rPr>
        <w:t>and the Group did not</w:t>
      </w:r>
      <w:r w:rsidR="00185429" w:rsidRPr="004E1D16">
        <w:rPr>
          <w:rFonts w:ascii="Arial" w:eastAsia="Arial Unicode MS" w:hAnsi="Arial" w:cs="Browallia New"/>
          <w:b/>
          <w:bCs/>
          <w:color w:val="CF4A02"/>
          <w:sz w:val="20"/>
          <w:szCs w:val="25"/>
          <w:lang w:val="en-GB"/>
        </w:rPr>
        <w:t xml:space="preserve"> apply those financial reporting standards before effective date</w:t>
      </w:r>
    </w:p>
    <w:p w14:paraId="05F93661" w14:textId="77777777" w:rsidR="00B815B8" w:rsidRPr="004E1D16" w:rsidRDefault="00B815B8" w:rsidP="00B815B8">
      <w:pPr>
        <w:jc w:val="both"/>
        <w:rPr>
          <w:rFonts w:ascii="Arial" w:eastAsia="Arial Unicode MS" w:hAnsi="Arial" w:cs="Arial"/>
          <w:i/>
          <w:iCs/>
          <w:color w:val="CF4A02"/>
          <w:sz w:val="20"/>
          <w:szCs w:val="20"/>
          <w:lang w:val="en-GB"/>
        </w:rPr>
      </w:pPr>
    </w:p>
    <w:p w14:paraId="01B841D1" w14:textId="77777777" w:rsidR="001A049C" w:rsidRPr="004E1D16" w:rsidRDefault="00B62FDD" w:rsidP="008C47F3">
      <w:pPr>
        <w:numPr>
          <w:ilvl w:val="0"/>
          <w:numId w:val="31"/>
        </w:numPr>
        <w:tabs>
          <w:tab w:val="left" w:pos="851"/>
        </w:tabs>
        <w:ind w:left="851" w:hanging="284"/>
        <w:rPr>
          <w:rFonts w:ascii="Arial" w:eastAsia="Arial Unicode MS" w:hAnsi="Arial" w:cs="Arial"/>
          <w:b/>
          <w:bCs/>
          <w:color w:val="CF4A02"/>
          <w:sz w:val="20"/>
          <w:szCs w:val="20"/>
          <w:lang w:val="en-GB"/>
        </w:rPr>
      </w:pPr>
      <w:r w:rsidRPr="004E1D16">
        <w:rPr>
          <w:rFonts w:ascii="Arial" w:eastAsia="Arial Unicode MS" w:hAnsi="Arial" w:cs="Arial"/>
          <w:b/>
          <w:bCs/>
          <w:color w:val="CF4A02"/>
          <w:sz w:val="20"/>
          <w:szCs w:val="20"/>
          <w:lang w:val="en-GB"/>
        </w:rPr>
        <w:t xml:space="preserve"> </w:t>
      </w:r>
      <w:r w:rsidR="00B815B8" w:rsidRPr="004E1D16">
        <w:rPr>
          <w:rFonts w:ascii="Arial" w:eastAsia="Arial Unicode MS" w:hAnsi="Arial" w:cs="Arial"/>
          <w:b/>
          <w:bCs/>
          <w:color w:val="CF4A02"/>
          <w:sz w:val="20"/>
          <w:szCs w:val="20"/>
          <w:lang w:val="en-GB"/>
        </w:rPr>
        <w:t xml:space="preserve">Revised Conceptual Framework for Financial Reporting </w:t>
      </w:r>
      <w:r w:rsidR="00B815B8" w:rsidRPr="004E1D16">
        <w:rPr>
          <w:rFonts w:ascii="Arial" w:eastAsia="Arial Unicode MS" w:hAnsi="Arial" w:cs="Arial"/>
          <w:sz w:val="20"/>
          <w:szCs w:val="20"/>
          <w:lang w:val="en-GB"/>
        </w:rPr>
        <w:t xml:space="preserve">added the following key principals </w:t>
      </w:r>
      <w:r w:rsidRPr="004E1D16">
        <w:rPr>
          <w:rFonts w:ascii="Arial" w:eastAsia="Arial Unicode MS" w:hAnsi="Arial" w:cs="Arial"/>
          <w:sz w:val="20"/>
          <w:szCs w:val="20"/>
          <w:lang w:val="en-GB"/>
        </w:rPr>
        <w:t xml:space="preserve">  </w:t>
      </w:r>
    </w:p>
    <w:p w14:paraId="7FA04401" w14:textId="14C1AB52" w:rsidR="00B815B8" w:rsidRPr="004E1D16" w:rsidRDefault="001A049C" w:rsidP="001A049C">
      <w:pPr>
        <w:tabs>
          <w:tab w:val="left" w:pos="851"/>
        </w:tabs>
        <w:ind w:left="851"/>
        <w:rPr>
          <w:rFonts w:ascii="Arial" w:eastAsia="Arial Unicode MS" w:hAnsi="Arial" w:cs="Arial"/>
          <w:b/>
          <w:bCs/>
          <w:color w:val="CF4A02"/>
          <w:sz w:val="20"/>
          <w:szCs w:val="20"/>
          <w:lang w:val="en-GB"/>
        </w:rPr>
      </w:pPr>
      <w:r w:rsidRPr="004E1D16">
        <w:rPr>
          <w:rFonts w:ascii="Arial" w:eastAsia="Arial Unicode MS" w:hAnsi="Arial" w:cs="Arial"/>
          <w:b/>
          <w:bCs/>
          <w:sz w:val="20"/>
          <w:szCs w:val="20"/>
          <w:lang w:val="en-GB"/>
        </w:rPr>
        <w:t xml:space="preserve"> </w:t>
      </w:r>
      <w:r w:rsidR="00B815B8" w:rsidRPr="004E1D16">
        <w:rPr>
          <w:rFonts w:ascii="Arial" w:eastAsia="Arial Unicode MS" w:hAnsi="Arial" w:cs="Arial"/>
          <w:sz w:val="20"/>
          <w:szCs w:val="20"/>
          <w:lang w:val="en-GB"/>
        </w:rPr>
        <w:t>and guidance:</w:t>
      </w:r>
    </w:p>
    <w:p w14:paraId="4EA8FE4C" w14:textId="77777777" w:rsidR="00C6314C" w:rsidRPr="004E1D16" w:rsidRDefault="00B815B8" w:rsidP="008C47F3">
      <w:pPr>
        <w:pStyle w:val="ListParagraph"/>
        <w:numPr>
          <w:ilvl w:val="0"/>
          <w:numId w:val="33"/>
        </w:numPr>
        <w:tabs>
          <w:tab w:val="left" w:pos="1276"/>
        </w:tabs>
        <w:ind w:left="851" w:firstLine="142"/>
        <w:jc w:val="both"/>
        <w:rPr>
          <w:rFonts w:ascii="Arial" w:hAnsi="Arial" w:cs="Arial"/>
          <w:sz w:val="20"/>
          <w:szCs w:val="20"/>
          <w:lang w:val="en-GB"/>
        </w:rPr>
      </w:pPr>
      <w:r w:rsidRPr="004E1D16">
        <w:rPr>
          <w:rFonts w:ascii="Arial" w:eastAsia="Arial Unicode MS" w:hAnsi="Arial" w:cs="Arial"/>
          <w:sz w:val="20"/>
          <w:szCs w:val="20"/>
          <w:lang w:val="en-GB"/>
        </w:rPr>
        <w:t>Measurement basis, including factors in considering difference measurement basis</w:t>
      </w:r>
      <w:r w:rsidR="00C6314C" w:rsidRPr="004E1D16">
        <w:rPr>
          <w:rFonts w:ascii="Arial" w:hAnsi="Arial" w:cs="Arial"/>
          <w:sz w:val="20"/>
          <w:szCs w:val="20"/>
          <w:lang w:val="en-GB"/>
        </w:rPr>
        <w:t xml:space="preserve"> </w:t>
      </w:r>
    </w:p>
    <w:p w14:paraId="6CB5EBC0" w14:textId="4CA0C4C1" w:rsidR="00C6314C" w:rsidRPr="004E1D16" w:rsidRDefault="00C6314C" w:rsidP="008C47F3">
      <w:pPr>
        <w:pStyle w:val="ListParagraph"/>
        <w:numPr>
          <w:ilvl w:val="0"/>
          <w:numId w:val="33"/>
        </w:numPr>
        <w:tabs>
          <w:tab w:val="left" w:pos="1276"/>
        </w:tabs>
        <w:ind w:left="1276" w:hanging="283"/>
        <w:jc w:val="both"/>
        <w:rPr>
          <w:rFonts w:ascii="Arial" w:hAnsi="Arial" w:cs="Arial"/>
          <w:sz w:val="20"/>
          <w:szCs w:val="20"/>
          <w:lang w:val="en-GB"/>
        </w:rPr>
      </w:pPr>
      <w:r w:rsidRPr="004E1D16">
        <w:rPr>
          <w:rFonts w:ascii="Arial" w:hAnsi="Arial" w:cs="Arial"/>
          <w:sz w:val="20"/>
          <w:szCs w:val="20"/>
          <w:lang w:val="en-GB"/>
        </w:rPr>
        <w:t>Presentation and disclosure, including classification of income and expenses in other comprehensive income</w:t>
      </w:r>
    </w:p>
    <w:p w14:paraId="1C6E6BE2" w14:textId="1A2219B7" w:rsidR="00C6314C" w:rsidRPr="004E1D16" w:rsidRDefault="00B815B8" w:rsidP="008C47F3">
      <w:pPr>
        <w:numPr>
          <w:ilvl w:val="0"/>
          <w:numId w:val="32"/>
        </w:numPr>
        <w:tabs>
          <w:tab w:val="left" w:pos="1276"/>
        </w:tabs>
        <w:ind w:hanging="87"/>
        <w:rPr>
          <w:rFonts w:ascii="Arial" w:eastAsia="Arial Unicode MS" w:hAnsi="Arial" w:cs="Arial"/>
          <w:sz w:val="20"/>
          <w:szCs w:val="20"/>
          <w:lang w:val="en-GB"/>
        </w:rPr>
      </w:pPr>
      <w:r w:rsidRPr="004E1D16">
        <w:rPr>
          <w:rFonts w:ascii="Arial" w:eastAsia="Arial Unicode MS" w:hAnsi="Arial" w:cs="Arial"/>
          <w:sz w:val="20"/>
          <w:szCs w:val="20"/>
          <w:lang w:val="en-GB"/>
        </w:rPr>
        <w:t>Definition of a reporting entity, which maybe a legal entity, or a portion of an entity</w:t>
      </w:r>
    </w:p>
    <w:p w14:paraId="26D8AFF1" w14:textId="021F40A0" w:rsidR="00B815B8" w:rsidRPr="004E1D16" w:rsidRDefault="00B815B8" w:rsidP="008C47F3">
      <w:pPr>
        <w:numPr>
          <w:ilvl w:val="0"/>
          <w:numId w:val="32"/>
        </w:numPr>
        <w:tabs>
          <w:tab w:val="left" w:pos="1276"/>
        </w:tabs>
        <w:ind w:hanging="87"/>
        <w:rPr>
          <w:rFonts w:ascii="Arial" w:eastAsia="Arial Unicode MS" w:hAnsi="Arial" w:cs="Arial"/>
          <w:sz w:val="20"/>
          <w:szCs w:val="20"/>
          <w:lang w:val="en-GB"/>
        </w:rPr>
      </w:pPr>
      <w:r w:rsidRPr="004E1D16">
        <w:rPr>
          <w:rFonts w:ascii="Arial" w:eastAsia="Arial Unicode MS" w:hAnsi="Arial" w:cs="Arial"/>
          <w:sz w:val="20"/>
          <w:szCs w:val="20"/>
          <w:lang w:val="en-GB"/>
        </w:rPr>
        <w:t>Derecognition of assets and liabilities</w:t>
      </w:r>
    </w:p>
    <w:p w14:paraId="03FEF6E5" w14:textId="67526E95" w:rsidR="0036727E" w:rsidRPr="004E1D16" w:rsidRDefault="0036727E" w:rsidP="008C47F3">
      <w:pPr>
        <w:ind w:firstLine="142"/>
        <w:rPr>
          <w:rFonts w:ascii="Arial" w:eastAsia="Arial Unicode MS" w:hAnsi="Arial" w:cs="Arial"/>
          <w:sz w:val="20"/>
          <w:szCs w:val="20"/>
          <w:lang w:val="en-GB"/>
        </w:rPr>
      </w:pPr>
    </w:p>
    <w:p w14:paraId="65C2F1CE" w14:textId="4054753F" w:rsidR="00B815B8" w:rsidRPr="004E1D16" w:rsidRDefault="0036727E" w:rsidP="00D71D04">
      <w:pPr>
        <w:ind w:left="990"/>
        <w:jc w:val="thaiDistribute"/>
        <w:rPr>
          <w:rFonts w:ascii="Arial" w:eastAsia="Arial Unicode MS" w:hAnsi="Arial" w:cs="Cordia New"/>
          <w:sz w:val="20"/>
          <w:szCs w:val="20"/>
          <w:lang w:val="en-GB"/>
        </w:rPr>
      </w:pPr>
      <w:r w:rsidRPr="004E1D16">
        <w:rPr>
          <w:rFonts w:ascii="Arial" w:eastAsia="Arial Unicode MS" w:hAnsi="Arial" w:cs="Arial"/>
          <w:sz w:val="20"/>
          <w:szCs w:val="20"/>
          <w:lang w:val="en-GB"/>
        </w:rPr>
        <w:t xml:space="preserve">The amendment also includes the revision to the definition </w:t>
      </w:r>
      <w:r w:rsidR="00D71D04" w:rsidRPr="004E1D16">
        <w:rPr>
          <w:rFonts w:ascii="Arial" w:eastAsia="Arial Unicode MS" w:hAnsi="Arial" w:cs="Arial"/>
          <w:sz w:val="20"/>
          <w:szCs w:val="20"/>
          <w:lang w:val="en-GB"/>
        </w:rPr>
        <w:t xml:space="preserve">and the basis in grouping </w:t>
      </w:r>
      <w:r w:rsidRPr="004E1D16">
        <w:rPr>
          <w:rFonts w:ascii="Arial" w:eastAsia="Arial Unicode MS" w:hAnsi="Arial" w:cs="Arial"/>
          <w:sz w:val="20"/>
          <w:szCs w:val="20"/>
          <w:lang w:val="en-GB"/>
        </w:rPr>
        <w:t>of an asset and liability in the financial statements</w:t>
      </w:r>
      <w:r w:rsidR="00D71D04" w:rsidRPr="004E1D16">
        <w:rPr>
          <w:rFonts w:ascii="Arial" w:eastAsia="Arial Unicode MS" w:hAnsi="Arial" w:cs="Arial"/>
          <w:sz w:val="20"/>
          <w:szCs w:val="20"/>
          <w:lang w:val="en-GB"/>
        </w:rPr>
        <w:t>. In addition, it clarifies</w:t>
      </w:r>
      <w:r w:rsidRPr="004E1D16">
        <w:rPr>
          <w:rFonts w:ascii="Arial" w:eastAsia="Arial Unicode MS" w:hAnsi="Arial" w:cs="Arial"/>
          <w:sz w:val="20"/>
          <w:szCs w:val="20"/>
          <w:lang w:val="en-GB"/>
        </w:rPr>
        <w:t xml:space="preserve"> the </w:t>
      </w:r>
      <w:r w:rsidR="00D71D04" w:rsidRPr="004E1D16">
        <w:rPr>
          <w:rFonts w:ascii="Arial" w:eastAsia="Arial Unicode MS" w:hAnsi="Arial" w:cs="Arial"/>
          <w:sz w:val="20"/>
          <w:szCs w:val="20"/>
          <w:lang w:val="en-GB"/>
        </w:rPr>
        <w:t>objectivity of the management and procuring the economic resources</w:t>
      </w:r>
      <w:r w:rsidRPr="004E1D16">
        <w:rPr>
          <w:rFonts w:ascii="Arial" w:eastAsia="Arial Unicode MS" w:hAnsi="Arial" w:cs="Arial"/>
          <w:sz w:val="20"/>
          <w:szCs w:val="20"/>
          <w:lang w:val="en-GB"/>
        </w:rPr>
        <w:t xml:space="preserve"> of </w:t>
      </w:r>
      <w:r w:rsidR="00D71D04" w:rsidRPr="004E1D16">
        <w:rPr>
          <w:rFonts w:ascii="Arial" w:eastAsia="Arial Unicode MS" w:hAnsi="Arial" w:cs="Arial"/>
          <w:sz w:val="20"/>
          <w:szCs w:val="20"/>
          <w:lang w:val="en-GB"/>
        </w:rPr>
        <w:t xml:space="preserve">the Group, conservatism principle and uncertainty of measurement basis in the </w:t>
      </w:r>
      <w:r w:rsidRPr="004E1D16">
        <w:rPr>
          <w:rFonts w:ascii="Arial" w:eastAsia="Arial Unicode MS" w:hAnsi="Arial" w:cs="Arial"/>
          <w:sz w:val="20"/>
          <w:szCs w:val="20"/>
          <w:lang w:val="en-GB"/>
        </w:rPr>
        <w:t>financial</w:t>
      </w:r>
      <w:r w:rsidR="001A049C" w:rsidRPr="004E1D16">
        <w:rPr>
          <w:rFonts w:ascii="Arial" w:eastAsia="Arial Unicode MS" w:hAnsi="Arial" w:cs="Arial"/>
          <w:sz w:val="20"/>
          <w:szCs w:val="20"/>
          <w:lang w:val="en-GB"/>
        </w:rPr>
        <w:t xml:space="preserve"> </w:t>
      </w:r>
      <w:r w:rsidRPr="004E1D16">
        <w:rPr>
          <w:rFonts w:ascii="Arial" w:eastAsia="Arial Unicode MS" w:hAnsi="Arial" w:cs="Arial"/>
          <w:sz w:val="20"/>
          <w:szCs w:val="20"/>
          <w:lang w:val="en-GB"/>
        </w:rPr>
        <w:t>reporting.</w:t>
      </w:r>
    </w:p>
    <w:p w14:paraId="3D5D5361" w14:textId="77777777" w:rsidR="00D71D04" w:rsidRPr="004E1D16" w:rsidRDefault="00D71D04" w:rsidP="00B815B8">
      <w:pPr>
        <w:rPr>
          <w:rFonts w:ascii="Arial" w:eastAsia="Arial Unicode MS" w:hAnsi="Arial" w:cs="Arial"/>
          <w:b/>
          <w:bCs/>
          <w:color w:val="CF4A02"/>
          <w:sz w:val="20"/>
          <w:szCs w:val="20"/>
          <w:lang w:val="en-GB"/>
        </w:rPr>
      </w:pPr>
    </w:p>
    <w:p w14:paraId="5B4A391C" w14:textId="6A54CC75" w:rsidR="00B815B8" w:rsidRPr="004E1D16" w:rsidRDefault="00B815B8" w:rsidP="00D71D04">
      <w:pPr>
        <w:numPr>
          <w:ilvl w:val="0"/>
          <w:numId w:val="31"/>
        </w:numPr>
        <w:tabs>
          <w:tab w:val="left" w:pos="993"/>
        </w:tabs>
        <w:ind w:left="990" w:hanging="564"/>
        <w:jc w:val="both"/>
        <w:rPr>
          <w:rFonts w:ascii="Arial" w:eastAsia="Arial Unicode MS" w:hAnsi="Arial" w:cs="Arial"/>
          <w:b/>
          <w:bCs/>
          <w:color w:val="CF4A02"/>
          <w:sz w:val="20"/>
          <w:szCs w:val="20"/>
          <w:lang w:val="en-GB"/>
        </w:rPr>
      </w:pPr>
      <w:r w:rsidRPr="004E1D16">
        <w:rPr>
          <w:rFonts w:ascii="Arial" w:eastAsia="Arial Unicode MS" w:hAnsi="Arial" w:cs="Arial"/>
          <w:b/>
          <w:bCs/>
          <w:color w:val="CF4A02"/>
          <w:sz w:val="20"/>
          <w:szCs w:val="20"/>
          <w:lang w:val="en-GB"/>
        </w:rPr>
        <w:t xml:space="preserve">Amendment to TFRS 3, Business combinations </w:t>
      </w:r>
      <w:r w:rsidRPr="004E1D16">
        <w:rPr>
          <w:rFonts w:ascii="Arial" w:eastAsia="Arial Unicode MS" w:hAnsi="Arial" w:cs="Arial"/>
          <w:sz w:val="20"/>
          <w:szCs w:val="20"/>
          <w:lang w:val="en-GB"/>
        </w:rPr>
        <w:t xml:space="preserve">amended the definition of a business which requires an acquisition to include an input and a substantive process that together contribute to the ability to </w:t>
      </w:r>
      <w:r w:rsidR="00D71D04" w:rsidRPr="004E1D16">
        <w:rPr>
          <w:rFonts w:ascii="Arial" w:eastAsia="Arial Unicode MS" w:hAnsi="Arial" w:cs="Arial"/>
          <w:sz w:val="20"/>
          <w:szCs w:val="20"/>
          <w:lang w:val="en-GB"/>
        </w:rPr>
        <w:t xml:space="preserve">significantly </w:t>
      </w:r>
      <w:r w:rsidRPr="004E1D16">
        <w:rPr>
          <w:rFonts w:ascii="Arial" w:eastAsia="Arial Unicode MS" w:hAnsi="Arial" w:cs="Arial"/>
          <w:sz w:val="20"/>
          <w:szCs w:val="20"/>
          <w:lang w:val="en-GB"/>
        </w:rPr>
        <w:t xml:space="preserve">create outputs. The definition of the term ‘outputs’ is amended to focus on goods and services provided to customers and to exclude </w:t>
      </w:r>
      <w:r w:rsidR="00D71D04" w:rsidRPr="004E1D16">
        <w:rPr>
          <w:rFonts w:ascii="Arial" w:eastAsia="Arial Unicode MS" w:hAnsi="Arial" w:cs="Arial"/>
          <w:sz w:val="20"/>
          <w:szCs w:val="20"/>
          <w:lang w:val="en-GB"/>
        </w:rPr>
        <w:t>the reference to the ability to reduce cost from the definition</w:t>
      </w:r>
      <w:r w:rsidRPr="004E1D16">
        <w:rPr>
          <w:rFonts w:ascii="Arial" w:eastAsia="Arial Unicode MS" w:hAnsi="Arial" w:cs="Arial"/>
          <w:sz w:val="20"/>
          <w:szCs w:val="20"/>
          <w:lang w:val="en-GB"/>
        </w:rPr>
        <w:t>.</w:t>
      </w:r>
    </w:p>
    <w:p w14:paraId="497DCB20" w14:textId="77777777" w:rsidR="00B815B8" w:rsidRPr="004E1D16" w:rsidRDefault="00B815B8" w:rsidP="0036727E">
      <w:pPr>
        <w:ind w:left="720"/>
        <w:jc w:val="both"/>
        <w:rPr>
          <w:rFonts w:ascii="Arial" w:eastAsia="Arial Unicode MS" w:hAnsi="Arial" w:cs="Arial"/>
          <w:b/>
          <w:bCs/>
          <w:color w:val="CF4A02"/>
          <w:sz w:val="20"/>
          <w:szCs w:val="20"/>
          <w:lang w:val="en-GB"/>
        </w:rPr>
      </w:pPr>
    </w:p>
    <w:p w14:paraId="5E14F444" w14:textId="053F2BAD" w:rsidR="00B62FDD" w:rsidRPr="004E1D16" w:rsidRDefault="00B815B8" w:rsidP="00D71D04">
      <w:pPr>
        <w:numPr>
          <w:ilvl w:val="0"/>
          <w:numId w:val="31"/>
        </w:numPr>
        <w:tabs>
          <w:tab w:val="left" w:pos="993"/>
        </w:tabs>
        <w:ind w:left="990" w:hanging="564"/>
        <w:jc w:val="both"/>
        <w:rPr>
          <w:rFonts w:ascii="Arial" w:eastAsia="Arial Unicode MS" w:hAnsi="Arial" w:cs="Arial"/>
          <w:b/>
          <w:bCs/>
          <w:color w:val="CF4A02"/>
          <w:sz w:val="20"/>
          <w:szCs w:val="20"/>
          <w:lang w:val="en-GB"/>
        </w:rPr>
      </w:pPr>
      <w:r w:rsidRPr="004E1D16">
        <w:rPr>
          <w:rFonts w:ascii="Arial" w:eastAsia="Arial Unicode MS" w:hAnsi="Arial" w:cs="Arial"/>
          <w:b/>
          <w:bCs/>
          <w:color w:val="CF4A02"/>
          <w:sz w:val="20"/>
          <w:szCs w:val="20"/>
          <w:lang w:val="en-GB"/>
        </w:rPr>
        <w:t xml:space="preserve">Amendment to TFRS 9, Financial instruments and TFRS 7, Financial instruments: disclosures </w:t>
      </w:r>
      <w:r w:rsidRPr="004E1D16">
        <w:rPr>
          <w:rFonts w:ascii="Arial" w:eastAsia="Arial Unicode MS" w:hAnsi="Arial" w:cs="Arial"/>
          <w:sz w:val="20"/>
          <w:szCs w:val="20"/>
          <w:lang w:val="en-GB"/>
        </w:rPr>
        <w:t xml:space="preserve">amended to provide </w:t>
      </w:r>
      <w:r w:rsidR="00D71D04" w:rsidRPr="004E1D16">
        <w:rPr>
          <w:rFonts w:ascii="Arial" w:eastAsia="Arial Unicode MS" w:hAnsi="Arial" w:cs="Arial"/>
          <w:sz w:val="20"/>
          <w:szCs w:val="20"/>
          <w:lang w:val="en-GB"/>
        </w:rPr>
        <w:t xml:space="preserve">a </w:t>
      </w:r>
      <w:r w:rsidRPr="004E1D16">
        <w:rPr>
          <w:rFonts w:ascii="Arial" w:eastAsia="Arial Unicode MS" w:hAnsi="Arial" w:cs="Arial"/>
          <w:sz w:val="20"/>
          <w:szCs w:val="20"/>
          <w:lang w:val="en-GB"/>
        </w:rPr>
        <w:t xml:space="preserve">relief from applying specific hedge accounting requirements to the uncertainty arising from interest rate benchmark reform such as </w:t>
      </w:r>
      <w:r w:rsidR="00D71D04" w:rsidRPr="004E1D16">
        <w:rPr>
          <w:rFonts w:ascii="Arial" w:eastAsia="Arial Unicode MS" w:hAnsi="Arial" w:cs="Arial"/>
          <w:sz w:val="20"/>
          <w:szCs w:val="20"/>
          <w:lang w:val="en-GB"/>
        </w:rPr>
        <w:t>Interbank offer rates - IBORs.</w:t>
      </w:r>
      <w:r w:rsidRPr="004E1D16">
        <w:rPr>
          <w:rFonts w:ascii="Arial" w:eastAsia="Arial Unicode MS" w:hAnsi="Arial" w:cs="Arial"/>
          <w:sz w:val="20"/>
          <w:szCs w:val="20"/>
          <w:lang w:val="en-GB"/>
        </w:rPr>
        <w:t xml:space="preserve"> The amendment also requires </w:t>
      </w:r>
      <w:r w:rsidR="00D71D04" w:rsidRPr="004E1D16">
        <w:rPr>
          <w:rFonts w:ascii="Arial" w:eastAsia="Arial Unicode MS" w:hAnsi="Arial" w:cs="Arial"/>
          <w:sz w:val="20"/>
          <w:szCs w:val="20"/>
          <w:lang w:val="en-GB"/>
        </w:rPr>
        <w:t xml:space="preserve">the </w:t>
      </w:r>
      <w:r w:rsidRPr="004E1D16">
        <w:rPr>
          <w:rFonts w:ascii="Arial" w:eastAsia="Arial Unicode MS" w:hAnsi="Arial" w:cs="Arial"/>
          <w:sz w:val="20"/>
          <w:szCs w:val="20"/>
          <w:lang w:val="en-GB"/>
        </w:rPr>
        <w:t>disclosure of hedging relationships directly affected by the uncertainty.</w:t>
      </w:r>
    </w:p>
    <w:p w14:paraId="64EBBD9A" w14:textId="77777777" w:rsidR="00B62FDD" w:rsidRPr="004E1D16" w:rsidRDefault="00B62FDD" w:rsidP="00B62FDD">
      <w:pPr>
        <w:pStyle w:val="ListParagraph"/>
        <w:rPr>
          <w:rFonts w:ascii="Arial" w:eastAsia="Arial Unicode MS" w:hAnsi="Arial" w:cs="Arial"/>
          <w:b/>
          <w:bCs/>
          <w:color w:val="CF4A02"/>
          <w:sz w:val="20"/>
          <w:szCs w:val="20"/>
          <w:lang w:val="en-GB"/>
        </w:rPr>
      </w:pPr>
    </w:p>
    <w:p w14:paraId="0FC724FA" w14:textId="3EF5D43C" w:rsidR="004B5885" w:rsidRPr="004E1D16" w:rsidRDefault="00B815B8" w:rsidP="00D71D04">
      <w:pPr>
        <w:numPr>
          <w:ilvl w:val="0"/>
          <w:numId w:val="31"/>
        </w:numPr>
        <w:tabs>
          <w:tab w:val="left" w:pos="993"/>
        </w:tabs>
        <w:ind w:left="990" w:hanging="564"/>
        <w:jc w:val="both"/>
        <w:rPr>
          <w:rFonts w:ascii="Arial" w:eastAsia="Arial Unicode MS" w:hAnsi="Arial" w:cs="Arial"/>
          <w:b/>
          <w:bCs/>
          <w:color w:val="CF4A02"/>
          <w:sz w:val="20"/>
          <w:szCs w:val="20"/>
          <w:lang w:val="en-GB"/>
        </w:rPr>
      </w:pPr>
      <w:r w:rsidRPr="004E1D16">
        <w:rPr>
          <w:rFonts w:ascii="Arial" w:eastAsia="Arial Unicode MS" w:hAnsi="Arial" w:cs="Arial"/>
          <w:b/>
          <w:bCs/>
          <w:color w:val="CF4A02"/>
          <w:sz w:val="20"/>
          <w:szCs w:val="20"/>
          <w:lang w:val="en-GB"/>
        </w:rPr>
        <w:t xml:space="preserve">Amendment to TAS 1, Presentation of financial statements and TAS 8, Accounting policies, changes in accounting estimates and errors </w:t>
      </w:r>
      <w:r w:rsidRPr="004E1D16">
        <w:rPr>
          <w:rFonts w:ascii="Arial" w:eastAsia="Arial Unicode MS" w:hAnsi="Arial" w:cs="Arial"/>
          <w:sz w:val="20"/>
          <w:szCs w:val="20"/>
          <w:lang w:val="en-GB"/>
        </w:rPr>
        <w:t xml:space="preserve">amended </w:t>
      </w:r>
      <w:r w:rsidR="00D71D04" w:rsidRPr="004E1D16">
        <w:rPr>
          <w:rFonts w:ascii="Arial" w:eastAsia="Arial Unicode MS" w:hAnsi="Arial" w:cs="Arial"/>
          <w:sz w:val="20"/>
          <w:szCs w:val="20"/>
          <w:lang w:val="en-GB"/>
        </w:rPr>
        <w:t>the</w:t>
      </w:r>
      <w:r w:rsidRPr="004E1D16">
        <w:rPr>
          <w:rFonts w:ascii="Arial" w:eastAsia="Arial Unicode MS" w:hAnsi="Arial" w:cs="Arial"/>
          <w:sz w:val="20"/>
          <w:szCs w:val="20"/>
          <w:lang w:val="en-GB"/>
        </w:rPr>
        <w:t xml:space="preserve"> definition of materiality</w:t>
      </w:r>
      <w:r w:rsidR="00D71D04" w:rsidRPr="004E1D16">
        <w:rPr>
          <w:rFonts w:ascii="Arial" w:eastAsia="Arial Unicode MS" w:hAnsi="Arial" w:cs="Arial"/>
          <w:sz w:val="20"/>
          <w:szCs w:val="20"/>
          <w:lang w:val="en-GB"/>
        </w:rPr>
        <w:t xml:space="preserve"> and make it consistant on both</w:t>
      </w:r>
      <w:r w:rsidRPr="004E1D16">
        <w:rPr>
          <w:rFonts w:ascii="Arial" w:eastAsia="Arial Unicode MS" w:hAnsi="Arial" w:cs="Arial"/>
          <w:sz w:val="20"/>
          <w:szCs w:val="20"/>
          <w:lang w:val="en-GB"/>
        </w:rPr>
        <w:t xml:space="preserve"> the Thai Financial Reporting Standards and the Conceptual Framework for Financial Reporting. It also clarified when information is material and incorporates some of the guidance in TAS 1 about immaterial information.</w:t>
      </w:r>
    </w:p>
    <w:p w14:paraId="5C58F085" w14:textId="77777777" w:rsidR="00821796" w:rsidRPr="004E1D16" w:rsidRDefault="00821796" w:rsidP="00821796">
      <w:pPr>
        <w:jc w:val="both"/>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351"/>
      </w:tblGrid>
      <w:tr w:rsidR="00181B2B" w:rsidRPr="004E1D16" w14:paraId="4F77E16D" w14:textId="77777777" w:rsidTr="00E5148C">
        <w:trPr>
          <w:trHeight w:val="386"/>
        </w:trPr>
        <w:tc>
          <w:tcPr>
            <w:tcW w:w="9446" w:type="dxa"/>
            <w:shd w:val="clear" w:color="auto" w:fill="FFA543"/>
            <w:vAlign w:val="center"/>
          </w:tcPr>
          <w:p w14:paraId="08055418" w14:textId="7FC337FE" w:rsidR="00181B2B" w:rsidRPr="004E1D16" w:rsidRDefault="004B5885" w:rsidP="00CA379C">
            <w:pPr>
              <w:ind w:left="432" w:hanging="432"/>
              <w:jc w:val="both"/>
              <w:rPr>
                <w:rFonts w:ascii="Arial" w:eastAsia="Arial Unicode MS" w:hAnsi="Arial" w:cs="Arial"/>
                <w:b/>
                <w:bCs/>
                <w:color w:val="FFFFFF"/>
                <w:sz w:val="20"/>
                <w:szCs w:val="20"/>
                <w:cs/>
                <w:lang w:val="en-GB"/>
              </w:rPr>
            </w:pPr>
            <w:r w:rsidRPr="004E1D16">
              <w:rPr>
                <w:rFonts w:ascii="Arial" w:hAnsi="Arial" w:cs="Arial"/>
                <w:sz w:val="20"/>
                <w:szCs w:val="20"/>
                <w:cs/>
                <w:lang w:val="en-GB"/>
              </w:rPr>
              <w:br w:type="page"/>
            </w:r>
            <w:r w:rsidR="00181B2B" w:rsidRPr="004E1D16">
              <w:rPr>
                <w:rFonts w:ascii="Arial" w:eastAsia="Arial Unicode MS" w:hAnsi="Arial" w:cs="Arial"/>
                <w:b/>
                <w:bCs/>
                <w:color w:val="FFFFFF"/>
                <w:sz w:val="20"/>
                <w:szCs w:val="20"/>
                <w:lang w:val="en-GB"/>
              </w:rPr>
              <w:t>6</w:t>
            </w:r>
            <w:r w:rsidR="00181B2B" w:rsidRPr="004E1D16">
              <w:rPr>
                <w:rFonts w:ascii="Arial" w:eastAsia="Arial Unicode MS" w:hAnsi="Arial" w:cs="Arial"/>
                <w:b/>
                <w:bCs/>
                <w:color w:val="FFFFFF"/>
                <w:sz w:val="20"/>
                <w:szCs w:val="20"/>
                <w:cs/>
                <w:lang w:val="en-GB"/>
              </w:rPr>
              <w:tab/>
            </w:r>
            <w:r w:rsidR="00181B2B" w:rsidRPr="004E1D16">
              <w:rPr>
                <w:rFonts w:ascii="Arial" w:eastAsia="Arial Unicode MS" w:hAnsi="Arial" w:cs="Arial"/>
                <w:b/>
                <w:bCs/>
                <w:color w:val="FFFFFF"/>
                <w:sz w:val="20"/>
                <w:szCs w:val="20"/>
                <w:lang w:val="en-GB"/>
              </w:rPr>
              <w:t>Impacts from initial application of the new financial reporting standards</w:t>
            </w:r>
          </w:p>
        </w:tc>
      </w:tr>
    </w:tbl>
    <w:p w14:paraId="3FD1B1D2" w14:textId="0ADBED51" w:rsidR="00181B2B" w:rsidRPr="004E1D16" w:rsidRDefault="00181B2B" w:rsidP="00CA379C">
      <w:pPr>
        <w:jc w:val="both"/>
        <w:rPr>
          <w:rFonts w:ascii="Arial" w:hAnsi="Arial" w:cs="Arial"/>
          <w:color w:val="0070C0"/>
          <w:sz w:val="20"/>
          <w:szCs w:val="20"/>
          <w:lang w:val="en-GB"/>
        </w:rPr>
      </w:pPr>
    </w:p>
    <w:p w14:paraId="596119FF" w14:textId="35122D82" w:rsidR="00185429" w:rsidRPr="004E1D16" w:rsidRDefault="00185429" w:rsidP="00185429">
      <w:pPr>
        <w:jc w:val="both"/>
        <w:rPr>
          <w:rFonts w:ascii="Arial" w:hAnsi="Arial" w:cs="Arial"/>
          <w:sz w:val="20"/>
          <w:szCs w:val="20"/>
          <w:lang w:val="en-GB"/>
        </w:rPr>
      </w:pPr>
      <w:r w:rsidRPr="004E1D16">
        <w:rPr>
          <w:rFonts w:ascii="Arial" w:hAnsi="Arial" w:cs="Arial"/>
          <w:sz w:val="20"/>
          <w:szCs w:val="20"/>
          <w:lang w:val="en-GB"/>
        </w:rPr>
        <w:t xml:space="preserve">The Group </w:t>
      </w:r>
      <w:r w:rsidR="00D529D4" w:rsidRPr="004E1D16">
        <w:rPr>
          <w:rFonts w:ascii="Arial" w:hAnsi="Arial" w:cs="Browallia New"/>
          <w:sz w:val="20"/>
          <w:szCs w:val="25"/>
          <w:lang w:val="en-GB"/>
        </w:rPr>
        <w:t>has</w:t>
      </w:r>
      <w:r w:rsidRPr="004E1D16">
        <w:rPr>
          <w:rFonts w:ascii="Arial" w:hAnsi="Arial" w:cs="Arial"/>
          <w:sz w:val="20"/>
          <w:szCs w:val="20"/>
          <w:lang w:val="en-GB"/>
        </w:rPr>
        <w:t xml:space="preserve"> adopted </w:t>
      </w:r>
      <w:r w:rsidR="001A049C" w:rsidRPr="004E1D16">
        <w:rPr>
          <w:rFonts w:ascii="Arial" w:hAnsi="Arial" w:cs="Arial"/>
          <w:sz w:val="20"/>
          <w:szCs w:val="20"/>
          <w:lang w:val="en-GB"/>
        </w:rPr>
        <w:t xml:space="preserve">new financial reporting standard relating to financial instruments </w:t>
      </w:r>
      <w:r w:rsidRPr="004E1D16">
        <w:rPr>
          <w:rFonts w:ascii="Arial" w:hAnsi="Arial" w:cs="Arial"/>
          <w:sz w:val="20"/>
          <w:szCs w:val="20"/>
          <w:lang w:val="en-GB"/>
        </w:rPr>
        <w:t>(TAS 32</w:t>
      </w:r>
      <w:r w:rsidRPr="004E1D16">
        <w:rPr>
          <w:rFonts w:ascii="Arial" w:hAnsi="Arial" w:cs="Arial"/>
          <w:i/>
          <w:iCs/>
          <w:sz w:val="20"/>
          <w:szCs w:val="20"/>
          <w:lang w:val="en-GB"/>
        </w:rPr>
        <w:t xml:space="preserve">, </w:t>
      </w:r>
      <w:r w:rsidRPr="004E1D16">
        <w:rPr>
          <w:rFonts w:ascii="Arial" w:hAnsi="Arial" w:cs="Arial"/>
          <w:sz w:val="20"/>
          <w:szCs w:val="20"/>
          <w:lang w:val="en-GB"/>
        </w:rPr>
        <w:t xml:space="preserve">TFRS </w:t>
      </w:r>
      <w:r w:rsidRPr="004E1D16">
        <w:rPr>
          <w:rFonts w:ascii="Arial" w:hAnsi="Arial" w:cs="Arial"/>
          <w:i/>
          <w:iCs/>
          <w:sz w:val="20"/>
          <w:szCs w:val="20"/>
          <w:lang w:val="en-GB"/>
        </w:rPr>
        <w:t>7</w:t>
      </w:r>
      <w:r w:rsidR="001A049C" w:rsidRPr="004E1D16">
        <w:rPr>
          <w:rFonts w:ascii="Arial" w:hAnsi="Arial" w:cs="Arial"/>
          <w:sz w:val="20"/>
          <w:szCs w:val="20"/>
          <w:lang w:val="en-GB"/>
        </w:rPr>
        <w:t xml:space="preserve"> and </w:t>
      </w:r>
      <w:r w:rsidRPr="004E1D16">
        <w:rPr>
          <w:rFonts w:ascii="Arial" w:hAnsi="Arial" w:cs="Arial"/>
          <w:sz w:val="20"/>
          <w:szCs w:val="20"/>
          <w:lang w:val="en-GB"/>
        </w:rPr>
        <w:t xml:space="preserve">TFRS 9) </w:t>
      </w:r>
      <w:r w:rsidR="001A049C" w:rsidRPr="004E1D16">
        <w:rPr>
          <w:rFonts w:ascii="Arial" w:hAnsi="Arial" w:cs="Arial"/>
          <w:sz w:val="20"/>
          <w:szCs w:val="20"/>
          <w:lang w:val="en-GB"/>
        </w:rPr>
        <w:t xml:space="preserve">and lease standard (TFRS16) </w:t>
      </w:r>
      <w:r w:rsidRPr="004E1D16">
        <w:rPr>
          <w:rFonts w:ascii="Arial" w:hAnsi="Arial" w:cs="Arial"/>
          <w:sz w:val="20"/>
          <w:szCs w:val="20"/>
          <w:lang w:val="en-GB"/>
        </w:rPr>
        <w:t xml:space="preserve">from 1 January 2020 by applying the modified retrospective approach from 1 January 2020. Additionally, the comparative figures have not been restated which is a </w:t>
      </w:r>
      <w:r w:rsidR="00EF6FDF" w:rsidRPr="004E1D16">
        <w:rPr>
          <w:rFonts w:ascii="Arial" w:hAnsi="Arial" w:cs="Arial"/>
          <w:sz w:val="20"/>
          <w:szCs w:val="20"/>
          <w:lang w:val="en-GB"/>
        </w:rPr>
        <w:t>applica</w:t>
      </w:r>
      <w:r w:rsidRPr="004E1D16">
        <w:rPr>
          <w:rFonts w:ascii="Arial" w:hAnsi="Arial" w:cs="Arial"/>
          <w:sz w:val="20"/>
          <w:szCs w:val="20"/>
          <w:lang w:val="en-GB"/>
        </w:rPr>
        <w:t xml:space="preserve">ble method in accordance to those accounting policies. The </w:t>
      </w:r>
      <w:r w:rsidR="00D529D4" w:rsidRPr="004E1D16">
        <w:rPr>
          <w:rFonts w:ascii="Arial" w:hAnsi="Arial" w:cs="Arial"/>
          <w:sz w:val="20"/>
          <w:szCs w:val="20"/>
          <w:lang w:val="en-GB"/>
        </w:rPr>
        <w:t xml:space="preserve">adjustments and the </w:t>
      </w:r>
      <w:r w:rsidRPr="004E1D16">
        <w:rPr>
          <w:rFonts w:ascii="Arial" w:hAnsi="Arial" w:cs="Arial"/>
          <w:sz w:val="20"/>
          <w:szCs w:val="20"/>
          <w:lang w:val="en-GB"/>
        </w:rPr>
        <w:t>reclassifications arising from the changes in accounting policies were therefore recognised in the statement of financial position as of 1 January 2020.</w:t>
      </w:r>
    </w:p>
    <w:p w14:paraId="7D2F2818" w14:textId="77777777" w:rsidR="00185429" w:rsidRPr="004E1D16" w:rsidRDefault="00185429" w:rsidP="00185429">
      <w:pPr>
        <w:jc w:val="both"/>
        <w:rPr>
          <w:rFonts w:ascii="Arial" w:hAnsi="Arial" w:cs="Arial"/>
          <w:sz w:val="20"/>
          <w:szCs w:val="20"/>
          <w:lang w:val="en-GB"/>
        </w:rPr>
      </w:pPr>
    </w:p>
    <w:p w14:paraId="7C458135" w14:textId="20619EE9" w:rsidR="00463E4B" w:rsidRPr="004E1D16" w:rsidRDefault="00185429" w:rsidP="00CA379C">
      <w:pPr>
        <w:shd w:val="clear" w:color="auto" w:fill="FFFFFF"/>
        <w:jc w:val="both"/>
        <w:rPr>
          <w:rFonts w:ascii="Arial" w:hAnsi="Arial" w:cs="Cordia New"/>
          <w:color w:val="000000"/>
          <w:sz w:val="20"/>
          <w:szCs w:val="20"/>
          <w:lang w:val="en-US"/>
        </w:rPr>
      </w:pPr>
      <w:r w:rsidRPr="004E1D16">
        <w:rPr>
          <w:rFonts w:ascii="Arial" w:hAnsi="Arial" w:cs="Arial"/>
          <w:color w:val="000000"/>
          <w:spacing w:val="-4"/>
          <w:sz w:val="20"/>
          <w:szCs w:val="20"/>
          <w:lang w:val="en-GB"/>
        </w:rPr>
        <w:t>The impact of first-time adoption of new financial reporting standards relating to financial instruments (TAS 32</w:t>
      </w:r>
      <w:r w:rsidRPr="004E1D16">
        <w:rPr>
          <w:rFonts w:ascii="Arial" w:hAnsi="Arial" w:cs="Arial"/>
          <w:color w:val="000000"/>
          <w:sz w:val="20"/>
          <w:szCs w:val="20"/>
          <w:lang w:val="en-GB"/>
        </w:rPr>
        <w:t xml:space="preserve"> and TFRS 9) and leases (TFRS 16) as follows:</w:t>
      </w:r>
      <w:r w:rsidR="00D529D4" w:rsidRPr="004E1D16">
        <w:rPr>
          <w:rFonts w:ascii="Arial" w:hAnsi="Arial" w:cs="Cordia New" w:hint="cs"/>
          <w:color w:val="000000"/>
          <w:sz w:val="20"/>
          <w:szCs w:val="20"/>
          <w:cs/>
          <w:lang w:val="en-GB"/>
        </w:rPr>
        <w:t xml:space="preserve"> </w:t>
      </w:r>
    </w:p>
    <w:p w14:paraId="7FB5F35F" w14:textId="267F4384" w:rsidR="00821796" w:rsidRPr="004E1D16" w:rsidRDefault="00D529D4" w:rsidP="00CA379C">
      <w:pPr>
        <w:shd w:val="clear" w:color="auto" w:fill="FFFFFF"/>
        <w:jc w:val="both"/>
        <w:rPr>
          <w:rFonts w:ascii="Arial" w:hAnsi="Arial" w:cs="Cordia New"/>
          <w:color w:val="000000"/>
          <w:sz w:val="20"/>
          <w:szCs w:val="20"/>
          <w:lang w:val="en-US"/>
        </w:rPr>
      </w:pPr>
      <w:r w:rsidRPr="004E1D16">
        <w:rPr>
          <w:rFonts w:ascii="Arial" w:hAnsi="Arial" w:cs="Cordia New"/>
          <w:color w:val="000000"/>
          <w:sz w:val="20"/>
          <w:szCs w:val="20"/>
          <w:lang w:val="en-GB"/>
        </w:rPr>
        <w:br w:type="page"/>
      </w:r>
    </w:p>
    <w:p w14:paraId="578755C9" w14:textId="77777777" w:rsidR="00463E4B" w:rsidRPr="004E1D16" w:rsidRDefault="00463E4B" w:rsidP="00CA379C">
      <w:pPr>
        <w:shd w:val="clear" w:color="auto" w:fill="FFFFFF"/>
        <w:jc w:val="both"/>
        <w:rPr>
          <w:rFonts w:ascii="Arial" w:hAnsi="Arial" w:cs="Arial"/>
          <w:color w:val="000000"/>
          <w:sz w:val="20"/>
          <w:szCs w:val="20"/>
          <w:lang w:val="en-GB"/>
        </w:rPr>
      </w:pPr>
    </w:p>
    <w:tbl>
      <w:tblPr>
        <w:tblW w:w="4889" w:type="pct"/>
        <w:tblInd w:w="108" w:type="dxa"/>
        <w:tblLook w:val="0600" w:firstRow="0" w:lastRow="0" w:firstColumn="0" w:lastColumn="0" w:noHBand="1" w:noVBand="1"/>
      </w:tblPr>
      <w:tblGrid>
        <w:gridCol w:w="3325"/>
        <w:gridCol w:w="1663"/>
        <w:gridCol w:w="1260"/>
        <w:gridCol w:w="1543"/>
        <w:gridCol w:w="1458"/>
      </w:tblGrid>
      <w:tr w:rsidR="00463E4B" w:rsidRPr="004E1D16" w14:paraId="1B0E0ABA" w14:textId="77777777" w:rsidTr="0034293C">
        <w:trPr>
          <w:trHeight w:val="20"/>
        </w:trPr>
        <w:tc>
          <w:tcPr>
            <w:tcW w:w="1798" w:type="pct"/>
            <w:shd w:val="clear" w:color="auto" w:fill="auto"/>
            <w:vAlign w:val="bottom"/>
          </w:tcPr>
          <w:p w14:paraId="7ABAE60D" w14:textId="77777777" w:rsidR="00463E4B" w:rsidRPr="004E1D16" w:rsidRDefault="00463E4B" w:rsidP="00821796">
            <w:pPr>
              <w:spacing w:line="276" w:lineRule="auto"/>
              <w:ind w:left="431"/>
              <w:jc w:val="both"/>
              <w:rPr>
                <w:rFonts w:ascii="Arial" w:eastAsia="Arial Unicode MS" w:hAnsi="Arial" w:cs="Arial"/>
                <w:sz w:val="16"/>
                <w:szCs w:val="16"/>
                <w:lang w:val="en-GB"/>
              </w:rPr>
            </w:pPr>
          </w:p>
        </w:tc>
        <w:tc>
          <w:tcPr>
            <w:tcW w:w="3202" w:type="pct"/>
            <w:gridSpan w:val="4"/>
            <w:tcBorders>
              <w:top w:val="single" w:sz="4" w:space="0" w:color="auto"/>
              <w:bottom w:val="single" w:sz="4" w:space="0" w:color="auto"/>
            </w:tcBorders>
            <w:vAlign w:val="bottom"/>
          </w:tcPr>
          <w:p w14:paraId="6F18875E" w14:textId="7777777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Consolidated financial statements</w:t>
            </w:r>
          </w:p>
        </w:tc>
      </w:tr>
      <w:tr w:rsidR="00463E4B" w:rsidRPr="004E1D16" w14:paraId="26EFFF04" w14:textId="77777777" w:rsidTr="0034293C">
        <w:trPr>
          <w:trHeight w:val="20"/>
        </w:trPr>
        <w:tc>
          <w:tcPr>
            <w:tcW w:w="1798" w:type="pct"/>
            <w:shd w:val="clear" w:color="auto" w:fill="auto"/>
            <w:vAlign w:val="bottom"/>
          </w:tcPr>
          <w:p w14:paraId="04BE3281" w14:textId="77777777" w:rsidR="00463E4B" w:rsidRPr="004E1D16" w:rsidRDefault="00463E4B" w:rsidP="00821796">
            <w:pPr>
              <w:spacing w:line="276" w:lineRule="auto"/>
              <w:ind w:left="431"/>
              <w:jc w:val="both"/>
              <w:rPr>
                <w:rFonts w:ascii="Arial" w:eastAsia="Arial Unicode MS" w:hAnsi="Arial" w:cs="Arial"/>
                <w:sz w:val="16"/>
                <w:szCs w:val="16"/>
                <w:cs/>
              </w:rPr>
            </w:pPr>
          </w:p>
        </w:tc>
        <w:tc>
          <w:tcPr>
            <w:tcW w:w="3202" w:type="pct"/>
            <w:gridSpan w:val="4"/>
            <w:tcBorders>
              <w:top w:val="single" w:sz="4" w:space="0" w:color="auto"/>
              <w:bottom w:val="single" w:sz="4" w:space="0" w:color="auto"/>
            </w:tcBorders>
            <w:vAlign w:val="bottom"/>
          </w:tcPr>
          <w:p w14:paraId="0FA4236E" w14:textId="77777777" w:rsidR="00463E4B" w:rsidRPr="004E1D16" w:rsidRDefault="00463E4B" w:rsidP="00821796">
            <w:pPr>
              <w:spacing w:line="276" w:lineRule="auto"/>
              <w:ind w:right="-72"/>
              <w:jc w:val="right"/>
              <w:rPr>
                <w:rFonts w:ascii="Arial" w:eastAsia="Arial Unicode MS" w:hAnsi="Arial" w:cs="Arial"/>
                <w:sz w:val="16"/>
                <w:szCs w:val="16"/>
                <w:rtl/>
                <w:lang w:bidi="ar-SA"/>
              </w:rPr>
            </w:pPr>
            <w:r w:rsidRPr="004E1D16">
              <w:rPr>
                <w:rFonts w:ascii="Arial" w:hAnsi="Arial" w:cs="Arial"/>
                <w:b/>
                <w:bCs/>
                <w:sz w:val="16"/>
                <w:szCs w:val="16"/>
                <w:cs/>
              </w:rPr>
              <w:t>Unit: Million US Dollar</w:t>
            </w:r>
          </w:p>
        </w:tc>
      </w:tr>
      <w:tr w:rsidR="00463E4B" w:rsidRPr="004E1D16" w14:paraId="6B14DE4E" w14:textId="77777777" w:rsidTr="006679A0">
        <w:trPr>
          <w:trHeight w:val="20"/>
        </w:trPr>
        <w:tc>
          <w:tcPr>
            <w:tcW w:w="1798" w:type="pct"/>
            <w:shd w:val="clear" w:color="auto" w:fill="auto"/>
            <w:vAlign w:val="bottom"/>
          </w:tcPr>
          <w:p w14:paraId="6016FDF0" w14:textId="77777777" w:rsidR="00463E4B" w:rsidRPr="004E1D16" w:rsidRDefault="00463E4B" w:rsidP="00821796">
            <w:pPr>
              <w:spacing w:line="276" w:lineRule="auto"/>
              <w:ind w:left="431"/>
              <w:jc w:val="both"/>
              <w:rPr>
                <w:rFonts w:ascii="Arial" w:eastAsia="Arial Unicode MS" w:hAnsi="Arial" w:cs="Arial"/>
                <w:sz w:val="16"/>
                <w:szCs w:val="16"/>
                <w:cs/>
              </w:rPr>
            </w:pPr>
          </w:p>
        </w:tc>
        <w:tc>
          <w:tcPr>
            <w:tcW w:w="899" w:type="pct"/>
            <w:tcBorders>
              <w:top w:val="single" w:sz="4" w:space="0" w:color="auto"/>
              <w:bottom w:val="single" w:sz="4" w:space="0" w:color="auto"/>
            </w:tcBorders>
            <w:shd w:val="clear" w:color="auto" w:fill="auto"/>
            <w:vAlign w:val="bottom"/>
          </w:tcPr>
          <w:p w14:paraId="6D18D6F2" w14:textId="7777777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As at</w:t>
            </w:r>
          </w:p>
          <w:p w14:paraId="6CFAFE4B" w14:textId="77777777" w:rsidR="00463E4B" w:rsidRPr="004E1D16" w:rsidRDefault="00463E4B" w:rsidP="00821796">
            <w:pPr>
              <w:spacing w:line="276" w:lineRule="auto"/>
              <w:ind w:left="-29" w:right="-72"/>
              <w:jc w:val="right"/>
              <w:rPr>
                <w:rFonts w:ascii="Arial" w:eastAsia="Arial Unicode MS" w:hAnsi="Arial" w:cs="Arial"/>
                <w:b/>
                <w:bCs/>
                <w:sz w:val="16"/>
                <w:szCs w:val="16"/>
                <w:cs/>
              </w:rPr>
            </w:pPr>
            <w:r w:rsidRPr="004E1D16">
              <w:rPr>
                <w:rFonts w:ascii="Arial" w:eastAsia="Arial Unicode MS" w:hAnsi="Arial" w:cs="Arial"/>
                <w:b/>
                <w:bCs/>
                <w:sz w:val="16"/>
                <w:szCs w:val="16"/>
                <w:cs/>
              </w:rPr>
              <w:t>31 December 2019</w:t>
            </w:r>
          </w:p>
          <w:p w14:paraId="73FA712A" w14:textId="39CDE7B4"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Previously</w:t>
            </w:r>
            <w:r w:rsidR="006679A0" w:rsidRPr="004E1D16">
              <w:rPr>
                <w:rFonts w:ascii="Arial" w:eastAsia="Arial Unicode MS" w:hAnsi="Arial" w:cs="Cordia New" w:hint="cs"/>
                <w:b/>
                <w:bCs/>
                <w:sz w:val="16"/>
                <w:szCs w:val="16"/>
                <w:cs/>
              </w:rPr>
              <w:t xml:space="preserve"> </w:t>
            </w:r>
            <w:r w:rsidRPr="004E1D16">
              <w:rPr>
                <w:rFonts w:ascii="Arial" w:eastAsia="Arial Unicode MS" w:hAnsi="Arial" w:cs="Arial"/>
                <w:b/>
                <w:bCs/>
                <w:sz w:val="16"/>
                <w:szCs w:val="16"/>
                <w:lang w:val="en-GB"/>
              </w:rPr>
              <w:t>re</w:t>
            </w:r>
            <w:r w:rsidRPr="004E1D16">
              <w:rPr>
                <w:rFonts w:ascii="Arial" w:eastAsia="Arial Unicode MS" w:hAnsi="Arial" w:cs="Arial"/>
                <w:b/>
                <w:bCs/>
                <w:sz w:val="16"/>
                <w:szCs w:val="16"/>
                <w:cs/>
              </w:rPr>
              <w:t>ported</w:t>
            </w:r>
          </w:p>
        </w:tc>
        <w:tc>
          <w:tcPr>
            <w:tcW w:w="681" w:type="pct"/>
            <w:tcBorders>
              <w:top w:val="single" w:sz="4" w:space="0" w:color="auto"/>
              <w:bottom w:val="single" w:sz="4" w:space="0" w:color="auto"/>
            </w:tcBorders>
            <w:shd w:val="clear" w:color="auto" w:fill="auto"/>
            <w:vAlign w:val="bottom"/>
          </w:tcPr>
          <w:p w14:paraId="69D44414" w14:textId="7777777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TAS 32 and </w:t>
            </w:r>
            <w:r w:rsidRPr="004E1D16">
              <w:rPr>
                <w:rFonts w:ascii="Arial" w:eastAsia="Arial Unicode MS" w:hAnsi="Arial" w:cs="Arial"/>
                <w:b/>
                <w:bCs/>
                <w:sz w:val="16"/>
                <w:szCs w:val="16"/>
                <w:cs/>
              </w:rPr>
              <w:br/>
            </w:r>
            <w:r w:rsidRPr="004E1D16">
              <w:rPr>
                <w:rFonts w:ascii="Arial" w:eastAsia="Arial Unicode MS" w:hAnsi="Arial" w:cs="Arial"/>
                <w:b/>
                <w:bCs/>
                <w:sz w:val="16"/>
                <w:szCs w:val="16"/>
                <w:lang w:val="en-GB"/>
              </w:rPr>
              <w:t>TFRS 9</w:t>
            </w:r>
            <w:r w:rsidRPr="004E1D16">
              <w:rPr>
                <w:rFonts w:ascii="Arial" w:hAnsi="Arial" w:cs="Arial"/>
                <w:sz w:val="16"/>
                <w:szCs w:val="16"/>
                <w:lang w:val="en-GB"/>
              </w:rPr>
              <w:t xml:space="preserve"> </w:t>
            </w:r>
            <w:r w:rsidRPr="004E1D16">
              <w:rPr>
                <w:rFonts w:ascii="Arial" w:eastAsia="Arial Unicode MS" w:hAnsi="Arial" w:cs="Arial"/>
                <w:b/>
                <w:bCs/>
                <w:sz w:val="16"/>
                <w:szCs w:val="16"/>
                <w:lang w:val="en-GB"/>
              </w:rPr>
              <w:t>Adjustments</w:t>
            </w:r>
          </w:p>
        </w:tc>
        <w:tc>
          <w:tcPr>
            <w:tcW w:w="834" w:type="pct"/>
            <w:tcBorders>
              <w:top w:val="single" w:sz="4" w:space="0" w:color="auto"/>
              <w:bottom w:val="single" w:sz="4" w:space="0" w:color="auto"/>
            </w:tcBorders>
            <w:shd w:val="clear" w:color="auto" w:fill="auto"/>
            <w:vAlign w:val="bottom"/>
          </w:tcPr>
          <w:p w14:paraId="0F449BCB" w14:textId="7777777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TFRS 16</w:t>
            </w:r>
          </w:p>
          <w:p w14:paraId="56197D22" w14:textId="66CD277A" w:rsidR="00463E4B" w:rsidRPr="004E1D16" w:rsidRDefault="00463E4B" w:rsidP="00821796">
            <w:pPr>
              <w:spacing w:line="276" w:lineRule="auto"/>
              <w:ind w:right="-72"/>
              <w:jc w:val="right"/>
              <w:rPr>
                <w:rFonts w:ascii="Arial" w:eastAsia="Arial Unicode MS" w:hAnsi="Arial" w:cs="Cordia New"/>
                <w:b/>
                <w:bCs/>
                <w:sz w:val="16"/>
                <w:szCs w:val="16"/>
                <w:cs/>
              </w:rPr>
            </w:pPr>
            <w:r w:rsidRPr="004E1D16">
              <w:rPr>
                <w:rFonts w:ascii="Arial" w:eastAsia="Arial Unicode MS" w:hAnsi="Arial" w:cs="Arial"/>
                <w:b/>
                <w:bCs/>
                <w:sz w:val="16"/>
                <w:szCs w:val="16"/>
                <w:cs/>
              </w:rPr>
              <w:t>Adjustments</w:t>
            </w:r>
          </w:p>
        </w:tc>
        <w:tc>
          <w:tcPr>
            <w:tcW w:w="788" w:type="pct"/>
            <w:tcBorders>
              <w:top w:val="single" w:sz="4" w:space="0" w:color="auto"/>
              <w:bottom w:val="single" w:sz="4" w:space="0" w:color="auto"/>
            </w:tcBorders>
            <w:shd w:val="clear" w:color="auto" w:fill="auto"/>
            <w:vAlign w:val="bottom"/>
          </w:tcPr>
          <w:p w14:paraId="2AE258A5" w14:textId="7777777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As at</w:t>
            </w:r>
          </w:p>
          <w:p w14:paraId="78164310" w14:textId="1438194E" w:rsidR="00463E4B" w:rsidRPr="004E1D16" w:rsidRDefault="00463E4B" w:rsidP="006679A0">
            <w:pPr>
              <w:spacing w:line="276" w:lineRule="auto"/>
              <w:ind w:left="-29" w:right="-72"/>
              <w:jc w:val="right"/>
              <w:rPr>
                <w:rFonts w:ascii="Arial" w:eastAsia="Arial Unicode MS" w:hAnsi="Arial" w:cs="Arial"/>
                <w:b/>
                <w:bCs/>
                <w:sz w:val="16"/>
                <w:szCs w:val="16"/>
                <w:cs/>
                <w:lang w:val="en-GB"/>
              </w:rPr>
            </w:pPr>
            <w:r w:rsidRPr="004E1D16">
              <w:rPr>
                <w:rFonts w:ascii="Arial" w:eastAsia="Arial Unicode MS" w:hAnsi="Arial" w:cs="Arial"/>
                <w:b/>
                <w:bCs/>
                <w:sz w:val="16"/>
                <w:szCs w:val="16"/>
                <w:cs/>
              </w:rPr>
              <w:t xml:space="preserve">1 January 2020 </w:t>
            </w:r>
          </w:p>
          <w:p w14:paraId="0917A4AB" w14:textId="77777777" w:rsidR="00463E4B" w:rsidRPr="004E1D16" w:rsidRDefault="00463E4B" w:rsidP="00821796">
            <w:pPr>
              <w:spacing w:line="276" w:lineRule="auto"/>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cs/>
              </w:rPr>
              <w:t>After adjusted</w:t>
            </w:r>
          </w:p>
        </w:tc>
      </w:tr>
      <w:tr w:rsidR="00463E4B" w:rsidRPr="004E1D16" w14:paraId="4ABB91C6" w14:textId="77777777" w:rsidTr="006679A0">
        <w:trPr>
          <w:trHeight w:val="20"/>
        </w:trPr>
        <w:tc>
          <w:tcPr>
            <w:tcW w:w="1798" w:type="pct"/>
            <w:shd w:val="clear" w:color="auto" w:fill="auto"/>
            <w:vAlign w:val="bottom"/>
          </w:tcPr>
          <w:p w14:paraId="1AA13A4B" w14:textId="77777777" w:rsidR="00463E4B" w:rsidRPr="004E1D16" w:rsidRDefault="00463E4B" w:rsidP="00821796">
            <w:pPr>
              <w:spacing w:line="276" w:lineRule="auto"/>
              <w:ind w:left="431"/>
              <w:jc w:val="both"/>
              <w:rPr>
                <w:rFonts w:ascii="Arial" w:eastAsia="Arial Unicode MS" w:hAnsi="Arial" w:cs="Arial"/>
                <w:b/>
                <w:bCs/>
                <w:sz w:val="8"/>
                <w:szCs w:val="8"/>
                <w:lang w:val="en-GB"/>
              </w:rPr>
            </w:pPr>
          </w:p>
        </w:tc>
        <w:tc>
          <w:tcPr>
            <w:tcW w:w="899" w:type="pct"/>
            <w:tcBorders>
              <w:top w:val="single" w:sz="4" w:space="0" w:color="auto"/>
            </w:tcBorders>
            <w:shd w:val="clear" w:color="auto" w:fill="auto"/>
            <w:vAlign w:val="bottom"/>
          </w:tcPr>
          <w:p w14:paraId="36460EB6" w14:textId="77777777" w:rsidR="00463E4B" w:rsidRPr="004E1D16" w:rsidRDefault="00463E4B" w:rsidP="00821796">
            <w:pPr>
              <w:spacing w:line="276" w:lineRule="auto"/>
              <w:ind w:right="-72"/>
              <w:rPr>
                <w:rFonts w:ascii="Arial" w:eastAsia="Arial Unicode MS" w:hAnsi="Arial" w:cs="Arial"/>
                <w:b/>
                <w:bCs/>
                <w:sz w:val="8"/>
                <w:szCs w:val="8"/>
                <w:cs/>
              </w:rPr>
            </w:pPr>
          </w:p>
        </w:tc>
        <w:tc>
          <w:tcPr>
            <w:tcW w:w="681" w:type="pct"/>
            <w:tcBorders>
              <w:top w:val="single" w:sz="4" w:space="0" w:color="auto"/>
            </w:tcBorders>
            <w:shd w:val="clear" w:color="auto" w:fill="auto"/>
            <w:vAlign w:val="bottom"/>
          </w:tcPr>
          <w:p w14:paraId="38AF3030" w14:textId="77777777" w:rsidR="00463E4B" w:rsidRPr="004E1D16" w:rsidRDefault="00463E4B" w:rsidP="00821796">
            <w:pPr>
              <w:spacing w:line="276" w:lineRule="auto"/>
              <w:ind w:right="-72"/>
              <w:rPr>
                <w:rFonts w:ascii="Arial" w:eastAsia="Arial Unicode MS" w:hAnsi="Arial" w:cs="Arial"/>
                <w:b/>
                <w:bCs/>
                <w:sz w:val="8"/>
                <w:szCs w:val="8"/>
                <w:cs/>
              </w:rPr>
            </w:pPr>
          </w:p>
        </w:tc>
        <w:tc>
          <w:tcPr>
            <w:tcW w:w="834" w:type="pct"/>
            <w:tcBorders>
              <w:top w:val="single" w:sz="4" w:space="0" w:color="auto"/>
            </w:tcBorders>
            <w:shd w:val="clear" w:color="auto" w:fill="auto"/>
            <w:vAlign w:val="bottom"/>
          </w:tcPr>
          <w:p w14:paraId="33D873A3" w14:textId="77777777" w:rsidR="00463E4B" w:rsidRPr="004E1D16" w:rsidRDefault="00463E4B" w:rsidP="00821796">
            <w:pPr>
              <w:spacing w:line="276" w:lineRule="auto"/>
              <w:ind w:right="-72"/>
              <w:rPr>
                <w:rFonts w:ascii="Arial" w:eastAsia="Arial Unicode MS" w:hAnsi="Arial" w:cs="Arial"/>
                <w:b/>
                <w:bCs/>
                <w:sz w:val="8"/>
                <w:szCs w:val="8"/>
                <w:cs/>
              </w:rPr>
            </w:pPr>
          </w:p>
        </w:tc>
        <w:tc>
          <w:tcPr>
            <w:tcW w:w="788" w:type="pct"/>
            <w:tcBorders>
              <w:top w:val="single" w:sz="4" w:space="0" w:color="auto"/>
            </w:tcBorders>
            <w:shd w:val="clear" w:color="auto" w:fill="F2F2F2"/>
            <w:vAlign w:val="bottom"/>
          </w:tcPr>
          <w:p w14:paraId="11D8F1A9" w14:textId="77777777" w:rsidR="00463E4B" w:rsidRPr="004E1D16" w:rsidRDefault="00463E4B" w:rsidP="00821796">
            <w:pPr>
              <w:spacing w:line="276" w:lineRule="auto"/>
              <w:ind w:right="-72"/>
              <w:rPr>
                <w:rFonts w:ascii="Arial" w:eastAsia="Arial Unicode MS" w:hAnsi="Arial" w:cs="Arial"/>
                <w:b/>
                <w:bCs/>
                <w:sz w:val="8"/>
                <w:szCs w:val="8"/>
                <w:cs/>
              </w:rPr>
            </w:pPr>
          </w:p>
        </w:tc>
      </w:tr>
      <w:tr w:rsidR="00463E4B" w:rsidRPr="004E1D16" w14:paraId="70DFA4B2" w14:textId="77777777" w:rsidTr="006679A0">
        <w:trPr>
          <w:trHeight w:val="20"/>
        </w:trPr>
        <w:tc>
          <w:tcPr>
            <w:tcW w:w="1798" w:type="pct"/>
            <w:shd w:val="clear" w:color="auto" w:fill="auto"/>
            <w:vAlign w:val="bottom"/>
          </w:tcPr>
          <w:p w14:paraId="18D4274F" w14:textId="77777777" w:rsidR="00463E4B" w:rsidRPr="004E1D16" w:rsidRDefault="00463E4B" w:rsidP="00821796">
            <w:pPr>
              <w:spacing w:line="276" w:lineRule="auto"/>
              <w:ind w:left="94"/>
              <w:jc w:val="both"/>
              <w:rPr>
                <w:rFonts w:ascii="Arial" w:eastAsia="Arial Unicode MS" w:hAnsi="Arial" w:cs="Arial"/>
                <w:b/>
                <w:bCs/>
                <w:sz w:val="16"/>
                <w:szCs w:val="16"/>
                <w:lang w:val="en-GB"/>
              </w:rPr>
            </w:pPr>
            <w:r w:rsidRPr="004E1D16">
              <w:rPr>
                <w:rFonts w:ascii="Arial" w:eastAsia="Arial Unicode MS" w:hAnsi="Arial" w:cs="Arial"/>
                <w:b/>
                <w:bCs/>
                <w:sz w:val="16"/>
                <w:szCs w:val="16"/>
                <w:cs/>
              </w:rPr>
              <w:t>Assets</w:t>
            </w:r>
          </w:p>
        </w:tc>
        <w:tc>
          <w:tcPr>
            <w:tcW w:w="899" w:type="pct"/>
            <w:shd w:val="clear" w:color="auto" w:fill="auto"/>
            <w:vAlign w:val="bottom"/>
          </w:tcPr>
          <w:p w14:paraId="1DF4B507" w14:textId="77777777" w:rsidR="00463E4B" w:rsidRPr="004E1D16" w:rsidRDefault="00463E4B" w:rsidP="00821796">
            <w:pPr>
              <w:spacing w:line="276" w:lineRule="auto"/>
              <w:ind w:right="-72"/>
              <w:jc w:val="both"/>
              <w:rPr>
                <w:rFonts w:ascii="Arial" w:eastAsia="Arial Unicode MS" w:hAnsi="Arial" w:cs="Arial"/>
                <w:b/>
                <w:bCs/>
                <w:sz w:val="16"/>
                <w:szCs w:val="16"/>
                <w:cs/>
              </w:rPr>
            </w:pPr>
          </w:p>
        </w:tc>
        <w:tc>
          <w:tcPr>
            <w:tcW w:w="681" w:type="pct"/>
            <w:shd w:val="clear" w:color="auto" w:fill="auto"/>
            <w:vAlign w:val="bottom"/>
          </w:tcPr>
          <w:p w14:paraId="4FD19147" w14:textId="77777777" w:rsidR="00463E4B" w:rsidRPr="004E1D16" w:rsidRDefault="00463E4B" w:rsidP="00821796">
            <w:pPr>
              <w:spacing w:line="276" w:lineRule="auto"/>
              <w:ind w:right="-72"/>
              <w:jc w:val="both"/>
              <w:rPr>
                <w:rFonts w:ascii="Arial" w:eastAsia="Arial Unicode MS" w:hAnsi="Arial" w:cs="Arial"/>
                <w:b/>
                <w:bCs/>
                <w:sz w:val="16"/>
                <w:szCs w:val="16"/>
                <w:cs/>
              </w:rPr>
            </w:pPr>
          </w:p>
        </w:tc>
        <w:tc>
          <w:tcPr>
            <w:tcW w:w="834" w:type="pct"/>
            <w:shd w:val="clear" w:color="auto" w:fill="auto"/>
            <w:vAlign w:val="bottom"/>
          </w:tcPr>
          <w:p w14:paraId="35BF326D" w14:textId="77777777" w:rsidR="00463E4B" w:rsidRPr="004E1D16" w:rsidRDefault="00463E4B" w:rsidP="00821796">
            <w:pPr>
              <w:spacing w:line="276" w:lineRule="auto"/>
              <w:ind w:right="-72"/>
              <w:jc w:val="both"/>
              <w:rPr>
                <w:rFonts w:ascii="Arial" w:eastAsia="Arial Unicode MS" w:hAnsi="Arial" w:cs="Arial"/>
                <w:b/>
                <w:bCs/>
                <w:sz w:val="16"/>
                <w:szCs w:val="16"/>
                <w:cs/>
              </w:rPr>
            </w:pPr>
          </w:p>
        </w:tc>
        <w:tc>
          <w:tcPr>
            <w:tcW w:w="788" w:type="pct"/>
            <w:shd w:val="clear" w:color="auto" w:fill="F2F2F2"/>
            <w:vAlign w:val="bottom"/>
          </w:tcPr>
          <w:p w14:paraId="02FE4D14" w14:textId="77777777" w:rsidR="00463E4B" w:rsidRPr="004E1D16" w:rsidRDefault="00463E4B" w:rsidP="00821796">
            <w:pPr>
              <w:spacing w:line="276" w:lineRule="auto"/>
              <w:ind w:right="-72"/>
              <w:jc w:val="both"/>
              <w:rPr>
                <w:rFonts w:ascii="Arial" w:eastAsia="Arial Unicode MS" w:hAnsi="Arial" w:cs="Arial"/>
                <w:b/>
                <w:bCs/>
                <w:sz w:val="16"/>
                <w:szCs w:val="16"/>
                <w:cs/>
              </w:rPr>
            </w:pPr>
          </w:p>
        </w:tc>
      </w:tr>
      <w:tr w:rsidR="00463E4B" w:rsidRPr="004E1D16" w14:paraId="335C90B7" w14:textId="77777777" w:rsidTr="006679A0">
        <w:trPr>
          <w:trHeight w:val="20"/>
        </w:trPr>
        <w:tc>
          <w:tcPr>
            <w:tcW w:w="1798" w:type="pct"/>
            <w:shd w:val="clear" w:color="auto" w:fill="auto"/>
            <w:vAlign w:val="bottom"/>
          </w:tcPr>
          <w:p w14:paraId="4EBE35DB" w14:textId="77777777" w:rsidR="00463E4B" w:rsidRPr="004E1D16" w:rsidRDefault="00463E4B" w:rsidP="00821796">
            <w:pPr>
              <w:spacing w:line="276" w:lineRule="auto"/>
              <w:ind w:left="94"/>
              <w:jc w:val="both"/>
              <w:rPr>
                <w:rFonts w:ascii="Arial" w:eastAsia="Arial Unicode MS" w:hAnsi="Arial" w:cs="Arial"/>
                <w:b/>
                <w:bCs/>
                <w:sz w:val="8"/>
                <w:szCs w:val="8"/>
                <w:cs/>
              </w:rPr>
            </w:pPr>
          </w:p>
        </w:tc>
        <w:tc>
          <w:tcPr>
            <w:tcW w:w="899" w:type="pct"/>
            <w:shd w:val="clear" w:color="auto" w:fill="auto"/>
            <w:vAlign w:val="bottom"/>
          </w:tcPr>
          <w:p w14:paraId="7224E068" w14:textId="77777777" w:rsidR="00463E4B" w:rsidRPr="004E1D16" w:rsidRDefault="00463E4B" w:rsidP="00821796">
            <w:pPr>
              <w:spacing w:line="276" w:lineRule="auto"/>
              <w:ind w:right="-72"/>
              <w:jc w:val="both"/>
              <w:rPr>
                <w:rFonts w:ascii="Arial" w:eastAsia="Arial Unicode MS" w:hAnsi="Arial" w:cs="Arial"/>
                <w:b/>
                <w:bCs/>
                <w:sz w:val="8"/>
                <w:szCs w:val="8"/>
                <w:cs/>
              </w:rPr>
            </w:pPr>
          </w:p>
        </w:tc>
        <w:tc>
          <w:tcPr>
            <w:tcW w:w="681" w:type="pct"/>
            <w:shd w:val="clear" w:color="auto" w:fill="auto"/>
            <w:vAlign w:val="bottom"/>
          </w:tcPr>
          <w:p w14:paraId="0BC1EB6C" w14:textId="77777777" w:rsidR="00463E4B" w:rsidRPr="004E1D16" w:rsidRDefault="00463E4B" w:rsidP="00821796">
            <w:pPr>
              <w:spacing w:line="276" w:lineRule="auto"/>
              <w:ind w:right="-72"/>
              <w:jc w:val="both"/>
              <w:rPr>
                <w:rFonts w:ascii="Arial" w:eastAsia="Arial Unicode MS" w:hAnsi="Arial" w:cs="Arial"/>
                <w:b/>
                <w:bCs/>
                <w:sz w:val="8"/>
                <w:szCs w:val="8"/>
                <w:cs/>
              </w:rPr>
            </w:pPr>
          </w:p>
        </w:tc>
        <w:tc>
          <w:tcPr>
            <w:tcW w:w="834" w:type="pct"/>
            <w:shd w:val="clear" w:color="auto" w:fill="auto"/>
            <w:vAlign w:val="bottom"/>
          </w:tcPr>
          <w:p w14:paraId="2971489B" w14:textId="77777777" w:rsidR="00463E4B" w:rsidRPr="004E1D16" w:rsidRDefault="00463E4B" w:rsidP="00821796">
            <w:pPr>
              <w:spacing w:line="276" w:lineRule="auto"/>
              <w:ind w:right="-72"/>
              <w:jc w:val="both"/>
              <w:rPr>
                <w:rFonts w:ascii="Arial" w:eastAsia="Arial Unicode MS" w:hAnsi="Arial" w:cs="Arial"/>
                <w:b/>
                <w:bCs/>
                <w:sz w:val="8"/>
                <w:szCs w:val="8"/>
                <w:cs/>
              </w:rPr>
            </w:pPr>
          </w:p>
        </w:tc>
        <w:tc>
          <w:tcPr>
            <w:tcW w:w="788" w:type="pct"/>
            <w:shd w:val="clear" w:color="auto" w:fill="F2F2F2"/>
            <w:vAlign w:val="bottom"/>
          </w:tcPr>
          <w:p w14:paraId="79FB28E3" w14:textId="77777777" w:rsidR="00463E4B" w:rsidRPr="004E1D16" w:rsidRDefault="00463E4B" w:rsidP="00821796">
            <w:pPr>
              <w:spacing w:line="276" w:lineRule="auto"/>
              <w:ind w:right="-72"/>
              <w:jc w:val="both"/>
              <w:rPr>
                <w:rFonts w:ascii="Arial" w:eastAsia="Arial Unicode MS" w:hAnsi="Arial" w:cs="Arial"/>
                <w:b/>
                <w:bCs/>
                <w:sz w:val="8"/>
                <w:szCs w:val="8"/>
                <w:cs/>
              </w:rPr>
            </w:pPr>
          </w:p>
        </w:tc>
      </w:tr>
      <w:tr w:rsidR="00463E4B" w:rsidRPr="004E1D16" w14:paraId="18FC8E7A" w14:textId="77777777" w:rsidTr="006679A0">
        <w:trPr>
          <w:trHeight w:val="20"/>
        </w:trPr>
        <w:tc>
          <w:tcPr>
            <w:tcW w:w="1798" w:type="pct"/>
            <w:shd w:val="clear" w:color="auto" w:fill="auto"/>
            <w:vAlign w:val="bottom"/>
          </w:tcPr>
          <w:p w14:paraId="012886E3" w14:textId="77777777" w:rsidR="00463E4B" w:rsidRPr="004E1D16" w:rsidRDefault="00463E4B" w:rsidP="00821796">
            <w:pPr>
              <w:spacing w:line="276" w:lineRule="auto"/>
              <w:ind w:left="94"/>
              <w:jc w:val="both"/>
              <w:rPr>
                <w:rFonts w:ascii="Arial" w:eastAsia="Arial Unicode MS" w:hAnsi="Arial" w:cs="Arial"/>
                <w:b/>
                <w:bCs/>
                <w:sz w:val="16"/>
                <w:szCs w:val="16"/>
                <w:cs/>
              </w:rPr>
            </w:pPr>
            <w:r w:rsidRPr="004E1D16">
              <w:rPr>
                <w:rFonts w:ascii="Arial" w:eastAsia="Arial Unicode MS" w:hAnsi="Arial" w:cs="Arial"/>
                <w:b/>
                <w:bCs/>
                <w:sz w:val="16"/>
                <w:szCs w:val="16"/>
                <w:cs/>
              </w:rPr>
              <w:t>Current assets</w:t>
            </w:r>
          </w:p>
        </w:tc>
        <w:tc>
          <w:tcPr>
            <w:tcW w:w="899" w:type="pct"/>
            <w:shd w:val="clear" w:color="auto" w:fill="auto"/>
            <w:vAlign w:val="bottom"/>
          </w:tcPr>
          <w:p w14:paraId="0ACB741B" w14:textId="77777777" w:rsidR="00463E4B" w:rsidRPr="004E1D16" w:rsidRDefault="00463E4B" w:rsidP="00821796">
            <w:pPr>
              <w:spacing w:line="276" w:lineRule="auto"/>
              <w:ind w:right="-72"/>
              <w:jc w:val="both"/>
              <w:rPr>
                <w:rFonts w:ascii="Arial" w:eastAsia="Arial Unicode MS" w:hAnsi="Arial" w:cs="Arial"/>
                <w:b/>
                <w:bCs/>
                <w:sz w:val="16"/>
                <w:szCs w:val="16"/>
                <w:cs/>
              </w:rPr>
            </w:pPr>
          </w:p>
        </w:tc>
        <w:tc>
          <w:tcPr>
            <w:tcW w:w="681" w:type="pct"/>
            <w:shd w:val="clear" w:color="auto" w:fill="auto"/>
            <w:vAlign w:val="bottom"/>
          </w:tcPr>
          <w:p w14:paraId="3A31E7C8" w14:textId="77777777" w:rsidR="00463E4B" w:rsidRPr="004E1D16" w:rsidRDefault="00463E4B" w:rsidP="00821796">
            <w:pPr>
              <w:spacing w:line="276" w:lineRule="auto"/>
              <w:ind w:right="-72"/>
              <w:jc w:val="both"/>
              <w:rPr>
                <w:rFonts w:ascii="Arial" w:eastAsia="Arial Unicode MS" w:hAnsi="Arial" w:cs="Arial"/>
                <w:b/>
                <w:bCs/>
                <w:sz w:val="16"/>
                <w:szCs w:val="16"/>
                <w:cs/>
              </w:rPr>
            </w:pPr>
          </w:p>
        </w:tc>
        <w:tc>
          <w:tcPr>
            <w:tcW w:w="834" w:type="pct"/>
            <w:shd w:val="clear" w:color="auto" w:fill="auto"/>
            <w:vAlign w:val="bottom"/>
          </w:tcPr>
          <w:p w14:paraId="2795BCEF" w14:textId="77777777" w:rsidR="00463E4B" w:rsidRPr="004E1D16" w:rsidRDefault="00463E4B" w:rsidP="00821796">
            <w:pPr>
              <w:spacing w:line="276" w:lineRule="auto"/>
              <w:ind w:right="-72"/>
              <w:jc w:val="both"/>
              <w:rPr>
                <w:rFonts w:ascii="Arial" w:eastAsia="Arial Unicode MS" w:hAnsi="Arial" w:cs="Arial"/>
                <w:b/>
                <w:bCs/>
                <w:sz w:val="16"/>
                <w:szCs w:val="16"/>
                <w:cs/>
              </w:rPr>
            </w:pPr>
          </w:p>
        </w:tc>
        <w:tc>
          <w:tcPr>
            <w:tcW w:w="788" w:type="pct"/>
            <w:shd w:val="clear" w:color="auto" w:fill="F2F2F2"/>
            <w:vAlign w:val="bottom"/>
          </w:tcPr>
          <w:p w14:paraId="367DF3BE" w14:textId="77777777" w:rsidR="00463E4B" w:rsidRPr="004E1D16" w:rsidRDefault="00463E4B" w:rsidP="00821796">
            <w:pPr>
              <w:spacing w:line="276" w:lineRule="auto"/>
              <w:ind w:right="-72"/>
              <w:jc w:val="both"/>
              <w:rPr>
                <w:rFonts w:ascii="Arial" w:eastAsia="Arial Unicode MS" w:hAnsi="Arial" w:cs="Arial"/>
                <w:b/>
                <w:bCs/>
                <w:sz w:val="16"/>
                <w:szCs w:val="16"/>
                <w:cs/>
              </w:rPr>
            </w:pPr>
          </w:p>
        </w:tc>
      </w:tr>
      <w:tr w:rsidR="00463E4B" w:rsidRPr="004E1D16" w14:paraId="51008759" w14:textId="77777777" w:rsidTr="006679A0">
        <w:trPr>
          <w:trHeight w:val="20"/>
        </w:trPr>
        <w:tc>
          <w:tcPr>
            <w:tcW w:w="1798" w:type="pct"/>
            <w:shd w:val="clear" w:color="auto" w:fill="auto"/>
            <w:vAlign w:val="bottom"/>
          </w:tcPr>
          <w:p w14:paraId="2BF2989E" w14:textId="77777777" w:rsidR="00463E4B" w:rsidRPr="004E1D16" w:rsidRDefault="00463E4B" w:rsidP="00821796">
            <w:pPr>
              <w:spacing w:line="276" w:lineRule="auto"/>
              <w:ind w:left="94"/>
              <w:jc w:val="both"/>
              <w:rPr>
                <w:rFonts w:ascii="Arial" w:eastAsia="Arial Unicode MS" w:hAnsi="Arial" w:cs="Arial"/>
                <w:sz w:val="16"/>
                <w:szCs w:val="16"/>
                <w:cs/>
                <w:lang w:val="en-GB"/>
              </w:rPr>
            </w:pPr>
            <w:r w:rsidRPr="004E1D16">
              <w:rPr>
                <w:rFonts w:ascii="Arial" w:eastAsia="Arial Unicode MS" w:hAnsi="Arial" w:cs="Arial"/>
                <w:sz w:val="16"/>
                <w:szCs w:val="16"/>
                <w:lang w:val="en-GB"/>
              </w:rPr>
              <w:t>Trade and other receivables</w:t>
            </w:r>
          </w:p>
        </w:tc>
        <w:tc>
          <w:tcPr>
            <w:tcW w:w="899" w:type="pct"/>
            <w:shd w:val="clear" w:color="auto" w:fill="auto"/>
            <w:vAlign w:val="bottom"/>
          </w:tcPr>
          <w:p w14:paraId="14D5A504"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983.20</w:t>
            </w:r>
          </w:p>
        </w:tc>
        <w:tc>
          <w:tcPr>
            <w:tcW w:w="681" w:type="pct"/>
            <w:shd w:val="clear" w:color="auto" w:fill="auto"/>
            <w:vAlign w:val="bottom"/>
          </w:tcPr>
          <w:p w14:paraId="63284618"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4" w:type="pct"/>
            <w:shd w:val="clear" w:color="auto" w:fill="auto"/>
            <w:vAlign w:val="bottom"/>
          </w:tcPr>
          <w:p w14:paraId="1B15F70A"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0.18</w:t>
            </w:r>
          </w:p>
        </w:tc>
        <w:tc>
          <w:tcPr>
            <w:tcW w:w="788" w:type="pct"/>
            <w:shd w:val="clear" w:color="auto" w:fill="F2F2F2"/>
            <w:vAlign w:val="bottom"/>
          </w:tcPr>
          <w:p w14:paraId="34B2F8D3"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983.38</w:t>
            </w:r>
          </w:p>
        </w:tc>
      </w:tr>
      <w:tr w:rsidR="00463E4B" w:rsidRPr="004E1D16" w14:paraId="5BD9F1B5" w14:textId="77777777" w:rsidTr="006679A0">
        <w:trPr>
          <w:trHeight w:val="20"/>
        </w:trPr>
        <w:tc>
          <w:tcPr>
            <w:tcW w:w="1798" w:type="pct"/>
            <w:shd w:val="clear" w:color="auto" w:fill="auto"/>
            <w:vAlign w:val="bottom"/>
          </w:tcPr>
          <w:p w14:paraId="1C55533A" w14:textId="77777777" w:rsidR="00463E4B" w:rsidRPr="004E1D16" w:rsidRDefault="00463E4B" w:rsidP="00821796">
            <w:pPr>
              <w:spacing w:line="276" w:lineRule="auto"/>
              <w:ind w:left="94"/>
              <w:jc w:val="both"/>
              <w:rPr>
                <w:rFonts w:ascii="Arial" w:eastAsia="Arial Unicode MS" w:hAnsi="Arial" w:cs="Arial"/>
                <w:sz w:val="8"/>
                <w:szCs w:val="8"/>
                <w:lang w:val="en-GB"/>
              </w:rPr>
            </w:pPr>
          </w:p>
        </w:tc>
        <w:tc>
          <w:tcPr>
            <w:tcW w:w="899" w:type="pct"/>
            <w:shd w:val="clear" w:color="auto" w:fill="auto"/>
            <w:vAlign w:val="bottom"/>
          </w:tcPr>
          <w:p w14:paraId="10668F25" w14:textId="77777777" w:rsidR="00463E4B" w:rsidRPr="004E1D16" w:rsidRDefault="00463E4B" w:rsidP="00821796">
            <w:pPr>
              <w:spacing w:line="276" w:lineRule="auto"/>
              <w:ind w:right="-72"/>
              <w:jc w:val="right"/>
              <w:rPr>
                <w:rFonts w:ascii="Arial" w:eastAsia="Arial Unicode MS" w:hAnsi="Arial" w:cs="Arial"/>
                <w:b/>
                <w:bCs/>
                <w:sz w:val="8"/>
                <w:szCs w:val="8"/>
                <w:lang w:val="en-GB" w:bidi="ar-SA"/>
              </w:rPr>
            </w:pPr>
          </w:p>
        </w:tc>
        <w:tc>
          <w:tcPr>
            <w:tcW w:w="681" w:type="pct"/>
            <w:shd w:val="clear" w:color="auto" w:fill="auto"/>
            <w:vAlign w:val="bottom"/>
          </w:tcPr>
          <w:p w14:paraId="498E4553" w14:textId="77777777" w:rsidR="00463E4B" w:rsidRPr="004E1D16" w:rsidRDefault="00463E4B" w:rsidP="00821796">
            <w:pPr>
              <w:spacing w:line="276" w:lineRule="auto"/>
              <w:ind w:right="-72"/>
              <w:jc w:val="right"/>
              <w:rPr>
                <w:rFonts w:ascii="Arial" w:eastAsia="Arial Unicode MS" w:hAnsi="Arial" w:cs="Arial"/>
                <w:b/>
                <w:bCs/>
                <w:sz w:val="8"/>
                <w:szCs w:val="8"/>
                <w:lang w:val="en-GB" w:bidi="ar-SA"/>
              </w:rPr>
            </w:pPr>
          </w:p>
        </w:tc>
        <w:tc>
          <w:tcPr>
            <w:tcW w:w="834" w:type="pct"/>
            <w:shd w:val="clear" w:color="auto" w:fill="auto"/>
            <w:vAlign w:val="bottom"/>
          </w:tcPr>
          <w:p w14:paraId="7206548B" w14:textId="77777777" w:rsidR="00463E4B" w:rsidRPr="004E1D16" w:rsidRDefault="00463E4B" w:rsidP="00821796">
            <w:pPr>
              <w:spacing w:line="276" w:lineRule="auto"/>
              <w:ind w:right="-72"/>
              <w:jc w:val="right"/>
              <w:rPr>
                <w:rFonts w:ascii="Arial" w:eastAsia="Arial Unicode MS" w:hAnsi="Arial" w:cs="Arial"/>
                <w:b/>
                <w:bCs/>
                <w:sz w:val="8"/>
                <w:szCs w:val="8"/>
                <w:lang w:val="en-GB" w:bidi="ar-SA"/>
              </w:rPr>
            </w:pPr>
          </w:p>
        </w:tc>
        <w:tc>
          <w:tcPr>
            <w:tcW w:w="788" w:type="pct"/>
            <w:shd w:val="clear" w:color="auto" w:fill="F2F2F2"/>
            <w:vAlign w:val="bottom"/>
          </w:tcPr>
          <w:p w14:paraId="77E65F10" w14:textId="77777777" w:rsidR="00463E4B" w:rsidRPr="004E1D16" w:rsidRDefault="00463E4B" w:rsidP="00821796">
            <w:pPr>
              <w:spacing w:line="276" w:lineRule="auto"/>
              <w:ind w:right="-72"/>
              <w:jc w:val="right"/>
              <w:rPr>
                <w:rFonts w:ascii="Arial" w:eastAsia="Arial Unicode MS" w:hAnsi="Arial" w:cs="Arial"/>
                <w:b/>
                <w:bCs/>
                <w:sz w:val="8"/>
                <w:szCs w:val="8"/>
                <w:lang w:val="en-GB" w:bidi="ar-SA"/>
              </w:rPr>
            </w:pPr>
          </w:p>
        </w:tc>
      </w:tr>
      <w:tr w:rsidR="00463E4B" w:rsidRPr="004E1D16" w14:paraId="7E4F5E75" w14:textId="77777777" w:rsidTr="006679A0">
        <w:trPr>
          <w:trHeight w:val="20"/>
        </w:trPr>
        <w:tc>
          <w:tcPr>
            <w:tcW w:w="1798" w:type="pct"/>
            <w:shd w:val="clear" w:color="auto" w:fill="auto"/>
            <w:vAlign w:val="bottom"/>
          </w:tcPr>
          <w:p w14:paraId="531A8132" w14:textId="77777777" w:rsidR="00463E4B" w:rsidRPr="004E1D16" w:rsidRDefault="00463E4B" w:rsidP="00821796">
            <w:pPr>
              <w:spacing w:line="276" w:lineRule="auto"/>
              <w:ind w:left="94"/>
              <w:jc w:val="both"/>
              <w:rPr>
                <w:rFonts w:ascii="Arial" w:eastAsia="Arial Unicode MS" w:hAnsi="Arial" w:cs="Arial"/>
                <w:sz w:val="16"/>
                <w:szCs w:val="16"/>
                <w:lang w:val="en-GB"/>
              </w:rPr>
            </w:pPr>
            <w:r w:rsidRPr="004E1D16">
              <w:rPr>
                <w:rFonts w:ascii="Arial" w:eastAsia="Arial Unicode MS" w:hAnsi="Arial" w:cs="Arial"/>
                <w:b/>
                <w:bCs/>
                <w:sz w:val="16"/>
                <w:szCs w:val="16"/>
                <w:cs/>
              </w:rPr>
              <w:t>Non-current assets</w:t>
            </w:r>
          </w:p>
        </w:tc>
        <w:tc>
          <w:tcPr>
            <w:tcW w:w="899" w:type="pct"/>
            <w:shd w:val="clear" w:color="auto" w:fill="auto"/>
            <w:vAlign w:val="bottom"/>
          </w:tcPr>
          <w:p w14:paraId="3ADB5034"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p>
        </w:tc>
        <w:tc>
          <w:tcPr>
            <w:tcW w:w="681" w:type="pct"/>
            <w:shd w:val="clear" w:color="auto" w:fill="auto"/>
            <w:vAlign w:val="bottom"/>
          </w:tcPr>
          <w:p w14:paraId="0AA0AA18"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p>
        </w:tc>
        <w:tc>
          <w:tcPr>
            <w:tcW w:w="834" w:type="pct"/>
            <w:shd w:val="clear" w:color="auto" w:fill="auto"/>
            <w:vAlign w:val="bottom"/>
          </w:tcPr>
          <w:p w14:paraId="50AA0DF8"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p>
        </w:tc>
        <w:tc>
          <w:tcPr>
            <w:tcW w:w="788" w:type="pct"/>
            <w:shd w:val="clear" w:color="auto" w:fill="F2F2F2"/>
            <w:vAlign w:val="bottom"/>
          </w:tcPr>
          <w:p w14:paraId="26E6C63A"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p>
        </w:tc>
      </w:tr>
      <w:tr w:rsidR="00463E4B" w:rsidRPr="004E1D16" w14:paraId="5FE6E7CA" w14:textId="77777777" w:rsidTr="006679A0">
        <w:trPr>
          <w:trHeight w:val="20"/>
        </w:trPr>
        <w:tc>
          <w:tcPr>
            <w:tcW w:w="1798" w:type="pct"/>
            <w:shd w:val="clear" w:color="auto" w:fill="auto"/>
            <w:vAlign w:val="bottom"/>
          </w:tcPr>
          <w:p w14:paraId="45E7A1F8" w14:textId="77777777" w:rsidR="00463E4B" w:rsidRPr="004E1D16" w:rsidRDefault="00463E4B" w:rsidP="00821796">
            <w:pPr>
              <w:spacing w:line="276" w:lineRule="auto"/>
              <w:ind w:left="94"/>
              <w:jc w:val="both"/>
              <w:rPr>
                <w:rFonts w:ascii="Arial" w:eastAsia="Arial Unicode MS" w:hAnsi="Arial" w:cs="Arial"/>
                <w:sz w:val="16"/>
                <w:szCs w:val="16"/>
                <w:lang w:val="en-GB"/>
              </w:rPr>
            </w:pPr>
            <w:r w:rsidRPr="004E1D16">
              <w:rPr>
                <w:rFonts w:ascii="Arial" w:eastAsia="Arial Unicode MS" w:hAnsi="Arial" w:cs="Arial"/>
                <w:sz w:val="16"/>
                <w:szCs w:val="16"/>
                <w:lang w:val="en-GB"/>
              </w:rPr>
              <w:t>Investments in associates</w:t>
            </w:r>
          </w:p>
        </w:tc>
        <w:tc>
          <w:tcPr>
            <w:tcW w:w="899" w:type="pct"/>
            <w:shd w:val="clear" w:color="auto" w:fill="auto"/>
            <w:vAlign w:val="bottom"/>
          </w:tcPr>
          <w:p w14:paraId="623D7D7C"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lang w:val="en-GB"/>
              </w:rPr>
              <w:t>227.63</w:t>
            </w:r>
          </w:p>
        </w:tc>
        <w:tc>
          <w:tcPr>
            <w:tcW w:w="681" w:type="pct"/>
            <w:shd w:val="clear" w:color="auto" w:fill="auto"/>
            <w:vAlign w:val="bottom"/>
          </w:tcPr>
          <w:p w14:paraId="6C03E871"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22</w:t>
            </w:r>
            <w:r w:rsidRPr="004E1D16">
              <w:rPr>
                <w:rFonts w:ascii="Arial" w:eastAsia="Arial Unicode MS" w:hAnsi="Arial" w:cs="Arial"/>
                <w:sz w:val="16"/>
                <w:szCs w:val="16"/>
                <w:lang w:val="en-US"/>
              </w:rPr>
              <w:t>.71</w:t>
            </w:r>
          </w:p>
        </w:tc>
        <w:tc>
          <w:tcPr>
            <w:tcW w:w="834" w:type="pct"/>
            <w:shd w:val="clear" w:color="auto" w:fill="auto"/>
            <w:vAlign w:val="bottom"/>
          </w:tcPr>
          <w:p w14:paraId="6CF9348E"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788" w:type="pct"/>
            <w:shd w:val="clear" w:color="auto" w:fill="F2F2F2"/>
            <w:vAlign w:val="bottom"/>
          </w:tcPr>
          <w:p w14:paraId="2F620F04"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250.34</w:t>
            </w:r>
          </w:p>
        </w:tc>
      </w:tr>
      <w:tr w:rsidR="00463E4B" w:rsidRPr="004E1D16" w14:paraId="2CCBB4C5" w14:textId="77777777" w:rsidTr="006679A0">
        <w:trPr>
          <w:trHeight w:val="20"/>
        </w:trPr>
        <w:tc>
          <w:tcPr>
            <w:tcW w:w="1798" w:type="pct"/>
            <w:shd w:val="clear" w:color="auto" w:fill="auto"/>
            <w:vAlign w:val="bottom"/>
          </w:tcPr>
          <w:p w14:paraId="38571A55" w14:textId="77777777" w:rsidR="00463E4B" w:rsidRPr="004E1D16" w:rsidRDefault="00463E4B" w:rsidP="00821796">
            <w:pPr>
              <w:spacing w:line="276" w:lineRule="auto"/>
              <w:ind w:left="94"/>
              <w:jc w:val="both"/>
              <w:rPr>
                <w:rFonts w:ascii="Arial" w:eastAsia="Arial Unicode MS" w:hAnsi="Arial" w:cs="Arial"/>
                <w:sz w:val="16"/>
                <w:szCs w:val="16"/>
                <w:cs/>
              </w:rPr>
            </w:pPr>
            <w:r w:rsidRPr="004E1D16">
              <w:rPr>
                <w:rFonts w:ascii="Arial" w:eastAsia="Arial Unicode MS" w:hAnsi="Arial" w:cs="Arial"/>
                <w:sz w:val="16"/>
                <w:szCs w:val="16"/>
                <w:lang w:val="en-GB"/>
              </w:rPr>
              <w:t>Property, plant and equipment</w:t>
            </w:r>
          </w:p>
        </w:tc>
        <w:tc>
          <w:tcPr>
            <w:tcW w:w="899" w:type="pct"/>
            <w:shd w:val="clear" w:color="auto" w:fill="auto"/>
            <w:vAlign w:val="bottom"/>
          </w:tcPr>
          <w:p w14:paraId="009A0294"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10,661.98</w:t>
            </w:r>
          </w:p>
        </w:tc>
        <w:tc>
          <w:tcPr>
            <w:tcW w:w="681" w:type="pct"/>
            <w:shd w:val="clear" w:color="auto" w:fill="auto"/>
            <w:vAlign w:val="bottom"/>
          </w:tcPr>
          <w:p w14:paraId="2F61971F"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4" w:type="pct"/>
            <w:shd w:val="clear" w:color="auto" w:fill="auto"/>
            <w:vAlign w:val="bottom"/>
          </w:tcPr>
          <w:p w14:paraId="4DEF524F"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w:t>
            </w:r>
            <w:r w:rsidRPr="004E1D16">
              <w:rPr>
                <w:rFonts w:ascii="Arial" w:eastAsia="Arial Unicode MS" w:hAnsi="Arial" w:cs="Arial"/>
                <w:sz w:val="16"/>
                <w:szCs w:val="16"/>
                <w:cs/>
                <w:lang w:val="en-US"/>
              </w:rPr>
              <w:t>122.43</w:t>
            </w:r>
            <w:r w:rsidRPr="004E1D16">
              <w:rPr>
                <w:rFonts w:ascii="Arial" w:eastAsia="Arial Unicode MS" w:hAnsi="Arial" w:cs="Arial"/>
                <w:sz w:val="16"/>
                <w:szCs w:val="16"/>
                <w:lang w:val="en-US"/>
              </w:rPr>
              <w:t>)</w:t>
            </w:r>
          </w:p>
        </w:tc>
        <w:tc>
          <w:tcPr>
            <w:tcW w:w="788" w:type="pct"/>
            <w:shd w:val="clear" w:color="auto" w:fill="F2F2F2"/>
            <w:vAlign w:val="bottom"/>
          </w:tcPr>
          <w:p w14:paraId="71358211"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10,539.55</w:t>
            </w:r>
          </w:p>
        </w:tc>
      </w:tr>
      <w:tr w:rsidR="00463E4B" w:rsidRPr="004E1D16" w14:paraId="7D40D36B" w14:textId="77777777" w:rsidTr="006679A0">
        <w:trPr>
          <w:trHeight w:val="20"/>
        </w:trPr>
        <w:tc>
          <w:tcPr>
            <w:tcW w:w="1798" w:type="pct"/>
            <w:shd w:val="clear" w:color="auto" w:fill="auto"/>
            <w:vAlign w:val="bottom"/>
          </w:tcPr>
          <w:p w14:paraId="1DE2C74E" w14:textId="77777777" w:rsidR="00463E4B" w:rsidRPr="004E1D16" w:rsidRDefault="00463E4B" w:rsidP="00821796">
            <w:pPr>
              <w:spacing w:line="276" w:lineRule="auto"/>
              <w:ind w:left="94"/>
              <w:jc w:val="both"/>
              <w:rPr>
                <w:rFonts w:ascii="Arial" w:eastAsia="Arial Unicode MS" w:hAnsi="Arial" w:cs="Arial"/>
                <w:sz w:val="16"/>
                <w:szCs w:val="16"/>
                <w:cs/>
              </w:rPr>
            </w:pPr>
            <w:r w:rsidRPr="004E1D16">
              <w:rPr>
                <w:rFonts w:ascii="Arial" w:eastAsia="Arial Unicode MS" w:hAnsi="Arial" w:cs="Arial"/>
                <w:sz w:val="16"/>
                <w:szCs w:val="16"/>
                <w:cs/>
              </w:rPr>
              <w:t>Right-of-use assets</w:t>
            </w:r>
          </w:p>
        </w:tc>
        <w:tc>
          <w:tcPr>
            <w:tcW w:w="899" w:type="pct"/>
            <w:shd w:val="clear" w:color="auto" w:fill="auto"/>
            <w:vAlign w:val="bottom"/>
          </w:tcPr>
          <w:p w14:paraId="2004B7BB"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681" w:type="pct"/>
            <w:shd w:val="clear" w:color="auto" w:fill="auto"/>
            <w:vAlign w:val="bottom"/>
          </w:tcPr>
          <w:p w14:paraId="700943D8"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4" w:type="pct"/>
            <w:shd w:val="clear" w:color="auto" w:fill="auto"/>
            <w:vAlign w:val="bottom"/>
          </w:tcPr>
          <w:p w14:paraId="2E7C972D"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495.58</w:t>
            </w:r>
          </w:p>
        </w:tc>
        <w:tc>
          <w:tcPr>
            <w:tcW w:w="788" w:type="pct"/>
            <w:shd w:val="clear" w:color="auto" w:fill="F2F2F2"/>
            <w:vAlign w:val="bottom"/>
          </w:tcPr>
          <w:p w14:paraId="7CC06DCA"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495.58</w:t>
            </w:r>
          </w:p>
        </w:tc>
      </w:tr>
      <w:tr w:rsidR="00463E4B" w:rsidRPr="004E1D16" w14:paraId="3C4A2B10" w14:textId="77777777" w:rsidTr="006679A0">
        <w:trPr>
          <w:trHeight w:val="20"/>
        </w:trPr>
        <w:tc>
          <w:tcPr>
            <w:tcW w:w="1798" w:type="pct"/>
            <w:shd w:val="clear" w:color="auto" w:fill="auto"/>
            <w:vAlign w:val="bottom"/>
          </w:tcPr>
          <w:p w14:paraId="3AFBA596" w14:textId="77777777" w:rsidR="00463E4B" w:rsidRPr="004E1D16" w:rsidRDefault="00463E4B" w:rsidP="00821796">
            <w:pPr>
              <w:spacing w:line="276" w:lineRule="auto"/>
              <w:ind w:left="94"/>
              <w:jc w:val="both"/>
              <w:rPr>
                <w:rFonts w:ascii="Arial" w:eastAsia="Arial Unicode MS" w:hAnsi="Arial" w:cs="Arial"/>
                <w:sz w:val="16"/>
                <w:szCs w:val="16"/>
                <w:cs/>
              </w:rPr>
            </w:pPr>
            <w:r w:rsidRPr="004E1D16">
              <w:rPr>
                <w:rFonts w:ascii="Arial" w:eastAsia="Arial Unicode MS" w:hAnsi="Arial" w:cs="Arial"/>
                <w:sz w:val="16"/>
                <w:szCs w:val="16"/>
                <w:lang w:val="en-GB"/>
              </w:rPr>
              <w:t>Intangible assets</w:t>
            </w:r>
          </w:p>
        </w:tc>
        <w:tc>
          <w:tcPr>
            <w:tcW w:w="899" w:type="pct"/>
            <w:shd w:val="clear" w:color="auto" w:fill="auto"/>
            <w:vAlign w:val="bottom"/>
          </w:tcPr>
          <w:p w14:paraId="630C2CC1"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131.97</w:t>
            </w:r>
          </w:p>
        </w:tc>
        <w:tc>
          <w:tcPr>
            <w:tcW w:w="681" w:type="pct"/>
            <w:shd w:val="clear" w:color="auto" w:fill="auto"/>
            <w:vAlign w:val="bottom"/>
          </w:tcPr>
          <w:p w14:paraId="651DC9F8"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4" w:type="pct"/>
            <w:shd w:val="clear" w:color="auto" w:fill="auto"/>
            <w:vAlign w:val="bottom"/>
          </w:tcPr>
          <w:p w14:paraId="42DA117A"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bidi="ar-SA"/>
              </w:rPr>
              <w:t>(4.85)</w:t>
            </w:r>
          </w:p>
        </w:tc>
        <w:tc>
          <w:tcPr>
            <w:tcW w:w="788" w:type="pct"/>
            <w:shd w:val="clear" w:color="auto" w:fill="F2F2F2"/>
            <w:vAlign w:val="bottom"/>
          </w:tcPr>
          <w:p w14:paraId="42DD3BC1"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127.12</w:t>
            </w:r>
          </w:p>
        </w:tc>
      </w:tr>
      <w:tr w:rsidR="00463E4B" w:rsidRPr="004E1D16" w14:paraId="56295FAF" w14:textId="77777777" w:rsidTr="006679A0">
        <w:trPr>
          <w:trHeight w:val="20"/>
        </w:trPr>
        <w:tc>
          <w:tcPr>
            <w:tcW w:w="1798" w:type="pct"/>
            <w:shd w:val="clear" w:color="auto" w:fill="auto"/>
            <w:vAlign w:val="bottom"/>
          </w:tcPr>
          <w:p w14:paraId="0462D763" w14:textId="77777777" w:rsidR="00463E4B" w:rsidRPr="004E1D16" w:rsidRDefault="00463E4B" w:rsidP="00821796">
            <w:pPr>
              <w:spacing w:line="276" w:lineRule="auto"/>
              <w:ind w:left="94"/>
              <w:jc w:val="both"/>
              <w:rPr>
                <w:rFonts w:ascii="Arial" w:eastAsia="Arial Unicode MS" w:hAnsi="Arial" w:cs="Arial"/>
                <w:sz w:val="16"/>
                <w:szCs w:val="16"/>
                <w:cs/>
              </w:rPr>
            </w:pPr>
            <w:r w:rsidRPr="004E1D16">
              <w:rPr>
                <w:rFonts w:ascii="Arial" w:hAnsi="Arial" w:cs="Arial"/>
                <w:sz w:val="16"/>
                <w:szCs w:val="16"/>
                <w:cs/>
              </w:rPr>
              <w:t>Other non-current assets</w:t>
            </w:r>
          </w:p>
        </w:tc>
        <w:tc>
          <w:tcPr>
            <w:tcW w:w="899" w:type="pct"/>
            <w:shd w:val="clear" w:color="auto" w:fill="auto"/>
            <w:vAlign w:val="bottom"/>
          </w:tcPr>
          <w:p w14:paraId="5EEDAAE2"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171.32</w:t>
            </w:r>
          </w:p>
        </w:tc>
        <w:tc>
          <w:tcPr>
            <w:tcW w:w="681" w:type="pct"/>
            <w:shd w:val="clear" w:color="auto" w:fill="auto"/>
            <w:vAlign w:val="bottom"/>
          </w:tcPr>
          <w:p w14:paraId="5EC18999"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4" w:type="pct"/>
            <w:shd w:val="clear" w:color="auto" w:fill="auto"/>
            <w:vAlign w:val="bottom"/>
          </w:tcPr>
          <w:p w14:paraId="41C8A932"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(6.71)</w:t>
            </w:r>
          </w:p>
        </w:tc>
        <w:tc>
          <w:tcPr>
            <w:tcW w:w="788" w:type="pct"/>
            <w:shd w:val="clear" w:color="auto" w:fill="F2F2F2"/>
            <w:vAlign w:val="bottom"/>
          </w:tcPr>
          <w:p w14:paraId="4A0FAB3F" w14:textId="77777777" w:rsidR="00463E4B" w:rsidRPr="004E1D16" w:rsidRDefault="00463E4B"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164.61</w:t>
            </w:r>
          </w:p>
        </w:tc>
      </w:tr>
      <w:tr w:rsidR="00463E4B" w:rsidRPr="004E1D16" w14:paraId="748AFDB6" w14:textId="77777777" w:rsidTr="006679A0">
        <w:trPr>
          <w:trHeight w:val="20"/>
        </w:trPr>
        <w:tc>
          <w:tcPr>
            <w:tcW w:w="1798" w:type="pct"/>
            <w:shd w:val="clear" w:color="auto" w:fill="auto"/>
            <w:vAlign w:val="bottom"/>
          </w:tcPr>
          <w:p w14:paraId="0C48A793" w14:textId="77777777" w:rsidR="00463E4B" w:rsidRPr="004E1D16" w:rsidRDefault="00463E4B" w:rsidP="00821796">
            <w:pPr>
              <w:spacing w:line="276" w:lineRule="auto"/>
              <w:ind w:left="94"/>
              <w:jc w:val="both"/>
              <w:rPr>
                <w:rFonts w:ascii="Arial" w:hAnsi="Arial" w:cs="Arial"/>
                <w:sz w:val="8"/>
                <w:szCs w:val="8"/>
                <w:cs/>
              </w:rPr>
            </w:pPr>
          </w:p>
        </w:tc>
        <w:tc>
          <w:tcPr>
            <w:tcW w:w="899" w:type="pct"/>
            <w:shd w:val="clear" w:color="auto" w:fill="auto"/>
            <w:vAlign w:val="bottom"/>
          </w:tcPr>
          <w:p w14:paraId="5A517490" w14:textId="77777777" w:rsidR="00463E4B" w:rsidRPr="004E1D16" w:rsidRDefault="00463E4B" w:rsidP="00821796">
            <w:pPr>
              <w:spacing w:line="276" w:lineRule="auto"/>
              <w:ind w:right="-72"/>
              <w:jc w:val="right"/>
              <w:rPr>
                <w:rFonts w:ascii="Arial" w:eastAsia="Arial Unicode MS" w:hAnsi="Arial" w:cs="Arial"/>
                <w:sz w:val="8"/>
                <w:szCs w:val="8"/>
                <w:cs/>
              </w:rPr>
            </w:pPr>
          </w:p>
        </w:tc>
        <w:tc>
          <w:tcPr>
            <w:tcW w:w="681" w:type="pct"/>
            <w:shd w:val="clear" w:color="auto" w:fill="auto"/>
            <w:vAlign w:val="bottom"/>
          </w:tcPr>
          <w:p w14:paraId="01F1A111" w14:textId="77777777" w:rsidR="00463E4B" w:rsidRPr="004E1D16" w:rsidRDefault="00463E4B" w:rsidP="00821796">
            <w:pPr>
              <w:spacing w:line="276" w:lineRule="auto"/>
              <w:ind w:right="-72"/>
              <w:jc w:val="right"/>
              <w:rPr>
                <w:rFonts w:ascii="Arial" w:eastAsia="Arial Unicode MS" w:hAnsi="Arial" w:cs="Arial"/>
                <w:sz w:val="8"/>
                <w:szCs w:val="8"/>
                <w:cs/>
              </w:rPr>
            </w:pPr>
          </w:p>
        </w:tc>
        <w:tc>
          <w:tcPr>
            <w:tcW w:w="834" w:type="pct"/>
            <w:shd w:val="clear" w:color="auto" w:fill="auto"/>
            <w:vAlign w:val="bottom"/>
          </w:tcPr>
          <w:p w14:paraId="2DBCBA1B" w14:textId="77777777" w:rsidR="00463E4B" w:rsidRPr="004E1D16" w:rsidRDefault="00463E4B" w:rsidP="00821796">
            <w:pPr>
              <w:spacing w:line="276" w:lineRule="auto"/>
              <w:ind w:right="-72"/>
              <w:jc w:val="right"/>
              <w:rPr>
                <w:rFonts w:ascii="Arial" w:eastAsia="Arial Unicode MS" w:hAnsi="Arial" w:cs="Arial"/>
                <w:sz w:val="8"/>
                <w:szCs w:val="8"/>
                <w:lang w:val="en-US"/>
              </w:rPr>
            </w:pPr>
          </w:p>
        </w:tc>
        <w:tc>
          <w:tcPr>
            <w:tcW w:w="788" w:type="pct"/>
            <w:shd w:val="clear" w:color="auto" w:fill="F2F2F2"/>
            <w:vAlign w:val="bottom"/>
          </w:tcPr>
          <w:p w14:paraId="3C3C68BD" w14:textId="77777777" w:rsidR="00463E4B" w:rsidRPr="004E1D16" w:rsidRDefault="00463E4B" w:rsidP="00821796">
            <w:pPr>
              <w:spacing w:line="276" w:lineRule="auto"/>
              <w:ind w:right="-72"/>
              <w:jc w:val="right"/>
              <w:rPr>
                <w:rFonts w:ascii="Arial" w:eastAsia="Arial Unicode MS" w:hAnsi="Arial" w:cs="Arial"/>
                <w:sz w:val="8"/>
                <w:szCs w:val="8"/>
                <w:cs/>
              </w:rPr>
            </w:pPr>
          </w:p>
        </w:tc>
      </w:tr>
      <w:tr w:rsidR="00463E4B" w:rsidRPr="004E1D16" w14:paraId="2426131D" w14:textId="77777777" w:rsidTr="006679A0">
        <w:trPr>
          <w:trHeight w:val="20"/>
        </w:trPr>
        <w:tc>
          <w:tcPr>
            <w:tcW w:w="1798" w:type="pct"/>
            <w:shd w:val="clear" w:color="auto" w:fill="auto"/>
            <w:vAlign w:val="bottom"/>
          </w:tcPr>
          <w:p w14:paraId="13343445" w14:textId="77777777" w:rsidR="00463E4B" w:rsidRPr="004E1D16" w:rsidRDefault="00463E4B" w:rsidP="00821796">
            <w:pPr>
              <w:spacing w:line="276" w:lineRule="auto"/>
              <w:ind w:left="94"/>
              <w:jc w:val="both"/>
              <w:rPr>
                <w:rFonts w:ascii="Arial" w:hAnsi="Arial" w:cs="Arial"/>
                <w:sz w:val="16"/>
                <w:szCs w:val="16"/>
                <w:cs/>
              </w:rPr>
            </w:pPr>
            <w:r w:rsidRPr="004E1D16">
              <w:rPr>
                <w:rFonts w:ascii="Arial" w:eastAsia="Arial Unicode MS" w:hAnsi="Arial" w:cs="Arial"/>
                <w:b/>
                <w:bCs/>
                <w:sz w:val="16"/>
                <w:szCs w:val="16"/>
                <w:cs/>
              </w:rPr>
              <w:t>Liabilities and equity</w:t>
            </w:r>
          </w:p>
        </w:tc>
        <w:tc>
          <w:tcPr>
            <w:tcW w:w="899" w:type="pct"/>
            <w:shd w:val="clear" w:color="auto" w:fill="auto"/>
            <w:vAlign w:val="bottom"/>
          </w:tcPr>
          <w:p w14:paraId="54C5E600"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681" w:type="pct"/>
            <w:shd w:val="clear" w:color="auto" w:fill="auto"/>
            <w:vAlign w:val="bottom"/>
          </w:tcPr>
          <w:p w14:paraId="47156AE9"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834" w:type="pct"/>
            <w:shd w:val="clear" w:color="auto" w:fill="auto"/>
            <w:vAlign w:val="bottom"/>
          </w:tcPr>
          <w:p w14:paraId="1BB34F7A" w14:textId="77777777" w:rsidR="00463E4B" w:rsidRPr="004E1D16" w:rsidRDefault="00463E4B" w:rsidP="00821796">
            <w:pPr>
              <w:spacing w:line="276" w:lineRule="auto"/>
              <w:ind w:right="-72"/>
              <w:jc w:val="right"/>
              <w:rPr>
                <w:rFonts w:ascii="Arial" w:eastAsia="Arial Unicode MS" w:hAnsi="Arial" w:cs="Arial"/>
                <w:sz w:val="16"/>
                <w:szCs w:val="16"/>
                <w:lang w:val="en-US"/>
              </w:rPr>
            </w:pPr>
          </w:p>
        </w:tc>
        <w:tc>
          <w:tcPr>
            <w:tcW w:w="788" w:type="pct"/>
            <w:shd w:val="clear" w:color="auto" w:fill="F2F2F2"/>
            <w:vAlign w:val="bottom"/>
          </w:tcPr>
          <w:p w14:paraId="48FCC533" w14:textId="77777777" w:rsidR="00463E4B" w:rsidRPr="004E1D16" w:rsidRDefault="00463E4B" w:rsidP="00821796">
            <w:pPr>
              <w:spacing w:line="276" w:lineRule="auto"/>
              <w:ind w:right="-72"/>
              <w:jc w:val="right"/>
              <w:rPr>
                <w:rFonts w:ascii="Arial" w:eastAsia="Arial Unicode MS" w:hAnsi="Arial" w:cs="Arial"/>
                <w:sz w:val="16"/>
                <w:szCs w:val="16"/>
                <w:cs/>
              </w:rPr>
            </w:pPr>
          </w:p>
        </w:tc>
      </w:tr>
      <w:tr w:rsidR="00463E4B" w:rsidRPr="004E1D16" w14:paraId="0DED5006" w14:textId="77777777" w:rsidTr="006679A0">
        <w:trPr>
          <w:trHeight w:val="20"/>
        </w:trPr>
        <w:tc>
          <w:tcPr>
            <w:tcW w:w="1798" w:type="pct"/>
            <w:shd w:val="clear" w:color="auto" w:fill="auto"/>
            <w:vAlign w:val="bottom"/>
          </w:tcPr>
          <w:p w14:paraId="63B8145A" w14:textId="77777777" w:rsidR="00463E4B" w:rsidRPr="004E1D16" w:rsidRDefault="00463E4B" w:rsidP="00821796">
            <w:pPr>
              <w:spacing w:line="276" w:lineRule="auto"/>
              <w:ind w:left="94"/>
              <w:jc w:val="both"/>
              <w:rPr>
                <w:rFonts w:ascii="Arial" w:eastAsia="Arial Unicode MS" w:hAnsi="Arial" w:cs="Arial"/>
                <w:b/>
                <w:bCs/>
                <w:sz w:val="8"/>
                <w:szCs w:val="8"/>
                <w:cs/>
              </w:rPr>
            </w:pPr>
          </w:p>
        </w:tc>
        <w:tc>
          <w:tcPr>
            <w:tcW w:w="899" w:type="pct"/>
            <w:shd w:val="clear" w:color="auto" w:fill="auto"/>
            <w:vAlign w:val="bottom"/>
          </w:tcPr>
          <w:p w14:paraId="27F1B237" w14:textId="77777777" w:rsidR="00463E4B" w:rsidRPr="004E1D16" w:rsidRDefault="00463E4B" w:rsidP="00821796">
            <w:pPr>
              <w:spacing w:line="276" w:lineRule="auto"/>
              <w:ind w:right="-72"/>
              <w:jc w:val="right"/>
              <w:rPr>
                <w:rFonts w:ascii="Arial" w:eastAsia="Arial Unicode MS" w:hAnsi="Arial" w:cs="Arial"/>
                <w:sz w:val="8"/>
                <w:szCs w:val="8"/>
                <w:cs/>
              </w:rPr>
            </w:pPr>
          </w:p>
        </w:tc>
        <w:tc>
          <w:tcPr>
            <w:tcW w:w="681" w:type="pct"/>
            <w:shd w:val="clear" w:color="auto" w:fill="auto"/>
            <w:vAlign w:val="bottom"/>
          </w:tcPr>
          <w:p w14:paraId="7E4EA292" w14:textId="77777777" w:rsidR="00463E4B" w:rsidRPr="004E1D16" w:rsidRDefault="00463E4B" w:rsidP="00821796">
            <w:pPr>
              <w:spacing w:line="276" w:lineRule="auto"/>
              <w:ind w:right="-72"/>
              <w:jc w:val="right"/>
              <w:rPr>
                <w:rFonts w:ascii="Arial" w:eastAsia="Arial Unicode MS" w:hAnsi="Arial" w:cs="Arial"/>
                <w:sz w:val="8"/>
                <w:szCs w:val="8"/>
                <w:cs/>
              </w:rPr>
            </w:pPr>
          </w:p>
        </w:tc>
        <w:tc>
          <w:tcPr>
            <w:tcW w:w="834" w:type="pct"/>
            <w:shd w:val="clear" w:color="auto" w:fill="auto"/>
            <w:vAlign w:val="bottom"/>
          </w:tcPr>
          <w:p w14:paraId="29BFBCE4" w14:textId="77777777" w:rsidR="00463E4B" w:rsidRPr="004E1D16" w:rsidRDefault="00463E4B" w:rsidP="00821796">
            <w:pPr>
              <w:spacing w:line="276" w:lineRule="auto"/>
              <w:ind w:right="-72"/>
              <w:jc w:val="right"/>
              <w:rPr>
                <w:rFonts w:ascii="Arial" w:eastAsia="Arial Unicode MS" w:hAnsi="Arial" w:cs="Arial"/>
                <w:sz w:val="8"/>
                <w:szCs w:val="8"/>
                <w:lang w:val="en-US"/>
              </w:rPr>
            </w:pPr>
          </w:p>
        </w:tc>
        <w:tc>
          <w:tcPr>
            <w:tcW w:w="788" w:type="pct"/>
            <w:shd w:val="clear" w:color="auto" w:fill="F2F2F2"/>
            <w:vAlign w:val="bottom"/>
          </w:tcPr>
          <w:p w14:paraId="3BBE486D" w14:textId="77777777" w:rsidR="00463E4B" w:rsidRPr="004E1D16" w:rsidRDefault="00463E4B" w:rsidP="00821796">
            <w:pPr>
              <w:spacing w:line="276" w:lineRule="auto"/>
              <w:ind w:right="-72"/>
              <w:jc w:val="right"/>
              <w:rPr>
                <w:rFonts w:ascii="Arial" w:eastAsia="Arial Unicode MS" w:hAnsi="Arial" w:cs="Arial"/>
                <w:sz w:val="8"/>
                <w:szCs w:val="8"/>
                <w:cs/>
              </w:rPr>
            </w:pPr>
          </w:p>
        </w:tc>
      </w:tr>
      <w:tr w:rsidR="00463E4B" w:rsidRPr="004E1D16" w14:paraId="733542E4" w14:textId="77777777" w:rsidTr="006679A0">
        <w:trPr>
          <w:trHeight w:val="20"/>
        </w:trPr>
        <w:tc>
          <w:tcPr>
            <w:tcW w:w="1798" w:type="pct"/>
            <w:shd w:val="clear" w:color="auto" w:fill="auto"/>
            <w:vAlign w:val="bottom"/>
          </w:tcPr>
          <w:p w14:paraId="6423A229" w14:textId="77777777" w:rsidR="00463E4B" w:rsidRPr="004E1D16" w:rsidRDefault="00463E4B" w:rsidP="00821796">
            <w:pPr>
              <w:spacing w:line="276" w:lineRule="auto"/>
              <w:ind w:left="94"/>
              <w:jc w:val="both"/>
              <w:rPr>
                <w:rFonts w:ascii="Arial" w:hAnsi="Arial" w:cs="Arial"/>
                <w:sz w:val="16"/>
                <w:szCs w:val="16"/>
                <w:cs/>
              </w:rPr>
            </w:pPr>
            <w:r w:rsidRPr="004E1D16">
              <w:rPr>
                <w:rFonts w:ascii="Arial" w:eastAsia="Arial Unicode MS" w:hAnsi="Arial" w:cs="Arial"/>
                <w:b/>
                <w:bCs/>
                <w:sz w:val="16"/>
                <w:szCs w:val="16"/>
                <w:cs/>
              </w:rPr>
              <w:t>Current liabilities</w:t>
            </w:r>
          </w:p>
        </w:tc>
        <w:tc>
          <w:tcPr>
            <w:tcW w:w="899" w:type="pct"/>
            <w:shd w:val="clear" w:color="auto" w:fill="auto"/>
            <w:vAlign w:val="bottom"/>
          </w:tcPr>
          <w:p w14:paraId="4610F0A3"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681" w:type="pct"/>
            <w:shd w:val="clear" w:color="auto" w:fill="auto"/>
            <w:vAlign w:val="bottom"/>
          </w:tcPr>
          <w:p w14:paraId="12EC6CB8"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834" w:type="pct"/>
            <w:shd w:val="clear" w:color="auto" w:fill="auto"/>
            <w:vAlign w:val="bottom"/>
          </w:tcPr>
          <w:p w14:paraId="1313779C" w14:textId="77777777" w:rsidR="00463E4B" w:rsidRPr="004E1D16" w:rsidRDefault="00463E4B" w:rsidP="00821796">
            <w:pPr>
              <w:spacing w:line="276" w:lineRule="auto"/>
              <w:ind w:right="-72"/>
              <w:jc w:val="right"/>
              <w:rPr>
                <w:rFonts w:ascii="Arial" w:eastAsia="Arial Unicode MS" w:hAnsi="Arial" w:cs="Arial"/>
                <w:sz w:val="16"/>
                <w:szCs w:val="16"/>
                <w:lang w:val="en-US"/>
              </w:rPr>
            </w:pPr>
          </w:p>
        </w:tc>
        <w:tc>
          <w:tcPr>
            <w:tcW w:w="788" w:type="pct"/>
            <w:shd w:val="clear" w:color="auto" w:fill="F2F2F2"/>
            <w:vAlign w:val="bottom"/>
          </w:tcPr>
          <w:p w14:paraId="6CE047F4" w14:textId="77777777" w:rsidR="00463E4B" w:rsidRPr="004E1D16" w:rsidRDefault="00463E4B" w:rsidP="00821796">
            <w:pPr>
              <w:spacing w:line="276" w:lineRule="auto"/>
              <w:ind w:right="-72"/>
              <w:jc w:val="right"/>
              <w:rPr>
                <w:rFonts w:ascii="Arial" w:eastAsia="Arial Unicode MS" w:hAnsi="Arial" w:cs="Arial"/>
                <w:sz w:val="16"/>
                <w:szCs w:val="16"/>
                <w:cs/>
              </w:rPr>
            </w:pPr>
          </w:p>
        </w:tc>
      </w:tr>
      <w:tr w:rsidR="00463E4B" w:rsidRPr="004E1D16" w14:paraId="77DCBDDD" w14:textId="77777777" w:rsidTr="006679A0">
        <w:trPr>
          <w:trHeight w:val="20"/>
        </w:trPr>
        <w:tc>
          <w:tcPr>
            <w:tcW w:w="1798" w:type="pct"/>
            <w:shd w:val="clear" w:color="auto" w:fill="auto"/>
            <w:vAlign w:val="bottom"/>
          </w:tcPr>
          <w:p w14:paraId="5D540A5B" w14:textId="77777777" w:rsidR="00463E4B" w:rsidRPr="004E1D16" w:rsidRDefault="00463E4B" w:rsidP="00821796">
            <w:pPr>
              <w:spacing w:line="276" w:lineRule="auto"/>
              <w:ind w:left="94"/>
              <w:jc w:val="both"/>
              <w:rPr>
                <w:rFonts w:ascii="Arial" w:hAnsi="Arial" w:cs="Arial"/>
                <w:sz w:val="16"/>
                <w:szCs w:val="16"/>
                <w:cs/>
              </w:rPr>
            </w:pPr>
            <w:r w:rsidRPr="004E1D16">
              <w:rPr>
                <w:rFonts w:ascii="Arial" w:hAnsi="Arial" w:cs="Arial"/>
                <w:sz w:val="16"/>
                <w:szCs w:val="16"/>
                <w:lang w:val="en-GB"/>
              </w:rPr>
              <w:t xml:space="preserve">Current portion of lease liabilities </w:t>
            </w:r>
          </w:p>
        </w:tc>
        <w:tc>
          <w:tcPr>
            <w:tcW w:w="899" w:type="pct"/>
            <w:shd w:val="clear" w:color="auto" w:fill="auto"/>
            <w:vAlign w:val="bottom"/>
          </w:tcPr>
          <w:p w14:paraId="7C1E23B1"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681" w:type="pct"/>
            <w:shd w:val="clear" w:color="auto" w:fill="auto"/>
            <w:vAlign w:val="bottom"/>
          </w:tcPr>
          <w:p w14:paraId="2B4C26F4"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834" w:type="pct"/>
            <w:shd w:val="clear" w:color="auto" w:fill="auto"/>
            <w:vAlign w:val="bottom"/>
          </w:tcPr>
          <w:p w14:paraId="237F169D" w14:textId="77777777" w:rsidR="00463E4B" w:rsidRPr="004E1D16" w:rsidRDefault="00463E4B" w:rsidP="00821796">
            <w:pPr>
              <w:spacing w:line="276" w:lineRule="auto"/>
              <w:ind w:right="-72"/>
              <w:jc w:val="right"/>
              <w:rPr>
                <w:rFonts w:ascii="Arial" w:eastAsia="Arial Unicode MS" w:hAnsi="Arial" w:cs="Arial"/>
                <w:sz w:val="16"/>
                <w:szCs w:val="16"/>
                <w:lang w:val="en-US"/>
              </w:rPr>
            </w:pPr>
          </w:p>
        </w:tc>
        <w:tc>
          <w:tcPr>
            <w:tcW w:w="788" w:type="pct"/>
            <w:shd w:val="clear" w:color="auto" w:fill="F2F2F2"/>
            <w:vAlign w:val="bottom"/>
          </w:tcPr>
          <w:p w14:paraId="5D9352CF" w14:textId="77777777" w:rsidR="00463E4B" w:rsidRPr="004E1D16" w:rsidRDefault="00463E4B" w:rsidP="00821796">
            <w:pPr>
              <w:spacing w:line="276" w:lineRule="auto"/>
              <w:ind w:right="-72"/>
              <w:jc w:val="right"/>
              <w:rPr>
                <w:rFonts w:ascii="Arial" w:eastAsia="Arial Unicode MS" w:hAnsi="Arial" w:cs="Arial"/>
                <w:sz w:val="16"/>
                <w:szCs w:val="16"/>
                <w:cs/>
              </w:rPr>
            </w:pPr>
          </w:p>
        </w:tc>
      </w:tr>
      <w:tr w:rsidR="00463E4B" w:rsidRPr="004E1D16" w14:paraId="790208CF" w14:textId="77777777" w:rsidTr="006679A0">
        <w:trPr>
          <w:trHeight w:val="20"/>
        </w:trPr>
        <w:tc>
          <w:tcPr>
            <w:tcW w:w="1798" w:type="pct"/>
            <w:shd w:val="clear" w:color="auto" w:fill="auto"/>
            <w:vAlign w:val="bottom"/>
          </w:tcPr>
          <w:p w14:paraId="6A6CD25A" w14:textId="2D9E1470" w:rsidR="00463E4B" w:rsidRPr="004E1D16" w:rsidRDefault="00463E4B" w:rsidP="0034293C">
            <w:pPr>
              <w:spacing w:line="276" w:lineRule="auto"/>
              <w:ind w:left="94" w:firstLine="82"/>
              <w:jc w:val="both"/>
              <w:rPr>
                <w:rFonts w:ascii="Arial" w:hAnsi="Arial" w:cs="Arial"/>
                <w:sz w:val="16"/>
                <w:szCs w:val="16"/>
                <w:lang w:val="en-GB"/>
              </w:rPr>
            </w:pPr>
            <w:r w:rsidRPr="004E1D16">
              <w:rPr>
                <w:rFonts w:ascii="Arial" w:hAnsi="Arial" w:cs="Arial"/>
                <w:sz w:val="16"/>
                <w:szCs w:val="16"/>
                <w:lang w:val="en-GB"/>
              </w:rPr>
              <w:t>due within one year</w:t>
            </w:r>
          </w:p>
        </w:tc>
        <w:tc>
          <w:tcPr>
            <w:tcW w:w="899" w:type="pct"/>
            <w:shd w:val="clear" w:color="auto" w:fill="auto"/>
            <w:vAlign w:val="bottom"/>
          </w:tcPr>
          <w:p w14:paraId="6BCEA554"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1</w:t>
            </w:r>
            <w:r w:rsidRPr="004E1D16">
              <w:rPr>
                <w:rFonts w:ascii="Arial" w:eastAsia="Arial Unicode MS" w:hAnsi="Arial" w:cs="Arial"/>
                <w:sz w:val="16"/>
                <w:szCs w:val="16"/>
                <w:lang w:val="en-US"/>
              </w:rPr>
              <w:t>8.28</w:t>
            </w:r>
          </w:p>
        </w:tc>
        <w:tc>
          <w:tcPr>
            <w:tcW w:w="681" w:type="pct"/>
            <w:shd w:val="clear" w:color="auto" w:fill="auto"/>
            <w:vAlign w:val="bottom"/>
          </w:tcPr>
          <w:p w14:paraId="71A97129"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w:t>
            </w:r>
          </w:p>
        </w:tc>
        <w:tc>
          <w:tcPr>
            <w:tcW w:w="834" w:type="pct"/>
            <w:shd w:val="clear" w:color="auto" w:fill="auto"/>
            <w:vAlign w:val="bottom"/>
          </w:tcPr>
          <w:p w14:paraId="0C673699" w14:textId="77777777" w:rsidR="00463E4B" w:rsidRPr="004E1D16" w:rsidRDefault="00463E4B" w:rsidP="00821796">
            <w:pPr>
              <w:spacing w:line="276" w:lineRule="auto"/>
              <w:ind w:right="-72"/>
              <w:jc w:val="right"/>
              <w:rPr>
                <w:rFonts w:ascii="Arial" w:eastAsia="Arial Unicode MS" w:hAnsi="Arial" w:cs="Arial"/>
                <w:sz w:val="16"/>
                <w:szCs w:val="16"/>
                <w:lang w:val="en-US"/>
              </w:rPr>
            </w:pPr>
            <w:r w:rsidRPr="004E1D16">
              <w:rPr>
                <w:rFonts w:ascii="Arial" w:eastAsia="Arial Unicode MS" w:hAnsi="Arial" w:cs="Arial"/>
                <w:sz w:val="16"/>
                <w:szCs w:val="16"/>
                <w:lang w:val="en-US"/>
              </w:rPr>
              <w:t>83.32</w:t>
            </w:r>
          </w:p>
        </w:tc>
        <w:tc>
          <w:tcPr>
            <w:tcW w:w="788" w:type="pct"/>
            <w:shd w:val="clear" w:color="auto" w:fill="F2F2F2"/>
            <w:vAlign w:val="bottom"/>
          </w:tcPr>
          <w:p w14:paraId="6EA63311"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101.60</w:t>
            </w:r>
          </w:p>
        </w:tc>
      </w:tr>
      <w:tr w:rsidR="00463E4B" w:rsidRPr="004E1D16" w14:paraId="33B717E7" w14:textId="77777777" w:rsidTr="006679A0">
        <w:trPr>
          <w:trHeight w:val="20"/>
        </w:trPr>
        <w:tc>
          <w:tcPr>
            <w:tcW w:w="1798" w:type="pct"/>
            <w:shd w:val="clear" w:color="auto" w:fill="auto"/>
            <w:vAlign w:val="bottom"/>
          </w:tcPr>
          <w:p w14:paraId="5E18F44B" w14:textId="77777777" w:rsidR="00463E4B" w:rsidRPr="004E1D16" w:rsidRDefault="00463E4B" w:rsidP="00821796">
            <w:pPr>
              <w:spacing w:line="276" w:lineRule="auto"/>
              <w:ind w:left="94"/>
              <w:jc w:val="both"/>
              <w:rPr>
                <w:rFonts w:ascii="Arial" w:hAnsi="Arial" w:cs="Arial"/>
                <w:sz w:val="8"/>
                <w:szCs w:val="8"/>
                <w:cs/>
              </w:rPr>
            </w:pPr>
          </w:p>
        </w:tc>
        <w:tc>
          <w:tcPr>
            <w:tcW w:w="899" w:type="pct"/>
            <w:shd w:val="clear" w:color="auto" w:fill="auto"/>
            <w:vAlign w:val="bottom"/>
          </w:tcPr>
          <w:p w14:paraId="7E60CE43" w14:textId="77777777" w:rsidR="00463E4B" w:rsidRPr="004E1D16" w:rsidRDefault="00463E4B" w:rsidP="00821796">
            <w:pPr>
              <w:spacing w:line="276" w:lineRule="auto"/>
              <w:ind w:right="-72"/>
              <w:jc w:val="right"/>
              <w:rPr>
                <w:rFonts w:ascii="Arial" w:eastAsia="Arial Unicode MS" w:hAnsi="Arial" w:cs="Arial"/>
                <w:sz w:val="8"/>
                <w:szCs w:val="8"/>
                <w:cs/>
              </w:rPr>
            </w:pPr>
          </w:p>
        </w:tc>
        <w:tc>
          <w:tcPr>
            <w:tcW w:w="681" w:type="pct"/>
            <w:shd w:val="clear" w:color="auto" w:fill="auto"/>
            <w:vAlign w:val="bottom"/>
          </w:tcPr>
          <w:p w14:paraId="62D5EB8E" w14:textId="77777777" w:rsidR="00463E4B" w:rsidRPr="004E1D16" w:rsidRDefault="00463E4B" w:rsidP="00821796">
            <w:pPr>
              <w:spacing w:line="276" w:lineRule="auto"/>
              <w:ind w:right="-72"/>
              <w:jc w:val="right"/>
              <w:rPr>
                <w:rFonts w:ascii="Arial" w:eastAsia="Arial Unicode MS" w:hAnsi="Arial" w:cs="Arial"/>
                <w:sz w:val="8"/>
                <w:szCs w:val="8"/>
                <w:cs/>
              </w:rPr>
            </w:pPr>
          </w:p>
        </w:tc>
        <w:tc>
          <w:tcPr>
            <w:tcW w:w="834" w:type="pct"/>
            <w:shd w:val="clear" w:color="auto" w:fill="auto"/>
            <w:vAlign w:val="bottom"/>
          </w:tcPr>
          <w:p w14:paraId="43BA934F" w14:textId="77777777" w:rsidR="00463E4B" w:rsidRPr="004E1D16" w:rsidRDefault="00463E4B" w:rsidP="00821796">
            <w:pPr>
              <w:spacing w:line="276" w:lineRule="auto"/>
              <w:ind w:right="-72"/>
              <w:jc w:val="right"/>
              <w:rPr>
                <w:rFonts w:ascii="Arial" w:eastAsia="Arial Unicode MS" w:hAnsi="Arial" w:cs="Arial"/>
                <w:sz w:val="8"/>
                <w:szCs w:val="8"/>
                <w:lang w:val="en-US"/>
              </w:rPr>
            </w:pPr>
          </w:p>
        </w:tc>
        <w:tc>
          <w:tcPr>
            <w:tcW w:w="788" w:type="pct"/>
            <w:shd w:val="clear" w:color="auto" w:fill="F2F2F2"/>
            <w:vAlign w:val="bottom"/>
          </w:tcPr>
          <w:p w14:paraId="67B206AD" w14:textId="77777777" w:rsidR="00463E4B" w:rsidRPr="004E1D16" w:rsidRDefault="00463E4B" w:rsidP="00821796">
            <w:pPr>
              <w:spacing w:line="276" w:lineRule="auto"/>
              <w:ind w:right="-72"/>
              <w:jc w:val="right"/>
              <w:rPr>
                <w:rFonts w:ascii="Arial" w:eastAsia="Arial Unicode MS" w:hAnsi="Arial" w:cs="Arial"/>
                <w:sz w:val="8"/>
                <w:szCs w:val="8"/>
                <w:cs/>
              </w:rPr>
            </w:pPr>
          </w:p>
        </w:tc>
      </w:tr>
      <w:tr w:rsidR="00463E4B" w:rsidRPr="004E1D16" w14:paraId="139589D0" w14:textId="77777777" w:rsidTr="006679A0">
        <w:trPr>
          <w:trHeight w:val="20"/>
        </w:trPr>
        <w:tc>
          <w:tcPr>
            <w:tcW w:w="1798" w:type="pct"/>
            <w:shd w:val="clear" w:color="auto" w:fill="auto"/>
            <w:vAlign w:val="bottom"/>
          </w:tcPr>
          <w:p w14:paraId="121CD8D4" w14:textId="77777777" w:rsidR="00463E4B" w:rsidRPr="004E1D16" w:rsidRDefault="00463E4B" w:rsidP="00821796">
            <w:pPr>
              <w:spacing w:line="276" w:lineRule="auto"/>
              <w:ind w:left="94"/>
              <w:jc w:val="both"/>
              <w:rPr>
                <w:rFonts w:ascii="Arial" w:hAnsi="Arial" w:cs="Arial"/>
                <w:sz w:val="16"/>
                <w:szCs w:val="16"/>
                <w:cs/>
              </w:rPr>
            </w:pPr>
            <w:r w:rsidRPr="004E1D16">
              <w:rPr>
                <w:rFonts w:ascii="Arial" w:eastAsia="Arial Unicode MS" w:hAnsi="Arial" w:cs="Arial"/>
                <w:b/>
                <w:bCs/>
                <w:sz w:val="16"/>
                <w:szCs w:val="16"/>
                <w:cs/>
              </w:rPr>
              <w:t>Non-current liabilities</w:t>
            </w:r>
          </w:p>
        </w:tc>
        <w:tc>
          <w:tcPr>
            <w:tcW w:w="899" w:type="pct"/>
            <w:shd w:val="clear" w:color="auto" w:fill="auto"/>
            <w:vAlign w:val="bottom"/>
          </w:tcPr>
          <w:p w14:paraId="77B703AC"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681" w:type="pct"/>
            <w:shd w:val="clear" w:color="auto" w:fill="auto"/>
            <w:vAlign w:val="bottom"/>
          </w:tcPr>
          <w:p w14:paraId="4314C257"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834" w:type="pct"/>
            <w:shd w:val="clear" w:color="auto" w:fill="auto"/>
            <w:vAlign w:val="bottom"/>
          </w:tcPr>
          <w:p w14:paraId="0E7049F7" w14:textId="77777777" w:rsidR="00463E4B" w:rsidRPr="004E1D16" w:rsidRDefault="00463E4B" w:rsidP="00821796">
            <w:pPr>
              <w:spacing w:line="276" w:lineRule="auto"/>
              <w:ind w:right="-72"/>
              <w:jc w:val="right"/>
              <w:rPr>
                <w:rFonts w:ascii="Arial" w:eastAsia="Arial Unicode MS" w:hAnsi="Arial" w:cs="Arial"/>
                <w:sz w:val="16"/>
                <w:szCs w:val="16"/>
                <w:lang w:val="en-US"/>
              </w:rPr>
            </w:pPr>
          </w:p>
        </w:tc>
        <w:tc>
          <w:tcPr>
            <w:tcW w:w="788" w:type="pct"/>
            <w:shd w:val="clear" w:color="auto" w:fill="F2F2F2"/>
            <w:vAlign w:val="bottom"/>
          </w:tcPr>
          <w:p w14:paraId="04D251B7" w14:textId="77777777" w:rsidR="00463E4B" w:rsidRPr="004E1D16" w:rsidRDefault="00463E4B" w:rsidP="00821796">
            <w:pPr>
              <w:spacing w:line="276" w:lineRule="auto"/>
              <w:ind w:right="-72"/>
              <w:jc w:val="right"/>
              <w:rPr>
                <w:rFonts w:ascii="Arial" w:eastAsia="Arial Unicode MS" w:hAnsi="Arial" w:cs="Arial"/>
                <w:sz w:val="16"/>
                <w:szCs w:val="16"/>
                <w:cs/>
              </w:rPr>
            </w:pPr>
          </w:p>
        </w:tc>
      </w:tr>
      <w:tr w:rsidR="00463E4B" w:rsidRPr="004E1D16" w14:paraId="4F690FC7" w14:textId="77777777" w:rsidTr="006679A0">
        <w:trPr>
          <w:trHeight w:val="20"/>
        </w:trPr>
        <w:tc>
          <w:tcPr>
            <w:tcW w:w="1798" w:type="pct"/>
            <w:shd w:val="clear" w:color="auto" w:fill="auto"/>
            <w:vAlign w:val="bottom"/>
          </w:tcPr>
          <w:p w14:paraId="6AD4AA1B" w14:textId="77777777" w:rsidR="00463E4B" w:rsidRPr="004E1D16" w:rsidRDefault="00463E4B" w:rsidP="00821796">
            <w:pPr>
              <w:spacing w:line="276" w:lineRule="auto"/>
              <w:ind w:left="94"/>
              <w:jc w:val="both"/>
              <w:rPr>
                <w:rFonts w:ascii="Arial" w:hAnsi="Arial" w:cs="Arial"/>
                <w:sz w:val="16"/>
                <w:szCs w:val="16"/>
                <w:cs/>
              </w:rPr>
            </w:pPr>
            <w:r w:rsidRPr="004E1D16">
              <w:rPr>
                <w:rFonts w:ascii="Arial" w:hAnsi="Arial" w:cs="Arial"/>
                <w:sz w:val="16"/>
                <w:szCs w:val="16"/>
                <w:cs/>
              </w:rPr>
              <w:t>Lease liabilities</w:t>
            </w:r>
          </w:p>
        </w:tc>
        <w:tc>
          <w:tcPr>
            <w:tcW w:w="899" w:type="pct"/>
            <w:shd w:val="clear" w:color="auto" w:fill="auto"/>
            <w:vAlign w:val="bottom"/>
          </w:tcPr>
          <w:p w14:paraId="7B8EBAD3"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125.4</w:t>
            </w:r>
            <w:r w:rsidRPr="004E1D16">
              <w:rPr>
                <w:rFonts w:ascii="Arial" w:eastAsia="Arial Unicode MS" w:hAnsi="Arial" w:cs="Arial"/>
                <w:sz w:val="16"/>
                <w:szCs w:val="16"/>
                <w:lang w:val="en-GB"/>
              </w:rPr>
              <w:t>1</w:t>
            </w:r>
          </w:p>
        </w:tc>
        <w:tc>
          <w:tcPr>
            <w:tcW w:w="681" w:type="pct"/>
            <w:shd w:val="clear" w:color="auto" w:fill="auto"/>
            <w:vAlign w:val="bottom"/>
          </w:tcPr>
          <w:p w14:paraId="2DA23BF2"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w:t>
            </w:r>
          </w:p>
        </w:tc>
        <w:tc>
          <w:tcPr>
            <w:tcW w:w="834" w:type="pct"/>
            <w:shd w:val="clear" w:color="auto" w:fill="auto"/>
            <w:vAlign w:val="bottom"/>
          </w:tcPr>
          <w:p w14:paraId="43E2802A" w14:textId="77777777" w:rsidR="00463E4B" w:rsidRPr="004E1D16" w:rsidRDefault="00463E4B" w:rsidP="00821796">
            <w:pPr>
              <w:spacing w:line="276" w:lineRule="auto"/>
              <w:ind w:right="-72"/>
              <w:jc w:val="right"/>
              <w:rPr>
                <w:rFonts w:ascii="Arial" w:eastAsia="Arial Unicode MS" w:hAnsi="Arial" w:cs="Arial"/>
                <w:sz w:val="16"/>
                <w:szCs w:val="16"/>
                <w:lang w:val="en-US"/>
              </w:rPr>
            </w:pPr>
            <w:r w:rsidRPr="004E1D16">
              <w:rPr>
                <w:rFonts w:ascii="Arial" w:eastAsia="Arial Unicode MS" w:hAnsi="Arial" w:cs="Arial"/>
                <w:sz w:val="16"/>
                <w:szCs w:val="16"/>
                <w:cs/>
                <w:lang w:val="en-US"/>
              </w:rPr>
              <w:t>278.45</w:t>
            </w:r>
          </w:p>
        </w:tc>
        <w:tc>
          <w:tcPr>
            <w:tcW w:w="788" w:type="pct"/>
            <w:shd w:val="clear" w:color="auto" w:fill="F2F2F2"/>
            <w:vAlign w:val="bottom"/>
          </w:tcPr>
          <w:p w14:paraId="635BAF83"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403.86</w:t>
            </w:r>
          </w:p>
        </w:tc>
      </w:tr>
      <w:tr w:rsidR="00463E4B" w:rsidRPr="004E1D16" w14:paraId="176A53C5" w14:textId="77777777" w:rsidTr="006679A0">
        <w:trPr>
          <w:trHeight w:val="20"/>
        </w:trPr>
        <w:tc>
          <w:tcPr>
            <w:tcW w:w="1798" w:type="pct"/>
            <w:shd w:val="clear" w:color="auto" w:fill="auto"/>
            <w:vAlign w:val="bottom"/>
          </w:tcPr>
          <w:p w14:paraId="0C8F214F" w14:textId="77777777" w:rsidR="00463E4B" w:rsidRPr="004E1D16" w:rsidRDefault="00463E4B" w:rsidP="00821796">
            <w:pPr>
              <w:spacing w:line="276" w:lineRule="auto"/>
              <w:ind w:left="94"/>
              <w:jc w:val="both"/>
              <w:rPr>
                <w:rFonts w:ascii="Arial" w:hAnsi="Arial" w:cs="Arial"/>
                <w:sz w:val="8"/>
                <w:szCs w:val="8"/>
                <w:cs/>
              </w:rPr>
            </w:pPr>
          </w:p>
        </w:tc>
        <w:tc>
          <w:tcPr>
            <w:tcW w:w="899" w:type="pct"/>
            <w:shd w:val="clear" w:color="auto" w:fill="auto"/>
            <w:vAlign w:val="bottom"/>
          </w:tcPr>
          <w:p w14:paraId="69FD8945" w14:textId="77777777" w:rsidR="00463E4B" w:rsidRPr="004E1D16" w:rsidRDefault="00463E4B" w:rsidP="00821796">
            <w:pPr>
              <w:spacing w:line="276" w:lineRule="auto"/>
              <w:ind w:right="-72"/>
              <w:jc w:val="right"/>
              <w:rPr>
                <w:rFonts w:ascii="Arial" w:eastAsia="Arial Unicode MS" w:hAnsi="Arial" w:cs="Arial"/>
                <w:sz w:val="8"/>
                <w:szCs w:val="8"/>
                <w:cs/>
              </w:rPr>
            </w:pPr>
          </w:p>
        </w:tc>
        <w:tc>
          <w:tcPr>
            <w:tcW w:w="681" w:type="pct"/>
            <w:shd w:val="clear" w:color="auto" w:fill="auto"/>
            <w:vAlign w:val="bottom"/>
          </w:tcPr>
          <w:p w14:paraId="3E881766" w14:textId="77777777" w:rsidR="00463E4B" w:rsidRPr="004E1D16" w:rsidRDefault="00463E4B" w:rsidP="00821796">
            <w:pPr>
              <w:spacing w:line="276" w:lineRule="auto"/>
              <w:ind w:right="-72"/>
              <w:jc w:val="right"/>
              <w:rPr>
                <w:rFonts w:ascii="Arial" w:eastAsia="Arial Unicode MS" w:hAnsi="Arial" w:cs="Arial"/>
                <w:sz w:val="8"/>
                <w:szCs w:val="8"/>
                <w:cs/>
              </w:rPr>
            </w:pPr>
          </w:p>
        </w:tc>
        <w:tc>
          <w:tcPr>
            <w:tcW w:w="834" w:type="pct"/>
            <w:shd w:val="clear" w:color="auto" w:fill="auto"/>
            <w:vAlign w:val="bottom"/>
          </w:tcPr>
          <w:p w14:paraId="05F67D26" w14:textId="77777777" w:rsidR="00463E4B" w:rsidRPr="004E1D16" w:rsidRDefault="00463E4B" w:rsidP="00821796">
            <w:pPr>
              <w:spacing w:line="276" w:lineRule="auto"/>
              <w:ind w:right="-72"/>
              <w:jc w:val="right"/>
              <w:rPr>
                <w:rFonts w:ascii="Arial" w:eastAsia="Arial Unicode MS" w:hAnsi="Arial" w:cs="Arial"/>
                <w:sz w:val="8"/>
                <w:szCs w:val="8"/>
                <w:lang w:val="en-US"/>
              </w:rPr>
            </w:pPr>
          </w:p>
        </w:tc>
        <w:tc>
          <w:tcPr>
            <w:tcW w:w="788" w:type="pct"/>
            <w:shd w:val="clear" w:color="auto" w:fill="F2F2F2"/>
            <w:vAlign w:val="bottom"/>
          </w:tcPr>
          <w:p w14:paraId="5C2BCD28" w14:textId="77777777" w:rsidR="00463E4B" w:rsidRPr="004E1D16" w:rsidRDefault="00463E4B" w:rsidP="00821796">
            <w:pPr>
              <w:spacing w:line="276" w:lineRule="auto"/>
              <w:ind w:right="-72"/>
              <w:jc w:val="right"/>
              <w:rPr>
                <w:rFonts w:ascii="Arial" w:eastAsia="Arial Unicode MS" w:hAnsi="Arial" w:cs="Arial"/>
                <w:sz w:val="8"/>
                <w:szCs w:val="8"/>
                <w:cs/>
              </w:rPr>
            </w:pPr>
          </w:p>
        </w:tc>
      </w:tr>
      <w:tr w:rsidR="00463E4B" w:rsidRPr="004E1D16" w14:paraId="34452F77" w14:textId="77777777" w:rsidTr="006679A0">
        <w:trPr>
          <w:trHeight w:val="20"/>
        </w:trPr>
        <w:tc>
          <w:tcPr>
            <w:tcW w:w="1798" w:type="pct"/>
            <w:shd w:val="clear" w:color="auto" w:fill="auto"/>
            <w:vAlign w:val="bottom"/>
          </w:tcPr>
          <w:p w14:paraId="651C770B" w14:textId="77777777" w:rsidR="00463E4B" w:rsidRPr="004E1D16" w:rsidRDefault="00463E4B" w:rsidP="00821796">
            <w:pPr>
              <w:spacing w:line="276" w:lineRule="auto"/>
              <w:ind w:left="94"/>
              <w:jc w:val="both"/>
              <w:rPr>
                <w:rFonts w:ascii="Arial" w:hAnsi="Arial" w:cs="Arial"/>
                <w:sz w:val="16"/>
                <w:szCs w:val="16"/>
                <w:cs/>
              </w:rPr>
            </w:pPr>
            <w:r w:rsidRPr="004E1D16">
              <w:rPr>
                <w:rFonts w:ascii="Arial" w:hAnsi="Arial" w:cs="Arial"/>
                <w:b/>
                <w:bCs/>
                <w:sz w:val="16"/>
                <w:szCs w:val="16"/>
                <w:cs/>
              </w:rPr>
              <w:t>Equity</w:t>
            </w:r>
          </w:p>
        </w:tc>
        <w:tc>
          <w:tcPr>
            <w:tcW w:w="899" w:type="pct"/>
            <w:shd w:val="clear" w:color="auto" w:fill="auto"/>
            <w:vAlign w:val="bottom"/>
          </w:tcPr>
          <w:p w14:paraId="100FCFF8"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681" w:type="pct"/>
            <w:shd w:val="clear" w:color="auto" w:fill="auto"/>
            <w:vAlign w:val="bottom"/>
          </w:tcPr>
          <w:p w14:paraId="49AA10F2" w14:textId="77777777" w:rsidR="00463E4B" w:rsidRPr="004E1D16" w:rsidRDefault="00463E4B" w:rsidP="00821796">
            <w:pPr>
              <w:spacing w:line="276" w:lineRule="auto"/>
              <w:ind w:right="-72"/>
              <w:jc w:val="right"/>
              <w:rPr>
                <w:rFonts w:ascii="Arial" w:eastAsia="Arial Unicode MS" w:hAnsi="Arial" w:cs="Arial"/>
                <w:sz w:val="16"/>
                <w:szCs w:val="16"/>
                <w:cs/>
              </w:rPr>
            </w:pPr>
          </w:p>
        </w:tc>
        <w:tc>
          <w:tcPr>
            <w:tcW w:w="834" w:type="pct"/>
            <w:shd w:val="clear" w:color="auto" w:fill="auto"/>
            <w:vAlign w:val="bottom"/>
          </w:tcPr>
          <w:p w14:paraId="1C58E211" w14:textId="77777777" w:rsidR="00463E4B" w:rsidRPr="004E1D16" w:rsidRDefault="00463E4B" w:rsidP="00821796">
            <w:pPr>
              <w:spacing w:line="276" w:lineRule="auto"/>
              <w:ind w:right="-72"/>
              <w:jc w:val="right"/>
              <w:rPr>
                <w:rFonts w:ascii="Arial" w:eastAsia="Arial Unicode MS" w:hAnsi="Arial" w:cs="Arial"/>
                <w:sz w:val="16"/>
                <w:szCs w:val="16"/>
                <w:lang w:val="en-US"/>
              </w:rPr>
            </w:pPr>
          </w:p>
        </w:tc>
        <w:tc>
          <w:tcPr>
            <w:tcW w:w="788" w:type="pct"/>
            <w:shd w:val="clear" w:color="auto" w:fill="F2F2F2"/>
            <w:vAlign w:val="bottom"/>
          </w:tcPr>
          <w:p w14:paraId="18E56AF6" w14:textId="77777777" w:rsidR="00463E4B" w:rsidRPr="004E1D16" w:rsidRDefault="00463E4B" w:rsidP="00821796">
            <w:pPr>
              <w:spacing w:line="276" w:lineRule="auto"/>
              <w:ind w:right="-72"/>
              <w:jc w:val="right"/>
              <w:rPr>
                <w:rFonts w:ascii="Arial" w:eastAsia="Arial Unicode MS" w:hAnsi="Arial" w:cs="Arial"/>
                <w:sz w:val="16"/>
                <w:szCs w:val="16"/>
                <w:cs/>
              </w:rPr>
            </w:pPr>
          </w:p>
        </w:tc>
      </w:tr>
      <w:tr w:rsidR="00463E4B" w:rsidRPr="004E1D16" w14:paraId="79101A57" w14:textId="77777777" w:rsidTr="006679A0">
        <w:trPr>
          <w:trHeight w:val="20"/>
        </w:trPr>
        <w:tc>
          <w:tcPr>
            <w:tcW w:w="1798" w:type="pct"/>
            <w:shd w:val="clear" w:color="auto" w:fill="auto"/>
            <w:vAlign w:val="bottom"/>
          </w:tcPr>
          <w:p w14:paraId="5D3AC8BD" w14:textId="77777777" w:rsidR="00463E4B" w:rsidRPr="004E1D16" w:rsidRDefault="00463E4B" w:rsidP="00821796">
            <w:pPr>
              <w:spacing w:line="276" w:lineRule="auto"/>
              <w:ind w:left="94"/>
              <w:jc w:val="both"/>
              <w:rPr>
                <w:rFonts w:ascii="Arial" w:hAnsi="Arial" w:cs="Arial"/>
                <w:sz w:val="16"/>
                <w:szCs w:val="16"/>
                <w:cs/>
              </w:rPr>
            </w:pPr>
            <w:r w:rsidRPr="004E1D16">
              <w:rPr>
                <w:rFonts w:ascii="Arial" w:hAnsi="Arial" w:cs="Arial"/>
                <w:sz w:val="16"/>
                <w:szCs w:val="16"/>
                <w:cs/>
              </w:rPr>
              <w:t>Other components of equity</w:t>
            </w:r>
          </w:p>
        </w:tc>
        <w:tc>
          <w:tcPr>
            <w:tcW w:w="899" w:type="pct"/>
            <w:shd w:val="clear" w:color="auto" w:fill="auto"/>
            <w:vAlign w:val="bottom"/>
          </w:tcPr>
          <w:p w14:paraId="3333D2B4"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lang w:val="en-US"/>
              </w:rPr>
              <w:t>(12.94)</w:t>
            </w:r>
          </w:p>
        </w:tc>
        <w:tc>
          <w:tcPr>
            <w:tcW w:w="681" w:type="pct"/>
            <w:shd w:val="clear" w:color="auto" w:fill="auto"/>
            <w:vAlign w:val="bottom"/>
          </w:tcPr>
          <w:p w14:paraId="66270746"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22.71</w:t>
            </w:r>
          </w:p>
        </w:tc>
        <w:tc>
          <w:tcPr>
            <w:tcW w:w="834" w:type="pct"/>
            <w:shd w:val="clear" w:color="auto" w:fill="auto"/>
            <w:vAlign w:val="bottom"/>
          </w:tcPr>
          <w:p w14:paraId="024EF801" w14:textId="77777777" w:rsidR="00463E4B" w:rsidRPr="004E1D16" w:rsidRDefault="00463E4B" w:rsidP="00821796">
            <w:pPr>
              <w:spacing w:line="276" w:lineRule="auto"/>
              <w:ind w:right="-72"/>
              <w:jc w:val="right"/>
              <w:rPr>
                <w:rFonts w:ascii="Arial" w:eastAsia="Arial Unicode MS" w:hAnsi="Arial" w:cs="Arial"/>
                <w:sz w:val="16"/>
                <w:szCs w:val="16"/>
                <w:lang w:val="en-US"/>
              </w:rPr>
            </w:pPr>
            <w:r w:rsidRPr="004E1D16">
              <w:rPr>
                <w:rFonts w:ascii="Arial" w:eastAsia="Arial Unicode MS" w:hAnsi="Arial" w:cs="Arial"/>
                <w:sz w:val="16"/>
                <w:szCs w:val="16"/>
                <w:cs/>
                <w:lang w:val="en-US"/>
              </w:rPr>
              <w:t>-</w:t>
            </w:r>
          </w:p>
        </w:tc>
        <w:tc>
          <w:tcPr>
            <w:tcW w:w="788" w:type="pct"/>
            <w:shd w:val="clear" w:color="auto" w:fill="F2F2F2"/>
            <w:vAlign w:val="bottom"/>
          </w:tcPr>
          <w:p w14:paraId="2A8CDD3C" w14:textId="77777777" w:rsidR="00463E4B" w:rsidRPr="004E1D16" w:rsidRDefault="00463E4B"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9.77</w:t>
            </w:r>
          </w:p>
        </w:tc>
      </w:tr>
    </w:tbl>
    <w:p w14:paraId="64EA643A" w14:textId="77777777" w:rsidR="00821796" w:rsidRPr="004E1D16" w:rsidRDefault="00821796" w:rsidP="00CA379C">
      <w:pPr>
        <w:jc w:val="both"/>
        <w:rPr>
          <w:rFonts w:ascii="Arial" w:hAnsi="Arial" w:cs="Arial"/>
          <w:sz w:val="20"/>
          <w:szCs w:val="20"/>
          <w:lang w:val="en-GB"/>
        </w:rPr>
      </w:pPr>
    </w:p>
    <w:tbl>
      <w:tblPr>
        <w:tblW w:w="4894" w:type="pct"/>
        <w:tblInd w:w="108" w:type="dxa"/>
        <w:tblLook w:val="0600" w:firstRow="0" w:lastRow="0" w:firstColumn="0" w:lastColumn="0" w:noHBand="1" w:noVBand="1"/>
      </w:tblPr>
      <w:tblGrid>
        <w:gridCol w:w="3326"/>
        <w:gridCol w:w="1665"/>
        <w:gridCol w:w="1266"/>
        <w:gridCol w:w="1542"/>
        <w:gridCol w:w="1459"/>
      </w:tblGrid>
      <w:tr w:rsidR="00065D56" w:rsidRPr="004E1D16" w14:paraId="242607C0" w14:textId="77777777" w:rsidTr="00821796">
        <w:trPr>
          <w:trHeight w:val="20"/>
        </w:trPr>
        <w:tc>
          <w:tcPr>
            <w:tcW w:w="1796" w:type="pct"/>
            <w:shd w:val="clear" w:color="auto" w:fill="auto"/>
            <w:vAlign w:val="bottom"/>
          </w:tcPr>
          <w:p w14:paraId="48FB42A7" w14:textId="77777777" w:rsidR="00065D56" w:rsidRPr="004E1D16" w:rsidRDefault="00065D56" w:rsidP="00821796">
            <w:pPr>
              <w:spacing w:line="276" w:lineRule="auto"/>
              <w:jc w:val="both"/>
              <w:rPr>
                <w:rFonts w:ascii="Arial" w:eastAsia="Arial Unicode MS" w:hAnsi="Arial" w:cs="Cordia New"/>
                <w:sz w:val="16"/>
                <w:szCs w:val="16"/>
                <w:lang w:val="en-GB"/>
              </w:rPr>
            </w:pPr>
          </w:p>
        </w:tc>
        <w:tc>
          <w:tcPr>
            <w:tcW w:w="3204" w:type="pct"/>
            <w:gridSpan w:val="4"/>
            <w:tcBorders>
              <w:top w:val="single" w:sz="4" w:space="0" w:color="auto"/>
              <w:bottom w:val="single" w:sz="4" w:space="0" w:color="auto"/>
            </w:tcBorders>
            <w:vAlign w:val="bottom"/>
          </w:tcPr>
          <w:p w14:paraId="6A38E7EB" w14:textId="01D618B1" w:rsidR="00065D56" w:rsidRPr="004E1D16" w:rsidRDefault="00065D56"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Consolidated financial </w:t>
            </w:r>
            <w:r w:rsidR="00CB31E2" w:rsidRPr="004E1D16">
              <w:rPr>
                <w:rFonts w:ascii="Arial" w:eastAsia="Arial Unicode MS" w:hAnsi="Arial" w:cs="Arial"/>
                <w:b/>
                <w:bCs/>
                <w:sz w:val="16"/>
                <w:szCs w:val="16"/>
                <w:cs/>
              </w:rPr>
              <w:t>statements</w:t>
            </w:r>
          </w:p>
        </w:tc>
      </w:tr>
      <w:tr w:rsidR="00065D56" w:rsidRPr="004E1D16" w14:paraId="1C5F97E2" w14:textId="77777777" w:rsidTr="00821796">
        <w:trPr>
          <w:trHeight w:val="20"/>
        </w:trPr>
        <w:tc>
          <w:tcPr>
            <w:tcW w:w="1796" w:type="pct"/>
            <w:shd w:val="clear" w:color="auto" w:fill="auto"/>
            <w:vAlign w:val="bottom"/>
          </w:tcPr>
          <w:p w14:paraId="6204215F" w14:textId="77777777" w:rsidR="00065D56" w:rsidRPr="004E1D16" w:rsidRDefault="00065D56" w:rsidP="00821796">
            <w:pPr>
              <w:spacing w:line="276" w:lineRule="auto"/>
              <w:ind w:left="431"/>
              <w:jc w:val="both"/>
              <w:rPr>
                <w:rFonts w:ascii="Arial" w:eastAsia="Arial Unicode MS" w:hAnsi="Arial" w:cs="Arial"/>
                <w:sz w:val="16"/>
                <w:szCs w:val="16"/>
                <w:cs/>
              </w:rPr>
            </w:pPr>
          </w:p>
        </w:tc>
        <w:tc>
          <w:tcPr>
            <w:tcW w:w="3204" w:type="pct"/>
            <w:gridSpan w:val="4"/>
            <w:tcBorders>
              <w:top w:val="single" w:sz="4" w:space="0" w:color="auto"/>
              <w:bottom w:val="single" w:sz="4" w:space="0" w:color="auto"/>
            </w:tcBorders>
            <w:vAlign w:val="bottom"/>
          </w:tcPr>
          <w:p w14:paraId="5381246F" w14:textId="3E658BA5" w:rsidR="00065D56" w:rsidRPr="004E1D16" w:rsidRDefault="00065D56" w:rsidP="00821796">
            <w:pPr>
              <w:spacing w:line="276" w:lineRule="auto"/>
              <w:ind w:right="-72"/>
              <w:jc w:val="right"/>
              <w:rPr>
                <w:rFonts w:ascii="Arial" w:eastAsia="Arial Unicode MS" w:hAnsi="Arial" w:cs="Arial"/>
                <w:sz w:val="16"/>
                <w:szCs w:val="16"/>
                <w:rtl/>
                <w:lang w:bidi="ar-SA"/>
              </w:rPr>
            </w:pPr>
            <w:r w:rsidRPr="004E1D16">
              <w:rPr>
                <w:rFonts w:ascii="Arial" w:hAnsi="Arial" w:cs="Arial"/>
                <w:b/>
                <w:bCs/>
                <w:sz w:val="16"/>
                <w:szCs w:val="16"/>
                <w:cs/>
              </w:rPr>
              <w:t>Unit: Million Baht</w:t>
            </w:r>
          </w:p>
        </w:tc>
      </w:tr>
      <w:tr w:rsidR="00463E4B" w:rsidRPr="004E1D16" w14:paraId="5A7D2F7B" w14:textId="77777777" w:rsidTr="006679A0">
        <w:trPr>
          <w:trHeight w:val="20"/>
        </w:trPr>
        <w:tc>
          <w:tcPr>
            <w:tcW w:w="1796" w:type="pct"/>
            <w:shd w:val="clear" w:color="auto" w:fill="auto"/>
            <w:vAlign w:val="bottom"/>
          </w:tcPr>
          <w:p w14:paraId="1A527F9D" w14:textId="77777777" w:rsidR="00463E4B" w:rsidRPr="004E1D16" w:rsidRDefault="00463E4B" w:rsidP="00821796">
            <w:pPr>
              <w:spacing w:line="276" w:lineRule="auto"/>
              <w:ind w:left="431"/>
              <w:jc w:val="both"/>
              <w:rPr>
                <w:rFonts w:ascii="Arial" w:eastAsia="Arial Unicode MS" w:hAnsi="Arial" w:cs="Arial"/>
                <w:sz w:val="16"/>
                <w:szCs w:val="16"/>
                <w:cs/>
              </w:rPr>
            </w:pPr>
          </w:p>
        </w:tc>
        <w:tc>
          <w:tcPr>
            <w:tcW w:w="899" w:type="pct"/>
            <w:tcBorders>
              <w:top w:val="single" w:sz="4" w:space="0" w:color="auto"/>
              <w:bottom w:val="single" w:sz="4" w:space="0" w:color="auto"/>
            </w:tcBorders>
            <w:shd w:val="clear" w:color="auto" w:fill="auto"/>
            <w:vAlign w:val="bottom"/>
          </w:tcPr>
          <w:p w14:paraId="47318B28" w14:textId="7777777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As at</w:t>
            </w:r>
          </w:p>
          <w:p w14:paraId="0698D0B7" w14:textId="77777777" w:rsidR="00463E4B" w:rsidRPr="004E1D16" w:rsidRDefault="00463E4B" w:rsidP="00821796">
            <w:pPr>
              <w:spacing w:line="276" w:lineRule="auto"/>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cs/>
              </w:rPr>
              <w:t>31 December 2019</w:t>
            </w:r>
          </w:p>
          <w:p w14:paraId="72508DFE" w14:textId="3A84620D" w:rsidR="00463E4B" w:rsidRPr="004E1D16" w:rsidRDefault="00463E4B" w:rsidP="006679A0">
            <w:pPr>
              <w:spacing w:line="276" w:lineRule="auto"/>
              <w:ind w:left="-29" w:right="-72"/>
              <w:rPr>
                <w:rFonts w:ascii="Arial" w:eastAsia="Arial Unicode MS" w:hAnsi="Arial" w:cs="Arial"/>
                <w:b/>
                <w:bCs/>
                <w:sz w:val="16"/>
                <w:szCs w:val="16"/>
                <w:cs/>
              </w:rPr>
            </w:pPr>
            <w:r w:rsidRPr="004E1D16">
              <w:rPr>
                <w:rFonts w:ascii="Arial" w:eastAsia="Arial Unicode MS" w:hAnsi="Arial" w:cs="Arial"/>
                <w:b/>
                <w:bCs/>
                <w:sz w:val="16"/>
                <w:szCs w:val="16"/>
                <w:cs/>
              </w:rPr>
              <w:t>Previously</w:t>
            </w:r>
            <w:r w:rsidR="006679A0" w:rsidRPr="004E1D16">
              <w:rPr>
                <w:rFonts w:ascii="Arial" w:eastAsia="Arial Unicode MS" w:hAnsi="Arial" w:cs="Cordia New" w:hint="cs"/>
                <w:b/>
                <w:bCs/>
                <w:sz w:val="16"/>
                <w:szCs w:val="16"/>
                <w:cs/>
              </w:rPr>
              <w:t xml:space="preserve"> </w:t>
            </w:r>
            <w:r w:rsidRPr="004E1D16">
              <w:rPr>
                <w:rFonts w:ascii="Arial" w:eastAsia="Arial Unicode MS" w:hAnsi="Arial" w:cs="Arial"/>
                <w:b/>
                <w:bCs/>
                <w:sz w:val="16"/>
                <w:szCs w:val="16"/>
                <w:lang w:val="en-GB"/>
              </w:rPr>
              <w:t>re</w:t>
            </w:r>
            <w:r w:rsidRPr="004E1D16">
              <w:rPr>
                <w:rFonts w:ascii="Arial" w:eastAsia="Arial Unicode MS" w:hAnsi="Arial" w:cs="Arial"/>
                <w:b/>
                <w:bCs/>
                <w:sz w:val="16"/>
                <w:szCs w:val="16"/>
                <w:cs/>
              </w:rPr>
              <w:t>ported</w:t>
            </w:r>
          </w:p>
        </w:tc>
        <w:tc>
          <w:tcPr>
            <w:tcW w:w="684" w:type="pct"/>
            <w:tcBorders>
              <w:top w:val="single" w:sz="4" w:space="0" w:color="auto"/>
              <w:bottom w:val="single" w:sz="4" w:space="0" w:color="auto"/>
            </w:tcBorders>
            <w:shd w:val="clear" w:color="auto" w:fill="auto"/>
            <w:vAlign w:val="bottom"/>
          </w:tcPr>
          <w:p w14:paraId="17642F41" w14:textId="3D58EEF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TAS 32 and </w:t>
            </w:r>
            <w:r w:rsidRPr="004E1D16">
              <w:rPr>
                <w:rFonts w:ascii="Arial" w:eastAsia="Arial Unicode MS" w:hAnsi="Arial" w:cs="Arial"/>
                <w:b/>
                <w:bCs/>
                <w:sz w:val="16"/>
                <w:szCs w:val="16"/>
                <w:cs/>
              </w:rPr>
              <w:br/>
            </w:r>
            <w:r w:rsidRPr="004E1D16">
              <w:rPr>
                <w:rFonts w:ascii="Arial" w:eastAsia="Arial Unicode MS" w:hAnsi="Arial" w:cs="Arial"/>
                <w:b/>
                <w:bCs/>
                <w:sz w:val="16"/>
                <w:szCs w:val="16"/>
                <w:lang w:val="en-GB"/>
              </w:rPr>
              <w:t>TFRS 9</w:t>
            </w:r>
            <w:r w:rsidRPr="004E1D16">
              <w:rPr>
                <w:rFonts w:ascii="Arial" w:hAnsi="Arial" w:cs="Arial"/>
                <w:sz w:val="16"/>
                <w:szCs w:val="16"/>
                <w:lang w:val="en-GB"/>
              </w:rPr>
              <w:t xml:space="preserve"> </w:t>
            </w:r>
            <w:r w:rsidRPr="004E1D16">
              <w:rPr>
                <w:rFonts w:ascii="Arial" w:eastAsia="Arial Unicode MS" w:hAnsi="Arial" w:cs="Arial"/>
                <w:b/>
                <w:bCs/>
                <w:sz w:val="16"/>
                <w:szCs w:val="16"/>
                <w:lang w:val="en-GB"/>
              </w:rPr>
              <w:t>Adjustments</w:t>
            </w:r>
          </w:p>
        </w:tc>
        <w:tc>
          <w:tcPr>
            <w:tcW w:w="833" w:type="pct"/>
            <w:tcBorders>
              <w:top w:val="single" w:sz="4" w:space="0" w:color="auto"/>
              <w:bottom w:val="single" w:sz="4" w:space="0" w:color="auto"/>
            </w:tcBorders>
            <w:shd w:val="clear" w:color="auto" w:fill="auto"/>
            <w:vAlign w:val="bottom"/>
          </w:tcPr>
          <w:p w14:paraId="44639E92" w14:textId="7777777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TFRS 16</w:t>
            </w:r>
          </w:p>
          <w:p w14:paraId="2D9569CE" w14:textId="5BD99DB8" w:rsidR="00463E4B" w:rsidRPr="004E1D16" w:rsidRDefault="00463E4B" w:rsidP="00821796">
            <w:pPr>
              <w:spacing w:line="276" w:lineRule="auto"/>
              <w:ind w:right="-72"/>
              <w:jc w:val="right"/>
              <w:rPr>
                <w:rFonts w:ascii="Arial" w:eastAsia="Arial Unicode MS" w:hAnsi="Arial" w:cs="Cordia New"/>
                <w:b/>
                <w:bCs/>
                <w:sz w:val="16"/>
                <w:szCs w:val="16"/>
                <w:cs/>
              </w:rPr>
            </w:pPr>
            <w:r w:rsidRPr="004E1D16">
              <w:rPr>
                <w:rFonts w:ascii="Arial" w:eastAsia="Arial Unicode MS" w:hAnsi="Arial" w:cs="Arial"/>
                <w:b/>
                <w:bCs/>
                <w:sz w:val="16"/>
                <w:szCs w:val="16"/>
                <w:cs/>
              </w:rPr>
              <w:t>Adjustments</w:t>
            </w:r>
          </w:p>
        </w:tc>
        <w:tc>
          <w:tcPr>
            <w:tcW w:w="789" w:type="pct"/>
            <w:tcBorders>
              <w:top w:val="single" w:sz="4" w:space="0" w:color="auto"/>
              <w:bottom w:val="single" w:sz="4" w:space="0" w:color="auto"/>
            </w:tcBorders>
            <w:shd w:val="clear" w:color="auto" w:fill="auto"/>
            <w:vAlign w:val="bottom"/>
          </w:tcPr>
          <w:p w14:paraId="0C7C82BC" w14:textId="77777777" w:rsidR="00463E4B" w:rsidRPr="004E1D16" w:rsidRDefault="00463E4B" w:rsidP="00821796">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As at</w:t>
            </w:r>
          </w:p>
          <w:p w14:paraId="4035E57C" w14:textId="349B007F" w:rsidR="00463E4B" w:rsidRPr="004E1D16" w:rsidRDefault="00463E4B" w:rsidP="006679A0">
            <w:pPr>
              <w:spacing w:line="276" w:lineRule="auto"/>
              <w:ind w:left="-29" w:right="-72"/>
              <w:jc w:val="right"/>
              <w:rPr>
                <w:rFonts w:ascii="Arial" w:eastAsia="Arial Unicode MS" w:hAnsi="Arial" w:cs="Arial"/>
                <w:b/>
                <w:bCs/>
                <w:sz w:val="16"/>
                <w:szCs w:val="16"/>
                <w:cs/>
                <w:lang w:val="en-GB"/>
              </w:rPr>
            </w:pPr>
            <w:r w:rsidRPr="004E1D16">
              <w:rPr>
                <w:rFonts w:ascii="Arial" w:eastAsia="Arial Unicode MS" w:hAnsi="Arial" w:cs="Arial"/>
                <w:b/>
                <w:bCs/>
                <w:sz w:val="16"/>
                <w:szCs w:val="16"/>
                <w:cs/>
              </w:rPr>
              <w:t xml:space="preserve">1 January 2020 </w:t>
            </w:r>
          </w:p>
          <w:p w14:paraId="56BAE201" w14:textId="6EB1934C" w:rsidR="00463E4B" w:rsidRPr="004E1D16" w:rsidRDefault="00463E4B" w:rsidP="00821796">
            <w:pPr>
              <w:spacing w:line="276" w:lineRule="auto"/>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cs/>
              </w:rPr>
              <w:t>After adjusted</w:t>
            </w:r>
          </w:p>
        </w:tc>
      </w:tr>
      <w:tr w:rsidR="00065D56" w:rsidRPr="004E1D16" w14:paraId="3F5E0357" w14:textId="77777777" w:rsidTr="006679A0">
        <w:trPr>
          <w:trHeight w:val="20"/>
        </w:trPr>
        <w:tc>
          <w:tcPr>
            <w:tcW w:w="1796" w:type="pct"/>
            <w:shd w:val="clear" w:color="auto" w:fill="auto"/>
            <w:vAlign w:val="bottom"/>
          </w:tcPr>
          <w:p w14:paraId="0F9369D6" w14:textId="77777777" w:rsidR="00065D56" w:rsidRPr="004E1D16" w:rsidRDefault="00065D56" w:rsidP="00821796">
            <w:pPr>
              <w:spacing w:line="276" w:lineRule="auto"/>
              <w:ind w:left="431"/>
              <w:jc w:val="both"/>
              <w:rPr>
                <w:rFonts w:ascii="Arial" w:eastAsia="Arial Unicode MS" w:hAnsi="Arial" w:cs="Arial"/>
                <w:b/>
                <w:bCs/>
                <w:sz w:val="8"/>
                <w:szCs w:val="8"/>
                <w:lang w:val="en-GB"/>
              </w:rPr>
            </w:pPr>
          </w:p>
        </w:tc>
        <w:tc>
          <w:tcPr>
            <w:tcW w:w="899" w:type="pct"/>
            <w:tcBorders>
              <w:top w:val="single" w:sz="4" w:space="0" w:color="auto"/>
            </w:tcBorders>
            <w:shd w:val="clear" w:color="auto" w:fill="auto"/>
            <w:vAlign w:val="bottom"/>
          </w:tcPr>
          <w:p w14:paraId="254FFCA7"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684" w:type="pct"/>
            <w:tcBorders>
              <w:top w:val="single" w:sz="4" w:space="0" w:color="auto"/>
            </w:tcBorders>
            <w:shd w:val="clear" w:color="auto" w:fill="auto"/>
            <w:vAlign w:val="bottom"/>
          </w:tcPr>
          <w:p w14:paraId="089C5835"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833" w:type="pct"/>
            <w:tcBorders>
              <w:top w:val="single" w:sz="4" w:space="0" w:color="auto"/>
            </w:tcBorders>
            <w:shd w:val="clear" w:color="auto" w:fill="auto"/>
            <w:vAlign w:val="bottom"/>
          </w:tcPr>
          <w:p w14:paraId="70F08BF1"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789" w:type="pct"/>
            <w:tcBorders>
              <w:top w:val="single" w:sz="4" w:space="0" w:color="auto"/>
            </w:tcBorders>
            <w:shd w:val="clear" w:color="auto" w:fill="F2F2F2"/>
            <w:vAlign w:val="bottom"/>
          </w:tcPr>
          <w:p w14:paraId="5735A093" w14:textId="77777777" w:rsidR="00065D56" w:rsidRPr="004E1D16" w:rsidRDefault="00065D56" w:rsidP="00821796">
            <w:pPr>
              <w:spacing w:line="276" w:lineRule="auto"/>
              <w:ind w:right="-72"/>
              <w:jc w:val="both"/>
              <w:rPr>
                <w:rFonts w:ascii="Arial" w:eastAsia="Arial Unicode MS" w:hAnsi="Arial" w:cs="Arial"/>
                <w:b/>
                <w:bCs/>
                <w:sz w:val="8"/>
                <w:szCs w:val="8"/>
                <w:cs/>
              </w:rPr>
            </w:pPr>
          </w:p>
        </w:tc>
      </w:tr>
      <w:tr w:rsidR="00065D56" w:rsidRPr="004E1D16" w14:paraId="407E8BC6" w14:textId="77777777" w:rsidTr="006679A0">
        <w:trPr>
          <w:trHeight w:val="20"/>
        </w:trPr>
        <w:tc>
          <w:tcPr>
            <w:tcW w:w="1796" w:type="pct"/>
            <w:shd w:val="clear" w:color="auto" w:fill="auto"/>
            <w:vAlign w:val="bottom"/>
          </w:tcPr>
          <w:p w14:paraId="14B2F594" w14:textId="77777777" w:rsidR="00065D56" w:rsidRPr="004E1D16" w:rsidRDefault="00065D56" w:rsidP="00821796">
            <w:pPr>
              <w:spacing w:line="276" w:lineRule="auto"/>
              <w:ind w:left="34"/>
              <w:jc w:val="both"/>
              <w:rPr>
                <w:rFonts w:ascii="Arial" w:eastAsia="Arial Unicode MS" w:hAnsi="Arial" w:cstheme="minorBidi"/>
                <w:b/>
                <w:bCs/>
                <w:sz w:val="16"/>
                <w:szCs w:val="16"/>
                <w:cs/>
                <w:lang w:val="en-GB"/>
              </w:rPr>
            </w:pPr>
            <w:r w:rsidRPr="004E1D16">
              <w:rPr>
                <w:rFonts w:ascii="Arial" w:eastAsia="Arial Unicode MS" w:hAnsi="Arial" w:cs="Arial"/>
                <w:b/>
                <w:bCs/>
                <w:sz w:val="16"/>
                <w:szCs w:val="16"/>
                <w:cs/>
              </w:rPr>
              <w:t>Assets</w:t>
            </w:r>
          </w:p>
        </w:tc>
        <w:tc>
          <w:tcPr>
            <w:tcW w:w="899" w:type="pct"/>
            <w:shd w:val="clear" w:color="auto" w:fill="auto"/>
            <w:vAlign w:val="bottom"/>
          </w:tcPr>
          <w:p w14:paraId="3083E17E"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684" w:type="pct"/>
            <w:shd w:val="clear" w:color="auto" w:fill="auto"/>
            <w:vAlign w:val="bottom"/>
          </w:tcPr>
          <w:p w14:paraId="4E6E777D"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833" w:type="pct"/>
            <w:shd w:val="clear" w:color="auto" w:fill="auto"/>
            <w:vAlign w:val="bottom"/>
          </w:tcPr>
          <w:p w14:paraId="7EEAD2A5"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789" w:type="pct"/>
            <w:shd w:val="clear" w:color="auto" w:fill="F2F2F2"/>
            <w:vAlign w:val="bottom"/>
          </w:tcPr>
          <w:p w14:paraId="119FF4C9" w14:textId="77777777" w:rsidR="00065D56" w:rsidRPr="004E1D16" w:rsidRDefault="00065D56" w:rsidP="00821796">
            <w:pPr>
              <w:spacing w:line="276" w:lineRule="auto"/>
              <w:ind w:right="-72"/>
              <w:jc w:val="both"/>
              <w:rPr>
                <w:rFonts w:ascii="Arial" w:eastAsia="Arial Unicode MS" w:hAnsi="Arial" w:cs="Arial"/>
                <w:b/>
                <w:bCs/>
                <w:sz w:val="16"/>
                <w:szCs w:val="16"/>
                <w:cs/>
              </w:rPr>
            </w:pPr>
          </w:p>
        </w:tc>
      </w:tr>
      <w:tr w:rsidR="00065D56" w:rsidRPr="004E1D16" w14:paraId="0773F6AB" w14:textId="77777777" w:rsidTr="006679A0">
        <w:trPr>
          <w:trHeight w:val="20"/>
        </w:trPr>
        <w:tc>
          <w:tcPr>
            <w:tcW w:w="1796" w:type="pct"/>
            <w:shd w:val="clear" w:color="auto" w:fill="auto"/>
            <w:vAlign w:val="bottom"/>
          </w:tcPr>
          <w:p w14:paraId="51C51314" w14:textId="77777777" w:rsidR="00065D56" w:rsidRPr="004E1D16" w:rsidRDefault="00065D56" w:rsidP="00821796">
            <w:pPr>
              <w:spacing w:line="276" w:lineRule="auto"/>
              <w:ind w:left="34"/>
              <w:jc w:val="both"/>
              <w:rPr>
                <w:rFonts w:ascii="Arial" w:eastAsia="Arial Unicode MS" w:hAnsi="Arial" w:cs="Arial"/>
                <w:b/>
                <w:bCs/>
                <w:sz w:val="8"/>
                <w:szCs w:val="8"/>
                <w:cs/>
              </w:rPr>
            </w:pPr>
          </w:p>
        </w:tc>
        <w:tc>
          <w:tcPr>
            <w:tcW w:w="899" w:type="pct"/>
            <w:shd w:val="clear" w:color="auto" w:fill="auto"/>
            <w:vAlign w:val="bottom"/>
          </w:tcPr>
          <w:p w14:paraId="1079D28A"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684" w:type="pct"/>
            <w:shd w:val="clear" w:color="auto" w:fill="auto"/>
            <w:vAlign w:val="bottom"/>
          </w:tcPr>
          <w:p w14:paraId="2C8EBDAB"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833" w:type="pct"/>
            <w:shd w:val="clear" w:color="auto" w:fill="auto"/>
            <w:vAlign w:val="bottom"/>
          </w:tcPr>
          <w:p w14:paraId="7B0F122C" w14:textId="77777777" w:rsidR="00065D56" w:rsidRPr="004E1D16" w:rsidRDefault="00065D56" w:rsidP="00821796">
            <w:pPr>
              <w:spacing w:line="276" w:lineRule="auto"/>
              <w:ind w:right="-72"/>
              <w:jc w:val="both"/>
              <w:rPr>
                <w:rFonts w:ascii="Arial" w:eastAsia="Arial Unicode MS" w:hAnsi="Arial" w:cs="Arial"/>
                <w:b/>
                <w:bCs/>
                <w:sz w:val="8"/>
                <w:szCs w:val="8"/>
                <w:cs/>
              </w:rPr>
            </w:pPr>
          </w:p>
        </w:tc>
        <w:tc>
          <w:tcPr>
            <w:tcW w:w="789" w:type="pct"/>
            <w:shd w:val="clear" w:color="auto" w:fill="F2F2F2"/>
            <w:vAlign w:val="bottom"/>
          </w:tcPr>
          <w:p w14:paraId="0C392603" w14:textId="77777777" w:rsidR="00065D56" w:rsidRPr="004E1D16" w:rsidRDefault="00065D56" w:rsidP="00821796">
            <w:pPr>
              <w:spacing w:line="276" w:lineRule="auto"/>
              <w:ind w:right="-72"/>
              <w:jc w:val="both"/>
              <w:rPr>
                <w:rFonts w:ascii="Arial" w:eastAsia="Arial Unicode MS" w:hAnsi="Arial" w:cs="Arial"/>
                <w:b/>
                <w:bCs/>
                <w:sz w:val="8"/>
                <w:szCs w:val="8"/>
                <w:cs/>
              </w:rPr>
            </w:pPr>
          </w:p>
        </w:tc>
      </w:tr>
      <w:tr w:rsidR="00065D56" w:rsidRPr="004E1D16" w14:paraId="2E75BEBB" w14:textId="77777777" w:rsidTr="006679A0">
        <w:trPr>
          <w:trHeight w:val="20"/>
        </w:trPr>
        <w:tc>
          <w:tcPr>
            <w:tcW w:w="1796" w:type="pct"/>
            <w:shd w:val="clear" w:color="auto" w:fill="auto"/>
            <w:vAlign w:val="bottom"/>
          </w:tcPr>
          <w:p w14:paraId="06CAACBB" w14:textId="27B372D7" w:rsidR="00065D56" w:rsidRPr="004E1D16" w:rsidRDefault="00065D56" w:rsidP="00821796">
            <w:pPr>
              <w:spacing w:line="276" w:lineRule="auto"/>
              <w:ind w:left="34"/>
              <w:jc w:val="both"/>
              <w:rPr>
                <w:rFonts w:ascii="Arial" w:eastAsia="Arial Unicode MS" w:hAnsi="Arial" w:cs="Arial"/>
                <w:b/>
                <w:bCs/>
                <w:sz w:val="16"/>
                <w:szCs w:val="16"/>
                <w:cs/>
              </w:rPr>
            </w:pPr>
            <w:r w:rsidRPr="004E1D16">
              <w:rPr>
                <w:rFonts w:ascii="Arial" w:eastAsia="Arial Unicode MS" w:hAnsi="Arial" w:cs="Arial"/>
                <w:b/>
                <w:bCs/>
                <w:sz w:val="16"/>
                <w:szCs w:val="16"/>
                <w:cs/>
              </w:rPr>
              <w:t>Current assets</w:t>
            </w:r>
          </w:p>
        </w:tc>
        <w:tc>
          <w:tcPr>
            <w:tcW w:w="899" w:type="pct"/>
            <w:shd w:val="clear" w:color="auto" w:fill="auto"/>
            <w:vAlign w:val="bottom"/>
          </w:tcPr>
          <w:p w14:paraId="285134A9"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684" w:type="pct"/>
            <w:shd w:val="clear" w:color="auto" w:fill="auto"/>
            <w:vAlign w:val="bottom"/>
          </w:tcPr>
          <w:p w14:paraId="4E5E101C"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833" w:type="pct"/>
            <w:shd w:val="clear" w:color="auto" w:fill="auto"/>
            <w:vAlign w:val="bottom"/>
          </w:tcPr>
          <w:p w14:paraId="099CDE6A" w14:textId="77777777" w:rsidR="00065D56" w:rsidRPr="004E1D16" w:rsidRDefault="00065D56" w:rsidP="00821796">
            <w:pPr>
              <w:spacing w:line="276" w:lineRule="auto"/>
              <w:ind w:right="-72"/>
              <w:jc w:val="both"/>
              <w:rPr>
                <w:rFonts w:ascii="Arial" w:eastAsia="Arial Unicode MS" w:hAnsi="Arial" w:cs="Arial"/>
                <w:b/>
                <w:bCs/>
                <w:sz w:val="16"/>
                <w:szCs w:val="16"/>
                <w:cs/>
              </w:rPr>
            </w:pPr>
          </w:p>
        </w:tc>
        <w:tc>
          <w:tcPr>
            <w:tcW w:w="789" w:type="pct"/>
            <w:shd w:val="clear" w:color="auto" w:fill="F2F2F2"/>
            <w:vAlign w:val="bottom"/>
          </w:tcPr>
          <w:p w14:paraId="620D2C9F" w14:textId="77777777" w:rsidR="00065D56" w:rsidRPr="004E1D16" w:rsidRDefault="00065D56" w:rsidP="00821796">
            <w:pPr>
              <w:spacing w:line="276" w:lineRule="auto"/>
              <w:ind w:right="-72"/>
              <w:jc w:val="both"/>
              <w:rPr>
                <w:rFonts w:ascii="Arial" w:eastAsia="Arial Unicode MS" w:hAnsi="Arial" w:cs="Arial"/>
                <w:b/>
                <w:bCs/>
                <w:sz w:val="16"/>
                <w:szCs w:val="16"/>
                <w:cs/>
              </w:rPr>
            </w:pPr>
          </w:p>
        </w:tc>
      </w:tr>
      <w:tr w:rsidR="00065D56" w:rsidRPr="004E1D16" w14:paraId="3C47B40B" w14:textId="77777777" w:rsidTr="006679A0">
        <w:trPr>
          <w:trHeight w:val="20"/>
        </w:trPr>
        <w:tc>
          <w:tcPr>
            <w:tcW w:w="1796" w:type="pct"/>
            <w:shd w:val="clear" w:color="auto" w:fill="auto"/>
            <w:vAlign w:val="bottom"/>
          </w:tcPr>
          <w:p w14:paraId="7622E625" w14:textId="2A495DE6" w:rsidR="00065D56" w:rsidRPr="004E1D16" w:rsidRDefault="00065D56" w:rsidP="00821796">
            <w:pPr>
              <w:spacing w:line="276" w:lineRule="auto"/>
              <w:ind w:left="34"/>
              <w:jc w:val="both"/>
              <w:rPr>
                <w:rFonts w:ascii="Arial" w:eastAsia="Arial Unicode MS" w:hAnsi="Arial" w:cs="Arial"/>
                <w:sz w:val="16"/>
                <w:szCs w:val="16"/>
                <w:cs/>
                <w:lang w:val="en-GB"/>
              </w:rPr>
            </w:pPr>
            <w:r w:rsidRPr="004E1D16">
              <w:rPr>
                <w:rFonts w:ascii="Arial" w:eastAsia="Arial Unicode MS" w:hAnsi="Arial" w:cs="Arial"/>
                <w:sz w:val="16"/>
                <w:szCs w:val="16"/>
                <w:lang w:val="en-GB"/>
              </w:rPr>
              <w:t xml:space="preserve">Trade and other receivables </w:t>
            </w:r>
          </w:p>
        </w:tc>
        <w:tc>
          <w:tcPr>
            <w:tcW w:w="899" w:type="pct"/>
            <w:shd w:val="clear" w:color="auto" w:fill="auto"/>
            <w:vAlign w:val="bottom"/>
          </w:tcPr>
          <w:p w14:paraId="33E40DF5" w14:textId="5BA41872"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2</w:t>
            </w:r>
            <w:r w:rsidRPr="004E1D16">
              <w:rPr>
                <w:rFonts w:ascii="Arial" w:eastAsia="Arial Unicode MS" w:hAnsi="Arial" w:cs="Arial"/>
                <w:sz w:val="16"/>
                <w:szCs w:val="16"/>
                <w:lang w:val="en-US"/>
              </w:rPr>
              <w:t>9,647.44</w:t>
            </w:r>
          </w:p>
        </w:tc>
        <w:tc>
          <w:tcPr>
            <w:tcW w:w="684" w:type="pct"/>
            <w:shd w:val="clear" w:color="auto" w:fill="auto"/>
            <w:vAlign w:val="bottom"/>
          </w:tcPr>
          <w:p w14:paraId="4EF834DD" w14:textId="414AA9BA"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3" w:type="pct"/>
            <w:shd w:val="clear" w:color="auto" w:fill="auto"/>
            <w:vAlign w:val="bottom"/>
          </w:tcPr>
          <w:p w14:paraId="2310D95B" w14:textId="685E1604"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5.54</w:t>
            </w:r>
          </w:p>
        </w:tc>
        <w:tc>
          <w:tcPr>
            <w:tcW w:w="789" w:type="pct"/>
            <w:shd w:val="clear" w:color="auto" w:fill="F2F2F2"/>
            <w:vAlign w:val="bottom"/>
          </w:tcPr>
          <w:p w14:paraId="586F2E15" w14:textId="7C7F824C"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29,652.98</w:t>
            </w:r>
          </w:p>
        </w:tc>
      </w:tr>
      <w:tr w:rsidR="00065D56" w:rsidRPr="004E1D16" w14:paraId="1712FE08" w14:textId="77777777" w:rsidTr="006679A0">
        <w:trPr>
          <w:trHeight w:val="20"/>
        </w:trPr>
        <w:tc>
          <w:tcPr>
            <w:tcW w:w="1796" w:type="pct"/>
            <w:shd w:val="clear" w:color="auto" w:fill="auto"/>
            <w:vAlign w:val="bottom"/>
          </w:tcPr>
          <w:p w14:paraId="25D2F0BA" w14:textId="77777777" w:rsidR="00065D56" w:rsidRPr="004E1D16" w:rsidRDefault="00065D56" w:rsidP="00821796">
            <w:pPr>
              <w:spacing w:line="276" w:lineRule="auto"/>
              <w:ind w:left="34"/>
              <w:jc w:val="both"/>
              <w:rPr>
                <w:rFonts w:ascii="Arial" w:eastAsia="Arial Unicode MS" w:hAnsi="Arial" w:cs="Arial"/>
                <w:sz w:val="8"/>
                <w:szCs w:val="8"/>
                <w:lang w:val="en-GB"/>
              </w:rPr>
            </w:pPr>
          </w:p>
        </w:tc>
        <w:tc>
          <w:tcPr>
            <w:tcW w:w="899" w:type="pct"/>
            <w:shd w:val="clear" w:color="auto" w:fill="auto"/>
            <w:vAlign w:val="bottom"/>
          </w:tcPr>
          <w:p w14:paraId="2869C42C" w14:textId="77777777" w:rsidR="00065D56" w:rsidRPr="004E1D16" w:rsidRDefault="00065D56" w:rsidP="00821796">
            <w:pPr>
              <w:spacing w:line="276" w:lineRule="auto"/>
              <w:ind w:right="-72"/>
              <w:jc w:val="right"/>
              <w:rPr>
                <w:rFonts w:ascii="Arial" w:eastAsia="Arial Unicode MS" w:hAnsi="Arial" w:cs="Arial"/>
                <w:b/>
                <w:bCs/>
                <w:sz w:val="8"/>
                <w:szCs w:val="8"/>
                <w:lang w:val="en-GB" w:bidi="ar-SA"/>
              </w:rPr>
            </w:pPr>
          </w:p>
        </w:tc>
        <w:tc>
          <w:tcPr>
            <w:tcW w:w="684" w:type="pct"/>
            <w:shd w:val="clear" w:color="auto" w:fill="auto"/>
            <w:vAlign w:val="bottom"/>
          </w:tcPr>
          <w:p w14:paraId="7C979317" w14:textId="77777777" w:rsidR="00065D56" w:rsidRPr="004E1D16" w:rsidRDefault="00065D56" w:rsidP="00821796">
            <w:pPr>
              <w:spacing w:line="276" w:lineRule="auto"/>
              <w:ind w:right="-72"/>
              <w:jc w:val="right"/>
              <w:rPr>
                <w:rFonts w:ascii="Arial" w:eastAsia="Arial Unicode MS" w:hAnsi="Arial" w:cs="Arial"/>
                <w:b/>
                <w:bCs/>
                <w:sz w:val="8"/>
                <w:szCs w:val="8"/>
                <w:lang w:val="en-GB" w:bidi="ar-SA"/>
              </w:rPr>
            </w:pPr>
          </w:p>
        </w:tc>
        <w:tc>
          <w:tcPr>
            <w:tcW w:w="833" w:type="pct"/>
            <w:shd w:val="clear" w:color="auto" w:fill="auto"/>
            <w:vAlign w:val="bottom"/>
          </w:tcPr>
          <w:p w14:paraId="5DF2C1A7" w14:textId="77777777" w:rsidR="00065D56" w:rsidRPr="004E1D16" w:rsidRDefault="00065D56" w:rsidP="00821796">
            <w:pPr>
              <w:spacing w:line="276" w:lineRule="auto"/>
              <w:ind w:right="-72"/>
              <w:jc w:val="right"/>
              <w:rPr>
                <w:rFonts w:ascii="Arial" w:eastAsia="Arial Unicode MS" w:hAnsi="Arial" w:cs="Arial"/>
                <w:b/>
                <w:bCs/>
                <w:sz w:val="8"/>
                <w:szCs w:val="8"/>
                <w:lang w:val="en-GB" w:bidi="ar-SA"/>
              </w:rPr>
            </w:pPr>
          </w:p>
        </w:tc>
        <w:tc>
          <w:tcPr>
            <w:tcW w:w="789" w:type="pct"/>
            <w:shd w:val="clear" w:color="auto" w:fill="F2F2F2"/>
            <w:vAlign w:val="bottom"/>
          </w:tcPr>
          <w:p w14:paraId="44FC1DE0" w14:textId="77777777" w:rsidR="00065D56" w:rsidRPr="004E1D16" w:rsidRDefault="00065D56" w:rsidP="00821796">
            <w:pPr>
              <w:spacing w:line="276" w:lineRule="auto"/>
              <w:ind w:right="-72"/>
              <w:jc w:val="right"/>
              <w:rPr>
                <w:rFonts w:ascii="Arial" w:eastAsia="Arial Unicode MS" w:hAnsi="Arial" w:cs="Arial"/>
                <w:b/>
                <w:bCs/>
                <w:sz w:val="8"/>
                <w:szCs w:val="8"/>
                <w:lang w:val="en-GB" w:bidi="ar-SA"/>
              </w:rPr>
            </w:pPr>
          </w:p>
        </w:tc>
      </w:tr>
      <w:tr w:rsidR="00065D56" w:rsidRPr="004E1D16" w14:paraId="034AE5DB" w14:textId="77777777" w:rsidTr="006679A0">
        <w:trPr>
          <w:trHeight w:val="20"/>
        </w:trPr>
        <w:tc>
          <w:tcPr>
            <w:tcW w:w="1796" w:type="pct"/>
            <w:shd w:val="clear" w:color="auto" w:fill="auto"/>
            <w:vAlign w:val="bottom"/>
          </w:tcPr>
          <w:p w14:paraId="4EA842B6" w14:textId="42B69E90" w:rsidR="00065D56" w:rsidRPr="004E1D16" w:rsidRDefault="00065D56" w:rsidP="00821796">
            <w:pPr>
              <w:spacing w:line="276" w:lineRule="auto"/>
              <w:ind w:left="34"/>
              <w:jc w:val="both"/>
              <w:rPr>
                <w:rFonts w:ascii="Arial" w:eastAsia="Arial Unicode MS" w:hAnsi="Arial" w:cs="Arial"/>
                <w:sz w:val="16"/>
                <w:szCs w:val="16"/>
                <w:lang w:val="en-GB"/>
              </w:rPr>
            </w:pPr>
            <w:r w:rsidRPr="004E1D16">
              <w:rPr>
                <w:rFonts w:ascii="Arial" w:eastAsia="Arial Unicode MS" w:hAnsi="Arial" w:cs="Arial"/>
                <w:b/>
                <w:bCs/>
                <w:sz w:val="16"/>
                <w:szCs w:val="16"/>
                <w:cs/>
              </w:rPr>
              <w:t>Non-current assets</w:t>
            </w:r>
          </w:p>
        </w:tc>
        <w:tc>
          <w:tcPr>
            <w:tcW w:w="899" w:type="pct"/>
            <w:shd w:val="clear" w:color="auto" w:fill="auto"/>
            <w:vAlign w:val="bottom"/>
          </w:tcPr>
          <w:p w14:paraId="281416BC" w14:textId="77777777" w:rsidR="00065D56" w:rsidRPr="004E1D16" w:rsidRDefault="00065D56" w:rsidP="00821796">
            <w:pPr>
              <w:spacing w:line="276" w:lineRule="auto"/>
              <w:ind w:right="-72"/>
              <w:jc w:val="right"/>
              <w:rPr>
                <w:rFonts w:ascii="Arial" w:eastAsia="Arial Unicode MS" w:hAnsi="Arial" w:cs="Arial"/>
                <w:b/>
                <w:bCs/>
                <w:sz w:val="16"/>
                <w:szCs w:val="16"/>
                <w:lang w:val="en-GB" w:bidi="ar-SA"/>
              </w:rPr>
            </w:pPr>
          </w:p>
        </w:tc>
        <w:tc>
          <w:tcPr>
            <w:tcW w:w="684" w:type="pct"/>
            <w:shd w:val="clear" w:color="auto" w:fill="auto"/>
            <w:vAlign w:val="bottom"/>
          </w:tcPr>
          <w:p w14:paraId="25B9033D" w14:textId="77777777" w:rsidR="00065D56" w:rsidRPr="004E1D16" w:rsidRDefault="00065D56" w:rsidP="00821796">
            <w:pPr>
              <w:spacing w:line="276" w:lineRule="auto"/>
              <w:ind w:right="-72"/>
              <w:jc w:val="right"/>
              <w:rPr>
                <w:rFonts w:ascii="Arial" w:eastAsia="Arial Unicode MS" w:hAnsi="Arial" w:cs="Arial"/>
                <w:b/>
                <w:bCs/>
                <w:sz w:val="16"/>
                <w:szCs w:val="16"/>
                <w:lang w:val="en-GB" w:bidi="ar-SA"/>
              </w:rPr>
            </w:pPr>
          </w:p>
        </w:tc>
        <w:tc>
          <w:tcPr>
            <w:tcW w:w="833" w:type="pct"/>
            <w:shd w:val="clear" w:color="auto" w:fill="auto"/>
            <w:vAlign w:val="bottom"/>
          </w:tcPr>
          <w:p w14:paraId="45BE05F0" w14:textId="77777777" w:rsidR="00065D56" w:rsidRPr="004E1D16" w:rsidRDefault="00065D56" w:rsidP="00821796">
            <w:pPr>
              <w:spacing w:line="276" w:lineRule="auto"/>
              <w:ind w:right="-72"/>
              <w:jc w:val="right"/>
              <w:rPr>
                <w:rFonts w:ascii="Arial" w:eastAsia="Arial Unicode MS" w:hAnsi="Arial" w:cs="Arial"/>
                <w:b/>
                <w:bCs/>
                <w:sz w:val="16"/>
                <w:szCs w:val="16"/>
                <w:lang w:val="en-GB" w:bidi="ar-SA"/>
              </w:rPr>
            </w:pPr>
          </w:p>
        </w:tc>
        <w:tc>
          <w:tcPr>
            <w:tcW w:w="789" w:type="pct"/>
            <w:shd w:val="clear" w:color="auto" w:fill="F2F2F2"/>
            <w:vAlign w:val="bottom"/>
          </w:tcPr>
          <w:p w14:paraId="25F6ACAB" w14:textId="77777777" w:rsidR="00065D56" w:rsidRPr="004E1D16" w:rsidRDefault="00065D56" w:rsidP="00821796">
            <w:pPr>
              <w:spacing w:line="276" w:lineRule="auto"/>
              <w:ind w:right="-72"/>
              <w:jc w:val="right"/>
              <w:rPr>
                <w:rFonts w:ascii="Arial" w:eastAsia="Arial Unicode MS" w:hAnsi="Arial" w:cs="Arial"/>
                <w:b/>
                <w:bCs/>
                <w:sz w:val="16"/>
                <w:szCs w:val="16"/>
                <w:lang w:val="en-GB" w:bidi="ar-SA"/>
              </w:rPr>
            </w:pPr>
          </w:p>
        </w:tc>
      </w:tr>
      <w:tr w:rsidR="00065D56" w:rsidRPr="004E1D16" w14:paraId="3E775446" w14:textId="77777777" w:rsidTr="006679A0">
        <w:trPr>
          <w:trHeight w:val="20"/>
        </w:trPr>
        <w:tc>
          <w:tcPr>
            <w:tcW w:w="1796" w:type="pct"/>
            <w:shd w:val="clear" w:color="auto" w:fill="auto"/>
            <w:vAlign w:val="bottom"/>
          </w:tcPr>
          <w:p w14:paraId="6B60ABD7" w14:textId="72EDC503" w:rsidR="00065D56" w:rsidRPr="004E1D16" w:rsidRDefault="00065D56" w:rsidP="00821796">
            <w:pPr>
              <w:spacing w:line="276" w:lineRule="auto"/>
              <w:ind w:left="34"/>
              <w:jc w:val="both"/>
              <w:rPr>
                <w:rFonts w:ascii="Arial" w:eastAsia="Arial Unicode MS" w:hAnsi="Arial" w:cs="Arial"/>
                <w:sz w:val="16"/>
                <w:szCs w:val="16"/>
                <w:lang w:val="en-GB"/>
              </w:rPr>
            </w:pPr>
            <w:r w:rsidRPr="004E1D16">
              <w:rPr>
                <w:rFonts w:ascii="Arial" w:eastAsia="Arial Unicode MS" w:hAnsi="Arial" w:cs="Arial"/>
                <w:sz w:val="16"/>
                <w:szCs w:val="16"/>
                <w:lang w:val="en-GB"/>
              </w:rPr>
              <w:t>Investments in associates</w:t>
            </w:r>
          </w:p>
        </w:tc>
        <w:tc>
          <w:tcPr>
            <w:tcW w:w="899" w:type="pct"/>
            <w:shd w:val="clear" w:color="auto" w:fill="auto"/>
            <w:vAlign w:val="bottom"/>
          </w:tcPr>
          <w:p w14:paraId="76AD5A87" w14:textId="26AC07F7"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GB"/>
              </w:rPr>
              <w:t>6,863.84</w:t>
            </w:r>
          </w:p>
        </w:tc>
        <w:tc>
          <w:tcPr>
            <w:tcW w:w="684" w:type="pct"/>
            <w:shd w:val="clear" w:color="auto" w:fill="auto"/>
            <w:vAlign w:val="bottom"/>
          </w:tcPr>
          <w:p w14:paraId="7376F4E3" w14:textId="30BA5C95"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684.78</w:t>
            </w:r>
          </w:p>
        </w:tc>
        <w:tc>
          <w:tcPr>
            <w:tcW w:w="833" w:type="pct"/>
            <w:shd w:val="clear" w:color="auto" w:fill="auto"/>
            <w:vAlign w:val="bottom"/>
          </w:tcPr>
          <w:p w14:paraId="359D8E71" w14:textId="787E8F66"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789" w:type="pct"/>
            <w:shd w:val="clear" w:color="auto" w:fill="F2F2F2"/>
            <w:vAlign w:val="bottom"/>
          </w:tcPr>
          <w:p w14:paraId="786E6721" w14:textId="2A504301"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7,548.62</w:t>
            </w:r>
          </w:p>
        </w:tc>
      </w:tr>
      <w:tr w:rsidR="00065D56" w:rsidRPr="004E1D16" w14:paraId="3F739C16" w14:textId="77777777" w:rsidTr="006679A0">
        <w:trPr>
          <w:trHeight w:val="20"/>
        </w:trPr>
        <w:tc>
          <w:tcPr>
            <w:tcW w:w="1796" w:type="pct"/>
            <w:shd w:val="clear" w:color="auto" w:fill="auto"/>
            <w:vAlign w:val="bottom"/>
          </w:tcPr>
          <w:p w14:paraId="02E8E1DE" w14:textId="64273615" w:rsidR="00065D56" w:rsidRPr="004E1D16" w:rsidRDefault="00065D56" w:rsidP="00821796">
            <w:pPr>
              <w:spacing w:line="276" w:lineRule="auto"/>
              <w:ind w:left="34"/>
              <w:jc w:val="both"/>
              <w:rPr>
                <w:rFonts w:ascii="Arial" w:eastAsia="Arial Unicode MS" w:hAnsi="Arial" w:cs="Arial"/>
                <w:sz w:val="16"/>
                <w:szCs w:val="16"/>
                <w:cs/>
              </w:rPr>
            </w:pPr>
            <w:r w:rsidRPr="004E1D16">
              <w:rPr>
                <w:rFonts w:ascii="Arial" w:eastAsia="Arial Unicode MS" w:hAnsi="Arial" w:cs="Arial"/>
                <w:sz w:val="16"/>
                <w:szCs w:val="16"/>
                <w:lang w:val="en-GB"/>
              </w:rPr>
              <w:t>Property, plant and equipment</w:t>
            </w:r>
          </w:p>
        </w:tc>
        <w:tc>
          <w:tcPr>
            <w:tcW w:w="899" w:type="pct"/>
            <w:shd w:val="clear" w:color="auto" w:fill="auto"/>
            <w:vAlign w:val="bottom"/>
          </w:tcPr>
          <w:p w14:paraId="3B2DAC5C" w14:textId="4F52B0B9"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lang w:val="en-US"/>
              </w:rPr>
              <w:t>321</w:t>
            </w:r>
            <w:r w:rsidRPr="004E1D16">
              <w:rPr>
                <w:rFonts w:ascii="Arial" w:eastAsia="Arial Unicode MS" w:hAnsi="Arial" w:cs="Arial"/>
                <w:sz w:val="16"/>
                <w:szCs w:val="16"/>
                <w:lang w:val="en-US"/>
              </w:rPr>
              <w:t>,501.44</w:t>
            </w:r>
          </w:p>
        </w:tc>
        <w:tc>
          <w:tcPr>
            <w:tcW w:w="684" w:type="pct"/>
            <w:shd w:val="clear" w:color="auto" w:fill="auto"/>
            <w:vAlign w:val="bottom"/>
          </w:tcPr>
          <w:p w14:paraId="623A0D6E" w14:textId="32529508"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3" w:type="pct"/>
            <w:shd w:val="clear" w:color="auto" w:fill="auto"/>
            <w:vAlign w:val="bottom"/>
          </w:tcPr>
          <w:p w14:paraId="682214CB" w14:textId="252C15FF"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(3,691.76)</w:t>
            </w:r>
          </w:p>
        </w:tc>
        <w:tc>
          <w:tcPr>
            <w:tcW w:w="789" w:type="pct"/>
            <w:shd w:val="clear" w:color="auto" w:fill="F2F2F2"/>
            <w:vAlign w:val="bottom"/>
          </w:tcPr>
          <w:p w14:paraId="7E8495CC" w14:textId="2754930F"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317,809.68</w:t>
            </w:r>
          </w:p>
        </w:tc>
      </w:tr>
      <w:tr w:rsidR="00065D56" w:rsidRPr="004E1D16" w14:paraId="05ABDDD4" w14:textId="77777777" w:rsidTr="006679A0">
        <w:trPr>
          <w:trHeight w:val="20"/>
        </w:trPr>
        <w:tc>
          <w:tcPr>
            <w:tcW w:w="1796" w:type="pct"/>
            <w:shd w:val="clear" w:color="auto" w:fill="auto"/>
            <w:vAlign w:val="bottom"/>
          </w:tcPr>
          <w:p w14:paraId="5137BDE6" w14:textId="729A5B7F" w:rsidR="00065D56" w:rsidRPr="004E1D16" w:rsidRDefault="00065D56" w:rsidP="00821796">
            <w:pPr>
              <w:spacing w:line="276" w:lineRule="auto"/>
              <w:ind w:left="34"/>
              <w:jc w:val="both"/>
              <w:rPr>
                <w:rFonts w:ascii="Arial" w:eastAsia="Arial Unicode MS" w:hAnsi="Arial" w:cs="Arial"/>
                <w:sz w:val="16"/>
                <w:szCs w:val="16"/>
                <w:cs/>
              </w:rPr>
            </w:pPr>
            <w:r w:rsidRPr="004E1D16">
              <w:rPr>
                <w:rFonts w:ascii="Arial" w:eastAsia="Arial Unicode MS" w:hAnsi="Arial" w:cs="Arial"/>
                <w:sz w:val="16"/>
                <w:szCs w:val="16"/>
                <w:cs/>
              </w:rPr>
              <w:t>Right-of-use assets</w:t>
            </w:r>
          </w:p>
        </w:tc>
        <w:tc>
          <w:tcPr>
            <w:tcW w:w="899" w:type="pct"/>
            <w:shd w:val="clear" w:color="auto" w:fill="auto"/>
            <w:vAlign w:val="bottom"/>
          </w:tcPr>
          <w:p w14:paraId="627D0C73" w14:textId="26B5080E"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684" w:type="pct"/>
            <w:shd w:val="clear" w:color="auto" w:fill="auto"/>
            <w:vAlign w:val="bottom"/>
          </w:tcPr>
          <w:p w14:paraId="72538731" w14:textId="0A02D0BD"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3" w:type="pct"/>
            <w:shd w:val="clear" w:color="auto" w:fill="auto"/>
            <w:vAlign w:val="bottom"/>
          </w:tcPr>
          <w:p w14:paraId="097666D4" w14:textId="290E995C"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14,943.68</w:t>
            </w:r>
          </w:p>
        </w:tc>
        <w:tc>
          <w:tcPr>
            <w:tcW w:w="789" w:type="pct"/>
            <w:shd w:val="clear" w:color="auto" w:fill="F2F2F2"/>
            <w:vAlign w:val="bottom"/>
          </w:tcPr>
          <w:p w14:paraId="1E538897" w14:textId="301E28D4"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14,943.68</w:t>
            </w:r>
          </w:p>
        </w:tc>
      </w:tr>
      <w:tr w:rsidR="00065D56" w:rsidRPr="004E1D16" w14:paraId="40020197" w14:textId="77777777" w:rsidTr="006679A0">
        <w:trPr>
          <w:trHeight w:val="20"/>
        </w:trPr>
        <w:tc>
          <w:tcPr>
            <w:tcW w:w="1796" w:type="pct"/>
            <w:shd w:val="clear" w:color="auto" w:fill="auto"/>
            <w:vAlign w:val="bottom"/>
          </w:tcPr>
          <w:p w14:paraId="2D69C0BE" w14:textId="10110EA8" w:rsidR="00065D56" w:rsidRPr="004E1D16" w:rsidRDefault="00065D56" w:rsidP="00821796">
            <w:pPr>
              <w:spacing w:line="276" w:lineRule="auto"/>
              <w:ind w:left="34"/>
              <w:jc w:val="both"/>
              <w:rPr>
                <w:rFonts w:ascii="Arial" w:eastAsia="Arial Unicode MS" w:hAnsi="Arial" w:cs="Arial"/>
                <w:sz w:val="16"/>
                <w:szCs w:val="16"/>
                <w:cs/>
              </w:rPr>
            </w:pPr>
            <w:r w:rsidRPr="004E1D16">
              <w:rPr>
                <w:rFonts w:ascii="Arial" w:eastAsia="Arial Unicode MS" w:hAnsi="Arial" w:cs="Arial"/>
                <w:sz w:val="16"/>
                <w:szCs w:val="16"/>
                <w:lang w:val="en-GB"/>
              </w:rPr>
              <w:t>Intangible assets</w:t>
            </w:r>
          </w:p>
        </w:tc>
        <w:tc>
          <w:tcPr>
            <w:tcW w:w="899" w:type="pct"/>
            <w:shd w:val="clear" w:color="auto" w:fill="auto"/>
            <w:vAlign w:val="bottom"/>
          </w:tcPr>
          <w:p w14:paraId="4D1411BD" w14:textId="796BFB00"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3,979.61</w:t>
            </w:r>
          </w:p>
        </w:tc>
        <w:tc>
          <w:tcPr>
            <w:tcW w:w="684" w:type="pct"/>
            <w:shd w:val="clear" w:color="auto" w:fill="auto"/>
            <w:vAlign w:val="bottom"/>
          </w:tcPr>
          <w:p w14:paraId="15F95BE6" w14:textId="3E892324"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3" w:type="pct"/>
            <w:shd w:val="clear" w:color="auto" w:fill="auto"/>
            <w:vAlign w:val="bottom"/>
          </w:tcPr>
          <w:p w14:paraId="1A475109" w14:textId="2E15E489"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bidi="ar-SA"/>
              </w:rPr>
              <w:t>(146.41)</w:t>
            </w:r>
          </w:p>
        </w:tc>
        <w:tc>
          <w:tcPr>
            <w:tcW w:w="789" w:type="pct"/>
            <w:shd w:val="clear" w:color="auto" w:fill="F2F2F2"/>
            <w:vAlign w:val="bottom"/>
          </w:tcPr>
          <w:p w14:paraId="3CFC8EE0" w14:textId="18ED280D"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3,833.20</w:t>
            </w:r>
          </w:p>
        </w:tc>
      </w:tr>
      <w:tr w:rsidR="00065D56" w:rsidRPr="004E1D16" w14:paraId="69FC9763" w14:textId="77777777" w:rsidTr="006679A0">
        <w:trPr>
          <w:trHeight w:val="20"/>
        </w:trPr>
        <w:tc>
          <w:tcPr>
            <w:tcW w:w="1796" w:type="pct"/>
            <w:shd w:val="clear" w:color="auto" w:fill="auto"/>
            <w:vAlign w:val="bottom"/>
          </w:tcPr>
          <w:p w14:paraId="2803CC02" w14:textId="5D262AC0" w:rsidR="00065D56" w:rsidRPr="004E1D16" w:rsidRDefault="00065D56" w:rsidP="00821796">
            <w:pPr>
              <w:spacing w:line="276" w:lineRule="auto"/>
              <w:ind w:left="34"/>
              <w:jc w:val="both"/>
              <w:rPr>
                <w:rFonts w:ascii="Arial" w:eastAsia="Arial Unicode MS" w:hAnsi="Arial" w:cs="Arial"/>
                <w:sz w:val="16"/>
                <w:szCs w:val="16"/>
                <w:cs/>
              </w:rPr>
            </w:pPr>
            <w:r w:rsidRPr="004E1D16">
              <w:rPr>
                <w:rFonts w:ascii="Arial" w:hAnsi="Arial" w:cs="Arial"/>
                <w:sz w:val="16"/>
                <w:szCs w:val="16"/>
                <w:cs/>
              </w:rPr>
              <w:t>Other non-current assets</w:t>
            </w:r>
          </w:p>
        </w:tc>
        <w:tc>
          <w:tcPr>
            <w:tcW w:w="899" w:type="pct"/>
            <w:shd w:val="clear" w:color="auto" w:fill="auto"/>
            <w:vAlign w:val="bottom"/>
          </w:tcPr>
          <w:p w14:paraId="34B62D83" w14:textId="1C42F227"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5,165.86</w:t>
            </w:r>
          </w:p>
        </w:tc>
        <w:tc>
          <w:tcPr>
            <w:tcW w:w="684" w:type="pct"/>
            <w:shd w:val="clear" w:color="auto" w:fill="auto"/>
            <w:vAlign w:val="bottom"/>
          </w:tcPr>
          <w:p w14:paraId="4BFCCAB0" w14:textId="4F5072F2"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833" w:type="pct"/>
            <w:shd w:val="clear" w:color="auto" w:fill="auto"/>
            <w:vAlign w:val="bottom"/>
          </w:tcPr>
          <w:p w14:paraId="3BF8A272" w14:textId="5C569144"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(202.29)</w:t>
            </w:r>
          </w:p>
        </w:tc>
        <w:tc>
          <w:tcPr>
            <w:tcW w:w="789" w:type="pct"/>
            <w:shd w:val="clear" w:color="auto" w:fill="F2F2F2"/>
            <w:vAlign w:val="bottom"/>
          </w:tcPr>
          <w:p w14:paraId="4C7CC774" w14:textId="000FD85D" w:rsidR="00065D56" w:rsidRPr="004E1D16" w:rsidRDefault="00065D56" w:rsidP="00821796">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4,963.57</w:t>
            </w:r>
          </w:p>
        </w:tc>
      </w:tr>
      <w:tr w:rsidR="00065D56" w:rsidRPr="004E1D16" w14:paraId="32338EAB" w14:textId="77777777" w:rsidTr="006679A0">
        <w:trPr>
          <w:trHeight w:val="20"/>
        </w:trPr>
        <w:tc>
          <w:tcPr>
            <w:tcW w:w="1796" w:type="pct"/>
            <w:shd w:val="clear" w:color="auto" w:fill="auto"/>
            <w:vAlign w:val="bottom"/>
          </w:tcPr>
          <w:p w14:paraId="42E84D69" w14:textId="77777777" w:rsidR="00065D56" w:rsidRPr="004E1D16" w:rsidRDefault="00065D56" w:rsidP="00821796">
            <w:pPr>
              <w:spacing w:line="276" w:lineRule="auto"/>
              <w:ind w:left="34"/>
              <w:jc w:val="both"/>
              <w:rPr>
                <w:rFonts w:ascii="Arial" w:hAnsi="Arial" w:cs="Arial"/>
                <w:sz w:val="8"/>
                <w:szCs w:val="8"/>
                <w:cs/>
              </w:rPr>
            </w:pPr>
          </w:p>
        </w:tc>
        <w:tc>
          <w:tcPr>
            <w:tcW w:w="899" w:type="pct"/>
            <w:shd w:val="clear" w:color="auto" w:fill="auto"/>
            <w:vAlign w:val="bottom"/>
          </w:tcPr>
          <w:p w14:paraId="64EE8850" w14:textId="77777777" w:rsidR="00065D56" w:rsidRPr="004E1D16" w:rsidRDefault="00065D56" w:rsidP="00821796">
            <w:pPr>
              <w:spacing w:line="276" w:lineRule="auto"/>
              <w:ind w:right="-72"/>
              <w:jc w:val="right"/>
              <w:rPr>
                <w:rFonts w:ascii="Arial" w:eastAsia="Arial Unicode MS" w:hAnsi="Arial" w:cs="Arial"/>
                <w:sz w:val="8"/>
                <w:szCs w:val="8"/>
                <w:cs/>
              </w:rPr>
            </w:pPr>
          </w:p>
        </w:tc>
        <w:tc>
          <w:tcPr>
            <w:tcW w:w="684" w:type="pct"/>
            <w:shd w:val="clear" w:color="auto" w:fill="auto"/>
            <w:vAlign w:val="bottom"/>
          </w:tcPr>
          <w:p w14:paraId="2DF056BB" w14:textId="77777777" w:rsidR="00065D56" w:rsidRPr="004E1D16" w:rsidRDefault="00065D56" w:rsidP="00821796">
            <w:pPr>
              <w:spacing w:line="276" w:lineRule="auto"/>
              <w:ind w:right="-72"/>
              <w:jc w:val="right"/>
              <w:rPr>
                <w:rFonts w:ascii="Arial" w:eastAsia="Arial Unicode MS" w:hAnsi="Arial" w:cs="Arial"/>
                <w:sz w:val="8"/>
                <w:szCs w:val="8"/>
                <w:cs/>
              </w:rPr>
            </w:pPr>
          </w:p>
        </w:tc>
        <w:tc>
          <w:tcPr>
            <w:tcW w:w="833" w:type="pct"/>
            <w:shd w:val="clear" w:color="auto" w:fill="auto"/>
            <w:vAlign w:val="bottom"/>
          </w:tcPr>
          <w:p w14:paraId="783C0C76" w14:textId="77777777" w:rsidR="00065D56" w:rsidRPr="004E1D16" w:rsidRDefault="00065D56" w:rsidP="00821796">
            <w:pPr>
              <w:spacing w:line="276" w:lineRule="auto"/>
              <w:ind w:right="-72"/>
              <w:jc w:val="right"/>
              <w:rPr>
                <w:rFonts w:ascii="Arial" w:eastAsia="Arial Unicode MS" w:hAnsi="Arial" w:cs="Arial"/>
                <w:sz w:val="8"/>
                <w:szCs w:val="8"/>
                <w:lang w:val="en-US"/>
              </w:rPr>
            </w:pPr>
          </w:p>
        </w:tc>
        <w:tc>
          <w:tcPr>
            <w:tcW w:w="789" w:type="pct"/>
            <w:shd w:val="clear" w:color="auto" w:fill="F2F2F2"/>
            <w:vAlign w:val="bottom"/>
          </w:tcPr>
          <w:p w14:paraId="32B7047A" w14:textId="77777777" w:rsidR="00065D56" w:rsidRPr="004E1D16" w:rsidRDefault="00065D56" w:rsidP="00821796">
            <w:pPr>
              <w:spacing w:line="276" w:lineRule="auto"/>
              <w:ind w:right="-72"/>
              <w:jc w:val="right"/>
              <w:rPr>
                <w:rFonts w:ascii="Arial" w:eastAsia="Arial Unicode MS" w:hAnsi="Arial" w:cs="Arial"/>
                <w:sz w:val="8"/>
                <w:szCs w:val="8"/>
                <w:cs/>
              </w:rPr>
            </w:pPr>
          </w:p>
        </w:tc>
      </w:tr>
      <w:tr w:rsidR="00065D56" w:rsidRPr="004E1D16" w14:paraId="1095F27A" w14:textId="77777777" w:rsidTr="006679A0">
        <w:trPr>
          <w:trHeight w:val="20"/>
        </w:trPr>
        <w:tc>
          <w:tcPr>
            <w:tcW w:w="1796" w:type="pct"/>
            <w:shd w:val="clear" w:color="auto" w:fill="auto"/>
            <w:vAlign w:val="bottom"/>
          </w:tcPr>
          <w:p w14:paraId="1A48A089" w14:textId="7108194E" w:rsidR="00065D56" w:rsidRPr="004E1D16" w:rsidRDefault="00065D56" w:rsidP="00821796">
            <w:pPr>
              <w:spacing w:line="276" w:lineRule="auto"/>
              <w:ind w:left="34"/>
              <w:jc w:val="both"/>
              <w:rPr>
                <w:rFonts w:ascii="Arial" w:hAnsi="Arial" w:cs="Arial"/>
                <w:sz w:val="16"/>
                <w:szCs w:val="16"/>
                <w:cs/>
              </w:rPr>
            </w:pPr>
            <w:r w:rsidRPr="004E1D16">
              <w:rPr>
                <w:rFonts w:ascii="Arial" w:eastAsia="Arial Unicode MS" w:hAnsi="Arial" w:cs="Arial"/>
                <w:b/>
                <w:bCs/>
                <w:sz w:val="16"/>
                <w:szCs w:val="16"/>
                <w:cs/>
              </w:rPr>
              <w:t>Liabilities and equity</w:t>
            </w:r>
          </w:p>
        </w:tc>
        <w:tc>
          <w:tcPr>
            <w:tcW w:w="899" w:type="pct"/>
            <w:shd w:val="clear" w:color="auto" w:fill="auto"/>
            <w:vAlign w:val="bottom"/>
          </w:tcPr>
          <w:p w14:paraId="6F436D00"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684" w:type="pct"/>
            <w:shd w:val="clear" w:color="auto" w:fill="auto"/>
            <w:vAlign w:val="bottom"/>
          </w:tcPr>
          <w:p w14:paraId="08B992E9"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833" w:type="pct"/>
            <w:shd w:val="clear" w:color="auto" w:fill="auto"/>
            <w:vAlign w:val="bottom"/>
          </w:tcPr>
          <w:p w14:paraId="5245BC80" w14:textId="77777777" w:rsidR="00065D56" w:rsidRPr="004E1D16" w:rsidRDefault="00065D56" w:rsidP="00821796">
            <w:pPr>
              <w:spacing w:line="276" w:lineRule="auto"/>
              <w:ind w:right="-72"/>
              <w:jc w:val="right"/>
              <w:rPr>
                <w:rFonts w:ascii="Arial" w:eastAsia="Arial Unicode MS" w:hAnsi="Arial" w:cs="Arial"/>
                <w:sz w:val="16"/>
                <w:szCs w:val="16"/>
                <w:lang w:val="en-US"/>
              </w:rPr>
            </w:pPr>
          </w:p>
        </w:tc>
        <w:tc>
          <w:tcPr>
            <w:tcW w:w="789" w:type="pct"/>
            <w:shd w:val="clear" w:color="auto" w:fill="F2F2F2"/>
            <w:vAlign w:val="bottom"/>
          </w:tcPr>
          <w:p w14:paraId="585D5BC1" w14:textId="77777777" w:rsidR="00065D56" w:rsidRPr="004E1D16" w:rsidRDefault="00065D56" w:rsidP="00821796">
            <w:pPr>
              <w:spacing w:line="276" w:lineRule="auto"/>
              <w:ind w:right="-72"/>
              <w:jc w:val="right"/>
              <w:rPr>
                <w:rFonts w:ascii="Arial" w:eastAsia="Arial Unicode MS" w:hAnsi="Arial" w:cs="Arial"/>
                <w:sz w:val="16"/>
                <w:szCs w:val="16"/>
                <w:cs/>
              </w:rPr>
            </w:pPr>
          </w:p>
        </w:tc>
      </w:tr>
      <w:tr w:rsidR="00065D56" w:rsidRPr="004E1D16" w14:paraId="082ED0EF" w14:textId="77777777" w:rsidTr="006679A0">
        <w:trPr>
          <w:trHeight w:val="20"/>
        </w:trPr>
        <w:tc>
          <w:tcPr>
            <w:tcW w:w="1796" w:type="pct"/>
            <w:shd w:val="clear" w:color="auto" w:fill="auto"/>
            <w:vAlign w:val="bottom"/>
          </w:tcPr>
          <w:p w14:paraId="6383F35B" w14:textId="346A6742" w:rsidR="00065D56" w:rsidRPr="004E1D16" w:rsidRDefault="00065D56" w:rsidP="00821796">
            <w:pPr>
              <w:spacing w:line="276" w:lineRule="auto"/>
              <w:ind w:left="34"/>
              <w:jc w:val="both"/>
              <w:rPr>
                <w:rFonts w:ascii="Arial" w:hAnsi="Arial" w:cs="Arial"/>
                <w:sz w:val="8"/>
                <w:szCs w:val="8"/>
                <w:cs/>
              </w:rPr>
            </w:pPr>
          </w:p>
        </w:tc>
        <w:tc>
          <w:tcPr>
            <w:tcW w:w="899" w:type="pct"/>
            <w:shd w:val="clear" w:color="auto" w:fill="auto"/>
            <w:vAlign w:val="bottom"/>
          </w:tcPr>
          <w:p w14:paraId="581BDD5F" w14:textId="77777777" w:rsidR="00065D56" w:rsidRPr="004E1D16" w:rsidRDefault="00065D56" w:rsidP="00821796">
            <w:pPr>
              <w:spacing w:line="276" w:lineRule="auto"/>
              <w:ind w:right="-72"/>
              <w:jc w:val="right"/>
              <w:rPr>
                <w:rFonts w:ascii="Arial" w:eastAsia="Arial Unicode MS" w:hAnsi="Arial" w:cs="Arial"/>
                <w:sz w:val="8"/>
                <w:szCs w:val="8"/>
                <w:cs/>
              </w:rPr>
            </w:pPr>
          </w:p>
        </w:tc>
        <w:tc>
          <w:tcPr>
            <w:tcW w:w="684" w:type="pct"/>
            <w:shd w:val="clear" w:color="auto" w:fill="auto"/>
            <w:vAlign w:val="bottom"/>
          </w:tcPr>
          <w:p w14:paraId="40087442" w14:textId="77777777" w:rsidR="00065D56" w:rsidRPr="004E1D16" w:rsidRDefault="00065D56" w:rsidP="00821796">
            <w:pPr>
              <w:spacing w:line="276" w:lineRule="auto"/>
              <w:ind w:right="-72"/>
              <w:jc w:val="right"/>
              <w:rPr>
                <w:rFonts w:ascii="Arial" w:eastAsia="Arial Unicode MS" w:hAnsi="Arial" w:cs="Arial"/>
                <w:sz w:val="8"/>
                <w:szCs w:val="8"/>
                <w:cs/>
              </w:rPr>
            </w:pPr>
          </w:p>
        </w:tc>
        <w:tc>
          <w:tcPr>
            <w:tcW w:w="833" w:type="pct"/>
            <w:shd w:val="clear" w:color="auto" w:fill="auto"/>
            <w:vAlign w:val="bottom"/>
          </w:tcPr>
          <w:p w14:paraId="1F60CD4A" w14:textId="77777777" w:rsidR="00065D56" w:rsidRPr="004E1D16" w:rsidRDefault="00065D56" w:rsidP="00821796">
            <w:pPr>
              <w:spacing w:line="276" w:lineRule="auto"/>
              <w:ind w:right="-72"/>
              <w:jc w:val="right"/>
              <w:rPr>
                <w:rFonts w:ascii="Arial" w:eastAsia="Arial Unicode MS" w:hAnsi="Arial" w:cs="Arial"/>
                <w:sz w:val="8"/>
                <w:szCs w:val="8"/>
                <w:lang w:val="en-US"/>
              </w:rPr>
            </w:pPr>
          </w:p>
        </w:tc>
        <w:tc>
          <w:tcPr>
            <w:tcW w:w="789" w:type="pct"/>
            <w:shd w:val="clear" w:color="auto" w:fill="F2F2F2"/>
            <w:vAlign w:val="bottom"/>
          </w:tcPr>
          <w:p w14:paraId="5FB04408" w14:textId="77777777" w:rsidR="00065D56" w:rsidRPr="004E1D16" w:rsidRDefault="00065D56" w:rsidP="00821796">
            <w:pPr>
              <w:spacing w:line="276" w:lineRule="auto"/>
              <w:ind w:right="-72"/>
              <w:jc w:val="right"/>
              <w:rPr>
                <w:rFonts w:ascii="Arial" w:eastAsia="Arial Unicode MS" w:hAnsi="Arial" w:cs="Arial"/>
                <w:sz w:val="8"/>
                <w:szCs w:val="8"/>
                <w:cs/>
              </w:rPr>
            </w:pPr>
          </w:p>
        </w:tc>
      </w:tr>
      <w:tr w:rsidR="00065D56" w:rsidRPr="004E1D16" w14:paraId="25BC2C43" w14:textId="77777777" w:rsidTr="006679A0">
        <w:trPr>
          <w:trHeight w:val="20"/>
        </w:trPr>
        <w:tc>
          <w:tcPr>
            <w:tcW w:w="1796" w:type="pct"/>
            <w:shd w:val="clear" w:color="auto" w:fill="auto"/>
            <w:vAlign w:val="bottom"/>
          </w:tcPr>
          <w:p w14:paraId="07121521" w14:textId="50DB741F" w:rsidR="00065D56" w:rsidRPr="004E1D16" w:rsidRDefault="00065D56" w:rsidP="00821796">
            <w:pPr>
              <w:spacing w:line="276" w:lineRule="auto"/>
              <w:ind w:left="34"/>
              <w:jc w:val="both"/>
              <w:rPr>
                <w:rFonts w:ascii="Arial" w:eastAsia="Arial Unicode MS" w:hAnsi="Arial" w:cs="Arial"/>
                <w:b/>
                <w:bCs/>
                <w:sz w:val="16"/>
                <w:szCs w:val="16"/>
                <w:cs/>
              </w:rPr>
            </w:pPr>
            <w:r w:rsidRPr="004E1D16">
              <w:rPr>
                <w:rFonts w:ascii="Arial" w:eastAsia="Arial Unicode MS" w:hAnsi="Arial" w:cs="Arial"/>
                <w:b/>
                <w:bCs/>
                <w:sz w:val="16"/>
                <w:szCs w:val="16"/>
                <w:cs/>
              </w:rPr>
              <w:t>Current liabilities</w:t>
            </w:r>
          </w:p>
        </w:tc>
        <w:tc>
          <w:tcPr>
            <w:tcW w:w="899" w:type="pct"/>
            <w:shd w:val="clear" w:color="auto" w:fill="auto"/>
            <w:vAlign w:val="bottom"/>
          </w:tcPr>
          <w:p w14:paraId="5BC13E38"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684" w:type="pct"/>
            <w:shd w:val="clear" w:color="auto" w:fill="auto"/>
            <w:vAlign w:val="bottom"/>
          </w:tcPr>
          <w:p w14:paraId="1F7CE321"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833" w:type="pct"/>
            <w:shd w:val="clear" w:color="auto" w:fill="auto"/>
            <w:vAlign w:val="bottom"/>
          </w:tcPr>
          <w:p w14:paraId="15223B56" w14:textId="77777777" w:rsidR="00065D56" w:rsidRPr="004E1D16" w:rsidRDefault="00065D56" w:rsidP="00821796">
            <w:pPr>
              <w:spacing w:line="276" w:lineRule="auto"/>
              <w:ind w:right="-72"/>
              <w:jc w:val="right"/>
              <w:rPr>
                <w:rFonts w:ascii="Arial" w:eastAsia="Arial Unicode MS" w:hAnsi="Arial" w:cs="Arial"/>
                <w:sz w:val="16"/>
                <w:szCs w:val="16"/>
                <w:lang w:val="en-US"/>
              </w:rPr>
            </w:pPr>
          </w:p>
        </w:tc>
        <w:tc>
          <w:tcPr>
            <w:tcW w:w="789" w:type="pct"/>
            <w:shd w:val="clear" w:color="auto" w:fill="F2F2F2"/>
            <w:vAlign w:val="bottom"/>
          </w:tcPr>
          <w:p w14:paraId="5D4B1D9E" w14:textId="77777777" w:rsidR="00065D56" w:rsidRPr="004E1D16" w:rsidRDefault="00065D56" w:rsidP="00821796">
            <w:pPr>
              <w:spacing w:line="276" w:lineRule="auto"/>
              <w:ind w:right="-72"/>
              <w:jc w:val="right"/>
              <w:rPr>
                <w:rFonts w:ascii="Arial" w:eastAsia="Arial Unicode MS" w:hAnsi="Arial" w:cs="Arial"/>
                <w:sz w:val="16"/>
                <w:szCs w:val="16"/>
                <w:cs/>
              </w:rPr>
            </w:pPr>
          </w:p>
        </w:tc>
      </w:tr>
      <w:tr w:rsidR="00065D56" w:rsidRPr="004E1D16" w14:paraId="0463E7F9" w14:textId="77777777" w:rsidTr="006679A0">
        <w:trPr>
          <w:trHeight w:val="20"/>
        </w:trPr>
        <w:tc>
          <w:tcPr>
            <w:tcW w:w="1796" w:type="pct"/>
            <w:shd w:val="clear" w:color="auto" w:fill="auto"/>
            <w:vAlign w:val="bottom"/>
          </w:tcPr>
          <w:p w14:paraId="3EFAD577" w14:textId="0E02AFD8" w:rsidR="00065D56" w:rsidRPr="004E1D16" w:rsidRDefault="00065D56" w:rsidP="00821796">
            <w:pPr>
              <w:spacing w:line="276" w:lineRule="auto"/>
              <w:ind w:left="34"/>
              <w:jc w:val="both"/>
              <w:rPr>
                <w:rFonts w:ascii="Arial" w:hAnsi="Arial" w:cs="Arial"/>
                <w:sz w:val="16"/>
                <w:szCs w:val="16"/>
                <w:cs/>
              </w:rPr>
            </w:pPr>
            <w:r w:rsidRPr="004E1D16">
              <w:rPr>
                <w:rFonts w:ascii="Arial" w:hAnsi="Arial" w:cs="Arial"/>
                <w:sz w:val="16"/>
                <w:szCs w:val="16"/>
                <w:lang w:val="en-GB"/>
              </w:rPr>
              <w:t xml:space="preserve">Current portion of lease liabilities </w:t>
            </w:r>
          </w:p>
        </w:tc>
        <w:tc>
          <w:tcPr>
            <w:tcW w:w="899" w:type="pct"/>
            <w:shd w:val="clear" w:color="auto" w:fill="auto"/>
            <w:vAlign w:val="bottom"/>
          </w:tcPr>
          <w:p w14:paraId="37DC08E1"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684" w:type="pct"/>
            <w:shd w:val="clear" w:color="auto" w:fill="auto"/>
            <w:vAlign w:val="bottom"/>
          </w:tcPr>
          <w:p w14:paraId="0F4D60A1"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833" w:type="pct"/>
            <w:shd w:val="clear" w:color="auto" w:fill="auto"/>
            <w:vAlign w:val="bottom"/>
          </w:tcPr>
          <w:p w14:paraId="2680BF81" w14:textId="77777777" w:rsidR="00065D56" w:rsidRPr="004E1D16" w:rsidRDefault="00065D56" w:rsidP="00821796">
            <w:pPr>
              <w:spacing w:line="276" w:lineRule="auto"/>
              <w:ind w:right="-72"/>
              <w:jc w:val="right"/>
              <w:rPr>
                <w:rFonts w:ascii="Arial" w:eastAsia="Arial Unicode MS" w:hAnsi="Arial" w:cs="Arial"/>
                <w:sz w:val="16"/>
                <w:szCs w:val="16"/>
                <w:lang w:val="en-US"/>
              </w:rPr>
            </w:pPr>
          </w:p>
        </w:tc>
        <w:tc>
          <w:tcPr>
            <w:tcW w:w="789" w:type="pct"/>
            <w:shd w:val="clear" w:color="auto" w:fill="F2F2F2"/>
            <w:vAlign w:val="bottom"/>
          </w:tcPr>
          <w:p w14:paraId="343F887D" w14:textId="77777777" w:rsidR="00065D56" w:rsidRPr="004E1D16" w:rsidRDefault="00065D56" w:rsidP="00821796">
            <w:pPr>
              <w:spacing w:line="276" w:lineRule="auto"/>
              <w:ind w:right="-72"/>
              <w:jc w:val="right"/>
              <w:rPr>
                <w:rFonts w:ascii="Arial" w:eastAsia="Arial Unicode MS" w:hAnsi="Arial" w:cs="Arial"/>
                <w:sz w:val="16"/>
                <w:szCs w:val="16"/>
                <w:cs/>
              </w:rPr>
            </w:pPr>
          </w:p>
        </w:tc>
      </w:tr>
      <w:tr w:rsidR="00065D56" w:rsidRPr="004E1D16" w14:paraId="5E9597A1" w14:textId="77777777" w:rsidTr="006679A0">
        <w:trPr>
          <w:trHeight w:val="20"/>
        </w:trPr>
        <w:tc>
          <w:tcPr>
            <w:tcW w:w="1796" w:type="pct"/>
            <w:shd w:val="clear" w:color="auto" w:fill="auto"/>
            <w:vAlign w:val="bottom"/>
          </w:tcPr>
          <w:p w14:paraId="07C6F6A7" w14:textId="5A177405" w:rsidR="00065D56" w:rsidRPr="004E1D16" w:rsidRDefault="00065D56" w:rsidP="0034293C">
            <w:pPr>
              <w:spacing w:line="276" w:lineRule="auto"/>
              <w:ind w:left="34" w:firstLine="142"/>
              <w:jc w:val="both"/>
              <w:rPr>
                <w:rFonts w:ascii="Arial" w:hAnsi="Arial" w:cs="Arial"/>
                <w:sz w:val="16"/>
                <w:szCs w:val="16"/>
                <w:cs/>
              </w:rPr>
            </w:pPr>
            <w:r w:rsidRPr="004E1D16">
              <w:rPr>
                <w:rFonts w:ascii="Arial" w:hAnsi="Arial" w:cs="Arial"/>
                <w:sz w:val="16"/>
                <w:szCs w:val="16"/>
                <w:lang w:val="en-GB"/>
              </w:rPr>
              <w:t>due within one year</w:t>
            </w:r>
          </w:p>
        </w:tc>
        <w:tc>
          <w:tcPr>
            <w:tcW w:w="899" w:type="pct"/>
            <w:shd w:val="clear" w:color="auto" w:fill="auto"/>
            <w:vAlign w:val="bottom"/>
          </w:tcPr>
          <w:p w14:paraId="76F12B2C" w14:textId="35791FB4"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551.26</w:t>
            </w:r>
          </w:p>
        </w:tc>
        <w:tc>
          <w:tcPr>
            <w:tcW w:w="684" w:type="pct"/>
            <w:shd w:val="clear" w:color="auto" w:fill="auto"/>
            <w:vAlign w:val="bottom"/>
          </w:tcPr>
          <w:p w14:paraId="1D123444" w14:textId="02C1FD95"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w:t>
            </w:r>
          </w:p>
        </w:tc>
        <w:tc>
          <w:tcPr>
            <w:tcW w:w="833" w:type="pct"/>
            <w:shd w:val="clear" w:color="auto" w:fill="auto"/>
            <w:vAlign w:val="bottom"/>
          </w:tcPr>
          <w:p w14:paraId="5E6BE327" w14:textId="6729F1A7" w:rsidR="00065D56" w:rsidRPr="004E1D16" w:rsidRDefault="00065D56" w:rsidP="00821796">
            <w:pPr>
              <w:spacing w:line="276" w:lineRule="auto"/>
              <w:ind w:right="-72"/>
              <w:jc w:val="right"/>
              <w:rPr>
                <w:rFonts w:ascii="Arial" w:eastAsia="Arial Unicode MS" w:hAnsi="Arial" w:cs="Arial"/>
                <w:sz w:val="16"/>
                <w:szCs w:val="16"/>
                <w:lang w:val="en-US"/>
              </w:rPr>
            </w:pPr>
            <w:r w:rsidRPr="004E1D16">
              <w:rPr>
                <w:rFonts w:ascii="Arial" w:eastAsia="Arial Unicode MS" w:hAnsi="Arial" w:cs="Arial"/>
                <w:sz w:val="16"/>
                <w:szCs w:val="16"/>
                <w:lang w:val="en-US"/>
              </w:rPr>
              <w:t>2,512.29</w:t>
            </w:r>
          </w:p>
        </w:tc>
        <w:tc>
          <w:tcPr>
            <w:tcW w:w="789" w:type="pct"/>
            <w:shd w:val="clear" w:color="auto" w:fill="F2F2F2"/>
            <w:vAlign w:val="bottom"/>
          </w:tcPr>
          <w:p w14:paraId="6BF62FD3" w14:textId="4F287A2C"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3,063.55</w:t>
            </w:r>
          </w:p>
        </w:tc>
      </w:tr>
      <w:tr w:rsidR="00065D56" w:rsidRPr="004E1D16" w14:paraId="75C1E37A" w14:textId="77777777" w:rsidTr="006679A0">
        <w:trPr>
          <w:trHeight w:val="20"/>
        </w:trPr>
        <w:tc>
          <w:tcPr>
            <w:tcW w:w="1796" w:type="pct"/>
            <w:shd w:val="clear" w:color="auto" w:fill="auto"/>
            <w:vAlign w:val="bottom"/>
          </w:tcPr>
          <w:p w14:paraId="2BE6DD92" w14:textId="71103C05" w:rsidR="00065D56" w:rsidRPr="004E1D16" w:rsidRDefault="00065D56" w:rsidP="00821796">
            <w:pPr>
              <w:spacing w:line="276" w:lineRule="auto"/>
              <w:ind w:left="34"/>
              <w:jc w:val="both"/>
              <w:rPr>
                <w:rFonts w:ascii="Arial" w:hAnsi="Arial" w:cs="Arial"/>
                <w:sz w:val="8"/>
                <w:szCs w:val="8"/>
                <w:lang w:val="en-GB"/>
              </w:rPr>
            </w:pPr>
          </w:p>
        </w:tc>
        <w:tc>
          <w:tcPr>
            <w:tcW w:w="899" w:type="pct"/>
            <w:shd w:val="clear" w:color="auto" w:fill="auto"/>
            <w:vAlign w:val="bottom"/>
          </w:tcPr>
          <w:p w14:paraId="52CEFAF6" w14:textId="7D9FA880" w:rsidR="00065D56" w:rsidRPr="004E1D16" w:rsidRDefault="00065D56" w:rsidP="00821796">
            <w:pPr>
              <w:spacing w:line="276" w:lineRule="auto"/>
              <w:ind w:right="-72"/>
              <w:jc w:val="right"/>
              <w:rPr>
                <w:rFonts w:ascii="Arial" w:eastAsia="Arial Unicode MS" w:hAnsi="Arial" w:cs="Arial"/>
                <w:sz w:val="8"/>
                <w:szCs w:val="8"/>
                <w:cs/>
              </w:rPr>
            </w:pPr>
          </w:p>
        </w:tc>
        <w:tc>
          <w:tcPr>
            <w:tcW w:w="684" w:type="pct"/>
            <w:shd w:val="clear" w:color="auto" w:fill="auto"/>
            <w:vAlign w:val="bottom"/>
          </w:tcPr>
          <w:p w14:paraId="697E8FCC" w14:textId="0DCFF2BB" w:rsidR="00065D56" w:rsidRPr="004E1D16" w:rsidRDefault="00065D56" w:rsidP="00821796">
            <w:pPr>
              <w:spacing w:line="276" w:lineRule="auto"/>
              <w:ind w:right="-72"/>
              <w:jc w:val="right"/>
              <w:rPr>
                <w:rFonts w:ascii="Arial" w:eastAsia="Arial Unicode MS" w:hAnsi="Arial" w:cs="Arial"/>
                <w:sz w:val="8"/>
                <w:szCs w:val="8"/>
                <w:cs/>
              </w:rPr>
            </w:pPr>
          </w:p>
        </w:tc>
        <w:tc>
          <w:tcPr>
            <w:tcW w:w="833" w:type="pct"/>
            <w:shd w:val="clear" w:color="auto" w:fill="auto"/>
            <w:vAlign w:val="bottom"/>
          </w:tcPr>
          <w:p w14:paraId="375F7C8C" w14:textId="09B55D7B" w:rsidR="00065D56" w:rsidRPr="004E1D16" w:rsidRDefault="00065D56" w:rsidP="00821796">
            <w:pPr>
              <w:spacing w:line="276" w:lineRule="auto"/>
              <w:ind w:right="-72"/>
              <w:jc w:val="right"/>
              <w:rPr>
                <w:rFonts w:ascii="Arial" w:eastAsia="Arial Unicode MS" w:hAnsi="Arial" w:cs="Arial"/>
                <w:sz w:val="8"/>
                <w:szCs w:val="8"/>
                <w:lang w:val="en-US"/>
              </w:rPr>
            </w:pPr>
          </w:p>
        </w:tc>
        <w:tc>
          <w:tcPr>
            <w:tcW w:w="789" w:type="pct"/>
            <w:shd w:val="clear" w:color="auto" w:fill="F2F2F2"/>
            <w:vAlign w:val="bottom"/>
          </w:tcPr>
          <w:p w14:paraId="6539CEDD" w14:textId="44945609" w:rsidR="00065D56" w:rsidRPr="004E1D16" w:rsidRDefault="00065D56" w:rsidP="00821796">
            <w:pPr>
              <w:spacing w:line="276" w:lineRule="auto"/>
              <w:ind w:right="-72"/>
              <w:jc w:val="right"/>
              <w:rPr>
                <w:rFonts w:ascii="Arial" w:eastAsia="Arial Unicode MS" w:hAnsi="Arial" w:cs="Arial"/>
                <w:sz w:val="8"/>
                <w:szCs w:val="8"/>
                <w:cs/>
              </w:rPr>
            </w:pPr>
          </w:p>
        </w:tc>
      </w:tr>
      <w:tr w:rsidR="00065D56" w:rsidRPr="004E1D16" w14:paraId="4694ECC2" w14:textId="77777777" w:rsidTr="006679A0">
        <w:trPr>
          <w:trHeight w:val="20"/>
        </w:trPr>
        <w:tc>
          <w:tcPr>
            <w:tcW w:w="1796" w:type="pct"/>
            <w:shd w:val="clear" w:color="auto" w:fill="auto"/>
            <w:vAlign w:val="bottom"/>
          </w:tcPr>
          <w:p w14:paraId="2A40AE71" w14:textId="5EE3C70B" w:rsidR="00065D56" w:rsidRPr="004E1D16" w:rsidRDefault="00065D56" w:rsidP="00821796">
            <w:pPr>
              <w:spacing w:line="276" w:lineRule="auto"/>
              <w:ind w:left="34"/>
              <w:jc w:val="both"/>
              <w:rPr>
                <w:rFonts w:ascii="Arial" w:hAnsi="Arial" w:cs="Arial"/>
                <w:sz w:val="16"/>
                <w:szCs w:val="16"/>
                <w:cs/>
              </w:rPr>
            </w:pPr>
            <w:r w:rsidRPr="004E1D16">
              <w:rPr>
                <w:rFonts w:ascii="Arial" w:eastAsia="Arial Unicode MS" w:hAnsi="Arial" w:cs="Arial"/>
                <w:b/>
                <w:bCs/>
                <w:sz w:val="16"/>
                <w:szCs w:val="16"/>
                <w:cs/>
              </w:rPr>
              <w:t>Non-current liabilities</w:t>
            </w:r>
          </w:p>
        </w:tc>
        <w:tc>
          <w:tcPr>
            <w:tcW w:w="899" w:type="pct"/>
            <w:shd w:val="clear" w:color="auto" w:fill="auto"/>
            <w:vAlign w:val="bottom"/>
          </w:tcPr>
          <w:p w14:paraId="0E70E6EB"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684" w:type="pct"/>
            <w:shd w:val="clear" w:color="auto" w:fill="auto"/>
            <w:vAlign w:val="bottom"/>
          </w:tcPr>
          <w:p w14:paraId="1C576BE3"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833" w:type="pct"/>
            <w:shd w:val="clear" w:color="auto" w:fill="auto"/>
            <w:vAlign w:val="bottom"/>
          </w:tcPr>
          <w:p w14:paraId="60D2A4E0" w14:textId="77777777" w:rsidR="00065D56" w:rsidRPr="004E1D16" w:rsidRDefault="00065D56" w:rsidP="00821796">
            <w:pPr>
              <w:spacing w:line="276" w:lineRule="auto"/>
              <w:ind w:right="-72"/>
              <w:jc w:val="right"/>
              <w:rPr>
                <w:rFonts w:ascii="Arial" w:eastAsia="Arial Unicode MS" w:hAnsi="Arial" w:cs="Arial"/>
                <w:sz w:val="16"/>
                <w:szCs w:val="16"/>
                <w:lang w:val="en-US"/>
              </w:rPr>
            </w:pPr>
          </w:p>
        </w:tc>
        <w:tc>
          <w:tcPr>
            <w:tcW w:w="789" w:type="pct"/>
            <w:shd w:val="clear" w:color="auto" w:fill="F2F2F2"/>
            <w:vAlign w:val="bottom"/>
          </w:tcPr>
          <w:p w14:paraId="0C0C152C" w14:textId="77777777" w:rsidR="00065D56" w:rsidRPr="004E1D16" w:rsidRDefault="00065D56" w:rsidP="00821796">
            <w:pPr>
              <w:spacing w:line="276" w:lineRule="auto"/>
              <w:ind w:right="-72"/>
              <w:jc w:val="right"/>
              <w:rPr>
                <w:rFonts w:ascii="Arial" w:eastAsia="Arial Unicode MS" w:hAnsi="Arial" w:cs="Arial"/>
                <w:sz w:val="16"/>
                <w:szCs w:val="16"/>
                <w:cs/>
              </w:rPr>
            </w:pPr>
          </w:p>
        </w:tc>
      </w:tr>
      <w:tr w:rsidR="00065D56" w:rsidRPr="004E1D16" w14:paraId="5E1F0063" w14:textId="77777777" w:rsidTr="006679A0">
        <w:trPr>
          <w:trHeight w:val="20"/>
        </w:trPr>
        <w:tc>
          <w:tcPr>
            <w:tcW w:w="1796" w:type="pct"/>
            <w:shd w:val="clear" w:color="auto" w:fill="auto"/>
            <w:vAlign w:val="bottom"/>
          </w:tcPr>
          <w:p w14:paraId="5A4BBC05" w14:textId="6357E1C3" w:rsidR="00065D56" w:rsidRPr="004E1D16" w:rsidRDefault="00065D56" w:rsidP="00821796">
            <w:pPr>
              <w:spacing w:line="276" w:lineRule="auto"/>
              <w:ind w:left="34"/>
              <w:jc w:val="both"/>
              <w:rPr>
                <w:rFonts w:ascii="Arial" w:hAnsi="Arial" w:cs="Arial"/>
                <w:sz w:val="16"/>
                <w:szCs w:val="16"/>
                <w:cs/>
              </w:rPr>
            </w:pPr>
            <w:r w:rsidRPr="004E1D16">
              <w:rPr>
                <w:rFonts w:ascii="Arial" w:hAnsi="Arial" w:cs="Arial"/>
                <w:sz w:val="16"/>
                <w:szCs w:val="16"/>
                <w:cs/>
              </w:rPr>
              <w:t>Lease liabilities</w:t>
            </w:r>
          </w:p>
        </w:tc>
        <w:tc>
          <w:tcPr>
            <w:tcW w:w="899" w:type="pct"/>
            <w:shd w:val="clear" w:color="auto" w:fill="auto"/>
            <w:vAlign w:val="bottom"/>
          </w:tcPr>
          <w:p w14:paraId="2678FB16" w14:textId="3D7CDDD7"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3,781.72</w:t>
            </w:r>
          </w:p>
        </w:tc>
        <w:tc>
          <w:tcPr>
            <w:tcW w:w="684" w:type="pct"/>
            <w:shd w:val="clear" w:color="auto" w:fill="auto"/>
            <w:vAlign w:val="bottom"/>
          </w:tcPr>
          <w:p w14:paraId="0A454AB8" w14:textId="7A575F70"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w:t>
            </w:r>
          </w:p>
        </w:tc>
        <w:tc>
          <w:tcPr>
            <w:tcW w:w="833" w:type="pct"/>
            <w:shd w:val="clear" w:color="auto" w:fill="auto"/>
            <w:vAlign w:val="bottom"/>
          </w:tcPr>
          <w:p w14:paraId="1F503283" w14:textId="04F53FD5" w:rsidR="00065D56" w:rsidRPr="004E1D16" w:rsidRDefault="00065D56" w:rsidP="00821796">
            <w:pPr>
              <w:spacing w:line="276" w:lineRule="auto"/>
              <w:ind w:right="-72"/>
              <w:jc w:val="right"/>
              <w:rPr>
                <w:rFonts w:ascii="Arial" w:eastAsia="Arial Unicode MS" w:hAnsi="Arial" w:cs="Arial"/>
                <w:sz w:val="16"/>
                <w:szCs w:val="16"/>
                <w:lang w:val="en-US"/>
              </w:rPr>
            </w:pPr>
            <w:r w:rsidRPr="004E1D16">
              <w:rPr>
                <w:rFonts w:ascii="Arial" w:eastAsia="Arial Unicode MS" w:hAnsi="Arial" w:cs="Arial"/>
                <w:sz w:val="16"/>
                <w:szCs w:val="16"/>
                <w:lang w:val="en-US"/>
              </w:rPr>
              <w:t>8,396.47</w:t>
            </w:r>
          </w:p>
        </w:tc>
        <w:tc>
          <w:tcPr>
            <w:tcW w:w="789" w:type="pct"/>
            <w:shd w:val="clear" w:color="auto" w:fill="F2F2F2"/>
            <w:vAlign w:val="bottom"/>
          </w:tcPr>
          <w:p w14:paraId="62AE91DF" w14:textId="4F9E7078"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12,178.19</w:t>
            </w:r>
          </w:p>
        </w:tc>
      </w:tr>
      <w:tr w:rsidR="00065D56" w:rsidRPr="004E1D16" w14:paraId="25556480" w14:textId="77777777" w:rsidTr="006679A0">
        <w:trPr>
          <w:trHeight w:val="20"/>
        </w:trPr>
        <w:tc>
          <w:tcPr>
            <w:tcW w:w="1796" w:type="pct"/>
            <w:shd w:val="clear" w:color="auto" w:fill="auto"/>
            <w:vAlign w:val="bottom"/>
          </w:tcPr>
          <w:p w14:paraId="665EB0C7" w14:textId="551A32C1" w:rsidR="00065D56" w:rsidRPr="004E1D16" w:rsidRDefault="00065D56" w:rsidP="00821796">
            <w:pPr>
              <w:spacing w:line="276" w:lineRule="auto"/>
              <w:ind w:left="34"/>
              <w:jc w:val="both"/>
              <w:rPr>
                <w:rFonts w:ascii="Arial" w:hAnsi="Arial" w:cs="Arial"/>
                <w:sz w:val="8"/>
                <w:szCs w:val="8"/>
                <w:cs/>
              </w:rPr>
            </w:pPr>
          </w:p>
        </w:tc>
        <w:tc>
          <w:tcPr>
            <w:tcW w:w="899" w:type="pct"/>
            <w:shd w:val="clear" w:color="auto" w:fill="auto"/>
            <w:vAlign w:val="bottom"/>
          </w:tcPr>
          <w:p w14:paraId="59B0A1D3" w14:textId="78D316AF" w:rsidR="00065D56" w:rsidRPr="004E1D16" w:rsidRDefault="00065D56" w:rsidP="00821796">
            <w:pPr>
              <w:spacing w:line="276" w:lineRule="auto"/>
              <w:ind w:right="-72"/>
              <w:jc w:val="right"/>
              <w:rPr>
                <w:rFonts w:ascii="Arial" w:eastAsia="Arial Unicode MS" w:hAnsi="Arial" w:cs="Arial"/>
                <w:sz w:val="8"/>
                <w:szCs w:val="8"/>
                <w:cs/>
              </w:rPr>
            </w:pPr>
          </w:p>
        </w:tc>
        <w:tc>
          <w:tcPr>
            <w:tcW w:w="684" w:type="pct"/>
            <w:shd w:val="clear" w:color="auto" w:fill="auto"/>
            <w:vAlign w:val="bottom"/>
          </w:tcPr>
          <w:p w14:paraId="683D0C31" w14:textId="508E294C" w:rsidR="00065D56" w:rsidRPr="004E1D16" w:rsidRDefault="00065D56" w:rsidP="00821796">
            <w:pPr>
              <w:spacing w:line="276" w:lineRule="auto"/>
              <w:ind w:right="-72"/>
              <w:jc w:val="right"/>
              <w:rPr>
                <w:rFonts w:ascii="Arial" w:eastAsia="Arial Unicode MS" w:hAnsi="Arial" w:cs="Arial"/>
                <w:sz w:val="8"/>
                <w:szCs w:val="8"/>
                <w:cs/>
              </w:rPr>
            </w:pPr>
          </w:p>
        </w:tc>
        <w:tc>
          <w:tcPr>
            <w:tcW w:w="833" w:type="pct"/>
            <w:shd w:val="clear" w:color="auto" w:fill="auto"/>
            <w:vAlign w:val="bottom"/>
          </w:tcPr>
          <w:p w14:paraId="0909AD43" w14:textId="0350DF2B" w:rsidR="00065D56" w:rsidRPr="004E1D16" w:rsidRDefault="00065D56" w:rsidP="00821796">
            <w:pPr>
              <w:spacing w:line="276" w:lineRule="auto"/>
              <w:ind w:right="-72"/>
              <w:jc w:val="right"/>
              <w:rPr>
                <w:rFonts w:ascii="Arial" w:eastAsia="Arial Unicode MS" w:hAnsi="Arial" w:cs="Arial"/>
                <w:sz w:val="8"/>
                <w:szCs w:val="8"/>
                <w:lang w:val="en-US"/>
              </w:rPr>
            </w:pPr>
          </w:p>
        </w:tc>
        <w:tc>
          <w:tcPr>
            <w:tcW w:w="789" w:type="pct"/>
            <w:shd w:val="clear" w:color="auto" w:fill="F2F2F2"/>
            <w:vAlign w:val="bottom"/>
          </w:tcPr>
          <w:p w14:paraId="5348A7AC" w14:textId="7DCB8240" w:rsidR="00065D56" w:rsidRPr="004E1D16" w:rsidRDefault="00065D56" w:rsidP="00821796">
            <w:pPr>
              <w:spacing w:line="276" w:lineRule="auto"/>
              <w:ind w:right="-72"/>
              <w:jc w:val="right"/>
              <w:rPr>
                <w:rFonts w:ascii="Arial" w:eastAsia="Arial Unicode MS" w:hAnsi="Arial" w:cs="Arial"/>
                <w:sz w:val="8"/>
                <w:szCs w:val="8"/>
                <w:cs/>
              </w:rPr>
            </w:pPr>
          </w:p>
        </w:tc>
      </w:tr>
      <w:tr w:rsidR="00065D56" w:rsidRPr="004E1D16" w14:paraId="6FB612C9" w14:textId="77777777" w:rsidTr="006679A0">
        <w:trPr>
          <w:trHeight w:val="20"/>
        </w:trPr>
        <w:tc>
          <w:tcPr>
            <w:tcW w:w="1796" w:type="pct"/>
            <w:shd w:val="clear" w:color="auto" w:fill="auto"/>
            <w:vAlign w:val="bottom"/>
          </w:tcPr>
          <w:p w14:paraId="57FD555F" w14:textId="0C4D9E3D" w:rsidR="00065D56" w:rsidRPr="004E1D16" w:rsidRDefault="00065D56" w:rsidP="00821796">
            <w:pPr>
              <w:spacing w:line="276" w:lineRule="auto"/>
              <w:ind w:left="34"/>
              <w:jc w:val="both"/>
              <w:rPr>
                <w:rFonts w:ascii="Arial" w:hAnsi="Arial" w:cs="Arial"/>
                <w:sz w:val="16"/>
                <w:szCs w:val="16"/>
                <w:cs/>
              </w:rPr>
            </w:pPr>
            <w:r w:rsidRPr="004E1D16">
              <w:rPr>
                <w:rFonts w:ascii="Arial" w:hAnsi="Arial" w:cs="Arial"/>
                <w:b/>
                <w:bCs/>
                <w:sz w:val="16"/>
                <w:szCs w:val="16"/>
                <w:cs/>
              </w:rPr>
              <w:t>Equity</w:t>
            </w:r>
          </w:p>
        </w:tc>
        <w:tc>
          <w:tcPr>
            <w:tcW w:w="899" w:type="pct"/>
            <w:shd w:val="clear" w:color="auto" w:fill="auto"/>
            <w:vAlign w:val="bottom"/>
          </w:tcPr>
          <w:p w14:paraId="2CC0F34E"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684" w:type="pct"/>
            <w:shd w:val="clear" w:color="auto" w:fill="auto"/>
            <w:vAlign w:val="bottom"/>
          </w:tcPr>
          <w:p w14:paraId="0142D05B" w14:textId="77777777" w:rsidR="00065D56" w:rsidRPr="004E1D16" w:rsidRDefault="00065D56" w:rsidP="00821796">
            <w:pPr>
              <w:spacing w:line="276" w:lineRule="auto"/>
              <w:ind w:right="-72"/>
              <w:jc w:val="right"/>
              <w:rPr>
                <w:rFonts w:ascii="Arial" w:eastAsia="Arial Unicode MS" w:hAnsi="Arial" w:cs="Arial"/>
                <w:sz w:val="16"/>
                <w:szCs w:val="16"/>
                <w:cs/>
              </w:rPr>
            </w:pPr>
          </w:p>
        </w:tc>
        <w:tc>
          <w:tcPr>
            <w:tcW w:w="833" w:type="pct"/>
            <w:shd w:val="clear" w:color="auto" w:fill="auto"/>
            <w:vAlign w:val="bottom"/>
          </w:tcPr>
          <w:p w14:paraId="7B3FDE70" w14:textId="77777777" w:rsidR="00065D56" w:rsidRPr="004E1D16" w:rsidRDefault="00065D56" w:rsidP="00821796">
            <w:pPr>
              <w:spacing w:line="276" w:lineRule="auto"/>
              <w:ind w:right="-72"/>
              <w:jc w:val="right"/>
              <w:rPr>
                <w:rFonts w:ascii="Arial" w:eastAsia="Arial Unicode MS" w:hAnsi="Arial" w:cs="Arial"/>
                <w:sz w:val="16"/>
                <w:szCs w:val="16"/>
                <w:lang w:val="en-US"/>
              </w:rPr>
            </w:pPr>
          </w:p>
        </w:tc>
        <w:tc>
          <w:tcPr>
            <w:tcW w:w="789" w:type="pct"/>
            <w:shd w:val="clear" w:color="auto" w:fill="F2F2F2"/>
            <w:vAlign w:val="bottom"/>
          </w:tcPr>
          <w:p w14:paraId="5C457569" w14:textId="77777777" w:rsidR="00065D56" w:rsidRPr="004E1D16" w:rsidRDefault="00065D56" w:rsidP="00821796">
            <w:pPr>
              <w:spacing w:line="276" w:lineRule="auto"/>
              <w:ind w:right="-72"/>
              <w:jc w:val="right"/>
              <w:rPr>
                <w:rFonts w:ascii="Arial" w:eastAsia="Arial Unicode MS" w:hAnsi="Arial" w:cs="Arial"/>
                <w:sz w:val="16"/>
                <w:szCs w:val="16"/>
                <w:cs/>
              </w:rPr>
            </w:pPr>
          </w:p>
        </w:tc>
      </w:tr>
      <w:tr w:rsidR="00065D56" w:rsidRPr="004E1D16" w14:paraId="457880E0" w14:textId="77777777" w:rsidTr="006679A0">
        <w:trPr>
          <w:trHeight w:val="20"/>
        </w:trPr>
        <w:tc>
          <w:tcPr>
            <w:tcW w:w="1796" w:type="pct"/>
            <w:shd w:val="clear" w:color="auto" w:fill="auto"/>
            <w:vAlign w:val="bottom"/>
          </w:tcPr>
          <w:p w14:paraId="36FB9A76" w14:textId="18BC3A31" w:rsidR="00065D56" w:rsidRPr="004E1D16" w:rsidRDefault="00065D56" w:rsidP="00821796">
            <w:pPr>
              <w:spacing w:line="276" w:lineRule="auto"/>
              <w:ind w:left="34"/>
              <w:jc w:val="both"/>
              <w:rPr>
                <w:rFonts w:ascii="Arial" w:hAnsi="Arial" w:cs="Arial"/>
                <w:sz w:val="16"/>
                <w:szCs w:val="16"/>
                <w:cs/>
              </w:rPr>
            </w:pPr>
            <w:r w:rsidRPr="004E1D16">
              <w:rPr>
                <w:rFonts w:ascii="Arial" w:hAnsi="Arial" w:cs="Arial"/>
                <w:sz w:val="16"/>
                <w:szCs w:val="16"/>
                <w:cs/>
              </w:rPr>
              <w:t>Other components of equity</w:t>
            </w:r>
          </w:p>
        </w:tc>
        <w:tc>
          <w:tcPr>
            <w:tcW w:w="899" w:type="pct"/>
            <w:shd w:val="clear" w:color="auto" w:fill="auto"/>
            <w:vAlign w:val="bottom"/>
          </w:tcPr>
          <w:p w14:paraId="6D617B01" w14:textId="08112DD7"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lang w:val="en-US"/>
              </w:rPr>
              <w:t>(22,794.18)</w:t>
            </w:r>
          </w:p>
        </w:tc>
        <w:tc>
          <w:tcPr>
            <w:tcW w:w="684" w:type="pct"/>
            <w:shd w:val="clear" w:color="auto" w:fill="auto"/>
            <w:vAlign w:val="bottom"/>
          </w:tcPr>
          <w:p w14:paraId="4FB8C2E8" w14:textId="161841E3"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684.78</w:t>
            </w:r>
          </w:p>
        </w:tc>
        <w:tc>
          <w:tcPr>
            <w:tcW w:w="833" w:type="pct"/>
            <w:shd w:val="clear" w:color="auto" w:fill="auto"/>
            <w:vAlign w:val="bottom"/>
          </w:tcPr>
          <w:p w14:paraId="7E1A2DB2" w14:textId="3BA45E75" w:rsidR="00065D56" w:rsidRPr="004E1D16" w:rsidRDefault="00065D56" w:rsidP="00821796">
            <w:pPr>
              <w:spacing w:line="276" w:lineRule="auto"/>
              <w:ind w:right="-72"/>
              <w:jc w:val="right"/>
              <w:rPr>
                <w:rFonts w:ascii="Arial" w:eastAsia="Arial Unicode MS" w:hAnsi="Arial" w:cs="Arial"/>
                <w:sz w:val="16"/>
                <w:szCs w:val="16"/>
                <w:lang w:val="en-US"/>
              </w:rPr>
            </w:pPr>
            <w:r w:rsidRPr="004E1D16">
              <w:rPr>
                <w:rFonts w:ascii="Arial" w:eastAsia="Arial Unicode MS" w:hAnsi="Arial" w:cs="Arial"/>
                <w:sz w:val="16"/>
                <w:szCs w:val="16"/>
                <w:cs/>
                <w:lang w:val="en-US"/>
              </w:rPr>
              <w:t>-</w:t>
            </w:r>
          </w:p>
        </w:tc>
        <w:tc>
          <w:tcPr>
            <w:tcW w:w="789" w:type="pct"/>
            <w:shd w:val="clear" w:color="auto" w:fill="F2F2F2"/>
            <w:vAlign w:val="bottom"/>
          </w:tcPr>
          <w:p w14:paraId="4D5809B0" w14:textId="2BC882CD" w:rsidR="00065D56" w:rsidRPr="004E1D16" w:rsidRDefault="00065D56" w:rsidP="00821796">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(22,109.40)</w:t>
            </w:r>
          </w:p>
        </w:tc>
      </w:tr>
    </w:tbl>
    <w:p w14:paraId="573AF7B2" w14:textId="19FAE626" w:rsidR="00BE07C5" w:rsidRPr="004E1D16" w:rsidRDefault="00607541" w:rsidP="00CA379C">
      <w:pPr>
        <w:jc w:val="both"/>
        <w:rPr>
          <w:rFonts w:ascii="Arial" w:hAnsi="Arial" w:cs="Arial"/>
          <w:sz w:val="18"/>
          <w:szCs w:val="18"/>
          <w:cs/>
        </w:rPr>
      </w:pPr>
      <w:r w:rsidRPr="004E1D16">
        <w:rPr>
          <w:rFonts w:ascii="Arial" w:hAnsi="Arial" w:cs="Arial"/>
          <w:i/>
          <w:iCs/>
          <w:sz w:val="18"/>
          <w:szCs w:val="18"/>
          <w:cs/>
        </w:rPr>
        <w:br w:type="page"/>
      </w:r>
    </w:p>
    <w:tbl>
      <w:tblPr>
        <w:tblW w:w="9446" w:type="dxa"/>
        <w:tblInd w:w="108" w:type="dxa"/>
        <w:tblLayout w:type="fixed"/>
        <w:tblLook w:val="0600" w:firstRow="0" w:lastRow="0" w:firstColumn="0" w:lastColumn="0" w:noHBand="1" w:noVBand="1"/>
      </w:tblPr>
      <w:tblGrid>
        <w:gridCol w:w="3402"/>
        <w:gridCol w:w="1560"/>
        <w:gridCol w:w="1417"/>
        <w:gridCol w:w="1559"/>
        <w:gridCol w:w="1508"/>
      </w:tblGrid>
      <w:tr w:rsidR="00274C62" w:rsidRPr="004E1D16" w14:paraId="5190673D" w14:textId="77777777" w:rsidTr="0034293C">
        <w:trPr>
          <w:trHeight w:val="20"/>
        </w:trPr>
        <w:tc>
          <w:tcPr>
            <w:tcW w:w="3402" w:type="dxa"/>
            <w:shd w:val="clear" w:color="auto" w:fill="auto"/>
            <w:vAlign w:val="bottom"/>
          </w:tcPr>
          <w:p w14:paraId="029857B6" w14:textId="77777777" w:rsidR="00274C62" w:rsidRPr="004E1D16" w:rsidRDefault="00274C62" w:rsidP="0034293C">
            <w:pPr>
              <w:spacing w:line="276" w:lineRule="auto"/>
              <w:ind w:left="431"/>
              <w:jc w:val="both"/>
              <w:rPr>
                <w:rFonts w:ascii="Arial" w:eastAsia="Arial Unicode MS" w:hAnsi="Arial" w:cs="Arial"/>
                <w:sz w:val="16"/>
                <w:szCs w:val="16"/>
                <w:lang w:val="en-GB"/>
              </w:rPr>
            </w:pPr>
          </w:p>
        </w:tc>
        <w:tc>
          <w:tcPr>
            <w:tcW w:w="6044" w:type="dxa"/>
            <w:gridSpan w:val="4"/>
            <w:tcBorders>
              <w:top w:val="single" w:sz="4" w:space="0" w:color="auto"/>
              <w:bottom w:val="single" w:sz="4" w:space="0" w:color="auto"/>
            </w:tcBorders>
            <w:vAlign w:val="bottom"/>
          </w:tcPr>
          <w:p w14:paraId="29698E9A" w14:textId="0365AAB6" w:rsidR="00274C62" w:rsidRPr="004E1D16" w:rsidRDefault="00274C62" w:rsidP="0034293C">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Separate financial </w:t>
            </w:r>
            <w:r w:rsidR="00CB31E2" w:rsidRPr="004E1D16">
              <w:rPr>
                <w:rFonts w:ascii="Arial" w:eastAsia="Arial Unicode MS" w:hAnsi="Arial" w:cs="Arial"/>
                <w:b/>
                <w:bCs/>
                <w:sz w:val="16"/>
                <w:szCs w:val="16"/>
                <w:cs/>
              </w:rPr>
              <w:t>statements</w:t>
            </w:r>
          </w:p>
        </w:tc>
      </w:tr>
      <w:tr w:rsidR="00274C62" w:rsidRPr="004E1D16" w14:paraId="357D75B5" w14:textId="77777777" w:rsidTr="0034293C">
        <w:trPr>
          <w:trHeight w:val="20"/>
        </w:trPr>
        <w:tc>
          <w:tcPr>
            <w:tcW w:w="3402" w:type="dxa"/>
            <w:shd w:val="clear" w:color="auto" w:fill="auto"/>
            <w:vAlign w:val="bottom"/>
          </w:tcPr>
          <w:p w14:paraId="2BD56FF8" w14:textId="77777777" w:rsidR="00274C62" w:rsidRPr="004E1D16" w:rsidRDefault="00274C62" w:rsidP="0034293C">
            <w:pPr>
              <w:spacing w:line="276" w:lineRule="auto"/>
              <w:ind w:left="431"/>
              <w:jc w:val="both"/>
              <w:rPr>
                <w:rFonts w:ascii="Arial" w:eastAsia="Arial Unicode MS" w:hAnsi="Arial" w:cs="Arial"/>
                <w:sz w:val="16"/>
                <w:szCs w:val="16"/>
                <w:cs/>
              </w:rPr>
            </w:pPr>
          </w:p>
        </w:tc>
        <w:tc>
          <w:tcPr>
            <w:tcW w:w="6044" w:type="dxa"/>
            <w:gridSpan w:val="4"/>
            <w:tcBorders>
              <w:top w:val="single" w:sz="4" w:space="0" w:color="auto"/>
              <w:bottom w:val="single" w:sz="4" w:space="0" w:color="auto"/>
            </w:tcBorders>
            <w:vAlign w:val="bottom"/>
          </w:tcPr>
          <w:p w14:paraId="36354AA5" w14:textId="30E10247" w:rsidR="00274C62" w:rsidRPr="004E1D16" w:rsidRDefault="004868D1" w:rsidP="0034293C">
            <w:pPr>
              <w:spacing w:line="276" w:lineRule="auto"/>
              <w:ind w:right="-72"/>
              <w:jc w:val="right"/>
              <w:rPr>
                <w:rFonts w:ascii="Arial" w:eastAsia="Arial Unicode MS" w:hAnsi="Arial" w:cs="Arial"/>
                <w:sz w:val="16"/>
                <w:szCs w:val="16"/>
                <w:rtl/>
                <w:lang w:bidi="ar-SA"/>
              </w:rPr>
            </w:pPr>
            <w:r w:rsidRPr="004E1D16">
              <w:rPr>
                <w:rFonts w:ascii="Arial" w:hAnsi="Arial" w:cs="Arial"/>
                <w:b/>
                <w:bCs/>
                <w:sz w:val="16"/>
                <w:szCs w:val="16"/>
                <w:cs/>
              </w:rPr>
              <w:t>Unit: Million US Dollar</w:t>
            </w:r>
          </w:p>
        </w:tc>
      </w:tr>
      <w:tr w:rsidR="00D9200F" w:rsidRPr="004E1D16" w14:paraId="70D96DE4" w14:textId="77777777" w:rsidTr="0034293C">
        <w:trPr>
          <w:trHeight w:val="20"/>
        </w:trPr>
        <w:tc>
          <w:tcPr>
            <w:tcW w:w="3402" w:type="dxa"/>
            <w:shd w:val="clear" w:color="auto" w:fill="auto"/>
            <w:vAlign w:val="bottom"/>
          </w:tcPr>
          <w:p w14:paraId="29196B76" w14:textId="77777777" w:rsidR="00D9200F" w:rsidRPr="004E1D16" w:rsidRDefault="00D9200F" w:rsidP="0034293C">
            <w:pPr>
              <w:spacing w:line="276" w:lineRule="auto"/>
              <w:ind w:left="431"/>
              <w:jc w:val="both"/>
              <w:rPr>
                <w:rFonts w:ascii="Arial" w:eastAsia="Arial Unicode MS" w:hAnsi="Arial" w:cs="Arial"/>
                <w:sz w:val="16"/>
                <w:szCs w:val="16"/>
                <w:cs/>
              </w:rPr>
            </w:pPr>
          </w:p>
        </w:tc>
        <w:tc>
          <w:tcPr>
            <w:tcW w:w="1560" w:type="dxa"/>
            <w:tcBorders>
              <w:top w:val="single" w:sz="4" w:space="0" w:color="auto"/>
              <w:bottom w:val="single" w:sz="4" w:space="0" w:color="auto"/>
            </w:tcBorders>
            <w:shd w:val="clear" w:color="auto" w:fill="auto"/>
            <w:vAlign w:val="bottom"/>
          </w:tcPr>
          <w:p w14:paraId="5630784D" w14:textId="77777777" w:rsidR="00D9200F" w:rsidRPr="004E1D16" w:rsidRDefault="00D9200F" w:rsidP="0034293C">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As at</w:t>
            </w:r>
          </w:p>
          <w:p w14:paraId="6A3A021A" w14:textId="77777777" w:rsidR="00463E4B" w:rsidRPr="004E1D16" w:rsidRDefault="00D9200F" w:rsidP="0034293C">
            <w:pPr>
              <w:spacing w:line="276" w:lineRule="auto"/>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cs/>
              </w:rPr>
              <w:t>31 December 2019</w:t>
            </w:r>
          </w:p>
          <w:p w14:paraId="128A9C42" w14:textId="188610AA" w:rsidR="00D9200F" w:rsidRPr="004E1D16" w:rsidRDefault="00D9200F" w:rsidP="0034293C">
            <w:pPr>
              <w:spacing w:line="276" w:lineRule="auto"/>
              <w:ind w:left="-29" w:right="-72"/>
              <w:jc w:val="right"/>
              <w:rPr>
                <w:rFonts w:ascii="Arial" w:eastAsia="Arial Unicode MS" w:hAnsi="Arial" w:cs="Arial"/>
                <w:b/>
                <w:bCs/>
                <w:sz w:val="16"/>
                <w:szCs w:val="16"/>
                <w:cs/>
              </w:rPr>
            </w:pPr>
            <w:r w:rsidRPr="004E1D16">
              <w:rPr>
                <w:rFonts w:ascii="Arial" w:eastAsia="Arial Unicode MS" w:hAnsi="Arial" w:cs="Arial"/>
                <w:b/>
                <w:bCs/>
                <w:sz w:val="16"/>
                <w:szCs w:val="16"/>
                <w:cs/>
              </w:rPr>
              <w:t>Previously reported</w:t>
            </w:r>
          </w:p>
        </w:tc>
        <w:tc>
          <w:tcPr>
            <w:tcW w:w="1417" w:type="dxa"/>
            <w:tcBorders>
              <w:top w:val="single" w:sz="4" w:space="0" w:color="auto"/>
              <w:bottom w:val="single" w:sz="4" w:space="0" w:color="auto"/>
            </w:tcBorders>
            <w:shd w:val="clear" w:color="auto" w:fill="auto"/>
            <w:vAlign w:val="bottom"/>
          </w:tcPr>
          <w:p w14:paraId="6A99489F" w14:textId="24AA3616" w:rsidR="00D9200F" w:rsidRPr="004E1D16" w:rsidRDefault="00D9200F" w:rsidP="0034293C">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TAS 32 and </w:t>
            </w:r>
            <w:r w:rsidRPr="004E1D16">
              <w:rPr>
                <w:rFonts w:ascii="Arial" w:eastAsia="Arial Unicode MS" w:hAnsi="Arial" w:cs="Arial"/>
                <w:b/>
                <w:bCs/>
                <w:sz w:val="16"/>
                <w:szCs w:val="16"/>
                <w:cs/>
              </w:rPr>
              <w:br/>
            </w:r>
            <w:r w:rsidRPr="004E1D16">
              <w:rPr>
                <w:rFonts w:ascii="Arial" w:eastAsia="Arial Unicode MS" w:hAnsi="Arial" w:cs="Arial"/>
                <w:b/>
                <w:bCs/>
                <w:sz w:val="16"/>
                <w:szCs w:val="16"/>
                <w:lang w:val="en-GB"/>
              </w:rPr>
              <w:t>TFRS 9</w:t>
            </w:r>
            <w:r w:rsidRPr="004E1D16">
              <w:rPr>
                <w:rFonts w:ascii="Arial" w:hAnsi="Arial" w:cs="Arial"/>
                <w:sz w:val="16"/>
                <w:szCs w:val="16"/>
                <w:lang w:val="en-GB"/>
              </w:rPr>
              <w:t xml:space="preserve"> </w:t>
            </w:r>
            <w:r w:rsidRPr="004E1D16">
              <w:rPr>
                <w:rFonts w:ascii="Arial" w:eastAsia="Arial Unicode MS" w:hAnsi="Arial" w:cs="Arial"/>
                <w:b/>
                <w:bCs/>
                <w:sz w:val="16"/>
                <w:szCs w:val="16"/>
                <w:lang w:val="en-GB"/>
              </w:rPr>
              <w:t>Adjustments</w:t>
            </w:r>
          </w:p>
        </w:tc>
        <w:tc>
          <w:tcPr>
            <w:tcW w:w="1559" w:type="dxa"/>
            <w:tcBorders>
              <w:top w:val="single" w:sz="4" w:space="0" w:color="auto"/>
              <w:bottom w:val="single" w:sz="4" w:space="0" w:color="auto"/>
            </w:tcBorders>
            <w:shd w:val="clear" w:color="auto" w:fill="auto"/>
            <w:vAlign w:val="bottom"/>
          </w:tcPr>
          <w:p w14:paraId="0F0E21F7" w14:textId="77777777" w:rsidR="00D9200F" w:rsidRPr="004E1D16" w:rsidRDefault="00D9200F" w:rsidP="0034293C">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TFRS 16</w:t>
            </w:r>
          </w:p>
          <w:p w14:paraId="7F7DB167" w14:textId="4C6447FB" w:rsidR="00D9200F" w:rsidRPr="004E1D16" w:rsidRDefault="00D9200F" w:rsidP="0034293C">
            <w:pPr>
              <w:spacing w:line="276" w:lineRule="auto"/>
              <w:ind w:right="-72"/>
              <w:jc w:val="right"/>
              <w:rPr>
                <w:rFonts w:ascii="Arial" w:eastAsia="Arial Unicode MS" w:hAnsi="Arial" w:cs="Cordia New"/>
                <w:b/>
                <w:bCs/>
                <w:sz w:val="16"/>
                <w:szCs w:val="16"/>
                <w:cs/>
              </w:rPr>
            </w:pPr>
            <w:r w:rsidRPr="004E1D16">
              <w:rPr>
                <w:rFonts w:ascii="Arial" w:eastAsia="Arial Unicode MS" w:hAnsi="Arial" w:cs="Arial"/>
                <w:b/>
                <w:bCs/>
                <w:sz w:val="16"/>
                <w:szCs w:val="16"/>
                <w:cs/>
              </w:rPr>
              <w:t xml:space="preserve">Adjustments </w:t>
            </w:r>
          </w:p>
        </w:tc>
        <w:tc>
          <w:tcPr>
            <w:tcW w:w="1508" w:type="dxa"/>
            <w:tcBorders>
              <w:top w:val="single" w:sz="4" w:space="0" w:color="auto"/>
              <w:bottom w:val="single" w:sz="4" w:space="0" w:color="auto"/>
            </w:tcBorders>
            <w:shd w:val="clear" w:color="auto" w:fill="auto"/>
            <w:vAlign w:val="bottom"/>
          </w:tcPr>
          <w:p w14:paraId="237218F0" w14:textId="77777777" w:rsidR="00D9200F" w:rsidRPr="004E1D16" w:rsidRDefault="00D9200F" w:rsidP="0034293C">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As at</w:t>
            </w:r>
          </w:p>
          <w:p w14:paraId="4CA8C728" w14:textId="77777777" w:rsidR="00BE07C5" w:rsidRPr="004E1D16" w:rsidRDefault="00D9200F" w:rsidP="0034293C">
            <w:pPr>
              <w:spacing w:line="276" w:lineRule="auto"/>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cs/>
              </w:rPr>
              <w:t xml:space="preserve">1 January </w:t>
            </w:r>
          </w:p>
          <w:p w14:paraId="1FEBE745" w14:textId="18AD5529" w:rsidR="00DC2E79" w:rsidRPr="004E1D16" w:rsidRDefault="00D9200F" w:rsidP="0034293C">
            <w:pPr>
              <w:spacing w:line="276" w:lineRule="auto"/>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cs/>
              </w:rPr>
              <w:t xml:space="preserve">2020 </w:t>
            </w:r>
          </w:p>
          <w:p w14:paraId="31BB1320" w14:textId="47E10E3C" w:rsidR="00D9200F" w:rsidRPr="004E1D16" w:rsidRDefault="00DC2E79" w:rsidP="0034293C">
            <w:pPr>
              <w:spacing w:line="276" w:lineRule="auto"/>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lang w:val="en-GB"/>
              </w:rPr>
              <w:t>After adjusted</w:t>
            </w:r>
          </w:p>
        </w:tc>
      </w:tr>
      <w:tr w:rsidR="00274C62" w:rsidRPr="004E1D16" w14:paraId="5BD8D61F" w14:textId="77777777" w:rsidTr="0034293C">
        <w:trPr>
          <w:trHeight w:val="20"/>
        </w:trPr>
        <w:tc>
          <w:tcPr>
            <w:tcW w:w="3402" w:type="dxa"/>
            <w:shd w:val="clear" w:color="auto" w:fill="auto"/>
            <w:vAlign w:val="bottom"/>
          </w:tcPr>
          <w:p w14:paraId="7F0AF9D5" w14:textId="30CC5120" w:rsidR="00274C62" w:rsidRPr="004E1D16" w:rsidRDefault="00274C62" w:rsidP="0034293C">
            <w:pPr>
              <w:spacing w:line="276" w:lineRule="auto"/>
              <w:ind w:left="431"/>
              <w:jc w:val="both"/>
              <w:rPr>
                <w:rFonts w:ascii="Arial" w:eastAsia="Arial Unicode MS" w:hAnsi="Arial" w:cs="Arial"/>
                <w:b/>
                <w:bCs/>
                <w:sz w:val="8"/>
                <w:szCs w:val="8"/>
                <w:lang w:val="en-GB"/>
              </w:rPr>
            </w:pPr>
          </w:p>
        </w:tc>
        <w:tc>
          <w:tcPr>
            <w:tcW w:w="1560" w:type="dxa"/>
            <w:tcBorders>
              <w:top w:val="single" w:sz="4" w:space="0" w:color="auto"/>
            </w:tcBorders>
            <w:shd w:val="clear" w:color="auto" w:fill="auto"/>
            <w:vAlign w:val="bottom"/>
          </w:tcPr>
          <w:p w14:paraId="631F54AB" w14:textId="77777777" w:rsidR="00274C62" w:rsidRPr="004E1D16" w:rsidRDefault="00274C62" w:rsidP="0034293C">
            <w:pPr>
              <w:spacing w:line="276" w:lineRule="auto"/>
              <w:ind w:right="-72"/>
              <w:jc w:val="both"/>
              <w:rPr>
                <w:rFonts w:ascii="Arial" w:eastAsia="Arial Unicode MS" w:hAnsi="Arial" w:cs="Arial"/>
                <w:b/>
                <w:bCs/>
                <w:sz w:val="8"/>
                <w:szCs w:val="8"/>
                <w:cs/>
              </w:rPr>
            </w:pPr>
          </w:p>
        </w:tc>
        <w:tc>
          <w:tcPr>
            <w:tcW w:w="1417" w:type="dxa"/>
            <w:tcBorders>
              <w:top w:val="single" w:sz="4" w:space="0" w:color="auto"/>
            </w:tcBorders>
            <w:shd w:val="clear" w:color="auto" w:fill="auto"/>
            <w:vAlign w:val="bottom"/>
          </w:tcPr>
          <w:p w14:paraId="44001171" w14:textId="77777777" w:rsidR="00274C62" w:rsidRPr="004E1D16" w:rsidRDefault="00274C62" w:rsidP="0034293C">
            <w:pPr>
              <w:spacing w:line="276" w:lineRule="auto"/>
              <w:ind w:right="-72"/>
              <w:jc w:val="both"/>
              <w:rPr>
                <w:rFonts w:ascii="Arial" w:eastAsia="Arial Unicode MS" w:hAnsi="Arial" w:cs="Arial"/>
                <w:b/>
                <w:bCs/>
                <w:sz w:val="8"/>
                <w:szCs w:val="8"/>
                <w:cs/>
              </w:rPr>
            </w:pPr>
          </w:p>
        </w:tc>
        <w:tc>
          <w:tcPr>
            <w:tcW w:w="1559" w:type="dxa"/>
            <w:tcBorders>
              <w:top w:val="single" w:sz="4" w:space="0" w:color="auto"/>
            </w:tcBorders>
            <w:shd w:val="clear" w:color="auto" w:fill="auto"/>
            <w:vAlign w:val="bottom"/>
          </w:tcPr>
          <w:p w14:paraId="51A9F66A" w14:textId="77777777" w:rsidR="00274C62" w:rsidRPr="004E1D16" w:rsidRDefault="00274C62" w:rsidP="0034293C">
            <w:pPr>
              <w:spacing w:line="276" w:lineRule="auto"/>
              <w:ind w:right="-72"/>
              <w:jc w:val="both"/>
              <w:rPr>
                <w:rFonts w:ascii="Arial" w:eastAsia="Arial Unicode MS" w:hAnsi="Arial" w:cs="Arial"/>
                <w:b/>
                <w:bCs/>
                <w:sz w:val="8"/>
                <w:szCs w:val="8"/>
                <w:cs/>
              </w:rPr>
            </w:pPr>
          </w:p>
        </w:tc>
        <w:tc>
          <w:tcPr>
            <w:tcW w:w="1508" w:type="dxa"/>
            <w:tcBorders>
              <w:top w:val="single" w:sz="4" w:space="0" w:color="auto"/>
            </w:tcBorders>
            <w:shd w:val="clear" w:color="auto" w:fill="F2F2F2"/>
            <w:vAlign w:val="bottom"/>
          </w:tcPr>
          <w:p w14:paraId="005F1C99" w14:textId="77777777" w:rsidR="00274C62" w:rsidRPr="004E1D16" w:rsidRDefault="00274C62" w:rsidP="0034293C">
            <w:pPr>
              <w:spacing w:line="276" w:lineRule="auto"/>
              <w:ind w:right="-72"/>
              <w:jc w:val="both"/>
              <w:rPr>
                <w:rFonts w:ascii="Arial" w:eastAsia="Arial Unicode MS" w:hAnsi="Arial" w:cs="Arial"/>
                <w:b/>
                <w:bCs/>
                <w:sz w:val="8"/>
                <w:szCs w:val="8"/>
                <w:cs/>
              </w:rPr>
            </w:pPr>
          </w:p>
        </w:tc>
      </w:tr>
      <w:tr w:rsidR="00BE07C5" w:rsidRPr="004E1D16" w14:paraId="6B017182" w14:textId="77777777" w:rsidTr="0034293C">
        <w:trPr>
          <w:trHeight w:val="20"/>
        </w:trPr>
        <w:tc>
          <w:tcPr>
            <w:tcW w:w="3402" w:type="dxa"/>
            <w:shd w:val="clear" w:color="auto" w:fill="auto"/>
            <w:vAlign w:val="bottom"/>
          </w:tcPr>
          <w:p w14:paraId="3210A67F" w14:textId="2950F40B" w:rsidR="00BE07C5" w:rsidRPr="004E1D16" w:rsidRDefault="00BE07C5" w:rsidP="0034293C">
            <w:pPr>
              <w:spacing w:line="276" w:lineRule="auto"/>
              <w:ind w:left="34"/>
              <w:jc w:val="both"/>
              <w:rPr>
                <w:rFonts w:ascii="Arial" w:eastAsia="Arial Unicode MS" w:hAnsi="Arial" w:cs="Arial"/>
                <w:b/>
                <w:bCs/>
                <w:sz w:val="16"/>
                <w:szCs w:val="16"/>
                <w:cs/>
              </w:rPr>
            </w:pPr>
            <w:r w:rsidRPr="004E1D16">
              <w:rPr>
                <w:rFonts w:ascii="Arial" w:eastAsia="Arial Unicode MS" w:hAnsi="Arial" w:cs="Arial"/>
                <w:b/>
                <w:bCs/>
                <w:sz w:val="16"/>
                <w:szCs w:val="16"/>
                <w:cs/>
              </w:rPr>
              <w:t>Assets</w:t>
            </w:r>
          </w:p>
        </w:tc>
        <w:tc>
          <w:tcPr>
            <w:tcW w:w="1560" w:type="dxa"/>
            <w:shd w:val="clear" w:color="auto" w:fill="auto"/>
            <w:vAlign w:val="bottom"/>
          </w:tcPr>
          <w:p w14:paraId="43D03393" w14:textId="77777777" w:rsidR="00BE07C5" w:rsidRPr="004E1D16" w:rsidRDefault="00BE07C5" w:rsidP="0034293C">
            <w:pPr>
              <w:spacing w:line="276" w:lineRule="auto"/>
              <w:ind w:right="-72"/>
              <w:jc w:val="both"/>
              <w:rPr>
                <w:rFonts w:ascii="Arial" w:eastAsia="Arial Unicode MS" w:hAnsi="Arial" w:cs="Arial"/>
                <w:b/>
                <w:bCs/>
                <w:sz w:val="16"/>
                <w:szCs w:val="16"/>
                <w:cs/>
              </w:rPr>
            </w:pPr>
          </w:p>
        </w:tc>
        <w:tc>
          <w:tcPr>
            <w:tcW w:w="1417" w:type="dxa"/>
            <w:shd w:val="clear" w:color="auto" w:fill="auto"/>
            <w:vAlign w:val="bottom"/>
          </w:tcPr>
          <w:p w14:paraId="25575549" w14:textId="77777777" w:rsidR="00BE07C5" w:rsidRPr="004E1D16" w:rsidRDefault="00BE07C5" w:rsidP="0034293C">
            <w:pPr>
              <w:spacing w:line="276" w:lineRule="auto"/>
              <w:ind w:right="-72"/>
              <w:jc w:val="both"/>
              <w:rPr>
                <w:rFonts w:ascii="Arial" w:eastAsia="Arial Unicode MS" w:hAnsi="Arial" w:cs="Arial"/>
                <w:b/>
                <w:bCs/>
                <w:sz w:val="16"/>
                <w:szCs w:val="16"/>
                <w:cs/>
              </w:rPr>
            </w:pPr>
          </w:p>
        </w:tc>
        <w:tc>
          <w:tcPr>
            <w:tcW w:w="1559" w:type="dxa"/>
            <w:shd w:val="clear" w:color="auto" w:fill="auto"/>
            <w:vAlign w:val="bottom"/>
          </w:tcPr>
          <w:p w14:paraId="226FA4EB" w14:textId="77777777" w:rsidR="00BE07C5" w:rsidRPr="004E1D16" w:rsidRDefault="00BE07C5" w:rsidP="0034293C">
            <w:pPr>
              <w:spacing w:line="276" w:lineRule="auto"/>
              <w:ind w:right="-72"/>
              <w:jc w:val="both"/>
              <w:rPr>
                <w:rFonts w:ascii="Arial" w:eastAsia="Arial Unicode MS" w:hAnsi="Arial" w:cs="Arial"/>
                <w:b/>
                <w:bCs/>
                <w:sz w:val="16"/>
                <w:szCs w:val="16"/>
                <w:cs/>
              </w:rPr>
            </w:pPr>
          </w:p>
        </w:tc>
        <w:tc>
          <w:tcPr>
            <w:tcW w:w="1508" w:type="dxa"/>
            <w:shd w:val="clear" w:color="auto" w:fill="F2F2F2"/>
            <w:vAlign w:val="bottom"/>
          </w:tcPr>
          <w:p w14:paraId="30168538" w14:textId="77777777" w:rsidR="00BE07C5" w:rsidRPr="004E1D16" w:rsidRDefault="00BE07C5" w:rsidP="0034293C">
            <w:pPr>
              <w:spacing w:line="276" w:lineRule="auto"/>
              <w:ind w:right="-72"/>
              <w:jc w:val="both"/>
              <w:rPr>
                <w:rFonts w:ascii="Arial" w:eastAsia="Arial Unicode MS" w:hAnsi="Arial" w:cs="Arial"/>
                <w:b/>
                <w:bCs/>
                <w:sz w:val="16"/>
                <w:szCs w:val="16"/>
                <w:cs/>
              </w:rPr>
            </w:pPr>
          </w:p>
        </w:tc>
      </w:tr>
      <w:tr w:rsidR="00274C62" w:rsidRPr="004E1D16" w14:paraId="40B360CC" w14:textId="77777777" w:rsidTr="0034293C">
        <w:trPr>
          <w:trHeight w:val="20"/>
        </w:trPr>
        <w:tc>
          <w:tcPr>
            <w:tcW w:w="3402" w:type="dxa"/>
            <w:shd w:val="clear" w:color="auto" w:fill="auto"/>
            <w:vAlign w:val="bottom"/>
          </w:tcPr>
          <w:p w14:paraId="02E7DAA6" w14:textId="5FD64686" w:rsidR="00274C62" w:rsidRPr="004E1D16" w:rsidRDefault="00274C62" w:rsidP="0034293C">
            <w:pPr>
              <w:spacing w:line="276" w:lineRule="auto"/>
              <w:ind w:left="34"/>
              <w:jc w:val="both"/>
              <w:rPr>
                <w:rFonts w:ascii="Arial" w:eastAsia="Arial Unicode MS" w:hAnsi="Arial" w:cs="Arial"/>
                <w:b/>
                <w:bCs/>
                <w:sz w:val="8"/>
                <w:szCs w:val="8"/>
                <w:lang w:val="en-GB"/>
              </w:rPr>
            </w:pPr>
          </w:p>
        </w:tc>
        <w:tc>
          <w:tcPr>
            <w:tcW w:w="1560" w:type="dxa"/>
            <w:shd w:val="clear" w:color="auto" w:fill="auto"/>
            <w:vAlign w:val="bottom"/>
          </w:tcPr>
          <w:p w14:paraId="13BBD54B" w14:textId="77777777" w:rsidR="00274C62" w:rsidRPr="004E1D16" w:rsidRDefault="00274C62" w:rsidP="0034293C">
            <w:pPr>
              <w:spacing w:line="276" w:lineRule="auto"/>
              <w:ind w:right="-72"/>
              <w:jc w:val="both"/>
              <w:rPr>
                <w:rFonts w:ascii="Arial" w:eastAsia="Arial Unicode MS" w:hAnsi="Arial" w:cs="Arial"/>
                <w:b/>
                <w:bCs/>
                <w:sz w:val="8"/>
                <w:szCs w:val="8"/>
                <w:lang w:val="en-GB"/>
              </w:rPr>
            </w:pPr>
          </w:p>
        </w:tc>
        <w:tc>
          <w:tcPr>
            <w:tcW w:w="1417" w:type="dxa"/>
            <w:shd w:val="clear" w:color="auto" w:fill="auto"/>
            <w:vAlign w:val="bottom"/>
          </w:tcPr>
          <w:p w14:paraId="27F26090" w14:textId="77777777" w:rsidR="00274C62" w:rsidRPr="004E1D16" w:rsidRDefault="00274C62" w:rsidP="0034293C">
            <w:pPr>
              <w:spacing w:line="276" w:lineRule="auto"/>
              <w:ind w:right="-72"/>
              <w:jc w:val="both"/>
              <w:rPr>
                <w:rFonts w:ascii="Arial" w:eastAsia="Arial Unicode MS" w:hAnsi="Arial" w:cs="Arial"/>
                <w:b/>
                <w:bCs/>
                <w:sz w:val="8"/>
                <w:szCs w:val="8"/>
                <w:cs/>
              </w:rPr>
            </w:pPr>
          </w:p>
        </w:tc>
        <w:tc>
          <w:tcPr>
            <w:tcW w:w="1559" w:type="dxa"/>
            <w:shd w:val="clear" w:color="auto" w:fill="auto"/>
            <w:vAlign w:val="bottom"/>
          </w:tcPr>
          <w:p w14:paraId="186F3547" w14:textId="77777777" w:rsidR="00274C62" w:rsidRPr="004E1D16" w:rsidRDefault="00274C62" w:rsidP="0034293C">
            <w:pPr>
              <w:spacing w:line="276" w:lineRule="auto"/>
              <w:ind w:right="-72"/>
              <w:jc w:val="both"/>
              <w:rPr>
                <w:rFonts w:ascii="Arial" w:eastAsia="Arial Unicode MS" w:hAnsi="Arial" w:cs="Arial"/>
                <w:b/>
                <w:bCs/>
                <w:sz w:val="8"/>
                <w:szCs w:val="8"/>
                <w:cs/>
              </w:rPr>
            </w:pPr>
          </w:p>
        </w:tc>
        <w:tc>
          <w:tcPr>
            <w:tcW w:w="1508" w:type="dxa"/>
            <w:shd w:val="clear" w:color="auto" w:fill="F2F2F2"/>
            <w:vAlign w:val="bottom"/>
          </w:tcPr>
          <w:p w14:paraId="7D5BAAC6" w14:textId="77777777" w:rsidR="00274C62" w:rsidRPr="004E1D16" w:rsidRDefault="00274C62" w:rsidP="0034293C">
            <w:pPr>
              <w:spacing w:line="276" w:lineRule="auto"/>
              <w:ind w:right="-72"/>
              <w:jc w:val="both"/>
              <w:rPr>
                <w:rFonts w:ascii="Arial" w:eastAsia="Arial Unicode MS" w:hAnsi="Arial" w:cs="Arial"/>
                <w:b/>
                <w:bCs/>
                <w:sz w:val="8"/>
                <w:szCs w:val="8"/>
                <w:cs/>
              </w:rPr>
            </w:pPr>
          </w:p>
        </w:tc>
      </w:tr>
      <w:tr w:rsidR="00274C62" w:rsidRPr="004E1D16" w14:paraId="4A7710FB" w14:textId="77777777" w:rsidTr="0034293C">
        <w:trPr>
          <w:trHeight w:val="20"/>
        </w:trPr>
        <w:tc>
          <w:tcPr>
            <w:tcW w:w="3402" w:type="dxa"/>
            <w:shd w:val="clear" w:color="auto" w:fill="auto"/>
            <w:vAlign w:val="bottom"/>
          </w:tcPr>
          <w:p w14:paraId="3C95371E" w14:textId="3A5C5D6B" w:rsidR="00274C62" w:rsidRPr="004E1D16" w:rsidRDefault="00BE07C5" w:rsidP="0034293C">
            <w:pPr>
              <w:spacing w:line="276" w:lineRule="auto"/>
              <w:ind w:left="34"/>
              <w:jc w:val="both"/>
              <w:rPr>
                <w:rFonts w:ascii="Arial" w:eastAsia="Arial Unicode MS" w:hAnsi="Arial" w:cs="Arial"/>
                <w:sz w:val="16"/>
                <w:szCs w:val="16"/>
                <w:cs/>
                <w:lang w:val="en-GB"/>
              </w:rPr>
            </w:pPr>
            <w:r w:rsidRPr="004E1D16">
              <w:rPr>
                <w:rFonts w:ascii="Arial" w:eastAsia="Arial Unicode MS" w:hAnsi="Arial" w:cs="Arial"/>
                <w:b/>
                <w:bCs/>
                <w:sz w:val="16"/>
                <w:szCs w:val="16"/>
                <w:cs/>
              </w:rPr>
              <w:t>Current assets</w:t>
            </w:r>
          </w:p>
        </w:tc>
        <w:tc>
          <w:tcPr>
            <w:tcW w:w="1560" w:type="dxa"/>
            <w:shd w:val="clear" w:color="auto" w:fill="auto"/>
            <w:vAlign w:val="bottom"/>
          </w:tcPr>
          <w:p w14:paraId="43705EE7" w14:textId="483BFE37" w:rsidR="00274C62" w:rsidRPr="004E1D16" w:rsidRDefault="00274C62" w:rsidP="0034293C">
            <w:pPr>
              <w:spacing w:line="276" w:lineRule="auto"/>
              <w:ind w:right="-72"/>
              <w:jc w:val="both"/>
              <w:rPr>
                <w:rFonts w:ascii="Arial" w:eastAsia="Arial Unicode MS" w:hAnsi="Arial" w:cs="Arial"/>
                <w:b/>
                <w:bCs/>
                <w:sz w:val="16"/>
                <w:szCs w:val="16"/>
                <w:lang w:val="en-GB" w:bidi="ar-SA"/>
              </w:rPr>
            </w:pPr>
          </w:p>
        </w:tc>
        <w:tc>
          <w:tcPr>
            <w:tcW w:w="1417" w:type="dxa"/>
            <w:shd w:val="clear" w:color="auto" w:fill="auto"/>
            <w:vAlign w:val="bottom"/>
          </w:tcPr>
          <w:p w14:paraId="48F59810" w14:textId="66CFAD66" w:rsidR="00274C62" w:rsidRPr="004E1D16" w:rsidRDefault="00274C62" w:rsidP="0034293C">
            <w:pPr>
              <w:spacing w:line="276" w:lineRule="auto"/>
              <w:ind w:right="-72"/>
              <w:jc w:val="both"/>
              <w:rPr>
                <w:rFonts w:ascii="Arial" w:eastAsia="Arial Unicode MS" w:hAnsi="Arial" w:cs="Arial"/>
                <w:b/>
                <w:bCs/>
                <w:sz w:val="16"/>
                <w:szCs w:val="16"/>
                <w:lang w:val="en-GB" w:bidi="ar-SA"/>
              </w:rPr>
            </w:pPr>
          </w:p>
        </w:tc>
        <w:tc>
          <w:tcPr>
            <w:tcW w:w="1559" w:type="dxa"/>
            <w:shd w:val="clear" w:color="auto" w:fill="auto"/>
            <w:vAlign w:val="bottom"/>
          </w:tcPr>
          <w:p w14:paraId="10D776FB" w14:textId="3AB5AD8C" w:rsidR="00274C62" w:rsidRPr="004E1D16" w:rsidRDefault="00274C62" w:rsidP="0034293C">
            <w:pPr>
              <w:spacing w:line="276" w:lineRule="auto"/>
              <w:ind w:right="-72"/>
              <w:jc w:val="both"/>
              <w:rPr>
                <w:rFonts w:ascii="Arial" w:eastAsia="Arial Unicode MS" w:hAnsi="Arial" w:cs="Arial"/>
                <w:b/>
                <w:bCs/>
                <w:sz w:val="16"/>
                <w:szCs w:val="16"/>
                <w:lang w:val="en-GB" w:bidi="ar-SA"/>
              </w:rPr>
            </w:pPr>
          </w:p>
        </w:tc>
        <w:tc>
          <w:tcPr>
            <w:tcW w:w="1508" w:type="dxa"/>
            <w:shd w:val="clear" w:color="auto" w:fill="F2F2F2"/>
            <w:vAlign w:val="bottom"/>
          </w:tcPr>
          <w:p w14:paraId="34FC3481" w14:textId="389EAF3E" w:rsidR="00274C62" w:rsidRPr="004E1D16" w:rsidRDefault="00274C62" w:rsidP="0034293C">
            <w:pPr>
              <w:spacing w:line="276" w:lineRule="auto"/>
              <w:ind w:right="-72"/>
              <w:jc w:val="both"/>
              <w:rPr>
                <w:rFonts w:ascii="Arial" w:eastAsia="Arial Unicode MS" w:hAnsi="Arial" w:cs="Arial"/>
                <w:b/>
                <w:bCs/>
                <w:sz w:val="16"/>
                <w:szCs w:val="16"/>
                <w:lang w:val="en-GB" w:bidi="ar-SA"/>
              </w:rPr>
            </w:pPr>
          </w:p>
        </w:tc>
      </w:tr>
      <w:tr w:rsidR="00BE07C5" w:rsidRPr="004E1D16" w14:paraId="6D5F3692" w14:textId="77777777" w:rsidTr="0034293C">
        <w:trPr>
          <w:trHeight w:val="20"/>
        </w:trPr>
        <w:tc>
          <w:tcPr>
            <w:tcW w:w="3402" w:type="dxa"/>
            <w:shd w:val="clear" w:color="auto" w:fill="auto"/>
            <w:vAlign w:val="bottom"/>
          </w:tcPr>
          <w:p w14:paraId="74D5EA1F" w14:textId="37D4F679" w:rsidR="00BE07C5" w:rsidRPr="004E1D16" w:rsidRDefault="00BE07C5" w:rsidP="0034293C">
            <w:pPr>
              <w:spacing w:line="276" w:lineRule="auto"/>
              <w:ind w:left="34"/>
              <w:jc w:val="both"/>
              <w:rPr>
                <w:rFonts w:ascii="Arial" w:eastAsia="Arial Unicode MS" w:hAnsi="Arial" w:cs="Arial"/>
                <w:sz w:val="16"/>
                <w:szCs w:val="16"/>
                <w:lang w:val="en-GB"/>
              </w:rPr>
            </w:pPr>
            <w:r w:rsidRPr="004E1D16">
              <w:rPr>
                <w:rFonts w:ascii="Arial" w:eastAsia="Arial Unicode MS" w:hAnsi="Arial" w:cs="Arial"/>
                <w:sz w:val="16"/>
                <w:szCs w:val="16"/>
                <w:lang w:val="en-GB"/>
              </w:rPr>
              <w:t xml:space="preserve">Trade and other receivables   </w:t>
            </w:r>
          </w:p>
        </w:tc>
        <w:tc>
          <w:tcPr>
            <w:tcW w:w="1560" w:type="dxa"/>
            <w:shd w:val="clear" w:color="auto" w:fill="auto"/>
            <w:vAlign w:val="bottom"/>
          </w:tcPr>
          <w:p w14:paraId="4D838B24" w14:textId="000052AF" w:rsidR="00BE07C5" w:rsidRPr="004E1D16" w:rsidRDefault="00BE07C5" w:rsidP="0034293C">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716.09</w:t>
            </w:r>
          </w:p>
        </w:tc>
        <w:tc>
          <w:tcPr>
            <w:tcW w:w="1417" w:type="dxa"/>
            <w:shd w:val="clear" w:color="auto" w:fill="auto"/>
            <w:vAlign w:val="bottom"/>
          </w:tcPr>
          <w:p w14:paraId="4A7DC2DD" w14:textId="2770A512" w:rsidR="00BE07C5" w:rsidRPr="004E1D16" w:rsidRDefault="00BE07C5" w:rsidP="0034293C">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w:t>
            </w:r>
          </w:p>
        </w:tc>
        <w:tc>
          <w:tcPr>
            <w:tcW w:w="1559" w:type="dxa"/>
            <w:shd w:val="clear" w:color="auto" w:fill="auto"/>
            <w:vAlign w:val="bottom"/>
          </w:tcPr>
          <w:p w14:paraId="55A96982" w14:textId="27795E70" w:rsidR="00BE07C5" w:rsidRPr="004E1D16" w:rsidRDefault="00BE07C5" w:rsidP="0034293C">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0.18</w:t>
            </w:r>
          </w:p>
        </w:tc>
        <w:tc>
          <w:tcPr>
            <w:tcW w:w="1508" w:type="dxa"/>
            <w:shd w:val="clear" w:color="auto" w:fill="F2F2F2"/>
            <w:vAlign w:val="bottom"/>
          </w:tcPr>
          <w:p w14:paraId="5F41762B" w14:textId="7628A71B" w:rsidR="00BE07C5" w:rsidRPr="004E1D16" w:rsidRDefault="00BE07C5" w:rsidP="0034293C">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716.27</w:t>
            </w:r>
          </w:p>
        </w:tc>
      </w:tr>
      <w:tr w:rsidR="00BE07C5" w:rsidRPr="004E1D16" w14:paraId="494CD845" w14:textId="77777777" w:rsidTr="0034293C">
        <w:trPr>
          <w:trHeight w:val="20"/>
        </w:trPr>
        <w:tc>
          <w:tcPr>
            <w:tcW w:w="3402" w:type="dxa"/>
            <w:shd w:val="clear" w:color="auto" w:fill="auto"/>
            <w:vAlign w:val="bottom"/>
          </w:tcPr>
          <w:p w14:paraId="54D33809" w14:textId="77777777" w:rsidR="00BE07C5" w:rsidRPr="004E1D16" w:rsidRDefault="00BE07C5" w:rsidP="0034293C">
            <w:pPr>
              <w:spacing w:line="276" w:lineRule="auto"/>
              <w:ind w:left="34"/>
              <w:jc w:val="both"/>
              <w:rPr>
                <w:rFonts w:ascii="Arial" w:eastAsia="Arial Unicode MS" w:hAnsi="Arial" w:cs="Arial"/>
                <w:sz w:val="8"/>
                <w:szCs w:val="8"/>
                <w:lang w:val="en-GB"/>
              </w:rPr>
            </w:pPr>
          </w:p>
        </w:tc>
        <w:tc>
          <w:tcPr>
            <w:tcW w:w="1560" w:type="dxa"/>
            <w:shd w:val="clear" w:color="auto" w:fill="auto"/>
            <w:vAlign w:val="bottom"/>
          </w:tcPr>
          <w:p w14:paraId="46199CB7"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417" w:type="dxa"/>
            <w:shd w:val="clear" w:color="auto" w:fill="auto"/>
            <w:vAlign w:val="bottom"/>
          </w:tcPr>
          <w:p w14:paraId="5F9E0473"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559" w:type="dxa"/>
            <w:shd w:val="clear" w:color="auto" w:fill="auto"/>
            <w:vAlign w:val="bottom"/>
          </w:tcPr>
          <w:p w14:paraId="4C1DA62A"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508" w:type="dxa"/>
            <w:shd w:val="clear" w:color="auto" w:fill="F2F2F2"/>
            <w:vAlign w:val="bottom"/>
          </w:tcPr>
          <w:p w14:paraId="287C72CD"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r>
      <w:tr w:rsidR="00BE07C5" w:rsidRPr="004E1D16" w14:paraId="74F16181" w14:textId="77777777" w:rsidTr="0034293C">
        <w:trPr>
          <w:trHeight w:val="20"/>
        </w:trPr>
        <w:tc>
          <w:tcPr>
            <w:tcW w:w="3402" w:type="dxa"/>
            <w:shd w:val="clear" w:color="auto" w:fill="auto"/>
            <w:vAlign w:val="bottom"/>
          </w:tcPr>
          <w:p w14:paraId="2411B8F1" w14:textId="77777777" w:rsidR="00BE07C5" w:rsidRPr="004E1D16" w:rsidRDefault="00BE07C5" w:rsidP="0034293C">
            <w:pPr>
              <w:spacing w:line="276" w:lineRule="auto"/>
              <w:ind w:left="34"/>
              <w:jc w:val="both"/>
              <w:rPr>
                <w:rFonts w:ascii="Arial" w:eastAsia="Arial Unicode MS" w:hAnsi="Arial" w:cs="Arial"/>
                <w:sz w:val="16"/>
                <w:szCs w:val="16"/>
                <w:lang w:val="en-GB"/>
              </w:rPr>
            </w:pPr>
            <w:r w:rsidRPr="004E1D16">
              <w:rPr>
                <w:rFonts w:ascii="Arial" w:eastAsia="Arial Unicode MS" w:hAnsi="Arial" w:cs="Arial"/>
                <w:b/>
                <w:bCs/>
                <w:sz w:val="16"/>
                <w:szCs w:val="16"/>
                <w:cs/>
              </w:rPr>
              <w:t>Non-current assets</w:t>
            </w:r>
          </w:p>
        </w:tc>
        <w:tc>
          <w:tcPr>
            <w:tcW w:w="1560" w:type="dxa"/>
            <w:shd w:val="clear" w:color="auto" w:fill="auto"/>
            <w:vAlign w:val="bottom"/>
          </w:tcPr>
          <w:p w14:paraId="56F0C247" w14:textId="77777777" w:rsidR="00BE07C5" w:rsidRPr="004E1D16" w:rsidRDefault="00BE07C5" w:rsidP="0034293C">
            <w:pPr>
              <w:spacing w:line="276" w:lineRule="auto"/>
              <w:ind w:right="-72"/>
              <w:jc w:val="right"/>
              <w:rPr>
                <w:rFonts w:ascii="Arial" w:eastAsia="Arial Unicode MS" w:hAnsi="Arial" w:cs="Arial"/>
                <w:b/>
                <w:bCs/>
                <w:sz w:val="16"/>
                <w:szCs w:val="16"/>
                <w:lang w:val="en-GB" w:bidi="ar-SA"/>
              </w:rPr>
            </w:pPr>
          </w:p>
        </w:tc>
        <w:tc>
          <w:tcPr>
            <w:tcW w:w="1417" w:type="dxa"/>
            <w:shd w:val="clear" w:color="auto" w:fill="auto"/>
            <w:vAlign w:val="bottom"/>
          </w:tcPr>
          <w:p w14:paraId="6D59F7A1" w14:textId="77777777" w:rsidR="00BE07C5" w:rsidRPr="004E1D16" w:rsidRDefault="00BE07C5" w:rsidP="0034293C">
            <w:pPr>
              <w:spacing w:line="276" w:lineRule="auto"/>
              <w:ind w:right="-72"/>
              <w:jc w:val="right"/>
              <w:rPr>
                <w:rFonts w:ascii="Arial" w:eastAsia="Arial Unicode MS" w:hAnsi="Arial" w:cs="Arial"/>
                <w:b/>
                <w:bCs/>
                <w:sz w:val="16"/>
                <w:szCs w:val="16"/>
                <w:lang w:val="en-GB" w:bidi="ar-SA"/>
              </w:rPr>
            </w:pPr>
          </w:p>
        </w:tc>
        <w:tc>
          <w:tcPr>
            <w:tcW w:w="1559" w:type="dxa"/>
            <w:shd w:val="clear" w:color="auto" w:fill="auto"/>
            <w:vAlign w:val="bottom"/>
          </w:tcPr>
          <w:p w14:paraId="2F7DD386" w14:textId="77777777" w:rsidR="00BE07C5" w:rsidRPr="004E1D16" w:rsidRDefault="00BE07C5" w:rsidP="0034293C">
            <w:pPr>
              <w:spacing w:line="276" w:lineRule="auto"/>
              <w:ind w:right="-72"/>
              <w:jc w:val="right"/>
              <w:rPr>
                <w:rFonts w:ascii="Arial" w:eastAsia="Arial Unicode MS" w:hAnsi="Arial" w:cs="Arial"/>
                <w:b/>
                <w:bCs/>
                <w:sz w:val="16"/>
                <w:szCs w:val="16"/>
                <w:lang w:val="en-GB" w:bidi="ar-SA"/>
              </w:rPr>
            </w:pPr>
          </w:p>
        </w:tc>
        <w:tc>
          <w:tcPr>
            <w:tcW w:w="1508" w:type="dxa"/>
            <w:shd w:val="clear" w:color="auto" w:fill="F2F2F2"/>
            <w:vAlign w:val="bottom"/>
          </w:tcPr>
          <w:p w14:paraId="09289539" w14:textId="77777777" w:rsidR="00BE07C5" w:rsidRPr="004E1D16" w:rsidRDefault="00BE07C5" w:rsidP="0034293C">
            <w:pPr>
              <w:spacing w:line="276" w:lineRule="auto"/>
              <w:ind w:right="-72"/>
              <w:jc w:val="right"/>
              <w:rPr>
                <w:rFonts w:ascii="Arial" w:eastAsia="Arial Unicode MS" w:hAnsi="Arial" w:cs="Arial"/>
                <w:b/>
                <w:bCs/>
                <w:sz w:val="16"/>
                <w:szCs w:val="16"/>
                <w:lang w:val="en-GB" w:bidi="ar-SA"/>
              </w:rPr>
            </w:pPr>
          </w:p>
        </w:tc>
      </w:tr>
      <w:tr w:rsidR="00BE07C5" w:rsidRPr="004E1D16" w14:paraId="290A1FBF" w14:textId="77777777" w:rsidTr="0034293C">
        <w:trPr>
          <w:trHeight w:val="20"/>
        </w:trPr>
        <w:tc>
          <w:tcPr>
            <w:tcW w:w="3402" w:type="dxa"/>
            <w:shd w:val="clear" w:color="auto" w:fill="auto"/>
            <w:vAlign w:val="bottom"/>
          </w:tcPr>
          <w:p w14:paraId="72898826" w14:textId="77777777" w:rsidR="00BE07C5" w:rsidRPr="004E1D16" w:rsidRDefault="00BE07C5" w:rsidP="0034293C">
            <w:pPr>
              <w:spacing w:line="276" w:lineRule="auto"/>
              <w:ind w:left="34"/>
              <w:jc w:val="both"/>
              <w:rPr>
                <w:rFonts w:ascii="Arial" w:eastAsia="Arial Unicode MS" w:hAnsi="Arial" w:cs="Arial"/>
                <w:sz w:val="16"/>
                <w:szCs w:val="16"/>
                <w:cs/>
              </w:rPr>
            </w:pPr>
            <w:r w:rsidRPr="004E1D16">
              <w:rPr>
                <w:rFonts w:ascii="Arial" w:eastAsia="Arial Unicode MS" w:hAnsi="Arial" w:cs="Arial"/>
                <w:sz w:val="16"/>
                <w:szCs w:val="16"/>
                <w:lang w:val="en-GB"/>
              </w:rPr>
              <w:t>Property, plant and equipment</w:t>
            </w:r>
          </w:p>
        </w:tc>
        <w:tc>
          <w:tcPr>
            <w:tcW w:w="1560" w:type="dxa"/>
            <w:shd w:val="clear" w:color="auto" w:fill="auto"/>
            <w:vAlign w:val="bottom"/>
          </w:tcPr>
          <w:p w14:paraId="21391FC7" w14:textId="398D4DBD"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3,305.87</w:t>
            </w:r>
          </w:p>
        </w:tc>
        <w:tc>
          <w:tcPr>
            <w:tcW w:w="1417" w:type="dxa"/>
            <w:shd w:val="clear" w:color="auto" w:fill="auto"/>
            <w:vAlign w:val="bottom"/>
          </w:tcPr>
          <w:p w14:paraId="2784E671" w14:textId="0AFCEA73"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559" w:type="dxa"/>
            <w:shd w:val="clear" w:color="auto" w:fill="auto"/>
            <w:vAlign w:val="bottom"/>
          </w:tcPr>
          <w:p w14:paraId="30894C07" w14:textId="581C0162"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(0.97)</w:t>
            </w:r>
          </w:p>
        </w:tc>
        <w:tc>
          <w:tcPr>
            <w:tcW w:w="1508" w:type="dxa"/>
            <w:shd w:val="clear" w:color="auto" w:fill="F2F2F2"/>
            <w:vAlign w:val="bottom"/>
          </w:tcPr>
          <w:p w14:paraId="1E366D41" w14:textId="27E2E40C"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3,304.90</w:t>
            </w:r>
          </w:p>
        </w:tc>
      </w:tr>
      <w:tr w:rsidR="00BE07C5" w:rsidRPr="004E1D16" w14:paraId="48A70B05" w14:textId="77777777" w:rsidTr="0034293C">
        <w:trPr>
          <w:trHeight w:val="20"/>
        </w:trPr>
        <w:tc>
          <w:tcPr>
            <w:tcW w:w="3402" w:type="dxa"/>
            <w:shd w:val="clear" w:color="auto" w:fill="auto"/>
            <w:vAlign w:val="bottom"/>
          </w:tcPr>
          <w:p w14:paraId="0470A0A8" w14:textId="77777777" w:rsidR="00BE07C5" w:rsidRPr="004E1D16" w:rsidRDefault="00BE07C5" w:rsidP="0034293C">
            <w:pPr>
              <w:spacing w:line="276" w:lineRule="auto"/>
              <w:ind w:left="34"/>
              <w:jc w:val="both"/>
              <w:rPr>
                <w:rFonts w:ascii="Arial" w:eastAsia="Arial Unicode MS" w:hAnsi="Arial" w:cs="Arial"/>
                <w:sz w:val="16"/>
                <w:szCs w:val="16"/>
                <w:cs/>
              </w:rPr>
            </w:pPr>
            <w:r w:rsidRPr="004E1D16">
              <w:rPr>
                <w:rFonts w:ascii="Arial" w:eastAsia="Arial Unicode MS" w:hAnsi="Arial" w:cs="Arial"/>
                <w:sz w:val="16"/>
                <w:szCs w:val="16"/>
                <w:cs/>
              </w:rPr>
              <w:t>Right-of-use assets</w:t>
            </w:r>
          </w:p>
        </w:tc>
        <w:tc>
          <w:tcPr>
            <w:tcW w:w="1560" w:type="dxa"/>
            <w:shd w:val="clear" w:color="auto" w:fill="auto"/>
            <w:vAlign w:val="bottom"/>
          </w:tcPr>
          <w:p w14:paraId="6FCFFE55" w14:textId="08DD66B9"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417" w:type="dxa"/>
            <w:shd w:val="clear" w:color="auto" w:fill="auto"/>
            <w:vAlign w:val="bottom"/>
          </w:tcPr>
          <w:p w14:paraId="195CF0A7" w14:textId="7EF586BD"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559" w:type="dxa"/>
            <w:shd w:val="clear" w:color="auto" w:fill="auto"/>
            <w:vAlign w:val="bottom"/>
          </w:tcPr>
          <w:p w14:paraId="1D88EE31" w14:textId="09C5DC61"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31.42</w:t>
            </w:r>
          </w:p>
        </w:tc>
        <w:tc>
          <w:tcPr>
            <w:tcW w:w="1508" w:type="dxa"/>
            <w:shd w:val="clear" w:color="auto" w:fill="F2F2F2"/>
            <w:vAlign w:val="bottom"/>
          </w:tcPr>
          <w:p w14:paraId="29269822" w14:textId="61D1F0A0"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31.42</w:t>
            </w:r>
          </w:p>
        </w:tc>
      </w:tr>
      <w:tr w:rsidR="00BE07C5" w:rsidRPr="004E1D16" w14:paraId="4C492E95" w14:textId="77777777" w:rsidTr="0034293C">
        <w:trPr>
          <w:trHeight w:val="20"/>
        </w:trPr>
        <w:tc>
          <w:tcPr>
            <w:tcW w:w="3402" w:type="dxa"/>
            <w:shd w:val="clear" w:color="auto" w:fill="auto"/>
            <w:vAlign w:val="bottom"/>
          </w:tcPr>
          <w:p w14:paraId="5DB2C26A" w14:textId="77777777" w:rsidR="00BE07C5" w:rsidRPr="004E1D16" w:rsidRDefault="00BE07C5" w:rsidP="0034293C">
            <w:pPr>
              <w:spacing w:line="276" w:lineRule="auto"/>
              <w:ind w:left="34"/>
              <w:jc w:val="both"/>
              <w:rPr>
                <w:rFonts w:ascii="Arial" w:eastAsia="Arial Unicode MS" w:hAnsi="Arial" w:cs="Arial"/>
                <w:sz w:val="16"/>
                <w:szCs w:val="16"/>
                <w:cs/>
              </w:rPr>
            </w:pPr>
            <w:r w:rsidRPr="004E1D16">
              <w:rPr>
                <w:rFonts w:ascii="Arial" w:hAnsi="Arial" w:cs="Arial"/>
                <w:sz w:val="16"/>
                <w:szCs w:val="16"/>
                <w:cs/>
              </w:rPr>
              <w:t>Other non-current assets</w:t>
            </w:r>
          </w:p>
        </w:tc>
        <w:tc>
          <w:tcPr>
            <w:tcW w:w="1560" w:type="dxa"/>
            <w:shd w:val="clear" w:color="auto" w:fill="auto"/>
            <w:vAlign w:val="bottom"/>
          </w:tcPr>
          <w:p w14:paraId="2DD93958" w14:textId="4EE09EC0"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22.98</w:t>
            </w:r>
          </w:p>
        </w:tc>
        <w:tc>
          <w:tcPr>
            <w:tcW w:w="1417" w:type="dxa"/>
            <w:shd w:val="clear" w:color="auto" w:fill="auto"/>
            <w:vAlign w:val="bottom"/>
          </w:tcPr>
          <w:p w14:paraId="0179C0D6" w14:textId="4C42DF00"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559" w:type="dxa"/>
            <w:shd w:val="clear" w:color="auto" w:fill="auto"/>
            <w:vAlign w:val="bottom"/>
          </w:tcPr>
          <w:p w14:paraId="36E77961" w14:textId="788246A5"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(0.62)</w:t>
            </w:r>
          </w:p>
        </w:tc>
        <w:tc>
          <w:tcPr>
            <w:tcW w:w="1508" w:type="dxa"/>
            <w:shd w:val="clear" w:color="auto" w:fill="F2F2F2"/>
            <w:vAlign w:val="bottom"/>
          </w:tcPr>
          <w:p w14:paraId="69285B73" w14:textId="14042BAD" w:rsidR="00BE07C5" w:rsidRPr="004E1D16" w:rsidRDefault="00BE07C5" w:rsidP="0034293C">
            <w:pPr>
              <w:spacing w:line="276" w:lineRule="auto"/>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22.36</w:t>
            </w:r>
          </w:p>
        </w:tc>
      </w:tr>
      <w:tr w:rsidR="00BE07C5" w:rsidRPr="004E1D16" w14:paraId="5ADC3A1B" w14:textId="77777777" w:rsidTr="0034293C">
        <w:trPr>
          <w:trHeight w:val="20"/>
        </w:trPr>
        <w:tc>
          <w:tcPr>
            <w:tcW w:w="3402" w:type="dxa"/>
            <w:shd w:val="clear" w:color="auto" w:fill="auto"/>
            <w:vAlign w:val="bottom"/>
          </w:tcPr>
          <w:p w14:paraId="2E8CE1DF" w14:textId="77777777" w:rsidR="00BE07C5" w:rsidRPr="004E1D16" w:rsidRDefault="00BE07C5" w:rsidP="0034293C">
            <w:pPr>
              <w:spacing w:line="276" w:lineRule="auto"/>
              <w:ind w:left="34"/>
              <w:jc w:val="both"/>
              <w:rPr>
                <w:rFonts w:ascii="Arial" w:eastAsia="Arial Unicode MS" w:hAnsi="Arial" w:cs="Arial"/>
                <w:sz w:val="8"/>
                <w:szCs w:val="8"/>
                <w:lang w:val="en-GB"/>
              </w:rPr>
            </w:pPr>
          </w:p>
        </w:tc>
        <w:tc>
          <w:tcPr>
            <w:tcW w:w="1560" w:type="dxa"/>
            <w:shd w:val="clear" w:color="auto" w:fill="auto"/>
            <w:vAlign w:val="bottom"/>
          </w:tcPr>
          <w:p w14:paraId="6DC1F662"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417" w:type="dxa"/>
            <w:shd w:val="clear" w:color="auto" w:fill="auto"/>
            <w:vAlign w:val="bottom"/>
          </w:tcPr>
          <w:p w14:paraId="45160DA7"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559" w:type="dxa"/>
            <w:shd w:val="clear" w:color="auto" w:fill="auto"/>
            <w:vAlign w:val="bottom"/>
          </w:tcPr>
          <w:p w14:paraId="7A16A9D7"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508" w:type="dxa"/>
            <w:shd w:val="clear" w:color="auto" w:fill="F2F2F2"/>
            <w:vAlign w:val="bottom"/>
          </w:tcPr>
          <w:p w14:paraId="527E85B4"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r>
      <w:tr w:rsidR="00BE07C5" w:rsidRPr="004E1D16" w14:paraId="23178EFB" w14:textId="77777777" w:rsidTr="0034293C">
        <w:trPr>
          <w:trHeight w:val="20"/>
        </w:trPr>
        <w:tc>
          <w:tcPr>
            <w:tcW w:w="3402" w:type="dxa"/>
            <w:shd w:val="clear" w:color="auto" w:fill="auto"/>
            <w:vAlign w:val="bottom"/>
          </w:tcPr>
          <w:p w14:paraId="4DAE1757" w14:textId="77777777" w:rsidR="00BE07C5" w:rsidRPr="004E1D16" w:rsidRDefault="00BE07C5" w:rsidP="0034293C">
            <w:pPr>
              <w:spacing w:line="276" w:lineRule="auto"/>
              <w:ind w:left="34"/>
              <w:jc w:val="both"/>
              <w:rPr>
                <w:rFonts w:ascii="Arial" w:eastAsia="Arial Unicode MS" w:hAnsi="Arial" w:cs="Arial"/>
                <w:sz w:val="16"/>
                <w:szCs w:val="16"/>
                <w:lang w:val="en-GB"/>
              </w:rPr>
            </w:pPr>
            <w:r w:rsidRPr="004E1D16">
              <w:rPr>
                <w:rFonts w:ascii="Arial" w:eastAsia="Arial Unicode MS" w:hAnsi="Arial" w:cs="Arial"/>
                <w:b/>
                <w:bCs/>
                <w:sz w:val="16"/>
                <w:szCs w:val="16"/>
                <w:cs/>
              </w:rPr>
              <w:t>Liabilities and equity</w:t>
            </w:r>
          </w:p>
        </w:tc>
        <w:tc>
          <w:tcPr>
            <w:tcW w:w="1560" w:type="dxa"/>
            <w:shd w:val="clear" w:color="auto" w:fill="auto"/>
            <w:vAlign w:val="bottom"/>
          </w:tcPr>
          <w:p w14:paraId="2AC25646" w14:textId="77777777" w:rsidR="00BE07C5" w:rsidRPr="004E1D16" w:rsidRDefault="00BE07C5" w:rsidP="0034293C">
            <w:pPr>
              <w:spacing w:line="276" w:lineRule="auto"/>
              <w:ind w:right="-72"/>
              <w:jc w:val="right"/>
              <w:rPr>
                <w:rFonts w:ascii="Arial" w:eastAsia="Arial Unicode MS" w:hAnsi="Arial" w:cs="Arial"/>
                <w:b/>
                <w:bCs/>
                <w:sz w:val="16"/>
                <w:szCs w:val="16"/>
                <w:lang w:val="en-GB" w:bidi="ar-SA"/>
              </w:rPr>
            </w:pPr>
          </w:p>
        </w:tc>
        <w:tc>
          <w:tcPr>
            <w:tcW w:w="1417" w:type="dxa"/>
            <w:shd w:val="clear" w:color="auto" w:fill="auto"/>
            <w:vAlign w:val="bottom"/>
          </w:tcPr>
          <w:p w14:paraId="7C7483F5" w14:textId="77777777" w:rsidR="00BE07C5" w:rsidRPr="004E1D16" w:rsidRDefault="00BE07C5" w:rsidP="0034293C">
            <w:pPr>
              <w:spacing w:line="276" w:lineRule="auto"/>
              <w:ind w:right="-72"/>
              <w:jc w:val="right"/>
              <w:rPr>
                <w:rFonts w:ascii="Arial" w:eastAsia="Arial Unicode MS" w:hAnsi="Arial" w:cs="Arial"/>
                <w:b/>
                <w:bCs/>
                <w:sz w:val="16"/>
                <w:szCs w:val="16"/>
                <w:lang w:val="en-GB" w:bidi="ar-SA"/>
              </w:rPr>
            </w:pPr>
          </w:p>
        </w:tc>
        <w:tc>
          <w:tcPr>
            <w:tcW w:w="1559" w:type="dxa"/>
            <w:shd w:val="clear" w:color="auto" w:fill="auto"/>
            <w:vAlign w:val="bottom"/>
          </w:tcPr>
          <w:p w14:paraId="1CF7479D" w14:textId="77777777" w:rsidR="00BE07C5" w:rsidRPr="004E1D16" w:rsidRDefault="00BE07C5" w:rsidP="0034293C">
            <w:pPr>
              <w:spacing w:line="276" w:lineRule="auto"/>
              <w:ind w:right="-72"/>
              <w:jc w:val="right"/>
              <w:rPr>
                <w:rFonts w:ascii="Arial" w:eastAsia="Arial Unicode MS" w:hAnsi="Arial" w:cs="Arial"/>
                <w:b/>
                <w:bCs/>
                <w:sz w:val="16"/>
                <w:szCs w:val="16"/>
                <w:lang w:val="en-GB" w:bidi="ar-SA"/>
              </w:rPr>
            </w:pPr>
          </w:p>
        </w:tc>
        <w:tc>
          <w:tcPr>
            <w:tcW w:w="1508" w:type="dxa"/>
            <w:shd w:val="clear" w:color="auto" w:fill="F2F2F2"/>
            <w:vAlign w:val="bottom"/>
          </w:tcPr>
          <w:p w14:paraId="55832461" w14:textId="77777777" w:rsidR="00BE07C5" w:rsidRPr="004E1D16" w:rsidRDefault="00BE07C5" w:rsidP="0034293C">
            <w:pPr>
              <w:spacing w:line="276" w:lineRule="auto"/>
              <w:ind w:right="-72"/>
              <w:jc w:val="right"/>
              <w:rPr>
                <w:rFonts w:ascii="Arial" w:eastAsia="Arial Unicode MS" w:hAnsi="Arial" w:cs="Arial"/>
                <w:b/>
                <w:bCs/>
                <w:sz w:val="16"/>
                <w:szCs w:val="16"/>
                <w:lang w:val="en-GB" w:bidi="ar-SA"/>
              </w:rPr>
            </w:pPr>
          </w:p>
        </w:tc>
      </w:tr>
      <w:tr w:rsidR="00BE07C5" w:rsidRPr="004E1D16" w14:paraId="650AE187" w14:textId="77777777" w:rsidTr="0034293C">
        <w:trPr>
          <w:trHeight w:val="20"/>
        </w:trPr>
        <w:tc>
          <w:tcPr>
            <w:tcW w:w="3402" w:type="dxa"/>
            <w:shd w:val="clear" w:color="auto" w:fill="auto"/>
            <w:vAlign w:val="bottom"/>
          </w:tcPr>
          <w:p w14:paraId="63E3A568" w14:textId="77777777" w:rsidR="00BE07C5" w:rsidRPr="004E1D16" w:rsidRDefault="00BE07C5" w:rsidP="0034293C">
            <w:pPr>
              <w:spacing w:line="276" w:lineRule="auto"/>
              <w:ind w:left="34"/>
              <w:jc w:val="both"/>
              <w:rPr>
                <w:rFonts w:ascii="Arial" w:eastAsia="Arial Unicode MS" w:hAnsi="Arial" w:cs="Arial"/>
                <w:b/>
                <w:bCs/>
                <w:sz w:val="8"/>
                <w:szCs w:val="8"/>
                <w:cs/>
              </w:rPr>
            </w:pPr>
          </w:p>
        </w:tc>
        <w:tc>
          <w:tcPr>
            <w:tcW w:w="1560" w:type="dxa"/>
            <w:shd w:val="clear" w:color="auto" w:fill="auto"/>
            <w:vAlign w:val="bottom"/>
          </w:tcPr>
          <w:p w14:paraId="2F4D7587"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417" w:type="dxa"/>
            <w:shd w:val="clear" w:color="auto" w:fill="auto"/>
            <w:vAlign w:val="bottom"/>
          </w:tcPr>
          <w:p w14:paraId="49A2815A"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559" w:type="dxa"/>
            <w:shd w:val="clear" w:color="auto" w:fill="auto"/>
            <w:vAlign w:val="bottom"/>
          </w:tcPr>
          <w:p w14:paraId="7A493435"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c>
          <w:tcPr>
            <w:tcW w:w="1508" w:type="dxa"/>
            <w:shd w:val="clear" w:color="auto" w:fill="F2F2F2"/>
            <w:vAlign w:val="bottom"/>
          </w:tcPr>
          <w:p w14:paraId="6564BF47" w14:textId="77777777" w:rsidR="00BE07C5" w:rsidRPr="004E1D16" w:rsidRDefault="00BE07C5" w:rsidP="0034293C">
            <w:pPr>
              <w:spacing w:line="276" w:lineRule="auto"/>
              <w:ind w:right="-72"/>
              <w:jc w:val="right"/>
              <w:rPr>
                <w:rFonts w:ascii="Arial" w:eastAsia="Arial Unicode MS" w:hAnsi="Arial" w:cs="Arial"/>
                <w:b/>
                <w:bCs/>
                <w:sz w:val="8"/>
                <w:szCs w:val="8"/>
                <w:lang w:val="en-GB" w:bidi="ar-SA"/>
              </w:rPr>
            </w:pPr>
          </w:p>
        </w:tc>
      </w:tr>
      <w:tr w:rsidR="00BE07C5" w:rsidRPr="004E1D16" w14:paraId="4B6EDB53" w14:textId="77777777" w:rsidTr="0034293C">
        <w:trPr>
          <w:trHeight w:val="20"/>
        </w:trPr>
        <w:tc>
          <w:tcPr>
            <w:tcW w:w="3402" w:type="dxa"/>
            <w:shd w:val="clear" w:color="auto" w:fill="auto"/>
            <w:vAlign w:val="bottom"/>
          </w:tcPr>
          <w:p w14:paraId="3F249884" w14:textId="77777777" w:rsidR="00BE07C5" w:rsidRPr="004E1D16" w:rsidRDefault="00BE07C5" w:rsidP="0034293C">
            <w:pPr>
              <w:spacing w:line="276" w:lineRule="auto"/>
              <w:ind w:left="34"/>
              <w:jc w:val="both"/>
              <w:rPr>
                <w:rFonts w:ascii="Arial" w:eastAsia="Arial Unicode MS" w:hAnsi="Arial" w:cs="Arial"/>
                <w:color w:val="0070C0"/>
                <w:sz w:val="16"/>
                <w:szCs w:val="16"/>
                <w:cs/>
                <w:lang w:val="en-GB"/>
              </w:rPr>
            </w:pPr>
            <w:r w:rsidRPr="004E1D16">
              <w:rPr>
                <w:rFonts w:ascii="Arial" w:eastAsia="Arial Unicode MS" w:hAnsi="Arial" w:cs="Arial"/>
                <w:b/>
                <w:bCs/>
                <w:sz w:val="16"/>
                <w:szCs w:val="16"/>
                <w:cs/>
              </w:rPr>
              <w:t>Current liabilities</w:t>
            </w:r>
          </w:p>
        </w:tc>
        <w:tc>
          <w:tcPr>
            <w:tcW w:w="1560" w:type="dxa"/>
            <w:shd w:val="clear" w:color="auto" w:fill="auto"/>
            <w:vAlign w:val="bottom"/>
          </w:tcPr>
          <w:p w14:paraId="79FBE182" w14:textId="77777777"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417" w:type="dxa"/>
            <w:shd w:val="clear" w:color="auto" w:fill="auto"/>
            <w:vAlign w:val="bottom"/>
          </w:tcPr>
          <w:p w14:paraId="4F072519" w14:textId="77777777"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559" w:type="dxa"/>
            <w:shd w:val="clear" w:color="auto" w:fill="auto"/>
            <w:vAlign w:val="bottom"/>
          </w:tcPr>
          <w:p w14:paraId="60270712" w14:textId="77777777"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508" w:type="dxa"/>
            <w:shd w:val="clear" w:color="auto" w:fill="F2F2F2"/>
            <w:vAlign w:val="bottom"/>
          </w:tcPr>
          <w:p w14:paraId="54473952" w14:textId="77777777" w:rsidR="00BE07C5" w:rsidRPr="004E1D16" w:rsidRDefault="00BE07C5" w:rsidP="0034293C">
            <w:pPr>
              <w:spacing w:line="276" w:lineRule="auto"/>
              <w:ind w:right="-72"/>
              <w:jc w:val="right"/>
              <w:rPr>
                <w:rFonts w:ascii="Arial" w:eastAsia="Arial Unicode MS" w:hAnsi="Arial" w:cs="Arial"/>
                <w:sz w:val="16"/>
                <w:szCs w:val="16"/>
                <w:lang w:val="en-GB" w:bidi="ar-SA"/>
              </w:rPr>
            </w:pPr>
          </w:p>
        </w:tc>
      </w:tr>
      <w:tr w:rsidR="00BE07C5" w:rsidRPr="004E1D16" w14:paraId="438555BB" w14:textId="77777777" w:rsidTr="0034293C">
        <w:trPr>
          <w:trHeight w:val="20"/>
        </w:trPr>
        <w:tc>
          <w:tcPr>
            <w:tcW w:w="3402" w:type="dxa"/>
            <w:shd w:val="clear" w:color="auto" w:fill="auto"/>
            <w:vAlign w:val="bottom"/>
          </w:tcPr>
          <w:p w14:paraId="76E0E580" w14:textId="4684AA8D" w:rsidR="00BE07C5" w:rsidRPr="004E1D16" w:rsidRDefault="00BE07C5" w:rsidP="0034293C">
            <w:pPr>
              <w:spacing w:line="276" w:lineRule="auto"/>
              <w:ind w:left="34"/>
              <w:jc w:val="both"/>
              <w:rPr>
                <w:rFonts w:ascii="Arial" w:eastAsia="Arial Unicode MS" w:hAnsi="Arial" w:cs="Arial"/>
                <w:sz w:val="16"/>
                <w:szCs w:val="16"/>
                <w:lang w:val="en-GB"/>
              </w:rPr>
            </w:pPr>
            <w:r w:rsidRPr="004E1D16">
              <w:rPr>
                <w:rFonts w:ascii="Arial" w:hAnsi="Arial" w:cs="Arial"/>
                <w:sz w:val="16"/>
                <w:szCs w:val="16"/>
                <w:lang w:val="en-GB"/>
              </w:rPr>
              <w:t>Current portion of lease liabilities</w:t>
            </w:r>
          </w:p>
        </w:tc>
        <w:tc>
          <w:tcPr>
            <w:tcW w:w="1560" w:type="dxa"/>
            <w:shd w:val="clear" w:color="auto" w:fill="auto"/>
            <w:vAlign w:val="bottom"/>
          </w:tcPr>
          <w:p w14:paraId="2CD16459" w14:textId="22A488A2"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417" w:type="dxa"/>
            <w:shd w:val="clear" w:color="auto" w:fill="auto"/>
            <w:vAlign w:val="bottom"/>
          </w:tcPr>
          <w:p w14:paraId="7803861E" w14:textId="530C8704"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559" w:type="dxa"/>
            <w:shd w:val="clear" w:color="auto" w:fill="auto"/>
            <w:vAlign w:val="bottom"/>
          </w:tcPr>
          <w:p w14:paraId="3A3D1A4B" w14:textId="09350BA6"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508" w:type="dxa"/>
            <w:shd w:val="clear" w:color="auto" w:fill="F2F2F2"/>
            <w:vAlign w:val="bottom"/>
          </w:tcPr>
          <w:p w14:paraId="55269094" w14:textId="17A75358" w:rsidR="00BE07C5" w:rsidRPr="004E1D16" w:rsidRDefault="00BE07C5" w:rsidP="0034293C">
            <w:pPr>
              <w:spacing w:line="276" w:lineRule="auto"/>
              <w:ind w:right="-72"/>
              <w:jc w:val="right"/>
              <w:rPr>
                <w:rFonts w:ascii="Arial" w:eastAsia="Arial Unicode MS" w:hAnsi="Arial" w:cs="Arial"/>
                <w:sz w:val="16"/>
                <w:szCs w:val="16"/>
                <w:lang w:val="en-GB" w:bidi="ar-SA"/>
              </w:rPr>
            </w:pPr>
          </w:p>
        </w:tc>
      </w:tr>
      <w:tr w:rsidR="00BE07C5" w:rsidRPr="004E1D16" w14:paraId="6698D875" w14:textId="77777777" w:rsidTr="0034293C">
        <w:trPr>
          <w:trHeight w:val="20"/>
        </w:trPr>
        <w:tc>
          <w:tcPr>
            <w:tcW w:w="3402" w:type="dxa"/>
            <w:shd w:val="clear" w:color="auto" w:fill="auto"/>
            <w:vAlign w:val="bottom"/>
          </w:tcPr>
          <w:p w14:paraId="1631FB2C" w14:textId="44019AC6" w:rsidR="00BE07C5" w:rsidRPr="004E1D16" w:rsidRDefault="00BE07C5" w:rsidP="0034293C">
            <w:pPr>
              <w:spacing w:line="276" w:lineRule="auto"/>
              <w:ind w:left="34" w:firstLine="142"/>
              <w:jc w:val="both"/>
              <w:rPr>
                <w:rFonts w:ascii="Arial" w:hAnsi="Arial" w:cs="Arial"/>
                <w:sz w:val="16"/>
                <w:szCs w:val="16"/>
                <w:lang w:val="en-GB"/>
              </w:rPr>
            </w:pPr>
            <w:r w:rsidRPr="004E1D16">
              <w:rPr>
                <w:rFonts w:ascii="Arial" w:hAnsi="Arial" w:cs="Arial"/>
                <w:sz w:val="16"/>
                <w:szCs w:val="16"/>
                <w:lang w:val="en-GB"/>
              </w:rPr>
              <w:t>due within one year</w:t>
            </w:r>
          </w:p>
        </w:tc>
        <w:tc>
          <w:tcPr>
            <w:tcW w:w="1560" w:type="dxa"/>
            <w:shd w:val="clear" w:color="auto" w:fill="auto"/>
            <w:vAlign w:val="bottom"/>
          </w:tcPr>
          <w:p w14:paraId="167D8FAB" w14:textId="257E0587" w:rsidR="00BE07C5" w:rsidRPr="004E1D16" w:rsidRDefault="00BE07C5" w:rsidP="0034293C">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0.30</w:t>
            </w:r>
          </w:p>
        </w:tc>
        <w:tc>
          <w:tcPr>
            <w:tcW w:w="1417" w:type="dxa"/>
            <w:shd w:val="clear" w:color="auto" w:fill="auto"/>
            <w:vAlign w:val="bottom"/>
          </w:tcPr>
          <w:p w14:paraId="69FD4DF0" w14:textId="6EA6E2E2" w:rsidR="00BE07C5" w:rsidRPr="004E1D16" w:rsidRDefault="00BE07C5" w:rsidP="0034293C">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w:t>
            </w:r>
          </w:p>
        </w:tc>
        <w:tc>
          <w:tcPr>
            <w:tcW w:w="1559" w:type="dxa"/>
            <w:shd w:val="clear" w:color="auto" w:fill="auto"/>
            <w:vAlign w:val="bottom"/>
          </w:tcPr>
          <w:p w14:paraId="35A3E095" w14:textId="135AE5F3" w:rsidR="00BE07C5" w:rsidRPr="004E1D16" w:rsidRDefault="00BE07C5" w:rsidP="0034293C">
            <w:pPr>
              <w:spacing w:line="276" w:lineRule="auto"/>
              <w:ind w:right="-72"/>
              <w:jc w:val="right"/>
              <w:rPr>
                <w:rFonts w:ascii="Arial" w:eastAsia="Arial Unicode MS" w:hAnsi="Arial" w:cs="Arial"/>
                <w:sz w:val="16"/>
                <w:szCs w:val="16"/>
                <w:cs/>
                <w:lang w:val="en-US"/>
              </w:rPr>
            </w:pPr>
            <w:r w:rsidRPr="004E1D16">
              <w:rPr>
                <w:rFonts w:ascii="Arial" w:eastAsia="Arial Unicode MS" w:hAnsi="Arial" w:cs="Arial"/>
                <w:sz w:val="16"/>
                <w:szCs w:val="16"/>
                <w:cs/>
                <w:lang w:val="en-US"/>
              </w:rPr>
              <w:t>17.06</w:t>
            </w:r>
          </w:p>
        </w:tc>
        <w:tc>
          <w:tcPr>
            <w:tcW w:w="1508" w:type="dxa"/>
            <w:shd w:val="clear" w:color="auto" w:fill="F2F2F2"/>
            <w:vAlign w:val="bottom"/>
          </w:tcPr>
          <w:p w14:paraId="6AEB7949" w14:textId="213459D8" w:rsidR="00BE07C5" w:rsidRPr="004E1D16" w:rsidRDefault="00BE07C5" w:rsidP="0034293C">
            <w:pPr>
              <w:spacing w:line="276" w:lineRule="auto"/>
              <w:ind w:right="-72"/>
              <w:jc w:val="right"/>
              <w:rPr>
                <w:rFonts w:ascii="Arial" w:eastAsia="Arial Unicode MS" w:hAnsi="Arial" w:cs="Arial"/>
                <w:sz w:val="16"/>
                <w:szCs w:val="16"/>
                <w:cs/>
              </w:rPr>
            </w:pPr>
            <w:r w:rsidRPr="004E1D16">
              <w:rPr>
                <w:rFonts w:ascii="Arial" w:eastAsia="Arial Unicode MS" w:hAnsi="Arial" w:cs="Arial"/>
                <w:sz w:val="16"/>
                <w:szCs w:val="16"/>
                <w:cs/>
              </w:rPr>
              <w:t>17.36</w:t>
            </w:r>
          </w:p>
        </w:tc>
      </w:tr>
      <w:tr w:rsidR="00BE07C5" w:rsidRPr="004E1D16" w14:paraId="1D8C8244" w14:textId="77777777" w:rsidTr="0034293C">
        <w:trPr>
          <w:trHeight w:val="20"/>
        </w:trPr>
        <w:tc>
          <w:tcPr>
            <w:tcW w:w="3402" w:type="dxa"/>
            <w:shd w:val="clear" w:color="auto" w:fill="auto"/>
            <w:vAlign w:val="bottom"/>
          </w:tcPr>
          <w:p w14:paraId="6D36CA36" w14:textId="77777777" w:rsidR="00BE07C5" w:rsidRPr="004E1D16" w:rsidRDefault="00BE07C5" w:rsidP="0034293C">
            <w:pPr>
              <w:spacing w:line="276" w:lineRule="auto"/>
              <w:ind w:left="34"/>
              <w:jc w:val="both"/>
              <w:rPr>
                <w:rFonts w:ascii="Arial" w:eastAsia="Arial Unicode MS" w:hAnsi="Arial" w:cs="Arial"/>
                <w:sz w:val="8"/>
                <w:szCs w:val="8"/>
                <w:lang w:val="en-GB"/>
              </w:rPr>
            </w:pPr>
          </w:p>
        </w:tc>
        <w:tc>
          <w:tcPr>
            <w:tcW w:w="1560" w:type="dxa"/>
            <w:shd w:val="clear" w:color="auto" w:fill="auto"/>
            <w:vAlign w:val="bottom"/>
          </w:tcPr>
          <w:p w14:paraId="69F86D4E" w14:textId="77777777" w:rsidR="00BE07C5" w:rsidRPr="004E1D16" w:rsidRDefault="00BE07C5" w:rsidP="0034293C">
            <w:pPr>
              <w:spacing w:line="276" w:lineRule="auto"/>
              <w:ind w:right="-72"/>
              <w:jc w:val="right"/>
              <w:rPr>
                <w:rFonts w:ascii="Arial" w:eastAsia="Arial Unicode MS" w:hAnsi="Arial" w:cs="Arial"/>
                <w:sz w:val="8"/>
                <w:szCs w:val="8"/>
                <w:lang w:val="en-GB" w:bidi="ar-SA"/>
              </w:rPr>
            </w:pPr>
          </w:p>
        </w:tc>
        <w:tc>
          <w:tcPr>
            <w:tcW w:w="1417" w:type="dxa"/>
            <w:shd w:val="clear" w:color="auto" w:fill="auto"/>
            <w:vAlign w:val="bottom"/>
          </w:tcPr>
          <w:p w14:paraId="7A86348E" w14:textId="77777777" w:rsidR="00BE07C5" w:rsidRPr="004E1D16" w:rsidRDefault="00BE07C5" w:rsidP="0034293C">
            <w:pPr>
              <w:spacing w:line="276" w:lineRule="auto"/>
              <w:ind w:right="-72"/>
              <w:jc w:val="right"/>
              <w:rPr>
                <w:rFonts w:ascii="Arial" w:eastAsia="Arial Unicode MS" w:hAnsi="Arial" w:cs="Arial"/>
                <w:sz w:val="8"/>
                <w:szCs w:val="8"/>
                <w:lang w:val="en-GB" w:bidi="ar-SA"/>
              </w:rPr>
            </w:pPr>
          </w:p>
        </w:tc>
        <w:tc>
          <w:tcPr>
            <w:tcW w:w="1559" w:type="dxa"/>
            <w:shd w:val="clear" w:color="auto" w:fill="auto"/>
            <w:vAlign w:val="bottom"/>
          </w:tcPr>
          <w:p w14:paraId="099B2905" w14:textId="77777777" w:rsidR="00BE07C5" w:rsidRPr="004E1D16" w:rsidRDefault="00BE07C5" w:rsidP="0034293C">
            <w:pPr>
              <w:spacing w:line="276" w:lineRule="auto"/>
              <w:ind w:right="-72"/>
              <w:jc w:val="right"/>
              <w:rPr>
                <w:rFonts w:ascii="Arial" w:eastAsia="Arial Unicode MS" w:hAnsi="Arial" w:cs="Arial"/>
                <w:sz w:val="8"/>
                <w:szCs w:val="8"/>
                <w:lang w:val="en-GB" w:bidi="ar-SA"/>
              </w:rPr>
            </w:pPr>
          </w:p>
        </w:tc>
        <w:tc>
          <w:tcPr>
            <w:tcW w:w="1508" w:type="dxa"/>
            <w:shd w:val="clear" w:color="auto" w:fill="F2F2F2"/>
            <w:vAlign w:val="bottom"/>
          </w:tcPr>
          <w:p w14:paraId="20815AFE" w14:textId="77777777" w:rsidR="00BE07C5" w:rsidRPr="004E1D16" w:rsidRDefault="00BE07C5" w:rsidP="0034293C">
            <w:pPr>
              <w:spacing w:line="276" w:lineRule="auto"/>
              <w:ind w:right="-72"/>
              <w:jc w:val="right"/>
              <w:rPr>
                <w:rFonts w:ascii="Arial" w:eastAsia="Arial Unicode MS" w:hAnsi="Arial" w:cs="Arial"/>
                <w:sz w:val="8"/>
                <w:szCs w:val="8"/>
                <w:lang w:val="en-GB" w:bidi="ar-SA"/>
              </w:rPr>
            </w:pPr>
          </w:p>
        </w:tc>
      </w:tr>
      <w:tr w:rsidR="00BE07C5" w:rsidRPr="004E1D16" w14:paraId="257FE1CB" w14:textId="77777777" w:rsidTr="0034293C">
        <w:trPr>
          <w:trHeight w:val="20"/>
        </w:trPr>
        <w:tc>
          <w:tcPr>
            <w:tcW w:w="3402" w:type="dxa"/>
            <w:shd w:val="clear" w:color="auto" w:fill="auto"/>
            <w:vAlign w:val="bottom"/>
          </w:tcPr>
          <w:p w14:paraId="326E22D3" w14:textId="77777777" w:rsidR="00BE07C5" w:rsidRPr="004E1D16" w:rsidRDefault="00BE07C5" w:rsidP="0034293C">
            <w:pPr>
              <w:spacing w:line="276" w:lineRule="auto"/>
              <w:ind w:left="34"/>
              <w:jc w:val="both"/>
              <w:rPr>
                <w:rFonts w:ascii="Arial" w:eastAsia="Arial Unicode MS" w:hAnsi="Arial" w:cs="Arial"/>
                <w:sz w:val="16"/>
                <w:szCs w:val="16"/>
                <w:lang w:val="en-GB"/>
              </w:rPr>
            </w:pPr>
            <w:r w:rsidRPr="004E1D16">
              <w:rPr>
                <w:rFonts w:ascii="Arial" w:eastAsia="Arial Unicode MS" w:hAnsi="Arial" w:cs="Arial"/>
                <w:b/>
                <w:bCs/>
                <w:sz w:val="16"/>
                <w:szCs w:val="16"/>
                <w:cs/>
              </w:rPr>
              <w:t>Non-current liabilities</w:t>
            </w:r>
          </w:p>
        </w:tc>
        <w:tc>
          <w:tcPr>
            <w:tcW w:w="1560" w:type="dxa"/>
            <w:shd w:val="clear" w:color="auto" w:fill="auto"/>
            <w:vAlign w:val="bottom"/>
          </w:tcPr>
          <w:p w14:paraId="463AD45D" w14:textId="77777777"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417" w:type="dxa"/>
            <w:shd w:val="clear" w:color="auto" w:fill="auto"/>
            <w:vAlign w:val="bottom"/>
          </w:tcPr>
          <w:p w14:paraId="59F1DA36" w14:textId="77777777"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559" w:type="dxa"/>
            <w:shd w:val="clear" w:color="auto" w:fill="auto"/>
            <w:vAlign w:val="bottom"/>
          </w:tcPr>
          <w:p w14:paraId="2E4D2F12" w14:textId="77777777" w:rsidR="00BE07C5" w:rsidRPr="004E1D16" w:rsidRDefault="00BE07C5" w:rsidP="0034293C">
            <w:pPr>
              <w:spacing w:line="276" w:lineRule="auto"/>
              <w:ind w:right="-72"/>
              <w:jc w:val="right"/>
              <w:rPr>
                <w:rFonts w:ascii="Arial" w:eastAsia="Arial Unicode MS" w:hAnsi="Arial" w:cs="Arial"/>
                <w:sz w:val="16"/>
                <w:szCs w:val="16"/>
                <w:lang w:val="en-GB" w:bidi="ar-SA"/>
              </w:rPr>
            </w:pPr>
          </w:p>
        </w:tc>
        <w:tc>
          <w:tcPr>
            <w:tcW w:w="1508" w:type="dxa"/>
            <w:shd w:val="clear" w:color="auto" w:fill="F2F2F2"/>
            <w:vAlign w:val="bottom"/>
          </w:tcPr>
          <w:p w14:paraId="62139D21" w14:textId="77777777" w:rsidR="00BE07C5" w:rsidRPr="004E1D16" w:rsidRDefault="00BE07C5" w:rsidP="0034293C">
            <w:pPr>
              <w:spacing w:line="276" w:lineRule="auto"/>
              <w:ind w:right="-72"/>
              <w:jc w:val="right"/>
              <w:rPr>
                <w:rFonts w:ascii="Arial" w:eastAsia="Arial Unicode MS" w:hAnsi="Arial" w:cs="Arial"/>
                <w:sz w:val="16"/>
                <w:szCs w:val="16"/>
                <w:lang w:val="en-GB" w:bidi="ar-SA"/>
              </w:rPr>
            </w:pPr>
          </w:p>
        </w:tc>
      </w:tr>
      <w:tr w:rsidR="00BE07C5" w:rsidRPr="004E1D16" w14:paraId="6164EBAB" w14:textId="77777777" w:rsidTr="0034293C">
        <w:trPr>
          <w:trHeight w:val="20"/>
        </w:trPr>
        <w:tc>
          <w:tcPr>
            <w:tcW w:w="3402" w:type="dxa"/>
            <w:shd w:val="clear" w:color="auto" w:fill="auto"/>
            <w:vAlign w:val="bottom"/>
          </w:tcPr>
          <w:p w14:paraId="3605E451" w14:textId="27EA59C3" w:rsidR="00BE07C5" w:rsidRPr="004E1D16" w:rsidRDefault="00BE07C5" w:rsidP="0034293C">
            <w:pPr>
              <w:spacing w:line="276" w:lineRule="auto"/>
              <w:ind w:left="34"/>
              <w:jc w:val="both"/>
              <w:rPr>
                <w:rFonts w:ascii="Arial" w:eastAsia="Arial Unicode MS" w:hAnsi="Arial" w:cs="Arial"/>
                <w:b/>
                <w:bCs/>
                <w:sz w:val="16"/>
                <w:szCs w:val="16"/>
                <w:cs/>
              </w:rPr>
            </w:pPr>
            <w:r w:rsidRPr="004E1D16">
              <w:rPr>
                <w:rFonts w:ascii="Arial" w:hAnsi="Arial" w:cs="Arial"/>
                <w:sz w:val="16"/>
                <w:szCs w:val="16"/>
                <w:cs/>
              </w:rPr>
              <w:t>Lease liabilities</w:t>
            </w:r>
          </w:p>
        </w:tc>
        <w:tc>
          <w:tcPr>
            <w:tcW w:w="1560" w:type="dxa"/>
            <w:shd w:val="clear" w:color="auto" w:fill="auto"/>
            <w:vAlign w:val="bottom"/>
          </w:tcPr>
          <w:p w14:paraId="1B14BA6A" w14:textId="0516DBC9" w:rsidR="00BE07C5" w:rsidRPr="004E1D16" w:rsidRDefault="00BE07C5" w:rsidP="0034293C">
            <w:pPr>
              <w:spacing w:line="276" w:lineRule="auto"/>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rPr>
              <w:t>0.76</w:t>
            </w:r>
          </w:p>
        </w:tc>
        <w:tc>
          <w:tcPr>
            <w:tcW w:w="1417" w:type="dxa"/>
            <w:shd w:val="clear" w:color="auto" w:fill="auto"/>
            <w:vAlign w:val="bottom"/>
          </w:tcPr>
          <w:p w14:paraId="054036D3" w14:textId="17E2BDAA" w:rsidR="00BE07C5" w:rsidRPr="004E1D16" w:rsidRDefault="00BE07C5" w:rsidP="0034293C">
            <w:pPr>
              <w:spacing w:line="276" w:lineRule="auto"/>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rPr>
              <w:t>-</w:t>
            </w:r>
          </w:p>
        </w:tc>
        <w:tc>
          <w:tcPr>
            <w:tcW w:w="1559" w:type="dxa"/>
            <w:shd w:val="clear" w:color="auto" w:fill="auto"/>
            <w:vAlign w:val="bottom"/>
          </w:tcPr>
          <w:p w14:paraId="0B83E69E" w14:textId="501CC055" w:rsidR="00BE07C5" w:rsidRPr="004E1D16" w:rsidRDefault="00BE07C5" w:rsidP="0034293C">
            <w:pPr>
              <w:spacing w:line="276" w:lineRule="auto"/>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lang w:val="en-US"/>
              </w:rPr>
              <w:t>12.95</w:t>
            </w:r>
          </w:p>
        </w:tc>
        <w:tc>
          <w:tcPr>
            <w:tcW w:w="1508" w:type="dxa"/>
            <w:shd w:val="clear" w:color="auto" w:fill="F2F2F2"/>
            <w:vAlign w:val="bottom"/>
          </w:tcPr>
          <w:p w14:paraId="5E32E415" w14:textId="22EA8169" w:rsidR="00BE07C5" w:rsidRPr="004E1D16" w:rsidRDefault="00BE07C5" w:rsidP="0034293C">
            <w:pPr>
              <w:spacing w:line="276" w:lineRule="auto"/>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rPr>
              <w:t>13.71</w:t>
            </w:r>
          </w:p>
        </w:tc>
      </w:tr>
    </w:tbl>
    <w:p w14:paraId="28F68FE1" w14:textId="77777777" w:rsidR="00463E4B" w:rsidRPr="004E1D16" w:rsidRDefault="00463E4B" w:rsidP="00E91076">
      <w:pPr>
        <w:jc w:val="both"/>
        <w:rPr>
          <w:rFonts w:ascii="Arial" w:hAnsi="Arial" w:cs="Arial"/>
          <w:sz w:val="18"/>
          <w:szCs w:val="18"/>
          <w:cs/>
          <w:lang w:val="en-GB"/>
        </w:rPr>
      </w:pPr>
    </w:p>
    <w:tbl>
      <w:tblPr>
        <w:tblW w:w="9444" w:type="dxa"/>
        <w:tblInd w:w="108" w:type="dxa"/>
        <w:tblLayout w:type="fixed"/>
        <w:tblLook w:val="0600" w:firstRow="0" w:lastRow="0" w:firstColumn="0" w:lastColumn="0" w:noHBand="1" w:noVBand="1"/>
      </w:tblPr>
      <w:tblGrid>
        <w:gridCol w:w="3402"/>
        <w:gridCol w:w="1458"/>
        <w:gridCol w:w="1467"/>
        <w:gridCol w:w="1611"/>
        <w:gridCol w:w="1499"/>
        <w:gridCol w:w="7"/>
      </w:tblGrid>
      <w:tr w:rsidR="00274C62" w:rsidRPr="004E1D16" w14:paraId="6527E65A" w14:textId="77777777" w:rsidTr="00CB48E4">
        <w:trPr>
          <w:trHeight w:val="20"/>
        </w:trPr>
        <w:tc>
          <w:tcPr>
            <w:tcW w:w="3402" w:type="dxa"/>
            <w:shd w:val="clear" w:color="auto" w:fill="auto"/>
            <w:vAlign w:val="bottom"/>
          </w:tcPr>
          <w:p w14:paraId="41FD3D0C" w14:textId="18D82204" w:rsidR="00A25A94" w:rsidRPr="004E1D16" w:rsidRDefault="00A25A94" w:rsidP="00E91076">
            <w:pPr>
              <w:ind w:left="431"/>
              <w:jc w:val="both"/>
              <w:rPr>
                <w:rFonts w:ascii="Arial" w:eastAsia="Arial Unicode MS" w:hAnsi="Arial" w:cs="Arial"/>
                <w:sz w:val="16"/>
                <w:szCs w:val="16"/>
                <w:lang w:val="en-GB"/>
              </w:rPr>
            </w:pPr>
          </w:p>
        </w:tc>
        <w:tc>
          <w:tcPr>
            <w:tcW w:w="6042" w:type="dxa"/>
            <w:gridSpan w:val="5"/>
            <w:tcBorders>
              <w:top w:val="single" w:sz="4" w:space="0" w:color="auto"/>
              <w:bottom w:val="single" w:sz="4" w:space="0" w:color="auto"/>
            </w:tcBorders>
            <w:vAlign w:val="bottom"/>
          </w:tcPr>
          <w:p w14:paraId="2B1BD0D9" w14:textId="4E0CC261" w:rsidR="00274C62" w:rsidRPr="004E1D16" w:rsidRDefault="00274C62" w:rsidP="00E91076">
            <w:pPr>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Separate financial </w:t>
            </w:r>
            <w:r w:rsidR="00CB31E2" w:rsidRPr="004E1D16">
              <w:rPr>
                <w:rFonts w:ascii="Arial" w:eastAsia="Arial Unicode MS" w:hAnsi="Arial" w:cs="Arial"/>
                <w:b/>
                <w:bCs/>
                <w:sz w:val="16"/>
                <w:szCs w:val="16"/>
                <w:cs/>
              </w:rPr>
              <w:t>statements</w:t>
            </w:r>
          </w:p>
        </w:tc>
      </w:tr>
      <w:tr w:rsidR="00274C62" w:rsidRPr="004E1D16" w14:paraId="5C187E73" w14:textId="77777777" w:rsidTr="00CB48E4">
        <w:trPr>
          <w:trHeight w:val="20"/>
        </w:trPr>
        <w:tc>
          <w:tcPr>
            <w:tcW w:w="3402" w:type="dxa"/>
            <w:shd w:val="clear" w:color="auto" w:fill="auto"/>
            <w:vAlign w:val="bottom"/>
          </w:tcPr>
          <w:p w14:paraId="46BCFC83" w14:textId="77777777" w:rsidR="00274C62" w:rsidRPr="004E1D16" w:rsidRDefault="00274C62" w:rsidP="00E91076">
            <w:pPr>
              <w:ind w:left="431"/>
              <w:jc w:val="both"/>
              <w:rPr>
                <w:rFonts w:ascii="Arial" w:eastAsia="Arial Unicode MS" w:hAnsi="Arial" w:cs="Arial"/>
                <w:sz w:val="16"/>
                <w:szCs w:val="16"/>
                <w:cs/>
              </w:rPr>
            </w:pPr>
          </w:p>
        </w:tc>
        <w:tc>
          <w:tcPr>
            <w:tcW w:w="6042" w:type="dxa"/>
            <w:gridSpan w:val="5"/>
            <w:tcBorders>
              <w:top w:val="single" w:sz="4" w:space="0" w:color="auto"/>
              <w:bottom w:val="single" w:sz="4" w:space="0" w:color="auto"/>
            </w:tcBorders>
            <w:vAlign w:val="bottom"/>
          </w:tcPr>
          <w:p w14:paraId="5B30040E" w14:textId="7AC68502" w:rsidR="00274C62" w:rsidRPr="004E1D16" w:rsidRDefault="004868D1" w:rsidP="00E91076">
            <w:pPr>
              <w:ind w:right="-72"/>
              <w:jc w:val="right"/>
              <w:rPr>
                <w:rFonts w:ascii="Arial" w:eastAsia="Arial Unicode MS" w:hAnsi="Arial" w:cs="Arial"/>
                <w:sz w:val="16"/>
                <w:szCs w:val="16"/>
                <w:rtl/>
                <w:lang w:bidi="ar-SA"/>
              </w:rPr>
            </w:pPr>
            <w:r w:rsidRPr="004E1D16">
              <w:rPr>
                <w:rFonts w:ascii="Arial" w:hAnsi="Arial" w:cs="Arial"/>
                <w:b/>
                <w:bCs/>
                <w:sz w:val="16"/>
                <w:szCs w:val="16"/>
                <w:cs/>
              </w:rPr>
              <w:t>Unit: Million Baht</w:t>
            </w:r>
          </w:p>
        </w:tc>
      </w:tr>
      <w:tr w:rsidR="00D9200F" w:rsidRPr="004E1D16" w14:paraId="161EB3F3" w14:textId="77777777" w:rsidTr="00CB48E4">
        <w:trPr>
          <w:gridAfter w:val="1"/>
          <w:wAfter w:w="7" w:type="dxa"/>
          <w:trHeight w:val="20"/>
        </w:trPr>
        <w:tc>
          <w:tcPr>
            <w:tcW w:w="3402" w:type="dxa"/>
            <w:shd w:val="clear" w:color="auto" w:fill="auto"/>
            <w:vAlign w:val="bottom"/>
          </w:tcPr>
          <w:p w14:paraId="32B7FB2A" w14:textId="77777777" w:rsidR="00D9200F" w:rsidRPr="004E1D16" w:rsidRDefault="00D9200F" w:rsidP="00E91076">
            <w:pPr>
              <w:ind w:left="431"/>
              <w:jc w:val="both"/>
              <w:rPr>
                <w:rFonts w:ascii="Arial" w:eastAsia="Arial Unicode MS" w:hAnsi="Arial" w:cs="Arial"/>
                <w:sz w:val="16"/>
                <w:szCs w:val="16"/>
                <w:cs/>
              </w:rPr>
            </w:pPr>
          </w:p>
        </w:tc>
        <w:tc>
          <w:tcPr>
            <w:tcW w:w="1458" w:type="dxa"/>
            <w:tcBorders>
              <w:top w:val="single" w:sz="4" w:space="0" w:color="auto"/>
              <w:bottom w:val="single" w:sz="4" w:space="0" w:color="auto"/>
            </w:tcBorders>
            <w:shd w:val="clear" w:color="auto" w:fill="auto"/>
            <w:vAlign w:val="bottom"/>
          </w:tcPr>
          <w:p w14:paraId="3001C5E6" w14:textId="77777777" w:rsidR="00D9200F" w:rsidRPr="004E1D16" w:rsidRDefault="00D9200F" w:rsidP="00E91076">
            <w:pPr>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As at</w:t>
            </w:r>
          </w:p>
          <w:p w14:paraId="07C27279" w14:textId="77777777" w:rsidR="00463E4B" w:rsidRPr="004E1D16" w:rsidRDefault="00D9200F" w:rsidP="00E91076">
            <w:pPr>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cs/>
              </w:rPr>
              <w:t>31 December 2019</w:t>
            </w:r>
          </w:p>
          <w:p w14:paraId="7B0D5B09" w14:textId="42E5DFAB" w:rsidR="00D9200F" w:rsidRPr="004E1D16" w:rsidRDefault="00D9200F" w:rsidP="00E91076">
            <w:pPr>
              <w:ind w:left="-29" w:right="-72"/>
              <w:jc w:val="right"/>
              <w:rPr>
                <w:rFonts w:ascii="Arial" w:eastAsia="Arial Unicode MS" w:hAnsi="Arial" w:cs="Arial"/>
                <w:b/>
                <w:bCs/>
                <w:sz w:val="16"/>
                <w:szCs w:val="16"/>
                <w:cs/>
              </w:rPr>
            </w:pPr>
            <w:r w:rsidRPr="004E1D16">
              <w:rPr>
                <w:rFonts w:ascii="Arial" w:eastAsia="Arial Unicode MS" w:hAnsi="Arial" w:cs="Arial"/>
                <w:b/>
                <w:bCs/>
                <w:sz w:val="16"/>
                <w:szCs w:val="16"/>
                <w:cs/>
              </w:rPr>
              <w:t>Previously reported</w:t>
            </w:r>
          </w:p>
        </w:tc>
        <w:tc>
          <w:tcPr>
            <w:tcW w:w="1467" w:type="dxa"/>
            <w:tcBorders>
              <w:top w:val="single" w:sz="4" w:space="0" w:color="auto"/>
              <w:bottom w:val="single" w:sz="4" w:space="0" w:color="auto"/>
            </w:tcBorders>
            <w:shd w:val="clear" w:color="auto" w:fill="auto"/>
            <w:vAlign w:val="bottom"/>
          </w:tcPr>
          <w:p w14:paraId="4A6A55E4" w14:textId="565220DE" w:rsidR="00D9200F" w:rsidRPr="004E1D16" w:rsidRDefault="00D9200F" w:rsidP="00E91076">
            <w:pPr>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TAS 32 and </w:t>
            </w:r>
            <w:r w:rsidRPr="004E1D16">
              <w:rPr>
                <w:rFonts w:ascii="Arial" w:eastAsia="Arial Unicode MS" w:hAnsi="Arial" w:cs="Arial"/>
                <w:b/>
                <w:bCs/>
                <w:sz w:val="16"/>
                <w:szCs w:val="16"/>
                <w:cs/>
              </w:rPr>
              <w:br/>
            </w:r>
            <w:r w:rsidRPr="004E1D16">
              <w:rPr>
                <w:rFonts w:ascii="Arial" w:eastAsia="Arial Unicode MS" w:hAnsi="Arial" w:cs="Arial"/>
                <w:b/>
                <w:bCs/>
                <w:sz w:val="16"/>
                <w:szCs w:val="16"/>
                <w:lang w:val="en-GB"/>
              </w:rPr>
              <w:t>TFRS 9</w:t>
            </w:r>
            <w:r w:rsidRPr="004E1D16">
              <w:rPr>
                <w:rFonts w:ascii="Arial" w:hAnsi="Arial" w:cs="Arial"/>
                <w:sz w:val="16"/>
                <w:szCs w:val="16"/>
                <w:lang w:val="en-GB"/>
              </w:rPr>
              <w:t xml:space="preserve"> </w:t>
            </w:r>
            <w:r w:rsidRPr="004E1D16">
              <w:rPr>
                <w:rFonts w:ascii="Arial" w:eastAsia="Arial Unicode MS" w:hAnsi="Arial" w:cs="Arial"/>
                <w:b/>
                <w:bCs/>
                <w:sz w:val="16"/>
                <w:szCs w:val="16"/>
                <w:lang w:val="en-GB"/>
              </w:rPr>
              <w:t>Adjustments</w:t>
            </w:r>
          </w:p>
        </w:tc>
        <w:tc>
          <w:tcPr>
            <w:tcW w:w="1611" w:type="dxa"/>
            <w:tcBorders>
              <w:top w:val="single" w:sz="4" w:space="0" w:color="auto"/>
              <w:bottom w:val="single" w:sz="4" w:space="0" w:color="auto"/>
            </w:tcBorders>
            <w:shd w:val="clear" w:color="auto" w:fill="auto"/>
            <w:vAlign w:val="bottom"/>
          </w:tcPr>
          <w:p w14:paraId="0C80F097" w14:textId="77777777" w:rsidR="00D01E93" w:rsidRPr="004E1D16" w:rsidRDefault="00D01E93" w:rsidP="00D01E93">
            <w:pPr>
              <w:spacing w:line="276" w:lineRule="auto"/>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TFRS 16</w:t>
            </w:r>
          </w:p>
          <w:p w14:paraId="4D9533DD" w14:textId="499A8B00" w:rsidR="00D9200F" w:rsidRPr="004E1D16" w:rsidRDefault="00D01E93" w:rsidP="00D01E93">
            <w:pPr>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Adjustments</w:t>
            </w:r>
          </w:p>
        </w:tc>
        <w:tc>
          <w:tcPr>
            <w:tcW w:w="1499" w:type="dxa"/>
            <w:tcBorders>
              <w:top w:val="single" w:sz="4" w:space="0" w:color="auto"/>
              <w:bottom w:val="single" w:sz="4" w:space="0" w:color="auto"/>
            </w:tcBorders>
            <w:shd w:val="clear" w:color="auto" w:fill="auto"/>
            <w:vAlign w:val="bottom"/>
          </w:tcPr>
          <w:p w14:paraId="6C5DB4EA" w14:textId="77777777" w:rsidR="00D9200F" w:rsidRPr="004E1D16" w:rsidRDefault="00D9200F" w:rsidP="00E91076">
            <w:pPr>
              <w:ind w:right="-72"/>
              <w:jc w:val="right"/>
              <w:rPr>
                <w:rFonts w:ascii="Arial" w:eastAsia="Arial Unicode MS" w:hAnsi="Arial" w:cs="Arial"/>
                <w:b/>
                <w:bCs/>
                <w:sz w:val="16"/>
                <w:szCs w:val="16"/>
                <w:cs/>
              </w:rPr>
            </w:pPr>
            <w:r w:rsidRPr="004E1D16">
              <w:rPr>
                <w:rFonts w:ascii="Arial" w:eastAsia="Arial Unicode MS" w:hAnsi="Arial" w:cs="Arial"/>
                <w:b/>
                <w:bCs/>
                <w:sz w:val="16"/>
                <w:szCs w:val="16"/>
                <w:cs/>
              </w:rPr>
              <w:t>As at</w:t>
            </w:r>
          </w:p>
          <w:p w14:paraId="293CB30A" w14:textId="77777777" w:rsidR="00BE07C5" w:rsidRPr="004E1D16" w:rsidRDefault="00D9200F" w:rsidP="00E91076">
            <w:pPr>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cs/>
              </w:rPr>
              <w:t xml:space="preserve">1 January </w:t>
            </w:r>
          </w:p>
          <w:p w14:paraId="61F26386" w14:textId="0C3D5D9B" w:rsidR="00D9200F" w:rsidRPr="004E1D16" w:rsidRDefault="00D9200F" w:rsidP="00E91076">
            <w:pPr>
              <w:ind w:left="-29" w:right="-72"/>
              <w:jc w:val="right"/>
              <w:rPr>
                <w:rFonts w:ascii="Arial" w:eastAsia="Arial Unicode MS" w:hAnsi="Arial" w:cs="Arial"/>
                <w:b/>
                <w:bCs/>
                <w:sz w:val="16"/>
                <w:szCs w:val="16"/>
                <w:cs/>
              </w:rPr>
            </w:pPr>
            <w:r w:rsidRPr="004E1D16">
              <w:rPr>
                <w:rFonts w:ascii="Arial" w:eastAsia="Arial Unicode MS" w:hAnsi="Arial" w:cs="Arial"/>
                <w:b/>
                <w:bCs/>
                <w:sz w:val="16"/>
                <w:szCs w:val="16"/>
                <w:cs/>
              </w:rPr>
              <w:t xml:space="preserve">2020 </w:t>
            </w:r>
          </w:p>
          <w:p w14:paraId="2AE108E3" w14:textId="722FB0F6" w:rsidR="00D9200F" w:rsidRPr="004E1D16" w:rsidRDefault="00114846" w:rsidP="00E91076">
            <w:pPr>
              <w:ind w:left="-29" w:right="-72"/>
              <w:jc w:val="right"/>
              <w:rPr>
                <w:rFonts w:ascii="Arial" w:eastAsia="Arial Unicode MS" w:hAnsi="Arial" w:cs="Arial"/>
                <w:b/>
                <w:bCs/>
                <w:sz w:val="16"/>
                <w:szCs w:val="16"/>
                <w:lang w:val="en-GB"/>
              </w:rPr>
            </w:pPr>
            <w:r w:rsidRPr="004E1D16">
              <w:rPr>
                <w:rFonts w:ascii="Arial" w:eastAsia="Arial Unicode MS" w:hAnsi="Arial" w:cs="Arial"/>
                <w:b/>
                <w:bCs/>
                <w:sz w:val="16"/>
                <w:szCs w:val="16"/>
                <w:lang w:val="en-GB"/>
              </w:rPr>
              <w:t>After adjusted</w:t>
            </w:r>
          </w:p>
        </w:tc>
      </w:tr>
      <w:tr w:rsidR="00274C62" w:rsidRPr="004E1D16" w14:paraId="02B056ED" w14:textId="77777777" w:rsidTr="00CB48E4">
        <w:trPr>
          <w:gridAfter w:val="1"/>
          <w:wAfter w:w="7" w:type="dxa"/>
          <w:trHeight w:val="20"/>
        </w:trPr>
        <w:tc>
          <w:tcPr>
            <w:tcW w:w="3402" w:type="dxa"/>
            <w:shd w:val="clear" w:color="auto" w:fill="auto"/>
            <w:vAlign w:val="bottom"/>
          </w:tcPr>
          <w:p w14:paraId="78AAE583" w14:textId="71574168" w:rsidR="00274C62" w:rsidRPr="004E1D16" w:rsidRDefault="00274C62" w:rsidP="0034293C">
            <w:pPr>
              <w:ind w:left="34"/>
              <w:jc w:val="both"/>
              <w:rPr>
                <w:rFonts w:ascii="Arial" w:eastAsia="Arial Unicode MS" w:hAnsi="Arial" w:cs="Arial"/>
                <w:b/>
                <w:bCs/>
                <w:sz w:val="16"/>
                <w:szCs w:val="16"/>
                <w:lang w:val="en-GB"/>
              </w:rPr>
            </w:pPr>
          </w:p>
        </w:tc>
        <w:tc>
          <w:tcPr>
            <w:tcW w:w="1458" w:type="dxa"/>
            <w:tcBorders>
              <w:top w:val="single" w:sz="4" w:space="0" w:color="auto"/>
            </w:tcBorders>
            <w:shd w:val="clear" w:color="auto" w:fill="auto"/>
            <w:vAlign w:val="bottom"/>
          </w:tcPr>
          <w:p w14:paraId="4F33C8E7" w14:textId="77777777" w:rsidR="00274C62" w:rsidRPr="004E1D16" w:rsidRDefault="00274C62" w:rsidP="00E91076">
            <w:pPr>
              <w:ind w:right="-72"/>
              <w:jc w:val="right"/>
              <w:rPr>
                <w:rFonts w:ascii="Arial" w:eastAsia="Arial Unicode MS" w:hAnsi="Arial" w:cs="Arial"/>
                <w:b/>
                <w:bCs/>
                <w:sz w:val="16"/>
                <w:szCs w:val="16"/>
                <w:cs/>
              </w:rPr>
            </w:pPr>
          </w:p>
        </w:tc>
        <w:tc>
          <w:tcPr>
            <w:tcW w:w="1467" w:type="dxa"/>
            <w:tcBorders>
              <w:top w:val="single" w:sz="4" w:space="0" w:color="auto"/>
            </w:tcBorders>
            <w:shd w:val="clear" w:color="auto" w:fill="auto"/>
            <w:vAlign w:val="bottom"/>
          </w:tcPr>
          <w:p w14:paraId="10AF1891" w14:textId="77777777" w:rsidR="00274C62" w:rsidRPr="004E1D16" w:rsidRDefault="00274C62" w:rsidP="00E91076">
            <w:pPr>
              <w:ind w:right="-72"/>
              <w:jc w:val="right"/>
              <w:rPr>
                <w:rFonts w:ascii="Arial" w:eastAsia="Arial Unicode MS" w:hAnsi="Arial" w:cs="Arial"/>
                <w:b/>
                <w:bCs/>
                <w:sz w:val="16"/>
                <w:szCs w:val="16"/>
                <w:cs/>
              </w:rPr>
            </w:pPr>
          </w:p>
        </w:tc>
        <w:tc>
          <w:tcPr>
            <w:tcW w:w="1611" w:type="dxa"/>
            <w:tcBorders>
              <w:top w:val="single" w:sz="4" w:space="0" w:color="auto"/>
            </w:tcBorders>
            <w:shd w:val="clear" w:color="auto" w:fill="auto"/>
            <w:vAlign w:val="bottom"/>
          </w:tcPr>
          <w:p w14:paraId="284E3391" w14:textId="77777777" w:rsidR="00274C62" w:rsidRPr="004E1D16" w:rsidRDefault="00274C62" w:rsidP="00E91076">
            <w:pPr>
              <w:ind w:right="-72"/>
              <w:jc w:val="right"/>
              <w:rPr>
                <w:rFonts w:ascii="Arial" w:eastAsia="Arial Unicode MS" w:hAnsi="Arial" w:cs="Arial"/>
                <w:b/>
                <w:bCs/>
                <w:sz w:val="16"/>
                <w:szCs w:val="16"/>
                <w:cs/>
              </w:rPr>
            </w:pPr>
          </w:p>
        </w:tc>
        <w:tc>
          <w:tcPr>
            <w:tcW w:w="1499" w:type="dxa"/>
            <w:tcBorders>
              <w:top w:val="single" w:sz="4" w:space="0" w:color="auto"/>
            </w:tcBorders>
            <w:shd w:val="clear" w:color="auto" w:fill="F2F2F2"/>
            <w:vAlign w:val="bottom"/>
          </w:tcPr>
          <w:p w14:paraId="5B1D00B0" w14:textId="77777777" w:rsidR="00274C62" w:rsidRPr="004E1D16" w:rsidRDefault="00274C62" w:rsidP="00E91076">
            <w:pPr>
              <w:ind w:right="-72"/>
              <w:jc w:val="right"/>
              <w:rPr>
                <w:rFonts w:ascii="Arial" w:eastAsia="Arial Unicode MS" w:hAnsi="Arial" w:cs="Arial"/>
                <w:b/>
                <w:bCs/>
                <w:sz w:val="16"/>
                <w:szCs w:val="16"/>
                <w:cs/>
              </w:rPr>
            </w:pPr>
          </w:p>
        </w:tc>
      </w:tr>
      <w:tr w:rsidR="00BE07C5" w:rsidRPr="004E1D16" w14:paraId="1C7D2CE3" w14:textId="77777777" w:rsidTr="00CB48E4">
        <w:trPr>
          <w:gridAfter w:val="1"/>
          <w:wAfter w:w="7" w:type="dxa"/>
          <w:trHeight w:val="20"/>
        </w:trPr>
        <w:tc>
          <w:tcPr>
            <w:tcW w:w="3402" w:type="dxa"/>
            <w:shd w:val="clear" w:color="auto" w:fill="auto"/>
            <w:vAlign w:val="bottom"/>
          </w:tcPr>
          <w:p w14:paraId="386D5D1A" w14:textId="57EA825C" w:rsidR="00BE07C5" w:rsidRPr="004E1D16" w:rsidRDefault="00BE07C5" w:rsidP="0034293C">
            <w:pPr>
              <w:ind w:left="34"/>
              <w:jc w:val="both"/>
              <w:rPr>
                <w:rFonts w:ascii="Arial" w:eastAsia="Arial Unicode MS" w:hAnsi="Arial" w:cs="Arial"/>
                <w:b/>
                <w:bCs/>
                <w:sz w:val="16"/>
                <w:szCs w:val="16"/>
                <w:lang w:val="en-GB"/>
              </w:rPr>
            </w:pPr>
            <w:r w:rsidRPr="004E1D16">
              <w:rPr>
                <w:rFonts w:ascii="Arial" w:eastAsia="Arial Unicode MS" w:hAnsi="Arial" w:cs="Arial"/>
                <w:b/>
                <w:bCs/>
                <w:sz w:val="16"/>
                <w:szCs w:val="16"/>
                <w:cs/>
              </w:rPr>
              <w:t>Assets</w:t>
            </w:r>
          </w:p>
        </w:tc>
        <w:tc>
          <w:tcPr>
            <w:tcW w:w="1458" w:type="dxa"/>
            <w:shd w:val="clear" w:color="auto" w:fill="auto"/>
            <w:vAlign w:val="bottom"/>
          </w:tcPr>
          <w:p w14:paraId="56996E35" w14:textId="77777777" w:rsidR="00BE07C5" w:rsidRPr="004E1D16" w:rsidRDefault="00BE07C5" w:rsidP="00E91076">
            <w:pPr>
              <w:ind w:right="-72"/>
              <w:jc w:val="right"/>
              <w:rPr>
                <w:rFonts w:ascii="Arial" w:eastAsia="Arial Unicode MS" w:hAnsi="Arial" w:cs="Arial"/>
                <w:b/>
                <w:bCs/>
                <w:sz w:val="16"/>
                <w:szCs w:val="16"/>
                <w:cs/>
              </w:rPr>
            </w:pPr>
          </w:p>
        </w:tc>
        <w:tc>
          <w:tcPr>
            <w:tcW w:w="1467" w:type="dxa"/>
            <w:shd w:val="clear" w:color="auto" w:fill="auto"/>
            <w:vAlign w:val="bottom"/>
          </w:tcPr>
          <w:p w14:paraId="5725D732" w14:textId="77777777" w:rsidR="00BE07C5" w:rsidRPr="004E1D16" w:rsidRDefault="00BE07C5" w:rsidP="00E91076">
            <w:pPr>
              <w:ind w:right="-72"/>
              <w:jc w:val="right"/>
              <w:rPr>
                <w:rFonts w:ascii="Arial" w:eastAsia="Arial Unicode MS" w:hAnsi="Arial" w:cs="Arial"/>
                <w:b/>
                <w:bCs/>
                <w:sz w:val="16"/>
                <w:szCs w:val="16"/>
                <w:cs/>
              </w:rPr>
            </w:pPr>
          </w:p>
        </w:tc>
        <w:tc>
          <w:tcPr>
            <w:tcW w:w="1611" w:type="dxa"/>
            <w:shd w:val="clear" w:color="auto" w:fill="auto"/>
            <w:vAlign w:val="bottom"/>
          </w:tcPr>
          <w:p w14:paraId="61BD813D" w14:textId="77777777" w:rsidR="00BE07C5" w:rsidRPr="004E1D16" w:rsidRDefault="00BE07C5" w:rsidP="00E91076">
            <w:pPr>
              <w:ind w:right="-72"/>
              <w:jc w:val="right"/>
              <w:rPr>
                <w:rFonts w:ascii="Arial" w:eastAsia="Arial Unicode MS" w:hAnsi="Arial" w:cs="Arial"/>
                <w:b/>
                <w:bCs/>
                <w:sz w:val="16"/>
                <w:szCs w:val="16"/>
                <w:cs/>
              </w:rPr>
            </w:pPr>
          </w:p>
        </w:tc>
        <w:tc>
          <w:tcPr>
            <w:tcW w:w="1499" w:type="dxa"/>
            <w:shd w:val="clear" w:color="auto" w:fill="F2F2F2"/>
            <w:vAlign w:val="bottom"/>
          </w:tcPr>
          <w:p w14:paraId="3E13E677" w14:textId="77777777" w:rsidR="00BE07C5" w:rsidRPr="004E1D16" w:rsidRDefault="00BE07C5" w:rsidP="00E91076">
            <w:pPr>
              <w:ind w:right="-72"/>
              <w:jc w:val="right"/>
              <w:rPr>
                <w:rFonts w:ascii="Arial" w:eastAsia="Arial Unicode MS" w:hAnsi="Arial" w:cs="Arial"/>
                <w:b/>
                <w:bCs/>
                <w:sz w:val="16"/>
                <w:szCs w:val="16"/>
                <w:cs/>
              </w:rPr>
            </w:pPr>
          </w:p>
        </w:tc>
      </w:tr>
      <w:tr w:rsidR="00BE07C5" w:rsidRPr="004E1D16" w14:paraId="37E227AC" w14:textId="77777777" w:rsidTr="00CB48E4">
        <w:trPr>
          <w:gridAfter w:val="1"/>
          <w:wAfter w:w="7" w:type="dxa"/>
          <w:trHeight w:val="20"/>
        </w:trPr>
        <w:tc>
          <w:tcPr>
            <w:tcW w:w="3402" w:type="dxa"/>
            <w:shd w:val="clear" w:color="auto" w:fill="auto"/>
            <w:vAlign w:val="bottom"/>
          </w:tcPr>
          <w:p w14:paraId="65DECC88" w14:textId="49C2F980" w:rsidR="00BE07C5" w:rsidRPr="004E1D16" w:rsidRDefault="00BE07C5" w:rsidP="0034293C">
            <w:pPr>
              <w:ind w:left="34"/>
              <w:jc w:val="both"/>
              <w:rPr>
                <w:rFonts w:ascii="Arial" w:eastAsia="Arial Unicode MS" w:hAnsi="Arial" w:cs="Arial"/>
                <w:b/>
                <w:bCs/>
                <w:sz w:val="16"/>
                <w:szCs w:val="16"/>
                <w:cs/>
              </w:rPr>
            </w:pPr>
          </w:p>
        </w:tc>
        <w:tc>
          <w:tcPr>
            <w:tcW w:w="1458" w:type="dxa"/>
            <w:shd w:val="clear" w:color="auto" w:fill="auto"/>
            <w:vAlign w:val="bottom"/>
          </w:tcPr>
          <w:p w14:paraId="2F596017" w14:textId="77777777" w:rsidR="00BE07C5" w:rsidRPr="004E1D16" w:rsidRDefault="00BE07C5" w:rsidP="00E91076">
            <w:pPr>
              <w:ind w:right="-72"/>
              <w:jc w:val="right"/>
              <w:rPr>
                <w:rFonts w:ascii="Arial" w:eastAsia="Arial Unicode MS" w:hAnsi="Arial" w:cs="Arial"/>
                <w:b/>
                <w:bCs/>
                <w:sz w:val="16"/>
                <w:szCs w:val="16"/>
                <w:cs/>
              </w:rPr>
            </w:pPr>
          </w:p>
        </w:tc>
        <w:tc>
          <w:tcPr>
            <w:tcW w:w="1467" w:type="dxa"/>
            <w:shd w:val="clear" w:color="auto" w:fill="auto"/>
            <w:vAlign w:val="bottom"/>
          </w:tcPr>
          <w:p w14:paraId="12C80E4D" w14:textId="77777777" w:rsidR="00BE07C5" w:rsidRPr="004E1D16" w:rsidRDefault="00BE07C5" w:rsidP="00E91076">
            <w:pPr>
              <w:ind w:right="-72"/>
              <w:jc w:val="right"/>
              <w:rPr>
                <w:rFonts w:ascii="Arial" w:eastAsia="Arial Unicode MS" w:hAnsi="Arial" w:cs="Arial"/>
                <w:b/>
                <w:bCs/>
                <w:sz w:val="16"/>
                <w:szCs w:val="16"/>
                <w:cs/>
              </w:rPr>
            </w:pPr>
          </w:p>
        </w:tc>
        <w:tc>
          <w:tcPr>
            <w:tcW w:w="1611" w:type="dxa"/>
            <w:shd w:val="clear" w:color="auto" w:fill="auto"/>
            <w:vAlign w:val="bottom"/>
          </w:tcPr>
          <w:p w14:paraId="1FD95F70" w14:textId="77777777" w:rsidR="00BE07C5" w:rsidRPr="004E1D16" w:rsidRDefault="00BE07C5" w:rsidP="00E91076">
            <w:pPr>
              <w:ind w:right="-72"/>
              <w:jc w:val="right"/>
              <w:rPr>
                <w:rFonts w:ascii="Arial" w:eastAsia="Arial Unicode MS" w:hAnsi="Arial" w:cs="Arial"/>
                <w:b/>
                <w:bCs/>
                <w:sz w:val="16"/>
                <w:szCs w:val="16"/>
                <w:cs/>
              </w:rPr>
            </w:pPr>
          </w:p>
        </w:tc>
        <w:tc>
          <w:tcPr>
            <w:tcW w:w="1499" w:type="dxa"/>
            <w:shd w:val="clear" w:color="auto" w:fill="F2F2F2"/>
            <w:vAlign w:val="bottom"/>
          </w:tcPr>
          <w:p w14:paraId="712F1FC1" w14:textId="77777777" w:rsidR="00BE07C5" w:rsidRPr="004E1D16" w:rsidRDefault="00BE07C5" w:rsidP="00E91076">
            <w:pPr>
              <w:ind w:right="-72"/>
              <w:jc w:val="right"/>
              <w:rPr>
                <w:rFonts w:ascii="Arial" w:eastAsia="Arial Unicode MS" w:hAnsi="Arial" w:cs="Arial"/>
                <w:b/>
                <w:bCs/>
                <w:sz w:val="16"/>
                <w:szCs w:val="16"/>
                <w:cs/>
              </w:rPr>
            </w:pPr>
          </w:p>
        </w:tc>
      </w:tr>
      <w:tr w:rsidR="00BE07C5" w:rsidRPr="004E1D16" w14:paraId="5EAC0C9A" w14:textId="77777777" w:rsidTr="00CB48E4">
        <w:trPr>
          <w:gridAfter w:val="1"/>
          <w:wAfter w:w="7" w:type="dxa"/>
          <w:trHeight w:val="20"/>
        </w:trPr>
        <w:tc>
          <w:tcPr>
            <w:tcW w:w="3402" w:type="dxa"/>
            <w:shd w:val="clear" w:color="auto" w:fill="auto"/>
            <w:vAlign w:val="bottom"/>
          </w:tcPr>
          <w:p w14:paraId="6FBB7AC8" w14:textId="3CB4F96E" w:rsidR="00BE07C5" w:rsidRPr="004E1D16" w:rsidRDefault="00BE07C5" w:rsidP="0034293C">
            <w:pPr>
              <w:ind w:left="34"/>
              <w:jc w:val="both"/>
              <w:rPr>
                <w:rFonts w:ascii="Arial" w:eastAsia="Arial Unicode MS" w:hAnsi="Arial" w:cs="Arial"/>
                <w:b/>
                <w:bCs/>
                <w:sz w:val="16"/>
                <w:szCs w:val="16"/>
                <w:cs/>
              </w:rPr>
            </w:pPr>
            <w:r w:rsidRPr="004E1D16">
              <w:rPr>
                <w:rFonts w:ascii="Arial" w:eastAsia="Arial Unicode MS" w:hAnsi="Arial" w:cs="Arial"/>
                <w:b/>
                <w:bCs/>
                <w:sz w:val="16"/>
                <w:szCs w:val="16"/>
                <w:cs/>
              </w:rPr>
              <w:t>Current assets</w:t>
            </w:r>
          </w:p>
        </w:tc>
        <w:tc>
          <w:tcPr>
            <w:tcW w:w="1458" w:type="dxa"/>
            <w:shd w:val="clear" w:color="auto" w:fill="auto"/>
            <w:vAlign w:val="bottom"/>
          </w:tcPr>
          <w:p w14:paraId="06623270" w14:textId="77777777" w:rsidR="00BE07C5" w:rsidRPr="004E1D16" w:rsidRDefault="00BE07C5" w:rsidP="00E91076">
            <w:pPr>
              <w:ind w:right="-72"/>
              <w:jc w:val="right"/>
              <w:rPr>
                <w:rFonts w:ascii="Arial" w:eastAsia="Arial Unicode MS" w:hAnsi="Arial" w:cs="Arial"/>
                <w:b/>
                <w:bCs/>
                <w:sz w:val="16"/>
                <w:szCs w:val="16"/>
                <w:cs/>
              </w:rPr>
            </w:pPr>
          </w:p>
        </w:tc>
        <w:tc>
          <w:tcPr>
            <w:tcW w:w="1467" w:type="dxa"/>
            <w:shd w:val="clear" w:color="auto" w:fill="auto"/>
            <w:vAlign w:val="bottom"/>
          </w:tcPr>
          <w:p w14:paraId="003595D5" w14:textId="77777777" w:rsidR="00BE07C5" w:rsidRPr="004E1D16" w:rsidRDefault="00BE07C5" w:rsidP="00E91076">
            <w:pPr>
              <w:ind w:right="-72"/>
              <w:jc w:val="right"/>
              <w:rPr>
                <w:rFonts w:ascii="Arial" w:eastAsia="Arial Unicode MS" w:hAnsi="Arial" w:cs="Arial"/>
                <w:b/>
                <w:bCs/>
                <w:sz w:val="16"/>
                <w:szCs w:val="16"/>
                <w:cs/>
              </w:rPr>
            </w:pPr>
          </w:p>
        </w:tc>
        <w:tc>
          <w:tcPr>
            <w:tcW w:w="1611" w:type="dxa"/>
            <w:shd w:val="clear" w:color="auto" w:fill="auto"/>
            <w:vAlign w:val="bottom"/>
          </w:tcPr>
          <w:p w14:paraId="22C1C720" w14:textId="77777777" w:rsidR="00BE07C5" w:rsidRPr="004E1D16" w:rsidRDefault="00BE07C5" w:rsidP="00E91076">
            <w:pPr>
              <w:ind w:right="-72"/>
              <w:jc w:val="right"/>
              <w:rPr>
                <w:rFonts w:ascii="Arial" w:eastAsia="Arial Unicode MS" w:hAnsi="Arial" w:cs="Arial"/>
                <w:b/>
                <w:bCs/>
                <w:sz w:val="16"/>
                <w:szCs w:val="16"/>
                <w:cs/>
              </w:rPr>
            </w:pPr>
          </w:p>
        </w:tc>
        <w:tc>
          <w:tcPr>
            <w:tcW w:w="1499" w:type="dxa"/>
            <w:shd w:val="clear" w:color="auto" w:fill="F2F2F2"/>
            <w:vAlign w:val="bottom"/>
          </w:tcPr>
          <w:p w14:paraId="7F00D9AF" w14:textId="77777777" w:rsidR="00BE07C5" w:rsidRPr="004E1D16" w:rsidRDefault="00BE07C5" w:rsidP="00E91076">
            <w:pPr>
              <w:ind w:right="-72"/>
              <w:jc w:val="right"/>
              <w:rPr>
                <w:rFonts w:ascii="Arial" w:eastAsia="Arial Unicode MS" w:hAnsi="Arial" w:cs="Arial"/>
                <w:b/>
                <w:bCs/>
                <w:sz w:val="16"/>
                <w:szCs w:val="16"/>
                <w:cs/>
              </w:rPr>
            </w:pPr>
          </w:p>
        </w:tc>
      </w:tr>
      <w:tr w:rsidR="00BE07C5" w:rsidRPr="004E1D16" w14:paraId="6E847DA3" w14:textId="77777777" w:rsidTr="00CB48E4">
        <w:trPr>
          <w:gridAfter w:val="1"/>
          <w:wAfter w:w="7" w:type="dxa"/>
          <w:trHeight w:val="20"/>
        </w:trPr>
        <w:tc>
          <w:tcPr>
            <w:tcW w:w="3402" w:type="dxa"/>
            <w:shd w:val="clear" w:color="auto" w:fill="auto"/>
            <w:vAlign w:val="bottom"/>
          </w:tcPr>
          <w:p w14:paraId="092FC926" w14:textId="15E0AB1C" w:rsidR="00BE07C5" w:rsidRPr="004E1D16" w:rsidRDefault="00BE07C5" w:rsidP="0034293C">
            <w:pPr>
              <w:ind w:left="34"/>
              <w:jc w:val="both"/>
              <w:rPr>
                <w:rFonts w:ascii="Arial" w:eastAsia="Arial Unicode MS" w:hAnsi="Arial" w:cs="Arial"/>
                <w:sz w:val="16"/>
                <w:szCs w:val="16"/>
                <w:cs/>
                <w:lang w:val="en-GB"/>
              </w:rPr>
            </w:pPr>
            <w:r w:rsidRPr="004E1D16">
              <w:rPr>
                <w:rFonts w:ascii="Arial" w:eastAsia="Arial Unicode MS" w:hAnsi="Arial" w:cs="Arial"/>
                <w:sz w:val="16"/>
                <w:szCs w:val="16"/>
                <w:lang w:val="en-GB"/>
              </w:rPr>
              <w:t xml:space="preserve">Trade and other receivables   </w:t>
            </w:r>
          </w:p>
        </w:tc>
        <w:tc>
          <w:tcPr>
            <w:tcW w:w="1458" w:type="dxa"/>
            <w:shd w:val="clear" w:color="auto" w:fill="auto"/>
            <w:vAlign w:val="bottom"/>
          </w:tcPr>
          <w:p w14:paraId="094471A1" w14:textId="5D8B29A2"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21,592.97</w:t>
            </w:r>
          </w:p>
        </w:tc>
        <w:tc>
          <w:tcPr>
            <w:tcW w:w="1467" w:type="dxa"/>
            <w:shd w:val="clear" w:color="auto" w:fill="auto"/>
            <w:vAlign w:val="bottom"/>
          </w:tcPr>
          <w:p w14:paraId="21C7D128" w14:textId="43CC07DE"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611" w:type="dxa"/>
            <w:shd w:val="clear" w:color="auto" w:fill="auto"/>
            <w:vAlign w:val="bottom"/>
          </w:tcPr>
          <w:p w14:paraId="09AFB0B2" w14:textId="65BFD3F7"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5.54</w:t>
            </w:r>
          </w:p>
        </w:tc>
        <w:tc>
          <w:tcPr>
            <w:tcW w:w="1499" w:type="dxa"/>
            <w:shd w:val="clear" w:color="auto" w:fill="F2F2F2"/>
            <w:vAlign w:val="bottom"/>
          </w:tcPr>
          <w:p w14:paraId="341A42E1" w14:textId="53351DEA"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21,598.51</w:t>
            </w:r>
          </w:p>
        </w:tc>
      </w:tr>
      <w:tr w:rsidR="00BE07C5" w:rsidRPr="004E1D16" w14:paraId="32499D40" w14:textId="77777777" w:rsidTr="00CB48E4">
        <w:trPr>
          <w:gridAfter w:val="1"/>
          <w:wAfter w:w="7" w:type="dxa"/>
          <w:trHeight w:val="20"/>
        </w:trPr>
        <w:tc>
          <w:tcPr>
            <w:tcW w:w="3402" w:type="dxa"/>
            <w:shd w:val="clear" w:color="auto" w:fill="auto"/>
            <w:vAlign w:val="bottom"/>
          </w:tcPr>
          <w:p w14:paraId="6BD4D67D" w14:textId="77777777" w:rsidR="00BE07C5" w:rsidRPr="004E1D16" w:rsidRDefault="00BE07C5" w:rsidP="0034293C">
            <w:pPr>
              <w:ind w:left="34"/>
              <w:jc w:val="both"/>
              <w:rPr>
                <w:rFonts w:ascii="Arial" w:eastAsia="Arial Unicode MS" w:hAnsi="Arial" w:cs="Arial"/>
                <w:sz w:val="16"/>
                <w:szCs w:val="16"/>
                <w:lang w:val="en-GB"/>
              </w:rPr>
            </w:pPr>
          </w:p>
        </w:tc>
        <w:tc>
          <w:tcPr>
            <w:tcW w:w="1458" w:type="dxa"/>
            <w:shd w:val="clear" w:color="auto" w:fill="auto"/>
            <w:vAlign w:val="bottom"/>
          </w:tcPr>
          <w:p w14:paraId="5F357869"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467" w:type="dxa"/>
            <w:shd w:val="clear" w:color="auto" w:fill="auto"/>
            <w:vAlign w:val="bottom"/>
          </w:tcPr>
          <w:p w14:paraId="21594FDA"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611" w:type="dxa"/>
            <w:shd w:val="clear" w:color="auto" w:fill="auto"/>
            <w:vAlign w:val="bottom"/>
          </w:tcPr>
          <w:p w14:paraId="7A5933C3"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499" w:type="dxa"/>
            <w:shd w:val="clear" w:color="auto" w:fill="F2F2F2"/>
            <w:vAlign w:val="bottom"/>
          </w:tcPr>
          <w:p w14:paraId="4B23AA50" w14:textId="77777777" w:rsidR="00BE07C5" w:rsidRPr="004E1D16" w:rsidRDefault="00BE07C5" w:rsidP="00E91076">
            <w:pPr>
              <w:ind w:right="-72"/>
              <w:jc w:val="right"/>
              <w:rPr>
                <w:rFonts w:ascii="Arial" w:eastAsia="Arial Unicode MS" w:hAnsi="Arial" w:cs="Arial"/>
                <w:b/>
                <w:bCs/>
                <w:sz w:val="16"/>
                <w:szCs w:val="16"/>
                <w:lang w:val="en-GB" w:bidi="ar-SA"/>
              </w:rPr>
            </w:pPr>
          </w:p>
        </w:tc>
      </w:tr>
      <w:tr w:rsidR="00BE07C5" w:rsidRPr="004E1D16" w14:paraId="47F52FC3" w14:textId="77777777" w:rsidTr="00CB48E4">
        <w:trPr>
          <w:gridAfter w:val="1"/>
          <w:wAfter w:w="7" w:type="dxa"/>
          <w:trHeight w:val="20"/>
        </w:trPr>
        <w:tc>
          <w:tcPr>
            <w:tcW w:w="3402" w:type="dxa"/>
            <w:shd w:val="clear" w:color="auto" w:fill="auto"/>
            <w:vAlign w:val="bottom"/>
          </w:tcPr>
          <w:p w14:paraId="4D226017" w14:textId="77777777" w:rsidR="00BE07C5" w:rsidRPr="004E1D16" w:rsidRDefault="00BE07C5" w:rsidP="0034293C">
            <w:pPr>
              <w:ind w:left="34"/>
              <w:jc w:val="both"/>
              <w:rPr>
                <w:rFonts w:ascii="Arial" w:eastAsia="Arial Unicode MS" w:hAnsi="Arial" w:cs="Arial"/>
                <w:sz w:val="16"/>
                <w:szCs w:val="16"/>
                <w:lang w:val="en-GB"/>
              </w:rPr>
            </w:pPr>
            <w:r w:rsidRPr="004E1D16">
              <w:rPr>
                <w:rFonts w:ascii="Arial" w:eastAsia="Arial Unicode MS" w:hAnsi="Arial" w:cs="Arial"/>
                <w:b/>
                <w:bCs/>
                <w:sz w:val="16"/>
                <w:szCs w:val="16"/>
                <w:cs/>
              </w:rPr>
              <w:t>Non-current assets</w:t>
            </w:r>
          </w:p>
        </w:tc>
        <w:tc>
          <w:tcPr>
            <w:tcW w:w="1458" w:type="dxa"/>
            <w:shd w:val="clear" w:color="auto" w:fill="auto"/>
            <w:vAlign w:val="bottom"/>
          </w:tcPr>
          <w:p w14:paraId="3ACD22E7"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467" w:type="dxa"/>
            <w:shd w:val="clear" w:color="auto" w:fill="auto"/>
            <w:vAlign w:val="bottom"/>
          </w:tcPr>
          <w:p w14:paraId="6AC0DBDF"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611" w:type="dxa"/>
            <w:shd w:val="clear" w:color="auto" w:fill="auto"/>
            <w:vAlign w:val="bottom"/>
          </w:tcPr>
          <w:p w14:paraId="03BFDFB2"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499" w:type="dxa"/>
            <w:shd w:val="clear" w:color="auto" w:fill="F2F2F2"/>
            <w:vAlign w:val="bottom"/>
          </w:tcPr>
          <w:p w14:paraId="72F54F6E" w14:textId="77777777" w:rsidR="00BE07C5" w:rsidRPr="004E1D16" w:rsidRDefault="00BE07C5" w:rsidP="00E91076">
            <w:pPr>
              <w:ind w:right="-72"/>
              <w:jc w:val="right"/>
              <w:rPr>
                <w:rFonts w:ascii="Arial" w:eastAsia="Arial Unicode MS" w:hAnsi="Arial" w:cs="Arial"/>
                <w:b/>
                <w:bCs/>
                <w:sz w:val="16"/>
                <w:szCs w:val="16"/>
                <w:lang w:val="en-GB" w:bidi="ar-SA"/>
              </w:rPr>
            </w:pPr>
          </w:p>
        </w:tc>
      </w:tr>
      <w:tr w:rsidR="00BE07C5" w:rsidRPr="004E1D16" w14:paraId="02F5077E" w14:textId="77777777" w:rsidTr="00CB48E4">
        <w:trPr>
          <w:gridAfter w:val="1"/>
          <w:wAfter w:w="7" w:type="dxa"/>
          <w:trHeight w:val="20"/>
        </w:trPr>
        <w:tc>
          <w:tcPr>
            <w:tcW w:w="3402" w:type="dxa"/>
            <w:shd w:val="clear" w:color="auto" w:fill="auto"/>
            <w:vAlign w:val="bottom"/>
          </w:tcPr>
          <w:p w14:paraId="24362EF9" w14:textId="77777777" w:rsidR="00BE07C5" w:rsidRPr="004E1D16" w:rsidRDefault="00BE07C5" w:rsidP="0034293C">
            <w:pPr>
              <w:ind w:left="34"/>
              <w:jc w:val="both"/>
              <w:rPr>
                <w:rFonts w:ascii="Arial" w:eastAsia="Arial Unicode MS" w:hAnsi="Arial" w:cs="Arial"/>
                <w:sz w:val="16"/>
                <w:szCs w:val="16"/>
                <w:cs/>
              </w:rPr>
            </w:pPr>
            <w:r w:rsidRPr="004E1D16">
              <w:rPr>
                <w:rFonts w:ascii="Arial" w:eastAsia="Arial Unicode MS" w:hAnsi="Arial" w:cs="Arial"/>
                <w:sz w:val="16"/>
                <w:szCs w:val="16"/>
                <w:lang w:val="en-GB"/>
              </w:rPr>
              <w:t>Property, plant and equipment</w:t>
            </w:r>
          </w:p>
        </w:tc>
        <w:tc>
          <w:tcPr>
            <w:tcW w:w="1458" w:type="dxa"/>
            <w:shd w:val="clear" w:color="auto" w:fill="auto"/>
            <w:vAlign w:val="bottom"/>
          </w:tcPr>
          <w:p w14:paraId="4DB4C5D9" w14:textId="4A5C303D"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99,685.10</w:t>
            </w:r>
          </w:p>
        </w:tc>
        <w:tc>
          <w:tcPr>
            <w:tcW w:w="1467" w:type="dxa"/>
            <w:shd w:val="clear" w:color="auto" w:fill="auto"/>
            <w:vAlign w:val="bottom"/>
          </w:tcPr>
          <w:p w14:paraId="2B16E2EF" w14:textId="79CEADCE"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611" w:type="dxa"/>
            <w:shd w:val="clear" w:color="auto" w:fill="auto"/>
            <w:vAlign w:val="bottom"/>
          </w:tcPr>
          <w:p w14:paraId="280CC125" w14:textId="463D0A3A"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(29.28)</w:t>
            </w:r>
          </w:p>
        </w:tc>
        <w:tc>
          <w:tcPr>
            <w:tcW w:w="1499" w:type="dxa"/>
            <w:shd w:val="clear" w:color="auto" w:fill="F2F2F2"/>
            <w:vAlign w:val="bottom"/>
          </w:tcPr>
          <w:p w14:paraId="0C5A6583" w14:textId="536B7A2F"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99,655.82</w:t>
            </w:r>
          </w:p>
        </w:tc>
      </w:tr>
      <w:tr w:rsidR="00BE07C5" w:rsidRPr="004E1D16" w14:paraId="11EFB45E" w14:textId="77777777" w:rsidTr="00CB48E4">
        <w:trPr>
          <w:gridAfter w:val="1"/>
          <w:wAfter w:w="7" w:type="dxa"/>
          <w:trHeight w:val="20"/>
        </w:trPr>
        <w:tc>
          <w:tcPr>
            <w:tcW w:w="3402" w:type="dxa"/>
            <w:shd w:val="clear" w:color="auto" w:fill="auto"/>
            <w:vAlign w:val="bottom"/>
          </w:tcPr>
          <w:p w14:paraId="0D2D2965" w14:textId="77777777" w:rsidR="00BE07C5" w:rsidRPr="004E1D16" w:rsidRDefault="00BE07C5" w:rsidP="0034293C">
            <w:pPr>
              <w:ind w:left="34"/>
              <w:jc w:val="both"/>
              <w:rPr>
                <w:rFonts w:ascii="Arial" w:eastAsia="Arial Unicode MS" w:hAnsi="Arial" w:cs="Arial"/>
                <w:sz w:val="16"/>
                <w:szCs w:val="16"/>
                <w:cs/>
              </w:rPr>
            </w:pPr>
            <w:r w:rsidRPr="004E1D16">
              <w:rPr>
                <w:rFonts w:ascii="Arial" w:eastAsia="Arial Unicode MS" w:hAnsi="Arial" w:cs="Arial"/>
                <w:sz w:val="16"/>
                <w:szCs w:val="16"/>
                <w:cs/>
              </w:rPr>
              <w:t>Right-of-use assets</w:t>
            </w:r>
          </w:p>
        </w:tc>
        <w:tc>
          <w:tcPr>
            <w:tcW w:w="1458" w:type="dxa"/>
            <w:shd w:val="clear" w:color="auto" w:fill="auto"/>
            <w:vAlign w:val="bottom"/>
          </w:tcPr>
          <w:p w14:paraId="1899B926" w14:textId="437A2365"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467" w:type="dxa"/>
            <w:shd w:val="clear" w:color="auto" w:fill="auto"/>
            <w:vAlign w:val="bottom"/>
          </w:tcPr>
          <w:p w14:paraId="5C60ACC7" w14:textId="60D789E9"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611" w:type="dxa"/>
            <w:shd w:val="clear" w:color="auto" w:fill="auto"/>
            <w:vAlign w:val="bottom"/>
          </w:tcPr>
          <w:p w14:paraId="03D131EA" w14:textId="762A2699"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947.37</w:t>
            </w:r>
          </w:p>
        </w:tc>
        <w:tc>
          <w:tcPr>
            <w:tcW w:w="1499" w:type="dxa"/>
            <w:shd w:val="clear" w:color="auto" w:fill="F2F2F2"/>
            <w:vAlign w:val="bottom"/>
          </w:tcPr>
          <w:p w14:paraId="0B74911D" w14:textId="0C74B538"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947.37</w:t>
            </w:r>
          </w:p>
        </w:tc>
      </w:tr>
      <w:tr w:rsidR="00BE07C5" w:rsidRPr="004E1D16" w14:paraId="6616FFF6" w14:textId="77777777" w:rsidTr="00CB48E4">
        <w:trPr>
          <w:gridAfter w:val="1"/>
          <w:wAfter w:w="7" w:type="dxa"/>
          <w:trHeight w:val="20"/>
        </w:trPr>
        <w:tc>
          <w:tcPr>
            <w:tcW w:w="3402" w:type="dxa"/>
            <w:shd w:val="clear" w:color="auto" w:fill="auto"/>
            <w:vAlign w:val="bottom"/>
          </w:tcPr>
          <w:p w14:paraId="33E741C8" w14:textId="77777777" w:rsidR="00BE07C5" w:rsidRPr="004E1D16" w:rsidRDefault="00BE07C5" w:rsidP="0034293C">
            <w:pPr>
              <w:ind w:left="34"/>
              <w:jc w:val="both"/>
              <w:rPr>
                <w:rFonts w:ascii="Arial" w:eastAsia="Arial Unicode MS" w:hAnsi="Arial" w:cs="Arial"/>
                <w:sz w:val="16"/>
                <w:szCs w:val="16"/>
                <w:cs/>
              </w:rPr>
            </w:pPr>
            <w:r w:rsidRPr="004E1D16">
              <w:rPr>
                <w:rFonts w:ascii="Arial" w:hAnsi="Arial" w:cs="Arial"/>
                <w:sz w:val="16"/>
                <w:szCs w:val="16"/>
                <w:cs/>
              </w:rPr>
              <w:t>Other non-current assets</w:t>
            </w:r>
          </w:p>
        </w:tc>
        <w:tc>
          <w:tcPr>
            <w:tcW w:w="1458" w:type="dxa"/>
            <w:shd w:val="clear" w:color="auto" w:fill="auto"/>
            <w:vAlign w:val="bottom"/>
          </w:tcPr>
          <w:p w14:paraId="49D36202" w14:textId="11294EF4"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692.84</w:t>
            </w:r>
          </w:p>
        </w:tc>
        <w:tc>
          <w:tcPr>
            <w:tcW w:w="1467" w:type="dxa"/>
            <w:shd w:val="clear" w:color="auto" w:fill="auto"/>
            <w:vAlign w:val="bottom"/>
          </w:tcPr>
          <w:p w14:paraId="4D63C416" w14:textId="77387560"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w:t>
            </w:r>
          </w:p>
        </w:tc>
        <w:tc>
          <w:tcPr>
            <w:tcW w:w="1611" w:type="dxa"/>
            <w:shd w:val="clear" w:color="auto" w:fill="auto"/>
            <w:vAlign w:val="bottom"/>
          </w:tcPr>
          <w:p w14:paraId="07666646" w14:textId="1997A2F2"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lang w:val="en-US"/>
              </w:rPr>
              <w:t>(18.55)</w:t>
            </w:r>
          </w:p>
        </w:tc>
        <w:tc>
          <w:tcPr>
            <w:tcW w:w="1499" w:type="dxa"/>
            <w:shd w:val="clear" w:color="auto" w:fill="F2F2F2"/>
            <w:vAlign w:val="bottom"/>
          </w:tcPr>
          <w:p w14:paraId="7E6E3C94" w14:textId="2BCFBD21" w:rsidR="00BE07C5" w:rsidRPr="004E1D16" w:rsidRDefault="00BE07C5" w:rsidP="00E91076">
            <w:pPr>
              <w:ind w:right="-72"/>
              <w:jc w:val="right"/>
              <w:rPr>
                <w:rFonts w:ascii="Arial" w:eastAsia="Arial Unicode MS" w:hAnsi="Arial" w:cs="Arial"/>
                <w:b/>
                <w:bCs/>
                <w:sz w:val="16"/>
                <w:szCs w:val="16"/>
                <w:lang w:val="en-GB" w:bidi="ar-SA"/>
              </w:rPr>
            </w:pPr>
            <w:r w:rsidRPr="004E1D16">
              <w:rPr>
                <w:rFonts w:ascii="Arial" w:eastAsia="Arial Unicode MS" w:hAnsi="Arial" w:cs="Arial"/>
                <w:sz w:val="16"/>
                <w:szCs w:val="16"/>
                <w:cs/>
              </w:rPr>
              <w:t>674.29</w:t>
            </w:r>
          </w:p>
        </w:tc>
      </w:tr>
      <w:tr w:rsidR="00BE07C5" w:rsidRPr="004E1D16" w14:paraId="0BE540BB" w14:textId="77777777" w:rsidTr="00CB48E4">
        <w:trPr>
          <w:gridAfter w:val="1"/>
          <w:wAfter w:w="7" w:type="dxa"/>
          <w:trHeight w:val="20"/>
        </w:trPr>
        <w:tc>
          <w:tcPr>
            <w:tcW w:w="3402" w:type="dxa"/>
            <w:shd w:val="clear" w:color="auto" w:fill="auto"/>
            <w:vAlign w:val="bottom"/>
          </w:tcPr>
          <w:p w14:paraId="1B66667F" w14:textId="77777777" w:rsidR="00BE07C5" w:rsidRPr="004E1D16" w:rsidRDefault="00BE07C5" w:rsidP="0034293C">
            <w:pPr>
              <w:ind w:left="34"/>
              <w:jc w:val="both"/>
              <w:rPr>
                <w:rFonts w:ascii="Arial" w:eastAsia="Arial Unicode MS" w:hAnsi="Arial" w:cs="Arial"/>
                <w:sz w:val="16"/>
                <w:szCs w:val="16"/>
                <w:lang w:val="en-GB"/>
              </w:rPr>
            </w:pPr>
          </w:p>
        </w:tc>
        <w:tc>
          <w:tcPr>
            <w:tcW w:w="1458" w:type="dxa"/>
            <w:shd w:val="clear" w:color="auto" w:fill="auto"/>
            <w:vAlign w:val="bottom"/>
          </w:tcPr>
          <w:p w14:paraId="4276DFB7"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467" w:type="dxa"/>
            <w:shd w:val="clear" w:color="auto" w:fill="auto"/>
            <w:vAlign w:val="bottom"/>
          </w:tcPr>
          <w:p w14:paraId="6571578E"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611" w:type="dxa"/>
            <w:shd w:val="clear" w:color="auto" w:fill="auto"/>
            <w:vAlign w:val="bottom"/>
          </w:tcPr>
          <w:p w14:paraId="4838C7E4"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499" w:type="dxa"/>
            <w:shd w:val="clear" w:color="auto" w:fill="F2F2F2"/>
            <w:vAlign w:val="bottom"/>
          </w:tcPr>
          <w:p w14:paraId="45593F7C" w14:textId="77777777" w:rsidR="00BE07C5" w:rsidRPr="004E1D16" w:rsidRDefault="00BE07C5" w:rsidP="00E91076">
            <w:pPr>
              <w:ind w:right="-72"/>
              <w:jc w:val="right"/>
              <w:rPr>
                <w:rFonts w:ascii="Arial" w:eastAsia="Arial Unicode MS" w:hAnsi="Arial" w:cs="Arial"/>
                <w:b/>
                <w:bCs/>
                <w:sz w:val="16"/>
                <w:szCs w:val="16"/>
                <w:lang w:val="en-GB" w:bidi="ar-SA"/>
              </w:rPr>
            </w:pPr>
          </w:p>
        </w:tc>
      </w:tr>
      <w:tr w:rsidR="00BE07C5" w:rsidRPr="004E1D16" w14:paraId="7D1F940A" w14:textId="77777777" w:rsidTr="00CB48E4">
        <w:trPr>
          <w:gridAfter w:val="1"/>
          <w:wAfter w:w="7" w:type="dxa"/>
          <w:trHeight w:val="20"/>
        </w:trPr>
        <w:tc>
          <w:tcPr>
            <w:tcW w:w="3402" w:type="dxa"/>
            <w:shd w:val="clear" w:color="auto" w:fill="auto"/>
            <w:vAlign w:val="bottom"/>
          </w:tcPr>
          <w:p w14:paraId="74F100C0" w14:textId="77777777" w:rsidR="00BE07C5" w:rsidRPr="004E1D16" w:rsidRDefault="00BE07C5" w:rsidP="0034293C">
            <w:pPr>
              <w:ind w:left="34"/>
              <w:jc w:val="both"/>
              <w:rPr>
                <w:rFonts w:ascii="Arial" w:eastAsia="Arial Unicode MS" w:hAnsi="Arial" w:cs="Arial"/>
                <w:sz w:val="16"/>
                <w:szCs w:val="16"/>
                <w:lang w:val="en-GB"/>
              </w:rPr>
            </w:pPr>
            <w:r w:rsidRPr="004E1D16">
              <w:rPr>
                <w:rFonts w:ascii="Arial" w:eastAsia="Arial Unicode MS" w:hAnsi="Arial" w:cs="Arial"/>
                <w:b/>
                <w:bCs/>
                <w:sz w:val="16"/>
                <w:szCs w:val="16"/>
                <w:cs/>
              </w:rPr>
              <w:t>Liabilities and equity</w:t>
            </w:r>
          </w:p>
        </w:tc>
        <w:tc>
          <w:tcPr>
            <w:tcW w:w="1458" w:type="dxa"/>
            <w:shd w:val="clear" w:color="auto" w:fill="auto"/>
            <w:vAlign w:val="bottom"/>
          </w:tcPr>
          <w:p w14:paraId="5CB6B624"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467" w:type="dxa"/>
            <w:shd w:val="clear" w:color="auto" w:fill="auto"/>
            <w:vAlign w:val="bottom"/>
          </w:tcPr>
          <w:p w14:paraId="68766E99"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611" w:type="dxa"/>
            <w:shd w:val="clear" w:color="auto" w:fill="auto"/>
            <w:vAlign w:val="bottom"/>
          </w:tcPr>
          <w:p w14:paraId="227DD686" w14:textId="77777777" w:rsidR="00BE07C5" w:rsidRPr="004E1D16" w:rsidRDefault="00BE07C5" w:rsidP="00E91076">
            <w:pPr>
              <w:ind w:right="-72"/>
              <w:jc w:val="right"/>
              <w:rPr>
                <w:rFonts w:ascii="Arial" w:eastAsia="Arial Unicode MS" w:hAnsi="Arial" w:cs="Arial"/>
                <w:b/>
                <w:bCs/>
                <w:sz w:val="16"/>
                <w:szCs w:val="16"/>
                <w:lang w:val="en-GB" w:bidi="ar-SA"/>
              </w:rPr>
            </w:pPr>
          </w:p>
        </w:tc>
        <w:tc>
          <w:tcPr>
            <w:tcW w:w="1499" w:type="dxa"/>
            <w:shd w:val="clear" w:color="auto" w:fill="F2F2F2"/>
            <w:vAlign w:val="bottom"/>
          </w:tcPr>
          <w:p w14:paraId="509B9E95" w14:textId="77777777" w:rsidR="00BE07C5" w:rsidRPr="004E1D16" w:rsidRDefault="00BE07C5" w:rsidP="00E91076">
            <w:pPr>
              <w:ind w:right="-72"/>
              <w:jc w:val="right"/>
              <w:rPr>
                <w:rFonts w:ascii="Arial" w:eastAsia="Arial Unicode MS" w:hAnsi="Arial" w:cs="Arial"/>
                <w:b/>
                <w:bCs/>
                <w:sz w:val="16"/>
                <w:szCs w:val="16"/>
                <w:lang w:val="en-GB" w:bidi="ar-SA"/>
              </w:rPr>
            </w:pPr>
          </w:p>
        </w:tc>
      </w:tr>
      <w:tr w:rsidR="00BE07C5" w:rsidRPr="004E1D16" w14:paraId="4C8C5067" w14:textId="77777777" w:rsidTr="00CB48E4">
        <w:trPr>
          <w:gridAfter w:val="1"/>
          <w:wAfter w:w="7" w:type="dxa"/>
          <w:trHeight w:val="20"/>
        </w:trPr>
        <w:tc>
          <w:tcPr>
            <w:tcW w:w="3402" w:type="dxa"/>
            <w:shd w:val="clear" w:color="auto" w:fill="auto"/>
            <w:vAlign w:val="bottom"/>
          </w:tcPr>
          <w:p w14:paraId="6F916F37" w14:textId="77777777" w:rsidR="00BE07C5" w:rsidRPr="004E1D16" w:rsidRDefault="00BE07C5" w:rsidP="0034293C">
            <w:pPr>
              <w:ind w:left="34"/>
              <w:jc w:val="both"/>
              <w:rPr>
                <w:rFonts w:ascii="Arial" w:eastAsia="Arial Unicode MS" w:hAnsi="Arial" w:cs="Arial"/>
                <w:b/>
                <w:bCs/>
                <w:sz w:val="16"/>
                <w:szCs w:val="16"/>
                <w:cs/>
              </w:rPr>
            </w:pPr>
          </w:p>
        </w:tc>
        <w:tc>
          <w:tcPr>
            <w:tcW w:w="1458" w:type="dxa"/>
            <w:shd w:val="clear" w:color="auto" w:fill="auto"/>
            <w:vAlign w:val="bottom"/>
          </w:tcPr>
          <w:p w14:paraId="39647EFA" w14:textId="77777777" w:rsidR="00BE07C5" w:rsidRPr="004E1D16" w:rsidRDefault="00BE07C5" w:rsidP="00E91076">
            <w:pPr>
              <w:ind w:right="-72"/>
              <w:jc w:val="right"/>
              <w:rPr>
                <w:rFonts w:ascii="Arial" w:eastAsia="Arial Unicode MS" w:hAnsi="Arial" w:cs="Arial"/>
                <w:sz w:val="16"/>
                <w:szCs w:val="16"/>
                <w:lang w:val="en-GB" w:bidi="ar-SA"/>
              </w:rPr>
            </w:pPr>
          </w:p>
        </w:tc>
        <w:tc>
          <w:tcPr>
            <w:tcW w:w="1467" w:type="dxa"/>
            <w:shd w:val="clear" w:color="auto" w:fill="auto"/>
            <w:vAlign w:val="bottom"/>
          </w:tcPr>
          <w:p w14:paraId="5F68092C" w14:textId="77777777" w:rsidR="00BE07C5" w:rsidRPr="004E1D16" w:rsidRDefault="00BE07C5" w:rsidP="00E91076">
            <w:pPr>
              <w:ind w:right="-72"/>
              <w:jc w:val="right"/>
              <w:rPr>
                <w:rFonts w:ascii="Arial" w:eastAsia="Arial Unicode MS" w:hAnsi="Arial" w:cs="Arial"/>
                <w:sz w:val="16"/>
                <w:szCs w:val="16"/>
                <w:lang w:val="en-GB" w:bidi="ar-SA"/>
              </w:rPr>
            </w:pPr>
          </w:p>
        </w:tc>
        <w:tc>
          <w:tcPr>
            <w:tcW w:w="1611" w:type="dxa"/>
            <w:shd w:val="clear" w:color="auto" w:fill="auto"/>
            <w:vAlign w:val="bottom"/>
          </w:tcPr>
          <w:p w14:paraId="3534BA59" w14:textId="77777777" w:rsidR="00BE07C5" w:rsidRPr="004E1D16" w:rsidRDefault="00BE07C5" w:rsidP="00E91076">
            <w:pPr>
              <w:ind w:right="-72"/>
              <w:jc w:val="right"/>
              <w:rPr>
                <w:rFonts w:ascii="Arial" w:eastAsia="Arial Unicode MS" w:hAnsi="Arial" w:cs="Arial"/>
                <w:sz w:val="16"/>
                <w:szCs w:val="16"/>
                <w:lang w:val="en-GB" w:bidi="ar-SA"/>
              </w:rPr>
            </w:pPr>
          </w:p>
        </w:tc>
        <w:tc>
          <w:tcPr>
            <w:tcW w:w="1499" w:type="dxa"/>
            <w:shd w:val="clear" w:color="auto" w:fill="F2F2F2"/>
            <w:vAlign w:val="bottom"/>
          </w:tcPr>
          <w:p w14:paraId="42DDA83F" w14:textId="77777777" w:rsidR="00BE07C5" w:rsidRPr="004E1D16" w:rsidRDefault="00BE07C5" w:rsidP="00E91076">
            <w:pPr>
              <w:ind w:right="-72"/>
              <w:jc w:val="right"/>
              <w:rPr>
                <w:rFonts w:ascii="Arial" w:eastAsia="Arial Unicode MS" w:hAnsi="Arial" w:cs="Arial"/>
                <w:sz w:val="16"/>
                <w:szCs w:val="16"/>
                <w:lang w:val="en-GB" w:bidi="ar-SA"/>
              </w:rPr>
            </w:pPr>
          </w:p>
        </w:tc>
      </w:tr>
      <w:tr w:rsidR="00BE07C5" w:rsidRPr="004E1D16" w14:paraId="72D17E33" w14:textId="77777777" w:rsidTr="00CB48E4">
        <w:trPr>
          <w:gridAfter w:val="1"/>
          <w:wAfter w:w="7" w:type="dxa"/>
          <w:trHeight w:val="20"/>
        </w:trPr>
        <w:tc>
          <w:tcPr>
            <w:tcW w:w="3402" w:type="dxa"/>
            <w:shd w:val="clear" w:color="auto" w:fill="auto"/>
            <w:vAlign w:val="bottom"/>
          </w:tcPr>
          <w:p w14:paraId="23A6C895" w14:textId="77777777" w:rsidR="00BE07C5" w:rsidRPr="004E1D16" w:rsidRDefault="00BE07C5" w:rsidP="0034293C">
            <w:pPr>
              <w:ind w:left="34"/>
              <w:jc w:val="both"/>
              <w:rPr>
                <w:rFonts w:ascii="Arial" w:eastAsia="Arial Unicode MS" w:hAnsi="Arial" w:cs="Arial"/>
                <w:color w:val="0070C0"/>
                <w:sz w:val="16"/>
                <w:szCs w:val="16"/>
                <w:cs/>
                <w:lang w:val="en-GB"/>
              </w:rPr>
            </w:pPr>
            <w:r w:rsidRPr="004E1D16">
              <w:rPr>
                <w:rFonts w:ascii="Arial" w:eastAsia="Arial Unicode MS" w:hAnsi="Arial" w:cs="Arial"/>
                <w:b/>
                <w:bCs/>
                <w:sz w:val="16"/>
                <w:szCs w:val="16"/>
                <w:cs/>
              </w:rPr>
              <w:t>Current liabilities</w:t>
            </w:r>
          </w:p>
        </w:tc>
        <w:tc>
          <w:tcPr>
            <w:tcW w:w="1458" w:type="dxa"/>
            <w:shd w:val="clear" w:color="auto" w:fill="auto"/>
            <w:vAlign w:val="bottom"/>
          </w:tcPr>
          <w:p w14:paraId="5069B958" w14:textId="77777777" w:rsidR="00BE07C5" w:rsidRPr="004E1D16" w:rsidRDefault="00BE07C5" w:rsidP="00E91076">
            <w:pPr>
              <w:ind w:right="-72"/>
              <w:jc w:val="right"/>
              <w:rPr>
                <w:rFonts w:ascii="Arial" w:eastAsia="Arial Unicode MS" w:hAnsi="Arial" w:cs="Arial"/>
                <w:sz w:val="16"/>
                <w:szCs w:val="16"/>
                <w:lang w:val="en-GB" w:bidi="ar-SA"/>
              </w:rPr>
            </w:pPr>
          </w:p>
        </w:tc>
        <w:tc>
          <w:tcPr>
            <w:tcW w:w="1467" w:type="dxa"/>
            <w:shd w:val="clear" w:color="auto" w:fill="auto"/>
            <w:vAlign w:val="bottom"/>
          </w:tcPr>
          <w:p w14:paraId="02F84E2C" w14:textId="77777777" w:rsidR="00BE07C5" w:rsidRPr="004E1D16" w:rsidRDefault="00BE07C5" w:rsidP="00E91076">
            <w:pPr>
              <w:ind w:right="-72"/>
              <w:jc w:val="right"/>
              <w:rPr>
                <w:rFonts w:ascii="Arial" w:eastAsia="Arial Unicode MS" w:hAnsi="Arial" w:cs="Arial"/>
                <w:sz w:val="16"/>
                <w:szCs w:val="16"/>
                <w:lang w:val="en-GB" w:bidi="ar-SA"/>
              </w:rPr>
            </w:pPr>
          </w:p>
        </w:tc>
        <w:tc>
          <w:tcPr>
            <w:tcW w:w="1611" w:type="dxa"/>
            <w:shd w:val="clear" w:color="auto" w:fill="auto"/>
            <w:vAlign w:val="bottom"/>
          </w:tcPr>
          <w:p w14:paraId="0ADBA25D" w14:textId="77777777" w:rsidR="00BE07C5" w:rsidRPr="004E1D16" w:rsidRDefault="00BE07C5" w:rsidP="00E91076">
            <w:pPr>
              <w:ind w:right="-72"/>
              <w:jc w:val="right"/>
              <w:rPr>
                <w:rFonts w:ascii="Arial" w:eastAsia="Arial Unicode MS" w:hAnsi="Arial" w:cs="Arial"/>
                <w:sz w:val="16"/>
                <w:szCs w:val="16"/>
                <w:lang w:val="en-GB" w:bidi="ar-SA"/>
              </w:rPr>
            </w:pPr>
          </w:p>
        </w:tc>
        <w:tc>
          <w:tcPr>
            <w:tcW w:w="1499" w:type="dxa"/>
            <w:shd w:val="clear" w:color="auto" w:fill="F2F2F2"/>
            <w:vAlign w:val="bottom"/>
          </w:tcPr>
          <w:p w14:paraId="26F07BFE" w14:textId="77777777" w:rsidR="00BE07C5" w:rsidRPr="004E1D16" w:rsidRDefault="00BE07C5" w:rsidP="00E91076">
            <w:pPr>
              <w:ind w:right="-72"/>
              <w:jc w:val="right"/>
              <w:rPr>
                <w:rFonts w:ascii="Arial" w:eastAsia="Arial Unicode MS" w:hAnsi="Arial" w:cs="Arial"/>
                <w:sz w:val="16"/>
                <w:szCs w:val="16"/>
                <w:lang w:val="en-GB" w:bidi="ar-SA"/>
              </w:rPr>
            </w:pPr>
          </w:p>
        </w:tc>
      </w:tr>
      <w:tr w:rsidR="00BE07C5" w:rsidRPr="004E1D16" w14:paraId="19A4BF0B" w14:textId="77777777" w:rsidTr="00CB48E4">
        <w:trPr>
          <w:gridAfter w:val="1"/>
          <w:wAfter w:w="7" w:type="dxa"/>
          <w:trHeight w:val="20"/>
        </w:trPr>
        <w:tc>
          <w:tcPr>
            <w:tcW w:w="3402" w:type="dxa"/>
            <w:shd w:val="clear" w:color="auto" w:fill="auto"/>
            <w:vAlign w:val="bottom"/>
          </w:tcPr>
          <w:p w14:paraId="69E371A9" w14:textId="29E1B730" w:rsidR="00BE07C5" w:rsidRPr="004E1D16" w:rsidRDefault="00BE07C5" w:rsidP="0034293C">
            <w:pPr>
              <w:ind w:left="34"/>
              <w:jc w:val="both"/>
              <w:rPr>
                <w:rFonts w:ascii="Arial" w:eastAsia="Arial Unicode MS" w:hAnsi="Arial" w:cs="Arial"/>
                <w:sz w:val="16"/>
                <w:szCs w:val="16"/>
                <w:lang w:val="en-GB"/>
              </w:rPr>
            </w:pPr>
            <w:r w:rsidRPr="004E1D16">
              <w:rPr>
                <w:rFonts w:ascii="Arial" w:hAnsi="Arial" w:cs="Arial"/>
                <w:sz w:val="16"/>
                <w:szCs w:val="16"/>
                <w:lang w:val="en-GB"/>
              </w:rPr>
              <w:t xml:space="preserve">Current portion of lease liabilities </w:t>
            </w:r>
          </w:p>
        </w:tc>
        <w:tc>
          <w:tcPr>
            <w:tcW w:w="1458" w:type="dxa"/>
            <w:shd w:val="clear" w:color="auto" w:fill="auto"/>
            <w:vAlign w:val="bottom"/>
          </w:tcPr>
          <w:p w14:paraId="558C3DAE" w14:textId="56D3A424" w:rsidR="00BE07C5" w:rsidRPr="004E1D16" w:rsidRDefault="00BE07C5" w:rsidP="00E91076">
            <w:pPr>
              <w:ind w:right="-72"/>
              <w:jc w:val="right"/>
              <w:rPr>
                <w:rFonts w:ascii="Arial" w:eastAsia="Arial Unicode MS" w:hAnsi="Arial" w:cs="Arial"/>
                <w:sz w:val="16"/>
                <w:szCs w:val="16"/>
                <w:lang w:val="en-GB" w:bidi="ar-SA"/>
              </w:rPr>
            </w:pPr>
          </w:p>
        </w:tc>
        <w:tc>
          <w:tcPr>
            <w:tcW w:w="1467" w:type="dxa"/>
            <w:shd w:val="clear" w:color="auto" w:fill="auto"/>
            <w:vAlign w:val="bottom"/>
          </w:tcPr>
          <w:p w14:paraId="00271B86" w14:textId="18E9A7B6" w:rsidR="00BE07C5" w:rsidRPr="004E1D16" w:rsidRDefault="00BE07C5" w:rsidP="00E91076">
            <w:pPr>
              <w:ind w:right="-72"/>
              <w:jc w:val="right"/>
              <w:rPr>
                <w:rFonts w:ascii="Arial" w:eastAsia="Arial Unicode MS" w:hAnsi="Arial" w:cs="Arial"/>
                <w:sz w:val="16"/>
                <w:szCs w:val="16"/>
                <w:lang w:val="en-GB" w:bidi="ar-SA"/>
              </w:rPr>
            </w:pPr>
          </w:p>
        </w:tc>
        <w:tc>
          <w:tcPr>
            <w:tcW w:w="1611" w:type="dxa"/>
            <w:shd w:val="clear" w:color="auto" w:fill="auto"/>
            <w:vAlign w:val="bottom"/>
          </w:tcPr>
          <w:p w14:paraId="775798F3" w14:textId="7EDDAAAD" w:rsidR="00BE07C5" w:rsidRPr="004E1D16" w:rsidRDefault="00BE07C5" w:rsidP="00E91076">
            <w:pPr>
              <w:ind w:right="-72"/>
              <w:jc w:val="right"/>
              <w:rPr>
                <w:rFonts w:ascii="Arial" w:eastAsia="Arial Unicode MS" w:hAnsi="Arial" w:cs="Arial"/>
                <w:sz w:val="16"/>
                <w:szCs w:val="16"/>
                <w:lang w:val="en-GB" w:bidi="ar-SA"/>
              </w:rPr>
            </w:pPr>
          </w:p>
        </w:tc>
        <w:tc>
          <w:tcPr>
            <w:tcW w:w="1499" w:type="dxa"/>
            <w:shd w:val="clear" w:color="auto" w:fill="F2F2F2"/>
            <w:vAlign w:val="bottom"/>
          </w:tcPr>
          <w:p w14:paraId="7693A819" w14:textId="6CBBE218" w:rsidR="00BE07C5" w:rsidRPr="004E1D16" w:rsidRDefault="00BE07C5" w:rsidP="00E91076">
            <w:pPr>
              <w:ind w:right="-72"/>
              <w:jc w:val="right"/>
              <w:rPr>
                <w:rFonts w:ascii="Arial" w:eastAsia="Arial Unicode MS" w:hAnsi="Arial" w:cs="Arial"/>
                <w:sz w:val="16"/>
                <w:szCs w:val="16"/>
                <w:lang w:val="en-GB" w:bidi="ar-SA"/>
              </w:rPr>
            </w:pPr>
          </w:p>
        </w:tc>
      </w:tr>
      <w:tr w:rsidR="00BE07C5" w:rsidRPr="004E1D16" w14:paraId="293E805E" w14:textId="77777777" w:rsidTr="00CB48E4">
        <w:trPr>
          <w:gridAfter w:val="1"/>
          <w:wAfter w:w="7" w:type="dxa"/>
          <w:trHeight w:val="20"/>
        </w:trPr>
        <w:tc>
          <w:tcPr>
            <w:tcW w:w="3402" w:type="dxa"/>
            <w:shd w:val="clear" w:color="auto" w:fill="auto"/>
            <w:vAlign w:val="bottom"/>
          </w:tcPr>
          <w:p w14:paraId="6041DB7E" w14:textId="324348E8" w:rsidR="00BE07C5" w:rsidRPr="004E1D16" w:rsidRDefault="0034293C" w:rsidP="0034293C">
            <w:pPr>
              <w:ind w:left="34" w:firstLine="142"/>
              <w:jc w:val="both"/>
              <w:rPr>
                <w:rFonts w:ascii="Arial" w:eastAsia="Arial Unicode MS" w:hAnsi="Arial" w:cs="Arial"/>
                <w:sz w:val="16"/>
                <w:szCs w:val="16"/>
                <w:lang w:val="en-GB"/>
              </w:rPr>
            </w:pPr>
            <w:r w:rsidRPr="004E1D16">
              <w:rPr>
                <w:rFonts w:ascii="Arial" w:hAnsi="Arial" w:cs="Browallia New"/>
                <w:sz w:val="16"/>
                <w:szCs w:val="20"/>
                <w:lang w:val="en-GB"/>
              </w:rPr>
              <w:t>d</w:t>
            </w:r>
            <w:r w:rsidR="00BE07C5" w:rsidRPr="004E1D16">
              <w:rPr>
                <w:rFonts w:ascii="Arial" w:hAnsi="Arial" w:cs="Arial"/>
                <w:sz w:val="16"/>
                <w:szCs w:val="16"/>
                <w:lang w:val="en-GB"/>
              </w:rPr>
              <w:t>ue within one year</w:t>
            </w:r>
          </w:p>
        </w:tc>
        <w:tc>
          <w:tcPr>
            <w:tcW w:w="1458" w:type="dxa"/>
            <w:shd w:val="clear" w:color="auto" w:fill="auto"/>
            <w:vAlign w:val="bottom"/>
          </w:tcPr>
          <w:p w14:paraId="598E4A16" w14:textId="711B2406" w:rsidR="00BE07C5" w:rsidRPr="004E1D16" w:rsidRDefault="00BE07C5" w:rsidP="00E91076">
            <w:pPr>
              <w:ind w:right="-72"/>
              <w:jc w:val="right"/>
              <w:rPr>
                <w:rFonts w:ascii="Arial" w:eastAsia="Arial Unicode MS" w:hAnsi="Arial" w:cs="Arial"/>
                <w:sz w:val="16"/>
                <w:szCs w:val="16"/>
                <w:cs/>
                <w:lang w:val="en-GB"/>
              </w:rPr>
            </w:pPr>
            <w:r w:rsidRPr="004E1D16">
              <w:rPr>
                <w:rFonts w:ascii="Arial" w:eastAsia="Arial Unicode MS" w:hAnsi="Arial" w:cs="Arial"/>
                <w:sz w:val="16"/>
                <w:szCs w:val="16"/>
                <w:cs/>
              </w:rPr>
              <w:t>9.00</w:t>
            </w:r>
          </w:p>
        </w:tc>
        <w:tc>
          <w:tcPr>
            <w:tcW w:w="1467" w:type="dxa"/>
            <w:shd w:val="clear" w:color="auto" w:fill="auto"/>
            <w:vAlign w:val="bottom"/>
          </w:tcPr>
          <w:p w14:paraId="42BD1B9D" w14:textId="3941EDF2" w:rsidR="00BE07C5" w:rsidRPr="004E1D16" w:rsidRDefault="00BE07C5" w:rsidP="00E91076">
            <w:pPr>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rPr>
              <w:t>-</w:t>
            </w:r>
          </w:p>
        </w:tc>
        <w:tc>
          <w:tcPr>
            <w:tcW w:w="1611" w:type="dxa"/>
            <w:shd w:val="clear" w:color="auto" w:fill="auto"/>
            <w:vAlign w:val="bottom"/>
          </w:tcPr>
          <w:p w14:paraId="6BD925E8" w14:textId="315228D1" w:rsidR="00BE07C5" w:rsidRPr="004E1D16" w:rsidRDefault="00BE07C5" w:rsidP="00E91076">
            <w:pPr>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lang w:val="en-US"/>
              </w:rPr>
              <w:t>514.53</w:t>
            </w:r>
          </w:p>
        </w:tc>
        <w:tc>
          <w:tcPr>
            <w:tcW w:w="1499" w:type="dxa"/>
            <w:shd w:val="clear" w:color="auto" w:fill="F2F2F2"/>
            <w:vAlign w:val="bottom"/>
          </w:tcPr>
          <w:p w14:paraId="04902740" w14:textId="37F4B3D7" w:rsidR="00BE07C5" w:rsidRPr="004E1D16" w:rsidRDefault="00BE07C5" w:rsidP="00E91076">
            <w:pPr>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rPr>
              <w:t>523.53</w:t>
            </w:r>
          </w:p>
        </w:tc>
      </w:tr>
      <w:tr w:rsidR="00BE07C5" w:rsidRPr="004E1D16" w14:paraId="00FEE3E3" w14:textId="77777777" w:rsidTr="00CB48E4">
        <w:trPr>
          <w:gridAfter w:val="1"/>
          <w:wAfter w:w="7" w:type="dxa"/>
          <w:trHeight w:val="20"/>
        </w:trPr>
        <w:tc>
          <w:tcPr>
            <w:tcW w:w="3402" w:type="dxa"/>
            <w:shd w:val="clear" w:color="auto" w:fill="auto"/>
            <w:vAlign w:val="bottom"/>
          </w:tcPr>
          <w:p w14:paraId="142674C1" w14:textId="77777777" w:rsidR="00BE07C5" w:rsidRPr="004E1D16" w:rsidRDefault="00BE07C5" w:rsidP="0034293C">
            <w:pPr>
              <w:ind w:left="34"/>
              <w:jc w:val="both"/>
              <w:rPr>
                <w:rFonts w:ascii="Arial" w:hAnsi="Arial" w:cs="Arial"/>
                <w:sz w:val="16"/>
                <w:szCs w:val="16"/>
                <w:lang w:val="en-GB"/>
              </w:rPr>
            </w:pPr>
          </w:p>
        </w:tc>
        <w:tc>
          <w:tcPr>
            <w:tcW w:w="1458" w:type="dxa"/>
            <w:shd w:val="clear" w:color="auto" w:fill="auto"/>
            <w:vAlign w:val="bottom"/>
          </w:tcPr>
          <w:p w14:paraId="2259D5E0" w14:textId="77777777" w:rsidR="00BE07C5" w:rsidRPr="004E1D16" w:rsidRDefault="00BE07C5" w:rsidP="00E91076">
            <w:pPr>
              <w:ind w:right="-72"/>
              <w:jc w:val="right"/>
              <w:rPr>
                <w:rFonts w:ascii="Arial" w:eastAsia="Arial Unicode MS" w:hAnsi="Arial" w:cs="Arial"/>
                <w:sz w:val="16"/>
                <w:szCs w:val="16"/>
                <w:cs/>
              </w:rPr>
            </w:pPr>
          </w:p>
        </w:tc>
        <w:tc>
          <w:tcPr>
            <w:tcW w:w="1467" w:type="dxa"/>
            <w:shd w:val="clear" w:color="auto" w:fill="auto"/>
            <w:vAlign w:val="bottom"/>
          </w:tcPr>
          <w:p w14:paraId="6B6EA9F8" w14:textId="77777777" w:rsidR="00BE07C5" w:rsidRPr="004E1D16" w:rsidRDefault="00BE07C5" w:rsidP="00E91076">
            <w:pPr>
              <w:ind w:right="-72"/>
              <w:jc w:val="right"/>
              <w:rPr>
                <w:rFonts w:ascii="Arial" w:eastAsia="Arial Unicode MS" w:hAnsi="Arial" w:cs="Arial"/>
                <w:sz w:val="16"/>
                <w:szCs w:val="16"/>
                <w:cs/>
              </w:rPr>
            </w:pPr>
          </w:p>
        </w:tc>
        <w:tc>
          <w:tcPr>
            <w:tcW w:w="1611" w:type="dxa"/>
            <w:shd w:val="clear" w:color="auto" w:fill="auto"/>
            <w:vAlign w:val="bottom"/>
          </w:tcPr>
          <w:p w14:paraId="0F7B86C2" w14:textId="77777777" w:rsidR="00BE07C5" w:rsidRPr="004E1D16" w:rsidRDefault="00BE07C5" w:rsidP="00E91076">
            <w:pPr>
              <w:ind w:right="-72"/>
              <w:jc w:val="right"/>
              <w:rPr>
                <w:rFonts w:ascii="Arial" w:eastAsia="Arial Unicode MS" w:hAnsi="Arial" w:cs="Arial"/>
                <w:sz w:val="16"/>
                <w:szCs w:val="16"/>
                <w:cs/>
                <w:lang w:val="en-US"/>
              </w:rPr>
            </w:pPr>
          </w:p>
        </w:tc>
        <w:tc>
          <w:tcPr>
            <w:tcW w:w="1499" w:type="dxa"/>
            <w:shd w:val="clear" w:color="auto" w:fill="F2F2F2"/>
            <w:vAlign w:val="bottom"/>
          </w:tcPr>
          <w:p w14:paraId="10ED771A" w14:textId="77777777" w:rsidR="00BE07C5" w:rsidRPr="004E1D16" w:rsidRDefault="00BE07C5" w:rsidP="00E91076">
            <w:pPr>
              <w:ind w:right="-72"/>
              <w:jc w:val="right"/>
              <w:rPr>
                <w:rFonts w:ascii="Arial" w:eastAsia="Arial Unicode MS" w:hAnsi="Arial" w:cs="Arial"/>
                <w:sz w:val="16"/>
                <w:szCs w:val="16"/>
                <w:cs/>
              </w:rPr>
            </w:pPr>
          </w:p>
        </w:tc>
      </w:tr>
      <w:tr w:rsidR="00BE07C5" w:rsidRPr="004E1D16" w14:paraId="7645111F" w14:textId="77777777" w:rsidTr="00CB48E4">
        <w:trPr>
          <w:gridAfter w:val="1"/>
          <w:wAfter w:w="7" w:type="dxa"/>
          <w:trHeight w:val="20"/>
        </w:trPr>
        <w:tc>
          <w:tcPr>
            <w:tcW w:w="3402" w:type="dxa"/>
            <w:shd w:val="clear" w:color="auto" w:fill="auto"/>
            <w:vAlign w:val="bottom"/>
          </w:tcPr>
          <w:p w14:paraId="5DCF5FE0" w14:textId="77777777" w:rsidR="00BE07C5" w:rsidRPr="004E1D16" w:rsidRDefault="00BE07C5" w:rsidP="0034293C">
            <w:pPr>
              <w:ind w:left="34"/>
              <w:jc w:val="both"/>
              <w:rPr>
                <w:rFonts w:ascii="Arial" w:eastAsia="Arial Unicode MS" w:hAnsi="Arial" w:cs="Arial"/>
                <w:sz w:val="16"/>
                <w:szCs w:val="16"/>
                <w:lang w:val="en-GB"/>
              </w:rPr>
            </w:pPr>
            <w:r w:rsidRPr="004E1D16">
              <w:rPr>
                <w:rFonts w:ascii="Arial" w:eastAsia="Arial Unicode MS" w:hAnsi="Arial" w:cs="Arial"/>
                <w:b/>
                <w:bCs/>
                <w:sz w:val="16"/>
                <w:szCs w:val="16"/>
                <w:cs/>
              </w:rPr>
              <w:t>Non-current liabilities</w:t>
            </w:r>
          </w:p>
        </w:tc>
        <w:tc>
          <w:tcPr>
            <w:tcW w:w="1458" w:type="dxa"/>
            <w:shd w:val="clear" w:color="auto" w:fill="auto"/>
            <w:vAlign w:val="bottom"/>
          </w:tcPr>
          <w:p w14:paraId="779E0A62" w14:textId="77777777" w:rsidR="00BE07C5" w:rsidRPr="004E1D16" w:rsidRDefault="00BE07C5" w:rsidP="00E91076">
            <w:pPr>
              <w:ind w:right="-72"/>
              <w:jc w:val="right"/>
              <w:rPr>
                <w:rFonts w:ascii="Arial" w:eastAsia="Arial Unicode MS" w:hAnsi="Arial" w:cs="Arial"/>
                <w:sz w:val="16"/>
                <w:szCs w:val="16"/>
                <w:lang w:val="en-GB" w:bidi="ar-SA"/>
              </w:rPr>
            </w:pPr>
          </w:p>
        </w:tc>
        <w:tc>
          <w:tcPr>
            <w:tcW w:w="1467" w:type="dxa"/>
            <w:shd w:val="clear" w:color="auto" w:fill="auto"/>
            <w:vAlign w:val="bottom"/>
          </w:tcPr>
          <w:p w14:paraId="05015508" w14:textId="77777777" w:rsidR="00BE07C5" w:rsidRPr="004E1D16" w:rsidRDefault="00BE07C5" w:rsidP="00E91076">
            <w:pPr>
              <w:ind w:right="-72"/>
              <w:jc w:val="right"/>
              <w:rPr>
                <w:rFonts w:ascii="Arial" w:eastAsia="Arial Unicode MS" w:hAnsi="Arial" w:cs="Arial"/>
                <w:sz w:val="16"/>
                <w:szCs w:val="16"/>
                <w:lang w:val="en-GB" w:bidi="ar-SA"/>
              </w:rPr>
            </w:pPr>
          </w:p>
        </w:tc>
        <w:tc>
          <w:tcPr>
            <w:tcW w:w="1611" w:type="dxa"/>
            <w:shd w:val="clear" w:color="auto" w:fill="auto"/>
            <w:vAlign w:val="bottom"/>
          </w:tcPr>
          <w:p w14:paraId="1F27B819" w14:textId="77777777" w:rsidR="00BE07C5" w:rsidRPr="004E1D16" w:rsidRDefault="00BE07C5" w:rsidP="00E91076">
            <w:pPr>
              <w:ind w:right="-72"/>
              <w:jc w:val="right"/>
              <w:rPr>
                <w:rFonts w:ascii="Arial" w:eastAsia="Arial Unicode MS" w:hAnsi="Arial" w:cs="Arial"/>
                <w:sz w:val="16"/>
                <w:szCs w:val="16"/>
                <w:lang w:val="en-GB" w:bidi="ar-SA"/>
              </w:rPr>
            </w:pPr>
          </w:p>
        </w:tc>
        <w:tc>
          <w:tcPr>
            <w:tcW w:w="1499" w:type="dxa"/>
            <w:shd w:val="clear" w:color="auto" w:fill="F2F2F2"/>
            <w:vAlign w:val="bottom"/>
          </w:tcPr>
          <w:p w14:paraId="51CE66A8" w14:textId="77777777" w:rsidR="00BE07C5" w:rsidRPr="004E1D16" w:rsidRDefault="00BE07C5" w:rsidP="00E91076">
            <w:pPr>
              <w:ind w:right="-72"/>
              <w:jc w:val="right"/>
              <w:rPr>
                <w:rFonts w:ascii="Arial" w:eastAsia="Arial Unicode MS" w:hAnsi="Arial" w:cs="Arial"/>
                <w:sz w:val="16"/>
                <w:szCs w:val="16"/>
                <w:lang w:val="en-GB" w:bidi="ar-SA"/>
              </w:rPr>
            </w:pPr>
          </w:p>
        </w:tc>
      </w:tr>
      <w:tr w:rsidR="00BE07C5" w:rsidRPr="004E1D16" w14:paraId="5B54BA4C" w14:textId="77777777" w:rsidTr="00CB48E4">
        <w:trPr>
          <w:gridAfter w:val="1"/>
          <w:wAfter w:w="7" w:type="dxa"/>
          <w:trHeight w:val="20"/>
        </w:trPr>
        <w:tc>
          <w:tcPr>
            <w:tcW w:w="3402" w:type="dxa"/>
            <w:shd w:val="clear" w:color="auto" w:fill="auto"/>
            <w:vAlign w:val="bottom"/>
          </w:tcPr>
          <w:p w14:paraId="52AEC726" w14:textId="58EB5407" w:rsidR="00BE07C5" w:rsidRPr="004E1D16" w:rsidRDefault="00BE07C5" w:rsidP="0034293C">
            <w:pPr>
              <w:ind w:left="34"/>
              <w:jc w:val="both"/>
              <w:rPr>
                <w:rFonts w:ascii="Arial" w:eastAsia="Arial Unicode MS" w:hAnsi="Arial" w:cs="Arial"/>
                <w:b/>
                <w:bCs/>
                <w:sz w:val="16"/>
                <w:szCs w:val="16"/>
                <w:cs/>
              </w:rPr>
            </w:pPr>
            <w:r w:rsidRPr="004E1D16">
              <w:rPr>
                <w:rFonts w:ascii="Arial" w:hAnsi="Arial" w:cs="Arial"/>
                <w:sz w:val="16"/>
                <w:szCs w:val="16"/>
                <w:cs/>
              </w:rPr>
              <w:t>Lease liabilities</w:t>
            </w:r>
          </w:p>
        </w:tc>
        <w:tc>
          <w:tcPr>
            <w:tcW w:w="1458" w:type="dxa"/>
            <w:shd w:val="clear" w:color="auto" w:fill="auto"/>
            <w:vAlign w:val="bottom"/>
          </w:tcPr>
          <w:p w14:paraId="161AE46F" w14:textId="1B80D5A7" w:rsidR="00BE07C5" w:rsidRPr="004E1D16" w:rsidRDefault="00BE07C5" w:rsidP="00E91076">
            <w:pPr>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rPr>
              <w:t>22.97</w:t>
            </w:r>
          </w:p>
        </w:tc>
        <w:tc>
          <w:tcPr>
            <w:tcW w:w="1467" w:type="dxa"/>
            <w:shd w:val="clear" w:color="auto" w:fill="auto"/>
            <w:vAlign w:val="bottom"/>
          </w:tcPr>
          <w:p w14:paraId="20BA31D2" w14:textId="32A88228" w:rsidR="00BE07C5" w:rsidRPr="004E1D16" w:rsidRDefault="00BE07C5" w:rsidP="00E91076">
            <w:pPr>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rPr>
              <w:t>-</w:t>
            </w:r>
          </w:p>
        </w:tc>
        <w:tc>
          <w:tcPr>
            <w:tcW w:w="1611" w:type="dxa"/>
            <w:shd w:val="clear" w:color="auto" w:fill="auto"/>
            <w:vAlign w:val="bottom"/>
          </w:tcPr>
          <w:p w14:paraId="2216014F" w14:textId="67AACAEF" w:rsidR="00BE07C5" w:rsidRPr="004E1D16" w:rsidRDefault="00BE07C5" w:rsidP="00E91076">
            <w:pPr>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lang w:val="en-US"/>
              </w:rPr>
              <w:t>390.55</w:t>
            </w:r>
          </w:p>
        </w:tc>
        <w:tc>
          <w:tcPr>
            <w:tcW w:w="1499" w:type="dxa"/>
            <w:shd w:val="clear" w:color="auto" w:fill="F2F2F2"/>
            <w:vAlign w:val="bottom"/>
          </w:tcPr>
          <w:p w14:paraId="413CFA22" w14:textId="6A89620D" w:rsidR="00BE07C5" w:rsidRPr="004E1D16" w:rsidRDefault="00BE07C5" w:rsidP="00E91076">
            <w:pPr>
              <w:ind w:right="-72"/>
              <w:jc w:val="right"/>
              <w:rPr>
                <w:rFonts w:ascii="Arial" w:eastAsia="Arial Unicode MS" w:hAnsi="Arial" w:cs="Arial"/>
                <w:sz w:val="16"/>
                <w:szCs w:val="16"/>
                <w:lang w:val="en-GB" w:bidi="ar-SA"/>
              </w:rPr>
            </w:pPr>
            <w:r w:rsidRPr="004E1D16">
              <w:rPr>
                <w:rFonts w:ascii="Arial" w:eastAsia="Arial Unicode MS" w:hAnsi="Arial" w:cs="Arial"/>
                <w:sz w:val="16"/>
                <w:szCs w:val="16"/>
                <w:cs/>
              </w:rPr>
              <w:t>413.52</w:t>
            </w:r>
          </w:p>
        </w:tc>
      </w:tr>
    </w:tbl>
    <w:p w14:paraId="3A0847E2" w14:textId="6D32DA5A" w:rsidR="00672B52" w:rsidRPr="004E1D16" w:rsidRDefault="00672B52" w:rsidP="00CA379C">
      <w:pPr>
        <w:jc w:val="both"/>
        <w:rPr>
          <w:rFonts w:ascii="Arial" w:hAnsi="Arial" w:cs="Arial"/>
          <w:i/>
          <w:iCs/>
          <w:sz w:val="18"/>
          <w:szCs w:val="18"/>
          <w:cs/>
        </w:rPr>
      </w:pPr>
    </w:p>
    <w:p w14:paraId="52EFAB13" w14:textId="77777777" w:rsidR="0034293C" w:rsidRPr="004E1D16" w:rsidRDefault="0034293C" w:rsidP="00CA379C">
      <w:pPr>
        <w:jc w:val="both"/>
        <w:rPr>
          <w:rFonts w:ascii="Arial" w:hAnsi="Arial" w:cs="Cordia New"/>
          <w:color w:val="CF4A02"/>
          <w:sz w:val="20"/>
          <w:szCs w:val="20"/>
          <w:cs/>
        </w:rPr>
      </w:pPr>
    </w:p>
    <w:p w14:paraId="14A88E08" w14:textId="56520BCF" w:rsidR="00B06225" w:rsidRPr="004E1D16" w:rsidRDefault="00B06225" w:rsidP="00CA379C">
      <w:pPr>
        <w:tabs>
          <w:tab w:val="left" w:pos="5245"/>
        </w:tabs>
        <w:ind w:left="1080" w:hanging="540"/>
        <w:jc w:val="both"/>
        <w:rPr>
          <w:rFonts w:ascii="Arial" w:eastAsia="Arial Unicode MS" w:hAnsi="Arial" w:cs="Arial"/>
          <w:b/>
          <w:bCs/>
          <w:i/>
          <w:iCs/>
          <w:color w:val="CF4A02"/>
          <w:sz w:val="20"/>
          <w:szCs w:val="20"/>
          <w:cs/>
        </w:rPr>
      </w:pPr>
      <w:r w:rsidRPr="004E1D16">
        <w:rPr>
          <w:rFonts w:ascii="Arial" w:eastAsia="Arial Unicode MS" w:hAnsi="Arial" w:cs="Arial"/>
          <w:b/>
          <w:bCs/>
          <w:color w:val="CF4A02"/>
          <w:sz w:val="20"/>
          <w:szCs w:val="20"/>
          <w:lang w:val="en-US"/>
        </w:rPr>
        <w:t>6</w:t>
      </w:r>
      <w:r w:rsidRPr="004E1D16">
        <w:rPr>
          <w:rFonts w:ascii="Arial" w:eastAsia="Arial Unicode MS" w:hAnsi="Arial" w:cs="Arial"/>
          <w:b/>
          <w:bCs/>
          <w:color w:val="CF4A02"/>
          <w:sz w:val="20"/>
          <w:szCs w:val="20"/>
          <w:lang w:val="en-GB"/>
        </w:rPr>
        <w:t>.</w:t>
      </w:r>
      <w:r w:rsidR="00EC2150" w:rsidRPr="004E1D16">
        <w:rPr>
          <w:rFonts w:ascii="Arial" w:eastAsia="Arial Unicode MS" w:hAnsi="Arial" w:cs="Arial"/>
          <w:b/>
          <w:bCs/>
          <w:color w:val="CF4A02"/>
          <w:sz w:val="20"/>
          <w:szCs w:val="20"/>
          <w:lang w:val="en-GB"/>
        </w:rPr>
        <w:t>1</w:t>
      </w:r>
      <w:r w:rsidR="00672B52" w:rsidRPr="004E1D16">
        <w:rPr>
          <w:rFonts w:ascii="Arial" w:eastAsia="Arial Unicode MS" w:hAnsi="Arial" w:cs="Arial"/>
          <w:b/>
          <w:bCs/>
          <w:color w:val="CF4A02"/>
          <w:sz w:val="20"/>
          <w:szCs w:val="20"/>
          <w:lang w:val="en-GB"/>
        </w:rPr>
        <w:tab/>
      </w:r>
      <w:r w:rsidR="00323949" w:rsidRPr="004E1D16">
        <w:rPr>
          <w:rFonts w:ascii="Arial" w:eastAsia="Arial Unicode MS" w:hAnsi="Arial" w:cs="Arial"/>
          <w:b/>
          <w:bCs/>
          <w:color w:val="CF4A02"/>
          <w:sz w:val="20"/>
          <w:szCs w:val="20"/>
          <w:lang w:val="en-GB"/>
        </w:rPr>
        <w:t xml:space="preserve">Impact </w:t>
      </w:r>
      <w:r w:rsidR="00626D36" w:rsidRPr="004E1D16">
        <w:rPr>
          <w:rFonts w:ascii="Arial" w:eastAsia="Arial Unicode MS" w:hAnsi="Arial" w:cs="Arial"/>
          <w:b/>
          <w:bCs/>
          <w:color w:val="CF4A02"/>
          <w:sz w:val="20"/>
          <w:szCs w:val="20"/>
          <w:lang w:val="en-GB"/>
        </w:rPr>
        <w:t>of</w:t>
      </w:r>
      <w:r w:rsidR="00323949" w:rsidRPr="004E1D16">
        <w:rPr>
          <w:rFonts w:ascii="Arial" w:eastAsia="Arial Unicode MS" w:hAnsi="Arial" w:cs="Arial"/>
          <w:b/>
          <w:bCs/>
          <w:color w:val="CF4A02"/>
          <w:sz w:val="20"/>
          <w:szCs w:val="20"/>
          <w:lang w:val="en-GB"/>
        </w:rPr>
        <w:t xml:space="preserve"> new financial reporting standards relat</w:t>
      </w:r>
      <w:r w:rsidR="00193D20" w:rsidRPr="004E1D16">
        <w:rPr>
          <w:rFonts w:ascii="Arial" w:eastAsia="Arial Unicode MS" w:hAnsi="Arial" w:cs="Arial"/>
          <w:b/>
          <w:bCs/>
          <w:color w:val="CF4A02"/>
          <w:sz w:val="20"/>
          <w:szCs w:val="20"/>
          <w:lang w:val="en-GB"/>
        </w:rPr>
        <w:t>ing</w:t>
      </w:r>
      <w:r w:rsidR="00323949" w:rsidRPr="004E1D16">
        <w:rPr>
          <w:rFonts w:ascii="Arial" w:eastAsia="Arial Unicode MS" w:hAnsi="Arial" w:cs="Arial"/>
          <w:b/>
          <w:bCs/>
          <w:color w:val="CF4A02"/>
          <w:sz w:val="20"/>
          <w:szCs w:val="20"/>
          <w:lang w:val="en-GB"/>
        </w:rPr>
        <w:t xml:space="preserve"> to financial instruments </w:t>
      </w:r>
      <w:r w:rsidRPr="004E1D16">
        <w:rPr>
          <w:rFonts w:ascii="Arial" w:eastAsia="Arial Unicode MS" w:hAnsi="Arial" w:cs="Arial"/>
          <w:b/>
          <w:bCs/>
          <w:color w:val="CF4A02"/>
          <w:sz w:val="20"/>
          <w:szCs w:val="20"/>
          <w:cs/>
        </w:rPr>
        <w:t xml:space="preserve">(TAS 32, TFRS 7 </w:t>
      </w:r>
      <w:r w:rsidR="00750F5A" w:rsidRPr="004E1D16">
        <w:rPr>
          <w:rFonts w:ascii="Arial" w:eastAsia="Arial Unicode MS" w:hAnsi="Arial" w:cs="Arial"/>
          <w:b/>
          <w:bCs/>
          <w:color w:val="CF4A02"/>
          <w:sz w:val="20"/>
          <w:szCs w:val="20"/>
          <w:cs/>
        </w:rPr>
        <w:t>and</w:t>
      </w:r>
      <w:r w:rsidRPr="004E1D16">
        <w:rPr>
          <w:rFonts w:ascii="Arial" w:eastAsia="Arial Unicode MS" w:hAnsi="Arial" w:cs="Arial"/>
          <w:b/>
          <w:bCs/>
          <w:color w:val="CF4A02"/>
          <w:sz w:val="20"/>
          <w:szCs w:val="20"/>
          <w:cs/>
        </w:rPr>
        <w:t xml:space="preserve"> TFRS 9)</w:t>
      </w:r>
    </w:p>
    <w:p w14:paraId="1E1FC33F" w14:textId="77777777" w:rsidR="00B06225" w:rsidRPr="004E1D16" w:rsidRDefault="00B06225" w:rsidP="00CA379C">
      <w:pPr>
        <w:ind w:left="1080"/>
        <w:jc w:val="both"/>
        <w:rPr>
          <w:rFonts w:ascii="Arial" w:hAnsi="Arial" w:cs="Arial"/>
          <w:i/>
          <w:iCs/>
          <w:sz w:val="20"/>
          <w:szCs w:val="20"/>
          <w:cs/>
        </w:rPr>
      </w:pPr>
    </w:p>
    <w:p w14:paraId="76378078" w14:textId="649A02B0" w:rsidR="00B06225" w:rsidRPr="004E1D16" w:rsidRDefault="00B06225" w:rsidP="00CA379C">
      <w:pPr>
        <w:ind w:left="1080"/>
        <w:jc w:val="both"/>
        <w:rPr>
          <w:rFonts w:ascii="Arial" w:eastAsia="Arial Unicode MS" w:hAnsi="Arial" w:cs="Arial"/>
          <w:color w:val="000000"/>
          <w:sz w:val="20"/>
          <w:szCs w:val="20"/>
          <w:lang w:val="en-GB"/>
        </w:rPr>
      </w:pPr>
      <w:r w:rsidRPr="004E1D16">
        <w:rPr>
          <w:rFonts w:ascii="Arial" w:eastAsia="Arial Unicode MS" w:hAnsi="Arial" w:cs="Arial"/>
          <w:color w:val="000000"/>
          <w:sz w:val="20"/>
          <w:szCs w:val="20"/>
          <w:lang w:val="en-GB"/>
        </w:rPr>
        <w:t>The Group has adopted the new financial reporting standards relating to financial instruments</w:t>
      </w:r>
      <w:r w:rsidR="00355796" w:rsidRPr="004E1D16">
        <w:rPr>
          <w:rFonts w:ascii="Arial" w:eastAsia="Arial Unicode MS" w:hAnsi="Arial" w:cs="Arial"/>
          <w:color w:val="000000"/>
          <w:sz w:val="20"/>
          <w:szCs w:val="20"/>
          <w:lang w:val="en-GB"/>
        </w:rPr>
        <w:t xml:space="preserve"> other than </w:t>
      </w:r>
      <w:r w:rsidR="00B36C11" w:rsidRPr="004E1D16">
        <w:rPr>
          <w:rFonts w:ascii="Arial" w:eastAsia="Arial Unicode MS" w:hAnsi="Arial" w:cs="Arial"/>
          <w:color w:val="000000"/>
          <w:sz w:val="20"/>
          <w:szCs w:val="20"/>
          <w:lang w:val="en-GB"/>
        </w:rPr>
        <w:t xml:space="preserve">the accounting policy </w:t>
      </w:r>
      <w:r w:rsidR="00355796" w:rsidRPr="004E1D16">
        <w:rPr>
          <w:rFonts w:ascii="Arial" w:eastAsia="Arial Unicode MS" w:hAnsi="Arial" w:cs="Arial"/>
          <w:color w:val="000000"/>
          <w:sz w:val="20"/>
          <w:szCs w:val="20"/>
          <w:lang w:val="en-GB"/>
        </w:rPr>
        <w:t xml:space="preserve">relating to financial instruments </w:t>
      </w:r>
      <w:r w:rsidR="00B36C11" w:rsidRPr="004E1D16">
        <w:rPr>
          <w:rFonts w:ascii="Arial" w:eastAsia="Arial Unicode MS" w:hAnsi="Arial" w:cs="Arial"/>
          <w:color w:val="000000"/>
          <w:sz w:val="20"/>
          <w:szCs w:val="20"/>
          <w:lang w:val="en-GB"/>
        </w:rPr>
        <w:t xml:space="preserve">as </w:t>
      </w:r>
      <w:r w:rsidR="0001644E" w:rsidRPr="004E1D16">
        <w:rPr>
          <w:rFonts w:ascii="Arial" w:eastAsia="Arial Unicode MS" w:hAnsi="Arial" w:cs="Arial"/>
          <w:color w:val="000000"/>
          <w:sz w:val="20"/>
          <w:szCs w:val="20"/>
          <w:lang w:val="en-GB"/>
        </w:rPr>
        <w:t>disclosed</w:t>
      </w:r>
      <w:r w:rsidR="00B36C11" w:rsidRPr="004E1D16">
        <w:rPr>
          <w:rFonts w:ascii="Arial" w:eastAsia="Arial Unicode MS" w:hAnsi="Arial" w:cs="Arial"/>
          <w:color w:val="000000"/>
          <w:sz w:val="20"/>
          <w:szCs w:val="20"/>
          <w:lang w:val="en-GB"/>
        </w:rPr>
        <w:t xml:space="preserve"> in the</w:t>
      </w:r>
      <w:r w:rsidR="00355796" w:rsidRPr="004E1D16">
        <w:rPr>
          <w:rFonts w:ascii="Arial" w:eastAsia="Arial Unicode MS" w:hAnsi="Arial" w:cs="Arial"/>
          <w:color w:val="000000"/>
          <w:sz w:val="20"/>
          <w:szCs w:val="20"/>
          <w:lang w:val="en-GB"/>
        </w:rPr>
        <w:t xml:space="preserve"> financial statements </w:t>
      </w:r>
      <w:r w:rsidR="00B36C11" w:rsidRPr="004E1D16">
        <w:rPr>
          <w:rFonts w:ascii="Arial" w:eastAsia="Arial Unicode MS" w:hAnsi="Arial" w:cs="Arial"/>
          <w:color w:val="000000"/>
          <w:sz w:val="20"/>
          <w:szCs w:val="20"/>
          <w:lang w:val="en-GB"/>
        </w:rPr>
        <w:t xml:space="preserve">for the year ended </w:t>
      </w:r>
      <w:r w:rsidR="00355796" w:rsidRPr="004E1D16">
        <w:rPr>
          <w:rFonts w:ascii="Arial" w:eastAsia="Arial Unicode MS" w:hAnsi="Arial" w:cs="Arial"/>
          <w:color w:val="000000"/>
          <w:sz w:val="20"/>
          <w:szCs w:val="20"/>
          <w:lang w:val="en-GB"/>
        </w:rPr>
        <w:t>31 December 2019</w:t>
      </w:r>
      <w:r w:rsidR="00193D20" w:rsidRPr="004E1D16">
        <w:rPr>
          <w:rFonts w:ascii="Arial" w:eastAsia="Arial Unicode MS" w:hAnsi="Arial" w:cs="Arial"/>
          <w:color w:val="000000"/>
          <w:sz w:val="20"/>
          <w:szCs w:val="20"/>
          <w:lang w:val="en-GB"/>
        </w:rPr>
        <w:t xml:space="preserve">, </w:t>
      </w:r>
      <w:r w:rsidR="00A9310F" w:rsidRPr="004E1D16">
        <w:rPr>
          <w:rFonts w:ascii="Arial" w:eastAsia="Arial Unicode MS" w:hAnsi="Arial" w:cs="Arial"/>
          <w:color w:val="000000"/>
          <w:sz w:val="20"/>
          <w:szCs w:val="20"/>
          <w:lang w:val="en-GB"/>
        </w:rPr>
        <w:t xml:space="preserve">from 1 January 2020. The Group </w:t>
      </w:r>
      <w:r w:rsidR="00193D20" w:rsidRPr="004E1D16">
        <w:rPr>
          <w:rFonts w:ascii="Arial" w:eastAsia="Arial Unicode MS" w:hAnsi="Arial" w:cs="Arial"/>
          <w:color w:val="000000"/>
          <w:sz w:val="20"/>
          <w:szCs w:val="20"/>
          <w:lang w:val="en-GB"/>
        </w:rPr>
        <w:t>recognised</w:t>
      </w:r>
      <w:r w:rsidRPr="004E1D16">
        <w:rPr>
          <w:rFonts w:ascii="Arial" w:eastAsia="Arial Unicode MS" w:hAnsi="Arial" w:cs="Arial"/>
          <w:color w:val="000000"/>
          <w:sz w:val="20"/>
          <w:szCs w:val="20"/>
          <w:lang w:val="en-GB"/>
        </w:rPr>
        <w:t xml:space="preserve"> the cumulative </w:t>
      </w:r>
      <w:r w:rsidR="00193D20" w:rsidRPr="004E1D16">
        <w:rPr>
          <w:rFonts w:ascii="Arial" w:eastAsia="Arial Unicode MS" w:hAnsi="Arial" w:cs="Arial"/>
          <w:color w:val="000000"/>
          <w:spacing w:val="-4"/>
          <w:sz w:val="20"/>
          <w:szCs w:val="20"/>
          <w:lang w:val="en-GB"/>
        </w:rPr>
        <w:t>impacts on the date</w:t>
      </w:r>
      <w:r w:rsidRPr="004E1D16">
        <w:rPr>
          <w:rFonts w:ascii="Arial" w:eastAsia="Arial Unicode MS" w:hAnsi="Arial" w:cs="Arial"/>
          <w:color w:val="000000"/>
          <w:spacing w:val="-4"/>
          <w:sz w:val="20"/>
          <w:szCs w:val="20"/>
          <w:lang w:val="en-GB"/>
        </w:rPr>
        <w:t xml:space="preserve"> of initial </w:t>
      </w:r>
      <w:r w:rsidR="00193D20" w:rsidRPr="004E1D16">
        <w:rPr>
          <w:rFonts w:ascii="Arial" w:eastAsia="Arial Unicode MS" w:hAnsi="Arial" w:cs="Arial"/>
          <w:color w:val="000000"/>
          <w:spacing w:val="-4"/>
          <w:sz w:val="20"/>
          <w:szCs w:val="20"/>
          <w:lang w:val="en-GB"/>
        </w:rPr>
        <w:t xml:space="preserve">application </w:t>
      </w:r>
      <w:r w:rsidRPr="004E1D16">
        <w:rPr>
          <w:rFonts w:ascii="Arial" w:eastAsia="Arial Unicode MS" w:hAnsi="Arial" w:cs="Arial"/>
          <w:color w:val="000000"/>
          <w:spacing w:val="-4"/>
          <w:sz w:val="20"/>
          <w:szCs w:val="20"/>
          <w:lang w:val="en-GB"/>
        </w:rPr>
        <w:t xml:space="preserve">to </w:t>
      </w:r>
      <w:r w:rsidR="00381709" w:rsidRPr="004E1D16">
        <w:rPr>
          <w:rFonts w:ascii="Arial" w:eastAsia="Arial Unicode MS" w:hAnsi="Arial" w:cs="Arial"/>
          <w:color w:val="000000"/>
          <w:spacing w:val="-4"/>
          <w:sz w:val="20"/>
          <w:szCs w:val="20"/>
          <w:lang w:val="en-GB"/>
        </w:rPr>
        <w:t xml:space="preserve">the </w:t>
      </w:r>
      <w:r w:rsidR="00193D20" w:rsidRPr="004E1D16">
        <w:rPr>
          <w:rFonts w:ascii="Arial" w:eastAsia="Arial Unicode MS" w:hAnsi="Arial" w:cs="Arial"/>
          <w:color w:val="000000"/>
          <w:spacing w:val="-4"/>
          <w:sz w:val="20"/>
          <w:szCs w:val="20"/>
          <w:lang w:val="en-GB"/>
        </w:rPr>
        <w:t xml:space="preserve">brought forward </w:t>
      </w:r>
      <w:r w:rsidR="000B4771" w:rsidRPr="004E1D16">
        <w:rPr>
          <w:rFonts w:ascii="Arial" w:eastAsia="Arial Unicode MS" w:hAnsi="Arial" w:cs="Arial"/>
          <w:color w:val="000000"/>
          <w:spacing w:val="-4"/>
          <w:sz w:val="20"/>
          <w:szCs w:val="20"/>
          <w:lang w:val="en-GB"/>
        </w:rPr>
        <w:t>retain</w:t>
      </w:r>
      <w:r w:rsidR="00193D20" w:rsidRPr="004E1D16">
        <w:rPr>
          <w:rFonts w:ascii="Arial" w:eastAsia="Arial Unicode MS" w:hAnsi="Arial" w:cs="Arial"/>
          <w:color w:val="000000"/>
          <w:spacing w:val="-4"/>
          <w:sz w:val="20"/>
          <w:szCs w:val="20"/>
          <w:lang w:val="en-GB"/>
        </w:rPr>
        <w:t>ed</w:t>
      </w:r>
      <w:r w:rsidR="000B4771" w:rsidRPr="004E1D16">
        <w:rPr>
          <w:rFonts w:ascii="Arial" w:eastAsia="Arial Unicode MS" w:hAnsi="Arial" w:cs="Arial"/>
          <w:color w:val="000000"/>
          <w:spacing w:val="-4"/>
          <w:sz w:val="20"/>
          <w:szCs w:val="20"/>
          <w:lang w:val="en-GB"/>
        </w:rPr>
        <w:t xml:space="preserve"> earning</w:t>
      </w:r>
      <w:r w:rsidR="00555FCF" w:rsidRPr="004E1D16">
        <w:rPr>
          <w:rFonts w:ascii="Arial" w:eastAsia="Arial Unicode MS" w:hAnsi="Arial" w:cs="Arial"/>
          <w:color w:val="000000"/>
          <w:spacing w:val="-4"/>
          <w:sz w:val="20"/>
          <w:szCs w:val="20"/>
          <w:lang w:val="en-GB"/>
        </w:rPr>
        <w:t>s</w:t>
      </w:r>
      <w:r w:rsidRPr="004E1D16">
        <w:rPr>
          <w:rFonts w:ascii="Arial" w:eastAsia="Arial Unicode MS" w:hAnsi="Arial" w:cs="Arial"/>
          <w:color w:val="000000"/>
          <w:spacing w:val="-4"/>
          <w:sz w:val="20"/>
          <w:szCs w:val="20"/>
          <w:lang w:val="en-GB"/>
        </w:rPr>
        <w:t xml:space="preserve"> </w:t>
      </w:r>
      <w:r w:rsidR="000B4771" w:rsidRPr="004E1D16">
        <w:rPr>
          <w:rFonts w:ascii="Arial" w:eastAsia="Arial Unicode MS" w:hAnsi="Arial" w:cs="Arial"/>
          <w:color w:val="000000"/>
          <w:spacing w:val="-4"/>
          <w:sz w:val="20"/>
          <w:szCs w:val="20"/>
          <w:lang w:val="en-GB"/>
        </w:rPr>
        <w:t>(modified retrospective)</w:t>
      </w:r>
      <w:r w:rsidRPr="004E1D16">
        <w:rPr>
          <w:rFonts w:ascii="Arial" w:eastAsia="Arial Unicode MS" w:hAnsi="Arial" w:cs="Arial"/>
          <w:color w:val="000000"/>
          <w:spacing w:val="-4"/>
          <w:sz w:val="20"/>
          <w:szCs w:val="20"/>
          <w:lang w:val="en-GB"/>
        </w:rPr>
        <w:t>.</w:t>
      </w:r>
    </w:p>
    <w:p w14:paraId="4A487F3E" w14:textId="77777777" w:rsidR="00B06225" w:rsidRPr="004E1D16" w:rsidRDefault="00B06225" w:rsidP="00CA379C">
      <w:pPr>
        <w:ind w:left="1080"/>
        <w:jc w:val="both"/>
        <w:rPr>
          <w:rFonts w:ascii="Arial" w:eastAsia="Arial Unicode MS" w:hAnsi="Arial" w:cs="Arial"/>
          <w:i/>
          <w:iCs/>
          <w:color w:val="DC6900"/>
          <w:sz w:val="20"/>
          <w:szCs w:val="20"/>
          <w:lang w:val="en-GB"/>
        </w:rPr>
      </w:pPr>
    </w:p>
    <w:p w14:paraId="5A464CE8" w14:textId="647B629F" w:rsidR="00B06225" w:rsidRPr="004E1D16" w:rsidRDefault="00B06225" w:rsidP="00CA379C">
      <w:pPr>
        <w:ind w:left="1080"/>
        <w:jc w:val="both"/>
        <w:rPr>
          <w:rFonts w:ascii="Arial" w:eastAsia="Arial Unicode MS" w:hAnsi="Arial" w:cs="Arial"/>
          <w:sz w:val="20"/>
          <w:szCs w:val="20"/>
          <w:cs/>
          <w:lang w:val="en-GB"/>
        </w:rPr>
      </w:pPr>
      <w:r w:rsidRPr="004E1D16">
        <w:rPr>
          <w:rFonts w:ascii="Arial" w:eastAsia="Arial Unicode MS" w:hAnsi="Arial" w:cs="Arial"/>
          <w:sz w:val="20"/>
          <w:szCs w:val="20"/>
          <w:lang w:val="en-GB"/>
        </w:rPr>
        <w:t>The adoption of the new financial reporting standards on financial instruments mainly affects the Group’s accounting treatment as follow</w:t>
      </w:r>
      <w:r w:rsidR="00F6345C" w:rsidRPr="004E1D16">
        <w:rPr>
          <w:rFonts w:ascii="Arial" w:eastAsia="Arial Unicode MS" w:hAnsi="Arial" w:cs="Arial"/>
          <w:sz w:val="20"/>
          <w:szCs w:val="20"/>
          <w:lang w:val="en-GB"/>
        </w:rPr>
        <w:t>s</w:t>
      </w:r>
      <w:r w:rsidR="00D9200F" w:rsidRPr="004E1D16">
        <w:rPr>
          <w:rFonts w:ascii="Arial" w:eastAsia="Arial Unicode MS" w:hAnsi="Arial" w:cs="Arial"/>
          <w:sz w:val="20"/>
          <w:szCs w:val="20"/>
          <w:lang w:val="en-GB"/>
        </w:rPr>
        <w:t>:</w:t>
      </w:r>
    </w:p>
    <w:p w14:paraId="12435B3E" w14:textId="727D4541" w:rsidR="0034293C" w:rsidRPr="004E1D16" w:rsidRDefault="00F87CF4" w:rsidP="00CA379C">
      <w:pPr>
        <w:ind w:left="1080"/>
        <w:jc w:val="both"/>
        <w:rPr>
          <w:rFonts w:ascii="Arial" w:eastAsia="Arial Unicode MS" w:hAnsi="Arial" w:cs="Arial"/>
          <w:i/>
          <w:iCs/>
          <w:color w:val="CF4A02"/>
          <w:sz w:val="20"/>
          <w:szCs w:val="20"/>
          <w:lang w:val="en-GB"/>
        </w:rPr>
      </w:pPr>
      <w:r w:rsidRPr="004E1D16">
        <w:rPr>
          <w:rFonts w:ascii="Arial" w:eastAsia="Arial Unicode MS" w:hAnsi="Arial" w:cs="Arial"/>
          <w:i/>
          <w:iCs/>
          <w:color w:val="CF4A02"/>
          <w:sz w:val="20"/>
          <w:szCs w:val="20"/>
          <w:lang w:val="en-GB"/>
        </w:rPr>
        <w:br w:type="page"/>
      </w:r>
    </w:p>
    <w:p w14:paraId="096FD9CE" w14:textId="77777777" w:rsidR="00B06225" w:rsidRPr="004E1D16" w:rsidRDefault="00B06225" w:rsidP="00CA379C">
      <w:pPr>
        <w:ind w:left="1080"/>
        <w:jc w:val="both"/>
        <w:rPr>
          <w:rFonts w:ascii="Arial" w:eastAsia="Arial Unicode MS" w:hAnsi="Arial" w:cs="Arial"/>
          <w:i/>
          <w:iCs/>
          <w:color w:val="CF4A02"/>
          <w:sz w:val="20"/>
          <w:szCs w:val="20"/>
          <w:lang w:val="en-GB"/>
        </w:rPr>
      </w:pPr>
      <w:r w:rsidRPr="004E1D16">
        <w:rPr>
          <w:rFonts w:ascii="Arial" w:eastAsia="Arial Unicode MS" w:hAnsi="Arial" w:cs="Arial"/>
          <w:i/>
          <w:iCs/>
          <w:color w:val="CF4A02"/>
          <w:sz w:val="20"/>
          <w:szCs w:val="20"/>
          <w:lang w:val="en-GB"/>
        </w:rPr>
        <w:t>Classification of financial liabilities and equity</w:t>
      </w:r>
    </w:p>
    <w:p w14:paraId="2303776C" w14:textId="77777777" w:rsidR="00B06225" w:rsidRPr="004E1D16" w:rsidRDefault="00B06225" w:rsidP="00CA379C">
      <w:pPr>
        <w:ind w:left="1080"/>
        <w:jc w:val="both"/>
        <w:rPr>
          <w:rFonts w:ascii="Arial" w:eastAsia="Arial Unicode MS" w:hAnsi="Arial" w:cs="Arial"/>
          <w:sz w:val="20"/>
          <w:szCs w:val="20"/>
          <w:cs/>
          <w:lang w:val="en-GB"/>
        </w:rPr>
      </w:pPr>
    </w:p>
    <w:p w14:paraId="1DA38AF4" w14:textId="19A88D8D" w:rsidR="00B06225" w:rsidRPr="004E1D16" w:rsidRDefault="009849DF" w:rsidP="00CA379C">
      <w:pPr>
        <w:ind w:left="1080"/>
        <w:jc w:val="both"/>
        <w:rPr>
          <w:rFonts w:ascii="Arial" w:eastAsia="Arial Unicode MS" w:hAnsi="Arial" w:cs="Arial"/>
          <w:sz w:val="20"/>
          <w:szCs w:val="20"/>
          <w:lang w:val="en-GB"/>
        </w:rPr>
      </w:pPr>
      <w:r w:rsidRPr="004E1D16">
        <w:rPr>
          <w:rFonts w:ascii="Arial" w:eastAsia="Arial Unicode MS" w:hAnsi="Arial" w:cs="Arial"/>
          <w:sz w:val="20"/>
          <w:szCs w:val="20"/>
          <w:lang w:val="en-GB"/>
        </w:rPr>
        <w:t>As at 1 January 2020, t</w:t>
      </w:r>
      <w:r w:rsidR="00B06225" w:rsidRPr="004E1D16">
        <w:rPr>
          <w:rFonts w:ascii="Arial" w:eastAsia="Arial Unicode MS" w:hAnsi="Arial" w:cs="Arial"/>
          <w:sz w:val="20"/>
          <w:szCs w:val="20"/>
          <w:lang w:val="en-GB"/>
        </w:rPr>
        <w:t xml:space="preserve">he Group has </w:t>
      </w:r>
      <w:r w:rsidRPr="004E1D16">
        <w:rPr>
          <w:rFonts w:ascii="Arial" w:eastAsia="Arial Unicode MS" w:hAnsi="Arial" w:cs="Arial"/>
          <w:sz w:val="20"/>
          <w:szCs w:val="20"/>
          <w:lang w:val="en-GB"/>
        </w:rPr>
        <w:t xml:space="preserve">subordinated capital debentures </w:t>
      </w:r>
      <w:r w:rsidR="00FF2610" w:rsidRPr="004E1D16">
        <w:rPr>
          <w:rFonts w:ascii="Arial" w:eastAsia="Arial Unicode MS" w:hAnsi="Arial" w:cs="Arial"/>
          <w:sz w:val="20"/>
          <w:szCs w:val="20"/>
          <w:lang w:val="en-GB"/>
        </w:rPr>
        <w:t xml:space="preserve">which are classified as equity </w:t>
      </w:r>
      <w:r w:rsidRPr="004E1D16">
        <w:rPr>
          <w:rFonts w:ascii="Arial" w:eastAsia="Arial Unicode MS" w:hAnsi="Arial" w:cs="Arial"/>
          <w:sz w:val="20"/>
          <w:szCs w:val="20"/>
          <w:lang w:val="en-GB"/>
        </w:rPr>
        <w:t xml:space="preserve">in the </w:t>
      </w:r>
      <w:r w:rsidR="00D9200F" w:rsidRPr="004E1D16">
        <w:rPr>
          <w:rFonts w:ascii="Arial" w:eastAsia="Arial Unicode MS" w:hAnsi="Arial" w:cs="Arial"/>
          <w:sz w:val="20"/>
          <w:szCs w:val="20"/>
          <w:lang w:val="en-GB"/>
        </w:rPr>
        <w:t>c</w:t>
      </w:r>
      <w:r w:rsidRPr="004E1D16">
        <w:rPr>
          <w:rFonts w:ascii="Arial" w:eastAsia="Arial Unicode MS" w:hAnsi="Arial" w:cs="Arial"/>
          <w:sz w:val="20"/>
          <w:szCs w:val="20"/>
          <w:lang w:val="en-GB"/>
        </w:rPr>
        <w:t xml:space="preserve">onsolidated financial </w:t>
      </w:r>
      <w:r w:rsidR="00CB31E2" w:rsidRPr="004E1D16">
        <w:rPr>
          <w:rFonts w:ascii="Arial" w:eastAsia="Arial Unicode MS" w:hAnsi="Arial" w:cs="Arial"/>
          <w:sz w:val="20"/>
          <w:szCs w:val="20"/>
          <w:lang w:val="en-GB"/>
        </w:rPr>
        <w:t>statements</w:t>
      </w:r>
      <w:r w:rsidR="006679A0" w:rsidRPr="004E1D16">
        <w:rPr>
          <w:rFonts w:ascii="Arial" w:eastAsia="Arial Unicode MS" w:hAnsi="Arial" w:cs="Arial"/>
          <w:sz w:val="20"/>
          <w:szCs w:val="20"/>
          <w:lang w:val="en-GB"/>
        </w:rPr>
        <w:t xml:space="preserve"> in the amount of US Dollar 187.43 million (Baht 6,018.03 million)</w:t>
      </w:r>
      <w:r w:rsidR="00CB31E2" w:rsidRPr="004E1D16">
        <w:rPr>
          <w:rFonts w:ascii="Arial" w:eastAsia="Arial Unicode MS" w:hAnsi="Arial" w:cs="Arial"/>
          <w:sz w:val="20"/>
          <w:szCs w:val="20"/>
          <w:lang w:val="en-GB"/>
        </w:rPr>
        <w:t xml:space="preserve"> </w:t>
      </w:r>
      <w:r w:rsidRPr="004E1D16">
        <w:rPr>
          <w:rFonts w:ascii="Arial" w:eastAsia="Arial Unicode MS" w:hAnsi="Arial" w:cs="Arial"/>
          <w:sz w:val="20"/>
          <w:szCs w:val="20"/>
          <w:lang w:val="en-GB"/>
        </w:rPr>
        <w:t xml:space="preserve">and </w:t>
      </w:r>
      <w:r w:rsidR="00D9200F" w:rsidRPr="004E1D16">
        <w:rPr>
          <w:rFonts w:ascii="Arial" w:eastAsia="Arial Unicode MS" w:hAnsi="Arial" w:cs="Arial"/>
          <w:sz w:val="20"/>
          <w:szCs w:val="20"/>
          <w:lang w:val="en-GB"/>
        </w:rPr>
        <w:t>s</w:t>
      </w:r>
      <w:r w:rsidRPr="004E1D16">
        <w:rPr>
          <w:rFonts w:ascii="Arial" w:eastAsia="Arial Unicode MS" w:hAnsi="Arial" w:cs="Arial"/>
          <w:sz w:val="20"/>
          <w:szCs w:val="20"/>
          <w:lang w:val="en-GB"/>
        </w:rPr>
        <w:t xml:space="preserve">eparate financial </w:t>
      </w:r>
      <w:r w:rsidR="00CB31E2" w:rsidRPr="004E1D16">
        <w:rPr>
          <w:rFonts w:ascii="Arial" w:eastAsia="Arial Unicode MS" w:hAnsi="Arial" w:cs="Arial"/>
          <w:sz w:val="20"/>
          <w:szCs w:val="20"/>
          <w:lang w:val="en-GB"/>
        </w:rPr>
        <w:t>statements</w:t>
      </w:r>
      <w:r w:rsidRPr="004E1D16">
        <w:rPr>
          <w:rFonts w:ascii="Arial" w:eastAsia="Arial Unicode MS" w:hAnsi="Arial" w:cs="Arial"/>
          <w:sz w:val="20"/>
          <w:szCs w:val="20"/>
          <w:lang w:val="en-GB"/>
        </w:rPr>
        <w:t xml:space="preserve"> </w:t>
      </w:r>
      <w:r w:rsidR="00591269" w:rsidRPr="004E1D16">
        <w:rPr>
          <w:rFonts w:ascii="Arial" w:eastAsia="Arial Unicode MS" w:hAnsi="Arial" w:cs="Arial"/>
          <w:sz w:val="20"/>
          <w:szCs w:val="20"/>
          <w:lang w:val="en-GB"/>
        </w:rPr>
        <w:t xml:space="preserve">in the </w:t>
      </w:r>
      <w:r w:rsidRPr="004E1D16">
        <w:rPr>
          <w:rFonts w:ascii="Arial" w:eastAsia="Arial Unicode MS" w:hAnsi="Arial" w:cs="Arial"/>
          <w:sz w:val="20"/>
          <w:szCs w:val="20"/>
          <w:lang w:val="en-GB"/>
        </w:rPr>
        <w:t xml:space="preserve">amount </w:t>
      </w:r>
      <w:r w:rsidR="00B06225" w:rsidRPr="004E1D16">
        <w:rPr>
          <w:rFonts w:ascii="Arial" w:eastAsia="Arial Unicode MS" w:hAnsi="Arial" w:cs="Arial"/>
          <w:sz w:val="20"/>
          <w:szCs w:val="20"/>
          <w:lang w:val="en-GB"/>
        </w:rPr>
        <w:t>of US Dollar 156.57 million</w:t>
      </w:r>
      <w:r w:rsidR="00383C15" w:rsidRPr="004E1D16">
        <w:rPr>
          <w:rFonts w:ascii="Arial" w:eastAsia="Arial Unicode MS" w:hAnsi="Arial" w:cs="Arial"/>
          <w:sz w:val="20"/>
          <w:szCs w:val="20"/>
          <w:lang w:val="en-GB"/>
        </w:rPr>
        <w:t xml:space="preserve"> </w:t>
      </w:r>
      <w:r w:rsidR="00B06225" w:rsidRPr="004E1D16">
        <w:rPr>
          <w:rFonts w:ascii="Arial" w:eastAsia="Arial Unicode MS" w:hAnsi="Arial" w:cs="Arial"/>
          <w:sz w:val="20"/>
          <w:szCs w:val="20"/>
          <w:lang w:val="en-GB"/>
        </w:rPr>
        <w:t>(Baht 4,981.9</w:t>
      </w:r>
      <w:r w:rsidR="006679A0" w:rsidRPr="004E1D16">
        <w:rPr>
          <w:rFonts w:ascii="Arial" w:eastAsia="Arial Unicode MS" w:hAnsi="Arial" w:cs="Arial"/>
          <w:sz w:val="20"/>
          <w:szCs w:val="20"/>
          <w:lang w:val="en-GB"/>
        </w:rPr>
        <w:t>9</w:t>
      </w:r>
      <w:r w:rsidR="00B06225" w:rsidRPr="004E1D16">
        <w:rPr>
          <w:rFonts w:ascii="Arial" w:eastAsia="Arial Unicode MS" w:hAnsi="Arial" w:cs="Arial"/>
          <w:sz w:val="20"/>
          <w:szCs w:val="20"/>
          <w:lang w:val="en-GB"/>
        </w:rPr>
        <w:t xml:space="preserve"> million). </w:t>
      </w:r>
      <w:r w:rsidRPr="004E1D16">
        <w:rPr>
          <w:rFonts w:ascii="Arial" w:eastAsia="Arial Unicode MS" w:hAnsi="Arial" w:cs="Arial"/>
          <w:sz w:val="20"/>
          <w:szCs w:val="20"/>
          <w:lang w:val="en-GB"/>
        </w:rPr>
        <w:t xml:space="preserve">The Group has considered that the subordinated capital debentures will be settled upon the winding-up of the issuing company or as per the redemption rights </w:t>
      </w:r>
      <w:r w:rsidR="00941A8C" w:rsidRPr="004E1D16">
        <w:rPr>
          <w:rFonts w:ascii="Arial" w:eastAsia="Arial Unicode MS" w:hAnsi="Arial" w:cs="Arial"/>
          <w:sz w:val="20"/>
          <w:szCs w:val="20"/>
          <w:lang w:val="en-GB"/>
        </w:rPr>
        <w:t xml:space="preserve">as </w:t>
      </w:r>
      <w:r w:rsidRPr="004E1D16">
        <w:rPr>
          <w:rFonts w:ascii="Arial" w:eastAsia="Arial Unicode MS" w:hAnsi="Arial" w:cs="Arial"/>
          <w:sz w:val="20"/>
          <w:szCs w:val="20"/>
          <w:lang w:val="en-GB"/>
        </w:rPr>
        <w:t>stipulated</w:t>
      </w:r>
      <w:r w:rsidR="00941A8C" w:rsidRPr="004E1D16">
        <w:rPr>
          <w:rFonts w:ascii="Arial" w:eastAsia="Arial Unicode MS" w:hAnsi="Arial" w:cs="Arial"/>
          <w:sz w:val="20"/>
          <w:szCs w:val="20"/>
          <w:lang w:val="en-GB"/>
        </w:rPr>
        <w:t xml:space="preserve"> in the debentures’ term and condition</w:t>
      </w:r>
      <w:r w:rsidRPr="004E1D16">
        <w:rPr>
          <w:rFonts w:ascii="Arial" w:eastAsia="Arial Unicode MS" w:hAnsi="Arial" w:cs="Arial"/>
          <w:sz w:val="20"/>
          <w:szCs w:val="20"/>
          <w:lang w:val="en-GB"/>
        </w:rPr>
        <w:t>. The issuer may elect to defer the payment of a distribution at its sole discretion without any limit as to the number of times. The deferred distributions will be accumulated but will not bear additional interest. However, in accordance with TAS 32, Financial instrume</w:t>
      </w:r>
      <w:r w:rsidR="005F0826" w:rsidRPr="004E1D16">
        <w:rPr>
          <w:rFonts w:ascii="Arial" w:eastAsia="Arial Unicode MS" w:hAnsi="Arial" w:cs="Arial"/>
          <w:sz w:val="20"/>
          <w:szCs w:val="20"/>
          <w:lang w:val="en-GB"/>
        </w:rPr>
        <w:t xml:space="preserve">nts: </w:t>
      </w:r>
      <w:r w:rsidR="00DD5264" w:rsidRPr="004E1D16">
        <w:rPr>
          <w:rFonts w:ascii="Arial" w:eastAsia="Arial Unicode MS" w:hAnsi="Arial" w:cs="Arial"/>
          <w:sz w:val="20"/>
          <w:szCs w:val="20"/>
          <w:lang w:val="en-GB"/>
        </w:rPr>
        <w:t>P</w:t>
      </w:r>
      <w:r w:rsidR="005F0826" w:rsidRPr="004E1D16">
        <w:rPr>
          <w:rFonts w:ascii="Arial" w:eastAsia="Arial Unicode MS" w:hAnsi="Arial" w:cs="Arial"/>
          <w:sz w:val="20"/>
          <w:szCs w:val="20"/>
          <w:lang w:val="en-GB"/>
        </w:rPr>
        <w:t>resentation, which is</w:t>
      </w:r>
      <w:r w:rsidRPr="004E1D16">
        <w:rPr>
          <w:rFonts w:ascii="Arial" w:eastAsia="Arial Unicode MS" w:hAnsi="Arial" w:cs="Arial"/>
          <w:sz w:val="20"/>
          <w:szCs w:val="20"/>
          <w:lang w:val="en-GB"/>
        </w:rPr>
        <w:t xml:space="preserve"> effective</w:t>
      </w:r>
      <w:r w:rsidR="00802855" w:rsidRPr="004E1D16">
        <w:rPr>
          <w:rFonts w:ascii="Arial" w:eastAsia="Arial Unicode MS" w:hAnsi="Arial" w:cs="Arial"/>
          <w:sz w:val="20"/>
          <w:szCs w:val="20"/>
          <w:lang w:val="en-GB"/>
        </w:rPr>
        <w:t xml:space="preserve"> in the period,</w:t>
      </w:r>
      <w:r w:rsidRPr="004E1D16">
        <w:rPr>
          <w:rFonts w:ascii="Arial" w:eastAsia="Arial Unicode MS" w:hAnsi="Arial" w:cs="Arial"/>
          <w:sz w:val="20"/>
          <w:szCs w:val="20"/>
          <w:lang w:val="en-GB"/>
        </w:rPr>
        <w:t xml:space="preserve"> </w:t>
      </w:r>
      <w:r w:rsidR="00802855" w:rsidRPr="004E1D16">
        <w:rPr>
          <w:rFonts w:ascii="Arial" w:eastAsia="Arial Unicode MS" w:hAnsi="Arial" w:cs="Arial"/>
          <w:sz w:val="20"/>
          <w:szCs w:val="20"/>
          <w:lang w:val="en-GB"/>
        </w:rPr>
        <w:t>t</w:t>
      </w:r>
      <w:r w:rsidRPr="004E1D16">
        <w:rPr>
          <w:rFonts w:ascii="Arial" w:eastAsia="Arial Unicode MS" w:hAnsi="Arial" w:cs="Arial"/>
          <w:sz w:val="20"/>
          <w:szCs w:val="20"/>
          <w:lang w:val="en-GB"/>
        </w:rPr>
        <w:t xml:space="preserve">here are certain conditions in the indenture of subordinated capital debentures, which </w:t>
      </w:r>
      <w:r w:rsidR="00A51A3E" w:rsidRPr="004E1D16">
        <w:rPr>
          <w:rFonts w:ascii="Arial" w:eastAsia="Arial Unicode MS" w:hAnsi="Arial" w:cs="Browallia New"/>
          <w:sz w:val="20"/>
          <w:szCs w:val="25"/>
          <w:lang w:val="en-GB"/>
        </w:rPr>
        <w:t>stated in</w:t>
      </w:r>
      <w:r w:rsidR="004606E1" w:rsidRPr="004E1D16">
        <w:rPr>
          <w:rFonts w:ascii="Arial" w:eastAsia="Arial Unicode MS" w:hAnsi="Arial" w:cs="Arial"/>
          <w:sz w:val="20"/>
          <w:szCs w:val="20"/>
          <w:lang w:val="en-GB"/>
        </w:rPr>
        <w:t xml:space="preserve"> case</w:t>
      </w:r>
      <w:r w:rsidR="00A51A3E" w:rsidRPr="004E1D16">
        <w:rPr>
          <w:rFonts w:ascii="Arial" w:eastAsia="Arial Unicode MS" w:hAnsi="Arial" w:cs="Arial"/>
          <w:sz w:val="20"/>
          <w:szCs w:val="20"/>
          <w:lang w:val="en-GB"/>
        </w:rPr>
        <w:t xml:space="preserve"> </w:t>
      </w:r>
      <w:r w:rsidR="004606E1" w:rsidRPr="004E1D16">
        <w:rPr>
          <w:rFonts w:ascii="Arial" w:eastAsia="Arial Unicode MS" w:hAnsi="Arial" w:cs="Arial"/>
          <w:sz w:val="20"/>
          <w:szCs w:val="20"/>
          <w:lang w:val="en-GB"/>
        </w:rPr>
        <w:t>the court orders the issuer for restructuring</w:t>
      </w:r>
      <w:r w:rsidR="00A51A3E" w:rsidRPr="004E1D16">
        <w:rPr>
          <w:rFonts w:ascii="Arial" w:eastAsia="Arial Unicode MS" w:hAnsi="Arial" w:cs="Arial"/>
          <w:sz w:val="20"/>
          <w:szCs w:val="20"/>
          <w:lang w:val="en-GB"/>
        </w:rPr>
        <w:t>, it</w:t>
      </w:r>
      <w:r w:rsidR="004606E1" w:rsidRPr="004E1D16">
        <w:rPr>
          <w:rFonts w:ascii="Arial" w:eastAsia="Arial Unicode MS" w:hAnsi="Arial" w:cs="Arial"/>
          <w:sz w:val="20"/>
          <w:szCs w:val="20"/>
          <w:lang w:val="en-GB"/>
        </w:rPr>
        <w:t xml:space="preserve"> </w:t>
      </w:r>
      <w:r w:rsidRPr="004E1D16">
        <w:rPr>
          <w:rFonts w:ascii="Arial" w:eastAsia="Arial Unicode MS" w:hAnsi="Arial" w:cs="Arial"/>
          <w:sz w:val="20"/>
          <w:szCs w:val="20"/>
          <w:lang w:val="en-GB"/>
        </w:rPr>
        <w:t xml:space="preserve">can be interpreted as the debentures’ holders will have the right to redeem the debentures prior to the liquidation, as such, the subordinated capital debentures </w:t>
      </w:r>
      <w:r w:rsidR="00A51A3E" w:rsidRPr="004E1D16">
        <w:rPr>
          <w:rFonts w:ascii="Arial" w:eastAsia="Arial Unicode MS" w:hAnsi="Arial" w:cs="Arial"/>
          <w:sz w:val="20"/>
          <w:szCs w:val="20"/>
          <w:lang w:val="en-GB"/>
        </w:rPr>
        <w:t xml:space="preserve">has </w:t>
      </w:r>
      <w:r w:rsidRPr="004E1D16">
        <w:rPr>
          <w:rFonts w:ascii="Arial" w:eastAsia="Arial Unicode MS" w:hAnsi="Arial" w:cs="Arial"/>
          <w:sz w:val="20"/>
          <w:szCs w:val="20"/>
          <w:lang w:val="en-GB"/>
        </w:rPr>
        <w:t>t</w:t>
      </w:r>
      <w:r w:rsidR="00A51A3E" w:rsidRPr="004E1D16">
        <w:rPr>
          <w:rFonts w:ascii="Arial" w:eastAsia="Arial Unicode MS" w:hAnsi="Arial" w:cs="Arial"/>
          <w:sz w:val="20"/>
          <w:szCs w:val="20"/>
          <w:lang w:val="en-GB"/>
        </w:rPr>
        <w:t>o</w:t>
      </w:r>
      <w:r w:rsidRPr="004E1D16">
        <w:rPr>
          <w:rFonts w:ascii="Arial" w:eastAsia="Arial Unicode MS" w:hAnsi="Arial" w:cs="Arial"/>
          <w:sz w:val="20"/>
          <w:szCs w:val="20"/>
          <w:lang w:val="en-GB"/>
        </w:rPr>
        <w:t xml:space="preserve"> be classified as financial liabilities. However, in accordance with an announcement issued by the Thailand Federation of Accounting Professions (TFAC) no. 95/2562, it allows the classification of the subordinated capital debentures which was issued and paid-up before 31 December 2019</w:t>
      </w:r>
      <w:r w:rsidR="00CD1CA5" w:rsidRPr="004E1D16">
        <w:rPr>
          <w:rFonts w:ascii="Arial" w:eastAsia="Arial Unicode MS" w:hAnsi="Arial" w:cs="Arial"/>
          <w:sz w:val="20"/>
          <w:szCs w:val="20"/>
          <w:lang w:val="en-GB"/>
        </w:rPr>
        <w:t xml:space="preserve"> </w:t>
      </w:r>
      <w:r w:rsidR="00295CDD" w:rsidRPr="004E1D16">
        <w:rPr>
          <w:rFonts w:ascii="Arial" w:eastAsia="Arial Unicode MS" w:hAnsi="Arial" w:cs="Arial"/>
          <w:sz w:val="20"/>
          <w:szCs w:val="20"/>
          <w:lang w:val="en-GB"/>
        </w:rPr>
        <w:t>to be presented as equity</w:t>
      </w:r>
      <w:r w:rsidRPr="004E1D16">
        <w:rPr>
          <w:rFonts w:ascii="Arial" w:eastAsia="Arial Unicode MS" w:hAnsi="Arial" w:cs="Arial"/>
          <w:sz w:val="20"/>
          <w:szCs w:val="20"/>
          <w:lang w:val="en-GB"/>
        </w:rPr>
        <w:t>. The relief is granted until 31 December 2022</w:t>
      </w:r>
      <w:r w:rsidR="00355796" w:rsidRPr="004E1D16">
        <w:rPr>
          <w:rFonts w:ascii="Arial" w:eastAsia="Arial Unicode MS" w:hAnsi="Arial" w:cs="Arial"/>
          <w:sz w:val="20"/>
          <w:szCs w:val="20"/>
          <w:cs/>
          <w:lang w:val="en-GB"/>
        </w:rPr>
        <w:t xml:space="preserve"> </w:t>
      </w:r>
      <w:r w:rsidR="00355796" w:rsidRPr="004E1D16">
        <w:rPr>
          <w:rFonts w:ascii="Arial" w:eastAsia="Arial Unicode MS" w:hAnsi="Arial" w:cs="Arial"/>
          <w:sz w:val="20"/>
          <w:szCs w:val="20"/>
          <w:lang w:val="en-GB"/>
        </w:rPr>
        <w:t>or when the Group has changed the</w:t>
      </w:r>
      <w:r w:rsidR="0016288E" w:rsidRPr="004E1D16">
        <w:rPr>
          <w:rFonts w:ascii="Arial" w:eastAsia="Arial Unicode MS" w:hAnsi="Arial" w:cs="Arial"/>
          <w:sz w:val="20"/>
          <w:szCs w:val="20"/>
          <w:lang w:val="en-GB"/>
        </w:rPr>
        <w:t xml:space="preserve"> conditions in the indenture to conform with</w:t>
      </w:r>
      <w:r w:rsidR="00CD1CA5" w:rsidRPr="004E1D16">
        <w:rPr>
          <w:rFonts w:ascii="Arial" w:eastAsia="Arial Unicode MS" w:hAnsi="Arial" w:cs="Arial"/>
          <w:sz w:val="20"/>
          <w:szCs w:val="20"/>
          <w:lang w:val="en-GB"/>
        </w:rPr>
        <w:t xml:space="preserve"> equity</w:t>
      </w:r>
      <w:r w:rsidR="0016288E" w:rsidRPr="004E1D16">
        <w:rPr>
          <w:rFonts w:ascii="Arial" w:eastAsia="Arial Unicode MS" w:hAnsi="Arial" w:cs="Arial"/>
          <w:sz w:val="20"/>
          <w:szCs w:val="20"/>
          <w:lang w:val="en-GB"/>
        </w:rPr>
        <w:t xml:space="preserve"> </w:t>
      </w:r>
      <w:r w:rsidR="00A530BC" w:rsidRPr="004E1D16">
        <w:rPr>
          <w:rFonts w:ascii="Arial" w:eastAsia="Arial Unicode MS" w:hAnsi="Arial" w:cs="Arial"/>
          <w:sz w:val="20"/>
          <w:szCs w:val="20"/>
          <w:lang w:val="en-GB"/>
        </w:rPr>
        <w:t xml:space="preserve">classification </w:t>
      </w:r>
      <w:r w:rsidR="0016288E" w:rsidRPr="004E1D16">
        <w:rPr>
          <w:rFonts w:ascii="Arial" w:eastAsia="Arial Unicode MS" w:hAnsi="Arial" w:cs="Arial"/>
          <w:sz w:val="20"/>
          <w:szCs w:val="20"/>
          <w:lang w:val="en-GB"/>
        </w:rPr>
        <w:t>in accordance with TAS 3</w:t>
      </w:r>
      <w:r w:rsidR="00B36C11" w:rsidRPr="004E1D16">
        <w:rPr>
          <w:rFonts w:ascii="Arial" w:eastAsia="Arial Unicode MS" w:hAnsi="Arial" w:cs="Arial"/>
          <w:sz w:val="20"/>
          <w:szCs w:val="20"/>
          <w:lang w:val="en-GB"/>
        </w:rPr>
        <w:t>2</w:t>
      </w:r>
      <w:r w:rsidR="0016288E" w:rsidRPr="004E1D16">
        <w:rPr>
          <w:rFonts w:ascii="Arial" w:eastAsia="Arial Unicode MS" w:hAnsi="Arial" w:cs="Arial"/>
          <w:sz w:val="20"/>
          <w:szCs w:val="20"/>
          <w:lang w:val="en-GB"/>
        </w:rPr>
        <w:t>, Financial instrument</w:t>
      </w:r>
      <w:r w:rsidR="003364F7" w:rsidRPr="004E1D16">
        <w:rPr>
          <w:rFonts w:ascii="Arial" w:eastAsia="Arial Unicode MS" w:hAnsi="Arial" w:cs="Arial"/>
          <w:sz w:val="20"/>
          <w:szCs w:val="20"/>
          <w:lang w:val="en-GB"/>
        </w:rPr>
        <w:t>s: Presentation</w:t>
      </w:r>
      <w:r w:rsidR="0016288E" w:rsidRPr="004E1D16">
        <w:rPr>
          <w:rFonts w:ascii="Arial" w:eastAsia="Arial Unicode MS" w:hAnsi="Arial" w:cs="Arial"/>
          <w:sz w:val="20"/>
          <w:szCs w:val="20"/>
          <w:lang w:val="en-GB"/>
        </w:rPr>
        <w:t>.</w:t>
      </w:r>
    </w:p>
    <w:p w14:paraId="56C2782E" w14:textId="77777777" w:rsidR="00672B52" w:rsidRPr="004E1D16" w:rsidRDefault="00672B52" w:rsidP="00CA379C">
      <w:pPr>
        <w:ind w:left="1080"/>
        <w:jc w:val="both"/>
        <w:rPr>
          <w:rFonts w:ascii="Arial" w:eastAsia="Arial Unicode MS" w:hAnsi="Arial" w:cs="Arial"/>
          <w:sz w:val="20"/>
          <w:szCs w:val="20"/>
          <w:lang w:val="en-GB"/>
        </w:rPr>
      </w:pPr>
    </w:p>
    <w:p w14:paraId="26168045" w14:textId="0BFBAF89" w:rsidR="00B06225" w:rsidRPr="004E1D16" w:rsidRDefault="00B06225" w:rsidP="00CA379C">
      <w:pPr>
        <w:ind w:left="1080"/>
        <w:jc w:val="both"/>
        <w:rPr>
          <w:rFonts w:ascii="Arial" w:eastAsia="Arial Unicode MS" w:hAnsi="Arial" w:cs="Arial"/>
          <w:i/>
          <w:iCs/>
          <w:color w:val="CF4A02"/>
          <w:sz w:val="20"/>
          <w:szCs w:val="20"/>
          <w:lang w:val="en-GB"/>
        </w:rPr>
      </w:pPr>
      <w:r w:rsidRPr="004E1D16">
        <w:rPr>
          <w:rFonts w:ascii="Arial" w:eastAsia="Arial Unicode MS" w:hAnsi="Arial" w:cs="Arial"/>
          <w:i/>
          <w:iCs/>
          <w:color w:val="CF4A02"/>
          <w:spacing w:val="-2"/>
          <w:sz w:val="20"/>
          <w:szCs w:val="20"/>
          <w:lang w:val="en-GB"/>
        </w:rPr>
        <w:t>Classification and measurement of investments in equ</w:t>
      </w:r>
      <w:r w:rsidR="005F0826" w:rsidRPr="004E1D16">
        <w:rPr>
          <w:rFonts w:ascii="Arial" w:eastAsia="Arial Unicode MS" w:hAnsi="Arial" w:cs="Arial"/>
          <w:i/>
          <w:iCs/>
          <w:color w:val="CF4A02"/>
          <w:spacing w:val="-2"/>
          <w:sz w:val="20"/>
          <w:szCs w:val="20"/>
          <w:lang w:val="en-GB"/>
        </w:rPr>
        <w:t>ity instruments (previously classifi</w:t>
      </w:r>
      <w:r w:rsidRPr="004E1D16">
        <w:rPr>
          <w:rFonts w:ascii="Arial" w:eastAsia="Arial Unicode MS" w:hAnsi="Arial" w:cs="Arial"/>
          <w:i/>
          <w:iCs/>
          <w:color w:val="CF4A02"/>
          <w:spacing w:val="-2"/>
          <w:sz w:val="20"/>
          <w:szCs w:val="20"/>
          <w:lang w:val="en-GB"/>
        </w:rPr>
        <w:t>ed</w:t>
      </w:r>
      <w:r w:rsidR="005F0826" w:rsidRPr="004E1D16">
        <w:rPr>
          <w:rFonts w:ascii="Arial" w:eastAsia="Arial Unicode MS" w:hAnsi="Arial" w:cs="Arial"/>
          <w:i/>
          <w:iCs/>
          <w:color w:val="CF4A02"/>
          <w:spacing w:val="-2"/>
          <w:sz w:val="20"/>
          <w:szCs w:val="20"/>
          <w:lang w:val="en-GB"/>
        </w:rPr>
        <w:t xml:space="preserve"> as</w:t>
      </w:r>
      <w:r w:rsidRPr="004E1D16">
        <w:rPr>
          <w:rFonts w:ascii="Arial" w:eastAsia="Arial Unicode MS" w:hAnsi="Arial" w:cs="Arial"/>
          <w:i/>
          <w:iCs/>
          <w:color w:val="CF4A02"/>
          <w:spacing w:val="-2"/>
          <w:sz w:val="20"/>
          <w:szCs w:val="20"/>
          <w:lang w:val="en-GB"/>
        </w:rPr>
        <w:t xml:space="preserve"> </w:t>
      </w:r>
      <w:r w:rsidR="00CC1AF6" w:rsidRPr="004E1D16">
        <w:rPr>
          <w:rFonts w:ascii="Arial" w:eastAsia="Arial Unicode MS" w:hAnsi="Arial" w:cs="Arial"/>
          <w:i/>
          <w:iCs/>
          <w:color w:val="CF4A02"/>
          <w:sz w:val="20"/>
          <w:szCs w:val="20"/>
          <w:lang w:val="en-GB"/>
        </w:rPr>
        <w:t>other long</w:t>
      </w:r>
      <w:r w:rsidR="002044C8" w:rsidRPr="004E1D16">
        <w:rPr>
          <w:rFonts w:ascii="Arial" w:eastAsia="Arial Unicode MS" w:hAnsi="Arial" w:cs="Arial"/>
          <w:i/>
          <w:iCs/>
          <w:color w:val="CF4A02"/>
          <w:sz w:val="20"/>
          <w:szCs w:val="20"/>
          <w:lang w:val="en-GB"/>
        </w:rPr>
        <w:t>-</w:t>
      </w:r>
      <w:r w:rsidR="00CC1AF6" w:rsidRPr="004E1D16">
        <w:rPr>
          <w:rFonts w:ascii="Arial" w:eastAsia="Arial Unicode MS" w:hAnsi="Arial" w:cs="Arial"/>
          <w:i/>
          <w:iCs/>
          <w:color w:val="CF4A02"/>
          <w:sz w:val="20"/>
          <w:szCs w:val="20"/>
          <w:lang w:val="en-GB"/>
        </w:rPr>
        <w:t>term investments</w:t>
      </w:r>
      <w:r w:rsidRPr="004E1D16">
        <w:rPr>
          <w:rFonts w:ascii="Arial" w:eastAsia="Arial Unicode MS" w:hAnsi="Arial" w:cs="Arial"/>
          <w:i/>
          <w:iCs/>
          <w:color w:val="CF4A02"/>
          <w:sz w:val="20"/>
          <w:szCs w:val="20"/>
          <w:lang w:val="en-GB"/>
        </w:rPr>
        <w:t>)</w:t>
      </w:r>
    </w:p>
    <w:p w14:paraId="262800F4" w14:textId="77777777" w:rsidR="00B06225" w:rsidRPr="004E1D16" w:rsidRDefault="00B06225" w:rsidP="00CA379C">
      <w:pPr>
        <w:ind w:left="1080"/>
        <w:jc w:val="both"/>
        <w:rPr>
          <w:rFonts w:ascii="Arial" w:eastAsia="Arial Unicode MS" w:hAnsi="Arial" w:cs="Arial"/>
          <w:sz w:val="20"/>
          <w:szCs w:val="20"/>
          <w:lang w:val="en-GB"/>
        </w:rPr>
      </w:pPr>
    </w:p>
    <w:p w14:paraId="67B95AF8" w14:textId="552E476F" w:rsidR="00B06225" w:rsidRPr="004E1D16" w:rsidRDefault="00591269" w:rsidP="00CA379C">
      <w:pPr>
        <w:ind w:left="1080"/>
        <w:jc w:val="both"/>
        <w:rPr>
          <w:rFonts w:ascii="Arial" w:eastAsia="Arial Unicode MS" w:hAnsi="Arial" w:cs="Arial"/>
          <w:sz w:val="20"/>
          <w:szCs w:val="20"/>
          <w:lang w:val="en-GB"/>
        </w:rPr>
      </w:pPr>
      <w:r w:rsidRPr="004E1D16">
        <w:rPr>
          <w:rFonts w:ascii="Arial" w:eastAsia="Arial Unicode MS" w:hAnsi="Arial" w:cs="Arial"/>
          <w:sz w:val="20"/>
          <w:szCs w:val="20"/>
          <w:lang w:val="en-GB"/>
        </w:rPr>
        <w:t>As at 1 January 2020</w:t>
      </w:r>
      <w:r w:rsidR="00B06225" w:rsidRPr="004E1D16">
        <w:rPr>
          <w:rFonts w:ascii="Arial" w:eastAsia="Arial Unicode MS" w:hAnsi="Arial" w:cs="Arial"/>
          <w:sz w:val="20"/>
          <w:szCs w:val="20"/>
          <w:lang w:val="en-GB"/>
        </w:rPr>
        <w:t xml:space="preserve">, the Group has equity instruments measured at cost </w:t>
      </w:r>
      <w:r w:rsidRPr="004E1D16">
        <w:rPr>
          <w:rFonts w:ascii="Arial" w:eastAsia="Arial Unicode MS" w:hAnsi="Arial" w:cs="Arial"/>
          <w:sz w:val="20"/>
          <w:szCs w:val="20"/>
          <w:lang w:val="en-GB"/>
        </w:rPr>
        <w:t xml:space="preserve">in the amount </w:t>
      </w:r>
      <w:r w:rsidR="00B06225" w:rsidRPr="004E1D16">
        <w:rPr>
          <w:rFonts w:ascii="Arial" w:eastAsia="Arial Unicode MS" w:hAnsi="Arial" w:cs="Arial"/>
          <w:sz w:val="20"/>
          <w:szCs w:val="20"/>
          <w:lang w:val="en-GB"/>
        </w:rPr>
        <w:t xml:space="preserve">of </w:t>
      </w:r>
      <w:r w:rsidR="001824B4" w:rsidRPr="004E1D16">
        <w:rPr>
          <w:rFonts w:ascii="Arial" w:eastAsia="Arial Unicode MS" w:hAnsi="Arial" w:cs="Arial"/>
          <w:sz w:val="20"/>
          <w:szCs w:val="20"/>
          <w:lang w:val="en-GB"/>
        </w:rPr>
        <w:t xml:space="preserve">US Dollar 0.35 million (Baht 10.41 million) and </w:t>
      </w:r>
      <w:r w:rsidRPr="004E1D16">
        <w:rPr>
          <w:rFonts w:ascii="Arial" w:eastAsia="Arial Unicode MS" w:hAnsi="Arial" w:cs="Arial"/>
          <w:sz w:val="20"/>
          <w:szCs w:val="20"/>
          <w:lang w:val="en-GB"/>
        </w:rPr>
        <w:t xml:space="preserve">equity instruments </w:t>
      </w:r>
      <w:r w:rsidR="00DF38FA" w:rsidRPr="004E1D16">
        <w:rPr>
          <w:rFonts w:ascii="Arial" w:eastAsia="Arial Unicode MS" w:hAnsi="Arial" w:cs="Arial"/>
          <w:sz w:val="20"/>
          <w:szCs w:val="20"/>
          <w:lang w:val="en-GB"/>
        </w:rPr>
        <w:t xml:space="preserve">measured at cost through investment in </w:t>
      </w:r>
      <w:r w:rsidR="003A70D6" w:rsidRPr="004E1D16">
        <w:rPr>
          <w:rFonts w:ascii="Arial" w:eastAsia="Arial Unicode MS" w:hAnsi="Arial" w:cs="Arial"/>
          <w:sz w:val="20"/>
          <w:szCs w:val="20"/>
          <w:lang w:val="en-GB"/>
        </w:rPr>
        <w:t xml:space="preserve">associate </w:t>
      </w:r>
      <w:r w:rsidRPr="004E1D16">
        <w:rPr>
          <w:rFonts w:ascii="Arial" w:eastAsia="Arial Unicode MS" w:hAnsi="Arial" w:cs="Arial"/>
          <w:sz w:val="20"/>
          <w:szCs w:val="20"/>
          <w:lang w:val="en-GB"/>
        </w:rPr>
        <w:t>in the amount</w:t>
      </w:r>
      <w:r w:rsidR="001824B4" w:rsidRPr="004E1D16">
        <w:rPr>
          <w:rFonts w:ascii="Arial" w:eastAsia="Arial Unicode MS" w:hAnsi="Arial" w:cs="Arial"/>
          <w:sz w:val="20"/>
          <w:szCs w:val="20"/>
          <w:lang w:val="en-GB"/>
        </w:rPr>
        <w:t xml:space="preserve"> of US Dollar 149.03 million (Baht 4,493.70 million)</w:t>
      </w:r>
      <w:r w:rsidRPr="004E1D16">
        <w:rPr>
          <w:rFonts w:ascii="Arial" w:eastAsia="Arial Unicode MS" w:hAnsi="Arial" w:cs="Arial"/>
          <w:sz w:val="20"/>
          <w:szCs w:val="20"/>
          <w:lang w:val="en-GB"/>
        </w:rPr>
        <w:t xml:space="preserve"> and classified as other non-current financial assets and investment</w:t>
      </w:r>
      <w:r w:rsidR="00D9200F" w:rsidRPr="004E1D16">
        <w:rPr>
          <w:rFonts w:ascii="Arial" w:eastAsia="Arial Unicode MS" w:hAnsi="Arial" w:cs="Arial"/>
          <w:sz w:val="20"/>
          <w:szCs w:val="20"/>
          <w:lang w:val="en-GB"/>
        </w:rPr>
        <w:t>s</w:t>
      </w:r>
      <w:r w:rsidRPr="004E1D16">
        <w:rPr>
          <w:rFonts w:ascii="Arial" w:eastAsia="Arial Unicode MS" w:hAnsi="Arial" w:cs="Arial"/>
          <w:sz w:val="20"/>
          <w:szCs w:val="20"/>
          <w:lang w:val="en-GB"/>
        </w:rPr>
        <w:t xml:space="preserve"> in associate</w:t>
      </w:r>
      <w:r w:rsidR="00D9200F" w:rsidRPr="004E1D16">
        <w:rPr>
          <w:rFonts w:ascii="Arial" w:eastAsia="Arial Unicode MS" w:hAnsi="Arial" w:cs="Arial"/>
          <w:sz w:val="20"/>
          <w:szCs w:val="20"/>
          <w:lang w:val="en-GB"/>
        </w:rPr>
        <w:t>s</w:t>
      </w:r>
      <w:r w:rsidR="001147B6" w:rsidRPr="004E1D16">
        <w:rPr>
          <w:rFonts w:ascii="Arial" w:eastAsia="Arial Unicode MS" w:hAnsi="Arial" w:cs="Arial"/>
          <w:sz w:val="20"/>
          <w:szCs w:val="20"/>
          <w:lang w:val="en-GB"/>
        </w:rPr>
        <w:t>,</w:t>
      </w:r>
      <w:r w:rsidRPr="004E1D16">
        <w:rPr>
          <w:rFonts w:ascii="Arial" w:eastAsia="Arial Unicode MS" w:hAnsi="Arial" w:cs="Arial"/>
          <w:sz w:val="20"/>
          <w:szCs w:val="20"/>
          <w:lang w:val="en-GB"/>
        </w:rPr>
        <w:t xml:space="preserve"> respectively.</w:t>
      </w:r>
      <w:r w:rsidR="00B06225" w:rsidRPr="004E1D16">
        <w:rPr>
          <w:rFonts w:ascii="Arial" w:eastAsia="Arial Unicode MS" w:hAnsi="Arial" w:cs="Arial"/>
          <w:sz w:val="20"/>
          <w:szCs w:val="20"/>
          <w:lang w:val="en-GB"/>
        </w:rPr>
        <w:t xml:space="preserve"> These </w:t>
      </w:r>
      <w:r w:rsidR="00D9200F" w:rsidRPr="004E1D16">
        <w:rPr>
          <w:rFonts w:ascii="Arial" w:eastAsia="Arial Unicode MS" w:hAnsi="Arial" w:cs="Arial"/>
          <w:sz w:val="20"/>
          <w:szCs w:val="20"/>
          <w:lang w:val="en-GB"/>
        </w:rPr>
        <w:t xml:space="preserve">equity </w:t>
      </w:r>
      <w:r w:rsidR="00B06225" w:rsidRPr="004E1D16">
        <w:rPr>
          <w:rFonts w:ascii="Arial" w:eastAsia="Arial Unicode MS" w:hAnsi="Arial" w:cs="Arial"/>
          <w:sz w:val="20"/>
          <w:szCs w:val="20"/>
          <w:lang w:val="en-GB"/>
        </w:rPr>
        <w:t xml:space="preserve">instruments will be measured </w:t>
      </w:r>
      <w:r w:rsidR="00DF38FA" w:rsidRPr="004E1D16">
        <w:rPr>
          <w:rFonts w:ascii="Arial" w:eastAsia="Arial Unicode MS" w:hAnsi="Arial" w:cs="Arial"/>
          <w:sz w:val="20"/>
          <w:szCs w:val="20"/>
          <w:lang w:val="en-GB"/>
        </w:rPr>
        <w:t>at</w:t>
      </w:r>
      <w:r w:rsidR="00B06225" w:rsidRPr="004E1D16">
        <w:rPr>
          <w:rFonts w:ascii="Arial" w:eastAsia="Arial Unicode MS" w:hAnsi="Arial" w:cs="Arial"/>
          <w:sz w:val="20"/>
          <w:szCs w:val="20"/>
          <w:lang w:val="en-GB"/>
        </w:rPr>
        <w:t xml:space="preserve"> fair value through </w:t>
      </w:r>
      <w:r w:rsidR="00F05AC6" w:rsidRPr="004E1D16">
        <w:rPr>
          <w:rFonts w:ascii="Arial" w:eastAsia="Arial Unicode MS" w:hAnsi="Arial" w:cs="Arial"/>
          <w:sz w:val="20"/>
          <w:szCs w:val="20"/>
          <w:lang w:val="en-GB"/>
        </w:rPr>
        <w:t>o</w:t>
      </w:r>
      <w:r w:rsidR="00B06225" w:rsidRPr="004E1D16">
        <w:rPr>
          <w:rFonts w:ascii="Arial" w:eastAsia="Arial Unicode MS" w:hAnsi="Arial" w:cs="Arial"/>
          <w:sz w:val="20"/>
          <w:szCs w:val="20"/>
          <w:lang w:val="en-GB"/>
        </w:rPr>
        <w:t>ther comprehensive income</w:t>
      </w:r>
      <w:r w:rsidR="00F05AC6" w:rsidRPr="004E1D16">
        <w:rPr>
          <w:rFonts w:ascii="Arial" w:eastAsia="Arial Unicode MS" w:hAnsi="Arial" w:cs="Arial"/>
          <w:sz w:val="20"/>
          <w:szCs w:val="20"/>
          <w:lang w:val="en-GB"/>
        </w:rPr>
        <w:t xml:space="preserve"> </w:t>
      </w:r>
      <w:r w:rsidR="00A83F35" w:rsidRPr="004E1D16">
        <w:rPr>
          <w:rFonts w:ascii="Arial" w:eastAsia="Arial Unicode MS" w:hAnsi="Arial" w:cs="Arial"/>
          <w:sz w:val="20"/>
          <w:szCs w:val="20"/>
          <w:lang w:val="en-GB"/>
        </w:rPr>
        <w:t xml:space="preserve">(FVOCI) </w:t>
      </w:r>
      <w:r w:rsidR="00F05AC6" w:rsidRPr="004E1D16">
        <w:rPr>
          <w:rFonts w:ascii="Arial" w:eastAsia="Arial Unicode MS" w:hAnsi="Arial" w:cs="Arial"/>
          <w:sz w:val="20"/>
          <w:szCs w:val="20"/>
          <w:lang w:val="en-GB"/>
        </w:rPr>
        <w:t>in accordance with the new financial reporting standards</w:t>
      </w:r>
      <w:r w:rsidR="00C90F0A" w:rsidRPr="004E1D16">
        <w:rPr>
          <w:rFonts w:ascii="Arial" w:eastAsia="Arial Unicode MS" w:hAnsi="Arial" w:cs="Arial"/>
          <w:sz w:val="20"/>
          <w:szCs w:val="20"/>
          <w:lang w:val="en-GB"/>
        </w:rPr>
        <w:t>.</w:t>
      </w:r>
      <w:r w:rsidR="00F05AC6" w:rsidRPr="004E1D16">
        <w:rPr>
          <w:rFonts w:ascii="Arial" w:eastAsia="Arial Unicode MS" w:hAnsi="Arial" w:cs="Arial"/>
          <w:sz w:val="20"/>
          <w:szCs w:val="20"/>
          <w:lang w:val="en-GB"/>
        </w:rPr>
        <w:t xml:space="preserve"> </w:t>
      </w:r>
      <w:r w:rsidR="00A83F35" w:rsidRPr="004E1D16">
        <w:rPr>
          <w:rFonts w:ascii="Arial" w:eastAsia="Arial Unicode MS" w:hAnsi="Arial" w:cs="Arial"/>
          <w:sz w:val="20"/>
          <w:szCs w:val="20"/>
          <w:lang w:val="en-GB"/>
        </w:rPr>
        <w:t>On</w:t>
      </w:r>
      <w:r w:rsidR="00F05AC6" w:rsidRPr="004E1D16">
        <w:rPr>
          <w:rFonts w:ascii="Arial" w:eastAsia="Arial Unicode MS" w:hAnsi="Arial" w:cs="Arial"/>
          <w:sz w:val="20"/>
          <w:szCs w:val="20"/>
          <w:lang w:val="en-GB"/>
        </w:rPr>
        <w:t xml:space="preserve"> 1 January 2020, the Group recognised </w:t>
      </w:r>
      <w:r w:rsidR="00B06225" w:rsidRPr="004E1D16">
        <w:rPr>
          <w:rFonts w:ascii="Arial" w:eastAsia="Arial Unicode MS" w:hAnsi="Arial" w:cs="Arial"/>
          <w:sz w:val="20"/>
          <w:szCs w:val="20"/>
          <w:lang w:val="en-GB"/>
        </w:rPr>
        <w:t xml:space="preserve">a corresponding </w:t>
      </w:r>
      <w:r w:rsidR="0016288E" w:rsidRPr="004E1D16">
        <w:rPr>
          <w:rFonts w:ascii="Arial" w:eastAsia="Arial Unicode MS" w:hAnsi="Arial" w:cs="Arial"/>
          <w:sz w:val="20"/>
          <w:szCs w:val="20"/>
          <w:lang w:val="en-GB"/>
        </w:rPr>
        <w:t xml:space="preserve">fair value </w:t>
      </w:r>
      <w:r w:rsidR="00B06225" w:rsidRPr="004E1D16">
        <w:rPr>
          <w:rFonts w:ascii="Arial" w:eastAsia="Arial Unicode MS" w:hAnsi="Arial" w:cs="Arial"/>
          <w:sz w:val="20"/>
          <w:szCs w:val="20"/>
          <w:lang w:val="en-GB"/>
        </w:rPr>
        <w:t xml:space="preserve">adjustment of </w:t>
      </w:r>
      <w:r w:rsidR="00F05AC6" w:rsidRPr="004E1D16">
        <w:rPr>
          <w:rFonts w:ascii="Arial" w:eastAsia="Arial Unicode MS" w:hAnsi="Arial" w:cs="Arial"/>
          <w:sz w:val="20"/>
          <w:szCs w:val="20"/>
          <w:lang w:val="en-GB"/>
        </w:rPr>
        <w:t>US Dollar 22.71 million (Baht 684.78 million) to other components of equity</w:t>
      </w:r>
      <w:r w:rsidR="00B06225" w:rsidRPr="004E1D16">
        <w:rPr>
          <w:rFonts w:ascii="Arial" w:eastAsia="Arial Unicode MS" w:hAnsi="Arial" w:cs="Arial"/>
          <w:sz w:val="20"/>
          <w:szCs w:val="20"/>
          <w:cs/>
          <w:lang w:val="en-GB"/>
        </w:rPr>
        <w:t>.</w:t>
      </w:r>
    </w:p>
    <w:p w14:paraId="4AD608BB" w14:textId="1019D843" w:rsidR="004B5885" w:rsidRPr="004E1D16" w:rsidRDefault="004B5885" w:rsidP="00CA379C">
      <w:pPr>
        <w:ind w:left="1080"/>
        <w:jc w:val="both"/>
        <w:rPr>
          <w:rFonts w:ascii="Arial" w:eastAsia="Arial Unicode MS" w:hAnsi="Arial" w:cs="Arial"/>
          <w:sz w:val="20"/>
          <w:szCs w:val="20"/>
          <w:lang w:val="en-GB"/>
        </w:rPr>
      </w:pPr>
    </w:p>
    <w:p w14:paraId="4A8A2C26" w14:textId="2A7634B2" w:rsidR="004B5885" w:rsidRPr="004E1D16" w:rsidRDefault="004B5885" w:rsidP="00CA379C">
      <w:pPr>
        <w:ind w:left="1080"/>
        <w:jc w:val="both"/>
        <w:rPr>
          <w:rFonts w:ascii="Arial" w:eastAsia="Arial Unicode MS" w:hAnsi="Arial" w:cstheme="minorBidi"/>
          <w:sz w:val="20"/>
          <w:szCs w:val="20"/>
          <w:cs/>
          <w:lang w:val="en-GB"/>
        </w:rPr>
      </w:pPr>
      <w:r w:rsidRPr="004E1D16">
        <w:rPr>
          <w:rFonts w:ascii="Arial" w:eastAsia="Arial Unicode MS" w:hAnsi="Arial" w:cs="Arial"/>
          <w:sz w:val="20"/>
          <w:szCs w:val="20"/>
          <w:lang w:val="en-GB"/>
        </w:rPr>
        <w:t>The fair value measurement of the invesment was classified as level 3</w:t>
      </w:r>
      <w:r w:rsidR="001A049C" w:rsidRPr="004E1D16">
        <w:rPr>
          <w:rFonts w:ascii="Arial" w:eastAsia="Arial Unicode MS" w:hAnsi="Arial" w:cs="Arial"/>
          <w:sz w:val="20"/>
          <w:szCs w:val="20"/>
          <w:lang w:val="en-GB"/>
        </w:rPr>
        <w:t>.</w:t>
      </w:r>
    </w:p>
    <w:p w14:paraId="57C40DFF" w14:textId="3D102294" w:rsidR="005B28C5" w:rsidRPr="004E1D16" w:rsidRDefault="00EA2E73" w:rsidP="0034293C">
      <w:pPr>
        <w:ind w:left="1080"/>
        <w:jc w:val="both"/>
        <w:rPr>
          <w:rFonts w:ascii="Arial" w:eastAsia="Arial Unicode MS" w:hAnsi="Arial" w:cs="Arial"/>
          <w:sz w:val="20"/>
          <w:szCs w:val="20"/>
          <w:lang w:val="en-GB"/>
        </w:rPr>
      </w:pPr>
      <w:r w:rsidRPr="004E1D16">
        <w:rPr>
          <w:rFonts w:ascii="Arial" w:eastAsia="Arial Unicode MS" w:hAnsi="Arial" w:cs="Arial"/>
          <w:sz w:val="20"/>
          <w:szCs w:val="20"/>
          <w:lang w:val="en-GB"/>
        </w:rPr>
        <w:br w:type="page"/>
      </w:r>
    </w:p>
    <w:p w14:paraId="20E4F954" w14:textId="4B7B6FF2" w:rsidR="003A0EAB" w:rsidRPr="004E1D16" w:rsidRDefault="003A0EAB" w:rsidP="00CA379C">
      <w:pPr>
        <w:ind w:left="1080"/>
        <w:jc w:val="both"/>
        <w:rPr>
          <w:rFonts w:ascii="Arial" w:eastAsia="Arial Unicode MS" w:hAnsi="Arial" w:cs="Arial"/>
          <w:color w:val="CF4A02"/>
          <w:sz w:val="20"/>
          <w:szCs w:val="20"/>
          <w:lang w:val="en-GB"/>
        </w:rPr>
      </w:pPr>
      <w:r w:rsidRPr="004E1D16">
        <w:rPr>
          <w:rFonts w:ascii="Arial" w:eastAsia="Arial Unicode MS" w:hAnsi="Arial" w:cs="Arial"/>
          <w:i/>
          <w:iCs/>
          <w:color w:val="CF4A02"/>
          <w:sz w:val="20"/>
          <w:szCs w:val="20"/>
          <w:cs/>
          <w:lang w:val="en-GB"/>
        </w:rPr>
        <w:t>Classification and measurement</w:t>
      </w:r>
    </w:p>
    <w:p w14:paraId="0B3DD09A" w14:textId="77777777" w:rsidR="003A0EAB" w:rsidRPr="004E1D16" w:rsidRDefault="003A0EAB" w:rsidP="00CA379C">
      <w:pPr>
        <w:ind w:left="1080" w:right="-72"/>
        <w:jc w:val="both"/>
        <w:rPr>
          <w:rFonts w:ascii="Arial" w:hAnsi="Arial" w:cs="Arial"/>
          <w:sz w:val="20"/>
          <w:szCs w:val="20"/>
          <w:lang w:val="en-GB"/>
        </w:rPr>
      </w:pPr>
    </w:p>
    <w:p w14:paraId="66D75349" w14:textId="7E906D8D" w:rsidR="00185429" w:rsidRPr="004E1D16" w:rsidRDefault="00185429" w:rsidP="00185429">
      <w:pPr>
        <w:ind w:left="1080"/>
        <w:jc w:val="both"/>
        <w:rPr>
          <w:rFonts w:ascii="Arial" w:hAnsi="Arial" w:cs="Arial"/>
          <w:sz w:val="20"/>
          <w:szCs w:val="20"/>
          <w:lang w:val="en-GB"/>
        </w:rPr>
      </w:pPr>
      <w:r w:rsidRPr="004E1D16">
        <w:rPr>
          <w:rFonts w:ascii="Arial" w:hAnsi="Arial" w:cs="Arial"/>
          <w:sz w:val="20"/>
          <w:szCs w:val="20"/>
          <w:lang w:val="en-GB"/>
        </w:rPr>
        <w:t xml:space="preserve">On 1 January 2020 (the date of initial application), the </w:t>
      </w:r>
      <w:r w:rsidR="001A049C" w:rsidRPr="004E1D16">
        <w:rPr>
          <w:rFonts w:ascii="Arial" w:hAnsi="Arial" w:cs="Arial"/>
          <w:sz w:val="20"/>
          <w:szCs w:val="20"/>
          <w:lang w:val="en-GB"/>
        </w:rPr>
        <w:t xml:space="preserve">Group’s </w:t>
      </w:r>
      <w:r w:rsidRPr="004E1D16">
        <w:rPr>
          <w:rFonts w:ascii="Arial" w:hAnsi="Arial" w:cs="Arial"/>
          <w:sz w:val="20"/>
          <w:szCs w:val="20"/>
          <w:lang w:val="en-GB"/>
        </w:rPr>
        <w:t xml:space="preserve">management has assessed </w:t>
      </w:r>
      <w:r w:rsidR="00A83F35" w:rsidRPr="004E1D16">
        <w:rPr>
          <w:rFonts w:ascii="Arial" w:hAnsi="Arial" w:cs="Arial"/>
          <w:sz w:val="20"/>
          <w:szCs w:val="20"/>
          <w:lang w:val="en-GB"/>
        </w:rPr>
        <w:t xml:space="preserve">the </w:t>
      </w:r>
      <w:r w:rsidRPr="004E1D16">
        <w:rPr>
          <w:rFonts w:ascii="Arial" w:hAnsi="Arial" w:cs="Arial"/>
          <w:sz w:val="20"/>
          <w:szCs w:val="20"/>
          <w:lang w:val="en-GB"/>
        </w:rPr>
        <w:t xml:space="preserve">business models </w:t>
      </w:r>
      <w:r w:rsidR="00A83F35" w:rsidRPr="004E1D16">
        <w:rPr>
          <w:rFonts w:ascii="Arial" w:hAnsi="Arial" w:cs="Arial"/>
          <w:sz w:val="20"/>
          <w:szCs w:val="20"/>
          <w:lang w:val="en-GB"/>
        </w:rPr>
        <w:t xml:space="preserve">to be </w:t>
      </w:r>
      <w:r w:rsidRPr="004E1D16">
        <w:rPr>
          <w:rFonts w:ascii="Arial" w:hAnsi="Arial" w:cs="Arial"/>
          <w:sz w:val="20"/>
          <w:szCs w:val="20"/>
          <w:lang w:val="en-GB"/>
        </w:rPr>
        <w:t>appl</w:t>
      </w:r>
      <w:r w:rsidR="001A049C" w:rsidRPr="004E1D16">
        <w:rPr>
          <w:rFonts w:ascii="Arial" w:hAnsi="Arial" w:cs="Arial"/>
          <w:sz w:val="20"/>
          <w:szCs w:val="20"/>
          <w:lang w:val="en-GB"/>
        </w:rPr>
        <w:t>ied</w:t>
      </w:r>
      <w:r w:rsidRPr="004E1D16">
        <w:rPr>
          <w:rFonts w:ascii="Arial" w:hAnsi="Arial" w:cs="Arial"/>
          <w:sz w:val="20"/>
          <w:szCs w:val="20"/>
          <w:lang w:val="en-GB"/>
        </w:rPr>
        <w:t xml:space="preserve"> to the financial assets and financial liabilities, and has classified </w:t>
      </w:r>
      <w:r w:rsidR="001A049C" w:rsidRPr="004E1D16">
        <w:rPr>
          <w:rFonts w:ascii="Arial" w:hAnsi="Arial" w:cs="Arial"/>
          <w:sz w:val="20"/>
          <w:szCs w:val="20"/>
          <w:lang w:val="en-GB"/>
        </w:rPr>
        <w:t>the</w:t>
      </w:r>
      <w:r w:rsidRPr="004E1D16">
        <w:rPr>
          <w:rFonts w:ascii="Arial" w:hAnsi="Arial" w:cs="Arial"/>
          <w:sz w:val="20"/>
          <w:szCs w:val="20"/>
          <w:lang w:val="en-GB"/>
        </w:rPr>
        <w:t xml:space="preserve"> financial </w:t>
      </w:r>
      <w:r w:rsidR="001A049C" w:rsidRPr="004E1D16">
        <w:rPr>
          <w:rFonts w:ascii="Arial" w:hAnsi="Arial" w:cs="Arial"/>
          <w:sz w:val="20"/>
          <w:szCs w:val="20"/>
          <w:lang w:val="en-GB"/>
        </w:rPr>
        <w:t xml:space="preserve">assets and liabilities </w:t>
      </w:r>
      <w:r w:rsidRPr="004E1D16">
        <w:rPr>
          <w:rFonts w:ascii="Arial" w:hAnsi="Arial" w:cs="Arial"/>
          <w:sz w:val="20"/>
          <w:szCs w:val="20"/>
          <w:lang w:val="en-GB"/>
        </w:rPr>
        <w:t xml:space="preserve">as </w:t>
      </w:r>
      <w:r w:rsidR="001A049C" w:rsidRPr="004E1D16">
        <w:rPr>
          <w:rFonts w:ascii="Arial" w:hAnsi="Arial" w:cs="Arial"/>
          <w:sz w:val="20"/>
          <w:szCs w:val="20"/>
          <w:lang w:val="en-GB"/>
        </w:rPr>
        <w:t>below</w:t>
      </w:r>
      <w:r w:rsidRPr="004E1D16">
        <w:rPr>
          <w:rFonts w:ascii="Arial" w:hAnsi="Arial" w:cs="Arial"/>
          <w:sz w:val="20"/>
          <w:szCs w:val="20"/>
          <w:lang w:val="en-GB"/>
        </w:rPr>
        <w:t>.</w:t>
      </w:r>
    </w:p>
    <w:p w14:paraId="69FB21DA" w14:textId="77777777" w:rsidR="003A0EAB" w:rsidRPr="004E1D16" w:rsidRDefault="003A0EAB" w:rsidP="00CA379C">
      <w:pPr>
        <w:ind w:left="1080"/>
        <w:jc w:val="both"/>
        <w:rPr>
          <w:rFonts w:ascii="Arial" w:eastAsia="Arial Unicode MS" w:hAnsi="Arial" w:cs="Arial"/>
          <w:sz w:val="20"/>
          <w:szCs w:val="20"/>
          <w:lang w:val="en-GB"/>
        </w:rPr>
      </w:pPr>
    </w:p>
    <w:tbl>
      <w:tblPr>
        <w:tblW w:w="8594" w:type="dxa"/>
        <w:jc w:val="right"/>
        <w:tblLook w:val="04A0" w:firstRow="1" w:lastRow="0" w:firstColumn="1" w:lastColumn="0" w:noHBand="0" w:noVBand="1"/>
      </w:tblPr>
      <w:tblGrid>
        <w:gridCol w:w="3231"/>
        <w:gridCol w:w="1606"/>
        <w:gridCol w:w="1229"/>
        <w:gridCol w:w="1264"/>
        <w:gridCol w:w="1264"/>
      </w:tblGrid>
      <w:tr w:rsidR="0036727E" w:rsidRPr="004E1D16" w14:paraId="6305F8E8" w14:textId="77777777" w:rsidTr="0034293C">
        <w:trPr>
          <w:trHeight w:val="20"/>
          <w:tblHeader/>
          <w:jc w:val="right"/>
        </w:trPr>
        <w:tc>
          <w:tcPr>
            <w:tcW w:w="3231" w:type="dxa"/>
            <w:shd w:val="clear" w:color="auto" w:fill="auto"/>
            <w:vAlign w:val="bottom"/>
          </w:tcPr>
          <w:p w14:paraId="767B5D2E" w14:textId="77777777" w:rsidR="0036727E" w:rsidRPr="004E1D16" w:rsidRDefault="0036727E" w:rsidP="0034293C">
            <w:pPr>
              <w:spacing w:line="276" w:lineRule="auto"/>
              <w:ind w:left="547"/>
              <w:jc w:val="both"/>
              <w:rPr>
                <w:rFonts w:ascii="Arial" w:eastAsia="Cambria" w:hAnsi="Arial" w:cs="Arial"/>
                <w:sz w:val="16"/>
                <w:szCs w:val="16"/>
                <w:lang w:val="en-GB"/>
              </w:rPr>
            </w:pPr>
          </w:p>
        </w:tc>
        <w:tc>
          <w:tcPr>
            <w:tcW w:w="5363" w:type="dxa"/>
            <w:gridSpan w:val="4"/>
            <w:tcBorders>
              <w:top w:val="single" w:sz="4" w:space="0" w:color="auto"/>
              <w:bottom w:val="single" w:sz="4" w:space="0" w:color="auto"/>
            </w:tcBorders>
            <w:shd w:val="clear" w:color="auto" w:fill="auto"/>
            <w:vAlign w:val="bottom"/>
            <w:hideMark/>
          </w:tcPr>
          <w:p w14:paraId="75B2AF8F" w14:textId="77777777" w:rsidR="0036727E" w:rsidRPr="004E1D16" w:rsidRDefault="0036727E" w:rsidP="0034293C">
            <w:pPr>
              <w:spacing w:line="276" w:lineRule="auto"/>
              <w:ind w:left="547"/>
              <w:jc w:val="right"/>
              <w:rPr>
                <w:rFonts w:ascii="Arial" w:eastAsia="Cambria" w:hAnsi="Arial" w:cs="Arial"/>
                <w:b/>
                <w:bCs/>
                <w:sz w:val="16"/>
                <w:szCs w:val="16"/>
                <w:cs/>
              </w:rPr>
            </w:pPr>
            <w:r w:rsidRPr="004E1D16">
              <w:rPr>
                <w:rFonts w:ascii="Arial" w:eastAsia="Cambria" w:hAnsi="Arial" w:cs="Arial"/>
                <w:b/>
                <w:bCs/>
                <w:sz w:val="16"/>
                <w:szCs w:val="16"/>
                <w:cs/>
              </w:rPr>
              <w:t>Consolidated financial statements</w:t>
            </w:r>
          </w:p>
        </w:tc>
      </w:tr>
      <w:tr w:rsidR="00463E4B" w:rsidRPr="004E1D16" w14:paraId="24526998" w14:textId="77777777" w:rsidTr="0034293C">
        <w:trPr>
          <w:trHeight w:val="20"/>
          <w:tblHeader/>
          <w:jc w:val="right"/>
        </w:trPr>
        <w:tc>
          <w:tcPr>
            <w:tcW w:w="3231" w:type="dxa"/>
            <w:shd w:val="clear" w:color="auto" w:fill="auto"/>
            <w:vAlign w:val="bottom"/>
          </w:tcPr>
          <w:p w14:paraId="37A729B7" w14:textId="77777777" w:rsidR="00463E4B" w:rsidRPr="004E1D16" w:rsidRDefault="00463E4B" w:rsidP="0034293C">
            <w:pPr>
              <w:spacing w:line="276" w:lineRule="auto"/>
              <w:ind w:left="547"/>
              <w:jc w:val="both"/>
              <w:rPr>
                <w:rFonts w:ascii="Arial" w:eastAsia="Cambria" w:hAnsi="Arial" w:cs="Arial"/>
                <w:sz w:val="16"/>
                <w:szCs w:val="16"/>
                <w:cs/>
              </w:rPr>
            </w:pPr>
          </w:p>
        </w:tc>
        <w:tc>
          <w:tcPr>
            <w:tcW w:w="5363" w:type="dxa"/>
            <w:gridSpan w:val="4"/>
            <w:tcBorders>
              <w:bottom w:val="single" w:sz="4" w:space="0" w:color="auto"/>
            </w:tcBorders>
            <w:shd w:val="clear" w:color="auto" w:fill="auto"/>
            <w:vAlign w:val="bottom"/>
          </w:tcPr>
          <w:p w14:paraId="22F8228E" w14:textId="064B1F4C" w:rsidR="00463E4B" w:rsidRPr="004E1D16" w:rsidRDefault="00463E4B" w:rsidP="0034293C">
            <w:pPr>
              <w:spacing w:line="276" w:lineRule="auto"/>
              <w:ind w:left="547"/>
              <w:jc w:val="right"/>
              <w:rPr>
                <w:rFonts w:ascii="Arial" w:eastAsia="Cambria" w:hAnsi="Arial" w:cs="Arial"/>
                <w:b/>
                <w:bCs/>
                <w:sz w:val="16"/>
                <w:szCs w:val="16"/>
                <w:cs/>
              </w:rPr>
            </w:pPr>
            <w:r w:rsidRPr="004E1D16">
              <w:rPr>
                <w:rFonts w:ascii="Arial" w:eastAsia="Cambria" w:hAnsi="Arial" w:cs="Arial"/>
                <w:b/>
                <w:bCs/>
                <w:sz w:val="16"/>
                <w:szCs w:val="16"/>
                <w:cs/>
              </w:rPr>
              <w:t>Unit: Million US Dollar</w:t>
            </w:r>
          </w:p>
        </w:tc>
      </w:tr>
      <w:tr w:rsidR="00A00407" w:rsidRPr="004E1D16" w14:paraId="7239182F" w14:textId="77777777" w:rsidTr="0034293C">
        <w:trPr>
          <w:trHeight w:val="20"/>
          <w:tblHeader/>
          <w:jc w:val="right"/>
        </w:trPr>
        <w:tc>
          <w:tcPr>
            <w:tcW w:w="3231" w:type="dxa"/>
            <w:shd w:val="clear" w:color="auto" w:fill="auto"/>
            <w:vAlign w:val="bottom"/>
          </w:tcPr>
          <w:p w14:paraId="0CF5C1C6" w14:textId="77777777" w:rsidR="00A00407" w:rsidRPr="004E1D16" w:rsidRDefault="00A00407" w:rsidP="0034293C">
            <w:pPr>
              <w:spacing w:line="276" w:lineRule="auto"/>
              <w:jc w:val="both"/>
              <w:rPr>
                <w:rFonts w:ascii="Arial" w:eastAsia="Cambria" w:hAnsi="Arial" w:cs="Arial"/>
                <w:b/>
                <w:bCs/>
                <w:sz w:val="16"/>
                <w:szCs w:val="16"/>
                <w:cs/>
              </w:rPr>
            </w:pPr>
          </w:p>
          <w:p w14:paraId="4B17870B" w14:textId="77777777" w:rsidR="00A00407" w:rsidRPr="004E1D16" w:rsidRDefault="00A00407" w:rsidP="0034293C">
            <w:pPr>
              <w:spacing w:line="276" w:lineRule="auto"/>
              <w:jc w:val="both"/>
              <w:rPr>
                <w:rFonts w:ascii="Arial" w:eastAsia="Cambria" w:hAnsi="Arial" w:cs="Arial"/>
                <w:b/>
                <w:bCs/>
                <w:sz w:val="16"/>
                <w:szCs w:val="16"/>
                <w:cs/>
              </w:rPr>
            </w:pPr>
          </w:p>
          <w:p w14:paraId="60A4A116" w14:textId="77777777" w:rsidR="00A00407" w:rsidRPr="004E1D16" w:rsidRDefault="00A00407" w:rsidP="0034293C">
            <w:pPr>
              <w:spacing w:line="276" w:lineRule="auto"/>
              <w:jc w:val="both"/>
              <w:rPr>
                <w:rFonts w:ascii="Arial" w:eastAsia="Cambria" w:hAnsi="Arial" w:cstheme="minorBidi"/>
                <w:b/>
                <w:bCs/>
                <w:sz w:val="16"/>
                <w:szCs w:val="16"/>
                <w:cs/>
              </w:rPr>
            </w:pPr>
          </w:p>
        </w:tc>
        <w:tc>
          <w:tcPr>
            <w:tcW w:w="1606" w:type="dxa"/>
            <w:tcBorders>
              <w:bottom w:val="single" w:sz="4" w:space="0" w:color="auto"/>
            </w:tcBorders>
            <w:shd w:val="clear" w:color="auto" w:fill="auto"/>
            <w:vAlign w:val="bottom"/>
            <w:hideMark/>
          </w:tcPr>
          <w:p w14:paraId="64E0666C" w14:textId="090EBE58" w:rsidR="00A00407" w:rsidRPr="004E1D16" w:rsidRDefault="0078595C" w:rsidP="0034293C">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 xml:space="preserve">Classification and measurement under </w:t>
            </w:r>
            <w:r w:rsidR="00A00407" w:rsidRPr="004E1D16">
              <w:rPr>
                <w:rFonts w:ascii="Arial" w:eastAsia="Cambria" w:hAnsi="Arial" w:cs="Arial"/>
                <w:b/>
                <w:bCs/>
                <w:sz w:val="16"/>
                <w:szCs w:val="16"/>
                <w:lang w:val="en-GB"/>
              </w:rPr>
              <w:t xml:space="preserve">TAS 105 </w:t>
            </w:r>
          </w:p>
        </w:tc>
        <w:tc>
          <w:tcPr>
            <w:tcW w:w="1229" w:type="dxa"/>
            <w:tcBorders>
              <w:bottom w:val="single" w:sz="4" w:space="0" w:color="auto"/>
            </w:tcBorders>
            <w:shd w:val="clear" w:color="auto" w:fill="auto"/>
            <w:vAlign w:val="bottom"/>
          </w:tcPr>
          <w:p w14:paraId="597D6BFD" w14:textId="67379FD5" w:rsidR="00A00407" w:rsidRPr="004E1D16" w:rsidRDefault="0078595C" w:rsidP="0034293C">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Classification and measurement under</w:t>
            </w:r>
            <w:r w:rsidR="00A00407" w:rsidRPr="004E1D16">
              <w:rPr>
                <w:rFonts w:ascii="Arial" w:eastAsia="Cambria" w:hAnsi="Arial" w:cs="Arial"/>
                <w:b/>
                <w:bCs/>
                <w:sz w:val="16"/>
                <w:szCs w:val="16"/>
                <w:lang w:val="en-GB"/>
              </w:rPr>
              <w:t xml:space="preserve"> </w:t>
            </w:r>
          </w:p>
          <w:p w14:paraId="5DBD4455" w14:textId="13D66E20" w:rsidR="00A00407" w:rsidRPr="004E1D16" w:rsidRDefault="00A00407" w:rsidP="0034293C">
            <w:pPr>
              <w:spacing w:line="276" w:lineRule="auto"/>
              <w:ind w:left="-21"/>
              <w:jc w:val="right"/>
              <w:rPr>
                <w:rFonts w:ascii="Arial" w:eastAsia="Cambria" w:hAnsi="Arial" w:cs="Arial"/>
                <w:b/>
                <w:bCs/>
                <w:sz w:val="16"/>
                <w:szCs w:val="16"/>
                <w:cs/>
              </w:rPr>
            </w:pPr>
            <w:r w:rsidRPr="004E1D16">
              <w:rPr>
                <w:rFonts w:ascii="Arial" w:eastAsia="Cambria" w:hAnsi="Arial" w:cs="Arial"/>
                <w:b/>
                <w:bCs/>
                <w:sz w:val="16"/>
                <w:szCs w:val="16"/>
                <w:lang w:val="en-GB"/>
              </w:rPr>
              <w:t>TFRS 9</w:t>
            </w:r>
          </w:p>
        </w:tc>
        <w:tc>
          <w:tcPr>
            <w:tcW w:w="1264" w:type="dxa"/>
            <w:tcBorders>
              <w:bottom w:val="single" w:sz="4" w:space="0" w:color="auto"/>
            </w:tcBorders>
            <w:shd w:val="clear" w:color="auto" w:fill="auto"/>
            <w:vAlign w:val="bottom"/>
            <w:hideMark/>
          </w:tcPr>
          <w:p w14:paraId="07858E29" w14:textId="3B2599A6" w:rsidR="00A00407" w:rsidRPr="004E1D16" w:rsidRDefault="001A049C" w:rsidP="0034293C">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cs/>
              </w:rPr>
              <w:t>Carrying amounts</w:t>
            </w:r>
          </w:p>
          <w:p w14:paraId="7CD73EF6" w14:textId="018932E6" w:rsidR="00A00407" w:rsidRPr="004E1D16" w:rsidRDefault="00A00407" w:rsidP="0034293C">
            <w:pPr>
              <w:spacing w:line="276" w:lineRule="auto"/>
              <w:ind w:left="-104"/>
              <w:jc w:val="right"/>
              <w:rPr>
                <w:rFonts w:ascii="Arial" w:eastAsia="Cambria" w:hAnsi="Arial" w:cs="Arial"/>
                <w:b/>
                <w:bCs/>
                <w:sz w:val="16"/>
                <w:szCs w:val="16"/>
                <w:lang w:val="en-GB"/>
              </w:rPr>
            </w:pPr>
            <w:r w:rsidRPr="004E1D16">
              <w:rPr>
                <w:rFonts w:ascii="Arial" w:eastAsia="Cambria" w:hAnsi="Arial" w:cs="Arial"/>
                <w:b/>
                <w:bCs/>
                <w:sz w:val="16"/>
                <w:szCs w:val="16"/>
                <w:lang w:val="en-GB"/>
              </w:rPr>
              <w:t>TAS 105</w:t>
            </w:r>
          </w:p>
        </w:tc>
        <w:tc>
          <w:tcPr>
            <w:tcW w:w="1264" w:type="dxa"/>
            <w:tcBorders>
              <w:bottom w:val="single" w:sz="4" w:space="0" w:color="auto"/>
            </w:tcBorders>
            <w:shd w:val="clear" w:color="auto" w:fill="auto"/>
            <w:vAlign w:val="bottom"/>
            <w:hideMark/>
          </w:tcPr>
          <w:p w14:paraId="58AAB7D0" w14:textId="77777777" w:rsidR="001A049C" w:rsidRPr="004E1D16" w:rsidRDefault="001A049C" w:rsidP="001A049C">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cs/>
              </w:rPr>
              <w:t>Carrying amounts</w:t>
            </w:r>
          </w:p>
          <w:p w14:paraId="6EBFDD61" w14:textId="4C398752" w:rsidR="00A00407" w:rsidRPr="004E1D16" w:rsidRDefault="00A00407" w:rsidP="0034293C">
            <w:pPr>
              <w:spacing w:line="276" w:lineRule="auto"/>
              <w:ind w:left="-40"/>
              <w:jc w:val="right"/>
              <w:rPr>
                <w:rFonts w:ascii="Arial" w:eastAsia="Cambria" w:hAnsi="Arial" w:cs="Arial"/>
                <w:b/>
                <w:bCs/>
                <w:sz w:val="16"/>
                <w:szCs w:val="16"/>
                <w:cs/>
              </w:rPr>
            </w:pPr>
            <w:r w:rsidRPr="004E1D16">
              <w:rPr>
                <w:rFonts w:ascii="Arial" w:eastAsia="Cambria" w:hAnsi="Arial" w:cs="Arial"/>
                <w:b/>
                <w:bCs/>
                <w:sz w:val="16"/>
                <w:szCs w:val="16"/>
                <w:lang w:val="en-GB"/>
              </w:rPr>
              <w:t>TFRS 9</w:t>
            </w:r>
          </w:p>
        </w:tc>
      </w:tr>
      <w:tr w:rsidR="00A00407" w:rsidRPr="004E1D16" w14:paraId="001BD5E6" w14:textId="77777777" w:rsidTr="0034293C">
        <w:trPr>
          <w:trHeight w:val="20"/>
          <w:tblHeader/>
          <w:jc w:val="right"/>
        </w:trPr>
        <w:tc>
          <w:tcPr>
            <w:tcW w:w="3231" w:type="dxa"/>
            <w:shd w:val="clear" w:color="auto" w:fill="auto"/>
            <w:vAlign w:val="bottom"/>
          </w:tcPr>
          <w:p w14:paraId="1361B1D2" w14:textId="77777777" w:rsidR="00A00407" w:rsidRPr="004E1D16" w:rsidRDefault="00A00407" w:rsidP="0034293C">
            <w:pPr>
              <w:spacing w:line="276" w:lineRule="auto"/>
              <w:ind w:left="180" w:hanging="180"/>
              <w:rPr>
                <w:rFonts w:ascii="Arial" w:eastAsia="Cambria" w:hAnsi="Arial" w:cs="Arial"/>
                <w:b/>
                <w:bCs/>
                <w:sz w:val="16"/>
                <w:szCs w:val="16"/>
                <w:cs/>
              </w:rPr>
            </w:pPr>
          </w:p>
        </w:tc>
        <w:tc>
          <w:tcPr>
            <w:tcW w:w="1606" w:type="dxa"/>
            <w:tcBorders>
              <w:top w:val="single" w:sz="4" w:space="0" w:color="auto"/>
            </w:tcBorders>
            <w:shd w:val="clear" w:color="auto" w:fill="auto"/>
            <w:vAlign w:val="bottom"/>
          </w:tcPr>
          <w:p w14:paraId="25EF8AC0" w14:textId="77777777" w:rsidR="00A00407" w:rsidRPr="004E1D16" w:rsidRDefault="00A00407" w:rsidP="0034293C">
            <w:pPr>
              <w:spacing w:line="276" w:lineRule="auto"/>
              <w:jc w:val="both"/>
              <w:rPr>
                <w:rFonts w:ascii="Arial" w:eastAsia="Cambria" w:hAnsi="Arial" w:cs="Arial"/>
                <w:sz w:val="16"/>
                <w:szCs w:val="16"/>
                <w:cs/>
              </w:rPr>
            </w:pPr>
          </w:p>
        </w:tc>
        <w:tc>
          <w:tcPr>
            <w:tcW w:w="1229" w:type="dxa"/>
            <w:tcBorders>
              <w:top w:val="single" w:sz="4" w:space="0" w:color="auto"/>
            </w:tcBorders>
            <w:shd w:val="clear" w:color="auto" w:fill="auto"/>
            <w:vAlign w:val="bottom"/>
          </w:tcPr>
          <w:p w14:paraId="71AAA9D6" w14:textId="77777777" w:rsidR="00A00407" w:rsidRPr="004E1D16" w:rsidRDefault="00A00407" w:rsidP="0034293C">
            <w:pPr>
              <w:spacing w:line="276" w:lineRule="auto"/>
              <w:ind w:left="59" w:hanging="133"/>
              <w:jc w:val="both"/>
              <w:rPr>
                <w:rFonts w:ascii="Arial" w:eastAsia="Cambria" w:hAnsi="Arial" w:cs="Arial"/>
                <w:sz w:val="16"/>
                <w:szCs w:val="16"/>
                <w:cs/>
              </w:rPr>
            </w:pPr>
          </w:p>
        </w:tc>
        <w:tc>
          <w:tcPr>
            <w:tcW w:w="1264" w:type="dxa"/>
            <w:tcBorders>
              <w:top w:val="single" w:sz="4" w:space="0" w:color="auto"/>
            </w:tcBorders>
            <w:shd w:val="clear" w:color="auto" w:fill="auto"/>
            <w:vAlign w:val="bottom"/>
          </w:tcPr>
          <w:p w14:paraId="3B425886" w14:textId="77777777" w:rsidR="00A00407" w:rsidRPr="004E1D16" w:rsidRDefault="00A00407" w:rsidP="0034293C">
            <w:pPr>
              <w:spacing w:line="276" w:lineRule="auto"/>
              <w:ind w:left="-62"/>
              <w:jc w:val="right"/>
              <w:rPr>
                <w:rFonts w:ascii="Arial" w:eastAsia="Cambria" w:hAnsi="Arial" w:cs="Arial"/>
                <w:sz w:val="16"/>
                <w:szCs w:val="16"/>
                <w:cs/>
              </w:rPr>
            </w:pPr>
          </w:p>
        </w:tc>
        <w:tc>
          <w:tcPr>
            <w:tcW w:w="1264" w:type="dxa"/>
            <w:tcBorders>
              <w:top w:val="single" w:sz="4" w:space="0" w:color="auto"/>
            </w:tcBorders>
            <w:shd w:val="clear" w:color="auto" w:fill="auto"/>
            <w:vAlign w:val="bottom"/>
          </w:tcPr>
          <w:p w14:paraId="7B4AE82A" w14:textId="77777777" w:rsidR="00A00407" w:rsidRPr="004E1D16" w:rsidRDefault="00A00407" w:rsidP="0034293C">
            <w:pPr>
              <w:spacing w:line="276" w:lineRule="auto"/>
              <w:jc w:val="right"/>
              <w:rPr>
                <w:rFonts w:ascii="Arial" w:eastAsia="Cambria" w:hAnsi="Arial" w:cs="Arial"/>
                <w:sz w:val="16"/>
                <w:szCs w:val="16"/>
                <w:cs/>
              </w:rPr>
            </w:pPr>
          </w:p>
        </w:tc>
      </w:tr>
      <w:tr w:rsidR="00A00407" w:rsidRPr="004E1D16" w14:paraId="508BF4EC" w14:textId="77777777" w:rsidTr="0034293C">
        <w:trPr>
          <w:trHeight w:val="20"/>
          <w:jc w:val="right"/>
        </w:trPr>
        <w:tc>
          <w:tcPr>
            <w:tcW w:w="3231" w:type="dxa"/>
            <w:shd w:val="clear" w:color="auto" w:fill="auto"/>
            <w:vAlign w:val="bottom"/>
          </w:tcPr>
          <w:p w14:paraId="46E988A9" w14:textId="77777777" w:rsidR="00A00407" w:rsidRPr="004E1D16" w:rsidRDefault="00A00407" w:rsidP="0034293C">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Current financial assets</w:t>
            </w:r>
          </w:p>
        </w:tc>
        <w:tc>
          <w:tcPr>
            <w:tcW w:w="1606" w:type="dxa"/>
            <w:shd w:val="clear" w:color="auto" w:fill="auto"/>
            <w:vAlign w:val="bottom"/>
          </w:tcPr>
          <w:p w14:paraId="082C8667" w14:textId="77777777" w:rsidR="00A00407" w:rsidRPr="004E1D16" w:rsidRDefault="00A00407" w:rsidP="0034293C">
            <w:pPr>
              <w:spacing w:line="276" w:lineRule="auto"/>
              <w:jc w:val="both"/>
              <w:rPr>
                <w:rFonts w:ascii="Arial" w:eastAsia="Cambria" w:hAnsi="Arial" w:cs="Arial"/>
                <w:sz w:val="16"/>
                <w:szCs w:val="16"/>
                <w:cs/>
              </w:rPr>
            </w:pPr>
          </w:p>
        </w:tc>
        <w:tc>
          <w:tcPr>
            <w:tcW w:w="1229" w:type="dxa"/>
            <w:shd w:val="clear" w:color="auto" w:fill="auto"/>
            <w:vAlign w:val="bottom"/>
          </w:tcPr>
          <w:p w14:paraId="2F2CD876" w14:textId="77777777" w:rsidR="00A00407" w:rsidRPr="004E1D16" w:rsidRDefault="00A00407" w:rsidP="0034293C">
            <w:pPr>
              <w:spacing w:line="276" w:lineRule="auto"/>
              <w:ind w:left="59" w:hanging="133"/>
              <w:jc w:val="both"/>
              <w:rPr>
                <w:rFonts w:ascii="Arial" w:eastAsia="Cambria" w:hAnsi="Arial" w:cs="Arial"/>
                <w:sz w:val="16"/>
                <w:szCs w:val="16"/>
                <w:cs/>
              </w:rPr>
            </w:pPr>
          </w:p>
        </w:tc>
        <w:tc>
          <w:tcPr>
            <w:tcW w:w="1264" w:type="dxa"/>
            <w:shd w:val="clear" w:color="auto" w:fill="auto"/>
            <w:vAlign w:val="bottom"/>
          </w:tcPr>
          <w:p w14:paraId="667905CD" w14:textId="77777777" w:rsidR="00A00407" w:rsidRPr="004E1D16" w:rsidRDefault="00A00407" w:rsidP="0034293C">
            <w:pPr>
              <w:spacing w:line="276" w:lineRule="auto"/>
              <w:ind w:left="-62"/>
              <w:jc w:val="right"/>
              <w:rPr>
                <w:rFonts w:ascii="Arial" w:eastAsia="Cambria" w:hAnsi="Arial" w:cs="Arial"/>
                <w:sz w:val="16"/>
                <w:szCs w:val="16"/>
                <w:cs/>
              </w:rPr>
            </w:pPr>
          </w:p>
        </w:tc>
        <w:tc>
          <w:tcPr>
            <w:tcW w:w="1264" w:type="dxa"/>
            <w:shd w:val="clear" w:color="auto" w:fill="auto"/>
            <w:vAlign w:val="bottom"/>
          </w:tcPr>
          <w:p w14:paraId="4BE068A2" w14:textId="77777777" w:rsidR="00A00407" w:rsidRPr="004E1D16" w:rsidRDefault="00A00407" w:rsidP="0034293C">
            <w:pPr>
              <w:spacing w:line="276" w:lineRule="auto"/>
              <w:jc w:val="right"/>
              <w:rPr>
                <w:rFonts w:ascii="Arial" w:eastAsia="Cambria" w:hAnsi="Arial" w:cs="Arial"/>
                <w:sz w:val="16"/>
                <w:szCs w:val="16"/>
                <w:cs/>
              </w:rPr>
            </w:pPr>
          </w:p>
        </w:tc>
      </w:tr>
      <w:tr w:rsidR="00A00407" w:rsidRPr="004E1D16" w14:paraId="533CC3D6" w14:textId="77777777" w:rsidTr="00A83F35">
        <w:trPr>
          <w:trHeight w:val="20"/>
          <w:jc w:val="right"/>
        </w:trPr>
        <w:tc>
          <w:tcPr>
            <w:tcW w:w="3231" w:type="dxa"/>
            <w:shd w:val="clear" w:color="auto" w:fill="auto"/>
            <w:vAlign w:val="bottom"/>
            <w:hideMark/>
          </w:tcPr>
          <w:p w14:paraId="243FEA90" w14:textId="38CD25F1" w:rsidR="00A00407" w:rsidRPr="004E1D16" w:rsidRDefault="00A00407"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Cash and cash equivalents</w:t>
            </w:r>
          </w:p>
        </w:tc>
        <w:tc>
          <w:tcPr>
            <w:tcW w:w="1606" w:type="dxa"/>
            <w:shd w:val="clear" w:color="auto" w:fill="auto"/>
            <w:vAlign w:val="bottom"/>
          </w:tcPr>
          <w:p w14:paraId="49C3346D" w14:textId="77777777" w:rsidR="00A00407" w:rsidRPr="004E1D16" w:rsidRDefault="00A00407"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1B56F883" w14:textId="77777777" w:rsidR="00A00407" w:rsidRPr="004E1D16" w:rsidRDefault="00A00407"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780C087D" w14:textId="0E75A576" w:rsidR="00A00407" w:rsidRPr="004E1D16" w:rsidRDefault="00A00407"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2,822.90</w:t>
            </w:r>
          </w:p>
        </w:tc>
        <w:tc>
          <w:tcPr>
            <w:tcW w:w="1264" w:type="dxa"/>
            <w:shd w:val="clear" w:color="auto" w:fill="auto"/>
          </w:tcPr>
          <w:p w14:paraId="47294B62" w14:textId="4B0F83E9" w:rsidR="00A00407" w:rsidRPr="004E1D16" w:rsidRDefault="00A00407"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2,822.90</w:t>
            </w:r>
          </w:p>
        </w:tc>
      </w:tr>
      <w:tr w:rsidR="00A00407" w:rsidRPr="004E1D16" w14:paraId="46C13C99" w14:textId="77777777" w:rsidTr="00A83F35">
        <w:trPr>
          <w:trHeight w:val="20"/>
          <w:jc w:val="right"/>
        </w:trPr>
        <w:tc>
          <w:tcPr>
            <w:tcW w:w="3231" w:type="dxa"/>
            <w:shd w:val="clear" w:color="auto" w:fill="auto"/>
            <w:vAlign w:val="bottom"/>
          </w:tcPr>
          <w:p w14:paraId="72B92676" w14:textId="69852F67" w:rsidR="00A00407" w:rsidRPr="004E1D16" w:rsidRDefault="00A00407"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Short-term investments</w:t>
            </w:r>
          </w:p>
        </w:tc>
        <w:tc>
          <w:tcPr>
            <w:tcW w:w="1606" w:type="dxa"/>
            <w:shd w:val="clear" w:color="auto" w:fill="auto"/>
            <w:vAlign w:val="bottom"/>
          </w:tcPr>
          <w:p w14:paraId="44057C9F" w14:textId="3B449AC1" w:rsidR="00A00407" w:rsidRPr="004E1D16" w:rsidRDefault="00A00407"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Held-to-maturity</w:t>
            </w:r>
          </w:p>
        </w:tc>
        <w:tc>
          <w:tcPr>
            <w:tcW w:w="1229" w:type="dxa"/>
            <w:shd w:val="clear" w:color="auto" w:fill="auto"/>
            <w:vAlign w:val="bottom"/>
          </w:tcPr>
          <w:p w14:paraId="218AAE10" w14:textId="7371C70C" w:rsidR="00A00407" w:rsidRPr="004E1D16" w:rsidRDefault="00A00407"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60446E88" w14:textId="283A86CC" w:rsidR="00A00407" w:rsidRPr="004E1D16" w:rsidRDefault="00A00407" w:rsidP="00A83F35">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200.00</w:t>
            </w:r>
          </w:p>
        </w:tc>
        <w:tc>
          <w:tcPr>
            <w:tcW w:w="1264" w:type="dxa"/>
            <w:shd w:val="clear" w:color="auto" w:fill="auto"/>
          </w:tcPr>
          <w:p w14:paraId="3C5145A0" w14:textId="6851FB4D" w:rsidR="00A00407" w:rsidRPr="004E1D16" w:rsidRDefault="00A00407" w:rsidP="00A83F35">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200.00</w:t>
            </w:r>
          </w:p>
        </w:tc>
      </w:tr>
      <w:tr w:rsidR="00A00407" w:rsidRPr="004E1D16" w14:paraId="74A062C7" w14:textId="77777777" w:rsidTr="00A83F35">
        <w:trPr>
          <w:trHeight w:val="20"/>
          <w:jc w:val="right"/>
        </w:trPr>
        <w:tc>
          <w:tcPr>
            <w:tcW w:w="3231" w:type="dxa"/>
            <w:shd w:val="clear" w:color="auto" w:fill="auto"/>
            <w:vAlign w:val="bottom"/>
            <w:hideMark/>
          </w:tcPr>
          <w:p w14:paraId="5D31BCCF" w14:textId="68665FE4" w:rsidR="00A00407" w:rsidRPr="004E1D16" w:rsidRDefault="00A00407"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Trade and other receivables</w:t>
            </w:r>
          </w:p>
        </w:tc>
        <w:tc>
          <w:tcPr>
            <w:tcW w:w="1606" w:type="dxa"/>
            <w:shd w:val="clear" w:color="auto" w:fill="auto"/>
            <w:vAlign w:val="bottom"/>
          </w:tcPr>
          <w:p w14:paraId="298B7B48" w14:textId="77777777" w:rsidR="00A00407" w:rsidRPr="004E1D16" w:rsidRDefault="00A00407"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51FD55EE" w14:textId="77777777" w:rsidR="00A00407" w:rsidRPr="004E1D16" w:rsidRDefault="00A00407"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01F34CE8" w14:textId="160623E7" w:rsidR="00A00407" w:rsidRPr="004E1D16" w:rsidRDefault="00A00407"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983.20</w:t>
            </w:r>
          </w:p>
        </w:tc>
        <w:tc>
          <w:tcPr>
            <w:tcW w:w="1264" w:type="dxa"/>
            <w:shd w:val="clear" w:color="auto" w:fill="auto"/>
          </w:tcPr>
          <w:p w14:paraId="635FBDB3" w14:textId="049C1117" w:rsidR="00A00407" w:rsidRPr="004E1D16" w:rsidRDefault="00A00407"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983.20</w:t>
            </w:r>
          </w:p>
        </w:tc>
      </w:tr>
      <w:tr w:rsidR="00A00407" w:rsidRPr="004E1D16" w14:paraId="6CF92607" w14:textId="77777777" w:rsidTr="00A83F35">
        <w:trPr>
          <w:trHeight w:val="20"/>
          <w:jc w:val="right"/>
        </w:trPr>
        <w:tc>
          <w:tcPr>
            <w:tcW w:w="3231" w:type="dxa"/>
            <w:shd w:val="clear" w:color="auto" w:fill="auto"/>
            <w:hideMark/>
          </w:tcPr>
          <w:p w14:paraId="47FA6454" w14:textId="68CE5DCF" w:rsidR="00A00407" w:rsidRPr="004E1D16" w:rsidRDefault="00A00407" w:rsidP="00A83F35">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Derivative assets</w:t>
            </w:r>
          </w:p>
        </w:tc>
        <w:tc>
          <w:tcPr>
            <w:tcW w:w="1606" w:type="dxa"/>
            <w:shd w:val="clear" w:color="auto" w:fill="auto"/>
            <w:vAlign w:val="bottom"/>
            <w:hideMark/>
          </w:tcPr>
          <w:p w14:paraId="6BE7C40D" w14:textId="2C0CDA30" w:rsidR="00A00407" w:rsidRPr="004E1D16" w:rsidRDefault="00A83F35"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lang w:val="en-US"/>
              </w:rPr>
              <w:t>Fair value through profit or loss (</w:t>
            </w:r>
            <w:r w:rsidR="00A00407" w:rsidRPr="004E1D16">
              <w:rPr>
                <w:rFonts w:ascii="Arial" w:eastAsia="Cambria" w:hAnsi="Arial" w:cs="Arial"/>
                <w:sz w:val="16"/>
                <w:szCs w:val="16"/>
                <w:cs/>
              </w:rPr>
              <w:t>FVPL</w:t>
            </w:r>
            <w:r w:rsidRPr="004E1D16">
              <w:rPr>
                <w:rFonts w:ascii="Arial" w:eastAsia="Cambria" w:hAnsi="Arial" w:cstheme="minorBidi"/>
                <w:sz w:val="16"/>
                <w:szCs w:val="16"/>
                <w:lang w:val="en-US"/>
              </w:rPr>
              <w:t>)</w:t>
            </w:r>
          </w:p>
        </w:tc>
        <w:tc>
          <w:tcPr>
            <w:tcW w:w="1229" w:type="dxa"/>
            <w:shd w:val="clear" w:color="auto" w:fill="auto"/>
            <w:hideMark/>
          </w:tcPr>
          <w:p w14:paraId="35592940" w14:textId="5E470E9C" w:rsidR="00A00407" w:rsidRPr="004E1D16" w:rsidRDefault="00A00407" w:rsidP="00A83F35">
            <w:pPr>
              <w:spacing w:line="276" w:lineRule="auto"/>
              <w:ind w:left="59" w:hanging="133"/>
              <w:rPr>
                <w:rFonts w:ascii="Arial" w:eastAsia="Cambria" w:hAnsi="Arial" w:cstheme="minorBidi"/>
                <w:sz w:val="16"/>
                <w:szCs w:val="16"/>
                <w:cs/>
              </w:rPr>
            </w:pPr>
            <w:r w:rsidRPr="004E1D16">
              <w:rPr>
                <w:rFonts w:ascii="Arial" w:eastAsia="Cambria" w:hAnsi="Arial" w:cs="Arial"/>
                <w:sz w:val="16"/>
                <w:szCs w:val="16"/>
                <w:cs/>
              </w:rPr>
              <w:t>FVPL</w:t>
            </w:r>
          </w:p>
        </w:tc>
        <w:tc>
          <w:tcPr>
            <w:tcW w:w="1264" w:type="dxa"/>
            <w:shd w:val="clear" w:color="auto" w:fill="auto"/>
          </w:tcPr>
          <w:p w14:paraId="38903FE9" w14:textId="3DEC3BA1" w:rsidR="00A00407" w:rsidRPr="004E1D16" w:rsidRDefault="00A00407"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12.34</w:t>
            </w:r>
          </w:p>
        </w:tc>
        <w:tc>
          <w:tcPr>
            <w:tcW w:w="1264" w:type="dxa"/>
            <w:shd w:val="clear" w:color="auto" w:fill="auto"/>
          </w:tcPr>
          <w:p w14:paraId="10F0A850" w14:textId="2AB85B2B" w:rsidR="00A00407" w:rsidRPr="004E1D16" w:rsidRDefault="00A00407"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12.34</w:t>
            </w:r>
          </w:p>
        </w:tc>
      </w:tr>
      <w:tr w:rsidR="00A00407" w:rsidRPr="004E1D16" w14:paraId="153DC85D" w14:textId="77777777" w:rsidTr="00A83F35">
        <w:trPr>
          <w:trHeight w:val="20"/>
          <w:jc w:val="right"/>
        </w:trPr>
        <w:tc>
          <w:tcPr>
            <w:tcW w:w="3231" w:type="dxa"/>
            <w:shd w:val="clear" w:color="auto" w:fill="auto"/>
            <w:vAlign w:val="bottom"/>
            <w:hideMark/>
          </w:tcPr>
          <w:p w14:paraId="2D34D341" w14:textId="08A80CB1" w:rsidR="00A00407" w:rsidRPr="004E1D16" w:rsidRDefault="00A00407"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financial assets</w:t>
            </w:r>
          </w:p>
        </w:tc>
        <w:tc>
          <w:tcPr>
            <w:tcW w:w="1606" w:type="dxa"/>
            <w:shd w:val="clear" w:color="auto" w:fill="auto"/>
            <w:vAlign w:val="bottom"/>
            <w:hideMark/>
          </w:tcPr>
          <w:p w14:paraId="5E993011" w14:textId="0B94AB19" w:rsidR="00A00407" w:rsidRPr="004E1D16" w:rsidRDefault="00A00407"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vAlign w:val="bottom"/>
            <w:hideMark/>
          </w:tcPr>
          <w:p w14:paraId="35D5D2A5" w14:textId="511D8B52" w:rsidR="00A00407" w:rsidRPr="004E1D16" w:rsidRDefault="00A00407"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66FECEF1" w14:textId="1FCE1B85" w:rsidR="00A00407" w:rsidRPr="004E1D16" w:rsidRDefault="00A00407"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213.70</w:t>
            </w:r>
          </w:p>
        </w:tc>
        <w:tc>
          <w:tcPr>
            <w:tcW w:w="1264" w:type="dxa"/>
            <w:shd w:val="clear" w:color="auto" w:fill="auto"/>
          </w:tcPr>
          <w:p w14:paraId="5855ECEF" w14:textId="410293B6" w:rsidR="00A00407" w:rsidRPr="004E1D16" w:rsidRDefault="00A00407"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213.70</w:t>
            </w:r>
          </w:p>
        </w:tc>
      </w:tr>
      <w:tr w:rsidR="00A00407" w:rsidRPr="004E1D16" w14:paraId="75443F13" w14:textId="77777777" w:rsidTr="00A83F35">
        <w:trPr>
          <w:trHeight w:val="20"/>
          <w:jc w:val="right"/>
        </w:trPr>
        <w:tc>
          <w:tcPr>
            <w:tcW w:w="3231" w:type="dxa"/>
            <w:shd w:val="clear" w:color="auto" w:fill="auto"/>
            <w:vAlign w:val="bottom"/>
          </w:tcPr>
          <w:p w14:paraId="621C2331" w14:textId="31FB9301" w:rsidR="00A00407" w:rsidRPr="004E1D16" w:rsidRDefault="00A00407"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assets</w:t>
            </w:r>
          </w:p>
        </w:tc>
        <w:tc>
          <w:tcPr>
            <w:tcW w:w="1606" w:type="dxa"/>
            <w:shd w:val="clear" w:color="auto" w:fill="auto"/>
            <w:vAlign w:val="bottom"/>
          </w:tcPr>
          <w:p w14:paraId="6C7EEC03" w14:textId="3018BE4B" w:rsidR="00A00407" w:rsidRPr="004E1D16" w:rsidRDefault="00A00407"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5C3112E5" w14:textId="404906E8" w:rsidR="00A00407" w:rsidRPr="004E1D16" w:rsidRDefault="00A00407"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61AEB2EE" w14:textId="08A6BC50" w:rsidR="00A00407" w:rsidRPr="004E1D16" w:rsidRDefault="00A00407" w:rsidP="00A83F35">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rPr>
              <w:t>40.19</w:t>
            </w:r>
          </w:p>
        </w:tc>
        <w:tc>
          <w:tcPr>
            <w:tcW w:w="1264" w:type="dxa"/>
            <w:shd w:val="clear" w:color="auto" w:fill="auto"/>
          </w:tcPr>
          <w:p w14:paraId="06134934" w14:textId="7F93060D" w:rsidR="00A00407" w:rsidRPr="004E1D16" w:rsidRDefault="00A00407" w:rsidP="00A83F35">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rPr>
              <w:t>40.19</w:t>
            </w:r>
          </w:p>
        </w:tc>
      </w:tr>
      <w:tr w:rsidR="00A00407" w:rsidRPr="004E1D16" w14:paraId="602571B2" w14:textId="77777777" w:rsidTr="00A83F35">
        <w:trPr>
          <w:trHeight w:val="20"/>
          <w:jc w:val="right"/>
        </w:trPr>
        <w:tc>
          <w:tcPr>
            <w:tcW w:w="3231" w:type="dxa"/>
            <w:shd w:val="clear" w:color="auto" w:fill="auto"/>
            <w:vAlign w:val="bottom"/>
            <w:hideMark/>
          </w:tcPr>
          <w:p w14:paraId="7E3C4410" w14:textId="6C5DD13D" w:rsidR="00A00407" w:rsidRPr="004E1D16" w:rsidRDefault="00A00407" w:rsidP="0034293C">
            <w:pPr>
              <w:spacing w:line="276" w:lineRule="auto"/>
              <w:ind w:left="180" w:hanging="180"/>
              <w:rPr>
                <w:rFonts w:ascii="Arial" w:eastAsia="Cambria" w:hAnsi="Arial" w:cs="Arial"/>
                <w:sz w:val="16"/>
                <w:szCs w:val="16"/>
                <w:cs/>
              </w:rPr>
            </w:pPr>
          </w:p>
        </w:tc>
        <w:tc>
          <w:tcPr>
            <w:tcW w:w="1606" w:type="dxa"/>
            <w:shd w:val="clear" w:color="auto" w:fill="auto"/>
            <w:vAlign w:val="bottom"/>
            <w:hideMark/>
          </w:tcPr>
          <w:p w14:paraId="690C276D" w14:textId="663101C6" w:rsidR="00A00407" w:rsidRPr="004E1D16" w:rsidRDefault="00A00407" w:rsidP="0034293C">
            <w:pPr>
              <w:spacing w:line="276" w:lineRule="auto"/>
              <w:ind w:left="138" w:hanging="138"/>
              <w:rPr>
                <w:rFonts w:ascii="Arial" w:eastAsia="Cambria" w:hAnsi="Arial" w:cs="Arial"/>
                <w:sz w:val="16"/>
                <w:szCs w:val="16"/>
                <w:cs/>
              </w:rPr>
            </w:pPr>
          </w:p>
        </w:tc>
        <w:tc>
          <w:tcPr>
            <w:tcW w:w="1229" w:type="dxa"/>
            <w:shd w:val="clear" w:color="auto" w:fill="auto"/>
            <w:vAlign w:val="bottom"/>
            <w:hideMark/>
          </w:tcPr>
          <w:p w14:paraId="12516621" w14:textId="011E0970" w:rsidR="00A00407" w:rsidRPr="004E1D16" w:rsidRDefault="00A00407" w:rsidP="0034293C">
            <w:pPr>
              <w:spacing w:line="276" w:lineRule="auto"/>
              <w:ind w:left="59" w:hanging="133"/>
              <w:rPr>
                <w:rFonts w:ascii="Arial" w:eastAsia="Cambria" w:hAnsi="Arial" w:cs="Arial"/>
                <w:sz w:val="16"/>
                <w:szCs w:val="16"/>
                <w:cs/>
              </w:rPr>
            </w:pPr>
          </w:p>
        </w:tc>
        <w:tc>
          <w:tcPr>
            <w:tcW w:w="1264" w:type="dxa"/>
            <w:shd w:val="clear" w:color="auto" w:fill="auto"/>
            <w:hideMark/>
          </w:tcPr>
          <w:p w14:paraId="57C7B82F" w14:textId="785CAE81" w:rsidR="00A00407" w:rsidRPr="004E1D16" w:rsidRDefault="00A00407" w:rsidP="00A83F35">
            <w:pPr>
              <w:spacing w:line="276" w:lineRule="auto"/>
              <w:ind w:left="-62"/>
              <w:jc w:val="right"/>
              <w:rPr>
                <w:rFonts w:ascii="Arial" w:eastAsia="Cambria" w:hAnsi="Arial" w:cs="Arial"/>
                <w:sz w:val="16"/>
                <w:szCs w:val="16"/>
                <w:cs/>
              </w:rPr>
            </w:pPr>
          </w:p>
        </w:tc>
        <w:tc>
          <w:tcPr>
            <w:tcW w:w="1264" w:type="dxa"/>
            <w:shd w:val="clear" w:color="auto" w:fill="auto"/>
            <w:hideMark/>
          </w:tcPr>
          <w:p w14:paraId="23F1C5C2" w14:textId="169F7A23" w:rsidR="00A00407" w:rsidRPr="004E1D16" w:rsidRDefault="00A00407" w:rsidP="00A83F35">
            <w:pPr>
              <w:spacing w:line="276" w:lineRule="auto"/>
              <w:jc w:val="right"/>
              <w:rPr>
                <w:rFonts w:ascii="Arial" w:eastAsia="Cambria" w:hAnsi="Arial" w:cs="Arial"/>
                <w:sz w:val="16"/>
                <w:szCs w:val="16"/>
                <w:cs/>
              </w:rPr>
            </w:pPr>
          </w:p>
        </w:tc>
      </w:tr>
      <w:tr w:rsidR="0034293C" w:rsidRPr="004E1D16" w14:paraId="5548B939" w14:textId="77777777" w:rsidTr="00A83F35">
        <w:trPr>
          <w:trHeight w:val="20"/>
          <w:jc w:val="right"/>
        </w:trPr>
        <w:tc>
          <w:tcPr>
            <w:tcW w:w="3231" w:type="dxa"/>
            <w:shd w:val="clear" w:color="auto" w:fill="auto"/>
            <w:vAlign w:val="bottom"/>
          </w:tcPr>
          <w:p w14:paraId="5F6CC25B" w14:textId="77777777" w:rsidR="0034293C" w:rsidRPr="004E1D16" w:rsidRDefault="0034293C" w:rsidP="0034293C">
            <w:pPr>
              <w:spacing w:line="276" w:lineRule="auto"/>
              <w:ind w:left="180" w:hanging="180"/>
              <w:rPr>
                <w:rFonts w:ascii="Arial" w:eastAsia="Cambria" w:hAnsi="Arial" w:cs="Arial"/>
                <w:sz w:val="16"/>
                <w:szCs w:val="16"/>
                <w:cs/>
              </w:rPr>
            </w:pPr>
          </w:p>
        </w:tc>
        <w:tc>
          <w:tcPr>
            <w:tcW w:w="1606" w:type="dxa"/>
            <w:shd w:val="clear" w:color="auto" w:fill="auto"/>
            <w:vAlign w:val="bottom"/>
          </w:tcPr>
          <w:p w14:paraId="6A69147E" w14:textId="77777777" w:rsidR="0034293C" w:rsidRPr="004E1D16" w:rsidRDefault="0034293C" w:rsidP="0034293C">
            <w:pPr>
              <w:spacing w:line="276" w:lineRule="auto"/>
              <w:ind w:left="138" w:hanging="138"/>
              <w:rPr>
                <w:rFonts w:ascii="Arial" w:eastAsia="Cambria" w:hAnsi="Arial" w:cs="Arial"/>
                <w:sz w:val="16"/>
                <w:szCs w:val="16"/>
                <w:cs/>
              </w:rPr>
            </w:pPr>
          </w:p>
        </w:tc>
        <w:tc>
          <w:tcPr>
            <w:tcW w:w="1229" w:type="dxa"/>
            <w:shd w:val="clear" w:color="auto" w:fill="auto"/>
            <w:vAlign w:val="bottom"/>
          </w:tcPr>
          <w:p w14:paraId="5C441424" w14:textId="77777777" w:rsidR="0034293C" w:rsidRPr="004E1D16" w:rsidRDefault="0034293C" w:rsidP="0034293C">
            <w:pPr>
              <w:spacing w:line="276" w:lineRule="auto"/>
              <w:ind w:left="59" w:hanging="133"/>
              <w:rPr>
                <w:rFonts w:ascii="Arial" w:eastAsia="Cambria" w:hAnsi="Arial" w:cs="Arial"/>
                <w:sz w:val="16"/>
                <w:szCs w:val="16"/>
                <w:cs/>
              </w:rPr>
            </w:pPr>
          </w:p>
        </w:tc>
        <w:tc>
          <w:tcPr>
            <w:tcW w:w="1264" w:type="dxa"/>
            <w:shd w:val="clear" w:color="auto" w:fill="auto"/>
          </w:tcPr>
          <w:p w14:paraId="3AC59846" w14:textId="77777777" w:rsidR="0034293C" w:rsidRPr="004E1D16" w:rsidRDefault="0034293C" w:rsidP="00A83F35">
            <w:pPr>
              <w:spacing w:line="276" w:lineRule="auto"/>
              <w:ind w:left="-62"/>
              <w:jc w:val="right"/>
              <w:rPr>
                <w:rFonts w:ascii="Arial" w:eastAsia="Cambria" w:hAnsi="Arial" w:cs="Arial"/>
                <w:sz w:val="16"/>
                <w:szCs w:val="16"/>
                <w:cs/>
              </w:rPr>
            </w:pPr>
          </w:p>
        </w:tc>
        <w:tc>
          <w:tcPr>
            <w:tcW w:w="1264" w:type="dxa"/>
            <w:shd w:val="clear" w:color="auto" w:fill="auto"/>
          </w:tcPr>
          <w:p w14:paraId="496F7E2F" w14:textId="77777777" w:rsidR="0034293C" w:rsidRPr="004E1D16" w:rsidRDefault="0034293C" w:rsidP="00A83F35">
            <w:pPr>
              <w:spacing w:line="276" w:lineRule="auto"/>
              <w:jc w:val="right"/>
              <w:rPr>
                <w:rFonts w:ascii="Arial" w:eastAsia="Cambria" w:hAnsi="Arial" w:cs="Arial"/>
                <w:sz w:val="16"/>
                <w:szCs w:val="16"/>
                <w:cs/>
              </w:rPr>
            </w:pPr>
          </w:p>
        </w:tc>
      </w:tr>
      <w:tr w:rsidR="00A00407" w:rsidRPr="004E1D16" w14:paraId="323682D9" w14:textId="77777777" w:rsidTr="00A83F35">
        <w:trPr>
          <w:trHeight w:val="20"/>
          <w:jc w:val="right"/>
        </w:trPr>
        <w:tc>
          <w:tcPr>
            <w:tcW w:w="3231" w:type="dxa"/>
            <w:shd w:val="clear" w:color="auto" w:fill="auto"/>
            <w:vAlign w:val="bottom"/>
          </w:tcPr>
          <w:p w14:paraId="1787B41A" w14:textId="21075AE3" w:rsidR="00A00407" w:rsidRPr="004E1D16" w:rsidRDefault="00A00407" w:rsidP="0034293C">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Non-current financial assets</w:t>
            </w:r>
          </w:p>
        </w:tc>
        <w:tc>
          <w:tcPr>
            <w:tcW w:w="1606" w:type="dxa"/>
            <w:shd w:val="clear" w:color="auto" w:fill="auto"/>
            <w:vAlign w:val="bottom"/>
          </w:tcPr>
          <w:p w14:paraId="4C14F547" w14:textId="77777777" w:rsidR="00A00407" w:rsidRPr="004E1D16" w:rsidRDefault="00A00407" w:rsidP="0034293C">
            <w:pPr>
              <w:spacing w:line="276" w:lineRule="auto"/>
              <w:ind w:left="138" w:hanging="138"/>
              <w:rPr>
                <w:rFonts w:ascii="Arial" w:eastAsia="Cambria" w:hAnsi="Arial" w:cs="Arial"/>
                <w:sz w:val="16"/>
                <w:szCs w:val="16"/>
                <w:cs/>
              </w:rPr>
            </w:pPr>
          </w:p>
        </w:tc>
        <w:tc>
          <w:tcPr>
            <w:tcW w:w="1229" w:type="dxa"/>
            <w:shd w:val="clear" w:color="auto" w:fill="auto"/>
            <w:vAlign w:val="bottom"/>
          </w:tcPr>
          <w:p w14:paraId="5B128899" w14:textId="77777777" w:rsidR="00A00407" w:rsidRPr="004E1D16" w:rsidRDefault="00A00407" w:rsidP="0034293C">
            <w:pPr>
              <w:spacing w:line="276" w:lineRule="auto"/>
              <w:ind w:left="59" w:hanging="133"/>
              <w:rPr>
                <w:rFonts w:ascii="Arial" w:eastAsia="Cambria" w:hAnsi="Arial" w:cs="Arial"/>
                <w:sz w:val="16"/>
                <w:szCs w:val="16"/>
                <w:cs/>
              </w:rPr>
            </w:pPr>
          </w:p>
        </w:tc>
        <w:tc>
          <w:tcPr>
            <w:tcW w:w="1264" w:type="dxa"/>
            <w:shd w:val="clear" w:color="auto" w:fill="auto"/>
          </w:tcPr>
          <w:p w14:paraId="710F2D52" w14:textId="77777777" w:rsidR="00A00407" w:rsidRPr="004E1D16" w:rsidRDefault="00A00407" w:rsidP="00A83F35">
            <w:pPr>
              <w:spacing w:line="276" w:lineRule="auto"/>
              <w:ind w:left="-62"/>
              <w:jc w:val="right"/>
              <w:rPr>
                <w:rFonts w:ascii="Arial" w:eastAsia="Cambria" w:hAnsi="Arial" w:cs="Arial"/>
                <w:sz w:val="16"/>
                <w:szCs w:val="16"/>
                <w:cs/>
              </w:rPr>
            </w:pPr>
          </w:p>
        </w:tc>
        <w:tc>
          <w:tcPr>
            <w:tcW w:w="1264" w:type="dxa"/>
            <w:shd w:val="clear" w:color="auto" w:fill="auto"/>
          </w:tcPr>
          <w:p w14:paraId="6E4A9786" w14:textId="77777777" w:rsidR="00A00407" w:rsidRPr="004E1D16" w:rsidRDefault="00A00407" w:rsidP="00A83F35">
            <w:pPr>
              <w:spacing w:line="276" w:lineRule="auto"/>
              <w:jc w:val="right"/>
              <w:rPr>
                <w:rFonts w:ascii="Arial" w:eastAsia="Cambria" w:hAnsi="Arial" w:cs="Arial"/>
                <w:sz w:val="16"/>
                <w:szCs w:val="16"/>
                <w:cs/>
              </w:rPr>
            </w:pPr>
          </w:p>
        </w:tc>
      </w:tr>
      <w:tr w:rsidR="00A00407" w:rsidRPr="004E1D16" w14:paraId="3ACDD600" w14:textId="77777777" w:rsidTr="00A83F35">
        <w:trPr>
          <w:trHeight w:val="20"/>
          <w:jc w:val="right"/>
        </w:trPr>
        <w:tc>
          <w:tcPr>
            <w:tcW w:w="3231" w:type="dxa"/>
            <w:shd w:val="clear" w:color="auto" w:fill="auto"/>
            <w:vAlign w:val="bottom"/>
            <w:hideMark/>
          </w:tcPr>
          <w:p w14:paraId="70469F30" w14:textId="09FD5692" w:rsidR="00A00407" w:rsidRPr="004E1D16" w:rsidRDefault="00A00407" w:rsidP="0034293C">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Long-term loans to related parties</w:t>
            </w:r>
          </w:p>
        </w:tc>
        <w:tc>
          <w:tcPr>
            <w:tcW w:w="1606" w:type="dxa"/>
            <w:shd w:val="clear" w:color="auto" w:fill="auto"/>
            <w:vAlign w:val="bottom"/>
          </w:tcPr>
          <w:p w14:paraId="6055E4E7" w14:textId="452C735C" w:rsidR="00A00407" w:rsidRPr="004E1D16" w:rsidRDefault="00A00407"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5A3B647B" w14:textId="57F104EC" w:rsidR="00A00407" w:rsidRPr="004E1D16" w:rsidRDefault="00A00407"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338AB879" w14:textId="4A767320" w:rsidR="00A00407" w:rsidRPr="004E1D16" w:rsidRDefault="00A00407"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86.06</w:t>
            </w:r>
          </w:p>
        </w:tc>
        <w:tc>
          <w:tcPr>
            <w:tcW w:w="1264" w:type="dxa"/>
            <w:shd w:val="clear" w:color="auto" w:fill="auto"/>
          </w:tcPr>
          <w:p w14:paraId="6BD3C21C" w14:textId="44ADD142" w:rsidR="00A00407" w:rsidRPr="004E1D16" w:rsidRDefault="00A00407"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86.06</w:t>
            </w:r>
          </w:p>
        </w:tc>
      </w:tr>
      <w:tr w:rsidR="00A00407" w:rsidRPr="004E1D16" w14:paraId="27A06AE7" w14:textId="77777777" w:rsidTr="00A83F35">
        <w:trPr>
          <w:trHeight w:val="20"/>
          <w:jc w:val="right"/>
        </w:trPr>
        <w:tc>
          <w:tcPr>
            <w:tcW w:w="3231" w:type="dxa"/>
            <w:shd w:val="clear" w:color="auto" w:fill="auto"/>
            <w:vAlign w:val="bottom"/>
            <w:hideMark/>
          </w:tcPr>
          <w:p w14:paraId="05978E7A" w14:textId="22346D75" w:rsidR="00A00407" w:rsidRPr="004E1D16" w:rsidRDefault="00A00407"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Derivative assets</w:t>
            </w:r>
          </w:p>
        </w:tc>
        <w:tc>
          <w:tcPr>
            <w:tcW w:w="1606" w:type="dxa"/>
            <w:shd w:val="clear" w:color="auto" w:fill="auto"/>
            <w:vAlign w:val="bottom"/>
          </w:tcPr>
          <w:p w14:paraId="224194F2" w14:textId="0C2C50CF" w:rsidR="00A00407" w:rsidRPr="004E1D16" w:rsidRDefault="00A00407"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vAlign w:val="bottom"/>
          </w:tcPr>
          <w:p w14:paraId="7EB50173" w14:textId="1F163CDE" w:rsidR="00A00407" w:rsidRPr="004E1D16" w:rsidRDefault="00A00407"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01059D1B" w14:textId="30605101" w:rsidR="00A00407" w:rsidRPr="004E1D16" w:rsidRDefault="00A83F35" w:rsidP="00A83F35">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83.68</w:t>
            </w:r>
          </w:p>
        </w:tc>
        <w:tc>
          <w:tcPr>
            <w:tcW w:w="1264" w:type="dxa"/>
            <w:shd w:val="clear" w:color="auto" w:fill="auto"/>
          </w:tcPr>
          <w:p w14:paraId="4F68BFE4" w14:textId="204766FA" w:rsidR="00A00407" w:rsidRPr="004E1D16" w:rsidRDefault="00A83F35" w:rsidP="00A83F35">
            <w:pPr>
              <w:spacing w:line="276" w:lineRule="auto"/>
              <w:jc w:val="right"/>
              <w:rPr>
                <w:rFonts w:ascii="Arial" w:eastAsia="Cambria" w:hAnsi="Arial" w:cs="Arial"/>
                <w:sz w:val="16"/>
                <w:szCs w:val="16"/>
                <w:cs/>
              </w:rPr>
            </w:pPr>
            <w:r w:rsidRPr="004E1D16">
              <w:rPr>
                <w:rFonts w:ascii="Arial" w:eastAsia="Cambria" w:hAnsi="Arial" w:cs="Arial"/>
                <w:sz w:val="16"/>
                <w:szCs w:val="16"/>
                <w:cs/>
                <w:lang w:eastAsia="en-GB"/>
              </w:rPr>
              <w:t>83.68</w:t>
            </w:r>
          </w:p>
        </w:tc>
      </w:tr>
      <w:tr w:rsidR="00383C15" w:rsidRPr="004E1D16" w14:paraId="2FAFC54B" w14:textId="77777777" w:rsidTr="00A83F35">
        <w:trPr>
          <w:trHeight w:val="20"/>
          <w:jc w:val="right"/>
        </w:trPr>
        <w:tc>
          <w:tcPr>
            <w:tcW w:w="3231" w:type="dxa"/>
            <w:shd w:val="clear" w:color="auto" w:fill="auto"/>
            <w:vAlign w:val="bottom"/>
          </w:tcPr>
          <w:p w14:paraId="0FF7B091" w14:textId="77777777" w:rsidR="00383C15" w:rsidRPr="004E1D16" w:rsidRDefault="00383C15" w:rsidP="0034293C">
            <w:pPr>
              <w:spacing w:line="276" w:lineRule="auto"/>
              <w:ind w:left="180" w:hanging="180"/>
              <w:rPr>
                <w:rFonts w:ascii="Arial" w:eastAsia="Cambria" w:hAnsi="Arial" w:cs="Arial"/>
                <w:color w:val="000000"/>
                <w:sz w:val="16"/>
                <w:szCs w:val="16"/>
                <w:lang w:val="en-GB" w:eastAsia="en-GB"/>
              </w:rPr>
            </w:pPr>
          </w:p>
        </w:tc>
        <w:tc>
          <w:tcPr>
            <w:tcW w:w="1606" w:type="dxa"/>
            <w:shd w:val="clear" w:color="auto" w:fill="auto"/>
            <w:vAlign w:val="bottom"/>
          </w:tcPr>
          <w:p w14:paraId="782A349C" w14:textId="7C1ED9B5" w:rsidR="00383C15" w:rsidRPr="004E1D16" w:rsidRDefault="00383C15" w:rsidP="0034293C">
            <w:pPr>
              <w:spacing w:line="276" w:lineRule="auto"/>
              <w:rPr>
                <w:rFonts w:ascii="Arial" w:eastAsia="Cambria" w:hAnsi="Arial" w:cs="Arial"/>
                <w:sz w:val="16"/>
                <w:szCs w:val="16"/>
                <w:cs/>
              </w:rPr>
            </w:pPr>
            <w:r w:rsidRPr="004E1D16">
              <w:rPr>
                <w:rFonts w:ascii="Arial" w:eastAsia="Cambria" w:hAnsi="Arial" w:cs="Arial"/>
                <w:sz w:val="16"/>
                <w:szCs w:val="16"/>
                <w:lang w:val="en-GB"/>
              </w:rPr>
              <w:t xml:space="preserve">- </w:t>
            </w:r>
            <w:r w:rsidRPr="004E1D16">
              <w:rPr>
                <w:rFonts w:ascii="Arial" w:eastAsia="Cambria" w:hAnsi="Arial" w:cs="Arial"/>
                <w:sz w:val="16"/>
                <w:szCs w:val="16"/>
                <w:cs/>
              </w:rPr>
              <w:t>Hedge</w:t>
            </w:r>
          </w:p>
          <w:p w14:paraId="2C3D558A" w14:textId="4692F541" w:rsidR="00383C15" w:rsidRPr="004E1D16" w:rsidRDefault="00383C15" w:rsidP="0034293C">
            <w:pPr>
              <w:spacing w:line="276" w:lineRule="auto"/>
              <w:ind w:left="370" w:hanging="142"/>
              <w:rPr>
                <w:rFonts w:ascii="Arial" w:eastAsia="Cambria" w:hAnsi="Arial" w:cs="Arial"/>
                <w:sz w:val="16"/>
                <w:szCs w:val="16"/>
                <w:cs/>
              </w:rPr>
            </w:pPr>
            <w:r w:rsidRPr="004E1D16">
              <w:rPr>
                <w:rFonts w:ascii="Arial" w:eastAsia="Cambria" w:hAnsi="Arial" w:cs="Arial"/>
                <w:sz w:val="16"/>
                <w:szCs w:val="16"/>
                <w:cs/>
              </w:rPr>
              <w:t>derivatives</w:t>
            </w:r>
          </w:p>
        </w:tc>
        <w:tc>
          <w:tcPr>
            <w:tcW w:w="1229" w:type="dxa"/>
            <w:shd w:val="clear" w:color="auto" w:fill="auto"/>
            <w:vAlign w:val="bottom"/>
          </w:tcPr>
          <w:p w14:paraId="2F94FB84" w14:textId="02F749AD" w:rsidR="00383C15" w:rsidRPr="004E1D16" w:rsidRDefault="00383C15" w:rsidP="0034293C">
            <w:pPr>
              <w:spacing w:line="276" w:lineRule="auto"/>
              <w:rPr>
                <w:rFonts w:ascii="Arial" w:eastAsia="Cambria" w:hAnsi="Arial" w:cs="Arial"/>
                <w:sz w:val="16"/>
                <w:szCs w:val="16"/>
                <w:cs/>
              </w:rPr>
            </w:pPr>
            <w:r w:rsidRPr="004E1D16">
              <w:rPr>
                <w:rFonts w:ascii="Arial" w:eastAsia="Cambria" w:hAnsi="Arial" w:cs="Arial"/>
                <w:sz w:val="16"/>
                <w:szCs w:val="16"/>
                <w:lang w:val="en-GB"/>
              </w:rPr>
              <w:t xml:space="preserve">- </w:t>
            </w:r>
            <w:r w:rsidRPr="004E1D16">
              <w:rPr>
                <w:rFonts w:ascii="Arial" w:eastAsia="Cambria" w:hAnsi="Arial" w:cs="Arial"/>
                <w:sz w:val="16"/>
                <w:szCs w:val="16"/>
                <w:cs/>
              </w:rPr>
              <w:t>Hedge</w:t>
            </w:r>
          </w:p>
          <w:p w14:paraId="48074A37" w14:textId="63D21716" w:rsidR="00383C15" w:rsidRPr="004E1D16" w:rsidRDefault="00383C15" w:rsidP="0034293C">
            <w:pPr>
              <w:spacing w:line="276" w:lineRule="auto"/>
              <w:ind w:left="59" w:firstLine="121"/>
              <w:rPr>
                <w:rFonts w:ascii="Arial" w:eastAsia="Cambria" w:hAnsi="Arial" w:cs="Arial"/>
                <w:sz w:val="16"/>
                <w:szCs w:val="16"/>
                <w:cs/>
              </w:rPr>
            </w:pPr>
            <w:r w:rsidRPr="004E1D16">
              <w:rPr>
                <w:rFonts w:ascii="Arial" w:eastAsia="Cambria" w:hAnsi="Arial" w:cs="Arial"/>
                <w:sz w:val="16"/>
                <w:szCs w:val="16"/>
                <w:cs/>
              </w:rPr>
              <w:t>derivatives</w:t>
            </w:r>
          </w:p>
        </w:tc>
        <w:tc>
          <w:tcPr>
            <w:tcW w:w="1264" w:type="dxa"/>
            <w:shd w:val="clear" w:color="auto" w:fill="auto"/>
          </w:tcPr>
          <w:p w14:paraId="5AB6EF37" w14:textId="13566875" w:rsidR="00383C15" w:rsidRPr="004E1D16" w:rsidRDefault="00383C15" w:rsidP="00A83F35">
            <w:pPr>
              <w:spacing w:line="276" w:lineRule="auto"/>
              <w:ind w:left="-62"/>
              <w:jc w:val="right"/>
              <w:rPr>
                <w:rFonts w:ascii="Arial" w:eastAsia="Cambria" w:hAnsi="Arial" w:cs="Arial"/>
                <w:sz w:val="16"/>
                <w:szCs w:val="16"/>
                <w:cs/>
                <w:lang w:eastAsia="en-GB"/>
              </w:rPr>
            </w:pPr>
          </w:p>
        </w:tc>
        <w:tc>
          <w:tcPr>
            <w:tcW w:w="1264" w:type="dxa"/>
            <w:shd w:val="clear" w:color="auto" w:fill="auto"/>
          </w:tcPr>
          <w:p w14:paraId="37040139" w14:textId="3F98B078" w:rsidR="00383C15" w:rsidRPr="004E1D16" w:rsidRDefault="00383C15" w:rsidP="00A83F35">
            <w:pPr>
              <w:spacing w:line="276" w:lineRule="auto"/>
              <w:jc w:val="right"/>
              <w:rPr>
                <w:rFonts w:ascii="Arial" w:eastAsia="Cambria" w:hAnsi="Arial" w:cs="Arial"/>
                <w:sz w:val="16"/>
                <w:szCs w:val="16"/>
                <w:cs/>
                <w:lang w:eastAsia="en-GB"/>
              </w:rPr>
            </w:pPr>
          </w:p>
        </w:tc>
      </w:tr>
      <w:tr w:rsidR="00383C15" w:rsidRPr="004E1D16" w14:paraId="3735D4FB" w14:textId="77777777" w:rsidTr="00A83F35">
        <w:trPr>
          <w:trHeight w:val="20"/>
          <w:jc w:val="right"/>
        </w:trPr>
        <w:tc>
          <w:tcPr>
            <w:tcW w:w="3231" w:type="dxa"/>
            <w:shd w:val="clear" w:color="auto" w:fill="auto"/>
            <w:vAlign w:val="bottom"/>
          </w:tcPr>
          <w:p w14:paraId="3DBA4D0E" w14:textId="5572A8C4" w:rsidR="00383C15" w:rsidRPr="004E1D16" w:rsidRDefault="00383C15" w:rsidP="0034293C">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Other non-current financial assets</w:t>
            </w:r>
          </w:p>
        </w:tc>
        <w:tc>
          <w:tcPr>
            <w:tcW w:w="1606" w:type="dxa"/>
            <w:shd w:val="clear" w:color="auto" w:fill="auto"/>
            <w:vAlign w:val="bottom"/>
          </w:tcPr>
          <w:p w14:paraId="2F2AD440" w14:textId="77777777" w:rsidR="00383C15" w:rsidRPr="004E1D16" w:rsidRDefault="00383C15" w:rsidP="0034293C">
            <w:pPr>
              <w:spacing w:line="276" w:lineRule="auto"/>
              <w:ind w:left="138" w:hanging="138"/>
              <w:rPr>
                <w:rFonts w:ascii="Arial" w:eastAsia="Cambria" w:hAnsi="Arial" w:cs="Arial"/>
                <w:sz w:val="16"/>
                <w:szCs w:val="16"/>
                <w:lang w:val="en-GB"/>
              </w:rPr>
            </w:pPr>
          </w:p>
        </w:tc>
        <w:tc>
          <w:tcPr>
            <w:tcW w:w="1229" w:type="dxa"/>
            <w:shd w:val="clear" w:color="auto" w:fill="auto"/>
            <w:vAlign w:val="bottom"/>
          </w:tcPr>
          <w:p w14:paraId="191D5DA4" w14:textId="47A536A3" w:rsidR="00383C15" w:rsidRPr="004E1D16" w:rsidRDefault="00383C15" w:rsidP="0034293C">
            <w:pPr>
              <w:spacing w:line="276" w:lineRule="auto"/>
              <w:ind w:left="59" w:hanging="133"/>
              <w:rPr>
                <w:rFonts w:ascii="Arial" w:eastAsia="Cambria" w:hAnsi="Arial" w:cs="Arial"/>
                <w:sz w:val="16"/>
                <w:szCs w:val="16"/>
                <w:lang w:val="en-GB"/>
              </w:rPr>
            </w:pPr>
          </w:p>
        </w:tc>
        <w:tc>
          <w:tcPr>
            <w:tcW w:w="1264" w:type="dxa"/>
            <w:shd w:val="clear" w:color="auto" w:fill="auto"/>
          </w:tcPr>
          <w:p w14:paraId="169E0D82" w14:textId="67C74123" w:rsidR="00383C15" w:rsidRPr="004E1D16" w:rsidRDefault="00383C15" w:rsidP="00A83F35">
            <w:pPr>
              <w:spacing w:line="276" w:lineRule="auto"/>
              <w:ind w:left="-62"/>
              <w:jc w:val="right"/>
              <w:rPr>
                <w:rFonts w:ascii="Arial" w:eastAsia="Cambria" w:hAnsi="Arial" w:cs="Arial"/>
                <w:sz w:val="16"/>
                <w:szCs w:val="16"/>
                <w:lang w:val="en-GB"/>
              </w:rPr>
            </w:pPr>
          </w:p>
        </w:tc>
        <w:tc>
          <w:tcPr>
            <w:tcW w:w="1264" w:type="dxa"/>
            <w:shd w:val="clear" w:color="auto" w:fill="auto"/>
          </w:tcPr>
          <w:p w14:paraId="4878FF28" w14:textId="6A415784" w:rsidR="00383C15" w:rsidRPr="004E1D16" w:rsidRDefault="00383C15" w:rsidP="00A83F35">
            <w:pPr>
              <w:spacing w:line="276" w:lineRule="auto"/>
              <w:jc w:val="right"/>
              <w:rPr>
                <w:rFonts w:ascii="Arial" w:eastAsia="Cambria" w:hAnsi="Arial" w:cs="Arial"/>
                <w:sz w:val="16"/>
                <w:szCs w:val="16"/>
                <w:lang w:val="en-GB"/>
              </w:rPr>
            </w:pPr>
          </w:p>
        </w:tc>
      </w:tr>
      <w:tr w:rsidR="00383C15" w:rsidRPr="004E1D16" w14:paraId="1A6E4657" w14:textId="77777777" w:rsidTr="00A83F35">
        <w:trPr>
          <w:trHeight w:val="20"/>
          <w:jc w:val="right"/>
        </w:trPr>
        <w:tc>
          <w:tcPr>
            <w:tcW w:w="3231" w:type="dxa"/>
            <w:shd w:val="clear" w:color="auto" w:fill="auto"/>
            <w:vAlign w:val="bottom"/>
          </w:tcPr>
          <w:p w14:paraId="4E58EECD" w14:textId="53475975" w:rsidR="00383C15" w:rsidRPr="004E1D16" w:rsidRDefault="008B7CE8" w:rsidP="00F86B2D">
            <w:pPr>
              <w:spacing w:line="276" w:lineRule="auto"/>
              <w:ind w:left="-87" w:firstLine="87"/>
              <w:rPr>
                <w:rFonts w:ascii="Arial" w:eastAsia="Cambria" w:hAnsi="Arial" w:cs="Arial"/>
                <w:sz w:val="16"/>
                <w:szCs w:val="16"/>
                <w:cs/>
              </w:rPr>
            </w:pPr>
            <w:r w:rsidRPr="004E1D16">
              <w:rPr>
                <w:rFonts w:ascii="Arial" w:eastAsia="Cambria" w:hAnsi="Arial" w:cs="Arial"/>
                <w:sz w:val="16"/>
                <w:szCs w:val="16"/>
                <w:cs/>
                <w:lang w:eastAsia="en-GB"/>
              </w:rPr>
              <w:t>- Available</w:t>
            </w:r>
            <w:r w:rsidRPr="004E1D16">
              <w:rPr>
                <w:rFonts w:ascii="Arial" w:eastAsia="Cambria" w:hAnsi="Arial" w:cstheme="minorBidi" w:hint="cs"/>
                <w:sz w:val="16"/>
                <w:szCs w:val="16"/>
                <w:cs/>
                <w:lang w:eastAsia="en-GB"/>
              </w:rPr>
              <w:t xml:space="preserve"> </w:t>
            </w:r>
            <w:r w:rsidRPr="004E1D16">
              <w:rPr>
                <w:rFonts w:ascii="Arial" w:eastAsia="Cambria" w:hAnsi="Arial" w:cs="Arial"/>
                <w:sz w:val="16"/>
                <w:szCs w:val="16"/>
                <w:cs/>
                <w:lang w:eastAsia="en-GB"/>
              </w:rPr>
              <w:t>for</w:t>
            </w:r>
            <w:r w:rsidRPr="004E1D16">
              <w:rPr>
                <w:rFonts w:ascii="Arial" w:eastAsia="Cambria" w:hAnsi="Arial" w:cstheme="minorBidi" w:hint="cs"/>
                <w:sz w:val="16"/>
                <w:szCs w:val="16"/>
                <w:cs/>
                <w:lang w:eastAsia="en-GB"/>
              </w:rPr>
              <w:t xml:space="preserve"> </w:t>
            </w:r>
            <w:r w:rsidR="00383C15" w:rsidRPr="004E1D16">
              <w:rPr>
                <w:rFonts w:ascii="Arial" w:eastAsia="Cambria" w:hAnsi="Arial" w:cs="Arial"/>
                <w:sz w:val="16"/>
                <w:szCs w:val="16"/>
                <w:cs/>
                <w:lang w:eastAsia="en-GB"/>
              </w:rPr>
              <w:t>sale investments</w:t>
            </w:r>
          </w:p>
        </w:tc>
        <w:tc>
          <w:tcPr>
            <w:tcW w:w="1606" w:type="dxa"/>
            <w:shd w:val="clear" w:color="auto" w:fill="auto"/>
            <w:vAlign w:val="bottom"/>
          </w:tcPr>
          <w:p w14:paraId="44CE1CEB" w14:textId="249DB2C8" w:rsidR="00383C15" w:rsidRPr="004E1D16" w:rsidRDefault="00383C15"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Available for sale</w:t>
            </w:r>
          </w:p>
        </w:tc>
        <w:tc>
          <w:tcPr>
            <w:tcW w:w="1229" w:type="dxa"/>
            <w:shd w:val="clear" w:color="auto" w:fill="auto"/>
            <w:vAlign w:val="bottom"/>
          </w:tcPr>
          <w:p w14:paraId="3238332C" w14:textId="4B57B0E0" w:rsidR="00383C15" w:rsidRPr="004E1D16" w:rsidRDefault="00383C15"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FVOCI</w:t>
            </w:r>
          </w:p>
        </w:tc>
        <w:tc>
          <w:tcPr>
            <w:tcW w:w="1264" w:type="dxa"/>
            <w:shd w:val="clear" w:color="auto" w:fill="auto"/>
          </w:tcPr>
          <w:p w14:paraId="310FE39F" w14:textId="662B9FB1" w:rsidR="00383C15" w:rsidRPr="004E1D16" w:rsidRDefault="00383C15" w:rsidP="00A83F35">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0.52</w:t>
            </w:r>
          </w:p>
        </w:tc>
        <w:tc>
          <w:tcPr>
            <w:tcW w:w="1264" w:type="dxa"/>
            <w:shd w:val="clear" w:color="auto" w:fill="auto"/>
          </w:tcPr>
          <w:p w14:paraId="499C0CEC" w14:textId="329A4815" w:rsidR="00383C15" w:rsidRPr="004E1D16" w:rsidRDefault="00383C15" w:rsidP="00A83F35">
            <w:pPr>
              <w:spacing w:line="276" w:lineRule="auto"/>
              <w:jc w:val="right"/>
              <w:rPr>
                <w:rFonts w:ascii="Arial" w:eastAsia="Cambria" w:hAnsi="Arial" w:cs="Arial"/>
                <w:sz w:val="16"/>
                <w:szCs w:val="16"/>
                <w:cs/>
              </w:rPr>
            </w:pPr>
            <w:r w:rsidRPr="004E1D16">
              <w:rPr>
                <w:rFonts w:ascii="Arial" w:eastAsia="Cambria" w:hAnsi="Arial" w:cs="Arial"/>
                <w:sz w:val="16"/>
                <w:szCs w:val="16"/>
                <w:cs/>
                <w:lang w:eastAsia="en-GB"/>
              </w:rPr>
              <w:t>0.52</w:t>
            </w:r>
          </w:p>
        </w:tc>
      </w:tr>
      <w:tr w:rsidR="00383C15" w:rsidRPr="004E1D16" w14:paraId="613F0619" w14:textId="77777777" w:rsidTr="00A83F35">
        <w:trPr>
          <w:trHeight w:val="20"/>
          <w:jc w:val="right"/>
        </w:trPr>
        <w:tc>
          <w:tcPr>
            <w:tcW w:w="3231" w:type="dxa"/>
            <w:shd w:val="clear" w:color="auto" w:fill="auto"/>
          </w:tcPr>
          <w:p w14:paraId="7345D107" w14:textId="5A76A8B0" w:rsidR="00383C15" w:rsidRPr="004E1D16" w:rsidRDefault="00383C15" w:rsidP="002858DE">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 xml:space="preserve">- </w:t>
            </w:r>
            <w:r w:rsidR="002858DE" w:rsidRPr="004E1D16">
              <w:rPr>
                <w:rFonts w:ascii="Arial" w:eastAsia="Cambria" w:hAnsi="Arial" w:cs="Arial"/>
                <w:sz w:val="16"/>
                <w:szCs w:val="16"/>
                <w:cs/>
                <w:lang w:eastAsia="en-GB"/>
              </w:rPr>
              <w:t>Other long term  investments</w:t>
            </w:r>
          </w:p>
        </w:tc>
        <w:tc>
          <w:tcPr>
            <w:tcW w:w="1606" w:type="dxa"/>
            <w:shd w:val="clear" w:color="auto" w:fill="auto"/>
            <w:vAlign w:val="bottom"/>
          </w:tcPr>
          <w:p w14:paraId="5870E956" w14:textId="7BD07DB5" w:rsidR="00383C15" w:rsidRPr="004E1D16" w:rsidRDefault="0078595C" w:rsidP="0034293C">
            <w:pPr>
              <w:spacing w:line="276" w:lineRule="auto"/>
              <w:ind w:left="138" w:hanging="138"/>
              <w:rPr>
                <w:rFonts w:ascii="Arial" w:eastAsia="Cambria" w:hAnsi="Arial" w:cs="Cordia New"/>
                <w:sz w:val="16"/>
                <w:szCs w:val="16"/>
                <w:cs/>
              </w:rPr>
            </w:pPr>
            <w:r w:rsidRPr="004E1D16">
              <w:rPr>
                <w:rFonts w:ascii="Arial" w:eastAsia="Cambria" w:hAnsi="Arial" w:cs="Arial" w:hint="cs"/>
                <w:sz w:val="16"/>
                <w:szCs w:val="16"/>
                <w:cs/>
              </w:rPr>
              <w:t>Cost less</w:t>
            </w:r>
            <w:r w:rsidRPr="004E1D16">
              <w:rPr>
                <w:rFonts w:ascii="Arial" w:eastAsia="Cambria" w:hAnsi="Arial" w:cs="Cordia New" w:hint="cs"/>
                <w:sz w:val="16"/>
                <w:szCs w:val="16"/>
                <w:cs/>
              </w:rPr>
              <w:t xml:space="preserve"> </w:t>
            </w:r>
            <w:r w:rsidRPr="004E1D16">
              <w:rPr>
                <w:rFonts w:ascii="Arial" w:eastAsia="Cambria" w:hAnsi="Arial" w:cs="Arial" w:hint="cs"/>
                <w:sz w:val="16"/>
                <w:szCs w:val="16"/>
                <w:cs/>
              </w:rPr>
              <w:t>impairment</w:t>
            </w:r>
          </w:p>
        </w:tc>
        <w:tc>
          <w:tcPr>
            <w:tcW w:w="1229" w:type="dxa"/>
            <w:shd w:val="clear" w:color="auto" w:fill="auto"/>
          </w:tcPr>
          <w:p w14:paraId="7EB46261" w14:textId="2D29D71B" w:rsidR="00383C15" w:rsidRPr="004E1D16" w:rsidRDefault="00383C15" w:rsidP="002858DE">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FVOCI</w:t>
            </w:r>
          </w:p>
        </w:tc>
        <w:tc>
          <w:tcPr>
            <w:tcW w:w="1264" w:type="dxa"/>
            <w:shd w:val="clear" w:color="auto" w:fill="auto"/>
          </w:tcPr>
          <w:p w14:paraId="692F10C8" w14:textId="749D2E72" w:rsidR="00383C15" w:rsidRPr="004E1D16" w:rsidRDefault="00383C15" w:rsidP="00A83F35">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0.3</w:t>
            </w:r>
            <w:r w:rsidRPr="004E1D16">
              <w:rPr>
                <w:rFonts w:ascii="Arial" w:eastAsia="Cambria" w:hAnsi="Arial" w:cs="Arial"/>
                <w:sz w:val="16"/>
                <w:szCs w:val="16"/>
                <w:lang w:val="en-GB" w:eastAsia="en-GB"/>
              </w:rPr>
              <w:t>5</w:t>
            </w:r>
          </w:p>
        </w:tc>
        <w:tc>
          <w:tcPr>
            <w:tcW w:w="1264" w:type="dxa"/>
            <w:shd w:val="clear" w:color="auto" w:fill="auto"/>
          </w:tcPr>
          <w:p w14:paraId="4DA3B813" w14:textId="4D0BC865" w:rsidR="00383C15" w:rsidRPr="004E1D16" w:rsidRDefault="00383C15" w:rsidP="00A83F35">
            <w:pPr>
              <w:spacing w:line="276" w:lineRule="auto"/>
              <w:jc w:val="right"/>
              <w:rPr>
                <w:rFonts w:ascii="Arial" w:eastAsia="Cambria" w:hAnsi="Arial" w:cs="Arial"/>
                <w:sz w:val="16"/>
                <w:szCs w:val="16"/>
                <w:cs/>
              </w:rPr>
            </w:pPr>
            <w:r w:rsidRPr="004E1D16">
              <w:rPr>
                <w:rFonts w:ascii="Arial" w:eastAsia="Cambria" w:hAnsi="Arial" w:cs="Arial"/>
                <w:sz w:val="16"/>
                <w:szCs w:val="16"/>
                <w:cs/>
                <w:lang w:eastAsia="en-GB"/>
              </w:rPr>
              <w:t>0.35</w:t>
            </w:r>
          </w:p>
        </w:tc>
      </w:tr>
      <w:tr w:rsidR="00383C15" w:rsidRPr="004E1D16" w14:paraId="31F34EC1" w14:textId="77777777" w:rsidTr="00A83F35">
        <w:trPr>
          <w:trHeight w:val="20"/>
          <w:jc w:val="right"/>
        </w:trPr>
        <w:tc>
          <w:tcPr>
            <w:tcW w:w="3231" w:type="dxa"/>
            <w:shd w:val="clear" w:color="auto" w:fill="auto"/>
            <w:vAlign w:val="bottom"/>
          </w:tcPr>
          <w:p w14:paraId="7DCAD008" w14:textId="11C08ACF" w:rsidR="00383C15" w:rsidRPr="004E1D16" w:rsidRDefault="00383C15" w:rsidP="001A049C">
            <w:pPr>
              <w:spacing w:line="276" w:lineRule="auto"/>
              <w:rPr>
                <w:rFonts w:ascii="Arial" w:eastAsia="Cambria" w:hAnsi="Arial" w:cs="Arial"/>
                <w:sz w:val="16"/>
                <w:szCs w:val="16"/>
                <w:cs/>
              </w:rPr>
            </w:pPr>
            <w:r w:rsidRPr="004E1D16">
              <w:rPr>
                <w:rFonts w:ascii="Arial" w:eastAsia="Cambria" w:hAnsi="Arial" w:cs="Arial"/>
                <w:sz w:val="16"/>
                <w:szCs w:val="16"/>
                <w:cs/>
                <w:lang w:eastAsia="en-GB"/>
              </w:rPr>
              <w:t>Other non-current assets</w:t>
            </w:r>
          </w:p>
        </w:tc>
        <w:tc>
          <w:tcPr>
            <w:tcW w:w="1606" w:type="dxa"/>
            <w:shd w:val="clear" w:color="auto" w:fill="auto"/>
            <w:vAlign w:val="bottom"/>
          </w:tcPr>
          <w:p w14:paraId="689BC222" w14:textId="77777777" w:rsidR="00383C15" w:rsidRPr="004E1D16" w:rsidRDefault="00383C15" w:rsidP="0034293C">
            <w:pPr>
              <w:spacing w:line="276" w:lineRule="auto"/>
              <w:ind w:left="138" w:hanging="138"/>
              <w:rPr>
                <w:rFonts w:ascii="Arial" w:eastAsia="Cambria" w:hAnsi="Arial" w:cs="Arial"/>
                <w:sz w:val="16"/>
                <w:szCs w:val="16"/>
                <w:cs/>
              </w:rPr>
            </w:pPr>
          </w:p>
        </w:tc>
        <w:tc>
          <w:tcPr>
            <w:tcW w:w="1229" w:type="dxa"/>
            <w:shd w:val="clear" w:color="auto" w:fill="auto"/>
            <w:vAlign w:val="bottom"/>
          </w:tcPr>
          <w:p w14:paraId="3A737CAD" w14:textId="77777777" w:rsidR="00383C15" w:rsidRPr="004E1D16" w:rsidRDefault="00383C15" w:rsidP="0034293C">
            <w:pPr>
              <w:spacing w:line="276" w:lineRule="auto"/>
              <w:ind w:left="59" w:hanging="133"/>
              <w:rPr>
                <w:rFonts w:ascii="Arial" w:eastAsia="Cambria" w:hAnsi="Arial" w:cs="Arial"/>
                <w:sz w:val="16"/>
                <w:szCs w:val="16"/>
                <w:cs/>
              </w:rPr>
            </w:pPr>
          </w:p>
        </w:tc>
        <w:tc>
          <w:tcPr>
            <w:tcW w:w="1264" w:type="dxa"/>
            <w:shd w:val="clear" w:color="auto" w:fill="auto"/>
          </w:tcPr>
          <w:p w14:paraId="7B82C905" w14:textId="77777777" w:rsidR="00383C15" w:rsidRPr="004E1D16" w:rsidRDefault="00383C15" w:rsidP="00A83F35">
            <w:pPr>
              <w:spacing w:line="276" w:lineRule="auto"/>
              <w:ind w:left="-62"/>
              <w:jc w:val="right"/>
              <w:rPr>
                <w:rFonts w:ascii="Arial" w:eastAsia="Cambria" w:hAnsi="Arial" w:cs="Arial"/>
                <w:sz w:val="16"/>
                <w:szCs w:val="16"/>
                <w:cs/>
              </w:rPr>
            </w:pPr>
          </w:p>
        </w:tc>
        <w:tc>
          <w:tcPr>
            <w:tcW w:w="1264" w:type="dxa"/>
            <w:shd w:val="clear" w:color="auto" w:fill="auto"/>
          </w:tcPr>
          <w:p w14:paraId="6366AC4A" w14:textId="77777777" w:rsidR="00383C15" w:rsidRPr="004E1D16" w:rsidRDefault="00383C15" w:rsidP="00A83F35">
            <w:pPr>
              <w:spacing w:line="276" w:lineRule="auto"/>
              <w:jc w:val="right"/>
              <w:rPr>
                <w:rFonts w:ascii="Arial" w:eastAsia="Cambria" w:hAnsi="Arial" w:cs="Arial"/>
                <w:sz w:val="16"/>
                <w:szCs w:val="16"/>
                <w:cs/>
              </w:rPr>
            </w:pPr>
          </w:p>
        </w:tc>
      </w:tr>
      <w:tr w:rsidR="0034293C" w:rsidRPr="004E1D16" w14:paraId="071E5ECF" w14:textId="77777777" w:rsidTr="00A83F35">
        <w:trPr>
          <w:trHeight w:val="20"/>
          <w:jc w:val="right"/>
        </w:trPr>
        <w:tc>
          <w:tcPr>
            <w:tcW w:w="3231" w:type="dxa"/>
            <w:shd w:val="clear" w:color="auto" w:fill="auto"/>
            <w:vAlign w:val="bottom"/>
          </w:tcPr>
          <w:p w14:paraId="5B47EC48" w14:textId="02D014BD" w:rsidR="0034293C" w:rsidRPr="004E1D16" w:rsidRDefault="0034293C" w:rsidP="00F86B2D">
            <w:pPr>
              <w:spacing w:line="276" w:lineRule="auto"/>
              <w:ind w:left="-87" w:firstLine="87"/>
              <w:rPr>
                <w:rFonts w:ascii="Arial" w:eastAsia="Cambria" w:hAnsi="Arial" w:cs="Arial"/>
                <w:sz w:val="16"/>
                <w:szCs w:val="16"/>
                <w:lang w:val="en-US"/>
              </w:rPr>
            </w:pPr>
            <w:r w:rsidRPr="004E1D16">
              <w:rPr>
                <w:rFonts w:ascii="Arial" w:eastAsia="Cambria" w:hAnsi="Arial" w:cs="Arial"/>
                <w:sz w:val="16"/>
                <w:szCs w:val="16"/>
                <w:cs/>
                <w:lang w:eastAsia="en-GB"/>
              </w:rPr>
              <w:t xml:space="preserve">- </w:t>
            </w:r>
            <w:r w:rsidRPr="004E1D16">
              <w:rPr>
                <w:rFonts w:ascii="Arial" w:eastAsia="Cambria" w:hAnsi="Arial" w:cs="Arial"/>
                <w:sz w:val="16"/>
                <w:szCs w:val="16"/>
                <w:lang w:val="en-GB" w:eastAsia="en-GB"/>
              </w:rPr>
              <w:t xml:space="preserve">Pension scheme investments from </w:t>
            </w:r>
          </w:p>
        </w:tc>
        <w:tc>
          <w:tcPr>
            <w:tcW w:w="1606" w:type="dxa"/>
            <w:shd w:val="clear" w:color="auto" w:fill="auto"/>
            <w:vAlign w:val="bottom"/>
          </w:tcPr>
          <w:p w14:paraId="71407533" w14:textId="156B9FB9" w:rsidR="0034293C" w:rsidRPr="004E1D16" w:rsidRDefault="0034293C" w:rsidP="0034293C">
            <w:pPr>
              <w:spacing w:line="276" w:lineRule="auto"/>
              <w:ind w:left="138" w:hanging="138"/>
              <w:rPr>
                <w:rFonts w:ascii="Arial" w:eastAsia="Cambria" w:hAnsi="Arial" w:cs="Arial"/>
                <w:sz w:val="16"/>
                <w:szCs w:val="16"/>
                <w:cs/>
              </w:rPr>
            </w:pPr>
          </w:p>
        </w:tc>
        <w:tc>
          <w:tcPr>
            <w:tcW w:w="1229" w:type="dxa"/>
            <w:shd w:val="clear" w:color="auto" w:fill="auto"/>
            <w:vAlign w:val="bottom"/>
          </w:tcPr>
          <w:p w14:paraId="50DD06B5" w14:textId="47441031" w:rsidR="0034293C" w:rsidRPr="004E1D16" w:rsidRDefault="0034293C" w:rsidP="0034293C">
            <w:pPr>
              <w:spacing w:line="276" w:lineRule="auto"/>
              <w:ind w:left="59" w:hanging="133"/>
              <w:rPr>
                <w:rFonts w:ascii="Arial" w:eastAsia="Cambria" w:hAnsi="Arial" w:cs="Arial"/>
                <w:sz w:val="16"/>
                <w:szCs w:val="16"/>
                <w:cs/>
              </w:rPr>
            </w:pPr>
          </w:p>
        </w:tc>
        <w:tc>
          <w:tcPr>
            <w:tcW w:w="1264" w:type="dxa"/>
            <w:shd w:val="clear" w:color="auto" w:fill="auto"/>
          </w:tcPr>
          <w:p w14:paraId="4A573E39" w14:textId="09267F95" w:rsidR="0034293C" w:rsidRPr="004E1D16" w:rsidRDefault="0034293C" w:rsidP="00A83F35">
            <w:pPr>
              <w:spacing w:line="276" w:lineRule="auto"/>
              <w:ind w:left="-62"/>
              <w:jc w:val="right"/>
              <w:rPr>
                <w:rFonts w:ascii="Arial" w:eastAsia="Cambria" w:hAnsi="Arial" w:cs="Arial"/>
                <w:sz w:val="16"/>
                <w:szCs w:val="16"/>
                <w:cs/>
              </w:rPr>
            </w:pPr>
          </w:p>
        </w:tc>
        <w:tc>
          <w:tcPr>
            <w:tcW w:w="1264" w:type="dxa"/>
            <w:shd w:val="clear" w:color="auto" w:fill="auto"/>
          </w:tcPr>
          <w:p w14:paraId="0FFADCD6" w14:textId="17E6B7D1" w:rsidR="0034293C" w:rsidRPr="004E1D16" w:rsidRDefault="0034293C" w:rsidP="00A83F35">
            <w:pPr>
              <w:spacing w:line="276" w:lineRule="auto"/>
              <w:jc w:val="right"/>
              <w:rPr>
                <w:rFonts w:ascii="Arial" w:eastAsia="Cambria" w:hAnsi="Arial" w:cs="Arial"/>
                <w:sz w:val="16"/>
                <w:szCs w:val="16"/>
                <w:cs/>
              </w:rPr>
            </w:pPr>
          </w:p>
        </w:tc>
      </w:tr>
      <w:tr w:rsidR="0034293C" w:rsidRPr="004E1D16" w14:paraId="3B0523E8" w14:textId="77777777" w:rsidTr="00A83F35">
        <w:trPr>
          <w:trHeight w:val="20"/>
          <w:jc w:val="right"/>
        </w:trPr>
        <w:tc>
          <w:tcPr>
            <w:tcW w:w="3231" w:type="dxa"/>
            <w:shd w:val="clear" w:color="auto" w:fill="auto"/>
            <w:vAlign w:val="bottom"/>
          </w:tcPr>
          <w:p w14:paraId="19EBEDC2" w14:textId="03B8530E" w:rsidR="0034293C" w:rsidRPr="004E1D16" w:rsidRDefault="0034293C" w:rsidP="00F86B2D">
            <w:pPr>
              <w:spacing w:line="276" w:lineRule="auto"/>
              <w:ind w:left="196" w:hanging="54"/>
              <w:rPr>
                <w:rFonts w:ascii="Arial" w:eastAsia="Cambria" w:hAnsi="Arial" w:cs="Arial"/>
                <w:color w:val="000000"/>
                <w:sz w:val="16"/>
                <w:szCs w:val="16"/>
                <w:lang w:val="en-GB" w:eastAsia="en-GB"/>
              </w:rPr>
            </w:pPr>
            <w:r w:rsidRPr="004E1D16">
              <w:rPr>
                <w:rFonts w:ascii="Arial" w:eastAsia="Cambria" w:hAnsi="Arial" w:cs="Arial"/>
                <w:sz w:val="16"/>
                <w:szCs w:val="16"/>
                <w:lang w:val="en-GB" w:eastAsia="en-GB"/>
              </w:rPr>
              <w:t>joint operation</w:t>
            </w:r>
          </w:p>
        </w:tc>
        <w:tc>
          <w:tcPr>
            <w:tcW w:w="1606" w:type="dxa"/>
            <w:shd w:val="clear" w:color="auto" w:fill="auto"/>
            <w:vAlign w:val="bottom"/>
          </w:tcPr>
          <w:p w14:paraId="0B0CFAFB" w14:textId="5CDB2F02" w:rsidR="0034293C" w:rsidRPr="004E1D16" w:rsidRDefault="00942414" w:rsidP="0034293C">
            <w:pPr>
              <w:spacing w:line="276" w:lineRule="auto"/>
              <w:ind w:left="138" w:hanging="138"/>
              <w:rPr>
                <w:rFonts w:ascii="Arial" w:eastAsia="Cambria" w:hAnsi="Arial" w:cstheme="minorBidi"/>
                <w:sz w:val="16"/>
                <w:szCs w:val="16"/>
                <w:cs/>
              </w:rPr>
            </w:pPr>
            <w:r w:rsidRPr="004E1D16">
              <w:rPr>
                <w:rFonts w:ascii="Arial" w:eastAsia="Cambria" w:hAnsi="Arial" w:cs="Arial"/>
                <w:sz w:val="16"/>
                <w:szCs w:val="16"/>
                <w:cs/>
              </w:rPr>
              <w:t>FVPL</w:t>
            </w:r>
          </w:p>
        </w:tc>
        <w:tc>
          <w:tcPr>
            <w:tcW w:w="1229" w:type="dxa"/>
            <w:shd w:val="clear" w:color="auto" w:fill="auto"/>
            <w:vAlign w:val="bottom"/>
          </w:tcPr>
          <w:p w14:paraId="0C0517F3" w14:textId="192E1340" w:rsidR="0034293C" w:rsidRPr="004E1D16" w:rsidRDefault="00942414"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3A747190" w14:textId="14F039AC" w:rsidR="0034293C" w:rsidRPr="004E1D16" w:rsidRDefault="0034293C" w:rsidP="00A83F35">
            <w:pPr>
              <w:spacing w:line="276" w:lineRule="auto"/>
              <w:ind w:left="-62"/>
              <w:jc w:val="right"/>
              <w:rPr>
                <w:rFonts w:ascii="Arial" w:eastAsia="Cambria" w:hAnsi="Arial" w:cs="Arial"/>
                <w:sz w:val="16"/>
                <w:szCs w:val="16"/>
                <w:cs/>
                <w:lang w:eastAsia="en-GB"/>
              </w:rPr>
            </w:pPr>
            <w:r w:rsidRPr="004E1D16">
              <w:rPr>
                <w:rFonts w:ascii="Arial" w:eastAsia="Cambria" w:hAnsi="Arial" w:cs="Arial"/>
                <w:sz w:val="16"/>
                <w:szCs w:val="16"/>
                <w:cs/>
                <w:lang w:eastAsia="en-GB"/>
              </w:rPr>
              <w:t>44.88</w:t>
            </w:r>
          </w:p>
        </w:tc>
        <w:tc>
          <w:tcPr>
            <w:tcW w:w="1264" w:type="dxa"/>
            <w:shd w:val="clear" w:color="auto" w:fill="auto"/>
          </w:tcPr>
          <w:p w14:paraId="20356234" w14:textId="5EE14729" w:rsidR="0034293C" w:rsidRPr="004E1D16" w:rsidRDefault="0034293C" w:rsidP="00A83F35">
            <w:pPr>
              <w:spacing w:line="276" w:lineRule="auto"/>
              <w:jc w:val="right"/>
              <w:rPr>
                <w:rFonts w:ascii="Arial" w:eastAsia="Cambria" w:hAnsi="Arial" w:cs="Arial"/>
                <w:color w:val="000000"/>
                <w:sz w:val="16"/>
                <w:szCs w:val="16"/>
                <w:cs/>
              </w:rPr>
            </w:pPr>
            <w:r w:rsidRPr="004E1D16">
              <w:rPr>
                <w:rFonts w:ascii="Arial" w:eastAsia="Cambria" w:hAnsi="Arial" w:cs="Arial"/>
                <w:sz w:val="16"/>
                <w:szCs w:val="16"/>
                <w:cs/>
                <w:lang w:eastAsia="en-GB"/>
              </w:rPr>
              <w:t>44.88</w:t>
            </w:r>
          </w:p>
        </w:tc>
      </w:tr>
      <w:tr w:rsidR="0034293C" w:rsidRPr="004E1D16" w14:paraId="3C202EB4" w14:textId="77777777" w:rsidTr="00A83F35">
        <w:trPr>
          <w:trHeight w:val="20"/>
          <w:jc w:val="right"/>
        </w:trPr>
        <w:tc>
          <w:tcPr>
            <w:tcW w:w="3231" w:type="dxa"/>
            <w:shd w:val="clear" w:color="auto" w:fill="auto"/>
            <w:vAlign w:val="bottom"/>
          </w:tcPr>
          <w:p w14:paraId="32ADAAFC" w14:textId="0CE1D612" w:rsidR="0034293C" w:rsidRPr="004E1D16" w:rsidRDefault="0078595C" w:rsidP="00F86B2D">
            <w:pPr>
              <w:spacing w:line="276" w:lineRule="auto"/>
              <w:ind w:left="-87" w:firstLine="87"/>
              <w:rPr>
                <w:rFonts w:ascii="Arial" w:eastAsia="Cambria" w:hAnsi="Arial" w:cs="Arial"/>
                <w:sz w:val="16"/>
                <w:szCs w:val="16"/>
                <w:cs/>
              </w:rPr>
            </w:pPr>
            <w:r w:rsidRPr="004E1D16">
              <w:rPr>
                <w:rFonts w:ascii="Arial" w:eastAsia="Cambria" w:hAnsi="Arial" w:cs="Arial"/>
                <w:sz w:val="16"/>
                <w:szCs w:val="16"/>
                <w:cs/>
                <w:lang w:eastAsia="en-GB"/>
              </w:rPr>
              <w:t xml:space="preserve">- </w:t>
            </w:r>
            <w:r w:rsidR="0034293C" w:rsidRPr="004E1D16">
              <w:rPr>
                <w:rFonts w:ascii="Arial" w:eastAsia="Cambria" w:hAnsi="Arial" w:cs="Arial"/>
                <w:sz w:val="16"/>
                <w:szCs w:val="16"/>
                <w:cs/>
                <w:lang w:eastAsia="en-GB"/>
              </w:rPr>
              <w:t>Others</w:t>
            </w:r>
          </w:p>
        </w:tc>
        <w:tc>
          <w:tcPr>
            <w:tcW w:w="1606" w:type="dxa"/>
            <w:shd w:val="clear" w:color="auto" w:fill="auto"/>
            <w:vAlign w:val="bottom"/>
          </w:tcPr>
          <w:p w14:paraId="4B8565C1" w14:textId="0BEC0933" w:rsidR="0034293C" w:rsidRPr="004E1D16" w:rsidRDefault="0034293C"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579D7FA5" w14:textId="4FAF1C0C" w:rsidR="0034293C" w:rsidRPr="004E1D16" w:rsidRDefault="0034293C"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5036B14F" w14:textId="2F9A7799" w:rsidR="0034293C" w:rsidRPr="004E1D16" w:rsidRDefault="0034293C" w:rsidP="00A83F35">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60.11</w:t>
            </w:r>
          </w:p>
        </w:tc>
        <w:tc>
          <w:tcPr>
            <w:tcW w:w="1264" w:type="dxa"/>
            <w:shd w:val="clear" w:color="auto" w:fill="auto"/>
          </w:tcPr>
          <w:p w14:paraId="5D3D11C4" w14:textId="53EB0591" w:rsidR="0034293C" w:rsidRPr="004E1D16" w:rsidRDefault="0034293C"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rPr>
              <w:t>60.11</w:t>
            </w:r>
          </w:p>
        </w:tc>
      </w:tr>
      <w:tr w:rsidR="0034293C" w:rsidRPr="004E1D16" w14:paraId="5D52DD20" w14:textId="77777777" w:rsidTr="00A83F35">
        <w:trPr>
          <w:trHeight w:val="20"/>
          <w:jc w:val="right"/>
        </w:trPr>
        <w:tc>
          <w:tcPr>
            <w:tcW w:w="3231" w:type="dxa"/>
            <w:shd w:val="clear" w:color="auto" w:fill="auto"/>
            <w:vAlign w:val="bottom"/>
          </w:tcPr>
          <w:p w14:paraId="1EA5F938" w14:textId="77777777" w:rsidR="0034293C" w:rsidRPr="004E1D16" w:rsidRDefault="0034293C" w:rsidP="0034293C">
            <w:pPr>
              <w:spacing w:line="276" w:lineRule="auto"/>
              <w:ind w:left="180" w:hanging="180"/>
              <w:rPr>
                <w:rFonts w:ascii="Arial" w:eastAsia="Cambria" w:hAnsi="Arial" w:cs="Arial"/>
                <w:sz w:val="16"/>
                <w:szCs w:val="16"/>
                <w:cs/>
              </w:rPr>
            </w:pPr>
          </w:p>
        </w:tc>
        <w:tc>
          <w:tcPr>
            <w:tcW w:w="1606" w:type="dxa"/>
            <w:shd w:val="clear" w:color="auto" w:fill="auto"/>
            <w:vAlign w:val="bottom"/>
          </w:tcPr>
          <w:p w14:paraId="6056A698" w14:textId="77777777" w:rsidR="0034293C" w:rsidRPr="004E1D16" w:rsidRDefault="0034293C" w:rsidP="0034293C">
            <w:pPr>
              <w:spacing w:line="276" w:lineRule="auto"/>
              <w:ind w:left="138" w:hanging="138"/>
              <w:rPr>
                <w:rFonts w:ascii="Arial" w:eastAsia="Cambria" w:hAnsi="Arial" w:cs="Arial"/>
                <w:sz w:val="16"/>
                <w:szCs w:val="16"/>
                <w:cs/>
              </w:rPr>
            </w:pPr>
          </w:p>
        </w:tc>
        <w:tc>
          <w:tcPr>
            <w:tcW w:w="1229" w:type="dxa"/>
            <w:shd w:val="clear" w:color="auto" w:fill="auto"/>
            <w:vAlign w:val="bottom"/>
          </w:tcPr>
          <w:p w14:paraId="7741F978" w14:textId="77777777" w:rsidR="0034293C" w:rsidRPr="004E1D16" w:rsidRDefault="0034293C" w:rsidP="0034293C">
            <w:pPr>
              <w:spacing w:line="276" w:lineRule="auto"/>
              <w:ind w:left="59" w:hanging="133"/>
              <w:rPr>
                <w:rFonts w:ascii="Arial" w:eastAsia="Cambria" w:hAnsi="Arial" w:cs="Arial"/>
                <w:sz w:val="16"/>
                <w:szCs w:val="16"/>
                <w:cs/>
              </w:rPr>
            </w:pPr>
          </w:p>
        </w:tc>
        <w:tc>
          <w:tcPr>
            <w:tcW w:w="1264" w:type="dxa"/>
            <w:shd w:val="clear" w:color="auto" w:fill="auto"/>
          </w:tcPr>
          <w:p w14:paraId="390C7225" w14:textId="77777777" w:rsidR="0034293C" w:rsidRPr="004E1D16" w:rsidRDefault="0034293C" w:rsidP="00A83F35">
            <w:pPr>
              <w:spacing w:line="276" w:lineRule="auto"/>
              <w:ind w:left="-62"/>
              <w:jc w:val="right"/>
              <w:rPr>
                <w:rFonts w:ascii="Arial" w:eastAsia="Cambria" w:hAnsi="Arial" w:cs="Arial"/>
                <w:sz w:val="16"/>
                <w:szCs w:val="16"/>
                <w:cs/>
              </w:rPr>
            </w:pPr>
          </w:p>
        </w:tc>
        <w:tc>
          <w:tcPr>
            <w:tcW w:w="1264" w:type="dxa"/>
            <w:shd w:val="clear" w:color="auto" w:fill="auto"/>
          </w:tcPr>
          <w:p w14:paraId="2D83D188" w14:textId="77777777" w:rsidR="0034293C" w:rsidRPr="004E1D16" w:rsidRDefault="0034293C" w:rsidP="00A83F35">
            <w:pPr>
              <w:spacing w:line="276" w:lineRule="auto"/>
              <w:jc w:val="right"/>
              <w:rPr>
                <w:rFonts w:ascii="Arial" w:eastAsia="Cambria" w:hAnsi="Arial" w:cs="Arial"/>
                <w:sz w:val="16"/>
                <w:szCs w:val="16"/>
                <w:cs/>
              </w:rPr>
            </w:pPr>
          </w:p>
        </w:tc>
      </w:tr>
      <w:tr w:rsidR="0034293C" w:rsidRPr="004E1D16" w14:paraId="5691C91C" w14:textId="77777777" w:rsidTr="00A83F35">
        <w:trPr>
          <w:trHeight w:val="20"/>
          <w:jc w:val="right"/>
        </w:trPr>
        <w:tc>
          <w:tcPr>
            <w:tcW w:w="3231" w:type="dxa"/>
            <w:shd w:val="clear" w:color="auto" w:fill="auto"/>
            <w:vAlign w:val="bottom"/>
            <w:hideMark/>
          </w:tcPr>
          <w:p w14:paraId="4CCA7B9D" w14:textId="22C92828" w:rsidR="0034293C" w:rsidRPr="004E1D16" w:rsidRDefault="0034293C" w:rsidP="0034293C">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Current financial liabilities</w:t>
            </w:r>
          </w:p>
        </w:tc>
        <w:tc>
          <w:tcPr>
            <w:tcW w:w="1606" w:type="dxa"/>
            <w:shd w:val="clear" w:color="auto" w:fill="auto"/>
            <w:vAlign w:val="bottom"/>
            <w:hideMark/>
          </w:tcPr>
          <w:p w14:paraId="0EF520BD" w14:textId="1A164E77" w:rsidR="0034293C" w:rsidRPr="004E1D16" w:rsidRDefault="0034293C" w:rsidP="0034293C">
            <w:pPr>
              <w:spacing w:line="276" w:lineRule="auto"/>
              <w:ind w:left="138" w:hanging="138"/>
              <w:rPr>
                <w:rFonts w:ascii="Arial" w:eastAsia="Cambria" w:hAnsi="Arial" w:cs="Arial"/>
                <w:sz w:val="16"/>
                <w:szCs w:val="16"/>
                <w:cs/>
              </w:rPr>
            </w:pPr>
          </w:p>
        </w:tc>
        <w:tc>
          <w:tcPr>
            <w:tcW w:w="1229" w:type="dxa"/>
            <w:shd w:val="clear" w:color="auto" w:fill="auto"/>
            <w:vAlign w:val="bottom"/>
            <w:hideMark/>
          </w:tcPr>
          <w:p w14:paraId="6CF598F2" w14:textId="64CCED17" w:rsidR="0034293C" w:rsidRPr="004E1D16" w:rsidRDefault="0034293C" w:rsidP="0034293C">
            <w:pPr>
              <w:spacing w:line="276" w:lineRule="auto"/>
              <w:ind w:left="59" w:hanging="133"/>
              <w:rPr>
                <w:rFonts w:ascii="Arial" w:eastAsia="Cambria" w:hAnsi="Arial" w:cs="Arial"/>
                <w:sz w:val="16"/>
                <w:szCs w:val="16"/>
                <w:cs/>
              </w:rPr>
            </w:pPr>
          </w:p>
        </w:tc>
        <w:tc>
          <w:tcPr>
            <w:tcW w:w="1264" w:type="dxa"/>
            <w:shd w:val="clear" w:color="auto" w:fill="auto"/>
            <w:hideMark/>
          </w:tcPr>
          <w:p w14:paraId="24F97526" w14:textId="24B07E99" w:rsidR="0034293C" w:rsidRPr="004E1D16" w:rsidRDefault="0034293C" w:rsidP="00A83F35">
            <w:pPr>
              <w:spacing w:line="276" w:lineRule="auto"/>
              <w:ind w:left="-62"/>
              <w:jc w:val="right"/>
              <w:rPr>
                <w:rFonts w:ascii="Arial" w:eastAsia="Cambria" w:hAnsi="Arial" w:cs="Arial"/>
                <w:sz w:val="16"/>
                <w:szCs w:val="16"/>
                <w:cs/>
              </w:rPr>
            </w:pPr>
          </w:p>
        </w:tc>
        <w:tc>
          <w:tcPr>
            <w:tcW w:w="1264" w:type="dxa"/>
            <w:shd w:val="clear" w:color="auto" w:fill="auto"/>
            <w:hideMark/>
          </w:tcPr>
          <w:p w14:paraId="111008C0" w14:textId="21F574FF" w:rsidR="0034293C" w:rsidRPr="004E1D16" w:rsidRDefault="0034293C" w:rsidP="00A83F35">
            <w:pPr>
              <w:spacing w:line="276" w:lineRule="auto"/>
              <w:jc w:val="right"/>
              <w:rPr>
                <w:rFonts w:ascii="Arial" w:eastAsia="Cambria" w:hAnsi="Arial" w:cs="Arial"/>
                <w:sz w:val="16"/>
                <w:szCs w:val="16"/>
                <w:cs/>
              </w:rPr>
            </w:pPr>
          </w:p>
        </w:tc>
      </w:tr>
      <w:tr w:rsidR="0034293C" w:rsidRPr="004E1D16" w14:paraId="05A7F086" w14:textId="77777777" w:rsidTr="00A83F35">
        <w:trPr>
          <w:trHeight w:val="20"/>
          <w:jc w:val="right"/>
        </w:trPr>
        <w:tc>
          <w:tcPr>
            <w:tcW w:w="3231" w:type="dxa"/>
            <w:shd w:val="clear" w:color="auto" w:fill="auto"/>
            <w:vAlign w:val="bottom"/>
            <w:hideMark/>
          </w:tcPr>
          <w:p w14:paraId="31DD1848" w14:textId="5128BF5C" w:rsidR="0034293C" w:rsidRPr="004E1D16" w:rsidRDefault="0034293C" w:rsidP="0034293C">
            <w:pPr>
              <w:spacing w:line="276" w:lineRule="auto"/>
              <w:ind w:left="180" w:hanging="180"/>
              <w:rPr>
                <w:rFonts w:ascii="Arial" w:eastAsia="Cambria" w:hAnsi="Arial" w:cs="Arial"/>
                <w:sz w:val="16"/>
                <w:szCs w:val="16"/>
                <w:cs/>
              </w:rPr>
            </w:pPr>
            <w:r w:rsidRPr="004E1D16">
              <w:rPr>
                <w:rFonts w:ascii="Arial" w:eastAsia="Cambria" w:hAnsi="Arial" w:cs="Arial"/>
                <w:sz w:val="16"/>
                <w:szCs w:val="16"/>
                <w:cs/>
              </w:rPr>
              <w:t>Trade and other payables</w:t>
            </w:r>
          </w:p>
        </w:tc>
        <w:tc>
          <w:tcPr>
            <w:tcW w:w="1606" w:type="dxa"/>
            <w:shd w:val="clear" w:color="auto" w:fill="auto"/>
            <w:vAlign w:val="bottom"/>
            <w:hideMark/>
          </w:tcPr>
          <w:p w14:paraId="09F94538" w14:textId="309A5AB6" w:rsidR="0034293C" w:rsidRPr="004E1D16" w:rsidRDefault="0034293C" w:rsidP="0034293C">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hideMark/>
          </w:tcPr>
          <w:p w14:paraId="3AE13EA0" w14:textId="23DA0F5E" w:rsidR="0034293C" w:rsidRPr="004E1D16" w:rsidRDefault="0034293C"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hideMark/>
          </w:tcPr>
          <w:p w14:paraId="6E2C4C53" w14:textId="03EE4C7E" w:rsidR="0034293C" w:rsidRPr="004E1D16" w:rsidRDefault="0034293C"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888.93</w:t>
            </w:r>
          </w:p>
        </w:tc>
        <w:tc>
          <w:tcPr>
            <w:tcW w:w="1264" w:type="dxa"/>
            <w:shd w:val="clear" w:color="auto" w:fill="auto"/>
            <w:hideMark/>
          </w:tcPr>
          <w:p w14:paraId="347901F1" w14:textId="5D2B3E32" w:rsidR="0034293C" w:rsidRPr="004E1D16" w:rsidRDefault="0034293C"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888.93</w:t>
            </w:r>
          </w:p>
        </w:tc>
      </w:tr>
      <w:tr w:rsidR="0034293C" w:rsidRPr="004E1D16" w14:paraId="43605F08" w14:textId="77777777" w:rsidTr="00A83F35">
        <w:trPr>
          <w:trHeight w:val="20"/>
          <w:jc w:val="right"/>
        </w:trPr>
        <w:tc>
          <w:tcPr>
            <w:tcW w:w="3231" w:type="dxa"/>
            <w:shd w:val="clear" w:color="auto" w:fill="auto"/>
            <w:vAlign w:val="bottom"/>
          </w:tcPr>
          <w:p w14:paraId="16C30532" w14:textId="6E95777F" w:rsidR="0034293C" w:rsidRPr="004E1D16" w:rsidRDefault="0034293C" w:rsidP="0034293C">
            <w:pPr>
              <w:spacing w:line="276" w:lineRule="auto"/>
              <w:ind w:left="180" w:hanging="180"/>
              <w:rPr>
                <w:rFonts w:ascii="Arial" w:eastAsia="Cambria" w:hAnsi="Arial" w:cs="Arial"/>
                <w:b/>
                <w:bCs/>
                <w:sz w:val="16"/>
                <w:szCs w:val="16"/>
                <w:lang w:val="en-GB"/>
              </w:rPr>
            </w:pPr>
            <w:r w:rsidRPr="004E1D16">
              <w:rPr>
                <w:rFonts w:ascii="Arial" w:eastAsia="Cambria" w:hAnsi="Arial" w:cs="Arial"/>
                <w:sz w:val="16"/>
                <w:szCs w:val="16"/>
                <w:cs/>
              </w:rPr>
              <w:t xml:space="preserve">Derivative liabilities </w:t>
            </w:r>
          </w:p>
        </w:tc>
        <w:tc>
          <w:tcPr>
            <w:tcW w:w="1606" w:type="dxa"/>
            <w:shd w:val="clear" w:color="auto" w:fill="auto"/>
            <w:vAlign w:val="bottom"/>
          </w:tcPr>
          <w:p w14:paraId="52AB11B3" w14:textId="272E2D6A" w:rsidR="0034293C" w:rsidRPr="004E1D16" w:rsidRDefault="0034293C" w:rsidP="0034293C">
            <w:pPr>
              <w:spacing w:line="276" w:lineRule="auto"/>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vAlign w:val="bottom"/>
          </w:tcPr>
          <w:p w14:paraId="07D2E542" w14:textId="2E4567FB" w:rsidR="0034293C" w:rsidRPr="004E1D16" w:rsidRDefault="0034293C"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40B1D7AA" w14:textId="02FB61DD" w:rsidR="0034293C" w:rsidRPr="004E1D16" w:rsidRDefault="0034293C"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15.21</w:t>
            </w:r>
          </w:p>
        </w:tc>
        <w:tc>
          <w:tcPr>
            <w:tcW w:w="1264" w:type="dxa"/>
            <w:shd w:val="clear" w:color="auto" w:fill="auto"/>
          </w:tcPr>
          <w:p w14:paraId="01AB6190" w14:textId="1338F2E2" w:rsidR="0034293C" w:rsidRPr="004E1D16" w:rsidRDefault="0034293C"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15.21</w:t>
            </w:r>
          </w:p>
        </w:tc>
      </w:tr>
      <w:tr w:rsidR="0034293C" w:rsidRPr="004E1D16" w14:paraId="726BAEE4" w14:textId="77777777" w:rsidTr="00A83F35">
        <w:trPr>
          <w:trHeight w:val="20"/>
          <w:jc w:val="right"/>
        </w:trPr>
        <w:tc>
          <w:tcPr>
            <w:tcW w:w="3231" w:type="dxa"/>
            <w:shd w:val="clear" w:color="auto" w:fill="auto"/>
            <w:vAlign w:val="bottom"/>
          </w:tcPr>
          <w:p w14:paraId="210BD784" w14:textId="223B512D" w:rsidR="0034293C" w:rsidRPr="004E1D16" w:rsidRDefault="0034293C"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liabilities</w:t>
            </w:r>
          </w:p>
        </w:tc>
        <w:tc>
          <w:tcPr>
            <w:tcW w:w="1606" w:type="dxa"/>
            <w:shd w:val="clear" w:color="auto" w:fill="auto"/>
            <w:vAlign w:val="bottom"/>
          </w:tcPr>
          <w:p w14:paraId="5E57A0B1" w14:textId="5C0AFF1B" w:rsidR="0034293C" w:rsidRPr="004E1D16" w:rsidRDefault="0034293C" w:rsidP="0034293C">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62BC99EA" w14:textId="2CE9831B" w:rsidR="0034293C" w:rsidRPr="004E1D16" w:rsidRDefault="0034293C"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78698A42" w14:textId="7692E228" w:rsidR="0034293C" w:rsidRPr="004E1D16" w:rsidRDefault="0034293C"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66.03</w:t>
            </w:r>
          </w:p>
        </w:tc>
        <w:tc>
          <w:tcPr>
            <w:tcW w:w="1264" w:type="dxa"/>
            <w:shd w:val="clear" w:color="auto" w:fill="auto"/>
          </w:tcPr>
          <w:p w14:paraId="03EA0788" w14:textId="7BFB0874" w:rsidR="0034293C" w:rsidRPr="004E1D16" w:rsidRDefault="0034293C"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66.03</w:t>
            </w:r>
          </w:p>
        </w:tc>
      </w:tr>
      <w:tr w:rsidR="0034293C" w:rsidRPr="004E1D16" w14:paraId="52F86867" w14:textId="77777777" w:rsidTr="00A83F35">
        <w:trPr>
          <w:trHeight w:val="20"/>
          <w:jc w:val="right"/>
        </w:trPr>
        <w:tc>
          <w:tcPr>
            <w:tcW w:w="3231" w:type="dxa"/>
            <w:shd w:val="clear" w:color="auto" w:fill="auto"/>
            <w:vAlign w:val="bottom"/>
          </w:tcPr>
          <w:p w14:paraId="323BC115" w14:textId="01C58FF3" w:rsidR="0034293C" w:rsidRPr="004E1D16" w:rsidRDefault="0034293C" w:rsidP="0034293C">
            <w:pPr>
              <w:spacing w:line="276" w:lineRule="auto"/>
              <w:ind w:left="180" w:hanging="180"/>
              <w:rPr>
                <w:rFonts w:ascii="Arial" w:eastAsia="Cambria" w:hAnsi="Arial" w:cs="Arial"/>
                <w:color w:val="000000"/>
                <w:sz w:val="16"/>
                <w:szCs w:val="16"/>
                <w:lang w:val="en-GB" w:eastAsia="en-GB"/>
              </w:rPr>
            </w:pPr>
          </w:p>
        </w:tc>
        <w:tc>
          <w:tcPr>
            <w:tcW w:w="1606" w:type="dxa"/>
            <w:shd w:val="clear" w:color="auto" w:fill="auto"/>
            <w:vAlign w:val="bottom"/>
          </w:tcPr>
          <w:p w14:paraId="396B0384" w14:textId="24CA5903" w:rsidR="0034293C" w:rsidRPr="004E1D16" w:rsidRDefault="0034293C" w:rsidP="0034293C">
            <w:pPr>
              <w:spacing w:line="276" w:lineRule="auto"/>
              <w:rPr>
                <w:rFonts w:ascii="Arial" w:eastAsia="Cambria" w:hAnsi="Arial" w:cs="Arial"/>
                <w:sz w:val="16"/>
                <w:szCs w:val="16"/>
                <w:cs/>
              </w:rPr>
            </w:pPr>
          </w:p>
        </w:tc>
        <w:tc>
          <w:tcPr>
            <w:tcW w:w="1229" w:type="dxa"/>
            <w:shd w:val="clear" w:color="auto" w:fill="auto"/>
            <w:vAlign w:val="bottom"/>
          </w:tcPr>
          <w:p w14:paraId="5972C454" w14:textId="490D783B" w:rsidR="0034293C" w:rsidRPr="004E1D16" w:rsidRDefault="0034293C" w:rsidP="0034293C">
            <w:pPr>
              <w:spacing w:line="276" w:lineRule="auto"/>
              <w:ind w:left="59" w:hanging="133"/>
              <w:rPr>
                <w:rFonts w:ascii="Arial" w:eastAsia="Cambria" w:hAnsi="Arial" w:cs="Arial"/>
                <w:sz w:val="16"/>
                <w:szCs w:val="16"/>
                <w:cs/>
              </w:rPr>
            </w:pPr>
          </w:p>
        </w:tc>
        <w:tc>
          <w:tcPr>
            <w:tcW w:w="1264" w:type="dxa"/>
            <w:shd w:val="clear" w:color="auto" w:fill="auto"/>
          </w:tcPr>
          <w:p w14:paraId="22E2C181" w14:textId="77777777" w:rsidR="0034293C" w:rsidRPr="004E1D16" w:rsidRDefault="0034293C" w:rsidP="00A83F35">
            <w:pPr>
              <w:spacing w:line="276" w:lineRule="auto"/>
              <w:ind w:left="-62"/>
              <w:jc w:val="right"/>
              <w:rPr>
                <w:rFonts w:ascii="Arial" w:eastAsia="Cambria" w:hAnsi="Arial" w:cs="Arial"/>
                <w:color w:val="000000"/>
                <w:sz w:val="16"/>
                <w:szCs w:val="16"/>
                <w:cs/>
                <w:lang w:eastAsia="en-GB"/>
              </w:rPr>
            </w:pPr>
          </w:p>
        </w:tc>
        <w:tc>
          <w:tcPr>
            <w:tcW w:w="1264" w:type="dxa"/>
            <w:shd w:val="clear" w:color="auto" w:fill="auto"/>
          </w:tcPr>
          <w:p w14:paraId="7026366C" w14:textId="77777777" w:rsidR="0034293C" w:rsidRPr="004E1D16" w:rsidRDefault="0034293C" w:rsidP="00A83F35">
            <w:pPr>
              <w:spacing w:line="276" w:lineRule="auto"/>
              <w:jc w:val="right"/>
              <w:rPr>
                <w:rFonts w:ascii="Arial" w:eastAsia="Cambria" w:hAnsi="Arial" w:cs="Arial"/>
                <w:color w:val="000000"/>
                <w:sz w:val="16"/>
                <w:szCs w:val="16"/>
                <w:cs/>
                <w:lang w:eastAsia="en-GB"/>
              </w:rPr>
            </w:pPr>
          </w:p>
        </w:tc>
      </w:tr>
      <w:tr w:rsidR="0034293C" w:rsidRPr="004E1D16" w14:paraId="3D49F7FB" w14:textId="77777777" w:rsidTr="00A83F35">
        <w:trPr>
          <w:trHeight w:val="20"/>
          <w:jc w:val="right"/>
        </w:trPr>
        <w:tc>
          <w:tcPr>
            <w:tcW w:w="3231" w:type="dxa"/>
            <w:shd w:val="clear" w:color="auto" w:fill="auto"/>
            <w:vAlign w:val="bottom"/>
            <w:hideMark/>
          </w:tcPr>
          <w:p w14:paraId="354D9A49" w14:textId="6950770B" w:rsidR="0034293C" w:rsidRPr="004E1D16" w:rsidRDefault="0034293C" w:rsidP="0034293C">
            <w:pPr>
              <w:spacing w:line="276" w:lineRule="auto"/>
              <w:ind w:left="180" w:hanging="180"/>
              <w:rPr>
                <w:rFonts w:ascii="Arial" w:eastAsia="Cambria" w:hAnsi="Arial" w:cs="Arial"/>
                <w:sz w:val="16"/>
                <w:szCs w:val="16"/>
                <w:lang w:val="en-GB"/>
              </w:rPr>
            </w:pPr>
            <w:r w:rsidRPr="004E1D16">
              <w:rPr>
                <w:rFonts w:ascii="Arial" w:eastAsia="Cambria" w:hAnsi="Arial" w:cs="Arial"/>
                <w:b/>
                <w:bCs/>
                <w:sz w:val="16"/>
                <w:szCs w:val="16"/>
                <w:cs/>
              </w:rPr>
              <w:t>Non-current financial liabilities</w:t>
            </w:r>
          </w:p>
        </w:tc>
        <w:tc>
          <w:tcPr>
            <w:tcW w:w="1606" w:type="dxa"/>
            <w:shd w:val="clear" w:color="auto" w:fill="auto"/>
            <w:vAlign w:val="bottom"/>
            <w:hideMark/>
          </w:tcPr>
          <w:p w14:paraId="7D24AC19" w14:textId="4EF3BD88" w:rsidR="0034293C" w:rsidRPr="004E1D16" w:rsidRDefault="0034293C" w:rsidP="0034293C">
            <w:pPr>
              <w:spacing w:line="276" w:lineRule="auto"/>
              <w:rPr>
                <w:rFonts w:ascii="Arial" w:eastAsia="Cambria" w:hAnsi="Arial" w:cs="Arial"/>
                <w:sz w:val="16"/>
                <w:szCs w:val="16"/>
                <w:cs/>
              </w:rPr>
            </w:pPr>
          </w:p>
        </w:tc>
        <w:tc>
          <w:tcPr>
            <w:tcW w:w="1229" w:type="dxa"/>
            <w:shd w:val="clear" w:color="auto" w:fill="auto"/>
            <w:vAlign w:val="bottom"/>
            <w:hideMark/>
          </w:tcPr>
          <w:p w14:paraId="02EB2329" w14:textId="77BAF0C1" w:rsidR="0034293C" w:rsidRPr="004E1D16" w:rsidRDefault="0034293C" w:rsidP="0034293C">
            <w:pPr>
              <w:spacing w:line="276" w:lineRule="auto"/>
              <w:ind w:left="59" w:hanging="133"/>
              <w:rPr>
                <w:rFonts w:ascii="Arial" w:eastAsia="Cambria" w:hAnsi="Arial" w:cs="Arial"/>
                <w:sz w:val="16"/>
                <w:szCs w:val="16"/>
                <w:cs/>
              </w:rPr>
            </w:pPr>
          </w:p>
        </w:tc>
        <w:tc>
          <w:tcPr>
            <w:tcW w:w="1264" w:type="dxa"/>
            <w:shd w:val="clear" w:color="auto" w:fill="auto"/>
            <w:hideMark/>
          </w:tcPr>
          <w:p w14:paraId="11B09AEA" w14:textId="59B320F6" w:rsidR="0034293C" w:rsidRPr="004E1D16" w:rsidRDefault="0034293C" w:rsidP="00A83F35">
            <w:pPr>
              <w:spacing w:line="276" w:lineRule="auto"/>
              <w:ind w:left="-62"/>
              <w:jc w:val="right"/>
              <w:rPr>
                <w:rFonts w:ascii="Arial" w:eastAsia="Cambria" w:hAnsi="Arial" w:cs="Arial"/>
                <w:sz w:val="16"/>
                <w:szCs w:val="16"/>
                <w:cs/>
              </w:rPr>
            </w:pPr>
          </w:p>
        </w:tc>
        <w:tc>
          <w:tcPr>
            <w:tcW w:w="1264" w:type="dxa"/>
            <w:shd w:val="clear" w:color="auto" w:fill="auto"/>
            <w:hideMark/>
          </w:tcPr>
          <w:p w14:paraId="3F33AD45" w14:textId="48045927" w:rsidR="0034293C" w:rsidRPr="004E1D16" w:rsidRDefault="0034293C" w:rsidP="00A83F35">
            <w:pPr>
              <w:spacing w:line="276" w:lineRule="auto"/>
              <w:jc w:val="right"/>
              <w:rPr>
                <w:rFonts w:ascii="Arial" w:eastAsia="Cambria" w:hAnsi="Arial" w:cs="Arial"/>
                <w:sz w:val="16"/>
                <w:szCs w:val="16"/>
                <w:cs/>
              </w:rPr>
            </w:pPr>
          </w:p>
        </w:tc>
      </w:tr>
      <w:tr w:rsidR="0034293C" w:rsidRPr="004E1D16" w14:paraId="7C3B17F2" w14:textId="77777777" w:rsidTr="00A83F35">
        <w:trPr>
          <w:trHeight w:val="20"/>
          <w:jc w:val="right"/>
        </w:trPr>
        <w:tc>
          <w:tcPr>
            <w:tcW w:w="3231" w:type="dxa"/>
            <w:shd w:val="clear" w:color="auto" w:fill="auto"/>
            <w:vAlign w:val="bottom"/>
            <w:hideMark/>
          </w:tcPr>
          <w:p w14:paraId="59BB1F84" w14:textId="2136A998" w:rsidR="0034293C" w:rsidRPr="004E1D16" w:rsidRDefault="0034293C" w:rsidP="0034293C">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Debentures</w:t>
            </w:r>
          </w:p>
        </w:tc>
        <w:tc>
          <w:tcPr>
            <w:tcW w:w="1606" w:type="dxa"/>
            <w:shd w:val="clear" w:color="auto" w:fill="auto"/>
            <w:vAlign w:val="bottom"/>
          </w:tcPr>
          <w:p w14:paraId="2A3A83C9" w14:textId="54D37CE8" w:rsidR="0034293C" w:rsidRPr="004E1D16" w:rsidRDefault="0034293C" w:rsidP="0034293C">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hideMark/>
          </w:tcPr>
          <w:p w14:paraId="21DE8333" w14:textId="506BB390" w:rsidR="0034293C" w:rsidRPr="004E1D16" w:rsidRDefault="0034293C"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hideMark/>
          </w:tcPr>
          <w:p w14:paraId="705BF272" w14:textId="6DB2BD23" w:rsidR="0034293C" w:rsidRPr="004E1D16" w:rsidRDefault="0034293C"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2,704.75</w:t>
            </w:r>
          </w:p>
        </w:tc>
        <w:tc>
          <w:tcPr>
            <w:tcW w:w="1264" w:type="dxa"/>
            <w:shd w:val="clear" w:color="auto" w:fill="auto"/>
            <w:hideMark/>
          </w:tcPr>
          <w:p w14:paraId="12710517" w14:textId="3CD6174C" w:rsidR="0034293C" w:rsidRPr="004E1D16" w:rsidRDefault="0034293C"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2,704.75</w:t>
            </w:r>
          </w:p>
        </w:tc>
      </w:tr>
      <w:tr w:rsidR="0034293C" w:rsidRPr="004E1D16" w14:paraId="023E05A9" w14:textId="77777777" w:rsidTr="00A83F35">
        <w:trPr>
          <w:trHeight w:val="20"/>
          <w:jc w:val="right"/>
        </w:trPr>
        <w:tc>
          <w:tcPr>
            <w:tcW w:w="3231" w:type="dxa"/>
            <w:shd w:val="clear" w:color="auto" w:fill="auto"/>
            <w:vAlign w:val="bottom"/>
            <w:hideMark/>
          </w:tcPr>
          <w:p w14:paraId="0212887E" w14:textId="43D31EEF" w:rsidR="0034293C" w:rsidRPr="004E1D16" w:rsidRDefault="0034293C"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Long-term loans</w:t>
            </w:r>
          </w:p>
        </w:tc>
        <w:tc>
          <w:tcPr>
            <w:tcW w:w="1606" w:type="dxa"/>
            <w:shd w:val="clear" w:color="auto" w:fill="auto"/>
            <w:vAlign w:val="bottom"/>
            <w:hideMark/>
          </w:tcPr>
          <w:p w14:paraId="6C409652" w14:textId="000CABA9" w:rsidR="0034293C" w:rsidRPr="004E1D16" w:rsidRDefault="0034293C" w:rsidP="0034293C">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hideMark/>
          </w:tcPr>
          <w:p w14:paraId="474DFF67" w14:textId="61E01288" w:rsidR="0034293C" w:rsidRPr="004E1D16" w:rsidRDefault="007E1347"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hideMark/>
          </w:tcPr>
          <w:p w14:paraId="7A7F8877" w14:textId="007F0E54" w:rsidR="0034293C" w:rsidRPr="004E1D16" w:rsidRDefault="0034293C"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593.26</w:t>
            </w:r>
          </w:p>
        </w:tc>
        <w:tc>
          <w:tcPr>
            <w:tcW w:w="1264" w:type="dxa"/>
            <w:shd w:val="clear" w:color="auto" w:fill="auto"/>
            <w:hideMark/>
          </w:tcPr>
          <w:p w14:paraId="52CCA749" w14:textId="57A6A111" w:rsidR="0034293C" w:rsidRPr="004E1D16" w:rsidRDefault="0034293C"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593.26</w:t>
            </w:r>
          </w:p>
        </w:tc>
      </w:tr>
      <w:tr w:rsidR="0034293C" w:rsidRPr="004E1D16" w14:paraId="12DC68AC" w14:textId="77777777" w:rsidTr="00A83F35">
        <w:trPr>
          <w:trHeight w:val="20"/>
          <w:jc w:val="right"/>
        </w:trPr>
        <w:tc>
          <w:tcPr>
            <w:tcW w:w="3231" w:type="dxa"/>
            <w:shd w:val="clear" w:color="auto" w:fill="auto"/>
            <w:vAlign w:val="bottom"/>
            <w:hideMark/>
          </w:tcPr>
          <w:p w14:paraId="206BE25D" w14:textId="375A0003" w:rsidR="0034293C" w:rsidRPr="004E1D16" w:rsidRDefault="0034293C" w:rsidP="0034293C">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non-current liabilities</w:t>
            </w:r>
          </w:p>
        </w:tc>
        <w:tc>
          <w:tcPr>
            <w:tcW w:w="1606" w:type="dxa"/>
            <w:shd w:val="clear" w:color="auto" w:fill="auto"/>
            <w:vAlign w:val="bottom"/>
          </w:tcPr>
          <w:p w14:paraId="65D7C594" w14:textId="56B061CF" w:rsidR="0034293C" w:rsidRPr="004E1D16" w:rsidRDefault="0034293C" w:rsidP="0034293C">
            <w:pPr>
              <w:spacing w:line="276" w:lineRule="auto"/>
              <w:rPr>
                <w:rFonts w:ascii="Arial" w:eastAsia="Cambria" w:hAnsi="Arial" w:cs="Arial"/>
                <w:sz w:val="16"/>
                <w:szCs w:val="16"/>
                <w:cs/>
              </w:rPr>
            </w:pPr>
          </w:p>
        </w:tc>
        <w:tc>
          <w:tcPr>
            <w:tcW w:w="1229" w:type="dxa"/>
            <w:shd w:val="clear" w:color="auto" w:fill="auto"/>
            <w:vAlign w:val="bottom"/>
          </w:tcPr>
          <w:p w14:paraId="21C3ADA9" w14:textId="64DEE97E" w:rsidR="0034293C" w:rsidRPr="004E1D16" w:rsidRDefault="0034293C" w:rsidP="0034293C">
            <w:pPr>
              <w:spacing w:line="276" w:lineRule="auto"/>
              <w:ind w:left="59" w:hanging="133"/>
              <w:rPr>
                <w:rFonts w:ascii="Arial" w:eastAsia="Cambria" w:hAnsi="Arial" w:cs="Arial"/>
                <w:sz w:val="16"/>
                <w:szCs w:val="16"/>
                <w:cs/>
              </w:rPr>
            </w:pPr>
          </w:p>
        </w:tc>
        <w:tc>
          <w:tcPr>
            <w:tcW w:w="1264" w:type="dxa"/>
            <w:shd w:val="clear" w:color="auto" w:fill="auto"/>
          </w:tcPr>
          <w:p w14:paraId="6AE9FFA3" w14:textId="0FCDCA84" w:rsidR="0034293C" w:rsidRPr="004E1D16" w:rsidRDefault="0034293C" w:rsidP="00A83F35">
            <w:pPr>
              <w:spacing w:line="276" w:lineRule="auto"/>
              <w:ind w:left="-62"/>
              <w:jc w:val="right"/>
              <w:rPr>
                <w:rFonts w:ascii="Arial" w:eastAsia="Cambria" w:hAnsi="Arial" w:cs="Arial"/>
                <w:sz w:val="16"/>
                <w:szCs w:val="16"/>
                <w:cs/>
              </w:rPr>
            </w:pPr>
          </w:p>
        </w:tc>
        <w:tc>
          <w:tcPr>
            <w:tcW w:w="1264" w:type="dxa"/>
            <w:shd w:val="clear" w:color="auto" w:fill="auto"/>
          </w:tcPr>
          <w:p w14:paraId="2E0108DA" w14:textId="2DD2ECA9" w:rsidR="0034293C" w:rsidRPr="004E1D16" w:rsidRDefault="0034293C" w:rsidP="00A83F35">
            <w:pPr>
              <w:spacing w:line="276" w:lineRule="auto"/>
              <w:jc w:val="right"/>
              <w:rPr>
                <w:rFonts w:ascii="Arial" w:eastAsia="Cambria" w:hAnsi="Arial" w:cs="Arial"/>
                <w:sz w:val="16"/>
                <w:szCs w:val="16"/>
                <w:cs/>
              </w:rPr>
            </w:pPr>
          </w:p>
        </w:tc>
      </w:tr>
      <w:tr w:rsidR="0034293C" w:rsidRPr="004E1D16" w14:paraId="6E152D83" w14:textId="77777777" w:rsidTr="00A83F35">
        <w:trPr>
          <w:trHeight w:val="20"/>
          <w:jc w:val="right"/>
        </w:trPr>
        <w:tc>
          <w:tcPr>
            <w:tcW w:w="3231" w:type="dxa"/>
            <w:shd w:val="clear" w:color="auto" w:fill="auto"/>
            <w:vAlign w:val="bottom"/>
          </w:tcPr>
          <w:p w14:paraId="3EAE1451" w14:textId="6ADD785C" w:rsidR="0034293C" w:rsidRPr="004E1D16" w:rsidRDefault="0034293C" w:rsidP="00F86B2D">
            <w:pPr>
              <w:spacing w:line="276" w:lineRule="auto"/>
              <w:ind w:left="54" w:hanging="54"/>
              <w:rPr>
                <w:rFonts w:ascii="Arial" w:eastAsia="Cambria" w:hAnsi="Arial" w:cs="Arial"/>
                <w:color w:val="000000"/>
                <w:sz w:val="16"/>
                <w:szCs w:val="16"/>
                <w:lang w:val="en-GB" w:eastAsia="en-GB"/>
              </w:rPr>
            </w:pPr>
            <w:r w:rsidRPr="004E1D16">
              <w:rPr>
                <w:rFonts w:ascii="Arial" w:eastAsia="Cambria" w:hAnsi="Arial" w:cs="Arial"/>
                <w:sz w:val="16"/>
                <w:szCs w:val="16"/>
                <w:lang w:val="en-US"/>
              </w:rPr>
              <w:t xml:space="preserve">- </w:t>
            </w:r>
            <w:r w:rsidRPr="004E1D16">
              <w:rPr>
                <w:rFonts w:ascii="Arial" w:eastAsia="Cambria" w:hAnsi="Arial" w:cs="Arial"/>
                <w:sz w:val="16"/>
                <w:szCs w:val="16"/>
                <w:lang w:val="en-GB"/>
              </w:rPr>
              <w:t>Contingent considerations from business acquisition</w:t>
            </w:r>
          </w:p>
        </w:tc>
        <w:tc>
          <w:tcPr>
            <w:tcW w:w="1606" w:type="dxa"/>
            <w:shd w:val="clear" w:color="auto" w:fill="auto"/>
          </w:tcPr>
          <w:p w14:paraId="374E4CBB" w14:textId="0CE4B76B" w:rsidR="0034293C" w:rsidRPr="004E1D16" w:rsidRDefault="0034293C" w:rsidP="0034293C">
            <w:pPr>
              <w:spacing w:line="276" w:lineRule="auto"/>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51E26B96" w14:textId="3D5D400A" w:rsidR="0034293C" w:rsidRPr="004E1D16" w:rsidRDefault="0034293C"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76464888" w14:textId="7D410F3F" w:rsidR="0034293C" w:rsidRPr="004E1D16" w:rsidRDefault="0034293C"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7.10</w:t>
            </w:r>
          </w:p>
        </w:tc>
        <w:tc>
          <w:tcPr>
            <w:tcW w:w="1264" w:type="dxa"/>
            <w:shd w:val="clear" w:color="auto" w:fill="auto"/>
          </w:tcPr>
          <w:p w14:paraId="015990F5" w14:textId="43F2EB95" w:rsidR="0034293C" w:rsidRPr="004E1D16" w:rsidRDefault="0034293C"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7.10</w:t>
            </w:r>
          </w:p>
        </w:tc>
      </w:tr>
      <w:tr w:rsidR="0034293C" w:rsidRPr="004E1D16" w14:paraId="01A923BD" w14:textId="77777777" w:rsidTr="00A83F35">
        <w:trPr>
          <w:trHeight w:val="20"/>
          <w:jc w:val="right"/>
        </w:trPr>
        <w:tc>
          <w:tcPr>
            <w:tcW w:w="3231" w:type="dxa"/>
            <w:shd w:val="clear" w:color="auto" w:fill="auto"/>
            <w:vAlign w:val="bottom"/>
          </w:tcPr>
          <w:p w14:paraId="202B8C7D" w14:textId="68F7CBC8" w:rsidR="0034293C" w:rsidRPr="004E1D16" w:rsidRDefault="0034293C" w:rsidP="001A049C">
            <w:pPr>
              <w:spacing w:line="276" w:lineRule="auto"/>
              <w:ind w:left="54" w:hanging="54"/>
              <w:rPr>
                <w:rFonts w:ascii="Arial" w:eastAsia="Cambria" w:hAnsi="Arial" w:cs="Arial"/>
                <w:sz w:val="16"/>
                <w:szCs w:val="16"/>
                <w:cs/>
                <w:lang w:val="en-US"/>
              </w:rPr>
            </w:pPr>
            <w:r w:rsidRPr="004E1D16">
              <w:rPr>
                <w:rFonts w:ascii="Arial" w:eastAsia="Cambria" w:hAnsi="Arial" w:cs="Arial"/>
                <w:sz w:val="16"/>
                <w:szCs w:val="16"/>
                <w:cs/>
                <w:lang w:val="en-US"/>
              </w:rPr>
              <w:t xml:space="preserve">- </w:t>
            </w:r>
            <w:r w:rsidRPr="004E1D16">
              <w:rPr>
                <w:rFonts w:ascii="Arial" w:eastAsia="Cambria" w:hAnsi="Arial" w:cs="Arial"/>
                <w:sz w:val="16"/>
                <w:szCs w:val="16"/>
                <w:lang w:val="en-US"/>
              </w:rPr>
              <w:t xml:space="preserve">Contingent considerations from </w:t>
            </w:r>
            <w:r w:rsidR="001A049C" w:rsidRPr="004E1D16">
              <w:rPr>
                <w:rFonts w:ascii="Arial" w:eastAsia="Cambria" w:hAnsi="Arial" w:cs="Arial"/>
                <w:sz w:val="16"/>
                <w:szCs w:val="16"/>
                <w:lang w:val="en-US"/>
              </w:rPr>
              <w:t>p</w:t>
            </w:r>
            <w:r w:rsidRPr="004E1D16">
              <w:rPr>
                <w:rFonts w:ascii="Arial" w:eastAsia="Cambria" w:hAnsi="Arial" w:cs="Arial"/>
                <w:sz w:val="16"/>
                <w:szCs w:val="16"/>
                <w:lang w:val="en-US"/>
              </w:rPr>
              <w:t>articipating</w:t>
            </w:r>
            <w:r w:rsidRPr="004E1D16">
              <w:rPr>
                <w:rFonts w:ascii="Arial" w:eastAsia="Cambria" w:hAnsi="Arial" w:cs="Arial"/>
                <w:sz w:val="16"/>
                <w:szCs w:val="16"/>
                <w:cs/>
                <w:lang w:val="en-US"/>
              </w:rPr>
              <w:t xml:space="preserve"> </w:t>
            </w:r>
            <w:r w:rsidRPr="004E1D16">
              <w:rPr>
                <w:rFonts w:ascii="Arial" w:eastAsia="Cambria" w:hAnsi="Arial" w:cs="Arial"/>
                <w:sz w:val="16"/>
                <w:szCs w:val="16"/>
                <w:lang w:val="en-US"/>
              </w:rPr>
              <w:t>interest acquisition</w:t>
            </w:r>
            <w:r w:rsidR="001A049C" w:rsidRPr="004E1D16">
              <w:rPr>
                <w:rFonts w:ascii="Arial" w:eastAsia="Cambria" w:hAnsi="Arial" w:cs="Arial"/>
                <w:sz w:val="16"/>
                <w:szCs w:val="16"/>
                <w:lang w:val="en-US"/>
              </w:rPr>
              <w:t xml:space="preserve"> </w:t>
            </w:r>
            <w:r w:rsidRPr="004E1D16">
              <w:rPr>
                <w:rFonts w:ascii="Arial" w:eastAsia="Cambria" w:hAnsi="Arial" w:cs="Arial"/>
                <w:sz w:val="16"/>
                <w:szCs w:val="16"/>
                <w:lang w:val="en-US"/>
              </w:rPr>
              <w:t>in</w:t>
            </w:r>
            <w:r w:rsidR="001A049C" w:rsidRPr="004E1D16">
              <w:rPr>
                <w:rFonts w:ascii="Arial" w:eastAsia="Cambria" w:hAnsi="Arial" w:cs="Arial"/>
                <w:sz w:val="16"/>
                <w:szCs w:val="16"/>
                <w:lang w:val="en-US"/>
              </w:rPr>
              <w:t xml:space="preserve">           a </w:t>
            </w:r>
            <w:r w:rsidRPr="004E1D16">
              <w:rPr>
                <w:rFonts w:ascii="Arial" w:eastAsia="Cambria" w:hAnsi="Arial" w:cs="Arial"/>
                <w:sz w:val="16"/>
                <w:szCs w:val="16"/>
                <w:lang w:val="en-US"/>
              </w:rPr>
              <w:t>joint venture</w:t>
            </w:r>
          </w:p>
        </w:tc>
        <w:tc>
          <w:tcPr>
            <w:tcW w:w="1606" w:type="dxa"/>
            <w:shd w:val="clear" w:color="auto" w:fill="auto"/>
          </w:tcPr>
          <w:p w14:paraId="41B96CFA" w14:textId="3369C479" w:rsidR="0034293C" w:rsidRPr="004E1D16" w:rsidRDefault="0034293C" w:rsidP="0034293C">
            <w:pPr>
              <w:spacing w:line="276" w:lineRule="auto"/>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01969D4C" w14:textId="7BA31950" w:rsidR="0034293C" w:rsidRPr="004E1D16" w:rsidRDefault="0034293C" w:rsidP="0034293C">
            <w:pPr>
              <w:spacing w:line="276" w:lineRule="auto"/>
              <w:ind w:left="59" w:hanging="133"/>
              <w:rPr>
                <w:rFonts w:ascii="Arial" w:eastAsia="Cambria" w:hAnsi="Arial" w:cs="Arial"/>
                <w:sz w:val="16"/>
                <w:szCs w:val="16"/>
                <w:lang w:val="en-GB"/>
              </w:rPr>
            </w:pPr>
            <w:r w:rsidRPr="004E1D16">
              <w:rPr>
                <w:rFonts w:ascii="Arial" w:eastAsia="Cambria" w:hAnsi="Arial" w:cs="Arial"/>
                <w:sz w:val="16"/>
                <w:szCs w:val="16"/>
                <w:cs/>
              </w:rPr>
              <w:t>FVPL</w:t>
            </w:r>
          </w:p>
        </w:tc>
        <w:tc>
          <w:tcPr>
            <w:tcW w:w="1264" w:type="dxa"/>
            <w:shd w:val="clear" w:color="auto" w:fill="auto"/>
          </w:tcPr>
          <w:p w14:paraId="0A1D245C" w14:textId="3B0F1D94" w:rsidR="0034293C" w:rsidRPr="004E1D16" w:rsidRDefault="0034293C" w:rsidP="00A83F35">
            <w:pPr>
              <w:spacing w:line="276" w:lineRule="auto"/>
              <w:ind w:left="-62"/>
              <w:jc w:val="right"/>
              <w:rPr>
                <w:rFonts w:ascii="Arial" w:eastAsia="Cambria" w:hAnsi="Arial" w:cs="Arial"/>
                <w:sz w:val="16"/>
                <w:szCs w:val="16"/>
                <w:lang w:val="en-GB"/>
              </w:rPr>
            </w:pPr>
            <w:r w:rsidRPr="004E1D16">
              <w:rPr>
                <w:rFonts w:ascii="Arial" w:eastAsia="Cambria" w:hAnsi="Arial" w:cs="Arial"/>
                <w:sz w:val="16"/>
                <w:szCs w:val="16"/>
                <w:cs/>
              </w:rPr>
              <w:t>51.98</w:t>
            </w:r>
          </w:p>
        </w:tc>
        <w:tc>
          <w:tcPr>
            <w:tcW w:w="1264" w:type="dxa"/>
            <w:shd w:val="clear" w:color="auto" w:fill="auto"/>
          </w:tcPr>
          <w:p w14:paraId="1B08964C" w14:textId="4DEE98FF" w:rsidR="0034293C" w:rsidRPr="004E1D16" w:rsidRDefault="0034293C" w:rsidP="00A83F35">
            <w:pPr>
              <w:spacing w:line="276" w:lineRule="auto"/>
              <w:jc w:val="right"/>
              <w:rPr>
                <w:rFonts w:ascii="Arial" w:eastAsia="Cambria" w:hAnsi="Arial" w:cs="Arial"/>
                <w:sz w:val="16"/>
                <w:szCs w:val="16"/>
                <w:lang w:val="en-GB"/>
              </w:rPr>
            </w:pPr>
            <w:r w:rsidRPr="004E1D16">
              <w:rPr>
                <w:rFonts w:ascii="Arial" w:eastAsia="Cambria" w:hAnsi="Arial" w:cs="Arial"/>
                <w:sz w:val="16"/>
                <w:szCs w:val="16"/>
                <w:cs/>
              </w:rPr>
              <w:t>51.98</w:t>
            </w:r>
          </w:p>
        </w:tc>
      </w:tr>
      <w:tr w:rsidR="0034293C" w:rsidRPr="004E1D16" w14:paraId="446E8032" w14:textId="77777777" w:rsidTr="00A83F35">
        <w:trPr>
          <w:trHeight w:val="20"/>
          <w:jc w:val="right"/>
        </w:trPr>
        <w:tc>
          <w:tcPr>
            <w:tcW w:w="3231" w:type="dxa"/>
            <w:shd w:val="clear" w:color="auto" w:fill="auto"/>
            <w:vAlign w:val="bottom"/>
          </w:tcPr>
          <w:p w14:paraId="01CEBE5A" w14:textId="2721DF8C" w:rsidR="0034293C" w:rsidRPr="004E1D16" w:rsidRDefault="0034293C" w:rsidP="00F86B2D">
            <w:pPr>
              <w:spacing w:line="276" w:lineRule="auto"/>
              <w:ind w:left="196" w:hanging="196"/>
              <w:rPr>
                <w:rFonts w:ascii="Arial" w:eastAsia="Cambria" w:hAnsi="Arial" w:cs="Arial"/>
                <w:color w:val="000000"/>
                <w:sz w:val="16"/>
                <w:szCs w:val="16"/>
                <w:lang w:val="en-GB" w:eastAsia="en-GB"/>
              </w:rPr>
            </w:pPr>
            <w:r w:rsidRPr="004E1D16">
              <w:rPr>
                <w:rFonts w:ascii="Arial" w:eastAsia="Cambria" w:hAnsi="Arial" w:cs="Arial"/>
                <w:color w:val="000000"/>
                <w:sz w:val="16"/>
                <w:szCs w:val="16"/>
                <w:lang w:val="en-GB" w:eastAsia="en-GB"/>
              </w:rPr>
              <w:t>- Others</w:t>
            </w:r>
          </w:p>
        </w:tc>
        <w:tc>
          <w:tcPr>
            <w:tcW w:w="1606" w:type="dxa"/>
            <w:shd w:val="clear" w:color="auto" w:fill="auto"/>
            <w:vAlign w:val="bottom"/>
          </w:tcPr>
          <w:p w14:paraId="73692D40" w14:textId="5989D1DA" w:rsidR="0034293C" w:rsidRPr="004E1D16" w:rsidRDefault="0034293C" w:rsidP="0034293C">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24F9F70D" w14:textId="174489CA" w:rsidR="0034293C" w:rsidRPr="004E1D16" w:rsidRDefault="0034293C" w:rsidP="0034293C">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24876F70" w14:textId="39BA3979" w:rsidR="0034293C" w:rsidRPr="004E1D16" w:rsidRDefault="0034293C" w:rsidP="00A83F35">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0.30</w:t>
            </w:r>
          </w:p>
        </w:tc>
        <w:tc>
          <w:tcPr>
            <w:tcW w:w="1264" w:type="dxa"/>
            <w:shd w:val="clear" w:color="auto" w:fill="auto"/>
          </w:tcPr>
          <w:p w14:paraId="7ACADAA0" w14:textId="383BA7CE" w:rsidR="0034293C" w:rsidRPr="004E1D16" w:rsidRDefault="0034293C" w:rsidP="00A83F35">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0.30</w:t>
            </w:r>
          </w:p>
        </w:tc>
      </w:tr>
      <w:tr w:rsidR="0034293C" w:rsidRPr="004E1D16" w14:paraId="520731AF" w14:textId="77777777" w:rsidTr="0034293C">
        <w:trPr>
          <w:trHeight w:val="20"/>
          <w:jc w:val="right"/>
        </w:trPr>
        <w:tc>
          <w:tcPr>
            <w:tcW w:w="3231" w:type="dxa"/>
            <w:shd w:val="clear" w:color="auto" w:fill="auto"/>
            <w:vAlign w:val="bottom"/>
            <w:hideMark/>
          </w:tcPr>
          <w:p w14:paraId="5AD8B2EC" w14:textId="48D02750" w:rsidR="0034293C" w:rsidRPr="004E1D16" w:rsidRDefault="0034293C" w:rsidP="0034293C">
            <w:pPr>
              <w:spacing w:line="276" w:lineRule="auto"/>
              <w:ind w:left="180" w:hanging="180"/>
              <w:rPr>
                <w:rFonts w:ascii="Arial" w:eastAsia="Cambria" w:hAnsi="Arial" w:cs="Arial"/>
                <w:sz w:val="16"/>
                <w:szCs w:val="16"/>
                <w:cs/>
              </w:rPr>
            </w:pPr>
          </w:p>
        </w:tc>
        <w:tc>
          <w:tcPr>
            <w:tcW w:w="1606" w:type="dxa"/>
            <w:shd w:val="clear" w:color="auto" w:fill="auto"/>
            <w:vAlign w:val="bottom"/>
            <w:hideMark/>
          </w:tcPr>
          <w:p w14:paraId="4654F01C" w14:textId="7480F8AF" w:rsidR="0034293C" w:rsidRPr="004E1D16" w:rsidRDefault="0034293C" w:rsidP="0034293C">
            <w:pPr>
              <w:spacing w:line="276" w:lineRule="auto"/>
              <w:rPr>
                <w:rFonts w:ascii="Arial" w:eastAsia="Cambria" w:hAnsi="Arial" w:cs="Arial"/>
                <w:sz w:val="16"/>
                <w:szCs w:val="16"/>
                <w:cs/>
              </w:rPr>
            </w:pPr>
          </w:p>
        </w:tc>
        <w:tc>
          <w:tcPr>
            <w:tcW w:w="1229" w:type="dxa"/>
            <w:shd w:val="clear" w:color="auto" w:fill="auto"/>
            <w:vAlign w:val="bottom"/>
            <w:hideMark/>
          </w:tcPr>
          <w:p w14:paraId="438C3CFC" w14:textId="12D13C80" w:rsidR="0034293C" w:rsidRPr="004E1D16" w:rsidRDefault="0034293C" w:rsidP="0034293C">
            <w:pPr>
              <w:spacing w:line="276" w:lineRule="auto"/>
              <w:ind w:left="59" w:hanging="133"/>
              <w:rPr>
                <w:rFonts w:ascii="Arial" w:eastAsia="Cambria" w:hAnsi="Arial" w:cs="Arial"/>
                <w:sz w:val="16"/>
                <w:szCs w:val="16"/>
                <w:cs/>
              </w:rPr>
            </w:pPr>
          </w:p>
        </w:tc>
        <w:tc>
          <w:tcPr>
            <w:tcW w:w="1264" w:type="dxa"/>
            <w:shd w:val="clear" w:color="auto" w:fill="auto"/>
            <w:vAlign w:val="bottom"/>
            <w:hideMark/>
          </w:tcPr>
          <w:p w14:paraId="760C6F14" w14:textId="000AB5C6" w:rsidR="0034293C" w:rsidRPr="004E1D16" w:rsidRDefault="0034293C" w:rsidP="0034293C">
            <w:pPr>
              <w:spacing w:line="276" w:lineRule="auto"/>
              <w:ind w:left="-62"/>
              <w:jc w:val="right"/>
              <w:rPr>
                <w:rFonts w:ascii="Arial" w:eastAsia="Cambria" w:hAnsi="Arial" w:cs="Arial"/>
                <w:sz w:val="16"/>
                <w:szCs w:val="16"/>
                <w:cs/>
              </w:rPr>
            </w:pPr>
          </w:p>
        </w:tc>
        <w:tc>
          <w:tcPr>
            <w:tcW w:w="1264" w:type="dxa"/>
            <w:shd w:val="clear" w:color="auto" w:fill="auto"/>
            <w:vAlign w:val="bottom"/>
            <w:hideMark/>
          </w:tcPr>
          <w:p w14:paraId="560E42CF" w14:textId="35EC140B" w:rsidR="0034293C" w:rsidRPr="004E1D16" w:rsidRDefault="0034293C" w:rsidP="0034293C">
            <w:pPr>
              <w:spacing w:line="276" w:lineRule="auto"/>
              <w:jc w:val="right"/>
              <w:rPr>
                <w:rFonts w:ascii="Arial" w:eastAsia="Cambria" w:hAnsi="Arial" w:cs="Arial"/>
                <w:sz w:val="16"/>
                <w:szCs w:val="16"/>
                <w:cs/>
              </w:rPr>
            </w:pPr>
          </w:p>
        </w:tc>
      </w:tr>
    </w:tbl>
    <w:p w14:paraId="0B9AAC61" w14:textId="47D3B26B" w:rsidR="00463E4B" w:rsidRPr="004E1D16" w:rsidRDefault="00463E4B" w:rsidP="00CA379C">
      <w:pPr>
        <w:jc w:val="both"/>
        <w:rPr>
          <w:rFonts w:ascii="Arial" w:hAnsi="Arial" w:cs="Arial"/>
          <w:sz w:val="20"/>
          <w:szCs w:val="20"/>
          <w:cs/>
        </w:rPr>
      </w:pPr>
    </w:p>
    <w:p w14:paraId="1F70A105" w14:textId="3EDDF0BE" w:rsidR="00463E4B" w:rsidRPr="004E1D16" w:rsidRDefault="00463E4B" w:rsidP="00CA379C">
      <w:pPr>
        <w:jc w:val="both"/>
        <w:rPr>
          <w:rFonts w:ascii="Arial" w:hAnsi="Arial" w:cs="Arial"/>
          <w:sz w:val="20"/>
          <w:szCs w:val="20"/>
          <w:cs/>
        </w:rPr>
      </w:pPr>
    </w:p>
    <w:p w14:paraId="63697E24" w14:textId="6119121A" w:rsidR="00463E4B" w:rsidRPr="004E1D16" w:rsidRDefault="00463E4B" w:rsidP="00CA379C">
      <w:pPr>
        <w:jc w:val="both"/>
        <w:rPr>
          <w:rFonts w:ascii="Arial" w:hAnsi="Arial" w:cs="Arial"/>
          <w:sz w:val="20"/>
          <w:szCs w:val="20"/>
          <w:cs/>
        </w:rPr>
      </w:pPr>
    </w:p>
    <w:p w14:paraId="19D86649" w14:textId="1DD8B525" w:rsidR="00463E4B" w:rsidRPr="004E1D16" w:rsidRDefault="00463E4B" w:rsidP="00CA379C">
      <w:pPr>
        <w:jc w:val="both"/>
        <w:rPr>
          <w:rFonts w:ascii="Arial" w:hAnsi="Arial" w:cs="Arial"/>
          <w:sz w:val="20"/>
          <w:szCs w:val="20"/>
          <w:cs/>
        </w:rPr>
      </w:pPr>
    </w:p>
    <w:p w14:paraId="4BF3E53E" w14:textId="77777777" w:rsidR="006C4D91" w:rsidRPr="004E1D16" w:rsidRDefault="006C4D91">
      <w:pPr>
        <w:rPr>
          <w:rFonts w:ascii="Arial" w:hAnsi="Arial" w:cs="Arial"/>
          <w:sz w:val="20"/>
          <w:szCs w:val="20"/>
          <w:cs/>
        </w:rPr>
      </w:pPr>
      <w:r w:rsidRPr="004E1D16">
        <w:rPr>
          <w:rFonts w:ascii="Arial" w:hAnsi="Arial" w:cs="Arial"/>
          <w:sz w:val="20"/>
          <w:szCs w:val="20"/>
          <w:cs/>
        </w:rPr>
        <w:br w:type="page"/>
      </w:r>
    </w:p>
    <w:tbl>
      <w:tblPr>
        <w:tblW w:w="8632" w:type="dxa"/>
        <w:jc w:val="right"/>
        <w:tblLook w:val="04A0" w:firstRow="1" w:lastRow="0" w:firstColumn="1" w:lastColumn="0" w:noHBand="0" w:noVBand="1"/>
      </w:tblPr>
      <w:tblGrid>
        <w:gridCol w:w="3231"/>
        <w:gridCol w:w="1606"/>
        <w:gridCol w:w="1229"/>
        <w:gridCol w:w="1264"/>
        <w:gridCol w:w="1264"/>
        <w:gridCol w:w="38"/>
      </w:tblGrid>
      <w:tr w:rsidR="00463E4B" w:rsidRPr="004E1D16" w14:paraId="514B9429" w14:textId="77777777" w:rsidTr="00E33960">
        <w:trPr>
          <w:tblHeader/>
          <w:jc w:val="right"/>
        </w:trPr>
        <w:tc>
          <w:tcPr>
            <w:tcW w:w="3231" w:type="dxa"/>
            <w:shd w:val="clear" w:color="auto" w:fill="auto"/>
            <w:vAlign w:val="bottom"/>
          </w:tcPr>
          <w:p w14:paraId="6346AD91" w14:textId="486B0036" w:rsidR="00463E4B" w:rsidRPr="004E1D16" w:rsidRDefault="006C4D91" w:rsidP="00E33960">
            <w:pPr>
              <w:spacing w:line="276" w:lineRule="auto"/>
              <w:ind w:left="547"/>
              <w:jc w:val="both"/>
              <w:rPr>
                <w:rFonts w:ascii="Arial" w:eastAsia="Cambria" w:hAnsi="Arial" w:cs="Arial"/>
                <w:sz w:val="16"/>
                <w:szCs w:val="16"/>
                <w:cs/>
              </w:rPr>
            </w:pPr>
            <w:r w:rsidRPr="004E1D16">
              <w:rPr>
                <w:rFonts w:ascii="Arial" w:hAnsi="Arial" w:cs="Arial"/>
                <w:sz w:val="16"/>
                <w:szCs w:val="16"/>
                <w:cs/>
              </w:rPr>
              <w:br w:type="page"/>
            </w:r>
          </w:p>
        </w:tc>
        <w:tc>
          <w:tcPr>
            <w:tcW w:w="5401" w:type="dxa"/>
            <w:gridSpan w:val="5"/>
            <w:tcBorders>
              <w:top w:val="single" w:sz="4" w:space="0" w:color="auto"/>
              <w:bottom w:val="single" w:sz="4" w:space="0" w:color="auto"/>
            </w:tcBorders>
            <w:shd w:val="clear" w:color="auto" w:fill="auto"/>
            <w:vAlign w:val="bottom"/>
            <w:hideMark/>
          </w:tcPr>
          <w:p w14:paraId="297D91B5" w14:textId="77777777" w:rsidR="00463E4B" w:rsidRPr="004E1D16" w:rsidRDefault="00463E4B" w:rsidP="00E33960">
            <w:pPr>
              <w:spacing w:line="276" w:lineRule="auto"/>
              <w:ind w:left="547"/>
              <w:jc w:val="right"/>
              <w:rPr>
                <w:rFonts w:ascii="Arial" w:eastAsia="Cambria" w:hAnsi="Arial" w:cs="Arial"/>
                <w:b/>
                <w:bCs/>
                <w:sz w:val="16"/>
                <w:szCs w:val="16"/>
                <w:cs/>
              </w:rPr>
            </w:pPr>
            <w:r w:rsidRPr="004E1D16">
              <w:rPr>
                <w:rFonts w:ascii="Arial" w:eastAsia="Cambria" w:hAnsi="Arial" w:cs="Arial"/>
                <w:b/>
                <w:bCs/>
                <w:sz w:val="16"/>
                <w:szCs w:val="16"/>
                <w:cs/>
              </w:rPr>
              <w:t>Consolidated financial statements</w:t>
            </w:r>
          </w:p>
        </w:tc>
      </w:tr>
      <w:tr w:rsidR="00463E4B" w:rsidRPr="004E1D16" w14:paraId="4AC12AB0" w14:textId="77777777" w:rsidTr="00E33960">
        <w:trPr>
          <w:tblHeader/>
          <w:jc w:val="right"/>
        </w:trPr>
        <w:tc>
          <w:tcPr>
            <w:tcW w:w="3231" w:type="dxa"/>
            <w:shd w:val="clear" w:color="auto" w:fill="auto"/>
            <w:vAlign w:val="bottom"/>
          </w:tcPr>
          <w:p w14:paraId="5B7FC6B4" w14:textId="77777777" w:rsidR="00463E4B" w:rsidRPr="004E1D16" w:rsidRDefault="00463E4B" w:rsidP="00E33960">
            <w:pPr>
              <w:spacing w:line="276" w:lineRule="auto"/>
              <w:ind w:left="547"/>
              <w:jc w:val="both"/>
              <w:rPr>
                <w:rFonts w:ascii="Arial" w:eastAsia="Cambria" w:hAnsi="Arial" w:cs="Arial"/>
                <w:sz w:val="16"/>
                <w:szCs w:val="16"/>
                <w:cs/>
              </w:rPr>
            </w:pPr>
          </w:p>
        </w:tc>
        <w:tc>
          <w:tcPr>
            <w:tcW w:w="5401" w:type="dxa"/>
            <w:gridSpan w:val="5"/>
            <w:tcBorders>
              <w:bottom w:val="single" w:sz="4" w:space="0" w:color="auto"/>
            </w:tcBorders>
            <w:shd w:val="clear" w:color="auto" w:fill="auto"/>
            <w:vAlign w:val="bottom"/>
          </w:tcPr>
          <w:p w14:paraId="4FF6D11D" w14:textId="2A77234E" w:rsidR="00463E4B" w:rsidRPr="004E1D16" w:rsidRDefault="00463E4B" w:rsidP="00E33960">
            <w:pPr>
              <w:spacing w:line="276" w:lineRule="auto"/>
              <w:ind w:left="547"/>
              <w:jc w:val="right"/>
              <w:rPr>
                <w:rFonts w:ascii="Arial" w:eastAsia="Cambria" w:hAnsi="Arial" w:cs="Arial"/>
                <w:b/>
                <w:bCs/>
                <w:sz w:val="16"/>
                <w:szCs w:val="16"/>
                <w:cs/>
              </w:rPr>
            </w:pPr>
            <w:r w:rsidRPr="004E1D16">
              <w:rPr>
                <w:rFonts w:ascii="Arial" w:eastAsia="Cambria" w:hAnsi="Arial" w:cs="Arial"/>
                <w:b/>
                <w:bCs/>
                <w:sz w:val="16"/>
                <w:szCs w:val="16"/>
                <w:cs/>
              </w:rPr>
              <w:t>Unit: Million Baht</w:t>
            </w:r>
          </w:p>
        </w:tc>
      </w:tr>
      <w:tr w:rsidR="00A00407" w:rsidRPr="004E1D16" w14:paraId="0B0C8BB2" w14:textId="77777777" w:rsidTr="00E33960">
        <w:trPr>
          <w:gridAfter w:val="1"/>
          <w:wAfter w:w="38" w:type="dxa"/>
          <w:tblHeader/>
          <w:jc w:val="right"/>
        </w:trPr>
        <w:tc>
          <w:tcPr>
            <w:tcW w:w="3231" w:type="dxa"/>
            <w:shd w:val="clear" w:color="auto" w:fill="auto"/>
            <w:vAlign w:val="bottom"/>
          </w:tcPr>
          <w:p w14:paraId="4CC4D7B3" w14:textId="77777777" w:rsidR="00A00407" w:rsidRPr="004E1D16" w:rsidRDefault="00A00407" w:rsidP="00E33960">
            <w:pPr>
              <w:spacing w:line="276" w:lineRule="auto"/>
              <w:jc w:val="both"/>
              <w:rPr>
                <w:rFonts w:ascii="Arial" w:eastAsia="Cambria" w:hAnsi="Arial" w:cs="Arial"/>
                <w:b/>
                <w:bCs/>
                <w:sz w:val="16"/>
                <w:szCs w:val="16"/>
                <w:cs/>
              </w:rPr>
            </w:pPr>
          </w:p>
          <w:p w14:paraId="3693B9B5" w14:textId="77777777" w:rsidR="00A00407" w:rsidRPr="004E1D16" w:rsidRDefault="00A00407" w:rsidP="00E33960">
            <w:pPr>
              <w:spacing w:line="276" w:lineRule="auto"/>
              <w:jc w:val="both"/>
              <w:rPr>
                <w:rFonts w:ascii="Arial" w:eastAsia="Cambria" w:hAnsi="Arial" w:cs="Arial"/>
                <w:b/>
                <w:bCs/>
                <w:sz w:val="16"/>
                <w:szCs w:val="16"/>
                <w:cs/>
              </w:rPr>
            </w:pPr>
          </w:p>
          <w:p w14:paraId="5C4819C3" w14:textId="77777777" w:rsidR="00A00407" w:rsidRPr="004E1D16" w:rsidRDefault="00A00407" w:rsidP="00E33960">
            <w:pPr>
              <w:spacing w:line="276" w:lineRule="auto"/>
              <w:jc w:val="both"/>
              <w:rPr>
                <w:rFonts w:ascii="Arial" w:eastAsia="Cambria" w:hAnsi="Arial" w:cs="Arial"/>
                <w:b/>
                <w:bCs/>
                <w:sz w:val="16"/>
                <w:szCs w:val="16"/>
                <w:cs/>
              </w:rPr>
            </w:pPr>
          </w:p>
        </w:tc>
        <w:tc>
          <w:tcPr>
            <w:tcW w:w="1606" w:type="dxa"/>
            <w:tcBorders>
              <w:bottom w:val="single" w:sz="4" w:space="0" w:color="auto"/>
            </w:tcBorders>
            <w:shd w:val="clear" w:color="auto" w:fill="auto"/>
            <w:vAlign w:val="bottom"/>
            <w:hideMark/>
          </w:tcPr>
          <w:p w14:paraId="7C6227BE" w14:textId="5E5A5ED9" w:rsidR="00A00407" w:rsidRPr="004E1D16" w:rsidRDefault="0078595C"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Classification and measurement under</w:t>
            </w:r>
            <w:r w:rsidR="00A00407" w:rsidRPr="004E1D16">
              <w:rPr>
                <w:rFonts w:ascii="Arial" w:eastAsia="Cambria" w:hAnsi="Arial" w:cs="Arial"/>
                <w:b/>
                <w:bCs/>
                <w:sz w:val="16"/>
                <w:szCs w:val="16"/>
                <w:lang w:val="en-GB"/>
              </w:rPr>
              <w:t xml:space="preserve"> </w:t>
            </w:r>
          </w:p>
          <w:p w14:paraId="0FD85C9E" w14:textId="5C9BAF3D" w:rsidR="00A00407" w:rsidRPr="004E1D16" w:rsidRDefault="00A00407"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 xml:space="preserve">TAS 105 </w:t>
            </w:r>
          </w:p>
        </w:tc>
        <w:tc>
          <w:tcPr>
            <w:tcW w:w="1229" w:type="dxa"/>
            <w:tcBorders>
              <w:bottom w:val="single" w:sz="4" w:space="0" w:color="auto"/>
            </w:tcBorders>
            <w:shd w:val="clear" w:color="auto" w:fill="auto"/>
            <w:vAlign w:val="bottom"/>
          </w:tcPr>
          <w:p w14:paraId="7001DE14" w14:textId="25822590" w:rsidR="00A00407" w:rsidRPr="004E1D16" w:rsidRDefault="0078595C"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Classification and measurement under</w:t>
            </w:r>
            <w:r w:rsidR="00A00407" w:rsidRPr="004E1D16">
              <w:rPr>
                <w:rFonts w:ascii="Arial" w:eastAsia="Cambria" w:hAnsi="Arial" w:cs="Arial"/>
                <w:b/>
                <w:bCs/>
                <w:sz w:val="16"/>
                <w:szCs w:val="16"/>
                <w:lang w:val="en-GB"/>
              </w:rPr>
              <w:t xml:space="preserve"> </w:t>
            </w:r>
          </w:p>
          <w:p w14:paraId="72AA0FCE" w14:textId="12B1A253" w:rsidR="00A00407" w:rsidRPr="004E1D16" w:rsidRDefault="00A00407" w:rsidP="00E33960">
            <w:pPr>
              <w:spacing w:line="276" w:lineRule="auto"/>
              <w:ind w:left="-21"/>
              <w:jc w:val="right"/>
              <w:rPr>
                <w:rFonts w:ascii="Arial" w:eastAsia="Cambria" w:hAnsi="Arial" w:cs="Arial"/>
                <w:b/>
                <w:bCs/>
                <w:sz w:val="16"/>
                <w:szCs w:val="16"/>
                <w:lang w:val="en-GB"/>
              </w:rPr>
            </w:pPr>
            <w:r w:rsidRPr="004E1D16">
              <w:rPr>
                <w:rFonts w:ascii="Arial" w:eastAsia="Cambria" w:hAnsi="Arial" w:cs="Arial"/>
                <w:b/>
                <w:bCs/>
                <w:sz w:val="16"/>
                <w:szCs w:val="16"/>
                <w:lang w:val="en-GB"/>
              </w:rPr>
              <w:t>TFRS 9</w:t>
            </w:r>
          </w:p>
        </w:tc>
        <w:tc>
          <w:tcPr>
            <w:tcW w:w="1264" w:type="dxa"/>
            <w:tcBorders>
              <w:bottom w:val="single" w:sz="4" w:space="0" w:color="auto"/>
            </w:tcBorders>
            <w:shd w:val="clear" w:color="auto" w:fill="auto"/>
            <w:vAlign w:val="bottom"/>
            <w:hideMark/>
          </w:tcPr>
          <w:p w14:paraId="5F76908E" w14:textId="77777777" w:rsidR="00A00407" w:rsidRPr="004E1D16" w:rsidRDefault="00A00407"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cs/>
              </w:rPr>
              <w:t>Carrying amounts</w:t>
            </w:r>
          </w:p>
          <w:p w14:paraId="0803166E" w14:textId="62947851" w:rsidR="00A00407" w:rsidRPr="004E1D16" w:rsidRDefault="00A00407"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lang w:val="en-GB"/>
              </w:rPr>
              <w:t>TAS 105</w:t>
            </w:r>
          </w:p>
        </w:tc>
        <w:tc>
          <w:tcPr>
            <w:tcW w:w="1264" w:type="dxa"/>
            <w:tcBorders>
              <w:bottom w:val="single" w:sz="4" w:space="0" w:color="auto"/>
            </w:tcBorders>
            <w:shd w:val="clear" w:color="auto" w:fill="auto"/>
            <w:vAlign w:val="bottom"/>
            <w:hideMark/>
          </w:tcPr>
          <w:p w14:paraId="36C02266" w14:textId="77777777" w:rsidR="00A00407" w:rsidRPr="004E1D16" w:rsidRDefault="00A00407"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cs/>
              </w:rPr>
              <w:t>Carrying amounts</w:t>
            </w:r>
          </w:p>
          <w:p w14:paraId="2EB3929F" w14:textId="03F46D76" w:rsidR="00A00407" w:rsidRPr="004E1D16" w:rsidRDefault="00A00407" w:rsidP="00E33960">
            <w:pPr>
              <w:spacing w:line="276" w:lineRule="auto"/>
              <w:ind w:left="-40"/>
              <w:jc w:val="right"/>
              <w:rPr>
                <w:rFonts w:ascii="Arial" w:eastAsia="Cambria" w:hAnsi="Arial" w:cs="Arial"/>
                <w:b/>
                <w:bCs/>
                <w:sz w:val="16"/>
                <w:szCs w:val="16"/>
                <w:cs/>
              </w:rPr>
            </w:pPr>
            <w:r w:rsidRPr="004E1D16">
              <w:rPr>
                <w:rFonts w:ascii="Arial" w:eastAsia="Cambria" w:hAnsi="Arial" w:cs="Arial"/>
                <w:b/>
                <w:bCs/>
                <w:sz w:val="16"/>
                <w:szCs w:val="16"/>
                <w:lang w:val="en-GB"/>
              </w:rPr>
              <w:t>TFRS 9</w:t>
            </w:r>
          </w:p>
        </w:tc>
      </w:tr>
      <w:tr w:rsidR="00A00407" w:rsidRPr="004E1D16" w14:paraId="3EFCEA6D" w14:textId="77777777" w:rsidTr="00E33960">
        <w:trPr>
          <w:gridAfter w:val="1"/>
          <w:wAfter w:w="38" w:type="dxa"/>
          <w:tblHeader/>
          <w:jc w:val="right"/>
        </w:trPr>
        <w:tc>
          <w:tcPr>
            <w:tcW w:w="3231" w:type="dxa"/>
            <w:shd w:val="clear" w:color="auto" w:fill="auto"/>
            <w:vAlign w:val="bottom"/>
          </w:tcPr>
          <w:p w14:paraId="7B57D76B" w14:textId="77777777" w:rsidR="00A00407" w:rsidRPr="004E1D16" w:rsidRDefault="00A00407" w:rsidP="00E33960">
            <w:pPr>
              <w:spacing w:line="276" w:lineRule="auto"/>
              <w:ind w:left="180" w:hanging="180"/>
              <w:rPr>
                <w:rFonts w:ascii="Arial" w:eastAsia="Cambria" w:hAnsi="Arial" w:cs="Arial"/>
                <w:b/>
                <w:bCs/>
                <w:sz w:val="16"/>
                <w:szCs w:val="16"/>
                <w:cs/>
              </w:rPr>
            </w:pPr>
          </w:p>
        </w:tc>
        <w:tc>
          <w:tcPr>
            <w:tcW w:w="1606" w:type="dxa"/>
            <w:tcBorders>
              <w:top w:val="single" w:sz="4" w:space="0" w:color="auto"/>
            </w:tcBorders>
            <w:shd w:val="clear" w:color="auto" w:fill="auto"/>
            <w:vAlign w:val="bottom"/>
          </w:tcPr>
          <w:p w14:paraId="73F02711" w14:textId="77777777" w:rsidR="00A00407" w:rsidRPr="004E1D16" w:rsidRDefault="00A00407" w:rsidP="00E33960">
            <w:pPr>
              <w:spacing w:line="276" w:lineRule="auto"/>
              <w:jc w:val="both"/>
              <w:rPr>
                <w:rFonts w:ascii="Arial" w:eastAsia="Cambria" w:hAnsi="Arial" w:cs="Arial"/>
                <w:sz w:val="16"/>
                <w:szCs w:val="16"/>
                <w:cs/>
              </w:rPr>
            </w:pPr>
          </w:p>
        </w:tc>
        <w:tc>
          <w:tcPr>
            <w:tcW w:w="1229" w:type="dxa"/>
            <w:tcBorders>
              <w:top w:val="single" w:sz="4" w:space="0" w:color="auto"/>
            </w:tcBorders>
            <w:shd w:val="clear" w:color="auto" w:fill="auto"/>
            <w:vAlign w:val="bottom"/>
          </w:tcPr>
          <w:p w14:paraId="5F17B979" w14:textId="77777777" w:rsidR="00A00407" w:rsidRPr="004E1D16" w:rsidRDefault="00A00407" w:rsidP="00E33960">
            <w:pPr>
              <w:spacing w:line="276" w:lineRule="auto"/>
              <w:ind w:left="59" w:hanging="133"/>
              <w:jc w:val="both"/>
              <w:rPr>
                <w:rFonts w:ascii="Arial" w:eastAsia="Cambria" w:hAnsi="Arial" w:cs="Arial"/>
                <w:sz w:val="16"/>
                <w:szCs w:val="16"/>
                <w:cs/>
              </w:rPr>
            </w:pPr>
          </w:p>
        </w:tc>
        <w:tc>
          <w:tcPr>
            <w:tcW w:w="1264" w:type="dxa"/>
            <w:tcBorders>
              <w:top w:val="single" w:sz="4" w:space="0" w:color="auto"/>
            </w:tcBorders>
            <w:shd w:val="clear" w:color="auto" w:fill="auto"/>
            <w:vAlign w:val="bottom"/>
          </w:tcPr>
          <w:p w14:paraId="2C33525E" w14:textId="77777777" w:rsidR="00A00407" w:rsidRPr="004E1D16" w:rsidRDefault="00A00407" w:rsidP="00E33960">
            <w:pPr>
              <w:spacing w:line="276" w:lineRule="auto"/>
              <w:ind w:left="-62"/>
              <w:jc w:val="right"/>
              <w:rPr>
                <w:rFonts w:ascii="Arial" w:eastAsia="Cambria" w:hAnsi="Arial" w:cs="Arial"/>
                <w:sz w:val="16"/>
                <w:szCs w:val="16"/>
                <w:cs/>
              </w:rPr>
            </w:pPr>
          </w:p>
        </w:tc>
        <w:tc>
          <w:tcPr>
            <w:tcW w:w="1264" w:type="dxa"/>
            <w:tcBorders>
              <w:top w:val="single" w:sz="4" w:space="0" w:color="auto"/>
            </w:tcBorders>
            <w:shd w:val="clear" w:color="auto" w:fill="auto"/>
            <w:vAlign w:val="bottom"/>
          </w:tcPr>
          <w:p w14:paraId="47EB99D8" w14:textId="77777777" w:rsidR="00A00407" w:rsidRPr="004E1D16" w:rsidRDefault="00A00407" w:rsidP="00E33960">
            <w:pPr>
              <w:spacing w:line="276" w:lineRule="auto"/>
              <w:jc w:val="right"/>
              <w:rPr>
                <w:rFonts w:ascii="Arial" w:eastAsia="Cambria" w:hAnsi="Arial" w:cs="Arial"/>
                <w:sz w:val="16"/>
                <w:szCs w:val="16"/>
                <w:cs/>
              </w:rPr>
            </w:pPr>
          </w:p>
        </w:tc>
      </w:tr>
      <w:tr w:rsidR="00A00407" w:rsidRPr="004E1D16" w14:paraId="7BEFB542" w14:textId="77777777" w:rsidTr="00E33960">
        <w:trPr>
          <w:gridAfter w:val="1"/>
          <w:wAfter w:w="38" w:type="dxa"/>
          <w:jc w:val="right"/>
        </w:trPr>
        <w:tc>
          <w:tcPr>
            <w:tcW w:w="3231" w:type="dxa"/>
            <w:shd w:val="clear" w:color="auto" w:fill="auto"/>
            <w:vAlign w:val="bottom"/>
          </w:tcPr>
          <w:p w14:paraId="07BA1E8F" w14:textId="77777777" w:rsidR="00A00407" w:rsidRPr="004E1D16" w:rsidRDefault="00A00407" w:rsidP="00E33960">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Current financial assets</w:t>
            </w:r>
          </w:p>
        </w:tc>
        <w:tc>
          <w:tcPr>
            <w:tcW w:w="1606" w:type="dxa"/>
            <w:shd w:val="clear" w:color="auto" w:fill="auto"/>
            <w:vAlign w:val="bottom"/>
          </w:tcPr>
          <w:p w14:paraId="0A3307F4" w14:textId="77777777" w:rsidR="00A00407" w:rsidRPr="004E1D16" w:rsidRDefault="00A00407" w:rsidP="00E33960">
            <w:pPr>
              <w:spacing w:line="276" w:lineRule="auto"/>
              <w:jc w:val="both"/>
              <w:rPr>
                <w:rFonts w:ascii="Arial" w:eastAsia="Cambria" w:hAnsi="Arial" w:cs="Arial"/>
                <w:sz w:val="16"/>
                <w:szCs w:val="16"/>
                <w:cs/>
              </w:rPr>
            </w:pPr>
          </w:p>
        </w:tc>
        <w:tc>
          <w:tcPr>
            <w:tcW w:w="1229" w:type="dxa"/>
            <w:shd w:val="clear" w:color="auto" w:fill="auto"/>
            <w:vAlign w:val="bottom"/>
          </w:tcPr>
          <w:p w14:paraId="62C4D15D" w14:textId="77777777" w:rsidR="00A00407" w:rsidRPr="004E1D16" w:rsidRDefault="00A00407" w:rsidP="00E33960">
            <w:pPr>
              <w:spacing w:line="276" w:lineRule="auto"/>
              <w:ind w:left="59" w:hanging="133"/>
              <w:jc w:val="both"/>
              <w:rPr>
                <w:rFonts w:ascii="Arial" w:eastAsia="Cambria" w:hAnsi="Arial" w:cs="Arial"/>
                <w:sz w:val="16"/>
                <w:szCs w:val="16"/>
                <w:cs/>
              </w:rPr>
            </w:pPr>
          </w:p>
        </w:tc>
        <w:tc>
          <w:tcPr>
            <w:tcW w:w="1264" w:type="dxa"/>
            <w:shd w:val="clear" w:color="auto" w:fill="auto"/>
            <w:vAlign w:val="bottom"/>
          </w:tcPr>
          <w:p w14:paraId="33A0BFB1" w14:textId="77777777" w:rsidR="00A00407" w:rsidRPr="004E1D16" w:rsidRDefault="00A00407" w:rsidP="00E33960">
            <w:pPr>
              <w:spacing w:line="276" w:lineRule="auto"/>
              <w:ind w:left="-62"/>
              <w:jc w:val="right"/>
              <w:rPr>
                <w:rFonts w:ascii="Arial" w:eastAsia="Cambria" w:hAnsi="Arial" w:cs="Arial"/>
                <w:sz w:val="16"/>
                <w:szCs w:val="16"/>
                <w:cs/>
              </w:rPr>
            </w:pPr>
          </w:p>
        </w:tc>
        <w:tc>
          <w:tcPr>
            <w:tcW w:w="1264" w:type="dxa"/>
            <w:shd w:val="clear" w:color="auto" w:fill="auto"/>
            <w:vAlign w:val="bottom"/>
          </w:tcPr>
          <w:p w14:paraId="38E6BA26" w14:textId="77777777" w:rsidR="00A00407" w:rsidRPr="004E1D16" w:rsidRDefault="00A00407" w:rsidP="00E33960">
            <w:pPr>
              <w:spacing w:line="276" w:lineRule="auto"/>
              <w:jc w:val="right"/>
              <w:rPr>
                <w:rFonts w:ascii="Arial" w:eastAsia="Cambria" w:hAnsi="Arial" w:cs="Arial"/>
                <w:sz w:val="16"/>
                <w:szCs w:val="16"/>
                <w:cs/>
              </w:rPr>
            </w:pPr>
          </w:p>
        </w:tc>
      </w:tr>
      <w:tr w:rsidR="00A00407" w:rsidRPr="004E1D16" w14:paraId="6D2D2434" w14:textId="77777777" w:rsidTr="00F774F0">
        <w:trPr>
          <w:gridAfter w:val="1"/>
          <w:wAfter w:w="38" w:type="dxa"/>
          <w:jc w:val="right"/>
        </w:trPr>
        <w:tc>
          <w:tcPr>
            <w:tcW w:w="3231" w:type="dxa"/>
            <w:shd w:val="clear" w:color="auto" w:fill="auto"/>
            <w:vAlign w:val="bottom"/>
            <w:hideMark/>
          </w:tcPr>
          <w:p w14:paraId="360992F9" w14:textId="77777777" w:rsidR="00A00407" w:rsidRPr="004E1D16" w:rsidRDefault="00A00407"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Cash and cash equivalents</w:t>
            </w:r>
          </w:p>
        </w:tc>
        <w:tc>
          <w:tcPr>
            <w:tcW w:w="1606" w:type="dxa"/>
            <w:shd w:val="clear" w:color="auto" w:fill="auto"/>
          </w:tcPr>
          <w:p w14:paraId="285826D0" w14:textId="77777777" w:rsidR="00A00407" w:rsidRPr="004E1D16" w:rsidRDefault="00A0040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58D5B08F" w14:textId="77777777" w:rsidR="00A00407" w:rsidRPr="004E1D16" w:rsidRDefault="00A0040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18E3443B" w14:textId="1DB54E91" w:rsidR="00A00407" w:rsidRPr="004E1D16" w:rsidRDefault="00A00407"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85,121.64</w:t>
            </w:r>
          </w:p>
        </w:tc>
        <w:tc>
          <w:tcPr>
            <w:tcW w:w="1264" w:type="dxa"/>
            <w:shd w:val="clear" w:color="auto" w:fill="auto"/>
          </w:tcPr>
          <w:p w14:paraId="61BD3C96" w14:textId="74AA88E3" w:rsidR="00A00407" w:rsidRPr="004E1D16" w:rsidRDefault="00A00407"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85,121.64</w:t>
            </w:r>
          </w:p>
        </w:tc>
      </w:tr>
      <w:tr w:rsidR="00A00407" w:rsidRPr="004E1D16" w14:paraId="719F7613" w14:textId="77777777" w:rsidTr="00F774F0">
        <w:trPr>
          <w:gridAfter w:val="1"/>
          <w:wAfter w:w="38" w:type="dxa"/>
          <w:jc w:val="right"/>
        </w:trPr>
        <w:tc>
          <w:tcPr>
            <w:tcW w:w="3231" w:type="dxa"/>
            <w:shd w:val="clear" w:color="auto" w:fill="auto"/>
            <w:vAlign w:val="bottom"/>
          </w:tcPr>
          <w:p w14:paraId="77D2C7DD" w14:textId="77777777" w:rsidR="00A00407" w:rsidRPr="004E1D16" w:rsidRDefault="00A00407"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Short-term investments</w:t>
            </w:r>
          </w:p>
        </w:tc>
        <w:tc>
          <w:tcPr>
            <w:tcW w:w="1606" w:type="dxa"/>
            <w:shd w:val="clear" w:color="auto" w:fill="auto"/>
          </w:tcPr>
          <w:p w14:paraId="6C4A558E" w14:textId="00B92D19" w:rsidR="00A00407" w:rsidRPr="004E1D16" w:rsidRDefault="00A0040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Held-to-maturity</w:t>
            </w:r>
          </w:p>
        </w:tc>
        <w:tc>
          <w:tcPr>
            <w:tcW w:w="1229" w:type="dxa"/>
            <w:shd w:val="clear" w:color="auto" w:fill="auto"/>
          </w:tcPr>
          <w:p w14:paraId="7AC1148E" w14:textId="77777777" w:rsidR="00A00407" w:rsidRPr="004E1D16" w:rsidRDefault="00A0040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5C3E820C" w14:textId="05B3F1FF" w:rsidR="00A00407" w:rsidRPr="004E1D16" w:rsidRDefault="00A00407" w:rsidP="00F774F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6,030.80</w:t>
            </w:r>
          </w:p>
        </w:tc>
        <w:tc>
          <w:tcPr>
            <w:tcW w:w="1264" w:type="dxa"/>
            <w:shd w:val="clear" w:color="auto" w:fill="auto"/>
          </w:tcPr>
          <w:p w14:paraId="650FE6F1" w14:textId="3033462C" w:rsidR="00A00407" w:rsidRPr="004E1D16" w:rsidRDefault="00A00407" w:rsidP="00F774F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6,030.80</w:t>
            </w:r>
          </w:p>
        </w:tc>
      </w:tr>
      <w:tr w:rsidR="00A00407" w:rsidRPr="004E1D16" w14:paraId="43807E2E" w14:textId="77777777" w:rsidTr="00F774F0">
        <w:trPr>
          <w:gridAfter w:val="1"/>
          <w:wAfter w:w="38" w:type="dxa"/>
          <w:jc w:val="right"/>
        </w:trPr>
        <w:tc>
          <w:tcPr>
            <w:tcW w:w="3231" w:type="dxa"/>
            <w:shd w:val="clear" w:color="auto" w:fill="auto"/>
            <w:vAlign w:val="bottom"/>
            <w:hideMark/>
          </w:tcPr>
          <w:p w14:paraId="0D81A6D9" w14:textId="77777777" w:rsidR="00A00407" w:rsidRPr="004E1D16" w:rsidRDefault="00A00407"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Trade and other receivables</w:t>
            </w:r>
          </w:p>
        </w:tc>
        <w:tc>
          <w:tcPr>
            <w:tcW w:w="1606" w:type="dxa"/>
            <w:shd w:val="clear" w:color="auto" w:fill="auto"/>
          </w:tcPr>
          <w:p w14:paraId="41EA94B2" w14:textId="77777777" w:rsidR="00A00407" w:rsidRPr="004E1D16" w:rsidRDefault="00A0040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5F573D8A" w14:textId="77777777" w:rsidR="00A00407" w:rsidRPr="004E1D16" w:rsidRDefault="00A0040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30E0BEE9" w14:textId="43634066" w:rsidR="00A00407" w:rsidRPr="004E1D16" w:rsidRDefault="00A00407"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29,647.44</w:t>
            </w:r>
          </w:p>
        </w:tc>
        <w:tc>
          <w:tcPr>
            <w:tcW w:w="1264" w:type="dxa"/>
            <w:shd w:val="clear" w:color="auto" w:fill="auto"/>
          </w:tcPr>
          <w:p w14:paraId="3908BA13" w14:textId="10110355" w:rsidR="00A00407" w:rsidRPr="004E1D16" w:rsidRDefault="00A00407"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29,647.44</w:t>
            </w:r>
          </w:p>
        </w:tc>
      </w:tr>
      <w:tr w:rsidR="00A00407" w:rsidRPr="004E1D16" w14:paraId="3EEEE71C" w14:textId="77777777" w:rsidTr="00F774F0">
        <w:trPr>
          <w:gridAfter w:val="1"/>
          <w:wAfter w:w="38" w:type="dxa"/>
          <w:jc w:val="right"/>
        </w:trPr>
        <w:tc>
          <w:tcPr>
            <w:tcW w:w="3231" w:type="dxa"/>
            <w:shd w:val="clear" w:color="auto" w:fill="auto"/>
            <w:vAlign w:val="bottom"/>
            <w:hideMark/>
          </w:tcPr>
          <w:p w14:paraId="3375739E" w14:textId="77777777" w:rsidR="00A00407" w:rsidRPr="004E1D16" w:rsidRDefault="00A00407"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Derivative assets</w:t>
            </w:r>
          </w:p>
        </w:tc>
        <w:tc>
          <w:tcPr>
            <w:tcW w:w="1606" w:type="dxa"/>
            <w:shd w:val="clear" w:color="auto" w:fill="auto"/>
            <w:hideMark/>
          </w:tcPr>
          <w:p w14:paraId="3BE1441F" w14:textId="77777777" w:rsidR="00A00407" w:rsidRPr="004E1D16" w:rsidRDefault="00A0040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hideMark/>
          </w:tcPr>
          <w:p w14:paraId="4BFF3D4A" w14:textId="77777777" w:rsidR="00A00407" w:rsidRPr="004E1D16" w:rsidRDefault="00A0040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19DF2C88" w14:textId="40B98F04" w:rsidR="00A00407" w:rsidRPr="004E1D16" w:rsidRDefault="00A00407"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372.16</w:t>
            </w:r>
          </w:p>
        </w:tc>
        <w:tc>
          <w:tcPr>
            <w:tcW w:w="1264" w:type="dxa"/>
            <w:shd w:val="clear" w:color="auto" w:fill="auto"/>
          </w:tcPr>
          <w:p w14:paraId="21BC1F6C" w14:textId="6C34E0BD" w:rsidR="00A00407" w:rsidRPr="004E1D16" w:rsidRDefault="00A00407"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372.16</w:t>
            </w:r>
          </w:p>
        </w:tc>
      </w:tr>
      <w:tr w:rsidR="00383C15" w:rsidRPr="004E1D16" w14:paraId="39608EA0" w14:textId="77777777" w:rsidTr="00F774F0">
        <w:trPr>
          <w:gridAfter w:val="1"/>
          <w:wAfter w:w="38" w:type="dxa"/>
          <w:jc w:val="right"/>
        </w:trPr>
        <w:tc>
          <w:tcPr>
            <w:tcW w:w="3231" w:type="dxa"/>
            <w:shd w:val="clear" w:color="auto" w:fill="auto"/>
            <w:vAlign w:val="bottom"/>
            <w:hideMark/>
          </w:tcPr>
          <w:p w14:paraId="6E24E759" w14:textId="77777777" w:rsidR="00383C15" w:rsidRPr="004E1D16" w:rsidRDefault="00383C1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financial assets</w:t>
            </w:r>
          </w:p>
        </w:tc>
        <w:tc>
          <w:tcPr>
            <w:tcW w:w="1606" w:type="dxa"/>
            <w:shd w:val="clear" w:color="auto" w:fill="auto"/>
            <w:hideMark/>
          </w:tcPr>
          <w:p w14:paraId="18CC3ACB" w14:textId="77777777" w:rsidR="00383C15" w:rsidRPr="004E1D16" w:rsidRDefault="00383C1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hideMark/>
          </w:tcPr>
          <w:p w14:paraId="6DF84227" w14:textId="77777777"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680ECC26" w14:textId="3BDD1C89" w:rsidR="00383C15" w:rsidRPr="004E1D16" w:rsidRDefault="00383C15" w:rsidP="00F774F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6,444.00</w:t>
            </w:r>
          </w:p>
        </w:tc>
        <w:tc>
          <w:tcPr>
            <w:tcW w:w="1264" w:type="dxa"/>
            <w:shd w:val="clear" w:color="auto" w:fill="auto"/>
          </w:tcPr>
          <w:p w14:paraId="1ABAC2EC" w14:textId="0CE30BFE" w:rsidR="00383C15" w:rsidRPr="004E1D16" w:rsidRDefault="00383C15" w:rsidP="00F774F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6,444.00</w:t>
            </w:r>
          </w:p>
        </w:tc>
      </w:tr>
      <w:tr w:rsidR="00383C15" w:rsidRPr="004E1D16" w14:paraId="26704F2F" w14:textId="77777777" w:rsidTr="00F774F0">
        <w:trPr>
          <w:gridAfter w:val="1"/>
          <w:wAfter w:w="38" w:type="dxa"/>
          <w:jc w:val="right"/>
        </w:trPr>
        <w:tc>
          <w:tcPr>
            <w:tcW w:w="3231" w:type="dxa"/>
            <w:shd w:val="clear" w:color="auto" w:fill="auto"/>
            <w:vAlign w:val="bottom"/>
          </w:tcPr>
          <w:p w14:paraId="484C73A1" w14:textId="77777777" w:rsidR="00383C15" w:rsidRPr="004E1D16" w:rsidRDefault="00383C1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assets</w:t>
            </w:r>
          </w:p>
        </w:tc>
        <w:tc>
          <w:tcPr>
            <w:tcW w:w="1606" w:type="dxa"/>
            <w:shd w:val="clear" w:color="auto" w:fill="auto"/>
          </w:tcPr>
          <w:p w14:paraId="37FCC9B8" w14:textId="77777777" w:rsidR="00383C15" w:rsidRPr="004E1D16" w:rsidRDefault="00383C1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77D376B3" w14:textId="77777777"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067DAF96" w14:textId="7AF44EA1" w:rsidR="00383C15" w:rsidRPr="004E1D16" w:rsidRDefault="00383C15" w:rsidP="00F774F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1,211.75</w:t>
            </w:r>
          </w:p>
        </w:tc>
        <w:tc>
          <w:tcPr>
            <w:tcW w:w="1264" w:type="dxa"/>
            <w:shd w:val="clear" w:color="auto" w:fill="auto"/>
          </w:tcPr>
          <w:p w14:paraId="1EC5B907" w14:textId="14552FD8" w:rsidR="00383C15" w:rsidRPr="004E1D16" w:rsidRDefault="00383C15" w:rsidP="00F774F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1,211.75</w:t>
            </w:r>
          </w:p>
        </w:tc>
      </w:tr>
      <w:tr w:rsidR="00A00407" w:rsidRPr="004E1D16" w14:paraId="02E62361" w14:textId="77777777" w:rsidTr="00F774F0">
        <w:trPr>
          <w:gridAfter w:val="1"/>
          <w:wAfter w:w="38" w:type="dxa"/>
          <w:jc w:val="right"/>
        </w:trPr>
        <w:tc>
          <w:tcPr>
            <w:tcW w:w="3231" w:type="dxa"/>
            <w:shd w:val="clear" w:color="auto" w:fill="auto"/>
            <w:vAlign w:val="bottom"/>
          </w:tcPr>
          <w:p w14:paraId="3D9A8AF3" w14:textId="77777777" w:rsidR="00A00407" w:rsidRPr="004E1D16" w:rsidRDefault="00A00407" w:rsidP="00E33960">
            <w:pPr>
              <w:spacing w:line="276" w:lineRule="auto"/>
              <w:ind w:left="180" w:hanging="180"/>
              <w:rPr>
                <w:rFonts w:ascii="Arial" w:eastAsia="Cambria" w:hAnsi="Arial" w:cs="Arial"/>
                <w:sz w:val="16"/>
                <w:szCs w:val="16"/>
                <w:cs/>
              </w:rPr>
            </w:pPr>
          </w:p>
        </w:tc>
        <w:tc>
          <w:tcPr>
            <w:tcW w:w="1606" w:type="dxa"/>
            <w:shd w:val="clear" w:color="auto" w:fill="auto"/>
          </w:tcPr>
          <w:p w14:paraId="6CD1740D" w14:textId="77777777" w:rsidR="00A00407" w:rsidRPr="004E1D16" w:rsidRDefault="00A00407" w:rsidP="00E33960">
            <w:pPr>
              <w:spacing w:line="276" w:lineRule="auto"/>
              <w:ind w:left="138" w:hanging="138"/>
              <w:rPr>
                <w:rFonts w:ascii="Arial" w:eastAsia="Cambria" w:hAnsi="Arial" w:cs="Arial"/>
                <w:sz w:val="16"/>
                <w:szCs w:val="16"/>
                <w:cs/>
              </w:rPr>
            </w:pPr>
          </w:p>
        </w:tc>
        <w:tc>
          <w:tcPr>
            <w:tcW w:w="1229" w:type="dxa"/>
            <w:shd w:val="clear" w:color="auto" w:fill="auto"/>
          </w:tcPr>
          <w:p w14:paraId="3A5E0684" w14:textId="77777777" w:rsidR="00A00407" w:rsidRPr="004E1D16" w:rsidRDefault="00A00407" w:rsidP="00E33960">
            <w:pPr>
              <w:spacing w:line="276" w:lineRule="auto"/>
              <w:ind w:left="59" w:hanging="133"/>
              <w:rPr>
                <w:rFonts w:ascii="Arial" w:eastAsia="Cambria" w:hAnsi="Arial" w:cs="Arial"/>
                <w:sz w:val="16"/>
                <w:szCs w:val="16"/>
                <w:cs/>
              </w:rPr>
            </w:pPr>
          </w:p>
        </w:tc>
        <w:tc>
          <w:tcPr>
            <w:tcW w:w="1264" w:type="dxa"/>
            <w:shd w:val="clear" w:color="auto" w:fill="auto"/>
          </w:tcPr>
          <w:p w14:paraId="442CD018" w14:textId="77777777" w:rsidR="00A00407" w:rsidRPr="004E1D16" w:rsidRDefault="00A00407" w:rsidP="00F774F0">
            <w:pPr>
              <w:spacing w:line="276" w:lineRule="auto"/>
              <w:ind w:left="-62"/>
              <w:jc w:val="right"/>
              <w:rPr>
                <w:rFonts w:ascii="Arial" w:eastAsia="Cambria" w:hAnsi="Arial" w:cs="Arial"/>
                <w:color w:val="000000"/>
                <w:sz w:val="16"/>
                <w:szCs w:val="16"/>
                <w:cs/>
                <w:lang w:eastAsia="en-GB"/>
              </w:rPr>
            </w:pPr>
          </w:p>
        </w:tc>
        <w:tc>
          <w:tcPr>
            <w:tcW w:w="1264" w:type="dxa"/>
            <w:shd w:val="clear" w:color="auto" w:fill="auto"/>
          </w:tcPr>
          <w:p w14:paraId="0637EFE8" w14:textId="77777777" w:rsidR="00A00407" w:rsidRPr="004E1D16" w:rsidRDefault="00A00407" w:rsidP="00F774F0">
            <w:pPr>
              <w:spacing w:line="276" w:lineRule="auto"/>
              <w:jc w:val="right"/>
              <w:rPr>
                <w:rFonts w:ascii="Arial" w:eastAsia="Cambria" w:hAnsi="Arial" w:cs="Arial"/>
                <w:color w:val="000000"/>
                <w:sz w:val="16"/>
                <w:szCs w:val="16"/>
                <w:cs/>
                <w:lang w:eastAsia="en-GB"/>
              </w:rPr>
            </w:pPr>
          </w:p>
        </w:tc>
      </w:tr>
      <w:tr w:rsidR="00A00407" w:rsidRPr="004E1D16" w14:paraId="6979E067" w14:textId="77777777" w:rsidTr="00F774F0">
        <w:trPr>
          <w:gridAfter w:val="1"/>
          <w:wAfter w:w="38" w:type="dxa"/>
          <w:jc w:val="right"/>
        </w:trPr>
        <w:tc>
          <w:tcPr>
            <w:tcW w:w="3231" w:type="dxa"/>
            <w:shd w:val="clear" w:color="auto" w:fill="auto"/>
            <w:vAlign w:val="bottom"/>
            <w:hideMark/>
          </w:tcPr>
          <w:p w14:paraId="51E7FDE7" w14:textId="77777777" w:rsidR="00A00407" w:rsidRPr="004E1D16" w:rsidRDefault="00A00407" w:rsidP="00E33960">
            <w:pPr>
              <w:spacing w:line="276" w:lineRule="auto"/>
              <w:ind w:left="180" w:hanging="180"/>
              <w:rPr>
                <w:rFonts w:ascii="Arial" w:eastAsia="Cambria" w:hAnsi="Arial" w:cs="Arial"/>
                <w:sz w:val="16"/>
                <w:szCs w:val="16"/>
                <w:cs/>
              </w:rPr>
            </w:pPr>
          </w:p>
        </w:tc>
        <w:tc>
          <w:tcPr>
            <w:tcW w:w="1606" w:type="dxa"/>
            <w:shd w:val="clear" w:color="auto" w:fill="auto"/>
            <w:hideMark/>
          </w:tcPr>
          <w:p w14:paraId="4C047391" w14:textId="77777777" w:rsidR="00A00407" w:rsidRPr="004E1D16" w:rsidRDefault="00A00407" w:rsidP="00E33960">
            <w:pPr>
              <w:spacing w:line="276" w:lineRule="auto"/>
              <w:ind w:left="138" w:hanging="138"/>
              <w:rPr>
                <w:rFonts w:ascii="Arial" w:eastAsia="Cambria" w:hAnsi="Arial" w:cs="Arial"/>
                <w:sz w:val="16"/>
                <w:szCs w:val="16"/>
                <w:cs/>
              </w:rPr>
            </w:pPr>
          </w:p>
        </w:tc>
        <w:tc>
          <w:tcPr>
            <w:tcW w:w="1229" w:type="dxa"/>
            <w:shd w:val="clear" w:color="auto" w:fill="auto"/>
            <w:hideMark/>
          </w:tcPr>
          <w:p w14:paraId="61D25AB0" w14:textId="77777777" w:rsidR="00A00407" w:rsidRPr="004E1D16" w:rsidRDefault="00A00407" w:rsidP="00E33960">
            <w:pPr>
              <w:spacing w:line="276" w:lineRule="auto"/>
              <w:ind w:left="59" w:hanging="133"/>
              <w:rPr>
                <w:rFonts w:ascii="Arial" w:eastAsia="Cambria" w:hAnsi="Arial" w:cs="Arial"/>
                <w:sz w:val="16"/>
                <w:szCs w:val="16"/>
                <w:cs/>
              </w:rPr>
            </w:pPr>
          </w:p>
        </w:tc>
        <w:tc>
          <w:tcPr>
            <w:tcW w:w="1264" w:type="dxa"/>
            <w:shd w:val="clear" w:color="auto" w:fill="auto"/>
            <w:hideMark/>
          </w:tcPr>
          <w:p w14:paraId="5DEE0A0C" w14:textId="77777777" w:rsidR="00A00407" w:rsidRPr="004E1D16" w:rsidRDefault="00A00407" w:rsidP="00F774F0">
            <w:pPr>
              <w:spacing w:line="276" w:lineRule="auto"/>
              <w:ind w:left="-62"/>
              <w:jc w:val="right"/>
              <w:rPr>
                <w:rFonts w:ascii="Arial" w:eastAsia="Cambria" w:hAnsi="Arial" w:cs="Arial"/>
                <w:sz w:val="16"/>
                <w:szCs w:val="16"/>
                <w:cs/>
              </w:rPr>
            </w:pPr>
          </w:p>
        </w:tc>
        <w:tc>
          <w:tcPr>
            <w:tcW w:w="1264" w:type="dxa"/>
            <w:shd w:val="clear" w:color="auto" w:fill="auto"/>
            <w:hideMark/>
          </w:tcPr>
          <w:p w14:paraId="10044EB8" w14:textId="77777777" w:rsidR="00A00407" w:rsidRPr="004E1D16" w:rsidRDefault="00A00407" w:rsidP="00F774F0">
            <w:pPr>
              <w:spacing w:line="276" w:lineRule="auto"/>
              <w:jc w:val="right"/>
              <w:rPr>
                <w:rFonts w:ascii="Arial" w:eastAsia="Cambria" w:hAnsi="Arial" w:cs="Arial"/>
                <w:sz w:val="16"/>
                <w:szCs w:val="16"/>
                <w:cs/>
              </w:rPr>
            </w:pPr>
          </w:p>
        </w:tc>
      </w:tr>
      <w:tr w:rsidR="00A00407" w:rsidRPr="004E1D16" w14:paraId="56375AF0" w14:textId="77777777" w:rsidTr="00F774F0">
        <w:trPr>
          <w:gridAfter w:val="1"/>
          <w:wAfter w:w="38" w:type="dxa"/>
          <w:jc w:val="right"/>
        </w:trPr>
        <w:tc>
          <w:tcPr>
            <w:tcW w:w="3231" w:type="dxa"/>
            <w:shd w:val="clear" w:color="auto" w:fill="auto"/>
            <w:vAlign w:val="bottom"/>
          </w:tcPr>
          <w:p w14:paraId="03A2BE3E" w14:textId="77777777" w:rsidR="00A00407" w:rsidRPr="004E1D16" w:rsidRDefault="00A00407" w:rsidP="00E33960">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Non-current financial assets</w:t>
            </w:r>
          </w:p>
        </w:tc>
        <w:tc>
          <w:tcPr>
            <w:tcW w:w="1606" w:type="dxa"/>
            <w:shd w:val="clear" w:color="auto" w:fill="auto"/>
          </w:tcPr>
          <w:p w14:paraId="1568F671" w14:textId="77777777" w:rsidR="00A00407" w:rsidRPr="004E1D16" w:rsidRDefault="00A00407" w:rsidP="00E33960">
            <w:pPr>
              <w:spacing w:line="276" w:lineRule="auto"/>
              <w:ind w:left="138" w:hanging="138"/>
              <w:rPr>
                <w:rFonts w:ascii="Arial" w:eastAsia="Cambria" w:hAnsi="Arial" w:cs="Arial"/>
                <w:sz w:val="16"/>
                <w:szCs w:val="16"/>
                <w:cs/>
              </w:rPr>
            </w:pPr>
          </w:p>
        </w:tc>
        <w:tc>
          <w:tcPr>
            <w:tcW w:w="1229" w:type="dxa"/>
            <w:shd w:val="clear" w:color="auto" w:fill="auto"/>
          </w:tcPr>
          <w:p w14:paraId="76C2FD14" w14:textId="77777777" w:rsidR="00A00407" w:rsidRPr="004E1D16" w:rsidRDefault="00A00407" w:rsidP="00E33960">
            <w:pPr>
              <w:spacing w:line="276" w:lineRule="auto"/>
              <w:ind w:left="59" w:hanging="133"/>
              <w:rPr>
                <w:rFonts w:ascii="Arial" w:eastAsia="Cambria" w:hAnsi="Arial" w:cs="Arial"/>
                <w:sz w:val="16"/>
                <w:szCs w:val="16"/>
                <w:cs/>
              </w:rPr>
            </w:pPr>
          </w:p>
        </w:tc>
        <w:tc>
          <w:tcPr>
            <w:tcW w:w="1264" w:type="dxa"/>
            <w:shd w:val="clear" w:color="auto" w:fill="auto"/>
          </w:tcPr>
          <w:p w14:paraId="3173D2AA" w14:textId="77777777" w:rsidR="00A00407" w:rsidRPr="004E1D16" w:rsidRDefault="00A00407" w:rsidP="00F774F0">
            <w:pPr>
              <w:spacing w:line="276" w:lineRule="auto"/>
              <w:ind w:left="-62"/>
              <w:jc w:val="right"/>
              <w:rPr>
                <w:rFonts w:ascii="Arial" w:eastAsia="Cambria" w:hAnsi="Arial" w:cs="Arial"/>
                <w:sz w:val="16"/>
                <w:szCs w:val="16"/>
                <w:cs/>
              </w:rPr>
            </w:pPr>
          </w:p>
        </w:tc>
        <w:tc>
          <w:tcPr>
            <w:tcW w:w="1264" w:type="dxa"/>
            <w:shd w:val="clear" w:color="auto" w:fill="auto"/>
          </w:tcPr>
          <w:p w14:paraId="43659AE6" w14:textId="77777777" w:rsidR="00A00407" w:rsidRPr="004E1D16" w:rsidRDefault="00A00407" w:rsidP="00F774F0">
            <w:pPr>
              <w:spacing w:line="276" w:lineRule="auto"/>
              <w:jc w:val="right"/>
              <w:rPr>
                <w:rFonts w:ascii="Arial" w:eastAsia="Cambria" w:hAnsi="Arial" w:cs="Arial"/>
                <w:sz w:val="16"/>
                <w:szCs w:val="16"/>
                <w:cs/>
              </w:rPr>
            </w:pPr>
          </w:p>
        </w:tc>
      </w:tr>
      <w:tr w:rsidR="00A00407" w:rsidRPr="004E1D16" w14:paraId="7151FFBF" w14:textId="77777777" w:rsidTr="00F774F0">
        <w:trPr>
          <w:gridAfter w:val="1"/>
          <w:wAfter w:w="38" w:type="dxa"/>
          <w:jc w:val="right"/>
        </w:trPr>
        <w:tc>
          <w:tcPr>
            <w:tcW w:w="3231" w:type="dxa"/>
            <w:shd w:val="clear" w:color="auto" w:fill="auto"/>
            <w:vAlign w:val="bottom"/>
            <w:hideMark/>
          </w:tcPr>
          <w:p w14:paraId="24A8904A" w14:textId="77777777" w:rsidR="00A00407" w:rsidRPr="004E1D16" w:rsidRDefault="00A00407" w:rsidP="00E33960">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Long-term loans to related parties</w:t>
            </w:r>
          </w:p>
        </w:tc>
        <w:tc>
          <w:tcPr>
            <w:tcW w:w="1606" w:type="dxa"/>
            <w:shd w:val="clear" w:color="auto" w:fill="auto"/>
          </w:tcPr>
          <w:p w14:paraId="71B43E52" w14:textId="77777777" w:rsidR="00A00407" w:rsidRPr="004E1D16" w:rsidRDefault="00A0040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2AC7CF05" w14:textId="77777777" w:rsidR="00A00407" w:rsidRPr="004E1D16" w:rsidRDefault="00A0040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4E5DB6C7" w14:textId="534D4B1D" w:rsidR="00A00407" w:rsidRPr="004E1D16" w:rsidRDefault="00A00407"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2,594.92</w:t>
            </w:r>
          </w:p>
        </w:tc>
        <w:tc>
          <w:tcPr>
            <w:tcW w:w="1264" w:type="dxa"/>
            <w:shd w:val="clear" w:color="auto" w:fill="auto"/>
          </w:tcPr>
          <w:p w14:paraId="7C39C077" w14:textId="6B061F59" w:rsidR="00A00407" w:rsidRPr="004E1D16" w:rsidRDefault="00A00407"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2,594.92</w:t>
            </w:r>
          </w:p>
        </w:tc>
      </w:tr>
      <w:tr w:rsidR="00A00407" w:rsidRPr="004E1D16" w14:paraId="413EB23E" w14:textId="77777777" w:rsidTr="00F774F0">
        <w:trPr>
          <w:gridAfter w:val="1"/>
          <w:wAfter w:w="38" w:type="dxa"/>
          <w:jc w:val="right"/>
        </w:trPr>
        <w:tc>
          <w:tcPr>
            <w:tcW w:w="3231" w:type="dxa"/>
            <w:shd w:val="clear" w:color="auto" w:fill="auto"/>
            <w:vAlign w:val="bottom"/>
            <w:hideMark/>
          </w:tcPr>
          <w:p w14:paraId="71CD33FA" w14:textId="77777777" w:rsidR="00A00407" w:rsidRPr="004E1D16" w:rsidRDefault="00A00407"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Derivative assets</w:t>
            </w:r>
          </w:p>
        </w:tc>
        <w:tc>
          <w:tcPr>
            <w:tcW w:w="1606" w:type="dxa"/>
            <w:shd w:val="clear" w:color="auto" w:fill="auto"/>
          </w:tcPr>
          <w:p w14:paraId="684FE5BE" w14:textId="77777777" w:rsidR="00A00407" w:rsidRPr="004E1D16" w:rsidRDefault="00A0040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5C2DA7D4" w14:textId="77777777" w:rsidR="00A00407" w:rsidRPr="004E1D16" w:rsidRDefault="00A0040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5E8C48E1" w14:textId="17CE5126" w:rsidR="00A00407" w:rsidRPr="004E1D16" w:rsidRDefault="00F774F0"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2,523.21</w:t>
            </w:r>
          </w:p>
        </w:tc>
        <w:tc>
          <w:tcPr>
            <w:tcW w:w="1264" w:type="dxa"/>
            <w:shd w:val="clear" w:color="auto" w:fill="auto"/>
          </w:tcPr>
          <w:p w14:paraId="46D4C9E9" w14:textId="0E1E7272" w:rsidR="00A00407" w:rsidRPr="004E1D16" w:rsidRDefault="00F774F0"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2,523.21</w:t>
            </w:r>
          </w:p>
        </w:tc>
      </w:tr>
      <w:tr w:rsidR="00383C15" w:rsidRPr="004E1D16" w14:paraId="22B92D48" w14:textId="77777777" w:rsidTr="00F774F0">
        <w:trPr>
          <w:gridAfter w:val="1"/>
          <w:wAfter w:w="38" w:type="dxa"/>
          <w:trHeight w:val="291"/>
          <w:jc w:val="right"/>
        </w:trPr>
        <w:tc>
          <w:tcPr>
            <w:tcW w:w="3231" w:type="dxa"/>
            <w:shd w:val="clear" w:color="auto" w:fill="auto"/>
            <w:vAlign w:val="bottom"/>
          </w:tcPr>
          <w:p w14:paraId="45D49DB8" w14:textId="77777777" w:rsidR="00383C15" w:rsidRPr="004E1D16" w:rsidRDefault="00383C15" w:rsidP="00E33960">
            <w:pPr>
              <w:spacing w:line="276" w:lineRule="auto"/>
              <w:ind w:left="180" w:hanging="180"/>
              <w:rPr>
                <w:rFonts w:ascii="Arial" w:eastAsia="Cambria" w:hAnsi="Arial" w:cs="Arial"/>
                <w:color w:val="000000"/>
                <w:sz w:val="16"/>
                <w:szCs w:val="16"/>
                <w:lang w:val="en-GB" w:eastAsia="en-GB"/>
              </w:rPr>
            </w:pPr>
          </w:p>
        </w:tc>
        <w:tc>
          <w:tcPr>
            <w:tcW w:w="1606" w:type="dxa"/>
            <w:shd w:val="clear" w:color="auto" w:fill="auto"/>
          </w:tcPr>
          <w:p w14:paraId="636A4212" w14:textId="77777777"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lang w:val="en-GB"/>
              </w:rPr>
              <w:t xml:space="preserve">- </w:t>
            </w:r>
            <w:r w:rsidRPr="004E1D16">
              <w:rPr>
                <w:rFonts w:ascii="Arial" w:eastAsia="Cambria" w:hAnsi="Arial" w:cs="Arial"/>
                <w:sz w:val="16"/>
                <w:szCs w:val="16"/>
                <w:cs/>
              </w:rPr>
              <w:t xml:space="preserve">Hedge        </w:t>
            </w:r>
          </w:p>
          <w:p w14:paraId="08B37948" w14:textId="57B1E11E" w:rsidR="00383C15" w:rsidRPr="004E1D16" w:rsidRDefault="00383C1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 xml:space="preserve">  derivatives</w:t>
            </w:r>
          </w:p>
        </w:tc>
        <w:tc>
          <w:tcPr>
            <w:tcW w:w="1229" w:type="dxa"/>
            <w:shd w:val="clear" w:color="auto" w:fill="auto"/>
          </w:tcPr>
          <w:p w14:paraId="317B31BC" w14:textId="77777777"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lang w:val="en-GB"/>
              </w:rPr>
              <w:t xml:space="preserve">- </w:t>
            </w:r>
            <w:r w:rsidRPr="004E1D16">
              <w:rPr>
                <w:rFonts w:ascii="Arial" w:eastAsia="Cambria" w:hAnsi="Arial" w:cs="Arial"/>
                <w:sz w:val="16"/>
                <w:szCs w:val="16"/>
                <w:cs/>
              </w:rPr>
              <w:t xml:space="preserve">Hedge        </w:t>
            </w:r>
          </w:p>
          <w:p w14:paraId="68408609" w14:textId="0F24B2A8"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 xml:space="preserve">    derivatives</w:t>
            </w:r>
          </w:p>
        </w:tc>
        <w:tc>
          <w:tcPr>
            <w:tcW w:w="1264" w:type="dxa"/>
            <w:shd w:val="clear" w:color="auto" w:fill="auto"/>
          </w:tcPr>
          <w:p w14:paraId="0E630108" w14:textId="3A82A66D" w:rsidR="00383C15" w:rsidRPr="004E1D16" w:rsidRDefault="00383C15" w:rsidP="00F774F0">
            <w:pPr>
              <w:spacing w:line="276" w:lineRule="auto"/>
              <w:ind w:left="-62"/>
              <w:jc w:val="right"/>
              <w:rPr>
                <w:rFonts w:ascii="Arial" w:eastAsia="Cambria" w:hAnsi="Arial" w:cs="Arial"/>
                <w:color w:val="000000"/>
                <w:sz w:val="16"/>
                <w:szCs w:val="16"/>
                <w:cs/>
                <w:lang w:eastAsia="en-GB"/>
              </w:rPr>
            </w:pPr>
          </w:p>
        </w:tc>
        <w:tc>
          <w:tcPr>
            <w:tcW w:w="1264" w:type="dxa"/>
            <w:shd w:val="clear" w:color="auto" w:fill="auto"/>
          </w:tcPr>
          <w:p w14:paraId="072B49C1" w14:textId="2DE428E5" w:rsidR="00383C15" w:rsidRPr="004E1D16" w:rsidRDefault="00383C15" w:rsidP="00F774F0">
            <w:pPr>
              <w:spacing w:line="276" w:lineRule="auto"/>
              <w:jc w:val="right"/>
              <w:rPr>
                <w:rFonts w:ascii="Arial" w:eastAsia="Cambria" w:hAnsi="Arial" w:cs="Arial"/>
                <w:color w:val="000000"/>
                <w:sz w:val="16"/>
                <w:szCs w:val="16"/>
                <w:cs/>
                <w:lang w:eastAsia="en-GB"/>
              </w:rPr>
            </w:pPr>
          </w:p>
        </w:tc>
      </w:tr>
      <w:tr w:rsidR="00383C15" w:rsidRPr="004E1D16" w14:paraId="32C9B1BD" w14:textId="77777777" w:rsidTr="00F774F0">
        <w:trPr>
          <w:gridAfter w:val="1"/>
          <w:wAfter w:w="38" w:type="dxa"/>
          <w:jc w:val="right"/>
        </w:trPr>
        <w:tc>
          <w:tcPr>
            <w:tcW w:w="3231" w:type="dxa"/>
            <w:shd w:val="clear" w:color="auto" w:fill="auto"/>
            <w:vAlign w:val="bottom"/>
          </w:tcPr>
          <w:p w14:paraId="1D48C7C5" w14:textId="77777777" w:rsidR="00383C15" w:rsidRPr="004E1D16" w:rsidRDefault="00383C15" w:rsidP="00E33960">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Other non-current financial assets</w:t>
            </w:r>
          </w:p>
        </w:tc>
        <w:tc>
          <w:tcPr>
            <w:tcW w:w="1606" w:type="dxa"/>
            <w:shd w:val="clear" w:color="auto" w:fill="auto"/>
          </w:tcPr>
          <w:p w14:paraId="0C24A2D7" w14:textId="77777777" w:rsidR="00383C15" w:rsidRPr="004E1D16" w:rsidRDefault="00383C15" w:rsidP="00E33960">
            <w:pPr>
              <w:spacing w:line="276" w:lineRule="auto"/>
              <w:ind w:left="138" w:hanging="138"/>
              <w:rPr>
                <w:rFonts w:ascii="Arial" w:eastAsia="Cambria" w:hAnsi="Arial" w:cs="Arial"/>
                <w:sz w:val="16"/>
                <w:szCs w:val="16"/>
                <w:lang w:val="en-GB"/>
              </w:rPr>
            </w:pPr>
          </w:p>
        </w:tc>
        <w:tc>
          <w:tcPr>
            <w:tcW w:w="1229" w:type="dxa"/>
            <w:shd w:val="clear" w:color="auto" w:fill="auto"/>
          </w:tcPr>
          <w:p w14:paraId="7487D683" w14:textId="77777777" w:rsidR="00383C15" w:rsidRPr="004E1D16" w:rsidRDefault="00383C15" w:rsidP="00E33960">
            <w:pPr>
              <w:spacing w:line="276" w:lineRule="auto"/>
              <w:ind w:left="59" w:hanging="133"/>
              <w:rPr>
                <w:rFonts w:ascii="Arial" w:eastAsia="Cambria" w:hAnsi="Arial" w:cs="Arial"/>
                <w:sz w:val="16"/>
                <w:szCs w:val="16"/>
                <w:lang w:val="en-GB"/>
              </w:rPr>
            </w:pPr>
          </w:p>
        </w:tc>
        <w:tc>
          <w:tcPr>
            <w:tcW w:w="1264" w:type="dxa"/>
            <w:shd w:val="clear" w:color="auto" w:fill="auto"/>
          </w:tcPr>
          <w:p w14:paraId="1A3D5993" w14:textId="77777777" w:rsidR="00383C15" w:rsidRPr="004E1D16" w:rsidRDefault="00383C15" w:rsidP="00F774F0">
            <w:pPr>
              <w:spacing w:line="276" w:lineRule="auto"/>
              <w:ind w:left="-62"/>
              <w:jc w:val="right"/>
              <w:rPr>
                <w:rFonts w:ascii="Arial" w:eastAsia="Cambria" w:hAnsi="Arial" w:cs="Arial"/>
                <w:sz w:val="16"/>
                <w:szCs w:val="16"/>
                <w:lang w:val="en-GB"/>
              </w:rPr>
            </w:pPr>
          </w:p>
        </w:tc>
        <w:tc>
          <w:tcPr>
            <w:tcW w:w="1264" w:type="dxa"/>
            <w:shd w:val="clear" w:color="auto" w:fill="auto"/>
          </w:tcPr>
          <w:p w14:paraId="3EA22B27" w14:textId="77777777" w:rsidR="00383C15" w:rsidRPr="004E1D16" w:rsidRDefault="00383C15" w:rsidP="00F774F0">
            <w:pPr>
              <w:spacing w:line="276" w:lineRule="auto"/>
              <w:jc w:val="right"/>
              <w:rPr>
                <w:rFonts w:ascii="Arial" w:eastAsia="Cambria" w:hAnsi="Arial" w:cs="Arial"/>
                <w:sz w:val="16"/>
                <w:szCs w:val="16"/>
                <w:lang w:val="en-GB"/>
              </w:rPr>
            </w:pPr>
          </w:p>
        </w:tc>
      </w:tr>
      <w:tr w:rsidR="00383C15" w:rsidRPr="004E1D16" w14:paraId="24B42ABF" w14:textId="77777777" w:rsidTr="00F774F0">
        <w:trPr>
          <w:gridAfter w:val="1"/>
          <w:wAfter w:w="38" w:type="dxa"/>
          <w:jc w:val="right"/>
        </w:trPr>
        <w:tc>
          <w:tcPr>
            <w:tcW w:w="3231" w:type="dxa"/>
            <w:shd w:val="clear" w:color="auto" w:fill="auto"/>
            <w:vAlign w:val="bottom"/>
          </w:tcPr>
          <w:p w14:paraId="7EB45CE0" w14:textId="73541C07" w:rsidR="00383C15" w:rsidRPr="004E1D16" w:rsidRDefault="008B7CE8" w:rsidP="00E33960">
            <w:pPr>
              <w:spacing w:line="276" w:lineRule="auto"/>
              <w:ind w:left="180" w:hanging="180"/>
              <w:rPr>
                <w:rFonts w:ascii="Arial" w:eastAsia="Cambria" w:hAnsi="Arial" w:cs="Arial"/>
                <w:sz w:val="16"/>
                <w:szCs w:val="16"/>
                <w:cs/>
              </w:rPr>
            </w:pPr>
            <w:r w:rsidRPr="004E1D16">
              <w:rPr>
                <w:rFonts w:ascii="Arial" w:eastAsia="Cambria" w:hAnsi="Arial" w:cs="Arial"/>
                <w:sz w:val="16"/>
                <w:szCs w:val="16"/>
                <w:cs/>
                <w:lang w:eastAsia="en-GB"/>
              </w:rPr>
              <w:t>- Available</w:t>
            </w:r>
            <w:r w:rsidRPr="004E1D16">
              <w:rPr>
                <w:rFonts w:ascii="Arial" w:eastAsia="Cambria" w:hAnsi="Arial" w:cstheme="minorBidi" w:hint="cs"/>
                <w:sz w:val="16"/>
                <w:szCs w:val="16"/>
                <w:cs/>
                <w:lang w:eastAsia="en-GB"/>
              </w:rPr>
              <w:t xml:space="preserve"> </w:t>
            </w:r>
            <w:r w:rsidRPr="004E1D16">
              <w:rPr>
                <w:rFonts w:ascii="Arial" w:eastAsia="Cambria" w:hAnsi="Arial" w:cs="Arial"/>
                <w:sz w:val="16"/>
                <w:szCs w:val="16"/>
                <w:cs/>
                <w:lang w:eastAsia="en-GB"/>
              </w:rPr>
              <w:t>for</w:t>
            </w:r>
            <w:r w:rsidRPr="004E1D16">
              <w:rPr>
                <w:rFonts w:ascii="Arial" w:eastAsia="Cambria" w:hAnsi="Arial" w:cstheme="minorBidi" w:hint="cs"/>
                <w:sz w:val="16"/>
                <w:szCs w:val="16"/>
                <w:cs/>
                <w:lang w:eastAsia="en-GB"/>
              </w:rPr>
              <w:t xml:space="preserve"> </w:t>
            </w:r>
            <w:r w:rsidR="00383C15" w:rsidRPr="004E1D16">
              <w:rPr>
                <w:rFonts w:ascii="Arial" w:eastAsia="Cambria" w:hAnsi="Arial" w:cs="Arial"/>
                <w:sz w:val="16"/>
                <w:szCs w:val="16"/>
                <w:cs/>
                <w:lang w:eastAsia="en-GB"/>
              </w:rPr>
              <w:t>sale investments</w:t>
            </w:r>
          </w:p>
        </w:tc>
        <w:tc>
          <w:tcPr>
            <w:tcW w:w="1606" w:type="dxa"/>
            <w:shd w:val="clear" w:color="auto" w:fill="auto"/>
          </w:tcPr>
          <w:p w14:paraId="685BE692" w14:textId="3C756DB6" w:rsidR="00383C15" w:rsidRPr="004E1D16" w:rsidRDefault="00383C1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Available for sale</w:t>
            </w:r>
          </w:p>
        </w:tc>
        <w:tc>
          <w:tcPr>
            <w:tcW w:w="1229" w:type="dxa"/>
            <w:shd w:val="clear" w:color="auto" w:fill="auto"/>
          </w:tcPr>
          <w:p w14:paraId="28A97024" w14:textId="2BB209C9"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FVOCI</w:t>
            </w:r>
          </w:p>
        </w:tc>
        <w:tc>
          <w:tcPr>
            <w:tcW w:w="1264" w:type="dxa"/>
            <w:shd w:val="clear" w:color="auto" w:fill="auto"/>
          </w:tcPr>
          <w:p w14:paraId="073FEDA6" w14:textId="66004E95"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15.81</w:t>
            </w:r>
          </w:p>
        </w:tc>
        <w:tc>
          <w:tcPr>
            <w:tcW w:w="1264" w:type="dxa"/>
            <w:shd w:val="clear" w:color="auto" w:fill="auto"/>
          </w:tcPr>
          <w:p w14:paraId="3A8CA13E" w14:textId="35B92D58"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sz w:val="16"/>
                <w:szCs w:val="16"/>
                <w:cs/>
                <w:lang w:eastAsia="en-GB"/>
              </w:rPr>
              <w:t>15.81</w:t>
            </w:r>
          </w:p>
        </w:tc>
      </w:tr>
      <w:tr w:rsidR="00383C15" w:rsidRPr="004E1D16" w14:paraId="43C4711E" w14:textId="77777777" w:rsidTr="00F774F0">
        <w:trPr>
          <w:gridAfter w:val="1"/>
          <w:wAfter w:w="38" w:type="dxa"/>
          <w:jc w:val="right"/>
        </w:trPr>
        <w:tc>
          <w:tcPr>
            <w:tcW w:w="3231" w:type="dxa"/>
            <w:shd w:val="clear" w:color="auto" w:fill="auto"/>
          </w:tcPr>
          <w:p w14:paraId="2ED89C48" w14:textId="20BDF795" w:rsidR="00383C15" w:rsidRPr="004E1D16" w:rsidRDefault="00383C15" w:rsidP="002858DE">
            <w:pPr>
              <w:spacing w:line="276" w:lineRule="auto"/>
              <w:ind w:left="180" w:hanging="180"/>
              <w:rPr>
                <w:rFonts w:ascii="Arial" w:eastAsia="Cambria" w:hAnsi="Arial" w:cs="Arial"/>
                <w:sz w:val="16"/>
                <w:szCs w:val="16"/>
                <w:cs/>
              </w:rPr>
            </w:pPr>
            <w:r w:rsidRPr="004E1D16">
              <w:rPr>
                <w:rFonts w:ascii="Arial" w:eastAsia="Cambria" w:hAnsi="Arial" w:cs="Arial"/>
                <w:sz w:val="16"/>
                <w:szCs w:val="16"/>
                <w:cs/>
                <w:lang w:eastAsia="en-GB"/>
              </w:rPr>
              <w:t>- Other long term  investments</w:t>
            </w:r>
          </w:p>
        </w:tc>
        <w:tc>
          <w:tcPr>
            <w:tcW w:w="1606" w:type="dxa"/>
            <w:shd w:val="clear" w:color="auto" w:fill="auto"/>
          </w:tcPr>
          <w:p w14:paraId="46F04727" w14:textId="5DC9CDCF" w:rsidR="00383C15" w:rsidRPr="004E1D16" w:rsidRDefault="00383C1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lang w:eastAsia="en-GB"/>
              </w:rPr>
              <w:t>Cost less</w:t>
            </w:r>
            <w:r w:rsidR="00E454E4" w:rsidRPr="004E1D16">
              <w:rPr>
                <w:rFonts w:ascii="Arial" w:eastAsia="Cambria" w:hAnsi="Arial" w:cs="Cordia New" w:hint="cs"/>
                <w:sz w:val="16"/>
                <w:szCs w:val="16"/>
                <w:cs/>
                <w:lang w:eastAsia="en-GB"/>
              </w:rPr>
              <w:t xml:space="preserve"> </w:t>
            </w:r>
            <w:r w:rsidRPr="004E1D16">
              <w:rPr>
                <w:rFonts w:ascii="Arial" w:eastAsia="Cambria" w:hAnsi="Arial" w:cs="Arial"/>
                <w:sz w:val="16"/>
                <w:szCs w:val="16"/>
                <w:cs/>
                <w:lang w:eastAsia="en-GB"/>
              </w:rPr>
              <w:t>impairment</w:t>
            </w:r>
          </w:p>
        </w:tc>
        <w:tc>
          <w:tcPr>
            <w:tcW w:w="1229" w:type="dxa"/>
            <w:shd w:val="clear" w:color="auto" w:fill="auto"/>
          </w:tcPr>
          <w:p w14:paraId="0AE68A93" w14:textId="036CD120" w:rsidR="00383C15" w:rsidRPr="004E1D16" w:rsidRDefault="00383C15" w:rsidP="002858DE">
            <w:pPr>
              <w:spacing w:line="276" w:lineRule="auto"/>
              <w:ind w:left="59" w:hanging="133"/>
              <w:rPr>
                <w:rFonts w:ascii="Arial" w:eastAsia="Cambria" w:hAnsi="Arial" w:cs="Arial"/>
                <w:sz w:val="16"/>
                <w:szCs w:val="16"/>
                <w:lang w:val="en-GB"/>
              </w:rPr>
            </w:pPr>
            <w:r w:rsidRPr="004E1D16">
              <w:rPr>
                <w:rFonts w:ascii="Arial" w:eastAsia="Cambria" w:hAnsi="Arial" w:cs="Arial"/>
                <w:sz w:val="16"/>
                <w:szCs w:val="16"/>
                <w:cs/>
              </w:rPr>
              <w:t>FVOCI</w:t>
            </w:r>
          </w:p>
        </w:tc>
        <w:tc>
          <w:tcPr>
            <w:tcW w:w="1264" w:type="dxa"/>
            <w:shd w:val="clear" w:color="auto" w:fill="auto"/>
          </w:tcPr>
          <w:p w14:paraId="495ECFFD" w14:textId="5664EE1B"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10.41</w:t>
            </w:r>
          </w:p>
        </w:tc>
        <w:tc>
          <w:tcPr>
            <w:tcW w:w="1264" w:type="dxa"/>
            <w:shd w:val="clear" w:color="auto" w:fill="auto"/>
          </w:tcPr>
          <w:p w14:paraId="555E0BA7" w14:textId="790F74F8"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sz w:val="16"/>
                <w:szCs w:val="16"/>
                <w:cs/>
                <w:lang w:eastAsia="en-GB"/>
              </w:rPr>
              <w:t>10.41</w:t>
            </w:r>
          </w:p>
        </w:tc>
      </w:tr>
      <w:tr w:rsidR="00383C15" w:rsidRPr="004E1D16" w14:paraId="264DA911" w14:textId="77777777" w:rsidTr="00F774F0">
        <w:trPr>
          <w:gridAfter w:val="1"/>
          <w:wAfter w:w="38" w:type="dxa"/>
          <w:jc w:val="right"/>
        </w:trPr>
        <w:tc>
          <w:tcPr>
            <w:tcW w:w="3231" w:type="dxa"/>
            <w:shd w:val="clear" w:color="auto" w:fill="auto"/>
            <w:vAlign w:val="bottom"/>
          </w:tcPr>
          <w:p w14:paraId="623475EC" w14:textId="6807D577" w:rsidR="00383C15" w:rsidRPr="004E1D16" w:rsidRDefault="00383C15" w:rsidP="001A049C">
            <w:pPr>
              <w:spacing w:line="276" w:lineRule="auto"/>
              <w:rPr>
                <w:rFonts w:ascii="Arial" w:eastAsia="Cambria" w:hAnsi="Arial" w:cs="Arial"/>
                <w:sz w:val="16"/>
                <w:szCs w:val="16"/>
                <w:cs/>
              </w:rPr>
            </w:pPr>
            <w:r w:rsidRPr="004E1D16">
              <w:rPr>
                <w:rFonts w:ascii="Arial" w:eastAsia="Cambria" w:hAnsi="Arial" w:cs="Arial"/>
                <w:sz w:val="16"/>
                <w:szCs w:val="16"/>
                <w:cs/>
                <w:lang w:eastAsia="en-GB"/>
              </w:rPr>
              <w:t>Other non-current assets</w:t>
            </w:r>
          </w:p>
        </w:tc>
        <w:tc>
          <w:tcPr>
            <w:tcW w:w="1606" w:type="dxa"/>
            <w:shd w:val="clear" w:color="auto" w:fill="auto"/>
          </w:tcPr>
          <w:p w14:paraId="119CB967" w14:textId="34E0DB99" w:rsidR="00383C15" w:rsidRPr="004E1D16" w:rsidRDefault="00383C15" w:rsidP="00E33960">
            <w:pPr>
              <w:spacing w:line="276" w:lineRule="auto"/>
              <w:ind w:left="138" w:hanging="138"/>
              <w:rPr>
                <w:rFonts w:ascii="Arial" w:eastAsia="Cambria" w:hAnsi="Arial" w:cs="Arial"/>
                <w:sz w:val="16"/>
                <w:szCs w:val="16"/>
                <w:cs/>
              </w:rPr>
            </w:pPr>
          </w:p>
        </w:tc>
        <w:tc>
          <w:tcPr>
            <w:tcW w:w="1229" w:type="dxa"/>
            <w:shd w:val="clear" w:color="auto" w:fill="auto"/>
          </w:tcPr>
          <w:p w14:paraId="44814FA7" w14:textId="01FF2952" w:rsidR="00383C15" w:rsidRPr="004E1D16" w:rsidRDefault="00383C15" w:rsidP="00E33960">
            <w:pPr>
              <w:spacing w:line="276" w:lineRule="auto"/>
              <w:ind w:left="59" w:hanging="133"/>
              <w:rPr>
                <w:rFonts w:ascii="Arial" w:eastAsia="Cambria" w:hAnsi="Arial" w:cs="Arial"/>
                <w:sz w:val="16"/>
                <w:szCs w:val="16"/>
                <w:cs/>
              </w:rPr>
            </w:pPr>
          </w:p>
        </w:tc>
        <w:tc>
          <w:tcPr>
            <w:tcW w:w="1264" w:type="dxa"/>
            <w:shd w:val="clear" w:color="auto" w:fill="auto"/>
          </w:tcPr>
          <w:p w14:paraId="2FD98C17" w14:textId="5C03346D" w:rsidR="00383C15" w:rsidRPr="004E1D16" w:rsidRDefault="00383C15" w:rsidP="00F774F0">
            <w:pPr>
              <w:spacing w:line="276" w:lineRule="auto"/>
              <w:ind w:left="-62"/>
              <w:jc w:val="right"/>
              <w:rPr>
                <w:rFonts w:ascii="Arial" w:eastAsia="Cambria" w:hAnsi="Arial" w:cs="Arial"/>
                <w:sz w:val="16"/>
                <w:szCs w:val="16"/>
                <w:cs/>
              </w:rPr>
            </w:pPr>
          </w:p>
        </w:tc>
        <w:tc>
          <w:tcPr>
            <w:tcW w:w="1264" w:type="dxa"/>
            <w:shd w:val="clear" w:color="auto" w:fill="auto"/>
          </w:tcPr>
          <w:p w14:paraId="47E020B4" w14:textId="2C8095E5" w:rsidR="00383C15" w:rsidRPr="004E1D16" w:rsidRDefault="00383C15" w:rsidP="00F774F0">
            <w:pPr>
              <w:spacing w:line="276" w:lineRule="auto"/>
              <w:jc w:val="right"/>
              <w:rPr>
                <w:rFonts w:ascii="Arial" w:eastAsia="Cambria" w:hAnsi="Arial" w:cs="Arial"/>
                <w:sz w:val="16"/>
                <w:szCs w:val="16"/>
                <w:cs/>
              </w:rPr>
            </w:pPr>
          </w:p>
        </w:tc>
      </w:tr>
      <w:tr w:rsidR="00383C15" w:rsidRPr="004E1D16" w14:paraId="1E50A8A8" w14:textId="77777777" w:rsidTr="00F774F0">
        <w:trPr>
          <w:gridAfter w:val="1"/>
          <w:wAfter w:w="38" w:type="dxa"/>
          <w:jc w:val="right"/>
        </w:trPr>
        <w:tc>
          <w:tcPr>
            <w:tcW w:w="3231" w:type="dxa"/>
            <w:shd w:val="clear" w:color="auto" w:fill="auto"/>
            <w:vAlign w:val="bottom"/>
          </w:tcPr>
          <w:p w14:paraId="29B19F88" w14:textId="669DCEC4" w:rsidR="00383C15" w:rsidRPr="004E1D16" w:rsidRDefault="00383C15" w:rsidP="00E33960">
            <w:pPr>
              <w:spacing w:line="276" w:lineRule="auto"/>
              <w:ind w:left="180" w:hanging="180"/>
              <w:rPr>
                <w:rFonts w:ascii="Arial" w:eastAsia="Cambria" w:hAnsi="Arial" w:cs="Arial"/>
                <w:sz w:val="16"/>
                <w:szCs w:val="16"/>
                <w:lang w:val="en-GB"/>
              </w:rPr>
            </w:pPr>
            <w:r w:rsidRPr="004E1D16">
              <w:rPr>
                <w:rFonts w:ascii="Arial" w:eastAsia="Cambria" w:hAnsi="Arial" w:cs="Arial"/>
                <w:sz w:val="16"/>
                <w:szCs w:val="16"/>
                <w:cs/>
                <w:lang w:eastAsia="en-GB"/>
              </w:rPr>
              <w:t xml:space="preserve">- </w:t>
            </w:r>
            <w:r w:rsidRPr="004E1D16">
              <w:rPr>
                <w:rFonts w:ascii="Arial" w:eastAsia="Cambria" w:hAnsi="Arial" w:cs="Arial"/>
                <w:sz w:val="16"/>
                <w:szCs w:val="16"/>
                <w:lang w:val="en-GB" w:eastAsia="en-GB"/>
              </w:rPr>
              <w:t>Pension scheme investments from joint operation</w:t>
            </w:r>
          </w:p>
        </w:tc>
        <w:tc>
          <w:tcPr>
            <w:tcW w:w="1606" w:type="dxa"/>
            <w:shd w:val="clear" w:color="auto" w:fill="auto"/>
          </w:tcPr>
          <w:p w14:paraId="1E41EC7D" w14:textId="21E96D3F" w:rsidR="00383C15" w:rsidRPr="004E1D16" w:rsidRDefault="00383C15" w:rsidP="00F774F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621A4735" w14:textId="05571DC9" w:rsidR="00383C15" w:rsidRPr="004E1D16" w:rsidRDefault="00383C15" w:rsidP="00F774F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252AA741" w14:textId="00E69039"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1,353.50</w:t>
            </w:r>
          </w:p>
        </w:tc>
        <w:tc>
          <w:tcPr>
            <w:tcW w:w="1264" w:type="dxa"/>
            <w:shd w:val="clear" w:color="auto" w:fill="auto"/>
          </w:tcPr>
          <w:p w14:paraId="705F2AC6" w14:textId="7399124D"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sz w:val="16"/>
                <w:szCs w:val="16"/>
                <w:cs/>
                <w:lang w:eastAsia="en-GB"/>
              </w:rPr>
              <w:t>1,353.50</w:t>
            </w:r>
          </w:p>
        </w:tc>
      </w:tr>
      <w:tr w:rsidR="00383C15" w:rsidRPr="004E1D16" w14:paraId="74E19AEE" w14:textId="77777777" w:rsidTr="00F774F0">
        <w:trPr>
          <w:gridAfter w:val="1"/>
          <w:wAfter w:w="38" w:type="dxa"/>
          <w:jc w:val="right"/>
        </w:trPr>
        <w:tc>
          <w:tcPr>
            <w:tcW w:w="3231" w:type="dxa"/>
            <w:shd w:val="clear" w:color="auto" w:fill="auto"/>
            <w:vAlign w:val="bottom"/>
          </w:tcPr>
          <w:p w14:paraId="1762E789" w14:textId="793D4A64" w:rsidR="00383C15" w:rsidRPr="004E1D16" w:rsidRDefault="00F86B2D"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 xml:space="preserve">- </w:t>
            </w:r>
            <w:r w:rsidR="00383C15" w:rsidRPr="004E1D16">
              <w:rPr>
                <w:rFonts w:ascii="Arial" w:eastAsia="Cambria" w:hAnsi="Arial" w:cs="Arial"/>
                <w:color w:val="000000"/>
                <w:sz w:val="16"/>
                <w:szCs w:val="16"/>
                <w:lang w:val="en-GB" w:eastAsia="en-GB"/>
              </w:rPr>
              <w:t>Others</w:t>
            </w:r>
          </w:p>
        </w:tc>
        <w:tc>
          <w:tcPr>
            <w:tcW w:w="1606" w:type="dxa"/>
            <w:shd w:val="clear" w:color="auto" w:fill="auto"/>
          </w:tcPr>
          <w:p w14:paraId="48593694" w14:textId="648ED308" w:rsidR="00383C15" w:rsidRPr="004E1D16" w:rsidRDefault="00383C1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218FB45E" w14:textId="5A12DFBE"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21074381" w14:textId="565B0B4E"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1,812.43</w:t>
            </w:r>
          </w:p>
        </w:tc>
        <w:tc>
          <w:tcPr>
            <w:tcW w:w="1264" w:type="dxa"/>
            <w:shd w:val="clear" w:color="auto" w:fill="auto"/>
          </w:tcPr>
          <w:p w14:paraId="2EB57F09" w14:textId="5230E837"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rPr>
              <w:t>1,812.43</w:t>
            </w:r>
          </w:p>
        </w:tc>
      </w:tr>
      <w:tr w:rsidR="00383C15" w:rsidRPr="004E1D16" w14:paraId="35744A91" w14:textId="77777777" w:rsidTr="00F774F0">
        <w:trPr>
          <w:gridAfter w:val="1"/>
          <w:wAfter w:w="38" w:type="dxa"/>
          <w:jc w:val="right"/>
        </w:trPr>
        <w:tc>
          <w:tcPr>
            <w:tcW w:w="3231" w:type="dxa"/>
            <w:shd w:val="clear" w:color="auto" w:fill="auto"/>
            <w:vAlign w:val="bottom"/>
          </w:tcPr>
          <w:p w14:paraId="0E019613" w14:textId="77777777" w:rsidR="00383C15" w:rsidRPr="004E1D16" w:rsidRDefault="00383C15" w:rsidP="00E33960">
            <w:pPr>
              <w:spacing w:line="276" w:lineRule="auto"/>
              <w:ind w:left="180" w:hanging="180"/>
              <w:rPr>
                <w:rFonts w:ascii="Arial" w:eastAsia="Cambria" w:hAnsi="Arial" w:cs="Arial"/>
                <w:sz w:val="16"/>
                <w:szCs w:val="16"/>
                <w:cs/>
              </w:rPr>
            </w:pPr>
          </w:p>
        </w:tc>
        <w:tc>
          <w:tcPr>
            <w:tcW w:w="1606" w:type="dxa"/>
            <w:shd w:val="clear" w:color="auto" w:fill="auto"/>
          </w:tcPr>
          <w:p w14:paraId="6DE702E2" w14:textId="77777777" w:rsidR="00383C15" w:rsidRPr="004E1D16" w:rsidRDefault="00383C15" w:rsidP="00E33960">
            <w:pPr>
              <w:spacing w:line="276" w:lineRule="auto"/>
              <w:ind w:left="138" w:hanging="138"/>
              <w:rPr>
                <w:rFonts w:ascii="Arial" w:eastAsia="Cambria" w:hAnsi="Arial" w:cs="Arial"/>
                <w:sz w:val="16"/>
                <w:szCs w:val="16"/>
                <w:cs/>
              </w:rPr>
            </w:pPr>
          </w:p>
        </w:tc>
        <w:tc>
          <w:tcPr>
            <w:tcW w:w="1229" w:type="dxa"/>
            <w:shd w:val="clear" w:color="auto" w:fill="auto"/>
          </w:tcPr>
          <w:p w14:paraId="526689D8" w14:textId="77777777" w:rsidR="00383C15" w:rsidRPr="004E1D16" w:rsidRDefault="00383C15" w:rsidP="00E33960">
            <w:pPr>
              <w:spacing w:line="276" w:lineRule="auto"/>
              <w:ind w:left="59" w:hanging="133"/>
              <w:rPr>
                <w:rFonts w:ascii="Arial" w:eastAsia="Cambria" w:hAnsi="Arial" w:cs="Arial"/>
                <w:sz w:val="16"/>
                <w:szCs w:val="16"/>
                <w:cs/>
              </w:rPr>
            </w:pPr>
          </w:p>
        </w:tc>
        <w:tc>
          <w:tcPr>
            <w:tcW w:w="1264" w:type="dxa"/>
            <w:shd w:val="clear" w:color="auto" w:fill="auto"/>
          </w:tcPr>
          <w:p w14:paraId="42C2F31E" w14:textId="77777777" w:rsidR="00383C15" w:rsidRPr="004E1D16" w:rsidRDefault="00383C15" w:rsidP="00F774F0">
            <w:pPr>
              <w:spacing w:line="276" w:lineRule="auto"/>
              <w:ind w:left="-62"/>
              <w:jc w:val="right"/>
              <w:rPr>
                <w:rFonts w:ascii="Arial" w:eastAsia="Cambria" w:hAnsi="Arial" w:cs="Arial"/>
                <w:sz w:val="16"/>
                <w:szCs w:val="16"/>
                <w:cs/>
              </w:rPr>
            </w:pPr>
          </w:p>
        </w:tc>
        <w:tc>
          <w:tcPr>
            <w:tcW w:w="1264" w:type="dxa"/>
            <w:shd w:val="clear" w:color="auto" w:fill="auto"/>
          </w:tcPr>
          <w:p w14:paraId="4BF5A2F5" w14:textId="77777777" w:rsidR="00383C15" w:rsidRPr="004E1D16" w:rsidRDefault="00383C15" w:rsidP="00F774F0">
            <w:pPr>
              <w:spacing w:line="276" w:lineRule="auto"/>
              <w:jc w:val="right"/>
              <w:rPr>
                <w:rFonts w:ascii="Arial" w:eastAsia="Cambria" w:hAnsi="Arial" w:cs="Arial"/>
                <w:sz w:val="16"/>
                <w:szCs w:val="16"/>
                <w:cs/>
              </w:rPr>
            </w:pPr>
          </w:p>
        </w:tc>
      </w:tr>
      <w:tr w:rsidR="00383C15" w:rsidRPr="004E1D16" w14:paraId="61B2C446" w14:textId="77777777" w:rsidTr="00F774F0">
        <w:trPr>
          <w:gridAfter w:val="1"/>
          <w:wAfter w:w="38" w:type="dxa"/>
          <w:jc w:val="right"/>
        </w:trPr>
        <w:tc>
          <w:tcPr>
            <w:tcW w:w="3231" w:type="dxa"/>
            <w:shd w:val="clear" w:color="auto" w:fill="auto"/>
            <w:vAlign w:val="bottom"/>
            <w:hideMark/>
          </w:tcPr>
          <w:p w14:paraId="495D7B03" w14:textId="77777777" w:rsidR="00383C15" w:rsidRPr="004E1D16" w:rsidRDefault="00383C15" w:rsidP="00E33960">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Current financial liabilities</w:t>
            </w:r>
          </w:p>
        </w:tc>
        <w:tc>
          <w:tcPr>
            <w:tcW w:w="1606" w:type="dxa"/>
            <w:shd w:val="clear" w:color="auto" w:fill="auto"/>
            <w:hideMark/>
          </w:tcPr>
          <w:p w14:paraId="2244EFDE" w14:textId="77777777" w:rsidR="00383C15" w:rsidRPr="004E1D16" w:rsidRDefault="00383C15" w:rsidP="00E33960">
            <w:pPr>
              <w:spacing w:line="276" w:lineRule="auto"/>
              <w:ind w:left="138" w:hanging="138"/>
              <w:rPr>
                <w:rFonts w:ascii="Arial" w:eastAsia="Cambria" w:hAnsi="Arial" w:cs="Arial"/>
                <w:sz w:val="16"/>
                <w:szCs w:val="16"/>
                <w:cs/>
              </w:rPr>
            </w:pPr>
          </w:p>
        </w:tc>
        <w:tc>
          <w:tcPr>
            <w:tcW w:w="1229" w:type="dxa"/>
            <w:shd w:val="clear" w:color="auto" w:fill="auto"/>
            <w:hideMark/>
          </w:tcPr>
          <w:p w14:paraId="49B2DFF4" w14:textId="77777777" w:rsidR="00383C15" w:rsidRPr="004E1D16" w:rsidRDefault="00383C15" w:rsidP="00E33960">
            <w:pPr>
              <w:spacing w:line="276" w:lineRule="auto"/>
              <w:ind w:left="59" w:hanging="133"/>
              <w:rPr>
                <w:rFonts w:ascii="Arial" w:eastAsia="Cambria" w:hAnsi="Arial" w:cs="Arial"/>
                <w:sz w:val="16"/>
                <w:szCs w:val="16"/>
                <w:cs/>
              </w:rPr>
            </w:pPr>
          </w:p>
        </w:tc>
        <w:tc>
          <w:tcPr>
            <w:tcW w:w="1264" w:type="dxa"/>
            <w:shd w:val="clear" w:color="auto" w:fill="auto"/>
            <w:hideMark/>
          </w:tcPr>
          <w:p w14:paraId="6E467857" w14:textId="77777777" w:rsidR="00383C15" w:rsidRPr="004E1D16" w:rsidRDefault="00383C15" w:rsidP="00F774F0">
            <w:pPr>
              <w:spacing w:line="276" w:lineRule="auto"/>
              <w:ind w:left="-62"/>
              <w:jc w:val="right"/>
              <w:rPr>
                <w:rFonts w:ascii="Arial" w:eastAsia="Cambria" w:hAnsi="Arial" w:cs="Arial"/>
                <w:sz w:val="16"/>
                <w:szCs w:val="16"/>
                <w:cs/>
              </w:rPr>
            </w:pPr>
          </w:p>
        </w:tc>
        <w:tc>
          <w:tcPr>
            <w:tcW w:w="1264" w:type="dxa"/>
            <w:shd w:val="clear" w:color="auto" w:fill="auto"/>
            <w:hideMark/>
          </w:tcPr>
          <w:p w14:paraId="2083A69B" w14:textId="77777777" w:rsidR="00383C15" w:rsidRPr="004E1D16" w:rsidRDefault="00383C15" w:rsidP="00F774F0">
            <w:pPr>
              <w:spacing w:line="276" w:lineRule="auto"/>
              <w:jc w:val="right"/>
              <w:rPr>
                <w:rFonts w:ascii="Arial" w:eastAsia="Cambria" w:hAnsi="Arial" w:cs="Arial"/>
                <w:sz w:val="16"/>
                <w:szCs w:val="16"/>
                <w:cs/>
              </w:rPr>
            </w:pPr>
          </w:p>
        </w:tc>
      </w:tr>
      <w:tr w:rsidR="00383C15" w:rsidRPr="004E1D16" w14:paraId="2215C36F" w14:textId="77777777" w:rsidTr="00F774F0">
        <w:trPr>
          <w:gridAfter w:val="1"/>
          <w:wAfter w:w="38" w:type="dxa"/>
          <w:jc w:val="right"/>
        </w:trPr>
        <w:tc>
          <w:tcPr>
            <w:tcW w:w="3231" w:type="dxa"/>
            <w:shd w:val="clear" w:color="auto" w:fill="auto"/>
            <w:vAlign w:val="bottom"/>
            <w:hideMark/>
          </w:tcPr>
          <w:p w14:paraId="222093AA" w14:textId="77777777" w:rsidR="00383C15" w:rsidRPr="004E1D16" w:rsidRDefault="00383C15" w:rsidP="00E33960">
            <w:pPr>
              <w:spacing w:line="276" w:lineRule="auto"/>
              <w:ind w:left="180" w:hanging="180"/>
              <w:rPr>
                <w:rFonts w:ascii="Arial" w:eastAsia="Cambria" w:hAnsi="Arial" w:cs="Arial"/>
                <w:sz w:val="16"/>
                <w:szCs w:val="16"/>
                <w:cs/>
              </w:rPr>
            </w:pPr>
            <w:r w:rsidRPr="004E1D16">
              <w:rPr>
                <w:rFonts w:ascii="Arial" w:eastAsia="Cambria" w:hAnsi="Arial" w:cs="Arial"/>
                <w:sz w:val="16"/>
                <w:szCs w:val="16"/>
                <w:cs/>
              </w:rPr>
              <w:t>Trade and other payables</w:t>
            </w:r>
          </w:p>
        </w:tc>
        <w:tc>
          <w:tcPr>
            <w:tcW w:w="1606" w:type="dxa"/>
            <w:shd w:val="clear" w:color="auto" w:fill="auto"/>
            <w:hideMark/>
          </w:tcPr>
          <w:p w14:paraId="56CD9941" w14:textId="77777777" w:rsidR="00383C15" w:rsidRPr="004E1D16" w:rsidRDefault="00383C1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hideMark/>
          </w:tcPr>
          <w:p w14:paraId="287D2ACE" w14:textId="77777777"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hideMark/>
          </w:tcPr>
          <w:p w14:paraId="64DFF2A8" w14:textId="2CE819F4"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26,804.65</w:t>
            </w:r>
          </w:p>
        </w:tc>
        <w:tc>
          <w:tcPr>
            <w:tcW w:w="1264" w:type="dxa"/>
            <w:shd w:val="clear" w:color="auto" w:fill="auto"/>
            <w:hideMark/>
          </w:tcPr>
          <w:p w14:paraId="7E6CFE5B" w14:textId="13014012"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26,804.65</w:t>
            </w:r>
          </w:p>
        </w:tc>
      </w:tr>
      <w:tr w:rsidR="00383C15" w:rsidRPr="004E1D16" w14:paraId="0CDA38BA" w14:textId="77777777" w:rsidTr="00F774F0">
        <w:trPr>
          <w:gridAfter w:val="1"/>
          <w:wAfter w:w="38" w:type="dxa"/>
          <w:jc w:val="right"/>
        </w:trPr>
        <w:tc>
          <w:tcPr>
            <w:tcW w:w="3231" w:type="dxa"/>
            <w:shd w:val="clear" w:color="auto" w:fill="auto"/>
            <w:vAlign w:val="bottom"/>
          </w:tcPr>
          <w:p w14:paraId="37F74C32" w14:textId="77777777" w:rsidR="00383C15" w:rsidRPr="004E1D16" w:rsidRDefault="00383C15" w:rsidP="00E33960">
            <w:pPr>
              <w:spacing w:line="276" w:lineRule="auto"/>
              <w:ind w:left="180" w:hanging="180"/>
              <w:rPr>
                <w:rFonts w:ascii="Arial" w:eastAsia="Cambria" w:hAnsi="Arial" w:cs="Arial"/>
                <w:b/>
                <w:bCs/>
                <w:sz w:val="16"/>
                <w:szCs w:val="16"/>
                <w:lang w:val="en-GB"/>
              </w:rPr>
            </w:pPr>
            <w:r w:rsidRPr="004E1D16">
              <w:rPr>
                <w:rFonts w:ascii="Arial" w:eastAsia="Cambria" w:hAnsi="Arial" w:cs="Arial"/>
                <w:sz w:val="16"/>
                <w:szCs w:val="16"/>
                <w:cs/>
              </w:rPr>
              <w:t xml:space="preserve">Derivative liabilities </w:t>
            </w:r>
          </w:p>
        </w:tc>
        <w:tc>
          <w:tcPr>
            <w:tcW w:w="1606" w:type="dxa"/>
            <w:shd w:val="clear" w:color="auto" w:fill="auto"/>
          </w:tcPr>
          <w:p w14:paraId="2532EFF5" w14:textId="77777777"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2E2C6305" w14:textId="77777777"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77DF888F" w14:textId="3B294BFA"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458.76</w:t>
            </w:r>
          </w:p>
        </w:tc>
        <w:tc>
          <w:tcPr>
            <w:tcW w:w="1264" w:type="dxa"/>
            <w:shd w:val="clear" w:color="auto" w:fill="auto"/>
          </w:tcPr>
          <w:p w14:paraId="5586DCAB" w14:textId="57A268E1"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458.76</w:t>
            </w:r>
          </w:p>
        </w:tc>
      </w:tr>
      <w:tr w:rsidR="00383C15" w:rsidRPr="004E1D16" w14:paraId="63C1A6E0" w14:textId="77777777" w:rsidTr="00F774F0">
        <w:trPr>
          <w:gridAfter w:val="1"/>
          <w:wAfter w:w="38" w:type="dxa"/>
          <w:jc w:val="right"/>
        </w:trPr>
        <w:tc>
          <w:tcPr>
            <w:tcW w:w="3231" w:type="dxa"/>
            <w:shd w:val="clear" w:color="auto" w:fill="auto"/>
            <w:vAlign w:val="bottom"/>
          </w:tcPr>
          <w:p w14:paraId="2ABEF7C9" w14:textId="77777777" w:rsidR="00383C15" w:rsidRPr="004E1D16" w:rsidRDefault="00383C1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liabilities</w:t>
            </w:r>
          </w:p>
        </w:tc>
        <w:tc>
          <w:tcPr>
            <w:tcW w:w="1606" w:type="dxa"/>
            <w:shd w:val="clear" w:color="auto" w:fill="auto"/>
          </w:tcPr>
          <w:p w14:paraId="7B34A70B" w14:textId="77777777"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2DF946B6" w14:textId="77777777"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4F1A7561" w14:textId="411516A0"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1,991.13</w:t>
            </w:r>
          </w:p>
        </w:tc>
        <w:tc>
          <w:tcPr>
            <w:tcW w:w="1264" w:type="dxa"/>
            <w:shd w:val="clear" w:color="auto" w:fill="auto"/>
          </w:tcPr>
          <w:p w14:paraId="4515EC18" w14:textId="02BF4D45"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1,991.13</w:t>
            </w:r>
          </w:p>
        </w:tc>
      </w:tr>
      <w:tr w:rsidR="00383C15" w:rsidRPr="004E1D16" w14:paraId="35F50950" w14:textId="77777777" w:rsidTr="00F774F0">
        <w:trPr>
          <w:gridAfter w:val="1"/>
          <w:wAfter w:w="38" w:type="dxa"/>
          <w:jc w:val="right"/>
        </w:trPr>
        <w:tc>
          <w:tcPr>
            <w:tcW w:w="3231" w:type="dxa"/>
            <w:shd w:val="clear" w:color="auto" w:fill="auto"/>
            <w:vAlign w:val="bottom"/>
          </w:tcPr>
          <w:p w14:paraId="172BD5B1" w14:textId="77777777" w:rsidR="00383C15" w:rsidRPr="004E1D16" w:rsidRDefault="00383C15" w:rsidP="00E33960">
            <w:pPr>
              <w:spacing w:line="276" w:lineRule="auto"/>
              <w:ind w:left="180" w:hanging="180"/>
              <w:rPr>
                <w:rFonts w:ascii="Arial" w:eastAsia="Cambria" w:hAnsi="Arial" w:cs="Arial"/>
                <w:color w:val="000000"/>
                <w:sz w:val="16"/>
                <w:szCs w:val="16"/>
                <w:lang w:val="en-GB" w:eastAsia="en-GB"/>
              </w:rPr>
            </w:pPr>
          </w:p>
        </w:tc>
        <w:tc>
          <w:tcPr>
            <w:tcW w:w="1606" w:type="dxa"/>
            <w:shd w:val="clear" w:color="auto" w:fill="auto"/>
          </w:tcPr>
          <w:p w14:paraId="07B19383" w14:textId="77777777" w:rsidR="00383C15" w:rsidRPr="004E1D16" w:rsidRDefault="00383C15" w:rsidP="00E33960">
            <w:pPr>
              <w:spacing w:line="276" w:lineRule="auto"/>
              <w:rPr>
                <w:rFonts w:ascii="Arial" w:eastAsia="Cambria" w:hAnsi="Arial" w:cs="Arial"/>
                <w:sz w:val="16"/>
                <w:szCs w:val="16"/>
                <w:cs/>
              </w:rPr>
            </w:pPr>
          </w:p>
        </w:tc>
        <w:tc>
          <w:tcPr>
            <w:tcW w:w="1229" w:type="dxa"/>
            <w:shd w:val="clear" w:color="auto" w:fill="auto"/>
          </w:tcPr>
          <w:p w14:paraId="4274C282" w14:textId="77777777" w:rsidR="00383C15" w:rsidRPr="004E1D16" w:rsidRDefault="00383C15" w:rsidP="00E33960">
            <w:pPr>
              <w:spacing w:line="276" w:lineRule="auto"/>
              <w:ind w:left="59" w:hanging="133"/>
              <w:rPr>
                <w:rFonts w:ascii="Arial" w:eastAsia="Cambria" w:hAnsi="Arial" w:cs="Arial"/>
                <w:sz w:val="16"/>
                <w:szCs w:val="16"/>
                <w:cs/>
              </w:rPr>
            </w:pPr>
          </w:p>
        </w:tc>
        <w:tc>
          <w:tcPr>
            <w:tcW w:w="1264" w:type="dxa"/>
            <w:shd w:val="clear" w:color="auto" w:fill="auto"/>
          </w:tcPr>
          <w:p w14:paraId="1456DEBB" w14:textId="77777777" w:rsidR="00383C15" w:rsidRPr="004E1D16" w:rsidRDefault="00383C15" w:rsidP="00F774F0">
            <w:pPr>
              <w:spacing w:line="276" w:lineRule="auto"/>
              <w:ind w:left="-62"/>
              <w:jc w:val="right"/>
              <w:rPr>
                <w:rFonts w:ascii="Arial" w:eastAsia="Cambria" w:hAnsi="Arial" w:cs="Arial"/>
                <w:color w:val="000000"/>
                <w:sz w:val="16"/>
                <w:szCs w:val="16"/>
                <w:cs/>
                <w:lang w:eastAsia="en-GB"/>
              </w:rPr>
            </w:pPr>
          </w:p>
        </w:tc>
        <w:tc>
          <w:tcPr>
            <w:tcW w:w="1264" w:type="dxa"/>
            <w:shd w:val="clear" w:color="auto" w:fill="auto"/>
          </w:tcPr>
          <w:p w14:paraId="63AB55D1" w14:textId="77777777" w:rsidR="00383C15" w:rsidRPr="004E1D16" w:rsidRDefault="00383C15" w:rsidP="00F774F0">
            <w:pPr>
              <w:spacing w:line="276" w:lineRule="auto"/>
              <w:jc w:val="right"/>
              <w:rPr>
                <w:rFonts w:ascii="Arial" w:eastAsia="Cambria" w:hAnsi="Arial" w:cs="Arial"/>
                <w:color w:val="000000"/>
                <w:sz w:val="16"/>
                <w:szCs w:val="16"/>
                <w:cs/>
                <w:lang w:eastAsia="en-GB"/>
              </w:rPr>
            </w:pPr>
          </w:p>
        </w:tc>
      </w:tr>
      <w:tr w:rsidR="00383C15" w:rsidRPr="004E1D16" w14:paraId="34CF0618" w14:textId="77777777" w:rsidTr="00F774F0">
        <w:trPr>
          <w:gridAfter w:val="1"/>
          <w:wAfter w:w="38" w:type="dxa"/>
          <w:jc w:val="right"/>
        </w:trPr>
        <w:tc>
          <w:tcPr>
            <w:tcW w:w="3231" w:type="dxa"/>
            <w:shd w:val="clear" w:color="auto" w:fill="auto"/>
            <w:vAlign w:val="bottom"/>
            <w:hideMark/>
          </w:tcPr>
          <w:p w14:paraId="147306B3" w14:textId="77777777" w:rsidR="00383C15" w:rsidRPr="004E1D16" w:rsidRDefault="00383C15" w:rsidP="00E33960">
            <w:pPr>
              <w:spacing w:line="276" w:lineRule="auto"/>
              <w:ind w:left="180" w:hanging="180"/>
              <w:rPr>
                <w:rFonts w:ascii="Arial" w:eastAsia="Cambria" w:hAnsi="Arial" w:cs="Arial"/>
                <w:sz w:val="16"/>
                <w:szCs w:val="16"/>
                <w:lang w:val="en-GB"/>
              </w:rPr>
            </w:pPr>
            <w:r w:rsidRPr="004E1D16">
              <w:rPr>
                <w:rFonts w:ascii="Arial" w:eastAsia="Cambria" w:hAnsi="Arial" w:cs="Arial"/>
                <w:b/>
                <w:bCs/>
                <w:sz w:val="16"/>
                <w:szCs w:val="16"/>
                <w:cs/>
              </w:rPr>
              <w:t>Non-current financial liabilities</w:t>
            </w:r>
          </w:p>
        </w:tc>
        <w:tc>
          <w:tcPr>
            <w:tcW w:w="1606" w:type="dxa"/>
            <w:shd w:val="clear" w:color="auto" w:fill="auto"/>
            <w:hideMark/>
          </w:tcPr>
          <w:p w14:paraId="1BD4C331" w14:textId="77777777" w:rsidR="00383C15" w:rsidRPr="004E1D16" w:rsidRDefault="00383C15" w:rsidP="00E33960">
            <w:pPr>
              <w:spacing w:line="276" w:lineRule="auto"/>
              <w:rPr>
                <w:rFonts w:ascii="Arial" w:eastAsia="Cambria" w:hAnsi="Arial" w:cs="Arial"/>
                <w:sz w:val="16"/>
                <w:szCs w:val="16"/>
                <w:cs/>
              </w:rPr>
            </w:pPr>
          </w:p>
        </w:tc>
        <w:tc>
          <w:tcPr>
            <w:tcW w:w="1229" w:type="dxa"/>
            <w:shd w:val="clear" w:color="auto" w:fill="auto"/>
            <w:hideMark/>
          </w:tcPr>
          <w:p w14:paraId="4C50F130" w14:textId="77777777" w:rsidR="00383C15" w:rsidRPr="004E1D16" w:rsidRDefault="00383C15" w:rsidP="00E33960">
            <w:pPr>
              <w:spacing w:line="276" w:lineRule="auto"/>
              <w:ind w:left="59" w:hanging="133"/>
              <w:rPr>
                <w:rFonts w:ascii="Arial" w:eastAsia="Cambria" w:hAnsi="Arial" w:cs="Arial"/>
                <w:sz w:val="16"/>
                <w:szCs w:val="16"/>
                <w:cs/>
              </w:rPr>
            </w:pPr>
          </w:p>
        </w:tc>
        <w:tc>
          <w:tcPr>
            <w:tcW w:w="1264" w:type="dxa"/>
            <w:shd w:val="clear" w:color="auto" w:fill="auto"/>
            <w:hideMark/>
          </w:tcPr>
          <w:p w14:paraId="584195BA" w14:textId="77777777" w:rsidR="00383C15" w:rsidRPr="004E1D16" w:rsidRDefault="00383C15" w:rsidP="00F774F0">
            <w:pPr>
              <w:spacing w:line="276" w:lineRule="auto"/>
              <w:ind w:left="-62"/>
              <w:jc w:val="right"/>
              <w:rPr>
                <w:rFonts w:ascii="Arial" w:eastAsia="Cambria" w:hAnsi="Arial" w:cs="Arial"/>
                <w:sz w:val="16"/>
                <w:szCs w:val="16"/>
                <w:cs/>
              </w:rPr>
            </w:pPr>
          </w:p>
        </w:tc>
        <w:tc>
          <w:tcPr>
            <w:tcW w:w="1264" w:type="dxa"/>
            <w:shd w:val="clear" w:color="auto" w:fill="auto"/>
            <w:hideMark/>
          </w:tcPr>
          <w:p w14:paraId="6719F1DC" w14:textId="77777777" w:rsidR="00383C15" w:rsidRPr="004E1D16" w:rsidRDefault="00383C15" w:rsidP="00F774F0">
            <w:pPr>
              <w:spacing w:line="276" w:lineRule="auto"/>
              <w:jc w:val="right"/>
              <w:rPr>
                <w:rFonts w:ascii="Arial" w:eastAsia="Cambria" w:hAnsi="Arial" w:cs="Arial"/>
                <w:sz w:val="16"/>
                <w:szCs w:val="16"/>
                <w:cs/>
              </w:rPr>
            </w:pPr>
          </w:p>
        </w:tc>
      </w:tr>
      <w:tr w:rsidR="00383C15" w:rsidRPr="004E1D16" w14:paraId="25F92688" w14:textId="77777777" w:rsidTr="00F774F0">
        <w:trPr>
          <w:gridAfter w:val="1"/>
          <w:wAfter w:w="38" w:type="dxa"/>
          <w:jc w:val="right"/>
        </w:trPr>
        <w:tc>
          <w:tcPr>
            <w:tcW w:w="3231" w:type="dxa"/>
            <w:shd w:val="clear" w:color="auto" w:fill="auto"/>
            <w:vAlign w:val="bottom"/>
            <w:hideMark/>
          </w:tcPr>
          <w:p w14:paraId="0529971F" w14:textId="77777777" w:rsidR="00383C15" w:rsidRPr="004E1D16" w:rsidRDefault="00383C15" w:rsidP="00E33960">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Debentures</w:t>
            </w:r>
          </w:p>
        </w:tc>
        <w:tc>
          <w:tcPr>
            <w:tcW w:w="1606" w:type="dxa"/>
            <w:shd w:val="clear" w:color="auto" w:fill="auto"/>
          </w:tcPr>
          <w:p w14:paraId="27972FEB" w14:textId="77777777"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hideMark/>
          </w:tcPr>
          <w:p w14:paraId="6E1611ED" w14:textId="77777777"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hideMark/>
          </w:tcPr>
          <w:p w14:paraId="5FBA9CD8" w14:textId="2BE4A191"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81,558.91</w:t>
            </w:r>
          </w:p>
        </w:tc>
        <w:tc>
          <w:tcPr>
            <w:tcW w:w="1264" w:type="dxa"/>
            <w:shd w:val="clear" w:color="auto" w:fill="auto"/>
            <w:hideMark/>
          </w:tcPr>
          <w:p w14:paraId="151FEC1A" w14:textId="78CE4935"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81,558.91</w:t>
            </w:r>
          </w:p>
        </w:tc>
      </w:tr>
      <w:tr w:rsidR="00383C15" w:rsidRPr="004E1D16" w14:paraId="160ED2FE" w14:textId="77777777" w:rsidTr="00F774F0">
        <w:trPr>
          <w:gridAfter w:val="1"/>
          <w:wAfter w:w="38" w:type="dxa"/>
          <w:jc w:val="right"/>
        </w:trPr>
        <w:tc>
          <w:tcPr>
            <w:tcW w:w="3231" w:type="dxa"/>
            <w:shd w:val="clear" w:color="auto" w:fill="auto"/>
            <w:vAlign w:val="bottom"/>
            <w:hideMark/>
          </w:tcPr>
          <w:p w14:paraId="6247FE3B" w14:textId="77777777" w:rsidR="00383C15" w:rsidRPr="004E1D16" w:rsidRDefault="00383C1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Long-term loans</w:t>
            </w:r>
          </w:p>
        </w:tc>
        <w:tc>
          <w:tcPr>
            <w:tcW w:w="1606" w:type="dxa"/>
            <w:shd w:val="clear" w:color="auto" w:fill="auto"/>
            <w:hideMark/>
          </w:tcPr>
          <w:p w14:paraId="7EF0FA91" w14:textId="77777777"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hideMark/>
          </w:tcPr>
          <w:p w14:paraId="7DC98468" w14:textId="0568FAA6"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hideMark/>
          </w:tcPr>
          <w:p w14:paraId="36E9942D" w14:textId="552DEC60"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17,889.20</w:t>
            </w:r>
          </w:p>
        </w:tc>
        <w:tc>
          <w:tcPr>
            <w:tcW w:w="1264" w:type="dxa"/>
            <w:shd w:val="clear" w:color="auto" w:fill="auto"/>
            <w:hideMark/>
          </w:tcPr>
          <w:p w14:paraId="39E648B5" w14:textId="5B7033F4"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17,889.20</w:t>
            </w:r>
          </w:p>
        </w:tc>
      </w:tr>
      <w:tr w:rsidR="00383C15" w:rsidRPr="004E1D16" w14:paraId="0E0936CE" w14:textId="77777777" w:rsidTr="00F774F0">
        <w:trPr>
          <w:gridAfter w:val="1"/>
          <w:wAfter w:w="38" w:type="dxa"/>
          <w:jc w:val="right"/>
        </w:trPr>
        <w:tc>
          <w:tcPr>
            <w:tcW w:w="3231" w:type="dxa"/>
            <w:shd w:val="clear" w:color="auto" w:fill="auto"/>
            <w:vAlign w:val="bottom"/>
            <w:hideMark/>
          </w:tcPr>
          <w:p w14:paraId="51C113D1" w14:textId="77777777" w:rsidR="00383C15" w:rsidRPr="004E1D16" w:rsidRDefault="00383C1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non-current liabilities</w:t>
            </w:r>
          </w:p>
        </w:tc>
        <w:tc>
          <w:tcPr>
            <w:tcW w:w="1606" w:type="dxa"/>
            <w:shd w:val="clear" w:color="auto" w:fill="auto"/>
          </w:tcPr>
          <w:p w14:paraId="772225F2" w14:textId="77777777" w:rsidR="00383C15" w:rsidRPr="004E1D16" w:rsidRDefault="00383C15" w:rsidP="00E33960">
            <w:pPr>
              <w:spacing w:line="276" w:lineRule="auto"/>
              <w:rPr>
                <w:rFonts w:ascii="Arial" w:eastAsia="Cambria" w:hAnsi="Arial" w:cs="Arial"/>
                <w:sz w:val="16"/>
                <w:szCs w:val="16"/>
                <w:cs/>
              </w:rPr>
            </w:pPr>
          </w:p>
        </w:tc>
        <w:tc>
          <w:tcPr>
            <w:tcW w:w="1229" w:type="dxa"/>
            <w:shd w:val="clear" w:color="auto" w:fill="auto"/>
          </w:tcPr>
          <w:p w14:paraId="741699C4" w14:textId="77777777" w:rsidR="00383C15" w:rsidRPr="004E1D16" w:rsidRDefault="00383C15" w:rsidP="00E33960">
            <w:pPr>
              <w:spacing w:line="276" w:lineRule="auto"/>
              <w:ind w:left="59" w:hanging="133"/>
              <w:rPr>
                <w:rFonts w:ascii="Arial" w:eastAsia="Cambria" w:hAnsi="Arial" w:cs="Arial"/>
                <w:sz w:val="16"/>
                <w:szCs w:val="16"/>
                <w:cs/>
              </w:rPr>
            </w:pPr>
          </w:p>
        </w:tc>
        <w:tc>
          <w:tcPr>
            <w:tcW w:w="1264" w:type="dxa"/>
            <w:shd w:val="clear" w:color="auto" w:fill="auto"/>
          </w:tcPr>
          <w:p w14:paraId="2215E0ED" w14:textId="77777777" w:rsidR="00383C15" w:rsidRPr="004E1D16" w:rsidRDefault="00383C15" w:rsidP="00F774F0">
            <w:pPr>
              <w:spacing w:line="276" w:lineRule="auto"/>
              <w:ind w:left="-62"/>
              <w:jc w:val="right"/>
              <w:rPr>
                <w:rFonts w:ascii="Arial" w:eastAsia="Cambria" w:hAnsi="Arial" w:cs="Arial"/>
                <w:sz w:val="16"/>
                <w:szCs w:val="16"/>
                <w:cs/>
              </w:rPr>
            </w:pPr>
          </w:p>
        </w:tc>
        <w:tc>
          <w:tcPr>
            <w:tcW w:w="1264" w:type="dxa"/>
            <w:shd w:val="clear" w:color="auto" w:fill="auto"/>
          </w:tcPr>
          <w:p w14:paraId="3C62AD27" w14:textId="77777777" w:rsidR="00383C15" w:rsidRPr="004E1D16" w:rsidRDefault="00383C15" w:rsidP="00F774F0">
            <w:pPr>
              <w:spacing w:line="276" w:lineRule="auto"/>
              <w:jc w:val="right"/>
              <w:rPr>
                <w:rFonts w:ascii="Arial" w:eastAsia="Cambria" w:hAnsi="Arial" w:cs="Arial"/>
                <w:sz w:val="16"/>
                <w:szCs w:val="16"/>
                <w:cs/>
              </w:rPr>
            </w:pPr>
          </w:p>
        </w:tc>
      </w:tr>
      <w:tr w:rsidR="00383C15" w:rsidRPr="004E1D16" w14:paraId="6B6838E0" w14:textId="77777777" w:rsidTr="00F774F0">
        <w:trPr>
          <w:gridAfter w:val="1"/>
          <w:wAfter w:w="38" w:type="dxa"/>
          <w:jc w:val="right"/>
        </w:trPr>
        <w:tc>
          <w:tcPr>
            <w:tcW w:w="3231" w:type="dxa"/>
            <w:shd w:val="clear" w:color="auto" w:fill="auto"/>
            <w:vAlign w:val="bottom"/>
          </w:tcPr>
          <w:p w14:paraId="1BBDE6F6" w14:textId="46387B11" w:rsidR="00383C15" w:rsidRPr="004E1D16" w:rsidRDefault="00383C15" w:rsidP="00E33960">
            <w:pPr>
              <w:spacing w:line="276" w:lineRule="auto"/>
              <w:ind w:left="180" w:hanging="180"/>
              <w:rPr>
                <w:rFonts w:ascii="Arial" w:eastAsia="Cambria" w:hAnsi="Arial" w:cs="Arial"/>
                <w:color w:val="000000"/>
                <w:sz w:val="16"/>
                <w:szCs w:val="16"/>
                <w:lang w:val="en-GB" w:eastAsia="en-GB"/>
              </w:rPr>
            </w:pPr>
            <w:r w:rsidRPr="004E1D16">
              <w:rPr>
                <w:rFonts w:ascii="Arial" w:eastAsia="Cambria" w:hAnsi="Arial" w:cs="Arial"/>
                <w:sz w:val="16"/>
                <w:szCs w:val="16"/>
                <w:lang w:val="en-US"/>
              </w:rPr>
              <w:t xml:space="preserve">- </w:t>
            </w:r>
            <w:r w:rsidRPr="004E1D16">
              <w:rPr>
                <w:rFonts w:ascii="Arial" w:eastAsia="Cambria" w:hAnsi="Arial" w:cs="Arial"/>
                <w:sz w:val="16"/>
                <w:szCs w:val="16"/>
                <w:lang w:val="en-GB"/>
              </w:rPr>
              <w:t>Contingent considerations from business acquisition</w:t>
            </w:r>
          </w:p>
        </w:tc>
        <w:tc>
          <w:tcPr>
            <w:tcW w:w="1606" w:type="dxa"/>
            <w:shd w:val="clear" w:color="auto" w:fill="auto"/>
          </w:tcPr>
          <w:p w14:paraId="5F52394B" w14:textId="650D6750"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706CC87C" w14:textId="4E414D97"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18543FE0" w14:textId="144673B4"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213.94</w:t>
            </w:r>
          </w:p>
        </w:tc>
        <w:tc>
          <w:tcPr>
            <w:tcW w:w="1264" w:type="dxa"/>
            <w:shd w:val="clear" w:color="auto" w:fill="auto"/>
          </w:tcPr>
          <w:p w14:paraId="73232D8B" w14:textId="6DD18C97"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213.94</w:t>
            </w:r>
          </w:p>
        </w:tc>
      </w:tr>
      <w:tr w:rsidR="00383C15" w:rsidRPr="004E1D16" w14:paraId="70474608" w14:textId="77777777" w:rsidTr="00F774F0">
        <w:trPr>
          <w:gridAfter w:val="1"/>
          <w:wAfter w:w="38" w:type="dxa"/>
          <w:jc w:val="right"/>
        </w:trPr>
        <w:tc>
          <w:tcPr>
            <w:tcW w:w="3231" w:type="dxa"/>
            <w:shd w:val="clear" w:color="auto" w:fill="auto"/>
            <w:vAlign w:val="bottom"/>
          </w:tcPr>
          <w:p w14:paraId="00B36458" w14:textId="21908460" w:rsidR="00383C15" w:rsidRPr="004E1D16" w:rsidRDefault="00383C15" w:rsidP="00E33960">
            <w:pPr>
              <w:spacing w:line="276" w:lineRule="auto"/>
              <w:ind w:left="180" w:hanging="180"/>
              <w:rPr>
                <w:rFonts w:ascii="Arial" w:eastAsia="Cambria" w:hAnsi="Arial" w:cs="Arial"/>
                <w:color w:val="000000"/>
                <w:sz w:val="16"/>
                <w:szCs w:val="16"/>
                <w:lang w:val="en-GB" w:eastAsia="en-GB"/>
              </w:rPr>
            </w:pPr>
            <w:r w:rsidRPr="004E1D16">
              <w:rPr>
                <w:rFonts w:ascii="Arial" w:eastAsia="Cambria" w:hAnsi="Arial" w:cs="Arial"/>
                <w:sz w:val="16"/>
                <w:szCs w:val="16"/>
                <w:cs/>
              </w:rPr>
              <w:t xml:space="preserve">- </w:t>
            </w:r>
            <w:r w:rsidRPr="004E1D16">
              <w:rPr>
                <w:rFonts w:ascii="Arial" w:eastAsia="Cambria" w:hAnsi="Arial" w:cs="Arial"/>
                <w:sz w:val="16"/>
                <w:szCs w:val="16"/>
                <w:lang w:val="en-GB"/>
              </w:rPr>
              <w:t xml:space="preserve">Contingent considerations from </w:t>
            </w:r>
            <w:r w:rsidR="001A049C" w:rsidRPr="004E1D16">
              <w:rPr>
                <w:rFonts w:ascii="Arial" w:eastAsia="Cambria" w:hAnsi="Arial" w:cs="Arial"/>
                <w:sz w:val="16"/>
                <w:szCs w:val="16"/>
                <w:lang w:val="en-GB"/>
              </w:rPr>
              <w:t>p</w:t>
            </w:r>
            <w:r w:rsidRPr="004E1D16">
              <w:rPr>
                <w:rFonts w:ascii="Arial" w:eastAsia="Cambria" w:hAnsi="Arial" w:cs="Arial"/>
                <w:sz w:val="16"/>
                <w:szCs w:val="16"/>
                <w:lang w:val="en-GB"/>
              </w:rPr>
              <w:t>articipating</w:t>
            </w:r>
            <w:r w:rsidRPr="004E1D16">
              <w:rPr>
                <w:rFonts w:ascii="Arial" w:eastAsia="Cambria" w:hAnsi="Arial" w:cs="Arial"/>
                <w:sz w:val="16"/>
                <w:szCs w:val="16"/>
                <w:cs/>
              </w:rPr>
              <w:t xml:space="preserve"> </w:t>
            </w:r>
            <w:r w:rsidRPr="004E1D16">
              <w:rPr>
                <w:rFonts w:ascii="Arial" w:eastAsia="Cambria" w:hAnsi="Arial" w:cs="Arial"/>
                <w:sz w:val="16"/>
                <w:szCs w:val="16"/>
                <w:lang w:val="en-GB"/>
              </w:rPr>
              <w:t>interest acquisition</w:t>
            </w:r>
            <w:r w:rsidR="001A049C" w:rsidRPr="004E1D16">
              <w:rPr>
                <w:rFonts w:ascii="Arial" w:eastAsia="Cambria" w:hAnsi="Arial" w:cs="Arial"/>
                <w:sz w:val="16"/>
                <w:szCs w:val="16"/>
                <w:lang w:val="en-GB"/>
              </w:rPr>
              <w:t xml:space="preserve"> </w:t>
            </w:r>
            <w:r w:rsidRPr="004E1D16">
              <w:rPr>
                <w:rFonts w:ascii="Arial" w:eastAsia="Cambria" w:hAnsi="Arial" w:cs="Arial"/>
                <w:sz w:val="16"/>
                <w:szCs w:val="16"/>
                <w:lang w:val="en-GB"/>
              </w:rPr>
              <w:t>in</w:t>
            </w:r>
            <w:r w:rsidR="001A049C" w:rsidRPr="004E1D16">
              <w:rPr>
                <w:rFonts w:ascii="Arial" w:eastAsia="Cambria" w:hAnsi="Arial" w:cs="Arial"/>
                <w:sz w:val="16"/>
                <w:szCs w:val="16"/>
                <w:lang w:val="en-GB"/>
              </w:rPr>
              <w:t xml:space="preserve">        a</w:t>
            </w:r>
            <w:r w:rsidRPr="004E1D16">
              <w:rPr>
                <w:rFonts w:ascii="Arial" w:eastAsia="Cambria" w:hAnsi="Arial" w:cs="Arial"/>
                <w:sz w:val="16"/>
                <w:szCs w:val="16"/>
                <w:lang w:val="en-GB"/>
              </w:rPr>
              <w:t xml:space="preserve"> joint venture</w:t>
            </w:r>
          </w:p>
        </w:tc>
        <w:tc>
          <w:tcPr>
            <w:tcW w:w="1606" w:type="dxa"/>
            <w:shd w:val="clear" w:color="auto" w:fill="auto"/>
          </w:tcPr>
          <w:p w14:paraId="7D1D3FD5" w14:textId="12185C5E"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6626D39A" w14:textId="4B9C4AE8"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7A909EAC" w14:textId="5E529BD9" w:rsidR="00383C15" w:rsidRPr="004E1D16" w:rsidRDefault="00383C15" w:rsidP="00F774F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1,56</w:t>
            </w:r>
            <w:r w:rsidR="00F741C3" w:rsidRPr="004E1D16">
              <w:rPr>
                <w:rFonts w:ascii="Arial" w:eastAsia="Cambria" w:hAnsi="Arial" w:cs="Arial" w:hint="cs"/>
                <w:color w:val="000000"/>
                <w:sz w:val="16"/>
                <w:szCs w:val="16"/>
                <w:cs/>
                <w:lang w:eastAsia="en-GB"/>
              </w:rPr>
              <w:t>3</w:t>
            </w:r>
            <w:r w:rsidRPr="004E1D16">
              <w:rPr>
                <w:rFonts w:ascii="Arial" w:eastAsia="Cambria" w:hAnsi="Arial" w:cs="Arial"/>
                <w:color w:val="000000"/>
                <w:sz w:val="16"/>
                <w:szCs w:val="16"/>
                <w:cs/>
                <w:lang w:eastAsia="en-GB"/>
              </w:rPr>
              <w:t>.</w:t>
            </w:r>
            <w:r w:rsidR="00F741C3" w:rsidRPr="004E1D16">
              <w:rPr>
                <w:rFonts w:ascii="Arial" w:eastAsia="Cambria" w:hAnsi="Arial" w:cs="Arial" w:hint="cs"/>
                <w:color w:val="000000"/>
                <w:sz w:val="16"/>
                <w:szCs w:val="16"/>
                <w:cs/>
                <w:lang w:eastAsia="en-GB"/>
              </w:rPr>
              <w:t>84</w:t>
            </w:r>
          </w:p>
        </w:tc>
        <w:tc>
          <w:tcPr>
            <w:tcW w:w="1264" w:type="dxa"/>
            <w:shd w:val="clear" w:color="auto" w:fill="auto"/>
          </w:tcPr>
          <w:p w14:paraId="192423A0" w14:textId="2D9AD22B" w:rsidR="00383C15" w:rsidRPr="004E1D16" w:rsidRDefault="00F741C3"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1,56</w:t>
            </w:r>
            <w:r w:rsidRPr="004E1D16">
              <w:rPr>
                <w:rFonts w:ascii="Arial" w:eastAsia="Cambria" w:hAnsi="Arial" w:cs="Arial" w:hint="cs"/>
                <w:color w:val="000000"/>
                <w:sz w:val="16"/>
                <w:szCs w:val="16"/>
                <w:cs/>
                <w:lang w:eastAsia="en-GB"/>
              </w:rPr>
              <w:t>3</w:t>
            </w:r>
            <w:r w:rsidRPr="004E1D16">
              <w:rPr>
                <w:rFonts w:ascii="Arial" w:eastAsia="Cambria" w:hAnsi="Arial" w:cs="Arial"/>
                <w:color w:val="000000"/>
                <w:sz w:val="16"/>
                <w:szCs w:val="16"/>
                <w:cs/>
                <w:lang w:eastAsia="en-GB"/>
              </w:rPr>
              <w:t>.</w:t>
            </w:r>
            <w:r w:rsidRPr="004E1D16">
              <w:rPr>
                <w:rFonts w:ascii="Arial" w:eastAsia="Cambria" w:hAnsi="Arial" w:cs="Arial" w:hint="cs"/>
                <w:color w:val="000000"/>
                <w:sz w:val="16"/>
                <w:szCs w:val="16"/>
                <w:cs/>
                <w:lang w:eastAsia="en-GB"/>
              </w:rPr>
              <w:t>84</w:t>
            </w:r>
          </w:p>
        </w:tc>
      </w:tr>
      <w:tr w:rsidR="00383C15" w:rsidRPr="004E1D16" w14:paraId="7CDC24AA" w14:textId="77777777" w:rsidTr="00F774F0">
        <w:trPr>
          <w:gridAfter w:val="1"/>
          <w:wAfter w:w="38" w:type="dxa"/>
          <w:jc w:val="right"/>
        </w:trPr>
        <w:tc>
          <w:tcPr>
            <w:tcW w:w="3231" w:type="dxa"/>
            <w:shd w:val="clear" w:color="auto" w:fill="auto"/>
            <w:vAlign w:val="bottom"/>
          </w:tcPr>
          <w:p w14:paraId="44CD650D" w14:textId="74C00972" w:rsidR="00383C15" w:rsidRPr="004E1D16" w:rsidRDefault="00383C15" w:rsidP="00E33960">
            <w:pPr>
              <w:spacing w:line="276" w:lineRule="auto"/>
              <w:rPr>
                <w:rFonts w:ascii="Arial" w:eastAsia="Cambria" w:hAnsi="Arial" w:cs="Arial"/>
                <w:color w:val="000000"/>
                <w:sz w:val="16"/>
                <w:szCs w:val="16"/>
                <w:lang w:val="en-GB" w:eastAsia="en-GB"/>
              </w:rPr>
            </w:pPr>
            <w:r w:rsidRPr="004E1D16">
              <w:rPr>
                <w:rFonts w:ascii="Arial" w:eastAsia="Cambria" w:hAnsi="Arial" w:cs="Arial"/>
                <w:color w:val="000000"/>
                <w:sz w:val="16"/>
                <w:szCs w:val="16"/>
                <w:lang w:val="en-GB" w:eastAsia="en-GB"/>
              </w:rPr>
              <w:t>- Others</w:t>
            </w:r>
          </w:p>
        </w:tc>
        <w:tc>
          <w:tcPr>
            <w:tcW w:w="1606" w:type="dxa"/>
            <w:shd w:val="clear" w:color="auto" w:fill="auto"/>
          </w:tcPr>
          <w:p w14:paraId="16AA807D" w14:textId="18A4F3C8" w:rsidR="00383C15" w:rsidRPr="004E1D16" w:rsidRDefault="00383C15" w:rsidP="00E33960">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260FE9F1" w14:textId="0B28EEF1" w:rsidR="00383C15" w:rsidRPr="004E1D16" w:rsidRDefault="00383C1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4B8E94AC" w14:textId="557DABDB" w:rsidR="00383C15" w:rsidRPr="004E1D16" w:rsidRDefault="00383C15"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8.93</w:t>
            </w:r>
          </w:p>
        </w:tc>
        <w:tc>
          <w:tcPr>
            <w:tcW w:w="1264" w:type="dxa"/>
            <w:shd w:val="clear" w:color="auto" w:fill="auto"/>
          </w:tcPr>
          <w:p w14:paraId="37EA6752" w14:textId="5136D496" w:rsidR="00383C15" w:rsidRPr="004E1D16" w:rsidRDefault="00383C15"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8.93</w:t>
            </w:r>
          </w:p>
        </w:tc>
      </w:tr>
      <w:tr w:rsidR="00383C15" w:rsidRPr="004E1D16" w14:paraId="309FD096" w14:textId="77777777" w:rsidTr="00E33960">
        <w:trPr>
          <w:gridAfter w:val="1"/>
          <w:wAfter w:w="38" w:type="dxa"/>
          <w:jc w:val="right"/>
        </w:trPr>
        <w:tc>
          <w:tcPr>
            <w:tcW w:w="3231" w:type="dxa"/>
            <w:shd w:val="clear" w:color="auto" w:fill="auto"/>
            <w:vAlign w:val="bottom"/>
          </w:tcPr>
          <w:p w14:paraId="564F5894" w14:textId="77777777" w:rsidR="00383C15" w:rsidRPr="004E1D16" w:rsidRDefault="00383C15" w:rsidP="00E33960">
            <w:pPr>
              <w:spacing w:line="276" w:lineRule="auto"/>
              <w:ind w:left="180" w:hanging="180"/>
              <w:rPr>
                <w:rFonts w:ascii="Arial" w:eastAsia="Cambria" w:hAnsi="Arial" w:cs="Arial"/>
                <w:color w:val="000000"/>
                <w:sz w:val="16"/>
                <w:szCs w:val="16"/>
                <w:lang w:val="en-GB" w:eastAsia="en-GB"/>
              </w:rPr>
            </w:pPr>
          </w:p>
        </w:tc>
        <w:tc>
          <w:tcPr>
            <w:tcW w:w="1606" w:type="dxa"/>
            <w:shd w:val="clear" w:color="auto" w:fill="auto"/>
            <w:vAlign w:val="bottom"/>
          </w:tcPr>
          <w:p w14:paraId="3D06145C" w14:textId="70C11DFC" w:rsidR="00383C15" w:rsidRPr="004E1D16" w:rsidRDefault="00383C15" w:rsidP="00E33960">
            <w:pPr>
              <w:spacing w:line="276" w:lineRule="auto"/>
              <w:rPr>
                <w:rFonts w:ascii="Arial" w:eastAsia="Cambria" w:hAnsi="Arial" w:cs="Arial"/>
                <w:sz w:val="16"/>
                <w:szCs w:val="16"/>
                <w:cs/>
              </w:rPr>
            </w:pPr>
          </w:p>
        </w:tc>
        <w:tc>
          <w:tcPr>
            <w:tcW w:w="1229" w:type="dxa"/>
            <w:shd w:val="clear" w:color="auto" w:fill="auto"/>
            <w:vAlign w:val="bottom"/>
          </w:tcPr>
          <w:p w14:paraId="2D47EB29" w14:textId="0FD16FF7" w:rsidR="00383C15" w:rsidRPr="004E1D16" w:rsidRDefault="00383C15" w:rsidP="00E33960">
            <w:pPr>
              <w:spacing w:line="276" w:lineRule="auto"/>
              <w:ind w:left="59" w:hanging="133"/>
              <w:rPr>
                <w:rFonts w:ascii="Arial" w:eastAsia="Cambria" w:hAnsi="Arial" w:cs="Arial"/>
                <w:sz w:val="16"/>
                <w:szCs w:val="16"/>
                <w:cs/>
              </w:rPr>
            </w:pPr>
          </w:p>
        </w:tc>
        <w:tc>
          <w:tcPr>
            <w:tcW w:w="1264" w:type="dxa"/>
            <w:shd w:val="clear" w:color="auto" w:fill="auto"/>
            <w:vAlign w:val="bottom"/>
          </w:tcPr>
          <w:p w14:paraId="3B15404A" w14:textId="4C2105C3" w:rsidR="00383C15" w:rsidRPr="004E1D16" w:rsidRDefault="00383C15" w:rsidP="00E33960">
            <w:pPr>
              <w:spacing w:line="276" w:lineRule="auto"/>
              <w:ind w:left="-62"/>
              <w:jc w:val="right"/>
              <w:rPr>
                <w:rFonts w:ascii="Arial" w:eastAsia="Cambria" w:hAnsi="Arial" w:cs="Arial"/>
                <w:sz w:val="16"/>
                <w:szCs w:val="16"/>
                <w:cs/>
              </w:rPr>
            </w:pPr>
          </w:p>
        </w:tc>
        <w:tc>
          <w:tcPr>
            <w:tcW w:w="1264" w:type="dxa"/>
            <w:shd w:val="clear" w:color="auto" w:fill="auto"/>
            <w:vAlign w:val="bottom"/>
          </w:tcPr>
          <w:p w14:paraId="395019CB" w14:textId="62E6D25C" w:rsidR="00383C15" w:rsidRPr="004E1D16" w:rsidRDefault="00383C15" w:rsidP="00E33960">
            <w:pPr>
              <w:spacing w:line="276" w:lineRule="auto"/>
              <w:jc w:val="right"/>
              <w:rPr>
                <w:rFonts w:ascii="Arial" w:eastAsia="Cambria" w:hAnsi="Arial" w:cs="Arial"/>
                <w:sz w:val="16"/>
                <w:szCs w:val="16"/>
                <w:cs/>
              </w:rPr>
            </w:pPr>
          </w:p>
        </w:tc>
      </w:tr>
    </w:tbl>
    <w:p w14:paraId="77CFC3F6" w14:textId="7CD8CB42" w:rsidR="000D6536" w:rsidRPr="004E1D16" w:rsidRDefault="000D6536" w:rsidP="00CA379C">
      <w:pPr>
        <w:jc w:val="both"/>
        <w:rPr>
          <w:rFonts w:ascii="Arial" w:hAnsi="Arial" w:cs="Arial"/>
          <w:sz w:val="20"/>
          <w:szCs w:val="20"/>
          <w:cs/>
        </w:rPr>
      </w:pPr>
    </w:p>
    <w:p w14:paraId="27B54571" w14:textId="6342973D" w:rsidR="00463E4B" w:rsidRPr="004E1D16" w:rsidRDefault="000D6536" w:rsidP="00CA379C">
      <w:pPr>
        <w:jc w:val="both"/>
        <w:rPr>
          <w:rFonts w:ascii="Arial" w:hAnsi="Arial" w:cs="Arial"/>
          <w:sz w:val="20"/>
          <w:szCs w:val="20"/>
          <w:cs/>
        </w:rPr>
      </w:pPr>
      <w:r w:rsidRPr="004E1D16">
        <w:rPr>
          <w:rFonts w:ascii="Arial" w:hAnsi="Arial"/>
          <w:sz w:val="20"/>
          <w:szCs w:val="20"/>
          <w:cs/>
        </w:rPr>
        <w:br w:type="page"/>
      </w:r>
    </w:p>
    <w:tbl>
      <w:tblPr>
        <w:tblW w:w="8594" w:type="dxa"/>
        <w:jc w:val="right"/>
        <w:tblLook w:val="04A0" w:firstRow="1" w:lastRow="0" w:firstColumn="1" w:lastColumn="0" w:noHBand="0" w:noVBand="1"/>
      </w:tblPr>
      <w:tblGrid>
        <w:gridCol w:w="3231"/>
        <w:gridCol w:w="1606"/>
        <w:gridCol w:w="1229"/>
        <w:gridCol w:w="1264"/>
        <w:gridCol w:w="1264"/>
      </w:tblGrid>
      <w:tr w:rsidR="005152E8" w:rsidRPr="004E1D16" w14:paraId="467B6F56" w14:textId="77777777" w:rsidTr="00E33960">
        <w:trPr>
          <w:tblHeader/>
          <w:jc w:val="right"/>
        </w:trPr>
        <w:tc>
          <w:tcPr>
            <w:tcW w:w="3231" w:type="dxa"/>
            <w:shd w:val="clear" w:color="auto" w:fill="auto"/>
            <w:vAlign w:val="bottom"/>
          </w:tcPr>
          <w:p w14:paraId="4E12A591" w14:textId="77777777" w:rsidR="005152E8" w:rsidRPr="004E1D16" w:rsidRDefault="005152E8" w:rsidP="00E33960">
            <w:pPr>
              <w:spacing w:line="276" w:lineRule="auto"/>
              <w:ind w:left="547"/>
              <w:jc w:val="both"/>
              <w:rPr>
                <w:rFonts w:ascii="Arial" w:eastAsia="Cambria" w:hAnsi="Arial" w:cs="Arial"/>
                <w:sz w:val="16"/>
                <w:szCs w:val="16"/>
                <w:cs/>
              </w:rPr>
            </w:pPr>
          </w:p>
        </w:tc>
        <w:tc>
          <w:tcPr>
            <w:tcW w:w="5363" w:type="dxa"/>
            <w:gridSpan w:val="4"/>
            <w:tcBorders>
              <w:top w:val="single" w:sz="4" w:space="0" w:color="auto"/>
              <w:bottom w:val="single" w:sz="4" w:space="0" w:color="auto"/>
            </w:tcBorders>
            <w:shd w:val="clear" w:color="auto" w:fill="auto"/>
            <w:vAlign w:val="bottom"/>
            <w:hideMark/>
          </w:tcPr>
          <w:p w14:paraId="3C669553" w14:textId="41D52FF0" w:rsidR="005152E8" w:rsidRPr="004E1D16" w:rsidRDefault="005152E8" w:rsidP="00E33960">
            <w:pPr>
              <w:spacing w:line="276" w:lineRule="auto"/>
              <w:ind w:left="547"/>
              <w:jc w:val="right"/>
              <w:rPr>
                <w:rFonts w:ascii="Arial" w:eastAsia="Cambria" w:hAnsi="Arial" w:cs="Arial"/>
                <w:b/>
                <w:bCs/>
                <w:sz w:val="16"/>
                <w:szCs w:val="16"/>
                <w:cs/>
              </w:rPr>
            </w:pPr>
            <w:r w:rsidRPr="004E1D16">
              <w:rPr>
                <w:rFonts w:ascii="Arial" w:eastAsia="Cambria" w:hAnsi="Arial" w:cs="Arial"/>
                <w:b/>
                <w:bCs/>
                <w:sz w:val="16"/>
                <w:szCs w:val="16"/>
                <w:cs/>
              </w:rPr>
              <w:t>Separate financial statements</w:t>
            </w:r>
          </w:p>
        </w:tc>
      </w:tr>
      <w:tr w:rsidR="005152E8" w:rsidRPr="004E1D16" w14:paraId="78D0EE52" w14:textId="77777777" w:rsidTr="00E33960">
        <w:trPr>
          <w:tblHeader/>
          <w:jc w:val="right"/>
        </w:trPr>
        <w:tc>
          <w:tcPr>
            <w:tcW w:w="3231" w:type="dxa"/>
            <w:shd w:val="clear" w:color="auto" w:fill="auto"/>
            <w:vAlign w:val="bottom"/>
          </w:tcPr>
          <w:p w14:paraId="086B1C73" w14:textId="77777777" w:rsidR="005152E8" w:rsidRPr="004E1D16" w:rsidRDefault="005152E8" w:rsidP="00E33960">
            <w:pPr>
              <w:spacing w:line="276" w:lineRule="auto"/>
              <w:ind w:left="547"/>
              <w:jc w:val="both"/>
              <w:rPr>
                <w:rFonts w:ascii="Arial" w:eastAsia="Cambria" w:hAnsi="Arial" w:cs="Arial"/>
                <w:sz w:val="16"/>
                <w:szCs w:val="16"/>
                <w:cs/>
              </w:rPr>
            </w:pPr>
          </w:p>
        </w:tc>
        <w:tc>
          <w:tcPr>
            <w:tcW w:w="5363" w:type="dxa"/>
            <w:gridSpan w:val="4"/>
            <w:tcBorders>
              <w:bottom w:val="single" w:sz="4" w:space="0" w:color="auto"/>
            </w:tcBorders>
            <w:shd w:val="clear" w:color="auto" w:fill="auto"/>
            <w:vAlign w:val="bottom"/>
          </w:tcPr>
          <w:p w14:paraId="102F11F7" w14:textId="77777777" w:rsidR="005152E8" w:rsidRPr="004E1D16" w:rsidRDefault="005152E8" w:rsidP="00E33960">
            <w:pPr>
              <w:spacing w:line="276" w:lineRule="auto"/>
              <w:ind w:left="547"/>
              <w:jc w:val="right"/>
              <w:rPr>
                <w:rFonts w:ascii="Arial" w:eastAsia="Cambria" w:hAnsi="Arial" w:cs="Arial"/>
                <w:b/>
                <w:bCs/>
                <w:sz w:val="16"/>
                <w:szCs w:val="16"/>
                <w:cs/>
              </w:rPr>
            </w:pPr>
            <w:r w:rsidRPr="004E1D16">
              <w:rPr>
                <w:rFonts w:ascii="Arial" w:eastAsia="Cambria" w:hAnsi="Arial" w:cs="Arial"/>
                <w:b/>
                <w:bCs/>
                <w:sz w:val="16"/>
                <w:szCs w:val="16"/>
                <w:cs/>
              </w:rPr>
              <w:t>Unit: Million US Dollar</w:t>
            </w:r>
          </w:p>
        </w:tc>
      </w:tr>
      <w:tr w:rsidR="003A3685" w:rsidRPr="004E1D16" w14:paraId="65D1E754" w14:textId="77777777" w:rsidTr="00E33960">
        <w:trPr>
          <w:tblHeader/>
          <w:jc w:val="right"/>
        </w:trPr>
        <w:tc>
          <w:tcPr>
            <w:tcW w:w="3231" w:type="dxa"/>
            <w:shd w:val="clear" w:color="auto" w:fill="auto"/>
            <w:vAlign w:val="bottom"/>
          </w:tcPr>
          <w:p w14:paraId="640836F0" w14:textId="77777777" w:rsidR="003A3685" w:rsidRPr="004E1D16" w:rsidRDefault="003A3685" w:rsidP="00E33960">
            <w:pPr>
              <w:spacing w:line="276" w:lineRule="auto"/>
              <w:jc w:val="both"/>
              <w:rPr>
                <w:rFonts w:ascii="Arial" w:eastAsia="Cambria" w:hAnsi="Arial" w:cs="Arial"/>
                <w:b/>
                <w:bCs/>
                <w:sz w:val="16"/>
                <w:szCs w:val="16"/>
                <w:cs/>
              </w:rPr>
            </w:pPr>
          </w:p>
          <w:p w14:paraId="2A308A14" w14:textId="77777777" w:rsidR="003A3685" w:rsidRPr="004E1D16" w:rsidRDefault="003A3685" w:rsidP="00E33960">
            <w:pPr>
              <w:spacing w:line="276" w:lineRule="auto"/>
              <w:jc w:val="both"/>
              <w:rPr>
                <w:rFonts w:ascii="Arial" w:eastAsia="Cambria" w:hAnsi="Arial" w:cs="Arial"/>
                <w:b/>
                <w:bCs/>
                <w:sz w:val="16"/>
                <w:szCs w:val="16"/>
                <w:cs/>
              </w:rPr>
            </w:pPr>
          </w:p>
          <w:p w14:paraId="232DE288" w14:textId="77777777" w:rsidR="003A3685" w:rsidRPr="004E1D16" w:rsidRDefault="003A3685" w:rsidP="00E33960">
            <w:pPr>
              <w:spacing w:line="276" w:lineRule="auto"/>
              <w:jc w:val="both"/>
              <w:rPr>
                <w:rFonts w:ascii="Arial" w:eastAsia="Cambria" w:hAnsi="Arial" w:cs="Arial"/>
                <w:b/>
                <w:bCs/>
                <w:sz w:val="16"/>
                <w:szCs w:val="16"/>
                <w:cs/>
              </w:rPr>
            </w:pPr>
          </w:p>
        </w:tc>
        <w:tc>
          <w:tcPr>
            <w:tcW w:w="1606" w:type="dxa"/>
            <w:tcBorders>
              <w:bottom w:val="single" w:sz="4" w:space="0" w:color="auto"/>
            </w:tcBorders>
            <w:shd w:val="clear" w:color="auto" w:fill="auto"/>
            <w:vAlign w:val="bottom"/>
            <w:hideMark/>
          </w:tcPr>
          <w:p w14:paraId="6262D270" w14:textId="33972D4D" w:rsidR="003A3685" w:rsidRPr="004E1D16" w:rsidRDefault="0078595C"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Classification and measurement under</w:t>
            </w:r>
          </w:p>
          <w:p w14:paraId="7D3EF7EF" w14:textId="2F7CD0CB" w:rsidR="003A3685" w:rsidRPr="004E1D16" w:rsidRDefault="003A3685"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TAS 105</w:t>
            </w:r>
          </w:p>
        </w:tc>
        <w:tc>
          <w:tcPr>
            <w:tcW w:w="1229" w:type="dxa"/>
            <w:tcBorders>
              <w:bottom w:val="single" w:sz="4" w:space="0" w:color="auto"/>
            </w:tcBorders>
            <w:shd w:val="clear" w:color="auto" w:fill="auto"/>
            <w:vAlign w:val="bottom"/>
          </w:tcPr>
          <w:p w14:paraId="226BF219" w14:textId="608595E0" w:rsidR="003A3685" w:rsidRPr="004E1D16" w:rsidRDefault="003A3685" w:rsidP="00E33960">
            <w:pPr>
              <w:spacing w:line="276" w:lineRule="auto"/>
              <w:ind w:left="-21"/>
              <w:jc w:val="right"/>
              <w:rPr>
                <w:rFonts w:ascii="Arial" w:eastAsia="Cambria" w:hAnsi="Arial" w:cs="Arial"/>
                <w:b/>
                <w:bCs/>
                <w:sz w:val="16"/>
                <w:szCs w:val="16"/>
                <w:cs/>
              </w:rPr>
            </w:pPr>
            <w:r w:rsidRPr="004E1D16">
              <w:rPr>
                <w:rFonts w:ascii="Arial" w:eastAsia="Cambria" w:hAnsi="Arial" w:cs="Arial"/>
                <w:b/>
                <w:bCs/>
                <w:sz w:val="16"/>
                <w:szCs w:val="16"/>
                <w:cs/>
              </w:rPr>
              <w:t>Measurement</w:t>
            </w:r>
          </w:p>
          <w:p w14:paraId="74FB6604" w14:textId="77777777" w:rsidR="003A3685" w:rsidRPr="004E1D16" w:rsidRDefault="003A3685"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cs/>
              </w:rPr>
              <w:t>categories</w:t>
            </w:r>
            <w:r w:rsidRPr="004E1D16">
              <w:rPr>
                <w:rFonts w:ascii="Arial" w:eastAsia="Cambria" w:hAnsi="Arial" w:cs="Arial"/>
                <w:b/>
                <w:bCs/>
                <w:sz w:val="16"/>
                <w:szCs w:val="16"/>
                <w:lang w:val="en-GB"/>
              </w:rPr>
              <w:t xml:space="preserve"> </w:t>
            </w:r>
          </w:p>
          <w:p w14:paraId="77A987C3" w14:textId="7FF0FB9F" w:rsidR="003A3685" w:rsidRPr="004E1D16" w:rsidRDefault="003A3685" w:rsidP="00E33960">
            <w:pPr>
              <w:spacing w:line="276" w:lineRule="auto"/>
              <w:ind w:left="-21"/>
              <w:jc w:val="right"/>
              <w:rPr>
                <w:rFonts w:ascii="Arial" w:eastAsia="Cambria" w:hAnsi="Arial" w:cs="Arial"/>
                <w:b/>
                <w:bCs/>
                <w:sz w:val="16"/>
                <w:szCs w:val="16"/>
                <w:cs/>
              </w:rPr>
            </w:pPr>
            <w:r w:rsidRPr="004E1D16">
              <w:rPr>
                <w:rFonts w:ascii="Arial" w:eastAsia="Cambria" w:hAnsi="Arial" w:cs="Arial"/>
                <w:b/>
                <w:bCs/>
                <w:sz w:val="16"/>
                <w:szCs w:val="16"/>
                <w:cs/>
              </w:rPr>
              <w:t>TFRS 9</w:t>
            </w:r>
          </w:p>
        </w:tc>
        <w:tc>
          <w:tcPr>
            <w:tcW w:w="1264" w:type="dxa"/>
            <w:tcBorders>
              <w:bottom w:val="single" w:sz="4" w:space="0" w:color="auto"/>
            </w:tcBorders>
            <w:shd w:val="clear" w:color="auto" w:fill="auto"/>
            <w:vAlign w:val="bottom"/>
            <w:hideMark/>
          </w:tcPr>
          <w:p w14:paraId="1C7B0BE9" w14:textId="77777777" w:rsidR="003A3685" w:rsidRPr="004E1D16" w:rsidRDefault="003A3685"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cs/>
              </w:rPr>
              <w:t>Carrying amounts</w:t>
            </w:r>
          </w:p>
          <w:p w14:paraId="37831AA9" w14:textId="3784BCD1" w:rsidR="003A3685" w:rsidRPr="004E1D16" w:rsidRDefault="003A3685"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lang w:val="en-GB"/>
              </w:rPr>
              <w:t>TAS 105</w:t>
            </w:r>
          </w:p>
        </w:tc>
        <w:tc>
          <w:tcPr>
            <w:tcW w:w="1264" w:type="dxa"/>
            <w:tcBorders>
              <w:bottom w:val="single" w:sz="4" w:space="0" w:color="auto"/>
            </w:tcBorders>
            <w:shd w:val="clear" w:color="auto" w:fill="auto"/>
            <w:vAlign w:val="bottom"/>
            <w:hideMark/>
          </w:tcPr>
          <w:p w14:paraId="16B3D76D" w14:textId="77777777" w:rsidR="003A3685" w:rsidRPr="004E1D16" w:rsidRDefault="003A3685"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cs/>
              </w:rPr>
              <w:t>Carrying</w:t>
            </w:r>
          </w:p>
          <w:p w14:paraId="72DBC854" w14:textId="77777777" w:rsidR="003A3685" w:rsidRPr="004E1D16" w:rsidRDefault="003A3685"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cs/>
              </w:rPr>
              <w:t>amounts</w:t>
            </w:r>
          </w:p>
          <w:p w14:paraId="064BAE16" w14:textId="71F2C7E8" w:rsidR="003A3685" w:rsidRPr="004E1D16" w:rsidRDefault="003A3685"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cs/>
                <w:lang w:val="en-GB"/>
              </w:rPr>
              <w:t>TFRS 9</w:t>
            </w:r>
          </w:p>
        </w:tc>
      </w:tr>
      <w:tr w:rsidR="003A3685" w:rsidRPr="004E1D16" w14:paraId="3E0EDD27" w14:textId="77777777" w:rsidTr="00E33960">
        <w:trPr>
          <w:tblHeader/>
          <w:jc w:val="right"/>
        </w:trPr>
        <w:tc>
          <w:tcPr>
            <w:tcW w:w="3231" w:type="dxa"/>
            <w:shd w:val="clear" w:color="auto" w:fill="auto"/>
            <w:vAlign w:val="bottom"/>
          </w:tcPr>
          <w:p w14:paraId="40A47641" w14:textId="77777777" w:rsidR="003A3685" w:rsidRPr="004E1D16" w:rsidRDefault="003A3685" w:rsidP="00E33960">
            <w:pPr>
              <w:spacing w:line="276" w:lineRule="auto"/>
              <w:ind w:left="180" w:hanging="180"/>
              <w:rPr>
                <w:rFonts w:ascii="Arial" w:eastAsia="Cambria" w:hAnsi="Arial" w:cs="Arial"/>
                <w:b/>
                <w:bCs/>
                <w:sz w:val="16"/>
                <w:szCs w:val="16"/>
                <w:cs/>
              </w:rPr>
            </w:pPr>
          </w:p>
        </w:tc>
        <w:tc>
          <w:tcPr>
            <w:tcW w:w="1606" w:type="dxa"/>
            <w:tcBorders>
              <w:top w:val="single" w:sz="4" w:space="0" w:color="auto"/>
            </w:tcBorders>
            <w:shd w:val="clear" w:color="auto" w:fill="auto"/>
            <w:vAlign w:val="bottom"/>
          </w:tcPr>
          <w:p w14:paraId="0059754F" w14:textId="77777777" w:rsidR="003A3685" w:rsidRPr="004E1D16" w:rsidRDefault="003A3685" w:rsidP="00E33960">
            <w:pPr>
              <w:spacing w:line="276" w:lineRule="auto"/>
              <w:jc w:val="both"/>
              <w:rPr>
                <w:rFonts w:ascii="Arial" w:eastAsia="Cambria" w:hAnsi="Arial" w:cs="Arial"/>
                <w:sz w:val="16"/>
                <w:szCs w:val="16"/>
                <w:cs/>
              </w:rPr>
            </w:pPr>
          </w:p>
        </w:tc>
        <w:tc>
          <w:tcPr>
            <w:tcW w:w="1229" w:type="dxa"/>
            <w:tcBorders>
              <w:top w:val="single" w:sz="4" w:space="0" w:color="auto"/>
            </w:tcBorders>
            <w:shd w:val="clear" w:color="auto" w:fill="auto"/>
            <w:vAlign w:val="bottom"/>
          </w:tcPr>
          <w:p w14:paraId="02F5F513" w14:textId="77777777" w:rsidR="003A3685" w:rsidRPr="004E1D16" w:rsidRDefault="003A3685" w:rsidP="00E33960">
            <w:pPr>
              <w:spacing w:line="276" w:lineRule="auto"/>
              <w:ind w:left="59" w:hanging="133"/>
              <w:jc w:val="both"/>
              <w:rPr>
                <w:rFonts w:ascii="Arial" w:eastAsia="Cambria" w:hAnsi="Arial" w:cs="Arial"/>
                <w:sz w:val="16"/>
                <w:szCs w:val="16"/>
                <w:cs/>
              </w:rPr>
            </w:pPr>
          </w:p>
        </w:tc>
        <w:tc>
          <w:tcPr>
            <w:tcW w:w="1264" w:type="dxa"/>
            <w:tcBorders>
              <w:top w:val="single" w:sz="4" w:space="0" w:color="auto"/>
            </w:tcBorders>
            <w:shd w:val="clear" w:color="auto" w:fill="auto"/>
            <w:vAlign w:val="bottom"/>
          </w:tcPr>
          <w:p w14:paraId="30C7952C" w14:textId="77777777" w:rsidR="003A3685" w:rsidRPr="004E1D16" w:rsidRDefault="003A3685" w:rsidP="00E33960">
            <w:pPr>
              <w:spacing w:line="276" w:lineRule="auto"/>
              <w:ind w:left="-62"/>
              <w:jc w:val="right"/>
              <w:rPr>
                <w:rFonts w:ascii="Arial" w:eastAsia="Cambria" w:hAnsi="Arial" w:cs="Arial"/>
                <w:sz w:val="16"/>
                <w:szCs w:val="16"/>
                <w:cs/>
              </w:rPr>
            </w:pPr>
          </w:p>
        </w:tc>
        <w:tc>
          <w:tcPr>
            <w:tcW w:w="1264" w:type="dxa"/>
            <w:tcBorders>
              <w:top w:val="single" w:sz="4" w:space="0" w:color="auto"/>
            </w:tcBorders>
            <w:shd w:val="clear" w:color="auto" w:fill="auto"/>
            <w:vAlign w:val="bottom"/>
          </w:tcPr>
          <w:p w14:paraId="73B294D5" w14:textId="77777777" w:rsidR="003A3685" w:rsidRPr="004E1D16" w:rsidRDefault="003A3685" w:rsidP="00E33960">
            <w:pPr>
              <w:spacing w:line="276" w:lineRule="auto"/>
              <w:jc w:val="right"/>
              <w:rPr>
                <w:rFonts w:ascii="Arial" w:eastAsia="Cambria" w:hAnsi="Arial" w:cs="Arial"/>
                <w:sz w:val="16"/>
                <w:szCs w:val="16"/>
                <w:cs/>
              </w:rPr>
            </w:pPr>
          </w:p>
        </w:tc>
      </w:tr>
      <w:tr w:rsidR="003A3685" w:rsidRPr="004E1D16" w14:paraId="0BBCF129" w14:textId="77777777" w:rsidTr="00E33960">
        <w:trPr>
          <w:jc w:val="right"/>
        </w:trPr>
        <w:tc>
          <w:tcPr>
            <w:tcW w:w="3231" w:type="dxa"/>
            <w:shd w:val="clear" w:color="auto" w:fill="auto"/>
            <w:vAlign w:val="bottom"/>
          </w:tcPr>
          <w:p w14:paraId="5B46FDC7" w14:textId="77777777" w:rsidR="003A3685" w:rsidRPr="004E1D16" w:rsidRDefault="003A3685" w:rsidP="00E33960">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Current financial assets</w:t>
            </w:r>
          </w:p>
        </w:tc>
        <w:tc>
          <w:tcPr>
            <w:tcW w:w="1606" w:type="dxa"/>
            <w:shd w:val="clear" w:color="auto" w:fill="auto"/>
            <w:vAlign w:val="bottom"/>
          </w:tcPr>
          <w:p w14:paraId="4D82A89D" w14:textId="77777777" w:rsidR="003A3685" w:rsidRPr="004E1D16" w:rsidRDefault="003A3685" w:rsidP="00E33960">
            <w:pPr>
              <w:spacing w:line="276" w:lineRule="auto"/>
              <w:jc w:val="both"/>
              <w:rPr>
                <w:rFonts w:ascii="Arial" w:eastAsia="Cambria" w:hAnsi="Arial" w:cs="Arial"/>
                <w:sz w:val="16"/>
                <w:szCs w:val="16"/>
                <w:cs/>
              </w:rPr>
            </w:pPr>
          </w:p>
        </w:tc>
        <w:tc>
          <w:tcPr>
            <w:tcW w:w="1229" w:type="dxa"/>
            <w:shd w:val="clear" w:color="auto" w:fill="auto"/>
            <w:vAlign w:val="bottom"/>
          </w:tcPr>
          <w:p w14:paraId="288B6967" w14:textId="77777777" w:rsidR="003A3685" w:rsidRPr="004E1D16" w:rsidRDefault="003A3685" w:rsidP="00E33960">
            <w:pPr>
              <w:spacing w:line="276" w:lineRule="auto"/>
              <w:ind w:left="59" w:hanging="133"/>
              <w:jc w:val="both"/>
              <w:rPr>
                <w:rFonts w:ascii="Arial" w:eastAsia="Cambria" w:hAnsi="Arial" w:cs="Arial"/>
                <w:sz w:val="16"/>
                <w:szCs w:val="16"/>
                <w:cs/>
              </w:rPr>
            </w:pPr>
          </w:p>
        </w:tc>
        <w:tc>
          <w:tcPr>
            <w:tcW w:w="1264" w:type="dxa"/>
            <w:shd w:val="clear" w:color="auto" w:fill="auto"/>
            <w:vAlign w:val="bottom"/>
          </w:tcPr>
          <w:p w14:paraId="07574A25" w14:textId="77777777" w:rsidR="003A3685" w:rsidRPr="004E1D16" w:rsidRDefault="003A3685" w:rsidP="00E33960">
            <w:pPr>
              <w:spacing w:line="276" w:lineRule="auto"/>
              <w:ind w:left="-62"/>
              <w:jc w:val="right"/>
              <w:rPr>
                <w:rFonts w:ascii="Arial" w:eastAsia="Cambria" w:hAnsi="Arial" w:cs="Arial"/>
                <w:sz w:val="16"/>
                <w:szCs w:val="16"/>
                <w:cs/>
              </w:rPr>
            </w:pPr>
          </w:p>
        </w:tc>
        <w:tc>
          <w:tcPr>
            <w:tcW w:w="1264" w:type="dxa"/>
            <w:shd w:val="clear" w:color="auto" w:fill="auto"/>
            <w:vAlign w:val="bottom"/>
          </w:tcPr>
          <w:p w14:paraId="3AC429FC" w14:textId="77777777" w:rsidR="003A3685" w:rsidRPr="004E1D16" w:rsidRDefault="003A3685" w:rsidP="00E33960">
            <w:pPr>
              <w:spacing w:line="276" w:lineRule="auto"/>
              <w:jc w:val="right"/>
              <w:rPr>
                <w:rFonts w:ascii="Arial" w:eastAsia="Cambria" w:hAnsi="Arial" w:cs="Arial"/>
                <w:sz w:val="16"/>
                <w:szCs w:val="16"/>
                <w:cs/>
              </w:rPr>
            </w:pPr>
          </w:p>
        </w:tc>
      </w:tr>
      <w:tr w:rsidR="003A3685" w:rsidRPr="004E1D16" w14:paraId="33AA94F3" w14:textId="77777777" w:rsidTr="00E33960">
        <w:trPr>
          <w:jc w:val="right"/>
        </w:trPr>
        <w:tc>
          <w:tcPr>
            <w:tcW w:w="3231" w:type="dxa"/>
            <w:shd w:val="clear" w:color="auto" w:fill="auto"/>
            <w:vAlign w:val="bottom"/>
            <w:hideMark/>
          </w:tcPr>
          <w:p w14:paraId="6A7C60B9" w14:textId="77777777" w:rsidR="003A3685" w:rsidRPr="004E1D16" w:rsidRDefault="003A368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Cash and cash equivalents</w:t>
            </w:r>
          </w:p>
        </w:tc>
        <w:tc>
          <w:tcPr>
            <w:tcW w:w="1606" w:type="dxa"/>
            <w:shd w:val="clear" w:color="auto" w:fill="auto"/>
          </w:tcPr>
          <w:p w14:paraId="40978734" w14:textId="77777777"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102AA23F" w14:textId="77777777"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tcPr>
          <w:p w14:paraId="4E9F01E2" w14:textId="7CCAFA12" w:rsidR="003A3685" w:rsidRPr="004E1D16" w:rsidRDefault="003A3685" w:rsidP="00E3396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715.77</w:t>
            </w:r>
          </w:p>
        </w:tc>
        <w:tc>
          <w:tcPr>
            <w:tcW w:w="1264" w:type="dxa"/>
            <w:shd w:val="clear" w:color="auto" w:fill="auto"/>
            <w:vAlign w:val="bottom"/>
          </w:tcPr>
          <w:p w14:paraId="45182161" w14:textId="1E5EF430" w:rsidR="003A3685" w:rsidRPr="004E1D16" w:rsidRDefault="003A3685" w:rsidP="00E3396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715.77</w:t>
            </w:r>
          </w:p>
        </w:tc>
      </w:tr>
      <w:tr w:rsidR="003A3685" w:rsidRPr="004E1D16" w14:paraId="3BF13D45" w14:textId="77777777" w:rsidTr="00E33960">
        <w:trPr>
          <w:jc w:val="right"/>
        </w:trPr>
        <w:tc>
          <w:tcPr>
            <w:tcW w:w="3231" w:type="dxa"/>
            <w:shd w:val="clear" w:color="auto" w:fill="auto"/>
            <w:vAlign w:val="bottom"/>
          </w:tcPr>
          <w:p w14:paraId="3220EDF8" w14:textId="77777777" w:rsidR="003A3685" w:rsidRPr="004E1D16" w:rsidRDefault="003A368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Short-term investments</w:t>
            </w:r>
          </w:p>
        </w:tc>
        <w:tc>
          <w:tcPr>
            <w:tcW w:w="1606" w:type="dxa"/>
            <w:shd w:val="clear" w:color="auto" w:fill="auto"/>
          </w:tcPr>
          <w:p w14:paraId="345605B5" w14:textId="133CCACB"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Held-to-maturity</w:t>
            </w:r>
          </w:p>
        </w:tc>
        <w:tc>
          <w:tcPr>
            <w:tcW w:w="1229" w:type="dxa"/>
            <w:shd w:val="clear" w:color="auto" w:fill="auto"/>
          </w:tcPr>
          <w:p w14:paraId="6325B696" w14:textId="77777777"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tcPr>
          <w:p w14:paraId="38DA7D6C" w14:textId="0D96F015" w:rsidR="003A3685" w:rsidRPr="004E1D16" w:rsidRDefault="003A3685" w:rsidP="00E3396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200.00</w:t>
            </w:r>
          </w:p>
        </w:tc>
        <w:tc>
          <w:tcPr>
            <w:tcW w:w="1264" w:type="dxa"/>
            <w:shd w:val="clear" w:color="auto" w:fill="auto"/>
            <w:vAlign w:val="bottom"/>
          </w:tcPr>
          <w:p w14:paraId="310A6569" w14:textId="7508BEFC" w:rsidR="003A3685" w:rsidRPr="004E1D16" w:rsidRDefault="003A3685" w:rsidP="00E3396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200.00</w:t>
            </w:r>
          </w:p>
        </w:tc>
      </w:tr>
      <w:tr w:rsidR="003A3685" w:rsidRPr="004E1D16" w14:paraId="5A1182D4" w14:textId="77777777" w:rsidTr="00E33960">
        <w:trPr>
          <w:jc w:val="right"/>
        </w:trPr>
        <w:tc>
          <w:tcPr>
            <w:tcW w:w="3231" w:type="dxa"/>
            <w:shd w:val="clear" w:color="auto" w:fill="auto"/>
            <w:vAlign w:val="bottom"/>
            <w:hideMark/>
          </w:tcPr>
          <w:p w14:paraId="30C85BB4" w14:textId="77777777" w:rsidR="003A3685" w:rsidRPr="004E1D16" w:rsidRDefault="003A368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Trade and other receivables</w:t>
            </w:r>
          </w:p>
        </w:tc>
        <w:tc>
          <w:tcPr>
            <w:tcW w:w="1606" w:type="dxa"/>
            <w:shd w:val="clear" w:color="auto" w:fill="auto"/>
          </w:tcPr>
          <w:p w14:paraId="1172E7DA" w14:textId="77777777"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00355969" w14:textId="77777777"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tcPr>
          <w:p w14:paraId="19B3C200" w14:textId="34EDDF71" w:rsidR="003A3685" w:rsidRPr="004E1D16" w:rsidRDefault="003A3685" w:rsidP="00E3396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716.09</w:t>
            </w:r>
          </w:p>
        </w:tc>
        <w:tc>
          <w:tcPr>
            <w:tcW w:w="1264" w:type="dxa"/>
            <w:shd w:val="clear" w:color="auto" w:fill="auto"/>
            <w:vAlign w:val="bottom"/>
          </w:tcPr>
          <w:p w14:paraId="20263DF7" w14:textId="6A23E905" w:rsidR="003A3685" w:rsidRPr="004E1D16" w:rsidRDefault="003A3685" w:rsidP="00E3396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716.09</w:t>
            </w:r>
          </w:p>
        </w:tc>
      </w:tr>
      <w:tr w:rsidR="003A3685" w:rsidRPr="004E1D16" w14:paraId="6ECC5133" w14:textId="77777777" w:rsidTr="00E33960">
        <w:trPr>
          <w:jc w:val="right"/>
        </w:trPr>
        <w:tc>
          <w:tcPr>
            <w:tcW w:w="3231" w:type="dxa"/>
            <w:shd w:val="clear" w:color="auto" w:fill="auto"/>
            <w:vAlign w:val="bottom"/>
          </w:tcPr>
          <w:p w14:paraId="3C315BE5" w14:textId="7878CF91" w:rsidR="003A3685" w:rsidRPr="004E1D16" w:rsidRDefault="003A3685" w:rsidP="00E33960">
            <w:pPr>
              <w:spacing w:line="276" w:lineRule="auto"/>
              <w:ind w:left="180" w:hanging="180"/>
              <w:rPr>
                <w:rFonts w:ascii="Arial" w:eastAsia="Cambria" w:hAnsi="Arial" w:cs="Arial"/>
                <w:color w:val="000000"/>
                <w:sz w:val="16"/>
                <w:szCs w:val="16"/>
                <w:lang w:val="en-GB" w:eastAsia="en-GB"/>
              </w:rPr>
            </w:pPr>
            <w:r w:rsidRPr="004E1D16">
              <w:rPr>
                <w:rFonts w:ascii="Arial" w:eastAsia="Cambria" w:hAnsi="Arial" w:cs="Arial"/>
                <w:color w:val="000000"/>
                <w:sz w:val="16"/>
                <w:szCs w:val="16"/>
                <w:lang w:val="en-GB" w:eastAsia="en-GB"/>
              </w:rPr>
              <w:t xml:space="preserve">Short-term loans to </w:t>
            </w:r>
            <w:r w:rsidR="00383C15" w:rsidRPr="004E1D16">
              <w:rPr>
                <w:rFonts w:ascii="Arial" w:eastAsia="Cambria" w:hAnsi="Arial" w:cs="Arial"/>
                <w:color w:val="000000"/>
                <w:sz w:val="16"/>
                <w:szCs w:val="16"/>
                <w:lang w:val="en-GB" w:eastAsia="en-GB"/>
              </w:rPr>
              <w:t>a related party</w:t>
            </w:r>
          </w:p>
        </w:tc>
        <w:tc>
          <w:tcPr>
            <w:tcW w:w="1606" w:type="dxa"/>
            <w:shd w:val="clear" w:color="auto" w:fill="auto"/>
          </w:tcPr>
          <w:p w14:paraId="4C9F3D67" w14:textId="63BD3A73"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140370C3" w14:textId="6D782DC2"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tcPr>
          <w:p w14:paraId="6309A23C" w14:textId="1558CA70" w:rsidR="003A3685" w:rsidRPr="004E1D16" w:rsidRDefault="003A3685" w:rsidP="00E3396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362.00</w:t>
            </w:r>
          </w:p>
        </w:tc>
        <w:tc>
          <w:tcPr>
            <w:tcW w:w="1264" w:type="dxa"/>
            <w:shd w:val="clear" w:color="auto" w:fill="auto"/>
            <w:vAlign w:val="bottom"/>
          </w:tcPr>
          <w:p w14:paraId="03A1B6E3" w14:textId="0A5AED14" w:rsidR="003A3685" w:rsidRPr="004E1D16" w:rsidRDefault="003A3685" w:rsidP="00E3396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lang w:eastAsia="en-GB"/>
              </w:rPr>
              <w:t>362.00</w:t>
            </w:r>
          </w:p>
        </w:tc>
      </w:tr>
      <w:tr w:rsidR="003A3685" w:rsidRPr="004E1D16" w14:paraId="68B5BFC7" w14:textId="77777777" w:rsidTr="00E33960">
        <w:trPr>
          <w:jc w:val="right"/>
        </w:trPr>
        <w:tc>
          <w:tcPr>
            <w:tcW w:w="3231" w:type="dxa"/>
            <w:shd w:val="clear" w:color="auto" w:fill="auto"/>
            <w:vAlign w:val="bottom"/>
            <w:hideMark/>
          </w:tcPr>
          <w:p w14:paraId="6CD4E43E" w14:textId="32575E11" w:rsidR="003A3685" w:rsidRPr="004E1D16" w:rsidRDefault="00383C1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financial derivatives</w:t>
            </w:r>
            <w:r w:rsidR="003A3685" w:rsidRPr="004E1D16">
              <w:rPr>
                <w:rFonts w:ascii="Arial" w:eastAsia="Cambria" w:hAnsi="Arial" w:cs="Arial"/>
                <w:color w:val="000000"/>
                <w:sz w:val="16"/>
                <w:szCs w:val="16"/>
                <w:lang w:val="en-GB" w:eastAsia="en-GB"/>
              </w:rPr>
              <w:t xml:space="preserve">   </w:t>
            </w:r>
          </w:p>
        </w:tc>
        <w:tc>
          <w:tcPr>
            <w:tcW w:w="1606" w:type="dxa"/>
            <w:shd w:val="clear" w:color="auto" w:fill="auto"/>
            <w:hideMark/>
          </w:tcPr>
          <w:p w14:paraId="3E450793" w14:textId="77777777"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hideMark/>
          </w:tcPr>
          <w:p w14:paraId="79405F5A" w14:textId="77777777"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vAlign w:val="bottom"/>
          </w:tcPr>
          <w:p w14:paraId="3596EE71" w14:textId="74A7638E" w:rsidR="003A3685" w:rsidRPr="004E1D16" w:rsidRDefault="003A3685" w:rsidP="00E3396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0.25</w:t>
            </w:r>
          </w:p>
        </w:tc>
        <w:tc>
          <w:tcPr>
            <w:tcW w:w="1264" w:type="dxa"/>
            <w:shd w:val="clear" w:color="auto" w:fill="auto"/>
            <w:vAlign w:val="bottom"/>
          </w:tcPr>
          <w:p w14:paraId="7A462A82" w14:textId="13E95183" w:rsidR="003A3685" w:rsidRPr="004E1D16" w:rsidRDefault="003A3685" w:rsidP="00E3396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0.25</w:t>
            </w:r>
          </w:p>
        </w:tc>
      </w:tr>
      <w:tr w:rsidR="003A3685" w:rsidRPr="004E1D16" w14:paraId="323942B2" w14:textId="77777777" w:rsidTr="00E33960">
        <w:trPr>
          <w:jc w:val="right"/>
        </w:trPr>
        <w:tc>
          <w:tcPr>
            <w:tcW w:w="3231" w:type="dxa"/>
            <w:shd w:val="clear" w:color="auto" w:fill="auto"/>
            <w:vAlign w:val="bottom"/>
            <w:hideMark/>
          </w:tcPr>
          <w:p w14:paraId="1F8B1EB8" w14:textId="77777777" w:rsidR="003A3685" w:rsidRPr="004E1D16" w:rsidRDefault="003A368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financial assets</w:t>
            </w:r>
          </w:p>
        </w:tc>
        <w:tc>
          <w:tcPr>
            <w:tcW w:w="1606" w:type="dxa"/>
            <w:shd w:val="clear" w:color="auto" w:fill="auto"/>
            <w:hideMark/>
          </w:tcPr>
          <w:p w14:paraId="37264220" w14:textId="77777777"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hideMark/>
          </w:tcPr>
          <w:p w14:paraId="51C391D4" w14:textId="77777777"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vAlign w:val="bottom"/>
          </w:tcPr>
          <w:p w14:paraId="56BE4170" w14:textId="28AE1BB6" w:rsidR="003A3685" w:rsidRPr="004E1D16" w:rsidRDefault="003A3685" w:rsidP="00E3396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0.21</w:t>
            </w:r>
          </w:p>
        </w:tc>
        <w:tc>
          <w:tcPr>
            <w:tcW w:w="1264" w:type="dxa"/>
            <w:shd w:val="clear" w:color="auto" w:fill="auto"/>
            <w:vAlign w:val="bottom"/>
          </w:tcPr>
          <w:p w14:paraId="5BE15435" w14:textId="0B9F6E96" w:rsidR="003A3685" w:rsidRPr="004E1D16" w:rsidRDefault="003A3685" w:rsidP="00E3396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0.21</w:t>
            </w:r>
          </w:p>
        </w:tc>
      </w:tr>
      <w:tr w:rsidR="003A3685" w:rsidRPr="004E1D16" w14:paraId="5BEF94D5" w14:textId="77777777" w:rsidTr="00E33960">
        <w:trPr>
          <w:jc w:val="right"/>
        </w:trPr>
        <w:tc>
          <w:tcPr>
            <w:tcW w:w="3231" w:type="dxa"/>
            <w:shd w:val="clear" w:color="auto" w:fill="auto"/>
            <w:vAlign w:val="bottom"/>
          </w:tcPr>
          <w:p w14:paraId="59C06946" w14:textId="77777777" w:rsidR="003A3685" w:rsidRPr="004E1D16" w:rsidRDefault="003A368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assets</w:t>
            </w:r>
          </w:p>
        </w:tc>
        <w:tc>
          <w:tcPr>
            <w:tcW w:w="1606" w:type="dxa"/>
            <w:shd w:val="clear" w:color="auto" w:fill="auto"/>
          </w:tcPr>
          <w:p w14:paraId="45938EA0" w14:textId="77777777"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48D3750E" w14:textId="77777777"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tcPr>
          <w:p w14:paraId="733E6742" w14:textId="1350D434" w:rsidR="003A3685" w:rsidRPr="004E1D16" w:rsidRDefault="003A3685" w:rsidP="00E3396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rPr>
              <w:t>37.04</w:t>
            </w:r>
          </w:p>
        </w:tc>
        <w:tc>
          <w:tcPr>
            <w:tcW w:w="1264" w:type="dxa"/>
            <w:shd w:val="clear" w:color="auto" w:fill="auto"/>
            <w:vAlign w:val="bottom"/>
          </w:tcPr>
          <w:p w14:paraId="3C0C52A0" w14:textId="7FA29D29" w:rsidR="003A3685" w:rsidRPr="004E1D16" w:rsidRDefault="003A3685" w:rsidP="00E3396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cs/>
              </w:rPr>
              <w:t>37.04</w:t>
            </w:r>
          </w:p>
        </w:tc>
      </w:tr>
      <w:tr w:rsidR="003A3685" w:rsidRPr="004E1D16" w14:paraId="6079F1CE" w14:textId="77777777" w:rsidTr="00E33960">
        <w:trPr>
          <w:jc w:val="right"/>
        </w:trPr>
        <w:tc>
          <w:tcPr>
            <w:tcW w:w="3231" w:type="dxa"/>
            <w:shd w:val="clear" w:color="auto" w:fill="auto"/>
            <w:vAlign w:val="bottom"/>
          </w:tcPr>
          <w:p w14:paraId="112D8AB8" w14:textId="77777777" w:rsidR="003A3685" w:rsidRPr="004E1D16" w:rsidRDefault="003A3685" w:rsidP="00E33960">
            <w:pPr>
              <w:spacing w:line="276" w:lineRule="auto"/>
              <w:ind w:left="180" w:hanging="180"/>
              <w:rPr>
                <w:rFonts w:ascii="Arial" w:eastAsia="Cambria" w:hAnsi="Arial" w:cs="Arial"/>
                <w:sz w:val="16"/>
                <w:szCs w:val="16"/>
                <w:cs/>
              </w:rPr>
            </w:pPr>
          </w:p>
        </w:tc>
        <w:tc>
          <w:tcPr>
            <w:tcW w:w="1606" w:type="dxa"/>
            <w:shd w:val="clear" w:color="auto" w:fill="auto"/>
          </w:tcPr>
          <w:p w14:paraId="1B2F786F" w14:textId="77777777" w:rsidR="003A3685" w:rsidRPr="004E1D16" w:rsidRDefault="003A3685" w:rsidP="00E33960">
            <w:pPr>
              <w:spacing w:line="276" w:lineRule="auto"/>
              <w:ind w:left="138" w:hanging="138"/>
              <w:rPr>
                <w:rFonts w:ascii="Arial" w:eastAsia="Cambria" w:hAnsi="Arial" w:cs="Arial"/>
                <w:sz w:val="16"/>
                <w:szCs w:val="16"/>
                <w:cs/>
              </w:rPr>
            </w:pPr>
          </w:p>
        </w:tc>
        <w:tc>
          <w:tcPr>
            <w:tcW w:w="1229" w:type="dxa"/>
            <w:shd w:val="clear" w:color="auto" w:fill="auto"/>
          </w:tcPr>
          <w:p w14:paraId="072BE7A9" w14:textId="77777777" w:rsidR="003A3685" w:rsidRPr="004E1D16" w:rsidRDefault="003A3685" w:rsidP="00E33960">
            <w:pPr>
              <w:spacing w:line="276" w:lineRule="auto"/>
              <w:ind w:left="59" w:hanging="133"/>
              <w:rPr>
                <w:rFonts w:ascii="Arial" w:eastAsia="Cambria" w:hAnsi="Arial" w:cs="Arial"/>
                <w:sz w:val="16"/>
                <w:szCs w:val="16"/>
                <w:cs/>
              </w:rPr>
            </w:pPr>
          </w:p>
        </w:tc>
        <w:tc>
          <w:tcPr>
            <w:tcW w:w="1264" w:type="dxa"/>
            <w:shd w:val="clear" w:color="auto" w:fill="auto"/>
            <w:vAlign w:val="bottom"/>
          </w:tcPr>
          <w:p w14:paraId="3A62EDC0" w14:textId="77777777" w:rsidR="003A3685" w:rsidRPr="004E1D16" w:rsidRDefault="003A3685" w:rsidP="00E33960">
            <w:pPr>
              <w:spacing w:line="276" w:lineRule="auto"/>
              <w:ind w:left="-62"/>
              <w:jc w:val="right"/>
              <w:rPr>
                <w:rFonts w:ascii="Arial" w:eastAsia="Cambria" w:hAnsi="Arial" w:cs="Arial"/>
                <w:color w:val="000000"/>
                <w:sz w:val="16"/>
                <w:szCs w:val="16"/>
                <w:cs/>
                <w:lang w:eastAsia="en-GB"/>
              </w:rPr>
            </w:pPr>
          </w:p>
        </w:tc>
        <w:tc>
          <w:tcPr>
            <w:tcW w:w="1264" w:type="dxa"/>
            <w:shd w:val="clear" w:color="auto" w:fill="auto"/>
            <w:vAlign w:val="bottom"/>
          </w:tcPr>
          <w:p w14:paraId="0047B0CD" w14:textId="77777777" w:rsidR="003A3685" w:rsidRPr="004E1D16" w:rsidRDefault="003A3685" w:rsidP="00E33960">
            <w:pPr>
              <w:spacing w:line="276" w:lineRule="auto"/>
              <w:jc w:val="right"/>
              <w:rPr>
                <w:rFonts w:ascii="Arial" w:eastAsia="Cambria" w:hAnsi="Arial" w:cs="Arial"/>
                <w:color w:val="000000"/>
                <w:sz w:val="16"/>
                <w:szCs w:val="16"/>
                <w:cs/>
                <w:lang w:eastAsia="en-GB"/>
              </w:rPr>
            </w:pPr>
          </w:p>
        </w:tc>
      </w:tr>
      <w:tr w:rsidR="003A3685" w:rsidRPr="004E1D16" w14:paraId="23BF2AB2" w14:textId="77777777" w:rsidTr="00E33960">
        <w:trPr>
          <w:jc w:val="right"/>
        </w:trPr>
        <w:tc>
          <w:tcPr>
            <w:tcW w:w="3231" w:type="dxa"/>
            <w:shd w:val="clear" w:color="auto" w:fill="auto"/>
            <w:vAlign w:val="bottom"/>
            <w:hideMark/>
          </w:tcPr>
          <w:p w14:paraId="413E47D9" w14:textId="77777777" w:rsidR="003A3685" w:rsidRPr="004E1D16" w:rsidRDefault="003A3685" w:rsidP="00E33960">
            <w:pPr>
              <w:spacing w:line="276" w:lineRule="auto"/>
              <w:ind w:left="180" w:hanging="180"/>
              <w:rPr>
                <w:rFonts w:ascii="Arial" w:eastAsia="Cambria" w:hAnsi="Arial" w:cs="Arial"/>
                <w:sz w:val="16"/>
                <w:szCs w:val="16"/>
                <w:cs/>
              </w:rPr>
            </w:pPr>
          </w:p>
        </w:tc>
        <w:tc>
          <w:tcPr>
            <w:tcW w:w="1606" w:type="dxa"/>
            <w:shd w:val="clear" w:color="auto" w:fill="auto"/>
            <w:hideMark/>
          </w:tcPr>
          <w:p w14:paraId="0D572BC6" w14:textId="77777777" w:rsidR="003A3685" w:rsidRPr="004E1D16" w:rsidRDefault="003A3685" w:rsidP="00E33960">
            <w:pPr>
              <w:spacing w:line="276" w:lineRule="auto"/>
              <w:ind w:left="138" w:hanging="138"/>
              <w:rPr>
                <w:rFonts w:ascii="Arial" w:eastAsia="Cambria" w:hAnsi="Arial" w:cs="Arial"/>
                <w:sz w:val="16"/>
                <w:szCs w:val="16"/>
                <w:cs/>
              </w:rPr>
            </w:pPr>
          </w:p>
        </w:tc>
        <w:tc>
          <w:tcPr>
            <w:tcW w:w="1229" w:type="dxa"/>
            <w:shd w:val="clear" w:color="auto" w:fill="auto"/>
            <w:hideMark/>
          </w:tcPr>
          <w:p w14:paraId="6436F989" w14:textId="77777777" w:rsidR="003A3685" w:rsidRPr="004E1D16" w:rsidRDefault="003A3685" w:rsidP="00E33960">
            <w:pPr>
              <w:spacing w:line="276" w:lineRule="auto"/>
              <w:ind w:left="59" w:hanging="133"/>
              <w:rPr>
                <w:rFonts w:ascii="Arial" w:eastAsia="Cambria" w:hAnsi="Arial" w:cs="Arial"/>
                <w:sz w:val="16"/>
                <w:szCs w:val="16"/>
                <w:cs/>
              </w:rPr>
            </w:pPr>
          </w:p>
        </w:tc>
        <w:tc>
          <w:tcPr>
            <w:tcW w:w="1264" w:type="dxa"/>
            <w:shd w:val="clear" w:color="auto" w:fill="auto"/>
            <w:vAlign w:val="bottom"/>
            <w:hideMark/>
          </w:tcPr>
          <w:p w14:paraId="2C0FD5DC" w14:textId="77777777" w:rsidR="003A3685" w:rsidRPr="004E1D16" w:rsidRDefault="003A3685" w:rsidP="00E33960">
            <w:pPr>
              <w:spacing w:line="276" w:lineRule="auto"/>
              <w:ind w:left="-62"/>
              <w:jc w:val="right"/>
              <w:rPr>
                <w:rFonts w:ascii="Arial" w:eastAsia="Cambria" w:hAnsi="Arial" w:cs="Arial"/>
                <w:sz w:val="16"/>
                <w:szCs w:val="16"/>
                <w:cs/>
              </w:rPr>
            </w:pPr>
          </w:p>
        </w:tc>
        <w:tc>
          <w:tcPr>
            <w:tcW w:w="1264" w:type="dxa"/>
            <w:shd w:val="clear" w:color="auto" w:fill="auto"/>
            <w:vAlign w:val="bottom"/>
            <w:hideMark/>
          </w:tcPr>
          <w:p w14:paraId="768C31A2" w14:textId="77777777" w:rsidR="003A3685" w:rsidRPr="004E1D16" w:rsidRDefault="003A3685" w:rsidP="00E33960">
            <w:pPr>
              <w:spacing w:line="276" w:lineRule="auto"/>
              <w:jc w:val="right"/>
              <w:rPr>
                <w:rFonts w:ascii="Arial" w:eastAsia="Cambria" w:hAnsi="Arial" w:cs="Arial"/>
                <w:sz w:val="16"/>
                <w:szCs w:val="16"/>
                <w:cs/>
              </w:rPr>
            </w:pPr>
          </w:p>
        </w:tc>
      </w:tr>
      <w:tr w:rsidR="003A3685" w:rsidRPr="004E1D16" w14:paraId="33DD0693" w14:textId="77777777" w:rsidTr="00E33960">
        <w:trPr>
          <w:jc w:val="right"/>
        </w:trPr>
        <w:tc>
          <w:tcPr>
            <w:tcW w:w="3231" w:type="dxa"/>
            <w:shd w:val="clear" w:color="auto" w:fill="auto"/>
            <w:vAlign w:val="bottom"/>
          </w:tcPr>
          <w:p w14:paraId="77D5BE4F" w14:textId="77777777" w:rsidR="003A3685" w:rsidRPr="004E1D16" w:rsidRDefault="003A3685" w:rsidP="00E33960">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Non-current financial assets</w:t>
            </w:r>
          </w:p>
        </w:tc>
        <w:tc>
          <w:tcPr>
            <w:tcW w:w="1606" w:type="dxa"/>
            <w:shd w:val="clear" w:color="auto" w:fill="auto"/>
          </w:tcPr>
          <w:p w14:paraId="5DF2E01F" w14:textId="77777777" w:rsidR="003A3685" w:rsidRPr="004E1D16" w:rsidRDefault="003A3685" w:rsidP="00E33960">
            <w:pPr>
              <w:spacing w:line="276" w:lineRule="auto"/>
              <w:ind w:left="138" w:hanging="138"/>
              <w:rPr>
                <w:rFonts w:ascii="Arial" w:eastAsia="Cambria" w:hAnsi="Arial" w:cs="Arial"/>
                <w:sz w:val="16"/>
                <w:szCs w:val="16"/>
                <w:cs/>
              </w:rPr>
            </w:pPr>
          </w:p>
        </w:tc>
        <w:tc>
          <w:tcPr>
            <w:tcW w:w="1229" w:type="dxa"/>
            <w:shd w:val="clear" w:color="auto" w:fill="auto"/>
          </w:tcPr>
          <w:p w14:paraId="498CF62E" w14:textId="77777777" w:rsidR="003A3685" w:rsidRPr="004E1D16" w:rsidRDefault="003A3685" w:rsidP="00E33960">
            <w:pPr>
              <w:spacing w:line="276" w:lineRule="auto"/>
              <w:ind w:left="59" w:hanging="133"/>
              <w:rPr>
                <w:rFonts w:ascii="Arial" w:eastAsia="Cambria" w:hAnsi="Arial" w:cs="Arial"/>
                <w:sz w:val="16"/>
                <w:szCs w:val="16"/>
                <w:cs/>
              </w:rPr>
            </w:pPr>
          </w:p>
        </w:tc>
        <w:tc>
          <w:tcPr>
            <w:tcW w:w="1264" w:type="dxa"/>
            <w:shd w:val="clear" w:color="auto" w:fill="auto"/>
            <w:vAlign w:val="bottom"/>
          </w:tcPr>
          <w:p w14:paraId="3FCD1249" w14:textId="77777777" w:rsidR="003A3685" w:rsidRPr="004E1D16" w:rsidRDefault="003A3685" w:rsidP="00E33960">
            <w:pPr>
              <w:spacing w:line="276" w:lineRule="auto"/>
              <w:ind w:left="-62"/>
              <w:jc w:val="right"/>
              <w:rPr>
                <w:rFonts w:ascii="Arial" w:eastAsia="Cambria" w:hAnsi="Arial" w:cs="Arial"/>
                <w:sz w:val="16"/>
                <w:szCs w:val="16"/>
                <w:cs/>
              </w:rPr>
            </w:pPr>
          </w:p>
        </w:tc>
        <w:tc>
          <w:tcPr>
            <w:tcW w:w="1264" w:type="dxa"/>
            <w:shd w:val="clear" w:color="auto" w:fill="auto"/>
            <w:vAlign w:val="bottom"/>
          </w:tcPr>
          <w:p w14:paraId="3943509D" w14:textId="77777777" w:rsidR="003A3685" w:rsidRPr="004E1D16" w:rsidRDefault="003A3685" w:rsidP="00E33960">
            <w:pPr>
              <w:spacing w:line="276" w:lineRule="auto"/>
              <w:jc w:val="right"/>
              <w:rPr>
                <w:rFonts w:ascii="Arial" w:eastAsia="Cambria" w:hAnsi="Arial" w:cs="Arial"/>
                <w:sz w:val="16"/>
                <w:szCs w:val="16"/>
                <w:cs/>
              </w:rPr>
            </w:pPr>
          </w:p>
        </w:tc>
      </w:tr>
      <w:tr w:rsidR="003A3685" w:rsidRPr="004E1D16" w14:paraId="7E1B35D3" w14:textId="77777777" w:rsidTr="00E33960">
        <w:trPr>
          <w:jc w:val="right"/>
        </w:trPr>
        <w:tc>
          <w:tcPr>
            <w:tcW w:w="3231" w:type="dxa"/>
            <w:shd w:val="clear" w:color="auto" w:fill="auto"/>
            <w:vAlign w:val="bottom"/>
            <w:hideMark/>
          </w:tcPr>
          <w:p w14:paraId="41521742" w14:textId="77777777" w:rsidR="003A3685" w:rsidRPr="004E1D16" w:rsidRDefault="003A3685" w:rsidP="00E33960">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Long-term loans to related parties</w:t>
            </w:r>
          </w:p>
        </w:tc>
        <w:tc>
          <w:tcPr>
            <w:tcW w:w="1606" w:type="dxa"/>
            <w:shd w:val="clear" w:color="auto" w:fill="auto"/>
          </w:tcPr>
          <w:p w14:paraId="0553215C" w14:textId="77777777"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61338CDA" w14:textId="77777777"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tcPr>
          <w:p w14:paraId="11AF7D83" w14:textId="2CA49EDA" w:rsidR="003A3685" w:rsidRPr="004E1D16" w:rsidRDefault="003A3685" w:rsidP="00E3396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6,410.31</w:t>
            </w:r>
          </w:p>
        </w:tc>
        <w:tc>
          <w:tcPr>
            <w:tcW w:w="1264" w:type="dxa"/>
            <w:shd w:val="clear" w:color="auto" w:fill="auto"/>
            <w:vAlign w:val="bottom"/>
          </w:tcPr>
          <w:p w14:paraId="146EB6CD" w14:textId="31DFE51A" w:rsidR="003A3685" w:rsidRPr="004E1D16" w:rsidRDefault="003A3685" w:rsidP="00E3396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6,410.31</w:t>
            </w:r>
          </w:p>
        </w:tc>
      </w:tr>
      <w:tr w:rsidR="003A3685" w:rsidRPr="004E1D16" w14:paraId="2244DB24" w14:textId="77777777" w:rsidTr="00E33960">
        <w:trPr>
          <w:jc w:val="right"/>
        </w:trPr>
        <w:tc>
          <w:tcPr>
            <w:tcW w:w="3231" w:type="dxa"/>
            <w:shd w:val="clear" w:color="auto" w:fill="auto"/>
            <w:vAlign w:val="bottom"/>
            <w:hideMark/>
          </w:tcPr>
          <w:p w14:paraId="74ECD643" w14:textId="77777777" w:rsidR="003A3685" w:rsidRPr="004E1D16" w:rsidRDefault="003A3685"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Derivative assets</w:t>
            </w:r>
          </w:p>
        </w:tc>
        <w:tc>
          <w:tcPr>
            <w:tcW w:w="1606" w:type="dxa"/>
            <w:shd w:val="clear" w:color="auto" w:fill="auto"/>
          </w:tcPr>
          <w:p w14:paraId="3CE4B6DC" w14:textId="77777777" w:rsidR="003A3685" w:rsidRPr="004E1D16" w:rsidRDefault="003A3685"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2D47ECC4" w14:textId="77777777" w:rsidR="003A3685" w:rsidRPr="004E1D16" w:rsidRDefault="003A3685"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vAlign w:val="bottom"/>
          </w:tcPr>
          <w:p w14:paraId="3B52E2AF" w14:textId="481AB9A8" w:rsidR="003A3685" w:rsidRPr="004E1D16" w:rsidRDefault="00F774F0" w:rsidP="00E33960">
            <w:pPr>
              <w:spacing w:line="276" w:lineRule="auto"/>
              <w:ind w:left="-62"/>
              <w:jc w:val="right"/>
              <w:rPr>
                <w:rFonts w:ascii="Arial" w:eastAsia="Cambria" w:hAnsi="Arial" w:cs="Arial"/>
                <w:sz w:val="16"/>
                <w:szCs w:val="16"/>
                <w:cs/>
              </w:rPr>
            </w:pPr>
            <w:r w:rsidRPr="004E1D16">
              <w:rPr>
                <w:rFonts w:ascii="Arial" w:eastAsia="Cambria" w:hAnsi="Arial" w:cs="Arial"/>
                <w:sz w:val="16"/>
                <w:szCs w:val="16"/>
                <w:cs/>
                <w:lang w:eastAsia="en-GB"/>
              </w:rPr>
              <w:t>64.10</w:t>
            </w:r>
          </w:p>
        </w:tc>
        <w:tc>
          <w:tcPr>
            <w:tcW w:w="1264" w:type="dxa"/>
            <w:shd w:val="clear" w:color="auto" w:fill="auto"/>
            <w:vAlign w:val="bottom"/>
          </w:tcPr>
          <w:p w14:paraId="75CF385A" w14:textId="70D6B187" w:rsidR="003A3685" w:rsidRPr="004E1D16" w:rsidRDefault="00F774F0" w:rsidP="00E33960">
            <w:pPr>
              <w:spacing w:line="276" w:lineRule="auto"/>
              <w:jc w:val="right"/>
              <w:rPr>
                <w:rFonts w:ascii="Arial" w:eastAsia="Cambria" w:hAnsi="Arial" w:cs="Arial"/>
                <w:sz w:val="16"/>
                <w:szCs w:val="16"/>
                <w:cs/>
              </w:rPr>
            </w:pPr>
            <w:r w:rsidRPr="004E1D16">
              <w:rPr>
                <w:rFonts w:ascii="Arial" w:eastAsia="Cambria" w:hAnsi="Arial" w:cs="Arial"/>
                <w:sz w:val="16"/>
                <w:szCs w:val="16"/>
                <w:cs/>
                <w:lang w:eastAsia="en-GB"/>
              </w:rPr>
              <w:t>64.10</w:t>
            </w:r>
          </w:p>
        </w:tc>
      </w:tr>
      <w:tr w:rsidR="00E20517" w:rsidRPr="004E1D16" w14:paraId="2281C7A1" w14:textId="77777777" w:rsidTr="00F774F0">
        <w:trPr>
          <w:jc w:val="right"/>
        </w:trPr>
        <w:tc>
          <w:tcPr>
            <w:tcW w:w="3231" w:type="dxa"/>
            <w:shd w:val="clear" w:color="auto" w:fill="auto"/>
            <w:vAlign w:val="bottom"/>
          </w:tcPr>
          <w:p w14:paraId="3F06FC78" w14:textId="77777777" w:rsidR="00E20517" w:rsidRPr="004E1D16" w:rsidRDefault="00E20517" w:rsidP="00E33960">
            <w:pPr>
              <w:spacing w:line="276" w:lineRule="auto"/>
              <w:ind w:left="180" w:hanging="180"/>
              <w:rPr>
                <w:rFonts w:ascii="Arial" w:eastAsia="Cambria" w:hAnsi="Arial" w:cs="Arial"/>
                <w:color w:val="000000"/>
                <w:sz w:val="16"/>
                <w:szCs w:val="16"/>
                <w:lang w:val="en-GB" w:eastAsia="en-GB"/>
              </w:rPr>
            </w:pPr>
          </w:p>
        </w:tc>
        <w:tc>
          <w:tcPr>
            <w:tcW w:w="1606" w:type="dxa"/>
            <w:shd w:val="clear" w:color="auto" w:fill="auto"/>
          </w:tcPr>
          <w:p w14:paraId="25A7DD10" w14:textId="77777777" w:rsidR="00E20517" w:rsidRPr="004E1D16" w:rsidRDefault="00E20517" w:rsidP="00E33960">
            <w:pPr>
              <w:spacing w:line="276" w:lineRule="auto"/>
              <w:rPr>
                <w:rFonts w:ascii="Arial" w:eastAsia="Cambria" w:hAnsi="Arial" w:cs="Arial"/>
                <w:sz w:val="16"/>
                <w:szCs w:val="16"/>
                <w:cs/>
              </w:rPr>
            </w:pPr>
            <w:r w:rsidRPr="004E1D16">
              <w:rPr>
                <w:rFonts w:ascii="Arial" w:eastAsia="Cambria" w:hAnsi="Arial" w:cs="Arial"/>
                <w:sz w:val="16"/>
                <w:szCs w:val="16"/>
                <w:lang w:val="en-GB"/>
              </w:rPr>
              <w:t xml:space="preserve">- </w:t>
            </w:r>
            <w:r w:rsidRPr="004E1D16">
              <w:rPr>
                <w:rFonts w:ascii="Arial" w:eastAsia="Cambria" w:hAnsi="Arial" w:cs="Arial"/>
                <w:sz w:val="16"/>
                <w:szCs w:val="16"/>
                <w:cs/>
              </w:rPr>
              <w:t xml:space="preserve">Hedge        </w:t>
            </w:r>
          </w:p>
          <w:p w14:paraId="0A1052AD" w14:textId="7C467604" w:rsidR="00E20517" w:rsidRPr="004E1D16" w:rsidRDefault="00E2051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 xml:space="preserve">  derivatives</w:t>
            </w:r>
          </w:p>
        </w:tc>
        <w:tc>
          <w:tcPr>
            <w:tcW w:w="1229" w:type="dxa"/>
            <w:shd w:val="clear" w:color="auto" w:fill="auto"/>
          </w:tcPr>
          <w:p w14:paraId="1241DFE6" w14:textId="77777777" w:rsidR="00E20517" w:rsidRPr="004E1D16" w:rsidRDefault="00E20517" w:rsidP="00E33960">
            <w:pPr>
              <w:spacing w:line="276" w:lineRule="auto"/>
              <w:rPr>
                <w:rFonts w:ascii="Arial" w:eastAsia="Cambria" w:hAnsi="Arial" w:cs="Arial"/>
                <w:sz w:val="16"/>
                <w:szCs w:val="16"/>
                <w:cs/>
              </w:rPr>
            </w:pPr>
            <w:r w:rsidRPr="004E1D16">
              <w:rPr>
                <w:rFonts w:ascii="Arial" w:eastAsia="Cambria" w:hAnsi="Arial" w:cs="Arial"/>
                <w:sz w:val="16"/>
                <w:szCs w:val="16"/>
                <w:lang w:val="en-GB"/>
              </w:rPr>
              <w:t xml:space="preserve">- </w:t>
            </w:r>
            <w:r w:rsidRPr="004E1D16">
              <w:rPr>
                <w:rFonts w:ascii="Arial" w:eastAsia="Cambria" w:hAnsi="Arial" w:cs="Arial"/>
                <w:sz w:val="16"/>
                <w:szCs w:val="16"/>
                <w:cs/>
              </w:rPr>
              <w:t xml:space="preserve">Hedge        </w:t>
            </w:r>
          </w:p>
          <w:p w14:paraId="2F406A79" w14:textId="17A7697C" w:rsidR="00E20517" w:rsidRPr="004E1D16" w:rsidRDefault="00E2051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 xml:space="preserve">    derivatives</w:t>
            </w:r>
          </w:p>
        </w:tc>
        <w:tc>
          <w:tcPr>
            <w:tcW w:w="1264" w:type="dxa"/>
            <w:shd w:val="clear" w:color="auto" w:fill="auto"/>
          </w:tcPr>
          <w:p w14:paraId="55418391" w14:textId="7D60193B" w:rsidR="00E20517" w:rsidRPr="004E1D16" w:rsidRDefault="00E20517" w:rsidP="00F774F0">
            <w:pPr>
              <w:spacing w:line="276" w:lineRule="auto"/>
              <w:ind w:left="-62"/>
              <w:jc w:val="right"/>
              <w:rPr>
                <w:rFonts w:ascii="Arial" w:eastAsia="Cambria" w:hAnsi="Arial" w:cs="Arial"/>
                <w:sz w:val="16"/>
                <w:szCs w:val="16"/>
                <w:cs/>
                <w:lang w:eastAsia="en-GB"/>
              </w:rPr>
            </w:pPr>
          </w:p>
        </w:tc>
        <w:tc>
          <w:tcPr>
            <w:tcW w:w="1264" w:type="dxa"/>
            <w:shd w:val="clear" w:color="auto" w:fill="auto"/>
          </w:tcPr>
          <w:p w14:paraId="4D6122D3" w14:textId="415ABC6A" w:rsidR="00E20517" w:rsidRPr="004E1D16" w:rsidRDefault="00E20517" w:rsidP="00F774F0">
            <w:pPr>
              <w:spacing w:line="276" w:lineRule="auto"/>
              <w:jc w:val="right"/>
              <w:rPr>
                <w:rFonts w:ascii="Arial" w:eastAsia="Cambria" w:hAnsi="Arial" w:cs="Arial"/>
                <w:sz w:val="16"/>
                <w:szCs w:val="16"/>
                <w:cs/>
                <w:lang w:eastAsia="en-GB"/>
              </w:rPr>
            </w:pPr>
          </w:p>
        </w:tc>
      </w:tr>
      <w:tr w:rsidR="00E20517" w:rsidRPr="004E1D16" w14:paraId="47A70EEB" w14:textId="77777777" w:rsidTr="00F774F0">
        <w:trPr>
          <w:jc w:val="right"/>
        </w:trPr>
        <w:tc>
          <w:tcPr>
            <w:tcW w:w="3231" w:type="dxa"/>
            <w:shd w:val="clear" w:color="auto" w:fill="auto"/>
          </w:tcPr>
          <w:p w14:paraId="4697AC46" w14:textId="77777777" w:rsidR="00E20517" w:rsidRPr="004E1D16" w:rsidRDefault="00E20517" w:rsidP="001A049C">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Other non-current financial assets</w:t>
            </w:r>
          </w:p>
        </w:tc>
        <w:tc>
          <w:tcPr>
            <w:tcW w:w="1606" w:type="dxa"/>
            <w:shd w:val="clear" w:color="auto" w:fill="auto"/>
          </w:tcPr>
          <w:p w14:paraId="43B8DC1C" w14:textId="6D3EFB06" w:rsidR="00E20517" w:rsidRPr="004E1D16" w:rsidRDefault="00942414" w:rsidP="00E33960">
            <w:pPr>
              <w:spacing w:line="276" w:lineRule="auto"/>
              <w:ind w:left="138" w:hanging="138"/>
              <w:rPr>
                <w:rFonts w:ascii="Arial" w:eastAsia="Cambria" w:hAnsi="Arial" w:cs="Arial"/>
                <w:sz w:val="16"/>
                <w:szCs w:val="16"/>
                <w:lang w:val="en-GB"/>
              </w:rPr>
            </w:pPr>
            <w:r w:rsidRPr="004E1D16">
              <w:rPr>
                <w:rFonts w:ascii="Arial" w:eastAsia="Cambria" w:hAnsi="Arial" w:cs="Arial"/>
                <w:sz w:val="16"/>
                <w:szCs w:val="16"/>
                <w:lang w:val="en-GB"/>
              </w:rPr>
              <w:t>Cost less impairment</w:t>
            </w:r>
          </w:p>
        </w:tc>
        <w:tc>
          <w:tcPr>
            <w:tcW w:w="1229" w:type="dxa"/>
            <w:shd w:val="clear" w:color="auto" w:fill="auto"/>
          </w:tcPr>
          <w:p w14:paraId="25E1007B" w14:textId="2B076E22" w:rsidR="00E20517" w:rsidRPr="004E1D16" w:rsidRDefault="000D6536" w:rsidP="001A049C">
            <w:pPr>
              <w:spacing w:line="276" w:lineRule="auto"/>
              <w:ind w:left="59" w:hanging="133"/>
              <w:rPr>
                <w:rFonts w:ascii="Arial" w:eastAsia="Cambria" w:hAnsi="Arial" w:cs="Cordia New"/>
                <w:sz w:val="16"/>
                <w:szCs w:val="16"/>
                <w:cs/>
                <w:lang w:val="en-GB"/>
              </w:rPr>
            </w:pPr>
            <w:r w:rsidRPr="004E1D16">
              <w:rPr>
                <w:rFonts w:ascii="Arial" w:eastAsia="Cambria" w:hAnsi="Arial" w:cs="Arial"/>
                <w:sz w:val="16"/>
                <w:szCs w:val="16"/>
                <w:cs/>
              </w:rPr>
              <w:t>FVOCI</w:t>
            </w:r>
          </w:p>
        </w:tc>
        <w:tc>
          <w:tcPr>
            <w:tcW w:w="1264" w:type="dxa"/>
            <w:shd w:val="clear" w:color="auto" w:fill="auto"/>
          </w:tcPr>
          <w:p w14:paraId="43DC2E26" w14:textId="51C94F2E" w:rsidR="00E20517" w:rsidRPr="004E1D16" w:rsidRDefault="00E20517" w:rsidP="00F774F0">
            <w:pPr>
              <w:spacing w:line="276" w:lineRule="auto"/>
              <w:ind w:left="-62"/>
              <w:jc w:val="right"/>
              <w:rPr>
                <w:rFonts w:ascii="Arial" w:eastAsia="Cambria" w:hAnsi="Arial" w:cs="Arial"/>
                <w:sz w:val="16"/>
                <w:szCs w:val="16"/>
                <w:lang w:val="en-GB"/>
              </w:rPr>
            </w:pPr>
            <w:r w:rsidRPr="004E1D16">
              <w:rPr>
                <w:rFonts w:ascii="Arial" w:eastAsia="Cambria" w:hAnsi="Arial" w:cs="Arial"/>
                <w:sz w:val="16"/>
                <w:szCs w:val="16"/>
                <w:cs/>
                <w:lang w:eastAsia="en-GB"/>
              </w:rPr>
              <w:t>0.05</w:t>
            </w:r>
          </w:p>
        </w:tc>
        <w:tc>
          <w:tcPr>
            <w:tcW w:w="1264" w:type="dxa"/>
            <w:shd w:val="clear" w:color="auto" w:fill="auto"/>
          </w:tcPr>
          <w:p w14:paraId="70E33BDF" w14:textId="32EF6BA2" w:rsidR="00E20517" w:rsidRPr="004E1D16" w:rsidRDefault="00E20517" w:rsidP="00F774F0">
            <w:pPr>
              <w:spacing w:line="276" w:lineRule="auto"/>
              <w:jc w:val="right"/>
              <w:rPr>
                <w:rFonts w:ascii="Arial" w:eastAsia="Cambria" w:hAnsi="Arial" w:cs="Arial"/>
                <w:sz w:val="16"/>
                <w:szCs w:val="16"/>
                <w:lang w:val="en-GB"/>
              </w:rPr>
            </w:pPr>
            <w:r w:rsidRPr="004E1D16">
              <w:rPr>
                <w:rFonts w:ascii="Arial" w:eastAsia="Cambria" w:hAnsi="Arial" w:cs="Arial"/>
                <w:sz w:val="16"/>
                <w:szCs w:val="16"/>
                <w:cs/>
                <w:lang w:eastAsia="en-GB"/>
              </w:rPr>
              <w:t>0.05</w:t>
            </w:r>
          </w:p>
        </w:tc>
      </w:tr>
      <w:tr w:rsidR="00E20517" w:rsidRPr="004E1D16" w14:paraId="634C433E" w14:textId="77777777" w:rsidTr="00F774F0">
        <w:trPr>
          <w:jc w:val="right"/>
        </w:trPr>
        <w:tc>
          <w:tcPr>
            <w:tcW w:w="3231" w:type="dxa"/>
            <w:shd w:val="clear" w:color="auto" w:fill="auto"/>
            <w:vAlign w:val="bottom"/>
          </w:tcPr>
          <w:p w14:paraId="19412E8A" w14:textId="01AF3898" w:rsidR="00E20517" w:rsidRPr="004E1D16" w:rsidRDefault="00E20517" w:rsidP="00E33960">
            <w:pPr>
              <w:spacing w:line="276" w:lineRule="auto"/>
              <w:ind w:left="180" w:hanging="180"/>
              <w:rPr>
                <w:rFonts w:ascii="Arial" w:eastAsia="Cambria" w:hAnsi="Arial" w:cs="Arial"/>
                <w:color w:val="000000"/>
                <w:sz w:val="16"/>
                <w:szCs w:val="16"/>
                <w:lang w:val="en-GB" w:eastAsia="en-GB"/>
              </w:rPr>
            </w:pPr>
            <w:r w:rsidRPr="004E1D16">
              <w:rPr>
                <w:rFonts w:ascii="Arial" w:eastAsia="Cambria" w:hAnsi="Arial" w:cs="Arial"/>
                <w:color w:val="000000"/>
                <w:sz w:val="16"/>
                <w:szCs w:val="16"/>
                <w:lang w:val="en-GB" w:eastAsia="en-GB"/>
              </w:rPr>
              <w:t>Other non-current assets</w:t>
            </w:r>
          </w:p>
        </w:tc>
        <w:tc>
          <w:tcPr>
            <w:tcW w:w="1606" w:type="dxa"/>
            <w:shd w:val="clear" w:color="auto" w:fill="auto"/>
          </w:tcPr>
          <w:p w14:paraId="74A31A27" w14:textId="3C6879CF" w:rsidR="00E20517" w:rsidRPr="004E1D16" w:rsidRDefault="00942414" w:rsidP="00E33960">
            <w:pPr>
              <w:spacing w:line="276" w:lineRule="auto"/>
              <w:ind w:left="138" w:hanging="138"/>
              <w:rPr>
                <w:rFonts w:ascii="Arial" w:eastAsia="Cambria" w:hAnsi="Arial" w:cs="Arial"/>
                <w:sz w:val="16"/>
                <w:szCs w:val="16"/>
                <w:lang w:val="en-GB"/>
              </w:rPr>
            </w:pPr>
            <w:r w:rsidRPr="004E1D16">
              <w:rPr>
                <w:rFonts w:ascii="Arial" w:eastAsia="Cambria" w:hAnsi="Arial" w:cs="Arial"/>
                <w:sz w:val="16"/>
                <w:szCs w:val="16"/>
                <w:cs/>
              </w:rPr>
              <w:t>Amortised cost</w:t>
            </w:r>
          </w:p>
        </w:tc>
        <w:tc>
          <w:tcPr>
            <w:tcW w:w="1229" w:type="dxa"/>
            <w:shd w:val="clear" w:color="auto" w:fill="auto"/>
          </w:tcPr>
          <w:p w14:paraId="302F48F3" w14:textId="07CAA01B" w:rsidR="00E20517" w:rsidRPr="004E1D16" w:rsidRDefault="000D6536" w:rsidP="00E33960">
            <w:pPr>
              <w:spacing w:line="276" w:lineRule="auto"/>
              <w:ind w:left="59" w:hanging="133"/>
              <w:rPr>
                <w:rFonts w:ascii="Arial" w:eastAsia="Cambria" w:hAnsi="Arial" w:cs="Arial"/>
                <w:sz w:val="16"/>
                <w:szCs w:val="16"/>
                <w:lang w:val="en-GB"/>
              </w:rPr>
            </w:pPr>
            <w:r w:rsidRPr="004E1D16">
              <w:rPr>
                <w:rFonts w:ascii="Arial" w:eastAsia="Cambria" w:hAnsi="Arial" w:cs="Arial"/>
                <w:sz w:val="16"/>
                <w:szCs w:val="16"/>
                <w:cs/>
              </w:rPr>
              <w:t>Amortised cost</w:t>
            </w:r>
          </w:p>
        </w:tc>
        <w:tc>
          <w:tcPr>
            <w:tcW w:w="1264" w:type="dxa"/>
            <w:shd w:val="clear" w:color="auto" w:fill="auto"/>
          </w:tcPr>
          <w:p w14:paraId="210E52A5" w14:textId="63A826DB" w:rsidR="00E20517" w:rsidRPr="004E1D16" w:rsidRDefault="00F774F0" w:rsidP="00F774F0">
            <w:pPr>
              <w:spacing w:line="276" w:lineRule="auto"/>
              <w:ind w:left="-62"/>
              <w:jc w:val="right"/>
              <w:rPr>
                <w:rFonts w:ascii="Arial" w:eastAsia="Cambria" w:hAnsi="Arial" w:cs="Arial"/>
                <w:sz w:val="16"/>
                <w:szCs w:val="16"/>
                <w:lang w:val="en-GB"/>
              </w:rPr>
            </w:pPr>
            <w:r w:rsidRPr="004E1D16">
              <w:rPr>
                <w:rFonts w:ascii="Arial" w:eastAsia="Cambria" w:hAnsi="Arial" w:cs="Arial"/>
                <w:sz w:val="16"/>
                <w:szCs w:val="16"/>
                <w:cs/>
                <w:lang w:eastAsia="en-GB"/>
              </w:rPr>
              <w:t>4.98</w:t>
            </w:r>
          </w:p>
        </w:tc>
        <w:tc>
          <w:tcPr>
            <w:tcW w:w="1264" w:type="dxa"/>
            <w:shd w:val="clear" w:color="auto" w:fill="auto"/>
          </w:tcPr>
          <w:p w14:paraId="3D85388B" w14:textId="193428BA" w:rsidR="00E20517" w:rsidRPr="004E1D16" w:rsidRDefault="00F774F0" w:rsidP="00F774F0">
            <w:pPr>
              <w:spacing w:line="276" w:lineRule="auto"/>
              <w:jc w:val="right"/>
              <w:rPr>
                <w:rFonts w:ascii="Arial" w:eastAsia="Cambria" w:hAnsi="Arial" w:cs="Arial"/>
                <w:sz w:val="16"/>
                <w:szCs w:val="16"/>
                <w:lang w:val="en-GB"/>
              </w:rPr>
            </w:pPr>
            <w:r w:rsidRPr="004E1D16">
              <w:rPr>
                <w:rFonts w:ascii="Arial" w:eastAsia="Cambria" w:hAnsi="Arial" w:cs="Arial"/>
                <w:sz w:val="16"/>
                <w:szCs w:val="16"/>
                <w:cs/>
                <w:lang w:eastAsia="en-GB"/>
              </w:rPr>
              <w:t>4.98</w:t>
            </w:r>
          </w:p>
        </w:tc>
      </w:tr>
      <w:tr w:rsidR="00E20517" w:rsidRPr="004E1D16" w14:paraId="751FB73E" w14:textId="77777777" w:rsidTr="00F774F0">
        <w:trPr>
          <w:jc w:val="right"/>
        </w:trPr>
        <w:tc>
          <w:tcPr>
            <w:tcW w:w="3231" w:type="dxa"/>
            <w:shd w:val="clear" w:color="auto" w:fill="auto"/>
            <w:vAlign w:val="bottom"/>
          </w:tcPr>
          <w:p w14:paraId="68D5571F" w14:textId="77777777" w:rsidR="00E20517" w:rsidRPr="004E1D16" w:rsidRDefault="00E20517" w:rsidP="00E33960">
            <w:pPr>
              <w:spacing w:line="276" w:lineRule="auto"/>
              <w:ind w:left="180" w:hanging="180"/>
              <w:rPr>
                <w:rFonts w:ascii="Arial" w:eastAsia="Cambria" w:hAnsi="Arial" w:cs="Arial"/>
                <w:sz w:val="16"/>
                <w:szCs w:val="16"/>
                <w:cs/>
              </w:rPr>
            </w:pPr>
          </w:p>
        </w:tc>
        <w:tc>
          <w:tcPr>
            <w:tcW w:w="1606" w:type="dxa"/>
            <w:shd w:val="clear" w:color="auto" w:fill="auto"/>
          </w:tcPr>
          <w:p w14:paraId="5B7C3D0E" w14:textId="77777777" w:rsidR="00E20517" w:rsidRPr="004E1D16" w:rsidRDefault="00E20517" w:rsidP="00E33960">
            <w:pPr>
              <w:spacing w:line="276" w:lineRule="auto"/>
              <w:ind w:left="138" w:hanging="138"/>
              <w:rPr>
                <w:rFonts w:ascii="Arial" w:eastAsia="Cambria" w:hAnsi="Arial" w:cs="Arial"/>
                <w:sz w:val="16"/>
                <w:szCs w:val="16"/>
                <w:cs/>
              </w:rPr>
            </w:pPr>
          </w:p>
        </w:tc>
        <w:tc>
          <w:tcPr>
            <w:tcW w:w="1229" w:type="dxa"/>
            <w:shd w:val="clear" w:color="auto" w:fill="auto"/>
          </w:tcPr>
          <w:p w14:paraId="483F1CC0" w14:textId="77777777" w:rsidR="00E20517" w:rsidRPr="004E1D16" w:rsidRDefault="00E20517" w:rsidP="00E33960">
            <w:pPr>
              <w:spacing w:line="276" w:lineRule="auto"/>
              <w:ind w:left="59" w:hanging="133"/>
              <w:rPr>
                <w:rFonts w:ascii="Arial" w:eastAsia="Cambria" w:hAnsi="Arial" w:cs="Arial"/>
                <w:sz w:val="16"/>
                <w:szCs w:val="16"/>
                <w:cs/>
              </w:rPr>
            </w:pPr>
          </w:p>
        </w:tc>
        <w:tc>
          <w:tcPr>
            <w:tcW w:w="1264" w:type="dxa"/>
            <w:shd w:val="clear" w:color="auto" w:fill="auto"/>
          </w:tcPr>
          <w:p w14:paraId="383EC359" w14:textId="77777777" w:rsidR="00E20517" w:rsidRPr="004E1D16" w:rsidRDefault="00E20517" w:rsidP="00F774F0">
            <w:pPr>
              <w:spacing w:line="276" w:lineRule="auto"/>
              <w:ind w:left="-62"/>
              <w:jc w:val="right"/>
              <w:rPr>
                <w:rFonts w:ascii="Arial" w:eastAsia="Cambria" w:hAnsi="Arial" w:cs="Arial"/>
                <w:sz w:val="16"/>
                <w:szCs w:val="16"/>
                <w:cs/>
              </w:rPr>
            </w:pPr>
          </w:p>
        </w:tc>
        <w:tc>
          <w:tcPr>
            <w:tcW w:w="1264" w:type="dxa"/>
            <w:shd w:val="clear" w:color="auto" w:fill="auto"/>
          </w:tcPr>
          <w:p w14:paraId="5AD8FFC0" w14:textId="77777777" w:rsidR="00E20517" w:rsidRPr="004E1D16" w:rsidRDefault="00E20517" w:rsidP="00F774F0">
            <w:pPr>
              <w:spacing w:line="276" w:lineRule="auto"/>
              <w:jc w:val="right"/>
              <w:rPr>
                <w:rFonts w:ascii="Arial" w:eastAsia="Cambria" w:hAnsi="Arial" w:cs="Arial"/>
                <w:sz w:val="16"/>
                <w:szCs w:val="16"/>
                <w:cs/>
              </w:rPr>
            </w:pPr>
          </w:p>
        </w:tc>
      </w:tr>
      <w:tr w:rsidR="00E20517" w:rsidRPr="004E1D16" w14:paraId="4CA8E4BE" w14:textId="77777777" w:rsidTr="00F774F0">
        <w:trPr>
          <w:jc w:val="right"/>
        </w:trPr>
        <w:tc>
          <w:tcPr>
            <w:tcW w:w="3231" w:type="dxa"/>
            <w:shd w:val="clear" w:color="auto" w:fill="auto"/>
            <w:vAlign w:val="bottom"/>
            <w:hideMark/>
          </w:tcPr>
          <w:p w14:paraId="5CC5BB62" w14:textId="77777777" w:rsidR="00E20517" w:rsidRPr="004E1D16" w:rsidRDefault="00E20517" w:rsidP="00E33960">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Current financial liabilities</w:t>
            </w:r>
          </w:p>
        </w:tc>
        <w:tc>
          <w:tcPr>
            <w:tcW w:w="1606" w:type="dxa"/>
            <w:shd w:val="clear" w:color="auto" w:fill="auto"/>
            <w:hideMark/>
          </w:tcPr>
          <w:p w14:paraId="28B2942A" w14:textId="77777777" w:rsidR="00E20517" w:rsidRPr="004E1D16" w:rsidRDefault="00E20517" w:rsidP="00E33960">
            <w:pPr>
              <w:spacing w:line="276" w:lineRule="auto"/>
              <w:ind w:left="138" w:hanging="138"/>
              <w:rPr>
                <w:rFonts w:ascii="Arial" w:eastAsia="Cambria" w:hAnsi="Arial" w:cs="Arial"/>
                <w:sz w:val="16"/>
                <w:szCs w:val="16"/>
                <w:cs/>
              </w:rPr>
            </w:pPr>
          </w:p>
        </w:tc>
        <w:tc>
          <w:tcPr>
            <w:tcW w:w="1229" w:type="dxa"/>
            <w:shd w:val="clear" w:color="auto" w:fill="auto"/>
            <w:hideMark/>
          </w:tcPr>
          <w:p w14:paraId="65EAE8DF" w14:textId="77777777" w:rsidR="00E20517" w:rsidRPr="004E1D16" w:rsidRDefault="00E20517" w:rsidP="00E33960">
            <w:pPr>
              <w:spacing w:line="276" w:lineRule="auto"/>
              <w:ind w:left="59" w:hanging="133"/>
              <w:rPr>
                <w:rFonts w:ascii="Arial" w:eastAsia="Cambria" w:hAnsi="Arial" w:cs="Arial"/>
                <w:sz w:val="16"/>
                <w:szCs w:val="16"/>
                <w:cs/>
              </w:rPr>
            </w:pPr>
          </w:p>
        </w:tc>
        <w:tc>
          <w:tcPr>
            <w:tcW w:w="1264" w:type="dxa"/>
            <w:shd w:val="clear" w:color="auto" w:fill="auto"/>
            <w:hideMark/>
          </w:tcPr>
          <w:p w14:paraId="7FF49623" w14:textId="77777777" w:rsidR="00E20517" w:rsidRPr="004E1D16" w:rsidRDefault="00E20517" w:rsidP="00F774F0">
            <w:pPr>
              <w:spacing w:line="276" w:lineRule="auto"/>
              <w:ind w:left="-62"/>
              <w:jc w:val="right"/>
              <w:rPr>
                <w:rFonts w:ascii="Arial" w:eastAsia="Cambria" w:hAnsi="Arial" w:cs="Arial"/>
                <w:sz w:val="16"/>
                <w:szCs w:val="16"/>
                <w:cs/>
              </w:rPr>
            </w:pPr>
          </w:p>
        </w:tc>
        <w:tc>
          <w:tcPr>
            <w:tcW w:w="1264" w:type="dxa"/>
            <w:shd w:val="clear" w:color="auto" w:fill="auto"/>
            <w:hideMark/>
          </w:tcPr>
          <w:p w14:paraId="6530C8D4" w14:textId="77777777" w:rsidR="00E20517" w:rsidRPr="004E1D16" w:rsidRDefault="00E20517" w:rsidP="00F774F0">
            <w:pPr>
              <w:spacing w:line="276" w:lineRule="auto"/>
              <w:jc w:val="right"/>
              <w:rPr>
                <w:rFonts w:ascii="Arial" w:eastAsia="Cambria" w:hAnsi="Arial" w:cs="Arial"/>
                <w:sz w:val="16"/>
                <w:szCs w:val="16"/>
                <w:cs/>
              </w:rPr>
            </w:pPr>
          </w:p>
        </w:tc>
      </w:tr>
      <w:tr w:rsidR="00E20517" w:rsidRPr="004E1D16" w14:paraId="7B39BA63" w14:textId="77777777" w:rsidTr="00F774F0">
        <w:trPr>
          <w:jc w:val="right"/>
        </w:trPr>
        <w:tc>
          <w:tcPr>
            <w:tcW w:w="3231" w:type="dxa"/>
            <w:shd w:val="clear" w:color="auto" w:fill="auto"/>
            <w:vAlign w:val="bottom"/>
            <w:hideMark/>
          </w:tcPr>
          <w:p w14:paraId="065C2837" w14:textId="77777777" w:rsidR="00E20517" w:rsidRPr="004E1D16" w:rsidRDefault="00E20517" w:rsidP="00E33960">
            <w:pPr>
              <w:spacing w:line="276" w:lineRule="auto"/>
              <w:ind w:left="180" w:hanging="180"/>
              <w:rPr>
                <w:rFonts w:ascii="Arial" w:eastAsia="Cambria" w:hAnsi="Arial" w:cs="Arial"/>
                <w:sz w:val="16"/>
                <w:szCs w:val="16"/>
                <w:cs/>
              </w:rPr>
            </w:pPr>
            <w:r w:rsidRPr="004E1D16">
              <w:rPr>
                <w:rFonts w:ascii="Arial" w:eastAsia="Cambria" w:hAnsi="Arial" w:cs="Arial"/>
                <w:sz w:val="16"/>
                <w:szCs w:val="16"/>
                <w:cs/>
              </w:rPr>
              <w:t>Trade and other payables</w:t>
            </w:r>
          </w:p>
        </w:tc>
        <w:tc>
          <w:tcPr>
            <w:tcW w:w="1606" w:type="dxa"/>
            <w:shd w:val="clear" w:color="auto" w:fill="auto"/>
            <w:hideMark/>
          </w:tcPr>
          <w:p w14:paraId="187F7BA2" w14:textId="77777777" w:rsidR="00E20517" w:rsidRPr="004E1D16" w:rsidRDefault="00E2051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hideMark/>
          </w:tcPr>
          <w:p w14:paraId="6DB6AB6C" w14:textId="77777777" w:rsidR="00E20517" w:rsidRPr="004E1D16" w:rsidRDefault="00E2051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hideMark/>
          </w:tcPr>
          <w:p w14:paraId="13DB4992" w14:textId="228B7B11" w:rsidR="00E20517" w:rsidRPr="004E1D16" w:rsidRDefault="00E20517"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lang w:val="en-GB" w:eastAsia="en-GB"/>
              </w:rPr>
              <w:t>313.51</w:t>
            </w:r>
          </w:p>
        </w:tc>
        <w:tc>
          <w:tcPr>
            <w:tcW w:w="1264" w:type="dxa"/>
            <w:shd w:val="clear" w:color="auto" w:fill="auto"/>
            <w:hideMark/>
          </w:tcPr>
          <w:p w14:paraId="5EA218EA" w14:textId="161F1782" w:rsidR="00E20517" w:rsidRPr="004E1D16" w:rsidRDefault="00E20517"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lang w:val="en-GB" w:eastAsia="en-GB"/>
              </w:rPr>
              <w:t>313.51</w:t>
            </w:r>
          </w:p>
        </w:tc>
      </w:tr>
      <w:tr w:rsidR="00E20517" w:rsidRPr="004E1D16" w14:paraId="29D99DB2" w14:textId="77777777" w:rsidTr="00F774F0">
        <w:trPr>
          <w:jc w:val="right"/>
        </w:trPr>
        <w:tc>
          <w:tcPr>
            <w:tcW w:w="3231" w:type="dxa"/>
            <w:shd w:val="clear" w:color="auto" w:fill="auto"/>
            <w:vAlign w:val="bottom"/>
          </w:tcPr>
          <w:p w14:paraId="70B0598E" w14:textId="77777777" w:rsidR="00E20517" w:rsidRPr="004E1D16" w:rsidRDefault="00E20517" w:rsidP="00E33960">
            <w:pPr>
              <w:spacing w:line="276" w:lineRule="auto"/>
              <w:ind w:left="180" w:hanging="180"/>
              <w:rPr>
                <w:rFonts w:ascii="Arial" w:eastAsia="Cambria" w:hAnsi="Arial" w:cs="Arial"/>
                <w:b/>
                <w:bCs/>
                <w:sz w:val="16"/>
                <w:szCs w:val="16"/>
                <w:lang w:val="en-GB"/>
              </w:rPr>
            </w:pPr>
            <w:r w:rsidRPr="004E1D16">
              <w:rPr>
                <w:rFonts w:ascii="Arial" w:eastAsia="Cambria" w:hAnsi="Arial" w:cs="Arial"/>
                <w:sz w:val="16"/>
                <w:szCs w:val="16"/>
                <w:cs/>
              </w:rPr>
              <w:t xml:space="preserve">Derivative liabilities </w:t>
            </w:r>
          </w:p>
        </w:tc>
        <w:tc>
          <w:tcPr>
            <w:tcW w:w="1606" w:type="dxa"/>
            <w:shd w:val="clear" w:color="auto" w:fill="auto"/>
          </w:tcPr>
          <w:p w14:paraId="38688483" w14:textId="77777777" w:rsidR="00E20517" w:rsidRPr="004E1D16" w:rsidRDefault="00E20517" w:rsidP="00E33960">
            <w:pPr>
              <w:spacing w:line="276" w:lineRule="auto"/>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tcPr>
          <w:p w14:paraId="1CB06D09" w14:textId="77777777" w:rsidR="00E20517" w:rsidRPr="004E1D16" w:rsidRDefault="00E2051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3753A4C6" w14:textId="122E98FB" w:rsidR="00E20517" w:rsidRPr="004E1D16" w:rsidRDefault="00E20517"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12.03</w:t>
            </w:r>
          </w:p>
        </w:tc>
        <w:tc>
          <w:tcPr>
            <w:tcW w:w="1264" w:type="dxa"/>
            <w:shd w:val="clear" w:color="auto" w:fill="auto"/>
          </w:tcPr>
          <w:p w14:paraId="1EE503BE" w14:textId="0AEF17FD" w:rsidR="00E20517" w:rsidRPr="004E1D16" w:rsidRDefault="00E20517"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12.03</w:t>
            </w:r>
          </w:p>
        </w:tc>
      </w:tr>
      <w:tr w:rsidR="00E20517" w:rsidRPr="004E1D16" w14:paraId="69130E18" w14:textId="77777777" w:rsidTr="00F774F0">
        <w:trPr>
          <w:jc w:val="right"/>
        </w:trPr>
        <w:tc>
          <w:tcPr>
            <w:tcW w:w="3231" w:type="dxa"/>
            <w:shd w:val="clear" w:color="auto" w:fill="auto"/>
            <w:vAlign w:val="bottom"/>
          </w:tcPr>
          <w:p w14:paraId="1C8388D6" w14:textId="77777777" w:rsidR="00E20517" w:rsidRPr="004E1D16" w:rsidRDefault="00E20517"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liabilities</w:t>
            </w:r>
          </w:p>
        </w:tc>
        <w:tc>
          <w:tcPr>
            <w:tcW w:w="1606" w:type="dxa"/>
            <w:shd w:val="clear" w:color="auto" w:fill="auto"/>
          </w:tcPr>
          <w:p w14:paraId="7D25450B" w14:textId="77777777" w:rsidR="00E20517" w:rsidRPr="004E1D16" w:rsidRDefault="00E20517" w:rsidP="00E33960">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tcPr>
          <w:p w14:paraId="19D6A5E5" w14:textId="77777777" w:rsidR="00E20517" w:rsidRPr="004E1D16" w:rsidRDefault="00E2051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5AA6EF12" w14:textId="6D342F36" w:rsidR="00E20517" w:rsidRPr="004E1D16" w:rsidRDefault="00E20517"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3.10</w:t>
            </w:r>
          </w:p>
        </w:tc>
        <w:tc>
          <w:tcPr>
            <w:tcW w:w="1264" w:type="dxa"/>
            <w:shd w:val="clear" w:color="auto" w:fill="auto"/>
          </w:tcPr>
          <w:p w14:paraId="512E7E2C" w14:textId="63FDA4BC" w:rsidR="00E20517" w:rsidRPr="004E1D16" w:rsidRDefault="00E20517"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3.10</w:t>
            </w:r>
          </w:p>
        </w:tc>
      </w:tr>
      <w:tr w:rsidR="00E20517" w:rsidRPr="004E1D16" w14:paraId="2730C66F" w14:textId="77777777" w:rsidTr="00F774F0">
        <w:trPr>
          <w:jc w:val="right"/>
        </w:trPr>
        <w:tc>
          <w:tcPr>
            <w:tcW w:w="3231" w:type="dxa"/>
            <w:shd w:val="clear" w:color="auto" w:fill="auto"/>
            <w:vAlign w:val="bottom"/>
          </w:tcPr>
          <w:p w14:paraId="1B10A3D6" w14:textId="77777777" w:rsidR="00E20517" w:rsidRPr="004E1D16" w:rsidRDefault="00E20517" w:rsidP="00E33960">
            <w:pPr>
              <w:spacing w:line="276" w:lineRule="auto"/>
              <w:ind w:left="180" w:hanging="180"/>
              <w:rPr>
                <w:rFonts w:ascii="Arial" w:eastAsia="Cambria" w:hAnsi="Arial" w:cs="Arial"/>
                <w:color w:val="000000"/>
                <w:sz w:val="16"/>
                <w:szCs w:val="16"/>
                <w:lang w:val="en-GB" w:eastAsia="en-GB"/>
              </w:rPr>
            </w:pPr>
          </w:p>
        </w:tc>
        <w:tc>
          <w:tcPr>
            <w:tcW w:w="1606" w:type="dxa"/>
            <w:shd w:val="clear" w:color="auto" w:fill="auto"/>
          </w:tcPr>
          <w:p w14:paraId="6869F88B" w14:textId="77777777" w:rsidR="00E20517" w:rsidRPr="004E1D16" w:rsidRDefault="00E20517" w:rsidP="00E33960">
            <w:pPr>
              <w:spacing w:line="276" w:lineRule="auto"/>
              <w:rPr>
                <w:rFonts w:ascii="Arial" w:eastAsia="Cambria" w:hAnsi="Arial" w:cs="Arial"/>
                <w:sz w:val="16"/>
                <w:szCs w:val="16"/>
                <w:cs/>
              </w:rPr>
            </w:pPr>
          </w:p>
        </w:tc>
        <w:tc>
          <w:tcPr>
            <w:tcW w:w="1229" w:type="dxa"/>
            <w:shd w:val="clear" w:color="auto" w:fill="auto"/>
          </w:tcPr>
          <w:p w14:paraId="4470E85A" w14:textId="77777777" w:rsidR="00E20517" w:rsidRPr="004E1D16" w:rsidRDefault="00E20517" w:rsidP="00E33960">
            <w:pPr>
              <w:spacing w:line="276" w:lineRule="auto"/>
              <w:ind w:left="59" w:hanging="133"/>
              <w:rPr>
                <w:rFonts w:ascii="Arial" w:eastAsia="Cambria" w:hAnsi="Arial" w:cs="Arial"/>
                <w:sz w:val="16"/>
                <w:szCs w:val="16"/>
                <w:cs/>
              </w:rPr>
            </w:pPr>
          </w:p>
        </w:tc>
        <w:tc>
          <w:tcPr>
            <w:tcW w:w="1264" w:type="dxa"/>
            <w:shd w:val="clear" w:color="auto" w:fill="auto"/>
          </w:tcPr>
          <w:p w14:paraId="3A8EA833" w14:textId="77777777" w:rsidR="00E20517" w:rsidRPr="004E1D16" w:rsidRDefault="00E20517" w:rsidP="00F774F0">
            <w:pPr>
              <w:spacing w:line="276" w:lineRule="auto"/>
              <w:ind w:left="-62"/>
              <w:jc w:val="right"/>
              <w:rPr>
                <w:rFonts w:ascii="Arial" w:eastAsia="Cambria" w:hAnsi="Arial" w:cs="Arial"/>
                <w:color w:val="000000"/>
                <w:sz w:val="16"/>
                <w:szCs w:val="16"/>
                <w:cs/>
                <w:lang w:eastAsia="en-GB"/>
              </w:rPr>
            </w:pPr>
          </w:p>
        </w:tc>
        <w:tc>
          <w:tcPr>
            <w:tcW w:w="1264" w:type="dxa"/>
            <w:shd w:val="clear" w:color="auto" w:fill="auto"/>
          </w:tcPr>
          <w:p w14:paraId="0DD78EC3" w14:textId="77777777" w:rsidR="00E20517" w:rsidRPr="004E1D16" w:rsidRDefault="00E20517" w:rsidP="00F774F0">
            <w:pPr>
              <w:spacing w:line="276" w:lineRule="auto"/>
              <w:jc w:val="right"/>
              <w:rPr>
                <w:rFonts w:ascii="Arial" w:eastAsia="Cambria" w:hAnsi="Arial" w:cs="Arial"/>
                <w:color w:val="000000"/>
                <w:sz w:val="16"/>
                <w:szCs w:val="16"/>
                <w:cs/>
                <w:lang w:eastAsia="en-GB"/>
              </w:rPr>
            </w:pPr>
          </w:p>
        </w:tc>
      </w:tr>
      <w:tr w:rsidR="00E20517" w:rsidRPr="004E1D16" w14:paraId="12D635D3" w14:textId="77777777" w:rsidTr="00F774F0">
        <w:trPr>
          <w:jc w:val="right"/>
        </w:trPr>
        <w:tc>
          <w:tcPr>
            <w:tcW w:w="3231" w:type="dxa"/>
            <w:shd w:val="clear" w:color="auto" w:fill="auto"/>
            <w:vAlign w:val="bottom"/>
            <w:hideMark/>
          </w:tcPr>
          <w:p w14:paraId="15396226" w14:textId="77777777" w:rsidR="00E20517" w:rsidRPr="004E1D16" w:rsidRDefault="00E20517" w:rsidP="00E33960">
            <w:pPr>
              <w:spacing w:line="276" w:lineRule="auto"/>
              <w:ind w:left="180" w:hanging="180"/>
              <w:rPr>
                <w:rFonts w:ascii="Arial" w:eastAsia="Cambria" w:hAnsi="Arial" w:cs="Arial"/>
                <w:sz w:val="16"/>
                <w:szCs w:val="16"/>
                <w:lang w:val="en-GB"/>
              </w:rPr>
            </w:pPr>
            <w:r w:rsidRPr="004E1D16">
              <w:rPr>
                <w:rFonts w:ascii="Arial" w:eastAsia="Cambria" w:hAnsi="Arial" w:cs="Arial"/>
                <w:b/>
                <w:bCs/>
                <w:sz w:val="16"/>
                <w:szCs w:val="16"/>
                <w:cs/>
              </w:rPr>
              <w:t>Non-current financial liabilities</w:t>
            </w:r>
          </w:p>
        </w:tc>
        <w:tc>
          <w:tcPr>
            <w:tcW w:w="1606" w:type="dxa"/>
            <w:shd w:val="clear" w:color="auto" w:fill="auto"/>
            <w:hideMark/>
          </w:tcPr>
          <w:p w14:paraId="55770CC4" w14:textId="77777777" w:rsidR="00E20517" w:rsidRPr="004E1D16" w:rsidRDefault="00E20517" w:rsidP="00E33960">
            <w:pPr>
              <w:spacing w:line="276" w:lineRule="auto"/>
              <w:rPr>
                <w:rFonts w:ascii="Arial" w:eastAsia="Cambria" w:hAnsi="Arial" w:cs="Arial"/>
                <w:sz w:val="16"/>
                <w:szCs w:val="16"/>
                <w:cs/>
              </w:rPr>
            </w:pPr>
          </w:p>
        </w:tc>
        <w:tc>
          <w:tcPr>
            <w:tcW w:w="1229" w:type="dxa"/>
            <w:shd w:val="clear" w:color="auto" w:fill="auto"/>
            <w:hideMark/>
          </w:tcPr>
          <w:p w14:paraId="5331A78C" w14:textId="77777777" w:rsidR="00E20517" w:rsidRPr="004E1D16" w:rsidRDefault="00E20517" w:rsidP="00E33960">
            <w:pPr>
              <w:spacing w:line="276" w:lineRule="auto"/>
              <w:ind w:left="59" w:hanging="133"/>
              <w:rPr>
                <w:rFonts w:ascii="Arial" w:eastAsia="Cambria" w:hAnsi="Arial" w:cs="Arial"/>
                <w:sz w:val="16"/>
                <w:szCs w:val="16"/>
                <w:cs/>
              </w:rPr>
            </w:pPr>
          </w:p>
        </w:tc>
        <w:tc>
          <w:tcPr>
            <w:tcW w:w="1264" w:type="dxa"/>
            <w:shd w:val="clear" w:color="auto" w:fill="auto"/>
            <w:hideMark/>
          </w:tcPr>
          <w:p w14:paraId="32F598BA" w14:textId="77777777" w:rsidR="00E20517" w:rsidRPr="004E1D16" w:rsidRDefault="00E20517" w:rsidP="00F774F0">
            <w:pPr>
              <w:spacing w:line="276" w:lineRule="auto"/>
              <w:ind w:left="-62"/>
              <w:jc w:val="right"/>
              <w:rPr>
                <w:rFonts w:ascii="Arial" w:eastAsia="Cambria" w:hAnsi="Arial" w:cs="Arial"/>
                <w:sz w:val="16"/>
                <w:szCs w:val="16"/>
                <w:cs/>
              </w:rPr>
            </w:pPr>
          </w:p>
        </w:tc>
        <w:tc>
          <w:tcPr>
            <w:tcW w:w="1264" w:type="dxa"/>
            <w:shd w:val="clear" w:color="auto" w:fill="auto"/>
            <w:hideMark/>
          </w:tcPr>
          <w:p w14:paraId="12F0DC82" w14:textId="77777777" w:rsidR="00E20517" w:rsidRPr="004E1D16" w:rsidRDefault="00E20517" w:rsidP="00F774F0">
            <w:pPr>
              <w:spacing w:line="276" w:lineRule="auto"/>
              <w:jc w:val="right"/>
              <w:rPr>
                <w:rFonts w:ascii="Arial" w:eastAsia="Cambria" w:hAnsi="Arial" w:cs="Arial"/>
                <w:sz w:val="16"/>
                <w:szCs w:val="16"/>
                <w:cs/>
              </w:rPr>
            </w:pPr>
          </w:p>
        </w:tc>
      </w:tr>
      <w:tr w:rsidR="00E20517" w:rsidRPr="004E1D16" w14:paraId="37D1B44F" w14:textId="77777777" w:rsidTr="00F774F0">
        <w:trPr>
          <w:jc w:val="right"/>
        </w:trPr>
        <w:tc>
          <w:tcPr>
            <w:tcW w:w="3231" w:type="dxa"/>
            <w:shd w:val="clear" w:color="auto" w:fill="auto"/>
            <w:vAlign w:val="bottom"/>
            <w:hideMark/>
          </w:tcPr>
          <w:p w14:paraId="3EDB9214" w14:textId="77777777" w:rsidR="00E20517" w:rsidRPr="004E1D16" w:rsidRDefault="00E20517" w:rsidP="00E33960">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Debentures</w:t>
            </w:r>
          </w:p>
        </w:tc>
        <w:tc>
          <w:tcPr>
            <w:tcW w:w="1606" w:type="dxa"/>
            <w:shd w:val="clear" w:color="auto" w:fill="auto"/>
          </w:tcPr>
          <w:p w14:paraId="087FEC79" w14:textId="77777777" w:rsidR="00E20517" w:rsidRPr="004E1D16" w:rsidRDefault="00E20517" w:rsidP="00E33960">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hideMark/>
          </w:tcPr>
          <w:p w14:paraId="2E9FA451" w14:textId="77777777" w:rsidR="00E20517" w:rsidRPr="004E1D16" w:rsidRDefault="00E2051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hideMark/>
          </w:tcPr>
          <w:p w14:paraId="3D6F8068" w14:textId="7CF8AF3D" w:rsidR="00E20517" w:rsidRPr="004E1D16" w:rsidRDefault="00E20517"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377.76</w:t>
            </w:r>
          </w:p>
        </w:tc>
        <w:tc>
          <w:tcPr>
            <w:tcW w:w="1264" w:type="dxa"/>
            <w:shd w:val="clear" w:color="auto" w:fill="auto"/>
            <w:hideMark/>
          </w:tcPr>
          <w:p w14:paraId="799DEC78" w14:textId="05A47485" w:rsidR="00E20517" w:rsidRPr="004E1D16" w:rsidRDefault="00E20517"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377.76</w:t>
            </w:r>
          </w:p>
        </w:tc>
      </w:tr>
    </w:tbl>
    <w:p w14:paraId="71436795" w14:textId="41E9B8F6" w:rsidR="0036727E" w:rsidRPr="004E1D16" w:rsidRDefault="0036727E" w:rsidP="00CA379C">
      <w:pPr>
        <w:jc w:val="both"/>
        <w:rPr>
          <w:rFonts w:ascii="Arial" w:hAnsi="Arial" w:cs="Cordia New"/>
          <w:sz w:val="16"/>
          <w:szCs w:val="16"/>
          <w:cs/>
        </w:rPr>
      </w:pPr>
    </w:p>
    <w:tbl>
      <w:tblPr>
        <w:tblW w:w="8594" w:type="dxa"/>
        <w:jc w:val="right"/>
        <w:tblLook w:val="04A0" w:firstRow="1" w:lastRow="0" w:firstColumn="1" w:lastColumn="0" w:noHBand="0" w:noVBand="1"/>
      </w:tblPr>
      <w:tblGrid>
        <w:gridCol w:w="3231"/>
        <w:gridCol w:w="1606"/>
        <w:gridCol w:w="1229"/>
        <w:gridCol w:w="1264"/>
        <w:gridCol w:w="1264"/>
      </w:tblGrid>
      <w:tr w:rsidR="00824F40" w:rsidRPr="004E1D16" w14:paraId="26880402" w14:textId="77777777" w:rsidTr="00E33960">
        <w:trPr>
          <w:tblHeader/>
          <w:jc w:val="right"/>
        </w:trPr>
        <w:tc>
          <w:tcPr>
            <w:tcW w:w="3231" w:type="dxa"/>
            <w:shd w:val="clear" w:color="auto" w:fill="auto"/>
            <w:vAlign w:val="bottom"/>
          </w:tcPr>
          <w:p w14:paraId="431A7E03" w14:textId="77777777" w:rsidR="00824F40" w:rsidRPr="004E1D16" w:rsidRDefault="00824F40" w:rsidP="00E33960">
            <w:pPr>
              <w:spacing w:line="276" w:lineRule="auto"/>
              <w:ind w:left="547"/>
              <w:jc w:val="both"/>
              <w:rPr>
                <w:rFonts w:ascii="Arial" w:eastAsia="Cambria" w:hAnsi="Arial" w:cs="Arial"/>
                <w:sz w:val="16"/>
                <w:szCs w:val="16"/>
                <w:cs/>
              </w:rPr>
            </w:pPr>
          </w:p>
        </w:tc>
        <w:tc>
          <w:tcPr>
            <w:tcW w:w="5363" w:type="dxa"/>
            <w:gridSpan w:val="4"/>
            <w:tcBorders>
              <w:top w:val="single" w:sz="4" w:space="0" w:color="auto"/>
              <w:bottom w:val="single" w:sz="4" w:space="0" w:color="auto"/>
            </w:tcBorders>
            <w:shd w:val="clear" w:color="auto" w:fill="auto"/>
            <w:vAlign w:val="bottom"/>
            <w:hideMark/>
          </w:tcPr>
          <w:p w14:paraId="6A61019E" w14:textId="7CDA958B" w:rsidR="00824F40" w:rsidRPr="004E1D16" w:rsidRDefault="00824F40" w:rsidP="00E33960">
            <w:pPr>
              <w:spacing w:line="276" w:lineRule="auto"/>
              <w:ind w:left="547"/>
              <w:jc w:val="right"/>
              <w:rPr>
                <w:rFonts w:ascii="Arial" w:eastAsia="Cambria" w:hAnsi="Arial" w:cs="Arial"/>
                <w:b/>
                <w:bCs/>
                <w:sz w:val="16"/>
                <w:szCs w:val="16"/>
                <w:cs/>
              </w:rPr>
            </w:pPr>
            <w:r w:rsidRPr="004E1D16">
              <w:rPr>
                <w:rFonts w:ascii="Arial" w:eastAsia="Cambria" w:hAnsi="Arial" w:cs="Arial"/>
                <w:b/>
                <w:bCs/>
                <w:sz w:val="16"/>
                <w:szCs w:val="16"/>
                <w:cs/>
              </w:rPr>
              <w:t>Separate financial statements</w:t>
            </w:r>
          </w:p>
        </w:tc>
      </w:tr>
      <w:tr w:rsidR="00824F40" w:rsidRPr="004E1D16" w14:paraId="31D02EC4" w14:textId="77777777" w:rsidTr="00E33960">
        <w:trPr>
          <w:tblHeader/>
          <w:jc w:val="right"/>
        </w:trPr>
        <w:tc>
          <w:tcPr>
            <w:tcW w:w="3231" w:type="dxa"/>
            <w:shd w:val="clear" w:color="auto" w:fill="auto"/>
            <w:vAlign w:val="bottom"/>
          </w:tcPr>
          <w:p w14:paraId="4B0E92FF" w14:textId="77777777" w:rsidR="00824F40" w:rsidRPr="004E1D16" w:rsidRDefault="00824F40" w:rsidP="00E33960">
            <w:pPr>
              <w:spacing w:line="276" w:lineRule="auto"/>
              <w:ind w:left="547"/>
              <w:jc w:val="both"/>
              <w:rPr>
                <w:rFonts w:ascii="Arial" w:eastAsia="Cambria" w:hAnsi="Arial" w:cs="Arial"/>
                <w:sz w:val="16"/>
                <w:szCs w:val="16"/>
                <w:cs/>
              </w:rPr>
            </w:pPr>
          </w:p>
        </w:tc>
        <w:tc>
          <w:tcPr>
            <w:tcW w:w="5363" w:type="dxa"/>
            <w:gridSpan w:val="4"/>
            <w:tcBorders>
              <w:bottom w:val="single" w:sz="4" w:space="0" w:color="auto"/>
            </w:tcBorders>
            <w:shd w:val="clear" w:color="auto" w:fill="auto"/>
            <w:vAlign w:val="bottom"/>
          </w:tcPr>
          <w:p w14:paraId="092A2B6A" w14:textId="0B828458" w:rsidR="00824F40" w:rsidRPr="004E1D16" w:rsidRDefault="00824F40" w:rsidP="00E33960">
            <w:pPr>
              <w:spacing w:line="276" w:lineRule="auto"/>
              <w:ind w:left="547"/>
              <w:jc w:val="right"/>
              <w:rPr>
                <w:rFonts w:ascii="Arial" w:eastAsia="Cambria" w:hAnsi="Arial" w:cs="Arial"/>
                <w:b/>
                <w:bCs/>
                <w:sz w:val="16"/>
                <w:szCs w:val="16"/>
                <w:cs/>
              </w:rPr>
            </w:pPr>
            <w:r w:rsidRPr="004E1D16">
              <w:rPr>
                <w:rFonts w:ascii="Arial" w:eastAsia="Cambria" w:hAnsi="Arial" w:cs="Arial"/>
                <w:b/>
                <w:bCs/>
                <w:sz w:val="16"/>
                <w:szCs w:val="16"/>
                <w:cs/>
              </w:rPr>
              <w:t>Unit: Million Baht</w:t>
            </w:r>
          </w:p>
        </w:tc>
      </w:tr>
      <w:tr w:rsidR="00824F40" w:rsidRPr="004E1D16" w14:paraId="5D45CE88" w14:textId="77777777" w:rsidTr="00E33960">
        <w:trPr>
          <w:tblHeader/>
          <w:jc w:val="right"/>
        </w:trPr>
        <w:tc>
          <w:tcPr>
            <w:tcW w:w="3231" w:type="dxa"/>
            <w:shd w:val="clear" w:color="auto" w:fill="auto"/>
            <w:vAlign w:val="bottom"/>
          </w:tcPr>
          <w:p w14:paraId="68266111" w14:textId="77777777" w:rsidR="00824F40" w:rsidRPr="004E1D16" w:rsidRDefault="00824F40" w:rsidP="00E33960">
            <w:pPr>
              <w:spacing w:line="276" w:lineRule="auto"/>
              <w:jc w:val="both"/>
              <w:rPr>
                <w:rFonts w:ascii="Arial" w:eastAsia="Cambria" w:hAnsi="Arial" w:cs="Arial"/>
                <w:b/>
                <w:bCs/>
                <w:sz w:val="16"/>
                <w:szCs w:val="16"/>
                <w:cs/>
              </w:rPr>
            </w:pPr>
          </w:p>
          <w:p w14:paraId="2366A809" w14:textId="77777777" w:rsidR="00824F40" w:rsidRPr="004E1D16" w:rsidRDefault="00824F40" w:rsidP="00E33960">
            <w:pPr>
              <w:spacing w:line="276" w:lineRule="auto"/>
              <w:jc w:val="both"/>
              <w:rPr>
                <w:rFonts w:ascii="Arial" w:eastAsia="Cambria" w:hAnsi="Arial" w:cs="Arial"/>
                <w:b/>
                <w:bCs/>
                <w:sz w:val="16"/>
                <w:szCs w:val="16"/>
                <w:cs/>
              </w:rPr>
            </w:pPr>
          </w:p>
          <w:p w14:paraId="34493976" w14:textId="77777777" w:rsidR="00824F40" w:rsidRPr="004E1D16" w:rsidRDefault="00824F40" w:rsidP="00E33960">
            <w:pPr>
              <w:spacing w:line="276" w:lineRule="auto"/>
              <w:jc w:val="both"/>
              <w:rPr>
                <w:rFonts w:ascii="Arial" w:eastAsia="Cambria" w:hAnsi="Arial" w:cs="Arial"/>
                <w:b/>
                <w:bCs/>
                <w:sz w:val="16"/>
                <w:szCs w:val="16"/>
                <w:cs/>
              </w:rPr>
            </w:pPr>
          </w:p>
        </w:tc>
        <w:tc>
          <w:tcPr>
            <w:tcW w:w="1606" w:type="dxa"/>
            <w:tcBorders>
              <w:bottom w:val="single" w:sz="4" w:space="0" w:color="auto"/>
            </w:tcBorders>
            <w:shd w:val="clear" w:color="auto" w:fill="auto"/>
            <w:vAlign w:val="bottom"/>
            <w:hideMark/>
          </w:tcPr>
          <w:p w14:paraId="70E46247" w14:textId="425D6C78" w:rsidR="00824F40" w:rsidRPr="004E1D16" w:rsidRDefault="0078595C"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Classification and measurement under</w:t>
            </w:r>
          </w:p>
          <w:p w14:paraId="1FCE8844" w14:textId="049B4318" w:rsidR="00824F40" w:rsidRPr="004E1D16" w:rsidRDefault="00824F40"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TAS 105</w:t>
            </w:r>
          </w:p>
        </w:tc>
        <w:tc>
          <w:tcPr>
            <w:tcW w:w="1229" w:type="dxa"/>
            <w:tcBorders>
              <w:bottom w:val="single" w:sz="4" w:space="0" w:color="auto"/>
            </w:tcBorders>
            <w:shd w:val="clear" w:color="auto" w:fill="auto"/>
            <w:vAlign w:val="bottom"/>
          </w:tcPr>
          <w:p w14:paraId="17757D87" w14:textId="2F249698" w:rsidR="00824F40" w:rsidRPr="004E1D16" w:rsidRDefault="0078595C" w:rsidP="00E33960">
            <w:pPr>
              <w:spacing w:line="276" w:lineRule="auto"/>
              <w:ind w:left="-105"/>
              <w:jc w:val="right"/>
              <w:rPr>
                <w:rFonts w:ascii="Arial" w:eastAsia="Cambria" w:hAnsi="Arial" w:cs="Arial"/>
                <w:b/>
                <w:bCs/>
                <w:sz w:val="16"/>
                <w:szCs w:val="16"/>
                <w:lang w:val="en-GB"/>
              </w:rPr>
            </w:pPr>
            <w:r w:rsidRPr="004E1D16">
              <w:rPr>
                <w:rFonts w:ascii="Arial" w:eastAsia="Cambria" w:hAnsi="Arial" w:cs="Arial"/>
                <w:b/>
                <w:bCs/>
                <w:sz w:val="16"/>
                <w:szCs w:val="16"/>
                <w:lang w:val="en-GB"/>
              </w:rPr>
              <w:t>Classification and measurement under</w:t>
            </w:r>
          </w:p>
          <w:p w14:paraId="0B14E7E1" w14:textId="7293A593" w:rsidR="00824F40" w:rsidRPr="004E1D16" w:rsidRDefault="00824F40" w:rsidP="00E33960">
            <w:pPr>
              <w:spacing w:line="276" w:lineRule="auto"/>
              <w:ind w:left="-21"/>
              <w:jc w:val="right"/>
              <w:rPr>
                <w:rFonts w:ascii="Arial" w:eastAsia="Cambria" w:hAnsi="Arial" w:cs="Arial"/>
                <w:b/>
                <w:bCs/>
                <w:sz w:val="16"/>
                <w:szCs w:val="16"/>
                <w:lang w:val="en-GB"/>
              </w:rPr>
            </w:pPr>
            <w:r w:rsidRPr="004E1D16">
              <w:rPr>
                <w:rFonts w:ascii="Arial" w:eastAsia="Cambria" w:hAnsi="Arial" w:cs="Arial"/>
                <w:b/>
                <w:bCs/>
                <w:sz w:val="16"/>
                <w:szCs w:val="16"/>
                <w:lang w:val="en-GB"/>
              </w:rPr>
              <w:t>TFRS 9</w:t>
            </w:r>
          </w:p>
        </w:tc>
        <w:tc>
          <w:tcPr>
            <w:tcW w:w="1264" w:type="dxa"/>
            <w:tcBorders>
              <w:bottom w:val="single" w:sz="4" w:space="0" w:color="auto"/>
            </w:tcBorders>
            <w:shd w:val="clear" w:color="auto" w:fill="auto"/>
            <w:vAlign w:val="bottom"/>
            <w:hideMark/>
          </w:tcPr>
          <w:p w14:paraId="46B83B16" w14:textId="701696BF" w:rsidR="00824F40" w:rsidRPr="004E1D16" w:rsidRDefault="00824F40" w:rsidP="00E33960">
            <w:pPr>
              <w:spacing w:line="276" w:lineRule="auto"/>
              <w:ind w:left="-105"/>
              <w:jc w:val="right"/>
              <w:rPr>
                <w:rFonts w:ascii="Arial" w:eastAsia="Cambria" w:hAnsi="Arial" w:cs="Arial"/>
                <w:b/>
                <w:bCs/>
                <w:sz w:val="16"/>
                <w:szCs w:val="16"/>
                <w:cs/>
              </w:rPr>
            </w:pPr>
            <w:r w:rsidRPr="004E1D16">
              <w:rPr>
                <w:rFonts w:ascii="Arial" w:eastAsia="Cambria" w:hAnsi="Arial" w:cs="Arial"/>
                <w:b/>
                <w:bCs/>
                <w:sz w:val="16"/>
                <w:szCs w:val="16"/>
                <w:cs/>
              </w:rPr>
              <w:t>Carrying</w:t>
            </w:r>
          </w:p>
          <w:p w14:paraId="2DA2023E" w14:textId="0C65F376" w:rsidR="00824F40" w:rsidRPr="004E1D16" w:rsidRDefault="00824F40" w:rsidP="00E33960">
            <w:pPr>
              <w:spacing w:line="276" w:lineRule="auto"/>
              <w:ind w:left="-105"/>
              <w:jc w:val="right"/>
              <w:rPr>
                <w:rFonts w:ascii="Arial" w:eastAsia="Cambria" w:hAnsi="Arial" w:cs="Arial"/>
                <w:b/>
                <w:bCs/>
                <w:sz w:val="16"/>
                <w:szCs w:val="16"/>
                <w:cs/>
              </w:rPr>
            </w:pPr>
            <w:r w:rsidRPr="004E1D16">
              <w:rPr>
                <w:rFonts w:ascii="Arial" w:eastAsia="Cambria" w:hAnsi="Arial" w:cs="Arial"/>
                <w:b/>
                <w:bCs/>
                <w:sz w:val="16"/>
                <w:szCs w:val="16"/>
                <w:cs/>
              </w:rPr>
              <w:t>amounts</w:t>
            </w:r>
          </w:p>
          <w:p w14:paraId="3B1F1463" w14:textId="24BF938F" w:rsidR="00824F40" w:rsidRPr="004E1D16" w:rsidRDefault="00824F40" w:rsidP="00E33960">
            <w:pPr>
              <w:spacing w:line="276" w:lineRule="auto"/>
              <w:ind w:left="-104"/>
              <w:jc w:val="right"/>
              <w:rPr>
                <w:rFonts w:ascii="Arial" w:eastAsia="Cambria" w:hAnsi="Arial" w:cs="Arial"/>
                <w:b/>
                <w:bCs/>
                <w:sz w:val="16"/>
                <w:szCs w:val="16"/>
                <w:cs/>
              </w:rPr>
            </w:pPr>
            <w:r w:rsidRPr="004E1D16">
              <w:rPr>
                <w:rFonts w:ascii="Arial" w:eastAsia="Cambria" w:hAnsi="Arial" w:cs="Arial"/>
                <w:b/>
                <w:bCs/>
                <w:sz w:val="16"/>
                <w:szCs w:val="16"/>
                <w:lang w:val="en-GB"/>
              </w:rPr>
              <w:t>TAS 105</w:t>
            </w:r>
          </w:p>
        </w:tc>
        <w:tc>
          <w:tcPr>
            <w:tcW w:w="1264" w:type="dxa"/>
            <w:tcBorders>
              <w:bottom w:val="single" w:sz="4" w:space="0" w:color="auto"/>
            </w:tcBorders>
            <w:shd w:val="clear" w:color="auto" w:fill="auto"/>
            <w:vAlign w:val="bottom"/>
            <w:hideMark/>
          </w:tcPr>
          <w:p w14:paraId="025FA0FA" w14:textId="2E4219CD" w:rsidR="00824F40" w:rsidRPr="004E1D16" w:rsidRDefault="00824F40" w:rsidP="00E33960">
            <w:pPr>
              <w:spacing w:line="276" w:lineRule="auto"/>
              <w:ind w:left="-105"/>
              <w:jc w:val="right"/>
              <w:rPr>
                <w:rFonts w:ascii="Arial" w:eastAsia="Cambria" w:hAnsi="Arial" w:cs="Arial"/>
                <w:b/>
                <w:bCs/>
                <w:sz w:val="16"/>
                <w:szCs w:val="16"/>
                <w:cs/>
              </w:rPr>
            </w:pPr>
            <w:r w:rsidRPr="004E1D16">
              <w:rPr>
                <w:rFonts w:ascii="Arial" w:eastAsia="Cambria" w:hAnsi="Arial" w:cs="Arial"/>
                <w:b/>
                <w:bCs/>
                <w:sz w:val="16"/>
                <w:szCs w:val="16"/>
                <w:cs/>
              </w:rPr>
              <w:t>Carrying</w:t>
            </w:r>
          </w:p>
          <w:p w14:paraId="38E48FEF" w14:textId="1138D6F7" w:rsidR="00824F40" w:rsidRPr="004E1D16" w:rsidRDefault="00824F40" w:rsidP="00E33960">
            <w:pPr>
              <w:spacing w:line="276" w:lineRule="auto"/>
              <w:ind w:left="-105"/>
              <w:jc w:val="right"/>
              <w:rPr>
                <w:rFonts w:ascii="Arial" w:eastAsia="Cambria" w:hAnsi="Arial" w:cs="Arial"/>
                <w:b/>
                <w:bCs/>
                <w:sz w:val="16"/>
                <w:szCs w:val="16"/>
                <w:cs/>
              </w:rPr>
            </w:pPr>
            <w:r w:rsidRPr="004E1D16">
              <w:rPr>
                <w:rFonts w:ascii="Arial" w:eastAsia="Cambria" w:hAnsi="Arial" w:cs="Arial"/>
                <w:b/>
                <w:bCs/>
                <w:sz w:val="16"/>
                <w:szCs w:val="16"/>
                <w:cs/>
              </w:rPr>
              <w:t>amounts</w:t>
            </w:r>
          </w:p>
          <w:p w14:paraId="488C1B37" w14:textId="7F8A9694" w:rsidR="00824F40" w:rsidRPr="004E1D16" w:rsidRDefault="00824F40" w:rsidP="00E33960">
            <w:pPr>
              <w:spacing w:line="276" w:lineRule="auto"/>
              <w:ind w:left="-40"/>
              <w:jc w:val="right"/>
              <w:rPr>
                <w:rFonts w:ascii="Arial" w:eastAsia="Cambria" w:hAnsi="Arial" w:cs="Arial"/>
                <w:b/>
                <w:bCs/>
                <w:sz w:val="16"/>
                <w:szCs w:val="16"/>
                <w:cs/>
              </w:rPr>
            </w:pPr>
            <w:r w:rsidRPr="004E1D16">
              <w:rPr>
                <w:rFonts w:ascii="Arial" w:eastAsia="Cambria" w:hAnsi="Arial" w:cs="Arial"/>
                <w:b/>
                <w:bCs/>
                <w:sz w:val="16"/>
                <w:szCs w:val="16"/>
                <w:lang w:val="en-GB"/>
              </w:rPr>
              <w:t>TFRS 9</w:t>
            </w:r>
          </w:p>
        </w:tc>
      </w:tr>
      <w:tr w:rsidR="00824F40" w:rsidRPr="004E1D16" w14:paraId="57E1E8A2" w14:textId="77777777" w:rsidTr="00E33960">
        <w:trPr>
          <w:tblHeader/>
          <w:jc w:val="right"/>
        </w:trPr>
        <w:tc>
          <w:tcPr>
            <w:tcW w:w="3231" w:type="dxa"/>
            <w:shd w:val="clear" w:color="auto" w:fill="auto"/>
            <w:vAlign w:val="bottom"/>
          </w:tcPr>
          <w:p w14:paraId="5A1111D8" w14:textId="77777777" w:rsidR="00824F40" w:rsidRPr="004E1D16" w:rsidRDefault="00824F40" w:rsidP="00E33960">
            <w:pPr>
              <w:spacing w:line="276" w:lineRule="auto"/>
              <w:ind w:left="180" w:hanging="180"/>
              <w:rPr>
                <w:rFonts w:ascii="Arial" w:eastAsia="Cambria" w:hAnsi="Arial" w:cs="Arial"/>
                <w:b/>
                <w:bCs/>
                <w:sz w:val="16"/>
                <w:szCs w:val="16"/>
                <w:cs/>
              </w:rPr>
            </w:pPr>
          </w:p>
        </w:tc>
        <w:tc>
          <w:tcPr>
            <w:tcW w:w="1606" w:type="dxa"/>
            <w:tcBorders>
              <w:top w:val="single" w:sz="4" w:space="0" w:color="auto"/>
            </w:tcBorders>
            <w:shd w:val="clear" w:color="auto" w:fill="auto"/>
            <w:vAlign w:val="bottom"/>
          </w:tcPr>
          <w:p w14:paraId="5BE66E86" w14:textId="77777777" w:rsidR="00824F40" w:rsidRPr="004E1D16" w:rsidRDefault="00824F40" w:rsidP="00E33960">
            <w:pPr>
              <w:spacing w:line="276" w:lineRule="auto"/>
              <w:jc w:val="both"/>
              <w:rPr>
                <w:rFonts w:ascii="Arial" w:eastAsia="Cambria" w:hAnsi="Arial" w:cs="Arial"/>
                <w:sz w:val="16"/>
                <w:szCs w:val="16"/>
                <w:cs/>
              </w:rPr>
            </w:pPr>
          </w:p>
        </w:tc>
        <w:tc>
          <w:tcPr>
            <w:tcW w:w="1229" w:type="dxa"/>
            <w:tcBorders>
              <w:top w:val="single" w:sz="4" w:space="0" w:color="auto"/>
            </w:tcBorders>
            <w:shd w:val="clear" w:color="auto" w:fill="auto"/>
            <w:vAlign w:val="bottom"/>
          </w:tcPr>
          <w:p w14:paraId="322AE977" w14:textId="77777777" w:rsidR="00824F40" w:rsidRPr="004E1D16" w:rsidRDefault="00824F40" w:rsidP="00E33960">
            <w:pPr>
              <w:spacing w:line="276" w:lineRule="auto"/>
              <w:ind w:left="59" w:hanging="133"/>
              <w:jc w:val="both"/>
              <w:rPr>
                <w:rFonts w:ascii="Arial" w:eastAsia="Cambria" w:hAnsi="Arial" w:cs="Arial"/>
                <w:sz w:val="16"/>
                <w:szCs w:val="16"/>
                <w:cs/>
              </w:rPr>
            </w:pPr>
          </w:p>
        </w:tc>
        <w:tc>
          <w:tcPr>
            <w:tcW w:w="1264" w:type="dxa"/>
            <w:tcBorders>
              <w:top w:val="single" w:sz="4" w:space="0" w:color="auto"/>
            </w:tcBorders>
            <w:shd w:val="clear" w:color="auto" w:fill="auto"/>
            <w:vAlign w:val="bottom"/>
          </w:tcPr>
          <w:p w14:paraId="334B4B74" w14:textId="77777777" w:rsidR="00824F40" w:rsidRPr="004E1D16" w:rsidRDefault="00824F40" w:rsidP="00E33960">
            <w:pPr>
              <w:spacing w:line="276" w:lineRule="auto"/>
              <w:ind w:left="-62"/>
              <w:jc w:val="right"/>
              <w:rPr>
                <w:rFonts w:ascii="Arial" w:eastAsia="Cambria" w:hAnsi="Arial" w:cs="Arial"/>
                <w:sz w:val="16"/>
                <w:szCs w:val="16"/>
                <w:cs/>
              </w:rPr>
            </w:pPr>
          </w:p>
        </w:tc>
        <w:tc>
          <w:tcPr>
            <w:tcW w:w="1264" w:type="dxa"/>
            <w:tcBorders>
              <w:top w:val="single" w:sz="4" w:space="0" w:color="auto"/>
            </w:tcBorders>
            <w:shd w:val="clear" w:color="auto" w:fill="auto"/>
            <w:vAlign w:val="bottom"/>
          </w:tcPr>
          <w:p w14:paraId="6A9A7715" w14:textId="77777777" w:rsidR="00824F40" w:rsidRPr="004E1D16" w:rsidRDefault="00824F40" w:rsidP="00E33960">
            <w:pPr>
              <w:spacing w:line="276" w:lineRule="auto"/>
              <w:jc w:val="right"/>
              <w:rPr>
                <w:rFonts w:ascii="Arial" w:eastAsia="Cambria" w:hAnsi="Arial" w:cs="Arial"/>
                <w:sz w:val="16"/>
                <w:szCs w:val="16"/>
                <w:cs/>
              </w:rPr>
            </w:pPr>
          </w:p>
        </w:tc>
      </w:tr>
      <w:tr w:rsidR="00824F40" w:rsidRPr="004E1D16" w14:paraId="13F4EBFB" w14:textId="77777777" w:rsidTr="00E33960">
        <w:trPr>
          <w:jc w:val="right"/>
        </w:trPr>
        <w:tc>
          <w:tcPr>
            <w:tcW w:w="3231" w:type="dxa"/>
            <w:shd w:val="clear" w:color="auto" w:fill="auto"/>
            <w:vAlign w:val="bottom"/>
          </w:tcPr>
          <w:p w14:paraId="10A66FF6" w14:textId="77777777" w:rsidR="00824F40" w:rsidRPr="004E1D16" w:rsidRDefault="00824F40" w:rsidP="00E33960">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Current financial assets</w:t>
            </w:r>
          </w:p>
        </w:tc>
        <w:tc>
          <w:tcPr>
            <w:tcW w:w="1606" w:type="dxa"/>
            <w:shd w:val="clear" w:color="auto" w:fill="auto"/>
            <w:vAlign w:val="bottom"/>
          </w:tcPr>
          <w:p w14:paraId="5C21F36D" w14:textId="77777777" w:rsidR="00824F40" w:rsidRPr="004E1D16" w:rsidRDefault="00824F40" w:rsidP="00E33960">
            <w:pPr>
              <w:spacing w:line="276" w:lineRule="auto"/>
              <w:jc w:val="both"/>
              <w:rPr>
                <w:rFonts w:ascii="Arial" w:eastAsia="Cambria" w:hAnsi="Arial" w:cs="Arial"/>
                <w:sz w:val="16"/>
                <w:szCs w:val="16"/>
                <w:cs/>
              </w:rPr>
            </w:pPr>
          </w:p>
        </w:tc>
        <w:tc>
          <w:tcPr>
            <w:tcW w:w="1229" w:type="dxa"/>
            <w:shd w:val="clear" w:color="auto" w:fill="auto"/>
            <w:vAlign w:val="bottom"/>
          </w:tcPr>
          <w:p w14:paraId="1D848C3E" w14:textId="77777777" w:rsidR="00824F40" w:rsidRPr="004E1D16" w:rsidRDefault="00824F40" w:rsidP="00E33960">
            <w:pPr>
              <w:spacing w:line="276" w:lineRule="auto"/>
              <w:ind w:left="59" w:hanging="133"/>
              <w:jc w:val="both"/>
              <w:rPr>
                <w:rFonts w:ascii="Arial" w:eastAsia="Cambria" w:hAnsi="Arial" w:cs="Arial"/>
                <w:sz w:val="16"/>
                <w:szCs w:val="16"/>
                <w:cs/>
              </w:rPr>
            </w:pPr>
          </w:p>
        </w:tc>
        <w:tc>
          <w:tcPr>
            <w:tcW w:w="1264" w:type="dxa"/>
            <w:shd w:val="clear" w:color="auto" w:fill="auto"/>
            <w:vAlign w:val="bottom"/>
          </w:tcPr>
          <w:p w14:paraId="0104F2BB" w14:textId="77777777" w:rsidR="00824F40" w:rsidRPr="004E1D16" w:rsidRDefault="00824F40" w:rsidP="00E33960">
            <w:pPr>
              <w:spacing w:line="276" w:lineRule="auto"/>
              <w:ind w:left="-62"/>
              <w:jc w:val="right"/>
              <w:rPr>
                <w:rFonts w:ascii="Arial" w:eastAsia="Cambria" w:hAnsi="Arial" w:cs="Arial"/>
                <w:sz w:val="16"/>
                <w:szCs w:val="16"/>
                <w:cs/>
              </w:rPr>
            </w:pPr>
          </w:p>
        </w:tc>
        <w:tc>
          <w:tcPr>
            <w:tcW w:w="1264" w:type="dxa"/>
            <w:shd w:val="clear" w:color="auto" w:fill="auto"/>
            <w:vAlign w:val="bottom"/>
          </w:tcPr>
          <w:p w14:paraId="35E098FF" w14:textId="77777777" w:rsidR="00824F40" w:rsidRPr="004E1D16" w:rsidRDefault="00824F40" w:rsidP="00E33960">
            <w:pPr>
              <w:spacing w:line="276" w:lineRule="auto"/>
              <w:jc w:val="right"/>
              <w:rPr>
                <w:rFonts w:ascii="Arial" w:eastAsia="Cambria" w:hAnsi="Arial" w:cs="Arial"/>
                <w:sz w:val="16"/>
                <w:szCs w:val="16"/>
                <w:cs/>
              </w:rPr>
            </w:pPr>
          </w:p>
        </w:tc>
      </w:tr>
      <w:tr w:rsidR="00824F40" w:rsidRPr="004E1D16" w14:paraId="371DCA19" w14:textId="77777777" w:rsidTr="00F774F0">
        <w:trPr>
          <w:jc w:val="right"/>
        </w:trPr>
        <w:tc>
          <w:tcPr>
            <w:tcW w:w="3231" w:type="dxa"/>
            <w:shd w:val="clear" w:color="auto" w:fill="auto"/>
            <w:vAlign w:val="bottom"/>
            <w:hideMark/>
          </w:tcPr>
          <w:p w14:paraId="360DB4AE" w14:textId="77777777" w:rsidR="00824F40" w:rsidRPr="004E1D16" w:rsidRDefault="00824F40"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Cash and cash equivalents</w:t>
            </w:r>
          </w:p>
        </w:tc>
        <w:tc>
          <w:tcPr>
            <w:tcW w:w="1606" w:type="dxa"/>
            <w:shd w:val="clear" w:color="auto" w:fill="auto"/>
            <w:vAlign w:val="bottom"/>
          </w:tcPr>
          <w:p w14:paraId="46D94F67" w14:textId="77777777"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19C7F43E"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26F1AF7D" w14:textId="07D4D137" w:rsidR="00824F40" w:rsidRPr="004E1D16" w:rsidRDefault="00824F40"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lang w:val="en-GB" w:eastAsia="en-GB"/>
              </w:rPr>
              <w:t>21,583.27</w:t>
            </w:r>
          </w:p>
        </w:tc>
        <w:tc>
          <w:tcPr>
            <w:tcW w:w="1264" w:type="dxa"/>
            <w:shd w:val="clear" w:color="auto" w:fill="auto"/>
          </w:tcPr>
          <w:p w14:paraId="20E61465" w14:textId="3FC2AD3D" w:rsidR="00824F40" w:rsidRPr="004E1D16" w:rsidRDefault="00824F40"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lang w:val="en-GB" w:eastAsia="en-GB"/>
              </w:rPr>
              <w:t>21,583.27</w:t>
            </w:r>
          </w:p>
        </w:tc>
      </w:tr>
      <w:tr w:rsidR="00824F40" w:rsidRPr="004E1D16" w14:paraId="74571E27" w14:textId="77777777" w:rsidTr="00F774F0">
        <w:trPr>
          <w:jc w:val="right"/>
        </w:trPr>
        <w:tc>
          <w:tcPr>
            <w:tcW w:w="3231" w:type="dxa"/>
            <w:shd w:val="clear" w:color="auto" w:fill="auto"/>
            <w:vAlign w:val="bottom"/>
          </w:tcPr>
          <w:p w14:paraId="0CDEFF1F" w14:textId="77777777" w:rsidR="00824F40" w:rsidRPr="004E1D16" w:rsidRDefault="00824F40"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Short-term investments</w:t>
            </w:r>
          </w:p>
        </w:tc>
        <w:tc>
          <w:tcPr>
            <w:tcW w:w="1606" w:type="dxa"/>
            <w:shd w:val="clear" w:color="auto" w:fill="auto"/>
            <w:vAlign w:val="bottom"/>
          </w:tcPr>
          <w:p w14:paraId="61EDFA2A" w14:textId="480EEC06"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Held-to-maturity</w:t>
            </w:r>
          </w:p>
        </w:tc>
        <w:tc>
          <w:tcPr>
            <w:tcW w:w="1229" w:type="dxa"/>
            <w:shd w:val="clear" w:color="auto" w:fill="auto"/>
            <w:vAlign w:val="bottom"/>
          </w:tcPr>
          <w:p w14:paraId="01A2F60D"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63C60D90" w14:textId="55D76DC5" w:rsidR="00824F40" w:rsidRPr="004E1D16" w:rsidRDefault="00824F40" w:rsidP="00F774F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lang w:val="en-GB" w:eastAsia="en-GB"/>
              </w:rPr>
              <w:t>6,030.80</w:t>
            </w:r>
          </w:p>
        </w:tc>
        <w:tc>
          <w:tcPr>
            <w:tcW w:w="1264" w:type="dxa"/>
            <w:shd w:val="clear" w:color="auto" w:fill="auto"/>
          </w:tcPr>
          <w:p w14:paraId="40033A09" w14:textId="09AB4EC6" w:rsidR="00824F40" w:rsidRPr="004E1D16" w:rsidRDefault="00824F40" w:rsidP="00F774F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lang w:val="en-GB" w:eastAsia="en-GB"/>
              </w:rPr>
              <w:t>6,030.80</w:t>
            </w:r>
          </w:p>
        </w:tc>
      </w:tr>
      <w:tr w:rsidR="00824F40" w:rsidRPr="004E1D16" w14:paraId="2E1D7C7F" w14:textId="77777777" w:rsidTr="00F774F0">
        <w:trPr>
          <w:jc w:val="right"/>
        </w:trPr>
        <w:tc>
          <w:tcPr>
            <w:tcW w:w="3231" w:type="dxa"/>
            <w:shd w:val="clear" w:color="auto" w:fill="auto"/>
            <w:vAlign w:val="bottom"/>
            <w:hideMark/>
          </w:tcPr>
          <w:p w14:paraId="4D2CB3BB" w14:textId="77777777" w:rsidR="00824F40" w:rsidRPr="004E1D16" w:rsidRDefault="00824F40"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Trade and other receivables</w:t>
            </w:r>
          </w:p>
        </w:tc>
        <w:tc>
          <w:tcPr>
            <w:tcW w:w="1606" w:type="dxa"/>
            <w:shd w:val="clear" w:color="auto" w:fill="auto"/>
            <w:vAlign w:val="bottom"/>
          </w:tcPr>
          <w:p w14:paraId="46F7E69F" w14:textId="77777777"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2F574BDD"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4306188E" w14:textId="69780437" w:rsidR="00824F40" w:rsidRPr="004E1D16" w:rsidRDefault="00824F40"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lang w:val="en-GB" w:eastAsia="en-GB"/>
              </w:rPr>
              <w:t>21,592.97</w:t>
            </w:r>
          </w:p>
        </w:tc>
        <w:tc>
          <w:tcPr>
            <w:tcW w:w="1264" w:type="dxa"/>
            <w:shd w:val="clear" w:color="auto" w:fill="auto"/>
          </w:tcPr>
          <w:p w14:paraId="5BE8CD0F" w14:textId="7C34C904" w:rsidR="00824F40" w:rsidRPr="004E1D16" w:rsidRDefault="00824F40"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lang w:val="en-GB" w:eastAsia="en-GB"/>
              </w:rPr>
              <w:t>21,592.97</w:t>
            </w:r>
          </w:p>
        </w:tc>
      </w:tr>
      <w:tr w:rsidR="00824F40" w:rsidRPr="004E1D16" w14:paraId="61AD6C74" w14:textId="77777777" w:rsidTr="00F774F0">
        <w:trPr>
          <w:jc w:val="right"/>
        </w:trPr>
        <w:tc>
          <w:tcPr>
            <w:tcW w:w="3231" w:type="dxa"/>
            <w:shd w:val="clear" w:color="auto" w:fill="auto"/>
            <w:vAlign w:val="bottom"/>
          </w:tcPr>
          <w:p w14:paraId="3C3DF146" w14:textId="456977B3" w:rsidR="00824F40" w:rsidRPr="004E1D16" w:rsidRDefault="00824F40" w:rsidP="00E33960">
            <w:pPr>
              <w:spacing w:line="276" w:lineRule="auto"/>
              <w:ind w:left="180" w:hanging="180"/>
              <w:rPr>
                <w:rFonts w:ascii="Arial" w:eastAsia="Cambria" w:hAnsi="Arial" w:cs="Arial"/>
                <w:color w:val="000000"/>
                <w:sz w:val="16"/>
                <w:szCs w:val="16"/>
                <w:lang w:val="en-GB" w:eastAsia="en-GB"/>
              </w:rPr>
            </w:pPr>
            <w:r w:rsidRPr="004E1D16">
              <w:rPr>
                <w:rFonts w:ascii="Arial" w:eastAsia="Cambria" w:hAnsi="Arial" w:cs="Arial"/>
                <w:color w:val="000000"/>
                <w:sz w:val="16"/>
                <w:szCs w:val="16"/>
                <w:lang w:val="en-GB" w:eastAsia="en-GB"/>
              </w:rPr>
              <w:t>Short-term loans to</w:t>
            </w:r>
            <w:r w:rsidR="00E20517" w:rsidRPr="004E1D16">
              <w:rPr>
                <w:rFonts w:ascii="Arial" w:eastAsia="Cambria" w:hAnsi="Arial" w:cs="Arial"/>
                <w:color w:val="000000"/>
                <w:sz w:val="16"/>
                <w:szCs w:val="16"/>
                <w:lang w:val="en-GB" w:eastAsia="en-GB"/>
              </w:rPr>
              <w:t xml:space="preserve"> a related party</w:t>
            </w:r>
          </w:p>
        </w:tc>
        <w:tc>
          <w:tcPr>
            <w:tcW w:w="1606" w:type="dxa"/>
            <w:shd w:val="clear" w:color="auto" w:fill="auto"/>
            <w:vAlign w:val="bottom"/>
          </w:tcPr>
          <w:p w14:paraId="2F5DDBCE" w14:textId="77777777"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3EC62B5A"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5379FA67" w14:textId="1C8B2821" w:rsidR="00824F40" w:rsidRPr="004E1D16" w:rsidRDefault="00824F40" w:rsidP="00F774F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lang w:val="en-GB" w:eastAsia="en-GB"/>
              </w:rPr>
              <w:t>10,915.76</w:t>
            </w:r>
          </w:p>
        </w:tc>
        <w:tc>
          <w:tcPr>
            <w:tcW w:w="1264" w:type="dxa"/>
            <w:shd w:val="clear" w:color="auto" w:fill="auto"/>
          </w:tcPr>
          <w:p w14:paraId="0988320A" w14:textId="1108CF47" w:rsidR="00824F40" w:rsidRPr="004E1D16" w:rsidRDefault="00824F40" w:rsidP="00F774F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lang w:val="en-GB" w:eastAsia="en-GB"/>
              </w:rPr>
              <w:t>10,915.76</w:t>
            </w:r>
          </w:p>
        </w:tc>
      </w:tr>
      <w:tr w:rsidR="00824F40" w:rsidRPr="004E1D16" w14:paraId="0A1BA481" w14:textId="77777777" w:rsidTr="00F774F0">
        <w:trPr>
          <w:jc w:val="right"/>
        </w:trPr>
        <w:tc>
          <w:tcPr>
            <w:tcW w:w="3231" w:type="dxa"/>
            <w:shd w:val="clear" w:color="auto" w:fill="auto"/>
            <w:vAlign w:val="bottom"/>
            <w:hideMark/>
          </w:tcPr>
          <w:p w14:paraId="55269187" w14:textId="7243D0F0" w:rsidR="00824F40" w:rsidRPr="004E1D16" w:rsidRDefault="00E20517"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cs/>
                <w:lang w:val="en-GB" w:eastAsia="en-GB"/>
              </w:rPr>
              <w:t>Derivatives assets</w:t>
            </w:r>
          </w:p>
        </w:tc>
        <w:tc>
          <w:tcPr>
            <w:tcW w:w="1606" w:type="dxa"/>
            <w:shd w:val="clear" w:color="auto" w:fill="auto"/>
            <w:vAlign w:val="bottom"/>
            <w:hideMark/>
          </w:tcPr>
          <w:p w14:paraId="43A9DDC1" w14:textId="77777777"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vAlign w:val="bottom"/>
            <w:hideMark/>
          </w:tcPr>
          <w:p w14:paraId="66AD1CAA"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1A3180A6" w14:textId="0DDD535A" w:rsidR="00824F40" w:rsidRPr="004E1D16" w:rsidRDefault="00824F40"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7.63</w:t>
            </w:r>
          </w:p>
        </w:tc>
        <w:tc>
          <w:tcPr>
            <w:tcW w:w="1264" w:type="dxa"/>
            <w:shd w:val="clear" w:color="auto" w:fill="auto"/>
          </w:tcPr>
          <w:p w14:paraId="78212071" w14:textId="0E84707C" w:rsidR="00824F40" w:rsidRPr="004E1D16" w:rsidRDefault="00824F40"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7.63</w:t>
            </w:r>
          </w:p>
        </w:tc>
      </w:tr>
      <w:tr w:rsidR="00824F40" w:rsidRPr="004E1D16" w14:paraId="28C5669A" w14:textId="77777777" w:rsidTr="00F774F0">
        <w:trPr>
          <w:jc w:val="right"/>
        </w:trPr>
        <w:tc>
          <w:tcPr>
            <w:tcW w:w="3231" w:type="dxa"/>
            <w:shd w:val="clear" w:color="auto" w:fill="auto"/>
            <w:vAlign w:val="bottom"/>
            <w:hideMark/>
          </w:tcPr>
          <w:p w14:paraId="6182B0A5" w14:textId="77777777" w:rsidR="00824F40" w:rsidRPr="004E1D16" w:rsidRDefault="00824F40"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financial assets</w:t>
            </w:r>
          </w:p>
        </w:tc>
        <w:tc>
          <w:tcPr>
            <w:tcW w:w="1606" w:type="dxa"/>
            <w:shd w:val="clear" w:color="auto" w:fill="auto"/>
            <w:vAlign w:val="bottom"/>
            <w:hideMark/>
          </w:tcPr>
          <w:p w14:paraId="6DBF843A" w14:textId="77777777"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vAlign w:val="bottom"/>
            <w:hideMark/>
          </w:tcPr>
          <w:p w14:paraId="6740A08D"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355C2840" w14:textId="5C3B1F34" w:rsidR="00824F40" w:rsidRPr="004E1D16" w:rsidRDefault="00824F40"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6.34</w:t>
            </w:r>
          </w:p>
        </w:tc>
        <w:tc>
          <w:tcPr>
            <w:tcW w:w="1264" w:type="dxa"/>
            <w:shd w:val="clear" w:color="auto" w:fill="auto"/>
          </w:tcPr>
          <w:p w14:paraId="2B80EFB9" w14:textId="33E71BC1" w:rsidR="00824F40" w:rsidRPr="004E1D16" w:rsidRDefault="00824F40"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6.34</w:t>
            </w:r>
          </w:p>
        </w:tc>
      </w:tr>
      <w:tr w:rsidR="00824F40" w:rsidRPr="004E1D16" w14:paraId="21E7C57B" w14:textId="77777777" w:rsidTr="00F774F0">
        <w:trPr>
          <w:jc w:val="right"/>
        </w:trPr>
        <w:tc>
          <w:tcPr>
            <w:tcW w:w="3231" w:type="dxa"/>
            <w:shd w:val="clear" w:color="auto" w:fill="auto"/>
            <w:vAlign w:val="bottom"/>
          </w:tcPr>
          <w:p w14:paraId="37FDE7B4" w14:textId="77777777" w:rsidR="00824F40" w:rsidRPr="004E1D16" w:rsidRDefault="00824F40"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Other current assets</w:t>
            </w:r>
          </w:p>
        </w:tc>
        <w:tc>
          <w:tcPr>
            <w:tcW w:w="1606" w:type="dxa"/>
            <w:shd w:val="clear" w:color="auto" w:fill="auto"/>
            <w:vAlign w:val="bottom"/>
          </w:tcPr>
          <w:p w14:paraId="22AEC25A" w14:textId="77777777"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2562C7FF"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599F382F" w14:textId="2DADAB2B" w:rsidR="00824F40" w:rsidRPr="004E1D16" w:rsidRDefault="00824F40" w:rsidP="00F774F0">
            <w:pPr>
              <w:spacing w:line="276" w:lineRule="auto"/>
              <w:ind w:left="-62"/>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lang w:val="en-GB"/>
              </w:rPr>
              <w:t>1,116.78</w:t>
            </w:r>
          </w:p>
        </w:tc>
        <w:tc>
          <w:tcPr>
            <w:tcW w:w="1264" w:type="dxa"/>
            <w:shd w:val="clear" w:color="auto" w:fill="auto"/>
          </w:tcPr>
          <w:p w14:paraId="4C3B45E7" w14:textId="768CB1AB" w:rsidR="00824F40" w:rsidRPr="004E1D16" w:rsidRDefault="00824F40" w:rsidP="00F774F0">
            <w:pPr>
              <w:spacing w:line="276" w:lineRule="auto"/>
              <w:jc w:val="right"/>
              <w:rPr>
                <w:rFonts w:ascii="Arial" w:eastAsia="Cambria" w:hAnsi="Arial" w:cs="Arial"/>
                <w:color w:val="000000"/>
                <w:sz w:val="16"/>
                <w:szCs w:val="16"/>
                <w:cs/>
                <w:lang w:eastAsia="en-GB"/>
              </w:rPr>
            </w:pPr>
            <w:r w:rsidRPr="004E1D16">
              <w:rPr>
                <w:rFonts w:ascii="Arial" w:eastAsia="Cambria" w:hAnsi="Arial" w:cs="Arial"/>
                <w:color w:val="000000"/>
                <w:sz w:val="16"/>
                <w:szCs w:val="16"/>
                <w:lang w:val="en-GB"/>
              </w:rPr>
              <w:t>1,116.78</w:t>
            </w:r>
          </w:p>
        </w:tc>
      </w:tr>
      <w:tr w:rsidR="00824F40" w:rsidRPr="004E1D16" w14:paraId="49CBDBFC" w14:textId="77777777" w:rsidTr="00F774F0">
        <w:trPr>
          <w:jc w:val="right"/>
        </w:trPr>
        <w:tc>
          <w:tcPr>
            <w:tcW w:w="3231" w:type="dxa"/>
            <w:shd w:val="clear" w:color="auto" w:fill="auto"/>
            <w:vAlign w:val="bottom"/>
          </w:tcPr>
          <w:p w14:paraId="538FD480" w14:textId="77777777" w:rsidR="00824F40" w:rsidRPr="004E1D16" w:rsidRDefault="00824F40" w:rsidP="00E33960">
            <w:pPr>
              <w:spacing w:line="276" w:lineRule="auto"/>
              <w:ind w:left="180" w:hanging="180"/>
              <w:rPr>
                <w:rFonts w:ascii="Arial" w:eastAsia="Cambria" w:hAnsi="Arial" w:cs="Cordia New"/>
                <w:sz w:val="16"/>
                <w:szCs w:val="16"/>
                <w:cs/>
              </w:rPr>
            </w:pPr>
          </w:p>
        </w:tc>
        <w:tc>
          <w:tcPr>
            <w:tcW w:w="1606" w:type="dxa"/>
            <w:shd w:val="clear" w:color="auto" w:fill="auto"/>
            <w:vAlign w:val="bottom"/>
          </w:tcPr>
          <w:p w14:paraId="4FD82404" w14:textId="77777777" w:rsidR="00824F40" w:rsidRPr="004E1D16" w:rsidRDefault="00824F40" w:rsidP="00E33960">
            <w:pPr>
              <w:spacing w:line="276" w:lineRule="auto"/>
              <w:ind w:left="138" w:hanging="138"/>
              <w:rPr>
                <w:rFonts w:ascii="Arial" w:eastAsia="Cambria" w:hAnsi="Arial" w:cs="Arial"/>
                <w:sz w:val="16"/>
                <w:szCs w:val="16"/>
                <w:cs/>
              </w:rPr>
            </w:pPr>
          </w:p>
        </w:tc>
        <w:tc>
          <w:tcPr>
            <w:tcW w:w="1229" w:type="dxa"/>
            <w:shd w:val="clear" w:color="auto" w:fill="auto"/>
            <w:vAlign w:val="bottom"/>
          </w:tcPr>
          <w:p w14:paraId="31EA8E69" w14:textId="77777777" w:rsidR="00824F40" w:rsidRPr="004E1D16" w:rsidRDefault="00824F40" w:rsidP="00E33960">
            <w:pPr>
              <w:spacing w:line="276" w:lineRule="auto"/>
              <w:ind w:left="59" w:hanging="133"/>
              <w:rPr>
                <w:rFonts w:ascii="Arial" w:eastAsia="Cambria" w:hAnsi="Arial" w:cs="Arial"/>
                <w:sz w:val="16"/>
                <w:szCs w:val="16"/>
                <w:cs/>
              </w:rPr>
            </w:pPr>
          </w:p>
        </w:tc>
        <w:tc>
          <w:tcPr>
            <w:tcW w:w="1264" w:type="dxa"/>
            <w:shd w:val="clear" w:color="auto" w:fill="auto"/>
          </w:tcPr>
          <w:p w14:paraId="0E662DA3" w14:textId="77777777" w:rsidR="00824F40" w:rsidRPr="004E1D16" w:rsidRDefault="00824F40" w:rsidP="00F774F0">
            <w:pPr>
              <w:spacing w:line="276" w:lineRule="auto"/>
              <w:ind w:left="-62"/>
              <w:jc w:val="right"/>
              <w:rPr>
                <w:rFonts w:ascii="Arial" w:eastAsia="Cambria" w:hAnsi="Arial" w:cs="Arial"/>
                <w:color w:val="000000"/>
                <w:sz w:val="16"/>
                <w:szCs w:val="16"/>
                <w:cs/>
                <w:lang w:eastAsia="en-GB"/>
              </w:rPr>
            </w:pPr>
          </w:p>
        </w:tc>
        <w:tc>
          <w:tcPr>
            <w:tcW w:w="1264" w:type="dxa"/>
            <w:shd w:val="clear" w:color="auto" w:fill="auto"/>
          </w:tcPr>
          <w:p w14:paraId="00F17161" w14:textId="77777777" w:rsidR="00824F40" w:rsidRPr="004E1D16" w:rsidRDefault="00824F40" w:rsidP="00F774F0">
            <w:pPr>
              <w:spacing w:line="276" w:lineRule="auto"/>
              <w:jc w:val="right"/>
              <w:rPr>
                <w:rFonts w:ascii="Arial" w:eastAsia="Cambria" w:hAnsi="Arial" w:cs="Arial"/>
                <w:color w:val="000000"/>
                <w:sz w:val="16"/>
                <w:szCs w:val="16"/>
                <w:cs/>
                <w:lang w:eastAsia="en-GB"/>
              </w:rPr>
            </w:pPr>
          </w:p>
        </w:tc>
      </w:tr>
      <w:tr w:rsidR="00824F40" w:rsidRPr="004E1D16" w14:paraId="0924E61C" w14:textId="77777777" w:rsidTr="00F774F0">
        <w:trPr>
          <w:jc w:val="right"/>
        </w:trPr>
        <w:tc>
          <w:tcPr>
            <w:tcW w:w="3231" w:type="dxa"/>
            <w:shd w:val="clear" w:color="auto" w:fill="auto"/>
            <w:vAlign w:val="bottom"/>
          </w:tcPr>
          <w:p w14:paraId="1B63F8FD" w14:textId="77777777" w:rsidR="00824F40" w:rsidRPr="004E1D16" w:rsidRDefault="00824F40" w:rsidP="00E33960">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Non-current financial assets</w:t>
            </w:r>
          </w:p>
        </w:tc>
        <w:tc>
          <w:tcPr>
            <w:tcW w:w="1606" w:type="dxa"/>
            <w:shd w:val="clear" w:color="auto" w:fill="auto"/>
            <w:vAlign w:val="bottom"/>
          </w:tcPr>
          <w:p w14:paraId="6553D1DB" w14:textId="77777777" w:rsidR="00824F40" w:rsidRPr="004E1D16" w:rsidRDefault="00824F40" w:rsidP="00E33960">
            <w:pPr>
              <w:spacing w:line="276" w:lineRule="auto"/>
              <w:ind w:left="138" w:hanging="138"/>
              <w:rPr>
                <w:rFonts w:ascii="Arial" w:eastAsia="Cambria" w:hAnsi="Arial" w:cs="Arial"/>
                <w:sz w:val="16"/>
                <w:szCs w:val="16"/>
                <w:cs/>
              </w:rPr>
            </w:pPr>
          </w:p>
        </w:tc>
        <w:tc>
          <w:tcPr>
            <w:tcW w:w="1229" w:type="dxa"/>
            <w:shd w:val="clear" w:color="auto" w:fill="auto"/>
            <w:vAlign w:val="bottom"/>
          </w:tcPr>
          <w:p w14:paraId="5BA6B77E" w14:textId="77777777" w:rsidR="00824F40" w:rsidRPr="004E1D16" w:rsidRDefault="00824F40" w:rsidP="00E33960">
            <w:pPr>
              <w:spacing w:line="276" w:lineRule="auto"/>
              <w:ind w:left="59" w:hanging="133"/>
              <w:rPr>
                <w:rFonts w:ascii="Arial" w:eastAsia="Cambria" w:hAnsi="Arial" w:cs="Arial"/>
                <w:sz w:val="16"/>
                <w:szCs w:val="16"/>
                <w:cs/>
              </w:rPr>
            </w:pPr>
          </w:p>
        </w:tc>
        <w:tc>
          <w:tcPr>
            <w:tcW w:w="1264" w:type="dxa"/>
            <w:shd w:val="clear" w:color="auto" w:fill="auto"/>
          </w:tcPr>
          <w:p w14:paraId="25DA3D0F" w14:textId="77777777" w:rsidR="00824F40" w:rsidRPr="004E1D16" w:rsidRDefault="00824F40" w:rsidP="00F774F0">
            <w:pPr>
              <w:spacing w:line="276" w:lineRule="auto"/>
              <w:ind w:left="-62"/>
              <w:jc w:val="right"/>
              <w:rPr>
                <w:rFonts w:ascii="Arial" w:eastAsia="Cambria" w:hAnsi="Arial" w:cs="Arial"/>
                <w:sz w:val="16"/>
                <w:szCs w:val="16"/>
                <w:cs/>
              </w:rPr>
            </w:pPr>
          </w:p>
        </w:tc>
        <w:tc>
          <w:tcPr>
            <w:tcW w:w="1264" w:type="dxa"/>
            <w:shd w:val="clear" w:color="auto" w:fill="auto"/>
          </w:tcPr>
          <w:p w14:paraId="40652B96" w14:textId="77777777" w:rsidR="00824F40" w:rsidRPr="004E1D16" w:rsidRDefault="00824F40" w:rsidP="00F774F0">
            <w:pPr>
              <w:spacing w:line="276" w:lineRule="auto"/>
              <w:jc w:val="right"/>
              <w:rPr>
                <w:rFonts w:ascii="Arial" w:eastAsia="Cambria" w:hAnsi="Arial" w:cs="Arial"/>
                <w:sz w:val="16"/>
                <w:szCs w:val="16"/>
                <w:cs/>
              </w:rPr>
            </w:pPr>
          </w:p>
        </w:tc>
      </w:tr>
      <w:tr w:rsidR="00824F40" w:rsidRPr="004E1D16" w14:paraId="4A0838B9" w14:textId="77777777" w:rsidTr="00F774F0">
        <w:trPr>
          <w:jc w:val="right"/>
        </w:trPr>
        <w:tc>
          <w:tcPr>
            <w:tcW w:w="3231" w:type="dxa"/>
            <w:shd w:val="clear" w:color="auto" w:fill="auto"/>
            <w:vAlign w:val="bottom"/>
            <w:hideMark/>
          </w:tcPr>
          <w:p w14:paraId="679C699B" w14:textId="77777777" w:rsidR="00824F40" w:rsidRPr="004E1D16" w:rsidRDefault="00824F40" w:rsidP="00E33960">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Long-term loans to related parties</w:t>
            </w:r>
          </w:p>
        </w:tc>
        <w:tc>
          <w:tcPr>
            <w:tcW w:w="1606" w:type="dxa"/>
            <w:shd w:val="clear" w:color="auto" w:fill="auto"/>
            <w:vAlign w:val="bottom"/>
          </w:tcPr>
          <w:p w14:paraId="768C4A4E" w14:textId="77777777"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7F0B7ADB"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tcPr>
          <w:p w14:paraId="767532BE" w14:textId="606F5E59" w:rsidR="00824F40" w:rsidRPr="004E1D16" w:rsidRDefault="00824F40"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lang w:val="en-GB" w:eastAsia="en-GB"/>
              </w:rPr>
              <w:t>193,296.37</w:t>
            </w:r>
          </w:p>
        </w:tc>
        <w:tc>
          <w:tcPr>
            <w:tcW w:w="1264" w:type="dxa"/>
            <w:shd w:val="clear" w:color="auto" w:fill="auto"/>
          </w:tcPr>
          <w:p w14:paraId="0928A7BA" w14:textId="68B305F9" w:rsidR="00824F40" w:rsidRPr="004E1D16" w:rsidRDefault="00824F40"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lang w:val="en-GB" w:eastAsia="en-GB"/>
              </w:rPr>
              <w:t>193,296.37</w:t>
            </w:r>
          </w:p>
        </w:tc>
      </w:tr>
      <w:tr w:rsidR="00824F40" w:rsidRPr="004E1D16" w14:paraId="1A351AD5" w14:textId="77777777" w:rsidTr="00F774F0">
        <w:trPr>
          <w:jc w:val="right"/>
        </w:trPr>
        <w:tc>
          <w:tcPr>
            <w:tcW w:w="3231" w:type="dxa"/>
            <w:shd w:val="clear" w:color="auto" w:fill="auto"/>
            <w:vAlign w:val="bottom"/>
            <w:hideMark/>
          </w:tcPr>
          <w:p w14:paraId="3874F1F1" w14:textId="77777777" w:rsidR="00824F40" w:rsidRPr="004E1D16" w:rsidRDefault="00824F40" w:rsidP="00E33960">
            <w:pPr>
              <w:spacing w:line="276" w:lineRule="auto"/>
              <w:ind w:left="180" w:hanging="180"/>
              <w:rPr>
                <w:rFonts w:ascii="Arial" w:eastAsia="Cambria" w:hAnsi="Arial" w:cs="Arial"/>
                <w:sz w:val="16"/>
                <w:szCs w:val="16"/>
                <w:cs/>
              </w:rPr>
            </w:pPr>
            <w:r w:rsidRPr="004E1D16">
              <w:rPr>
                <w:rFonts w:ascii="Arial" w:eastAsia="Cambria" w:hAnsi="Arial" w:cs="Arial"/>
                <w:color w:val="000000"/>
                <w:sz w:val="16"/>
                <w:szCs w:val="16"/>
                <w:lang w:val="en-GB" w:eastAsia="en-GB"/>
              </w:rPr>
              <w:t>Derivative assets</w:t>
            </w:r>
          </w:p>
        </w:tc>
        <w:tc>
          <w:tcPr>
            <w:tcW w:w="1606" w:type="dxa"/>
            <w:shd w:val="clear" w:color="auto" w:fill="auto"/>
            <w:vAlign w:val="bottom"/>
          </w:tcPr>
          <w:p w14:paraId="79727121" w14:textId="77777777" w:rsidR="00824F40" w:rsidRPr="004E1D16" w:rsidRDefault="00824F40"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vAlign w:val="bottom"/>
          </w:tcPr>
          <w:p w14:paraId="366B033D" w14:textId="77777777" w:rsidR="00824F40" w:rsidRPr="004E1D16" w:rsidRDefault="00824F40"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tcPr>
          <w:p w14:paraId="42680590" w14:textId="16D460E4" w:rsidR="00824F40" w:rsidRPr="004E1D16" w:rsidRDefault="00F774F0" w:rsidP="00F774F0">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1,932.75</w:t>
            </w:r>
          </w:p>
        </w:tc>
        <w:tc>
          <w:tcPr>
            <w:tcW w:w="1264" w:type="dxa"/>
            <w:shd w:val="clear" w:color="auto" w:fill="auto"/>
          </w:tcPr>
          <w:p w14:paraId="2BAA4D51" w14:textId="0B667833" w:rsidR="00824F40" w:rsidRPr="004E1D16" w:rsidRDefault="00F774F0" w:rsidP="00F774F0">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1,932.75</w:t>
            </w:r>
          </w:p>
        </w:tc>
      </w:tr>
      <w:tr w:rsidR="00E20517" w:rsidRPr="004E1D16" w14:paraId="3933A309" w14:textId="77777777" w:rsidTr="00F774F0">
        <w:trPr>
          <w:jc w:val="right"/>
        </w:trPr>
        <w:tc>
          <w:tcPr>
            <w:tcW w:w="3231" w:type="dxa"/>
            <w:shd w:val="clear" w:color="auto" w:fill="auto"/>
            <w:vAlign w:val="bottom"/>
          </w:tcPr>
          <w:p w14:paraId="169F94A3" w14:textId="77777777" w:rsidR="00E20517" w:rsidRPr="004E1D16" w:rsidRDefault="00E20517" w:rsidP="00E33960">
            <w:pPr>
              <w:spacing w:line="276" w:lineRule="auto"/>
              <w:ind w:left="180" w:hanging="180"/>
              <w:rPr>
                <w:rFonts w:ascii="Arial" w:eastAsia="Cambria" w:hAnsi="Arial" w:cs="Arial"/>
                <w:color w:val="000000"/>
                <w:sz w:val="16"/>
                <w:szCs w:val="16"/>
                <w:lang w:val="en-GB" w:eastAsia="en-GB"/>
              </w:rPr>
            </w:pPr>
          </w:p>
        </w:tc>
        <w:tc>
          <w:tcPr>
            <w:tcW w:w="1606" w:type="dxa"/>
            <w:shd w:val="clear" w:color="auto" w:fill="auto"/>
            <w:vAlign w:val="bottom"/>
          </w:tcPr>
          <w:p w14:paraId="5B78FA82" w14:textId="77777777" w:rsidR="00E20517" w:rsidRPr="004E1D16" w:rsidRDefault="00E20517" w:rsidP="00E33960">
            <w:pPr>
              <w:spacing w:line="276" w:lineRule="auto"/>
              <w:rPr>
                <w:rFonts w:ascii="Arial" w:eastAsia="Cambria" w:hAnsi="Arial" w:cs="Arial"/>
                <w:sz w:val="16"/>
                <w:szCs w:val="16"/>
                <w:cs/>
              </w:rPr>
            </w:pPr>
            <w:r w:rsidRPr="004E1D16">
              <w:rPr>
                <w:rFonts w:ascii="Arial" w:eastAsia="Cambria" w:hAnsi="Arial" w:cs="Arial"/>
                <w:sz w:val="16"/>
                <w:szCs w:val="16"/>
                <w:lang w:val="en-GB"/>
              </w:rPr>
              <w:t xml:space="preserve">- </w:t>
            </w:r>
            <w:r w:rsidRPr="004E1D16">
              <w:rPr>
                <w:rFonts w:ascii="Arial" w:eastAsia="Cambria" w:hAnsi="Arial" w:cs="Arial"/>
                <w:sz w:val="16"/>
                <w:szCs w:val="16"/>
                <w:cs/>
              </w:rPr>
              <w:t xml:space="preserve">Hedge        </w:t>
            </w:r>
          </w:p>
          <w:p w14:paraId="0315F3D5" w14:textId="0998D3E1" w:rsidR="00E20517" w:rsidRPr="004E1D16" w:rsidRDefault="00E20517" w:rsidP="00E33960">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 xml:space="preserve">  derivatives</w:t>
            </w:r>
          </w:p>
        </w:tc>
        <w:tc>
          <w:tcPr>
            <w:tcW w:w="1229" w:type="dxa"/>
            <w:shd w:val="clear" w:color="auto" w:fill="auto"/>
            <w:vAlign w:val="bottom"/>
          </w:tcPr>
          <w:p w14:paraId="6A4850DD" w14:textId="77777777" w:rsidR="00E20517" w:rsidRPr="004E1D16" w:rsidRDefault="00E20517" w:rsidP="00E33960">
            <w:pPr>
              <w:spacing w:line="276" w:lineRule="auto"/>
              <w:rPr>
                <w:rFonts w:ascii="Arial" w:eastAsia="Cambria" w:hAnsi="Arial" w:cs="Arial"/>
                <w:sz w:val="16"/>
                <w:szCs w:val="16"/>
                <w:cs/>
              </w:rPr>
            </w:pPr>
            <w:r w:rsidRPr="004E1D16">
              <w:rPr>
                <w:rFonts w:ascii="Arial" w:eastAsia="Cambria" w:hAnsi="Arial" w:cs="Arial"/>
                <w:sz w:val="16"/>
                <w:szCs w:val="16"/>
                <w:lang w:val="en-GB"/>
              </w:rPr>
              <w:t xml:space="preserve">- </w:t>
            </w:r>
            <w:r w:rsidRPr="004E1D16">
              <w:rPr>
                <w:rFonts w:ascii="Arial" w:eastAsia="Cambria" w:hAnsi="Arial" w:cs="Arial"/>
                <w:sz w:val="16"/>
                <w:szCs w:val="16"/>
                <w:cs/>
              </w:rPr>
              <w:t xml:space="preserve">Hedge        </w:t>
            </w:r>
          </w:p>
          <w:p w14:paraId="7C37D1D8" w14:textId="26795219" w:rsidR="00E20517" w:rsidRPr="004E1D16" w:rsidRDefault="00E20517" w:rsidP="00E33960">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 xml:space="preserve">    derivatives</w:t>
            </w:r>
          </w:p>
        </w:tc>
        <w:tc>
          <w:tcPr>
            <w:tcW w:w="1264" w:type="dxa"/>
            <w:shd w:val="clear" w:color="auto" w:fill="auto"/>
          </w:tcPr>
          <w:p w14:paraId="047A56C4" w14:textId="7328EB3B" w:rsidR="00E20517" w:rsidRPr="004E1D16" w:rsidRDefault="00E20517" w:rsidP="00F774F0">
            <w:pPr>
              <w:spacing w:line="276" w:lineRule="auto"/>
              <w:ind w:left="-62"/>
              <w:jc w:val="right"/>
              <w:rPr>
                <w:rFonts w:ascii="Arial" w:eastAsia="Cambria" w:hAnsi="Arial" w:cs="Arial"/>
                <w:color w:val="000000"/>
                <w:sz w:val="16"/>
                <w:szCs w:val="16"/>
                <w:cs/>
                <w:lang w:eastAsia="en-GB"/>
              </w:rPr>
            </w:pPr>
          </w:p>
        </w:tc>
        <w:tc>
          <w:tcPr>
            <w:tcW w:w="1264" w:type="dxa"/>
            <w:shd w:val="clear" w:color="auto" w:fill="auto"/>
          </w:tcPr>
          <w:p w14:paraId="645F5B04" w14:textId="6CBF0B9F" w:rsidR="00E20517" w:rsidRPr="004E1D16" w:rsidRDefault="00E20517" w:rsidP="00F774F0">
            <w:pPr>
              <w:spacing w:line="276" w:lineRule="auto"/>
              <w:jc w:val="right"/>
              <w:rPr>
                <w:rFonts w:ascii="Arial" w:eastAsia="Cambria" w:hAnsi="Arial" w:cs="Arial"/>
                <w:color w:val="000000"/>
                <w:sz w:val="16"/>
                <w:szCs w:val="16"/>
                <w:cs/>
                <w:lang w:eastAsia="en-GB"/>
              </w:rPr>
            </w:pPr>
          </w:p>
        </w:tc>
      </w:tr>
      <w:tr w:rsidR="004D5628" w:rsidRPr="004E1D16" w14:paraId="467576D2" w14:textId="77777777" w:rsidTr="00F774F0">
        <w:trPr>
          <w:jc w:val="right"/>
        </w:trPr>
        <w:tc>
          <w:tcPr>
            <w:tcW w:w="3231" w:type="dxa"/>
            <w:shd w:val="clear" w:color="auto" w:fill="auto"/>
          </w:tcPr>
          <w:p w14:paraId="025325B0" w14:textId="77777777" w:rsidR="004D5628" w:rsidRPr="004E1D16" w:rsidRDefault="004D5628" w:rsidP="001A049C">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Other non-current financial assets</w:t>
            </w:r>
          </w:p>
        </w:tc>
        <w:tc>
          <w:tcPr>
            <w:tcW w:w="1606" w:type="dxa"/>
            <w:shd w:val="clear" w:color="auto" w:fill="auto"/>
            <w:vAlign w:val="bottom"/>
          </w:tcPr>
          <w:p w14:paraId="4AD98F47" w14:textId="34C765BB" w:rsidR="004D5628" w:rsidRPr="004E1D16" w:rsidRDefault="001A049C" w:rsidP="004D5628">
            <w:pPr>
              <w:spacing w:line="276" w:lineRule="auto"/>
              <w:ind w:left="138" w:hanging="138"/>
              <w:rPr>
                <w:rFonts w:ascii="Arial" w:eastAsia="Cambria" w:hAnsi="Arial" w:cs="Cordia New"/>
                <w:sz w:val="16"/>
                <w:szCs w:val="16"/>
                <w:cs/>
                <w:lang w:val="en-GB"/>
              </w:rPr>
            </w:pPr>
            <w:r w:rsidRPr="004E1D16">
              <w:rPr>
                <w:rFonts w:ascii="Arial" w:eastAsia="Cambria" w:hAnsi="Arial" w:cs="Arial"/>
                <w:sz w:val="16"/>
                <w:szCs w:val="16"/>
                <w:lang w:val="en-GB"/>
              </w:rPr>
              <w:t>Cost less</w:t>
            </w:r>
            <w:r w:rsidRPr="004E1D16">
              <w:rPr>
                <w:rFonts w:ascii="Arial" w:eastAsia="Cambria" w:hAnsi="Arial" w:cs="Cordia New" w:hint="cs"/>
                <w:sz w:val="16"/>
                <w:szCs w:val="16"/>
                <w:cs/>
              </w:rPr>
              <w:t xml:space="preserve"> </w:t>
            </w:r>
            <w:r w:rsidR="004D5628" w:rsidRPr="004E1D16">
              <w:rPr>
                <w:rFonts w:ascii="Arial" w:eastAsia="Cambria" w:hAnsi="Arial" w:cs="Arial" w:hint="cs"/>
                <w:sz w:val="16"/>
                <w:szCs w:val="16"/>
                <w:cs/>
                <w:lang w:eastAsia="en-GB"/>
              </w:rPr>
              <w:t>impairment</w:t>
            </w:r>
          </w:p>
        </w:tc>
        <w:tc>
          <w:tcPr>
            <w:tcW w:w="1229" w:type="dxa"/>
            <w:shd w:val="clear" w:color="auto" w:fill="auto"/>
          </w:tcPr>
          <w:p w14:paraId="175A756F" w14:textId="77777777" w:rsidR="004D5628" w:rsidRPr="004E1D16" w:rsidRDefault="004D5628" w:rsidP="001A049C">
            <w:pPr>
              <w:spacing w:line="276" w:lineRule="auto"/>
              <w:ind w:left="59" w:hanging="133"/>
              <w:rPr>
                <w:rFonts w:ascii="Arial" w:eastAsia="Cambria" w:hAnsi="Arial" w:cs="Arial"/>
                <w:sz w:val="16"/>
                <w:szCs w:val="16"/>
                <w:lang w:val="en-GB"/>
              </w:rPr>
            </w:pPr>
            <w:r w:rsidRPr="004E1D16">
              <w:rPr>
                <w:rFonts w:ascii="Arial" w:eastAsia="Cambria" w:hAnsi="Arial" w:cs="Arial"/>
                <w:sz w:val="16"/>
                <w:szCs w:val="16"/>
                <w:cs/>
              </w:rPr>
              <w:t>FVOCI</w:t>
            </w:r>
          </w:p>
        </w:tc>
        <w:tc>
          <w:tcPr>
            <w:tcW w:w="1264" w:type="dxa"/>
            <w:shd w:val="clear" w:color="auto" w:fill="auto"/>
          </w:tcPr>
          <w:p w14:paraId="0457D741" w14:textId="5ED298FC" w:rsidR="004D5628" w:rsidRPr="004E1D16" w:rsidRDefault="004D5628" w:rsidP="00F774F0">
            <w:pPr>
              <w:spacing w:line="276" w:lineRule="auto"/>
              <w:ind w:left="-62"/>
              <w:jc w:val="right"/>
              <w:rPr>
                <w:rFonts w:ascii="Arial" w:eastAsia="Cambria" w:hAnsi="Arial" w:cs="Arial"/>
                <w:sz w:val="16"/>
                <w:szCs w:val="16"/>
                <w:lang w:val="en-GB"/>
              </w:rPr>
            </w:pPr>
            <w:r w:rsidRPr="004E1D16">
              <w:rPr>
                <w:rFonts w:ascii="Arial" w:eastAsia="Cambria" w:hAnsi="Arial" w:cs="Arial"/>
                <w:sz w:val="16"/>
                <w:szCs w:val="16"/>
                <w:cs/>
                <w:lang w:eastAsia="en-GB"/>
              </w:rPr>
              <w:t>1.44</w:t>
            </w:r>
          </w:p>
        </w:tc>
        <w:tc>
          <w:tcPr>
            <w:tcW w:w="1264" w:type="dxa"/>
            <w:shd w:val="clear" w:color="auto" w:fill="auto"/>
          </w:tcPr>
          <w:p w14:paraId="38E9875F" w14:textId="5043EBCA" w:rsidR="004D5628" w:rsidRPr="004E1D16" w:rsidRDefault="004D5628" w:rsidP="00F774F0">
            <w:pPr>
              <w:spacing w:line="276" w:lineRule="auto"/>
              <w:jc w:val="right"/>
              <w:rPr>
                <w:rFonts w:ascii="Arial" w:eastAsia="Cambria" w:hAnsi="Arial" w:cs="Arial"/>
                <w:sz w:val="16"/>
                <w:szCs w:val="16"/>
                <w:lang w:val="en-GB"/>
              </w:rPr>
            </w:pPr>
            <w:r w:rsidRPr="004E1D16">
              <w:rPr>
                <w:rFonts w:ascii="Arial" w:eastAsia="Cambria" w:hAnsi="Arial" w:cs="Arial"/>
                <w:sz w:val="16"/>
                <w:szCs w:val="16"/>
                <w:cs/>
                <w:lang w:eastAsia="en-GB"/>
              </w:rPr>
              <w:t>1.44</w:t>
            </w:r>
          </w:p>
        </w:tc>
      </w:tr>
      <w:tr w:rsidR="004D5628" w:rsidRPr="004E1D16" w14:paraId="7BA49243" w14:textId="77777777" w:rsidTr="00F774F0">
        <w:trPr>
          <w:jc w:val="right"/>
        </w:trPr>
        <w:tc>
          <w:tcPr>
            <w:tcW w:w="3231" w:type="dxa"/>
            <w:shd w:val="clear" w:color="auto" w:fill="auto"/>
            <w:vAlign w:val="bottom"/>
          </w:tcPr>
          <w:p w14:paraId="235C336D" w14:textId="3B50D09B" w:rsidR="004D5628" w:rsidRPr="004E1D16" w:rsidRDefault="004D5628" w:rsidP="004D5628">
            <w:pPr>
              <w:spacing w:line="276" w:lineRule="auto"/>
              <w:ind w:left="180" w:hanging="180"/>
              <w:rPr>
                <w:rFonts w:ascii="Arial" w:eastAsia="Cambria" w:hAnsi="Arial" w:cs="Arial"/>
                <w:color w:val="000000"/>
                <w:sz w:val="16"/>
                <w:szCs w:val="16"/>
                <w:lang w:val="en-GB" w:eastAsia="en-GB"/>
              </w:rPr>
            </w:pPr>
            <w:r w:rsidRPr="004E1D16">
              <w:rPr>
                <w:rFonts w:ascii="Arial" w:eastAsia="Cambria" w:hAnsi="Arial" w:cs="Arial"/>
                <w:color w:val="000000"/>
                <w:sz w:val="16"/>
                <w:szCs w:val="16"/>
                <w:lang w:val="en-GB" w:eastAsia="en-GB"/>
              </w:rPr>
              <w:t>Other non-current assets</w:t>
            </w:r>
          </w:p>
        </w:tc>
        <w:tc>
          <w:tcPr>
            <w:tcW w:w="1606" w:type="dxa"/>
            <w:shd w:val="clear" w:color="auto" w:fill="auto"/>
            <w:vAlign w:val="bottom"/>
          </w:tcPr>
          <w:p w14:paraId="232DADF9" w14:textId="7AF50976" w:rsidR="004D5628" w:rsidRPr="004E1D16" w:rsidRDefault="004D5628" w:rsidP="004D5628">
            <w:pPr>
              <w:spacing w:line="276" w:lineRule="auto"/>
              <w:rPr>
                <w:rFonts w:ascii="Arial" w:eastAsia="Cambria" w:hAnsi="Arial" w:cs="Arial"/>
                <w:sz w:val="16"/>
                <w:szCs w:val="16"/>
                <w:lang w:val="en-GB"/>
              </w:rPr>
            </w:pPr>
            <w:r w:rsidRPr="004E1D16">
              <w:rPr>
                <w:rFonts w:ascii="Arial" w:eastAsia="Cambria" w:hAnsi="Arial" w:cs="Arial"/>
                <w:sz w:val="16"/>
                <w:szCs w:val="16"/>
                <w:cs/>
              </w:rPr>
              <w:t>Amortised cost</w:t>
            </w:r>
          </w:p>
        </w:tc>
        <w:tc>
          <w:tcPr>
            <w:tcW w:w="1229" w:type="dxa"/>
            <w:shd w:val="clear" w:color="auto" w:fill="auto"/>
            <w:vAlign w:val="bottom"/>
          </w:tcPr>
          <w:p w14:paraId="2A77E6FA" w14:textId="15BFEBAE" w:rsidR="004D5628" w:rsidRPr="004E1D16" w:rsidRDefault="004D5628" w:rsidP="004D5628">
            <w:pPr>
              <w:spacing w:line="276" w:lineRule="auto"/>
              <w:ind w:left="59" w:hanging="133"/>
              <w:rPr>
                <w:rFonts w:ascii="Arial" w:eastAsia="Cambria" w:hAnsi="Arial" w:cs="Arial"/>
                <w:sz w:val="16"/>
                <w:szCs w:val="16"/>
                <w:lang w:val="en-GB"/>
              </w:rPr>
            </w:pPr>
            <w:r w:rsidRPr="004E1D16">
              <w:rPr>
                <w:rFonts w:ascii="Arial" w:eastAsia="Cambria" w:hAnsi="Arial" w:cs="Arial"/>
                <w:sz w:val="16"/>
                <w:szCs w:val="16"/>
                <w:cs/>
              </w:rPr>
              <w:t>Amortised cost</w:t>
            </w:r>
          </w:p>
        </w:tc>
        <w:tc>
          <w:tcPr>
            <w:tcW w:w="1264" w:type="dxa"/>
            <w:shd w:val="clear" w:color="auto" w:fill="auto"/>
          </w:tcPr>
          <w:p w14:paraId="54E4BD2A" w14:textId="78DF5096" w:rsidR="004D5628" w:rsidRPr="004E1D16" w:rsidRDefault="004D5628" w:rsidP="00F774F0">
            <w:pPr>
              <w:spacing w:line="276" w:lineRule="auto"/>
              <w:ind w:left="-62"/>
              <w:jc w:val="right"/>
              <w:rPr>
                <w:rFonts w:ascii="Arial" w:eastAsia="Cambria" w:hAnsi="Arial" w:cs="Arial"/>
                <w:sz w:val="16"/>
                <w:szCs w:val="16"/>
                <w:lang w:val="en-GB"/>
              </w:rPr>
            </w:pPr>
            <w:r w:rsidRPr="004E1D16">
              <w:rPr>
                <w:rFonts w:ascii="Arial" w:eastAsia="Cambria" w:hAnsi="Arial" w:cs="Arial"/>
                <w:color w:val="000000"/>
                <w:sz w:val="16"/>
                <w:szCs w:val="16"/>
                <w:lang w:val="en-GB" w:eastAsia="en-GB"/>
              </w:rPr>
              <w:t>150.07</w:t>
            </w:r>
          </w:p>
        </w:tc>
        <w:tc>
          <w:tcPr>
            <w:tcW w:w="1264" w:type="dxa"/>
            <w:shd w:val="clear" w:color="auto" w:fill="auto"/>
          </w:tcPr>
          <w:p w14:paraId="6639E4DF" w14:textId="2A2379EA" w:rsidR="004D5628" w:rsidRPr="004E1D16" w:rsidRDefault="004D5628" w:rsidP="00F774F0">
            <w:pPr>
              <w:spacing w:line="276" w:lineRule="auto"/>
              <w:jc w:val="right"/>
              <w:rPr>
                <w:rFonts w:ascii="Arial" w:eastAsia="Cambria" w:hAnsi="Arial" w:cs="Arial"/>
                <w:sz w:val="16"/>
                <w:szCs w:val="16"/>
                <w:lang w:val="en-GB"/>
              </w:rPr>
            </w:pPr>
            <w:r w:rsidRPr="004E1D16">
              <w:rPr>
                <w:rFonts w:ascii="Arial" w:eastAsia="Cambria" w:hAnsi="Arial" w:cs="Arial"/>
                <w:color w:val="000000"/>
                <w:sz w:val="16"/>
                <w:szCs w:val="16"/>
                <w:lang w:val="en-GB" w:eastAsia="en-GB"/>
              </w:rPr>
              <w:t>150.07</w:t>
            </w:r>
          </w:p>
        </w:tc>
      </w:tr>
      <w:tr w:rsidR="004D5628" w:rsidRPr="004E1D16" w14:paraId="42562704" w14:textId="77777777" w:rsidTr="00E33960">
        <w:trPr>
          <w:jc w:val="right"/>
        </w:trPr>
        <w:tc>
          <w:tcPr>
            <w:tcW w:w="3231" w:type="dxa"/>
            <w:shd w:val="clear" w:color="auto" w:fill="auto"/>
            <w:vAlign w:val="bottom"/>
          </w:tcPr>
          <w:p w14:paraId="4B346368" w14:textId="77777777" w:rsidR="004D5628" w:rsidRPr="004E1D16" w:rsidRDefault="004D5628" w:rsidP="004D5628">
            <w:pPr>
              <w:spacing w:line="276" w:lineRule="auto"/>
              <w:ind w:left="180" w:hanging="180"/>
              <w:rPr>
                <w:rFonts w:ascii="Arial" w:eastAsia="Cambria" w:hAnsi="Arial" w:cs="Arial"/>
                <w:color w:val="000000"/>
                <w:sz w:val="16"/>
                <w:szCs w:val="16"/>
                <w:lang w:val="en-GB" w:eastAsia="en-GB"/>
              </w:rPr>
            </w:pPr>
          </w:p>
          <w:p w14:paraId="3EE62F8A" w14:textId="77777777" w:rsidR="00F87CF4" w:rsidRPr="004E1D16" w:rsidRDefault="00F87CF4" w:rsidP="004D5628">
            <w:pPr>
              <w:spacing w:line="276" w:lineRule="auto"/>
              <w:ind w:left="180" w:hanging="180"/>
              <w:rPr>
                <w:rFonts w:ascii="Arial" w:eastAsia="Cambria" w:hAnsi="Arial" w:cs="Arial"/>
                <w:color w:val="000000"/>
                <w:sz w:val="16"/>
                <w:szCs w:val="16"/>
                <w:lang w:val="en-GB" w:eastAsia="en-GB"/>
              </w:rPr>
            </w:pPr>
          </w:p>
          <w:p w14:paraId="53768409" w14:textId="77777777" w:rsidR="00F87CF4" w:rsidRPr="004E1D16" w:rsidRDefault="00F87CF4" w:rsidP="004D5628">
            <w:pPr>
              <w:spacing w:line="276" w:lineRule="auto"/>
              <w:ind w:left="180" w:hanging="180"/>
              <w:rPr>
                <w:rFonts w:ascii="Arial" w:eastAsia="Cambria" w:hAnsi="Arial" w:cs="Arial"/>
                <w:color w:val="000000"/>
                <w:sz w:val="16"/>
                <w:szCs w:val="16"/>
                <w:lang w:val="en-GB" w:eastAsia="en-GB"/>
              </w:rPr>
            </w:pPr>
          </w:p>
          <w:p w14:paraId="0F754187" w14:textId="77777777" w:rsidR="00F87CF4" w:rsidRPr="004E1D16" w:rsidRDefault="00F87CF4" w:rsidP="004D5628">
            <w:pPr>
              <w:spacing w:line="276" w:lineRule="auto"/>
              <w:ind w:left="180" w:hanging="180"/>
              <w:rPr>
                <w:rFonts w:ascii="Arial" w:eastAsia="Cambria" w:hAnsi="Arial" w:cs="Arial"/>
                <w:color w:val="000000"/>
                <w:sz w:val="16"/>
                <w:szCs w:val="16"/>
                <w:lang w:val="en-GB" w:eastAsia="en-GB"/>
              </w:rPr>
            </w:pPr>
          </w:p>
          <w:p w14:paraId="364D8F21" w14:textId="50C9F204" w:rsidR="00543B69" w:rsidRPr="004E1D16" w:rsidRDefault="00543B69" w:rsidP="004D5628">
            <w:pPr>
              <w:spacing w:line="276" w:lineRule="auto"/>
              <w:ind w:left="180" w:hanging="180"/>
              <w:rPr>
                <w:rFonts w:ascii="Arial" w:eastAsia="Cambria" w:hAnsi="Arial" w:cs="Arial"/>
                <w:color w:val="000000"/>
                <w:sz w:val="16"/>
                <w:szCs w:val="16"/>
                <w:lang w:val="en-GB" w:eastAsia="en-GB"/>
              </w:rPr>
            </w:pPr>
          </w:p>
          <w:p w14:paraId="15D2BDD9" w14:textId="77777777" w:rsidR="00543B69" w:rsidRPr="004E1D16" w:rsidRDefault="00543B69" w:rsidP="004D5628">
            <w:pPr>
              <w:spacing w:line="276" w:lineRule="auto"/>
              <w:ind w:left="180" w:hanging="180"/>
              <w:rPr>
                <w:rFonts w:ascii="Arial" w:eastAsia="Cambria" w:hAnsi="Arial" w:cs="Arial"/>
                <w:color w:val="000000"/>
                <w:sz w:val="16"/>
                <w:szCs w:val="16"/>
                <w:lang w:val="en-GB" w:eastAsia="en-GB"/>
              </w:rPr>
            </w:pPr>
          </w:p>
          <w:p w14:paraId="26B453F0" w14:textId="205F8899" w:rsidR="00F87CF4" w:rsidRPr="004E1D16" w:rsidRDefault="00F87CF4" w:rsidP="00F87CF4">
            <w:pPr>
              <w:spacing w:line="276" w:lineRule="auto"/>
              <w:rPr>
                <w:rFonts w:ascii="Arial" w:eastAsia="Cambria" w:hAnsi="Arial" w:cs="Arial"/>
                <w:color w:val="000000"/>
                <w:sz w:val="16"/>
                <w:szCs w:val="16"/>
                <w:lang w:val="en-GB" w:eastAsia="en-GB"/>
              </w:rPr>
            </w:pPr>
          </w:p>
        </w:tc>
        <w:tc>
          <w:tcPr>
            <w:tcW w:w="1606" w:type="dxa"/>
            <w:shd w:val="clear" w:color="auto" w:fill="auto"/>
            <w:vAlign w:val="bottom"/>
          </w:tcPr>
          <w:p w14:paraId="6F04ED62" w14:textId="77777777" w:rsidR="004D5628" w:rsidRPr="004E1D16" w:rsidRDefault="004D5628" w:rsidP="004D5628">
            <w:pPr>
              <w:spacing w:line="276" w:lineRule="auto"/>
              <w:ind w:left="138" w:hanging="138"/>
              <w:rPr>
                <w:rFonts w:ascii="Arial" w:eastAsia="Cambria" w:hAnsi="Arial" w:cs="Arial"/>
                <w:sz w:val="16"/>
                <w:szCs w:val="16"/>
                <w:cs/>
                <w:lang w:eastAsia="en-GB"/>
              </w:rPr>
            </w:pPr>
          </w:p>
        </w:tc>
        <w:tc>
          <w:tcPr>
            <w:tcW w:w="1229" w:type="dxa"/>
            <w:shd w:val="clear" w:color="auto" w:fill="auto"/>
            <w:vAlign w:val="bottom"/>
          </w:tcPr>
          <w:p w14:paraId="2B13C895" w14:textId="77777777" w:rsidR="004D5628" w:rsidRPr="004E1D16" w:rsidRDefault="004D5628" w:rsidP="004D5628">
            <w:pPr>
              <w:spacing w:line="276" w:lineRule="auto"/>
              <w:ind w:left="59" w:hanging="133"/>
              <w:rPr>
                <w:rFonts w:ascii="Arial" w:eastAsia="Cambria" w:hAnsi="Arial" w:cs="Arial"/>
                <w:sz w:val="16"/>
                <w:szCs w:val="16"/>
                <w:lang w:val="en-GB"/>
              </w:rPr>
            </w:pPr>
          </w:p>
        </w:tc>
        <w:tc>
          <w:tcPr>
            <w:tcW w:w="1264" w:type="dxa"/>
            <w:shd w:val="clear" w:color="auto" w:fill="auto"/>
            <w:vAlign w:val="bottom"/>
          </w:tcPr>
          <w:p w14:paraId="3102B8E6" w14:textId="77777777" w:rsidR="004D5628" w:rsidRPr="004E1D16" w:rsidRDefault="004D5628" w:rsidP="004D5628">
            <w:pPr>
              <w:spacing w:line="276" w:lineRule="auto"/>
              <w:ind w:left="-62"/>
              <w:jc w:val="right"/>
              <w:rPr>
                <w:rFonts w:ascii="Arial" w:eastAsia="Cambria" w:hAnsi="Arial" w:cs="Arial"/>
                <w:color w:val="000000"/>
                <w:sz w:val="16"/>
                <w:szCs w:val="16"/>
                <w:lang w:val="en-GB" w:eastAsia="en-GB"/>
              </w:rPr>
            </w:pPr>
          </w:p>
        </w:tc>
        <w:tc>
          <w:tcPr>
            <w:tcW w:w="1264" w:type="dxa"/>
            <w:shd w:val="clear" w:color="auto" w:fill="auto"/>
            <w:vAlign w:val="bottom"/>
          </w:tcPr>
          <w:p w14:paraId="507C0EF1" w14:textId="77777777" w:rsidR="004D5628" w:rsidRPr="004E1D16" w:rsidRDefault="004D5628" w:rsidP="004D5628">
            <w:pPr>
              <w:spacing w:line="276" w:lineRule="auto"/>
              <w:jc w:val="right"/>
              <w:rPr>
                <w:rFonts w:ascii="Arial" w:eastAsia="Cambria" w:hAnsi="Arial" w:cs="Arial"/>
                <w:color w:val="000000"/>
                <w:sz w:val="16"/>
                <w:szCs w:val="16"/>
                <w:lang w:val="en-GB" w:eastAsia="en-GB"/>
              </w:rPr>
            </w:pPr>
          </w:p>
        </w:tc>
      </w:tr>
      <w:tr w:rsidR="004D5628" w:rsidRPr="004E1D16" w14:paraId="052D76C8" w14:textId="77777777" w:rsidTr="00E33960">
        <w:trPr>
          <w:jc w:val="right"/>
        </w:trPr>
        <w:tc>
          <w:tcPr>
            <w:tcW w:w="3231" w:type="dxa"/>
            <w:shd w:val="clear" w:color="auto" w:fill="auto"/>
            <w:vAlign w:val="bottom"/>
          </w:tcPr>
          <w:p w14:paraId="738C07BA" w14:textId="0F565426" w:rsidR="004D5628" w:rsidRPr="004E1D16" w:rsidRDefault="004D5628" w:rsidP="004D5628">
            <w:pPr>
              <w:spacing w:line="276" w:lineRule="auto"/>
              <w:ind w:left="180" w:hanging="180"/>
              <w:rPr>
                <w:rFonts w:ascii="Arial" w:eastAsia="Cambria" w:hAnsi="Arial" w:cs="Arial"/>
                <w:sz w:val="16"/>
                <w:szCs w:val="16"/>
                <w:cs/>
              </w:rPr>
            </w:pPr>
            <w:r w:rsidRPr="004E1D16">
              <w:rPr>
                <w:rFonts w:ascii="Arial" w:eastAsia="Cambria" w:hAnsi="Arial" w:cs="Arial"/>
                <w:b/>
                <w:bCs/>
                <w:sz w:val="16"/>
                <w:szCs w:val="16"/>
                <w:cs/>
              </w:rPr>
              <w:t>Current financial liabilities</w:t>
            </w:r>
          </w:p>
        </w:tc>
        <w:tc>
          <w:tcPr>
            <w:tcW w:w="1606" w:type="dxa"/>
            <w:shd w:val="clear" w:color="auto" w:fill="auto"/>
            <w:vAlign w:val="bottom"/>
          </w:tcPr>
          <w:p w14:paraId="5E116048" w14:textId="77777777" w:rsidR="004D5628" w:rsidRPr="004E1D16" w:rsidRDefault="004D5628" w:rsidP="004D5628">
            <w:pPr>
              <w:spacing w:line="276" w:lineRule="auto"/>
              <w:ind w:left="138" w:hanging="138"/>
              <w:rPr>
                <w:rFonts w:ascii="Arial" w:eastAsia="Cambria" w:hAnsi="Arial" w:cs="Arial"/>
                <w:sz w:val="16"/>
                <w:szCs w:val="16"/>
                <w:cs/>
              </w:rPr>
            </w:pPr>
          </w:p>
        </w:tc>
        <w:tc>
          <w:tcPr>
            <w:tcW w:w="1229" w:type="dxa"/>
            <w:shd w:val="clear" w:color="auto" w:fill="auto"/>
            <w:vAlign w:val="bottom"/>
          </w:tcPr>
          <w:p w14:paraId="5BA791C8" w14:textId="77777777" w:rsidR="004D5628" w:rsidRPr="004E1D16" w:rsidRDefault="004D5628" w:rsidP="004D5628">
            <w:pPr>
              <w:spacing w:line="276" w:lineRule="auto"/>
              <w:ind w:left="59" w:hanging="133"/>
              <w:rPr>
                <w:rFonts w:ascii="Arial" w:eastAsia="Cambria" w:hAnsi="Arial" w:cs="Arial"/>
                <w:sz w:val="16"/>
                <w:szCs w:val="16"/>
                <w:cs/>
              </w:rPr>
            </w:pPr>
          </w:p>
        </w:tc>
        <w:tc>
          <w:tcPr>
            <w:tcW w:w="1264" w:type="dxa"/>
            <w:shd w:val="clear" w:color="auto" w:fill="auto"/>
            <w:vAlign w:val="bottom"/>
          </w:tcPr>
          <w:p w14:paraId="46908783" w14:textId="77777777" w:rsidR="004D5628" w:rsidRPr="004E1D16" w:rsidRDefault="004D5628" w:rsidP="004D5628">
            <w:pPr>
              <w:spacing w:line="276" w:lineRule="auto"/>
              <w:ind w:left="-62"/>
              <w:jc w:val="right"/>
              <w:rPr>
                <w:rFonts w:ascii="Arial" w:eastAsia="Cambria" w:hAnsi="Arial" w:cs="Arial"/>
                <w:sz w:val="16"/>
                <w:szCs w:val="16"/>
                <w:cs/>
              </w:rPr>
            </w:pPr>
          </w:p>
        </w:tc>
        <w:tc>
          <w:tcPr>
            <w:tcW w:w="1264" w:type="dxa"/>
            <w:shd w:val="clear" w:color="auto" w:fill="auto"/>
            <w:vAlign w:val="bottom"/>
          </w:tcPr>
          <w:p w14:paraId="31AB8EF9" w14:textId="77777777" w:rsidR="004D5628" w:rsidRPr="004E1D16" w:rsidRDefault="004D5628" w:rsidP="004D5628">
            <w:pPr>
              <w:spacing w:line="276" w:lineRule="auto"/>
              <w:jc w:val="right"/>
              <w:rPr>
                <w:rFonts w:ascii="Arial" w:eastAsia="Cambria" w:hAnsi="Arial" w:cs="Arial"/>
                <w:sz w:val="16"/>
                <w:szCs w:val="16"/>
                <w:cs/>
              </w:rPr>
            </w:pPr>
          </w:p>
        </w:tc>
      </w:tr>
      <w:tr w:rsidR="004D5628" w:rsidRPr="004E1D16" w14:paraId="55CB5695" w14:textId="77777777" w:rsidTr="00E33960">
        <w:trPr>
          <w:jc w:val="right"/>
        </w:trPr>
        <w:tc>
          <w:tcPr>
            <w:tcW w:w="3231" w:type="dxa"/>
            <w:shd w:val="clear" w:color="auto" w:fill="auto"/>
            <w:vAlign w:val="bottom"/>
            <w:hideMark/>
          </w:tcPr>
          <w:p w14:paraId="3C3282DD" w14:textId="1EDDDD57" w:rsidR="004D5628" w:rsidRPr="004E1D16" w:rsidRDefault="004D5628" w:rsidP="004D5628">
            <w:pPr>
              <w:spacing w:line="276" w:lineRule="auto"/>
              <w:ind w:left="180" w:hanging="180"/>
              <w:rPr>
                <w:rFonts w:ascii="Arial" w:eastAsia="Cambria" w:hAnsi="Arial" w:cs="Arial"/>
                <w:sz w:val="16"/>
                <w:szCs w:val="16"/>
                <w:cs/>
              </w:rPr>
            </w:pPr>
            <w:r w:rsidRPr="004E1D16">
              <w:rPr>
                <w:rFonts w:ascii="Arial" w:eastAsia="Cambria" w:hAnsi="Arial" w:cs="Arial"/>
                <w:sz w:val="16"/>
                <w:szCs w:val="16"/>
                <w:cs/>
              </w:rPr>
              <w:t>Trade and other payables</w:t>
            </w:r>
          </w:p>
        </w:tc>
        <w:tc>
          <w:tcPr>
            <w:tcW w:w="1606" w:type="dxa"/>
            <w:shd w:val="clear" w:color="auto" w:fill="auto"/>
            <w:vAlign w:val="bottom"/>
            <w:hideMark/>
          </w:tcPr>
          <w:p w14:paraId="78D33891" w14:textId="40810987" w:rsidR="004D5628" w:rsidRPr="004E1D16" w:rsidRDefault="004D5628" w:rsidP="004D5628">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hideMark/>
          </w:tcPr>
          <w:p w14:paraId="5A2DFC2C" w14:textId="31575F5A" w:rsidR="004D5628" w:rsidRPr="004E1D16" w:rsidRDefault="004D5628" w:rsidP="004D5628">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hideMark/>
          </w:tcPr>
          <w:p w14:paraId="31301A99" w14:textId="7FF1DB54" w:rsidR="004D5628" w:rsidRPr="004E1D16" w:rsidRDefault="004D5628" w:rsidP="004D5628">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lang w:val="en-GB" w:eastAsia="en-GB"/>
              </w:rPr>
              <w:t>9,453.54</w:t>
            </w:r>
          </w:p>
        </w:tc>
        <w:tc>
          <w:tcPr>
            <w:tcW w:w="1264" w:type="dxa"/>
            <w:shd w:val="clear" w:color="auto" w:fill="auto"/>
            <w:vAlign w:val="bottom"/>
            <w:hideMark/>
          </w:tcPr>
          <w:p w14:paraId="1D7927AA" w14:textId="7C782B56" w:rsidR="004D5628" w:rsidRPr="004E1D16" w:rsidRDefault="004D5628" w:rsidP="004D5628">
            <w:pPr>
              <w:spacing w:line="276" w:lineRule="auto"/>
              <w:jc w:val="right"/>
              <w:rPr>
                <w:rFonts w:ascii="Arial" w:eastAsia="Cambria" w:hAnsi="Arial" w:cs="Arial"/>
                <w:sz w:val="16"/>
                <w:szCs w:val="16"/>
                <w:cs/>
              </w:rPr>
            </w:pPr>
            <w:r w:rsidRPr="004E1D16">
              <w:rPr>
                <w:rFonts w:ascii="Arial" w:eastAsia="Cambria" w:hAnsi="Arial" w:cs="Arial"/>
                <w:color w:val="000000"/>
                <w:sz w:val="16"/>
                <w:szCs w:val="16"/>
                <w:lang w:val="en-GB" w:eastAsia="en-GB"/>
              </w:rPr>
              <w:t>9,453.54</w:t>
            </w:r>
          </w:p>
        </w:tc>
      </w:tr>
      <w:tr w:rsidR="004D5628" w:rsidRPr="004E1D16" w14:paraId="7BD3C058" w14:textId="77777777" w:rsidTr="00E33960">
        <w:trPr>
          <w:jc w:val="right"/>
        </w:trPr>
        <w:tc>
          <w:tcPr>
            <w:tcW w:w="3231" w:type="dxa"/>
            <w:shd w:val="clear" w:color="auto" w:fill="auto"/>
            <w:vAlign w:val="bottom"/>
            <w:hideMark/>
          </w:tcPr>
          <w:p w14:paraId="74C57AA7" w14:textId="4EF1C7F5" w:rsidR="004D5628" w:rsidRPr="004E1D16" w:rsidRDefault="004D5628" w:rsidP="004D5628">
            <w:pPr>
              <w:spacing w:line="276" w:lineRule="auto"/>
              <w:ind w:left="180" w:hanging="180"/>
              <w:rPr>
                <w:rFonts w:ascii="Arial" w:eastAsia="Cambria" w:hAnsi="Arial" w:cs="Arial"/>
                <w:sz w:val="16"/>
                <w:szCs w:val="16"/>
                <w:cs/>
              </w:rPr>
            </w:pPr>
            <w:r w:rsidRPr="004E1D16">
              <w:rPr>
                <w:rFonts w:ascii="Arial" w:eastAsia="Cambria" w:hAnsi="Arial" w:cs="Arial"/>
                <w:sz w:val="16"/>
                <w:szCs w:val="16"/>
                <w:cs/>
              </w:rPr>
              <w:t xml:space="preserve">Derivative liabilities </w:t>
            </w:r>
          </w:p>
        </w:tc>
        <w:tc>
          <w:tcPr>
            <w:tcW w:w="1606" w:type="dxa"/>
            <w:shd w:val="clear" w:color="auto" w:fill="auto"/>
            <w:vAlign w:val="bottom"/>
            <w:hideMark/>
          </w:tcPr>
          <w:p w14:paraId="56FF416B" w14:textId="4E9644E3" w:rsidR="004D5628" w:rsidRPr="004E1D16" w:rsidRDefault="004D5628" w:rsidP="004D5628">
            <w:pPr>
              <w:spacing w:line="276" w:lineRule="auto"/>
              <w:ind w:left="138" w:hanging="138"/>
              <w:rPr>
                <w:rFonts w:ascii="Arial" w:eastAsia="Cambria" w:hAnsi="Arial" w:cs="Arial"/>
                <w:sz w:val="16"/>
                <w:szCs w:val="16"/>
                <w:cs/>
              </w:rPr>
            </w:pPr>
            <w:r w:rsidRPr="004E1D16">
              <w:rPr>
                <w:rFonts w:ascii="Arial" w:eastAsia="Cambria" w:hAnsi="Arial" w:cs="Arial"/>
                <w:sz w:val="16"/>
                <w:szCs w:val="16"/>
                <w:cs/>
              </w:rPr>
              <w:t>FVPL</w:t>
            </w:r>
          </w:p>
        </w:tc>
        <w:tc>
          <w:tcPr>
            <w:tcW w:w="1229" w:type="dxa"/>
            <w:shd w:val="clear" w:color="auto" w:fill="auto"/>
            <w:vAlign w:val="bottom"/>
            <w:hideMark/>
          </w:tcPr>
          <w:p w14:paraId="197D7D51" w14:textId="514DDFFB" w:rsidR="004D5628" w:rsidRPr="004E1D16" w:rsidRDefault="004D5628" w:rsidP="004D5628">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FVPL</w:t>
            </w:r>
          </w:p>
        </w:tc>
        <w:tc>
          <w:tcPr>
            <w:tcW w:w="1264" w:type="dxa"/>
            <w:shd w:val="clear" w:color="auto" w:fill="auto"/>
            <w:vAlign w:val="bottom"/>
            <w:hideMark/>
          </w:tcPr>
          <w:p w14:paraId="7E3D3EED" w14:textId="2ED409DA" w:rsidR="004D5628" w:rsidRPr="004E1D16" w:rsidRDefault="004D5628" w:rsidP="004D5628">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362.65</w:t>
            </w:r>
          </w:p>
        </w:tc>
        <w:tc>
          <w:tcPr>
            <w:tcW w:w="1264" w:type="dxa"/>
            <w:shd w:val="clear" w:color="auto" w:fill="auto"/>
            <w:vAlign w:val="bottom"/>
            <w:hideMark/>
          </w:tcPr>
          <w:p w14:paraId="0EA3F446" w14:textId="42644DB8" w:rsidR="004D5628" w:rsidRPr="004E1D16" w:rsidRDefault="004D5628" w:rsidP="004D5628">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362.65</w:t>
            </w:r>
          </w:p>
        </w:tc>
      </w:tr>
      <w:tr w:rsidR="004D5628" w:rsidRPr="004E1D16" w14:paraId="3CBA6948" w14:textId="77777777" w:rsidTr="00E33960">
        <w:trPr>
          <w:jc w:val="right"/>
        </w:trPr>
        <w:tc>
          <w:tcPr>
            <w:tcW w:w="3231" w:type="dxa"/>
            <w:shd w:val="clear" w:color="auto" w:fill="auto"/>
            <w:vAlign w:val="bottom"/>
          </w:tcPr>
          <w:p w14:paraId="0586E563" w14:textId="175B5490" w:rsidR="004D5628" w:rsidRPr="004E1D16" w:rsidRDefault="004D5628" w:rsidP="004D5628">
            <w:pPr>
              <w:spacing w:line="276" w:lineRule="auto"/>
              <w:ind w:left="180" w:hanging="180"/>
              <w:rPr>
                <w:rFonts w:ascii="Arial" w:eastAsia="Cambria" w:hAnsi="Arial" w:cs="Arial"/>
                <w:b/>
                <w:bCs/>
                <w:sz w:val="16"/>
                <w:szCs w:val="16"/>
                <w:lang w:val="en-GB"/>
              </w:rPr>
            </w:pPr>
            <w:r w:rsidRPr="004E1D16">
              <w:rPr>
                <w:rFonts w:ascii="Arial" w:eastAsia="Cambria" w:hAnsi="Arial" w:cs="Arial"/>
                <w:color w:val="000000"/>
                <w:sz w:val="16"/>
                <w:szCs w:val="16"/>
                <w:lang w:val="en-GB" w:eastAsia="en-GB"/>
              </w:rPr>
              <w:t>Other current liabilities</w:t>
            </w:r>
          </w:p>
        </w:tc>
        <w:tc>
          <w:tcPr>
            <w:tcW w:w="1606" w:type="dxa"/>
            <w:shd w:val="clear" w:color="auto" w:fill="auto"/>
            <w:vAlign w:val="bottom"/>
          </w:tcPr>
          <w:p w14:paraId="231AAC5B" w14:textId="7DF009E5" w:rsidR="004D5628" w:rsidRPr="004E1D16" w:rsidRDefault="004D5628" w:rsidP="004D5628">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tcPr>
          <w:p w14:paraId="5152EB09" w14:textId="4FCD79AE" w:rsidR="004D5628" w:rsidRPr="004E1D16" w:rsidRDefault="004D5628" w:rsidP="004D5628">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tcPr>
          <w:p w14:paraId="750F9926" w14:textId="621DD1FA" w:rsidR="004D5628" w:rsidRPr="004E1D16" w:rsidRDefault="004D5628" w:rsidP="004D5628">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cs/>
                <w:lang w:eastAsia="en-GB"/>
              </w:rPr>
              <w:t>93.36</w:t>
            </w:r>
          </w:p>
        </w:tc>
        <w:tc>
          <w:tcPr>
            <w:tcW w:w="1264" w:type="dxa"/>
            <w:shd w:val="clear" w:color="auto" w:fill="auto"/>
            <w:vAlign w:val="bottom"/>
          </w:tcPr>
          <w:p w14:paraId="727341AF" w14:textId="73E5E151" w:rsidR="004D5628" w:rsidRPr="004E1D16" w:rsidRDefault="004D5628" w:rsidP="004D5628">
            <w:pPr>
              <w:spacing w:line="276" w:lineRule="auto"/>
              <w:jc w:val="right"/>
              <w:rPr>
                <w:rFonts w:ascii="Arial" w:eastAsia="Cambria" w:hAnsi="Arial" w:cs="Arial"/>
                <w:sz w:val="16"/>
                <w:szCs w:val="16"/>
                <w:cs/>
              </w:rPr>
            </w:pPr>
            <w:r w:rsidRPr="004E1D16">
              <w:rPr>
                <w:rFonts w:ascii="Arial" w:eastAsia="Cambria" w:hAnsi="Arial" w:cs="Arial"/>
                <w:color w:val="000000"/>
                <w:sz w:val="16"/>
                <w:szCs w:val="16"/>
                <w:cs/>
                <w:lang w:eastAsia="en-GB"/>
              </w:rPr>
              <w:t>93.36</w:t>
            </w:r>
          </w:p>
        </w:tc>
      </w:tr>
      <w:tr w:rsidR="004D5628" w:rsidRPr="004E1D16" w14:paraId="1C4127D3" w14:textId="77777777" w:rsidTr="00E33960">
        <w:trPr>
          <w:jc w:val="right"/>
        </w:trPr>
        <w:tc>
          <w:tcPr>
            <w:tcW w:w="3231" w:type="dxa"/>
            <w:shd w:val="clear" w:color="auto" w:fill="auto"/>
            <w:vAlign w:val="bottom"/>
          </w:tcPr>
          <w:p w14:paraId="5665D01D" w14:textId="5501D9BC" w:rsidR="004D5628" w:rsidRPr="004E1D16" w:rsidRDefault="004D5628" w:rsidP="004D5628">
            <w:pPr>
              <w:spacing w:line="276" w:lineRule="auto"/>
              <w:ind w:left="180" w:hanging="180"/>
              <w:rPr>
                <w:rFonts w:ascii="Arial" w:eastAsia="Cambria" w:hAnsi="Arial" w:cs="Arial"/>
                <w:sz w:val="16"/>
                <w:szCs w:val="16"/>
                <w:cs/>
              </w:rPr>
            </w:pPr>
          </w:p>
        </w:tc>
        <w:tc>
          <w:tcPr>
            <w:tcW w:w="1606" w:type="dxa"/>
            <w:shd w:val="clear" w:color="auto" w:fill="auto"/>
            <w:vAlign w:val="bottom"/>
          </w:tcPr>
          <w:p w14:paraId="1AEDC406" w14:textId="430ADE22" w:rsidR="004D5628" w:rsidRPr="004E1D16" w:rsidRDefault="004D5628" w:rsidP="004D5628">
            <w:pPr>
              <w:spacing w:line="276" w:lineRule="auto"/>
              <w:rPr>
                <w:rFonts w:ascii="Arial" w:eastAsia="Cambria" w:hAnsi="Arial" w:cs="Arial"/>
                <w:sz w:val="16"/>
                <w:szCs w:val="16"/>
                <w:cs/>
              </w:rPr>
            </w:pPr>
          </w:p>
        </w:tc>
        <w:tc>
          <w:tcPr>
            <w:tcW w:w="1229" w:type="dxa"/>
            <w:shd w:val="clear" w:color="auto" w:fill="auto"/>
            <w:vAlign w:val="bottom"/>
          </w:tcPr>
          <w:p w14:paraId="2E85EBB4" w14:textId="12F89A37" w:rsidR="004D5628" w:rsidRPr="004E1D16" w:rsidRDefault="004D5628" w:rsidP="004D5628">
            <w:pPr>
              <w:spacing w:line="276" w:lineRule="auto"/>
              <w:ind w:left="59" w:hanging="133"/>
              <w:rPr>
                <w:rFonts w:ascii="Arial" w:eastAsia="Cambria" w:hAnsi="Arial" w:cs="Arial"/>
                <w:sz w:val="16"/>
                <w:szCs w:val="16"/>
                <w:cs/>
              </w:rPr>
            </w:pPr>
          </w:p>
        </w:tc>
        <w:tc>
          <w:tcPr>
            <w:tcW w:w="1264" w:type="dxa"/>
            <w:shd w:val="clear" w:color="auto" w:fill="auto"/>
            <w:vAlign w:val="bottom"/>
          </w:tcPr>
          <w:p w14:paraId="62B023D7" w14:textId="6640FDFB" w:rsidR="004D5628" w:rsidRPr="004E1D16" w:rsidRDefault="004D5628" w:rsidP="004D5628">
            <w:pPr>
              <w:spacing w:line="276" w:lineRule="auto"/>
              <w:ind w:left="-62"/>
              <w:jc w:val="right"/>
              <w:rPr>
                <w:rFonts w:ascii="Arial" w:eastAsia="Cambria" w:hAnsi="Arial" w:cs="Arial"/>
                <w:sz w:val="16"/>
                <w:szCs w:val="16"/>
                <w:cs/>
              </w:rPr>
            </w:pPr>
          </w:p>
        </w:tc>
        <w:tc>
          <w:tcPr>
            <w:tcW w:w="1264" w:type="dxa"/>
            <w:shd w:val="clear" w:color="auto" w:fill="auto"/>
            <w:vAlign w:val="bottom"/>
          </w:tcPr>
          <w:p w14:paraId="1A5BEBF0" w14:textId="665C6364" w:rsidR="004D5628" w:rsidRPr="004E1D16" w:rsidRDefault="004D5628" w:rsidP="004D5628">
            <w:pPr>
              <w:spacing w:line="276" w:lineRule="auto"/>
              <w:jc w:val="right"/>
              <w:rPr>
                <w:rFonts w:ascii="Arial" w:eastAsia="Cambria" w:hAnsi="Arial" w:cs="Arial"/>
                <w:sz w:val="16"/>
                <w:szCs w:val="16"/>
                <w:cs/>
              </w:rPr>
            </w:pPr>
          </w:p>
        </w:tc>
      </w:tr>
      <w:tr w:rsidR="004D5628" w:rsidRPr="004E1D16" w14:paraId="33677523" w14:textId="77777777" w:rsidTr="00E33960">
        <w:trPr>
          <w:jc w:val="right"/>
        </w:trPr>
        <w:tc>
          <w:tcPr>
            <w:tcW w:w="3231" w:type="dxa"/>
            <w:shd w:val="clear" w:color="auto" w:fill="auto"/>
            <w:vAlign w:val="bottom"/>
          </w:tcPr>
          <w:p w14:paraId="0AA18706" w14:textId="015DF209" w:rsidR="004D5628" w:rsidRPr="004E1D16" w:rsidRDefault="004D5628" w:rsidP="004D5628">
            <w:pPr>
              <w:spacing w:line="276" w:lineRule="auto"/>
              <w:ind w:left="180" w:hanging="180"/>
              <w:rPr>
                <w:rFonts w:ascii="Arial" w:eastAsia="Cambria" w:hAnsi="Arial" w:cs="Arial"/>
                <w:color w:val="000000"/>
                <w:sz w:val="16"/>
                <w:szCs w:val="16"/>
                <w:lang w:val="en-GB" w:eastAsia="en-GB"/>
              </w:rPr>
            </w:pPr>
            <w:r w:rsidRPr="004E1D16">
              <w:rPr>
                <w:rFonts w:ascii="Arial" w:eastAsia="Cambria" w:hAnsi="Arial" w:cs="Arial"/>
                <w:b/>
                <w:bCs/>
                <w:sz w:val="16"/>
                <w:szCs w:val="16"/>
                <w:cs/>
              </w:rPr>
              <w:t>Non-current financial liabilities</w:t>
            </w:r>
          </w:p>
        </w:tc>
        <w:tc>
          <w:tcPr>
            <w:tcW w:w="1606" w:type="dxa"/>
            <w:shd w:val="clear" w:color="auto" w:fill="auto"/>
            <w:vAlign w:val="bottom"/>
          </w:tcPr>
          <w:p w14:paraId="71C59B96" w14:textId="77777777" w:rsidR="004D5628" w:rsidRPr="004E1D16" w:rsidRDefault="004D5628" w:rsidP="004D5628">
            <w:pPr>
              <w:spacing w:line="276" w:lineRule="auto"/>
              <w:rPr>
                <w:rFonts w:ascii="Arial" w:eastAsia="Cambria" w:hAnsi="Arial" w:cs="Arial"/>
                <w:sz w:val="16"/>
                <w:szCs w:val="16"/>
                <w:cs/>
              </w:rPr>
            </w:pPr>
          </w:p>
        </w:tc>
        <w:tc>
          <w:tcPr>
            <w:tcW w:w="1229" w:type="dxa"/>
            <w:shd w:val="clear" w:color="auto" w:fill="auto"/>
            <w:vAlign w:val="bottom"/>
          </w:tcPr>
          <w:p w14:paraId="44EEC25A" w14:textId="77777777" w:rsidR="004D5628" w:rsidRPr="004E1D16" w:rsidRDefault="004D5628" w:rsidP="004D5628">
            <w:pPr>
              <w:spacing w:line="276" w:lineRule="auto"/>
              <w:ind w:left="59" w:hanging="133"/>
              <w:rPr>
                <w:rFonts w:ascii="Arial" w:eastAsia="Cambria" w:hAnsi="Arial" w:cs="Arial"/>
                <w:sz w:val="16"/>
                <w:szCs w:val="16"/>
                <w:cs/>
              </w:rPr>
            </w:pPr>
          </w:p>
        </w:tc>
        <w:tc>
          <w:tcPr>
            <w:tcW w:w="1264" w:type="dxa"/>
            <w:shd w:val="clear" w:color="auto" w:fill="auto"/>
            <w:vAlign w:val="bottom"/>
          </w:tcPr>
          <w:p w14:paraId="16A2D016" w14:textId="77777777" w:rsidR="004D5628" w:rsidRPr="004E1D16" w:rsidRDefault="004D5628" w:rsidP="004D5628">
            <w:pPr>
              <w:spacing w:line="276" w:lineRule="auto"/>
              <w:ind w:left="-62"/>
              <w:jc w:val="right"/>
              <w:rPr>
                <w:rFonts w:ascii="Arial" w:eastAsia="Cambria" w:hAnsi="Arial" w:cs="Arial"/>
                <w:color w:val="000000"/>
                <w:sz w:val="16"/>
                <w:szCs w:val="16"/>
                <w:cs/>
                <w:lang w:eastAsia="en-GB"/>
              </w:rPr>
            </w:pPr>
          </w:p>
        </w:tc>
        <w:tc>
          <w:tcPr>
            <w:tcW w:w="1264" w:type="dxa"/>
            <w:shd w:val="clear" w:color="auto" w:fill="auto"/>
            <w:vAlign w:val="bottom"/>
          </w:tcPr>
          <w:p w14:paraId="7F15AA37" w14:textId="77777777" w:rsidR="004D5628" w:rsidRPr="004E1D16" w:rsidRDefault="004D5628" w:rsidP="004D5628">
            <w:pPr>
              <w:spacing w:line="276" w:lineRule="auto"/>
              <w:jc w:val="right"/>
              <w:rPr>
                <w:rFonts w:ascii="Arial" w:eastAsia="Cambria" w:hAnsi="Arial" w:cs="Arial"/>
                <w:color w:val="000000"/>
                <w:sz w:val="16"/>
                <w:szCs w:val="16"/>
                <w:cs/>
                <w:lang w:eastAsia="en-GB"/>
              </w:rPr>
            </w:pPr>
          </w:p>
        </w:tc>
      </w:tr>
      <w:tr w:rsidR="004D5628" w:rsidRPr="004E1D16" w14:paraId="4CA814F0" w14:textId="77777777" w:rsidTr="00E33960">
        <w:trPr>
          <w:jc w:val="right"/>
        </w:trPr>
        <w:tc>
          <w:tcPr>
            <w:tcW w:w="3231" w:type="dxa"/>
            <w:shd w:val="clear" w:color="auto" w:fill="auto"/>
            <w:vAlign w:val="bottom"/>
            <w:hideMark/>
          </w:tcPr>
          <w:p w14:paraId="23058147" w14:textId="025BE4D9" w:rsidR="004D5628" w:rsidRPr="004E1D16" w:rsidRDefault="004D5628" w:rsidP="004D5628">
            <w:pPr>
              <w:spacing w:line="276" w:lineRule="auto"/>
              <w:ind w:left="180" w:hanging="180"/>
              <w:rPr>
                <w:rFonts w:ascii="Arial" w:eastAsia="Cambria" w:hAnsi="Arial" w:cs="Arial"/>
                <w:sz w:val="16"/>
                <w:szCs w:val="16"/>
                <w:lang w:val="en-GB"/>
              </w:rPr>
            </w:pPr>
            <w:r w:rsidRPr="004E1D16">
              <w:rPr>
                <w:rFonts w:ascii="Arial" w:eastAsia="Cambria" w:hAnsi="Arial" w:cs="Arial"/>
                <w:color w:val="000000"/>
                <w:sz w:val="16"/>
                <w:szCs w:val="16"/>
                <w:lang w:val="en-GB" w:eastAsia="en-GB"/>
              </w:rPr>
              <w:t>Debentures</w:t>
            </w:r>
          </w:p>
        </w:tc>
        <w:tc>
          <w:tcPr>
            <w:tcW w:w="1606" w:type="dxa"/>
            <w:shd w:val="clear" w:color="auto" w:fill="auto"/>
            <w:vAlign w:val="bottom"/>
            <w:hideMark/>
          </w:tcPr>
          <w:p w14:paraId="253D5829" w14:textId="1A6704B5" w:rsidR="004D5628" w:rsidRPr="004E1D16" w:rsidRDefault="004D5628" w:rsidP="004D5628">
            <w:pPr>
              <w:spacing w:line="276" w:lineRule="auto"/>
              <w:rPr>
                <w:rFonts w:ascii="Arial" w:eastAsia="Cambria" w:hAnsi="Arial" w:cs="Arial"/>
                <w:sz w:val="16"/>
                <w:szCs w:val="16"/>
                <w:cs/>
              </w:rPr>
            </w:pPr>
            <w:r w:rsidRPr="004E1D16">
              <w:rPr>
                <w:rFonts w:ascii="Arial" w:eastAsia="Cambria" w:hAnsi="Arial" w:cs="Arial"/>
                <w:sz w:val="16"/>
                <w:szCs w:val="16"/>
                <w:cs/>
              </w:rPr>
              <w:t>Amortised cost</w:t>
            </w:r>
          </w:p>
        </w:tc>
        <w:tc>
          <w:tcPr>
            <w:tcW w:w="1229" w:type="dxa"/>
            <w:shd w:val="clear" w:color="auto" w:fill="auto"/>
            <w:vAlign w:val="bottom"/>
            <w:hideMark/>
          </w:tcPr>
          <w:p w14:paraId="3D6BEECB" w14:textId="7D2C417F" w:rsidR="004D5628" w:rsidRPr="004E1D16" w:rsidRDefault="004D5628" w:rsidP="004D5628">
            <w:pPr>
              <w:spacing w:line="276" w:lineRule="auto"/>
              <w:ind w:left="59" w:hanging="133"/>
              <w:rPr>
                <w:rFonts w:ascii="Arial" w:eastAsia="Cambria" w:hAnsi="Arial" w:cs="Arial"/>
                <w:sz w:val="16"/>
                <w:szCs w:val="16"/>
                <w:cs/>
              </w:rPr>
            </w:pPr>
            <w:r w:rsidRPr="004E1D16">
              <w:rPr>
                <w:rFonts w:ascii="Arial" w:eastAsia="Cambria" w:hAnsi="Arial" w:cs="Arial"/>
                <w:sz w:val="16"/>
                <w:szCs w:val="16"/>
                <w:cs/>
              </w:rPr>
              <w:t>Amortised cost</w:t>
            </w:r>
          </w:p>
        </w:tc>
        <w:tc>
          <w:tcPr>
            <w:tcW w:w="1264" w:type="dxa"/>
            <w:shd w:val="clear" w:color="auto" w:fill="auto"/>
            <w:vAlign w:val="bottom"/>
            <w:hideMark/>
          </w:tcPr>
          <w:p w14:paraId="70B4A9AD" w14:textId="25D9A501" w:rsidR="004D5628" w:rsidRPr="004E1D16" w:rsidRDefault="004D5628" w:rsidP="004D5628">
            <w:pPr>
              <w:spacing w:line="276" w:lineRule="auto"/>
              <w:ind w:left="-62"/>
              <w:jc w:val="right"/>
              <w:rPr>
                <w:rFonts w:ascii="Arial" w:eastAsia="Cambria" w:hAnsi="Arial" w:cs="Arial"/>
                <w:sz w:val="16"/>
                <w:szCs w:val="16"/>
                <w:cs/>
              </w:rPr>
            </w:pPr>
            <w:r w:rsidRPr="004E1D16">
              <w:rPr>
                <w:rFonts w:ascii="Arial" w:eastAsia="Cambria" w:hAnsi="Arial" w:cs="Arial"/>
                <w:color w:val="000000"/>
                <w:sz w:val="16"/>
                <w:szCs w:val="16"/>
                <w:lang w:val="en-GB" w:eastAsia="en-GB"/>
              </w:rPr>
              <w:t>11,391.04</w:t>
            </w:r>
          </w:p>
        </w:tc>
        <w:tc>
          <w:tcPr>
            <w:tcW w:w="1264" w:type="dxa"/>
            <w:shd w:val="clear" w:color="auto" w:fill="auto"/>
            <w:vAlign w:val="bottom"/>
            <w:hideMark/>
          </w:tcPr>
          <w:p w14:paraId="5DDE3A12" w14:textId="299BDCF9" w:rsidR="004D5628" w:rsidRPr="004E1D16" w:rsidRDefault="004D5628" w:rsidP="004D5628">
            <w:pPr>
              <w:spacing w:line="276" w:lineRule="auto"/>
              <w:jc w:val="right"/>
              <w:rPr>
                <w:rFonts w:ascii="Arial" w:eastAsia="Cambria" w:hAnsi="Arial" w:cs="Arial"/>
                <w:sz w:val="16"/>
                <w:szCs w:val="16"/>
                <w:cs/>
              </w:rPr>
            </w:pPr>
            <w:r w:rsidRPr="004E1D16">
              <w:rPr>
                <w:rFonts w:ascii="Arial" w:eastAsia="Cambria" w:hAnsi="Arial" w:cs="Arial"/>
                <w:color w:val="000000"/>
                <w:sz w:val="16"/>
                <w:szCs w:val="16"/>
                <w:lang w:val="en-GB" w:eastAsia="en-GB"/>
              </w:rPr>
              <w:t>11,391.04</w:t>
            </w:r>
          </w:p>
        </w:tc>
      </w:tr>
      <w:tr w:rsidR="004D5628" w:rsidRPr="004E1D16" w14:paraId="429CBAF8" w14:textId="77777777" w:rsidTr="00E33960">
        <w:trPr>
          <w:jc w:val="right"/>
        </w:trPr>
        <w:tc>
          <w:tcPr>
            <w:tcW w:w="3231" w:type="dxa"/>
            <w:shd w:val="clear" w:color="auto" w:fill="auto"/>
            <w:vAlign w:val="bottom"/>
          </w:tcPr>
          <w:p w14:paraId="673826DB" w14:textId="31896602" w:rsidR="004D5628" w:rsidRPr="004E1D16" w:rsidRDefault="004D5628" w:rsidP="004D5628">
            <w:pPr>
              <w:spacing w:line="276" w:lineRule="auto"/>
              <w:ind w:left="180" w:hanging="180"/>
              <w:rPr>
                <w:rFonts w:ascii="Arial" w:eastAsia="Cambria" w:hAnsi="Arial" w:cs="Arial"/>
                <w:sz w:val="16"/>
                <w:szCs w:val="16"/>
                <w:lang w:val="en-GB"/>
              </w:rPr>
            </w:pPr>
          </w:p>
        </w:tc>
        <w:tc>
          <w:tcPr>
            <w:tcW w:w="1606" w:type="dxa"/>
            <w:shd w:val="clear" w:color="auto" w:fill="auto"/>
            <w:vAlign w:val="bottom"/>
          </w:tcPr>
          <w:p w14:paraId="7037A06F" w14:textId="1AEA81FC" w:rsidR="004D5628" w:rsidRPr="004E1D16" w:rsidRDefault="004D5628" w:rsidP="004D5628">
            <w:pPr>
              <w:spacing w:line="276" w:lineRule="auto"/>
              <w:rPr>
                <w:rFonts w:ascii="Arial" w:eastAsia="Cambria" w:hAnsi="Arial" w:cs="Arial"/>
                <w:sz w:val="16"/>
                <w:szCs w:val="16"/>
                <w:cs/>
              </w:rPr>
            </w:pPr>
          </w:p>
        </w:tc>
        <w:tc>
          <w:tcPr>
            <w:tcW w:w="1229" w:type="dxa"/>
            <w:shd w:val="clear" w:color="auto" w:fill="auto"/>
            <w:vAlign w:val="bottom"/>
          </w:tcPr>
          <w:p w14:paraId="2112AC5A" w14:textId="79F08350" w:rsidR="004D5628" w:rsidRPr="004E1D16" w:rsidRDefault="004D5628" w:rsidP="004D5628">
            <w:pPr>
              <w:spacing w:line="276" w:lineRule="auto"/>
              <w:ind w:left="59" w:hanging="133"/>
              <w:rPr>
                <w:rFonts w:ascii="Arial" w:eastAsia="Cambria" w:hAnsi="Arial" w:cs="Arial"/>
                <w:sz w:val="16"/>
                <w:szCs w:val="16"/>
                <w:cs/>
              </w:rPr>
            </w:pPr>
          </w:p>
        </w:tc>
        <w:tc>
          <w:tcPr>
            <w:tcW w:w="1264" w:type="dxa"/>
            <w:shd w:val="clear" w:color="auto" w:fill="auto"/>
            <w:vAlign w:val="bottom"/>
          </w:tcPr>
          <w:p w14:paraId="646AAD11" w14:textId="504B75BC" w:rsidR="004D5628" w:rsidRPr="004E1D16" w:rsidRDefault="004D5628" w:rsidP="004D5628">
            <w:pPr>
              <w:spacing w:line="276" w:lineRule="auto"/>
              <w:ind w:left="-62"/>
              <w:jc w:val="right"/>
              <w:rPr>
                <w:rFonts w:ascii="Arial" w:eastAsia="Cambria" w:hAnsi="Arial" w:cs="Arial"/>
                <w:sz w:val="16"/>
                <w:szCs w:val="16"/>
                <w:cs/>
              </w:rPr>
            </w:pPr>
          </w:p>
        </w:tc>
        <w:tc>
          <w:tcPr>
            <w:tcW w:w="1264" w:type="dxa"/>
            <w:shd w:val="clear" w:color="auto" w:fill="auto"/>
            <w:vAlign w:val="bottom"/>
          </w:tcPr>
          <w:p w14:paraId="6B7E641A" w14:textId="3C45794E" w:rsidR="004D5628" w:rsidRPr="004E1D16" w:rsidRDefault="004D5628" w:rsidP="004D5628">
            <w:pPr>
              <w:spacing w:line="276" w:lineRule="auto"/>
              <w:jc w:val="right"/>
              <w:rPr>
                <w:rFonts w:ascii="Arial" w:eastAsia="Cambria" w:hAnsi="Arial" w:cs="Arial"/>
                <w:sz w:val="16"/>
                <w:szCs w:val="16"/>
                <w:cs/>
              </w:rPr>
            </w:pPr>
          </w:p>
        </w:tc>
      </w:tr>
    </w:tbl>
    <w:p w14:paraId="3021422C" w14:textId="5C34966C" w:rsidR="00264C8C" w:rsidRPr="004E1D16" w:rsidRDefault="00264C8C" w:rsidP="00CA379C">
      <w:pPr>
        <w:jc w:val="both"/>
        <w:rPr>
          <w:rFonts w:ascii="Arial" w:eastAsia="Arial Unicode MS" w:hAnsi="Arial" w:cs="Arial"/>
          <w:color w:val="CF4A02"/>
          <w:spacing w:val="-6"/>
          <w:sz w:val="16"/>
          <w:szCs w:val="16"/>
          <w:lang w:val="en-GB"/>
        </w:rPr>
      </w:pPr>
    </w:p>
    <w:p w14:paraId="6DD4699B" w14:textId="5605FB5F" w:rsidR="00003182" w:rsidRPr="004E1D16" w:rsidRDefault="00003182" w:rsidP="00E33960">
      <w:pPr>
        <w:jc w:val="both"/>
        <w:rPr>
          <w:rFonts w:ascii="Arial" w:eastAsia="Arial Unicode MS" w:hAnsi="Arial" w:cs="Arial"/>
          <w:spacing w:val="-6"/>
          <w:sz w:val="20"/>
          <w:szCs w:val="20"/>
          <w:lang w:val="en-GB"/>
        </w:rPr>
      </w:pPr>
    </w:p>
    <w:p w14:paraId="3D80BF41" w14:textId="674554CD" w:rsidR="005B6562" w:rsidRPr="004E1D16" w:rsidRDefault="00621C7F" w:rsidP="00CA379C">
      <w:pPr>
        <w:ind w:left="1080"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6.</w:t>
      </w:r>
      <w:r w:rsidR="00003182" w:rsidRPr="004E1D16">
        <w:rPr>
          <w:rFonts w:ascii="Arial" w:eastAsia="Arial Unicode MS" w:hAnsi="Arial" w:cs="Arial"/>
          <w:b/>
          <w:bCs/>
          <w:color w:val="CF4A02"/>
          <w:spacing w:val="-6"/>
          <w:sz w:val="20"/>
          <w:szCs w:val="20"/>
          <w:lang w:val="en-GB"/>
        </w:rPr>
        <w:t>2</w:t>
      </w:r>
      <w:r w:rsidRPr="004E1D16">
        <w:rPr>
          <w:rFonts w:ascii="Arial" w:eastAsia="Arial Unicode MS" w:hAnsi="Arial" w:cs="Arial"/>
          <w:b/>
          <w:bCs/>
          <w:color w:val="CF4A02"/>
          <w:spacing w:val="-6"/>
          <w:sz w:val="20"/>
          <w:szCs w:val="20"/>
          <w:lang w:val="en-GB"/>
        </w:rPr>
        <w:tab/>
      </w:r>
      <w:r w:rsidR="000D5CEC" w:rsidRPr="004E1D16">
        <w:rPr>
          <w:rFonts w:ascii="Arial" w:eastAsia="Arial Unicode MS" w:hAnsi="Arial" w:cs="Arial"/>
          <w:b/>
          <w:bCs/>
          <w:color w:val="CF4A02"/>
          <w:spacing w:val="-6"/>
          <w:sz w:val="20"/>
          <w:szCs w:val="20"/>
          <w:lang w:val="en-GB"/>
        </w:rPr>
        <w:t>Impact of new financial reporting standard relating to leases (</w:t>
      </w:r>
      <w:r w:rsidR="00E63E53" w:rsidRPr="004E1D16">
        <w:rPr>
          <w:rFonts w:ascii="Arial" w:eastAsia="Arial Unicode MS" w:hAnsi="Arial" w:cs="Arial"/>
          <w:b/>
          <w:bCs/>
          <w:color w:val="CF4A02"/>
          <w:spacing w:val="-6"/>
          <w:sz w:val="20"/>
          <w:szCs w:val="20"/>
          <w:lang w:val="en-GB"/>
        </w:rPr>
        <w:t>TFRS 16</w:t>
      </w:r>
      <w:r w:rsidR="000D5CEC" w:rsidRPr="004E1D16">
        <w:rPr>
          <w:rFonts w:ascii="Arial" w:eastAsia="Arial Unicode MS" w:hAnsi="Arial" w:cs="Arial"/>
          <w:b/>
          <w:bCs/>
          <w:color w:val="CF4A02"/>
          <w:spacing w:val="-6"/>
          <w:sz w:val="20"/>
          <w:szCs w:val="20"/>
          <w:lang w:val="en-GB"/>
        </w:rPr>
        <w:t>)</w:t>
      </w:r>
    </w:p>
    <w:p w14:paraId="59D0EF67" w14:textId="3F7D2D7E" w:rsidR="00786792" w:rsidRPr="004E1D16" w:rsidRDefault="00786792" w:rsidP="00CA379C">
      <w:pPr>
        <w:ind w:left="1080"/>
        <w:jc w:val="both"/>
        <w:rPr>
          <w:rFonts w:ascii="Arial" w:eastAsia="Arial Unicode MS" w:hAnsi="Arial" w:cs="Arial"/>
          <w:color w:val="CF4A02"/>
          <w:spacing w:val="-6"/>
          <w:sz w:val="20"/>
          <w:szCs w:val="20"/>
          <w:lang w:val="en-GB"/>
        </w:rPr>
      </w:pPr>
    </w:p>
    <w:p w14:paraId="2354D725" w14:textId="592C5E98" w:rsidR="00E365D6" w:rsidRPr="004E1D16" w:rsidRDefault="002E545D" w:rsidP="00CA379C">
      <w:pPr>
        <w:ind w:left="1080"/>
        <w:jc w:val="both"/>
        <w:rPr>
          <w:rFonts w:ascii="Arial" w:eastAsia="Arial Unicode MS" w:hAnsi="Arial" w:cs="Arial"/>
          <w:sz w:val="20"/>
          <w:szCs w:val="20"/>
          <w:lang w:val="en-GB"/>
        </w:rPr>
      </w:pPr>
      <w:r w:rsidRPr="004E1D16">
        <w:rPr>
          <w:rFonts w:ascii="Arial" w:eastAsia="Arial Unicode MS" w:hAnsi="Arial" w:cs="Arial"/>
          <w:sz w:val="20"/>
          <w:szCs w:val="20"/>
          <w:lang w:val="en-GB"/>
        </w:rPr>
        <w:t>O</w:t>
      </w:r>
      <w:r w:rsidR="005B7F42" w:rsidRPr="004E1D16">
        <w:rPr>
          <w:rFonts w:ascii="Arial" w:eastAsia="Arial Unicode MS" w:hAnsi="Arial" w:cs="Arial"/>
          <w:sz w:val="20"/>
          <w:szCs w:val="20"/>
          <w:lang w:val="en-GB"/>
        </w:rPr>
        <w:t xml:space="preserve">n adoption of TFRS </w:t>
      </w:r>
      <w:r w:rsidR="005B7F42" w:rsidRPr="004E1D16">
        <w:rPr>
          <w:rFonts w:ascii="Arial" w:eastAsia="Arial Unicode MS" w:hAnsi="Arial" w:cs="Arial"/>
          <w:sz w:val="20"/>
          <w:szCs w:val="20"/>
          <w:cs/>
          <w:lang w:val="en-GB"/>
        </w:rPr>
        <w:t>16</w:t>
      </w:r>
      <w:r w:rsidR="000C3729" w:rsidRPr="004E1D16">
        <w:rPr>
          <w:rFonts w:ascii="Arial" w:eastAsia="Arial Unicode MS" w:hAnsi="Arial" w:cs="Arial"/>
          <w:sz w:val="20"/>
          <w:szCs w:val="20"/>
          <w:cs/>
          <w:lang w:val="en-GB"/>
        </w:rPr>
        <w:t xml:space="preserve"> as at 1 January 2020</w:t>
      </w:r>
      <w:r w:rsidR="005B7F42" w:rsidRPr="004E1D16">
        <w:rPr>
          <w:rFonts w:ascii="Arial" w:eastAsia="Arial Unicode MS" w:hAnsi="Arial" w:cs="Arial"/>
          <w:sz w:val="20"/>
          <w:szCs w:val="20"/>
          <w:lang w:val="en-GB"/>
        </w:rPr>
        <w:t>, the Group recognised lease liabilities in relat</w:t>
      </w:r>
      <w:r w:rsidR="00193D20" w:rsidRPr="004E1D16">
        <w:rPr>
          <w:rFonts w:ascii="Arial" w:eastAsia="Arial Unicode MS" w:hAnsi="Arial" w:cs="Arial"/>
          <w:sz w:val="20"/>
          <w:szCs w:val="20"/>
          <w:lang w:val="en-GB"/>
        </w:rPr>
        <w:t>i</w:t>
      </w:r>
      <w:r w:rsidR="00D91CC5" w:rsidRPr="004E1D16">
        <w:rPr>
          <w:rFonts w:ascii="Arial" w:eastAsia="Arial Unicode MS" w:hAnsi="Arial" w:cs="Arial"/>
          <w:sz w:val="20"/>
          <w:szCs w:val="20"/>
          <w:lang w:val="en-GB"/>
        </w:rPr>
        <w:t>on</w:t>
      </w:r>
      <w:r w:rsidR="005B7F42" w:rsidRPr="004E1D16">
        <w:rPr>
          <w:rFonts w:ascii="Arial" w:eastAsia="Arial Unicode MS" w:hAnsi="Arial" w:cs="Arial"/>
          <w:sz w:val="20"/>
          <w:szCs w:val="20"/>
          <w:lang w:val="en-GB"/>
        </w:rPr>
        <w:t xml:space="preserve"> to leases which had previously been classified as ‘operating leases’ under the principles of TAS </w:t>
      </w:r>
      <w:r w:rsidR="005B7F42" w:rsidRPr="004E1D16">
        <w:rPr>
          <w:rFonts w:ascii="Arial" w:eastAsia="Arial Unicode MS" w:hAnsi="Arial" w:cs="Arial"/>
          <w:sz w:val="20"/>
          <w:szCs w:val="20"/>
          <w:cs/>
          <w:lang w:val="en-GB"/>
        </w:rPr>
        <w:t xml:space="preserve">17 </w:t>
      </w:r>
      <w:r w:rsidR="005B7F42" w:rsidRPr="004E1D16">
        <w:rPr>
          <w:rFonts w:ascii="Arial" w:eastAsia="Arial Unicode MS" w:hAnsi="Arial" w:cs="Arial"/>
          <w:sz w:val="20"/>
          <w:szCs w:val="20"/>
          <w:lang w:val="en-GB"/>
        </w:rPr>
        <w:t>Leases. These liabilities were measured at the present value of the remaining lease payments, discounted using the lessee’s incremental borrowing rate</w:t>
      </w:r>
      <w:r w:rsidR="00D91CC5" w:rsidRPr="004E1D16">
        <w:rPr>
          <w:rFonts w:ascii="Arial" w:eastAsia="Arial Unicode MS" w:hAnsi="Arial" w:cs="Arial"/>
          <w:sz w:val="20"/>
          <w:szCs w:val="20"/>
          <w:lang w:val="en-GB"/>
        </w:rPr>
        <w:t>s</w:t>
      </w:r>
      <w:r w:rsidR="005B7F42" w:rsidRPr="004E1D16">
        <w:rPr>
          <w:rFonts w:ascii="Arial" w:eastAsia="Arial Unicode MS" w:hAnsi="Arial" w:cs="Arial"/>
          <w:sz w:val="20"/>
          <w:szCs w:val="20"/>
          <w:cs/>
          <w:lang w:val="en-GB"/>
        </w:rPr>
        <w:t xml:space="preserve">. </w:t>
      </w:r>
      <w:r w:rsidR="005B7F42" w:rsidRPr="004E1D16">
        <w:rPr>
          <w:rFonts w:ascii="Arial" w:eastAsia="Arial Unicode MS" w:hAnsi="Arial" w:cs="Arial"/>
          <w:sz w:val="20"/>
          <w:szCs w:val="20"/>
          <w:lang w:val="en-GB"/>
        </w:rPr>
        <w:t>The weighted average lessee’s incremental borrowing rate</w:t>
      </w:r>
      <w:r w:rsidR="00D91CC5" w:rsidRPr="004E1D16">
        <w:rPr>
          <w:rFonts w:ascii="Arial" w:eastAsia="Arial Unicode MS" w:hAnsi="Arial" w:cs="Arial"/>
          <w:sz w:val="20"/>
          <w:szCs w:val="20"/>
          <w:lang w:val="en-GB"/>
        </w:rPr>
        <w:t>s</w:t>
      </w:r>
      <w:r w:rsidR="005B7F42" w:rsidRPr="004E1D16">
        <w:rPr>
          <w:rFonts w:ascii="Arial" w:eastAsia="Arial Unicode MS" w:hAnsi="Arial" w:cs="Arial"/>
          <w:sz w:val="20"/>
          <w:szCs w:val="20"/>
          <w:lang w:val="en-GB"/>
        </w:rPr>
        <w:t xml:space="preserve"> applied to the lease liabilities </w:t>
      </w:r>
      <w:r w:rsidR="00B06225" w:rsidRPr="004E1D16">
        <w:rPr>
          <w:rFonts w:ascii="Arial" w:eastAsia="Arial Unicode MS" w:hAnsi="Arial" w:cs="Arial"/>
          <w:sz w:val="20"/>
          <w:szCs w:val="20"/>
          <w:lang w:val="en-GB"/>
        </w:rPr>
        <w:t>for the Group and the Company</w:t>
      </w:r>
      <w:r w:rsidR="005B7F42" w:rsidRPr="004E1D16">
        <w:rPr>
          <w:rFonts w:ascii="Arial" w:eastAsia="Arial Unicode MS" w:hAnsi="Arial" w:cs="Arial"/>
          <w:sz w:val="20"/>
          <w:szCs w:val="20"/>
          <w:cs/>
          <w:lang w:val="en-GB"/>
        </w:rPr>
        <w:t xml:space="preserve"> </w:t>
      </w:r>
      <w:r w:rsidR="005B7F42" w:rsidRPr="004E1D16">
        <w:rPr>
          <w:rFonts w:ascii="Arial" w:eastAsia="Arial Unicode MS" w:hAnsi="Arial" w:cs="Arial"/>
          <w:sz w:val="20"/>
          <w:szCs w:val="20"/>
          <w:lang w:val="en-GB"/>
        </w:rPr>
        <w:t>w</w:t>
      </w:r>
      <w:r w:rsidR="00B06225" w:rsidRPr="004E1D16">
        <w:rPr>
          <w:rFonts w:ascii="Arial" w:eastAsia="Arial Unicode MS" w:hAnsi="Arial" w:cs="Arial"/>
          <w:sz w:val="20"/>
          <w:szCs w:val="20"/>
          <w:lang w:val="en-GB"/>
        </w:rPr>
        <w:t>ere</w:t>
      </w:r>
      <w:r w:rsidR="005B7F42" w:rsidRPr="004E1D16">
        <w:rPr>
          <w:rFonts w:ascii="Arial" w:eastAsia="Arial Unicode MS" w:hAnsi="Arial" w:cs="Arial"/>
          <w:sz w:val="20"/>
          <w:szCs w:val="20"/>
          <w:lang w:val="en-GB"/>
        </w:rPr>
        <w:t xml:space="preserve"> </w:t>
      </w:r>
      <w:r w:rsidR="00B06225" w:rsidRPr="004E1D16">
        <w:rPr>
          <w:rFonts w:ascii="Arial" w:eastAsia="Arial Unicode MS" w:hAnsi="Arial" w:cs="Arial"/>
          <w:sz w:val="20"/>
          <w:szCs w:val="20"/>
          <w:lang w:val="en-GB"/>
        </w:rPr>
        <w:t>3.10</w:t>
      </w:r>
      <w:r w:rsidR="005B7F42" w:rsidRPr="004E1D16">
        <w:rPr>
          <w:rFonts w:ascii="Arial" w:eastAsia="Arial Unicode MS" w:hAnsi="Arial" w:cs="Arial"/>
          <w:sz w:val="20"/>
          <w:szCs w:val="20"/>
          <w:lang w:val="en-GB"/>
        </w:rPr>
        <w:t>%</w:t>
      </w:r>
      <w:r w:rsidR="00B06225" w:rsidRPr="004E1D16">
        <w:rPr>
          <w:rFonts w:ascii="Arial" w:eastAsia="Arial Unicode MS" w:hAnsi="Arial" w:cs="Arial"/>
          <w:sz w:val="20"/>
          <w:szCs w:val="20"/>
          <w:lang w:val="en-GB"/>
        </w:rPr>
        <w:t xml:space="preserve"> and 2.7</w:t>
      </w:r>
      <w:r w:rsidR="00D7531E" w:rsidRPr="004E1D16">
        <w:rPr>
          <w:rFonts w:ascii="Arial" w:eastAsia="Arial Unicode MS" w:hAnsi="Arial" w:cs="Arial"/>
          <w:sz w:val="20"/>
          <w:szCs w:val="20"/>
          <w:lang w:val="en-GB"/>
        </w:rPr>
        <w:t>9</w:t>
      </w:r>
      <w:r w:rsidR="00B06225" w:rsidRPr="004E1D16">
        <w:rPr>
          <w:rFonts w:ascii="Arial" w:eastAsia="Arial Unicode MS" w:hAnsi="Arial" w:cs="Arial"/>
          <w:sz w:val="20"/>
          <w:szCs w:val="20"/>
          <w:lang w:val="en-GB"/>
        </w:rPr>
        <w:t>%</w:t>
      </w:r>
      <w:r w:rsidR="001A049C" w:rsidRPr="004E1D16">
        <w:rPr>
          <w:rFonts w:ascii="Arial" w:eastAsia="Arial Unicode MS" w:hAnsi="Arial" w:cs="Arial"/>
          <w:sz w:val="20"/>
          <w:szCs w:val="20"/>
          <w:lang w:val="en-GB"/>
        </w:rPr>
        <w:t xml:space="preserve"> per annum</w:t>
      </w:r>
      <w:r w:rsidR="00B06225" w:rsidRPr="004E1D16">
        <w:rPr>
          <w:rFonts w:ascii="Arial" w:eastAsia="Arial Unicode MS" w:hAnsi="Arial" w:cs="Arial"/>
          <w:sz w:val="20"/>
          <w:szCs w:val="20"/>
          <w:lang w:val="en-GB"/>
        </w:rPr>
        <w:t>, respectively.</w:t>
      </w:r>
    </w:p>
    <w:p w14:paraId="08CE689B" w14:textId="228A82EF" w:rsidR="00E365D6" w:rsidRPr="004E1D16" w:rsidRDefault="00E365D6" w:rsidP="00CA379C">
      <w:pPr>
        <w:ind w:left="1080"/>
        <w:jc w:val="both"/>
        <w:rPr>
          <w:rFonts w:ascii="Arial" w:eastAsia="Arial Unicode MS" w:hAnsi="Arial" w:cs="Arial"/>
          <w:sz w:val="20"/>
          <w:szCs w:val="20"/>
          <w:lang w:val="en-GB"/>
        </w:rPr>
      </w:pPr>
    </w:p>
    <w:p w14:paraId="4FA55851" w14:textId="68C77844" w:rsidR="00B06225" w:rsidRPr="004E1D16" w:rsidRDefault="00AF10ED" w:rsidP="00CA379C">
      <w:pPr>
        <w:ind w:left="1080"/>
        <w:jc w:val="both"/>
        <w:rPr>
          <w:rFonts w:ascii="Arial" w:eastAsia="Arial Unicode MS" w:hAnsi="Arial" w:cs="Arial"/>
          <w:sz w:val="20"/>
          <w:szCs w:val="20"/>
          <w:lang w:val="en-GB"/>
        </w:rPr>
      </w:pPr>
      <w:r w:rsidRPr="004E1D16">
        <w:rPr>
          <w:rFonts w:ascii="Arial" w:eastAsia="Arial Unicode MS" w:hAnsi="Arial" w:cs="Arial"/>
          <w:sz w:val="20"/>
          <w:szCs w:val="20"/>
          <w:lang w:val="en-GB"/>
        </w:rPr>
        <w:t>For leases previously classified as finance leases the Group recognised the carrying amount of the lease asset and lease liability immediately before</w:t>
      </w:r>
      <w:r w:rsidR="00001B33" w:rsidRPr="004E1D16">
        <w:rPr>
          <w:rFonts w:ascii="Arial" w:eastAsia="Arial Unicode MS" w:hAnsi="Arial" w:cs="Arial"/>
          <w:sz w:val="20"/>
          <w:szCs w:val="20"/>
          <w:lang w:val="en-GB"/>
        </w:rPr>
        <w:t xml:space="preserve"> the</w:t>
      </w:r>
      <w:r w:rsidRPr="004E1D16">
        <w:rPr>
          <w:rFonts w:ascii="Arial" w:eastAsia="Arial Unicode MS" w:hAnsi="Arial" w:cs="Arial"/>
          <w:sz w:val="20"/>
          <w:szCs w:val="20"/>
          <w:lang w:val="en-GB"/>
        </w:rPr>
        <w:t xml:space="preserve"> transition as the carrying amount of the right</w:t>
      </w:r>
      <w:r w:rsidR="00D665C3" w:rsidRPr="004E1D16">
        <w:rPr>
          <w:rFonts w:ascii="Arial" w:eastAsia="Arial Unicode MS" w:hAnsi="Arial" w:cs="Arial"/>
          <w:sz w:val="20"/>
          <w:szCs w:val="20"/>
          <w:lang w:val="en-GB"/>
        </w:rPr>
        <w:t>-</w:t>
      </w:r>
      <w:r w:rsidRPr="004E1D16">
        <w:rPr>
          <w:rFonts w:ascii="Arial" w:eastAsia="Arial Unicode MS" w:hAnsi="Arial" w:cs="Arial"/>
          <w:sz w:val="20"/>
          <w:szCs w:val="20"/>
          <w:lang w:val="en-GB"/>
        </w:rPr>
        <w:t>of</w:t>
      </w:r>
      <w:r w:rsidR="00D665C3" w:rsidRPr="004E1D16">
        <w:rPr>
          <w:rFonts w:ascii="Arial" w:eastAsia="Arial Unicode MS" w:hAnsi="Arial" w:cs="Arial"/>
          <w:sz w:val="20"/>
          <w:szCs w:val="20"/>
          <w:lang w:val="en-GB"/>
        </w:rPr>
        <w:t>-</w:t>
      </w:r>
      <w:r w:rsidRPr="004E1D16">
        <w:rPr>
          <w:rFonts w:ascii="Arial" w:eastAsia="Arial Unicode MS" w:hAnsi="Arial" w:cs="Arial"/>
          <w:sz w:val="20"/>
          <w:szCs w:val="20"/>
          <w:lang w:val="en-GB"/>
        </w:rPr>
        <w:t>use asset</w:t>
      </w:r>
      <w:r w:rsidR="00D665C3" w:rsidRPr="004E1D16">
        <w:rPr>
          <w:rFonts w:ascii="Arial" w:eastAsia="Arial Unicode MS" w:hAnsi="Arial" w:cs="Arial"/>
          <w:sz w:val="20"/>
          <w:szCs w:val="20"/>
          <w:lang w:val="en-GB"/>
        </w:rPr>
        <w:t>s</w:t>
      </w:r>
      <w:r w:rsidRPr="004E1D16">
        <w:rPr>
          <w:rFonts w:ascii="Arial" w:eastAsia="Arial Unicode MS" w:hAnsi="Arial" w:cs="Arial"/>
          <w:sz w:val="20"/>
          <w:szCs w:val="20"/>
          <w:lang w:val="en-GB"/>
        </w:rPr>
        <w:t xml:space="preserve"> and the lease liabilit</w:t>
      </w:r>
      <w:r w:rsidR="007242DC" w:rsidRPr="004E1D16">
        <w:rPr>
          <w:rFonts w:ascii="Arial" w:eastAsia="Arial Unicode MS" w:hAnsi="Arial" w:cs="Arial"/>
          <w:sz w:val="20"/>
          <w:szCs w:val="20"/>
          <w:lang w:val="en-GB"/>
        </w:rPr>
        <w:t>ies</w:t>
      </w:r>
      <w:r w:rsidRPr="004E1D16">
        <w:rPr>
          <w:rFonts w:ascii="Arial" w:eastAsia="Arial Unicode MS" w:hAnsi="Arial" w:cs="Arial"/>
          <w:sz w:val="20"/>
          <w:szCs w:val="20"/>
          <w:lang w:val="en-GB"/>
        </w:rPr>
        <w:t xml:space="preserve"> at the date of initial application. The measurement principles of TFRS </w:t>
      </w:r>
      <w:r w:rsidRPr="004E1D16">
        <w:rPr>
          <w:rFonts w:ascii="Arial" w:eastAsia="Arial Unicode MS" w:hAnsi="Arial" w:cs="Arial"/>
          <w:sz w:val="20"/>
          <w:szCs w:val="20"/>
          <w:cs/>
        </w:rPr>
        <w:t xml:space="preserve">16 </w:t>
      </w:r>
      <w:r w:rsidRPr="004E1D16">
        <w:rPr>
          <w:rFonts w:ascii="Arial" w:eastAsia="Arial Unicode MS" w:hAnsi="Arial" w:cs="Arial"/>
          <w:sz w:val="20"/>
          <w:szCs w:val="20"/>
          <w:lang w:val="en-GB"/>
        </w:rPr>
        <w:t>are only applied after that date</w:t>
      </w:r>
      <w:r w:rsidR="00B06225" w:rsidRPr="004E1D16">
        <w:rPr>
          <w:rFonts w:ascii="Arial" w:eastAsia="Arial Unicode MS" w:hAnsi="Arial" w:cs="Arial"/>
          <w:sz w:val="20"/>
          <w:szCs w:val="20"/>
          <w:lang w:val="en-GB"/>
        </w:rPr>
        <w:t>.</w:t>
      </w:r>
    </w:p>
    <w:p w14:paraId="6D157144" w14:textId="77777777" w:rsidR="00B06225" w:rsidRPr="004E1D16" w:rsidRDefault="00B06225" w:rsidP="00CA379C">
      <w:pPr>
        <w:ind w:left="1080"/>
        <w:jc w:val="both"/>
        <w:rPr>
          <w:rFonts w:ascii="Arial" w:eastAsia="Arial Unicode MS" w:hAnsi="Arial" w:cs="Arial"/>
          <w:sz w:val="20"/>
          <w:szCs w:val="20"/>
          <w:lang w:val="en-GB"/>
        </w:rPr>
      </w:pPr>
    </w:p>
    <w:p w14:paraId="51EDEE39" w14:textId="2C035139" w:rsidR="001D12E4" w:rsidRPr="004E1D16" w:rsidRDefault="00B06225" w:rsidP="00CA379C">
      <w:pPr>
        <w:ind w:left="1080"/>
        <w:jc w:val="both"/>
        <w:rPr>
          <w:rFonts w:ascii="Arial" w:eastAsia="Arial Unicode MS" w:hAnsi="Arial" w:cs="Arial"/>
          <w:sz w:val="20"/>
          <w:szCs w:val="20"/>
          <w:lang w:val="en-GB"/>
        </w:rPr>
      </w:pPr>
      <w:r w:rsidRPr="004E1D16">
        <w:rPr>
          <w:rFonts w:ascii="Arial" w:eastAsia="Arial Unicode MS" w:hAnsi="Arial" w:cs="Arial"/>
          <w:spacing w:val="4"/>
          <w:sz w:val="20"/>
          <w:szCs w:val="20"/>
          <w:lang w:val="en-GB"/>
        </w:rPr>
        <w:t xml:space="preserve">The </w:t>
      </w:r>
      <w:r w:rsidR="000D5CEC" w:rsidRPr="004E1D16">
        <w:rPr>
          <w:rFonts w:ascii="Arial" w:eastAsia="Arial Unicode MS" w:hAnsi="Arial" w:cs="Arial"/>
          <w:spacing w:val="4"/>
          <w:sz w:val="20"/>
          <w:szCs w:val="20"/>
          <w:lang w:val="en-GB"/>
        </w:rPr>
        <w:t>reconciliation</w:t>
      </w:r>
      <w:r w:rsidR="00D91CC5" w:rsidRPr="004E1D16">
        <w:rPr>
          <w:rFonts w:ascii="Arial" w:eastAsia="Arial Unicode MS" w:hAnsi="Arial" w:cs="Arial"/>
          <w:spacing w:val="4"/>
          <w:sz w:val="20"/>
          <w:szCs w:val="20"/>
          <w:lang w:val="en-GB"/>
        </w:rPr>
        <w:t>s</w:t>
      </w:r>
      <w:r w:rsidRPr="004E1D16">
        <w:rPr>
          <w:rFonts w:ascii="Arial" w:eastAsia="Arial Unicode MS" w:hAnsi="Arial" w:cs="Arial"/>
          <w:spacing w:val="4"/>
          <w:sz w:val="20"/>
          <w:szCs w:val="20"/>
          <w:lang w:val="en-GB"/>
        </w:rPr>
        <w:t xml:space="preserve"> of lease liabilities as at 1 January 2020 are as follows:</w:t>
      </w:r>
    </w:p>
    <w:p w14:paraId="4375D99E" w14:textId="77777777" w:rsidR="00B06225" w:rsidRPr="004E1D16" w:rsidRDefault="00B06225" w:rsidP="00CA379C">
      <w:pPr>
        <w:ind w:left="1080"/>
        <w:jc w:val="both"/>
        <w:rPr>
          <w:rFonts w:ascii="Arial" w:eastAsia="Arial Unicode MS" w:hAnsi="Arial" w:cs="Arial"/>
          <w:sz w:val="20"/>
          <w:szCs w:val="20"/>
          <w:cs/>
        </w:rPr>
      </w:pPr>
    </w:p>
    <w:tbl>
      <w:tblPr>
        <w:tblW w:w="8316" w:type="dxa"/>
        <w:tblInd w:w="1242" w:type="dxa"/>
        <w:tblLayout w:type="fixed"/>
        <w:tblLook w:val="0000" w:firstRow="0" w:lastRow="0" w:firstColumn="0" w:lastColumn="0" w:noHBand="0" w:noVBand="0"/>
      </w:tblPr>
      <w:tblGrid>
        <w:gridCol w:w="3213"/>
        <w:gridCol w:w="1275"/>
        <w:gridCol w:w="1276"/>
        <w:gridCol w:w="1276"/>
        <w:gridCol w:w="1276"/>
      </w:tblGrid>
      <w:tr w:rsidR="001D12E4" w:rsidRPr="004E1D16" w14:paraId="65134D0A" w14:textId="77777777" w:rsidTr="00D55604">
        <w:trPr>
          <w:trHeight w:val="20"/>
        </w:trPr>
        <w:tc>
          <w:tcPr>
            <w:tcW w:w="3213" w:type="dxa"/>
            <w:vAlign w:val="bottom"/>
          </w:tcPr>
          <w:p w14:paraId="35BFE491" w14:textId="77777777" w:rsidR="001D12E4" w:rsidRPr="004E1D16" w:rsidRDefault="001D12E4" w:rsidP="00D55604">
            <w:pPr>
              <w:autoSpaceDE w:val="0"/>
              <w:autoSpaceDN w:val="0"/>
              <w:adjustRightInd w:val="0"/>
              <w:spacing w:line="276" w:lineRule="auto"/>
              <w:ind w:left="-108"/>
              <w:jc w:val="both"/>
              <w:rPr>
                <w:rFonts w:ascii="Arial" w:hAnsi="Arial" w:cs="Arial"/>
                <w:color w:val="000000"/>
                <w:sz w:val="16"/>
                <w:szCs w:val="16"/>
                <w:lang w:val="en-GB"/>
              </w:rPr>
            </w:pPr>
          </w:p>
        </w:tc>
        <w:tc>
          <w:tcPr>
            <w:tcW w:w="2551" w:type="dxa"/>
            <w:gridSpan w:val="2"/>
            <w:tcBorders>
              <w:top w:val="single" w:sz="4" w:space="0" w:color="auto"/>
              <w:bottom w:val="single" w:sz="4" w:space="0" w:color="auto"/>
            </w:tcBorders>
            <w:vAlign w:val="bottom"/>
          </w:tcPr>
          <w:p w14:paraId="40C099C3" w14:textId="155BDDBD" w:rsidR="0066757B" w:rsidRPr="004E1D16" w:rsidRDefault="004A43A4" w:rsidP="00D55604">
            <w:pPr>
              <w:autoSpaceDE w:val="0"/>
              <w:autoSpaceDN w:val="0"/>
              <w:adjustRightInd w:val="0"/>
              <w:spacing w:line="276" w:lineRule="auto"/>
              <w:ind w:right="-72"/>
              <w:jc w:val="right"/>
              <w:rPr>
                <w:rFonts w:ascii="Arial" w:hAnsi="Arial" w:cs="Arial"/>
                <w:b/>
                <w:bCs/>
                <w:color w:val="000000"/>
                <w:sz w:val="16"/>
                <w:szCs w:val="16"/>
                <w:lang w:val="en-GB"/>
              </w:rPr>
            </w:pPr>
            <w:r w:rsidRPr="004E1D16">
              <w:rPr>
                <w:rFonts w:ascii="Arial" w:hAnsi="Arial" w:cs="Arial"/>
                <w:b/>
                <w:bCs/>
                <w:color w:val="000000"/>
                <w:sz w:val="16"/>
                <w:szCs w:val="16"/>
                <w:lang w:val="en-GB"/>
              </w:rPr>
              <w:t>Consolidated</w:t>
            </w:r>
          </w:p>
          <w:p w14:paraId="14ABF5DC" w14:textId="095F9EDC" w:rsidR="001D12E4" w:rsidRPr="004E1D16" w:rsidRDefault="004A43A4" w:rsidP="00D55604">
            <w:pPr>
              <w:autoSpaceDE w:val="0"/>
              <w:autoSpaceDN w:val="0"/>
              <w:adjustRightInd w:val="0"/>
              <w:spacing w:line="276" w:lineRule="auto"/>
              <w:ind w:right="-72"/>
              <w:jc w:val="right"/>
              <w:rPr>
                <w:rFonts w:ascii="Arial" w:hAnsi="Arial" w:cs="Arial"/>
                <w:b/>
                <w:bCs/>
                <w:color w:val="000000"/>
                <w:spacing w:val="-4"/>
                <w:sz w:val="16"/>
                <w:szCs w:val="16"/>
                <w:cs/>
                <w:lang w:val="en-GB"/>
              </w:rPr>
            </w:pPr>
            <w:r w:rsidRPr="004E1D16">
              <w:rPr>
                <w:rFonts w:ascii="Arial" w:hAnsi="Arial" w:cs="Arial"/>
                <w:b/>
                <w:bCs/>
                <w:color w:val="000000"/>
                <w:sz w:val="16"/>
                <w:szCs w:val="16"/>
                <w:lang w:val="en-GB"/>
              </w:rPr>
              <w:t xml:space="preserve">financial </w:t>
            </w:r>
            <w:r w:rsidR="00CB31E2" w:rsidRPr="004E1D16">
              <w:rPr>
                <w:rFonts w:ascii="Arial" w:hAnsi="Arial" w:cs="Arial"/>
                <w:b/>
                <w:bCs/>
                <w:color w:val="000000"/>
                <w:sz w:val="16"/>
                <w:szCs w:val="16"/>
                <w:lang w:val="en-GB"/>
              </w:rPr>
              <w:t>statements</w:t>
            </w:r>
          </w:p>
        </w:tc>
        <w:tc>
          <w:tcPr>
            <w:tcW w:w="2552" w:type="dxa"/>
            <w:gridSpan w:val="2"/>
            <w:tcBorders>
              <w:top w:val="single" w:sz="4" w:space="0" w:color="auto"/>
              <w:bottom w:val="single" w:sz="4" w:space="0" w:color="auto"/>
            </w:tcBorders>
            <w:vAlign w:val="bottom"/>
          </w:tcPr>
          <w:p w14:paraId="654EA6A4" w14:textId="00564E51" w:rsidR="0066757B" w:rsidRPr="004E1D16" w:rsidRDefault="004A43A4" w:rsidP="00D55604">
            <w:pPr>
              <w:autoSpaceDE w:val="0"/>
              <w:autoSpaceDN w:val="0"/>
              <w:adjustRightInd w:val="0"/>
              <w:spacing w:line="276" w:lineRule="auto"/>
              <w:ind w:right="-72"/>
              <w:jc w:val="right"/>
              <w:rPr>
                <w:rFonts w:ascii="Arial" w:hAnsi="Arial" w:cs="Arial"/>
                <w:b/>
                <w:bCs/>
                <w:color w:val="000000"/>
                <w:sz w:val="16"/>
                <w:szCs w:val="16"/>
                <w:lang w:val="en-GB"/>
              </w:rPr>
            </w:pPr>
            <w:r w:rsidRPr="004E1D16">
              <w:rPr>
                <w:rFonts w:ascii="Arial" w:hAnsi="Arial" w:cs="Arial"/>
                <w:b/>
                <w:bCs/>
                <w:color w:val="000000"/>
                <w:sz w:val="16"/>
                <w:szCs w:val="16"/>
                <w:lang w:val="en-GB"/>
              </w:rPr>
              <w:t>Separate</w:t>
            </w:r>
          </w:p>
          <w:p w14:paraId="3D32E8A1" w14:textId="3788751F" w:rsidR="001D12E4" w:rsidRPr="004E1D16" w:rsidRDefault="004A43A4" w:rsidP="00D55604">
            <w:pPr>
              <w:autoSpaceDE w:val="0"/>
              <w:autoSpaceDN w:val="0"/>
              <w:adjustRightInd w:val="0"/>
              <w:spacing w:line="276" w:lineRule="auto"/>
              <w:ind w:right="-72"/>
              <w:jc w:val="right"/>
              <w:rPr>
                <w:rFonts w:ascii="Arial" w:hAnsi="Arial" w:cs="Arial"/>
                <w:b/>
                <w:bCs/>
                <w:color w:val="000000"/>
                <w:spacing w:val="-4"/>
                <w:sz w:val="16"/>
                <w:szCs w:val="16"/>
                <w:cs/>
                <w:lang w:val="en-GB"/>
              </w:rPr>
            </w:pPr>
            <w:r w:rsidRPr="004E1D16">
              <w:rPr>
                <w:rFonts w:ascii="Arial" w:hAnsi="Arial" w:cs="Arial"/>
                <w:b/>
                <w:bCs/>
                <w:color w:val="000000"/>
                <w:sz w:val="16"/>
                <w:szCs w:val="16"/>
                <w:lang w:val="en-GB"/>
              </w:rPr>
              <w:t xml:space="preserve">financial </w:t>
            </w:r>
            <w:r w:rsidR="00CB31E2" w:rsidRPr="004E1D16">
              <w:rPr>
                <w:rFonts w:ascii="Arial" w:hAnsi="Arial" w:cs="Arial"/>
                <w:b/>
                <w:bCs/>
                <w:color w:val="000000"/>
                <w:sz w:val="16"/>
                <w:szCs w:val="16"/>
                <w:lang w:val="en-GB"/>
              </w:rPr>
              <w:t>statements</w:t>
            </w:r>
          </w:p>
        </w:tc>
      </w:tr>
      <w:tr w:rsidR="001D12E4" w:rsidRPr="004E1D16" w14:paraId="56D4189C" w14:textId="77777777" w:rsidTr="00D55604">
        <w:trPr>
          <w:trHeight w:val="20"/>
        </w:trPr>
        <w:tc>
          <w:tcPr>
            <w:tcW w:w="3213" w:type="dxa"/>
            <w:vAlign w:val="bottom"/>
          </w:tcPr>
          <w:p w14:paraId="307F6FB2" w14:textId="77777777" w:rsidR="001D12E4" w:rsidRPr="004E1D16" w:rsidRDefault="001D12E4" w:rsidP="00D55604">
            <w:pPr>
              <w:autoSpaceDE w:val="0"/>
              <w:autoSpaceDN w:val="0"/>
              <w:adjustRightInd w:val="0"/>
              <w:spacing w:line="276" w:lineRule="auto"/>
              <w:ind w:left="-108"/>
              <w:jc w:val="both"/>
              <w:rPr>
                <w:rFonts w:ascii="Arial" w:hAnsi="Arial" w:cs="Arial"/>
                <w:color w:val="000000"/>
                <w:sz w:val="16"/>
                <w:szCs w:val="16"/>
                <w:cs/>
              </w:rPr>
            </w:pPr>
          </w:p>
        </w:tc>
        <w:tc>
          <w:tcPr>
            <w:tcW w:w="1275" w:type="dxa"/>
            <w:tcBorders>
              <w:top w:val="single" w:sz="4" w:space="0" w:color="auto"/>
              <w:bottom w:val="single" w:sz="4" w:space="0" w:color="auto"/>
            </w:tcBorders>
            <w:vAlign w:val="bottom"/>
          </w:tcPr>
          <w:p w14:paraId="23ECCB32" w14:textId="2CE9A0C7" w:rsidR="001D12E4" w:rsidRPr="004E1D16" w:rsidRDefault="004868D1"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Unit: </w:t>
            </w:r>
            <w:r w:rsidR="004A43A4" w:rsidRPr="004E1D16">
              <w:rPr>
                <w:rFonts w:ascii="Arial" w:hAnsi="Arial" w:cs="Arial"/>
                <w:b/>
                <w:bCs/>
                <w:color w:val="000000"/>
                <w:sz w:val="16"/>
                <w:szCs w:val="16"/>
                <w:lang w:val="en-GB"/>
              </w:rPr>
              <w:t>Million US Dollar</w:t>
            </w:r>
          </w:p>
        </w:tc>
        <w:tc>
          <w:tcPr>
            <w:tcW w:w="1276" w:type="dxa"/>
            <w:tcBorders>
              <w:top w:val="single" w:sz="4" w:space="0" w:color="auto"/>
              <w:bottom w:val="single" w:sz="4" w:space="0" w:color="auto"/>
            </w:tcBorders>
            <w:shd w:val="clear" w:color="auto" w:fill="auto"/>
            <w:vAlign w:val="bottom"/>
          </w:tcPr>
          <w:p w14:paraId="4E3BF43C" w14:textId="19C9C04C" w:rsidR="001D12E4" w:rsidRPr="004E1D16" w:rsidRDefault="004868D1"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Unit: </w:t>
            </w:r>
            <w:r w:rsidR="004A43A4" w:rsidRPr="004E1D16">
              <w:rPr>
                <w:rFonts w:ascii="Arial" w:hAnsi="Arial" w:cs="Arial"/>
                <w:b/>
                <w:bCs/>
                <w:color w:val="000000"/>
                <w:sz w:val="16"/>
                <w:szCs w:val="16"/>
                <w:lang w:val="en-GB"/>
              </w:rPr>
              <w:t>Million Baht</w:t>
            </w:r>
          </w:p>
        </w:tc>
        <w:tc>
          <w:tcPr>
            <w:tcW w:w="1276" w:type="dxa"/>
            <w:tcBorders>
              <w:top w:val="single" w:sz="4" w:space="0" w:color="auto"/>
              <w:bottom w:val="single" w:sz="4" w:space="0" w:color="auto"/>
            </w:tcBorders>
            <w:vAlign w:val="bottom"/>
          </w:tcPr>
          <w:p w14:paraId="6D158F0A" w14:textId="6BE2DA74" w:rsidR="001D12E4" w:rsidRPr="004E1D16" w:rsidRDefault="004868D1"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Unit: </w:t>
            </w:r>
            <w:r w:rsidR="004A43A4" w:rsidRPr="004E1D16">
              <w:rPr>
                <w:rFonts w:ascii="Arial" w:hAnsi="Arial" w:cs="Arial"/>
                <w:b/>
                <w:bCs/>
                <w:color w:val="000000"/>
                <w:sz w:val="16"/>
                <w:szCs w:val="16"/>
                <w:lang w:val="en-GB"/>
              </w:rPr>
              <w:t>Million US Dollar</w:t>
            </w:r>
          </w:p>
        </w:tc>
        <w:tc>
          <w:tcPr>
            <w:tcW w:w="1276" w:type="dxa"/>
            <w:tcBorders>
              <w:top w:val="single" w:sz="4" w:space="0" w:color="auto"/>
              <w:bottom w:val="single" w:sz="4" w:space="0" w:color="auto"/>
            </w:tcBorders>
            <w:vAlign w:val="bottom"/>
          </w:tcPr>
          <w:p w14:paraId="6F1D6C64" w14:textId="78E392D7" w:rsidR="001D12E4" w:rsidRPr="004E1D16" w:rsidRDefault="004868D1"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Unit: </w:t>
            </w:r>
            <w:r w:rsidR="004A43A4" w:rsidRPr="004E1D16">
              <w:rPr>
                <w:rFonts w:ascii="Arial" w:hAnsi="Arial" w:cs="Arial"/>
                <w:b/>
                <w:bCs/>
                <w:color w:val="000000"/>
                <w:sz w:val="16"/>
                <w:szCs w:val="16"/>
                <w:lang w:val="en-GB"/>
              </w:rPr>
              <w:t>Million Baht</w:t>
            </w:r>
          </w:p>
        </w:tc>
      </w:tr>
      <w:tr w:rsidR="001D12E4" w:rsidRPr="004E1D16" w14:paraId="4B018EB6" w14:textId="77777777" w:rsidTr="00D55604">
        <w:trPr>
          <w:trHeight w:val="20"/>
        </w:trPr>
        <w:tc>
          <w:tcPr>
            <w:tcW w:w="3213" w:type="dxa"/>
            <w:vAlign w:val="bottom"/>
          </w:tcPr>
          <w:p w14:paraId="21C1023F" w14:textId="77777777" w:rsidR="001D12E4" w:rsidRPr="004E1D16" w:rsidRDefault="001D12E4" w:rsidP="00D55604">
            <w:pPr>
              <w:autoSpaceDE w:val="0"/>
              <w:autoSpaceDN w:val="0"/>
              <w:adjustRightInd w:val="0"/>
              <w:spacing w:line="276" w:lineRule="auto"/>
              <w:ind w:left="-108"/>
              <w:jc w:val="both"/>
              <w:rPr>
                <w:rFonts w:ascii="Arial" w:hAnsi="Arial" w:cs="Arial"/>
                <w:b/>
                <w:bCs/>
                <w:color w:val="000000"/>
                <w:sz w:val="16"/>
                <w:szCs w:val="16"/>
                <w:cs/>
              </w:rPr>
            </w:pPr>
          </w:p>
        </w:tc>
        <w:tc>
          <w:tcPr>
            <w:tcW w:w="1275" w:type="dxa"/>
            <w:tcBorders>
              <w:top w:val="single" w:sz="4" w:space="0" w:color="auto"/>
            </w:tcBorders>
            <w:vAlign w:val="bottom"/>
          </w:tcPr>
          <w:p w14:paraId="0480021B" w14:textId="77777777" w:rsidR="001D12E4" w:rsidRPr="004E1D16" w:rsidRDefault="001D12E4" w:rsidP="00D55604">
            <w:pPr>
              <w:autoSpaceDE w:val="0"/>
              <w:autoSpaceDN w:val="0"/>
              <w:adjustRightInd w:val="0"/>
              <w:spacing w:line="276" w:lineRule="auto"/>
              <w:ind w:right="-72"/>
              <w:jc w:val="right"/>
              <w:rPr>
                <w:rFonts w:ascii="Arial" w:hAnsi="Arial" w:cs="Arial"/>
                <w:b/>
                <w:bCs/>
                <w:color w:val="000000"/>
                <w:sz w:val="16"/>
                <w:szCs w:val="16"/>
                <w:cs/>
              </w:rPr>
            </w:pPr>
          </w:p>
        </w:tc>
        <w:tc>
          <w:tcPr>
            <w:tcW w:w="1276" w:type="dxa"/>
            <w:tcBorders>
              <w:top w:val="single" w:sz="4" w:space="0" w:color="auto"/>
            </w:tcBorders>
            <w:vAlign w:val="bottom"/>
          </w:tcPr>
          <w:p w14:paraId="3DDD89C5" w14:textId="77777777" w:rsidR="001D12E4" w:rsidRPr="004E1D16" w:rsidRDefault="001D12E4" w:rsidP="00D55604">
            <w:pPr>
              <w:autoSpaceDE w:val="0"/>
              <w:autoSpaceDN w:val="0"/>
              <w:adjustRightInd w:val="0"/>
              <w:spacing w:line="276" w:lineRule="auto"/>
              <w:ind w:right="-72"/>
              <w:jc w:val="right"/>
              <w:rPr>
                <w:rFonts w:ascii="Arial" w:hAnsi="Arial" w:cs="Arial"/>
                <w:b/>
                <w:bCs/>
                <w:color w:val="000000"/>
                <w:sz w:val="16"/>
                <w:szCs w:val="16"/>
                <w:cs/>
              </w:rPr>
            </w:pPr>
          </w:p>
        </w:tc>
        <w:tc>
          <w:tcPr>
            <w:tcW w:w="1276" w:type="dxa"/>
            <w:tcBorders>
              <w:top w:val="single" w:sz="4" w:space="0" w:color="auto"/>
            </w:tcBorders>
            <w:vAlign w:val="bottom"/>
          </w:tcPr>
          <w:p w14:paraId="76FB1ABD" w14:textId="77777777" w:rsidR="001D12E4" w:rsidRPr="004E1D16" w:rsidRDefault="001D12E4" w:rsidP="00D55604">
            <w:pPr>
              <w:autoSpaceDE w:val="0"/>
              <w:autoSpaceDN w:val="0"/>
              <w:adjustRightInd w:val="0"/>
              <w:spacing w:line="276" w:lineRule="auto"/>
              <w:ind w:right="-72"/>
              <w:jc w:val="right"/>
              <w:rPr>
                <w:rFonts w:ascii="Arial" w:hAnsi="Arial" w:cs="Arial"/>
                <w:b/>
                <w:bCs/>
                <w:color w:val="000000"/>
                <w:sz w:val="16"/>
                <w:szCs w:val="16"/>
                <w:cs/>
              </w:rPr>
            </w:pPr>
          </w:p>
        </w:tc>
        <w:tc>
          <w:tcPr>
            <w:tcW w:w="1276" w:type="dxa"/>
            <w:tcBorders>
              <w:top w:val="single" w:sz="4" w:space="0" w:color="auto"/>
            </w:tcBorders>
            <w:vAlign w:val="bottom"/>
          </w:tcPr>
          <w:p w14:paraId="1A3DAC24" w14:textId="77777777" w:rsidR="001D12E4" w:rsidRPr="004E1D16" w:rsidRDefault="001D12E4" w:rsidP="00D55604">
            <w:pPr>
              <w:autoSpaceDE w:val="0"/>
              <w:autoSpaceDN w:val="0"/>
              <w:adjustRightInd w:val="0"/>
              <w:spacing w:line="276" w:lineRule="auto"/>
              <w:ind w:right="-72"/>
              <w:jc w:val="right"/>
              <w:rPr>
                <w:rFonts w:ascii="Arial" w:hAnsi="Arial" w:cs="Arial"/>
                <w:b/>
                <w:bCs/>
                <w:color w:val="000000"/>
                <w:sz w:val="16"/>
                <w:szCs w:val="16"/>
                <w:cs/>
              </w:rPr>
            </w:pPr>
          </w:p>
        </w:tc>
      </w:tr>
      <w:tr w:rsidR="003137D4" w:rsidRPr="004E1D16" w14:paraId="24227F21" w14:textId="77777777" w:rsidTr="00D55604">
        <w:trPr>
          <w:trHeight w:val="20"/>
        </w:trPr>
        <w:tc>
          <w:tcPr>
            <w:tcW w:w="3213" w:type="dxa"/>
            <w:vAlign w:val="bottom"/>
          </w:tcPr>
          <w:p w14:paraId="673CC2E4" w14:textId="47605856" w:rsidR="003137D4" w:rsidRPr="004E1D16" w:rsidRDefault="003137D4" w:rsidP="00D55604">
            <w:pPr>
              <w:autoSpaceDE w:val="0"/>
              <w:autoSpaceDN w:val="0"/>
              <w:adjustRightInd w:val="0"/>
              <w:spacing w:line="276" w:lineRule="auto"/>
              <w:ind w:left="-108"/>
              <w:rPr>
                <w:rFonts w:ascii="Arial" w:hAnsi="Arial" w:cs="Arial"/>
                <w:color w:val="000000"/>
                <w:sz w:val="16"/>
                <w:szCs w:val="16"/>
                <w:cs/>
              </w:rPr>
            </w:pPr>
            <w:r w:rsidRPr="004E1D16">
              <w:rPr>
                <w:rFonts w:ascii="Arial" w:hAnsi="Arial" w:cs="Arial"/>
                <w:color w:val="000000"/>
                <w:sz w:val="16"/>
                <w:szCs w:val="16"/>
                <w:lang w:val="en-GB"/>
              </w:rPr>
              <w:t xml:space="preserve">Operating lease commitments disclosed </w:t>
            </w:r>
            <w:r w:rsidR="00BE07C5" w:rsidRPr="004E1D16">
              <w:rPr>
                <w:rFonts w:ascii="Arial" w:hAnsi="Arial" w:cs="Arial"/>
                <w:color w:val="000000"/>
                <w:sz w:val="16"/>
                <w:szCs w:val="16"/>
                <w:lang w:val="en-GB"/>
              </w:rPr>
              <w:br/>
              <w:t xml:space="preserve">   </w:t>
            </w:r>
            <w:r w:rsidRPr="004E1D16">
              <w:rPr>
                <w:rFonts w:ascii="Arial" w:hAnsi="Arial" w:cs="Arial"/>
                <w:color w:val="000000"/>
                <w:sz w:val="16"/>
                <w:szCs w:val="16"/>
                <w:lang w:val="en-GB"/>
              </w:rPr>
              <w:t xml:space="preserve">as at </w:t>
            </w:r>
            <w:r w:rsidRPr="004E1D16">
              <w:rPr>
                <w:rFonts w:ascii="Arial" w:hAnsi="Arial" w:cs="Arial"/>
                <w:color w:val="000000"/>
                <w:sz w:val="16"/>
                <w:szCs w:val="16"/>
                <w:cs/>
              </w:rPr>
              <w:t>31 December 2019</w:t>
            </w:r>
          </w:p>
        </w:tc>
        <w:tc>
          <w:tcPr>
            <w:tcW w:w="1275" w:type="dxa"/>
            <w:vAlign w:val="bottom"/>
          </w:tcPr>
          <w:p w14:paraId="5C0B5DE0" w14:textId="77777777" w:rsidR="00E40BDA" w:rsidRPr="004E1D16" w:rsidRDefault="00E40BDA" w:rsidP="00D55604">
            <w:pPr>
              <w:autoSpaceDE w:val="0"/>
              <w:autoSpaceDN w:val="0"/>
              <w:adjustRightInd w:val="0"/>
              <w:spacing w:line="276" w:lineRule="auto"/>
              <w:ind w:right="-72"/>
              <w:jc w:val="right"/>
              <w:rPr>
                <w:rFonts w:ascii="Arial" w:hAnsi="Arial" w:cs="Arial"/>
                <w:color w:val="000000"/>
                <w:sz w:val="16"/>
                <w:szCs w:val="16"/>
                <w:cs/>
              </w:rPr>
            </w:pPr>
          </w:p>
          <w:p w14:paraId="210DA28F" w14:textId="555C96A0"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161.79</w:t>
            </w:r>
          </w:p>
        </w:tc>
        <w:tc>
          <w:tcPr>
            <w:tcW w:w="1276" w:type="dxa"/>
            <w:shd w:val="clear" w:color="auto" w:fill="auto"/>
            <w:vAlign w:val="bottom"/>
          </w:tcPr>
          <w:p w14:paraId="6E40076C" w14:textId="77777777" w:rsidR="00E40BDA" w:rsidRPr="004E1D16" w:rsidRDefault="00E40BDA" w:rsidP="00D55604">
            <w:pPr>
              <w:autoSpaceDE w:val="0"/>
              <w:autoSpaceDN w:val="0"/>
              <w:adjustRightInd w:val="0"/>
              <w:spacing w:line="276" w:lineRule="auto"/>
              <w:ind w:right="-72"/>
              <w:jc w:val="right"/>
              <w:rPr>
                <w:rFonts w:ascii="Arial" w:hAnsi="Arial" w:cs="Arial"/>
                <w:color w:val="000000"/>
                <w:sz w:val="16"/>
                <w:szCs w:val="16"/>
                <w:cs/>
              </w:rPr>
            </w:pPr>
          </w:p>
          <w:p w14:paraId="232219D9" w14:textId="3B1D4DD7"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4,877.76</w:t>
            </w:r>
          </w:p>
        </w:tc>
        <w:tc>
          <w:tcPr>
            <w:tcW w:w="1276" w:type="dxa"/>
            <w:vAlign w:val="bottom"/>
          </w:tcPr>
          <w:p w14:paraId="53D25E18" w14:textId="77777777" w:rsidR="00E40BDA" w:rsidRPr="004E1D16" w:rsidRDefault="00E40BDA" w:rsidP="00D55604">
            <w:pPr>
              <w:autoSpaceDE w:val="0"/>
              <w:autoSpaceDN w:val="0"/>
              <w:adjustRightInd w:val="0"/>
              <w:spacing w:line="276" w:lineRule="auto"/>
              <w:ind w:right="-72"/>
              <w:jc w:val="right"/>
              <w:rPr>
                <w:rFonts w:ascii="Arial" w:hAnsi="Arial" w:cs="Arial"/>
                <w:color w:val="000000"/>
                <w:sz w:val="16"/>
                <w:szCs w:val="16"/>
                <w:cs/>
              </w:rPr>
            </w:pPr>
          </w:p>
          <w:p w14:paraId="6E4661C3" w14:textId="29699DAA"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11.64</w:t>
            </w:r>
          </w:p>
        </w:tc>
        <w:tc>
          <w:tcPr>
            <w:tcW w:w="1276" w:type="dxa"/>
            <w:shd w:val="clear" w:color="auto" w:fill="auto"/>
            <w:vAlign w:val="bottom"/>
          </w:tcPr>
          <w:p w14:paraId="25037BD1" w14:textId="77777777" w:rsidR="00E40BDA" w:rsidRPr="004E1D16" w:rsidRDefault="00E40BDA" w:rsidP="00D55604">
            <w:pPr>
              <w:autoSpaceDE w:val="0"/>
              <w:autoSpaceDN w:val="0"/>
              <w:adjustRightInd w:val="0"/>
              <w:spacing w:line="276" w:lineRule="auto"/>
              <w:ind w:right="-72"/>
              <w:jc w:val="right"/>
              <w:rPr>
                <w:rFonts w:ascii="Arial" w:hAnsi="Arial" w:cs="Arial"/>
                <w:color w:val="000000"/>
                <w:sz w:val="16"/>
                <w:szCs w:val="16"/>
                <w:cs/>
              </w:rPr>
            </w:pPr>
          </w:p>
          <w:p w14:paraId="1D215E11" w14:textId="4870A8AB"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350.57</w:t>
            </w:r>
          </w:p>
        </w:tc>
      </w:tr>
      <w:tr w:rsidR="003137D4" w:rsidRPr="004E1D16" w14:paraId="756EA17E" w14:textId="77777777" w:rsidTr="00D55604">
        <w:trPr>
          <w:trHeight w:val="20"/>
        </w:trPr>
        <w:tc>
          <w:tcPr>
            <w:tcW w:w="3213" w:type="dxa"/>
            <w:vAlign w:val="bottom"/>
          </w:tcPr>
          <w:p w14:paraId="44852845" w14:textId="50A48472" w:rsidR="00DA18E8" w:rsidRPr="004E1D16" w:rsidRDefault="003137D4" w:rsidP="00D55604">
            <w:pPr>
              <w:tabs>
                <w:tab w:val="left" w:pos="34"/>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cs/>
              </w:rPr>
              <w:t>(Less)</w:t>
            </w:r>
            <w:r w:rsidR="00F9673B" w:rsidRPr="004E1D16">
              <w:rPr>
                <w:rFonts w:ascii="Arial" w:hAnsi="Arial" w:cs="Arial"/>
                <w:color w:val="000000"/>
                <w:sz w:val="16"/>
                <w:szCs w:val="16"/>
                <w:cs/>
              </w:rPr>
              <w:t>:</w:t>
            </w:r>
            <w:r w:rsidR="00BE07C5" w:rsidRPr="004E1D16">
              <w:rPr>
                <w:rFonts w:ascii="Arial" w:hAnsi="Arial" w:cs="Arial"/>
                <w:color w:val="000000"/>
                <w:sz w:val="16"/>
                <w:szCs w:val="16"/>
                <w:cs/>
              </w:rPr>
              <w:tab/>
            </w:r>
            <w:r w:rsidR="00D55604" w:rsidRPr="004E1D16">
              <w:rPr>
                <w:rFonts w:ascii="Arial" w:hAnsi="Arial" w:cs="Arial" w:hint="cs"/>
                <w:color w:val="000000"/>
                <w:sz w:val="16"/>
                <w:szCs w:val="16"/>
                <w:cs/>
              </w:rPr>
              <w:t>I</w:t>
            </w:r>
            <w:r w:rsidR="000D5CEC" w:rsidRPr="004E1D16">
              <w:rPr>
                <w:rFonts w:ascii="Arial" w:hAnsi="Arial" w:cs="Arial"/>
                <w:color w:val="000000"/>
                <w:sz w:val="16"/>
                <w:szCs w:val="16"/>
                <w:cs/>
              </w:rPr>
              <w:t xml:space="preserve">mpact from </w:t>
            </w:r>
            <w:r w:rsidRPr="004E1D16">
              <w:rPr>
                <w:rFonts w:ascii="Arial" w:hAnsi="Arial" w:cs="Arial"/>
                <w:color w:val="000000"/>
                <w:sz w:val="16"/>
                <w:szCs w:val="16"/>
                <w:lang w:val="en-GB"/>
              </w:rPr>
              <w:t xml:space="preserve">using the lessee’s </w:t>
            </w:r>
          </w:p>
          <w:p w14:paraId="767B9D32" w14:textId="0A49C071" w:rsidR="00DA18E8" w:rsidRPr="004E1D16" w:rsidRDefault="00BE07C5" w:rsidP="00D55604">
            <w:pPr>
              <w:tabs>
                <w:tab w:val="left" w:pos="312"/>
                <w:tab w:val="left" w:pos="1223"/>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lang w:val="en-GB"/>
              </w:rPr>
              <w:tab/>
            </w:r>
            <w:r w:rsidR="00DA18E8" w:rsidRPr="004E1D16">
              <w:rPr>
                <w:rFonts w:ascii="Arial" w:hAnsi="Arial" w:cs="Arial"/>
                <w:color w:val="000000"/>
                <w:sz w:val="16"/>
                <w:szCs w:val="16"/>
                <w:lang w:val="en-GB"/>
              </w:rPr>
              <w:t xml:space="preserve">   </w:t>
            </w:r>
            <w:r w:rsidR="003137D4" w:rsidRPr="004E1D16">
              <w:rPr>
                <w:rFonts w:ascii="Arial" w:hAnsi="Arial" w:cs="Arial"/>
                <w:color w:val="000000"/>
                <w:sz w:val="16"/>
                <w:szCs w:val="16"/>
                <w:lang w:val="en-GB"/>
              </w:rPr>
              <w:t>incremental borrowing</w:t>
            </w:r>
            <w:r w:rsidR="000D5CEC" w:rsidRPr="004E1D16">
              <w:rPr>
                <w:rFonts w:ascii="Arial" w:hAnsi="Arial" w:cs="Arial"/>
                <w:color w:val="000000"/>
                <w:sz w:val="16"/>
                <w:szCs w:val="16"/>
                <w:lang w:val="en-GB"/>
              </w:rPr>
              <w:t xml:space="preserve"> </w:t>
            </w:r>
            <w:r w:rsidR="003137D4" w:rsidRPr="004E1D16">
              <w:rPr>
                <w:rFonts w:ascii="Arial" w:hAnsi="Arial" w:cs="Arial"/>
                <w:color w:val="000000"/>
                <w:sz w:val="16"/>
                <w:szCs w:val="16"/>
                <w:lang w:val="en-GB"/>
              </w:rPr>
              <w:t xml:space="preserve">rate at the </w:t>
            </w:r>
          </w:p>
          <w:p w14:paraId="5A73DD5E" w14:textId="4A686EF7" w:rsidR="003137D4" w:rsidRPr="004E1D16" w:rsidRDefault="00BE07C5" w:rsidP="00D55604">
            <w:pPr>
              <w:tabs>
                <w:tab w:val="left" w:pos="312"/>
                <w:tab w:val="left" w:pos="1223"/>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lang w:val="en-GB"/>
              </w:rPr>
              <w:tab/>
            </w:r>
            <w:r w:rsidR="00DA18E8" w:rsidRPr="004E1D16">
              <w:rPr>
                <w:rFonts w:ascii="Arial" w:hAnsi="Arial" w:cs="Arial"/>
                <w:color w:val="000000"/>
                <w:sz w:val="16"/>
                <w:szCs w:val="16"/>
                <w:lang w:val="en-GB"/>
              </w:rPr>
              <w:t xml:space="preserve">   </w:t>
            </w:r>
            <w:r w:rsidR="003137D4" w:rsidRPr="004E1D16">
              <w:rPr>
                <w:rFonts w:ascii="Arial" w:hAnsi="Arial" w:cs="Arial"/>
                <w:color w:val="000000"/>
                <w:sz w:val="16"/>
                <w:szCs w:val="16"/>
                <w:lang w:val="en-GB"/>
              </w:rPr>
              <w:t>date</w:t>
            </w:r>
            <w:r w:rsidR="00DA18E8" w:rsidRPr="004E1D16">
              <w:rPr>
                <w:rFonts w:ascii="Arial" w:hAnsi="Arial" w:cs="Arial"/>
                <w:color w:val="000000"/>
                <w:sz w:val="16"/>
                <w:szCs w:val="16"/>
                <w:lang w:val="en-GB"/>
              </w:rPr>
              <w:t xml:space="preserve"> </w:t>
            </w:r>
            <w:r w:rsidR="003137D4" w:rsidRPr="004E1D16">
              <w:rPr>
                <w:rFonts w:ascii="Arial" w:hAnsi="Arial" w:cs="Arial"/>
                <w:color w:val="000000"/>
                <w:sz w:val="16"/>
                <w:szCs w:val="16"/>
                <w:lang w:val="en-GB"/>
              </w:rPr>
              <w:t>of initial application</w:t>
            </w:r>
          </w:p>
        </w:tc>
        <w:tc>
          <w:tcPr>
            <w:tcW w:w="1275" w:type="dxa"/>
            <w:vAlign w:val="bottom"/>
          </w:tcPr>
          <w:p w14:paraId="1FA426B7"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51488AEA"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2A004AD2" w14:textId="776DFB24"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w:t>
            </w:r>
            <w:r w:rsidRPr="004E1D16">
              <w:rPr>
                <w:rFonts w:ascii="Arial" w:hAnsi="Arial" w:cs="Arial"/>
                <w:sz w:val="16"/>
                <w:szCs w:val="16"/>
                <w:lang w:val="en-US"/>
              </w:rPr>
              <w:t>9</w:t>
            </w:r>
            <w:r w:rsidRPr="004E1D16">
              <w:rPr>
                <w:rFonts w:ascii="Arial" w:hAnsi="Arial" w:cs="Arial"/>
                <w:sz w:val="16"/>
                <w:szCs w:val="16"/>
                <w:cs/>
              </w:rPr>
              <w:t>.20)</w:t>
            </w:r>
          </w:p>
        </w:tc>
        <w:tc>
          <w:tcPr>
            <w:tcW w:w="1276" w:type="dxa"/>
            <w:vAlign w:val="bottom"/>
          </w:tcPr>
          <w:p w14:paraId="6EA62CD0"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674DCCD5"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754D867E" w14:textId="78120B70"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(277.57)</w:t>
            </w:r>
          </w:p>
        </w:tc>
        <w:tc>
          <w:tcPr>
            <w:tcW w:w="1276" w:type="dxa"/>
            <w:vAlign w:val="bottom"/>
          </w:tcPr>
          <w:p w14:paraId="63BFFF8B"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49851265"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3A2D90CD" w14:textId="57BB5A53"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(1.83</w:t>
            </w:r>
            <w:r w:rsidRPr="004E1D16">
              <w:rPr>
                <w:rFonts w:ascii="Arial" w:hAnsi="Arial" w:cs="Arial"/>
                <w:sz w:val="16"/>
                <w:szCs w:val="16"/>
                <w:lang w:val="en-US"/>
              </w:rPr>
              <w:t>)</w:t>
            </w:r>
          </w:p>
        </w:tc>
        <w:tc>
          <w:tcPr>
            <w:tcW w:w="1276" w:type="dxa"/>
            <w:vAlign w:val="bottom"/>
          </w:tcPr>
          <w:p w14:paraId="02089A9E"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33E4C666"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317876B4" w14:textId="1F204431"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(55.17</w:t>
            </w:r>
            <w:r w:rsidRPr="004E1D16">
              <w:rPr>
                <w:rFonts w:ascii="Arial" w:hAnsi="Arial" w:cs="Arial"/>
                <w:sz w:val="16"/>
                <w:szCs w:val="16"/>
                <w:lang w:val="en-US"/>
              </w:rPr>
              <w:t>)</w:t>
            </w:r>
          </w:p>
        </w:tc>
      </w:tr>
      <w:tr w:rsidR="003137D4" w:rsidRPr="004E1D16" w14:paraId="717240FE" w14:textId="77777777" w:rsidTr="00D55604">
        <w:trPr>
          <w:trHeight w:val="20"/>
        </w:trPr>
        <w:tc>
          <w:tcPr>
            <w:tcW w:w="3213" w:type="dxa"/>
            <w:vAlign w:val="bottom"/>
          </w:tcPr>
          <w:p w14:paraId="197F7DEC" w14:textId="29B0FF0B" w:rsidR="00DA18E8" w:rsidRPr="004E1D16" w:rsidRDefault="003137D4" w:rsidP="00D55604">
            <w:pPr>
              <w:tabs>
                <w:tab w:val="left" w:pos="34"/>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lang w:val="en-GB"/>
              </w:rPr>
              <w:t>(</w:t>
            </w:r>
            <w:r w:rsidRPr="004E1D16">
              <w:rPr>
                <w:rFonts w:ascii="Arial" w:hAnsi="Arial" w:cs="Arial"/>
                <w:color w:val="000000"/>
                <w:sz w:val="16"/>
                <w:szCs w:val="16"/>
                <w:cs/>
              </w:rPr>
              <w:t>Less</w:t>
            </w:r>
            <w:r w:rsidRPr="004E1D16">
              <w:rPr>
                <w:rFonts w:ascii="Arial" w:hAnsi="Arial" w:cs="Arial"/>
                <w:color w:val="000000"/>
                <w:sz w:val="16"/>
                <w:szCs w:val="16"/>
                <w:lang w:val="en-GB"/>
              </w:rPr>
              <w:t>)</w:t>
            </w:r>
            <w:r w:rsidR="00F9673B" w:rsidRPr="004E1D16">
              <w:rPr>
                <w:rFonts w:ascii="Arial" w:hAnsi="Arial" w:cs="Arial"/>
                <w:color w:val="000000"/>
                <w:sz w:val="16"/>
                <w:szCs w:val="16"/>
                <w:lang w:val="en-GB"/>
              </w:rPr>
              <w:t>:</w:t>
            </w:r>
            <w:r w:rsidR="00DA18E8" w:rsidRPr="004E1D16">
              <w:rPr>
                <w:rFonts w:ascii="Arial" w:hAnsi="Arial" w:cs="Arial"/>
                <w:color w:val="000000"/>
                <w:sz w:val="16"/>
                <w:szCs w:val="16"/>
                <w:cs/>
              </w:rPr>
              <w:t xml:space="preserve"> </w:t>
            </w:r>
            <w:r w:rsidR="00BE07C5" w:rsidRPr="004E1D16">
              <w:rPr>
                <w:rFonts w:ascii="Arial" w:hAnsi="Arial" w:cs="Arial"/>
                <w:color w:val="000000"/>
                <w:sz w:val="16"/>
                <w:szCs w:val="16"/>
                <w:cs/>
              </w:rPr>
              <w:tab/>
            </w:r>
            <w:r w:rsidR="00D55604" w:rsidRPr="004E1D16">
              <w:rPr>
                <w:rFonts w:ascii="Arial" w:hAnsi="Arial" w:cs="Arial"/>
                <w:color w:val="000000"/>
                <w:sz w:val="16"/>
                <w:szCs w:val="16"/>
                <w:lang w:val="en-GB"/>
              </w:rPr>
              <w:t>S</w:t>
            </w:r>
            <w:r w:rsidRPr="004E1D16">
              <w:rPr>
                <w:rFonts w:ascii="Arial" w:hAnsi="Arial" w:cs="Arial"/>
                <w:color w:val="000000"/>
                <w:sz w:val="16"/>
                <w:szCs w:val="16"/>
                <w:lang w:val="en-GB"/>
              </w:rPr>
              <w:t xml:space="preserve">hort-term leases recognised on a </w:t>
            </w:r>
          </w:p>
          <w:p w14:paraId="021CCB15" w14:textId="03F1A1E6" w:rsidR="003137D4" w:rsidRPr="004E1D16" w:rsidRDefault="00BE07C5" w:rsidP="00D55604">
            <w:pPr>
              <w:tabs>
                <w:tab w:val="left" w:pos="312"/>
                <w:tab w:val="left" w:pos="1223"/>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lang w:val="en-GB"/>
              </w:rPr>
              <w:tab/>
            </w:r>
            <w:r w:rsidR="00DA18E8" w:rsidRPr="004E1D16">
              <w:rPr>
                <w:rFonts w:ascii="Arial" w:hAnsi="Arial" w:cs="Arial"/>
                <w:color w:val="000000"/>
                <w:sz w:val="16"/>
                <w:szCs w:val="16"/>
                <w:lang w:val="en-GB"/>
              </w:rPr>
              <w:t xml:space="preserve">   </w:t>
            </w:r>
            <w:r w:rsidR="003137D4" w:rsidRPr="004E1D16">
              <w:rPr>
                <w:rFonts w:ascii="Arial" w:hAnsi="Arial" w:cs="Arial"/>
                <w:color w:val="000000"/>
                <w:sz w:val="16"/>
                <w:szCs w:val="16"/>
                <w:lang w:val="en-GB"/>
              </w:rPr>
              <w:t>straight-line basis as expense</w:t>
            </w:r>
          </w:p>
        </w:tc>
        <w:tc>
          <w:tcPr>
            <w:tcW w:w="1275" w:type="dxa"/>
            <w:vAlign w:val="bottom"/>
          </w:tcPr>
          <w:p w14:paraId="04F24970" w14:textId="77777777" w:rsidR="008E1BBF" w:rsidRPr="004E1D16" w:rsidRDefault="008E1BBF" w:rsidP="00D55604">
            <w:pPr>
              <w:autoSpaceDE w:val="0"/>
              <w:autoSpaceDN w:val="0"/>
              <w:adjustRightInd w:val="0"/>
              <w:spacing w:line="276" w:lineRule="auto"/>
              <w:ind w:right="-72"/>
              <w:jc w:val="right"/>
              <w:rPr>
                <w:rFonts w:ascii="Arial" w:hAnsi="Arial" w:cs="Arial"/>
                <w:color w:val="000000"/>
                <w:sz w:val="16"/>
                <w:szCs w:val="16"/>
                <w:cs/>
              </w:rPr>
            </w:pPr>
          </w:p>
          <w:p w14:paraId="25A7879F" w14:textId="33F97B0C"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(9.63)</w:t>
            </w:r>
          </w:p>
        </w:tc>
        <w:tc>
          <w:tcPr>
            <w:tcW w:w="1276" w:type="dxa"/>
            <w:vAlign w:val="bottom"/>
          </w:tcPr>
          <w:p w14:paraId="6858DBE9" w14:textId="77777777" w:rsidR="008E1BBF" w:rsidRPr="004E1D16" w:rsidRDefault="008E1BBF" w:rsidP="00D55604">
            <w:pPr>
              <w:autoSpaceDE w:val="0"/>
              <w:autoSpaceDN w:val="0"/>
              <w:adjustRightInd w:val="0"/>
              <w:spacing w:line="276" w:lineRule="auto"/>
              <w:ind w:right="-72"/>
              <w:jc w:val="right"/>
              <w:rPr>
                <w:rFonts w:ascii="Arial" w:hAnsi="Arial" w:cs="Arial"/>
                <w:color w:val="000000"/>
                <w:sz w:val="16"/>
                <w:szCs w:val="16"/>
                <w:cs/>
              </w:rPr>
            </w:pPr>
          </w:p>
          <w:p w14:paraId="270AB1F0" w14:textId="3EB607DF"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(290.50)</w:t>
            </w:r>
          </w:p>
        </w:tc>
        <w:tc>
          <w:tcPr>
            <w:tcW w:w="1276" w:type="dxa"/>
            <w:vAlign w:val="bottom"/>
          </w:tcPr>
          <w:p w14:paraId="259E231E" w14:textId="77777777" w:rsidR="008E1BBF" w:rsidRPr="004E1D16" w:rsidRDefault="008E1BBF" w:rsidP="00D55604">
            <w:pPr>
              <w:autoSpaceDE w:val="0"/>
              <w:autoSpaceDN w:val="0"/>
              <w:adjustRightInd w:val="0"/>
              <w:spacing w:line="276" w:lineRule="auto"/>
              <w:ind w:right="-72"/>
              <w:jc w:val="right"/>
              <w:rPr>
                <w:rFonts w:ascii="Arial" w:hAnsi="Arial" w:cs="Arial"/>
                <w:color w:val="000000"/>
                <w:sz w:val="16"/>
                <w:szCs w:val="16"/>
                <w:cs/>
              </w:rPr>
            </w:pPr>
          </w:p>
          <w:p w14:paraId="60590021" w14:textId="025C2FB0"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(1.60)</w:t>
            </w:r>
          </w:p>
        </w:tc>
        <w:tc>
          <w:tcPr>
            <w:tcW w:w="1276" w:type="dxa"/>
            <w:vAlign w:val="bottom"/>
          </w:tcPr>
          <w:p w14:paraId="7E32EA87" w14:textId="77777777" w:rsidR="008E1BBF" w:rsidRPr="004E1D16" w:rsidRDefault="008E1BBF" w:rsidP="00D55604">
            <w:pPr>
              <w:autoSpaceDE w:val="0"/>
              <w:autoSpaceDN w:val="0"/>
              <w:adjustRightInd w:val="0"/>
              <w:spacing w:line="276" w:lineRule="auto"/>
              <w:ind w:right="-72"/>
              <w:jc w:val="right"/>
              <w:rPr>
                <w:rFonts w:ascii="Arial" w:hAnsi="Arial" w:cs="Arial"/>
                <w:color w:val="000000"/>
                <w:sz w:val="16"/>
                <w:szCs w:val="16"/>
                <w:cs/>
              </w:rPr>
            </w:pPr>
          </w:p>
          <w:p w14:paraId="5166D7D1" w14:textId="6A9C032E"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(48.31)</w:t>
            </w:r>
          </w:p>
        </w:tc>
      </w:tr>
      <w:tr w:rsidR="003137D4" w:rsidRPr="004E1D16" w14:paraId="13B04A95" w14:textId="77777777" w:rsidTr="00D55604">
        <w:trPr>
          <w:trHeight w:val="20"/>
        </w:trPr>
        <w:tc>
          <w:tcPr>
            <w:tcW w:w="3213" w:type="dxa"/>
            <w:vAlign w:val="bottom"/>
          </w:tcPr>
          <w:p w14:paraId="1BB914E9" w14:textId="3F5DFF3A" w:rsidR="003137D4" w:rsidRPr="004E1D16" w:rsidRDefault="003137D4" w:rsidP="00D55604">
            <w:pPr>
              <w:tabs>
                <w:tab w:val="left" w:pos="34"/>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lang w:val="en-GB"/>
              </w:rPr>
              <w:t>Add</w:t>
            </w:r>
            <w:r w:rsidR="00F9673B" w:rsidRPr="004E1D16">
              <w:rPr>
                <w:rFonts w:ascii="Arial" w:hAnsi="Arial" w:cs="Arial"/>
                <w:color w:val="000000"/>
                <w:sz w:val="16"/>
                <w:szCs w:val="16"/>
                <w:lang w:val="en-GB"/>
              </w:rPr>
              <w:t>:</w:t>
            </w:r>
            <w:r w:rsidRPr="004E1D16">
              <w:rPr>
                <w:rFonts w:ascii="Arial" w:hAnsi="Arial" w:cs="Arial"/>
                <w:color w:val="000000"/>
                <w:sz w:val="16"/>
                <w:szCs w:val="16"/>
                <w:lang w:val="en-GB"/>
              </w:rPr>
              <w:t xml:space="preserve"> </w:t>
            </w:r>
            <w:r w:rsidR="00BE07C5" w:rsidRPr="004E1D16">
              <w:rPr>
                <w:rFonts w:ascii="Arial" w:hAnsi="Arial" w:cs="Arial"/>
                <w:color w:val="000000"/>
                <w:sz w:val="16"/>
                <w:szCs w:val="16"/>
                <w:lang w:val="en-GB"/>
              </w:rPr>
              <w:tab/>
            </w:r>
            <w:r w:rsidR="00D55604" w:rsidRPr="004E1D16">
              <w:rPr>
                <w:rFonts w:ascii="Arial" w:hAnsi="Arial" w:cs="Arial"/>
                <w:color w:val="000000"/>
                <w:sz w:val="16"/>
                <w:szCs w:val="16"/>
                <w:lang w:val="en-GB"/>
              </w:rPr>
              <w:t>L</w:t>
            </w:r>
            <w:r w:rsidRPr="004E1D16">
              <w:rPr>
                <w:rFonts w:ascii="Arial" w:hAnsi="Arial" w:cs="Arial"/>
                <w:color w:val="000000"/>
                <w:sz w:val="16"/>
                <w:szCs w:val="16"/>
                <w:lang w:val="en-GB"/>
              </w:rPr>
              <w:t xml:space="preserve">ease </w:t>
            </w:r>
            <w:r w:rsidR="000D5CEC" w:rsidRPr="004E1D16">
              <w:rPr>
                <w:rFonts w:ascii="Arial" w:hAnsi="Arial" w:cs="Arial"/>
                <w:color w:val="000000"/>
                <w:sz w:val="16"/>
                <w:szCs w:val="16"/>
                <w:lang w:val="en-GB"/>
              </w:rPr>
              <w:t>impact from joint operation</w:t>
            </w:r>
          </w:p>
        </w:tc>
        <w:tc>
          <w:tcPr>
            <w:tcW w:w="1275" w:type="dxa"/>
            <w:vAlign w:val="bottom"/>
          </w:tcPr>
          <w:p w14:paraId="2663E139" w14:textId="5DF80B80"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57.51</w:t>
            </w:r>
          </w:p>
        </w:tc>
        <w:tc>
          <w:tcPr>
            <w:tcW w:w="1276" w:type="dxa"/>
            <w:vAlign w:val="bottom"/>
          </w:tcPr>
          <w:p w14:paraId="60C4127C" w14:textId="58B48DC3"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1,734.09</w:t>
            </w:r>
          </w:p>
        </w:tc>
        <w:tc>
          <w:tcPr>
            <w:tcW w:w="1276" w:type="dxa"/>
            <w:vAlign w:val="bottom"/>
          </w:tcPr>
          <w:p w14:paraId="5D060386" w14:textId="11B1D6A6"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w:t>
            </w:r>
          </w:p>
        </w:tc>
        <w:tc>
          <w:tcPr>
            <w:tcW w:w="1276" w:type="dxa"/>
            <w:vAlign w:val="bottom"/>
          </w:tcPr>
          <w:p w14:paraId="4AC21BC6" w14:textId="641744C7"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w:t>
            </w:r>
          </w:p>
        </w:tc>
      </w:tr>
      <w:tr w:rsidR="003137D4" w:rsidRPr="004E1D16" w14:paraId="73EC7AB9" w14:textId="77777777" w:rsidTr="00D55604">
        <w:trPr>
          <w:trHeight w:val="20"/>
        </w:trPr>
        <w:tc>
          <w:tcPr>
            <w:tcW w:w="3213" w:type="dxa"/>
            <w:vAlign w:val="bottom"/>
          </w:tcPr>
          <w:p w14:paraId="63F7326A" w14:textId="08A3B6F2" w:rsidR="00BE07C5" w:rsidRPr="004E1D16" w:rsidRDefault="003137D4" w:rsidP="00D55604">
            <w:pPr>
              <w:tabs>
                <w:tab w:val="left" w:pos="34"/>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cs/>
                <w:lang w:val="en-GB"/>
              </w:rPr>
              <w:t>Add</w:t>
            </w:r>
            <w:r w:rsidR="00F9673B" w:rsidRPr="004E1D16">
              <w:rPr>
                <w:rFonts w:ascii="Arial" w:hAnsi="Arial" w:cs="Arial"/>
                <w:color w:val="000000"/>
                <w:sz w:val="16"/>
                <w:szCs w:val="16"/>
                <w:lang w:val="en-GB"/>
              </w:rPr>
              <w:t>:</w:t>
            </w:r>
            <w:r w:rsidR="00DA18E8" w:rsidRPr="004E1D16">
              <w:rPr>
                <w:rFonts w:ascii="Arial" w:hAnsi="Arial" w:cs="Arial"/>
                <w:color w:val="000000"/>
                <w:sz w:val="16"/>
                <w:szCs w:val="16"/>
                <w:lang w:val="en-GB"/>
              </w:rPr>
              <w:t xml:space="preserve"> </w:t>
            </w:r>
            <w:r w:rsidR="00BE07C5" w:rsidRPr="004E1D16">
              <w:rPr>
                <w:rFonts w:ascii="Arial" w:hAnsi="Arial" w:cs="Arial"/>
                <w:color w:val="000000"/>
                <w:sz w:val="16"/>
                <w:szCs w:val="16"/>
                <w:lang w:val="en-GB"/>
              </w:rPr>
              <w:tab/>
            </w:r>
            <w:r w:rsidR="00D55604" w:rsidRPr="004E1D16">
              <w:rPr>
                <w:rFonts w:ascii="Arial" w:hAnsi="Arial" w:cs="Arial"/>
                <w:color w:val="000000"/>
                <w:sz w:val="16"/>
                <w:szCs w:val="16"/>
                <w:lang w:val="en-GB"/>
              </w:rPr>
              <w:t>A</w:t>
            </w:r>
            <w:r w:rsidRPr="004E1D16">
              <w:rPr>
                <w:rFonts w:ascii="Arial" w:hAnsi="Arial" w:cs="Arial"/>
                <w:color w:val="000000"/>
                <w:sz w:val="16"/>
                <w:szCs w:val="16"/>
                <w:lang w:val="en-GB"/>
              </w:rPr>
              <w:t xml:space="preserve">djustments </w:t>
            </w:r>
            <w:r w:rsidR="000D5CEC" w:rsidRPr="004E1D16">
              <w:rPr>
                <w:rFonts w:ascii="Arial" w:hAnsi="Arial" w:cs="Arial"/>
                <w:color w:val="000000"/>
                <w:sz w:val="16"/>
                <w:szCs w:val="16"/>
                <w:lang w:val="en-GB"/>
              </w:rPr>
              <w:t>related to</w:t>
            </w:r>
            <w:r w:rsidRPr="004E1D16">
              <w:rPr>
                <w:rFonts w:ascii="Arial" w:hAnsi="Arial" w:cs="Arial"/>
                <w:color w:val="000000"/>
                <w:sz w:val="16"/>
                <w:szCs w:val="16"/>
                <w:lang w:val="en-GB"/>
              </w:rPr>
              <w:t xml:space="preserve"> extension </w:t>
            </w:r>
          </w:p>
          <w:p w14:paraId="13D0D4F6" w14:textId="12FD81B8" w:rsidR="003137D4" w:rsidRPr="004E1D16" w:rsidRDefault="00BE07C5" w:rsidP="00D55604">
            <w:pPr>
              <w:tabs>
                <w:tab w:val="left" w:pos="312"/>
                <w:tab w:val="left" w:pos="1241"/>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lang w:val="en-GB"/>
              </w:rPr>
              <w:tab/>
              <w:t xml:space="preserve">   </w:t>
            </w:r>
            <w:r w:rsidR="003137D4" w:rsidRPr="004E1D16">
              <w:rPr>
                <w:rFonts w:ascii="Arial" w:hAnsi="Arial" w:cs="Arial"/>
                <w:color w:val="000000"/>
                <w:sz w:val="16"/>
                <w:szCs w:val="16"/>
                <w:lang w:val="en-GB"/>
              </w:rPr>
              <w:t>and termination options</w:t>
            </w:r>
            <w:r w:rsidR="000D5CEC" w:rsidRPr="004E1D16">
              <w:rPr>
                <w:rFonts w:ascii="Arial" w:hAnsi="Arial" w:cs="Arial"/>
                <w:color w:val="000000"/>
                <w:sz w:val="16"/>
                <w:szCs w:val="16"/>
                <w:lang w:val="en-GB"/>
              </w:rPr>
              <w:t xml:space="preserve"> </w:t>
            </w:r>
            <w:r w:rsidRPr="004E1D16">
              <w:rPr>
                <w:rFonts w:ascii="Arial" w:hAnsi="Arial" w:cs="Arial"/>
                <w:color w:val="000000"/>
                <w:sz w:val="16"/>
                <w:szCs w:val="16"/>
                <w:lang w:val="en-GB"/>
              </w:rPr>
              <w:br/>
            </w:r>
            <w:r w:rsidRPr="004E1D16">
              <w:rPr>
                <w:rFonts w:ascii="Arial" w:hAnsi="Arial" w:cs="Arial"/>
                <w:color w:val="000000"/>
                <w:sz w:val="16"/>
                <w:szCs w:val="16"/>
                <w:lang w:val="en-GB"/>
              </w:rPr>
              <w:tab/>
              <w:t xml:space="preserve">   </w:t>
            </w:r>
            <w:r w:rsidR="000D5CEC" w:rsidRPr="004E1D16">
              <w:rPr>
                <w:rFonts w:ascii="Arial" w:hAnsi="Arial" w:cs="Arial"/>
                <w:color w:val="000000"/>
                <w:sz w:val="16"/>
                <w:szCs w:val="16"/>
                <w:lang w:val="en-GB"/>
              </w:rPr>
              <w:t>of lease contracts</w:t>
            </w:r>
          </w:p>
        </w:tc>
        <w:tc>
          <w:tcPr>
            <w:tcW w:w="1275" w:type="dxa"/>
            <w:vAlign w:val="bottom"/>
          </w:tcPr>
          <w:p w14:paraId="5D177350" w14:textId="2266238C" w:rsidR="008E1BBF" w:rsidRPr="004E1D16" w:rsidRDefault="008E1BBF" w:rsidP="00D55604">
            <w:pPr>
              <w:autoSpaceDE w:val="0"/>
              <w:autoSpaceDN w:val="0"/>
              <w:adjustRightInd w:val="0"/>
              <w:spacing w:line="276" w:lineRule="auto"/>
              <w:ind w:right="-72"/>
              <w:jc w:val="right"/>
              <w:rPr>
                <w:rFonts w:ascii="Arial" w:hAnsi="Arial" w:cs="Arial"/>
                <w:color w:val="000000"/>
                <w:sz w:val="16"/>
                <w:szCs w:val="16"/>
                <w:lang w:val="en-GB"/>
              </w:rPr>
            </w:pPr>
          </w:p>
          <w:p w14:paraId="436E7213"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4D86A22E" w14:textId="45FEDAAA"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146.51</w:t>
            </w:r>
          </w:p>
        </w:tc>
        <w:tc>
          <w:tcPr>
            <w:tcW w:w="1276" w:type="dxa"/>
            <w:vAlign w:val="bottom"/>
          </w:tcPr>
          <w:p w14:paraId="59F879AE" w14:textId="7F1B0FED" w:rsidR="008E1BBF" w:rsidRPr="004E1D16" w:rsidRDefault="008E1BBF" w:rsidP="00D55604">
            <w:pPr>
              <w:autoSpaceDE w:val="0"/>
              <w:autoSpaceDN w:val="0"/>
              <w:adjustRightInd w:val="0"/>
              <w:spacing w:line="276" w:lineRule="auto"/>
              <w:ind w:right="-72"/>
              <w:jc w:val="right"/>
              <w:rPr>
                <w:rFonts w:ascii="Arial" w:hAnsi="Arial" w:cs="Arial"/>
                <w:color w:val="000000"/>
                <w:sz w:val="16"/>
                <w:szCs w:val="16"/>
                <w:cs/>
              </w:rPr>
            </w:pPr>
          </w:p>
          <w:p w14:paraId="4C3EECCF"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41089D1F" w14:textId="2C60EE1D"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4,417.71</w:t>
            </w:r>
          </w:p>
        </w:tc>
        <w:tc>
          <w:tcPr>
            <w:tcW w:w="1276" w:type="dxa"/>
            <w:vAlign w:val="bottom"/>
          </w:tcPr>
          <w:p w14:paraId="1337BADA" w14:textId="250FA8D4" w:rsidR="008E1BBF" w:rsidRPr="004E1D16" w:rsidRDefault="008E1BBF" w:rsidP="00D55604">
            <w:pPr>
              <w:autoSpaceDE w:val="0"/>
              <w:autoSpaceDN w:val="0"/>
              <w:adjustRightInd w:val="0"/>
              <w:spacing w:line="276" w:lineRule="auto"/>
              <w:ind w:right="-72"/>
              <w:jc w:val="right"/>
              <w:rPr>
                <w:rFonts w:ascii="Arial" w:hAnsi="Arial" w:cs="Arial"/>
                <w:color w:val="000000"/>
                <w:sz w:val="16"/>
                <w:szCs w:val="16"/>
                <w:cs/>
              </w:rPr>
            </w:pPr>
          </w:p>
          <w:p w14:paraId="64CC8882"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02808302" w14:textId="01A788CC"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0.21</w:t>
            </w:r>
          </w:p>
        </w:tc>
        <w:tc>
          <w:tcPr>
            <w:tcW w:w="1276" w:type="dxa"/>
            <w:vAlign w:val="bottom"/>
          </w:tcPr>
          <w:p w14:paraId="374CD7CC" w14:textId="159DC59C" w:rsidR="008E1BBF" w:rsidRPr="004E1D16" w:rsidRDefault="008E1BBF" w:rsidP="00D55604">
            <w:pPr>
              <w:autoSpaceDE w:val="0"/>
              <w:autoSpaceDN w:val="0"/>
              <w:adjustRightInd w:val="0"/>
              <w:spacing w:line="276" w:lineRule="auto"/>
              <w:ind w:right="-72"/>
              <w:jc w:val="right"/>
              <w:rPr>
                <w:rFonts w:ascii="Arial" w:hAnsi="Arial" w:cs="Arial"/>
                <w:color w:val="000000"/>
                <w:sz w:val="16"/>
                <w:szCs w:val="16"/>
                <w:cs/>
              </w:rPr>
            </w:pPr>
          </w:p>
          <w:p w14:paraId="60B2B81A"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172EA7EA" w14:textId="19FF7F88"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6.33</w:t>
            </w:r>
          </w:p>
        </w:tc>
      </w:tr>
      <w:tr w:rsidR="003137D4" w:rsidRPr="004E1D16" w14:paraId="52EEC50B" w14:textId="77777777" w:rsidTr="00D55604">
        <w:trPr>
          <w:trHeight w:val="20"/>
        </w:trPr>
        <w:tc>
          <w:tcPr>
            <w:tcW w:w="3213" w:type="dxa"/>
            <w:vAlign w:val="bottom"/>
          </w:tcPr>
          <w:p w14:paraId="18C15E2A" w14:textId="2FFEB46F" w:rsidR="003137D4" w:rsidRPr="004E1D16" w:rsidRDefault="003137D4" w:rsidP="00D55604">
            <w:pPr>
              <w:tabs>
                <w:tab w:val="left" w:pos="1151"/>
                <w:tab w:val="left" w:pos="1344"/>
              </w:tabs>
              <w:autoSpaceDE w:val="0"/>
              <w:autoSpaceDN w:val="0"/>
              <w:adjustRightInd w:val="0"/>
              <w:spacing w:line="276" w:lineRule="auto"/>
              <w:ind w:left="-108"/>
              <w:rPr>
                <w:rFonts w:ascii="Arial" w:hAnsi="Arial" w:cs="Arial"/>
                <w:color w:val="000000"/>
                <w:sz w:val="16"/>
                <w:szCs w:val="16"/>
                <w:cs/>
                <w:lang w:val="en-GB"/>
              </w:rPr>
            </w:pPr>
            <w:r w:rsidRPr="004E1D16">
              <w:rPr>
                <w:rFonts w:ascii="Arial" w:hAnsi="Arial" w:cs="Arial"/>
                <w:color w:val="000000"/>
                <w:sz w:val="16"/>
                <w:szCs w:val="16"/>
                <w:cs/>
                <w:lang w:val="en-GB"/>
              </w:rPr>
              <w:t>Add</w:t>
            </w:r>
            <w:r w:rsidR="00F9673B" w:rsidRPr="004E1D16">
              <w:rPr>
                <w:rFonts w:ascii="Arial" w:hAnsi="Arial" w:cs="Arial"/>
                <w:color w:val="000000"/>
                <w:sz w:val="16"/>
                <w:szCs w:val="16"/>
                <w:lang w:val="en-GB"/>
              </w:rPr>
              <w:t>:</w:t>
            </w:r>
            <w:r w:rsidR="00DA18E8" w:rsidRPr="004E1D16">
              <w:rPr>
                <w:rFonts w:ascii="Arial" w:hAnsi="Arial" w:cs="Arial"/>
                <w:color w:val="000000"/>
                <w:sz w:val="16"/>
                <w:szCs w:val="16"/>
                <w:lang w:val="en-GB"/>
              </w:rPr>
              <w:t xml:space="preserve">  </w:t>
            </w:r>
            <w:r w:rsidR="00A101B3" w:rsidRPr="004E1D16">
              <w:rPr>
                <w:rFonts w:ascii="Arial" w:hAnsi="Arial" w:cs="Arial"/>
                <w:color w:val="000000"/>
                <w:sz w:val="16"/>
                <w:szCs w:val="16"/>
                <w:lang w:val="en-GB"/>
              </w:rPr>
              <w:t xml:space="preserve">   </w:t>
            </w:r>
            <w:r w:rsidR="00D55604" w:rsidRPr="004E1D16">
              <w:rPr>
                <w:rFonts w:ascii="Arial" w:hAnsi="Arial" w:cs="Arial"/>
                <w:color w:val="000000"/>
                <w:sz w:val="16"/>
                <w:szCs w:val="16"/>
                <w:lang w:val="en-GB"/>
              </w:rPr>
              <w:t>O</w:t>
            </w:r>
            <w:r w:rsidRPr="004E1D16">
              <w:rPr>
                <w:rFonts w:ascii="Arial" w:hAnsi="Arial" w:cs="Arial"/>
                <w:color w:val="000000"/>
                <w:sz w:val="16"/>
                <w:szCs w:val="16"/>
                <w:lang w:val="en-GB"/>
              </w:rPr>
              <w:t>thers</w:t>
            </w:r>
          </w:p>
        </w:tc>
        <w:tc>
          <w:tcPr>
            <w:tcW w:w="1275" w:type="dxa"/>
            <w:tcBorders>
              <w:bottom w:val="single" w:sz="4" w:space="0" w:color="auto"/>
            </w:tcBorders>
            <w:vAlign w:val="bottom"/>
          </w:tcPr>
          <w:p w14:paraId="4D46428E" w14:textId="58F12928"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14.79</w:t>
            </w:r>
          </w:p>
        </w:tc>
        <w:tc>
          <w:tcPr>
            <w:tcW w:w="1276" w:type="dxa"/>
            <w:tcBorders>
              <w:bottom w:val="single" w:sz="4" w:space="0" w:color="auto"/>
            </w:tcBorders>
            <w:vAlign w:val="bottom"/>
          </w:tcPr>
          <w:p w14:paraId="1B741E80" w14:textId="36C4CE74"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447.28</w:t>
            </w:r>
          </w:p>
        </w:tc>
        <w:tc>
          <w:tcPr>
            <w:tcW w:w="1276" w:type="dxa"/>
            <w:tcBorders>
              <w:bottom w:val="single" w:sz="4" w:space="0" w:color="auto"/>
            </w:tcBorders>
            <w:vAlign w:val="bottom"/>
          </w:tcPr>
          <w:p w14:paraId="50C2D0F7" w14:textId="373119B3"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21.58</w:t>
            </w:r>
          </w:p>
        </w:tc>
        <w:tc>
          <w:tcPr>
            <w:tcW w:w="1276" w:type="dxa"/>
            <w:tcBorders>
              <w:bottom w:val="single" w:sz="4" w:space="0" w:color="auto"/>
            </w:tcBorders>
            <w:vAlign w:val="bottom"/>
          </w:tcPr>
          <w:p w14:paraId="5CD783F9" w14:textId="71B3AE88"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cs/>
              </w:rPr>
              <w:t>651.66</w:t>
            </w:r>
          </w:p>
        </w:tc>
      </w:tr>
      <w:tr w:rsidR="003137D4" w:rsidRPr="004E1D16" w14:paraId="690498CA" w14:textId="77777777" w:rsidTr="00D55604">
        <w:trPr>
          <w:trHeight w:val="20"/>
        </w:trPr>
        <w:tc>
          <w:tcPr>
            <w:tcW w:w="3213" w:type="dxa"/>
            <w:vAlign w:val="bottom"/>
          </w:tcPr>
          <w:p w14:paraId="4A349B71" w14:textId="2129960A" w:rsidR="003137D4" w:rsidRPr="004E1D16" w:rsidRDefault="003137D4" w:rsidP="00D55604">
            <w:pPr>
              <w:autoSpaceDE w:val="0"/>
              <w:autoSpaceDN w:val="0"/>
              <w:adjustRightInd w:val="0"/>
              <w:spacing w:line="276" w:lineRule="auto"/>
              <w:ind w:left="28" w:hanging="136"/>
              <w:rPr>
                <w:rFonts w:ascii="Arial" w:hAnsi="Arial" w:cs="Arial"/>
                <w:color w:val="000000"/>
                <w:spacing w:val="-4"/>
                <w:sz w:val="16"/>
                <w:szCs w:val="16"/>
                <w:lang w:val="en-GB"/>
              </w:rPr>
            </w:pPr>
            <w:r w:rsidRPr="004E1D16">
              <w:rPr>
                <w:rFonts w:ascii="Arial" w:hAnsi="Arial" w:cs="Arial"/>
                <w:color w:val="000000"/>
                <w:spacing w:val="-4"/>
                <w:sz w:val="16"/>
                <w:szCs w:val="16"/>
                <w:lang w:val="en-GB"/>
              </w:rPr>
              <w:t xml:space="preserve">Lease liability recognised from adoption of </w:t>
            </w:r>
            <w:r w:rsidR="00BE07C5" w:rsidRPr="004E1D16">
              <w:rPr>
                <w:rFonts w:ascii="Arial" w:hAnsi="Arial" w:cs="Arial"/>
                <w:color w:val="000000"/>
                <w:spacing w:val="-4"/>
                <w:sz w:val="16"/>
                <w:szCs w:val="16"/>
                <w:lang w:val="en-GB"/>
              </w:rPr>
              <w:br/>
              <w:t xml:space="preserve"> </w:t>
            </w:r>
            <w:r w:rsidRPr="004E1D16">
              <w:rPr>
                <w:rFonts w:ascii="Arial" w:hAnsi="Arial" w:cs="Arial"/>
                <w:color w:val="000000"/>
                <w:spacing w:val="-4"/>
                <w:sz w:val="16"/>
                <w:szCs w:val="16"/>
                <w:lang w:val="en-GB"/>
              </w:rPr>
              <w:t xml:space="preserve">TFRS 16 as at </w:t>
            </w:r>
            <w:r w:rsidRPr="004E1D16">
              <w:rPr>
                <w:rFonts w:ascii="Arial" w:hAnsi="Arial" w:cs="Arial"/>
                <w:color w:val="000000"/>
                <w:spacing w:val="-4"/>
                <w:sz w:val="16"/>
                <w:szCs w:val="16"/>
                <w:cs/>
                <w:lang w:val="en-GB"/>
              </w:rPr>
              <w:t xml:space="preserve">1 </w:t>
            </w:r>
            <w:r w:rsidRPr="004E1D16">
              <w:rPr>
                <w:rFonts w:ascii="Arial" w:hAnsi="Arial" w:cs="Arial"/>
                <w:color w:val="000000"/>
                <w:spacing w:val="-4"/>
                <w:sz w:val="16"/>
                <w:szCs w:val="16"/>
                <w:lang w:val="en-GB"/>
              </w:rPr>
              <w:t xml:space="preserve">January </w:t>
            </w:r>
            <w:r w:rsidRPr="004E1D16">
              <w:rPr>
                <w:rFonts w:ascii="Arial" w:hAnsi="Arial" w:cs="Arial"/>
                <w:color w:val="000000"/>
                <w:spacing w:val="-4"/>
                <w:sz w:val="16"/>
                <w:szCs w:val="16"/>
                <w:cs/>
                <w:lang w:val="en-GB"/>
              </w:rPr>
              <w:t>2020</w:t>
            </w:r>
          </w:p>
        </w:tc>
        <w:tc>
          <w:tcPr>
            <w:tcW w:w="1275" w:type="dxa"/>
            <w:tcBorders>
              <w:top w:val="single" w:sz="4" w:space="0" w:color="auto"/>
            </w:tcBorders>
            <w:vAlign w:val="bottom"/>
          </w:tcPr>
          <w:p w14:paraId="00F4B695"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5F3C2680" w14:textId="04991CDB"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361.77</w:t>
            </w:r>
          </w:p>
        </w:tc>
        <w:tc>
          <w:tcPr>
            <w:tcW w:w="1276" w:type="dxa"/>
            <w:tcBorders>
              <w:top w:val="single" w:sz="4" w:space="0" w:color="auto"/>
            </w:tcBorders>
            <w:shd w:val="clear" w:color="auto" w:fill="auto"/>
            <w:vAlign w:val="bottom"/>
          </w:tcPr>
          <w:p w14:paraId="5FB8CDD9"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219DDE49" w14:textId="470D2E5F"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10,908.77</w:t>
            </w:r>
          </w:p>
        </w:tc>
        <w:tc>
          <w:tcPr>
            <w:tcW w:w="1276" w:type="dxa"/>
            <w:tcBorders>
              <w:top w:val="single" w:sz="4" w:space="0" w:color="auto"/>
            </w:tcBorders>
            <w:vAlign w:val="bottom"/>
          </w:tcPr>
          <w:p w14:paraId="217F1C81"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40654B92" w14:textId="16C1BD12"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30.00</w:t>
            </w:r>
          </w:p>
        </w:tc>
        <w:tc>
          <w:tcPr>
            <w:tcW w:w="1276" w:type="dxa"/>
            <w:tcBorders>
              <w:top w:val="single" w:sz="4" w:space="0" w:color="auto"/>
            </w:tcBorders>
            <w:vAlign w:val="bottom"/>
          </w:tcPr>
          <w:p w14:paraId="422BBF56" w14:textId="77777777" w:rsidR="008E1BBF" w:rsidRPr="004E1D16" w:rsidRDefault="008E1BBF" w:rsidP="00D55604">
            <w:pPr>
              <w:autoSpaceDE w:val="0"/>
              <w:autoSpaceDN w:val="0"/>
              <w:adjustRightInd w:val="0"/>
              <w:spacing w:line="276" w:lineRule="auto"/>
              <w:ind w:right="-72"/>
              <w:jc w:val="right"/>
              <w:rPr>
                <w:rFonts w:ascii="Arial" w:hAnsi="Arial" w:cs="Arial"/>
                <w:sz w:val="16"/>
                <w:szCs w:val="16"/>
                <w:cs/>
              </w:rPr>
            </w:pPr>
          </w:p>
          <w:p w14:paraId="0910EA99" w14:textId="247546D9" w:rsidR="003137D4" w:rsidRPr="004E1D16" w:rsidRDefault="003137D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905.08</w:t>
            </w:r>
          </w:p>
        </w:tc>
      </w:tr>
      <w:tr w:rsidR="00D55604" w:rsidRPr="004E1D16" w14:paraId="506EBE4B" w14:textId="77777777" w:rsidTr="00D55604">
        <w:trPr>
          <w:trHeight w:val="20"/>
        </w:trPr>
        <w:tc>
          <w:tcPr>
            <w:tcW w:w="3213" w:type="dxa"/>
            <w:vAlign w:val="bottom"/>
          </w:tcPr>
          <w:p w14:paraId="603061D5" w14:textId="77777777" w:rsidR="00D55604" w:rsidRPr="004E1D16" w:rsidRDefault="00D55604" w:rsidP="00D55604">
            <w:pPr>
              <w:tabs>
                <w:tab w:val="left" w:pos="453"/>
              </w:tabs>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cs/>
                <w:lang w:val="en-GB"/>
              </w:rPr>
              <w:t>Add</w:t>
            </w:r>
            <w:r w:rsidRPr="004E1D16">
              <w:rPr>
                <w:rFonts w:ascii="Arial" w:hAnsi="Arial" w:cs="Arial"/>
                <w:color w:val="000000"/>
                <w:sz w:val="16"/>
                <w:szCs w:val="16"/>
                <w:lang w:val="en-GB"/>
              </w:rPr>
              <w:t xml:space="preserve">: </w:t>
            </w:r>
            <w:r w:rsidRPr="004E1D16">
              <w:rPr>
                <w:rFonts w:ascii="Arial" w:hAnsi="Arial" w:cs="Arial"/>
                <w:color w:val="000000"/>
                <w:sz w:val="16"/>
                <w:szCs w:val="16"/>
                <w:lang w:val="en-GB"/>
              </w:rPr>
              <w:tab/>
              <w:t xml:space="preserve">Finance lease liabilities recognised </w:t>
            </w:r>
          </w:p>
          <w:p w14:paraId="2358A95F" w14:textId="5C69E771" w:rsidR="00D55604" w:rsidRPr="004E1D16" w:rsidRDefault="00D55604" w:rsidP="00D55604">
            <w:pPr>
              <w:tabs>
                <w:tab w:val="left" w:pos="28"/>
              </w:tabs>
              <w:autoSpaceDE w:val="0"/>
              <w:autoSpaceDN w:val="0"/>
              <w:adjustRightInd w:val="0"/>
              <w:spacing w:line="276" w:lineRule="auto"/>
              <w:ind w:left="453"/>
              <w:rPr>
                <w:rFonts w:ascii="Arial" w:hAnsi="Arial" w:cs="Arial"/>
                <w:color w:val="000000"/>
                <w:spacing w:val="-4"/>
                <w:sz w:val="16"/>
                <w:szCs w:val="16"/>
                <w:lang w:val="en-GB"/>
              </w:rPr>
            </w:pPr>
            <w:r w:rsidRPr="004E1D16">
              <w:rPr>
                <w:rFonts w:ascii="Arial" w:hAnsi="Arial" w:cs="Arial"/>
                <w:color w:val="000000"/>
                <w:sz w:val="16"/>
                <w:szCs w:val="16"/>
                <w:lang w:val="en-GB"/>
              </w:rPr>
              <w:t>as at 31 December 2019</w:t>
            </w:r>
          </w:p>
        </w:tc>
        <w:tc>
          <w:tcPr>
            <w:tcW w:w="1275" w:type="dxa"/>
            <w:tcBorders>
              <w:bottom w:val="single" w:sz="4" w:space="0" w:color="auto"/>
            </w:tcBorders>
            <w:vAlign w:val="bottom"/>
          </w:tcPr>
          <w:p w14:paraId="0C5224F6" w14:textId="77777777"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p>
          <w:p w14:paraId="1B6668B2" w14:textId="4660A36B"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r w:rsidRPr="004E1D16">
              <w:rPr>
                <w:rFonts w:ascii="Arial" w:hAnsi="Arial" w:cs="Arial"/>
                <w:sz w:val="16"/>
                <w:szCs w:val="16"/>
                <w:cs/>
              </w:rPr>
              <w:t>143.69</w:t>
            </w:r>
          </w:p>
        </w:tc>
        <w:tc>
          <w:tcPr>
            <w:tcW w:w="1276" w:type="dxa"/>
            <w:tcBorders>
              <w:bottom w:val="single" w:sz="4" w:space="0" w:color="auto"/>
            </w:tcBorders>
            <w:shd w:val="clear" w:color="auto" w:fill="auto"/>
            <w:vAlign w:val="bottom"/>
          </w:tcPr>
          <w:p w14:paraId="046A269A" w14:textId="77777777"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p>
          <w:p w14:paraId="42CB3D92" w14:textId="7757968B"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r w:rsidRPr="004E1D16">
              <w:rPr>
                <w:rFonts w:ascii="Arial" w:hAnsi="Arial" w:cs="Arial"/>
                <w:sz w:val="16"/>
                <w:szCs w:val="16"/>
                <w:cs/>
              </w:rPr>
              <w:t>4,332.97</w:t>
            </w:r>
          </w:p>
        </w:tc>
        <w:tc>
          <w:tcPr>
            <w:tcW w:w="1276" w:type="dxa"/>
            <w:tcBorders>
              <w:bottom w:val="single" w:sz="4" w:space="0" w:color="auto"/>
            </w:tcBorders>
            <w:vAlign w:val="bottom"/>
          </w:tcPr>
          <w:p w14:paraId="76373FF7" w14:textId="77777777"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p>
          <w:p w14:paraId="0A05D9C4" w14:textId="409DCF1B"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r w:rsidRPr="004E1D16">
              <w:rPr>
                <w:rFonts w:ascii="Arial" w:hAnsi="Arial" w:cs="Arial"/>
                <w:sz w:val="16"/>
                <w:szCs w:val="16"/>
                <w:cs/>
              </w:rPr>
              <w:t>1.06</w:t>
            </w:r>
          </w:p>
        </w:tc>
        <w:tc>
          <w:tcPr>
            <w:tcW w:w="1276" w:type="dxa"/>
            <w:tcBorders>
              <w:bottom w:val="single" w:sz="4" w:space="0" w:color="auto"/>
            </w:tcBorders>
            <w:vAlign w:val="bottom"/>
          </w:tcPr>
          <w:p w14:paraId="011F19B3" w14:textId="77777777"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p>
          <w:p w14:paraId="1D7FF1DF" w14:textId="2129A82B"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r w:rsidRPr="004E1D16">
              <w:rPr>
                <w:rFonts w:ascii="Arial" w:hAnsi="Arial" w:cs="Arial"/>
                <w:sz w:val="16"/>
                <w:szCs w:val="16"/>
                <w:cs/>
              </w:rPr>
              <w:t>31.98</w:t>
            </w:r>
          </w:p>
        </w:tc>
      </w:tr>
      <w:tr w:rsidR="00D55604" w:rsidRPr="004E1D16" w14:paraId="21116879" w14:textId="77777777" w:rsidTr="00D55604">
        <w:trPr>
          <w:trHeight w:val="20"/>
        </w:trPr>
        <w:tc>
          <w:tcPr>
            <w:tcW w:w="3213" w:type="dxa"/>
            <w:vAlign w:val="bottom"/>
          </w:tcPr>
          <w:p w14:paraId="6951AF13" w14:textId="1DC9BD9A" w:rsidR="00D55604" w:rsidRPr="004E1D16" w:rsidRDefault="00D55604" w:rsidP="00D55604">
            <w:pPr>
              <w:autoSpaceDE w:val="0"/>
              <w:autoSpaceDN w:val="0"/>
              <w:adjustRightInd w:val="0"/>
              <w:spacing w:line="276" w:lineRule="auto"/>
              <w:ind w:left="-108"/>
              <w:rPr>
                <w:rFonts w:ascii="Arial" w:hAnsi="Arial" w:cs="Arial"/>
                <w:color w:val="000000"/>
                <w:sz w:val="16"/>
                <w:szCs w:val="16"/>
                <w:lang w:val="en-GB"/>
              </w:rPr>
            </w:pPr>
            <w:r w:rsidRPr="004E1D16">
              <w:rPr>
                <w:rFonts w:ascii="Arial" w:hAnsi="Arial" w:cs="Arial"/>
                <w:color w:val="000000"/>
                <w:sz w:val="16"/>
                <w:szCs w:val="16"/>
                <w:lang w:val="en-GB"/>
              </w:rPr>
              <w:t xml:space="preserve">Lease liability recognised </w:t>
            </w:r>
            <w:r w:rsidRPr="004E1D16">
              <w:rPr>
                <w:rFonts w:ascii="Arial" w:hAnsi="Arial" w:cs="Arial"/>
                <w:color w:val="000000"/>
                <w:sz w:val="16"/>
                <w:szCs w:val="16"/>
                <w:lang w:val="en-GB"/>
              </w:rPr>
              <w:br/>
              <w:t xml:space="preserve">   as at </w:t>
            </w:r>
            <w:r w:rsidRPr="004E1D16">
              <w:rPr>
                <w:rFonts w:ascii="Arial" w:hAnsi="Arial" w:cs="Arial"/>
                <w:color w:val="000000"/>
                <w:sz w:val="16"/>
                <w:szCs w:val="16"/>
                <w:cs/>
              </w:rPr>
              <w:t xml:space="preserve">1 </w:t>
            </w:r>
            <w:r w:rsidRPr="004E1D16">
              <w:rPr>
                <w:rFonts w:ascii="Arial" w:hAnsi="Arial" w:cs="Arial"/>
                <w:color w:val="000000"/>
                <w:sz w:val="16"/>
                <w:szCs w:val="16"/>
                <w:lang w:val="en-GB"/>
              </w:rPr>
              <w:t xml:space="preserve">January </w:t>
            </w:r>
            <w:r w:rsidRPr="004E1D16">
              <w:rPr>
                <w:rFonts w:ascii="Arial" w:hAnsi="Arial" w:cs="Arial"/>
                <w:color w:val="000000"/>
                <w:sz w:val="16"/>
                <w:szCs w:val="16"/>
                <w:cs/>
              </w:rPr>
              <w:t>2020</w:t>
            </w:r>
          </w:p>
        </w:tc>
        <w:tc>
          <w:tcPr>
            <w:tcW w:w="1275" w:type="dxa"/>
            <w:tcBorders>
              <w:top w:val="single" w:sz="4" w:space="0" w:color="auto"/>
              <w:bottom w:val="single" w:sz="4" w:space="0" w:color="auto"/>
            </w:tcBorders>
            <w:vAlign w:val="bottom"/>
          </w:tcPr>
          <w:p w14:paraId="48BE17FB" w14:textId="77777777" w:rsidR="00D55604" w:rsidRPr="004E1D16" w:rsidRDefault="00D55604" w:rsidP="00D55604">
            <w:pPr>
              <w:autoSpaceDE w:val="0"/>
              <w:autoSpaceDN w:val="0"/>
              <w:adjustRightInd w:val="0"/>
              <w:spacing w:line="276" w:lineRule="auto"/>
              <w:ind w:right="-72"/>
              <w:jc w:val="right"/>
              <w:rPr>
                <w:rFonts w:ascii="Arial" w:hAnsi="Arial" w:cs="Arial"/>
                <w:sz w:val="16"/>
                <w:szCs w:val="16"/>
                <w:lang w:val="en-GB"/>
              </w:rPr>
            </w:pPr>
          </w:p>
          <w:p w14:paraId="7DB65074" w14:textId="53ED1150" w:rsidR="00D55604" w:rsidRPr="004E1D16" w:rsidRDefault="00D5560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505.46</w:t>
            </w:r>
          </w:p>
        </w:tc>
        <w:tc>
          <w:tcPr>
            <w:tcW w:w="1276" w:type="dxa"/>
            <w:tcBorders>
              <w:top w:val="single" w:sz="4" w:space="0" w:color="auto"/>
              <w:bottom w:val="single" w:sz="4" w:space="0" w:color="auto"/>
            </w:tcBorders>
            <w:shd w:val="clear" w:color="auto" w:fill="auto"/>
            <w:vAlign w:val="bottom"/>
          </w:tcPr>
          <w:p w14:paraId="19F702F2" w14:textId="77777777"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p>
          <w:p w14:paraId="56396933" w14:textId="3FAAE3EE" w:rsidR="00D55604" w:rsidRPr="004E1D16" w:rsidRDefault="00D5560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15,241.74</w:t>
            </w:r>
          </w:p>
        </w:tc>
        <w:tc>
          <w:tcPr>
            <w:tcW w:w="1276" w:type="dxa"/>
            <w:tcBorders>
              <w:top w:val="single" w:sz="4" w:space="0" w:color="auto"/>
              <w:bottom w:val="single" w:sz="4" w:space="0" w:color="auto"/>
            </w:tcBorders>
            <w:vAlign w:val="bottom"/>
          </w:tcPr>
          <w:p w14:paraId="7FC8E62D" w14:textId="77777777"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p>
          <w:p w14:paraId="7385BB7E" w14:textId="3438BD74" w:rsidR="00D55604" w:rsidRPr="004E1D16" w:rsidRDefault="00D5560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31.06</w:t>
            </w:r>
          </w:p>
        </w:tc>
        <w:tc>
          <w:tcPr>
            <w:tcW w:w="1276" w:type="dxa"/>
            <w:tcBorders>
              <w:top w:val="single" w:sz="4" w:space="0" w:color="auto"/>
              <w:bottom w:val="single" w:sz="4" w:space="0" w:color="auto"/>
            </w:tcBorders>
            <w:vAlign w:val="bottom"/>
          </w:tcPr>
          <w:p w14:paraId="1E49435A" w14:textId="77777777" w:rsidR="00D55604" w:rsidRPr="004E1D16" w:rsidRDefault="00D55604" w:rsidP="00D55604">
            <w:pPr>
              <w:autoSpaceDE w:val="0"/>
              <w:autoSpaceDN w:val="0"/>
              <w:adjustRightInd w:val="0"/>
              <w:spacing w:line="276" w:lineRule="auto"/>
              <w:ind w:right="-72"/>
              <w:jc w:val="right"/>
              <w:rPr>
                <w:rFonts w:ascii="Arial" w:hAnsi="Arial" w:cs="Arial"/>
                <w:sz w:val="16"/>
                <w:szCs w:val="16"/>
                <w:cs/>
              </w:rPr>
            </w:pPr>
          </w:p>
          <w:p w14:paraId="6C76B52D" w14:textId="593340C9" w:rsidR="00D55604" w:rsidRPr="004E1D16" w:rsidRDefault="00D55604"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sz w:val="16"/>
                <w:szCs w:val="16"/>
                <w:cs/>
              </w:rPr>
              <w:t>937.06</w:t>
            </w:r>
          </w:p>
        </w:tc>
      </w:tr>
      <w:tr w:rsidR="00D55604" w:rsidRPr="004E1D16" w14:paraId="7E734F8C" w14:textId="77777777" w:rsidTr="00D55604">
        <w:trPr>
          <w:trHeight w:val="20"/>
        </w:trPr>
        <w:tc>
          <w:tcPr>
            <w:tcW w:w="3213" w:type="dxa"/>
            <w:vAlign w:val="bottom"/>
          </w:tcPr>
          <w:p w14:paraId="706679D6" w14:textId="77777777" w:rsidR="00D55604" w:rsidRPr="004E1D16" w:rsidRDefault="00D55604" w:rsidP="00D55604">
            <w:pPr>
              <w:autoSpaceDE w:val="0"/>
              <w:autoSpaceDN w:val="0"/>
              <w:adjustRightInd w:val="0"/>
              <w:spacing w:line="276" w:lineRule="auto"/>
              <w:ind w:left="-108"/>
              <w:jc w:val="both"/>
              <w:rPr>
                <w:rFonts w:ascii="Arial" w:hAnsi="Arial" w:cs="Arial"/>
                <w:b/>
                <w:bCs/>
                <w:color w:val="000000"/>
                <w:sz w:val="16"/>
                <w:szCs w:val="16"/>
                <w:cs/>
              </w:rPr>
            </w:pPr>
          </w:p>
        </w:tc>
        <w:tc>
          <w:tcPr>
            <w:tcW w:w="1275" w:type="dxa"/>
            <w:tcBorders>
              <w:top w:val="single" w:sz="4" w:space="0" w:color="auto"/>
            </w:tcBorders>
            <w:vAlign w:val="bottom"/>
          </w:tcPr>
          <w:p w14:paraId="265CFBA2" w14:textId="77777777"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lang w:val="en-GB"/>
              </w:rPr>
            </w:pPr>
          </w:p>
        </w:tc>
        <w:tc>
          <w:tcPr>
            <w:tcW w:w="1276" w:type="dxa"/>
            <w:tcBorders>
              <w:top w:val="single" w:sz="4" w:space="0" w:color="auto"/>
            </w:tcBorders>
            <w:vAlign w:val="bottom"/>
          </w:tcPr>
          <w:p w14:paraId="582E371D" w14:textId="77777777"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lang w:val="en-GB"/>
              </w:rPr>
            </w:pPr>
          </w:p>
        </w:tc>
        <w:tc>
          <w:tcPr>
            <w:tcW w:w="1276" w:type="dxa"/>
            <w:tcBorders>
              <w:top w:val="single" w:sz="4" w:space="0" w:color="auto"/>
            </w:tcBorders>
            <w:vAlign w:val="bottom"/>
          </w:tcPr>
          <w:p w14:paraId="00053565" w14:textId="77777777"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lang w:val="en-GB"/>
              </w:rPr>
            </w:pPr>
          </w:p>
        </w:tc>
        <w:tc>
          <w:tcPr>
            <w:tcW w:w="1276" w:type="dxa"/>
            <w:tcBorders>
              <w:top w:val="single" w:sz="4" w:space="0" w:color="auto"/>
            </w:tcBorders>
            <w:vAlign w:val="bottom"/>
          </w:tcPr>
          <w:p w14:paraId="62DE1FB5" w14:textId="77777777"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lang w:val="en-GB"/>
              </w:rPr>
            </w:pPr>
          </w:p>
        </w:tc>
      </w:tr>
      <w:tr w:rsidR="00D55604" w:rsidRPr="004E1D16" w14:paraId="36AFB3DC" w14:textId="77777777" w:rsidTr="00D55604">
        <w:trPr>
          <w:trHeight w:val="20"/>
        </w:trPr>
        <w:tc>
          <w:tcPr>
            <w:tcW w:w="3213" w:type="dxa"/>
            <w:vAlign w:val="bottom"/>
          </w:tcPr>
          <w:p w14:paraId="28BFB209" w14:textId="4CAE2994" w:rsidR="00D55604" w:rsidRPr="004E1D16" w:rsidRDefault="00D55604" w:rsidP="00D55604">
            <w:pPr>
              <w:autoSpaceDE w:val="0"/>
              <w:autoSpaceDN w:val="0"/>
              <w:adjustRightInd w:val="0"/>
              <w:spacing w:line="276" w:lineRule="auto"/>
              <w:ind w:left="-108"/>
              <w:jc w:val="both"/>
              <w:rPr>
                <w:rFonts w:ascii="Arial" w:hAnsi="Arial" w:cs="Arial"/>
                <w:b/>
                <w:bCs/>
                <w:color w:val="000000"/>
                <w:sz w:val="16"/>
                <w:szCs w:val="16"/>
                <w:cs/>
              </w:rPr>
            </w:pPr>
            <w:r w:rsidRPr="004E1D16">
              <w:rPr>
                <w:rFonts w:ascii="Arial" w:hAnsi="Arial" w:cs="Arial"/>
                <w:color w:val="000000"/>
                <w:sz w:val="16"/>
                <w:szCs w:val="16"/>
                <w:cs/>
              </w:rPr>
              <w:t>Current lease liabilities</w:t>
            </w:r>
          </w:p>
        </w:tc>
        <w:tc>
          <w:tcPr>
            <w:tcW w:w="1275" w:type="dxa"/>
            <w:vAlign w:val="bottom"/>
          </w:tcPr>
          <w:p w14:paraId="5D1DC6A1" w14:textId="2979D30C"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cs/>
              </w:rPr>
            </w:pPr>
            <w:r w:rsidRPr="004E1D16">
              <w:rPr>
                <w:rFonts w:ascii="Arial" w:hAnsi="Arial" w:cs="Arial"/>
                <w:sz w:val="16"/>
                <w:szCs w:val="16"/>
                <w:cs/>
              </w:rPr>
              <w:t>101.60</w:t>
            </w:r>
          </w:p>
        </w:tc>
        <w:tc>
          <w:tcPr>
            <w:tcW w:w="1276" w:type="dxa"/>
            <w:vAlign w:val="bottom"/>
          </w:tcPr>
          <w:p w14:paraId="5A59F3A4" w14:textId="41A2366C"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cs/>
              </w:rPr>
            </w:pPr>
            <w:r w:rsidRPr="004E1D16">
              <w:rPr>
                <w:rFonts w:ascii="Arial" w:hAnsi="Arial" w:cs="Arial"/>
                <w:color w:val="000000"/>
                <w:sz w:val="16"/>
                <w:szCs w:val="16"/>
                <w:cs/>
              </w:rPr>
              <w:t>3,063.55</w:t>
            </w:r>
          </w:p>
        </w:tc>
        <w:tc>
          <w:tcPr>
            <w:tcW w:w="1276" w:type="dxa"/>
            <w:vAlign w:val="bottom"/>
          </w:tcPr>
          <w:p w14:paraId="47E4BCA9" w14:textId="070E9685"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cs/>
              </w:rPr>
            </w:pPr>
            <w:r w:rsidRPr="004E1D16">
              <w:rPr>
                <w:rFonts w:ascii="Arial" w:hAnsi="Arial" w:cs="Arial"/>
                <w:sz w:val="16"/>
                <w:szCs w:val="16"/>
                <w:cs/>
              </w:rPr>
              <w:t>17.36</w:t>
            </w:r>
          </w:p>
        </w:tc>
        <w:tc>
          <w:tcPr>
            <w:tcW w:w="1276" w:type="dxa"/>
            <w:vAlign w:val="bottom"/>
          </w:tcPr>
          <w:p w14:paraId="2D267052" w14:textId="55B11227"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cs/>
              </w:rPr>
            </w:pPr>
            <w:r w:rsidRPr="004E1D16">
              <w:rPr>
                <w:rFonts w:ascii="Arial" w:hAnsi="Arial" w:cs="Arial"/>
                <w:sz w:val="16"/>
                <w:szCs w:val="16"/>
                <w:cs/>
              </w:rPr>
              <w:t>523.53</w:t>
            </w:r>
          </w:p>
        </w:tc>
      </w:tr>
      <w:tr w:rsidR="00D55604" w:rsidRPr="004E1D16" w14:paraId="4338417B" w14:textId="77777777" w:rsidTr="00D55604">
        <w:trPr>
          <w:trHeight w:val="20"/>
        </w:trPr>
        <w:tc>
          <w:tcPr>
            <w:tcW w:w="3213" w:type="dxa"/>
            <w:vAlign w:val="bottom"/>
          </w:tcPr>
          <w:p w14:paraId="0D93CFFF" w14:textId="2C29B011" w:rsidR="00D55604" w:rsidRPr="004E1D16" w:rsidRDefault="00D55604" w:rsidP="00D55604">
            <w:pPr>
              <w:autoSpaceDE w:val="0"/>
              <w:autoSpaceDN w:val="0"/>
              <w:adjustRightInd w:val="0"/>
              <w:spacing w:line="276" w:lineRule="auto"/>
              <w:ind w:left="-108"/>
              <w:jc w:val="both"/>
              <w:rPr>
                <w:rFonts w:ascii="Arial" w:hAnsi="Arial" w:cs="Arial"/>
                <w:b/>
                <w:bCs/>
                <w:color w:val="000000"/>
                <w:sz w:val="16"/>
                <w:szCs w:val="16"/>
                <w:cs/>
              </w:rPr>
            </w:pPr>
            <w:r w:rsidRPr="004E1D16">
              <w:rPr>
                <w:rFonts w:ascii="Arial" w:hAnsi="Arial" w:cs="Arial"/>
                <w:color w:val="000000"/>
                <w:sz w:val="16"/>
                <w:szCs w:val="16"/>
                <w:cs/>
              </w:rPr>
              <w:t>Non-current lease liabilities</w:t>
            </w:r>
          </w:p>
        </w:tc>
        <w:tc>
          <w:tcPr>
            <w:tcW w:w="1275" w:type="dxa"/>
            <w:vAlign w:val="bottom"/>
          </w:tcPr>
          <w:p w14:paraId="7A9F31A4" w14:textId="051257F6"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cs/>
              </w:rPr>
            </w:pPr>
            <w:r w:rsidRPr="004E1D16">
              <w:rPr>
                <w:rFonts w:ascii="Arial" w:hAnsi="Arial" w:cs="Arial"/>
                <w:sz w:val="16"/>
                <w:szCs w:val="16"/>
                <w:cs/>
              </w:rPr>
              <w:t>403.86</w:t>
            </w:r>
          </w:p>
        </w:tc>
        <w:tc>
          <w:tcPr>
            <w:tcW w:w="1276" w:type="dxa"/>
            <w:shd w:val="clear" w:color="auto" w:fill="auto"/>
            <w:vAlign w:val="bottom"/>
          </w:tcPr>
          <w:p w14:paraId="48404FC6" w14:textId="2BC51A29"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cs/>
              </w:rPr>
            </w:pPr>
            <w:r w:rsidRPr="004E1D16">
              <w:rPr>
                <w:rFonts w:ascii="Arial" w:hAnsi="Arial" w:cs="Arial"/>
                <w:color w:val="000000"/>
                <w:sz w:val="16"/>
                <w:szCs w:val="16"/>
                <w:cs/>
              </w:rPr>
              <w:t>12,178.19</w:t>
            </w:r>
          </w:p>
        </w:tc>
        <w:tc>
          <w:tcPr>
            <w:tcW w:w="1276" w:type="dxa"/>
            <w:vAlign w:val="bottom"/>
          </w:tcPr>
          <w:p w14:paraId="664127AF" w14:textId="43896DA9"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cs/>
              </w:rPr>
            </w:pPr>
            <w:r w:rsidRPr="004E1D16">
              <w:rPr>
                <w:rFonts w:ascii="Arial" w:hAnsi="Arial" w:cs="Arial"/>
                <w:sz w:val="16"/>
                <w:szCs w:val="16"/>
                <w:cs/>
              </w:rPr>
              <w:t>13.70</w:t>
            </w:r>
          </w:p>
        </w:tc>
        <w:tc>
          <w:tcPr>
            <w:tcW w:w="1276" w:type="dxa"/>
            <w:vAlign w:val="bottom"/>
          </w:tcPr>
          <w:p w14:paraId="6C9C4CB9" w14:textId="0A40D346" w:rsidR="00D55604" w:rsidRPr="004E1D16" w:rsidRDefault="00D55604" w:rsidP="00D55604">
            <w:pPr>
              <w:autoSpaceDE w:val="0"/>
              <w:autoSpaceDN w:val="0"/>
              <w:adjustRightInd w:val="0"/>
              <w:spacing w:line="276" w:lineRule="auto"/>
              <w:ind w:right="-72"/>
              <w:jc w:val="right"/>
              <w:rPr>
                <w:rFonts w:ascii="Arial" w:hAnsi="Arial" w:cs="Arial"/>
                <w:b/>
                <w:bCs/>
                <w:color w:val="000000"/>
                <w:sz w:val="16"/>
                <w:szCs w:val="16"/>
                <w:cs/>
              </w:rPr>
            </w:pPr>
            <w:r w:rsidRPr="004E1D16">
              <w:rPr>
                <w:rFonts w:ascii="Arial" w:hAnsi="Arial" w:cs="Arial"/>
                <w:sz w:val="16"/>
                <w:szCs w:val="16"/>
                <w:cs/>
              </w:rPr>
              <w:t>413.53</w:t>
            </w:r>
          </w:p>
        </w:tc>
      </w:tr>
    </w:tbl>
    <w:p w14:paraId="70A9FBBC" w14:textId="46683426" w:rsidR="00F87CF4" w:rsidRPr="004E1D16" w:rsidRDefault="00F87CF4" w:rsidP="00FA5B0E">
      <w:pPr>
        <w:jc w:val="both"/>
        <w:rPr>
          <w:rFonts w:ascii="Arial" w:hAnsi="Arial" w:cs="Arial"/>
          <w:sz w:val="16"/>
          <w:szCs w:val="16"/>
          <w:cs/>
        </w:rPr>
      </w:pPr>
    </w:p>
    <w:p w14:paraId="00974615" w14:textId="77777777" w:rsidR="00FA5B0E" w:rsidRPr="004E1D16" w:rsidRDefault="00F87CF4" w:rsidP="00FA5B0E">
      <w:pPr>
        <w:jc w:val="both"/>
        <w:rPr>
          <w:rFonts w:ascii="Arial" w:hAnsi="Arial" w:cs="Arial"/>
          <w:sz w:val="16"/>
          <w:szCs w:val="16"/>
          <w:cs/>
        </w:rPr>
      </w:pPr>
      <w:r w:rsidRPr="004E1D16">
        <w:rPr>
          <w:rFonts w:ascii="Arial" w:hAnsi="Arial"/>
          <w:sz w:val="16"/>
          <w:szCs w:val="16"/>
          <w:cs/>
        </w:rPr>
        <w:br w:type="page"/>
      </w:r>
    </w:p>
    <w:p w14:paraId="55819B57" w14:textId="336CD166" w:rsidR="009002E2" w:rsidRPr="004E1D16" w:rsidRDefault="009002E2" w:rsidP="00D55604">
      <w:pPr>
        <w:ind w:left="1134"/>
        <w:jc w:val="both"/>
        <w:rPr>
          <w:rFonts w:ascii="Arial" w:hAnsi="Arial" w:cs="Arial"/>
          <w:sz w:val="20"/>
          <w:szCs w:val="20"/>
          <w:lang w:val="en-GB"/>
        </w:rPr>
      </w:pPr>
      <w:r w:rsidRPr="004E1D16">
        <w:rPr>
          <w:rFonts w:ascii="Arial" w:hAnsi="Arial" w:cs="Arial"/>
          <w:sz w:val="20"/>
          <w:szCs w:val="20"/>
          <w:lang w:val="en-GB"/>
        </w:rPr>
        <w:t>The recognised right-of-use assets</w:t>
      </w:r>
      <w:r w:rsidR="00C33881" w:rsidRPr="004E1D16">
        <w:rPr>
          <w:rFonts w:ascii="Arial" w:hAnsi="Arial" w:cs="Arial"/>
          <w:sz w:val="20"/>
          <w:szCs w:val="20"/>
          <w:lang w:val="en-GB"/>
        </w:rPr>
        <w:t xml:space="preserve"> relate to the following type of </w:t>
      </w:r>
      <w:r w:rsidRPr="004E1D16">
        <w:rPr>
          <w:rFonts w:ascii="Arial" w:hAnsi="Arial" w:cs="Arial"/>
          <w:sz w:val="20"/>
          <w:szCs w:val="20"/>
          <w:lang w:val="en-GB"/>
        </w:rPr>
        <w:t>assets:</w:t>
      </w:r>
    </w:p>
    <w:p w14:paraId="6831319E" w14:textId="77777777" w:rsidR="009002E2" w:rsidRPr="004E1D16" w:rsidRDefault="009002E2" w:rsidP="00CA379C">
      <w:pPr>
        <w:ind w:left="1080"/>
        <w:jc w:val="both"/>
        <w:rPr>
          <w:rFonts w:ascii="Arial" w:hAnsi="Arial" w:cs="Arial"/>
          <w:sz w:val="20"/>
          <w:szCs w:val="20"/>
          <w:lang w:val="en-GB"/>
        </w:rPr>
      </w:pPr>
    </w:p>
    <w:tbl>
      <w:tblPr>
        <w:tblW w:w="8312" w:type="dxa"/>
        <w:tblInd w:w="1242" w:type="dxa"/>
        <w:tblLayout w:type="fixed"/>
        <w:tblLook w:val="0000" w:firstRow="0" w:lastRow="0" w:firstColumn="0" w:lastColumn="0" w:noHBand="0" w:noVBand="0"/>
      </w:tblPr>
      <w:tblGrid>
        <w:gridCol w:w="3119"/>
        <w:gridCol w:w="1276"/>
        <w:gridCol w:w="1275"/>
        <w:gridCol w:w="1418"/>
        <w:gridCol w:w="1224"/>
      </w:tblGrid>
      <w:tr w:rsidR="009002E2" w:rsidRPr="004E1D16" w14:paraId="14F353AF" w14:textId="77777777" w:rsidTr="00D55604">
        <w:tc>
          <w:tcPr>
            <w:tcW w:w="3119" w:type="dxa"/>
            <w:vAlign w:val="bottom"/>
          </w:tcPr>
          <w:p w14:paraId="42497282" w14:textId="77777777" w:rsidR="009002E2" w:rsidRPr="004E1D16" w:rsidRDefault="009002E2" w:rsidP="00D55604">
            <w:pPr>
              <w:autoSpaceDE w:val="0"/>
              <w:autoSpaceDN w:val="0"/>
              <w:adjustRightInd w:val="0"/>
              <w:spacing w:line="276" w:lineRule="auto"/>
              <w:jc w:val="both"/>
              <w:rPr>
                <w:rFonts w:ascii="Arial" w:hAnsi="Arial" w:cs="Arial"/>
                <w:color w:val="000000"/>
                <w:sz w:val="16"/>
                <w:szCs w:val="16"/>
                <w:lang w:val="en-GB"/>
              </w:rPr>
            </w:pPr>
          </w:p>
        </w:tc>
        <w:tc>
          <w:tcPr>
            <w:tcW w:w="5193" w:type="dxa"/>
            <w:gridSpan w:val="4"/>
            <w:tcBorders>
              <w:top w:val="single" w:sz="4" w:space="0" w:color="auto"/>
              <w:bottom w:val="single" w:sz="4" w:space="0" w:color="auto"/>
            </w:tcBorders>
            <w:vAlign w:val="bottom"/>
          </w:tcPr>
          <w:p w14:paraId="130A8093" w14:textId="39C8818F"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Consolidated financial </w:t>
            </w:r>
            <w:r w:rsidR="00CB31E2" w:rsidRPr="004E1D16">
              <w:rPr>
                <w:rFonts w:ascii="Arial" w:hAnsi="Arial" w:cs="Arial"/>
                <w:b/>
                <w:bCs/>
                <w:color w:val="000000"/>
                <w:sz w:val="16"/>
                <w:szCs w:val="16"/>
                <w:lang w:val="en-GB"/>
              </w:rPr>
              <w:t>statements</w:t>
            </w:r>
          </w:p>
        </w:tc>
      </w:tr>
      <w:tr w:rsidR="009002E2" w:rsidRPr="004E1D16" w14:paraId="1BAED2FA" w14:textId="77777777" w:rsidTr="00D55604">
        <w:tc>
          <w:tcPr>
            <w:tcW w:w="3119" w:type="dxa"/>
            <w:vAlign w:val="bottom"/>
          </w:tcPr>
          <w:p w14:paraId="25E48F1F" w14:textId="77777777" w:rsidR="009002E2" w:rsidRPr="004E1D16" w:rsidRDefault="009002E2" w:rsidP="00D55604">
            <w:pPr>
              <w:autoSpaceDE w:val="0"/>
              <w:autoSpaceDN w:val="0"/>
              <w:adjustRightInd w:val="0"/>
              <w:spacing w:line="276" w:lineRule="auto"/>
              <w:jc w:val="both"/>
              <w:rPr>
                <w:rFonts w:ascii="Arial" w:hAnsi="Arial" w:cs="Arial"/>
                <w:color w:val="000000"/>
                <w:sz w:val="16"/>
                <w:szCs w:val="16"/>
                <w:lang w:val="en-GB"/>
              </w:rPr>
            </w:pPr>
          </w:p>
        </w:tc>
        <w:tc>
          <w:tcPr>
            <w:tcW w:w="2551" w:type="dxa"/>
            <w:gridSpan w:val="2"/>
            <w:tcBorders>
              <w:top w:val="single" w:sz="4" w:space="0" w:color="auto"/>
              <w:bottom w:val="single" w:sz="4" w:space="0" w:color="auto"/>
            </w:tcBorders>
            <w:vAlign w:val="bottom"/>
          </w:tcPr>
          <w:p w14:paraId="4C536E34" w14:textId="6AF12CBC"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lang w:val="en-GB"/>
              </w:rPr>
            </w:pPr>
            <w:r w:rsidRPr="004E1D16">
              <w:rPr>
                <w:rFonts w:ascii="Arial" w:hAnsi="Arial" w:cs="Arial"/>
                <w:b/>
                <w:bCs/>
                <w:color w:val="000000"/>
                <w:sz w:val="16"/>
                <w:szCs w:val="16"/>
                <w:lang w:val="en-GB"/>
              </w:rPr>
              <w:t>Unit: Million US Dollar</w:t>
            </w:r>
          </w:p>
        </w:tc>
        <w:tc>
          <w:tcPr>
            <w:tcW w:w="2642" w:type="dxa"/>
            <w:gridSpan w:val="2"/>
            <w:tcBorders>
              <w:top w:val="single" w:sz="4" w:space="0" w:color="auto"/>
              <w:bottom w:val="single" w:sz="4" w:space="0" w:color="auto"/>
            </w:tcBorders>
            <w:vAlign w:val="bottom"/>
          </w:tcPr>
          <w:p w14:paraId="37B7A7D8" w14:textId="54D52F4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lang w:val="en-GB"/>
              </w:rPr>
            </w:pPr>
            <w:r w:rsidRPr="004E1D16">
              <w:rPr>
                <w:rFonts w:ascii="Arial" w:hAnsi="Arial" w:cs="Arial"/>
                <w:b/>
                <w:bCs/>
                <w:color w:val="000000"/>
                <w:sz w:val="16"/>
                <w:szCs w:val="16"/>
                <w:lang w:val="en-GB"/>
              </w:rPr>
              <w:t>Unit: Million Baht</w:t>
            </w:r>
          </w:p>
        </w:tc>
      </w:tr>
      <w:tr w:rsidR="009002E2" w:rsidRPr="004E1D16" w14:paraId="5E240B58" w14:textId="77777777" w:rsidTr="00D55604">
        <w:tc>
          <w:tcPr>
            <w:tcW w:w="3119" w:type="dxa"/>
            <w:vAlign w:val="bottom"/>
          </w:tcPr>
          <w:p w14:paraId="55DE109A" w14:textId="77777777" w:rsidR="009002E2" w:rsidRPr="004E1D16" w:rsidRDefault="009002E2" w:rsidP="00D55604">
            <w:pPr>
              <w:autoSpaceDE w:val="0"/>
              <w:autoSpaceDN w:val="0"/>
              <w:adjustRightInd w:val="0"/>
              <w:spacing w:line="276" w:lineRule="auto"/>
              <w:jc w:val="both"/>
              <w:rPr>
                <w:rFonts w:ascii="Arial" w:hAnsi="Arial" w:cs="Arial"/>
                <w:color w:val="000000"/>
                <w:sz w:val="16"/>
                <w:szCs w:val="16"/>
                <w:cs/>
              </w:rPr>
            </w:pPr>
          </w:p>
        </w:tc>
        <w:tc>
          <w:tcPr>
            <w:tcW w:w="1276" w:type="dxa"/>
            <w:tcBorders>
              <w:top w:val="single" w:sz="4" w:space="0" w:color="auto"/>
              <w:bottom w:val="single" w:sz="4" w:space="0" w:color="auto"/>
            </w:tcBorders>
            <w:vAlign w:val="bottom"/>
          </w:tcPr>
          <w:p w14:paraId="432FCE58" w14:textId="5C710055"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31 </w:t>
            </w:r>
            <w:r w:rsidR="00DF4739" w:rsidRPr="004E1D16">
              <w:rPr>
                <w:rFonts w:ascii="Arial" w:hAnsi="Arial" w:cs="Arial"/>
                <w:b/>
                <w:bCs/>
                <w:color w:val="000000"/>
                <w:sz w:val="16"/>
                <w:szCs w:val="16"/>
                <w:lang w:val="en-GB"/>
              </w:rPr>
              <w:t>December</w:t>
            </w:r>
            <w:r w:rsidRPr="004E1D16">
              <w:rPr>
                <w:rFonts w:ascii="Arial" w:hAnsi="Arial" w:cs="Arial"/>
                <w:b/>
                <w:bCs/>
                <w:color w:val="000000"/>
                <w:sz w:val="16"/>
                <w:szCs w:val="16"/>
                <w:lang w:val="en-GB"/>
              </w:rPr>
              <w:t xml:space="preserve"> 2020</w:t>
            </w:r>
          </w:p>
        </w:tc>
        <w:tc>
          <w:tcPr>
            <w:tcW w:w="1275" w:type="dxa"/>
            <w:tcBorders>
              <w:top w:val="single" w:sz="4" w:space="0" w:color="auto"/>
              <w:bottom w:val="single" w:sz="4" w:space="0" w:color="auto"/>
            </w:tcBorders>
            <w:shd w:val="clear" w:color="auto" w:fill="auto"/>
            <w:vAlign w:val="bottom"/>
          </w:tcPr>
          <w:p w14:paraId="1C0BDD1D" w14:textId="194D7037" w:rsidR="009002E2" w:rsidRPr="004E1D16" w:rsidRDefault="00612ADB"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1</w:t>
            </w:r>
            <w:r w:rsidR="009002E2" w:rsidRPr="004E1D16">
              <w:rPr>
                <w:rFonts w:ascii="Arial" w:hAnsi="Arial" w:cs="Arial"/>
                <w:b/>
                <w:bCs/>
                <w:color w:val="000000"/>
                <w:sz w:val="16"/>
                <w:szCs w:val="16"/>
                <w:lang w:val="en-GB"/>
              </w:rPr>
              <w:t xml:space="preserve"> </w:t>
            </w:r>
            <w:r w:rsidRPr="004E1D16">
              <w:rPr>
                <w:rFonts w:ascii="Arial" w:hAnsi="Arial" w:cs="Arial"/>
                <w:b/>
                <w:bCs/>
                <w:color w:val="000000"/>
                <w:sz w:val="16"/>
                <w:szCs w:val="16"/>
                <w:lang w:val="en-GB"/>
              </w:rPr>
              <w:t>January</w:t>
            </w:r>
            <w:r w:rsidR="009002E2" w:rsidRPr="004E1D16">
              <w:rPr>
                <w:rFonts w:ascii="Arial" w:hAnsi="Arial" w:cs="Arial"/>
                <w:b/>
                <w:bCs/>
                <w:color w:val="000000"/>
                <w:sz w:val="16"/>
                <w:szCs w:val="16"/>
                <w:lang w:val="en-GB"/>
              </w:rPr>
              <w:t xml:space="preserve"> 20</w:t>
            </w:r>
            <w:r w:rsidRPr="004E1D16">
              <w:rPr>
                <w:rFonts w:ascii="Arial" w:hAnsi="Arial" w:cs="Arial"/>
                <w:b/>
                <w:bCs/>
                <w:color w:val="000000"/>
                <w:sz w:val="16"/>
                <w:szCs w:val="16"/>
                <w:lang w:val="en-GB"/>
              </w:rPr>
              <w:t>20</w:t>
            </w:r>
          </w:p>
        </w:tc>
        <w:tc>
          <w:tcPr>
            <w:tcW w:w="1418" w:type="dxa"/>
            <w:tcBorders>
              <w:top w:val="single" w:sz="4" w:space="0" w:color="auto"/>
              <w:bottom w:val="single" w:sz="4" w:space="0" w:color="auto"/>
            </w:tcBorders>
            <w:vAlign w:val="bottom"/>
          </w:tcPr>
          <w:p w14:paraId="0E2E5E88" w14:textId="493D9755" w:rsidR="009002E2" w:rsidRPr="004E1D16" w:rsidRDefault="00DF4739"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31 December </w:t>
            </w:r>
            <w:r w:rsidR="009002E2" w:rsidRPr="004E1D16">
              <w:rPr>
                <w:rFonts w:ascii="Arial" w:hAnsi="Arial" w:cs="Arial"/>
                <w:b/>
                <w:bCs/>
                <w:color w:val="000000"/>
                <w:sz w:val="16"/>
                <w:szCs w:val="16"/>
                <w:lang w:val="en-GB"/>
              </w:rPr>
              <w:t>2020</w:t>
            </w:r>
          </w:p>
        </w:tc>
        <w:tc>
          <w:tcPr>
            <w:tcW w:w="1224" w:type="dxa"/>
            <w:tcBorders>
              <w:top w:val="single" w:sz="4" w:space="0" w:color="auto"/>
              <w:bottom w:val="single" w:sz="4" w:space="0" w:color="auto"/>
            </w:tcBorders>
            <w:vAlign w:val="bottom"/>
          </w:tcPr>
          <w:p w14:paraId="23ED3557" w14:textId="5267F121" w:rsidR="009002E2" w:rsidRPr="004E1D16" w:rsidRDefault="00612ADB"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1 January 2020</w:t>
            </w:r>
          </w:p>
        </w:tc>
      </w:tr>
      <w:tr w:rsidR="009002E2" w:rsidRPr="004E1D16" w14:paraId="7209C3A2" w14:textId="77777777" w:rsidTr="00D55604">
        <w:tc>
          <w:tcPr>
            <w:tcW w:w="3119" w:type="dxa"/>
            <w:vAlign w:val="bottom"/>
          </w:tcPr>
          <w:p w14:paraId="27D40669" w14:textId="77777777" w:rsidR="009002E2" w:rsidRPr="004E1D16" w:rsidRDefault="009002E2" w:rsidP="00D55604">
            <w:pPr>
              <w:autoSpaceDE w:val="0"/>
              <w:autoSpaceDN w:val="0"/>
              <w:adjustRightInd w:val="0"/>
              <w:spacing w:line="276" w:lineRule="auto"/>
              <w:jc w:val="both"/>
              <w:rPr>
                <w:rFonts w:ascii="Arial" w:hAnsi="Arial" w:cs="Arial"/>
                <w:b/>
                <w:bCs/>
                <w:color w:val="000000"/>
                <w:sz w:val="16"/>
                <w:szCs w:val="16"/>
                <w:cs/>
              </w:rPr>
            </w:pPr>
          </w:p>
        </w:tc>
        <w:tc>
          <w:tcPr>
            <w:tcW w:w="1276" w:type="dxa"/>
            <w:tcBorders>
              <w:top w:val="single" w:sz="4" w:space="0" w:color="auto"/>
            </w:tcBorders>
            <w:shd w:val="clear" w:color="auto" w:fill="FAFAFA"/>
            <w:vAlign w:val="bottom"/>
          </w:tcPr>
          <w:p w14:paraId="0C06C303"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rPr>
            </w:pPr>
          </w:p>
        </w:tc>
        <w:tc>
          <w:tcPr>
            <w:tcW w:w="1275" w:type="dxa"/>
            <w:tcBorders>
              <w:top w:val="single" w:sz="4" w:space="0" w:color="auto"/>
            </w:tcBorders>
            <w:shd w:val="clear" w:color="auto" w:fill="auto"/>
            <w:vAlign w:val="bottom"/>
          </w:tcPr>
          <w:p w14:paraId="7A740DE6"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rPr>
            </w:pPr>
          </w:p>
        </w:tc>
        <w:tc>
          <w:tcPr>
            <w:tcW w:w="1418" w:type="dxa"/>
            <w:tcBorders>
              <w:top w:val="single" w:sz="4" w:space="0" w:color="auto"/>
            </w:tcBorders>
            <w:shd w:val="clear" w:color="auto" w:fill="FAFAFA"/>
            <w:vAlign w:val="bottom"/>
          </w:tcPr>
          <w:p w14:paraId="51461927"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rPr>
            </w:pPr>
          </w:p>
        </w:tc>
        <w:tc>
          <w:tcPr>
            <w:tcW w:w="1224" w:type="dxa"/>
            <w:tcBorders>
              <w:top w:val="single" w:sz="4" w:space="0" w:color="auto"/>
            </w:tcBorders>
            <w:shd w:val="clear" w:color="auto" w:fill="auto"/>
            <w:vAlign w:val="bottom"/>
          </w:tcPr>
          <w:p w14:paraId="093FDCE4"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rPr>
            </w:pPr>
          </w:p>
        </w:tc>
      </w:tr>
      <w:tr w:rsidR="009002E2" w:rsidRPr="004E1D16" w14:paraId="456383B0" w14:textId="77777777" w:rsidTr="00D55604">
        <w:tc>
          <w:tcPr>
            <w:tcW w:w="3119" w:type="dxa"/>
            <w:vAlign w:val="bottom"/>
          </w:tcPr>
          <w:p w14:paraId="6FC7F755" w14:textId="77777777" w:rsidR="00BE07C5" w:rsidRPr="004E1D16" w:rsidRDefault="009002E2" w:rsidP="00D55604">
            <w:pPr>
              <w:autoSpaceDE w:val="0"/>
              <w:autoSpaceDN w:val="0"/>
              <w:adjustRightInd w:val="0"/>
              <w:spacing w:line="276" w:lineRule="auto"/>
              <w:ind w:right="-124"/>
              <w:jc w:val="both"/>
              <w:rPr>
                <w:rFonts w:ascii="Arial" w:hAnsi="Arial" w:cs="Arial"/>
                <w:color w:val="000000"/>
                <w:sz w:val="16"/>
                <w:szCs w:val="16"/>
                <w:lang w:val="en-GB"/>
              </w:rPr>
            </w:pPr>
            <w:r w:rsidRPr="004E1D16">
              <w:rPr>
                <w:rFonts w:ascii="Arial" w:hAnsi="Arial" w:cs="Arial"/>
                <w:color w:val="000000"/>
                <w:sz w:val="16"/>
                <w:szCs w:val="16"/>
                <w:lang w:val="en-GB"/>
              </w:rPr>
              <w:t xml:space="preserve">Petroleum exploration and </w:t>
            </w:r>
          </w:p>
          <w:p w14:paraId="7BA30F84" w14:textId="4D84F6B5" w:rsidR="009002E2" w:rsidRPr="004E1D16" w:rsidRDefault="00BE07C5" w:rsidP="00D55604">
            <w:pPr>
              <w:autoSpaceDE w:val="0"/>
              <w:autoSpaceDN w:val="0"/>
              <w:adjustRightInd w:val="0"/>
              <w:spacing w:line="276" w:lineRule="auto"/>
              <w:ind w:right="-124"/>
              <w:jc w:val="both"/>
              <w:rPr>
                <w:rFonts w:ascii="Arial" w:hAnsi="Arial" w:cs="Arial"/>
                <w:color w:val="000000"/>
                <w:sz w:val="16"/>
                <w:szCs w:val="16"/>
                <w:cs/>
                <w:lang w:val="en-GB"/>
              </w:rPr>
            </w:pPr>
            <w:r w:rsidRPr="004E1D16">
              <w:rPr>
                <w:rFonts w:ascii="Arial" w:hAnsi="Arial" w:cs="Arial"/>
                <w:color w:val="000000"/>
                <w:sz w:val="16"/>
                <w:szCs w:val="16"/>
                <w:lang w:val="en-GB"/>
              </w:rPr>
              <w:t xml:space="preserve">   </w:t>
            </w:r>
            <w:r w:rsidR="009002E2" w:rsidRPr="004E1D16">
              <w:rPr>
                <w:rFonts w:ascii="Arial" w:hAnsi="Arial" w:cs="Arial"/>
                <w:color w:val="000000"/>
                <w:sz w:val="16"/>
                <w:szCs w:val="16"/>
                <w:lang w:val="en-GB"/>
              </w:rPr>
              <w:t>production assets</w:t>
            </w:r>
          </w:p>
        </w:tc>
        <w:tc>
          <w:tcPr>
            <w:tcW w:w="1276" w:type="dxa"/>
            <w:shd w:val="clear" w:color="auto" w:fill="FAFAFA"/>
            <w:vAlign w:val="bottom"/>
          </w:tcPr>
          <w:p w14:paraId="3508C1A5"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lang w:val="en-GB"/>
              </w:rPr>
            </w:pPr>
          </w:p>
          <w:p w14:paraId="399729EC" w14:textId="347D3915" w:rsidR="009002E2" w:rsidRPr="004E1D16" w:rsidRDefault="009002E2"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4</w:t>
            </w:r>
            <w:r w:rsidR="0061380A" w:rsidRPr="004E1D16">
              <w:rPr>
                <w:rFonts w:ascii="Arial" w:hAnsi="Arial" w:cs="Arial"/>
                <w:color w:val="000000"/>
                <w:sz w:val="16"/>
                <w:szCs w:val="16"/>
                <w:cs/>
              </w:rPr>
              <w:t>67.97</w:t>
            </w:r>
          </w:p>
        </w:tc>
        <w:tc>
          <w:tcPr>
            <w:tcW w:w="1275" w:type="dxa"/>
            <w:vAlign w:val="bottom"/>
          </w:tcPr>
          <w:p w14:paraId="24955F1D"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77301D05" w14:textId="2BF9AE02" w:rsidR="009002E2" w:rsidRPr="004E1D16" w:rsidRDefault="009002E2"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466.86</w:t>
            </w:r>
          </w:p>
        </w:tc>
        <w:tc>
          <w:tcPr>
            <w:tcW w:w="1418" w:type="dxa"/>
            <w:shd w:val="clear" w:color="auto" w:fill="FAFAFA"/>
            <w:vAlign w:val="bottom"/>
          </w:tcPr>
          <w:p w14:paraId="5EFA5801"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0BD6444D" w14:textId="63A0033E" w:rsidR="009002E2" w:rsidRPr="004E1D16" w:rsidRDefault="009002E2"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14,</w:t>
            </w:r>
            <w:r w:rsidR="00492388" w:rsidRPr="004E1D16">
              <w:rPr>
                <w:rFonts w:ascii="Arial" w:hAnsi="Arial" w:cs="Arial" w:hint="cs"/>
                <w:color w:val="000000"/>
                <w:sz w:val="16"/>
                <w:szCs w:val="16"/>
                <w:cs/>
              </w:rPr>
              <w:t>056.51</w:t>
            </w:r>
          </w:p>
        </w:tc>
        <w:tc>
          <w:tcPr>
            <w:tcW w:w="1224" w:type="dxa"/>
            <w:vAlign w:val="bottom"/>
          </w:tcPr>
          <w:p w14:paraId="6A7FD29F"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3606FEA3" w14:textId="450EF954" w:rsidR="009002E2" w:rsidRPr="004E1D16" w:rsidRDefault="009002E2"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14,077.53</w:t>
            </w:r>
          </w:p>
        </w:tc>
      </w:tr>
      <w:tr w:rsidR="009002E2" w:rsidRPr="004E1D16" w14:paraId="1A91C533" w14:textId="77777777" w:rsidTr="00D55604">
        <w:tc>
          <w:tcPr>
            <w:tcW w:w="3119" w:type="dxa"/>
            <w:vAlign w:val="bottom"/>
          </w:tcPr>
          <w:p w14:paraId="15BFD3ED" w14:textId="77777777" w:rsidR="009002E2" w:rsidRPr="004E1D16" w:rsidRDefault="009002E2" w:rsidP="00D55604">
            <w:pPr>
              <w:autoSpaceDE w:val="0"/>
              <w:autoSpaceDN w:val="0"/>
              <w:adjustRightInd w:val="0"/>
              <w:spacing w:line="276" w:lineRule="auto"/>
              <w:ind w:right="-124"/>
              <w:jc w:val="both"/>
              <w:rPr>
                <w:rFonts w:ascii="Arial" w:hAnsi="Arial" w:cs="Arial"/>
                <w:color w:val="000000"/>
                <w:sz w:val="16"/>
                <w:szCs w:val="16"/>
                <w:cs/>
                <w:lang w:val="en-GB"/>
              </w:rPr>
            </w:pPr>
            <w:r w:rsidRPr="004E1D16">
              <w:rPr>
                <w:rFonts w:ascii="Arial" w:hAnsi="Arial" w:cs="Arial"/>
                <w:color w:val="000000"/>
                <w:sz w:val="16"/>
                <w:szCs w:val="16"/>
                <w:cs/>
                <w:lang w:val="en-GB"/>
              </w:rPr>
              <w:t>Others</w:t>
            </w:r>
          </w:p>
        </w:tc>
        <w:tc>
          <w:tcPr>
            <w:tcW w:w="1276" w:type="dxa"/>
            <w:tcBorders>
              <w:top w:val="nil"/>
              <w:left w:val="nil"/>
              <w:bottom w:val="single" w:sz="4" w:space="0" w:color="auto"/>
              <w:right w:val="nil"/>
            </w:tcBorders>
            <w:shd w:val="clear" w:color="auto" w:fill="FAFAFA"/>
            <w:vAlign w:val="bottom"/>
          </w:tcPr>
          <w:p w14:paraId="7B31EE88" w14:textId="1437D26F" w:rsidR="009002E2" w:rsidRPr="004E1D16" w:rsidRDefault="0061380A"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14.81</w:t>
            </w:r>
          </w:p>
        </w:tc>
        <w:tc>
          <w:tcPr>
            <w:tcW w:w="1275" w:type="dxa"/>
            <w:tcBorders>
              <w:top w:val="nil"/>
              <w:left w:val="nil"/>
              <w:bottom w:val="single" w:sz="4" w:space="0" w:color="auto"/>
              <w:right w:val="nil"/>
            </w:tcBorders>
            <w:vAlign w:val="bottom"/>
          </w:tcPr>
          <w:p w14:paraId="4598C387" w14:textId="4E7BFFE5" w:rsidR="009002E2" w:rsidRPr="004E1D16" w:rsidRDefault="009002E2"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28.72</w:t>
            </w:r>
          </w:p>
        </w:tc>
        <w:tc>
          <w:tcPr>
            <w:tcW w:w="1418" w:type="dxa"/>
            <w:tcBorders>
              <w:top w:val="nil"/>
              <w:left w:val="nil"/>
              <w:bottom w:val="single" w:sz="4" w:space="0" w:color="auto"/>
              <w:right w:val="nil"/>
            </w:tcBorders>
            <w:shd w:val="clear" w:color="auto" w:fill="FAFAFA"/>
            <w:vAlign w:val="bottom"/>
          </w:tcPr>
          <w:p w14:paraId="1091F015" w14:textId="0514275E" w:rsidR="009002E2" w:rsidRPr="004E1D16" w:rsidRDefault="00492388"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hint="cs"/>
                <w:color w:val="000000"/>
                <w:sz w:val="16"/>
                <w:szCs w:val="16"/>
                <w:cs/>
              </w:rPr>
              <w:t>444.72</w:t>
            </w:r>
          </w:p>
        </w:tc>
        <w:tc>
          <w:tcPr>
            <w:tcW w:w="1224" w:type="dxa"/>
            <w:tcBorders>
              <w:top w:val="nil"/>
              <w:left w:val="nil"/>
              <w:bottom w:val="single" w:sz="4" w:space="0" w:color="auto"/>
              <w:right w:val="nil"/>
            </w:tcBorders>
            <w:vAlign w:val="bottom"/>
          </w:tcPr>
          <w:p w14:paraId="49B40788" w14:textId="07EA145C" w:rsidR="009002E2" w:rsidRPr="004E1D16" w:rsidRDefault="009002E2"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866.15</w:t>
            </w:r>
          </w:p>
        </w:tc>
      </w:tr>
      <w:tr w:rsidR="009002E2" w:rsidRPr="004E1D16" w14:paraId="0947E605" w14:textId="77777777" w:rsidTr="00D55604">
        <w:tc>
          <w:tcPr>
            <w:tcW w:w="3119" w:type="dxa"/>
            <w:vAlign w:val="bottom"/>
          </w:tcPr>
          <w:p w14:paraId="6546F25E" w14:textId="77777777" w:rsidR="009002E2" w:rsidRPr="004E1D16" w:rsidRDefault="009002E2" w:rsidP="00D55604">
            <w:pPr>
              <w:autoSpaceDE w:val="0"/>
              <w:autoSpaceDN w:val="0"/>
              <w:adjustRightInd w:val="0"/>
              <w:spacing w:line="276" w:lineRule="auto"/>
              <w:ind w:right="-124"/>
              <w:jc w:val="both"/>
              <w:rPr>
                <w:rFonts w:ascii="Arial" w:hAnsi="Arial" w:cs="Arial"/>
                <w:color w:val="000000"/>
                <w:sz w:val="16"/>
                <w:szCs w:val="16"/>
                <w:cs/>
                <w:lang w:val="en-GB"/>
              </w:rPr>
            </w:pPr>
            <w:r w:rsidRPr="004E1D16">
              <w:rPr>
                <w:rFonts w:ascii="Arial" w:hAnsi="Arial" w:cs="Arial"/>
                <w:color w:val="000000"/>
                <w:sz w:val="16"/>
                <w:szCs w:val="16"/>
                <w:lang w:val="en-GB"/>
              </w:rPr>
              <w:t>Total right-of-use assets</w:t>
            </w:r>
          </w:p>
        </w:tc>
        <w:tc>
          <w:tcPr>
            <w:tcW w:w="1276" w:type="dxa"/>
            <w:tcBorders>
              <w:left w:val="nil"/>
              <w:bottom w:val="single" w:sz="4" w:space="0" w:color="auto"/>
              <w:right w:val="nil"/>
            </w:tcBorders>
            <w:shd w:val="clear" w:color="auto" w:fill="FAFAFA"/>
            <w:vAlign w:val="bottom"/>
          </w:tcPr>
          <w:p w14:paraId="6DCCECDE" w14:textId="02D96BAF" w:rsidR="009002E2" w:rsidRPr="004E1D16" w:rsidRDefault="0061380A" w:rsidP="00D134F7">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4</w:t>
            </w:r>
            <w:r w:rsidR="00D134F7" w:rsidRPr="004E1D16">
              <w:rPr>
                <w:rFonts w:ascii="Arial" w:hAnsi="Arial" w:cs="Arial" w:hint="cs"/>
                <w:color w:val="000000"/>
                <w:sz w:val="16"/>
                <w:szCs w:val="16"/>
                <w:cs/>
              </w:rPr>
              <w:t>82</w:t>
            </w:r>
            <w:r w:rsidRPr="004E1D16">
              <w:rPr>
                <w:rFonts w:ascii="Arial" w:hAnsi="Arial" w:cs="Arial"/>
                <w:color w:val="000000"/>
                <w:sz w:val="16"/>
                <w:szCs w:val="16"/>
                <w:cs/>
              </w:rPr>
              <w:t>.78</w:t>
            </w:r>
          </w:p>
        </w:tc>
        <w:tc>
          <w:tcPr>
            <w:tcW w:w="1275" w:type="dxa"/>
            <w:tcBorders>
              <w:left w:val="nil"/>
              <w:bottom w:val="single" w:sz="4" w:space="0" w:color="auto"/>
              <w:right w:val="nil"/>
            </w:tcBorders>
            <w:vAlign w:val="bottom"/>
          </w:tcPr>
          <w:p w14:paraId="69A7EFFD" w14:textId="0D589A37" w:rsidR="009002E2" w:rsidRPr="004E1D16" w:rsidRDefault="009002E2"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495.58</w:t>
            </w:r>
          </w:p>
        </w:tc>
        <w:tc>
          <w:tcPr>
            <w:tcW w:w="1418" w:type="dxa"/>
            <w:tcBorders>
              <w:left w:val="nil"/>
              <w:bottom w:val="single" w:sz="4" w:space="0" w:color="auto"/>
              <w:right w:val="nil"/>
            </w:tcBorders>
            <w:shd w:val="clear" w:color="auto" w:fill="FAFAFA"/>
            <w:vAlign w:val="bottom"/>
          </w:tcPr>
          <w:p w14:paraId="6AAEBA1D" w14:textId="724060B9" w:rsidR="009002E2" w:rsidRPr="004E1D16" w:rsidRDefault="00492388"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hint="cs"/>
                <w:color w:val="000000"/>
                <w:sz w:val="16"/>
                <w:szCs w:val="16"/>
                <w:cs/>
              </w:rPr>
              <w:t>14,501.23</w:t>
            </w:r>
          </w:p>
        </w:tc>
        <w:tc>
          <w:tcPr>
            <w:tcW w:w="1224" w:type="dxa"/>
            <w:tcBorders>
              <w:left w:val="nil"/>
              <w:bottom w:val="single" w:sz="4" w:space="0" w:color="auto"/>
              <w:right w:val="nil"/>
            </w:tcBorders>
            <w:vAlign w:val="bottom"/>
          </w:tcPr>
          <w:p w14:paraId="4C26D861" w14:textId="76F76380" w:rsidR="009002E2" w:rsidRPr="004E1D16" w:rsidRDefault="009002E2"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14,943.68</w:t>
            </w:r>
          </w:p>
        </w:tc>
      </w:tr>
    </w:tbl>
    <w:p w14:paraId="26500D0F" w14:textId="77777777" w:rsidR="009002E2" w:rsidRPr="004E1D16" w:rsidRDefault="009002E2" w:rsidP="00D55604">
      <w:pPr>
        <w:jc w:val="both"/>
        <w:rPr>
          <w:rFonts w:ascii="Arial" w:hAnsi="Arial" w:cs="Arial"/>
          <w:sz w:val="16"/>
          <w:szCs w:val="16"/>
          <w:lang w:val="en-GB"/>
        </w:rPr>
      </w:pPr>
    </w:p>
    <w:tbl>
      <w:tblPr>
        <w:tblW w:w="8316" w:type="dxa"/>
        <w:tblInd w:w="1242" w:type="dxa"/>
        <w:tblLayout w:type="fixed"/>
        <w:tblLook w:val="0000" w:firstRow="0" w:lastRow="0" w:firstColumn="0" w:lastColumn="0" w:noHBand="0" w:noVBand="0"/>
      </w:tblPr>
      <w:tblGrid>
        <w:gridCol w:w="3119"/>
        <w:gridCol w:w="1276"/>
        <w:gridCol w:w="1275"/>
        <w:gridCol w:w="1418"/>
        <w:gridCol w:w="1228"/>
      </w:tblGrid>
      <w:tr w:rsidR="009002E2" w:rsidRPr="004E1D16" w14:paraId="6653DF78" w14:textId="77777777" w:rsidTr="00D55604">
        <w:tc>
          <w:tcPr>
            <w:tcW w:w="3119" w:type="dxa"/>
            <w:vAlign w:val="bottom"/>
          </w:tcPr>
          <w:p w14:paraId="73F4F889" w14:textId="77777777" w:rsidR="009002E2" w:rsidRPr="004E1D16" w:rsidRDefault="009002E2" w:rsidP="00D55604">
            <w:pPr>
              <w:autoSpaceDE w:val="0"/>
              <w:autoSpaceDN w:val="0"/>
              <w:adjustRightInd w:val="0"/>
              <w:spacing w:line="276" w:lineRule="auto"/>
              <w:jc w:val="both"/>
              <w:rPr>
                <w:rFonts w:ascii="Arial" w:hAnsi="Arial" w:cs="Arial"/>
                <w:color w:val="000000"/>
                <w:sz w:val="16"/>
                <w:szCs w:val="16"/>
                <w:lang w:val="en-GB"/>
              </w:rPr>
            </w:pPr>
          </w:p>
        </w:tc>
        <w:tc>
          <w:tcPr>
            <w:tcW w:w="5197" w:type="dxa"/>
            <w:gridSpan w:val="4"/>
            <w:tcBorders>
              <w:top w:val="single" w:sz="4" w:space="0" w:color="auto"/>
              <w:bottom w:val="single" w:sz="4" w:space="0" w:color="auto"/>
            </w:tcBorders>
            <w:vAlign w:val="bottom"/>
          </w:tcPr>
          <w:p w14:paraId="07050315" w14:textId="139304CF"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Separate financial </w:t>
            </w:r>
            <w:r w:rsidR="00CB31E2" w:rsidRPr="004E1D16">
              <w:rPr>
                <w:rFonts w:ascii="Arial" w:hAnsi="Arial" w:cs="Arial"/>
                <w:b/>
                <w:bCs/>
                <w:color w:val="000000"/>
                <w:sz w:val="16"/>
                <w:szCs w:val="16"/>
                <w:lang w:val="en-GB"/>
              </w:rPr>
              <w:t>statements</w:t>
            </w:r>
          </w:p>
        </w:tc>
      </w:tr>
      <w:tr w:rsidR="009002E2" w:rsidRPr="004E1D16" w14:paraId="7B39BDAB" w14:textId="77777777" w:rsidTr="00D55604">
        <w:trPr>
          <w:trHeight w:val="60"/>
        </w:trPr>
        <w:tc>
          <w:tcPr>
            <w:tcW w:w="3119" w:type="dxa"/>
            <w:vAlign w:val="bottom"/>
          </w:tcPr>
          <w:p w14:paraId="3BC0EA20" w14:textId="77777777" w:rsidR="009002E2" w:rsidRPr="004E1D16" w:rsidRDefault="009002E2" w:rsidP="00D55604">
            <w:pPr>
              <w:autoSpaceDE w:val="0"/>
              <w:autoSpaceDN w:val="0"/>
              <w:adjustRightInd w:val="0"/>
              <w:spacing w:line="276" w:lineRule="auto"/>
              <w:jc w:val="both"/>
              <w:rPr>
                <w:rFonts w:ascii="Arial" w:hAnsi="Arial" w:cs="Arial"/>
                <w:color w:val="000000"/>
                <w:sz w:val="16"/>
                <w:szCs w:val="16"/>
                <w:lang w:val="en-GB"/>
              </w:rPr>
            </w:pPr>
          </w:p>
        </w:tc>
        <w:tc>
          <w:tcPr>
            <w:tcW w:w="2551" w:type="dxa"/>
            <w:gridSpan w:val="2"/>
            <w:tcBorders>
              <w:top w:val="single" w:sz="4" w:space="0" w:color="auto"/>
              <w:bottom w:val="single" w:sz="4" w:space="0" w:color="auto"/>
            </w:tcBorders>
            <w:vAlign w:val="bottom"/>
          </w:tcPr>
          <w:p w14:paraId="79D46203"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lang w:val="en-GB"/>
              </w:rPr>
            </w:pPr>
            <w:r w:rsidRPr="004E1D16">
              <w:rPr>
                <w:rFonts w:ascii="Arial" w:hAnsi="Arial" w:cs="Arial"/>
                <w:b/>
                <w:bCs/>
                <w:color w:val="000000"/>
                <w:sz w:val="16"/>
                <w:szCs w:val="16"/>
                <w:lang w:val="en-GB"/>
              </w:rPr>
              <w:t>Unit: Million US Dollar</w:t>
            </w:r>
          </w:p>
        </w:tc>
        <w:tc>
          <w:tcPr>
            <w:tcW w:w="2646" w:type="dxa"/>
            <w:gridSpan w:val="2"/>
            <w:tcBorders>
              <w:top w:val="single" w:sz="4" w:space="0" w:color="auto"/>
              <w:bottom w:val="single" w:sz="4" w:space="0" w:color="auto"/>
            </w:tcBorders>
            <w:vAlign w:val="bottom"/>
          </w:tcPr>
          <w:p w14:paraId="72E2A0A5" w14:textId="7FC60C63"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lang w:val="en-GB"/>
              </w:rPr>
            </w:pPr>
            <w:r w:rsidRPr="004E1D16">
              <w:rPr>
                <w:rFonts w:ascii="Arial" w:hAnsi="Arial" w:cs="Arial"/>
                <w:b/>
                <w:bCs/>
                <w:color w:val="000000"/>
                <w:sz w:val="16"/>
                <w:szCs w:val="16"/>
                <w:lang w:val="en-GB"/>
              </w:rPr>
              <w:t>Unit: Million Baht</w:t>
            </w:r>
          </w:p>
        </w:tc>
      </w:tr>
      <w:tr w:rsidR="009002E2" w:rsidRPr="004E1D16" w14:paraId="6323C897" w14:textId="77777777" w:rsidTr="00D55604">
        <w:tc>
          <w:tcPr>
            <w:tcW w:w="3119" w:type="dxa"/>
            <w:vAlign w:val="bottom"/>
          </w:tcPr>
          <w:p w14:paraId="3AB0EA31" w14:textId="77777777" w:rsidR="009002E2" w:rsidRPr="004E1D16" w:rsidRDefault="009002E2" w:rsidP="00D55604">
            <w:pPr>
              <w:autoSpaceDE w:val="0"/>
              <w:autoSpaceDN w:val="0"/>
              <w:adjustRightInd w:val="0"/>
              <w:spacing w:line="276" w:lineRule="auto"/>
              <w:jc w:val="both"/>
              <w:rPr>
                <w:rFonts w:ascii="Arial" w:hAnsi="Arial" w:cs="Arial"/>
                <w:color w:val="000000"/>
                <w:sz w:val="16"/>
                <w:szCs w:val="16"/>
                <w:cs/>
              </w:rPr>
            </w:pPr>
          </w:p>
        </w:tc>
        <w:tc>
          <w:tcPr>
            <w:tcW w:w="1276" w:type="dxa"/>
            <w:tcBorders>
              <w:top w:val="single" w:sz="4" w:space="0" w:color="auto"/>
              <w:bottom w:val="single" w:sz="4" w:space="0" w:color="auto"/>
            </w:tcBorders>
            <w:vAlign w:val="bottom"/>
          </w:tcPr>
          <w:p w14:paraId="30152D59" w14:textId="62CDAEAB" w:rsidR="009002E2" w:rsidRPr="004E1D16" w:rsidRDefault="00DF4739"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31 December </w:t>
            </w:r>
            <w:r w:rsidR="009002E2" w:rsidRPr="004E1D16">
              <w:rPr>
                <w:rFonts w:ascii="Arial" w:hAnsi="Arial" w:cs="Arial"/>
                <w:b/>
                <w:bCs/>
                <w:color w:val="000000"/>
                <w:sz w:val="16"/>
                <w:szCs w:val="16"/>
                <w:lang w:val="en-GB"/>
              </w:rPr>
              <w:t>2020</w:t>
            </w:r>
          </w:p>
        </w:tc>
        <w:tc>
          <w:tcPr>
            <w:tcW w:w="1275" w:type="dxa"/>
            <w:tcBorders>
              <w:top w:val="single" w:sz="4" w:space="0" w:color="auto"/>
              <w:bottom w:val="single" w:sz="4" w:space="0" w:color="auto"/>
            </w:tcBorders>
            <w:shd w:val="clear" w:color="auto" w:fill="auto"/>
            <w:vAlign w:val="bottom"/>
          </w:tcPr>
          <w:p w14:paraId="3779771D" w14:textId="4CCA0DBF" w:rsidR="009002E2" w:rsidRPr="004E1D16" w:rsidRDefault="00612ADB"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1 January 2020</w:t>
            </w:r>
          </w:p>
        </w:tc>
        <w:tc>
          <w:tcPr>
            <w:tcW w:w="1418" w:type="dxa"/>
            <w:tcBorders>
              <w:top w:val="single" w:sz="4" w:space="0" w:color="auto"/>
              <w:bottom w:val="single" w:sz="4" w:space="0" w:color="auto"/>
            </w:tcBorders>
            <w:vAlign w:val="bottom"/>
          </w:tcPr>
          <w:p w14:paraId="49DB6DD3" w14:textId="70AD18A7" w:rsidR="009002E2" w:rsidRPr="004E1D16" w:rsidRDefault="00DF4739"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 xml:space="preserve">31 December </w:t>
            </w:r>
            <w:r w:rsidR="009002E2" w:rsidRPr="004E1D16">
              <w:rPr>
                <w:rFonts w:ascii="Arial" w:hAnsi="Arial" w:cs="Arial"/>
                <w:b/>
                <w:bCs/>
                <w:color w:val="000000"/>
                <w:sz w:val="16"/>
                <w:szCs w:val="16"/>
                <w:lang w:val="en-GB"/>
              </w:rPr>
              <w:t>2020</w:t>
            </w:r>
          </w:p>
        </w:tc>
        <w:tc>
          <w:tcPr>
            <w:tcW w:w="1228" w:type="dxa"/>
            <w:tcBorders>
              <w:top w:val="single" w:sz="4" w:space="0" w:color="auto"/>
              <w:bottom w:val="single" w:sz="4" w:space="0" w:color="auto"/>
            </w:tcBorders>
            <w:vAlign w:val="bottom"/>
          </w:tcPr>
          <w:p w14:paraId="02110CC6" w14:textId="0BB7AD7C" w:rsidR="009002E2" w:rsidRPr="004E1D16" w:rsidRDefault="00612ADB" w:rsidP="00D55604">
            <w:pPr>
              <w:autoSpaceDE w:val="0"/>
              <w:autoSpaceDN w:val="0"/>
              <w:adjustRightInd w:val="0"/>
              <w:spacing w:line="276" w:lineRule="auto"/>
              <w:ind w:right="-72"/>
              <w:jc w:val="right"/>
              <w:rPr>
                <w:rFonts w:ascii="Arial" w:hAnsi="Arial" w:cs="Arial"/>
                <w:b/>
                <w:bCs/>
                <w:color w:val="000000"/>
                <w:sz w:val="16"/>
                <w:szCs w:val="16"/>
                <w:cs/>
                <w:lang w:val="en-GB"/>
              </w:rPr>
            </w:pPr>
            <w:r w:rsidRPr="004E1D16">
              <w:rPr>
                <w:rFonts w:ascii="Arial" w:hAnsi="Arial" w:cs="Arial"/>
                <w:b/>
                <w:bCs/>
                <w:color w:val="000000"/>
                <w:sz w:val="16"/>
                <w:szCs w:val="16"/>
                <w:lang w:val="en-GB"/>
              </w:rPr>
              <w:t>1 January 2020</w:t>
            </w:r>
          </w:p>
        </w:tc>
      </w:tr>
      <w:tr w:rsidR="009002E2" w:rsidRPr="004E1D16" w14:paraId="30C336DF" w14:textId="77777777" w:rsidTr="00D55604">
        <w:tc>
          <w:tcPr>
            <w:tcW w:w="3119" w:type="dxa"/>
            <w:vAlign w:val="bottom"/>
          </w:tcPr>
          <w:p w14:paraId="6ED33FB1" w14:textId="77777777" w:rsidR="009002E2" w:rsidRPr="004E1D16" w:rsidRDefault="009002E2" w:rsidP="00D55604">
            <w:pPr>
              <w:autoSpaceDE w:val="0"/>
              <w:autoSpaceDN w:val="0"/>
              <w:adjustRightInd w:val="0"/>
              <w:spacing w:line="276" w:lineRule="auto"/>
              <w:jc w:val="both"/>
              <w:rPr>
                <w:rFonts w:ascii="Arial" w:hAnsi="Arial" w:cs="Arial"/>
                <w:b/>
                <w:bCs/>
                <w:color w:val="000000"/>
                <w:sz w:val="16"/>
                <w:szCs w:val="16"/>
                <w:cs/>
              </w:rPr>
            </w:pPr>
          </w:p>
        </w:tc>
        <w:tc>
          <w:tcPr>
            <w:tcW w:w="1276" w:type="dxa"/>
            <w:tcBorders>
              <w:top w:val="single" w:sz="4" w:space="0" w:color="auto"/>
            </w:tcBorders>
            <w:shd w:val="clear" w:color="auto" w:fill="FAFAFA"/>
            <w:vAlign w:val="bottom"/>
          </w:tcPr>
          <w:p w14:paraId="393F5D4A"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rPr>
            </w:pPr>
          </w:p>
        </w:tc>
        <w:tc>
          <w:tcPr>
            <w:tcW w:w="1275" w:type="dxa"/>
            <w:tcBorders>
              <w:top w:val="single" w:sz="4" w:space="0" w:color="auto"/>
            </w:tcBorders>
            <w:shd w:val="clear" w:color="auto" w:fill="auto"/>
            <w:vAlign w:val="bottom"/>
          </w:tcPr>
          <w:p w14:paraId="4EEAC09D"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rPr>
            </w:pPr>
          </w:p>
        </w:tc>
        <w:tc>
          <w:tcPr>
            <w:tcW w:w="1418" w:type="dxa"/>
            <w:tcBorders>
              <w:top w:val="single" w:sz="4" w:space="0" w:color="auto"/>
            </w:tcBorders>
            <w:shd w:val="clear" w:color="auto" w:fill="FAFAFA"/>
            <w:vAlign w:val="bottom"/>
          </w:tcPr>
          <w:p w14:paraId="1EEC33FC"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rPr>
            </w:pPr>
          </w:p>
        </w:tc>
        <w:tc>
          <w:tcPr>
            <w:tcW w:w="1228" w:type="dxa"/>
            <w:tcBorders>
              <w:top w:val="single" w:sz="4" w:space="0" w:color="auto"/>
            </w:tcBorders>
            <w:shd w:val="clear" w:color="auto" w:fill="auto"/>
            <w:vAlign w:val="bottom"/>
          </w:tcPr>
          <w:p w14:paraId="66930211" w14:textId="77777777" w:rsidR="009002E2" w:rsidRPr="004E1D16" w:rsidRDefault="009002E2" w:rsidP="00D55604">
            <w:pPr>
              <w:autoSpaceDE w:val="0"/>
              <w:autoSpaceDN w:val="0"/>
              <w:adjustRightInd w:val="0"/>
              <w:spacing w:line="276" w:lineRule="auto"/>
              <w:ind w:right="-72"/>
              <w:jc w:val="right"/>
              <w:rPr>
                <w:rFonts w:ascii="Arial" w:hAnsi="Arial" w:cs="Arial"/>
                <w:b/>
                <w:bCs/>
                <w:color w:val="000000"/>
                <w:sz w:val="16"/>
                <w:szCs w:val="16"/>
                <w:cs/>
              </w:rPr>
            </w:pPr>
          </w:p>
        </w:tc>
      </w:tr>
      <w:tr w:rsidR="009002E2" w:rsidRPr="004E1D16" w14:paraId="6EB157BE" w14:textId="77777777" w:rsidTr="00D55604">
        <w:tc>
          <w:tcPr>
            <w:tcW w:w="3119" w:type="dxa"/>
            <w:vAlign w:val="bottom"/>
          </w:tcPr>
          <w:p w14:paraId="51D03D1F" w14:textId="77777777" w:rsidR="00BE07C5" w:rsidRPr="004E1D16" w:rsidRDefault="009002E2" w:rsidP="00D55604">
            <w:pPr>
              <w:autoSpaceDE w:val="0"/>
              <w:autoSpaceDN w:val="0"/>
              <w:adjustRightInd w:val="0"/>
              <w:spacing w:line="276" w:lineRule="auto"/>
              <w:ind w:right="-124"/>
              <w:jc w:val="both"/>
              <w:rPr>
                <w:rFonts w:ascii="Arial" w:hAnsi="Arial" w:cs="Arial"/>
                <w:color w:val="000000"/>
                <w:sz w:val="16"/>
                <w:szCs w:val="16"/>
                <w:lang w:val="en-GB"/>
              </w:rPr>
            </w:pPr>
            <w:r w:rsidRPr="004E1D16">
              <w:rPr>
                <w:rFonts w:ascii="Arial" w:hAnsi="Arial" w:cs="Arial"/>
                <w:color w:val="000000"/>
                <w:sz w:val="16"/>
                <w:szCs w:val="16"/>
                <w:lang w:val="en-GB"/>
              </w:rPr>
              <w:t xml:space="preserve">Petroleum exploration and </w:t>
            </w:r>
          </w:p>
          <w:p w14:paraId="4C1CC3AE" w14:textId="386BFC79" w:rsidR="009002E2" w:rsidRPr="004E1D16" w:rsidRDefault="00BE07C5" w:rsidP="00D55604">
            <w:pPr>
              <w:autoSpaceDE w:val="0"/>
              <w:autoSpaceDN w:val="0"/>
              <w:adjustRightInd w:val="0"/>
              <w:spacing w:line="276" w:lineRule="auto"/>
              <w:ind w:right="-124"/>
              <w:jc w:val="both"/>
              <w:rPr>
                <w:rFonts w:ascii="Arial" w:hAnsi="Arial" w:cs="Arial"/>
                <w:color w:val="000000"/>
                <w:sz w:val="16"/>
                <w:szCs w:val="16"/>
                <w:cs/>
              </w:rPr>
            </w:pPr>
            <w:r w:rsidRPr="004E1D16">
              <w:rPr>
                <w:rFonts w:ascii="Arial" w:hAnsi="Arial" w:cs="Arial"/>
                <w:color w:val="000000"/>
                <w:sz w:val="16"/>
                <w:szCs w:val="16"/>
                <w:lang w:val="en-GB"/>
              </w:rPr>
              <w:t xml:space="preserve">   </w:t>
            </w:r>
            <w:r w:rsidR="009002E2" w:rsidRPr="004E1D16">
              <w:rPr>
                <w:rFonts w:ascii="Arial" w:hAnsi="Arial" w:cs="Arial"/>
                <w:color w:val="000000"/>
                <w:sz w:val="16"/>
                <w:szCs w:val="16"/>
                <w:lang w:val="en-GB"/>
              </w:rPr>
              <w:t>production assets</w:t>
            </w:r>
          </w:p>
        </w:tc>
        <w:tc>
          <w:tcPr>
            <w:tcW w:w="1276" w:type="dxa"/>
            <w:shd w:val="clear" w:color="auto" w:fill="FAFAFA"/>
            <w:vAlign w:val="bottom"/>
          </w:tcPr>
          <w:p w14:paraId="15B567A9"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lang w:val="en-GB"/>
              </w:rPr>
            </w:pPr>
          </w:p>
          <w:p w14:paraId="068BCCAC" w14:textId="33631F07" w:rsidR="009002E2" w:rsidRPr="004E1D16" w:rsidRDefault="0061380A"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39.99</w:t>
            </w:r>
          </w:p>
        </w:tc>
        <w:tc>
          <w:tcPr>
            <w:tcW w:w="1275" w:type="dxa"/>
            <w:shd w:val="clear" w:color="auto" w:fill="auto"/>
            <w:vAlign w:val="bottom"/>
          </w:tcPr>
          <w:p w14:paraId="6FD3D8BD"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3C378986" w14:textId="6B567BAF" w:rsidR="009002E2" w:rsidRPr="004E1D16" w:rsidRDefault="00014CAB"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5.94</w:t>
            </w:r>
          </w:p>
        </w:tc>
        <w:tc>
          <w:tcPr>
            <w:tcW w:w="1418" w:type="dxa"/>
            <w:shd w:val="clear" w:color="auto" w:fill="FAFAFA"/>
            <w:vAlign w:val="bottom"/>
          </w:tcPr>
          <w:p w14:paraId="76B09776"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39A3A582" w14:textId="7758DE07" w:rsidR="009002E2" w:rsidRPr="004E1D16" w:rsidRDefault="00492388"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hint="cs"/>
                <w:color w:val="000000"/>
                <w:sz w:val="16"/>
                <w:szCs w:val="16"/>
                <w:cs/>
              </w:rPr>
              <w:t>1,201.32</w:t>
            </w:r>
          </w:p>
        </w:tc>
        <w:tc>
          <w:tcPr>
            <w:tcW w:w="1228" w:type="dxa"/>
            <w:shd w:val="clear" w:color="auto" w:fill="auto"/>
            <w:vAlign w:val="bottom"/>
          </w:tcPr>
          <w:p w14:paraId="3A7C1B4B" w14:textId="77777777" w:rsidR="00BE07C5" w:rsidRPr="004E1D16" w:rsidRDefault="00BE07C5" w:rsidP="00D55604">
            <w:pPr>
              <w:autoSpaceDE w:val="0"/>
              <w:autoSpaceDN w:val="0"/>
              <w:adjustRightInd w:val="0"/>
              <w:spacing w:line="276" w:lineRule="auto"/>
              <w:ind w:right="-72"/>
              <w:jc w:val="right"/>
              <w:rPr>
                <w:rFonts w:ascii="Arial" w:hAnsi="Arial" w:cs="Arial"/>
                <w:color w:val="000000"/>
                <w:sz w:val="16"/>
                <w:szCs w:val="16"/>
                <w:cs/>
              </w:rPr>
            </w:pPr>
          </w:p>
          <w:p w14:paraId="56113F2C" w14:textId="6FAF7DDB" w:rsidR="009002E2" w:rsidRPr="004E1D16" w:rsidRDefault="00014CAB" w:rsidP="00D55604">
            <w:pPr>
              <w:autoSpaceDE w:val="0"/>
              <w:autoSpaceDN w:val="0"/>
              <w:adjustRightInd w:val="0"/>
              <w:spacing w:line="276" w:lineRule="auto"/>
              <w:ind w:right="-72"/>
              <w:jc w:val="right"/>
              <w:rPr>
                <w:rFonts w:ascii="Arial" w:hAnsi="Arial" w:cs="Arial"/>
                <w:color w:val="000000"/>
                <w:sz w:val="16"/>
                <w:szCs w:val="16"/>
                <w:cs/>
              </w:rPr>
            </w:pPr>
            <w:r w:rsidRPr="004E1D16">
              <w:rPr>
                <w:rFonts w:ascii="Arial" w:hAnsi="Arial" w:cs="Arial"/>
                <w:color w:val="000000"/>
                <w:sz w:val="16"/>
                <w:szCs w:val="16"/>
                <w:cs/>
              </w:rPr>
              <w:t>179.13</w:t>
            </w:r>
          </w:p>
        </w:tc>
      </w:tr>
      <w:tr w:rsidR="009002E2" w:rsidRPr="004E1D16" w14:paraId="0C78DE3F" w14:textId="77777777" w:rsidTr="00D55604">
        <w:tc>
          <w:tcPr>
            <w:tcW w:w="3119" w:type="dxa"/>
            <w:vAlign w:val="bottom"/>
          </w:tcPr>
          <w:p w14:paraId="24800F48" w14:textId="77777777" w:rsidR="009002E2" w:rsidRPr="004E1D16" w:rsidRDefault="009002E2" w:rsidP="00D55604">
            <w:pPr>
              <w:autoSpaceDE w:val="0"/>
              <w:autoSpaceDN w:val="0"/>
              <w:adjustRightInd w:val="0"/>
              <w:spacing w:line="276" w:lineRule="auto"/>
              <w:jc w:val="both"/>
              <w:rPr>
                <w:rFonts w:ascii="Arial" w:hAnsi="Arial" w:cs="Arial"/>
                <w:color w:val="000000"/>
                <w:sz w:val="16"/>
                <w:szCs w:val="16"/>
                <w:cs/>
                <w:lang w:val="en-GB"/>
              </w:rPr>
            </w:pPr>
            <w:r w:rsidRPr="004E1D16">
              <w:rPr>
                <w:rFonts w:ascii="Arial" w:hAnsi="Arial" w:cs="Arial"/>
                <w:color w:val="000000"/>
                <w:sz w:val="16"/>
                <w:szCs w:val="16"/>
                <w:cs/>
              </w:rPr>
              <w:t>Others</w:t>
            </w:r>
          </w:p>
        </w:tc>
        <w:tc>
          <w:tcPr>
            <w:tcW w:w="1276" w:type="dxa"/>
            <w:tcBorders>
              <w:top w:val="nil"/>
              <w:left w:val="nil"/>
              <w:bottom w:val="single" w:sz="4" w:space="0" w:color="auto"/>
              <w:right w:val="nil"/>
            </w:tcBorders>
            <w:shd w:val="clear" w:color="auto" w:fill="FAFAFA"/>
            <w:vAlign w:val="bottom"/>
          </w:tcPr>
          <w:p w14:paraId="5FD70F5A" w14:textId="714A333D" w:rsidR="009002E2" w:rsidRPr="004E1D16" w:rsidRDefault="0061380A"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lang w:val="en-GB"/>
              </w:rPr>
              <w:t>12.42</w:t>
            </w:r>
          </w:p>
        </w:tc>
        <w:tc>
          <w:tcPr>
            <w:tcW w:w="1275" w:type="dxa"/>
            <w:tcBorders>
              <w:top w:val="nil"/>
              <w:left w:val="nil"/>
              <w:bottom w:val="single" w:sz="4" w:space="0" w:color="auto"/>
              <w:right w:val="nil"/>
            </w:tcBorders>
            <w:vAlign w:val="bottom"/>
          </w:tcPr>
          <w:p w14:paraId="5874D380" w14:textId="06DD0394" w:rsidR="009002E2" w:rsidRPr="004E1D16" w:rsidRDefault="00014CAB"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lang w:val="en-GB"/>
              </w:rPr>
              <w:t>25.48</w:t>
            </w:r>
          </w:p>
        </w:tc>
        <w:tc>
          <w:tcPr>
            <w:tcW w:w="1418" w:type="dxa"/>
            <w:tcBorders>
              <w:top w:val="nil"/>
              <w:left w:val="nil"/>
              <w:bottom w:val="single" w:sz="4" w:space="0" w:color="auto"/>
              <w:right w:val="nil"/>
            </w:tcBorders>
            <w:shd w:val="clear" w:color="auto" w:fill="FAFAFA"/>
            <w:vAlign w:val="bottom"/>
          </w:tcPr>
          <w:p w14:paraId="14E2AD3E" w14:textId="1DF3A3FC" w:rsidR="009002E2" w:rsidRPr="004E1D16" w:rsidRDefault="00492388"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lang w:val="en-GB"/>
              </w:rPr>
              <w:t>372.99</w:t>
            </w:r>
          </w:p>
        </w:tc>
        <w:tc>
          <w:tcPr>
            <w:tcW w:w="1228" w:type="dxa"/>
            <w:tcBorders>
              <w:top w:val="nil"/>
              <w:left w:val="nil"/>
              <w:bottom w:val="single" w:sz="4" w:space="0" w:color="auto"/>
              <w:right w:val="nil"/>
            </w:tcBorders>
            <w:vAlign w:val="bottom"/>
          </w:tcPr>
          <w:p w14:paraId="571CF1E6" w14:textId="2FD8C927" w:rsidR="009002E2" w:rsidRPr="004E1D16" w:rsidRDefault="00014CAB"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lang w:val="en-GB"/>
              </w:rPr>
              <w:t>768.24</w:t>
            </w:r>
          </w:p>
        </w:tc>
      </w:tr>
      <w:tr w:rsidR="009002E2" w:rsidRPr="004E1D16" w14:paraId="28A24FCD" w14:textId="77777777" w:rsidTr="00D55604">
        <w:tc>
          <w:tcPr>
            <w:tcW w:w="3119" w:type="dxa"/>
            <w:vAlign w:val="bottom"/>
          </w:tcPr>
          <w:p w14:paraId="13F2DAA0" w14:textId="77777777" w:rsidR="009002E2" w:rsidRPr="004E1D16" w:rsidRDefault="009002E2" w:rsidP="00D55604">
            <w:pPr>
              <w:autoSpaceDE w:val="0"/>
              <w:autoSpaceDN w:val="0"/>
              <w:adjustRightInd w:val="0"/>
              <w:spacing w:line="276" w:lineRule="auto"/>
              <w:jc w:val="both"/>
              <w:rPr>
                <w:rFonts w:ascii="Arial" w:hAnsi="Arial" w:cs="Arial"/>
                <w:color w:val="000000"/>
                <w:sz w:val="16"/>
                <w:szCs w:val="16"/>
                <w:cs/>
                <w:lang w:val="en-GB"/>
              </w:rPr>
            </w:pPr>
            <w:r w:rsidRPr="004E1D16">
              <w:rPr>
                <w:rFonts w:ascii="Arial" w:hAnsi="Arial" w:cs="Arial"/>
                <w:color w:val="000000"/>
                <w:sz w:val="16"/>
                <w:szCs w:val="16"/>
                <w:lang w:val="en-GB"/>
              </w:rPr>
              <w:t>Total right-of-use assets</w:t>
            </w:r>
          </w:p>
        </w:tc>
        <w:tc>
          <w:tcPr>
            <w:tcW w:w="1276" w:type="dxa"/>
            <w:tcBorders>
              <w:top w:val="single" w:sz="4" w:space="0" w:color="auto"/>
              <w:left w:val="nil"/>
              <w:bottom w:val="single" w:sz="4" w:space="0" w:color="auto"/>
              <w:right w:val="nil"/>
            </w:tcBorders>
            <w:shd w:val="clear" w:color="auto" w:fill="FAFAFA"/>
            <w:vAlign w:val="bottom"/>
          </w:tcPr>
          <w:p w14:paraId="66B9E764" w14:textId="631194AA" w:rsidR="009002E2" w:rsidRPr="004E1D16" w:rsidRDefault="0061380A"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lang w:val="en-GB"/>
              </w:rPr>
              <w:t>52.41</w:t>
            </w:r>
          </w:p>
        </w:tc>
        <w:tc>
          <w:tcPr>
            <w:tcW w:w="1275" w:type="dxa"/>
            <w:tcBorders>
              <w:top w:val="single" w:sz="4" w:space="0" w:color="auto"/>
              <w:left w:val="nil"/>
              <w:bottom w:val="single" w:sz="4" w:space="0" w:color="auto"/>
              <w:right w:val="nil"/>
            </w:tcBorders>
            <w:vAlign w:val="bottom"/>
          </w:tcPr>
          <w:p w14:paraId="04EEDB2C" w14:textId="6E6B6D3E" w:rsidR="009002E2" w:rsidRPr="004E1D16" w:rsidRDefault="00014CAB"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lang w:val="en-GB"/>
              </w:rPr>
              <w:t>31.42</w:t>
            </w:r>
          </w:p>
        </w:tc>
        <w:tc>
          <w:tcPr>
            <w:tcW w:w="1418" w:type="dxa"/>
            <w:tcBorders>
              <w:top w:val="single" w:sz="4" w:space="0" w:color="auto"/>
              <w:left w:val="nil"/>
              <w:bottom w:val="single" w:sz="4" w:space="0" w:color="auto"/>
              <w:right w:val="nil"/>
            </w:tcBorders>
            <w:shd w:val="clear" w:color="auto" w:fill="FAFAFA"/>
            <w:vAlign w:val="bottom"/>
          </w:tcPr>
          <w:p w14:paraId="5A5AD36A" w14:textId="55BC9E4D" w:rsidR="009002E2" w:rsidRPr="004E1D16" w:rsidRDefault="00492388"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lang w:val="en-GB"/>
              </w:rPr>
              <w:t>1,574.31</w:t>
            </w:r>
          </w:p>
        </w:tc>
        <w:tc>
          <w:tcPr>
            <w:tcW w:w="1228" w:type="dxa"/>
            <w:tcBorders>
              <w:top w:val="single" w:sz="4" w:space="0" w:color="auto"/>
              <w:left w:val="nil"/>
              <w:bottom w:val="single" w:sz="4" w:space="0" w:color="auto"/>
              <w:right w:val="nil"/>
            </w:tcBorders>
            <w:vAlign w:val="bottom"/>
          </w:tcPr>
          <w:p w14:paraId="696D7EB2" w14:textId="71A4C090" w:rsidR="009002E2" w:rsidRPr="004E1D16" w:rsidRDefault="00014CAB" w:rsidP="00D55604">
            <w:pPr>
              <w:autoSpaceDE w:val="0"/>
              <w:autoSpaceDN w:val="0"/>
              <w:adjustRightInd w:val="0"/>
              <w:spacing w:line="276" w:lineRule="auto"/>
              <w:ind w:right="-72"/>
              <w:jc w:val="right"/>
              <w:rPr>
                <w:rFonts w:ascii="Arial" w:hAnsi="Arial" w:cs="Arial"/>
                <w:color w:val="000000"/>
                <w:sz w:val="16"/>
                <w:szCs w:val="16"/>
                <w:lang w:val="en-GB"/>
              </w:rPr>
            </w:pPr>
            <w:r w:rsidRPr="004E1D16">
              <w:rPr>
                <w:rFonts w:ascii="Arial" w:hAnsi="Arial" w:cs="Arial"/>
                <w:color w:val="000000"/>
                <w:sz w:val="16"/>
                <w:szCs w:val="16"/>
                <w:lang w:val="en-GB"/>
              </w:rPr>
              <w:t>947.37</w:t>
            </w:r>
          </w:p>
        </w:tc>
      </w:tr>
    </w:tbl>
    <w:p w14:paraId="4DF4D429" w14:textId="77777777" w:rsidR="00FA5B0E" w:rsidRPr="004E1D16" w:rsidRDefault="00FA5B0E" w:rsidP="00CA379C">
      <w:pPr>
        <w:ind w:left="1170"/>
        <w:jc w:val="both"/>
        <w:rPr>
          <w:rFonts w:ascii="Arial" w:eastAsia="Arial Unicode MS" w:hAnsi="Arial" w:cs="Arial"/>
          <w:i/>
          <w:iCs/>
          <w:color w:val="DC6900"/>
          <w:sz w:val="20"/>
          <w:szCs w:val="20"/>
          <w:lang w:val="en-GB"/>
        </w:rPr>
      </w:pPr>
    </w:p>
    <w:p w14:paraId="30A74C92" w14:textId="442B58A7" w:rsidR="00E365D6" w:rsidRPr="004E1D16" w:rsidRDefault="005D40FA" w:rsidP="00CA379C">
      <w:pPr>
        <w:ind w:left="1170"/>
        <w:jc w:val="both"/>
        <w:rPr>
          <w:rFonts w:ascii="Arial" w:eastAsia="Arial Unicode MS" w:hAnsi="Arial" w:cs="Arial"/>
          <w:i/>
          <w:iCs/>
          <w:color w:val="DC6900"/>
          <w:sz w:val="20"/>
          <w:szCs w:val="20"/>
          <w:lang w:val="en-GB"/>
        </w:rPr>
      </w:pPr>
      <w:r w:rsidRPr="004E1D16">
        <w:rPr>
          <w:rFonts w:ascii="Arial" w:eastAsia="Arial Unicode MS" w:hAnsi="Arial" w:cs="Arial"/>
          <w:i/>
          <w:iCs/>
          <w:color w:val="DC6900"/>
          <w:sz w:val="20"/>
          <w:szCs w:val="20"/>
          <w:lang w:val="en-GB"/>
        </w:rPr>
        <w:t>Practical expedients applied</w:t>
      </w:r>
    </w:p>
    <w:p w14:paraId="35532719" w14:textId="77777777" w:rsidR="00B06225" w:rsidRPr="004E1D16" w:rsidRDefault="00B06225" w:rsidP="00CA379C">
      <w:pPr>
        <w:ind w:left="1170"/>
        <w:jc w:val="both"/>
        <w:rPr>
          <w:rFonts w:ascii="Arial" w:hAnsi="Arial" w:cs="Arial"/>
          <w:i/>
          <w:iCs/>
          <w:sz w:val="20"/>
          <w:szCs w:val="20"/>
          <w:cs/>
        </w:rPr>
      </w:pPr>
    </w:p>
    <w:p w14:paraId="6AE3AB06" w14:textId="581A05C9" w:rsidR="00444203" w:rsidRPr="004E1D16" w:rsidRDefault="00734E3F" w:rsidP="00D55604">
      <w:pPr>
        <w:ind w:left="1170"/>
        <w:jc w:val="both"/>
        <w:rPr>
          <w:rFonts w:ascii="Arial" w:hAnsi="Arial" w:cs="Cordia New"/>
          <w:sz w:val="20"/>
          <w:szCs w:val="20"/>
          <w:lang w:val="en-GB"/>
        </w:rPr>
      </w:pPr>
      <w:r w:rsidRPr="004E1D16">
        <w:rPr>
          <w:rFonts w:ascii="Arial" w:hAnsi="Arial" w:cs="Arial"/>
          <w:sz w:val="20"/>
          <w:szCs w:val="20"/>
          <w:cs/>
        </w:rPr>
        <w:t>In applying TFRS 16 for the first time, the Group elect</w:t>
      </w:r>
      <w:r w:rsidR="00D91CC5" w:rsidRPr="004E1D16">
        <w:rPr>
          <w:rFonts w:ascii="Arial" w:hAnsi="Arial" w:cs="Arial"/>
          <w:sz w:val="20"/>
          <w:szCs w:val="20"/>
          <w:cs/>
        </w:rPr>
        <w:t>s</w:t>
      </w:r>
      <w:r w:rsidRPr="004E1D16">
        <w:rPr>
          <w:rFonts w:ascii="Arial" w:hAnsi="Arial" w:cs="Arial"/>
          <w:sz w:val="20"/>
          <w:szCs w:val="20"/>
          <w:cs/>
        </w:rPr>
        <w:t xml:space="preserve"> not to reassess whether a contract is, or contains a lease as defined under TFRS 16 at the date of initial application</w:t>
      </w:r>
      <w:r w:rsidR="00326256" w:rsidRPr="004E1D16">
        <w:rPr>
          <w:rFonts w:ascii="Arial" w:hAnsi="Arial" w:cs="Arial"/>
          <w:sz w:val="20"/>
          <w:szCs w:val="20"/>
          <w:cs/>
        </w:rPr>
        <w:t>,</w:t>
      </w:r>
      <w:r w:rsidRPr="004E1D16">
        <w:rPr>
          <w:rFonts w:ascii="Arial" w:hAnsi="Arial" w:cs="Arial"/>
          <w:sz w:val="20"/>
          <w:szCs w:val="20"/>
          <w:cs/>
        </w:rPr>
        <w:t xml:space="preserve"> but relied on its assessment made applying TAS 17 and TFRIC 4 Determining whether an Arrangement contains a Leas</w:t>
      </w:r>
      <w:r w:rsidR="00E07476" w:rsidRPr="004E1D16">
        <w:rPr>
          <w:rFonts w:ascii="Arial" w:hAnsi="Arial" w:cs="Arial"/>
          <w:sz w:val="20"/>
          <w:szCs w:val="20"/>
          <w:cs/>
        </w:rPr>
        <w:t>e</w:t>
      </w:r>
      <w:r w:rsidR="00326256" w:rsidRPr="004E1D16">
        <w:rPr>
          <w:rFonts w:ascii="Arial" w:hAnsi="Arial" w:cs="Arial"/>
          <w:sz w:val="20"/>
          <w:szCs w:val="20"/>
          <w:cs/>
        </w:rPr>
        <w:t xml:space="preserve"> and </w:t>
      </w:r>
      <w:r w:rsidR="007929B0" w:rsidRPr="004E1D16">
        <w:rPr>
          <w:rFonts w:ascii="Arial" w:hAnsi="Arial" w:cs="Arial"/>
          <w:sz w:val="20"/>
          <w:szCs w:val="20"/>
          <w:cs/>
        </w:rPr>
        <w:t>no</w:t>
      </w:r>
      <w:r w:rsidR="00E07476" w:rsidRPr="004E1D16">
        <w:rPr>
          <w:rFonts w:ascii="Arial" w:hAnsi="Arial" w:cs="Arial"/>
          <w:sz w:val="20"/>
          <w:szCs w:val="20"/>
          <w:cs/>
        </w:rPr>
        <w:t xml:space="preserve"> assessments on whether leases are onerous and </w:t>
      </w:r>
      <w:r w:rsidR="00326256" w:rsidRPr="004E1D16">
        <w:rPr>
          <w:rFonts w:ascii="Arial" w:hAnsi="Arial" w:cs="Arial"/>
          <w:sz w:val="20"/>
          <w:szCs w:val="20"/>
          <w:lang w:val="en-GB"/>
        </w:rPr>
        <w:t>consider</w:t>
      </w:r>
      <w:r w:rsidR="00E07476" w:rsidRPr="004E1D16">
        <w:rPr>
          <w:rFonts w:ascii="Arial" w:hAnsi="Arial" w:cs="Arial"/>
          <w:sz w:val="20"/>
          <w:szCs w:val="20"/>
          <w:cs/>
        </w:rPr>
        <w:t xml:space="preserve"> the operating leases with a remaining lease term of less than 12 months as at 1 January 2020</w:t>
      </w:r>
      <w:r w:rsidR="00603469" w:rsidRPr="004E1D16">
        <w:rPr>
          <w:rFonts w:ascii="Arial" w:hAnsi="Arial" w:cs="Arial"/>
          <w:sz w:val="20"/>
          <w:szCs w:val="20"/>
          <w:cs/>
        </w:rPr>
        <w:t xml:space="preserve"> to</w:t>
      </w:r>
      <w:r w:rsidR="00E07476" w:rsidRPr="004E1D16">
        <w:rPr>
          <w:rFonts w:ascii="Arial" w:hAnsi="Arial" w:cs="Arial"/>
          <w:sz w:val="20"/>
          <w:szCs w:val="20"/>
          <w:cs/>
        </w:rPr>
        <w:t xml:space="preserve"> be short-term leases.</w:t>
      </w:r>
    </w:p>
    <w:p w14:paraId="0BE5EAAA" w14:textId="77777777" w:rsidR="00B81422" w:rsidRPr="004E1D16" w:rsidRDefault="00B81422" w:rsidP="00CA379C">
      <w:pPr>
        <w:pStyle w:val="ListParagraph"/>
        <w:ind w:left="0"/>
        <w:jc w:val="both"/>
        <w:rPr>
          <w:rFonts w:ascii="Arial" w:hAnsi="Arial" w:cs="Cordia New"/>
          <w:sz w:val="20"/>
          <w:szCs w:val="20"/>
          <w:cs/>
        </w:rPr>
      </w:pPr>
    </w:p>
    <w:tbl>
      <w:tblPr>
        <w:tblW w:w="0" w:type="auto"/>
        <w:tblInd w:w="108" w:type="dxa"/>
        <w:shd w:val="clear" w:color="auto" w:fill="FFA543"/>
        <w:tblLook w:val="04A0" w:firstRow="1" w:lastRow="0" w:firstColumn="1" w:lastColumn="0" w:noHBand="0" w:noVBand="1"/>
      </w:tblPr>
      <w:tblGrid>
        <w:gridCol w:w="9351"/>
      </w:tblGrid>
      <w:tr w:rsidR="00596D75" w:rsidRPr="004E1D16" w14:paraId="1480670B" w14:textId="77777777" w:rsidTr="00DA18E8">
        <w:trPr>
          <w:trHeight w:val="386"/>
        </w:trPr>
        <w:tc>
          <w:tcPr>
            <w:tcW w:w="9475" w:type="dxa"/>
            <w:shd w:val="clear" w:color="auto" w:fill="FFA543"/>
            <w:vAlign w:val="center"/>
          </w:tcPr>
          <w:p w14:paraId="3B24F965" w14:textId="583247FF" w:rsidR="00444203" w:rsidRPr="004E1D16" w:rsidRDefault="003137D4"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7</w:t>
            </w:r>
            <w:r w:rsidR="00444203" w:rsidRPr="004E1D16">
              <w:rPr>
                <w:rFonts w:ascii="Arial" w:eastAsia="Arial Unicode MS" w:hAnsi="Arial" w:cs="Arial"/>
                <w:b/>
                <w:bCs/>
                <w:color w:val="FFFFFF"/>
                <w:sz w:val="20"/>
                <w:szCs w:val="20"/>
                <w:cs/>
                <w:lang w:val="en-GB"/>
              </w:rPr>
              <w:tab/>
            </w:r>
            <w:r w:rsidR="00C5317B" w:rsidRPr="004E1D16">
              <w:rPr>
                <w:rFonts w:ascii="Arial" w:eastAsia="Arial Unicode MS" w:hAnsi="Arial" w:cs="Arial"/>
                <w:b/>
                <w:bCs/>
                <w:color w:val="FFFFFF"/>
                <w:sz w:val="20"/>
                <w:szCs w:val="20"/>
                <w:lang w:val="en-GB"/>
              </w:rPr>
              <w:t xml:space="preserve">Accounting </w:t>
            </w:r>
            <w:r w:rsidR="00C25511" w:rsidRPr="004E1D16">
              <w:rPr>
                <w:rFonts w:ascii="Arial" w:eastAsia="Arial Unicode MS" w:hAnsi="Arial" w:cs="Arial"/>
                <w:b/>
                <w:bCs/>
                <w:color w:val="FFFFFF"/>
                <w:sz w:val="20"/>
                <w:szCs w:val="20"/>
                <w:lang w:val="en-GB"/>
              </w:rPr>
              <w:t>policies</w:t>
            </w:r>
          </w:p>
        </w:tc>
      </w:tr>
    </w:tbl>
    <w:p w14:paraId="700E7E94" w14:textId="77777777" w:rsidR="00C25511" w:rsidRPr="004E1D16" w:rsidRDefault="00C25511" w:rsidP="00CA379C">
      <w:pPr>
        <w:jc w:val="both"/>
        <w:rPr>
          <w:rFonts w:ascii="Arial" w:eastAsia="Arial Unicode MS" w:hAnsi="Arial" w:cs="Arial"/>
          <w:spacing w:val="-4"/>
          <w:sz w:val="20"/>
          <w:szCs w:val="20"/>
          <w:lang w:val="en-GB"/>
        </w:rPr>
      </w:pPr>
    </w:p>
    <w:p w14:paraId="2AEE1BEC" w14:textId="19AB5CFF" w:rsidR="001A049C" w:rsidRPr="004E1D16" w:rsidRDefault="001A049C" w:rsidP="001A049C">
      <w:pPr>
        <w:jc w:val="both"/>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The principal accounting policies applied in the preparation of these consolidated and separate financial statements are set out below.</w:t>
      </w:r>
    </w:p>
    <w:p w14:paraId="5E1B5D61" w14:textId="77777777" w:rsidR="001A049C" w:rsidRPr="004E1D16" w:rsidRDefault="001A049C" w:rsidP="00CA379C">
      <w:pPr>
        <w:ind w:left="567" w:hanging="540"/>
        <w:jc w:val="both"/>
        <w:rPr>
          <w:rFonts w:ascii="Arial" w:eastAsia="Arial Unicode MS" w:hAnsi="Arial" w:cs="Arial"/>
          <w:spacing w:val="-6"/>
          <w:sz w:val="20"/>
          <w:szCs w:val="20"/>
          <w:lang w:val="en-GB"/>
        </w:rPr>
      </w:pPr>
    </w:p>
    <w:p w14:paraId="579B318D" w14:textId="76FAE328" w:rsidR="00C25511" w:rsidRPr="004E1D16" w:rsidRDefault="00C25511"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7.1</w:t>
      </w:r>
      <w:r w:rsidRPr="004E1D16">
        <w:rPr>
          <w:rFonts w:ascii="Arial" w:eastAsia="Arial Unicode MS" w:hAnsi="Arial" w:cs="Arial"/>
          <w:b/>
          <w:bCs/>
          <w:color w:val="CF4A02"/>
          <w:spacing w:val="-6"/>
          <w:sz w:val="20"/>
          <w:szCs w:val="20"/>
          <w:lang w:val="en-GB"/>
        </w:rPr>
        <w:tab/>
        <w:t>Princi</w:t>
      </w:r>
      <w:r w:rsidR="008A4C61" w:rsidRPr="004E1D16">
        <w:rPr>
          <w:rFonts w:ascii="Arial" w:eastAsia="Arial Unicode MS" w:hAnsi="Arial" w:cs="Arial"/>
          <w:b/>
          <w:bCs/>
          <w:color w:val="CF4A02"/>
          <w:spacing w:val="-6"/>
          <w:sz w:val="20"/>
          <w:szCs w:val="20"/>
          <w:lang w:val="en-GB"/>
        </w:rPr>
        <w:t>ples of consolidation</w:t>
      </w:r>
      <w:r w:rsidRPr="004E1D16">
        <w:rPr>
          <w:rFonts w:ascii="Arial" w:eastAsia="Arial Unicode MS" w:hAnsi="Arial" w:cs="Arial"/>
          <w:b/>
          <w:bCs/>
          <w:color w:val="CF4A02"/>
          <w:spacing w:val="-6"/>
          <w:sz w:val="20"/>
          <w:szCs w:val="20"/>
          <w:lang w:val="en-GB"/>
        </w:rPr>
        <w:t xml:space="preserve"> accounting</w:t>
      </w:r>
    </w:p>
    <w:p w14:paraId="1296E554" w14:textId="77777777" w:rsidR="00C25511" w:rsidRPr="004E1D16" w:rsidRDefault="00C25511" w:rsidP="00CA379C">
      <w:pPr>
        <w:ind w:left="567" w:hanging="540"/>
        <w:jc w:val="both"/>
        <w:rPr>
          <w:rFonts w:ascii="Arial" w:eastAsia="Arial Unicode MS" w:hAnsi="Arial" w:cs="Arial"/>
          <w:b/>
          <w:bCs/>
          <w:color w:val="CF4A02"/>
          <w:spacing w:val="-6"/>
          <w:sz w:val="20"/>
          <w:szCs w:val="20"/>
          <w:lang w:val="en-GB"/>
        </w:rPr>
      </w:pPr>
    </w:p>
    <w:p w14:paraId="4539D78E" w14:textId="77777777" w:rsidR="00C25511" w:rsidRPr="004E1D16" w:rsidRDefault="00C25511" w:rsidP="00CA379C">
      <w:pPr>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a)</w:t>
      </w:r>
      <w:r w:rsidRPr="004E1D16">
        <w:rPr>
          <w:rFonts w:ascii="Arial" w:hAnsi="Arial" w:cs="Arial"/>
          <w:color w:val="CF4A02"/>
          <w:sz w:val="20"/>
          <w:szCs w:val="20"/>
          <w:lang w:val="en-GB"/>
        </w:rPr>
        <w:tab/>
        <w:t>Subsidiaries</w:t>
      </w:r>
    </w:p>
    <w:p w14:paraId="559160C2" w14:textId="62047D56" w:rsidR="00C25511" w:rsidRPr="004E1D16" w:rsidRDefault="00C25511" w:rsidP="00CA379C">
      <w:pPr>
        <w:ind w:left="567" w:hanging="540"/>
        <w:jc w:val="both"/>
        <w:rPr>
          <w:rFonts w:ascii="Arial" w:eastAsia="Arial Unicode MS" w:hAnsi="Arial" w:cs="Arial"/>
          <w:b/>
          <w:bCs/>
          <w:color w:val="CF4A02"/>
          <w:spacing w:val="-6"/>
          <w:sz w:val="20"/>
          <w:szCs w:val="20"/>
          <w:lang w:val="en-GB"/>
        </w:rPr>
      </w:pPr>
    </w:p>
    <w:p w14:paraId="56897A61" w14:textId="77777777" w:rsidR="00C25511" w:rsidRPr="004E1D16" w:rsidRDefault="00C25511" w:rsidP="00CA379C">
      <w:pPr>
        <w:ind w:left="1080"/>
        <w:jc w:val="both"/>
        <w:rPr>
          <w:rFonts w:ascii="Arial" w:hAnsi="Arial" w:cs="Arial"/>
          <w:sz w:val="20"/>
          <w:szCs w:val="20"/>
          <w:lang w:val="en-GB"/>
        </w:rPr>
      </w:pPr>
      <w:r w:rsidRPr="004E1D16">
        <w:rPr>
          <w:rFonts w:ascii="Arial" w:hAnsi="Arial" w:cs="Arial"/>
          <w:sz w:val="20"/>
          <w:szCs w:val="20"/>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328B96C" w14:textId="5706D885" w:rsidR="00C25511" w:rsidRPr="004E1D16" w:rsidRDefault="00C25511" w:rsidP="00CA379C">
      <w:pPr>
        <w:ind w:left="1080"/>
        <w:jc w:val="both"/>
        <w:rPr>
          <w:rFonts w:ascii="Arial" w:hAnsi="Arial" w:cs="Arial"/>
          <w:sz w:val="20"/>
          <w:szCs w:val="20"/>
          <w:lang w:val="en-GB"/>
        </w:rPr>
      </w:pPr>
    </w:p>
    <w:p w14:paraId="7C5E4A6F" w14:textId="46AC1F53"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In the separate financial statements, investments in subsidiaries are accounted for using cost method</w:t>
      </w:r>
      <w:r w:rsidR="00FC067F" w:rsidRPr="004E1D16">
        <w:rPr>
          <w:rFonts w:ascii="Arial" w:hAnsi="Arial" w:cs="Arial"/>
          <w:color w:val="000000"/>
          <w:sz w:val="20"/>
          <w:szCs w:val="20"/>
          <w:lang w:val="en-GB"/>
        </w:rPr>
        <w:t xml:space="preserve"> less impairment (if any)</w:t>
      </w:r>
      <w:r w:rsidRPr="004E1D16">
        <w:rPr>
          <w:rFonts w:ascii="Arial" w:hAnsi="Arial" w:cs="Arial"/>
          <w:color w:val="000000"/>
          <w:sz w:val="20"/>
          <w:szCs w:val="20"/>
          <w:lang w:val="en-GB"/>
        </w:rPr>
        <w:t>.</w:t>
      </w:r>
    </w:p>
    <w:p w14:paraId="501C6B86" w14:textId="6D55D921" w:rsidR="009639B4" w:rsidRPr="004E1D16" w:rsidRDefault="009639B4" w:rsidP="00CA379C">
      <w:pPr>
        <w:pBdr>
          <w:top w:val="nil"/>
          <w:left w:val="nil"/>
          <w:bottom w:val="nil"/>
          <w:right w:val="nil"/>
          <w:between w:val="nil"/>
        </w:pBdr>
        <w:ind w:left="1080"/>
        <w:jc w:val="both"/>
        <w:rPr>
          <w:rFonts w:ascii="Arial" w:hAnsi="Arial" w:cs="Arial"/>
          <w:color w:val="000000"/>
          <w:sz w:val="20"/>
          <w:szCs w:val="20"/>
          <w:lang w:val="en-GB"/>
        </w:rPr>
      </w:pPr>
    </w:p>
    <w:p w14:paraId="3ACB386E" w14:textId="267C22E4" w:rsidR="009639B4" w:rsidRPr="004E1D16" w:rsidRDefault="003417B7" w:rsidP="00FC067F">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List of subsidiaries h</w:t>
      </w:r>
      <w:r w:rsidR="001A049C" w:rsidRPr="004E1D16">
        <w:rPr>
          <w:rFonts w:ascii="Arial" w:hAnsi="Arial" w:cs="Arial"/>
          <w:color w:val="000000"/>
          <w:sz w:val="20"/>
          <w:szCs w:val="20"/>
          <w:lang w:val="en-GB"/>
        </w:rPr>
        <w:t>as</w:t>
      </w:r>
      <w:r w:rsidRPr="004E1D16">
        <w:rPr>
          <w:rFonts w:ascii="Arial" w:hAnsi="Arial" w:cs="Arial"/>
          <w:color w:val="000000"/>
          <w:sz w:val="20"/>
          <w:szCs w:val="20"/>
          <w:lang w:val="en-GB"/>
        </w:rPr>
        <w:t xml:space="preserve"> been presented in Note </w:t>
      </w:r>
      <w:r w:rsidR="00DB09FB" w:rsidRPr="004E1D16">
        <w:rPr>
          <w:rFonts w:ascii="Arial" w:hAnsi="Arial" w:cs="Arial"/>
          <w:color w:val="000000"/>
          <w:sz w:val="20"/>
          <w:szCs w:val="20"/>
          <w:lang w:val="en-GB"/>
        </w:rPr>
        <w:t>18.</w:t>
      </w:r>
    </w:p>
    <w:p w14:paraId="61493AE9" w14:textId="2E3A1CAA" w:rsidR="00C25511" w:rsidRPr="004E1D16" w:rsidRDefault="00C25511" w:rsidP="00CA379C">
      <w:pPr>
        <w:ind w:left="567" w:hanging="540"/>
        <w:jc w:val="both"/>
        <w:rPr>
          <w:rFonts w:ascii="Arial" w:eastAsia="Arial Unicode MS" w:hAnsi="Arial" w:cs="Arial"/>
          <w:b/>
          <w:bCs/>
          <w:color w:val="CF4A02"/>
          <w:spacing w:val="-6"/>
          <w:sz w:val="20"/>
          <w:szCs w:val="20"/>
          <w:lang w:val="en-GB"/>
        </w:rPr>
      </w:pPr>
    </w:p>
    <w:p w14:paraId="64F63772" w14:textId="77777777" w:rsidR="00C25511" w:rsidRPr="004E1D16" w:rsidRDefault="00C25511" w:rsidP="00CA379C">
      <w:pPr>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b)</w:t>
      </w:r>
      <w:r w:rsidRPr="004E1D16">
        <w:rPr>
          <w:rFonts w:ascii="Arial" w:hAnsi="Arial" w:cs="Arial"/>
          <w:color w:val="CF4A02"/>
          <w:sz w:val="20"/>
          <w:szCs w:val="20"/>
          <w:lang w:val="en-GB"/>
        </w:rPr>
        <w:tab/>
        <w:t>Associates</w:t>
      </w:r>
    </w:p>
    <w:p w14:paraId="54BA06F3" w14:textId="77777777" w:rsidR="00C25511" w:rsidRPr="004E1D16" w:rsidRDefault="00C25511" w:rsidP="00CA379C">
      <w:pPr>
        <w:pBdr>
          <w:top w:val="nil"/>
          <w:left w:val="nil"/>
          <w:bottom w:val="nil"/>
          <w:right w:val="nil"/>
          <w:between w:val="nil"/>
        </w:pBdr>
        <w:ind w:left="1080"/>
        <w:jc w:val="both"/>
        <w:rPr>
          <w:rFonts w:ascii="Arial" w:hAnsi="Arial" w:cs="Arial"/>
          <w:color w:val="CF4A02"/>
          <w:sz w:val="20"/>
          <w:szCs w:val="20"/>
          <w:lang w:val="en-GB"/>
        </w:rPr>
      </w:pPr>
    </w:p>
    <w:p w14:paraId="7FA97FC0"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Associates are all entities over which the Group has significant influence but not control or joint control. Investments in associates are accounted for using the equity method of accounting.</w:t>
      </w:r>
    </w:p>
    <w:p w14:paraId="2496E309" w14:textId="10E08245" w:rsidR="00C25511" w:rsidRPr="004E1D16" w:rsidRDefault="00C25511" w:rsidP="00CA379C">
      <w:pPr>
        <w:ind w:left="1080"/>
        <w:jc w:val="both"/>
        <w:rPr>
          <w:rFonts w:ascii="Arial" w:hAnsi="Arial" w:cs="Arial"/>
          <w:sz w:val="20"/>
          <w:szCs w:val="20"/>
          <w:lang w:val="en-GB"/>
        </w:rPr>
      </w:pPr>
    </w:p>
    <w:p w14:paraId="4B909487" w14:textId="272276EE"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US"/>
        </w:rPr>
      </w:pPr>
      <w:r w:rsidRPr="004E1D16">
        <w:rPr>
          <w:rFonts w:ascii="Arial" w:hAnsi="Arial" w:cs="Arial"/>
          <w:color w:val="000000"/>
          <w:sz w:val="20"/>
          <w:szCs w:val="20"/>
          <w:lang w:val="en-GB"/>
        </w:rPr>
        <w:t>In the separate financial statements, investments in associates are accounted for using cost method</w:t>
      </w:r>
      <w:r w:rsidR="00FC067F" w:rsidRPr="004E1D16">
        <w:rPr>
          <w:rFonts w:ascii="Arial" w:hAnsi="Arial" w:cs="Arial"/>
          <w:color w:val="000000"/>
          <w:sz w:val="20"/>
          <w:szCs w:val="20"/>
          <w:lang w:val="en-GB"/>
        </w:rPr>
        <w:t xml:space="preserve"> less impairment (if any).</w:t>
      </w:r>
    </w:p>
    <w:p w14:paraId="71EF1CA0" w14:textId="7D2A1AA3"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p>
    <w:p w14:paraId="17768C50" w14:textId="336F7628" w:rsidR="003417B7" w:rsidRPr="004E1D16" w:rsidRDefault="003417B7" w:rsidP="00FC067F">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List of associates ha</w:t>
      </w:r>
      <w:r w:rsidR="001A049C" w:rsidRPr="004E1D16">
        <w:rPr>
          <w:rFonts w:ascii="Arial" w:hAnsi="Arial" w:cs="Arial"/>
          <w:color w:val="000000"/>
          <w:sz w:val="20"/>
          <w:szCs w:val="20"/>
          <w:lang w:val="en-GB"/>
        </w:rPr>
        <w:t>s</w:t>
      </w:r>
      <w:r w:rsidRPr="004E1D16">
        <w:rPr>
          <w:rFonts w:ascii="Arial" w:hAnsi="Arial" w:cs="Arial"/>
          <w:color w:val="000000"/>
          <w:sz w:val="20"/>
          <w:szCs w:val="20"/>
          <w:lang w:val="en-GB"/>
        </w:rPr>
        <w:t xml:space="preserve"> been presented in Note </w:t>
      </w:r>
      <w:r w:rsidR="00DB09FB" w:rsidRPr="004E1D16">
        <w:rPr>
          <w:rFonts w:ascii="Arial" w:hAnsi="Arial" w:cs="Arial"/>
          <w:color w:val="000000"/>
          <w:sz w:val="20"/>
          <w:szCs w:val="20"/>
          <w:lang w:val="en-GB"/>
        </w:rPr>
        <w:t>18</w:t>
      </w:r>
      <w:r w:rsidR="001A049C" w:rsidRPr="004E1D16">
        <w:rPr>
          <w:rFonts w:ascii="Arial" w:hAnsi="Arial" w:cs="Arial"/>
          <w:color w:val="000000"/>
          <w:sz w:val="20"/>
          <w:szCs w:val="20"/>
          <w:lang w:val="en-GB"/>
        </w:rPr>
        <w:t>.</w:t>
      </w:r>
    </w:p>
    <w:p w14:paraId="60CD71E4" w14:textId="26A56934" w:rsidR="005A5238" w:rsidRPr="004E1D16" w:rsidRDefault="00F87CF4" w:rsidP="003417B7">
      <w:pPr>
        <w:pStyle w:val="ListParagraph"/>
        <w:ind w:left="1134"/>
        <w:jc w:val="thaiDistribute"/>
        <w:rPr>
          <w:rFonts w:ascii="Arial" w:hAnsi="Arial" w:cs="Arial"/>
          <w:color w:val="000000"/>
          <w:sz w:val="20"/>
          <w:szCs w:val="20"/>
          <w:lang w:val="en-GB"/>
        </w:rPr>
      </w:pPr>
      <w:r w:rsidRPr="004E1D16">
        <w:rPr>
          <w:rFonts w:ascii="Arial" w:hAnsi="Arial" w:cs="Arial"/>
          <w:color w:val="000000"/>
          <w:sz w:val="20"/>
          <w:szCs w:val="20"/>
          <w:lang w:val="en-GB"/>
        </w:rPr>
        <w:br w:type="page"/>
      </w:r>
    </w:p>
    <w:p w14:paraId="5FADA858" w14:textId="77777777" w:rsidR="00C25511" w:rsidRPr="004E1D16" w:rsidRDefault="00C25511" w:rsidP="00CA379C">
      <w:pPr>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c)</w:t>
      </w:r>
      <w:r w:rsidRPr="004E1D16">
        <w:rPr>
          <w:rFonts w:ascii="Arial" w:hAnsi="Arial" w:cs="Arial"/>
          <w:color w:val="CF4A02"/>
          <w:sz w:val="20"/>
          <w:szCs w:val="20"/>
          <w:lang w:val="en-GB"/>
        </w:rPr>
        <w:tab/>
        <w:t>Joint arrangements</w:t>
      </w:r>
    </w:p>
    <w:p w14:paraId="242033C1"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p>
    <w:p w14:paraId="026E294A"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Investments in joint arrangements are classified as either joint operations or joint ventures depending on the contractual rights and obligations of each investor, rather than the legal structure of the joint arrangements.</w:t>
      </w:r>
    </w:p>
    <w:p w14:paraId="7981DA07" w14:textId="77777777" w:rsidR="00D55604" w:rsidRPr="004E1D16" w:rsidRDefault="00D55604" w:rsidP="00CA379C">
      <w:pPr>
        <w:pBdr>
          <w:top w:val="nil"/>
          <w:left w:val="nil"/>
          <w:bottom w:val="nil"/>
          <w:right w:val="nil"/>
          <w:between w:val="nil"/>
        </w:pBdr>
        <w:ind w:left="1080"/>
        <w:jc w:val="both"/>
        <w:rPr>
          <w:rFonts w:ascii="Arial" w:hAnsi="Arial" w:cs="Arial"/>
          <w:i/>
          <w:color w:val="CF4A02"/>
          <w:sz w:val="20"/>
          <w:szCs w:val="20"/>
          <w:lang w:val="en-GB"/>
        </w:rPr>
      </w:pPr>
    </w:p>
    <w:p w14:paraId="505E387F" w14:textId="795CD5C5" w:rsidR="00C25511" w:rsidRPr="004E1D16" w:rsidRDefault="00C25511" w:rsidP="00CA379C">
      <w:pPr>
        <w:pBdr>
          <w:top w:val="nil"/>
          <w:left w:val="nil"/>
          <w:bottom w:val="nil"/>
          <w:right w:val="nil"/>
          <w:between w:val="nil"/>
        </w:pBdr>
        <w:ind w:left="1080"/>
        <w:jc w:val="both"/>
        <w:rPr>
          <w:rFonts w:ascii="Arial" w:hAnsi="Arial" w:cs="Arial"/>
          <w:i/>
          <w:color w:val="CF4A02"/>
          <w:sz w:val="20"/>
          <w:szCs w:val="20"/>
          <w:lang w:val="en-GB"/>
        </w:rPr>
      </w:pPr>
      <w:r w:rsidRPr="004E1D16">
        <w:rPr>
          <w:rFonts w:ascii="Arial" w:hAnsi="Arial" w:cs="Arial"/>
          <w:i/>
          <w:color w:val="CF4A02"/>
          <w:sz w:val="20"/>
          <w:szCs w:val="20"/>
          <w:lang w:val="en-GB"/>
        </w:rPr>
        <w:t>Joint operations</w:t>
      </w:r>
    </w:p>
    <w:p w14:paraId="49AA52DA"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p>
    <w:p w14:paraId="2639528F"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0020F7DE"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p>
    <w:p w14:paraId="0BD1B0CE" w14:textId="77777777" w:rsidR="00C25511" w:rsidRPr="004E1D16" w:rsidRDefault="00C25511" w:rsidP="00CA379C">
      <w:pPr>
        <w:pBdr>
          <w:top w:val="nil"/>
          <w:left w:val="nil"/>
          <w:bottom w:val="nil"/>
          <w:right w:val="nil"/>
          <w:between w:val="nil"/>
        </w:pBdr>
        <w:ind w:left="1080"/>
        <w:jc w:val="both"/>
        <w:rPr>
          <w:rFonts w:ascii="Arial" w:hAnsi="Arial" w:cs="Arial"/>
          <w:i/>
          <w:color w:val="CF4A02"/>
          <w:sz w:val="20"/>
          <w:szCs w:val="20"/>
          <w:lang w:val="en-GB"/>
        </w:rPr>
      </w:pPr>
      <w:r w:rsidRPr="004E1D16">
        <w:rPr>
          <w:rFonts w:ascii="Arial" w:hAnsi="Arial" w:cs="Arial"/>
          <w:i/>
          <w:color w:val="CF4A02"/>
          <w:sz w:val="20"/>
          <w:szCs w:val="20"/>
          <w:lang w:val="en-GB"/>
        </w:rPr>
        <w:t>Joint ventures</w:t>
      </w:r>
    </w:p>
    <w:p w14:paraId="06788850"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p>
    <w:p w14:paraId="59120CC4" w14:textId="33478E4F"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A joint venture is a joint arrangement whereby the Group has rights to the net assets of the arrangement.  Interests in joint ventures are accounted for using the equity method</w:t>
      </w:r>
      <w:r w:rsidR="001A049C" w:rsidRPr="004E1D16">
        <w:rPr>
          <w:rFonts w:ascii="Arial" w:hAnsi="Arial" w:cs="Arial"/>
          <w:color w:val="000000"/>
          <w:sz w:val="20"/>
          <w:szCs w:val="20"/>
          <w:lang w:val="en-GB"/>
        </w:rPr>
        <w:t xml:space="preserve"> in the consolidated financial statements</w:t>
      </w:r>
      <w:r w:rsidRPr="004E1D16">
        <w:rPr>
          <w:rFonts w:ascii="Arial" w:hAnsi="Arial" w:cs="Arial"/>
          <w:color w:val="000000"/>
          <w:sz w:val="20"/>
          <w:szCs w:val="20"/>
          <w:lang w:val="en-GB"/>
        </w:rPr>
        <w:t>.</w:t>
      </w:r>
    </w:p>
    <w:p w14:paraId="24809021" w14:textId="4314E017" w:rsidR="00C25511" w:rsidRPr="004E1D16" w:rsidRDefault="00C25511" w:rsidP="00CA379C">
      <w:pPr>
        <w:pBdr>
          <w:top w:val="nil"/>
          <w:left w:val="nil"/>
          <w:bottom w:val="nil"/>
          <w:right w:val="nil"/>
          <w:between w:val="nil"/>
        </w:pBdr>
        <w:ind w:left="540"/>
        <w:jc w:val="both"/>
        <w:rPr>
          <w:rFonts w:ascii="Arial" w:hAnsi="Arial" w:cs="Arial"/>
          <w:color w:val="000000"/>
          <w:sz w:val="20"/>
          <w:szCs w:val="20"/>
          <w:lang w:val="en-GB"/>
        </w:rPr>
      </w:pPr>
    </w:p>
    <w:p w14:paraId="017FBF26" w14:textId="36B5455B" w:rsidR="00D52710"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 xml:space="preserve">In the separate financial statements, investments in joint ventures are accounted for using cost </w:t>
      </w:r>
      <w:r w:rsidR="00FC067F" w:rsidRPr="004E1D16">
        <w:rPr>
          <w:rFonts w:ascii="Arial" w:hAnsi="Arial" w:cs="Arial"/>
          <w:color w:val="000000"/>
          <w:sz w:val="20"/>
          <w:szCs w:val="20"/>
          <w:lang w:val="en-GB"/>
        </w:rPr>
        <w:t>less impairment (if any).</w:t>
      </w:r>
    </w:p>
    <w:p w14:paraId="63328D39" w14:textId="77777777" w:rsidR="00FC067F" w:rsidRPr="004E1D16" w:rsidRDefault="00FC067F" w:rsidP="00CA379C">
      <w:pPr>
        <w:pBdr>
          <w:top w:val="nil"/>
          <w:left w:val="nil"/>
          <w:bottom w:val="nil"/>
          <w:right w:val="nil"/>
          <w:between w:val="nil"/>
        </w:pBdr>
        <w:ind w:left="1080"/>
        <w:jc w:val="both"/>
        <w:rPr>
          <w:rFonts w:ascii="Arial" w:hAnsi="Arial" w:cs="Arial"/>
          <w:color w:val="A44E00"/>
          <w:sz w:val="20"/>
          <w:szCs w:val="20"/>
          <w:lang w:val="en-GB"/>
        </w:rPr>
      </w:pPr>
    </w:p>
    <w:p w14:paraId="0E6612AD" w14:textId="78695599" w:rsidR="003417B7" w:rsidRPr="004E1D16" w:rsidRDefault="003417B7" w:rsidP="00FC067F">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 xml:space="preserve">List of joint ventures and joint operations have been presented in Note </w:t>
      </w:r>
      <w:r w:rsidR="005A5238" w:rsidRPr="004E1D16">
        <w:rPr>
          <w:rFonts w:ascii="Arial" w:hAnsi="Arial" w:cs="Arial"/>
          <w:color w:val="000000"/>
          <w:sz w:val="20"/>
          <w:szCs w:val="20"/>
          <w:lang w:val="en-GB"/>
        </w:rPr>
        <w:t>18.</w:t>
      </w:r>
    </w:p>
    <w:p w14:paraId="551EADE5" w14:textId="32C1B533" w:rsidR="00D55604" w:rsidRPr="004E1D16" w:rsidRDefault="00D55604" w:rsidP="00CA379C">
      <w:pPr>
        <w:pBdr>
          <w:top w:val="nil"/>
          <w:left w:val="nil"/>
          <w:bottom w:val="nil"/>
          <w:right w:val="nil"/>
          <w:between w:val="nil"/>
        </w:pBdr>
        <w:ind w:left="1080"/>
        <w:jc w:val="both"/>
        <w:rPr>
          <w:rFonts w:ascii="Arial" w:hAnsi="Arial" w:cs="Arial"/>
          <w:color w:val="A44E00"/>
          <w:sz w:val="20"/>
          <w:szCs w:val="20"/>
          <w:lang w:val="en-GB"/>
        </w:rPr>
      </w:pPr>
    </w:p>
    <w:p w14:paraId="028A7AE6" w14:textId="09CF21B4" w:rsidR="00C25511" w:rsidRPr="004E1D16" w:rsidRDefault="00D85E51" w:rsidP="00CA379C">
      <w:pPr>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d</w:t>
      </w:r>
      <w:r w:rsidR="00C25511" w:rsidRPr="004E1D16">
        <w:rPr>
          <w:rFonts w:ascii="Arial" w:hAnsi="Arial" w:cs="Arial"/>
          <w:color w:val="CF4A02"/>
          <w:sz w:val="20"/>
          <w:szCs w:val="20"/>
          <w:lang w:val="en-GB"/>
        </w:rPr>
        <w:t>)</w:t>
      </w:r>
      <w:r w:rsidR="00C25511" w:rsidRPr="004E1D16">
        <w:rPr>
          <w:rFonts w:ascii="Arial" w:hAnsi="Arial" w:cs="Arial"/>
          <w:color w:val="CF4A02"/>
          <w:sz w:val="20"/>
          <w:szCs w:val="20"/>
          <w:lang w:val="en-GB"/>
        </w:rPr>
        <w:tab/>
        <w:t>Equity method</w:t>
      </w:r>
    </w:p>
    <w:p w14:paraId="15997DDC" w14:textId="77777777" w:rsidR="00C25511" w:rsidRPr="004E1D16" w:rsidRDefault="00C25511" w:rsidP="00CA379C">
      <w:pPr>
        <w:pBdr>
          <w:top w:val="nil"/>
          <w:left w:val="nil"/>
          <w:bottom w:val="nil"/>
          <w:right w:val="nil"/>
          <w:between w:val="nil"/>
        </w:pBdr>
        <w:ind w:left="1080"/>
        <w:jc w:val="both"/>
        <w:rPr>
          <w:rFonts w:ascii="Arial" w:hAnsi="Arial" w:cs="Arial"/>
          <w:color w:val="A44E00"/>
          <w:sz w:val="20"/>
          <w:szCs w:val="20"/>
          <w:lang w:val="en-GB"/>
        </w:rPr>
      </w:pPr>
    </w:p>
    <w:p w14:paraId="3C7E0C29"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The investment is initially recognised at cost which is consideration paid and directly attributable costs.</w:t>
      </w:r>
    </w:p>
    <w:p w14:paraId="4AA543F4" w14:textId="77777777" w:rsidR="00C25511" w:rsidRPr="004E1D16" w:rsidRDefault="00C25511" w:rsidP="00CA379C">
      <w:pPr>
        <w:pBdr>
          <w:top w:val="nil"/>
          <w:left w:val="nil"/>
          <w:bottom w:val="nil"/>
          <w:right w:val="nil"/>
          <w:between w:val="nil"/>
        </w:pBdr>
        <w:ind w:left="540"/>
        <w:jc w:val="both"/>
        <w:rPr>
          <w:rFonts w:ascii="Arial" w:hAnsi="Arial" w:cs="Arial"/>
          <w:color w:val="000000"/>
          <w:sz w:val="20"/>
          <w:szCs w:val="20"/>
          <w:lang w:val="en-GB"/>
        </w:rPr>
      </w:pPr>
    </w:p>
    <w:p w14:paraId="412CD749"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04BD7B8" w14:textId="77777777" w:rsidR="00C25511" w:rsidRPr="004E1D16" w:rsidRDefault="00C25511" w:rsidP="00CA379C">
      <w:pPr>
        <w:pBdr>
          <w:top w:val="nil"/>
          <w:left w:val="nil"/>
          <w:bottom w:val="nil"/>
          <w:right w:val="nil"/>
          <w:between w:val="nil"/>
        </w:pBdr>
        <w:ind w:left="540"/>
        <w:jc w:val="both"/>
        <w:rPr>
          <w:rFonts w:ascii="Arial" w:hAnsi="Arial" w:cs="Arial"/>
          <w:color w:val="000000"/>
          <w:sz w:val="20"/>
          <w:szCs w:val="20"/>
          <w:lang w:val="en-GB"/>
        </w:rPr>
      </w:pPr>
    </w:p>
    <w:p w14:paraId="0F554603" w14:textId="426114B3"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163F1C5" w14:textId="77777777" w:rsidR="00D55604" w:rsidRPr="004E1D16" w:rsidRDefault="00D55604" w:rsidP="00CA379C">
      <w:pPr>
        <w:pBdr>
          <w:top w:val="nil"/>
          <w:left w:val="nil"/>
          <w:bottom w:val="nil"/>
          <w:right w:val="nil"/>
          <w:between w:val="nil"/>
        </w:pBdr>
        <w:ind w:left="1080"/>
        <w:jc w:val="both"/>
        <w:rPr>
          <w:rFonts w:ascii="Arial" w:hAnsi="Arial" w:cs="Arial"/>
          <w:color w:val="000000"/>
          <w:sz w:val="20"/>
          <w:szCs w:val="20"/>
          <w:lang w:val="en-GB"/>
        </w:rPr>
      </w:pPr>
    </w:p>
    <w:p w14:paraId="556B917E" w14:textId="1C56A1B7" w:rsidR="00C25511" w:rsidRPr="004E1D16" w:rsidRDefault="00D85E51" w:rsidP="00CA379C">
      <w:pPr>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e</w:t>
      </w:r>
      <w:r w:rsidR="00C25511" w:rsidRPr="004E1D16">
        <w:rPr>
          <w:rFonts w:ascii="Arial" w:hAnsi="Arial" w:cs="Arial"/>
          <w:color w:val="CF4A02"/>
          <w:sz w:val="20"/>
          <w:szCs w:val="20"/>
          <w:lang w:val="en-GB"/>
        </w:rPr>
        <w:t>)</w:t>
      </w:r>
      <w:r w:rsidR="00C25511" w:rsidRPr="004E1D16">
        <w:rPr>
          <w:rFonts w:ascii="Arial" w:hAnsi="Arial" w:cs="Arial"/>
          <w:color w:val="CF4A02"/>
          <w:sz w:val="20"/>
          <w:szCs w:val="20"/>
          <w:lang w:val="en-GB"/>
        </w:rPr>
        <w:tab/>
        <w:t>Changes in ownership interests</w:t>
      </w:r>
    </w:p>
    <w:p w14:paraId="1AB975A7" w14:textId="77777777" w:rsidR="00C25511" w:rsidRPr="004E1D16" w:rsidRDefault="00C25511" w:rsidP="00CA379C">
      <w:pPr>
        <w:ind w:left="1080"/>
        <w:jc w:val="both"/>
        <w:rPr>
          <w:rFonts w:ascii="Arial" w:hAnsi="Arial" w:cs="Arial"/>
          <w:sz w:val="20"/>
          <w:szCs w:val="20"/>
          <w:lang w:val="en-GB"/>
        </w:rPr>
      </w:pPr>
    </w:p>
    <w:p w14:paraId="57E34A34" w14:textId="77777777" w:rsidR="00C25511" w:rsidRPr="004E1D16" w:rsidRDefault="00C25511" w:rsidP="00CA379C">
      <w:pPr>
        <w:ind w:left="1080"/>
        <w:jc w:val="both"/>
        <w:rPr>
          <w:rFonts w:ascii="Arial" w:hAnsi="Arial" w:cs="Arial"/>
          <w:sz w:val="20"/>
          <w:szCs w:val="20"/>
          <w:lang w:val="en-GB"/>
        </w:rPr>
      </w:pPr>
      <w:r w:rsidRPr="004E1D16">
        <w:rPr>
          <w:rFonts w:ascii="Arial" w:hAnsi="Arial" w:cs="Arial"/>
          <w:sz w:val="20"/>
          <w:szCs w:val="20"/>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5A2921E" w14:textId="77777777" w:rsidR="00C25511" w:rsidRPr="004E1D16" w:rsidRDefault="00C25511" w:rsidP="00CA379C">
      <w:pPr>
        <w:ind w:left="1080"/>
        <w:jc w:val="both"/>
        <w:rPr>
          <w:rFonts w:ascii="Arial" w:hAnsi="Arial" w:cs="Arial"/>
          <w:sz w:val="20"/>
          <w:szCs w:val="20"/>
          <w:lang w:val="en-GB"/>
        </w:rPr>
      </w:pPr>
    </w:p>
    <w:p w14:paraId="08CC71F4" w14:textId="77777777" w:rsidR="00C25511" w:rsidRPr="004E1D16" w:rsidRDefault="00C25511" w:rsidP="00CA379C">
      <w:pPr>
        <w:pBdr>
          <w:top w:val="nil"/>
          <w:left w:val="nil"/>
          <w:bottom w:val="nil"/>
          <w:right w:val="nil"/>
          <w:between w:val="nil"/>
        </w:pBdr>
        <w:ind w:left="1080"/>
        <w:jc w:val="both"/>
        <w:rPr>
          <w:rFonts w:ascii="Arial" w:hAnsi="Arial" w:cs="Arial"/>
          <w:color w:val="000000"/>
          <w:sz w:val="20"/>
          <w:szCs w:val="20"/>
          <w:lang w:val="en-GB"/>
        </w:rPr>
      </w:pPr>
      <w:r w:rsidRPr="004E1D16">
        <w:rPr>
          <w:rFonts w:ascii="Arial" w:hAnsi="Arial" w:cs="Arial"/>
          <w:color w:val="000000"/>
          <w:sz w:val="20"/>
          <w:szCs w:val="20"/>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263C4415" w14:textId="77777777" w:rsidR="00C25511" w:rsidRPr="004E1D16" w:rsidRDefault="00C25511" w:rsidP="00CA379C">
      <w:pPr>
        <w:ind w:left="1080"/>
        <w:jc w:val="both"/>
        <w:rPr>
          <w:rFonts w:ascii="Arial" w:hAnsi="Arial" w:cs="Arial"/>
          <w:sz w:val="20"/>
          <w:szCs w:val="20"/>
          <w:lang w:val="en-GB"/>
        </w:rPr>
      </w:pPr>
    </w:p>
    <w:p w14:paraId="710C9412" w14:textId="77777777" w:rsidR="00C25511" w:rsidRPr="004E1D16" w:rsidRDefault="00C25511" w:rsidP="00CA379C">
      <w:pPr>
        <w:ind w:left="1080"/>
        <w:jc w:val="both"/>
        <w:rPr>
          <w:rFonts w:ascii="Arial" w:hAnsi="Arial" w:cs="Arial"/>
          <w:sz w:val="20"/>
          <w:szCs w:val="20"/>
          <w:lang w:val="en-GB"/>
        </w:rPr>
      </w:pPr>
      <w:r w:rsidRPr="004E1D16">
        <w:rPr>
          <w:rFonts w:ascii="Arial" w:hAnsi="Arial" w:cs="Arial"/>
          <w:sz w:val="20"/>
          <w:szCs w:val="20"/>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0A996A75" w14:textId="4C51400A" w:rsidR="00C25511" w:rsidRPr="004E1D16" w:rsidRDefault="00F87CF4" w:rsidP="00CA379C">
      <w:pPr>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br w:type="page"/>
      </w:r>
    </w:p>
    <w:p w14:paraId="3A95BDFB" w14:textId="45620515" w:rsidR="00C25511" w:rsidRPr="004E1D16" w:rsidRDefault="00D85E51" w:rsidP="00CA379C">
      <w:pPr>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f</w:t>
      </w:r>
      <w:r w:rsidR="00C25511" w:rsidRPr="004E1D16">
        <w:rPr>
          <w:rFonts w:ascii="Arial" w:hAnsi="Arial" w:cs="Arial"/>
          <w:color w:val="CF4A02"/>
          <w:sz w:val="20"/>
          <w:szCs w:val="20"/>
          <w:lang w:val="en-GB"/>
        </w:rPr>
        <w:t>)</w:t>
      </w:r>
      <w:r w:rsidR="00C25511" w:rsidRPr="004E1D16">
        <w:rPr>
          <w:rFonts w:ascii="Arial" w:hAnsi="Arial" w:cs="Arial"/>
          <w:color w:val="CF4A02"/>
          <w:sz w:val="20"/>
          <w:szCs w:val="20"/>
          <w:lang w:val="en-GB"/>
        </w:rPr>
        <w:tab/>
        <w:t>Intercompany transactions on consolidation</w:t>
      </w:r>
    </w:p>
    <w:p w14:paraId="1DA617DC" w14:textId="77777777" w:rsidR="00C25511" w:rsidRPr="004E1D16" w:rsidRDefault="00C25511" w:rsidP="00CA379C">
      <w:pPr>
        <w:ind w:left="1080"/>
        <w:jc w:val="both"/>
        <w:rPr>
          <w:rFonts w:ascii="Arial" w:hAnsi="Arial" w:cs="Arial"/>
          <w:sz w:val="20"/>
          <w:szCs w:val="20"/>
          <w:lang w:val="en-GB"/>
        </w:rPr>
      </w:pPr>
    </w:p>
    <w:p w14:paraId="07EE05F4" w14:textId="67DD9B52" w:rsidR="00C25511" w:rsidRPr="004E1D16" w:rsidRDefault="00C25511" w:rsidP="00CA379C">
      <w:pPr>
        <w:ind w:left="1080"/>
        <w:jc w:val="both"/>
        <w:rPr>
          <w:rFonts w:ascii="Arial" w:hAnsi="Arial" w:cs="Arial"/>
          <w:sz w:val="20"/>
          <w:szCs w:val="20"/>
          <w:lang w:val="en-GB"/>
        </w:rPr>
      </w:pPr>
      <w:r w:rsidRPr="004E1D16">
        <w:rPr>
          <w:rFonts w:ascii="Arial" w:hAnsi="Arial" w:cs="Arial"/>
          <w:sz w:val="20"/>
          <w:szCs w:val="20"/>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C7600F6" w14:textId="77777777" w:rsidR="00D55604" w:rsidRPr="004E1D16" w:rsidRDefault="00D55604" w:rsidP="00CA379C">
      <w:pPr>
        <w:ind w:left="1080"/>
        <w:jc w:val="both"/>
        <w:rPr>
          <w:rFonts w:ascii="Arial" w:hAnsi="Arial" w:cs="Arial"/>
          <w:sz w:val="20"/>
          <w:szCs w:val="20"/>
          <w:lang w:val="en-GB"/>
        </w:rPr>
      </w:pPr>
    </w:p>
    <w:p w14:paraId="00AA8170" w14:textId="473A4EE4" w:rsidR="00ED5819" w:rsidRPr="004E1D16" w:rsidRDefault="008B1BF2" w:rsidP="00CA379C">
      <w:pPr>
        <w:ind w:left="567" w:hanging="540"/>
        <w:jc w:val="both"/>
        <w:rPr>
          <w:rFonts w:ascii="Arial" w:eastAsia="Arial Unicode MS" w:hAnsi="Arial" w:cs="Arial"/>
          <w:b/>
          <w:bCs/>
          <w:color w:val="CF4A02"/>
          <w:spacing w:val="-6"/>
          <w:sz w:val="20"/>
          <w:szCs w:val="20"/>
          <w:lang w:val="en-GB"/>
        </w:rPr>
      </w:pPr>
      <w:bookmarkStart w:id="5" w:name="_Toc48736014"/>
      <w:r w:rsidRPr="004E1D16">
        <w:rPr>
          <w:rFonts w:ascii="Arial" w:eastAsia="Arial Unicode MS" w:hAnsi="Arial" w:cs="Arial"/>
          <w:b/>
          <w:bCs/>
          <w:color w:val="CF4A02"/>
          <w:spacing w:val="-6"/>
          <w:sz w:val="20"/>
          <w:szCs w:val="20"/>
          <w:lang w:val="en-GB"/>
        </w:rPr>
        <w:t>7</w:t>
      </w:r>
      <w:r w:rsidR="00ED5819" w:rsidRPr="004E1D16">
        <w:rPr>
          <w:rFonts w:ascii="Arial" w:eastAsia="Arial Unicode MS" w:hAnsi="Arial" w:cs="Arial"/>
          <w:b/>
          <w:bCs/>
          <w:color w:val="CF4A02"/>
          <w:spacing w:val="-6"/>
          <w:sz w:val="20"/>
          <w:szCs w:val="20"/>
          <w:lang w:val="en-GB"/>
        </w:rPr>
        <w:t>.2</w:t>
      </w:r>
      <w:r w:rsidR="00ED5819" w:rsidRPr="004E1D16">
        <w:rPr>
          <w:rFonts w:ascii="Arial" w:eastAsia="Arial Unicode MS" w:hAnsi="Arial" w:cs="Arial"/>
          <w:b/>
          <w:bCs/>
          <w:color w:val="CF4A02"/>
          <w:spacing w:val="-6"/>
          <w:sz w:val="20"/>
          <w:szCs w:val="20"/>
          <w:lang w:val="en-GB"/>
        </w:rPr>
        <w:tab/>
        <w:t>Business combination</w:t>
      </w:r>
      <w:bookmarkEnd w:id="5"/>
    </w:p>
    <w:p w14:paraId="28344D40" w14:textId="77777777" w:rsidR="00ED5819" w:rsidRPr="004E1D16" w:rsidRDefault="00ED5819" w:rsidP="00CA379C">
      <w:pPr>
        <w:ind w:left="540"/>
        <w:jc w:val="both"/>
        <w:rPr>
          <w:rFonts w:ascii="Arial" w:hAnsi="Arial" w:cs="Arial"/>
          <w:sz w:val="20"/>
          <w:szCs w:val="20"/>
          <w:lang w:val="en-GB"/>
        </w:rPr>
      </w:pPr>
    </w:p>
    <w:p w14:paraId="7984667E" w14:textId="77777777" w:rsidR="00ED5819" w:rsidRPr="004E1D16" w:rsidRDefault="00ED5819" w:rsidP="00CA379C">
      <w:pPr>
        <w:ind w:left="540"/>
        <w:jc w:val="both"/>
        <w:rPr>
          <w:rFonts w:ascii="Arial" w:hAnsi="Arial" w:cs="Arial"/>
          <w:sz w:val="20"/>
          <w:szCs w:val="20"/>
          <w:lang w:val="en-GB"/>
        </w:rPr>
      </w:pPr>
      <w:r w:rsidRPr="004E1D16">
        <w:rPr>
          <w:rFonts w:ascii="Arial" w:hAnsi="Arial" w:cs="Arial"/>
          <w:sz w:val="20"/>
          <w:szCs w:val="20"/>
          <w:lang w:val="en-GB"/>
        </w:rPr>
        <w:t>The Group applies the acquisition method to account for business combinations with an exception on business combination under common control. The consideration transferred for the acquisition of a subsidiary comprises.</w:t>
      </w:r>
    </w:p>
    <w:p w14:paraId="675CD7BC" w14:textId="77777777" w:rsidR="00ED5819" w:rsidRPr="004E1D16" w:rsidRDefault="00ED5819" w:rsidP="00CA379C">
      <w:pPr>
        <w:ind w:left="540"/>
        <w:jc w:val="both"/>
        <w:rPr>
          <w:rFonts w:ascii="Arial" w:hAnsi="Arial" w:cs="Arial"/>
          <w:sz w:val="20"/>
          <w:szCs w:val="20"/>
          <w:lang w:val="en-GB"/>
        </w:rPr>
      </w:pPr>
    </w:p>
    <w:p w14:paraId="6FCD355D" w14:textId="3179D210" w:rsidR="00ED5819" w:rsidRPr="004E1D16" w:rsidRDefault="000A18F9" w:rsidP="008C47F3">
      <w:pPr>
        <w:numPr>
          <w:ilvl w:val="0"/>
          <w:numId w:val="22"/>
        </w:numPr>
        <w:pBdr>
          <w:top w:val="nil"/>
          <w:left w:val="nil"/>
          <w:bottom w:val="nil"/>
          <w:right w:val="nil"/>
          <w:between w:val="nil"/>
        </w:pBdr>
        <w:tabs>
          <w:tab w:val="left" w:pos="851"/>
        </w:tabs>
        <w:ind w:left="851" w:hanging="284"/>
        <w:jc w:val="both"/>
        <w:rPr>
          <w:rFonts w:ascii="Arial" w:hAnsi="Arial" w:cs="Arial"/>
          <w:color w:val="000000"/>
          <w:sz w:val="20"/>
          <w:szCs w:val="20"/>
          <w:lang w:val="en-GB"/>
        </w:rPr>
      </w:pPr>
      <w:r w:rsidRPr="004E1D16">
        <w:rPr>
          <w:rFonts w:ascii="Arial" w:hAnsi="Arial" w:cs="Arial"/>
          <w:color w:val="000000"/>
          <w:sz w:val="20"/>
          <w:szCs w:val="20"/>
          <w:lang w:val="en-GB"/>
        </w:rPr>
        <w:t>F</w:t>
      </w:r>
      <w:r w:rsidR="00ED5819" w:rsidRPr="004E1D16">
        <w:rPr>
          <w:rFonts w:ascii="Arial" w:hAnsi="Arial" w:cs="Arial"/>
          <w:color w:val="000000"/>
          <w:sz w:val="20"/>
          <w:szCs w:val="20"/>
          <w:lang w:val="en-GB"/>
        </w:rPr>
        <w:t xml:space="preserve">air value of the assets transferred, </w:t>
      </w:r>
    </w:p>
    <w:p w14:paraId="2E852A78" w14:textId="64BF8A4D" w:rsidR="00ED5819" w:rsidRPr="004E1D16" w:rsidRDefault="000A18F9" w:rsidP="008C47F3">
      <w:pPr>
        <w:numPr>
          <w:ilvl w:val="0"/>
          <w:numId w:val="22"/>
        </w:numPr>
        <w:pBdr>
          <w:top w:val="nil"/>
          <w:left w:val="nil"/>
          <w:bottom w:val="nil"/>
          <w:right w:val="nil"/>
          <w:between w:val="nil"/>
        </w:pBdr>
        <w:tabs>
          <w:tab w:val="left" w:pos="851"/>
        </w:tabs>
        <w:ind w:left="851" w:hanging="284"/>
        <w:jc w:val="both"/>
        <w:rPr>
          <w:rFonts w:ascii="Arial" w:hAnsi="Arial" w:cs="Arial"/>
          <w:color w:val="000000"/>
          <w:sz w:val="20"/>
          <w:szCs w:val="20"/>
          <w:lang w:val="en-GB"/>
        </w:rPr>
      </w:pPr>
      <w:r w:rsidRPr="004E1D16">
        <w:rPr>
          <w:rFonts w:ascii="Arial" w:hAnsi="Arial" w:cs="Arial"/>
          <w:color w:val="000000"/>
          <w:sz w:val="20"/>
          <w:szCs w:val="20"/>
          <w:lang w:val="en-GB"/>
        </w:rPr>
        <w:t>L</w:t>
      </w:r>
      <w:r w:rsidR="00ED5819" w:rsidRPr="004E1D16">
        <w:rPr>
          <w:rFonts w:ascii="Arial" w:hAnsi="Arial" w:cs="Arial"/>
          <w:color w:val="000000"/>
          <w:sz w:val="20"/>
          <w:szCs w:val="20"/>
          <w:lang w:val="en-GB"/>
        </w:rPr>
        <w:t>iabilities incurred to the former owners of the acquiree</w:t>
      </w:r>
      <w:r w:rsidR="00D00AF7" w:rsidRPr="004E1D16">
        <w:rPr>
          <w:rFonts w:ascii="Arial" w:hAnsi="Arial" w:cs="Arial"/>
          <w:color w:val="000000"/>
          <w:sz w:val="20"/>
          <w:szCs w:val="20"/>
          <w:lang w:val="en-GB"/>
        </w:rPr>
        <w:t>,</w:t>
      </w:r>
    </w:p>
    <w:p w14:paraId="45BB16D5" w14:textId="2696080C" w:rsidR="00ED5819" w:rsidRPr="004E1D16" w:rsidRDefault="000A18F9" w:rsidP="008C47F3">
      <w:pPr>
        <w:numPr>
          <w:ilvl w:val="0"/>
          <w:numId w:val="22"/>
        </w:numPr>
        <w:pBdr>
          <w:top w:val="nil"/>
          <w:left w:val="nil"/>
          <w:bottom w:val="nil"/>
          <w:right w:val="nil"/>
          <w:between w:val="nil"/>
        </w:pBdr>
        <w:tabs>
          <w:tab w:val="left" w:pos="851"/>
        </w:tabs>
        <w:ind w:left="851" w:hanging="284"/>
        <w:jc w:val="both"/>
        <w:rPr>
          <w:rFonts w:ascii="Arial" w:hAnsi="Arial" w:cs="Arial"/>
          <w:color w:val="000000"/>
          <w:sz w:val="20"/>
          <w:szCs w:val="20"/>
          <w:lang w:val="en-GB"/>
        </w:rPr>
      </w:pPr>
      <w:r w:rsidRPr="004E1D16">
        <w:rPr>
          <w:rFonts w:ascii="Arial" w:hAnsi="Arial" w:cs="Arial"/>
          <w:color w:val="000000"/>
          <w:sz w:val="20"/>
          <w:szCs w:val="20"/>
          <w:lang w:val="en-GB"/>
        </w:rPr>
        <w:t>E</w:t>
      </w:r>
      <w:r w:rsidR="00ED5819" w:rsidRPr="004E1D16">
        <w:rPr>
          <w:rFonts w:ascii="Arial" w:hAnsi="Arial" w:cs="Arial"/>
          <w:color w:val="000000"/>
          <w:sz w:val="20"/>
          <w:szCs w:val="20"/>
          <w:lang w:val="en-GB"/>
        </w:rPr>
        <w:t>quity interests issued by the Group</w:t>
      </w:r>
      <w:r w:rsidR="00D00AF7" w:rsidRPr="004E1D16">
        <w:rPr>
          <w:rFonts w:ascii="Arial" w:hAnsi="Arial" w:cs="Arial"/>
          <w:color w:val="000000"/>
          <w:sz w:val="20"/>
          <w:szCs w:val="20"/>
          <w:lang w:val="en-GB"/>
        </w:rPr>
        <w:t>.</w:t>
      </w:r>
    </w:p>
    <w:p w14:paraId="3567D008" w14:textId="77777777" w:rsidR="00ED5819" w:rsidRPr="004E1D16" w:rsidRDefault="00ED5819" w:rsidP="00CA379C">
      <w:pPr>
        <w:pBdr>
          <w:top w:val="nil"/>
          <w:left w:val="nil"/>
          <w:bottom w:val="nil"/>
          <w:right w:val="nil"/>
          <w:between w:val="nil"/>
        </w:pBdr>
        <w:ind w:left="540"/>
        <w:jc w:val="both"/>
        <w:rPr>
          <w:rFonts w:ascii="Arial" w:hAnsi="Arial" w:cs="Arial"/>
          <w:color w:val="000000"/>
          <w:sz w:val="20"/>
          <w:szCs w:val="20"/>
          <w:lang w:val="en-GB"/>
        </w:rPr>
      </w:pPr>
    </w:p>
    <w:p w14:paraId="6AA496E6" w14:textId="77777777" w:rsidR="00ED5819" w:rsidRPr="004E1D16" w:rsidRDefault="00ED5819" w:rsidP="00CA379C">
      <w:pPr>
        <w:pBdr>
          <w:top w:val="nil"/>
          <w:left w:val="nil"/>
          <w:bottom w:val="nil"/>
          <w:right w:val="nil"/>
          <w:between w:val="nil"/>
        </w:pBdr>
        <w:ind w:left="547"/>
        <w:jc w:val="both"/>
        <w:rPr>
          <w:rFonts w:ascii="Arial" w:hAnsi="Arial" w:cs="Arial"/>
          <w:color w:val="000000"/>
          <w:sz w:val="20"/>
          <w:szCs w:val="20"/>
          <w:lang w:val="en-GB"/>
        </w:rPr>
      </w:pPr>
      <w:r w:rsidRPr="004E1D16">
        <w:rPr>
          <w:rFonts w:ascii="Arial" w:hAnsi="Arial" w:cs="Arial"/>
          <w:color w:val="000000"/>
          <w:sz w:val="20"/>
          <w:szCs w:val="20"/>
          <w:lang w:val="en-GB"/>
        </w:rPr>
        <w:t>Identifiable assets and liabilities acquired and contingent liabilities assumed in a business combination are measured initially at their fair values at the acquisition date.</w:t>
      </w:r>
    </w:p>
    <w:p w14:paraId="2A061384" w14:textId="6412A9A8" w:rsidR="00ED5819" w:rsidRPr="004E1D16" w:rsidRDefault="00ED5819" w:rsidP="00CA379C">
      <w:pPr>
        <w:ind w:left="547"/>
        <w:jc w:val="both"/>
        <w:rPr>
          <w:rFonts w:ascii="Arial" w:hAnsi="Arial" w:cs="Arial"/>
          <w:sz w:val="20"/>
          <w:szCs w:val="20"/>
          <w:lang w:val="en-GB"/>
        </w:rPr>
      </w:pPr>
    </w:p>
    <w:p w14:paraId="462780DA" w14:textId="77777777" w:rsidR="00ED5819" w:rsidRPr="004E1D16" w:rsidRDefault="00ED5819" w:rsidP="00CA379C">
      <w:pPr>
        <w:ind w:left="547"/>
        <w:jc w:val="both"/>
        <w:rPr>
          <w:rFonts w:ascii="Arial" w:hAnsi="Arial" w:cs="Arial"/>
          <w:sz w:val="20"/>
          <w:szCs w:val="20"/>
          <w:lang w:val="en-GB"/>
        </w:rPr>
      </w:pPr>
      <w:r w:rsidRPr="004E1D16">
        <w:rPr>
          <w:rFonts w:ascii="Arial" w:hAnsi="Arial" w:cs="Arial"/>
          <w:sz w:val="20"/>
          <w:szCs w:val="20"/>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D894A25" w14:textId="77777777" w:rsidR="00ED5819" w:rsidRPr="004E1D16" w:rsidRDefault="00ED5819" w:rsidP="00CA379C">
      <w:pPr>
        <w:ind w:left="540"/>
        <w:jc w:val="both"/>
        <w:rPr>
          <w:rFonts w:ascii="Arial" w:hAnsi="Arial" w:cs="Arial"/>
          <w:sz w:val="20"/>
          <w:szCs w:val="20"/>
          <w:lang w:val="en-GB"/>
        </w:rPr>
      </w:pPr>
    </w:p>
    <w:p w14:paraId="16EE5C43" w14:textId="77777777" w:rsidR="00ED5819" w:rsidRPr="004E1D16" w:rsidRDefault="00ED5819" w:rsidP="00CA379C">
      <w:pPr>
        <w:ind w:left="540"/>
        <w:jc w:val="both"/>
        <w:rPr>
          <w:rFonts w:ascii="Arial" w:hAnsi="Arial" w:cs="Arial"/>
          <w:sz w:val="20"/>
          <w:szCs w:val="20"/>
          <w:lang w:val="en-GB"/>
        </w:rPr>
      </w:pPr>
      <w:r w:rsidRPr="004E1D16">
        <w:rPr>
          <w:rFonts w:ascii="Arial" w:hAnsi="Arial" w:cs="Arial"/>
          <w:sz w:val="20"/>
          <w:szCs w:val="20"/>
          <w:lang w:val="en-GB"/>
        </w:rPr>
        <w:t>Acquisition-related cost are recognised as expenses in consolidated financial statements</w:t>
      </w:r>
    </w:p>
    <w:p w14:paraId="515642B1" w14:textId="77777777" w:rsidR="00ED5819" w:rsidRPr="004E1D16" w:rsidRDefault="00ED5819" w:rsidP="00CA379C">
      <w:pPr>
        <w:ind w:left="540"/>
        <w:jc w:val="both"/>
        <w:rPr>
          <w:rFonts w:ascii="Arial" w:hAnsi="Arial" w:cs="Arial"/>
          <w:sz w:val="20"/>
          <w:szCs w:val="20"/>
          <w:lang w:val="en-GB"/>
        </w:rPr>
      </w:pPr>
    </w:p>
    <w:p w14:paraId="275D5CC1" w14:textId="77777777" w:rsidR="000A18F9" w:rsidRPr="004E1D16" w:rsidRDefault="00ED5819" w:rsidP="00CA379C">
      <w:pPr>
        <w:ind w:left="540"/>
        <w:jc w:val="both"/>
        <w:rPr>
          <w:rFonts w:ascii="Arial" w:hAnsi="Arial" w:cs="Arial"/>
          <w:sz w:val="20"/>
          <w:szCs w:val="20"/>
          <w:lang w:val="en-GB"/>
        </w:rPr>
      </w:pPr>
      <w:r w:rsidRPr="004E1D16">
        <w:rPr>
          <w:rFonts w:ascii="Arial" w:hAnsi="Arial" w:cs="Arial"/>
          <w:sz w:val="20"/>
          <w:szCs w:val="20"/>
          <w:lang w:val="en-GB"/>
        </w:rPr>
        <w:t>Subsequent changes to the fair value of the contingent consideration that is an asset or liability is recognised in profit or loss. Contingent consideration that is classified as equity is not re-measured.</w:t>
      </w:r>
    </w:p>
    <w:p w14:paraId="21AABF4B" w14:textId="77777777" w:rsidR="000A18F9" w:rsidRPr="004E1D16" w:rsidRDefault="000A18F9" w:rsidP="00CA379C">
      <w:pPr>
        <w:ind w:left="540"/>
        <w:jc w:val="both"/>
        <w:rPr>
          <w:rFonts w:ascii="Arial" w:hAnsi="Arial" w:cs="Arial"/>
          <w:sz w:val="20"/>
          <w:szCs w:val="20"/>
          <w:lang w:val="en-GB"/>
        </w:rPr>
      </w:pPr>
    </w:p>
    <w:p w14:paraId="3BE1C5B8" w14:textId="43BC1627" w:rsidR="00ED5819" w:rsidRPr="004E1D16" w:rsidRDefault="00ED5819" w:rsidP="00CA379C">
      <w:pPr>
        <w:ind w:left="540"/>
        <w:jc w:val="both"/>
        <w:rPr>
          <w:rFonts w:ascii="Arial" w:hAnsi="Arial" w:cs="Arial"/>
          <w:i/>
          <w:color w:val="CF4A02"/>
          <w:sz w:val="20"/>
          <w:szCs w:val="20"/>
          <w:lang w:val="en-GB"/>
        </w:rPr>
      </w:pPr>
      <w:r w:rsidRPr="004E1D16">
        <w:rPr>
          <w:rFonts w:ascii="Arial" w:hAnsi="Arial" w:cs="Arial"/>
          <w:i/>
          <w:color w:val="CF4A02"/>
          <w:sz w:val="20"/>
          <w:szCs w:val="20"/>
          <w:lang w:val="en-GB"/>
        </w:rPr>
        <w:t>Business combination under common control</w:t>
      </w:r>
    </w:p>
    <w:p w14:paraId="5F6AEF86" w14:textId="77777777" w:rsidR="00ED5819" w:rsidRPr="004E1D16" w:rsidRDefault="00ED5819" w:rsidP="00CA379C">
      <w:pPr>
        <w:ind w:left="540"/>
        <w:jc w:val="both"/>
        <w:rPr>
          <w:rFonts w:ascii="Arial" w:hAnsi="Arial" w:cs="Arial"/>
          <w:sz w:val="20"/>
          <w:szCs w:val="20"/>
          <w:lang w:val="en-GB"/>
        </w:rPr>
      </w:pPr>
    </w:p>
    <w:p w14:paraId="2473C3B2" w14:textId="77777777" w:rsidR="00ED5819" w:rsidRPr="004E1D16" w:rsidRDefault="00ED5819" w:rsidP="00CA379C">
      <w:pPr>
        <w:ind w:left="540"/>
        <w:jc w:val="both"/>
        <w:rPr>
          <w:rFonts w:ascii="Arial" w:hAnsi="Arial" w:cs="Arial"/>
          <w:sz w:val="20"/>
          <w:szCs w:val="20"/>
          <w:lang w:val="en-GB"/>
        </w:rPr>
      </w:pPr>
      <w:r w:rsidRPr="004E1D16">
        <w:rPr>
          <w:rFonts w:ascii="Arial" w:hAnsi="Arial" w:cs="Arial"/>
          <w:sz w:val="20"/>
          <w:szCs w:val="20"/>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0827393E" w14:textId="77777777" w:rsidR="00ED5819" w:rsidRPr="004E1D16" w:rsidRDefault="00ED5819" w:rsidP="00CA379C">
      <w:pPr>
        <w:ind w:left="540"/>
        <w:jc w:val="both"/>
        <w:rPr>
          <w:rFonts w:ascii="Arial" w:hAnsi="Arial" w:cs="Arial"/>
          <w:sz w:val="20"/>
          <w:szCs w:val="20"/>
          <w:lang w:val="en-GB"/>
        </w:rPr>
      </w:pPr>
    </w:p>
    <w:p w14:paraId="63CBAE21" w14:textId="77777777" w:rsidR="00ED5819" w:rsidRPr="004E1D16" w:rsidRDefault="00ED5819" w:rsidP="00CA379C">
      <w:pPr>
        <w:ind w:left="540"/>
        <w:jc w:val="both"/>
        <w:rPr>
          <w:rFonts w:ascii="Arial" w:hAnsi="Arial" w:cs="Arial"/>
          <w:sz w:val="20"/>
          <w:szCs w:val="20"/>
          <w:lang w:val="en-GB"/>
        </w:rPr>
      </w:pPr>
      <w:r w:rsidRPr="004E1D16">
        <w:rPr>
          <w:rFonts w:ascii="Arial" w:hAnsi="Arial" w:cs="Arial"/>
          <w:sz w:val="20"/>
          <w:szCs w:val="20"/>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17E40115" w14:textId="77777777" w:rsidR="00ED5819" w:rsidRPr="004E1D16" w:rsidRDefault="00ED5819" w:rsidP="00CA379C">
      <w:pPr>
        <w:ind w:left="540"/>
        <w:jc w:val="both"/>
        <w:rPr>
          <w:rFonts w:ascii="Arial" w:hAnsi="Arial" w:cs="Arial"/>
          <w:sz w:val="20"/>
          <w:szCs w:val="20"/>
          <w:lang w:val="en-GB"/>
        </w:rPr>
      </w:pPr>
    </w:p>
    <w:p w14:paraId="1F9F5D6C" w14:textId="2ABFCFE8" w:rsidR="00ED5819" w:rsidRPr="004E1D16" w:rsidRDefault="00ED5819" w:rsidP="000A18F9">
      <w:pPr>
        <w:ind w:left="540"/>
        <w:jc w:val="both"/>
        <w:rPr>
          <w:rFonts w:ascii="Arial" w:hAnsi="Arial" w:cs="Arial"/>
          <w:sz w:val="20"/>
          <w:szCs w:val="20"/>
          <w:lang w:val="en-GB"/>
        </w:rPr>
      </w:pPr>
      <w:r w:rsidRPr="004E1D16">
        <w:rPr>
          <w:rFonts w:ascii="Arial" w:hAnsi="Arial" w:cs="Arial"/>
          <w:sz w:val="20"/>
          <w:szCs w:val="20"/>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w:t>
      </w:r>
    </w:p>
    <w:p w14:paraId="685D712B" w14:textId="3B036CB2" w:rsidR="00EE4915" w:rsidRPr="004E1D16" w:rsidRDefault="00F87CF4" w:rsidP="00CA379C">
      <w:pPr>
        <w:ind w:left="540"/>
        <w:jc w:val="both"/>
        <w:rPr>
          <w:rFonts w:ascii="Arial" w:hAnsi="Arial" w:cs="Arial"/>
          <w:sz w:val="20"/>
          <w:szCs w:val="20"/>
          <w:lang w:val="en-GB"/>
        </w:rPr>
      </w:pPr>
      <w:r w:rsidRPr="004E1D16">
        <w:rPr>
          <w:rFonts w:ascii="Arial" w:hAnsi="Arial" w:cs="Arial"/>
          <w:sz w:val="20"/>
          <w:szCs w:val="20"/>
          <w:lang w:val="en-GB"/>
        </w:rPr>
        <w:br w:type="page"/>
      </w:r>
    </w:p>
    <w:p w14:paraId="206DAF17" w14:textId="17988D1C" w:rsidR="00ED5819" w:rsidRPr="004E1D16" w:rsidRDefault="008B1BF2" w:rsidP="00CA379C">
      <w:pPr>
        <w:ind w:left="567" w:hanging="540"/>
        <w:jc w:val="both"/>
        <w:rPr>
          <w:rFonts w:ascii="Arial" w:eastAsia="Arial Unicode MS" w:hAnsi="Arial" w:cs="Arial"/>
          <w:b/>
          <w:bCs/>
          <w:color w:val="CF4A02"/>
          <w:spacing w:val="-6"/>
          <w:sz w:val="20"/>
          <w:szCs w:val="20"/>
          <w:lang w:val="en-GB"/>
        </w:rPr>
      </w:pPr>
      <w:bookmarkStart w:id="6" w:name="_2et92p0" w:colFirst="0" w:colLast="0"/>
      <w:bookmarkStart w:id="7" w:name="_Toc48736015"/>
      <w:bookmarkEnd w:id="6"/>
      <w:r w:rsidRPr="004E1D16">
        <w:rPr>
          <w:rFonts w:ascii="Arial" w:eastAsia="Arial Unicode MS" w:hAnsi="Arial" w:cs="Arial"/>
          <w:b/>
          <w:bCs/>
          <w:color w:val="CF4A02"/>
          <w:spacing w:val="-6"/>
          <w:sz w:val="20"/>
          <w:szCs w:val="20"/>
          <w:lang w:val="en-GB"/>
        </w:rPr>
        <w:t>7</w:t>
      </w:r>
      <w:r w:rsidR="00ED5819" w:rsidRPr="004E1D16">
        <w:rPr>
          <w:rFonts w:ascii="Arial" w:eastAsia="Arial Unicode MS" w:hAnsi="Arial" w:cs="Arial"/>
          <w:b/>
          <w:bCs/>
          <w:color w:val="CF4A02"/>
          <w:spacing w:val="-6"/>
          <w:sz w:val="20"/>
          <w:szCs w:val="20"/>
          <w:lang w:val="en-GB"/>
        </w:rPr>
        <w:t>.</w:t>
      </w:r>
      <w:r w:rsidR="006B4CA0" w:rsidRPr="004E1D16">
        <w:rPr>
          <w:rFonts w:ascii="Arial" w:eastAsia="Arial Unicode MS" w:hAnsi="Arial" w:cs="Arial"/>
          <w:b/>
          <w:bCs/>
          <w:color w:val="CF4A02"/>
          <w:spacing w:val="-6"/>
          <w:sz w:val="20"/>
          <w:szCs w:val="20"/>
          <w:lang w:val="en-GB"/>
        </w:rPr>
        <w:t>3</w:t>
      </w:r>
      <w:r w:rsidR="00ED5819" w:rsidRPr="004E1D16">
        <w:rPr>
          <w:rFonts w:ascii="Arial" w:eastAsia="Arial Unicode MS" w:hAnsi="Arial" w:cs="Arial"/>
          <w:b/>
          <w:bCs/>
          <w:color w:val="CF4A02"/>
          <w:spacing w:val="-6"/>
          <w:sz w:val="20"/>
          <w:szCs w:val="20"/>
          <w:lang w:val="en-GB"/>
        </w:rPr>
        <w:tab/>
        <w:t>Foreign currency translation</w:t>
      </w:r>
      <w:bookmarkEnd w:id="7"/>
    </w:p>
    <w:p w14:paraId="2AE2B935" w14:textId="77777777" w:rsidR="00ED5819" w:rsidRPr="004E1D16" w:rsidRDefault="00ED5819" w:rsidP="00CA379C">
      <w:pPr>
        <w:tabs>
          <w:tab w:val="left" w:pos="680"/>
        </w:tabs>
        <w:ind w:left="108"/>
        <w:jc w:val="both"/>
        <w:rPr>
          <w:rFonts w:ascii="Arial" w:hAnsi="Arial" w:cs="Arial"/>
          <w:sz w:val="20"/>
          <w:szCs w:val="20"/>
          <w:lang w:val="en-GB"/>
        </w:rPr>
      </w:pPr>
    </w:p>
    <w:p w14:paraId="56E7F467" w14:textId="77777777" w:rsidR="00ED5819" w:rsidRPr="004E1D16" w:rsidRDefault="00ED5819" w:rsidP="00CA379C">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a)</w:t>
      </w:r>
      <w:r w:rsidRPr="004E1D16">
        <w:rPr>
          <w:rFonts w:ascii="Arial" w:hAnsi="Arial" w:cs="Arial"/>
          <w:color w:val="CF4A02"/>
          <w:sz w:val="20"/>
          <w:szCs w:val="20"/>
          <w:lang w:val="en-GB"/>
        </w:rPr>
        <w:tab/>
        <w:t>Functional and presentation currency</w:t>
      </w:r>
    </w:p>
    <w:p w14:paraId="1B97FE91" w14:textId="3DD161C1" w:rsidR="00ED5819" w:rsidRPr="004E1D16" w:rsidRDefault="00ED5819" w:rsidP="00CA379C">
      <w:pPr>
        <w:pBdr>
          <w:top w:val="nil"/>
          <w:left w:val="nil"/>
          <w:bottom w:val="nil"/>
          <w:right w:val="nil"/>
          <w:between w:val="nil"/>
        </w:pBdr>
        <w:tabs>
          <w:tab w:val="center" w:pos="4680"/>
          <w:tab w:val="right" w:pos="9360"/>
        </w:tabs>
        <w:ind w:left="1080"/>
        <w:jc w:val="both"/>
        <w:rPr>
          <w:rFonts w:ascii="Arial" w:hAnsi="Arial" w:cs="Arial"/>
          <w:color w:val="000000"/>
          <w:sz w:val="20"/>
          <w:szCs w:val="20"/>
          <w:lang w:val="en-GB"/>
        </w:rPr>
      </w:pPr>
    </w:p>
    <w:p w14:paraId="3C3F585C" w14:textId="3701CFE0" w:rsidR="00422204" w:rsidRPr="004E1D16" w:rsidRDefault="00422204" w:rsidP="00CA379C">
      <w:pPr>
        <w:tabs>
          <w:tab w:val="left" w:pos="680"/>
        </w:tabs>
        <w:ind w:left="1080"/>
        <w:jc w:val="both"/>
        <w:rPr>
          <w:rFonts w:ascii="Arial" w:hAnsi="Arial" w:cs="Arial"/>
          <w:sz w:val="20"/>
          <w:szCs w:val="20"/>
          <w:lang w:val="en-GB"/>
        </w:rPr>
      </w:pPr>
      <w:r w:rsidRPr="004E1D16">
        <w:rPr>
          <w:rFonts w:ascii="Arial" w:hAnsi="Arial" w:cs="Arial"/>
          <w:sz w:val="20"/>
          <w:szCs w:val="20"/>
          <w:lang w:val="en-GB"/>
        </w:rPr>
        <w:t>Items included in the financial statements of each of the Group’s entities are measured using the currency of the primary economic environment in which the entity operates (the functional currency). The financial statements are presented in US Dollar, which is the Company’s functional</w:t>
      </w:r>
      <w:r w:rsidR="008A4C61" w:rsidRPr="004E1D16">
        <w:rPr>
          <w:rFonts w:ascii="Arial" w:hAnsi="Arial" w:cs="Cordia New" w:hint="cs"/>
          <w:sz w:val="20"/>
          <w:szCs w:val="20"/>
          <w:cs/>
          <w:lang w:val="en-GB"/>
        </w:rPr>
        <w:t xml:space="preserve"> </w:t>
      </w:r>
      <w:r w:rsidR="008A4C61" w:rsidRPr="004E1D16">
        <w:rPr>
          <w:rFonts w:ascii="Arial" w:hAnsi="Arial" w:cs="Cordia New"/>
          <w:sz w:val="20"/>
          <w:szCs w:val="20"/>
          <w:lang w:val="en-US"/>
        </w:rPr>
        <w:t>currency</w:t>
      </w:r>
      <w:r w:rsidRPr="004E1D16">
        <w:rPr>
          <w:rFonts w:ascii="Arial" w:hAnsi="Arial" w:cs="Arial"/>
          <w:sz w:val="20"/>
          <w:szCs w:val="20"/>
          <w:lang w:val="en-GB"/>
        </w:rPr>
        <w:t xml:space="preserve"> and the </w:t>
      </w:r>
      <w:r w:rsidR="00A93C08" w:rsidRPr="004E1D16">
        <w:rPr>
          <w:rFonts w:ascii="Arial" w:hAnsi="Arial" w:cs="Arial"/>
          <w:sz w:val="20"/>
          <w:szCs w:val="20"/>
          <w:lang w:val="en-GB"/>
        </w:rPr>
        <w:t xml:space="preserve">Company’s and </w:t>
      </w:r>
      <w:r w:rsidRPr="004E1D16">
        <w:rPr>
          <w:rFonts w:ascii="Arial" w:hAnsi="Arial" w:cs="Arial"/>
          <w:sz w:val="20"/>
          <w:szCs w:val="20"/>
          <w:lang w:val="en-GB"/>
        </w:rPr>
        <w:t>Group’s presentation currency.</w:t>
      </w:r>
    </w:p>
    <w:p w14:paraId="12350A8B" w14:textId="77777777" w:rsidR="00E5148C" w:rsidRPr="004E1D16" w:rsidRDefault="00E5148C" w:rsidP="00CA379C">
      <w:pPr>
        <w:tabs>
          <w:tab w:val="left" w:pos="680"/>
        </w:tabs>
        <w:jc w:val="both"/>
        <w:rPr>
          <w:rFonts w:ascii="Arial" w:hAnsi="Arial" w:cs="Arial"/>
          <w:sz w:val="20"/>
          <w:szCs w:val="20"/>
          <w:lang w:val="en-GB"/>
        </w:rPr>
      </w:pPr>
    </w:p>
    <w:p w14:paraId="30C2CCBB" w14:textId="77777777" w:rsidR="00ED5819" w:rsidRPr="004E1D16" w:rsidRDefault="00ED5819" w:rsidP="00CA379C">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b)</w:t>
      </w:r>
      <w:r w:rsidRPr="004E1D16">
        <w:rPr>
          <w:rFonts w:ascii="Arial" w:hAnsi="Arial" w:cs="Arial"/>
          <w:color w:val="CF4A02"/>
          <w:sz w:val="20"/>
          <w:szCs w:val="20"/>
          <w:lang w:val="en-GB"/>
        </w:rPr>
        <w:tab/>
        <w:t>Transactions and balances</w:t>
      </w:r>
    </w:p>
    <w:p w14:paraId="3C34E5E5" w14:textId="77777777" w:rsidR="00ED5819" w:rsidRPr="004E1D16" w:rsidRDefault="00ED5819" w:rsidP="00CA379C">
      <w:pPr>
        <w:pBdr>
          <w:top w:val="nil"/>
          <w:left w:val="nil"/>
          <w:bottom w:val="nil"/>
          <w:right w:val="nil"/>
          <w:between w:val="nil"/>
        </w:pBdr>
        <w:tabs>
          <w:tab w:val="left" w:pos="567"/>
          <w:tab w:val="left" w:pos="680"/>
        </w:tabs>
        <w:ind w:left="1080"/>
        <w:jc w:val="both"/>
        <w:rPr>
          <w:rFonts w:ascii="Arial" w:hAnsi="Arial" w:cs="Arial"/>
          <w:color w:val="000000"/>
          <w:sz w:val="20"/>
          <w:szCs w:val="20"/>
          <w:lang w:val="en-GB"/>
        </w:rPr>
      </w:pPr>
    </w:p>
    <w:p w14:paraId="68E852DC" w14:textId="47A538BF" w:rsidR="00912186" w:rsidRPr="004E1D16" w:rsidRDefault="00912186" w:rsidP="00CA379C">
      <w:pPr>
        <w:ind w:left="1080"/>
        <w:jc w:val="both"/>
        <w:rPr>
          <w:rFonts w:ascii="Arial" w:hAnsi="Arial" w:cs="Arial"/>
          <w:sz w:val="20"/>
          <w:szCs w:val="20"/>
          <w:lang w:val="en-GB"/>
        </w:rPr>
      </w:pPr>
      <w:r w:rsidRPr="004E1D16">
        <w:rPr>
          <w:rFonts w:ascii="Arial" w:hAnsi="Arial" w:cs="Arial"/>
          <w:sz w:val="20"/>
          <w:szCs w:val="20"/>
          <w:lang w:val="en-GB"/>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33BFB649" w14:textId="77777777" w:rsidR="00912186" w:rsidRPr="004E1D16" w:rsidRDefault="00912186" w:rsidP="00CA379C">
      <w:pPr>
        <w:ind w:left="1080"/>
        <w:jc w:val="both"/>
        <w:rPr>
          <w:rFonts w:ascii="Arial" w:hAnsi="Arial" w:cs="Arial"/>
          <w:sz w:val="20"/>
          <w:szCs w:val="20"/>
          <w:lang w:val="en-GB"/>
        </w:rPr>
      </w:pPr>
    </w:p>
    <w:p w14:paraId="553E22B4" w14:textId="3F7DDC25" w:rsidR="00ED5819" w:rsidRPr="004E1D16" w:rsidRDefault="00912186" w:rsidP="00CA379C">
      <w:pPr>
        <w:ind w:left="1080"/>
        <w:jc w:val="both"/>
        <w:rPr>
          <w:rFonts w:ascii="Arial" w:hAnsi="Arial" w:cs="Arial"/>
          <w:sz w:val="20"/>
          <w:szCs w:val="20"/>
          <w:lang w:val="en-GB"/>
        </w:rPr>
      </w:pPr>
      <w:r w:rsidRPr="004E1D16">
        <w:rPr>
          <w:rFonts w:ascii="Arial" w:hAnsi="Arial" w:cs="Arial"/>
          <w:sz w:val="20"/>
          <w:szCs w:val="20"/>
          <w:lang w:val="en-GB"/>
        </w:rPr>
        <w:t xml:space="preserve">When a gain or loss on a non-monetary item is recognised in other comprehensive income, any exchange component of that gain or loss is recognised in other comprehensive income. Conversely, when a gain or loss on a non-monetary item is recognised in profit </w:t>
      </w:r>
      <w:r w:rsidR="008C4770" w:rsidRPr="004E1D16">
        <w:rPr>
          <w:rFonts w:ascii="Arial" w:hAnsi="Arial" w:cs="Arial"/>
          <w:sz w:val="20"/>
          <w:szCs w:val="20"/>
          <w:lang w:val="en-GB"/>
        </w:rPr>
        <w:t>or</w:t>
      </w:r>
      <w:r w:rsidRPr="004E1D16">
        <w:rPr>
          <w:rFonts w:ascii="Arial" w:hAnsi="Arial" w:cs="Arial"/>
          <w:sz w:val="20"/>
          <w:szCs w:val="20"/>
          <w:lang w:val="en-GB"/>
        </w:rPr>
        <w:t xml:space="preserve"> loss, any exchange component of that gain or loss is recognised in profit </w:t>
      </w:r>
      <w:r w:rsidR="008C4770" w:rsidRPr="004E1D16">
        <w:rPr>
          <w:rFonts w:ascii="Arial" w:hAnsi="Arial" w:cs="Arial"/>
          <w:sz w:val="20"/>
          <w:szCs w:val="20"/>
          <w:lang w:val="en-GB"/>
        </w:rPr>
        <w:t>or</w:t>
      </w:r>
      <w:r w:rsidRPr="004E1D16">
        <w:rPr>
          <w:rFonts w:ascii="Arial" w:hAnsi="Arial" w:cs="Arial"/>
          <w:sz w:val="20"/>
          <w:szCs w:val="20"/>
          <w:lang w:val="en-GB"/>
        </w:rPr>
        <w:t xml:space="preserve"> loss.</w:t>
      </w:r>
    </w:p>
    <w:p w14:paraId="4BC6316D" w14:textId="0D6DBA44" w:rsidR="00ED5819" w:rsidRPr="004E1D16" w:rsidRDefault="00ED5819" w:rsidP="00CA379C">
      <w:pPr>
        <w:pBdr>
          <w:top w:val="nil"/>
          <w:left w:val="nil"/>
          <w:bottom w:val="nil"/>
          <w:right w:val="nil"/>
          <w:between w:val="nil"/>
        </w:pBdr>
        <w:tabs>
          <w:tab w:val="center" w:pos="4680"/>
          <w:tab w:val="right" w:pos="9360"/>
          <w:tab w:val="left" w:pos="567"/>
          <w:tab w:val="left" w:pos="680"/>
        </w:tabs>
        <w:ind w:left="1080"/>
        <w:jc w:val="both"/>
        <w:rPr>
          <w:rFonts w:ascii="Arial" w:hAnsi="Arial" w:cs="Arial"/>
          <w:color w:val="000000"/>
          <w:sz w:val="20"/>
          <w:szCs w:val="20"/>
          <w:lang w:val="en-GB"/>
        </w:rPr>
      </w:pPr>
    </w:p>
    <w:p w14:paraId="293EC914" w14:textId="30633B45" w:rsidR="00ED5819" w:rsidRPr="004E1D16" w:rsidRDefault="00ED5819" w:rsidP="00CA379C">
      <w:pPr>
        <w:pBdr>
          <w:top w:val="nil"/>
          <w:left w:val="nil"/>
          <w:bottom w:val="nil"/>
          <w:right w:val="nil"/>
          <w:between w:val="nil"/>
        </w:pBdr>
        <w:tabs>
          <w:tab w:val="left" w:pos="1078"/>
          <w:tab w:val="center" w:pos="4680"/>
          <w:tab w:val="right" w:pos="9360"/>
        </w:tabs>
        <w:ind w:left="1080" w:hanging="540"/>
        <w:jc w:val="both"/>
        <w:rPr>
          <w:rFonts w:ascii="Arial" w:hAnsi="Arial" w:cs="Arial"/>
          <w:color w:val="CF4A02"/>
          <w:sz w:val="20"/>
          <w:szCs w:val="20"/>
          <w:lang w:val="en-GB"/>
        </w:rPr>
      </w:pPr>
      <w:r w:rsidRPr="004E1D16">
        <w:rPr>
          <w:rFonts w:ascii="Arial" w:hAnsi="Arial" w:cs="Arial"/>
          <w:color w:val="CF4A02"/>
          <w:sz w:val="20"/>
          <w:szCs w:val="20"/>
          <w:lang w:val="en-GB"/>
        </w:rPr>
        <w:t>c)</w:t>
      </w:r>
      <w:r w:rsidRPr="004E1D16">
        <w:rPr>
          <w:rFonts w:ascii="Arial" w:hAnsi="Arial" w:cs="Arial"/>
          <w:color w:val="CF4A02"/>
          <w:sz w:val="20"/>
          <w:szCs w:val="20"/>
          <w:lang w:val="en-GB"/>
        </w:rPr>
        <w:tab/>
      </w:r>
      <w:r w:rsidR="00912186" w:rsidRPr="004E1D16">
        <w:rPr>
          <w:rFonts w:ascii="Arial" w:hAnsi="Arial" w:cs="Arial"/>
          <w:color w:val="CF4A02"/>
          <w:sz w:val="20"/>
          <w:szCs w:val="20"/>
          <w:lang w:val="en-GB"/>
        </w:rPr>
        <w:t xml:space="preserve">Group companies </w:t>
      </w:r>
    </w:p>
    <w:p w14:paraId="55157A56" w14:textId="713F3890" w:rsidR="00912186" w:rsidRPr="004E1D16" w:rsidRDefault="00912186" w:rsidP="00CA379C">
      <w:pPr>
        <w:jc w:val="both"/>
        <w:rPr>
          <w:rFonts w:ascii="Arial" w:hAnsi="Arial" w:cs="Arial"/>
          <w:sz w:val="20"/>
          <w:szCs w:val="20"/>
          <w:lang w:val="en-GB"/>
        </w:rPr>
      </w:pPr>
    </w:p>
    <w:p w14:paraId="7E85D20C" w14:textId="272F62F1" w:rsidR="000E178A" w:rsidRPr="004E1D16" w:rsidRDefault="000E178A" w:rsidP="000E178A">
      <w:pPr>
        <w:ind w:left="1080"/>
        <w:jc w:val="both"/>
        <w:rPr>
          <w:rFonts w:ascii="Arial" w:hAnsi="Arial" w:cs="Arial"/>
          <w:sz w:val="20"/>
          <w:szCs w:val="20"/>
          <w:lang w:val="en-GB"/>
        </w:rPr>
      </w:pPr>
      <w:r w:rsidRPr="004E1D16">
        <w:rPr>
          <w:rFonts w:ascii="Arial" w:hAnsi="Arial" w:cs="Arial"/>
          <w:sz w:val="20"/>
          <w:szCs w:val="20"/>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w:t>
      </w:r>
    </w:p>
    <w:p w14:paraId="469F5481" w14:textId="77777777" w:rsidR="00631D8E" w:rsidRPr="004E1D16" w:rsidRDefault="00631D8E" w:rsidP="00631D8E">
      <w:pPr>
        <w:ind w:left="1080"/>
        <w:jc w:val="both"/>
        <w:rPr>
          <w:rFonts w:ascii="Arial" w:hAnsi="Arial" w:cs="Arial"/>
          <w:sz w:val="20"/>
          <w:szCs w:val="20"/>
          <w:lang w:val="en-GB"/>
        </w:rPr>
      </w:pPr>
    </w:p>
    <w:p w14:paraId="6979B925" w14:textId="2416D5CE" w:rsidR="00631D8E" w:rsidRPr="004E1D16" w:rsidRDefault="00631D8E" w:rsidP="00631D8E">
      <w:pPr>
        <w:ind w:left="1080"/>
        <w:jc w:val="both"/>
        <w:rPr>
          <w:rFonts w:ascii="Arial" w:hAnsi="Arial" w:cs="Arial"/>
          <w:sz w:val="20"/>
          <w:szCs w:val="20"/>
          <w:lang w:val="en-GB"/>
        </w:rPr>
      </w:pPr>
      <w:r w:rsidRPr="004E1D16">
        <w:rPr>
          <w:rFonts w:ascii="Arial" w:hAnsi="Arial" w:cs="Arial"/>
          <w:sz w:val="20"/>
          <w:szCs w:val="20"/>
          <w:lang w:val="en-GB"/>
        </w:rPr>
        <w:t>To comply with the financial reporting requirements of the Stock Exchange of Thailand and the Department of Business Development, the Group presents the</w:t>
      </w:r>
      <w:r w:rsidR="001A049C" w:rsidRPr="004E1D16">
        <w:rPr>
          <w:rFonts w:ascii="Arial" w:hAnsi="Arial" w:cs="Arial"/>
          <w:sz w:val="20"/>
          <w:szCs w:val="20"/>
          <w:lang w:val="en-GB"/>
        </w:rPr>
        <w:t xml:space="preserve"> </w:t>
      </w:r>
      <w:r w:rsidRPr="004E1D16">
        <w:rPr>
          <w:rFonts w:ascii="Arial" w:hAnsi="Arial" w:cs="Arial"/>
          <w:sz w:val="20"/>
          <w:szCs w:val="20"/>
          <w:lang w:val="en-GB"/>
        </w:rPr>
        <w:t>financial statements by translating from US Dollar to Thai Baht. The assets and liabilities are translated into Thai Baht using the average buying and selling rates determined by the Bank of Thailand at period-end, whereas the statement of income</w:t>
      </w:r>
      <w:r w:rsidR="001A049C" w:rsidRPr="004E1D16">
        <w:rPr>
          <w:rFonts w:ascii="Arial" w:hAnsi="Arial" w:cs="Arial"/>
          <w:sz w:val="20"/>
          <w:szCs w:val="20"/>
          <w:lang w:val="en-GB"/>
        </w:rPr>
        <w:t xml:space="preserve"> and the statement of comprehensive income</w:t>
      </w:r>
      <w:r w:rsidRPr="004E1D16">
        <w:rPr>
          <w:rFonts w:ascii="Arial" w:hAnsi="Arial" w:cs="Arial"/>
          <w:sz w:val="20"/>
          <w:szCs w:val="20"/>
          <w:lang w:val="en-GB"/>
        </w:rPr>
        <w:t xml:space="preserve"> is translated using average exchange rates during the period. Differences from such translations have been presented in other comprehensive income (loss).</w:t>
      </w:r>
    </w:p>
    <w:p w14:paraId="0AB8539A" w14:textId="22F2F368" w:rsidR="00BA5818" w:rsidRPr="004E1D16" w:rsidRDefault="00BA5818" w:rsidP="00CA379C">
      <w:pPr>
        <w:ind w:left="1080"/>
        <w:jc w:val="both"/>
        <w:rPr>
          <w:rFonts w:ascii="Arial" w:hAnsi="Arial" w:cs="Arial"/>
          <w:sz w:val="20"/>
          <w:szCs w:val="20"/>
          <w:lang w:val="en-GB"/>
        </w:rPr>
      </w:pPr>
    </w:p>
    <w:p w14:paraId="3660001E" w14:textId="20B8B632" w:rsidR="00ED5819" w:rsidRPr="004E1D16" w:rsidRDefault="0040176E" w:rsidP="00CA379C">
      <w:pPr>
        <w:ind w:left="567" w:hanging="540"/>
        <w:jc w:val="both"/>
        <w:rPr>
          <w:rFonts w:ascii="Arial" w:eastAsia="Arial Unicode MS" w:hAnsi="Arial" w:cs="Arial"/>
          <w:b/>
          <w:bCs/>
          <w:color w:val="CF4A02"/>
          <w:spacing w:val="-6"/>
          <w:sz w:val="20"/>
          <w:szCs w:val="20"/>
          <w:lang w:val="en-GB"/>
        </w:rPr>
      </w:pPr>
      <w:bookmarkStart w:id="8" w:name="_Toc48736016"/>
      <w:r w:rsidRPr="004E1D16">
        <w:rPr>
          <w:rFonts w:ascii="Arial" w:eastAsia="Arial Unicode MS" w:hAnsi="Arial" w:cs="Arial"/>
          <w:b/>
          <w:bCs/>
          <w:color w:val="CF4A02"/>
          <w:spacing w:val="-6"/>
          <w:sz w:val="20"/>
          <w:szCs w:val="20"/>
          <w:lang w:val="en-GB"/>
        </w:rPr>
        <w:t>7</w:t>
      </w:r>
      <w:r w:rsidR="00ED5819" w:rsidRPr="004E1D16">
        <w:rPr>
          <w:rFonts w:ascii="Arial" w:eastAsia="Arial Unicode MS" w:hAnsi="Arial" w:cs="Arial"/>
          <w:b/>
          <w:bCs/>
          <w:color w:val="CF4A02"/>
          <w:spacing w:val="-6"/>
          <w:sz w:val="20"/>
          <w:szCs w:val="20"/>
          <w:lang w:val="en-GB"/>
        </w:rPr>
        <w:t>.4</w:t>
      </w:r>
      <w:r w:rsidR="00ED5819" w:rsidRPr="004E1D16">
        <w:rPr>
          <w:rFonts w:ascii="Arial" w:eastAsia="Arial Unicode MS" w:hAnsi="Arial" w:cs="Arial"/>
          <w:b/>
          <w:bCs/>
          <w:color w:val="CF4A02"/>
          <w:spacing w:val="-6"/>
          <w:sz w:val="20"/>
          <w:szCs w:val="20"/>
          <w:lang w:val="en-GB"/>
        </w:rPr>
        <w:tab/>
        <w:t>Cash and cash equivalents</w:t>
      </w:r>
      <w:bookmarkEnd w:id="8"/>
    </w:p>
    <w:p w14:paraId="1BF15D76" w14:textId="77777777" w:rsidR="00ED5819" w:rsidRPr="004E1D16" w:rsidRDefault="00ED5819" w:rsidP="00CA379C">
      <w:pPr>
        <w:ind w:left="540"/>
        <w:jc w:val="both"/>
        <w:rPr>
          <w:rFonts w:ascii="Arial" w:hAnsi="Arial" w:cs="Arial"/>
          <w:sz w:val="20"/>
          <w:szCs w:val="20"/>
          <w:lang w:val="en-GB"/>
        </w:rPr>
      </w:pPr>
    </w:p>
    <w:p w14:paraId="0F2020ED" w14:textId="4BC89D7E" w:rsidR="00BA5818" w:rsidRPr="004E1D16" w:rsidRDefault="006E7DB2" w:rsidP="00CA379C">
      <w:pPr>
        <w:ind w:left="540"/>
        <w:jc w:val="both"/>
        <w:rPr>
          <w:rFonts w:ascii="Arial" w:hAnsi="Arial" w:cs="Arial"/>
          <w:sz w:val="20"/>
          <w:szCs w:val="20"/>
          <w:lang w:val="en-GB"/>
        </w:rPr>
      </w:pPr>
      <w:r w:rsidRPr="004E1D16">
        <w:rPr>
          <w:rFonts w:ascii="Arial" w:hAnsi="Arial" w:cs="Arial"/>
          <w:sz w:val="20"/>
          <w:szCs w:val="20"/>
          <w:lang w:val="en-GB"/>
        </w:rPr>
        <w:t>C</w:t>
      </w:r>
      <w:r w:rsidR="00ED5819" w:rsidRPr="004E1D16">
        <w:rPr>
          <w:rFonts w:ascii="Arial" w:hAnsi="Arial" w:cs="Arial"/>
          <w:sz w:val="20"/>
          <w:szCs w:val="20"/>
          <w:lang w:val="en-GB"/>
        </w:rPr>
        <w:t xml:space="preserve">ash and cash equivalents includes cash on hand, deposits at </w:t>
      </w:r>
      <w:r w:rsidR="001A049C" w:rsidRPr="004E1D16">
        <w:rPr>
          <w:rFonts w:ascii="Arial" w:hAnsi="Arial" w:cs="Arial"/>
          <w:sz w:val="20"/>
          <w:szCs w:val="20"/>
          <w:lang w:val="en-GB"/>
        </w:rPr>
        <w:t>bank</w:t>
      </w:r>
      <w:r w:rsidR="00ED5819" w:rsidRPr="004E1D16">
        <w:rPr>
          <w:rFonts w:ascii="Arial" w:hAnsi="Arial" w:cs="Arial"/>
          <w:sz w:val="20"/>
          <w:szCs w:val="20"/>
          <w:lang w:val="en-GB"/>
        </w:rPr>
        <w:t>, short-term highly liquid investments with maturities of three months or less from acquisition date</w:t>
      </w:r>
      <w:r w:rsidR="00BA5818" w:rsidRPr="004E1D16">
        <w:rPr>
          <w:rFonts w:ascii="Arial" w:hAnsi="Arial" w:cs="Arial"/>
          <w:sz w:val="20"/>
          <w:szCs w:val="20"/>
          <w:lang w:val="en-GB"/>
        </w:rPr>
        <w:t>.</w:t>
      </w:r>
    </w:p>
    <w:p w14:paraId="1C03926F" w14:textId="77777777" w:rsidR="00BA5818" w:rsidRPr="004E1D16" w:rsidRDefault="00BA5818" w:rsidP="00CA379C">
      <w:pPr>
        <w:ind w:left="540"/>
        <w:jc w:val="both"/>
        <w:rPr>
          <w:rFonts w:ascii="Arial" w:hAnsi="Arial" w:cs="Arial"/>
          <w:sz w:val="20"/>
          <w:szCs w:val="20"/>
          <w:lang w:val="en-GB"/>
        </w:rPr>
      </w:pPr>
    </w:p>
    <w:p w14:paraId="17993EF5" w14:textId="4A8D9398" w:rsidR="00ED5819" w:rsidRPr="004E1D16" w:rsidRDefault="0040176E" w:rsidP="00CA379C">
      <w:pPr>
        <w:ind w:left="567" w:hanging="540"/>
        <w:jc w:val="both"/>
        <w:rPr>
          <w:rFonts w:ascii="Arial" w:eastAsia="Arial Unicode MS" w:hAnsi="Arial" w:cs="Arial"/>
          <w:b/>
          <w:bCs/>
          <w:color w:val="CF4A02"/>
          <w:spacing w:val="-6"/>
          <w:sz w:val="20"/>
          <w:szCs w:val="20"/>
          <w:lang w:val="en-GB"/>
        </w:rPr>
      </w:pPr>
      <w:bookmarkStart w:id="9" w:name="_1t3h5sf" w:colFirst="0" w:colLast="0"/>
      <w:bookmarkStart w:id="10" w:name="_Toc48736017"/>
      <w:bookmarkEnd w:id="9"/>
      <w:r w:rsidRPr="004E1D16">
        <w:rPr>
          <w:rFonts w:ascii="Arial" w:eastAsia="Arial Unicode MS" w:hAnsi="Arial" w:cs="Arial"/>
          <w:b/>
          <w:bCs/>
          <w:color w:val="CF4A02"/>
          <w:spacing w:val="-6"/>
          <w:sz w:val="20"/>
          <w:szCs w:val="20"/>
          <w:lang w:val="en-GB"/>
        </w:rPr>
        <w:t>7</w:t>
      </w:r>
      <w:r w:rsidR="00ED5819" w:rsidRPr="004E1D16">
        <w:rPr>
          <w:rFonts w:ascii="Arial" w:eastAsia="Arial Unicode MS" w:hAnsi="Arial" w:cs="Arial"/>
          <w:b/>
          <w:bCs/>
          <w:color w:val="CF4A02"/>
          <w:spacing w:val="-6"/>
          <w:sz w:val="20"/>
          <w:szCs w:val="20"/>
          <w:lang w:val="en-GB"/>
        </w:rPr>
        <w:t>.5</w:t>
      </w:r>
      <w:r w:rsidR="00ED5819" w:rsidRPr="004E1D16">
        <w:rPr>
          <w:rFonts w:ascii="Arial" w:eastAsia="Arial Unicode MS" w:hAnsi="Arial" w:cs="Arial"/>
          <w:b/>
          <w:bCs/>
          <w:color w:val="CF4A02"/>
          <w:spacing w:val="-6"/>
          <w:sz w:val="20"/>
          <w:szCs w:val="20"/>
          <w:lang w:val="en-GB"/>
        </w:rPr>
        <w:tab/>
        <w:t>Trade accounts receivable</w:t>
      </w:r>
      <w:bookmarkEnd w:id="10"/>
    </w:p>
    <w:p w14:paraId="6D10F652" w14:textId="77777777" w:rsidR="00ED5819" w:rsidRPr="004E1D16" w:rsidRDefault="00ED5819" w:rsidP="00CA379C">
      <w:pPr>
        <w:ind w:left="540"/>
        <w:jc w:val="both"/>
        <w:rPr>
          <w:rFonts w:ascii="Arial" w:hAnsi="Arial" w:cs="Arial"/>
          <w:sz w:val="20"/>
          <w:szCs w:val="20"/>
          <w:lang w:val="en-GB"/>
        </w:rPr>
      </w:pPr>
    </w:p>
    <w:p w14:paraId="3EC6A645" w14:textId="0519670B" w:rsidR="00ED5819" w:rsidRPr="004E1D16" w:rsidRDefault="00ED5819" w:rsidP="00CA379C">
      <w:pPr>
        <w:tabs>
          <w:tab w:val="left" w:pos="567"/>
        </w:tabs>
        <w:ind w:left="538"/>
        <w:jc w:val="both"/>
        <w:rPr>
          <w:rFonts w:ascii="Arial" w:hAnsi="Arial" w:cs="Arial"/>
          <w:sz w:val="20"/>
          <w:szCs w:val="20"/>
          <w:lang w:val="en-GB"/>
        </w:rPr>
      </w:pPr>
      <w:r w:rsidRPr="004E1D16">
        <w:rPr>
          <w:rFonts w:ascii="Arial" w:hAnsi="Arial" w:cs="Arial"/>
          <w:sz w:val="20"/>
          <w:szCs w:val="20"/>
          <w:lang w:val="en-GB"/>
        </w:rPr>
        <w:t xml:space="preserve">Trade receivables are amounts due from customers for goods sold or services performed in the ordinary course of business. </w:t>
      </w:r>
    </w:p>
    <w:p w14:paraId="65E56FEB" w14:textId="77777777" w:rsidR="00ED5819" w:rsidRPr="004E1D16" w:rsidRDefault="00ED5819" w:rsidP="00CA379C">
      <w:pPr>
        <w:tabs>
          <w:tab w:val="left" w:pos="567"/>
        </w:tabs>
        <w:ind w:left="538"/>
        <w:jc w:val="both"/>
        <w:rPr>
          <w:rFonts w:ascii="Arial" w:hAnsi="Arial" w:cs="Arial"/>
          <w:sz w:val="20"/>
          <w:szCs w:val="20"/>
          <w:lang w:val="en-GB"/>
        </w:rPr>
      </w:pPr>
    </w:p>
    <w:p w14:paraId="2E0375D2" w14:textId="19B5C98C" w:rsidR="00ED5819" w:rsidRPr="004E1D16" w:rsidRDefault="00ED5819" w:rsidP="00CA379C">
      <w:pPr>
        <w:tabs>
          <w:tab w:val="left" w:pos="567"/>
        </w:tabs>
        <w:ind w:left="538"/>
        <w:jc w:val="both"/>
        <w:rPr>
          <w:rFonts w:ascii="Arial" w:hAnsi="Arial" w:cs="Arial"/>
          <w:sz w:val="20"/>
          <w:szCs w:val="20"/>
          <w:lang w:val="en-GB"/>
        </w:rPr>
      </w:pPr>
      <w:r w:rsidRPr="004E1D16">
        <w:rPr>
          <w:rFonts w:ascii="Arial" w:hAnsi="Arial" w:cs="Arial"/>
          <w:sz w:val="20"/>
          <w:szCs w:val="20"/>
          <w:lang w:val="en-GB"/>
        </w:rPr>
        <w:t>Trade receivables are recognised initially at the amount of consideration that is unconditional unless they contain significant financing components, they are recognised at fair value. The Group</w:t>
      </w:r>
      <w:r w:rsidR="001A049C" w:rsidRPr="004E1D16">
        <w:rPr>
          <w:rFonts w:ascii="Arial" w:hAnsi="Arial" w:cs="Arial"/>
          <w:sz w:val="20"/>
          <w:szCs w:val="20"/>
          <w:lang w:val="en-GB"/>
        </w:rPr>
        <w:t xml:space="preserve"> </w:t>
      </w:r>
      <w:r w:rsidRPr="004E1D16">
        <w:rPr>
          <w:rFonts w:ascii="Arial" w:hAnsi="Arial" w:cs="Arial"/>
          <w:sz w:val="20"/>
          <w:szCs w:val="20"/>
          <w:lang w:val="en-GB"/>
        </w:rPr>
        <w:t xml:space="preserve">measures them subsequently at amortised cost. </w:t>
      </w:r>
    </w:p>
    <w:p w14:paraId="55CBBEE5" w14:textId="77777777" w:rsidR="00ED5819" w:rsidRPr="004E1D16" w:rsidRDefault="00ED5819" w:rsidP="00CA379C">
      <w:pPr>
        <w:tabs>
          <w:tab w:val="left" w:pos="567"/>
        </w:tabs>
        <w:ind w:left="538"/>
        <w:jc w:val="both"/>
        <w:rPr>
          <w:rFonts w:ascii="Arial" w:hAnsi="Arial" w:cs="Arial"/>
          <w:sz w:val="20"/>
          <w:szCs w:val="20"/>
          <w:lang w:val="en-GB"/>
        </w:rPr>
      </w:pPr>
    </w:p>
    <w:p w14:paraId="04674D95" w14:textId="0926FEC3" w:rsidR="00ED5819" w:rsidRPr="004E1D16" w:rsidRDefault="00ED5819" w:rsidP="00CA379C">
      <w:pPr>
        <w:tabs>
          <w:tab w:val="left" w:pos="567"/>
        </w:tabs>
        <w:ind w:left="538"/>
        <w:jc w:val="both"/>
        <w:rPr>
          <w:rFonts w:ascii="Arial" w:hAnsi="Arial" w:cs="Arial"/>
          <w:sz w:val="20"/>
          <w:szCs w:val="20"/>
          <w:lang w:val="en-GB"/>
        </w:rPr>
      </w:pPr>
      <w:r w:rsidRPr="004E1D16">
        <w:rPr>
          <w:rFonts w:ascii="Arial" w:hAnsi="Arial" w:cs="Arial"/>
          <w:sz w:val="20"/>
          <w:szCs w:val="20"/>
          <w:lang w:val="en-GB"/>
        </w:rPr>
        <w:t xml:space="preserve">The impairment of trade </w:t>
      </w:r>
      <w:r w:rsidR="00522CF2" w:rsidRPr="004E1D16">
        <w:rPr>
          <w:rFonts w:ascii="Arial" w:hAnsi="Arial" w:cs="Arial"/>
          <w:sz w:val="20"/>
          <w:szCs w:val="20"/>
          <w:lang w:val="en-GB"/>
        </w:rPr>
        <w:t xml:space="preserve">accounts </w:t>
      </w:r>
      <w:r w:rsidRPr="004E1D16">
        <w:rPr>
          <w:rFonts w:ascii="Arial" w:hAnsi="Arial" w:cs="Arial"/>
          <w:sz w:val="20"/>
          <w:szCs w:val="20"/>
          <w:lang w:val="en-GB"/>
        </w:rPr>
        <w:t xml:space="preserve">receivable are disclosed in Note </w:t>
      </w:r>
      <w:r w:rsidR="00412390" w:rsidRPr="004E1D16">
        <w:rPr>
          <w:rFonts w:ascii="Arial" w:hAnsi="Arial" w:cs="Arial"/>
          <w:sz w:val="20"/>
          <w:szCs w:val="20"/>
          <w:lang w:val="en-GB"/>
        </w:rPr>
        <w:t>7</w:t>
      </w:r>
      <w:r w:rsidRPr="004E1D16">
        <w:rPr>
          <w:rFonts w:ascii="Arial" w:hAnsi="Arial" w:cs="Arial"/>
          <w:sz w:val="20"/>
          <w:szCs w:val="20"/>
          <w:lang w:val="en-GB"/>
        </w:rPr>
        <w:t>.</w:t>
      </w:r>
      <w:r w:rsidR="00151973" w:rsidRPr="004E1D16">
        <w:rPr>
          <w:rFonts w:ascii="Arial" w:hAnsi="Arial" w:cs="Arial"/>
          <w:sz w:val="20"/>
          <w:szCs w:val="20"/>
          <w:lang w:val="en-GB"/>
        </w:rPr>
        <w:t xml:space="preserve">8 </w:t>
      </w:r>
      <w:r w:rsidR="00861F1E" w:rsidRPr="004E1D16">
        <w:rPr>
          <w:rFonts w:ascii="Arial" w:hAnsi="Arial" w:cs="Arial"/>
          <w:sz w:val="20"/>
          <w:szCs w:val="20"/>
          <w:lang w:val="en-GB"/>
        </w:rPr>
        <w:t>(</w:t>
      </w:r>
      <w:r w:rsidRPr="004E1D16">
        <w:rPr>
          <w:rFonts w:ascii="Arial" w:hAnsi="Arial" w:cs="Arial"/>
          <w:sz w:val="20"/>
          <w:szCs w:val="20"/>
          <w:lang w:val="en-GB"/>
        </w:rPr>
        <w:t>f).</w:t>
      </w:r>
    </w:p>
    <w:p w14:paraId="0A18004F" w14:textId="77777777" w:rsidR="00ED5819" w:rsidRPr="004E1D16" w:rsidRDefault="00ED5819" w:rsidP="00CA379C">
      <w:pPr>
        <w:tabs>
          <w:tab w:val="left" w:pos="567"/>
        </w:tabs>
        <w:ind w:left="538"/>
        <w:jc w:val="both"/>
        <w:rPr>
          <w:rFonts w:ascii="Arial" w:hAnsi="Arial" w:cs="Arial"/>
          <w:sz w:val="20"/>
          <w:szCs w:val="20"/>
          <w:lang w:val="en-GB"/>
        </w:rPr>
      </w:pPr>
    </w:p>
    <w:p w14:paraId="55D08C7F" w14:textId="2745888B" w:rsidR="00ED5819" w:rsidRPr="004E1D16" w:rsidRDefault="0040176E" w:rsidP="00CA379C">
      <w:pPr>
        <w:ind w:left="567" w:hanging="540"/>
        <w:jc w:val="both"/>
        <w:rPr>
          <w:rFonts w:ascii="Arial" w:eastAsia="Arial Unicode MS" w:hAnsi="Arial" w:cs="Arial"/>
          <w:b/>
          <w:bCs/>
          <w:color w:val="CF4A02"/>
          <w:spacing w:val="-6"/>
          <w:sz w:val="20"/>
          <w:szCs w:val="20"/>
          <w:lang w:val="en-GB"/>
        </w:rPr>
      </w:pPr>
      <w:bookmarkStart w:id="11" w:name="_4d34og8" w:colFirst="0" w:colLast="0"/>
      <w:bookmarkStart w:id="12" w:name="_Toc48736018"/>
      <w:bookmarkEnd w:id="11"/>
      <w:r w:rsidRPr="004E1D16">
        <w:rPr>
          <w:rFonts w:ascii="Arial" w:eastAsia="Arial Unicode MS" w:hAnsi="Arial" w:cs="Arial"/>
          <w:b/>
          <w:bCs/>
          <w:color w:val="CF4A02"/>
          <w:spacing w:val="-6"/>
          <w:sz w:val="20"/>
          <w:szCs w:val="20"/>
          <w:lang w:val="en-GB"/>
        </w:rPr>
        <w:t>7</w:t>
      </w:r>
      <w:r w:rsidR="00ED5819" w:rsidRPr="004E1D16">
        <w:rPr>
          <w:rFonts w:ascii="Arial" w:eastAsia="Arial Unicode MS" w:hAnsi="Arial" w:cs="Arial"/>
          <w:b/>
          <w:bCs/>
          <w:color w:val="CF4A02"/>
          <w:spacing w:val="-6"/>
          <w:sz w:val="20"/>
          <w:szCs w:val="20"/>
          <w:lang w:val="en-GB"/>
        </w:rPr>
        <w:t xml:space="preserve">.6 </w:t>
      </w:r>
      <w:r w:rsidR="00ED5819" w:rsidRPr="004E1D16">
        <w:rPr>
          <w:rFonts w:ascii="Arial" w:eastAsia="Arial Unicode MS" w:hAnsi="Arial" w:cs="Arial"/>
          <w:b/>
          <w:bCs/>
          <w:color w:val="CF4A02"/>
          <w:spacing w:val="-6"/>
          <w:sz w:val="20"/>
          <w:szCs w:val="20"/>
          <w:lang w:val="en-GB"/>
        </w:rPr>
        <w:tab/>
        <w:t>Inventories</w:t>
      </w:r>
      <w:bookmarkEnd w:id="12"/>
    </w:p>
    <w:p w14:paraId="3CAACE03" w14:textId="77777777" w:rsidR="00ED5819" w:rsidRPr="004E1D16" w:rsidRDefault="00ED5819" w:rsidP="00CA379C">
      <w:pPr>
        <w:ind w:left="538"/>
        <w:jc w:val="both"/>
        <w:rPr>
          <w:rFonts w:ascii="Arial" w:hAnsi="Arial" w:cs="Arial"/>
          <w:sz w:val="20"/>
          <w:szCs w:val="20"/>
          <w:lang w:val="en-GB"/>
        </w:rPr>
      </w:pPr>
    </w:p>
    <w:p w14:paraId="7FAE15D0" w14:textId="77777777" w:rsidR="00ED5819" w:rsidRPr="004E1D16" w:rsidRDefault="00ED5819" w:rsidP="00CA379C">
      <w:pPr>
        <w:ind w:left="538"/>
        <w:jc w:val="both"/>
        <w:rPr>
          <w:rFonts w:ascii="Arial" w:hAnsi="Arial" w:cs="Arial"/>
          <w:sz w:val="20"/>
          <w:szCs w:val="20"/>
          <w:lang w:val="en-GB"/>
        </w:rPr>
      </w:pPr>
      <w:r w:rsidRPr="004E1D16">
        <w:rPr>
          <w:rFonts w:ascii="Arial" w:hAnsi="Arial" w:cs="Arial"/>
          <w:sz w:val="20"/>
          <w:szCs w:val="20"/>
          <w:lang w:val="en-GB"/>
        </w:rPr>
        <w:t xml:space="preserve">Inventories are stated at the lower of cost and net realisable value. </w:t>
      </w:r>
    </w:p>
    <w:p w14:paraId="5487CCC4" w14:textId="77777777" w:rsidR="00ED5819" w:rsidRPr="004E1D16" w:rsidRDefault="00ED5819" w:rsidP="00CA379C">
      <w:pPr>
        <w:ind w:left="538"/>
        <w:jc w:val="both"/>
        <w:rPr>
          <w:rFonts w:ascii="Arial" w:hAnsi="Arial" w:cs="Arial"/>
          <w:sz w:val="20"/>
          <w:szCs w:val="20"/>
          <w:lang w:val="en-GB"/>
        </w:rPr>
      </w:pPr>
    </w:p>
    <w:p w14:paraId="10DFE6A3" w14:textId="4ACF59D1" w:rsidR="00F87CF4" w:rsidRPr="004E1D16" w:rsidRDefault="00ED5819" w:rsidP="00CA379C">
      <w:pPr>
        <w:ind w:left="538"/>
        <w:jc w:val="both"/>
        <w:rPr>
          <w:rFonts w:ascii="Arial" w:hAnsi="Arial" w:cs="Arial"/>
          <w:sz w:val="20"/>
          <w:szCs w:val="20"/>
          <w:lang w:val="en-GB"/>
        </w:rPr>
      </w:pPr>
      <w:r w:rsidRPr="004E1D16">
        <w:rPr>
          <w:rFonts w:ascii="Arial" w:hAnsi="Arial" w:cs="Arial"/>
          <w:sz w:val="20"/>
          <w:szCs w:val="20"/>
          <w:lang w:val="en-GB"/>
        </w:rPr>
        <w:t>Cost of inventories is determined by the</w:t>
      </w:r>
      <w:r w:rsidR="0038764D" w:rsidRPr="004E1D16">
        <w:rPr>
          <w:rFonts w:ascii="Arial" w:hAnsi="Arial" w:cs="Arial"/>
          <w:sz w:val="20"/>
          <w:szCs w:val="20"/>
          <w:lang w:val="en-GB"/>
        </w:rPr>
        <w:t xml:space="preserve"> weighted average</w:t>
      </w:r>
      <w:r w:rsidRPr="004E1D16">
        <w:rPr>
          <w:rFonts w:ascii="Arial" w:hAnsi="Arial" w:cs="Arial"/>
          <w:sz w:val="20"/>
          <w:szCs w:val="20"/>
          <w:lang w:val="en-GB"/>
        </w:rPr>
        <w:t xml:space="preserve"> method. </w:t>
      </w:r>
      <w:r w:rsidR="0038764D" w:rsidRPr="004E1D16">
        <w:rPr>
          <w:rFonts w:ascii="Arial" w:hAnsi="Arial" w:cs="Arial"/>
          <w:sz w:val="20"/>
          <w:szCs w:val="20"/>
          <w:lang w:val="en-GB"/>
        </w:rPr>
        <w:t>Net real</w:t>
      </w:r>
      <w:r w:rsidR="001152FA" w:rsidRPr="004E1D16">
        <w:rPr>
          <w:rFonts w:ascii="Arial" w:hAnsi="Arial" w:cs="Arial"/>
          <w:sz w:val="20"/>
          <w:szCs w:val="20"/>
          <w:lang w:val="en-GB"/>
        </w:rPr>
        <w:t>is</w:t>
      </w:r>
      <w:r w:rsidR="0038764D" w:rsidRPr="004E1D16">
        <w:rPr>
          <w:rFonts w:ascii="Arial" w:hAnsi="Arial" w:cs="Arial"/>
          <w:sz w:val="20"/>
          <w:szCs w:val="20"/>
          <w:lang w:val="en-GB"/>
        </w:rPr>
        <w:t>able value is the estimated selling price in the ordinary course of business less the costs of completion and selling expenses.</w:t>
      </w:r>
    </w:p>
    <w:p w14:paraId="6BC810DB" w14:textId="3F8D02B9" w:rsidR="0038764D" w:rsidRPr="004E1D16" w:rsidRDefault="00F87CF4" w:rsidP="00CA379C">
      <w:pPr>
        <w:ind w:left="538"/>
        <w:jc w:val="both"/>
        <w:rPr>
          <w:rFonts w:ascii="Arial" w:hAnsi="Arial" w:cs="Arial"/>
          <w:sz w:val="20"/>
          <w:szCs w:val="20"/>
          <w:lang w:val="en-GB"/>
        </w:rPr>
      </w:pPr>
      <w:r w:rsidRPr="004E1D16">
        <w:rPr>
          <w:rFonts w:ascii="Arial" w:hAnsi="Arial" w:cs="Arial"/>
          <w:sz w:val="20"/>
          <w:szCs w:val="20"/>
          <w:lang w:val="en-GB"/>
        </w:rPr>
        <w:br w:type="page"/>
      </w:r>
    </w:p>
    <w:p w14:paraId="0735764B" w14:textId="54CD1913" w:rsidR="0038764D" w:rsidRPr="004E1D16" w:rsidRDefault="0038764D"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 xml:space="preserve">7.7 </w:t>
      </w:r>
      <w:r w:rsidRPr="004E1D16">
        <w:rPr>
          <w:rFonts w:ascii="Arial" w:eastAsia="Arial Unicode MS" w:hAnsi="Arial" w:cs="Arial"/>
          <w:b/>
          <w:bCs/>
          <w:color w:val="CF4A02"/>
          <w:spacing w:val="-6"/>
          <w:sz w:val="20"/>
          <w:szCs w:val="20"/>
          <w:lang w:val="en-GB"/>
        </w:rPr>
        <w:tab/>
        <w:t>Materials and supplies</w:t>
      </w:r>
    </w:p>
    <w:p w14:paraId="5B47D84D" w14:textId="6E41D91D" w:rsidR="0038764D" w:rsidRPr="004E1D16" w:rsidRDefault="0038764D" w:rsidP="00CA379C">
      <w:pPr>
        <w:ind w:left="567" w:hanging="540"/>
        <w:jc w:val="both"/>
        <w:rPr>
          <w:rFonts w:ascii="Arial" w:eastAsia="Arial Unicode MS" w:hAnsi="Arial" w:cs="Arial"/>
          <w:b/>
          <w:bCs/>
          <w:color w:val="CF4A02"/>
          <w:spacing w:val="-6"/>
          <w:sz w:val="20"/>
          <w:szCs w:val="20"/>
          <w:lang w:val="en-GB"/>
        </w:rPr>
      </w:pPr>
    </w:p>
    <w:p w14:paraId="6801BD5A" w14:textId="6B08A65D" w:rsidR="00631D8E" w:rsidRPr="004E1D16" w:rsidRDefault="00631D8E" w:rsidP="00631D8E">
      <w:pPr>
        <w:ind w:left="538"/>
        <w:jc w:val="both"/>
        <w:rPr>
          <w:rFonts w:ascii="Arial" w:hAnsi="Arial" w:cs="Arial"/>
          <w:sz w:val="20"/>
          <w:szCs w:val="20"/>
          <w:lang w:val="en-GB"/>
        </w:rPr>
      </w:pPr>
      <w:r w:rsidRPr="004E1D16">
        <w:rPr>
          <w:rFonts w:ascii="Arial" w:hAnsi="Arial" w:cs="Arial"/>
          <w:sz w:val="20"/>
          <w:szCs w:val="20"/>
          <w:lang w:val="en-GB"/>
        </w:rPr>
        <w:t xml:space="preserve">Materials and supplies are stated at </w:t>
      </w:r>
      <w:r w:rsidR="001A049C" w:rsidRPr="004E1D16">
        <w:rPr>
          <w:rFonts w:ascii="Arial" w:hAnsi="Arial" w:cs="Arial"/>
          <w:sz w:val="20"/>
          <w:szCs w:val="20"/>
          <w:lang w:val="en-GB"/>
        </w:rPr>
        <w:t>cost less allowance for obsolescence.</w:t>
      </w:r>
    </w:p>
    <w:p w14:paraId="25CA2740" w14:textId="77777777" w:rsidR="00631D8E" w:rsidRPr="004E1D16" w:rsidRDefault="00631D8E" w:rsidP="00631D8E">
      <w:pPr>
        <w:ind w:left="538"/>
        <w:jc w:val="both"/>
        <w:rPr>
          <w:rFonts w:ascii="Arial" w:hAnsi="Arial" w:cs="Arial"/>
          <w:sz w:val="20"/>
          <w:szCs w:val="20"/>
          <w:lang w:val="en-GB"/>
        </w:rPr>
      </w:pPr>
    </w:p>
    <w:p w14:paraId="575077E6" w14:textId="358F63EE" w:rsidR="00631D8E" w:rsidRPr="004E1D16" w:rsidRDefault="00631D8E" w:rsidP="00631D8E">
      <w:pPr>
        <w:ind w:left="538"/>
        <w:jc w:val="both"/>
        <w:rPr>
          <w:rFonts w:ascii="Arial" w:hAnsi="Arial" w:cs="Arial"/>
          <w:sz w:val="20"/>
          <w:szCs w:val="20"/>
          <w:lang w:val="en-GB"/>
        </w:rPr>
      </w:pPr>
      <w:r w:rsidRPr="004E1D16">
        <w:rPr>
          <w:rFonts w:ascii="Arial" w:hAnsi="Arial" w:cs="Arial"/>
          <w:sz w:val="20"/>
          <w:szCs w:val="20"/>
          <w:lang w:val="en-GB"/>
        </w:rPr>
        <w:t>The costs of materials and supplies are determined using the weighted average cost method.</w:t>
      </w:r>
    </w:p>
    <w:p w14:paraId="6ED7781C" w14:textId="1FAE45DB" w:rsidR="0038764D" w:rsidRPr="004E1D16" w:rsidRDefault="0038764D" w:rsidP="00CA379C">
      <w:pPr>
        <w:ind w:left="538"/>
        <w:jc w:val="both"/>
        <w:rPr>
          <w:rFonts w:ascii="Arial" w:hAnsi="Arial" w:cs="Arial"/>
          <w:sz w:val="20"/>
          <w:szCs w:val="20"/>
          <w:lang w:val="en-GB"/>
        </w:rPr>
      </w:pPr>
    </w:p>
    <w:p w14:paraId="789FC577" w14:textId="1385623E" w:rsidR="00ED5819" w:rsidRPr="004E1D16" w:rsidRDefault="0038764D" w:rsidP="00CA379C">
      <w:pPr>
        <w:ind w:left="567" w:hanging="540"/>
        <w:jc w:val="both"/>
        <w:rPr>
          <w:rFonts w:ascii="Arial" w:eastAsia="Arial Unicode MS" w:hAnsi="Arial" w:cs="Arial"/>
          <w:b/>
          <w:bCs/>
          <w:color w:val="CF4A02"/>
          <w:spacing w:val="-6"/>
          <w:sz w:val="20"/>
          <w:szCs w:val="20"/>
          <w:lang w:val="en-GB"/>
        </w:rPr>
      </w:pPr>
      <w:bookmarkStart w:id="13" w:name="_2s8eyo1" w:colFirst="0" w:colLast="0"/>
      <w:bookmarkStart w:id="14" w:name="_Toc48736019"/>
      <w:bookmarkEnd w:id="13"/>
      <w:r w:rsidRPr="004E1D16">
        <w:rPr>
          <w:rFonts w:ascii="Arial" w:eastAsia="Arial Unicode MS" w:hAnsi="Arial" w:cs="Arial"/>
          <w:b/>
          <w:bCs/>
          <w:color w:val="CF4A02"/>
          <w:spacing w:val="-6"/>
          <w:sz w:val="20"/>
          <w:szCs w:val="20"/>
          <w:lang w:val="en-GB"/>
        </w:rPr>
        <w:t>7</w:t>
      </w:r>
      <w:r w:rsidR="00ED5819" w:rsidRPr="004E1D16">
        <w:rPr>
          <w:rFonts w:ascii="Arial" w:eastAsia="Arial Unicode MS" w:hAnsi="Arial" w:cs="Arial"/>
          <w:b/>
          <w:bCs/>
          <w:color w:val="CF4A02"/>
          <w:spacing w:val="-6"/>
          <w:sz w:val="20"/>
          <w:szCs w:val="20"/>
          <w:lang w:val="en-GB"/>
        </w:rPr>
        <w:t>.</w:t>
      </w:r>
      <w:r w:rsidR="00642800" w:rsidRPr="004E1D16">
        <w:rPr>
          <w:rFonts w:ascii="Arial" w:eastAsia="Arial Unicode MS" w:hAnsi="Arial" w:cs="Arial"/>
          <w:b/>
          <w:bCs/>
          <w:color w:val="CF4A02"/>
          <w:spacing w:val="-6"/>
          <w:sz w:val="20"/>
          <w:szCs w:val="20"/>
          <w:lang w:val="en-GB"/>
        </w:rPr>
        <w:t>8</w:t>
      </w:r>
      <w:r w:rsidR="00ED5819" w:rsidRPr="004E1D16">
        <w:rPr>
          <w:rFonts w:ascii="Arial" w:eastAsia="Arial Unicode MS" w:hAnsi="Arial" w:cs="Arial"/>
          <w:b/>
          <w:bCs/>
          <w:color w:val="CF4A02"/>
          <w:spacing w:val="-6"/>
          <w:sz w:val="20"/>
          <w:szCs w:val="20"/>
          <w:lang w:val="en-GB"/>
        </w:rPr>
        <w:tab/>
        <w:t>Financial asset</w:t>
      </w:r>
      <w:bookmarkEnd w:id="14"/>
    </w:p>
    <w:p w14:paraId="246766A9" w14:textId="77777777" w:rsidR="00ED5819" w:rsidRPr="004E1D16" w:rsidRDefault="00ED5819" w:rsidP="00CA379C">
      <w:pPr>
        <w:ind w:left="538"/>
        <w:jc w:val="both"/>
        <w:rPr>
          <w:rFonts w:ascii="Arial" w:hAnsi="Arial" w:cs="Arial"/>
          <w:sz w:val="20"/>
          <w:szCs w:val="20"/>
          <w:lang w:val="en-GB"/>
        </w:rPr>
      </w:pPr>
    </w:p>
    <w:p w14:paraId="2DDA21C2" w14:textId="77777777" w:rsidR="00ED5819" w:rsidRPr="004E1D16" w:rsidRDefault="00ED5819" w:rsidP="00CA379C">
      <w:pPr>
        <w:pStyle w:val="Heading3"/>
        <w:ind w:left="567" w:firstLine="0"/>
        <w:rPr>
          <w:rFonts w:ascii="Arial" w:hAnsi="Arial" w:cs="Arial"/>
          <w:b w:val="0"/>
          <w:bCs w:val="0"/>
          <w:sz w:val="20"/>
          <w:szCs w:val="20"/>
          <w:u w:val="single"/>
          <w:lang w:val="en-GB"/>
        </w:rPr>
      </w:pPr>
      <w:bookmarkStart w:id="15" w:name="_Toc48736020"/>
      <w:r w:rsidRPr="004E1D16">
        <w:rPr>
          <w:rFonts w:ascii="Arial" w:hAnsi="Arial" w:cs="Arial"/>
          <w:b w:val="0"/>
          <w:sz w:val="20"/>
          <w:szCs w:val="20"/>
          <w:u w:val="single"/>
          <w:lang w:val="en-GB"/>
        </w:rPr>
        <w:t>For the year ended 31 December 2020</w:t>
      </w:r>
      <w:bookmarkEnd w:id="15"/>
    </w:p>
    <w:p w14:paraId="244DEA71" w14:textId="77777777" w:rsidR="00ED5819" w:rsidRPr="004E1D16" w:rsidRDefault="00ED5819" w:rsidP="00CA379C">
      <w:pPr>
        <w:ind w:left="538"/>
        <w:jc w:val="both"/>
        <w:rPr>
          <w:rFonts w:ascii="Arial" w:hAnsi="Arial" w:cs="Arial"/>
          <w:sz w:val="20"/>
          <w:szCs w:val="20"/>
          <w:lang w:val="en-GB"/>
        </w:rPr>
      </w:pPr>
    </w:p>
    <w:p w14:paraId="5C27B828" w14:textId="77777777" w:rsidR="00ED5819" w:rsidRPr="004E1D16" w:rsidRDefault="00ED5819" w:rsidP="00CA379C">
      <w:pPr>
        <w:pStyle w:val="NoSpacing"/>
        <w:ind w:left="1080" w:hanging="540"/>
        <w:jc w:val="both"/>
        <w:outlineLvl w:val="3"/>
        <w:rPr>
          <w:rFonts w:ascii="Arial" w:hAnsi="Arial" w:cs="Arial"/>
          <w:color w:val="CF4A02"/>
        </w:rPr>
      </w:pPr>
      <w:r w:rsidRPr="004E1D16">
        <w:rPr>
          <w:rFonts w:ascii="Arial" w:hAnsi="Arial" w:cs="Arial"/>
          <w:color w:val="CF4A02"/>
          <w:lang w:val="en-GB"/>
        </w:rPr>
        <w:t>a)</w:t>
      </w:r>
      <w:r w:rsidRPr="004E1D16">
        <w:rPr>
          <w:rFonts w:ascii="Arial" w:hAnsi="Arial" w:cs="Arial"/>
          <w:color w:val="CF4A02"/>
          <w:lang w:val="en-GB"/>
        </w:rPr>
        <w:tab/>
      </w:r>
      <w:r w:rsidRPr="004E1D16">
        <w:rPr>
          <w:rFonts w:ascii="Arial" w:hAnsi="Arial" w:cs="Arial"/>
          <w:color w:val="CF4A02"/>
        </w:rPr>
        <w:t>Classification</w:t>
      </w:r>
    </w:p>
    <w:p w14:paraId="7AD0BED4" w14:textId="77777777" w:rsidR="00ED5819" w:rsidRPr="004E1D16" w:rsidRDefault="00ED5819" w:rsidP="00CA379C">
      <w:pPr>
        <w:jc w:val="both"/>
        <w:rPr>
          <w:rFonts w:ascii="Arial" w:hAnsi="Arial" w:cs="Arial"/>
          <w:sz w:val="20"/>
          <w:szCs w:val="20"/>
          <w:lang w:val="en-GB"/>
        </w:rPr>
      </w:pPr>
    </w:p>
    <w:p w14:paraId="6ADBFF6F" w14:textId="733FCD25" w:rsidR="00ED5819" w:rsidRPr="004E1D16" w:rsidRDefault="00ED5819" w:rsidP="00CA379C">
      <w:pPr>
        <w:pBdr>
          <w:bottom w:val="none" w:sz="0" w:space="8" w:color="auto"/>
        </w:pBdr>
        <w:ind w:left="1134"/>
        <w:jc w:val="both"/>
        <w:rPr>
          <w:rFonts w:ascii="Arial" w:hAnsi="Arial" w:cs="Arial"/>
          <w:sz w:val="20"/>
          <w:szCs w:val="20"/>
          <w:lang w:val="en-GB"/>
        </w:rPr>
      </w:pPr>
      <w:r w:rsidRPr="004E1D16">
        <w:rPr>
          <w:rFonts w:ascii="Arial" w:hAnsi="Arial" w:cs="Arial"/>
          <w:sz w:val="20"/>
          <w:szCs w:val="20"/>
          <w:lang w:val="en-GB"/>
        </w:rPr>
        <w:t>From 1 January 2020, the Group classifies its debt instrument financial assets in</w:t>
      </w:r>
      <w:r w:rsidR="0031768E" w:rsidRPr="004E1D16">
        <w:rPr>
          <w:rFonts w:ascii="Arial" w:hAnsi="Arial" w:cs="Cordia New"/>
          <w:sz w:val="20"/>
          <w:szCs w:val="20"/>
          <w:lang w:val="en-GB"/>
        </w:rPr>
        <w:t>to</w:t>
      </w:r>
      <w:r w:rsidRPr="004E1D16">
        <w:rPr>
          <w:rFonts w:ascii="Arial" w:hAnsi="Arial" w:cs="Arial"/>
          <w:sz w:val="20"/>
          <w:szCs w:val="20"/>
          <w:lang w:val="en-GB"/>
        </w:rPr>
        <w:t xml:space="preserve"> the following measurement categories depending on i) business model for managing the asset and ii) the cash flow characteristics of the asset whether they represent solely payments of principal and interest (SPPI). </w:t>
      </w:r>
    </w:p>
    <w:p w14:paraId="14E33C77" w14:textId="6C56C437" w:rsidR="00ED5819" w:rsidRPr="004E1D16" w:rsidRDefault="00F065CB" w:rsidP="007401BE">
      <w:pPr>
        <w:numPr>
          <w:ilvl w:val="0"/>
          <w:numId w:val="22"/>
        </w:numPr>
        <w:pBdr>
          <w:top w:val="nil"/>
          <w:left w:val="nil"/>
          <w:bottom w:val="nil"/>
          <w:right w:val="nil"/>
          <w:between w:val="nil"/>
        </w:pBdr>
        <w:tabs>
          <w:tab w:val="left" w:pos="1440"/>
        </w:tabs>
        <w:ind w:left="1418" w:hanging="284"/>
        <w:jc w:val="both"/>
        <w:rPr>
          <w:rFonts w:ascii="Arial" w:hAnsi="Arial" w:cs="Arial"/>
          <w:color w:val="000000"/>
          <w:sz w:val="20"/>
          <w:szCs w:val="20"/>
          <w:lang w:val="en-GB"/>
        </w:rPr>
      </w:pPr>
      <w:r w:rsidRPr="004E1D16">
        <w:rPr>
          <w:rFonts w:ascii="Arial" w:hAnsi="Arial" w:cs="Arial"/>
          <w:color w:val="000000"/>
          <w:sz w:val="20"/>
          <w:szCs w:val="20"/>
          <w:lang w:val="en-GB"/>
        </w:rPr>
        <w:t>T</w:t>
      </w:r>
      <w:r w:rsidR="00ED5819" w:rsidRPr="004E1D16">
        <w:rPr>
          <w:rFonts w:ascii="Arial" w:hAnsi="Arial" w:cs="Arial"/>
          <w:color w:val="000000"/>
          <w:sz w:val="20"/>
          <w:szCs w:val="20"/>
          <w:lang w:val="en-GB"/>
        </w:rPr>
        <w:t>hose to be measured subsequently at fair value through other comprehensive income</w:t>
      </w:r>
      <w:r w:rsidR="00A83F35" w:rsidRPr="004E1D16">
        <w:rPr>
          <w:rFonts w:ascii="Arial" w:hAnsi="Arial" w:cs="Arial"/>
          <w:color w:val="000000"/>
          <w:sz w:val="20"/>
          <w:szCs w:val="20"/>
          <w:lang w:val="en-GB"/>
        </w:rPr>
        <w:t xml:space="preserve"> (FVOCI)</w:t>
      </w:r>
      <w:r w:rsidR="00ED5819" w:rsidRPr="004E1D16">
        <w:rPr>
          <w:rFonts w:ascii="Arial" w:hAnsi="Arial" w:cs="Arial"/>
          <w:color w:val="000000"/>
          <w:sz w:val="20"/>
          <w:szCs w:val="20"/>
          <w:lang w:val="en-GB"/>
        </w:rPr>
        <w:t xml:space="preserve"> or </w:t>
      </w:r>
      <w:r w:rsidR="001A049C" w:rsidRPr="004E1D16">
        <w:rPr>
          <w:rFonts w:ascii="Arial" w:hAnsi="Arial" w:cs="Arial"/>
          <w:color w:val="000000"/>
          <w:sz w:val="20"/>
          <w:szCs w:val="20"/>
          <w:lang w:val="en-GB"/>
        </w:rPr>
        <w:t xml:space="preserve">fair value </w:t>
      </w:r>
      <w:r w:rsidR="00ED5819" w:rsidRPr="004E1D16">
        <w:rPr>
          <w:rFonts w:ascii="Arial" w:hAnsi="Arial" w:cs="Arial"/>
          <w:color w:val="000000"/>
          <w:sz w:val="20"/>
          <w:szCs w:val="20"/>
          <w:lang w:val="en-GB"/>
        </w:rPr>
        <w:t>through profit or loss</w:t>
      </w:r>
      <w:r w:rsidR="00A83F35" w:rsidRPr="004E1D16">
        <w:rPr>
          <w:rFonts w:ascii="Arial" w:hAnsi="Arial" w:cs="Arial"/>
          <w:sz w:val="20"/>
          <w:szCs w:val="20"/>
          <w:lang w:val="en-GB"/>
        </w:rPr>
        <w:t xml:space="preserve"> (FVPL)</w:t>
      </w:r>
      <w:r w:rsidR="00ED5819" w:rsidRPr="004E1D16">
        <w:rPr>
          <w:rFonts w:ascii="Arial" w:hAnsi="Arial" w:cs="Arial"/>
          <w:color w:val="000000"/>
          <w:sz w:val="20"/>
          <w:szCs w:val="20"/>
          <w:lang w:val="en-GB"/>
        </w:rPr>
        <w:t>; and</w:t>
      </w:r>
    </w:p>
    <w:p w14:paraId="6C934D83" w14:textId="3A6E41A0" w:rsidR="00ED5819" w:rsidRPr="004E1D16" w:rsidRDefault="00F065CB" w:rsidP="007401BE">
      <w:pPr>
        <w:numPr>
          <w:ilvl w:val="0"/>
          <w:numId w:val="22"/>
        </w:numPr>
        <w:pBdr>
          <w:top w:val="nil"/>
          <w:left w:val="nil"/>
          <w:bottom w:val="nil"/>
          <w:right w:val="nil"/>
          <w:between w:val="nil"/>
        </w:pBdr>
        <w:tabs>
          <w:tab w:val="left" w:pos="1440"/>
        </w:tabs>
        <w:ind w:left="1418" w:hanging="284"/>
        <w:jc w:val="both"/>
        <w:rPr>
          <w:rFonts w:ascii="Arial" w:hAnsi="Arial" w:cs="Arial"/>
          <w:color w:val="000000"/>
          <w:sz w:val="20"/>
          <w:szCs w:val="20"/>
          <w:lang w:val="en-GB"/>
        </w:rPr>
      </w:pPr>
      <w:r w:rsidRPr="004E1D16">
        <w:rPr>
          <w:rFonts w:ascii="Arial" w:hAnsi="Arial" w:cs="Arial"/>
          <w:color w:val="000000"/>
          <w:sz w:val="20"/>
          <w:szCs w:val="20"/>
          <w:lang w:val="en-GB"/>
        </w:rPr>
        <w:t>T</w:t>
      </w:r>
      <w:r w:rsidR="00ED5819" w:rsidRPr="004E1D16">
        <w:rPr>
          <w:rFonts w:ascii="Arial" w:hAnsi="Arial" w:cs="Arial"/>
          <w:color w:val="000000"/>
          <w:sz w:val="20"/>
          <w:szCs w:val="20"/>
          <w:lang w:val="en-GB"/>
        </w:rPr>
        <w:t>hose to be measured at amortised cost.</w:t>
      </w:r>
    </w:p>
    <w:p w14:paraId="0482C318" w14:textId="77777777" w:rsidR="000A18F9" w:rsidRPr="004E1D16" w:rsidRDefault="000A18F9" w:rsidP="00CA379C">
      <w:pPr>
        <w:pBdr>
          <w:bottom w:val="none" w:sz="0" w:space="8" w:color="auto"/>
        </w:pBdr>
        <w:tabs>
          <w:tab w:val="left" w:pos="1440"/>
        </w:tabs>
        <w:ind w:left="1134"/>
        <w:jc w:val="both"/>
        <w:rPr>
          <w:rFonts w:ascii="Arial" w:hAnsi="Arial" w:cs="Arial"/>
          <w:sz w:val="20"/>
          <w:szCs w:val="20"/>
          <w:lang w:val="en-GB"/>
        </w:rPr>
      </w:pPr>
    </w:p>
    <w:p w14:paraId="7C3BD5F4" w14:textId="60AF0452" w:rsidR="00ED5819" w:rsidRPr="004E1D16" w:rsidRDefault="00ED5819" w:rsidP="00CA379C">
      <w:pPr>
        <w:pBdr>
          <w:bottom w:val="none" w:sz="0" w:space="8" w:color="auto"/>
        </w:pBdr>
        <w:tabs>
          <w:tab w:val="left" w:pos="1440"/>
        </w:tabs>
        <w:ind w:left="1134"/>
        <w:jc w:val="both"/>
        <w:rPr>
          <w:rFonts w:ascii="Arial" w:hAnsi="Arial" w:cs="Arial"/>
          <w:sz w:val="20"/>
          <w:szCs w:val="20"/>
          <w:lang w:val="en-GB"/>
        </w:rPr>
      </w:pPr>
      <w:r w:rsidRPr="004E1D16">
        <w:rPr>
          <w:rFonts w:ascii="Arial" w:hAnsi="Arial" w:cs="Arial"/>
          <w:sz w:val="20"/>
          <w:szCs w:val="20"/>
          <w:lang w:val="en-GB"/>
        </w:rPr>
        <w:t xml:space="preserve">For investments in equity instruments, the Group has an irrevocable election at the time of initial recognition to account for the equity investment at </w:t>
      </w:r>
      <w:r w:rsidR="00836E5E" w:rsidRPr="004E1D16">
        <w:rPr>
          <w:rFonts w:ascii="Arial" w:hAnsi="Arial" w:cs="Arial"/>
          <w:sz w:val="20"/>
          <w:szCs w:val="20"/>
          <w:lang w:val="en-GB"/>
        </w:rPr>
        <w:t xml:space="preserve">a) </w:t>
      </w:r>
      <w:r w:rsidRPr="004E1D16">
        <w:rPr>
          <w:rFonts w:ascii="Arial" w:hAnsi="Arial" w:cs="Arial"/>
          <w:sz w:val="20"/>
          <w:szCs w:val="20"/>
          <w:lang w:val="en-GB"/>
        </w:rPr>
        <w:t xml:space="preserve">fair value through profit or loss or </w:t>
      </w:r>
      <w:r w:rsidR="00836E5E" w:rsidRPr="004E1D16">
        <w:rPr>
          <w:rFonts w:ascii="Arial" w:hAnsi="Arial" w:cs="Arial"/>
          <w:sz w:val="20"/>
          <w:szCs w:val="20"/>
          <w:lang w:val="en-GB"/>
        </w:rPr>
        <w:t xml:space="preserve">b) </w:t>
      </w:r>
      <w:r w:rsidRPr="004E1D16">
        <w:rPr>
          <w:rFonts w:ascii="Arial" w:hAnsi="Arial" w:cs="Arial"/>
          <w:sz w:val="20"/>
          <w:szCs w:val="20"/>
          <w:lang w:val="en-GB"/>
        </w:rPr>
        <w:t>at fair value through other comprehensive income except those that are held for trading, they are measured at FVPL.</w:t>
      </w:r>
    </w:p>
    <w:p w14:paraId="1E8BFDD5" w14:textId="77777777" w:rsidR="00ED5819" w:rsidRPr="004E1D16" w:rsidRDefault="00ED5819" w:rsidP="00CA379C">
      <w:pPr>
        <w:pStyle w:val="NoSpacing"/>
        <w:ind w:left="1080" w:hanging="540"/>
        <w:jc w:val="both"/>
        <w:outlineLvl w:val="3"/>
        <w:rPr>
          <w:rFonts w:ascii="Arial" w:hAnsi="Arial" w:cs="Arial"/>
          <w:color w:val="CF4A02"/>
          <w:lang w:val="en-GB"/>
        </w:rPr>
      </w:pPr>
      <w:r w:rsidRPr="004E1D16">
        <w:rPr>
          <w:rFonts w:ascii="Arial" w:hAnsi="Arial" w:cs="Arial"/>
          <w:color w:val="CF4A02"/>
          <w:lang w:val="en-GB"/>
        </w:rPr>
        <w:t>b)</w:t>
      </w:r>
      <w:r w:rsidRPr="004E1D16">
        <w:rPr>
          <w:rFonts w:ascii="Arial" w:hAnsi="Arial" w:cs="Arial"/>
          <w:color w:val="CF4A02"/>
          <w:lang w:val="en-GB"/>
        </w:rPr>
        <w:tab/>
        <w:t>Recognition and derecognition</w:t>
      </w:r>
    </w:p>
    <w:p w14:paraId="7B95A885" w14:textId="77777777" w:rsidR="00ED5819" w:rsidRPr="004E1D16" w:rsidRDefault="00ED5819" w:rsidP="00CA379C">
      <w:pPr>
        <w:pStyle w:val="NoSpacing"/>
        <w:ind w:left="1080" w:hanging="540"/>
        <w:jc w:val="both"/>
        <w:rPr>
          <w:rFonts w:ascii="Arial" w:hAnsi="Arial" w:cs="Arial"/>
          <w:color w:val="CF4A02"/>
          <w:lang w:val="en-GB"/>
        </w:rPr>
      </w:pPr>
    </w:p>
    <w:p w14:paraId="6DBB5306" w14:textId="55122686" w:rsidR="00ED5819" w:rsidRPr="004E1D16" w:rsidRDefault="001A049C" w:rsidP="000A18F9">
      <w:pPr>
        <w:pStyle w:val="NoSpacing"/>
        <w:ind w:left="1134"/>
        <w:jc w:val="both"/>
        <w:rPr>
          <w:rFonts w:ascii="Arial" w:hAnsi="Arial" w:cs="Arial"/>
          <w:color w:val="auto"/>
          <w:lang w:val="en-GB"/>
        </w:rPr>
      </w:pPr>
      <w:r w:rsidRPr="004E1D16">
        <w:rPr>
          <w:rFonts w:ascii="Arial" w:hAnsi="Arial" w:cs="Arial"/>
          <w:color w:val="auto"/>
          <w:lang w:val="en-GB"/>
        </w:rPr>
        <w:t>Regular way purchases, acquires and sales of f</w:t>
      </w:r>
      <w:r w:rsidR="00ED5819" w:rsidRPr="004E1D16">
        <w:rPr>
          <w:rFonts w:ascii="Arial" w:hAnsi="Arial" w:cs="Arial"/>
          <w:color w:val="auto"/>
          <w:lang w:val="en-GB"/>
        </w:rPr>
        <w:t xml:space="preserve">inancial assets are recognised on the date on </w:t>
      </w:r>
      <w:r w:rsidRPr="004E1D16">
        <w:rPr>
          <w:rFonts w:ascii="Arial" w:hAnsi="Arial" w:cs="Arial"/>
          <w:color w:val="auto"/>
          <w:lang w:val="en-GB"/>
        </w:rPr>
        <w:t xml:space="preserve">trade date, </w:t>
      </w:r>
      <w:r w:rsidR="00ED5819" w:rsidRPr="004E1D16">
        <w:rPr>
          <w:rFonts w:ascii="Arial" w:hAnsi="Arial" w:cs="Arial"/>
          <w:color w:val="auto"/>
          <w:lang w:val="en-GB"/>
        </w:rPr>
        <w:t xml:space="preserve">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6AAD1C9" w14:textId="77777777" w:rsidR="000A18F9" w:rsidRPr="004E1D16" w:rsidRDefault="000A18F9" w:rsidP="000A18F9">
      <w:pPr>
        <w:pStyle w:val="NoSpacing"/>
        <w:ind w:left="1134"/>
        <w:jc w:val="both"/>
        <w:rPr>
          <w:rFonts w:ascii="Arial" w:hAnsi="Arial" w:cs="Arial"/>
          <w:color w:val="auto"/>
          <w:lang w:val="en-GB"/>
        </w:rPr>
      </w:pPr>
    </w:p>
    <w:p w14:paraId="466CF627" w14:textId="77777777" w:rsidR="00ED5819" w:rsidRPr="004E1D16" w:rsidRDefault="00ED5819" w:rsidP="00CA379C">
      <w:pPr>
        <w:pStyle w:val="NoSpacing"/>
        <w:ind w:left="1080" w:hanging="540"/>
        <w:jc w:val="both"/>
        <w:outlineLvl w:val="3"/>
        <w:rPr>
          <w:rFonts w:ascii="Arial" w:hAnsi="Arial" w:cs="Arial"/>
          <w:color w:val="CF4A02"/>
        </w:rPr>
      </w:pPr>
      <w:r w:rsidRPr="004E1D16">
        <w:rPr>
          <w:rFonts w:ascii="Arial" w:hAnsi="Arial" w:cs="Arial"/>
          <w:color w:val="CF4A02"/>
          <w:lang w:val="en-GB"/>
        </w:rPr>
        <w:t>c)</w:t>
      </w:r>
      <w:r w:rsidRPr="004E1D16">
        <w:rPr>
          <w:rFonts w:ascii="Arial" w:hAnsi="Arial" w:cs="Arial"/>
          <w:color w:val="CF4A02"/>
          <w:lang w:val="en-GB"/>
        </w:rPr>
        <w:tab/>
      </w:r>
      <w:r w:rsidRPr="004E1D16">
        <w:rPr>
          <w:rFonts w:ascii="Arial" w:hAnsi="Arial" w:cs="Arial"/>
          <w:color w:val="CF4A02"/>
        </w:rPr>
        <w:t>Measurement</w:t>
      </w:r>
    </w:p>
    <w:p w14:paraId="5D2C2270" w14:textId="77777777" w:rsidR="00ED5819" w:rsidRPr="004E1D16" w:rsidRDefault="00ED5819" w:rsidP="00CA379C">
      <w:pPr>
        <w:pStyle w:val="NoSpacing"/>
        <w:ind w:left="567"/>
        <w:jc w:val="both"/>
        <w:rPr>
          <w:rFonts w:ascii="Arial" w:hAnsi="Arial" w:cs="Arial"/>
          <w:lang w:val="en-GB"/>
        </w:rPr>
      </w:pPr>
    </w:p>
    <w:p w14:paraId="01320E97" w14:textId="5B83B529" w:rsidR="00ED5819" w:rsidRPr="004E1D16" w:rsidRDefault="00ED5819" w:rsidP="00CA379C">
      <w:pPr>
        <w:pStyle w:val="NoSpacing"/>
        <w:ind w:left="1134"/>
        <w:jc w:val="both"/>
        <w:rPr>
          <w:rFonts w:ascii="Arial" w:hAnsi="Arial" w:cs="Arial"/>
          <w:color w:val="auto"/>
          <w:lang w:val="en-GB"/>
        </w:rPr>
      </w:pPr>
      <w:r w:rsidRPr="004E1D16">
        <w:rPr>
          <w:rFonts w:ascii="Arial" w:hAnsi="Arial" w:cs="Arial"/>
          <w:color w:val="auto"/>
          <w:lang w:val="en-GB"/>
        </w:rPr>
        <w:t>At initial recognition, the Group measures a financial asset at its fair value plus</w:t>
      </w:r>
      <w:r w:rsidR="003116F5" w:rsidRPr="004E1D16">
        <w:rPr>
          <w:rFonts w:ascii="Arial" w:hAnsi="Arial" w:cs="Arial"/>
          <w:color w:val="auto"/>
          <w:lang w:val="en-GB"/>
        </w:rPr>
        <w:t xml:space="preserve"> or minus</w:t>
      </w:r>
      <w:r w:rsidRPr="004E1D16">
        <w:rPr>
          <w:rFonts w:ascii="Arial" w:hAnsi="Arial" w:cs="Arial"/>
          <w:color w:val="auto"/>
          <w:lang w:val="en-GB"/>
        </w:rPr>
        <w:t xml:space="preserve">, in the case of a financial asset not at FVPL, transaction costs that are directly attributable to the acquisition of the financial asset. Transaction costs of financial assets carried at FVPL are expensed in profit or loss. </w:t>
      </w:r>
    </w:p>
    <w:p w14:paraId="7866598B" w14:textId="77777777" w:rsidR="00ED5819" w:rsidRPr="004E1D16" w:rsidRDefault="00ED5819" w:rsidP="00CA379C">
      <w:pPr>
        <w:pStyle w:val="NoSpacing"/>
        <w:ind w:left="1134"/>
        <w:jc w:val="both"/>
        <w:rPr>
          <w:rFonts w:ascii="Arial" w:hAnsi="Arial" w:cs="Arial"/>
          <w:color w:val="auto"/>
          <w:lang w:val="en-GB"/>
        </w:rPr>
      </w:pPr>
    </w:p>
    <w:p w14:paraId="09862D86" w14:textId="77777777" w:rsidR="00ED5819" w:rsidRPr="004E1D16" w:rsidRDefault="00ED5819" w:rsidP="00CA379C">
      <w:pPr>
        <w:pStyle w:val="NoSpacing"/>
        <w:ind w:left="1134"/>
        <w:jc w:val="both"/>
        <w:rPr>
          <w:rFonts w:ascii="Arial" w:hAnsi="Arial" w:cs="Arial"/>
          <w:color w:val="auto"/>
          <w:lang w:val="en-GB"/>
        </w:rPr>
      </w:pPr>
      <w:r w:rsidRPr="004E1D16">
        <w:rPr>
          <w:rFonts w:ascii="Arial" w:hAnsi="Arial" w:cs="Arial"/>
          <w:color w:val="auto"/>
          <w:lang w:val="en-GB"/>
        </w:rPr>
        <w:t xml:space="preserve">Financial assets with embedded derivatives are considered in their entirety when determining whether the cash flows are solely payment of principal and interest. </w:t>
      </w:r>
    </w:p>
    <w:p w14:paraId="7B8D2EA4" w14:textId="7BBAA371" w:rsidR="00ED5819" w:rsidRPr="004E1D16" w:rsidRDefault="00F87CF4" w:rsidP="00CA379C">
      <w:pPr>
        <w:pStyle w:val="NoSpacing"/>
        <w:ind w:left="567"/>
        <w:jc w:val="both"/>
        <w:rPr>
          <w:rFonts w:ascii="Arial" w:hAnsi="Arial" w:cs="Arial"/>
          <w:lang w:val="en-GB"/>
        </w:rPr>
      </w:pPr>
      <w:r w:rsidRPr="004E1D16">
        <w:rPr>
          <w:rFonts w:ascii="Arial" w:hAnsi="Arial" w:cs="Arial"/>
          <w:lang w:val="en-GB"/>
        </w:rPr>
        <w:br w:type="page"/>
      </w:r>
    </w:p>
    <w:p w14:paraId="724335EC" w14:textId="77777777" w:rsidR="00ED5819" w:rsidRPr="004E1D16" w:rsidRDefault="00ED5819" w:rsidP="00CA379C">
      <w:pPr>
        <w:pStyle w:val="NoSpacing"/>
        <w:ind w:left="1080" w:hanging="540"/>
        <w:jc w:val="both"/>
        <w:outlineLvl w:val="3"/>
        <w:rPr>
          <w:rFonts w:ascii="Arial" w:hAnsi="Arial" w:cs="Arial"/>
          <w:color w:val="CF4A02"/>
        </w:rPr>
      </w:pPr>
      <w:r w:rsidRPr="004E1D16">
        <w:rPr>
          <w:rFonts w:ascii="Arial" w:hAnsi="Arial" w:cs="Arial"/>
          <w:color w:val="CF4A02"/>
          <w:lang w:val="en-GB"/>
        </w:rPr>
        <w:t>d)</w:t>
      </w:r>
      <w:r w:rsidRPr="004E1D16">
        <w:rPr>
          <w:rFonts w:ascii="Arial" w:hAnsi="Arial" w:cs="Arial"/>
          <w:color w:val="CF4A02"/>
          <w:lang w:val="en-GB"/>
        </w:rPr>
        <w:tab/>
      </w:r>
      <w:r w:rsidRPr="004E1D16">
        <w:rPr>
          <w:rFonts w:ascii="Arial" w:hAnsi="Arial" w:cs="Arial"/>
          <w:color w:val="CF4A02"/>
        </w:rPr>
        <w:t>Debt instruments</w:t>
      </w:r>
    </w:p>
    <w:p w14:paraId="177891C1" w14:textId="77777777" w:rsidR="00ED5819" w:rsidRPr="004E1D16" w:rsidRDefault="00ED5819" w:rsidP="00CA379C">
      <w:pPr>
        <w:pStyle w:val="NoSpacing"/>
        <w:ind w:left="567"/>
        <w:jc w:val="both"/>
        <w:rPr>
          <w:rFonts w:ascii="Arial" w:hAnsi="Arial" w:cstheme="minorBidi"/>
          <w:cs/>
          <w:lang w:val="en-GB"/>
        </w:rPr>
      </w:pPr>
    </w:p>
    <w:p w14:paraId="077C45B3" w14:textId="77777777" w:rsidR="00ED5819" w:rsidRPr="004E1D16" w:rsidRDefault="00ED5819" w:rsidP="00CA379C">
      <w:pPr>
        <w:ind w:left="1134"/>
        <w:jc w:val="both"/>
        <w:rPr>
          <w:rFonts w:ascii="Arial" w:hAnsi="Arial" w:cs="Arial"/>
          <w:sz w:val="20"/>
          <w:szCs w:val="20"/>
          <w:lang w:val="en-GB"/>
        </w:rPr>
      </w:pPr>
      <w:r w:rsidRPr="004E1D16">
        <w:rPr>
          <w:rFonts w:ascii="Arial" w:hAnsi="Arial" w:cs="Arial"/>
          <w:sz w:val="20"/>
          <w:szCs w:val="20"/>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58A9A6D" w14:textId="77777777" w:rsidR="00ED5819" w:rsidRPr="004E1D16" w:rsidRDefault="00ED5819" w:rsidP="00CA379C">
      <w:pPr>
        <w:pStyle w:val="ListParagraph"/>
        <w:ind w:left="993"/>
        <w:jc w:val="both"/>
        <w:rPr>
          <w:rFonts w:ascii="Arial" w:hAnsi="Arial" w:cs="Arial"/>
          <w:sz w:val="20"/>
          <w:szCs w:val="20"/>
          <w:lang w:val="en-GB"/>
        </w:rPr>
      </w:pPr>
    </w:p>
    <w:p w14:paraId="71531C7D" w14:textId="2F42EB56" w:rsidR="00ED5819" w:rsidRPr="004E1D16" w:rsidRDefault="00ED5819" w:rsidP="008C47F3">
      <w:pPr>
        <w:pStyle w:val="ListParagraph"/>
        <w:numPr>
          <w:ilvl w:val="0"/>
          <w:numId w:val="20"/>
        </w:numPr>
        <w:tabs>
          <w:tab w:val="left" w:pos="1560"/>
        </w:tabs>
        <w:ind w:left="1560" w:hanging="284"/>
        <w:jc w:val="both"/>
        <w:rPr>
          <w:rFonts w:ascii="Arial" w:hAnsi="Arial" w:cs="Arial"/>
          <w:sz w:val="20"/>
          <w:szCs w:val="20"/>
          <w:lang w:val="en-GB"/>
        </w:rPr>
      </w:pPr>
      <w:r w:rsidRPr="004E1D16">
        <w:rPr>
          <w:rFonts w:ascii="Arial" w:hAnsi="Arial" w:cs="Arial"/>
          <w:sz w:val="20"/>
          <w:szCs w:val="20"/>
          <w:lang w:val="en-GB"/>
        </w:rPr>
        <w:t>Amortised cost</w:t>
      </w:r>
      <w:r w:rsidR="00CD77AA" w:rsidRPr="004E1D16">
        <w:rPr>
          <w:rFonts w:ascii="Arial" w:hAnsi="Arial" w:cs="Arial"/>
          <w:sz w:val="20"/>
          <w:szCs w:val="20"/>
          <w:lang w:val="en-GB"/>
        </w:rPr>
        <w:t xml:space="preserve"> - </w:t>
      </w:r>
      <w:r w:rsidRPr="004E1D16">
        <w:rPr>
          <w:rFonts w:ascii="Arial" w:hAnsi="Arial" w:cs="Arial"/>
          <w:sz w:val="20"/>
          <w:szCs w:val="20"/>
          <w:lang w:val="en-GB"/>
        </w:rPr>
        <w:t xml:space="preserve">Financial assets that are held for collection of contractual cash flows where those cash flows represent solely payments of principal and interest are measured at amortised cost. Interest income from these financial assets is included in </w:t>
      </w:r>
      <w:r w:rsidR="001A049C" w:rsidRPr="004E1D16">
        <w:rPr>
          <w:rFonts w:ascii="Arial" w:hAnsi="Arial" w:cs="Arial"/>
          <w:sz w:val="20"/>
          <w:szCs w:val="20"/>
          <w:lang w:val="en-GB"/>
        </w:rPr>
        <w:t>interest</w:t>
      </w:r>
      <w:r w:rsidRPr="004E1D16">
        <w:rPr>
          <w:rFonts w:ascii="Arial" w:hAnsi="Arial" w:cs="Arial"/>
          <w:sz w:val="20"/>
          <w:szCs w:val="20"/>
          <w:lang w:val="en-GB"/>
        </w:rPr>
        <w:t xml:space="preserve"> income using the effective interest rate method. Any gain or loss arising on derecognition</w:t>
      </w:r>
      <w:r w:rsidR="001A049C" w:rsidRPr="004E1D16">
        <w:rPr>
          <w:rFonts w:ascii="Arial" w:hAnsi="Arial" w:cs="Arial"/>
          <w:sz w:val="20"/>
          <w:szCs w:val="20"/>
          <w:lang w:val="en-GB"/>
        </w:rPr>
        <w:t xml:space="preserve"> and foreign exchange gains and losses</w:t>
      </w:r>
      <w:r w:rsidRPr="004E1D16">
        <w:rPr>
          <w:rFonts w:ascii="Arial" w:hAnsi="Arial" w:cs="Arial"/>
          <w:sz w:val="20"/>
          <w:szCs w:val="20"/>
          <w:lang w:val="en-GB"/>
        </w:rPr>
        <w:t xml:space="preserve"> </w:t>
      </w:r>
      <w:r w:rsidR="001A049C" w:rsidRPr="004E1D16">
        <w:rPr>
          <w:rFonts w:ascii="Arial" w:hAnsi="Arial" w:cs="Arial"/>
          <w:sz w:val="20"/>
          <w:szCs w:val="20"/>
          <w:lang w:val="en-GB"/>
        </w:rPr>
        <w:t>are</w:t>
      </w:r>
      <w:r w:rsidRPr="004E1D16">
        <w:rPr>
          <w:rFonts w:ascii="Arial" w:hAnsi="Arial" w:cs="Arial"/>
          <w:sz w:val="20"/>
          <w:szCs w:val="20"/>
          <w:lang w:val="en-GB"/>
        </w:rPr>
        <w:t xml:space="preserve"> recognised in profit or loss and presented in other gains/(losses) </w:t>
      </w:r>
      <w:r w:rsidR="001A049C" w:rsidRPr="004E1D16">
        <w:rPr>
          <w:rFonts w:ascii="Arial" w:hAnsi="Arial" w:cs="Arial"/>
          <w:sz w:val="20"/>
          <w:szCs w:val="20"/>
          <w:lang w:val="en-GB"/>
        </w:rPr>
        <w:t>and gain (loss) on foreign exchange rates, respectively</w:t>
      </w:r>
      <w:r w:rsidRPr="004E1D16">
        <w:rPr>
          <w:rFonts w:ascii="Arial" w:hAnsi="Arial" w:cs="Arial"/>
          <w:sz w:val="20"/>
          <w:szCs w:val="20"/>
          <w:lang w:val="en-GB"/>
        </w:rPr>
        <w:t xml:space="preserve">. Impairment losses are presented as a separate line item in the statement of </w:t>
      </w:r>
      <w:r w:rsidR="008A4C61" w:rsidRPr="004E1D16">
        <w:rPr>
          <w:rFonts w:ascii="Arial" w:hAnsi="Arial" w:cs="Arial"/>
          <w:sz w:val="20"/>
          <w:szCs w:val="20"/>
          <w:lang w:val="en-GB"/>
        </w:rPr>
        <w:t>income</w:t>
      </w:r>
      <w:r w:rsidR="00783DD7" w:rsidRPr="004E1D16">
        <w:rPr>
          <w:rFonts w:ascii="Arial" w:hAnsi="Arial" w:cs="Arial"/>
          <w:sz w:val="20"/>
          <w:szCs w:val="20"/>
          <w:lang w:val="en-GB"/>
        </w:rPr>
        <w:t>.</w:t>
      </w:r>
    </w:p>
    <w:p w14:paraId="1B0356CB" w14:textId="6A256503" w:rsidR="000A18F9" w:rsidRPr="004E1D16" w:rsidRDefault="000A18F9" w:rsidP="000A18F9">
      <w:pPr>
        <w:pStyle w:val="ListParagraph"/>
        <w:jc w:val="both"/>
        <w:rPr>
          <w:rFonts w:ascii="Arial" w:hAnsi="Arial" w:cs="Arial"/>
          <w:sz w:val="20"/>
          <w:szCs w:val="20"/>
          <w:lang w:val="en-GB"/>
        </w:rPr>
      </w:pPr>
    </w:p>
    <w:p w14:paraId="64323107" w14:textId="7F26DFB2" w:rsidR="00ED5819" w:rsidRPr="004E1D16" w:rsidRDefault="00ED5819" w:rsidP="008C47F3">
      <w:pPr>
        <w:pStyle w:val="ListParagraph"/>
        <w:numPr>
          <w:ilvl w:val="0"/>
          <w:numId w:val="20"/>
        </w:numPr>
        <w:tabs>
          <w:tab w:val="left" w:pos="1560"/>
        </w:tabs>
        <w:ind w:left="1560" w:hanging="284"/>
        <w:jc w:val="both"/>
        <w:rPr>
          <w:rFonts w:ascii="Arial" w:hAnsi="Arial" w:cs="Arial"/>
          <w:sz w:val="20"/>
          <w:szCs w:val="20"/>
          <w:lang w:val="en-GB"/>
        </w:rPr>
      </w:pPr>
      <w:r w:rsidRPr="004E1D16">
        <w:rPr>
          <w:rFonts w:ascii="Arial" w:hAnsi="Arial" w:cs="Arial"/>
          <w:sz w:val="20"/>
          <w:szCs w:val="20"/>
          <w:lang w:val="en-GB"/>
        </w:rPr>
        <w:t>FVOCI</w:t>
      </w:r>
      <w:r w:rsidR="00CD77AA" w:rsidRPr="004E1D16">
        <w:rPr>
          <w:rFonts w:ascii="Arial" w:hAnsi="Arial" w:cs="Arial"/>
          <w:sz w:val="20"/>
          <w:szCs w:val="20"/>
          <w:lang w:val="en-GB"/>
        </w:rPr>
        <w:t xml:space="preserve"> - </w:t>
      </w:r>
      <w:r w:rsidRPr="004E1D16">
        <w:rPr>
          <w:rFonts w:ascii="Arial" w:hAnsi="Arial" w:cs="Arial"/>
          <w:sz w:val="20"/>
          <w:szCs w:val="20"/>
          <w:lang w:val="en-GB"/>
        </w:rPr>
        <w:t xml:space="preserve">Financial assets that are held for i) collection of contractual cash flows and </w:t>
      </w:r>
      <w:r w:rsidR="000B7180" w:rsidRPr="004E1D16">
        <w:rPr>
          <w:rFonts w:ascii="Arial" w:hAnsi="Arial" w:cs="Arial"/>
          <w:sz w:val="20"/>
          <w:szCs w:val="20"/>
          <w:lang w:val="en-GB"/>
        </w:rPr>
        <w:br/>
      </w:r>
      <w:r w:rsidRPr="004E1D16">
        <w:rPr>
          <w:rFonts w:ascii="Arial" w:hAnsi="Arial" w:cs="Arial"/>
          <w:sz w:val="20"/>
          <w:szCs w:val="20"/>
          <w:lang w:val="en-GB"/>
        </w:rPr>
        <w:t>ii) for selling the financial assets</w:t>
      </w:r>
      <w:r w:rsidR="000B7180" w:rsidRPr="004E1D16">
        <w:rPr>
          <w:rFonts w:ascii="Arial" w:hAnsi="Arial" w:cs="Arial"/>
          <w:sz w:val="20"/>
          <w:szCs w:val="20"/>
          <w:lang w:val="en-GB"/>
        </w:rPr>
        <w:t xml:space="preserve"> </w:t>
      </w:r>
      <w:r w:rsidRPr="004E1D16">
        <w:rPr>
          <w:rFonts w:ascii="Arial" w:hAnsi="Arial" w:cs="Arial"/>
          <w:sz w:val="20"/>
          <w:szCs w:val="20"/>
          <w:lang w:val="en-GB"/>
        </w:rPr>
        <w:t>are measured at FVOCI. Movements in the carrying amount are taken through other comprehensive income (OCI), ex</w:t>
      </w:r>
      <w:r w:rsidR="003116F5" w:rsidRPr="004E1D16">
        <w:rPr>
          <w:rFonts w:ascii="Arial" w:hAnsi="Arial" w:cs="Arial"/>
          <w:sz w:val="20"/>
          <w:szCs w:val="20"/>
          <w:lang w:val="en-GB"/>
        </w:rPr>
        <w:t>cep</w:t>
      </w:r>
      <w:r w:rsidRPr="004E1D16">
        <w:rPr>
          <w:rFonts w:ascii="Arial" w:hAnsi="Arial" w:cs="Arial"/>
          <w:sz w:val="20"/>
          <w:szCs w:val="20"/>
          <w:lang w:val="en-GB"/>
        </w:rPr>
        <w:t xml:space="preserve">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w:t>
      </w:r>
      <w:r w:rsidR="00A15A27" w:rsidRPr="004E1D16">
        <w:rPr>
          <w:rFonts w:ascii="Arial" w:hAnsi="Arial" w:cs="Arial"/>
          <w:sz w:val="20"/>
          <w:szCs w:val="20"/>
          <w:lang w:val="en-GB"/>
        </w:rPr>
        <w:t>interest</w:t>
      </w:r>
      <w:r w:rsidRPr="004E1D16">
        <w:rPr>
          <w:rFonts w:ascii="Arial" w:hAnsi="Arial" w:cs="Arial"/>
          <w:sz w:val="20"/>
          <w:szCs w:val="20"/>
          <w:lang w:val="en-GB"/>
        </w:rPr>
        <w:t xml:space="preserve"> income. Impairment expenses are presented separately in the statement of </w:t>
      </w:r>
      <w:r w:rsidR="008A4C61" w:rsidRPr="004E1D16">
        <w:rPr>
          <w:rFonts w:ascii="Arial" w:hAnsi="Arial" w:cs="Arial"/>
          <w:sz w:val="20"/>
          <w:szCs w:val="20"/>
          <w:lang w:val="en-GB"/>
        </w:rPr>
        <w:t>income</w:t>
      </w:r>
      <w:r w:rsidR="007255D8" w:rsidRPr="004E1D16">
        <w:rPr>
          <w:rFonts w:ascii="Arial" w:hAnsi="Arial" w:cs="Arial"/>
          <w:sz w:val="20"/>
          <w:szCs w:val="20"/>
          <w:lang w:val="en-GB"/>
        </w:rPr>
        <w:t>.</w:t>
      </w:r>
    </w:p>
    <w:p w14:paraId="748FB567" w14:textId="421D31CB" w:rsidR="00ED5819" w:rsidRPr="004E1D16" w:rsidRDefault="00ED5819" w:rsidP="00CA379C">
      <w:pPr>
        <w:pStyle w:val="ListParagraph"/>
        <w:ind w:left="1418" w:hanging="284"/>
        <w:jc w:val="both"/>
        <w:rPr>
          <w:rFonts w:ascii="Arial" w:hAnsi="Arial" w:cs="Arial"/>
          <w:sz w:val="20"/>
          <w:szCs w:val="20"/>
          <w:lang w:val="en-GB"/>
        </w:rPr>
      </w:pPr>
    </w:p>
    <w:p w14:paraId="63530636" w14:textId="41F632A6" w:rsidR="004D4388" w:rsidRPr="004E1D16" w:rsidRDefault="00ED5819" w:rsidP="008C47F3">
      <w:pPr>
        <w:pStyle w:val="ListParagraph"/>
        <w:numPr>
          <w:ilvl w:val="0"/>
          <w:numId w:val="20"/>
        </w:numPr>
        <w:tabs>
          <w:tab w:val="left" w:pos="1560"/>
        </w:tabs>
        <w:ind w:left="1560" w:hanging="284"/>
        <w:jc w:val="both"/>
        <w:rPr>
          <w:rFonts w:ascii="Arial" w:hAnsi="Arial" w:cs="Arial"/>
          <w:sz w:val="20"/>
          <w:szCs w:val="20"/>
          <w:lang w:val="en-GB"/>
        </w:rPr>
      </w:pPr>
      <w:r w:rsidRPr="004E1D16">
        <w:rPr>
          <w:rFonts w:ascii="Arial" w:hAnsi="Arial" w:cs="Arial"/>
          <w:sz w:val="20"/>
          <w:szCs w:val="20"/>
          <w:lang w:val="en-GB"/>
        </w:rPr>
        <w:t>FVPL</w:t>
      </w:r>
      <w:r w:rsidR="00CD77AA" w:rsidRPr="004E1D16">
        <w:rPr>
          <w:rFonts w:ascii="Arial" w:hAnsi="Arial" w:cs="Arial"/>
          <w:sz w:val="20"/>
          <w:szCs w:val="20"/>
          <w:lang w:val="en-GB"/>
        </w:rPr>
        <w:t xml:space="preserve"> -</w:t>
      </w:r>
      <w:r w:rsidRPr="004E1D16">
        <w:rPr>
          <w:rFonts w:ascii="Arial" w:hAnsi="Arial" w:cs="Arial"/>
          <w:sz w:val="20"/>
          <w:szCs w:val="20"/>
          <w:lang w:val="en-GB"/>
        </w:rPr>
        <w:t xml:space="preserve"> Financial assets that do not meet the criteria for amortised cost or FVOCI are measured at FVPL. A gain or loss on a debt investment that is subsequently measured at FVPL is recognised in profit or loss and presented </w:t>
      </w:r>
      <w:r w:rsidR="00702EF6" w:rsidRPr="004E1D16">
        <w:rPr>
          <w:rFonts w:ascii="Arial" w:hAnsi="Arial" w:cs="Arial"/>
          <w:sz w:val="20"/>
          <w:szCs w:val="20"/>
          <w:lang w:val="en-GB"/>
        </w:rPr>
        <w:t xml:space="preserve">in </w:t>
      </w:r>
      <w:r w:rsidRPr="004E1D16">
        <w:rPr>
          <w:rFonts w:ascii="Arial" w:hAnsi="Arial" w:cs="Arial"/>
          <w:sz w:val="20"/>
          <w:szCs w:val="20"/>
          <w:lang w:val="en-GB"/>
        </w:rPr>
        <w:t>gains</w:t>
      </w:r>
      <w:r w:rsidR="00702EF6" w:rsidRPr="004E1D16">
        <w:rPr>
          <w:rFonts w:ascii="Arial" w:hAnsi="Arial" w:cs="Arial"/>
          <w:sz w:val="20"/>
          <w:szCs w:val="20"/>
          <w:lang w:val="en-GB"/>
        </w:rPr>
        <w:t xml:space="preserve"> (loss) on remeasuring of financial instruments from</w:t>
      </w:r>
      <w:r w:rsidRPr="004E1D16">
        <w:rPr>
          <w:rFonts w:ascii="Arial" w:hAnsi="Arial" w:cs="Arial"/>
          <w:sz w:val="20"/>
          <w:szCs w:val="20"/>
          <w:lang w:val="en-GB"/>
        </w:rPr>
        <w:t xml:space="preserve"> in the period in which it arises.</w:t>
      </w:r>
    </w:p>
    <w:p w14:paraId="0322278D" w14:textId="77777777" w:rsidR="004D4388" w:rsidRPr="004E1D16" w:rsidRDefault="004D4388" w:rsidP="004D4388">
      <w:pPr>
        <w:pStyle w:val="ListParagraph"/>
        <w:rPr>
          <w:rFonts w:ascii="Arial" w:eastAsia="Arial Unicode MS" w:hAnsi="Arial" w:cs="Arial"/>
          <w:spacing w:val="-4"/>
          <w:sz w:val="20"/>
          <w:szCs w:val="20"/>
          <w:lang w:val="en-GB"/>
        </w:rPr>
      </w:pPr>
    </w:p>
    <w:p w14:paraId="6A1B051E" w14:textId="62DACFB9" w:rsidR="00702EF6" w:rsidRPr="004E1D16" w:rsidRDefault="00702EF6" w:rsidP="00702EF6">
      <w:pPr>
        <w:ind w:left="1134"/>
        <w:jc w:val="both"/>
        <w:rPr>
          <w:rFonts w:ascii="Arial" w:hAnsi="Arial" w:cs="Arial"/>
          <w:sz w:val="20"/>
          <w:szCs w:val="20"/>
          <w:lang w:val="en-GB"/>
        </w:rPr>
      </w:pPr>
      <w:r w:rsidRPr="004E1D16">
        <w:rPr>
          <w:rFonts w:ascii="Arial" w:eastAsia="Arial Unicode MS" w:hAnsi="Arial" w:cs="Arial"/>
          <w:spacing w:val="-4"/>
          <w:sz w:val="20"/>
          <w:szCs w:val="20"/>
          <w:lang w:val="en-GB"/>
        </w:rPr>
        <w:t>The Group reclassifies debt instruments only when its business model for managing those assets</w:t>
      </w:r>
      <w:r w:rsidRPr="004E1D16">
        <w:rPr>
          <w:rFonts w:ascii="Arial" w:eastAsia="Arial Unicode MS" w:hAnsi="Arial" w:cs="Arial"/>
          <w:sz w:val="20"/>
          <w:szCs w:val="20"/>
          <w:lang w:val="en-GB"/>
        </w:rPr>
        <w:t xml:space="preserve"> changes</w:t>
      </w:r>
      <w:r w:rsidRPr="004E1D16">
        <w:rPr>
          <w:rFonts w:ascii="Arial" w:hAnsi="Arial" w:cs="Arial"/>
          <w:sz w:val="20"/>
          <w:szCs w:val="20"/>
          <w:lang w:val="en-GB"/>
        </w:rPr>
        <w:t>.</w:t>
      </w:r>
    </w:p>
    <w:p w14:paraId="647F65A6" w14:textId="77777777" w:rsidR="000A18F9" w:rsidRPr="004E1D16" w:rsidRDefault="000A18F9" w:rsidP="00702EF6">
      <w:pPr>
        <w:pStyle w:val="NoSpacing"/>
        <w:jc w:val="both"/>
        <w:outlineLvl w:val="3"/>
        <w:rPr>
          <w:rFonts w:ascii="Arial" w:hAnsi="Arial" w:cstheme="minorBidi"/>
          <w:color w:val="CF4A02"/>
          <w:cs/>
          <w:lang w:val="en-GB"/>
        </w:rPr>
      </w:pPr>
    </w:p>
    <w:p w14:paraId="43B841C1" w14:textId="7E0D6F9A" w:rsidR="00ED5819" w:rsidRPr="004E1D16" w:rsidRDefault="00ED5819" w:rsidP="00CA379C">
      <w:pPr>
        <w:pStyle w:val="NoSpacing"/>
        <w:ind w:left="1080" w:hanging="540"/>
        <w:jc w:val="both"/>
        <w:outlineLvl w:val="3"/>
        <w:rPr>
          <w:rFonts w:ascii="Arial" w:hAnsi="Arial" w:cs="Arial"/>
          <w:color w:val="CF4A02"/>
        </w:rPr>
      </w:pPr>
      <w:r w:rsidRPr="004E1D16">
        <w:rPr>
          <w:rFonts w:ascii="Arial" w:hAnsi="Arial" w:cs="Arial"/>
          <w:color w:val="CF4A02"/>
          <w:lang w:val="en-GB"/>
        </w:rPr>
        <w:t>e)</w:t>
      </w:r>
      <w:r w:rsidRPr="004E1D16">
        <w:rPr>
          <w:rFonts w:ascii="Arial" w:hAnsi="Arial" w:cs="Arial"/>
          <w:color w:val="CF4A02"/>
          <w:lang w:val="en-GB"/>
        </w:rPr>
        <w:tab/>
      </w:r>
      <w:r w:rsidRPr="004E1D16">
        <w:rPr>
          <w:rFonts w:ascii="Arial" w:hAnsi="Arial" w:cs="Arial"/>
          <w:color w:val="CF4A02"/>
        </w:rPr>
        <w:t>Equity instruments</w:t>
      </w:r>
    </w:p>
    <w:p w14:paraId="0EBF594A" w14:textId="77777777" w:rsidR="00ED5819" w:rsidRPr="004E1D16" w:rsidRDefault="00ED5819" w:rsidP="00CA379C">
      <w:pPr>
        <w:jc w:val="both"/>
        <w:rPr>
          <w:rFonts w:ascii="Arial" w:hAnsi="Arial" w:cs="Arial"/>
          <w:sz w:val="20"/>
          <w:szCs w:val="20"/>
          <w:lang w:val="en-GB"/>
        </w:rPr>
      </w:pPr>
    </w:p>
    <w:p w14:paraId="5DD12CFE" w14:textId="7B741D2E" w:rsidR="00ED5819" w:rsidRPr="004E1D16" w:rsidRDefault="00ED5819" w:rsidP="00CA379C">
      <w:pPr>
        <w:ind w:left="1134"/>
        <w:jc w:val="both"/>
        <w:rPr>
          <w:rFonts w:ascii="Arial" w:hAnsi="Arial" w:cs="Arial"/>
          <w:color w:val="0000FF"/>
          <w:sz w:val="20"/>
          <w:szCs w:val="20"/>
          <w:lang w:val="en-GB"/>
        </w:rPr>
      </w:pPr>
      <w:r w:rsidRPr="004E1D16">
        <w:rPr>
          <w:rFonts w:ascii="Arial" w:hAnsi="Arial" w:cs="Arial"/>
          <w:sz w:val="20"/>
          <w:szCs w:val="20"/>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3CB8068F" w14:textId="77777777" w:rsidR="00ED5819" w:rsidRPr="004E1D16" w:rsidRDefault="00ED5819" w:rsidP="00CA379C">
      <w:pPr>
        <w:ind w:left="1134"/>
        <w:jc w:val="both"/>
        <w:rPr>
          <w:rFonts w:ascii="Arial" w:hAnsi="Arial" w:cs="Arial"/>
          <w:sz w:val="20"/>
          <w:szCs w:val="20"/>
          <w:lang w:val="en-GB"/>
        </w:rPr>
      </w:pPr>
    </w:p>
    <w:p w14:paraId="1E506B0D" w14:textId="77777777" w:rsidR="00631D8E" w:rsidRPr="004E1D16" w:rsidRDefault="00631D8E" w:rsidP="00631D8E">
      <w:pPr>
        <w:ind w:left="1134"/>
        <w:jc w:val="both"/>
        <w:rPr>
          <w:rFonts w:ascii="Arial" w:hAnsi="Arial" w:cs="Arial"/>
          <w:sz w:val="20"/>
          <w:szCs w:val="20"/>
          <w:lang w:val="en-GB"/>
        </w:rPr>
      </w:pPr>
      <w:r w:rsidRPr="004E1D16">
        <w:rPr>
          <w:rFonts w:ascii="Arial" w:hAnsi="Arial" w:cs="Arial"/>
          <w:sz w:val="20"/>
          <w:szCs w:val="20"/>
          <w:lang w:val="en-GB"/>
        </w:rPr>
        <w:t>Changes in the fair value of financial assets at FVPL are recognised in</w:t>
      </w:r>
      <w:r w:rsidRPr="004E1D16">
        <w:rPr>
          <w:rFonts w:ascii="Arial" w:hAnsi="Arial" w:hint="cs"/>
          <w:sz w:val="20"/>
          <w:szCs w:val="20"/>
          <w:cs/>
          <w:lang w:val="en-GB"/>
        </w:rPr>
        <w:t xml:space="preserve"> </w:t>
      </w:r>
      <w:r w:rsidRPr="004E1D16">
        <w:rPr>
          <w:rFonts w:ascii="Arial" w:hAnsi="Arial" w:cs="Arial"/>
          <w:sz w:val="20"/>
          <w:szCs w:val="20"/>
          <w:lang w:val="en-GB"/>
        </w:rPr>
        <w:t>gain on remeasuring financial instruments in the incurring period.</w:t>
      </w:r>
    </w:p>
    <w:p w14:paraId="0CD7BD4E" w14:textId="77777777" w:rsidR="00ED5819" w:rsidRPr="004E1D16" w:rsidRDefault="00ED5819" w:rsidP="00631D8E">
      <w:pPr>
        <w:jc w:val="both"/>
        <w:rPr>
          <w:rFonts w:ascii="Arial" w:hAnsi="Arial" w:cs="Arial"/>
          <w:sz w:val="20"/>
          <w:szCs w:val="20"/>
          <w:lang w:val="en-GB"/>
        </w:rPr>
      </w:pPr>
    </w:p>
    <w:p w14:paraId="4B860A1D" w14:textId="35D95377" w:rsidR="00ED5819" w:rsidRPr="004E1D16" w:rsidRDefault="00ED5819" w:rsidP="00CA379C">
      <w:pPr>
        <w:ind w:left="1134"/>
        <w:jc w:val="both"/>
        <w:rPr>
          <w:rFonts w:ascii="Arial" w:hAnsi="Arial" w:cs="Arial"/>
          <w:sz w:val="20"/>
          <w:szCs w:val="20"/>
          <w:lang w:val="en-GB"/>
        </w:rPr>
      </w:pPr>
      <w:r w:rsidRPr="004E1D16">
        <w:rPr>
          <w:rFonts w:ascii="Arial" w:hAnsi="Arial" w:cs="Arial"/>
          <w:sz w:val="20"/>
          <w:szCs w:val="20"/>
          <w:lang w:val="en-GB"/>
        </w:rPr>
        <w:t>Impairment losses</w:t>
      </w:r>
      <w:r w:rsidR="00C34209" w:rsidRPr="004E1D16">
        <w:rPr>
          <w:rFonts w:ascii="Arial" w:hAnsi="Arial" w:cs="Arial"/>
          <w:sz w:val="20"/>
          <w:szCs w:val="20"/>
          <w:lang w:val="en-GB"/>
        </w:rPr>
        <w:t xml:space="preserve"> </w:t>
      </w:r>
      <w:r w:rsidRPr="004E1D16">
        <w:rPr>
          <w:rFonts w:ascii="Arial" w:hAnsi="Arial" w:cs="Arial"/>
          <w:sz w:val="20"/>
          <w:szCs w:val="20"/>
          <w:lang w:val="en-GB"/>
        </w:rPr>
        <w:t xml:space="preserve">and reversal of impairment losses on equity investments are reported together with changes in fair value. </w:t>
      </w:r>
    </w:p>
    <w:p w14:paraId="196368D8" w14:textId="750C0971" w:rsidR="00B44A05" w:rsidRPr="004E1D16" w:rsidRDefault="00F87CF4" w:rsidP="00CA379C">
      <w:pPr>
        <w:ind w:left="1134"/>
        <w:jc w:val="both"/>
        <w:rPr>
          <w:rFonts w:ascii="Arial" w:hAnsi="Arial" w:cs="Arial"/>
          <w:sz w:val="20"/>
          <w:szCs w:val="20"/>
          <w:lang w:val="en-GB"/>
        </w:rPr>
      </w:pPr>
      <w:r w:rsidRPr="004E1D16">
        <w:rPr>
          <w:rFonts w:ascii="Arial" w:hAnsi="Arial" w:cs="Arial"/>
          <w:sz w:val="20"/>
          <w:szCs w:val="20"/>
          <w:lang w:val="en-GB"/>
        </w:rPr>
        <w:br w:type="page"/>
      </w:r>
    </w:p>
    <w:p w14:paraId="79F47BC6" w14:textId="44A62B56" w:rsidR="00ED5819" w:rsidRPr="004E1D16" w:rsidRDefault="00412390" w:rsidP="008C47F3">
      <w:pPr>
        <w:pStyle w:val="NoSpacing"/>
        <w:ind w:left="1080" w:hanging="540"/>
        <w:jc w:val="both"/>
        <w:outlineLvl w:val="3"/>
        <w:rPr>
          <w:rFonts w:ascii="Arial" w:hAnsi="Arial" w:cs="Arial"/>
          <w:color w:val="CF4A02"/>
          <w:lang w:val="en-GB"/>
        </w:rPr>
      </w:pPr>
      <w:r w:rsidRPr="004E1D16">
        <w:rPr>
          <w:rFonts w:ascii="Arial" w:hAnsi="Arial" w:cs="Arial"/>
          <w:color w:val="CF4A02"/>
          <w:lang w:val="en-GB"/>
        </w:rPr>
        <w:t>f</w:t>
      </w:r>
      <w:r w:rsidR="00ED5819" w:rsidRPr="004E1D16">
        <w:rPr>
          <w:rFonts w:ascii="Arial" w:hAnsi="Arial" w:cs="Arial"/>
          <w:color w:val="CF4A02"/>
          <w:lang w:val="en-GB"/>
        </w:rPr>
        <w:t>)</w:t>
      </w:r>
      <w:r w:rsidR="00ED5819" w:rsidRPr="004E1D16">
        <w:rPr>
          <w:rFonts w:ascii="Arial" w:hAnsi="Arial" w:cs="Arial"/>
          <w:color w:val="CF4A02"/>
          <w:lang w:val="en-GB"/>
        </w:rPr>
        <w:tab/>
        <w:t>Impairment</w:t>
      </w:r>
    </w:p>
    <w:p w14:paraId="50770035" w14:textId="77777777" w:rsidR="00ED5819" w:rsidRPr="004E1D16" w:rsidRDefault="00ED5819" w:rsidP="00CA379C">
      <w:pPr>
        <w:spacing w:line="276" w:lineRule="auto"/>
        <w:jc w:val="both"/>
        <w:rPr>
          <w:rFonts w:ascii="Arial" w:hAnsi="Arial" w:cs="Arial"/>
          <w:color w:val="0070C0"/>
          <w:sz w:val="20"/>
          <w:szCs w:val="20"/>
          <w:lang w:val="en-GB"/>
        </w:rPr>
      </w:pPr>
    </w:p>
    <w:p w14:paraId="1345A5D4" w14:textId="60DA7A1D" w:rsidR="00ED5819" w:rsidRPr="004E1D16" w:rsidRDefault="00ED5819" w:rsidP="00CA379C">
      <w:pPr>
        <w:ind w:left="1134"/>
        <w:jc w:val="both"/>
        <w:rPr>
          <w:rFonts w:ascii="Arial" w:hAnsi="Arial" w:cs="Arial"/>
          <w:sz w:val="20"/>
          <w:szCs w:val="20"/>
          <w:lang w:val="en-GB"/>
        </w:rPr>
      </w:pPr>
      <w:r w:rsidRPr="004E1D16">
        <w:rPr>
          <w:rFonts w:ascii="Arial" w:hAnsi="Arial" w:cs="Arial"/>
          <w:sz w:val="20"/>
          <w:szCs w:val="20"/>
          <w:lang w:val="en-GB"/>
        </w:rPr>
        <w:t xml:space="preserve">From 1 January 2020, the Group applies the TFRS 9 simplified approach in </w:t>
      </w:r>
      <w:r w:rsidR="003A04B0" w:rsidRPr="004E1D16">
        <w:rPr>
          <w:rFonts w:ascii="Arial" w:hAnsi="Arial" w:cs="Arial"/>
          <w:sz w:val="20"/>
          <w:szCs w:val="20"/>
          <w:lang w:val="en-GB"/>
        </w:rPr>
        <w:t>recognising</w:t>
      </w:r>
      <w:r w:rsidRPr="004E1D16">
        <w:rPr>
          <w:rFonts w:ascii="Arial" w:hAnsi="Arial" w:cs="Arial"/>
          <w:sz w:val="20"/>
          <w:szCs w:val="20"/>
          <w:lang w:val="en-GB"/>
        </w:rPr>
        <w:t xml:space="preserve"> the impairment of </w:t>
      </w:r>
      <w:r w:rsidR="003A04B0" w:rsidRPr="004E1D16">
        <w:rPr>
          <w:rFonts w:ascii="Arial" w:hAnsi="Arial" w:cs="Arial"/>
          <w:sz w:val="20"/>
          <w:szCs w:val="20"/>
          <w:lang w:val="en-GB"/>
        </w:rPr>
        <w:t>t</w:t>
      </w:r>
      <w:r w:rsidR="00665B4C" w:rsidRPr="004E1D16">
        <w:rPr>
          <w:rFonts w:ascii="Arial" w:hAnsi="Arial" w:cs="Arial"/>
          <w:sz w:val="20"/>
          <w:szCs w:val="20"/>
          <w:lang w:val="en-GB"/>
        </w:rPr>
        <w:t>rade and other receivable</w:t>
      </w:r>
      <w:r w:rsidR="003A04B0" w:rsidRPr="004E1D16">
        <w:rPr>
          <w:rFonts w:ascii="Arial" w:hAnsi="Arial" w:cs="Arial"/>
          <w:sz w:val="20"/>
          <w:szCs w:val="20"/>
          <w:lang w:val="en-GB"/>
        </w:rPr>
        <w:t>s</w:t>
      </w:r>
      <w:r w:rsidRPr="004E1D16">
        <w:rPr>
          <w:rFonts w:ascii="Arial" w:hAnsi="Arial" w:cs="Arial"/>
          <w:sz w:val="20"/>
          <w:szCs w:val="20"/>
          <w:lang w:val="en-GB"/>
        </w:rPr>
        <w:t xml:space="preserve">, which applies lifetime expected credit loss, from initial recognition, for </w:t>
      </w:r>
      <w:r w:rsidR="003A04B0" w:rsidRPr="004E1D16">
        <w:rPr>
          <w:rFonts w:ascii="Arial" w:hAnsi="Arial" w:cs="Arial"/>
          <w:sz w:val="20"/>
          <w:szCs w:val="20"/>
          <w:lang w:val="en-GB"/>
        </w:rPr>
        <w:t>t</w:t>
      </w:r>
      <w:r w:rsidR="001277FA" w:rsidRPr="004E1D16">
        <w:rPr>
          <w:rFonts w:ascii="Arial" w:hAnsi="Arial" w:cs="Arial"/>
          <w:sz w:val="20"/>
          <w:szCs w:val="20"/>
          <w:lang w:val="en-GB"/>
        </w:rPr>
        <w:t>rade and other receivables.</w:t>
      </w:r>
    </w:p>
    <w:p w14:paraId="33A0B5B7" w14:textId="77777777" w:rsidR="001277FA" w:rsidRPr="004E1D16" w:rsidRDefault="001277FA" w:rsidP="00FA5B0E">
      <w:pPr>
        <w:jc w:val="both"/>
        <w:rPr>
          <w:rFonts w:ascii="Arial" w:hAnsi="Arial" w:cs="Arial"/>
          <w:sz w:val="20"/>
          <w:szCs w:val="20"/>
          <w:lang w:val="en-GB"/>
        </w:rPr>
      </w:pPr>
    </w:p>
    <w:p w14:paraId="4C1E4EFC" w14:textId="6358E455" w:rsidR="00ED5819" w:rsidRPr="004E1D16" w:rsidRDefault="00ED5819" w:rsidP="00CA379C">
      <w:pPr>
        <w:pStyle w:val="NoSpacing"/>
        <w:ind w:left="1134"/>
        <w:jc w:val="both"/>
        <w:rPr>
          <w:rFonts w:ascii="Arial" w:hAnsi="Arial" w:cs="Arial"/>
          <w:color w:val="auto"/>
        </w:rPr>
      </w:pPr>
      <w:r w:rsidRPr="004E1D16">
        <w:rPr>
          <w:rFonts w:ascii="Arial" w:hAnsi="Arial" w:cs="Arial"/>
          <w:color w:val="auto"/>
        </w:rPr>
        <w:t xml:space="preserve">To measure the expected credit losses, trade receivables have been grouped based on shared credit risk characteristics and the days past due. The expected loss rates are based on the payment profiles and the corresponding historical credit losses experienced. </w:t>
      </w:r>
      <w:r w:rsidR="008A4C61" w:rsidRPr="004E1D16">
        <w:rPr>
          <w:rFonts w:ascii="Arial" w:hAnsi="Arial" w:cs="Arial"/>
          <w:color w:val="auto"/>
        </w:rPr>
        <w:br/>
      </w:r>
      <w:r w:rsidRPr="004E1D16">
        <w:rPr>
          <w:rFonts w:ascii="Arial" w:hAnsi="Arial" w:cs="Arial"/>
          <w:color w:val="auto"/>
        </w:rPr>
        <w:t>The historical loss rates are adjusted to reflect current and forward</w:t>
      </w:r>
      <w:r w:rsidRPr="004E1D16">
        <w:rPr>
          <w:rFonts w:ascii="Arial" w:hAnsi="Arial" w:cs="Arial"/>
          <w:color w:val="auto"/>
          <w:cs/>
        </w:rPr>
        <w:t>-</w:t>
      </w:r>
      <w:r w:rsidRPr="004E1D16">
        <w:rPr>
          <w:rFonts w:ascii="Arial" w:hAnsi="Arial" w:cs="Arial"/>
          <w:color w:val="auto"/>
        </w:rPr>
        <w:t>looking information on macroeconomic</w:t>
      </w:r>
      <w:r w:rsidRPr="004E1D16">
        <w:rPr>
          <w:rFonts w:ascii="Arial" w:hAnsi="Arial" w:cs="Arial"/>
          <w:color w:val="auto"/>
          <w:cs/>
        </w:rPr>
        <w:t xml:space="preserve"> </w:t>
      </w:r>
      <w:r w:rsidRPr="004E1D16">
        <w:rPr>
          <w:rFonts w:ascii="Arial" w:hAnsi="Arial" w:cs="Arial"/>
          <w:color w:val="auto"/>
        </w:rPr>
        <w:t>factors affecting the ability of the customers to settle the receivables.</w:t>
      </w:r>
    </w:p>
    <w:p w14:paraId="21B3E47A" w14:textId="77777777" w:rsidR="00ED5819" w:rsidRPr="004E1D16" w:rsidRDefault="00ED5819" w:rsidP="000A18F9">
      <w:pPr>
        <w:pStyle w:val="NoSpacing"/>
        <w:jc w:val="both"/>
        <w:rPr>
          <w:rFonts w:ascii="Arial" w:hAnsi="Arial" w:cs="Arial"/>
        </w:rPr>
      </w:pPr>
    </w:p>
    <w:p w14:paraId="0D50F26B" w14:textId="0E5C7787" w:rsidR="00ED5819" w:rsidRPr="004E1D16" w:rsidRDefault="00ED5819" w:rsidP="00CA379C">
      <w:pPr>
        <w:ind w:left="1134"/>
        <w:jc w:val="both"/>
        <w:rPr>
          <w:rFonts w:ascii="Arial" w:hAnsi="Arial" w:cs="Arial"/>
          <w:sz w:val="20"/>
          <w:szCs w:val="20"/>
          <w:lang w:val="en-GB"/>
        </w:rPr>
      </w:pPr>
      <w:r w:rsidRPr="004E1D16">
        <w:rPr>
          <w:rFonts w:ascii="Arial" w:hAnsi="Arial" w:cs="Arial"/>
          <w:sz w:val="20"/>
          <w:szCs w:val="20"/>
          <w:lang w:val="en-GB"/>
        </w:rPr>
        <w:t>For</w:t>
      </w:r>
      <w:r w:rsidR="00BF0374" w:rsidRPr="004E1D16">
        <w:rPr>
          <w:rFonts w:ascii="Arial" w:hAnsi="Arial" w:cs="Arial"/>
          <w:sz w:val="20"/>
          <w:szCs w:val="20"/>
          <w:lang w:val="en-GB"/>
        </w:rPr>
        <w:t xml:space="preserve"> long-term loans to related parties and</w:t>
      </w:r>
      <w:r w:rsidRPr="004E1D16">
        <w:rPr>
          <w:rFonts w:ascii="Arial" w:hAnsi="Arial" w:cs="Arial"/>
          <w:sz w:val="20"/>
          <w:szCs w:val="20"/>
          <w:lang w:val="en-GB"/>
        </w:rPr>
        <w:t xml:space="preserve"> other financial assets carried at amortised cost and FVOCI, the Group applies TFRS 9 general approach in measuring the impairment of</w:t>
      </w:r>
      <w:r w:rsidRPr="004E1D16">
        <w:rPr>
          <w:rFonts w:ascii="Arial" w:hAnsi="Arial" w:cs="Arial"/>
          <w:sz w:val="20"/>
          <w:szCs w:val="20"/>
          <w:cs/>
        </w:rPr>
        <w:t xml:space="preserve"> </w:t>
      </w:r>
      <w:r w:rsidRPr="004E1D16">
        <w:rPr>
          <w:rFonts w:ascii="Arial" w:hAnsi="Arial" w:cs="Arial"/>
          <w:sz w:val="20"/>
          <w:szCs w:val="20"/>
          <w:lang w:val="en-GB"/>
        </w:rPr>
        <w:t xml:space="preserve">those financial assets. Under the general approach, the 12-month or the lifetime expected credit loss is applied depending on whether there has been a significant increase in credit risk since the initial recognition. </w:t>
      </w:r>
    </w:p>
    <w:p w14:paraId="75709B08" w14:textId="77777777" w:rsidR="00ED5819" w:rsidRPr="004E1D16" w:rsidRDefault="00ED5819" w:rsidP="00CA379C">
      <w:pPr>
        <w:ind w:left="1134"/>
        <w:jc w:val="both"/>
        <w:rPr>
          <w:rFonts w:ascii="Arial" w:hAnsi="Arial" w:cs="Arial"/>
          <w:sz w:val="20"/>
          <w:szCs w:val="20"/>
          <w:lang w:val="en-GB"/>
        </w:rPr>
      </w:pPr>
    </w:p>
    <w:p w14:paraId="03F56857" w14:textId="3F816F9A" w:rsidR="00ED5819" w:rsidRPr="004E1D16" w:rsidRDefault="00ED5819" w:rsidP="00CA379C">
      <w:pPr>
        <w:ind w:left="1134"/>
        <w:jc w:val="both"/>
        <w:rPr>
          <w:rFonts w:ascii="Arial" w:hAnsi="Arial" w:cs="Arial"/>
          <w:sz w:val="20"/>
          <w:szCs w:val="20"/>
          <w:lang w:val="en-GB"/>
        </w:rPr>
      </w:pPr>
      <w:r w:rsidRPr="004E1D16">
        <w:rPr>
          <w:rFonts w:ascii="Arial" w:hAnsi="Arial" w:cs="Arial"/>
          <w:sz w:val="20"/>
          <w:szCs w:val="20"/>
          <w:lang w:val="en-GB"/>
        </w:rPr>
        <w:t xml:space="preserve">The </w:t>
      </w:r>
      <w:r w:rsidR="007C63A5" w:rsidRPr="004E1D16">
        <w:rPr>
          <w:rFonts w:ascii="Arial" w:hAnsi="Arial" w:cs="Arial"/>
          <w:sz w:val="20"/>
          <w:szCs w:val="20"/>
          <w:lang w:val="en-GB"/>
        </w:rPr>
        <w:t xml:space="preserve">credit risk </w:t>
      </w:r>
      <w:r w:rsidRPr="004E1D16">
        <w:rPr>
          <w:rFonts w:ascii="Arial" w:hAnsi="Arial" w:cs="Arial"/>
          <w:sz w:val="20"/>
          <w:szCs w:val="20"/>
          <w:lang w:val="en-GB"/>
        </w:rPr>
        <w:t>assessment is performed</w:t>
      </w:r>
      <w:r w:rsidR="00B21F52" w:rsidRPr="004E1D16">
        <w:rPr>
          <w:rFonts w:ascii="Arial" w:hAnsi="Arial" w:cs="Arial"/>
          <w:sz w:val="20"/>
          <w:szCs w:val="20"/>
          <w:lang w:val="en-GB"/>
        </w:rPr>
        <w:t xml:space="preserve"> at the </w:t>
      </w:r>
      <w:r w:rsidRPr="004E1D16">
        <w:rPr>
          <w:rFonts w:ascii="Arial" w:hAnsi="Arial" w:cs="Arial"/>
          <w:sz w:val="20"/>
          <w:szCs w:val="20"/>
          <w:lang w:val="en-GB"/>
        </w:rPr>
        <w:t>end of</w:t>
      </w:r>
      <w:r w:rsidR="00CF3D09" w:rsidRPr="004E1D16">
        <w:rPr>
          <w:rFonts w:ascii="Arial" w:hAnsi="Arial" w:cs="Arial"/>
          <w:sz w:val="20"/>
          <w:szCs w:val="20"/>
          <w:lang w:val="en-GB"/>
        </w:rPr>
        <w:t xml:space="preserve"> each</w:t>
      </w:r>
      <w:r w:rsidRPr="004E1D16">
        <w:rPr>
          <w:rFonts w:ascii="Arial" w:hAnsi="Arial" w:cs="Arial"/>
          <w:sz w:val="20"/>
          <w:szCs w:val="20"/>
          <w:lang w:val="en-GB"/>
        </w:rPr>
        <w:t xml:space="preserve"> reporting period </w:t>
      </w:r>
      <w:r w:rsidR="007C63A5" w:rsidRPr="004E1D16">
        <w:rPr>
          <w:rFonts w:ascii="Arial" w:hAnsi="Arial" w:cs="Arial"/>
          <w:sz w:val="20"/>
          <w:szCs w:val="20"/>
          <w:lang w:val="en-GB"/>
        </w:rPr>
        <w:t xml:space="preserve">whether there is any significant increase in credit risk profile from the initial recognition </w:t>
      </w:r>
      <w:r w:rsidRPr="004E1D16">
        <w:rPr>
          <w:rFonts w:ascii="Arial" w:hAnsi="Arial" w:cs="Arial"/>
          <w:sz w:val="20"/>
          <w:szCs w:val="20"/>
          <w:lang w:val="en-GB"/>
        </w:rPr>
        <w:t xml:space="preserve">by comparing i) expected risk of default as of the reporting date and ii) estimated risk of default on the date of initial recognition. </w:t>
      </w:r>
      <w:r w:rsidR="007C63A5" w:rsidRPr="004E1D16">
        <w:rPr>
          <w:rFonts w:ascii="Arial" w:hAnsi="Arial" w:cs="Arial"/>
          <w:sz w:val="20"/>
          <w:szCs w:val="20"/>
          <w:lang w:val="en-GB"/>
        </w:rPr>
        <w:t xml:space="preserve">  </w:t>
      </w:r>
    </w:p>
    <w:p w14:paraId="40881459" w14:textId="77777777" w:rsidR="007C63A5" w:rsidRPr="004E1D16" w:rsidRDefault="007C63A5" w:rsidP="00CA379C">
      <w:pPr>
        <w:ind w:left="1134"/>
        <w:jc w:val="both"/>
        <w:rPr>
          <w:rFonts w:ascii="Arial" w:hAnsi="Arial" w:cs="Arial"/>
          <w:sz w:val="20"/>
          <w:szCs w:val="20"/>
          <w:lang w:val="en-GB"/>
        </w:rPr>
      </w:pPr>
    </w:p>
    <w:p w14:paraId="78B094AA" w14:textId="77777777" w:rsidR="00ED5819" w:rsidRPr="004E1D16" w:rsidRDefault="00ED5819" w:rsidP="00CA379C">
      <w:pPr>
        <w:ind w:left="1134"/>
        <w:jc w:val="both"/>
        <w:rPr>
          <w:rFonts w:ascii="Arial" w:hAnsi="Arial" w:cs="Arial"/>
          <w:sz w:val="20"/>
          <w:szCs w:val="20"/>
          <w:lang w:val="en-GB"/>
        </w:rPr>
      </w:pPr>
      <w:r w:rsidRPr="004E1D16">
        <w:rPr>
          <w:rFonts w:ascii="Arial" w:hAnsi="Arial" w:cs="Arial"/>
          <w:sz w:val="20"/>
          <w:szCs w:val="20"/>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9442D67" w14:textId="69D325F1" w:rsidR="00ED5819" w:rsidRPr="004E1D16" w:rsidRDefault="00ED5819" w:rsidP="00CA379C">
      <w:pPr>
        <w:ind w:left="1134"/>
        <w:jc w:val="both"/>
        <w:rPr>
          <w:rFonts w:ascii="Arial" w:hAnsi="Arial" w:cs="Arial"/>
          <w:sz w:val="20"/>
          <w:szCs w:val="20"/>
          <w:lang w:val="en-GB"/>
        </w:rPr>
      </w:pPr>
    </w:p>
    <w:p w14:paraId="378E94C5" w14:textId="77777777" w:rsidR="00ED5819" w:rsidRPr="004E1D16" w:rsidRDefault="00ED5819" w:rsidP="00CA379C">
      <w:pPr>
        <w:spacing w:line="276" w:lineRule="auto"/>
        <w:ind w:left="1134"/>
        <w:jc w:val="both"/>
        <w:rPr>
          <w:rFonts w:ascii="Arial" w:hAnsi="Arial" w:cs="Arial"/>
          <w:sz w:val="20"/>
          <w:szCs w:val="20"/>
          <w:lang w:val="en-GB"/>
        </w:rPr>
      </w:pPr>
      <w:r w:rsidRPr="004E1D16">
        <w:rPr>
          <w:rFonts w:ascii="Arial" w:hAnsi="Arial" w:cs="Arial"/>
          <w:sz w:val="20"/>
          <w:szCs w:val="20"/>
          <w:lang w:val="en-GB"/>
        </w:rPr>
        <w:t>When measuring expected credit losses, the Group reflects the following:</w:t>
      </w:r>
    </w:p>
    <w:p w14:paraId="73EE26ED" w14:textId="77777777" w:rsidR="00ED5819" w:rsidRPr="004E1D16" w:rsidRDefault="00ED5819" w:rsidP="00CA379C">
      <w:pPr>
        <w:spacing w:line="276" w:lineRule="auto"/>
        <w:ind w:left="1134"/>
        <w:jc w:val="both"/>
        <w:rPr>
          <w:rFonts w:ascii="Arial" w:hAnsi="Arial" w:cs="Arial"/>
          <w:sz w:val="20"/>
          <w:szCs w:val="20"/>
          <w:lang w:val="en-GB"/>
        </w:rPr>
      </w:pPr>
    </w:p>
    <w:p w14:paraId="12583861" w14:textId="050200FE" w:rsidR="00ED5819" w:rsidRPr="004E1D16" w:rsidRDefault="000A18F9" w:rsidP="000A18F9">
      <w:pPr>
        <w:pStyle w:val="ListParagraph"/>
        <w:numPr>
          <w:ilvl w:val="0"/>
          <w:numId w:val="21"/>
        </w:numPr>
        <w:tabs>
          <w:tab w:val="decimal" w:pos="1418"/>
          <w:tab w:val="decimal" w:pos="1560"/>
        </w:tabs>
        <w:spacing w:line="276" w:lineRule="auto"/>
        <w:ind w:left="1560" w:hanging="426"/>
        <w:jc w:val="both"/>
        <w:rPr>
          <w:rFonts w:ascii="Arial" w:hAnsi="Arial" w:cs="Arial"/>
          <w:sz w:val="20"/>
          <w:szCs w:val="20"/>
          <w:lang w:val="en-GB"/>
        </w:rPr>
      </w:pPr>
      <w:r w:rsidRPr="004E1D16">
        <w:rPr>
          <w:rFonts w:ascii="Arial" w:hAnsi="Arial" w:cs="Arial" w:hint="cs"/>
          <w:sz w:val="20"/>
          <w:szCs w:val="20"/>
          <w:cs/>
          <w:lang w:val="en-GB"/>
        </w:rPr>
        <w:t>P</w:t>
      </w:r>
      <w:r w:rsidR="00ED5819" w:rsidRPr="004E1D16">
        <w:rPr>
          <w:rFonts w:ascii="Arial" w:hAnsi="Arial" w:cs="Arial"/>
          <w:sz w:val="20"/>
          <w:szCs w:val="20"/>
          <w:lang w:val="en-GB"/>
        </w:rPr>
        <w:t>robability-weighted estimated uncollectible amounts</w:t>
      </w:r>
      <w:r w:rsidR="00CF3D09" w:rsidRPr="004E1D16">
        <w:rPr>
          <w:rFonts w:ascii="Arial" w:hAnsi="Arial" w:cs="Arial"/>
          <w:sz w:val="20"/>
          <w:szCs w:val="20"/>
          <w:lang w:val="en-GB"/>
        </w:rPr>
        <w:t>;</w:t>
      </w:r>
    </w:p>
    <w:p w14:paraId="5D779277" w14:textId="6D51C81A" w:rsidR="00ED5819" w:rsidRPr="004E1D16" w:rsidRDefault="000A18F9" w:rsidP="000A18F9">
      <w:pPr>
        <w:pStyle w:val="ListParagraph"/>
        <w:numPr>
          <w:ilvl w:val="0"/>
          <w:numId w:val="21"/>
        </w:numPr>
        <w:tabs>
          <w:tab w:val="decimal" w:pos="1418"/>
          <w:tab w:val="decimal" w:pos="1560"/>
        </w:tabs>
        <w:spacing w:line="276" w:lineRule="auto"/>
        <w:ind w:left="1418" w:hanging="284"/>
        <w:jc w:val="both"/>
        <w:rPr>
          <w:rFonts w:ascii="Arial" w:hAnsi="Arial" w:cs="Arial"/>
          <w:sz w:val="20"/>
          <w:szCs w:val="20"/>
          <w:lang w:val="en-GB"/>
        </w:rPr>
      </w:pPr>
      <w:r w:rsidRPr="004E1D16">
        <w:rPr>
          <w:rFonts w:ascii="Arial" w:hAnsi="Arial" w:cs="Arial" w:hint="cs"/>
          <w:sz w:val="20"/>
          <w:szCs w:val="20"/>
          <w:cs/>
          <w:lang w:val="en-GB"/>
        </w:rPr>
        <w:t>T</w:t>
      </w:r>
      <w:r w:rsidR="00ED5819" w:rsidRPr="004E1D16">
        <w:rPr>
          <w:rFonts w:ascii="Arial" w:hAnsi="Arial" w:cs="Arial"/>
          <w:sz w:val="20"/>
          <w:szCs w:val="20"/>
          <w:lang w:val="en-GB"/>
        </w:rPr>
        <w:t xml:space="preserve">ime value of money; and </w:t>
      </w:r>
    </w:p>
    <w:p w14:paraId="4F3AC608" w14:textId="5F5BB41A" w:rsidR="00ED5819" w:rsidRPr="004E1D16" w:rsidRDefault="000A18F9" w:rsidP="000A18F9">
      <w:pPr>
        <w:pStyle w:val="ListParagraph"/>
        <w:numPr>
          <w:ilvl w:val="0"/>
          <w:numId w:val="21"/>
        </w:numPr>
        <w:tabs>
          <w:tab w:val="decimal" w:pos="1418"/>
        </w:tabs>
        <w:spacing w:line="276" w:lineRule="auto"/>
        <w:ind w:left="1418" w:hanging="284"/>
        <w:jc w:val="both"/>
        <w:rPr>
          <w:rFonts w:ascii="Arial" w:hAnsi="Arial" w:cs="Arial"/>
          <w:sz w:val="20"/>
          <w:szCs w:val="20"/>
          <w:lang w:val="en-GB"/>
        </w:rPr>
      </w:pPr>
      <w:r w:rsidRPr="004E1D16">
        <w:rPr>
          <w:rFonts w:ascii="Arial" w:hAnsi="Arial" w:cs="Arial"/>
          <w:sz w:val="20"/>
          <w:szCs w:val="20"/>
          <w:lang w:val="en-GB"/>
        </w:rPr>
        <w:t>S</w:t>
      </w:r>
      <w:r w:rsidR="00ED5819" w:rsidRPr="004E1D16">
        <w:rPr>
          <w:rFonts w:ascii="Arial" w:hAnsi="Arial" w:cs="Arial"/>
          <w:sz w:val="20"/>
          <w:szCs w:val="20"/>
          <w:lang w:val="en-GB"/>
        </w:rPr>
        <w:t>upportable and reasonable information as of the reporting date about past experience, current conditions and forecasts of future situations.</w:t>
      </w:r>
    </w:p>
    <w:p w14:paraId="1CCC02D7" w14:textId="7C6B3A2F" w:rsidR="00ED5819" w:rsidRPr="004E1D16" w:rsidRDefault="00ED5819" w:rsidP="00CA379C">
      <w:pPr>
        <w:spacing w:line="276" w:lineRule="auto"/>
        <w:jc w:val="both"/>
        <w:rPr>
          <w:rFonts w:ascii="Arial" w:hAnsi="Arial" w:cs="Arial"/>
          <w:sz w:val="20"/>
          <w:szCs w:val="20"/>
          <w:lang w:val="en-GB"/>
        </w:rPr>
      </w:pPr>
    </w:p>
    <w:p w14:paraId="45AD2F3B" w14:textId="2703F003" w:rsidR="00ED5819" w:rsidRPr="004E1D16" w:rsidRDefault="00ED5819" w:rsidP="00CA379C">
      <w:pPr>
        <w:ind w:left="1134"/>
        <w:jc w:val="both"/>
        <w:rPr>
          <w:rFonts w:ascii="Arial" w:hAnsi="Arial" w:cstheme="minorBidi"/>
          <w:sz w:val="20"/>
          <w:szCs w:val="20"/>
          <w:cs/>
          <w:lang w:val="en-GB"/>
        </w:rPr>
      </w:pPr>
      <w:r w:rsidRPr="004E1D16">
        <w:rPr>
          <w:rFonts w:ascii="Arial" w:hAnsi="Arial" w:cs="Arial"/>
          <w:sz w:val="20"/>
          <w:szCs w:val="20"/>
          <w:lang w:val="en-GB"/>
        </w:rPr>
        <w:t>Impairment and reversal of impairment losses are recognised in profit or loss and included in administrative expenses.</w:t>
      </w:r>
    </w:p>
    <w:p w14:paraId="643C7608" w14:textId="77777777" w:rsidR="008A4C61" w:rsidRPr="004E1D16" w:rsidRDefault="008A4C61" w:rsidP="00CA379C">
      <w:pPr>
        <w:ind w:left="1134"/>
        <w:jc w:val="both"/>
        <w:rPr>
          <w:rFonts w:ascii="Arial" w:hAnsi="Arial" w:cs="Arial"/>
          <w:sz w:val="20"/>
          <w:szCs w:val="20"/>
          <w:lang w:val="en-GB"/>
        </w:rPr>
      </w:pPr>
    </w:p>
    <w:p w14:paraId="7D354ABC" w14:textId="7D6AFBA7" w:rsidR="00FA5B0E" w:rsidRPr="004E1D16" w:rsidRDefault="00FA5B0E" w:rsidP="00CA379C">
      <w:pPr>
        <w:jc w:val="both"/>
        <w:rPr>
          <w:rFonts w:ascii="Arial" w:hAnsi="Arial" w:cs="Arial"/>
          <w:sz w:val="20"/>
          <w:szCs w:val="20"/>
          <w:lang w:val="en-GB"/>
        </w:rPr>
      </w:pPr>
    </w:p>
    <w:p w14:paraId="3CDEBDF6" w14:textId="6F08C554" w:rsidR="00FA5B0E" w:rsidRPr="004E1D16" w:rsidRDefault="00FA5B0E" w:rsidP="00FA5B0E">
      <w:pPr>
        <w:ind w:left="540"/>
        <w:jc w:val="both"/>
        <w:rPr>
          <w:rFonts w:ascii="Arial" w:hAnsi="Arial" w:cs="Arial"/>
          <w:sz w:val="20"/>
          <w:szCs w:val="20"/>
          <w:u w:val="single"/>
          <w:lang w:val="en-GB"/>
        </w:rPr>
      </w:pPr>
      <w:r w:rsidRPr="004E1D16">
        <w:rPr>
          <w:rFonts w:ascii="Arial" w:hAnsi="Arial" w:cs="Arial"/>
          <w:sz w:val="20"/>
          <w:szCs w:val="20"/>
          <w:u w:val="single"/>
          <w:lang w:val="en-GB"/>
        </w:rPr>
        <w:t>For the year ended 31 December 20</w:t>
      </w:r>
      <w:r w:rsidR="003116F5" w:rsidRPr="004E1D16">
        <w:rPr>
          <w:rFonts w:ascii="Arial" w:hAnsi="Arial" w:cs="Arial"/>
          <w:sz w:val="20"/>
          <w:szCs w:val="20"/>
          <w:u w:val="single"/>
          <w:lang w:val="en-GB"/>
        </w:rPr>
        <w:t>19</w:t>
      </w:r>
    </w:p>
    <w:p w14:paraId="482A4AA0" w14:textId="048AA930" w:rsidR="00FA5B0E" w:rsidRPr="004E1D16" w:rsidRDefault="00FA5B0E" w:rsidP="00FA5B0E">
      <w:pPr>
        <w:pStyle w:val="Style4"/>
      </w:pPr>
    </w:p>
    <w:p w14:paraId="5AC1EBF3" w14:textId="77777777" w:rsidR="00631D8E" w:rsidRPr="004E1D16" w:rsidRDefault="00631D8E" w:rsidP="00631D8E">
      <w:pPr>
        <w:ind w:left="540"/>
        <w:jc w:val="both"/>
        <w:rPr>
          <w:rFonts w:ascii="Arial" w:hAnsi="Arial" w:cs="Arial"/>
          <w:sz w:val="20"/>
          <w:szCs w:val="20"/>
          <w:lang w:val="en-GB"/>
        </w:rPr>
      </w:pPr>
      <w:r w:rsidRPr="004E1D16">
        <w:rPr>
          <w:rFonts w:ascii="Arial" w:hAnsi="Arial" w:cs="Arial"/>
          <w:sz w:val="20"/>
          <w:szCs w:val="20"/>
          <w:lang w:val="en-GB"/>
        </w:rPr>
        <w:t xml:space="preserve">The Group classifies its financial assets into 4 categories: (1) at fair value through statements of income, (2) held-to-maturity, (3) loans and receivables and (4) available for sale. The classification depends on the purpose for which the financial assets are acquired. </w:t>
      </w:r>
    </w:p>
    <w:p w14:paraId="5C85B134" w14:textId="77777777" w:rsidR="00631D8E" w:rsidRPr="004E1D16" w:rsidRDefault="00631D8E" w:rsidP="00631D8E">
      <w:pPr>
        <w:ind w:left="540"/>
        <w:jc w:val="both"/>
        <w:rPr>
          <w:rFonts w:ascii="Arial" w:hAnsi="Arial" w:cs="Arial"/>
          <w:sz w:val="20"/>
          <w:szCs w:val="20"/>
          <w:lang w:val="en-GB"/>
        </w:rPr>
      </w:pPr>
    </w:p>
    <w:p w14:paraId="0FEBEF43" w14:textId="0FC33225" w:rsidR="00F87CF4" w:rsidRPr="004E1D16" w:rsidRDefault="00631D8E" w:rsidP="00631D8E">
      <w:pPr>
        <w:ind w:left="540"/>
        <w:jc w:val="both"/>
        <w:rPr>
          <w:rFonts w:ascii="Arial" w:hAnsi="Arial" w:cs="Arial"/>
          <w:sz w:val="20"/>
          <w:szCs w:val="20"/>
          <w:lang w:val="en-GB"/>
        </w:rPr>
      </w:pPr>
      <w:r w:rsidRPr="004E1D16">
        <w:rPr>
          <w:rFonts w:ascii="Arial" w:hAnsi="Arial" w:cs="Arial"/>
          <w:sz w:val="20"/>
          <w:szCs w:val="20"/>
          <w:lang w:val="en-GB"/>
        </w:rPr>
        <w:t>Financial assets are initially recogn</w:t>
      </w:r>
      <w:r w:rsidR="001152FA" w:rsidRPr="004E1D16">
        <w:rPr>
          <w:rFonts w:ascii="Arial" w:hAnsi="Arial" w:cs="Arial"/>
          <w:sz w:val="20"/>
          <w:szCs w:val="20"/>
          <w:lang w:val="en-GB"/>
        </w:rPr>
        <w:t>ise</w:t>
      </w:r>
      <w:r w:rsidRPr="004E1D16">
        <w:rPr>
          <w:rFonts w:ascii="Arial" w:hAnsi="Arial" w:cs="Arial"/>
          <w:sz w:val="20"/>
          <w:szCs w:val="20"/>
          <w:lang w:val="en-GB"/>
        </w:rPr>
        <w:t>d at fair value. In case that financial assets are not initially recogn</w:t>
      </w:r>
      <w:r w:rsidR="001152FA" w:rsidRPr="004E1D16">
        <w:rPr>
          <w:rFonts w:ascii="Arial" w:hAnsi="Arial" w:cs="Arial"/>
          <w:sz w:val="20"/>
          <w:szCs w:val="20"/>
          <w:lang w:val="en-GB"/>
        </w:rPr>
        <w:t>ise</w:t>
      </w:r>
      <w:r w:rsidRPr="004E1D16">
        <w:rPr>
          <w:rFonts w:ascii="Arial" w:hAnsi="Arial" w:cs="Arial"/>
          <w:sz w:val="20"/>
          <w:szCs w:val="20"/>
          <w:lang w:val="en-GB"/>
        </w:rPr>
        <w:t>d at fair value through statements of income, they are recogn</w:t>
      </w:r>
      <w:r w:rsidR="001152FA" w:rsidRPr="004E1D16">
        <w:rPr>
          <w:rFonts w:ascii="Arial" w:hAnsi="Arial" w:cs="Arial"/>
          <w:sz w:val="20"/>
          <w:szCs w:val="20"/>
          <w:lang w:val="en-GB"/>
        </w:rPr>
        <w:t>ise</w:t>
      </w:r>
      <w:r w:rsidRPr="004E1D16">
        <w:rPr>
          <w:rFonts w:ascii="Arial" w:hAnsi="Arial" w:cs="Arial"/>
          <w:sz w:val="20"/>
          <w:szCs w:val="20"/>
          <w:lang w:val="en-GB"/>
        </w:rPr>
        <w:t>d at the amount of fair value, net of the transaction costs directly attributable to the acquisition or the acquisition or the issue of such financial assets. The subsequent measurement of financial assets depends on their classification. Loans and receivables, and held-to-maturity financial assets are initially recogn</w:t>
      </w:r>
      <w:r w:rsidR="001152FA" w:rsidRPr="004E1D16">
        <w:rPr>
          <w:rFonts w:ascii="Arial" w:hAnsi="Arial" w:cs="Arial"/>
          <w:sz w:val="20"/>
          <w:szCs w:val="20"/>
          <w:lang w:val="en-GB"/>
        </w:rPr>
        <w:t>ise</w:t>
      </w:r>
      <w:r w:rsidRPr="004E1D16">
        <w:rPr>
          <w:rFonts w:ascii="Arial" w:hAnsi="Arial" w:cs="Arial"/>
          <w:sz w:val="20"/>
          <w:szCs w:val="20"/>
          <w:lang w:val="en-GB"/>
        </w:rPr>
        <w:t>d at fair value, net of the transaction cost and are subsequently measured at amort</w:t>
      </w:r>
      <w:r w:rsidR="001152FA" w:rsidRPr="004E1D16">
        <w:rPr>
          <w:rFonts w:ascii="Arial" w:hAnsi="Arial" w:cs="Arial"/>
          <w:sz w:val="20"/>
          <w:szCs w:val="20"/>
          <w:lang w:val="en-GB"/>
        </w:rPr>
        <w:t>ise</w:t>
      </w:r>
      <w:r w:rsidRPr="004E1D16">
        <w:rPr>
          <w:rFonts w:ascii="Arial" w:hAnsi="Arial" w:cs="Arial"/>
          <w:sz w:val="20"/>
          <w:szCs w:val="20"/>
          <w:lang w:val="en-GB"/>
        </w:rPr>
        <w:t>d cost using the effective interest method with gains or losses recogn</w:t>
      </w:r>
      <w:r w:rsidR="001152FA" w:rsidRPr="004E1D16">
        <w:rPr>
          <w:rFonts w:ascii="Arial" w:hAnsi="Arial" w:cs="Arial"/>
          <w:sz w:val="20"/>
          <w:szCs w:val="20"/>
          <w:lang w:val="en-GB"/>
        </w:rPr>
        <w:t>ise</w:t>
      </w:r>
      <w:r w:rsidRPr="004E1D16">
        <w:rPr>
          <w:rFonts w:ascii="Arial" w:hAnsi="Arial" w:cs="Arial"/>
          <w:sz w:val="20"/>
          <w:szCs w:val="20"/>
          <w:lang w:val="en-GB"/>
        </w:rPr>
        <w:t>d in the statements of income.</w:t>
      </w:r>
    </w:p>
    <w:p w14:paraId="55328FCB" w14:textId="77777777" w:rsidR="00631D8E" w:rsidRPr="004E1D16" w:rsidRDefault="00F87CF4" w:rsidP="00631D8E">
      <w:pPr>
        <w:ind w:left="540"/>
        <w:jc w:val="both"/>
        <w:rPr>
          <w:rFonts w:ascii="Arial" w:hAnsi="Arial" w:cs="Arial"/>
          <w:sz w:val="20"/>
          <w:szCs w:val="20"/>
          <w:lang w:val="en-GB"/>
        </w:rPr>
      </w:pPr>
      <w:r w:rsidRPr="004E1D16">
        <w:rPr>
          <w:rFonts w:ascii="Arial" w:hAnsi="Arial" w:cs="Arial"/>
          <w:sz w:val="20"/>
          <w:szCs w:val="20"/>
          <w:lang w:val="en-GB"/>
        </w:rPr>
        <w:br w:type="page"/>
      </w:r>
    </w:p>
    <w:p w14:paraId="5E76029F" w14:textId="1F05D2FC" w:rsidR="00622AC1" w:rsidRPr="004E1D16" w:rsidRDefault="00622AC1" w:rsidP="00631D8E">
      <w:pPr>
        <w:pStyle w:val="Style4"/>
        <w:ind w:left="0"/>
      </w:pPr>
    </w:p>
    <w:p w14:paraId="20660BD0" w14:textId="77777777" w:rsidR="00491868" w:rsidRPr="004E1D16" w:rsidRDefault="00491868" w:rsidP="00491868">
      <w:pPr>
        <w:pStyle w:val="Style4"/>
        <w:rPr>
          <w:rFonts w:eastAsia="Arial Unicode MS"/>
        </w:rPr>
      </w:pPr>
      <w:r w:rsidRPr="004E1D16">
        <w:rPr>
          <w:rFonts w:eastAsia="Arial Unicode MS"/>
        </w:rPr>
        <w:t>Short term investments</w:t>
      </w:r>
    </w:p>
    <w:p w14:paraId="7CC84417" w14:textId="77777777" w:rsidR="00491868" w:rsidRPr="004E1D16" w:rsidRDefault="00491868" w:rsidP="00491868">
      <w:pPr>
        <w:pStyle w:val="Style4"/>
        <w:rPr>
          <w:rFonts w:eastAsia="Arial Unicode MS"/>
        </w:rPr>
      </w:pPr>
    </w:p>
    <w:p w14:paraId="2DE038E9" w14:textId="366DDDFF" w:rsidR="00631D8E" w:rsidRPr="004E1D16" w:rsidRDefault="00631D8E" w:rsidP="00631D8E">
      <w:pPr>
        <w:ind w:left="540"/>
        <w:jc w:val="both"/>
        <w:rPr>
          <w:rFonts w:ascii="Arial" w:hAnsi="Arial" w:cs="Arial"/>
          <w:sz w:val="20"/>
          <w:szCs w:val="20"/>
          <w:lang w:val="en-GB"/>
        </w:rPr>
      </w:pPr>
      <w:r w:rsidRPr="004E1D16">
        <w:rPr>
          <w:rFonts w:ascii="Arial" w:hAnsi="Arial" w:cs="Arial"/>
          <w:sz w:val="20"/>
          <w:szCs w:val="20"/>
          <w:lang w:val="en-GB"/>
        </w:rPr>
        <w:t>Investments with fixed maturity of</w:t>
      </w:r>
      <w:r w:rsidRPr="004E1D16">
        <w:rPr>
          <w:rFonts w:ascii="Arial" w:hAnsi="Arial"/>
          <w:sz w:val="20"/>
          <w:szCs w:val="20"/>
          <w:cs/>
          <w:lang w:val="en-GB"/>
        </w:rPr>
        <w:t xml:space="preserve"> </w:t>
      </w:r>
      <w:r w:rsidRPr="004E1D16">
        <w:rPr>
          <w:rFonts w:ascii="Arial" w:hAnsi="Arial" w:cs="Arial"/>
          <w:sz w:val="20"/>
          <w:szCs w:val="20"/>
          <w:lang w:val="en-GB"/>
        </w:rPr>
        <w:t xml:space="preserve">more than </w:t>
      </w:r>
      <w:r w:rsidRPr="004E1D16">
        <w:rPr>
          <w:rFonts w:ascii="Arial" w:hAnsi="Arial" w:cs="Arial"/>
          <w:sz w:val="20"/>
          <w:szCs w:val="20"/>
          <w:cs/>
          <w:lang w:val="en-GB"/>
        </w:rPr>
        <w:t xml:space="preserve">3 </w:t>
      </w:r>
      <w:r w:rsidRPr="004E1D16">
        <w:rPr>
          <w:rFonts w:ascii="Arial" w:hAnsi="Arial" w:cs="Arial"/>
          <w:sz w:val="20"/>
          <w:szCs w:val="20"/>
          <w:lang w:val="en-GB"/>
        </w:rPr>
        <w:t xml:space="preserve">months but within </w:t>
      </w:r>
      <w:r w:rsidRPr="004E1D16">
        <w:rPr>
          <w:rFonts w:ascii="Arial" w:hAnsi="Arial" w:cs="Arial"/>
          <w:sz w:val="20"/>
          <w:szCs w:val="20"/>
          <w:cs/>
          <w:lang w:val="en-GB"/>
        </w:rPr>
        <w:t>12</w:t>
      </w:r>
      <w:r w:rsidRPr="004E1D16">
        <w:rPr>
          <w:rFonts w:ascii="Arial" w:hAnsi="Arial"/>
          <w:sz w:val="20"/>
          <w:szCs w:val="20"/>
          <w:cs/>
          <w:lang w:val="en-GB"/>
        </w:rPr>
        <w:t xml:space="preserve"> </w:t>
      </w:r>
      <w:r w:rsidRPr="004E1D16">
        <w:rPr>
          <w:rFonts w:ascii="Arial" w:hAnsi="Arial" w:cs="Arial"/>
          <w:sz w:val="20"/>
          <w:szCs w:val="20"/>
          <w:lang w:val="en-GB"/>
        </w:rPr>
        <w:t>months from the date of acquisition and the</w:t>
      </w:r>
      <w:r w:rsidRPr="004E1D16">
        <w:rPr>
          <w:rFonts w:ascii="Arial" w:hAnsi="Arial"/>
          <w:sz w:val="20"/>
          <w:szCs w:val="20"/>
          <w:cs/>
          <w:lang w:val="en-GB"/>
        </w:rPr>
        <w:t xml:space="preserve"> </w:t>
      </w:r>
      <w:r w:rsidRPr="004E1D16">
        <w:rPr>
          <w:rFonts w:ascii="Arial" w:hAnsi="Arial" w:cs="Arial"/>
          <w:sz w:val="20"/>
          <w:szCs w:val="20"/>
          <w:lang w:val="en-GB"/>
        </w:rPr>
        <w:t>Group intends to hold them to maturity, are subsequenly recogn</w:t>
      </w:r>
      <w:r w:rsidR="001152FA" w:rsidRPr="004E1D16">
        <w:rPr>
          <w:rFonts w:ascii="Arial" w:hAnsi="Arial" w:cs="Arial"/>
          <w:sz w:val="20"/>
          <w:szCs w:val="20"/>
          <w:lang w:val="en-GB"/>
        </w:rPr>
        <w:t>ise</w:t>
      </w:r>
      <w:r w:rsidRPr="004E1D16">
        <w:rPr>
          <w:rFonts w:ascii="Arial" w:hAnsi="Arial" w:cs="Arial"/>
          <w:sz w:val="20"/>
          <w:szCs w:val="20"/>
          <w:lang w:val="en-GB"/>
        </w:rPr>
        <w:t>d at amort</w:t>
      </w:r>
      <w:r w:rsidR="001152FA" w:rsidRPr="004E1D16">
        <w:rPr>
          <w:rFonts w:ascii="Arial" w:hAnsi="Arial" w:cs="Arial"/>
          <w:sz w:val="20"/>
          <w:szCs w:val="20"/>
          <w:lang w:val="en-GB"/>
        </w:rPr>
        <w:t>ise</w:t>
      </w:r>
      <w:r w:rsidRPr="004E1D16">
        <w:rPr>
          <w:rFonts w:ascii="Arial" w:hAnsi="Arial" w:cs="Arial"/>
          <w:sz w:val="20"/>
          <w:szCs w:val="20"/>
          <w:lang w:val="en-GB"/>
        </w:rPr>
        <w:t>d</w:t>
      </w:r>
      <w:r w:rsidRPr="004E1D16">
        <w:rPr>
          <w:rFonts w:ascii="Arial" w:hAnsi="Arial"/>
          <w:sz w:val="20"/>
          <w:szCs w:val="20"/>
          <w:cs/>
          <w:lang w:val="en-GB"/>
        </w:rPr>
        <w:t xml:space="preserve"> </w:t>
      </w:r>
      <w:r w:rsidRPr="004E1D16">
        <w:rPr>
          <w:rFonts w:ascii="Arial" w:hAnsi="Arial" w:cs="Arial"/>
          <w:sz w:val="20"/>
          <w:szCs w:val="20"/>
          <w:lang w:val="en-GB"/>
        </w:rPr>
        <w:t>cost using the effective yield method less allowance for decrease in value of</w:t>
      </w:r>
      <w:r w:rsidRPr="004E1D16">
        <w:rPr>
          <w:rFonts w:ascii="Arial" w:hAnsi="Arial"/>
          <w:sz w:val="20"/>
          <w:szCs w:val="20"/>
          <w:cs/>
          <w:lang w:val="en-GB"/>
        </w:rPr>
        <w:t xml:space="preserve"> </w:t>
      </w:r>
      <w:r w:rsidRPr="004E1D16">
        <w:rPr>
          <w:rFonts w:ascii="Arial" w:hAnsi="Arial" w:cs="Arial"/>
          <w:sz w:val="20"/>
          <w:szCs w:val="20"/>
          <w:lang w:val="en-GB"/>
        </w:rPr>
        <w:t>investments. A test for allowance for decrease in value of investment is</w:t>
      </w:r>
      <w:r w:rsidRPr="004E1D16">
        <w:rPr>
          <w:rFonts w:ascii="Arial" w:hAnsi="Arial"/>
          <w:sz w:val="20"/>
          <w:szCs w:val="20"/>
          <w:cs/>
          <w:lang w:val="en-GB"/>
        </w:rPr>
        <w:t xml:space="preserve"> </w:t>
      </w:r>
      <w:r w:rsidRPr="004E1D16">
        <w:rPr>
          <w:rFonts w:ascii="Arial" w:hAnsi="Arial" w:cs="Arial"/>
          <w:sz w:val="20"/>
          <w:szCs w:val="20"/>
          <w:lang w:val="en-GB"/>
        </w:rPr>
        <w:t>carried out when there is a factor indicating that the value of investments</w:t>
      </w:r>
      <w:r w:rsidRPr="004E1D16">
        <w:rPr>
          <w:rFonts w:ascii="Arial" w:hAnsi="Arial"/>
          <w:sz w:val="20"/>
          <w:szCs w:val="20"/>
          <w:cs/>
          <w:lang w:val="en-GB"/>
        </w:rPr>
        <w:t xml:space="preserve"> </w:t>
      </w:r>
      <w:r w:rsidRPr="004E1D16">
        <w:rPr>
          <w:rFonts w:ascii="Arial" w:hAnsi="Arial" w:cs="Arial"/>
          <w:sz w:val="20"/>
          <w:szCs w:val="20"/>
          <w:lang w:val="en-GB"/>
        </w:rPr>
        <w:t>might be decreased. If the carrying value of the investments is higher than its</w:t>
      </w:r>
      <w:r w:rsidRPr="004E1D16">
        <w:rPr>
          <w:rFonts w:ascii="Arial" w:hAnsi="Arial"/>
          <w:sz w:val="20"/>
          <w:szCs w:val="20"/>
          <w:cs/>
          <w:lang w:val="en-GB"/>
        </w:rPr>
        <w:t xml:space="preserve"> </w:t>
      </w:r>
      <w:r w:rsidRPr="004E1D16">
        <w:rPr>
          <w:rFonts w:ascii="Arial" w:hAnsi="Arial" w:cs="Arial"/>
          <w:sz w:val="20"/>
          <w:szCs w:val="20"/>
          <w:lang w:val="en-GB"/>
        </w:rPr>
        <w:t>recoverable amount, the Group will recogn</w:t>
      </w:r>
      <w:r w:rsidR="001152FA" w:rsidRPr="004E1D16">
        <w:rPr>
          <w:rFonts w:ascii="Arial" w:hAnsi="Arial" w:cs="Arial"/>
          <w:sz w:val="20"/>
          <w:szCs w:val="20"/>
          <w:lang w:val="en-GB"/>
        </w:rPr>
        <w:t>ise</w:t>
      </w:r>
      <w:r w:rsidRPr="004E1D16">
        <w:rPr>
          <w:rFonts w:ascii="Arial" w:hAnsi="Arial" w:cs="Arial"/>
          <w:sz w:val="20"/>
          <w:szCs w:val="20"/>
          <w:lang w:val="en-GB"/>
        </w:rPr>
        <w:t xml:space="preserve"> the loss on decrease in value of</w:t>
      </w:r>
      <w:r w:rsidRPr="004E1D16">
        <w:rPr>
          <w:rFonts w:ascii="Arial" w:hAnsi="Arial"/>
          <w:sz w:val="20"/>
          <w:szCs w:val="20"/>
          <w:cs/>
          <w:lang w:val="en-GB"/>
        </w:rPr>
        <w:t xml:space="preserve"> </w:t>
      </w:r>
      <w:r w:rsidRPr="004E1D16">
        <w:rPr>
          <w:rFonts w:ascii="Arial" w:hAnsi="Arial" w:cs="Arial"/>
          <w:sz w:val="20"/>
          <w:szCs w:val="20"/>
          <w:lang w:val="en-GB"/>
        </w:rPr>
        <w:t>investments in the statements of income.</w:t>
      </w:r>
    </w:p>
    <w:p w14:paraId="0DF408EF" w14:textId="77777777" w:rsidR="00631D8E" w:rsidRPr="004E1D16" w:rsidRDefault="00631D8E" w:rsidP="00631D8E">
      <w:pPr>
        <w:ind w:left="540"/>
        <w:jc w:val="both"/>
        <w:rPr>
          <w:rFonts w:ascii="Arial" w:hAnsi="Arial" w:cs="Arial"/>
          <w:sz w:val="20"/>
          <w:szCs w:val="20"/>
          <w:lang w:val="en-GB"/>
        </w:rPr>
      </w:pPr>
    </w:p>
    <w:p w14:paraId="66075FF9" w14:textId="4C43B152" w:rsidR="00631D8E" w:rsidRPr="004E1D16" w:rsidRDefault="00631D8E" w:rsidP="00631D8E">
      <w:pPr>
        <w:ind w:left="540"/>
        <w:jc w:val="both"/>
        <w:rPr>
          <w:rFonts w:ascii="Arial" w:hAnsi="Arial" w:cs="Arial"/>
          <w:sz w:val="20"/>
          <w:szCs w:val="20"/>
          <w:lang w:val="en-GB"/>
        </w:rPr>
      </w:pPr>
      <w:r w:rsidRPr="004E1D16">
        <w:rPr>
          <w:rFonts w:ascii="Arial" w:hAnsi="Arial" w:cs="Arial"/>
          <w:sz w:val="20"/>
          <w:szCs w:val="20"/>
          <w:lang w:val="en-GB"/>
        </w:rPr>
        <w:t>The embedded derivatives in financial assets and liabilities are separately recogn</w:t>
      </w:r>
      <w:r w:rsidR="001152FA" w:rsidRPr="004E1D16">
        <w:rPr>
          <w:rFonts w:ascii="Arial" w:hAnsi="Arial" w:cs="Arial"/>
          <w:sz w:val="20"/>
          <w:szCs w:val="20"/>
          <w:lang w:val="en-GB"/>
        </w:rPr>
        <w:t>ise</w:t>
      </w:r>
      <w:r w:rsidRPr="004E1D16">
        <w:rPr>
          <w:rFonts w:ascii="Arial" w:hAnsi="Arial" w:cs="Arial"/>
          <w:sz w:val="20"/>
          <w:szCs w:val="20"/>
          <w:lang w:val="en-GB"/>
        </w:rPr>
        <w:t>d from its main financial instruments when they meet the conditions specified in the accounting standard. However, the entity may designate those financial assets or liabilities with embedded derivative as the financial assets and liabilities measured at fair value through profit or loss if the embedded derivative significantly modify the cash flows that otherwise would be required by the contract.</w:t>
      </w:r>
    </w:p>
    <w:p w14:paraId="6BA18F8E" w14:textId="77777777" w:rsidR="00491868" w:rsidRPr="004E1D16" w:rsidRDefault="00491868" w:rsidP="00FA5B0E">
      <w:pPr>
        <w:pStyle w:val="Style4"/>
      </w:pPr>
    </w:p>
    <w:p w14:paraId="197DC82D" w14:textId="3C096067" w:rsidR="00FA5B0E" w:rsidRPr="004E1D16" w:rsidRDefault="00FA5B0E" w:rsidP="00FA5B0E">
      <w:pPr>
        <w:pStyle w:val="Style4"/>
      </w:pPr>
      <w:r w:rsidRPr="004E1D16">
        <w:rPr>
          <w:rFonts w:eastAsia="Arial Unicode MS"/>
        </w:rPr>
        <w:t xml:space="preserve">Investments in </w:t>
      </w:r>
      <w:r w:rsidR="00631D8E" w:rsidRPr="004E1D16">
        <w:rPr>
          <w:rFonts w:eastAsia="Arial Unicode MS"/>
        </w:rPr>
        <w:t>trading</w:t>
      </w:r>
      <w:r w:rsidRPr="004E1D16">
        <w:t xml:space="preserve"> </w:t>
      </w:r>
      <w:bookmarkStart w:id="16" w:name="_Hlk62806877"/>
      <w:r w:rsidRPr="004E1D16">
        <w:rPr>
          <w:rFonts w:eastAsia="Arial Unicode MS"/>
        </w:rPr>
        <w:t xml:space="preserve">securities </w:t>
      </w:r>
      <w:bookmarkEnd w:id="16"/>
    </w:p>
    <w:p w14:paraId="097516FB" w14:textId="77777777" w:rsidR="00FA5B0E" w:rsidRPr="004E1D16" w:rsidRDefault="00FA5B0E" w:rsidP="00FA5B0E">
      <w:pPr>
        <w:pStyle w:val="Style2"/>
      </w:pPr>
    </w:p>
    <w:p w14:paraId="5D86A915" w14:textId="0F3681F9" w:rsidR="00631D8E" w:rsidRPr="004E1D16" w:rsidRDefault="00631D8E" w:rsidP="00631D8E">
      <w:pPr>
        <w:ind w:left="540"/>
        <w:jc w:val="both"/>
        <w:rPr>
          <w:rFonts w:ascii="Arial" w:hAnsi="Arial" w:cs="Arial"/>
          <w:sz w:val="20"/>
          <w:szCs w:val="20"/>
          <w:lang w:val="en-GB"/>
        </w:rPr>
      </w:pPr>
      <w:r w:rsidRPr="004E1D16">
        <w:rPr>
          <w:rFonts w:ascii="Arial" w:hAnsi="Arial" w:cs="Arial"/>
          <w:sz w:val="20"/>
          <w:szCs w:val="20"/>
          <w:lang w:val="en-GB"/>
        </w:rPr>
        <w:t>Investment in tradin</w:t>
      </w:r>
      <w:r w:rsidR="007124CD" w:rsidRPr="004E1D16">
        <w:rPr>
          <w:rFonts w:ascii="Arial" w:hAnsi="Arial" w:cs="Arial"/>
          <w:sz w:val="20"/>
          <w:szCs w:val="20"/>
          <w:lang w:val="en-GB"/>
        </w:rPr>
        <w:t>g</w:t>
      </w:r>
      <w:r w:rsidRPr="004E1D16">
        <w:rPr>
          <w:rFonts w:ascii="Arial" w:hAnsi="Arial" w:cs="Arial"/>
          <w:sz w:val="20"/>
          <w:szCs w:val="20"/>
          <w:lang w:val="en-GB"/>
        </w:rPr>
        <w:t xml:space="preserve"> securities are acquired principally for the purpose of generating a profit from the price fluctuation.</w:t>
      </w:r>
    </w:p>
    <w:p w14:paraId="12117A6D" w14:textId="77777777" w:rsidR="00631D8E" w:rsidRPr="004E1D16" w:rsidRDefault="00631D8E" w:rsidP="00631D8E">
      <w:pPr>
        <w:ind w:left="540"/>
        <w:jc w:val="both"/>
        <w:rPr>
          <w:rFonts w:ascii="Arial" w:hAnsi="Arial" w:cs="Arial"/>
          <w:sz w:val="20"/>
          <w:szCs w:val="20"/>
          <w:lang w:val="en-GB"/>
        </w:rPr>
      </w:pPr>
    </w:p>
    <w:p w14:paraId="3CF3CFE7" w14:textId="32D8AD9E" w:rsidR="000A18F9" w:rsidRPr="004E1D16" w:rsidRDefault="00631D8E" w:rsidP="00631D8E">
      <w:pPr>
        <w:ind w:left="540"/>
        <w:jc w:val="both"/>
        <w:rPr>
          <w:rFonts w:ascii="Arial" w:hAnsi="Arial" w:cs="Arial"/>
          <w:sz w:val="20"/>
          <w:szCs w:val="20"/>
          <w:lang w:val="en-GB"/>
        </w:rPr>
      </w:pPr>
      <w:r w:rsidRPr="004E1D16">
        <w:rPr>
          <w:rFonts w:ascii="Arial" w:hAnsi="Arial" w:cs="Arial"/>
          <w:sz w:val="20"/>
          <w:szCs w:val="20"/>
          <w:lang w:val="en-GB"/>
        </w:rPr>
        <w:t>Investment in trading securities are initially recogn</w:t>
      </w:r>
      <w:r w:rsidR="001152FA" w:rsidRPr="004E1D16">
        <w:rPr>
          <w:rFonts w:ascii="Arial" w:hAnsi="Arial" w:cs="Arial"/>
          <w:sz w:val="20"/>
          <w:szCs w:val="20"/>
          <w:lang w:val="en-GB"/>
        </w:rPr>
        <w:t>ise</w:t>
      </w:r>
      <w:r w:rsidRPr="004E1D16">
        <w:rPr>
          <w:rFonts w:ascii="Arial" w:hAnsi="Arial" w:cs="Arial"/>
          <w:sz w:val="20"/>
          <w:szCs w:val="20"/>
          <w:lang w:val="en-GB"/>
        </w:rPr>
        <w:t>d at cost, which is equal to the fair value of consideration paid plus transaction cost, and subsequently measured at fair value. The fair value of investments is based on value of net assets of the unit trust. The unreal</w:t>
      </w:r>
      <w:r w:rsidR="001152FA" w:rsidRPr="004E1D16">
        <w:rPr>
          <w:rFonts w:ascii="Arial" w:hAnsi="Arial" w:cs="Arial"/>
          <w:sz w:val="20"/>
          <w:szCs w:val="20"/>
          <w:lang w:val="en-GB"/>
        </w:rPr>
        <w:t>ise</w:t>
      </w:r>
      <w:r w:rsidRPr="004E1D16">
        <w:rPr>
          <w:rFonts w:ascii="Arial" w:hAnsi="Arial" w:cs="Arial"/>
          <w:sz w:val="20"/>
          <w:szCs w:val="20"/>
          <w:lang w:val="en-GB"/>
        </w:rPr>
        <w:t xml:space="preserve">d gains and losses of </w:t>
      </w:r>
      <w:r w:rsidR="008A4C61" w:rsidRPr="004E1D16">
        <w:rPr>
          <w:rFonts w:ascii="Arial" w:hAnsi="Arial" w:cs="Arial"/>
          <w:sz w:val="20"/>
          <w:szCs w:val="20"/>
          <w:lang w:val="en-GB"/>
        </w:rPr>
        <w:t>investment will be recognised in the statement of income.</w:t>
      </w:r>
    </w:p>
    <w:p w14:paraId="51EB5650" w14:textId="77777777" w:rsidR="000A18F9" w:rsidRPr="004E1D16" w:rsidRDefault="000A18F9" w:rsidP="00631D8E">
      <w:pPr>
        <w:ind w:left="540"/>
        <w:jc w:val="both"/>
        <w:rPr>
          <w:rFonts w:ascii="Arial" w:hAnsi="Arial" w:cs="Arial"/>
          <w:sz w:val="20"/>
          <w:szCs w:val="20"/>
          <w:lang w:val="en-GB"/>
        </w:rPr>
      </w:pPr>
    </w:p>
    <w:p w14:paraId="3138AD18" w14:textId="28EAB664" w:rsidR="00FA5B0E" w:rsidRPr="004E1D16" w:rsidRDefault="00631D8E" w:rsidP="00FA5B0E">
      <w:pPr>
        <w:ind w:left="540"/>
        <w:jc w:val="both"/>
        <w:rPr>
          <w:rFonts w:ascii="Arial" w:hAnsi="Arial" w:cs="Arial"/>
          <w:sz w:val="20"/>
          <w:szCs w:val="20"/>
          <w:lang w:val="en-GB"/>
        </w:rPr>
      </w:pPr>
      <w:r w:rsidRPr="004E1D16">
        <w:rPr>
          <w:rStyle w:val="Style4Char"/>
          <w:sz w:val="20"/>
          <w:szCs w:val="20"/>
          <w:lang w:val="en-GB"/>
        </w:rPr>
        <w:t>Investments in</w:t>
      </w:r>
      <w:r w:rsidR="00FA5B0E" w:rsidRPr="004E1D16">
        <w:rPr>
          <w:rStyle w:val="Style4Char"/>
          <w:sz w:val="20"/>
          <w:szCs w:val="20"/>
          <w:lang w:val="en-GB"/>
        </w:rPr>
        <w:t xml:space="preserve"> available-for-sale </w:t>
      </w:r>
      <w:r w:rsidRPr="004E1D16">
        <w:rPr>
          <w:rStyle w:val="Style4Char"/>
          <w:sz w:val="20"/>
          <w:szCs w:val="20"/>
          <w:lang w:val="en-GB"/>
        </w:rPr>
        <w:t>securities</w:t>
      </w:r>
    </w:p>
    <w:p w14:paraId="665530CE" w14:textId="77777777" w:rsidR="00FA5B0E" w:rsidRPr="004E1D16" w:rsidRDefault="00FA5B0E" w:rsidP="00FA5B0E">
      <w:pPr>
        <w:ind w:left="540"/>
        <w:jc w:val="both"/>
        <w:rPr>
          <w:rFonts w:ascii="Arial" w:hAnsi="Arial" w:cs="Arial"/>
          <w:sz w:val="20"/>
          <w:szCs w:val="20"/>
          <w:lang w:val="en-GB"/>
        </w:rPr>
      </w:pPr>
    </w:p>
    <w:p w14:paraId="0A819030" w14:textId="3924DA57" w:rsidR="00631D8E" w:rsidRPr="004E1D16" w:rsidRDefault="00631D8E" w:rsidP="00631D8E">
      <w:pPr>
        <w:ind w:left="540"/>
        <w:jc w:val="both"/>
        <w:rPr>
          <w:rFonts w:ascii="Arial" w:hAnsi="Arial"/>
          <w:sz w:val="20"/>
          <w:szCs w:val="20"/>
          <w:lang w:val="en-GB"/>
        </w:rPr>
      </w:pPr>
      <w:r w:rsidRPr="004E1D16">
        <w:rPr>
          <w:rFonts w:ascii="Arial" w:hAnsi="Arial"/>
          <w:sz w:val="20"/>
          <w:szCs w:val="20"/>
          <w:lang w:val="en-GB"/>
        </w:rPr>
        <w:t>Investments in available-for-sale securities are initially recogn</w:t>
      </w:r>
      <w:r w:rsidR="001152FA" w:rsidRPr="004E1D16">
        <w:rPr>
          <w:rFonts w:ascii="Arial" w:hAnsi="Arial"/>
          <w:sz w:val="20"/>
          <w:szCs w:val="20"/>
          <w:lang w:val="en-GB"/>
        </w:rPr>
        <w:t>ise</w:t>
      </w:r>
      <w:r w:rsidRPr="004E1D16">
        <w:rPr>
          <w:rFonts w:ascii="Arial" w:hAnsi="Arial"/>
          <w:sz w:val="20"/>
          <w:szCs w:val="20"/>
          <w:lang w:val="en-GB"/>
        </w:rPr>
        <w:t>d at cost, which is equal to the fair value of consideration paid pl</w:t>
      </w:r>
      <w:r w:rsidR="007124CD" w:rsidRPr="004E1D16">
        <w:rPr>
          <w:rFonts w:ascii="Arial" w:hAnsi="Arial"/>
          <w:sz w:val="20"/>
          <w:szCs w:val="20"/>
          <w:lang w:val="en-GB"/>
        </w:rPr>
        <w:t>u</w:t>
      </w:r>
      <w:r w:rsidRPr="004E1D16">
        <w:rPr>
          <w:rFonts w:ascii="Arial" w:hAnsi="Arial"/>
          <w:sz w:val="20"/>
          <w:szCs w:val="20"/>
          <w:lang w:val="en-GB"/>
        </w:rPr>
        <w:t>s transaction cost and subsequently measured at fair value. The fair value of investment is based on the closing price at the last day of the reporting period from the investment’s reference source. Unreal</w:t>
      </w:r>
      <w:r w:rsidR="001152FA" w:rsidRPr="004E1D16">
        <w:rPr>
          <w:rFonts w:ascii="Arial" w:hAnsi="Arial"/>
          <w:sz w:val="20"/>
          <w:szCs w:val="20"/>
          <w:lang w:val="en-GB"/>
        </w:rPr>
        <w:t>ise</w:t>
      </w:r>
      <w:r w:rsidRPr="004E1D16">
        <w:rPr>
          <w:rFonts w:ascii="Arial" w:hAnsi="Arial"/>
          <w:sz w:val="20"/>
          <w:szCs w:val="20"/>
          <w:lang w:val="en-GB"/>
        </w:rPr>
        <w:t>d gains or losses of investments in available-for-sale securities are recogn</w:t>
      </w:r>
      <w:r w:rsidR="001152FA" w:rsidRPr="004E1D16">
        <w:rPr>
          <w:rFonts w:ascii="Arial" w:hAnsi="Arial"/>
          <w:sz w:val="20"/>
          <w:szCs w:val="20"/>
          <w:lang w:val="en-GB"/>
        </w:rPr>
        <w:t>ise</w:t>
      </w:r>
      <w:r w:rsidRPr="004E1D16">
        <w:rPr>
          <w:rFonts w:ascii="Arial" w:hAnsi="Arial"/>
          <w:sz w:val="20"/>
          <w:szCs w:val="20"/>
          <w:lang w:val="en-GB"/>
        </w:rPr>
        <w:t>d in other comprehensive income (loss).</w:t>
      </w:r>
    </w:p>
    <w:p w14:paraId="278536CA" w14:textId="4E676F49" w:rsidR="00631D8E" w:rsidRPr="004E1D16" w:rsidRDefault="00631D8E" w:rsidP="00631D8E">
      <w:pPr>
        <w:ind w:left="540"/>
        <w:jc w:val="both"/>
        <w:rPr>
          <w:rFonts w:ascii="Arial" w:hAnsi="Arial"/>
          <w:sz w:val="20"/>
          <w:szCs w:val="20"/>
          <w:lang w:val="en-GB"/>
        </w:rPr>
      </w:pPr>
    </w:p>
    <w:p w14:paraId="3C93A372" w14:textId="77777777" w:rsidR="00631D8E" w:rsidRPr="004E1D16" w:rsidRDefault="00631D8E" w:rsidP="00631D8E">
      <w:pPr>
        <w:tabs>
          <w:tab w:val="left" w:pos="709"/>
        </w:tabs>
        <w:ind w:left="540"/>
        <w:jc w:val="both"/>
        <w:rPr>
          <w:rFonts w:ascii="Arial" w:hAnsi="Arial"/>
          <w:sz w:val="20"/>
          <w:szCs w:val="20"/>
          <w:lang w:val="en-GB"/>
        </w:rPr>
      </w:pPr>
      <w:r w:rsidRPr="004E1D16">
        <w:rPr>
          <w:rFonts w:ascii="Arial" w:hAnsi="Arial"/>
          <w:sz w:val="20"/>
          <w:szCs w:val="20"/>
          <w:lang w:val="en-GB"/>
        </w:rPr>
        <w:t>A test of impairment is carried out when there is a factor indicating that an investment might be impaired. If the carrying value of the investment is higher than its recoverable amount, impairment loss is recognised in the statements of income.</w:t>
      </w:r>
    </w:p>
    <w:p w14:paraId="06F231DF" w14:textId="77777777" w:rsidR="00631D8E" w:rsidRPr="004E1D16" w:rsidRDefault="00631D8E" w:rsidP="00631D8E">
      <w:pPr>
        <w:ind w:left="540"/>
        <w:jc w:val="both"/>
        <w:rPr>
          <w:rFonts w:ascii="Arial" w:hAnsi="Arial"/>
          <w:sz w:val="20"/>
          <w:szCs w:val="20"/>
          <w:lang w:val="en-GB"/>
        </w:rPr>
      </w:pPr>
    </w:p>
    <w:p w14:paraId="146FE93E" w14:textId="77777777" w:rsidR="00631D8E" w:rsidRPr="004E1D16" w:rsidRDefault="00631D8E" w:rsidP="00631D8E">
      <w:pPr>
        <w:ind w:left="540"/>
        <w:jc w:val="both"/>
        <w:rPr>
          <w:rFonts w:ascii="Arial" w:hAnsi="Arial" w:cs="Arial"/>
          <w:sz w:val="20"/>
          <w:szCs w:val="20"/>
          <w:lang w:val="en-GB"/>
        </w:rPr>
      </w:pPr>
      <w:r w:rsidRPr="004E1D16">
        <w:rPr>
          <w:rFonts w:ascii="Arial" w:hAnsi="Arial"/>
          <w:sz w:val="20"/>
          <w:szCs w:val="20"/>
          <w:lang w:val="en-GB"/>
        </w:rPr>
        <w:t>On disposal of an investment, the difference between the net disposal proceeds and the carrying aount is recognised in the statements of income.</w:t>
      </w:r>
    </w:p>
    <w:p w14:paraId="0A14C830" w14:textId="77777777" w:rsidR="00FA5B0E" w:rsidRPr="004E1D16" w:rsidRDefault="00FA5B0E" w:rsidP="00FA5B0E">
      <w:pPr>
        <w:ind w:left="540"/>
        <w:jc w:val="both"/>
        <w:rPr>
          <w:rFonts w:ascii="Arial" w:hAnsi="Arial" w:cs="Arial"/>
          <w:sz w:val="20"/>
          <w:szCs w:val="20"/>
          <w:lang w:val="en-GB"/>
        </w:rPr>
      </w:pPr>
    </w:p>
    <w:p w14:paraId="6DB51089" w14:textId="77777777" w:rsidR="00631D8E" w:rsidRPr="004E1D16" w:rsidRDefault="00631D8E" w:rsidP="00631D8E">
      <w:pPr>
        <w:pStyle w:val="Style4"/>
      </w:pPr>
      <w:r w:rsidRPr="004E1D16">
        <w:t>Other long-term investments</w:t>
      </w:r>
    </w:p>
    <w:p w14:paraId="5648563F" w14:textId="77777777" w:rsidR="00631D8E" w:rsidRPr="004E1D16" w:rsidRDefault="00631D8E" w:rsidP="00631D8E">
      <w:pPr>
        <w:pStyle w:val="Style4"/>
      </w:pPr>
    </w:p>
    <w:p w14:paraId="1507F0E5" w14:textId="4C5B24F0" w:rsidR="00631D8E" w:rsidRPr="004E1D16" w:rsidRDefault="00631D8E" w:rsidP="000A18F9">
      <w:pPr>
        <w:ind w:left="540"/>
        <w:jc w:val="both"/>
        <w:rPr>
          <w:rFonts w:ascii="Arial" w:hAnsi="Arial"/>
          <w:sz w:val="20"/>
          <w:szCs w:val="20"/>
          <w:lang w:val="en-GB"/>
        </w:rPr>
      </w:pPr>
      <w:r w:rsidRPr="004E1D16">
        <w:rPr>
          <w:rFonts w:ascii="Arial" w:hAnsi="Arial"/>
          <w:sz w:val="20"/>
          <w:szCs w:val="20"/>
          <w:lang w:val="en-GB"/>
        </w:rPr>
        <w:t>The Group classifies investments in non-marketable equity securities other than investments in subsidiaries, associates, joint ventures and joint operations as general investments and presents them as long as other long-term investments at cost less provision for impairment in the statements of financial position. A test for impairment is carried out when there is an indicator that the investment migt be impaired. If the carrying value of the investment is higher than its recoverable amount, the Group will recognise the impairment loss in the statements of income.</w:t>
      </w:r>
    </w:p>
    <w:p w14:paraId="6CB146CC" w14:textId="77777777" w:rsidR="00631D8E" w:rsidRPr="004E1D16" w:rsidRDefault="00631D8E" w:rsidP="00631D8E">
      <w:pPr>
        <w:ind w:left="540"/>
        <w:jc w:val="both"/>
        <w:rPr>
          <w:rFonts w:ascii="Arial" w:hAnsi="Arial" w:cs="Arial"/>
          <w:sz w:val="20"/>
          <w:szCs w:val="20"/>
          <w:lang w:val="en-GB"/>
        </w:rPr>
      </w:pPr>
    </w:p>
    <w:p w14:paraId="67F5F67E" w14:textId="77777777" w:rsidR="00631D8E" w:rsidRPr="004E1D16" w:rsidRDefault="00631D8E" w:rsidP="00631D8E">
      <w:pPr>
        <w:pStyle w:val="Style4"/>
      </w:pPr>
      <w:r w:rsidRPr="004E1D16">
        <w:t>Impairment of financial assets</w:t>
      </w:r>
    </w:p>
    <w:p w14:paraId="61FE3FAD" w14:textId="77777777" w:rsidR="00631D8E" w:rsidRPr="004E1D16" w:rsidRDefault="00631D8E" w:rsidP="00631D8E">
      <w:pPr>
        <w:ind w:left="540"/>
        <w:jc w:val="both"/>
        <w:rPr>
          <w:rFonts w:ascii="Arial" w:hAnsi="Arial"/>
          <w:sz w:val="20"/>
          <w:szCs w:val="20"/>
          <w:lang w:val="en-GB"/>
        </w:rPr>
      </w:pPr>
    </w:p>
    <w:p w14:paraId="5CD242A3" w14:textId="3E318193" w:rsidR="00F87CF4" w:rsidRPr="004E1D16" w:rsidRDefault="00696044" w:rsidP="00696044">
      <w:pPr>
        <w:ind w:left="540"/>
        <w:jc w:val="both"/>
        <w:rPr>
          <w:rFonts w:ascii="Arial" w:hAnsi="Arial"/>
          <w:sz w:val="20"/>
          <w:szCs w:val="20"/>
          <w:lang w:val="en-GB"/>
        </w:rPr>
      </w:pPr>
      <w:r w:rsidRPr="004E1D16">
        <w:rPr>
          <w:rFonts w:ascii="Arial" w:hAnsi="Arial"/>
          <w:sz w:val="20"/>
          <w:szCs w:val="20"/>
          <w:lang w:val="en-GB"/>
        </w:rPr>
        <w:t>The Group assesses at each statements of financial position date whether a financial asset or group of financial assets is impaired. If there is objective evidence that an impairment loss has been incurred, the amount of impairment loss is measured as the difference between book value of financial assets and present value of future cash flows discounted using the original effective interest rate according to the contract. Impairment loss is recogn</w:t>
      </w:r>
      <w:r w:rsidR="001152FA" w:rsidRPr="004E1D16">
        <w:rPr>
          <w:rFonts w:ascii="Arial" w:hAnsi="Arial"/>
          <w:sz w:val="20"/>
          <w:szCs w:val="20"/>
          <w:lang w:val="en-GB"/>
        </w:rPr>
        <w:t>ise</w:t>
      </w:r>
      <w:r w:rsidRPr="004E1D16">
        <w:rPr>
          <w:rFonts w:ascii="Arial" w:hAnsi="Arial"/>
          <w:sz w:val="20"/>
          <w:szCs w:val="20"/>
          <w:lang w:val="en-GB"/>
        </w:rPr>
        <w:t>d as gains or losses in the statements of income.</w:t>
      </w:r>
    </w:p>
    <w:p w14:paraId="39319518" w14:textId="77777777" w:rsidR="003D7174" w:rsidRPr="004E1D16" w:rsidRDefault="00F87CF4" w:rsidP="00696044">
      <w:pPr>
        <w:ind w:left="540"/>
        <w:jc w:val="both"/>
        <w:rPr>
          <w:rFonts w:ascii="Arial" w:hAnsi="Arial"/>
          <w:sz w:val="20"/>
          <w:szCs w:val="20"/>
          <w:lang w:val="en-GB"/>
        </w:rPr>
      </w:pPr>
      <w:r w:rsidRPr="004E1D16">
        <w:rPr>
          <w:rFonts w:ascii="Arial" w:hAnsi="Arial"/>
          <w:sz w:val="20"/>
          <w:szCs w:val="20"/>
          <w:lang w:val="en-GB"/>
        </w:rPr>
        <w:br w:type="page"/>
      </w:r>
    </w:p>
    <w:p w14:paraId="1322D19C" w14:textId="77777777" w:rsidR="00696044" w:rsidRPr="004E1D16" w:rsidRDefault="00696044" w:rsidP="00696044">
      <w:pPr>
        <w:ind w:left="540"/>
        <w:jc w:val="both"/>
        <w:rPr>
          <w:rFonts w:ascii="Arial" w:hAnsi="Arial"/>
          <w:sz w:val="20"/>
          <w:szCs w:val="20"/>
          <w:lang w:val="en-GB"/>
        </w:rPr>
      </w:pPr>
    </w:p>
    <w:p w14:paraId="342F3045" w14:textId="5D7DB73E" w:rsidR="00CA379C" w:rsidRPr="004E1D16" w:rsidRDefault="00CA379C"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7.9</w:t>
      </w:r>
      <w:r w:rsidRPr="004E1D16">
        <w:rPr>
          <w:rFonts w:ascii="Arial" w:eastAsia="Arial Unicode MS" w:hAnsi="Arial" w:cs="Arial"/>
          <w:b/>
          <w:bCs/>
          <w:color w:val="CF4A02"/>
          <w:spacing w:val="-6"/>
          <w:sz w:val="20"/>
          <w:szCs w:val="20"/>
          <w:lang w:val="en-GB"/>
        </w:rPr>
        <w:tab/>
        <w:t>Group of non-current assets held-for-sale</w:t>
      </w:r>
    </w:p>
    <w:p w14:paraId="115B9392" w14:textId="77777777" w:rsidR="00CA379C" w:rsidRPr="004E1D16" w:rsidRDefault="00CA379C" w:rsidP="00CA379C">
      <w:pPr>
        <w:pBdr>
          <w:top w:val="nil"/>
          <w:left w:val="nil"/>
          <w:bottom w:val="nil"/>
          <w:right w:val="nil"/>
          <w:between w:val="nil"/>
        </w:pBdr>
        <w:ind w:left="540"/>
        <w:jc w:val="both"/>
        <w:rPr>
          <w:rFonts w:ascii="Arial" w:hAnsi="Arial" w:cs="Arial"/>
          <w:color w:val="000000"/>
          <w:sz w:val="20"/>
          <w:szCs w:val="20"/>
          <w:lang w:val="en-GB"/>
        </w:rPr>
      </w:pPr>
    </w:p>
    <w:p w14:paraId="664E51FD" w14:textId="77777777" w:rsidR="00CA379C" w:rsidRPr="004E1D16" w:rsidRDefault="00CA379C" w:rsidP="00CA379C">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5AC3E02" w14:textId="77777777" w:rsidR="00CA379C" w:rsidRPr="004E1D16" w:rsidRDefault="00CA379C" w:rsidP="00CA379C">
      <w:pPr>
        <w:pBdr>
          <w:top w:val="nil"/>
          <w:left w:val="nil"/>
          <w:bottom w:val="nil"/>
          <w:right w:val="nil"/>
          <w:between w:val="nil"/>
        </w:pBdr>
        <w:ind w:left="540"/>
        <w:jc w:val="both"/>
        <w:rPr>
          <w:rFonts w:ascii="Arial" w:hAnsi="Arial" w:cs="Arial"/>
          <w:color w:val="000000"/>
          <w:sz w:val="20"/>
          <w:szCs w:val="20"/>
          <w:lang w:val="en-GB"/>
        </w:rPr>
      </w:pPr>
    </w:p>
    <w:p w14:paraId="1BD3D089" w14:textId="6ACA889E" w:rsidR="00CA379C" w:rsidRPr="004E1D16" w:rsidRDefault="00CA379C" w:rsidP="00CA379C">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 xml:space="preserve">An impairment loss is recognised for </w:t>
      </w:r>
      <w:r w:rsidR="00F952CD" w:rsidRPr="004E1D16">
        <w:rPr>
          <w:rFonts w:ascii="Arial" w:hAnsi="Arial" w:cs="Arial"/>
          <w:color w:val="000000"/>
          <w:sz w:val="20"/>
          <w:szCs w:val="20"/>
          <w:lang w:val="en-GB"/>
        </w:rPr>
        <w:t xml:space="preserve">initial and subsequent </w:t>
      </w:r>
      <w:r w:rsidRPr="004E1D16">
        <w:rPr>
          <w:rFonts w:ascii="Arial" w:hAnsi="Arial" w:cs="Arial"/>
          <w:color w:val="000000"/>
          <w:sz w:val="20"/>
          <w:szCs w:val="20"/>
          <w:lang w:val="en-GB"/>
        </w:rPr>
        <w:t xml:space="preserve">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27F3CA46" w14:textId="77777777" w:rsidR="00CA379C" w:rsidRPr="004E1D16" w:rsidRDefault="00CA379C" w:rsidP="00CA379C">
      <w:pPr>
        <w:pBdr>
          <w:top w:val="nil"/>
          <w:left w:val="nil"/>
          <w:bottom w:val="nil"/>
          <w:right w:val="nil"/>
          <w:between w:val="nil"/>
        </w:pBdr>
        <w:ind w:left="540"/>
        <w:jc w:val="both"/>
        <w:rPr>
          <w:rFonts w:ascii="Arial" w:hAnsi="Arial" w:cs="Arial"/>
          <w:color w:val="000000"/>
          <w:sz w:val="20"/>
          <w:szCs w:val="20"/>
          <w:lang w:val="en-GB"/>
        </w:rPr>
      </w:pPr>
    </w:p>
    <w:p w14:paraId="13D35F63" w14:textId="46AE9284" w:rsidR="00CA379C" w:rsidRPr="004E1D16" w:rsidRDefault="00CA379C" w:rsidP="00CA379C">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 xml:space="preserve">Non-current assets (including those that are part of a disposal group) are not depreciated or amortised. </w:t>
      </w:r>
    </w:p>
    <w:p w14:paraId="3237BED3" w14:textId="0C44C5AA" w:rsidR="00CA379C" w:rsidRPr="004E1D16" w:rsidRDefault="00CA379C" w:rsidP="00CA379C">
      <w:pPr>
        <w:pBdr>
          <w:top w:val="nil"/>
          <w:left w:val="nil"/>
          <w:bottom w:val="nil"/>
          <w:right w:val="nil"/>
          <w:between w:val="nil"/>
        </w:pBdr>
        <w:ind w:left="540"/>
        <w:jc w:val="both"/>
        <w:rPr>
          <w:rFonts w:ascii="Arial" w:hAnsi="Arial" w:cs="Arial"/>
          <w:color w:val="000000"/>
          <w:sz w:val="20"/>
          <w:szCs w:val="20"/>
          <w:lang w:val="en-GB"/>
        </w:rPr>
      </w:pPr>
    </w:p>
    <w:p w14:paraId="11E5EAD6" w14:textId="50054425" w:rsidR="00ED5819" w:rsidRPr="004E1D16" w:rsidRDefault="009D53D7" w:rsidP="00CA379C">
      <w:pPr>
        <w:ind w:left="567" w:hanging="540"/>
        <w:jc w:val="both"/>
        <w:rPr>
          <w:rFonts w:ascii="Arial" w:eastAsia="Arial Unicode MS" w:hAnsi="Arial" w:cs="Arial"/>
          <w:b/>
          <w:bCs/>
          <w:color w:val="CF4A02"/>
          <w:spacing w:val="-6"/>
          <w:sz w:val="20"/>
          <w:szCs w:val="20"/>
          <w:lang w:val="en-GB"/>
        </w:rPr>
      </w:pPr>
      <w:bookmarkStart w:id="17" w:name="_Toc48736024"/>
      <w:r w:rsidRPr="004E1D16">
        <w:rPr>
          <w:rFonts w:ascii="Arial" w:eastAsia="Arial Unicode MS" w:hAnsi="Arial" w:cs="Arial"/>
          <w:b/>
          <w:bCs/>
          <w:color w:val="CF4A02"/>
          <w:spacing w:val="-6"/>
          <w:sz w:val="20"/>
          <w:szCs w:val="20"/>
          <w:lang w:val="en-GB"/>
        </w:rPr>
        <w:t>7</w:t>
      </w:r>
      <w:r w:rsidR="00ED5819" w:rsidRPr="004E1D16">
        <w:rPr>
          <w:rFonts w:ascii="Arial" w:eastAsia="Arial Unicode MS" w:hAnsi="Arial" w:cs="Arial"/>
          <w:b/>
          <w:bCs/>
          <w:color w:val="CF4A02"/>
          <w:spacing w:val="-6"/>
          <w:sz w:val="20"/>
          <w:szCs w:val="20"/>
          <w:lang w:val="en-GB"/>
        </w:rPr>
        <w:t>.1</w:t>
      </w:r>
      <w:r w:rsidR="00BB282B" w:rsidRPr="004E1D16">
        <w:rPr>
          <w:rFonts w:ascii="Arial" w:eastAsia="Arial Unicode MS" w:hAnsi="Arial" w:cs="Arial"/>
          <w:b/>
          <w:bCs/>
          <w:color w:val="CF4A02"/>
          <w:spacing w:val="-6"/>
          <w:sz w:val="20"/>
          <w:szCs w:val="20"/>
          <w:lang w:val="en-GB"/>
        </w:rPr>
        <w:t>0</w:t>
      </w:r>
      <w:r w:rsidR="00ED5819" w:rsidRPr="004E1D16">
        <w:rPr>
          <w:rFonts w:ascii="Arial" w:eastAsia="Arial Unicode MS" w:hAnsi="Arial" w:cs="Arial"/>
          <w:b/>
          <w:bCs/>
          <w:color w:val="CF4A02"/>
          <w:spacing w:val="-6"/>
          <w:sz w:val="20"/>
          <w:szCs w:val="20"/>
          <w:lang w:val="en-GB"/>
        </w:rPr>
        <w:tab/>
        <w:t>Property, plant and equipment</w:t>
      </w:r>
      <w:bookmarkEnd w:id="17"/>
    </w:p>
    <w:p w14:paraId="3C6ED35B" w14:textId="38863E45" w:rsidR="00ED5819" w:rsidRPr="004E1D16" w:rsidRDefault="00ED5819" w:rsidP="00CA379C">
      <w:pPr>
        <w:jc w:val="both"/>
        <w:rPr>
          <w:rFonts w:ascii="Arial" w:hAnsi="Arial" w:cs="Arial"/>
          <w:sz w:val="20"/>
          <w:szCs w:val="20"/>
          <w:lang w:val="en-GB"/>
        </w:rPr>
      </w:pPr>
    </w:p>
    <w:p w14:paraId="2A2C427C" w14:textId="59CAA4BA" w:rsidR="009D53D7" w:rsidRPr="004E1D16" w:rsidRDefault="009D53D7" w:rsidP="00CA379C">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Property, plant and equipment are presented at cost, after deducting accumulated depreciation and</w:t>
      </w:r>
    </w:p>
    <w:p w14:paraId="110FBF73" w14:textId="6049560D" w:rsidR="009D53D7" w:rsidRPr="004E1D16" w:rsidRDefault="009D53D7" w:rsidP="00CA379C">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the provision for the impairment of assets.</w:t>
      </w:r>
      <w:r w:rsidR="00024DF3" w:rsidRPr="004E1D16">
        <w:rPr>
          <w:rFonts w:ascii="Arial" w:hAnsi="Arial" w:cs="Arial"/>
          <w:sz w:val="20"/>
          <w:szCs w:val="20"/>
          <w:lang w:val="en-GB"/>
        </w:rPr>
        <w:t xml:space="preserve"> </w:t>
      </w:r>
    </w:p>
    <w:p w14:paraId="7EB44279" w14:textId="64671497" w:rsidR="00024DF3" w:rsidRPr="004E1D16" w:rsidRDefault="00024DF3" w:rsidP="00CA379C">
      <w:pPr>
        <w:pBdr>
          <w:top w:val="nil"/>
          <w:left w:val="nil"/>
          <w:bottom w:val="nil"/>
          <w:right w:val="nil"/>
          <w:between w:val="nil"/>
        </w:pBdr>
        <w:ind w:left="540"/>
        <w:jc w:val="both"/>
        <w:rPr>
          <w:rFonts w:ascii="Arial" w:hAnsi="Arial" w:cs="Arial"/>
          <w:color w:val="000000"/>
          <w:sz w:val="20"/>
          <w:szCs w:val="20"/>
          <w:lang w:val="en-GB"/>
        </w:rPr>
      </w:pPr>
    </w:p>
    <w:p w14:paraId="618DCFC7" w14:textId="364D2A07" w:rsidR="00024DF3" w:rsidRPr="004E1D16" w:rsidRDefault="00024DF3" w:rsidP="00CA379C">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Land is not depreciated. Depreciation on other assets is calculated as follows:</w:t>
      </w:r>
    </w:p>
    <w:p w14:paraId="49521F64" w14:textId="7A24D77B" w:rsidR="00024DF3" w:rsidRPr="004E1D16" w:rsidRDefault="00024DF3" w:rsidP="00CA379C">
      <w:pPr>
        <w:pBdr>
          <w:top w:val="nil"/>
          <w:left w:val="nil"/>
          <w:bottom w:val="nil"/>
          <w:right w:val="nil"/>
          <w:between w:val="nil"/>
        </w:pBdr>
        <w:ind w:left="540"/>
        <w:jc w:val="both"/>
        <w:rPr>
          <w:rFonts w:ascii="Arial" w:hAnsi="Arial" w:cs="Arial"/>
          <w:color w:val="000000"/>
          <w:sz w:val="20"/>
          <w:szCs w:val="20"/>
          <w:lang w:val="en-GB"/>
        </w:rPr>
      </w:pPr>
    </w:p>
    <w:p w14:paraId="21B5654D" w14:textId="17F533E1" w:rsidR="00024DF3" w:rsidRPr="004E1D16" w:rsidRDefault="00024DF3" w:rsidP="007C0446">
      <w:pPr>
        <w:pStyle w:val="NoSpacing"/>
        <w:ind w:left="993" w:hanging="453"/>
        <w:jc w:val="both"/>
        <w:outlineLvl w:val="3"/>
        <w:rPr>
          <w:rFonts w:ascii="Arial" w:hAnsi="Arial" w:cs="Arial"/>
          <w:color w:val="CF4A02"/>
        </w:rPr>
      </w:pPr>
      <w:r w:rsidRPr="004E1D16">
        <w:rPr>
          <w:rFonts w:ascii="Arial" w:hAnsi="Arial" w:cs="Arial"/>
          <w:color w:val="CF4A02"/>
          <w:lang w:val="en-GB"/>
        </w:rPr>
        <w:t>a)</w:t>
      </w:r>
      <w:r w:rsidRPr="004E1D16">
        <w:rPr>
          <w:rFonts w:ascii="Arial" w:hAnsi="Arial" w:cs="Arial"/>
          <w:color w:val="CF4A02"/>
          <w:lang w:val="en-GB"/>
        </w:rPr>
        <w:tab/>
      </w:r>
      <w:r w:rsidR="009D0E04" w:rsidRPr="004E1D16">
        <w:rPr>
          <w:rFonts w:ascii="Arial" w:hAnsi="Arial" w:cs="Arial"/>
          <w:color w:val="CF4A02"/>
          <w:lang w:val="en-GB"/>
        </w:rPr>
        <w:t>Exploration and production assets</w:t>
      </w:r>
    </w:p>
    <w:p w14:paraId="726B840A" w14:textId="1D0648E5" w:rsidR="00024DF3" w:rsidRPr="004E1D16" w:rsidRDefault="00024DF3" w:rsidP="00CA379C">
      <w:pPr>
        <w:pBdr>
          <w:top w:val="nil"/>
          <w:left w:val="nil"/>
          <w:bottom w:val="nil"/>
          <w:right w:val="nil"/>
          <w:between w:val="nil"/>
        </w:pBdr>
        <w:ind w:left="540"/>
        <w:jc w:val="both"/>
        <w:rPr>
          <w:rFonts w:ascii="Arial" w:hAnsi="Arial" w:cs="Arial"/>
          <w:color w:val="000000"/>
          <w:sz w:val="20"/>
          <w:szCs w:val="20"/>
          <w:lang w:val="en-GB"/>
        </w:rPr>
      </w:pPr>
    </w:p>
    <w:p w14:paraId="2E8F68CE" w14:textId="545102B5" w:rsidR="000A5292" w:rsidRPr="004E1D16" w:rsidRDefault="00024DF3" w:rsidP="000A18F9">
      <w:pPr>
        <w:pBdr>
          <w:top w:val="nil"/>
          <w:left w:val="nil"/>
          <w:bottom w:val="nil"/>
          <w:right w:val="nil"/>
          <w:between w:val="nil"/>
        </w:pBdr>
        <w:ind w:left="993"/>
        <w:jc w:val="both"/>
        <w:rPr>
          <w:rFonts w:ascii="Arial" w:hAnsi="Arial" w:cs="Arial"/>
          <w:color w:val="000000"/>
          <w:sz w:val="20"/>
          <w:szCs w:val="20"/>
          <w:lang w:val="en-GB"/>
        </w:rPr>
      </w:pPr>
      <w:r w:rsidRPr="004E1D16">
        <w:rPr>
          <w:rFonts w:ascii="Arial" w:hAnsi="Arial" w:cs="Arial"/>
          <w:color w:val="000000"/>
          <w:sz w:val="20"/>
          <w:szCs w:val="20"/>
          <w:lang w:val="en-GB"/>
        </w:rPr>
        <w:t>The Group follows the Successful Efforts Method in accounting for its assets used for exploration and production activities as follows:</w:t>
      </w:r>
    </w:p>
    <w:p w14:paraId="66F8C84B" w14:textId="77777777" w:rsidR="000A18F9" w:rsidRPr="004E1D16" w:rsidRDefault="000A18F9" w:rsidP="00CA379C">
      <w:pPr>
        <w:ind w:left="993"/>
        <w:jc w:val="both"/>
        <w:rPr>
          <w:rFonts w:ascii="Arial" w:hAnsi="Arial" w:cs="Arial"/>
          <w:i/>
          <w:color w:val="CF4A02"/>
          <w:sz w:val="20"/>
          <w:szCs w:val="20"/>
          <w:lang w:val="en-GB"/>
        </w:rPr>
      </w:pPr>
    </w:p>
    <w:p w14:paraId="22F23999" w14:textId="7128E452" w:rsidR="000A5292" w:rsidRPr="004E1D16" w:rsidRDefault="00024DF3" w:rsidP="000A18F9">
      <w:pPr>
        <w:spacing w:after="240"/>
        <w:ind w:left="993"/>
        <w:jc w:val="both"/>
        <w:rPr>
          <w:rFonts w:ascii="Arial" w:hAnsi="Arial" w:cs="Arial"/>
          <w:i/>
          <w:color w:val="CF4A02"/>
          <w:sz w:val="20"/>
          <w:szCs w:val="20"/>
          <w:lang w:val="en-GB"/>
        </w:rPr>
      </w:pPr>
      <w:r w:rsidRPr="004E1D16">
        <w:rPr>
          <w:rFonts w:ascii="Arial" w:hAnsi="Arial" w:cs="Arial"/>
          <w:i/>
          <w:color w:val="CF4A02"/>
          <w:sz w:val="20"/>
          <w:szCs w:val="20"/>
          <w:lang w:val="en-GB"/>
        </w:rPr>
        <w:t xml:space="preserve">Cost of </w:t>
      </w:r>
      <w:r w:rsidR="00A4556C" w:rsidRPr="004E1D16">
        <w:rPr>
          <w:rFonts w:ascii="Arial" w:hAnsi="Arial" w:cs="Arial"/>
          <w:i/>
          <w:color w:val="CF4A02"/>
          <w:sz w:val="20"/>
          <w:szCs w:val="20"/>
          <w:lang w:val="en-GB"/>
        </w:rPr>
        <w:t>exploration and production assets</w:t>
      </w:r>
    </w:p>
    <w:p w14:paraId="113AB4CC" w14:textId="54240320" w:rsidR="000A5292" w:rsidRPr="004E1D16" w:rsidRDefault="000A5292" w:rsidP="008C47F3">
      <w:pPr>
        <w:numPr>
          <w:ilvl w:val="0"/>
          <w:numId w:val="23"/>
        </w:numPr>
        <w:tabs>
          <w:tab w:val="left" w:pos="1276"/>
        </w:tabs>
        <w:ind w:left="1276" w:hanging="284"/>
        <w:jc w:val="both"/>
        <w:rPr>
          <w:rFonts w:ascii="Arial" w:hAnsi="Arial" w:cs="Arial"/>
          <w:color w:val="000000"/>
          <w:sz w:val="20"/>
          <w:szCs w:val="20"/>
          <w:lang w:val="en-GB"/>
        </w:rPr>
      </w:pPr>
      <w:r w:rsidRPr="004E1D16">
        <w:rPr>
          <w:rFonts w:ascii="Arial" w:hAnsi="Arial" w:cs="Arial"/>
          <w:color w:val="000000"/>
          <w:sz w:val="20"/>
          <w:szCs w:val="20"/>
          <w:lang w:val="en-GB"/>
        </w:rPr>
        <w:t xml:space="preserve">Costs of </w:t>
      </w:r>
      <w:r w:rsidR="00A4556C" w:rsidRPr="004E1D16">
        <w:rPr>
          <w:rFonts w:ascii="Arial" w:hAnsi="Arial" w:cs="Arial"/>
          <w:color w:val="000000"/>
          <w:sz w:val="20"/>
          <w:szCs w:val="20"/>
          <w:lang w:val="en-GB"/>
        </w:rPr>
        <w:t>exploration and production assets</w:t>
      </w:r>
      <w:r w:rsidRPr="004E1D16">
        <w:rPr>
          <w:rFonts w:ascii="Arial" w:hAnsi="Arial" w:cs="Arial"/>
          <w:color w:val="000000"/>
          <w:sz w:val="20"/>
          <w:szCs w:val="20"/>
          <w:lang w:val="en-GB"/>
        </w:rPr>
        <w:t xml:space="preserve"> comprise total acquisition costs of petroleum rights or the acquisition costs of the portion of properties, decommissioning costs as well as support equipment and facilities.</w:t>
      </w:r>
    </w:p>
    <w:p w14:paraId="51C761C2" w14:textId="77777777" w:rsidR="000A5292" w:rsidRPr="004E1D16" w:rsidRDefault="000A5292" w:rsidP="00A306A6">
      <w:pPr>
        <w:jc w:val="both"/>
        <w:rPr>
          <w:rFonts w:ascii="Arial" w:hAnsi="Arial" w:cs="Arial"/>
          <w:color w:val="000000"/>
          <w:sz w:val="20"/>
          <w:szCs w:val="20"/>
          <w:lang w:val="en-GB"/>
        </w:rPr>
      </w:pPr>
    </w:p>
    <w:p w14:paraId="15E867D1" w14:textId="05D4C529" w:rsidR="000A5292" w:rsidRPr="004E1D16" w:rsidRDefault="000A5292" w:rsidP="008C47F3">
      <w:pPr>
        <w:numPr>
          <w:ilvl w:val="0"/>
          <w:numId w:val="23"/>
        </w:numPr>
        <w:tabs>
          <w:tab w:val="left" w:pos="1276"/>
        </w:tabs>
        <w:ind w:left="1276" w:hanging="284"/>
        <w:jc w:val="both"/>
        <w:rPr>
          <w:rFonts w:ascii="Arial" w:hAnsi="Arial" w:cs="Arial"/>
          <w:color w:val="000000"/>
          <w:sz w:val="20"/>
          <w:szCs w:val="20"/>
          <w:lang w:val="en-GB"/>
        </w:rPr>
      </w:pPr>
      <w:r w:rsidRPr="004E1D16">
        <w:rPr>
          <w:rFonts w:ascii="Arial" w:hAnsi="Arial" w:cs="Arial"/>
          <w:color w:val="000000"/>
          <w:sz w:val="20"/>
          <w:szCs w:val="20"/>
          <w:lang w:val="en-GB"/>
        </w:rPr>
        <w:t>Exploratory drilling costs are capital</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as exploration and evaluation assets and will be classified as oil and gas properties of the projects if their exploratory wells have identified proved reserves that have been found to be commercially producible. However, if the exploratory wells have not identified proved reserves or have identified proved reserves but have not been found to be commercially producible, such drilling costs will be expensed in the statements of income.</w:t>
      </w:r>
    </w:p>
    <w:p w14:paraId="77291430" w14:textId="7DF877F6" w:rsidR="000A5292" w:rsidRPr="004E1D16" w:rsidRDefault="000A5292" w:rsidP="00CA379C">
      <w:pPr>
        <w:ind w:left="1276" w:hanging="284"/>
        <w:jc w:val="both"/>
        <w:rPr>
          <w:rFonts w:ascii="Arial" w:hAnsi="Arial" w:cs="Arial"/>
          <w:color w:val="000000"/>
          <w:sz w:val="20"/>
          <w:szCs w:val="20"/>
          <w:lang w:val="en-GB"/>
        </w:rPr>
      </w:pPr>
    </w:p>
    <w:p w14:paraId="401F0264" w14:textId="00FD2B66" w:rsidR="000A5292" w:rsidRPr="004E1D16" w:rsidRDefault="000A5292" w:rsidP="008C47F3">
      <w:pPr>
        <w:numPr>
          <w:ilvl w:val="0"/>
          <w:numId w:val="23"/>
        </w:numPr>
        <w:tabs>
          <w:tab w:val="left" w:pos="1276"/>
        </w:tabs>
        <w:ind w:left="1276" w:hanging="284"/>
        <w:jc w:val="both"/>
        <w:rPr>
          <w:rFonts w:ascii="Arial" w:hAnsi="Arial" w:cs="Arial"/>
          <w:color w:val="000000"/>
          <w:sz w:val="20"/>
          <w:szCs w:val="20"/>
          <w:lang w:val="en-GB"/>
        </w:rPr>
      </w:pPr>
      <w:r w:rsidRPr="004E1D16">
        <w:rPr>
          <w:rFonts w:ascii="Arial" w:hAnsi="Arial" w:cs="Arial"/>
          <w:color w:val="000000"/>
          <w:sz w:val="20"/>
          <w:szCs w:val="20"/>
          <w:lang w:val="en-GB"/>
        </w:rPr>
        <w:t>Exploration costs, comprising geological and geophysical costs as well as area reservation fees during the exploration stage, are charged to expenses in the statement of income when incurred.</w:t>
      </w:r>
    </w:p>
    <w:p w14:paraId="0B768608" w14:textId="5D008732" w:rsidR="000A5292" w:rsidRPr="004E1D16" w:rsidRDefault="000A5292" w:rsidP="00CA379C">
      <w:pPr>
        <w:ind w:left="1276" w:hanging="284"/>
        <w:jc w:val="both"/>
        <w:rPr>
          <w:rFonts w:ascii="Arial" w:hAnsi="Arial" w:cs="Arial"/>
          <w:color w:val="000000"/>
          <w:sz w:val="20"/>
          <w:szCs w:val="20"/>
          <w:lang w:val="en-GB"/>
        </w:rPr>
      </w:pPr>
    </w:p>
    <w:p w14:paraId="0C9F8AE3" w14:textId="618BD2CB" w:rsidR="000A18F9" w:rsidRPr="004E1D16" w:rsidRDefault="000A5292" w:rsidP="008C47F3">
      <w:pPr>
        <w:numPr>
          <w:ilvl w:val="0"/>
          <w:numId w:val="23"/>
        </w:numPr>
        <w:tabs>
          <w:tab w:val="left" w:pos="1276"/>
        </w:tabs>
        <w:ind w:left="1276" w:hanging="284"/>
        <w:jc w:val="both"/>
        <w:rPr>
          <w:rFonts w:ascii="Arial" w:hAnsi="Arial" w:cs="Arial"/>
          <w:color w:val="000000"/>
          <w:sz w:val="20"/>
          <w:szCs w:val="20"/>
          <w:lang w:val="en-GB"/>
        </w:rPr>
      </w:pPr>
      <w:r w:rsidRPr="004E1D16">
        <w:rPr>
          <w:rFonts w:ascii="Arial" w:hAnsi="Arial" w:cs="Arial"/>
          <w:color w:val="000000"/>
          <w:sz w:val="20"/>
          <w:szCs w:val="20"/>
          <w:lang w:val="en-GB"/>
        </w:rPr>
        <w:t>Development costs, whether relating to the successful or unsuccessful development of wells, are capital</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as oil and gas properties.</w:t>
      </w:r>
    </w:p>
    <w:p w14:paraId="7E1527A9" w14:textId="455FB564" w:rsidR="000A18F9" w:rsidRPr="004E1D16" w:rsidRDefault="00F87CF4" w:rsidP="000A18F9">
      <w:pPr>
        <w:ind w:left="1276"/>
        <w:jc w:val="both"/>
        <w:rPr>
          <w:rFonts w:ascii="Arial" w:hAnsi="Arial" w:cs="Arial"/>
          <w:color w:val="000000"/>
          <w:sz w:val="20"/>
          <w:szCs w:val="20"/>
          <w:lang w:val="en-GB"/>
        </w:rPr>
      </w:pPr>
      <w:r w:rsidRPr="004E1D16">
        <w:rPr>
          <w:rFonts w:ascii="Arial" w:hAnsi="Arial" w:cs="Arial"/>
          <w:color w:val="000000"/>
          <w:sz w:val="20"/>
          <w:szCs w:val="20"/>
          <w:lang w:val="en-GB"/>
        </w:rPr>
        <w:br w:type="page"/>
      </w:r>
    </w:p>
    <w:p w14:paraId="498CED9A" w14:textId="73FB65FC" w:rsidR="000A5292" w:rsidRPr="004E1D16" w:rsidRDefault="000A5292" w:rsidP="00CA379C">
      <w:pPr>
        <w:ind w:left="993"/>
        <w:jc w:val="both"/>
        <w:rPr>
          <w:rFonts w:ascii="Arial" w:hAnsi="Arial" w:cs="Arial"/>
          <w:i/>
          <w:color w:val="CF4A02"/>
          <w:sz w:val="20"/>
          <w:szCs w:val="20"/>
          <w:lang w:val="en-GB"/>
        </w:rPr>
      </w:pPr>
      <w:r w:rsidRPr="004E1D16">
        <w:rPr>
          <w:rFonts w:ascii="Arial" w:hAnsi="Arial" w:cs="Arial"/>
          <w:i/>
          <w:color w:val="CF4A02"/>
          <w:sz w:val="20"/>
          <w:szCs w:val="20"/>
          <w:lang w:val="en-GB"/>
        </w:rPr>
        <w:t>Depreciation</w:t>
      </w:r>
      <w:r w:rsidR="002351DF" w:rsidRPr="004E1D16">
        <w:rPr>
          <w:rFonts w:ascii="Arial" w:hAnsi="Arial" w:cs="Arial"/>
          <w:i/>
          <w:color w:val="CF4A02"/>
          <w:sz w:val="20"/>
          <w:szCs w:val="20"/>
          <w:lang w:val="en-GB"/>
        </w:rPr>
        <w:t xml:space="preserve"> and depletion</w:t>
      </w:r>
    </w:p>
    <w:p w14:paraId="1A00C5E2" w14:textId="2AB42247" w:rsidR="000A5292" w:rsidRPr="004E1D16" w:rsidRDefault="000A5292" w:rsidP="00CA379C">
      <w:pPr>
        <w:ind w:left="540"/>
        <w:jc w:val="both"/>
        <w:rPr>
          <w:rFonts w:ascii="Arial" w:hAnsi="Arial" w:cs="Arial"/>
          <w:i/>
          <w:color w:val="CF4A02"/>
          <w:sz w:val="20"/>
          <w:szCs w:val="20"/>
          <w:lang w:val="en-GB"/>
        </w:rPr>
      </w:pPr>
    </w:p>
    <w:p w14:paraId="5B93D9F4" w14:textId="18500EAD" w:rsidR="000A5292" w:rsidRPr="004E1D16" w:rsidRDefault="000A5292" w:rsidP="008C47F3">
      <w:pPr>
        <w:numPr>
          <w:ilvl w:val="0"/>
          <w:numId w:val="24"/>
        </w:numPr>
        <w:tabs>
          <w:tab w:val="left" w:pos="1276"/>
        </w:tabs>
        <w:ind w:left="1276" w:hanging="284"/>
        <w:jc w:val="both"/>
        <w:rPr>
          <w:rFonts w:ascii="Arial" w:hAnsi="Arial" w:cs="Arial"/>
          <w:iCs/>
          <w:color w:val="000000"/>
          <w:sz w:val="20"/>
          <w:szCs w:val="20"/>
          <w:lang w:val="en-GB"/>
        </w:rPr>
      </w:pPr>
      <w:r w:rsidRPr="004E1D16">
        <w:rPr>
          <w:rFonts w:ascii="Arial" w:hAnsi="Arial" w:cs="Arial"/>
          <w:iCs/>
          <w:color w:val="000000"/>
          <w:sz w:val="20"/>
          <w:szCs w:val="20"/>
          <w:lang w:val="en-GB"/>
        </w:rPr>
        <w:t>The capital</w:t>
      </w:r>
      <w:r w:rsidR="001152FA" w:rsidRPr="004E1D16">
        <w:rPr>
          <w:rFonts w:ascii="Arial" w:hAnsi="Arial" w:cs="Arial"/>
          <w:iCs/>
          <w:color w:val="000000"/>
          <w:sz w:val="20"/>
          <w:szCs w:val="20"/>
          <w:lang w:val="en-GB"/>
        </w:rPr>
        <w:t>ise</w:t>
      </w:r>
      <w:r w:rsidRPr="004E1D16">
        <w:rPr>
          <w:rFonts w:ascii="Arial" w:hAnsi="Arial" w:cs="Arial"/>
          <w:iCs/>
          <w:color w:val="000000"/>
          <w:sz w:val="20"/>
          <w:szCs w:val="20"/>
          <w:lang w:val="en-GB"/>
        </w:rPr>
        <w:t>d acquisition costs of petroleum rights are depreciated using the unit of production method based on proved reserves. Depreciation of exploratory wells, development costs as well as</w:t>
      </w:r>
      <w:r w:rsidR="00E440AF" w:rsidRPr="004E1D16">
        <w:rPr>
          <w:rFonts w:ascii="Arial" w:hAnsi="Arial" w:cs="Arial"/>
          <w:iCs/>
          <w:color w:val="000000"/>
          <w:sz w:val="20"/>
          <w:szCs w:val="20"/>
          <w:lang w:val="en-GB"/>
        </w:rPr>
        <w:t xml:space="preserve"> </w:t>
      </w:r>
      <w:r w:rsidRPr="004E1D16">
        <w:rPr>
          <w:rFonts w:ascii="Arial" w:hAnsi="Arial" w:cs="Arial"/>
          <w:iCs/>
          <w:color w:val="000000"/>
          <w:sz w:val="20"/>
          <w:szCs w:val="20"/>
          <w:lang w:val="en-GB"/>
        </w:rPr>
        <w:t>decommissioning costs, except unsuccessful projects, are calculated using the unit of</w:t>
      </w:r>
      <w:r w:rsidR="00E440AF" w:rsidRPr="004E1D16">
        <w:rPr>
          <w:rFonts w:ascii="Arial" w:hAnsi="Arial" w:cs="Arial"/>
          <w:iCs/>
          <w:color w:val="000000"/>
          <w:sz w:val="20"/>
          <w:szCs w:val="20"/>
          <w:lang w:val="en-GB"/>
        </w:rPr>
        <w:t xml:space="preserve"> </w:t>
      </w:r>
      <w:r w:rsidRPr="004E1D16">
        <w:rPr>
          <w:rFonts w:ascii="Arial" w:hAnsi="Arial" w:cs="Arial"/>
          <w:iCs/>
          <w:color w:val="000000"/>
          <w:sz w:val="20"/>
          <w:szCs w:val="20"/>
          <w:lang w:val="en-GB"/>
        </w:rPr>
        <w:t>production method based on proved reserves or proved developed reserves. The Group</w:t>
      </w:r>
      <w:r w:rsidR="00E440AF" w:rsidRPr="004E1D16">
        <w:rPr>
          <w:rFonts w:ascii="Arial" w:hAnsi="Arial" w:cs="Arial"/>
          <w:iCs/>
          <w:color w:val="000000"/>
          <w:sz w:val="20"/>
          <w:szCs w:val="20"/>
          <w:lang w:val="en-GB"/>
        </w:rPr>
        <w:t xml:space="preserve"> </w:t>
      </w:r>
      <w:r w:rsidRPr="004E1D16">
        <w:rPr>
          <w:rFonts w:ascii="Arial" w:hAnsi="Arial" w:cs="Arial"/>
          <w:iCs/>
          <w:color w:val="000000"/>
          <w:sz w:val="20"/>
          <w:szCs w:val="20"/>
          <w:lang w:val="en-GB"/>
        </w:rPr>
        <w:t>recogn</w:t>
      </w:r>
      <w:r w:rsidR="001152FA" w:rsidRPr="004E1D16">
        <w:rPr>
          <w:rFonts w:ascii="Arial" w:hAnsi="Arial" w:cs="Arial"/>
          <w:iCs/>
          <w:color w:val="000000"/>
          <w:sz w:val="20"/>
          <w:szCs w:val="20"/>
          <w:lang w:val="en-GB"/>
        </w:rPr>
        <w:t>ise</w:t>
      </w:r>
      <w:r w:rsidRPr="004E1D16">
        <w:rPr>
          <w:rFonts w:ascii="Arial" w:hAnsi="Arial" w:cs="Arial"/>
          <w:iCs/>
          <w:color w:val="000000"/>
          <w:sz w:val="20"/>
          <w:szCs w:val="20"/>
          <w:lang w:val="en-GB"/>
        </w:rPr>
        <w:t>s changes in reserve estimates prospectively.</w:t>
      </w:r>
    </w:p>
    <w:p w14:paraId="0AF416FD" w14:textId="5122922B" w:rsidR="000A5292" w:rsidRPr="004E1D16" w:rsidRDefault="000A5292" w:rsidP="00CA379C">
      <w:pPr>
        <w:ind w:left="1276" w:hanging="284"/>
        <w:jc w:val="both"/>
        <w:rPr>
          <w:rFonts w:ascii="Arial" w:hAnsi="Arial" w:cs="Arial"/>
          <w:iCs/>
          <w:color w:val="000000"/>
          <w:sz w:val="20"/>
          <w:szCs w:val="20"/>
          <w:lang w:val="en-GB"/>
        </w:rPr>
      </w:pPr>
    </w:p>
    <w:p w14:paraId="364E668B" w14:textId="4DEDDB28" w:rsidR="000A5292" w:rsidRPr="004E1D16" w:rsidRDefault="000A5292" w:rsidP="008C47F3">
      <w:pPr>
        <w:numPr>
          <w:ilvl w:val="0"/>
          <w:numId w:val="24"/>
        </w:numPr>
        <w:tabs>
          <w:tab w:val="left" w:pos="1276"/>
        </w:tabs>
        <w:ind w:left="1276" w:hanging="284"/>
        <w:jc w:val="both"/>
        <w:rPr>
          <w:rFonts w:ascii="Arial" w:hAnsi="Arial" w:cs="Arial"/>
          <w:iCs/>
          <w:color w:val="000000"/>
          <w:sz w:val="20"/>
          <w:szCs w:val="20"/>
          <w:lang w:val="en-GB"/>
        </w:rPr>
      </w:pPr>
      <w:r w:rsidRPr="004E1D16">
        <w:rPr>
          <w:rFonts w:ascii="Arial" w:hAnsi="Arial" w:cs="Arial"/>
          <w:iCs/>
          <w:color w:val="000000"/>
          <w:sz w:val="20"/>
          <w:szCs w:val="20"/>
          <w:lang w:val="en-GB"/>
        </w:rPr>
        <w:t>Proved reserves and proved developed reserves are calculated by the engineers of</w:t>
      </w:r>
      <w:r w:rsidR="00E440AF" w:rsidRPr="004E1D16">
        <w:rPr>
          <w:rFonts w:ascii="Arial" w:hAnsi="Arial" w:cs="Arial"/>
          <w:iCs/>
          <w:color w:val="000000"/>
          <w:sz w:val="20"/>
          <w:szCs w:val="20"/>
          <w:lang w:val="en-GB"/>
        </w:rPr>
        <w:t xml:space="preserve"> </w:t>
      </w:r>
      <w:r w:rsidRPr="004E1D16">
        <w:rPr>
          <w:rFonts w:ascii="Arial" w:hAnsi="Arial" w:cs="Arial"/>
          <w:iCs/>
          <w:color w:val="000000"/>
          <w:sz w:val="20"/>
          <w:szCs w:val="20"/>
          <w:lang w:val="en-GB"/>
        </w:rPr>
        <w:t>the Company and are based on the information received from the joint operators.</w:t>
      </w:r>
    </w:p>
    <w:p w14:paraId="010B79C6" w14:textId="304B505C" w:rsidR="000A5292" w:rsidRPr="004E1D16" w:rsidRDefault="000A5292" w:rsidP="00CA379C">
      <w:pPr>
        <w:ind w:left="1276" w:hanging="284"/>
        <w:jc w:val="both"/>
        <w:rPr>
          <w:rFonts w:ascii="Arial" w:hAnsi="Arial" w:cs="Arial"/>
          <w:iCs/>
          <w:color w:val="000000"/>
          <w:sz w:val="20"/>
          <w:szCs w:val="20"/>
          <w:lang w:val="en-GB"/>
        </w:rPr>
      </w:pPr>
    </w:p>
    <w:p w14:paraId="5456B270" w14:textId="6ED7BDA2" w:rsidR="000A5292" w:rsidRPr="004E1D16" w:rsidRDefault="000A5292" w:rsidP="008C47F3">
      <w:pPr>
        <w:numPr>
          <w:ilvl w:val="0"/>
          <w:numId w:val="24"/>
        </w:numPr>
        <w:tabs>
          <w:tab w:val="left" w:pos="1276"/>
        </w:tabs>
        <w:ind w:left="1276" w:hanging="284"/>
        <w:jc w:val="both"/>
        <w:rPr>
          <w:rFonts w:ascii="Arial" w:hAnsi="Arial" w:cs="Arial"/>
          <w:iCs/>
          <w:color w:val="000000"/>
          <w:sz w:val="20"/>
          <w:szCs w:val="20"/>
          <w:lang w:val="en-GB"/>
        </w:rPr>
      </w:pPr>
      <w:r w:rsidRPr="004E1D16">
        <w:rPr>
          <w:rFonts w:ascii="Arial" w:hAnsi="Arial" w:cs="Arial"/>
          <w:iCs/>
          <w:color w:val="000000"/>
          <w:sz w:val="20"/>
          <w:szCs w:val="20"/>
          <w:lang w:val="en-GB"/>
        </w:rPr>
        <w:t>Depreciation for support equipment and facilities is calculated using the straight-line method</w:t>
      </w:r>
      <w:r w:rsidR="00E440AF" w:rsidRPr="004E1D16">
        <w:rPr>
          <w:rFonts w:ascii="Arial" w:hAnsi="Arial" w:cs="Arial"/>
          <w:iCs/>
          <w:color w:val="000000"/>
          <w:sz w:val="20"/>
          <w:szCs w:val="20"/>
          <w:lang w:val="en-GB"/>
        </w:rPr>
        <w:t xml:space="preserve"> </w:t>
      </w:r>
      <w:r w:rsidRPr="004E1D16">
        <w:rPr>
          <w:rFonts w:ascii="Arial" w:hAnsi="Arial" w:cs="Arial"/>
          <w:iCs/>
          <w:color w:val="000000"/>
          <w:sz w:val="20"/>
          <w:szCs w:val="20"/>
          <w:lang w:val="en-GB"/>
        </w:rPr>
        <w:t>with an estimated useful life of assets not exceeding 20 years.</w:t>
      </w:r>
    </w:p>
    <w:p w14:paraId="17631EDA" w14:textId="50A3426C" w:rsidR="000A5292" w:rsidRPr="004E1D16" w:rsidRDefault="000A5292" w:rsidP="00CA379C">
      <w:pPr>
        <w:ind w:left="1276" w:hanging="284"/>
        <w:jc w:val="both"/>
        <w:rPr>
          <w:rFonts w:ascii="Arial" w:hAnsi="Arial" w:cs="Arial"/>
          <w:iCs/>
          <w:color w:val="000000"/>
          <w:sz w:val="20"/>
          <w:szCs w:val="20"/>
          <w:lang w:val="en-GB"/>
        </w:rPr>
      </w:pPr>
    </w:p>
    <w:p w14:paraId="2238100A" w14:textId="3EDB3B04" w:rsidR="000A5292" w:rsidRPr="004E1D16" w:rsidRDefault="000A5292" w:rsidP="008C47F3">
      <w:pPr>
        <w:numPr>
          <w:ilvl w:val="0"/>
          <w:numId w:val="24"/>
        </w:numPr>
        <w:tabs>
          <w:tab w:val="left" w:pos="1276"/>
        </w:tabs>
        <w:ind w:left="1276" w:hanging="284"/>
        <w:jc w:val="both"/>
        <w:rPr>
          <w:rFonts w:ascii="Arial" w:hAnsi="Arial" w:cs="Arial"/>
          <w:iCs/>
          <w:color w:val="000000"/>
          <w:sz w:val="20"/>
          <w:szCs w:val="20"/>
          <w:lang w:val="en-GB"/>
        </w:rPr>
      </w:pPr>
      <w:r w:rsidRPr="004E1D16">
        <w:rPr>
          <w:rFonts w:ascii="Arial" w:hAnsi="Arial" w:cs="Arial"/>
          <w:iCs/>
          <w:color w:val="000000"/>
          <w:sz w:val="20"/>
          <w:szCs w:val="20"/>
          <w:lang w:val="en-GB"/>
        </w:rPr>
        <w:t>Depreciation for remuneration for the renewal of petroleum production is calculated using</w:t>
      </w:r>
      <w:r w:rsidR="00E440AF" w:rsidRPr="004E1D16">
        <w:rPr>
          <w:rFonts w:ascii="Arial" w:hAnsi="Arial" w:cs="Arial"/>
          <w:iCs/>
          <w:color w:val="000000"/>
          <w:sz w:val="20"/>
          <w:szCs w:val="20"/>
          <w:lang w:val="en-GB"/>
        </w:rPr>
        <w:t xml:space="preserve"> </w:t>
      </w:r>
      <w:r w:rsidRPr="004E1D16">
        <w:rPr>
          <w:rFonts w:ascii="Arial" w:hAnsi="Arial" w:cs="Arial"/>
          <w:iCs/>
          <w:color w:val="000000"/>
          <w:sz w:val="20"/>
          <w:szCs w:val="20"/>
          <w:lang w:val="en-GB"/>
        </w:rPr>
        <w:t xml:space="preserve">the straight-line method with an estimated useful life </w:t>
      </w:r>
      <w:r w:rsidR="004D57B7" w:rsidRPr="004E1D16">
        <w:rPr>
          <w:rFonts w:ascii="Arial" w:hAnsi="Arial" w:cs="Arial"/>
          <w:iCs/>
          <w:color w:val="000000"/>
          <w:sz w:val="20"/>
          <w:szCs w:val="20"/>
          <w:lang w:val="en-GB"/>
        </w:rPr>
        <w:t>not exceeding</w:t>
      </w:r>
      <w:r w:rsidRPr="004E1D16">
        <w:rPr>
          <w:rFonts w:ascii="Arial" w:hAnsi="Arial" w:cs="Arial"/>
          <w:iCs/>
          <w:color w:val="000000"/>
          <w:sz w:val="20"/>
          <w:szCs w:val="20"/>
          <w:lang w:val="en-GB"/>
        </w:rPr>
        <w:t xml:space="preserve"> 10 years in accordance with the</w:t>
      </w:r>
      <w:r w:rsidR="00E440AF" w:rsidRPr="004E1D16">
        <w:rPr>
          <w:rFonts w:ascii="Arial" w:hAnsi="Arial" w:cs="Arial"/>
          <w:iCs/>
          <w:color w:val="000000"/>
          <w:sz w:val="20"/>
          <w:szCs w:val="20"/>
          <w:lang w:val="en-GB"/>
        </w:rPr>
        <w:t xml:space="preserve"> </w:t>
      </w:r>
      <w:r w:rsidRPr="004E1D16">
        <w:rPr>
          <w:rFonts w:ascii="Arial" w:hAnsi="Arial" w:cs="Arial"/>
          <w:iCs/>
          <w:color w:val="000000"/>
          <w:sz w:val="20"/>
          <w:szCs w:val="20"/>
          <w:lang w:val="en-GB"/>
        </w:rPr>
        <w:t>agreement.</w:t>
      </w:r>
    </w:p>
    <w:p w14:paraId="50A54719" w14:textId="77777777" w:rsidR="000A18F9" w:rsidRPr="004E1D16" w:rsidRDefault="000A18F9" w:rsidP="000A18F9">
      <w:pPr>
        <w:pStyle w:val="ListParagraph"/>
        <w:rPr>
          <w:rFonts w:ascii="Arial" w:hAnsi="Arial" w:cs="Arial"/>
          <w:iCs/>
          <w:color w:val="000000"/>
          <w:sz w:val="20"/>
          <w:szCs w:val="20"/>
          <w:lang w:val="en-GB"/>
        </w:rPr>
      </w:pPr>
    </w:p>
    <w:p w14:paraId="4060460E" w14:textId="3691367C" w:rsidR="00E440AF" w:rsidRPr="004E1D16" w:rsidRDefault="00E440AF" w:rsidP="0020159B">
      <w:pPr>
        <w:pStyle w:val="NoSpacing"/>
        <w:ind w:left="1134" w:hanging="540"/>
        <w:jc w:val="both"/>
        <w:outlineLvl w:val="3"/>
        <w:rPr>
          <w:rFonts w:ascii="Arial" w:hAnsi="Arial" w:cs="Arial"/>
          <w:color w:val="CF4A02"/>
        </w:rPr>
      </w:pPr>
      <w:r w:rsidRPr="004E1D16">
        <w:rPr>
          <w:rFonts w:ascii="Arial" w:hAnsi="Arial" w:cs="Arial"/>
          <w:color w:val="CF4A02"/>
          <w:lang w:val="en-GB"/>
        </w:rPr>
        <w:t>b)</w:t>
      </w:r>
      <w:r w:rsidRPr="004E1D16">
        <w:rPr>
          <w:rFonts w:ascii="Arial" w:hAnsi="Arial" w:cs="Arial"/>
          <w:color w:val="CF4A02"/>
          <w:lang w:val="en-GB"/>
        </w:rPr>
        <w:tab/>
      </w:r>
      <w:r w:rsidRPr="004E1D16">
        <w:rPr>
          <w:rFonts w:ascii="Arial" w:hAnsi="Arial" w:cs="Arial"/>
          <w:color w:val="CF4A02"/>
        </w:rPr>
        <w:t>Pipelines and others</w:t>
      </w:r>
    </w:p>
    <w:p w14:paraId="1BAF8714" w14:textId="77777777" w:rsidR="00E440AF" w:rsidRPr="004E1D16" w:rsidRDefault="00E440AF" w:rsidP="00CA379C">
      <w:pPr>
        <w:jc w:val="both"/>
        <w:rPr>
          <w:rFonts w:ascii="Arial" w:hAnsi="Arial" w:cs="Arial"/>
          <w:iCs/>
          <w:color w:val="000000"/>
          <w:sz w:val="20"/>
          <w:szCs w:val="20"/>
          <w:lang w:val="en-GB"/>
        </w:rPr>
      </w:pPr>
    </w:p>
    <w:p w14:paraId="0608EC03" w14:textId="77777777" w:rsidR="00631D8E" w:rsidRPr="004E1D16" w:rsidRDefault="00631D8E" w:rsidP="00631D8E">
      <w:pPr>
        <w:spacing w:after="160" w:line="256" w:lineRule="auto"/>
        <w:ind w:left="1134"/>
        <w:jc w:val="both"/>
        <w:rPr>
          <w:rFonts w:ascii="Arial" w:hAnsi="Arial" w:cs="Arial"/>
          <w:color w:val="000000"/>
          <w:sz w:val="20"/>
          <w:szCs w:val="20"/>
          <w:lang w:val="en-GB"/>
        </w:rPr>
      </w:pPr>
      <w:r w:rsidRPr="004E1D16">
        <w:rPr>
          <w:rFonts w:ascii="Arial" w:hAnsi="Arial" w:cs="Arial"/>
          <w:color w:val="000000"/>
          <w:sz w:val="20"/>
          <w:szCs w:val="20"/>
          <w:lang w:val="en-GB"/>
        </w:rPr>
        <w:t>Costs of properties comprises of other direct costs necessary to bring the asset to working condition suitable for its intended use.</w:t>
      </w:r>
    </w:p>
    <w:p w14:paraId="1F52DDC6" w14:textId="77777777" w:rsidR="00631D8E" w:rsidRPr="004E1D16" w:rsidRDefault="00631D8E" w:rsidP="00631D8E">
      <w:pPr>
        <w:ind w:left="1134"/>
        <w:jc w:val="both"/>
        <w:rPr>
          <w:rFonts w:ascii="Arial" w:hAnsi="Arial" w:cs="Arial"/>
          <w:color w:val="000000"/>
          <w:sz w:val="20"/>
          <w:szCs w:val="20"/>
          <w:lang w:val="en-GB"/>
        </w:rPr>
      </w:pPr>
      <w:r w:rsidRPr="004E1D16">
        <w:rPr>
          <w:rFonts w:ascii="Arial" w:hAnsi="Arial" w:cs="Arial"/>
          <w:color w:val="000000"/>
          <w:sz w:val="20"/>
          <w:szCs w:val="20"/>
          <w:lang w:val="en-GB"/>
        </w:rPr>
        <w:t>Depreciation of pipelines and others is determined using the straight-line method with an estimated useful life of assets not exceeding 30 years.</w:t>
      </w:r>
    </w:p>
    <w:p w14:paraId="4912AEA0" w14:textId="77777777" w:rsidR="00631D8E" w:rsidRPr="004E1D16" w:rsidRDefault="00631D8E" w:rsidP="00631D8E">
      <w:pPr>
        <w:ind w:left="1134"/>
        <w:jc w:val="both"/>
        <w:rPr>
          <w:rFonts w:ascii="Arial" w:hAnsi="Arial" w:cs="Arial"/>
          <w:color w:val="000000"/>
          <w:sz w:val="20"/>
          <w:szCs w:val="20"/>
          <w:lang w:val="en-GB"/>
        </w:rPr>
      </w:pPr>
    </w:p>
    <w:p w14:paraId="6CC204B7" w14:textId="77777777" w:rsidR="00631D8E" w:rsidRPr="004E1D16" w:rsidRDefault="00631D8E" w:rsidP="008A4C61">
      <w:pPr>
        <w:ind w:left="540"/>
        <w:jc w:val="both"/>
        <w:rPr>
          <w:rFonts w:ascii="Arial" w:hAnsi="Arial" w:cs="Arial"/>
          <w:color w:val="000000"/>
          <w:sz w:val="20"/>
          <w:szCs w:val="20"/>
          <w:lang w:val="en-GB"/>
        </w:rPr>
      </w:pPr>
      <w:r w:rsidRPr="004E1D16">
        <w:rPr>
          <w:rFonts w:ascii="Arial" w:hAnsi="Arial" w:cs="Arial"/>
          <w:color w:val="000000"/>
          <w:sz w:val="20"/>
          <w:szCs w:val="20"/>
          <w:lang w:val="en-GB"/>
        </w:rPr>
        <w:t>The assets’ residual values and useful lives are reviewed, and adjusted if appropriate, at the end of each reporting period.</w:t>
      </w:r>
    </w:p>
    <w:p w14:paraId="6A3BE374" w14:textId="77777777" w:rsidR="00631D8E" w:rsidRPr="004E1D16" w:rsidRDefault="00631D8E" w:rsidP="008A4C61">
      <w:pPr>
        <w:ind w:left="540"/>
        <w:jc w:val="both"/>
        <w:rPr>
          <w:rFonts w:ascii="Arial" w:hAnsi="Arial" w:cs="Arial"/>
          <w:color w:val="000000"/>
          <w:sz w:val="20"/>
          <w:szCs w:val="20"/>
          <w:lang w:val="en-GB"/>
        </w:rPr>
      </w:pPr>
    </w:p>
    <w:p w14:paraId="1691C677" w14:textId="77777777" w:rsidR="00631D8E" w:rsidRPr="004E1D16" w:rsidRDefault="00631D8E" w:rsidP="008A4C61">
      <w:pPr>
        <w:ind w:left="540"/>
        <w:jc w:val="both"/>
        <w:rPr>
          <w:rFonts w:ascii="Arial" w:hAnsi="Arial" w:cs="Arial"/>
          <w:color w:val="000000"/>
          <w:sz w:val="20"/>
          <w:szCs w:val="20"/>
          <w:lang w:val="en-GB"/>
        </w:rPr>
      </w:pPr>
      <w:r w:rsidRPr="004E1D16">
        <w:rPr>
          <w:rFonts w:ascii="Arial" w:hAnsi="Arial" w:cs="Arial"/>
          <w:color w:val="000000"/>
          <w:sz w:val="20"/>
          <w:szCs w:val="20"/>
          <w:lang w:val="en-GB"/>
        </w:rPr>
        <w:t>Subsequent costs are included in the asset’s carrying amount, only when it is probable that future economic benefits associated with the item will flow to the Group. The carrying amount of the replaced part is derecognised.</w:t>
      </w:r>
    </w:p>
    <w:p w14:paraId="7177773A" w14:textId="77777777" w:rsidR="00631D8E" w:rsidRPr="004E1D16" w:rsidRDefault="00631D8E" w:rsidP="008A4C61">
      <w:pPr>
        <w:ind w:left="540"/>
        <w:jc w:val="both"/>
        <w:rPr>
          <w:rFonts w:ascii="Arial" w:hAnsi="Arial" w:cs="Arial"/>
          <w:color w:val="000000"/>
          <w:sz w:val="20"/>
          <w:szCs w:val="20"/>
          <w:lang w:val="en-GB"/>
        </w:rPr>
      </w:pPr>
    </w:p>
    <w:p w14:paraId="0F25EE86" w14:textId="58F829F8" w:rsidR="00631D8E" w:rsidRPr="004E1D16" w:rsidRDefault="00631D8E" w:rsidP="008A4C61">
      <w:pPr>
        <w:spacing w:after="160" w:line="256" w:lineRule="auto"/>
        <w:ind w:left="540"/>
        <w:jc w:val="both"/>
        <w:rPr>
          <w:rFonts w:ascii="Arial" w:hAnsi="Arial" w:cs="Arial"/>
          <w:color w:val="000000"/>
          <w:sz w:val="20"/>
          <w:szCs w:val="20"/>
          <w:lang w:val="en-GB"/>
        </w:rPr>
      </w:pPr>
      <w:r w:rsidRPr="004E1D16">
        <w:rPr>
          <w:rFonts w:ascii="Arial" w:hAnsi="Arial" w:cs="Arial"/>
          <w:color w:val="000000"/>
          <w:sz w:val="20"/>
          <w:szCs w:val="20"/>
          <w:lang w:val="en-GB"/>
        </w:rPr>
        <w:t>Repair and maintenance costs are recogn</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as expenses when incurred.</w:t>
      </w:r>
    </w:p>
    <w:p w14:paraId="1CB4BC4D" w14:textId="0FF6957E" w:rsidR="00631D8E" w:rsidRPr="004E1D16" w:rsidRDefault="00631D8E" w:rsidP="008A4C61">
      <w:pPr>
        <w:ind w:left="540"/>
        <w:jc w:val="both"/>
        <w:rPr>
          <w:rFonts w:ascii="Arial" w:hAnsi="Arial" w:cs="Arial"/>
          <w:color w:val="000000"/>
          <w:sz w:val="20"/>
          <w:szCs w:val="20"/>
          <w:lang w:val="en-GB"/>
        </w:rPr>
      </w:pPr>
      <w:r w:rsidRPr="004E1D16">
        <w:rPr>
          <w:rFonts w:ascii="Arial" w:hAnsi="Arial" w:cs="Arial"/>
          <w:color w:val="000000"/>
          <w:sz w:val="20"/>
          <w:szCs w:val="20"/>
          <w:lang w:val="en-GB"/>
        </w:rPr>
        <w:t>Gains and losses on disposal of property, plant and equipment are determined by comparing proceeds from disposal with the carrying amount and are recogn</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in the statement of income when incurred.</w:t>
      </w:r>
    </w:p>
    <w:p w14:paraId="6FE5898C" w14:textId="77777777" w:rsidR="000A18F9" w:rsidRPr="004E1D16" w:rsidRDefault="000A18F9" w:rsidP="000A18F9">
      <w:pPr>
        <w:ind w:left="1134"/>
        <w:jc w:val="both"/>
        <w:rPr>
          <w:rFonts w:ascii="Arial" w:hAnsi="Arial" w:cs="Arial"/>
          <w:color w:val="000000"/>
          <w:sz w:val="20"/>
          <w:szCs w:val="20"/>
          <w:lang w:val="en-GB"/>
        </w:rPr>
      </w:pPr>
    </w:p>
    <w:p w14:paraId="7AE59DE5" w14:textId="1FDB64D0" w:rsidR="00631D8E" w:rsidRPr="004E1D16" w:rsidRDefault="00631D8E" w:rsidP="00631D8E">
      <w:pPr>
        <w:ind w:left="567" w:hanging="540"/>
        <w:jc w:val="both"/>
        <w:rPr>
          <w:rFonts w:ascii="Arial" w:eastAsia="Arial Unicode MS" w:hAnsi="Arial" w:cs="Browallia New"/>
          <w:b/>
          <w:bCs/>
          <w:color w:val="CF4A02"/>
          <w:spacing w:val="-6"/>
          <w:sz w:val="20"/>
          <w:szCs w:val="25"/>
          <w:lang w:val="en-GB"/>
        </w:rPr>
      </w:pPr>
      <w:r w:rsidRPr="004E1D16">
        <w:rPr>
          <w:rFonts w:ascii="Arial" w:eastAsia="Arial Unicode MS" w:hAnsi="Arial" w:cs="Arial"/>
          <w:b/>
          <w:bCs/>
          <w:color w:val="CF4A02"/>
          <w:spacing w:val="-6"/>
          <w:sz w:val="20"/>
          <w:szCs w:val="20"/>
          <w:lang w:val="en-GB"/>
        </w:rPr>
        <w:t xml:space="preserve"> </w:t>
      </w:r>
      <w:r w:rsidRPr="004E1D16">
        <w:rPr>
          <w:rFonts w:ascii="Arial" w:eastAsia="Arial Unicode MS" w:hAnsi="Arial" w:cs="Browallia New"/>
          <w:b/>
          <w:bCs/>
          <w:color w:val="CF4A02"/>
          <w:spacing w:val="-6"/>
          <w:sz w:val="20"/>
          <w:szCs w:val="25"/>
          <w:lang w:val="en-GB"/>
        </w:rPr>
        <w:t>7.1</w:t>
      </w:r>
      <w:r w:rsidR="0020159B" w:rsidRPr="004E1D16">
        <w:rPr>
          <w:rFonts w:ascii="Arial" w:eastAsia="Arial Unicode MS" w:hAnsi="Arial" w:cs="Browallia New"/>
          <w:b/>
          <w:bCs/>
          <w:color w:val="CF4A02"/>
          <w:spacing w:val="-6"/>
          <w:sz w:val="20"/>
          <w:szCs w:val="25"/>
          <w:lang w:val="en-GB"/>
        </w:rPr>
        <w:t>1</w:t>
      </w:r>
      <w:r w:rsidRPr="004E1D16">
        <w:rPr>
          <w:rFonts w:ascii="Arial" w:eastAsia="Arial Unicode MS" w:hAnsi="Arial" w:cs="Browallia New"/>
          <w:b/>
          <w:bCs/>
          <w:color w:val="CF4A02"/>
          <w:spacing w:val="-6"/>
          <w:sz w:val="20"/>
          <w:szCs w:val="25"/>
          <w:lang w:val="en-GB"/>
        </w:rPr>
        <w:tab/>
        <w:t>Rights to receive reimbursement from decommissioning funds</w:t>
      </w:r>
    </w:p>
    <w:p w14:paraId="55E760D6" w14:textId="77777777" w:rsidR="00631D8E" w:rsidRPr="004E1D16" w:rsidRDefault="00631D8E" w:rsidP="00631D8E">
      <w:pPr>
        <w:ind w:left="567" w:hanging="540"/>
        <w:jc w:val="both"/>
        <w:rPr>
          <w:rFonts w:ascii="Arial" w:eastAsia="Arial Unicode MS" w:hAnsi="Arial" w:cs="Arial"/>
          <w:b/>
          <w:bCs/>
          <w:color w:val="CF4A02"/>
          <w:spacing w:val="-6"/>
          <w:sz w:val="20"/>
          <w:szCs w:val="20"/>
          <w:lang w:val="en-GB"/>
        </w:rPr>
      </w:pPr>
    </w:p>
    <w:p w14:paraId="287ADB51" w14:textId="05FE83BD" w:rsidR="00F87CF4" w:rsidRPr="004E1D16" w:rsidRDefault="00631D8E" w:rsidP="009A3B35">
      <w:pPr>
        <w:spacing w:after="160" w:line="256" w:lineRule="auto"/>
        <w:ind w:left="567"/>
        <w:jc w:val="thaiDistribute"/>
        <w:rPr>
          <w:rFonts w:ascii="Arial" w:hAnsi="Arial" w:cs="Cordia New"/>
          <w:color w:val="000000"/>
          <w:sz w:val="20"/>
          <w:szCs w:val="20"/>
          <w:lang w:val="en-GB"/>
        </w:rPr>
      </w:pPr>
      <w:r w:rsidRPr="004E1D16">
        <w:rPr>
          <w:rFonts w:ascii="Arial" w:hAnsi="Arial" w:cs="Arial"/>
          <w:color w:val="000000"/>
          <w:sz w:val="20"/>
          <w:szCs w:val="20"/>
          <w:lang w:val="en-GB"/>
        </w:rPr>
        <w:t xml:space="preserve">Rights to receive reimbursement from decommissioning funds is recognised </w:t>
      </w:r>
      <w:r w:rsidR="00970F6E" w:rsidRPr="004E1D16">
        <w:rPr>
          <w:rFonts w:ascii="Arial" w:hAnsi="Arial" w:cs="Arial"/>
          <w:color w:val="000000"/>
          <w:sz w:val="20"/>
          <w:szCs w:val="20"/>
          <w:lang w:val="en-GB"/>
        </w:rPr>
        <w:t>at</w:t>
      </w:r>
      <w:r w:rsidRPr="004E1D16">
        <w:rPr>
          <w:rFonts w:ascii="Arial" w:hAnsi="Arial" w:cs="Arial"/>
          <w:color w:val="000000"/>
          <w:sz w:val="20"/>
          <w:szCs w:val="20"/>
          <w:lang w:val="en-GB"/>
        </w:rPr>
        <w:t xml:space="preserve"> present value when the Group </w:t>
      </w:r>
      <w:r w:rsidR="009A3B35" w:rsidRPr="004E1D16">
        <w:rPr>
          <w:rFonts w:ascii="Arial" w:hAnsi="Arial" w:cs="Arial"/>
          <w:color w:val="000000"/>
          <w:sz w:val="20"/>
          <w:szCs w:val="20"/>
          <w:lang w:val="en-GB"/>
        </w:rPr>
        <w:t>contribute</w:t>
      </w:r>
      <w:r w:rsidRPr="004E1D16">
        <w:rPr>
          <w:rFonts w:ascii="Arial" w:hAnsi="Arial" w:cs="Arial"/>
          <w:color w:val="000000"/>
          <w:sz w:val="20"/>
          <w:szCs w:val="20"/>
          <w:lang w:val="en-GB"/>
        </w:rPr>
        <w:t xml:space="preserve"> </w:t>
      </w:r>
      <w:r w:rsidR="00F60E3A" w:rsidRPr="004E1D16">
        <w:rPr>
          <w:rFonts w:ascii="Arial" w:hAnsi="Arial" w:cs="Arial"/>
          <w:color w:val="000000"/>
          <w:sz w:val="20"/>
          <w:szCs w:val="20"/>
          <w:lang w:val="en-GB"/>
        </w:rPr>
        <w:t>cash</w:t>
      </w:r>
      <w:r w:rsidRPr="004E1D16">
        <w:rPr>
          <w:rFonts w:ascii="Arial" w:hAnsi="Arial" w:cs="Arial"/>
          <w:color w:val="000000"/>
          <w:sz w:val="20"/>
          <w:szCs w:val="20"/>
          <w:lang w:val="en-GB"/>
        </w:rPr>
        <w:t xml:space="preserve"> into the fund in accordance to terms and</w:t>
      </w:r>
      <w:r w:rsidR="00F60E3A" w:rsidRPr="004E1D16">
        <w:rPr>
          <w:rFonts w:ascii="Arial" w:hAnsi="Arial" w:cs="Arial"/>
          <w:color w:val="000000"/>
          <w:sz w:val="20"/>
          <w:szCs w:val="20"/>
          <w:lang w:val="en-GB"/>
        </w:rPr>
        <w:t xml:space="preserve"> it is certainly probable that </w:t>
      </w:r>
      <w:r w:rsidR="008B7CE8" w:rsidRPr="004E1D16">
        <w:rPr>
          <w:rFonts w:ascii="Arial" w:hAnsi="Arial" w:cs="Arial"/>
          <w:color w:val="000000"/>
          <w:sz w:val="20"/>
          <w:szCs w:val="20"/>
          <w:lang w:val="en-GB"/>
        </w:rPr>
        <w:t>it can reimburse the cost of decommissioning from the funds. When funds reimburse cash to the Group</w:t>
      </w:r>
      <w:r w:rsidR="00966486" w:rsidRPr="004E1D16">
        <w:rPr>
          <w:rFonts w:ascii="Arial" w:hAnsi="Arial" w:cs="Arial"/>
          <w:color w:val="000000"/>
          <w:sz w:val="20"/>
          <w:szCs w:val="20"/>
          <w:lang w:val="en-GB"/>
        </w:rPr>
        <w:t xml:space="preserve"> </w:t>
      </w:r>
      <w:r w:rsidR="004F7C1B" w:rsidRPr="004E1D16">
        <w:rPr>
          <w:rFonts w:ascii="Arial" w:hAnsi="Arial" w:cs="Arial"/>
          <w:color w:val="000000"/>
          <w:sz w:val="20"/>
          <w:szCs w:val="20"/>
          <w:lang w:val="en-GB"/>
        </w:rPr>
        <w:t>after the completion of the decommissioning activities</w:t>
      </w:r>
      <w:r w:rsidR="008B7CE8" w:rsidRPr="004E1D16">
        <w:rPr>
          <w:rFonts w:ascii="Arial" w:hAnsi="Arial" w:cs="Arial"/>
          <w:color w:val="000000"/>
          <w:sz w:val="20"/>
          <w:szCs w:val="20"/>
          <w:lang w:val="en-GB"/>
        </w:rPr>
        <w:t xml:space="preserve">, cash will be adjusted against </w:t>
      </w:r>
      <w:r w:rsidR="009A3B35" w:rsidRPr="004E1D16">
        <w:rPr>
          <w:rFonts w:ascii="Arial" w:hAnsi="Arial" w:cs="Arial"/>
          <w:color w:val="000000"/>
          <w:sz w:val="20"/>
          <w:szCs w:val="20"/>
          <w:lang w:val="en-GB"/>
        </w:rPr>
        <w:t xml:space="preserve">the </w:t>
      </w:r>
      <w:r w:rsidRPr="004E1D16">
        <w:rPr>
          <w:rFonts w:ascii="Arial" w:hAnsi="Arial" w:cs="Arial"/>
          <w:color w:val="000000"/>
          <w:sz w:val="20"/>
          <w:szCs w:val="20"/>
          <w:lang w:val="en-GB"/>
        </w:rPr>
        <w:t xml:space="preserve">right to receive </w:t>
      </w:r>
      <w:r w:rsidR="008B7CE8" w:rsidRPr="004E1D16">
        <w:rPr>
          <w:rFonts w:ascii="Arial" w:hAnsi="Arial" w:cs="Browallia New"/>
          <w:color w:val="000000"/>
          <w:sz w:val="20"/>
          <w:szCs w:val="25"/>
          <w:lang w:val="en-US"/>
        </w:rPr>
        <w:t xml:space="preserve">reimbursement from decommissioning funds. The </w:t>
      </w:r>
      <w:r w:rsidR="009A3B35" w:rsidRPr="004E1D16">
        <w:rPr>
          <w:rFonts w:ascii="Arial" w:hAnsi="Arial" w:cs="Arial"/>
          <w:color w:val="000000"/>
          <w:sz w:val="20"/>
          <w:szCs w:val="20"/>
          <w:lang w:val="en-GB"/>
        </w:rPr>
        <w:t>differences between the amount received and the remaining carrying amount of the decommissioning fund is recognized profit or loss.</w:t>
      </w:r>
    </w:p>
    <w:p w14:paraId="4AD26DD6" w14:textId="24C8A464" w:rsidR="003A04B0" w:rsidRPr="004E1D16" w:rsidRDefault="003A04B0" w:rsidP="003A04B0">
      <w:pPr>
        <w:spacing w:after="160" w:line="256" w:lineRule="auto"/>
        <w:ind w:left="567"/>
        <w:jc w:val="both"/>
        <w:rPr>
          <w:rFonts w:ascii="Arial" w:hAnsi="Arial" w:cs="Cordia New"/>
          <w:color w:val="000000"/>
          <w:sz w:val="20"/>
          <w:szCs w:val="20"/>
          <w:lang w:val="en-GB"/>
        </w:rPr>
      </w:pPr>
      <w:r w:rsidRPr="004E1D16">
        <w:rPr>
          <w:rFonts w:ascii="Arial" w:hAnsi="Arial" w:cs="Arial"/>
          <w:color w:val="000000"/>
          <w:sz w:val="20"/>
          <w:szCs w:val="20"/>
          <w:lang w:val="en-GB"/>
        </w:rPr>
        <w:t>The</w:t>
      </w:r>
      <w:r w:rsidRPr="004E1D16">
        <w:rPr>
          <w:rFonts w:ascii="Arial" w:hAnsi="Arial" w:cs="Cordia New"/>
          <w:color w:val="000000"/>
          <w:sz w:val="20"/>
          <w:szCs w:val="20"/>
          <w:lang w:val="en-GB"/>
        </w:rPr>
        <w:t xml:space="preserve"> Group will not offset the rights to receive reimbursement from decommissioning fund with provisions for decommissioning costs if the Group is </w:t>
      </w:r>
      <w:r w:rsidR="009A3B35" w:rsidRPr="004E1D16">
        <w:rPr>
          <w:rFonts w:ascii="Arial" w:hAnsi="Arial" w:cs="Cordia New"/>
          <w:color w:val="000000"/>
          <w:sz w:val="20"/>
          <w:szCs w:val="20"/>
          <w:lang w:val="en-GB"/>
        </w:rPr>
        <w:t xml:space="preserve">still obligated to </w:t>
      </w:r>
      <w:r w:rsidRPr="004E1D16">
        <w:rPr>
          <w:rFonts w:ascii="Arial" w:hAnsi="Arial" w:cs="Cordia New"/>
          <w:color w:val="000000"/>
          <w:sz w:val="20"/>
          <w:szCs w:val="20"/>
          <w:lang w:val="en-GB"/>
        </w:rPr>
        <w:t xml:space="preserve">the </w:t>
      </w:r>
      <w:r w:rsidR="009A3B35" w:rsidRPr="004E1D16">
        <w:rPr>
          <w:rFonts w:ascii="Arial" w:hAnsi="Arial" w:cs="Cordia New"/>
          <w:color w:val="000000"/>
          <w:sz w:val="20"/>
          <w:szCs w:val="20"/>
          <w:lang w:val="en-GB"/>
        </w:rPr>
        <w:t>decommissioning liabilities</w:t>
      </w:r>
      <w:r w:rsidRPr="004E1D16">
        <w:rPr>
          <w:rFonts w:ascii="Arial" w:hAnsi="Arial" w:cs="Cordia New"/>
          <w:color w:val="000000"/>
          <w:sz w:val="20"/>
          <w:szCs w:val="20"/>
          <w:lang w:val="en-GB"/>
        </w:rPr>
        <w:t>. The Group does not have control, joint control or significant influence over the funds.</w:t>
      </w:r>
    </w:p>
    <w:p w14:paraId="11321EC0" w14:textId="77777777" w:rsidR="003A04B0" w:rsidRPr="004E1D16" w:rsidRDefault="003A04B0" w:rsidP="00631D8E">
      <w:pPr>
        <w:spacing w:after="160" w:line="256" w:lineRule="auto"/>
        <w:ind w:left="567"/>
        <w:jc w:val="both"/>
        <w:rPr>
          <w:rFonts w:ascii="Arial" w:hAnsi="Arial" w:cs="Cordia New"/>
          <w:color w:val="000000"/>
          <w:sz w:val="20"/>
          <w:szCs w:val="20"/>
          <w:lang w:val="en-GB"/>
        </w:rPr>
      </w:pPr>
    </w:p>
    <w:p w14:paraId="13F1DAD9" w14:textId="77777777" w:rsidR="00631D8E" w:rsidRPr="004E1D16" w:rsidRDefault="00F87CF4" w:rsidP="00631D8E">
      <w:pPr>
        <w:spacing w:after="160" w:line="256" w:lineRule="auto"/>
        <w:ind w:left="567"/>
        <w:jc w:val="both"/>
        <w:rPr>
          <w:rFonts w:ascii="Arial" w:hAnsi="Arial" w:cs="Cordia New"/>
          <w:color w:val="000000"/>
          <w:sz w:val="20"/>
          <w:szCs w:val="20"/>
          <w:lang w:val="en-GB"/>
        </w:rPr>
      </w:pPr>
      <w:r w:rsidRPr="004E1D16">
        <w:rPr>
          <w:rFonts w:ascii="Arial" w:hAnsi="Arial" w:cs="Cordia New"/>
          <w:color w:val="000000"/>
          <w:sz w:val="20"/>
          <w:szCs w:val="20"/>
          <w:lang w:val="en-GB"/>
        </w:rPr>
        <w:br w:type="page"/>
      </w:r>
    </w:p>
    <w:p w14:paraId="27083CBD" w14:textId="19892621" w:rsidR="00ED5819" w:rsidRPr="004E1D16" w:rsidRDefault="001005AC" w:rsidP="00CA379C">
      <w:pPr>
        <w:ind w:left="567" w:hanging="540"/>
        <w:jc w:val="both"/>
        <w:rPr>
          <w:rFonts w:ascii="Arial" w:eastAsia="Arial Unicode MS" w:hAnsi="Arial" w:cs="Arial"/>
          <w:b/>
          <w:bCs/>
          <w:color w:val="CF4A02"/>
          <w:spacing w:val="-6"/>
          <w:sz w:val="20"/>
          <w:szCs w:val="20"/>
          <w:lang w:val="en-GB"/>
        </w:rPr>
      </w:pPr>
      <w:bookmarkStart w:id="18" w:name="_Toc48736025"/>
      <w:r w:rsidRPr="004E1D16">
        <w:rPr>
          <w:rFonts w:ascii="Arial" w:eastAsia="Arial Unicode MS" w:hAnsi="Arial" w:cs="Arial"/>
          <w:b/>
          <w:bCs/>
          <w:color w:val="CF4A02"/>
          <w:spacing w:val="-6"/>
          <w:sz w:val="20"/>
          <w:szCs w:val="20"/>
          <w:lang w:val="en-GB"/>
        </w:rPr>
        <w:t>7</w:t>
      </w:r>
      <w:r w:rsidR="00ED5819" w:rsidRPr="004E1D16">
        <w:rPr>
          <w:rFonts w:ascii="Arial" w:eastAsia="Arial Unicode MS" w:hAnsi="Arial" w:cs="Arial"/>
          <w:b/>
          <w:bCs/>
          <w:color w:val="CF4A02"/>
          <w:spacing w:val="-6"/>
          <w:sz w:val="20"/>
          <w:szCs w:val="20"/>
          <w:lang w:val="en-GB"/>
        </w:rPr>
        <w:t>.1</w:t>
      </w:r>
      <w:r w:rsidR="0020159B" w:rsidRPr="004E1D16">
        <w:rPr>
          <w:rFonts w:ascii="Arial" w:eastAsia="Arial Unicode MS" w:hAnsi="Arial" w:cs="Arial"/>
          <w:b/>
          <w:bCs/>
          <w:color w:val="CF4A02"/>
          <w:spacing w:val="-6"/>
          <w:sz w:val="20"/>
          <w:szCs w:val="20"/>
          <w:lang w:val="en-GB"/>
        </w:rPr>
        <w:t>2</w:t>
      </w:r>
      <w:r w:rsidR="00ED5819" w:rsidRPr="004E1D16">
        <w:rPr>
          <w:rFonts w:ascii="Arial" w:eastAsia="Arial Unicode MS" w:hAnsi="Arial" w:cs="Arial"/>
          <w:b/>
          <w:bCs/>
          <w:color w:val="CF4A02"/>
          <w:spacing w:val="-6"/>
          <w:sz w:val="20"/>
          <w:szCs w:val="20"/>
          <w:lang w:val="en-GB"/>
        </w:rPr>
        <w:tab/>
        <w:t>Goodwill</w:t>
      </w:r>
      <w:bookmarkEnd w:id="18"/>
    </w:p>
    <w:p w14:paraId="0F41CCB9" w14:textId="6A57854F" w:rsidR="001005AC" w:rsidRPr="004E1D16" w:rsidRDefault="001005AC" w:rsidP="00CA379C">
      <w:pPr>
        <w:ind w:left="567" w:hanging="540"/>
        <w:jc w:val="both"/>
        <w:rPr>
          <w:rFonts w:ascii="Arial" w:eastAsia="Arial Unicode MS" w:hAnsi="Arial" w:cs="Arial"/>
          <w:b/>
          <w:bCs/>
          <w:color w:val="CF4A02"/>
          <w:spacing w:val="-6"/>
          <w:sz w:val="20"/>
          <w:szCs w:val="20"/>
          <w:lang w:val="en-GB"/>
        </w:rPr>
      </w:pPr>
    </w:p>
    <w:p w14:paraId="6F465076" w14:textId="77777777" w:rsidR="00631D8E" w:rsidRPr="004E1D16" w:rsidRDefault="00631D8E" w:rsidP="00631D8E">
      <w:pPr>
        <w:spacing w:after="160" w:line="256" w:lineRule="auto"/>
        <w:ind w:left="567"/>
        <w:jc w:val="both"/>
        <w:rPr>
          <w:rFonts w:ascii="Arial" w:hAnsi="Arial" w:cs="Arial"/>
          <w:color w:val="000000"/>
          <w:sz w:val="20"/>
          <w:szCs w:val="20"/>
          <w:lang w:val="en-GB"/>
        </w:rPr>
      </w:pPr>
      <w:r w:rsidRPr="004E1D16">
        <w:rPr>
          <w:rFonts w:ascii="Arial" w:hAnsi="Arial" w:cs="Arial"/>
          <w:color w:val="000000"/>
          <w:sz w:val="20"/>
          <w:szCs w:val="20"/>
          <w:lang w:val="en-GB"/>
        </w:rPr>
        <w:t>Goodwill</w:t>
      </w:r>
      <w:r w:rsidRPr="004E1D16">
        <w:rPr>
          <w:rFonts w:ascii="Arial" w:hAnsi="Arial"/>
          <w:color w:val="000000"/>
          <w:sz w:val="20"/>
          <w:szCs w:val="20"/>
          <w:cs/>
          <w:lang w:val="en-GB"/>
        </w:rPr>
        <w:t xml:space="preserve"> </w:t>
      </w:r>
      <w:r w:rsidRPr="004E1D16">
        <w:rPr>
          <w:rFonts w:ascii="Arial" w:hAnsi="Arial" w:cs="Arial"/>
          <w:color w:val="000000"/>
          <w:sz w:val="20"/>
          <w:szCs w:val="20"/>
          <w:lang w:val="en-GB"/>
        </w:rPr>
        <w:t>arises from the business combination which represents the excess of the fair</w:t>
      </w:r>
      <w:r w:rsidRPr="004E1D16">
        <w:rPr>
          <w:rFonts w:ascii="Arial" w:hAnsi="Arial"/>
          <w:color w:val="000000"/>
          <w:sz w:val="20"/>
          <w:szCs w:val="20"/>
          <w:cs/>
          <w:lang w:val="en-GB"/>
        </w:rPr>
        <w:t xml:space="preserve"> </w:t>
      </w:r>
      <w:r w:rsidRPr="004E1D16">
        <w:rPr>
          <w:rFonts w:ascii="Arial" w:hAnsi="Arial" w:cs="Arial"/>
          <w:color w:val="000000"/>
          <w:sz w:val="20"/>
          <w:szCs w:val="20"/>
          <w:lang w:val="en-GB"/>
        </w:rPr>
        <w:t>value of the consideration transferred over the fair value of the net</w:t>
      </w:r>
      <w:r w:rsidRPr="004E1D16">
        <w:rPr>
          <w:rFonts w:ascii="Arial" w:hAnsi="Arial"/>
          <w:color w:val="000000"/>
          <w:sz w:val="20"/>
          <w:szCs w:val="20"/>
          <w:cs/>
          <w:lang w:val="en-GB"/>
        </w:rPr>
        <w:t xml:space="preserve"> </w:t>
      </w:r>
      <w:r w:rsidRPr="004E1D16">
        <w:rPr>
          <w:rFonts w:ascii="Arial" w:hAnsi="Arial" w:cs="Arial"/>
          <w:color w:val="000000"/>
          <w:sz w:val="20"/>
          <w:szCs w:val="20"/>
          <w:lang w:val="en-GB"/>
        </w:rPr>
        <w:t>identifiable assets, liabilities and contingent liabilities of the acquired</w:t>
      </w:r>
      <w:r w:rsidRPr="004E1D16">
        <w:rPr>
          <w:rFonts w:ascii="Arial" w:hAnsi="Arial"/>
          <w:color w:val="000000"/>
          <w:sz w:val="20"/>
          <w:szCs w:val="20"/>
          <w:cs/>
          <w:lang w:val="en-GB"/>
        </w:rPr>
        <w:t xml:space="preserve"> </w:t>
      </w:r>
      <w:r w:rsidRPr="004E1D16">
        <w:rPr>
          <w:rFonts w:ascii="Arial" w:hAnsi="Arial" w:cs="Arial"/>
          <w:color w:val="000000"/>
          <w:sz w:val="20"/>
          <w:szCs w:val="20"/>
          <w:lang w:val="en-GB"/>
        </w:rPr>
        <w:t>subsidiaries, joint operationss, associates or joint ventures undertaking at</w:t>
      </w:r>
      <w:r w:rsidRPr="004E1D16">
        <w:rPr>
          <w:rFonts w:ascii="Arial" w:hAnsi="Arial"/>
          <w:color w:val="000000"/>
          <w:sz w:val="20"/>
          <w:szCs w:val="20"/>
          <w:cs/>
          <w:lang w:val="en-GB"/>
        </w:rPr>
        <w:t xml:space="preserve"> </w:t>
      </w:r>
      <w:r w:rsidRPr="004E1D16">
        <w:rPr>
          <w:rFonts w:ascii="Arial" w:hAnsi="Arial" w:cs="Arial"/>
          <w:color w:val="000000"/>
          <w:sz w:val="20"/>
          <w:szCs w:val="20"/>
          <w:lang w:val="en-GB"/>
        </w:rPr>
        <w:t>the date of the acquisition.</w:t>
      </w:r>
    </w:p>
    <w:p w14:paraId="7789A451" w14:textId="77777777" w:rsidR="00631D8E" w:rsidRPr="004E1D16" w:rsidRDefault="00631D8E" w:rsidP="00631D8E">
      <w:pPr>
        <w:spacing w:after="160" w:line="256" w:lineRule="auto"/>
        <w:ind w:left="567"/>
        <w:jc w:val="both"/>
        <w:rPr>
          <w:rFonts w:ascii="Arial" w:hAnsi="Arial" w:cs="Arial"/>
          <w:color w:val="000000"/>
          <w:sz w:val="20"/>
          <w:szCs w:val="20"/>
          <w:lang w:val="en-GB"/>
        </w:rPr>
      </w:pPr>
      <w:r w:rsidRPr="004E1D16">
        <w:rPr>
          <w:rFonts w:ascii="Arial" w:hAnsi="Arial" w:cs="Arial"/>
          <w:color w:val="000000"/>
          <w:sz w:val="20"/>
          <w:szCs w:val="20"/>
          <w:lang w:val="en-GB"/>
        </w:rPr>
        <w:t>Goodwill on acquisitions of subsidiaries and joint operations is separately reported in the statements of financial position, while goodwill on acquisitions of associates and joint ventures is included in investment in associates and joint ventures.</w:t>
      </w:r>
    </w:p>
    <w:p w14:paraId="7671B587" w14:textId="65F8DF08" w:rsidR="00631D8E" w:rsidRPr="004E1D16" w:rsidRDefault="00631D8E" w:rsidP="00631D8E">
      <w:pPr>
        <w:spacing w:after="160" w:line="256" w:lineRule="auto"/>
        <w:ind w:left="567"/>
        <w:jc w:val="both"/>
        <w:rPr>
          <w:rFonts w:ascii="Arial" w:hAnsi="Arial" w:cs="Arial"/>
          <w:color w:val="000000"/>
          <w:sz w:val="20"/>
          <w:szCs w:val="20"/>
          <w:lang w:val="en-GB"/>
        </w:rPr>
      </w:pPr>
      <w:r w:rsidRPr="004E1D16">
        <w:rPr>
          <w:rFonts w:ascii="Arial" w:hAnsi="Arial" w:cs="Arial"/>
          <w:color w:val="000000"/>
          <w:sz w:val="20"/>
          <w:szCs w:val="20"/>
          <w:lang w:val="en-GB"/>
        </w:rPr>
        <w:t>Goodwill is not amort</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but is annually tested for impairment. Goodwill is allocated to cash-generating unit of group of cash-generating units that are expected to gain benefit from goodwill from the business combination. Goodwill is presented at cost less accumulated impairment losses.</w:t>
      </w:r>
    </w:p>
    <w:p w14:paraId="5866B9E1" w14:textId="28A842E8" w:rsidR="00221C76" w:rsidRPr="004E1D16" w:rsidRDefault="00631D8E" w:rsidP="00631D8E">
      <w:pPr>
        <w:spacing w:after="160" w:line="256" w:lineRule="auto"/>
        <w:ind w:left="567"/>
        <w:jc w:val="both"/>
        <w:rPr>
          <w:rFonts w:ascii="Arial" w:hAnsi="Arial" w:cs="Arial"/>
          <w:color w:val="000000"/>
          <w:sz w:val="20"/>
          <w:szCs w:val="20"/>
          <w:lang w:val="en-GB"/>
        </w:rPr>
      </w:pPr>
      <w:r w:rsidRPr="004E1D16">
        <w:rPr>
          <w:rFonts w:ascii="Arial" w:hAnsi="Arial" w:cs="Arial"/>
          <w:color w:val="000000"/>
          <w:sz w:val="20"/>
          <w:szCs w:val="20"/>
          <w:lang w:val="en-GB"/>
        </w:rPr>
        <w:t>Impairment losses on goodwill are not reversed. The carrying amount of goodwill is included in the gains and losses on the disposal of business when it is divested.</w:t>
      </w:r>
    </w:p>
    <w:p w14:paraId="6D13500A" w14:textId="10584B98" w:rsidR="00421D02" w:rsidRPr="004E1D16" w:rsidRDefault="00421D02" w:rsidP="00CA379C">
      <w:pPr>
        <w:ind w:left="567"/>
        <w:jc w:val="both"/>
        <w:rPr>
          <w:rFonts w:ascii="Arial" w:hAnsi="Arial" w:cs="Arial"/>
          <w:sz w:val="20"/>
          <w:szCs w:val="20"/>
          <w:lang w:val="en-GB"/>
        </w:rPr>
      </w:pPr>
    </w:p>
    <w:p w14:paraId="3F0D7FD2" w14:textId="717009D7" w:rsidR="00221C76" w:rsidRPr="004E1D16" w:rsidRDefault="00221C76"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7.1</w:t>
      </w:r>
      <w:r w:rsidR="0024069B" w:rsidRPr="004E1D16">
        <w:rPr>
          <w:rFonts w:ascii="Arial" w:eastAsia="Arial Unicode MS" w:hAnsi="Arial" w:cs="Arial"/>
          <w:b/>
          <w:bCs/>
          <w:color w:val="CF4A02"/>
          <w:spacing w:val="-6"/>
          <w:sz w:val="20"/>
          <w:szCs w:val="20"/>
          <w:lang w:val="en-GB"/>
        </w:rPr>
        <w:t>3</w:t>
      </w:r>
      <w:r w:rsidRPr="004E1D16">
        <w:rPr>
          <w:rFonts w:ascii="Arial" w:eastAsia="Arial Unicode MS" w:hAnsi="Arial" w:cs="Arial"/>
          <w:b/>
          <w:bCs/>
          <w:color w:val="CF4A02"/>
          <w:spacing w:val="-6"/>
          <w:sz w:val="20"/>
          <w:szCs w:val="20"/>
          <w:lang w:val="en-GB"/>
        </w:rPr>
        <w:tab/>
        <w:t>Intangible assets</w:t>
      </w:r>
    </w:p>
    <w:p w14:paraId="03ED7FFF" w14:textId="77777777" w:rsidR="00221C76" w:rsidRPr="004E1D16" w:rsidRDefault="00221C76" w:rsidP="00CA379C">
      <w:pPr>
        <w:jc w:val="both"/>
        <w:rPr>
          <w:rFonts w:ascii="Arial" w:hAnsi="Arial" w:cs="Arial"/>
          <w:sz w:val="20"/>
          <w:szCs w:val="20"/>
          <w:lang w:val="en-GB"/>
        </w:rPr>
      </w:pPr>
    </w:p>
    <w:p w14:paraId="618F85FD" w14:textId="12486382" w:rsidR="00221C76" w:rsidRPr="004E1D16" w:rsidRDefault="00D6607C" w:rsidP="00CA379C">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Intangible assets are presented at cost, after deducting accumulated amort</w:t>
      </w:r>
      <w:r w:rsidR="001152FA" w:rsidRPr="004E1D16">
        <w:rPr>
          <w:rFonts w:ascii="Arial" w:hAnsi="Arial" w:cs="Arial"/>
          <w:color w:val="000000"/>
          <w:sz w:val="20"/>
          <w:szCs w:val="20"/>
          <w:lang w:val="en-GB"/>
        </w:rPr>
        <w:t>is</w:t>
      </w:r>
      <w:r w:rsidRPr="004E1D16">
        <w:rPr>
          <w:rFonts w:ascii="Arial" w:hAnsi="Arial" w:cs="Arial"/>
          <w:color w:val="000000"/>
          <w:sz w:val="20"/>
          <w:szCs w:val="20"/>
          <w:lang w:val="en-GB"/>
        </w:rPr>
        <w:t>ation and the allowance for the impairment of assets.</w:t>
      </w:r>
    </w:p>
    <w:p w14:paraId="293A8477" w14:textId="44F88E3D" w:rsidR="007F7E63" w:rsidRPr="004E1D16" w:rsidRDefault="007F7E63" w:rsidP="00CA379C">
      <w:pPr>
        <w:pBdr>
          <w:top w:val="nil"/>
          <w:left w:val="nil"/>
          <w:bottom w:val="nil"/>
          <w:right w:val="nil"/>
          <w:between w:val="nil"/>
        </w:pBdr>
        <w:ind w:left="540"/>
        <w:jc w:val="both"/>
        <w:rPr>
          <w:rFonts w:ascii="Arial" w:hAnsi="Arial" w:cs="Arial"/>
          <w:color w:val="000000"/>
          <w:sz w:val="20"/>
          <w:szCs w:val="20"/>
          <w:cs/>
          <w:lang w:val="en-GB"/>
        </w:rPr>
      </w:pPr>
    </w:p>
    <w:p w14:paraId="1FCE2A8C" w14:textId="418FA37F" w:rsidR="005E256A" w:rsidRPr="004E1D16" w:rsidRDefault="005E256A" w:rsidP="00557205">
      <w:pPr>
        <w:ind w:left="567"/>
        <w:jc w:val="both"/>
        <w:rPr>
          <w:rFonts w:ascii="Arial" w:hAnsi="Arial" w:cs="Arial"/>
          <w:color w:val="000000"/>
          <w:sz w:val="20"/>
          <w:szCs w:val="20"/>
          <w:lang w:val="en-GB"/>
        </w:rPr>
      </w:pPr>
      <w:r w:rsidRPr="004E1D16">
        <w:rPr>
          <w:rFonts w:ascii="Arial" w:hAnsi="Arial" w:cs="Arial"/>
          <w:color w:val="000000"/>
          <w:sz w:val="20"/>
          <w:szCs w:val="20"/>
          <w:lang w:val="en-GB"/>
        </w:rPr>
        <w:t>Where the carrying amount of an asset is greater than its estimated recoverable amount, it is written down to its recoverable amount.</w:t>
      </w:r>
    </w:p>
    <w:p w14:paraId="3E800592" w14:textId="506281FD" w:rsidR="00557205" w:rsidRPr="004E1D16" w:rsidRDefault="00557205" w:rsidP="00684FCC">
      <w:pPr>
        <w:pBdr>
          <w:top w:val="nil"/>
          <w:left w:val="nil"/>
          <w:bottom w:val="nil"/>
          <w:right w:val="nil"/>
          <w:between w:val="nil"/>
        </w:pBdr>
        <w:ind w:left="540"/>
        <w:jc w:val="both"/>
        <w:rPr>
          <w:rFonts w:ascii="Arial" w:hAnsi="Arial" w:cs="Arial"/>
          <w:color w:val="000000"/>
          <w:sz w:val="20"/>
          <w:szCs w:val="20"/>
          <w:lang w:val="en-GB"/>
        </w:rPr>
      </w:pPr>
    </w:p>
    <w:p w14:paraId="205F4EE0" w14:textId="3596FE39" w:rsidR="00684FCC" w:rsidRPr="004E1D16" w:rsidRDefault="00684FCC" w:rsidP="00684FCC">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Intangible assets are amort</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 xml:space="preserve">d using the straight-line method according to asset’s useful life but not exceeding </w:t>
      </w:r>
      <w:r w:rsidR="00507150" w:rsidRPr="004E1D16">
        <w:rPr>
          <w:rFonts w:ascii="Arial" w:hAnsi="Arial" w:cs="Arial"/>
          <w:color w:val="000000"/>
          <w:sz w:val="20"/>
          <w:szCs w:val="20"/>
          <w:lang w:val="en-GB"/>
        </w:rPr>
        <w:t>1</w:t>
      </w:r>
      <w:r w:rsidRPr="004E1D16">
        <w:rPr>
          <w:rFonts w:ascii="Arial" w:hAnsi="Arial" w:cs="Arial"/>
          <w:color w:val="000000"/>
          <w:sz w:val="20"/>
          <w:szCs w:val="20"/>
          <w:cs/>
          <w:lang w:val="en-GB"/>
        </w:rPr>
        <w:t>0</w:t>
      </w:r>
      <w:r w:rsidRPr="004E1D16">
        <w:rPr>
          <w:rFonts w:ascii="Arial" w:hAnsi="Arial" w:cs="Arial"/>
          <w:color w:val="000000"/>
          <w:sz w:val="20"/>
          <w:szCs w:val="20"/>
          <w:lang w:val="en-GB"/>
        </w:rPr>
        <w:t xml:space="preserve"> years.</w:t>
      </w:r>
    </w:p>
    <w:p w14:paraId="2599BE42" w14:textId="7EFAE073" w:rsidR="00D6607C" w:rsidRPr="004E1D16" w:rsidRDefault="00D6607C" w:rsidP="0024069B">
      <w:pPr>
        <w:ind w:left="567"/>
        <w:jc w:val="both"/>
        <w:rPr>
          <w:rFonts w:ascii="Arial" w:hAnsi="Arial" w:cs="Cordia New"/>
          <w:color w:val="000000"/>
          <w:sz w:val="20"/>
          <w:szCs w:val="20"/>
          <w:cs/>
          <w:lang w:val="en-GB"/>
        </w:rPr>
      </w:pPr>
    </w:p>
    <w:p w14:paraId="08FB3CBB" w14:textId="59EAA185" w:rsidR="00D6607C" w:rsidRPr="004E1D16" w:rsidRDefault="00D6607C" w:rsidP="003A04B0">
      <w:pPr>
        <w:ind w:left="567"/>
        <w:jc w:val="both"/>
        <w:rPr>
          <w:rFonts w:ascii="Arial" w:hAnsi="Arial" w:cs="Arial"/>
          <w:i/>
          <w:color w:val="CF4A02"/>
          <w:sz w:val="20"/>
          <w:szCs w:val="20"/>
          <w:lang w:val="en-GB"/>
        </w:rPr>
      </w:pPr>
      <w:r w:rsidRPr="004E1D16">
        <w:rPr>
          <w:rFonts w:ascii="Arial" w:hAnsi="Arial" w:cs="Arial"/>
          <w:i/>
          <w:color w:val="CF4A02"/>
          <w:sz w:val="20"/>
          <w:szCs w:val="20"/>
          <w:lang w:val="en-GB"/>
        </w:rPr>
        <w:t>Research and development/ internally generated intangible assets</w:t>
      </w:r>
    </w:p>
    <w:p w14:paraId="1943411D" w14:textId="77777777" w:rsidR="00D6607C" w:rsidRPr="004E1D16" w:rsidRDefault="00D6607C" w:rsidP="003A04B0">
      <w:pPr>
        <w:ind w:left="567"/>
        <w:jc w:val="both"/>
        <w:rPr>
          <w:rFonts w:ascii="Arial" w:hAnsi="Arial" w:cs="Arial"/>
          <w:i/>
          <w:color w:val="CF4A02"/>
          <w:sz w:val="20"/>
          <w:szCs w:val="20"/>
          <w:lang w:val="en-GB"/>
        </w:rPr>
      </w:pPr>
    </w:p>
    <w:p w14:paraId="41ECF897" w14:textId="77777777" w:rsidR="00D6607C" w:rsidRPr="004E1D16" w:rsidRDefault="00D6607C" w:rsidP="003A04B0">
      <w:pPr>
        <w:pBdr>
          <w:top w:val="nil"/>
          <w:left w:val="nil"/>
          <w:bottom w:val="nil"/>
          <w:right w:val="nil"/>
          <w:between w:val="nil"/>
        </w:pBdr>
        <w:ind w:left="567"/>
        <w:jc w:val="both"/>
        <w:rPr>
          <w:rFonts w:ascii="Arial" w:hAnsi="Arial" w:cs="Arial"/>
          <w:color w:val="000000"/>
          <w:sz w:val="20"/>
          <w:szCs w:val="20"/>
          <w:lang w:val="en-GB"/>
        </w:rPr>
      </w:pPr>
      <w:r w:rsidRPr="004E1D16">
        <w:rPr>
          <w:rFonts w:ascii="Arial" w:hAnsi="Arial" w:cs="Arial"/>
          <w:color w:val="000000"/>
          <w:sz w:val="20"/>
          <w:szCs w:val="20"/>
          <w:lang w:val="en-GB"/>
        </w:rPr>
        <w:t xml:space="preserve">Research expenditure is recognised as an expense as incurred. </w:t>
      </w:r>
    </w:p>
    <w:p w14:paraId="3B099551" w14:textId="77777777" w:rsidR="00D6607C" w:rsidRPr="004E1D16" w:rsidRDefault="00D6607C" w:rsidP="003A04B0">
      <w:pPr>
        <w:pBdr>
          <w:top w:val="nil"/>
          <w:left w:val="nil"/>
          <w:bottom w:val="nil"/>
          <w:right w:val="nil"/>
          <w:between w:val="nil"/>
        </w:pBdr>
        <w:ind w:left="567"/>
        <w:jc w:val="both"/>
        <w:rPr>
          <w:rFonts w:ascii="Arial" w:hAnsi="Arial" w:cs="Arial"/>
          <w:color w:val="000000"/>
          <w:sz w:val="20"/>
          <w:szCs w:val="20"/>
          <w:lang w:val="en-GB"/>
        </w:rPr>
      </w:pPr>
    </w:p>
    <w:p w14:paraId="79B223CE" w14:textId="404F3EF8" w:rsidR="00D6607C" w:rsidRPr="004E1D16" w:rsidRDefault="00D6607C" w:rsidP="003A04B0">
      <w:pPr>
        <w:pBdr>
          <w:top w:val="nil"/>
          <w:left w:val="nil"/>
          <w:bottom w:val="nil"/>
          <w:right w:val="nil"/>
          <w:between w:val="nil"/>
        </w:pBdr>
        <w:ind w:left="567"/>
        <w:jc w:val="both"/>
        <w:rPr>
          <w:rFonts w:ascii="Arial" w:hAnsi="Arial" w:cs="Arial"/>
          <w:color w:val="000000"/>
          <w:sz w:val="20"/>
          <w:szCs w:val="20"/>
          <w:lang w:val="en-GB"/>
        </w:rPr>
      </w:pPr>
      <w:r w:rsidRPr="004E1D16">
        <w:rPr>
          <w:rFonts w:ascii="Arial" w:hAnsi="Arial" w:cs="Arial"/>
          <w:color w:val="000000"/>
          <w:sz w:val="20"/>
          <w:szCs w:val="20"/>
          <w:lang w:val="en-GB"/>
        </w:rPr>
        <w:t>Development expenditure is recognised as an asset when the Group can demonstrate all of the following:</w:t>
      </w:r>
    </w:p>
    <w:p w14:paraId="3B2F93AD" w14:textId="77777777" w:rsidR="00A4556C" w:rsidRPr="004E1D16" w:rsidRDefault="00A4556C" w:rsidP="003A04B0">
      <w:pPr>
        <w:pBdr>
          <w:top w:val="nil"/>
          <w:left w:val="nil"/>
          <w:bottom w:val="nil"/>
          <w:right w:val="nil"/>
          <w:between w:val="nil"/>
        </w:pBdr>
        <w:ind w:left="567"/>
        <w:jc w:val="both"/>
        <w:rPr>
          <w:rFonts w:ascii="Arial" w:hAnsi="Arial" w:cs="Arial"/>
          <w:color w:val="000000"/>
          <w:sz w:val="20"/>
          <w:szCs w:val="20"/>
          <w:lang w:val="en-GB"/>
        </w:rPr>
      </w:pPr>
    </w:p>
    <w:p w14:paraId="2C1D202D" w14:textId="6D0E34EF" w:rsidR="00D6607C" w:rsidRPr="004E1D16" w:rsidRDefault="00D6607C" w:rsidP="003A04B0">
      <w:pPr>
        <w:pBdr>
          <w:top w:val="nil"/>
          <w:left w:val="nil"/>
          <w:bottom w:val="nil"/>
          <w:right w:val="nil"/>
          <w:between w:val="nil"/>
        </w:pBdr>
        <w:ind w:left="567"/>
        <w:jc w:val="both"/>
        <w:rPr>
          <w:rFonts w:ascii="Arial" w:hAnsi="Arial" w:cs="Arial"/>
          <w:color w:val="000000"/>
          <w:sz w:val="20"/>
          <w:szCs w:val="20"/>
          <w:lang w:val="en-GB"/>
        </w:rPr>
      </w:pPr>
      <w:r w:rsidRPr="004E1D16">
        <w:rPr>
          <w:rFonts w:ascii="Arial" w:hAnsi="Arial" w:cs="Arial"/>
          <w:color w:val="000000"/>
          <w:sz w:val="20"/>
          <w:szCs w:val="20"/>
          <w:lang w:val="en-GB"/>
        </w:rPr>
        <w:t>●</w:t>
      </w:r>
      <w:r w:rsidRPr="004E1D16">
        <w:rPr>
          <w:rFonts w:ascii="Arial" w:hAnsi="Arial" w:cs="Arial"/>
          <w:color w:val="000000"/>
          <w:sz w:val="20"/>
          <w:szCs w:val="20"/>
          <w:lang w:val="en-GB"/>
        </w:rPr>
        <w:tab/>
      </w:r>
      <w:r w:rsidR="000A18F9" w:rsidRPr="004E1D16">
        <w:rPr>
          <w:rFonts w:ascii="Arial" w:hAnsi="Arial" w:cs="Arial"/>
          <w:color w:val="000000"/>
          <w:sz w:val="20"/>
          <w:szCs w:val="20"/>
          <w:lang w:val="en-GB"/>
        </w:rPr>
        <w:t>T</w:t>
      </w:r>
      <w:r w:rsidRPr="004E1D16">
        <w:rPr>
          <w:rFonts w:ascii="Arial" w:hAnsi="Arial" w:cs="Arial"/>
          <w:color w:val="000000"/>
          <w:sz w:val="20"/>
          <w:szCs w:val="20"/>
          <w:lang w:val="en-GB"/>
        </w:rPr>
        <w:t>he expenditure attributable to its development can be measured reliably</w:t>
      </w:r>
      <w:r w:rsidR="00A4556C" w:rsidRPr="004E1D16">
        <w:rPr>
          <w:rFonts w:ascii="Arial" w:hAnsi="Arial" w:cs="Arial"/>
          <w:color w:val="000000"/>
          <w:sz w:val="20"/>
          <w:szCs w:val="20"/>
          <w:lang w:val="en-GB"/>
        </w:rPr>
        <w:t xml:space="preserve"> and feasibility </w:t>
      </w:r>
      <w:r w:rsidR="000908A6" w:rsidRPr="004E1D16">
        <w:rPr>
          <w:rFonts w:ascii="Arial" w:hAnsi="Arial" w:cs="Arial"/>
          <w:color w:val="000000"/>
          <w:sz w:val="20"/>
          <w:szCs w:val="20"/>
          <w:lang w:val="en-GB"/>
        </w:rPr>
        <w:br/>
        <w:t xml:space="preserve">   </w:t>
      </w:r>
      <w:r w:rsidR="00A4556C" w:rsidRPr="004E1D16">
        <w:rPr>
          <w:rFonts w:ascii="Arial" w:hAnsi="Arial" w:cs="Arial"/>
          <w:color w:val="000000"/>
          <w:sz w:val="20"/>
          <w:szCs w:val="20"/>
          <w:lang w:val="en-GB"/>
        </w:rPr>
        <w:t>in</w:t>
      </w:r>
      <w:r w:rsidRPr="004E1D16">
        <w:rPr>
          <w:rFonts w:ascii="Arial" w:hAnsi="Arial" w:cs="Arial"/>
          <w:color w:val="000000"/>
          <w:sz w:val="20"/>
          <w:szCs w:val="20"/>
          <w:lang w:val="en-GB"/>
        </w:rPr>
        <w:t xml:space="preserve"> technical, financial, commercial, and resource</w:t>
      </w:r>
      <w:r w:rsidR="00A4556C" w:rsidRPr="004E1D16">
        <w:rPr>
          <w:rFonts w:ascii="Arial" w:hAnsi="Arial" w:cs="Arial"/>
          <w:color w:val="000000"/>
          <w:sz w:val="20"/>
          <w:szCs w:val="20"/>
          <w:lang w:val="en-GB"/>
        </w:rPr>
        <w:t xml:space="preserve"> and;</w:t>
      </w:r>
    </w:p>
    <w:p w14:paraId="74371DBA" w14:textId="4B7FDE60" w:rsidR="00D6607C" w:rsidRPr="004E1D16" w:rsidRDefault="00D6607C" w:rsidP="003A04B0">
      <w:pPr>
        <w:pBdr>
          <w:top w:val="nil"/>
          <w:left w:val="nil"/>
          <w:bottom w:val="nil"/>
          <w:right w:val="nil"/>
          <w:between w:val="nil"/>
        </w:pBdr>
        <w:ind w:left="567"/>
        <w:jc w:val="both"/>
        <w:rPr>
          <w:rFonts w:ascii="Arial" w:hAnsi="Arial" w:cs="Arial"/>
          <w:color w:val="000000"/>
          <w:sz w:val="20"/>
          <w:szCs w:val="20"/>
          <w:lang w:val="en-GB"/>
        </w:rPr>
      </w:pPr>
      <w:r w:rsidRPr="004E1D16">
        <w:rPr>
          <w:rFonts w:ascii="Arial" w:hAnsi="Arial" w:cs="Arial"/>
          <w:color w:val="000000"/>
          <w:sz w:val="20"/>
          <w:szCs w:val="20"/>
          <w:lang w:val="en-GB"/>
        </w:rPr>
        <w:t>●</w:t>
      </w:r>
      <w:r w:rsidRPr="004E1D16">
        <w:rPr>
          <w:rFonts w:ascii="Arial" w:hAnsi="Arial" w:cs="Arial"/>
          <w:color w:val="000000"/>
          <w:sz w:val="20"/>
          <w:szCs w:val="20"/>
          <w:lang w:val="en-GB"/>
        </w:rPr>
        <w:tab/>
      </w:r>
      <w:r w:rsidR="000A18F9" w:rsidRPr="004E1D16">
        <w:rPr>
          <w:rFonts w:ascii="Arial" w:hAnsi="Arial" w:cs="Arial"/>
          <w:color w:val="000000"/>
          <w:sz w:val="20"/>
          <w:szCs w:val="20"/>
          <w:lang w:val="en-GB"/>
        </w:rPr>
        <w:t>T</w:t>
      </w:r>
      <w:r w:rsidRPr="004E1D16">
        <w:rPr>
          <w:rFonts w:ascii="Arial" w:hAnsi="Arial" w:cs="Arial"/>
          <w:color w:val="000000"/>
          <w:sz w:val="20"/>
          <w:szCs w:val="20"/>
          <w:lang w:val="en-GB"/>
        </w:rPr>
        <w:t xml:space="preserve">he Group intends to and has the ability to complete the development for the purpose of using </w:t>
      </w:r>
      <w:r w:rsidR="000908A6" w:rsidRPr="004E1D16">
        <w:rPr>
          <w:rFonts w:ascii="Arial" w:hAnsi="Arial" w:cs="Arial"/>
          <w:color w:val="000000"/>
          <w:sz w:val="20"/>
          <w:szCs w:val="20"/>
          <w:lang w:val="en-GB"/>
        </w:rPr>
        <w:br/>
        <w:t xml:space="preserve">   </w:t>
      </w:r>
      <w:r w:rsidRPr="004E1D16">
        <w:rPr>
          <w:rFonts w:ascii="Arial" w:hAnsi="Arial" w:cs="Arial"/>
          <w:color w:val="000000"/>
          <w:sz w:val="20"/>
          <w:szCs w:val="20"/>
          <w:lang w:val="en-GB"/>
        </w:rPr>
        <w:t>or selling.</w:t>
      </w:r>
    </w:p>
    <w:p w14:paraId="10108C2F" w14:textId="65DE9275" w:rsidR="005E256A" w:rsidRPr="004E1D16" w:rsidRDefault="005E256A" w:rsidP="003A04B0">
      <w:pPr>
        <w:pBdr>
          <w:top w:val="nil"/>
          <w:left w:val="nil"/>
          <w:bottom w:val="nil"/>
          <w:right w:val="nil"/>
          <w:between w:val="nil"/>
        </w:pBdr>
        <w:ind w:left="567"/>
        <w:jc w:val="both"/>
        <w:rPr>
          <w:rFonts w:ascii="Arial" w:hAnsi="Arial" w:cs="Arial"/>
          <w:color w:val="000000"/>
          <w:sz w:val="20"/>
          <w:szCs w:val="20"/>
          <w:lang w:val="en-GB"/>
        </w:rPr>
      </w:pPr>
    </w:p>
    <w:p w14:paraId="428B29A7" w14:textId="254840F0" w:rsidR="005E256A" w:rsidRPr="004E1D16" w:rsidRDefault="005E256A" w:rsidP="003A04B0">
      <w:pPr>
        <w:pBdr>
          <w:top w:val="nil"/>
          <w:left w:val="nil"/>
          <w:bottom w:val="nil"/>
          <w:right w:val="nil"/>
          <w:between w:val="nil"/>
        </w:pBdr>
        <w:ind w:left="567"/>
        <w:jc w:val="both"/>
        <w:rPr>
          <w:rFonts w:ascii="Arial" w:hAnsi="Arial" w:cs="Arial"/>
          <w:color w:val="000000"/>
          <w:sz w:val="20"/>
          <w:szCs w:val="20"/>
          <w:lang w:val="en-GB"/>
        </w:rPr>
      </w:pPr>
      <w:r w:rsidRPr="004E1D16">
        <w:rPr>
          <w:rFonts w:ascii="Arial" w:hAnsi="Arial" w:cs="Arial"/>
          <w:color w:val="000000"/>
          <w:sz w:val="20"/>
          <w:szCs w:val="20"/>
          <w:lang w:val="en-GB"/>
        </w:rPr>
        <w:t>Development costs previously recognised as an expense are not recognised as an asset in a subsequent period.</w:t>
      </w:r>
    </w:p>
    <w:p w14:paraId="5FEFED36" w14:textId="77777777" w:rsidR="00150C90" w:rsidRPr="004E1D16" w:rsidRDefault="00150C90" w:rsidP="003A04B0">
      <w:pPr>
        <w:pBdr>
          <w:top w:val="nil"/>
          <w:left w:val="nil"/>
          <w:bottom w:val="nil"/>
          <w:right w:val="nil"/>
          <w:between w:val="nil"/>
        </w:pBdr>
        <w:ind w:left="567"/>
        <w:jc w:val="both"/>
        <w:rPr>
          <w:rFonts w:ascii="Arial" w:hAnsi="Arial" w:cs="Arial"/>
          <w:color w:val="000000"/>
          <w:sz w:val="20"/>
          <w:szCs w:val="20"/>
          <w:lang w:val="en-GB"/>
        </w:rPr>
      </w:pPr>
    </w:p>
    <w:p w14:paraId="24CB8A74" w14:textId="1F6A3443" w:rsidR="00D6607C" w:rsidRPr="004E1D16" w:rsidRDefault="00D6607C" w:rsidP="003A04B0">
      <w:pPr>
        <w:ind w:left="567"/>
        <w:jc w:val="both"/>
        <w:rPr>
          <w:rFonts w:ascii="Arial" w:hAnsi="Arial" w:cs="Arial"/>
          <w:i/>
          <w:color w:val="CF4A02"/>
          <w:sz w:val="20"/>
          <w:szCs w:val="20"/>
          <w:lang w:val="en-GB"/>
        </w:rPr>
      </w:pPr>
      <w:r w:rsidRPr="004E1D16">
        <w:rPr>
          <w:rFonts w:ascii="Arial" w:hAnsi="Arial" w:cs="Arial"/>
          <w:i/>
          <w:color w:val="CF4A02"/>
          <w:sz w:val="20"/>
          <w:szCs w:val="20"/>
          <w:lang w:val="en-GB"/>
        </w:rPr>
        <w:t>Other intangible assets</w:t>
      </w:r>
    </w:p>
    <w:p w14:paraId="2F8B5627" w14:textId="77777777" w:rsidR="00D6607C" w:rsidRPr="004E1D16" w:rsidRDefault="00D6607C" w:rsidP="003A04B0">
      <w:pPr>
        <w:pBdr>
          <w:top w:val="nil"/>
          <w:left w:val="nil"/>
          <w:bottom w:val="nil"/>
          <w:right w:val="nil"/>
          <w:between w:val="nil"/>
        </w:pBdr>
        <w:ind w:left="567"/>
        <w:jc w:val="both"/>
        <w:rPr>
          <w:rFonts w:ascii="Arial" w:hAnsi="Arial" w:cs="Arial"/>
          <w:color w:val="000000"/>
          <w:sz w:val="20"/>
          <w:szCs w:val="20"/>
          <w:lang w:val="en-GB"/>
        </w:rPr>
      </w:pPr>
    </w:p>
    <w:p w14:paraId="42808293" w14:textId="5BFF6B0C" w:rsidR="00F4638E" w:rsidRPr="004E1D16" w:rsidRDefault="00D6607C" w:rsidP="003A04B0">
      <w:pPr>
        <w:ind w:left="567"/>
        <w:jc w:val="both"/>
        <w:rPr>
          <w:rFonts w:ascii="Arial" w:hAnsi="Arial" w:cs="Arial"/>
          <w:color w:val="000000"/>
          <w:sz w:val="20"/>
          <w:szCs w:val="20"/>
          <w:lang w:val="en-GB"/>
        </w:rPr>
      </w:pPr>
      <w:r w:rsidRPr="004E1D16">
        <w:rPr>
          <w:rFonts w:ascii="Arial" w:hAnsi="Arial" w:cs="Arial"/>
          <w:color w:val="000000"/>
          <w:sz w:val="20"/>
          <w:szCs w:val="20"/>
          <w:lang w:val="en-GB"/>
        </w:rPr>
        <w:t>Other intangible assets comprise expenditures incurred to acquire computer software licenses</w:t>
      </w:r>
      <w:r w:rsidR="003A04B0" w:rsidRPr="004E1D16">
        <w:rPr>
          <w:rFonts w:ascii="Arial" w:hAnsi="Arial" w:cs="Arial"/>
          <w:color w:val="000000"/>
          <w:sz w:val="20"/>
          <w:szCs w:val="20"/>
          <w:lang w:val="en-GB"/>
        </w:rPr>
        <w:t xml:space="preserve"> and</w:t>
      </w:r>
      <w:r w:rsidRPr="004E1D16">
        <w:rPr>
          <w:rFonts w:ascii="Arial" w:hAnsi="Arial" w:cs="Arial"/>
          <w:color w:val="000000"/>
          <w:sz w:val="20"/>
          <w:szCs w:val="20"/>
          <w:lang w:val="en-GB"/>
        </w:rPr>
        <w:t xml:space="preserve"> concession rights in midstream oil and gas business.</w:t>
      </w:r>
    </w:p>
    <w:p w14:paraId="5438019B" w14:textId="2658C9E2" w:rsidR="00C85858" w:rsidRPr="004E1D16" w:rsidRDefault="00F87CF4" w:rsidP="00C85858">
      <w:pPr>
        <w:ind w:left="993"/>
        <w:jc w:val="both"/>
        <w:rPr>
          <w:rFonts w:ascii="Arial" w:hAnsi="Arial" w:cs="Arial"/>
          <w:color w:val="000000"/>
          <w:sz w:val="20"/>
          <w:szCs w:val="20"/>
          <w:lang w:val="en-GB"/>
        </w:rPr>
      </w:pPr>
      <w:r w:rsidRPr="004E1D16">
        <w:rPr>
          <w:rFonts w:ascii="Arial" w:hAnsi="Arial" w:cs="Arial"/>
          <w:color w:val="000000"/>
          <w:sz w:val="20"/>
          <w:szCs w:val="20"/>
          <w:lang w:val="en-GB"/>
        </w:rPr>
        <w:br w:type="page"/>
      </w:r>
    </w:p>
    <w:p w14:paraId="7C08EE6C" w14:textId="2807A75E" w:rsidR="00F4638E" w:rsidRPr="004E1D16" w:rsidRDefault="00F4638E"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7.1</w:t>
      </w:r>
      <w:r w:rsidR="005C2036" w:rsidRPr="004E1D16">
        <w:rPr>
          <w:rFonts w:ascii="Arial" w:eastAsia="Arial Unicode MS" w:hAnsi="Arial" w:cs="Arial"/>
          <w:b/>
          <w:bCs/>
          <w:color w:val="CF4A02"/>
          <w:spacing w:val="-6"/>
          <w:sz w:val="20"/>
          <w:szCs w:val="20"/>
          <w:lang w:val="en-GB"/>
        </w:rPr>
        <w:t>4</w:t>
      </w:r>
      <w:r w:rsidRPr="004E1D16">
        <w:rPr>
          <w:rFonts w:ascii="Arial" w:eastAsia="Arial Unicode MS" w:hAnsi="Arial" w:cs="Arial"/>
          <w:b/>
          <w:bCs/>
          <w:color w:val="CF4A02"/>
          <w:spacing w:val="-6"/>
          <w:sz w:val="20"/>
          <w:szCs w:val="20"/>
          <w:lang w:val="en-GB"/>
        </w:rPr>
        <w:tab/>
        <w:t>Exploration and evaluation assets</w:t>
      </w:r>
    </w:p>
    <w:p w14:paraId="53040173" w14:textId="5BB87743" w:rsidR="00F4638E" w:rsidRPr="004E1D16" w:rsidRDefault="00F4638E" w:rsidP="00CA379C">
      <w:pPr>
        <w:ind w:left="567" w:hanging="540"/>
        <w:jc w:val="both"/>
        <w:rPr>
          <w:rFonts w:ascii="Arial" w:eastAsia="Arial Unicode MS" w:hAnsi="Arial" w:cs="Arial"/>
          <w:b/>
          <w:bCs/>
          <w:color w:val="CF4A02"/>
          <w:spacing w:val="-6"/>
          <w:sz w:val="20"/>
          <w:szCs w:val="20"/>
          <w:lang w:val="en-GB"/>
        </w:rPr>
      </w:pPr>
    </w:p>
    <w:p w14:paraId="4EC4210D" w14:textId="0C2E4495" w:rsidR="00F4638E" w:rsidRPr="004E1D16" w:rsidRDefault="00F4638E"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Exploration and evaluation expenditures are capital</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at cost as exploration and evaluation assets. If the projects have identified the proved reserves that have been found to be commercially producible, the capital</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exploration and evaluation expenditures under these projects will be transferred to oil and gas properties of the projects with proved reserves. Subsequent accounting</w:t>
      </w:r>
      <w:r w:rsidR="00BA30FE" w:rsidRPr="004E1D16">
        <w:rPr>
          <w:rFonts w:ascii="Arial" w:hAnsi="Arial" w:cs="Arial"/>
          <w:color w:val="000000"/>
          <w:sz w:val="20"/>
          <w:szCs w:val="20"/>
          <w:lang w:val="en-GB"/>
        </w:rPr>
        <w:t xml:space="preserve"> of such costs</w:t>
      </w:r>
      <w:r w:rsidRPr="004E1D16">
        <w:rPr>
          <w:rFonts w:ascii="Arial" w:hAnsi="Arial" w:cs="Arial"/>
          <w:color w:val="000000"/>
          <w:sz w:val="20"/>
          <w:szCs w:val="20"/>
          <w:lang w:val="en-GB"/>
        </w:rPr>
        <w:t xml:space="preserve"> is described in the accounting policy for property, plant and equipment in Note</w:t>
      </w:r>
      <w:r w:rsidR="00631D8E" w:rsidRPr="004E1D16">
        <w:rPr>
          <w:rFonts w:ascii="Arial" w:hAnsi="Arial" w:cs="Arial"/>
          <w:color w:val="000000"/>
          <w:sz w:val="20"/>
          <w:szCs w:val="20"/>
          <w:lang w:val="en-GB"/>
        </w:rPr>
        <w:t xml:space="preserve"> 7.</w:t>
      </w:r>
      <w:r w:rsidR="002B4896" w:rsidRPr="004E1D16">
        <w:rPr>
          <w:rFonts w:ascii="Arial" w:hAnsi="Arial" w:cs="Arial"/>
          <w:color w:val="000000"/>
          <w:sz w:val="20"/>
          <w:szCs w:val="20"/>
          <w:lang w:val="en-GB"/>
        </w:rPr>
        <w:t>10</w:t>
      </w:r>
      <w:r w:rsidRPr="004E1D16">
        <w:rPr>
          <w:rFonts w:ascii="Arial" w:hAnsi="Arial" w:cs="Arial"/>
          <w:color w:val="000000"/>
          <w:sz w:val="20"/>
          <w:szCs w:val="20"/>
          <w:lang w:val="en-GB"/>
        </w:rPr>
        <w:t xml:space="preserve"> - Property, Plant and Equipment. The capital</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exploration and evaluation expenditure is written off as expenses in the statements of income in the period in which the projects have not identified proved reserves or have identified proved reserves, but have not been found to be commercially producible.</w:t>
      </w:r>
    </w:p>
    <w:p w14:paraId="2BB4E82A" w14:textId="04018B1D" w:rsidR="00421D02" w:rsidRPr="004E1D16" w:rsidRDefault="00421D02" w:rsidP="00CA379C">
      <w:pPr>
        <w:ind w:left="567"/>
        <w:jc w:val="both"/>
        <w:rPr>
          <w:rFonts w:ascii="Arial" w:hAnsi="Arial" w:cs="Arial"/>
          <w:color w:val="000000"/>
          <w:sz w:val="20"/>
          <w:szCs w:val="20"/>
          <w:lang w:val="en-GB"/>
        </w:rPr>
      </w:pPr>
    </w:p>
    <w:p w14:paraId="4A42816B" w14:textId="746BD450" w:rsidR="00421D02" w:rsidRPr="004E1D16" w:rsidRDefault="00421D02" w:rsidP="00CA379C">
      <w:pPr>
        <w:ind w:left="567"/>
        <w:jc w:val="both"/>
        <w:rPr>
          <w:rFonts w:ascii="Arial" w:hAnsi="Arial" w:cs="Arial"/>
          <w:color w:val="000000"/>
          <w:sz w:val="20"/>
          <w:szCs w:val="20"/>
          <w:lang w:val="en-GB"/>
        </w:rPr>
      </w:pPr>
    </w:p>
    <w:p w14:paraId="12C047F9" w14:textId="25AA2FA1" w:rsidR="00421D02" w:rsidRPr="004E1D16" w:rsidRDefault="00421D02"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7.1</w:t>
      </w:r>
      <w:r w:rsidR="00F725ED" w:rsidRPr="004E1D16">
        <w:rPr>
          <w:rFonts w:ascii="Arial" w:eastAsia="Arial Unicode MS" w:hAnsi="Arial" w:cs="Arial"/>
          <w:b/>
          <w:bCs/>
          <w:color w:val="CF4A02"/>
          <w:spacing w:val="-6"/>
          <w:sz w:val="20"/>
          <w:szCs w:val="20"/>
          <w:lang w:val="en-GB"/>
        </w:rPr>
        <w:t>5</w:t>
      </w:r>
      <w:r w:rsidRPr="004E1D16">
        <w:rPr>
          <w:rFonts w:ascii="Arial" w:eastAsia="Arial Unicode MS" w:hAnsi="Arial" w:cs="Arial"/>
          <w:b/>
          <w:bCs/>
          <w:color w:val="CF4A02"/>
          <w:spacing w:val="-6"/>
          <w:sz w:val="20"/>
          <w:szCs w:val="20"/>
          <w:lang w:val="en-GB"/>
        </w:rPr>
        <w:tab/>
        <w:t>Impairment of assets</w:t>
      </w:r>
    </w:p>
    <w:p w14:paraId="7595E303" w14:textId="77777777" w:rsidR="00421D02" w:rsidRPr="004E1D16" w:rsidRDefault="00421D02" w:rsidP="00CA379C">
      <w:pPr>
        <w:ind w:left="567" w:hanging="540"/>
        <w:jc w:val="both"/>
        <w:rPr>
          <w:rFonts w:ascii="Arial" w:eastAsia="Arial Unicode MS" w:hAnsi="Arial" w:cs="Arial"/>
          <w:b/>
          <w:bCs/>
          <w:color w:val="CF4A02"/>
          <w:spacing w:val="-6"/>
          <w:sz w:val="20"/>
          <w:szCs w:val="20"/>
          <w:lang w:val="en-GB"/>
        </w:rPr>
      </w:pPr>
    </w:p>
    <w:p w14:paraId="5CF4A897" w14:textId="5283EF76" w:rsidR="00631D8E" w:rsidRPr="004E1D16" w:rsidRDefault="00631D8E" w:rsidP="00631D8E">
      <w:pPr>
        <w:ind w:left="567"/>
        <w:jc w:val="thaiDistribute"/>
        <w:rPr>
          <w:rFonts w:ascii="Arial" w:hAnsi="Arial" w:cs="Arial"/>
          <w:color w:val="000000"/>
          <w:sz w:val="20"/>
          <w:szCs w:val="20"/>
          <w:lang w:val="en-GB"/>
        </w:rPr>
      </w:pPr>
      <w:r w:rsidRPr="004E1D16">
        <w:rPr>
          <w:rFonts w:ascii="Arial" w:hAnsi="Arial" w:cs="Arial"/>
          <w:color w:val="000000"/>
          <w:sz w:val="20"/>
          <w:szCs w:val="20"/>
          <w:lang w:val="en-GB"/>
        </w:rPr>
        <w:t>The Group’s assets are reviewed for impairment whene</w:t>
      </w:r>
      <w:r w:rsidR="0022141E" w:rsidRPr="004E1D16">
        <w:rPr>
          <w:rFonts w:ascii="Arial" w:hAnsi="Arial" w:cs="Arial"/>
          <w:color w:val="000000"/>
          <w:sz w:val="20"/>
          <w:szCs w:val="20"/>
          <w:lang w:val="en-GB"/>
        </w:rPr>
        <w:t>ve</w:t>
      </w:r>
      <w:r w:rsidRPr="004E1D16">
        <w:rPr>
          <w:rFonts w:ascii="Arial" w:hAnsi="Arial" w:cs="Arial"/>
          <w:color w:val="000000"/>
          <w:sz w:val="20"/>
          <w:szCs w:val="20"/>
          <w:lang w:val="en-GB"/>
        </w:rPr>
        <w:t>r events or changes in circumstances indicate that the carrying amount may exceed the recoverable amount. Intangible assets that have an indefinite useful life or are not ready to be used are tested for impairment annually.</w:t>
      </w:r>
    </w:p>
    <w:p w14:paraId="30F48817" w14:textId="77777777" w:rsidR="00631D8E" w:rsidRPr="004E1D16" w:rsidRDefault="00631D8E" w:rsidP="00631D8E">
      <w:pPr>
        <w:ind w:left="567"/>
        <w:jc w:val="thaiDistribute"/>
        <w:rPr>
          <w:rFonts w:ascii="Arial" w:hAnsi="Arial" w:cs="Arial"/>
          <w:color w:val="000000"/>
          <w:sz w:val="20"/>
          <w:szCs w:val="20"/>
          <w:lang w:val="en-GB"/>
        </w:rPr>
      </w:pPr>
    </w:p>
    <w:p w14:paraId="3015AF07" w14:textId="47B30E97" w:rsidR="00631D8E" w:rsidRPr="004E1D16" w:rsidRDefault="00631D8E" w:rsidP="00631D8E">
      <w:pPr>
        <w:ind w:left="567"/>
        <w:jc w:val="both"/>
        <w:rPr>
          <w:rFonts w:ascii="Arial" w:hAnsi="Arial" w:cs="Arial"/>
          <w:color w:val="000000"/>
          <w:sz w:val="20"/>
          <w:szCs w:val="20"/>
          <w:lang w:val="en-GB"/>
        </w:rPr>
      </w:pPr>
      <w:r w:rsidRPr="004E1D16">
        <w:rPr>
          <w:rFonts w:ascii="Arial" w:hAnsi="Arial" w:cs="Arial"/>
          <w:color w:val="000000"/>
          <w:sz w:val="20"/>
          <w:szCs w:val="20"/>
          <w:lang w:val="en-GB"/>
        </w:rPr>
        <w:t>An impairment loss is recogn</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for the amount by which the carrying amount of the assets exceeds its recoverable amount which is the higher of an asset’s fair value less costs to sell and its value in use, and is recorded in the statement of income. For the purposes of assessing impairment, assets are grouped at the lowest levels in which they are separately identifiable.</w:t>
      </w:r>
    </w:p>
    <w:p w14:paraId="4AE85CC2" w14:textId="77777777" w:rsidR="00631D8E" w:rsidRPr="004E1D16" w:rsidRDefault="00631D8E" w:rsidP="00631D8E">
      <w:pPr>
        <w:ind w:left="567"/>
        <w:jc w:val="thaiDistribute"/>
        <w:rPr>
          <w:rFonts w:ascii="Arial" w:hAnsi="Arial" w:cs="Arial"/>
          <w:color w:val="000000"/>
          <w:sz w:val="20"/>
          <w:szCs w:val="20"/>
          <w:lang w:val="en-GB"/>
        </w:rPr>
      </w:pPr>
    </w:p>
    <w:p w14:paraId="4F3B67AD" w14:textId="77777777" w:rsidR="00631D8E" w:rsidRPr="004E1D16" w:rsidRDefault="00631D8E" w:rsidP="00631D8E">
      <w:pPr>
        <w:ind w:left="567"/>
        <w:jc w:val="both"/>
        <w:rPr>
          <w:rFonts w:ascii="Arial" w:hAnsi="Arial" w:cs="Arial"/>
          <w:color w:val="000000"/>
          <w:sz w:val="20"/>
          <w:szCs w:val="20"/>
          <w:lang w:val="en-GB"/>
        </w:rPr>
      </w:pPr>
      <w:r w:rsidRPr="004E1D16">
        <w:rPr>
          <w:rFonts w:ascii="Arial" w:hAnsi="Arial" w:cs="Arial"/>
          <w:color w:val="000000"/>
          <w:sz w:val="20"/>
          <w:szCs w:val="20"/>
          <w:lang w:val="en-GB"/>
        </w:rPr>
        <w:t>Estimates of future cash flows used in the evaluation for impairment of assets which relate to petroleum production are made with consideration of the risk assessment on field and reservoir performance which includes the estimate of proved and unproved reserves.</w:t>
      </w:r>
    </w:p>
    <w:p w14:paraId="35053296" w14:textId="37459767" w:rsidR="00631D8E" w:rsidRPr="004E1D16" w:rsidRDefault="00631D8E" w:rsidP="00631D8E">
      <w:pPr>
        <w:ind w:left="567"/>
        <w:jc w:val="both"/>
        <w:rPr>
          <w:rFonts w:ascii="Arial" w:hAnsi="Arial" w:cs="Arial"/>
          <w:color w:val="000000"/>
          <w:sz w:val="20"/>
          <w:szCs w:val="20"/>
          <w:lang w:val="en-GB"/>
        </w:rPr>
      </w:pPr>
    </w:p>
    <w:p w14:paraId="23727D0F" w14:textId="662335DA" w:rsidR="00631D8E" w:rsidRPr="004E1D16" w:rsidRDefault="00631D8E" w:rsidP="00631D8E">
      <w:pPr>
        <w:ind w:left="567"/>
        <w:jc w:val="thaiDistribute"/>
        <w:rPr>
          <w:rFonts w:ascii="Arial" w:hAnsi="Arial" w:cs="Arial"/>
          <w:color w:val="000000"/>
          <w:sz w:val="20"/>
          <w:szCs w:val="20"/>
          <w:lang w:val="en-GB"/>
        </w:rPr>
      </w:pPr>
      <w:r w:rsidRPr="004E1D16">
        <w:rPr>
          <w:rFonts w:ascii="Arial" w:hAnsi="Arial" w:cs="Arial"/>
          <w:color w:val="000000"/>
          <w:sz w:val="20"/>
          <w:szCs w:val="20"/>
          <w:lang w:val="en-GB"/>
        </w:rPr>
        <w:t>Allowance for impairment of assets, except when relating to goodwill, is reversed as applicable to the extent that the events or circumstances that triggered the original allowance for impairment change. For this circumstance, the increased carrying amount of the assets from the reversal could not exceed the carrying amount (net of amort</w:t>
      </w:r>
      <w:r w:rsidR="001152FA" w:rsidRPr="004E1D16">
        <w:rPr>
          <w:rFonts w:ascii="Arial" w:hAnsi="Arial" w:cs="Arial"/>
          <w:color w:val="000000"/>
          <w:sz w:val="20"/>
          <w:szCs w:val="20"/>
          <w:lang w:val="en-GB"/>
        </w:rPr>
        <w:t>is</w:t>
      </w:r>
      <w:r w:rsidRPr="004E1D16">
        <w:rPr>
          <w:rFonts w:ascii="Arial" w:hAnsi="Arial" w:cs="Arial"/>
          <w:color w:val="000000"/>
          <w:sz w:val="20"/>
          <w:szCs w:val="20"/>
          <w:lang w:val="en-GB"/>
        </w:rPr>
        <w:t>ation or depreciation), if the Group did not recogn</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 xml:space="preserve"> the impairment loss for assets in the prior period.</w:t>
      </w:r>
    </w:p>
    <w:p w14:paraId="5168AC47" w14:textId="77777777" w:rsidR="00421D02" w:rsidRPr="004E1D16" w:rsidRDefault="00421D02" w:rsidP="00CA379C">
      <w:pPr>
        <w:ind w:left="567"/>
        <w:jc w:val="both"/>
        <w:rPr>
          <w:rFonts w:ascii="Arial" w:hAnsi="Arial" w:cs="Arial"/>
          <w:color w:val="000000"/>
          <w:sz w:val="20"/>
          <w:szCs w:val="20"/>
          <w:lang w:val="en-GB"/>
        </w:rPr>
      </w:pPr>
    </w:p>
    <w:p w14:paraId="36A894BF" w14:textId="3A751E07" w:rsidR="00421D02" w:rsidRPr="004E1D16" w:rsidRDefault="00421D02"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7.1</w:t>
      </w:r>
      <w:r w:rsidR="00F725ED" w:rsidRPr="004E1D16">
        <w:rPr>
          <w:rFonts w:ascii="Arial" w:eastAsia="Arial Unicode MS" w:hAnsi="Arial" w:cs="Arial"/>
          <w:b/>
          <w:bCs/>
          <w:color w:val="CF4A02"/>
          <w:spacing w:val="-6"/>
          <w:sz w:val="20"/>
          <w:szCs w:val="20"/>
          <w:lang w:val="en-GB"/>
        </w:rPr>
        <w:t>6</w:t>
      </w:r>
      <w:r w:rsidRPr="004E1D16">
        <w:rPr>
          <w:rFonts w:ascii="Arial" w:eastAsia="Arial Unicode MS" w:hAnsi="Arial" w:cs="Arial"/>
          <w:b/>
          <w:bCs/>
          <w:color w:val="CF4A02"/>
          <w:spacing w:val="-6"/>
          <w:sz w:val="20"/>
          <w:szCs w:val="20"/>
          <w:lang w:val="en-GB"/>
        </w:rPr>
        <w:tab/>
        <w:t>Current and deferred income taxes</w:t>
      </w:r>
    </w:p>
    <w:p w14:paraId="7C5F2ACA" w14:textId="77777777" w:rsidR="00421D02" w:rsidRPr="004E1D16" w:rsidRDefault="00421D02" w:rsidP="00CA379C">
      <w:pPr>
        <w:ind w:left="567" w:hanging="540"/>
        <w:jc w:val="both"/>
        <w:rPr>
          <w:rFonts w:ascii="Arial" w:eastAsia="Arial Unicode MS" w:hAnsi="Arial" w:cs="Arial"/>
          <w:b/>
          <w:bCs/>
          <w:color w:val="CF4A02"/>
          <w:spacing w:val="-6"/>
          <w:sz w:val="20"/>
          <w:szCs w:val="20"/>
          <w:lang w:val="en-GB"/>
        </w:rPr>
      </w:pPr>
    </w:p>
    <w:p w14:paraId="1A580013" w14:textId="77777777" w:rsidR="00421D02" w:rsidRPr="004E1D16" w:rsidRDefault="00421D02"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14:paraId="4E801870" w14:textId="77777777" w:rsidR="00C85858" w:rsidRPr="004E1D16" w:rsidRDefault="00C85858" w:rsidP="00CA379C">
      <w:pPr>
        <w:ind w:left="567"/>
        <w:jc w:val="both"/>
        <w:rPr>
          <w:rFonts w:ascii="Arial" w:hAnsi="Arial" w:cs="Arial"/>
          <w:color w:val="000000"/>
          <w:sz w:val="20"/>
          <w:szCs w:val="20"/>
          <w:lang w:val="en-GB"/>
        </w:rPr>
      </w:pPr>
    </w:p>
    <w:p w14:paraId="65031E05" w14:textId="77777777" w:rsidR="00421D02" w:rsidRPr="004E1D16" w:rsidRDefault="00421D02" w:rsidP="00CA379C">
      <w:pPr>
        <w:ind w:left="567"/>
        <w:jc w:val="both"/>
        <w:rPr>
          <w:rFonts w:ascii="Arial" w:hAnsi="Arial" w:cs="Arial"/>
          <w:i/>
          <w:color w:val="CF4A02"/>
          <w:sz w:val="20"/>
          <w:szCs w:val="20"/>
          <w:lang w:val="en-GB"/>
        </w:rPr>
      </w:pPr>
      <w:r w:rsidRPr="004E1D16">
        <w:rPr>
          <w:rFonts w:ascii="Arial" w:hAnsi="Arial" w:cs="Arial"/>
          <w:i/>
          <w:color w:val="CF4A02"/>
          <w:sz w:val="20"/>
          <w:szCs w:val="20"/>
          <w:lang w:val="en-GB"/>
        </w:rPr>
        <w:t>Current tax</w:t>
      </w:r>
    </w:p>
    <w:p w14:paraId="43A3A20C" w14:textId="77777777" w:rsidR="00421D02" w:rsidRPr="004E1D16" w:rsidRDefault="00421D02" w:rsidP="00CA379C">
      <w:pPr>
        <w:ind w:left="567"/>
        <w:jc w:val="both"/>
        <w:rPr>
          <w:rFonts w:ascii="Arial" w:hAnsi="Arial" w:cs="Arial"/>
          <w:color w:val="000000"/>
          <w:sz w:val="20"/>
          <w:szCs w:val="20"/>
          <w:lang w:val="en-GB"/>
        </w:rPr>
      </w:pPr>
    </w:p>
    <w:p w14:paraId="778C8657" w14:textId="2FBE4117" w:rsidR="00421D02" w:rsidRPr="004E1D16" w:rsidRDefault="00421D02"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The current income tax is calculated on the basis of the tax laws enacted or substanti</w:t>
      </w:r>
      <w:r w:rsidR="0022141E" w:rsidRPr="004E1D16">
        <w:rPr>
          <w:rFonts w:ascii="Arial" w:hAnsi="Arial" w:cs="Arial"/>
          <w:color w:val="000000"/>
          <w:sz w:val="20"/>
          <w:szCs w:val="20"/>
          <w:lang w:val="en-GB"/>
        </w:rPr>
        <w:t>ally</w:t>
      </w:r>
      <w:r w:rsidRPr="004E1D16">
        <w:rPr>
          <w:rFonts w:ascii="Arial" w:hAnsi="Arial" w:cs="Arial"/>
          <w:color w:val="000000"/>
          <w:sz w:val="20"/>
          <w:szCs w:val="20"/>
          <w:lang w:val="en-GB"/>
        </w:rPr>
        <w:t xml:space="preserve">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50AAB98" w14:textId="03CE1C05" w:rsidR="00421D02" w:rsidRPr="004E1D16" w:rsidRDefault="00F87CF4"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br w:type="page"/>
      </w:r>
    </w:p>
    <w:p w14:paraId="6565C6F3" w14:textId="77777777" w:rsidR="00421D02" w:rsidRPr="004E1D16" w:rsidRDefault="00421D02" w:rsidP="00CA379C">
      <w:pPr>
        <w:ind w:left="567"/>
        <w:jc w:val="both"/>
        <w:rPr>
          <w:rFonts w:ascii="Arial" w:hAnsi="Arial" w:cs="Arial"/>
          <w:i/>
          <w:color w:val="CF4A02"/>
          <w:sz w:val="20"/>
          <w:szCs w:val="20"/>
          <w:lang w:val="en-GB"/>
        </w:rPr>
      </w:pPr>
      <w:r w:rsidRPr="004E1D16">
        <w:rPr>
          <w:rFonts w:ascii="Arial" w:hAnsi="Arial" w:cs="Arial"/>
          <w:i/>
          <w:color w:val="CF4A02"/>
          <w:sz w:val="20"/>
          <w:szCs w:val="20"/>
          <w:lang w:val="en-GB"/>
        </w:rPr>
        <w:t>Deferred income tax</w:t>
      </w:r>
    </w:p>
    <w:p w14:paraId="0C8E453A" w14:textId="77777777" w:rsidR="00421D02" w:rsidRPr="004E1D16" w:rsidRDefault="00421D02" w:rsidP="00CA379C">
      <w:pPr>
        <w:ind w:left="567"/>
        <w:jc w:val="both"/>
        <w:rPr>
          <w:rFonts w:ascii="Arial" w:hAnsi="Arial" w:cs="Arial"/>
          <w:color w:val="000000"/>
          <w:sz w:val="20"/>
          <w:szCs w:val="20"/>
          <w:lang w:val="en-GB"/>
        </w:rPr>
      </w:pPr>
    </w:p>
    <w:p w14:paraId="49027998" w14:textId="77777777" w:rsidR="00421D02" w:rsidRPr="004E1D16" w:rsidRDefault="00421D02"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EFF868B" w14:textId="77777777" w:rsidR="00421D02" w:rsidRPr="004E1D16" w:rsidRDefault="00421D02" w:rsidP="00CA379C">
      <w:pPr>
        <w:ind w:left="567"/>
        <w:jc w:val="both"/>
        <w:rPr>
          <w:rFonts w:ascii="Arial" w:hAnsi="Arial" w:cs="Arial"/>
          <w:color w:val="000000"/>
          <w:sz w:val="20"/>
          <w:szCs w:val="20"/>
          <w:lang w:val="en-GB"/>
        </w:rPr>
      </w:pPr>
    </w:p>
    <w:p w14:paraId="2BD989E5" w14:textId="79A5C2E8" w:rsidR="00421D02" w:rsidRPr="004E1D16" w:rsidRDefault="00C85858" w:rsidP="00D25315">
      <w:pPr>
        <w:numPr>
          <w:ilvl w:val="0"/>
          <w:numId w:val="25"/>
        </w:numPr>
        <w:tabs>
          <w:tab w:val="decimal" w:pos="1276"/>
        </w:tabs>
        <w:jc w:val="both"/>
        <w:rPr>
          <w:rFonts w:ascii="Arial" w:hAnsi="Arial" w:cs="Arial"/>
          <w:color w:val="000000"/>
          <w:sz w:val="20"/>
          <w:szCs w:val="20"/>
          <w:lang w:val="en-GB"/>
        </w:rPr>
      </w:pPr>
      <w:r w:rsidRPr="004E1D16">
        <w:rPr>
          <w:rFonts w:ascii="Arial" w:hAnsi="Arial" w:cs="Arial"/>
          <w:color w:val="000000"/>
          <w:sz w:val="20"/>
          <w:szCs w:val="20"/>
          <w:lang w:val="en-GB"/>
        </w:rPr>
        <w:t>I</w:t>
      </w:r>
      <w:r w:rsidR="00421D02" w:rsidRPr="004E1D16">
        <w:rPr>
          <w:rFonts w:ascii="Arial" w:hAnsi="Arial" w:cs="Arial"/>
          <w:color w:val="000000"/>
          <w:sz w:val="20"/>
          <w:szCs w:val="20"/>
          <w:lang w:val="en-GB"/>
        </w:rPr>
        <w:t>nitial recognition of an asset or liability in a transaction other than a business combination that affects neither accounting nor taxable profit or loss is not recognised</w:t>
      </w:r>
    </w:p>
    <w:p w14:paraId="538BD25C" w14:textId="3E4C98B6" w:rsidR="00421D02" w:rsidRPr="004E1D16" w:rsidRDefault="00C85858" w:rsidP="00D25315">
      <w:pPr>
        <w:numPr>
          <w:ilvl w:val="0"/>
          <w:numId w:val="25"/>
        </w:numPr>
        <w:tabs>
          <w:tab w:val="decimal" w:pos="1276"/>
        </w:tabs>
        <w:jc w:val="both"/>
        <w:rPr>
          <w:rFonts w:ascii="Arial" w:hAnsi="Arial" w:cs="Arial"/>
          <w:color w:val="000000"/>
          <w:sz w:val="20"/>
          <w:szCs w:val="20"/>
          <w:lang w:val="en-GB"/>
        </w:rPr>
      </w:pPr>
      <w:r w:rsidRPr="004E1D16">
        <w:rPr>
          <w:rFonts w:ascii="Arial" w:hAnsi="Arial" w:cs="Arial"/>
          <w:color w:val="000000"/>
          <w:sz w:val="20"/>
          <w:szCs w:val="20"/>
          <w:lang w:val="en-GB"/>
        </w:rPr>
        <w:t>I</w:t>
      </w:r>
      <w:r w:rsidR="00421D02" w:rsidRPr="004E1D16">
        <w:rPr>
          <w:rFonts w:ascii="Arial" w:hAnsi="Arial" w:cs="Arial"/>
          <w:color w:val="000000"/>
          <w:sz w:val="20"/>
          <w:szCs w:val="20"/>
          <w:lang w:val="en-GB"/>
        </w:rPr>
        <w:t>nvestments in subsidiaries, associates and joint arrangements where the timing of the reversal of the temporary difference is controlled by the Group and it is probable that the temporary difference will not</w:t>
      </w:r>
      <w:r w:rsidR="008A4C61" w:rsidRPr="004E1D16">
        <w:rPr>
          <w:rFonts w:ascii="Arial" w:hAnsi="Arial" w:cs="Arial"/>
          <w:color w:val="000000"/>
          <w:sz w:val="20"/>
          <w:szCs w:val="20"/>
          <w:lang w:val="en-GB"/>
        </w:rPr>
        <w:t xml:space="preserve"> be</w:t>
      </w:r>
      <w:r w:rsidR="00421D02" w:rsidRPr="004E1D16">
        <w:rPr>
          <w:rFonts w:ascii="Arial" w:hAnsi="Arial" w:cs="Arial"/>
          <w:color w:val="000000"/>
          <w:sz w:val="20"/>
          <w:szCs w:val="20"/>
          <w:lang w:val="en-GB"/>
        </w:rPr>
        <w:t xml:space="preserve"> reverse</w:t>
      </w:r>
      <w:r w:rsidR="008A4C61" w:rsidRPr="004E1D16">
        <w:rPr>
          <w:rFonts w:ascii="Arial" w:hAnsi="Arial" w:cs="Arial"/>
          <w:color w:val="000000"/>
          <w:sz w:val="20"/>
          <w:szCs w:val="20"/>
          <w:lang w:val="en-GB"/>
        </w:rPr>
        <w:t>d</w:t>
      </w:r>
      <w:r w:rsidR="00421D02" w:rsidRPr="004E1D16">
        <w:rPr>
          <w:rFonts w:ascii="Arial" w:hAnsi="Arial" w:cs="Arial"/>
          <w:color w:val="000000"/>
          <w:sz w:val="20"/>
          <w:szCs w:val="20"/>
          <w:lang w:val="en-GB"/>
        </w:rPr>
        <w:t xml:space="preserve"> in the foreseeable future.</w:t>
      </w:r>
    </w:p>
    <w:p w14:paraId="3611E7CB" w14:textId="77777777" w:rsidR="00421D02" w:rsidRPr="004E1D16" w:rsidRDefault="00421D02" w:rsidP="00CA379C">
      <w:pPr>
        <w:ind w:left="567"/>
        <w:jc w:val="both"/>
        <w:rPr>
          <w:rFonts w:ascii="Arial" w:hAnsi="Arial" w:cs="Arial"/>
          <w:color w:val="000000"/>
          <w:sz w:val="20"/>
          <w:szCs w:val="20"/>
          <w:lang w:val="en-GB"/>
        </w:rPr>
      </w:pPr>
    </w:p>
    <w:p w14:paraId="67F61E73" w14:textId="6D3FB3A2" w:rsidR="00421D02" w:rsidRPr="004E1D16" w:rsidRDefault="00421D02"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 xml:space="preserve">Deferred income tax is measured using tax rates of the period in which temporary difference is expected to be reversed, based on tax rates and </w:t>
      </w:r>
      <w:r w:rsidR="00F725ED" w:rsidRPr="004E1D16">
        <w:rPr>
          <w:rFonts w:ascii="Arial" w:hAnsi="Arial" w:cs="Arial"/>
          <w:color w:val="000000"/>
          <w:sz w:val="20"/>
          <w:szCs w:val="20"/>
          <w:lang w:val="en-GB"/>
        </w:rPr>
        <w:t xml:space="preserve">tax </w:t>
      </w:r>
      <w:r w:rsidRPr="004E1D16">
        <w:rPr>
          <w:rFonts w:ascii="Arial" w:hAnsi="Arial" w:cs="Arial"/>
          <w:color w:val="000000"/>
          <w:sz w:val="20"/>
          <w:szCs w:val="20"/>
          <w:lang w:val="en-GB"/>
        </w:rPr>
        <w:t>laws that have been enacted or substantially enacted by the end of the reporting period.</w:t>
      </w:r>
    </w:p>
    <w:p w14:paraId="67FB1B75" w14:textId="77777777" w:rsidR="00421D02" w:rsidRPr="004E1D16" w:rsidRDefault="00421D02" w:rsidP="00CA379C">
      <w:pPr>
        <w:ind w:left="567"/>
        <w:jc w:val="both"/>
        <w:rPr>
          <w:rFonts w:ascii="Arial" w:hAnsi="Arial" w:cs="Arial"/>
          <w:color w:val="000000"/>
          <w:sz w:val="20"/>
          <w:szCs w:val="20"/>
          <w:lang w:val="en-GB"/>
        </w:rPr>
      </w:pPr>
    </w:p>
    <w:p w14:paraId="2759571C" w14:textId="77777777" w:rsidR="00421D02" w:rsidRPr="004E1D16" w:rsidRDefault="00421D02"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 xml:space="preserve">Deferred tax assets are recognised only to the extent that it is probable that future taxable profit will be available against which the temporary differences can be utilised. </w:t>
      </w:r>
    </w:p>
    <w:p w14:paraId="296F8D76" w14:textId="77777777" w:rsidR="00421D02" w:rsidRPr="004E1D16" w:rsidRDefault="00421D02" w:rsidP="00CA379C">
      <w:pPr>
        <w:ind w:left="567"/>
        <w:jc w:val="both"/>
        <w:rPr>
          <w:rFonts w:ascii="Arial" w:hAnsi="Arial" w:cs="Arial"/>
          <w:color w:val="000000"/>
          <w:sz w:val="20"/>
          <w:szCs w:val="20"/>
          <w:lang w:val="en-GB"/>
        </w:rPr>
      </w:pPr>
    </w:p>
    <w:p w14:paraId="256BB050" w14:textId="56D980C5" w:rsidR="00421D02" w:rsidRPr="004E1D16" w:rsidRDefault="00421D02"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Deferred tax assets and liabilities are offset when there is a legally enforceable right to offset current tax assets and liabilities and when the deferred tax</w:t>
      </w:r>
      <w:r w:rsidR="00F725ED" w:rsidRPr="004E1D16">
        <w:rPr>
          <w:rFonts w:ascii="Arial" w:hAnsi="Arial" w:cs="Arial"/>
          <w:color w:val="000000"/>
          <w:sz w:val="20"/>
          <w:szCs w:val="20"/>
          <w:lang w:val="en-GB"/>
        </w:rPr>
        <w:t xml:space="preserve"> assets and liabilities</w:t>
      </w:r>
      <w:r w:rsidRPr="004E1D16">
        <w:rPr>
          <w:rFonts w:ascii="Arial" w:hAnsi="Arial" w:cs="Arial"/>
          <w:color w:val="000000"/>
          <w:sz w:val="20"/>
          <w:szCs w:val="20"/>
          <w:lang w:val="en-GB"/>
        </w:rPr>
        <w:t xml:space="preserve"> balances relate to the same </w:t>
      </w:r>
      <w:r w:rsidR="00F725ED" w:rsidRPr="004E1D16">
        <w:rPr>
          <w:rFonts w:ascii="Arial" w:hAnsi="Arial" w:cs="Arial"/>
          <w:color w:val="000000"/>
          <w:sz w:val="20"/>
          <w:szCs w:val="20"/>
          <w:lang w:val="en-GB"/>
        </w:rPr>
        <w:t>or different taxable entities which intend either to settle current tax liabilities and assets on a net basis.</w:t>
      </w:r>
    </w:p>
    <w:p w14:paraId="0D4F677D" w14:textId="3A41DC82" w:rsidR="00421D02" w:rsidRPr="004E1D16" w:rsidRDefault="00421D02" w:rsidP="00C85858">
      <w:pPr>
        <w:jc w:val="both"/>
        <w:rPr>
          <w:rFonts w:ascii="Arial" w:hAnsi="Arial" w:cs="Arial"/>
          <w:color w:val="000000"/>
          <w:sz w:val="20"/>
          <w:szCs w:val="20"/>
          <w:lang w:val="en-GB"/>
        </w:rPr>
      </w:pPr>
    </w:p>
    <w:p w14:paraId="4462B147" w14:textId="204CCB4D" w:rsidR="00421D02" w:rsidRPr="004E1D16" w:rsidRDefault="00421D02"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w:t>
      </w:r>
      <w:r w:rsidR="00F55E47" w:rsidRPr="004E1D16">
        <w:rPr>
          <w:rFonts w:ascii="Arial" w:eastAsia="Arial Unicode MS" w:hAnsi="Arial" w:cs="Arial"/>
          <w:b/>
          <w:bCs/>
          <w:color w:val="CF4A02"/>
          <w:spacing w:val="-6"/>
          <w:sz w:val="20"/>
          <w:szCs w:val="20"/>
          <w:lang w:val="en-GB"/>
        </w:rPr>
        <w:t>1</w:t>
      </w:r>
      <w:r w:rsidR="002A3201" w:rsidRPr="004E1D16">
        <w:rPr>
          <w:rFonts w:ascii="Arial" w:eastAsia="Arial Unicode MS" w:hAnsi="Arial" w:cs="Arial"/>
          <w:b/>
          <w:bCs/>
          <w:color w:val="CF4A02"/>
          <w:spacing w:val="-6"/>
          <w:sz w:val="20"/>
          <w:szCs w:val="20"/>
          <w:lang w:val="en-GB"/>
        </w:rPr>
        <w:t>7</w:t>
      </w:r>
      <w:r w:rsidRPr="004E1D16">
        <w:rPr>
          <w:rFonts w:ascii="Arial" w:eastAsia="Arial Unicode MS" w:hAnsi="Arial" w:cs="Arial"/>
          <w:b/>
          <w:bCs/>
          <w:color w:val="CF4A02"/>
          <w:spacing w:val="-6"/>
          <w:sz w:val="20"/>
          <w:szCs w:val="20"/>
          <w:lang w:val="en-GB"/>
        </w:rPr>
        <w:tab/>
        <w:t>Deferred remuneration under agreement</w:t>
      </w:r>
    </w:p>
    <w:p w14:paraId="06140605" w14:textId="4937B0E1" w:rsidR="00421D02" w:rsidRPr="004E1D16" w:rsidRDefault="00421D02" w:rsidP="00CA379C">
      <w:pPr>
        <w:ind w:left="567" w:hanging="540"/>
        <w:jc w:val="both"/>
        <w:rPr>
          <w:rFonts w:ascii="Arial" w:eastAsia="Arial Unicode MS" w:hAnsi="Arial" w:cs="Arial"/>
          <w:b/>
          <w:bCs/>
          <w:color w:val="CF4A02"/>
          <w:spacing w:val="-6"/>
          <w:sz w:val="20"/>
          <w:szCs w:val="20"/>
          <w:lang w:val="en-GB"/>
        </w:rPr>
      </w:pPr>
    </w:p>
    <w:p w14:paraId="5D182450" w14:textId="1FEBB218" w:rsidR="00421D02" w:rsidRPr="004E1D16" w:rsidRDefault="00421D02"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The Company has an obligation to make a payment to the buyer (PTT) under the conditions in the Gas Sales Agreement of Arthit project. The remuneration is classified as non-current asset, presented under the caption “</w:t>
      </w:r>
      <w:r w:rsidR="005A34D9" w:rsidRPr="004E1D16">
        <w:rPr>
          <w:rFonts w:ascii="Arial" w:hAnsi="Arial" w:cs="Browallia New"/>
          <w:color w:val="000000"/>
          <w:sz w:val="20"/>
          <w:szCs w:val="25"/>
          <w:lang w:val="en-US"/>
        </w:rPr>
        <w:t>Other non-current assets</w:t>
      </w:r>
      <w:r w:rsidRPr="004E1D16">
        <w:rPr>
          <w:rFonts w:ascii="Arial" w:hAnsi="Arial" w:cs="Arial"/>
          <w:color w:val="000000"/>
          <w:sz w:val="20"/>
          <w:szCs w:val="20"/>
          <w:lang w:val="en-GB"/>
        </w:rPr>
        <w:t>”, and amort</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over</w:t>
      </w:r>
      <w:r w:rsidR="0022141E" w:rsidRPr="004E1D16">
        <w:rPr>
          <w:rFonts w:ascii="Arial" w:hAnsi="Arial" w:cs="Arial"/>
          <w:color w:val="000000"/>
          <w:sz w:val="20"/>
          <w:szCs w:val="20"/>
          <w:lang w:val="en-GB"/>
        </w:rPr>
        <w:t xml:space="preserve"> </w:t>
      </w:r>
      <w:r w:rsidRPr="004E1D16">
        <w:rPr>
          <w:rFonts w:ascii="Arial" w:hAnsi="Arial" w:cs="Arial"/>
          <w:color w:val="000000"/>
          <w:sz w:val="20"/>
          <w:szCs w:val="20"/>
          <w:lang w:val="en-GB"/>
        </w:rPr>
        <w:t>contract life using the straight-line method.</w:t>
      </w:r>
    </w:p>
    <w:p w14:paraId="7CC010F7" w14:textId="151597E1" w:rsidR="003E5E29" w:rsidRPr="004E1D16" w:rsidRDefault="003E5E29" w:rsidP="00C85858">
      <w:pPr>
        <w:jc w:val="both"/>
        <w:rPr>
          <w:rFonts w:ascii="Arial" w:hAnsi="Arial" w:cs="Arial"/>
          <w:sz w:val="20"/>
          <w:szCs w:val="20"/>
          <w:lang w:val="en-GB"/>
        </w:rPr>
      </w:pPr>
    </w:p>
    <w:p w14:paraId="6F57C9BD" w14:textId="1323EB6A" w:rsidR="003E5E29" w:rsidRPr="004E1D16" w:rsidRDefault="003E5E29"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7.1</w:t>
      </w:r>
      <w:r w:rsidR="002A3201" w:rsidRPr="004E1D16">
        <w:rPr>
          <w:rFonts w:ascii="Arial" w:eastAsia="Arial Unicode MS" w:hAnsi="Arial" w:cs="Arial"/>
          <w:b/>
          <w:bCs/>
          <w:color w:val="CF4A02"/>
          <w:spacing w:val="-6"/>
          <w:sz w:val="20"/>
          <w:szCs w:val="20"/>
          <w:lang w:val="en-GB"/>
        </w:rPr>
        <w:t>8</w:t>
      </w:r>
      <w:r w:rsidRPr="004E1D16">
        <w:rPr>
          <w:rFonts w:ascii="Arial" w:eastAsia="Arial Unicode MS" w:hAnsi="Arial" w:cs="Arial"/>
          <w:b/>
          <w:bCs/>
          <w:color w:val="CF4A02"/>
          <w:spacing w:val="-6"/>
          <w:sz w:val="20"/>
          <w:szCs w:val="20"/>
          <w:lang w:val="en-GB"/>
        </w:rPr>
        <w:tab/>
        <w:t>Leases</w:t>
      </w:r>
    </w:p>
    <w:p w14:paraId="15E35B2A" w14:textId="77777777" w:rsidR="003E5E29" w:rsidRPr="004E1D16" w:rsidRDefault="003E5E29" w:rsidP="00CA379C">
      <w:pPr>
        <w:ind w:left="538"/>
        <w:jc w:val="both"/>
        <w:rPr>
          <w:rFonts w:ascii="Arial" w:hAnsi="Arial" w:cs="Arial"/>
          <w:sz w:val="20"/>
          <w:szCs w:val="20"/>
          <w:lang w:val="en-GB"/>
        </w:rPr>
      </w:pPr>
    </w:p>
    <w:p w14:paraId="4E2D0557" w14:textId="77777777" w:rsidR="003E5E29" w:rsidRPr="004E1D16" w:rsidRDefault="003E5E29" w:rsidP="00CA379C">
      <w:pPr>
        <w:pStyle w:val="Heading3"/>
        <w:ind w:left="567" w:firstLine="0"/>
        <w:rPr>
          <w:rFonts w:ascii="Arial" w:hAnsi="Arial" w:cs="Arial"/>
          <w:b w:val="0"/>
          <w:bCs w:val="0"/>
          <w:sz w:val="20"/>
          <w:szCs w:val="20"/>
          <w:u w:val="single"/>
          <w:lang w:val="en-GB"/>
        </w:rPr>
      </w:pPr>
      <w:r w:rsidRPr="004E1D16">
        <w:rPr>
          <w:rFonts w:ascii="Arial" w:hAnsi="Arial" w:cs="Arial"/>
          <w:b w:val="0"/>
          <w:sz w:val="20"/>
          <w:szCs w:val="20"/>
          <w:u w:val="single"/>
          <w:lang w:val="en-GB"/>
        </w:rPr>
        <w:t>For the year ended 31 December 2020</w:t>
      </w:r>
    </w:p>
    <w:p w14:paraId="3032C574" w14:textId="77777777" w:rsidR="003E5E29" w:rsidRPr="004E1D16" w:rsidRDefault="003E5E29" w:rsidP="00CA379C">
      <w:pPr>
        <w:ind w:left="538"/>
        <w:jc w:val="both"/>
        <w:rPr>
          <w:rFonts w:ascii="Arial" w:hAnsi="Arial" w:cs="Arial"/>
          <w:sz w:val="20"/>
          <w:szCs w:val="20"/>
          <w:lang w:val="en-GB"/>
        </w:rPr>
      </w:pPr>
    </w:p>
    <w:p w14:paraId="713B9D20" w14:textId="71F11AE4" w:rsidR="003E5E29" w:rsidRPr="004E1D16" w:rsidRDefault="003E5E29" w:rsidP="00CA379C">
      <w:pPr>
        <w:ind w:left="567"/>
        <w:jc w:val="both"/>
        <w:rPr>
          <w:rFonts w:ascii="Arial" w:hAnsi="Arial" w:cs="Arial"/>
          <w:i/>
          <w:color w:val="CF4A02"/>
          <w:sz w:val="20"/>
          <w:szCs w:val="20"/>
          <w:lang w:val="en-GB"/>
        </w:rPr>
      </w:pPr>
      <w:r w:rsidRPr="004E1D16">
        <w:rPr>
          <w:rFonts w:ascii="Arial" w:hAnsi="Arial" w:cs="Arial"/>
          <w:i/>
          <w:color w:val="CF4A02"/>
          <w:sz w:val="20"/>
          <w:szCs w:val="20"/>
          <w:lang w:val="en-GB"/>
        </w:rPr>
        <w:t>Leases – where the Group is lessee</w:t>
      </w:r>
    </w:p>
    <w:p w14:paraId="405A4990" w14:textId="77777777" w:rsidR="003E5E29" w:rsidRPr="004E1D16" w:rsidRDefault="003E5E29" w:rsidP="00CA379C">
      <w:pPr>
        <w:jc w:val="both"/>
        <w:rPr>
          <w:rFonts w:ascii="Arial" w:hAnsi="Arial" w:cs="Arial"/>
          <w:sz w:val="20"/>
          <w:szCs w:val="20"/>
          <w:lang w:val="en-GB"/>
        </w:rPr>
      </w:pPr>
    </w:p>
    <w:p w14:paraId="2E32517C" w14:textId="4D4B5B8E" w:rsidR="00421D02" w:rsidRPr="004E1D16" w:rsidRDefault="003E5E29"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4B76DD5E" w14:textId="77777777" w:rsidR="003E5E29" w:rsidRPr="004E1D16" w:rsidRDefault="003E5E29" w:rsidP="00CA379C">
      <w:pPr>
        <w:pStyle w:val="ListParagraph"/>
        <w:ind w:left="0"/>
        <w:jc w:val="both"/>
        <w:rPr>
          <w:rFonts w:ascii="Arial" w:hAnsi="Arial" w:cs="Arial"/>
          <w:sz w:val="20"/>
          <w:szCs w:val="20"/>
          <w:lang w:val="en-US"/>
        </w:rPr>
      </w:pPr>
    </w:p>
    <w:p w14:paraId="4FE55CDB" w14:textId="70BAA138" w:rsidR="00C85858" w:rsidRPr="004E1D16" w:rsidRDefault="003E5E29" w:rsidP="00CA379C">
      <w:pPr>
        <w:pStyle w:val="ListParagraph"/>
        <w:ind w:left="540"/>
        <w:jc w:val="both"/>
        <w:rPr>
          <w:rFonts w:ascii="Arial" w:hAnsi="Arial" w:cs="Arial"/>
          <w:color w:val="FF0000"/>
          <w:sz w:val="20"/>
          <w:szCs w:val="20"/>
          <w:lang w:val="en-GB"/>
        </w:rPr>
      </w:pPr>
      <w:r w:rsidRPr="004E1D16">
        <w:rPr>
          <w:rFonts w:ascii="Arial" w:hAnsi="Arial" w:cs="Arial"/>
          <w:sz w:val="20"/>
          <w:szCs w:val="20"/>
          <w:lang w:val="en-GB"/>
        </w:rPr>
        <w:t xml:space="preserve">The Group allocates the consideration in the contract to the lease and non-lease components based on their relative stand-alone prices. </w:t>
      </w:r>
      <w:r w:rsidR="002A3201" w:rsidRPr="004E1D16">
        <w:rPr>
          <w:rFonts w:ascii="Arial" w:hAnsi="Arial" w:cs="Arial"/>
          <w:sz w:val="20"/>
          <w:szCs w:val="20"/>
          <w:lang w:val="en-GB"/>
        </w:rPr>
        <w:t>In the event that the Group can</w:t>
      </w:r>
      <w:r w:rsidRPr="004E1D16">
        <w:rPr>
          <w:rFonts w:ascii="Arial" w:hAnsi="Arial" w:cs="Arial"/>
          <w:sz w:val="20"/>
          <w:szCs w:val="20"/>
          <w:lang w:val="en-GB"/>
        </w:rPr>
        <w:t>not</w:t>
      </w:r>
      <w:r w:rsidR="002A3201" w:rsidRPr="004E1D16">
        <w:rPr>
          <w:rFonts w:ascii="Arial" w:hAnsi="Arial" w:cs="Arial"/>
          <w:sz w:val="20"/>
          <w:szCs w:val="20"/>
          <w:lang w:val="en-GB"/>
        </w:rPr>
        <w:t xml:space="preserve"> allocate the lease and </w:t>
      </w:r>
      <w:r w:rsidR="002A3201" w:rsidRPr="004E1D16">
        <w:rPr>
          <w:rFonts w:ascii="Arial" w:hAnsi="Arial" w:cs="Arial"/>
          <w:sz w:val="20"/>
          <w:szCs w:val="20"/>
          <w:lang w:val="en-GB"/>
        </w:rPr>
        <w:br/>
        <w:t xml:space="preserve">non-lease </w:t>
      </w:r>
      <w:r w:rsidRPr="004E1D16">
        <w:rPr>
          <w:rFonts w:ascii="Arial" w:hAnsi="Arial" w:cs="Arial"/>
          <w:sz w:val="20"/>
          <w:szCs w:val="20"/>
          <w:lang w:val="en-GB"/>
        </w:rPr>
        <w:t>components</w:t>
      </w:r>
      <w:r w:rsidR="002A3201" w:rsidRPr="004E1D16">
        <w:rPr>
          <w:rFonts w:ascii="Arial" w:hAnsi="Arial" w:cs="Arial"/>
          <w:sz w:val="20"/>
          <w:szCs w:val="20"/>
          <w:lang w:val="en-GB"/>
        </w:rPr>
        <w:t>, the Group elected not to separate lease and non-lease components and instead accounts for these as a single lease component</w:t>
      </w:r>
      <w:r w:rsidR="003A04B0" w:rsidRPr="004E1D16">
        <w:rPr>
          <w:rFonts w:ascii="Arial" w:hAnsi="Arial" w:cs="Arial"/>
          <w:sz w:val="20"/>
          <w:szCs w:val="20"/>
          <w:lang w:val="en-GB"/>
        </w:rPr>
        <w:t>.</w:t>
      </w:r>
    </w:p>
    <w:p w14:paraId="75BD3C5B" w14:textId="285A1F0C" w:rsidR="003E5E29" w:rsidRPr="004E1D16" w:rsidRDefault="00F87CF4"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br w:type="page"/>
      </w:r>
    </w:p>
    <w:p w14:paraId="6652382A" w14:textId="70890293" w:rsidR="003E5E29" w:rsidRPr="004E1D16" w:rsidRDefault="003E5E29" w:rsidP="00CA379C">
      <w:pPr>
        <w:pStyle w:val="ListParagraph"/>
        <w:ind w:left="540"/>
        <w:jc w:val="both"/>
        <w:rPr>
          <w:rFonts w:ascii="Arial" w:hAnsi="Arial" w:cs="Arial"/>
          <w:sz w:val="20"/>
          <w:szCs w:val="20"/>
          <w:lang w:val="en-US"/>
        </w:rPr>
      </w:pPr>
      <w:r w:rsidRPr="004E1D16">
        <w:rPr>
          <w:rFonts w:ascii="Arial" w:hAnsi="Arial" w:cs="Arial"/>
          <w:sz w:val="20"/>
          <w:szCs w:val="20"/>
          <w:lang w:val="en-GB"/>
        </w:rPr>
        <w:t xml:space="preserve">Assets and liabilities arising from a lease are initially measured </w:t>
      </w:r>
      <w:r w:rsidR="00A26939" w:rsidRPr="004E1D16">
        <w:rPr>
          <w:rFonts w:ascii="Arial" w:hAnsi="Arial" w:cs="Arial"/>
          <w:sz w:val="20"/>
          <w:szCs w:val="20"/>
          <w:lang w:val="en-GB"/>
        </w:rPr>
        <w:t>at</w:t>
      </w:r>
      <w:r w:rsidRPr="004E1D16">
        <w:rPr>
          <w:rFonts w:ascii="Arial" w:hAnsi="Arial" w:cs="Arial"/>
          <w:sz w:val="20"/>
          <w:szCs w:val="20"/>
          <w:lang w:val="en-GB"/>
        </w:rPr>
        <w:t xml:space="preserve"> a present value basis. Lease liabilities include the net present value of the following lease payments:</w:t>
      </w:r>
    </w:p>
    <w:p w14:paraId="7B418915" w14:textId="77777777" w:rsidR="003E5E29" w:rsidRPr="004E1D16" w:rsidRDefault="003E5E29" w:rsidP="00CA379C">
      <w:pPr>
        <w:pStyle w:val="ListParagraph"/>
        <w:ind w:left="540"/>
        <w:jc w:val="both"/>
        <w:rPr>
          <w:rFonts w:ascii="Arial" w:hAnsi="Arial" w:cs="Arial"/>
          <w:sz w:val="20"/>
          <w:szCs w:val="20"/>
          <w:lang w:val="en-GB"/>
        </w:rPr>
      </w:pPr>
    </w:p>
    <w:p w14:paraId="1C34E510" w14:textId="11E4F7C4" w:rsidR="003E5E29" w:rsidRPr="004E1D16" w:rsidRDefault="00C85858" w:rsidP="00D25315">
      <w:pPr>
        <w:pStyle w:val="ListParagraph"/>
        <w:numPr>
          <w:ilvl w:val="0"/>
          <w:numId w:val="26"/>
        </w:numPr>
        <w:tabs>
          <w:tab w:val="decimal" w:pos="1134"/>
        </w:tabs>
        <w:ind w:left="1134" w:hanging="242"/>
        <w:jc w:val="both"/>
        <w:rPr>
          <w:rFonts w:ascii="Arial" w:hAnsi="Arial" w:cs="Arial"/>
          <w:sz w:val="20"/>
          <w:szCs w:val="20"/>
          <w:lang w:val="en-GB"/>
        </w:rPr>
      </w:pPr>
      <w:r w:rsidRPr="004E1D16">
        <w:rPr>
          <w:rFonts w:ascii="Arial" w:hAnsi="Arial" w:cs="Arial"/>
          <w:sz w:val="20"/>
          <w:szCs w:val="20"/>
          <w:lang w:val="en-GB"/>
        </w:rPr>
        <w:t>F</w:t>
      </w:r>
      <w:r w:rsidR="003E5E29" w:rsidRPr="004E1D16">
        <w:rPr>
          <w:rFonts w:ascii="Arial" w:hAnsi="Arial" w:cs="Arial"/>
          <w:sz w:val="20"/>
          <w:szCs w:val="20"/>
          <w:lang w:val="en-GB"/>
        </w:rPr>
        <w:t>ixed payments (including in-substance fixed payments), less any lease incentives receivable</w:t>
      </w:r>
    </w:p>
    <w:p w14:paraId="34446929" w14:textId="305FF418" w:rsidR="003E5E29" w:rsidRPr="004E1D16" w:rsidRDefault="00C85858" w:rsidP="00D25315">
      <w:pPr>
        <w:pStyle w:val="ListParagraph"/>
        <w:numPr>
          <w:ilvl w:val="0"/>
          <w:numId w:val="26"/>
        </w:numPr>
        <w:tabs>
          <w:tab w:val="decimal" w:pos="1134"/>
        </w:tabs>
        <w:ind w:left="1134" w:hanging="242"/>
        <w:jc w:val="both"/>
        <w:rPr>
          <w:rFonts w:ascii="Arial" w:hAnsi="Arial" w:cs="Arial"/>
          <w:sz w:val="20"/>
          <w:szCs w:val="20"/>
          <w:lang w:val="en-GB"/>
        </w:rPr>
      </w:pPr>
      <w:r w:rsidRPr="004E1D16">
        <w:rPr>
          <w:rFonts w:ascii="Arial" w:hAnsi="Arial" w:cs="Arial"/>
          <w:sz w:val="20"/>
          <w:szCs w:val="20"/>
          <w:lang w:val="en-GB"/>
        </w:rPr>
        <w:t>V</w:t>
      </w:r>
      <w:r w:rsidR="003E5E29" w:rsidRPr="004E1D16">
        <w:rPr>
          <w:rFonts w:ascii="Arial" w:hAnsi="Arial" w:cs="Arial"/>
          <w:sz w:val="20"/>
          <w:szCs w:val="20"/>
          <w:lang w:val="en-GB"/>
        </w:rPr>
        <w:t>ariable lease payment that are based on an index or a rate</w:t>
      </w:r>
    </w:p>
    <w:p w14:paraId="3F831546" w14:textId="1A3C06DE" w:rsidR="003E5E29" w:rsidRPr="004E1D16" w:rsidRDefault="00C85858" w:rsidP="00D25315">
      <w:pPr>
        <w:pStyle w:val="ListParagraph"/>
        <w:numPr>
          <w:ilvl w:val="0"/>
          <w:numId w:val="26"/>
        </w:numPr>
        <w:tabs>
          <w:tab w:val="decimal" w:pos="1134"/>
        </w:tabs>
        <w:ind w:left="1134" w:hanging="242"/>
        <w:jc w:val="both"/>
        <w:rPr>
          <w:rFonts w:ascii="Arial" w:hAnsi="Arial" w:cs="Arial"/>
          <w:sz w:val="20"/>
          <w:szCs w:val="20"/>
          <w:lang w:val="en-GB"/>
        </w:rPr>
      </w:pPr>
      <w:r w:rsidRPr="004E1D16">
        <w:rPr>
          <w:rFonts w:ascii="Arial" w:hAnsi="Arial" w:cs="Arial"/>
          <w:sz w:val="20"/>
          <w:szCs w:val="20"/>
          <w:lang w:val="en-GB"/>
        </w:rPr>
        <w:t>A</w:t>
      </w:r>
      <w:r w:rsidR="003E5E29" w:rsidRPr="004E1D16">
        <w:rPr>
          <w:rFonts w:ascii="Arial" w:hAnsi="Arial" w:cs="Arial"/>
          <w:sz w:val="20"/>
          <w:szCs w:val="20"/>
          <w:lang w:val="en-GB"/>
        </w:rPr>
        <w:t>mounts expected to be payable by the lessee under residual value guarantees</w:t>
      </w:r>
    </w:p>
    <w:p w14:paraId="22D3EDEE" w14:textId="3B71AC70" w:rsidR="003E5E29" w:rsidRPr="004E1D16" w:rsidRDefault="00C85858" w:rsidP="00D25315">
      <w:pPr>
        <w:pStyle w:val="ListParagraph"/>
        <w:numPr>
          <w:ilvl w:val="0"/>
          <w:numId w:val="26"/>
        </w:numPr>
        <w:tabs>
          <w:tab w:val="decimal" w:pos="1134"/>
        </w:tabs>
        <w:ind w:left="1134" w:hanging="242"/>
        <w:jc w:val="both"/>
        <w:rPr>
          <w:rFonts w:ascii="Arial" w:hAnsi="Arial" w:cs="Arial"/>
          <w:sz w:val="20"/>
          <w:szCs w:val="20"/>
          <w:lang w:val="en-GB"/>
        </w:rPr>
      </w:pPr>
      <w:r w:rsidRPr="004E1D16">
        <w:rPr>
          <w:rFonts w:ascii="Arial" w:hAnsi="Arial" w:cs="Arial"/>
          <w:sz w:val="20"/>
          <w:szCs w:val="20"/>
          <w:lang w:val="en-GB"/>
        </w:rPr>
        <w:t>T</w:t>
      </w:r>
      <w:r w:rsidR="003E5E29" w:rsidRPr="004E1D16">
        <w:rPr>
          <w:rFonts w:ascii="Arial" w:hAnsi="Arial" w:cs="Arial"/>
          <w:sz w:val="20"/>
          <w:szCs w:val="20"/>
          <w:lang w:val="en-GB"/>
        </w:rPr>
        <w:t>he exercise price of a purchase option if the lessee is reasonably certain to exercise that option, and</w:t>
      </w:r>
    </w:p>
    <w:p w14:paraId="375B9296" w14:textId="4674FAFE" w:rsidR="003E5E29" w:rsidRPr="004E1D16" w:rsidRDefault="00C85858" w:rsidP="00D25315">
      <w:pPr>
        <w:pStyle w:val="ListParagraph"/>
        <w:numPr>
          <w:ilvl w:val="0"/>
          <w:numId w:val="26"/>
        </w:numPr>
        <w:tabs>
          <w:tab w:val="decimal" w:pos="1134"/>
        </w:tabs>
        <w:ind w:left="1134" w:hanging="242"/>
        <w:jc w:val="both"/>
        <w:rPr>
          <w:rFonts w:ascii="Arial" w:hAnsi="Arial" w:cs="Arial"/>
          <w:sz w:val="20"/>
          <w:szCs w:val="20"/>
          <w:lang w:val="en-GB"/>
        </w:rPr>
      </w:pPr>
      <w:r w:rsidRPr="004E1D16">
        <w:rPr>
          <w:rFonts w:ascii="Arial" w:hAnsi="Arial" w:cs="Arial"/>
          <w:sz w:val="20"/>
          <w:szCs w:val="20"/>
          <w:lang w:val="en-GB"/>
        </w:rPr>
        <w:t>P</w:t>
      </w:r>
      <w:r w:rsidR="003E5E29" w:rsidRPr="004E1D16">
        <w:rPr>
          <w:rFonts w:ascii="Arial" w:hAnsi="Arial" w:cs="Arial"/>
          <w:sz w:val="20"/>
          <w:szCs w:val="20"/>
          <w:lang w:val="en-GB"/>
        </w:rPr>
        <w:t>ayments of penalties for terminating the lease, if the lease term reflects the lessee exercising that option.</w:t>
      </w:r>
    </w:p>
    <w:p w14:paraId="4F135723" w14:textId="77777777" w:rsidR="003E5E29" w:rsidRPr="004E1D16" w:rsidRDefault="003E5E29" w:rsidP="00CA379C">
      <w:pPr>
        <w:pStyle w:val="ListParagraph"/>
        <w:ind w:left="540"/>
        <w:jc w:val="both"/>
        <w:rPr>
          <w:rFonts w:ascii="Arial" w:hAnsi="Arial" w:cs="Arial"/>
          <w:sz w:val="20"/>
          <w:szCs w:val="20"/>
          <w:lang w:val="en-GB"/>
        </w:rPr>
      </w:pPr>
    </w:p>
    <w:p w14:paraId="4F3A966E" w14:textId="0D22DF0C" w:rsidR="00EC7B08" w:rsidRPr="004E1D16" w:rsidRDefault="00EC7B08" w:rsidP="00631D8E">
      <w:pPr>
        <w:ind w:left="567"/>
        <w:jc w:val="thaiDistribute"/>
        <w:rPr>
          <w:rFonts w:ascii="Arial" w:hAnsi="Arial" w:cs="Arial"/>
          <w:sz w:val="20"/>
          <w:szCs w:val="20"/>
          <w:lang w:val="en-GB"/>
        </w:rPr>
      </w:pPr>
      <w:r w:rsidRPr="004E1D16">
        <w:rPr>
          <w:rFonts w:ascii="Arial" w:hAnsi="Arial" w:cs="Arial"/>
          <w:sz w:val="20"/>
          <w:szCs w:val="20"/>
          <w:lang w:val="en-GB"/>
        </w:rPr>
        <w:t xml:space="preserve">Lease payments under the extension options period are also included in the measurement of the liability, if the </w:t>
      </w:r>
      <w:r w:rsidR="00EE1A72" w:rsidRPr="004E1D16">
        <w:rPr>
          <w:rFonts w:ascii="Arial" w:hAnsi="Arial" w:cs="Browallia New"/>
          <w:sz w:val="20"/>
          <w:szCs w:val="25"/>
          <w:lang w:val="en-US"/>
        </w:rPr>
        <w:t>Group</w:t>
      </w:r>
      <w:r w:rsidRPr="004E1D16">
        <w:rPr>
          <w:rFonts w:ascii="Arial" w:hAnsi="Arial" w:cs="Arial"/>
          <w:sz w:val="20"/>
          <w:szCs w:val="20"/>
          <w:lang w:val="en-GB"/>
        </w:rPr>
        <w:t xml:space="preserve"> is reasonably certain </w:t>
      </w:r>
      <w:r w:rsidR="00EE1A72" w:rsidRPr="004E1D16">
        <w:rPr>
          <w:rFonts w:ascii="Arial" w:hAnsi="Arial" w:cs="Arial"/>
          <w:sz w:val="20"/>
          <w:szCs w:val="20"/>
          <w:lang w:val="en-GB"/>
        </w:rPr>
        <w:t>about exercising its extens</w:t>
      </w:r>
      <w:r w:rsidRPr="004E1D16">
        <w:rPr>
          <w:rFonts w:ascii="Arial" w:hAnsi="Arial" w:cs="Arial"/>
          <w:sz w:val="20"/>
          <w:szCs w:val="20"/>
          <w:lang w:val="en-GB"/>
        </w:rPr>
        <w:t>ion options.</w:t>
      </w:r>
    </w:p>
    <w:p w14:paraId="6B098513" w14:textId="77777777" w:rsidR="00631D8E" w:rsidRPr="004E1D16" w:rsidRDefault="00631D8E" w:rsidP="00631D8E">
      <w:pPr>
        <w:ind w:left="567"/>
        <w:jc w:val="thaiDistribute"/>
        <w:rPr>
          <w:rFonts w:ascii="BrowalliaUPC" w:eastAsia="Arial Unicode MS" w:hAnsi="BrowalliaUPC" w:cs="BrowalliaUPC"/>
          <w:lang w:val="en-US"/>
        </w:rPr>
      </w:pPr>
    </w:p>
    <w:p w14:paraId="6743223C" w14:textId="77777777" w:rsidR="00631D8E" w:rsidRPr="004E1D16" w:rsidRDefault="00631D8E" w:rsidP="00631D8E">
      <w:pPr>
        <w:ind w:left="540"/>
        <w:jc w:val="both"/>
        <w:rPr>
          <w:rFonts w:ascii="Arial" w:hAnsi="Arial" w:cs="Arial"/>
          <w:sz w:val="20"/>
          <w:szCs w:val="20"/>
          <w:lang w:val="en-GB"/>
        </w:rPr>
      </w:pPr>
      <w:r w:rsidRPr="004E1D16">
        <w:rPr>
          <w:rFonts w:ascii="Arial" w:hAnsi="Arial" w:cs="Arial"/>
          <w:sz w:val="20"/>
          <w:szCs w:val="20"/>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7BD56CC" w14:textId="47B1F400" w:rsidR="003E5E29" w:rsidRPr="004E1D16" w:rsidRDefault="003E5E29" w:rsidP="00CA379C">
      <w:pPr>
        <w:ind w:left="540"/>
        <w:jc w:val="both"/>
        <w:rPr>
          <w:rFonts w:ascii="Arial" w:hAnsi="Arial" w:cs="Arial"/>
          <w:sz w:val="20"/>
          <w:szCs w:val="20"/>
          <w:lang w:val="en-GB"/>
        </w:rPr>
      </w:pPr>
    </w:p>
    <w:p w14:paraId="4358B07B" w14:textId="1E4C7C89" w:rsidR="00631D8E" w:rsidRPr="004E1D16" w:rsidRDefault="00631D8E" w:rsidP="00631D8E">
      <w:pPr>
        <w:ind w:left="540"/>
        <w:jc w:val="both"/>
        <w:rPr>
          <w:rFonts w:ascii="Arial" w:hAnsi="Arial" w:cs="Arial"/>
          <w:sz w:val="20"/>
          <w:szCs w:val="20"/>
          <w:lang w:val="en-GB"/>
        </w:rPr>
      </w:pPr>
      <w:r w:rsidRPr="004E1D16">
        <w:rPr>
          <w:rFonts w:ascii="Arial" w:hAnsi="Arial" w:cs="Arial"/>
          <w:sz w:val="20"/>
          <w:szCs w:val="20"/>
          <w:lang w:val="en-GB"/>
        </w:rPr>
        <w:t xml:space="preserve">The </w:t>
      </w:r>
      <w:r w:rsidR="00BA30FE" w:rsidRPr="004E1D16">
        <w:rPr>
          <w:rFonts w:ascii="Arial" w:hAnsi="Arial" w:cs="Arial"/>
          <w:sz w:val="20"/>
          <w:szCs w:val="20"/>
          <w:lang w:val="en-GB"/>
        </w:rPr>
        <w:t>G</w:t>
      </w:r>
      <w:r w:rsidRPr="004E1D16">
        <w:rPr>
          <w:rFonts w:ascii="Arial" w:hAnsi="Arial" w:cs="Arial"/>
          <w:sz w:val="20"/>
          <w:szCs w:val="20"/>
          <w:lang w:val="en-GB"/>
        </w:rPr>
        <w:t xml:space="preserve">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10EA753A" w14:textId="77777777" w:rsidR="00631D8E" w:rsidRPr="004E1D16" w:rsidRDefault="00631D8E" w:rsidP="00CA379C">
      <w:pPr>
        <w:ind w:left="540"/>
        <w:jc w:val="both"/>
        <w:rPr>
          <w:rFonts w:ascii="Arial" w:hAnsi="Arial" w:cs="Arial"/>
          <w:sz w:val="20"/>
          <w:szCs w:val="20"/>
          <w:lang w:val="en-GB"/>
        </w:rPr>
      </w:pPr>
    </w:p>
    <w:p w14:paraId="75B7A4ED" w14:textId="77777777" w:rsidR="003E5E29" w:rsidRPr="004E1D16" w:rsidRDefault="003E5E29" w:rsidP="00CA379C">
      <w:pPr>
        <w:ind w:left="540"/>
        <w:jc w:val="both"/>
        <w:rPr>
          <w:rFonts w:ascii="Arial" w:hAnsi="Arial" w:cs="Arial"/>
          <w:sz w:val="20"/>
          <w:szCs w:val="20"/>
          <w:lang w:val="en-GB"/>
        </w:rPr>
      </w:pPr>
      <w:r w:rsidRPr="004E1D16">
        <w:rPr>
          <w:rFonts w:ascii="Arial" w:hAnsi="Arial" w:cs="Arial"/>
          <w:sz w:val="20"/>
          <w:szCs w:val="20"/>
          <w:lang w:val="en-GB"/>
        </w:rPr>
        <w:t>Right-of-use assets are measured at cost comprising the following:</w:t>
      </w:r>
    </w:p>
    <w:p w14:paraId="213F099E" w14:textId="77777777" w:rsidR="003E5E29" w:rsidRPr="004E1D16" w:rsidRDefault="003E5E29" w:rsidP="00CA379C">
      <w:pPr>
        <w:ind w:left="540"/>
        <w:jc w:val="both"/>
        <w:rPr>
          <w:rFonts w:ascii="Arial" w:hAnsi="Arial" w:cs="Arial"/>
          <w:sz w:val="20"/>
          <w:szCs w:val="20"/>
          <w:lang w:val="en-GB"/>
        </w:rPr>
      </w:pPr>
    </w:p>
    <w:p w14:paraId="0A60AD12" w14:textId="5820CE2F" w:rsidR="003E5E29" w:rsidRPr="004E1D16" w:rsidRDefault="00C85858" w:rsidP="00C85858">
      <w:pPr>
        <w:pStyle w:val="ListParagraph"/>
        <w:numPr>
          <w:ilvl w:val="0"/>
          <w:numId w:val="26"/>
        </w:numPr>
        <w:tabs>
          <w:tab w:val="left" w:pos="1134"/>
        </w:tabs>
        <w:ind w:left="1134" w:hanging="242"/>
        <w:jc w:val="both"/>
        <w:rPr>
          <w:rFonts w:ascii="Arial" w:hAnsi="Arial" w:cs="Arial"/>
          <w:sz w:val="20"/>
          <w:szCs w:val="20"/>
          <w:lang w:val="en-GB"/>
        </w:rPr>
      </w:pPr>
      <w:r w:rsidRPr="004E1D16">
        <w:rPr>
          <w:rFonts w:ascii="Arial" w:hAnsi="Arial" w:cs="Arial"/>
          <w:sz w:val="20"/>
          <w:szCs w:val="20"/>
          <w:lang w:val="en-GB"/>
        </w:rPr>
        <w:t>T</w:t>
      </w:r>
      <w:r w:rsidR="003E5E29" w:rsidRPr="004E1D16">
        <w:rPr>
          <w:rFonts w:ascii="Arial" w:hAnsi="Arial" w:cs="Arial"/>
          <w:sz w:val="20"/>
          <w:szCs w:val="20"/>
          <w:lang w:val="en-GB"/>
        </w:rPr>
        <w:t>he amount of the initial measurement of lease liability</w:t>
      </w:r>
    </w:p>
    <w:p w14:paraId="39DC47A2" w14:textId="021C290B" w:rsidR="003E5E29" w:rsidRPr="004E1D16" w:rsidRDefault="00C85858" w:rsidP="00C85858">
      <w:pPr>
        <w:pStyle w:val="ListParagraph"/>
        <w:numPr>
          <w:ilvl w:val="0"/>
          <w:numId w:val="26"/>
        </w:numPr>
        <w:tabs>
          <w:tab w:val="left" w:pos="1134"/>
        </w:tabs>
        <w:ind w:left="1134" w:hanging="242"/>
        <w:jc w:val="both"/>
        <w:rPr>
          <w:rFonts w:ascii="Arial" w:hAnsi="Arial" w:cs="Arial"/>
          <w:sz w:val="20"/>
          <w:szCs w:val="20"/>
          <w:lang w:val="en-GB"/>
        </w:rPr>
      </w:pPr>
      <w:r w:rsidRPr="004E1D16">
        <w:rPr>
          <w:rFonts w:ascii="Arial" w:hAnsi="Arial" w:cs="Arial"/>
          <w:sz w:val="20"/>
          <w:szCs w:val="20"/>
          <w:lang w:val="en-GB"/>
        </w:rPr>
        <w:t>A</w:t>
      </w:r>
      <w:r w:rsidR="003E5E29" w:rsidRPr="004E1D16">
        <w:rPr>
          <w:rFonts w:ascii="Arial" w:hAnsi="Arial" w:cs="Arial"/>
          <w:sz w:val="20"/>
          <w:szCs w:val="20"/>
          <w:lang w:val="en-GB"/>
        </w:rPr>
        <w:t>ny lease payments made at or before the commencement date less any lease incentives received</w:t>
      </w:r>
    </w:p>
    <w:p w14:paraId="52B4DF40" w14:textId="1BC3E46D" w:rsidR="003E5E29" w:rsidRPr="004E1D16" w:rsidRDefault="00C85858" w:rsidP="00C85858">
      <w:pPr>
        <w:pStyle w:val="ListParagraph"/>
        <w:numPr>
          <w:ilvl w:val="0"/>
          <w:numId w:val="26"/>
        </w:numPr>
        <w:tabs>
          <w:tab w:val="left" w:pos="1134"/>
        </w:tabs>
        <w:ind w:left="1134" w:hanging="242"/>
        <w:jc w:val="both"/>
        <w:rPr>
          <w:rFonts w:ascii="Arial" w:hAnsi="Arial" w:cs="Arial"/>
          <w:sz w:val="20"/>
          <w:szCs w:val="20"/>
          <w:lang w:val="en-GB"/>
        </w:rPr>
      </w:pPr>
      <w:r w:rsidRPr="004E1D16">
        <w:rPr>
          <w:rFonts w:ascii="Arial" w:hAnsi="Arial" w:cs="Arial" w:hint="cs"/>
          <w:sz w:val="20"/>
          <w:szCs w:val="20"/>
          <w:cs/>
          <w:lang w:val="en-GB"/>
        </w:rPr>
        <w:t>A</w:t>
      </w:r>
      <w:r w:rsidR="003E5E29" w:rsidRPr="004E1D16">
        <w:rPr>
          <w:rFonts w:ascii="Arial" w:hAnsi="Arial" w:cs="Arial"/>
          <w:sz w:val="20"/>
          <w:szCs w:val="20"/>
          <w:lang w:val="en-GB"/>
        </w:rPr>
        <w:t>ny initial direct costs, and</w:t>
      </w:r>
    </w:p>
    <w:p w14:paraId="7FE58C70" w14:textId="4BE8D583" w:rsidR="003E5E29" w:rsidRPr="004E1D16" w:rsidRDefault="00C85858" w:rsidP="00C85858">
      <w:pPr>
        <w:pStyle w:val="ListParagraph"/>
        <w:numPr>
          <w:ilvl w:val="0"/>
          <w:numId w:val="26"/>
        </w:numPr>
        <w:tabs>
          <w:tab w:val="left" w:pos="1134"/>
        </w:tabs>
        <w:ind w:left="1134" w:hanging="242"/>
        <w:jc w:val="both"/>
        <w:rPr>
          <w:rFonts w:ascii="Arial" w:hAnsi="Arial" w:cs="Arial"/>
          <w:sz w:val="20"/>
          <w:szCs w:val="20"/>
          <w:cs/>
        </w:rPr>
      </w:pPr>
      <w:r w:rsidRPr="004E1D16">
        <w:rPr>
          <w:rFonts w:ascii="Arial" w:hAnsi="Arial" w:cs="Arial" w:hint="cs"/>
          <w:sz w:val="20"/>
          <w:szCs w:val="20"/>
          <w:cs/>
          <w:lang w:val="en-GB"/>
        </w:rPr>
        <w:t>R</w:t>
      </w:r>
      <w:r w:rsidR="003E5E29" w:rsidRPr="004E1D16">
        <w:rPr>
          <w:rFonts w:ascii="Arial" w:hAnsi="Arial" w:cs="Arial"/>
          <w:sz w:val="20"/>
          <w:szCs w:val="20"/>
          <w:lang w:val="en-GB"/>
        </w:rPr>
        <w:t>est</w:t>
      </w:r>
      <w:r w:rsidR="003E5E29" w:rsidRPr="004E1D16">
        <w:rPr>
          <w:rFonts w:ascii="Arial" w:hAnsi="Arial" w:cs="Arial"/>
          <w:sz w:val="20"/>
          <w:szCs w:val="20"/>
          <w:cs/>
        </w:rPr>
        <w:t xml:space="preserve">oration costs. </w:t>
      </w:r>
    </w:p>
    <w:p w14:paraId="5AD9B77B" w14:textId="6D60D953" w:rsidR="00532AF9" w:rsidRPr="004E1D16" w:rsidRDefault="00532AF9" w:rsidP="00C85858">
      <w:pPr>
        <w:pStyle w:val="ListParagraph"/>
        <w:tabs>
          <w:tab w:val="left" w:pos="1134"/>
        </w:tabs>
        <w:ind w:left="1134" w:hanging="242"/>
        <w:jc w:val="both"/>
        <w:rPr>
          <w:rFonts w:ascii="Arial" w:hAnsi="Arial" w:cs="Arial"/>
          <w:sz w:val="20"/>
          <w:szCs w:val="20"/>
          <w:cs/>
        </w:rPr>
      </w:pPr>
    </w:p>
    <w:p w14:paraId="365EE9F4" w14:textId="20CF751E" w:rsidR="00532AF9" w:rsidRPr="004E1D16" w:rsidRDefault="00EE503E" w:rsidP="00EE503E">
      <w:pPr>
        <w:ind w:left="540"/>
        <w:jc w:val="both"/>
        <w:rPr>
          <w:rFonts w:ascii="Arial" w:hAnsi="Arial" w:cs="Arial"/>
          <w:sz w:val="20"/>
          <w:szCs w:val="20"/>
          <w:lang w:val="en-GB"/>
        </w:rPr>
      </w:pPr>
      <w:r w:rsidRPr="004E1D16">
        <w:rPr>
          <w:rFonts w:ascii="Arial" w:hAnsi="Arial" w:cs="Arial"/>
          <w:sz w:val="20"/>
          <w:szCs w:val="20"/>
          <w:lang w:val="en-GB"/>
        </w:rPr>
        <w:t xml:space="preserve">Payments associated with short-term leases and leases of low-value assets are recognised on a straight-line basis as an expense in profit or loss. Short-term leases are leases with a lease term of 12 months or less. </w:t>
      </w:r>
      <w:r w:rsidR="00532AF9" w:rsidRPr="004E1D16">
        <w:rPr>
          <w:rFonts w:ascii="Arial" w:hAnsi="Arial" w:cs="Arial"/>
          <w:sz w:val="20"/>
          <w:szCs w:val="20"/>
          <w:lang w:val="en-GB"/>
        </w:rPr>
        <w:t>Low-value assets comprise computer and IT equipment.</w:t>
      </w:r>
    </w:p>
    <w:p w14:paraId="51CCC641" w14:textId="37DE9AF5" w:rsidR="00607D9F" w:rsidRPr="004E1D16" w:rsidRDefault="00607D9F" w:rsidP="00EE503E">
      <w:pPr>
        <w:ind w:left="540"/>
        <w:jc w:val="both"/>
        <w:rPr>
          <w:rFonts w:ascii="Arial" w:hAnsi="Arial" w:cs="Arial"/>
          <w:sz w:val="20"/>
          <w:szCs w:val="20"/>
          <w:lang w:val="en-GB"/>
        </w:rPr>
      </w:pPr>
    </w:p>
    <w:p w14:paraId="53DE936A" w14:textId="77777777" w:rsidR="00607D9F" w:rsidRPr="004E1D16" w:rsidRDefault="00607D9F" w:rsidP="00607D9F">
      <w:pPr>
        <w:ind w:left="567"/>
        <w:jc w:val="both"/>
        <w:rPr>
          <w:rFonts w:ascii="Arial" w:hAnsi="Arial" w:cs="Arial"/>
          <w:i/>
          <w:color w:val="CF4A02"/>
          <w:sz w:val="20"/>
          <w:szCs w:val="20"/>
          <w:lang w:val="en-GB"/>
        </w:rPr>
      </w:pPr>
      <w:r w:rsidRPr="004E1D16">
        <w:rPr>
          <w:rFonts w:ascii="Arial" w:hAnsi="Arial" w:cs="Arial"/>
          <w:i/>
          <w:color w:val="CF4A02"/>
          <w:sz w:val="20"/>
          <w:szCs w:val="20"/>
          <w:lang w:val="en-GB"/>
        </w:rPr>
        <w:t>Leases - where the Group is the lessor</w:t>
      </w:r>
    </w:p>
    <w:p w14:paraId="3A460B1E" w14:textId="77777777" w:rsidR="00C85858" w:rsidRPr="004E1D16" w:rsidRDefault="00C85858" w:rsidP="00607D9F">
      <w:pPr>
        <w:pStyle w:val="ListParagraph"/>
        <w:ind w:left="540"/>
        <w:jc w:val="both"/>
        <w:rPr>
          <w:rFonts w:ascii="Arial" w:hAnsi="Arial" w:cs="Arial"/>
          <w:sz w:val="20"/>
          <w:szCs w:val="20"/>
          <w:lang w:val="en-GB"/>
        </w:rPr>
      </w:pPr>
    </w:p>
    <w:p w14:paraId="6D6ABAED" w14:textId="5217BCD0" w:rsidR="00532AF9" w:rsidRPr="004E1D16" w:rsidRDefault="002C26B4" w:rsidP="00177BD9">
      <w:pPr>
        <w:ind w:left="540"/>
        <w:jc w:val="both"/>
        <w:rPr>
          <w:rFonts w:ascii="Arial" w:hAnsi="Arial" w:cs="Arial"/>
          <w:sz w:val="20"/>
          <w:szCs w:val="20"/>
          <w:lang w:val="en-GB"/>
        </w:rPr>
      </w:pPr>
      <w:r w:rsidRPr="004E1D16">
        <w:rPr>
          <w:rFonts w:ascii="Arial" w:hAnsi="Arial" w:cs="Arial"/>
          <w:sz w:val="20"/>
          <w:szCs w:val="20"/>
          <w:lang w:val="en-GB"/>
        </w:rPr>
        <w:t>Assets leased under operating leases are included in property, plant and equipment in the statements of financial position. They are depreciated over their expected useful lives on a basis consistent with other similar property, plant and equipment owned by the Group. Rental income is recogni</w:t>
      </w:r>
      <w:r w:rsidR="00A26939" w:rsidRPr="004E1D16">
        <w:rPr>
          <w:rFonts w:ascii="Arial" w:hAnsi="Arial" w:cs="Arial"/>
          <w:sz w:val="20"/>
          <w:szCs w:val="20"/>
          <w:lang w:val="en-GB"/>
        </w:rPr>
        <w:t>s</w:t>
      </w:r>
      <w:r w:rsidRPr="004E1D16">
        <w:rPr>
          <w:rFonts w:ascii="Arial" w:hAnsi="Arial" w:cs="Arial"/>
          <w:sz w:val="20"/>
          <w:szCs w:val="20"/>
          <w:lang w:val="en-GB"/>
        </w:rPr>
        <w:t>ed on a straight-line basis over the lease term.</w:t>
      </w:r>
    </w:p>
    <w:p w14:paraId="0CE86D3A" w14:textId="77777777" w:rsidR="00177BD9" w:rsidRPr="004E1D16" w:rsidRDefault="00177BD9" w:rsidP="00177BD9">
      <w:pPr>
        <w:ind w:left="540"/>
        <w:jc w:val="both"/>
        <w:rPr>
          <w:rFonts w:ascii="Arial" w:hAnsi="Arial" w:cs="Arial"/>
          <w:sz w:val="20"/>
          <w:szCs w:val="20"/>
          <w:lang w:val="en-GB"/>
        </w:rPr>
      </w:pPr>
    </w:p>
    <w:p w14:paraId="7E37C2A5" w14:textId="77777777" w:rsidR="00177BD9" w:rsidRPr="004E1D16" w:rsidRDefault="00177BD9" w:rsidP="00177BD9">
      <w:pPr>
        <w:ind w:left="540"/>
        <w:jc w:val="both"/>
        <w:rPr>
          <w:rFonts w:ascii="Arial" w:hAnsi="Arial" w:cs="Arial"/>
          <w:sz w:val="20"/>
          <w:szCs w:val="20"/>
          <w:lang w:val="en-GB"/>
        </w:rPr>
      </w:pPr>
    </w:p>
    <w:p w14:paraId="57241FD4" w14:textId="77777777" w:rsidR="00177BD9" w:rsidRPr="004E1D16" w:rsidRDefault="00177BD9" w:rsidP="00177BD9">
      <w:pPr>
        <w:ind w:left="540"/>
        <w:jc w:val="both"/>
        <w:rPr>
          <w:rFonts w:ascii="Arial" w:hAnsi="Arial" w:cs="Arial"/>
          <w:sz w:val="20"/>
          <w:szCs w:val="20"/>
          <w:lang w:val="en-GB"/>
        </w:rPr>
      </w:pPr>
    </w:p>
    <w:p w14:paraId="59C0CF7D" w14:textId="77777777" w:rsidR="00177BD9" w:rsidRPr="004E1D16" w:rsidRDefault="00177BD9" w:rsidP="00177BD9">
      <w:pPr>
        <w:ind w:left="540"/>
        <w:jc w:val="both"/>
        <w:rPr>
          <w:rFonts w:ascii="Arial" w:hAnsi="Arial" w:cs="Arial"/>
          <w:sz w:val="20"/>
          <w:szCs w:val="20"/>
          <w:lang w:val="en-GB"/>
        </w:rPr>
      </w:pPr>
    </w:p>
    <w:p w14:paraId="21C45BDA" w14:textId="77777777" w:rsidR="00177BD9" w:rsidRPr="004E1D16" w:rsidRDefault="00177BD9" w:rsidP="00177BD9">
      <w:pPr>
        <w:ind w:left="540"/>
        <w:jc w:val="both"/>
        <w:rPr>
          <w:rFonts w:ascii="Arial" w:hAnsi="Arial" w:cs="Arial"/>
          <w:sz w:val="20"/>
          <w:szCs w:val="20"/>
          <w:lang w:val="en-GB"/>
        </w:rPr>
      </w:pPr>
    </w:p>
    <w:p w14:paraId="2A6EEF2E" w14:textId="77777777" w:rsidR="00177BD9" w:rsidRPr="004E1D16" w:rsidRDefault="00177BD9" w:rsidP="00177BD9">
      <w:pPr>
        <w:ind w:left="540"/>
        <w:jc w:val="both"/>
        <w:rPr>
          <w:rFonts w:ascii="Arial" w:hAnsi="Arial" w:cs="Arial"/>
          <w:sz w:val="20"/>
          <w:szCs w:val="20"/>
          <w:lang w:val="en-GB"/>
        </w:rPr>
      </w:pPr>
    </w:p>
    <w:p w14:paraId="79F24E71" w14:textId="77777777" w:rsidR="00177BD9" w:rsidRPr="004E1D16" w:rsidRDefault="00177BD9" w:rsidP="00177BD9">
      <w:pPr>
        <w:ind w:left="540"/>
        <w:jc w:val="both"/>
        <w:rPr>
          <w:rFonts w:ascii="Arial" w:hAnsi="Arial" w:cs="Arial"/>
          <w:sz w:val="20"/>
          <w:szCs w:val="20"/>
          <w:lang w:val="en-GB"/>
        </w:rPr>
      </w:pPr>
    </w:p>
    <w:p w14:paraId="1AA57809" w14:textId="77777777" w:rsidR="00177BD9" w:rsidRPr="004E1D16" w:rsidRDefault="00177BD9" w:rsidP="00177BD9">
      <w:pPr>
        <w:ind w:left="540"/>
        <w:jc w:val="both"/>
        <w:rPr>
          <w:rFonts w:ascii="Arial" w:hAnsi="Arial" w:cs="Arial"/>
          <w:sz w:val="20"/>
          <w:szCs w:val="20"/>
          <w:lang w:val="en-GB"/>
        </w:rPr>
      </w:pPr>
    </w:p>
    <w:p w14:paraId="3285F963" w14:textId="77777777" w:rsidR="00177BD9" w:rsidRPr="004E1D16" w:rsidRDefault="00177BD9" w:rsidP="00177BD9">
      <w:pPr>
        <w:ind w:left="540"/>
        <w:jc w:val="both"/>
        <w:rPr>
          <w:rFonts w:ascii="Arial" w:hAnsi="Arial" w:cs="Arial"/>
          <w:sz w:val="20"/>
          <w:szCs w:val="20"/>
          <w:lang w:val="en-GB"/>
        </w:rPr>
      </w:pPr>
    </w:p>
    <w:p w14:paraId="7B3E38E3" w14:textId="77777777" w:rsidR="00177BD9" w:rsidRPr="004E1D16" w:rsidRDefault="00177BD9" w:rsidP="00177BD9">
      <w:pPr>
        <w:ind w:left="540"/>
        <w:jc w:val="both"/>
        <w:rPr>
          <w:rFonts w:ascii="Arial" w:hAnsi="Arial" w:cs="Arial"/>
          <w:sz w:val="20"/>
          <w:szCs w:val="20"/>
          <w:lang w:val="en-GB"/>
        </w:rPr>
      </w:pPr>
    </w:p>
    <w:p w14:paraId="0A4A1A93" w14:textId="77777777" w:rsidR="00177BD9" w:rsidRPr="004E1D16" w:rsidRDefault="00177BD9" w:rsidP="00177BD9">
      <w:pPr>
        <w:ind w:left="540"/>
        <w:jc w:val="both"/>
        <w:rPr>
          <w:rFonts w:ascii="Arial" w:hAnsi="Arial" w:cs="Arial"/>
          <w:sz w:val="20"/>
          <w:szCs w:val="20"/>
          <w:lang w:val="en-GB"/>
        </w:rPr>
      </w:pPr>
    </w:p>
    <w:p w14:paraId="42E4A302" w14:textId="77777777" w:rsidR="00177BD9" w:rsidRPr="004E1D16" w:rsidRDefault="00177BD9" w:rsidP="00177BD9">
      <w:pPr>
        <w:ind w:left="540"/>
        <w:jc w:val="both"/>
        <w:rPr>
          <w:rFonts w:ascii="Arial" w:hAnsi="Arial" w:cs="Arial"/>
          <w:sz w:val="20"/>
          <w:szCs w:val="20"/>
          <w:lang w:val="en-GB"/>
        </w:rPr>
      </w:pPr>
    </w:p>
    <w:p w14:paraId="7E0851DD" w14:textId="77777777" w:rsidR="00177BD9" w:rsidRPr="004E1D16" w:rsidRDefault="00177BD9" w:rsidP="00177BD9">
      <w:pPr>
        <w:ind w:left="540"/>
        <w:jc w:val="both"/>
        <w:rPr>
          <w:rFonts w:ascii="Arial" w:hAnsi="Arial" w:cs="Arial"/>
          <w:sz w:val="20"/>
          <w:szCs w:val="20"/>
          <w:lang w:val="en-GB"/>
        </w:rPr>
      </w:pPr>
    </w:p>
    <w:p w14:paraId="33A539B1" w14:textId="77777777" w:rsidR="00177BD9" w:rsidRPr="004E1D16" w:rsidRDefault="00177BD9" w:rsidP="00177BD9">
      <w:pPr>
        <w:ind w:left="540"/>
        <w:jc w:val="both"/>
        <w:rPr>
          <w:rFonts w:ascii="Arial" w:hAnsi="Arial" w:cs="Arial"/>
          <w:sz w:val="20"/>
          <w:szCs w:val="20"/>
          <w:lang w:val="en-GB"/>
        </w:rPr>
      </w:pPr>
    </w:p>
    <w:p w14:paraId="7BB6DF7A" w14:textId="77777777" w:rsidR="00177BD9" w:rsidRPr="004E1D16" w:rsidRDefault="00177BD9" w:rsidP="00177BD9">
      <w:pPr>
        <w:ind w:left="540"/>
        <w:jc w:val="both"/>
        <w:rPr>
          <w:rFonts w:ascii="Arial" w:hAnsi="Arial" w:cs="Arial"/>
          <w:sz w:val="20"/>
          <w:szCs w:val="20"/>
          <w:lang w:val="en-GB"/>
        </w:rPr>
      </w:pPr>
    </w:p>
    <w:p w14:paraId="7540595C" w14:textId="77777777" w:rsidR="00177BD9" w:rsidRPr="004E1D16" w:rsidRDefault="00177BD9" w:rsidP="00177BD9">
      <w:pPr>
        <w:ind w:left="540"/>
        <w:jc w:val="both"/>
        <w:rPr>
          <w:rFonts w:ascii="Arial" w:hAnsi="Arial" w:cs="Arial"/>
          <w:sz w:val="20"/>
          <w:szCs w:val="20"/>
          <w:lang w:val="en-GB"/>
        </w:rPr>
      </w:pPr>
    </w:p>
    <w:p w14:paraId="11755149" w14:textId="77777777" w:rsidR="00177BD9" w:rsidRPr="004E1D16" w:rsidRDefault="00177BD9" w:rsidP="00F20CDE">
      <w:pPr>
        <w:pStyle w:val="Heading3"/>
        <w:ind w:left="567" w:firstLine="0"/>
        <w:rPr>
          <w:rFonts w:ascii="Arial" w:hAnsi="Arial" w:cs="Arial"/>
          <w:b w:val="0"/>
          <w:sz w:val="20"/>
          <w:szCs w:val="20"/>
          <w:u w:val="single"/>
          <w:lang w:val="en-GB"/>
        </w:rPr>
      </w:pPr>
    </w:p>
    <w:p w14:paraId="4E9D8303" w14:textId="7A893971" w:rsidR="00F20CDE" w:rsidRPr="004E1D16" w:rsidRDefault="00F20CDE" w:rsidP="00F20CDE">
      <w:pPr>
        <w:pStyle w:val="Heading3"/>
        <w:ind w:left="567" w:firstLine="0"/>
        <w:rPr>
          <w:rFonts w:ascii="Arial" w:hAnsi="Arial" w:cs="Arial"/>
          <w:b w:val="0"/>
          <w:bCs w:val="0"/>
          <w:sz w:val="20"/>
          <w:szCs w:val="20"/>
          <w:u w:val="single"/>
          <w:lang w:val="en-GB"/>
        </w:rPr>
      </w:pPr>
      <w:r w:rsidRPr="004E1D16">
        <w:rPr>
          <w:rFonts w:ascii="Arial" w:hAnsi="Arial" w:cs="Arial"/>
          <w:b w:val="0"/>
          <w:sz w:val="20"/>
          <w:szCs w:val="20"/>
          <w:u w:val="single"/>
          <w:lang w:val="en-GB"/>
        </w:rPr>
        <w:t>For the year ended 31 December 20</w:t>
      </w:r>
      <w:r w:rsidR="00607D9F" w:rsidRPr="004E1D16">
        <w:rPr>
          <w:rFonts w:ascii="Arial" w:hAnsi="Arial" w:cs="Arial"/>
          <w:b w:val="0"/>
          <w:sz w:val="20"/>
          <w:szCs w:val="20"/>
          <w:u w:val="single"/>
          <w:lang w:val="en-GB"/>
        </w:rPr>
        <w:t>19</w:t>
      </w:r>
    </w:p>
    <w:p w14:paraId="298E2E93" w14:textId="13070911" w:rsidR="00F20CDE" w:rsidRPr="004E1D16" w:rsidRDefault="00F20CDE" w:rsidP="00CA379C">
      <w:pPr>
        <w:ind w:left="540"/>
        <w:jc w:val="both"/>
        <w:rPr>
          <w:rFonts w:ascii="Arial" w:hAnsi="Arial" w:cs="Arial"/>
          <w:sz w:val="20"/>
          <w:szCs w:val="20"/>
          <w:lang w:val="en-GB"/>
        </w:rPr>
      </w:pPr>
    </w:p>
    <w:p w14:paraId="0FF394B0" w14:textId="787E4D9B" w:rsidR="00F20CDE" w:rsidRPr="004E1D16" w:rsidRDefault="00F20CDE" w:rsidP="00F20CDE">
      <w:pPr>
        <w:pStyle w:val="Style4"/>
      </w:pPr>
      <w:r w:rsidRPr="004E1D16">
        <w:t>Leases - where the Group is the lessee</w:t>
      </w:r>
    </w:p>
    <w:p w14:paraId="521E1075" w14:textId="77777777" w:rsidR="00631D8E" w:rsidRPr="004E1D16" w:rsidRDefault="00631D8E" w:rsidP="00C85858">
      <w:pPr>
        <w:pStyle w:val="Style4"/>
        <w:ind w:left="0"/>
        <w:rPr>
          <w:i w:val="0"/>
          <w:iCs/>
        </w:rPr>
      </w:pPr>
    </w:p>
    <w:p w14:paraId="7C056E9E" w14:textId="21A228F2" w:rsidR="00631D8E" w:rsidRPr="004E1D16" w:rsidRDefault="00631D8E" w:rsidP="003A04B0">
      <w:pPr>
        <w:pStyle w:val="ListParagraph"/>
        <w:ind w:left="540"/>
        <w:jc w:val="both"/>
        <w:rPr>
          <w:rFonts w:ascii="Arial" w:hAnsi="Arial" w:cs="Arial"/>
          <w:sz w:val="20"/>
          <w:szCs w:val="20"/>
          <w:lang w:val="en-GB"/>
        </w:rPr>
      </w:pPr>
      <w:r w:rsidRPr="004E1D16">
        <w:rPr>
          <w:rFonts w:ascii="Arial" w:hAnsi="Arial" w:cs="Arial"/>
          <w:sz w:val="20"/>
          <w:szCs w:val="20"/>
          <w:lang w:val="en-GB"/>
        </w:rPr>
        <w:t>Leases of property, plant and equipment in which substantially all the risks and rewards of ownership</w:t>
      </w:r>
      <w:r w:rsidR="003A04B0" w:rsidRPr="004E1D16">
        <w:rPr>
          <w:rFonts w:ascii="Arial" w:hAnsi="Arial" w:cs="Arial"/>
          <w:sz w:val="20"/>
          <w:szCs w:val="20"/>
          <w:lang w:val="en-GB"/>
        </w:rPr>
        <w:t xml:space="preserve"> </w:t>
      </w:r>
      <w:r w:rsidRPr="004E1D16">
        <w:rPr>
          <w:rFonts w:ascii="Arial" w:hAnsi="Arial" w:cs="Arial"/>
          <w:sz w:val="20"/>
          <w:szCs w:val="20"/>
          <w:lang w:val="en-GB"/>
        </w:rPr>
        <w:t>are transferred to the lessee are classified as finance leases. Finance leases are capitali</w:t>
      </w:r>
      <w:r w:rsidR="00176019" w:rsidRPr="004E1D16">
        <w:rPr>
          <w:rFonts w:ascii="Arial" w:hAnsi="Arial" w:cs="Arial"/>
          <w:sz w:val="20"/>
          <w:szCs w:val="20"/>
          <w:lang w:val="en-GB"/>
        </w:rPr>
        <w:t>s</w:t>
      </w:r>
      <w:r w:rsidRPr="004E1D16">
        <w:rPr>
          <w:rFonts w:ascii="Arial" w:hAnsi="Arial" w:cs="Arial"/>
          <w:sz w:val="20"/>
          <w:szCs w:val="20"/>
          <w:lang w:val="en-GB"/>
        </w:rPr>
        <w:t>ed at the</w:t>
      </w:r>
      <w:r w:rsidR="003A04B0" w:rsidRPr="004E1D16">
        <w:rPr>
          <w:rFonts w:ascii="Arial" w:hAnsi="Arial" w:cs="Arial"/>
          <w:sz w:val="20"/>
          <w:szCs w:val="20"/>
          <w:lang w:val="en-GB"/>
        </w:rPr>
        <w:t xml:space="preserve"> </w:t>
      </w:r>
      <w:r w:rsidRPr="004E1D16">
        <w:rPr>
          <w:rFonts w:ascii="Arial" w:hAnsi="Arial" w:cs="Arial"/>
          <w:sz w:val="20"/>
          <w:szCs w:val="20"/>
          <w:lang w:val="en-GB"/>
        </w:rPr>
        <w:t>inception of the lease at the lower of the fair value of the leased property or the net present value of</w:t>
      </w:r>
      <w:r w:rsidR="003A04B0" w:rsidRPr="004E1D16">
        <w:rPr>
          <w:rFonts w:ascii="Arial" w:hAnsi="Arial" w:cs="Arial"/>
          <w:sz w:val="20"/>
          <w:szCs w:val="20"/>
          <w:lang w:val="en-GB"/>
        </w:rPr>
        <w:t xml:space="preserve"> </w:t>
      </w:r>
      <w:r w:rsidRPr="004E1D16">
        <w:rPr>
          <w:rFonts w:ascii="Arial" w:hAnsi="Arial" w:cs="Arial"/>
          <w:sz w:val="20"/>
          <w:szCs w:val="20"/>
          <w:lang w:val="en-GB"/>
        </w:rPr>
        <w:t>the lease payments. Each lease payment is allocated to the principal and to the finance costs so as</w:t>
      </w:r>
      <w:r w:rsidR="003A04B0" w:rsidRPr="004E1D16">
        <w:rPr>
          <w:rFonts w:ascii="Arial" w:hAnsi="Arial" w:cs="Arial"/>
          <w:sz w:val="20"/>
          <w:szCs w:val="20"/>
          <w:lang w:val="en-GB"/>
        </w:rPr>
        <w:t xml:space="preserve"> </w:t>
      </w:r>
      <w:r w:rsidRPr="004E1D16">
        <w:rPr>
          <w:rFonts w:ascii="Arial" w:hAnsi="Arial" w:cs="Arial"/>
          <w:sz w:val="20"/>
          <w:szCs w:val="20"/>
          <w:lang w:val="en-GB"/>
        </w:rPr>
        <w:t>to achieve a constant interest rate on the liability balance outstanding. The outstanding rental</w:t>
      </w:r>
      <w:r w:rsidR="003A04B0" w:rsidRPr="004E1D16">
        <w:rPr>
          <w:rFonts w:ascii="Arial" w:hAnsi="Arial" w:cs="Arial"/>
          <w:sz w:val="20"/>
          <w:szCs w:val="20"/>
          <w:lang w:val="en-GB"/>
        </w:rPr>
        <w:t xml:space="preserve"> </w:t>
      </w:r>
      <w:r w:rsidRPr="004E1D16">
        <w:rPr>
          <w:rFonts w:ascii="Arial" w:hAnsi="Arial" w:cs="Arial"/>
          <w:sz w:val="20"/>
          <w:szCs w:val="20"/>
          <w:lang w:val="en-GB"/>
        </w:rPr>
        <w:t>obligations, net of finance costs, are included in liabilities. The interest expenses are recorded in the</w:t>
      </w:r>
      <w:r w:rsidR="003A04B0" w:rsidRPr="004E1D16">
        <w:rPr>
          <w:rFonts w:ascii="Arial" w:hAnsi="Arial" w:cs="Arial"/>
          <w:sz w:val="20"/>
          <w:szCs w:val="20"/>
          <w:lang w:val="en-GB"/>
        </w:rPr>
        <w:t xml:space="preserve"> </w:t>
      </w:r>
      <w:r w:rsidRPr="004E1D16">
        <w:rPr>
          <w:rFonts w:ascii="Arial" w:hAnsi="Arial" w:cs="Arial"/>
          <w:sz w:val="20"/>
          <w:szCs w:val="20"/>
          <w:lang w:val="en-GB"/>
        </w:rPr>
        <w:t>statements of income over the lease period so as to achieve a constant periodic rate of interest on</w:t>
      </w:r>
      <w:r w:rsidR="003A04B0" w:rsidRPr="004E1D16">
        <w:rPr>
          <w:rFonts w:ascii="Arial" w:hAnsi="Arial" w:cs="Arial"/>
          <w:sz w:val="20"/>
          <w:szCs w:val="20"/>
          <w:lang w:val="en-GB"/>
        </w:rPr>
        <w:t xml:space="preserve"> </w:t>
      </w:r>
      <w:r w:rsidRPr="004E1D16">
        <w:rPr>
          <w:rFonts w:ascii="Arial" w:hAnsi="Arial" w:cs="Arial"/>
          <w:sz w:val="20"/>
          <w:szCs w:val="20"/>
          <w:lang w:val="en-GB"/>
        </w:rPr>
        <w:t>the remaining balance of the liabilities for each period.</w:t>
      </w:r>
    </w:p>
    <w:p w14:paraId="7771A77E" w14:textId="77777777" w:rsidR="00631D8E" w:rsidRPr="004E1D16" w:rsidRDefault="00631D8E" w:rsidP="003A04B0">
      <w:pPr>
        <w:pStyle w:val="ListParagraph"/>
        <w:ind w:left="540"/>
        <w:jc w:val="both"/>
        <w:rPr>
          <w:rFonts w:ascii="Arial" w:hAnsi="Arial" w:cs="Arial"/>
          <w:sz w:val="20"/>
          <w:szCs w:val="20"/>
          <w:lang w:val="en-GB"/>
        </w:rPr>
      </w:pPr>
    </w:p>
    <w:p w14:paraId="7C0D150B" w14:textId="3D1A7AF1" w:rsidR="00631D8E" w:rsidRPr="004E1D16" w:rsidRDefault="00631D8E" w:rsidP="003A04B0">
      <w:pPr>
        <w:pStyle w:val="ListParagraph"/>
        <w:ind w:left="540"/>
        <w:jc w:val="both"/>
        <w:rPr>
          <w:rFonts w:ascii="Arial" w:hAnsi="Arial" w:cs="Arial"/>
          <w:sz w:val="20"/>
          <w:szCs w:val="20"/>
          <w:lang w:val="en-GB"/>
        </w:rPr>
      </w:pPr>
      <w:r w:rsidRPr="004E1D16">
        <w:rPr>
          <w:rFonts w:ascii="Arial" w:hAnsi="Arial" w:cs="Arial"/>
          <w:sz w:val="20"/>
          <w:szCs w:val="20"/>
          <w:lang w:val="en-GB"/>
        </w:rPr>
        <w:t>The property, plant and equipment acquired under finance leases are depreciated over the shorter</w:t>
      </w:r>
      <w:r w:rsidR="003A04B0" w:rsidRPr="004E1D16">
        <w:rPr>
          <w:rFonts w:ascii="Arial" w:hAnsi="Arial" w:cs="Arial"/>
          <w:sz w:val="20"/>
          <w:szCs w:val="20"/>
          <w:lang w:val="en-GB"/>
        </w:rPr>
        <w:t xml:space="preserve"> </w:t>
      </w:r>
      <w:r w:rsidRPr="004E1D16">
        <w:rPr>
          <w:rFonts w:ascii="Arial" w:hAnsi="Arial" w:cs="Arial"/>
          <w:sz w:val="20"/>
          <w:szCs w:val="20"/>
          <w:lang w:val="en-GB"/>
        </w:rPr>
        <w:t>period of the useful life of the asset or the lease term.</w:t>
      </w:r>
    </w:p>
    <w:p w14:paraId="1CED51EA" w14:textId="77777777" w:rsidR="00631D8E" w:rsidRPr="004E1D16" w:rsidRDefault="00631D8E" w:rsidP="003A04B0">
      <w:pPr>
        <w:pStyle w:val="ListParagraph"/>
        <w:ind w:left="540"/>
        <w:jc w:val="both"/>
        <w:rPr>
          <w:rFonts w:ascii="Arial" w:hAnsi="Arial" w:cs="Arial"/>
          <w:sz w:val="20"/>
          <w:szCs w:val="20"/>
          <w:lang w:val="en-GB"/>
        </w:rPr>
      </w:pPr>
    </w:p>
    <w:p w14:paraId="0DA61860" w14:textId="11A5937A" w:rsidR="00631D8E" w:rsidRPr="004E1D16" w:rsidRDefault="00631D8E" w:rsidP="003A04B0">
      <w:pPr>
        <w:pStyle w:val="ListParagraph"/>
        <w:ind w:left="540"/>
        <w:jc w:val="both"/>
        <w:rPr>
          <w:rFonts w:ascii="Arial" w:hAnsi="Arial" w:cs="Arial"/>
          <w:sz w:val="20"/>
          <w:szCs w:val="20"/>
          <w:lang w:val="en-GB"/>
        </w:rPr>
      </w:pPr>
      <w:r w:rsidRPr="004E1D16">
        <w:rPr>
          <w:rFonts w:ascii="Arial" w:hAnsi="Arial" w:cs="Arial"/>
          <w:sz w:val="20"/>
          <w:szCs w:val="20"/>
          <w:lang w:val="en-GB"/>
        </w:rPr>
        <w:t>Leases in which a significant portion of the risks and rewards of ownership are retained by the lessor</w:t>
      </w:r>
      <w:r w:rsidR="003A04B0" w:rsidRPr="004E1D16">
        <w:rPr>
          <w:rFonts w:ascii="Arial" w:hAnsi="Arial" w:cs="Arial"/>
          <w:sz w:val="20"/>
          <w:szCs w:val="20"/>
          <w:lang w:val="en-GB"/>
        </w:rPr>
        <w:t xml:space="preserve"> </w:t>
      </w:r>
      <w:r w:rsidRPr="004E1D16">
        <w:rPr>
          <w:rFonts w:ascii="Arial" w:hAnsi="Arial" w:cs="Arial"/>
          <w:sz w:val="20"/>
          <w:szCs w:val="20"/>
          <w:lang w:val="en-GB"/>
        </w:rPr>
        <w:t>are classified as operating leases. Payments made under operating leases are charged to the</w:t>
      </w:r>
      <w:r w:rsidR="003A04B0" w:rsidRPr="004E1D16">
        <w:rPr>
          <w:rFonts w:ascii="Arial" w:hAnsi="Arial" w:cs="Arial"/>
          <w:sz w:val="20"/>
          <w:szCs w:val="20"/>
          <w:lang w:val="en-GB"/>
        </w:rPr>
        <w:t xml:space="preserve"> </w:t>
      </w:r>
      <w:r w:rsidRPr="004E1D16">
        <w:rPr>
          <w:rFonts w:ascii="Arial" w:hAnsi="Arial" w:cs="Arial"/>
          <w:sz w:val="20"/>
          <w:szCs w:val="20"/>
          <w:lang w:val="en-GB"/>
        </w:rPr>
        <w:t>statements of income on a straight-line basis over the lease period.</w:t>
      </w:r>
    </w:p>
    <w:p w14:paraId="3801E295" w14:textId="77777777" w:rsidR="00631D8E" w:rsidRPr="004E1D16" w:rsidRDefault="00631D8E" w:rsidP="003A04B0">
      <w:pPr>
        <w:pStyle w:val="ListParagraph"/>
        <w:ind w:left="540"/>
        <w:jc w:val="both"/>
        <w:rPr>
          <w:rFonts w:ascii="Arial" w:hAnsi="Arial" w:cs="Arial"/>
          <w:sz w:val="20"/>
          <w:szCs w:val="20"/>
          <w:lang w:val="en-GB"/>
        </w:rPr>
      </w:pPr>
    </w:p>
    <w:p w14:paraId="1E172A1B" w14:textId="7C94C739" w:rsidR="00631D8E" w:rsidRPr="004E1D16" w:rsidRDefault="00631D8E" w:rsidP="003A04B0">
      <w:pPr>
        <w:pStyle w:val="ListParagraph"/>
        <w:ind w:left="540"/>
        <w:jc w:val="both"/>
        <w:rPr>
          <w:rFonts w:ascii="Arial" w:hAnsi="Arial" w:cs="Arial"/>
          <w:sz w:val="20"/>
          <w:szCs w:val="20"/>
          <w:lang w:val="en-GB"/>
        </w:rPr>
      </w:pPr>
      <w:r w:rsidRPr="004E1D16">
        <w:rPr>
          <w:rFonts w:ascii="Arial" w:hAnsi="Arial" w:cs="Arial"/>
          <w:sz w:val="20"/>
          <w:szCs w:val="20"/>
          <w:lang w:val="en-GB"/>
        </w:rPr>
        <w:t>When an operating lease is terminated before the lease period has expired, any payment required to</w:t>
      </w:r>
      <w:r w:rsidR="003A04B0" w:rsidRPr="004E1D16">
        <w:rPr>
          <w:rFonts w:ascii="Arial" w:hAnsi="Arial" w:cs="Arial"/>
          <w:sz w:val="20"/>
          <w:szCs w:val="20"/>
          <w:lang w:val="en-GB"/>
        </w:rPr>
        <w:t xml:space="preserve"> </w:t>
      </w:r>
      <w:r w:rsidRPr="004E1D16">
        <w:rPr>
          <w:rFonts w:ascii="Arial" w:hAnsi="Arial" w:cs="Arial"/>
          <w:sz w:val="20"/>
          <w:szCs w:val="20"/>
          <w:lang w:val="en-GB"/>
        </w:rPr>
        <w:t>be made to the lessor by way of penalty is recognised as an expense in the period in which the</w:t>
      </w:r>
      <w:r w:rsidR="003A04B0" w:rsidRPr="004E1D16">
        <w:rPr>
          <w:rFonts w:ascii="Arial" w:hAnsi="Arial" w:cs="Arial"/>
          <w:sz w:val="20"/>
          <w:szCs w:val="20"/>
          <w:lang w:val="en-GB"/>
        </w:rPr>
        <w:t xml:space="preserve"> </w:t>
      </w:r>
      <w:r w:rsidRPr="004E1D16">
        <w:rPr>
          <w:rFonts w:ascii="Arial" w:hAnsi="Arial" w:cs="Arial"/>
          <w:sz w:val="20"/>
          <w:szCs w:val="20"/>
          <w:lang w:val="en-GB"/>
        </w:rPr>
        <w:t>termination takes place.</w:t>
      </w:r>
    </w:p>
    <w:p w14:paraId="67F8EFB2" w14:textId="2D8AAEA8" w:rsidR="00F20CDE" w:rsidRPr="004E1D16" w:rsidRDefault="00F20CDE" w:rsidP="00631D8E">
      <w:pPr>
        <w:pStyle w:val="Style4"/>
        <w:ind w:left="0"/>
        <w:rPr>
          <w:i w:val="0"/>
          <w:iCs/>
          <w:color w:val="auto"/>
        </w:rPr>
      </w:pPr>
    </w:p>
    <w:p w14:paraId="10A5FD6F" w14:textId="77777777" w:rsidR="0039167A" w:rsidRPr="004E1D16" w:rsidRDefault="0039167A" w:rsidP="0039167A">
      <w:pPr>
        <w:pStyle w:val="Style4"/>
      </w:pPr>
      <w:r w:rsidRPr="004E1D16">
        <w:t>Leases - where the Group is the lessor</w:t>
      </w:r>
    </w:p>
    <w:p w14:paraId="30A393D3" w14:textId="77777777" w:rsidR="00C85858" w:rsidRPr="004E1D16" w:rsidRDefault="00C85858" w:rsidP="00631D8E">
      <w:pPr>
        <w:pStyle w:val="ListParagraph"/>
        <w:ind w:left="540"/>
        <w:rPr>
          <w:rFonts w:ascii="Arial" w:hAnsi="Arial" w:cs="Arial"/>
          <w:color w:val="000000"/>
          <w:spacing w:val="-2"/>
          <w:sz w:val="20"/>
          <w:szCs w:val="20"/>
          <w:lang w:val="en-GB"/>
        </w:rPr>
      </w:pPr>
    </w:p>
    <w:p w14:paraId="133DEF96" w14:textId="5EA637D1" w:rsidR="00631D8E" w:rsidRPr="004E1D16" w:rsidRDefault="00631D8E" w:rsidP="003A04B0">
      <w:pPr>
        <w:pStyle w:val="ListParagraph"/>
        <w:ind w:left="540"/>
        <w:jc w:val="both"/>
        <w:rPr>
          <w:rFonts w:ascii="Arial" w:hAnsi="Arial" w:cs="Arial"/>
          <w:color w:val="000000"/>
          <w:spacing w:val="-2"/>
          <w:sz w:val="20"/>
          <w:szCs w:val="20"/>
          <w:lang w:val="en-GB"/>
        </w:rPr>
      </w:pPr>
      <w:r w:rsidRPr="004E1D16">
        <w:rPr>
          <w:rFonts w:ascii="Arial" w:hAnsi="Arial" w:cs="Arial"/>
          <w:color w:val="000000"/>
          <w:spacing w:val="-2"/>
          <w:sz w:val="20"/>
          <w:szCs w:val="20"/>
          <w:lang w:val="en-GB"/>
        </w:rPr>
        <w:t>Assets leased out under operating leases are included in property, plant and equipment in the</w:t>
      </w:r>
      <w:r w:rsidR="003A04B0" w:rsidRPr="004E1D16">
        <w:rPr>
          <w:rFonts w:ascii="Arial" w:hAnsi="Arial" w:cs="Arial"/>
          <w:color w:val="000000"/>
          <w:spacing w:val="-2"/>
          <w:sz w:val="20"/>
          <w:szCs w:val="20"/>
          <w:lang w:val="en-GB"/>
        </w:rPr>
        <w:t xml:space="preserve"> </w:t>
      </w:r>
      <w:r w:rsidRPr="004E1D16">
        <w:rPr>
          <w:rFonts w:ascii="Arial" w:hAnsi="Arial" w:cs="Arial"/>
          <w:color w:val="000000"/>
          <w:spacing w:val="-2"/>
          <w:sz w:val="20"/>
          <w:szCs w:val="20"/>
          <w:lang w:val="en-GB"/>
        </w:rPr>
        <w:t>statements of financial position. They are depreciated over their expected useful lives on a basis</w:t>
      </w:r>
      <w:r w:rsidR="003A04B0" w:rsidRPr="004E1D16">
        <w:rPr>
          <w:rFonts w:ascii="Arial" w:hAnsi="Arial" w:cs="Arial"/>
          <w:color w:val="000000"/>
          <w:spacing w:val="-2"/>
          <w:sz w:val="20"/>
          <w:szCs w:val="20"/>
          <w:lang w:val="en-GB"/>
        </w:rPr>
        <w:t xml:space="preserve"> </w:t>
      </w:r>
      <w:r w:rsidRPr="004E1D16">
        <w:rPr>
          <w:rFonts w:ascii="Arial" w:hAnsi="Arial" w:cs="Arial"/>
          <w:color w:val="000000"/>
          <w:spacing w:val="-2"/>
          <w:sz w:val="20"/>
          <w:szCs w:val="20"/>
          <w:lang w:val="en-GB"/>
        </w:rPr>
        <w:t>consistent with other similar property, plant and equipment owned by the Group. Rental income is</w:t>
      </w:r>
      <w:r w:rsidR="003A04B0" w:rsidRPr="004E1D16">
        <w:rPr>
          <w:rFonts w:ascii="Arial" w:hAnsi="Arial" w:cs="Arial"/>
          <w:color w:val="000000"/>
          <w:spacing w:val="-2"/>
          <w:sz w:val="20"/>
          <w:szCs w:val="20"/>
          <w:lang w:val="en-GB"/>
        </w:rPr>
        <w:t xml:space="preserve"> </w:t>
      </w:r>
      <w:r w:rsidRPr="004E1D16">
        <w:rPr>
          <w:rFonts w:ascii="Arial" w:hAnsi="Arial" w:cs="Arial"/>
          <w:color w:val="000000"/>
          <w:spacing w:val="-2"/>
          <w:sz w:val="20"/>
          <w:szCs w:val="20"/>
          <w:lang w:val="en-GB"/>
        </w:rPr>
        <w:t>recognised on a straight-line basis over the lease term.</w:t>
      </w:r>
    </w:p>
    <w:p w14:paraId="5A22811C" w14:textId="0E6AC98A" w:rsidR="0039167A" w:rsidRPr="004E1D16" w:rsidRDefault="00631D8E" w:rsidP="00631D8E">
      <w:pPr>
        <w:pStyle w:val="ListParagraph"/>
        <w:ind w:left="540"/>
        <w:jc w:val="both"/>
        <w:rPr>
          <w:rFonts w:ascii="Arial" w:eastAsia="Arial Unicode MS" w:hAnsi="Arial" w:cs="Arial"/>
          <w:color w:val="000000"/>
          <w:sz w:val="20"/>
          <w:szCs w:val="20"/>
          <w:cs/>
          <w:lang w:val="en-GB"/>
        </w:rPr>
      </w:pPr>
      <w:r w:rsidRPr="004E1D16">
        <w:rPr>
          <w:rFonts w:ascii="Arial" w:eastAsia="Arial Unicode MS" w:hAnsi="Arial" w:cs="Arial"/>
          <w:color w:val="000000"/>
          <w:sz w:val="20"/>
          <w:szCs w:val="20"/>
          <w:lang w:val="en-GB"/>
        </w:rPr>
        <w:t xml:space="preserve"> </w:t>
      </w:r>
    </w:p>
    <w:p w14:paraId="69B048E7" w14:textId="196A5BF6" w:rsidR="00532AF9" w:rsidRPr="004E1D16" w:rsidRDefault="00532AF9"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w:t>
      </w:r>
      <w:r w:rsidR="00F20CDE" w:rsidRPr="004E1D16">
        <w:rPr>
          <w:rFonts w:ascii="Arial" w:eastAsia="Arial Unicode MS" w:hAnsi="Arial" w:cs="Arial"/>
          <w:b/>
          <w:bCs/>
          <w:color w:val="CF4A02"/>
          <w:spacing w:val="-6"/>
          <w:sz w:val="20"/>
          <w:szCs w:val="20"/>
          <w:lang w:val="en-GB"/>
        </w:rPr>
        <w:t>20</w:t>
      </w:r>
      <w:r w:rsidRPr="004E1D16">
        <w:rPr>
          <w:rFonts w:ascii="Arial" w:eastAsia="Arial Unicode MS" w:hAnsi="Arial" w:cs="Arial"/>
          <w:b/>
          <w:bCs/>
          <w:color w:val="CF4A02"/>
          <w:spacing w:val="-6"/>
          <w:sz w:val="20"/>
          <w:szCs w:val="20"/>
          <w:lang w:val="en-GB"/>
        </w:rPr>
        <w:tab/>
        <w:t>Financial liabilities</w:t>
      </w:r>
    </w:p>
    <w:p w14:paraId="2AE9AC0C" w14:textId="77777777" w:rsidR="00532AF9" w:rsidRPr="004E1D16" w:rsidRDefault="00532AF9" w:rsidP="00CA379C">
      <w:pPr>
        <w:ind w:left="538"/>
        <w:jc w:val="both"/>
        <w:rPr>
          <w:rFonts w:ascii="Arial" w:hAnsi="Arial" w:cs="Arial"/>
          <w:sz w:val="20"/>
          <w:szCs w:val="20"/>
          <w:lang w:val="en-GB"/>
        </w:rPr>
      </w:pPr>
    </w:p>
    <w:p w14:paraId="617A11F0" w14:textId="77777777" w:rsidR="00532AF9" w:rsidRPr="004E1D16" w:rsidRDefault="00532AF9" w:rsidP="00CA379C">
      <w:pPr>
        <w:pStyle w:val="Heading3"/>
        <w:ind w:left="567" w:firstLine="0"/>
        <w:rPr>
          <w:rFonts w:ascii="Arial" w:hAnsi="Arial" w:cs="Arial"/>
          <w:b w:val="0"/>
          <w:bCs w:val="0"/>
          <w:sz w:val="20"/>
          <w:szCs w:val="20"/>
          <w:u w:val="single"/>
          <w:lang w:val="en-GB"/>
        </w:rPr>
      </w:pPr>
      <w:r w:rsidRPr="004E1D16">
        <w:rPr>
          <w:rFonts w:ascii="Arial" w:hAnsi="Arial" w:cs="Arial"/>
          <w:b w:val="0"/>
          <w:sz w:val="20"/>
          <w:szCs w:val="20"/>
          <w:u w:val="single"/>
          <w:lang w:val="en-GB"/>
        </w:rPr>
        <w:t>For the year ended 31 December 2020</w:t>
      </w:r>
    </w:p>
    <w:p w14:paraId="6D370924" w14:textId="7276BA67" w:rsidR="00ED5819" w:rsidRPr="004E1D16" w:rsidRDefault="00ED5819" w:rsidP="00CA379C">
      <w:pPr>
        <w:pStyle w:val="ListParagraph"/>
        <w:tabs>
          <w:tab w:val="left" w:pos="810"/>
        </w:tabs>
        <w:ind w:left="0"/>
        <w:jc w:val="both"/>
        <w:rPr>
          <w:rFonts w:ascii="Arial" w:hAnsi="Arial" w:cs="Arial"/>
          <w:sz w:val="20"/>
          <w:szCs w:val="20"/>
          <w:lang w:val="en-GB"/>
        </w:rPr>
      </w:pPr>
    </w:p>
    <w:p w14:paraId="73669D9D" w14:textId="7C5688E2" w:rsidR="00ED5819" w:rsidRPr="004E1D16" w:rsidRDefault="00537A3A" w:rsidP="00CA379C">
      <w:pPr>
        <w:pStyle w:val="NoSpacing"/>
        <w:ind w:left="1080" w:hanging="540"/>
        <w:jc w:val="both"/>
        <w:rPr>
          <w:rFonts w:ascii="Arial" w:hAnsi="Arial" w:cs="Arial"/>
          <w:color w:val="CF4A02"/>
          <w:lang w:val="en-GB"/>
        </w:rPr>
      </w:pPr>
      <w:r w:rsidRPr="004E1D16">
        <w:rPr>
          <w:rFonts w:ascii="Arial" w:hAnsi="Arial" w:cs="Arial"/>
          <w:color w:val="CF4A02"/>
          <w:lang w:val="en-GB"/>
        </w:rPr>
        <w:t>a)</w:t>
      </w:r>
      <w:r w:rsidRPr="004E1D16">
        <w:rPr>
          <w:rFonts w:ascii="Arial" w:hAnsi="Arial" w:cs="Arial"/>
          <w:color w:val="CF4A02"/>
          <w:lang w:val="en-GB"/>
        </w:rPr>
        <w:tab/>
      </w:r>
      <w:r w:rsidR="00ED5819" w:rsidRPr="004E1D16">
        <w:rPr>
          <w:rFonts w:ascii="Arial" w:hAnsi="Arial" w:cs="Arial"/>
          <w:color w:val="CF4A02"/>
          <w:lang w:val="en-GB"/>
        </w:rPr>
        <w:t>Classification</w:t>
      </w:r>
    </w:p>
    <w:p w14:paraId="42B993D6" w14:textId="77777777" w:rsidR="00ED5819" w:rsidRPr="004E1D16" w:rsidRDefault="00ED5819" w:rsidP="00CA379C">
      <w:pPr>
        <w:pStyle w:val="NoSpacing"/>
        <w:ind w:left="1080"/>
        <w:jc w:val="both"/>
        <w:rPr>
          <w:rFonts w:ascii="Arial" w:hAnsi="Arial" w:cs="Arial"/>
          <w:color w:val="auto"/>
        </w:rPr>
      </w:pPr>
    </w:p>
    <w:p w14:paraId="64693FB3" w14:textId="77777777" w:rsidR="00ED5819" w:rsidRPr="004E1D16" w:rsidRDefault="00ED5819" w:rsidP="00CA379C">
      <w:pPr>
        <w:pStyle w:val="NoSpacing"/>
        <w:ind w:left="1134"/>
        <w:jc w:val="both"/>
        <w:rPr>
          <w:rFonts w:ascii="Arial" w:hAnsi="Arial" w:cs="Arial"/>
          <w:color w:val="auto"/>
        </w:rPr>
      </w:pPr>
      <w:r w:rsidRPr="004E1D16">
        <w:rPr>
          <w:rFonts w:ascii="Arial" w:hAnsi="Arial" w:cs="Arial"/>
          <w:color w:val="auto"/>
        </w:rPr>
        <w:t>Financial instruments issued by the Group are classified as either financial liabilities or equity securities by considering contractual obligations.</w:t>
      </w:r>
    </w:p>
    <w:p w14:paraId="34BD9064" w14:textId="77777777" w:rsidR="00ED5819" w:rsidRPr="004E1D16" w:rsidRDefault="00ED5819" w:rsidP="00CA379C">
      <w:pPr>
        <w:pStyle w:val="NoSpacing"/>
        <w:ind w:left="1134"/>
        <w:jc w:val="both"/>
        <w:rPr>
          <w:rFonts w:ascii="Arial" w:hAnsi="Arial" w:cs="Arial"/>
        </w:rPr>
      </w:pPr>
    </w:p>
    <w:p w14:paraId="6759286A" w14:textId="77777777" w:rsidR="00ED5819" w:rsidRPr="004E1D16" w:rsidRDefault="00ED5819" w:rsidP="007401BE">
      <w:pPr>
        <w:pStyle w:val="ListParagraph"/>
        <w:numPr>
          <w:ilvl w:val="0"/>
          <w:numId w:val="27"/>
        </w:numPr>
        <w:tabs>
          <w:tab w:val="left" w:pos="1440"/>
        </w:tabs>
        <w:ind w:left="1418" w:hanging="284"/>
        <w:jc w:val="both"/>
        <w:rPr>
          <w:rFonts w:ascii="Arial" w:hAnsi="Arial" w:cs="Arial"/>
          <w:sz w:val="20"/>
          <w:szCs w:val="20"/>
          <w:lang w:val="en-GB"/>
        </w:rPr>
      </w:pPr>
      <w:r w:rsidRPr="004E1D16">
        <w:rPr>
          <w:rFonts w:ascii="Arial" w:hAnsi="Arial" w:cs="Arial"/>
          <w:sz w:val="20"/>
          <w:szCs w:val="20"/>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2704D69" w14:textId="77777777" w:rsidR="00ED5819" w:rsidRPr="004E1D16" w:rsidRDefault="00ED5819" w:rsidP="00CA379C">
      <w:pPr>
        <w:pStyle w:val="ListParagraph"/>
        <w:tabs>
          <w:tab w:val="left" w:pos="1440"/>
        </w:tabs>
        <w:ind w:left="1418" w:hanging="284"/>
        <w:jc w:val="both"/>
        <w:rPr>
          <w:rFonts w:ascii="Arial" w:hAnsi="Arial" w:cs="Arial"/>
          <w:sz w:val="20"/>
          <w:szCs w:val="20"/>
          <w:lang w:val="en-GB"/>
        </w:rPr>
      </w:pPr>
    </w:p>
    <w:p w14:paraId="0956AC5C" w14:textId="127BB414" w:rsidR="00ED5819" w:rsidRPr="004E1D16" w:rsidRDefault="00ED5819" w:rsidP="007401BE">
      <w:pPr>
        <w:pStyle w:val="ListParagraph"/>
        <w:numPr>
          <w:ilvl w:val="0"/>
          <w:numId w:val="27"/>
        </w:numPr>
        <w:tabs>
          <w:tab w:val="left" w:pos="1440"/>
        </w:tabs>
        <w:ind w:left="1418" w:hanging="284"/>
        <w:jc w:val="both"/>
        <w:rPr>
          <w:rFonts w:ascii="Arial" w:hAnsi="Arial" w:cs="Arial"/>
          <w:sz w:val="20"/>
          <w:szCs w:val="20"/>
          <w:lang w:val="en-GB"/>
        </w:rPr>
      </w:pPr>
      <w:r w:rsidRPr="004E1D16">
        <w:rPr>
          <w:rFonts w:ascii="Arial" w:hAnsi="Arial" w:cs="Arial"/>
          <w:sz w:val="20"/>
          <w:szCs w:val="20"/>
          <w:lang w:val="en-GB"/>
        </w:rPr>
        <w:t>Where the Group has no contractual obligation or has an unconditional right to avoid delivering cash or another financial asset in settlement of the obligation, it is considered an equity instrument.</w:t>
      </w:r>
    </w:p>
    <w:p w14:paraId="2EB81924" w14:textId="77777777" w:rsidR="00F20CDE" w:rsidRPr="004E1D16" w:rsidRDefault="00F20CDE" w:rsidP="00F20CDE">
      <w:pPr>
        <w:pStyle w:val="ListParagraph"/>
        <w:tabs>
          <w:tab w:val="left" w:pos="1440"/>
        </w:tabs>
        <w:ind w:left="0"/>
        <w:jc w:val="both"/>
        <w:rPr>
          <w:rFonts w:ascii="Arial" w:hAnsi="Arial" w:cs="Arial"/>
          <w:sz w:val="20"/>
          <w:szCs w:val="20"/>
          <w:lang w:val="en-GB"/>
        </w:rPr>
      </w:pPr>
    </w:p>
    <w:p w14:paraId="5D1EF886" w14:textId="09645BEB" w:rsidR="0040204F" w:rsidRPr="004E1D16" w:rsidRDefault="00F20CDE" w:rsidP="00C356B2">
      <w:pPr>
        <w:pStyle w:val="ListParagraph"/>
        <w:ind w:left="1134"/>
        <w:jc w:val="both"/>
        <w:rPr>
          <w:rFonts w:ascii="Arial" w:hAnsi="Arial" w:cs="Arial"/>
          <w:spacing w:val="-4"/>
          <w:sz w:val="20"/>
          <w:szCs w:val="20"/>
          <w:lang w:val="en-GB"/>
        </w:rPr>
      </w:pPr>
      <w:r w:rsidRPr="004E1D16">
        <w:rPr>
          <w:rFonts w:ascii="Arial" w:hAnsi="Arial" w:cs="Arial"/>
          <w:spacing w:val="-4"/>
          <w:sz w:val="20"/>
          <w:szCs w:val="20"/>
          <w:lang w:val="en-GB"/>
        </w:rPr>
        <w:t xml:space="preserve">Borrowings are classified as current liabilities unless the Group has an unconditional right to defer settlement of the liability for at least </w:t>
      </w:r>
      <w:r w:rsidRPr="004E1D16">
        <w:rPr>
          <w:rFonts w:ascii="Arial" w:hAnsi="Arial" w:cs="Arial"/>
          <w:spacing w:val="-4"/>
          <w:sz w:val="20"/>
          <w:szCs w:val="20"/>
          <w:cs/>
          <w:lang w:val="en-GB"/>
        </w:rPr>
        <w:t xml:space="preserve">12 </w:t>
      </w:r>
      <w:r w:rsidRPr="004E1D16">
        <w:rPr>
          <w:rFonts w:ascii="Arial" w:hAnsi="Arial" w:cs="Arial"/>
          <w:spacing w:val="-4"/>
          <w:sz w:val="20"/>
          <w:szCs w:val="20"/>
          <w:lang w:val="en-GB"/>
        </w:rPr>
        <w:t>months after the reporting date.</w:t>
      </w:r>
    </w:p>
    <w:p w14:paraId="6854699B" w14:textId="77777777" w:rsidR="00ED5819" w:rsidRPr="004E1D16" w:rsidRDefault="0040204F" w:rsidP="00C356B2">
      <w:pPr>
        <w:pStyle w:val="ListParagraph"/>
        <w:ind w:left="1134"/>
        <w:jc w:val="both"/>
        <w:rPr>
          <w:rFonts w:ascii="Arial" w:hAnsi="Arial" w:cs="Arial"/>
          <w:spacing w:val="-4"/>
          <w:sz w:val="20"/>
          <w:szCs w:val="20"/>
          <w:lang w:val="en-GB"/>
        </w:rPr>
      </w:pPr>
      <w:r w:rsidRPr="004E1D16">
        <w:rPr>
          <w:rFonts w:ascii="Arial" w:hAnsi="Arial" w:cs="Arial"/>
          <w:spacing w:val="-4"/>
          <w:sz w:val="20"/>
          <w:szCs w:val="20"/>
          <w:lang w:val="en-GB"/>
        </w:rPr>
        <w:br w:type="page"/>
      </w:r>
    </w:p>
    <w:p w14:paraId="21AE23CD" w14:textId="77777777" w:rsidR="00F20CDE" w:rsidRPr="004E1D16" w:rsidRDefault="00F20CDE" w:rsidP="00CA379C">
      <w:pPr>
        <w:pStyle w:val="ListParagraph"/>
        <w:jc w:val="both"/>
        <w:rPr>
          <w:rFonts w:ascii="Arial" w:hAnsi="Arial" w:cs="Arial"/>
          <w:spacing w:val="-4"/>
          <w:sz w:val="20"/>
          <w:szCs w:val="20"/>
          <w:lang w:val="en-GB"/>
        </w:rPr>
      </w:pPr>
    </w:p>
    <w:p w14:paraId="08ACE016" w14:textId="77777777" w:rsidR="00ED5819" w:rsidRPr="004E1D16" w:rsidRDefault="00ED5819" w:rsidP="00CA379C">
      <w:pPr>
        <w:pStyle w:val="NoSpacing"/>
        <w:ind w:left="1080" w:hanging="540"/>
        <w:jc w:val="both"/>
        <w:rPr>
          <w:rFonts w:ascii="Arial" w:hAnsi="Arial" w:cs="Arial"/>
          <w:color w:val="CF4A02"/>
        </w:rPr>
      </w:pPr>
      <w:r w:rsidRPr="004E1D16">
        <w:rPr>
          <w:rFonts w:ascii="Arial" w:hAnsi="Arial" w:cs="Arial"/>
          <w:color w:val="CF4A02"/>
          <w:lang w:val="en-GB"/>
        </w:rPr>
        <w:t>b)</w:t>
      </w:r>
      <w:r w:rsidRPr="004E1D16">
        <w:rPr>
          <w:rFonts w:ascii="Arial" w:hAnsi="Arial" w:cs="Arial"/>
          <w:color w:val="CF4A02"/>
          <w:lang w:val="en-GB"/>
        </w:rPr>
        <w:tab/>
      </w:r>
      <w:r w:rsidRPr="004E1D16">
        <w:rPr>
          <w:rFonts w:ascii="Arial" w:hAnsi="Arial" w:cs="Arial"/>
          <w:color w:val="CF4A02"/>
        </w:rPr>
        <w:t>Measurement</w:t>
      </w:r>
    </w:p>
    <w:p w14:paraId="6B1D6E9A" w14:textId="77777777" w:rsidR="00ED5819" w:rsidRPr="004E1D16" w:rsidRDefault="00ED5819" w:rsidP="008C47F3">
      <w:pPr>
        <w:pStyle w:val="Style1"/>
      </w:pPr>
    </w:p>
    <w:p w14:paraId="6328F624" w14:textId="30A03DA0" w:rsidR="00ED5819" w:rsidRPr="004E1D16" w:rsidRDefault="00ED5819" w:rsidP="008C47F3">
      <w:pPr>
        <w:pStyle w:val="Style1"/>
        <w:ind w:left="1134"/>
      </w:pPr>
      <w:r w:rsidRPr="004E1D16">
        <w:t xml:space="preserve">Financial liabilities are initially recognised at fair value and are subsequently measured at amortised cost. </w:t>
      </w:r>
    </w:p>
    <w:p w14:paraId="3577A802" w14:textId="77777777" w:rsidR="00ED5819" w:rsidRPr="004E1D16" w:rsidRDefault="00ED5819" w:rsidP="008C47F3">
      <w:pPr>
        <w:pStyle w:val="Style1"/>
      </w:pPr>
    </w:p>
    <w:p w14:paraId="4A7521E7" w14:textId="77777777" w:rsidR="00ED5819" w:rsidRPr="004E1D16" w:rsidRDefault="00ED5819" w:rsidP="00CA379C">
      <w:pPr>
        <w:pStyle w:val="NoSpacing"/>
        <w:ind w:left="1080" w:hanging="540"/>
        <w:jc w:val="both"/>
        <w:rPr>
          <w:rFonts w:ascii="Arial" w:hAnsi="Arial" w:cs="Arial"/>
          <w:color w:val="CF4A02"/>
          <w:lang w:val="en-GB"/>
        </w:rPr>
      </w:pPr>
      <w:r w:rsidRPr="004E1D16">
        <w:rPr>
          <w:rFonts w:ascii="Arial" w:hAnsi="Arial" w:cs="Arial"/>
          <w:color w:val="CF4A02"/>
          <w:lang w:val="en-GB"/>
        </w:rPr>
        <w:t>c)</w:t>
      </w:r>
      <w:r w:rsidRPr="004E1D16">
        <w:rPr>
          <w:rFonts w:ascii="Arial" w:hAnsi="Arial" w:cs="Arial"/>
          <w:color w:val="CF4A02"/>
          <w:lang w:val="en-GB"/>
        </w:rPr>
        <w:tab/>
        <w:t>Derecognition</w:t>
      </w:r>
      <w:r w:rsidRPr="004E1D16">
        <w:rPr>
          <w:rFonts w:ascii="Arial" w:hAnsi="Arial" w:cs="Arial"/>
          <w:color w:val="CF4A02"/>
          <w:cs/>
          <w:lang w:val="en-GB"/>
        </w:rPr>
        <w:t xml:space="preserve"> </w:t>
      </w:r>
      <w:r w:rsidRPr="004E1D16">
        <w:rPr>
          <w:rFonts w:ascii="Arial" w:hAnsi="Arial" w:cs="Arial"/>
          <w:color w:val="CF4A02"/>
          <w:lang w:val="en-GB"/>
        </w:rPr>
        <w:t xml:space="preserve">and modification </w:t>
      </w:r>
    </w:p>
    <w:p w14:paraId="0AA27835" w14:textId="77777777" w:rsidR="00ED5819" w:rsidRPr="004E1D16" w:rsidRDefault="00ED5819" w:rsidP="00CA379C">
      <w:pPr>
        <w:pStyle w:val="NoSpacing"/>
        <w:ind w:left="1080" w:hanging="540"/>
        <w:jc w:val="both"/>
        <w:rPr>
          <w:rFonts w:ascii="Arial" w:hAnsi="Arial" w:cs="Arial"/>
          <w:color w:val="CF4A02"/>
          <w:lang w:val="en-GB"/>
        </w:rPr>
      </w:pPr>
    </w:p>
    <w:p w14:paraId="15EA4234" w14:textId="77777777" w:rsidR="00ED5819" w:rsidRPr="004E1D16" w:rsidRDefault="00ED5819" w:rsidP="00CA379C">
      <w:pPr>
        <w:pStyle w:val="NoSpacing"/>
        <w:ind w:left="1134"/>
        <w:jc w:val="both"/>
        <w:rPr>
          <w:rFonts w:ascii="Arial" w:hAnsi="Arial" w:cs="Arial"/>
          <w:color w:val="auto"/>
          <w:lang w:val="en-GB"/>
        </w:rPr>
      </w:pPr>
      <w:r w:rsidRPr="004E1D16">
        <w:rPr>
          <w:rFonts w:ascii="Arial" w:hAnsi="Arial" w:cs="Arial"/>
          <w:color w:val="auto"/>
          <w:lang w:val="en-GB"/>
        </w:rPr>
        <w:t xml:space="preserve">Financial liabilities are derecognised when the obligation specified in the contract is discharged, cancelled, or expired. </w:t>
      </w:r>
    </w:p>
    <w:p w14:paraId="56FA7A2A" w14:textId="77777777" w:rsidR="00ED5819" w:rsidRPr="004E1D16" w:rsidRDefault="00ED5819" w:rsidP="00CA379C">
      <w:pPr>
        <w:pStyle w:val="NoSpacing"/>
        <w:ind w:left="1134"/>
        <w:jc w:val="both"/>
        <w:rPr>
          <w:rFonts w:ascii="Arial" w:hAnsi="Arial" w:cs="Arial"/>
          <w:color w:val="auto"/>
          <w:lang w:val="en-GB"/>
        </w:rPr>
      </w:pPr>
    </w:p>
    <w:p w14:paraId="622D7CB7" w14:textId="77777777" w:rsidR="00ED5819" w:rsidRPr="004E1D16" w:rsidRDefault="00ED5819" w:rsidP="00CA379C">
      <w:pPr>
        <w:pStyle w:val="NoSpacing"/>
        <w:ind w:left="1134"/>
        <w:jc w:val="both"/>
        <w:rPr>
          <w:rFonts w:ascii="Arial" w:hAnsi="Arial" w:cs="Arial"/>
          <w:color w:val="auto"/>
          <w:lang w:val="en-GB"/>
        </w:rPr>
      </w:pPr>
      <w:r w:rsidRPr="004E1D16">
        <w:rPr>
          <w:rFonts w:ascii="Arial" w:hAnsi="Arial" w:cs="Arial"/>
          <w:color w:val="auto"/>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616620F" w14:textId="77777777" w:rsidR="00ED5819" w:rsidRPr="004E1D16" w:rsidRDefault="00ED5819" w:rsidP="00CA379C">
      <w:pPr>
        <w:pStyle w:val="NoSpacing"/>
        <w:ind w:left="1134"/>
        <w:jc w:val="both"/>
        <w:rPr>
          <w:rFonts w:ascii="Arial" w:hAnsi="Arial" w:cs="Arial"/>
          <w:color w:val="auto"/>
          <w:lang w:val="en-GB"/>
        </w:rPr>
      </w:pPr>
    </w:p>
    <w:p w14:paraId="23BC8A4E" w14:textId="20675E73" w:rsidR="00ED5819" w:rsidRPr="004E1D16" w:rsidRDefault="00ED5819" w:rsidP="00CA379C">
      <w:pPr>
        <w:pStyle w:val="NoSpacing"/>
        <w:ind w:left="1134"/>
        <w:jc w:val="both"/>
        <w:rPr>
          <w:rFonts w:ascii="Arial" w:hAnsi="Arial" w:cs="Arial"/>
          <w:color w:val="auto"/>
          <w:lang w:val="en-GB"/>
        </w:rPr>
      </w:pPr>
      <w:r w:rsidRPr="004E1D16">
        <w:rPr>
          <w:rFonts w:ascii="Arial" w:hAnsi="Arial" w:cs="Arial"/>
          <w:color w:val="auto"/>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30300F8" w14:textId="31C27C57" w:rsidR="00587A5D" w:rsidRPr="004E1D16" w:rsidRDefault="00587A5D" w:rsidP="00F60871">
      <w:pPr>
        <w:pStyle w:val="NoSpacing"/>
        <w:jc w:val="both"/>
        <w:rPr>
          <w:rFonts w:ascii="Arial" w:eastAsia="Arial Unicode MS" w:hAnsi="Arial" w:cs="Arial"/>
          <w:lang w:val="en-GB"/>
        </w:rPr>
      </w:pPr>
    </w:p>
    <w:p w14:paraId="773043DC" w14:textId="54627C24" w:rsidR="00943D6A" w:rsidRPr="004E1D16" w:rsidRDefault="00943D6A" w:rsidP="00CA379C">
      <w:pPr>
        <w:ind w:left="1080"/>
        <w:jc w:val="both"/>
        <w:rPr>
          <w:rFonts w:ascii="Arial" w:eastAsia="Arial Unicode MS" w:hAnsi="Arial" w:cs="Arial"/>
          <w:sz w:val="20"/>
          <w:szCs w:val="20"/>
          <w:lang w:val="en-GB"/>
        </w:rPr>
      </w:pPr>
    </w:p>
    <w:p w14:paraId="799B52F2" w14:textId="5B3055E0" w:rsidR="00664BC9" w:rsidRPr="004E1D16" w:rsidRDefault="00664BC9" w:rsidP="00664BC9">
      <w:pPr>
        <w:ind w:firstLine="431"/>
        <w:jc w:val="both"/>
        <w:rPr>
          <w:rFonts w:ascii="Arial" w:eastAsia="Arial Unicode MS" w:hAnsi="Arial" w:cs="Arial"/>
          <w:sz w:val="20"/>
          <w:szCs w:val="20"/>
          <w:u w:val="single"/>
          <w:lang w:val="en-GB"/>
        </w:rPr>
      </w:pPr>
      <w:r w:rsidRPr="004E1D16">
        <w:rPr>
          <w:rFonts w:ascii="Arial" w:eastAsia="Arial Unicode MS" w:hAnsi="Arial" w:cs="Arial"/>
          <w:sz w:val="20"/>
          <w:szCs w:val="20"/>
          <w:u w:val="single"/>
          <w:lang w:val="en-GB"/>
        </w:rPr>
        <w:t>For the year ended 31 December 20</w:t>
      </w:r>
      <w:r w:rsidR="00BA2B79" w:rsidRPr="004E1D16">
        <w:rPr>
          <w:rFonts w:ascii="Arial" w:eastAsia="Arial Unicode MS" w:hAnsi="Arial" w:cs="Arial"/>
          <w:sz w:val="20"/>
          <w:szCs w:val="20"/>
          <w:u w:val="single"/>
          <w:lang w:val="en-GB"/>
        </w:rPr>
        <w:t>19</w:t>
      </w:r>
    </w:p>
    <w:p w14:paraId="685B58A6" w14:textId="1364D630" w:rsidR="00F60871" w:rsidRPr="004E1D16" w:rsidRDefault="00F60871" w:rsidP="00664BC9">
      <w:pPr>
        <w:ind w:firstLine="431"/>
        <w:jc w:val="both"/>
        <w:rPr>
          <w:rFonts w:ascii="Arial" w:eastAsia="Arial Unicode MS" w:hAnsi="Arial" w:cs="Arial"/>
          <w:sz w:val="20"/>
          <w:szCs w:val="20"/>
          <w:u w:val="single"/>
          <w:lang w:val="en-GB"/>
        </w:rPr>
      </w:pPr>
    </w:p>
    <w:p w14:paraId="24773BB3" w14:textId="187918AB" w:rsidR="00631D8E" w:rsidRPr="004E1D16" w:rsidRDefault="00631D8E" w:rsidP="00631D8E">
      <w:pPr>
        <w:ind w:left="567"/>
        <w:jc w:val="both"/>
        <w:rPr>
          <w:rFonts w:ascii="Arial" w:eastAsia="Arial Unicode MS" w:hAnsi="Arial" w:cs="Arial"/>
          <w:sz w:val="20"/>
          <w:szCs w:val="20"/>
          <w:lang w:val="en-GB"/>
        </w:rPr>
      </w:pPr>
      <w:r w:rsidRPr="004E1D16">
        <w:rPr>
          <w:rFonts w:ascii="Arial" w:eastAsia="Arial Unicode MS" w:hAnsi="Arial" w:cs="Arial"/>
          <w:sz w:val="20"/>
          <w:szCs w:val="20"/>
          <w:lang w:val="en-GB"/>
        </w:rPr>
        <w:t>Financial liabilities are classified as (1) at fair value through statements of income, and (2) at amort</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cost.</w:t>
      </w:r>
    </w:p>
    <w:p w14:paraId="0D3A0A69" w14:textId="77777777" w:rsidR="00631D8E" w:rsidRPr="004E1D16" w:rsidRDefault="00631D8E" w:rsidP="00631D8E">
      <w:pPr>
        <w:ind w:left="567"/>
        <w:jc w:val="thaiDistribute"/>
        <w:rPr>
          <w:rFonts w:ascii="BrowalliaUPC" w:eastAsia="Arial Unicode MS" w:hAnsi="BrowalliaUPC" w:cs="BrowalliaUPC"/>
          <w:lang w:val="en-GB"/>
        </w:rPr>
      </w:pPr>
    </w:p>
    <w:p w14:paraId="06AE2375" w14:textId="2CB799EE" w:rsidR="00631D8E" w:rsidRPr="004E1D16" w:rsidRDefault="00631D8E" w:rsidP="00631D8E">
      <w:pPr>
        <w:ind w:left="567"/>
        <w:jc w:val="both"/>
        <w:rPr>
          <w:rFonts w:ascii="Arial" w:eastAsia="Arial Unicode MS" w:hAnsi="Arial" w:cs="Arial"/>
          <w:sz w:val="20"/>
          <w:szCs w:val="20"/>
          <w:lang w:val="en-GB"/>
        </w:rPr>
      </w:pPr>
      <w:r w:rsidRPr="004E1D16">
        <w:rPr>
          <w:rFonts w:ascii="Arial" w:eastAsia="Arial Unicode MS" w:hAnsi="Arial" w:cs="Arial"/>
          <w:sz w:val="20"/>
          <w:szCs w:val="20"/>
          <w:lang w:val="en-GB"/>
        </w:rPr>
        <w:t>Financial liabilities are initially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at fair value. In case that financial assets or financial liabilities are not initially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at fair value through statements of income, they are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at the amount of fair value, net of the transaction costs directly attributable to the acquisition or the issue of such financial assets or financial liabilities. The subsequent measurement of financial assets or financial liabilities depends on their classification.</w:t>
      </w:r>
    </w:p>
    <w:p w14:paraId="6192F3A7" w14:textId="77777777" w:rsidR="00631D8E" w:rsidRPr="004E1D16" w:rsidRDefault="00631D8E" w:rsidP="00631D8E">
      <w:pPr>
        <w:ind w:left="567"/>
        <w:jc w:val="thaiDistribute"/>
        <w:rPr>
          <w:rFonts w:ascii="BrowalliaUPC" w:eastAsia="Arial Unicode MS" w:hAnsi="BrowalliaUPC" w:cs="BrowalliaUPC"/>
          <w:lang w:val="en-GB"/>
        </w:rPr>
      </w:pPr>
    </w:p>
    <w:p w14:paraId="5D9A37B1" w14:textId="58C0D83C" w:rsidR="00631D8E" w:rsidRPr="004E1D16" w:rsidRDefault="00631D8E" w:rsidP="00631D8E">
      <w:pPr>
        <w:ind w:left="567"/>
        <w:jc w:val="both"/>
        <w:rPr>
          <w:rFonts w:ascii="Arial" w:eastAsia="Arial Unicode MS" w:hAnsi="Arial" w:cs="Arial"/>
          <w:sz w:val="20"/>
          <w:szCs w:val="20"/>
          <w:lang w:val="en-GB"/>
        </w:rPr>
      </w:pPr>
      <w:r w:rsidRPr="004E1D16">
        <w:rPr>
          <w:rFonts w:ascii="Arial" w:eastAsia="Arial Unicode MS" w:hAnsi="Arial" w:cs="Arial"/>
          <w:sz w:val="20"/>
          <w:szCs w:val="20"/>
          <w:lang w:val="en-GB"/>
        </w:rPr>
        <w:t>Financial liabilities measured at amort</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cost are initially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at fair value, net of the transaction cost and are subsequently measured at amort</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cost using the effective interest method with gains or losses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in the statements of income.</w:t>
      </w:r>
    </w:p>
    <w:p w14:paraId="1E79A8E9" w14:textId="77777777" w:rsidR="00F60871" w:rsidRPr="004E1D16" w:rsidRDefault="00F60871" w:rsidP="00664BC9">
      <w:pPr>
        <w:ind w:firstLine="431"/>
        <w:jc w:val="both"/>
        <w:rPr>
          <w:rFonts w:ascii="Arial" w:eastAsia="Arial Unicode MS" w:hAnsi="Arial" w:cs="Arial"/>
          <w:sz w:val="20"/>
          <w:szCs w:val="20"/>
          <w:u w:val="single"/>
          <w:lang w:val="en-GB"/>
        </w:rPr>
      </w:pPr>
    </w:p>
    <w:p w14:paraId="1F199768" w14:textId="189CFFEA" w:rsidR="00664BC9" w:rsidRPr="004E1D16" w:rsidRDefault="00664BC9" w:rsidP="003A04B0">
      <w:pPr>
        <w:pStyle w:val="Style4"/>
        <w:ind w:left="0" w:firstLine="567"/>
        <w:rPr>
          <w:rFonts w:eastAsia="Arial Unicode MS" w:cs="Cordia New"/>
        </w:rPr>
      </w:pPr>
      <w:r w:rsidRPr="004E1D16">
        <w:rPr>
          <w:rFonts w:eastAsia="Arial Unicode MS"/>
        </w:rPr>
        <w:t>Borrowings</w:t>
      </w:r>
      <w:r w:rsidR="0040204F" w:rsidRPr="004E1D16">
        <w:rPr>
          <w:rFonts w:eastAsia="Arial Unicode MS" w:cs="Cordia New" w:hint="cs"/>
          <w:cs/>
        </w:rPr>
        <w:t xml:space="preserve"> </w:t>
      </w:r>
      <w:r w:rsidR="0040204F" w:rsidRPr="004E1D16">
        <w:rPr>
          <w:rFonts w:eastAsia="Arial Unicode MS" w:cs="Cordia New"/>
        </w:rPr>
        <w:t>and debentures</w:t>
      </w:r>
    </w:p>
    <w:p w14:paraId="33D22C46" w14:textId="77777777" w:rsidR="00664BC9" w:rsidRPr="004E1D16" w:rsidRDefault="00664BC9" w:rsidP="00664BC9">
      <w:pPr>
        <w:jc w:val="both"/>
        <w:rPr>
          <w:rFonts w:ascii="Arial" w:eastAsia="Arial Unicode MS" w:hAnsi="Arial" w:cs="Arial"/>
          <w:sz w:val="20"/>
          <w:szCs w:val="20"/>
          <w:lang w:val="en-GB"/>
        </w:rPr>
      </w:pPr>
    </w:p>
    <w:p w14:paraId="0FB2536F" w14:textId="0BF09ECE" w:rsidR="00631D8E" w:rsidRPr="004E1D16" w:rsidRDefault="00631D8E" w:rsidP="00631D8E">
      <w:pPr>
        <w:ind w:left="567" w:hanging="5"/>
        <w:jc w:val="both"/>
        <w:rPr>
          <w:rFonts w:ascii="Arial" w:eastAsia="Arial Unicode MS" w:hAnsi="Arial" w:cs="Arial"/>
          <w:sz w:val="20"/>
          <w:szCs w:val="20"/>
          <w:lang w:val="en-GB"/>
        </w:rPr>
      </w:pPr>
      <w:r w:rsidRPr="004E1D16">
        <w:rPr>
          <w:rFonts w:ascii="Arial" w:eastAsia="Arial Unicode MS" w:hAnsi="Arial" w:cs="Arial"/>
          <w:sz w:val="20"/>
          <w:szCs w:val="20"/>
          <w:lang w:val="en-GB"/>
        </w:rPr>
        <w:t>Borrowings</w:t>
      </w:r>
      <w:r w:rsidR="0040204F" w:rsidRPr="004E1D16">
        <w:rPr>
          <w:rFonts w:ascii="Arial" w:eastAsia="Arial Unicode MS" w:hAnsi="Arial" w:cs="Arial"/>
          <w:sz w:val="20"/>
          <w:szCs w:val="20"/>
          <w:lang w:val="en-GB"/>
        </w:rPr>
        <w:t xml:space="preserve"> and debentures</w:t>
      </w:r>
      <w:r w:rsidRPr="004E1D16">
        <w:rPr>
          <w:rFonts w:ascii="Arial" w:eastAsia="Arial Unicode MS" w:hAnsi="Arial" w:cs="Arial"/>
          <w:sz w:val="20"/>
          <w:szCs w:val="20"/>
          <w:lang w:val="en-GB"/>
        </w:rPr>
        <w:t xml:space="preserve"> are recognised initially at the fair value, net of directly attributable transaction costs</w:t>
      </w:r>
      <w:r w:rsidRPr="004E1D16">
        <w:rPr>
          <w:rFonts w:ascii="Arial" w:eastAsia="Arial Unicode MS" w:hAnsi="Arial" w:cs="Cordia New"/>
          <w:sz w:val="20"/>
          <w:szCs w:val="20"/>
          <w:cs/>
          <w:lang w:val="en-GB"/>
        </w:rPr>
        <w:t xml:space="preserve"> </w:t>
      </w:r>
      <w:r w:rsidRPr="004E1D16">
        <w:rPr>
          <w:rFonts w:ascii="Arial" w:eastAsia="Arial Unicode MS" w:hAnsi="Arial" w:cs="Arial"/>
          <w:sz w:val="20"/>
          <w:szCs w:val="20"/>
          <w:lang w:val="en-GB"/>
        </w:rPr>
        <w:t>incurred. Borrowings</w:t>
      </w:r>
      <w:r w:rsidR="0040204F" w:rsidRPr="004E1D16">
        <w:rPr>
          <w:rFonts w:ascii="Arial" w:eastAsia="Arial Unicode MS" w:hAnsi="Arial" w:cs="Arial"/>
          <w:sz w:val="20"/>
          <w:szCs w:val="20"/>
          <w:lang w:val="en-GB"/>
        </w:rPr>
        <w:t xml:space="preserve"> and debentures</w:t>
      </w:r>
      <w:r w:rsidRPr="004E1D16">
        <w:rPr>
          <w:rFonts w:ascii="Arial" w:eastAsia="Arial Unicode MS" w:hAnsi="Arial" w:cs="Arial"/>
          <w:sz w:val="20"/>
          <w:szCs w:val="20"/>
          <w:lang w:val="en-GB"/>
        </w:rPr>
        <w:t xml:space="preserve"> are subsequently stated at amortised cost.</w:t>
      </w:r>
    </w:p>
    <w:p w14:paraId="47377C33" w14:textId="77777777" w:rsidR="00631D8E" w:rsidRPr="004E1D16" w:rsidRDefault="00631D8E" w:rsidP="00631D8E">
      <w:pPr>
        <w:ind w:left="431" w:firstLine="136"/>
        <w:jc w:val="both"/>
        <w:rPr>
          <w:rFonts w:ascii="Arial" w:eastAsia="Arial Unicode MS" w:hAnsi="Arial" w:cs="Arial"/>
          <w:sz w:val="20"/>
          <w:szCs w:val="20"/>
          <w:lang w:val="en-GB"/>
        </w:rPr>
      </w:pPr>
    </w:p>
    <w:p w14:paraId="36A4972E" w14:textId="189191C1" w:rsidR="00631D8E" w:rsidRPr="004E1D16" w:rsidRDefault="00631D8E" w:rsidP="00631D8E">
      <w:pPr>
        <w:ind w:left="567"/>
        <w:jc w:val="both"/>
        <w:rPr>
          <w:rFonts w:ascii="Arial" w:eastAsia="Arial Unicode MS" w:hAnsi="Arial" w:cs="Arial"/>
          <w:sz w:val="20"/>
          <w:szCs w:val="20"/>
          <w:lang w:val="en-GB"/>
        </w:rPr>
      </w:pPr>
      <w:r w:rsidRPr="004E1D16">
        <w:rPr>
          <w:rFonts w:ascii="Arial" w:eastAsia="Arial Unicode MS" w:hAnsi="Arial" w:cs="Arial"/>
          <w:sz w:val="20"/>
          <w:szCs w:val="20"/>
          <w:lang w:val="en-GB"/>
        </w:rPr>
        <w:t xml:space="preserve">Borrowings </w:t>
      </w:r>
      <w:r w:rsidR="0040204F" w:rsidRPr="004E1D16">
        <w:rPr>
          <w:rFonts w:ascii="Arial" w:eastAsia="Arial Unicode MS" w:hAnsi="Arial" w:cs="Arial"/>
          <w:sz w:val="20"/>
          <w:szCs w:val="20"/>
          <w:lang w:val="en-GB"/>
        </w:rPr>
        <w:t xml:space="preserve">and debentures </w:t>
      </w:r>
      <w:r w:rsidRPr="004E1D16">
        <w:rPr>
          <w:rFonts w:ascii="Arial" w:eastAsia="Arial Unicode MS" w:hAnsi="Arial" w:cs="Arial"/>
          <w:sz w:val="20"/>
          <w:szCs w:val="20"/>
          <w:lang w:val="en-GB"/>
        </w:rPr>
        <w:t>are classified as current liabilities unless the Group has an unconditional right to defer settlement of the liability for at least 12 months after the reporting date.</w:t>
      </w:r>
    </w:p>
    <w:p w14:paraId="09682A06" w14:textId="7C20E10C" w:rsidR="002865ED" w:rsidRPr="004E1D16" w:rsidRDefault="002865ED" w:rsidP="00631D8E">
      <w:pPr>
        <w:ind w:left="567"/>
        <w:jc w:val="both"/>
        <w:rPr>
          <w:rFonts w:ascii="Arial" w:eastAsia="Arial Unicode MS" w:hAnsi="Arial" w:cs="Arial"/>
          <w:sz w:val="20"/>
          <w:szCs w:val="20"/>
          <w:lang w:val="en-GB"/>
        </w:rPr>
      </w:pPr>
    </w:p>
    <w:p w14:paraId="3DBCCAD5" w14:textId="50638EBF" w:rsidR="002865ED" w:rsidRPr="004E1D16" w:rsidRDefault="002865ED" w:rsidP="002865ED">
      <w:pPr>
        <w:ind w:left="567" w:hanging="540"/>
        <w:jc w:val="both"/>
        <w:rPr>
          <w:rFonts w:ascii="Arial" w:eastAsia="Arial Unicode MS" w:hAnsi="Arial" w:cs="Arial"/>
          <w:b/>
          <w:bCs/>
          <w:color w:val="CF4A02"/>
          <w:spacing w:val="-6"/>
          <w:sz w:val="20"/>
          <w:szCs w:val="20"/>
          <w:lang w:val="en-GB"/>
        </w:rPr>
      </w:pPr>
      <w:bookmarkStart w:id="19" w:name="_Toc48736022"/>
      <w:r w:rsidRPr="004E1D16">
        <w:rPr>
          <w:rFonts w:ascii="Arial" w:eastAsia="Arial Unicode MS" w:hAnsi="Arial" w:cs="Arial"/>
          <w:b/>
          <w:bCs/>
          <w:color w:val="CF4A02"/>
          <w:spacing w:val="-6"/>
          <w:sz w:val="20"/>
          <w:szCs w:val="20"/>
          <w:lang w:val="en-GB"/>
        </w:rPr>
        <w:t>7.20</w:t>
      </w:r>
      <w:r w:rsidRPr="004E1D16">
        <w:rPr>
          <w:rFonts w:ascii="Arial" w:eastAsia="Arial Unicode MS" w:hAnsi="Arial" w:cs="Arial"/>
          <w:b/>
          <w:bCs/>
          <w:color w:val="CF4A02"/>
          <w:spacing w:val="-6"/>
          <w:sz w:val="20"/>
          <w:szCs w:val="20"/>
          <w:lang w:val="en-GB"/>
        </w:rPr>
        <w:tab/>
      </w:r>
      <w:bookmarkEnd w:id="19"/>
      <w:r w:rsidRPr="004E1D16">
        <w:rPr>
          <w:rFonts w:ascii="Arial" w:eastAsia="Arial Unicode MS" w:hAnsi="Arial" w:cs="Arial"/>
          <w:b/>
          <w:bCs/>
          <w:color w:val="CF4A02"/>
          <w:spacing w:val="-6"/>
          <w:sz w:val="20"/>
          <w:szCs w:val="20"/>
          <w:lang w:val="en-GB"/>
        </w:rPr>
        <w:t>Borrowing costs</w:t>
      </w:r>
    </w:p>
    <w:p w14:paraId="0EBE31C9" w14:textId="77777777" w:rsidR="002865ED" w:rsidRPr="004E1D16" w:rsidRDefault="002865ED" w:rsidP="002865ED">
      <w:pPr>
        <w:pBdr>
          <w:top w:val="nil"/>
          <w:left w:val="nil"/>
          <w:bottom w:val="nil"/>
          <w:right w:val="nil"/>
          <w:between w:val="nil"/>
        </w:pBdr>
        <w:ind w:left="540"/>
        <w:jc w:val="both"/>
        <w:rPr>
          <w:rFonts w:ascii="Arial" w:hAnsi="Arial" w:cs="Arial"/>
          <w:color w:val="000000"/>
          <w:sz w:val="20"/>
          <w:szCs w:val="20"/>
          <w:lang w:val="en-GB"/>
        </w:rPr>
      </w:pPr>
    </w:p>
    <w:p w14:paraId="3188AEC8" w14:textId="6139CCDE" w:rsidR="002865ED" w:rsidRPr="004E1D16" w:rsidRDefault="003A04B0" w:rsidP="002865ED">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General and specific b</w:t>
      </w:r>
      <w:r w:rsidR="002865ED" w:rsidRPr="004E1D16">
        <w:rPr>
          <w:rFonts w:ascii="Arial" w:hAnsi="Arial" w:cs="Arial"/>
          <w:color w:val="000000"/>
          <w:sz w:val="20"/>
          <w:szCs w:val="20"/>
          <w:lang w:val="en-GB"/>
        </w:rPr>
        <w:t>orrowing costs directly attributable to the acquisition, construction or production of qualifying assets, are added to the cost of those assets</w:t>
      </w:r>
      <w:r w:rsidRPr="004E1D16">
        <w:rPr>
          <w:rFonts w:ascii="Arial" w:hAnsi="Arial" w:cs="Arial"/>
          <w:color w:val="000000"/>
          <w:sz w:val="20"/>
          <w:szCs w:val="20"/>
          <w:lang w:val="en-GB"/>
        </w:rPr>
        <w:t xml:space="preserve"> less investment income earned from these </w:t>
      </w:r>
      <w:r w:rsidR="002C26B4" w:rsidRPr="004E1D16">
        <w:rPr>
          <w:rFonts w:ascii="Arial" w:hAnsi="Arial" w:cs="Arial"/>
          <w:color w:val="000000"/>
          <w:sz w:val="20"/>
          <w:szCs w:val="20"/>
          <w:lang w:val="en-GB"/>
        </w:rPr>
        <w:t>s</w:t>
      </w:r>
      <w:r w:rsidRPr="004E1D16">
        <w:rPr>
          <w:rFonts w:ascii="Arial" w:hAnsi="Arial" w:cs="Arial"/>
          <w:color w:val="000000"/>
          <w:sz w:val="20"/>
          <w:szCs w:val="20"/>
          <w:lang w:val="en-GB"/>
        </w:rPr>
        <w:t>pecific borrowings.</w:t>
      </w:r>
      <w:r w:rsidR="002865ED" w:rsidRPr="004E1D16">
        <w:rPr>
          <w:rFonts w:ascii="Arial" w:hAnsi="Arial" w:cs="Arial"/>
          <w:color w:val="000000"/>
          <w:sz w:val="20"/>
          <w:szCs w:val="20"/>
          <w:lang w:val="en-GB"/>
        </w:rPr>
        <w:t xml:space="preserve"> </w:t>
      </w:r>
      <w:r w:rsidRPr="004E1D16">
        <w:rPr>
          <w:rFonts w:ascii="Arial" w:hAnsi="Arial" w:cs="Arial"/>
          <w:color w:val="000000"/>
          <w:sz w:val="20"/>
          <w:szCs w:val="20"/>
          <w:lang w:val="en-GB"/>
        </w:rPr>
        <w:t xml:space="preserve">The cpitalisation of borrowing costs is ceased </w:t>
      </w:r>
      <w:r w:rsidR="002865ED" w:rsidRPr="004E1D16">
        <w:rPr>
          <w:rFonts w:ascii="Arial" w:hAnsi="Arial" w:cs="Arial"/>
          <w:color w:val="000000"/>
          <w:sz w:val="20"/>
          <w:szCs w:val="20"/>
          <w:lang w:val="en-GB"/>
        </w:rPr>
        <w:t>when substanstially all of the activities necessary to prepare the qualifying assets for its intended use or sale are complete.</w:t>
      </w:r>
    </w:p>
    <w:p w14:paraId="63A6026D" w14:textId="77777777" w:rsidR="002865ED" w:rsidRPr="004E1D16" w:rsidRDefault="002865ED" w:rsidP="002865ED">
      <w:pPr>
        <w:pBdr>
          <w:top w:val="nil"/>
          <w:left w:val="nil"/>
          <w:bottom w:val="nil"/>
          <w:right w:val="nil"/>
          <w:between w:val="nil"/>
        </w:pBdr>
        <w:ind w:left="540"/>
        <w:jc w:val="both"/>
        <w:rPr>
          <w:rFonts w:ascii="Arial" w:hAnsi="Arial" w:cs="Arial"/>
          <w:color w:val="000000"/>
          <w:sz w:val="20"/>
          <w:szCs w:val="20"/>
          <w:lang w:val="en-GB"/>
        </w:rPr>
      </w:pPr>
    </w:p>
    <w:p w14:paraId="72B7EC48" w14:textId="77777777" w:rsidR="002865ED" w:rsidRPr="004E1D16" w:rsidRDefault="002865ED" w:rsidP="002865ED">
      <w:pPr>
        <w:pBdr>
          <w:top w:val="nil"/>
          <w:left w:val="nil"/>
          <w:bottom w:val="nil"/>
          <w:right w:val="nil"/>
          <w:between w:val="nil"/>
        </w:pBdr>
        <w:jc w:val="both"/>
        <w:rPr>
          <w:rFonts w:ascii="Arial" w:hAnsi="Arial" w:cs="Arial"/>
          <w:color w:val="000000"/>
          <w:sz w:val="20"/>
          <w:szCs w:val="20"/>
          <w:lang w:val="en-GB"/>
        </w:rPr>
      </w:pPr>
    </w:p>
    <w:p w14:paraId="14F07A73" w14:textId="313C9452" w:rsidR="002865ED" w:rsidRPr="004E1D16" w:rsidRDefault="002865ED" w:rsidP="002865ED">
      <w:pPr>
        <w:pBdr>
          <w:top w:val="nil"/>
          <w:left w:val="nil"/>
          <w:bottom w:val="nil"/>
          <w:right w:val="nil"/>
          <w:between w:val="nil"/>
        </w:pBdr>
        <w:ind w:left="540"/>
        <w:jc w:val="both"/>
        <w:rPr>
          <w:rFonts w:ascii="Arial" w:hAnsi="Arial" w:cs="Arial"/>
          <w:color w:val="000000"/>
          <w:sz w:val="20"/>
          <w:szCs w:val="20"/>
          <w:lang w:val="en-GB"/>
        </w:rPr>
      </w:pPr>
      <w:r w:rsidRPr="004E1D16">
        <w:rPr>
          <w:rFonts w:ascii="Arial" w:hAnsi="Arial" w:cs="Arial"/>
          <w:color w:val="000000"/>
          <w:sz w:val="20"/>
          <w:szCs w:val="20"/>
          <w:lang w:val="en-GB"/>
        </w:rPr>
        <w:t>Other borrowing costs are recognised as expenses in the period in which they are incurred.</w:t>
      </w:r>
    </w:p>
    <w:p w14:paraId="14668465" w14:textId="1C70843E" w:rsidR="002865ED" w:rsidRPr="004E1D16" w:rsidRDefault="006B5CCE" w:rsidP="00631D8E">
      <w:pPr>
        <w:ind w:left="567"/>
        <w:jc w:val="both"/>
        <w:rPr>
          <w:rFonts w:ascii="Arial" w:eastAsia="Arial Unicode MS" w:hAnsi="Arial" w:cs="Arial"/>
          <w:sz w:val="20"/>
          <w:szCs w:val="20"/>
          <w:lang w:val="en-GB"/>
        </w:rPr>
      </w:pPr>
      <w:r w:rsidRPr="004E1D16">
        <w:rPr>
          <w:rFonts w:ascii="Arial" w:eastAsia="Arial Unicode MS" w:hAnsi="Arial" w:cs="Arial"/>
          <w:sz w:val="20"/>
          <w:szCs w:val="20"/>
          <w:lang w:val="en-GB"/>
        </w:rPr>
        <w:br w:type="page"/>
      </w:r>
    </w:p>
    <w:p w14:paraId="39628B88" w14:textId="77777777" w:rsidR="00664BC9" w:rsidRPr="004E1D16" w:rsidRDefault="00664BC9" w:rsidP="00C85858">
      <w:pPr>
        <w:jc w:val="both"/>
        <w:rPr>
          <w:rFonts w:ascii="Arial" w:eastAsia="Arial Unicode MS" w:hAnsi="Arial" w:cs="Arial"/>
          <w:sz w:val="20"/>
          <w:szCs w:val="20"/>
          <w:lang w:val="en-GB"/>
        </w:rPr>
      </w:pPr>
    </w:p>
    <w:p w14:paraId="5FE0F6A2" w14:textId="6A27E633" w:rsidR="00943D6A" w:rsidRPr="004E1D16" w:rsidRDefault="00943D6A"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7.2</w:t>
      </w:r>
      <w:r w:rsidR="00664BC9" w:rsidRPr="004E1D16">
        <w:rPr>
          <w:rFonts w:ascii="Arial" w:eastAsia="Arial Unicode MS" w:hAnsi="Arial" w:cs="Arial"/>
          <w:b/>
          <w:bCs/>
          <w:color w:val="CF4A02"/>
          <w:spacing w:val="-6"/>
          <w:sz w:val="20"/>
          <w:szCs w:val="20"/>
          <w:lang w:val="en-GB"/>
        </w:rPr>
        <w:t>1</w:t>
      </w:r>
      <w:r w:rsidRPr="004E1D16">
        <w:rPr>
          <w:rFonts w:ascii="Arial" w:eastAsia="Arial Unicode MS" w:hAnsi="Arial" w:cs="Arial"/>
          <w:b/>
          <w:bCs/>
          <w:color w:val="CF4A02"/>
          <w:spacing w:val="-6"/>
          <w:sz w:val="20"/>
          <w:szCs w:val="20"/>
          <w:lang w:val="en-GB"/>
        </w:rPr>
        <w:tab/>
        <w:t>Employee benefits</w:t>
      </w:r>
    </w:p>
    <w:p w14:paraId="2230FFA5" w14:textId="60CE8354" w:rsidR="00587A5D" w:rsidRPr="004E1D16" w:rsidRDefault="00587A5D" w:rsidP="00CA379C">
      <w:pPr>
        <w:pStyle w:val="NoSpacing"/>
        <w:ind w:left="1134"/>
        <w:jc w:val="both"/>
        <w:rPr>
          <w:rFonts w:ascii="Arial" w:hAnsi="Arial" w:cs="Arial"/>
          <w:color w:val="auto"/>
          <w:lang w:val="en-GB"/>
        </w:rPr>
      </w:pPr>
    </w:p>
    <w:p w14:paraId="628844B5" w14:textId="6376DCCF" w:rsidR="00631D8E" w:rsidRPr="004E1D16" w:rsidRDefault="00631D8E" w:rsidP="003A04B0">
      <w:pPr>
        <w:ind w:left="567"/>
        <w:jc w:val="both"/>
        <w:rPr>
          <w:rFonts w:ascii="Arial" w:eastAsia="Arial Unicode MS" w:hAnsi="Arial" w:cs="Arial"/>
          <w:sz w:val="20"/>
          <w:szCs w:val="20"/>
          <w:lang w:val="en-GB"/>
        </w:rPr>
      </w:pPr>
      <w:r w:rsidRPr="004E1D16">
        <w:rPr>
          <w:rFonts w:ascii="Arial" w:eastAsia="Arial Unicode MS" w:hAnsi="Arial" w:cs="Arial"/>
          <w:spacing w:val="-4"/>
          <w:sz w:val="20"/>
          <w:szCs w:val="20"/>
          <w:lang w:val="en-GB"/>
        </w:rPr>
        <w:t>The Group has recogn</w:t>
      </w:r>
      <w:r w:rsidR="001152FA" w:rsidRPr="004E1D16">
        <w:rPr>
          <w:rFonts w:ascii="Arial" w:eastAsia="Arial Unicode MS" w:hAnsi="Arial" w:cs="Arial"/>
          <w:spacing w:val="-4"/>
          <w:sz w:val="20"/>
          <w:szCs w:val="20"/>
          <w:lang w:val="en-GB"/>
        </w:rPr>
        <w:t>ise</w:t>
      </w:r>
      <w:r w:rsidRPr="004E1D16">
        <w:rPr>
          <w:rFonts w:ascii="Arial" w:eastAsia="Arial Unicode MS" w:hAnsi="Arial" w:cs="Arial"/>
          <w:spacing w:val="-4"/>
          <w:sz w:val="20"/>
          <w:szCs w:val="20"/>
          <w:lang w:val="en-GB"/>
        </w:rPr>
        <w:t>d employee benefits based on the types of benefits which are</w:t>
      </w:r>
      <w:r w:rsidR="003A04B0" w:rsidRPr="004E1D16">
        <w:rPr>
          <w:rFonts w:ascii="Arial" w:eastAsia="Arial Unicode MS" w:hAnsi="Arial" w:cs="Arial"/>
          <w:spacing w:val="-4"/>
          <w:sz w:val="20"/>
          <w:szCs w:val="20"/>
          <w:lang w:val="en-GB"/>
        </w:rPr>
        <w:t xml:space="preserve"> </w:t>
      </w:r>
      <w:r w:rsidRPr="004E1D16">
        <w:rPr>
          <w:rFonts w:ascii="Arial" w:eastAsia="Arial Unicode MS" w:hAnsi="Arial" w:cs="Arial"/>
          <w:spacing w:val="-4"/>
          <w:sz w:val="20"/>
          <w:szCs w:val="20"/>
          <w:lang w:val="en-GB"/>
        </w:rPr>
        <w:t>post-employment</w:t>
      </w:r>
      <w:r w:rsidRPr="004E1D16">
        <w:rPr>
          <w:rFonts w:ascii="Arial" w:eastAsia="Arial Unicode MS" w:hAnsi="Arial" w:cs="Arial"/>
          <w:sz w:val="20"/>
          <w:szCs w:val="20"/>
          <w:lang w:val="en-GB"/>
        </w:rPr>
        <w:t xml:space="preserve"> benefits and other long-term benefits.</w:t>
      </w:r>
    </w:p>
    <w:p w14:paraId="20C0B5C3" w14:textId="77777777" w:rsidR="00631D8E" w:rsidRPr="004E1D16" w:rsidRDefault="00631D8E" w:rsidP="00631D8E">
      <w:pPr>
        <w:ind w:left="567"/>
        <w:jc w:val="both"/>
        <w:rPr>
          <w:rFonts w:ascii="Arial" w:eastAsia="Arial Unicode MS" w:hAnsi="Arial" w:cs="Arial"/>
          <w:sz w:val="20"/>
          <w:szCs w:val="20"/>
          <w:lang w:val="en-GB"/>
        </w:rPr>
      </w:pPr>
    </w:p>
    <w:p w14:paraId="1C09C3CC" w14:textId="7DFBE8C0" w:rsidR="00631D8E" w:rsidRPr="004E1D16" w:rsidRDefault="00631D8E" w:rsidP="00EE1A72">
      <w:pPr>
        <w:numPr>
          <w:ilvl w:val="0"/>
          <w:numId w:val="42"/>
        </w:numPr>
        <w:ind w:left="993" w:hanging="426"/>
        <w:jc w:val="both"/>
        <w:rPr>
          <w:rFonts w:ascii="Arial" w:eastAsia="Arial Unicode MS" w:hAnsi="Arial" w:cs="Arial"/>
          <w:iCs/>
          <w:color w:val="ED7D31"/>
          <w:sz w:val="20"/>
          <w:szCs w:val="20"/>
          <w:lang w:val="en-GB"/>
        </w:rPr>
      </w:pPr>
      <w:r w:rsidRPr="004E1D16">
        <w:rPr>
          <w:rFonts w:ascii="Arial" w:hAnsi="Arial" w:cs="Arial"/>
          <w:iCs/>
          <w:color w:val="CF4A02"/>
          <w:sz w:val="20"/>
          <w:szCs w:val="20"/>
          <w:lang w:val="en-GB"/>
        </w:rPr>
        <w:t>Post-employement benefits</w:t>
      </w:r>
    </w:p>
    <w:p w14:paraId="3DA9274D" w14:textId="77777777" w:rsidR="00631D8E" w:rsidRPr="004E1D16" w:rsidRDefault="00631D8E" w:rsidP="00631D8E">
      <w:pPr>
        <w:ind w:left="927"/>
        <w:jc w:val="both"/>
        <w:rPr>
          <w:rFonts w:ascii="Arial" w:eastAsia="Arial Unicode MS" w:hAnsi="Arial" w:cs="Arial"/>
          <w:sz w:val="20"/>
          <w:szCs w:val="20"/>
          <w:lang w:val="en-GB"/>
        </w:rPr>
      </w:pPr>
    </w:p>
    <w:p w14:paraId="1D5585AC" w14:textId="6C5252EC" w:rsidR="00631D8E" w:rsidRPr="004E1D16" w:rsidRDefault="00631D8E" w:rsidP="00EE1A72">
      <w:pPr>
        <w:ind w:left="993"/>
        <w:jc w:val="both"/>
        <w:rPr>
          <w:rFonts w:ascii="Arial" w:eastAsia="Arial Unicode MS" w:hAnsi="Arial" w:cs="Arial"/>
          <w:sz w:val="20"/>
          <w:szCs w:val="20"/>
          <w:lang w:val="en-GB"/>
        </w:rPr>
      </w:pPr>
      <w:r w:rsidRPr="004E1D16">
        <w:rPr>
          <w:rFonts w:ascii="Arial" w:eastAsia="Arial Unicode MS" w:hAnsi="Arial" w:cs="Arial"/>
          <w:sz w:val="20"/>
          <w:szCs w:val="20"/>
          <w:lang w:val="en-GB"/>
        </w:rPr>
        <w:t>The Group has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both defined contribution and defined benefit plans as follows:</w:t>
      </w:r>
    </w:p>
    <w:p w14:paraId="74F5E302" w14:textId="77777777" w:rsidR="00631D8E" w:rsidRPr="004E1D16" w:rsidRDefault="00631D8E" w:rsidP="00EE1A72">
      <w:pPr>
        <w:ind w:left="993"/>
        <w:jc w:val="both"/>
        <w:rPr>
          <w:rFonts w:ascii="Arial" w:eastAsia="Arial Unicode MS" w:hAnsi="Arial" w:cs="Arial"/>
          <w:sz w:val="20"/>
          <w:szCs w:val="20"/>
          <w:lang w:val="en-GB"/>
        </w:rPr>
      </w:pPr>
    </w:p>
    <w:p w14:paraId="1812C787" w14:textId="77777777" w:rsidR="00631D8E" w:rsidRPr="004E1D16" w:rsidRDefault="00631D8E" w:rsidP="00EE1A72">
      <w:pPr>
        <w:ind w:left="993"/>
        <w:jc w:val="both"/>
        <w:rPr>
          <w:rFonts w:ascii="Arial" w:hAnsi="Arial" w:cs="Arial"/>
          <w:i/>
          <w:color w:val="CF4A02"/>
          <w:sz w:val="20"/>
          <w:szCs w:val="20"/>
          <w:lang w:val="en-GB"/>
        </w:rPr>
      </w:pPr>
      <w:r w:rsidRPr="004E1D16">
        <w:rPr>
          <w:rFonts w:ascii="Arial" w:hAnsi="Arial" w:cs="Arial"/>
          <w:i/>
          <w:color w:val="CF4A02"/>
          <w:sz w:val="20"/>
          <w:szCs w:val="20"/>
          <w:lang w:val="en-GB"/>
        </w:rPr>
        <w:tab/>
        <w:t>Defined contribution plan</w:t>
      </w:r>
    </w:p>
    <w:p w14:paraId="237D4D01" w14:textId="77777777" w:rsidR="00631D8E" w:rsidRPr="004E1D16" w:rsidRDefault="00631D8E" w:rsidP="00EE1A72">
      <w:pPr>
        <w:ind w:left="993"/>
        <w:jc w:val="both"/>
        <w:rPr>
          <w:rFonts w:ascii="Arial" w:hAnsi="Arial" w:cs="Arial"/>
          <w:i/>
          <w:color w:val="CF4A02"/>
          <w:sz w:val="20"/>
          <w:szCs w:val="20"/>
          <w:lang w:val="en-GB"/>
        </w:rPr>
      </w:pPr>
    </w:p>
    <w:p w14:paraId="18FFD35E" w14:textId="292AEA46" w:rsidR="00631D8E" w:rsidRPr="004E1D16" w:rsidRDefault="00631D8E" w:rsidP="00EE1A72">
      <w:pPr>
        <w:ind w:left="993"/>
        <w:jc w:val="both"/>
        <w:rPr>
          <w:rFonts w:ascii="Arial" w:eastAsia="Arial Unicode MS" w:hAnsi="Arial" w:cs="Arial"/>
          <w:sz w:val="20"/>
          <w:szCs w:val="20"/>
          <w:lang w:val="en-GB"/>
        </w:rPr>
      </w:pPr>
      <w:r w:rsidRPr="004E1D16">
        <w:rPr>
          <w:rFonts w:ascii="Arial" w:eastAsia="Arial Unicode MS" w:hAnsi="Arial" w:cs="Arial"/>
          <w:sz w:val="20"/>
          <w:szCs w:val="20"/>
          <w:lang w:val="en-GB"/>
        </w:rPr>
        <w:t>The Group’s employees have become members of the following provident funds: "Employee of PTTEP Registered Provident Fund",</w:t>
      </w:r>
      <w:r w:rsidR="006B5CCE" w:rsidRPr="004E1D16">
        <w:rPr>
          <w:rFonts w:ascii="Arial" w:eastAsia="Arial Unicode MS" w:hAnsi="Arial" w:cs="Arial"/>
          <w:sz w:val="20"/>
          <w:szCs w:val="20"/>
          <w:lang w:val="en-GB"/>
        </w:rPr>
        <w:t xml:space="preserve"> </w:t>
      </w:r>
      <w:r w:rsidRPr="004E1D16">
        <w:rPr>
          <w:rFonts w:ascii="Arial" w:eastAsia="Arial Unicode MS" w:hAnsi="Arial" w:cs="Arial"/>
          <w:sz w:val="20"/>
          <w:szCs w:val="20"/>
          <w:lang w:val="en-GB"/>
        </w:rPr>
        <w:t>"Sinsataporn Registered Provident Fund" and “TISCO Master Pooled Fund Registered Provident Fund".</w:t>
      </w:r>
    </w:p>
    <w:p w14:paraId="295C72E0" w14:textId="77777777" w:rsidR="00631D8E" w:rsidRPr="004E1D16" w:rsidRDefault="00631D8E" w:rsidP="00EE1A72">
      <w:pPr>
        <w:ind w:left="993"/>
        <w:jc w:val="both"/>
        <w:rPr>
          <w:rFonts w:ascii="Arial" w:eastAsia="Arial Unicode MS" w:hAnsi="Arial" w:cs="Arial"/>
          <w:sz w:val="20"/>
          <w:szCs w:val="20"/>
          <w:lang w:val="en-GB"/>
        </w:rPr>
      </w:pPr>
    </w:p>
    <w:p w14:paraId="5AAFB7EA" w14:textId="77777777" w:rsidR="00631D8E" w:rsidRPr="004E1D16" w:rsidRDefault="00631D8E" w:rsidP="00EE1A72">
      <w:pPr>
        <w:ind w:left="993"/>
        <w:jc w:val="both"/>
        <w:rPr>
          <w:rFonts w:ascii="Arial" w:eastAsia="Arial Unicode MS" w:hAnsi="Arial" w:cs="Cordia New"/>
          <w:sz w:val="20"/>
          <w:szCs w:val="20"/>
          <w:lang w:val="en-GB"/>
        </w:rPr>
      </w:pPr>
      <w:r w:rsidRPr="004E1D16">
        <w:rPr>
          <w:rFonts w:ascii="Arial" w:eastAsia="Arial Unicode MS" w:hAnsi="Arial" w:cs="Arial"/>
          <w:sz w:val="20"/>
          <w:szCs w:val="20"/>
          <w:lang w:val="en-GB"/>
        </w:rPr>
        <w:t>The provident funds are funded by payments from employees and from the Group which are held in a separate trustee-administered fund. The Group contributes to the funds at a rate of 3% - 15% of the employees’ salaries which are charged to the statements of income in the period the contributions are made.</w:t>
      </w:r>
    </w:p>
    <w:p w14:paraId="222F8339" w14:textId="77777777" w:rsidR="00631D8E" w:rsidRPr="004E1D16" w:rsidRDefault="00631D8E" w:rsidP="00EE1A72">
      <w:pPr>
        <w:ind w:left="993"/>
        <w:jc w:val="both"/>
        <w:rPr>
          <w:rFonts w:ascii="Arial" w:eastAsia="Arial Unicode MS" w:hAnsi="Arial" w:cs="Cordia New"/>
          <w:sz w:val="20"/>
          <w:szCs w:val="20"/>
          <w:lang w:val="en-GB"/>
        </w:rPr>
      </w:pPr>
    </w:p>
    <w:p w14:paraId="13C9D4D0" w14:textId="77777777" w:rsidR="00631D8E" w:rsidRPr="004E1D16" w:rsidRDefault="00631D8E" w:rsidP="00EE1A72">
      <w:pPr>
        <w:ind w:left="993"/>
        <w:jc w:val="both"/>
        <w:rPr>
          <w:rFonts w:ascii="Arial" w:eastAsia="Arial Unicode MS" w:hAnsi="Arial" w:cs="Arial"/>
          <w:sz w:val="20"/>
          <w:szCs w:val="20"/>
          <w:lang w:val="en-GB"/>
        </w:rPr>
      </w:pPr>
      <w:r w:rsidRPr="004E1D16">
        <w:rPr>
          <w:rFonts w:ascii="Arial" w:hAnsi="Arial" w:cs="Arial"/>
          <w:i/>
          <w:color w:val="CF4A02"/>
          <w:sz w:val="20"/>
          <w:szCs w:val="20"/>
          <w:lang w:val="en-GB"/>
        </w:rPr>
        <w:t>Employee retirement benefits</w:t>
      </w:r>
    </w:p>
    <w:p w14:paraId="40F5DE65" w14:textId="77777777" w:rsidR="00631D8E" w:rsidRPr="004E1D16" w:rsidRDefault="00631D8E" w:rsidP="00EE1A72">
      <w:pPr>
        <w:ind w:left="993"/>
        <w:jc w:val="thaiDistribute"/>
        <w:rPr>
          <w:rFonts w:ascii="BrowalliaUPC" w:eastAsia="Arial Unicode MS" w:hAnsi="BrowalliaUPC" w:cs="BrowalliaUPC"/>
          <w:lang w:val="en-GB"/>
        </w:rPr>
      </w:pPr>
    </w:p>
    <w:p w14:paraId="33619053" w14:textId="77777777" w:rsidR="00631D8E" w:rsidRPr="004E1D16" w:rsidRDefault="00631D8E" w:rsidP="00EE1A72">
      <w:pPr>
        <w:ind w:left="993"/>
        <w:jc w:val="both"/>
        <w:rPr>
          <w:rFonts w:ascii="Arial" w:eastAsia="Arial Unicode MS" w:hAnsi="Arial" w:cs="Arial"/>
          <w:sz w:val="20"/>
          <w:szCs w:val="20"/>
          <w:lang w:val="en-GB"/>
        </w:rPr>
      </w:pPr>
      <w:r w:rsidRPr="004E1D16">
        <w:rPr>
          <w:rFonts w:ascii="Arial" w:eastAsia="Arial Unicode MS" w:hAnsi="Arial" w:cs="Arial"/>
          <w:sz w:val="20"/>
          <w:szCs w:val="20"/>
          <w:lang w:val="en-GB"/>
        </w:rPr>
        <w:t>The Group’s obligation in respect of the retirement benefit plans is calculated by estimating the amount of future benefits that employees will earn in return for their services to the Group in current and future periods. Such benefits are discounted to the present value. The employee benefits obligation is calculated by an independent actuary using the projected unit credit method. Actuarial gains and losses arising from experience adjustments and changes in actuarial assumptions are charged or credited to equity in other comprehensive income (loss) in the period in which they arise.</w:t>
      </w:r>
    </w:p>
    <w:p w14:paraId="40EA8C81" w14:textId="77777777" w:rsidR="00631D8E" w:rsidRPr="004E1D16" w:rsidRDefault="00631D8E" w:rsidP="00EE1A72">
      <w:pPr>
        <w:ind w:left="993"/>
        <w:jc w:val="thaiDistribute"/>
        <w:rPr>
          <w:rFonts w:ascii="BrowalliaUPC" w:eastAsia="Arial Unicode MS" w:hAnsi="BrowalliaUPC" w:cs="BrowalliaUPC"/>
          <w:lang w:val="en-GB"/>
        </w:rPr>
      </w:pPr>
    </w:p>
    <w:p w14:paraId="011D0E3A" w14:textId="2AE53220" w:rsidR="00631D8E" w:rsidRPr="004E1D16" w:rsidRDefault="00631D8E" w:rsidP="00EE1A72">
      <w:pPr>
        <w:ind w:left="993"/>
        <w:jc w:val="both"/>
        <w:rPr>
          <w:rFonts w:ascii="Arial" w:eastAsia="Arial Unicode MS" w:hAnsi="Arial" w:cs="Arial"/>
          <w:sz w:val="20"/>
          <w:szCs w:val="20"/>
          <w:lang w:val="en-GB"/>
        </w:rPr>
      </w:pPr>
      <w:r w:rsidRPr="004E1D16">
        <w:rPr>
          <w:rFonts w:ascii="Arial" w:eastAsia="Arial Unicode MS" w:hAnsi="Arial" w:cs="Arial"/>
          <w:sz w:val="20"/>
          <w:szCs w:val="20"/>
          <w:lang w:val="en-GB"/>
        </w:rPr>
        <w:t>Past-service costs are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immediately in the statements of income.</w:t>
      </w:r>
    </w:p>
    <w:p w14:paraId="028C2208" w14:textId="769AECA4" w:rsidR="00F81C07" w:rsidRPr="004E1D16" w:rsidRDefault="00F81C07" w:rsidP="004E7698">
      <w:pPr>
        <w:ind w:left="862"/>
        <w:jc w:val="both"/>
        <w:rPr>
          <w:rFonts w:ascii="Arial" w:hAnsi="Arial" w:cs="Arial"/>
          <w:iCs/>
          <w:sz w:val="20"/>
          <w:szCs w:val="20"/>
          <w:lang w:val="en-GB"/>
        </w:rPr>
      </w:pPr>
    </w:p>
    <w:p w14:paraId="6408F4A8" w14:textId="21FBBC10" w:rsidR="00F81C07" w:rsidRPr="004E1D16" w:rsidRDefault="00F81C07" w:rsidP="00CF14BA">
      <w:pPr>
        <w:numPr>
          <w:ilvl w:val="0"/>
          <w:numId w:val="42"/>
        </w:numPr>
        <w:jc w:val="both"/>
        <w:rPr>
          <w:rFonts w:ascii="Arial" w:hAnsi="Arial" w:cs="Arial"/>
          <w:iCs/>
          <w:color w:val="CF4A02"/>
          <w:sz w:val="20"/>
          <w:szCs w:val="20"/>
          <w:lang w:val="en-GB"/>
        </w:rPr>
      </w:pPr>
      <w:r w:rsidRPr="004E1D16">
        <w:rPr>
          <w:rFonts w:ascii="Arial" w:hAnsi="Arial" w:cs="Arial"/>
          <w:iCs/>
          <w:color w:val="CF4A02"/>
          <w:sz w:val="20"/>
          <w:szCs w:val="20"/>
          <w:lang w:val="en-GB"/>
        </w:rPr>
        <w:tab/>
        <w:t>Other long-term benefit</w:t>
      </w:r>
      <w:r w:rsidR="00111820" w:rsidRPr="004E1D16">
        <w:rPr>
          <w:rFonts w:ascii="Arial" w:hAnsi="Arial" w:cs="Arial"/>
          <w:iCs/>
          <w:color w:val="CF4A02"/>
          <w:sz w:val="20"/>
          <w:szCs w:val="20"/>
          <w:lang w:val="en-GB"/>
        </w:rPr>
        <w:t>s</w:t>
      </w:r>
    </w:p>
    <w:p w14:paraId="469EC29F" w14:textId="77777777" w:rsidR="00F81C07" w:rsidRPr="004E1D16" w:rsidRDefault="00F81C07" w:rsidP="00F81C07">
      <w:pPr>
        <w:ind w:left="567"/>
        <w:jc w:val="both"/>
        <w:rPr>
          <w:rFonts w:ascii="Arial" w:hAnsi="Arial" w:cs="Arial"/>
          <w:iCs/>
          <w:color w:val="CF4A02"/>
          <w:sz w:val="20"/>
          <w:szCs w:val="20"/>
          <w:lang w:val="en-GB"/>
        </w:rPr>
      </w:pPr>
    </w:p>
    <w:p w14:paraId="7E1B9F13" w14:textId="77777777" w:rsidR="00631D8E" w:rsidRPr="004E1D16" w:rsidRDefault="00631D8E" w:rsidP="00631D8E">
      <w:pPr>
        <w:ind w:left="927"/>
        <w:jc w:val="both"/>
        <w:rPr>
          <w:rFonts w:ascii="Arial" w:eastAsia="Arial Unicode MS" w:hAnsi="Arial" w:cs="Arial"/>
          <w:sz w:val="20"/>
          <w:szCs w:val="20"/>
          <w:lang w:val="en-GB"/>
        </w:rPr>
      </w:pPr>
      <w:r w:rsidRPr="004E1D16">
        <w:rPr>
          <w:rFonts w:ascii="Arial" w:eastAsia="Arial Unicode MS" w:hAnsi="Arial" w:cs="Arial"/>
          <w:sz w:val="20"/>
          <w:szCs w:val="20"/>
          <w:lang w:val="en-GB"/>
        </w:rPr>
        <w:t>The Group’s other long-term benefits are benefits based on employees’ length of service. The Group calculates the amount of these benefits according to the employees’ service period.</w:t>
      </w:r>
    </w:p>
    <w:p w14:paraId="04B2893A" w14:textId="77777777" w:rsidR="00631D8E" w:rsidRPr="004E1D16" w:rsidRDefault="00631D8E" w:rsidP="00631D8E">
      <w:pPr>
        <w:ind w:left="927"/>
        <w:jc w:val="both"/>
        <w:rPr>
          <w:rFonts w:ascii="Arial" w:eastAsia="Arial Unicode MS" w:hAnsi="Arial" w:cs="Arial"/>
          <w:sz w:val="20"/>
          <w:szCs w:val="20"/>
          <w:lang w:val="en-GB"/>
        </w:rPr>
      </w:pPr>
    </w:p>
    <w:p w14:paraId="50472A25" w14:textId="3EF85004" w:rsidR="00631D8E" w:rsidRPr="004E1D16" w:rsidRDefault="00631D8E" w:rsidP="00631D8E">
      <w:pPr>
        <w:ind w:left="927"/>
        <w:jc w:val="both"/>
        <w:rPr>
          <w:rFonts w:ascii="Arial" w:eastAsia="Arial Unicode MS" w:hAnsi="Arial" w:cs="Arial"/>
          <w:sz w:val="20"/>
          <w:szCs w:val="20"/>
          <w:lang w:val="en-GB"/>
        </w:rPr>
      </w:pPr>
      <w:r w:rsidRPr="004E1D16">
        <w:rPr>
          <w:rFonts w:ascii="Arial" w:eastAsia="Arial Unicode MS" w:hAnsi="Arial" w:cs="Arial"/>
          <w:sz w:val="20"/>
          <w:szCs w:val="20"/>
          <w:lang w:val="en-GB"/>
        </w:rPr>
        <w:t>The expected obligation of these benefits is calculated by independent actuarial experts and accrued over the period of employment based on the same accounting practice used for the employee retirement benefits. Actuarial gains and losses arising from experience adjustments and changes in actuarial assumptions will be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d in the statements of income in the period in which they arise.</w:t>
      </w:r>
    </w:p>
    <w:p w14:paraId="5528B07F" w14:textId="77777777" w:rsidR="00631D8E" w:rsidRPr="004E1D16" w:rsidRDefault="00631D8E" w:rsidP="00631D8E">
      <w:pPr>
        <w:ind w:left="927"/>
        <w:jc w:val="both"/>
        <w:rPr>
          <w:rFonts w:ascii="Arial" w:eastAsia="Arial Unicode MS" w:hAnsi="Arial" w:cs="Arial"/>
          <w:sz w:val="20"/>
          <w:szCs w:val="20"/>
          <w:lang w:val="en-GB"/>
        </w:rPr>
      </w:pPr>
    </w:p>
    <w:p w14:paraId="1507D6ED" w14:textId="6421AE40" w:rsidR="00631D8E" w:rsidRPr="004E1D16" w:rsidRDefault="00631D8E" w:rsidP="00631D8E">
      <w:pPr>
        <w:ind w:left="927"/>
        <w:jc w:val="both"/>
        <w:rPr>
          <w:rFonts w:ascii="Arial" w:eastAsia="Arial Unicode MS" w:hAnsi="Arial" w:cs="Arial"/>
          <w:sz w:val="20"/>
          <w:szCs w:val="20"/>
          <w:lang w:val="en-GB"/>
        </w:rPr>
      </w:pPr>
      <w:r w:rsidRPr="004E1D16">
        <w:rPr>
          <w:rFonts w:ascii="Arial" w:eastAsia="Arial Unicode MS" w:hAnsi="Arial" w:cs="Arial"/>
          <w:sz w:val="20"/>
          <w:szCs w:val="20"/>
          <w:lang w:val="en-GB"/>
        </w:rPr>
        <w:t>The Group recogn</w:t>
      </w:r>
      <w:r w:rsidR="001152FA" w:rsidRPr="004E1D16">
        <w:rPr>
          <w:rFonts w:ascii="Arial" w:eastAsia="Arial Unicode MS" w:hAnsi="Arial" w:cs="Arial"/>
          <w:sz w:val="20"/>
          <w:szCs w:val="20"/>
          <w:lang w:val="en-GB"/>
        </w:rPr>
        <w:t>ise</w:t>
      </w:r>
      <w:r w:rsidRPr="004E1D16">
        <w:rPr>
          <w:rFonts w:ascii="Arial" w:eastAsia="Arial Unicode MS" w:hAnsi="Arial" w:cs="Arial"/>
          <w:sz w:val="20"/>
          <w:szCs w:val="20"/>
          <w:lang w:val="en-GB"/>
        </w:rPr>
        <w:t>s the obligation in respect of employee benefits in the statements of financial position under “Provision for Employee Benefits” as disclosed in Note 31.</w:t>
      </w:r>
    </w:p>
    <w:p w14:paraId="455F7DDD" w14:textId="0A97D6E4" w:rsidR="00F81C07" w:rsidRPr="004E1D16" w:rsidRDefault="00F81C07" w:rsidP="00F81C07">
      <w:pPr>
        <w:ind w:left="862"/>
        <w:jc w:val="both"/>
        <w:rPr>
          <w:rFonts w:ascii="Arial" w:hAnsi="Arial" w:cs="Arial"/>
          <w:iCs/>
          <w:sz w:val="20"/>
          <w:szCs w:val="20"/>
          <w:lang w:val="en-GB"/>
        </w:rPr>
      </w:pPr>
    </w:p>
    <w:p w14:paraId="22ED608F" w14:textId="0699D546" w:rsidR="00F81C07" w:rsidRPr="004E1D16" w:rsidRDefault="00F81C07" w:rsidP="00F81C07">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7.22</w:t>
      </w:r>
      <w:r w:rsidRPr="004E1D16">
        <w:rPr>
          <w:rFonts w:ascii="Arial" w:eastAsia="Arial Unicode MS" w:hAnsi="Arial" w:cs="Arial"/>
          <w:b/>
          <w:bCs/>
          <w:color w:val="CF4A02"/>
          <w:spacing w:val="-6"/>
          <w:sz w:val="20"/>
          <w:szCs w:val="20"/>
          <w:lang w:val="en-GB"/>
        </w:rPr>
        <w:tab/>
        <w:t>Provisions</w:t>
      </w:r>
    </w:p>
    <w:p w14:paraId="079E24A5" w14:textId="77777777" w:rsidR="00F81C07" w:rsidRPr="004E1D16" w:rsidRDefault="00F81C07" w:rsidP="00F81C07">
      <w:pPr>
        <w:ind w:left="567" w:hanging="540"/>
        <w:jc w:val="both"/>
        <w:rPr>
          <w:rFonts w:ascii="Arial" w:eastAsia="Arial Unicode MS" w:hAnsi="Arial" w:cs="Arial"/>
          <w:b/>
          <w:bCs/>
          <w:color w:val="CF4A02"/>
          <w:spacing w:val="-6"/>
          <w:sz w:val="20"/>
          <w:szCs w:val="20"/>
          <w:lang w:val="en-GB"/>
        </w:rPr>
      </w:pPr>
    </w:p>
    <w:p w14:paraId="291A5194" w14:textId="77777777" w:rsidR="00631D8E" w:rsidRPr="004E1D16" w:rsidRDefault="00631D8E" w:rsidP="00631D8E">
      <w:pPr>
        <w:ind w:left="567"/>
        <w:jc w:val="both"/>
        <w:rPr>
          <w:rFonts w:ascii="Arial" w:hAnsi="Arial" w:cs="Arial"/>
          <w:color w:val="000000"/>
          <w:sz w:val="20"/>
          <w:szCs w:val="20"/>
          <w:lang w:val="en-GB"/>
        </w:rPr>
      </w:pPr>
      <w:r w:rsidRPr="004E1D16">
        <w:rPr>
          <w:rFonts w:ascii="Arial" w:hAnsi="Arial" w:cs="Arial"/>
          <w:color w:val="000000"/>
          <w:sz w:val="20"/>
          <w:szCs w:val="20"/>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1B87008" w14:textId="77777777" w:rsidR="00631D8E" w:rsidRPr="004E1D16" w:rsidRDefault="00631D8E" w:rsidP="00631D8E">
      <w:pPr>
        <w:ind w:left="1429"/>
        <w:jc w:val="both"/>
        <w:rPr>
          <w:rFonts w:ascii="Arial" w:hAnsi="Arial" w:cs="Arial"/>
          <w:color w:val="000000"/>
          <w:sz w:val="20"/>
          <w:szCs w:val="20"/>
          <w:lang w:val="en-GB"/>
        </w:rPr>
      </w:pPr>
    </w:p>
    <w:p w14:paraId="4BAED7DE" w14:textId="77777777" w:rsidR="00631D8E" w:rsidRPr="004E1D16" w:rsidRDefault="00631D8E" w:rsidP="00631D8E">
      <w:pPr>
        <w:ind w:left="567"/>
        <w:jc w:val="both"/>
        <w:rPr>
          <w:rFonts w:ascii="Arial" w:hAnsi="Arial" w:cs="Arial"/>
          <w:sz w:val="20"/>
          <w:szCs w:val="20"/>
          <w:lang w:val="en-GB"/>
        </w:rPr>
      </w:pPr>
      <w:r w:rsidRPr="004E1D16">
        <w:rPr>
          <w:rFonts w:ascii="Arial" w:hAnsi="Arial" w:cs="Arial"/>
          <w:color w:val="000000"/>
          <w:sz w:val="20"/>
          <w:szCs w:val="20"/>
          <w:lang w:val="en-GB"/>
        </w:rPr>
        <w:t>Provisions are measured at the present value of the expenditures expected to be required to settle the obligation. The increase in the provision due to passage of time is recognised as interest expense.</w:t>
      </w:r>
    </w:p>
    <w:p w14:paraId="48182B8C" w14:textId="70888B0C" w:rsidR="004C5918" w:rsidRPr="004E1D16" w:rsidRDefault="00F87CF4" w:rsidP="008C47F3">
      <w:pPr>
        <w:jc w:val="both"/>
        <w:rPr>
          <w:rFonts w:ascii="Arial" w:hAnsi="Arial" w:cs="Arial"/>
          <w:color w:val="000000"/>
          <w:sz w:val="20"/>
          <w:szCs w:val="20"/>
          <w:lang w:val="en-GB"/>
        </w:rPr>
      </w:pPr>
      <w:r w:rsidRPr="004E1D16">
        <w:rPr>
          <w:rFonts w:ascii="Arial" w:hAnsi="Arial"/>
          <w:color w:val="000000"/>
          <w:sz w:val="20"/>
          <w:szCs w:val="20"/>
          <w:cs/>
          <w:lang w:val="en-GB"/>
        </w:rPr>
        <w:br w:type="page"/>
      </w:r>
    </w:p>
    <w:p w14:paraId="698AE786" w14:textId="129330E9" w:rsidR="004C5918" w:rsidRPr="004E1D16" w:rsidRDefault="004C5918" w:rsidP="004C5918">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7.23</w:t>
      </w:r>
      <w:r w:rsidRPr="004E1D16">
        <w:rPr>
          <w:rFonts w:ascii="Arial" w:eastAsia="Arial Unicode MS" w:hAnsi="Arial" w:cs="Arial"/>
          <w:b/>
          <w:bCs/>
          <w:color w:val="CF4A02"/>
          <w:spacing w:val="-6"/>
          <w:sz w:val="20"/>
          <w:szCs w:val="20"/>
          <w:lang w:val="en-GB"/>
        </w:rPr>
        <w:tab/>
        <w:t>Capital management</w:t>
      </w:r>
    </w:p>
    <w:p w14:paraId="33C81D1B" w14:textId="77777777" w:rsidR="007D0441" w:rsidRPr="004E1D16" w:rsidRDefault="007D0441" w:rsidP="004C5918">
      <w:pPr>
        <w:ind w:left="567" w:hanging="540"/>
        <w:jc w:val="both"/>
        <w:rPr>
          <w:rFonts w:ascii="Arial" w:eastAsia="Arial Unicode MS" w:hAnsi="Arial" w:cs="Arial"/>
          <w:b/>
          <w:bCs/>
          <w:color w:val="CF4A02"/>
          <w:spacing w:val="-6"/>
          <w:sz w:val="20"/>
          <w:szCs w:val="20"/>
          <w:lang w:val="en-GB"/>
        </w:rPr>
      </w:pPr>
    </w:p>
    <w:p w14:paraId="50EF5000" w14:textId="32564065" w:rsidR="004C5918" w:rsidRPr="004E1D16" w:rsidRDefault="007D0441" w:rsidP="00F61A1E">
      <w:pPr>
        <w:ind w:left="567"/>
        <w:jc w:val="both"/>
        <w:rPr>
          <w:rFonts w:ascii="Arial" w:hAnsi="Arial" w:cs="Arial"/>
          <w:color w:val="000000"/>
          <w:sz w:val="20"/>
          <w:szCs w:val="20"/>
          <w:lang w:val="en-GB"/>
        </w:rPr>
      </w:pPr>
      <w:r w:rsidRPr="004E1D16">
        <w:rPr>
          <w:rFonts w:ascii="Arial" w:hAnsi="Arial" w:cs="Arial"/>
          <w:color w:val="000000"/>
          <w:sz w:val="20"/>
          <w:szCs w:val="20"/>
          <w:lang w:val="en-GB"/>
        </w:rPr>
        <w:t xml:space="preserve">The </w:t>
      </w:r>
      <w:r w:rsidR="0076501C" w:rsidRPr="004E1D16">
        <w:rPr>
          <w:rFonts w:ascii="Arial" w:hAnsi="Arial" w:cs="Arial"/>
          <w:color w:val="000000"/>
          <w:sz w:val="20"/>
          <w:szCs w:val="20"/>
          <w:lang w:val="en-GB"/>
        </w:rPr>
        <w:t xml:space="preserve">Group’s </w:t>
      </w:r>
      <w:r w:rsidRPr="004E1D16">
        <w:rPr>
          <w:rFonts w:ascii="Arial" w:hAnsi="Arial" w:cs="Arial"/>
          <w:color w:val="000000"/>
          <w:sz w:val="20"/>
          <w:szCs w:val="20"/>
          <w:lang w:val="en-GB"/>
        </w:rPr>
        <w:t xml:space="preserve">objectives when managing capital are to safeguard </w:t>
      </w:r>
      <w:r w:rsidR="0076501C" w:rsidRPr="004E1D16">
        <w:rPr>
          <w:rFonts w:ascii="Arial" w:hAnsi="Arial" w:cs="Arial"/>
          <w:color w:val="000000"/>
          <w:sz w:val="20"/>
          <w:szCs w:val="20"/>
          <w:lang w:val="en-GB"/>
        </w:rPr>
        <w:t xml:space="preserve">its </w:t>
      </w:r>
      <w:r w:rsidRPr="004E1D16">
        <w:rPr>
          <w:rFonts w:ascii="Arial" w:hAnsi="Arial" w:cs="Arial"/>
          <w:color w:val="000000"/>
          <w:sz w:val="20"/>
          <w:szCs w:val="20"/>
          <w:lang w:val="en-GB"/>
        </w:rPr>
        <w:t>ability to continue as a going concern, to provide returns for shareholders and benefits for other stakeholders, and maintain an optimal capital structure to reduce the cost of capital</w:t>
      </w:r>
      <w:r w:rsidR="00631D8E" w:rsidRPr="004E1D16">
        <w:rPr>
          <w:rFonts w:ascii="Arial" w:hAnsi="Arial" w:cs="Arial"/>
          <w:color w:val="000000"/>
          <w:sz w:val="20"/>
          <w:szCs w:val="20"/>
          <w:lang w:val="en-GB"/>
        </w:rPr>
        <w:t>.</w:t>
      </w:r>
    </w:p>
    <w:p w14:paraId="7B784058" w14:textId="46DFBBD5" w:rsidR="007D0441" w:rsidRPr="004E1D16" w:rsidRDefault="007D0441" w:rsidP="007D0441">
      <w:pPr>
        <w:jc w:val="both"/>
        <w:rPr>
          <w:rFonts w:ascii="Arial" w:eastAsia="Arial Unicode MS" w:hAnsi="Arial" w:cs="Arial"/>
          <w:spacing w:val="-6"/>
          <w:sz w:val="20"/>
          <w:szCs w:val="20"/>
          <w:lang w:val="en-GB"/>
        </w:rPr>
      </w:pPr>
    </w:p>
    <w:p w14:paraId="75D9EAD3" w14:textId="34569B20" w:rsidR="007D0441" w:rsidRPr="004E1D16" w:rsidRDefault="007D0441" w:rsidP="007D0441">
      <w:pPr>
        <w:ind w:left="567" w:hanging="540"/>
        <w:jc w:val="both"/>
        <w:rPr>
          <w:rFonts w:ascii="Arial" w:eastAsia="Arial Unicode MS" w:hAnsi="Arial" w:cs="Cordia New"/>
          <w:b/>
          <w:bCs/>
          <w:color w:val="CF4A02"/>
          <w:spacing w:val="-6"/>
          <w:sz w:val="20"/>
          <w:szCs w:val="20"/>
          <w:cs/>
          <w:lang w:val="en-GB"/>
        </w:rPr>
      </w:pPr>
      <w:r w:rsidRPr="004E1D16">
        <w:rPr>
          <w:rFonts w:ascii="Arial" w:eastAsia="Arial Unicode MS" w:hAnsi="Arial" w:cs="Arial"/>
          <w:b/>
          <w:bCs/>
          <w:color w:val="CF4A02"/>
          <w:spacing w:val="-6"/>
          <w:sz w:val="20"/>
          <w:szCs w:val="20"/>
          <w:lang w:val="en-GB"/>
        </w:rPr>
        <w:t>7.24</w:t>
      </w:r>
      <w:r w:rsidRPr="004E1D16">
        <w:rPr>
          <w:rFonts w:ascii="Arial" w:eastAsia="Arial Unicode MS" w:hAnsi="Arial" w:cs="Arial"/>
          <w:b/>
          <w:bCs/>
          <w:color w:val="CF4A02"/>
          <w:spacing w:val="-6"/>
          <w:sz w:val="20"/>
          <w:szCs w:val="20"/>
          <w:lang w:val="en-GB"/>
        </w:rPr>
        <w:tab/>
      </w:r>
      <w:r w:rsidR="00A63F56" w:rsidRPr="004E1D16">
        <w:rPr>
          <w:rFonts w:ascii="Arial" w:eastAsia="Arial Unicode MS" w:hAnsi="Arial" w:cs="Arial"/>
          <w:b/>
          <w:bCs/>
          <w:color w:val="CF4A02"/>
          <w:spacing w:val="-6"/>
          <w:sz w:val="20"/>
          <w:szCs w:val="20"/>
          <w:lang w:val="en-GB"/>
        </w:rPr>
        <w:t>Other reserve for expansion</w:t>
      </w:r>
    </w:p>
    <w:p w14:paraId="36D856B9" w14:textId="2483CE93" w:rsidR="007D0441" w:rsidRPr="004E1D16" w:rsidRDefault="007D0441" w:rsidP="00C85858">
      <w:pPr>
        <w:ind w:left="567"/>
        <w:jc w:val="both"/>
        <w:rPr>
          <w:rFonts w:ascii="Arial" w:hAnsi="Arial" w:cs="Arial"/>
          <w:color w:val="000000"/>
          <w:sz w:val="20"/>
          <w:szCs w:val="20"/>
          <w:lang w:val="en-GB"/>
        </w:rPr>
      </w:pPr>
    </w:p>
    <w:p w14:paraId="6D009C2D" w14:textId="50327896" w:rsidR="00631D8E" w:rsidRPr="004E1D16" w:rsidRDefault="00631D8E" w:rsidP="00631D8E">
      <w:pPr>
        <w:ind w:left="567"/>
        <w:jc w:val="both"/>
        <w:rPr>
          <w:rFonts w:ascii="Arial" w:hAnsi="Arial" w:cs="Arial"/>
          <w:color w:val="000000"/>
          <w:sz w:val="20"/>
          <w:szCs w:val="20"/>
          <w:lang w:val="en-GB"/>
        </w:rPr>
      </w:pPr>
      <w:r w:rsidRPr="004E1D16">
        <w:rPr>
          <w:rFonts w:ascii="Arial" w:hAnsi="Arial" w:cs="Arial"/>
          <w:color w:val="000000"/>
          <w:sz w:val="20"/>
          <w:szCs w:val="20"/>
          <w:lang w:val="en-GB"/>
        </w:rPr>
        <w:t xml:space="preserve">The Group </w:t>
      </w:r>
      <w:r w:rsidR="00F54CB0" w:rsidRPr="004E1D16">
        <w:rPr>
          <w:rFonts w:ascii="Arial" w:hAnsi="Arial" w:cs="Arial"/>
          <w:color w:val="000000"/>
          <w:sz w:val="20"/>
          <w:szCs w:val="20"/>
          <w:lang w:val="en-GB"/>
        </w:rPr>
        <w:t>consider</w:t>
      </w:r>
      <w:r w:rsidR="00AA603D" w:rsidRPr="004E1D16">
        <w:rPr>
          <w:rFonts w:ascii="Arial" w:hAnsi="Arial" w:cs="Arial"/>
          <w:color w:val="000000"/>
          <w:sz w:val="20"/>
          <w:szCs w:val="20"/>
          <w:lang w:val="en-GB"/>
        </w:rPr>
        <w:t>s</w:t>
      </w:r>
      <w:r w:rsidR="00F54CB0" w:rsidRPr="004E1D16">
        <w:rPr>
          <w:rFonts w:ascii="Arial" w:hAnsi="Arial" w:cs="Arial"/>
          <w:color w:val="000000"/>
          <w:sz w:val="20"/>
          <w:szCs w:val="20"/>
          <w:lang w:val="en-GB"/>
        </w:rPr>
        <w:t xml:space="preserve"> to</w:t>
      </w:r>
      <w:r w:rsidRPr="004E1D16">
        <w:rPr>
          <w:rFonts w:ascii="Arial" w:hAnsi="Arial" w:cs="Arial"/>
          <w:color w:val="000000"/>
          <w:sz w:val="20"/>
          <w:szCs w:val="20"/>
          <w:lang w:val="en-GB"/>
        </w:rPr>
        <w:t xml:space="preserve"> set aside a reserve for expanding its investments in new projects in the exploration phase, which is generally susceptible to high risk, and for exploration of additional petroleum reserves. The reserve for expansion is set aside at no more than 35% of the net taxable income from its exploration and production activities.</w:t>
      </w:r>
    </w:p>
    <w:p w14:paraId="1035AA7B" w14:textId="77777777" w:rsidR="007D0441" w:rsidRPr="004E1D16" w:rsidRDefault="007D0441" w:rsidP="007D0441">
      <w:pPr>
        <w:jc w:val="both"/>
        <w:rPr>
          <w:rFonts w:ascii="Arial" w:eastAsia="Arial Unicode MS" w:hAnsi="Arial" w:cs="Arial"/>
          <w:spacing w:val="-6"/>
          <w:sz w:val="20"/>
          <w:szCs w:val="20"/>
          <w:lang w:val="en-GB"/>
        </w:rPr>
      </w:pPr>
    </w:p>
    <w:p w14:paraId="22ED5B52" w14:textId="10E40CA6" w:rsidR="00D038FE" w:rsidRPr="004E1D16" w:rsidRDefault="00D038FE"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7.2</w:t>
      </w:r>
      <w:r w:rsidR="007D0441" w:rsidRPr="004E1D16">
        <w:rPr>
          <w:rFonts w:ascii="Arial" w:eastAsia="Arial Unicode MS" w:hAnsi="Arial" w:cs="Arial"/>
          <w:b/>
          <w:bCs/>
          <w:color w:val="CF4A02"/>
          <w:spacing w:val="-6"/>
          <w:sz w:val="20"/>
          <w:szCs w:val="20"/>
          <w:lang w:val="en-GB"/>
        </w:rPr>
        <w:t>5</w:t>
      </w:r>
      <w:r w:rsidRPr="004E1D16">
        <w:rPr>
          <w:rFonts w:ascii="Arial" w:eastAsia="Arial Unicode MS" w:hAnsi="Arial" w:cs="Arial"/>
          <w:b/>
          <w:bCs/>
          <w:color w:val="CF4A02"/>
          <w:spacing w:val="-6"/>
          <w:sz w:val="20"/>
          <w:szCs w:val="20"/>
          <w:lang w:val="en-GB"/>
        </w:rPr>
        <w:tab/>
        <w:t>Revenue recognition</w:t>
      </w:r>
    </w:p>
    <w:p w14:paraId="17C5FCE5" w14:textId="2183A6B3" w:rsidR="000C290D" w:rsidRPr="004E1D16" w:rsidRDefault="000C290D" w:rsidP="00CA379C">
      <w:pPr>
        <w:ind w:left="567" w:hanging="540"/>
        <w:jc w:val="both"/>
        <w:rPr>
          <w:rFonts w:ascii="Arial" w:eastAsia="Arial Unicode MS" w:hAnsi="Arial" w:cs="Arial"/>
          <w:b/>
          <w:bCs/>
          <w:color w:val="CF4A02"/>
          <w:spacing w:val="-6"/>
          <w:sz w:val="20"/>
          <w:szCs w:val="20"/>
          <w:lang w:val="en-GB"/>
        </w:rPr>
      </w:pPr>
    </w:p>
    <w:p w14:paraId="1083F3BD" w14:textId="29107371" w:rsidR="000C290D" w:rsidRPr="004E1D16" w:rsidRDefault="000C290D" w:rsidP="00C85858">
      <w:pPr>
        <w:ind w:left="567"/>
        <w:jc w:val="both"/>
        <w:rPr>
          <w:rFonts w:ascii="Arial" w:hAnsi="Arial" w:cs="Arial"/>
          <w:color w:val="000000"/>
          <w:sz w:val="20"/>
          <w:szCs w:val="20"/>
          <w:lang w:val="en-GB"/>
        </w:rPr>
      </w:pPr>
      <w:r w:rsidRPr="004E1D16">
        <w:rPr>
          <w:rFonts w:ascii="Arial" w:hAnsi="Arial" w:cs="Arial"/>
          <w:color w:val="000000"/>
          <w:sz w:val="20"/>
          <w:szCs w:val="20"/>
          <w:lang w:val="en-GB"/>
        </w:rPr>
        <w:t>Revenue are recorded net of value added tax. They are recognised in accordance with the provision of goods or services, provided that collectibility of the consideration is probable.</w:t>
      </w:r>
    </w:p>
    <w:p w14:paraId="39A4747D" w14:textId="77777777" w:rsidR="00F61A1E" w:rsidRPr="004E1D16" w:rsidRDefault="00F61A1E" w:rsidP="00C85858">
      <w:pPr>
        <w:ind w:left="567"/>
        <w:jc w:val="both"/>
        <w:rPr>
          <w:rFonts w:ascii="Arial" w:hAnsi="Arial" w:cs="Arial"/>
          <w:color w:val="000000"/>
          <w:sz w:val="20"/>
          <w:szCs w:val="20"/>
          <w:lang w:val="en-GB"/>
        </w:rPr>
      </w:pPr>
    </w:p>
    <w:p w14:paraId="529EDBC5" w14:textId="61B668FE" w:rsidR="000C290D" w:rsidRPr="004E1D16" w:rsidRDefault="000C290D" w:rsidP="00F61A1E">
      <w:pPr>
        <w:ind w:left="567"/>
        <w:jc w:val="both"/>
        <w:rPr>
          <w:rFonts w:ascii="Arial" w:hAnsi="Arial" w:cs="Arial"/>
          <w:color w:val="000000"/>
          <w:sz w:val="20"/>
          <w:szCs w:val="20"/>
          <w:lang w:val="en-GB"/>
        </w:rPr>
      </w:pPr>
      <w:r w:rsidRPr="004E1D16">
        <w:rPr>
          <w:rFonts w:ascii="Arial" w:hAnsi="Arial" w:cs="Arial"/>
          <w:color w:val="000000"/>
          <w:sz w:val="20"/>
          <w:szCs w:val="20"/>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DE6C046" w14:textId="086B1BC5" w:rsidR="003A04B0" w:rsidRPr="004E1D16" w:rsidRDefault="003A04B0" w:rsidP="00F61A1E">
      <w:pPr>
        <w:ind w:left="567"/>
        <w:jc w:val="both"/>
        <w:rPr>
          <w:rFonts w:ascii="Arial" w:hAnsi="Arial" w:cs="Arial"/>
          <w:color w:val="000000"/>
          <w:sz w:val="20"/>
          <w:szCs w:val="20"/>
          <w:lang w:val="en-GB"/>
        </w:rPr>
      </w:pPr>
    </w:p>
    <w:p w14:paraId="1013947E" w14:textId="308AFEA2" w:rsidR="003A04B0" w:rsidRPr="004E1D16" w:rsidRDefault="003A04B0" w:rsidP="003A04B0">
      <w:pPr>
        <w:ind w:left="567"/>
        <w:jc w:val="both"/>
        <w:rPr>
          <w:rFonts w:ascii="Arial" w:hAnsi="Arial" w:cs="Arial"/>
          <w:color w:val="000000"/>
          <w:sz w:val="20"/>
          <w:szCs w:val="20"/>
          <w:lang w:val="en-GB"/>
        </w:rPr>
      </w:pPr>
      <w:r w:rsidRPr="004E1D16">
        <w:rPr>
          <w:rFonts w:ascii="Arial" w:hAnsi="Arial" w:cs="Arial"/>
          <w:color w:val="000000"/>
          <w:sz w:val="20"/>
          <w:szCs w:val="20"/>
          <w:lang w:val="en-GB"/>
        </w:rPr>
        <w:t>The Group has the revenue recognision in each category as follows:</w:t>
      </w:r>
    </w:p>
    <w:p w14:paraId="19E9D894" w14:textId="3B267198" w:rsidR="00024612" w:rsidRPr="004E1D16" w:rsidRDefault="00024612" w:rsidP="003A04B0">
      <w:pPr>
        <w:jc w:val="both"/>
        <w:rPr>
          <w:rFonts w:ascii="Arial" w:eastAsia="Arial Unicode MS" w:hAnsi="Arial" w:cs="Arial"/>
          <w:b/>
          <w:bCs/>
          <w:color w:val="CF4A02"/>
          <w:spacing w:val="-6"/>
          <w:sz w:val="20"/>
          <w:szCs w:val="20"/>
          <w:lang w:val="en-GB"/>
        </w:rPr>
      </w:pPr>
    </w:p>
    <w:p w14:paraId="4CE0A72A" w14:textId="59A30959" w:rsidR="00024612" w:rsidRPr="004E1D16" w:rsidRDefault="00024612" w:rsidP="00CA379C">
      <w:pPr>
        <w:pStyle w:val="NoSpacing"/>
        <w:ind w:left="1080" w:hanging="540"/>
        <w:jc w:val="both"/>
        <w:rPr>
          <w:rFonts w:ascii="Arial" w:hAnsi="Arial" w:cs="Arial"/>
          <w:i/>
          <w:iCs/>
          <w:color w:val="CF4A02"/>
          <w:lang w:val="en-GB"/>
        </w:rPr>
      </w:pPr>
      <w:r w:rsidRPr="004E1D16">
        <w:rPr>
          <w:rFonts w:ascii="Arial" w:hAnsi="Arial" w:cs="Arial"/>
          <w:i/>
          <w:iCs/>
          <w:color w:val="CF4A02"/>
          <w:lang w:val="en-GB"/>
        </w:rPr>
        <w:t>Revenue from contracts with customers</w:t>
      </w:r>
    </w:p>
    <w:p w14:paraId="608329F4" w14:textId="77777777" w:rsidR="00D038FE" w:rsidRPr="004E1D16" w:rsidRDefault="00D038FE" w:rsidP="00CA379C">
      <w:pPr>
        <w:ind w:left="567"/>
        <w:jc w:val="both"/>
        <w:rPr>
          <w:rFonts w:ascii="Arial" w:hAnsi="Arial" w:cs="Arial"/>
          <w:i/>
          <w:iCs/>
          <w:color w:val="000000"/>
          <w:sz w:val="20"/>
          <w:szCs w:val="20"/>
          <w:lang w:val="en-GB"/>
        </w:rPr>
      </w:pPr>
    </w:p>
    <w:p w14:paraId="1312964D" w14:textId="16CAB92D" w:rsidR="00ED5819" w:rsidRPr="004E1D16" w:rsidRDefault="00024612" w:rsidP="00C85858">
      <w:pPr>
        <w:ind w:left="567"/>
        <w:jc w:val="both"/>
        <w:rPr>
          <w:rFonts w:ascii="Arial" w:hAnsi="Arial" w:cs="Arial"/>
          <w:color w:val="000000"/>
          <w:sz w:val="20"/>
          <w:szCs w:val="20"/>
          <w:lang w:val="en-GB"/>
        </w:rPr>
      </w:pPr>
      <w:r w:rsidRPr="004E1D16">
        <w:rPr>
          <w:rFonts w:ascii="Arial" w:hAnsi="Arial" w:cs="Arial"/>
          <w:color w:val="000000"/>
          <w:sz w:val="20"/>
          <w:szCs w:val="20"/>
          <w:lang w:val="en-GB"/>
        </w:rPr>
        <w:t>Revenue from contracts with customers is recogn</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 xml:space="preserve">d when the Group complete performance obligations at a point in time by transferring petroleum product to a customer and the control over the product is transferred to a customer whom the product is physically possessed. The revenue is measured at the fair value of the consideration which the Group expects to be entitled in exchange for petroleum product, provided that collectability of the consideration is probable. Inter-company sales revenue is excluded in the consolidated financial statements. </w:t>
      </w:r>
    </w:p>
    <w:p w14:paraId="2A4EEEB9" w14:textId="31290407" w:rsidR="00C85858" w:rsidRPr="004E1D16" w:rsidRDefault="00C85858" w:rsidP="00C85858">
      <w:pPr>
        <w:ind w:left="567"/>
        <w:jc w:val="both"/>
        <w:rPr>
          <w:rFonts w:ascii="Arial" w:hAnsi="Arial" w:cs="Arial"/>
          <w:color w:val="000000"/>
          <w:sz w:val="20"/>
          <w:szCs w:val="20"/>
          <w:lang w:val="en-GB"/>
        </w:rPr>
      </w:pPr>
    </w:p>
    <w:p w14:paraId="36D7CCA5" w14:textId="14F26334" w:rsidR="00024612" w:rsidRPr="004E1D16" w:rsidRDefault="00024612" w:rsidP="00CA379C">
      <w:pPr>
        <w:pStyle w:val="NoSpacing"/>
        <w:ind w:left="1080" w:hanging="540"/>
        <w:jc w:val="both"/>
        <w:rPr>
          <w:rFonts w:ascii="Arial" w:hAnsi="Arial" w:cs="Arial"/>
          <w:i/>
          <w:iCs/>
          <w:color w:val="CF4A02"/>
          <w:lang w:val="en-GB"/>
        </w:rPr>
      </w:pPr>
      <w:r w:rsidRPr="004E1D16">
        <w:rPr>
          <w:rFonts w:ascii="Arial" w:hAnsi="Arial" w:cs="Arial"/>
          <w:i/>
          <w:iCs/>
          <w:color w:val="CF4A02"/>
          <w:lang w:val="en-GB"/>
        </w:rPr>
        <w:t>Deferred income under agreements (Take-or-Pay)</w:t>
      </w:r>
    </w:p>
    <w:p w14:paraId="3F2E82BE" w14:textId="77777777" w:rsidR="00CF538E" w:rsidRPr="004E1D16" w:rsidRDefault="00CF538E" w:rsidP="00CF538E">
      <w:pPr>
        <w:jc w:val="both"/>
        <w:rPr>
          <w:rFonts w:ascii="Arial" w:hAnsi="Arial" w:cs="Arial"/>
          <w:color w:val="000000"/>
          <w:sz w:val="20"/>
          <w:szCs w:val="20"/>
          <w:lang w:val="en-GB"/>
        </w:rPr>
      </w:pPr>
    </w:p>
    <w:p w14:paraId="0115E841" w14:textId="7A4FC46D" w:rsidR="00024612" w:rsidRPr="004E1D16" w:rsidRDefault="00024612" w:rsidP="00CF538E">
      <w:pPr>
        <w:ind w:left="540"/>
        <w:jc w:val="both"/>
        <w:rPr>
          <w:rFonts w:ascii="Arial" w:hAnsi="Arial" w:cs="Arial"/>
          <w:color w:val="000000"/>
          <w:sz w:val="20"/>
          <w:szCs w:val="20"/>
          <w:lang w:val="en-GB"/>
        </w:rPr>
      </w:pPr>
      <w:r w:rsidRPr="004E1D16">
        <w:rPr>
          <w:rFonts w:ascii="Arial" w:hAnsi="Arial" w:cs="Arial"/>
          <w:color w:val="000000"/>
          <w:sz w:val="20"/>
          <w:szCs w:val="20"/>
          <w:lang w:val="en-GB"/>
        </w:rPr>
        <w:t>Under the Gas Sales Agreements, the Group has obligations to supply minimum quantities of gas to a customer in each contract year. If in any contract year, the customer has not taken the minimum quantities of gas according to the Gas Sales Agreements, the customer shall pay for quantities of gas not taken (Take-or-Pay). If the customer is unable to take the minimum contracted quantities in a given year, the volume of gas that the customer has paid for but has not taken in that year (Make-up) can be taken free of charge in subsequent years. Payments received in advance under these agreements are recogn</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as deferred income. This deferred income is recogn</w:t>
      </w:r>
      <w:r w:rsidR="001152FA" w:rsidRPr="004E1D16">
        <w:rPr>
          <w:rFonts w:ascii="Arial" w:hAnsi="Arial" w:cs="Arial"/>
          <w:color w:val="000000"/>
          <w:sz w:val="20"/>
          <w:szCs w:val="20"/>
          <w:lang w:val="en-GB"/>
        </w:rPr>
        <w:t>ise</w:t>
      </w:r>
      <w:r w:rsidRPr="004E1D16">
        <w:rPr>
          <w:rFonts w:ascii="Arial" w:hAnsi="Arial" w:cs="Arial"/>
          <w:color w:val="000000"/>
          <w:sz w:val="20"/>
          <w:szCs w:val="20"/>
          <w:lang w:val="en-GB"/>
        </w:rPr>
        <w:t>d in the statements of income when the gas is subsequently taken.</w:t>
      </w:r>
    </w:p>
    <w:p w14:paraId="5AC4A29C" w14:textId="2AF98490" w:rsidR="002E4B29" w:rsidRPr="004E1D16" w:rsidRDefault="002E4B29" w:rsidP="00CA379C">
      <w:pPr>
        <w:ind w:left="1134"/>
        <w:jc w:val="both"/>
        <w:rPr>
          <w:rFonts w:ascii="Arial" w:hAnsi="Arial" w:cs="Arial"/>
          <w:color w:val="000000"/>
          <w:sz w:val="20"/>
          <w:szCs w:val="20"/>
          <w:lang w:val="en-GB"/>
        </w:rPr>
      </w:pPr>
    </w:p>
    <w:p w14:paraId="794F7DEC" w14:textId="2C487CDC" w:rsidR="00F61A1E" w:rsidRPr="004E1D16" w:rsidRDefault="00F61A1E" w:rsidP="00F61A1E">
      <w:pPr>
        <w:pStyle w:val="NoSpacing"/>
        <w:ind w:left="1080" w:hanging="540"/>
        <w:jc w:val="both"/>
        <w:rPr>
          <w:rFonts w:ascii="Arial" w:hAnsi="Arial" w:cs="Arial"/>
          <w:i/>
          <w:iCs/>
          <w:color w:val="CF4A02"/>
          <w:lang w:val="en-GB"/>
        </w:rPr>
      </w:pPr>
      <w:r w:rsidRPr="004E1D16">
        <w:rPr>
          <w:rFonts w:ascii="Arial" w:hAnsi="Arial" w:cs="Arial"/>
          <w:i/>
          <w:iCs/>
          <w:color w:val="CF4A02"/>
          <w:lang w:val="en-GB"/>
        </w:rPr>
        <w:t>Interest income</w:t>
      </w:r>
    </w:p>
    <w:p w14:paraId="08C2DFC9" w14:textId="77777777" w:rsidR="00CF538E" w:rsidRPr="004E1D16" w:rsidRDefault="00F61A1E" w:rsidP="00CF538E">
      <w:pPr>
        <w:pStyle w:val="NoSpacing"/>
        <w:ind w:left="1080" w:hanging="540"/>
        <w:jc w:val="both"/>
        <w:rPr>
          <w:rFonts w:ascii="Arial" w:hAnsi="Arial" w:cs="Arial"/>
          <w:color w:val="auto"/>
          <w:lang w:val="en-GB"/>
        </w:rPr>
      </w:pPr>
      <w:r w:rsidRPr="004E1D16">
        <w:rPr>
          <w:rFonts w:ascii="Arial" w:hAnsi="Arial" w:cs="Arial"/>
          <w:color w:val="auto"/>
          <w:lang w:val="en-GB"/>
        </w:rPr>
        <w:tab/>
      </w:r>
    </w:p>
    <w:p w14:paraId="5E48825C" w14:textId="25B78C69" w:rsidR="00631D8E" w:rsidRPr="004E1D16" w:rsidRDefault="00631D8E" w:rsidP="00C85858">
      <w:pPr>
        <w:pStyle w:val="NoSpacing"/>
        <w:ind w:left="567"/>
        <w:jc w:val="both"/>
        <w:rPr>
          <w:rFonts w:ascii="Arial" w:hAnsi="Arial" w:cs="Angsana New"/>
          <w:color w:val="auto"/>
          <w:lang w:val="en-GB"/>
        </w:rPr>
      </w:pPr>
      <w:r w:rsidRPr="004E1D16">
        <w:rPr>
          <w:rFonts w:ascii="Arial" w:hAnsi="Arial" w:cs="Angsana New"/>
          <w:color w:val="auto"/>
          <w:lang w:val="en-GB"/>
        </w:rPr>
        <w:t>Interest income is recogn</w:t>
      </w:r>
      <w:r w:rsidR="001152FA" w:rsidRPr="004E1D16">
        <w:rPr>
          <w:rFonts w:ascii="Arial" w:hAnsi="Arial" w:cs="Angsana New"/>
          <w:color w:val="auto"/>
          <w:lang w:val="en-GB"/>
        </w:rPr>
        <w:t>ise</w:t>
      </w:r>
      <w:r w:rsidRPr="004E1D16">
        <w:rPr>
          <w:rFonts w:ascii="Arial" w:hAnsi="Arial" w:cs="Angsana New"/>
          <w:color w:val="auto"/>
          <w:lang w:val="en-GB"/>
        </w:rPr>
        <w:t>d based on time proportion basis considering on an effective interest rate of one point of time until the end of term and considering on an outstanding balance of the principal recognised in deferred income account of the Group.</w:t>
      </w:r>
    </w:p>
    <w:p w14:paraId="799EB51A" w14:textId="4F0A6EC6" w:rsidR="00F61A1E" w:rsidRPr="004E1D16" w:rsidRDefault="00F61A1E" w:rsidP="00F61A1E">
      <w:pPr>
        <w:ind w:left="567"/>
        <w:jc w:val="both"/>
        <w:rPr>
          <w:rFonts w:ascii="Arial" w:hAnsi="Arial" w:cs="Arial"/>
          <w:color w:val="000000"/>
          <w:sz w:val="20"/>
          <w:szCs w:val="20"/>
          <w:lang w:val="en-GB"/>
        </w:rPr>
      </w:pPr>
    </w:p>
    <w:p w14:paraId="589695B6" w14:textId="5DB7A600" w:rsidR="00F61A1E" w:rsidRPr="004E1D16" w:rsidRDefault="00F61A1E" w:rsidP="00F61A1E">
      <w:pPr>
        <w:pStyle w:val="NoSpacing"/>
        <w:ind w:left="1080" w:hanging="540"/>
        <w:jc w:val="both"/>
        <w:rPr>
          <w:rFonts w:ascii="Arial" w:hAnsi="Arial" w:cs="Arial"/>
          <w:i/>
          <w:iCs/>
          <w:color w:val="CF4A02"/>
          <w:lang w:val="en-GB"/>
        </w:rPr>
      </w:pPr>
      <w:r w:rsidRPr="004E1D16">
        <w:rPr>
          <w:rFonts w:ascii="Arial" w:hAnsi="Arial" w:cs="Arial"/>
          <w:i/>
          <w:iCs/>
          <w:color w:val="CF4A02"/>
          <w:lang w:val="en-GB"/>
        </w:rPr>
        <w:t>Dividen</w:t>
      </w:r>
      <w:r w:rsidR="00631D8E" w:rsidRPr="004E1D16">
        <w:rPr>
          <w:rFonts w:ascii="Arial" w:hAnsi="Arial" w:cs="Arial"/>
          <w:i/>
          <w:iCs/>
          <w:color w:val="CF4A02"/>
          <w:lang w:val="en-GB"/>
        </w:rPr>
        <w:t>d</w:t>
      </w:r>
      <w:r w:rsidRPr="004E1D16">
        <w:rPr>
          <w:rFonts w:ascii="Arial" w:hAnsi="Arial" w:cs="Arial"/>
          <w:i/>
          <w:iCs/>
          <w:color w:val="CF4A02"/>
          <w:lang w:val="en-GB"/>
        </w:rPr>
        <w:t xml:space="preserve"> income</w:t>
      </w:r>
    </w:p>
    <w:p w14:paraId="0C18E4FD" w14:textId="77777777" w:rsidR="00F61A1E" w:rsidRPr="004E1D16" w:rsidRDefault="00F61A1E" w:rsidP="00F61A1E">
      <w:pPr>
        <w:pStyle w:val="NoSpacing"/>
        <w:ind w:left="1080" w:hanging="540"/>
        <w:jc w:val="both"/>
        <w:rPr>
          <w:rFonts w:ascii="Arial" w:hAnsi="Arial" w:cs="Arial"/>
          <w:color w:val="auto"/>
          <w:lang w:val="en-GB"/>
        </w:rPr>
      </w:pPr>
      <w:r w:rsidRPr="004E1D16">
        <w:rPr>
          <w:rFonts w:ascii="Arial" w:hAnsi="Arial" w:cs="Arial"/>
          <w:color w:val="auto"/>
          <w:lang w:val="en-GB"/>
        </w:rPr>
        <w:tab/>
      </w:r>
    </w:p>
    <w:p w14:paraId="23FA5D48" w14:textId="7F5F084C" w:rsidR="00F61A1E" w:rsidRPr="004E1D16" w:rsidRDefault="004C732C" w:rsidP="00CF538E">
      <w:pPr>
        <w:ind w:left="109" w:firstLine="431"/>
        <w:jc w:val="both"/>
        <w:rPr>
          <w:rFonts w:ascii="Arial" w:eastAsia="Ink Free" w:hAnsi="Arial" w:cs="Arial"/>
          <w:sz w:val="20"/>
          <w:szCs w:val="20"/>
          <w:lang w:val="en-GB" w:eastAsia="en-GB"/>
        </w:rPr>
      </w:pPr>
      <w:r w:rsidRPr="004E1D16">
        <w:rPr>
          <w:rFonts w:ascii="Arial" w:eastAsia="Ink Free" w:hAnsi="Arial" w:cs="Arial"/>
          <w:sz w:val="20"/>
          <w:szCs w:val="20"/>
          <w:lang w:val="en-GB" w:eastAsia="en-GB"/>
        </w:rPr>
        <w:t>Dividend income is recognised when the right to receive payment is established.</w:t>
      </w:r>
    </w:p>
    <w:p w14:paraId="7BCE4716" w14:textId="77777777" w:rsidR="004C732C" w:rsidRPr="004E1D16" w:rsidRDefault="004C732C" w:rsidP="004C732C">
      <w:pPr>
        <w:ind w:left="785" w:firstLine="295"/>
        <w:jc w:val="both"/>
        <w:rPr>
          <w:rFonts w:ascii="Arial" w:hAnsi="Arial" w:cs="Arial"/>
          <w:color w:val="000000"/>
          <w:sz w:val="20"/>
          <w:szCs w:val="20"/>
          <w:lang w:val="en-GB"/>
        </w:rPr>
      </w:pPr>
    </w:p>
    <w:p w14:paraId="56D957CA" w14:textId="71E454D7" w:rsidR="00F61A1E" w:rsidRPr="004E1D16" w:rsidRDefault="00F61A1E" w:rsidP="00F61A1E">
      <w:pPr>
        <w:pStyle w:val="NoSpacing"/>
        <w:ind w:left="1080" w:hanging="540"/>
        <w:jc w:val="both"/>
        <w:rPr>
          <w:rFonts w:ascii="Arial" w:hAnsi="Arial" w:cs="Arial"/>
          <w:i/>
          <w:iCs/>
          <w:color w:val="CF4A02"/>
          <w:lang w:val="en-GB"/>
        </w:rPr>
      </w:pPr>
      <w:r w:rsidRPr="004E1D16">
        <w:rPr>
          <w:rFonts w:ascii="Arial" w:hAnsi="Arial" w:cs="Arial"/>
          <w:i/>
          <w:iCs/>
          <w:color w:val="CF4A02"/>
          <w:lang w:val="en-GB"/>
        </w:rPr>
        <w:t xml:space="preserve">Other income </w:t>
      </w:r>
    </w:p>
    <w:p w14:paraId="585154C7" w14:textId="77777777" w:rsidR="00CF538E" w:rsidRPr="004E1D16" w:rsidRDefault="00CF538E" w:rsidP="00CF538E">
      <w:pPr>
        <w:pStyle w:val="NoSpacing"/>
        <w:jc w:val="both"/>
        <w:rPr>
          <w:rFonts w:ascii="Arial" w:hAnsi="Arial" w:cs="Arial"/>
          <w:color w:val="auto"/>
          <w:lang w:val="en-GB"/>
        </w:rPr>
      </w:pPr>
    </w:p>
    <w:p w14:paraId="7BD20009" w14:textId="5F97A993" w:rsidR="00620693" w:rsidRPr="004E1D16" w:rsidRDefault="004C732C" w:rsidP="00CF538E">
      <w:pPr>
        <w:pStyle w:val="NoSpacing"/>
        <w:ind w:left="109" w:firstLine="431"/>
        <w:jc w:val="both"/>
        <w:rPr>
          <w:rFonts w:ascii="Arial" w:hAnsi="Arial" w:cs="Arial"/>
          <w:color w:val="auto"/>
          <w:lang w:val="en-GB"/>
        </w:rPr>
      </w:pPr>
      <w:r w:rsidRPr="004E1D16">
        <w:rPr>
          <w:rFonts w:ascii="Arial" w:hAnsi="Arial" w:cs="Arial"/>
          <w:color w:val="auto"/>
          <w:lang w:val="en-GB"/>
        </w:rPr>
        <w:t>Other income is recognised on an accrual basis</w:t>
      </w:r>
    </w:p>
    <w:p w14:paraId="261954CE" w14:textId="414B415F" w:rsidR="002E4B29" w:rsidRPr="004E1D16" w:rsidRDefault="00F87CF4" w:rsidP="00C85858">
      <w:pPr>
        <w:jc w:val="both"/>
        <w:rPr>
          <w:rFonts w:ascii="Arial" w:hAnsi="Arial" w:cs="Arial"/>
          <w:color w:val="000000"/>
          <w:sz w:val="20"/>
          <w:szCs w:val="20"/>
          <w:lang w:val="en-GB"/>
        </w:rPr>
      </w:pPr>
      <w:r w:rsidRPr="004E1D16">
        <w:rPr>
          <w:rFonts w:ascii="Arial" w:hAnsi="Arial"/>
          <w:color w:val="000000"/>
          <w:sz w:val="20"/>
          <w:szCs w:val="20"/>
          <w:cs/>
          <w:lang w:val="en-GB"/>
        </w:rPr>
        <w:br w:type="page"/>
      </w:r>
    </w:p>
    <w:p w14:paraId="3F44BEA9" w14:textId="3220E917" w:rsidR="002E4B29" w:rsidRPr="004E1D16" w:rsidRDefault="002E4B29"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7.2</w:t>
      </w:r>
      <w:r w:rsidR="00620693" w:rsidRPr="004E1D16">
        <w:rPr>
          <w:rFonts w:ascii="Arial" w:eastAsia="Arial Unicode MS" w:hAnsi="Arial" w:cs="Arial"/>
          <w:b/>
          <w:bCs/>
          <w:color w:val="CF4A02"/>
          <w:spacing w:val="-6"/>
          <w:sz w:val="20"/>
          <w:szCs w:val="20"/>
          <w:lang w:val="en-GB"/>
        </w:rPr>
        <w:t>6</w:t>
      </w:r>
      <w:r w:rsidRPr="004E1D16">
        <w:rPr>
          <w:rFonts w:ascii="Arial" w:eastAsia="Arial Unicode MS" w:hAnsi="Arial" w:cs="Arial"/>
          <w:b/>
          <w:bCs/>
          <w:color w:val="CF4A02"/>
          <w:spacing w:val="-6"/>
          <w:sz w:val="20"/>
          <w:szCs w:val="20"/>
          <w:lang w:val="en-GB"/>
        </w:rPr>
        <w:tab/>
        <w:t>Share capital</w:t>
      </w:r>
    </w:p>
    <w:p w14:paraId="1CD540F9" w14:textId="3C2A4DAD" w:rsidR="002E4B29" w:rsidRPr="004E1D16" w:rsidRDefault="002E4B29" w:rsidP="00CA379C">
      <w:pPr>
        <w:ind w:left="567" w:hanging="540"/>
        <w:jc w:val="both"/>
        <w:rPr>
          <w:rFonts w:ascii="Arial" w:eastAsia="Arial Unicode MS" w:hAnsi="Arial" w:cs="Arial"/>
          <w:b/>
          <w:bCs/>
          <w:color w:val="CF4A02"/>
          <w:spacing w:val="-6"/>
          <w:sz w:val="20"/>
          <w:szCs w:val="20"/>
          <w:lang w:val="en-GB"/>
        </w:rPr>
      </w:pPr>
    </w:p>
    <w:p w14:paraId="723A3E2D" w14:textId="17B04231" w:rsidR="002E4B29" w:rsidRPr="004E1D16" w:rsidRDefault="002E4B29" w:rsidP="00CA379C">
      <w:pPr>
        <w:ind w:left="567"/>
        <w:jc w:val="both"/>
        <w:rPr>
          <w:rFonts w:ascii="Arial" w:hAnsi="Arial" w:cs="Arial"/>
          <w:sz w:val="20"/>
          <w:szCs w:val="20"/>
          <w:lang w:val="en-GB" w:eastAsia="en-GB"/>
        </w:rPr>
      </w:pPr>
      <w:r w:rsidRPr="004E1D16">
        <w:rPr>
          <w:rFonts w:ascii="Arial" w:hAnsi="Arial" w:cs="Arial"/>
          <w:sz w:val="20"/>
          <w:szCs w:val="20"/>
          <w:lang w:val="en-GB"/>
        </w:rPr>
        <w:t xml:space="preserve">Ordinary shares with discretionary dividends are classified as equity. </w:t>
      </w:r>
    </w:p>
    <w:p w14:paraId="3F7037AA" w14:textId="77777777" w:rsidR="002E4B29" w:rsidRPr="004E1D16" w:rsidRDefault="002E4B29" w:rsidP="00CA379C">
      <w:pPr>
        <w:ind w:left="567"/>
        <w:jc w:val="both"/>
        <w:rPr>
          <w:rFonts w:ascii="Arial" w:hAnsi="Arial" w:cs="Arial"/>
          <w:color w:val="000000"/>
          <w:sz w:val="20"/>
          <w:szCs w:val="20"/>
          <w:lang w:val="en-GB"/>
        </w:rPr>
      </w:pPr>
    </w:p>
    <w:p w14:paraId="7B97FD64" w14:textId="71854CDF" w:rsidR="00A112F5" w:rsidRPr="004E1D16" w:rsidRDefault="002E4B29" w:rsidP="00620693">
      <w:pPr>
        <w:ind w:left="567"/>
        <w:jc w:val="both"/>
        <w:rPr>
          <w:rFonts w:ascii="Arial" w:hAnsi="Arial" w:cs="Arial"/>
          <w:color w:val="000000"/>
          <w:sz w:val="20"/>
          <w:szCs w:val="20"/>
          <w:lang w:val="en-GB"/>
        </w:rPr>
      </w:pPr>
      <w:r w:rsidRPr="004E1D16">
        <w:rPr>
          <w:rFonts w:ascii="Arial" w:hAnsi="Arial" w:cs="Arial"/>
          <w:color w:val="000000"/>
          <w:sz w:val="20"/>
          <w:szCs w:val="20"/>
          <w:lang w:val="en-GB"/>
        </w:rPr>
        <w:t>Incremental costs directly attributable to the issue of new shares or options (net of tax) are shown as a deduction in equity.</w:t>
      </w:r>
    </w:p>
    <w:p w14:paraId="5B49E475" w14:textId="77777777" w:rsidR="00620693" w:rsidRPr="004E1D16" w:rsidRDefault="00620693" w:rsidP="00620693">
      <w:pPr>
        <w:ind w:left="567"/>
        <w:jc w:val="both"/>
        <w:rPr>
          <w:rFonts w:ascii="Arial" w:hAnsi="Arial" w:cs="Arial"/>
          <w:color w:val="000000"/>
          <w:sz w:val="20"/>
          <w:szCs w:val="20"/>
          <w:lang w:val="en-GB"/>
        </w:rPr>
      </w:pPr>
    </w:p>
    <w:p w14:paraId="3CCE3FA2" w14:textId="126572BD" w:rsidR="00620693" w:rsidRPr="004E1D16" w:rsidRDefault="00620693" w:rsidP="00620693">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7.27</w:t>
      </w:r>
      <w:r w:rsidRPr="004E1D16">
        <w:rPr>
          <w:rFonts w:ascii="Arial" w:eastAsia="Arial Unicode MS" w:hAnsi="Arial" w:cs="Arial"/>
          <w:b/>
          <w:bCs/>
          <w:color w:val="CF4A02"/>
          <w:spacing w:val="-6"/>
          <w:sz w:val="20"/>
          <w:szCs w:val="20"/>
          <w:lang w:val="en-GB"/>
        </w:rPr>
        <w:tab/>
        <w:t>Dividend distribution</w:t>
      </w:r>
    </w:p>
    <w:p w14:paraId="4F6C0F9B" w14:textId="77777777" w:rsidR="00620693" w:rsidRPr="004E1D16" w:rsidRDefault="00620693" w:rsidP="00620693">
      <w:pPr>
        <w:ind w:left="567" w:hanging="540"/>
        <w:jc w:val="both"/>
        <w:rPr>
          <w:rFonts w:ascii="Arial" w:eastAsia="Arial Unicode MS" w:hAnsi="Arial" w:cs="Arial"/>
          <w:b/>
          <w:bCs/>
          <w:color w:val="CF4A02"/>
          <w:spacing w:val="-6"/>
          <w:sz w:val="20"/>
          <w:szCs w:val="20"/>
          <w:lang w:val="en-GB"/>
        </w:rPr>
      </w:pPr>
    </w:p>
    <w:p w14:paraId="764BF6D9" w14:textId="5E9F040B" w:rsidR="00620693" w:rsidRPr="004E1D16" w:rsidRDefault="00620693" w:rsidP="00620693">
      <w:pPr>
        <w:ind w:left="567"/>
        <w:jc w:val="both"/>
        <w:rPr>
          <w:rFonts w:ascii="Arial" w:hAnsi="Arial" w:cs="Arial"/>
          <w:color w:val="000000"/>
          <w:sz w:val="20"/>
          <w:szCs w:val="20"/>
          <w:lang w:val="en-GB"/>
        </w:rPr>
      </w:pPr>
      <w:r w:rsidRPr="004E1D16">
        <w:rPr>
          <w:rFonts w:ascii="Arial" w:hAnsi="Arial" w:cs="Arial"/>
          <w:color w:val="000000"/>
          <w:sz w:val="20"/>
          <w:szCs w:val="20"/>
          <w:lang w:val="en-GB"/>
        </w:rPr>
        <w:t>Dividend distributed to the Company’s shareholders is recognised as a liability when interim dividends are approved by the Board of Directors</w:t>
      </w:r>
      <w:r w:rsidR="003A04B0" w:rsidRPr="004E1D16">
        <w:rPr>
          <w:rFonts w:ascii="Arial" w:hAnsi="Arial" w:cs="Arial"/>
          <w:color w:val="000000"/>
          <w:sz w:val="20"/>
          <w:szCs w:val="20"/>
          <w:lang w:val="en-GB"/>
        </w:rPr>
        <w:t>’ meeting</w:t>
      </w:r>
      <w:r w:rsidRPr="004E1D16">
        <w:rPr>
          <w:rFonts w:ascii="Arial" w:hAnsi="Arial" w:cs="Arial"/>
          <w:color w:val="000000"/>
          <w:sz w:val="20"/>
          <w:szCs w:val="20"/>
          <w:lang w:val="en-GB"/>
        </w:rPr>
        <w:t>, and when the annual dividends are approved by the shareholders</w:t>
      </w:r>
      <w:r w:rsidR="003A04B0" w:rsidRPr="004E1D16">
        <w:rPr>
          <w:rFonts w:ascii="Arial" w:hAnsi="Arial" w:cs="Arial"/>
          <w:color w:val="000000"/>
          <w:sz w:val="20"/>
          <w:szCs w:val="20"/>
          <w:lang w:val="en-GB"/>
        </w:rPr>
        <w:t>’ meeting</w:t>
      </w:r>
      <w:r w:rsidRPr="004E1D16">
        <w:rPr>
          <w:rFonts w:ascii="Arial" w:hAnsi="Arial" w:cs="Arial"/>
          <w:color w:val="000000"/>
          <w:sz w:val="20"/>
          <w:szCs w:val="20"/>
          <w:lang w:val="en-GB"/>
        </w:rPr>
        <w:t>.</w:t>
      </w:r>
    </w:p>
    <w:p w14:paraId="0C35E5DE" w14:textId="77777777" w:rsidR="00152E8E" w:rsidRPr="004E1D16" w:rsidRDefault="00152E8E" w:rsidP="000D035F">
      <w:pPr>
        <w:jc w:val="both"/>
        <w:rPr>
          <w:rFonts w:ascii="Arial" w:eastAsia="Arial Unicode MS" w:hAnsi="Arial" w:cs="Arial"/>
          <w:b/>
          <w:bCs/>
          <w:color w:val="CF4A02"/>
          <w:spacing w:val="-6"/>
          <w:sz w:val="20"/>
          <w:szCs w:val="20"/>
          <w:lang w:val="en-GB"/>
        </w:rPr>
      </w:pPr>
    </w:p>
    <w:p w14:paraId="29C153AE" w14:textId="27CF06D4" w:rsidR="00A112F5" w:rsidRPr="004E1D16" w:rsidRDefault="00A112F5" w:rsidP="00C85858">
      <w:pPr>
        <w:ind w:left="709" w:hanging="709"/>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7.2</w:t>
      </w:r>
      <w:r w:rsidR="00620693" w:rsidRPr="004E1D16">
        <w:rPr>
          <w:rFonts w:ascii="Arial" w:eastAsia="Arial Unicode MS" w:hAnsi="Arial" w:cs="Arial"/>
          <w:b/>
          <w:bCs/>
          <w:color w:val="CF4A02"/>
          <w:spacing w:val="-6"/>
          <w:sz w:val="20"/>
          <w:szCs w:val="20"/>
          <w:lang w:val="en-GB"/>
        </w:rPr>
        <w:t>8</w:t>
      </w:r>
      <w:r w:rsidR="00C85858" w:rsidRPr="004E1D16">
        <w:rPr>
          <w:rFonts w:ascii="Arial" w:eastAsia="Arial Unicode MS" w:hAnsi="Arial" w:cs="Arial"/>
          <w:b/>
          <w:bCs/>
          <w:color w:val="CF4A02"/>
          <w:spacing w:val="-6"/>
          <w:sz w:val="20"/>
          <w:szCs w:val="20"/>
          <w:lang w:val="en-GB"/>
        </w:rPr>
        <w:t xml:space="preserve">    </w:t>
      </w:r>
      <w:r w:rsidRPr="004E1D16">
        <w:rPr>
          <w:rFonts w:ascii="Arial" w:eastAsia="Arial Unicode MS" w:hAnsi="Arial" w:cs="Arial"/>
          <w:b/>
          <w:bCs/>
          <w:color w:val="CF4A02"/>
          <w:spacing w:val="-6"/>
          <w:sz w:val="20"/>
          <w:szCs w:val="20"/>
          <w:lang w:val="en-GB"/>
        </w:rPr>
        <w:t>Earnings per share</w:t>
      </w:r>
    </w:p>
    <w:p w14:paraId="02315DDB" w14:textId="3AEA43C5" w:rsidR="00A112F5" w:rsidRPr="004E1D16" w:rsidRDefault="00A112F5" w:rsidP="00CA379C">
      <w:pPr>
        <w:ind w:left="567" w:hanging="540"/>
        <w:jc w:val="both"/>
        <w:rPr>
          <w:rFonts w:ascii="Arial" w:eastAsia="Arial Unicode MS" w:hAnsi="Arial" w:cs="Arial"/>
          <w:b/>
          <w:bCs/>
          <w:color w:val="CF4A02"/>
          <w:spacing w:val="-6"/>
          <w:sz w:val="20"/>
          <w:szCs w:val="20"/>
          <w:lang w:val="en-GB"/>
        </w:rPr>
      </w:pPr>
    </w:p>
    <w:p w14:paraId="7796CB5B" w14:textId="214EB38B" w:rsidR="00A112F5" w:rsidRPr="004E1D16" w:rsidRDefault="00A112F5"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Basic earnings per share are calculated by dividing the income for the year attributable to ordinary shareholders less interest expense for subordinated capital debentures by the weighted average number of ordinary shares outstanding during the year.</w:t>
      </w:r>
    </w:p>
    <w:p w14:paraId="634A9291" w14:textId="77777777" w:rsidR="00954600" w:rsidRPr="004E1D16" w:rsidRDefault="00954600" w:rsidP="00CA379C">
      <w:pPr>
        <w:ind w:left="567"/>
        <w:jc w:val="both"/>
        <w:rPr>
          <w:rFonts w:ascii="Arial" w:hAnsi="Arial" w:cs="Arial"/>
          <w:color w:val="000000"/>
          <w:sz w:val="20"/>
          <w:szCs w:val="20"/>
          <w:lang w:val="en-GB"/>
        </w:rPr>
      </w:pPr>
    </w:p>
    <w:p w14:paraId="4836B2A9" w14:textId="46408436" w:rsidR="00A112F5" w:rsidRPr="004E1D16" w:rsidRDefault="00A112F5"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Diluted earnings per share are calculated by dividing the income for the year attributable to shareholders less interest expense for subordinated capital debentures by the weighted average number of ordinary shares outstanding during the year, adjusted with dilutive potential ordinary shares. The Company assumes that all dilutive potential ordinary shares are converted into ordinary shares.</w:t>
      </w:r>
    </w:p>
    <w:p w14:paraId="50ECDC04" w14:textId="77777777" w:rsidR="00A112F5" w:rsidRPr="004E1D16" w:rsidRDefault="00A112F5" w:rsidP="00C85858">
      <w:pPr>
        <w:jc w:val="both"/>
        <w:rPr>
          <w:rFonts w:ascii="Arial" w:hAnsi="Arial" w:cs="Arial"/>
          <w:color w:val="000000"/>
          <w:sz w:val="20"/>
          <w:szCs w:val="20"/>
          <w:lang w:val="en-GB"/>
        </w:rPr>
      </w:pPr>
    </w:p>
    <w:p w14:paraId="59950DD5" w14:textId="142078DF" w:rsidR="00A112F5" w:rsidRPr="004E1D16" w:rsidRDefault="00A112F5"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7.2</w:t>
      </w:r>
      <w:r w:rsidR="00620693" w:rsidRPr="004E1D16">
        <w:rPr>
          <w:rFonts w:ascii="Arial" w:eastAsia="Arial Unicode MS" w:hAnsi="Arial" w:cs="Arial"/>
          <w:b/>
          <w:bCs/>
          <w:color w:val="CF4A02"/>
          <w:spacing w:val="-6"/>
          <w:sz w:val="20"/>
          <w:szCs w:val="20"/>
          <w:lang w:val="en-GB"/>
        </w:rPr>
        <w:t>9</w:t>
      </w:r>
      <w:r w:rsidRPr="004E1D16">
        <w:rPr>
          <w:rFonts w:ascii="Arial" w:eastAsia="Arial Unicode MS" w:hAnsi="Arial" w:cs="Arial"/>
          <w:b/>
          <w:bCs/>
          <w:color w:val="CF4A02"/>
          <w:spacing w:val="-6"/>
          <w:sz w:val="20"/>
          <w:szCs w:val="20"/>
          <w:lang w:val="en-GB"/>
        </w:rPr>
        <w:tab/>
        <w:t>Segment reporting</w:t>
      </w:r>
    </w:p>
    <w:p w14:paraId="4D10E4C9" w14:textId="77777777" w:rsidR="00A112F5" w:rsidRPr="004E1D16" w:rsidRDefault="00A112F5" w:rsidP="00CA379C">
      <w:pPr>
        <w:ind w:left="567" w:hanging="540"/>
        <w:jc w:val="both"/>
        <w:rPr>
          <w:rFonts w:ascii="Arial" w:eastAsia="Arial Unicode MS" w:hAnsi="Arial" w:cs="Arial"/>
          <w:b/>
          <w:bCs/>
          <w:color w:val="CF4A02"/>
          <w:spacing w:val="-6"/>
          <w:sz w:val="20"/>
          <w:szCs w:val="20"/>
          <w:lang w:val="en-GB"/>
        </w:rPr>
      </w:pPr>
    </w:p>
    <w:p w14:paraId="607E679F" w14:textId="76148E79" w:rsidR="00A112F5" w:rsidRPr="004E1D16" w:rsidRDefault="00A112F5"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Operating segments are reported in a manner consistent with the internal reporting provided to the chief operating decision-maker. The chief operating decision-maker is a person responsible for allocating resources and assessing performance of the operating segments that makes strategic decisions.</w:t>
      </w:r>
    </w:p>
    <w:p w14:paraId="0DAAB624" w14:textId="77777777" w:rsidR="00A112F5" w:rsidRPr="004E1D16" w:rsidRDefault="00A112F5" w:rsidP="00CA379C">
      <w:pPr>
        <w:ind w:left="567"/>
        <w:jc w:val="both"/>
        <w:rPr>
          <w:rFonts w:ascii="Arial" w:hAnsi="Arial" w:cs="Arial"/>
          <w:color w:val="000000"/>
          <w:sz w:val="20"/>
          <w:szCs w:val="20"/>
          <w:lang w:val="en-GB"/>
        </w:rPr>
      </w:pPr>
    </w:p>
    <w:p w14:paraId="3DF2A8AF" w14:textId="2502C38C" w:rsidR="002E4B29" w:rsidRPr="004E1D16" w:rsidRDefault="00A112F5" w:rsidP="00CA379C">
      <w:pPr>
        <w:ind w:left="567"/>
        <w:jc w:val="both"/>
        <w:rPr>
          <w:rFonts w:ascii="Arial" w:hAnsi="Arial" w:cs="Arial"/>
          <w:color w:val="000000"/>
          <w:sz w:val="20"/>
          <w:szCs w:val="20"/>
          <w:lang w:val="en-GB"/>
        </w:rPr>
      </w:pPr>
      <w:r w:rsidRPr="004E1D16">
        <w:rPr>
          <w:rFonts w:ascii="Arial" w:hAnsi="Arial" w:cs="Arial"/>
          <w:color w:val="000000"/>
          <w:sz w:val="20"/>
          <w:szCs w:val="20"/>
          <w:lang w:val="en-GB"/>
        </w:rPr>
        <w:t>In considering the segment reporting, the chief operating decision-maker considers product types as well as geographical areas classified by business segments which are identified by different business activities that are subject to risks and returns that are different from those of other business segments.</w:t>
      </w:r>
    </w:p>
    <w:p w14:paraId="10EF66C8" w14:textId="7FC0F544" w:rsidR="00ED5819" w:rsidRPr="004E1D16" w:rsidRDefault="00ED5819" w:rsidP="00CA379C">
      <w:pPr>
        <w:pBdr>
          <w:top w:val="nil"/>
          <w:left w:val="nil"/>
          <w:bottom w:val="nil"/>
          <w:right w:val="nil"/>
          <w:between w:val="nil"/>
        </w:pBdr>
        <w:ind w:left="567"/>
        <w:jc w:val="both"/>
        <w:rPr>
          <w:rFonts w:ascii="Arial" w:hAnsi="Arial" w:cs="Arial"/>
          <w:color w:val="E0301E"/>
          <w:sz w:val="20"/>
          <w:szCs w:val="20"/>
          <w:lang w:val="en-GB"/>
        </w:rPr>
      </w:pPr>
    </w:p>
    <w:p w14:paraId="74119810" w14:textId="3C2E91FF" w:rsidR="006B1097" w:rsidRPr="004E1D16" w:rsidRDefault="006B1097" w:rsidP="00CA379C">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w:t>
      </w:r>
      <w:r w:rsidR="00620693" w:rsidRPr="004E1D16">
        <w:rPr>
          <w:rFonts w:ascii="Arial" w:eastAsia="Arial Unicode MS" w:hAnsi="Arial" w:cs="Arial"/>
          <w:b/>
          <w:bCs/>
          <w:color w:val="CF4A02"/>
          <w:spacing w:val="-6"/>
          <w:sz w:val="20"/>
          <w:szCs w:val="20"/>
          <w:lang w:val="en-GB"/>
        </w:rPr>
        <w:t>30</w:t>
      </w:r>
      <w:r w:rsidRPr="004E1D16">
        <w:rPr>
          <w:rFonts w:ascii="Arial" w:eastAsia="Arial Unicode MS" w:hAnsi="Arial" w:cs="Arial"/>
          <w:b/>
          <w:bCs/>
          <w:color w:val="CF4A02"/>
          <w:spacing w:val="-6"/>
          <w:sz w:val="20"/>
          <w:szCs w:val="20"/>
          <w:lang w:val="en-GB"/>
        </w:rPr>
        <w:tab/>
        <w:t>Derivatives and hedging activities</w:t>
      </w:r>
    </w:p>
    <w:p w14:paraId="18BFB40C" w14:textId="0D6AF3CC" w:rsidR="006B1097" w:rsidRPr="004E1D16" w:rsidRDefault="006B1097" w:rsidP="00CA379C">
      <w:pPr>
        <w:ind w:left="567" w:hanging="540"/>
        <w:jc w:val="both"/>
        <w:rPr>
          <w:rFonts w:ascii="Arial" w:eastAsia="Arial Unicode MS" w:hAnsi="Arial" w:cs="Arial"/>
          <w:b/>
          <w:bCs/>
          <w:color w:val="CF4A02"/>
          <w:spacing w:val="-6"/>
          <w:sz w:val="20"/>
          <w:szCs w:val="20"/>
          <w:lang w:val="en-GB"/>
        </w:rPr>
      </w:pPr>
    </w:p>
    <w:p w14:paraId="07FE1837" w14:textId="77777777" w:rsidR="006B1097" w:rsidRPr="004E1D16" w:rsidRDefault="006B1097" w:rsidP="00CA379C">
      <w:pPr>
        <w:pStyle w:val="NoSpacing"/>
        <w:ind w:left="1080" w:hanging="540"/>
        <w:jc w:val="both"/>
        <w:rPr>
          <w:rFonts w:ascii="Arial" w:hAnsi="Arial" w:cs="Arial"/>
          <w:color w:val="CF4A02"/>
          <w:lang w:val="en-GB"/>
        </w:rPr>
      </w:pPr>
      <w:r w:rsidRPr="004E1D16">
        <w:rPr>
          <w:rFonts w:ascii="Arial" w:hAnsi="Arial" w:cs="Arial"/>
          <w:color w:val="CF4A02"/>
          <w:lang w:val="en-GB"/>
        </w:rPr>
        <w:t>a)</w:t>
      </w:r>
      <w:r w:rsidRPr="004E1D16">
        <w:rPr>
          <w:rFonts w:ascii="Arial" w:hAnsi="Arial" w:cs="Arial"/>
          <w:color w:val="CF4A02"/>
          <w:lang w:val="en-GB"/>
        </w:rPr>
        <w:tab/>
        <w:t>Embedded derivative and derivatives that do not qualify for hedge accounting</w:t>
      </w:r>
    </w:p>
    <w:p w14:paraId="39F3A70F" w14:textId="77777777" w:rsidR="006B1097" w:rsidRPr="004E1D16" w:rsidRDefault="006B1097" w:rsidP="00CA379C">
      <w:pPr>
        <w:ind w:left="540"/>
        <w:jc w:val="both"/>
        <w:rPr>
          <w:rFonts w:ascii="Arial" w:hAnsi="Arial" w:cs="Arial"/>
          <w:sz w:val="20"/>
          <w:szCs w:val="20"/>
          <w:lang w:val="en-US"/>
        </w:rPr>
      </w:pPr>
    </w:p>
    <w:p w14:paraId="535CC350" w14:textId="2BCAC221" w:rsidR="006B1097" w:rsidRPr="004E1D16" w:rsidRDefault="006B1097" w:rsidP="00CA379C">
      <w:pPr>
        <w:ind w:left="1134"/>
        <w:jc w:val="both"/>
        <w:rPr>
          <w:rFonts w:ascii="Arial" w:hAnsi="Arial" w:cs="Arial"/>
          <w:sz w:val="20"/>
          <w:szCs w:val="20"/>
          <w:lang w:val="en-GB"/>
        </w:rPr>
      </w:pPr>
      <w:r w:rsidRPr="004E1D16">
        <w:rPr>
          <w:rFonts w:ascii="Arial" w:hAnsi="Arial" w:cs="Arial"/>
          <w:sz w:val="20"/>
          <w:szCs w:val="20"/>
          <w:lang w:val="en-GB"/>
        </w:rPr>
        <w:t>Embedded derivative that is separately accounted for and derivatives that do not qualify for hedge accounting is initially recognised at fair value. Changes in the fair value are included in other gains</w:t>
      </w:r>
      <w:r w:rsidR="003C027A" w:rsidRPr="004E1D16">
        <w:rPr>
          <w:rFonts w:ascii="Arial" w:hAnsi="Arial" w:cs="Arial"/>
          <w:sz w:val="20"/>
          <w:szCs w:val="20"/>
          <w:lang w:val="en-GB"/>
        </w:rPr>
        <w:t xml:space="preserve"> </w:t>
      </w:r>
      <w:r w:rsidRPr="004E1D16">
        <w:rPr>
          <w:rFonts w:ascii="Arial" w:hAnsi="Arial" w:cs="Arial"/>
          <w:sz w:val="20"/>
          <w:szCs w:val="20"/>
          <w:lang w:val="en-GB"/>
        </w:rPr>
        <w:t>(losses).</w:t>
      </w:r>
    </w:p>
    <w:p w14:paraId="28BDBE3D" w14:textId="77777777" w:rsidR="006B1097" w:rsidRPr="004E1D16" w:rsidRDefault="006B1097" w:rsidP="00CA379C">
      <w:pPr>
        <w:ind w:left="1134"/>
        <w:jc w:val="both"/>
        <w:rPr>
          <w:rFonts w:ascii="Arial" w:hAnsi="Arial" w:cs="Arial"/>
          <w:sz w:val="20"/>
          <w:szCs w:val="20"/>
          <w:lang w:val="en-GB"/>
        </w:rPr>
      </w:pPr>
    </w:p>
    <w:p w14:paraId="61C29176" w14:textId="750AAC45" w:rsidR="006B1097" w:rsidRPr="004E1D16" w:rsidRDefault="006B1097" w:rsidP="00C85858">
      <w:pPr>
        <w:ind w:left="1134"/>
        <w:jc w:val="both"/>
        <w:rPr>
          <w:rFonts w:ascii="Arial" w:hAnsi="Arial" w:cs="Arial"/>
          <w:sz w:val="20"/>
          <w:szCs w:val="20"/>
          <w:lang w:val="en-GB"/>
        </w:rPr>
      </w:pPr>
      <w:r w:rsidRPr="004E1D16">
        <w:rPr>
          <w:rFonts w:ascii="Arial" w:hAnsi="Arial" w:cs="Arial"/>
          <w:sz w:val="20"/>
          <w:szCs w:val="20"/>
          <w:lang w:val="en-GB"/>
        </w:rPr>
        <w:t xml:space="preserve">Fair value of derivatives is classified as a current or non-current following its remaining maturity. </w:t>
      </w:r>
    </w:p>
    <w:p w14:paraId="357FD7EA" w14:textId="395226B3" w:rsidR="00C85858" w:rsidRPr="004E1D16" w:rsidRDefault="00EF3C94" w:rsidP="00C85858">
      <w:pPr>
        <w:ind w:left="1134"/>
        <w:jc w:val="both"/>
        <w:rPr>
          <w:rFonts w:ascii="Arial" w:hAnsi="Arial" w:cs="Arial"/>
          <w:color w:val="CF4A02"/>
          <w:sz w:val="20"/>
          <w:szCs w:val="20"/>
          <w:lang w:val="en-GB"/>
        </w:rPr>
      </w:pPr>
      <w:r w:rsidRPr="004E1D16">
        <w:rPr>
          <w:rFonts w:ascii="Arial" w:hAnsi="Arial" w:cs="Arial"/>
          <w:color w:val="CF4A02"/>
          <w:sz w:val="20"/>
          <w:szCs w:val="20"/>
          <w:lang w:val="en-GB"/>
        </w:rPr>
        <w:br w:type="page"/>
      </w:r>
    </w:p>
    <w:p w14:paraId="0053557B" w14:textId="77777777" w:rsidR="006B1097" w:rsidRPr="004E1D16" w:rsidRDefault="006B1097" w:rsidP="00CA379C">
      <w:pPr>
        <w:pStyle w:val="NoSpacing"/>
        <w:ind w:left="1080" w:hanging="540"/>
        <w:jc w:val="both"/>
        <w:rPr>
          <w:rFonts w:ascii="Arial" w:hAnsi="Arial" w:cs="Arial"/>
          <w:color w:val="CF4A02"/>
          <w:lang w:val="en-GB"/>
        </w:rPr>
      </w:pPr>
      <w:r w:rsidRPr="004E1D16">
        <w:rPr>
          <w:rFonts w:ascii="Arial" w:hAnsi="Arial" w:cs="Arial"/>
          <w:color w:val="CF4A02"/>
          <w:lang w:val="en-GB"/>
        </w:rPr>
        <w:t>b)</w:t>
      </w:r>
      <w:r w:rsidRPr="004E1D16">
        <w:rPr>
          <w:rFonts w:ascii="Arial" w:hAnsi="Arial" w:cs="Arial"/>
          <w:color w:val="CF4A02"/>
          <w:lang w:val="en-GB"/>
        </w:rPr>
        <w:tab/>
        <w:t>Hedge accounting</w:t>
      </w:r>
    </w:p>
    <w:p w14:paraId="1802FB98" w14:textId="77777777" w:rsidR="006B1097" w:rsidRPr="004E1D16" w:rsidRDefault="006B1097" w:rsidP="00CA379C">
      <w:pPr>
        <w:ind w:left="540"/>
        <w:jc w:val="both"/>
        <w:rPr>
          <w:rFonts w:ascii="Arial" w:hAnsi="Arial" w:cs="Arial"/>
          <w:color w:val="CF4A02"/>
          <w:sz w:val="20"/>
          <w:szCs w:val="20"/>
          <w:lang w:val="en-GB"/>
        </w:rPr>
      </w:pPr>
    </w:p>
    <w:p w14:paraId="24E2E149" w14:textId="4C976577" w:rsidR="00B1016B" w:rsidRPr="004E1D16" w:rsidRDefault="00B1016B" w:rsidP="00B1016B">
      <w:pPr>
        <w:ind w:left="1134"/>
        <w:jc w:val="both"/>
        <w:rPr>
          <w:rFonts w:ascii="Arial" w:hAnsi="Arial" w:cs="Arial"/>
          <w:color w:val="000000"/>
          <w:sz w:val="20"/>
          <w:szCs w:val="20"/>
          <w:lang w:val="en-GB"/>
        </w:rPr>
      </w:pPr>
      <w:r w:rsidRPr="004E1D16">
        <w:rPr>
          <w:rFonts w:ascii="Arial" w:hAnsi="Arial" w:cs="Arial"/>
          <w:color w:val="000000"/>
          <w:sz w:val="20"/>
          <w:szCs w:val="20"/>
          <w:lang w:val="en-GB"/>
        </w:rPr>
        <w:t xml:space="preserve">Derivatives are initially recognised at fair value on the date a derivative contract is entered into and are subsequently remeasured to their fair value at the end of each reporting period. The Group designates certain derivatives as either 1) hedges of the fair value of recognised assets or liabilities or </w:t>
      </w:r>
      <w:r w:rsidR="0079098F" w:rsidRPr="004E1D16">
        <w:rPr>
          <w:rFonts w:ascii="Arial" w:hAnsi="Arial" w:cs="Arial"/>
          <w:color w:val="000000"/>
          <w:sz w:val="20"/>
          <w:szCs w:val="20"/>
          <w:lang w:val="en-GB"/>
        </w:rPr>
        <w:t xml:space="preserve">2) </w:t>
      </w:r>
      <w:r w:rsidRPr="004E1D16">
        <w:rPr>
          <w:rFonts w:ascii="Arial" w:hAnsi="Arial" w:cs="Arial"/>
          <w:color w:val="000000"/>
          <w:sz w:val="20"/>
          <w:szCs w:val="20"/>
          <w:lang w:val="en-GB"/>
        </w:rPr>
        <w:t>hedges of a particular risk associated with the cash flows of highly probable forecast transactions (cash flow hedges).</w:t>
      </w:r>
    </w:p>
    <w:p w14:paraId="2EE979A6" w14:textId="77777777" w:rsidR="00B1016B" w:rsidRPr="004E1D16" w:rsidRDefault="00B1016B" w:rsidP="00B1016B">
      <w:pPr>
        <w:spacing w:line="276" w:lineRule="auto"/>
        <w:ind w:left="1134"/>
        <w:jc w:val="both"/>
        <w:rPr>
          <w:rFonts w:ascii="Arial" w:hAnsi="Arial" w:cs="Arial"/>
          <w:color w:val="000000"/>
          <w:sz w:val="20"/>
          <w:szCs w:val="20"/>
          <w:lang w:val="en-GB"/>
        </w:rPr>
      </w:pPr>
    </w:p>
    <w:p w14:paraId="4DEC9DC3" w14:textId="77777777" w:rsidR="00B1016B" w:rsidRPr="004E1D16" w:rsidRDefault="00B1016B" w:rsidP="00B1016B">
      <w:pPr>
        <w:spacing w:line="276" w:lineRule="auto"/>
        <w:ind w:left="1134"/>
        <w:jc w:val="both"/>
        <w:rPr>
          <w:rFonts w:ascii="Arial" w:hAnsi="Arial" w:cs="Arial"/>
          <w:color w:val="000000"/>
          <w:sz w:val="20"/>
          <w:szCs w:val="20"/>
          <w:lang w:val="en-GB"/>
        </w:rPr>
      </w:pPr>
      <w:r w:rsidRPr="004E1D16">
        <w:rPr>
          <w:rFonts w:ascii="Arial" w:hAnsi="Arial" w:cs="Arial"/>
          <w:color w:val="000000"/>
          <w:sz w:val="20"/>
          <w:szCs w:val="20"/>
          <w:lang w:val="en-GB"/>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096D0E1F" w14:textId="77777777" w:rsidR="00B1016B" w:rsidRPr="004E1D16" w:rsidRDefault="00B1016B" w:rsidP="00B1016B">
      <w:pPr>
        <w:ind w:left="1134"/>
        <w:jc w:val="both"/>
        <w:rPr>
          <w:rFonts w:ascii="Arial" w:hAnsi="Arial" w:cs="Arial"/>
          <w:color w:val="000000"/>
          <w:sz w:val="20"/>
          <w:szCs w:val="20"/>
          <w:lang w:val="en-GB"/>
        </w:rPr>
      </w:pPr>
    </w:p>
    <w:p w14:paraId="37C36B4B" w14:textId="77777777" w:rsidR="00B1016B" w:rsidRPr="004E1D16" w:rsidRDefault="00B1016B" w:rsidP="00B1016B">
      <w:pPr>
        <w:ind w:left="1134"/>
        <w:jc w:val="both"/>
        <w:rPr>
          <w:rFonts w:ascii="Arial" w:hAnsi="Arial" w:cs="Arial"/>
          <w:color w:val="000000"/>
          <w:sz w:val="20"/>
          <w:szCs w:val="20"/>
          <w:lang w:val="en-GB"/>
        </w:rPr>
      </w:pPr>
      <w:r w:rsidRPr="004E1D16">
        <w:rPr>
          <w:rFonts w:ascii="Arial" w:hAnsi="Arial" w:cs="Arial"/>
          <w:color w:val="000000"/>
          <w:sz w:val="20"/>
          <w:szCs w:val="20"/>
          <w:lang w:val="en-GB"/>
        </w:rPr>
        <w:t xml:space="preserve">The full fair value of a hedging derivative is classified as a current or non-current asset or liability following the maturity of related hedged item. </w:t>
      </w:r>
    </w:p>
    <w:p w14:paraId="5EF7E048" w14:textId="77777777" w:rsidR="00B1016B" w:rsidRPr="004E1D16" w:rsidRDefault="00B1016B" w:rsidP="00B1016B">
      <w:pPr>
        <w:ind w:left="1134"/>
        <w:jc w:val="both"/>
        <w:rPr>
          <w:rFonts w:ascii="Arial" w:hAnsi="Arial" w:cs="Arial"/>
          <w:color w:val="000000"/>
          <w:sz w:val="20"/>
          <w:szCs w:val="20"/>
          <w:lang w:val="en-GB"/>
        </w:rPr>
      </w:pPr>
    </w:p>
    <w:p w14:paraId="6664014C" w14:textId="75B23A8A" w:rsidR="00B1016B" w:rsidRPr="004E1D16" w:rsidRDefault="00B1016B" w:rsidP="00B1016B">
      <w:pPr>
        <w:ind w:left="1134"/>
        <w:jc w:val="both"/>
        <w:rPr>
          <w:rFonts w:ascii="Arial" w:hAnsi="Arial" w:cs="Arial"/>
          <w:color w:val="000000"/>
          <w:sz w:val="20"/>
          <w:szCs w:val="20"/>
          <w:lang w:val="en-GB"/>
        </w:rPr>
      </w:pPr>
      <w:r w:rsidRPr="004E1D16">
        <w:rPr>
          <w:rFonts w:ascii="Arial" w:hAnsi="Arial" w:cs="Arial"/>
          <w:color w:val="000000"/>
          <w:sz w:val="20"/>
          <w:szCs w:val="20"/>
          <w:lang w:val="en-GB"/>
        </w:rPr>
        <w:t>The fair values of derivative financial instruments designated in</w:t>
      </w:r>
      <w:r w:rsidR="007F6AA3" w:rsidRPr="004E1D16">
        <w:rPr>
          <w:rFonts w:ascii="Arial" w:hAnsi="Arial" w:cs="Arial"/>
          <w:color w:val="000000"/>
          <w:sz w:val="20"/>
          <w:szCs w:val="20"/>
          <w:lang w:val="en-GB"/>
        </w:rPr>
        <w:t xml:space="preserve"> cash flow</w:t>
      </w:r>
      <w:r w:rsidRPr="004E1D16">
        <w:rPr>
          <w:rFonts w:ascii="Arial" w:hAnsi="Arial" w:cs="Arial"/>
          <w:color w:val="000000"/>
          <w:sz w:val="20"/>
          <w:szCs w:val="20"/>
          <w:lang w:val="en-GB"/>
        </w:rPr>
        <w:t xml:space="preserve"> hedge relationships </w:t>
      </w:r>
      <w:r w:rsidR="003A04B0" w:rsidRPr="004E1D16">
        <w:rPr>
          <w:rFonts w:ascii="Arial" w:hAnsi="Arial" w:cs="Arial"/>
          <w:color w:val="000000"/>
          <w:sz w:val="20"/>
          <w:szCs w:val="20"/>
          <w:lang w:val="en-GB"/>
        </w:rPr>
        <w:t>and</w:t>
      </w:r>
      <w:r w:rsidRPr="004E1D16">
        <w:rPr>
          <w:rFonts w:ascii="Arial" w:hAnsi="Arial" w:cs="Arial"/>
          <w:color w:val="000000"/>
          <w:sz w:val="20"/>
          <w:szCs w:val="20"/>
          <w:lang w:val="en-GB"/>
        </w:rPr>
        <w:t xml:space="preserve"> </w:t>
      </w:r>
      <w:r w:rsidR="003A04B0" w:rsidRPr="004E1D16">
        <w:rPr>
          <w:rFonts w:ascii="Arial" w:hAnsi="Arial" w:cs="Arial"/>
          <w:color w:val="000000"/>
          <w:sz w:val="20"/>
          <w:szCs w:val="20"/>
          <w:lang w:val="en-GB"/>
        </w:rPr>
        <w:t>m</w:t>
      </w:r>
      <w:r w:rsidRPr="004E1D16">
        <w:rPr>
          <w:rFonts w:ascii="Arial" w:hAnsi="Arial" w:cs="Arial"/>
          <w:color w:val="000000"/>
          <w:sz w:val="20"/>
          <w:szCs w:val="20"/>
          <w:lang w:val="en-GB"/>
        </w:rPr>
        <w:t xml:space="preserve">ovements in the hedging reserve in shareholders’ equity are </w:t>
      </w:r>
      <w:r w:rsidR="003A04B0" w:rsidRPr="004E1D16">
        <w:rPr>
          <w:rFonts w:ascii="Arial" w:hAnsi="Arial" w:cs="Arial"/>
          <w:color w:val="000000"/>
          <w:sz w:val="20"/>
          <w:szCs w:val="20"/>
          <w:lang w:val="en-GB"/>
        </w:rPr>
        <w:t>disclosed</w:t>
      </w:r>
      <w:r w:rsidRPr="004E1D16">
        <w:rPr>
          <w:rFonts w:ascii="Arial" w:hAnsi="Arial" w:cs="Arial"/>
          <w:color w:val="000000"/>
          <w:sz w:val="20"/>
          <w:szCs w:val="20"/>
          <w:lang w:val="en-GB"/>
        </w:rPr>
        <w:t xml:space="preserve"> in </w:t>
      </w:r>
      <w:r w:rsidR="00C85858" w:rsidRPr="004E1D16">
        <w:rPr>
          <w:rFonts w:ascii="Arial" w:hAnsi="Arial" w:cs="Arial"/>
          <w:color w:val="000000"/>
          <w:sz w:val="20"/>
          <w:szCs w:val="20"/>
          <w:lang w:val="en-GB"/>
        </w:rPr>
        <w:t>N</w:t>
      </w:r>
      <w:r w:rsidRPr="004E1D16">
        <w:rPr>
          <w:rFonts w:ascii="Arial" w:hAnsi="Arial" w:cs="Arial"/>
          <w:color w:val="000000"/>
          <w:sz w:val="20"/>
          <w:szCs w:val="20"/>
          <w:lang w:val="en-GB"/>
        </w:rPr>
        <w:t>ote 9.</w:t>
      </w:r>
    </w:p>
    <w:p w14:paraId="79D728D7" w14:textId="4E46ACE7" w:rsidR="00135F5A" w:rsidRPr="004E1D16" w:rsidRDefault="00135F5A" w:rsidP="00CA379C">
      <w:pPr>
        <w:ind w:left="1134"/>
        <w:jc w:val="both"/>
        <w:rPr>
          <w:rFonts w:ascii="Arial" w:hAnsi="Arial" w:cs="Arial"/>
          <w:color w:val="000000"/>
          <w:sz w:val="20"/>
          <w:szCs w:val="20"/>
          <w:lang w:val="en-GB"/>
        </w:rPr>
      </w:pPr>
    </w:p>
    <w:p w14:paraId="7F46684D" w14:textId="3B7ECF9F" w:rsidR="00135F5A" w:rsidRPr="004E1D16" w:rsidRDefault="00135F5A" w:rsidP="00135F5A">
      <w:pPr>
        <w:pStyle w:val="Style4"/>
      </w:pPr>
      <w:r w:rsidRPr="004E1D16">
        <w:t xml:space="preserve">Cash flow hedges </w:t>
      </w:r>
    </w:p>
    <w:p w14:paraId="4B1C5E03" w14:textId="77777777" w:rsidR="00135F5A" w:rsidRPr="004E1D16" w:rsidRDefault="00135F5A" w:rsidP="00135F5A">
      <w:pPr>
        <w:ind w:left="1134"/>
        <w:jc w:val="both"/>
        <w:rPr>
          <w:rFonts w:ascii="Arial" w:hAnsi="Arial" w:cs="Arial"/>
          <w:color w:val="000000"/>
          <w:sz w:val="20"/>
          <w:szCs w:val="20"/>
          <w:lang w:val="en-GB"/>
        </w:rPr>
      </w:pPr>
    </w:p>
    <w:p w14:paraId="63CD40EB" w14:textId="2FA56568" w:rsidR="00B1016B" w:rsidRPr="004E1D16" w:rsidRDefault="00B1016B" w:rsidP="00B1016B">
      <w:pPr>
        <w:ind w:left="540"/>
        <w:jc w:val="both"/>
        <w:rPr>
          <w:rFonts w:ascii="Arial" w:hAnsi="Arial" w:cs="Arial"/>
          <w:color w:val="000000"/>
          <w:sz w:val="20"/>
          <w:szCs w:val="20"/>
          <w:lang w:val="en-GB"/>
        </w:rPr>
      </w:pPr>
      <w:r w:rsidRPr="004E1D16">
        <w:rPr>
          <w:rFonts w:ascii="Arial" w:hAnsi="Arial" w:cs="Arial"/>
          <w:color w:val="000000"/>
          <w:sz w:val="20"/>
          <w:szCs w:val="20"/>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r w:rsidR="00EF3C94" w:rsidRPr="004E1D16">
        <w:rPr>
          <w:rFonts w:ascii="Arial" w:hAnsi="Arial" w:cs="Arial"/>
          <w:color w:val="000000"/>
          <w:sz w:val="20"/>
          <w:szCs w:val="20"/>
          <w:lang w:val="en-GB"/>
        </w:rPr>
        <w:t>.</w:t>
      </w:r>
    </w:p>
    <w:p w14:paraId="54405AA6" w14:textId="77777777" w:rsidR="00B1016B" w:rsidRPr="004E1D16" w:rsidRDefault="00B1016B" w:rsidP="00B1016B">
      <w:pPr>
        <w:ind w:left="540"/>
        <w:jc w:val="both"/>
        <w:rPr>
          <w:rFonts w:ascii="Arial" w:hAnsi="Arial" w:cs="Arial"/>
          <w:color w:val="000000"/>
          <w:sz w:val="20"/>
          <w:szCs w:val="20"/>
          <w:lang w:val="en-GB"/>
        </w:rPr>
      </w:pPr>
    </w:p>
    <w:p w14:paraId="43E285FE" w14:textId="495D5901" w:rsidR="00B1016B" w:rsidRPr="004E1D16" w:rsidRDefault="00B1016B" w:rsidP="00B1016B">
      <w:pPr>
        <w:ind w:left="540"/>
        <w:jc w:val="both"/>
        <w:rPr>
          <w:rFonts w:ascii="Arial" w:hAnsi="Arial" w:cs="Browallia New"/>
          <w:color w:val="000000"/>
          <w:sz w:val="20"/>
          <w:szCs w:val="25"/>
          <w:lang w:val="en-GB"/>
        </w:rPr>
      </w:pPr>
      <w:r w:rsidRPr="004E1D16">
        <w:rPr>
          <w:rFonts w:ascii="Arial" w:hAnsi="Arial" w:cs="Arial"/>
          <w:color w:val="000000"/>
          <w:sz w:val="20"/>
          <w:szCs w:val="20"/>
          <w:lang w:val="en-GB"/>
        </w:rPr>
        <w:t xml:space="preserve">The Group </w:t>
      </w:r>
      <w:r w:rsidR="003A04B0" w:rsidRPr="004E1D16">
        <w:rPr>
          <w:rFonts w:ascii="Arial" w:hAnsi="Arial" w:cs="Browallia New"/>
          <w:color w:val="000000"/>
          <w:sz w:val="20"/>
          <w:szCs w:val="25"/>
          <w:lang w:val="en-GB"/>
        </w:rPr>
        <w:t>applies hedge accounting</w:t>
      </w:r>
      <w:r w:rsidRPr="004E1D16">
        <w:rPr>
          <w:rFonts w:ascii="Arial" w:hAnsi="Arial" w:cs="Browallia New"/>
          <w:color w:val="000000"/>
          <w:sz w:val="20"/>
          <w:szCs w:val="25"/>
          <w:lang w:val="en-GB"/>
        </w:rPr>
        <w:t xml:space="preserve"> on </w:t>
      </w:r>
      <w:r w:rsidR="00EE6FCE" w:rsidRPr="004E1D16">
        <w:rPr>
          <w:rFonts w:ascii="Arial" w:hAnsi="Arial" w:cs="Browallia New"/>
          <w:color w:val="000000"/>
          <w:sz w:val="20"/>
          <w:szCs w:val="25"/>
          <w:lang w:val="en-GB"/>
        </w:rPr>
        <w:t xml:space="preserve">cross currency and interest rate swap and interest rate collar (zero </w:t>
      </w:r>
      <w:r w:rsidR="00537FC3" w:rsidRPr="004E1D16">
        <w:rPr>
          <w:rFonts w:ascii="Arial" w:hAnsi="Arial" w:cs="Browallia New"/>
          <w:color w:val="000000"/>
          <w:sz w:val="20"/>
          <w:szCs w:val="25"/>
          <w:lang w:val="en-GB"/>
        </w:rPr>
        <w:t xml:space="preserve">cost </w:t>
      </w:r>
      <w:r w:rsidR="00EE6FCE" w:rsidRPr="004E1D16">
        <w:rPr>
          <w:rFonts w:ascii="Arial" w:hAnsi="Arial" w:cs="Browallia New"/>
          <w:color w:val="000000"/>
          <w:sz w:val="20"/>
          <w:szCs w:val="25"/>
          <w:lang w:val="en-GB"/>
        </w:rPr>
        <w:t xml:space="preserve">collar) </w:t>
      </w:r>
      <w:r w:rsidRPr="004E1D16">
        <w:rPr>
          <w:rFonts w:ascii="Arial" w:hAnsi="Arial" w:cs="Browallia New"/>
          <w:color w:val="000000"/>
          <w:sz w:val="20"/>
          <w:szCs w:val="25"/>
          <w:lang w:val="en-GB"/>
        </w:rPr>
        <w:t>in hedge relationships that were being used to hedge the underlying assets and liabilities. The Group only designates the spot component of</w:t>
      </w:r>
      <w:r w:rsidR="00EE6FCE" w:rsidRPr="004E1D16">
        <w:rPr>
          <w:rFonts w:ascii="Arial" w:hAnsi="Arial" w:cs="Browallia New"/>
          <w:color w:val="000000"/>
          <w:sz w:val="20"/>
          <w:szCs w:val="25"/>
          <w:lang w:val="en-GB"/>
        </w:rPr>
        <w:t xml:space="preserve"> cross currency and interest rate swap and </w:t>
      </w:r>
      <w:r w:rsidRPr="004E1D16">
        <w:rPr>
          <w:rFonts w:ascii="Arial" w:hAnsi="Arial" w:cs="Browallia New"/>
          <w:color w:val="000000"/>
          <w:sz w:val="20"/>
          <w:szCs w:val="25"/>
          <w:lang w:val="en-GB"/>
        </w:rPr>
        <w:t xml:space="preserve">the intrinsic value of </w:t>
      </w:r>
      <w:r w:rsidR="00EE6FCE" w:rsidRPr="004E1D16">
        <w:rPr>
          <w:rFonts w:ascii="Arial" w:hAnsi="Arial" w:cs="Browallia New"/>
          <w:color w:val="000000"/>
          <w:sz w:val="20"/>
          <w:szCs w:val="25"/>
          <w:lang w:val="en-GB"/>
        </w:rPr>
        <w:t xml:space="preserve">interest rate collar (zero </w:t>
      </w:r>
      <w:r w:rsidR="00537FC3" w:rsidRPr="004E1D16">
        <w:rPr>
          <w:rFonts w:ascii="Arial" w:hAnsi="Arial" w:cs="Browallia New"/>
          <w:color w:val="000000"/>
          <w:sz w:val="20"/>
          <w:szCs w:val="25"/>
          <w:lang w:val="en-GB"/>
        </w:rPr>
        <w:t xml:space="preserve">cost </w:t>
      </w:r>
      <w:r w:rsidR="00EE6FCE" w:rsidRPr="004E1D16">
        <w:rPr>
          <w:rFonts w:ascii="Arial" w:hAnsi="Arial" w:cs="Browallia New"/>
          <w:color w:val="000000"/>
          <w:sz w:val="20"/>
          <w:szCs w:val="25"/>
          <w:lang w:val="en-GB"/>
        </w:rPr>
        <w:t>collar) as hedging instrument</w:t>
      </w:r>
      <w:r w:rsidRPr="004E1D16">
        <w:rPr>
          <w:rFonts w:ascii="Arial" w:hAnsi="Arial" w:cs="Browallia New"/>
          <w:color w:val="000000"/>
          <w:sz w:val="20"/>
          <w:szCs w:val="25"/>
          <w:lang w:val="en-GB"/>
        </w:rPr>
        <w:t>. Gains or losses relating to the effective portion of the change in the spot component</w:t>
      </w:r>
      <w:r w:rsidR="0040204F" w:rsidRPr="004E1D16">
        <w:rPr>
          <w:rFonts w:ascii="Arial" w:hAnsi="Arial" w:cs="Browallia New"/>
          <w:color w:val="000000"/>
          <w:sz w:val="20"/>
          <w:szCs w:val="25"/>
          <w:lang w:val="en-GB"/>
        </w:rPr>
        <w:t xml:space="preserve"> and intrinsic value</w:t>
      </w:r>
      <w:r w:rsidRPr="004E1D16">
        <w:rPr>
          <w:rFonts w:ascii="Arial" w:hAnsi="Arial" w:cs="Browallia New"/>
          <w:color w:val="000000"/>
          <w:sz w:val="20"/>
          <w:szCs w:val="25"/>
          <w:lang w:val="en-GB"/>
        </w:rPr>
        <w:t xml:space="preserve"> are recognised in the cash flow hedge reserve within equity and recognised the changes in foreign currency basis spreads of</w:t>
      </w:r>
      <w:r w:rsidR="0040204F" w:rsidRPr="004E1D16">
        <w:rPr>
          <w:rFonts w:ascii="Arial" w:hAnsi="Arial" w:cs="Browallia New"/>
          <w:color w:val="000000"/>
          <w:sz w:val="20"/>
          <w:szCs w:val="25"/>
          <w:lang w:val="en-GB"/>
        </w:rPr>
        <w:t xml:space="preserve"> cross currency and interest rate swap and time value of interest rate collar (zero </w:t>
      </w:r>
      <w:r w:rsidR="00537FC3" w:rsidRPr="004E1D16">
        <w:rPr>
          <w:rFonts w:ascii="Arial" w:hAnsi="Arial" w:cs="Browallia New"/>
          <w:color w:val="000000"/>
          <w:sz w:val="20"/>
          <w:szCs w:val="25"/>
          <w:lang w:val="en-GB"/>
        </w:rPr>
        <w:t xml:space="preserve">cost </w:t>
      </w:r>
      <w:r w:rsidR="0040204F" w:rsidRPr="004E1D16">
        <w:rPr>
          <w:rFonts w:ascii="Arial" w:hAnsi="Arial" w:cs="Browallia New"/>
          <w:color w:val="000000"/>
          <w:sz w:val="20"/>
          <w:szCs w:val="25"/>
          <w:lang w:val="en-GB"/>
        </w:rPr>
        <w:t>collar)</w:t>
      </w:r>
      <w:r w:rsidRPr="004E1D16">
        <w:rPr>
          <w:rFonts w:ascii="Arial" w:hAnsi="Arial" w:cs="Browallia New"/>
          <w:color w:val="000000"/>
          <w:sz w:val="20"/>
          <w:szCs w:val="25"/>
          <w:lang w:val="en-GB"/>
        </w:rPr>
        <w:t xml:space="preserve"> that relate to hedged items as the costs of hedging reserve within other comprehensive income of quity.</w:t>
      </w:r>
    </w:p>
    <w:p w14:paraId="643B4C7E" w14:textId="77777777" w:rsidR="00B1016B" w:rsidRPr="004E1D16" w:rsidRDefault="00B1016B" w:rsidP="00B1016B">
      <w:pPr>
        <w:ind w:left="540"/>
        <w:jc w:val="both"/>
        <w:rPr>
          <w:rFonts w:ascii="Arial" w:hAnsi="Arial" w:cs="Browallia New"/>
          <w:color w:val="000000"/>
          <w:sz w:val="20"/>
          <w:szCs w:val="25"/>
          <w:lang w:val="en-GB"/>
        </w:rPr>
      </w:pPr>
    </w:p>
    <w:p w14:paraId="51F27B34" w14:textId="77777777" w:rsidR="00B1016B" w:rsidRPr="004E1D16" w:rsidRDefault="00B1016B" w:rsidP="00B1016B">
      <w:pPr>
        <w:ind w:left="540"/>
        <w:jc w:val="both"/>
        <w:rPr>
          <w:rFonts w:ascii="Arial" w:hAnsi="Arial" w:cs="Browallia New"/>
          <w:color w:val="000000"/>
          <w:sz w:val="20"/>
          <w:szCs w:val="25"/>
          <w:lang w:val="en-GB"/>
        </w:rPr>
      </w:pPr>
      <w:r w:rsidRPr="004E1D16">
        <w:rPr>
          <w:rFonts w:ascii="Arial" w:hAnsi="Arial" w:cs="Browallia New"/>
          <w:color w:val="000000"/>
          <w:sz w:val="20"/>
          <w:szCs w:val="25"/>
          <w:lang w:val="en-GB"/>
        </w:rPr>
        <w:t>Amounts accumulated in equity are reclassified in the periods when the hedged item affects profit or loss.</w:t>
      </w:r>
    </w:p>
    <w:p w14:paraId="5E6D5647" w14:textId="77777777" w:rsidR="00B1016B" w:rsidRPr="004E1D16" w:rsidRDefault="00B1016B" w:rsidP="00B1016B">
      <w:pPr>
        <w:ind w:left="540"/>
        <w:jc w:val="both"/>
        <w:rPr>
          <w:rFonts w:ascii="Arial" w:hAnsi="Arial" w:cs="Browallia New"/>
          <w:color w:val="000000"/>
          <w:sz w:val="20"/>
          <w:szCs w:val="25"/>
          <w:lang w:val="en-GB"/>
        </w:rPr>
      </w:pPr>
    </w:p>
    <w:p w14:paraId="49271482" w14:textId="1795448A" w:rsidR="00C85858" w:rsidRPr="004E1D16" w:rsidRDefault="00B1016B" w:rsidP="00B1016B">
      <w:pPr>
        <w:ind w:left="540"/>
        <w:jc w:val="both"/>
        <w:rPr>
          <w:rFonts w:ascii="Arial" w:hAnsi="Arial" w:cs="Browallia New"/>
          <w:color w:val="000000"/>
          <w:sz w:val="20"/>
          <w:szCs w:val="25"/>
          <w:lang w:val="en-GB"/>
        </w:rPr>
      </w:pPr>
      <w:r w:rsidRPr="004E1D16">
        <w:rPr>
          <w:rFonts w:ascii="Arial" w:hAnsi="Arial" w:cs="Browallia New"/>
          <w:color w:val="000000"/>
          <w:sz w:val="20"/>
          <w:szCs w:val="25"/>
          <w:lang w:val="en-GB"/>
        </w:rPr>
        <w:t xml:space="preserve">The gain or loss relating to the effective portion of </w:t>
      </w:r>
      <w:r w:rsidR="0040204F" w:rsidRPr="004E1D16">
        <w:rPr>
          <w:rFonts w:ascii="Arial" w:hAnsi="Arial" w:cs="Browallia New"/>
          <w:color w:val="000000"/>
          <w:sz w:val="20"/>
          <w:szCs w:val="25"/>
          <w:lang w:val="en-GB"/>
        </w:rPr>
        <w:t xml:space="preserve">cross currency and interest rate swap and interest rate collar (zero </w:t>
      </w:r>
      <w:r w:rsidR="00537FC3" w:rsidRPr="004E1D16">
        <w:rPr>
          <w:rFonts w:ascii="Arial" w:hAnsi="Arial" w:cs="Browallia New"/>
          <w:color w:val="000000"/>
          <w:sz w:val="20"/>
          <w:szCs w:val="25"/>
          <w:lang w:val="en-GB"/>
        </w:rPr>
        <w:t xml:space="preserve">cost </w:t>
      </w:r>
      <w:r w:rsidR="0040204F" w:rsidRPr="004E1D16">
        <w:rPr>
          <w:rFonts w:ascii="Arial" w:hAnsi="Arial" w:cs="Browallia New"/>
          <w:color w:val="000000"/>
          <w:sz w:val="20"/>
          <w:szCs w:val="25"/>
          <w:lang w:val="en-GB"/>
        </w:rPr>
        <w:t>collar)</w:t>
      </w:r>
      <w:r w:rsidRPr="004E1D16">
        <w:rPr>
          <w:rFonts w:ascii="Arial" w:hAnsi="Arial" w:cs="Browallia New"/>
          <w:color w:val="000000"/>
          <w:sz w:val="20"/>
          <w:szCs w:val="25"/>
          <w:lang w:val="en-GB"/>
        </w:rPr>
        <w:t xml:space="preserve"> hedging variable rates borrowings</w:t>
      </w:r>
      <w:r w:rsidR="0040204F" w:rsidRPr="004E1D16">
        <w:rPr>
          <w:rFonts w:ascii="Arial" w:hAnsi="Arial" w:cs="Browallia New"/>
          <w:color w:val="000000"/>
          <w:sz w:val="20"/>
          <w:szCs w:val="25"/>
          <w:lang w:val="en-GB"/>
        </w:rPr>
        <w:t xml:space="preserve"> and debentures</w:t>
      </w:r>
      <w:r w:rsidRPr="004E1D16">
        <w:rPr>
          <w:rFonts w:ascii="Arial" w:hAnsi="Arial" w:cs="Browallia New"/>
          <w:color w:val="000000"/>
          <w:sz w:val="20"/>
          <w:szCs w:val="25"/>
          <w:lang w:val="en-GB"/>
        </w:rPr>
        <w:t xml:space="preserve"> is recognised in profit or loss within finance costs at the same time as the interest expense on the hedged borrowings</w:t>
      </w:r>
      <w:r w:rsidR="0040204F" w:rsidRPr="004E1D16">
        <w:rPr>
          <w:rFonts w:ascii="Arial" w:hAnsi="Arial" w:cs="Browallia New"/>
          <w:color w:val="000000"/>
          <w:sz w:val="20"/>
          <w:szCs w:val="25"/>
          <w:lang w:val="en-GB"/>
        </w:rPr>
        <w:t xml:space="preserve"> and debentures</w:t>
      </w:r>
      <w:r w:rsidRPr="004E1D16">
        <w:rPr>
          <w:rFonts w:ascii="Arial" w:hAnsi="Arial" w:cs="Browallia New"/>
          <w:color w:val="000000"/>
          <w:sz w:val="20"/>
          <w:szCs w:val="25"/>
          <w:lang w:val="en-GB"/>
        </w:rPr>
        <w:t>.</w:t>
      </w:r>
    </w:p>
    <w:p w14:paraId="71FD7EB0" w14:textId="084CCC35" w:rsidR="00621C42" w:rsidRPr="004E1D16" w:rsidRDefault="00B1016B" w:rsidP="00B1016B">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 xml:space="preserve"> </w:t>
      </w:r>
    </w:p>
    <w:p w14:paraId="444E3B7C" w14:textId="77777777" w:rsidR="00B1016B" w:rsidRPr="004E1D16" w:rsidRDefault="00621C42" w:rsidP="00B1016B">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br w:type="page"/>
      </w:r>
    </w:p>
    <w:p w14:paraId="3E32E025" w14:textId="13C46FB0" w:rsidR="00135F5A" w:rsidRPr="004E1D16" w:rsidRDefault="00135F5A" w:rsidP="00B1016B">
      <w:pPr>
        <w:ind w:left="567" w:hanging="540"/>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7.3</w:t>
      </w:r>
      <w:r w:rsidR="00981F28" w:rsidRPr="004E1D16">
        <w:rPr>
          <w:rFonts w:ascii="Arial" w:eastAsia="Arial Unicode MS" w:hAnsi="Arial" w:cs="Arial"/>
          <w:b/>
          <w:bCs/>
          <w:color w:val="CF4A02"/>
          <w:spacing w:val="-6"/>
          <w:sz w:val="20"/>
          <w:szCs w:val="20"/>
          <w:lang w:val="en-GB"/>
        </w:rPr>
        <w:t>1</w:t>
      </w:r>
      <w:r w:rsidRPr="004E1D16">
        <w:rPr>
          <w:rFonts w:ascii="Arial" w:eastAsia="Arial Unicode MS" w:hAnsi="Arial" w:cs="Arial"/>
          <w:b/>
          <w:bCs/>
          <w:color w:val="CF4A02"/>
          <w:spacing w:val="-6"/>
          <w:sz w:val="20"/>
          <w:szCs w:val="20"/>
          <w:lang w:val="en-GB"/>
        </w:rPr>
        <w:tab/>
        <w:t xml:space="preserve">Financial guarantee contracts </w:t>
      </w:r>
    </w:p>
    <w:p w14:paraId="4923E5B6" w14:textId="77777777" w:rsidR="00135F5A" w:rsidRPr="004E1D16" w:rsidRDefault="00135F5A" w:rsidP="00135F5A">
      <w:pPr>
        <w:jc w:val="both"/>
        <w:rPr>
          <w:rFonts w:ascii="Arial" w:hAnsi="Arial" w:cs="Arial"/>
          <w:color w:val="000000"/>
          <w:sz w:val="20"/>
          <w:szCs w:val="20"/>
          <w:lang w:val="en-GB"/>
        </w:rPr>
      </w:pPr>
    </w:p>
    <w:p w14:paraId="01304113" w14:textId="3A6CA442" w:rsidR="00135F5A" w:rsidRPr="004E1D16" w:rsidRDefault="00135F5A" w:rsidP="00135F5A">
      <w:pPr>
        <w:ind w:left="567"/>
        <w:jc w:val="both"/>
        <w:rPr>
          <w:rFonts w:ascii="Arial" w:hAnsi="Arial" w:cs="Arial"/>
          <w:color w:val="000000"/>
          <w:sz w:val="20"/>
          <w:szCs w:val="20"/>
          <w:lang w:val="en-GB"/>
        </w:rPr>
      </w:pPr>
      <w:r w:rsidRPr="004E1D16">
        <w:rPr>
          <w:rFonts w:ascii="Arial" w:hAnsi="Arial" w:cs="Arial"/>
          <w:color w:val="000000"/>
          <w:sz w:val="20"/>
          <w:szCs w:val="20"/>
          <w:lang w:val="en-GB"/>
        </w:rPr>
        <w:t>Financial guarantee contracts are recognised as a financial liability at the time the guarantee is issued. The liability is initially measured at fair value and subsequently at the higher of:</w:t>
      </w:r>
    </w:p>
    <w:p w14:paraId="74E63A96" w14:textId="77777777" w:rsidR="00D25315" w:rsidRPr="004E1D16" w:rsidRDefault="00D25315" w:rsidP="00135F5A">
      <w:pPr>
        <w:ind w:left="567"/>
        <w:jc w:val="both"/>
        <w:rPr>
          <w:rFonts w:ascii="Arial" w:hAnsi="Arial" w:cs="Arial"/>
          <w:color w:val="000000"/>
          <w:sz w:val="20"/>
          <w:szCs w:val="20"/>
          <w:lang w:val="en-GB"/>
        </w:rPr>
      </w:pPr>
    </w:p>
    <w:p w14:paraId="6737FD85" w14:textId="77777777" w:rsidR="00D25315" w:rsidRPr="004E1D16" w:rsidRDefault="00C85858" w:rsidP="00D25315">
      <w:pPr>
        <w:numPr>
          <w:ilvl w:val="0"/>
          <w:numId w:val="30"/>
        </w:numPr>
        <w:tabs>
          <w:tab w:val="decimal" w:pos="993"/>
        </w:tabs>
        <w:ind w:left="709" w:firstLine="0"/>
        <w:jc w:val="both"/>
        <w:rPr>
          <w:rFonts w:ascii="Arial" w:hAnsi="Arial" w:cs="Arial"/>
          <w:color w:val="000000"/>
          <w:sz w:val="20"/>
          <w:szCs w:val="20"/>
          <w:lang w:val="en-GB"/>
        </w:rPr>
      </w:pPr>
      <w:r w:rsidRPr="004E1D16">
        <w:rPr>
          <w:rFonts w:ascii="Arial" w:hAnsi="Arial" w:cs="Arial"/>
          <w:color w:val="000000"/>
          <w:sz w:val="20"/>
          <w:szCs w:val="20"/>
          <w:lang w:val="en-GB"/>
        </w:rPr>
        <w:t>T</w:t>
      </w:r>
      <w:r w:rsidR="00135F5A" w:rsidRPr="004E1D16">
        <w:rPr>
          <w:rFonts w:ascii="Arial" w:hAnsi="Arial" w:cs="Arial"/>
          <w:color w:val="000000"/>
          <w:sz w:val="20"/>
          <w:szCs w:val="20"/>
          <w:lang w:val="en-GB"/>
        </w:rPr>
        <w:t>he amount determined in accordance with the expected credit loss model under TFRS 9; and</w:t>
      </w:r>
    </w:p>
    <w:p w14:paraId="161AD8E7" w14:textId="4CB8C3AF" w:rsidR="00135F5A" w:rsidRPr="004E1D16" w:rsidRDefault="00C85858" w:rsidP="00D25315">
      <w:pPr>
        <w:numPr>
          <w:ilvl w:val="0"/>
          <w:numId w:val="30"/>
        </w:numPr>
        <w:tabs>
          <w:tab w:val="decimal" w:pos="993"/>
        </w:tabs>
        <w:ind w:left="993" w:hanging="284"/>
        <w:jc w:val="both"/>
        <w:rPr>
          <w:rFonts w:ascii="Arial" w:hAnsi="Arial" w:cs="Arial"/>
          <w:color w:val="000000"/>
          <w:sz w:val="20"/>
          <w:szCs w:val="20"/>
          <w:lang w:val="en-GB"/>
        </w:rPr>
      </w:pPr>
      <w:r w:rsidRPr="004E1D16">
        <w:rPr>
          <w:rFonts w:ascii="Arial" w:hAnsi="Arial" w:cs="Arial"/>
          <w:color w:val="000000"/>
          <w:sz w:val="20"/>
          <w:szCs w:val="20"/>
          <w:lang w:val="en-GB"/>
        </w:rPr>
        <w:t>T</w:t>
      </w:r>
      <w:r w:rsidR="00135F5A" w:rsidRPr="004E1D16">
        <w:rPr>
          <w:rFonts w:ascii="Arial" w:hAnsi="Arial" w:cs="Arial"/>
          <w:color w:val="000000"/>
          <w:sz w:val="20"/>
          <w:szCs w:val="20"/>
          <w:lang w:val="en-GB"/>
        </w:rPr>
        <w:t>he amount initially recognised less the cumulative amount of income recognised in</w:t>
      </w:r>
      <w:r w:rsidR="00D25315" w:rsidRPr="004E1D16">
        <w:rPr>
          <w:rFonts w:ascii="Arial" w:hAnsi="Arial" w:cs="Arial"/>
          <w:color w:val="000000"/>
          <w:sz w:val="20"/>
          <w:szCs w:val="20"/>
          <w:lang w:val="en-GB"/>
        </w:rPr>
        <w:t xml:space="preserve"> </w:t>
      </w:r>
      <w:r w:rsidR="00135F5A" w:rsidRPr="004E1D16">
        <w:rPr>
          <w:rFonts w:ascii="Arial" w:hAnsi="Arial" w:cs="Arial"/>
          <w:color w:val="000000"/>
          <w:sz w:val="20"/>
          <w:szCs w:val="20"/>
          <w:lang w:val="en-GB"/>
        </w:rPr>
        <w:t xml:space="preserve">accordance with the principles of TFRS 15. </w:t>
      </w:r>
    </w:p>
    <w:p w14:paraId="1EFFDB9B" w14:textId="77777777" w:rsidR="00135F5A" w:rsidRPr="004E1D16" w:rsidRDefault="00135F5A" w:rsidP="00135F5A">
      <w:pPr>
        <w:ind w:left="567"/>
        <w:jc w:val="both"/>
        <w:rPr>
          <w:rFonts w:ascii="Arial" w:hAnsi="Arial" w:cs="Arial"/>
          <w:color w:val="000000"/>
          <w:sz w:val="20"/>
          <w:szCs w:val="20"/>
          <w:lang w:val="en-GB"/>
        </w:rPr>
      </w:pPr>
    </w:p>
    <w:p w14:paraId="589879F0" w14:textId="77777777" w:rsidR="00135F5A" w:rsidRPr="004E1D16" w:rsidRDefault="00135F5A" w:rsidP="00135F5A">
      <w:pPr>
        <w:ind w:left="567"/>
        <w:jc w:val="both"/>
        <w:rPr>
          <w:rFonts w:ascii="Arial" w:hAnsi="Arial" w:cs="Arial"/>
          <w:color w:val="000000"/>
          <w:sz w:val="20"/>
          <w:szCs w:val="20"/>
          <w:lang w:val="en-GB"/>
        </w:rPr>
      </w:pPr>
      <w:r w:rsidRPr="004E1D16">
        <w:rPr>
          <w:rFonts w:ascii="Arial" w:hAnsi="Arial" w:cs="Arial"/>
          <w:color w:val="000000"/>
          <w:sz w:val="20"/>
          <w:szCs w:val="20"/>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C8AC19A" w14:textId="77777777" w:rsidR="00135F5A" w:rsidRPr="004E1D16" w:rsidRDefault="00135F5A" w:rsidP="00135F5A">
      <w:pPr>
        <w:ind w:left="567"/>
        <w:jc w:val="both"/>
        <w:rPr>
          <w:rFonts w:ascii="Arial" w:hAnsi="Arial" w:cs="Arial"/>
          <w:color w:val="000000"/>
          <w:sz w:val="20"/>
          <w:szCs w:val="20"/>
          <w:lang w:val="en-GB"/>
        </w:rPr>
      </w:pPr>
    </w:p>
    <w:p w14:paraId="1455E4B0" w14:textId="23FD853D" w:rsidR="00135F5A" w:rsidRPr="004E1D16" w:rsidRDefault="0007187E" w:rsidP="00135F5A">
      <w:pPr>
        <w:ind w:left="567"/>
        <w:jc w:val="both"/>
        <w:rPr>
          <w:rFonts w:ascii="Arial" w:hAnsi="Arial" w:cs="Arial"/>
          <w:color w:val="000000"/>
          <w:sz w:val="20"/>
          <w:szCs w:val="20"/>
          <w:lang w:val="en-US"/>
        </w:rPr>
      </w:pPr>
      <w:r w:rsidRPr="004E1D16">
        <w:rPr>
          <w:rFonts w:ascii="Arial" w:hAnsi="Arial" w:cs="Arial"/>
          <w:color w:val="000000"/>
          <w:sz w:val="20"/>
          <w:szCs w:val="20"/>
          <w:lang w:val="en-GB"/>
        </w:rPr>
        <w:t xml:space="preserve">The Group recognised </w:t>
      </w:r>
      <w:r w:rsidR="00135F5A" w:rsidRPr="004E1D16">
        <w:rPr>
          <w:rFonts w:ascii="Arial" w:hAnsi="Arial" w:cs="Arial"/>
          <w:color w:val="000000"/>
          <w:sz w:val="20"/>
          <w:szCs w:val="20"/>
          <w:lang w:val="en-GB"/>
        </w:rPr>
        <w:t>guarantees</w:t>
      </w:r>
      <w:r w:rsidR="005929F0" w:rsidRPr="004E1D16">
        <w:rPr>
          <w:rFonts w:ascii="Arial" w:hAnsi="Arial" w:cs="Arial"/>
          <w:color w:val="000000"/>
          <w:sz w:val="20"/>
          <w:szCs w:val="20"/>
          <w:lang w:val="en-GB"/>
        </w:rPr>
        <w:t xml:space="preserve"> associated with loans</w:t>
      </w:r>
      <w:r w:rsidR="00135F5A" w:rsidRPr="004E1D16">
        <w:rPr>
          <w:rFonts w:ascii="Arial" w:hAnsi="Arial" w:cs="Arial"/>
          <w:color w:val="000000"/>
          <w:sz w:val="20"/>
          <w:szCs w:val="20"/>
          <w:lang w:val="en-GB"/>
        </w:rPr>
        <w:t xml:space="preserve"> </w:t>
      </w:r>
      <w:r w:rsidR="00D32D82" w:rsidRPr="004E1D16">
        <w:rPr>
          <w:rFonts w:ascii="Arial" w:hAnsi="Arial" w:cs="Arial"/>
          <w:color w:val="000000"/>
          <w:sz w:val="20"/>
          <w:szCs w:val="20"/>
          <w:lang w:val="en-GB"/>
        </w:rPr>
        <w:t>or other payables</w:t>
      </w:r>
      <w:r w:rsidR="00135F5A" w:rsidRPr="004E1D16">
        <w:rPr>
          <w:rFonts w:ascii="Arial" w:hAnsi="Arial" w:cs="Arial"/>
          <w:color w:val="000000"/>
          <w:sz w:val="20"/>
          <w:szCs w:val="20"/>
          <w:lang w:val="en-GB"/>
        </w:rPr>
        <w:t xml:space="preserve"> </w:t>
      </w:r>
      <w:r w:rsidR="005929F0" w:rsidRPr="004E1D16">
        <w:rPr>
          <w:rFonts w:ascii="Arial" w:hAnsi="Arial" w:cs="Browallia New"/>
          <w:color w:val="000000"/>
          <w:sz w:val="20"/>
          <w:szCs w:val="25"/>
          <w:lang w:val="en-GB"/>
        </w:rPr>
        <w:t>without</w:t>
      </w:r>
      <w:r w:rsidR="00135F5A" w:rsidRPr="004E1D16">
        <w:rPr>
          <w:rFonts w:ascii="Arial" w:hAnsi="Arial" w:cs="Arial"/>
          <w:color w:val="000000"/>
          <w:sz w:val="20"/>
          <w:szCs w:val="20"/>
          <w:lang w:val="en-GB"/>
        </w:rPr>
        <w:t xml:space="preserve"> compensation as part of the cost of the investment.</w:t>
      </w:r>
    </w:p>
    <w:p w14:paraId="196F3817" w14:textId="0E682E0A" w:rsidR="00506AA3" w:rsidRPr="004E1D16" w:rsidRDefault="00506AA3" w:rsidP="00CA379C">
      <w:pPr>
        <w:ind w:left="567" w:hanging="540"/>
        <w:jc w:val="both"/>
        <w:rPr>
          <w:rFonts w:ascii="Arial" w:eastAsia="Arial Unicode MS" w:hAnsi="Arial" w:cs="Arial"/>
          <w:b/>
          <w:bCs/>
          <w:color w:val="CF4A02"/>
          <w:spacing w:val="-6"/>
          <w:sz w:val="20"/>
          <w:szCs w:val="20"/>
          <w:lang w:val="en-GB"/>
        </w:rPr>
      </w:pPr>
    </w:p>
    <w:p w14:paraId="4DBAE48A" w14:textId="77777777" w:rsidR="00B81422" w:rsidRPr="004E1D16" w:rsidRDefault="00B81422" w:rsidP="00CA379C">
      <w:pPr>
        <w:ind w:left="567" w:hanging="540"/>
        <w:jc w:val="both"/>
        <w:rPr>
          <w:rFonts w:ascii="Arial" w:eastAsia="Arial Unicode MS" w:hAnsi="Arial" w:cs="Arial"/>
          <w:b/>
          <w:bCs/>
          <w:color w:val="CF4A02"/>
          <w:spacing w:val="-6"/>
          <w:sz w:val="20"/>
          <w:szCs w:val="20"/>
          <w:lang w:val="en-GB"/>
        </w:rPr>
      </w:pPr>
    </w:p>
    <w:tbl>
      <w:tblPr>
        <w:tblW w:w="0" w:type="auto"/>
        <w:tblInd w:w="108" w:type="dxa"/>
        <w:shd w:val="clear" w:color="auto" w:fill="FFA543"/>
        <w:tblLook w:val="04A0" w:firstRow="1" w:lastRow="0" w:firstColumn="1" w:lastColumn="0" w:noHBand="0" w:noVBand="1"/>
      </w:tblPr>
      <w:tblGrid>
        <w:gridCol w:w="9351"/>
      </w:tblGrid>
      <w:tr w:rsidR="00506AA3" w:rsidRPr="004E1D16" w14:paraId="2EBD4899" w14:textId="77777777" w:rsidTr="00DF5AE7">
        <w:trPr>
          <w:trHeight w:val="386"/>
        </w:trPr>
        <w:tc>
          <w:tcPr>
            <w:tcW w:w="9475" w:type="dxa"/>
            <w:shd w:val="clear" w:color="auto" w:fill="FFA543"/>
            <w:vAlign w:val="center"/>
          </w:tcPr>
          <w:p w14:paraId="10768AF3" w14:textId="34A632F2" w:rsidR="00506AA3" w:rsidRPr="004E1D16" w:rsidRDefault="00506AA3"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8</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Financial risk management</w:t>
            </w:r>
          </w:p>
        </w:tc>
      </w:tr>
    </w:tbl>
    <w:p w14:paraId="1EF59A6F" w14:textId="77777777" w:rsidR="00506AA3" w:rsidRPr="004E1D16" w:rsidRDefault="00506AA3" w:rsidP="00B14101">
      <w:pPr>
        <w:ind w:firstLine="142"/>
        <w:jc w:val="both"/>
        <w:rPr>
          <w:rFonts w:ascii="Arial" w:eastAsia="Arial Unicode MS" w:hAnsi="Arial" w:cs="Arial"/>
          <w:spacing w:val="-4"/>
          <w:sz w:val="20"/>
          <w:szCs w:val="20"/>
          <w:cs/>
        </w:rPr>
      </w:pPr>
    </w:p>
    <w:p w14:paraId="33F671BF" w14:textId="71482F76" w:rsidR="00506AA3" w:rsidRPr="004E1D16" w:rsidRDefault="00506AA3" w:rsidP="00CA379C">
      <w:pPr>
        <w:jc w:val="both"/>
        <w:rPr>
          <w:rFonts w:ascii="Arial" w:hAnsi="Arial" w:cs="Cordia New"/>
          <w:color w:val="000000"/>
          <w:sz w:val="20"/>
          <w:szCs w:val="20"/>
          <w:cs/>
          <w:lang w:val="en-GB"/>
        </w:rPr>
      </w:pPr>
      <w:r w:rsidRPr="004E1D16">
        <w:rPr>
          <w:rFonts w:ascii="Arial" w:hAnsi="Arial" w:cs="Arial"/>
          <w:color w:val="000000"/>
          <w:sz w:val="20"/>
          <w:szCs w:val="20"/>
          <w:lang w:val="en-GB"/>
        </w:rPr>
        <w:t>The Group exposes to various risks from its business operation</w:t>
      </w:r>
      <w:r w:rsidR="00571D8A" w:rsidRPr="004E1D16">
        <w:rPr>
          <w:rFonts w:ascii="Arial" w:hAnsi="Arial" w:cs="Arial"/>
          <w:color w:val="000000"/>
          <w:sz w:val="20"/>
          <w:szCs w:val="20"/>
          <w:lang w:val="en-GB"/>
        </w:rPr>
        <w:t>s</w:t>
      </w:r>
      <w:r w:rsidRPr="004E1D16">
        <w:rPr>
          <w:rFonts w:ascii="Arial" w:hAnsi="Arial" w:cs="Arial"/>
          <w:color w:val="000000"/>
          <w:sz w:val="20"/>
          <w:szCs w:val="20"/>
          <w:lang w:val="en-GB"/>
        </w:rPr>
        <w:t xml:space="preserve"> as follows:</w:t>
      </w:r>
    </w:p>
    <w:p w14:paraId="197AD9D4" w14:textId="77777777" w:rsidR="004A0007" w:rsidRPr="004E1D16" w:rsidRDefault="004A0007" w:rsidP="00CA379C">
      <w:pPr>
        <w:jc w:val="both"/>
        <w:rPr>
          <w:rFonts w:ascii="Arial" w:hAnsi="Arial" w:cs="Arial"/>
          <w:color w:val="000000"/>
          <w:sz w:val="20"/>
          <w:szCs w:val="20"/>
          <w:lang w:val="en-GB"/>
        </w:rPr>
      </w:pPr>
    </w:p>
    <w:p w14:paraId="3F9741D9" w14:textId="698FCC8C" w:rsidR="008F11F3" w:rsidRPr="004E1D16" w:rsidRDefault="004A0007" w:rsidP="00CA379C">
      <w:pPr>
        <w:ind w:left="567" w:hanging="540"/>
        <w:jc w:val="both"/>
        <w:rPr>
          <w:rFonts w:ascii="Arial" w:eastAsia="Arial Unicode MS" w:hAnsi="Arial" w:cs="Cordia New"/>
          <w:b/>
          <w:bCs/>
          <w:color w:val="CF4A02"/>
          <w:spacing w:val="-6"/>
          <w:sz w:val="20"/>
          <w:szCs w:val="20"/>
          <w:lang w:val="en-US"/>
        </w:rPr>
      </w:pPr>
      <w:r w:rsidRPr="004E1D16">
        <w:rPr>
          <w:rFonts w:ascii="Arial" w:eastAsia="Arial Unicode MS" w:hAnsi="Arial" w:cs="Arial"/>
          <w:b/>
          <w:bCs/>
          <w:color w:val="CF4A02"/>
          <w:spacing w:val="-6"/>
          <w:sz w:val="20"/>
          <w:szCs w:val="20"/>
          <w:lang w:val="en-GB"/>
        </w:rPr>
        <w:t>8.1</w:t>
      </w:r>
      <w:r w:rsidR="00700AA7" w:rsidRPr="004E1D16">
        <w:rPr>
          <w:rFonts w:ascii="Arial" w:eastAsia="Arial Unicode MS" w:hAnsi="Arial" w:cs="Arial"/>
          <w:b/>
          <w:bCs/>
          <w:color w:val="CF4A02"/>
          <w:spacing w:val="-6"/>
          <w:sz w:val="20"/>
          <w:szCs w:val="20"/>
          <w:lang w:val="en-GB"/>
        </w:rPr>
        <w:tab/>
      </w:r>
      <w:r w:rsidR="008F11F3" w:rsidRPr="004E1D16">
        <w:rPr>
          <w:rFonts w:ascii="Arial" w:eastAsia="Arial Unicode MS" w:hAnsi="Arial" w:cs="Arial"/>
          <w:b/>
          <w:bCs/>
          <w:color w:val="CF4A02"/>
          <w:spacing w:val="-6"/>
          <w:sz w:val="20"/>
          <w:szCs w:val="20"/>
          <w:lang w:val="en-GB"/>
        </w:rPr>
        <w:t>Financial risk</w:t>
      </w:r>
    </w:p>
    <w:p w14:paraId="1187064C" w14:textId="77777777" w:rsidR="008F11F3" w:rsidRPr="004E1D16" w:rsidRDefault="008F11F3" w:rsidP="00CA379C">
      <w:pPr>
        <w:ind w:left="567" w:hanging="540"/>
        <w:jc w:val="both"/>
        <w:rPr>
          <w:rFonts w:ascii="Arial" w:hAnsi="Arial" w:cs="Arial"/>
          <w:color w:val="000000"/>
          <w:sz w:val="20"/>
          <w:szCs w:val="20"/>
          <w:lang w:val="en-GB"/>
        </w:rPr>
      </w:pPr>
    </w:p>
    <w:p w14:paraId="21ADCB14" w14:textId="114EDA7A" w:rsidR="008F11F3" w:rsidRPr="004E1D16" w:rsidRDefault="008F11F3" w:rsidP="00B14101">
      <w:pPr>
        <w:ind w:left="567"/>
        <w:jc w:val="thaiDistribute"/>
        <w:rPr>
          <w:rFonts w:ascii="Arial" w:hAnsi="Arial" w:cs="Arial"/>
          <w:color w:val="000000"/>
          <w:sz w:val="20"/>
          <w:szCs w:val="20"/>
          <w:lang w:val="en-GB"/>
        </w:rPr>
      </w:pPr>
      <w:r w:rsidRPr="004E1D16">
        <w:rPr>
          <w:rFonts w:ascii="Arial" w:hAnsi="Arial" w:cs="Arial"/>
          <w:color w:val="000000"/>
          <w:sz w:val="20"/>
          <w:szCs w:val="20"/>
          <w:lang w:val="en-GB"/>
        </w:rPr>
        <w:t>The Group exposes to a variety of financial risk</w:t>
      </w:r>
      <w:r w:rsidR="00B14101" w:rsidRPr="004E1D16">
        <w:rPr>
          <w:rFonts w:ascii="Arial" w:hAnsi="Arial" w:cs="Arial"/>
          <w:color w:val="000000"/>
          <w:sz w:val="20"/>
          <w:szCs w:val="20"/>
          <w:lang w:val="en-GB"/>
        </w:rPr>
        <w:t>s</w:t>
      </w:r>
      <w:r w:rsidR="00093AAE" w:rsidRPr="004E1D16">
        <w:rPr>
          <w:rFonts w:ascii="Arial" w:hAnsi="Arial" w:cs="Arial"/>
          <w:color w:val="000000"/>
          <w:sz w:val="20"/>
          <w:szCs w:val="20"/>
          <w:lang w:val="en-GB"/>
        </w:rPr>
        <w:t xml:space="preserve"> which comprise</w:t>
      </w:r>
      <w:r w:rsidRPr="004E1D16">
        <w:rPr>
          <w:rFonts w:ascii="Arial" w:hAnsi="Arial" w:cs="Arial"/>
          <w:color w:val="000000"/>
          <w:sz w:val="20"/>
          <w:szCs w:val="20"/>
          <w:lang w:val="en-GB"/>
        </w:rPr>
        <w:t xml:space="preserve"> market risk (including foreign exchange risk, interest rate risk and price risk), credit risk and liquidity risk. The Group’s overall risk management programme focuses on the unpredictability of financial markets and seeks to minimise potential effects on the Group’s financial performance. The Group </w:t>
      </w:r>
      <w:r w:rsidR="00B14101" w:rsidRPr="004E1D16">
        <w:rPr>
          <w:rFonts w:ascii="Arial" w:hAnsi="Arial" w:cs="Arial"/>
          <w:color w:val="000000"/>
          <w:sz w:val="20"/>
          <w:szCs w:val="20"/>
          <w:lang w:val="en-GB"/>
        </w:rPr>
        <w:t xml:space="preserve">also </w:t>
      </w:r>
      <w:r w:rsidRPr="004E1D16">
        <w:rPr>
          <w:rFonts w:ascii="Arial" w:hAnsi="Arial" w:cs="Arial"/>
          <w:color w:val="000000"/>
          <w:sz w:val="20"/>
          <w:szCs w:val="20"/>
          <w:lang w:val="en-GB"/>
        </w:rPr>
        <w:t>uses derivative financial instruments to hedge certain exposures.</w:t>
      </w:r>
    </w:p>
    <w:p w14:paraId="235483BA" w14:textId="77777777" w:rsidR="008F11F3" w:rsidRPr="004E1D16" w:rsidRDefault="008F11F3" w:rsidP="00B14101">
      <w:pPr>
        <w:ind w:left="567"/>
        <w:jc w:val="thaiDistribute"/>
        <w:rPr>
          <w:rFonts w:ascii="Arial" w:hAnsi="Arial" w:cs="Arial"/>
          <w:color w:val="000000"/>
          <w:sz w:val="20"/>
          <w:szCs w:val="20"/>
          <w:lang w:val="en-GB"/>
        </w:rPr>
      </w:pPr>
    </w:p>
    <w:p w14:paraId="684F1590" w14:textId="32F2A400" w:rsidR="008F11F3" w:rsidRPr="004E1D16" w:rsidRDefault="008F11F3" w:rsidP="00B14101">
      <w:pPr>
        <w:ind w:left="567"/>
        <w:jc w:val="thaiDistribute"/>
        <w:rPr>
          <w:rFonts w:ascii="Arial" w:eastAsia="Arial Unicode MS" w:hAnsi="Arial" w:cs="Arial"/>
          <w:b/>
          <w:bCs/>
          <w:color w:val="CF4A02"/>
          <w:spacing w:val="-6"/>
          <w:sz w:val="20"/>
          <w:szCs w:val="20"/>
          <w:lang w:val="en-GB"/>
        </w:rPr>
      </w:pPr>
      <w:r w:rsidRPr="004E1D16">
        <w:rPr>
          <w:rFonts w:ascii="Arial" w:hAnsi="Arial" w:cs="Arial"/>
          <w:color w:val="000000"/>
          <w:sz w:val="20"/>
          <w:szCs w:val="20"/>
          <w:lang w:val="en-GB"/>
        </w:rPr>
        <w:t xml:space="preserve">Financial risk management is </w:t>
      </w:r>
      <w:r w:rsidR="0013618F" w:rsidRPr="004E1D16">
        <w:rPr>
          <w:rFonts w:ascii="Arial" w:hAnsi="Arial" w:cs="Arial"/>
          <w:color w:val="000000"/>
          <w:sz w:val="20"/>
          <w:szCs w:val="20"/>
          <w:lang w:val="en-GB"/>
        </w:rPr>
        <w:t xml:space="preserve">centralised and </w:t>
      </w:r>
      <w:r w:rsidRPr="004E1D16">
        <w:rPr>
          <w:rFonts w:ascii="Arial" w:hAnsi="Arial" w:cs="Arial"/>
          <w:color w:val="000000"/>
          <w:sz w:val="20"/>
          <w:szCs w:val="20"/>
          <w:lang w:val="en-GB"/>
        </w:rPr>
        <w:t>carried out by the</w:t>
      </w:r>
      <w:r w:rsidR="0013618F" w:rsidRPr="004E1D16">
        <w:rPr>
          <w:rFonts w:ascii="Arial" w:hAnsi="Arial" w:cs="Cordia New" w:hint="cs"/>
          <w:color w:val="000000"/>
          <w:sz w:val="20"/>
          <w:szCs w:val="20"/>
          <w:cs/>
          <w:lang w:val="en-GB"/>
        </w:rPr>
        <w:t xml:space="preserve"> </w:t>
      </w:r>
      <w:r w:rsidR="0013618F" w:rsidRPr="004E1D16">
        <w:rPr>
          <w:rFonts w:ascii="Arial" w:hAnsi="Arial" w:cs="Cordia New"/>
          <w:color w:val="000000"/>
          <w:sz w:val="20"/>
          <w:szCs w:val="20"/>
          <w:lang w:val="en-GB"/>
        </w:rPr>
        <w:t>financial risk management function</w:t>
      </w:r>
      <w:r w:rsidRPr="004E1D16">
        <w:rPr>
          <w:rFonts w:ascii="Arial" w:hAnsi="Arial" w:cs="Arial"/>
          <w:color w:val="000000"/>
          <w:sz w:val="20"/>
          <w:szCs w:val="20"/>
          <w:lang w:val="en-GB"/>
        </w:rPr>
        <w:t xml:space="preserve">. The Group’s </w:t>
      </w:r>
      <w:r w:rsidR="0013618F" w:rsidRPr="004E1D16">
        <w:rPr>
          <w:rFonts w:ascii="Arial" w:hAnsi="Arial" w:cs="Arial"/>
          <w:color w:val="000000"/>
          <w:sz w:val="20"/>
          <w:szCs w:val="20"/>
          <w:lang w:val="en-GB"/>
        </w:rPr>
        <w:t xml:space="preserve">financial risk management </w:t>
      </w:r>
      <w:r w:rsidRPr="004E1D16">
        <w:rPr>
          <w:rFonts w:ascii="Arial" w:hAnsi="Arial" w:cs="Arial"/>
          <w:color w:val="000000"/>
          <w:sz w:val="20"/>
          <w:szCs w:val="20"/>
          <w:lang w:val="en-GB"/>
        </w:rPr>
        <w:t xml:space="preserve">includes areas such as foreign exchange risk, interest rate risk, price risk, credit risk and liquidity risk. The framework parameters are approved by the Board of Directors and uses as the key communication and control tools for </w:t>
      </w:r>
      <w:r w:rsidR="0013618F" w:rsidRPr="004E1D16">
        <w:rPr>
          <w:rFonts w:ascii="Arial" w:hAnsi="Arial" w:cs="Arial"/>
          <w:color w:val="000000"/>
          <w:sz w:val="20"/>
          <w:szCs w:val="20"/>
          <w:lang w:val="en-GB"/>
        </w:rPr>
        <w:t>financial risk management</w:t>
      </w:r>
      <w:r w:rsidR="00CE6E09" w:rsidRPr="004E1D16">
        <w:rPr>
          <w:rFonts w:ascii="Arial" w:hAnsi="Arial" w:cs="Arial"/>
          <w:color w:val="000000"/>
          <w:sz w:val="20"/>
          <w:szCs w:val="20"/>
          <w:lang w:val="en-GB"/>
        </w:rPr>
        <w:t xml:space="preserve"> function</w:t>
      </w:r>
      <w:r w:rsidR="0013618F" w:rsidRPr="004E1D16">
        <w:rPr>
          <w:rFonts w:ascii="Arial" w:hAnsi="Arial" w:cs="Arial"/>
          <w:color w:val="000000"/>
          <w:sz w:val="20"/>
          <w:szCs w:val="20"/>
          <w:lang w:val="en-GB"/>
        </w:rPr>
        <w:t xml:space="preserve"> of the Group’s subsidiaries</w:t>
      </w:r>
      <w:r w:rsidRPr="004E1D16">
        <w:rPr>
          <w:rFonts w:ascii="Arial" w:hAnsi="Arial" w:cs="Arial"/>
          <w:color w:val="000000"/>
          <w:sz w:val="20"/>
          <w:szCs w:val="20"/>
          <w:lang w:val="en-GB"/>
        </w:rPr>
        <w:t>.</w:t>
      </w:r>
    </w:p>
    <w:p w14:paraId="4BDC639C" w14:textId="77777777" w:rsidR="008F11F3" w:rsidRPr="004E1D16" w:rsidRDefault="008F11F3" w:rsidP="00B14101">
      <w:pPr>
        <w:ind w:left="567" w:hanging="540"/>
        <w:jc w:val="thaiDistribute"/>
        <w:rPr>
          <w:rFonts w:ascii="Arial" w:eastAsia="Arial Unicode MS" w:hAnsi="Arial" w:cs="Arial"/>
          <w:b/>
          <w:bCs/>
          <w:color w:val="CF4A02"/>
          <w:spacing w:val="-6"/>
          <w:sz w:val="20"/>
          <w:szCs w:val="20"/>
          <w:lang w:val="en-GB"/>
        </w:rPr>
      </w:pPr>
    </w:p>
    <w:p w14:paraId="0B307A09" w14:textId="289FA605" w:rsidR="008F11F3" w:rsidRPr="004E1D16" w:rsidRDefault="008F11F3" w:rsidP="00CA379C">
      <w:pPr>
        <w:ind w:left="567" w:hanging="540"/>
        <w:jc w:val="both"/>
        <w:rPr>
          <w:rFonts w:ascii="Arial" w:eastAsia="Arial Unicode MS" w:hAnsi="Arial" w:cs="Arial"/>
          <w:b/>
          <w:bCs/>
          <w:color w:val="CF4A02"/>
          <w:spacing w:val="-6"/>
          <w:sz w:val="20"/>
          <w:szCs w:val="20"/>
          <w:lang w:val="en-GB"/>
        </w:rPr>
      </w:pPr>
    </w:p>
    <w:p w14:paraId="19036386" w14:textId="770E4A21" w:rsidR="004A0007" w:rsidRPr="004E1D16" w:rsidRDefault="008F11F3" w:rsidP="00B14101">
      <w:pPr>
        <w:tabs>
          <w:tab w:val="left" w:pos="567"/>
        </w:tabs>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8.1.</w:t>
      </w:r>
      <w:r w:rsidR="00981F28" w:rsidRPr="004E1D16">
        <w:rPr>
          <w:rFonts w:ascii="Arial" w:eastAsia="Arial Unicode MS" w:hAnsi="Arial" w:cs="Arial"/>
          <w:b/>
          <w:bCs/>
          <w:color w:val="CF4A02"/>
          <w:spacing w:val="-6"/>
          <w:sz w:val="20"/>
          <w:szCs w:val="20"/>
          <w:lang w:val="en-GB"/>
        </w:rPr>
        <w:t>1</w:t>
      </w:r>
      <w:r w:rsidR="00960F8A" w:rsidRPr="004E1D16">
        <w:rPr>
          <w:rFonts w:ascii="Arial" w:eastAsia="Arial Unicode MS" w:hAnsi="Arial" w:cs="Arial"/>
          <w:b/>
          <w:bCs/>
          <w:color w:val="CF4A02"/>
          <w:spacing w:val="-6"/>
          <w:sz w:val="20"/>
          <w:szCs w:val="20"/>
          <w:lang w:val="en-GB"/>
        </w:rPr>
        <w:t xml:space="preserve"> </w:t>
      </w:r>
      <w:r w:rsidR="00700AA7" w:rsidRPr="004E1D16">
        <w:rPr>
          <w:rFonts w:ascii="Arial" w:eastAsia="Arial Unicode MS" w:hAnsi="Arial" w:cs="Arial"/>
          <w:b/>
          <w:bCs/>
          <w:color w:val="CF4A02"/>
          <w:spacing w:val="-6"/>
          <w:sz w:val="20"/>
          <w:szCs w:val="20"/>
          <w:lang w:val="en-GB"/>
        </w:rPr>
        <w:tab/>
      </w:r>
      <w:r w:rsidR="00CF14BA" w:rsidRPr="004E1D16">
        <w:rPr>
          <w:rFonts w:ascii="Arial" w:eastAsia="Arial Unicode MS" w:hAnsi="Arial" w:cs="Arial"/>
          <w:b/>
          <w:bCs/>
          <w:color w:val="CF4A02"/>
          <w:spacing w:val="-6"/>
          <w:sz w:val="20"/>
          <w:szCs w:val="20"/>
          <w:lang w:val="en-GB"/>
        </w:rPr>
        <w:tab/>
      </w:r>
      <w:r w:rsidR="00CF14BA" w:rsidRPr="004E1D16">
        <w:rPr>
          <w:rFonts w:ascii="Arial" w:eastAsia="Arial Unicode MS" w:hAnsi="Arial" w:cs="Arial"/>
          <w:b/>
          <w:bCs/>
          <w:color w:val="CF4A02"/>
          <w:spacing w:val="-6"/>
          <w:sz w:val="20"/>
          <w:szCs w:val="20"/>
          <w:lang w:val="en-GB"/>
        </w:rPr>
        <w:tab/>
        <w:t xml:space="preserve"> </w:t>
      </w:r>
      <w:r w:rsidR="004A0007" w:rsidRPr="004E1D16">
        <w:rPr>
          <w:rFonts w:ascii="Arial" w:eastAsia="Arial Unicode MS" w:hAnsi="Arial" w:cs="Arial"/>
          <w:b/>
          <w:bCs/>
          <w:color w:val="CF4A02"/>
          <w:spacing w:val="-6"/>
          <w:sz w:val="20"/>
          <w:szCs w:val="20"/>
          <w:lang w:val="en-GB"/>
        </w:rPr>
        <w:t>Market risk</w:t>
      </w:r>
    </w:p>
    <w:p w14:paraId="3FBCDCDE" w14:textId="77777777" w:rsidR="00D25315" w:rsidRPr="004E1D16" w:rsidRDefault="00D25315" w:rsidP="00D25315">
      <w:pPr>
        <w:jc w:val="both"/>
        <w:rPr>
          <w:rFonts w:ascii="Arial" w:eastAsia="Arial Unicode MS" w:hAnsi="Arial" w:cs="Arial"/>
          <w:b/>
          <w:bCs/>
          <w:color w:val="CF4A02"/>
          <w:spacing w:val="-6"/>
          <w:sz w:val="20"/>
          <w:szCs w:val="20"/>
          <w:lang w:val="en-GB"/>
        </w:rPr>
      </w:pPr>
    </w:p>
    <w:p w14:paraId="0BF234CB" w14:textId="3C501F35" w:rsidR="008F11F3" w:rsidRPr="004E1D16" w:rsidRDefault="00CF14BA" w:rsidP="00B14101">
      <w:pPr>
        <w:numPr>
          <w:ilvl w:val="0"/>
          <w:numId w:val="47"/>
        </w:numPr>
        <w:ind w:left="567" w:hanging="567"/>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 xml:space="preserve"> </w:t>
      </w:r>
      <w:r w:rsidRPr="004E1D16">
        <w:rPr>
          <w:rFonts w:ascii="Arial" w:eastAsia="Arial Unicode MS" w:hAnsi="Arial" w:cs="Arial"/>
          <w:b/>
          <w:bCs/>
          <w:color w:val="CF4A02"/>
          <w:spacing w:val="-6"/>
          <w:sz w:val="20"/>
          <w:szCs w:val="20"/>
          <w:lang w:val="en-GB"/>
        </w:rPr>
        <w:tab/>
      </w:r>
      <w:r w:rsidR="008F11F3" w:rsidRPr="004E1D16">
        <w:rPr>
          <w:rFonts w:ascii="Arial" w:eastAsia="Arial Unicode MS" w:hAnsi="Arial" w:cs="Arial"/>
          <w:b/>
          <w:bCs/>
          <w:color w:val="CF4A02"/>
          <w:spacing w:val="-6"/>
          <w:sz w:val="20"/>
          <w:szCs w:val="20"/>
          <w:lang w:val="en-GB"/>
        </w:rPr>
        <w:t>Foreign exchange risk</w:t>
      </w:r>
    </w:p>
    <w:p w14:paraId="65DFFD60" w14:textId="77777777" w:rsidR="008F11F3" w:rsidRPr="004E1D16" w:rsidRDefault="008F11F3" w:rsidP="00CF14BA">
      <w:pPr>
        <w:ind w:left="993" w:hanging="502"/>
        <w:jc w:val="both"/>
        <w:rPr>
          <w:rFonts w:ascii="Arial" w:eastAsia="Arial Unicode MS" w:hAnsi="Arial" w:cs="Arial"/>
          <w:b/>
          <w:bCs/>
          <w:color w:val="CF4A02"/>
          <w:spacing w:val="-6"/>
          <w:sz w:val="20"/>
          <w:szCs w:val="20"/>
          <w:lang w:val="en-GB"/>
        </w:rPr>
      </w:pPr>
    </w:p>
    <w:p w14:paraId="0BBB947B" w14:textId="0603F2DF" w:rsidR="00E8596E" w:rsidRPr="004E1D16" w:rsidRDefault="00E8596E" w:rsidP="00B14101">
      <w:pPr>
        <w:ind w:left="567"/>
        <w:jc w:val="thaiDistribute"/>
        <w:rPr>
          <w:rFonts w:ascii="Arial" w:hAnsi="Arial" w:cs="Arial"/>
          <w:color w:val="000000"/>
          <w:sz w:val="20"/>
          <w:szCs w:val="20"/>
          <w:lang w:val="en-GB"/>
        </w:rPr>
      </w:pPr>
      <w:r w:rsidRPr="004E1D16">
        <w:rPr>
          <w:rFonts w:ascii="Arial" w:hAnsi="Arial" w:cs="Arial"/>
          <w:color w:val="000000"/>
          <w:sz w:val="20"/>
          <w:szCs w:val="20"/>
          <w:lang w:val="en-GB"/>
        </w:rPr>
        <w:t xml:space="preserve">The vast majority of the Group’s domestic and overseas business (revenues and expenses) are in US Dollar and the Group has determined the US Dollar as the functional currency by considering from revenue and operating expenses used in the primary economic environment in which the entity </w:t>
      </w:r>
      <w:r w:rsidR="00361078" w:rsidRPr="004E1D16">
        <w:rPr>
          <w:rFonts w:ascii="Arial" w:hAnsi="Arial" w:cs="Arial"/>
          <w:color w:val="000000"/>
          <w:spacing w:val="-2"/>
          <w:sz w:val="20"/>
          <w:szCs w:val="20"/>
          <w:lang w:val="en-GB"/>
        </w:rPr>
        <w:t xml:space="preserve">operates. The Group’s exposure </w:t>
      </w:r>
      <w:r w:rsidRPr="004E1D16">
        <w:rPr>
          <w:rFonts w:ascii="Arial" w:hAnsi="Arial" w:cs="Arial"/>
          <w:color w:val="000000"/>
          <w:spacing w:val="-2"/>
          <w:sz w:val="20"/>
          <w:szCs w:val="20"/>
          <w:lang w:val="en-GB"/>
        </w:rPr>
        <w:t xml:space="preserve">to the </w:t>
      </w:r>
      <w:r w:rsidR="00B14101" w:rsidRPr="004E1D16">
        <w:rPr>
          <w:rFonts w:ascii="Arial" w:hAnsi="Arial" w:cs="Arial"/>
          <w:color w:val="000000"/>
          <w:spacing w:val="-2"/>
          <w:sz w:val="20"/>
          <w:szCs w:val="20"/>
          <w:lang w:val="en-GB"/>
        </w:rPr>
        <w:t>foreign exchange risk</w:t>
      </w:r>
      <w:r w:rsidRPr="004E1D16">
        <w:rPr>
          <w:rFonts w:ascii="Arial" w:hAnsi="Arial" w:cs="Arial"/>
          <w:color w:val="000000"/>
          <w:spacing w:val="-2"/>
          <w:sz w:val="20"/>
          <w:szCs w:val="20"/>
          <w:lang w:val="en-GB"/>
        </w:rPr>
        <w:t xml:space="preserve"> </w:t>
      </w:r>
      <w:r w:rsidR="00361078" w:rsidRPr="004E1D16">
        <w:rPr>
          <w:rFonts w:ascii="Arial" w:hAnsi="Arial" w:cs="Arial"/>
          <w:color w:val="000000"/>
          <w:spacing w:val="-2"/>
          <w:sz w:val="20"/>
          <w:szCs w:val="20"/>
          <w:lang w:val="en-GB"/>
        </w:rPr>
        <w:t xml:space="preserve">arises </w:t>
      </w:r>
      <w:r w:rsidRPr="004E1D16">
        <w:rPr>
          <w:rFonts w:ascii="Arial" w:hAnsi="Arial" w:cs="Arial"/>
          <w:color w:val="000000"/>
          <w:spacing w:val="-2"/>
          <w:sz w:val="20"/>
          <w:szCs w:val="20"/>
          <w:lang w:val="en-GB"/>
        </w:rPr>
        <w:t>from transactions which are denominated</w:t>
      </w:r>
      <w:r w:rsidR="00361078" w:rsidRPr="004E1D16">
        <w:rPr>
          <w:rFonts w:ascii="Arial" w:hAnsi="Arial" w:cs="Arial"/>
          <w:color w:val="000000"/>
          <w:sz w:val="20"/>
          <w:szCs w:val="20"/>
          <w:lang w:val="en-GB"/>
        </w:rPr>
        <w:t xml:space="preserve"> in currencies that are not the</w:t>
      </w:r>
      <w:r w:rsidRPr="004E1D16">
        <w:rPr>
          <w:rFonts w:ascii="Arial" w:hAnsi="Arial" w:cs="Arial"/>
          <w:color w:val="000000"/>
          <w:sz w:val="20"/>
          <w:szCs w:val="20"/>
          <w:lang w:val="en-GB"/>
        </w:rPr>
        <w:t xml:space="preserve"> functional currency</w:t>
      </w:r>
      <w:r w:rsidR="00361078" w:rsidRPr="004E1D16">
        <w:rPr>
          <w:rFonts w:ascii="Arial" w:hAnsi="Arial" w:cs="Arial"/>
          <w:color w:val="000000"/>
          <w:sz w:val="20"/>
          <w:szCs w:val="20"/>
          <w:lang w:val="en-GB"/>
        </w:rPr>
        <w:t xml:space="preserve"> of each entity under the Group</w:t>
      </w:r>
      <w:r w:rsidRPr="004E1D16">
        <w:rPr>
          <w:rFonts w:ascii="Arial" w:hAnsi="Arial" w:cs="Arial"/>
          <w:color w:val="000000"/>
          <w:sz w:val="20"/>
          <w:szCs w:val="20"/>
          <w:lang w:val="en-GB"/>
        </w:rPr>
        <w:t>.</w:t>
      </w:r>
    </w:p>
    <w:p w14:paraId="363BF9DE" w14:textId="76E86DFA" w:rsidR="00E8596E" w:rsidRPr="004E1D16" w:rsidRDefault="000A58BC" w:rsidP="00E8596E">
      <w:pPr>
        <w:ind w:left="1276"/>
        <w:jc w:val="both"/>
        <w:rPr>
          <w:rFonts w:ascii="Arial" w:hAnsi="Arial" w:cs="Arial"/>
          <w:color w:val="000000"/>
          <w:sz w:val="20"/>
          <w:szCs w:val="20"/>
          <w:lang w:val="en-GB"/>
        </w:rPr>
      </w:pPr>
      <w:r w:rsidRPr="004E1D16">
        <w:rPr>
          <w:rFonts w:ascii="Arial" w:hAnsi="Arial" w:cs="Arial"/>
          <w:color w:val="000000"/>
          <w:sz w:val="20"/>
          <w:szCs w:val="20"/>
          <w:lang w:val="en-GB"/>
        </w:rPr>
        <w:br w:type="page"/>
      </w:r>
    </w:p>
    <w:p w14:paraId="67229D87" w14:textId="67FE2AE9" w:rsidR="009C4CC8" w:rsidRPr="004E1D16" w:rsidRDefault="009C4CC8" w:rsidP="00CF14BA">
      <w:pPr>
        <w:ind w:left="837" w:firstLine="439"/>
        <w:jc w:val="both"/>
        <w:rPr>
          <w:rFonts w:ascii="Arial" w:eastAsia="Arial Unicode MS" w:hAnsi="Arial" w:cs="Arial"/>
          <w:i/>
          <w:iCs/>
          <w:spacing w:val="-6"/>
          <w:sz w:val="20"/>
          <w:szCs w:val="20"/>
          <w:lang w:val="en-GB"/>
        </w:rPr>
      </w:pPr>
      <w:r w:rsidRPr="004E1D16">
        <w:rPr>
          <w:rFonts w:ascii="Arial" w:eastAsia="Arial Unicode MS" w:hAnsi="Arial" w:cs="Arial"/>
          <w:i/>
          <w:iCs/>
          <w:spacing w:val="-6"/>
          <w:sz w:val="20"/>
          <w:szCs w:val="20"/>
          <w:lang w:val="en-GB"/>
        </w:rPr>
        <w:t>Exposure</w:t>
      </w:r>
    </w:p>
    <w:p w14:paraId="36023988" w14:textId="77777777" w:rsidR="009C4CC8" w:rsidRPr="004E1D16" w:rsidRDefault="009C4CC8" w:rsidP="00960F8A">
      <w:pPr>
        <w:ind w:left="837" w:hanging="540"/>
        <w:jc w:val="both"/>
        <w:rPr>
          <w:rFonts w:ascii="Arial" w:eastAsia="Arial Unicode MS" w:hAnsi="Arial" w:cs="Arial"/>
          <w:spacing w:val="-6"/>
          <w:sz w:val="20"/>
          <w:szCs w:val="20"/>
          <w:lang w:val="en-GB"/>
        </w:rPr>
      </w:pPr>
    </w:p>
    <w:p w14:paraId="5A689B1E" w14:textId="5CE52713" w:rsidR="00B1016B" w:rsidRPr="004E1D16" w:rsidRDefault="004B132F" w:rsidP="00B1016B">
      <w:pPr>
        <w:ind w:left="1276"/>
        <w:jc w:val="thaiDistribute"/>
        <w:rPr>
          <w:rFonts w:ascii="Arial" w:hAnsi="Arial" w:cs="Arial"/>
          <w:i/>
          <w:iCs/>
          <w:color w:val="000000"/>
          <w:sz w:val="20"/>
          <w:szCs w:val="20"/>
          <w:lang w:val="en-GB"/>
        </w:rPr>
      </w:pPr>
      <w:r w:rsidRPr="004E1D16">
        <w:rPr>
          <w:rFonts w:ascii="Arial" w:hAnsi="Arial" w:cs="Arial"/>
          <w:color w:val="000000"/>
          <w:sz w:val="20"/>
          <w:szCs w:val="20"/>
          <w:lang w:val="en-GB"/>
        </w:rPr>
        <w:t>The Group and the Company</w:t>
      </w:r>
      <w:r w:rsidR="002A7BB7" w:rsidRPr="004E1D16">
        <w:rPr>
          <w:rFonts w:ascii="Arial" w:hAnsi="Arial" w:cs="Browallia New"/>
          <w:color w:val="000000"/>
          <w:sz w:val="20"/>
          <w:szCs w:val="25"/>
          <w:lang w:val="en-GB"/>
        </w:rPr>
        <w:t xml:space="preserve"> has</w:t>
      </w:r>
      <w:r w:rsidRPr="004E1D16">
        <w:rPr>
          <w:rFonts w:ascii="Arial" w:hAnsi="Arial" w:cs="Arial"/>
          <w:color w:val="000000"/>
          <w:sz w:val="20"/>
          <w:szCs w:val="20"/>
          <w:lang w:val="en-GB"/>
        </w:rPr>
        <w:t xml:space="preserve"> </w:t>
      </w:r>
      <w:r w:rsidR="002A7BB7" w:rsidRPr="004E1D16">
        <w:rPr>
          <w:rFonts w:ascii="Arial" w:hAnsi="Arial" w:cs="Arial"/>
          <w:color w:val="000000"/>
          <w:sz w:val="20"/>
          <w:szCs w:val="20"/>
          <w:lang w:val="en-GB"/>
        </w:rPr>
        <w:t>significant exposure to financial statement</w:t>
      </w:r>
      <w:r w:rsidR="00265ACB" w:rsidRPr="004E1D16">
        <w:rPr>
          <w:rFonts w:ascii="Arial" w:hAnsi="Arial" w:cs="Arial"/>
          <w:color w:val="000000"/>
          <w:sz w:val="20"/>
          <w:szCs w:val="20"/>
          <w:lang w:val="en-GB"/>
        </w:rPr>
        <w:t>s</w:t>
      </w:r>
      <w:r w:rsidR="002A7BB7" w:rsidRPr="004E1D16">
        <w:rPr>
          <w:rFonts w:ascii="Arial" w:hAnsi="Arial" w:cs="Arial"/>
          <w:color w:val="000000"/>
          <w:sz w:val="20"/>
          <w:szCs w:val="20"/>
          <w:lang w:val="en-GB"/>
        </w:rPr>
        <w:t xml:space="preserve"> from transactions denominated in  Baht</w:t>
      </w:r>
      <w:r w:rsidR="00B1016B" w:rsidRPr="004E1D16">
        <w:rPr>
          <w:rFonts w:ascii="Arial" w:hAnsi="Arial" w:cs="Arial"/>
          <w:color w:val="000000"/>
          <w:sz w:val="20"/>
          <w:szCs w:val="20"/>
          <w:lang w:val="en-GB"/>
        </w:rPr>
        <w:t xml:space="preserve"> at the end of the reporting period as follows:</w:t>
      </w:r>
    </w:p>
    <w:p w14:paraId="5664C5C4" w14:textId="7303CD30" w:rsidR="008F11F3" w:rsidRPr="004E1D16" w:rsidRDefault="008F11F3" w:rsidP="008F11F3">
      <w:pPr>
        <w:ind w:left="567" w:hanging="540"/>
        <w:jc w:val="both"/>
        <w:rPr>
          <w:rFonts w:ascii="Arial" w:eastAsia="Arial Unicode MS" w:hAnsi="Arial" w:cs="Arial"/>
          <w:spacing w:val="-6"/>
          <w:sz w:val="20"/>
          <w:szCs w:val="20"/>
          <w:lang w:val="en-GB"/>
        </w:rPr>
      </w:pPr>
    </w:p>
    <w:tbl>
      <w:tblPr>
        <w:tblW w:w="8291" w:type="dxa"/>
        <w:jc w:val="right"/>
        <w:tblLook w:val="0000" w:firstRow="0" w:lastRow="0" w:firstColumn="0" w:lastColumn="0" w:noHBand="0" w:noVBand="0"/>
      </w:tblPr>
      <w:tblGrid>
        <w:gridCol w:w="3686"/>
        <w:gridCol w:w="1134"/>
        <w:gridCol w:w="1134"/>
        <w:gridCol w:w="1142"/>
        <w:gridCol w:w="1195"/>
      </w:tblGrid>
      <w:tr w:rsidR="009C4CC8" w:rsidRPr="004E1D16" w14:paraId="031C88AA" w14:textId="77777777" w:rsidTr="00142D6D">
        <w:trPr>
          <w:trHeight w:val="50"/>
          <w:jc w:val="right"/>
        </w:trPr>
        <w:tc>
          <w:tcPr>
            <w:tcW w:w="3686" w:type="dxa"/>
            <w:vAlign w:val="bottom"/>
          </w:tcPr>
          <w:p w14:paraId="3E7126BE" w14:textId="525BA1D7" w:rsidR="009C4CC8" w:rsidRPr="004E1D16" w:rsidRDefault="009C4CC8" w:rsidP="00CF14BA">
            <w:pPr>
              <w:tabs>
                <w:tab w:val="right" w:pos="7200"/>
                <w:tab w:val="right" w:pos="9000"/>
              </w:tabs>
              <w:autoSpaceDE w:val="0"/>
              <w:autoSpaceDN w:val="0"/>
              <w:spacing w:line="276" w:lineRule="auto"/>
              <w:ind w:left="411"/>
              <w:rPr>
                <w:rFonts w:ascii="Arial" w:hAnsi="Arial" w:cs="Arial"/>
                <w:b/>
                <w:bCs/>
                <w:sz w:val="16"/>
                <w:szCs w:val="16"/>
                <w:lang w:val="en-GB"/>
              </w:rPr>
            </w:pPr>
          </w:p>
        </w:tc>
        <w:tc>
          <w:tcPr>
            <w:tcW w:w="4605" w:type="dxa"/>
            <w:gridSpan w:val="4"/>
            <w:tcBorders>
              <w:top w:val="single" w:sz="4" w:space="0" w:color="auto"/>
              <w:bottom w:val="single" w:sz="4" w:space="0" w:color="auto"/>
            </w:tcBorders>
            <w:vAlign w:val="bottom"/>
          </w:tcPr>
          <w:p w14:paraId="15E8128E" w14:textId="77777777" w:rsidR="009C4CC8" w:rsidRPr="004E1D16" w:rsidRDefault="009C4CC8" w:rsidP="00CF14BA">
            <w:pPr>
              <w:autoSpaceDE w:val="0"/>
              <w:autoSpaceDN w:val="0"/>
              <w:spacing w:line="276" w:lineRule="auto"/>
              <w:jc w:val="right"/>
              <w:rPr>
                <w:rFonts w:ascii="Arial" w:hAnsi="Arial" w:cs="Arial"/>
                <w:b/>
                <w:bCs/>
                <w:sz w:val="16"/>
                <w:szCs w:val="16"/>
                <w:cs/>
              </w:rPr>
            </w:pPr>
            <w:r w:rsidRPr="004E1D16">
              <w:rPr>
                <w:rFonts w:ascii="Arial" w:hAnsi="Arial" w:cs="Arial"/>
                <w:b/>
                <w:bCs/>
                <w:sz w:val="16"/>
                <w:szCs w:val="16"/>
                <w:cs/>
              </w:rPr>
              <w:t>Consolidated financial statements</w:t>
            </w:r>
          </w:p>
        </w:tc>
      </w:tr>
      <w:tr w:rsidR="00BA2B8B" w:rsidRPr="004E1D16" w14:paraId="0FC13AC6" w14:textId="77777777" w:rsidTr="00CF14BA">
        <w:trPr>
          <w:trHeight w:val="20"/>
          <w:jc w:val="right"/>
        </w:trPr>
        <w:tc>
          <w:tcPr>
            <w:tcW w:w="3686" w:type="dxa"/>
            <w:vAlign w:val="bottom"/>
          </w:tcPr>
          <w:p w14:paraId="78B38246" w14:textId="77777777" w:rsidR="00BA2B8B" w:rsidRPr="004E1D16" w:rsidRDefault="00BA2B8B" w:rsidP="00CF14BA">
            <w:pPr>
              <w:tabs>
                <w:tab w:val="right" w:pos="7200"/>
                <w:tab w:val="right" w:pos="9000"/>
              </w:tabs>
              <w:autoSpaceDE w:val="0"/>
              <w:autoSpaceDN w:val="0"/>
              <w:spacing w:line="276" w:lineRule="auto"/>
              <w:ind w:left="411"/>
              <w:rPr>
                <w:rFonts w:ascii="Arial" w:hAnsi="Arial" w:cs="Cordia New"/>
                <w:sz w:val="16"/>
                <w:szCs w:val="16"/>
                <w:cs/>
              </w:rPr>
            </w:pPr>
          </w:p>
        </w:tc>
        <w:tc>
          <w:tcPr>
            <w:tcW w:w="2268" w:type="dxa"/>
            <w:gridSpan w:val="2"/>
            <w:tcBorders>
              <w:top w:val="single" w:sz="4" w:space="0" w:color="auto"/>
              <w:bottom w:val="single" w:sz="4" w:space="0" w:color="auto"/>
            </w:tcBorders>
            <w:vAlign w:val="bottom"/>
          </w:tcPr>
          <w:p w14:paraId="6BC9C711" w14:textId="4E0ECB89" w:rsidR="00BA2B8B" w:rsidRPr="004E1D16" w:rsidRDefault="00BA2B8B"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31 December 2020</w:t>
            </w:r>
          </w:p>
        </w:tc>
        <w:tc>
          <w:tcPr>
            <w:tcW w:w="2337" w:type="dxa"/>
            <w:gridSpan w:val="2"/>
            <w:tcBorders>
              <w:top w:val="single" w:sz="4" w:space="0" w:color="auto"/>
              <w:bottom w:val="single" w:sz="4" w:space="0" w:color="auto"/>
            </w:tcBorders>
            <w:vAlign w:val="bottom"/>
          </w:tcPr>
          <w:p w14:paraId="382F75A6" w14:textId="44B233F7" w:rsidR="00BA2B8B" w:rsidRPr="004E1D16" w:rsidRDefault="00BA2B8B"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31 December 2019</w:t>
            </w:r>
          </w:p>
        </w:tc>
      </w:tr>
      <w:tr w:rsidR="00CF14BA" w:rsidRPr="004E1D16" w14:paraId="5AC5D1A5" w14:textId="77777777" w:rsidTr="00CF14BA">
        <w:trPr>
          <w:trHeight w:val="20"/>
          <w:jc w:val="right"/>
        </w:trPr>
        <w:tc>
          <w:tcPr>
            <w:tcW w:w="3686" w:type="dxa"/>
            <w:vAlign w:val="bottom"/>
          </w:tcPr>
          <w:p w14:paraId="02F86CC4" w14:textId="77777777" w:rsidR="00CF14BA" w:rsidRPr="004E1D16" w:rsidRDefault="00CF14BA" w:rsidP="00CF14BA">
            <w:pPr>
              <w:tabs>
                <w:tab w:val="right" w:pos="7200"/>
                <w:tab w:val="right" w:pos="9000"/>
              </w:tabs>
              <w:autoSpaceDE w:val="0"/>
              <w:autoSpaceDN w:val="0"/>
              <w:spacing w:line="276" w:lineRule="auto"/>
              <w:ind w:left="411"/>
              <w:rPr>
                <w:rFonts w:ascii="Arial" w:hAnsi="Arial" w:cs="Cordia New"/>
                <w:sz w:val="16"/>
                <w:szCs w:val="16"/>
                <w:cs/>
              </w:rPr>
            </w:pPr>
          </w:p>
        </w:tc>
        <w:tc>
          <w:tcPr>
            <w:tcW w:w="1134" w:type="dxa"/>
            <w:tcBorders>
              <w:top w:val="single" w:sz="4" w:space="0" w:color="auto"/>
            </w:tcBorders>
            <w:vAlign w:val="bottom"/>
          </w:tcPr>
          <w:p w14:paraId="2DA37467" w14:textId="6E7AA344" w:rsidR="00CF14BA" w:rsidRPr="004E1D16" w:rsidRDefault="00B14101"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lang w:val="en-US"/>
              </w:rPr>
              <w:t xml:space="preserve">Unit: </w:t>
            </w:r>
            <w:r w:rsidR="00CF14BA" w:rsidRPr="004E1D16">
              <w:rPr>
                <w:rFonts w:ascii="Arial" w:hAnsi="Arial" w:cs="Arial"/>
                <w:b/>
                <w:bCs/>
                <w:sz w:val="16"/>
                <w:szCs w:val="16"/>
                <w:cs/>
              </w:rPr>
              <w:t>Million</w:t>
            </w:r>
          </w:p>
          <w:p w14:paraId="0629BA51" w14:textId="26BCD889" w:rsidR="00CF14BA" w:rsidRPr="004E1D16" w:rsidRDefault="00CF14BA"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US D</w:t>
            </w:r>
            <w:r w:rsidRPr="004E1D16">
              <w:rPr>
                <w:rFonts w:ascii="Arial" w:hAnsi="Arial" w:cs="Arial" w:hint="cs"/>
                <w:b/>
                <w:bCs/>
                <w:sz w:val="16"/>
                <w:szCs w:val="16"/>
                <w:cs/>
              </w:rPr>
              <w:t>o</w:t>
            </w:r>
            <w:r w:rsidRPr="004E1D16">
              <w:rPr>
                <w:rFonts w:ascii="Arial" w:hAnsi="Arial" w:cs="Arial"/>
                <w:b/>
                <w:bCs/>
                <w:sz w:val="16"/>
                <w:szCs w:val="16"/>
                <w:cs/>
              </w:rPr>
              <w:t>llar</w:t>
            </w:r>
          </w:p>
        </w:tc>
        <w:tc>
          <w:tcPr>
            <w:tcW w:w="1134" w:type="dxa"/>
            <w:tcBorders>
              <w:top w:val="single" w:sz="4" w:space="0" w:color="auto"/>
            </w:tcBorders>
            <w:vAlign w:val="bottom"/>
          </w:tcPr>
          <w:p w14:paraId="6801F3D8" w14:textId="0EB4D752" w:rsidR="00CF14BA" w:rsidRPr="004E1D16" w:rsidRDefault="00B14101"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lang w:val="en-US"/>
              </w:rPr>
              <w:t xml:space="preserve">Unit: </w:t>
            </w:r>
            <w:r w:rsidR="00CF14BA" w:rsidRPr="004E1D16">
              <w:rPr>
                <w:rFonts w:ascii="Arial" w:hAnsi="Arial" w:cs="Arial"/>
                <w:b/>
                <w:bCs/>
                <w:sz w:val="16"/>
                <w:szCs w:val="16"/>
                <w:cs/>
              </w:rPr>
              <w:t>Million</w:t>
            </w:r>
          </w:p>
          <w:p w14:paraId="09DD5D11" w14:textId="54D77074" w:rsidR="00CF14BA" w:rsidRPr="004E1D16" w:rsidRDefault="00CF14BA"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 xml:space="preserve">Baht </w:t>
            </w:r>
          </w:p>
        </w:tc>
        <w:tc>
          <w:tcPr>
            <w:tcW w:w="1142" w:type="dxa"/>
            <w:tcBorders>
              <w:top w:val="single" w:sz="4" w:space="0" w:color="auto"/>
            </w:tcBorders>
            <w:vAlign w:val="bottom"/>
          </w:tcPr>
          <w:p w14:paraId="2B2537D1" w14:textId="35322C81" w:rsidR="00CF14BA" w:rsidRPr="004E1D16" w:rsidRDefault="00B14101"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lang w:val="en-US"/>
              </w:rPr>
              <w:t xml:space="preserve">Unit: </w:t>
            </w:r>
            <w:r w:rsidR="00CF14BA" w:rsidRPr="004E1D16">
              <w:rPr>
                <w:rFonts w:ascii="Arial" w:hAnsi="Arial" w:cs="Arial"/>
                <w:b/>
                <w:bCs/>
                <w:sz w:val="16"/>
                <w:szCs w:val="16"/>
                <w:cs/>
              </w:rPr>
              <w:t>Million</w:t>
            </w:r>
          </w:p>
          <w:p w14:paraId="6466F7FC" w14:textId="4DDB10A9" w:rsidR="00CF14BA" w:rsidRPr="004E1D16" w:rsidRDefault="00CF14BA"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US D</w:t>
            </w:r>
            <w:r w:rsidRPr="004E1D16">
              <w:rPr>
                <w:rFonts w:ascii="Arial" w:hAnsi="Arial" w:cs="Arial" w:hint="cs"/>
                <w:b/>
                <w:bCs/>
                <w:sz w:val="16"/>
                <w:szCs w:val="16"/>
                <w:cs/>
              </w:rPr>
              <w:t>o</w:t>
            </w:r>
            <w:r w:rsidRPr="004E1D16">
              <w:rPr>
                <w:rFonts w:ascii="Arial" w:hAnsi="Arial" w:cs="Arial"/>
                <w:b/>
                <w:bCs/>
                <w:sz w:val="16"/>
                <w:szCs w:val="16"/>
                <w:cs/>
              </w:rPr>
              <w:t>llar</w:t>
            </w:r>
          </w:p>
        </w:tc>
        <w:tc>
          <w:tcPr>
            <w:tcW w:w="1195" w:type="dxa"/>
            <w:tcBorders>
              <w:top w:val="single" w:sz="4" w:space="0" w:color="auto"/>
            </w:tcBorders>
            <w:vAlign w:val="bottom"/>
          </w:tcPr>
          <w:p w14:paraId="7FB5FF85" w14:textId="5B69EA50" w:rsidR="00CF14BA" w:rsidRPr="004E1D16" w:rsidRDefault="00B14101"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lang w:val="en-US"/>
              </w:rPr>
              <w:t xml:space="preserve">Unit: </w:t>
            </w:r>
            <w:r w:rsidR="00CF14BA" w:rsidRPr="004E1D16">
              <w:rPr>
                <w:rFonts w:ascii="Arial" w:hAnsi="Arial" w:cs="Arial"/>
                <w:b/>
                <w:bCs/>
                <w:sz w:val="16"/>
                <w:szCs w:val="16"/>
                <w:cs/>
              </w:rPr>
              <w:t>Million</w:t>
            </w:r>
          </w:p>
          <w:p w14:paraId="5D446BA4" w14:textId="041895F2" w:rsidR="00CF14BA" w:rsidRPr="004E1D16" w:rsidRDefault="00CF14BA"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 xml:space="preserve">Baht </w:t>
            </w:r>
          </w:p>
        </w:tc>
      </w:tr>
      <w:tr w:rsidR="00CF14BA" w:rsidRPr="004E1D16" w14:paraId="1F5651FF" w14:textId="77777777" w:rsidTr="00CF14BA">
        <w:trPr>
          <w:trHeight w:val="58"/>
          <w:jc w:val="right"/>
        </w:trPr>
        <w:tc>
          <w:tcPr>
            <w:tcW w:w="3686" w:type="dxa"/>
            <w:vAlign w:val="bottom"/>
          </w:tcPr>
          <w:p w14:paraId="7208825A" w14:textId="77777777" w:rsidR="00CF14BA" w:rsidRPr="004E1D16" w:rsidRDefault="00CF14BA" w:rsidP="00CF14BA">
            <w:pPr>
              <w:tabs>
                <w:tab w:val="right" w:pos="7200"/>
                <w:tab w:val="right" w:pos="9000"/>
              </w:tabs>
              <w:autoSpaceDE w:val="0"/>
              <w:autoSpaceDN w:val="0"/>
              <w:spacing w:line="276" w:lineRule="auto"/>
              <w:ind w:left="411"/>
              <w:rPr>
                <w:rFonts w:ascii="Arial" w:hAnsi="Arial" w:cs="Arial"/>
                <w:sz w:val="16"/>
                <w:szCs w:val="16"/>
                <w:cs/>
              </w:rPr>
            </w:pPr>
          </w:p>
        </w:tc>
        <w:tc>
          <w:tcPr>
            <w:tcW w:w="1134" w:type="dxa"/>
            <w:tcBorders>
              <w:top w:val="single" w:sz="4" w:space="0" w:color="auto"/>
            </w:tcBorders>
            <w:shd w:val="clear" w:color="auto" w:fill="FAFAFA"/>
            <w:vAlign w:val="bottom"/>
          </w:tcPr>
          <w:p w14:paraId="4B7DA79D" w14:textId="10C0D10F" w:rsidR="00CF14BA" w:rsidRPr="004E1D16" w:rsidRDefault="00CF14BA" w:rsidP="00CF14BA">
            <w:pPr>
              <w:autoSpaceDE w:val="0"/>
              <w:autoSpaceDN w:val="0"/>
              <w:spacing w:line="276" w:lineRule="auto"/>
              <w:ind w:right="-72"/>
              <w:jc w:val="right"/>
              <w:rPr>
                <w:rFonts w:ascii="Arial" w:hAnsi="Arial" w:cs="Arial"/>
                <w:b/>
                <w:bCs/>
                <w:sz w:val="16"/>
                <w:szCs w:val="16"/>
                <w:cs/>
              </w:rPr>
            </w:pPr>
          </w:p>
        </w:tc>
        <w:tc>
          <w:tcPr>
            <w:tcW w:w="1134" w:type="dxa"/>
            <w:tcBorders>
              <w:top w:val="single" w:sz="4" w:space="0" w:color="auto"/>
            </w:tcBorders>
            <w:shd w:val="clear" w:color="auto" w:fill="FAFAFA"/>
            <w:vAlign w:val="bottom"/>
          </w:tcPr>
          <w:p w14:paraId="2E9401AF" w14:textId="176F7802" w:rsidR="00CF14BA" w:rsidRPr="004E1D16" w:rsidRDefault="00CF14BA" w:rsidP="00CF14BA">
            <w:pPr>
              <w:autoSpaceDE w:val="0"/>
              <w:autoSpaceDN w:val="0"/>
              <w:spacing w:line="276" w:lineRule="auto"/>
              <w:ind w:right="-72"/>
              <w:jc w:val="right"/>
              <w:rPr>
                <w:rFonts w:ascii="Arial" w:hAnsi="Arial" w:cs="Arial"/>
                <w:b/>
                <w:bCs/>
                <w:sz w:val="16"/>
                <w:szCs w:val="16"/>
                <w:cs/>
              </w:rPr>
            </w:pPr>
          </w:p>
        </w:tc>
        <w:tc>
          <w:tcPr>
            <w:tcW w:w="1142" w:type="dxa"/>
            <w:tcBorders>
              <w:top w:val="single" w:sz="4" w:space="0" w:color="auto"/>
            </w:tcBorders>
            <w:vAlign w:val="bottom"/>
          </w:tcPr>
          <w:p w14:paraId="5B8DFE9E" w14:textId="7C00F58D" w:rsidR="00CF14BA" w:rsidRPr="004E1D16" w:rsidRDefault="00CF14BA" w:rsidP="00CF14BA">
            <w:pPr>
              <w:autoSpaceDE w:val="0"/>
              <w:autoSpaceDN w:val="0"/>
              <w:spacing w:line="276" w:lineRule="auto"/>
              <w:ind w:right="-72"/>
              <w:jc w:val="right"/>
              <w:rPr>
                <w:rFonts w:ascii="Arial" w:hAnsi="Arial" w:cs="Arial"/>
                <w:b/>
                <w:bCs/>
                <w:sz w:val="16"/>
                <w:szCs w:val="16"/>
                <w:cs/>
              </w:rPr>
            </w:pPr>
          </w:p>
        </w:tc>
        <w:tc>
          <w:tcPr>
            <w:tcW w:w="1195" w:type="dxa"/>
            <w:tcBorders>
              <w:top w:val="single" w:sz="4" w:space="0" w:color="auto"/>
            </w:tcBorders>
            <w:vAlign w:val="bottom"/>
          </w:tcPr>
          <w:p w14:paraId="716DDB79" w14:textId="4BD92A71" w:rsidR="00CF14BA" w:rsidRPr="004E1D16" w:rsidRDefault="00CF14BA" w:rsidP="00CF14BA">
            <w:pPr>
              <w:autoSpaceDE w:val="0"/>
              <w:autoSpaceDN w:val="0"/>
              <w:spacing w:line="276" w:lineRule="auto"/>
              <w:ind w:right="-72"/>
              <w:jc w:val="right"/>
              <w:rPr>
                <w:rFonts w:ascii="Arial" w:hAnsi="Arial" w:cs="Arial"/>
                <w:b/>
                <w:bCs/>
                <w:sz w:val="16"/>
                <w:szCs w:val="16"/>
                <w:cs/>
              </w:rPr>
            </w:pPr>
          </w:p>
        </w:tc>
      </w:tr>
      <w:tr w:rsidR="00982ACF" w:rsidRPr="004E1D16" w14:paraId="2BD16F06" w14:textId="77777777" w:rsidTr="00CF14BA">
        <w:trPr>
          <w:trHeight w:val="20"/>
          <w:jc w:val="right"/>
        </w:trPr>
        <w:tc>
          <w:tcPr>
            <w:tcW w:w="3686" w:type="dxa"/>
            <w:vAlign w:val="bottom"/>
          </w:tcPr>
          <w:p w14:paraId="4D946C51" w14:textId="19820F80" w:rsidR="00982ACF" w:rsidRPr="004E1D16" w:rsidRDefault="00982ACF" w:rsidP="00CF14BA">
            <w:pPr>
              <w:autoSpaceDE w:val="0"/>
              <w:autoSpaceDN w:val="0"/>
              <w:spacing w:line="276" w:lineRule="auto"/>
              <w:ind w:left="111" w:hanging="141"/>
              <w:rPr>
                <w:rFonts w:ascii="Arial" w:hAnsi="Arial" w:cs="Arial"/>
                <w:b/>
                <w:bCs/>
                <w:sz w:val="16"/>
                <w:szCs w:val="16"/>
                <w:cs/>
              </w:rPr>
            </w:pPr>
            <w:r w:rsidRPr="004E1D16">
              <w:rPr>
                <w:rFonts w:ascii="Arial" w:hAnsi="Arial" w:cs="Arial"/>
                <w:sz w:val="16"/>
                <w:szCs w:val="16"/>
                <w:cs/>
              </w:rPr>
              <w:t>Cash and cash equivalents</w:t>
            </w:r>
          </w:p>
        </w:tc>
        <w:tc>
          <w:tcPr>
            <w:tcW w:w="1134" w:type="dxa"/>
            <w:shd w:val="clear" w:color="auto" w:fill="FAFAFA"/>
            <w:vAlign w:val="bottom"/>
          </w:tcPr>
          <w:p w14:paraId="520C409B" w14:textId="79B35979"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260.54</w:t>
            </w:r>
          </w:p>
        </w:tc>
        <w:tc>
          <w:tcPr>
            <w:tcW w:w="1134" w:type="dxa"/>
            <w:shd w:val="clear" w:color="auto" w:fill="FAFAFA"/>
            <w:vAlign w:val="bottom"/>
          </w:tcPr>
          <w:p w14:paraId="3B176AB4" w14:textId="707C6087"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7,825.82</w:t>
            </w:r>
          </w:p>
        </w:tc>
        <w:tc>
          <w:tcPr>
            <w:tcW w:w="1142" w:type="dxa"/>
            <w:vAlign w:val="bottom"/>
          </w:tcPr>
          <w:p w14:paraId="236A2DCD" w14:textId="6E9018B2"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392.59</w:t>
            </w:r>
          </w:p>
        </w:tc>
        <w:tc>
          <w:tcPr>
            <w:tcW w:w="1195" w:type="dxa"/>
            <w:vAlign w:val="bottom"/>
          </w:tcPr>
          <w:p w14:paraId="3B6BDD60" w14:textId="29105608"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11,838.23</w:t>
            </w:r>
          </w:p>
        </w:tc>
      </w:tr>
      <w:tr w:rsidR="00982ACF" w:rsidRPr="004E1D16" w14:paraId="1877F361" w14:textId="77777777" w:rsidTr="00CF14BA">
        <w:trPr>
          <w:trHeight w:val="20"/>
          <w:jc w:val="right"/>
        </w:trPr>
        <w:tc>
          <w:tcPr>
            <w:tcW w:w="3686" w:type="dxa"/>
            <w:vAlign w:val="bottom"/>
          </w:tcPr>
          <w:p w14:paraId="1C9D0E73" w14:textId="5D724571" w:rsidR="00982ACF" w:rsidRPr="004E1D16" w:rsidRDefault="00982ACF" w:rsidP="00CF14BA">
            <w:pPr>
              <w:autoSpaceDE w:val="0"/>
              <w:autoSpaceDN w:val="0"/>
              <w:spacing w:line="276" w:lineRule="auto"/>
              <w:ind w:left="111" w:hanging="141"/>
              <w:rPr>
                <w:rFonts w:ascii="Arial" w:hAnsi="Arial" w:cs="Arial"/>
                <w:sz w:val="16"/>
                <w:szCs w:val="16"/>
                <w:lang w:val="en-GB"/>
              </w:rPr>
            </w:pPr>
            <w:r w:rsidRPr="004E1D16">
              <w:rPr>
                <w:rFonts w:ascii="Arial" w:hAnsi="Arial" w:cs="Arial"/>
                <w:sz w:val="16"/>
                <w:szCs w:val="16"/>
                <w:lang w:val="en-GB"/>
              </w:rPr>
              <w:t>Trade and other receivables</w:t>
            </w:r>
          </w:p>
        </w:tc>
        <w:tc>
          <w:tcPr>
            <w:tcW w:w="1134" w:type="dxa"/>
            <w:shd w:val="clear" w:color="auto" w:fill="FAFAFA"/>
            <w:vAlign w:val="bottom"/>
          </w:tcPr>
          <w:p w14:paraId="50402060" w14:textId="72C14400"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355.71</w:t>
            </w:r>
          </w:p>
        </w:tc>
        <w:tc>
          <w:tcPr>
            <w:tcW w:w="1134" w:type="dxa"/>
            <w:shd w:val="clear" w:color="auto" w:fill="FAFAFA"/>
            <w:vAlign w:val="bottom"/>
          </w:tcPr>
          <w:p w14:paraId="4726F178" w14:textId="7B5A9EB2"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10,684.60</w:t>
            </w:r>
          </w:p>
        </w:tc>
        <w:tc>
          <w:tcPr>
            <w:tcW w:w="1142" w:type="dxa"/>
            <w:vAlign w:val="bottom"/>
          </w:tcPr>
          <w:p w14:paraId="76048745" w14:textId="5E8705AD"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623.65</w:t>
            </w:r>
          </w:p>
        </w:tc>
        <w:tc>
          <w:tcPr>
            <w:tcW w:w="1195" w:type="dxa"/>
            <w:vAlign w:val="bottom"/>
          </w:tcPr>
          <w:p w14:paraId="26C64B58" w14:textId="7CF1B727"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18,805.48</w:t>
            </w:r>
          </w:p>
        </w:tc>
      </w:tr>
      <w:tr w:rsidR="00982ACF" w:rsidRPr="004E1D16" w14:paraId="07BC80BD" w14:textId="77777777" w:rsidTr="00CF14BA">
        <w:trPr>
          <w:trHeight w:val="20"/>
          <w:jc w:val="right"/>
        </w:trPr>
        <w:tc>
          <w:tcPr>
            <w:tcW w:w="3686" w:type="dxa"/>
            <w:vAlign w:val="bottom"/>
          </w:tcPr>
          <w:p w14:paraId="4CC09ACB" w14:textId="2664F9A7" w:rsidR="00982ACF" w:rsidRPr="004E1D16" w:rsidRDefault="00B81422" w:rsidP="00CF14BA">
            <w:pPr>
              <w:autoSpaceDE w:val="0"/>
              <w:autoSpaceDN w:val="0"/>
              <w:spacing w:line="276" w:lineRule="auto"/>
              <w:ind w:left="111" w:hanging="141"/>
              <w:rPr>
                <w:rFonts w:ascii="Arial" w:hAnsi="Arial" w:cs="Arial"/>
                <w:sz w:val="16"/>
                <w:szCs w:val="16"/>
                <w:lang w:val="en-GB"/>
              </w:rPr>
            </w:pPr>
            <w:r w:rsidRPr="004E1D16">
              <w:rPr>
                <w:rFonts w:ascii="Arial" w:hAnsi="Arial" w:cs="Arial"/>
                <w:sz w:val="16"/>
                <w:szCs w:val="16"/>
                <w:lang w:val="en-GB"/>
              </w:rPr>
              <w:t>Other current financial assets</w:t>
            </w:r>
          </w:p>
        </w:tc>
        <w:tc>
          <w:tcPr>
            <w:tcW w:w="1134" w:type="dxa"/>
            <w:shd w:val="clear" w:color="auto" w:fill="FAFAFA"/>
            <w:vAlign w:val="bottom"/>
          </w:tcPr>
          <w:p w14:paraId="13FF2D53" w14:textId="600C564A"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w:t>
            </w:r>
          </w:p>
        </w:tc>
        <w:tc>
          <w:tcPr>
            <w:tcW w:w="1134" w:type="dxa"/>
            <w:shd w:val="clear" w:color="auto" w:fill="FAFAFA"/>
            <w:vAlign w:val="bottom"/>
          </w:tcPr>
          <w:p w14:paraId="3F7A78E2" w14:textId="5457504A"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w:t>
            </w:r>
          </w:p>
        </w:tc>
        <w:tc>
          <w:tcPr>
            <w:tcW w:w="1142" w:type="dxa"/>
            <w:vAlign w:val="bottom"/>
          </w:tcPr>
          <w:p w14:paraId="326195C1" w14:textId="34B006F1"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213.70</w:t>
            </w:r>
          </w:p>
        </w:tc>
        <w:tc>
          <w:tcPr>
            <w:tcW w:w="1195" w:type="dxa"/>
            <w:vAlign w:val="bottom"/>
          </w:tcPr>
          <w:p w14:paraId="64BAC89B" w14:textId="60072025"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6,444.00</w:t>
            </w:r>
          </w:p>
        </w:tc>
      </w:tr>
      <w:tr w:rsidR="00B81422" w:rsidRPr="004E1D16" w14:paraId="1F29D16E" w14:textId="77777777" w:rsidTr="00CF14BA">
        <w:trPr>
          <w:trHeight w:val="20"/>
          <w:jc w:val="right"/>
        </w:trPr>
        <w:tc>
          <w:tcPr>
            <w:tcW w:w="3686" w:type="dxa"/>
            <w:vAlign w:val="bottom"/>
          </w:tcPr>
          <w:p w14:paraId="65A37C3E" w14:textId="2164507A" w:rsidR="00B81422" w:rsidRPr="004E1D16" w:rsidRDefault="00BA58F0" w:rsidP="00B81422">
            <w:pPr>
              <w:autoSpaceDE w:val="0"/>
              <w:autoSpaceDN w:val="0"/>
              <w:spacing w:line="276" w:lineRule="auto"/>
              <w:ind w:left="111" w:hanging="141"/>
              <w:rPr>
                <w:rFonts w:ascii="Arial" w:hAnsi="Arial" w:cs="Arial"/>
                <w:sz w:val="16"/>
                <w:szCs w:val="16"/>
                <w:cs/>
                <w:lang w:val="en-GB"/>
              </w:rPr>
            </w:pPr>
            <w:r w:rsidRPr="004E1D16">
              <w:rPr>
                <w:rFonts w:ascii="Arial" w:hAnsi="Arial" w:cs="Arial"/>
                <w:sz w:val="16"/>
                <w:szCs w:val="16"/>
                <w:lang w:val="en-GB"/>
              </w:rPr>
              <w:t>Forward foreign exchange contracts - trading</w:t>
            </w:r>
            <w:r w:rsidR="00142D6D" w:rsidRPr="004E1D16">
              <w:rPr>
                <w:rFonts w:ascii="Arial" w:hAnsi="Arial" w:cs="Arial"/>
                <w:sz w:val="16"/>
                <w:szCs w:val="16"/>
                <w:lang w:val="en-GB"/>
              </w:rPr>
              <w:t xml:space="preserve"> </w:t>
            </w:r>
            <w:r w:rsidR="00B81422" w:rsidRPr="004E1D16">
              <w:rPr>
                <w:rFonts w:ascii="Arial" w:hAnsi="Arial" w:cs="Arial"/>
                <w:sz w:val="16"/>
                <w:szCs w:val="16"/>
                <w:lang w:val="en-GB"/>
              </w:rPr>
              <w:t>*</w:t>
            </w:r>
          </w:p>
        </w:tc>
        <w:tc>
          <w:tcPr>
            <w:tcW w:w="1134" w:type="dxa"/>
            <w:shd w:val="clear" w:color="auto" w:fill="FAFAFA"/>
            <w:vAlign w:val="bottom"/>
          </w:tcPr>
          <w:p w14:paraId="4BE24F75" w14:textId="24F9EC6B" w:rsidR="00B81422" w:rsidRPr="004E1D16" w:rsidRDefault="00B81422" w:rsidP="00B81422">
            <w:pPr>
              <w:autoSpaceDE w:val="0"/>
              <w:autoSpaceDN w:val="0"/>
              <w:spacing w:line="276" w:lineRule="auto"/>
              <w:ind w:right="-72"/>
              <w:jc w:val="right"/>
              <w:rPr>
                <w:rFonts w:ascii="Arial" w:hAnsi="Arial" w:cs="Cordia New"/>
                <w:sz w:val="16"/>
                <w:szCs w:val="16"/>
                <w:cs/>
              </w:rPr>
            </w:pPr>
            <w:r w:rsidRPr="004E1D16">
              <w:rPr>
                <w:rFonts w:ascii="Arial" w:hAnsi="Arial" w:cs="Arial"/>
                <w:sz w:val="16"/>
                <w:szCs w:val="16"/>
                <w:cs/>
              </w:rPr>
              <w:t>-</w:t>
            </w:r>
          </w:p>
        </w:tc>
        <w:tc>
          <w:tcPr>
            <w:tcW w:w="1134" w:type="dxa"/>
            <w:shd w:val="clear" w:color="auto" w:fill="FAFAFA"/>
            <w:vAlign w:val="bottom"/>
          </w:tcPr>
          <w:p w14:paraId="440F1BC9" w14:textId="58337CA4"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w:t>
            </w:r>
          </w:p>
        </w:tc>
        <w:tc>
          <w:tcPr>
            <w:tcW w:w="1142" w:type="dxa"/>
            <w:vAlign w:val="bottom"/>
          </w:tcPr>
          <w:p w14:paraId="18BDD991" w14:textId="53DA10E8" w:rsidR="00B81422" w:rsidRPr="004E1D16" w:rsidRDefault="00B81422" w:rsidP="00B81422">
            <w:pPr>
              <w:autoSpaceDE w:val="0"/>
              <w:autoSpaceDN w:val="0"/>
              <w:spacing w:line="276" w:lineRule="auto"/>
              <w:ind w:right="-72"/>
              <w:jc w:val="right"/>
              <w:rPr>
                <w:rFonts w:ascii="Arial" w:hAnsi="Arial" w:cs="Cordia New"/>
                <w:sz w:val="16"/>
                <w:szCs w:val="16"/>
                <w:cs/>
              </w:rPr>
            </w:pPr>
            <w:r w:rsidRPr="004E1D16">
              <w:rPr>
                <w:rFonts w:ascii="Arial" w:hAnsi="Arial" w:cs="Arial"/>
                <w:sz w:val="16"/>
                <w:szCs w:val="16"/>
                <w:cs/>
              </w:rPr>
              <w:t>100.04</w:t>
            </w:r>
          </w:p>
        </w:tc>
        <w:tc>
          <w:tcPr>
            <w:tcW w:w="1195" w:type="dxa"/>
            <w:vAlign w:val="bottom"/>
          </w:tcPr>
          <w:p w14:paraId="465057C2" w14:textId="50207536" w:rsidR="00B81422" w:rsidRPr="004E1D16" w:rsidRDefault="00B81422" w:rsidP="00B81422">
            <w:pPr>
              <w:autoSpaceDE w:val="0"/>
              <w:autoSpaceDN w:val="0"/>
              <w:spacing w:line="276" w:lineRule="auto"/>
              <w:ind w:right="-72"/>
              <w:jc w:val="right"/>
              <w:rPr>
                <w:rFonts w:ascii="Arial" w:hAnsi="Arial" w:cs="Cordia New"/>
                <w:sz w:val="16"/>
                <w:szCs w:val="16"/>
                <w:cs/>
              </w:rPr>
            </w:pPr>
            <w:r w:rsidRPr="004E1D16">
              <w:rPr>
                <w:rFonts w:ascii="Arial" w:hAnsi="Arial" w:cs="Arial"/>
                <w:sz w:val="16"/>
                <w:szCs w:val="16"/>
                <w:cs/>
              </w:rPr>
              <w:t>3,016.55</w:t>
            </w:r>
          </w:p>
        </w:tc>
      </w:tr>
      <w:tr w:rsidR="00B14101" w:rsidRPr="004E1D16" w14:paraId="57AA096D" w14:textId="77777777" w:rsidTr="00CF14BA">
        <w:trPr>
          <w:trHeight w:val="20"/>
          <w:jc w:val="right"/>
        </w:trPr>
        <w:tc>
          <w:tcPr>
            <w:tcW w:w="3686" w:type="dxa"/>
            <w:vAlign w:val="bottom"/>
          </w:tcPr>
          <w:p w14:paraId="35ACDEC9" w14:textId="5CDB0525" w:rsidR="00B14101" w:rsidRPr="004E1D16" w:rsidRDefault="00B14101" w:rsidP="00CF14BA">
            <w:pPr>
              <w:autoSpaceDE w:val="0"/>
              <w:autoSpaceDN w:val="0"/>
              <w:spacing w:line="276" w:lineRule="auto"/>
              <w:ind w:left="111" w:hanging="141"/>
              <w:rPr>
                <w:rFonts w:ascii="Arial" w:hAnsi="Arial" w:cs="Cordia New"/>
                <w:sz w:val="16"/>
                <w:szCs w:val="16"/>
                <w:lang w:val="en-US"/>
              </w:rPr>
            </w:pPr>
            <w:r w:rsidRPr="004E1D16">
              <w:rPr>
                <w:rFonts w:ascii="Arial" w:hAnsi="Arial" w:cs="Cordia New"/>
                <w:sz w:val="16"/>
                <w:szCs w:val="16"/>
                <w:lang w:val="en-US"/>
              </w:rPr>
              <w:t>Cross currency and interest rate swaps – hedge derivative *</w:t>
            </w:r>
          </w:p>
        </w:tc>
        <w:tc>
          <w:tcPr>
            <w:tcW w:w="1134" w:type="dxa"/>
            <w:shd w:val="clear" w:color="auto" w:fill="FAFAFA"/>
            <w:vAlign w:val="bottom"/>
          </w:tcPr>
          <w:p w14:paraId="43EB8C34" w14:textId="596155AD" w:rsidR="00B14101" w:rsidRPr="004E1D16" w:rsidRDefault="00B14101"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878.91</w:t>
            </w:r>
          </w:p>
        </w:tc>
        <w:tc>
          <w:tcPr>
            <w:tcW w:w="1134" w:type="dxa"/>
            <w:shd w:val="clear" w:color="auto" w:fill="FAFAFA"/>
            <w:vAlign w:val="bottom"/>
          </w:tcPr>
          <w:p w14:paraId="3E6E6FCC" w14:textId="7ADF5BB0" w:rsidR="00B14101" w:rsidRPr="004E1D16" w:rsidRDefault="00B14101" w:rsidP="00CF14BA">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26,400.00</w:t>
            </w:r>
          </w:p>
        </w:tc>
        <w:tc>
          <w:tcPr>
            <w:tcW w:w="1142" w:type="dxa"/>
            <w:vAlign w:val="bottom"/>
          </w:tcPr>
          <w:p w14:paraId="2DC3B4D6" w14:textId="22767245" w:rsidR="00B14101" w:rsidRPr="004E1D16" w:rsidRDefault="00207CAD" w:rsidP="00CF14BA">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875.51</w:t>
            </w:r>
          </w:p>
        </w:tc>
        <w:tc>
          <w:tcPr>
            <w:tcW w:w="1195" w:type="dxa"/>
            <w:vAlign w:val="bottom"/>
          </w:tcPr>
          <w:p w14:paraId="47FD3368" w14:textId="21F8021E" w:rsidR="00B14101" w:rsidRPr="004E1D16" w:rsidRDefault="00207CAD" w:rsidP="00CF14BA">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26,400.00</w:t>
            </w:r>
          </w:p>
        </w:tc>
      </w:tr>
      <w:tr w:rsidR="00982ACF" w:rsidRPr="004E1D16" w14:paraId="43904E92" w14:textId="77777777" w:rsidTr="00CF14BA">
        <w:trPr>
          <w:trHeight w:val="20"/>
          <w:jc w:val="right"/>
        </w:trPr>
        <w:tc>
          <w:tcPr>
            <w:tcW w:w="3686" w:type="dxa"/>
            <w:vAlign w:val="bottom"/>
          </w:tcPr>
          <w:p w14:paraId="16834936" w14:textId="3AB24DEE" w:rsidR="00982ACF" w:rsidRPr="004E1D16" w:rsidRDefault="00982ACF" w:rsidP="00CF14BA">
            <w:pPr>
              <w:autoSpaceDE w:val="0"/>
              <w:autoSpaceDN w:val="0"/>
              <w:spacing w:line="276" w:lineRule="auto"/>
              <w:ind w:left="111" w:hanging="141"/>
              <w:rPr>
                <w:rFonts w:ascii="Arial" w:hAnsi="Arial" w:cs="Arial"/>
                <w:sz w:val="16"/>
                <w:szCs w:val="16"/>
                <w:cs/>
                <w:lang w:val="en-GB"/>
              </w:rPr>
            </w:pPr>
            <w:r w:rsidRPr="004E1D16">
              <w:rPr>
                <w:rFonts w:ascii="Arial" w:hAnsi="Arial" w:cs="Arial"/>
                <w:sz w:val="16"/>
                <w:szCs w:val="16"/>
                <w:cs/>
                <w:lang w:val="en-GB"/>
              </w:rPr>
              <w:t>Long</w:t>
            </w:r>
            <w:r w:rsidR="00B264A7" w:rsidRPr="004E1D16">
              <w:rPr>
                <w:rFonts w:ascii="Arial" w:hAnsi="Arial" w:cs="Arial"/>
                <w:sz w:val="16"/>
                <w:szCs w:val="16"/>
                <w:lang w:val="en-GB"/>
              </w:rPr>
              <w:t>-</w:t>
            </w:r>
            <w:r w:rsidRPr="004E1D16">
              <w:rPr>
                <w:rFonts w:ascii="Arial" w:hAnsi="Arial" w:cs="Arial"/>
                <w:sz w:val="16"/>
                <w:szCs w:val="16"/>
                <w:cs/>
                <w:lang w:val="en-GB"/>
              </w:rPr>
              <w:t>term loan</w:t>
            </w:r>
            <w:r w:rsidR="00BD2364" w:rsidRPr="004E1D16">
              <w:rPr>
                <w:rFonts w:ascii="Arial" w:hAnsi="Arial" w:cs="Arial"/>
                <w:sz w:val="16"/>
                <w:szCs w:val="16"/>
                <w:lang w:val="en-GB"/>
              </w:rPr>
              <w:t>s</w:t>
            </w:r>
            <w:r w:rsidRPr="004E1D16">
              <w:rPr>
                <w:rFonts w:ascii="Arial" w:hAnsi="Arial" w:cs="Arial"/>
                <w:sz w:val="16"/>
                <w:szCs w:val="16"/>
                <w:cs/>
                <w:lang w:val="en-GB"/>
              </w:rPr>
              <w:t xml:space="preserve"> </w:t>
            </w:r>
            <w:r w:rsidRPr="004E1D16">
              <w:rPr>
                <w:rFonts w:ascii="Arial" w:hAnsi="Arial" w:cs="Arial"/>
                <w:sz w:val="16"/>
                <w:szCs w:val="16"/>
                <w:lang w:val="en-GB"/>
              </w:rPr>
              <w:t xml:space="preserve">to </w:t>
            </w:r>
            <w:r w:rsidR="00B81422" w:rsidRPr="004E1D16">
              <w:rPr>
                <w:rFonts w:ascii="Arial" w:hAnsi="Arial" w:cs="Arial"/>
                <w:sz w:val="16"/>
                <w:szCs w:val="16"/>
                <w:lang w:val="en-GB"/>
              </w:rPr>
              <w:t>related</w:t>
            </w:r>
            <w:r w:rsidRPr="004E1D16">
              <w:rPr>
                <w:rFonts w:ascii="Arial" w:hAnsi="Arial" w:cs="Arial"/>
                <w:sz w:val="16"/>
                <w:szCs w:val="16"/>
                <w:lang w:val="en-GB"/>
              </w:rPr>
              <w:t xml:space="preserve"> parties</w:t>
            </w:r>
          </w:p>
        </w:tc>
        <w:tc>
          <w:tcPr>
            <w:tcW w:w="1134" w:type="dxa"/>
            <w:shd w:val="clear" w:color="auto" w:fill="FAFAFA"/>
            <w:vAlign w:val="bottom"/>
          </w:tcPr>
          <w:p w14:paraId="459C5916" w14:textId="48AAC1F9"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15.56</w:t>
            </w:r>
          </w:p>
        </w:tc>
        <w:tc>
          <w:tcPr>
            <w:tcW w:w="1134" w:type="dxa"/>
            <w:shd w:val="clear" w:color="auto" w:fill="FAFAFA"/>
            <w:vAlign w:val="bottom"/>
          </w:tcPr>
          <w:p w14:paraId="1A126AE0" w14:textId="59E04B91"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467.50</w:t>
            </w:r>
          </w:p>
        </w:tc>
        <w:tc>
          <w:tcPr>
            <w:tcW w:w="1142" w:type="dxa"/>
            <w:vAlign w:val="bottom"/>
          </w:tcPr>
          <w:p w14:paraId="4F9ACA99" w14:textId="0CBFD8EA"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19.23</w:t>
            </w:r>
          </w:p>
        </w:tc>
        <w:tc>
          <w:tcPr>
            <w:tcW w:w="1195" w:type="dxa"/>
            <w:vAlign w:val="bottom"/>
          </w:tcPr>
          <w:p w14:paraId="005B2468" w14:textId="36F13750" w:rsidR="00982ACF" w:rsidRPr="004E1D16" w:rsidRDefault="00982ACF" w:rsidP="00CF14BA">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580.00</w:t>
            </w:r>
          </w:p>
        </w:tc>
      </w:tr>
      <w:tr w:rsidR="00B81422" w:rsidRPr="004E1D16" w14:paraId="3904F7A4" w14:textId="77777777" w:rsidTr="00CF14BA">
        <w:trPr>
          <w:trHeight w:val="20"/>
          <w:jc w:val="right"/>
        </w:trPr>
        <w:tc>
          <w:tcPr>
            <w:tcW w:w="3686" w:type="dxa"/>
            <w:vAlign w:val="bottom"/>
          </w:tcPr>
          <w:p w14:paraId="7839872B" w14:textId="065A0725" w:rsidR="00B81422" w:rsidRPr="004E1D16" w:rsidRDefault="00B81422" w:rsidP="00B81422">
            <w:pPr>
              <w:autoSpaceDE w:val="0"/>
              <w:autoSpaceDN w:val="0"/>
              <w:spacing w:line="276" w:lineRule="auto"/>
              <w:ind w:left="111" w:hanging="141"/>
              <w:rPr>
                <w:rFonts w:ascii="Arial" w:hAnsi="Arial" w:cs="Arial"/>
                <w:sz w:val="16"/>
                <w:szCs w:val="16"/>
                <w:cs/>
                <w:lang w:val="en-GB"/>
              </w:rPr>
            </w:pPr>
            <w:r w:rsidRPr="004E1D16">
              <w:rPr>
                <w:rFonts w:ascii="Arial" w:hAnsi="Arial" w:cs="Arial"/>
                <w:sz w:val="16"/>
                <w:szCs w:val="16"/>
                <w:lang w:val="en-GB"/>
              </w:rPr>
              <w:t>Other non-current financial assets</w:t>
            </w:r>
          </w:p>
        </w:tc>
        <w:tc>
          <w:tcPr>
            <w:tcW w:w="1134" w:type="dxa"/>
            <w:shd w:val="clear" w:color="auto" w:fill="FAFAFA"/>
            <w:vAlign w:val="bottom"/>
          </w:tcPr>
          <w:p w14:paraId="52037867" w14:textId="72F59218" w:rsidR="00B81422" w:rsidRPr="004E1D16" w:rsidRDefault="00B81422" w:rsidP="00B81422">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lang w:val="en-GB"/>
              </w:rPr>
              <w:t>0.24</w:t>
            </w:r>
          </w:p>
        </w:tc>
        <w:tc>
          <w:tcPr>
            <w:tcW w:w="1134" w:type="dxa"/>
            <w:shd w:val="clear" w:color="auto" w:fill="FAFAFA"/>
            <w:vAlign w:val="bottom"/>
          </w:tcPr>
          <w:p w14:paraId="6A2EFB08" w14:textId="72E9271F" w:rsidR="00B81422" w:rsidRPr="004E1D16" w:rsidRDefault="00B81422" w:rsidP="00B81422">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lang w:val="en-GB"/>
              </w:rPr>
              <w:t>7.31</w:t>
            </w:r>
          </w:p>
        </w:tc>
        <w:tc>
          <w:tcPr>
            <w:tcW w:w="1142" w:type="dxa"/>
            <w:vAlign w:val="bottom"/>
          </w:tcPr>
          <w:p w14:paraId="2761462A" w14:textId="626F6D68"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w:t>
            </w:r>
          </w:p>
        </w:tc>
        <w:tc>
          <w:tcPr>
            <w:tcW w:w="1195" w:type="dxa"/>
            <w:vAlign w:val="bottom"/>
          </w:tcPr>
          <w:p w14:paraId="59CD6E15" w14:textId="67C5168E" w:rsidR="00B81422" w:rsidRPr="004E1D16" w:rsidRDefault="00B81422" w:rsidP="00B81422">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cs/>
              </w:rPr>
              <w:t>-</w:t>
            </w:r>
          </w:p>
        </w:tc>
      </w:tr>
      <w:tr w:rsidR="00B81422" w:rsidRPr="004E1D16" w14:paraId="41046AE8" w14:textId="77777777" w:rsidTr="00CF14BA">
        <w:trPr>
          <w:trHeight w:val="20"/>
          <w:jc w:val="right"/>
        </w:trPr>
        <w:tc>
          <w:tcPr>
            <w:tcW w:w="3686" w:type="dxa"/>
            <w:vAlign w:val="bottom"/>
          </w:tcPr>
          <w:p w14:paraId="199411DC" w14:textId="7AC617FF" w:rsidR="00B81422" w:rsidRPr="004E1D16" w:rsidRDefault="00B81422" w:rsidP="00B81422">
            <w:pPr>
              <w:autoSpaceDE w:val="0"/>
              <w:autoSpaceDN w:val="0"/>
              <w:spacing w:line="276" w:lineRule="auto"/>
              <w:ind w:left="111" w:hanging="141"/>
              <w:rPr>
                <w:rFonts w:ascii="Arial" w:hAnsi="Arial" w:cs="Arial"/>
                <w:sz w:val="16"/>
                <w:szCs w:val="16"/>
                <w:cs/>
                <w:lang w:val="en-GB"/>
              </w:rPr>
            </w:pPr>
            <w:r w:rsidRPr="004E1D16">
              <w:rPr>
                <w:rFonts w:ascii="Arial" w:hAnsi="Arial" w:cs="Arial"/>
                <w:sz w:val="16"/>
                <w:szCs w:val="16"/>
                <w:lang w:val="en-GB"/>
              </w:rPr>
              <w:t>Other non-current assets</w:t>
            </w:r>
          </w:p>
        </w:tc>
        <w:tc>
          <w:tcPr>
            <w:tcW w:w="1134" w:type="dxa"/>
            <w:shd w:val="clear" w:color="auto" w:fill="FAFAFA"/>
            <w:vAlign w:val="bottom"/>
          </w:tcPr>
          <w:p w14:paraId="607DF22C" w14:textId="3AE4CC4A" w:rsidR="00B81422" w:rsidRPr="004E1D16" w:rsidRDefault="00B81422" w:rsidP="00B81422">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lang w:val="en-GB"/>
              </w:rPr>
              <w:t>5.23</w:t>
            </w:r>
          </w:p>
        </w:tc>
        <w:tc>
          <w:tcPr>
            <w:tcW w:w="1134" w:type="dxa"/>
            <w:shd w:val="clear" w:color="auto" w:fill="FAFAFA"/>
            <w:vAlign w:val="bottom"/>
          </w:tcPr>
          <w:p w14:paraId="5AC0663D" w14:textId="2FCF4852" w:rsidR="00B81422" w:rsidRPr="004E1D16" w:rsidRDefault="00B81422" w:rsidP="00B81422">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lang w:val="en-GB"/>
              </w:rPr>
              <w:t>157.15</w:t>
            </w:r>
          </w:p>
        </w:tc>
        <w:tc>
          <w:tcPr>
            <w:tcW w:w="1142" w:type="dxa"/>
            <w:vAlign w:val="bottom"/>
          </w:tcPr>
          <w:p w14:paraId="221F0D5A" w14:textId="1C273286"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4.98</w:t>
            </w:r>
          </w:p>
        </w:tc>
        <w:tc>
          <w:tcPr>
            <w:tcW w:w="1195" w:type="dxa"/>
            <w:vAlign w:val="bottom"/>
          </w:tcPr>
          <w:p w14:paraId="1C4FEB59" w14:textId="633AC952"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150.18</w:t>
            </w:r>
          </w:p>
        </w:tc>
      </w:tr>
      <w:tr w:rsidR="00B81422" w:rsidRPr="004E1D16" w14:paraId="2DE3E16A" w14:textId="77777777" w:rsidTr="00CF14BA">
        <w:trPr>
          <w:trHeight w:val="20"/>
          <w:jc w:val="right"/>
        </w:trPr>
        <w:tc>
          <w:tcPr>
            <w:tcW w:w="3686" w:type="dxa"/>
            <w:vAlign w:val="bottom"/>
          </w:tcPr>
          <w:p w14:paraId="22542B20" w14:textId="475A9181" w:rsidR="00B81422" w:rsidRPr="004E1D16" w:rsidRDefault="00B81422" w:rsidP="00B81422">
            <w:pPr>
              <w:autoSpaceDE w:val="0"/>
              <w:autoSpaceDN w:val="0"/>
              <w:spacing w:line="276" w:lineRule="auto"/>
              <w:ind w:left="111" w:hanging="141"/>
              <w:rPr>
                <w:rFonts w:ascii="Arial" w:hAnsi="Arial" w:cs="Arial"/>
                <w:sz w:val="16"/>
                <w:szCs w:val="16"/>
                <w:lang w:val="en-GB"/>
              </w:rPr>
            </w:pPr>
          </w:p>
        </w:tc>
        <w:tc>
          <w:tcPr>
            <w:tcW w:w="1134" w:type="dxa"/>
            <w:shd w:val="clear" w:color="auto" w:fill="FAFAFA"/>
            <w:vAlign w:val="bottom"/>
          </w:tcPr>
          <w:p w14:paraId="12072D04" w14:textId="666E0BC7" w:rsidR="00B81422" w:rsidRPr="004E1D16" w:rsidRDefault="00B81422" w:rsidP="00B81422">
            <w:pPr>
              <w:autoSpaceDE w:val="0"/>
              <w:autoSpaceDN w:val="0"/>
              <w:spacing w:line="276" w:lineRule="auto"/>
              <w:ind w:right="-72"/>
              <w:jc w:val="right"/>
              <w:rPr>
                <w:rFonts w:ascii="Arial" w:hAnsi="Arial" w:cs="Arial"/>
                <w:sz w:val="16"/>
                <w:szCs w:val="16"/>
                <w:lang w:val="en-GB"/>
              </w:rPr>
            </w:pPr>
          </w:p>
        </w:tc>
        <w:tc>
          <w:tcPr>
            <w:tcW w:w="1134" w:type="dxa"/>
            <w:shd w:val="clear" w:color="auto" w:fill="FAFAFA"/>
            <w:vAlign w:val="bottom"/>
          </w:tcPr>
          <w:p w14:paraId="3856A362" w14:textId="26C6AC08" w:rsidR="00B81422" w:rsidRPr="004E1D16" w:rsidRDefault="00B81422" w:rsidP="00B81422">
            <w:pPr>
              <w:autoSpaceDE w:val="0"/>
              <w:autoSpaceDN w:val="0"/>
              <w:spacing w:line="276" w:lineRule="auto"/>
              <w:ind w:right="-72"/>
              <w:jc w:val="right"/>
              <w:rPr>
                <w:rFonts w:ascii="Arial" w:hAnsi="Arial" w:cs="Arial"/>
                <w:sz w:val="16"/>
                <w:szCs w:val="16"/>
                <w:lang w:val="en-GB"/>
              </w:rPr>
            </w:pPr>
          </w:p>
        </w:tc>
        <w:tc>
          <w:tcPr>
            <w:tcW w:w="1142" w:type="dxa"/>
            <w:vAlign w:val="bottom"/>
          </w:tcPr>
          <w:p w14:paraId="57957A75" w14:textId="2EC28779" w:rsidR="00B81422" w:rsidRPr="004E1D16" w:rsidRDefault="00B81422" w:rsidP="00B81422">
            <w:pPr>
              <w:autoSpaceDE w:val="0"/>
              <w:autoSpaceDN w:val="0"/>
              <w:spacing w:line="276" w:lineRule="auto"/>
              <w:ind w:right="-72"/>
              <w:jc w:val="right"/>
              <w:rPr>
                <w:rFonts w:ascii="Arial" w:hAnsi="Arial" w:cs="Arial"/>
                <w:sz w:val="16"/>
                <w:szCs w:val="16"/>
                <w:lang w:val="en-GB"/>
              </w:rPr>
            </w:pPr>
          </w:p>
        </w:tc>
        <w:tc>
          <w:tcPr>
            <w:tcW w:w="1195" w:type="dxa"/>
            <w:vAlign w:val="bottom"/>
          </w:tcPr>
          <w:p w14:paraId="1C87C26F" w14:textId="77D3FB41" w:rsidR="00B81422" w:rsidRPr="004E1D16" w:rsidRDefault="00B81422" w:rsidP="00B81422">
            <w:pPr>
              <w:autoSpaceDE w:val="0"/>
              <w:autoSpaceDN w:val="0"/>
              <w:spacing w:line="276" w:lineRule="auto"/>
              <w:ind w:right="-72"/>
              <w:jc w:val="right"/>
              <w:rPr>
                <w:rFonts w:ascii="Arial" w:hAnsi="Arial" w:cs="Arial"/>
                <w:sz w:val="16"/>
                <w:szCs w:val="16"/>
                <w:lang w:val="en-GB"/>
              </w:rPr>
            </w:pPr>
          </w:p>
        </w:tc>
      </w:tr>
      <w:tr w:rsidR="00B81422" w:rsidRPr="004E1D16" w14:paraId="267407F5" w14:textId="77777777" w:rsidTr="00CF14BA">
        <w:trPr>
          <w:trHeight w:val="20"/>
          <w:jc w:val="right"/>
        </w:trPr>
        <w:tc>
          <w:tcPr>
            <w:tcW w:w="3686" w:type="dxa"/>
            <w:vAlign w:val="bottom"/>
          </w:tcPr>
          <w:p w14:paraId="1A4B6771" w14:textId="23D022D6" w:rsidR="00B81422" w:rsidRPr="004E1D16" w:rsidRDefault="00B81422" w:rsidP="00B81422">
            <w:pPr>
              <w:autoSpaceDE w:val="0"/>
              <w:autoSpaceDN w:val="0"/>
              <w:spacing w:line="276" w:lineRule="auto"/>
              <w:ind w:left="111" w:hanging="141"/>
              <w:rPr>
                <w:rFonts w:ascii="Arial" w:hAnsi="Arial" w:cs="Arial"/>
                <w:sz w:val="16"/>
                <w:szCs w:val="16"/>
                <w:lang w:val="en-GB"/>
              </w:rPr>
            </w:pPr>
            <w:r w:rsidRPr="004E1D16">
              <w:rPr>
                <w:rFonts w:ascii="Arial" w:hAnsi="Arial" w:cs="Arial"/>
                <w:sz w:val="16"/>
                <w:szCs w:val="16"/>
                <w:lang w:val="en-GB"/>
              </w:rPr>
              <w:t>Trade and other payable</w:t>
            </w:r>
            <w:r w:rsidR="00B14101" w:rsidRPr="004E1D16">
              <w:rPr>
                <w:rFonts w:ascii="Arial" w:hAnsi="Arial" w:cs="Arial"/>
                <w:sz w:val="16"/>
                <w:szCs w:val="16"/>
                <w:lang w:val="en-GB"/>
              </w:rPr>
              <w:t>s</w:t>
            </w:r>
          </w:p>
        </w:tc>
        <w:tc>
          <w:tcPr>
            <w:tcW w:w="1134" w:type="dxa"/>
            <w:shd w:val="clear" w:color="auto" w:fill="FAFAFA"/>
            <w:vAlign w:val="bottom"/>
          </w:tcPr>
          <w:p w14:paraId="59CC1BE9" w14:textId="00DC7E5D"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(279.43)</w:t>
            </w:r>
          </w:p>
        </w:tc>
        <w:tc>
          <w:tcPr>
            <w:tcW w:w="1134" w:type="dxa"/>
            <w:shd w:val="clear" w:color="auto" w:fill="FAFAFA"/>
            <w:vAlign w:val="bottom"/>
          </w:tcPr>
          <w:p w14:paraId="0657ACE3" w14:textId="25E8606C"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(8,393.36)</w:t>
            </w:r>
          </w:p>
        </w:tc>
        <w:tc>
          <w:tcPr>
            <w:tcW w:w="1142" w:type="dxa"/>
            <w:vAlign w:val="bottom"/>
          </w:tcPr>
          <w:p w14:paraId="753C1E2A" w14:textId="5EC7D046"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(331.09)</w:t>
            </w:r>
          </w:p>
        </w:tc>
        <w:tc>
          <w:tcPr>
            <w:tcW w:w="1195" w:type="dxa"/>
            <w:vAlign w:val="bottom"/>
          </w:tcPr>
          <w:p w14:paraId="1E5E31C3" w14:textId="328DE5E2"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(9,983.57)</w:t>
            </w:r>
          </w:p>
        </w:tc>
      </w:tr>
      <w:tr w:rsidR="00B81422" w:rsidRPr="004E1D16" w14:paraId="32F1C6BC" w14:textId="77777777" w:rsidTr="00CF14BA">
        <w:trPr>
          <w:trHeight w:val="91"/>
          <w:jc w:val="right"/>
        </w:trPr>
        <w:tc>
          <w:tcPr>
            <w:tcW w:w="3686" w:type="dxa"/>
            <w:vAlign w:val="bottom"/>
          </w:tcPr>
          <w:p w14:paraId="4C620D9B" w14:textId="3796DC3B" w:rsidR="00B81422" w:rsidRPr="004E1D16" w:rsidRDefault="00B264A7" w:rsidP="00B81422">
            <w:pPr>
              <w:autoSpaceDE w:val="0"/>
              <w:autoSpaceDN w:val="0"/>
              <w:spacing w:line="276" w:lineRule="auto"/>
              <w:ind w:left="111" w:hanging="141"/>
              <w:rPr>
                <w:rFonts w:ascii="Arial" w:hAnsi="Arial" w:cs="Arial"/>
                <w:sz w:val="16"/>
                <w:szCs w:val="16"/>
                <w:lang w:val="en-GB"/>
              </w:rPr>
            </w:pPr>
            <w:r w:rsidRPr="004E1D16">
              <w:rPr>
                <w:rFonts w:ascii="Arial" w:hAnsi="Arial" w:cs="Arial"/>
                <w:sz w:val="16"/>
                <w:szCs w:val="16"/>
                <w:lang w:val="en-GB"/>
              </w:rPr>
              <w:t>Forward foreign exchange contracts - trading</w:t>
            </w:r>
            <w:r w:rsidR="00142D6D" w:rsidRPr="004E1D16">
              <w:rPr>
                <w:rFonts w:ascii="Arial" w:hAnsi="Arial" w:cs="Arial"/>
                <w:sz w:val="16"/>
                <w:szCs w:val="16"/>
                <w:lang w:val="en-GB"/>
              </w:rPr>
              <w:t xml:space="preserve"> </w:t>
            </w:r>
            <w:r w:rsidRPr="004E1D16">
              <w:rPr>
                <w:rFonts w:ascii="Arial" w:hAnsi="Arial" w:cs="Arial"/>
                <w:sz w:val="16"/>
                <w:szCs w:val="16"/>
                <w:lang w:val="en-GB"/>
              </w:rPr>
              <w:t>*</w:t>
            </w:r>
          </w:p>
        </w:tc>
        <w:tc>
          <w:tcPr>
            <w:tcW w:w="1134" w:type="dxa"/>
            <w:shd w:val="clear" w:color="auto" w:fill="FAFAFA"/>
            <w:vAlign w:val="bottom"/>
          </w:tcPr>
          <w:p w14:paraId="68B0D7B6" w14:textId="68018785"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(1,008.37)</w:t>
            </w:r>
          </w:p>
        </w:tc>
        <w:tc>
          <w:tcPr>
            <w:tcW w:w="1134" w:type="dxa"/>
            <w:shd w:val="clear" w:color="auto" w:fill="FAFAFA"/>
            <w:vAlign w:val="bottom"/>
          </w:tcPr>
          <w:p w14:paraId="63504A3D" w14:textId="649F105D"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(30,288.61)</w:t>
            </w:r>
          </w:p>
        </w:tc>
        <w:tc>
          <w:tcPr>
            <w:tcW w:w="1142" w:type="dxa"/>
            <w:vAlign w:val="bottom"/>
          </w:tcPr>
          <w:p w14:paraId="314119EF" w14:textId="67AA6773"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hint="cs"/>
                <w:sz w:val="16"/>
                <w:szCs w:val="16"/>
                <w:cs/>
              </w:rPr>
              <w:t>1,594.67</w:t>
            </w:r>
            <w:r w:rsidRPr="004E1D16">
              <w:rPr>
                <w:rFonts w:ascii="Arial" w:hAnsi="Arial" w:cs="Arial"/>
                <w:sz w:val="16"/>
                <w:szCs w:val="16"/>
                <w:cs/>
              </w:rPr>
              <w:t>)</w:t>
            </w:r>
          </w:p>
        </w:tc>
        <w:tc>
          <w:tcPr>
            <w:tcW w:w="1195" w:type="dxa"/>
            <w:vAlign w:val="bottom"/>
          </w:tcPr>
          <w:p w14:paraId="298CB3C0" w14:textId="4397D069"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hint="cs"/>
                <w:sz w:val="16"/>
                <w:szCs w:val="16"/>
                <w:cs/>
              </w:rPr>
              <w:t>48,085.60</w:t>
            </w:r>
            <w:r w:rsidRPr="004E1D16">
              <w:rPr>
                <w:rFonts w:ascii="Arial" w:hAnsi="Arial" w:cs="Arial"/>
                <w:sz w:val="16"/>
                <w:szCs w:val="16"/>
                <w:cs/>
              </w:rPr>
              <w:t>)</w:t>
            </w:r>
          </w:p>
        </w:tc>
      </w:tr>
      <w:tr w:rsidR="00B81422" w:rsidRPr="004E1D16" w14:paraId="73F9846E" w14:textId="77777777" w:rsidTr="00CF14BA">
        <w:trPr>
          <w:trHeight w:val="125"/>
          <w:jc w:val="right"/>
        </w:trPr>
        <w:tc>
          <w:tcPr>
            <w:tcW w:w="3686" w:type="dxa"/>
            <w:vAlign w:val="bottom"/>
          </w:tcPr>
          <w:p w14:paraId="0061F9AF" w14:textId="4119276C" w:rsidR="00B81422" w:rsidRPr="004E1D16" w:rsidRDefault="00B81422" w:rsidP="00B81422">
            <w:pPr>
              <w:autoSpaceDE w:val="0"/>
              <w:autoSpaceDN w:val="0"/>
              <w:spacing w:line="276" w:lineRule="auto"/>
              <w:ind w:left="111" w:hanging="141"/>
              <w:rPr>
                <w:rFonts w:ascii="Arial" w:hAnsi="Arial" w:cs="Arial"/>
                <w:sz w:val="16"/>
                <w:szCs w:val="16"/>
                <w:lang w:val="en-GB"/>
              </w:rPr>
            </w:pPr>
            <w:r w:rsidRPr="004E1D16">
              <w:rPr>
                <w:rFonts w:ascii="Arial" w:hAnsi="Arial" w:cs="Arial"/>
                <w:sz w:val="16"/>
                <w:szCs w:val="16"/>
                <w:lang w:val="en-GB"/>
              </w:rPr>
              <w:t>Lease liabilities</w:t>
            </w:r>
          </w:p>
        </w:tc>
        <w:tc>
          <w:tcPr>
            <w:tcW w:w="1134" w:type="dxa"/>
            <w:shd w:val="clear" w:color="auto" w:fill="FAFAFA"/>
            <w:vAlign w:val="bottom"/>
          </w:tcPr>
          <w:p w14:paraId="49B46AD1" w14:textId="5BC9F031"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(16.12)</w:t>
            </w:r>
          </w:p>
        </w:tc>
        <w:tc>
          <w:tcPr>
            <w:tcW w:w="1134" w:type="dxa"/>
            <w:shd w:val="clear" w:color="auto" w:fill="FAFAFA"/>
            <w:vAlign w:val="bottom"/>
          </w:tcPr>
          <w:p w14:paraId="2972AF44" w14:textId="2A1C8FA1"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(484.35)</w:t>
            </w:r>
          </w:p>
        </w:tc>
        <w:tc>
          <w:tcPr>
            <w:tcW w:w="1142" w:type="dxa"/>
            <w:vAlign w:val="bottom"/>
          </w:tcPr>
          <w:p w14:paraId="240CDCC0" w14:textId="3C1B60A1" w:rsidR="00B81422" w:rsidRPr="004E1D16" w:rsidRDefault="003B408A"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w:t>
            </w:r>
          </w:p>
        </w:tc>
        <w:tc>
          <w:tcPr>
            <w:tcW w:w="1195" w:type="dxa"/>
            <w:vAlign w:val="bottom"/>
          </w:tcPr>
          <w:p w14:paraId="1C7D6F7E" w14:textId="0156C2F4" w:rsidR="00B81422" w:rsidRPr="004E1D16" w:rsidRDefault="003B408A"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w:t>
            </w:r>
          </w:p>
        </w:tc>
      </w:tr>
      <w:tr w:rsidR="00B81422" w:rsidRPr="004E1D16" w14:paraId="75B6F358" w14:textId="77777777" w:rsidTr="00CF14BA">
        <w:trPr>
          <w:trHeight w:val="125"/>
          <w:jc w:val="right"/>
        </w:trPr>
        <w:tc>
          <w:tcPr>
            <w:tcW w:w="3686" w:type="dxa"/>
            <w:vAlign w:val="bottom"/>
          </w:tcPr>
          <w:p w14:paraId="465A7183" w14:textId="7DDC140F" w:rsidR="00B81422" w:rsidRPr="004E1D16" w:rsidRDefault="00B81422" w:rsidP="00B81422">
            <w:pPr>
              <w:autoSpaceDE w:val="0"/>
              <w:autoSpaceDN w:val="0"/>
              <w:spacing w:line="276" w:lineRule="auto"/>
              <w:ind w:left="111" w:hanging="141"/>
              <w:rPr>
                <w:rFonts w:ascii="Arial" w:hAnsi="Arial" w:cs="Arial"/>
                <w:sz w:val="16"/>
                <w:szCs w:val="16"/>
                <w:cs/>
              </w:rPr>
            </w:pPr>
            <w:r w:rsidRPr="004E1D16">
              <w:rPr>
                <w:rFonts w:ascii="Arial" w:hAnsi="Arial" w:cs="Arial"/>
                <w:sz w:val="16"/>
                <w:szCs w:val="16"/>
                <w:cs/>
              </w:rPr>
              <w:t>Debentures</w:t>
            </w:r>
          </w:p>
        </w:tc>
        <w:tc>
          <w:tcPr>
            <w:tcW w:w="1134" w:type="dxa"/>
            <w:shd w:val="clear" w:color="auto" w:fill="FAFAFA"/>
            <w:vAlign w:val="bottom"/>
          </w:tcPr>
          <w:p w14:paraId="16C18AAE" w14:textId="54E3963D"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(878.35)</w:t>
            </w:r>
          </w:p>
        </w:tc>
        <w:tc>
          <w:tcPr>
            <w:tcW w:w="1134" w:type="dxa"/>
            <w:shd w:val="clear" w:color="auto" w:fill="FAFAFA"/>
            <w:vAlign w:val="bottom"/>
          </w:tcPr>
          <w:p w14:paraId="19F1F1C1" w14:textId="50294FC3"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( 26,383.06)</w:t>
            </w:r>
          </w:p>
        </w:tc>
        <w:tc>
          <w:tcPr>
            <w:tcW w:w="1142" w:type="dxa"/>
            <w:vAlign w:val="bottom"/>
          </w:tcPr>
          <w:p w14:paraId="78263BD4" w14:textId="5BE5C00F"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(874.71)</w:t>
            </w:r>
          </w:p>
        </w:tc>
        <w:tc>
          <w:tcPr>
            <w:tcW w:w="1195" w:type="dxa"/>
            <w:vAlign w:val="bottom"/>
          </w:tcPr>
          <w:p w14:paraId="6DD22FB8" w14:textId="1805DF96"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(26,375.99)</w:t>
            </w:r>
          </w:p>
        </w:tc>
      </w:tr>
    </w:tbl>
    <w:p w14:paraId="47BA741B" w14:textId="1526B9BF" w:rsidR="00D21C1E" w:rsidRPr="004E1D16" w:rsidRDefault="00D21C1E" w:rsidP="008F11F3">
      <w:pPr>
        <w:ind w:left="567" w:hanging="540"/>
        <w:jc w:val="both"/>
        <w:rPr>
          <w:rFonts w:ascii="Arial" w:eastAsia="Arial Unicode MS" w:hAnsi="Arial" w:cs="Arial"/>
          <w:spacing w:val="-6"/>
          <w:sz w:val="20"/>
          <w:szCs w:val="20"/>
          <w:lang w:val="en-GB"/>
        </w:rPr>
      </w:pPr>
    </w:p>
    <w:p w14:paraId="75595453" w14:textId="5C5BCD3E" w:rsidR="00B264A7" w:rsidRPr="004E1D16" w:rsidRDefault="00B264A7" w:rsidP="00F96B0E">
      <w:pPr>
        <w:autoSpaceDE w:val="0"/>
        <w:autoSpaceDN w:val="0"/>
        <w:spacing w:line="276" w:lineRule="auto"/>
        <w:ind w:left="1233"/>
        <w:jc w:val="thaiDistribute"/>
        <w:rPr>
          <w:rFonts w:ascii="Arial" w:hAnsi="Arial" w:cs="Arial"/>
          <w:sz w:val="16"/>
          <w:szCs w:val="16"/>
          <w:cs/>
          <w:lang w:val="en-GB"/>
        </w:rPr>
      </w:pPr>
    </w:p>
    <w:p w14:paraId="3D229299" w14:textId="7CA1A819" w:rsidR="00B81422" w:rsidRPr="004E1D16" w:rsidRDefault="00B81422" w:rsidP="00B264A7">
      <w:pPr>
        <w:ind w:left="1233"/>
        <w:rPr>
          <w:rFonts w:ascii="Arial" w:hAnsi="Arial" w:cs="Browallia New"/>
          <w:i/>
          <w:iCs/>
          <w:color w:val="000000"/>
          <w:sz w:val="20"/>
          <w:szCs w:val="25"/>
          <w:lang w:val="en-GB"/>
        </w:rPr>
      </w:pPr>
    </w:p>
    <w:p w14:paraId="09B0846B" w14:textId="01345CA2" w:rsidR="00B81422" w:rsidRPr="004E1D16" w:rsidRDefault="00B81422" w:rsidP="00B81422">
      <w:pPr>
        <w:ind w:left="567" w:hanging="538"/>
        <w:jc w:val="both"/>
        <w:rPr>
          <w:rFonts w:ascii="Arial" w:eastAsia="Arial Unicode MS" w:hAnsi="Arial" w:cs="Arial"/>
          <w:spacing w:val="-6"/>
          <w:sz w:val="20"/>
          <w:szCs w:val="20"/>
          <w:lang w:val="en-GB"/>
        </w:rPr>
      </w:pPr>
    </w:p>
    <w:tbl>
      <w:tblPr>
        <w:tblW w:w="8291" w:type="dxa"/>
        <w:jc w:val="right"/>
        <w:tblLook w:val="0000" w:firstRow="0" w:lastRow="0" w:firstColumn="0" w:lastColumn="0" w:noHBand="0" w:noVBand="0"/>
      </w:tblPr>
      <w:tblGrid>
        <w:gridCol w:w="3686"/>
        <w:gridCol w:w="1134"/>
        <w:gridCol w:w="1134"/>
        <w:gridCol w:w="1134"/>
        <w:gridCol w:w="1203"/>
      </w:tblGrid>
      <w:tr w:rsidR="00530C76" w:rsidRPr="004E1D16" w14:paraId="30C70A18" w14:textId="77777777" w:rsidTr="00600DCD">
        <w:trPr>
          <w:trHeight w:val="20"/>
          <w:jc w:val="right"/>
        </w:trPr>
        <w:tc>
          <w:tcPr>
            <w:tcW w:w="3686" w:type="dxa"/>
            <w:vAlign w:val="bottom"/>
          </w:tcPr>
          <w:p w14:paraId="6758D483" w14:textId="77777777" w:rsidR="00530C76" w:rsidRPr="004E1D16" w:rsidRDefault="00530C76" w:rsidP="00CF14BA">
            <w:pPr>
              <w:tabs>
                <w:tab w:val="right" w:pos="7200"/>
                <w:tab w:val="right" w:pos="9000"/>
              </w:tabs>
              <w:autoSpaceDE w:val="0"/>
              <w:autoSpaceDN w:val="0"/>
              <w:spacing w:line="276" w:lineRule="auto"/>
              <w:ind w:left="411"/>
              <w:rPr>
                <w:rFonts w:ascii="Arial" w:hAnsi="Arial" w:cs="Arial"/>
                <w:b/>
                <w:bCs/>
                <w:sz w:val="16"/>
                <w:szCs w:val="16"/>
                <w:lang w:val="en-GB"/>
              </w:rPr>
            </w:pPr>
          </w:p>
        </w:tc>
        <w:tc>
          <w:tcPr>
            <w:tcW w:w="4605" w:type="dxa"/>
            <w:gridSpan w:val="4"/>
            <w:tcBorders>
              <w:top w:val="single" w:sz="4" w:space="0" w:color="auto"/>
              <w:bottom w:val="single" w:sz="4" w:space="0" w:color="auto"/>
            </w:tcBorders>
            <w:vAlign w:val="bottom"/>
          </w:tcPr>
          <w:p w14:paraId="55DD95C2" w14:textId="1FD89561" w:rsidR="00530C76" w:rsidRPr="004E1D16" w:rsidRDefault="00530C76" w:rsidP="00CF14BA">
            <w:pPr>
              <w:autoSpaceDE w:val="0"/>
              <w:autoSpaceDN w:val="0"/>
              <w:spacing w:line="276" w:lineRule="auto"/>
              <w:jc w:val="right"/>
              <w:rPr>
                <w:rFonts w:ascii="Arial" w:hAnsi="Arial" w:cs="Arial"/>
                <w:b/>
                <w:bCs/>
                <w:sz w:val="16"/>
                <w:szCs w:val="16"/>
                <w:cs/>
              </w:rPr>
            </w:pPr>
            <w:r w:rsidRPr="004E1D16">
              <w:rPr>
                <w:rFonts w:ascii="Arial" w:hAnsi="Arial" w:cs="Arial"/>
                <w:b/>
                <w:bCs/>
                <w:sz w:val="16"/>
                <w:szCs w:val="16"/>
                <w:cs/>
              </w:rPr>
              <w:t>Separate financial statements</w:t>
            </w:r>
          </w:p>
        </w:tc>
      </w:tr>
      <w:tr w:rsidR="00530C76" w:rsidRPr="004E1D16" w14:paraId="56CD97F5" w14:textId="77777777" w:rsidTr="00600DCD">
        <w:trPr>
          <w:trHeight w:val="20"/>
          <w:jc w:val="right"/>
        </w:trPr>
        <w:tc>
          <w:tcPr>
            <w:tcW w:w="3686" w:type="dxa"/>
            <w:vAlign w:val="bottom"/>
          </w:tcPr>
          <w:p w14:paraId="5EDB13A8" w14:textId="77777777" w:rsidR="00530C76" w:rsidRPr="004E1D16" w:rsidRDefault="00530C76" w:rsidP="00CF14BA">
            <w:pPr>
              <w:tabs>
                <w:tab w:val="right" w:pos="7200"/>
                <w:tab w:val="right" w:pos="9000"/>
              </w:tabs>
              <w:autoSpaceDE w:val="0"/>
              <w:autoSpaceDN w:val="0"/>
              <w:spacing w:line="276" w:lineRule="auto"/>
              <w:ind w:left="411"/>
              <w:rPr>
                <w:rFonts w:ascii="Arial" w:hAnsi="Arial" w:cs="Arial"/>
                <w:sz w:val="16"/>
                <w:szCs w:val="16"/>
                <w:cs/>
              </w:rPr>
            </w:pPr>
          </w:p>
        </w:tc>
        <w:tc>
          <w:tcPr>
            <w:tcW w:w="2268" w:type="dxa"/>
            <w:gridSpan w:val="2"/>
            <w:tcBorders>
              <w:top w:val="single" w:sz="4" w:space="0" w:color="auto"/>
              <w:bottom w:val="single" w:sz="4" w:space="0" w:color="auto"/>
            </w:tcBorders>
            <w:vAlign w:val="bottom"/>
          </w:tcPr>
          <w:p w14:paraId="158E052D" w14:textId="75C24F10" w:rsidR="00530C76" w:rsidRPr="004E1D16" w:rsidRDefault="00530C76"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31 December 2020</w:t>
            </w:r>
          </w:p>
        </w:tc>
        <w:tc>
          <w:tcPr>
            <w:tcW w:w="2337" w:type="dxa"/>
            <w:gridSpan w:val="2"/>
            <w:tcBorders>
              <w:top w:val="single" w:sz="4" w:space="0" w:color="auto"/>
              <w:bottom w:val="single" w:sz="4" w:space="0" w:color="auto"/>
            </w:tcBorders>
            <w:vAlign w:val="bottom"/>
          </w:tcPr>
          <w:p w14:paraId="04694D78" w14:textId="53A70034" w:rsidR="00530C76" w:rsidRPr="004E1D16" w:rsidRDefault="00530C76" w:rsidP="00CF14BA">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31 December 2019</w:t>
            </w:r>
          </w:p>
        </w:tc>
      </w:tr>
      <w:tr w:rsidR="00207CAD" w:rsidRPr="004E1D16" w14:paraId="41B823D6" w14:textId="77777777" w:rsidTr="00600DCD">
        <w:trPr>
          <w:trHeight w:val="20"/>
          <w:jc w:val="right"/>
        </w:trPr>
        <w:tc>
          <w:tcPr>
            <w:tcW w:w="3686" w:type="dxa"/>
            <w:vAlign w:val="bottom"/>
          </w:tcPr>
          <w:p w14:paraId="284B8805" w14:textId="77777777" w:rsidR="00207CAD" w:rsidRPr="004E1D16" w:rsidRDefault="00207CAD" w:rsidP="00207CAD">
            <w:pPr>
              <w:tabs>
                <w:tab w:val="right" w:pos="7200"/>
                <w:tab w:val="right" w:pos="9000"/>
              </w:tabs>
              <w:autoSpaceDE w:val="0"/>
              <w:autoSpaceDN w:val="0"/>
              <w:spacing w:line="276" w:lineRule="auto"/>
              <w:ind w:left="411"/>
              <w:rPr>
                <w:rFonts w:ascii="Arial" w:hAnsi="Arial" w:cs="Arial"/>
                <w:sz w:val="16"/>
                <w:szCs w:val="16"/>
                <w:cs/>
              </w:rPr>
            </w:pPr>
          </w:p>
        </w:tc>
        <w:tc>
          <w:tcPr>
            <w:tcW w:w="1134" w:type="dxa"/>
            <w:tcBorders>
              <w:top w:val="single" w:sz="4" w:space="0" w:color="auto"/>
            </w:tcBorders>
            <w:vAlign w:val="bottom"/>
          </w:tcPr>
          <w:p w14:paraId="5E7C1B39" w14:textId="77777777" w:rsidR="00207CAD" w:rsidRPr="004E1D16" w:rsidRDefault="00207CAD" w:rsidP="00207CAD">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lang w:val="en-US"/>
              </w:rPr>
              <w:t xml:space="preserve">Unit: </w:t>
            </w:r>
            <w:r w:rsidRPr="004E1D16">
              <w:rPr>
                <w:rFonts w:ascii="Arial" w:hAnsi="Arial" w:cs="Arial"/>
                <w:b/>
                <w:bCs/>
                <w:sz w:val="16"/>
                <w:szCs w:val="16"/>
                <w:cs/>
              </w:rPr>
              <w:t>Million</w:t>
            </w:r>
          </w:p>
          <w:p w14:paraId="4D3E385B" w14:textId="34680F71" w:rsidR="00207CAD" w:rsidRPr="004E1D16" w:rsidRDefault="00207CAD" w:rsidP="00207CAD">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US D</w:t>
            </w:r>
            <w:r w:rsidRPr="004E1D16">
              <w:rPr>
                <w:rFonts w:ascii="Arial" w:hAnsi="Arial" w:cs="Arial" w:hint="cs"/>
                <w:b/>
                <w:bCs/>
                <w:sz w:val="16"/>
                <w:szCs w:val="16"/>
                <w:cs/>
              </w:rPr>
              <w:t>o</w:t>
            </w:r>
            <w:r w:rsidRPr="004E1D16">
              <w:rPr>
                <w:rFonts w:ascii="Arial" w:hAnsi="Arial" w:cs="Arial"/>
                <w:b/>
                <w:bCs/>
                <w:sz w:val="16"/>
                <w:szCs w:val="16"/>
                <w:cs/>
              </w:rPr>
              <w:t>llar</w:t>
            </w:r>
          </w:p>
        </w:tc>
        <w:tc>
          <w:tcPr>
            <w:tcW w:w="1134" w:type="dxa"/>
            <w:tcBorders>
              <w:top w:val="single" w:sz="4" w:space="0" w:color="auto"/>
            </w:tcBorders>
            <w:vAlign w:val="bottom"/>
          </w:tcPr>
          <w:p w14:paraId="144E1AD1" w14:textId="77777777" w:rsidR="00207CAD" w:rsidRPr="004E1D16" w:rsidRDefault="00207CAD" w:rsidP="00207CAD">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lang w:val="en-US"/>
              </w:rPr>
              <w:t xml:space="preserve">Unit: </w:t>
            </w:r>
            <w:r w:rsidRPr="004E1D16">
              <w:rPr>
                <w:rFonts w:ascii="Arial" w:hAnsi="Arial" w:cs="Arial"/>
                <w:b/>
                <w:bCs/>
                <w:sz w:val="16"/>
                <w:szCs w:val="16"/>
                <w:cs/>
              </w:rPr>
              <w:t>Million</w:t>
            </w:r>
          </w:p>
          <w:p w14:paraId="418A74A8" w14:textId="3A106368" w:rsidR="00207CAD" w:rsidRPr="004E1D16" w:rsidRDefault="00207CAD" w:rsidP="00207CAD">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 xml:space="preserve">Baht </w:t>
            </w:r>
          </w:p>
        </w:tc>
        <w:tc>
          <w:tcPr>
            <w:tcW w:w="1134" w:type="dxa"/>
            <w:tcBorders>
              <w:top w:val="single" w:sz="4" w:space="0" w:color="auto"/>
            </w:tcBorders>
            <w:vAlign w:val="bottom"/>
          </w:tcPr>
          <w:p w14:paraId="2BCFD7C6" w14:textId="77777777" w:rsidR="00207CAD" w:rsidRPr="004E1D16" w:rsidRDefault="00207CAD" w:rsidP="00207CAD">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lang w:val="en-US"/>
              </w:rPr>
              <w:t xml:space="preserve">Unit: </w:t>
            </w:r>
            <w:r w:rsidRPr="004E1D16">
              <w:rPr>
                <w:rFonts w:ascii="Arial" w:hAnsi="Arial" w:cs="Arial"/>
                <w:b/>
                <w:bCs/>
                <w:sz w:val="16"/>
                <w:szCs w:val="16"/>
                <w:cs/>
              </w:rPr>
              <w:t>Million</w:t>
            </w:r>
          </w:p>
          <w:p w14:paraId="53CE9A9E" w14:textId="3A97D43C" w:rsidR="00207CAD" w:rsidRPr="004E1D16" w:rsidRDefault="00207CAD" w:rsidP="00207CAD">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US D</w:t>
            </w:r>
            <w:r w:rsidRPr="004E1D16">
              <w:rPr>
                <w:rFonts w:ascii="Arial" w:hAnsi="Arial" w:cs="Arial" w:hint="cs"/>
                <w:b/>
                <w:bCs/>
                <w:sz w:val="16"/>
                <w:szCs w:val="16"/>
                <w:cs/>
              </w:rPr>
              <w:t>o</w:t>
            </w:r>
            <w:r w:rsidRPr="004E1D16">
              <w:rPr>
                <w:rFonts w:ascii="Arial" w:hAnsi="Arial" w:cs="Arial"/>
                <w:b/>
                <w:bCs/>
                <w:sz w:val="16"/>
                <w:szCs w:val="16"/>
                <w:cs/>
              </w:rPr>
              <w:t>llar</w:t>
            </w:r>
          </w:p>
        </w:tc>
        <w:tc>
          <w:tcPr>
            <w:tcW w:w="1203" w:type="dxa"/>
            <w:tcBorders>
              <w:top w:val="single" w:sz="4" w:space="0" w:color="auto"/>
            </w:tcBorders>
            <w:vAlign w:val="bottom"/>
          </w:tcPr>
          <w:p w14:paraId="0658DBF4" w14:textId="77777777" w:rsidR="00207CAD" w:rsidRPr="004E1D16" w:rsidRDefault="00207CAD" w:rsidP="00207CAD">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lang w:val="en-US"/>
              </w:rPr>
              <w:t xml:space="preserve">Unit: </w:t>
            </w:r>
            <w:r w:rsidRPr="004E1D16">
              <w:rPr>
                <w:rFonts w:ascii="Arial" w:hAnsi="Arial" w:cs="Arial"/>
                <w:b/>
                <w:bCs/>
                <w:sz w:val="16"/>
                <w:szCs w:val="16"/>
                <w:cs/>
              </w:rPr>
              <w:t>Million</w:t>
            </w:r>
          </w:p>
          <w:p w14:paraId="1F6D5DE7" w14:textId="24E9298B" w:rsidR="00207CAD" w:rsidRPr="004E1D16" w:rsidRDefault="00207CAD" w:rsidP="00207CAD">
            <w:pPr>
              <w:autoSpaceDE w:val="0"/>
              <w:autoSpaceDN w:val="0"/>
              <w:spacing w:line="276" w:lineRule="auto"/>
              <w:ind w:right="-72"/>
              <w:jc w:val="right"/>
              <w:rPr>
                <w:rFonts w:ascii="Arial" w:hAnsi="Arial" w:cs="Arial"/>
                <w:b/>
                <w:bCs/>
                <w:sz w:val="16"/>
                <w:szCs w:val="16"/>
                <w:cs/>
              </w:rPr>
            </w:pPr>
            <w:r w:rsidRPr="004E1D16">
              <w:rPr>
                <w:rFonts w:ascii="Arial" w:hAnsi="Arial" w:cs="Arial"/>
                <w:b/>
                <w:bCs/>
                <w:sz w:val="16"/>
                <w:szCs w:val="16"/>
                <w:cs/>
              </w:rPr>
              <w:t xml:space="preserve">Baht </w:t>
            </w:r>
          </w:p>
        </w:tc>
      </w:tr>
      <w:tr w:rsidR="00982ACF" w:rsidRPr="004E1D16" w14:paraId="72EF3F91" w14:textId="77777777" w:rsidTr="00600DCD">
        <w:trPr>
          <w:trHeight w:val="20"/>
          <w:jc w:val="right"/>
        </w:trPr>
        <w:tc>
          <w:tcPr>
            <w:tcW w:w="3686" w:type="dxa"/>
            <w:vAlign w:val="bottom"/>
          </w:tcPr>
          <w:p w14:paraId="50439611" w14:textId="504AC50A" w:rsidR="00982ACF" w:rsidRPr="004E1D16" w:rsidRDefault="00982ACF" w:rsidP="00CF14BA">
            <w:pPr>
              <w:tabs>
                <w:tab w:val="right" w:pos="7200"/>
                <w:tab w:val="right" w:pos="9000"/>
              </w:tabs>
              <w:autoSpaceDE w:val="0"/>
              <w:autoSpaceDN w:val="0"/>
              <w:spacing w:line="276" w:lineRule="auto"/>
              <w:ind w:left="103" w:hanging="142"/>
              <w:rPr>
                <w:rFonts w:ascii="Arial" w:hAnsi="Arial" w:cs="Arial"/>
                <w:sz w:val="16"/>
                <w:szCs w:val="16"/>
                <w:cs/>
              </w:rPr>
            </w:pPr>
            <w:r w:rsidRPr="004E1D16">
              <w:rPr>
                <w:rFonts w:ascii="Arial" w:hAnsi="Arial" w:cs="Arial"/>
                <w:sz w:val="16"/>
                <w:szCs w:val="16"/>
                <w:cs/>
              </w:rPr>
              <w:t>Cash and cash equivalents</w:t>
            </w:r>
          </w:p>
        </w:tc>
        <w:tc>
          <w:tcPr>
            <w:tcW w:w="1134" w:type="dxa"/>
            <w:tcBorders>
              <w:top w:val="single" w:sz="4" w:space="0" w:color="auto"/>
            </w:tcBorders>
            <w:shd w:val="clear" w:color="auto" w:fill="FAFAFA"/>
            <w:vAlign w:val="bottom"/>
          </w:tcPr>
          <w:p w14:paraId="4BE0F566" w14:textId="329FE9AD" w:rsidR="00982ACF" w:rsidRPr="004E1D16" w:rsidRDefault="00982ACF" w:rsidP="00CF14BA">
            <w:pPr>
              <w:autoSpaceDE w:val="0"/>
              <w:autoSpaceDN w:val="0"/>
              <w:spacing w:line="276" w:lineRule="auto"/>
              <w:ind w:right="-72"/>
              <w:jc w:val="right"/>
              <w:rPr>
                <w:rFonts w:ascii="Arial" w:hAnsi="Arial" w:cs="Arial"/>
                <w:b/>
                <w:bCs/>
                <w:sz w:val="16"/>
                <w:szCs w:val="16"/>
                <w:cs/>
              </w:rPr>
            </w:pPr>
            <w:r w:rsidRPr="004E1D16">
              <w:rPr>
                <w:rFonts w:ascii="Arial" w:hAnsi="Arial" w:cs="Arial"/>
                <w:sz w:val="16"/>
                <w:szCs w:val="16"/>
                <w:cs/>
              </w:rPr>
              <w:t>55.29</w:t>
            </w:r>
          </w:p>
        </w:tc>
        <w:tc>
          <w:tcPr>
            <w:tcW w:w="1134" w:type="dxa"/>
            <w:tcBorders>
              <w:top w:val="single" w:sz="4" w:space="0" w:color="auto"/>
            </w:tcBorders>
            <w:shd w:val="clear" w:color="auto" w:fill="FAFAFA"/>
            <w:vAlign w:val="bottom"/>
          </w:tcPr>
          <w:p w14:paraId="10332120" w14:textId="3BD45116" w:rsidR="00982ACF" w:rsidRPr="004E1D16" w:rsidRDefault="00982ACF" w:rsidP="00CF14BA">
            <w:pPr>
              <w:autoSpaceDE w:val="0"/>
              <w:autoSpaceDN w:val="0"/>
              <w:spacing w:line="276" w:lineRule="auto"/>
              <w:ind w:right="-72"/>
              <w:jc w:val="right"/>
              <w:rPr>
                <w:rFonts w:ascii="Arial" w:hAnsi="Arial" w:cs="Arial"/>
                <w:b/>
                <w:bCs/>
                <w:sz w:val="16"/>
                <w:szCs w:val="16"/>
                <w:cs/>
              </w:rPr>
            </w:pPr>
            <w:r w:rsidRPr="004E1D16">
              <w:rPr>
                <w:rFonts w:ascii="Arial" w:hAnsi="Arial" w:cs="Arial"/>
                <w:sz w:val="16"/>
                <w:szCs w:val="16"/>
                <w:cs/>
              </w:rPr>
              <w:t>1,660.80</w:t>
            </w:r>
          </w:p>
        </w:tc>
        <w:tc>
          <w:tcPr>
            <w:tcW w:w="1134" w:type="dxa"/>
            <w:tcBorders>
              <w:top w:val="single" w:sz="4" w:space="0" w:color="auto"/>
            </w:tcBorders>
            <w:vAlign w:val="bottom"/>
          </w:tcPr>
          <w:p w14:paraId="148A7EA7" w14:textId="5B379E85" w:rsidR="00982ACF" w:rsidRPr="004E1D16" w:rsidRDefault="00982ACF" w:rsidP="00CF14BA">
            <w:pPr>
              <w:autoSpaceDE w:val="0"/>
              <w:autoSpaceDN w:val="0"/>
              <w:spacing w:line="276" w:lineRule="auto"/>
              <w:ind w:right="-72"/>
              <w:jc w:val="right"/>
              <w:rPr>
                <w:rFonts w:ascii="Arial" w:hAnsi="Arial" w:cs="Arial"/>
                <w:b/>
                <w:bCs/>
                <w:sz w:val="16"/>
                <w:szCs w:val="16"/>
                <w:cs/>
              </w:rPr>
            </w:pPr>
            <w:r w:rsidRPr="004E1D16">
              <w:rPr>
                <w:rFonts w:ascii="Arial" w:hAnsi="Arial" w:cs="Arial"/>
                <w:sz w:val="16"/>
                <w:szCs w:val="16"/>
                <w:cs/>
              </w:rPr>
              <w:t>13.13</w:t>
            </w:r>
          </w:p>
        </w:tc>
        <w:tc>
          <w:tcPr>
            <w:tcW w:w="1203" w:type="dxa"/>
            <w:tcBorders>
              <w:top w:val="single" w:sz="4" w:space="0" w:color="auto"/>
            </w:tcBorders>
            <w:vAlign w:val="bottom"/>
          </w:tcPr>
          <w:p w14:paraId="20297EB9" w14:textId="7FC932DF" w:rsidR="00982ACF" w:rsidRPr="004E1D16" w:rsidRDefault="00982ACF" w:rsidP="00CF14BA">
            <w:pPr>
              <w:autoSpaceDE w:val="0"/>
              <w:autoSpaceDN w:val="0"/>
              <w:spacing w:line="276" w:lineRule="auto"/>
              <w:ind w:right="-72"/>
              <w:jc w:val="right"/>
              <w:rPr>
                <w:rFonts w:ascii="Arial" w:hAnsi="Arial" w:cs="Arial"/>
                <w:b/>
                <w:bCs/>
                <w:sz w:val="16"/>
                <w:szCs w:val="16"/>
                <w:cs/>
              </w:rPr>
            </w:pPr>
            <w:r w:rsidRPr="004E1D16">
              <w:rPr>
                <w:rFonts w:ascii="Arial" w:hAnsi="Arial" w:cs="Arial"/>
                <w:sz w:val="16"/>
                <w:szCs w:val="16"/>
                <w:cs/>
              </w:rPr>
              <w:t>396.03</w:t>
            </w:r>
          </w:p>
        </w:tc>
      </w:tr>
      <w:tr w:rsidR="00982ACF" w:rsidRPr="004E1D16" w14:paraId="2307C86C" w14:textId="77777777" w:rsidTr="00600DCD">
        <w:trPr>
          <w:trHeight w:val="20"/>
          <w:jc w:val="right"/>
        </w:trPr>
        <w:tc>
          <w:tcPr>
            <w:tcW w:w="3686" w:type="dxa"/>
            <w:vAlign w:val="bottom"/>
          </w:tcPr>
          <w:p w14:paraId="5F669F00" w14:textId="7878F73B" w:rsidR="00982ACF" w:rsidRPr="004E1D16" w:rsidRDefault="00B264A7" w:rsidP="00CF14BA">
            <w:pPr>
              <w:autoSpaceDE w:val="0"/>
              <w:autoSpaceDN w:val="0"/>
              <w:spacing w:line="276" w:lineRule="auto"/>
              <w:ind w:left="103" w:hanging="142"/>
              <w:rPr>
                <w:rFonts w:ascii="Arial" w:hAnsi="Arial" w:cs="Arial"/>
                <w:b/>
                <w:bCs/>
                <w:sz w:val="16"/>
                <w:szCs w:val="16"/>
                <w:lang w:val="en-GB"/>
              </w:rPr>
            </w:pPr>
            <w:r w:rsidRPr="004E1D16">
              <w:rPr>
                <w:rFonts w:ascii="Arial" w:hAnsi="Arial" w:cs="Arial"/>
                <w:sz w:val="16"/>
                <w:szCs w:val="16"/>
                <w:lang w:val="en-GB"/>
              </w:rPr>
              <w:t>Trade and other receivables</w:t>
            </w:r>
          </w:p>
        </w:tc>
        <w:tc>
          <w:tcPr>
            <w:tcW w:w="1134" w:type="dxa"/>
            <w:shd w:val="clear" w:color="auto" w:fill="FAFAFA"/>
            <w:vAlign w:val="bottom"/>
          </w:tcPr>
          <w:p w14:paraId="7EEEB09E" w14:textId="64B19E0E" w:rsidR="00982ACF" w:rsidRPr="004E1D16" w:rsidRDefault="00982ACF" w:rsidP="00CF14BA">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cs/>
              </w:rPr>
              <w:t>277.30</w:t>
            </w:r>
          </w:p>
        </w:tc>
        <w:tc>
          <w:tcPr>
            <w:tcW w:w="1134" w:type="dxa"/>
            <w:shd w:val="clear" w:color="auto" w:fill="FAFAFA"/>
            <w:vAlign w:val="bottom"/>
          </w:tcPr>
          <w:p w14:paraId="25FA93A3" w14:textId="0D096178" w:rsidR="00982ACF" w:rsidRPr="004E1D16" w:rsidRDefault="00982ACF" w:rsidP="00CF14BA">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cs/>
              </w:rPr>
              <w:t>8,329.20</w:t>
            </w:r>
          </w:p>
        </w:tc>
        <w:tc>
          <w:tcPr>
            <w:tcW w:w="1134" w:type="dxa"/>
            <w:vAlign w:val="bottom"/>
          </w:tcPr>
          <w:p w14:paraId="18FE9FF8" w14:textId="3BECFF07" w:rsidR="00982ACF" w:rsidRPr="004E1D16" w:rsidRDefault="00982ACF" w:rsidP="00CF14BA">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cs/>
              </w:rPr>
              <w:t>521.42</w:t>
            </w:r>
          </w:p>
        </w:tc>
        <w:tc>
          <w:tcPr>
            <w:tcW w:w="1203" w:type="dxa"/>
            <w:vAlign w:val="bottom"/>
          </w:tcPr>
          <w:p w14:paraId="7B4BB911" w14:textId="0E007F7F" w:rsidR="00982ACF" w:rsidRPr="004E1D16" w:rsidRDefault="00982ACF" w:rsidP="00CF14BA">
            <w:pPr>
              <w:autoSpaceDE w:val="0"/>
              <w:autoSpaceDN w:val="0"/>
              <w:spacing w:line="276" w:lineRule="auto"/>
              <w:ind w:right="-72"/>
              <w:jc w:val="right"/>
              <w:rPr>
                <w:rFonts w:ascii="Arial" w:hAnsi="Arial" w:cs="Arial"/>
                <w:sz w:val="16"/>
                <w:szCs w:val="16"/>
                <w:lang w:val="en-GB"/>
              </w:rPr>
            </w:pPr>
            <w:r w:rsidRPr="004E1D16">
              <w:rPr>
                <w:rFonts w:ascii="Arial" w:hAnsi="Arial" w:cs="Arial"/>
                <w:sz w:val="16"/>
                <w:szCs w:val="16"/>
                <w:cs/>
              </w:rPr>
              <w:t>15,722.91</w:t>
            </w:r>
          </w:p>
        </w:tc>
      </w:tr>
      <w:tr w:rsidR="00B81422" w:rsidRPr="004E1D16" w14:paraId="221D8C25" w14:textId="77777777" w:rsidTr="00600DCD">
        <w:trPr>
          <w:trHeight w:val="20"/>
          <w:jc w:val="right"/>
        </w:trPr>
        <w:tc>
          <w:tcPr>
            <w:tcW w:w="3686" w:type="dxa"/>
            <w:vAlign w:val="bottom"/>
          </w:tcPr>
          <w:p w14:paraId="7CA0ABD3" w14:textId="2964F99B" w:rsidR="00B81422" w:rsidRPr="004E1D16" w:rsidRDefault="00B81422" w:rsidP="00B81422">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lang w:val="en-GB"/>
              </w:rPr>
              <w:t>Other current financial assets</w:t>
            </w:r>
          </w:p>
        </w:tc>
        <w:tc>
          <w:tcPr>
            <w:tcW w:w="1134" w:type="dxa"/>
            <w:shd w:val="clear" w:color="auto" w:fill="FAFAFA"/>
            <w:vAlign w:val="bottom"/>
          </w:tcPr>
          <w:p w14:paraId="3AECC0A1" w14:textId="4427D758"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w:t>
            </w:r>
          </w:p>
        </w:tc>
        <w:tc>
          <w:tcPr>
            <w:tcW w:w="1134" w:type="dxa"/>
            <w:shd w:val="clear" w:color="auto" w:fill="FAFAFA"/>
            <w:vAlign w:val="bottom"/>
          </w:tcPr>
          <w:p w14:paraId="27A6A772" w14:textId="477D2B40"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w:t>
            </w:r>
          </w:p>
        </w:tc>
        <w:tc>
          <w:tcPr>
            <w:tcW w:w="1134" w:type="dxa"/>
            <w:vAlign w:val="bottom"/>
          </w:tcPr>
          <w:p w14:paraId="3F729AC7" w14:textId="27F11FC0"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0.21</w:t>
            </w:r>
          </w:p>
        </w:tc>
        <w:tc>
          <w:tcPr>
            <w:tcW w:w="1203" w:type="dxa"/>
            <w:vAlign w:val="bottom"/>
          </w:tcPr>
          <w:p w14:paraId="2AA8A062" w14:textId="685BD8FF"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6.34</w:t>
            </w:r>
          </w:p>
        </w:tc>
      </w:tr>
      <w:tr w:rsidR="00B81422" w:rsidRPr="004E1D16" w14:paraId="66A99998" w14:textId="77777777" w:rsidTr="002040BD">
        <w:trPr>
          <w:trHeight w:val="20"/>
          <w:jc w:val="right"/>
        </w:trPr>
        <w:tc>
          <w:tcPr>
            <w:tcW w:w="3686" w:type="dxa"/>
            <w:vAlign w:val="bottom"/>
          </w:tcPr>
          <w:p w14:paraId="311EC5DA" w14:textId="62F5996B" w:rsidR="00B81422" w:rsidRPr="004E1D16" w:rsidRDefault="00B264A7" w:rsidP="00B81422">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lang w:val="en-GB"/>
              </w:rPr>
              <w:t>Forward foreign exchange contracts - trading*</w:t>
            </w:r>
          </w:p>
        </w:tc>
        <w:tc>
          <w:tcPr>
            <w:tcW w:w="1134" w:type="dxa"/>
            <w:shd w:val="clear" w:color="auto" w:fill="FAFAFA"/>
            <w:vAlign w:val="bottom"/>
          </w:tcPr>
          <w:p w14:paraId="04990421" w14:textId="54D9732A"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w:t>
            </w:r>
          </w:p>
        </w:tc>
        <w:tc>
          <w:tcPr>
            <w:tcW w:w="1134" w:type="dxa"/>
            <w:shd w:val="clear" w:color="auto" w:fill="FAFAFA"/>
            <w:vAlign w:val="bottom"/>
          </w:tcPr>
          <w:p w14:paraId="7D4027D9" w14:textId="3D5EF5AE"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w:t>
            </w:r>
          </w:p>
        </w:tc>
        <w:tc>
          <w:tcPr>
            <w:tcW w:w="1134" w:type="dxa"/>
            <w:vAlign w:val="bottom"/>
          </w:tcPr>
          <w:p w14:paraId="2145A313" w14:textId="2150F6F8" w:rsidR="00B81422" w:rsidRPr="004E1D16" w:rsidRDefault="00B81422" w:rsidP="00B81422">
            <w:pPr>
              <w:autoSpaceDE w:val="0"/>
              <w:autoSpaceDN w:val="0"/>
              <w:spacing w:line="276" w:lineRule="auto"/>
              <w:ind w:right="-72"/>
              <w:jc w:val="right"/>
              <w:rPr>
                <w:rFonts w:ascii="Arial" w:hAnsi="Arial" w:cs="Cordia New"/>
                <w:spacing w:val="-2"/>
                <w:sz w:val="16"/>
                <w:szCs w:val="16"/>
                <w:cs/>
                <w:lang w:val="en-GB"/>
              </w:rPr>
            </w:pPr>
            <w:r w:rsidRPr="004E1D16">
              <w:rPr>
                <w:rFonts w:ascii="Arial" w:hAnsi="Arial" w:cs="Arial"/>
                <w:sz w:val="16"/>
                <w:szCs w:val="16"/>
                <w:cs/>
              </w:rPr>
              <w:t>100.04</w:t>
            </w:r>
          </w:p>
        </w:tc>
        <w:tc>
          <w:tcPr>
            <w:tcW w:w="1203" w:type="dxa"/>
            <w:vAlign w:val="bottom"/>
          </w:tcPr>
          <w:p w14:paraId="078DD178" w14:textId="5BD29AFC" w:rsidR="00B81422" w:rsidRPr="004E1D16" w:rsidRDefault="00B81422" w:rsidP="00B81422">
            <w:pPr>
              <w:autoSpaceDE w:val="0"/>
              <w:autoSpaceDN w:val="0"/>
              <w:spacing w:line="276" w:lineRule="auto"/>
              <w:ind w:right="-72"/>
              <w:jc w:val="right"/>
              <w:rPr>
                <w:rFonts w:ascii="Arial" w:hAnsi="Arial" w:cs="Cordia New"/>
                <w:spacing w:val="-2"/>
                <w:sz w:val="16"/>
                <w:szCs w:val="16"/>
                <w:cs/>
                <w:lang w:val="en-GB"/>
              </w:rPr>
            </w:pPr>
            <w:r w:rsidRPr="004E1D16">
              <w:rPr>
                <w:rFonts w:ascii="Arial" w:hAnsi="Arial" w:cs="Arial"/>
                <w:sz w:val="16"/>
                <w:szCs w:val="16"/>
                <w:cs/>
              </w:rPr>
              <w:t>3,016.55</w:t>
            </w:r>
          </w:p>
        </w:tc>
      </w:tr>
      <w:tr w:rsidR="00207CAD" w:rsidRPr="004E1D16" w14:paraId="6F27DF8D" w14:textId="77777777" w:rsidTr="00600DCD">
        <w:trPr>
          <w:trHeight w:val="20"/>
          <w:jc w:val="right"/>
        </w:trPr>
        <w:tc>
          <w:tcPr>
            <w:tcW w:w="3686" w:type="dxa"/>
            <w:vAlign w:val="bottom"/>
          </w:tcPr>
          <w:p w14:paraId="3ECA753C" w14:textId="2B050F2B" w:rsidR="00207CAD" w:rsidRPr="004E1D16" w:rsidRDefault="00207CAD" w:rsidP="00B81422">
            <w:pPr>
              <w:autoSpaceDE w:val="0"/>
              <w:autoSpaceDN w:val="0"/>
              <w:spacing w:line="276" w:lineRule="auto"/>
              <w:ind w:left="103" w:hanging="142"/>
              <w:rPr>
                <w:rFonts w:ascii="Arial" w:hAnsi="Arial" w:cs="Cordia New"/>
                <w:sz w:val="16"/>
                <w:szCs w:val="16"/>
                <w:cs/>
                <w:lang w:val="en-GB"/>
              </w:rPr>
            </w:pPr>
            <w:r w:rsidRPr="004E1D16">
              <w:rPr>
                <w:rFonts w:ascii="Arial" w:hAnsi="Arial" w:cs="Cordia New"/>
                <w:sz w:val="16"/>
                <w:szCs w:val="16"/>
                <w:lang w:val="en-US"/>
              </w:rPr>
              <w:t>Cross currency and interest rate swaps – hedge derivative *</w:t>
            </w:r>
          </w:p>
        </w:tc>
        <w:tc>
          <w:tcPr>
            <w:tcW w:w="1134" w:type="dxa"/>
            <w:shd w:val="clear" w:color="auto" w:fill="FAFAFA"/>
            <w:vAlign w:val="bottom"/>
          </w:tcPr>
          <w:p w14:paraId="78005E7A" w14:textId="7C23B158" w:rsidR="00207CAD" w:rsidRPr="004E1D16" w:rsidRDefault="00207CAD" w:rsidP="00B81422">
            <w:pPr>
              <w:autoSpaceDE w:val="0"/>
              <w:autoSpaceDN w:val="0"/>
              <w:spacing w:line="276" w:lineRule="auto"/>
              <w:ind w:right="-72"/>
              <w:jc w:val="right"/>
              <w:rPr>
                <w:rFonts w:ascii="Arial" w:hAnsi="Arial" w:cs="Arial"/>
                <w:sz w:val="16"/>
                <w:szCs w:val="16"/>
                <w:lang w:val="en-US"/>
              </w:rPr>
            </w:pPr>
            <w:r w:rsidRPr="004E1D16">
              <w:rPr>
                <w:rFonts w:ascii="Arial" w:hAnsi="Arial" w:cs="Arial"/>
                <w:sz w:val="16"/>
                <w:szCs w:val="16"/>
                <w:lang w:val="en-US"/>
              </w:rPr>
              <w:t>379.53</w:t>
            </w:r>
          </w:p>
        </w:tc>
        <w:tc>
          <w:tcPr>
            <w:tcW w:w="1134" w:type="dxa"/>
            <w:shd w:val="clear" w:color="auto" w:fill="FAFAFA"/>
            <w:vAlign w:val="bottom"/>
          </w:tcPr>
          <w:p w14:paraId="41356CCD" w14:textId="00577D2D" w:rsidR="00207CAD" w:rsidRPr="004E1D16" w:rsidRDefault="00207CAD" w:rsidP="00B81422">
            <w:pPr>
              <w:autoSpaceDE w:val="0"/>
              <w:autoSpaceDN w:val="0"/>
              <w:spacing w:line="276" w:lineRule="auto"/>
              <w:ind w:right="-72"/>
              <w:jc w:val="right"/>
              <w:rPr>
                <w:rFonts w:ascii="Arial" w:hAnsi="Arial" w:cs="Cordia New"/>
                <w:sz w:val="16"/>
                <w:szCs w:val="16"/>
                <w:lang w:val="en-US"/>
              </w:rPr>
            </w:pPr>
            <w:r w:rsidRPr="004E1D16">
              <w:rPr>
                <w:rFonts w:ascii="Arial" w:hAnsi="Arial" w:cs="Cordia New"/>
                <w:sz w:val="16"/>
                <w:szCs w:val="16"/>
                <w:lang w:val="en-US"/>
              </w:rPr>
              <w:t>11,400.00</w:t>
            </w:r>
          </w:p>
        </w:tc>
        <w:tc>
          <w:tcPr>
            <w:tcW w:w="1134" w:type="dxa"/>
            <w:vAlign w:val="bottom"/>
          </w:tcPr>
          <w:p w14:paraId="399BBF54" w14:textId="3769D2BB" w:rsidR="00207CAD" w:rsidRPr="004E1D16" w:rsidRDefault="00207CAD" w:rsidP="00B81422">
            <w:pPr>
              <w:autoSpaceDE w:val="0"/>
              <w:autoSpaceDN w:val="0"/>
              <w:spacing w:line="276" w:lineRule="auto"/>
              <w:ind w:right="-72"/>
              <w:jc w:val="right"/>
              <w:rPr>
                <w:rFonts w:ascii="Arial" w:hAnsi="Arial" w:cs="Cordia New"/>
                <w:sz w:val="16"/>
                <w:szCs w:val="16"/>
                <w:lang w:val="en-US"/>
              </w:rPr>
            </w:pPr>
            <w:r w:rsidRPr="004E1D16">
              <w:rPr>
                <w:rFonts w:ascii="Arial" w:hAnsi="Arial" w:cs="Cordia New"/>
                <w:sz w:val="16"/>
                <w:szCs w:val="16"/>
                <w:lang w:val="en-US"/>
              </w:rPr>
              <w:t>378.06</w:t>
            </w:r>
          </w:p>
        </w:tc>
        <w:tc>
          <w:tcPr>
            <w:tcW w:w="1203" w:type="dxa"/>
            <w:vAlign w:val="bottom"/>
          </w:tcPr>
          <w:p w14:paraId="2707BE9A" w14:textId="71C6304A" w:rsidR="00207CAD" w:rsidRPr="004E1D16" w:rsidRDefault="00207CAD" w:rsidP="00B81422">
            <w:pPr>
              <w:autoSpaceDE w:val="0"/>
              <w:autoSpaceDN w:val="0"/>
              <w:spacing w:line="276" w:lineRule="auto"/>
              <w:ind w:right="-72"/>
              <w:jc w:val="right"/>
              <w:rPr>
                <w:rFonts w:ascii="Arial" w:hAnsi="Arial" w:cs="Arial"/>
                <w:sz w:val="16"/>
                <w:szCs w:val="16"/>
                <w:cs/>
              </w:rPr>
            </w:pPr>
            <w:r w:rsidRPr="004E1D16">
              <w:rPr>
                <w:rFonts w:ascii="Arial" w:hAnsi="Arial" w:cs="Cordia New"/>
                <w:sz w:val="16"/>
                <w:szCs w:val="16"/>
                <w:lang w:val="en-US"/>
              </w:rPr>
              <w:t>11,400.00</w:t>
            </w:r>
          </w:p>
        </w:tc>
      </w:tr>
      <w:tr w:rsidR="00B81422" w:rsidRPr="004E1D16" w14:paraId="3167E7E4" w14:textId="77777777" w:rsidTr="00600DCD">
        <w:trPr>
          <w:trHeight w:val="20"/>
          <w:jc w:val="right"/>
        </w:trPr>
        <w:tc>
          <w:tcPr>
            <w:tcW w:w="3686" w:type="dxa"/>
            <w:vAlign w:val="bottom"/>
          </w:tcPr>
          <w:p w14:paraId="6296384A" w14:textId="58CC1FCD" w:rsidR="00B81422" w:rsidRPr="004E1D16" w:rsidRDefault="00B81422" w:rsidP="00B81422">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cs/>
                <w:lang w:val="en-GB"/>
              </w:rPr>
              <w:t>Long</w:t>
            </w:r>
            <w:r w:rsidR="00B264A7" w:rsidRPr="004E1D16">
              <w:rPr>
                <w:rFonts w:ascii="Arial" w:hAnsi="Arial" w:cs="Arial"/>
                <w:sz w:val="16"/>
                <w:szCs w:val="16"/>
                <w:lang w:val="en-GB"/>
              </w:rPr>
              <w:t>-</w:t>
            </w:r>
            <w:r w:rsidRPr="004E1D16">
              <w:rPr>
                <w:rFonts w:ascii="Arial" w:hAnsi="Arial" w:cs="Arial"/>
                <w:sz w:val="16"/>
                <w:szCs w:val="16"/>
                <w:cs/>
                <w:lang w:val="en-GB"/>
              </w:rPr>
              <w:t>term loan</w:t>
            </w:r>
            <w:r w:rsidR="00B264A7" w:rsidRPr="004E1D16">
              <w:rPr>
                <w:rFonts w:ascii="Arial" w:hAnsi="Arial" w:cs="Arial"/>
                <w:sz w:val="16"/>
                <w:szCs w:val="16"/>
                <w:lang w:val="en-GB"/>
              </w:rPr>
              <w:t>s</w:t>
            </w:r>
            <w:r w:rsidRPr="004E1D16">
              <w:rPr>
                <w:rFonts w:ascii="Arial" w:hAnsi="Arial" w:cs="Arial"/>
                <w:sz w:val="16"/>
                <w:szCs w:val="16"/>
                <w:cs/>
                <w:lang w:val="en-GB"/>
              </w:rPr>
              <w:t xml:space="preserve"> </w:t>
            </w:r>
            <w:r w:rsidRPr="004E1D16">
              <w:rPr>
                <w:rFonts w:ascii="Arial" w:hAnsi="Arial" w:cs="Arial"/>
                <w:sz w:val="16"/>
                <w:szCs w:val="16"/>
                <w:lang w:val="en-GB"/>
              </w:rPr>
              <w:t>to related parties</w:t>
            </w:r>
          </w:p>
        </w:tc>
        <w:tc>
          <w:tcPr>
            <w:tcW w:w="1134" w:type="dxa"/>
            <w:shd w:val="clear" w:color="auto" w:fill="FAFAFA"/>
            <w:vAlign w:val="bottom"/>
          </w:tcPr>
          <w:p w14:paraId="37FA4859" w14:textId="26A09D15"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15.56</w:t>
            </w:r>
          </w:p>
        </w:tc>
        <w:tc>
          <w:tcPr>
            <w:tcW w:w="1134" w:type="dxa"/>
            <w:shd w:val="clear" w:color="auto" w:fill="FAFAFA"/>
            <w:vAlign w:val="bottom"/>
          </w:tcPr>
          <w:p w14:paraId="17B65387" w14:textId="7AB6FE6D"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467.50</w:t>
            </w:r>
          </w:p>
        </w:tc>
        <w:tc>
          <w:tcPr>
            <w:tcW w:w="1134" w:type="dxa"/>
            <w:vAlign w:val="bottom"/>
          </w:tcPr>
          <w:p w14:paraId="48AF29AD" w14:textId="045A6169" w:rsidR="00B81422" w:rsidRPr="004E1D16" w:rsidRDefault="00B81422" w:rsidP="00B81422">
            <w:pPr>
              <w:autoSpaceDE w:val="0"/>
              <w:autoSpaceDN w:val="0"/>
              <w:spacing w:line="276" w:lineRule="auto"/>
              <w:ind w:right="-72"/>
              <w:jc w:val="right"/>
              <w:rPr>
                <w:rFonts w:ascii="Arial" w:hAnsi="Arial" w:cs="Cordia New"/>
                <w:spacing w:val="-2"/>
                <w:sz w:val="16"/>
                <w:szCs w:val="16"/>
                <w:cs/>
                <w:lang w:val="en-GB"/>
              </w:rPr>
            </w:pPr>
            <w:r w:rsidRPr="004E1D16">
              <w:rPr>
                <w:rFonts w:ascii="Arial" w:hAnsi="Arial" w:cs="Arial"/>
                <w:sz w:val="16"/>
                <w:szCs w:val="16"/>
                <w:cs/>
              </w:rPr>
              <w:t>19.24</w:t>
            </w:r>
          </w:p>
        </w:tc>
        <w:tc>
          <w:tcPr>
            <w:tcW w:w="1203" w:type="dxa"/>
            <w:vAlign w:val="bottom"/>
          </w:tcPr>
          <w:p w14:paraId="02DE9E34" w14:textId="41775DBE"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580.00</w:t>
            </w:r>
          </w:p>
        </w:tc>
      </w:tr>
      <w:tr w:rsidR="00B81422" w:rsidRPr="004E1D16" w14:paraId="7BE3EAA7" w14:textId="77777777" w:rsidTr="00600DCD">
        <w:trPr>
          <w:trHeight w:val="20"/>
          <w:jc w:val="right"/>
        </w:trPr>
        <w:tc>
          <w:tcPr>
            <w:tcW w:w="3686" w:type="dxa"/>
            <w:vAlign w:val="bottom"/>
          </w:tcPr>
          <w:p w14:paraId="767C9B14" w14:textId="0233A094" w:rsidR="00B81422" w:rsidRPr="004E1D16" w:rsidRDefault="00B81422" w:rsidP="00B81422">
            <w:pPr>
              <w:autoSpaceDE w:val="0"/>
              <w:autoSpaceDN w:val="0"/>
              <w:spacing w:line="276" w:lineRule="auto"/>
              <w:ind w:left="103" w:hanging="142"/>
              <w:rPr>
                <w:rFonts w:ascii="Arial" w:hAnsi="Arial" w:cs="Arial"/>
                <w:sz w:val="16"/>
                <w:szCs w:val="16"/>
                <w:cs/>
                <w:lang w:val="en-GB"/>
              </w:rPr>
            </w:pPr>
            <w:r w:rsidRPr="004E1D16">
              <w:rPr>
                <w:rFonts w:ascii="Arial" w:hAnsi="Arial" w:cs="Arial"/>
                <w:sz w:val="16"/>
                <w:szCs w:val="16"/>
                <w:lang w:val="en-GB"/>
              </w:rPr>
              <w:t>Other non-current financial assets</w:t>
            </w:r>
          </w:p>
        </w:tc>
        <w:tc>
          <w:tcPr>
            <w:tcW w:w="1134" w:type="dxa"/>
            <w:shd w:val="clear" w:color="auto" w:fill="FAFAFA"/>
            <w:vAlign w:val="bottom"/>
          </w:tcPr>
          <w:p w14:paraId="25564E05" w14:textId="3574DE81"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0.24</w:t>
            </w:r>
          </w:p>
        </w:tc>
        <w:tc>
          <w:tcPr>
            <w:tcW w:w="1134" w:type="dxa"/>
            <w:shd w:val="clear" w:color="auto" w:fill="FAFAFA"/>
            <w:vAlign w:val="bottom"/>
          </w:tcPr>
          <w:p w14:paraId="7AFBE41D" w14:textId="0638BEFD"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7.07</w:t>
            </w:r>
          </w:p>
        </w:tc>
        <w:tc>
          <w:tcPr>
            <w:tcW w:w="1134" w:type="dxa"/>
            <w:vAlign w:val="bottom"/>
          </w:tcPr>
          <w:p w14:paraId="2C6B259F" w14:textId="42E7C804"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w:t>
            </w:r>
          </w:p>
        </w:tc>
        <w:tc>
          <w:tcPr>
            <w:tcW w:w="1203" w:type="dxa"/>
            <w:vAlign w:val="bottom"/>
          </w:tcPr>
          <w:p w14:paraId="258F0C9F" w14:textId="50F11CF1"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sz w:val="16"/>
                <w:szCs w:val="16"/>
                <w:cs/>
              </w:rPr>
              <w:t>-</w:t>
            </w:r>
          </w:p>
        </w:tc>
      </w:tr>
      <w:tr w:rsidR="00B81422" w:rsidRPr="004E1D16" w14:paraId="0AC6DC7C" w14:textId="77777777" w:rsidTr="00600DCD">
        <w:trPr>
          <w:trHeight w:val="20"/>
          <w:jc w:val="right"/>
        </w:trPr>
        <w:tc>
          <w:tcPr>
            <w:tcW w:w="3686" w:type="dxa"/>
            <w:vAlign w:val="bottom"/>
          </w:tcPr>
          <w:p w14:paraId="10DF20E9" w14:textId="0ED9613B" w:rsidR="00B81422" w:rsidRPr="004E1D16" w:rsidRDefault="00B81422" w:rsidP="00B81422">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lang w:val="en-GB"/>
              </w:rPr>
              <w:t>Other non-current assets</w:t>
            </w:r>
          </w:p>
        </w:tc>
        <w:tc>
          <w:tcPr>
            <w:tcW w:w="1134" w:type="dxa"/>
            <w:shd w:val="clear" w:color="auto" w:fill="FAFAFA"/>
            <w:vAlign w:val="bottom"/>
          </w:tcPr>
          <w:p w14:paraId="5AFE3E6B" w14:textId="78EE330D"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5.11</w:t>
            </w:r>
          </w:p>
        </w:tc>
        <w:tc>
          <w:tcPr>
            <w:tcW w:w="1134" w:type="dxa"/>
            <w:shd w:val="clear" w:color="auto" w:fill="FAFAFA"/>
            <w:vAlign w:val="bottom"/>
          </w:tcPr>
          <w:p w14:paraId="66AD7C6A" w14:textId="585C3A44"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153.34</w:t>
            </w:r>
          </w:p>
        </w:tc>
        <w:tc>
          <w:tcPr>
            <w:tcW w:w="1134" w:type="dxa"/>
            <w:vAlign w:val="bottom"/>
          </w:tcPr>
          <w:p w14:paraId="288ADDC7" w14:textId="7A6E3023"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4.83</w:t>
            </w:r>
          </w:p>
        </w:tc>
        <w:tc>
          <w:tcPr>
            <w:tcW w:w="1203" w:type="dxa"/>
            <w:vAlign w:val="bottom"/>
          </w:tcPr>
          <w:p w14:paraId="726AEB04" w14:textId="3EF9E174"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145.75</w:t>
            </w:r>
          </w:p>
        </w:tc>
      </w:tr>
      <w:tr w:rsidR="00B81422" w:rsidRPr="004E1D16" w14:paraId="3B3E99A7" w14:textId="77777777" w:rsidTr="00600DCD">
        <w:trPr>
          <w:trHeight w:val="20"/>
          <w:jc w:val="right"/>
        </w:trPr>
        <w:tc>
          <w:tcPr>
            <w:tcW w:w="3686" w:type="dxa"/>
            <w:vAlign w:val="bottom"/>
          </w:tcPr>
          <w:p w14:paraId="5512BE26" w14:textId="6E00EAB2" w:rsidR="00B81422" w:rsidRPr="004E1D16" w:rsidRDefault="00B81422" w:rsidP="00B81422">
            <w:pPr>
              <w:autoSpaceDE w:val="0"/>
              <w:autoSpaceDN w:val="0"/>
              <w:spacing w:line="276" w:lineRule="auto"/>
              <w:ind w:left="103" w:hanging="142"/>
              <w:rPr>
                <w:rFonts w:ascii="Arial" w:hAnsi="Arial" w:cs="Arial"/>
                <w:sz w:val="16"/>
                <w:szCs w:val="16"/>
                <w:lang w:val="en-GB"/>
              </w:rPr>
            </w:pPr>
          </w:p>
        </w:tc>
        <w:tc>
          <w:tcPr>
            <w:tcW w:w="1134" w:type="dxa"/>
            <w:shd w:val="clear" w:color="auto" w:fill="FAFAFA"/>
            <w:vAlign w:val="bottom"/>
          </w:tcPr>
          <w:p w14:paraId="4B15965D" w14:textId="77777777"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p>
        </w:tc>
        <w:tc>
          <w:tcPr>
            <w:tcW w:w="1134" w:type="dxa"/>
            <w:shd w:val="clear" w:color="auto" w:fill="FAFAFA"/>
            <w:vAlign w:val="bottom"/>
          </w:tcPr>
          <w:p w14:paraId="16365078" w14:textId="77777777"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p>
        </w:tc>
        <w:tc>
          <w:tcPr>
            <w:tcW w:w="1134" w:type="dxa"/>
            <w:vAlign w:val="bottom"/>
          </w:tcPr>
          <w:p w14:paraId="3CB9C789" w14:textId="77777777"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p>
        </w:tc>
        <w:tc>
          <w:tcPr>
            <w:tcW w:w="1203" w:type="dxa"/>
            <w:vAlign w:val="bottom"/>
          </w:tcPr>
          <w:p w14:paraId="3E28B899" w14:textId="77777777"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p>
        </w:tc>
      </w:tr>
      <w:tr w:rsidR="00B81422" w:rsidRPr="004E1D16" w14:paraId="229CF7F1" w14:textId="77777777" w:rsidTr="00600DCD">
        <w:trPr>
          <w:trHeight w:val="20"/>
          <w:jc w:val="right"/>
        </w:trPr>
        <w:tc>
          <w:tcPr>
            <w:tcW w:w="3686" w:type="dxa"/>
            <w:vAlign w:val="bottom"/>
          </w:tcPr>
          <w:p w14:paraId="6B996DDD" w14:textId="23AB6EB6" w:rsidR="00B81422" w:rsidRPr="004E1D16" w:rsidRDefault="00B81422" w:rsidP="00B81422">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lang w:val="en-GB"/>
              </w:rPr>
              <w:t>Trade and other payable</w:t>
            </w:r>
            <w:r w:rsidR="00B14101" w:rsidRPr="004E1D16">
              <w:rPr>
                <w:rFonts w:ascii="Arial" w:hAnsi="Arial" w:cs="Arial"/>
                <w:sz w:val="16"/>
                <w:szCs w:val="16"/>
                <w:lang w:val="en-GB"/>
              </w:rPr>
              <w:t>s</w:t>
            </w:r>
          </w:p>
        </w:tc>
        <w:tc>
          <w:tcPr>
            <w:tcW w:w="1134" w:type="dxa"/>
            <w:shd w:val="clear" w:color="auto" w:fill="FAFAFA"/>
            <w:vAlign w:val="bottom"/>
          </w:tcPr>
          <w:p w14:paraId="78189B16" w14:textId="105C638F"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(213.29)</w:t>
            </w:r>
          </w:p>
        </w:tc>
        <w:tc>
          <w:tcPr>
            <w:tcW w:w="1134" w:type="dxa"/>
            <w:shd w:val="clear" w:color="auto" w:fill="FAFAFA"/>
            <w:vAlign w:val="bottom"/>
          </w:tcPr>
          <w:p w14:paraId="63029918" w14:textId="43640F22"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(6,406.73)</w:t>
            </w:r>
          </w:p>
        </w:tc>
        <w:tc>
          <w:tcPr>
            <w:tcW w:w="1134" w:type="dxa"/>
            <w:vAlign w:val="bottom"/>
          </w:tcPr>
          <w:p w14:paraId="75B82287" w14:textId="70A56F4E"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(259.59)</w:t>
            </w:r>
          </w:p>
        </w:tc>
        <w:tc>
          <w:tcPr>
            <w:tcW w:w="1203" w:type="dxa"/>
            <w:vAlign w:val="bottom"/>
          </w:tcPr>
          <w:p w14:paraId="34119C11" w14:textId="15ABE904"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(7,827.58)</w:t>
            </w:r>
          </w:p>
        </w:tc>
      </w:tr>
      <w:tr w:rsidR="00B81422" w:rsidRPr="004E1D16" w14:paraId="38403DCD" w14:textId="77777777" w:rsidTr="00600DCD">
        <w:trPr>
          <w:trHeight w:val="125"/>
          <w:jc w:val="right"/>
        </w:trPr>
        <w:tc>
          <w:tcPr>
            <w:tcW w:w="3686" w:type="dxa"/>
            <w:vAlign w:val="bottom"/>
          </w:tcPr>
          <w:p w14:paraId="4CB3A9DD" w14:textId="2C5E6C33" w:rsidR="00B81422" w:rsidRPr="004E1D16" w:rsidRDefault="00B81422" w:rsidP="00207CAD">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lang w:val="en-GB"/>
              </w:rPr>
              <w:t>Short</w:t>
            </w:r>
            <w:r w:rsidR="00B264A7" w:rsidRPr="004E1D16">
              <w:rPr>
                <w:rFonts w:ascii="Arial" w:hAnsi="Arial" w:cs="Arial"/>
                <w:sz w:val="16"/>
                <w:szCs w:val="16"/>
                <w:lang w:val="en-GB"/>
              </w:rPr>
              <w:t>-</w:t>
            </w:r>
            <w:r w:rsidRPr="004E1D16">
              <w:rPr>
                <w:rFonts w:ascii="Arial" w:hAnsi="Arial" w:cs="Arial"/>
                <w:sz w:val="16"/>
                <w:szCs w:val="16"/>
                <w:lang w:val="en-GB"/>
              </w:rPr>
              <w:t>term loan</w:t>
            </w:r>
            <w:r w:rsidR="00207CAD" w:rsidRPr="004E1D16">
              <w:rPr>
                <w:rFonts w:ascii="Arial" w:hAnsi="Arial" w:cs="Browallia New"/>
                <w:sz w:val="16"/>
                <w:szCs w:val="20"/>
                <w:lang w:val="en-US"/>
              </w:rPr>
              <w:t>s</w:t>
            </w:r>
            <w:r w:rsidRPr="004E1D16">
              <w:rPr>
                <w:rFonts w:ascii="Arial" w:hAnsi="Arial" w:cs="Arial"/>
                <w:sz w:val="16"/>
                <w:szCs w:val="16"/>
                <w:lang w:val="en-GB"/>
              </w:rPr>
              <w:t xml:space="preserve"> from </w:t>
            </w:r>
            <w:r w:rsidR="00207CAD" w:rsidRPr="004E1D16">
              <w:rPr>
                <w:rFonts w:ascii="Arial" w:hAnsi="Arial" w:cs="Arial"/>
                <w:sz w:val="16"/>
                <w:szCs w:val="16"/>
                <w:lang w:val="en-GB"/>
              </w:rPr>
              <w:t xml:space="preserve">a </w:t>
            </w:r>
            <w:r w:rsidRPr="004E1D16">
              <w:rPr>
                <w:rFonts w:ascii="Arial" w:hAnsi="Arial" w:cs="Arial"/>
                <w:sz w:val="16"/>
                <w:szCs w:val="16"/>
                <w:lang w:val="en-GB"/>
              </w:rPr>
              <w:t>related part</w:t>
            </w:r>
            <w:r w:rsidR="00207CAD" w:rsidRPr="004E1D16">
              <w:rPr>
                <w:rFonts w:ascii="Arial" w:hAnsi="Arial" w:cs="Arial"/>
                <w:sz w:val="16"/>
                <w:szCs w:val="16"/>
                <w:lang w:val="en-GB"/>
              </w:rPr>
              <w:t>y</w:t>
            </w:r>
          </w:p>
        </w:tc>
        <w:tc>
          <w:tcPr>
            <w:tcW w:w="1134" w:type="dxa"/>
            <w:shd w:val="clear" w:color="auto" w:fill="FAFAFA"/>
            <w:vAlign w:val="bottom"/>
          </w:tcPr>
          <w:p w14:paraId="23885A47" w14:textId="1B38E641"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(33.73)</w:t>
            </w:r>
          </w:p>
        </w:tc>
        <w:tc>
          <w:tcPr>
            <w:tcW w:w="1134" w:type="dxa"/>
            <w:shd w:val="clear" w:color="auto" w:fill="FAFAFA"/>
            <w:vAlign w:val="bottom"/>
          </w:tcPr>
          <w:p w14:paraId="40FC2B36" w14:textId="70E60CF3"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(1,013.21)</w:t>
            </w:r>
          </w:p>
        </w:tc>
        <w:tc>
          <w:tcPr>
            <w:tcW w:w="1134" w:type="dxa"/>
            <w:vAlign w:val="bottom"/>
          </w:tcPr>
          <w:p w14:paraId="25129328" w14:textId="448BAF1A"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(145.05)</w:t>
            </w:r>
          </w:p>
        </w:tc>
        <w:tc>
          <w:tcPr>
            <w:tcW w:w="1203" w:type="dxa"/>
            <w:vAlign w:val="bottom"/>
          </w:tcPr>
          <w:p w14:paraId="54A42585" w14:textId="3DC956C8" w:rsidR="00B81422" w:rsidRPr="004E1D16" w:rsidRDefault="00B81422" w:rsidP="00B81422">
            <w:pPr>
              <w:autoSpaceDE w:val="0"/>
              <w:autoSpaceDN w:val="0"/>
              <w:spacing w:line="276" w:lineRule="auto"/>
              <w:ind w:right="-72"/>
              <w:jc w:val="right"/>
              <w:rPr>
                <w:rFonts w:ascii="Arial" w:hAnsi="Arial" w:cs="Arial"/>
                <w:spacing w:val="-2"/>
                <w:sz w:val="16"/>
                <w:szCs w:val="16"/>
                <w:lang w:val="en-GB"/>
              </w:rPr>
            </w:pPr>
            <w:r w:rsidRPr="004E1D16">
              <w:rPr>
                <w:rFonts w:ascii="Arial" w:hAnsi="Arial" w:cs="Arial"/>
                <w:sz w:val="16"/>
                <w:szCs w:val="16"/>
                <w:cs/>
              </w:rPr>
              <w:t>(4,373.73)</w:t>
            </w:r>
          </w:p>
        </w:tc>
      </w:tr>
      <w:tr w:rsidR="00B81422" w:rsidRPr="004E1D16" w14:paraId="7A655899" w14:textId="77777777" w:rsidTr="00600DCD">
        <w:trPr>
          <w:trHeight w:val="125"/>
          <w:jc w:val="right"/>
        </w:trPr>
        <w:tc>
          <w:tcPr>
            <w:tcW w:w="3686" w:type="dxa"/>
            <w:vAlign w:val="bottom"/>
          </w:tcPr>
          <w:p w14:paraId="22C76FE2" w14:textId="374DCD65" w:rsidR="00B81422" w:rsidRPr="004E1D16" w:rsidRDefault="00B264A7" w:rsidP="00B81422">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lang w:val="en-GB"/>
              </w:rPr>
              <w:t>Forward foreign exchange contracts - trading*</w:t>
            </w:r>
          </w:p>
        </w:tc>
        <w:tc>
          <w:tcPr>
            <w:tcW w:w="1134" w:type="dxa"/>
            <w:shd w:val="clear" w:color="auto" w:fill="FAFAFA"/>
            <w:vAlign w:val="bottom"/>
          </w:tcPr>
          <w:p w14:paraId="581C02D9" w14:textId="6EE055D4"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(909.22)</w:t>
            </w:r>
          </w:p>
        </w:tc>
        <w:tc>
          <w:tcPr>
            <w:tcW w:w="1134" w:type="dxa"/>
            <w:shd w:val="clear" w:color="auto" w:fill="FAFAFA"/>
            <w:vAlign w:val="bottom"/>
          </w:tcPr>
          <w:p w14:paraId="45A61F31" w14:textId="42C45BF2"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(27,310.35)</w:t>
            </w:r>
          </w:p>
        </w:tc>
        <w:tc>
          <w:tcPr>
            <w:tcW w:w="1134" w:type="dxa"/>
            <w:vAlign w:val="bottom"/>
          </w:tcPr>
          <w:p w14:paraId="110764E8" w14:textId="21677856"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(1,486.30)</w:t>
            </w:r>
          </w:p>
        </w:tc>
        <w:tc>
          <w:tcPr>
            <w:tcW w:w="1203" w:type="dxa"/>
            <w:vAlign w:val="bottom"/>
          </w:tcPr>
          <w:p w14:paraId="63B6E468" w14:textId="0433E527" w:rsidR="00B81422" w:rsidRPr="004E1D16" w:rsidRDefault="00B81422" w:rsidP="00B81422">
            <w:pPr>
              <w:autoSpaceDE w:val="0"/>
              <w:autoSpaceDN w:val="0"/>
              <w:spacing w:line="276" w:lineRule="auto"/>
              <w:ind w:right="-72"/>
              <w:jc w:val="right"/>
              <w:rPr>
                <w:rFonts w:ascii="Arial" w:hAnsi="Arial" w:cs="Arial"/>
                <w:sz w:val="16"/>
                <w:szCs w:val="16"/>
                <w:cs/>
              </w:rPr>
            </w:pPr>
            <w:r w:rsidRPr="004E1D16">
              <w:rPr>
                <w:rFonts w:ascii="Arial" w:hAnsi="Arial" w:cs="Arial" w:hint="cs"/>
                <w:sz w:val="16"/>
                <w:szCs w:val="16"/>
                <w:cs/>
              </w:rPr>
              <w:t>(44,817.87)</w:t>
            </w:r>
          </w:p>
        </w:tc>
      </w:tr>
      <w:tr w:rsidR="00B81422" w:rsidRPr="004E1D16" w14:paraId="3957A6BB" w14:textId="77777777" w:rsidTr="00600DCD">
        <w:trPr>
          <w:trHeight w:val="125"/>
          <w:jc w:val="right"/>
        </w:trPr>
        <w:tc>
          <w:tcPr>
            <w:tcW w:w="3686" w:type="dxa"/>
            <w:vAlign w:val="bottom"/>
          </w:tcPr>
          <w:p w14:paraId="138FBD30" w14:textId="2720061A" w:rsidR="00B81422" w:rsidRPr="004E1D16" w:rsidRDefault="00B81422" w:rsidP="00B81422">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lang w:val="en-GB"/>
              </w:rPr>
              <w:t>Lease liabilities</w:t>
            </w:r>
          </w:p>
        </w:tc>
        <w:tc>
          <w:tcPr>
            <w:tcW w:w="1134" w:type="dxa"/>
            <w:shd w:val="clear" w:color="auto" w:fill="FAFAFA"/>
            <w:vAlign w:val="bottom"/>
          </w:tcPr>
          <w:p w14:paraId="0C599A81" w14:textId="7013046E" w:rsidR="00B81422" w:rsidRPr="004E1D16" w:rsidRDefault="00B81422" w:rsidP="00B81422">
            <w:pPr>
              <w:autoSpaceDE w:val="0"/>
              <w:autoSpaceDN w:val="0"/>
              <w:spacing w:line="276" w:lineRule="auto"/>
              <w:ind w:right="-72"/>
              <w:jc w:val="right"/>
              <w:rPr>
                <w:rFonts w:ascii="Arial" w:hAnsi="Arial" w:cs="Arial"/>
                <w:spacing w:val="-2"/>
                <w:sz w:val="16"/>
                <w:szCs w:val="16"/>
                <w:cs/>
              </w:rPr>
            </w:pPr>
            <w:r w:rsidRPr="004E1D16">
              <w:rPr>
                <w:rFonts w:ascii="Arial" w:hAnsi="Arial" w:cs="Arial"/>
                <w:sz w:val="16"/>
                <w:szCs w:val="16"/>
                <w:cs/>
              </w:rPr>
              <w:t>(10.93)</w:t>
            </w:r>
          </w:p>
        </w:tc>
        <w:tc>
          <w:tcPr>
            <w:tcW w:w="1134" w:type="dxa"/>
            <w:shd w:val="clear" w:color="auto" w:fill="FAFAFA"/>
            <w:vAlign w:val="bottom"/>
          </w:tcPr>
          <w:p w14:paraId="648905F3" w14:textId="249DDEA2" w:rsidR="00B81422" w:rsidRPr="004E1D16" w:rsidRDefault="00B81422" w:rsidP="00B81422">
            <w:pPr>
              <w:autoSpaceDE w:val="0"/>
              <w:autoSpaceDN w:val="0"/>
              <w:spacing w:line="276" w:lineRule="auto"/>
              <w:ind w:right="-72"/>
              <w:jc w:val="right"/>
              <w:rPr>
                <w:rFonts w:ascii="Arial" w:hAnsi="Arial" w:cs="Arial"/>
                <w:spacing w:val="-2"/>
                <w:sz w:val="16"/>
                <w:szCs w:val="16"/>
                <w:cs/>
              </w:rPr>
            </w:pPr>
            <w:r w:rsidRPr="004E1D16">
              <w:rPr>
                <w:rFonts w:ascii="Arial" w:hAnsi="Arial" w:cs="Arial"/>
                <w:sz w:val="16"/>
                <w:szCs w:val="16"/>
                <w:cs/>
              </w:rPr>
              <w:t>(328.20)</w:t>
            </w:r>
          </w:p>
        </w:tc>
        <w:tc>
          <w:tcPr>
            <w:tcW w:w="1134" w:type="dxa"/>
            <w:vAlign w:val="bottom"/>
          </w:tcPr>
          <w:p w14:paraId="77B6393B" w14:textId="5772AB44" w:rsidR="00B81422" w:rsidRPr="004E1D16" w:rsidRDefault="00B81422" w:rsidP="00B81422">
            <w:pPr>
              <w:autoSpaceDE w:val="0"/>
              <w:autoSpaceDN w:val="0"/>
              <w:spacing w:line="276" w:lineRule="auto"/>
              <w:ind w:right="-72"/>
              <w:jc w:val="right"/>
              <w:rPr>
                <w:rFonts w:ascii="Arial" w:hAnsi="Arial" w:cs="Arial"/>
                <w:spacing w:val="-2"/>
                <w:sz w:val="16"/>
                <w:szCs w:val="16"/>
                <w:cs/>
              </w:rPr>
            </w:pPr>
            <w:r w:rsidRPr="004E1D16">
              <w:rPr>
                <w:rFonts w:ascii="Arial" w:hAnsi="Arial" w:cs="Arial"/>
                <w:sz w:val="16"/>
                <w:szCs w:val="16"/>
                <w:cs/>
              </w:rPr>
              <w:t>-</w:t>
            </w:r>
          </w:p>
        </w:tc>
        <w:tc>
          <w:tcPr>
            <w:tcW w:w="1203" w:type="dxa"/>
            <w:vAlign w:val="bottom"/>
          </w:tcPr>
          <w:p w14:paraId="24BE733D" w14:textId="6521354E" w:rsidR="00B81422" w:rsidRPr="004E1D16" w:rsidRDefault="00B81422" w:rsidP="00B81422">
            <w:pPr>
              <w:autoSpaceDE w:val="0"/>
              <w:autoSpaceDN w:val="0"/>
              <w:spacing w:line="276" w:lineRule="auto"/>
              <w:ind w:right="-72"/>
              <w:jc w:val="right"/>
              <w:rPr>
                <w:rFonts w:ascii="Arial" w:hAnsi="Arial" w:cs="Arial"/>
                <w:spacing w:val="-2"/>
                <w:sz w:val="16"/>
                <w:szCs w:val="16"/>
                <w:cs/>
              </w:rPr>
            </w:pPr>
            <w:r w:rsidRPr="004E1D16">
              <w:rPr>
                <w:rFonts w:ascii="Arial" w:hAnsi="Arial" w:cs="Arial"/>
                <w:sz w:val="16"/>
                <w:szCs w:val="16"/>
                <w:cs/>
              </w:rPr>
              <w:t>-</w:t>
            </w:r>
          </w:p>
        </w:tc>
      </w:tr>
      <w:tr w:rsidR="00B81422" w:rsidRPr="004E1D16" w14:paraId="35025720" w14:textId="77777777" w:rsidTr="00600DCD">
        <w:trPr>
          <w:trHeight w:val="125"/>
          <w:jc w:val="right"/>
        </w:trPr>
        <w:tc>
          <w:tcPr>
            <w:tcW w:w="3686" w:type="dxa"/>
            <w:vAlign w:val="bottom"/>
          </w:tcPr>
          <w:p w14:paraId="72A416EB" w14:textId="1296EDA9" w:rsidR="00B81422" w:rsidRPr="004E1D16" w:rsidRDefault="00B81422" w:rsidP="00B81422">
            <w:pPr>
              <w:autoSpaceDE w:val="0"/>
              <w:autoSpaceDN w:val="0"/>
              <w:spacing w:line="276" w:lineRule="auto"/>
              <w:ind w:left="103" w:hanging="142"/>
              <w:rPr>
                <w:rFonts w:ascii="Arial" w:hAnsi="Arial" w:cs="Arial"/>
                <w:sz w:val="16"/>
                <w:szCs w:val="16"/>
                <w:lang w:val="en-GB"/>
              </w:rPr>
            </w:pPr>
            <w:r w:rsidRPr="004E1D16">
              <w:rPr>
                <w:rFonts w:ascii="Arial" w:hAnsi="Arial" w:cs="Arial"/>
                <w:sz w:val="16"/>
                <w:szCs w:val="16"/>
                <w:lang w:val="en-GB"/>
              </w:rPr>
              <w:t>Debentures</w:t>
            </w:r>
          </w:p>
        </w:tc>
        <w:tc>
          <w:tcPr>
            <w:tcW w:w="1134" w:type="dxa"/>
            <w:shd w:val="clear" w:color="auto" w:fill="FAFAFA"/>
            <w:vAlign w:val="bottom"/>
          </w:tcPr>
          <w:p w14:paraId="1C101E0C" w14:textId="4606D6DD" w:rsidR="00B81422" w:rsidRPr="004E1D16" w:rsidRDefault="00B81422" w:rsidP="00B81422">
            <w:pPr>
              <w:autoSpaceDE w:val="0"/>
              <w:autoSpaceDN w:val="0"/>
              <w:spacing w:line="276" w:lineRule="auto"/>
              <w:ind w:right="-72"/>
              <w:jc w:val="right"/>
              <w:rPr>
                <w:rFonts w:ascii="Arial" w:hAnsi="Arial" w:cs="Arial"/>
                <w:spacing w:val="-2"/>
                <w:sz w:val="16"/>
                <w:szCs w:val="16"/>
                <w:cs/>
              </w:rPr>
            </w:pPr>
            <w:r w:rsidRPr="004E1D16">
              <w:rPr>
                <w:rFonts w:ascii="Arial" w:hAnsi="Arial" w:cs="Arial"/>
                <w:sz w:val="16"/>
                <w:szCs w:val="16"/>
                <w:cs/>
              </w:rPr>
              <w:t>(379.26)</w:t>
            </w:r>
          </w:p>
        </w:tc>
        <w:tc>
          <w:tcPr>
            <w:tcW w:w="1134" w:type="dxa"/>
            <w:shd w:val="clear" w:color="auto" w:fill="FAFAFA"/>
            <w:vAlign w:val="bottom"/>
          </w:tcPr>
          <w:p w14:paraId="315D82C2" w14:textId="0F6DBAD9" w:rsidR="00B81422" w:rsidRPr="004E1D16" w:rsidRDefault="00B81422" w:rsidP="00B81422">
            <w:pPr>
              <w:autoSpaceDE w:val="0"/>
              <w:autoSpaceDN w:val="0"/>
              <w:spacing w:line="276" w:lineRule="auto"/>
              <w:ind w:right="-72"/>
              <w:jc w:val="right"/>
              <w:rPr>
                <w:rFonts w:ascii="Arial" w:hAnsi="Arial" w:cs="Arial"/>
                <w:spacing w:val="-2"/>
                <w:sz w:val="16"/>
                <w:szCs w:val="16"/>
                <w:cs/>
              </w:rPr>
            </w:pPr>
            <w:r w:rsidRPr="004E1D16">
              <w:rPr>
                <w:rFonts w:ascii="Arial" w:hAnsi="Arial" w:cs="Arial"/>
                <w:sz w:val="16"/>
                <w:szCs w:val="16"/>
                <w:cs/>
              </w:rPr>
              <w:t>(11,391.99)</w:t>
            </w:r>
          </w:p>
        </w:tc>
        <w:tc>
          <w:tcPr>
            <w:tcW w:w="1134" w:type="dxa"/>
            <w:vAlign w:val="bottom"/>
          </w:tcPr>
          <w:p w14:paraId="6B6E227E" w14:textId="7FA5D325" w:rsidR="00B81422" w:rsidRPr="004E1D16" w:rsidRDefault="00B81422" w:rsidP="00B81422">
            <w:pPr>
              <w:autoSpaceDE w:val="0"/>
              <w:autoSpaceDN w:val="0"/>
              <w:spacing w:line="276" w:lineRule="auto"/>
              <w:ind w:right="-72"/>
              <w:jc w:val="right"/>
              <w:rPr>
                <w:rFonts w:ascii="Arial" w:hAnsi="Arial" w:cs="Arial"/>
                <w:spacing w:val="-2"/>
                <w:sz w:val="16"/>
                <w:szCs w:val="16"/>
                <w:cs/>
              </w:rPr>
            </w:pPr>
            <w:r w:rsidRPr="004E1D16">
              <w:rPr>
                <w:rFonts w:ascii="Arial" w:hAnsi="Arial" w:cs="Arial"/>
                <w:sz w:val="16"/>
                <w:szCs w:val="16"/>
                <w:cs/>
              </w:rPr>
              <w:t>(377.76)</w:t>
            </w:r>
          </w:p>
        </w:tc>
        <w:tc>
          <w:tcPr>
            <w:tcW w:w="1203" w:type="dxa"/>
            <w:vAlign w:val="bottom"/>
          </w:tcPr>
          <w:p w14:paraId="7B2E29B1" w14:textId="17A23B1D" w:rsidR="00B81422" w:rsidRPr="004E1D16" w:rsidRDefault="00B81422" w:rsidP="00B81422">
            <w:pPr>
              <w:autoSpaceDE w:val="0"/>
              <w:autoSpaceDN w:val="0"/>
              <w:spacing w:line="276" w:lineRule="auto"/>
              <w:ind w:right="-72"/>
              <w:jc w:val="right"/>
              <w:rPr>
                <w:rFonts w:ascii="Arial" w:hAnsi="Arial" w:cs="Arial"/>
                <w:spacing w:val="-2"/>
                <w:sz w:val="16"/>
                <w:szCs w:val="16"/>
                <w:cs/>
              </w:rPr>
            </w:pPr>
            <w:r w:rsidRPr="004E1D16">
              <w:rPr>
                <w:rFonts w:ascii="Arial" w:hAnsi="Arial" w:cs="Arial"/>
                <w:sz w:val="16"/>
                <w:szCs w:val="16"/>
                <w:cs/>
              </w:rPr>
              <w:t>(11,391.04)</w:t>
            </w:r>
          </w:p>
        </w:tc>
      </w:tr>
    </w:tbl>
    <w:p w14:paraId="20AEEE69" w14:textId="48DDBCD5" w:rsidR="008F11F3" w:rsidRPr="004E1D16" w:rsidRDefault="008F11F3" w:rsidP="00982ACF">
      <w:pPr>
        <w:pStyle w:val="BlockText"/>
        <w:ind w:left="1080" w:right="0" w:hanging="218"/>
        <w:jc w:val="both"/>
        <w:rPr>
          <w:rFonts w:ascii="Arial" w:hAnsi="Arial" w:cs="Arial"/>
          <w:i/>
          <w:iCs/>
          <w:sz w:val="20"/>
          <w:szCs w:val="20"/>
          <w:lang w:val="en-GB"/>
        </w:rPr>
      </w:pPr>
    </w:p>
    <w:p w14:paraId="7DA21423" w14:textId="79C09D37" w:rsidR="00F801F5" w:rsidRPr="004E1D16" w:rsidRDefault="00F96B0E" w:rsidP="00F96B0E">
      <w:pPr>
        <w:pStyle w:val="BlockText"/>
        <w:ind w:left="1" w:right="0" w:firstLine="1275"/>
        <w:jc w:val="both"/>
        <w:rPr>
          <w:rFonts w:ascii="Arial" w:hAnsi="Arial" w:cs="Arial"/>
          <w:sz w:val="16"/>
          <w:szCs w:val="16"/>
          <w:lang w:val="en-GB"/>
        </w:rPr>
      </w:pPr>
      <w:r w:rsidRPr="004E1D16">
        <w:rPr>
          <w:rFonts w:ascii="Arial" w:hAnsi="Arial" w:cs="Arial"/>
          <w:sz w:val="16"/>
          <w:szCs w:val="16"/>
          <w:lang w:val="en-GB"/>
        </w:rPr>
        <w:t xml:space="preserve">* </w:t>
      </w:r>
      <w:r w:rsidR="00207CAD" w:rsidRPr="004E1D16">
        <w:rPr>
          <w:rFonts w:ascii="Arial" w:hAnsi="Arial" w:cs="Arial"/>
          <w:sz w:val="16"/>
          <w:szCs w:val="16"/>
          <w:lang w:val="en-GB"/>
        </w:rPr>
        <w:t>These</w:t>
      </w:r>
      <w:r w:rsidRPr="004E1D16">
        <w:rPr>
          <w:rFonts w:ascii="Arial" w:hAnsi="Arial" w:cs="Arial"/>
          <w:sz w:val="16"/>
          <w:szCs w:val="16"/>
          <w:lang w:val="en-GB"/>
        </w:rPr>
        <w:t xml:space="preserve"> are disclosed with notional amount.</w:t>
      </w:r>
    </w:p>
    <w:p w14:paraId="41EC0F45" w14:textId="77777777" w:rsidR="00F96B0E" w:rsidRPr="004E1D16" w:rsidRDefault="00F801F5" w:rsidP="00F96B0E">
      <w:pPr>
        <w:pStyle w:val="BlockText"/>
        <w:ind w:left="1" w:right="0" w:firstLine="1275"/>
        <w:jc w:val="both"/>
        <w:rPr>
          <w:rFonts w:ascii="Arial" w:hAnsi="Arial" w:cs="Arial"/>
          <w:i/>
          <w:iCs/>
          <w:sz w:val="20"/>
          <w:szCs w:val="20"/>
          <w:lang w:val="en-US"/>
        </w:rPr>
      </w:pPr>
      <w:r w:rsidRPr="004E1D16">
        <w:rPr>
          <w:rFonts w:ascii="Arial" w:hAnsi="Arial" w:cs="Arial"/>
          <w:sz w:val="16"/>
          <w:szCs w:val="16"/>
          <w:lang w:val="en-GB"/>
        </w:rPr>
        <w:br w:type="page"/>
      </w:r>
    </w:p>
    <w:p w14:paraId="4270C0DF" w14:textId="3D9D4126" w:rsidR="00CA2242" w:rsidRPr="004E1D16" w:rsidRDefault="00CA2242" w:rsidP="00600DCD">
      <w:pPr>
        <w:ind w:left="1276"/>
        <w:jc w:val="thaiDistribute"/>
        <w:rPr>
          <w:rFonts w:ascii="Arial" w:hAnsi="Arial" w:cs="Arial"/>
          <w:i/>
          <w:iCs/>
          <w:color w:val="000000"/>
          <w:sz w:val="20"/>
          <w:szCs w:val="20"/>
          <w:lang w:val="en-GB"/>
        </w:rPr>
      </w:pPr>
      <w:r w:rsidRPr="004E1D16">
        <w:rPr>
          <w:rFonts w:ascii="Arial" w:hAnsi="Arial" w:cs="Arial"/>
          <w:i/>
          <w:iCs/>
          <w:color w:val="000000"/>
          <w:sz w:val="20"/>
          <w:szCs w:val="20"/>
          <w:lang w:val="en-GB"/>
        </w:rPr>
        <w:t xml:space="preserve">Financial instruments used </w:t>
      </w:r>
      <w:r w:rsidR="00265ACB" w:rsidRPr="004E1D16">
        <w:rPr>
          <w:rFonts w:ascii="Arial" w:hAnsi="Arial" w:cs="Arial"/>
          <w:i/>
          <w:iCs/>
          <w:color w:val="000000"/>
          <w:sz w:val="20"/>
          <w:szCs w:val="20"/>
          <w:lang w:val="en-GB"/>
        </w:rPr>
        <w:t xml:space="preserve">by the Group </w:t>
      </w:r>
      <w:r w:rsidRPr="004E1D16">
        <w:rPr>
          <w:rFonts w:ascii="Arial" w:hAnsi="Arial" w:cs="Arial"/>
          <w:i/>
          <w:iCs/>
          <w:color w:val="000000"/>
          <w:sz w:val="20"/>
          <w:szCs w:val="20"/>
          <w:lang w:val="en-GB"/>
        </w:rPr>
        <w:t>for risk management</w:t>
      </w:r>
    </w:p>
    <w:p w14:paraId="7AA4091E" w14:textId="77777777" w:rsidR="00CA2242" w:rsidRPr="004E1D16" w:rsidRDefault="00CA2242" w:rsidP="00600DCD">
      <w:pPr>
        <w:ind w:left="1276"/>
        <w:jc w:val="thaiDistribute"/>
        <w:rPr>
          <w:rFonts w:ascii="Arial" w:hAnsi="Arial" w:cs="Arial"/>
          <w:color w:val="000000"/>
          <w:sz w:val="20"/>
          <w:szCs w:val="20"/>
          <w:lang w:val="en-GB"/>
        </w:rPr>
      </w:pPr>
    </w:p>
    <w:p w14:paraId="4ABEEE41" w14:textId="5C1940E0" w:rsidR="00E8596E" w:rsidRPr="004E1D16" w:rsidRDefault="00E8596E" w:rsidP="00E8596E">
      <w:pPr>
        <w:ind w:left="1276"/>
        <w:jc w:val="thaiDistribute"/>
        <w:rPr>
          <w:rFonts w:ascii="Arial" w:hAnsi="Arial" w:cs="Arial"/>
          <w:color w:val="000000"/>
          <w:sz w:val="20"/>
          <w:szCs w:val="20"/>
          <w:lang w:val="en-GB"/>
        </w:rPr>
      </w:pPr>
      <w:r w:rsidRPr="004E1D16">
        <w:rPr>
          <w:rFonts w:ascii="Arial" w:hAnsi="Arial" w:cs="Arial"/>
          <w:color w:val="000000"/>
          <w:sz w:val="20"/>
          <w:szCs w:val="20"/>
          <w:lang w:val="en-GB"/>
        </w:rPr>
        <w:t>The Group</w:t>
      </w:r>
      <w:r w:rsidR="006D7E88" w:rsidRPr="004E1D16">
        <w:rPr>
          <w:rFonts w:ascii="Arial" w:hAnsi="Arial" w:cs="Arial"/>
          <w:color w:val="000000"/>
          <w:sz w:val="20"/>
          <w:szCs w:val="20"/>
          <w:lang w:val="en-GB"/>
        </w:rPr>
        <w:t xml:space="preserve"> manages its foreign excha</w:t>
      </w:r>
      <w:r w:rsidR="00327B68" w:rsidRPr="004E1D16">
        <w:rPr>
          <w:rFonts w:ascii="Arial" w:hAnsi="Arial" w:cs="Arial"/>
          <w:color w:val="000000"/>
          <w:sz w:val="20"/>
          <w:szCs w:val="20"/>
          <w:lang w:val="en-GB"/>
        </w:rPr>
        <w:t>nge risk</w:t>
      </w:r>
      <w:r w:rsidR="00B12A2F" w:rsidRPr="004E1D16">
        <w:rPr>
          <w:rFonts w:ascii="Arial" w:hAnsi="Arial" w:cs="Arial"/>
          <w:color w:val="000000"/>
          <w:sz w:val="20"/>
          <w:szCs w:val="20"/>
          <w:lang w:val="en-GB"/>
        </w:rPr>
        <w:t>s</w:t>
      </w:r>
      <w:r w:rsidR="00327B68" w:rsidRPr="004E1D16">
        <w:rPr>
          <w:rFonts w:ascii="Arial" w:hAnsi="Arial" w:cs="Arial"/>
          <w:color w:val="000000"/>
          <w:sz w:val="20"/>
          <w:szCs w:val="20"/>
          <w:lang w:val="en-GB"/>
        </w:rPr>
        <w:t xml:space="preserve"> on financial </w:t>
      </w:r>
      <w:r w:rsidRPr="004E1D16">
        <w:rPr>
          <w:rFonts w:ascii="Arial" w:hAnsi="Arial" w:cs="Arial"/>
          <w:color w:val="000000"/>
          <w:sz w:val="20"/>
          <w:szCs w:val="20"/>
          <w:lang w:val="en-GB"/>
        </w:rPr>
        <w:t>asset</w:t>
      </w:r>
      <w:r w:rsidR="006D7E88" w:rsidRPr="004E1D16">
        <w:rPr>
          <w:rFonts w:ascii="Arial" w:hAnsi="Arial" w:cs="Arial"/>
          <w:color w:val="000000"/>
          <w:sz w:val="20"/>
          <w:szCs w:val="20"/>
          <w:lang w:val="en-GB"/>
        </w:rPr>
        <w:t>s</w:t>
      </w:r>
      <w:r w:rsidRPr="004E1D16">
        <w:rPr>
          <w:rFonts w:ascii="Arial" w:hAnsi="Arial" w:cs="Arial"/>
          <w:color w:val="000000"/>
          <w:sz w:val="20"/>
          <w:szCs w:val="20"/>
          <w:lang w:val="en-GB"/>
        </w:rPr>
        <w:t xml:space="preserve"> and </w:t>
      </w:r>
      <w:r w:rsidR="00327B68" w:rsidRPr="004E1D16">
        <w:rPr>
          <w:rFonts w:ascii="Arial" w:hAnsi="Arial" w:cs="Arial"/>
          <w:color w:val="000000"/>
          <w:sz w:val="20"/>
          <w:szCs w:val="20"/>
          <w:lang w:val="en-GB"/>
        </w:rPr>
        <w:t xml:space="preserve">financial </w:t>
      </w:r>
      <w:r w:rsidR="006D7E88" w:rsidRPr="004E1D16">
        <w:rPr>
          <w:rFonts w:ascii="Arial" w:hAnsi="Arial" w:cs="Arial"/>
          <w:color w:val="000000"/>
          <w:sz w:val="20"/>
          <w:szCs w:val="20"/>
          <w:lang w:val="en-GB"/>
        </w:rPr>
        <w:t>liabilities</w:t>
      </w:r>
      <w:r w:rsidR="00DA3353" w:rsidRPr="004E1D16">
        <w:rPr>
          <w:rFonts w:ascii="Arial" w:hAnsi="Arial" w:cs="Arial"/>
          <w:color w:val="000000"/>
          <w:sz w:val="20"/>
          <w:szCs w:val="20"/>
          <w:lang w:val="en-GB"/>
        </w:rPr>
        <w:t xml:space="preserve"> </w:t>
      </w:r>
      <w:r w:rsidR="00B12A2F" w:rsidRPr="004E1D16">
        <w:rPr>
          <w:rFonts w:ascii="Arial" w:hAnsi="Arial" w:cs="Arial"/>
          <w:color w:val="000000"/>
          <w:sz w:val="20"/>
          <w:szCs w:val="20"/>
          <w:lang w:val="en-GB"/>
        </w:rPr>
        <w:t xml:space="preserve">those </w:t>
      </w:r>
      <w:r w:rsidR="00DA3353" w:rsidRPr="004E1D16">
        <w:rPr>
          <w:rFonts w:ascii="Arial" w:hAnsi="Arial" w:cs="Arial"/>
          <w:color w:val="000000"/>
          <w:sz w:val="20"/>
          <w:szCs w:val="20"/>
          <w:lang w:val="en-GB"/>
        </w:rPr>
        <w:t xml:space="preserve">are not the Group’s functional currency </w:t>
      </w:r>
      <w:r w:rsidRPr="004E1D16">
        <w:rPr>
          <w:rFonts w:ascii="Arial" w:hAnsi="Arial" w:cs="Arial"/>
          <w:color w:val="000000"/>
          <w:sz w:val="20"/>
          <w:szCs w:val="20"/>
          <w:lang w:val="en-GB"/>
        </w:rPr>
        <w:t xml:space="preserve">by </w:t>
      </w:r>
      <w:r w:rsidR="00DA3353" w:rsidRPr="004E1D16">
        <w:rPr>
          <w:rFonts w:ascii="Arial" w:hAnsi="Arial" w:cs="Arial"/>
          <w:color w:val="000000"/>
          <w:sz w:val="20"/>
          <w:szCs w:val="20"/>
          <w:lang w:val="en-GB"/>
        </w:rPr>
        <w:t>balancing</w:t>
      </w:r>
      <w:r w:rsidRPr="004E1D16">
        <w:rPr>
          <w:rFonts w:ascii="Arial" w:hAnsi="Arial" w:cs="Arial"/>
          <w:color w:val="000000"/>
          <w:sz w:val="20"/>
          <w:szCs w:val="20"/>
          <w:lang w:val="en-GB"/>
        </w:rPr>
        <w:t xml:space="preserve"> the structure and</w:t>
      </w:r>
      <w:r w:rsidR="00DA3353" w:rsidRPr="004E1D16">
        <w:rPr>
          <w:rFonts w:ascii="Arial" w:hAnsi="Arial" w:cs="Arial"/>
          <w:color w:val="000000"/>
          <w:sz w:val="20"/>
          <w:szCs w:val="20"/>
          <w:lang w:val="en-GB"/>
        </w:rPr>
        <w:t xml:space="preserve"> </w:t>
      </w:r>
      <w:r w:rsidRPr="004E1D16">
        <w:rPr>
          <w:rFonts w:ascii="Arial" w:hAnsi="Arial" w:cs="Arial"/>
          <w:color w:val="000000"/>
          <w:sz w:val="20"/>
          <w:szCs w:val="20"/>
          <w:lang w:val="en-GB"/>
        </w:rPr>
        <w:t>transactions</w:t>
      </w:r>
      <w:r w:rsidR="00DA3353" w:rsidRPr="004E1D16">
        <w:rPr>
          <w:rFonts w:ascii="Arial" w:hAnsi="Arial" w:cs="Arial"/>
          <w:color w:val="000000"/>
          <w:sz w:val="20"/>
          <w:szCs w:val="20"/>
          <w:lang w:val="en-GB"/>
        </w:rPr>
        <w:t>, types of assets,</w:t>
      </w:r>
      <w:r w:rsidRPr="004E1D16">
        <w:rPr>
          <w:rFonts w:ascii="Arial" w:hAnsi="Arial" w:cs="Arial"/>
          <w:color w:val="000000"/>
          <w:sz w:val="20"/>
          <w:szCs w:val="20"/>
          <w:lang w:val="en-GB"/>
        </w:rPr>
        <w:t xml:space="preserve"> liabilities and equity</w:t>
      </w:r>
      <w:r w:rsidR="00DA3353" w:rsidRPr="004E1D16">
        <w:rPr>
          <w:rFonts w:ascii="Arial" w:hAnsi="Arial" w:cs="Arial"/>
          <w:color w:val="000000"/>
          <w:sz w:val="20"/>
          <w:szCs w:val="20"/>
          <w:lang w:val="en-GB"/>
        </w:rPr>
        <w:t>.</w:t>
      </w:r>
      <w:r w:rsidRPr="004E1D16">
        <w:rPr>
          <w:rFonts w:ascii="Arial" w:hAnsi="Arial" w:cs="Arial"/>
          <w:color w:val="000000"/>
          <w:sz w:val="20"/>
          <w:szCs w:val="20"/>
          <w:lang w:val="en-GB"/>
        </w:rPr>
        <w:t xml:space="preserve"> In addition, the Group</w:t>
      </w:r>
      <w:r w:rsidR="00DA3353" w:rsidRPr="004E1D16">
        <w:rPr>
          <w:rFonts w:ascii="Arial" w:hAnsi="Arial" w:cs="Arial"/>
          <w:color w:val="000000"/>
          <w:sz w:val="20"/>
          <w:szCs w:val="20"/>
          <w:lang w:val="en-GB"/>
        </w:rPr>
        <w:t xml:space="preserve"> uses derivative instruments to manage and hedge the risks exposure of the foreign currency transaction while it also considers costs, effectiveness, and risks that may arise in each interval.</w:t>
      </w:r>
    </w:p>
    <w:p w14:paraId="19C71ADE" w14:textId="77777777" w:rsidR="00E8596E" w:rsidRPr="004E1D16" w:rsidRDefault="00E8596E" w:rsidP="00E8596E">
      <w:pPr>
        <w:ind w:left="1276"/>
        <w:jc w:val="thaiDistribute"/>
        <w:rPr>
          <w:rFonts w:ascii="Arial" w:hAnsi="Arial" w:cs="Arial"/>
          <w:color w:val="000000"/>
          <w:sz w:val="20"/>
          <w:szCs w:val="20"/>
          <w:lang w:val="en-GB"/>
        </w:rPr>
      </w:pPr>
    </w:p>
    <w:p w14:paraId="70D4CB61" w14:textId="599571CB" w:rsidR="00E8596E" w:rsidRPr="004E1D16" w:rsidRDefault="00E8596E" w:rsidP="00E8596E">
      <w:pPr>
        <w:ind w:left="1276"/>
        <w:jc w:val="thaiDistribute"/>
        <w:rPr>
          <w:rFonts w:ascii="Arial" w:hAnsi="Arial" w:cs="Arial"/>
          <w:color w:val="000000"/>
          <w:sz w:val="20"/>
          <w:szCs w:val="20"/>
          <w:lang w:val="en-GB"/>
        </w:rPr>
      </w:pPr>
      <w:r w:rsidRPr="004E1D16">
        <w:rPr>
          <w:rFonts w:ascii="Arial" w:hAnsi="Arial" w:cs="Arial"/>
          <w:color w:val="000000"/>
          <w:sz w:val="20"/>
          <w:szCs w:val="20"/>
          <w:lang w:val="en-GB"/>
        </w:rPr>
        <w:t xml:space="preserve">The Group </w:t>
      </w:r>
      <w:r w:rsidR="00091323" w:rsidRPr="004E1D16">
        <w:rPr>
          <w:rFonts w:ascii="Arial" w:hAnsi="Arial" w:cs="Arial"/>
          <w:color w:val="000000"/>
          <w:sz w:val="20"/>
          <w:szCs w:val="20"/>
          <w:lang w:val="en-GB"/>
        </w:rPr>
        <w:t>use</w:t>
      </w:r>
      <w:r w:rsidR="00265ACB" w:rsidRPr="004E1D16">
        <w:rPr>
          <w:rFonts w:ascii="Arial" w:hAnsi="Arial" w:cs="Arial"/>
          <w:color w:val="000000"/>
          <w:sz w:val="20"/>
          <w:szCs w:val="20"/>
          <w:lang w:val="en-GB"/>
        </w:rPr>
        <w:t>d</w:t>
      </w:r>
      <w:r w:rsidR="00091323" w:rsidRPr="004E1D16">
        <w:rPr>
          <w:rFonts w:ascii="Arial" w:hAnsi="Arial" w:cs="Arial"/>
          <w:color w:val="000000"/>
          <w:sz w:val="20"/>
          <w:szCs w:val="20"/>
          <w:lang w:val="en-GB"/>
        </w:rPr>
        <w:t xml:space="preserve"> </w:t>
      </w:r>
      <w:r w:rsidR="006423A7" w:rsidRPr="004E1D16">
        <w:rPr>
          <w:rFonts w:ascii="Arial" w:hAnsi="Arial" w:cs="Arial"/>
          <w:color w:val="000000"/>
          <w:sz w:val="20"/>
          <w:szCs w:val="20"/>
          <w:lang w:val="en-GB"/>
        </w:rPr>
        <w:t xml:space="preserve">cross currency </w:t>
      </w:r>
      <w:r w:rsidR="00265ACB" w:rsidRPr="004E1D16">
        <w:rPr>
          <w:rFonts w:ascii="Arial" w:hAnsi="Arial" w:cs="Arial"/>
          <w:color w:val="000000"/>
          <w:sz w:val="20"/>
          <w:szCs w:val="20"/>
          <w:lang w:val="en-GB"/>
        </w:rPr>
        <w:t xml:space="preserve">and </w:t>
      </w:r>
      <w:r w:rsidR="006423A7" w:rsidRPr="004E1D16">
        <w:rPr>
          <w:rFonts w:ascii="Arial" w:hAnsi="Arial" w:cs="Arial"/>
          <w:color w:val="000000"/>
          <w:sz w:val="20"/>
          <w:szCs w:val="20"/>
          <w:lang w:val="en-GB"/>
        </w:rPr>
        <w:t>and interest rate swap</w:t>
      </w:r>
      <w:r w:rsidR="006D7E88" w:rsidRPr="004E1D16">
        <w:rPr>
          <w:rFonts w:ascii="Arial" w:hAnsi="Arial" w:cs="Arial"/>
          <w:color w:val="000000"/>
          <w:sz w:val="20"/>
          <w:szCs w:val="20"/>
          <w:lang w:val="en-GB"/>
        </w:rPr>
        <w:t>s</w:t>
      </w:r>
      <w:r w:rsidR="006423A7" w:rsidRPr="004E1D16">
        <w:rPr>
          <w:rFonts w:ascii="Arial" w:hAnsi="Arial" w:cs="Arial"/>
          <w:color w:val="000000"/>
          <w:sz w:val="20"/>
          <w:szCs w:val="20"/>
          <w:lang w:val="en-GB"/>
        </w:rPr>
        <w:t>, forward foreign exchange contracts</w:t>
      </w:r>
      <w:r w:rsidR="00443F08" w:rsidRPr="004E1D16">
        <w:rPr>
          <w:rFonts w:ascii="Arial" w:hAnsi="Arial" w:cs="Arial"/>
          <w:color w:val="000000"/>
          <w:sz w:val="20"/>
          <w:szCs w:val="20"/>
          <w:lang w:val="en-GB"/>
        </w:rPr>
        <w:t xml:space="preserve"> and foreign currency options</w:t>
      </w:r>
      <w:r w:rsidRPr="004E1D16">
        <w:rPr>
          <w:rFonts w:ascii="Arial" w:hAnsi="Arial" w:cs="Arial"/>
          <w:color w:val="000000"/>
          <w:sz w:val="20"/>
          <w:szCs w:val="20"/>
          <w:lang w:val="en-GB"/>
        </w:rPr>
        <w:t xml:space="preserve"> in a consistent manner to hedge firm and anticipated foreign exchange commitments and </w:t>
      </w:r>
      <w:r w:rsidR="00B12A2F" w:rsidRPr="004E1D16">
        <w:rPr>
          <w:rFonts w:ascii="Arial" w:hAnsi="Arial" w:cs="Arial"/>
          <w:color w:val="000000"/>
          <w:sz w:val="20"/>
          <w:szCs w:val="20"/>
          <w:lang w:val="en-GB"/>
        </w:rPr>
        <w:t xml:space="preserve">to </w:t>
      </w:r>
      <w:r w:rsidRPr="004E1D16">
        <w:rPr>
          <w:rFonts w:ascii="Arial" w:hAnsi="Arial" w:cs="Arial"/>
          <w:color w:val="000000"/>
          <w:sz w:val="20"/>
          <w:szCs w:val="20"/>
          <w:lang w:val="en-GB"/>
        </w:rPr>
        <w:t xml:space="preserve">manage </w:t>
      </w:r>
      <w:r w:rsidR="006D7E88" w:rsidRPr="004E1D16">
        <w:rPr>
          <w:rFonts w:ascii="Arial" w:hAnsi="Arial" w:cs="Arial"/>
          <w:color w:val="000000"/>
          <w:sz w:val="20"/>
          <w:szCs w:val="20"/>
          <w:lang w:val="en-GB"/>
        </w:rPr>
        <w:t xml:space="preserve">its </w:t>
      </w:r>
      <w:r w:rsidRPr="004E1D16">
        <w:rPr>
          <w:rFonts w:ascii="Arial" w:hAnsi="Arial" w:cs="Arial"/>
          <w:color w:val="000000"/>
          <w:sz w:val="20"/>
          <w:szCs w:val="20"/>
          <w:lang w:val="en-GB"/>
        </w:rPr>
        <w:t>foreign exchange risk arising from future commercial transactions. The Group does not usually hedge its net investments in foreign operations except in circumstances where there is a material exposure arising from a currency that is anticipated to be volatile and the hedging is cost effective.</w:t>
      </w:r>
      <w:r w:rsidRPr="004E1D16">
        <w:rPr>
          <w:rFonts w:ascii="Arial" w:hAnsi="Arial" w:cs="Cordia New"/>
          <w:color w:val="000000"/>
          <w:sz w:val="20"/>
          <w:szCs w:val="20"/>
          <w:lang w:val="en-GB"/>
        </w:rPr>
        <w:t xml:space="preserve"> </w:t>
      </w:r>
      <w:r w:rsidRPr="004E1D16">
        <w:rPr>
          <w:rFonts w:ascii="Arial" w:hAnsi="Arial" w:cs="Arial"/>
          <w:color w:val="000000"/>
          <w:sz w:val="20"/>
          <w:szCs w:val="20"/>
          <w:lang w:val="en-GB"/>
        </w:rPr>
        <w:t xml:space="preserve">Foreign currency borrowings are swapped into the entity’s functional currency using </w:t>
      </w:r>
      <w:r w:rsidR="006423A7" w:rsidRPr="004E1D16">
        <w:rPr>
          <w:rFonts w:ascii="Arial" w:hAnsi="Arial" w:cs="Arial"/>
          <w:color w:val="000000"/>
          <w:sz w:val="20"/>
          <w:szCs w:val="20"/>
          <w:lang w:val="en-GB"/>
        </w:rPr>
        <w:t xml:space="preserve">cross currency and interest rate swaps, except where the foreign currency borrowings are repaid with cash flows generated in the same foreign currency. The purpose of these hedges is to mitigate the impact of movements in foreign exchange rates on assets and liabilities and the profit </w:t>
      </w:r>
      <w:r w:rsidR="008C4770" w:rsidRPr="004E1D16">
        <w:rPr>
          <w:rFonts w:ascii="Arial" w:hAnsi="Arial" w:cs="Arial"/>
          <w:color w:val="000000"/>
          <w:sz w:val="20"/>
          <w:szCs w:val="20"/>
          <w:lang w:val="en-GB"/>
        </w:rPr>
        <w:t>or</w:t>
      </w:r>
      <w:r w:rsidR="006423A7" w:rsidRPr="004E1D16">
        <w:rPr>
          <w:rFonts w:ascii="Arial" w:hAnsi="Arial" w:cs="Arial"/>
          <w:color w:val="000000"/>
          <w:sz w:val="20"/>
          <w:szCs w:val="20"/>
          <w:lang w:val="en-GB"/>
        </w:rPr>
        <w:t xml:space="preserve"> loss of the Group.</w:t>
      </w:r>
    </w:p>
    <w:p w14:paraId="16489632" w14:textId="63D634BB" w:rsidR="008C47F3" w:rsidRPr="004E1D16" w:rsidRDefault="008C47F3" w:rsidP="00E8596E">
      <w:pPr>
        <w:ind w:left="1276"/>
        <w:jc w:val="thaiDistribute"/>
        <w:rPr>
          <w:rFonts w:ascii="Arial" w:hAnsi="Arial" w:cs="Arial"/>
          <w:color w:val="000000"/>
          <w:sz w:val="20"/>
          <w:szCs w:val="20"/>
          <w:lang w:val="en-GB"/>
        </w:rPr>
      </w:pPr>
    </w:p>
    <w:p w14:paraId="2E8B332A" w14:textId="6700B5CE" w:rsidR="00E8596E" w:rsidRPr="004E1D16" w:rsidRDefault="00E8596E" w:rsidP="00E8596E">
      <w:pPr>
        <w:ind w:left="1276"/>
        <w:jc w:val="thaiDistribute"/>
        <w:rPr>
          <w:rFonts w:ascii="Arial" w:hAnsi="Arial" w:cs="Arial"/>
          <w:color w:val="000000"/>
          <w:sz w:val="20"/>
          <w:szCs w:val="20"/>
          <w:lang w:val="en-GB"/>
        </w:rPr>
      </w:pPr>
      <w:r w:rsidRPr="004E1D16">
        <w:rPr>
          <w:rFonts w:ascii="Arial" w:hAnsi="Arial" w:cs="Arial"/>
          <w:color w:val="000000"/>
          <w:sz w:val="20"/>
          <w:szCs w:val="20"/>
          <w:lang w:val="en-GB"/>
        </w:rPr>
        <w:t xml:space="preserve">The Group enters into </w:t>
      </w:r>
      <w:r w:rsidR="008860B5" w:rsidRPr="004E1D16">
        <w:rPr>
          <w:rFonts w:ascii="Arial" w:hAnsi="Arial" w:cs="Arial"/>
          <w:color w:val="000000"/>
          <w:sz w:val="20"/>
          <w:szCs w:val="20"/>
          <w:lang w:val="en-GB"/>
        </w:rPr>
        <w:t>cross currency and interest rate swap</w:t>
      </w:r>
      <w:r w:rsidR="006D7E88" w:rsidRPr="004E1D16">
        <w:rPr>
          <w:rFonts w:ascii="Arial" w:hAnsi="Arial" w:cs="Arial"/>
          <w:color w:val="000000"/>
          <w:sz w:val="20"/>
          <w:szCs w:val="20"/>
          <w:lang w:val="en-GB"/>
        </w:rPr>
        <w:t>s</w:t>
      </w:r>
      <w:r w:rsidR="008860B5" w:rsidRPr="004E1D16">
        <w:rPr>
          <w:rFonts w:ascii="Arial" w:hAnsi="Arial" w:cs="Arial"/>
          <w:color w:val="000000"/>
          <w:sz w:val="20"/>
          <w:szCs w:val="20"/>
          <w:lang w:val="en-GB"/>
        </w:rPr>
        <w:t xml:space="preserve">, forward foreign exchange contracts </w:t>
      </w:r>
      <w:r w:rsidR="00443F08" w:rsidRPr="004E1D16">
        <w:rPr>
          <w:rFonts w:ascii="Arial" w:hAnsi="Arial" w:cs="Arial"/>
          <w:color w:val="000000"/>
          <w:sz w:val="20"/>
          <w:szCs w:val="20"/>
          <w:lang w:val="en-GB"/>
        </w:rPr>
        <w:t xml:space="preserve">and foreign currency options </w:t>
      </w:r>
      <w:r w:rsidR="008860B5" w:rsidRPr="004E1D16">
        <w:rPr>
          <w:rFonts w:ascii="Arial" w:hAnsi="Arial" w:cs="Arial"/>
          <w:color w:val="000000"/>
          <w:sz w:val="20"/>
          <w:szCs w:val="20"/>
          <w:lang w:val="en-GB"/>
        </w:rPr>
        <w:t xml:space="preserve">to hedge its exposure to foreign </w:t>
      </w:r>
      <w:r w:rsidR="006D7E88" w:rsidRPr="004E1D16">
        <w:rPr>
          <w:rFonts w:ascii="Arial" w:hAnsi="Arial" w:cs="Arial"/>
          <w:color w:val="000000"/>
          <w:sz w:val="20"/>
          <w:szCs w:val="20"/>
          <w:lang w:val="en-GB"/>
        </w:rPr>
        <w:t>exchange risk. Under the G</w:t>
      </w:r>
      <w:r w:rsidR="008860B5" w:rsidRPr="004E1D16">
        <w:rPr>
          <w:rFonts w:ascii="Arial" w:hAnsi="Arial" w:cs="Arial"/>
          <w:color w:val="000000"/>
          <w:sz w:val="20"/>
          <w:szCs w:val="20"/>
          <w:lang w:val="en-GB"/>
        </w:rPr>
        <w:t>roup’s policy, the critical terms of the</w:t>
      </w:r>
      <w:r w:rsidR="006D7E88" w:rsidRPr="004E1D16">
        <w:rPr>
          <w:rFonts w:ascii="Arial" w:hAnsi="Arial" w:cs="Arial"/>
          <w:color w:val="000000"/>
          <w:sz w:val="20"/>
          <w:szCs w:val="20"/>
          <w:lang w:val="en-GB"/>
        </w:rPr>
        <w:t>se</w:t>
      </w:r>
      <w:r w:rsidR="008860B5" w:rsidRPr="004E1D16">
        <w:rPr>
          <w:rFonts w:ascii="Arial" w:hAnsi="Arial" w:cs="Arial"/>
          <w:color w:val="000000"/>
          <w:sz w:val="20"/>
          <w:szCs w:val="20"/>
          <w:lang w:val="en-GB"/>
        </w:rPr>
        <w:t xml:space="preserve"> </w:t>
      </w:r>
      <w:r w:rsidR="006D7E88" w:rsidRPr="004E1D16">
        <w:rPr>
          <w:rFonts w:ascii="Arial" w:hAnsi="Arial" w:cs="Arial"/>
          <w:color w:val="000000"/>
          <w:sz w:val="20"/>
          <w:szCs w:val="20"/>
          <w:lang w:val="en-GB"/>
        </w:rPr>
        <w:t>contracts</w:t>
      </w:r>
      <w:r w:rsidR="008860B5" w:rsidRPr="004E1D16">
        <w:rPr>
          <w:rFonts w:ascii="Arial" w:hAnsi="Arial" w:cs="Arial"/>
          <w:color w:val="000000"/>
          <w:sz w:val="20"/>
          <w:szCs w:val="20"/>
          <w:lang w:val="en-GB"/>
        </w:rPr>
        <w:t xml:space="preserve"> must align with the hedg</w:t>
      </w:r>
      <w:r w:rsidR="006D7E88" w:rsidRPr="004E1D16">
        <w:rPr>
          <w:rFonts w:ascii="Arial" w:hAnsi="Arial" w:cs="Arial"/>
          <w:color w:val="000000"/>
          <w:sz w:val="20"/>
          <w:szCs w:val="20"/>
          <w:lang w:val="en-GB"/>
        </w:rPr>
        <w:t>ed items. However, the Group do</w:t>
      </w:r>
      <w:r w:rsidR="008860B5" w:rsidRPr="004E1D16">
        <w:rPr>
          <w:rFonts w:ascii="Arial" w:hAnsi="Arial" w:cs="Arial"/>
          <w:color w:val="000000"/>
          <w:sz w:val="20"/>
          <w:szCs w:val="20"/>
          <w:lang w:val="en-GB"/>
        </w:rPr>
        <w:t xml:space="preserve"> not appl</w:t>
      </w:r>
      <w:r w:rsidR="00443F08" w:rsidRPr="004E1D16">
        <w:rPr>
          <w:rFonts w:ascii="Arial" w:hAnsi="Arial" w:cs="Arial"/>
          <w:color w:val="000000"/>
          <w:sz w:val="20"/>
          <w:szCs w:val="20"/>
          <w:lang w:val="en-GB"/>
        </w:rPr>
        <w:t>y</w:t>
      </w:r>
      <w:r w:rsidR="008860B5" w:rsidRPr="004E1D16">
        <w:rPr>
          <w:rFonts w:ascii="Arial" w:hAnsi="Arial" w:cs="Arial"/>
          <w:color w:val="000000"/>
          <w:sz w:val="20"/>
          <w:szCs w:val="20"/>
          <w:lang w:val="en-GB"/>
        </w:rPr>
        <w:t xml:space="preserve"> hedge accounting for </w:t>
      </w:r>
      <w:r w:rsidR="006D7E88" w:rsidRPr="004E1D16">
        <w:rPr>
          <w:rFonts w:ascii="Arial" w:hAnsi="Arial" w:cs="Arial"/>
          <w:color w:val="000000"/>
          <w:sz w:val="20"/>
          <w:szCs w:val="20"/>
          <w:lang w:val="en-GB"/>
        </w:rPr>
        <w:t>forward foreign exchange contracts and foreign currency options</w:t>
      </w:r>
      <w:r w:rsidR="008860B5" w:rsidRPr="004E1D16">
        <w:rPr>
          <w:rFonts w:ascii="Arial" w:hAnsi="Arial" w:cs="Arial"/>
          <w:color w:val="000000"/>
          <w:sz w:val="20"/>
          <w:szCs w:val="20"/>
          <w:lang w:val="en-GB"/>
        </w:rPr>
        <w:t xml:space="preserve">. </w:t>
      </w:r>
      <w:r w:rsidR="001F1554" w:rsidRPr="004E1D16">
        <w:rPr>
          <w:rFonts w:ascii="Arial" w:hAnsi="Arial" w:cs="Arial"/>
          <w:color w:val="000000"/>
          <w:sz w:val="20"/>
          <w:szCs w:val="20"/>
          <w:lang w:val="en-GB"/>
        </w:rPr>
        <w:t>As a result, g</w:t>
      </w:r>
      <w:r w:rsidR="008860B5" w:rsidRPr="004E1D16">
        <w:rPr>
          <w:rFonts w:ascii="Arial" w:hAnsi="Arial" w:cs="Arial"/>
          <w:color w:val="000000"/>
          <w:sz w:val="20"/>
          <w:szCs w:val="20"/>
          <w:lang w:val="en-GB"/>
        </w:rPr>
        <w:t xml:space="preserve">ain or loss is recognised in profit </w:t>
      </w:r>
      <w:r w:rsidR="00443F08" w:rsidRPr="004E1D16">
        <w:rPr>
          <w:rFonts w:ascii="Arial" w:hAnsi="Arial" w:cs="Arial"/>
          <w:color w:val="000000"/>
          <w:sz w:val="20"/>
          <w:szCs w:val="20"/>
          <w:lang w:val="en-GB"/>
        </w:rPr>
        <w:t>or</w:t>
      </w:r>
      <w:r w:rsidR="008860B5" w:rsidRPr="004E1D16">
        <w:rPr>
          <w:rFonts w:ascii="Arial" w:hAnsi="Arial" w:cs="Arial"/>
          <w:color w:val="000000"/>
          <w:sz w:val="20"/>
          <w:szCs w:val="20"/>
          <w:lang w:val="en-GB"/>
        </w:rPr>
        <w:t xml:space="preserve"> loss.</w:t>
      </w:r>
    </w:p>
    <w:p w14:paraId="20E04185" w14:textId="77777777" w:rsidR="00E8596E" w:rsidRPr="004E1D16" w:rsidRDefault="00E8596E" w:rsidP="00E8596E">
      <w:pPr>
        <w:ind w:left="1276"/>
        <w:jc w:val="thaiDistribute"/>
        <w:rPr>
          <w:rFonts w:ascii="Arial" w:hAnsi="Arial" w:cs="Arial"/>
          <w:color w:val="000000"/>
          <w:sz w:val="20"/>
          <w:szCs w:val="20"/>
          <w:lang w:val="en-GB"/>
        </w:rPr>
      </w:pPr>
    </w:p>
    <w:p w14:paraId="62DDF493" w14:textId="22CF89B7" w:rsidR="008860B5" w:rsidRPr="004E1D16" w:rsidRDefault="008860B5" w:rsidP="008860B5">
      <w:pPr>
        <w:ind w:left="1276"/>
        <w:jc w:val="thaiDistribute"/>
        <w:rPr>
          <w:rFonts w:ascii="Arial" w:hAnsi="Arial" w:cs="Arial"/>
          <w:color w:val="000000"/>
          <w:sz w:val="20"/>
          <w:szCs w:val="20"/>
          <w:lang w:val="en-GB"/>
        </w:rPr>
      </w:pPr>
      <w:r w:rsidRPr="004E1D16">
        <w:rPr>
          <w:rFonts w:ascii="Arial" w:hAnsi="Arial" w:cs="Arial"/>
          <w:color w:val="000000"/>
          <w:sz w:val="20"/>
          <w:szCs w:val="20"/>
          <w:lang w:val="en-GB"/>
        </w:rPr>
        <w:t>The Group only designates the spot component of cross currency and interest rate swap in hedge relationships. The spot component is determined with reference to relevant spot market exchange rates. The differen</w:t>
      </w:r>
      <w:r w:rsidR="006D7E88" w:rsidRPr="004E1D16">
        <w:rPr>
          <w:rFonts w:ascii="Arial" w:hAnsi="Arial" w:cs="Arial"/>
          <w:color w:val="000000"/>
          <w:sz w:val="20"/>
          <w:szCs w:val="20"/>
          <w:lang w:val="en-GB"/>
        </w:rPr>
        <w:t>ce</w:t>
      </w:r>
      <w:r w:rsidRPr="004E1D16">
        <w:rPr>
          <w:rFonts w:ascii="Arial" w:hAnsi="Arial" w:cs="Arial"/>
          <w:color w:val="000000"/>
          <w:sz w:val="20"/>
          <w:szCs w:val="20"/>
          <w:lang w:val="en-GB"/>
        </w:rPr>
        <w:t xml:space="preserve"> between the contracted forward rate and the spot market exchange rate is defined as the forward points. It is discounted, where material.</w:t>
      </w:r>
    </w:p>
    <w:p w14:paraId="77FC9473" w14:textId="77777777" w:rsidR="008860B5" w:rsidRPr="004E1D16" w:rsidRDefault="008860B5" w:rsidP="008860B5">
      <w:pPr>
        <w:ind w:left="1276"/>
        <w:jc w:val="thaiDistribute"/>
        <w:rPr>
          <w:rFonts w:ascii="Arial" w:hAnsi="Arial" w:cs="Arial"/>
          <w:color w:val="000000"/>
          <w:sz w:val="20"/>
          <w:szCs w:val="20"/>
          <w:lang w:val="en-GB"/>
        </w:rPr>
      </w:pPr>
    </w:p>
    <w:p w14:paraId="616DC195" w14:textId="0EE2FD16" w:rsidR="00E8596E" w:rsidRPr="004E1D16" w:rsidRDefault="008860B5" w:rsidP="008860B5">
      <w:pPr>
        <w:ind w:left="1276"/>
        <w:jc w:val="thaiDistribute"/>
        <w:rPr>
          <w:rFonts w:ascii="Arial" w:hAnsi="Arial" w:cs="Arial"/>
          <w:color w:val="000000"/>
          <w:sz w:val="20"/>
          <w:szCs w:val="20"/>
          <w:lang w:val="en-GB"/>
        </w:rPr>
      </w:pPr>
      <w:r w:rsidRPr="004E1D16">
        <w:rPr>
          <w:rFonts w:ascii="Arial" w:hAnsi="Arial" w:cs="Arial"/>
          <w:color w:val="000000"/>
          <w:sz w:val="20"/>
          <w:szCs w:val="20"/>
          <w:lang w:val="en-GB"/>
        </w:rPr>
        <w:t>The changes in the forward element of the cross currency and interest rate swap</w:t>
      </w:r>
      <w:r w:rsidR="006D7E88" w:rsidRPr="004E1D16">
        <w:rPr>
          <w:rFonts w:ascii="Arial" w:hAnsi="Arial" w:cs="Arial"/>
          <w:color w:val="000000"/>
          <w:sz w:val="20"/>
          <w:szCs w:val="20"/>
          <w:lang w:val="en-GB"/>
        </w:rPr>
        <w:t>s</w:t>
      </w:r>
      <w:r w:rsidRPr="004E1D16">
        <w:rPr>
          <w:rFonts w:ascii="Arial" w:hAnsi="Arial" w:cs="Arial"/>
          <w:color w:val="000000"/>
          <w:sz w:val="20"/>
          <w:szCs w:val="20"/>
          <w:lang w:val="en-GB"/>
        </w:rPr>
        <w:t xml:space="preserve"> that relate to hedged items are deferred in the costs of hedging reserve.</w:t>
      </w:r>
    </w:p>
    <w:p w14:paraId="4DD4BED8" w14:textId="77777777" w:rsidR="008860B5" w:rsidRPr="004E1D16" w:rsidRDefault="008860B5" w:rsidP="008860B5">
      <w:pPr>
        <w:ind w:left="1276"/>
        <w:jc w:val="thaiDistribute"/>
        <w:rPr>
          <w:rFonts w:ascii="Arial" w:hAnsi="Arial" w:cs="Arial"/>
          <w:color w:val="000000"/>
          <w:sz w:val="20"/>
          <w:szCs w:val="20"/>
          <w:lang w:val="en-GB"/>
        </w:rPr>
      </w:pPr>
    </w:p>
    <w:p w14:paraId="4AA86485" w14:textId="74983253" w:rsidR="00E8596E" w:rsidRPr="004E1D16" w:rsidRDefault="00E8596E" w:rsidP="00E8596E">
      <w:pPr>
        <w:ind w:left="1276"/>
        <w:jc w:val="thaiDistribute"/>
        <w:rPr>
          <w:rFonts w:ascii="Arial" w:hAnsi="Arial" w:cs="Arial"/>
          <w:color w:val="000000"/>
          <w:sz w:val="20"/>
          <w:szCs w:val="20"/>
          <w:lang w:val="en-GB"/>
        </w:rPr>
      </w:pPr>
      <w:r w:rsidRPr="004E1D16">
        <w:rPr>
          <w:rFonts w:ascii="Arial" w:hAnsi="Arial" w:cs="Arial"/>
          <w:color w:val="000000"/>
          <w:sz w:val="20"/>
          <w:szCs w:val="20"/>
          <w:lang w:val="en-GB"/>
        </w:rPr>
        <w:t xml:space="preserve">The Group and the Company entered into </w:t>
      </w:r>
      <w:r w:rsidR="008860B5" w:rsidRPr="004E1D16">
        <w:rPr>
          <w:rFonts w:ascii="Arial" w:hAnsi="Arial" w:cs="Arial"/>
          <w:color w:val="000000"/>
          <w:sz w:val="20"/>
          <w:szCs w:val="20"/>
          <w:lang w:val="en-GB"/>
        </w:rPr>
        <w:t xml:space="preserve">a </w:t>
      </w:r>
      <w:r w:rsidRPr="004E1D16">
        <w:rPr>
          <w:rFonts w:ascii="Arial" w:hAnsi="Arial" w:cs="Arial"/>
          <w:color w:val="000000"/>
          <w:sz w:val="20"/>
          <w:szCs w:val="20"/>
          <w:lang w:val="en-GB"/>
        </w:rPr>
        <w:t>cross</w:t>
      </w:r>
      <w:r w:rsidR="008860B5" w:rsidRPr="004E1D16">
        <w:rPr>
          <w:rFonts w:ascii="Arial" w:hAnsi="Arial" w:cs="Arial"/>
          <w:color w:val="000000"/>
          <w:sz w:val="20"/>
          <w:szCs w:val="20"/>
          <w:lang w:val="en-GB"/>
        </w:rPr>
        <w:t xml:space="preserve"> </w:t>
      </w:r>
      <w:r w:rsidRPr="004E1D16">
        <w:rPr>
          <w:rFonts w:ascii="Arial" w:hAnsi="Arial" w:cs="Arial"/>
          <w:color w:val="000000"/>
          <w:sz w:val="20"/>
          <w:szCs w:val="20"/>
          <w:lang w:val="en-GB"/>
        </w:rPr>
        <w:t>curren</w:t>
      </w:r>
      <w:r w:rsidR="006D7E88" w:rsidRPr="004E1D16">
        <w:rPr>
          <w:rFonts w:ascii="Arial" w:hAnsi="Arial" w:cs="Arial"/>
          <w:color w:val="000000"/>
          <w:sz w:val="20"/>
          <w:szCs w:val="20"/>
          <w:lang w:val="en-GB"/>
        </w:rPr>
        <w:t>c</w:t>
      </w:r>
      <w:r w:rsidRPr="004E1D16">
        <w:rPr>
          <w:rFonts w:ascii="Arial" w:hAnsi="Arial" w:cs="Arial"/>
          <w:color w:val="000000"/>
          <w:sz w:val="20"/>
          <w:szCs w:val="20"/>
          <w:lang w:val="en-GB"/>
        </w:rPr>
        <w:t>y and interest rate swaps with 100</w:t>
      </w:r>
      <w:r w:rsidR="008860B5" w:rsidRPr="004E1D16">
        <w:rPr>
          <w:rFonts w:ascii="Arial" w:hAnsi="Arial" w:cs="Arial"/>
          <w:color w:val="000000"/>
          <w:sz w:val="20"/>
          <w:szCs w:val="20"/>
          <w:lang w:val="en-GB"/>
        </w:rPr>
        <w:t xml:space="preserve">% of total Thai Baht borrowings which </w:t>
      </w:r>
      <w:r w:rsidR="006D7E88" w:rsidRPr="004E1D16">
        <w:rPr>
          <w:rFonts w:ascii="Arial" w:hAnsi="Arial" w:cs="Arial"/>
          <w:color w:val="000000"/>
          <w:sz w:val="20"/>
          <w:szCs w:val="20"/>
          <w:lang w:val="en-GB"/>
        </w:rPr>
        <w:t>are</w:t>
      </w:r>
      <w:r w:rsidR="008860B5" w:rsidRPr="004E1D16">
        <w:rPr>
          <w:rFonts w:ascii="Arial" w:hAnsi="Arial" w:cs="Arial"/>
          <w:color w:val="000000"/>
          <w:sz w:val="20"/>
          <w:szCs w:val="20"/>
          <w:lang w:val="en-GB"/>
        </w:rPr>
        <w:t xml:space="preserve"> not matched with </w:t>
      </w:r>
      <w:r w:rsidR="001F1554" w:rsidRPr="004E1D16">
        <w:rPr>
          <w:rFonts w:ascii="Arial" w:hAnsi="Arial" w:cs="Arial"/>
          <w:color w:val="000000"/>
          <w:sz w:val="20"/>
          <w:szCs w:val="20"/>
          <w:lang w:val="en-GB"/>
        </w:rPr>
        <w:t>the Group’s and the Company’s</w:t>
      </w:r>
      <w:r w:rsidRPr="004E1D16">
        <w:rPr>
          <w:rFonts w:ascii="Arial" w:hAnsi="Arial" w:cs="Arial"/>
          <w:color w:val="000000"/>
          <w:sz w:val="20"/>
          <w:szCs w:val="20"/>
          <w:lang w:val="en-GB"/>
        </w:rPr>
        <w:t xml:space="preserve"> functional currency.</w:t>
      </w:r>
    </w:p>
    <w:p w14:paraId="6D1F0331" w14:textId="58F10652" w:rsidR="00E8596E" w:rsidRPr="004E1D16" w:rsidRDefault="00E8596E" w:rsidP="00E8596E">
      <w:pPr>
        <w:ind w:left="1276"/>
        <w:jc w:val="thaiDistribute"/>
        <w:rPr>
          <w:rFonts w:ascii="Arial" w:hAnsi="Arial" w:cs="Arial"/>
          <w:color w:val="000000"/>
          <w:sz w:val="20"/>
          <w:szCs w:val="20"/>
          <w:lang w:val="en-GB"/>
        </w:rPr>
      </w:pPr>
    </w:p>
    <w:p w14:paraId="318C5261" w14:textId="0DCF8D2C" w:rsidR="00A9129B" w:rsidRPr="004E1D16" w:rsidRDefault="00A9129B" w:rsidP="00E8596E">
      <w:pPr>
        <w:ind w:left="1276"/>
        <w:jc w:val="thaiDistribute"/>
        <w:rPr>
          <w:rFonts w:ascii="Arial" w:hAnsi="Arial" w:cs="Cordia New"/>
          <w:color w:val="000000"/>
          <w:sz w:val="20"/>
          <w:szCs w:val="20"/>
          <w:lang w:val="en-GB"/>
        </w:rPr>
      </w:pPr>
      <w:r w:rsidRPr="004E1D16">
        <w:rPr>
          <w:rFonts w:ascii="Arial" w:hAnsi="Arial" w:cs="Arial"/>
          <w:color w:val="000000"/>
          <w:sz w:val="20"/>
          <w:szCs w:val="20"/>
          <w:lang w:val="en-GB"/>
        </w:rPr>
        <w:t>Cross currency and interest rate swap</w:t>
      </w:r>
      <w:r w:rsidR="006D7E88" w:rsidRPr="004E1D16">
        <w:rPr>
          <w:rFonts w:ascii="Arial" w:hAnsi="Arial" w:cs="Arial"/>
          <w:color w:val="000000"/>
          <w:sz w:val="20"/>
          <w:szCs w:val="20"/>
          <w:lang w:val="en-GB"/>
        </w:rPr>
        <w:t>s</w:t>
      </w:r>
      <w:r w:rsidRPr="004E1D16">
        <w:rPr>
          <w:rFonts w:ascii="Arial" w:hAnsi="Arial" w:cs="Arial"/>
          <w:color w:val="000000"/>
          <w:sz w:val="20"/>
          <w:szCs w:val="20"/>
          <w:lang w:val="en-GB"/>
        </w:rPr>
        <w:t xml:space="preserve"> comprise of accrued interest income and expense which will be made twice a year</w:t>
      </w:r>
      <w:r w:rsidR="00441634" w:rsidRPr="004E1D16">
        <w:rPr>
          <w:rFonts w:ascii="Arial" w:hAnsi="Arial" w:cs="Arial"/>
          <w:color w:val="000000"/>
          <w:sz w:val="20"/>
          <w:szCs w:val="20"/>
          <w:lang w:val="en-GB"/>
        </w:rPr>
        <w:t>, the due date of interest and principal of the cross currency and interest rate swaps are the same date as loan maturity date.</w:t>
      </w:r>
    </w:p>
    <w:p w14:paraId="26292CD9" w14:textId="14AA52E2" w:rsidR="00982ACF" w:rsidRPr="004E1D16" w:rsidRDefault="00982ACF" w:rsidP="00E8596E">
      <w:pPr>
        <w:pStyle w:val="BlockText"/>
        <w:ind w:left="0" w:right="0"/>
        <w:jc w:val="both"/>
        <w:rPr>
          <w:rFonts w:ascii="Arial" w:hAnsi="Arial" w:cs="Arial"/>
          <w:i/>
          <w:iCs/>
          <w:sz w:val="20"/>
          <w:szCs w:val="20"/>
          <w:lang w:val="en-GB"/>
        </w:rPr>
      </w:pPr>
    </w:p>
    <w:p w14:paraId="3AA81B07" w14:textId="77777777" w:rsidR="00ED14E6" w:rsidRPr="004E1D16" w:rsidRDefault="00ED14E6" w:rsidP="00ED14E6">
      <w:pPr>
        <w:pStyle w:val="BlockText"/>
        <w:ind w:left="0" w:right="0"/>
        <w:jc w:val="thaiDistribute"/>
        <w:rPr>
          <w:rFonts w:ascii="Arial" w:hAnsi="Arial"/>
          <w:sz w:val="20"/>
          <w:szCs w:val="20"/>
          <w:cs/>
          <w:lang w:val="en-GB"/>
        </w:rPr>
        <w:sectPr w:rsidR="00ED14E6" w:rsidRPr="004E1D16" w:rsidSect="00E00474">
          <w:headerReference w:type="default" r:id="rId11"/>
          <w:footerReference w:type="default" r:id="rId12"/>
          <w:headerReference w:type="first" r:id="rId13"/>
          <w:pgSz w:w="11907" w:h="16834" w:code="9"/>
          <w:pgMar w:top="1702" w:right="720" w:bottom="720" w:left="1728" w:header="706" w:footer="706" w:gutter="0"/>
          <w:pgNumType w:start="30"/>
          <w:cols w:space="720"/>
          <w:docGrid w:linePitch="381"/>
        </w:sectPr>
      </w:pPr>
    </w:p>
    <w:p w14:paraId="45B0FEC8" w14:textId="72A29DBA" w:rsidR="00ED14E6" w:rsidRPr="004E1D16" w:rsidRDefault="00ED14E6" w:rsidP="00ED14E6">
      <w:pPr>
        <w:jc w:val="both"/>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The Group’s exposure of hedging instrument to financial position and performance are as follows:</w:t>
      </w:r>
    </w:p>
    <w:p w14:paraId="3FDEB3E8" w14:textId="77777777" w:rsidR="00ED14E6" w:rsidRPr="004E1D16" w:rsidRDefault="00ED14E6" w:rsidP="00ED14E6">
      <w:pPr>
        <w:jc w:val="both"/>
        <w:rPr>
          <w:rFonts w:ascii="Arial" w:eastAsia="Arial Unicode MS" w:hAnsi="Arial" w:cs="Arial"/>
          <w:spacing w:val="-6"/>
          <w:sz w:val="20"/>
          <w:szCs w:val="20"/>
          <w:lang w:val="en-GB"/>
        </w:rPr>
      </w:pPr>
    </w:p>
    <w:tbl>
      <w:tblPr>
        <w:tblW w:w="14755"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701"/>
        <w:gridCol w:w="916"/>
        <w:gridCol w:w="501"/>
        <w:gridCol w:w="936"/>
        <w:gridCol w:w="623"/>
        <w:gridCol w:w="855"/>
        <w:gridCol w:w="562"/>
        <w:gridCol w:w="1272"/>
        <w:gridCol w:w="1696"/>
        <w:gridCol w:w="1418"/>
        <w:gridCol w:w="1417"/>
        <w:gridCol w:w="1418"/>
      </w:tblGrid>
      <w:tr w:rsidR="00C718E3" w:rsidRPr="004E1D16" w14:paraId="62E0FA84" w14:textId="77777777" w:rsidTr="00146A89">
        <w:trPr>
          <w:trHeight w:val="227"/>
        </w:trPr>
        <w:tc>
          <w:tcPr>
            <w:tcW w:w="1440" w:type="dxa"/>
            <w:tcBorders>
              <w:top w:val="nil"/>
              <w:left w:val="nil"/>
              <w:bottom w:val="single" w:sz="4" w:space="0" w:color="auto"/>
              <w:right w:val="nil"/>
            </w:tcBorders>
            <w:shd w:val="clear" w:color="auto" w:fill="auto"/>
            <w:vAlign w:val="bottom"/>
          </w:tcPr>
          <w:p w14:paraId="322B248F" w14:textId="77777777" w:rsidR="00ED14E6" w:rsidRPr="004E1D16" w:rsidRDefault="00ED14E6" w:rsidP="00146A89">
            <w:pPr>
              <w:spacing w:line="276" w:lineRule="auto"/>
              <w:jc w:val="center"/>
              <w:rPr>
                <w:rFonts w:ascii="Arial" w:hAnsi="Arial" w:cs="Arial"/>
                <w:b/>
                <w:bCs/>
                <w:sz w:val="16"/>
                <w:szCs w:val="16"/>
                <w:cs/>
              </w:rPr>
            </w:pPr>
          </w:p>
        </w:tc>
        <w:tc>
          <w:tcPr>
            <w:tcW w:w="2617" w:type="dxa"/>
            <w:gridSpan w:val="2"/>
            <w:tcBorders>
              <w:top w:val="nil"/>
              <w:left w:val="nil"/>
              <w:bottom w:val="single" w:sz="4" w:space="0" w:color="auto"/>
              <w:right w:val="nil"/>
            </w:tcBorders>
            <w:shd w:val="clear" w:color="auto" w:fill="auto"/>
            <w:vAlign w:val="bottom"/>
          </w:tcPr>
          <w:p w14:paraId="3C265CFD" w14:textId="77777777" w:rsidR="00ED14E6" w:rsidRPr="004E1D16" w:rsidRDefault="00ED14E6" w:rsidP="00146A89">
            <w:pPr>
              <w:spacing w:line="276" w:lineRule="auto"/>
              <w:jc w:val="center"/>
              <w:rPr>
                <w:rFonts w:ascii="Arial" w:hAnsi="Arial" w:cs="Arial"/>
                <w:b/>
                <w:bCs/>
                <w:sz w:val="16"/>
                <w:szCs w:val="16"/>
                <w:cs/>
              </w:rPr>
            </w:pPr>
          </w:p>
        </w:tc>
        <w:tc>
          <w:tcPr>
            <w:tcW w:w="1437" w:type="dxa"/>
            <w:gridSpan w:val="2"/>
            <w:tcBorders>
              <w:top w:val="nil"/>
              <w:left w:val="nil"/>
              <w:bottom w:val="single" w:sz="4" w:space="0" w:color="auto"/>
              <w:right w:val="nil"/>
            </w:tcBorders>
            <w:shd w:val="clear" w:color="auto" w:fill="auto"/>
            <w:vAlign w:val="bottom"/>
          </w:tcPr>
          <w:p w14:paraId="26CA23FD" w14:textId="77777777" w:rsidR="00ED14E6" w:rsidRPr="004E1D16" w:rsidRDefault="00ED14E6" w:rsidP="00146A89">
            <w:pPr>
              <w:spacing w:line="276" w:lineRule="auto"/>
              <w:jc w:val="center"/>
              <w:rPr>
                <w:rFonts w:ascii="Arial" w:hAnsi="Arial" w:cs="Arial"/>
                <w:b/>
                <w:bCs/>
                <w:sz w:val="16"/>
                <w:szCs w:val="16"/>
                <w:cs/>
              </w:rPr>
            </w:pPr>
          </w:p>
        </w:tc>
        <w:tc>
          <w:tcPr>
            <w:tcW w:w="1478" w:type="dxa"/>
            <w:gridSpan w:val="2"/>
            <w:tcBorders>
              <w:top w:val="nil"/>
              <w:left w:val="nil"/>
              <w:bottom w:val="single" w:sz="4" w:space="0" w:color="auto"/>
              <w:right w:val="nil"/>
            </w:tcBorders>
            <w:shd w:val="clear" w:color="auto" w:fill="auto"/>
            <w:vAlign w:val="bottom"/>
          </w:tcPr>
          <w:p w14:paraId="33D35EBA" w14:textId="77777777" w:rsidR="00ED14E6" w:rsidRPr="004E1D16" w:rsidRDefault="00ED14E6" w:rsidP="00146A89">
            <w:pPr>
              <w:spacing w:line="276" w:lineRule="auto"/>
              <w:jc w:val="center"/>
              <w:rPr>
                <w:rFonts w:ascii="Arial" w:hAnsi="Arial" w:cs="Arial"/>
                <w:b/>
                <w:bCs/>
                <w:sz w:val="16"/>
                <w:szCs w:val="16"/>
                <w:cs/>
              </w:rPr>
            </w:pPr>
          </w:p>
        </w:tc>
        <w:tc>
          <w:tcPr>
            <w:tcW w:w="7783" w:type="dxa"/>
            <w:gridSpan w:val="6"/>
            <w:tcBorders>
              <w:top w:val="nil"/>
              <w:left w:val="nil"/>
              <w:bottom w:val="single" w:sz="4" w:space="0" w:color="auto"/>
              <w:right w:val="nil"/>
            </w:tcBorders>
            <w:shd w:val="clear" w:color="auto" w:fill="auto"/>
            <w:vAlign w:val="bottom"/>
          </w:tcPr>
          <w:p w14:paraId="4EE5D9CA" w14:textId="4596D12F" w:rsidR="00ED14E6" w:rsidRPr="004E1D16" w:rsidRDefault="00600DCD" w:rsidP="00146A89">
            <w:pPr>
              <w:spacing w:line="276" w:lineRule="auto"/>
              <w:jc w:val="right"/>
              <w:rPr>
                <w:rFonts w:ascii="Arial" w:hAnsi="Arial" w:cs="Arial"/>
                <w:b/>
                <w:bCs/>
                <w:sz w:val="16"/>
                <w:szCs w:val="16"/>
                <w:cs/>
              </w:rPr>
            </w:pPr>
            <w:r w:rsidRPr="004E1D16">
              <w:rPr>
                <w:rFonts w:ascii="Arial" w:hAnsi="Arial" w:cs="Arial"/>
                <w:b/>
                <w:bCs/>
                <w:sz w:val="16"/>
                <w:szCs w:val="16"/>
                <w:cs/>
              </w:rPr>
              <w:t>Consolidated financial statements</w:t>
            </w:r>
          </w:p>
        </w:tc>
      </w:tr>
      <w:tr w:rsidR="00600DCD" w:rsidRPr="004E1D16" w14:paraId="4DF18EFD" w14:textId="77777777" w:rsidTr="00146A89">
        <w:trPr>
          <w:trHeight w:val="227"/>
        </w:trPr>
        <w:tc>
          <w:tcPr>
            <w:tcW w:w="1440" w:type="dxa"/>
            <w:tcBorders>
              <w:top w:val="nil"/>
              <w:left w:val="nil"/>
              <w:bottom w:val="single" w:sz="4" w:space="0" w:color="auto"/>
              <w:right w:val="nil"/>
            </w:tcBorders>
            <w:shd w:val="clear" w:color="auto" w:fill="auto"/>
            <w:vAlign w:val="bottom"/>
          </w:tcPr>
          <w:p w14:paraId="6BF77583" w14:textId="77777777" w:rsidR="00600DCD" w:rsidRPr="004E1D16" w:rsidRDefault="00600DCD" w:rsidP="00146A89">
            <w:pPr>
              <w:spacing w:line="276" w:lineRule="auto"/>
              <w:jc w:val="center"/>
              <w:rPr>
                <w:rFonts w:ascii="Arial" w:hAnsi="Arial" w:cs="Arial"/>
                <w:b/>
                <w:bCs/>
                <w:sz w:val="16"/>
                <w:szCs w:val="16"/>
                <w:cs/>
              </w:rPr>
            </w:pPr>
          </w:p>
        </w:tc>
        <w:tc>
          <w:tcPr>
            <w:tcW w:w="2617" w:type="dxa"/>
            <w:gridSpan w:val="2"/>
            <w:tcBorders>
              <w:top w:val="nil"/>
              <w:left w:val="nil"/>
              <w:bottom w:val="single" w:sz="4" w:space="0" w:color="auto"/>
              <w:right w:val="nil"/>
            </w:tcBorders>
            <w:shd w:val="clear" w:color="auto" w:fill="auto"/>
            <w:vAlign w:val="bottom"/>
          </w:tcPr>
          <w:p w14:paraId="0F642172" w14:textId="77777777" w:rsidR="00600DCD" w:rsidRPr="004E1D16" w:rsidRDefault="00600DCD" w:rsidP="00146A89">
            <w:pPr>
              <w:spacing w:line="276" w:lineRule="auto"/>
              <w:jc w:val="center"/>
              <w:rPr>
                <w:rFonts w:ascii="Arial" w:hAnsi="Arial" w:cs="Arial"/>
                <w:b/>
                <w:bCs/>
                <w:sz w:val="16"/>
                <w:szCs w:val="16"/>
                <w:cs/>
              </w:rPr>
            </w:pPr>
          </w:p>
        </w:tc>
        <w:tc>
          <w:tcPr>
            <w:tcW w:w="1437" w:type="dxa"/>
            <w:gridSpan w:val="2"/>
            <w:tcBorders>
              <w:top w:val="nil"/>
              <w:left w:val="nil"/>
              <w:bottom w:val="single" w:sz="4" w:space="0" w:color="auto"/>
              <w:right w:val="nil"/>
            </w:tcBorders>
            <w:shd w:val="clear" w:color="auto" w:fill="auto"/>
            <w:vAlign w:val="bottom"/>
          </w:tcPr>
          <w:p w14:paraId="0F63D9D3" w14:textId="77777777" w:rsidR="00600DCD" w:rsidRPr="004E1D16" w:rsidRDefault="00600DCD" w:rsidP="00146A89">
            <w:pPr>
              <w:spacing w:line="276" w:lineRule="auto"/>
              <w:jc w:val="center"/>
              <w:rPr>
                <w:rFonts w:ascii="Arial" w:hAnsi="Arial" w:cs="Arial"/>
                <w:b/>
                <w:bCs/>
                <w:sz w:val="16"/>
                <w:szCs w:val="16"/>
                <w:cs/>
              </w:rPr>
            </w:pPr>
          </w:p>
        </w:tc>
        <w:tc>
          <w:tcPr>
            <w:tcW w:w="1478" w:type="dxa"/>
            <w:gridSpan w:val="2"/>
            <w:tcBorders>
              <w:top w:val="nil"/>
              <w:left w:val="nil"/>
              <w:bottom w:val="single" w:sz="4" w:space="0" w:color="auto"/>
              <w:right w:val="nil"/>
            </w:tcBorders>
            <w:shd w:val="clear" w:color="auto" w:fill="auto"/>
            <w:vAlign w:val="bottom"/>
          </w:tcPr>
          <w:p w14:paraId="04A82B1A" w14:textId="77777777" w:rsidR="00600DCD" w:rsidRPr="004E1D16" w:rsidRDefault="00600DCD" w:rsidP="00146A89">
            <w:pPr>
              <w:spacing w:line="276" w:lineRule="auto"/>
              <w:jc w:val="center"/>
              <w:rPr>
                <w:rFonts w:ascii="Arial" w:hAnsi="Arial" w:cs="Arial"/>
                <w:b/>
                <w:bCs/>
                <w:sz w:val="16"/>
                <w:szCs w:val="16"/>
                <w:cs/>
              </w:rPr>
            </w:pPr>
          </w:p>
        </w:tc>
        <w:tc>
          <w:tcPr>
            <w:tcW w:w="7783" w:type="dxa"/>
            <w:gridSpan w:val="6"/>
            <w:tcBorders>
              <w:top w:val="nil"/>
              <w:left w:val="nil"/>
              <w:bottom w:val="single" w:sz="4" w:space="0" w:color="auto"/>
              <w:right w:val="nil"/>
            </w:tcBorders>
            <w:shd w:val="clear" w:color="auto" w:fill="auto"/>
            <w:vAlign w:val="bottom"/>
          </w:tcPr>
          <w:p w14:paraId="428A47CE" w14:textId="0073951E" w:rsidR="00600DCD" w:rsidRPr="004E1D16" w:rsidRDefault="00600DCD" w:rsidP="00146A89">
            <w:pPr>
              <w:spacing w:line="276" w:lineRule="auto"/>
              <w:jc w:val="right"/>
              <w:rPr>
                <w:rFonts w:ascii="Arial" w:hAnsi="Arial" w:cs="Arial"/>
                <w:b/>
                <w:bCs/>
                <w:sz w:val="16"/>
                <w:szCs w:val="16"/>
                <w:cs/>
              </w:rPr>
            </w:pPr>
            <w:r w:rsidRPr="004E1D16">
              <w:rPr>
                <w:rFonts w:ascii="Arial" w:hAnsi="Arial" w:cs="Arial"/>
                <w:b/>
                <w:bCs/>
                <w:sz w:val="16"/>
                <w:szCs w:val="16"/>
                <w:cs/>
              </w:rPr>
              <w:t>31 December 2020</w:t>
            </w:r>
          </w:p>
        </w:tc>
      </w:tr>
      <w:tr w:rsidR="00600DCD" w:rsidRPr="004E1D16" w14:paraId="74263F2D" w14:textId="77777777" w:rsidTr="00146A89">
        <w:trPr>
          <w:trHeight w:val="227"/>
        </w:trPr>
        <w:tc>
          <w:tcPr>
            <w:tcW w:w="1440" w:type="dxa"/>
            <w:vMerge w:val="restart"/>
            <w:tcBorders>
              <w:top w:val="single" w:sz="4" w:space="0" w:color="auto"/>
            </w:tcBorders>
            <w:shd w:val="clear" w:color="auto" w:fill="auto"/>
            <w:vAlign w:val="bottom"/>
          </w:tcPr>
          <w:p w14:paraId="470761FE" w14:textId="5836B586" w:rsidR="00600DCD" w:rsidRPr="004E1D16" w:rsidRDefault="00600DCD" w:rsidP="00146A89">
            <w:pPr>
              <w:spacing w:line="276" w:lineRule="auto"/>
              <w:jc w:val="center"/>
              <w:rPr>
                <w:rFonts w:ascii="Arial" w:hAnsi="Arial" w:cs="Cordia New"/>
                <w:b/>
                <w:bCs/>
                <w:sz w:val="16"/>
                <w:szCs w:val="16"/>
                <w:cs/>
              </w:rPr>
            </w:pPr>
            <w:r w:rsidRPr="004E1D16">
              <w:rPr>
                <w:rFonts w:ascii="Arial" w:hAnsi="Arial" w:cs="Arial"/>
                <w:b/>
                <w:bCs/>
                <w:sz w:val="16"/>
                <w:szCs w:val="16"/>
                <w:cs/>
              </w:rPr>
              <w:t>Type of hedge</w:t>
            </w:r>
          </w:p>
        </w:tc>
        <w:tc>
          <w:tcPr>
            <w:tcW w:w="3118" w:type="dxa"/>
            <w:gridSpan w:val="3"/>
            <w:tcBorders>
              <w:top w:val="single" w:sz="4" w:space="0" w:color="auto"/>
            </w:tcBorders>
            <w:shd w:val="clear" w:color="auto" w:fill="auto"/>
            <w:vAlign w:val="bottom"/>
          </w:tcPr>
          <w:p w14:paraId="01471E33" w14:textId="775777EF" w:rsidR="00600DCD"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Hedging instrument</w:t>
            </w:r>
          </w:p>
        </w:tc>
        <w:tc>
          <w:tcPr>
            <w:tcW w:w="2976" w:type="dxa"/>
            <w:gridSpan w:val="4"/>
            <w:tcBorders>
              <w:top w:val="single" w:sz="4" w:space="0" w:color="auto"/>
            </w:tcBorders>
            <w:shd w:val="clear" w:color="auto" w:fill="auto"/>
            <w:vAlign w:val="bottom"/>
          </w:tcPr>
          <w:p w14:paraId="205E4499" w14:textId="2005D297" w:rsidR="00600DCD"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lang w:val="en-GB"/>
              </w:rPr>
              <w:t>Carrying amount of hedging instrument</w:t>
            </w:r>
          </w:p>
        </w:tc>
        <w:tc>
          <w:tcPr>
            <w:tcW w:w="1272" w:type="dxa"/>
            <w:vMerge w:val="restart"/>
            <w:tcBorders>
              <w:top w:val="single" w:sz="4" w:space="0" w:color="auto"/>
            </w:tcBorders>
            <w:shd w:val="clear" w:color="auto" w:fill="auto"/>
            <w:vAlign w:val="bottom"/>
          </w:tcPr>
          <w:p w14:paraId="5B7A72A7" w14:textId="6F96936B" w:rsidR="00600DCD" w:rsidRPr="004E1D16" w:rsidRDefault="00600DCD" w:rsidP="00146A89">
            <w:pPr>
              <w:spacing w:line="276" w:lineRule="auto"/>
              <w:jc w:val="center"/>
              <w:rPr>
                <w:rFonts w:ascii="Arial" w:hAnsi="Arial" w:cs="Arial"/>
                <w:b/>
                <w:bCs/>
                <w:sz w:val="16"/>
                <w:szCs w:val="16"/>
                <w:cs/>
              </w:rPr>
            </w:pPr>
            <w:r w:rsidRPr="004E1D16">
              <w:rPr>
                <w:rFonts w:ascii="Arial" w:hAnsi="Arial" w:cs="Arial"/>
                <w:b/>
                <w:bCs/>
                <w:sz w:val="16"/>
                <w:szCs w:val="16"/>
                <w:cs/>
              </w:rPr>
              <w:t>Hedge ratio</w:t>
            </w:r>
          </w:p>
        </w:tc>
        <w:tc>
          <w:tcPr>
            <w:tcW w:w="1696" w:type="dxa"/>
            <w:vMerge w:val="restart"/>
            <w:tcBorders>
              <w:top w:val="single" w:sz="4" w:space="0" w:color="auto"/>
            </w:tcBorders>
            <w:shd w:val="clear" w:color="auto" w:fill="auto"/>
            <w:vAlign w:val="bottom"/>
          </w:tcPr>
          <w:p w14:paraId="038D6A8B" w14:textId="03A7E5B3" w:rsidR="00600DCD"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Maturity date</w:t>
            </w:r>
          </w:p>
        </w:tc>
        <w:tc>
          <w:tcPr>
            <w:tcW w:w="1418" w:type="dxa"/>
            <w:vMerge w:val="restart"/>
            <w:tcBorders>
              <w:top w:val="single" w:sz="4" w:space="0" w:color="auto"/>
            </w:tcBorders>
            <w:shd w:val="clear" w:color="auto" w:fill="auto"/>
            <w:vAlign w:val="bottom"/>
          </w:tcPr>
          <w:p w14:paraId="633D07A6" w14:textId="56668160" w:rsidR="00600DCD"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Contractual exchange rate</w:t>
            </w:r>
          </w:p>
        </w:tc>
        <w:tc>
          <w:tcPr>
            <w:tcW w:w="1417" w:type="dxa"/>
            <w:vMerge w:val="restart"/>
            <w:tcBorders>
              <w:top w:val="single" w:sz="4" w:space="0" w:color="auto"/>
            </w:tcBorders>
            <w:shd w:val="clear" w:color="auto" w:fill="auto"/>
            <w:vAlign w:val="bottom"/>
          </w:tcPr>
          <w:p w14:paraId="375B4B24" w14:textId="643A8F94" w:rsidR="00600DCD"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Swap rate received</w:t>
            </w:r>
          </w:p>
        </w:tc>
        <w:tc>
          <w:tcPr>
            <w:tcW w:w="1418" w:type="dxa"/>
            <w:vMerge w:val="restart"/>
            <w:tcBorders>
              <w:top w:val="single" w:sz="4" w:space="0" w:color="auto"/>
            </w:tcBorders>
            <w:shd w:val="clear" w:color="auto" w:fill="auto"/>
            <w:vAlign w:val="bottom"/>
          </w:tcPr>
          <w:p w14:paraId="445E63C4" w14:textId="6C616268" w:rsidR="00600DCD"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Swap rate paid</w:t>
            </w:r>
          </w:p>
        </w:tc>
      </w:tr>
      <w:tr w:rsidR="00600DCD" w:rsidRPr="004E1D16" w14:paraId="646775D3" w14:textId="77777777" w:rsidTr="00146A89">
        <w:trPr>
          <w:trHeight w:val="227"/>
        </w:trPr>
        <w:tc>
          <w:tcPr>
            <w:tcW w:w="1440" w:type="dxa"/>
            <w:vMerge/>
            <w:shd w:val="clear" w:color="auto" w:fill="auto"/>
            <w:vAlign w:val="bottom"/>
          </w:tcPr>
          <w:p w14:paraId="7A528D8A" w14:textId="77777777" w:rsidR="00600DCD" w:rsidRPr="004E1D16" w:rsidRDefault="00600DCD" w:rsidP="00146A89">
            <w:pPr>
              <w:spacing w:line="276" w:lineRule="auto"/>
              <w:jc w:val="center"/>
              <w:rPr>
                <w:rFonts w:ascii="Arial" w:hAnsi="Arial" w:cs="Arial"/>
                <w:b/>
                <w:bCs/>
                <w:sz w:val="16"/>
                <w:szCs w:val="16"/>
                <w:cs/>
              </w:rPr>
            </w:pPr>
          </w:p>
        </w:tc>
        <w:tc>
          <w:tcPr>
            <w:tcW w:w="1701" w:type="dxa"/>
            <w:shd w:val="clear" w:color="auto" w:fill="auto"/>
            <w:vAlign w:val="bottom"/>
          </w:tcPr>
          <w:p w14:paraId="4C0CF26D" w14:textId="3FF3A0AF" w:rsidR="00600DCD"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Derivative</w:t>
            </w:r>
          </w:p>
        </w:tc>
        <w:tc>
          <w:tcPr>
            <w:tcW w:w="1417" w:type="dxa"/>
            <w:gridSpan w:val="2"/>
            <w:shd w:val="clear" w:color="auto" w:fill="auto"/>
            <w:vAlign w:val="bottom"/>
          </w:tcPr>
          <w:p w14:paraId="27BD0CDA" w14:textId="00E54153" w:rsidR="00600DCD"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lang w:val="en-GB"/>
              </w:rPr>
              <w:t>Contractual amount</w:t>
            </w:r>
            <w:r w:rsidR="00600DCD" w:rsidRPr="004E1D16">
              <w:rPr>
                <w:rFonts w:ascii="Arial" w:hAnsi="Arial" w:cs="Arial"/>
                <w:b/>
                <w:bCs/>
                <w:sz w:val="16"/>
                <w:szCs w:val="16"/>
                <w:cs/>
              </w:rPr>
              <w:t xml:space="preserve"> (Million US Dollar)</w:t>
            </w:r>
          </w:p>
        </w:tc>
        <w:tc>
          <w:tcPr>
            <w:tcW w:w="1559" w:type="dxa"/>
            <w:gridSpan w:val="2"/>
            <w:shd w:val="clear" w:color="auto" w:fill="auto"/>
            <w:vAlign w:val="bottom"/>
          </w:tcPr>
          <w:p w14:paraId="1AA2C517" w14:textId="188A9301" w:rsidR="00600DCD" w:rsidRPr="004E1D16" w:rsidRDefault="00600DCD" w:rsidP="00146A89">
            <w:pPr>
              <w:spacing w:line="276" w:lineRule="auto"/>
              <w:jc w:val="center"/>
              <w:rPr>
                <w:rFonts w:ascii="Arial" w:hAnsi="Arial" w:cs="Arial"/>
                <w:b/>
                <w:bCs/>
                <w:sz w:val="16"/>
                <w:szCs w:val="16"/>
                <w:cs/>
              </w:rPr>
            </w:pPr>
            <w:r w:rsidRPr="004E1D16">
              <w:rPr>
                <w:rFonts w:ascii="Arial" w:hAnsi="Arial" w:cs="Arial"/>
                <w:b/>
                <w:bCs/>
                <w:sz w:val="16"/>
                <w:szCs w:val="16"/>
                <w:cs/>
              </w:rPr>
              <w:t xml:space="preserve">Unit: Million </w:t>
            </w:r>
            <w:r w:rsidR="006D7E88" w:rsidRPr="004E1D16">
              <w:rPr>
                <w:rFonts w:ascii="Arial" w:hAnsi="Arial" w:cs="Cordia New"/>
                <w:b/>
                <w:bCs/>
                <w:sz w:val="16"/>
                <w:szCs w:val="16"/>
                <w:cs/>
              </w:rPr>
              <w:br/>
            </w:r>
            <w:r w:rsidRPr="004E1D16">
              <w:rPr>
                <w:rFonts w:ascii="Arial" w:hAnsi="Arial" w:cs="Arial"/>
                <w:b/>
                <w:bCs/>
                <w:sz w:val="16"/>
                <w:szCs w:val="16"/>
                <w:cs/>
              </w:rPr>
              <w:t>US Dollar</w:t>
            </w:r>
          </w:p>
        </w:tc>
        <w:tc>
          <w:tcPr>
            <w:tcW w:w="1417" w:type="dxa"/>
            <w:gridSpan w:val="2"/>
            <w:shd w:val="clear" w:color="auto" w:fill="auto"/>
            <w:vAlign w:val="bottom"/>
          </w:tcPr>
          <w:p w14:paraId="716FB82D" w14:textId="10AE8DC5" w:rsidR="00600DCD" w:rsidRPr="004E1D16" w:rsidRDefault="00600DCD" w:rsidP="00146A89">
            <w:pPr>
              <w:spacing w:line="276" w:lineRule="auto"/>
              <w:jc w:val="center"/>
              <w:rPr>
                <w:rFonts w:ascii="Arial" w:hAnsi="Arial" w:cs="Arial"/>
                <w:b/>
                <w:bCs/>
                <w:sz w:val="16"/>
                <w:szCs w:val="16"/>
                <w:lang w:val="en-GB"/>
              </w:rPr>
            </w:pPr>
            <w:r w:rsidRPr="004E1D16">
              <w:rPr>
                <w:rFonts w:ascii="Arial" w:hAnsi="Arial" w:cs="Arial"/>
                <w:b/>
                <w:bCs/>
                <w:sz w:val="16"/>
                <w:szCs w:val="16"/>
                <w:cs/>
              </w:rPr>
              <w:t xml:space="preserve">Unit: Million </w:t>
            </w:r>
            <w:r w:rsidR="00F93EB7" w:rsidRPr="004E1D16">
              <w:rPr>
                <w:rFonts w:ascii="Arial" w:hAnsi="Arial" w:cs="Arial"/>
                <w:b/>
                <w:bCs/>
                <w:sz w:val="16"/>
                <w:szCs w:val="16"/>
                <w:cs/>
              </w:rPr>
              <w:t>B</w:t>
            </w:r>
            <w:r w:rsidRPr="004E1D16">
              <w:rPr>
                <w:rFonts w:ascii="Arial" w:hAnsi="Arial" w:cs="Arial"/>
                <w:b/>
                <w:bCs/>
                <w:sz w:val="16"/>
                <w:szCs w:val="16"/>
                <w:cs/>
              </w:rPr>
              <w:t>aht</w:t>
            </w:r>
          </w:p>
        </w:tc>
        <w:tc>
          <w:tcPr>
            <w:tcW w:w="1272" w:type="dxa"/>
            <w:vMerge/>
            <w:shd w:val="clear" w:color="auto" w:fill="auto"/>
            <w:vAlign w:val="bottom"/>
          </w:tcPr>
          <w:p w14:paraId="65F998B9" w14:textId="77777777" w:rsidR="00600DCD" w:rsidRPr="004E1D16" w:rsidRDefault="00600DCD" w:rsidP="00146A89">
            <w:pPr>
              <w:spacing w:line="276" w:lineRule="auto"/>
              <w:jc w:val="center"/>
              <w:rPr>
                <w:rFonts w:ascii="Arial" w:hAnsi="Arial" w:cs="Arial"/>
                <w:b/>
                <w:bCs/>
                <w:sz w:val="16"/>
                <w:szCs w:val="16"/>
                <w:cs/>
              </w:rPr>
            </w:pPr>
          </w:p>
        </w:tc>
        <w:tc>
          <w:tcPr>
            <w:tcW w:w="1696" w:type="dxa"/>
            <w:vMerge/>
            <w:shd w:val="clear" w:color="auto" w:fill="auto"/>
            <w:vAlign w:val="bottom"/>
          </w:tcPr>
          <w:p w14:paraId="3364CD25" w14:textId="77777777" w:rsidR="00600DCD" w:rsidRPr="004E1D16" w:rsidRDefault="00600DCD" w:rsidP="00146A89">
            <w:pPr>
              <w:spacing w:line="276" w:lineRule="auto"/>
              <w:jc w:val="center"/>
              <w:rPr>
                <w:rFonts w:ascii="Arial" w:hAnsi="Arial" w:cs="Arial"/>
                <w:b/>
                <w:bCs/>
                <w:sz w:val="16"/>
                <w:szCs w:val="16"/>
                <w:cs/>
              </w:rPr>
            </w:pPr>
          </w:p>
        </w:tc>
        <w:tc>
          <w:tcPr>
            <w:tcW w:w="1418" w:type="dxa"/>
            <w:vMerge/>
            <w:shd w:val="clear" w:color="auto" w:fill="auto"/>
            <w:vAlign w:val="bottom"/>
          </w:tcPr>
          <w:p w14:paraId="3D1ED969" w14:textId="77777777" w:rsidR="00600DCD" w:rsidRPr="004E1D16" w:rsidRDefault="00600DCD" w:rsidP="00146A89">
            <w:pPr>
              <w:spacing w:line="276" w:lineRule="auto"/>
              <w:jc w:val="center"/>
              <w:rPr>
                <w:rFonts w:ascii="Arial" w:hAnsi="Arial" w:cs="Arial"/>
                <w:b/>
                <w:bCs/>
                <w:sz w:val="16"/>
                <w:szCs w:val="16"/>
                <w:cs/>
              </w:rPr>
            </w:pPr>
          </w:p>
        </w:tc>
        <w:tc>
          <w:tcPr>
            <w:tcW w:w="1417" w:type="dxa"/>
            <w:vMerge/>
            <w:shd w:val="clear" w:color="auto" w:fill="auto"/>
            <w:vAlign w:val="bottom"/>
          </w:tcPr>
          <w:p w14:paraId="63876A3C" w14:textId="77777777" w:rsidR="00600DCD" w:rsidRPr="004E1D16" w:rsidRDefault="00600DCD" w:rsidP="00146A89">
            <w:pPr>
              <w:spacing w:line="276" w:lineRule="auto"/>
              <w:jc w:val="center"/>
              <w:rPr>
                <w:rFonts w:ascii="Arial" w:hAnsi="Arial" w:cs="Arial"/>
                <w:b/>
                <w:bCs/>
                <w:sz w:val="16"/>
                <w:szCs w:val="16"/>
                <w:cs/>
              </w:rPr>
            </w:pPr>
          </w:p>
        </w:tc>
        <w:tc>
          <w:tcPr>
            <w:tcW w:w="1418" w:type="dxa"/>
            <w:vMerge/>
            <w:shd w:val="clear" w:color="auto" w:fill="auto"/>
            <w:vAlign w:val="bottom"/>
          </w:tcPr>
          <w:p w14:paraId="5D035883" w14:textId="77777777" w:rsidR="00600DCD" w:rsidRPr="004E1D16" w:rsidRDefault="00600DCD" w:rsidP="00146A89">
            <w:pPr>
              <w:spacing w:line="276" w:lineRule="auto"/>
              <w:jc w:val="center"/>
              <w:rPr>
                <w:rFonts w:ascii="Arial" w:hAnsi="Arial" w:cs="Arial"/>
                <w:b/>
                <w:bCs/>
                <w:sz w:val="16"/>
                <w:szCs w:val="16"/>
                <w:cs/>
              </w:rPr>
            </w:pPr>
          </w:p>
        </w:tc>
      </w:tr>
      <w:tr w:rsidR="00600DCD" w:rsidRPr="004E1D16" w14:paraId="6ADE6379" w14:textId="77777777" w:rsidTr="006D7E88">
        <w:trPr>
          <w:trHeight w:val="227"/>
        </w:trPr>
        <w:tc>
          <w:tcPr>
            <w:tcW w:w="1440" w:type="dxa"/>
            <w:vMerge w:val="restart"/>
            <w:shd w:val="clear" w:color="auto" w:fill="auto"/>
          </w:tcPr>
          <w:p w14:paraId="1925A0BF" w14:textId="45DEC09A" w:rsidR="00600DCD" w:rsidRPr="004E1D16" w:rsidRDefault="00600DCD" w:rsidP="006D7E88">
            <w:pPr>
              <w:spacing w:line="276" w:lineRule="auto"/>
              <w:rPr>
                <w:rFonts w:ascii="Arial" w:hAnsi="Arial" w:cs="Cordia New"/>
                <w:sz w:val="16"/>
                <w:szCs w:val="16"/>
                <w:cs/>
                <w:lang w:val="en-US"/>
              </w:rPr>
            </w:pPr>
            <w:r w:rsidRPr="004E1D16">
              <w:rPr>
                <w:rFonts w:ascii="Arial" w:hAnsi="Arial" w:cs="Arial"/>
                <w:sz w:val="16"/>
                <w:szCs w:val="16"/>
                <w:lang w:val="en-US"/>
              </w:rPr>
              <w:t>Cash flow hedge</w:t>
            </w:r>
          </w:p>
        </w:tc>
        <w:tc>
          <w:tcPr>
            <w:tcW w:w="1701" w:type="dxa"/>
            <w:vMerge w:val="restart"/>
            <w:shd w:val="clear" w:color="auto" w:fill="auto"/>
            <w:vAlign w:val="bottom"/>
          </w:tcPr>
          <w:p w14:paraId="53947350" w14:textId="799BE47E" w:rsidR="00600DCD" w:rsidRPr="004E1D16" w:rsidRDefault="00600DCD" w:rsidP="00146A89">
            <w:pPr>
              <w:spacing w:line="276" w:lineRule="auto"/>
              <w:rPr>
                <w:rFonts w:ascii="Arial" w:hAnsi="Arial" w:cs="Arial"/>
                <w:sz w:val="16"/>
                <w:szCs w:val="16"/>
                <w:cs/>
              </w:rPr>
            </w:pPr>
            <w:r w:rsidRPr="004E1D16">
              <w:rPr>
                <w:rFonts w:ascii="Arial" w:hAnsi="Arial" w:cs="Arial"/>
                <w:sz w:val="16"/>
                <w:szCs w:val="16"/>
                <w:cs/>
              </w:rPr>
              <w:t>Cross currency and interest rate swap</w:t>
            </w:r>
          </w:p>
        </w:tc>
        <w:tc>
          <w:tcPr>
            <w:tcW w:w="1417" w:type="dxa"/>
            <w:gridSpan w:val="2"/>
            <w:shd w:val="clear" w:color="auto" w:fill="auto"/>
            <w:vAlign w:val="bottom"/>
          </w:tcPr>
          <w:p w14:paraId="0118992F"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lang w:val="en-US"/>
              </w:rPr>
              <w:t>349.05</w:t>
            </w:r>
          </w:p>
        </w:tc>
        <w:tc>
          <w:tcPr>
            <w:tcW w:w="1559" w:type="dxa"/>
            <w:gridSpan w:val="2"/>
            <w:shd w:val="clear" w:color="auto" w:fill="auto"/>
            <w:vAlign w:val="bottom"/>
          </w:tcPr>
          <w:p w14:paraId="27B960BD"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lang w:val="en-US"/>
              </w:rPr>
              <w:t>33.52</w:t>
            </w:r>
          </w:p>
        </w:tc>
        <w:tc>
          <w:tcPr>
            <w:tcW w:w="1417" w:type="dxa"/>
            <w:gridSpan w:val="2"/>
            <w:shd w:val="clear" w:color="auto" w:fill="auto"/>
            <w:vAlign w:val="bottom"/>
          </w:tcPr>
          <w:p w14:paraId="0DC10323" w14:textId="5E340811" w:rsidR="00600DCD" w:rsidRPr="004E1D16" w:rsidRDefault="00600DCD" w:rsidP="006D7E88">
            <w:pPr>
              <w:spacing w:line="276" w:lineRule="auto"/>
              <w:ind w:right="77"/>
              <w:jc w:val="center"/>
              <w:rPr>
                <w:rFonts w:ascii="Arial" w:hAnsi="Arial" w:cs="Cordia New"/>
                <w:sz w:val="16"/>
                <w:szCs w:val="16"/>
                <w:cs/>
              </w:rPr>
            </w:pPr>
            <w:r w:rsidRPr="004E1D16">
              <w:rPr>
                <w:rFonts w:ascii="Arial" w:hAnsi="Arial" w:cs="Arial"/>
                <w:sz w:val="16"/>
                <w:szCs w:val="16"/>
                <w:cs/>
              </w:rPr>
              <w:t>1,006.7</w:t>
            </w:r>
            <w:r w:rsidR="00B81422" w:rsidRPr="004E1D16">
              <w:rPr>
                <w:rFonts w:ascii="Arial" w:hAnsi="Arial" w:cs="Arial"/>
                <w:sz w:val="16"/>
                <w:szCs w:val="16"/>
                <w:lang w:val="en-US"/>
              </w:rPr>
              <w:t>2</w:t>
            </w:r>
          </w:p>
        </w:tc>
        <w:tc>
          <w:tcPr>
            <w:tcW w:w="1272" w:type="dxa"/>
            <w:shd w:val="clear" w:color="auto" w:fill="auto"/>
            <w:vAlign w:val="bottom"/>
          </w:tcPr>
          <w:p w14:paraId="40A217D7"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cs/>
              </w:rPr>
              <w:t>1:1</w:t>
            </w:r>
          </w:p>
        </w:tc>
        <w:tc>
          <w:tcPr>
            <w:tcW w:w="1696" w:type="dxa"/>
            <w:shd w:val="clear" w:color="auto" w:fill="auto"/>
            <w:vAlign w:val="bottom"/>
          </w:tcPr>
          <w:p w14:paraId="25796531" w14:textId="2BD65481" w:rsidR="00600DCD" w:rsidRPr="004E1D16" w:rsidRDefault="006D7E88" w:rsidP="00146A89">
            <w:pPr>
              <w:spacing w:line="276" w:lineRule="auto"/>
              <w:jc w:val="center"/>
              <w:rPr>
                <w:rFonts w:ascii="Arial" w:hAnsi="Arial" w:cs="Arial"/>
                <w:sz w:val="16"/>
                <w:szCs w:val="16"/>
                <w:cs/>
              </w:rPr>
            </w:pPr>
            <w:r w:rsidRPr="004E1D16">
              <w:rPr>
                <w:rFonts w:ascii="Arial" w:hAnsi="Arial" w:cs="Arial"/>
                <w:sz w:val="16"/>
                <w:szCs w:val="16"/>
                <w:lang w:val="en-US"/>
              </w:rPr>
              <w:t xml:space="preserve">6 </w:t>
            </w:r>
            <w:r w:rsidR="00600DCD" w:rsidRPr="004E1D16">
              <w:rPr>
                <w:rFonts w:ascii="Arial" w:hAnsi="Arial" w:cs="Arial"/>
                <w:sz w:val="16"/>
                <w:szCs w:val="16"/>
                <w:cs/>
              </w:rPr>
              <w:t>J</w:t>
            </w:r>
            <w:r w:rsidRPr="004E1D16">
              <w:rPr>
                <w:rFonts w:ascii="Arial" w:hAnsi="Arial" w:cs="Arial"/>
                <w:sz w:val="16"/>
                <w:szCs w:val="16"/>
                <w:cs/>
              </w:rPr>
              <w:t xml:space="preserve">une </w:t>
            </w:r>
            <w:r w:rsidR="00600DCD" w:rsidRPr="004E1D16">
              <w:rPr>
                <w:rFonts w:ascii="Arial" w:hAnsi="Arial" w:cs="Arial"/>
                <w:sz w:val="16"/>
                <w:szCs w:val="16"/>
                <w:cs/>
              </w:rPr>
              <w:t>2029</w:t>
            </w:r>
          </w:p>
        </w:tc>
        <w:tc>
          <w:tcPr>
            <w:tcW w:w="1418" w:type="dxa"/>
            <w:shd w:val="clear" w:color="auto" w:fill="auto"/>
            <w:vAlign w:val="bottom"/>
          </w:tcPr>
          <w:p w14:paraId="3D2BCEEF"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cs/>
              </w:rPr>
              <w:t>32.66</w:t>
            </w:r>
          </w:p>
        </w:tc>
        <w:tc>
          <w:tcPr>
            <w:tcW w:w="1417" w:type="dxa"/>
            <w:shd w:val="clear" w:color="auto" w:fill="auto"/>
            <w:vAlign w:val="bottom"/>
          </w:tcPr>
          <w:p w14:paraId="54AE8143"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cs/>
              </w:rPr>
              <w:t>4.82%</w:t>
            </w:r>
          </w:p>
        </w:tc>
        <w:tc>
          <w:tcPr>
            <w:tcW w:w="1418" w:type="dxa"/>
            <w:shd w:val="clear" w:color="auto" w:fill="auto"/>
            <w:vAlign w:val="bottom"/>
          </w:tcPr>
          <w:p w14:paraId="45A1CA65"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cs/>
              </w:rPr>
              <w:t>4.99%</w:t>
            </w:r>
          </w:p>
        </w:tc>
      </w:tr>
      <w:tr w:rsidR="00600DCD" w:rsidRPr="004E1D16" w14:paraId="00C671C0" w14:textId="77777777" w:rsidTr="00146A89">
        <w:trPr>
          <w:trHeight w:val="227"/>
        </w:trPr>
        <w:tc>
          <w:tcPr>
            <w:tcW w:w="1440" w:type="dxa"/>
            <w:vMerge/>
            <w:shd w:val="clear" w:color="auto" w:fill="auto"/>
            <w:vAlign w:val="bottom"/>
          </w:tcPr>
          <w:p w14:paraId="709B108A" w14:textId="77777777" w:rsidR="00600DCD" w:rsidRPr="004E1D16" w:rsidRDefault="00600DCD" w:rsidP="00146A89">
            <w:pPr>
              <w:spacing w:line="276" w:lineRule="auto"/>
              <w:rPr>
                <w:rFonts w:ascii="Arial" w:hAnsi="Arial" w:cs="Arial"/>
                <w:sz w:val="16"/>
                <w:szCs w:val="16"/>
                <w:cs/>
                <w:lang w:val="en-US"/>
              </w:rPr>
            </w:pPr>
          </w:p>
        </w:tc>
        <w:tc>
          <w:tcPr>
            <w:tcW w:w="1701" w:type="dxa"/>
            <w:vMerge/>
            <w:shd w:val="clear" w:color="auto" w:fill="auto"/>
            <w:vAlign w:val="bottom"/>
          </w:tcPr>
          <w:p w14:paraId="07D67A71" w14:textId="77777777" w:rsidR="00600DCD" w:rsidRPr="004E1D16" w:rsidRDefault="00600DCD" w:rsidP="00146A89">
            <w:pPr>
              <w:spacing w:line="276" w:lineRule="auto"/>
              <w:rPr>
                <w:rFonts w:ascii="Arial" w:hAnsi="Arial" w:cs="Arial"/>
                <w:sz w:val="16"/>
                <w:szCs w:val="16"/>
                <w:cs/>
              </w:rPr>
            </w:pPr>
          </w:p>
        </w:tc>
        <w:tc>
          <w:tcPr>
            <w:tcW w:w="1417" w:type="dxa"/>
            <w:gridSpan w:val="2"/>
            <w:shd w:val="clear" w:color="auto" w:fill="auto"/>
            <w:vAlign w:val="bottom"/>
          </w:tcPr>
          <w:p w14:paraId="4A2401B7"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lang w:val="en-US"/>
              </w:rPr>
              <w:t>480.00</w:t>
            </w:r>
          </w:p>
        </w:tc>
        <w:tc>
          <w:tcPr>
            <w:tcW w:w="1559" w:type="dxa"/>
            <w:gridSpan w:val="2"/>
            <w:shd w:val="clear" w:color="auto" w:fill="auto"/>
            <w:vAlign w:val="bottom"/>
          </w:tcPr>
          <w:p w14:paraId="626299F4" w14:textId="3CE41F03" w:rsidR="00600DCD" w:rsidRPr="004E1D16" w:rsidRDefault="00600DCD" w:rsidP="00146A89">
            <w:pPr>
              <w:spacing w:line="276" w:lineRule="auto"/>
              <w:jc w:val="center"/>
              <w:rPr>
                <w:rFonts w:ascii="Arial" w:hAnsi="Arial" w:cs="Cordia New"/>
                <w:sz w:val="16"/>
                <w:szCs w:val="16"/>
                <w:cs/>
              </w:rPr>
            </w:pPr>
            <w:r w:rsidRPr="004E1D16">
              <w:rPr>
                <w:rFonts w:ascii="Arial" w:hAnsi="Arial" w:cs="Arial"/>
                <w:sz w:val="16"/>
                <w:szCs w:val="16"/>
                <w:cs/>
              </w:rPr>
              <w:t>15.5</w:t>
            </w:r>
            <w:r w:rsidR="00B81422" w:rsidRPr="004E1D16">
              <w:rPr>
                <w:rFonts w:ascii="Arial" w:hAnsi="Arial" w:cs="Arial"/>
                <w:sz w:val="16"/>
                <w:szCs w:val="16"/>
                <w:lang w:val="en-US"/>
              </w:rPr>
              <w:t>3</w:t>
            </w:r>
          </w:p>
        </w:tc>
        <w:tc>
          <w:tcPr>
            <w:tcW w:w="1417" w:type="dxa"/>
            <w:gridSpan w:val="2"/>
            <w:shd w:val="clear" w:color="auto" w:fill="auto"/>
            <w:vAlign w:val="bottom"/>
          </w:tcPr>
          <w:p w14:paraId="7BB902A0" w14:textId="33A2F83A" w:rsidR="00600DCD" w:rsidRPr="004E1D16" w:rsidRDefault="006D7E88" w:rsidP="00146A89">
            <w:pPr>
              <w:spacing w:line="276" w:lineRule="auto"/>
              <w:jc w:val="center"/>
              <w:rPr>
                <w:rFonts w:ascii="Arial" w:hAnsi="Arial" w:cs="Cordia New"/>
                <w:sz w:val="16"/>
                <w:szCs w:val="16"/>
                <w:cs/>
              </w:rPr>
            </w:pPr>
            <w:r w:rsidRPr="004E1D16">
              <w:rPr>
                <w:rFonts w:ascii="Arial" w:hAnsi="Arial" w:cs="Cordia New" w:hint="cs"/>
                <w:sz w:val="16"/>
                <w:szCs w:val="16"/>
                <w:cs/>
              </w:rPr>
              <w:t xml:space="preserve"> </w:t>
            </w:r>
            <w:r w:rsidR="00600DCD" w:rsidRPr="004E1D16">
              <w:rPr>
                <w:rFonts w:ascii="Arial" w:hAnsi="Arial" w:cs="Arial"/>
                <w:sz w:val="16"/>
                <w:szCs w:val="16"/>
                <w:cs/>
              </w:rPr>
              <w:t>466.6</w:t>
            </w:r>
            <w:r w:rsidR="00B81422" w:rsidRPr="004E1D16">
              <w:rPr>
                <w:rFonts w:ascii="Arial" w:hAnsi="Arial" w:cs="Arial"/>
                <w:sz w:val="16"/>
                <w:szCs w:val="16"/>
                <w:lang w:val="en-US"/>
              </w:rPr>
              <w:t>2</w:t>
            </w:r>
          </w:p>
        </w:tc>
        <w:tc>
          <w:tcPr>
            <w:tcW w:w="1272" w:type="dxa"/>
            <w:shd w:val="clear" w:color="auto" w:fill="auto"/>
            <w:vAlign w:val="bottom"/>
          </w:tcPr>
          <w:p w14:paraId="03A69DEE"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cs/>
              </w:rPr>
              <w:t>1:1</w:t>
            </w:r>
          </w:p>
        </w:tc>
        <w:tc>
          <w:tcPr>
            <w:tcW w:w="1696" w:type="dxa"/>
            <w:shd w:val="clear" w:color="auto" w:fill="auto"/>
            <w:vAlign w:val="bottom"/>
          </w:tcPr>
          <w:p w14:paraId="2A0552DC" w14:textId="615EA555" w:rsidR="00600DCD" w:rsidRPr="004E1D16" w:rsidRDefault="006D7E88" w:rsidP="00146A89">
            <w:pPr>
              <w:spacing w:line="276" w:lineRule="auto"/>
              <w:jc w:val="center"/>
              <w:rPr>
                <w:rFonts w:ascii="Arial" w:hAnsi="Arial" w:cs="Arial"/>
                <w:spacing w:val="-4"/>
                <w:sz w:val="16"/>
                <w:szCs w:val="16"/>
                <w:cs/>
              </w:rPr>
            </w:pPr>
            <w:r w:rsidRPr="004E1D16">
              <w:rPr>
                <w:rFonts w:ascii="Arial" w:hAnsi="Arial" w:cs="Browallia New"/>
                <w:spacing w:val="-4"/>
                <w:sz w:val="16"/>
                <w:szCs w:val="20"/>
                <w:lang w:val="en-US"/>
              </w:rPr>
              <w:t xml:space="preserve">19 </w:t>
            </w:r>
            <w:r w:rsidRPr="004E1D16">
              <w:rPr>
                <w:rFonts w:ascii="Arial" w:hAnsi="Arial" w:cs="Arial"/>
                <w:spacing w:val="-4"/>
                <w:sz w:val="16"/>
                <w:szCs w:val="16"/>
                <w:cs/>
              </w:rPr>
              <w:t xml:space="preserve">June </w:t>
            </w:r>
            <w:r w:rsidR="00600DCD" w:rsidRPr="004E1D16">
              <w:rPr>
                <w:rFonts w:ascii="Arial" w:hAnsi="Arial" w:cs="Arial"/>
                <w:spacing w:val="-4"/>
                <w:sz w:val="16"/>
                <w:szCs w:val="16"/>
                <w:lang w:val="en-GB"/>
              </w:rPr>
              <w:t>2022</w:t>
            </w:r>
          </w:p>
        </w:tc>
        <w:tc>
          <w:tcPr>
            <w:tcW w:w="1418" w:type="dxa"/>
            <w:shd w:val="clear" w:color="auto" w:fill="auto"/>
            <w:vAlign w:val="bottom"/>
          </w:tcPr>
          <w:p w14:paraId="29487985"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cs/>
              </w:rPr>
              <w:t>31.25</w:t>
            </w:r>
          </w:p>
        </w:tc>
        <w:tc>
          <w:tcPr>
            <w:tcW w:w="1417" w:type="dxa"/>
            <w:shd w:val="clear" w:color="auto" w:fill="auto"/>
            <w:vAlign w:val="bottom"/>
          </w:tcPr>
          <w:p w14:paraId="5C6AB49D"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lang w:val="en-US"/>
              </w:rPr>
              <w:t>2.26%</w:t>
            </w:r>
          </w:p>
        </w:tc>
        <w:tc>
          <w:tcPr>
            <w:tcW w:w="1418" w:type="dxa"/>
            <w:shd w:val="clear" w:color="auto" w:fill="auto"/>
            <w:vAlign w:val="bottom"/>
          </w:tcPr>
          <w:p w14:paraId="049FC7F3" w14:textId="77777777" w:rsidR="00600DCD" w:rsidRPr="004E1D16" w:rsidRDefault="00600DCD" w:rsidP="00146A89">
            <w:pPr>
              <w:spacing w:line="276" w:lineRule="auto"/>
              <w:jc w:val="center"/>
              <w:rPr>
                <w:rFonts w:ascii="Arial" w:hAnsi="Arial" w:cs="Arial"/>
                <w:sz w:val="16"/>
                <w:szCs w:val="16"/>
                <w:cs/>
              </w:rPr>
            </w:pPr>
            <w:r w:rsidRPr="004E1D16">
              <w:rPr>
                <w:rFonts w:ascii="Arial" w:hAnsi="Arial" w:cs="Arial"/>
                <w:sz w:val="16"/>
                <w:szCs w:val="16"/>
                <w:cs/>
              </w:rPr>
              <w:t>2.63% - 3.05%</w:t>
            </w:r>
          </w:p>
        </w:tc>
      </w:tr>
    </w:tbl>
    <w:p w14:paraId="58067644" w14:textId="77777777" w:rsidR="00ED14E6" w:rsidRPr="004E1D16" w:rsidRDefault="00ED14E6" w:rsidP="00ED14E6">
      <w:pPr>
        <w:rPr>
          <w:rFonts w:ascii="Arial" w:hAnsi="Arial" w:cs="Arial"/>
          <w:sz w:val="16"/>
          <w:szCs w:val="16"/>
          <w:cs/>
        </w:rPr>
      </w:pPr>
    </w:p>
    <w:p w14:paraId="0AF3EC4B" w14:textId="77777777" w:rsidR="00ED14E6" w:rsidRPr="004E1D16" w:rsidRDefault="00ED14E6" w:rsidP="00ED14E6">
      <w:pPr>
        <w:rPr>
          <w:rFonts w:ascii="Arial" w:hAnsi="Arial" w:cs="Arial"/>
          <w:sz w:val="16"/>
          <w:szCs w:val="16"/>
          <w:cs/>
        </w:rPr>
      </w:pPr>
    </w:p>
    <w:tbl>
      <w:tblPr>
        <w:tblW w:w="14744"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696"/>
        <w:gridCol w:w="915"/>
        <w:gridCol w:w="502"/>
        <w:gridCol w:w="936"/>
        <w:gridCol w:w="623"/>
        <w:gridCol w:w="855"/>
        <w:gridCol w:w="563"/>
        <w:gridCol w:w="1271"/>
        <w:gridCol w:w="1701"/>
        <w:gridCol w:w="1417"/>
        <w:gridCol w:w="1418"/>
        <w:gridCol w:w="1417"/>
      </w:tblGrid>
      <w:tr w:rsidR="00600DCD" w:rsidRPr="004E1D16" w14:paraId="4DF8323A" w14:textId="77777777" w:rsidTr="00146A89">
        <w:trPr>
          <w:trHeight w:val="227"/>
        </w:trPr>
        <w:tc>
          <w:tcPr>
            <w:tcW w:w="1430" w:type="dxa"/>
            <w:tcBorders>
              <w:top w:val="nil"/>
              <w:left w:val="nil"/>
              <w:bottom w:val="single" w:sz="4" w:space="0" w:color="auto"/>
              <w:right w:val="nil"/>
            </w:tcBorders>
            <w:shd w:val="clear" w:color="auto" w:fill="auto"/>
            <w:vAlign w:val="bottom"/>
          </w:tcPr>
          <w:p w14:paraId="4ABCB32A" w14:textId="77777777" w:rsidR="00600DCD" w:rsidRPr="004E1D16" w:rsidRDefault="00600DCD" w:rsidP="00146A89">
            <w:pPr>
              <w:spacing w:line="276" w:lineRule="auto"/>
              <w:jc w:val="center"/>
              <w:rPr>
                <w:rFonts w:ascii="Arial" w:hAnsi="Arial" w:cs="Arial"/>
                <w:b/>
                <w:bCs/>
                <w:sz w:val="16"/>
                <w:szCs w:val="16"/>
                <w:cs/>
              </w:rPr>
            </w:pPr>
          </w:p>
        </w:tc>
        <w:tc>
          <w:tcPr>
            <w:tcW w:w="2611" w:type="dxa"/>
            <w:gridSpan w:val="2"/>
            <w:tcBorders>
              <w:top w:val="nil"/>
              <w:left w:val="nil"/>
              <w:bottom w:val="single" w:sz="4" w:space="0" w:color="auto"/>
              <w:right w:val="nil"/>
            </w:tcBorders>
            <w:shd w:val="clear" w:color="auto" w:fill="auto"/>
            <w:vAlign w:val="bottom"/>
          </w:tcPr>
          <w:p w14:paraId="44323BC2" w14:textId="77777777" w:rsidR="00600DCD" w:rsidRPr="004E1D16" w:rsidRDefault="00600DCD" w:rsidP="00146A89">
            <w:pPr>
              <w:spacing w:line="276" w:lineRule="auto"/>
              <w:jc w:val="center"/>
              <w:rPr>
                <w:rFonts w:ascii="Arial" w:hAnsi="Arial" w:cs="Arial"/>
                <w:b/>
                <w:bCs/>
                <w:sz w:val="16"/>
                <w:szCs w:val="16"/>
                <w:cs/>
              </w:rPr>
            </w:pPr>
          </w:p>
        </w:tc>
        <w:tc>
          <w:tcPr>
            <w:tcW w:w="1438" w:type="dxa"/>
            <w:gridSpan w:val="2"/>
            <w:tcBorders>
              <w:top w:val="nil"/>
              <w:left w:val="nil"/>
              <w:bottom w:val="single" w:sz="4" w:space="0" w:color="auto"/>
              <w:right w:val="nil"/>
            </w:tcBorders>
            <w:shd w:val="clear" w:color="auto" w:fill="auto"/>
            <w:vAlign w:val="bottom"/>
          </w:tcPr>
          <w:p w14:paraId="562B51B9" w14:textId="77777777" w:rsidR="00600DCD" w:rsidRPr="004E1D16" w:rsidRDefault="00600DCD" w:rsidP="00146A89">
            <w:pPr>
              <w:spacing w:line="276" w:lineRule="auto"/>
              <w:jc w:val="center"/>
              <w:rPr>
                <w:rFonts w:ascii="Arial" w:hAnsi="Arial" w:cs="Arial"/>
                <w:b/>
                <w:bCs/>
                <w:sz w:val="16"/>
                <w:szCs w:val="16"/>
                <w:cs/>
              </w:rPr>
            </w:pPr>
          </w:p>
        </w:tc>
        <w:tc>
          <w:tcPr>
            <w:tcW w:w="1478" w:type="dxa"/>
            <w:gridSpan w:val="2"/>
            <w:tcBorders>
              <w:top w:val="nil"/>
              <w:left w:val="nil"/>
              <w:bottom w:val="single" w:sz="4" w:space="0" w:color="auto"/>
              <w:right w:val="nil"/>
            </w:tcBorders>
            <w:shd w:val="clear" w:color="auto" w:fill="auto"/>
            <w:vAlign w:val="bottom"/>
          </w:tcPr>
          <w:p w14:paraId="56EB14A6" w14:textId="77777777" w:rsidR="00600DCD" w:rsidRPr="004E1D16" w:rsidRDefault="00600DCD" w:rsidP="00146A89">
            <w:pPr>
              <w:spacing w:line="276" w:lineRule="auto"/>
              <w:jc w:val="center"/>
              <w:rPr>
                <w:rFonts w:ascii="Arial" w:hAnsi="Arial" w:cs="Arial"/>
                <w:b/>
                <w:bCs/>
                <w:sz w:val="16"/>
                <w:szCs w:val="16"/>
                <w:cs/>
              </w:rPr>
            </w:pPr>
          </w:p>
        </w:tc>
        <w:tc>
          <w:tcPr>
            <w:tcW w:w="7787" w:type="dxa"/>
            <w:gridSpan w:val="6"/>
            <w:tcBorders>
              <w:top w:val="nil"/>
              <w:left w:val="nil"/>
              <w:bottom w:val="single" w:sz="4" w:space="0" w:color="auto"/>
              <w:right w:val="nil"/>
            </w:tcBorders>
            <w:shd w:val="clear" w:color="auto" w:fill="auto"/>
            <w:vAlign w:val="bottom"/>
          </w:tcPr>
          <w:p w14:paraId="13841A78" w14:textId="78D06700" w:rsidR="00600DCD" w:rsidRPr="004E1D16" w:rsidRDefault="00600DCD" w:rsidP="00146A89">
            <w:pPr>
              <w:spacing w:line="276" w:lineRule="auto"/>
              <w:jc w:val="right"/>
              <w:rPr>
                <w:rFonts w:ascii="Arial" w:hAnsi="Arial" w:cs="Arial"/>
                <w:b/>
                <w:bCs/>
                <w:sz w:val="16"/>
                <w:szCs w:val="16"/>
                <w:cs/>
              </w:rPr>
            </w:pPr>
            <w:r w:rsidRPr="004E1D16">
              <w:rPr>
                <w:rFonts w:ascii="Arial" w:hAnsi="Arial" w:cs="Arial"/>
                <w:b/>
                <w:bCs/>
                <w:sz w:val="16"/>
                <w:szCs w:val="16"/>
                <w:cs/>
              </w:rPr>
              <w:t>Consolidated financial statements</w:t>
            </w:r>
          </w:p>
        </w:tc>
      </w:tr>
      <w:tr w:rsidR="00600DCD" w:rsidRPr="004E1D16" w14:paraId="03D6C661" w14:textId="77777777" w:rsidTr="00146A89">
        <w:trPr>
          <w:trHeight w:val="227"/>
        </w:trPr>
        <w:tc>
          <w:tcPr>
            <w:tcW w:w="1430" w:type="dxa"/>
            <w:tcBorders>
              <w:top w:val="nil"/>
              <w:left w:val="nil"/>
              <w:bottom w:val="single" w:sz="4" w:space="0" w:color="auto"/>
              <w:right w:val="nil"/>
            </w:tcBorders>
            <w:shd w:val="clear" w:color="auto" w:fill="auto"/>
            <w:vAlign w:val="bottom"/>
          </w:tcPr>
          <w:p w14:paraId="45ABC398" w14:textId="77777777" w:rsidR="00600DCD" w:rsidRPr="004E1D16" w:rsidRDefault="00600DCD" w:rsidP="00146A89">
            <w:pPr>
              <w:spacing w:line="276" w:lineRule="auto"/>
              <w:jc w:val="center"/>
              <w:rPr>
                <w:rFonts w:ascii="Arial" w:hAnsi="Arial" w:cs="Arial"/>
                <w:b/>
                <w:bCs/>
                <w:sz w:val="16"/>
                <w:szCs w:val="16"/>
                <w:cs/>
              </w:rPr>
            </w:pPr>
          </w:p>
        </w:tc>
        <w:tc>
          <w:tcPr>
            <w:tcW w:w="2611" w:type="dxa"/>
            <w:gridSpan w:val="2"/>
            <w:tcBorders>
              <w:top w:val="nil"/>
              <w:left w:val="nil"/>
              <w:bottom w:val="single" w:sz="4" w:space="0" w:color="auto"/>
              <w:right w:val="nil"/>
            </w:tcBorders>
            <w:shd w:val="clear" w:color="auto" w:fill="auto"/>
            <w:vAlign w:val="bottom"/>
          </w:tcPr>
          <w:p w14:paraId="697B86F7" w14:textId="77777777" w:rsidR="00600DCD" w:rsidRPr="004E1D16" w:rsidRDefault="00600DCD" w:rsidP="00146A89">
            <w:pPr>
              <w:spacing w:line="276" w:lineRule="auto"/>
              <w:jc w:val="center"/>
              <w:rPr>
                <w:rFonts w:ascii="Arial" w:hAnsi="Arial" w:cs="Arial"/>
                <w:b/>
                <w:bCs/>
                <w:sz w:val="16"/>
                <w:szCs w:val="16"/>
                <w:cs/>
              </w:rPr>
            </w:pPr>
          </w:p>
        </w:tc>
        <w:tc>
          <w:tcPr>
            <w:tcW w:w="1438" w:type="dxa"/>
            <w:gridSpan w:val="2"/>
            <w:tcBorders>
              <w:top w:val="nil"/>
              <w:left w:val="nil"/>
              <w:bottom w:val="single" w:sz="4" w:space="0" w:color="auto"/>
              <w:right w:val="nil"/>
            </w:tcBorders>
            <w:shd w:val="clear" w:color="auto" w:fill="auto"/>
            <w:vAlign w:val="bottom"/>
          </w:tcPr>
          <w:p w14:paraId="42F5AF63" w14:textId="77777777" w:rsidR="00600DCD" w:rsidRPr="004E1D16" w:rsidRDefault="00600DCD" w:rsidP="00146A89">
            <w:pPr>
              <w:spacing w:line="276" w:lineRule="auto"/>
              <w:jc w:val="center"/>
              <w:rPr>
                <w:rFonts w:ascii="Arial" w:hAnsi="Arial" w:cs="Arial"/>
                <w:b/>
                <w:bCs/>
                <w:sz w:val="16"/>
                <w:szCs w:val="16"/>
                <w:cs/>
              </w:rPr>
            </w:pPr>
          </w:p>
        </w:tc>
        <w:tc>
          <w:tcPr>
            <w:tcW w:w="1478" w:type="dxa"/>
            <w:gridSpan w:val="2"/>
            <w:tcBorders>
              <w:top w:val="nil"/>
              <w:left w:val="nil"/>
              <w:bottom w:val="single" w:sz="4" w:space="0" w:color="auto"/>
              <w:right w:val="nil"/>
            </w:tcBorders>
            <w:shd w:val="clear" w:color="auto" w:fill="auto"/>
            <w:vAlign w:val="bottom"/>
          </w:tcPr>
          <w:p w14:paraId="665633E4" w14:textId="77777777" w:rsidR="00600DCD" w:rsidRPr="004E1D16" w:rsidRDefault="00600DCD" w:rsidP="00146A89">
            <w:pPr>
              <w:spacing w:line="276" w:lineRule="auto"/>
              <w:jc w:val="center"/>
              <w:rPr>
                <w:rFonts w:ascii="Arial" w:hAnsi="Arial" w:cs="Arial"/>
                <w:b/>
                <w:bCs/>
                <w:sz w:val="16"/>
                <w:szCs w:val="16"/>
                <w:cs/>
              </w:rPr>
            </w:pPr>
          </w:p>
        </w:tc>
        <w:tc>
          <w:tcPr>
            <w:tcW w:w="7787" w:type="dxa"/>
            <w:gridSpan w:val="6"/>
            <w:tcBorders>
              <w:top w:val="nil"/>
              <w:left w:val="nil"/>
              <w:bottom w:val="single" w:sz="4" w:space="0" w:color="auto"/>
              <w:right w:val="nil"/>
            </w:tcBorders>
            <w:shd w:val="clear" w:color="auto" w:fill="auto"/>
            <w:vAlign w:val="bottom"/>
          </w:tcPr>
          <w:p w14:paraId="1411A43F" w14:textId="59CDE3BA" w:rsidR="00600DCD" w:rsidRPr="004E1D16" w:rsidRDefault="00600DCD" w:rsidP="00146A89">
            <w:pPr>
              <w:spacing w:line="276" w:lineRule="auto"/>
              <w:jc w:val="right"/>
              <w:rPr>
                <w:rFonts w:ascii="Arial" w:hAnsi="Arial" w:cs="Arial"/>
                <w:b/>
                <w:bCs/>
                <w:sz w:val="16"/>
                <w:szCs w:val="16"/>
                <w:cs/>
              </w:rPr>
            </w:pPr>
            <w:r w:rsidRPr="004E1D16">
              <w:rPr>
                <w:rFonts w:ascii="Arial" w:hAnsi="Arial" w:cs="Arial"/>
                <w:b/>
                <w:bCs/>
                <w:sz w:val="16"/>
                <w:szCs w:val="16"/>
                <w:cs/>
              </w:rPr>
              <w:t>31 December 2019</w:t>
            </w:r>
          </w:p>
        </w:tc>
      </w:tr>
      <w:tr w:rsidR="00244C34" w:rsidRPr="004E1D16" w14:paraId="27073F31" w14:textId="77777777" w:rsidTr="00146A89">
        <w:trPr>
          <w:trHeight w:val="227"/>
        </w:trPr>
        <w:tc>
          <w:tcPr>
            <w:tcW w:w="1430" w:type="dxa"/>
            <w:vMerge w:val="restart"/>
            <w:tcBorders>
              <w:top w:val="single" w:sz="4" w:space="0" w:color="auto"/>
            </w:tcBorders>
            <w:shd w:val="clear" w:color="auto" w:fill="auto"/>
            <w:vAlign w:val="bottom"/>
          </w:tcPr>
          <w:p w14:paraId="61852145" w14:textId="0D8FB581" w:rsidR="00244C34" w:rsidRPr="004E1D16" w:rsidRDefault="00244C34" w:rsidP="00146A89">
            <w:pPr>
              <w:spacing w:line="276" w:lineRule="auto"/>
              <w:jc w:val="center"/>
              <w:rPr>
                <w:rFonts w:ascii="Arial" w:hAnsi="Arial" w:cs="Cordia New"/>
                <w:b/>
                <w:bCs/>
                <w:sz w:val="16"/>
                <w:szCs w:val="16"/>
                <w:cs/>
              </w:rPr>
            </w:pPr>
            <w:r w:rsidRPr="004E1D16">
              <w:rPr>
                <w:rFonts w:ascii="Arial" w:hAnsi="Arial" w:cs="Arial"/>
                <w:b/>
                <w:bCs/>
                <w:sz w:val="16"/>
                <w:szCs w:val="16"/>
                <w:cs/>
              </w:rPr>
              <w:t>Type of hedge</w:t>
            </w:r>
          </w:p>
        </w:tc>
        <w:tc>
          <w:tcPr>
            <w:tcW w:w="3113" w:type="dxa"/>
            <w:gridSpan w:val="3"/>
            <w:tcBorders>
              <w:top w:val="single" w:sz="4" w:space="0" w:color="auto"/>
            </w:tcBorders>
            <w:shd w:val="clear" w:color="auto" w:fill="auto"/>
            <w:vAlign w:val="bottom"/>
          </w:tcPr>
          <w:p w14:paraId="4B5A5072" w14:textId="4906E97F"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Hedging instrument</w:t>
            </w:r>
          </w:p>
        </w:tc>
        <w:tc>
          <w:tcPr>
            <w:tcW w:w="2977" w:type="dxa"/>
            <w:gridSpan w:val="4"/>
            <w:tcBorders>
              <w:top w:val="single" w:sz="4" w:space="0" w:color="auto"/>
            </w:tcBorders>
            <w:shd w:val="clear" w:color="auto" w:fill="auto"/>
            <w:vAlign w:val="bottom"/>
          </w:tcPr>
          <w:p w14:paraId="62CD1355" w14:textId="58E83C2A"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lang w:val="en-GB"/>
              </w:rPr>
              <w:t>Carrying amount of hedging instrument</w:t>
            </w:r>
          </w:p>
        </w:tc>
        <w:tc>
          <w:tcPr>
            <w:tcW w:w="1271" w:type="dxa"/>
            <w:vMerge w:val="restart"/>
            <w:tcBorders>
              <w:top w:val="single" w:sz="4" w:space="0" w:color="auto"/>
            </w:tcBorders>
            <w:shd w:val="clear" w:color="auto" w:fill="auto"/>
            <w:vAlign w:val="bottom"/>
          </w:tcPr>
          <w:p w14:paraId="706B8FA0" w14:textId="122107D1" w:rsidR="00244C34" w:rsidRPr="004E1D16" w:rsidRDefault="00244C34" w:rsidP="00146A89">
            <w:pPr>
              <w:spacing w:line="276" w:lineRule="auto"/>
              <w:jc w:val="center"/>
              <w:rPr>
                <w:rFonts w:ascii="Arial" w:hAnsi="Arial" w:cs="Arial"/>
                <w:b/>
                <w:bCs/>
                <w:sz w:val="16"/>
                <w:szCs w:val="16"/>
                <w:cs/>
              </w:rPr>
            </w:pPr>
            <w:r w:rsidRPr="004E1D16">
              <w:rPr>
                <w:rFonts w:ascii="Arial" w:hAnsi="Arial" w:cs="Arial"/>
                <w:b/>
                <w:bCs/>
                <w:sz w:val="16"/>
                <w:szCs w:val="16"/>
                <w:cs/>
              </w:rPr>
              <w:t>Hedge ratio</w:t>
            </w:r>
          </w:p>
        </w:tc>
        <w:tc>
          <w:tcPr>
            <w:tcW w:w="1701" w:type="dxa"/>
            <w:vMerge w:val="restart"/>
            <w:tcBorders>
              <w:top w:val="single" w:sz="4" w:space="0" w:color="auto"/>
            </w:tcBorders>
            <w:shd w:val="clear" w:color="auto" w:fill="auto"/>
            <w:vAlign w:val="bottom"/>
          </w:tcPr>
          <w:p w14:paraId="6971CE9B" w14:textId="06D3040D"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Maturity date</w:t>
            </w:r>
          </w:p>
        </w:tc>
        <w:tc>
          <w:tcPr>
            <w:tcW w:w="1417" w:type="dxa"/>
            <w:vMerge w:val="restart"/>
            <w:tcBorders>
              <w:top w:val="single" w:sz="4" w:space="0" w:color="auto"/>
            </w:tcBorders>
            <w:shd w:val="clear" w:color="auto" w:fill="auto"/>
            <w:vAlign w:val="bottom"/>
          </w:tcPr>
          <w:p w14:paraId="4E0FF649" w14:textId="1DC491FA"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Contractual exchange rate</w:t>
            </w:r>
          </w:p>
        </w:tc>
        <w:tc>
          <w:tcPr>
            <w:tcW w:w="1418" w:type="dxa"/>
            <w:vMerge w:val="restart"/>
            <w:tcBorders>
              <w:top w:val="single" w:sz="4" w:space="0" w:color="auto"/>
            </w:tcBorders>
            <w:shd w:val="clear" w:color="auto" w:fill="auto"/>
            <w:vAlign w:val="bottom"/>
          </w:tcPr>
          <w:p w14:paraId="55683086" w14:textId="4D37A725"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hint="cs"/>
                <w:b/>
                <w:bCs/>
                <w:sz w:val="16"/>
                <w:szCs w:val="16"/>
                <w:cs/>
              </w:rPr>
              <w:t>Swap rate received</w:t>
            </w:r>
          </w:p>
        </w:tc>
        <w:tc>
          <w:tcPr>
            <w:tcW w:w="1417" w:type="dxa"/>
            <w:vMerge w:val="restart"/>
            <w:tcBorders>
              <w:top w:val="single" w:sz="4" w:space="0" w:color="auto"/>
            </w:tcBorders>
            <w:shd w:val="clear" w:color="auto" w:fill="auto"/>
            <w:vAlign w:val="bottom"/>
          </w:tcPr>
          <w:p w14:paraId="191A7500" w14:textId="4A133B4D"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hint="cs"/>
                <w:b/>
                <w:bCs/>
                <w:sz w:val="16"/>
                <w:szCs w:val="16"/>
                <w:cs/>
              </w:rPr>
              <w:t>Swap rate paid</w:t>
            </w:r>
          </w:p>
        </w:tc>
      </w:tr>
      <w:tr w:rsidR="00F93EB7" w:rsidRPr="004E1D16" w14:paraId="1FE0852D" w14:textId="77777777" w:rsidTr="00146A89">
        <w:trPr>
          <w:trHeight w:val="227"/>
        </w:trPr>
        <w:tc>
          <w:tcPr>
            <w:tcW w:w="1430" w:type="dxa"/>
            <w:vMerge/>
            <w:shd w:val="clear" w:color="auto" w:fill="auto"/>
            <w:vAlign w:val="bottom"/>
          </w:tcPr>
          <w:p w14:paraId="5C100B7F" w14:textId="77777777" w:rsidR="00F93EB7" w:rsidRPr="004E1D16" w:rsidRDefault="00F93EB7" w:rsidP="00146A89">
            <w:pPr>
              <w:spacing w:line="276" w:lineRule="auto"/>
              <w:jc w:val="center"/>
              <w:rPr>
                <w:rFonts w:ascii="Arial" w:hAnsi="Arial" w:cs="Arial"/>
                <w:b/>
                <w:bCs/>
                <w:sz w:val="16"/>
                <w:szCs w:val="16"/>
                <w:cs/>
              </w:rPr>
            </w:pPr>
          </w:p>
        </w:tc>
        <w:tc>
          <w:tcPr>
            <w:tcW w:w="1696" w:type="dxa"/>
            <w:shd w:val="clear" w:color="auto" w:fill="auto"/>
            <w:vAlign w:val="bottom"/>
          </w:tcPr>
          <w:p w14:paraId="6E95F906" w14:textId="3946F2A5" w:rsidR="00F93EB7"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Derivative</w:t>
            </w:r>
          </w:p>
        </w:tc>
        <w:tc>
          <w:tcPr>
            <w:tcW w:w="1417" w:type="dxa"/>
            <w:gridSpan w:val="2"/>
            <w:shd w:val="clear" w:color="auto" w:fill="auto"/>
            <w:vAlign w:val="bottom"/>
          </w:tcPr>
          <w:p w14:paraId="0A7F5EFB" w14:textId="20C9656F" w:rsidR="00F93EB7"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lang w:val="en-GB"/>
              </w:rPr>
              <w:t>Contractual amount</w:t>
            </w:r>
            <w:r w:rsidR="00F93EB7" w:rsidRPr="004E1D16">
              <w:rPr>
                <w:rFonts w:ascii="Arial" w:hAnsi="Arial" w:cs="Arial"/>
                <w:b/>
                <w:bCs/>
                <w:sz w:val="16"/>
                <w:szCs w:val="16"/>
                <w:cs/>
              </w:rPr>
              <w:t xml:space="preserve"> (Million US Dollar)</w:t>
            </w:r>
          </w:p>
        </w:tc>
        <w:tc>
          <w:tcPr>
            <w:tcW w:w="1559" w:type="dxa"/>
            <w:gridSpan w:val="2"/>
            <w:shd w:val="clear" w:color="auto" w:fill="auto"/>
            <w:vAlign w:val="bottom"/>
          </w:tcPr>
          <w:p w14:paraId="536B8A24" w14:textId="0DB7DEE9" w:rsidR="00F93EB7" w:rsidRPr="004E1D16" w:rsidRDefault="00F93EB7" w:rsidP="00146A89">
            <w:pPr>
              <w:spacing w:line="276" w:lineRule="auto"/>
              <w:jc w:val="center"/>
              <w:rPr>
                <w:rFonts w:ascii="Arial" w:hAnsi="Arial" w:cs="Arial"/>
                <w:b/>
                <w:bCs/>
                <w:sz w:val="16"/>
                <w:szCs w:val="16"/>
                <w:cs/>
              </w:rPr>
            </w:pPr>
            <w:r w:rsidRPr="004E1D16">
              <w:rPr>
                <w:rFonts w:ascii="Arial" w:hAnsi="Arial" w:cs="Arial"/>
                <w:b/>
                <w:bCs/>
                <w:sz w:val="16"/>
                <w:szCs w:val="16"/>
                <w:cs/>
              </w:rPr>
              <w:t xml:space="preserve">Unit: Million </w:t>
            </w:r>
            <w:r w:rsidR="006D7E88" w:rsidRPr="004E1D16">
              <w:rPr>
                <w:rFonts w:ascii="Arial" w:hAnsi="Arial" w:cs="Cordia New"/>
                <w:b/>
                <w:bCs/>
                <w:sz w:val="16"/>
                <w:szCs w:val="16"/>
                <w:cs/>
              </w:rPr>
              <w:br/>
            </w:r>
            <w:r w:rsidRPr="004E1D16">
              <w:rPr>
                <w:rFonts w:ascii="Arial" w:hAnsi="Arial" w:cs="Arial"/>
                <w:b/>
                <w:bCs/>
                <w:sz w:val="16"/>
                <w:szCs w:val="16"/>
                <w:cs/>
              </w:rPr>
              <w:t>US Dollar</w:t>
            </w:r>
          </w:p>
        </w:tc>
        <w:tc>
          <w:tcPr>
            <w:tcW w:w="1418" w:type="dxa"/>
            <w:gridSpan w:val="2"/>
            <w:shd w:val="clear" w:color="auto" w:fill="auto"/>
            <w:vAlign w:val="bottom"/>
          </w:tcPr>
          <w:p w14:paraId="5F9F6171" w14:textId="5BDAD1EB" w:rsidR="00F93EB7" w:rsidRPr="004E1D16" w:rsidRDefault="00F93EB7" w:rsidP="00146A89">
            <w:pPr>
              <w:spacing w:line="276" w:lineRule="auto"/>
              <w:jc w:val="center"/>
              <w:rPr>
                <w:rFonts w:ascii="Arial" w:hAnsi="Arial" w:cs="Arial"/>
                <w:b/>
                <w:bCs/>
                <w:sz w:val="16"/>
                <w:szCs w:val="16"/>
                <w:cs/>
                <w:lang w:val="en-US"/>
              </w:rPr>
            </w:pPr>
            <w:r w:rsidRPr="004E1D16">
              <w:rPr>
                <w:rFonts w:ascii="Arial" w:hAnsi="Arial" w:cs="Arial"/>
                <w:b/>
                <w:bCs/>
                <w:sz w:val="16"/>
                <w:szCs w:val="16"/>
                <w:cs/>
              </w:rPr>
              <w:t xml:space="preserve">Unit: Million </w:t>
            </w:r>
            <w:r w:rsidRPr="004E1D16">
              <w:rPr>
                <w:rFonts w:ascii="Arial" w:hAnsi="Arial" w:cs="Arial" w:hint="cs"/>
                <w:b/>
                <w:bCs/>
                <w:sz w:val="16"/>
                <w:szCs w:val="16"/>
                <w:cs/>
              </w:rPr>
              <w:t>B</w:t>
            </w:r>
            <w:r w:rsidRPr="004E1D16">
              <w:rPr>
                <w:rFonts w:ascii="Arial" w:hAnsi="Arial" w:cs="Arial"/>
                <w:b/>
                <w:bCs/>
                <w:sz w:val="16"/>
                <w:szCs w:val="16"/>
                <w:cs/>
              </w:rPr>
              <w:t>aht</w:t>
            </w:r>
          </w:p>
        </w:tc>
        <w:tc>
          <w:tcPr>
            <w:tcW w:w="1271" w:type="dxa"/>
            <w:vMerge/>
            <w:shd w:val="clear" w:color="auto" w:fill="auto"/>
            <w:vAlign w:val="bottom"/>
          </w:tcPr>
          <w:p w14:paraId="006A0824" w14:textId="77777777" w:rsidR="00F93EB7" w:rsidRPr="004E1D16" w:rsidRDefault="00F93EB7" w:rsidP="00146A89">
            <w:pPr>
              <w:spacing w:line="276" w:lineRule="auto"/>
              <w:jc w:val="center"/>
              <w:rPr>
                <w:rFonts w:ascii="Arial" w:hAnsi="Arial" w:cs="Arial"/>
                <w:b/>
                <w:bCs/>
                <w:sz w:val="16"/>
                <w:szCs w:val="16"/>
                <w:cs/>
              </w:rPr>
            </w:pPr>
          </w:p>
        </w:tc>
        <w:tc>
          <w:tcPr>
            <w:tcW w:w="1701" w:type="dxa"/>
            <w:vMerge/>
            <w:shd w:val="clear" w:color="auto" w:fill="auto"/>
            <w:vAlign w:val="bottom"/>
          </w:tcPr>
          <w:p w14:paraId="7EC7099E" w14:textId="77777777" w:rsidR="00F93EB7" w:rsidRPr="004E1D16" w:rsidRDefault="00F93EB7" w:rsidP="00146A89">
            <w:pPr>
              <w:spacing w:line="276" w:lineRule="auto"/>
              <w:jc w:val="center"/>
              <w:rPr>
                <w:rFonts w:ascii="Arial" w:hAnsi="Arial" w:cs="Arial"/>
                <w:b/>
                <w:bCs/>
                <w:sz w:val="16"/>
                <w:szCs w:val="16"/>
                <w:cs/>
              </w:rPr>
            </w:pPr>
          </w:p>
        </w:tc>
        <w:tc>
          <w:tcPr>
            <w:tcW w:w="1417" w:type="dxa"/>
            <w:vMerge/>
            <w:shd w:val="clear" w:color="auto" w:fill="auto"/>
            <w:vAlign w:val="bottom"/>
          </w:tcPr>
          <w:p w14:paraId="34C8E99D" w14:textId="77777777" w:rsidR="00F93EB7" w:rsidRPr="004E1D16" w:rsidRDefault="00F93EB7" w:rsidP="00146A89">
            <w:pPr>
              <w:spacing w:line="276" w:lineRule="auto"/>
              <w:jc w:val="center"/>
              <w:rPr>
                <w:rFonts w:ascii="Arial" w:hAnsi="Arial" w:cs="Arial"/>
                <w:b/>
                <w:bCs/>
                <w:sz w:val="16"/>
                <w:szCs w:val="16"/>
                <w:cs/>
              </w:rPr>
            </w:pPr>
          </w:p>
        </w:tc>
        <w:tc>
          <w:tcPr>
            <w:tcW w:w="1418" w:type="dxa"/>
            <w:vMerge/>
            <w:shd w:val="clear" w:color="auto" w:fill="auto"/>
            <w:vAlign w:val="bottom"/>
          </w:tcPr>
          <w:p w14:paraId="1AB6ED9A" w14:textId="77777777" w:rsidR="00F93EB7" w:rsidRPr="004E1D16" w:rsidRDefault="00F93EB7" w:rsidP="00146A89">
            <w:pPr>
              <w:spacing w:line="276" w:lineRule="auto"/>
              <w:jc w:val="center"/>
              <w:rPr>
                <w:rFonts w:ascii="Arial" w:hAnsi="Arial" w:cs="Arial"/>
                <w:b/>
                <w:bCs/>
                <w:sz w:val="16"/>
                <w:szCs w:val="16"/>
                <w:cs/>
              </w:rPr>
            </w:pPr>
          </w:p>
        </w:tc>
        <w:tc>
          <w:tcPr>
            <w:tcW w:w="1417" w:type="dxa"/>
            <w:vMerge/>
            <w:shd w:val="clear" w:color="auto" w:fill="auto"/>
            <w:vAlign w:val="bottom"/>
          </w:tcPr>
          <w:p w14:paraId="76C5DDF2" w14:textId="77777777" w:rsidR="00F93EB7" w:rsidRPr="004E1D16" w:rsidRDefault="00F93EB7" w:rsidP="00146A89">
            <w:pPr>
              <w:spacing w:line="276" w:lineRule="auto"/>
              <w:jc w:val="center"/>
              <w:rPr>
                <w:rFonts w:ascii="Arial" w:hAnsi="Arial" w:cs="Arial"/>
                <w:b/>
                <w:bCs/>
                <w:sz w:val="16"/>
                <w:szCs w:val="16"/>
                <w:cs/>
              </w:rPr>
            </w:pPr>
          </w:p>
        </w:tc>
      </w:tr>
      <w:tr w:rsidR="006D7E88" w:rsidRPr="004E1D16" w14:paraId="0FBFFDC8" w14:textId="77777777" w:rsidTr="006D7E88">
        <w:trPr>
          <w:trHeight w:val="227"/>
        </w:trPr>
        <w:tc>
          <w:tcPr>
            <w:tcW w:w="1430" w:type="dxa"/>
            <w:vMerge w:val="restart"/>
            <w:shd w:val="clear" w:color="auto" w:fill="auto"/>
          </w:tcPr>
          <w:p w14:paraId="5B8F86E3" w14:textId="5D32DC5F" w:rsidR="006D7E88" w:rsidRPr="004E1D16" w:rsidRDefault="006D7E88" w:rsidP="006D7E88">
            <w:pPr>
              <w:spacing w:line="276" w:lineRule="auto"/>
              <w:rPr>
                <w:rFonts w:ascii="Arial" w:hAnsi="Arial" w:cs="Cordia New"/>
                <w:sz w:val="16"/>
                <w:szCs w:val="16"/>
                <w:cs/>
                <w:lang w:val="en-US"/>
              </w:rPr>
            </w:pPr>
            <w:r w:rsidRPr="004E1D16">
              <w:rPr>
                <w:rFonts w:ascii="Arial" w:hAnsi="Arial" w:cs="Arial"/>
                <w:sz w:val="16"/>
                <w:szCs w:val="16"/>
                <w:lang w:val="en-US"/>
              </w:rPr>
              <w:t>Cash flow hedge</w:t>
            </w:r>
          </w:p>
        </w:tc>
        <w:tc>
          <w:tcPr>
            <w:tcW w:w="1696" w:type="dxa"/>
            <w:vMerge w:val="restart"/>
            <w:shd w:val="clear" w:color="auto" w:fill="auto"/>
            <w:vAlign w:val="bottom"/>
          </w:tcPr>
          <w:p w14:paraId="2C36A196" w14:textId="0EC8B71C" w:rsidR="006D7E88" w:rsidRPr="004E1D16" w:rsidRDefault="006D7E88" w:rsidP="006D7E88">
            <w:pPr>
              <w:spacing w:line="276" w:lineRule="auto"/>
              <w:rPr>
                <w:rFonts w:ascii="Arial" w:hAnsi="Arial" w:cs="Arial"/>
                <w:sz w:val="16"/>
                <w:szCs w:val="16"/>
                <w:cs/>
              </w:rPr>
            </w:pPr>
            <w:r w:rsidRPr="004E1D16">
              <w:rPr>
                <w:rFonts w:ascii="Arial" w:hAnsi="Arial" w:cs="Arial"/>
                <w:sz w:val="16"/>
                <w:szCs w:val="16"/>
                <w:cs/>
              </w:rPr>
              <w:t>Cross currency and interest rate swap</w:t>
            </w:r>
          </w:p>
        </w:tc>
        <w:tc>
          <w:tcPr>
            <w:tcW w:w="1417" w:type="dxa"/>
            <w:gridSpan w:val="2"/>
            <w:shd w:val="clear" w:color="auto" w:fill="auto"/>
            <w:vAlign w:val="bottom"/>
          </w:tcPr>
          <w:p w14:paraId="46E1B947"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lang w:val="en-US"/>
              </w:rPr>
              <w:t>349.05</w:t>
            </w:r>
          </w:p>
        </w:tc>
        <w:tc>
          <w:tcPr>
            <w:tcW w:w="1559" w:type="dxa"/>
            <w:gridSpan w:val="2"/>
            <w:shd w:val="clear" w:color="auto" w:fill="auto"/>
            <w:vAlign w:val="bottom"/>
          </w:tcPr>
          <w:p w14:paraId="5C8DC510"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lang w:val="en-US"/>
              </w:rPr>
              <w:t>64.10</w:t>
            </w:r>
          </w:p>
        </w:tc>
        <w:tc>
          <w:tcPr>
            <w:tcW w:w="1418" w:type="dxa"/>
            <w:gridSpan w:val="2"/>
            <w:shd w:val="clear" w:color="auto" w:fill="auto"/>
            <w:vAlign w:val="bottom"/>
          </w:tcPr>
          <w:p w14:paraId="45CDE2B6" w14:textId="4B796F19" w:rsidR="006D7E88" w:rsidRPr="004E1D16" w:rsidRDefault="006D7E88" w:rsidP="006D7E88">
            <w:pPr>
              <w:spacing w:line="276" w:lineRule="auto"/>
              <w:ind w:right="73"/>
              <w:jc w:val="center"/>
              <w:rPr>
                <w:rFonts w:ascii="Arial" w:hAnsi="Arial" w:cs="Arial"/>
                <w:sz w:val="16"/>
                <w:szCs w:val="16"/>
                <w:cs/>
              </w:rPr>
            </w:pPr>
            <w:r w:rsidRPr="004E1D16">
              <w:rPr>
                <w:rFonts w:ascii="Arial" w:hAnsi="Arial" w:cs="Arial"/>
                <w:sz w:val="16"/>
                <w:szCs w:val="16"/>
                <w:cs/>
              </w:rPr>
              <w:t>1,932.</w:t>
            </w:r>
            <w:r w:rsidRPr="004E1D16">
              <w:rPr>
                <w:rFonts w:ascii="Arial" w:hAnsi="Arial" w:cs="Arial" w:hint="cs"/>
                <w:sz w:val="16"/>
                <w:szCs w:val="16"/>
                <w:cs/>
              </w:rPr>
              <w:t>75</w:t>
            </w:r>
          </w:p>
        </w:tc>
        <w:tc>
          <w:tcPr>
            <w:tcW w:w="1271" w:type="dxa"/>
            <w:shd w:val="clear" w:color="auto" w:fill="auto"/>
            <w:vAlign w:val="bottom"/>
          </w:tcPr>
          <w:p w14:paraId="067F292D"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cs/>
              </w:rPr>
              <w:t>1:1</w:t>
            </w:r>
          </w:p>
        </w:tc>
        <w:tc>
          <w:tcPr>
            <w:tcW w:w="1701" w:type="dxa"/>
            <w:shd w:val="clear" w:color="auto" w:fill="auto"/>
            <w:vAlign w:val="bottom"/>
          </w:tcPr>
          <w:p w14:paraId="575B5AA5" w14:textId="1D3DF004"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lang w:val="en-US"/>
              </w:rPr>
              <w:t xml:space="preserve">6 </w:t>
            </w:r>
            <w:r w:rsidRPr="004E1D16">
              <w:rPr>
                <w:rFonts w:ascii="Arial" w:hAnsi="Arial" w:cs="Arial"/>
                <w:sz w:val="16"/>
                <w:szCs w:val="16"/>
                <w:cs/>
              </w:rPr>
              <w:t>June 2029</w:t>
            </w:r>
          </w:p>
        </w:tc>
        <w:tc>
          <w:tcPr>
            <w:tcW w:w="1417" w:type="dxa"/>
            <w:shd w:val="clear" w:color="auto" w:fill="auto"/>
            <w:vAlign w:val="bottom"/>
          </w:tcPr>
          <w:p w14:paraId="66B147BA"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cs/>
              </w:rPr>
              <w:t>32.66</w:t>
            </w:r>
          </w:p>
        </w:tc>
        <w:tc>
          <w:tcPr>
            <w:tcW w:w="1418" w:type="dxa"/>
            <w:shd w:val="clear" w:color="auto" w:fill="auto"/>
            <w:vAlign w:val="bottom"/>
          </w:tcPr>
          <w:p w14:paraId="3A1997F7"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cs/>
              </w:rPr>
              <w:t>4.82%</w:t>
            </w:r>
          </w:p>
        </w:tc>
        <w:tc>
          <w:tcPr>
            <w:tcW w:w="1417" w:type="dxa"/>
            <w:shd w:val="clear" w:color="auto" w:fill="auto"/>
            <w:vAlign w:val="bottom"/>
          </w:tcPr>
          <w:p w14:paraId="02E7C011"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cs/>
              </w:rPr>
              <w:t>4.99%</w:t>
            </w:r>
          </w:p>
        </w:tc>
      </w:tr>
      <w:tr w:rsidR="006D7E88" w:rsidRPr="004E1D16" w14:paraId="24786BA9" w14:textId="77777777" w:rsidTr="00146A89">
        <w:trPr>
          <w:trHeight w:val="227"/>
        </w:trPr>
        <w:tc>
          <w:tcPr>
            <w:tcW w:w="1430" w:type="dxa"/>
            <w:vMerge/>
            <w:shd w:val="clear" w:color="auto" w:fill="auto"/>
            <w:vAlign w:val="bottom"/>
          </w:tcPr>
          <w:p w14:paraId="53779E93" w14:textId="77777777" w:rsidR="006D7E88" w:rsidRPr="004E1D16" w:rsidRDefault="006D7E88" w:rsidP="006D7E88">
            <w:pPr>
              <w:spacing w:line="276" w:lineRule="auto"/>
              <w:rPr>
                <w:rFonts w:ascii="Arial" w:hAnsi="Arial" w:cs="Arial"/>
                <w:sz w:val="16"/>
                <w:szCs w:val="16"/>
                <w:cs/>
                <w:lang w:val="en-US"/>
              </w:rPr>
            </w:pPr>
          </w:p>
        </w:tc>
        <w:tc>
          <w:tcPr>
            <w:tcW w:w="1696" w:type="dxa"/>
            <w:vMerge/>
            <w:shd w:val="clear" w:color="auto" w:fill="auto"/>
            <w:vAlign w:val="bottom"/>
          </w:tcPr>
          <w:p w14:paraId="2F0B51BC" w14:textId="77777777" w:rsidR="006D7E88" w:rsidRPr="004E1D16" w:rsidRDefault="006D7E88" w:rsidP="006D7E88">
            <w:pPr>
              <w:spacing w:line="276" w:lineRule="auto"/>
              <w:rPr>
                <w:rFonts w:ascii="Arial" w:hAnsi="Arial" w:cs="Arial"/>
                <w:sz w:val="16"/>
                <w:szCs w:val="16"/>
                <w:cs/>
              </w:rPr>
            </w:pPr>
          </w:p>
        </w:tc>
        <w:tc>
          <w:tcPr>
            <w:tcW w:w="1417" w:type="dxa"/>
            <w:gridSpan w:val="2"/>
            <w:shd w:val="clear" w:color="auto" w:fill="auto"/>
            <w:vAlign w:val="bottom"/>
          </w:tcPr>
          <w:p w14:paraId="604B5517"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lang w:val="en-US"/>
              </w:rPr>
              <w:t>480.00</w:t>
            </w:r>
          </w:p>
        </w:tc>
        <w:tc>
          <w:tcPr>
            <w:tcW w:w="1559" w:type="dxa"/>
            <w:gridSpan w:val="2"/>
            <w:shd w:val="clear" w:color="auto" w:fill="auto"/>
            <w:vAlign w:val="bottom"/>
          </w:tcPr>
          <w:p w14:paraId="450C2B3F"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cs/>
              </w:rPr>
              <w:t>19.58</w:t>
            </w:r>
          </w:p>
        </w:tc>
        <w:tc>
          <w:tcPr>
            <w:tcW w:w="1418" w:type="dxa"/>
            <w:gridSpan w:val="2"/>
            <w:shd w:val="clear" w:color="auto" w:fill="auto"/>
            <w:vAlign w:val="bottom"/>
          </w:tcPr>
          <w:p w14:paraId="7EE3EC32" w14:textId="5307337C" w:rsidR="006D7E88" w:rsidRPr="004E1D16" w:rsidRDefault="006D7E88" w:rsidP="006D7E88">
            <w:pPr>
              <w:spacing w:line="276" w:lineRule="auto"/>
              <w:jc w:val="center"/>
              <w:rPr>
                <w:rFonts w:ascii="Arial" w:hAnsi="Arial" w:cs="Arial"/>
                <w:sz w:val="16"/>
                <w:szCs w:val="16"/>
                <w:cs/>
              </w:rPr>
            </w:pPr>
            <w:r w:rsidRPr="004E1D16">
              <w:rPr>
                <w:rFonts w:ascii="Arial" w:hAnsi="Arial" w:cs="Cordia New" w:hint="cs"/>
                <w:sz w:val="16"/>
                <w:szCs w:val="16"/>
                <w:cs/>
              </w:rPr>
              <w:t xml:space="preserve">  </w:t>
            </w:r>
            <w:r w:rsidRPr="004E1D16">
              <w:rPr>
                <w:rFonts w:ascii="Arial" w:hAnsi="Arial" w:cs="Arial"/>
                <w:sz w:val="16"/>
                <w:szCs w:val="16"/>
                <w:cs/>
              </w:rPr>
              <w:t>590.</w:t>
            </w:r>
            <w:r w:rsidRPr="004E1D16">
              <w:rPr>
                <w:rFonts w:ascii="Arial" w:hAnsi="Arial" w:cs="Arial" w:hint="cs"/>
                <w:sz w:val="16"/>
                <w:szCs w:val="16"/>
                <w:cs/>
              </w:rPr>
              <w:t>46</w:t>
            </w:r>
          </w:p>
        </w:tc>
        <w:tc>
          <w:tcPr>
            <w:tcW w:w="1271" w:type="dxa"/>
            <w:shd w:val="clear" w:color="auto" w:fill="auto"/>
            <w:vAlign w:val="bottom"/>
          </w:tcPr>
          <w:p w14:paraId="08E931FA"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cs/>
              </w:rPr>
              <w:t>1:1</w:t>
            </w:r>
          </w:p>
        </w:tc>
        <w:tc>
          <w:tcPr>
            <w:tcW w:w="1701" w:type="dxa"/>
            <w:shd w:val="clear" w:color="auto" w:fill="auto"/>
            <w:vAlign w:val="bottom"/>
          </w:tcPr>
          <w:p w14:paraId="752F0860" w14:textId="2BB09F02" w:rsidR="006D7E88" w:rsidRPr="004E1D16" w:rsidRDefault="006D7E88" w:rsidP="006D7E88">
            <w:pPr>
              <w:spacing w:line="276" w:lineRule="auto"/>
              <w:jc w:val="center"/>
              <w:rPr>
                <w:rFonts w:ascii="Arial" w:hAnsi="Arial" w:cs="Arial"/>
                <w:sz w:val="16"/>
                <w:szCs w:val="16"/>
                <w:cs/>
              </w:rPr>
            </w:pPr>
            <w:r w:rsidRPr="004E1D16">
              <w:rPr>
                <w:rFonts w:ascii="Arial" w:hAnsi="Arial" w:cs="Browallia New"/>
                <w:spacing w:val="-4"/>
                <w:sz w:val="16"/>
                <w:szCs w:val="20"/>
                <w:lang w:val="en-US"/>
              </w:rPr>
              <w:t xml:space="preserve">19 </w:t>
            </w:r>
            <w:r w:rsidRPr="004E1D16">
              <w:rPr>
                <w:rFonts w:ascii="Arial" w:hAnsi="Arial" w:cs="Arial"/>
                <w:spacing w:val="-4"/>
                <w:sz w:val="16"/>
                <w:szCs w:val="16"/>
                <w:cs/>
              </w:rPr>
              <w:t xml:space="preserve">June </w:t>
            </w:r>
            <w:r w:rsidRPr="004E1D16">
              <w:rPr>
                <w:rFonts w:ascii="Arial" w:hAnsi="Arial" w:cs="Arial"/>
                <w:spacing w:val="-4"/>
                <w:sz w:val="16"/>
                <w:szCs w:val="16"/>
                <w:lang w:val="en-GB"/>
              </w:rPr>
              <w:t>2022</w:t>
            </w:r>
          </w:p>
        </w:tc>
        <w:tc>
          <w:tcPr>
            <w:tcW w:w="1417" w:type="dxa"/>
            <w:shd w:val="clear" w:color="auto" w:fill="auto"/>
            <w:vAlign w:val="bottom"/>
          </w:tcPr>
          <w:p w14:paraId="286152CC"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cs/>
              </w:rPr>
              <w:t>31.25</w:t>
            </w:r>
          </w:p>
        </w:tc>
        <w:tc>
          <w:tcPr>
            <w:tcW w:w="1418" w:type="dxa"/>
            <w:shd w:val="clear" w:color="auto" w:fill="auto"/>
            <w:vAlign w:val="bottom"/>
          </w:tcPr>
          <w:p w14:paraId="38B222C4"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lang w:val="en-US"/>
              </w:rPr>
              <w:t>2.26%</w:t>
            </w:r>
          </w:p>
        </w:tc>
        <w:tc>
          <w:tcPr>
            <w:tcW w:w="1417" w:type="dxa"/>
            <w:shd w:val="clear" w:color="auto" w:fill="auto"/>
            <w:vAlign w:val="bottom"/>
          </w:tcPr>
          <w:p w14:paraId="24EC9E0F" w14:textId="77777777" w:rsidR="006D7E88" w:rsidRPr="004E1D16" w:rsidRDefault="006D7E88" w:rsidP="006D7E88">
            <w:pPr>
              <w:spacing w:line="276" w:lineRule="auto"/>
              <w:jc w:val="center"/>
              <w:rPr>
                <w:rFonts w:ascii="Arial" w:hAnsi="Arial" w:cs="Arial"/>
                <w:sz w:val="16"/>
                <w:szCs w:val="16"/>
                <w:cs/>
              </w:rPr>
            </w:pPr>
            <w:r w:rsidRPr="004E1D16">
              <w:rPr>
                <w:rFonts w:ascii="Arial" w:hAnsi="Arial" w:cs="Arial"/>
                <w:sz w:val="16"/>
                <w:szCs w:val="16"/>
                <w:cs/>
              </w:rPr>
              <w:t>2.63% - 3.05%</w:t>
            </w:r>
          </w:p>
        </w:tc>
      </w:tr>
    </w:tbl>
    <w:p w14:paraId="6B23F272" w14:textId="6A27B37D" w:rsidR="00982ACF" w:rsidRPr="004E1D16" w:rsidRDefault="00982ACF" w:rsidP="00ED14E6">
      <w:pPr>
        <w:pStyle w:val="BlockText"/>
        <w:ind w:left="0" w:right="0"/>
        <w:jc w:val="both"/>
        <w:rPr>
          <w:rFonts w:ascii="Arial" w:hAnsi="Arial" w:cs="Arial"/>
          <w:i/>
          <w:iCs/>
          <w:sz w:val="20"/>
          <w:szCs w:val="20"/>
          <w:lang w:val="en-GB"/>
        </w:rPr>
      </w:pPr>
    </w:p>
    <w:p w14:paraId="6539262C" w14:textId="010D8FC3" w:rsidR="00600DCD" w:rsidRPr="004E1D16" w:rsidRDefault="00F14D48" w:rsidP="00ED14E6">
      <w:pPr>
        <w:pStyle w:val="BlockText"/>
        <w:ind w:left="0" w:right="0"/>
        <w:jc w:val="both"/>
        <w:rPr>
          <w:rFonts w:ascii="Arial" w:hAnsi="Arial" w:cs="Arial"/>
          <w:i/>
          <w:iCs/>
          <w:sz w:val="20"/>
          <w:szCs w:val="20"/>
          <w:lang w:val="en-GB"/>
        </w:rPr>
      </w:pPr>
      <w:r w:rsidRPr="004E1D16">
        <w:rPr>
          <w:rFonts w:ascii="Arial" w:hAnsi="Arial" w:cs="Arial"/>
          <w:i/>
          <w:iCs/>
          <w:sz w:val="20"/>
          <w:szCs w:val="20"/>
          <w:lang w:val="en-GB"/>
        </w:rPr>
        <w:br w:type="page"/>
      </w:r>
    </w:p>
    <w:p w14:paraId="5E503560" w14:textId="41752D32" w:rsidR="00600DCD" w:rsidRPr="004E1D16" w:rsidRDefault="00600DCD" w:rsidP="00ED14E6">
      <w:pPr>
        <w:pStyle w:val="BlockText"/>
        <w:ind w:left="0" w:right="0"/>
        <w:jc w:val="both"/>
        <w:rPr>
          <w:rFonts w:ascii="Arial" w:hAnsi="Arial" w:cs="Arial"/>
          <w:i/>
          <w:iCs/>
          <w:sz w:val="20"/>
          <w:szCs w:val="20"/>
          <w:lang w:val="en-G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701"/>
        <w:gridCol w:w="1135"/>
        <w:gridCol w:w="1559"/>
        <w:gridCol w:w="21"/>
        <w:gridCol w:w="1336"/>
        <w:gridCol w:w="344"/>
        <w:gridCol w:w="1276"/>
        <w:gridCol w:w="1701"/>
        <w:gridCol w:w="1592"/>
        <w:gridCol w:w="1418"/>
        <w:gridCol w:w="1242"/>
      </w:tblGrid>
      <w:tr w:rsidR="00C718E3" w:rsidRPr="004E1D16" w14:paraId="513CE6AA" w14:textId="77777777" w:rsidTr="00146A89">
        <w:trPr>
          <w:trHeight w:val="227"/>
        </w:trPr>
        <w:tc>
          <w:tcPr>
            <w:tcW w:w="1417" w:type="dxa"/>
            <w:tcBorders>
              <w:top w:val="nil"/>
              <w:left w:val="nil"/>
              <w:bottom w:val="single" w:sz="4" w:space="0" w:color="auto"/>
              <w:right w:val="nil"/>
            </w:tcBorders>
            <w:shd w:val="clear" w:color="auto" w:fill="auto"/>
            <w:vAlign w:val="bottom"/>
          </w:tcPr>
          <w:p w14:paraId="7BEA6059" w14:textId="77777777" w:rsidR="00ED14E6" w:rsidRPr="004E1D16" w:rsidRDefault="00ED14E6" w:rsidP="00146A89">
            <w:pPr>
              <w:spacing w:line="276" w:lineRule="auto"/>
              <w:jc w:val="center"/>
              <w:rPr>
                <w:rFonts w:ascii="Arial" w:hAnsi="Arial" w:cs="Arial"/>
                <w:b/>
                <w:bCs/>
                <w:sz w:val="16"/>
                <w:szCs w:val="16"/>
                <w:cs/>
              </w:rPr>
            </w:pPr>
          </w:p>
        </w:tc>
        <w:tc>
          <w:tcPr>
            <w:tcW w:w="2836" w:type="dxa"/>
            <w:gridSpan w:val="2"/>
            <w:tcBorders>
              <w:top w:val="nil"/>
              <w:left w:val="nil"/>
              <w:bottom w:val="single" w:sz="4" w:space="0" w:color="auto"/>
              <w:right w:val="nil"/>
            </w:tcBorders>
            <w:shd w:val="clear" w:color="auto" w:fill="auto"/>
            <w:vAlign w:val="bottom"/>
          </w:tcPr>
          <w:p w14:paraId="697F27EC" w14:textId="77777777" w:rsidR="00ED14E6" w:rsidRPr="004E1D16" w:rsidRDefault="00ED14E6" w:rsidP="00146A89">
            <w:pPr>
              <w:spacing w:line="276" w:lineRule="auto"/>
              <w:jc w:val="center"/>
              <w:rPr>
                <w:rFonts w:ascii="Arial" w:hAnsi="Arial" w:cs="Arial"/>
                <w:b/>
                <w:bCs/>
                <w:sz w:val="16"/>
                <w:szCs w:val="16"/>
                <w:cs/>
              </w:rPr>
            </w:pPr>
          </w:p>
        </w:tc>
        <w:tc>
          <w:tcPr>
            <w:tcW w:w="1580" w:type="dxa"/>
            <w:gridSpan w:val="2"/>
            <w:tcBorders>
              <w:top w:val="nil"/>
              <w:left w:val="nil"/>
              <w:bottom w:val="single" w:sz="4" w:space="0" w:color="auto"/>
              <w:right w:val="nil"/>
            </w:tcBorders>
            <w:shd w:val="clear" w:color="auto" w:fill="auto"/>
            <w:vAlign w:val="bottom"/>
          </w:tcPr>
          <w:p w14:paraId="4E2B70A9" w14:textId="77777777" w:rsidR="00ED14E6" w:rsidRPr="004E1D16" w:rsidRDefault="00ED14E6" w:rsidP="00146A89">
            <w:pPr>
              <w:spacing w:line="276" w:lineRule="auto"/>
              <w:jc w:val="center"/>
              <w:rPr>
                <w:rFonts w:ascii="Arial" w:hAnsi="Arial" w:cs="Arial"/>
                <w:b/>
                <w:bCs/>
                <w:sz w:val="16"/>
                <w:szCs w:val="16"/>
                <w:cs/>
              </w:rPr>
            </w:pPr>
          </w:p>
        </w:tc>
        <w:tc>
          <w:tcPr>
            <w:tcW w:w="1336" w:type="dxa"/>
            <w:tcBorders>
              <w:top w:val="nil"/>
              <w:left w:val="nil"/>
              <w:bottom w:val="single" w:sz="4" w:space="0" w:color="auto"/>
              <w:right w:val="nil"/>
            </w:tcBorders>
            <w:shd w:val="clear" w:color="auto" w:fill="auto"/>
            <w:vAlign w:val="bottom"/>
          </w:tcPr>
          <w:p w14:paraId="738DDAC2" w14:textId="77777777" w:rsidR="00ED14E6" w:rsidRPr="004E1D16" w:rsidRDefault="00ED14E6" w:rsidP="00146A89">
            <w:pPr>
              <w:spacing w:line="276" w:lineRule="auto"/>
              <w:jc w:val="center"/>
              <w:rPr>
                <w:rFonts w:ascii="Arial" w:hAnsi="Arial" w:cs="Arial"/>
                <w:b/>
                <w:bCs/>
                <w:sz w:val="16"/>
                <w:szCs w:val="16"/>
                <w:cs/>
              </w:rPr>
            </w:pPr>
          </w:p>
        </w:tc>
        <w:tc>
          <w:tcPr>
            <w:tcW w:w="7573" w:type="dxa"/>
            <w:gridSpan w:val="6"/>
            <w:tcBorders>
              <w:top w:val="nil"/>
              <w:left w:val="nil"/>
              <w:bottom w:val="single" w:sz="4" w:space="0" w:color="auto"/>
              <w:right w:val="nil"/>
            </w:tcBorders>
            <w:shd w:val="clear" w:color="auto" w:fill="auto"/>
            <w:vAlign w:val="bottom"/>
          </w:tcPr>
          <w:p w14:paraId="240E3CBD" w14:textId="192F345B" w:rsidR="00ED14E6" w:rsidRPr="004E1D16" w:rsidRDefault="00F93EB7" w:rsidP="00146A89">
            <w:pPr>
              <w:spacing w:line="276" w:lineRule="auto"/>
              <w:jc w:val="right"/>
              <w:rPr>
                <w:rFonts w:ascii="Arial" w:hAnsi="Arial" w:cs="Arial"/>
                <w:b/>
                <w:bCs/>
                <w:sz w:val="16"/>
                <w:szCs w:val="16"/>
                <w:cs/>
              </w:rPr>
            </w:pPr>
            <w:r w:rsidRPr="004E1D16">
              <w:rPr>
                <w:rFonts w:ascii="Arial" w:hAnsi="Arial" w:cs="Arial"/>
                <w:b/>
                <w:bCs/>
                <w:sz w:val="16"/>
                <w:szCs w:val="16"/>
                <w:cs/>
              </w:rPr>
              <w:t>Separate financial statements</w:t>
            </w:r>
          </w:p>
        </w:tc>
      </w:tr>
      <w:tr w:rsidR="00F93EB7" w:rsidRPr="004E1D16" w14:paraId="51E4A7FC" w14:textId="77777777" w:rsidTr="00146A89">
        <w:trPr>
          <w:trHeight w:val="227"/>
        </w:trPr>
        <w:tc>
          <w:tcPr>
            <w:tcW w:w="1417" w:type="dxa"/>
            <w:tcBorders>
              <w:top w:val="nil"/>
              <w:left w:val="nil"/>
              <w:bottom w:val="single" w:sz="4" w:space="0" w:color="auto"/>
              <w:right w:val="nil"/>
            </w:tcBorders>
            <w:shd w:val="clear" w:color="auto" w:fill="auto"/>
            <w:vAlign w:val="bottom"/>
          </w:tcPr>
          <w:p w14:paraId="2869F6F4" w14:textId="77777777" w:rsidR="00F93EB7" w:rsidRPr="004E1D16" w:rsidRDefault="00F93EB7" w:rsidP="00146A89">
            <w:pPr>
              <w:spacing w:line="276" w:lineRule="auto"/>
              <w:jc w:val="center"/>
              <w:rPr>
                <w:rFonts w:ascii="Arial" w:hAnsi="Arial" w:cs="Arial"/>
                <w:b/>
                <w:bCs/>
                <w:sz w:val="16"/>
                <w:szCs w:val="16"/>
                <w:cs/>
              </w:rPr>
            </w:pPr>
          </w:p>
        </w:tc>
        <w:tc>
          <w:tcPr>
            <w:tcW w:w="2836" w:type="dxa"/>
            <w:gridSpan w:val="2"/>
            <w:tcBorders>
              <w:top w:val="nil"/>
              <w:left w:val="nil"/>
              <w:bottom w:val="single" w:sz="4" w:space="0" w:color="auto"/>
              <w:right w:val="nil"/>
            </w:tcBorders>
            <w:shd w:val="clear" w:color="auto" w:fill="auto"/>
            <w:vAlign w:val="bottom"/>
          </w:tcPr>
          <w:p w14:paraId="0433B766" w14:textId="77777777" w:rsidR="00F93EB7" w:rsidRPr="004E1D16" w:rsidRDefault="00F93EB7" w:rsidP="00146A89">
            <w:pPr>
              <w:spacing w:line="276" w:lineRule="auto"/>
              <w:jc w:val="center"/>
              <w:rPr>
                <w:rFonts w:ascii="Arial" w:hAnsi="Arial" w:cs="Arial"/>
                <w:b/>
                <w:bCs/>
                <w:sz w:val="16"/>
                <w:szCs w:val="16"/>
                <w:cs/>
              </w:rPr>
            </w:pPr>
          </w:p>
        </w:tc>
        <w:tc>
          <w:tcPr>
            <w:tcW w:w="1580" w:type="dxa"/>
            <w:gridSpan w:val="2"/>
            <w:tcBorders>
              <w:top w:val="nil"/>
              <w:left w:val="nil"/>
              <w:bottom w:val="single" w:sz="4" w:space="0" w:color="auto"/>
              <w:right w:val="nil"/>
            </w:tcBorders>
            <w:shd w:val="clear" w:color="auto" w:fill="auto"/>
            <w:vAlign w:val="bottom"/>
          </w:tcPr>
          <w:p w14:paraId="4F0F85D7" w14:textId="77777777" w:rsidR="00F93EB7" w:rsidRPr="004E1D16" w:rsidRDefault="00F93EB7" w:rsidP="00146A89">
            <w:pPr>
              <w:spacing w:line="276" w:lineRule="auto"/>
              <w:jc w:val="center"/>
              <w:rPr>
                <w:rFonts w:ascii="Arial" w:hAnsi="Arial" w:cs="Arial"/>
                <w:b/>
                <w:bCs/>
                <w:sz w:val="16"/>
                <w:szCs w:val="16"/>
                <w:cs/>
              </w:rPr>
            </w:pPr>
          </w:p>
        </w:tc>
        <w:tc>
          <w:tcPr>
            <w:tcW w:w="1336" w:type="dxa"/>
            <w:tcBorders>
              <w:top w:val="nil"/>
              <w:left w:val="nil"/>
              <w:bottom w:val="single" w:sz="4" w:space="0" w:color="auto"/>
              <w:right w:val="nil"/>
            </w:tcBorders>
            <w:shd w:val="clear" w:color="auto" w:fill="auto"/>
            <w:vAlign w:val="bottom"/>
          </w:tcPr>
          <w:p w14:paraId="218E7561" w14:textId="77777777" w:rsidR="00F93EB7" w:rsidRPr="004E1D16" w:rsidRDefault="00F93EB7" w:rsidP="00146A89">
            <w:pPr>
              <w:spacing w:line="276" w:lineRule="auto"/>
              <w:jc w:val="center"/>
              <w:rPr>
                <w:rFonts w:ascii="Arial" w:hAnsi="Arial" w:cs="Arial"/>
                <w:b/>
                <w:bCs/>
                <w:sz w:val="16"/>
                <w:szCs w:val="16"/>
                <w:cs/>
              </w:rPr>
            </w:pPr>
          </w:p>
        </w:tc>
        <w:tc>
          <w:tcPr>
            <w:tcW w:w="7573" w:type="dxa"/>
            <w:gridSpan w:val="6"/>
            <w:tcBorders>
              <w:top w:val="nil"/>
              <w:left w:val="nil"/>
              <w:bottom w:val="single" w:sz="4" w:space="0" w:color="auto"/>
              <w:right w:val="nil"/>
            </w:tcBorders>
            <w:shd w:val="clear" w:color="auto" w:fill="auto"/>
            <w:vAlign w:val="bottom"/>
          </w:tcPr>
          <w:p w14:paraId="7139CFC5" w14:textId="778972C6" w:rsidR="00F93EB7" w:rsidRPr="004E1D16" w:rsidRDefault="00F93EB7" w:rsidP="00146A89">
            <w:pPr>
              <w:spacing w:line="276" w:lineRule="auto"/>
              <w:jc w:val="right"/>
              <w:rPr>
                <w:rFonts w:ascii="Arial" w:hAnsi="Arial" w:cs="Arial"/>
                <w:b/>
                <w:bCs/>
                <w:sz w:val="16"/>
                <w:szCs w:val="16"/>
                <w:cs/>
              </w:rPr>
            </w:pPr>
            <w:r w:rsidRPr="004E1D16">
              <w:rPr>
                <w:rFonts w:ascii="Arial" w:hAnsi="Arial" w:cs="Arial"/>
                <w:b/>
                <w:bCs/>
                <w:sz w:val="16"/>
                <w:szCs w:val="16"/>
                <w:cs/>
              </w:rPr>
              <w:t>31 December 2020</w:t>
            </w:r>
          </w:p>
        </w:tc>
      </w:tr>
      <w:tr w:rsidR="00244C34" w:rsidRPr="004E1D16" w14:paraId="6E4F53F4" w14:textId="77777777" w:rsidTr="00146A89">
        <w:trPr>
          <w:trHeight w:val="227"/>
        </w:trPr>
        <w:tc>
          <w:tcPr>
            <w:tcW w:w="1417" w:type="dxa"/>
            <w:vMerge w:val="restart"/>
            <w:tcBorders>
              <w:top w:val="single" w:sz="4" w:space="0" w:color="auto"/>
            </w:tcBorders>
            <w:shd w:val="clear" w:color="auto" w:fill="auto"/>
            <w:vAlign w:val="bottom"/>
          </w:tcPr>
          <w:p w14:paraId="4C0D4C48" w14:textId="033CFF6F" w:rsidR="00244C34" w:rsidRPr="004E1D16" w:rsidRDefault="00244C34" w:rsidP="00146A89">
            <w:pPr>
              <w:spacing w:line="276" w:lineRule="auto"/>
              <w:jc w:val="center"/>
              <w:rPr>
                <w:rFonts w:ascii="Arial" w:hAnsi="Arial" w:cs="Cordia New"/>
                <w:b/>
                <w:bCs/>
                <w:sz w:val="16"/>
                <w:szCs w:val="16"/>
                <w:cs/>
              </w:rPr>
            </w:pPr>
            <w:r w:rsidRPr="004E1D16">
              <w:rPr>
                <w:rFonts w:ascii="Arial" w:hAnsi="Arial" w:cs="Arial"/>
                <w:b/>
                <w:bCs/>
                <w:sz w:val="16"/>
                <w:szCs w:val="16"/>
                <w:cs/>
              </w:rPr>
              <w:t>Type of hedge</w:t>
            </w:r>
          </w:p>
        </w:tc>
        <w:tc>
          <w:tcPr>
            <w:tcW w:w="2836" w:type="dxa"/>
            <w:gridSpan w:val="2"/>
            <w:tcBorders>
              <w:top w:val="single" w:sz="4" w:space="0" w:color="auto"/>
            </w:tcBorders>
            <w:shd w:val="clear" w:color="auto" w:fill="auto"/>
            <w:vAlign w:val="bottom"/>
          </w:tcPr>
          <w:p w14:paraId="353448EA" w14:textId="782BFBA9"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Hedging instrument</w:t>
            </w:r>
          </w:p>
        </w:tc>
        <w:tc>
          <w:tcPr>
            <w:tcW w:w="3260" w:type="dxa"/>
            <w:gridSpan w:val="4"/>
            <w:tcBorders>
              <w:top w:val="single" w:sz="4" w:space="0" w:color="auto"/>
            </w:tcBorders>
            <w:shd w:val="clear" w:color="auto" w:fill="auto"/>
            <w:vAlign w:val="bottom"/>
          </w:tcPr>
          <w:p w14:paraId="31DDFBEC" w14:textId="1CF50C88"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lang w:val="en-GB"/>
              </w:rPr>
              <w:t>Carrying amount of hedging instrument</w:t>
            </w:r>
          </w:p>
        </w:tc>
        <w:tc>
          <w:tcPr>
            <w:tcW w:w="1276" w:type="dxa"/>
            <w:vMerge w:val="restart"/>
            <w:tcBorders>
              <w:top w:val="single" w:sz="4" w:space="0" w:color="auto"/>
            </w:tcBorders>
            <w:shd w:val="clear" w:color="auto" w:fill="auto"/>
            <w:vAlign w:val="bottom"/>
          </w:tcPr>
          <w:p w14:paraId="2C164814" w14:textId="4CF51403" w:rsidR="00244C34" w:rsidRPr="004E1D16" w:rsidRDefault="00244C34" w:rsidP="00146A89">
            <w:pPr>
              <w:spacing w:line="276" w:lineRule="auto"/>
              <w:jc w:val="center"/>
              <w:rPr>
                <w:rFonts w:ascii="Arial" w:hAnsi="Arial" w:cs="Arial"/>
                <w:b/>
                <w:bCs/>
                <w:sz w:val="16"/>
                <w:szCs w:val="16"/>
                <w:cs/>
              </w:rPr>
            </w:pPr>
            <w:r w:rsidRPr="004E1D16">
              <w:rPr>
                <w:rFonts w:ascii="Arial" w:hAnsi="Arial" w:cs="Arial"/>
                <w:b/>
                <w:bCs/>
                <w:sz w:val="16"/>
                <w:szCs w:val="16"/>
                <w:cs/>
              </w:rPr>
              <w:t>Hedge ratio</w:t>
            </w:r>
          </w:p>
        </w:tc>
        <w:tc>
          <w:tcPr>
            <w:tcW w:w="1701" w:type="dxa"/>
            <w:vMerge w:val="restart"/>
            <w:tcBorders>
              <w:top w:val="single" w:sz="4" w:space="0" w:color="auto"/>
            </w:tcBorders>
            <w:shd w:val="clear" w:color="auto" w:fill="auto"/>
            <w:vAlign w:val="bottom"/>
          </w:tcPr>
          <w:p w14:paraId="6DD7FBB5" w14:textId="4087075A"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Maturity date</w:t>
            </w:r>
          </w:p>
        </w:tc>
        <w:tc>
          <w:tcPr>
            <w:tcW w:w="1592" w:type="dxa"/>
            <w:vMerge w:val="restart"/>
            <w:tcBorders>
              <w:top w:val="single" w:sz="4" w:space="0" w:color="auto"/>
            </w:tcBorders>
            <w:shd w:val="clear" w:color="auto" w:fill="auto"/>
            <w:vAlign w:val="bottom"/>
          </w:tcPr>
          <w:p w14:paraId="11E043CC" w14:textId="1E93D1E4"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Contractual exchange rate</w:t>
            </w:r>
          </w:p>
        </w:tc>
        <w:tc>
          <w:tcPr>
            <w:tcW w:w="1418" w:type="dxa"/>
            <w:vMerge w:val="restart"/>
            <w:tcBorders>
              <w:top w:val="single" w:sz="4" w:space="0" w:color="auto"/>
            </w:tcBorders>
            <w:shd w:val="clear" w:color="auto" w:fill="auto"/>
            <w:vAlign w:val="bottom"/>
          </w:tcPr>
          <w:p w14:paraId="63959218" w14:textId="7E4B0E99"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Swap rate received</w:t>
            </w:r>
          </w:p>
        </w:tc>
        <w:tc>
          <w:tcPr>
            <w:tcW w:w="1242" w:type="dxa"/>
            <w:vMerge w:val="restart"/>
            <w:tcBorders>
              <w:top w:val="single" w:sz="4" w:space="0" w:color="auto"/>
            </w:tcBorders>
            <w:shd w:val="clear" w:color="auto" w:fill="auto"/>
            <w:vAlign w:val="bottom"/>
          </w:tcPr>
          <w:p w14:paraId="7C128A44" w14:textId="74CF2B4C" w:rsidR="00244C34"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Swap rate paid</w:t>
            </w:r>
          </w:p>
        </w:tc>
      </w:tr>
      <w:tr w:rsidR="00F93EB7" w:rsidRPr="004E1D16" w14:paraId="3D7508E5" w14:textId="77777777" w:rsidTr="00FC2A17">
        <w:trPr>
          <w:trHeight w:val="227"/>
        </w:trPr>
        <w:tc>
          <w:tcPr>
            <w:tcW w:w="1417" w:type="dxa"/>
            <w:vMerge/>
            <w:shd w:val="clear" w:color="auto" w:fill="auto"/>
            <w:vAlign w:val="bottom"/>
          </w:tcPr>
          <w:p w14:paraId="74549E37" w14:textId="77777777" w:rsidR="00F93EB7" w:rsidRPr="004E1D16" w:rsidRDefault="00F93EB7" w:rsidP="00146A89">
            <w:pPr>
              <w:spacing w:line="276" w:lineRule="auto"/>
              <w:jc w:val="center"/>
              <w:rPr>
                <w:rFonts w:ascii="Arial" w:hAnsi="Arial" w:cs="Arial"/>
                <w:b/>
                <w:bCs/>
                <w:sz w:val="16"/>
                <w:szCs w:val="16"/>
                <w:cs/>
              </w:rPr>
            </w:pPr>
          </w:p>
        </w:tc>
        <w:tc>
          <w:tcPr>
            <w:tcW w:w="1701" w:type="dxa"/>
            <w:shd w:val="clear" w:color="auto" w:fill="auto"/>
            <w:vAlign w:val="bottom"/>
          </w:tcPr>
          <w:p w14:paraId="6D469771" w14:textId="726BC870" w:rsidR="00F93EB7"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Derivative</w:t>
            </w:r>
          </w:p>
        </w:tc>
        <w:tc>
          <w:tcPr>
            <w:tcW w:w="1135" w:type="dxa"/>
            <w:shd w:val="clear" w:color="auto" w:fill="auto"/>
            <w:vAlign w:val="bottom"/>
          </w:tcPr>
          <w:p w14:paraId="482CC6CE" w14:textId="500178FC" w:rsidR="00F93EB7"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lang w:val="en-GB"/>
              </w:rPr>
              <w:t>Contractual amount</w:t>
            </w:r>
            <w:r w:rsidR="00244C34" w:rsidRPr="004E1D16">
              <w:rPr>
                <w:rFonts w:ascii="Arial" w:hAnsi="Arial" w:cs="Arial"/>
                <w:b/>
                <w:bCs/>
                <w:sz w:val="16"/>
                <w:szCs w:val="16"/>
                <w:cs/>
              </w:rPr>
              <w:t xml:space="preserve"> (Million </w:t>
            </w:r>
            <w:r w:rsidR="00FC2A17" w:rsidRPr="004E1D16">
              <w:rPr>
                <w:rFonts w:ascii="Arial" w:hAnsi="Arial" w:cs="Cordia New"/>
                <w:b/>
                <w:bCs/>
                <w:sz w:val="16"/>
                <w:szCs w:val="16"/>
                <w:cs/>
              </w:rPr>
              <w:br/>
            </w:r>
            <w:r w:rsidR="00244C34" w:rsidRPr="004E1D16">
              <w:rPr>
                <w:rFonts w:ascii="Arial" w:hAnsi="Arial" w:cs="Arial"/>
                <w:b/>
                <w:bCs/>
                <w:sz w:val="16"/>
                <w:szCs w:val="16"/>
                <w:cs/>
              </w:rPr>
              <w:t>US Dollar)</w:t>
            </w:r>
          </w:p>
        </w:tc>
        <w:tc>
          <w:tcPr>
            <w:tcW w:w="1559" w:type="dxa"/>
            <w:shd w:val="clear" w:color="auto" w:fill="auto"/>
            <w:vAlign w:val="bottom"/>
          </w:tcPr>
          <w:p w14:paraId="78D3B74E" w14:textId="078D3FAA" w:rsidR="00F93EB7" w:rsidRPr="004E1D16" w:rsidRDefault="00F93EB7" w:rsidP="00146A89">
            <w:pPr>
              <w:spacing w:line="276" w:lineRule="auto"/>
              <w:jc w:val="center"/>
              <w:rPr>
                <w:rFonts w:ascii="Arial" w:hAnsi="Arial" w:cs="Arial"/>
                <w:b/>
                <w:bCs/>
                <w:sz w:val="16"/>
                <w:szCs w:val="16"/>
                <w:cs/>
              </w:rPr>
            </w:pPr>
            <w:r w:rsidRPr="004E1D16">
              <w:rPr>
                <w:rFonts w:ascii="Arial" w:hAnsi="Arial" w:cs="Arial"/>
                <w:b/>
                <w:bCs/>
                <w:sz w:val="16"/>
                <w:szCs w:val="16"/>
                <w:cs/>
              </w:rPr>
              <w:t>Unit: Million</w:t>
            </w:r>
            <w:r w:rsidR="00FC2A17" w:rsidRPr="004E1D16">
              <w:rPr>
                <w:rFonts w:ascii="Arial" w:hAnsi="Arial" w:cs="Cordia New"/>
                <w:b/>
                <w:bCs/>
                <w:sz w:val="16"/>
                <w:szCs w:val="16"/>
                <w:cs/>
              </w:rPr>
              <w:br/>
            </w:r>
            <w:r w:rsidRPr="004E1D16">
              <w:rPr>
                <w:rFonts w:ascii="Arial" w:hAnsi="Arial" w:cs="Arial"/>
                <w:b/>
                <w:bCs/>
                <w:sz w:val="16"/>
                <w:szCs w:val="16"/>
                <w:cs/>
              </w:rPr>
              <w:t xml:space="preserve"> US Dollar</w:t>
            </w:r>
          </w:p>
        </w:tc>
        <w:tc>
          <w:tcPr>
            <w:tcW w:w="1701" w:type="dxa"/>
            <w:gridSpan w:val="3"/>
            <w:shd w:val="clear" w:color="auto" w:fill="auto"/>
            <w:vAlign w:val="bottom"/>
          </w:tcPr>
          <w:p w14:paraId="6D2C2FCF" w14:textId="0DB54DD1" w:rsidR="00F93EB7" w:rsidRPr="004E1D16" w:rsidRDefault="00F93EB7" w:rsidP="00146A89">
            <w:pPr>
              <w:spacing w:line="276" w:lineRule="auto"/>
              <w:jc w:val="center"/>
              <w:rPr>
                <w:rFonts w:ascii="Arial" w:hAnsi="Arial" w:cs="Arial"/>
                <w:b/>
                <w:bCs/>
                <w:sz w:val="16"/>
                <w:szCs w:val="16"/>
                <w:cs/>
                <w:lang w:val="en-US"/>
              </w:rPr>
            </w:pPr>
            <w:r w:rsidRPr="004E1D16">
              <w:rPr>
                <w:rFonts w:ascii="Arial" w:hAnsi="Arial" w:cs="Arial"/>
                <w:b/>
                <w:bCs/>
                <w:sz w:val="16"/>
                <w:szCs w:val="16"/>
                <w:cs/>
              </w:rPr>
              <w:t>Unit: Million Baht</w:t>
            </w:r>
          </w:p>
        </w:tc>
        <w:tc>
          <w:tcPr>
            <w:tcW w:w="1276" w:type="dxa"/>
            <w:vMerge/>
            <w:shd w:val="clear" w:color="auto" w:fill="auto"/>
            <w:vAlign w:val="bottom"/>
          </w:tcPr>
          <w:p w14:paraId="5332F76F" w14:textId="77777777" w:rsidR="00F93EB7" w:rsidRPr="004E1D16" w:rsidRDefault="00F93EB7" w:rsidP="00146A89">
            <w:pPr>
              <w:spacing w:line="276" w:lineRule="auto"/>
              <w:jc w:val="center"/>
              <w:rPr>
                <w:rFonts w:ascii="Arial" w:hAnsi="Arial" w:cs="Arial"/>
                <w:b/>
                <w:bCs/>
                <w:sz w:val="16"/>
                <w:szCs w:val="16"/>
                <w:cs/>
              </w:rPr>
            </w:pPr>
          </w:p>
        </w:tc>
        <w:tc>
          <w:tcPr>
            <w:tcW w:w="1701" w:type="dxa"/>
            <w:vMerge/>
            <w:shd w:val="clear" w:color="auto" w:fill="auto"/>
            <w:vAlign w:val="bottom"/>
          </w:tcPr>
          <w:p w14:paraId="654B3211" w14:textId="77777777" w:rsidR="00F93EB7" w:rsidRPr="004E1D16" w:rsidRDefault="00F93EB7" w:rsidP="00146A89">
            <w:pPr>
              <w:spacing w:line="276" w:lineRule="auto"/>
              <w:jc w:val="center"/>
              <w:rPr>
                <w:rFonts w:ascii="Arial" w:hAnsi="Arial" w:cs="Arial"/>
                <w:b/>
                <w:bCs/>
                <w:sz w:val="16"/>
                <w:szCs w:val="16"/>
                <w:cs/>
              </w:rPr>
            </w:pPr>
          </w:p>
        </w:tc>
        <w:tc>
          <w:tcPr>
            <w:tcW w:w="1592" w:type="dxa"/>
            <w:vMerge/>
            <w:shd w:val="clear" w:color="auto" w:fill="auto"/>
            <w:vAlign w:val="bottom"/>
          </w:tcPr>
          <w:p w14:paraId="10CCA0BA" w14:textId="77777777" w:rsidR="00F93EB7" w:rsidRPr="004E1D16" w:rsidRDefault="00F93EB7" w:rsidP="00146A89">
            <w:pPr>
              <w:spacing w:line="276" w:lineRule="auto"/>
              <w:jc w:val="center"/>
              <w:rPr>
                <w:rFonts w:ascii="Arial" w:hAnsi="Arial" w:cs="Arial"/>
                <w:b/>
                <w:bCs/>
                <w:sz w:val="16"/>
                <w:szCs w:val="16"/>
                <w:cs/>
              </w:rPr>
            </w:pPr>
          </w:p>
        </w:tc>
        <w:tc>
          <w:tcPr>
            <w:tcW w:w="1418" w:type="dxa"/>
            <w:vMerge/>
            <w:shd w:val="clear" w:color="auto" w:fill="auto"/>
            <w:vAlign w:val="bottom"/>
          </w:tcPr>
          <w:p w14:paraId="153EBE4A" w14:textId="77777777" w:rsidR="00F93EB7" w:rsidRPr="004E1D16" w:rsidRDefault="00F93EB7" w:rsidP="00146A89">
            <w:pPr>
              <w:spacing w:line="276" w:lineRule="auto"/>
              <w:jc w:val="center"/>
              <w:rPr>
                <w:rFonts w:ascii="Arial" w:hAnsi="Arial" w:cs="Arial"/>
                <w:b/>
                <w:bCs/>
                <w:sz w:val="16"/>
                <w:szCs w:val="16"/>
                <w:cs/>
              </w:rPr>
            </w:pPr>
          </w:p>
        </w:tc>
        <w:tc>
          <w:tcPr>
            <w:tcW w:w="1242" w:type="dxa"/>
            <w:vMerge/>
            <w:shd w:val="clear" w:color="auto" w:fill="auto"/>
            <w:vAlign w:val="bottom"/>
          </w:tcPr>
          <w:p w14:paraId="2316D1A2" w14:textId="77777777" w:rsidR="00F93EB7" w:rsidRPr="004E1D16" w:rsidRDefault="00F93EB7" w:rsidP="00146A89">
            <w:pPr>
              <w:spacing w:line="276" w:lineRule="auto"/>
              <w:jc w:val="center"/>
              <w:rPr>
                <w:rFonts w:ascii="Arial" w:hAnsi="Arial" w:cs="Arial"/>
                <w:b/>
                <w:bCs/>
                <w:sz w:val="16"/>
                <w:szCs w:val="16"/>
                <w:cs/>
              </w:rPr>
            </w:pPr>
          </w:p>
        </w:tc>
      </w:tr>
      <w:tr w:rsidR="00244C34" w:rsidRPr="004E1D16" w14:paraId="638162CD" w14:textId="77777777" w:rsidTr="00FC2A17">
        <w:trPr>
          <w:trHeight w:val="227"/>
        </w:trPr>
        <w:tc>
          <w:tcPr>
            <w:tcW w:w="1417" w:type="dxa"/>
            <w:shd w:val="clear" w:color="auto" w:fill="auto"/>
          </w:tcPr>
          <w:p w14:paraId="1C4C80D9" w14:textId="561FED69" w:rsidR="00244C34" w:rsidRPr="004E1D16" w:rsidRDefault="00244C34" w:rsidP="00FC2A17">
            <w:pPr>
              <w:spacing w:line="276" w:lineRule="auto"/>
              <w:rPr>
                <w:rFonts w:ascii="Arial" w:hAnsi="Arial" w:cs="Cordia New"/>
                <w:sz w:val="16"/>
                <w:szCs w:val="16"/>
                <w:cs/>
                <w:lang w:val="en-US"/>
              </w:rPr>
            </w:pPr>
            <w:r w:rsidRPr="004E1D16">
              <w:rPr>
                <w:rFonts w:ascii="Arial" w:hAnsi="Arial" w:cs="Arial"/>
                <w:sz w:val="16"/>
                <w:szCs w:val="16"/>
                <w:lang w:val="en-US"/>
              </w:rPr>
              <w:t>Cash flow hedge</w:t>
            </w:r>
          </w:p>
        </w:tc>
        <w:tc>
          <w:tcPr>
            <w:tcW w:w="1701" w:type="dxa"/>
            <w:shd w:val="clear" w:color="auto" w:fill="auto"/>
            <w:vAlign w:val="bottom"/>
          </w:tcPr>
          <w:p w14:paraId="3DF7BB15" w14:textId="149E6E30" w:rsidR="00244C34" w:rsidRPr="004E1D16" w:rsidRDefault="00244C34" w:rsidP="00146A89">
            <w:pPr>
              <w:spacing w:line="276" w:lineRule="auto"/>
              <w:rPr>
                <w:rFonts w:ascii="Arial" w:hAnsi="Arial" w:cs="Arial"/>
                <w:sz w:val="16"/>
                <w:szCs w:val="16"/>
                <w:cs/>
              </w:rPr>
            </w:pPr>
            <w:r w:rsidRPr="004E1D16">
              <w:rPr>
                <w:rFonts w:ascii="Arial" w:hAnsi="Arial" w:cs="Arial"/>
                <w:sz w:val="16"/>
                <w:szCs w:val="16"/>
                <w:cs/>
              </w:rPr>
              <w:t>Cross currency and interest rate swap</w:t>
            </w:r>
          </w:p>
        </w:tc>
        <w:tc>
          <w:tcPr>
            <w:tcW w:w="1135" w:type="dxa"/>
            <w:shd w:val="clear" w:color="auto" w:fill="auto"/>
          </w:tcPr>
          <w:p w14:paraId="63D0DB96" w14:textId="77777777" w:rsidR="00244C34" w:rsidRPr="004E1D16" w:rsidRDefault="00244C34" w:rsidP="00FC2A17">
            <w:pPr>
              <w:spacing w:line="276" w:lineRule="auto"/>
              <w:jc w:val="center"/>
              <w:rPr>
                <w:rFonts w:ascii="Arial" w:hAnsi="Arial" w:cs="Arial"/>
                <w:sz w:val="16"/>
                <w:szCs w:val="16"/>
                <w:cs/>
              </w:rPr>
            </w:pPr>
            <w:r w:rsidRPr="004E1D16">
              <w:rPr>
                <w:rFonts w:ascii="Arial" w:hAnsi="Arial" w:cs="Arial"/>
                <w:sz w:val="16"/>
                <w:szCs w:val="16"/>
                <w:lang w:val="en-US"/>
              </w:rPr>
              <w:t>349.05</w:t>
            </w:r>
          </w:p>
        </w:tc>
        <w:tc>
          <w:tcPr>
            <w:tcW w:w="1559" w:type="dxa"/>
            <w:shd w:val="clear" w:color="auto" w:fill="auto"/>
          </w:tcPr>
          <w:p w14:paraId="5E84E3DB" w14:textId="77777777" w:rsidR="00244C34" w:rsidRPr="004E1D16" w:rsidRDefault="00244C34" w:rsidP="00FC2A17">
            <w:pPr>
              <w:spacing w:line="276" w:lineRule="auto"/>
              <w:jc w:val="center"/>
              <w:rPr>
                <w:rFonts w:ascii="Arial" w:hAnsi="Arial" w:cs="Arial"/>
                <w:sz w:val="16"/>
                <w:szCs w:val="16"/>
                <w:cs/>
              </w:rPr>
            </w:pPr>
            <w:r w:rsidRPr="004E1D16">
              <w:rPr>
                <w:rFonts w:ascii="Arial" w:hAnsi="Arial" w:cs="Arial"/>
                <w:sz w:val="16"/>
                <w:szCs w:val="16"/>
                <w:lang w:val="en-US"/>
              </w:rPr>
              <w:t>33.52</w:t>
            </w:r>
          </w:p>
        </w:tc>
        <w:tc>
          <w:tcPr>
            <w:tcW w:w="1701" w:type="dxa"/>
            <w:gridSpan w:val="3"/>
            <w:shd w:val="clear" w:color="auto" w:fill="auto"/>
          </w:tcPr>
          <w:p w14:paraId="2B2624A6" w14:textId="23900642" w:rsidR="00244C34" w:rsidRPr="004E1D16" w:rsidRDefault="00244C34" w:rsidP="00FC2A17">
            <w:pPr>
              <w:spacing w:line="276" w:lineRule="auto"/>
              <w:jc w:val="center"/>
              <w:rPr>
                <w:rFonts w:ascii="Arial" w:hAnsi="Arial" w:cs="Arial"/>
                <w:sz w:val="16"/>
                <w:szCs w:val="16"/>
                <w:cs/>
              </w:rPr>
            </w:pPr>
            <w:r w:rsidRPr="004E1D16">
              <w:rPr>
                <w:rFonts w:ascii="Arial" w:hAnsi="Arial" w:cs="Arial"/>
                <w:sz w:val="16"/>
                <w:szCs w:val="16"/>
                <w:cs/>
              </w:rPr>
              <w:t>1,006.7</w:t>
            </w:r>
            <w:r w:rsidR="00B81422" w:rsidRPr="004E1D16">
              <w:rPr>
                <w:rFonts w:ascii="Arial" w:hAnsi="Arial" w:cs="Arial"/>
                <w:sz w:val="16"/>
                <w:szCs w:val="16"/>
                <w:lang w:val="en-US"/>
              </w:rPr>
              <w:t>2</w:t>
            </w:r>
          </w:p>
        </w:tc>
        <w:tc>
          <w:tcPr>
            <w:tcW w:w="1276" w:type="dxa"/>
            <w:shd w:val="clear" w:color="auto" w:fill="auto"/>
          </w:tcPr>
          <w:p w14:paraId="7158B0D8" w14:textId="77777777" w:rsidR="00244C34" w:rsidRPr="004E1D16" w:rsidRDefault="00244C34" w:rsidP="00FC2A17">
            <w:pPr>
              <w:spacing w:line="276" w:lineRule="auto"/>
              <w:jc w:val="center"/>
              <w:rPr>
                <w:rFonts w:ascii="Arial" w:hAnsi="Arial" w:cs="Arial"/>
                <w:sz w:val="16"/>
                <w:szCs w:val="16"/>
                <w:cs/>
              </w:rPr>
            </w:pPr>
            <w:r w:rsidRPr="004E1D16">
              <w:rPr>
                <w:rFonts w:ascii="Arial" w:hAnsi="Arial" w:cs="Arial"/>
                <w:sz w:val="16"/>
                <w:szCs w:val="16"/>
                <w:cs/>
              </w:rPr>
              <w:t>1:1</w:t>
            </w:r>
          </w:p>
        </w:tc>
        <w:tc>
          <w:tcPr>
            <w:tcW w:w="1701" w:type="dxa"/>
            <w:shd w:val="clear" w:color="auto" w:fill="auto"/>
          </w:tcPr>
          <w:p w14:paraId="728545AD" w14:textId="430132E6" w:rsidR="00244C34" w:rsidRPr="004E1D16" w:rsidRDefault="00FC2A17" w:rsidP="00FC2A17">
            <w:pPr>
              <w:spacing w:line="276" w:lineRule="auto"/>
              <w:jc w:val="center"/>
              <w:rPr>
                <w:rFonts w:ascii="Arial" w:hAnsi="Arial" w:cs="Arial"/>
                <w:sz w:val="16"/>
                <w:szCs w:val="16"/>
                <w:cs/>
              </w:rPr>
            </w:pPr>
            <w:r w:rsidRPr="004E1D16">
              <w:rPr>
                <w:rFonts w:ascii="Arial" w:hAnsi="Arial" w:cs="Arial"/>
                <w:sz w:val="16"/>
                <w:szCs w:val="16"/>
                <w:lang w:val="en-US"/>
              </w:rPr>
              <w:t xml:space="preserve">6 </w:t>
            </w:r>
            <w:r w:rsidRPr="004E1D16">
              <w:rPr>
                <w:rFonts w:ascii="Arial" w:hAnsi="Arial" w:cs="Arial"/>
                <w:sz w:val="16"/>
                <w:szCs w:val="16"/>
                <w:cs/>
              </w:rPr>
              <w:t xml:space="preserve">June </w:t>
            </w:r>
            <w:r w:rsidR="00244C34" w:rsidRPr="004E1D16">
              <w:rPr>
                <w:rFonts w:ascii="Arial" w:hAnsi="Arial" w:cs="Arial"/>
                <w:sz w:val="16"/>
                <w:szCs w:val="16"/>
                <w:cs/>
              </w:rPr>
              <w:t>2029</w:t>
            </w:r>
          </w:p>
        </w:tc>
        <w:tc>
          <w:tcPr>
            <w:tcW w:w="1592" w:type="dxa"/>
            <w:shd w:val="clear" w:color="auto" w:fill="auto"/>
          </w:tcPr>
          <w:p w14:paraId="7DCEFDBF" w14:textId="77777777" w:rsidR="00244C34" w:rsidRPr="004E1D16" w:rsidRDefault="00244C34" w:rsidP="00FC2A17">
            <w:pPr>
              <w:spacing w:line="276" w:lineRule="auto"/>
              <w:jc w:val="center"/>
              <w:rPr>
                <w:rFonts w:ascii="Arial" w:hAnsi="Arial" w:cs="Arial"/>
                <w:sz w:val="16"/>
                <w:szCs w:val="16"/>
                <w:cs/>
              </w:rPr>
            </w:pPr>
            <w:r w:rsidRPr="004E1D16">
              <w:rPr>
                <w:rFonts w:ascii="Arial" w:hAnsi="Arial" w:cs="Arial"/>
                <w:sz w:val="16"/>
                <w:szCs w:val="16"/>
                <w:cs/>
              </w:rPr>
              <w:t>32.66</w:t>
            </w:r>
          </w:p>
        </w:tc>
        <w:tc>
          <w:tcPr>
            <w:tcW w:w="1418" w:type="dxa"/>
            <w:shd w:val="clear" w:color="auto" w:fill="auto"/>
          </w:tcPr>
          <w:p w14:paraId="08E98AFE" w14:textId="77777777" w:rsidR="00244C34" w:rsidRPr="004E1D16" w:rsidRDefault="00244C34" w:rsidP="00FC2A17">
            <w:pPr>
              <w:spacing w:line="276" w:lineRule="auto"/>
              <w:jc w:val="center"/>
              <w:rPr>
                <w:rFonts w:ascii="Arial" w:hAnsi="Arial" w:cs="Arial"/>
                <w:sz w:val="16"/>
                <w:szCs w:val="16"/>
                <w:cs/>
              </w:rPr>
            </w:pPr>
            <w:r w:rsidRPr="004E1D16">
              <w:rPr>
                <w:rFonts w:ascii="Arial" w:hAnsi="Arial" w:cs="Arial"/>
                <w:sz w:val="16"/>
                <w:szCs w:val="16"/>
                <w:cs/>
              </w:rPr>
              <w:t>4.82%</w:t>
            </w:r>
          </w:p>
        </w:tc>
        <w:tc>
          <w:tcPr>
            <w:tcW w:w="1242" w:type="dxa"/>
            <w:shd w:val="clear" w:color="auto" w:fill="auto"/>
          </w:tcPr>
          <w:p w14:paraId="0285D678" w14:textId="77777777" w:rsidR="00244C34" w:rsidRPr="004E1D16" w:rsidRDefault="00244C34" w:rsidP="00FC2A17">
            <w:pPr>
              <w:spacing w:line="276" w:lineRule="auto"/>
              <w:jc w:val="center"/>
              <w:rPr>
                <w:rFonts w:ascii="Arial" w:hAnsi="Arial" w:cs="Arial"/>
                <w:sz w:val="16"/>
                <w:szCs w:val="16"/>
                <w:cs/>
              </w:rPr>
            </w:pPr>
            <w:r w:rsidRPr="004E1D16">
              <w:rPr>
                <w:rFonts w:ascii="Arial" w:hAnsi="Arial" w:cs="Arial"/>
                <w:sz w:val="16"/>
                <w:szCs w:val="16"/>
                <w:cs/>
              </w:rPr>
              <w:t>4.99%</w:t>
            </w:r>
          </w:p>
        </w:tc>
      </w:tr>
    </w:tbl>
    <w:p w14:paraId="084D5D59" w14:textId="1376B9CC" w:rsidR="00ED14E6" w:rsidRPr="004E1D16" w:rsidRDefault="00ED14E6" w:rsidP="00362F08">
      <w:pPr>
        <w:pStyle w:val="BlockText"/>
        <w:ind w:left="1080" w:right="0" w:hanging="218"/>
        <w:jc w:val="both"/>
        <w:rPr>
          <w:rFonts w:ascii="Arial" w:hAnsi="Arial" w:cs="Arial"/>
          <w:i/>
          <w:iCs/>
          <w:sz w:val="20"/>
          <w:szCs w:val="20"/>
          <w:lang w:val="en-G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701"/>
        <w:gridCol w:w="1135"/>
        <w:gridCol w:w="1559"/>
        <w:gridCol w:w="21"/>
        <w:gridCol w:w="1336"/>
        <w:gridCol w:w="344"/>
        <w:gridCol w:w="1276"/>
        <w:gridCol w:w="1701"/>
        <w:gridCol w:w="1592"/>
        <w:gridCol w:w="1418"/>
        <w:gridCol w:w="1242"/>
      </w:tblGrid>
      <w:tr w:rsidR="00146A89" w:rsidRPr="004E1D16" w14:paraId="294C71B4" w14:textId="77777777" w:rsidTr="00146A89">
        <w:trPr>
          <w:trHeight w:val="227"/>
        </w:trPr>
        <w:tc>
          <w:tcPr>
            <w:tcW w:w="1417" w:type="dxa"/>
            <w:tcBorders>
              <w:top w:val="nil"/>
              <w:left w:val="nil"/>
              <w:bottom w:val="single" w:sz="4" w:space="0" w:color="auto"/>
              <w:right w:val="nil"/>
            </w:tcBorders>
            <w:shd w:val="clear" w:color="auto" w:fill="auto"/>
            <w:vAlign w:val="bottom"/>
          </w:tcPr>
          <w:p w14:paraId="0C937C10" w14:textId="77777777" w:rsidR="00146A89" w:rsidRPr="004E1D16" w:rsidRDefault="00146A89" w:rsidP="003434D6">
            <w:pPr>
              <w:spacing w:line="276" w:lineRule="auto"/>
              <w:jc w:val="center"/>
              <w:rPr>
                <w:rFonts w:ascii="Arial" w:hAnsi="Arial" w:cs="Arial"/>
                <w:b/>
                <w:bCs/>
                <w:sz w:val="16"/>
                <w:szCs w:val="16"/>
                <w:cs/>
              </w:rPr>
            </w:pPr>
          </w:p>
        </w:tc>
        <w:tc>
          <w:tcPr>
            <w:tcW w:w="2836" w:type="dxa"/>
            <w:gridSpan w:val="2"/>
            <w:tcBorders>
              <w:top w:val="nil"/>
              <w:left w:val="nil"/>
              <w:bottom w:val="single" w:sz="4" w:space="0" w:color="auto"/>
              <w:right w:val="nil"/>
            </w:tcBorders>
            <w:shd w:val="clear" w:color="auto" w:fill="auto"/>
            <w:vAlign w:val="bottom"/>
          </w:tcPr>
          <w:p w14:paraId="110B1C4D" w14:textId="77777777" w:rsidR="00146A89" w:rsidRPr="004E1D16" w:rsidRDefault="00146A89" w:rsidP="003434D6">
            <w:pPr>
              <w:spacing w:line="276" w:lineRule="auto"/>
              <w:jc w:val="center"/>
              <w:rPr>
                <w:rFonts w:ascii="Arial" w:hAnsi="Arial" w:cs="Arial"/>
                <w:b/>
                <w:bCs/>
                <w:sz w:val="16"/>
                <w:szCs w:val="16"/>
                <w:cs/>
              </w:rPr>
            </w:pPr>
          </w:p>
        </w:tc>
        <w:tc>
          <w:tcPr>
            <w:tcW w:w="1580" w:type="dxa"/>
            <w:gridSpan w:val="2"/>
            <w:tcBorders>
              <w:top w:val="nil"/>
              <w:left w:val="nil"/>
              <w:bottom w:val="single" w:sz="4" w:space="0" w:color="auto"/>
              <w:right w:val="nil"/>
            </w:tcBorders>
            <w:shd w:val="clear" w:color="auto" w:fill="auto"/>
            <w:vAlign w:val="bottom"/>
          </w:tcPr>
          <w:p w14:paraId="72496912" w14:textId="77777777" w:rsidR="00146A89" w:rsidRPr="004E1D16" w:rsidRDefault="00146A89" w:rsidP="003434D6">
            <w:pPr>
              <w:spacing w:line="276" w:lineRule="auto"/>
              <w:jc w:val="center"/>
              <w:rPr>
                <w:rFonts w:ascii="Arial" w:hAnsi="Arial" w:cs="Arial"/>
                <w:b/>
                <w:bCs/>
                <w:sz w:val="16"/>
                <w:szCs w:val="16"/>
                <w:cs/>
              </w:rPr>
            </w:pPr>
          </w:p>
        </w:tc>
        <w:tc>
          <w:tcPr>
            <w:tcW w:w="1336" w:type="dxa"/>
            <w:tcBorders>
              <w:top w:val="nil"/>
              <w:left w:val="nil"/>
              <w:bottom w:val="single" w:sz="4" w:space="0" w:color="auto"/>
              <w:right w:val="nil"/>
            </w:tcBorders>
            <w:shd w:val="clear" w:color="auto" w:fill="auto"/>
            <w:vAlign w:val="bottom"/>
          </w:tcPr>
          <w:p w14:paraId="0550D31A" w14:textId="77777777" w:rsidR="00146A89" w:rsidRPr="004E1D16" w:rsidRDefault="00146A89" w:rsidP="003434D6">
            <w:pPr>
              <w:spacing w:line="276" w:lineRule="auto"/>
              <w:jc w:val="center"/>
              <w:rPr>
                <w:rFonts w:ascii="Arial" w:hAnsi="Arial" w:cs="Arial"/>
                <w:b/>
                <w:bCs/>
                <w:sz w:val="16"/>
                <w:szCs w:val="16"/>
                <w:cs/>
              </w:rPr>
            </w:pPr>
          </w:p>
        </w:tc>
        <w:tc>
          <w:tcPr>
            <w:tcW w:w="7573" w:type="dxa"/>
            <w:gridSpan w:val="6"/>
            <w:tcBorders>
              <w:top w:val="nil"/>
              <w:left w:val="nil"/>
              <w:bottom w:val="single" w:sz="4" w:space="0" w:color="auto"/>
              <w:right w:val="nil"/>
            </w:tcBorders>
            <w:shd w:val="clear" w:color="auto" w:fill="auto"/>
            <w:vAlign w:val="bottom"/>
          </w:tcPr>
          <w:p w14:paraId="08BF2DCB" w14:textId="77777777" w:rsidR="00146A89" w:rsidRPr="004E1D16" w:rsidRDefault="00146A89" w:rsidP="003434D6">
            <w:pPr>
              <w:spacing w:line="276" w:lineRule="auto"/>
              <w:jc w:val="right"/>
              <w:rPr>
                <w:rFonts w:ascii="Arial" w:hAnsi="Arial" w:cs="Arial"/>
                <w:b/>
                <w:bCs/>
                <w:sz w:val="16"/>
                <w:szCs w:val="16"/>
                <w:cs/>
              </w:rPr>
            </w:pPr>
            <w:r w:rsidRPr="004E1D16">
              <w:rPr>
                <w:rFonts w:ascii="Arial" w:hAnsi="Arial" w:cs="Arial"/>
                <w:b/>
                <w:bCs/>
                <w:sz w:val="16"/>
                <w:szCs w:val="16"/>
                <w:cs/>
              </w:rPr>
              <w:t>Separate financial statements</w:t>
            </w:r>
          </w:p>
        </w:tc>
      </w:tr>
      <w:tr w:rsidR="00146A89" w:rsidRPr="004E1D16" w14:paraId="6A2168C7" w14:textId="77777777" w:rsidTr="00146A89">
        <w:trPr>
          <w:trHeight w:val="227"/>
        </w:trPr>
        <w:tc>
          <w:tcPr>
            <w:tcW w:w="1417" w:type="dxa"/>
            <w:tcBorders>
              <w:top w:val="nil"/>
              <w:left w:val="nil"/>
              <w:bottom w:val="single" w:sz="4" w:space="0" w:color="auto"/>
              <w:right w:val="nil"/>
            </w:tcBorders>
            <w:shd w:val="clear" w:color="auto" w:fill="auto"/>
            <w:vAlign w:val="bottom"/>
          </w:tcPr>
          <w:p w14:paraId="74B2DFA1" w14:textId="77777777" w:rsidR="00146A89" w:rsidRPr="004E1D16" w:rsidRDefault="00146A89" w:rsidP="00146A89">
            <w:pPr>
              <w:spacing w:line="276" w:lineRule="auto"/>
              <w:jc w:val="center"/>
              <w:rPr>
                <w:rFonts w:ascii="Arial" w:hAnsi="Arial" w:cs="Arial"/>
                <w:b/>
                <w:bCs/>
                <w:sz w:val="16"/>
                <w:szCs w:val="16"/>
                <w:cs/>
              </w:rPr>
            </w:pPr>
          </w:p>
        </w:tc>
        <w:tc>
          <w:tcPr>
            <w:tcW w:w="2836" w:type="dxa"/>
            <w:gridSpan w:val="2"/>
            <w:tcBorders>
              <w:top w:val="nil"/>
              <w:left w:val="nil"/>
              <w:bottom w:val="single" w:sz="4" w:space="0" w:color="auto"/>
              <w:right w:val="nil"/>
            </w:tcBorders>
            <w:shd w:val="clear" w:color="auto" w:fill="auto"/>
            <w:vAlign w:val="bottom"/>
          </w:tcPr>
          <w:p w14:paraId="0D3A0A25" w14:textId="77777777" w:rsidR="00146A89" w:rsidRPr="004E1D16" w:rsidRDefault="00146A89" w:rsidP="00146A89">
            <w:pPr>
              <w:spacing w:line="276" w:lineRule="auto"/>
              <w:jc w:val="center"/>
              <w:rPr>
                <w:rFonts w:ascii="Arial" w:hAnsi="Arial" w:cs="Arial"/>
                <w:b/>
                <w:bCs/>
                <w:sz w:val="16"/>
                <w:szCs w:val="16"/>
                <w:cs/>
              </w:rPr>
            </w:pPr>
          </w:p>
        </w:tc>
        <w:tc>
          <w:tcPr>
            <w:tcW w:w="1580" w:type="dxa"/>
            <w:gridSpan w:val="2"/>
            <w:tcBorders>
              <w:top w:val="nil"/>
              <w:left w:val="nil"/>
              <w:bottom w:val="single" w:sz="4" w:space="0" w:color="auto"/>
              <w:right w:val="nil"/>
            </w:tcBorders>
            <w:shd w:val="clear" w:color="auto" w:fill="auto"/>
            <w:vAlign w:val="bottom"/>
          </w:tcPr>
          <w:p w14:paraId="06A3DB3A" w14:textId="77777777" w:rsidR="00146A89" w:rsidRPr="004E1D16" w:rsidRDefault="00146A89" w:rsidP="00146A89">
            <w:pPr>
              <w:spacing w:line="276" w:lineRule="auto"/>
              <w:jc w:val="center"/>
              <w:rPr>
                <w:rFonts w:ascii="Arial" w:hAnsi="Arial" w:cs="Arial"/>
                <w:b/>
                <w:bCs/>
                <w:sz w:val="16"/>
                <w:szCs w:val="16"/>
                <w:cs/>
              </w:rPr>
            </w:pPr>
          </w:p>
        </w:tc>
        <w:tc>
          <w:tcPr>
            <w:tcW w:w="1336" w:type="dxa"/>
            <w:tcBorders>
              <w:top w:val="nil"/>
              <w:left w:val="nil"/>
              <w:bottom w:val="single" w:sz="4" w:space="0" w:color="auto"/>
              <w:right w:val="nil"/>
            </w:tcBorders>
            <w:shd w:val="clear" w:color="auto" w:fill="auto"/>
            <w:vAlign w:val="bottom"/>
          </w:tcPr>
          <w:p w14:paraId="571DF2DF" w14:textId="77777777" w:rsidR="00146A89" w:rsidRPr="004E1D16" w:rsidRDefault="00146A89" w:rsidP="00146A89">
            <w:pPr>
              <w:spacing w:line="276" w:lineRule="auto"/>
              <w:jc w:val="center"/>
              <w:rPr>
                <w:rFonts w:ascii="Arial" w:hAnsi="Arial" w:cs="Arial"/>
                <w:b/>
                <w:bCs/>
                <w:sz w:val="16"/>
                <w:szCs w:val="16"/>
                <w:cs/>
              </w:rPr>
            </w:pPr>
          </w:p>
        </w:tc>
        <w:tc>
          <w:tcPr>
            <w:tcW w:w="7573" w:type="dxa"/>
            <w:gridSpan w:val="6"/>
            <w:tcBorders>
              <w:top w:val="nil"/>
              <w:left w:val="nil"/>
              <w:bottom w:val="single" w:sz="4" w:space="0" w:color="auto"/>
              <w:right w:val="nil"/>
            </w:tcBorders>
            <w:shd w:val="clear" w:color="auto" w:fill="auto"/>
            <w:vAlign w:val="bottom"/>
          </w:tcPr>
          <w:p w14:paraId="32FB34B2" w14:textId="7087DE8E" w:rsidR="00146A89" w:rsidRPr="004E1D16" w:rsidRDefault="00146A89" w:rsidP="00146A89">
            <w:pPr>
              <w:spacing w:line="276" w:lineRule="auto"/>
              <w:jc w:val="right"/>
              <w:rPr>
                <w:rFonts w:ascii="Arial" w:hAnsi="Arial" w:cs="Arial"/>
                <w:b/>
                <w:bCs/>
                <w:sz w:val="16"/>
                <w:szCs w:val="16"/>
                <w:cs/>
              </w:rPr>
            </w:pPr>
            <w:r w:rsidRPr="004E1D16">
              <w:rPr>
                <w:rFonts w:ascii="Arial" w:hAnsi="Arial" w:cs="Arial"/>
                <w:b/>
                <w:bCs/>
                <w:sz w:val="16"/>
                <w:szCs w:val="16"/>
                <w:cs/>
              </w:rPr>
              <w:t>31 December 20</w:t>
            </w:r>
            <w:r w:rsidRPr="004E1D16">
              <w:rPr>
                <w:rFonts w:ascii="Arial" w:hAnsi="Arial" w:cs="Arial" w:hint="cs"/>
                <w:b/>
                <w:bCs/>
                <w:sz w:val="16"/>
                <w:szCs w:val="16"/>
                <w:cs/>
              </w:rPr>
              <w:t>19</w:t>
            </w:r>
          </w:p>
        </w:tc>
      </w:tr>
      <w:tr w:rsidR="00146A89" w:rsidRPr="004E1D16" w14:paraId="4C378EBB" w14:textId="77777777" w:rsidTr="00146A89">
        <w:trPr>
          <w:trHeight w:val="227"/>
        </w:trPr>
        <w:tc>
          <w:tcPr>
            <w:tcW w:w="1417" w:type="dxa"/>
            <w:vMerge w:val="restart"/>
            <w:tcBorders>
              <w:top w:val="single" w:sz="4" w:space="0" w:color="auto"/>
            </w:tcBorders>
            <w:shd w:val="clear" w:color="auto" w:fill="auto"/>
            <w:vAlign w:val="bottom"/>
          </w:tcPr>
          <w:p w14:paraId="1EBD8B83" w14:textId="21E3B5CE" w:rsidR="00146A89" w:rsidRPr="004E1D16" w:rsidRDefault="00146A89" w:rsidP="00146A89">
            <w:pPr>
              <w:spacing w:line="276" w:lineRule="auto"/>
              <w:jc w:val="center"/>
              <w:rPr>
                <w:rFonts w:ascii="Arial" w:hAnsi="Arial" w:cs="Cordia New"/>
                <w:b/>
                <w:bCs/>
                <w:sz w:val="16"/>
                <w:szCs w:val="16"/>
                <w:cs/>
              </w:rPr>
            </w:pPr>
            <w:r w:rsidRPr="004E1D16">
              <w:rPr>
                <w:rFonts w:ascii="Arial" w:hAnsi="Arial" w:cs="Arial"/>
                <w:b/>
                <w:bCs/>
                <w:sz w:val="16"/>
                <w:szCs w:val="16"/>
                <w:cs/>
              </w:rPr>
              <w:t>Type of hedge</w:t>
            </w:r>
          </w:p>
        </w:tc>
        <w:tc>
          <w:tcPr>
            <w:tcW w:w="2836" w:type="dxa"/>
            <w:gridSpan w:val="2"/>
            <w:tcBorders>
              <w:top w:val="single" w:sz="4" w:space="0" w:color="auto"/>
            </w:tcBorders>
            <w:shd w:val="clear" w:color="auto" w:fill="auto"/>
            <w:vAlign w:val="bottom"/>
          </w:tcPr>
          <w:p w14:paraId="689DE5AC" w14:textId="41DCA673" w:rsidR="00146A89"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Hedging instrument</w:t>
            </w:r>
          </w:p>
        </w:tc>
        <w:tc>
          <w:tcPr>
            <w:tcW w:w="3260" w:type="dxa"/>
            <w:gridSpan w:val="4"/>
            <w:tcBorders>
              <w:top w:val="single" w:sz="4" w:space="0" w:color="auto"/>
            </w:tcBorders>
            <w:shd w:val="clear" w:color="auto" w:fill="auto"/>
            <w:vAlign w:val="bottom"/>
          </w:tcPr>
          <w:p w14:paraId="0C80E376" w14:textId="7DD70CF2" w:rsidR="00146A89"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lang w:val="en-GB"/>
              </w:rPr>
              <w:t>Carrying amount of hedging instrument</w:t>
            </w:r>
          </w:p>
        </w:tc>
        <w:tc>
          <w:tcPr>
            <w:tcW w:w="1276" w:type="dxa"/>
            <w:vMerge w:val="restart"/>
            <w:tcBorders>
              <w:top w:val="single" w:sz="4" w:space="0" w:color="auto"/>
            </w:tcBorders>
            <w:shd w:val="clear" w:color="auto" w:fill="auto"/>
            <w:vAlign w:val="bottom"/>
          </w:tcPr>
          <w:p w14:paraId="47A2CF87" w14:textId="77777777" w:rsidR="00146A89" w:rsidRPr="004E1D16" w:rsidRDefault="00146A89" w:rsidP="00146A89">
            <w:pPr>
              <w:spacing w:line="276" w:lineRule="auto"/>
              <w:jc w:val="center"/>
              <w:rPr>
                <w:rFonts w:ascii="Arial" w:hAnsi="Arial" w:cs="Arial"/>
                <w:b/>
                <w:bCs/>
                <w:sz w:val="16"/>
                <w:szCs w:val="16"/>
                <w:cs/>
              </w:rPr>
            </w:pPr>
            <w:r w:rsidRPr="004E1D16">
              <w:rPr>
                <w:rFonts w:ascii="Arial" w:hAnsi="Arial" w:cs="Arial"/>
                <w:b/>
                <w:bCs/>
                <w:sz w:val="16"/>
                <w:szCs w:val="16"/>
                <w:cs/>
              </w:rPr>
              <w:t>Hedge ratio</w:t>
            </w:r>
          </w:p>
        </w:tc>
        <w:tc>
          <w:tcPr>
            <w:tcW w:w="1701" w:type="dxa"/>
            <w:vMerge w:val="restart"/>
            <w:tcBorders>
              <w:top w:val="single" w:sz="4" w:space="0" w:color="auto"/>
            </w:tcBorders>
            <w:shd w:val="clear" w:color="auto" w:fill="auto"/>
            <w:vAlign w:val="bottom"/>
          </w:tcPr>
          <w:p w14:paraId="4C004795" w14:textId="6DF12A19" w:rsidR="00146A89"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Maturity date</w:t>
            </w:r>
          </w:p>
        </w:tc>
        <w:tc>
          <w:tcPr>
            <w:tcW w:w="1592" w:type="dxa"/>
            <w:vMerge w:val="restart"/>
            <w:tcBorders>
              <w:top w:val="single" w:sz="4" w:space="0" w:color="auto"/>
            </w:tcBorders>
            <w:shd w:val="clear" w:color="auto" w:fill="auto"/>
            <w:vAlign w:val="bottom"/>
          </w:tcPr>
          <w:p w14:paraId="41C6FB4A" w14:textId="06B66FBD" w:rsidR="00146A89"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Contractual exchange rate</w:t>
            </w:r>
          </w:p>
        </w:tc>
        <w:tc>
          <w:tcPr>
            <w:tcW w:w="1418" w:type="dxa"/>
            <w:vMerge w:val="restart"/>
            <w:tcBorders>
              <w:top w:val="single" w:sz="4" w:space="0" w:color="auto"/>
            </w:tcBorders>
            <w:shd w:val="clear" w:color="auto" w:fill="auto"/>
            <w:vAlign w:val="bottom"/>
          </w:tcPr>
          <w:p w14:paraId="09A32FC3" w14:textId="4F009AE8" w:rsidR="00146A89"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Swap rate received</w:t>
            </w:r>
          </w:p>
        </w:tc>
        <w:tc>
          <w:tcPr>
            <w:tcW w:w="1242" w:type="dxa"/>
            <w:vMerge w:val="restart"/>
            <w:tcBorders>
              <w:top w:val="single" w:sz="4" w:space="0" w:color="auto"/>
            </w:tcBorders>
            <w:shd w:val="clear" w:color="auto" w:fill="auto"/>
            <w:vAlign w:val="bottom"/>
          </w:tcPr>
          <w:p w14:paraId="546BF234" w14:textId="4EE58589" w:rsidR="00146A89"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Swap rate paid</w:t>
            </w:r>
          </w:p>
        </w:tc>
      </w:tr>
      <w:tr w:rsidR="00146A89" w:rsidRPr="004E1D16" w14:paraId="0199CB9A" w14:textId="77777777" w:rsidTr="00FC2A17">
        <w:trPr>
          <w:trHeight w:val="227"/>
        </w:trPr>
        <w:tc>
          <w:tcPr>
            <w:tcW w:w="1417" w:type="dxa"/>
            <w:vMerge/>
            <w:shd w:val="clear" w:color="auto" w:fill="auto"/>
            <w:vAlign w:val="bottom"/>
          </w:tcPr>
          <w:p w14:paraId="0A6B6D9C" w14:textId="77777777" w:rsidR="00146A89" w:rsidRPr="004E1D16" w:rsidRDefault="00146A89" w:rsidP="00146A89">
            <w:pPr>
              <w:spacing w:line="276" w:lineRule="auto"/>
              <w:jc w:val="center"/>
              <w:rPr>
                <w:rFonts w:ascii="Arial" w:hAnsi="Arial" w:cs="Arial"/>
                <w:b/>
                <w:bCs/>
                <w:sz w:val="16"/>
                <w:szCs w:val="16"/>
                <w:cs/>
              </w:rPr>
            </w:pPr>
          </w:p>
        </w:tc>
        <w:tc>
          <w:tcPr>
            <w:tcW w:w="1701" w:type="dxa"/>
            <w:shd w:val="clear" w:color="auto" w:fill="auto"/>
            <w:vAlign w:val="bottom"/>
          </w:tcPr>
          <w:p w14:paraId="5658ACB2" w14:textId="7ED3D0C8" w:rsidR="00146A89"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cs/>
              </w:rPr>
              <w:t>Derivative</w:t>
            </w:r>
          </w:p>
        </w:tc>
        <w:tc>
          <w:tcPr>
            <w:tcW w:w="1135" w:type="dxa"/>
            <w:shd w:val="clear" w:color="auto" w:fill="auto"/>
            <w:vAlign w:val="bottom"/>
          </w:tcPr>
          <w:p w14:paraId="22E61D41" w14:textId="614D6ED4" w:rsidR="00146A89" w:rsidRPr="004E1D16" w:rsidRDefault="00A20164" w:rsidP="00146A89">
            <w:pPr>
              <w:spacing w:line="276" w:lineRule="auto"/>
              <w:jc w:val="center"/>
              <w:rPr>
                <w:rFonts w:ascii="Arial" w:hAnsi="Arial" w:cs="Arial"/>
                <w:b/>
                <w:bCs/>
                <w:sz w:val="16"/>
                <w:szCs w:val="16"/>
                <w:cs/>
              </w:rPr>
            </w:pPr>
            <w:r w:rsidRPr="004E1D16">
              <w:rPr>
                <w:rFonts w:ascii="Arial" w:hAnsi="Arial" w:cs="Arial"/>
                <w:b/>
                <w:bCs/>
                <w:sz w:val="16"/>
                <w:szCs w:val="16"/>
                <w:lang w:val="en-GB"/>
              </w:rPr>
              <w:t>Contractual amount</w:t>
            </w:r>
            <w:r w:rsidR="00146A89" w:rsidRPr="004E1D16">
              <w:rPr>
                <w:rFonts w:ascii="Arial" w:hAnsi="Arial" w:cs="Arial"/>
                <w:b/>
                <w:bCs/>
                <w:sz w:val="16"/>
                <w:szCs w:val="16"/>
                <w:cs/>
              </w:rPr>
              <w:t xml:space="preserve"> (Million </w:t>
            </w:r>
            <w:r w:rsidR="00FC2A17" w:rsidRPr="004E1D16">
              <w:rPr>
                <w:rFonts w:ascii="Arial" w:hAnsi="Arial" w:cs="Cordia New"/>
                <w:b/>
                <w:bCs/>
                <w:sz w:val="16"/>
                <w:szCs w:val="16"/>
                <w:cs/>
              </w:rPr>
              <w:br/>
            </w:r>
            <w:r w:rsidR="00146A89" w:rsidRPr="004E1D16">
              <w:rPr>
                <w:rFonts w:ascii="Arial" w:hAnsi="Arial" w:cs="Arial"/>
                <w:b/>
                <w:bCs/>
                <w:sz w:val="16"/>
                <w:szCs w:val="16"/>
                <w:cs/>
              </w:rPr>
              <w:t>US Dollar)</w:t>
            </w:r>
          </w:p>
        </w:tc>
        <w:tc>
          <w:tcPr>
            <w:tcW w:w="1559" w:type="dxa"/>
            <w:shd w:val="clear" w:color="auto" w:fill="auto"/>
            <w:vAlign w:val="bottom"/>
          </w:tcPr>
          <w:p w14:paraId="70FD125D" w14:textId="23B47506" w:rsidR="00146A89" w:rsidRPr="004E1D16" w:rsidRDefault="00146A89" w:rsidP="00146A89">
            <w:pPr>
              <w:spacing w:line="276" w:lineRule="auto"/>
              <w:jc w:val="center"/>
              <w:rPr>
                <w:rFonts w:ascii="Arial" w:hAnsi="Arial" w:cs="Arial"/>
                <w:b/>
                <w:bCs/>
                <w:sz w:val="16"/>
                <w:szCs w:val="16"/>
                <w:cs/>
              </w:rPr>
            </w:pPr>
            <w:r w:rsidRPr="004E1D16">
              <w:rPr>
                <w:rFonts w:ascii="Arial" w:hAnsi="Arial" w:cs="Arial"/>
                <w:b/>
                <w:bCs/>
                <w:sz w:val="16"/>
                <w:szCs w:val="16"/>
                <w:cs/>
              </w:rPr>
              <w:t xml:space="preserve">Unit: Million </w:t>
            </w:r>
            <w:r w:rsidR="00FC2A17" w:rsidRPr="004E1D16">
              <w:rPr>
                <w:rFonts w:ascii="Arial" w:hAnsi="Arial" w:cs="Cordia New"/>
                <w:b/>
                <w:bCs/>
                <w:sz w:val="16"/>
                <w:szCs w:val="16"/>
                <w:cs/>
              </w:rPr>
              <w:br/>
            </w:r>
            <w:r w:rsidRPr="004E1D16">
              <w:rPr>
                <w:rFonts w:ascii="Arial" w:hAnsi="Arial" w:cs="Arial"/>
                <w:b/>
                <w:bCs/>
                <w:sz w:val="16"/>
                <w:szCs w:val="16"/>
                <w:cs/>
              </w:rPr>
              <w:t>US Dollar</w:t>
            </w:r>
          </w:p>
        </w:tc>
        <w:tc>
          <w:tcPr>
            <w:tcW w:w="1701" w:type="dxa"/>
            <w:gridSpan w:val="3"/>
            <w:shd w:val="clear" w:color="auto" w:fill="auto"/>
            <w:vAlign w:val="bottom"/>
          </w:tcPr>
          <w:p w14:paraId="37B66C20" w14:textId="77777777" w:rsidR="00146A89" w:rsidRPr="004E1D16" w:rsidRDefault="00146A89" w:rsidP="00146A89">
            <w:pPr>
              <w:spacing w:line="276" w:lineRule="auto"/>
              <w:jc w:val="center"/>
              <w:rPr>
                <w:rFonts w:ascii="Arial" w:hAnsi="Arial" w:cs="Arial"/>
                <w:b/>
                <w:bCs/>
                <w:sz w:val="16"/>
                <w:szCs w:val="16"/>
                <w:cs/>
                <w:lang w:val="en-US"/>
              </w:rPr>
            </w:pPr>
            <w:r w:rsidRPr="004E1D16">
              <w:rPr>
                <w:rFonts w:ascii="Arial" w:hAnsi="Arial" w:cs="Arial"/>
                <w:b/>
                <w:bCs/>
                <w:sz w:val="16"/>
                <w:szCs w:val="16"/>
                <w:cs/>
              </w:rPr>
              <w:t>Unit: Million Baht</w:t>
            </w:r>
          </w:p>
        </w:tc>
        <w:tc>
          <w:tcPr>
            <w:tcW w:w="1276" w:type="dxa"/>
            <w:vMerge/>
            <w:shd w:val="clear" w:color="auto" w:fill="auto"/>
            <w:vAlign w:val="bottom"/>
          </w:tcPr>
          <w:p w14:paraId="6C5EE8A8" w14:textId="77777777" w:rsidR="00146A89" w:rsidRPr="004E1D16" w:rsidRDefault="00146A89" w:rsidP="00146A89">
            <w:pPr>
              <w:spacing w:line="276" w:lineRule="auto"/>
              <w:jc w:val="center"/>
              <w:rPr>
                <w:rFonts w:ascii="Arial" w:hAnsi="Arial" w:cs="Arial"/>
                <w:b/>
                <w:bCs/>
                <w:sz w:val="16"/>
                <w:szCs w:val="16"/>
                <w:cs/>
              </w:rPr>
            </w:pPr>
          </w:p>
        </w:tc>
        <w:tc>
          <w:tcPr>
            <w:tcW w:w="1701" w:type="dxa"/>
            <w:vMerge/>
            <w:shd w:val="clear" w:color="auto" w:fill="auto"/>
            <w:vAlign w:val="bottom"/>
          </w:tcPr>
          <w:p w14:paraId="1010577E" w14:textId="77777777" w:rsidR="00146A89" w:rsidRPr="004E1D16" w:rsidRDefault="00146A89" w:rsidP="00146A89">
            <w:pPr>
              <w:spacing w:line="276" w:lineRule="auto"/>
              <w:jc w:val="center"/>
              <w:rPr>
                <w:rFonts w:ascii="Arial" w:hAnsi="Arial" w:cs="Arial"/>
                <w:b/>
                <w:bCs/>
                <w:sz w:val="16"/>
                <w:szCs w:val="16"/>
                <w:cs/>
              </w:rPr>
            </w:pPr>
          </w:p>
        </w:tc>
        <w:tc>
          <w:tcPr>
            <w:tcW w:w="1592" w:type="dxa"/>
            <w:vMerge/>
            <w:shd w:val="clear" w:color="auto" w:fill="auto"/>
            <w:vAlign w:val="bottom"/>
          </w:tcPr>
          <w:p w14:paraId="5DF923F6" w14:textId="77777777" w:rsidR="00146A89" w:rsidRPr="004E1D16" w:rsidRDefault="00146A89" w:rsidP="00146A89">
            <w:pPr>
              <w:spacing w:line="276" w:lineRule="auto"/>
              <w:jc w:val="center"/>
              <w:rPr>
                <w:rFonts w:ascii="Arial" w:hAnsi="Arial" w:cs="Arial"/>
                <w:b/>
                <w:bCs/>
                <w:sz w:val="16"/>
                <w:szCs w:val="16"/>
                <w:cs/>
              </w:rPr>
            </w:pPr>
          </w:p>
        </w:tc>
        <w:tc>
          <w:tcPr>
            <w:tcW w:w="1418" w:type="dxa"/>
            <w:vMerge/>
            <w:shd w:val="clear" w:color="auto" w:fill="auto"/>
            <w:vAlign w:val="bottom"/>
          </w:tcPr>
          <w:p w14:paraId="39E56E22" w14:textId="77777777" w:rsidR="00146A89" w:rsidRPr="004E1D16" w:rsidRDefault="00146A89" w:rsidP="00146A89">
            <w:pPr>
              <w:spacing w:line="276" w:lineRule="auto"/>
              <w:jc w:val="center"/>
              <w:rPr>
                <w:rFonts w:ascii="Arial" w:hAnsi="Arial" w:cs="Arial"/>
                <w:b/>
                <w:bCs/>
                <w:sz w:val="16"/>
                <w:szCs w:val="16"/>
                <w:cs/>
              </w:rPr>
            </w:pPr>
          </w:p>
        </w:tc>
        <w:tc>
          <w:tcPr>
            <w:tcW w:w="1242" w:type="dxa"/>
            <w:vMerge/>
            <w:shd w:val="clear" w:color="auto" w:fill="auto"/>
            <w:vAlign w:val="bottom"/>
          </w:tcPr>
          <w:p w14:paraId="31BED90E" w14:textId="77777777" w:rsidR="00146A89" w:rsidRPr="004E1D16" w:rsidRDefault="00146A89" w:rsidP="00146A89">
            <w:pPr>
              <w:spacing w:line="276" w:lineRule="auto"/>
              <w:jc w:val="center"/>
              <w:rPr>
                <w:rFonts w:ascii="Arial" w:hAnsi="Arial" w:cs="Arial"/>
                <w:b/>
                <w:bCs/>
                <w:sz w:val="16"/>
                <w:szCs w:val="16"/>
                <w:cs/>
              </w:rPr>
            </w:pPr>
          </w:p>
        </w:tc>
      </w:tr>
      <w:tr w:rsidR="00146A89" w:rsidRPr="004E1D16" w14:paraId="7DB10B59" w14:textId="77777777" w:rsidTr="00FC2A17">
        <w:trPr>
          <w:trHeight w:val="227"/>
        </w:trPr>
        <w:tc>
          <w:tcPr>
            <w:tcW w:w="1417" w:type="dxa"/>
            <w:shd w:val="clear" w:color="auto" w:fill="auto"/>
          </w:tcPr>
          <w:p w14:paraId="0679C39A" w14:textId="37C27674" w:rsidR="00146A89" w:rsidRPr="004E1D16" w:rsidRDefault="00146A89" w:rsidP="00FC2A17">
            <w:pPr>
              <w:spacing w:line="276" w:lineRule="auto"/>
              <w:rPr>
                <w:rFonts w:ascii="Arial" w:hAnsi="Arial" w:cs="Cordia New"/>
                <w:sz w:val="16"/>
                <w:szCs w:val="16"/>
                <w:cs/>
                <w:lang w:val="en-US"/>
              </w:rPr>
            </w:pPr>
            <w:r w:rsidRPr="004E1D16">
              <w:rPr>
                <w:rFonts w:ascii="Arial" w:hAnsi="Arial" w:cs="Arial"/>
                <w:sz w:val="16"/>
                <w:szCs w:val="16"/>
                <w:lang w:val="en-US"/>
              </w:rPr>
              <w:t>Cash flow hedge</w:t>
            </w:r>
          </w:p>
        </w:tc>
        <w:tc>
          <w:tcPr>
            <w:tcW w:w="1701" w:type="dxa"/>
            <w:shd w:val="clear" w:color="auto" w:fill="auto"/>
            <w:vAlign w:val="bottom"/>
          </w:tcPr>
          <w:p w14:paraId="0851B0AA" w14:textId="77777777" w:rsidR="00146A89" w:rsidRPr="004E1D16" w:rsidRDefault="00146A89" w:rsidP="00146A89">
            <w:pPr>
              <w:spacing w:line="276" w:lineRule="auto"/>
              <w:rPr>
                <w:rFonts w:ascii="Arial" w:hAnsi="Arial" w:cs="Arial"/>
                <w:sz w:val="16"/>
                <w:szCs w:val="16"/>
                <w:cs/>
              </w:rPr>
            </w:pPr>
            <w:r w:rsidRPr="004E1D16">
              <w:rPr>
                <w:rFonts w:ascii="Arial" w:hAnsi="Arial" w:cs="Arial"/>
                <w:sz w:val="16"/>
                <w:szCs w:val="16"/>
                <w:cs/>
              </w:rPr>
              <w:t>Cross currency and interest rate swap</w:t>
            </w:r>
          </w:p>
        </w:tc>
        <w:tc>
          <w:tcPr>
            <w:tcW w:w="1135" w:type="dxa"/>
            <w:shd w:val="clear" w:color="auto" w:fill="auto"/>
          </w:tcPr>
          <w:p w14:paraId="40F3296C" w14:textId="20DA2354" w:rsidR="00146A89" w:rsidRPr="004E1D16" w:rsidRDefault="00146A89" w:rsidP="00FC2A17">
            <w:pPr>
              <w:spacing w:line="276" w:lineRule="auto"/>
              <w:jc w:val="center"/>
              <w:rPr>
                <w:rFonts w:ascii="Arial" w:hAnsi="Arial" w:cs="Arial"/>
                <w:sz w:val="16"/>
                <w:szCs w:val="16"/>
                <w:cs/>
              </w:rPr>
            </w:pPr>
            <w:r w:rsidRPr="004E1D16">
              <w:rPr>
                <w:rFonts w:ascii="Arial" w:hAnsi="Arial" w:cs="Arial"/>
                <w:sz w:val="16"/>
                <w:szCs w:val="16"/>
                <w:lang w:val="en-US"/>
              </w:rPr>
              <w:t>349.05</w:t>
            </w:r>
          </w:p>
        </w:tc>
        <w:tc>
          <w:tcPr>
            <w:tcW w:w="1559" w:type="dxa"/>
            <w:shd w:val="clear" w:color="auto" w:fill="auto"/>
          </w:tcPr>
          <w:p w14:paraId="4B88FD6F" w14:textId="2AFB436D" w:rsidR="00146A89" w:rsidRPr="004E1D16" w:rsidRDefault="00146A89" w:rsidP="00FC2A17">
            <w:pPr>
              <w:spacing w:line="276" w:lineRule="auto"/>
              <w:jc w:val="center"/>
              <w:rPr>
                <w:rFonts w:ascii="Arial" w:hAnsi="Arial" w:cs="Arial"/>
                <w:sz w:val="16"/>
                <w:szCs w:val="16"/>
                <w:cs/>
              </w:rPr>
            </w:pPr>
            <w:r w:rsidRPr="004E1D16">
              <w:rPr>
                <w:rFonts w:ascii="Arial" w:hAnsi="Arial" w:cs="Arial"/>
                <w:sz w:val="16"/>
                <w:szCs w:val="16"/>
                <w:lang w:val="en-US"/>
              </w:rPr>
              <w:t>64.10</w:t>
            </w:r>
          </w:p>
        </w:tc>
        <w:tc>
          <w:tcPr>
            <w:tcW w:w="1701" w:type="dxa"/>
            <w:gridSpan w:val="3"/>
            <w:shd w:val="clear" w:color="auto" w:fill="auto"/>
          </w:tcPr>
          <w:p w14:paraId="616F6610" w14:textId="2263F9CE" w:rsidR="00146A89" w:rsidRPr="004E1D16" w:rsidRDefault="00146A89" w:rsidP="00FC2A17">
            <w:pPr>
              <w:spacing w:line="276" w:lineRule="auto"/>
              <w:jc w:val="center"/>
              <w:rPr>
                <w:rFonts w:ascii="Arial" w:hAnsi="Arial" w:cs="Arial"/>
                <w:sz w:val="16"/>
                <w:szCs w:val="16"/>
                <w:cs/>
              </w:rPr>
            </w:pPr>
            <w:r w:rsidRPr="004E1D16">
              <w:rPr>
                <w:rFonts w:ascii="Arial" w:hAnsi="Arial" w:cs="Arial"/>
                <w:sz w:val="16"/>
                <w:szCs w:val="16"/>
                <w:cs/>
              </w:rPr>
              <w:t>1,932.</w:t>
            </w:r>
            <w:r w:rsidR="00B81422" w:rsidRPr="004E1D16">
              <w:rPr>
                <w:rFonts w:ascii="Arial" w:hAnsi="Arial" w:cs="Arial" w:hint="cs"/>
                <w:sz w:val="16"/>
                <w:szCs w:val="16"/>
                <w:cs/>
              </w:rPr>
              <w:t xml:space="preserve"> 75</w:t>
            </w:r>
          </w:p>
        </w:tc>
        <w:tc>
          <w:tcPr>
            <w:tcW w:w="1276" w:type="dxa"/>
            <w:shd w:val="clear" w:color="auto" w:fill="auto"/>
          </w:tcPr>
          <w:p w14:paraId="09AB4C62" w14:textId="345BB67B" w:rsidR="00146A89" w:rsidRPr="004E1D16" w:rsidRDefault="00146A89" w:rsidP="00FC2A17">
            <w:pPr>
              <w:spacing w:line="276" w:lineRule="auto"/>
              <w:jc w:val="center"/>
              <w:rPr>
                <w:rFonts w:ascii="Arial" w:hAnsi="Arial" w:cs="Arial"/>
                <w:sz w:val="16"/>
                <w:szCs w:val="16"/>
                <w:cs/>
              </w:rPr>
            </w:pPr>
            <w:r w:rsidRPr="004E1D16">
              <w:rPr>
                <w:rFonts w:ascii="Arial" w:hAnsi="Arial" w:cs="Arial"/>
                <w:sz w:val="16"/>
                <w:szCs w:val="16"/>
                <w:cs/>
              </w:rPr>
              <w:t>1:1</w:t>
            </w:r>
          </w:p>
        </w:tc>
        <w:tc>
          <w:tcPr>
            <w:tcW w:w="1701" w:type="dxa"/>
            <w:shd w:val="clear" w:color="auto" w:fill="auto"/>
          </w:tcPr>
          <w:p w14:paraId="0B9DF38B" w14:textId="4E44AEB5" w:rsidR="00146A89" w:rsidRPr="004E1D16" w:rsidRDefault="00FC2A17" w:rsidP="00FC2A17">
            <w:pPr>
              <w:spacing w:line="276" w:lineRule="auto"/>
              <w:jc w:val="center"/>
              <w:rPr>
                <w:rFonts w:ascii="Arial" w:hAnsi="Arial" w:cs="Arial"/>
                <w:sz w:val="16"/>
                <w:szCs w:val="16"/>
                <w:cs/>
              </w:rPr>
            </w:pPr>
            <w:r w:rsidRPr="004E1D16">
              <w:rPr>
                <w:rFonts w:ascii="Arial" w:hAnsi="Arial" w:cs="Arial"/>
                <w:sz w:val="16"/>
                <w:szCs w:val="16"/>
                <w:lang w:val="en-US"/>
              </w:rPr>
              <w:t xml:space="preserve">6 </w:t>
            </w:r>
            <w:r w:rsidRPr="004E1D16">
              <w:rPr>
                <w:rFonts w:ascii="Arial" w:hAnsi="Arial" w:cs="Arial"/>
                <w:sz w:val="16"/>
                <w:szCs w:val="16"/>
                <w:cs/>
              </w:rPr>
              <w:t>June 2029</w:t>
            </w:r>
          </w:p>
        </w:tc>
        <w:tc>
          <w:tcPr>
            <w:tcW w:w="1592" w:type="dxa"/>
            <w:shd w:val="clear" w:color="auto" w:fill="auto"/>
          </w:tcPr>
          <w:p w14:paraId="4594C7DB" w14:textId="1D417ABF" w:rsidR="00146A89" w:rsidRPr="004E1D16" w:rsidRDefault="00146A89" w:rsidP="00FC2A17">
            <w:pPr>
              <w:spacing w:line="276" w:lineRule="auto"/>
              <w:jc w:val="center"/>
              <w:rPr>
                <w:rFonts w:ascii="Arial" w:hAnsi="Arial" w:cs="Arial"/>
                <w:sz w:val="16"/>
                <w:szCs w:val="16"/>
                <w:cs/>
              </w:rPr>
            </w:pPr>
            <w:r w:rsidRPr="004E1D16">
              <w:rPr>
                <w:rFonts w:ascii="Arial" w:hAnsi="Arial" w:cs="Arial"/>
                <w:sz w:val="16"/>
                <w:szCs w:val="16"/>
                <w:cs/>
              </w:rPr>
              <w:t>32.66</w:t>
            </w:r>
          </w:p>
        </w:tc>
        <w:tc>
          <w:tcPr>
            <w:tcW w:w="1418" w:type="dxa"/>
            <w:shd w:val="clear" w:color="auto" w:fill="auto"/>
          </w:tcPr>
          <w:p w14:paraId="77C3E469" w14:textId="710581E3" w:rsidR="00146A89" w:rsidRPr="004E1D16" w:rsidRDefault="00146A89" w:rsidP="00FC2A17">
            <w:pPr>
              <w:spacing w:line="276" w:lineRule="auto"/>
              <w:jc w:val="center"/>
              <w:rPr>
                <w:rFonts w:ascii="Arial" w:hAnsi="Arial" w:cs="Arial"/>
                <w:sz w:val="16"/>
                <w:szCs w:val="16"/>
                <w:cs/>
              </w:rPr>
            </w:pPr>
            <w:r w:rsidRPr="004E1D16">
              <w:rPr>
                <w:rFonts w:ascii="Arial" w:hAnsi="Arial" w:cs="Arial"/>
                <w:sz w:val="16"/>
                <w:szCs w:val="16"/>
                <w:cs/>
              </w:rPr>
              <w:t>4.82%</w:t>
            </w:r>
          </w:p>
        </w:tc>
        <w:tc>
          <w:tcPr>
            <w:tcW w:w="1242" w:type="dxa"/>
            <w:shd w:val="clear" w:color="auto" w:fill="auto"/>
          </w:tcPr>
          <w:p w14:paraId="311E97C4" w14:textId="7E34DEF9" w:rsidR="00146A89" w:rsidRPr="004E1D16" w:rsidRDefault="00146A89" w:rsidP="00FC2A17">
            <w:pPr>
              <w:spacing w:line="276" w:lineRule="auto"/>
              <w:jc w:val="center"/>
              <w:rPr>
                <w:rFonts w:ascii="Arial" w:hAnsi="Arial" w:cs="Arial"/>
                <w:sz w:val="16"/>
                <w:szCs w:val="16"/>
                <w:cs/>
              </w:rPr>
            </w:pPr>
            <w:r w:rsidRPr="004E1D16">
              <w:rPr>
                <w:rFonts w:ascii="Arial" w:hAnsi="Arial" w:cs="Arial"/>
                <w:sz w:val="16"/>
                <w:szCs w:val="16"/>
                <w:cs/>
              </w:rPr>
              <w:t>4.99%</w:t>
            </w:r>
          </w:p>
        </w:tc>
      </w:tr>
    </w:tbl>
    <w:p w14:paraId="79ABC7BB" w14:textId="4E1A516F" w:rsidR="00146A89" w:rsidRPr="004E1D16" w:rsidRDefault="00146A89" w:rsidP="00146A89">
      <w:pPr>
        <w:pStyle w:val="BlockText"/>
        <w:ind w:left="0" w:right="0"/>
        <w:jc w:val="both"/>
        <w:rPr>
          <w:rFonts w:ascii="Arial" w:hAnsi="Arial" w:cs="Arial"/>
          <w:i/>
          <w:iCs/>
          <w:sz w:val="20"/>
          <w:szCs w:val="20"/>
          <w:lang w:val="en-GB"/>
        </w:rPr>
      </w:pPr>
    </w:p>
    <w:p w14:paraId="62B2FCF1" w14:textId="77777777" w:rsidR="00146A89" w:rsidRPr="004E1D16" w:rsidRDefault="00146A89" w:rsidP="00362F08">
      <w:pPr>
        <w:pStyle w:val="BlockText"/>
        <w:ind w:left="1080" w:right="0" w:hanging="218"/>
        <w:jc w:val="both"/>
        <w:rPr>
          <w:rFonts w:ascii="Arial" w:hAnsi="Arial" w:cs="Arial"/>
          <w:i/>
          <w:iCs/>
          <w:sz w:val="20"/>
          <w:szCs w:val="20"/>
          <w:lang w:val="en-GB"/>
        </w:rPr>
      </w:pPr>
    </w:p>
    <w:p w14:paraId="384B3666" w14:textId="77777777" w:rsidR="00ED14E6" w:rsidRPr="004E1D16" w:rsidRDefault="00ED14E6" w:rsidP="00ED14E6">
      <w:pPr>
        <w:pStyle w:val="BlockText"/>
        <w:ind w:left="0" w:right="0"/>
        <w:jc w:val="both"/>
        <w:rPr>
          <w:rFonts w:ascii="Arial" w:hAnsi="Arial" w:cs="Arial"/>
          <w:i/>
          <w:iCs/>
          <w:sz w:val="20"/>
          <w:szCs w:val="20"/>
          <w:lang w:val="en-GB"/>
        </w:rPr>
        <w:sectPr w:rsidR="00ED14E6" w:rsidRPr="004E1D16" w:rsidSect="00C30986">
          <w:pgSz w:w="16834" w:h="11907" w:orient="landscape" w:code="9"/>
          <w:pgMar w:top="1729" w:right="1440" w:bottom="720" w:left="720" w:header="709" w:footer="709" w:gutter="0"/>
          <w:cols w:space="720"/>
          <w:docGrid w:linePitch="381"/>
        </w:sectPr>
      </w:pPr>
    </w:p>
    <w:p w14:paraId="4097FFB4" w14:textId="223963A6" w:rsidR="001D1FCC" w:rsidRPr="004E1D16" w:rsidRDefault="001D1FCC" w:rsidP="00ED14E6">
      <w:pPr>
        <w:jc w:val="both"/>
        <w:rPr>
          <w:rFonts w:ascii="Arial" w:eastAsia="Arial Unicode MS" w:hAnsi="Arial" w:cs="Arial"/>
          <w:spacing w:val="-6"/>
          <w:sz w:val="20"/>
          <w:szCs w:val="20"/>
          <w:lang w:val="en-GB"/>
        </w:rPr>
      </w:pPr>
    </w:p>
    <w:p w14:paraId="7DDC7374" w14:textId="4971724D" w:rsidR="00CD5BCF" w:rsidRPr="004E1D16" w:rsidRDefault="00CD5BCF" w:rsidP="00146A89">
      <w:pPr>
        <w:ind w:left="1276"/>
        <w:rPr>
          <w:rFonts w:ascii="Arial" w:hAnsi="Arial" w:cs="Arial"/>
          <w:i/>
          <w:iCs/>
          <w:sz w:val="20"/>
          <w:szCs w:val="20"/>
          <w:lang w:val="en-GB"/>
        </w:rPr>
      </w:pPr>
      <w:r w:rsidRPr="004E1D16">
        <w:rPr>
          <w:rFonts w:ascii="Arial" w:hAnsi="Arial" w:cs="Arial"/>
          <w:i/>
          <w:iCs/>
          <w:sz w:val="20"/>
          <w:szCs w:val="20"/>
          <w:lang w:val="en-GB"/>
        </w:rPr>
        <w:t>Sensitivity</w:t>
      </w:r>
      <w:r w:rsidR="0054525B" w:rsidRPr="004E1D16">
        <w:rPr>
          <w:rFonts w:ascii="Arial" w:hAnsi="Arial" w:cs="Arial"/>
          <w:i/>
          <w:iCs/>
          <w:sz w:val="20"/>
          <w:szCs w:val="20"/>
          <w:lang w:val="en-GB"/>
        </w:rPr>
        <w:t xml:space="preserve"> analysis</w:t>
      </w:r>
    </w:p>
    <w:p w14:paraId="0D46132B" w14:textId="77777777" w:rsidR="00CD5BCF" w:rsidRPr="004E1D16" w:rsidRDefault="00CD5BCF" w:rsidP="00146A89">
      <w:pPr>
        <w:ind w:left="1276"/>
        <w:rPr>
          <w:rFonts w:ascii="Arial" w:hAnsi="Arial" w:cs="Arial"/>
          <w:sz w:val="20"/>
          <w:szCs w:val="20"/>
          <w:lang w:val="en-GB"/>
        </w:rPr>
      </w:pPr>
    </w:p>
    <w:p w14:paraId="68B3F634" w14:textId="1DEAE628" w:rsidR="00B1016B" w:rsidRPr="004E1D16" w:rsidRDefault="00B1016B" w:rsidP="00146A89">
      <w:pPr>
        <w:ind w:left="1276"/>
        <w:jc w:val="thaiDistribute"/>
        <w:rPr>
          <w:rFonts w:ascii="Arial" w:hAnsi="Arial" w:cs="Arial"/>
          <w:color w:val="000000"/>
          <w:sz w:val="20"/>
          <w:szCs w:val="20"/>
          <w:lang w:val="en-GB"/>
        </w:rPr>
      </w:pPr>
      <w:r w:rsidRPr="004E1D16">
        <w:rPr>
          <w:rFonts w:ascii="Arial" w:hAnsi="Arial" w:cs="Arial"/>
          <w:color w:val="000000"/>
          <w:sz w:val="20"/>
          <w:szCs w:val="20"/>
          <w:lang w:val="en-GB"/>
        </w:rPr>
        <w:t xml:space="preserve">As shown in the table above, the Group is primarily exposed to changes in </w:t>
      </w:r>
      <w:r w:rsidR="00640CB7" w:rsidRPr="004E1D16">
        <w:rPr>
          <w:rFonts w:ascii="Arial" w:hAnsi="Arial" w:cs="Arial"/>
          <w:color w:val="000000"/>
          <w:sz w:val="20"/>
          <w:szCs w:val="20"/>
          <w:lang w:val="en-GB"/>
        </w:rPr>
        <w:t xml:space="preserve">Thai </w:t>
      </w:r>
      <w:r w:rsidRPr="004E1D16">
        <w:rPr>
          <w:rFonts w:ascii="Arial" w:hAnsi="Arial" w:cs="Arial"/>
          <w:color w:val="000000"/>
          <w:sz w:val="20"/>
          <w:szCs w:val="20"/>
          <w:lang w:val="en-GB"/>
        </w:rPr>
        <w:t>Baht and US Dollar exchange rates. The sensitivity of profit or loss to changes in the exchange rates arises mainly from financial assets and financial liabilities denominated in</w:t>
      </w:r>
      <w:r w:rsidR="006D16CD" w:rsidRPr="004E1D16">
        <w:rPr>
          <w:rFonts w:ascii="Arial" w:hAnsi="Arial" w:cs="Arial"/>
          <w:color w:val="000000"/>
          <w:sz w:val="20"/>
          <w:szCs w:val="20"/>
          <w:lang w:val="en-GB"/>
        </w:rPr>
        <w:t xml:space="preserve"> foreign currency other than its functional currency </w:t>
      </w:r>
      <w:r w:rsidRPr="004E1D16">
        <w:rPr>
          <w:rFonts w:ascii="Arial" w:hAnsi="Arial" w:cs="Arial"/>
          <w:color w:val="000000"/>
          <w:sz w:val="20"/>
          <w:szCs w:val="20"/>
          <w:lang w:val="en-GB"/>
        </w:rPr>
        <w:t xml:space="preserve">and the impact on profit before income tax arises. If the Group determines the exchange rate as at 31 December 2020 </w:t>
      </w:r>
      <w:r w:rsidR="003C250E" w:rsidRPr="004E1D16">
        <w:rPr>
          <w:rFonts w:ascii="Arial" w:hAnsi="Arial" w:cs="Arial"/>
          <w:color w:val="000000"/>
          <w:sz w:val="20"/>
          <w:szCs w:val="20"/>
          <w:lang w:val="en-GB"/>
        </w:rPr>
        <w:t>to be changed</w:t>
      </w:r>
      <w:r w:rsidRPr="004E1D16">
        <w:rPr>
          <w:rFonts w:ascii="Arial" w:hAnsi="Arial" w:cs="Arial"/>
          <w:color w:val="000000"/>
          <w:sz w:val="20"/>
          <w:szCs w:val="20"/>
          <w:lang w:val="en-GB"/>
        </w:rPr>
        <w:t xml:space="preserve"> by 10%</w:t>
      </w:r>
      <w:r w:rsidR="009A3454" w:rsidRPr="004E1D16">
        <w:rPr>
          <w:rFonts w:ascii="Arial" w:hAnsi="Arial" w:cs="Arial"/>
          <w:color w:val="000000"/>
          <w:sz w:val="20"/>
          <w:szCs w:val="20"/>
          <w:lang w:val="en-GB"/>
        </w:rPr>
        <w:t xml:space="preserve"> and holding all other variables constant</w:t>
      </w:r>
      <w:r w:rsidRPr="004E1D16">
        <w:rPr>
          <w:rFonts w:ascii="Arial" w:hAnsi="Arial" w:cs="Arial"/>
          <w:color w:val="000000"/>
          <w:sz w:val="20"/>
          <w:szCs w:val="20"/>
          <w:lang w:val="en-GB"/>
        </w:rPr>
        <w:t xml:space="preserve">, the impact on profit before income tax of the Group </w:t>
      </w:r>
      <w:r w:rsidR="001D068C" w:rsidRPr="004E1D16">
        <w:rPr>
          <w:rFonts w:ascii="Arial" w:hAnsi="Arial" w:cs="Arial"/>
          <w:color w:val="000000"/>
          <w:sz w:val="20"/>
          <w:szCs w:val="20"/>
          <w:lang w:val="en-GB"/>
        </w:rPr>
        <w:t>will be as</w:t>
      </w:r>
      <w:r w:rsidRPr="004E1D16">
        <w:rPr>
          <w:rFonts w:ascii="Arial" w:hAnsi="Arial" w:cs="Arial"/>
          <w:color w:val="000000"/>
          <w:sz w:val="20"/>
          <w:szCs w:val="20"/>
          <w:lang w:val="en-GB"/>
        </w:rPr>
        <w:t xml:space="preserve"> follows:</w:t>
      </w:r>
    </w:p>
    <w:p w14:paraId="2529C018" w14:textId="77777777" w:rsidR="00B1016B" w:rsidRPr="004E1D16" w:rsidRDefault="00B1016B" w:rsidP="00B1016B">
      <w:pPr>
        <w:ind w:left="1276"/>
        <w:jc w:val="thaiDistribute"/>
        <w:rPr>
          <w:rFonts w:ascii="Arial" w:hAnsi="Arial" w:cs="Arial"/>
          <w:color w:val="000000"/>
          <w:sz w:val="20"/>
          <w:szCs w:val="20"/>
          <w:lang w:val="en-GB"/>
        </w:rPr>
      </w:pPr>
    </w:p>
    <w:tbl>
      <w:tblPr>
        <w:tblW w:w="8291" w:type="dxa"/>
        <w:jc w:val="right"/>
        <w:tblLayout w:type="fixed"/>
        <w:tblLook w:val="04A0" w:firstRow="1" w:lastRow="0" w:firstColumn="1" w:lastColumn="0" w:noHBand="0" w:noVBand="1"/>
      </w:tblPr>
      <w:tblGrid>
        <w:gridCol w:w="4455"/>
        <w:gridCol w:w="1985"/>
        <w:gridCol w:w="1842"/>
        <w:gridCol w:w="9"/>
      </w:tblGrid>
      <w:tr w:rsidR="00CD5BCF" w:rsidRPr="004E1D16" w14:paraId="6FE05689" w14:textId="77777777" w:rsidTr="00B12A2F">
        <w:trPr>
          <w:trHeight w:val="20"/>
          <w:jc w:val="right"/>
        </w:trPr>
        <w:tc>
          <w:tcPr>
            <w:tcW w:w="4455" w:type="dxa"/>
            <w:shd w:val="clear" w:color="auto" w:fill="auto"/>
            <w:vAlign w:val="bottom"/>
          </w:tcPr>
          <w:p w14:paraId="3A6A7831" w14:textId="77777777" w:rsidR="00CD5BCF" w:rsidRPr="004E1D16" w:rsidRDefault="00CD5BCF" w:rsidP="007323D3">
            <w:pPr>
              <w:pStyle w:val="BlockText"/>
              <w:ind w:left="0" w:right="0"/>
              <w:jc w:val="both"/>
              <w:rPr>
                <w:rFonts w:ascii="Arial" w:eastAsia="Cambria" w:hAnsi="Arial" w:cs="Arial"/>
                <w:sz w:val="18"/>
                <w:szCs w:val="18"/>
                <w:lang w:val="en-GB"/>
              </w:rPr>
            </w:pPr>
          </w:p>
        </w:tc>
        <w:tc>
          <w:tcPr>
            <w:tcW w:w="3836" w:type="dxa"/>
            <w:gridSpan w:val="3"/>
            <w:tcBorders>
              <w:top w:val="single" w:sz="4" w:space="0" w:color="auto"/>
              <w:bottom w:val="single" w:sz="4" w:space="0" w:color="auto"/>
            </w:tcBorders>
            <w:shd w:val="clear" w:color="auto" w:fill="auto"/>
            <w:vAlign w:val="center"/>
          </w:tcPr>
          <w:p w14:paraId="2191C286" w14:textId="77777777" w:rsidR="00CD5BCF" w:rsidRPr="004E1D16" w:rsidRDefault="00CD5BCF" w:rsidP="00B12A2F">
            <w:pPr>
              <w:pStyle w:val="BlockText"/>
              <w:spacing w:after="0"/>
              <w:ind w:left="0" w:right="0"/>
              <w:jc w:val="right"/>
              <w:rPr>
                <w:rFonts w:ascii="Arial" w:eastAsia="Cambria" w:hAnsi="Arial" w:cs="Arial"/>
                <w:b/>
                <w:bCs/>
                <w:sz w:val="18"/>
                <w:szCs w:val="18"/>
                <w:cs/>
              </w:rPr>
            </w:pPr>
            <w:r w:rsidRPr="004E1D16">
              <w:rPr>
                <w:rFonts w:ascii="Arial" w:eastAsia="Cambria" w:hAnsi="Arial" w:cs="Arial"/>
                <w:b/>
                <w:bCs/>
                <w:sz w:val="18"/>
                <w:szCs w:val="18"/>
                <w:cs/>
              </w:rPr>
              <w:t>Consolidated financial statements</w:t>
            </w:r>
          </w:p>
        </w:tc>
      </w:tr>
      <w:tr w:rsidR="00ED14E6" w:rsidRPr="004E1D16" w14:paraId="25AC698C" w14:textId="77777777" w:rsidTr="0074786C">
        <w:trPr>
          <w:gridAfter w:val="1"/>
          <w:wAfter w:w="9" w:type="dxa"/>
          <w:trHeight w:val="20"/>
          <w:jc w:val="right"/>
        </w:trPr>
        <w:tc>
          <w:tcPr>
            <w:tcW w:w="4455" w:type="dxa"/>
            <w:shd w:val="clear" w:color="auto" w:fill="auto"/>
            <w:vAlign w:val="bottom"/>
          </w:tcPr>
          <w:p w14:paraId="608FD6E7" w14:textId="77777777" w:rsidR="00ED14E6" w:rsidRPr="004E1D16" w:rsidRDefault="00ED14E6" w:rsidP="0074786C">
            <w:pPr>
              <w:pStyle w:val="BlockText"/>
              <w:spacing w:after="0"/>
              <w:ind w:left="0" w:right="0"/>
              <w:jc w:val="both"/>
              <w:rPr>
                <w:rFonts w:ascii="Arial" w:eastAsia="Cambria" w:hAnsi="Arial" w:cs="Arial"/>
                <w:sz w:val="18"/>
                <w:szCs w:val="18"/>
                <w:lang w:val="en-GB"/>
              </w:rPr>
            </w:pPr>
          </w:p>
        </w:tc>
        <w:tc>
          <w:tcPr>
            <w:tcW w:w="1985" w:type="dxa"/>
            <w:tcBorders>
              <w:top w:val="single" w:sz="4" w:space="0" w:color="auto"/>
              <w:bottom w:val="single" w:sz="4" w:space="0" w:color="auto"/>
            </w:tcBorders>
            <w:shd w:val="clear" w:color="auto" w:fill="auto"/>
            <w:vAlign w:val="bottom"/>
          </w:tcPr>
          <w:p w14:paraId="5272B452" w14:textId="3F0AE891" w:rsidR="00ED14E6" w:rsidRPr="004E1D16" w:rsidRDefault="00ED14E6" w:rsidP="0074786C">
            <w:pPr>
              <w:pStyle w:val="BlockText"/>
              <w:spacing w:after="0"/>
              <w:ind w:left="0" w:right="0"/>
              <w:jc w:val="right"/>
              <w:rPr>
                <w:rFonts w:ascii="Arial" w:eastAsia="Cambria" w:hAnsi="Arial" w:cs="Arial"/>
                <w:b/>
                <w:bCs/>
                <w:sz w:val="18"/>
                <w:szCs w:val="18"/>
                <w:cs/>
              </w:rPr>
            </w:pPr>
            <w:r w:rsidRPr="004E1D16">
              <w:rPr>
                <w:rFonts w:ascii="Arial" w:eastAsia="Cambria" w:hAnsi="Arial" w:cs="Arial"/>
                <w:b/>
                <w:bCs/>
                <w:sz w:val="18"/>
                <w:szCs w:val="18"/>
                <w:lang w:val="en-GB"/>
              </w:rPr>
              <w:t xml:space="preserve">  </w:t>
            </w:r>
            <w:r w:rsidR="007323D3" w:rsidRPr="004E1D16">
              <w:rPr>
                <w:rFonts w:ascii="Arial" w:eastAsia="Cambria" w:hAnsi="Arial" w:cs="Arial"/>
                <w:b/>
                <w:bCs/>
                <w:sz w:val="18"/>
                <w:szCs w:val="18"/>
                <w:lang w:val="en-GB"/>
              </w:rPr>
              <w:t xml:space="preserve">Unit: </w:t>
            </w:r>
            <w:r w:rsidRPr="004E1D16">
              <w:rPr>
                <w:rFonts w:ascii="Arial" w:eastAsia="Cambria" w:hAnsi="Arial" w:cs="Arial"/>
                <w:b/>
                <w:bCs/>
                <w:sz w:val="18"/>
                <w:szCs w:val="18"/>
                <w:cs/>
              </w:rPr>
              <w:t xml:space="preserve">Million </w:t>
            </w:r>
            <w:r w:rsidR="0074786C" w:rsidRPr="004E1D16">
              <w:rPr>
                <w:rFonts w:ascii="Arial" w:eastAsia="Cambria" w:hAnsi="Arial" w:cs="Cordia New"/>
                <w:b/>
                <w:bCs/>
                <w:sz w:val="18"/>
                <w:szCs w:val="18"/>
                <w:cs/>
              </w:rPr>
              <w:br/>
            </w:r>
            <w:r w:rsidRPr="004E1D16">
              <w:rPr>
                <w:rFonts w:ascii="Arial" w:eastAsia="Cambria" w:hAnsi="Arial" w:cs="Arial"/>
                <w:b/>
                <w:bCs/>
                <w:sz w:val="18"/>
                <w:szCs w:val="18"/>
                <w:cs/>
              </w:rPr>
              <w:t>US Dollar</w:t>
            </w:r>
          </w:p>
        </w:tc>
        <w:tc>
          <w:tcPr>
            <w:tcW w:w="1842" w:type="dxa"/>
            <w:tcBorders>
              <w:top w:val="single" w:sz="4" w:space="0" w:color="auto"/>
              <w:bottom w:val="single" w:sz="4" w:space="0" w:color="auto"/>
            </w:tcBorders>
            <w:shd w:val="clear" w:color="auto" w:fill="auto"/>
            <w:vAlign w:val="bottom"/>
          </w:tcPr>
          <w:p w14:paraId="6879D9FB" w14:textId="24D489AB" w:rsidR="00ED14E6" w:rsidRPr="004E1D16" w:rsidRDefault="007323D3" w:rsidP="0074786C">
            <w:pPr>
              <w:pStyle w:val="BlockText"/>
              <w:spacing w:after="0"/>
              <w:ind w:left="0" w:right="0"/>
              <w:jc w:val="right"/>
              <w:rPr>
                <w:rFonts w:ascii="Arial" w:eastAsia="Cambria" w:hAnsi="Arial" w:cs="Arial"/>
                <w:b/>
                <w:bCs/>
                <w:sz w:val="18"/>
                <w:szCs w:val="18"/>
                <w:lang w:val="en-GB"/>
              </w:rPr>
            </w:pPr>
            <w:r w:rsidRPr="004E1D16">
              <w:rPr>
                <w:rFonts w:ascii="Arial" w:eastAsia="Cambria" w:hAnsi="Arial" w:cs="Arial" w:hint="cs"/>
                <w:b/>
                <w:bCs/>
                <w:sz w:val="18"/>
                <w:szCs w:val="18"/>
                <w:cs/>
                <w:lang w:val="en-GB"/>
              </w:rPr>
              <w:t xml:space="preserve">Unit: </w:t>
            </w:r>
            <w:r w:rsidR="00ED14E6" w:rsidRPr="004E1D16">
              <w:rPr>
                <w:rFonts w:ascii="Arial" w:eastAsia="Cambria" w:hAnsi="Arial" w:cs="Arial"/>
                <w:b/>
                <w:bCs/>
                <w:sz w:val="18"/>
                <w:szCs w:val="18"/>
                <w:cs/>
                <w:lang w:val="en-GB"/>
              </w:rPr>
              <w:t>Million</w:t>
            </w:r>
            <w:r w:rsidR="00ED14E6" w:rsidRPr="004E1D16">
              <w:rPr>
                <w:rFonts w:ascii="Arial" w:eastAsia="Cambria" w:hAnsi="Arial" w:cs="Arial"/>
                <w:b/>
                <w:bCs/>
                <w:sz w:val="18"/>
                <w:szCs w:val="18"/>
                <w:lang w:val="en-GB"/>
              </w:rPr>
              <w:t xml:space="preserve"> Baht</w:t>
            </w:r>
          </w:p>
        </w:tc>
      </w:tr>
      <w:tr w:rsidR="00ED14E6" w:rsidRPr="004E1D16" w14:paraId="5834747E" w14:textId="77777777" w:rsidTr="007323D3">
        <w:trPr>
          <w:gridAfter w:val="1"/>
          <w:wAfter w:w="9" w:type="dxa"/>
          <w:trHeight w:val="20"/>
          <w:jc w:val="right"/>
        </w:trPr>
        <w:tc>
          <w:tcPr>
            <w:tcW w:w="4455" w:type="dxa"/>
            <w:shd w:val="clear" w:color="auto" w:fill="auto"/>
            <w:vAlign w:val="bottom"/>
          </w:tcPr>
          <w:p w14:paraId="43A48429" w14:textId="77220CEE" w:rsidR="00ED14E6" w:rsidRPr="004E1D16" w:rsidRDefault="00ED14E6" w:rsidP="007323D3">
            <w:pPr>
              <w:pStyle w:val="BlockText"/>
              <w:ind w:left="0" w:right="0"/>
              <w:jc w:val="both"/>
              <w:rPr>
                <w:rFonts w:ascii="Arial" w:eastAsia="Cambria" w:hAnsi="Arial" w:cs="Arial"/>
                <w:sz w:val="18"/>
                <w:szCs w:val="18"/>
                <w:lang w:val="en-GB"/>
              </w:rPr>
            </w:pPr>
            <w:r w:rsidRPr="004E1D16">
              <w:rPr>
                <w:rFonts w:ascii="Arial" w:eastAsia="Cambria" w:hAnsi="Arial" w:cs="Arial"/>
                <w:b/>
                <w:bCs/>
                <w:sz w:val="18"/>
                <w:szCs w:val="18"/>
                <w:cs/>
              </w:rPr>
              <w:t>2020</w:t>
            </w:r>
          </w:p>
        </w:tc>
        <w:tc>
          <w:tcPr>
            <w:tcW w:w="1985" w:type="dxa"/>
            <w:tcBorders>
              <w:top w:val="single" w:sz="4" w:space="0" w:color="auto"/>
            </w:tcBorders>
            <w:shd w:val="clear" w:color="auto" w:fill="auto"/>
            <w:vAlign w:val="bottom"/>
          </w:tcPr>
          <w:p w14:paraId="7EF37B39" w14:textId="77777777" w:rsidR="00ED14E6" w:rsidRPr="004E1D16" w:rsidRDefault="00ED14E6" w:rsidP="007323D3">
            <w:pPr>
              <w:pStyle w:val="BlockText"/>
              <w:ind w:left="0" w:right="0"/>
              <w:jc w:val="right"/>
              <w:rPr>
                <w:rFonts w:ascii="Arial" w:eastAsia="Cambria" w:hAnsi="Arial" w:cs="Arial"/>
                <w:sz w:val="18"/>
                <w:szCs w:val="18"/>
                <w:lang w:val="en-GB"/>
              </w:rPr>
            </w:pPr>
          </w:p>
        </w:tc>
        <w:tc>
          <w:tcPr>
            <w:tcW w:w="1842" w:type="dxa"/>
            <w:tcBorders>
              <w:top w:val="single" w:sz="4" w:space="0" w:color="auto"/>
            </w:tcBorders>
            <w:shd w:val="clear" w:color="auto" w:fill="auto"/>
            <w:vAlign w:val="bottom"/>
          </w:tcPr>
          <w:p w14:paraId="5DCB381C" w14:textId="77777777" w:rsidR="00ED14E6" w:rsidRPr="004E1D16" w:rsidRDefault="00ED14E6" w:rsidP="007323D3">
            <w:pPr>
              <w:pStyle w:val="BlockText"/>
              <w:ind w:left="0" w:right="0"/>
              <w:jc w:val="right"/>
              <w:rPr>
                <w:rFonts w:ascii="Arial" w:eastAsia="Cambria" w:hAnsi="Arial" w:cs="Arial"/>
                <w:sz w:val="18"/>
                <w:szCs w:val="18"/>
                <w:lang w:val="en-GB"/>
              </w:rPr>
            </w:pPr>
          </w:p>
        </w:tc>
      </w:tr>
      <w:tr w:rsidR="00ED14E6" w:rsidRPr="004E1D16" w14:paraId="0C7911B1" w14:textId="77777777" w:rsidTr="007323D3">
        <w:trPr>
          <w:gridAfter w:val="1"/>
          <w:wAfter w:w="9" w:type="dxa"/>
          <w:trHeight w:val="20"/>
          <w:jc w:val="right"/>
        </w:trPr>
        <w:tc>
          <w:tcPr>
            <w:tcW w:w="4455" w:type="dxa"/>
            <w:shd w:val="clear" w:color="auto" w:fill="auto"/>
            <w:vAlign w:val="bottom"/>
          </w:tcPr>
          <w:p w14:paraId="6259E0E5" w14:textId="79ECC854" w:rsidR="00ED14E6" w:rsidRPr="004E1D16" w:rsidRDefault="00ED14E6" w:rsidP="007323D3">
            <w:pPr>
              <w:pStyle w:val="BlockText"/>
              <w:ind w:left="177" w:right="0" w:hanging="177"/>
              <w:jc w:val="both"/>
              <w:rPr>
                <w:rFonts w:ascii="Arial" w:eastAsia="Cambria" w:hAnsi="Arial" w:cs="Arial"/>
                <w:sz w:val="18"/>
                <w:szCs w:val="18"/>
                <w:lang w:val="en-GB"/>
              </w:rPr>
            </w:pPr>
            <w:r w:rsidRPr="004E1D16">
              <w:rPr>
                <w:rFonts w:ascii="Arial" w:eastAsia="Cambria" w:hAnsi="Arial" w:cs="Arial"/>
                <w:sz w:val="18"/>
                <w:szCs w:val="18"/>
                <w:lang w:val="en-GB"/>
              </w:rPr>
              <w:t xml:space="preserve">Baht to </w:t>
            </w:r>
            <w:r w:rsidR="00397CF7" w:rsidRPr="004E1D16">
              <w:rPr>
                <w:rFonts w:ascii="Arial" w:eastAsia="Cambria" w:hAnsi="Arial" w:cs="Arial"/>
                <w:sz w:val="18"/>
                <w:szCs w:val="18"/>
                <w:lang w:val="en-GB"/>
              </w:rPr>
              <w:t xml:space="preserve">1 </w:t>
            </w:r>
            <w:r w:rsidRPr="004E1D16">
              <w:rPr>
                <w:rFonts w:ascii="Arial" w:eastAsia="Cambria" w:hAnsi="Arial" w:cs="Arial"/>
                <w:sz w:val="18"/>
                <w:szCs w:val="18"/>
                <w:lang w:val="en-GB"/>
              </w:rPr>
              <w:t>US Dollar</w:t>
            </w:r>
            <w:r w:rsidRPr="004E1D16">
              <w:rPr>
                <w:rFonts w:ascii="Arial" w:eastAsia="Cambria" w:hAnsi="Arial" w:cs="Arial"/>
                <w:sz w:val="18"/>
                <w:szCs w:val="18"/>
                <w:cs/>
              </w:rPr>
              <w:t xml:space="preserve"> </w:t>
            </w:r>
            <w:r w:rsidRPr="004E1D16">
              <w:rPr>
                <w:rFonts w:ascii="Arial" w:eastAsia="Cambria" w:hAnsi="Arial" w:cs="Arial"/>
                <w:sz w:val="18"/>
                <w:szCs w:val="18"/>
                <w:lang w:val="en-GB"/>
              </w:rPr>
              <w:t xml:space="preserve">exchange rate </w:t>
            </w:r>
          </w:p>
        </w:tc>
        <w:tc>
          <w:tcPr>
            <w:tcW w:w="1985" w:type="dxa"/>
            <w:shd w:val="clear" w:color="auto" w:fill="FAFAFA"/>
            <w:vAlign w:val="bottom"/>
          </w:tcPr>
          <w:p w14:paraId="7BE040FA" w14:textId="77777777" w:rsidR="00ED14E6" w:rsidRPr="004E1D16" w:rsidRDefault="00ED14E6" w:rsidP="007323D3">
            <w:pPr>
              <w:pStyle w:val="BlockText"/>
              <w:ind w:left="0" w:right="0"/>
              <w:jc w:val="right"/>
              <w:rPr>
                <w:rFonts w:ascii="Arial" w:eastAsia="Cambria" w:hAnsi="Arial" w:cs="Arial"/>
                <w:sz w:val="18"/>
                <w:szCs w:val="18"/>
                <w:lang w:val="en-GB"/>
              </w:rPr>
            </w:pPr>
          </w:p>
        </w:tc>
        <w:tc>
          <w:tcPr>
            <w:tcW w:w="1842" w:type="dxa"/>
            <w:shd w:val="clear" w:color="auto" w:fill="auto"/>
            <w:vAlign w:val="bottom"/>
          </w:tcPr>
          <w:p w14:paraId="6529B7B2" w14:textId="77777777" w:rsidR="00ED14E6" w:rsidRPr="004E1D16" w:rsidRDefault="00ED14E6" w:rsidP="007323D3">
            <w:pPr>
              <w:pStyle w:val="BlockText"/>
              <w:ind w:left="0" w:right="0"/>
              <w:jc w:val="right"/>
              <w:rPr>
                <w:rFonts w:ascii="Arial" w:eastAsia="Cambria" w:hAnsi="Arial" w:cs="Arial"/>
                <w:sz w:val="18"/>
                <w:szCs w:val="18"/>
                <w:lang w:val="en-GB"/>
              </w:rPr>
            </w:pPr>
          </w:p>
        </w:tc>
      </w:tr>
      <w:tr w:rsidR="007323D3" w:rsidRPr="004E1D16" w14:paraId="22641F35" w14:textId="77777777" w:rsidTr="007323D3">
        <w:trPr>
          <w:gridAfter w:val="1"/>
          <w:wAfter w:w="9" w:type="dxa"/>
          <w:trHeight w:val="20"/>
          <w:jc w:val="right"/>
        </w:trPr>
        <w:tc>
          <w:tcPr>
            <w:tcW w:w="4455" w:type="dxa"/>
            <w:shd w:val="clear" w:color="auto" w:fill="auto"/>
            <w:vAlign w:val="bottom"/>
          </w:tcPr>
          <w:p w14:paraId="1BA8679A" w14:textId="742DF101" w:rsidR="007323D3" w:rsidRPr="004E1D16" w:rsidRDefault="007323D3" w:rsidP="001B3D4B">
            <w:pPr>
              <w:pStyle w:val="BlockText"/>
              <w:ind w:left="177" w:right="0" w:firstLine="3"/>
              <w:jc w:val="both"/>
              <w:rPr>
                <w:rFonts w:ascii="Arial" w:eastAsia="Cambria" w:hAnsi="Arial" w:cs="Arial"/>
                <w:sz w:val="18"/>
                <w:szCs w:val="18"/>
                <w:lang w:val="en-GB"/>
              </w:rPr>
            </w:pPr>
            <w:r w:rsidRPr="004E1D16">
              <w:rPr>
                <w:rFonts w:ascii="Arial" w:eastAsia="Cambria" w:hAnsi="Arial" w:cs="Arial"/>
                <w:sz w:val="18"/>
                <w:szCs w:val="18"/>
                <w:lang w:val="en-GB"/>
              </w:rPr>
              <w:t>- increase 10%</w:t>
            </w:r>
          </w:p>
        </w:tc>
        <w:tc>
          <w:tcPr>
            <w:tcW w:w="1985" w:type="dxa"/>
            <w:shd w:val="clear" w:color="auto" w:fill="FAFAFA"/>
            <w:vAlign w:val="bottom"/>
          </w:tcPr>
          <w:p w14:paraId="1F0F27B8" w14:textId="391749B3" w:rsidR="007323D3" w:rsidRPr="004E1D16" w:rsidRDefault="0074786C" w:rsidP="00796955">
            <w:pPr>
              <w:pStyle w:val="BlockText"/>
              <w:ind w:left="0" w:right="0"/>
              <w:jc w:val="right"/>
              <w:rPr>
                <w:rFonts w:ascii="Arial" w:eastAsia="Cambria" w:hAnsi="Arial" w:cs="Arial"/>
                <w:sz w:val="18"/>
                <w:szCs w:val="18"/>
                <w:lang w:val="en-GB"/>
              </w:rPr>
            </w:pPr>
            <w:r w:rsidRPr="004E1D16">
              <w:rPr>
                <w:rFonts w:ascii="Arial" w:hAnsi="Arial" w:cs="Arial"/>
                <w:sz w:val="18"/>
                <w:szCs w:val="18"/>
                <w:lang w:val="en-GB"/>
              </w:rPr>
              <w:t>24.99</w:t>
            </w:r>
          </w:p>
        </w:tc>
        <w:tc>
          <w:tcPr>
            <w:tcW w:w="1842" w:type="dxa"/>
            <w:shd w:val="clear" w:color="auto" w:fill="auto"/>
            <w:vAlign w:val="bottom"/>
          </w:tcPr>
          <w:p w14:paraId="23738939" w14:textId="246ED3C3" w:rsidR="007323D3" w:rsidRPr="004E1D16" w:rsidRDefault="0074786C" w:rsidP="007323D3">
            <w:pPr>
              <w:pStyle w:val="BlockText"/>
              <w:ind w:left="0" w:right="0"/>
              <w:jc w:val="right"/>
              <w:rPr>
                <w:rFonts w:ascii="Arial" w:eastAsia="Cambria" w:hAnsi="Arial" w:cs="Arial"/>
                <w:sz w:val="18"/>
                <w:szCs w:val="18"/>
                <w:lang w:val="en-GB"/>
              </w:rPr>
            </w:pPr>
            <w:r w:rsidRPr="004E1D16">
              <w:rPr>
                <w:rFonts w:ascii="Arial" w:hAnsi="Arial" w:cs="Arial"/>
                <w:sz w:val="18"/>
                <w:szCs w:val="18"/>
                <w:lang w:val="en-GB"/>
              </w:rPr>
              <w:t>750.63</w:t>
            </w:r>
          </w:p>
        </w:tc>
      </w:tr>
      <w:tr w:rsidR="007323D3" w:rsidRPr="004E1D16" w14:paraId="14C387CE" w14:textId="77777777" w:rsidTr="007323D3">
        <w:trPr>
          <w:gridAfter w:val="1"/>
          <w:wAfter w:w="9" w:type="dxa"/>
          <w:trHeight w:val="20"/>
          <w:jc w:val="right"/>
        </w:trPr>
        <w:tc>
          <w:tcPr>
            <w:tcW w:w="4455" w:type="dxa"/>
            <w:shd w:val="clear" w:color="auto" w:fill="auto"/>
            <w:vAlign w:val="bottom"/>
          </w:tcPr>
          <w:p w14:paraId="171CB2CA" w14:textId="11CA03F8" w:rsidR="007323D3" w:rsidRPr="004E1D16" w:rsidRDefault="007323D3" w:rsidP="001B3D4B">
            <w:pPr>
              <w:pStyle w:val="BlockText"/>
              <w:ind w:left="177" w:right="0" w:firstLine="3"/>
              <w:jc w:val="both"/>
              <w:rPr>
                <w:rFonts w:ascii="Arial" w:eastAsia="Cambria" w:hAnsi="Arial" w:cs="Arial"/>
                <w:sz w:val="18"/>
                <w:szCs w:val="18"/>
                <w:lang w:val="en-GB"/>
              </w:rPr>
            </w:pPr>
            <w:r w:rsidRPr="004E1D16">
              <w:rPr>
                <w:rFonts w:ascii="Arial" w:eastAsia="Cambria" w:hAnsi="Arial" w:cs="Arial"/>
                <w:sz w:val="18"/>
                <w:szCs w:val="18"/>
                <w:lang w:val="en-GB"/>
              </w:rPr>
              <w:t>- decrease 10%</w:t>
            </w:r>
          </w:p>
        </w:tc>
        <w:tc>
          <w:tcPr>
            <w:tcW w:w="1985" w:type="dxa"/>
            <w:shd w:val="clear" w:color="auto" w:fill="FAFAFA"/>
            <w:vAlign w:val="bottom"/>
          </w:tcPr>
          <w:p w14:paraId="4DBBC87F" w14:textId="61EBEE93" w:rsidR="007323D3" w:rsidRPr="004E1D16" w:rsidRDefault="00F14D48" w:rsidP="007323D3">
            <w:pPr>
              <w:pStyle w:val="BlockText"/>
              <w:ind w:left="0" w:right="0"/>
              <w:jc w:val="right"/>
              <w:rPr>
                <w:rFonts w:ascii="Arial" w:eastAsia="Cambria" w:hAnsi="Arial" w:cs="Arial"/>
                <w:sz w:val="18"/>
                <w:szCs w:val="18"/>
                <w:lang w:val="en-GB"/>
              </w:rPr>
            </w:pPr>
            <w:r w:rsidRPr="004E1D16">
              <w:rPr>
                <w:rFonts w:ascii="Arial" w:hAnsi="Arial" w:cs="Arial"/>
                <w:sz w:val="18"/>
                <w:szCs w:val="18"/>
                <w:lang w:val="en-GB"/>
              </w:rPr>
              <w:t>(</w:t>
            </w:r>
            <w:r w:rsidR="0074786C" w:rsidRPr="004E1D16">
              <w:rPr>
                <w:rFonts w:ascii="Arial" w:hAnsi="Arial" w:cs="Arial"/>
                <w:sz w:val="18"/>
                <w:szCs w:val="18"/>
                <w:lang w:val="en-GB"/>
              </w:rPr>
              <w:t>24.99</w:t>
            </w:r>
            <w:r w:rsidRPr="004E1D16">
              <w:rPr>
                <w:rFonts w:ascii="Arial" w:hAnsi="Arial" w:cs="Arial"/>
                <w:sz w:val="18"/>
                <w:szCs w:val="18"/>
                <w:lang w:val="en-GB"/>
              </w:rPr>
              <w:t>)</w:t>
            </w:r>
          </w:p>
        </w:tc>
        <w:tc>
          <w:tcPr>
            <w:tcW w:w="1842" w:type="dxa"/>
            <w:shd w:val="clear" w:color="auto" w:fill="auto"/>
            <w:vAlign w:val="bottom"/>
          </w:tcPr>
          <w:p w14:paraId="38078D46" w14:textId="30647FCC" w:rsidR="007323D3" w:rsidRPr="004E1D16" w:rsidRDefault="007323D3" w:rsidP="007323D3">
            <w:pPr>
              <w:pStyle w:val="BlockText"/>
              <w:ind w:left="0" w:right="0"/>
              <w:jc w:val="right"/>
              <w:rPr>
                <w:rFonts w:ascii="Arial" w:eastAsia="Cambria" w:hAnsi="Arial" w:cs="Arial"/>
                <w:sz w:val="18"/>
                <w:szCs w:val="18"/>
                <w:lang w:val="en-GB"/>
              </w:rPr>
            </w:pPr>
            <w:r w:rsidRPr="004E1D16">
              <w:rPr>
                <w:rFonts w:ascii="Arial" w:hAnsi="Arial" w:cs="Arial"/>
                <w:sz w:val="18"/>
                <w:szCs w:val="18"/>
                <w:lang w:val="en-GB"/>
              </w:rPr>
              <w:t>(</w:t>
            </w:r>
            <w:r w:rsidR="0074786C" w:rsidRPr="004E1D16">
              <w:rPr>
                <w:rFonts w:ascii="Arial" w:hAnsi="Arial" w:cs="Arial"/>
                <w:sz w:val="18"/>
                <w:szCs w:val="18"/>
                <w:lang w:val="en-GB"/>
              </w:rPr>
              <w:t>750.63</w:t>
            </w:r>
            <w:r w:rsidRPr="004E1D16">
              <w:rPr>
                <w:rFonts w:ascii="Arial" w:hAnsi="Arial" w:cs="Arial"/>
                <w:sz w:val="18"/>
                <w:szCs w:val="18"/>
                <w:lang w:val="en-GB"/>
              </w:rPr>
              <w:t>)</w:t>
            </w:r>
          </w:p>
        </w:tc>
      </w:tr>
    </w:tbl>
    <w:p w14:paraId="12A472E3" w14:textId="06166620" w:rsidR="00CD5BCF" w:rsidRPr="004E1D16" w:rsidRDefault="00CD5BCF" w:rsidP="00CD5BCF">
      <w:pPr>
        <w:rPr>
          <w:rFonts w:ascii="Arial" w:hAnsi="Arial" w:cs="Arial"/>
          <w:sz w:val="20"/>
          <w:szCs w:val="20"/>
          <w:lang w:val="en-GB"/>
        </w:rPr>
      </w:pPr>
    </w:p>
    <w:tbl>
      <w:tblPr>
        <w:tblW w:w="8291" w:type="dxa"/>
        <w:jc w:val="right"/>
        <w:tblLayout w:type="fixed"/>
        <w:tblLook w:val="04A0" w:firstRow="1" w:lastRow="0" w:firstColumn="1" w:lastColumn="0" w:noHBand="0" w:noVBand="1"/>
      </w:tblPr>
      <w:tblGrid>
        <w:gridCol w:w="4536"/>
        <w:gridCol w:w="1985"/>
        <w:gridCol w:w="1761"/>
        <w:gridCol w:w="9"/>
      </w:tblGrid>
      <w:tr w:rsidR="00ED14E6" w:rsidRPr="004E1D16" w14:paraId="7EAB2BC3" w14:textId="77777777" w:rsidTr="00B12A2F">
        <w:trPr>
          <w:jc w:val="right"/>
        </w:trPr>
        <w:tc>
          <w:tcPr>
            <w:tcW w:w="4536" w:type="dxa"/>
            <w:shd w:val="clear" w:color="auto" w:fill="auto"/>
            <w:vAlign w:val="bottom"/>
          </w:tcPr>
          <w:p w14:paraId="503DF226" w14:textId="77777777" w:rsidR="00ED14E6" w:rsidRPr="004E1D16" w:rsidRDefault="00ED14E6" w:rsidP="007323D3">
            <w:pPr>
              <w:pStyle w:val="BlockText"/>
              <w:ind w:left="0" w:right="0"/>
              <w:jc w:val="both"/>
              <w:rPr>
                <w:rFonts w:ascii="Arial" w:eastAsia="Cambria" w:hAnsi="Arial" w:cs="Arial"/>
                <w:sz w:val="18"/>
                <w:szCs w:val="18"/>
                <w:lang w:val="en-GB"/>
              </w:rPr>
            </w:pPr>
          </w:p>
        </w:tc>
        <w:tc>
          <w:tcPr>
            <w:tcW w:w="3755" w:type="dxa"/>
            <w:gridSpan w:val="3"/>
            <w:tcBorders>
              <w:top w:val="single" w:sz="4" w:space="0" w:color="auto"/>
              <w:bottom w:val="single" w:sz="4" w:space="0" w:color="auto"/>
            </w:tcBorders>
            <w:shd w:val="clear" w:color="auto" w:fill="auto"/>
            <w:vAlign w:val="center"/>
          </w:tcPr>
          <w:p w14:paraId="737F88AC" w14:textId="31BBDAE8" w:rsidR="00ED14E6" w:rsidRPr="004E1D16" w:rsidRDefault="00146A89" w:rsidP="00B12A2F">
            <w:pPr>
              <w:pStyle w:val="BlockText"/>
              <w:spacing w:after="0"/>
              <w:ind w:left="0" w:right="0"/>
              <w:jc w:val="right"/>
              <w:rPr>
                <w:rFonts w:ascii="Arial" w:eastAsia="Cambria" w:hAnsi="Arial" w:cs="Arial"/>
                <w:b/>
                <w:bCs/>
                <w:sz w:val="18"/>
                <w:szCs w:val="18"/>
                <w:cs/>
              </w:rPr>
            </w:pPr>
            <w:r w:rsidRPr="004E1D16">
              <w:rPr>
                <w:rFonts w:ascii="Arial" w:eastAsia="Cambria" w:hAnsi="Arial" w:cs="Arial"/>
                <w:b/>
                <w:bCs/>
                <w:sz w:val="18"/>
                <w:szCs w:val="18"/>
                <w:cs/>
              </w:rPr>
              <w:t>S</w:t>
            </w:r>
            <w:r w:rsidR="00F44DDB" w:rsidRPr="004E1D16">
              <w:rPr>
                <w:rFonts w:ascii="Arial" w:eastAsia="Cambria" w:hAnsi="Arial" w:cs="Arial"/>
                <w:b/>
                <w:bCs/>
                <w:sz w:val="18"/>
                <w:szCs w:val="18"/>
                <w:cs/>
              </w:rPr>
              <w:t>eparate</w:t>
            </w:r>
            <w:r w:rsidR="00ED14E6" w:rsidRPr="004E1D16">
              <w:rPr>
                <w:rFonts w:ascii="Arial" w:eastAsia="Cambria" w:hAnsi="Arial" w:cs="Arial"/>
                <w:b/>
                <w:bCs/>
                <w:sz w:val="18"/>
                <w:szCs w:val="18"/>
                <w:cs/>
              </w:rPr>
              <w:t xml:space="preserve"> financial statements</w:t>
            </w:r>
          </w:p>
        </w:tc>
      </w:tr>
      <w:tr w:rsidR="0074786C" w:rsidRPr="004E1D16" w14:paraId="03A3D6E4" w14:textId="77777777" w:rsidTr="00B12A2F">
        <w:trPr>
          <w:gridAfter w:val="1"/>
          <w:wAfter w:w="9" w:type="dxa"/>
          <w:jc w:val="right"/>
        </w:trPr>
        <w:tc>
          <w:tcPr>
            <w:tcW w:w="4536" w:type="dxa"/>
            <w:shd w:val="clear" w:color="auto" w:fill="auto"/>
            <w:vAlign w:val="bottom"/>
          </w:tcPr>
          <w:p w14:paraId="07BACCA8" w14:textId="77777777" w:rsidR="0074786C" w:rsidRPr="004E1D16" w:rsidRDefault="0074786C" w:rsidP="0074786C">
            <w:pPr>
              <w:pStyle w:val="BlockText"/>
              <w:ind w:left="0" w:right="0"/>
              <w:jc w:val="both"/>
              <w:rPr>
                <w:rFonts w:ascii="Arial" w:eastAsia="Cambria" w:hAnsi="Arial" w:cs="Arial"/>
                <w:sz w:val="18"/>
                <w:szCs w:val="18"/>
                <w:lang w:val="en-GB"/>
              </w:rPr>
            </w:pPr>
          </w:p>
        </w:tc>
        <w:tc>
          <w:tcPr>
            <w:tcW w:w="1985" w:type="dxa"/>
            <w:tcBorders>
              <w:top w:val="single" w:sz="4" w:space="0" w:color="auto"/>
              <w:bottom w:val="single" w:sz="4" w:space="0" w:color="auto"/>
            </w:tcBorders>
            <w:shd w:val="clear" w:color="auto" w:fill="auto"/>
            <w:vAlign w:val="bottom"/>
          </w:tcPr>
          <w:p w14:paraId="244A0367" w14:textId="3D8A48A8" w:rsidR="0074786C" w:rsidRPr="004E1D16" w:rsidRDefault="0074786C" w:rsidP="0074786C">
            <w:pPr>
              <w:pStyle w:val="BlockText"/>
              <w:spacing w:after="0"/>
              <w:ind w:left="0" w:right="0"/>
              <w:jc w:val="right"/>
              <w:rPr>
                <w:rFonts w:ascii="Arial" w:eastAsia="Cambria" w:hAnsi="Arial" w:cs="Arial"/>
                <w:b/>
                <w:bCs/>
                <w:sz w:val="18"/>
                <w:szCs w:val="18"/>
                <w:cs/>
              </w:rPr>
            </w:pPr>
            <w:r w:rsidRPr="004E1D16">
              <w:rPr>
                <w:rFonts w:ascii="Arial" w:eastAsia="Cambria" w:hAnsi="Arial" w:cs="Arial"/>
                <w:b/>
                <w:bCs/>
                <w:sz w:val="18"/>
                <w:szCs w:val="18"/>
                <w:lang w:val="en-GB"/>
              </w:rPr>
              <w:t xml:space="preserve">  Unit: </w:t>
            </w:r>
            <w:r w:rsidRPr="004E1D16">
              <w:rPr>
                <w:rFonts w:ascii="Arial" w:eastAsia="Cambria" w:hAnsi="Arial" w:cs="Arial"/>
                <w:b/>
                <w:bCs/>
                <w:sz w:val="18"/>
                <w:szCs w:val="18"/>
                <w:cs/>
              </w:rPr>
              <w:t xml:space="preserve">Million </w:t>
            </w:r>
            <w:r w:rsidRPr="004E1D16">
              <w:rPr>
                <w:rFonts w:ascii="Arial" w:eastAsia="Cambria" w:hAnsi="Arial" w:cs="Cordia New"/>
                <w:b/>
                <w:bCs/>
                <w:sz w:val="18"/>
                <w:szCs w:val="18"/>
                <w:cs/>
              </w:rPr>
              <w:br/>
            </w:r>
            <w:r w:rsidRPr="004E1D16">
              <w:rPr>
                <w:rFonts w:ascii="Arial" w:eastAsia="Cambria" w:hAnsi="Arial" w:cs="Arial"/>
                <w:b/>
                <w:bCs/>
                <w:sz w:val="18"/>
                <w:szCs w:val="18"/>
                <w:cs/>
              </w:rPr>
              <w:t>US Dollar</w:t>
            </w:r>
          </w:p>
        </w:tc>
        <w:tc>
          <w:tcPr>
            <w:tcW w:w="1761" w:type="dxa"/>
            <w:tcBorders>
              <w:top w:val="single" w:sz="4" w:space="0" w:color="auto"/>
              <w:bottom w:val="single" w:sz="4" w:space="0" w:color="auto"/>
            </w:tcBorders>
            <w:shd w:val="clear" w:color="auto" w:fill="auto"/>
            <w:vAlign w:val="bottom"/>
          </w:tcPr>
          <w:p w14:paraId="46714D00" w14:textId="3A91F5BB" w:rsidR="0074786C" w:rsidRPr="004E1D16" w:rsidRDefault="0074786C" w:rsidP="0074786C">
            <w:pPr>
              <w:pStyle w:val="BlockText"/>
              <w:spacing w:after="0"/>
              <w:ind w:left="0" w:right="0"/>
              <w:jc w:val="right"/>
              <w:rPr>
                <w:rFonts w:ascii="Arial" w:eastAsia="Cambria" w:hAnsi="Arial" w:cs="Arial"/>
                <w:b/>
                <w:bCs/>
                <w:sz w:val="18"/>
                <w:szCs w:val="18"/>
                <w:cs/>
              </w:rPr>
            </w:pPr>
            <w:r w:rsidRPr="004E1D16">
              <w:rPr>
                <w:rFonts w:ascii="Arial" w:eastAsia="Cambria" w:hAnsi="Arial" w:cs="Arial" w:hint="cs"/>
                <w:b/>
                <w:bCs/>
                <w:sz w:val="18"/>
                <w:szCs w:val="18"/>
                <w:cs/>
                <w:lang w:val="en-GB"/>
              </w:rPr>
              <w:t xml:space="preserve">Unit: </w:t>
            </w:r>
            <w:r w:rsidRPr="004E1D16">
              <w:rPr>
                <w:rFonts w:ascii="Arial" w:eastAsia="Cambria" w:hAnsi="Arial" w:cs="Arial"/>
                <w:b/>
                <w:bCs/>
                <w:sz w:val="18"/>
                <w:szCs w:val="18"/>
                <w:cs/>
                <w:lang w:val="en-GB"/>
              </w:rPr>
              <w:t>Million</w:t>
            </w:r>
            <w:r w:rsidRPr="004E1D16">
              <w:rPr>
                <w:rFonts w:ascii="Arial" w:eastAsia="Cambria" w:hAnsi="Arial" w:cs="Arial"/>
                <w:b/>
                <w:bCs/>
                <w:sz w:val="18"/>
                <w:szCs w:val="18"/>
                <w:lang w:val="en-GB"/>
              </w:rPr>
              <w:t xml:space="preserve"> Baht</w:t>
            </w:r>
          </w:p>
        </w:tc>
      </w:tr>
      <w:tr w:rsidR="00ED14E6" w:rsidRPr="004E1D16" w14:paraId="57355F26" w14:textId="77777777" w:rsidTr="00B12A2F">
        <w:trPr>
          <w:gridAfter w:val="1"/>
          <w:wAfter w:w="9" w:type="dxa"/>
          <w:jc w:val="right"/>
        </w:trPr>
        <w:tc>
          <w:tcPr>
            <w:tcW w:w="4536" w:type="dxa"/>
            <w:shd w:val="clear" w:color="auto" w:fill="auto"/>
            <w:vAlign w:val="bottom"/>
          </w:tcPr>
          <w:p w14:paraId="3F778CCB" w14:textId="77777777" w:rsidR="00ED14E6" w:rsidRPr="004E1D16" w:rsidRDefault="00ED14E6" w:rsidP="007323D3">
            <w:pPr>
              <w:pStyle w:val="BlockText"/>
              <w:ind w:left="0" w:right="0"/>
              <w:jc w:val="both"/>
              <w:rPr>
                <w:rFonts w:ascii="Arial" w:eastAsia="Cambria" w:hAnsi="Arial" w:cs="Arial"/>
                <w:sz w:val="18"/>
                <w:szCs w:val="18"/>
                <w:lang w:val="en-US"/>
              </w:rPr>
            </w:pPr>
            <w:r w:rsidRPr="004E1D16">
              <w:rPr>
                <w:rFonts w:ascii="Arial" w:eastAsia="Cambria" w:hAnsi="Arial" w:cs="Arial"/>
                <w:b/>
                <w:bCs/>
                <w:sz w:val="18"/>
                <w:szCs w:val="18"/>
                <w:cs/>
              </w:rPr>
              <w:t>2020</w:t>
            </w:r>
          </w:p>
        </w:tc>
        <w:tc>
          <w:tcPr>
            <w:tcW w:w="1985" w:type="dxa"/>
            <w:tcBorders>
              <w:top w:val="single" w:sz="4" w:space="0" w:color="auto"/>
            </w:tcBorders>
            <w:shd w:val="clear" w:color="auto" w:fill="auto"/>
            <w:vAlign w:val="bottom"/>
          </w:tcPr>
          <w:p w14:paraId="686128C7" w14:textId="77777777" w:rsidR="00ED14E6" w:rsidRPr="004E1D16" w:rsidRDefault="00ED14E6" w:rsidP="007323D3">
            <w:pPr>
              <w:pStyle w:val="BlockText"/>
              <w:ind w:left="0" w:right="0"/>
              <w:jc w:val="right"/>
              <w:rPr>
                <w:rFonts w:ascii="Arial" w:eastAsia="Cambria" w:hAnsi="Arial" w:cs="Arial"/>
                <w:sz w:val="18"/>
                <w:szCs w:val="18"/>
                <w:lang w:val="en-GB"/>
              </w:rPr>
            </w:pPr>
          </w:p>
        </w:tc>
        <w:tc>
          <w:tcPr>
            <w:tcW w:w="1761" w:type="dxa"/>
            <w:tcBorders>
              <w:top w:val="single" w:sz="4" w:space="0" w:color="auto"/>
            </w:tcBorders>
            <w:shd w:val="clear" w:color="auto" w:fill="auto"/>
            <w:vAlign w:val="bottom"/>
          </w:tcPr>
          <w:p w14:paraId="72663CBF" w14:textId="77777777" w:rsidR="00ED14E6" w:rsidRPr="004E1D16" w:rsidRDefault="00ED14E6" w:rsidP="007323D3">
            <w:pPr>
              <w:pStyle w:val="BlockText"/>
              <w:ind w:left="0" w:right="0"/>
              <w:jc w:val="right"/>
              <w:rPr>
                <w:rFonts w:ascii="Arial" w:eastAsia="Cambria" w:hAnsi="Arial" w:cs="Arial"/>
                <w:sz w:val="18"/>
                <w:szCs w:val="18"/>
                <w:lang w:val="en-GB"/>
              </w:rPr>
            </w:pPr>
          </w:p>
        </w:tc>
      </w:tr>
      <w:tr w:rsidR="00ED14E6" w:rsidRPr="004E1D16" w14:paraId="6E9B8EFF" w14:textId="77777777" w:rsidTr="00B12A2F">
        <w:trPr>
          <w:gridAfter w:val="1"/>
          <w:wAfter w:w="9" w:type="dxa"/>
          <w:jc w:val="right"/>
        </w:trPr>
        <w:tc>
          <w:tcPr>
            <w:tcW w:w="4536" w:type="dxa"/>
            <w:shd w:val="clear" w:color="auto" w:fill="auto"/>
            <w:vAlign w:val="bottom"/>
          </w:tcPr>
          <w:p w14:paraId="35902712" w14:textId="7CD76AFB" w:rsidR="00ED14E6" w:rsidRPr="004E1D16" w:rsidRDefault="00ED14E6" w:rsidP="007323D3">
            <w:pPr>
              <w:pStyle w:val="BlockText"/>
              <w:ind w:left="177" w:right="0" w:hanging="177"/>
              <w:jc w:val="both"/>
              <w:rPr>
                <w:rFonts w:ascii="Arial" w:eastAsia="Cambria" w:hAnsi="Arial" w:cs="Arial"/>
                <w:sz w:val="18"/>
                <w:szCs w:val="18"/>
                <w:lang w:val="en-GB"/>
              </w:rPr>
            </w:pPr>
            <w:r w:rsidRPr="004E1D16">
              <w:rPr>
                <w:rFonts w:ascii="Arial" w:eastAsia="Cambria" w:hAnsi="Arial" w:cs="Arial"/>
                <w:sz w:val="18"/>
                <w:szCs w:val="18"/>
                <w:lang w:val="en-GB"/>
              </w:rPr>
              <w:t xml:space="preserve">Baht to </w:t>
            </w:r>
            <w:r w:rsidR="00397CF7" w:rsidRPr="004E1D16">
              <w:rPr>
                <w:rFonts w:ascii="Arial" w:eastAsia="Cambria" w:hAnsi="Arial" w:cs="Arial"/>
                <w:sz w:val="18"/>
                <w:szCs w:val="18"/>
                <w:lang w:val="en-GB"/>
              </w:rPr>
              <w:t xml:space="preserve">1 </w:t>
            </w:r>
            <w:r w:rsidRPr="004E1D16">
              <w:rPr>
                <w:rFonts w:ascii="Arial" w:eastAsia="Cambria" w:hAnsi="Arial" w:cs="Arial"/>
                <w:sz w:val="18"/>
                <w:szCs w:val="18"/>
                <w:lang w:val="en-GB"/>
              </w:rPr>
              <w:t>US Dollar</w:t>
            </w:r>
            <w:r w:rsidRPr="004E1D16">
              <w:rPr>
                <w:rFonts w:ascii="Arial" w:eastAsia="Cambria" w:hAnsi="Arial" w:cs="Arial"/>
                <w:sz w:val="18"/>
                <w:szCs w:val="18"/>
                <w:cs/>
              </w:rPr>
              <w:t xml:space="preserve"> </w:t>
            </w:r>
            <w:r w:rsidRPr="004E1D16">
              <w:rPr>
                <w:rFonts w:ascii="Arial" w:eastAsia="Cambria" w:hAnsi="Arial" w:cs="Arial"/>
                <w:sz w:val="18"/>
                <w:szCs w:val="18"/>
                <w:lang w:val="en-GB"/>
              </w:rPr>
              <w:t xml:space="preserve">exchange rate </w:t>
            </w:r>
          </w:p>
        </w:tc>
        <w:tc>
          <w:tcPr>
            <w:tcW w:w="1985" w:type="dxa"/>
            <w:shd w:val="clear" w:color="auto" w:fill="FAFAFA"/>
            <w:vAlign w:val="bottom"/>
          </w:tcPr>
          <w:p w14:paraId="7637B773" w14:textId="77777777" w:rsidR="00ED14E6" w:rsidRPr="004E1D16" w:rsidRDefault="00ED14E6" w:rsidP="007323D3">
            <w:pPr>
              <w:pStyle w:val="BlockText"/>
              <w:ind w:left="0" w:right="0"/>
              <w:jc w:val="right"/>
              <w:rPr>
                <w:rFonts w:ascii="Arial" w:eastAsia="Cambria" w:hAnsi="Arial" w:cs="Arial"/>
                <w:sz w:val="18"/>
                <w:szCs w:val="18"/>
                <w:lang w:val="en-GB"/>
              </w:rPr>
            </w:pPr>
          </w:p>
        </w:tc>
        <w:tc>
          <w:tcPr>
            <w:tcW w:w="1761" w:type="dxa"/>
            <w:shd w:val="clear" w:color="auto" w:fill="auto"/>
            <w:vAlign w:val="bottom"/>
          </w:tcPr>
          <w:p w14:paraId="5285B5C8" w14:textId="77777777" w:rsidR="00ED14E6" w:rsidRPr="004E1D16" w:rsidRDefault="00ED14E6" w:rsidP="007323D3">
            <w:pPr>
              <w:pStyle w:val="BlockText"/>
              <w:ind w:left="0" w:right="0"/>
              <w:jc w:val="right"/>
              <w:rPr>
                <w:rFonts w:ascii="Arial" w:eastAsia="Cambria" w:hAnsi="Arial" w:cs="Arial"/>
                <w:sz w:val="18"/>
                <w:szCs w:val="18"/>
                <w:lang w:val="en-GB"/>
              </w:rPr>
            </w:pPr>
          </w:p>
        </w:tc>
      </w:tr>
      <w:tr w:rsidR="007323D3" w:rsidRPr="004E1D16" w14:paraId="6BEA2C05" w14:textId="77777777" w:rsidTr="007323D3">
        <w:trPr>
          <w:gridAfter w:val="1"/>
          <w:wAfter w:w="9" w:type="dxa"/>
          <w:jc w:val="right"/>
        </w:trPr>
        <w:tc>
          <w:tcPr>
            <w:tcW w:w="4536" w:type="dxa"/>
            <w:shd w:val="clear" w:color="auto" w:fill="auto"/>
            <w:vAlign w:val="bottom"/>
          </w:tcPr>
          <w:p w14:paraId="60C9C891" w14:textId="77777777" w:rsidR="007323D3" w:rsidRPr="004E1D16" w:rsidRDefault="007323D3" w:rsidP="001B3D4B">
            <w:pPr>
              <w:pStyle w:val="BlockText"/>
              <w:ind w:left="177" w:right="0" w:hanging="9"/>
              <w:jc w:val="both"/>
              <w:rPr>
                <w:rFonts w:ascii="Arial" w:eastAsia="Cambria" w:hAnsi="Arial" w:cs="Arial"/>
                <w:sz w:val="18"/>
                <w:szCs w:val="18"/>
                <w:lang w:val="en-GB"/>
              </w:rPr>
            </w:pPr>
            <w:r w:rsidRPr="004E1D16">
              <w:rPr>
                <w:rFonts w:ascii="Arial" w:eastAsia="Cambria" w:hAnsi="Arial" w:cs="Arial"/>
                <w:sz w:val="18"/>
                <w:szCs w:val="18"/>
                <w:lang w:val="en-GB"/>
              </w:rPr>
              <w:t>- increase 10%</w:t>
            </w:r>
          </w:p>
        </w:tc>
        <w:tc>
          <w:tcPr>
            <w:tcW w:w="1985" w:type="dxa"/>
            <w:shd w:val="clear" w:color="auto" w:fill="FAFAFA"/>
            <w:vAlign w:val="bottom"/>
          </w:tcPr>
          <w:p w14:paraId="38204D4D" w14:textId="1F47FD0D" w:rsidR="007323D3" w:rsidRPr="004E1D16" w:rsidRDefault="0074786C" w:rsidP="007323D3">
            <w:pPr>
              <w:pStyle w:val="BlockText"/>
              <w:ind w:left="0" w:right="0"/>
              <w:jc w:val="right"/>
              <w:rPr>
                <w:rFonts w:ascii="Arial" w:eastAsia="Cambria" w:hAnsi="Arial" w:cs="Arial"/>
                <w:sz w:val="18"/>
                <w:szCs w:val="18"/>
                <w:lang w:val="en-GB"/>
              </w:rPr>
            </w:pPr>
            <w:r w:rsidRPr="004E1D16">
              <w:rPr>
                <w:rFonts w:ascii="Arial" w:hAnsi="Arial" w:cs="Arial"/>
                <w:sz w:val="18"/>
                <w:szCs w:val="18"/>
                <w:lang w:val="en-GB"/>
              </w:rPr>
              <w:t>39.69</w:t>
            </w:r>
          </w:p>
        </w:tc>
        <w:tc>
          <w:tcPr>
            <w:tcW w:w="1761" w:type="dxa"/>
            <w:shd w:val="clear" w:color="auto" w:fill="auto"/>
            <w:vAlign w:val="bottom"/>
          </w:tcPr>
          <w:p w14:paraId="4A4248A8" w14:textId="2AFC270B" w:rsidR="007323D3" w:rsidRPr="004E1D16" w:rsidRDefault="0074786C" w:rsidP="00796955">
            <w:pPr>
              <w:pStyle w:val="BlockText"/>
              <w:ind w:left="0" w:right="0"/>
              <w:jc w:val="right"/>
              <w:rPr>
                <w:rFonts w:ascii="Arial" w:eastAsia="Cambria" w:hAnsi="Arial" w:cs="Arial"/>
                <w:sz w:val="18"/>
                <w:szCs w:val="18"/>
                <w:lang w:val="en-GB"/>
              </w:rPr>
            </w:pPr>
            <w:r w:rsidRPr="004E1D16">
              <w:rPr>
                <w:rFonts w:ascii="Arial" w:hAnsi="Arial" w:cs="Arial"/>
                <w:sz w:val="18"/>
                <w:szCs w:val="18"/>
                <w:lang w:val="en-GB"/>
              </w:rPr>
              <w:t>1,192.29</w:t>
            </w:r>
          </w:p>
        </w:tc>
      </w:tr>
      <w:tr w:rsidR="007323D3" w:rsidRPr="004E1D16" w14:paraId="2AE053BC" w14:textId="77777777" w:rsidTr="007323D3">
        <w:trPr>
          <w:gridAfter w:val="1"/>
          <w:wAfter w:w="9" w:type="dxa"/>
          <w:trHeight w:val="85"/>
          <w:jc w:val="right"/>
        </w:trPr>
        <w:tc>
          <w:tcPr>
            <w:tcW w:w="4536" w:type="dxa"/>
            <w:shd w:val="clear" w:color="auto" w:fill="auto"/>
            <w:vAlign w:val="bottom"/>
          </w:tcPr>
          <w:p w14:paraId="11A7B79A" w14:textId="77777777" w:rsidR="007323D3" w:rsidRPr="004E1D16" w:rsidRDefault="007323D3" w:rsidP="001B3D4B">
            <w:pPr>
              <w:pStyle w:val="BlockText"/>
              <w:ind w:left="177" w:right="0" w:hanging="9"/>
              <w:jc w:val="both"/>
              <w:rPr>
                <w:rFonts w:ascii="Arial" w:eastAsia="Cambria" w:hAnsi="Arial" w:cs="Arial"/>
                <w:sz w:val="18"/>
                <w:szCs w:val="18"/>
                <w:lang w:val="en-GB"/>
              </w:rPr>
            </w:pPr>
            <w:r w:rsidRPr="004E1D16">
              <w:rPr>
                <w:rFonts w:ascii="Arial" w:eastAsia="Cambria" w:hAnsi="Arial" w:cs="Arial"/>
                <w:sz w:val="18"/>
                <w:szCs w:val="18"/>
                <w:lang w:val="en-GB"/>
              </w:rPr>
              <w:t>- decrease 10%</w:t>
            </w:r>
          </w:p>
        </w:tc>
        <w:tc>
          <w:tcPr>
            <w:tcW w:w="1985" w:type="dxa"/>
            <w:shd w:val="clear" w:color="auto" w:fill="FAFAFA"/>
            <w:vAlign w:val="bottom"/>
          </w:tcPr>
          <w:p w14:paraId="6A3B451E" w14:textId="541E8937" w:rsidR="007323D3" w:rsidRPr="004E1D16" w:rsidRDefault="007323D3" w:rsidP="007323D3">
            <w:pPr>
              <w:pStyle w:val="BlockText"/>
              <w:ind w:left="0" w:right="0"/>
              <w:jc w:val="right"/>
              <w:rPr>
                <w:rFonts w:ascii="Arial" w:eastAsia="Cambria" w:hAnsi="Arial" w:cs="Arial"/>
                <w:sz w:val="18"/>
                <w:szCs w:val="18"/>
                <w:lang w:val="en-GB"/>
              </w:rPr>
            </w:pPr>
            <w:r w:rsidRPr="004E1D16">
              <w:rPr>
                <w:rFonts w:ascii="Arial" w:hAnsi="Arial" w:cs="Arial"/>
                <w:sz w:val="18"/>
                <w:szCs w:val="18"/>
                <w:lang w:val="en-GB"/>
              </w:rPr>
              <w:t>(</w:t>
            </w:r>
            <w:r w:rsidR="0074786C" w:rsidRPr="004E1D16">
              <w:rPr>
                <w:rFonts w:ascii="Arial" w:hAnsi="Arial" w:cs="Arial"/>
                <w:sz w:val="18"/>
                <w:szCs w:val="18"/>
                <w:lang w:val="en-GB"/>
              </w:rPr>
              <w:t>39.69</w:t>
            </w:r>
            <w:r w:rsidRPr="004E1D16">
              <w:rPr>
                <w:rFonts w:ascii="Arial" w:hAnsi="Arial" w:cs="Arial"/>
                <w:sz w:val="18"/>
                <w:szCs w:val="18"/>
                <w:lang w:val="en-GB"/>
              </w:rPr>
              <w:t>)</w:t>
            </w:r>
          </w:p>
        </w:tc>
        <w:tc>
          <w:tcPr>
            <w:tcW w:w="1761" w:type="dxa"/>
            <w:shd w:val="clear" w:color="auto" w:fill="auto"/>
            <w:vAlign w:val="bottom"/>
          </w:tcPr>
          <w:p w14:paraId="7ED7763F" w14:textId="49BD6F17" w:rsidR="007323D3" w:rsidRPr="004E1D16" w:rsidRDefault="007323D3" w:rsidP="007323D3">
            <w:pPr>
              <w:pStyle w:val="BlockText"/>
              <w:ind w:left="0" w:right="0"/>
              <w:jc w:val="right"/>
              <w:rPr>
                <w:rFonts w:ascii="Arial" w:eastAsia="Cambria" w:hAnsi="Arial" w:cs="Arial"/>
                <w:sz w:val="18"/>
                <w:szCs w:val="18"/>
                <w:lang w:val="en-GB"/>
              </w:rPr>
            </w:pPr>
            <w:r w:rsidRPr="004E1D16">
              <w:rPr>
                <w:rFonts w:ascii="Arial" w:hAnsi="Arial" w:cs="Arial"/>
                <w:sz w:val="18"/>
                <w:szCs w:val="18"/>
                <w:lang w:val="en-GB"/>
              </w:rPr>
              <w:t>(</w:t>
            </w:r>
            <w:r w:rsidR="0074786C" w:rsidRPr="004E1D16">
              <w:rPr>
                <w:rFonts w:ascii="Arial" w:hAnsi="Arial" w:cs="Arial"/>
                <w:sz w:val="18"/>
                <w:szCs w:val="18"/>
                <w:lang w:val="en-GB"/>
              </w:rPr>
              <w:t>1,192.29</w:t>
            </w:r>
            <w:r w:rsidRPr="004E1D16">
              <w:rPr>
                <w:rFonts w:ascii="Arial" w:hAnsi="Arial" w:cs="Arial"/>
                <w:sz w:val="18"/>
                <w:szCs w:val="18"/>
                <w:lang w:val="en-GB"/>
              </w:rPr>
              <w:t>)</w:t>
            </w:r>
          </w:p>
        </w:tc>
      </w:tr>
    </w:tbl>
    <w:p w14:paraId="3A26EFA6" w14:textId="77777777" w:rsidR="00ED14E6" w:rsidRPr="004E1D16" w:rsidRDefault="00ED14E6" w:rsidP="004501AA">
      <w:pPr>
        <w:ind w:left="567" w:hanging="136"/>
        <w:jc w:val="both"/>
        <w:rPr>
          <w:rFonts w:ascii="Arial" w:eastAsia="Arial Unicode MS" w:hAnsi="Arial" w:cs="Arial"/>
          <w:b/>
          <w:bCs/>
          <w:color w:val="CF4A02"/>
          <w:spacing w:val="-6"/>
          <w:sz w:val="20"/>
          <w:szCs w:val="20"/>
          <w:lang w:val="en-GB"/>
        </w:rPr>
      </w:pPr>
    </w:p>
    <w:p w14:paraId="2CF5EA6B" w14:textId="019BFA57" w:rsidR="004501AA" w:rsidRPr="004E1D16" w:rsidRDefault="007323D3" w:rsidP="007323D3">
      <w:pPr>
        <w:numPr>
          <w:ilvl w:val="0"/>
          <w:numId w:val="47"/>
        </w:numPr>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 xml:space="preserve">       </w:t>
      </w:r>
      <w:r w:rsidR="00640CB7" w:rsidRPr="004E1D16">
        <w:rPr>
          <w:rFonts w:ascii="Arial" w:eastAsia="Arial Unicode MS" w:hAnsi="Arial" w:cs="Arial"/>
          <w:b/>
          <w:bCs/>
          <w:color w:val="CF4A02"/>
          <w:spacing w:val="-6"/>
          <w:sz w:val="20"/>
          <w:szCs w:val="20"/>
          <w:lang w:val="en-GB"/>
        </w:rPr>
        <w:t>I</w:t>
      </w:r>
      <w:r w:rsidR="004501AA" w:rsidRPr="004E1D16">
        <w:rPr>
          <w:rFonts w:ascii="Arial" w:eastAsia="Arial Unicode MS" w:hAnsi="Arial" w:cs="Arial"/>
          <w:b/>
          <w:bCs/>
          <w:color w:val="CF4A02"/>
          <w:spacing w:val="-6"/>
          <w:sz w:val="20"/>
          <w:szCs w:val="20"/>
          <w:lang w:val="en-GB"/>
        </w:rPr>
        <w:t>nterest rate risk</w:t>
      </w:r>
    </w:p>
    <w:p w14:paraId="4E823B71" w14:textId="77777777" w:rsidR="00B1016B" w:rsidRPr="004E1D16" w:rsidRDefault="00B1016B" w:rsidP="00B1016B">
      <w:pPr>
        <w:ind w:left="567" w:firstLine="295"/>
        <w:jc w:val="both"/>
        <w:rPr>
          <w:rFonts w:ascii="Arial" w:eastAsia="Arial Unicode MS" w:hAnsi="Arial" w:cs="Cordia New"/>
          <w:b/>
          <w:bCs/>
          <w:color w:val="CF4A02"/>
          <w:spacing w:val="-6"/>
          <w:sz w:val="20"/>
          <w:szCs w:val="20"/>
          <w:lang w:val="en-GB"/>
        </w:rPr>
      </w:pPr>
    </w:p>
    <w:p w14:paraId="752F3AF5" w14:textId="1D49D25B" w:rsidR="00B1016B" w:rsidRPr="004E1D16" w:rsidRDefault="00B1016B" w:rsidP="007323D3">
      <w:pPr>
        <w:pStyle w:val="BlockText"/>
        <w:spacing w:after="0"/>
        <w:ind w:left="1276" w:right="102"/>
        <w:jc w:val="both"/>
        <w:rPr>
          <w:rFonts w:ascii="Arial" w:hAnsi="Arial" w:cs="Cordia New"/>
          <w:sz w:val="20"/>
          <w:szCs w:val="20"/>
          <w:lang w:val="en-GB"/>
        </w:rPr>
      </w:pPr>
      <w:r w:rsidRPr="004E1D16">
        <w:rPr>
          <w:rFonts w:ascii="Arial" w:hAnsi="Arial" w:cs="Arial"/>
          <w:sz w:val="20"/>
          <w:szCs w:val="20"/>
          <w:lang w:val="en-GB"/>
        </w:rPr>
        <w:t>The Group’s</w:t>
      </w:r>
      <w:r w:rsidR="001179B7" w:rsidRPr="004E1D16">
        <w:rPr>
          <w:rFonts w:ascii="Arial" w:hAnsi="Arial" w:cs="Arial"/>
          <w:sz w:val="20"/>
          <w:szCs w:val="20"/>
          <w:lang w:val="en-GB"/>
        </w:rPr>
        <w:t xml:space="preserve"> main</w:t>
      </w:r>
      <w:r w:rsidRPr="004E1D16">
        <w:rPr>
          <w:rFonts w:ascii="Arial" w:hAnsi="Arial" w:cs="Arial"/>
          <w:sz w:val="20"/>
          <w:szCs w:val="20"/>
          <w:lang w:val="en-GB"/>
        </w:rPr>
        <w:t xml:space="preserve"> interest rate risk arises from borrowings with variable rates. </w:t>
      </w:r>
      <w:r w:rsidR="00064319" w:rsidRPr="004E1D16">
        <w:rPr>
          <w:rFonts w:ascii="Arial" w:hAnsi="Arial" w:cs="Arial"/>
          <w:sz w:val="20"/>
          <w:szCs w:val="20"/>
          <w:lang w:val="en-GB"/>
        </w:rPr>
        <w:t xml:space="preserve">The </w:t>
      </w:r>
      <w:r w:rsidRPr="004E1D16">
        <w:rPr>
          <w:rFonts w:ascii="Arial" w:hAnsi="Arial" w:cs="Arial"/>
          <w:sz w:val="20"/>
          <w:szCs w:val="20"/>
          <w:lang w:val="en-GB"/>
        </w:rPr>
        <w:t>Group</w:t>
      </w:r>
      <w:r w:rsidR="00064319" w:rsidRPr="004E1D16">
        <w:rPr>
          <w:rFonts w:ascii="Arial" w:hAnsi="Arial" w:cs="Arial"/>
          <w:sz w:val="20"/>
          <w:szCs w:val="20"/>
          <w:lang w:val="en-GB"/>
        </w:rPr>
        <w:t xml:space="preserve">’s </w:t>
      </w:r>
      <w:r w:rsidRPr="004E1D16">
        <w:rPr>
          <w:rFonts w:ascii="Arial" w:hAnsi="Arial" w:cs="Arial"/>
          <w:sz w:val="20"/>
          <w:szCs w:val="20"/>
          <w:lang w:val="en-GB"/>
        </w:rPr>
        <w:t xml:space="preserve">policy is to maintain </w:t>
      </w:r>
      <w:r w:rsidR="00142D6D" w:rsidRPr="004E1D16">
        <w:rPr>
          <w:rFonts w:ascii="Arial" w:hAnsi="Arial" w:cs="Arial"/>
          <w:sz w:val="20"/>
          <w:szCs w:val="20"/>
          <w:lang w:val="en-GB"/>
        </w:rPr>
        <w:t>a</w:t>
      </w:r>
      <w:r w:rsidR="00064319" w:rsidRPr="004E1D16">
        <w:rPr>
          <w:rFonts w:ascii="Arial" w:hAnsi="Arial" w:cs="Arial"/>
          <w:sz w:val="20"/>
          <w:szCs w:val="20"/>
          <w:lang w:val="en-GB"/>
        </w:rPr>
        <w:t>n appropriate</w:t>
      </w:r>
      <w:r w:rsidRPr="004E1D16">
        <w:rPr>
          <w:rFonts w:ascii="Arial" w:hAnsi="Arial" w:cs="Arial"/>
          <w:sz w:val="20"/>
          <w:szCs w:val="20"/>
          <w:lang w:val="en-GB"/>
        </w:rPr>
        <w:t xml:space="preserve"> proportion of its borrowings at fixed rates and variable rates</w:t>
      </w:r>
      <w:r w:rsidR="00064319" w:rsidRPr="004E1D16">
        <w:rPr>
          <w:rFonts w:ascii="Arial" w:hAnsi="Arial" w:cs="Arial"/>
          <w:sz w:val="20"/>
          <w:szCs w:val="20"/>
          <w:lang w:val="en-GB"/>
        </w:rPr>
        <w:t xml:space="preserve"> considering the Group’s business operation. In doing so, the Group </w:t>
      </w:r>
      <w:r w:rsidRPr="004E1D16">
        <w:rPr>
          <w:rFonts w:ascii="Arial" w:hAnsi="Arial" w:cs="Arial"/>
          <w:sz w:val="20"/>
          <w:szCs w:val="20"/>
          <w:lang w:val="en-GB"/>
        </w:rPr>
        <w:t>maintain</w:t>
      </w:r>
      <w:r w:rsidR="00064319" w:rsidRPr="004E1D16">
        <w:rPr>
          <w:rFonts w:ascii="Arial" w:hAnsi="Arial" w:cs="Arial"/>
          <w:sz w:val="20"/>
          <w:szCs w:val="20"/>
          <w:lang w:val="en-GB"/>
        </w:rPr>
        <w:t>s its fixed interest rate borrowings at</w:t>
      </w:r>
      <w:r w:rsidRPr="004E1D16">
        <w:rPr>
          <w:rFonts w:ascii="Arial" w:hAnsi="Arial" w:cs="Arial"/>
          <w:sz w:val="20"/>
          <w:szCs w:val="20"/>
          <w:lang w:val="en-GB"/>
        </w:rPr>
        <w:t xml:space="preserve"> 80</w:t>
      </w:r>
      <w:r w:rsidR="00064319" w:rsidRPr="004E1D16">
        <w:rPr>
          <w:rFonts w:ascii="Arial" w:hAnsi="Arial" w:cs="Arial"/>
          <w:sz w:val="20"/>
          <w:szCs w:val="20"/>
          <w:lang w:val="en-GB"/>
        </w:rPr>
        <w:t>%</w:t>
      </w:r>
      <w:r w:rsidRPr="004E1D16">
        <w:rPr>
          <w:rFonts w:ascii="Arial" w:hAnsi="Arial" w:cs="Arial"/>
          <w:sz w:val="20"/>
          <w:szCs w:val="20"/>
          <w:lang w:val="en-GB"/>
        </w:rPr>
        <w:t>.</w:t>
      </w:r>
      <w:r w:rsidR="00064319" w:rsidRPr="004E1D16">
        <w:rPr>
          <w:rFonts w:ascii="Arial" w:hAnsi="Arial" w:cs="Arial"/>
          <w:sz w:val="20"/>
          <w:szCs w:val="20"/>
          <w:lang w:val="en-GB"/>
        </w:rPr>
        <w:t xml:space="preserve"> </w:t>
      </w:r>
      <w:r w:rsidR="00BD2234" w:rsidRPr="004E1D16">
        <w:rPr>
          <w:rFonts w:ascii="Arial" w:hAnsi="Arial" w:cs="Arial"/>
          <w:sz w:val="20"/>
          <w:szCs w:val="20"/>
          <w:lang w:val="en-GB"/>
        </w:rPr>
        <w:t>In addition</w:t>
      </w:r>
      <w:r w:rsidRPr="004E1D16">
        <w:rPr>
          <w:rFonts w:ascii="Arial" w:hAnsi="Arial" w:cs="Arial"/>
          <w:sz w:val="20"/>
          <w:szCs w:val="20"/>
          <w:lang w:val="en-GB"/>
        </w:rPr>
        <w:t xml:space="preserve">, the Group considers entering into derivative </w:t>
      </w:r>
      <w:r w:rsidRPr="004E1D16">
        <w:rPr>
          <w:rFonts w:ascii="Arial" w:hAnsi="Arial" w:cs="Cordia New"/>
          <w:sz w:val="20"/>
          <w:szCs w:val="20"/>
          <w:lang w:val="en-GB"/>
        </w:rPr>
        <w:t xml:space="preserve">such as </w:t>
      </w:r>
      <w:r w:rsidR="00BD2234" w:rsidRPr="004E1D16">
        <w:rPr>
          <w:rFonts w:ascii="Arial" w:hAnsi="Arial" w:cs="Cordia New"/>
          <w:sz w:val="20"/>
          <w:szCs w:val="20"/>
          <w:lang w:val="en-GB"/>
        </w:rPr>
        <w:t>interest rate collar</w:t>
      </w:r>
      <w:r w:rsidR="0074786C" w:rsidRPr="004E1D16">
        <w:rPr>
          <w:rFonts w:ascii="Arial" w:hAnsi="Arial" w:cs="Cordia New"/>
          <w:sz w:val="20"/>
          <w:szCs w:val="20"/>
          <w:lang w:val="en-GB"/>
        </w:rPr>
        <w:t xml:space="preserve"> (zero cost collar)</w:t>
      </w:r>
      <w:r w:rsidR="00BD2234" w:rsidRPr="004E1D16">
        <w:rPr>
          <w:rFonts w:ascii="Arial" w:hAnsi="Arial" w:cs="Cordia New"/>
          <w:sz w:val="20"/>
          <w:szCs w:val="20"/>
          <w:lang w:val="en-GB"/>
        </w:rPr>
        <w:t>. The Group also considers costs, market cond</w:t>
      </w:r>
      <w:r w:rsidR="0074786C" w:rsidRPr="004E1D16">
        <w:rPr>
          <w:rFonts w:ascii="Arial" w:hAnsi="Arial" w:cs="Cordia New"/>
          <w:sz w:val="20"/>
          <w:szCs w:val="20"/>
          <w:lang w:val="en-GB"/>
        </w:rPr>
        <w:t>i</w:t>
      </w:r>
      <w:r w:rsidR="00BD2234" w:rsidRPr="004E1D16">
        <w:rPr>
          <w:rFonts w:ascii="Arial" w:hAnsi="Arial" w:cs="Cordia New"/>
          <w:sz w:val="20"/>
          <w:szCs w:val="20"/>
          <w:lang w:val="en-GB"/>
        </w:rPr>
        <w:t xml:space="preserve">tions, and acceptable risk before entering into the financial instrument to </w:t>
      </w:r>
      <w:r w:rsidR="0074786C" w:rsidRPr="004E1D16">
        <w:rPr>
          <w:rFonts w:ascii="Arial" w:hAnsi="Arial" w:cs="Cordia New"/>
          <w:sz w:val="20"/>
          <w:szCs w:val="20"/>
          <w:lang w:val="en-GB"/>
        </w:rPr>
        <w:t>manage</w:t>
      </w:r>
      <w:r w:rsidR="00BD2234" w:rsidRPr="004E1D16">
        <w:rPr>
          <w:rFonts w:ascii="Arial" w:hAnsi="Arial" w:cs="Cordia New"/>
          <w:sz w:val="20"/>
          <w:szCs w:val="20"/>
          <w:lang w:val="en-GB"/>
        </w:rPr>
        <w:t xml:space="preserve"> interest rate risk.</w:t>
      </w:r>
    </w:p>
    <w:p w14:paraId="4BEB2B3D" w14:textId="77777777" w:rsidR="00B1016B" w:rsidRPr="004E1D16" w:rsidRDefault="00B1016B" w:rsidP="007323D3">
      <w:pPr>
        <w:pStyle w:val="BlockText"/>
        <w:spacing w:after="0"/>
        <w:ind w:left="1276" w:right="102"/>
        <w:jc w:val="both"/>
        <w:rPr>
          <w:rFonts w:ascii="Arial" w:hAnsi="Arial" w:cs="Cordia New"/>
          <w:sz w:val="20"/>
          <w:szCs w:val="20"/>
          <w:lang w:val="en-GB"/>
        </w:rPr>
      </w:pPr>
    </w:p>
    <w:p w14:paraId="17E693DC" w14:textId="609B0EE4" w:rsidR="00B1016B" w:rsidRPr="004E1D16" w:rsidRDefault="00640CB7" w:rsidP="007323D3">
      <w:pPr>
        <w:pStyle w:val="BlockText"/>
        <w:spacing w:after="0"/>
        <w:ind w:left="1276" w:right="102"/>
        <w:jc w:val="both"/>
        <w:rPr>
          <w:rFonts w:ascii="Arial" w:hAnsi="Arial" w:cs="Cordia New"/>
          <w:sz w:val="20"/>
          <w:szCs w:val="20"/>
          <w:lang w:val="en-GB"/>
        </w:rPr>
      </w:pPr>
      <w:r w:rsidRPr="004E1D16">
        <w:rPr>
          <w:rFonts w:ascii="Arial" w:hAnsi="Arial" w:cs="Cordia New"/>
          <w:sz w:val="20"/>
          <w:szCs w:val="20"/>
          <w:lang w:val="en-GB"/>
        </w:rPr>
        <w:t>I</w:t>
      </w:r>
      <w:r w:rsidR="00B1016B" w:rsidRPr="004E1D16">
        <w:rPr>
          <w:rFonts w:ascii="Arial" w:hAnsi="Arial" w:cs="Cordia New"/>
          <w:sz w:val="20"/>
          <w:szCs w:val="20"/>
          <w:lang w:val="en-GB"/>
        </w:rPr>
        <w:t xml:space="preserve">nterest rate risk is the risk of changes in market value of interest rate which affect to the cash flow from assets and liabilities at variable rates. Therefore, the borrowing at variable rates is the cause of the Group’s interest rate risk. The Group manages </w:t>
      </w:r>
      <w:r w:rsidR="00E638D9" w:rsidRPr="004E1D16">
        <w:rPr>
          <w:rFonts w:ascii="Arial" w:hAnsi="Arial" w:cs="Cordia New"/>
          <w:sz w:val="20"/>
          <w:szCs w:val="20"/>
          <w:lang w:val="en-GB"/>
        </w:rPr>
        <w:t>this</w:t>
      </w:r>
      <w:r w:rsidR="00B1016B" w:rsidRPr="004E1D16">
        <w:rPr>
          <w:rFonts w:ascii="Arial" w:hAnsi="Arial" w:cs="Cordia New"/>
          <w:sz w:val="20"/>
          <w:szCs w:val="20"/>
          <w:lang w:val="en-GB"/>
        </w:rPr>
        <w:t xml:space="preserve"> risk by maintaining the proportion of borrowings at fixed rates and variable rates in the appropriate level and using </w:t>
      </w:r>
      <w:r w:rsidR="00663E74" w:rsidRPr="004E1D16">
        <w:rPr>
          <w:rFonts w:ascii="Arial" w:hAnsi="Arial" w:cs="Cordia New"/>
          <w:sz w:val="20"/>
          <w:szCs w:val="20"/>
          <w:lang w:val="en-GB"/>
        </w:rPr>
        <w:t xml:space="preserve">interest rate collar </w:t>
      </w:r>
      <w:r w:rsidR="0074786C" w:rsidRPr="004E1D16">
        <w:rPr>
          <w:rFonts w:ascii="Arial" w:hAnsi="Arial" w:cs="Cordia New"/>
          <w:sz w:val="20"/>
          <w:szCs w:val="20"/>
          <w:lang w:val="en-GB"/>
        </w:rPr>
        <w:t xml:space="preserve">(zero cost collar) </w:t>
      </w:r>
      <w:r w:rsidR="00E638D9" w:rsidRPr="004E1D16">
        <w:rPr>
          <w:rFonts w:ascii="Arial" w:hAnsi="Arial" w:cs="Cordia New"/>
          <w:sz w:val="20"/>
          <w:szCs w:val="20"/>
          <w:lang w:val="en-GB"/>
        </w:rPr>
        <w:t>to hedge the risk from the fluctuation of the change of the reference interest rate</w:t>
      </w:r>
      <w:r w:rsidR="00B1016B" w:rsidRPr="004E1D16">
        <w:rPr>
          <w:rFonts w:ascii="Arial" w:hAnsi="Arial" w:cs="Cordia New"/>
          <w:sz w:val="20"/>
          <w:szCs w:val="20"/>
          <w:lang w:val="en-GB"/>
        </w:rPr>
        <w:t>.</w:t>
      </w:r>
    </w:p>
    <w:p w14:paraId="03C32A74" w14:textId="77777777" w:rsidR="00B1016B" w:rsidRPr="004E1D16" w:rsidRDefault="00B1016B" w:rsidP="007323D3">
      <w:pPr>
        <w:pStyle w:val="BlockText"/>
        <w:spacing w:after="0"/>
        <w:ind w:left="1276" w:right="102"/>
        <w:jc w:val="both"/>
        <w:rPr>
          <w:rFonts w:ascii="Arial" w:hAnsi="Arial" w:cs="Cordia New"/>
          <w:sz w:val="20"/>
          <w:szCs w:val="20"/>
          <w:lang w:val="en-GB"/>
        </w:rPr>
      </w:pPr>
    </w:p>
    <w:p w14:paraId="4AF861EA" w14:textId="5602CA3E" w:rsidR="007323D3" w:rsidRPr="004E1D16" w:rsidRDefault="003A04B0" w:rsidP="007323D3">
      <w:pPr>
        <w:pStyle w:val="BlockText"/>
        <w:ind w:left="1276" w:right="102"/>
        <w:jc w:val="both"/>
        <w:rPr>
          <w:rFonts w:ascii="Arial" w:hAnsi="Arial" w:cs="Arial"/>
          <w:sz w:val="20"/>
          <w:szCs w:val="20"/>
          <w:lang w:val="en-GB"/>
        </w:rPr>
      </w:pPr>
      <w:r w:rsidRPr="004E1D16">
        <w:rPr>
          <w:rFonts w:ascii="Arial" w:hAnsi="Arial" w:cs="Arial"/>
          <w:sz w:val="20"/>
          <w:szCs w:val="20"/>
          <w:lang w:val="en-GB"/>
        </w:rPr>
        <w:br w:type="page"/>
      </w:r>
    </w:p>
    <w:p w14:paraId="57DF924D" w14:textId="77777777" w:rsidR="00B12A2F" w:rsidRPr="004E1D16" w:rsidRDefault="00B12A2F" w:rsidP="007323D3">
      <w:pPr>
        <w:pStyle w:val="BlockText"/>
        <w:ind w:left="1276" w:right="102"/>
        <w:jc w:val="both"/>
        <w:rPr>
          <w:rFonts w:ascii="Arial" w:hAnsi="Arial" w:cs="Arial"/>
          <w:sz w:val="20"/>
          <w:szCs w:val="20"/>
          <w:lang w:val="en-GB"/>
        </w:rPr>
      </w:pPr>
    </w:p>
    <w:p w14:paraId="71405B36" w14:textId="16F2F3C5" w:rsidR="00B1016B" w:rsidRPr="004E1D16" w:rsidRDefault="00B1016B" w:rsidP="007323D3">
      <w:pPr>
        <w:pStyle w:val="BlockText"/>
        <w:ind w:left="1276" w:right="102"/>
        <w:jc w:val="both"/>
        <w:rPr>
          <w:rFonts w:ascii="Arial" w:hAnsi="Arial" w:cs="Arial"/>
          <w:sz w:val="20"/>
          <w:szCs w:val="20"/>
          <w:lang w:val="en-GB"/>
        </w:rPr>
      </w:pPr>
      <w:r w:rsidRPr="004E1D16">
        <w:rPr>
          <w:rFonts w:ascii="Arial" w:hAnsi="Arial" w:cs="Arial"/>
          <w:sz w:val="20"/>
          <w:szCs w:val="20"/>
          <w:lang w:val="en-GB"/>
        </w:rPr>
        <w:t>The exposure of the Group’s borrowings to interest rate changes</w:t>
      </w:r>
      <w:r w:rsidR="00C2787A" w:rsidRPr="004E1D16">
        <w:rPr>
          <w:rFonts w:ascii="Arial" w:hAnsi="Arial" w:cs="Arial"/>
          <w:sz w:val="20"/>
          <w:szCs w:val="20"/>
          <w:lang w:val="en-GB"/>
        </w:rPr>
        <w:t xml:space="preserve"> of the borrowings</w:t>
      </w:r>
      <w:r w:rsidRPr="004E1D16">
        <w:rPr>
          <w:rFonts w:ascii="Arial" w:hAnsi="Arial" w:cs="Arial"/>
          <w:sz w:val="20"/>
          <w:szCs w:val="20"/>
          <w:lang w:val="en-GB"/>
        </w:rPr>
        <w:t xml:space="preserve"> at the end of the reporting period are as follows:</w:t>
      </w:r>
    </w:p>
    <w:p w14:paraId="49745DB6" w14:textId="77777777" w:rsidR="00C2787A" w:rsidRPr="004E1D16" w:rsidRDefault="00C2787A" w:rsidP="007323D3">
      <w:pPr>
        <w:pStyle w:val="BlockText"/>
        <w:ind w:left="1276" w:right="102"/>
        <w:jc w:val="both"/>
        <w:rPr>
          <w:rFonts w:ascii="Arial" w:hAnsi="Arial" w:cs="Arial"/>
          <w:sz w:val="20"/>
          <w:szCs w:val="20"/>
          <w:lang w:val="en-GB"/>
        </w:rPr>
      </w:pPr>
    </w:p>
    <w:tbl>
      <w:tblPr>
        <w:tblW w:w="8291" w:type="dxa"/>
        <w:jc w:val="right"/>
        <w:tblLook w:val="04A0" w:firstRow="1" w:lastRow="0" w:firstColumn="1" w:lastColumn="0" w:noHBand="0" w:noVBand="1"/>
      </w:tblPr>
      <w:tblGrid>
        <w:gridCol w:w="1719"/>
        <w:gridCol w:w="1155"/>
        <w:gridCol w:w="1120"/>
        <w:gridCol w:w="1088"/>
        <w:gridCol w:w="987"/>
        <w:gridCol w:w="1134"/>
        <w:gridCol w:w="1088"/>
      </w:tblGrid>
      <w:tr w:rsidR="00061DD3" w:rsidRPr="004E1D16" w14:paraId="68C1A898" w14:textId="77777777" w:rsidTr="007323D3">
        <w:trPr>
          <w:jc w:val="right"/>
        </w:trPr>
        <w:tc>
          <w:tcPr>
            <w:tcW w:w="1799" w:type="dxa"/>
            <w:shd w:val="clear" w:color="auto" w:fill="auto"/>
            <w:vAlign w:val="bottom"/>
          </w:tcPr>
          <w:p w14:paraId="22316F3F" w14:textId="77777777" w:rsidR="00061DD3" w:rsidRPr="004E1D16" w:rsidRDefault="00061DD3" w:rsidP="00BA39C9">
            <w:pPr>
              <w:spacing w:line="276" w:lineRule="auto"/>
              <w:jc w:val="thaiDistribute"/>
              <w:rPr>
                <w:rFonts w:ascii="Arial" w:hAnsi="Arial" w:cs="Arial"/>
                <w:sz w:val="16"/>
                <w:szCs w:val="16"/>
                <w:cs/>
                <w:lang w:val="en-GB"/>
              </w:rPr>
            </w:pPr>
          </w:p>
        </w:tc>
        <w:tc>
          <w:tcPr>
            <w:tcW w:w="6492" w:type="dxa"/>
            <w:gridSpan w:val="6"/>
            <w:tcBorders>
              <w:top w:val="single" w:sz="4" w:space="0" w:color="auto"/>
              <w:bottom w:val="single" w:sz="4" w:space="0" w:color="auto"/>
            </w:tcBorders>
            <w:shd w:val="clear" w:color="auto" w:fill="auto"/>
            <w:vAlign w:val="bottom"/>
          </w:tcPr>
          <w:p w14:paraId="5D859568" w14:textId="6003A728" w:rsidR="00061DD3" w:rsidRPr="004E1D16" w:rsidRDefault="00061DD3" w:rsidP="00BA39C9">
            <w:pPr>
              <w:spacing w:line="276" w:lineRule="auto"/>
              <w:jc w:val="right"/>
              <w:rPr>
                <w:rFonts w:ascii="Arial" w:hAnsi="Arial" w:cs="Arial"/>
                <w:b/>
                <w:bCs/>
                <w:sz w:val="16"/>
                <w:szCs w:val="16"/>
                <w:cs/>
              </w:rPr>
            </w:pPr>
            <w:r w:rsidRPr="004E1D16">
              <w:rPr>
                <w:rFonts w:ascii="Arial" w:eastAsia="Cambria" w:hAnsi="Arial" w:cs="Arial"/>
                <w:b/>
                <w:bCs/>
                <w:sz w:val="16"/>
                <w:szCs w:val="16"/>
                <w:cs/>
              </w:rPr>
              <w:t>Consolidated financial statements</w:t>
            </w:r>
          </w:p>
        </w:tc>
      </w:tr>
      <w:tr w:rsidR="007323D3" w:rsidRPr="004E1D16" w14:paraId="29A93E44" w14:textId="77777777" w:rsidTr="007323D3">
        <w:trPr>
          <w:jc w:val="right"/>
        </w:trPr>
        <w:tc>
          <w:tcPr>
            <w:tcW w:w="1799" w:type="dxa"/>
            <w:shd w:val="clear" w:color="auto" w:fill="auto"/>
            <w:vAlign w:val="bottom"/>
          </w:tcPr>
          <w:p w14:paraId="686DCC0C" w14:textId="77777777" w:rsidR="00061DD3" w:rsidRPr="004E1D16" w:rsidRDefault="00061DD3" w:rsidP="00BA39C9">
            <w:pPr>
              <w:spacing w:line="276" w:lineRule="auto"/>
              <w:jc w:val="thaiDistribute"/>
              <w:rPr>
                <w:rFonts w:ascii="Arial" w:hAnsi="Arial" w:cs="Arial"/>
                <w:sz w:val="16"/>
                <w:szCs w:val="16"/>
                <w:cs/>
              </w:rPr>
            </w:pPr>
          </w:p>
        </w:tc>
        <w:tc>
          <w:tcPr>
            <w:tcW w:w="3291" w:type="dxa"/>
            <w:gridSpan w:val="3"/>
            <w:tcBorders>
              <w:top w:val="single" w:sz="4" w:space="0" w:color="auto"/>
            </w:tcBorders>
            <w:shd w:val="clear" w:color="auto" w:fill="auto"/>
            <w:vAlign w:val="bottom"/>
          </w:tcPr>
          <w:p w14:paraId="5739D9BA" w14:textId="60A24ED6" w:rsidR="00061DD3"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2020</w:t>
            </w:r>
          </w:p>
        </w:tc>
        <w:tc>
          <w:tcPr>
            <w:tcW w:w="1005" w:type="dxa"/>
            <w:tcBorders>
              <w:top w:val="single" w:sz="4" w:space="0" w:color="auto"/>
              <w:bottom w:val="single" w:sz="4" w:space="0" w:color="auto"/>
            </w:tcBorders>
            <w:shd w:val="clear" w:color="auto" w:fill="auto"/>
            <w:vAlign w:val="bottom"/>
          </w:tcPr>
          <w:p w14:paraId="61628797" w14:textId="77777777" w:rsidR="00061DD3" w:rsidRPr="004E1D16" w:rsidRDefault="00061DD3" w:rsidP="00BA39C9">
            <w:pPr>
              <w:spacing w:line="276" w:lineRule="auto"/>
              <w:jc w:val="right"/>
              <w:rPr>
                <w:rFonts w:ascii="Arial" w:hAnsi="Arial" w:cs="Arial"/>
                <w:b/>
                <w:bCs/>
                <w:sz w:val="16"/>
                <w:szCs w:val="16"/>
                <w:cs/>
              </w:rPr>
            </w:pPr>
          </w:p>
        </w:tc>
        <w:tc>
          <w:tcPr>
            <w:tcW w:w="2196" w:type="dxa"/>
            <w:gridSpan w:val="2"/>
            <w:tcBorders>
              <w:top w:val="single" w:sz="4" w:space="0" w:color="auto"/>
              <w:bottom w:val="single" w:sz="4" w:space="0" w:color="auto"/>
            </w:tcBorders>
            <w:shd w:val="clear" w:color="auto" w:fill="auto"/>
            <w:vAlign w:val="bottom"/>
          </w:tcPr>
          <w:p w14:paraId="1BF88F96" w14:textId="0FBF73C0" w:rsidR="00061DD3" w:rsidRPr="004E1D16" w:rsidRDefault="00061DD3" w:rsidP="00BA39C9">
            <w:pPr>
              <w:spacing w:line="276" w:lineRule="auto"/>
              <w:jc w:val="right"/>
              <w:rPr>
                <w:rFonts w:ascii="Arial" w:hAnsi="Arial" w:cs="Arial"/>
                <w:sz w:val="16"/>
                <w:szCs w:val="16"/>
                <w:cs/>
              </w:rPr>
            </w:pPr>
            <w:r w:rsidRPr="004E1D16">
              <w:rPr>
                <w:rFonts w:ascii="Arial" w:hAnsi="Arial" w:cs="Arial"/>
                <w:b/>
                <w:bCs/>
                <w:sz w:val="16"/>
                <w:szCs w:val="16"/>
                <w:cs/>
              </w:rPr>
              <w:t>2019</w:t>
            </w:r>
          </w:p>
        </w:tc>
      </w:tr>
      <w:tr w:rsidR="007323D3" w:rsidRPr="004E1D16" w14:paraId="0954BB59" w14:textId="77777777" w:rsidTr="007323D3">
        <w:trPr>
          <w:jc w:val="right"/>
        </w:trPr>
        <w:tc>
          <w:tcPr>
            <w:tcW w:w="1799" w:type="dxa"/>
            <w:shd w:val="clear" w:color="auto" w:fill="auto"/>
            <w:vAlign w:val="bottom"/>
          </w:tcPr>
          <w:p w14:paraId="5CC68933" w14:textId="77777777" w:rsidR="00061DD3" w:rsidRPr="004E1D16" w:rsidRDefault="00061DD3" w:rsidP="00BA39C9">
            <w:pPr>
              <w:spacing w:line="276" w:lineRule="auto"/>
              <w:jc w:val="thaiDistribute"/>
              <w:rPr>
                <w:rFonts w:ascii="Arial" w:hAnsi="Arial" w:cs="Arial"/>
                <w:sz w:val="16"/>
                <w:szCs w:val="16"/>
                <w:cs/>
              </w:rPr>
            </w:pPr>
          </w:p>
        </w:tc>
        <w:tc>
          <w:tcPr>
            <w:tcW w:w="1193" w:type="dxa"/>
            <w:tcBorders>
              <w:top w:val="single" w:sz="4" w:space="0" w:color="auto"/>
              <w:bottom w:val="single" w:sz="4" w:space="0" w:color="auto"/>
            </w:tcBorders>
            <w:shd w:val="clear" w:color="auto" w:fill="auto"/>
            <w:vAlign w:val="bottom"/>
          </w:tcPr>
          <w:p w14:paraId="478A42D7" w14:textId="7AD59149" w:rsidR="00061DD3" w:rsidRPr="004E1D16" w:rsidRDefault="00061DD3" w:rsidP="00BA39C9">
            <w:pPr>
              <w:spacing w:line="276" w:lineRule="auto"/>
              <w:jc w:val="right"/>
              <w:rPr>
                <w:rFonts w:ascii="Arial" w:hAnsi="Arial" w:cs="Arial"/>
                <w:sz w:val="16"/>
                <w:szCs w:val="16"/>
                <w:cs/>
              </w:rPr>
            </w:pPr>
            <w:r w:rsidRPr="004E1D16">
              <w:rPr>
                <w:rFonts w:ascii="Arial" w:hAnsi="Arial" w:cs="Arial"/>
                <w:b/>
                <w:bCs/>
                <w:sz w:val="16"/>
                <w:szCs w:val="16"/>
                <w:cs/>
              </w:rPr>
              <w:t>Unit: Million US Dollar</w:t>
            </w:r>
          </w:p>
        </w:tc>
        <w:tc>
          <w:tcPr>
            <w:tcW w:w="1132" w:type="dxa"/>
            <w:tcBorders>
              <w:top w:val="single" w:sz="4" w:space="0" w:color="auto"/>
              <w:bottom w:val="single" w:sz="4" w:space="0" w:color="auto"/>
            </w:tcBorders>
            <w:shd w:val="clear" w:color="auto" w:fill="auto"/>
            <w:vAlign w:val="bottom"/>
          </w:tcPr>
          <w:p w14:paraId="1E331FBA" w14:textId="6E33945A" w:rsidR="00061DD3"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Unit: Million Baht</w:t>
            </w:r>
          </w:p>
        </w:tc>
        <w:tc>
          <w:tcPr>
            <w:tcW w:w="966" w:type="dxa"/>
            <w:tcBorders>
              <w:top w:val="single" w:sz="4" w:space="0" w:color="auto"/>
              <w:bottom w:val="single" w:sz="4" w:space="0" w:color="auto"/>
            </w:tcBorders>
            <w:shd w:val="clear" w:color="auto" w:fill="auto"/>
            <w:vAlign w:val="bottom"/>
          </w:tcPr>
          <w:p w14:paraId="2A54F272" w14:textId="62AB7312" w:rsidR="00061DD3" w:rsidRPr="004E1D16" w:rsidRDefault="007323D3" w:rsidP="0074786C">
            <w:pPr>
              <w:spacing w:line="276" w:lineRule="auto"/>
              <w:jc w:val="right"/>
              <w:rPr>
                <w:rFonts w:ascii="Arial" w:hAnsi="Arial" w:cs="Cordia New"/>
                <w:b/>
                <w:bCs/>
                <w:sz w:val="16"/>
                <w:szCs w:val="16"/>
                <w:cs/>
              </w:rPr>
            </w:pPr>
            <w:r w:rsidRPr="004E1D16">
              <w:rPr>
                <w:rFonts w:ascii="Arial" w:hAnsi="Arial" w:cs="Arial"/>
                <w:b/>
                <w:bCs/>
                <w:sz w:val="16"/>
                <w:szCs w:val="16"/>
                <w:cs/>
              </w:rPr>
              <w:t xml:space="preserve">% of total </w:t>
            </w:r>
            <w:r w:rsidR="0074786C" w:rsidRPr="004E1D16">
              <w:rPr>
                <w:rFonts w:ascii="Arial" w:hAnsi="Arial" w:cs="Arial" w:hint="cs"/>
                <w:b/>
                <w:bCs/>
                <w:sz w:val="16"/>
                <w:szCs w:val="16"/>
                <w:cs/>
              </w:rPr>
              <w:t>borrowings</w:t>
            </w:r>
          </w:p>
        </w:tc>
        <w:tc>
          <w:tcPr>
            <w:tcW w:w="1005" w:type="dxa"/>
            <w:tcBorders>
              <w:top w:val="single" w:sz="4" w:space="0" w:color="auto"/>
              <w:bottom w:val="single" w:sz="4" w:space="0" w:color="auto"/>
            </w:tcBorders>
            <w:shd w:val="clear" w:color="auto" w:fill="auto"/>
            <w:vAlign w:val="bottom"/>
          </w:tcPr>
          <w:p w14:paraId="17E5CB05" w14:textId="40D0D610" w:rsidR="00061DD3"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 xml:space="preserve">Unit: Million </w:t>
            </w:r>
            <w:r w:rsidR="0074786C" w:rsidRPr="004E1D16">
              <w:rPr>
                <w:rFonts w:ascii="Arial" w:hAnsi="Arial" w:cs="Cordia New"/>
                <w:b/>
                <w:bCs/>
                <w:sz w:val="16"/>
                <w:szCs w:val="16"/>
                <w:cs/>
              </w:rPr>
              <w:br/>
            </w:r>
            <w:r w:rsidRPr="004E1D16">
              <w:rPr>
                <w:rFonts w:ascii="Arial" w:hAnsi="Arial" w:cs="Arial"/>
                <w:b/>
                <w:bCs/>
                <w:sz w:val="16"/>
                <w:szCs w:val="16"/>
                <w:cs/>
              </w:rPr>
              <w:t>US Dollar</w:t>
            </w:r>
          </w:p>
        </w:tc>
        <w:tc>
          <w:tcPr>
            <w:tcW w:w="1159" w:type="dxa"/>
            <w:tcBorders>
              <w:top w:val="single" w:sz="4" w:space="0" w:color="auto"/>
              <w:bottom w:val="single" w:sz="4" w:space="0" w:color="auto"/>
            </w:tcBorders>
            <w:shd w:val="clear" w:color="auto" w:fill="auto"/>
            <w:vAlign w:val="bottom"/>
          </w:tcPr>
          <w:p w14:paraId="65AA3CDB" w14:textId="6978039C" w:rsidR="00061DD3"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Unit: Million Baht</w:t>
            </w:r>
          </w:p>
        </w:tc>
        <w:tc>
          <w:tcPr>
            <w:tcW w:w="1037" w:type="dxa"/>
            <w:tcBorders>
              <w:top w:val="single" w:sz="4" w:space="0" w:color="auto"/>
              <w:bottom w:val="single" w:sz="4" w:space="0" w:color="auto"/>
            </w:tcBorders>
            <w:shd w:val="clear" w:color="auto" w:fill="auto"/>
            <w:vAlign w:val="bottom"/>
          </w:tcPr>
          <w:p w14:paraId="4EED86AF" w14:textId="7CBAA83A" w:rsidR="00061DD3" w:rsidRPr="004E1D16" w:rsidRDefault="00061DD3" w:rsidP="00BA39C9">
            <w:pPr>
              <w:spacing w:line="276" w:lineRule="auto"/>
              <w:jc w:val="right"/>
              <w:rPr>
                <w:rFonts w:ascii="Arial" w:hAnsi="Arial" w:cs="Arial"/>
                <w:sz w:val="16"/>
                <w:szCs w:val="16"/>
                <w:cs/>
              </w:rPr>
            </w:pPr>
            <w:r w:rsidRPr="004E1D16">
              <w:rPr>
                <w:rFonts w:ascii="Arial" w:hAnsi="Arial" w:cs="Arial"/>
                <w:b/>
                <w:bCs/>
                <w:sz w:val="16"/>
                <w:szCs w:val="16"/>
                <w:cs/>
              </w:rPr>
              <w:t xml:space="preserve">% of total </w:t>
            </w:r>
            <w:r w:rsidR="0074786C" w:rsidRPr="004E1D16">
              <w:rPr>
                <w:rFonts w:ascii="Arial" w:hAnsi="Arial" w:cs="Arial" w:hint="cs"/>
                <w:b/>
                <w:bCs/>
                <w:sz w:val="16"/>
                <w:szCs w:val="16"/>
                <w:cs/>
              </w:rPr>
              <w:t>borrowings</w:t>
            </w:r>
          </w:p>
        </w:tc>
      </w:tr>
      <w:tr w:rsidR="007323D3" w:rsidRPr="004E1D16" w14:paraId="2DFF228A" w14:textId="77777777" w:rsidTr="007323D3">
        <w:trPr>
          <w:jc w:val="right"/>
        </w:trPr>
        <w:tc>
          <w:tcPr>
            <w:tcW w:w="1799" w:type="dxa"/>
            <w:shd w:val="clear" w:color="auto" w:fill="auto"/>
            <w:vAlign w:val="bottom"/>
          </w:tcPr>
          <w:p w14:paraId="12A3FBA8" w14:textId="4AD710D1" w:rsidR="00061DD3" w:rsidRPr="004E1D16" w:rsidRDefault="006644E9" w:rsidP="00BA39C9">
            <w:pPr>
              <w:spacing w:line="276" w:lineRule="auto"/>
              <w:ind w:left="67" w:hanging="67"/>
              <w:rPr>
                <w:rFonts w:ascii="Arial" w:hAnsi="Arial" w:cs="Arial"/>
                <w:spacing w:val="-10"/>
                <w:sz w:val="16"/>
                <w:szCs w:val="16"/>
                <w:cs/>
                <w:lang w:val="en-US"/>
              </w:rPr>
            </w:pPr>
            <w:r w:rsidRPr="004E1D16">
              <w:rPr>
                <w:rFonts w:ascii="Arial" w:hAnsi="Arial" w:cs="Arial"/>
                <w:sz w:val="16"/>
                <w:szCs w:val="16"/>
                <w:cs/>
              </w:rPr>
              <w:t>Variable rate borrowings</w:t>
            </w:r>
          </w:p>
        </w:tc>
        <w:tc>
          <w:tcPr>
            <w:tcW w:w="1193" w:type="dxa"/>
            <w:tcBorders>
              <w:top w:val="single" w:sz="4" w:space="0" w:color="auto"/>
            </w:tcBorders>
            <w:shd w:val="clear" w:color="auto" w:fill="F2F2F2"/>
            <w:vAlign w:val="bottom"/>
          </w:tcPr>
          <w:p w14:paraId="37FA29F5" w14:textId="77777777" w:rsidR="00061DD3" w:rsidRPr="004E1D16" w:rsidRDefault="00061DD3" w:rsidP="00BA39C9">
            <w:pPr>
              <w:spacing w:line="276" w:lineRule="auto"/>
              <w:jc w:val="right"/>
              <w:rPr>
                <w:rFonts w:ascii="Arial" w:hAnsi="Arial" w:cs="Arial"/>
                <w:sz w:val="16"/>
                <w:szCs w:val="16"/>
                <w:lang w:val="en-US"/>
              </w:rPr>
            </w:pPr>
            <w:r w:rsidRPr="004E1D16">
              <w:rPr>
                <w:rFonts w:ascii="Arial" w:hAnsi="Arial" w:cs="Arial"/>
                <w:sz w:val="16"/>
                <w:szCs w:val="16"/>
                <w:lang w:val="en-US"/>
              </w:rPr>
              <w:t>594.66</w:t>
            </w:r>
          </w:p>
        </w:tc>
        <w:tc>
          <w:tcPr>
            <w:tcW w:w="1132" w:type="dxa"/>
            <w:tcBorders>
              <w:top w:val="single" w:sz="4" w:space="0" w:color="auto"/>
            </w:tcBorders>
            <w:shd w:val="clear" w:color="auto" w:fill="F2F2F2"/>
            <w:vAlign w:val="bottom"/>
          </w:tcPr>
          <w:p w14:paraId="13287240"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17,861.83</w:t>
            </w:r>
          </w:p>
        </w:tc>
        <w:tc>
          <w:tcPr>
            <w:tcW w:w="966" w:type="dxa"/>
            <w:tcBorders>
              <w:top w:val="single" w:sz="4" w:space="0" w:color="auto"/>
            </w:tcBorders>
            <w:shd w:val="clear" w:color="auto" w:fill="F2F2F2"/>
            <w:vAlign w:val="bottom"/>
          </w:tcPr>
          <w:p w14:paraId="11B3B75A"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17.36</w:t>
            </w:r>
          </w:p>
        </w:tc>
        <w:tc>
          <w:tcPr>
            <w:tcW w:w="1005" w:type="dxa"/>
            <w:tcBorders>
              <w:top w:val="single" w:sz="4" w:space="0" w:color="auto"/>
            </w:tcBorders>
            <w:shd w:val="clear" w:color="auto" w:fill="auto"/>
            <w:vAlign w:val="bottom"/>
          </w:tcPr>
          <w:p w14:paraId="368DB0B7" w14:textId="319EAC7A" w:rsidR="00061DD3" w:rsidRPr="004E1D16" w:rsidRDefault="00F14D48" w:rsidP="00BA39C9">
            <w:pPr>
              <w:spacing w:line="276" w:lineRule="auto"/>
              <w:jc w:val="right"/>
              <w:rPr>
                <w:rFonts w:ascii="Arial" w:hAnsi="Arial" w:cs="Arial"/>
                <w:sz w:val="16"/>
                <w:szCs w:val="16"/>
                <w:lang w:val="en-US"/>
              </w:rPr>
            </w:pPr>
            <w:r w:rsidRPr="004E1D16">
              <w:rPr>
                <w:rFonts w:ascii="Arial" w:hAnsi="Arial" w:cs="Arial"/>
                <w:sz w:val="16"/>
                <w:szCs w:val="16"/>
                <w:lang w:val="en-US"/>
              </w:rPr>
              <w:t>593.26</w:t>
            </w:r>
          </w:p>
        </w:tc>
        <w:tc>
          <w:tcPr>
            <w:tcW w:w="1159" w:type="dxa"/>
            <w:tcBorders>
              <w:top w:val="single" w:sz="4" w:space="0" w:color="auto"/>
            </w:tcBorders>
            <w:shd w:val="clear" w:color="auto" w:fill="auto"/>
            <w:vAlign w:val="bottom"/>
          </w:tcPr>
          <w:p w14:paraId="74C13F15"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17,889.20</w:t>
            </w:r>
          </w:p>
        </w:tc>
        <w:tc>
          <w:tcPr>
            <w:tcW w:w="1037" w:type="dxa"/>
            <w:tcBorders>
              <w:top w:val="single" w:sz="4" w:space="0" w:color="auto"/>
            </w:tcBorders>
            <w:shd w:val="clear" w:color="auto" w:fill="auto"/>
            <w:vAlign w:val="bottom"/>
          </w:tcPr>
          <w:p w14:paraId="349E0A55"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17.99</w:t>
            </w:r>
          </w:p>
        </w:tc>
      </w:tr>
      <w:tr w:rsidR="007323D3" w:rsidRPr="004E1D16" w14:paraId="07F9DBDC" w14:textId="77777777" w:rsidTr="007323D3">
        <w:trPr>
          <w:jc w:val="right"/>
        </w:trPr>
        <w:tc>
          <w:tcPr>
            <w:tcW w:w="1799" w:type="dxa"/>
            <w:shd w:val="clear" w:color="auto" w:fill="auto"/>
            <w:vAlign w:val="bottom"/>
          </w:tcPr>
          <w:p w14:paraId="2FDCE2CC" w14:textId="281BC9A1" w:rsidR="00061DD3" w:rsidRPr="004E1D16" w:rsidRDefault="006644E9" w:rsidP="0074786C">
            <w:pPr>
              <w:spacing w:line="276" w:lineRule="auto"/>
              <w:rPr>
                <w:rFonts w:ascii="Arial" w:hAnsi="Arial" w:cs="Cordia New"/>
                <w:spacing w:val="-4"/>
                <w:sz w:val="16"/>
                <w:szCs w:val="16"/>
                <w:cs/>
              </w:rPr>
            </w:pPr>
            <w:r w:rsidRPr="004E1D16">
              <w:rPr>
                <w:rFonts w:ascii="Arial" w:hAnsi="Arial" w:cs="Arial"/>
                <w:spacing w:val="-4"/>
                <w:sz w:val="16"/>
                <w:szCs w:val="16"/>
                <w:cs/>
              </w:rPr>
              <w:t>Fixed rate borrowings</w:t>
            </w:r>
          </w:p>
        </w:tc>
        <w:tc>
          <w:tcPr>
            <w:tcW w:w="1193" w:type="dxa"/>
            <w:shd w:val="clear" w:color="auto" w:fill="F2F2F2"/>
            <w:vAlign w:val="bottom"/>
          </w:tcPr>
          <w:p w14:paraId="47F57DB5" w14:textId="77777777" w:rsidR="00061DD3" w:rsidRPr="004E1D16" w:rsidRDefault="00061DD3" w:rsidP="00BA39C9">
            <w:pPr>
              <w:spacing w:line="276" w:lineRule="auto"/>
              <w:jc w:val="right"/>
              <w:rPr>
                <w:rFonts w:ascii="Arial" w:hAnsi="Arial" w:cs="Arial"/>
                <w:sz w:val="16"/>
                <w:szCs w:val="16"/>
                <w:lang w:val="en-US"/>
              </w:rPr>
            </w:pPr>
            <w:r w:rsidRPr="004E1D16">
              <w:rPr>
                <w:rFonts w:ascii="Arial" w:hAnsi="Arial" w:cs="Arial"/>
                <w:sz w:val="16"/>
                <w:szCs w:val="16"/>
                <w:lang w:val="en-US"/>
              </w:rPr>
              <w:t>2,830.37</w:t>
            </w:r>
          </w:p>
        </w:tc>
        <w:tc>
          <w:tcPr>
            <w:tcW w:w="1132" w:type="dxa"/>
            <w:shd w:val="clear" w:color="auto" w:fill="F2F2F2"/>
            <w:vAlign w:val="bottom"/>
          </w:tcPr>
          <w:p w14:paraId="2FE45B2D"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85,016.15</w:t>
            </w:r>
          </w:p>
        </w:tc>
        <w:tc>
          <w:tcPr>
            <w:tcW w:w="966" w:type="dxa"/>
            <w:shd w:val="clear" w:color="auto" w:fill="F2F2F2"/>
            <w:vAlign w:val="bottom"/>
          </w:tcPr>
          <w:p w14:paraId="668A9FB1" w14:textId="77777777" w:rsidR="00061DD3" w:rsidRPr="004E1D16" w:rsidRDefault="00061DD3" w:rsidP="00BA39C9">
            <w:pPr>
              <w:spacing w:line="276" w:lineRule="auto"/>
              <w:jc w:val="right"/>
              <w:rPr>
                <w:rFonts w:ascii="Arial" w:hAnsi="Arial" w:cs="Arial"/>
                <w:sz w:val="16"/>
                <w:szCs w:val="16"/>
                <w:lang w:val="en-US"/>
              </w:rPr>
            </w:pPr>
            <w:r w:rsidRPr="004E1D16">
              <w:rPr>
                <w:rFonts w:ascii="Arial" w:hAnsi="Arial" w:cs="Arial"/>
                <w:sz w:val="16"/>
                <w:szCs w:val="16"/>
                <w:lang w:val="en-US"/>
              </w:rPr>
              <w:t>82.64</w:t>
            </w:r>
          </w:p>
        </w:tc>
        <w:tc>
          <w:tcPr>
            <w:tcW w:w="1005" w:type="dxa"/>
            <w:shd w:val="clear" w:color="auto" w:fill="auto"/>
            <w:vAlign w:val="bottom"/>
          </w:tcPr>
          <w:p w14:paraId="6F1D3B0A" w14:textId="1ABF65C6" w:rsidR="00061DD3" w:rsidRPr="004E1D16" w:rsidRDefault="00F14D48" w:rsidP="00BA39C9">
            <w:pPr>
              <w:spacing w:line="276" w:lineRule="auto"/>
              <w:jc w:val="right"/>
              <w:rPr>
                <w:rFonts w:ascii="Arial" w:hAnsi="Arial" w:cs="Arial"/>
                <w:sz w:val="16"/>
                <w:szCs w:val="16"/>
                <w:lang w:val="en-US"/>
              </w:rPr>
            </w:pPr>
            <w:r w:rsidRPr="004E1D16">
              <w:rPr>
                <w:rFonts w:ascii="Arial" w:hAnsi="Arial" w:cs="Arial"/>
                <w:sz w:val="16"/>
                <w:szCs w:val="16"/>
                <w:lang w:val="en-US"/>
              </w:rPr>
              <w:t>2,704.75</w:t>
            </w:r>
          </w:p>
        </w:tc>
        <w:tc>
          <w:tcPr>
            <w:tcW w:w="1159" w:type="dxa"/>
            <w:shd w:val="clear" w:color="auto" w:fill="auto"/>
            <w:vAlign w:val="bottom"/>
          </w:tcPr>
          <w:p w14:paraId="4F6EE47F"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81,558.91</w:t>
            </w:r>
          </w:p>
        </w:tc>
        <w:tc>
          <w:tcPr>
            <w:tcW w:w="1037" w:type="dxa"/>
            <w:shd w:val="clear" w:color="auto" w:fill="auto"/>
            <w:vAlign w:val="bottom"/>
          </w:tcPr>
          <w:p w14:paraId="6C40AB55"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82.01</w:t>
            </w:r>
          </w:p>
        </w:tc>
      </w:tr>
      <w:tr w:rsidR="007323D3" w:rsidRPr="004E1D16" w14:paraId="0916343E" w14:textId="77777777" w:rsidTr="007323D3">
        <w:trPr>
          <w:jc w:val="right"/>
        </w:trPr>
        <w:tc>
          <w:tcPr>
            <w:tcW w:w="1799" w:type="dxa"/>
            <w:shd w:val="clear" w:color="auto" w:fill="auto"/>
            <w:vAlign w:val="bottom"/>
          </w:tcPr>
          <w:p w14:paraId="177443B1" w14:textId="77777777" w:rsidR="00061DD3" w:rsidRPr="004E1D16" w:rsidRDefault="00061DD3" w:rsidP="00BA39C9">
            <w:pPr>
              <w:spacing w:line="276" w:lineRule="auto"/>
              <w:ind w:firstLine="177"/>
              <w:jc w:val="thaiDistribute"/>
              <w:rPr>
                <w:rFonts w:ascii="Arial" w:hAnsi="Arial" w:cs="Arial"/>
                <w:sz w:val="16"/>
                <w:szCs w:val="16"/>
                <w:cs/>
              </w:rPr>
            </w:pPr>
          </w:p>
        </w:tc>
        <w:tc>
          <w:tcPr>
            <w:tcW w:w="1193" w:type="dxa"/>
            <w:tcBorders>
              <w:top w:val="single" w:sz="4" w:space="0" w:color="auto"/>
              <w:bottom w:val="single" w:sz="4" w:space="0" w:color="auto"/>
            </w:tcBorders>
            <w:shd w:val="clear" w:color="auto" w:fill="F2F2F2"/>
            <w:vAlign w:val="bottom"/>
          </w:tcPr>
          <w:p w14:paraId="62559CB0" w14:textId="77777777" w:rsidR="00061DD3" w:rsidRPr="004E1D16" w:rsidRDefault="00061DD3" w:rsidP="00BA39C9">
            <w:pPr>
              <w:spacing w:line="276" w:lineRule="auto"/>
              <w:jc w:val="right"/>
              <w:rPr>
                <w:rFonts w:ascii="Arial" w:hAnsi="Arial" w:cs="Arial"/>
                <w:sz w:val="16"/>
                <w:szCs w:val="16"/>
                <w:lang w:val="en-US"/>
              </w:rPr>
            </w:pPr>
            <w:r w:rsidRPr="004E1D16">
              <w:rPr>
                <w:rFonts w:ascii="Arial" w:hAnsi="Arial" w:cs="Arial"/>
                <w:sz w:val="16"/>
                <w:szCs w:val="16"/>
                <w:lang w:val="en-US"/>
              </w:rPr>
              <w:t>3,425.03</w:t>
            </w:r>
          </w:p>
        </w:tc>
        <w:tc>
          <w:tcPr>
            <w:tcW w:w="1132" w:type="dxa"/>
            <w:tcBorders>
              <w:top w:val="single" w:sz="4" w:space="0" w:color="auto"/>
              <w:bottom w:val="single" w:sz="4" w:space="0" w:color="auto"/>
            </w:tcBorders>
            <w:shd w:val="clear" w:color="auto" w:fill="F2F2F2"/>
            <w:vAlign w:val="bottom"/>
          </w:tcPr>
          <w:p w14:paraId="0968FF68"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102,877.98</w:t>
            </w:r>
          </w:p>
        </w:tc>
        <w:tc>
          <w:tcPr>
            <w:tcW w:w="966" w:type="dxa"/>
            <w:tcBorders>
              <w:top w:val="single" w:sz="4" w:space="0" w:color="auto"/>
              <w:bottom w:val="single" w:sz="4" w:space="0" w:color="auto"/>
            </w:tcBorders>
            <w:shd w:val="clear" w:color="auto" w:fill="F2F2F2"/>
            <w:vAlign w:val="bottom"/>
          </w:tcPr>
          <w:p w14:paraId="1C1AE8BD"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100.00</w:t>
            </w:r>
          </w:p>
        </w:tc>
        <w:tc>
          <w:tcPr>
            <w:tcW w:w="1005" w:type="dxa"/>
            <w:tcBorders>
              <w:top w:val="single" w:sz="4" w:space="0" w:color="auto"/>
              <w:bottom w:val="single" w:sz="4" w:space="0" w:color="auto"/>
            </w:tcBorders>
            <w:shd w:val="clear" w:color="auto" w:fill="auto"/>
            <w:vAlign w:val="bottom"/>
          </w:tcPr>
          <w:p w14:paraId="4F5F57BA" w14:textId="77777777" w:rsidR="00061DD3" w:rsidRPr="004E1D16" w:rsidRDefault="00061DD3" w:rsidP="00BA39C9">
            <w:pPr>
              <w:spacing w:line="276" w:lineRule="auto"/>
              <w:jc w:val="right"/>
              <w:rPr>
                <w:rFonts w:ascii="Arial" w:hAnsi="Arial" w:cs="Arial"/>
                <w:sz w:val="16"/>
                <w:szCs w:val="16"/>
                <w:lang w:val="en-US"/>
              </w:rPr>
            </w:pPr>
            <w:r w:rsidRPr="004E1D16">
              <w:rPr>
                <w:rFonts w:ascii="Arial" w:hAnsi="Arial" w:cs="Arial"/>
                <w:sz w:val="16"/>
                <w:szCs w:val="16"/>
                <w:lang w:val="en-US"/>
              </w:rPr>
              <w:t>3,298.01</w:t>
            </w:r>
          </w:p>
        </w:tc>
        <w:tc>
          <w:tcPr>
            <w:tcW w:w="1159" w:type="dxa"/>
            <w:tcBorders>
              <w:top w:val="single" w:sz="4" w:space="0" w:color="auto"/>
              <w:bottom w:val="single" w:sz="4" w:space="0" w:color="auto"/>
            </w:tcBorders>
            <w:shd w:val="clear" w:color="auto" w:fill="auto"/>
            <w:vAlign w:val="bottom"/>
          </w:tcPr>
          <w:p w14:paraId="17B555D6"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99,448.11</w:t>
            </w:r>
          </w:p>
        </w:tc>
        <w:tc>
          <w:tcPr>
            <w:tcW w:w="1037" w:type="dxa"/>
            <w:tcBorders>
              <w:top w:val="single" w:sz="4" w:space="0" w:color="auto"/>
              <w:bottom w:val="single" w:sz="4" w:space="0" w:color="auto"/>
            </w:tcBorders>
            <w:shd w:val="clear" w:color="auto" w:fill="auto"/>
            <w:vAlign w:val="bottom"/>
          </w:tcPr>
          <w:p w14:paraId="22AAAF5C"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100.00</w:t>
            </w:r>
          </w:p>
        </w:tc>
      </w:tr>
    </w:tbl>
    <w:p w14:paraId="33DEDD81" w14:textId="77777777" w:rsidR="00061DD3" w:rsidRPr="004E1D16" w:rsidRDefault="00061DD3" w:rsidP="00061DD3">
      <w:pPr>
        <w:pStyle w:val="BlockText"/>
        <w:ind w:left="426" w:right="-39"/>
        <w:jc w:val="thaiDistribute"/>
        <w:rPr>
          <w:rFonts w:ascii="Arial" w:hAnsi="Arial" w:cs="Arial"/>
          <w:sz w:val="20"/>
          <w:szCs w:val="20"/>
          <w:lang w:val="en-GB"/>
        </w:rPr>
      </w:pPr>
    </w:p>
    <w:tbl>
      <w:tblPr>
        <w:tblW w:w="8291" w:type="dxa"/>
        <w:jc w:val="right"/>
        <w:tblLook w:val="04A0" w:firstRow="1" w:lastRow="0" w:firstColumn="1" w:lastColumn="0" w:noHBand="0" w:noVBand="1"/>
      </w:tblPr>
      <w:tblGrid>
        <w:gridCol w:w="1773"/>
        <w:gridCol w:w="1125"/>
        <w:gridCol w:w="1121"/>
        <w:gridCol w:w="1088"/>
        <w:gridCol w:w="956"/>
        <w:gridCol w:w="1140"/>
        <w:gridCol w:w="1088"/>
      </w:tblGrid>
      <w:tr w:rsidR="00061DD3" w:rsidRPr="004E1D16" w14:paraId="34B380B2" w14:textId="77777777" w:rsidTr="00F14D48">
        <w:trPr>
          <w:jc w:val="right"/>
        </w:trPr>
        <w:tc>
          <w:tcPr>
            <w:tcW w:w="1825" w:type="dxa"/>
            <w:shd w:val="clear" w:color="auto" w:fill="auto"/>
            <w:vAlign w:val="bottom"/>
          </w:tcPr>
          <w:p w14:paraId="07E4736F" w14:textId="77777777" w:rsidR="00061DD3" w:rsidRPr="004E1D16" w:rsidRDefault="00061DD3" w:rsidP="00BA39C9">
            <w:pPr>
              <w:spacing w:line="276" w:lineRule="auto"/>
              <w:jc w:val="thaiDistribute"/>
              <w:rPr>
                <w:rFonts w:ascii="Arial" w:hAnsi="Arial" w:cs="Arial"/>
                <w:sz w:val="16"/>
                <w:szCs w:val="16"/>
                <w:cs/>
              </w:rPr>
            </w:pPr>
          </w:p>
        </w:tc>
        <w:tc>
          <w:tcPr>
            <w:tcW w:w="6466" w:type="dxa"/>
            <w:gridSpan w:val="6"/>
            <w:tcBorders>
              <w:top w:val="single" w:sz="4" w:space="0" w:color="auto"/>
            </w:tcBorders>
            <w:vAlign w:val="bottom"/>
          </w:tcPr>
          <w:p w14:paraId="5886568F" w14:textId="0FB35ED7" w:rsidR="00061DD3" w:rsidRPr="004E1D16" w:rsidRDefault="007323D3" w:rsidP="00BA39C9">
            <w:pPr>
              <w:spacing w:line="276" w:lineRule="auto"/>
              <w:jc w:val="right"/>
              <w:rPr>
                <w:rFonts w:ascii="Arial" w:eastAsia="Cambria" w:hAnsi="Arial" w:cs="Arial"/>
                <w:b/>
                <w:bCs/>
                <w:sz w:val="16"/>
                <w:szCs w:val="16"/>
                <w:cs/>
              </w:rPr>
            </w:pPr>
            <w:r w:rsidRPr="004E1D16">
              <w:rPr>
                <w:rFonts w:ascii="Arial" w:eastAsia="Cambria" w:hAnsi="Arial" w:cs="Arial" w:hint="cs"/>
                <w:b/>
                <w:bCs/>
                <w:sz w:val="16"/>
                <w:szCs w:val="16"/>
                <w:cs/>
              </w:rPr>
              <w:t>S</w:t>
            </w:r>
            <w:r w:rsidR="00F44DDB" w:rsidRPr="004E1D16">
              <w:rPr>
                <w:rFonts w:ascii="Arial" w:eastAsia="Cambria" w:hAnsi="Arial" w:cs="Arial"/>
                <w:b/>
                <w:bCs/>
                <w:sz w:val="16"/>
                <w:szCs w:val="16"/>
                <w:cs/>
              </w:rPr>
              <w:t>eparate</w:t>
            </w:r>
            <w:r w:rsidR="00061DD3" w:rsidRPr="004E1D16">
              <w:rPr>
                <w:rFonts w:ascii="Arial" w:eastAsia="Cambria" w:hAnsi="Arial" w:cs="Arial"/>
                <w:b/>
                <w:bCs/>
                <w:sz w:val="16"/>
                <w:szCs w:val="16"/>
                <w:cs/>
              </w:rPr>
              <w:t xml:space="preserve"> financial statements</w:t>
            </w:r>
          </w:p>
        </w:tc>
      </w:tr>
      <w:tr w:rsidR="00061DD3" w:rsidRPr="004E1D16" w14:paraId="7BF16372" w14:textId="77777777" w:rsidTr="00F14D48">
        <w:trPr>
          <w:jc w:val="right"/>
        </w:trPr>
        <w:tc>
          <w:tcPr>
            <w:tcW w:w="1825" w:type="dxa"/>
            <w:shd w:val="clear" w:color="auto" w:fill="auto"/>
            <w:vAlign w:val="bottom"/>
          </w:tcPr>
          <w:p w14:paraId="655CF0D9" w14:textId="77777777" w:rsidR="00061DD3" w:rsidRPr="004E1D16" w:rsidRDefault="00061DD3" w:rsidP="00BA39C9">
            <w:pPr>
              <w:spacing w:line="276" w:lineRule="auto"/>
              <w:jc w:val="thaiDistribute"/>
              <w:rPr>
                <w:rFonts w:ascii="Arial" w:hAnsi="Arial" w:cs="Arial"/>
                <w:sz w:val="16"/>
                <w:szCs w:val="16"/>
                <w:cs/>
              </w:rPr>
            </w:pPr>
          </w:p>
        </w:tc>
        <w:tc>
          <w:tcPr>
            <w:tcW w:w="3278" w:type="dxa"/>
            <w:gridSpan w:val="3"/>
            <w:tcBorders>
              <w:top w:val="single" w:sz="4" w:space="0" w:color="auto"/>
            </w:tcBorders>
            <w:vAlign w:val="bottom"/>
          </w:tcPr>
          <w:p w14:paraId="399099E9" w14:textId="62CACB1F" w:rsidR="00061DD3"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2020</w:t>
            </w:r>
          </w:p>
        </w:tc>
        <w:tc>
          <w:tcPr>
            <w:tcW w:w="972" w:type="dxa"/>
            <w:tcBorders>
              <w:top w:val="single" w:sz="4" w:space="0" w:color="auto"/>
              <w:bottom w:val="single" w:sz="4" w:space="0" w:color="auto"/>
            </w:tcBorders>
            <w:vAlign w:val="bottom"/>
          </w:tcPr>
          <w:p w14:paraId="7B6D5AC1" w14:textId="77777777" w:rsidR="00061DD3" w:rsidRPr="004E1D16" w:rsidRDefault="00061DD3" w:rsidP="00BA39C9">
            <w:pPr>
              <w:spacing w:line="276" w:lineRule="auto"/>
              <w:jc w:val="right"/>
              <w:rPr>
                <w:rFonts w:ascii="Arial" w:hAnsi="Arial" w:cs="Arial"/>
                <w:b/>
                <w:bCs/>
                <w:sz w:val="16"/>
                <w:szCs w:val="16"/>
                <w:cs/>
              </w:rPr>
            </w:pPr>
          </w:p>
        </w:tc>
        <w:tc>
          <w:tcPr>
            <w:tcW w:w="2216" w:type="dxa"/>
            <w:gridSpan w:val="2"/>
            <w:tcBorders>
              <w:top w:val="single" w:sz="4" w:space="0" w:color="auto"/>
              <w:bottom w:val="single" w:sz="4" w:space="0" w:color="auto"/>
            </w:tcBorders>
            <w:shd w:val="clear" w:color="auto" w:fill="auto"/>
            <w:vAlign w:val="bottom"/>
          </w:tcPr>
          <w:p w14:paraId="2D3F9986" w14:textId="4A74B98D" w:rsidR="00061DD3" w:rsidRPr="004E1D16" w:rsidRDefault="00061DD3" w:rsidP="00BA39C9">
            <w:pPr>
              <w:spacing w:line="276" w:lineRule="auto"/>
              <w:jc w:val="right"/>
              <w:rPr>
                <w:rFonts w:ascii="Arial" w:hAnsi="Arial" w:cs="Arial"/>
                <w:sz w:val="16"/>
                <w:szCs w:val="16"/>
                <w:cs/>
              </w:rPr>
            </w:pPr>
            <w:r w:rsidRPr="004E1D16">
              <w:rPr>
                <w:rFonts w:ascii="Arial" w:hAnsi="Arial" w:cs="Arial"/>
                <w:b/>
                <w:bCs/>
                <w:sz w:val="16"/>
                <w:szCs w:val="16"/>
                <w:cs/>
              </w:rPr>
              <w:t>2019</w:t>
            </w:r>
          </w:p>
        </w:tc>
      </w:tr>
      <w:tr w:rsidR="00061DD3" w:rsidRPr="004E1D16" w14:paraId="6DA9AEB4" w14:textId="77777777" w:rsidTr="00F14D48">
        <w:trPr>
          <w:jc w:val="right"/>
        </w:trPr>
        <w:tc>
          <w:tcPr>
            <w:tcW w:w="1825" w:type="dxa"/>
            <w:shd w:val="clear" w:color="auto" w:fill="auto"/>
            <w:vAlign w:val="bottom"/>
          </w:tcPr>
          <w:p w14:paraId="76810E56" w14:textId="77777777" w:rsidR="00061DD3" w:rsidRPr="004E1D16" w:rsidRDefault="00061DD3" w:rsidP="00BA39C9">
            <w:pPr>
              <w:spacing w:line="276" w:lineRule="auto"/>
              <w:jc w:val="thaiDistribute"/>
              <w:rPr>
                <w:rFonts w:ascii="Arial" w:hAnsi="Arial" w:cs="Cordia New"/>
                <w:sz w:val="16"/>
                <w:szCs w:val="16"/>
                <w:cs/>
              </w:rPr>
            </w:pPr>
          </w:p>
        </w:tc>
        <w:tc>
          <w:tcPr>
            <w:tcW w:w="1152" w:type="dxa"/>
            <w:tcBorders>
              <w:top w:val="single" w:sz="4" w:space="0" w:color="auto"/>
              <w:bottom w:val="single" w:sz="4" w:space="0" w:color="auto"/>
            </w:tcBorders>
            <w:shd w:val="clear" w:color="auto" w:fill="auto"/>
            <w:vAlign w:val="bottom"/>
          </w:tcPr>
          <w:p w14:paraId="3D022C49" w14:textId="3C2F6285" w:rsidR="00F14D48"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Unit:</w:t>
            </w:r>
            <w:r w:rsidR="00F14D48" w:rsidRPr="004E1D16">
              <w:rPr>
                <w:rFonts w:ascii="Arial" w:hAnsi="Arial" w:cs="Cordia New" w:hint="cs"/>
                <w:b/>
                <w:bCs/>
                <w:sz w:val="16"/>
                <w:szCs w:val="16"/>
                <w:cs/>
              </w:rPr>
              <w:t xml:space="preserve"> </w:t>
            </w:r>
            <w:r w:rsidRPr="004E1D16">
              <w:rPr>
                <w:rFonts w:ascii="Arial" w:hAnsi="Arial" w:cs="Arial"/>
                <w:b/>
                <w:bCs/>
                <w:sz w:val="16"/>
                <w:szCs w:val="16"/>
                <w:cs/>
              </w:rPr>
              <w:t>Million</w:t>
            </w:r>
          </w:p>
          <w:p w14:paraId="500FF83F" w14:textId="02F99CD4" w:rsidR="00061DD3" w:rsidRPr="004E1D16" w:rsidRDefault="00061DD3" w:rsidP="00BA39C9">
            <w:pPr>
              <w:spacing w:line="276" w:lineRule="auto"/>
              <w:jc w:val="right"/>
              <w:rPr>
                <w:rFonts w:ascii="Arial" w:hAnsi="Arial" w:cs="Arial"/>
                <w:sz w:val="16"/>
                <w:szCs w:val="16"/>
                <w:cs/>
              </w:rPr>
            </w:pPr>
            <w:r w:rsidRPr="004E1D16">
              <w:rPr>
                <w:rFonts w:ascii="Arial" w:hAnsi="Arial" w:cs="Arial"/>
                <w:b/>
                <w:bCs/>
                <w:sz w:val="16"/>
                <w:szCs w:val="16"/>
                <w:cs/>
              </w:rPr>
              <w:t>US Dollar</w:t>
            </w:r>
          </w:p>
        </w:tc>
        <w:tc>
          <w:tcPr>
            <w:tcW w:w="1134" w:type="dxa"/>
            <w:tcBorders>
              <w:top w:val="single" w:sz="4" w:space="0" w:color="auto"/>
              <w:bottom w:val="single" w:sz="4" w:space="0" w:color="auto"/>
            </w:tcBorders>
            <w:vAlign w:val="bottom"/>
          </w:tcPr>
          <w:p w14:paraId="0FB35E3C" w14:textId="00E362E9" w:rsidR="00061DD3"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Unit: Million</w:t>
            </w:r>
            <w:r w:rsidR="00F14D48" w:rsidRPr="004E1D16">
              <w:rPr>
                <w:rFonts w:ascii="Arial" w:hAnsi="Arial" w:cs="Cordia New" w:hint="cs"/>
                <w:b/>
                <w:bCs/>
                <w:sz w:val="16"/>
                <w:szCs w:val="16"/>
                <w:cs/>
              </w:rPr>
              <w:t xml:space="preserve"> </w:t>
            </w:r>
            <w:r w:rsidRPr="004E1D16">
              <w:rPr>
                <w:rFonts w:ascii="Arial" w:hAnsi="Arial" w:cs="Arial"/>
                <w:b/>
                <w:bCs/>
                <w:sz w:val="16"/>
                <w:szCs w:val="16"/>
                <w:cs/>
              </w:rPr>
              <w:t>Baht</w:t>
            </w:r>
          </w:p>
        </w:tc>
        <w:tc>
          <w:tcPr>
            <w:tcW w:w="992" w:type="dxa"/>
            <w:tcBorders>
              <w:top w:val="single" w:sz="4" w:space="0" w:color="auto"/>
              <w:bottom w:val="single" w:sz="4" w:space="0" w:color="auto"/>
            </w:tcBorders>
            <w:shd w:val="clear" w:color="auto" w:fill="auto"/>
            <w:vAlign w:val="bottom"/>
          </w:tcPr>
          <w:p w14:paraId="6F32D300" w14:textId="56EEC006" w:rsidR="00061DD3" w:rsidRPr="004E1D16" w:rsidRDefault="007323D3" w:rsidP="00BA39C9">
            <w:pPr>
              <w:spacing w:line="276" w:lineRule="auto"/>
              <w:jc w:val="right"/>
              <w:rPr>
                <w:rFonts w:ascii="Arial" w:hAnsi="Arial" w:cs="Arial"/>
                <w:b/>
                <w:bCs/>
                <w:sz w:val="16"/>
                <w:szCs w:val="16"/>
                <w:cs/>
              </w:rPr>
            </w:pPr>
            <w:r w:rsidRPr="004E1D16">
              <w:rPr>
                <w:rFonts w:ascii="Arial" w:hAnsi="Arial" w:cs="Arial"/>
                <w:b/>
                <w:bCs/>
                <w:sz w:val="16"/>
                <w:szCs w:val="16"/>
                <w:cs/>
              </w:rPr>
              <w:t xml:space="preserve">% of total </w:t>
            </w:r>
            <w:r w:rsidR="0074786C" w:rsidRPr="004E1D16">
              <w:rPr>
                <w:rFonts w:ascii="Arial" w:hAnsi="Arial" w:cs="Arial" w:hint="cs"/>
                <w:b/>
                <w:bCs/>
                <w:sz w:val="16"/>
                <w:szCs w:val="16"/>
                <w:cs/>
              </w:rPr>
              <w:t>borrowings</w:t>
            </w:r>
          </w:p>
        </w:tc>
        <w:tc>
          <w:tcPr>
            <w:tcW w:w="972" w:type="dxa"/>
            <w:tcBorders>
              <w:top w:val="single" w:sz="4" w:space="0" w:color="auto"/>
              <w:bottom w:val="single" w:sz="4" w:space="0" w:color="auto"/>
            </w:tcBorders>
            <w:vAlign w:val="bottom"/>
          </w:tcPr>
          <w:p w14:paraId="0BD5917A" w14:textId="2E5628E9" w:rsidR="00061DD3"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Unit: Million US Dollar</w:t>
            </w:r>
          </w:p>
        </w:tc>
        <w:tc>
          <w:tcPr>
            <w:tcW w:w="1154" w:type="dxa"/>
            <w:tcBorders>
              <w:top w:val="single" w:sz="4" w:space="0" w:color="auto"/>
              <w:bottom w:val="single" w:sz="4" w:space="0" w:color="auto"/>
            </w:tcBorders>
            <w:shd w:val="clear" w:color="auto" w:fill="auto"/>
            <w:vAlign w:val="bottom"/>
          </w:tcPr>
          <w:p w14:paraId="1B3AAD25" w14:textId="3A6C4930" w:rsidR="00061DD3" w:rsidRPr="004E1D16" w:rsidRDefault="00061DD3" w:rsidP="00BA39C9">
            <w:pPr>
              <w:spacing w:line="276" w:lineRule="auto"/>
              <w:jc w:val="right"/>
              <w:rPr>
                <w:rFonts w:ascii="Arial" w:hAnsi="Arial" w:cs="Arial"/>
                <w:b/>
                <w:bCs/>
                <w:sz w:val="16"/>
                <w:szCs w:val="16"/>
                <w:cs/>
              </w:rPr>
            </w:pPr>
            <w:r w:rsidRPr="004E1D16">
              <w:rPr>
                <w:rFonts w:ascii="Arial" w:hAnsi="Arial" w:cs="Arial"/>
                <w:b/>
                <w:bCs/>
                <w:sz w:val="16"/>
                <w:szCs w:val="16"/>
                <w:cs/>
              </w:rPr>
              <w:t>Unit: Million Baht</w:t>
            </w:r>
          </w:p>
        </w:tc>
        <w:tc>
          <w:tcPr>
            <w:tcW w:w="1062" w:type="dxa"/>
            <w:tcBorders>
              <w:top w:val="single" w:sz="4" w:space="0" w:color="auto"/>
              <w:bottom w:val="single" w:sz="4" w:space="0" w:color="auto"/>
            </w:tcBorders>
            <w:shd w:val="clear" w:color="auto" w:fill="auto"/>
            <w:vAlign w:val="bottom"/>
          </w:tcPr>
          <w:p w14:paraId="35112448" w14:textId="075141B1" w:rsidR="00061DD3" w:rsidRPr="004E1D16" w:rsidRDefault="00061DD3" w:rsidP="00BA39C9">
            <w:pPr>
              <w:spacing w:line="276" w:lineRule="auto"/>
              <w:jc w:val="right"/>
              <w:rPr>
                <w:rFonts w:ascii="Arial" w:hAnsi="Arial" w:cs="Arial"/>
                <w:sz w:val="16"/>
                <w:szCs w:val="16"/>
                <w:cs/>
              </w:rPr>
            </w:pPr>
            <w:r w:rsidRPr="004E1D16">
              <w:rPr>
                <w:rFonts w:ascii="Arial" w:hAnsi="Arial" w:cs="Arial"/>
                <w:b/>
                <w:bCs/>
                <w:sz w:val="16"/>
                <w:szCs w:val="16"/>
                <w:cs/>
              </w:rPr>
              <w:t>% of</w:t>
            </w:r>
            <w:r w:rsidR="00F14D48" w:rsidRPr="004E1D16">
              <w:rPr>
                <w:rFonts w:ascii="Arial" w:hAnsi="Arial" w:cs="Cordia New" w:hint="cs"/>
                <w:b/>
                <w:bCs/>
                <w:sz w:val="16"/>
                <w:szCs w:val="16"/>
                <w:cs/>
              </w:rPr>
              <w:t xml:space="preserve"> </w:t>
            </w:r>
            <w:r w:rsidRPr="004E1D16">
              <w:rPr>
                <w:rFonts w:ascii="Arial" w:hAnsi="Arial" w:cs="Arial"/>
                <w:b/>
                <w:bCs/>
                <w:sz w:val="16"/>
                <w:szCs w:val="16"/>
                <w:cs/>
              </w:rPr>
              <w:t xml:space="preserve">total </w:t>
            </w:r>
            <w:r w:rsidR="0074786C" w:rsidRPr="004E1D16">
              <w:rPr>
                <w:rFonts w:ascii="Arial" w:hAnsi="Arial" w:cs="Arial" w:hint="cs"/>
                <w:b/>
                <w:bCs/>
                <w:sz w:val="16"/>
                <w:szCs w:val="16"/>
                <w:cs/>
              </w:rPr>
              <w:t>borrowings</w:t>
            </w:r>
          </w:p>
        </w:tc>
      </w:tr>
      <w:tr w:rsidR="00061DD3" w:rsidRPr="004E1D16" w14:paraId="1AD7D52D" w14:textId="77777777" w:rsidTr="00F14D48">
        <w:trPr>
          <w:jc w:val="right"/>
        </w:trPr>
        <w:tc>
          <w:tcPr>
            <w:tcW w:w="1825" w:type="dxa"/>
            <w:shd w:val="clear" w:color="auto" w:fill="auto"/>
            <w:vAlign w:val="bottom"/>
          </w:tcPr>
          <w:p w14:paraId="21A01359" w14:textId="5666ECD6" w:rsidR="00061DD3" w:rsidRPr="004E1D16" w:rsidRDefault="006644E9" w:rsidP="00BA39C9">
            <w:pPr>
              <w:spacing w:line="276" w:lineRule="auto"/>
              <w:jc w:val="thaiDistribute"/>
              <w:rPr>
                <w:rFonts w:ascii="Arial" w:hAnsi="Arial" w:cs="Arial"/>
                <w:spacing w:val="-6"/>
                <w:sz w:val="16"/>
                <w:szCs w:val="16"/>
                <w:cs/>
              </w:rPr>
            </w:pPr>
            <w:r w:rsidRPr="004E1D16">
              <w:rPr>
                <w:rFonts w:ascii="Arial" w:hAnsi="Arial" w:cs="Arial"/>
                <w:sz w:val="16"/>
                <w:szCs w:val="16"/>
                <w:cs/>
              </w:rPr>
              <w:t>Fixed rate borrowings</w:t>
            </w:r>
          </w:p>
        </w:tc>
        <w:tc>
          <w:tcPr>
            <w:tcW w:w="1152" w:type="dxa"/>
            <w:tcBorders>
              <w:top w:val="single" w:sz="4" w:space="0" w:color="auto"/>
            </w:tcBorders>
            <w:shd w:val="clear" w:color="auto" w:fill="F2F2F2"/>
            <w:vAlign w:val="bottom"/>
          </w:tcPr>
          <w:p w14:paraId="1512FCCD" w14:textId="77777777" w:rsidR="00061DD3" w:rsidRPr="004E1D16" w:rsidRDefault="00061DD3" w:rsidP="00BA39C9">
            <w:pPr>
              <w:spacing w:line="276" w:lineRule="auto"/>
              <w:jc w:val="right"/>
              <w:rPr>
                <w:rFonts w:ascii="Arial" w:hAnsi="Arial" w:cs="Arial"/>
                <w:sz w:val="16"/>
                <w:szCs w:val="16"/>
                <w:lang w:val="en-US"/>
              </w:rPr>
            </w:pPr>
            <w:r w:rsidRPr="004E1D16">
              <w:rPr>
                <w:rFonts w:ascii="Arial" w:hAnsi="Arial" w:cs="Arial"/>
                <w:sz w:val="16"/>
                <w:szCs w:val="16"/>
                <w:lang w:val="en-US"/>
              </w:rPr>
              <w:t>379.26</w:t>
            </w:r>
          </w:p>
        </w:tc>
        <w:tc>
          <w:tcPr>
            <w:tcW w:w="1134" w:type="dxa"/>
            <w:tcBorders>
              <w:top w:val="single" w:sz="4" w:space="0" w:color="auto"/>
            </w:tcBorders>
            <w:shd w:val="clear" w:color="auto" w:fill="F2F2F2"/>
            <w:vAlign w:val="bottom"/>
          </w:tcPr>
          <w:p w14:paraId="1478F22F"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11,391.98</w:t>
            </w:r>
          </w:p>
        </w:tc>
        <w:tc>
          <w:tcPr>
            <w:tcW w:w="992" w:type="dxa"/>
            <w:tcBorders>
              <w:top w:val="single" w:sz="4" w:space="0" w:color="auto"/>
            </w:tcBorders>
            <w:shd w:val="clear" w:color="auto" w:fill="F2F2F2"/>
            <w:vAlign w:val="bottom"/>
          </w:tcPr>
          <w:p w14:paraId="7EEFA0E7"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100.00</w:t>
            </w:r>
          </w:p>
        </w:tc>
        <w:tc>
          <w:tcPr>
            <w:tcW w:w="972" w:type="dxa"/>
            <w:tcBorders>
              <w:top w:val="single" w:sz="4" w:space="0" w:color="auto"/>
            </w:tcBorders>
            <w:vAlign w:val="bottom"/>
          </w:tcPr>
          <w:p w14:paraId="49FCC816" w14:textId="77777777" w:rsidR="00061DD3" w:rsidRPr="004E1D16" w:rsidRDefault="00061DD3" w:rsidP="00BA39C9">
            <w:pPr>
              <w:spacing w:line="276" w:lineRule="auto"/>
              <w:jc w:val="right"/>
              <w:rPr>
                <w:rFonts w:ascii="Arial" w:hAnsi="Arial" w:cs="Arial"/>
                <w:sz w:val="16"/>
                <w:szCs w:val="16"/>
                <w:lang w:val="en-US"/>
              </w:rPr>
            </w:pPr>
            <w:r w:rsidRPr="004E1D16">
              <w:rPr>
                <w:rFonts w:ascii="Arial" w:hAnsi="Arial" w:cs="Arial"/>
                <w:sz w:val="16"/>
                <w:szCs w:val="16"/>
                <w:lang w:val="en-US"/>
              </w:rPr>
              <w:t>377.76</w:t>
            </w:r>
          </w:p>
        </w:tc>
        <w:tc>
          <w:tcPr>
            <w:tcW w:w="1154" w:type="dxa"/>
            <w:tcBorders>
              <w:top w:val="single" w:sz="4" w:space="0" w:color="auto"/>
            </w:tcBorders>
            <w:shd w:val="clear" w:color="auto" w:fill="auto"/>
            <w:vAlign w:val="bottom"/>
          </w:tcPr>
          <w:p w14:paraId="0194CBBD" w14:textId="77777777" w:rsidR="00061DD3" w:rsidRPr="004E1D16" w:rsidRDefault="00061DD3" w:rsidP="00BA39C9">
            <w:pPr>
              <w:spacing w:line="276" w:lineRule="auto"/>
              <w:jc w:val="right"/>
              <w:rPr>
                <w:rFonts w:ascii="Arial" w:hAnsi="Arial" w:cs="Arial"/>
                <w:sz w:val="16"/>
                <w:szCs w:val="16"/>
                <w:lang w:val="en-US"/>
              </w:rPr>
            </w:pPr>
            <w:r w:rsidRPr="004E1D16">
              <w:rPr>
                <w:rFonts w:ascii="Arial" w:hAnsi="Arial" w:cs="Arial"/>
                <w:sz w:val="16"/>
                <w:szCs w:val="16"/>
                <w:lang w:val="en-US"/>
              </w:rPr>
              <w:t>11,391.04</w:t>
            </w:r>
          </w:p>
        </w:tc>
        <w:tc>
          <w:tcPr>
            <w:tcW w:w="1062" w:type="dxa"/>
            <w:tcBorders>
              <w:top w:val="single" w:sz="4" w:space="0" w:color="auto"/>
            </w:tcBorders>
            <w:shd w:val="clear" w:color="auto" w:fill="auto"/>
            <w:vAlign w:val="bottom"/>
          </w:tcPr>
          <w:p w14:paraId="4458B9AC"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100.00</w:t>
            </w:r>
          </w:p>
        </w:tc>
      </w:tr>
      <w:tr w:rsidR="00061DD3" w:rsidRPr="004E1D16" w14:paraId="4E458356" w14:textId="77777777" w:rsidTr="00F14D48">
        <w:trPr>
          <w:jc w:val="right"/>
        </w:trPr>
        <w:tc>
          <w:tcPr>
            <w:tcW w:w="1825" w:type="dxa"/>
            <w:shd w:val="clear" w:color="auto" w:fill="auto"/>
            <w:vAlign w:val="bottom"/>
          </w:tcPr>
          <w:p w14:paraId="6519EE8C" w14:textId="77777777" w:rsidR="00061DD3" w:rsidRPr="004E1D16" w:rsidRDefault="00061DD3" w:rsidP="00BA39C9">
            <w:pPr>
              <w:spacing w:line="276" w:lineRule="auto"/>
              <w:ind w:firstLine="177"/>
              <w:jc w:val="thaiDistribute"/>
              <w:rPr>
                <w:rFonts w:ascii="Arial" w:hAnsi="Arial" w:cs="Arial"/>
                <w:sz w:val="16"/>
                <w:szCs w:val="16"/>
                <w:lang w:val="en-US"/>
              </w:rPr>
            </w:pPr>
          </w:p>
        </w:tc>
        <w:tc>
          <w:tcPr>
            <w:tcW w:w="1152" w:type="dxa"/>
            <w:tcBorders>
              <w:top w:val="single" w:sz="4" w:space="0" w:color="auto"/>
              <w:bottom w:val="single" w:sz="4" w:space="0" w:color="auto"/>
            </w:tcBorders>
            <w:shd w:val="clear" w:color="auto" w:fill="F2F2F2"/>
            <w:vAlign w:val="bottom"/>
          </w:tcPr>
          <w:p w14:paraId="2EE14A7A"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379.26</w:t>
            </w:r>
          </w:p>
        </w:tc>
        <w:tc>
          <w:tcPr>
            <w:tcW w:w="1134" w:type="dxa"/>
            <w:tcBorders>
              <w:top w:val="single" w:sz="4" w:space="0" w:color="auto"/>
              <w:bottom w:val="single" w:sz="4" w:space="0" w:color="auto"/>
            </w:tcBorders>
            <w:shd w:val="clear" w:color="auto" w:fill="F2F2F2"/>
            <w:vAlign w:val="bottom"/>
          </w:tcPr>
          <w:p w14:paraId="13F2E717"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11,391.98</w:t>
            </w:r>
          </w:p>
        </w:tc>
        <w:tc>
          <w:tcPr>
            <w:tcW w:w="992" w:type="dxa"/>
            <w:tcBorders>
              <w:top w:val="single" w:sz="4" w:space="0" w:color="auto"/>
              <w:bottom w:val="single" w:sz="4" w:space="0" w:color="auto"/>
            </w:tcBorders>
            <w:shd w:val="clear" w:color="auto" w:fill="F2F2F2"/>
            <w:vAlign w:val="bottom"/>
          </w:tcPr>
          <w:p w14:paraId="68981CBE"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100.00</w:t>
            </w:r>
          </w:p>
        </w:tc>
        <w:tc>
          <w:tcPr>
            <w:tcW w:w="972" w:type="dxa"/>
            <w:tcBorders>
              <w:top w:val="single" w:sz="4" w:space="0" w:color="auto"/>
              <w:bottom w:val="single" w:sz="4" w:space="0" w:color="auto"/>
            </w:tcBorders>
            <w:vAlign w:val="bottom"/>
          </w:tcPr>
          <w:p w14:paraId="2E93987D"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377.76</w:t>
            </w:r>
          </w:p>
        </w:tc>
        <w:tc>
          <w:tcPr>
            <w:tcW w:w="1154" w:type="dxa"/>
            <w:tcBorders>
              <w:top w:val="single" w:sz="4" w:space="0" w:color="auto"/>
              <w:bottom w:val="single" w:sz="4" w:space="0" w:color="auto"/>
            </w:tcBorders>
            <w:shd w:val="clear" w:color="auto" w:fill="auto"/>
            <w:vAlign w:val="bottom"/>
          </w:tcPr>
          <w:p w14:paraId="6F4DC9BA"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11,391.04</w:t>
            </w:r>
          </w:p>
        </w:tc>
        <w:tc>
          <w:tcPr>
            <w:tcW w:w="1062" w:type="dxa"/>
            <w:tcBorders>
              <w:top w:val="single" w:sz="4" w:space="0" w:color="auto"/>
              <w:bottom w:val="single" w:sz="4" w:space="0" w:color="auto"/>
            </w:tcBorders>
            <w:shd w:val="clear" w:color="auto" w:fill="auto"/>
            <w:vAlign w:val="bottom"/>
          </w:tcPr>
          <w:p w14:paraId="1640C801" w14:textId="77777777" w:rsidR="00061DD3" w:rsidRPr="004E1D16" w:rsidRDefault="00061DD3" w:rsidP="00BA39C9">
            <w:pPr>
              <w:spacing w:line="276" w:lineRule="auto"/>
              <w:jc w:val="right"/>
              <w:rPr>
                <w:rFonts w:ascii="Arial" w:hAnsi="Arial" w:cs="Arial"/>
                <w:sz w:val="16"/>
                <w:szCs w:val="16"/>
                <w:cs/>
              </w:rPr>
            </w:pPr>
            <w:r w:rsidRPr="004E1D16">
              <w:rPr>
                <w:rFonts w:ascii="Arial" w:hAnsi="Arial" w:cs="Arial"/>
                <w:sz w:val="16"/>
                <w:szCs w:val="16"/>
                <w:lang w:val="en-US"/>
              </w:rPr>
              <w:t>100.00</w:t>
            </w:r>
          </w:p>
        </w:tc>
      </w:tr>
    </w:tbl>
    <w:p w14:paraId="2D830752" w14:textId="77777777" w:rsidR="00E02FCA" w:rsidRPr="004E1D16" w:rsidRDefault="00E02FCA" w:rsidP="00BA39C9">
      <w:pPr>
        <w:pStyle w:val="BlockText"/>
        <w:ind w:left="1276" w:right="0"/>
        <w:jc w:val="both"/>
        <w:rPr>
          <w:rFonts w:ascii="Arial" w:hAnsi="Arial" w:cs="Arial"/>
          <w:b/>
          <w:bCs/>
          <w:sz w:val="20"/>
          <w:szCs w:val="20"/>
          <w:lang w:val="en-GB"/>
        </w:rPr>
      </w:pPr>
    </w:p>
    <w:p w14:paraId="4C0477F2" w14:textId="0FCF6DD7" w:rsidR="004501AA" w:rsidRPr="004E1D16" w:rsidRDefault="004501AA" w:rsidP="00997EFB">
      <w:pPr>
        <w:pStyle w:val="BlockText"/>
        <w:ind w:left="1276" w:right="102"/>
        <w:jc w:val="thaiDistribute"/>
        <w:rPr>
          <w:rFonts w:ascii="Arial" w:hAnsi="Arial" w:cs="Arial"/>
          <w:b/>
          <w:bCs/>
          <w:sz w:val="20"/>
          <w:szCs w:val="20"/>
          <w:lang w:val="en-GB"/>
        </w:rPr>
      </w:pPr>
      <w:r w:rsidRPr="004E1D16">
        <w:rPr>
          <w:rFonts w:ascii="Arial" w:hAnsi="Arial" w:cs="Arial"/>
          <w:sz w:val="20"/>
          <w:szCs w:val="20"/>
          <w:lang w:val="en-GB"/>
        </w:rPr>
        <w:t xml:space="preserve">The percentage of total </w:t>
      </w:r>
      <w:r w:rsidR="0074786C" w:rsidRPr="004E1D16">
        <w:rPr>
          <w:rFonts w:ascii="Arial" w:hAnsi="Arial" w:cs="Arial"/>
          <w:sz w:val="20"/>
          <w:szCs w:val="20"/>
          <w:lang w:val="en-GB"/>
        </w:rPr>
        <w:t>borrowings</w:t>
      </w:r>
      <w:r w:rsidRPr="004E1D16">
        <w:rPr>
          <w:rFonts w:ascii="Arial" w:hAnsi="Arial" w:cs="Arial"/>
          <w:sz w:val="20"/>
          <w:szCs w:val="20"/>
          <w:lang w:val="en-GB"/>
        </w:rPr>
        <w:t xml:space="preserve"> shows the proportion of </w:t>
      </w:r>
      <w:r w:rsidR="00323CB9" w:rsidRPr="004E1D16">
        <w:rPr>
          <w:rFonts w:ascii="Arial" w:hAnsi="Arial" w:cs="Arial"/>
          <w:sz w:val="20"/>
          <w:szCs w:val="20"/>
          <w:lang w:val="en-GB"/>
        </w:rPr>
        <w:t>borrowing</w:t>
      </w:r>
      <w:r w:rsidRPr="004E1D16">
        <w:rPr>
          <w:rFonts w:ascii="Arial" w:hAnsi="Arial" w:cs="Arial"/>
          <w:sz w:val="20"/>
          <w:szCs w:val="20"/>
          <w:lang w:val="en-GB"/>
        </w:rPr>
        <w:t>s that are currently at variable rates</w:t>
      </w:r>
      <w:r w:rsidR="00997EFB" w:rsidRPr="004E1D16">
        <w:rPr>
          <w:rFonts w:ascii="Arial" w:hAnsi="Arial" w:cs="Arial"/>
          <w:sz w:val="20"/>
          <w:szCs w:val="20"/>
          <w:lang w:val="en-GB"/>
        </w:rPr>
        <w:t xml:space="preserve"> and fixed rates</w:t>
      </w:r>
      <w:r w:rsidRPr="004E1D16">
        <w:rPr>
          <w:rFonts w:ascii="Arial" w:hAnsi="Arial" w:cs="Arial"/>
          <w:sz w:val="20"/>
          <w:szCs w:val="20"/>
          <w:lang w:val="en-GB"/>
        </w:rPr>
        <w:t xml:space="preserve"> in relation to the total amount of borrowings. An analysis by maturities is provided in </w:t>
      </w:r>
      <w:r w:rsidR="006644E9" w:rsidRPr="004E1D16">
        <w:rPr>
          <w:rFonts w:ascii="Arial" w:hAnsi="Arial" w:cs="Arial"/>
          <w:sz w:val="20"/>
          <w:szCs w:val="20"/>
          <w:lang w:val="en-GB"/>
        </w:rPr>
        <w:t>N</w:t>
      </w:r>
      <w:r w:rsidRPr="004E1D16">
        <w:rPr>
          <w:rFonts w:ascii="Arial" w:hAnsi="Arial" w:cs="Arial"/>
          <w:sz w:val="20"/>
          <w:szCs w:val="20"/>
          <w:lang w:val="en-GB"/>
        </w:rPr>
        <w:t xml:space="preserve">ote </w:t>
      </w:r>
      <w:r w:rsidR="006644E9" w:rsidRPr="004E1D16">
        <w:rPr>
          <w:rFonts w:ascii="Arial" w:hAnsi="Arial" w:cs="Arial"/>
          <w:sz w:val="20"/>
          <w:szCs w:val="20"/>
          <w:lang w:val="en-GB"/>
        </w:rPr>
        <w:t>28</w:t>
      </w:r>
      <w:r w:rsidR="00961AE3" w:rsidRPr="004E1D16">
        <w:rPr>
          <w:rFonts w:ascii="Arial" w:hAnsi="Arial" w:cs="Arial"/>
          <w:sz w:val="20"/>
          <w:szCs w:val="20"/>
          <w:lang w:val="en-GB"/>
        </w:rPr>
        <w:t>.</w:t>
      </w:r>
    </w:p>
    <w:p w14:paraId="76F83D4F" w14:textId="74E152EF" w:rsidR="004501AA" w:rsidRPr="004E1D16" w:rsidRDefault="004501AA" w:rsidP="00960F8A">
      <w:pPr>
        <w:ind w:left="862" w:hanging="540"/>
        <w:jc w:val="both"/>
        <w:rPr>
          <w:rFonts w:ascii="Arial" w:eastAsia="Arial Unicode MS" w:hAnsi="Arial" w:cs="Arial"/>
          <w:spacing w:val="-6"/>
          <w:sz w:val="20"/>
          <w:szCs w:val="20"/>
          <w:lang w:val="en-GB"/>
        </w:rPr>
      </w:pPr>
    </w:p>
    <w:p w14:paraId="560A5BF7" w14:textId="69034F8F" w:rsidR="004501AA" w:rsidRPr="004E1D16" w:rsidRDefault="002632D2" w:rsidP="00BA39C9">
      <w:pPr>
        <w:pStyle w:val="BlockText"/>
        <w:ind w:left="1276" w:right="0"/>
        <w:jc w:val="both"/>
        <w:rPr>
          <w:rFonts w:ascii="Arial" w:hAnsi="Arial" w:cs="Arial"/>
          <w:i/>
          <w:iCs/>
          <w:sz w:val="20"/>
          <w:szCs w:val="20"/>
          <w:lang w:val="en-GB"/>
        </w:rPr>
      </w:pPr>
      <w:r w:rsidRPr="004E1D16">
        <w:rPr>
          <w:rFonts w:ascii="Arial" w:hAnsi="Arial" w:cs="Arial"/>
          <w:i/>
          <w:iCs/>
          <w:sz w:val="20"/>
          <w:szCs w:val="20"/>
          <w:lang w:val="en-GB"/>
        </w:rPr>
        <w:t>Financial i</w:t>
      </w:r>
      <w:r w:rsidR="004501AA" w:rsidRPr="004E1D16">
        <w:rPr>
          <w:rFonts w:ascii="Arial" w:hAnsi="Arial" w:cs="Arial"/>
          <w:i/>
          <w:iCs/>
          <w:sz w:val="20"/>
          <w:szCs w:val="20"/>
          <w:lang w:val="en-GB"/>
        </w:rPr>
        <w:t>nstruments used by the Group</w:t>
      </w:r>
      <w:r w:rsidR="0074786C" w:rsidRPr="004E1D16">
        <w:rPr>
          <w:rFonts w:ascii="Arial" w:hAnsi="Arial" w:cs="Arial"/>
          <w:i/>
          <w:iCs/>
          <w:sz w:val="20"/>
          <w:szCs w:val="20"/>
          <w:lang w:val="en-GB"/>
        </w:rPr>
        <w:t xml:space="preserve"> for risk management</w:t>
      </w:r>
    </w:p>
    <w:p w14:paraId="262E9D7E" w14:textId="273CD001" w:rsidR="00B1016B" w:rsidRPr="004E1D16" w:rsidRDefault="00B1016B" w:rsidP="00BA39C9">
      <w:pPr>
        <w:pStyle w:val="BlockText"/>
        <w:ind w:left="1276" w:right="0"/>
        <w:jc w:val="both"/>
        <w:rPr>
          <w:rFonts w:ascii="Arial" w:hAnsi="Arial"/>
          <w:sz w:val="20"/>
          <w:szCs w:val="20"/>
          <w:lang w:val="en-GB"/>
        </w:rPr>
      </w:pPr>
      <w:r w:rsidRPr="004E1D16">
        <w:rPr>
          <w:rFonts w:ascii="Arial" w:hAnsi="Arial"/>
          <w:sz w:val="20"/>
          <w:szCs w:val="20"/>
          <w:lang w:val="en-GB"/>
        </w:rPr>
        <w:t xml:space="preserve">The Group enters into </w:t>
      </w:r>
      <w:r w:rsidR="00977191" w:rsidRPr="004E1D16">
        <w:rPr>
          <w:rFonts w:ascii="Arial" w:hAnsi="Arial"/>
          <w:sz w:val="20"/>
          <w:szCs w:val="20"/>
          <w:lang w:val="en-GB"/>
        </w:rPr>
        <w:t>interest rate collar</w:t>
      </w:r>
      <w:r w:rsidR="0074786C" w:rsidRPr="004E1D16">
        <w:rPr>
          <w:rFonts w:ascii="Arial" w:hAnsi="Arial"/>
          <w:sz w:val="20"/>
          <w:szCs w:val="20"/>
          <w:lang w:val="en-GB"/>
        </w:rPr>
        <w:t xml:space="preserve"> (zero cost collar)</w:t>
      </w:r>
      <w:r w:rsidR="00977191" w:rsidRPr="004E1D16">
        <w:rPr>
          <w:rFonts w:ascii="Arial" w:hAnsi="Arial"/>
          <w:sz w:val="20"/>
          <w:szCs w:val="20"/>
          <w:lang w:val="en-GB"/>
        </w:rPr>
        <w:t>, which represents 50%</w:t>
      </w:r>
      <w:r w:rsidR="00E042E4" w:rsidRPr="004E1D16">
        <w:rPr>
          <w:rFonts w:ascii="Arial" w:hAnsi="Arial"/>
          <w:sz w:val="20"/>
          <w:szCs w:val="20"/>
          <w:lang w:val="en-GB"/>
        </w:rPr>
        <w:t xml:space="preserve"> </w:t>
      </w:r>
      <w:r w:rsidR="00977191" w:rsidRPr="004E1D16">
        <w:rPr>
          <w:rFonts w:ascii="Arial" w:hAnsi="Arial"/>
          <w:sz w:val="20"/>
          <w:szCs w:val="20"/>
          <w:lang w:val="en-GB"/>
        </w:rPr>
        <w:t>of total variable rate borrowing</w:t>
      </w:r>
      <w:r w:rsidR="0074786C" w:rsidRPr="004E1D16">
        <w:rPr>
          <w:rFonts w:ascii="Arial" w:hAnsi="Arial"/>
          <w:sz w:val="20"/>
          <w:szCs w:val="20"/>
          <w:lang w:val="en-GB"/>
        </w:rPr>
        <w:t xml:space="preserve"> (2019: None)</w:t>
      </w:r>
      <w:r w:rsidR="0091669E" w:rsidRPr="004E1D16">
        <w:rPr>
          <w:rFonts w:ascii="Arial" w:hAnsi="Arial"/>
          <w:sz w:val="20"/>
          <w:szCs w:val="20"/>
          <w:lang w:val="en-GB"/>
        </w:rPr>
        <w:t xml:space="preserve">. </w:t>
      </w:r>
      <w:r w:rsidR="0091669E" w:rsidRPr="004E1D16">
        <w:rPr>
          <w:rFonts w:ascii="Arial" w:hAnsi="Arial" w:cs="Arial"/>
          <w:sz w:val="20"/>
          <w:szCs w:val="20"/>
          <w:lang w:val="en-GB" w:eastAsia="en-GB"/>
        </w:rPr>
        <w:t xml:space="preserve">The interest rate collar </w:t>
      </w:r>
      <w:r w:rsidR="0074786C" w:rsidRPr="004E1D16">
        <w:rPr>
          <w:rFonts w:ascii="Arial" w:hAnsi="Arial"/>
          <w:sz w:val="20"/>
          <w:szCs w:val="20"/>
          <w:lang w:val="en-GB"/>
        </w:rPr>
        <w:t xml:space="preserve">(zero cost collar) </w:t>
      </w:r>
      <w:r w:rsidR="0091669E" w:rsidRPr="004E1D16">
        <w:rPr>
          <w:rFonts w:ascii="Arial" w:hAnsi="Arial" w:cs="Arial"/>
          <w:sz w:val="20"/>
          <w:szCs w:val="20"/>
          <w:lang w:val="en-GB" w:eastAsia="en-GB"/>
        </w:rPr>
        <w:t xml:space="preserve">comprise of put </w:t>
      </w:r>
      <w:r w:rsidR="0091669E" w:rsidRPr="004E1D16">
        <w:rPr>
          <w:rFonts w:ascii="Arial" w:hAnsi="Arial" w:cs="Arial"/>
          <w:spacing w:val="-4"/>
          <w:sz w:val="20"/>
          <w:szCs w:val="20"/>
          <w:lang w:val="en-GB" w:eastAsia="en-GB"/>
        </w:rPr>
        <w:t>option with interest rate cap at 2.42% per annum and call option with interest rate floor at 0.20% per annum.</w:t>
      </w:r>
      <w:r w:rsidRPr="004E1D16">
        <w:rPr>
          <w:rFonts w:ascii="Arial" w:hAnsi="Arial"/>
          <w:sz w:val="20"/>
          <w:szCs w:val="20"/>
          <w:lang w:val="en-GB"/>
        </w:rPr>
        <w:t>The variable interest rate is reference to 6M LIBOR. At the end of the reporting period, the 6M LIBOR rate is at 0.26</w:t>
      </w:r>
      <w:r w:rsidR="0091669E" w:rsidRPr="004E1D16">
        <w:rPr>
          <w:rFonts w:ascii="Arial" w:hAnsi="Arial"/>
          <w:sz w:val="20"/>
          <w:szCs w:val="20"/>
          <w:lang w:val="en-GB"/>
        </w:rPr>
        <w:t>% per annum</w:t>
      </w:r>
      <w:r w:rsidR="00E042E4" w:rsidRPr="004E1D16">
        <w:rPr>
          <w:rFonts w:ascii="Arial" w:hAnsi="Arial"/>
          <w:sz w:val="20"/>
          <w:szCs w:val="20"/>
          <w:lang w:val="en-GB"/>
        </w:rPr>
        <w:t>.</w:t>
      </w:r>
    </w:p>
    <w:p w14:paraId="655CB088" w14:textId="104BFEF3" w:rsidR="00B1016B" w:rsidRPr="004E1D16" w:rsidRDefault="00B64445" w:rsidP="00BA39C9">
      <w:pPr>
        <w:pStyle w:val="BlockText"/>
        <w:ind w:left="1276" w:right="0"/>
        <w:jc w:val="both"/>
        <w:rPr>
          <w:rFonts w:ascii="Arial" w:hAnsi="Arial" w:cs="Cordia New"/>
          <w:sz w:val="20"/>
          <w:szCs w:val="20"/>
          <w:cs/>
          <w:lang w:val="en-GB"/>
        </w:rPr>
      </w:pPr>
      <w:r w:rsidRPr="004E1D16">
        <w:rPr>
          <w:rFonts w:ascii="Arial" w:hAnsi="Arial" w:cs="Arial"/>
          <w:sz w:val="20"/>
          <w:szCs w:val="20"/>
          <w:lang w:val="en-GB"/>
        </w:rPr>
        <w:t>Under interest rate collar</w:t>
      </w:r>
      <w:r w:rsidR="0074786C" w:rsidRPr="004E1D16">
        <w:rPr>
          <w:rFonts w:ascii="Arial" w:hAnsi="Arial"/>
          <w:sz w:val="20"/>
          <w:szCs w:val="20"/>
          <w:lang w:val="en-GB"/>
        </w:rPr>
        <w:t xml:space="preserve"> (zero cost collar)</w:t>
      </w:r>
      <w:r w:rsidRPr="004E1D16">
        <w:rPr>
          <w:rFonts w:ascii="Arial" w:hAnsi="Arial" w:cs="Arial"/>
          <w:sz w:val="20"/>
          <w:szCs w:val="20"/>
          <w:lang w:val="en-GB"/>
        </w:rPr>
        <w:t>, the</w:t>
      </w:r>
      <w:r w:rsidR="0074786C" w:rsidRPr="004E1D16">
        <w:rPr>
          <w:rFonts w:ascii="Arial" w:hAnsi="Arial" w:cs="Arial"/>
          <w:sz w:val="20"/>
          <w:szCs w:val="20"/>
          <w:lang w:val="en-GB"/>
        </w:rPr>
        <w:t xml:space="preserve"> reference</w:t>
      </w:r>
      <w:r w:rsidRPr="004E1D16">
        <w:rPr>
          <w:rFonts w:ascii="Arial" w:hAnsi="Arial" w:cs="Arial"/>
          <w:sz w:val="20"/>
          <w:szCs w:val="20"/>
          <w:lang w:val="en-GB"/>
        </w:rPr>
        <w:t xml:space="preserve"> interest rate will be</w:t>
      </w:r>
      <w:r w:rsidR="00B1016B" w:rsidRPr="004E1D16">
        <w:rPr>
          <w:rFonts w:ascii="Arial" w:hAnsi="Arial" w:cs="Arial"/>
          <w:sz w:val="20"/>
          <w:szCs w:val="20"/>
          <w:lang w:val="en-GB"/>
        </w:rPr>
        <w:t xml:space="preserve"> determine</w:t>
      </w:r>
      <w:r w:rsidRPr="004E1D16">
        <w:rPr>
          <w:rFonts w:ascii="Arial" w:hAnsi="Arial" w:cs="Arial"/>
          <w:sz w:val="20"/>
          <w:szCs w:val="20"/>
          <w:lang w:val="en-GB"/>
        </w:rPr>
        <w:t>d</w:t>
      </w:r>
      <w:r w:rsidR="00B1016B" w:rsidRPr="004E1D16">
        <w:rPr>
          <w:rFonts w:ascii="Arial" w:hAnsi="Arial" w:cs="Arial"/>
          <w:sz w:val="20"/>
          <w:szCs w:val="20"/>
          <w:lang w:val="en-GB"/>
        </w:rPr>
        <w:t xml:space="preserve"> in April and October according to the reference interest rate of the variable </w:t>
      </w:r>
      <w:r w:rsidR="00826160" w:rsidRPr="004E1D16">
        <w:rPr>
          <w:rFonts w:ascii="Arial" w:hAnsi="Arial" w:cs="Arial"/>
          <w:sz w:val="20"/>
          <w:szCs w:val="20"/>
          <w:lang w:val="en-GB"/>
        </w:rPr>
        <w:t xml:space="preserve">rate borrowings </w:t>
      </w:r>
      <w:r w:rsidR="00B1016B" w:rsidRPr="004E1D16">
        <w:rPr>
          <w:rFonts w:ascii="Arial" w:hAnsi="Arial" w:cs="Arial"/>
          <w:sz w:val="20"/>
          <w:szCs w:val="20"/>
          <w:lang w:val="en-GB"/>
        </w:rPr>
        <w:t xml:space="preserve">and in case either the reference interest rate exceeds the cap or falls below the floor, </w:t>
      </w:r>
      <w:r w:rsidR="00EC392D" w:rsidRPr="004E1D16">
        <w:rPr>
          <w:rFonts w:ascii="Arial" w:hAnsi="Arial" w:cs="Arial"/>
          <w:sz w:val="20"/>
          <w:szCs w:val="20"/>
          <w:lang w:val="en-GB"/>
        </w:rPr>
        <w:t>the net interest receivable and payable is required to be settle</w:t>
      </w:r>
      <w:r w:rsidR="0074786C" w:rsidRPr="004E1D16">
        <w:rPr>
          <w:rFonts w:ascii="Arial" w:hAnsi="Arial" w:cs="Arial"/>
          <w:sz w:val="20"/>
          <w:szCs w:val="20"/>
          <w:lang w:val="en-GB"/>
        </w:rPr>
        <w:t>d</w:t>
      </w:r>
      <w:r w:rsidR="00EC392D" w:rsidRPr="004E1D16">
        <w:rPr>
          <w:rFonts w:ascii="Arial" w:hAnsi="Arial" w:cs="Arial"/>
          <w:sz w:val="20"/>
          <w:szCs w:val="20"/>
          <w:lang w:val="en-GB"/>
        </w:rPr>
        <w:t xml:space="preserve"> every 180 days. The settlement dates coincide with the dates</w:t>
      </w:r>
      <w:r w:rsidR="00CF6A09" w:rsidRPr="004E1D16">
        <w:rPr>
          <w:rFonts w:ascii="Arial" w:hAnsi="Arial" w:cs="Arial"/>
          <w:sz w:val="20"/>
          <w:szCs w:val="20"/>
          <w:lang w:val="en-GB"/>
        </w:rPr>
        <w:t xml:space="preserve"> </w:t>
      </w:r>
      <w:r w:rsidR="00EC392D" w:rsidRPr="004E1D16">
        <w:rPr>
          <w:rFonts w:ascii="Arial" w:hAnsi="Arial" w:cs="Arial"/>
          <w:sz w:val="20"/>
          <w:szCs w:val="20"/>
          <w:lang w:val="en-GB"/>
        </w:rPr>
        <w:t xml:space="preserve">on which </w:t>
      </w:r>
      <w:r w:rsidR="00CF6A09" w:rsidRPr="004E1D16">
        <w:rPr>
          <w:rFonts w:ascii="Arial" w:hAnsi="Arial" w:cs="Arial"/>
          <w:sz w:val="20"/>
          <w:szCs w:val="20"/>
          <w:lang w:val="en-GB"/>
        </w:rPr>
        <w:t>i</w:t>
      </w:r>
      <w:r w:rsidR="00EC392D" w:rsidRPr="004E1D16">
        <w:rPr>
          <w:rFonts w:ascii="Arial" w:hAnsi="Arial" w:cs="Arial"/>
          <w:sz w:val="20"/>
          <w:szCs w:val="20"/>
          <w:lang w:val="en-GB"/>
        </w:rPr>
        <w:t xml:space="preserve">s payable on the underlying </w:t>
      </w:r>
      <w:r w:rsidR="00E042E4" w:rsidRPr="004E1D16">
        <w:rPr>
          <w:rFonts w:ascii="Arial" w:hAnsi="Arial" w:cs="Arial"/>
          <w:sz w:val="20"/>
          <w:szCs w:val="20"/>
          <w:lang w:val="en-GB"/>
        </w:rPr>
        <w:t xml:space="preserve">variable </w:t>
      </w:r>
      <w:r w:rsidR="0074786C" w:rsidRPr="004E1D16">
        <w:rPr>
          <w:rFonts w:ascii="Arial" w:hAnsi="Arial" w:cs="Arial"/>
          <w:sz w:val="20"/>
          <w:szCs w:val="20"/>
          <w:lang w:val="en-GB"/>
        </w:rPr>
        <w:t>rate borrowings</w:t>
      </w:r>
      <w:r w:rsidR="00EC392D" w:rsidRPr="004E1D16">
        <w:rPr>
          <w:rFonts w:ascii="Arial" w:hAnsi="Arial" w:cs="Arial"/>
          <w:sz w:val="20"/>
          <w:szCs w:val="20"/>
          <w:lang w:val="en-GB"/>
        </w:rPr>
        <w:t>.</w:t>
      </w:r>
    </w:p>
    <w:p w14:paraId="221BD1AF" w14:textId="77777777" w:rsidR="006644E9" w:rsidRPr="004E1D16" w:rsidRDefault="006644E9" w:rsidP="006644E9">
      <w:pPr>
        <w:pStyle w:val="BlockText"/>
        <w:ind w:left="0" w:right="-40"/>
        <w:rPr>
          <w:rFonts w:ascii="Arial" w:hAnsi="Arial" w:cs="Arial"/>
          <w:i/>
          <w:iCs/>
          <w:sz w:val="20"/>
          <w:szCs w:val="20"/>
          <w:lang w:val="en-GB"/>
        </w:rPr>
        <w:sectPr w:rsidR="006644E9" w:rsidRPr="004E1D16" w:rsidSect="00C30986">
          <w:pgSz w:w="11907" w:h="16834" w:code="9"/>
          <w:pgMar w:top="1440" w:right="720" w:bottom="720" w:left="1728" w:header="706" w:footer="706" w:gutter="0"/>
          <w:cols w:space="720"/>
          <w:docGrid w:linePitch="381"/>
        </w:sectPr>
      </w:pPr>
    </w:p>
    <w:p w14:paraId="27EC0226" w14:textId="4E807390" w:rsidR="00D07C1E" w:rsidRPr="004E1D16" w:rsidRDefault="00D07C1E" w:rsidP="00D07C1E">
      <w:pPr>
        <w:jc w:val="both"/>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The Group’s exposure of interest rate-related hedging instrument to financial position and performance are as follows:</w:t>
      </w:r>
    </w:p>
    <w:p w14:paraId="5EBA30B9" w14:textId="77777777" w:rsidR="00D07C1E" w:rsidRPr="004E1D16" w:rsidRDefault="00D07C1E" w:rsidP="00BA39C9">
      <w:pPr>
        <w:pStyle w:val="BlockText"/>
        <w:ind w:left="0" w:right="0"/>
        <w:jc w:val="both"/>
        <w:rPr>
          <w:rFonts w:ascii="Arial" w:hAnsi="Arial" w:cs="Arial"/>
          <w:sz w:val="20"/>
          <w:szCs w:val="20"/>
          <w:lang w:val="en-GB"/>
        </w:rPr>
      </w:pPr>
    </w:p>
    <w:tbl>
      <w:tblPr>
        <w:tblW w:w="14582"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944"/>
        <w:gridCol w:w="983"/>
        <w:gridCol w:w="572"/>
        <w:gridCol w:w="908"/>
        <w:gridCol w:w="651"/>
        <w:gridCol w:w="826"/>
        <w:gridCol w:w="445"/>
        <w:gridCol w:w="1407"/>
        <w:gridCol w:w="1686"/>
        <w:gridCol w:w="1842"/>
        <w:gridCol w:w="1985"/>
      </w:tblGrid>
      <w:tr w:rsidR="00C718E3" w:rsidRPr="004E1D16" w14:paraId="21110ED2" w14:textId="77777777" w:rsidTr="00C718E3">
        <w:tc>
          <w:tcPr>
            <w:tcW w:w="1333" w:type="dxa"/>
            <w:tcBorders>
              <w:top w:val="nil"/>
              <w:left w:val="nil"/>
              <w:bottom w:val="single" w:sz="4" w:space="0" w:color="auto"/>
              <w:right w:val="nil"/>
            </w:tcBorders>
            <w:shd w:val="clear" w:color="auto" w:fill="auto"/>
            <w:vAlign w:val="bottom"/>
          </w:tcPr>
          <w:p w14:paraId="4D4187B9" w14:textId="77777777" w:rsidR="006644E9" w:rsidRPr="004E1D16" w:rsidRDefault="006644E9" w:rsidP="00C718E3">
            <w:pPr>
              <w:jc w:val="center"/>
              <w:rPr>
                <w:rFonts w:ascii="Arial" w:hAnsi="Arial" w:cs="Arial"/>
                <w:b/>
                <w:bCs/>
                <w:sz w:val="20"/>
                <w:szCs w:val="20"/>
                <w:cs/>
              </w:rPr>
            </w:pPr>
          </w:p>
        </w:tc>
        <w:tc>
          <w:tcPr>
            <w:tcW w:w="2927" w:type="dxa"/>
            <w:gridSpan w:val="2"/>
            <w:tcBorders>
              <w:top w:val="nil"/>
              <w:left w:val="nil"/>
              <w:bottom w:val="single" w:sz="4" w:space="0" w:color="auto"/>
              <w:right w:val="nil"/>
            </w:tcBorders>
            <w:shd w:val="clear" w:color="auto" w:fill="auto"/>
            <w:vAlign w:val="bottom"/>
          </w:tcPr>
          <w:p w14:paraId="6600ACBB" w14:textId="77777777" w:rsidR="006644E9" w:rsidRPr="004E1D16" w:rsidRDefault="006644E9" w:rsidP="00C718E3">
            <w:pPr>
              <w:jc w:val="center"/>
              <w:rPr>
                <w:rFonts w:ascii="Arial" w:hAnsi="Arial" w:cs="Arial"/>
                <w:b/>
                <w:bCs/>
                <w:sz w:val="20"/>
                <w:szCs w:val="20"/>
                <w:cs/>
              </w:rPr>
            </w:pPr>
          </w:p>
        </w:tc>
        <w:tc>
          <w:tcPr>
            <w:tcW w:w="1480" w:type="dxa"/>
            <w:gridSpan w:val="2"/>
            <w:tcBorders>
              <w:top w:val="nil"/>
              <w:left w:val="nil"/>
              <w:bottom w:val="single" w:sz="4" w:space="0" w:color="auto"/>
              <w:right w:val="nil"/>
            </w:tcBorders>
            <w:shd w:val="clear" w:color="auto" w:fill="auto"/>
          </w:tcPr>
          <w:p w14:paraId="42EF6AAF" w14:textId="77777777" w:rsidR="006644E9" w:rsidRPr="004E1D16" w:rsidRDefault="006644E9" w:rsidP="00C718E3">
            <w:pPr>
              <w:jc w:val="center"/>
              <w:rPr>
                <w:rFonts w:ascii="Arial" w:hAnsi="Arial" w:cs="Arial"/>
                <w:b/>
                <w:bCs/>
                <w:sz w:val="20"/>
                <w:szCs w:val="20"/>
                <w:cs/>
              </w:rPr>
            </w:pPr>
          </w:p>
        </w:tc>
        <w:tc>
          <w:tcPr>
            <w:tcW w:w="1477" w:type="dxa"/>
            <w:gridSpan w:val="2"/>
            <w:tcBorders>
              <w:top w:val="nil"/>
              <w:left w:val="nil"/>
              <w:bottom w:val="single" w:sz="4" w:space="0" w:color="auto"/>
              <w:right w:val="nil"/>
            </w:tcBorders>
            <w:shd w:val="clear" w:color="auto" w:fill="auto"/>
          </w:tcPr>
          <w:p w14:paraId="75DC92DD" w14:textId="77777777" w:rsidR="006644E9" w:rsidRPr="004E1D16" w:rsidRDefault="006644E9" w:rsidP="00C718E3">
            <w:pPr>
              <w:jc w:val="center"/>
              <w:rPr>
                <w:rFonts w:ascii="Arial" w:hAnsi="Arial" w:cs="Arial"/>
                <w:b/>
                <w:bCs/>
                <w:sz w:val="20"/>
                <w:szCs w:val="20"/>
                <w:cs/>
              </w:rPr>
            </w:pPr>
          </w:p>
        </w:tc>
        <w:tc>
          <w:tcPr>
            <w:tcW w:w="7365" w:type="dxa"/>
            <w:gridSpan w:val="5"/>
            <w:tcBorders>
              <w:top w:val="nil"/>
              <w:left w:val="nil"/>
              <w:bottom w:val="single" w:sz="4" w:space="0" w:color="auto"/>
              <w:right w:val="nil"/>
            </w:tcBorders>
            <w:shd w:val="clear" w:color="auto" w:fill="auto"/>
            <w:vAlign w:val="bottom"/>
          </w:tcPr>
          <w:p w14:paraId="29FB1994" w14:textId="6CD40316" w:rsidR="006644E9" w:rsidRPr="004E1D16" w:rsidRDefault="006644E9" w:rsidP="00C718E3">
            <w:pPr>
              <w:jc w:val="right"/>
              <w:rPr>
                <w:rFonts w:ascii="Arial" w:hAnsi="Arial" w:cs="Arial"/>
                <w:b/>
                <w:bCs/>
                <w:sz w:val="20"/>
                <w:szCs w:val="20"/>
                <w:cs/>
              </w:rPr>
            </w:pPr>
            <w:r w:rsidRPr="004E1D16">
              <w:rPr>
                <w:rFonts w:ascii="Arial" w:eastAsia="Cambria" w:hAnsi="Arial" w:cs="Arial"/>
                <w:b/>
                <w:bCs/>
                <w:sz w:val="20"/>
                <w:szCs w:val="20"/>
                <w:cs/>
              </w:rPr>
              <w:t>Consolidated financial statements</w:t>
            </w:r>
          </w:p>
        </w:tc>
      </w:tr>
      <w:tr w:rsidR="00C718E3" w:rsidRPr="004E1D16" w14:paraId="3759A6F7" w14:textId="77777777" w:rsidTr="00C718E3">
        <w:tc>
          <w:tcPr>
            <w:tcW w:w="1333" w:type="dxa"/>
            <w:tcBorders>
              <w:top w:val="nil"/>
              <w:left w:val="nil"/>
              <w:bottom w:val="single" w:sz="4" w:space="0" w:color="auto"/>
              <w:right w:val="nil"/>
            </w:tcBorders>
            <w:shd w:val="clear" w:color="auto" w:fill="auto"/>
            <w:vAlign w:val="bottom"/>
          </w:tcPr>
          <w:p w14:paraId="26724FC7" w14:textId="77777777" w:rsidR="006644E9" w:rsidRPr="004E1D16" w:rsidRDefault="006644E9" w:rsidP="00C718E3">
            <w:pPr>
              <w:jc w:val="center"/>
              <w:rPr>
                <w:rFonts w:ascii="Arial" w:hAnsi="Arial" w:cs="Arial"/>
                <w:b/>
                <w:bCs/>
                <w:sz w:val="20"/>
                <w:szCs w:val="20"/>
                <w:cs/>
              </w:rPr>
            </w:pPr>
          </w:p>
        </w:tc>
        <w:tc>
          <w:tcPr>
            <w:tcW w:w="2927" w:type="dxa"/>
            <w:gridSpan w:val="2"/>
            <w:tcBorders>
              <w:top w:val="nil"/>
              <w:left w:val="nil"/>
              <w:bottom w:val="single" w:sz="4" w:space="0" w:color="auto"/>
              <w:right w:val="nil"/>
            </w:tcBorders>
            <w:shd w:val="clear" w:color="auto" w:fill="auto"/>
            <w:vAlign w:val="bottom"/>
          </w:tcPr>
          <w:p w14:paraId="0A6B55B2" w14:textId="77777777" w:rsidR="006644E9" w:rsidRPr="004E1D16" w:rsidRDefault="006644E9" w:rsidP="00C718E3">
            <w:pPr>
              <w:jc w:val="center"/>
              <w:rPr>
                <w:rFonts w:ascii="Arial" w:hAnsi="Arial" w:cs="Arial"/>
                <w:b/>
                <w:bCs/>
                <w:sz w:val="20"/>
                <w:szCs w:val="20"/>
                <w:cs/>
              </w:rPr>
            </w:pPr>
          </w:p>
        </w:tc>
        <w:tc>
          <w:tcPr>
            <w:tcW w:w="1480" w:type="dxa"/>
            <w:gridSpan w:val="2"/>
            <w:tcBorders>
              <w:top w:val="nil"/>
              <w:left w:val="nil"/>
              <w:bottom w:val="single" w:sz="4" w:space="0" w:color="auto"/>
              <w:right w:val="nil"/>
            </w:tcBorders>
            <w:shd w:val="clear" w:color="auto" w:fill="auto"/>
          </w:tcPr>
          <w:p w14:paraId="52C33D51" w14:textId="77777777" w:rsidR="006644E9" w:rsidRPr="004E1D16" w:rsidRDefault="006644E9" w:rsidP="00C718E3">
            <w:pPr>
              <w:jc w:val="center"/>
              <w:rPr>
                <w:rFonts w:ascii="Arial" w:hAnsi="Arial" w:cs="Arial"/>
                <w:b/>
                <w:bCs/>
                <w:sz w:val="20"/>
                <w:szCs w:val="20"/>
                <w:cs/>
              </w:rPr>
            </w:pPr>
          </w:p>
        </w:tc>
        <w:tc>
          <w:tcPr>
            <w:tcW w:w="1477" w:type="dxa"/>
            <w:gridSpan w:val="2"/>
            <w:tcBorders>
              <w:top w:val="nil"/>
              <w:left w:val="nil"/>
              <w:bottom w:val="single" w:sz="4" w:space="0" w:color="auto"/>
              <w:right w:val="nil"/>
            </w:tcBorders>
            <w:shd w:val="clear" w:color="auto" w:fill="auto"/>
          </w:tcPr>
          <w:p w14:paraId="27143A59" w14:textId="77777777" w:rsidR="006644E9" w:rsidRPr="004E1D16" w:rsidRDefault="006644E9" w:rsidP="00C718E3">
            <w:pPr>
              <w:jc w:val="center"/>
              <w:rPr>
                <w:rFonts w:ascii="Arial" w:hAnsi="Arial" w:cs="Arial"/>
                <w:b/>
                <w:bCs/>
                <w:sz w:val="20"/>
                <w:szCs w:val="20"/>
                <w:cs/>
              </w:rPr>
            </w:pPr>
          </w:p>
        </w:tc>
        <w:tc>
          <w:tcPr>
            <w:tcW w:w="7365" w:type="dxa"/>
            <w:gridSpan w:val="5"/>
            <w:tcBorders>
              <w:top w:val="nil"/>
              <w:left w:val="nil"/>
              <w:bottom w:val="single" w:sz="4" w:space="0" w:color="auto"/>
              <w:right w:val="nil"/>
            </w:tcBorders>
            <w:shd w:val="clear" w:color="auto" w:fill="auto"/>
            <w:vAlign w:val="bottom"/>
          </w:tcPr>
          <w:p w14:paraId="4E0F2DB7" w14:textId="53F52446" w:rsidR="006644E9" w:rsidRPr="004E1D16" w:rsidRDefault="006644E9" w:rsidP="00C718E3">
            <w:pPr>
              <w:jc w:val="right"/>
              <w:rPr>
                <w:rFonts w:ascii="Arial" w:hAnsi="Arial" w:cs="Arial"/>
                <w:b/>
                <w:bCs/>
                <w:sz w:val="20"/>
                <w:szCs w:val="20"/>
                <w:cs/>
              </w:rPr>
            </w:pPr>
            <w:r w:rsidRPr="004E1D16">
              <w:rPr>
                <w:rFonts w:ascii="Arial" w:hAnsi="Arial" w:cs="Arial"/>
                <w:b/>
                <w:bCs/>
                <w:sz w:val="20"/>
                <w:szCs w:val="20"/>
                <w:lang w:val="en-GB"/>
              </w:rPr>
              <w:t>31 December</w:t>
            </w:r>
            <w:r w:rsidRPr="004E1D16">
              <w:rPr>
                <w:rFonts w:ascii="Arial" w:hAnsi="Arial" w:cs="Arial"/>
                <w:b/>
                <w:bCs/>
                <w:sz w:val="20"/>
                <w:szCs w:val="20"/>
                <w:cs/>
                <w:lang w:val="en-GB"/>
              </w:rPr>
              <w:t xml:space="preserve"> </w:t>
            </w:r>
            <w:r w:rsidRPr="004E1D16">
              <w:rPr>
                <w:rFonts w:ascii="Arial" w:hAnsi="Arial" w:cs="Arial"/>
                <w:b/>
                <w:bCs/>
                <w:sz w:val="20"/>
                <w:szCs w:val="20"/>
                <w:lang w:val="en-GB"/>
              </w:rPr>
              <w:t>2020</w:t>
            </w:r>
          </w:p>
        </w:tc>
      </w:tr>
      <w:tr w:rsidR="00020F3B" w:rsidRPr="004E1D16" w14:paraId="625AB65F" w14:textId="77777777" w:rsidTr="00C718E3">
        <w:tc>
          <w:tcPr>
            <w:tcW w:w="1333" w:type="dxa"/>
            <w:vMerge w:val="restart"/>
            <w:tcBorders>
              <w:top w:val="single" w:sz="4" w:space="0" w:color="auto"/>
            </w:tcBorders>
            <w:shd w:val="clear" w:color="auto" w:fill="auto"/>
            <w:vAlign w:val="bottom"/>
          </w:tcPr>
          <w:p w14:paraId="05671146" w14:textId="474A8908" w:rsidR="00020F3B" w:rsidRPr="004E1D16" w:rsidRDefault="00020F3B" w:rsidP="00020F3B">
            <w:pPr>
              <w:jc w:val="center"/>
              <w:rPr>
                <w:rFonts w:ascii="Arial" w:hAnsi="Arial" w:cs="Cordia New"/>
                <w:b/>
                <w:bCs/>
                <w:sz w:val="20"/>
                <w:szCs w:val="20"/>
                <w:cs/>
              </w:rPr>
            </w:pPr>
            <w:r w:rsidRPr="004E1D16">
              <w:rPr>
                <w:rFonts w:ascii="Arial" w:hAnsi="Arial" w:cs="Arial"/>
                <w:b/>
                <w:bCs/>
                <w:sz w:val="20"/>
                <w:szCs w:val="20"/>
                <w:cs/>
              </w:rPr>
              <w:t>Type of hedge</w:t>
            </w:r>
          </w:p>
        </w:tc>
        <w:tc>
          <w:tcPr>
            <w:tcW w:w="3499" w:type="dxa"/>
            <w:gridSpan w:val="3"/>
            <w:tcBorders>
              <w:top w:val="single" w:sz="4" w:space="0" w:color="auto"/>
            </w:tcBorders>
            <w:shd w:val="clear" w:color="auto" w:fill="auto"/>
            <w:vAlign w:val="bottom"/>
          </w:tcPr>
          <w:p w14:paraId="5E0E5F1A" w14:textId="628C95B0" w:rsidR="00020F3B" w:rsidRPr="004E1D16" w:rsidRDefault="00020F3B" w:rsidP="00020F3B">
            <w:pPr>
              <w:jc w:val="center"/>
              <w:rPr>
                <w:rFonts w:ascii="Arial" w:hAnsi="Arial" w:cs="Cordia New"/>
                <w:b/>
                <w:bCs/>
                <w:sz w:val="20"/>
                <w:szCs w:val="20"/>
                <w:cs/>
              </w:rPr>
            </w:pPr>
            <w:r w:rsidRPr="004E1D16">
              <w:rPr>
                <w:rFonts w:ascii="Arial" w:hAnsi="Arial" w:cs="Arial"/>
                <w:b/>
                <w:bCs/>
                <w:sz w:val="20"/>
                <w:szCs w:val="20"/>
                <w:cs/>
              </w:rPr>
              <w:t>Hedg</w:t>
            </w:r>
            <w:r w:rsidR="00D07C1E" w:rsidRPr="004E1D16">
              <w:rPr>
                <w:rFonts w:ascii="Arial" w:hAnsi="Arial" w:cs="Arial" w:hint="cs"/>
                <w:b/>
                <w:bCs/>
                <w:sz w:val="20"/>
                <w:szCs w:val="20"/>
                <w:cs/>
              </w:rPr>
              <w:t>ing</w:t>
            </w:r>
            <w:r w:rsidRPr="004E1D16">
              <w:rPr>
                <w:rFonts w:ascii="Arial" w:hAnsi="Arial" w:cs="Arial"/>
                <w:b/>
                <w:bCs/>
                <w:sz w:val="20"/>
                <w:szCs w:val="20"/>
                <w:cs/>
              </w:rPr>
              <w:t xml:space="preserve"> instrument</w:t>
            </w:r>
          </w:p>
        </w:tc>
        <w:tc>
          <w:tcPr>
            <w:tcW w:w="2830" w:type="dxa"/>
            <w:gridSpan w:val="4"/>
            <w:tcBorders>
              <w:top w:val="single" w:sz="4" w:space="0" w:color="auto"/>
            </w:tcBorders>
            <w:shd w:val="clear" w:color="auto" w:fill="auto"/>
            <w:vAlign w:val="bottom"/>
          </w:tcPr>
          <w:p w14:paraId="68635CE2" w14:textId="59DD4EFB" w:rsidR="00020F3B" w:rsidRPr="004E1D16" w:rsidRDefault="00A20164" w:rsidP="00020F3B">
            <w:pPr>
              <w:jc w:val="center"/>
              <w:rPr>
                <w:rFonts w:ascii="Arial" w:hAnsi="Arial" w:cs="Arial"/>
                <w:b/>
                <w:bCs/>
                <w:sz w:val="20"/>
                <w:szCs w:val="20"/>
                <w:cs/>
              </w:rPr>
            </w:pPr>
            <w:r w:rsidRPr="004E1D16">
              <w:rPr>
                <w:rFonts w:ascii="Arial" w:hAnsi="Arial" w:cs="Arial"/>
                <w:b/>
                <w:bCs/>
                <w:sz w:val="20"/>
                <w:szCs w:val="20"/>
                <w:lang w:val="en-GB"/>
              </w:rPr>
              <w:t>Carrying amount of hedging instrument</w:t>
            </w:r>
          </w:p>
        </w:tc>
        <w:tc>
          <w:tcPr>
            <w:tcW w:w="1407" w:type="dxa"/>
            <w:vMerge w:val="restart"/>
            <w:tcBorders>
              <w:top w:val="single" w:sz="4" w:space="0" w:color="auto"/>
            </w:tcBorders>
            <w:shd w:val="clear" w:color="auto" w:fill="auto"/>
            <w:vAlign w:val="bottom"/>
          </w:tcPr>
          <w:p w14:paraId="46EF2E48" w14:textId="4A513229" w:rsidR="00020F3B" w:rsidRPr="004E1D16" w:rsidRDefault="00020F3B" w:rsidP="00020F3B">
            <w:pPr>
              <w:jc w:val="center"/>
              <w:rPr>
                <w:rFonts w:ascii="Arial" w:hAnsi="Arial" w:cs="Arial"/>
                <w:b/>
                <w:bCs/>
                <w:sz w:val="20"/>
                <w:szCs w:val="20"/>
                <w:cs/>
              </w:rPr>
            </w:pPr>
            <w:r w:rsidRPr="004E1D16">
              <w:rPr>
                <w:rFonts w:ascii="Arial" w:hAnsi="Arial" w:cs="Arial"/>
                <w:b/>
                <w:bCs/>
                <w:sz w:val="20"/>
                <w:szCs w:val="20"/>
                <w:cs/>
              </w:rPr>
              <w:br/>
              <w:t xml:space="preserve"> Hedge ratio</w:t>
            </w:r>
          </w:p>
        </w:tc>
        <w:tc>
          <w:tcPr>
            <w:tcW w:w="1686" w:type="dxa"/>
            <w:vMerge w:val="restart"/>
            <w:tcBorders>
              <w:top w:val="single" w:sz="4" w:space="0" w:color="auto"/>
            </w:tcBorders>
            <w:shd w:val="clear" w:color="auto" w:fill="auto"/>
            <w:vAlign w:val="bottom"/>
          </w:tcPr>
          <w:p w14:paraId="60CF5460" w14:textId="1A9B6CA8" w:rsidR="00020F3B" w:rsidRPr="004E1D16" w:rsidRDefault="00020F3B" w:rsidP="00020F3B">
            <w:pPr>
              <w:jc w:val="center"/>
              <w:rPr>
                <w:rFonts w:ascii="Arial" w:hAnsi="Arial" w:cs="Arial"/>
                <w:b/>
                <w:bCs/>
                <w:sz w:val="20"/>
                <w:szCs w:val="20"/>
                <w:cs/>
              </w:rPr>
            </w:pPr>
            <w:r w:rsidRPr="004E1D16">
              <w:rPr>
                <w:rFonts w:ascii="Arial" w:hAnsi="Arial" w:cs="Arial"/>
                <w:b/>
                <w:bCs/>
                <w:sz w:val="20"/>
                <w:szCs w:val="20"/>
                <w:cs/>
              </w:rPr>
              <w:t>Maturity date</w:t>
            </w:r>
          </w:p>
        </w:tc>
        <w:tc>
          <w:tcPr>
            <w:tcW w:w="1842" w:type="dxa"/>
            <w:vMerge w:val="restart"/>
            <w:tcBorders>
              <w:top w:val="single" w:sz="4" w:space="0" w:color="auto"/>
            </w:tcBorders>
            <w:shd w:val="clear" w:color="auto" w:fill="auto"/>
            <w:vAlign w:val="bottom"/>
          </w:tcPr>
          <w:p w14:paraId="0CE4C703" w14:textId="343CBC36" w:rsidR="00020F3B" w:rsidRPr="004E1D16" w:rsidRDefault="00D07C1E" w:rsidP="00020F3B">
            <w:pPr>
              <w:jc w:val="center"/>
              <w:rPr>
                <w:rFonts w:ascii="Arial" w:hAnsi="Arial" w:cs="Arial"/>
                <w:b/>
                <w:bCs/>
                <w:sz w:val="20"/>
                <w:szCs w:val="20"/>
                <w:cs/>
              </w:rPr>
            </w:pPr>
            <w:r w:rsidRPr="004E1D16">
              <w:rPr>
                <w:rFonts w:ascii="Arial" w:hAnsi="Arial" w:cs="Arial" w:hint="cs"/>
                <w:b/>
                <w:bCs/>
                <w:sz w:val="20"/>
                <w:szCs w:val="20"/>
                <w:cs/>
              </w:rPr>
              <w:t>Swap rate received</w:t>
            </w:r>
          </w:p>
        </w:tc>
        <w:tc>
          <w:tcPr>
            <w:tcW w:w="1985" w:type="dxa"/>
            <w:vMerge w:val="restart"/>
            <w:tcBorders>
              <w:top w:val="single" w:sz="4" w:space="0" w:color="auto"/>
            </w:tcBorders>
            <w:shd w:val="clear" w:color="auto" w:fill="auto"/>
            <w:vAlign w:val="bottom"/>
          </w:tcPr>
          <w:p w14:paraId="3FB3734A" w14:textId="305245E4" w:rsidR="00020F3B" w:rsidRPr="004E1D16" w:rsidRDefault="00D07C1E" w:rsidP="00020F3B">
            <w:pPr>
              <w:jc w:val="center"/>
              <w:rPr>
                <w:rFonts w:ascii="Arial" w:hAnsi="Arial" w:cs="Arial"/>
                <w:b/>
                <w:bCs/>
                <w:sz w:val="20"/>
                <w:szCs w:val="20"/>
                <w:cs/>
              </w:rPr>
            </w:pPr>
            <w:r w:rsidRPr="004E1D16">
              <w:rPr>
                <w:rFonts w:ascii="Arial" w:hAnsi="Arial" w:cs="Arial" w:hint="cs"/>
                <w:b/>
                <w:bCs/>
                <w:sz w:val="20"/>
                <w:szCs w:val="20"/>
                <w:cs/>
              </w:rPr>
              <w:t>Swap rate paid</w:t>
            </w:r>
          </w:p>
        </w:tc>
      </w:tr>
      <w:tr w:rsidR="00020F3B" w:rsidRPr="004E1D16" w14:paraId="2208C1E6" w14:textId="77777777" w:rsidTr="00C718E3">
        <w:tc>
          <w:tcPr>
            <w:tcW w:w="1333" w:type="dxa"/>
            <w:vMerge/>
            <w:shd w:val="clear" w:color="auto" w:fill="auto"/>
          </w:tcPr>
          <w:p w14:paraId="4D134835" w14:textId="77777777" w:rsidR="00020F3B" w:rsidRPr="004E1D16" w:rsidRDefault="00020F3B" w:rsidP="00020F3B">
            <w:pPr>
              <w:jc w:val="center"/>
              <w:rPr>
                <w:rFonts w:ascii="Arial" w:hAnsi="Arial" w:cs="Arial"/>
                <w:b/>
                <w:bCs/>
                <w:sz w:val="20"/>
                <w:szCs w:val="20"/>
                <w:cs/>
              </w:rPr>
            </w:pPr>
          </w:p>
        </w:tc>
        <w:tc>
          <w:tcPr>
            <w:tcW w:w="1944" w:type="dxa"/>
            <w:shd w:val="clear" w:color="auto" w:fill="auto"/>
            <w:vAlign w:val="bottom"/>
          </w:tcPr>
          <w:p w14:paraId="77C5F018" w14:textId="5AF3DF37" w:rsidR="00020F3B" w:rsidRPr="004E1D16" w:rsidRDefault="00020F3B" w:rsidP="00020F3B">
            <w:pPr>
              <w:jc w:val="center"/>
              <w:rPr>
                <w:rFonts w:ascii="Arial" w:hAnsi="Arial" w:cs="Cordia New"/>
                <w:b/>
                <w:bCs/>
                <w:sz w:val="20"/>
                <w:szCs w:val="20"/>
                <w:cs/>
              </w:rPr>
            </w:pPr>
            <w:r w:rsidRPr="004E1D16">
              <w:rPr>
                <w:rFonts w:ascii="Arial" w:hAnsi="Arial" w:cs="Arial"/>
                <w:b/>
                <w:bCs/>
                <w:sz w:val="20"/>
                <w:szCs w:val="20"/>
                <w:cs/>
              </w:rPr>
              <w:t>Derivative</w:t>
            </w:r>
          </w:p>
        </w:tc>
        <w:tc>
          <w:tcPr>
            <w:tcW w:w="1555" w:type="dxa"/>
            <w:gridSpan w:val="2"/>
            <w:shd w:val="clear" w:color="auto" w:fill="auto"/>
            <w:vAlign w:val="bottom"/>
          </w:tcPr>
          <w:p w14:paraId="7F98B68F" w14:textId="78095504" w:rsidR="00020F3B" w:rsidRPr="004E1D16" w:rsidRDefault="00020F3B" w:rsidP="00020F3B">
            <w:pPr>
              <w:jc w:val="center"/>
              <w:rPr>
                <w:rFonts w:ascii="Arial" w:hAnsi="Arial" w:cs="Arial"/>
                <w:b/>
                <w:bCs/>
                <w:sz w:val="20"/>
                <w:szCs w:val="20"/>
                <w:cs/>
              </w:rPr>
            </w:pPr>
            <w:r w:rsidRPr="004E1D16">
              <w:rPr>
                <w:rFonts w:ascii="Arial" w:hAnsi="Arial" w:cs="Arial"/>
                <w:b/>
                <w:bCs/>
                <w:sz w:val="20"/>
                <w:szCs w:val="20"/>
                <w:cs/>
              </w:rPr>
              <w:t>Contract</w:t>
            </w:r>
            <w:r w:rsidR="00D07C1E" w:rsidRPr="004E1D16">
              <w:rPr>
                <w:rFonts w:ascii="Arial" w:hAnsi="Arial" w:cs="Arial" w:hint="cs"/>
                <w:b/>
                <w:bCs/>
                <w:sz w:val="20"/>
                <w:szCs w:val="20"/>
                <w:cs/>
              </w:rPr>
              <w:t>ual</w:t>
            </w:r>
            <w:r w:rsidRPr="004E1D16">
              <w:rPr>
                <w:rFonts w:ascii="Arial" w:hAnsi="Arial" w:cs="Arial"/>
                <w:b/>
                <w:bCs/>
                <w:sz w:val="20"/>
                <w:szCs w:val="20"/>
                <w:cs/>
              </w:rPr>
              <w:t xml:space="preserve"> </w:t>
            </w:r>
            <w:r w:rsidR="00D07C1E" w:rsidRPr="004E1D16">
              <w:rPr>
                <w:rFonts w:ascii="Arial" w:hAnsi="Arial" w:cs="Arial" w:hint="cs"/>
                <w:b/>
                <w:bCs/>
                <w:sz w:val="20"/>
                <w:szCs w:val="20"/>
                <w:cs/>
              </w:rPr>
              <w:t>amount</w:t>
            </w:r>
            <w:r w:rsidRPr="004E1D16">
              <w:rPr>
                <w:rFonts w:ascii="Arial" w:hAnsi="Arial" w:cs="Arial"/>
                <w:b/>
                <w:bCs/>
                <w:sz w:val="20"/>
                <w:szCs w:val="20"/>
                <w:cs/>
              </w:rPr>
              <w:t xml:space="preserve"> (Million US Dollar)</w:t>
            </w:r>
          </w:p>
        </w:tc>
        <w:tc>
          <w:tcPr>
            <w:tcW w:w="1559" w:type="dxa"/>
            <w:gridSpan w:val="2"/>
            <w:shd w:val="clear" w:color="auto" w:fill="auto"/>
            <w:vAlign w:val="bottom"/>
          </w:tcPr>
          <w:p w14:paraId="20A0973E" w14:textId="14F73571" w:rsidR="00020F3B" w:rsidRPr="004E1D16" w:rsidRDefault="00D07C1E" w:rsidP="00020F3B">
            <w:pPr>
              <w:jc w:val="center"/>
              <w:rPr>
                <w:rFonts w:ascii="Arial" w:hAnsi="Arial" w:cs="Arial"/>
                <w:b/>
                <w:bCs/>
                <w:sz w:val="20"/>
                <w:szCs w:val="20"/>
                <w:cs/>
              </w:rPr>
            </w:pPr>
            <w:r w:rsidRPr="004E1D16">
              <w:rPr>
                <w:rFonts w:ascii="Arial" w:hAnsi="Arial" w:cs="Arial"/>
                <w:b/>
                <w:bCs/>
                <w:sz w:val="20"/>
                <w:szCs w:val="20"/>
                <w:cs/>
              </w:rPr>
              <w:t>Unit:</w:t>
            </w:r>
            <w:r w:rsidR="00020F3B" w:rsidRPr="004E1D16">
              <w:rPr>
                <w:rFonts w:ascii="Arial" w:hAnsi="Arial" w:cs="Arial"/>
                <w:b/>
                <w:bCs/>
                <w:sz w:val="20"/>
                <w:szCs w:val="20"/>
                <w:cs/>
              </w:rPr>
              <w:t xml:space="preserve"> Million US Dollar</w:t>
            </w:r>
          </w:p>
        </w:tc>
        <w:tc>
          <w:tcPr>
            <w:tcW w:w="1271" w:type="dxa"/>
            <w:gridSpan w:val="2"/>
            <w:shd w:val="clear" w:color="auto" w:fill="auto"/>
            <w:vAlign w:val="bottom"/>
          </w:tcPr>
          <w:p w14:paraId="4BD6F2C6" w14:textId="5F6F5519" w:rsidR="00020F3B" w:rsidRPr="004E1D16" w:rsidRDefault="00D07C1E" w:rsidP="00020F3B">
            <w:pPr>
              <w:jc w:val="center"/>
              <w:rPr>
                <w:rFonts w:ascii="Arial" w:hAnsi="Arial" w:cs="Arial"/>
                <w:b/>
                <w:bCs/>
                <w:spacing w:val="-6"/>
                <w:sz w:val="20"/>
                <w:szCs w:val="20"/>
                <w:cs/>
                <w:lang w:val="en-US"/>
              </w:rPr>
            </w:pPr>
            <w:r w:rsidRPr="004E1D16">
              <w:rPr>
                <w:rFonts w:ascii="Arial" w:hAnsi="Arial" w:cs="Arial"/>
                <w:b/>
                <w:bCs/>
                <w:sz w:val="20"/>
                <w:szCs w:val="20"/>
                <w:cs/>
              </w:rPr>
              <w:t>Unit:</w:t>
            </w:r>
            <w:r w:rsidR="00020F3B" w:rsidRPr="004E1D16">
              <w:rPr>
                <w:rFonts w:ascii="Arial" w:hAnsi="Arial" w:cs="Arial"/>
                <w:b/>
                <w:bCs/>
                <w:sz w:val="20"/>
                <w:szCs w:val="20"/>
                <w:cs/>
              </w:rPr>
              <w:t xml:space="preserve"> Million Baht</w:t>
            </w:r>
          </w:p>
        </w:tc>
        <w:tc>
          <w:tcPr>
            <w:tcW w:w="1407" w:type="dxa"/>
            <w:vMerge/>
            <w:shd w:val="clear" w:color="auto" w:fill="auto"/>
          </w:tcPr>
          <w:p w14:paraId="102C7A30" w14:textId="77777777" w:rsidR="00020F3B" w:rsidRPr="004E1D16" w:rsidRDefault="00020F3B" w:rsidP="00020F3B">
            <w:pPr>
              <w:jc w:val="center"/>
              <w:rPr>
                <w:rFonts w:ascii="Arial" w:hAnsi="Arial" w:cs="Arial"/>
                <w:b/>
                <w:bCs/>
                <w:sz w:val="20"/>
                <w:szCs w:val="20"/>
                <w:cs/>
              </w:rPr>
            </w:pPr>
          </w:p>
        </w:tc>
        <w:tc>
          <w:tcPr>
            <w:tcW w:w="1686" w:type="dxa"/>
            <w:vMerge/>
            <w:shd w:val="clear" w:color="auto" w:fill="auto"/>
            <w:vAlign w:val="bottom"/>
          </w:tcPr>
          <w:p w14:paraId="15583844" w14:textId="77777777" w:rsidR="00020F3B" w:rsidRPr="004E1D16" w:rsidRDefault="00020F3B" w:rsidP="00020F3B">
            <w:pPr>
              <w:jc w:val="center"/>
              <w:rPr>
                <w:rFonts w:ascii="Arial" w:hAnsi="Arial" w:cs="Arial"/>
                <w:b/>
                <w:bCs/>
                <w:sz w:val="20"/>
                <w:szCs w:val="20"/>
                <w:cs/>
              </w:rPr>
            </w:pPr>
          </w:p>
        </w:tc>
        <w:tc>
          <w:tcPr>
            <w:tcW w:w="1842" w:type="dxa"/>
            <w:vMerge/>
            <w:shd w:val="clear" w:color="auto" w:fill="auto"/>
          </w:tcPr>
          <w:p w14:paraId="74733E59" w14:textId="77777777" w:rsidR="00020F3B" w:rsidRPr="004E1D16" w:rsidRDefault="00020F3B" w:rsidP="00020F3B">
            <w:pPr>
              <w:jc w:val="center"/>
              <w:rPr>
                <w:rFonts w:ascii="Arial" w:hAnsi="Arial" w:cs="Arial"/>
                <w:b/>
                <w:bCs/>
                <w:sz w:val="20"/>
                <w:szCs w:val="20"/>
                <w:cs/>
              </w:rPr>
            </w:pPr>
          </w:p>
        </w:tc>
        <w:tc>
          <w:tcPr>
            <w:tcW w:w="1985" w:type="dxa"/>
            <w:vMerge/>
            <w:shd w:val="clear" w:color="auto" w:fill="auto"/>
          </w:tcPr>
          <w:p w14:paraId="042BDEA3" w14:textId="77777777" w:rsidR="00020F3B" w:rsidRPr="004E1D16" w:rsidRDefault="00020F3B" w:rsidP="00020F3B">
            <w:pPr>
              <w:jc w:val="center"/>
              <w:rPr>
                <w:rFonts w:ascii="Arial" w:hAnsi="Arial" w:cs="Arial"/>
                <w:b/>
                <w:bCs/>
                <w:sz w:val="20"/>
                <w:szCs w:val="20"/>
                <w:cs/>
              </w:rPr>
            </w:pPr>
          </w:p>
        </w:tc>
      </w:tr>
      <w:tr w:rsidR="00020F3B" w:rsidRPr="004E1D16" w14:paraId="5A188C0A" w14:textId="77777777" w:rsidTr="00C718E3">
        <w:tc>
          <w:tcPr>
            <w:tcW w:w="1333" w:type="dxa"/>
            <w:shd w:val="clear" w:color="auto" w:fill="auto"/>
          </w:tcPr>
          <w:p w14:paraId="45034E40" w14:textId="2CEDC815" w:rsidR="00020F3B" w:rsidRPr="004E1D16" w:rsidRDefault="00D07C1E" w:rsidP="00020F3B">
            <w:pPr>
              <w:rPr>
                <w:rFonts w:ascii="Arial" w:hAnsi="Arial" w:cs="Arial"/>
                <w:sz w:val="20"/>
                <w:szCs w:val="20"/>
                <w:lang w:val="en-US"/>
              </w:rPr>
            </w:pPr>
            <w:r w:rsidRPr="004E1D16">
              <w:rPr>
                <w:rFonts w:ascii="Arial" w:hAnsi="Arial" w:cs="Arial"/>
                <w:sz w:val="20"/>
                <w:szCs w:val="20"/>
                <w:lang w:val="en-US"/>
              </w:rPr>
              <w:t>Cash flow hedge</w:t>
            </w:r>
          </w:p>
        </w:tc>
        <w:tc>
          <w:tcPr>
            <w:tcW w:w="1944" w:type="dxa"/>
            <w:shd w:val="clear" w:color="auto" w:fill="auto"/>
          </w:tcPr>
          <w:p w14:paraId="2ADDC1D8" w14:textId="1E320DB2" w:rsidR="00020F3B" w:rsidRPr="004E1D16" w:rsidRDefault="00B3297C" w:rsidP="00020F3B">
            <w:pPr>
              <w:rPr>
                <w:rFonts w:ascii="Arial" w:hAnsi="Arial" w:cs="Arial"/>
                <w:sz w:val="20"/>
                <w:szCs w:val="20"/>
                <w:cs/>
              </w:rPr>
            </w:pPr>
            <w:r w:rsidRPr="004E1D16">
              <w:rPr>
                <w:rFonts w:ascii="Arial" w:hAnsi="Arial" w:cs="Arial"/>
                <w:sz w:val="20"/>
                <w:szCs w:val="20"/>
                <w:cs/>
              </w:rPr>
              <w:t xml:space="preserve">Interest rate collar (zero </w:t>
            </w:r>
            <w:r w:rsidR="00537FC3" w:rsidRPr="004E1D16">
              <w:rPr>
                <w:rFonts w:ascii="Arial" w:hAnsi="Arial" w:cs="Arial"/>
                <w:sz w:val="20"/>
                <w:szCs w:val="20"/>
                <w:cs/>
              </w:rPr>
              <w:t xml:space="preserve">cost </w:t>
            </w:r>
            <w:r w:rsidRPr="004E1D16">
              <w:rPr>
                <w:rFonts w:ascii="Arial" w:hAnsi="Arial" w:cs="Arial"/>
                <w:sz w:val="20"/>
                <w:szCs w:val="20"/>
                <w:cs/>
              </w:rPr>
              <w:t>collar)</w:t>
            </w:r>
          </w:p>
        </w:tc>
        <w:tc>
          <w:tcPr>
            <w:tcW w:w="1555" w:type="dxa"/>
            <w:gridSpan w:val="2"/>
            <w:shd w:val="clear" w:color="auto" w:fill="auto"/>
          </w:tcPr>
          <w:p w14:paraId="18625815" w14:textId="77777777" w:rsidR="00020F3B" w:rsidRPr="004E1D16" w:rsidRDefault="00020F3B" w:rsidP="00020F3B">
            <w:pPr>
              <w:jc w:val="center"/>
              <w:rPr>
                <w:rFonts w:ascii="Arial" w:hAnsi="Arial" w:cs="Arial"/>
                <w:sz w:val="20"/>
                <w:szCs w:val="20"/>
                <w:lang w:val="en-US"/>
              </w:rPr>
            </w:pPr>
            <w:r w:rsidRPr="004E1D16">
              <w:rPr>
                <w:rFonts w:ascii="Arial" w:hAnsi="Arial" w:cs="Arial"/>
                <w:sz w:val="20"/>
                <w:szCs w:val="20"/>
                <w:lang w:val="en-US"/>
              </w:rPr>
              <w:t>300</w:t>
            </w:r>
          </w:p>
        </w:tc>
        <w:tc>
          <w:tcPr>
            <w:tcW w:w="1559" w:type="dxa"/>
            <w:gridSpan w:val="2"/>
            <w:shd w:val="clear" w:color="auto" w:fill="auto"/>
          </w:tcPr>
          <w:p w14:paraId="0FD9E497" w14:textId="77777777" w:rsidR="00020F3B" w:rsidRPr="004E1D16" w:rsidRDefault="00020F3B" w:rsidP="006F38C2">
            <w:pPr>
              <w:jc w:val="center"/>
              <w:rPr>
                <w:rFonts w:ascii="Arial" w:hAnsi="Arial" w:cs="Arial"/>
                <w:sz w:val="20"/>
                <w:szCs w:val="20"/>
                <w:lang w:val="en-US"/>
              </w:rPr>
            </w:pPr>
            <w:r w:rsidRPr="004E1D16">
              <w:rPr>
                <w:rFonts w:ascii="Arial" w:hAnsi="Arial" w:cs="Arial"/>
                <w:sz w:val="20"/>
                <w:szCs w:val="20"/>
                <w:lang w:val="en-US"/>
              </w:rPr>
              <w:t>(0.67)</w:t>
            </w:r>
          </w:p>
        </w:tc>
        <w:tc>
          <w:tcPr>
            <w:tcW w:w="1271" w:type="dxa"/>
            <w:gridSpan w:val="2"/>
            <w:shd w:val="clear" w:color="auto" w:fill="auto"/>
          </w:tcPr>
          <w:p w14:paraId="352328DB" w14:textId="77777777" w:rsidR="00020F3B" w:rsidRPr="004E1D16" w:rsidRDefault="00020F3B" w:rsidP="006F38C2">
            <w:pPr>
              <w:jc w:val="center"/>
              <w:rPr>
                <w:rFonts w:ascii="Arial" w:hAnsi="Arial" w:cs="Arial"/>
                <w:sz w:val="20"/>
                <w:szCs w:val="20"/>
                <w:cs/>
                <w:lang w:val="en-US"/>
              </w:rPr>
            </w:pPr>
            <w:r w:rsidRPr="004E1D16">
              <w:rPr>
                <w:rFonts w:ascii="Arial" w:hAnsi="Arial" w:cs="Arial"/>
                <w:sz w:val="20"/>
                <w:szCs w:val="20"/>
                <w:lang w:val="en-US"/>
              </w:rPr>
              <w:t>(20.24)</w:t>
            </w:r>
          </w:p>
        </w:tc>
        <w:tc>
          <w:tcPr>
            <w:tcW w:w="1407" w:type="dxa"/>
            <w:shd w:val="clear" w:color="auto" w:fill="auto"/>
          </w:tcPr>
          <w:p w14:paraId="20E335A6" w14:textId="77777777" w:rsidR="00020F3B" w:rsidRPr="004E1D16" w:rsidRDefault="00020F3B" w:rsidP="00020F3B">
            <w:pPr>
              <w:jc w:val="center"/>
              <w:rPr>
                <w:rFonts w:ascii="Arial" w:hAnsi="Arial" w:cs="Arial"/>
                <w:sz w:val="20"/>
                <w:szCs w:val="20"/>
                <w:lang w:val="en-US"/>
              </w:rPr>
            </w:pPr>
            <w:r w:rsidRPr="004E1D16">
              <w:rPr>
                <w:rFonts w:ascii="Arial" w:hAnsi="Arial" w:cs="Arial"/>
                <w:sz w:val="20"/>
                <w:szCs w:val="20"/>
                <w:lang w:val="en-US"/>
              </w:rPr>
              <w:t>1:1</w:t>
            </w:r>
          </w:p>
        </w:tc>
        <w:tc>
          <w:tcPr>
            <w:tcW w:w="1686" w:type="dxa"/>
            <w:shd w:val="clear" w:color="auto" w:fill="auto"/>
          </w:tcPr>
          <w:p w14:paraId="478DDDD9" w14:textId="5EC3591A" w:rsidR="00020F3B" w:rsidRPr="004E1D16" w:rsidRDefault="0031126B" w:rsidP="00020F3B">
            <w:pPr>
              <w:jc w:val="center"/>
              <w:rPr>
                <w:rFonts w:ascii="Arial" w:hAnsi="Arial" w:cs="Arial"/>
                <w:spacing w:val="-10"/>
                <w:sz w:val="20"/>
                <w:szCs w:val="20"/>
                <w:cs/>
              </w:rPr>
            </w:pPr>
            <w:r w:rsidRPr="004E1D16">
              <w:rPr>
                <w:rFonts w:ascii="Arial" w:hAnsi="Arial" w:cs="Cordia New"/>
                <w:spacing w:val="-10"/>
                <w:sz w:val="20"/>
                <w:szCs w:val="20"/>
                <w:lang w:val="en-US"/>
              </w:rPr>
              <w:t xml:space="preserve">21 </w:t>
            </w:r>
            <w:r w:rsidR="00B3297C" w:rsidRPr="004E1D16">
              <w:rPr>
                <w:rFonts w:ascii="Arial" w:hAnsi="Arial" w:cs="Arial"/>
                <w:spacing w:val="-10"/>
                <w:sz w:val="20"/>
                <w:szCs w:val="20"/>
                <w:lang w:val="en-GB"/>
              </w:rPr>
              <w:t xml:space="preserve">October </w:t>
            </w:r>
            <w:r w:rsidR="00B3297C" w:rsidRPr="004E1D16">
              <w:rPr>
                <w:rFonts w:ascii="Arial" w:hAnsi="Arial" w:cs="Arial"/>
                <w:spacing w:val="-10"/>
                <w:sz w:val="20"/>
                <w:szCs w:val="20"/>
                <w:lang w:val="en-US"/>
              </w:rPr>
              <w:t>2024</w:t>
            </w:r>
            <w:r w:rsidR="00020F3B" w:rsidRPr="004E1D16">
              <w:rPr>
                <w:rFonts w:ascii="Arial" w:hAnsi="Arial" w:cs="Arial"/>
                <w:spacing w:val="-10"/>
                <w:sz w:val="20"/>
                <w:szCs w:val="20"/>
                <w:lang w:val="en-US"/>
              </w:rPr>
              <w:t xml:space="preserve"> </w:t>
            </w:r>
          </w:p>
        </w:tc>
        <w:tc>
          <w:tcPr>
            <w:tcW w:w="1842" w:type="dxa"/>
            <w:shd w:val="clear" w:color="auto" w:fill="auto"/>
          </w:tcPr>
          <w:p w14:paraId="28849EAE" w14:textId="52BFB552" w:rsidR="00020F3B" w:rsidRPr="004E1D16" w:rsidRDefault="00B3297C" w:rsidP="00397CF7">
            <w:pPr>
              <w:jc w:val="center"/>
              <w:rPr>
                <w:rFonts w:ascii="Arial" w:hAnsi="Arial" w:cs="Arial"/>
                <w:sz w:val="20"/>
                <w:szCs w:val="20"/>
                <w:cs/>
              </w:rPr>
            </w:pPr>
            <w:r w:rsidRPr="004E1D16">
              <w:rPr>
                <w:rFonts w:ascii="Arial" w:hAnsi="Arial" w:cs="Arial"/>
                <w:sz w:val="20"/>
                <w:szCs w:val="20"/>
                <w:cs/>
              </w:rPr>
              <w:t>Reference interest rate</w:t>
            </w:r>
            <w:r w:rsidR="00397CF7" w:rsidRPr="004E1D16">
              <w:rPr>
                <w:rFonts w:ascii="Arial" w:hAnsi="Arial" w:cs="Arial"/>
                <w:sz w:val="20"/>
                <w:szCs w:val="20"/>
                <w:lang w:val="en-US"/>
              </w:rPr>
              <w:t>,</w:t>
            </w:r>
            <w:r w:rsidRPr="004E1D16">
              <w:rPr>
                <w:rFonts w:ascii="Arial" w:hAnsi="Arial" w:cs="Arial"/>
                <w:sz w:val="20"/>
                <w:szCs w:val="20"/>
                <w:cs/>
              </w:rPr>
              <w:t xml:space="preserve"> as of </w:t>
            </w:r>
            <w:r w:rsidR="00397CF7" w:rsidRPr="004E1D16">
              <w:rPr>
                <w:rFonts w:ascii="Arial" w:hAnsi="Arial" w:cs="Cordia New"/>
                <w:sz w:val="20"/>
                <w:szCs w:val="20"/>
                <w:lang w:val="en-US"/>
              </w:rPr>
              <w:t xml:space="preserve">borrowing’s </w:t>
            </w:r>
            <w:r w:rsidR="00D07C1E" w:rsidRPr="004E1D16">
              <w:rPr>
                <w:rFonts w:ascii="Arial" w:hAnsi="Arial" w:cs="Arial" w:hint="cs"/>
                <w:sz w:val="20"/>
                <w:szCs w:val="20"/>
                <w:cs/>
              </w:rPr>
              <w:t xml:space="preserve">interest </w:t>
            </w:r>
            <w:r w:rsidR="00397CF7" w:rsidRPr="004E1D16">
              <w:rPr>
                <w:rFonts w:ascii="Arial" w:hAnsi="Arial" w:cs="Cordia New"/>
                <w:sz w:val="20"/>
                <w:szCs w:val="20"/>
                <w:lang w:val="en-US"/>
              </w:rPr>
              <w:t>rate reset date, floats over</w:t>
            </w:r>
            <w:r w:rsidRPr="004E1D16">
              <w:rPr>
                <w:rFonts w:ascii="Arial" w:hAnsi="Arial" w:cs="Cordia New"/>
                <w:sz w:val="20"/>
                <w:szCs w:val="20"/>
                <w:lang w:val="en-US"/>
              </w:rPr>
              <w:t xml:space="preserve"> 2.42% per annum</w:t>
            </w:r>
          </w:p>
        </w:tc>
        <w:tc>
          <w:tcPr>
            <w:tcW w:w="1985" w:type="dxa"/>
            <w:shd w:val="clear" w:color="auto" w:fill="auto"/>
          </w:tcPr>
          <w:p w14:paraId="02C852AE" w14:textId="244735F4" w:rsidR="00020F3B" w:rsidRPr="004E1D16" w:rsidRDefault="00397CF7" w:rsidP="00F14D48">
            <w:pPr>
              <w:jc w:val="center"/>
              <w:rPr>
                <w:rFonts w:ascii="Arial" w:hAnsi="Arial" w:cs="Cordia New"/>
                <w:sz w:val="20"/>
                <w:szCs w:val="20"/>
                <w:cs/>
              </w:rPr>
            </w:pPr>
            <w:r w:rsidRPr="004E1D16">
              <w:rPr>
                <w:rFonts w:ascii="Arial" w:hAnsi="Arial" w:cs="Arial"/>
                <w:sz w:val="20"/>
                <w:szCs w:val="20"/>
                <w:cs/>
              </w:rPr>
              <w:t>Reference interest rate</w:t>
            </w:r>
            <w:r w:rsidRPr="004E1D16">
              <w:rPr>
                <w:rFonts w:ascii="Arial" w:hAnsi="Arial" w:cs="Arial"/>
                <w:sz w:val="20"/>
                <w:szCs w:val="20"/>
                <w:lang w:val="en-US"/>
              </w:rPr>
              <w:t>,</w:t>
            </w:r>
            <w:r w:rsidRPr="004E1D16">
              <w:rPr>
                <w:rFonts w:ascii="Arial" w:hAnsi="Arial" w:cs="Arial"/>
                <w:sz w:val="20"/>
                <w:szCs w:val="20"/>
                <w:cs/>
              </w:rPr>
              <w:t xml:space="preserve"> as of </w:t>
            </w:r>
            <w:r w:rsidRPr="004E1D16">
              <w:rPr>
                <w:rFonts w:ascii="Arial" w:hAnsi="Arial" w:cs="Cordia New"/>
                <w:sz w:val="20"/>
                <w:szCs w:val="20"/>
                <w:lang w:val="en-US"/>
              </w:rPr>
              <w:t xml:space="preserve">borrowing’s </w:t>
            </w:r>
            <w:r w:rsidRPr="004E1D16">
              <w:rPr>
                <w:rFonts w:ascii="Arial" w:hAnsi="Arial" w:cs="Arial" w:hint="cs"/>
                <w:sz w:val="20"/>
                <w:szCs w:val="20"/>
                <w:cs/>
              </w:rPr>
              <w:t xml:space="preserve">interest </w:t>
            </w:r>
            <w:r w:rsidRPr="004E1D16">
              <w:rPr>
                <w:rFonts w:ascii="Arial" w:hAnsi="Arial" w:cs="Cordia New"/>
                <w:sz w:val="20"/>
                <w:szCs w:val="20"/>
                <w:lang w:val="en-US"/>
              </w:rPr>
              <w:t xml:space="preserve">rate reset date, floats </w:t>
            </w:r>
            <w:r w:rsidRPr="004E1D16">
              <w:rPr>
                <w:rFonts w:ascii="Arial" w:hAnsi="Arial" w:cs="Arial"/>
                <w:sz w:val="20"/>
                <w:szCs w:val="20"/>
                <w:lang w:val="en-GB"/>
              </w:rPr>
              <w:t xml:space="preserve">below </w:t>
            </w:r>
            <w:r w:rsidR="00D07C1E" w:rsidRPr="004E1D16">
              <w:rPr>
                <w:rFonts w:ascii="Arial" w:hAnsi="Arial" w:cs="Arial"/>
                <w:sz w:val="20"/>
                <w:szCs w:val="20"/>
                <w:lang w:val="en-GB"/>
              </w:rPr>
              <w:t>0.20% per annum</w:t>
            </w:r>
          </w:p>
        </w:tc>
      </w:tr>
    </w:tbl>
    <w:p w14:paraId="599918D5" w14:textId="77777777" w:rsidR="006644E9" w:rsidRPr="004E1D16" w:rsidRDefault="006644E9" w:rsidP="004501AA">
      <w:pPr>
        <w:ind w:left="567" w:hanging="540"/>
        <w:jc w:val="both"/>
        <w:rPr>
          <w:rFonts w:ascii="Browallia New" w:hAnsi="Browallia New" w:cs="Browallia New"/>
          <w:sz w:val="20"/>
          <w:szCs w:val="20"/>
          <w:lang w:val="en-GB"/>
        </w:rPr>
      </w:pPr>
    </w:p>
    <w:p w14:paraId="34105FB4" w14:textId="08B6A7A0" w:rsidR="00020F3B" w:rsidRPr="004E1D16" w:rsidRDefault="00020F3B" w:rsidP="00020F3B">
      <w:pPr>
        <w:tabs>
          <w:tab w:val="left" w:pos="1824"/>
        </w:tabs>
        <w:rPr>
          <w:rFonts w:ascii="Browallia New" w:hAnsi="Browallia New" w:cs="Browallia New"/>
          <w:sz w:val="20"/>
          <w:szCs w:val="20"/>
          <w:lang w:val="en-GB"/>
        </w:rPr>
      </w:pPr>
    </w:p>
    <w:p w14:paraId="03AC9D8D" w14:textId="73343F60" w:rsidR="00020F3B" w:rsidRPr="004E1D16" w:rsidRDefault="00020F3B" w:rsidP="00020F3B">
      <w:pPr>
        <w:tabs>
          <w:tab w:val="left" w:pos="1824"/>
        </w:tabs>
        <w:rPr>
          <w:rFonts w:ascii="Arial" w:eastAsia="Arial Unicode MS" w:hAnsi="Arial" w:cs="Arial"/>
          <w:sz w:val="20"/>
          <w:szCs w:val="20"/>
          <w:lang w:val="en-US"/>
        </w:rPr>
        <w:sectPr w:rsidR="00020F3B" w:rsidRPr="004E1D16" w:rsidSect="00C30986">
          <w:pgSz w:w="16834" w:h="11907" w:orient="landscape" w:code="9"/>
          <w:pgMar w:top="1729" w:right="1440" w:bottom="720" w:left="720" w:header="709" w:footer="709" w:gutter="0"/>
          <w:cols w:space="720"/>
          <w:docGrid w:linePitch="381"/>
        </w:sectPr>
      </w:pPr>
      <w:r w:rsidRPr="004E1D16">
        <w:rPr>
          <w:rFonts w:ascii="Arial" w:eastAsia="Arial Unicode MS" w:hAnsi="Arial" w:cs="Arial"/>
          <w:sz w:val="20"/>
          <w:szCs w:val="20"/>
          <w:lang w:val="en-GB"/>
        </w:rPr>
        <w:tab/>
      </w:r>
    </w:p>
    <w:p w14:paraId="31B54819" w14:textId="129BAD25" w:rsidR="004501AA" w:rsidRPr="004E1D16" w:rsidRDefault="004501AA" w:rsidP="007A770F">
      <w:pPr>
        <w:jc w:val="both"/>
        <w:rPr>
          <w:rFonts w:ascii="Arial" w:eastAsia="Arial Unicode MS" w:hAnsi="Arial" w:cs="Cordia New"/>
          <w:spacing w:val="-6"/>
          <w:sz w:val="20"/>
          <w:szCs w:val="20"/>
          <w:cs/>
          <w:lang w:val="en-GB"/>
        </w:rPr>
      </w:pPr>
    </w:p>
    <w:p w14:paraId="43DAD177" w14:textId="207D0242" w:rsidR="00A067E4" w:rsidRPr="004E1D16" w:rsidRDefault="00A067E4" w:rsidP="006F38C2">
      <w:pPr>
        <w:ind w:left="1134" w:hanging="27"/>
        <w:jc w:val="both"/>
        <w:rPr>
          <w:rFonts w:ascii="Arial" w:eastAsia="Arial Unicode MS" w:hAnsi="Arial" w:cs="Cordia New"/>
          <w:i/>
          <w:iCs/>
          <w:spacing w:val="-6"/>
          <w:sz w:val="20"/>
          <w:szCs w:val="20"/>
          <w:lang w:val="en-GB"/>
        </w:rPr>
      </w:pPr>
      <w:r w:rsidRPr="004E1D16">
        <w:rPr>
          <w:rFonts w:ascii="Arial" w:eastAsia="Arial Unicode MS" w:hAnsi="Arial" w:cs="Arial"/>
          <w:i/>
          <w:iCs/>
          <w:spacing w:val="-6"/>
          <w:sz w:val="20"/>
          <w:szCs w:val="20"/>
          <w:lang w:val="en-GB"/>
        </w:rPr>
        <w:t>Sensitivity</w:t>
      </w:r>
      <w:r w:rsidR="00A03B7D" w:rsidRPr="004E1D16">
        <w:rPr>
          <w:rFonts w:ascii="Arial" w:eastAsia="Arial Unicode MS" w:hAnsi="Arial" w:cs="Arial"/>
          <w:i/>
          <w:iCs/>
          <w:spacing w:val="-6"/>
          <w:sz w:val="20"/>
          <w:szCs w:val="20"/>
          <w:lang w:val="en-GB"/>
        </w:rPr>
        <w:t xml:space="preserve"> analysis</w:t>
      </w:r>
    </w:p>
    <w:p w14:paraId="3CA2A9B5" w14:textId="77777777" w:rsidR="00A067E4" w:rsidRPr="004E1D16" w:rsidRDefault="00A067E4" w:rsidP="00960F8A">
      <w:pPr>
        <w:ind w:left="889" w:hanging="540"/>
        <w:jc w:val="both"/>
        <w:rPr>
          <w:rFonts w:ascii="Arial" w:eastAsia="Arial Unicode MS" w:hAnsi="Arial" w:cs="Arial"/>
          <w:spacing w:val="-6"/>
          <w:sz w:val="20"/>
          <w:szCs w:val="20"/>
          <w:lang w:val="en-GB"/>
        </w:rPr>
      </w:pPr>
    </w:p>
    <w:p w14:paraId="4766F404" w14:textId="28971128" w:rsidR="00B1016B" w:rsidRPr="004E1D16" w:rsidRDefault="00B1016B" w:rsidP="006F38C2">
      <w:pPr>
        <w:ind w:left="1134" w:hanging="28"/>
        <w:jc w:val="both"/>
        <w:rPr>
          <w:rFonts w:ascii="Arial" w:eastAsia="Arial Unicode MS" w:hAnsi="Arial" w:cs="Cordia New"/>
          <w:spacing w:val="-6"/>
          <w:sz w:val="20"/>
          <w:szCs w:val="20"/>
          <w:lang w:val="en-GB"/>
        </w:rPr>
      </w:pPr>
      <w:r w:rsidRPr="004E1D16">
        <w:rPr>
          <w:rFonts w:ascii="Arial" w:eastAsia="Arial Unicode MS" w:hAnsi="Arial" w:cs="Cordia New"/>
          <w:spacing w:val="-6"/>
          <w:sz w:val="20"/>
          <w:szCs w:val="20"/>
          <w:lang w:val="en-GB"/>
        </w:rPr>
        <w:t xml:space="preserve">Profit or loss is </w:t>
      </w:r>
      <w:r w:rsidR="001714F8" w:rsidRPr="004E1D16">
        <w:rPr>
          <w:rFonts w:ascii="Arial" w:eastAsia="Arial Unicode MS" w:hAnsi="Arial" w:cs="Cordia New"/>
          <w:spacing w:val="-6"/>
          <w:sz w:val="20"/>
          <w:szCs w:val="20"/>
          <w:lang w:val="en-GB"/>
        </w:rPr>
        <w:t xml:space="preserve">mainly </w:t>
      </w:r>
      <w:r w:rsidRPr="004E1D16">
        <w:rPr>
          <w:rFonts w:ascii="Arial" w:eastAsia="Arial Unicode MS" w:hAnsi="Arial" w:cs="Cordia New"/>
          <w:spacing w:val="-6"/>
          <w:sz w:val="20"/>
          <w:szCs w:val="20"/>
          <w:lang w:val="en-GB"/>
        </w:rPr>
        <w:t xml:space="preserve">sensitive to higher or lower interest expenses from borrowings as a result of changes in interest rates. </w:t>
      </w:r>
    </w:p>
    <w:p w14:paraId="53AC08E8" w14:textId="77777777" w:rsidR="00B1016B" w:rsidRPr="004E1D16" w:rsidRDefault="00B1016B" w:rsidP="006F38C2">
      <w:pPr>
        <w:ind w:left="1134" w:hanging="28"/>
        <w:jc w:val="both"/>
        <w:rPr>
          <w:rFonts w:ascii="Arial" w:eastAsia="Arial Unicode MS" w:hAnsi="Arial" w:cs="Cordia New"/>
          <w:sz w:val="20"/>
          <w:szCs w:val="20"/>
          <w:lang w:val="en-GB"/>
        </w:rPr>
      </w:pPr>
    </w:p>
    <w:p w14:paraId="258B1CB5" w14:textId="470DD961" w:rsidR="0074786C" w:rsidRPr="004E1D16" w:rsidRDefault="00B1016B" w:rsidP="00E014FA">
      <w:pPr>
        <w:pStyle w:val="BlockText"/>
        <w:ind w:left="1134" w:right="0"/>
        <w:jc w:val="thaiDistribute"/>
        <w:rPr>
          <w:rFonts w:ascii="Arial" w:eastAsia="Arial Unicode MS" w:hAnsi="Arial" w:cs="Cordia New"/>
          <w:spacing w:val="-6"/>
          <w:sz w:val="20"/>
          <w:szCs w:val="20"/>
          <w:lang w:val="en-GB"/>
        </w:rPr>
      </w:pPr>
      <w:r w:rsidRPr="004E1D16">
        <w:rPr>
          <w:rFonts w:ascii="Arial" w:eastAsia="Arial Unicode MS" w:hAnsi="Arial" w:cs="Cordia New"/>
          <w:sz w:val="20"/>
          <w:szCs w:val="20"/>
          <w:lang w:val="en-GB"/>
        </w:rPr>
        <w:t xml:space="preserve">The Group is exposed to </w:t>
      </w:r>
      <w:r w:rsidR="00063329" w:rsidRPr="004E1D16">
        <w:rPr>
          <w:rFonts w:ascii="Arial" w:eastAsia="Arial Unicode MS" w:hAnsi="Arial" w:cs="Cordia New"/>
          <w:sz w:val="20"/>
          <w:szCs w:val="20"/>
          <w:lang w:val="en-GB"/>
        </w:rPr>
        <w:t>change in market rate of variable interest rate borrowings from financial institution</w:t>
      </w:r>
      <w:r w:rsidRPr="004E1D16">
        <w:rPr>
          <w:rFonts w:ascii="Arial" w:eastAsia="Arial Unicode MS" w:hAnsi="Arial" w:cs="Cordia New"/>
          <w:sz w:val="20"/>
          <w:szCs w:val="20"/>
          <w:lang w:val="en-GB"/>
        </w:rPr>
        <w:t>.</w:t>
      </w:r>
      <w:r w:rsidR="0074786C" w:rsidRPr="004E1D16">
        <w:rPr>
          <w:rFonts w:ascii="Arial" w:hAnsi="Arial" w:cs="Arial"/>
          <w:color w:val="000000"/>
          <w:sz w:val="20"/>
          <w:szCs w:val="20"/>
          <w:lang w:val="en-GB"/>
        </w:rPr>
        <w:t xml:space="preserve"> If the Group determines the </w:t>
      </w:r>
      <w:r w:rsidR="0074786C" w:rsidRPr="004E1D16">
        <w:rPr>
          <w:rFonts w:ascii="Arial" w:hAnsi="Arial" w:cs="Browallia New"/>
          <w:color w:val="000000"/>
          <w:sz w:val="20"/>
          <w:szCs w:val="25"/>
          <w:lang w:val="en-US"/>
        </w:rPr>
        <w:t>interest</w:t>
      </w:r>
      <w:r w:rsidR="0074786C" w:rsidRPr="004E1D16">
        <w:rPr>
          <w:rFonts w:ascii="Arial" w:hAnsi="Arial" w:cs="Arial"/>
          <w:color w:val="000000"/>
          <w:sz w:val="20"/>
          <w:szCs w:val="20"/>
          <w:lang w:val="en-GB"/>
        </w:rPr>
        <w:t xml:space="preserve"> rate to be changed and holding all other variables constant, the impact on profit before income tax of the Group will be as follows:</w:t>
      </w:r>
    </w:p>
    <w:p w14:paraId="3E4B4ADA" w14:textId="77777777" w:rsidR="00063329" w:rsidRPr="004E1D16" w:rsidRDefault="00063329" w:rsidP="006F38C2">
      <w:pPr>
        <w:pStyle w:val="BlockText"/>
        <w:ind w:left="1134" w:right="0"/>
        <w:jc w:val="thaiDistribute"/>
        <w:rPr>
          <w:rFonts w:ascii="Arial" w:hAnsi="Arial" w:cs="Arial"/>
          <w:sz w:val="20"/>
          <w:szCs w:val="20"/>
          <w:lang w:val="en-GB"/>
        </w:rPr>
      </w:pPr>
    </w:p>
    <w:tbl>
      <w:tblPr>
        <w:tblW w:w="8109" w:type="dxa"/>
        <w:jc w:val="right"/>
        <w:tblLayout w:type="fixed"/>
        <w:tblLook w:val="04A0" w:firstRow="1" w:lastRow="0" w:firstColumn="1" w:lastColumn="0" w:noHBand="0" w:noVBand="1"/>
      </w:tblPr>
      <w:tblGrid>
        <w:gridCol w:w="3362"/>
        <w:gridCol w:w="2479"/>
        <w:gridCol w:w="2268"/>
      </w:tblGrid>
      <w:tr w:rsidR="00B85F31" w:rsidRPr="004E1D16" w14:paraId="79F0A0F5" w14:textId="77777777" w:rsidTr="006F38C2">
        <w:trPr>
          <w:jc w:val="right"/>
        </w:trPr>
        <w:tc>
          <w:tcPr>
            <w:tcW w:w="3362" w:type="dxa"/>
            <w:shd w:val="clear" w:color="auto" w:fill="auto"/>
            <w:vAlign w:val="bottom"/>
          </w:tcPr>
          <w:p w14:paraId="5D4C0D2E" w14:textId="77777777" w:rsidR="00B85F31" w:rsidRPr="004E1D16" w:rsidRDefault="00B85F31" w:rsidP="006F38C2">
            <w:pPr>
              <w:pStyle w:val="BlockText"/>
              <w:spacing w:after="0" w:line="276" w:lineRule="auto"/>
              <w:ind w:left="-20" w:right="-110"/>
              <w:jc w:val="both"/>
              <w:rPr>
                <w:rFonts w:ascii="Arial" w:hAnsi="Arial" w:cs="Arial"/>
                <w:spacing w:val="-4"/>
                <w:sz w:val="20"/>
                <w:szCs w:val="20"/>
                <w:lang w:val="en-GB"/>
              </w:rPr>
            </w:pPr>
          </w:p>
        </w:tc>
        <w:tc>
          <w:tcPr>
            <w:tcW w:w="4747" w:type="dxa"/>
            <w:gridSpan w:val="2"/>
            <w:tcBorders>
              <w:top w:val="single" w:sz="4" w:space="0" w:color="auto"/>
              <w:bottom w:val="single" w:sz="4" w:space="0" w:color="auto"/>
            </w:tcBorders>
            <w:shd w:val="clear" w:color="auto" w:fill="auto"/>
            <w:vAlign w:val="bottom"/>
          </w:tcPr>
          <w:p w14:paraId="49A27F0B" w14:textId="6ACA7AF6" w:rsidR="00B85F31" w:rsidRPr="004E1D16" w:rsidRDefault="00B85F31" w:rsidP="006F38C2">
            <w:pPr>
              <w:pStyle w:val="BlockText"/>
              <w:spacing w:after="0" w:line="276" w:lineRule="auto"/>
              <w:ind w:left="0" w:right="-72"/>
              <w:jc w:val="right"/>
              <w:rPr>
                <w:rFonts w:ascii="Arial" w:hAnsi="Arial" w:cs="Arial"/>
                <w:b/>
                <w:bCs/>
                <w:spacing w:val="-4"/>
                <w:sz w:val="20"/>
                <w:szCs w:val="20"/>
                <w:lang w:val="en-GB"/>
              </w:rPr>
            </w:pPr>
            <w:r w:rsidRPr="004E1D16">
              <w:rPr>
                <w:rFonts w:ascii="Arial" w:eastAsia="Cambria" w:hAnsi="Arial" w:cs="Arial"/>
                <w:b/>
                <w:bCs/>
                <w:sz w:val="20"/>
                <w:szCs w:val="20"/>
                <w:cs/>
              </w:rPr>
              <w:t>Consolidated financial statements</w:t>
            </w:r>
          </w:p>
        </w:tc>
      </w:tr>
      <w:tr w:rsidR="00B85F31" w:rsidRPr="004E1D16" w14:paraId="41CBF2DD" w14:textId="77777777" w:rsidTr="006F38C2">
        <w:trPr>
          <w:jc w:val="right"/>
        </w:trPr>
        <w:tc>
          <w:tcPr>
            <w:tcW w:w="3362" w:type="dxa"/>
            <w:shd w:val="clear" w:color="auto" w:fill="auto"/>
            <w:vAlign w:val="bottom"/>
          </w:tcPr>
          <w:p w14:paraId="1D9EBB14" w14:textId="77777777" w:rsidR="00B85F31" w:rsidRPr="004E1D16" w:rsidRDefault="00B85F31" w:rsidP="006F38C2">
            <w:pPr>
              <w:pStyle w:val="BlockText"/>
              <w:spacing w:after="0" w:line="276" w:lineRule="auto"/>
              <w:ind w:left="-20" w:right="-110"/>
              <w:jc w:val="both"/>
              <w:rPr>
                <w:rFonts w:ascii="Arial" w:hAnsi="Arial" w:cs="Arial"/>
                <w:spacing w:val="-4"/>
                <w:sz w:val="20"/>
                <w:szCs w:val="20"/>
                <w:lang w:val="en-GB"/>
              </w:rPr>
            </w:pPr>
          </w:p>
        </w:tc>
        <w:tc>
          <w:tcPr>
            <w:tcW w:w="2479" w:type="dxa"/>
            <w:tcBorders>
              <w:bottom w:val="single" w:sz="4" w:space="0" w:color="auto"/>
            </w:tcBorders>
            <w:shd w:val="clear" w:color="auto" w:fill="auto"/>
            <w:vAlign w:val="bottom"/>
          </w:tcPr>
          <w:p w14:paraId="6D7BA4A9" w14:textId="3A8584D5" w:rsidR="00B85F31" w:rsidRPr="004E1D16" w:rsidRDefault="00D07C1E" w:rsidP="006F38C2">
            <w:pPr>
              <w:pStyle w:val="BlockText"/>
              <w:spacing w:after="0" w:line="276" w:lineRule="auto"/>
              <w:ind w:left="0" w:right="-72"/>
              <w:jc w:val="right"/>
              <w:rPr>
                <w:rFonts w:ascii="Arial" w:hAnsi="Arial" w:cs="Arial"/>
                <w:b/>
                <w:bCs/>
                <w:sz w:val="20"/>
                <w:szCs w:val="20"/>
                <w:lang w:val="en-GB"/>
              </w:rPr>
            </w:pPr>
            <w:r w:rsidRPr="004E1D16">
              <w:rPr>
                <w:rFonts w:ascii="Arial" w:hAnsi="Arial" w:cs="Arial"/>
                <w:b/>
                <w:bCs/>
                <w:sz w:val="20"/>
                <w:szCs w:val="20"/>
                <w:lang w:val="en-GB"/>
              </w:rPr>
              <w:t>Unit:</w:t>
            </w:r>
            <w:r w:rsidR="00B85F31" w:rsidRPr="004E1D16">
              <w:rPr>
                <w:rFonts w:ascii="Arial" w:hAnsi="Arial" w:cs="Arial"/>
                <w:b/>
                <w:bCs/>
                <w:sz w:val="20"/>
                <w:szCs w:val="20"/>
                <w:lang w:val="en-GB"/>
              </w:rPr>
              <w:t xml:space="preserve"> Million US Dollar</w:t>
            </w:r>
          </w:p>
        </w:tc>
        <w:tc>
          <w:tcPr>
            <w:tcW w:w="2268" w:type="dxa"/>
            <w:tcBorders>
              <w:bottom w:val="single" w:sz="4" w:space="0" w:color="auto"/>
            </w:tcBorders>
            <w:shd w:val="clear" w:color="auto" w:fill="auto"/>
            <w:vAlign w:val="bottom"/>
          </w:tcPr>
          <w:p w14:paraId="3B68E2A7" w14:textId="1DA67022" w:rsidR="00B85F31" w:rsidRPr="004E1D16" w:rsidRDefault="00D07C1E" w:rsidP="006F38C2">
            <w:pPr>
              <w:pStyle w:val="BlockText"/>
              <w:spacing w:after="0" w:line="276" w:lineRule="auto"/>
              <w:ind w:left="0" w:right="-72"/>
              <w:jc w:val="right"/>
              <w:rPr>
                <w:rFonts w:ascii="Arial" w:hAnsi="Arial" w:cs="Arial"/>
                <w:b/>
                <w:bCs/>
                <w:sz w:val="20"/>
                <w:szCs w:val="20"/>
                <w:cs/>
                <w:lang w:val="en-GB"/>
              </w:rPr>
            </w:pPr>
            <w:r w:rsidRPr="004E1D16">
              <w:rPr>
                <w:rFonts w:ascii="Arial" w:hAnsi="Arial" w:cs="Arial"/>
                <w:b/>
                <w:bCs/>
                <w:sz w:val="20"/>
                <w:szCs w:val="20"/>
                <w:cs/>
              </w:rPr>
              <w:t>Unit:</w:t>
            </w:r>
            <w:r w:rsidR="00B85F31" w:rsidRPr="004E1D16">
              <w:rPr>
                <w:rFonts w:ascii="Arial" w:hAnsi="Arial" w:cs="Arial"/>
                <w:b/>
                <w:bCs/>
                <w:sz w:val="20"/>
                <w:szCs w:val="20"/>
                <w:cs/>
              </w:rPr>
              <w:t xml:space="preserve"> Million Baht</w:t>
            </w:r>
          </w:p>
        </w:tc>
      </w:tr>
      <w:tr w:rsidR="00B85F31" w:rsidRPr="004E1D16" w14:paraId="06D05132" w14:textId="77777777" w:rsidTr="006F38C2">
        <w:trPr>
          <w:jc w:val="right"/>
        </w:trPr>
        <w:tc>
          <w:tcPr>
            <w:tcW w:w="3362" w:type="dxa"/>
            <w:shd w:val="clear" w:color="auto" w:fill="auto"/>
            <w:vAlign w:val="bottom"/>
          </w:tcPr>
          <w:p w14:paraId="4830EC17" w14:textId="3DBCADA5" w:rsidR="00B85F31" w:rsidRPr="004E1D16" w:rsidRDefault="00B85F31" w:rsidP="006F38C2">
            <w:pPr>
              <w:pStyle w:val="BlockText"/>
              <w:spacing w:after="0" w:line="276" w:lineRule="auto"/>
              <w:ind w:left="-20" w:right="-110"/>
              <w:jc w:val="both"/>
              <w:rPr>
                <w:rFonts w:ascii="Arial" w:hAnsi="Arial" w:cs="Arial"/>
                <w:b/>
                <w:bCs/>
                <w:spacing w:val="-4"/>
                <w:sz w:val="20"/>
                <w:szCs w:val="20"/>
                <w:lang w:val="en-GB"/>
              </w:rPr>
            </w:pPr>
            <w:r w:rsidRPr="004E1D16">
              <w:rPr>
                <w:rFonts w:ascii="Arial" w:hAnsi="Arial" w:cs="Arial"/>
                <w:b/>
                <w:bCs/>
                <w:spacing w:val="-4"/>
                <w:sz w:val="20"/>
                <w:szCs w:val="20"/>
                <w:lang w:val="en-GB"/>
              </w:rPr>
              <w:t>2020</w:t>
            </w:r>
          </w:p>
        </w:tc>
        <w:tc>
          <w:tcPr>
            <w:tcW w:w="2479" w:type="dxa"/>
            <w:tcBorders>
              <w:top w:val="single" w:sz="4" w:space="0" w:color="auto"/>
            </w:tcBorders>
            <w:shd w:val="clear" w:color="auto" w:fill="FAFAFA"/>
            <w:vAlign w:val="bottom"/>
          </w:tcPr>
          <w:p w14:paraId="17DE0619"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p>
        </w:tc>
        <w:tc>
          <w:tcPr>
            <w:tcW w:w="2268" w:type="dxa"/>
            <w:tcBorders>
              <w:top w:val="single" w:sz="4" w:space="0" w:color="auto"/>
            </w:tcBorders>
            <w:shd w:val="clear" w:color="auto" w:fill="FAFAFA"/>
            <w:vAlign w:val="bottom"/>
          </w:tcPr>
          <w:p w14:paraId="3B9CBB75"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p>
        </w:tc>
      </w:tr>
      <w:tr w:rsidR="00B85F31" w:rsidRPr="004E1D16" w14:paraId="3AB099D9" w14:textId="77777777" w:rsidTr="006F38C2">
        <w:trPr>
          <w:jc w:val="right"/>
        </w:trPr>
        <w:tc>
          <w:tcPr>
            <w:tcW w:w="3362" w:type="dxa"/>
            <w:shd w:val="clear" w:color="auto" w:fill="auto"/>
            <w:vAlign w:val="bottom"/>
          </w:tcPr>
          <w:p w14:paraId="00C7AEE7" w14:textId="6E0ED2B6" w:rsidR="00B85F31" w:rsidRPr="004E1D16" w:rsidRDefault="00B85F31" w:rsidP="006F38C2">
            <w:pPr>
              <w:pStyle w:val="BlockText"/>
              <w:spacing w:after="0" w:line="276" w:lineRule="auto"/>
              <w:ind w:left="0" w:right="-110"/>
              <w:rPr>
                <w:rFonts w:ascii="Arial" w:hAnsi="Arial" w:cs="Arial"/>
                <w:spacing w:val="-4"/>
                <w:sz w:val="20"/>
                <w:szCs w:val="20"/>
                <w:cs/>
                <w:lang w:val="en-GB"/>
              </w:rPr>
            </w:pPr>
            <w:r w:rsidRPr="004E1D16">
              <w:rPr>
                <w:rFonts w:ascii="Arial" w:hAnsi="Arial" w:cs="Arial"/>
                <w:spacing w:val="-4"/>
                <w:sz w:val="20"/>
                <w:szCs w:val="20"/>
                <w:lang w:val="en-GB"/>
              </w:rPr>
              <w:t>Interest rate</w:t>
            </w:r>
          </w:p>
          <w:p w14:paraId="078D8F31" w14:textId="09CD2C6B" w:rsidR="00B85F31" w:rsidRPr="004E1D16" w:rsidRDefault="00B85F31" w:rsidP="006F38C2">
            <w:pPr>
              <w:pStyle w:val="BlockText"/>
              <w:spacing w:after="0" w:line="276" w:lineRule="auto"/>
              <w:ind w:left="0" w:right="-110" w:firstLine="152"/>
              <w:rPr>
                <w:rFonts w:ascii="Arial" w:hAnsi="Arial" w:cs="Arial"/>
                <w:spacing w:val="-4"/>
                <w:sz w:val="20"/>
                <w:szCs w:val="20"/>
                <w:lang w:val="en-GB"/>
              </w:rPr>
            </w:pPr>
            <w:r w:rsidRPr="004E1D16">
              <w:rPr>
                <w:rFonts w:ascii="Arial" w:hAnsi="Arial" w:cs="Arial"/>
                <w:spacing w:val="-4"/>
                <w:sz w:val="20"/>
                <w:szCs w:val="20"/>
                <w:cs/>
                <w:lang w:val="en-GB"/>
              </w:rPr>
              <w:t>-</w:t>
            </w:r>
            <w:r w:rsidRPr="004E1D16">
              <w:rPr>
                <w:rFonts w:ascii="Arial" w:hAnsi="Arial" w:cs="Arial"/>
                <w:spacing w:val="-4"/>
                <w:sz w:val="20"/>
                <w:szCs w:val="20"/>
                <w:lang w:val="en-GB"/>
              </w:rPr>
              <w:t xml:space="preserve"> Increase</w:t>
            </w:r>
            <w:r w:rsidRPr="004E1D16">
              <w:rPr>
                <w:rFonts w:ascii="Arial" w:hAnsi="Arial" w:cs="Arial"/>
                <w:spacing w:val="-4"/>
                <w:sz w:val="20"/>
                <w:szCs w:val="20"/>
                <w:cs/>
                <w:lang w:val="en-GB"/>
              </w:rPr>
              <w:t xml:space="preserve"> </w:t>
            </w:r>
            <w:r w:rsidRPr="004E1D16">
              <w:rPr>
                <w:rFonts w:ascii="Arial" w:hAnsi="Arial" w:cs="Arial"/>
                <w:spacing w:val="-4"/>
                <w:sz w:val="20"/>
                <w:szCs w:val="20"/>
                <w:lang w:val="en-GB"/>
              </w:rPr>
              <w:t>1%</w:t>
            </w:r>
          </w:p>
        </w:tc>
        <w:tc>
          <w:tcPr>
            <w:tcW w:w="2479" w:type="dxa"/>
            <w:shd w:val="clear" w:color="auto" w:fill="FAFAFA"/>
            <w:vAlign w:val="bottom"/>
          </w:tcPr>
          <w:p w14:paraId="5CBAF1EA" w14:textId="77777777" w:rsidR="00B85F31" w:rsidRPr="004E1D16" w:rsidRDefault="00B85F31" w:rsidP="006F38C2">
            <w:pPr>
              <w:pStyle w:val="BlockText"/>
              <w:spacing w:after="0" w:line="276" w:lineRule="auto"/>
              <w:ind w:left="0" w:right="-72"/>
              <w:jc w:val="right"/>
              <w:rPr>
                <w:rFonts w:ascii="Arial" w:hAnsi="Arial" w:cs="Arial"/>
                <w:sz w:val="20"/>
                <w:szCs w:val="20"/>
                <w:cs/>
                <w:lang w:val="en-GB"/>
              </w:rPr>
            </w:pPr>
            <w:r w:rsidRPr="004E1D16">
              <w:rPr>
                <w:rFonts w:ascii="Arial" w:hAnsi="Arial" w:cs="Arial"/>
                <w:sz w:val="20"/>
                <w:szCs w:val="20"/>
                <w:lang w:val="en-GB"/>
              </w:rPr>
              <w:t>(3.98)</w:t>
            </w:r>
          </w:p>
        </w:tc>
        <w:tc>
          <w:tcPr>
            <w:tcW w:w="2268" w:type="dxa"/>
            <w:shd w:val="clear" w:color="auto" w:fill="FAFAFA"/>
            <w:vAlign w:val="bottom"/>
          </w:tcPr>
          <w:p w14:paraId="0ADF7C4F"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r w:rsidRPr="004E1D16">
              <w:rPr>
                <w:rFonts w:ascii="Arial" w:hAnsi="Arial" w:cs="Arial"/>
                <w:sz w:val="20"/>
                <w:szCs w:val="20"/>
                <w:lang w:val="en-GB"/>
              </w:rPr>
              <w:t>(124.58)</w:t>
            </w:r>
          </w:p>
        </w:tc>
      </w:tr>
      <w:tr w:rsidR="00B85F31" w:rsidRPr="004E1D16" w14:paraId="6FD43D84" w14:textId="77777777" w:rsidTr="006F38C2">
        <w:trPr>
          <w:jc w:val="right"/>
        </w:trPr>
        <w:tc>
          <w:tcPr>
            <w:tcW w:w="3362" w:type="dxa"/>
            <w:shd w:val="clear" w:color="auto" w:fill="auto"/>
            <w:vAlign w:val="bottom"/>
          </w:tcPr>
          <w:p w14:paraId="240AE7AF" w14:textId="4A454CC9" w:rsidR="00B85F31" w:rsidRPr="004E1D16" w:rsidRDefault="00B85F31" w:rsidP="006F38C2">
            <w:pPr>
              <w:pStyle w:val="BlockText"/>
              <w:spacing w:after="0" w:line="276" w:lineRule="auto"/>
              <w:ind w:left="-20" w:right="-110" w:firstLine="172"/>
              <w:jc w:val="both"/>
              <w:rPr>
                <w:rFonts w:ascii="Arial" w:hAnsi="Arial" w:cs="Arial"/>
                <w:spacing w:val="-4"/>
                <w:sz w:val="20"/>
                <w:szCs w:val="20"/>
                <w:lang w:val="en-GB"/>
              </w:rPr>
            </w:pPr>
            <w:r w:rsidRPr="004E1D16">
              <w:rPr>
                <w:rFonts w:ascii="Arial" w:hAnsi="Arial" w:cs="Arial"/>
                <w:spacing w:val="-4"/>
                <w:sz w:val="20"/>
                <w:szCs w:val="20"/>
                <w:lang w:val="en-GB"/>
              </w:rPr>
              <w:t>- Decrease</w:t>
            </w:r>
            <w:r w:rsidRPr="004E1D16">
              <w:rPr>
                <w:rFonts w:ascii="Arial" w:hAnsi="Arial" w:cs="Arial"/>
                <w:spacing w:val="-4"/>
                <w:sz w:val="20"/>
                <w:szCs w:val="20"/>
                <w:cs/>
                <w:lang w:val="en-GB"/>
              </w:rPr>
              <w:t xml:space="preserve"> </w:t>
            </w:r>
            <w:r w:rsidRPr="004E1D16">
              <w:rPr>
                <w:rFonts w:ascii="Arial" w:hAnsi="Arial" w:cs="Arial"/>
                <w:spacing w:val="-4"/>
                <w:sz w:val="20"/>
                <w:szCs w:val="20"/>
                <w:lang w:val="en-GB"/>
              </w:rPr>
              <w:t>1%</w:t>
            </w:r>
          </w:p>
        </w:tc>
        <w:tc>
          <w:tcPr>
            <w:tcW w:w="2479" w:type="dxa"/>
            <w:shd w:val="clear" w:color="auto" w:fill="FAFAFA"/>
            <w:vAlign w:val="bottom"/>
          </w:tcPr>
          <w:p w14:paraId="5166F3D9"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r w:rsidRPr="004E1D16">
              <w:rPr>
                <w:rFonts w:ascii="Arial" w:hAnsi="Arial" w:cs="Arial"/>
                <w:sz w:val="20"/>
                <w:szCs w:val="20"/>
                <w:lang w:val="en-GB"/>
              </w:rPr>
              <w:t>3.98</w:t>
            </w:r>
          </w:p>
        </w:tc>
        <w:tc>
          <w:tcPr>
            <w:tcW w:w="2268" w:type="dxa"/>
            <w:shd w:val="clear" w:color="auto" w:fill="FAFAFA"/>
            <w:vAlign w:val="bottom"/>
          </w:tcPr>
          <w:p w14:paraId="75A5AC69"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r w:rsidRPr="004E1D16">
              <w:rPr>
                <w:rFonts w:ascii="Arial" w:hAnsi="Arial" w:cs="Arial"/>
                <w:sz w:val="20"/>
                <w:szCs w:val="20"/>
                <w:lang w:val="en-GB"/>
              </w:rPr>
              <w:t>124.58</w:t>
            </w:r>
          </w:p>
        </w:tc>
      </w:tr>
      <w:tr w:rsidR="006A1EF6" w:rsidRPr="004E1D16" w14:paraId="16468C2A" w14:textId="77777777" w:rsidTr="006A1EF6">
        <w:trPr>
          <w:jc w:val="right"/>
        </w:trPr>
        <w:tc>
          <w:tcPr>
            <w:tcW w:w="3362" w:type="dxa"/>
            <w:shd w:val="clear" w:color="auto" w:fill="auto"/>
            <w:vAlign w:val="bottom"/>
          </w:tcPr>
          <w:p w14:paraId="07A20C58" w14:textId="77777777" w:rsidR="006A1EF6" w:rsidRPr="004E1D16" w:rsidRDefault="006A1EF6" w:rsidP="006F38C2">
            <w:pPr>
              <w:pStyle w:val="BlockText"/>
              <w:spacing w:after="0" w:line="276" w:lineRule="auto"/>
              <w:ind w:left="-20" w:right="-110" w:firstLine="172"/>
              <w:jc w:val="both"/>
              <w:rPr>
                <w:rFonts w:ascii="Arial" w:hAnsi="Arial" w:cs="Arial"/>
                <w:spacing w:val="-4"/>
                <w:sz w:val="20"/>
                <w:szCs w:val="20"/>
                <w:lang w:val="en-GB"/>
              </w:rPr>
            </w:pPr>
          </w:p>
        </w:tc>
        <w:tc>
          <w:tcPr>
            <w:tcW w:w="2479" w:type="dxa"/>
            <w:shd w:val="clear" w:color="auto" w:fill="auto"/>
            <w:vAlign w:val="bottom"/>
          </w:tcPr>
          <w:p w14:paraId="6EC0473C" w14:textId="77777777" w:rsidR="006A1EF6" w:rsidRPr="004E1D16" w:rsidRDefault="006A1EF6" w:rsidP="006F38C2">
            <w:pPr>
              <w:pStyle w:val="BlockText"/>
              <w:spacing w:after="0" w:line="276" w:lineRule="auto"/>
              <w:ind w:left="0" w:right="-72"/>
              <w:jc w:val="right"/>
              <w:rPr>
                <w:rFonts w:ascii="Arial" w:hAnsi="Arial" w:cs="Arial"/>
                <w:sz w:val="20"/>
                <w:szCs w:val="20"/>
                <w:lang w:val="en-GB"/>
              </w:rPr>
            </w:pPr>
          </w:p>
        </w:tc>
        <w:tc>
          <w:tcPr>
            <w:tcW w:w="2268" w:type="dxa"/>
            <w:shd w:val="clear" w:color="auto" w:fill="auto"/>
            <w:vAlign w:val="bottom"/>
          </w:tcPr>
          <w:p w14:paraId="6179BCA2" w14:textId="77777777" w:rsidR="006A1EF6" w:rsidRPr="004E1D16" w:rsidRDefault="006A1EF6" w:rsidP="006F38C2">
            <w:pPr>
              <w:pStyle w:val="BlockText"/>
              <w:spacing w:after="0" w:line="276" w:lineRule="auto"/>
              <w:ind w:left="0" w:right="-72"/>
              <w:jc w:val="right"/>
              <w:rPr>
                <w:rFonts w:ascii="Arial" w:hAnsi="Arial" w:cs="Arial"/>
                <w:sz w:val="20"/>
                <w:szCs w:val="20"/>
                <w:lang w:val="en-GB"/>
              </w:rPr>
            </w:pPr>
          </w:p>
        </w:tc>
      </w:tr>
    </w:tbl>
    <w:p w14:paraId="504820B5" w14:textId="77777777" w:rsidR="00B85F31" w:rsidRPr="004E1D16" w:rsidRDefault="00B85F31" w:rsidP="00960F8A">
      <w:pPr>
        <w:ind w:left="889" w:hanging="27"/>
        <w:jc w:val="both"/>
        <w:rPr>
          <w:rFonts w:ascii="Arial" w:eastAsia="Arial Unicode MS" w:hAnsi="Arial" w:cs="Arial"/>
          <w:spacing w:val="-6"/>
          <w:sz w:val="20"/>
          <w:szCs w:val="20"/>
          <w:lang w:val="en-GB"/>
        </w:rPr>
      </w:pPr>
    </w:p>
    <w:p w14:paraId="0DC1AAC2" w14:textId="2DB10B94" w:rsidR="004501AA" w:rsidRPr="004E1D16" w:rsidRDefault="004501AA" w:rsidP="004501AA">
      <w:pPr>
        <w:ind w:left="567" w:hanging="540"/>
        <w:jc w:val="both"/>
        <w:rPr>
          <w:rFonts w:ascii="Arial" w:eastAsia="Arial Unicode MS" w:hAnsi="Arial" w:cs="Arial"/>
          <w:spacing w:val="-6"/>
          <w:sz w:val="20"/>
          <w:szCs w:val="20"/>
          <w:lang w:val="en-GB"/>
        </w:rPr>
      </w:pPr>
    </w:p>
    <w:p w14:paraId="2246D6EA" w14:textId="77777777" w:rsidR="00A067E4" w:rsidRPr="004E1D16" w:rsidRDefault="00A067E4" w:rsidP="004501AA">
      <w:pPr>
        <w:ind w:left="567" w:hanging="540"/>
        <w:jc w:val="both"/>
        <w:rPr>
          <w:rFonts w:ascii="Arial" w:eastAsia="Arial Unicode MS" w:hAnsi="Arial" w:cs="Arial"/>
          <w:spacing w:val="-6"/>
          <w:sz w:val="20"/>
          <w:szCs w:val="20"/>
          <w:lang w:val="en-GB"/>
        </w:rPr>
      </w:pPr>
    </w:p>
    <w:p w14:paraId="288E3EF2" w14:textId="57BFF8E9" w:rsidR="006B1097" w:rsidRPr="004E1D16" w:rsidRDefault="0040474D" w:rsidP="006F38C2">
      <w:pPr>
        <w:ind w:left="1134" w:hanging="567"/>
        <w:jc w:val="both"/>
        <w:rPr>
          <w:rFonts w:ascii="Arial" w:hAnsi="Arial" w:cs="Arial"/>
          <w:color w:val="E0301E"/>
          <w:sz w:val="20"/>
          <w:szCs w:val="20"/>
          <w:lang w:val="en-GB"/>
        </w:rPr>
      </w:pPr>
      <w:r w:rsidRPr="004E1D16">
        <w:rPr>
          <w:rFonts w:ascii="Arial" w:eastAsia="Arial Unicode MS" w:hAnsi="Arial" w:cs="Arial"/>
          <w:b/>
          <w:bCs/>
          <w:color w:val="CF4A02"/>
          <w:spacing w:val="-6"/>
          <w:sz w:val="20"/>
          <w:szCs w:val="20"/>
          <w:lang w:val="en-GB"/>
        </w:rPr>
        <w:t>c)</w:t>
      </w:r>
      <w:r w:rsidRPr="004E1D16">
        <w:rPr>
          <w:rFonts w:ascii="Arial" w:eastAsia="Arial Unicode MS" w:hAnsi="Arial" w:cs="Arial"/>
          <w:b/>
          <w:bCs/>
          <w:color w:val="CF4A02"/>
          <w:spacing w:val="-6"/>
          <w:sz w:val="20"/>
          <w:szCs w:val="20"/>
          <w:lang w:val="en-GB"/>
        </w:rPr>
        <w:tab/>
        <w:t>Price risk</w:t>
      </w:r>
    </w:p>
    <w:p w14:paraId="4809AA9B" w14:textId="1AF1ABCD" w:rsidR="004A0007" w:rsidRPr="004E1D16" w:rsidRDefault="004A0007" w:rsidP="00960F8A">
      <w:pPr>
        <w:ind w:left="839" w:hanging="540"/>
        <w:jc w:val="both"/>
        <w:rPr>
          <w:rFonts w:ascii="Arial" w:eastAsia="Arial Unicode MS" w:hAnsi="Arial" w:cs="Arial"/>
          <w:b/>
          <w:bCs/>
          <w:color w:val="CF4A02"/>
          <w:spacing w:val="-6"/>
          <w:sz w:val="20"/>
          <w:szCs w:val="20"/>
          <w:lang w:val="en-GB"/>
        </w:rPr>
      </w:pPr>
    </w:p>
    <w:p w14:paraId="15DFA68B" w14:textId="77777777" w:rsidR="0040474D" w:rsidRPr="004E1D16" w:rsidRDefault="0040474D" w:rsidP="006F38C2">
      <w:pPr>
        <w:pStyle w:val="BlockText"/>
        <w:ind w:left="1134" w:right="0"/>
        <w:jc w:val="both"/>
        <w:rPr>
          <w:rFonts w:ascii="Arial" w:hAnsi="Arial" w:cs="Arial"/>
          <w:i/>
          <w:iCs/>
          <w:sz w:val="20"/>
          <w:szCs w:val="20"/>
          <w:lang w:val="en-GB"/>
        </w:rPr>
      </w:pPr>
      <w:r w:rsidRPr="004E1D16">
        <w:rPr>
          <w:rFonts w:ascii="Arial" w:hAnsi="Arial" w:cs="Arial"/>
          <w:i/>
          <w:iCs/>
          <w:sz w:val="20"/>
          <w:szCs w:val="20"/>
          <w:lang w:val="en-GB"/>
        </w:rPr>
        <w:t>Exposure</w:t>
      </w:r>
    </w:p>
    <w:p w14:paraId="44589883" w14:textId="77777777" w:rsidR="0040474D" w:rsidRPr="004E1D16" w:rsidRDefault="0040474D" w:rsidP="006F38C2">
      <w:pPr>
        <w:ind w:left="1134"/>
        <w:jc w:val="both"/>
        <w:rPr>
          <w:rFonts w:ascii="Arial" w:eastAsia="Arial Unicode MS" w:hAnsi="Arial" w:cs="Arial"/>
          <w:b/>
          <w:bCs/>
          <w:color w:val="CF4A02"/>
          <w:spacing w:val="-6"/>
          <w:sz w:val="20"/>
          <w:szCs w:val="20"/>
          <w:lang w:val="en-GB"/>
        </w:rPr>
      </w:pPr>
    </w:p>
    <w:p w14:paraId="46DF1DF3" w14:textId="3D413951" w:rsidR="00B1016B" w:rsidRPr="004E1D16" w:rsidRDefault="00B1016B" w:rsidP="00E014FA">
      <w:pPr>
        <w:ind w:left="1134"/>
        <w:jc w:val="thaiDistribute"/>
        <w:rPr>
          <w:rFonts w:ascii="Arial" w:eastAsia="Arial Unicode MS" w:hAnsi="Arial" w:cs="Cordia New"/>
          <w:spacing w:val="-6"/>
          <w:sz w:val="20"/>
          <w:szCs w:val="20"/>
          <w:lang w:val="en-GB"/>
        </w:rPr>
      </w:pPr>
      <w:r w:rsidRPr="004E1D16">
        <w:rPr>
          <w:rFonts w:ascii="Arial" w:eastAsia="Arial Unicode MS" w:hAnsi="Arial" w:cs="Cordia New"/>
          <w:b/>
          <w:bCs/>
          <w:color w:val="CF4A02"/>
          <w:spacing w:val="-6"/>
          <w:sz w:val="20"/>
          <w:szCs w:val="20"/>
          <w:lang w:val="en-GB"/>
        </w:rPr>
        <w:tab/>
      </w:r>
      <w:r w:rsidRPr="004E1D16">
        <w:rPr>
          <w:rFonts w:ascii="Arial" w:eastAsia="Arial Unicode MS" w:hAnsi="Arial" w:cs="Cordia New"/>
          <w:spacing w:val="-6"/>
          <w:sz w:val="20"/>
          <w:szCs w:val="20"/>
          <w:lang w:val="en-GB"/>
        </w:rPr>
        <w:t xml:space="preserve">The Group’s exposure to price risk arises from oil and petroleum product prices </w:t>
      </w:r>
      <w:r w:rsidR="00EB795B" w:rsidRPr="004E1D16">
        <w:rPr>
          <w:rFonts w:ascii="Arial" w:eastAsia="Arial Unicode MS" w:hAnsi="Arial" w:cs="Cordia New"/>
          <w:spacing w:val="-6"/>
          <w:sz w:val="20"/>
          <w:szCs w:val="20"/>
          <w:lang w:val="en-GB"/>
        </w:rPr>
        <w:t>because</w:t>
      </w:r>
      <w:r w:rsidRPr="004E1D16">
        <w:rPr>
          <w:rFonts w:ascii="Arial" w:eastAsia="Arial Unicode MS" w:hAnsi="Arial" w:cs="Cordia New"/>
          <w:spacing w:val="-6"/>
          <w:sz w:val="20"/>
          <w:szCs w:val="20"/>
          <w:lang w:val="en-GB"/>
        </w:rPr>
        <w:t xml:space="preserve"> the Group’s selling price of petroleum products </w:t>
      </w:r>
      <w:r w:rsidR="00EB795B" w:rsidRPr="004E1D16">
        <w:rPr>
          <w:rFonts w:ascii="Arial" w:eastAsia="Arial Unicode MS" w:hAnsi="Arial" w:cs="Cordia New"/>
          <w:spacing w:val="-6"/>
          <w:sz w:val="20"/>
          <w:szCs w:val="20"/>
          <w:lang w:val="en-GB"/>
        </w:rPr>
        <w:t>is reference to</w:t>
      </w:r>
      <w:r w:rsidRPr="004E1D16">
        <w:rPr>
          <w:rFonts w:ascii="Arial" w:eastAsia="Arial Unicode MS" w:hAnsi="Arial" w:cs="Cordia New"/>
          <w:spacing w:val="-6"/>
          <w:sz w:val="20"/>
          <w:szCs w:val="20"/>
          <w:lang w:val="en-GB"/>
        </w:rPr>
        <w:t xml:space="preserve"> the world’s crude oil price, which are </w:t>
      </w:r>
      <w:r w:rsidR="00EB795B" w:rsidRPr="004E1D16">
        <w:rPr>
          <w:rFonts w:ascii="Arial" w:eastAsia="Arial Unicode MS" w:hAnsi="Arial" w:cs="Cordia New"/>
          <w:spacing w:val="-6"/>
          <w:sz w:val="20"/>
          <w:szCs w:val="20"/>
          <w:lang w:val="en-GB"/>
        </w:rPr>
        <w:t xml:space="preserve">fluctuated </w:t>
      </w:r>
      <w:r w:rsidRPr="004E1D16">
        <w:rPr>
          <w:rFonts w:ascii="Arial" w:eastAsia="Arial Unicode MS" w:hAnsi="Arial" w:cs="Cordia New"/>
          <w:spacing w:val="-6"/>
          <w:sz w:val="20"/>
          <w:szCs w:val="20"/>
          <w:lang w:val="en-GB"/>
        </w:rPr>
        <w:t>subject to various factors beyond its control.</w:t>
      </w:r>
    </w:p>
    <w:p w14:paraId="788CBDAE" w14:textId="77777777" w:rsidR="00B1016B" w:rsidRPr="004E1D16" w:rsidRDefault="00B1016B" w:rsidP="00E014FA">
      <w:pPr>
        <w:ind w:left="1134"/>
        <w:jc w:val="thaiDistribute"/>
        <w:rPr>
          <w:rFonts w:ascii="Arial" w:eastAsia="Arial Unicode MS" w:hAnsi="Arial" w:cs="Cordia New"/>
          <w:spacing w:val="-6"/>
          <w:sz w:val="20"/>
          <w:szCs w:val="20"/>
          <w:lang w:val="en-GB"/>
        </w:rPr>
      </w:pPr>
    </w:p>
    <w:p w14:paraId="4A55A436" w14:textId="42ABE992" w:rsidR="00B1016B" w:rsidRPr="004E1D16" w:rsidRDefault="00F4746C" w:rsidP="00E014FA">
      <w:pPr>
        <w:ind w:left="1134"/>
        <w:jc w:val="thaiDistribute"/>
        <w:rPr>
          <w:rFonts w:ascii="Arial" w:eastAsia="Arial Unicode MS" w:hAnsi="Arial" w:cs="Cordia New"/>
          <w:sz w:val="20"/>
          <w:szCs w:val="20"/>
          <w:lang w:val="en-GB"/>
        </w:rPr>
      </w:pPr>
      <w:r w:rsidRPr="004E1D16">
        <w:rPr>
          <w:rFonts w:ascii="Arial" w:eastAsia="Arial Unicode MS" w:hAnsi="Arial" w:cs="Cordia New"/>
          <w:sz w:val="20"/>
          <w:szCs w:val="20"/>
          <w:lang w:val="en-GB"/>
        </w:rPr>
        <w:t>Fluctuations</w:t>
      </w:r>
      <w:r w:rsidR="00443F08" w:rsidRPr="004E1D16">
        <w:rPr>
          <w:rFonts w:ascii="Arial" w:eastAsia="Arial Unicode MS" w:hAnsi="Arial" w:cs="Cordia New"/>
          <w:sz w:val="20"/>
          <w:szCs w:val="20"/>
          <w:lang w:val="en-GB"/>
        </w:rPr>
        <w:t xml:space="preserve"> </w:t>
      </w:r>
      <w:r w:rsidRPr="004E1D16">
        <w:rPr>
          <w:rFonts w:ascii="Arial" w:eastAsia="Arial Unicode MS" w:hAnsi="Arial" w:cs="Cordia New"/>
          <w:sz w:val="20"/>
          <w:szCs w:val="20"/>
          <w:lang w:val="en-GB"/>
        </w:rPr>
        <w:t xml:space="preserve">in </w:t>
      </w:r>
      <w:r w:rsidR="00E014FA" w:rsidRPr="004E1D16">
        <w:rPr>
          <w:rFonts w:ascii="Arial" w:eastAsia="Arial Unicode MS" w:hAnsi="Arial" w:cs="Cordia New"/>
          <w:sz w:val="20"/>
          <w:szCs w:val="20"/>
          <w:lang w:val="en-GB"/>
        </w:rPr>
        <w:t xml:space="preserve">the </w:t>
      </w:r>
      <w:r w:rsidRPr="004E1D16">
        <w:rPr>
          <w:rFonts w:ascii="Arial" w:eastAsia="Arial Unicode MS" w:hAnsi="Arial" w:cs="Cordia New"/>
          <w:sz w:val="20"/>
          <w:szCs w:val="20"/>
          <w:lang w:val="en-GB"/>
        </w:rPr>
        <w:t>world</w:t>
      </w:r>
      <w:r w:rsidR="00E014FA" w:rsidRPr="004E1D16">
        <w:rPr>
          <w:rFonts w:ascii="Arial" w:eastAsia="Arial Unicode MS" w:hAnsi="Arial" w:cs="Cordia New"/>
          <w:sz w:val="20"/>
          <w:szCs w:val="20"/>
          <w:lang w:val="en-GB"/>
        </w:rPr>
        <w:t>’s crude</w:t>
      </w:r>
      <w:r w:rsidRPr="004E1D16">
        <w:rPr>
          <w:rFonts w:ascii="Arial" w:eastAsia="Arial Unicode MS" w:hAnsi="Arial" w:cs="Cordia New"/>
          <w:sz w:val="20"/>
          <w:szCs w:val="20"/>
          <w:lang w:val="en-GB"/>
        </w:rPr>
        <w:t xml:space="preserve"> oil prices directly affect the prices of the Group’s crude oil and</w:t>
      </w:r>
      <w:r w:rsidR="009F3EE9" w:rsidRPr="004E1D16">
        <w:rPr>
          <w:rFonts w:ascii="Arial" w:eastAsia="Arial Unicode MS" w:hAnsi="Arial" w:cs="Cordia New"/>
          <w:sz w:val="20"/>
          <w:szCs w:val="20"/>
          <w:lang w:val="en-GB"/>
        </w:rPr>
        <w:t xml:space="preserve"> </w:t>
      </w:r>
      <w:r w:rsidRPr="004E1D16">
        <w:rPr>
          <w:rFonts w:ascii="Arial" w:eastAsia="Arial Unicode MS" w:hAnsi="Arial" w:cs="Cordia New"/>
          <w:sz w:val="20"/>
          <w:szCs w:val="20"/>
          <w:lang w:val="en-GB"/>
        </w:rPr>
        <w:t xml:space="preserve">condensate, while </w:t>
      </w:r>
      <w:r w:rsidR="00E014FA" w:rsidRPr="004E1D16">
        <w:rPr>
          <w:rFonts w:ascii="Arial" w:eastAsia="Arial Unicode MS" w:hAnsi="Arial" w:cs="Cordia New"/>
          <w:sz w:val="20"/>
          <w:szCs w:val="20"/>
          <w:lang w:val="en-GB"/>
        </w:rPr>
        <w:t>the prices of natural gas, which is the main product of the Group,</w:t>
      </w:r>
      <w:r w:rsidRPr="004E1D16">
        <w:rPr>
          <w:rFonts w:ascii="Arial" w:eastAsia="Arial Unicode MS" w:hAnsi="Arial" w:cs="Cordia New"/>
          <w:sz w:val="20"/>
          <w:szCs w:val="20"/>
          <w:lang w:val="en-GB"/>
        </w:rPr>
        <w:t xml:space="preserve"> change in the same direction with the reference</w:t>
      </w:r>
      <w:r w:rsidR="009F3EE9" w:rsidRPr="004E1D16">
        <w:rPr>
          <w:rFonts w:ascii="Arial" w:eastAsia="Arial Unicode MS" w:hAnsi="Arial" w:cs="Cordia New"/>
          <w:sz w:val="20"/>
          <w:szCs w:val="20"/>
          <w:lang w:val="en-GB"/>
        </w:rPr>
        <w:t xml:space="preserve"> </w:t>
      </w:r>
      <w:r w:rsidRPr="004E1D16">
        <w:rPr>
          <w:rFonts w:ascii="Arial" w:eastAsia="Arial Unicode MS" w:hAnsi="Arial" w:cs="Cordia New"/>
          <w:sz w:val="20"/>
          <w:szCs w:val="20"/>
          <w:lang w:val="en-GB"/>
        </w:rPr>
        <w:t>oil prices and other factors in the gas price formula. Contractual natural gas</w:t>
      </w:r>
      <w:r w:rsidR="009F3EE9" w:rsidRPr="004E1D16">
        <w:rPr>
          <w:rFonts w:ascii="Arial" w:eastAsia="Arial Unicode MS" w:hAnsi="Arial" w:cs="Cordia New"/>
          <w:sz w:val="20"/>
          <w:szCs w:val="20"/>
          <w:lang w:val="en-GB"/>
        </w:rPr>
        <w:t xml:space="preserve"> </w:t>
      </w:r>
      <w:r w:rsidRPr="004E1D16">
        <w:rPr>
          <w:rFonts w:ascii="Arial" w:eastAsia="Arial Unicode MS" w:hAnsi="Arial" w:cs="Cordia New"/>
          <w:sz w:val="20"/>
          <w:szCs w:val="20"/>
          <w:lang w:val="en-GB"/>
        </w:rPr>
        <w:t xml:space="preserve">prices are adjusted every 6 </w:t>
      </w:r>
      <w:r w:rsidR="00E014FA" w:rsidRPr="004E1D16">
        <w:rPr>
          <w:rFonts w:ascii="Arial" w:eastAsia="Arial Unicode MS" w:hAnsi="Arial" w:cs="Cordia New"/>
          <w:sz w:val="20"/>
          <w:szCs w:val="20"/>
          <w:lang w:val="en-GB"/>
        </w:rPr>
        <w:t>to</w:t>
      </w:r>
      <w:r w:rsidRPr="004E1D16">
        <w:rPr>
          <w:rFonts w:ascii="Arial" w:eastAsia="Arial Unicode MS" w:hAnsi="Arial" w:cs="Cordia New"/>
          <w:sz w:val="20"/>
          <w:szCs w:val="20"/>
          <w:lang w:val="en-GB"/>
        </w:rPr>
        <w:t xml:space="preserve"> 24</w:t>
      </w:r>
      <w:r w:rsidR="00E014FA" w:rsidRPr="004E1D16">
        <w:rPr>
          <w:rFonts w:ascii="Arial" w:eastAsia="Arial Unicode MS" w:hAnsi="Arial" w:cs="Cordia New"/>
          <w:sz w:val="20"/>
          <w:szCs w:val="20"/>
          <w:lang w:val="en-GB"/>
        </w:rPr>
        <w:t xml:space="preserve"> months (lag time). T</w:t>
      </w:r>
      <w:r w:rsidRPr="004E1D16">
        <w:rPr>
          <w:rFonts w:ascii="Arial" w:eastAsia="Arial Unicode MS" w:hAnsi="Arial" w:cs="Cordia New"/>
          <w:sz w:val="20"/>
          <w:szCs w:val="20"/>
          <w:lang w:val="en-GB"/>
        </w:rPr>
        <w:t>he natural gas</w:t>
      </w:r>
      <w:r w:rsidR="00B12A2F" w:rsidRPr="004E1D16">
        <w:rPr>
          <w:rFonts w:ascii="Arial" w:eastAsia="Arial Unicode MS" w:hAnsi="Arial" w:cs="Cordia New"/>
          <w:sz w:val="20"/>
          <w:szCs w:val="20"/>
          <w:lang w:val="en-GB"/>
        </w:rPr>
        <w:t xml:space="preserve"> price will move corresponding</w:t>
      </w:r>
      <w:r w:rsidR="009F3EE9" w:rsidRPr="004E1D16">
        <w:rPr>
          <w:rFonts w:ascii="Arial" w:eastAsia="Arial Unicode MS" w:hAnsi="Arial" w:cs="Cordia New"/>
          <w:sz w:val="20"/>
          <w:szCs w:val="20"/>
          <w:lang w:val="en-GB"/>
        </w:rPr>
        <w:t xml:space="preserve"> </w:t>
      </w:r>
      <w:r w:rsidRPr="004E1D16">
        <w:rPr>
          <w:rFonts w:ascii="Arial" w:eastAsia="Arial Unicode MS" w:hAnsi="Arial" w:cs="Cordia New"/>
          <w:sz w:val="20"/>
          <w:szCs w:val="20"/>
          <w:lang w:val="en-GB"/>
        </w:rPr>
        <w:t>to lower volatility compared to the prices of crude oil and condensate</w:t>
      </w:r>
      <w:r w:rsidR="00B1016B" w:rsidRPr="004E1D16">
        <w:rPr>
          <w:rFonts w:ascii="Arial" w:eastAsia="Arial Unicode MS" w:hAnsi="Arial" w:cs="Cordia New"/>
          <w:sz w:val="20"/>
          <w:szCs w:val="20"/>
          <w:lang w:val="en-GB"/>
        </w:rPr>
        <w:t>.</w:t>
      </w:r>
    </w:p>
    <w:p w14:paraId="528989F3" w14:textId="77777777" w:rsidR="00B1016B" w:rsidRPr="004E1D16" w:rsidRDefault="00B1016B" w:rsidP="00E014FA">
      <w:pPr>
        <w:ind w:left="1134"/>
        <w:jc w:val="thaiDistribute"/>
        <w:rPr>
          <w:rFonts w:ascii="Arial" w:eastAsia="Arial Unicode MS" w:hAnsi="Arial" w:cs="Cordia New"/>
          <w:b/>
          <w:bCs/>
          <w:color w:val="CF4A02"/>
          <w:spacing w:val="-6"/>
          <w:sz w:val="20"/>
          <w:szCs w:val="20"/>
          <w:lang w:val="en-GB"/>
        </w:rPr>
      </w:pPr>
    </w:p>
    <w:p w14:paraId="3B0035F7" w14:textId="772DDCB8" w:rsidR="00F4746C" w:rsidRPr="004E1D16" w:rsidRDefault="00F4746C" w:rsidP="00E014FA">
      <w:pPr>
        <w:ind w:left="1134"/>
        <w:jc w:val="thaiDistribute"/>
        <w:rPr>
          <w:rFonts w:ascii="Arial" w:eastAsia="Arial Unicode MS" w:hAnsi="Arial" w:cs="Cordia New"/>
          <w:spacing w:val="-6"/>
          <w:sz w:val="20"/>
          <w:szCs w:val="20"/>
          <w:cs/>
          <w:lang w:val="en-GB"/>
        </w:rPr>
      </w:pPr>
      <w:r w:rsidRPr="004E1D16">
        <w:rPr>
          <w:rFonts w:ascii="Arial" w:eastAsia="Arial Unicode MS" w:hAnsi="Arial" w:cs="Cordia New"/>
          <w:spacing w:val="-6"/>
          <w:sz w:val="20"/>
          <w:szCs w:val="20"/>
          <w:lang w:val="en-GB"/>
        </w:rPr>
        <w:t>The Group has managed the price risk by analy</w:t>
      </w:r>
      <w:r w:rsidR="009F3EE9" w:rsidRPr="004E1D16">
        <w:rPr>
          <w:rFonts w:ascii="Arial" w:eastAsia="Arial Unicode MS" w:hAnsi="Arial" w:cs="Cordia New"/>
          <w:spacing w:val="-6"/>
          <w:sz w:val="20"/>
          <w:szCs w:val="20"/>
          <w:lang w:val="en-GB"/>
        </w:rPr>
        <w:t>s</w:t>
      </w:r>
      <w:r w:rsidRPr="004E1D16">
        <w:rPr>
          <w:rFonts w:ascii="Arial" w:eastAsia="Arial Unicode MS" w:hAnsi="Arial" w:cs="Cordia New"/>
          <w:spacing w:val="-6"/>
          <w:sz w:val="20"/>
          <w:szCs w:val="20"/>
          <w:lang w:val="en-GB"/>
        </w:rPr>
        <w:t>ing the impact of the level of oil price changes to revenue and net profit of the Group annually. The risk mitigation plan is reviewed by the Risk Management Committee and the Board of Directors in order to be used as the Group’s operation framework.</w:t>
      </w:r>
    </w:p>
    <w:p w14:paraId="6844799D" w14:textId="77777777" w:rsidR="00F4746C" w:rsidRPr="004E1D16" w:rsidRDefault="00F4746C" w:rsidP="00E014FA">
      <w:pPr>
        <w:ind w:left="1134"/>
        <w:jc w:val="thaiDistribute"/>
        <w:rPr>
          <w:rFonts w:ascii="Arial" w:eastAsia="Arial Unicode MS" w:hAnsi="Arial" w:cs="Cordia New"/>
          <w:spacing w:val="-6"/>
          <w:sz w:val="20"/>
          <w:szCs w:val="20"/>
          <w:lang w:val="en-GB"/>
        </w:rPr>
      </w:pPr>
    </w:p>
    <w:p w14:paraId="017E236C" w14:textId="2FFD234F" w:rsidR="00B1016B" w:rsidRPr="004E1D16" w:rsidRDefault="00B1016B" w:rsidP="00E014FA">
      <w:pPr>
        <w:ind w:left="1134"/>
        <w:jc w:val="thaiDistribute"/>
        <w:rPr>
          <w:rFonts w:ascii="Arial" w:eastAsia="Arial Unicode MS" w:hAnsi="Arial" w:cs="Cordia New"/>
          <w:spacing w:val="-6"/>
          <w:sz w:val="20"/>
          <w:szCs w:val="20"/>
          <w:lang w:val="en-GB"/>
        </w:rPr>
      </w:pPr>
      <w:r w:rsidRPr="004E1D16">
        <w:rPr>
          <w:rFonts w:ascii="Arial" w:eastAsia="Arial Unicode MS" w:hAnsi="Arial" w:cs="Cordia New"/>
          <w:spacing w:val="-6"/>
          <w:sz w:val="20"/>
          <w:szCs w:val="20"/>
          <w:lang w:val="en-GB"/>
        </w:rPr>
        <w:t xml:space="preserve">As at 31 December 2020, the Group entered into </w:t>
      </w:r>
      <w:r w:rsidR="00BC5FF5" w:rsidRPr="004E1D16">
        <w:rPr>
          <w:rFonts w:ascii="Arial" w:eastAsia="Arial Unicode MS" w:hAnsi="Arial" w:cs="Cordia New"/>
          <w:spacing w:val="-6"/>
          <w:sz w:val="20"/>
          <w:szCs w:val="20"/>
          <w:lang w:val="en-GB"/>
        </w:rPr>
        <w:t>oil price hedging derivatives</w:t>
      </w:r>
      <w:r w:rsidRPr="004E1D16">
        <w:rPr>
          <w:rFonts w:ascii="Arial" w:eastAsia="Arial Unicode MS" w:hAnsi="Arial" w:cs="Cordia New"/>
          <w:spacing w:val="-6"/>
          <w:sz w:val="20"/>
          <w:szCs w:val="20"/>
          <w:lang w:val="en-GB"/>
        </w:rPr>
        <w:t xml:space="preserve"> for the year 2021 totalling 24.49</w:t>
      </w:r>
      <w:r w:rsidR="006F38C2" w:rsidRPr="004E1D16">
        <w:rPr>
          <w:rFonts w:ascii="Arial" w:eastAsia="Arial Unicode MS" w:hAnsi="Arial" w:cs="Cordia New"/>
          <w:spacing w:val="-6"/>
          <w:sz w:val="20"/>
          <w:szCs w:val="20"/>
          <w:lang w:val="en-GB"/>
        </w:rPr>
        <w:t xml:space="preserve"> million</w:t>
      </w:r>
      <w:r w:rsidRPr="004E1D16">
        <w:rPr>
          <w:rFonts w:ascii="Arial" w:eastAsia="Arial Unicode MS" w:hAnsi="Arial" w:cs="Cordia New"/>
          <w:spacing w:val="-6"/>
          <w:sz w:val="20"/>
          <w:szCs w:val="20"/>
          <w:lang w:val="en-GB"/>
        </w:rPr>
        <w:t xml:space="preserve"> barrel.</w:t>
      </w:r>
    </w:p>
    <w:p w14:paraId="5D0E91CB" w14:textId="3A0B65C5" w:rsidR="004A0007" w:rsidRPr="004E1D16" w:rsidRDefault="004A0007" w:rsidP="006F38C2">
      <w:pPr>
        <w:pBdr>
          <w:top w:val="nil"/>
          <w:left w:val="nil"/>
          <w:bottom w:val="nil"/>
          <w:right w:val="nil"/>
          <w:between w:val="nil"/>
        </w:pBdr>
        <w:ind w:left="1134"/>
        <w:jc w:val="both"/>
        <w:rPr>
          <w:rFonts w:ascii="Arial" w:hAnsi="Arial" w:cs="Arial"/>
          <w:color w:val="E0301E"/>
          <w:sz w:val="20"/>
          <w:szCs w:val="20"/>
          <w:lang w:val="en-GB"/>
        </w:rPr>
      </w:pPr>
    </w:p>
    <w:p w14:paraId="19FBE485" w14:textId="4297F0CB" w:rsidR="00311D90" w:rsidRPr="004E1D16" w:rsidRDefault="00311D90" w:rsidP="006F38C2">
      <w:pPr>
        <w:pStyle w:val="BlockText"/>
        <w:ind w:left="1134" w:right="0"/>
        <w:jc w:val="both"/>
        <w:rPr>
          <w:rFonts w:ascii="Arial" w:hAnsi="Arial" w:cs="Arial"/>
          <w:i/>
          <w:iCs/>
          <w:sz w:val="20"/>
          <w:szCs w:val="20"/>
          <w:lang w:val="en-GB"/>
        </w:rPr>
      </w:pPr>
      <w:r w:rsidRPr="004E1D16">
        <w:rPr>
          <w:rFonts w:ascii="Arial" w:hAnsi="Arial" w:cs="Arial"/>
          <w:i/>
          <w:iCs/>
          <w:sz w:val="20"/>
          <w:szCs w:val="20"/>
          <w:lang w:val="en-GB"/>
        </w:rPr>
        <w:t>Sensitivity</w:t>
      </w:r>
      <w:r w:rsidR="005B79AB" w:rsidRPr="004E1D16">
        <w:rPr>
          <w:rFonts w:ascii="Arial" w:hAnsi="Arial" w:cs="Arial"/>
          <w:i/>
          <w:iCs/>
          <w:sz w:val="20"/>
          <w:szCs w:val="20"/>
          <w:lang w:val="en-GB"/>
        </w:rPr>
        <w:t xml:space="preserve"> analysis</w:t>
      </w:r>
    </w:p>
    <w:p w14:paraId="6F7A6F92" w14:textId="77777777" w:rsidR="00311D90" w:rsidRPr="004E1D16" w:rsidRDefault="00311D90" w:rsidP="006F38C2">
      <w:pPr>
        <w:pStyle w:val="BlockText"/>
        <w:spacing w:after="0"/>
        <w:ind w:left="0" w:right="0"/>
        <w:jc w:val="both"/>
        <w:rPr>
          <w:rFonts w:ascii="Arial" w:hAnsi="Arial" w:cs="Arial"/>
          <w:sz w:val="20"/>
          <w:szCs w:val="20"/>
          <w:lang w:val="en-GB"/>
        </w:rPr>
      </w:pPr>
    </w:p>
    <w:p w14:paraId="2FEAE004" w14:textId="5A9B1AED" w:rsidR="00B1016B" w:rsidRPr="004E1D16" w:rsidRDefault="00B1016B" w:rsidP="006F38C2">
      <w:pPr>
        <w:pStyle w:val="BlockText"/>
        <w:ind w:left="1134" w:right="0"/>
        <w:jc w:val="both"/>
        <w:rPr>
          <w:rFonts w:ascii="Arial" w:hAnsi="Arial" w:cs="Arial"/>
          <w:sz w:val="20"/>
          <w:szCs w:val="20"/>
          <w:lang w:val="en-GB"/>
        </w:rPr>
      </w:pPr>
      <w:r w:rsidRPr="004E1D16">
        <w:rPr>
          <w:rFonts w:ascii="Arial" w:hAnsi="Arial" w:cs="Arial"/>
          <w:sz w:val="20"/>
          <w:szCs w:val="20"/>
          <w:lang w:val="en-GB"/>
        </w:rPr>
        <w:t xml:space="preserve">The changes in </w:t>
      </w:r>
      <w:r w:rsidR="00E014FA" w:rsidRPr="004E1D16">
        <w:rPr>
          <w:rFonts w:ascii="Arial" w:hAnsi="Arial" w:cs="Arial"/>
          <w:sz w:val="20"/>
          <w:szCs w:val="20"/>
          <w:lang w:val="en-GB"/>
        </w:rPr>
        <w:t xml:space="preserve">oil </w:t>
      </w:r>
      <w:r w:rsidRPr="004E1D16">
        <w:rPr>
          <w:rFonts w:ascii="Arial" w:hAnsi="Arial" w:cs="Arial"/>
          <w:sz w:val="20"/>
          <w:szCs w:val="20"/>
          <w:lang w:val="en-GB"/>
        </w:rPr>
        <w:t>price</w:t>
      </w:r>
      <w:r w:rsidR="00E014FA" w:rsidRPr="004E1D16">
        <w:rPr>
          <w:rFonts w:ascii="Arial" w:hAnsi="Arial" w:cs="Arial"/>
          <w:sz w:val="20"/>
          <w:szCs w:val="20"/>
          <w:lang w:val="en-GB"/>
        </w:rPr>
        <w:t>, holding all other variables constant,</w:t>
      </w:r>
      <w:r w:rsidRPr="004E1D16">
        <w:rPr>
          <w:rFonts w:ascii="Arial" w:hAnsi="Arial" w:cs="Arial"/>
          <w:sz w:val="20"/>
          <w:szCs w:val="20"/>
          <w:lang w:val="en-GB"/>
        </w:rPr>
        <w:t xml:space="preserve"> will impact fair value of oil price hedg</w:t>
      </w:r>
      <w:r w:rsidR="00BC5FF5" w:rsidRPr="004E1D16">
        <w:rPr>
          <w:rFonts w:ascii="Arial" w:hAnsi="Arial" w:cs="Arial"/>
          <w:sz w:val="20"/>
          <w:szCs w:val="20"/>
          <w:lang w:val="en-GB"/>
        </w:rPr>
        <w:t>ing</w:t>
      </w:r>
      <w:r w:rsidRPr="004E1D16">
        <w:rPr>
          <w:rFonts w:ascii="Arial" w:hAnsi="Arial" w:cs="Arial"/>
          <w:sz w:val="20"/>
          <w:szCs w:val="20"/>
          <w:lang w:val="en-GB"/>
        </w:rPr>
        <w:t xml:space="preserve"> derivative as at 31 December 2020 as follows:</w:t>
      </w:r>
    </w:p>
    <w:p w14:paraId="3DF5966D" w14:textId="119898D6" w:rsidR="00B85F31" w:rsidRPr="004E1D16" w:rsidRDefault="00B85F31" w:rsidP="00B85F31">
      <w:pPr>
        <w:pStyle w:val="BlockText"/>
        <w:spacing w:after="0"/>
        <w:ind w:left="567" w:right="0"/>
        <w:jc w:val="thaiDistribute"/>
        <w:rPr>
          <w:rFonts w:ascii="Arial" w:hAnsi="Arial" w:cs="Arial"/>
          <w:sz w:val="20"/>
          <w:szCs w:val="20"/>
          <w:lang w:val="en-GB"/>
        </w:rPr>
      </w:pPr>
    </w:p>
    <w:tbl>
      <w:tblPr>
        <w:tblW w:w="8221" w:type="dxa"/>
        <w:jc w:val="right"/>
        <w:tblLayout w:type="fixed"/>
        <w:tblLook w:val="04A0" w:firstRow="1" w:lastRow="0" w:firstColumn="1" w:lastColumn="0" w:noHBand="0" w:noVBand="1"/>
      </w:tblPr>
      <w:tblGrid>
        <w:gridCol w:w="3543"/>
        <w:gridCol w:w="2444"/>
        <w:gridCol w:w="2234"/>
      </w:tblGrid>
      <w:tr w:rsidR="00B85F31" w:rsidRPr="004E1D16" w14:paraId="181CA03E" w14:textId="77777777" w:rsidTr="006F38C2">
        <w:trPr>
          <w:jc w:val="right"/>
        </w:trPr>
        <w:tc>
          <w:tcPr>
            <w:tcW w:w="3543" w:type="dxa"/>
            <w:shd w:val="clear" w:color="auto" w:fill="auto"/>
            <w:vAlign w:val="bottom"/>
          </w:tcPr>
          <w:p w14:paraId="5231F623" w14:textId="77777777" w:rsidR="00B85F31" w:rsidRPr="004E1D16" w:rsidRDefault="00B85F31" w:rsidP="006F38C2">
            <w:pPr>
              <w:pStyle w:val="BlockText"/>
              <w:spacing w:after="0" w:line="276" w:lineRule="auto"/>
              <w:ind w:left="-20" w:right="-110"/>
              <w:jc w:val="both"/>
              <w:rPr>
                <w:rFonts w:ascii="Arial" w:hAnsi="Arial" w:cs="Arial"/>
                <w:spacing w:val="-4"/>
                <w:sz w:val="20"/>
                <w:szCs w:val="20"/>
                <w:lang w:val="en-GB"/>
              </w:rPr>
            </w:pPr>
          </w:p>
        </w:tc>
        <w:tc>
          <w:tcPr>
            <w:tcW w:w="4678" w:type="dxa"/>
            <w:gridSpan w:val="2"/>
            <w:tcBorders>
              <w:top w:val="single" w:sz="4" w:space="0" w:color="auto"/>
              <w:bottom w:val="single" w:sz="4" w:space="0" w:color="auto"/>
            </w:tcBorders>
            <w:shd w:val="clear" w:color="auto" w:fill="auto"/>
            <w:vAlign w:val="bottom"/>
          </w:tcPr>
          <w:p w14:paraId="61BC83E4" w14:textId="78D3C27F" w:rsidR="00B85F31" w:rsidRPr="004E1D16" w:rsidRDefault="00B85F31" w:rsidP="006F38C2">
            <w:pPr>
              <w:pStyle w:val="BlockText"/>
              <w:spacing w:after="0" w:line="276" w:lineRule="auto"/>
              <w:ind w:left="0" w:right="-72"/>
              <w:jc w:val="right"/>
              <w:rPr>
                <w:rFonts w:ascii="Arial" w:hAnsi="Arial" w:cs="Arial"/>
                <w:b/>
                <w:bCs/>
                <w:spacing w:val="-4"/>
                <w:sz w:val="20"/>
                <w:szCs w:val="20"/>
                <w:lang w:val="en-GB"/>
              </w:rPr>
            </w:pPr>
            <w:r w:rsidRPr="004E1D16">
              <w:rPr>
                <w:rFonts w:ascii="Arial" w:hAnsi="Arial" w:cs="Arial"/>
                <w:b/>
                <w:bCs/>
                <w:sz w:val="20"/>
                <w:szCs w:val="20"/>
                <w:lang w:val="en-GB"/>
              </w:rPr>
              <w:t>Consolidated financial statements</w:t>
            </w:r>
          </w:p>
        </w:tc>
      </w:tr>
      <w:tr w:rsidR="00B85F31" w:rsidRPr="004E1D16" w14:paraId="398483D0" w14:textId="77777777" w:rsidTr="006F38C2">
        <w:trPr>
          <w:jc w:val="right"/>
        </w:trPr>
        <w:tc>
          <w:tcPr>
            <w:tcW w:w="3543" w:type="dxa"/>
            <w:shd w:val="clear" w:color="auto" w:fill="auto"/>
            <w:vAlign w:val="bottom"/>
          </w:tcPr>
          <w:p w14:paraId="1D3C18E8" w14:textId="77777777" w:rsidR="00B85F31" w:rsidRPr="004E1D16" w:rsidRDefault="00B85F31" w:rsidP="006F38C2">
            <w:pPr>
              <w:pStyle w:val="BlockText"/>
              <w:spacing w:after="0" w:line="276" w:lineRule="auto"/>
              <w:ind w:left="-20" w:right="-110"/>
              <w:jc w:val="both"/>
              <w:rPr>
                <w:rFonts w:ascii="Arial" w:hAnsi="Arial" w:cs="Arial"/>
                <w:spacing w:val="-4"/>
                <w:sz w:val="20"/>
                <w:szCs w:val="20"/>
                <w:cs/>
                <w:lang w:val="en-GB"/>
              </w:rPr>
            </w:pPr>
          </w:p>
        </w:tc>
        <w:tc>
          <w:tcPr>
            <w:tcW w:w="2444" w:type="dxa"/>
            <w:tcBorders>
              <w:bottom w:val="single" w:sz="4" w:space="0" w:color="auto"/>
            </w:tcBorders>
            <w:shd w:val="clear" w:color="auto" w:fill="auto"/>
            <w:vAlign w:val="bottom"/>
          </w:tcPr>
          <w:p w14:paraId="25944078" w14:textId="51D7AF80" w:rsidR="00B85F31" w:rsidRPr="004E1D16" w:rsidRDefault="00D07C1E" w:rsidP="006F38C2">
            <w:pPr>
              <w:pStyle w:val="BlockText"/>
              <w:spacing w:after="0" w:line="276" w:lineRule="auto"/>
              <w:ind w:left="0" w:right="-72"/>
              <w:jc w:val="right"/>
              <w:rPr>
                <w:rFonts w:ascii="Arial" w:hAnsi="Arial" w:cs="Arial"/>
                <w:b/>
                <w:bCs/>
                <w:sz w:val="20"/>
                <w:szCs w:val="20"/>
                <w:lang w:val="en-GB"/>
              </w:rPr>
            </w:pPr>
            <w:r w:rsidRPr="004E1D16">
              <w:rPr>
                <w:rFonts w:ascii="Arial" w:hAnsi="Arial" w:cs="Arial"/>
                <w:b/>
                <w:bCs/>
                <w:sz w:val="20"/>
                <w:szCs w:val="20"/>
                <w:lang w:val="en-GB"/>
              </w:rPr>
              <w:t>Unit:</w:t>
            </w:r>
            <w:r w:rsidR="00B85F31" w:rsidRPr="004E1D16">
              <w:rPr>
                <w:rFonts w:ascii="Arial" w:hAnsi="Arial" w:cs="Arial"/>
                <w:b/>
                <w:bCs/>
                <w:sz w:val="20"/>
                <w:szCs w:val="20"/>
                <w:lang w:val="en-GB"/>
              </w:rPr>
              <w:t xml:space="preserve"> Million US Dollar</w:t>
            </w:r>
          </w:p>
        </w:tc>
        <w:tc>
          <w:tcPr>
            <w:tcW w:w="2234" w:type="dxa"/>
            <w:tcBorders>
              <w:bottom w:val="single" w:sz="4" w:space="0" w:color="auto"/>
            </w:tcBorders>
            <w:shd w:val="clear" w:color="auto" w:fill="auto"/>
            <w:vAlign w:val="bottom"/>
          </w:tcPr>
          <w:p w14:paraId="4379FA4F" w14:textId="46588BB3" w:rsidR="00B85F31" w:rsidRPr="004E1D16" w:rsidRDefault="00D07C1E" w:rsidP="006F38C2">
            <w:pPr>
              <w:pStyle w:val="BlockText"/>
              <w:spacing w:after="0" w:line="276" w:lineRule="auto"/>
              <w:ind w:left="0" w:right="-72"/>
              <w:jc w:val="right"/>
              <w:rPr>
                <w:rFonts w:ascii="Arial" w:hAnsi="Arial" w:cs="Arial"/>
                <w:b/>
                <w:bCs/>
                <w:sz w:val="20"/>
                <w:szCs w:val="20"/>
                <w:lang w:val="en-GB"/>
              </w:rPr>
            </w:pPr>
            <w:r w:rsidRPr="004E1D16">
              <w:rPr>
                <w:rFonts w:ascii="Arial" w:hAnsi="Arial" w:cs="Arial"/>
                <w:b/>
                <w:bCs/>
                <w:sz w:val="20"/>
                <w:szCs w:val="20"/>
                <w:lang w:val="en-GB"/>
              </w:rPr>
              <w:t>Unit:</w:t>
            </w:r>
            <w:r w:rsidR="00B85F31" w:rsidRPr="004E1D16">
              <w:rPr>
                <w:rFonts w:ascii="Arial" w:hAnsi="Arial" w:cs="Arial"/>
                <w:b/>
                <w:bCs/>
                <w:sz w:val="20"/>
                <w:szCs w:val="20"/>
                <w:lang w:val="en-GB"/>
              </w:rPr>
              <w:t xml:space="preserve"> Million Baht</w:t>
            </w:r>
          </w:p>
        </w:tc>
      </w:tr>
      <w:tr w:rsidR="00B85F31" w:rsidRPr="004E1D16" w14:paraId="5CF6B4A2" w14:textId="77777777" w:rsidTr="006F38C2">
        <w:trPr>
          <w:jc w:val="right"/>
        </w:trPr>
        <w:tc>
          <w:tcPr>
            <w:tcW w:w="3543" w:type="dxa"/>
            <w:shd w:val="clear" w:color="auto" w:fill="auto"/>
            <w:vAlign w:val="bottom"/>
          </w:tcPr>
          <w:p w14:paraId="2BC1979C" w14:textId="3EA20A58" w:rsidR="00B85F31" w:rsidRPr="004E1D16" w:rsidRDefault="00B85F31" w:rsidP="006F38C2">
            <w:pPr>
              <w:pStyle w:val="BlockText"/>
              <w:spacing w:after="0" w:line="276" w:lineRule="auto"/>
              <w:ind w:left="-20" w:right="-110"/>
              <w:jc w:val="both"/>
              <w:rPr>
                <w:rFonts w:ascii="Arial" w:hAnsi="Arial" w:cs="Arial"/>
                <w:b/>
                <w:bCs/>
                <w:spacing w:val="-4"/>
                <w:sz w:val="20"/>
                <w:szCs w:val="20"/>
                <w:lang w:val="en-GB"/>
              </w:rPr>
            </w:pPr>
            <w:r w:rsidRPr="004E1D16">
              <w:rPr>
                <w:rFonts w:ascii="Arial" w:hAnsi="Arial" w:cs="Arial"/>
                <w:b/>
                <w:bCs/>
                <w:spacing w:val="-4"/>
                <w:sz w:val="20"/>
                <w:szCs w:val="20"/>
                <w:lang w:val="en-GB"/>
              </w:rPr>
              <w:t>2020</w:t>
            </w:r>
          </w:p>
        </w:tc>
        <w:tc>
          <w:tcPr>
            <w:tcW w:w="2444" w:type="dxa"/>
            <w:tcBorders>
              <w:top w:val="single" w:sz="4" w:space="0" w:color="auto"/>
            </w:tcBorders>
            <w:shd w:val="clear" w:color="auto" w:fill="FAFAFA"/>
            <w:vAlign w:val="bottom"/>
          </w:tcPr>
          <w:p w14:paraId="3CE1F55E"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p>
        </w:tc>
        <w:tc>
          <w:tcPr>
            <w:tcW w:w="2234" w:type="dxa"/>
            <w:tcBorders>
              <w:top w:val="single" w:sz="4" w:space="0" w:color="auto"/>
            </w:tcBorders>
            <w:shd w:val="clear" w:color="auto" w:fill="FAFAFA"/>
            <w:vAlign w:val="bottom"/>
          </w:tcPr>
          <w:p w14:paraId="438EEBBE"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p>
        </w:tc>
      </w:tr>
      <w:tr w:rsidR="00B85F31" w:rsidRPr="004E1D16" w14:paraId="6CE769EB" w14:textId="77777777" w:rsidTr="006F38C2">
        <w:trPr>
          <w:jc w:val="right"/>
        </w:trPr>
        <w:tc>
          <w:tcPr>
            <w:tcW w:w="3543" w:type="dxa"/>
            <w:shd w:val="clear" w:color="auto" w:fill="auto"/>
            <w:vAlign w:val="bottom"/>
          </w:tcPr>
          <w:p w14:paraId="7F7C982B" w14:textId="34DF76E2" w:rsidR="00B85F31" w:rsidRPr="004E1D16" w:rsidRDefault="00B85F31" w:rsidP="006F38C2">
            <w:pPr>
              <w:pStyle w:val="BlockText"/>
              <w:spacing w:after="0" w:line="276" w:lineRule="auto"/>
              <w:ind w:left="0" w:right="-110"/>
              <w:rPr>
                <w:rFonts w:ascii="Arial" w:hAnsi="Arial" w:cs="Arial"/>
                <w:spacing w:val="-4"/>
                <w:sz w:val="20"/>
                <w:szCs w:val="20"/>
                <w:cs/>
                <w:lang w:val="en-GB"/>
              </w:rPr>
            </w:pPr>
            <w:r w:rsidRPr="004E1D16">
              <w:rPr>
                <w:rFonts w:ascii="Arial" w:hAnsi="Arial" w:cs="Arial"/>
                <w:spacing w:val="-4"/>
                <w:sz w:val="20"/>
                <w:szCs w:val="20"/>
                <w:lang w:val="en-GB"/>
              </w:rPr>
              <w:t>Price per barrel</w:t>
            </w:r>
          </w:p>
          <w:p w14:paraId="69E6AA58" w14:textId="4E55CE46" w:rsidR="00B85F31" w:rsidRPr="004E1D16" w:rsidRDefault="00B85F31" w:rsidP="006F38C2">
            <w:pPr>
              <w:pStyle w:val="BlockText"/>
              <w:spacing w:after="0" w:line="276" w:lineRule="auto"/>
              <w:ind w:left="0" w:right="-110" w:firstLine="152"/>
              <w:rPr>
                <w:rFonts w:ascii="Arial" w:hAnsi="Arial" w:cs="Arial"/>
                <w:spacing w:val="-4"/>
                <w:sz w:val="20"/>
                <w:szCs w:val="20"/>
                <w:cs/>
                <w:lang w:val="en-US"/>
              </w:rPr>
            </w:pPr>
            <w:r w:rsidRPr="004E1D16">
              <w:rPr>
                <w:rFonts w:ascii="Arial" w:hAnsi="Arial" w:cs="Arial"/>
                <w:spacing w:val="-4"/>
                <w:sz w:val="20"/>
                <w:szCs w:val="20"/>
                <w:cs/>
                <w:lang w:val="en-GB"/>
              </w:rPr>
              <w:t>-</w:t>
            </w:r>
            <w:r w:rsidRPr="004E1D16">
              <w:rPr>
                <w:rFonts w:ascii="Arial" w:hAnsi="Arial" w:cs="Arial"/>
                <w:spacing w:val="-4"/>
                <w:sz w:val="20"/>
                <w:szCs w:val="20"/>
                <w:lang w:val="en-GB"/>
              </w:rPr>
              <w:t xml:space="preserve"> Increase</w:t>
            </w:r>
            <w:r w:rsidRPr="004E1D16">
              <w:rPr>
                <w:rFonts w:ascii="Arial" w:hAnsi="Arial" w:cs="Arial"/>
                <w:sz w:val="20"/>
                <w:szCs w:val="20"/>
                <w:cs/>
                <w:lang w:val="en-GB"/>
              </w:rPr>
              <w:t xml:space="preserve"> </w:t>
            </w:r>
            <w:r w:rsidRPr="004E1D16">
              <w:rPr>
                <w:rFonts w:ascii="Arial" w:hAnsi="Arial" w:cs="Arial"/>
                <w:sz w:val="20"/>
                <w:szCs w:val="20"/>
                <w:lang w:val="en-GB"/>
              </w:rPr>
              <w:t>1 US Dollar</w:t>
            </w:r>
          </w:p>
        </w:tc>
        <w:tc>
          <w:tcPr>
            <w:tcW w:w="2444" w:type="dxa"/>
            <w:shd w:val="clear" w:color="auto" w:fill="FAFAFA"/>
            <w:vAlign w:val="bottom"/>
          </w:tcPr>
          <w:p w14:paraId="5121F491"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r w:rsidRPr="004E1D16">
              <w:rPr>
                <w:rFonts w:ascii="Arial" w:hAnsi="Arial" w:cs="Arial"/>
                <w:sz w:val="20"/>
                <w:szCs w:val="20"/>
                <w:lang w:val="en-GB"/>
              </w:rPr>
              <w:t>(8.12)</w:t>
            </w:r>
          </w:p>
        </w:tc>
        <w:tc>
          <w:tcPr>
            <w:tcW w:w="2234" w:type="dxa"/>
            <w:shd w:val="clear" w:color="auto" w:fill="FAFAFA"/>
            <w:vAlign w:val="bottom"/>
          </w:tcPr>
          <w:p w14:paraId="1EB04F85"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r w:rsidRPr="004E1D16">
              <w:rPr>
                <w:rFonts w:ascii="Arial" w:hAnsi="Arial" w:cs="Arial"/>
                <w:sz w:val="20"/>
                <w:szCs w:val="20"/>
                <w:lang w:val="en-GB"/>
              </w:rPr>
              <w:t>(244.05)</w:t>
            </w:r>
          </w:p>
        </w:tc>
      </w:tr>
      <w:tr w:rsidR="00B85F31" w:rsidRPr="004E1D16" w14:paraId="705B737C" w14:textId="77777777" w:rsidTr="006F38C2">
        <w:trPr>
          <w:jc w:val="right"/>
        </w:trPr>
        <w:tc>
          <w:tcPr>
            <w:tcW w:w="3543" w:type="dxa"/>
            <w:shd w:val="clear" w:color="auto" w:fill="auto"/>
            <w:vAlign w:val="bottom"/>
          </w:tcPr>
          <w:p w14:paraId="04D75CF4" w14:textId="30915362" w:rsidR="00B85F31" w:rsidRPr="004E1D16" w:rsidRDefault="00B85F31" w:rsidP="006F38C2">
            <w:pPr>
              <w:pStyle w:val="BlockText"/>
              <w:spacing w:before="40" w:after="0" w:line="276" w:lineRule="auto"/>
              <w:ind w:left="-23" w:right="-108" w:firstLine="170"/>
              <w:jc w:val="both"/>
              <w:rPr>
                <w:rFonts w:ascii="Arial" w:hAnsi="Arial" w:cs="Arial"/>
                <w:spacing w:val="-4"/>
                <w:sz w:val="20"/>
                <w:szCs w:val="20"/>
                <w:lang w:val="en-GB"/>
              </w:rPr>
            </w:pPr>
            <w:r w:rsidRPr="004E1D16">
              <w:rPr>
                <w:rFonts w:ascii="Arial" w:hAnsi="Arial" w:cs="Arial"/>
                <w:spacing w:val="-4"/>
                <w:sz w:val="20"/>
                <w:szCs w:val="20"/>
                <w:lang w:val="en-GB"/>
              </w:rPr>
              <w:t>- Decrease</w:t>
            </w:r>
            <w:r w:rsidRPr="004E1D16">
              <w:rPr>
                <w:rFonts w:ascii="Arial" w:hAnsi="Arial" w:cs="Arial"/>
                <w:spacing w:val="-4"/>
                <w:sz w:val="20"/>
                <w:szCs w:val="20"/>
                <w:cs/>
                <w:lang w:val="en-GB"/>
              </w:rPr>
              <w:t xml:space="preserve"> </w:t>
            </w:r>
            <w:r w:rsidRPr="004E1D16">
              <w:rPr>
                <w:rFonts w:ascii="Arial" w:hAnsi="Arial" w:cs="Arial"/>
                <w:spacing w:val="-4"/>
                <w:sz w:val="20"/>
                <w:szCs w:val="20"/>
                <w:lang w:val="en-GB"/>
              </w:rPr>
              <w:t>1</w:t>
            </w:r>
            <w:r w:rsidRPr="004E1D16">
              <w:rPr>
                <w:rFonts w:ascii="Arial" w:hAnsi="Arial" w:cs="Arial"/>
                <w:spacing w:val="-4"/>
                <w:sz w:val="20"/>
                <w:szCs w:val="20"/>
                <w:cs/>
                <w:lang w:val="en-GB"/>
              </w:rPr>
              <w:t xml:space="preserve"> </w:t>
            </w:r>
            <w:r w:rsidRPr="004E1D16">
              <w:rPr>
                <w:rFonts w:ascii="Arial" w:hAnsi="Arial" w:cs="Arial"/>
                <w:spacing w:val="-4"/>
                <w:sz w:val="20"/>
                <w:szCs w:val="20"/>
                <w:lang w:val="en-GB"/>
              </w:rPr>
              <w:t>US Dollar</w:t>
            </w:r>
          </w:p>
        </w:tc>
        <w:tc>
          <w:tcPr>
            <w:tcW w:w="2444" w:type="dxa"/>
            <w:shd w:val="clear" w:color="auto" w:fill="FAFAFA"/>
            <w:vAlign w:val="bottom"/>
          </w:tcPr>
          <w:p w14:paraId="5515A46D"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r w:rsidRPr="004E1D16">
              <w:rPr>
                <w:rFonts w:ascii="Arial" w:hAnsi="Arial" w:cs="Arial"/>
                <w:sz w:val="20"/>
                <w:szCs w:val="20"/>
                <w:lang w:val="en-GB"/>
              </w:rPr>
              <w:t>7.73</w:t>
            </w:r>
          </w:p>
        </w:tc>
        <w:tc>
          <w:tcPr>
            <w:tcW w:w="2234" w:type="dxa"/>
            <w:shd w:val="clear" w:color="auto" w:fill="FAFAFA"/>
            <w:vAlign w:val="bottom"/>
          </w:tcPr>
          <w:p w14:paraId="3A51D4BF" w14:textId="77777777" w:rsidR="00B85F31" w:rsidRPr="004E1D16" w:rsidRDefault="00B85F31" w:rsidP="006F38C2">
            <w:pPr>
              <w:pStyle w:val="BlockText"/>
              <w:spacing w:after="0" w:line="276" w:lineRule="auto"/>
              <w:ind w:left="0" w:right="-72"/>
              <w:jc w:val="right"/>
              <w:rPr>
                <w:rFonts w:ascii="Arial" w:hAnsi="Arial" w:cs="Arial"/>
                <w:sz w:val="20"/>
                <w:szCs w:val="20"/>
                <w:lang w:val="en-GB"/>
              </w:rPr>
            </w:pPr>
            <w:r w:rsidRPr="004E1D16">
              <w:rPr>
                <w:rFonts w:ascii="Arial" w:hAnsi="Arial" w:cs="Arial"/>
                <w:sz w:val="20"/>
                <w:szCs w:val="20"/>
                <w:lang w:val="en-GB"/>
              </w:rPr>
              <w:t>232.17</w:t>
            </w:r>
          </w:p>
        </w:tc>
      </w:tr>
    </w:tbl>
    <w:p w14:paraId="7D2BE108" w14:textId="77777777" w:rsidR="00BC5FF5" w:rsidRPr="004E1D16" w:rsidRDefault="00BC5FF5" w:rsidP="00311D90">
      <w:pPr>
        <w:pBdr>
          <w:top w:val="nil"/>
          <w:left w:val="nil"/>
          <w:bottom w:val="nil"/>
          <w:right w:val="nil"/>
          <w:between w:val="nil"/>
        </w:pBdr>
        <w:ind w:firstLine="431"/>
        <w:jc w:val="both"/>
        <w:rPr>
          <w:rFonts w:ascii="Arial" w:hAnsi="Arial" w:cs="Arial"/>
          <w:sz w:val="20"/>
          <w:szCs w:val="20"/>
          <w:lang w:val="en-US"/>
        </w:rPr>
      </w:pPr>
    </w:p>
    <w:p w14:paraId="5A208394" w14:textId="13B2F2A6" w:rsidR="00960F8A" w:rsidRPr="004E1D16" w:rsidRDefault="005A00FD" w:rsidP="00311D90">
      <w:pPr>
        <w:pBdr>
          <w:top w:val="nil"/>
          <w:left w:val="nil"/>
          <w:bottom w:val="nil"/>
          <w:right w:val="nil"/>
          <w:between w:val="nil"/>
        </w:pBdr>
        <w:ind w:firstLine="431"/>
        <w:jc w:val="both"/>
        <w:rPr>
          <w:rFonts w:ascii="Arial" w:hAnsi="Arial" w:cs="Arial"/>
          <w:sz w:val="20"/>
          <w:szCs w:val="20"/>
          <w:lang w:val="en-GB"/>
        </w:rPr>
      </w:pPr>
      <w:r w:rsidRPr="004E1D16">
        <w:rPr>
          <w:rFonts w:ascii="Arial" w:hAnsi="Arial" w:cs="Arial"/>
          <w:sz w:val="20"/>
          <w:szCs w:val="20"/>
          <w:lang w:val="en-GB"/>
        </w:rPr>
        <w:br w:type="page"/>
      </w:r>
    </w:p>
    <w:p w14:paraId="582C5B9B" w14:textId="77777777" w:rsidR="00B12A2F" w:rsidRPr="004E1D16" w:rsidRDefault="00B12A2F" w:rsidP="00700AA7">
      <w:pPr>
        <w:pBdr>
          <w:top w:val="nil"/>
          <w:left w:val="nil"/>
          <w:bottom w:val="nil"/>
          <w:right w:val="nil"/>
          <w:between w:val="nil"/>
        </w:pBdr>
        <w:ind w:firstLine="284"/>
        <w:jc w:val="both"/>
        <w:rPr>
          <w:rFonts w:ascii="Arial" w:eastAsia="Arial Unicode MS" w:hAnsi="Arial" w:cs="Arial"/>
          <w:b/>
          <w:bCs/>
          <w:color w:val="CF4A02"/>
          <w:spacing w:val="-6"/>
          <w:sz w:val="20"/>
          <w:szCs w:val="20"/>
          <w:lang w:val="en-GB"/>
        </w:rPr>
      </w:pPr>
    </w:p>
    <w:p w14:paraId="53E68922" w14:textId="5C4021D3" w:rsidR="00311D90" w:rsidRPr="004E1D16" w:rsidRDefault="00960F8A" w:rsidP="00700AA7">
      <w:pPr>
        <w:pBdr>
          <w:top w:val="nil"/>
          <w:left w:val="nil"/>
          <w:bottom w:val="nil"/>
          <w:right w:val="nil"/>
          <w:between w:val="nil"/>
        </w:pBdr>
        <w:ind w:firstLine="284"/>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8.1.</w:t>
      </w:r>
      <w:r w:rsidR="00B85F31" w:rsidRPr="004E1D16">
        <w:rPr>
          <w:rFonts w:ascii="Arial" w:eastAsia="Arial Unicode MS" w:hAnsi="Arial" w:cs="Arial"/>
          <w:b/>
          <w:bCs/>
          <w:color w:val="CF4A02"/>
          <w:spacing w:val="-6"/>
          <w:sz w:val="20"/>
          <w:szCs w:val="20"/>
          <w:lang w:val="en-GB"/>
        </w:rPr>
        <w:t>2</w:t>
      </w:r>
      <w:r w:rsidRPr="004E1D16">
        <w:rPr>
          <w:rFonts w:ascii="Arial" w:eastAsia="Arial Unicode MS" w:hAnsi="Arial" w:cs="Arial"/>
          <w:b/>
          <w:bCs/>
          <w:color w:val="CF4A02"/>
          <w:spacing w:val="-6"/>
          <w:sz w:val="20"/>
          <w:szCs w:val="20"/>
          <w:lang w:val="en-GB"/>
        </w:rPr>
        <w:t xml:space="preserve">  Credit risk</w:t>
      </w:r>
    </w:p>
    <w:p w14:paraId="379C351B" w14:textId="77777777" w:rsidR="00B85F31" w:rsidRPr="004E1D16" w:rsidRDefault="00B85F31" w:rsidP="00B85F31">
      <w:pPr>
        <w:pBdr>
          <w:top w:val="nil"/>
          <w:left w:val="nil"/>
          <w:bottom w:val="nil"/>
          <w:right w:val="nil"/>
          <w:between w:val="nil"/>
        </w:pBdr>
        <w:ind w:left="431" w:firstLine="431"/>
        <w:jc w:val="both"/>
        <w:rPr>
          <w:rFonts w:ascii="Arial" w:eastAsia="Arial Unicode MS" w:hAnsi="Arial" w:cs="Arial"/>
          <w:b/>
          <w:bCs/>
          <w:color w:val="CF4A02"/>
          <w:spacing w:val="-6"/>
          <w:sz w:val="20"/>
          <w:szCs w:val="20"/>
          <w:lang w:val="en-GB"/>
        </w:rPr>
      </w:pPr>
    </w:p>
    <w:p w14:paraId="235E768B" w14:textId="66E000CF" w:rsidR="00B85F31" w:rsidRPr="004E1D16" w:rsidRDefault="006F38C2" w:rsidP="00E014FA">
      <w:pPr>
        <w:numPr>
          <w:ilvl w:val="0"/>
          <w:numId w:val="48"/>
        </w:numPr>
        <w:pBdr>
          <w:top w:val="nil"/>
          <w:left w:val="nil"/>
          <w:bottom w:val="nil"/>
          <w:right w:val="nil"/>
          <w:between w:val="nil"/>
        </w:pBdr>
        <w:tabs>
          <w:tab w:val="left" w:pos="709"/>
        </w:tabs>
        <w:ind w:left="851" w:hanging="567"/>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 xml:space="preserve">  </w:t>
      </w:r>
      <w:r w:rsidR="00B85F31" w:rsidRPr="004E1D16">
        <w:rPr>
          <w:rFonts w:ascii="Arial" w:eastAsia="Arial Unicode MS" w:hAnsi="Arial" w:cs="Arial"/>
          <w:b/>
          <w:bCs/>
          <w:color w:val="CF4A02"/>
          <w:spacing w:val="-6"/>
          <w:sz w:val="20"/>
          <w:szCs w:val="20"/>
          <w:lang w:val="en-GB"/>
        </w:rPr>
        <w:t>Risk management</w:t>
      </w:r>
    </w:p>
    <w:p w14:paraId="4BD6876A" w14:textId="77777777" w:rsidR="00960F8A" w:rsidRPr="004E1D16" w:rsidRDefault="00960F8A" w:rsidP="00960F8A">
      <w:pPr>
        <w:pBdr>
          <w:top w:val="nil"/>
          <w:left w:val="nil"/>
          <w:bottom w:val="nil"/>
          <w:right w:val="nil"/>
          <w:between w:val="nil"/>
        </w:pBdr>
        <w:ind w:left="567"/>
        <w:jc w:val="both"/>
        <w:rPr>
          <w:rFonts w:ascii="Arial" w:hAnsi="Arial" w:cs="Arial"/>
          <w:sz w:val="20"/>
          <w:szCs w:val="20"/>
          <w:lang w:val="en-GB"/>
        </w:rPr>
      </w:pPr>
    </w:p>
    <w:p w14:paraId="28AA1605" w14:textId="32824D26" w:rsidR="00960F8A" w:rsidRPr="004E1D16" w:rsidRDefault="00960F8A" w:rsidP="00E014FA">
      <w:pPr>
        <w:pBdr>
          <w:top w:val="nil"/>
          <w:left w:val="nil"/>
          <w:bottom w:val="nil"/>
          <w:right w:val="nil"/>
          <w:between w:val="nil"/>
        </w:pBdr>
        <w:ind w:left="851"/>
        <w:jc w:val="both"/>
        <w:rPr>
          <w:rFonts w:ascii="Arial" w:hAnsi="Arial" w:cs="Arial"/>
          <w:sz w:val="20"/>
          <w:szCs w:val="20"/>
          <w:lang w:val="en-GB"/>
        </w:rPr>
      </w:pPr>
      <w:r w:rsidRPr="004E1D16">
        <w:rPr>
          <w:rFonts w:ascii="Arial" w:hAnsi="Arial" w:cs="Arial"/>
          <w:sz w:val="20"/>
          <w:szCs w:val="20"/>
          <w:lang w:val="en-GB"/>
        </w:rPr>
        <w:t>The Group’s policy to manage its credit risk is to enter into transactions with the customers who have good credit profiles. The majority of sales is made with PTT Public Company Limited, the parent company. In addition, the Group carefully assesses and regularly reviews the credit profiles of its customers.</w:t>
      </w:r>
    </w:p>
    <w:p w14:paraId="201B9290" w14:textId="77777777" w:rsidR="00960F8A" w:rsidRPr="004E1D16" w:rsidRDefault="00960F8A" w:rsidP="00E014FA">
      <w:pPr>
        <w:pBdr>
          <w:top w:val="nil"/>
          <w:left w:val="nil"/>
          <w:bottom w:val="nil"/>
          <w:right w:val="nil"/>
          <w:between w:val="nil"/>
        </w:pBdr>
        <w:ind w:left="851"/>
        <w:jc w:val="both"/>
        <w:rPr>
          <w:rFonts w:ascii="Arial" w:hAnsi="Arial" w:cs="Arial"/>
          <w:sz w:val="20"/>
          <w:szCs w:val="20"/>
          <w:lang w:val="en-GB"/>
        </w:rPr>
      </w:pPr>
    </w:p>
    <w:p w14:paraId="5CD2627F" w14:textId="77777777" w:rsidR="00960F8A" w:rsidRPr="004E1D16" w:rsidRDefault="00960F8A" w:rsidP="00E014FA">
      <w:pPr>
        <w:pBdr>
          <w:top w:val="nil"/>
          <w:left w:val="nil"/>
          <w:bottom w:val="nil"/>
          <w:right w:val="nil"/>
          <w:between w:val="nil"/>
        </w:pBdr>
        <w:ind w:left="851"/>
        <w:jc w:val="both"/>
        <w:rPr>
          <w:rFonts w:ascii="Arial" w:hAnsi="Arial" w:cs="Arial"/>
          <w:sz w:val="20"/>
          <w:szCs w:val="20"/>
          <w:lang w:val="en-GB"/>
        </w:rPr>
      </w:pPr>
      <w:r w:rsidRPr="004E1D16">
        <w:rPr>
          <w:rFonts w:ascii="Arial" w:hAnsi="Arial" w:cs="Arial"/>
          <w:sz w:val="20"/>
          <w:szCs w:val="20"/>
          <w:lang w:val="en-GB"/>
        </w:rPr>
        <w:t>The Group places deposits with the banks which are rated at investment grade level. The Group regularly assesses credit quality and stability of these banks by taking into account of their credit rating, investment portfolio, and other financial ratios which demonstrate their performance and the ability to control their business risks, such as debt to deposit ratio, non-performing loan to total loan ratio. These factors are used to manage risks and to consider the amount of bank deposit limit in order to ensure that deposits are well-diversified and to avoid concentration risks with individual bank together with the consideration yields and acceptable risk in each time interval.</w:t>
      </w:r>
    </w:p>
    <w:p w14:paraId="0E198738" w14:textId="77777777" w:rsidR="00960F8A" w:rsidRPr="004E1D16" w:rsidRDefault="00960F8A" w:rsidP="00E014FA">
      <w:pPr>
        <w:pBdr>
          <w:top w:val="nil"/>
          <w:left w:val="nil"/>
          <w:bottom w:val="nil"/>
          <w:right w:val="nil"/>
          <w:between w:val="nil"/>
        </w:pBdr>
        <w:ind w:left="851"/>
        <w:jc w:val="both"/>
        <w:rPr>
          <w:rFonts w:ascii="Arial" w:hAnsi="Arial" w:cs="Arial"/>
          <w:sz w:val="20"/>
          <w:szCs w:val="20"/>
          <w:lang w:val="en-GB"/>
        </w:rPr>
      </w:pPr>
    </w:p>
    <w:p w14:paraId="04652419" w14:textId="5181BDFB" w:rsidR="00960F8A" w:rsidRPr="004E1D16" w:rsidRDefault="00960F8A" w:rsidP="00E014FA">
      <w:pPr>
        <w:pBdr>
          <w:top w:val="nil"/>
          <w:left w:val="nil"/>
          <w:bottom w:val="nil"/>
          <w:right w:val="nil"/>
          <w:between w:val="nil"/>
        </w:pBdr>
        <w:ind w:left="851"/>
        <w:jc w:val="both"/>
        <w:rPr>
          <w:rFonts w:ascii="Arial" w:hAnsi="Arial" w:cs="Arial"/>
          <w:strike/>
          <w:sz w:val="20"/>
          <w:szCs w:val="20"/>
          <w:lang w:val="en-GB"/>
        </w:rPr>
      </w:pPr>
      <w:r w:rsidRPr="004E1D16">
        <w:rPr>
          <w:rFonts w:ascii="Arial" w:hAnsi="Arial" w:cs="Arial"/>
          <w:sz w:val="20"/>
          <w:szCs w:val="20"/>
          <w:lang w:val="en-GB"/>
        </w:rPr>
        <w:t xml:space="preserve">Before entering into financial derivative contracts, the Group has assessed the financial position and credit worthiness, including setting up credit exposure limit, of counterparty bank in the same way as when the Group assesses banks before placing deposit as described above. Currently all banks in which the Group has entered into financial derivative contracts are rated at investment grade level. In addition, the Group has adjusted, based on the timing and type of transactions, the outstanding balance of each derivative financial instrument made with banks to reflect the risk-adjusted exposure and has diversified transactions to avoid concentration risks with individual bank together with the costs, consideration yields and risks arising in each interval. </w:t>
      </w:r>
    </w:p>
    <w:p w14:paraId="1CF5F17F" w14:textId="223E5919" w:rsidR="00960F8A" w:rsidRPr="004E1D16" w:rsidRDefault="00960F8A" w:rsidP="00960F8A">
      <w:pPr>
        <w:pBdr>
          <w:top w:val="nil"/>
          <w:left w:val="nil"/>
          <w:bottom w:val="nil"/>
          <w:right w:val="nil"/>
          <w:between w:val="nil"/>
        </w:pBdr>
        <w:jc w:val="both"/>
        <w:rPr>
          <w:rFonts w:ascii="Arial" w:eastAsia="Arial Unicode MS" w:hAnsi="Arial" w:cs="Arial"/>
          <w:b/>
          <w:bCs/>
          <w:color w:val="CF4A02"/>
          <w:spacing w:val="-6"/>
          <w:sz w:val="20"/>
          <w:szCs w:val="20"/>
          <w:lang w:val="en-GB"/>
        </w:rPr>
      </w:pPr>
    </w:p>
    <w:p w14:paraId="18FBFCD4" w14:textId="5E0553B9" w:rsidR="002C26E0" w:rsidRPr="004E1D16" w:rsidRDefault="006F38C2" w:rsidP="00E014FA">
      <w:pPr>
        <w:numPr>
          <w:ilvl w:val="0"/>
          <w:numId w:val="48"/>
        </w:numPr>
        <w:pBdr>
          <w:top w:val="nil"/>
          <w:left w:val="nil"/>
          <w:bottom w:val="nil"/>
          <w:right w:val="nil"/>
          <w:between w:val="nil"/>
        </w:pBdr>
        <w:tabs>
          <w:tab w:val="left" w:pos="709"/>
        </w:tabs>
        <w:ind w:left="851" w:hanging="567"/>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 xml:space="preserve">   </w:t>
      </w:r>
      <w:r w:rsidR="002C26E0" w:rsidRPr="004E1D16">
        <w:rPr>
          <w:rFonts w:ascii="Arial" w:eastAsia="Arial Unicode MS" w:hAnsi="Arial" w:cs="Arial"/>
          <w:b/>
          <w:bCs/>
          <w:color w:val="CF4A02"/>
          <w:spacing w:val="-6"/>
          <w:sz w:val="20"/>
          <w:szCs w:val="20"/>
          <w:lang w:val="en-GB"/>
        </w:rPr>
        <w:t>Security</w:t>
      </w:r>
    </w:p>
    <w:p w14:paraId="161F09BE" w14:textId="77777777" w:rsidR="002C26E0" w:rsidRPr="004E1D16" w:rsidRDefault="002C26E0" w:rsidP="002C26E0">
      <w:pPr>
        <w:pBdr>
          <w:top w:val="nil"/>
          <w:left w:val="nil"/>
          <w:bottom w:val="nil"/>
          <w:right w:val="nil"/>
          <w:between w:val="nil"/>
        </w:pBdr>
        <w:jc w:val="both"/>
        <w:rPr>
          <w:rFonts w:ascii="Arial" w:eastAsia="Arial Unicode MS" w:hAnsi="Arial" w:cs="Arial"/>
          <w:spacing w:val="-6"/>
          <w:sz w:val="20"/>
          <w:szCs w:val="20"/>
          <w:lang w:val="en-GB"/>
        </w:rPr>
      </w:pPr>
    </w:p>
    <w:p w14:paraId="3FC569E5" w14:textId="430ED47B" w:rsidR="002C26E0" w:rsidRPr="004E1D16" w:rsidRDefault="002C26E0" w:rsidP="00E014FA">
      <w:pPr>
        <w:pBdr>
          <w:top w:val="nil"/>
          <w:left w:val="nil"/>
          <w:bottom w:val="nil"/>
          <w:right w:val="nil"/>
          <w:between w:val="nil"/>
        </w:pBdr>
        <w:ind w:left="851"/>
        <w:jc w:val="both"/>
        <w:rPr>
          <w:rFonts w:ascii="Arial" w:hAnsi="Arial" w:cs="Arial"/>
          <w:sz w:val="20"/>
          <w:szCs w:val="20"/>
          <w:lang w:val="en-GB"/>
        </w:rPr>
      </w:pPr>
      <w:r w:rsidRPr="004E1D16">
        <w:rPr>
          <w:rFonts w:ascii="Arial" w:hAnsi="Arial" w:cs="Arial"/>
          <w:sz w:val="20"/>
          <w:szCs w:val="20"/>
          <w:lang w:val="en-GB"/>
        </w:rPr>
        <w:t>For some trade receivables</w:t>
      </w:r>
      <w:r w:rsidR="00E014FA" w:rsidRPr="004E1D16">
        <w:rPr>
          <w:rFonts w:ascii="Arial" w:hAnsi="Arial" w:cs="Arial"/>
          <w:sz w:val="20"/>
          <w:szCs w:val="20"/>
          <w:lang w:val="en-GB"/>
        </w:rPr>
        <w:t>,</w:t>
      </w:r>
      <w:r w:rsidRPr="004E1D16">
        <w:rPr>
          <w:rFonts w:ascii="Arial" w:hAnsi="Arial" w:cs="Arial"/>
          <w:sz w:val="20"/>
          <w:szCs w:val="20"/>
          <w:lang w:val="en-GB"/>
        </w:rPr>
        <w:t xml:space="preserve"> the Group may obtain security in the form of guarantees or letters of credit which can be called upon if the counterparty is in default under the terms of the agreement.</w:t>
      </w:r>
    </w:p>
    <w:p w14:paraId="137C4A4D" w14:textId="77777777" w:rsidR="002C26E0" w:rsidRPr="004E1D16" w:rsidRDefault="002C26E0" w:rsidP="002C26E0">
      <w:pPr>
        <w:pBdr>
          <w:top w:val="nil"/>
          <w:left w:val="nil"/>
          <w:bottom w:val="nil"/>
          <w:right w:val="nil"/>
          <w:between w:val="nil"/>
        </w:pBdr>
        <w:jc w:val="both"/>
        <w:rPr>
          <w:rFonts w:ascii="Arial" w:eastAsia="Arial Unicode MS" w:hAnsi="Arial" w:cs="Arial"/>
          <w:spacing w:val="-6"/>
          <w:sz w:val="20"/>
          <w:szCs w:val="20"/>
          <w:lang w:val="en-GB"/>
        </w:rPr>
      </w:pPr>
    </w:p>
    <w:p w14:paraId="223B2E83" w14:textId="74EA350E" w:rsidR="002C26E0" w:rsidRPr="004E1D16" w:rsidRDefault="006F38C2" w:rsidP="00E014FA">
      <w:pPr>
        <w:numPr>
          <w:ilvl w:val="0"/>
          <w:numId w:val="48"/>
        </w:numPr>
        <w:pBdr>
          <w:top w:val="nil"/>
          <w:left w:val="nil"/>
          <w:bottom w:val="nil"/>
          <w:right w:val="nil"/>
          <w:between w:val="nil"/>
        </w:pBdr>
        <w:tabs>
          <w:tab w:val="left" w:pos="709"/>
        </w:tabs>
        <w:ind w:left="851" w:hanging="567"/>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 xml:space="preserve">   </w:t>
      </w:r>
      <w:r w:rsidR="002C26E0" w:rsidRPr="004E1D16">
        <w:rPr>
          <w:rFonts w:ascii="Arial" w:eastAsia="Arial Unicode MS" w:hAnsi="Arial" w:cs="Arial"/>
          <w:b/>
          <w:bCs/>
          <w:color w:val="CF4A02"/>
          <w:spacing w:val="-6"/>
          <w:sz w:val="20"/>
          <w:szCs w:val="20"/>
          <w:lang w:val="en-GB"/>
        </w:rPr>
        <w:t xml:space="preserve">Impairment of financial assets </w:t>
      </w:r>
    </w:p>
    <w:p w14:paraId="53741674" w14:textId="77777777" w:rsidR="002C26E0" w:rsidRPr="004E1D16" w:rsidRDefault="002C26E0" w:rsidP="002C26E0">
      <w:pPr>
        <w:pBdr>
          <w:top w:val="nil"/>
          <w:left w:val="nil"/>
          <w:bottom w:val="nil"/>
          <w:right w:val="nil"/>
          <w:between w:val="nil"/>
        </w:pBdr>
        <w:ind w:left="862"/>
        <w:jc w:val="both"/>
        <w:rPr>
          <w:rFonts w:ascii="Arial" w:eastAsia="Arial Unicode MS" w:hAnsi="Arial" w:cs="Arial"/>
          <w:b/>
          <w:bCs/>
          <w:color w:val="CF4A02"/>
          <w:spacing w:val="-6"/>
          <w:sz w:val="20"/>
          <w:szCs w:val="20"/>
          <w:lang w:val="en-GB"/>
        </w:rPr>
      </w:pPr>
    </w:p>
    <w:p w14:paraId="6FF31ED6" w14:textId="7DCE8E20" w:rsidR="002C26E0" w:rsidRPr="004E1D16" w:rsidRDefault="002C26E0" w:rsidP="00E014FA">
      <w:pPr>
        <w:pBdr>
          <w:top w:val="nil"/>
          <w:left w:val="nil"/>
          <w:bottom w:val="nil"/>
          <w:right w:val="nil"/>
          <w:between w:val="nil"/>
        </w:pBdr>
        <w:ind w:left="851"/>
        <w:jc w:val="both"/>
        <w:rPr>
          <w:rFonts w:ascii="Arial" w:hAnsi="Arial" w:cs="Arial"/>
          <w:sz w:val="20"/>
          <w:szCs w:val="20"/>
          <w:lang w:val="en-GB"/>
        </w:rPr>
      </w:pPr>
      <w:r w:rsidRPr="004E1D16">
        <w:rPr>
          <w:rFonts w:ascii="Arial" w:hAnsi="Arial" w:cs="Arial"/>
          <w:sz w:val="20"/>
          <w:szCs w:val="20"/>
          <w:lang w:val="en-GB"/>
        </w:rPr>
        <w:t>The Group ha</w:t>
      </w:r>
      <w:r w:rsidR="00723BE0" w:rsidRPr="004E1D16">
        <w:rPr>
          <w:rFonts w:ascii="Arial" w:hAnsi="Arial" w:cs="Arial"/>
          <w:sz w:val="20"/>
          <w:szCs w:val="20"/>
          <w:lang w:val="en-GB"/>
        </w:rPr>
        <w:t>s</w:t>
      </w:r>
      <w:r w:rsidRPr="004E1D16">
        <w:rPr>
          <w:rFonts w:ascii="Arial" w:hAnsi="Arial" w:cs="Arial"/>
          <w:sz w:val="20"/>
          <w:szCs w:val="20"/>
          <w:lang w:val="en-GB"/>
        </w:rPr>
        <w:t xml:space="preserve"> following financial assets that are subject to the expected credit loss model</w:t>
      </w:r>
      <w:r w:rsidR="00051A96" w:rsidRPr="004E1D16">
        <w:rPr>
          <w:rFonts w:ascii="Arial" w:hAnsi="Arial" w:cs="Arial"/>
          <w:sz w:val="20"/>
          <w:szCs w:val="20"/>
          <w:lang w:val="en-GB"/>
        </w:rPr>
        <w:t xml:space="preserve"> as follows</w:t>
      </w:r>
      <w:r w:rsidR="00723BE0" w:rsidRPr="004E1D16">
        <w:rPr>
          <w:rFonts w:ascii="Arial" w:hAnsi="Arial" w:cs="Arial"/>
          <w:sz w:val="20"/>
          <w:szCs w:val="20"/>
          <w:lang w:val="en-GB"/>
        </w:rPr>
        <w:t>:</w:t>
      </w:r>
    </w:p>
    <w:p w14:paraId="3D9D85AC" w14:textId="77777777" w:rsidR="006F38C2" w:rsidRPr="004E1D16" w:rsidRDefault="006F38C2" w:rsidP="006F38C2">
      <w:pPr>
        <w:ind w:left="1134"/>
        <w:jc w:val="both"/>
        <w:rPr>
          <w:rFonts w:ascii="Arial" w:eastAsia="Arial Unicode MS" w:hAnsi="Arial" w:cs="Arial"/>
          <w:spacing w:val="-6"/>
          <w:sz w:val="20"/>
          <w:szCs w:val="20"/>
          <w:lang w:val="en-GB"/>
        </w:rPr>
      </w:pPr>
    </w:p>
    <w:p w14:paraId="5CF2DB18" w14:textId="77777777" w:rsidR="002C26E0" w:rsidRPr="004E1D16" w:rsidRDefault="002C26E0" w:rsidP="00E014FA">
      <w:pPr>
        <w:numPr>
          <w:ilvl w:val="0"/>
          <w:numId w:val="49"/>
        </w:numPr>
        <w:tabs>
          <w:tab w:val="decimal" w:pos="1276"/>
        </w:tabs>
        <w:ind w:firstLine="131"/>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Cash and cash equivalents</w:t>
      </w:r>
    </w:p>
    <w:p w14:paraId="6BCC2286" w14:textId="77777777" w:rsidR="002C26E0" w:rsidRPr="004E1D16" w:rsidRDefault="002C26E0" w:rsidP="00E014FA">
      <w:pPr>
        <w:numPr>
          <w:ilvl w:val="0"/>
          <w:numId w:val="49"/>
        </w:numPr>
        <w:tabs>
          <w:tab w:val="decimal" w:pos="1276"/>
        </w:tabs>
        <w:ind w:firstLine="131"/>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Short-term investments</w:t>
      </w:r>
    </w:p>
    <w:p w14:paraId="115563B9" w14:textId="77777777" w:rsidR="002C26E0" w:rsidRPr="004E1D16" w:rsidRDefault="002C26E0" w:rsidP="00E014FA">
      <w:pPr>
        <w:numPr>
          <w:ilvl w:val="0"/>
          <w:numId w:val="49"/>
        </w:numPr>
        <w:tabs>
          <w:tab w:val="decimal" w:pos="1276"/>
        </w:tabs>
        <w:ind w:firstLine="131"/>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Trade and other receivables</w:t>
      </w:r>
    </w:p>
    <w:p w14:paraId="13DF5932" w14:textId="77777777" w:rsidR="002C26E0" w:rsidRPr="004E1D16" w:rsidRDefault="002C26E0" w:rsidP="00E014FA">
      <w:pPr>
        <w:numPr>
          <w:ilvl w:val="0"/>
          <w:numId w:val="49"/>
        </w:numPr>
        <w:tabs>
          <w:tab w:val="decimal" w:pos="1276"/>
        </w:tabs>
        <w:ind w:firstLine="131"/>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Other current assets</w:t>
      </w:r>
    </w:p>
    <w:p w14:paraId="7A6D9459" w14:textId="77777777" w:rsidR="002C26E0" w:rsidRPr="004E1D16" w:rsidRDefault="002C26E0" w:rsidP="00E014FA">
      <w:pPr>
        <w:numPr>
          <w:ilvl w:val="0"/>
          <w:numId w:val="49"/>
        </w:numPr>
        <w:tabs>
          <w:tab w:val="decimal" w:pos="1276"/>
        </w:tabs>
        <w:ind w:firstLine="131"/>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Short-term loans to a related party</w:t>
      </w:r>
    </w:p>
    <w:p w14:paraId="58E11B95" w14:textId="1E0238D9" w:rsidR="002C26E0" w:rsidRPr="004E1D16" w:rsidRDefault="002C26E0" w:rsidP="00E014FA">
      <w:pPr>
        <w:numPr>
          <w:ilvl w:val="0"/>
          <w:numId w:val="49"/>
        </w:numPr>
        <w:tabs>
          <w:tab w:val="decimal" w:pos="1276"/>
        </w:tabs>
        <w:ind w:firstLine="131"/>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Long-term loans to related part</w:t>
      </w:r>
      <w:r w:rsidR="00397CF7" w:rsidRPr="004E1D16">
        <w:rPr>
          <w:rFonts w:ascii="Arial" w:eastAsia="Arial Unicode MS" w:hAnsi="Arial" w:cs="Arial"/>
          <w:spacing w:val="-6"/>
          <w:sz w:val="20"/>
          <w:szCs w:val="20"/>
          <w:lang w:val="en-GB"/>
        </w:rPr>
        <w:t>ies</w:t>
      </w:r>
    </w:p>
    <w:p w14:paraId="4EEC09B5" w14:textId="77777777" w:rsidR="002C26E0" w:rsidRPr="004E1D16" w:rsidRDefault="002C26E0" w:rsidP="00E014FA">
      <w:pPr>
        <w:numPr>
          <w:ilvl w:val="0"/>
          <w:numId w:val="49"/>
        </w:numPr>
        <w:tabs>
          <w:tab w:val="decimal" w:pos="1276"/>
        </w:tabs>
        <w:ind w:firstLine="131"/>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Other non-current financial assets</w:t>
      </w:r>
    </w:p>
    <w:p w14:paraId="503D31C8" w14:textId="77777777" w:rsidR="002C26E0" w:rsidRPr="004E1D16" w:rsidRDefault="002C26E0" w:rsidP="00E014FA">
      <w:pPr>
        <w:numPr>
          <w:ilvl w:val="0"/>
          <w:numId w:val="49"/>
        </w:numPr>
        <w:tabs>
          <w:tab w:val="decimal" w:pos="1276"/>
        </w:tabs>
        <w:ind w:firstLine="131"/>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Other non-current assets</w:t>
      </w:r>
    </w:p>
    <w:p w14:paraId="56AB9501" w14:textId="77777777" w:rsidR="002C26E0" w:rsidRPr="004E1D16" w:rsidRDefault="002C26E0" w:rsidP="006F38C2">
      <w:pPr>
        <w:ind w:left="1134"/>
        <w:jc w:val="both"/>
        <w:rPr>
          <w:rFonts w:ascii="Arial" w:eastAsia="Arial Unicode MS" w:hAnsi="Arial" w:cs="Arial"/>
          <w:spacing w:val="-6"/>
          <w:sz w:val="20"/>
          <w:szCs w:val="20"/>
          <w:lang w:val="en-GB"/>
        </w:rPr>
      </w:pPr>
    </w:p>
    <w:p w14:paraId="0F802EEB" w14:textId="4308AB03" w:rsidR="002C26E0" w:rsidRPr="004E1D16" w:rsidRDefault="00051A96" w:rsidP="00E014FA">
      <w:pPr>
        <w:ind w:left="1134" w:hanging="283"/>
        <w:jc w:val="both"/>
        <w:rPr>
          <w:rFonts w:ascii="Arial" w:eastAsia="Arial Unicode MS" w:hAnsi="Arial" w:cs="Arial"/>
          <w:spacing w:val="-6"/>
          <w:sz w:val="20"/>
          <w:szCs w:val="20"/>
          <w:lang w:val="en-GB"/>
        </w:rPr>
      </w:pPr>
      <w:r w:rsidRPr="004E1D16">
        <w:rPr>
          <w:rFonts w:ascii="Arial" w:eastAsia="Arial Unicode MS" w:hAnsi="Arial" w:cs="Arial"/>
          <w:spacing w:val="-6"/>
          <w:sz w:val="20"/>
          <w:szCs w:val="20"/>
          <w:lang w:val="en-GB"/>
        </w:rPr>
        <w:t>Management consider that impairment loss of financial assets mentioned above are immaterial.</w:t>
      </w:r>
    </w:p>
    <w:p w14:paraId="351B3B47" w14:textId="4B511EDF" w:rsidR="00960F8A" w:rsidRPr="004E1D16" w:rsidRDefault="00960F8A" w:rsidP="006F38C2">
      <w:pPr>
        <w:pBdr>
          <w:top w:val="nil"/>
          <w:left w:val="nil"/>
          <w:bottom w:val="nil"/>
          <w:right w:val="nil"/>
          <w:between w:val="nil"/>
        </w:pBdr>
        <w:ind w:left="1134"/>
        <w:jc w:val="both"/>
        <w:rPr>
          <w:rFonts w:ascii="Arial" w:eastAsia="Arial Unicode MS" w:hAnsi="Arial" w:cs="Arial"/>
          <w:spacing w:val="-6"/>
          <w:sz w:val="20"/>
          <w:szCs w:val="20"/>
          <w:lang w:val="en-GB"/>
        </w:rPr>
      </w:pPr>
    </w:p>
    <w:p w14:paraId="2C86D482" w14:textId="0EF998EC" w:rsidR="002E6FCD" w:rsidRPr="004E1D16" w:rsidRDefault="002E6FCD" w:rsidP="006F38C2">
      <w:pPr>
        <w:pBdr>
          <w:top w:val="nil"/>
          <w:left w:val="nil"/>
          <w:bottom w:val="nil"/>
          <w:right w:val="nil"/>
          <w:between w:val="nil"/>
        </w:pBdr>
        <w:ind w:firstLine="284"/>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8.1.</w:t>
      </w:r>
      <w:r w:rsidR="00B85F31" w:rsidRPr="004E1D16">
        <w:rPr>
          <w:rFonts w:ascii="Arial" w:eastAsia="Arial Unicode MS" w:hAnsi="Arial" w:cs="Arial"/>
          <w:b/>
          <w:bCs/>
          <w:color w:val="CF4A02"/>
          <w:spacing w:val="-6"/>
          <w:sz w:val="20"/>
          <w:szCs w:val="20"/>
          <w:lang w:val="en-GB"/>
        </w:rPr>
        <w:t>3</w:t>
      </w:r>
      <w:r w:rsidR="006F38C2" w:rsidRPr="004E1D16">
        <w:rPr>
          <w:rFonts w:ascii="Arial" w:eastAsia="Arial Unicode MS" w:hAnsi="Arial" w:cs="Arial"/>
          <w:b/>
          <w:bCs/>
          <w:color w:val="CF4A02"/>
          <w:spacing w:val="-6"/>
          <w:sz w:val="20"/>
          <w:szCs w:val="20"/>
          <w:lang w:val="en-GB"/>
        </w:rPr>
        <w:tab/>
      </w:r>
      <w:r w:rsidR="006F38C2" w:rsidRPr="004E1D16">
        <w:rPr>
          <w:rFonts w:ascii="Arial" w:eastAsia="Arial Unicode MS" w:hAnsi="Arial" w:cs="Arial"/>
          <w:b/>
          <w:bCs/>
          <w:color w:val="CF4A02"/>
          <w:spacing w:val="-6"/>
          <w:sz w:val="20"/>
          <w:szCs w:val="20"/>
          <w:lang w:val="en-GB"/>
        </w:rPr>
        <w:tab/>
        <w:t xml:space="preserve"> </w:t>
      </w:r>
      <w:r w:rsidR="006F38C2" w:rsidRPr="004E1D16">
        <w:rPr>
          <w:rFonts w:ascii="Arial" w:eastAsia="Arial Unicode MS" w:hAnsi="Arial" w:cs="Arial"/>
          <w:b/>
          <w:bCs/>
          <w:color w:val="CF4A02"/>
          <w:spacing w:val="-6"/>
          <w:sz w:val="20"/>
          <w:szCs w:val="20"/>
          <w:lang w:val="en-GB"/>
        </w:rPr>
        <w:tab/>
      </w:r>
      <w:r w:rsidR="003434D6" w:rsidRPr="004E1D16">
        <w:rPr>
          <w:rFonts w:ascii="Arial" w:eastAsia="Arial Unicode MS" w:hAnsi="Arial" w:cs="Arial"/>
          <w:b/>
          <w:bCs/>
          <w:color w:val="CF4A02"/>
          <w:spacing w:val="-6"/>
          <w:sz w:val="20"/>
          <w:szCs w:val="20"/>
          <w:lang w:val="en-GB"/>
        </w:rPr>
        <w:tab/>
      </w:r>
      <w:r w:rsidRPr="004E1D16">
        <w:rPr>
          <w:rFonts w:ascii="Arial" w:eastAsia="Arial Unicode MS" w:hAnsi="Arial" w:cs="Arial"/>
          <w:b/>
          <w:bCs/>
          <w:color w:val="CF4A02"/>
          <w:spacing w:val="-6"/>
          <w:sz w:val="20"/>
          <w:szCs w:val="20"/>
          <w:lang w:val="en-GB"/>
        </w:rPr>
        <w:tab/>
      </w:r>
      <w:r w:rsidR="003434D6" w:rsidRPr="004E1D16">
        <w:rPr>
          <w:rFonts w:ascii="Arial" w:eastAsia="Arial Unicode MS" w:hAnsi="Arial" w:cs="Arial"/>
          <w:b/>
          <w:bCs/>
          <w:color w:val="CF4A02"/>
          <w:spacing w:val="-6"/>
          <w:sz w:val="20"/>
          <w:szCs w:val="20"/>
          <w:lang w:val="en-GB"/>
        </w:rPr>
        <w:t xml:space="preserve"> </w:t>
      </w:r>
      <w:r w:rsidRPr="004E1D16">
        <w:rPr>
          <w:rFonts w:ascii="Arial" w:eastAsia="Arial Unicode MS" w:hAnsi="Arial" w:cs="Arial"/>
          <w:b/>
          <w:bCs/>
          <w:color w:val="CF4A02"/>
          <w:spacing w:val="-6"/>
          <w:sz w:val="20"/>
          <w:szCs w:val="20"/>
          <w:lang w:val="en-GB"/>
        </w:rPr>
        <w:t>Liquidity risk</w:t>
      </w:r>
    </w:p>
    <w:p w14:paraId="08D97307" w14:textId="77777777" w:rsidR="002E6FCD" w:rsidRPr="004E1D16" w:rsidRDefault="002E6FCD" w:rsidP="002E6FCD">
      <w:pPr>
        <w:pBdr>
          <w:top w:val="nil"/>
          <w:left w:val="nil"/>
          <w:bottom w:val="nil"/>
          <w:right w:val="nil"/>
          <w:between w:val="nil"/>
        </w:pBdr>
        <w:jc w:val="both"/>
        <w:rPr>
          <w:rFonts w:ascii="Arial" w:eastAsia="Arial Unicode MS" w:hAnsi="Arial" w:cs="Arial"/>
          <w:spacing w:val="-6"/>
          <w:sz w:val="20"/>
          <w:szCs w:val="20"/>
          <w:lang w:val="en-GB"/>
        </w:rPr>
      </w:pPr>
    </w:p>
    <w:p w14:paraId="0BE5B849" w14:textId="4BD19EE2" w:rsidR="003A30E2" w:rsidRPr="004E1D16" w:rsidRDefault="003A30E2" w:rsidP="00E014FA">
      <w:pPr>
        <w:pStyle w:val="BodyTextIndent3"/>
        <w:spacing w:before="0" w:after="0" w:line="240" w:lineRule="auto"/>
        <w:ind w:left="851" w:right="346" w:firstLine="0"/>
        <w:jc w:val="thaiDistribute"/>
        <w:rPr>
          <w:rFonts w:ascii="Arial" w:hAnsi="Arial" w:cs="Arial"/>
          <w:sz w:val="20"/>
          <w:szCs w:val="20"/>
          <w:cs/>
          <w:lang w:val="en-US"/>
        </w:rPr>
      </w:pPr>
      <w:r w:rsidRPr="004E1D16">
        <w:rPr>
          <w:rFonts w:ascii="Arial" w:hAnsi="Arial" w:cs="Arial"/>
          <w:sz w:val="20"/>
          <w:szCs w:val="20"/>
          <w:lang w:val="en-US"/>
        </w:rPr>
        <w:t>Liquidity risk is the risk that suitable sources of funding for the Group’s business activities may not be available. The Group’s contractual maturity of liabilities and interest, including the derivative</w:t>
      </w:r>
      <w:r w:rsidR="006A1EF6" w:rsidRPr="004E1D16">
        <w:rPr>
          <w:rFonts w:ascii="Arial" w:hAnsi="Arial" w:cs="Arial"/>
          <w:sz w:val="20"/>
          <w:szCs w:val="20"/>
          <w:lang w:val="en-US"/>
        </w:rPr>
        <w:t xml:space="preserve"> contracts</w:t>
      </w:r>
      <w:r w:rsidRPr="004E1D16">
        <w:rPr>
          <w:rFonts w:ascii="Arial" w:hAnsi="Arial" w:cs="Arial"/>
          <w:sz w:val="20"/>
          <w:szCs w:val="20"/>
          <w:lang w:val="en-US"/>
        </w:rPr>
        <w:t xml:space="preserve"> are as follows</w:t>
      </w:r>
      <w:r w:rsidR="00723BE0" w:rsidRPr="004E1D16">
        <w:rPr>
          <w:rFonts w:ascii="Arial" w:hAnsi="Arial" w:cs="Arial"/>
          <w:sz w:val="20"/>
          <w:szCs w:val="20"/>
          <w:lang w:val="en-US"/>
        </w:rPr>
        <w:t>:</w:t>
      </w:r>
    </w:p>
    <w:p w14:paraId="10AF4519" w14:textId="2EFA8CDA" w:rsidR="00700AA7" w:rsidRPr="004E1D16" w:rsidRDefault="00700AA7" w:rsidP="004353EE">
      <w:pPr>
        <w:pBdr>
          <w:top w:val="nil"/>
          <w:left w:val="nil"/>
          <w:bottom w:val="nil"/>
          <w:right w:val="nil"/>
          <w:between w:val="nil"/>
        </w:pBdr>
        <w:jc w:val="both"/>
        <w:rPr>
          <w:rFonts w:ascii="Arial" w:eastAsia="Arial Unicode MS" w:hAnsi="Arial" w:cs="Arial"/>
          <w:spacing w:val="-6"/>
          <w:sz w:val="20"/>
          <w:szCs w:val="20"/>
          <w:lang w:val="en-US"/>
        </w:rPr>
      </w:pPr>
    </w:p>
    <w:p w14:paraId="3C89D4D0" w14:textId="25A37C89" w:rsidR="00540A2E" w:rsidRPr="004E1D16" w:rsidRDefault="00540A2E" w:rsidP="00B12A2F">
      <w:pPr>
        <w:keepNext/>
        <w:keepLines/>
        <w:numPr>
          <w:ilvl w:val="0"/>
          <w:numId w:val="36"/>
        </w:numPr>
        <w:ind w:left="851" w:hanging="567"/>
        <w:outlineLvl w:val="3"/>
        <w:rPr>
          <w:rFonts w:ascii="Arial" w:eastAsia="Arial" w:hAnsi="Arial" w:cs="Arial"/>
          <w:b/>
          <w:color w:val="CF4A02"/>
          <w:sz w:val="20"/>
          <w:szCs w:val="20"/>
          <w:lang w:val="en-US" w:eastAsia="en-GB"/>
        </w:rPr>
      </w:pPr>
      <w:r w:rsidRPr="004E1D16">
        <w:rPr>
          <w:rFonts w:ascii="Arial" w:eastAsia="Arial" w:hAnsi="Arial" w:cs="Arial"/>
          <w:b/>
          <w:color w:val="CF4A02"/>
          <w:sz w:val="20"/>
          <w:szCs w:val="20"/>
          <w:lang w:val="en-US" w:eastAsia="en-GB"/>
        </w:rPr>
        <w:t>Maturity of financial liabilities</w:t>
      </w:r>
    </w:p>
    <w:p w14:paraId="0EB60908" w14:textId="77777777" w:rsidR="00540A2E" w:rsidRPr="004E1D16" w:rsidRDefault="00540A2E" w:rsidP="00540A2E">
      <w:pPr>
        <w:jc w:val="both"/>
        <w:rPr>
          <w:rFonts w:ascii="Arial" w:hAnsi="Arial" w:cs="Arial"/>
          <w:sz w:val="20"/>
          <w:szCs w:val="20"/>
          <w:lang w:val="en-GB"/>
        </w:rPr>
      </w:pPr>
    </w:p>
    <w:p w14:paraId="7D6EF11D" w14:textId="754B73FF" w:rsidR="003A30E2" w:rsidRPr="004E1D16" w:rsidRDefault="00540A2E" w:rsidP="00397CF7">
      <w:pPr>
        <w:pStyle w:val="BodyTextIndent3"/>
        <w:spacing w:before="0" w:after="0" w:line="240" w:lineRule="auto"/>
        <w:ind w:left="851" w:right="346" w:firstLine="0"/>
        <w:jc w:val="thaiDistribute"/>
        <w:rPr>
          <w:rFonts w:ascii="Arial" w:hAnsi="Arial" w:cs="Arial"/>
          <w:sz w:val="20"/>
          <w:szCs w:val="20"/>
          <w:lang w:val="en-US"/>
        </w:rPr>
      </w:pPr>
      <w:r w:rsidRPr="004E1D16">
        <w:rPr>
          <w:rFonts w:ascii="Arial" w:hAnsi="Arial" w:cs="Arial"/>
          <w:sz w:val="20"/>
          <w:szCs w:val="20"/>
          <w:lang w:val="en-US"/>
        </w:rPr>
        <w:t>The tables below analyse the maturity of financial liabilities grouping based on their contractual maturities. The amounts disclosed are the contractual undiscounted cash flows</w:t>
      </w:r>
      <w:r w:rsidR="00397CF7" w:rsidRPr="004E1D16">
        <w:rPr>
          <w:rFonts w:ascii="Arial" w:hAnsi="Arial" w:cs="Arial"/>
          <w:sz w:val="20"/>
          <w:szCs w:val="20"/>
          <w:lang w:val="en-US"/>
        </w:rPr>
        <w:t xml:space="preserve"> as at </w:t>
      </w:r>
      <w:r w:rsidR="00CF59F4" w:rsidRPr="004E1D16">
        <w:rPr>
          <w:rFonts w:ascii="Arial" w:hAnsi="Arial" w:cs="Arial"/>
          <w:sz w:val="20"/>
          <w:szCs w:val="20"/>
          <w:lang w:val="en-US"/>
        </w:rPr>
        <w:br/>
      </w:r>
      <w:r w:rsidR="00397CF7" w:rsidRPr="004E1D16">
        <w:rPr>
          <w:rFonts w:ascii="Arial" w:hAnsi="Arial" w:cs="Arial"/>
          <w:sz w:val="20"/>
          <w:szCs w:val="20"/>
          <w:lang w:val="en-US"/>
        </w:rPr>
        <w:t>31 December 2020</w:t>
      </w:r>
      <w:r w:rsidRPr="004E1D16">
        <w:rPr>
          <w:rFonts w:ascii="Arial" w:hAnsi="Arial" w:cs="Arial"/>
          <w:sz w:val="20"/>
          <w:szCs w:val="20"/>
          <w:lang w:val="en-US"/>
        </w:rPr>
        <w:t>.</w:t>
      </w:r>
    </w:p>
    <w:p w14:paraId="437461A4" w14:textId="453746B0" w:rsidR="003434D6" w:rsidRPr="004E1D16" w:rsidRDefault="003434D6" w:rsidP="003434D6">
      <w:pPr>
        <w:ind w:left="1134" w:right="102"/>
        <w:jc w:val="thaiDistribute"/>
        <w:rPr>
          <w:rFonts w:ascii="Arial" w:hAnsi="Arial" w:cs="Arial"/>
          <w:sz w:val="20"/>
          <w:szCs w:val="20"/>
          <w:lang w:val="en-GB"/>
        </w:rPr>
        <w:sectPr w:rsidR="003434D6" w:rsidRPr="004E1D16" w:rsidSect="00C30986">
          <w:pgSz w:w="11907" w:h="16834" w:code="9"/>
          <w:pgMar w:top="1440" w:right="720" w:bottom="720" w:left="1728" w:header="706" w:footer="706" w:gutter="0"/>
          <w:cols w:space="720"/>
          <w:docGrid w:linePitch="381"/>
        </w:sectPr>
      </w:pPr>
    </w:p>
    <w:p w14:paraId="5CFA4695" w14:textId="166D62AB" w:rsidR="00700AA7" w:rsidRPr="004E1D16" w:rsidRDefault="00700AA7" w:rsidP="00960F8A">
      <w:pPr>
        <w:pBdr>
          <w:top w:val="nil"/>
          <w:left w:val="nil"/>
          <w:bottom w:val="nil"/>
          <w:right w:val="nil"/>
          <w:between w:val="nil"/>
        </w:pBdr>
        <w:jc w:val="both"/>
        <w:rPr>
          <w:rFonts w:ascii="Arial" w:eastAsia="Arial Unicode MS" w:hAnsi="Arial" w:cs="Arial"/>
          <w:spacing w:val="-6"/>
          <w:sz w:val="20"/>
          <w:szCs w:val="20"/>
          <w:lang w:val="en-GB"/>
        </w:rPr>
      </w:pPr>
    </w:p>
    <w:tbl>
      <w:tblPr>
        <w:tblW w:w="14498" w:type="dxa"/>
        <w:jc w:val="right"/>
        <w:tblLayout w:type="fixed"/>
        <w:tblLook w:val="04A0" w:firstRow="1" w:lastRow="0" w:firstColumn="1" w:lastColumn="0" w:noHBand="0" w:noVBand="1"/>
      </w:tblPr>
      <w:tblGrid>
        <w:gridCol w:w="7654"/>
        <w:gridCol w:w="1418"/>
        <w:gridCol w:w="1276"/>
        <w:gridCol w:w="1275"/>
        <w:gridCol w:w="1418"/>
        <w:gridCol w:w="1457"/>
      </w:tblGrid>
      <w:tr w:rsidR="00540A2E" w:rsidRPr="004E1D16" w14:paraId="1B1E0239" w14:textId="77777777" w:rsidTr="003434D6">
        <w:trPr>
          <w:jc w:val="right"/>
        </w:trPr>
        <w:tc>
          <w:tcPr>
            <w:tcW w:w="7654" w:type="dxa"/>
            <w:shd w:val="clear" w:color="auto" w:fill="auto"/>
            <w:vAlign w:val="bottom"/>
          </w:tcPr>
          <w:p w14:paraId="21F15E0D" w14:textId="77777777" w:rsidR="00540A2E" w:rsidRPr="004E1D16" w:rsidRDefault="00540A2E" w:rsidP="00540A2E">
            <w:pPr>
              <w:ind w:left="432"/>
              <w:rPr>
                <w:rFonts w:ascii="Arial" w:hAnsi="Arial" w:cs="Arial"/>
                <w:b/>
                <w:bCs/>
                <w:spacing w:val="-4"/>
                <w:sz w:val="20"/>
                <w:szCs w:val="20"/>
                <w:lang w:val="en-GB"/>
              </w:rPr>
            </w:pPr>
          </w:p>
        </w:tc>
        <w:tc>
          <w:tcPr>
            <w:tcW w:w="6844" w:type="dxa"/>
            <w:gridSpan w:val="5"/>
            <w:tcBorders>
              <w:bottom w:val="single" w:sz="4" w:space="0" w:color="auto"/>
            </w:tcBorders>
            <w:vAlign w:val="bottom"/>
          </w:tcPr>
          <w:p w14:paraId="43B1E7FF" w14:textId="58C917AC" w:rsidR="00540A2E" w:rsidRPr="004E1D16" w:rsidRDefault="00540A2E" w:rsidP="004353EE">
            <w:pPr>
              <w:ind w:right="-72"/>
              <w:jc w:val="right"/>
              <w:rPr>
                <w:rFonts w:ascii="Arial" w:hAnsi="Arial" w:cs="Arial"/>
                <w:b/>
                <w:bCs/>
                <w:spacing w:val="-4"/>
                <w:sz w:val="20"/>
                <w:szCs w:val="20"/>
                <w:lang w:val="en-GB"/>
              </w:rPr>
            </w:pPr>
            <w:r w:rsidRPr="004E1D16">
              <w:rPr>
                <w:rFonts w:ascii="Arial" w:hAnsi="Arial" w:cs="Arial"/>
                <w:b/>
                <w:bCs/>
                <w:sz w:val="20"/>
                <w:szCs w:val="20"/>
                <w:lang w:val="en-GB"/>
              </w:rPr>
              <w:t>Consolidated financial statements</w:t>
            </w:r>
          </w:p>
        </w:tc>
      </w:tr>
      <w:tr w:rsidR="00540A2E" w:rsidRPr="004E1D16" w14:paraId="6278FF21" w14:textId="77777777" w:rsidTr="003434D6">
        <w:trPr>
          <w:jc w:val="right"/>
        </w:trPr>
        <w:tc>
          <w:tcPr>
            <w:tcW w:w="7654" w:type="dxa"/>
            <w:shd w:val="clear" w:color="auto" w:fill="auto"/>
            <w:vAlign w:val="bottom"/>
          </w:tcPr>
          <w:p w14:paraId="6F7D056E" w14:textId="77777777" w:rsidR="00540A2E" w:rsidRPr="004E1D16" w:rsidRDefault="00540A2E" w:rsidP="00540A2E">
            <w:pPr>
              <w:ind w:left="432"/>
              <w:rPr>
                <w:rFonts w:ascii="Arial" w:hAnsi="Arial" w:cs="Arial"/>
                <w:b/>
                <w:bCs/>
                <w:spacing w:val="-4"/>
                <w:sz w:val="20"/>
                <w:szCs w:val="20"/>
                <w:lang w:val="en-GB"/>
              </w:rPr>
            </w:pPr>
          </w:p>
        </w:tc>
        <w:tc>
          <w:tcPr>
            <w:tcW w:w="6844" w:type="dxa"/>
            <w:gridSpan w:val="5"/>
            <w:tcBorders>
              <w:bottom w:val="single" w:sz="4" w:space="0" w:color="auto"/>
            </w:tcBorders>
            <w:vAlign w:val="bottom"/>
          </w:tcPr>
          <w:p w14:paraId="2A463556" w14:textId="0B93D03D" w:rsidR="00540A2E" w:rsidRPr="004E1D16" w:rsidRDefault="00540A2E" w:rsidP="005A00FD">
            <w:pPr>
              <w:ind w:right="-72"/>
              <w:jc w:val="right"/>
              <w:rPr>
                <w:rFonts w:ascii="Arial" w:hAnsi="Arial" w:cs="Arial"/>
                <w:b/>
                <w:bCs/>
                <w:sz w:val="20"/>
                <w:szCs w:val="20"/>
                <w:lang w:val="en-GB"/>
              </w:rPr>
            </w:pPr>
            <w:r w:rsidRPr="004E1D16">
              <w:rPr>
                <w:rFonts w:ascii="Arial" w:hAnsi="Arial" w:cs="Arial"/>
                <w:b/>
                <w:bCs/>
                <w:color w:val="000000"/>
                <w:sz w:val="20"/>
                <w:szCs w:val="20"/>
                <w:lang w:val="en-GB"/>
              </w:rPr>
              <w:t>Unit: Million US Dollar</w:t>
            </w:r>
          </w:p>
        </w:tc>
      </w:tr>
      <w:tr w:rsidR="00540A2E" w:rsidRPr="004E1D16" w14:paraId="206F45A0" w14:textId="77777777" w:rsidTr="003434D6">
        <w:trPr>
          <w:jc w:val="right"/>
        </w:trPr>
        <w:tc>
          <w:tcPr>
            <w:tcW w:w="7654" w:type="dxa"/>
            <w:shd w:val="clear" w:color="auto" w:fill="auto"/>
            <w:vAlign w:val="bottom"/>
          </w:tcPr>
          <w:p w14:paraId="6947FD5A" w14:textId="77777777" w:rsidR="00540A2E" w:rsidRPr="004E1D16" w:rsidRDefault="00540A2E" w:rsidP="00540A2E">
            <w:pPr>
              <w:ind w:left="432"/>
              <w:rPr>
                <w:rFonts w:ascii="Arial" w:hAnsi="Arial" w:cs="Arial"/>
                <w:b/>
                <w:bCs/>
                <w:spacing w:val="-4"/>
                <w:sz w:val="20"/>
                <w:szCs w:val="20"/>
                <w:lang w:val="en-GB"/>
              </w:rPr>
            </w:pPr>
          </w:p>
        </w:tc>
        <w:tc>
          <w:tcPr>
            <w:tcW w:w="1418" w:type="dxa"/>
            <w:tcBorders>
              <w:top w:val="single" w:sz="4" w:space="0" w:color="auto"/>
              <w:bottom w:val="single" w:sz="4" w:space="0" w:color="auto"/>
            </w:tcBorders>
            <w:shd w:val="clear" w:color="auto" w:fill="auto"/>
            <w:vAlign w:val="bottom"/>
          </w:tcPr>
          <w:p w14:paraId="0F73F629" w14:textId="5E47FFE5" w:rsidR="00540A2E" w:rsidRPr="004E1D16" w:rsidRDefault="00540A2E" w:rsidP="00540A2E">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Within 1 year</w:t>
            </w:r>
          </w:p>
        </w:tc>
        <w:tc>
          <w:tcPr>
            <w:tcW w:w="1276" w:type="dxa"/>
            <w:tcBorders>
              <w:top w:val="single" w:sz="4" w:space="0" w:color="auto"/>
              <w:bottom w:val="single" w:sz="4" w:space="0" w:color="auto"/>
            </w:tcBorders>
            <w:vAlign w:val="bottom"/>
          </w:tcPr>
          <w:p w14:paraId="58A0E372" w14:textId="72F93640" w:rsidR="00540A2E" w:rsidRPr="004E1D16" w:rsidRDefault="00540A2E" w:rsidP="00540A2E">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 xml:space="preserve">1 - </w:t>
            </w:r>
            <w:r w:rsidR="003434D6" w:rsidRPr="004E1D16">
              <w:rPr>
                <w:rFonts w:ascii="Arial" w:hAnsi="Arial" w:cs="Arial"/>
                <w:b/>
                <w:bCs/>
                <w:spacing w:val="-4"/>
                <w:sz w:val="20"/>
                <w:szCs w:val="20"/>
                <w:lang w:val="en-GB"/>
              </w:rPr>
              <w:t>5</w:t>
            </w:r>
            <w:r w:rsidRPr="004E1D16">
              <w:rPr>
                <w:rFonts w:ascii="Arial" w:hAnsi="Arial" w:cs="Arial"/>
                <w:b/>
                <w:bCs/>
                <w:spacing w:val="-4"/>
                <w:sz w:val="20"/>
                <w:szCs w:val="20"/>
                <w:lang w:val="en-GB"/>
              </w:rPr>
              <w:t xml:space="preserve"> years</w:t>
            </w:r>
          </w:p>
        </w:tc>
        <w:tc>
          <w:tcPr>
            <w:tcW w:w="1275" w:type="dxa"/>
            <w:tcBorders>
              <w:top w:val="single" w:sz="4" w:space="0" w:color="auto"/>
              <w:bottom w:val="single" w:sz="4" w:space="0" w:color="auto"/>
            </w:tcBorders>
            <w:shd w:val="clear" w:color="auto" w:fill="auto"/>
            <w:vAlign w:val="bottom"/>
          </w:tcPr>
          <w:p w14:paraId="391D44A0" w14:textId="77A1B2C7" w:rsidR="00540A2E" w:rsidRPr="004E1D16" w:rsidRDefault="003434D6" w:rsidP="00540A2E">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Over 5 years</w:t>
            </w:r>
          </w:p>
        </w:tc>
        <w:tc>
          <w:tcPr>
            <w:tcW w:w="1418" w:type="dxa"/>
            <w:tcBorders>
              <w:top w:val="single" w:sz="4" w:space="0" w:color="auto"/>
              <w:bottom w:val="single" w:sz="4" w:space="0" w:color="auto"/>
            </w:tcBorders>
            <w:shd w:val="clear" w:color="auto" w:fill="auto"/>
            <w:vAlign w:val="bottom"/>
          </w:tcPr>
          <w:p w14:paraId="6D415DCD" w14:textId="5B721717" w:rsidR="00540A2E" w:rsidRPr="004E1D16" w:rsidRDefault="003434D6" w:rsidP="00540A2E">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Total</w:t>
            </w:r>
          </w:p>
        </w:tc>
        <w:tc>
          <w:tcPr>
            <w:tcW w:w="1457" w:type="dxa"/>
            <w:tcBorders>
              <w:top w:val="single" w:sz="4" w:space="0" w:color="auto"/>
              <w:bottom w:val="single" w:sz="4" w:space="0" w:color="auto"/>
            </w:tcBorders>
            <w:vAlign w:val="bottom"/>
          </w:tcPr>
          <w:p w14:paraId="3C22DC6E" w14:textId="71B5E417" w:rsidR="00540A2E" w:rsidRPr="004E1D16" w:rsidRDefault="003434D6" w:rsidP="003434D6">
            <w:pPr>
              <w:ind w:right="-72"/>
              <w:jc w:val="right"/>
              <w:rPr>
                <w:rFonts w:ascii="Arial" w:hAnsi="Arial" w:cs="Arial"/>
                <w:b/>
                <w:bCs/>
                <w:spacing w:val="-4"/>
                <w:sz w:val="20"/>
                <w:szCs w:val="20"/>
                <w:lang w:val="en-GB"/>
              </w:rPr>
            </w:pPr>
            <w:r w:rsidRPr="004E1D16">
              <w:rPr>
                <w:rFonts w:ascii="Arial" w:hAnsi="Arial" w:cs="Arial"/>
                <w:b/>
                <w:bCs/>
                <w:spacing w:val="-4"/>
                <w:sz w:val="20"/>
                <w:szCs w:val="20"/>
                <w:lang w:val="en-GB"/>
              </w:rPr>
              <w:t>Total carrying amount</w:t>
            </w:r>
          </w:p>
        </w:tc>
      </w:tr>
      <w:tr w:rsidR="00540A2E" w:rsidRPr="004E1D16" w14:paraId="466F45BC" w14:textId="77777777" w:rsidTr="003434D6">
        <w:trPr>
          <w:jc w:val="right"/>
        </w:trPr>
        <w:tc>
          <w:tcPr>
            <w:tcW w:w="7654" w:type="dxa"/>
            <w:shd w:val="clear" w:color="auto" w:fill="auto"/>
            <w:vAlign w:val="bottom"/>
          </w:tcPr>
          <w:p w14:paraId="67CEC08C" w14:textId="564B9E8B" w:rsidR="00540A2E" w:rsidRPr="004E1D16" w:rsidRDefault="00540A2E" w:rsidP="00540A2E">
            <w:pPr>
              <w:ind w:left="432"/>
              <w:rPr>
                <w:rFonts w:ascii="Arial" w:hAnsi="Arial" w:cs="Arial"/>
                <w:b/>
                <w:bCs/>
                <w:spacing w:val="-4"/>
                <w:sz w:val="20"/>
                <w:szCs w:val="20"/>
                <w:lang w:val="en-GB"/>
              </w:rPr>
            </w:pPr>
          </w:p>
        </w:tc>
        <w:tc>
          <w:tcPr>
            <w:tcW w:w="1418" w:type="dxa"/>
            <w:tcBorders>
              <w:top w:val="single" w:sz="4" w:space="0" w:color="auto"/>
            </w:tcBorders>
            <w:shd w:val="clear" w:color="auto" w:fill="F8F8F8"/>
            <w:vAlign w:val="bottom"/>
          </w:tcPr>
          <w:p w14:paraId="63ECA6F1" w14:textId="77777777" w:rsidR="00540A2E" w:rsidRPr="004E1D16" w:rsidRDefault="00540A2E" w:rsidP="00540A2E">
            <w:pPr>
              <w:ind w:right="-72"/>
              <w:jc w:val="center"/>
              <w:rPr>
                <w:rFonts w:ascii="Arial" w:hAnsi="Arial" w:cs="Arial"/>
                <w:b/>
                <w:bCs/>
                <w:spacing w:val="-4"/>
                <w:sz w:val="20"/>
                <w:szCs w:val="20"/>
                <w:lang w:val="en-GB"/>
              </w:rPr>
            </w:pPr>
          </w:p>
        </w:tc>
        <w:tc>
          <w:tcPr>
            <w:tcW w:w="1276" w:type="dxa"/>
            <w:tcBorders>
              <w:top w:val="single" w:sz="4" w:space="0" w:color="auto"/>
            </w:tcBorders>
            <w:shd w:val="clear" w:color="auto" w:fill="F8F8F8"/>
            <w:vAlign w:val="bottom"/>
          </w:tcPr>
          <w:p w14:paraId="23002A47" w14:textId="77777777" w:rsidR="00540A2E" w:rsidRPr="004E1D16" w:rsidRDefault="00540A2E" w:rsidP="00540A2E">
            <w:pPr>
              <w:ind w:right="-72"/>
              <w:jc w:val="center"/>
              <w:rPr>
                <w:rFonts w:ascii="Arial" w:hAnsi="Arial" w:cs="Arial"/>
                <w:b/>
                <w:bCs/>
                <w:spacing w:val="-4"/>
                <w:sz w:val="20"/>
                <w:szCs w:val="20"/>
                <w:lang w:val="en-GB"/>
              </w:rPr>
            </w:pPr>
          </w:p>
        </w:tc>
        <w:tc>
          <w:tcPr>
            <w:tcW w:w="1275" w:type="dxa"/>
            <w:tcBorders>
              <w:top w:val="single" w:sz="4" w:space="0" w:color="auto"/>
            </w:tcBorders>
            <w:shd w:val="clear" w:color="auto" w:fill="FAFAFA"/>
            <w:vAlign w:val="bottom"/>
          </w:tcPr>
          <w:p w14:paraId="08CD69E3" w14:textId="2F427145" w:rsidR="00540A2E" w:rsidRPr="004E1D16" w:rsidRDefault="00540A2E" w:rsidP="00540A2E">
            <w:pPr>
              <w:ind w:right="-72"/>
              <w:jc w:val="center"/>
              <w:rPr>
                <w:rFonts w:ascii="Arial" w:hAnsi="Arial" w:cs="Arial"/>
                <w:b/>
                <w:bCs/>
                <w:spacing w:val="-4"/>
                <w:sz w:val="20"/>
                <w:szCs w:val="20"/>
                <w:lang w:val="en-GB"/>
              </w:rPr>
            </w:pPr>
          </w:p>
        </w:tc>
        <w:tc>
          <w:tcPr>
            <w:tcW w:w="1418" w:type="dxa"/>
            <w:tcBorders>
              <w:top w:val="single" w:sz="4" w:space="0" w:color="auto"/>
            </w:tcBorders>
            <w:shd w:val="clear" w:color="auto" w:fill="FAFAFA"/>
            <w:vAlign w:val="bottom"/>
          </w:tcPr>
          <w:p w14:paraId="4B63D705" w14:textId="77777777" w:rsidR="00540A2E" w:rsidRPr="004E1D16" w:rsidRDefault="00540A2E" w:rsidP="00540A2E">
            <w:pPr>
              <w:ind w:right="-72"/>
              <w:jc w:val="center"/>
              <w:rPr>
                <w:rFonts w:ascii="Arial" w:hAnsi="Arial" w:cs="Arial"/>
                <w:b/>
                <w:bCs/>
                <w:spacing w:val="-4"/>
                <w:sz w:val="20"/>
                <w:szCs w:val="20"/>
                <w:lang w:val="en-GB"/>
              </w:rPr>
            </w:pPr>
          </w:p>
        </w:tc>
        <w:tc>
          <w:tcPr>
            <w:tcW w:w="1457" w:type="dxa"/>
            <w:tcBorders>
              <w:top w:val="single" w:sz="4" w:space="0" w:color="auto"/>
            </w:tcBorders>
            <w:shd w:val="clear" w:color="auto" w:fill="FAFAFA"/>
            <w:vAlign w:val="bottom"/>
          </w:tcPr>
          <w:p w14:paraId="503CC570" w14:textId="77777777" w:rsidR="00540A2E" w:rsidRPr="004E1D16" w:rsidRDefault="00540A2E" w:rsidP="00540A2E">
            <w:pPr>
              <w:ind w:right="-72"/>
              <w:jc w:val="center"/>
              <w:rPr>
                <w:rFonts w:ascii="Arial" w:hAnsi="Arial" w:cs="Arial"/>
                <w:b/>
                <w:bCs/>
                <w:spacing w:val="-4"/>
                <w:sz w:val="20"/>
                <w:szCs w:val="20"/>
                <w:lang w:val="en-GB"/>
              </w:rPr>
            </w:pPr>
          </w:p>
        </w:tc>
      </w:tr>
      <w:tr w:rsidR="00F14D48" w:rsidRPr="004E1D16" w14:paraId="17A38500" w14:textId="77777777" w:rsidTr="002040BD">
        <w:trPr>
          <w:jc w:val="right"/>
        </w:trPr>
        <w:tc>
          <w:tcPr>
            <w:tcW w:w="7654" w:type="dxa"/>
            <w:shd w:val="clear" w:color="auto" w:fill="auto"/>
            <w:vAlign w:val="bottom"/>
          </w:tcPr>
          <w:p w14:paraId="35D3144A" w14:textId="47429094" w:rsidR="00F14D48" w:rsidRPr="004E1D16" w:rsidRDefault="00F14D48" w:rsidP="00F14D48">
            <w:pPr>
              <w:ind w:left="432"/>
              <w:rPr>
                <w:rFonts w:ascii="Arial" w:hAnsi="Arial" w:cs="Arial"/>
                <w:spacing w:val="-4"/>
                <w:sz w:val="20"/>
                <w:szCs w:val="20"/>
                <w:lang w:val="en-GB"/>
              </w:rPr>
            </w:pPr>
            <w:r w:rsidRPr="004E1D16">
              <w:rPr>
                <w:rFonts w:ascii="Arial" w:hAnsi="Arial" w:cs="Arial"/>
                <w:spacing w:val="-4"/>
                <w:sz w:val="20"/>
                <w:szCs w:val="20"/>
                <w:lang w:val="en-GB"/>
              </w:rPr>
              <w:t>Trade and other payable</w:t>
            </w:r>
            <w:r w:rsidR="00397CF7" w:rsidRPr="004E1D16">
              <w:rPr>
                <w:rFonts w:ascii="Arial" w:hAnsi="Arial" w:cs="Arial"/>
                <w:spacing w:val="-4"/>
                <w:sz w:val="20"/>
                <w:szCs w:val="20"/>
                <w:lang w:val="en-GB"/>
              </w:rPr>
              <w:t>s</w:t>
            </w:r>
          </w:p>
        </w:tc>
        <w:tc>
          <w:tcPr>
            <w:tcW w:w="1418" w:type="dxa"/>
            <w:shd w:val="clear" w:color="auto" w:fill="F8F8F8"/>
            <w:vAlign w:val="bottom"/>
          </w:tcPr>
          <w:p w14:paraId="044FD683" w14:textId="7ABC3BB2"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879.91</w:t>
            </w:r>
          </w:p>
        </w:tc>
        <w:tc>
          <w:tcPr>
            <w:tcW w:w="1276" w:type="dxa"/>
            <w:shd w:val="clear" w:color="auto" w:fill="F8F8F8"/>
            <w:vAlign w:val="bottom"/>
          </w:tcPr>
          <w:p w14:paraId="5AC110AD" w14:textId="3ECBAE53"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5" w:type="dxa"/>
            <w:shd w:val="clear" w:color="auto" w:fill="FAFAFA"/>
            <w:vAlign w:val="bottom"/>
          </w:tcPr>
          <w:p w14:paraId="05E51FA8" w14:textId="26EB7833"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tcPr>
          <w:p w14:paraId="41FC2F1F" w14:textId="29633C85"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879.91</w:t>
            </w:r>
          </w:p>
        </w:tc>
        <w:tc>
          <w:tcPr>
            <w:tcW w:w="1457" w:type="dxa"/>
            <w:shd w:val="clear" w:color="auto" w:fill="FAFAFA"/>
          </w:tcPr>
          <w:p w14:paraId="02A88FDB" w14:textId="57EA8AD5"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879.91</w:t>
            </w:r>
          </w:p>
        </w:tc>
      </w:tr>
      <w:tr w:rsidR="004353EE" w:rsidRPr="004E1D16" w14:paraId="400D45B7" w14:textId="77777777" w:rsidTr="003434D6">
        <w:trPr>
          <w:jc w:val="right"/>
        </w:trPr>
        <w:tc>
          <w:tcPr>
            <w:tcW w:w="7654" w:type="dxa"/>
            <w:shd w:val="clear" w:color="auto" w:fill="auto"/>
            <w:vAlign w:val="bottom"/>
          </w:tcPr>
          <w:p w14:paraId="5D67FE3A" w14:textId="6AE85EAB"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Other current liabilities</w:t>
            </w:r>
          </w:p>
        </w:tc>
        <w:tc>
          <w:tcPr>
            <w:tcW w:w="1418" w:type="dxa"/>
            <w:shd w:val="clear" w:color="auto" w:fill="F8F8F8"/>
            <w:vAlign w:val="bottom"/>
          </w:tcPr>
          <w:p w14:paraId="7990D913" w14:textId="294E8A5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111.71</w:t>
            </w:r>
          </w:p>
        </w:tc>
        <w:tc>
          <w:tcPr>
            <w:tcW w:w="1276" w:type="dxa"/>
            <w:shd w:val="clear" w:color="auto" w:fill="F8F8F8"/>
            <w:vAlign w:val="bottom"/>
          </w:tcPr>
          <w:p w14:paraId="44E49E38" w14:textId="451D5750"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5" w:type="dxa"/>
            <w:shd w:val="clear" w:color="auto" w:fill="FAFAFA"/>
            <w:vAlign w:val="bottom"/>
          </w:tcPr>
          <w:p w14:paraId="1196AEFA" w14:textId="11AB64A4"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5CC35E1F" w14:textId="7740B37A"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111.71</w:t>
            </w:r>
          </w:p>
        </w:tc>
        <w:tc>
          <w:tcPr>
            <w:tcW w:w="1457" w:type="dxa"/>
            <w:shd w:val="clear" w:color="auto" w:fill="FAFAFA"/>
            <w:vAlign w:val="bottom"/>
          </w:tcPr>
          <w:p w14:paraId="4DFEB908" w14:textId="08324F9A"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111.71</w:t>
            </w:r>
          </w:p>
        </w:tc>
      </w:tr>
      <w:tr w:rsidR="004353EE" w:rsidRPr="004E1D16" w14:paraId="1AABCD6A" w14:textId="77777777" w:rsidTr="003434D6">
        <w:trPr>
          <w:jc w:val="right"/>
        </w:trPr>
        <w:tc>
          <w:tcPr>
            <w:tcW w:w="7654" w:type="dxa"/>
            <w:shd w:val="clear" w:color="auto" w:fill="auto"/>
            <w:vAlign w:val="bottom"/>
          </w:tcPr>
          <w:p w14:paraId="6457973F" w14:textId="4A5E3443"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Lease liabilities</w:t>
            </w:r>
          </w:p>
        </w:tc>
        <w:tc>
          <w:tcPr>
            <w:tcW w:w="1418" w:type="dxa"/>
            <w:shd w:val="clear" w:color="auto" w:fill="F8F8F8"/>
            <w:vAlign w:val="bottom"/>
          </w:tcPr>
          <w:p w14:paraId="630182BE" w14:textId="0D24793A"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150.34</w:t>
            </w:r>
          </w:p>
        </w:tc>
        <w:tc>
          <w:tcPr>
            <w:tcW w:w="1276" w:type="dxa"/>
            <w:shd w:val="clear" w:color="auto" w:fill="F8F8F8"/>
            <w:vAlign w:val="bottom"/>
          </w:tcPr>
          <w:p w14:paraId="5B70EB6F" w14:textId="4B4B54FA"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302.12</w:t>
            </w:r>
          </w:p>
        </w:tc>
        <w:tc>
          <w:tcPr>
            <w:tcW w:w="1275" w:type="dxa"/>
            <w:shd w:val="clear" w:color="auto" w:fill="FAFAFA"/>
            <w:vAlign w:val="bottom"/>
          </w:tcPr>
          <w:p w14:paraId="4C01963A" w14:textId="2407C96C"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118.89</w:t>
            </w:r>
          </w:p>
        </w:tc>
        <w:tc>
          <w:tcPr>
            <w:tcW w:w="1418" w:type="dxa"/>
            <w:shd w:val="clear" w:color="auto" w:fill="FAFAFA"/>
            <w:vAlign w:val="bottom"/>
          </w:tcPr>
          <w:p w14:paraId="73ED1BCA" w14:textId="59C6FC7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571.35</w:t>
            </w:r>
          </w:p>
        </w:tc>
        <w:tc>
          <w:tcPr>
            <w:tcW w:w="1457" w:type="dxa"/>
            <w:shd w:val="clear" w:color="auto" w:fill="FAFAFA"/>
            <w:vAlign w:val="bottom"/>
          </w:tcPr>
          <w:p w14:paraId="6A5003B9" w14:textId="41D03EF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507.03</w:t>
            </w:r>
          </w:p>
        </w:tc>
      </w:tr>
      <w:tr w:rsidR="004353EE" w:rsidRPr="004E1D16" w14:paraId="6DCD34D9" w14:textId="77777777" w:rsidTr="003434D6">
        <w:trPr>
          <w:jc w:val="right"/>
        </w:trPr>
        <w:tc>
          <w:tcPr>
            <w:tcW w:w="7654" w:type="dxa"/>
            <w:shd w:val="clear" w:color="auto" w:fill="auto"/>
            <w:vAlign w:val="bottom"/>
          </w:tcPr>
          <w:p w14:paraId="158D8F2F" w14:textId="61BD001E" w:rsidR="004353EE" w:rsidRPr="004E1D16" w:rsidRDefault="004353EE" w:rsidP="004353EE">
            <w:pPr>
              <w:ind w:left="432"/>
              <w:rPr>
                <w:rFonts w:ascii="Arial" w:hAnsi="Arial" w:cs="Arial"/>
                <w:spacing w:val="-4"/>
                <w:sz w:val="20"/>
                <w:szCs w:val="20"/>
                <w:lang w:val="en-GB"/>
              </w:rPr>
            </w:pPr>
            <w:r w:rsidRPr="004E1D16">
              <w:rPr>
                <w:rFonts w:ascii="Arial" w:hAnsi="Arial" w:cs="Arial"/>
                <w:sz w:val="20"/>
                <w:szCs w:val="20"/>
                <w:lang w:val="en-GB"/>
              </w:rPr>
              <w:t>Contingent considerations from business acquisition</w:t>
            </w:r>
            <w:r w:rsidRPr="004E1D16">
              <w:rPr>
                <w:rFonts w:ascii="Arial" w:hAnsi="Arial" w:cs="Arial"/>
                <w:sz w:val="20"/>
                <w:szCs w:val="20"/>
                <w:cs/>
              </w:rPr>
              <w:t xml:space="preserve"> </w:t>
            </w:r>
          </w:p>
        </w:tc>
        <w:tc>
          <w:tcPr>
            <w:tcW w:w="1418" w:type="dxa"/>
            <w:shd w:val="clear" w:color="auto" w:fill="F8F8F8"/>
            <w:vAlign w:val="bottom"/>
          </w:tcPr>
          <w:p w14:paraId="72BAB093" w14:textId="6D0C6C7C"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2.01</w:t>
            </w:r>
          </w:p>
        </w:tc>
        <w:tc>
          <w:tcPr>
            <w:tcW w:w="1276" w:type="dxa"/>
            <w:shd w:val="clear" w:color="auto" w:fill="F8F8F8"/>
            <w:vAlign w:val="bottom"/>
          </w:tcPr>
          <w:p w14:paraId="7F14E192" w14:textId="10AABA5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3.81</w:t>
            </w:r>
          </w:p>
        </w:tc>
        <w:tc>
          <w:tcPr>
            <w:tcW w:w="1275" w:type="dxa"/>
            <w:shd w:val="clear" w:color="auto" w:fill="FAFAFA"/>
            <w:vAlign w:val="bottom"/>
          </w:tcPr>
          <w:p w14:paraId="5F1EAD13" w14:textId="00BABD9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36E2A8AA" w14:textId="17076574"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5.82</w:t>
            </w:r>
          </w:p>
        </w:tc>
        <w:tc>
          <w:tcPr>
            <w:tcW w:w="1457" w:type="dxa"/>
            <w:shd w:val="clear" w:color="auto" w:fill="FAFAFA"/>
            <w:vAlign w:val="bottom"/>
          </w:tcPr>
          <w:p w14:paraId="306D57C7" w14:textId="11CBDDB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5.64</w:t>
            </w:r>
          </w:p>
        </w:tc>
      </w:tr>
      <w:tr w:rsidR="004353EE" w:rsidRPr="004E1D16" w14:paraId="1AABE059" w14:textId="77777777" w:rsidTr="003434D6">
        <w:trPr>
          <w:jc w:val="right"/>
        </w:trPr>
        <w:tc>
          <w:tcPr>
            <w:tcW w:w="7654" w:type="dxa"/>
            <w:shd w:val="clear" w:color="auto" w:fill="auto"/>
            <w:vAlign w:val="bottom"/>
          </w:tcPr>
          <w:p w14:paraId="1727F7D3" w14:textId="3F0BB674"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Contingent considerations from participating</w:t>
            </w:r>
            <w:r w:rsidRPr="004E1D16">
              <w:rPr>
                <w:rFonts w:ascii="Arial" w:hAnsi="Arial" w:cs="Arial"/>
                <w:spacing w:val="-4"/>
                <w:sz w:val="20"/>
                <w:szCs w:val="20"/>
                <w:cs/>
              </w:rPr>
              <w:t xml:space="preserve"> </w:t>
            </w:r>
            <w:r w:rsidRPr="004E1D16">
              <w:rPr>
                <w:rFonts w:ascii="Arial" w:hAnsi="Arial" w:cs="Arial"/>
                <w:spacing w:val="-4"/>
                <w:sz w:val="20"/>
                <w:szCs w:val="20"/>
                <w:lang w:val="en-GB"/>
              </w:rPr>
              <w:t xml:space="preserve">interest </w:t>
            </w:r>
            <w:r w:rsidR="00B4320B" w:rsidRPr="004E1D16">
              <w:rPr>
                <w:rFonts w:ascii="Arial" w:hAnsi="Arial" w:cs="Arial"/>
                <w:spacing w:val="-4"/>
                <w:sz w:val="20"/>
                <w:szCs w:val="20"/>
                <w:lang w:val="en-GB"/>
              </w:rPr>
              <w:t>acquisition in</w:t>
            </w:r>
            <w:r w:rsidR="00397CF7" w:rsidRPr="004E1D16">
              <w:rPr>
                <w:rFonts w:ascii="Arial" w:hAnsi="Arial" w:cs="Arial"/>
                <w:spacing w:val="-4"/>
                <w:sz w:val="20"/>
                <w:szCs w:val="20"/>
                <w:lang w:val="en-GB"/>
              </w:rPr>
              <w:t xml:space="preserve"> a</w:t>
            </w:r>
            <w:r w:rsidRPr="004E1D16">
              <w:rPr>
                <w:rFonts w:ascii="Arial" w:hAnsi="Arial" w:cs="Arial"/>
                <w:spacing w:val="-4"/>
                <w:sz w:val="20"/>
                <w:szCs w:val="20"/>
                <w:lang w:val="en-GB"/>
              </w:rPr>
              <w:t xml:space="preserve"> joint venture</w:t>
            </w:r>
          </w:p>
        </w:tc>
        <w:tc>
          <w:tcPr>
            <w:tcW w:w="1418" w:type="dxa"/>
            <w:shd w:val="clear" w:color="auto" w:fill="F8F8F8"/>
            <w:vAlign w:val="bottom"/>
          </w:tcPr>
          <w:p w14:paraId="735B064F" w14:textId="5504D0BD"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54.67</w:t>
            </w:r>
          </w:p>
        </w:tc>
        <w:tc>
          <w:tcPr>
            <w:tcW w:w="1276" w:type="dxa"/>
            <w:shd w:val="clear" w:color="auto" w:fill="F8F8F8"/>
            <w:vAlign w:val="bottom"/>
          </w:tcPr>
          <w:p w14:paraId="060DE86F" w14:textId="34C8C76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5" w:type="dxa"/>
            <w:shd w:val="clear" w:color="auto" w:fill="FAFAFA"/>
            <w:vAlign w:val="bottom"/>
          </w:tcPr>
          <w:p w14:paraId="5E9A94CF" w14:textId="15968965"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6B4BA2A9" w14:textId="4B21AC66"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54.67</w:t>
            </w:r>
          </w:p>
        </w:tc>
        <w:tc>
          <w:tcPr>
            <w:tcW w:w="1457" w:type="dxa"/>
            <w:shd w:val="clear" w:color="auto" w:fill="FAFAFA"/>
            <w:vAlign w:val="bottom"/>
          </w:tcPr>
          <w:p w14:paraId="4FAC28F3" w14:textId="65DFB48C"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53.31</w:t>
            </w:r>
          </w:p>
        </w:tc>
      </w:tr>
      <w:tr w:rsidR="004353EE" w:rsidRPr="004E1D16" w14:paraId="5BF448EC" w14:textId="77777777" w:rsidTr="003434D6">
        <w:trPr>
          <w:jc w:val="right"/>
        </w:trPr>
        <w:tc>
          <w:tcPr>
            <w:tcW w:w="7654" w:type="dxa"/>
            <w:shd w:val="clear" w:color="auto" w:fill="auto"/>
            <w:vAlign w:val="bottom"/>
          </w:tcPr>
          <w:p w14:paraId="08EE868D" w14:textId="49D00FEC"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Loans from financial institutions </w:t>
            </w:r>
            <w:r w:rsidR="00EB2DE8" w:rsidRPr="004E1D16">
              <w:rPr>
                <w:rFonts w:ascii="Arial" w:hAnsi="Arial" w:cs="Arial"/>
                <w:spacing w:val="-4"/>
                <w:sz w:val="20"/>
                <w:szCs w:val="20"/>
                <w:lang w:val="en-GB"/>
              </w:rPr>
              <w:t>–</w:t>
            </w: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v</w:t>
            </w:r>
            <w:r w:rsidR="00EB2DE8" w:rsidRPr="004E1D16">
              <w:rPr>
                <w:rFonts w:ascii="Arial" w:hAnsi="Arial" w:cs="Arial"/>
                <w:spacing w:val="-4"/>
                <w:sz w:val="20"/>
                <w:szCs w:val="20"/>
                <w:lang w:val="en-GB"/>
              </w:rPr>
              <w:t>ariable interest rate</w:t>
            </w:r>
            <w:r w:rsidRPr="004E1D16">
              <w:rPr>
                <w:rFonts w:ascii="Arial" w:hAnsi="Arial" w:cs="Arial"/>
                <w:spacing w:val="-4"/>
                <w:sz w:val="20"/>
                <w:szCs w:val="20"/>
                <w:cs/>
                <w:lang w:val="en-GB"/>
              </w:rPr>
              <w:t xml:space="preserve"> </w:t>
            </w:r>
          </w:p>
        </w:tc>
        <w:tc>
          <w:tcPr>
            <w:tcW w:w="1418" w:type="dxa"/>
            <w:shd w:val="clear" w:color="auto" w:fill="F8F8F8"/>
            <w:vAlign w:val="bottom"/>
          </w:tcPr>
          <w:p w14:paraId="114188A9" w14:textId="77777777" w:rsidR="004353EE" w:rsidRPr="004E1D16" w:rsidRDefault="004353EE" w:rsidP="004353EE">
            <w:pPr>
              <w:ind w:right="-72"/>
              <w:jc w:val="right"/>
              <w:rPr>
                <w:rFonts w:ascii="Arial" w:hAnsi="Arial" w:cs="Arial"/>
                <w:spacing w:val="-4"/>
                <w:sz w:val="20"/>
                <w:szCs w:val="20"/>
                <w:lang w:val="en-GB"/>
              </w:rPr>
            </w:pPr>
          </w:p>
        </w:tc>
        <w:tc>
          <w:tcPr>
            <w:tcW w:w="1276" w:type="dxa"/>
            <w:shd w:val="clear" w:color="auto" w:fill="F8F8F8"/>
            <w:vAlign w:val="bottom"/>
          </w:tcPr>
          <w:p w14:paraId="6DB2CF62" w14:textId="77777777" w:rsidR="004353EE" w:rsidRPr="004E1D16" w:rsidRDefault="004353EE" w:rsidP="004353EE">
            <w:pPr>
              <w:ind w:right="-72"/>
              <w:jc w:val="right"/>
              <w:rPr>
                <w:rFonts w:ascii="Arial" w:hAnsi="Arial" w:cs="Arial"/>
                <w:spacing w:val="-4"/>
                <w:sz w:val="20"/>
                <w:szCs w:val="20"/>
                <w:lang w:val="en-GB"/>
              </w:rPr>
            </w:pPr>
          </w:p>
        </w:tc>
        <w:tc>
          <w:tcPr>
            <w:tcW w:w="1275" w:type="dxa"/>
            <w:shd w:val="clear" w:color="auto" w:fill="FAFAFA"/>
            <w:vAlign w:val="bottom"/>
          </w:tcPr>
          <w:p w14:paraId="1A2478D7" w14:textId="76030A66" w:rsidR="004353EE" w:rsidRPr="004E1D16" w:rsidRDefault="004353EE" w:rsidP="004353EE">
            <w:pPr>
              <w:ind w:right="-72"/>
              <w:jc w:val="right"/>
              <w:rPr>
                <w:rFonts w:ascii="Arial" w:hAnsi="Arial" w:cs="Arial"/>
                <w:spacing w:val="-4"/>
                <w:sz w:val="20"/>
                <w:szCs w:val="20"/>
                <w:lang w:val="en-GB"/>
              </w:rPr>
            </w:pPr>
          </w:p>
        </w:tc>
        <w:tc>
          <w:tcPr>
            <w:tcW w:w="1418" w:type="dxa"/>
            <w:shd w:val="clear" w:color="auto" w:fill="FAFAFA"/>
            <w:vAlign w:val="bottom"/>
          </w:tcPr>
          <w:p w14:paraId="043C817D" w14:textId="77777777" w:rsidR="004353EE" w:rsidRPr="004E1D16" w:rsidRDefault="004353EE" w:rsidP="004353EE">
            <w:pPr>
              <w:ind w:right="-72"/>
              <w:jc w:val="right"/>
              <w:rPr>
                <w:rFonts w:ascii="Arial" w:hAnsi="Arial" w:cs="Arial"/>
                <w:spacing w:val="-4"/>
                <w:sz w:val="20"/>
                <w:szCs w:val="20"/>
                <w:lang w:val="en-GB"/>
              </w:rPr>
            </w:pPr>
          </w:p>
        </w:tc>
        <w:tc>
          <w:tcPr>
            <w:tcW w:w="1457" w:type="dxa"/>
            <w:shd w:val="clear" w:color="auto" w:fill="FAFAFA"/>
            <w:vAlign w:val="bottom"/>
          </w:tcPr>
          <w:p w14:paraId="2040406D" w14:textId="77777777" w:rsidR="004353EE" w:rsidRPr="004E1D16" w:rsidRDefault="004353EE" w:rsidP="004353EE">
            <w:pPr>
              <w:ind w:right="-72"/>
              <w:jc w:val="right"/>
              <w:rPr>
                <w:rFonts w:ascii="Arial" w:hAnsi="Arial" w:cs="Arial"/>
                <w:spacing w:val="-4"/>
                <w:sz w:val="20"/>
                <w:szCs w:val="20"/>
                <w:lang w:val="en-GB"/>
              </w:rPr>
            </w:pPr>
          </w:p>
        </w:tc>
      </w:tr>
      <w:tr w:rsidR="004353EE" w:rsidRPr="004E1D16" w14:paraId="314BD1E7" w14:textId="77777777" w:rsidTr="003434D6">
        <w:trPr>
          <w:jc w:val="right"/>
        </w:trPr>
        <w:tc>
          <w:tcPr>
            <w:tcW w:w="7654" w:type="dxa"/>
            <w:shd w:val="clear" w:color="auto" w:fill="auto"/>
            <w:vAlign w:val="bottom"/>
          </w:tcPr>
          <w:p w14:paraId="12C5BA79" w14:textId="7240A197" w:rsidR="004353EE" w:rsidRPr="004E1D16" w:rsidRDefault="004E3E00" w:rsidP="004E3E00">
            <w:pPr>
              <w:ind w:left="455"/>
              <w:rPr>
                <w:rFonts w:ascii="Arial" w:hAnsi="Arial" w:cs="Arial"/>
                <w:spacing w:val="-4"/>
                <w:sz w:val="20"/>
                <w:szCs w:val="20"/>
                <w:lang w:val="en-GB"/>
              </w:rPr>
            </w:pP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Principal</w:t>
            </w:r>
          </w:p>
        </w:tc>
        <w:tc>
          <w:tcPr>
            <w:tcW w:w="1418" w:type="dxa"/>
            <w:shd w:val="clear" w:color="auto" w:fill="F8F8F8"/>
            <w:vAlign w:val="bottom"/>
          </w:tcPr>
          <w:p w14:paraId="468F6B54" w14:textId="521E437D"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6" w:type="dxa"/>
            <w:shd w:val="clear" w:color="auto" w:fill="F8F8F8"/>
            <w:vAlign w:val="bottom"/>
          </w:tcPr>
          <w:p w14:paraId="07155846" w14:textId="6E0FEA1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600.00</w:t>
            </w:r>
          </w:p>
        </w:tc>
        <w:tc>
          <w:tcPr>
            <w:tcW w:w="1275" w:type="dxa"/>
            <w:shd w:val="clear" w:color="auto" w:fill="FAFAFA"/>
            <w:vAlign w:val="bottom"/>
          </w:tcPr>
          <w:p w14:paraId="58E83857" w14:textId="7393C8AB"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5FC6434F" w14:textId="07864C60"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600.00</w:t>
            </w:r>
          </w:p>
        </w:tc>
        <w:tc>
          <w:tcPr>
            <w:tcW w:w="1457" w:type="dxa"/>
            <w:shd w:val="clear" w:color="auto" w:fill="FAFAFA"/>
            <w:vAlign w:val="bottom"/>
          </w:tcPr>
          <w:p w14:paraId="54112881" w14:textId="462CA2EA"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594.66</w:t>
            </w:r>
          </w:p>
        </w:tc>
      </w:tr>
      <w:tr w:rsidR="004353EE" w:rsidRPr="004E1D16" w14:paraId="5E8E7250" w14:textId="77777777" w:rsidTr="003434D6">
        <w:trPr>
          <w:jc w:val="right"/>
        </w:trPr>
        <w:tc>
          <w:tcPr>
            <w:tcW w:w="7654" w:type="dxa"/>
            <w:shd w:val="clear" w:color="auto" w:fill="auto"/>
            <w:vAlign w:val="bottom"/>
          </w:tcPr>
          <w:p w14:paraId="49BA9562" w14:textId="049A807D" w:rsidR="004353EE" w:rsidRPr="004E1D16" w:rsidRDefault="00304385" w:rsidP="004E3E00">
            <w:pPr>
              <w:ind w:left="455"/>
              <w:rPr>
                <w:rFonts w:ascii="Arial" w:hAnsi="Arial" w:cs="Arial"/>
                <w:spacing w:val="-4"/>
                <w:sz w:val="20"/>
                <w:szCs w:val="20"/>
                <w:lang w:val="en-GB"/>
              </w:rPr>
            </w:pPr>
            <w:r w:rsidRPr="004E1D16">
              <w:rPr>
                <w:rFonts w:ascii="Arial" w:hAnsi="Arial" w:cs="Arial"/>
                <w:spacing w:val="-4"/>
                <w:sz w:val="20"/>
                <w:szCs w:val="20"/>
                <w:lang w:val="en-GB"/>
              </w:rPr>
              <w:t xml:space="preserve">   </w:t>
            </w:r>
            <w:r w:rsidR="004353EE" w:rsidRPr="004E1D16">
              <w:rPr>
                <w:rFonts w:ascii="Arial" w:hAnsi="Arial" w:cs="Arial"/>
                <w:spacing w:val="-4"/>
                <w:sz w:val="20"/>
                <w:szCs w:val="20"/>
                <w:lang w:val="en-GB"/>
              </w:rPr>
              <w:t>Interest expense*</w:t>
            </w:r>
          </w:p>
        </w:tc>
        <w:tc>
          <w:tcPr>
            <w:tcW w:w="1418" w:type="dxa"/>
            <w:shd w:val="clear" w:color="auto" w:fill="F8F8F8"/>
            <w:vAlign w:val="bottom"/>
          </w:tcPr>
          <w:p w14:paraId="1601BAB4" w14:textId="3972D302"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7.59</w:t>
            </w:r>
          </w:p>
        </w:tc>
        <w:tc>
          <w:tcPr>
            <w:tcW w:w="1276" w:type="dxa"/>
            <w:shd w:val="clear" w:color="auto" w:fill="F8F8F8"/>
            <w:vAlign w:val="bottom"/>
          </w:tcPr>
          <w:p w14:paraId="5B6446A8" w14:textId="0515D211"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25.03</w:t>
            </w:r>
          </w:p>
        </w:tc>
        <w:tc>
          <w:tcPr>
            <w:tcW w:w="1275" w:type="dxa"/>
            <w:shd w:val="clear" w:color="auto" w:fill="FAFAFA"/>
            <w:vAlign w:val="bottom"/>
          </w:tcPr>
          <w:p w14:paraId="30F78EDF" w14:textId="31287D9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2430D3CF" w14:textId="7966D228"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32.62</w:t>
            </w:r>
          </w:p>
        </w:tc>
        <w:tc>
          <w:tcPr>
            <w:tcW w:w="1457" w:type="dxa"/>
            <w:shd w:val="clear" w:color="auto" w:fill="FAFAFA"/>
            <w:vAlign w:val="bottom"/>
          </w:tcPr>
          <w:p w14:paraId="003A7B07" w14:textId="1A6BC169" w:rsidR="004353EE" w:rsidRPr="004E1D16" w:rsidRDefault="00F14D48" w:rsidP="004353EE">
            <w:pPr>
              <w:ind w:right="-72"/>
              <w:jc w:val="right"/>
              <w:rPr>
                <w:rFonts w:ascii="Arial" w:hAnsi="Arial" w:cs="Arial"/>
                <w:spacing w:val="-4"/>
                <w:sz w:val="20"/>
                <w:szCs w:val="20"/>
                <w:lang w:val="en-GB"/>
              </w:rPr>
            </w:pPr>
            <w:r w:rsidRPr="004E1D16">
              <w:rPr>
                <w:rFonts w:ascii="Arial" w:hAnsi="Arial" w:cs="Arial"/>
                <w:spacing w:val="-4"/>
                <w:sz w:val="20"/>
                <w:szCs w:val="20"/>
                <w:lang w:val="en-GB"/>
              </w:rPr>
              <w:t>1.35</w:t>
            </w:r>
          </w:p>
        </w:tc>
      </w:tr>
      <w:tr w:rsidR="004353EE" w:rsidRPr="004E1D16" w14:paraId="45E7AF1E" w14:textId="77777777" w:rsidTr="003434D6">
        <w:trPr>
          <w:jc w:val="right"/>
        </w:trPr>
        <w:tc>
          <w:tcPr>
            <w:tcW w:w="7654" w:type="dxa"/>
            <w:shd w:val="clear" w:color="auto" w:fill="auto"/>
            <w:vAlign w:val="bottom"/>
          </w:tcPr>
          <w:p w14:paraId="459E6FD5" w14:textId="406DF375"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Debentures</w:t>
            </w:r>
            <w:r w:rsidR="00397CF7" w:rsidRPr="004E1D16">
              <w:rPr>
                <w:rFonts w:ascii="Arial" w:hAnsi="Arial" w:cs="Arial"/>
                <w:spacing w:val="-4"/>
                <w:sz w:val="20"/>
                <w:szCs w:val="20"/>
                <w:lang w:val="en-GB"/>
              </w:rPr>
              <w:t xml:space="preserve"> – fixed interest rate</w:t>
            </w:r>
          </w:p>
        </w:tc>
        <w:tc>
          <w:tcPr>
            <w:tcW w:w="1418" w:type="dxa"/>
            <w:shd w:val="clear" w:color="auto" w:fill="F8F8F8"/>
            <w:vAlign w:val="bottom"/>
          </w:tcPr>
          <w:p w14:paraId="1319E092" w14:textId="77777777" w:rsidR="004353EE" w:rsidRPr="004E1D16" w:rsidRDefault="004353EE" w:rsidP="004353EE">
            <w:pPr>
              <w:ind w:right="-72"/>
              <w:jc w:val="right"/>
              <w:rPr>
                <w:rFonts w:ascii="Arial" w:hAnsi="Arial" w:cs="Arial"/>
                <w:spacing w:val="-4"/>
                <w:sz w:val="20"/>
                <w:szCs w:val="20"/>
                <w:lang w:val="en-GB"/>
              </w:rPr>
            </w:pPr>
          </w:p>
        </w:tc>
        <w:tc>
          <w:tcPr>
            <w:tcW w:w="1276" w:type="dxa"/>
            <w:shd w:val="clear" w:color="auto" w:fill="F8F8F8"/>
            <w:vAlign w:val="bottom"/>
          </w:tcPr>
          <w:p w14:paraId="20EDFE51" w14:textId="77777777" w:rsidR="004353EE" w:rsidRPr="004E1D16" w:rsidRDefault="004353EE" w:rsidP="004353EE">
            <w:pPr>
              <w:ind w:right="-72"/>
              <w:jc w:val="right"/>
              <w:rPr>
                <w:rFonts w:ascii="Arial" w:hAnsi="Arial" w:cs="Arial"/>
                <w:spacing w:val="-4"/>
                <w:sz w:val="20"/>
                <w:szCs w:val="20"/>
                <w:lang w:val="en-GB"/>
              </w:rPr>
            </w:pPr>
          </w:p>
        </w:tc>
        <w:tc>
          <w:tcPr>
            <w:tcW w:w="1275" w:type="dxa"/>
            <w:shd w:val="clear" w:color="auto" w:fill="FAFAFA"/>
            <w:vAlign w:val="bottom"/>
          </w:tcPr>
          <w:p w14:paraId="62C8ED78" w14:textId="7FCAC4D4" w:rsidR="004353EE" w:rsidRPr="004E1D16" w:rsidRDefault="004353EE" w:rsidP="004353EE">
            <w:pPr>
              <w:ind w:right="-72"/>
              <w:jc w:val="right"/>
              <w:rPr>
                <w:rFonts w:ascii="Arial" w:hAnsi="Arial" w:cs="Arial"/>
                <w:spacing w:val="-4"/>
                <w:sz w:val="20"/>
                <w:szCs w:val="20"/>
                <w:lang w:val="en-GB"/>
              </w:rPr>
            </w:pPr>
          </w:p>
        </w:tc>
        <w:tc>
          <w:tcPr>
            <w:tcW w:w="1418" w:type="dxa"/>
            <w:shd w:val="clear" w:color="auto" w:fill="FAFAFA"/>
            <w:vAlign w:val="bottom"/>
          </w:tcPr>
          <w:p w14:paraId="514B09C8" w14:textId="77777777" w:rsidR="004353EE" w:rsidRPr="004E1D16" w:rsidRDefault="004353EE" w:rsidP="004353EE">
            <w:pPr>
              <w:ind w:right="-72"/>
              <w:jc w:val="right"/>
              <w:rPr>
                <w:rFonts w:ascii="Arial" w:hAnsi="Arial" w:cs="Arial"/>
                <w:spacing w:val="-4"/>
                <w:sz w:val="20"/>
                <w:szCs w:val="20"/>
                <w:lang w:val="en-GB"/>
              </w:rPr>
            </w:pPr>
          </w:p>
        </w:tc>
        <w:tc>
          <w:tcPr>
            <w:tcW w:w="1457" w:type="dxa"/>
            <w:shd w:val="clear" w:color="auto" w:fill="FAFAFA"/>
            <w:vAlign w:val="bottom"/>
          </w:tcPr>
          <w:p w14:paraId="46C31ACB" w14:textId="77777777" w:rsidR="004353EE" w:rsidRPr="004E1D16" w:rsidRDefault="004353EE" w:rsidP="004353EE">
            <w:pPr>
              <w:ind w:right="-72"/>
              <w:jc w:val="right"/>
              <w:rPr>
                <w:rFonts w:ascii="Arial" w:hAnsi="Arial" w:cs="Arial"/>
                <w:spacing w:val="-4"/>
                <w:sz w:val="20"/>
                <w:szCs w:val="20"/>
                <w:lang w:val="en-GB"/>
              </w:rPr>
            </w:pPr>
          </w:p>
        </w:tc>
      </w:tr>
      <w:tr w:rsidR="004E3E00" w:rsidRPr="004E1D16" w14:paraId="1D29BE24" w14:textId="77777777" w:rsidTr="003434D6">
        <w:trPr>
          <w:jc w:val="right"/>
        </w:trPr>
        <w:tc>
          <w:tcPr>
            <w:tcW w:w="7654" w:type="dxa"/>
            <w:shd w:val="clear" w:color="auto" w:fill="auto"/>
            <w:vAlign w:val="bottom"/>
          </w:tcPr>
          <w:p w14:paraId="704FB782" w14:textId="00F8B490" w:rsidR="004E3E00" w:rsidRPr="004E1D16" w:rsidRDefault="004E3E00" w:rsidP="00DF3809">
            <w:pPr>
              <w:ind w:left="455"/>
              <w:rPr>
                <w:rFonts w:ascii="Arial" w:hAnsi="Arial" w:cs="Arial"/>
                <w:spacing w:val="-4"/>
                <w:sz w:val="20"/>
                <w:szCs w:val="20"/>
                <w:lang w:val="en-GB"/>
              </w:rPr>
            </w:pP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Principal</w:t>
            </w:r>
          </w:p>
        </w:tc>
        <w:tc>
          <w:tcPr>
            <w:tcW w:w="1418" w:type="dxa"/>
            <w:shd w:val="clear" w:color="auto" w:fill="F8F8F8"/>
            <w:vAlign w:val="bottom"/>
          </w:tcPr>
          <w:p w14:paraId="3D3FF348" w14:textId="78995398"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6" w:type="dxa"/>
            <w:shd w:val="clear" w:color="auto" w:fill="F8F8F8"/>
            <w:vAlign w:val="bottom"/>
          </w:tcPr>
          <w:p w14:paraId="5964F123" w14:textId="2D28F338"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499.38</w:t>
            </w:r>
          </w:p>
        </w:tc>
        <w:tc>
          <w:tcPr>
            <w:tcW w:w="1275" w:type="dxa"/>
            <w:shd w:val="clear" w:color="auto" w:fill="FAFAFA"/>
            <w:vAlign w:val="bottom"/>
          </w:tcPr>
          <w:p w14:paraId="1083BFB5" w14:textId="17076EB5"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2,369.53</w:t>
            </w:r>
          </w:p>
        </w:tc>
        <w:tc>
          <w:tcPr>
            <w:tcW w:w="1418" w:type="dxa"/>
            <w:shd w:val="clear" w:color="auto" w:fill="FAFAFA"/>
            <w:vAlign w:val="bottom"/>
          </w:tcPr>
          <w:p w14:paraId="295E3D20" w14:textId="132ED48C"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2,868.91</w:t>
            </w:r>
          </w:p>
        </w:tc>
        <w:tc>
          <w:tcPr>
            <w:tcW w:w="1457" w:type="dxa"/>
            <w:shd w:val="clear" w:color="auto" w:fill="FAFAFA"/>
            <w:vAlign w:val="bottom"/>
          </w:tcPr>
          <w:p w14:paraId="1F5BBB36" w14:textId="069CBA95"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2,830.37</w:t>
            </w:r>
          </w:p>
        </w:tc>
      </w:tr>
      <w:tr w:rsidR="004E3E00" w:rsidRPr="004E1D16" w14:paraId="5BC92D43" w14:textId="77777777" w:rsidTr="003434D6">
        <w:trPr>
          <w:jc w:val="right"/>
        </w:trPr>
        <w:tc>
          <w:tcPr>
            <w:tcW w:w="7654" w:type="dxa"/>
            <w:shd w:val="clear" w:color="auto" w:fill="auto"/>
            <w:vAlign w:val="bottom"/>
          </w:tcPr>
          <w:p w14:paraId="1C802FEE" w14:textId="55F400A4" w:rsidR="004E3E00" w:rsidRPr="004E1D16" w:rsidRDefault="00304385" w:rsidP="00DF3809">
            <w:pPr>
              <w:ind w:left="455"/>
              <w:rPr>
                <w:rFonts w:ascii="Arial" w:hAnsi="Arial" w:cs="Arial"/>
                <w:spacing w:val="-4"/>
                <w:sz w:val="20"/>
                <w:szCs w:val="20"/>
                <w:lang w:val="en-GB"/>
              </w:rPr>
            </w:pPr>
            <w:r w:rsidRPr="004E1D16">
              <w:rPr>
                <w:rFonts w:ascii="Arial" w:hAnsi="Arial" w:cs="Arial"/>
                <w:spacing w:val="-4"/>
                <w:sz w:val="20"/>
                <w:szCs w:val="20"/>
                <w:lang w:val="en-GB"/>
              </w:rPr>
              <w:t xml:space="preserve">   </w:t>
            </w:r>
            <w:r w:rsidR="004E3E00" w:rsidRPr="004E1D16">
              <w:rPr>
                <w:rFonts w:ascii="Arial" w:hAnsi="Arial" w:cs="Arial"/>
                <w:spacing w:val="-4"/>
                <w:sz w:val="20"/>
                <w:szCs w:val="20"/>
                <w:lang w:val="en-GB"/>
              </w:rPr>
              <w:t>Interest expense*</w:t>
            </w:r>
          </w:p>
        </w:tc>
        <w:tc>
          <w:tcPr>
            <w:tcW w:w="1418" w:type="dxa"/>
            <w:shd w:val="clear" w:color="auto" w:fill="F8F8F8"/>
            <w:vAlign w:val="bottom"/>
          </w:tcPr>
          <w:p w14:paraId="7CBB79DA" w14:textId="45AE90B0"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109.47</w:t>
            </w:r>
          </w:p>
        </w:tc>
        <w:tc>
          <w:tcPr>
            <w:tcW w:w="1276" w:type="dxa"/>
            <w:shd w:val="clear" w:color="auto" w:fill="F8F8F8"/>
            <w:vAlign w:val="bottom"/>
          </w:tcPr>
          <w:p w14:paraId="3F3E8978" w14:textId="54F1905F"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398.40</w:t>
            </w:r>
          </w:p>
        </w:tc>
        <w:tc>
          <w:tcPr>
            <w:tcW w:w="1275" w:type="dxa"/>
            <w:shd w:val="clear" w:color="auto" w:fill="FAFAFA"/>
            <w:vAlign w:val="bottom"/>
          </w:tcPr>
          <w:p w14:paraId="5D2CA260" w14:textId="523C5D95"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1,506.53</w:t>
            </w:r>
          </w:p>
        </w:tc>
        <w:tc>
          <w:tcPr>
            <w:tcW w:w="1418" w:type="dxa"/>
            <w:shd w:val="clear" w:color="auto" w:fill="FAFAFA"/>
            <w:vAlign w:val="bottom"/>
          </w:tcPr>
          <w:p w14:paraId="145E184A" w14:textId="70DF0B7F"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z w:val="20"/>
                <w:szCs w:val="20"/>
                <w:lang w:val="en-US"/>
              </w:rPr>
              <w:t>2,014.40</w:t>
            </w:r>
          </w:p>
        </w:tc>
        <w:tc>
          <w:tcPr>
            <w:tcW w:w="1457" w:type="dxa"/>
            <w:shd w:val="clear" w:color="auto" w:fill="FAFAFA"/>
            <w:vAlign w:val="bottom"/>
          </w:tcPr>
          <w:p w14:paraId="78D6996F" w14:textId="3651EB70" w:rsidR="004E3E00" w:rsidRPr="004E1D16" w:rsidRDefault="004E3E00" w:rsidP="004E3E00">
            <w:pPr>
              <w:ind w:right="-72"/>
              <w:jc w:val="right"/>
              <w:rPr>
                <w:rFonts w:ascii="Arial" w:hAnsi="Arial" w:cs="Arial"/>
                <w:spacing w:val="-4"/>
                <w:sz w:val="20"/>
                <w:szCs w:val="20"/>
                <w:lang w:val="en-GB"/>
              </w:rPr>
            </w:pPr>
            <w:r w:rsidRPr="004E1D16">
              <w:rPr>
                <w:rFonts w:ascii="Arial" w:hAnsi="Arial" w:cs="Arial"/>
                <w:spacing w:val="-4"/>
                <w:sz w:val="20"/>
                <w:szCs w:val="20"/>
                <w:lang w:val="en-GB"/>
              </w:rPr>
              <w:t>12.</w:t>
            </w:r>
            <w:r w:rsidR="009F3EE9" w:rsidRPr="004E1D16">
              <w:rPr>
                <w:rFonts w:ascii="Arial" w:hAnsi="Arial" w:cs="Arial"/>
                <w:spacing w:val="-4"/>
                <w:sz w:val="20"/>
                <w:szCs w:val="20"/>
                <w:lang w:val="en-GB"/>
              </w:rPr>
              <w:t>43</w:t>
            </w:r>
          </w:p>
        </w:tc>
      </w:tr>
      <w:tr w:rsidR="004353EE" w:rsidRPr="004E1D16" w14:paraId="46AE3266" w14:textId="77777777" w:rsidTr="003434D6">
        <w:trPr>
          <w:jc w:val="right"/>
        </w:trPr>
        <w:tc>
          <w:tcPr>
            <w:tcW w:w="7654" w:type="dxa"/>
            <w:shd w:val="clear" w:color="auto" w:fill="auto"/>
            <w:vAlign w:val="bottom"/>
          </w:tcPr>
          <w:p w14:paraId="6435F5C7" w14:textId="442CD823" w:rsidR="004353EE" w:rsidRPr="004E1D16" w:rsidRDefault="004E3E00" w:rsidP="004353EE">
            <w:pPr>
              <w:ind w:left="432"/>
              <w:rPr>
                <w:rFonts w:ascii="Arial" w:hAnsi="Arial" w:cs="Arial"/>
                <w:spacing w:val="-4"/>
                <w:sz w:val="20"/>
                <w:szCs w:val="20"/>
                <w:lang w:val="en-GB"/>
              </w:rPr>
            </w:pPr>
            <w:r w:rsidRPr="004E1D16">
              <w:rPr>
                <w:rFonts w:ascii="Arial" w:hAnsi="Arial" w:cs="Browallia New"/>
                <w:spacing w:val="-4"/>
                <w:sz w:val="20"/>
                <w:szCs w:val="25"/>
                <w:lang w:val="en-GB"/>
              </w:rPr>
              <w:t>F</w:t>
            </w:r>
            <w:r w:rsidRPr="004E1D16">
              <w:rPr>
                <w:rFonts w:ascii="Arial" w:hAnsi="Arial" w:cs="Arial"/>
                <w:color w:val="000000"/>
                <w:sz w:val="20"/>
                <w:szCs w:val="20"/>
                <w:lang w:val="en-GB"/>
              </w:rPr>
              <w:t>orward foreign exchange contracts</w:t>
            </w:r>
            <w:r w:rsidR="004353EE" w:rsidRPr="004E1D16">
              <w:rPr>
                <w:rFonts w:ascii="Arial" w:hAnsi="Arial" w:cs="Arial"/>
                <w:spacing w:val="-4"/>
                <w:sz w:val="20"/>
                <w:szCs w:val="20"/>
                <w:lang w:val="en-GB"/>
              </w:rPr>
              <w:t xml:space="preserve"> </w:t>
            </w:r>
            <w:r w:rsidRPr="004E1D16">
              <w:rPr>
                <w:rFonts w:ascii="Arial" w:hAnsi="Arial" w:cs="Arial"/>
                <w:spacing w:val="-4"/>
                <w:sz w:val="20"/>
                <w:szCs w:val="20"/>
                <w:lang w:val="en-GB"/>
              </w:rPr>
              <w:t>-</w:t>
            </w:r>
            <w:r w:rsidR="004353EE" w:rsidRPr="004E1D16">
              <w:rPr>
                <w:rFonts w:ascii="Arial" w:hAnsi="Arial" w:cs="Arial"/>
                <w:spacing w:val="-4"/>
                <w:sz w:val="20"/>
                <w:szCs w:val="20"/>
                <w:lang w:val="en-GB"/>
              </w:rPr>
              <w:t xml:space="preserve"> </w:t>
            </w:r>
            <w:r w:rsidR="004C14A1" w:rsidRPr="004E1D16">
              <w:rPr>
                <w:rFonts w:ascii="Arial" w:hAnsi="Arial" w:cs="Arial"/>
                <w:spacing w:val="-4"/>
                <w:sz w:val="20"/>
                <w:szCs w:val="20"/>
                <w:lang w:val="en-GB"/>
              </w:rPr>
              <w:t>n</w:t>
            </w:r>
            <w:r w:rsidRPr="004E1D16">
              <w:rPr>
                <w:rFonts w:ascii="Arial" w:hAnsi="Arial" w:cs="Arial"/>
                <w:spacing w:val="-4"/>
                <w:sz w:val="20"/>
                <w:szCs w:val="20"/>
                <w:lang w:val="en-GB"/>
              </w:rPr>
              <w:t>et</w:t>
            </w:r>
          </w:p>
        </w:tc>
        <w:tc>
          <w:tcPr>
            <w:tcW w:w="1418" w:type="dxa"/>
            <w:shd w:val="clear" w:color="auto" w:fill="F8F8F8"/>
            <w:vAlign w:val="bottom"/>
          </w:tcPr>
          <w:p w14:paraId="1F139A9F" w14:textId="37C8F655"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40.24</w:t>
            </w:r>
          </w:p>
        </w:tc>
        <w:tc>
          <w:tcPr>
            <w:tcW w:w="1276" w:type="dxa"/>
            <w:shd w:val="clear" w:color="auto" w:fill="F8F8F8"/>
            <w:vAlign w:val="bottom"/>
          </w:tcPr>
          <w:p w14:paraId="352A9248" w14:textId="339EE3A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5" w:type="dxa"/>
            <w:shd w:val="clear" w:color="auto" w:fill="FAFAFA"/>
            <w:vAlign w:val="bottom"/>
          </w:tcPr>
          <w:p w14:paraId="4E1F7976" w14:textId="718FA600"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28838A72" w14:textId="2EE03A46"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40.24</w:t>
            </w:r>
          </w:p>
        </w:tc>
        <w:tc>
          <w:tcPr>
            <w:tcW w:w="1457" w:type="dxa"/>
            <w:shd w:val="clear" w:color="auto" w:fill="FAFAFA"/>
            <w:vAlign w:val="bottom"/>
          </w:tcPr>
          <w:p w14:paraId="59630470" w14:textId="40CD6648"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26.2</w:t>
            </w:r>
            <w:r w:rsidR="00F14D48" w:rsidRPr="004E1D16">
              <w:rPr>
                <w:rFonts w:ascii="Arial" w:hAnsi="Arial" w:cs="Arial"/>
                <w:sz w:val="20"/>
                <w:szCs w:val="20"/>
                <w:lang w:val="en-US"/>
              </w:rPr>
              <w:t>3</w:t>
            </w:r>
          </w:p>
        </w:tc>
      </w:tr>
    </w:tbl>
    <w:p w14:paraId="3DEFF9C5" w14:textId="45A32EFB" w:rsidR="00960F8A" w:rsidRPr="004E1D16" w:rsidRDefault="00960F8A" w:rsidP="00960F8A">
      <w:pPr>
        <w:pBdr>
          <w:top w:val="nil"/>
          <w:left w:val="nil"/>
          <w:bottom w:val="nil"/>
          <w:right w:val="nil"/>
          <w:between w:val="nil"/>
        </w:pBdr>
        <w:jc w:val="both"/>
        <w:rPr>
          <w:rFonts w:ascii="Arial" w:hAnsi="Arial" w:cs="Arial"/>
          <w:sz w:val="20"/>
          <w:szCs w:val="20"/>
          <w:lang w:val="en-GB"/>
        </w:rPr>
      </w:pPr>
    </w:p>
    <w:tbl>
      <w:tblPr>
        <w:tblW w:w="14498" w:type="dxa"/>
        <w:jc w:val="right"/>
        <w:tblLayout w:type="fixed"/>
        <w:tblLook w:val="04A0" w:firstRow="1" w:lastRow="0" w:firstColumn="1" w:lastColumn="0" w:noHBand="0" w:noVBand="1"/>
      </w:tblPr>
      <w:tblGrid>
        <w:gridCol w:w="7654"/>
        <w:gridCol w:w="1418"/>
        <w:gridCol w:w="1276"/>
        <w:gridCol w:w="1275"/>
        <w:gridCol w:w="1418"/>
        <w:gridCol w:w="1457"/>
      </w:tblGrid>
      <w:tr w:rsidR="0055000C" w:rsidRPr="004E1D16" w14:paraId="54B6B83F" w14:textId="77777777" w:rsidTr="003434D6">
        <w:trPr>
          <w:jc w:val="right"/>
        </w:trPr>
        <w:tc>
          <w:tcPr>
            <w:tcW w:w="7654" w:type="dxa"/>
            <w:shd w:val="clear" w:color="auto" w:fill="auto"/>
            <w:vAlign w:val="bottom"/>
          </w:tcPr>
          <w:p w14:paraId="1C4084A5" w14:textId="77777777" w:rsidR="0055000C" w:rsidRPr="004E1D16" w:rsidRDefault="0055000C" w:rsidP="00264B41">
            <w:pPr>
              <w:ind w:left="432"/>
              <w:rPr>
                <w:rFonts w:ascii="Arial" w:hAnsi="Arial" w:cs="Arial"/>
                <w:b/>
                <w:bCs/>
                <w:spacing w:val="-4"/>
                <w:sz w:val="20"/>
                <w:szCs w:val="20"/>
                <w:lang w:val="en-GB"/>
              </w:rPr>
            </w:pPr>
          </w:p>
        </w:tc>
        <w:tc>
          <w:tcPr>
            <w:tcW w:w="6844" w:type="dxa"/>
            <w:gridSpan w:val="5"/>
            <w:tcBorders>
              <w:bottom w:val="single" w:sz="4" w:space="0" w:color="auto"/>
            </w:tcBorders>
            <w:vAlign w:val="bottom"/>
          </w:tcPr>
          <w:p w14:paraId="722D738C" w14:textId="77777777" w:rsidR="0055000C" w:rsidRPr="004E1D16" w:rsidRDefault="0055000C" w:rsidP="004353EE">
            <w:pPr>
              <w:ind w:right="-72"/>
              <w:jc w:val="right"/>
              <w:rPr>
                <w:rFonts w:ascii="Arial" w:hAnsi="Arial" w:cs="Arial"/>
                <w:b/>
                <w:bCs/>
                <w:spacing w:val="-4"/>
                <w:sz w:val="20"/>
                <w:szCs w:val="20"/>
                <w:lang w:val="en-GB"/>
              </w:rPr>
            </w:pPr>
            <w:r w:rsidRPr="004E1D16">
              <w:rPr>
                <w:rFonts w:ascii="Arial" w:hAnsi="Arial" w:cs="Arial"/>
                <w:b/>
                <w:bCs/>
                <w:sz w:val="20"/>
                <w:szCs w:val="20"/>
                <w:lang w:val="en-GB"/>
              </w:rPr>
              <w:t>Consolidated financial statements</w:t>
            </w:r>
          </w:p>
        </w:tc>
      </w:tr>
      <w:tr w:rsidR="0055000C" w:rsidRPr="004E1D16" w14:paraId="487E7B5A" w14:textId="77777777" w:rsidTr="003434D6">
        <w:trPr>
          <w:jc w:val="right"/>
        </w:trPr>
        <w:tc>
          <w:tcPr>
            <w:tcW w:w="7654" w:type="dxa"/>
            <w:shd w:val="clear" w:color="auto" w:fill="auto"/>
            <w:vAlign w:val="bottom"/>
          </w:tcPr>
          <w:p w14:paraId="00C7226E" w14:textId="77777777" w:rsidR="0055000C" w:rsidRPr="004E1D16" w:rsidRDefault="0055000C" w:rsidP="00264B41">
            <w:pPr>
              <w:ind w:left="432"/>
              <w:rPr>
                <w:rFonts w:ascii="Arial" w:hAnsi="Arial" w:cs="Arial"/>
                <w:b/>
                <w:bCs/>
                <w:spacing w:val="-4"/>
                <w:sz w:val="20"/>
                <w:szCs w:val="20"/>
                <w:lang w:val="en-GB"/>
              </w:rPr>
            </w:pPr>
          </w:p>
        </w:tc>
        <w:tc>
          <w:tcPr>
            <w:tcW w:w="6844" w:type="dxa"/>
            <w:gridSpan w:val="5"/>
            <w:tcBorders>
              <w:bottom w:val="single" w:sz="4" w:space="0" w:color="auto"/>
            </w:tcBorders>
            <w:vAlign w:val="bottom"/>
          </w:tcPr>
          <w:p w14:paraId="72808BC2" w14:textId="69952834" w:rsidR="0055000C" w:rsidRPr="004E1D16" w:rsidRDefault="0055000C" w:rsidP="005A00FD">
            <w:pPr>
              <w:ind w:right="-72"/>
              <w:jc w:val="right"/>
              <w:rPr>
                <w:rFonts w:ascii="Arial" w:hAnsi="Arial" w:cs="Arial"/>
                <w:b/>
                <w:bCs/>
                <w:sz w:val="20"/>
                <w:szCs w:val="20"/>
                <w:lang w:val="en-GB"/>
              </w:rPr>
            </w:pPr>
            <w:r w:rsidRPr="004E1D16">
              <w:rPr>
                <w:rFonts w:ascii="Arial" w:hAnsi="Arial" w:cs="Arial"/>
                <w:b/>
                <w:bCs/>
                <w:color w:val="000000"/>
                <w:sz w:val="20"/>
                <w:szCs w:val="20"/>
                <w:lang w:val="en-GB"/>
              </w:rPr>
              <w:t>Unit: Million Baht</w:t>
            </w:r>
          </w:p>
        </w:tc>
      </w:tr>
      <w:tr w:rsidR="003434D6" w:rsidRPr="004E1D16" w14:paraId="38E42FBD" w14:textId="77777777" w:rsidTr="003434D6">
        <w:trPr>
          <w:jc w:val="right"/>
        </w:trPr>
        <w:tc>
          <w:tcPr>
            <w:tcW w:w="7654" w:type="dxa"/>
            <w:shd w:val="clear" w:color="auto" w:fill="auto"/>
            <w:vAlign w:val="bottom"/>
          </w:tcPr>
          <w:p w14:paraId="374F0409" w14:textId="77777777" w:rsidR="003434D6" w:rsidRPr="004E1D16" w:rsidRDefault="003434D6" w:rsidP="003434D6">
            <w:pPr>
              <w:ind w:left="432"/>
              <w:rPr>
                <w:rFonts w:ascii="Arial" w:hAnsi="Arial" w:cs="Arial"/>
                <w:b/>
                <w:bCs/>
                <w:spacing w:val="-4"/>
                <w:sz w:val="20"/>
                <w:szCs w:val="20"/>
                <w:lang w:val="en-GB"/>
              </w:rPr>
            </w:pPr>
          </w:p>
        </w:tc>
        <w:tc>
          <w:tcPr>
            <w:tcW w:w="1418" w:type="dxa"/>
            <w:tcBorders>
              <w:top w:val="single" w:sz="4" w:space="0" w:color="auto"/>
              <w:bottom w:val="single" w:sz="4" w:space="0" w:color="auto"/>
            </w:tcBorders>
            <w:shd w:val="clear" w:color="auto" w:fill="auto"/>
            <w:vAlign w:val="bottom"/>
          </w:tcPr>
          <w:p w14:paraId="6D5AAD07" w14:textId="383A2DF2" w:rsidR="003434D6" w:rsidRPr="004E1D16" w:rsidRDefault="003434D6" w:rsidP="003434D6">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Within 1 year</w:t>
            </w:r>
          </w:p>
        </w:tc>
        <w:tc>
          <w:tcPr>
            <w:tcW w:w="1276" w:type="dxa"/>
            <w:tcBorders>
              <w:top w:val="single" w:sz="4" w:space="0" w:color="auto"/>
              <w:bottom w:val="single" w:sz="4" w:space="0" w:color="auto"/>
            </w:tcBorders>
            <w:vAlign w:val="bottom"/>
          </w:tcPr>
          <w:p w14:paraId="4AACC4A0" w14:textId="6E6CE75E" w:rsidR="003434D6" w:rsidRPr="004E1D16" w:rsidRDefault="003434D6" w:rsidP="003434D6">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1 - 5 years</w:t>
            </w:r>
          </w:p>
        </w:tc>
        <w:tc>
          <w:tcPr>
            <w:tcW w:w="1275" w:type="dxa"/>
            <w:tcBorders>
              <w:top w:val="single" w:sz="4" w:space="0" w:color="auto"/>
              <w:bottom w:val="single" w:sz="4" w:space="0" w:color="auto"/>
            </w:tcBorders>
            <w:shd w:val="clear" w:color="auto" w:fill="auto"/>
            <w:vAlign w:val="bottom"/>
          </w:tcPr>
          <w:p w14:paraId="61001B4B" w14:textId="6798C109" w:rsidR="003434D6" w:rsidRPr="004E1D16" w:rsidRDefault="003434D6" w:rsidP="003434D6">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Over 5 years</w:t>
            </w:r>
          </w:p>
        </w:tc>
        <w:tc>
          <w:tcPr>
            <w:tcW w:w="1418" w:type="dxa"/>
            <w:tcBorders>
              <w:top w:val="single" w:sz="4" w:space="0" w:color="auto"/>
              <w:bottom w:val="single" w:sz="4" w:space="0" w:color="auto"/>
            </w:tcBorders>
            <w:shd w:val="clear" w:color="auto" w:fill="auto"/>
            <w:vAlign w:val="bottom"/>
          </w:tcPr>
          <w:p w14:paraId="5C23FF09" w14:textId="2A7C8E36" w:rsidR="003434D6" w:rsidRPr="004E1D16" w:rsidRDefault="003434D6" w:rsidP="003434D6">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Total</w:t>
            </w:r>
          </w:p>
        </w:tc>
        <w:tc>
          <w:tcPr>
            <w:tcW w:w="1457" w:type="dxa"/>
            <w:tcBorders>
              <w:top w:val="single" w:sz="4" w:space="0" w:color="auto"/>
              <w:bottom w:val="single" w:sz="4" w:space="0" w:color="auto"/>
            </w:tcBorders>
            <w:vAlign w:val="bottom"/>
          </w:tcPr>
          <w:p w14:paraId="6BFBE099" w14:textId="4E91D727" w:rsidR="003434D6" w:rsidRPr="004E1D16" w:rsidRDefault="003434D6" w:rsidP="003434D6">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Total carrying amount</w:t>
            </w:r>
          </w:p>
        </w:tc>
      </w:tr>
      <w:tr w:rsidR="00F14D48" w:rsidRPr="004E1D16" w14:paraId="57E603BC" w14:textId="77777777" w:rsidTr="002040BD">
        <w:trPr>
          <w:jc w:val="right"/>
        </w:trPr>
        <w:tc>
          <w:tcPr>
            <w:tcW w:w="7654" w:type="dxa"/>
            <w:shd w:val="clear" w:color="auto" w:fill="auto"/>
            <w:vAlign w:val="bottom"/>
          </w:tcPr>
          <w:p w14:paraId="25BDACC1" w14:textId="66A6D02C" w:rsidR="00F14D48" w:rsidRPr="004E1D16" w:rsidRDefault="00F14D48" w:rsidP="00F14D48">
            <w:pPr>
              <w:ind w:left="432"/>
              <w:rPr>
                <w:rFonts w:ascii="Arial" w:hAnsi="Arial" w:cs="Arial"/>
                <w:spacing w:val="-4"/>
                <w:sz w:val="20"/>
                <w:szCs w:val="20"/>
                <w:lang w:val="en-GB"/>
              </w:rPr>
            </w:pPr>
            <w:r w:rsidRPr="004E1D16">
              <w:rPr>
                <w:rFonts w:ascii="Arial" w:hAnsi="Arial" w:cs="Arial"/>
                <w:spacing w:val="-4"/>
                <w:sz w:val="20"/>
                <w:szCs w:val="20"/>
                <w:lang w:val="en-GB"/>
              </w:rPr>
              <w:t>Trade and other payable</w:t>
            </w:r>
            <w:r w:rsidR="00397CF7" w:rsidRPr="004E1D16">
              <w:rPr>
                <w:rFonts w:ascii="Arial" w:hAnsi="Arial" w:cs="Arial"/>
                <w:spacing w:val="-4"/>
                <w:sz w:val="20"/>
                <w:szCs w:val="20"/>
                <w:lang w:val="en-GB"/>
              </w:rPr>
              <w:t>s</w:t>
            </w:r>
          </w:p>
        </w:tc>
        <w:tc>
          <w:tcPr>
            <w:tcW w:w="1418" w:type="dxa"/>
            <w:shd w:val="clear" w:color="auto" w:fill="F8F8F8"/>
            <w:vAlign w:val="bottom"/>
          </w:tcPr>
          <w:p w14:paraId="789928C6" w14:textId="3223E86C"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26,429.92</w:t>
            </w:r>
          </w:p>
        </w:tc>
        <w:tc>
          <w:tcPr>
            <w:tcW w:w="1276" w:type="dxa"/>
            <w:shd w:val="clear" w:color="auto" w:fill="F8F8F8"/>
            <w:vAlign w:val="bottom"/>
          </w:tcPr>
          <w:p w14:paraId="26BE2AC5" w14:textId="65FD6678"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5" w:type="dxa"/>
            <w:shd w:val="clear" w:color="auto" w:fill="FAFAFA"/>
            <w:vAlign w:val="bottom"/>
          </w:tcPr>
          <w:p w14:paraId="687B7E56" w14:textId="4550EFF2"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tcPr>
          <w:p w14:paraId="64AAA0FA" w14:textId="77A103C0"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26,429.92</w:t>
            </w:r>
          </w:p>
        </w:tc>
        <w:tc>
          <w:tcPr>
            <w:tcW w:w="1457" w:type="dxa"/>
            <w:shd w:val="clear" w:color="auto" w:fill="FAFAFA"/>
          </w:tcPr>
          <w:p w14:paraId="00EE7AB4" w14:textId="3771E0A0"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26,429.92</w:t>
            </w:r>
          </w:p>
        </w:tc>
      </w:tr>
      <w:tr w:rsidR="004353EE" w:rsidRPr="004E1D16" w14:paraId="6D3591C9" w14:textId="77777777" w:rsidTr="003434D6">
        <w:trPr>
          <w:jc w:val="right"/>
        </w:trPr>
        <w:tc>
          <w:tcPr>
            <w:tcW w:w="7654" w:type="dxa"/>
            <w:shd w:val="clear" w:color="auto" w:fill="auto"/>
            <w:vAlign w:val="bottom"/>
          </w:tcPr>
          <w:p w14:paraId="303E76FB" w14:textId="5D1F2A06"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Other current liabilities</w:t>
            </w:r>
          </w:p>
        </w:tc>
        <w:tc>
          <w:tcPr>
            <w:tcW w:w="1418" w:type="dxa"/>
            <w:shd w:val="clear" w:color="auto" w:fill="F8F8F8"/>
            <w:vAlign w:val="bottom"/>
          </w:tcPr>
          <w:p w14:paraId="676751E0" w14:textId="4E7CAE6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3,355.45</w:t>
            </w:r>
          </w:p>
        </w:tc>
        <w:tc>
          <w:tcPr>
            <w:tcW w:w="1276" w:type="dxa"/>
            <w:shd w:val="clear" w:color="auto" w:fill="F8F8F8"/>
            <w:vAlign w:val="bottom"/>
          </w:tcPr>
          <w:p w14:paraId="01BCDE4A" w14:textId="203B864D"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5" w:type="dxa"/>
            <w:shd w:val="clear" w:color="auto" w:fill="FAFAFA"/>
            <w:vAlign w:val="bottom"/>
          </w:tcPr>
          <w:p w14:paraId="45A85D2D" w14:textId="269C0C7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670B6C34" w14:textId="4B98136B"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3,355.45</w:t>
            </w:r>
          </w:p>
        </w:tc>
        <w:tc>
          <w:tcPr>
            <w:tcW w:w="1457" w:type="dxa"/>
            <w:shd w:val="clear" w:color="auto" w:fill="FAFAFA"/>
            <w:vAlign w:val="bottom"/>
          </w:tcPr>
          <w:p w14:paraId="3C42E41A" w14:textId="242DBAF4"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3,355.45</w:t>
            </w:r>
          </w:p>
        </w:tc>
      </w:tr>
      <w:tr w:rsidR="004353EE" w:rsidRPr="004E1D16" w14:paraId="60DBCCBE" w14:textId="77777777" w:rsidTr="003434D6">
        <w:trPr>
          <w:jc w:val="right"/>
        </w:trPr>
        <w:tc>
          <w:tcPr>
            <w:tcW w:w="7654" w:type="dxa"/>
            <w:shd w:val="clear" w:color="auto" w:fill="auto"/>
            <w:vAlign w:val="bottom"/>
          </w:tcPr>
          <w:p w14:paraId="3B26ABC7" w14:textId="72FFDDB4"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Lease liabilities</w:t>
            </w:r>
          </w:p>
        </w:tc>
        <w:tc>
          <w:tcPr>
            <w:tcW w:w="1418" w:type="dxa"/>
            <w:shd w:val="clear" w:color="auto" w:fill="F8F8F8"/>
            <w:vAlign w:val="bottom"/>
          </w:tcPr>
          <w:p w14:paraId="5598D087" w14:textId="0969D645"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4,515.87</w:t>
            </w:r>
          </w:p>
        </w:tc>
        <w:tc>
          <w:tcPr>
            <w:tcW w:w="1276" w:type="dxa"/>
            <w:shd w:val="clear" w:color="auto" w:fill="F8F8F8"/>
            <w:vAlign w:val="bottom"/>
          </w:tcPr>
          <w:p w14:paraId="62849FB6" w14:textId="3C4DCE50"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9,074.88</w:t>
            </w:r>
          </w:p>
        </w:tc>
        <w:tc>
          <w:tcPr>
            <w:tcW w:w="1275" w:type="dxa"/>
            <w:shd w:val="clear" w:color="auto" w:fill="FAFAFA"/>
            <w:vAlign w:val="bottom"/>
          </w:tcPr>
          <w:p w14:paraId="14EFECB3" w14:textId="0FF0A43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3,570.99</w:t>
            </w:r>
          </w:p>
        </w:tc>
        <w:tc>
          <w:tcPr>
            <w:tcW w:w="1418" w:type="dxa"/>
            <w:shd w:val="clear" w:color="auto" w:fill="FAFAFA"/>
            <w:vAlign w:val="bottom"/>
          </w:tcPr>
          <w:p w14:paraId="535851DD" w14:textId="1DD87A98"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17,161.74</w:t>
            </w:r>
          </w:p>
        </w:tc>
        <w:tc>
          <w:tcPr>
            <w:tcW w:w="1457" w:type="dxa"/>
            <w:shd w:val="clear" w:color="auto" w:fill="FAFAFA"/>
            <w:vAlign w:val="bottom"/>
          </w:tcPr>
          <w:p w14:paraId="7E496605" w14:textId="14E3DDE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15,229.62</w:t>
            </w:r>
          </w:p>
        </w:tc>
      </w:tr>
      <w:tr w:rsidR="004353EE" w:rsidRPr="004E1D16" w14:paraId="776F320A" w14:textId="77777777" w:rsidTr="003434D6">
        <w:trPr>
          <w:jc w:val="right"/>
        </w:trPr>
        <w:tc>
          <w:tcPr>
            <w:tcW w:w="7654" w:type="dxa"/>
            <w:shd w:val="clear" w:color="auto" w:fill="auto"/>
            <w:vAlign w:val="bottom"/>
          </w:tcPr>
          <w:p w14:paraId="6B4A89D6" w14:textId="7B73158C" w:rsidR="004353EE" w:rsidRPr="004E1D16" w:rsidRDefault="004353EE" w:rsidP="004353EE">
            <w:pPr>
              <w:ind w:left="432"/>
              <w:rPr>
                <w:rFonts w:ascii="Arial" w:hAnsi="Arial" w:cs="Arial"/>
                <w:spacing w:val="-4"/>
                <w:sz w:val="20"/>
                <w:szCs w:val="20"/>
                <w:lang w:val="en-GB"/>
              </w:rPr>
            </w:pPr>
            <w:r w:rsidRPr="004E1D16">
              <w:rPr>
                <w:rFonts w:ascii="Arial" w:hAnsi="Arial" w:cs="Arial"/>
                <w:sz w:val="20"/>
                <w:szCs w:val="20"/>
                <w:lang w:val="en-GB"/>
              </w:rPr>
              <w:t>Contingent considerations from business acquisition</w:t>
            </w:r>
            <w:r w:rsidRPr="004E1D16">
              <w:rPr>
                <w:rFonts w:ascii="Arial" w:hAnsi="Arial" w:cs="Arial"/>
                <w:sz w:val="20"/>
                <w:szCs w:val="20"/>
                <w:cs/>
              </w:rPr>
              <w:t xml:space="preserve"> </w:t>
            </w:r>
          </w:p>
        </w:tc>
        <w:tc>
          <w:tcPr>
            <w:tcW w:w="1418" w:type="dxa"/>
            <w:shd w:val="clear" w:color="auto" w:fill="F8F8F8"/>
            <w:vAlign w:val="bottom"/>
          </w:tcPr>
          <w:p w14:paraId="2596B767" w14:textId="04C5BC98"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60.46</w:t>
            </w:r>
          </w:p>
        </w:tc>
        <w:tc>
          <w:tcPr>
            <w:tcW w:w="1276" w:type="dxa"/>
            <w:shd w:val="clear" w:color="auto" w:fill="F8F8F8"/>
            <w:vAlign w:val="bottom"/>
          </w:tcPr>
          <w:p w14:paraId="2206AA2F" w14:textId="30E0D17C"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114.42</w:t>
            </w:r>
          </w:p>
        </w:tc>
        <w:tc>
          <w:tcPr>
            <w:tcW w:w="1275" w:type="dxa"/>
            <w:shd w:val="clear" w:color="auto" w:fill="FAFAFA"/>
            <w:vAlign w:val="bottom"/>
          </w:tcPr>
          <w:p w14:paraId="74BB96A7" w14:textId="3BD159B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5B8F6CBE" w14:textId="696B88E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174.88</w:t>
            </w:r>
          </w:p>
        </w:tc>
        <w:tc>
          <w:tcPr>
            <w:tcW w:w="1457" w:type="dxa"/>
            <w:shd w:val="clear" w:color="auto" w:fill="FAFAFA"/>
            <w:vAlign w:val="bottom"/>
          </w:tcPr>
          <w:p w14:paraId="284B9A67" w14:textId="5D6F4A46"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169.36</w:t>
            </w:r>
          </w:p>
        </w:tc>
      </w:tr>
      <w:tr w:rsidR="004353EE" w:rsidRPr="004E1D16" w14:paraId="47654056" w14:textId="77777777" w:rsidTr="003434D6">
        <w:trPr>
          <w:jc w:val="right"/>
        </w:trPr>
        <w:tc>
          <w:tcPr>
            <w:tcW w:w="7654" w:type="dxa"/>
            <w:shd w:val="clear" w:color="auto" w:fill="auto"/>
            <w:vAlign w:val="bottom"/>
          </w:tcPr>
          <w:p w14:paraId="7FDF948D" w14:textId="6FDBEE2D" w:rsidR="004353EE" w:rsidRPr="004E1D16" w:rsidRDefault="00397CF7" w:rsidP="004353EE">
            <w:pPr>
              <w:ind w:left="432"/>
              <w:rPr>
                <w:rFonts w:ascii="Arial" w:hAnsi="Arial" w:cs="Arial"/>
                <w:spacing w:val="-4"/>
                <w:sz w:val="20"/>
                <w:szCs w:val="20"/>
                <w:lang w:val="en-GB"/>
              </w:rPr>
            </w:pPr>
            <w:r w:rsidRPr="004E1D16">
              <w:rPr>
                <w:rFonts w:ascii="Arial" w:hAnsi="Arial" w:cs="Arial"/>
                <w:spacing w:val="-4"/>
                <w:sz w:val="20"/>
                <w:szCs w:val="20"/>
                <w:lang w:val="en-GB"/>
              </w:rPr>
              <w:t>Contingent considerations from participating</w:t>
            </w:r>
            <w:r w:rsidRPr="004E1D16">
              <w:rPr>
                <w:rFonts w:ascii="Arial" w:hAnsi="Arial" w:cs="Arial"/>
                <w:spacing w:val="-4"/>
                <w:sz w:val="20"/>
                <w:szCs w:val="20"/>
                <w:cs/>
              </w:rPr>
              <w:t xml:space="preserve"> </w:t>
            </w:r>
            <w:r w:rsidRPr="004E1D16">
              <w:rPr>
                <w:rFonts w:ascii="Arial" w:hAnsi="Arial" w:cs="Arial"/>
                <w:spacing w:val="-4"/>
                <w:sz w:val="20"/>
                <w:szCs w:val="20"/>
                <w:lang w:val="en-GB"/>
              </w:rPr>
              <w:t>interest acquisition in a joint venture</w:t>
            </w:r>
          </w:p>
        </w:tc>
        <w:tc>
          <w:tcPr>
            <w:tcW w:w="1418" w:type="dxa"/>
            <w:shd w:val="clear" w:color="auto" w:fill="F8F8F8"/>
            <w:vAlign w:val="bottom"/>
          </w:tcPr>
          <w:p w14:paraId="3F52ED38" w14:textId="11814928"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1,642.13</w:t>
            </w:r>
          </w:p>
        </w:tc>
        <w:tc>
          <w:tcPr>
            <w:tcW w:w="1276" w:type="dxa"/>
            <w:shd w:val="clear" w:color="auto" w:fill="F8F8F8"/>
            <w:vAlign w:val="bottom"/>
          </w:tcPr>
          <w:p w14:paraId="6B634AE4" w14:textId="27E0425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5" w:type="dxa"/>
            <w:shd w:val="clear" w:color="auto" w:fill="FAFAFA"/>
            <w:vAlign w:val="bottom"/>
          </w:tcPr>
          <w:p w14:paraId="5B3D0CF4" w14:textId="615D25D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5026DDDB" w14:textId="4D82ACE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1,642.13</w:t>
            </w:r>
          </w:p>
        </w:tc>
        <w:tc>
          <w:tcPr>
            <w:tcW w:w="1457" w:type="dxa"/>
            <w:shd w:val="clear" w:color="auto" w:fill="FAFAFA"/>
            <w:vAlign w:val="bottom"/>
          </w:tcPr>
          <w:p w14:paraId="7E1A0601" w14:textId="29312D42"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1,601.23</w:t>
            </w:r>
          </w:p>
        </w:tc>
      </w:tr>
      <w:tr w:rsidR="004353EE" w:rsidRPr="004E1D16" w14:paraId="4C653B37" w14:textId="77777777" w:rsidTr="003434D6">
        <w:trPr>
          <w:jc w:val="right"/>
        </w:trPr>
        <w:tc>
          <w:tcPr>
            <w:tcW w:w="7654" w:type="dxa"/>
            <w:shd w:val="clear" w:color="auto" w:fill="auto"/>
            <w:vAlign w:val="bottom"/>
          </w:tcPr>
          <w:p w14:paraId="1261F358" w14:textId="53D7BF3E"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Loans from financial institutions </w:t>
            </w:r>
            <w:r w:rsidR="00DF3809" w:rsidRPr="004E1D16">
              <w:rPr>
                <w:rFonts w:ascii="Arial" w:hAnsi="Arial" w:cs="Arial"/>
                <w:spacing w:val="-4"/>
                <w:sz w:val="20"/>
                <w:szCs w:val="20"/>
                <w:lang w:val="en-GB"/>
              </w:rPr>
              <w:t>-</w:t>
            </w: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v</w:t>
            </w:r>
            <w:r w:rsidR="00EB2DE8" w:rsidRPr="004E1D16">
              <w:rPr>
                <w:rFonts w:ascii="Arial" w:hAnsi="Arial" w:cs="Arial"/>
                <w:spacing w:val="-4"/>
                <w:sz w:val="20"/>
                <w:szCs w:val="20"/>
                <w:lang w:val="en-GB"/>
              </w:rPr>
              <w:t>ariable interest rate</w:t>
            </w:r>
          </w:p>
        </w:tc>
        <w:tc>
          <w:tcPr>
            <w:tcW w:w="1418" w:type="dxa"/>
            <w:shd w:val="clear" w:color="auto" w:fill="F8F8F8"/>
            <w:vAlign w:val="bottom"/>
          </w:tcPr>
          <w:p w14:paraId="52C1311D" w14:textId="77777777" w:rsidR="004353EE" w:rsidRPr="004E1D16" w:rsidRDefault="004353EE" w:rsidP="004353EE">
            <w:pPr>
              <w:ind w:right="-72"/>
              <w:jc w:val="right"/>
              <w:rPr>
                <w:rFonts w:ascii="Arial" w:hAnsi="Arial" w:cs="Arial"/>
                <w:spacing w:val="-4"/>
                <w:sz w:val="20"/>
                <w:szCs w:val="20"/>
                <w:lang w:val="en-GB"/>
              </w:rPr>
            </w:pPr>
          </w:p>
        </w:tc>
        <w:tc>
          <w:tcPr>
            <w:tcW w:w="1276" w:type="dxa"/>
            <w:shd w:val="clear" w:color="auto" w:fill="F8F8F8"/>
            <w:vAlign w:val="bottom"/>
          </w:tcPr>
          <w:p w14:paraId="5885FD93" w14:textId="77777777" w:rsidR="004353EE" w:rsidRPr="004E1D16" w:rsidRDefault="004353EE" w:rsidP="004353EE">
            <w:pPr>
              <w:ind w:right="-72"/>
              <w:jc w:val="right"/>
              <w:rPr>
                <w:rFonts w:ascii="Arial" w:hAnsi="Arial" w:cs="Arial"/>
                <w:spacing w:val="-4"/>
                <w:sz w:val="20"/>
                <w:szCs w:val="20"/>
                <w:lang w:val="en-GB"/>
              </w:rPr>
            </w:pPr>
          </w:p>
        </w:tc>
        <w:tc>
          <w:tcPr>
            <w:tcW w:w="1275" w:type="dxa"/>
            <w:shd w:val="clear" w:color="auto" w:fill="FAFAFA"/>
            <w:vAlign w:val="bottom"/>
          </w:tcPr>
          <w:p w14:paraId="275DDAA7" w14:textId="77777777" w:rsidR="004353EE" w:rsidRPr="004E1D16" w:rsidRDefault="004353EE" w:rsidP="004353EE">
            <w:pPr>
              <w:ind w:right="-72"/>
              <w:jc w:val="right"/>
              <w:rPr>
                <w:rFonts w:ascii="Arial" w:hAnsi="Arial" w:cs="Arial"/>
                <w:spacing w:val="-4"/>
                <w:sz w:val="20"/>
                <w:szCs w:val="20"/>
                <w:lang w:val="en-GB"/>
              </w:rPr>
            </w:pPr>
          </w:p>
        </w:tc>
        <w:tc>
          <w:tcPr>
            <w:tcW w:w="1418" w:type="dxa"/>
            <w:shd w:val="clear" w:color="auto" w:fill="FAFAFA"/>
            <w:vAlign w:val="bottom"/>
          </w:tcPr>
          <w:p w14:paraId="569A01DF" w14:textId="77777777" w:rsidR="004353EE" w:rsidRPr="004E1D16" w:rsidRDefault="004353EE" w:rsidP="004353EE">
            <w:pPr>
              <w:ind w:right="-72"/>
              <w:jc w:val="right"/>
              <w:rPr>
                <w:rFonts w:ascii="Arial" w:hAnsi="Arial" w:cs="Arial"/>
                <w:spacing w:val="-4"/>
                <w:sz w:val="20"/>
                <w:szCs w:val="20"/>
                <w:lang w:val="en-GB"/>
              </w:rPr>
            </w:pPr>
          </w:p>
        </w:tc>
        <w:tc>
          <w:tcPr>
            <w:tcW w:w="1457" w:type="dxa"/>
            <w:shd w:val="clear" w:color="auto" w:fill="FAFAFA"/>
            <w:vAlign w:val="bottom"/>
          </w:tcPr>
          <w:p w14:paraId="6D46B39B" w14:textId="77777777" w:rsidR="004353EE" w:rsidRPr="004E1D16" w:rsidRDefault="004353EE" w:rsidP="004353EE">
            <w:pPr>
              <w:ind w:right="-72"/>
              <w:jc w:val="right"/>
              <w:rPr>
                <w:rFonts w:ascii="Arial" w:hAnsi="Arial" w:cs="Arial"/>
                <w:spacing w:val="-4"/>
                <w:sz w:val="20"/>
                <w:szCs w:val="20"/>
                <w:lang w:val="en-GB"/>
              </w:rPr>
            </w:pPr>
          </w:p>
        </w:tc>
      </w:tr>
      <w:tr w:rsidR="004353EE" w:rsidRPr="004E1D16" w14:paraId="73E5FCC4" w14:textId="77777777" w:rsidTr="003434D6">
        <w:trPr>
          <w:jc w:val="right"/>
        </w:trPr>
        <w:tc>
          <w:tcPr>
            <w:tcW w:w="7654" w:type="dxa"/>
            <w:shd w:val="clear" w:color="auto" w:fill="auto"/>
            <w:vAlign w:val="bottom"/>
          </w:tcPr>
          <w:p w14:paraId="629D9B33" w14:textId="35381C0D"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Principal</w:t>
            </w:r>
          </w:p>
        </w:tc>
        <w:tc>
          <w:tcPr>
            <w:tcW w:w="1418" w:type="dxa"/>
            <w:shd w:val="clear" w:color="auto" w:fill="F8F8F8"/>
            <w:vAlign w:val="bottom"/>
          </w:tcPr>
          <w:p w14:paraId="5357D4C9" w14:textId="5EA20E0C"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6" w:type="dxa"/>
            <w:shd w:val="clear" w:color="auto" w:fill="F8F8F8"/>
            <w:vAlign w:val="bottom"/>
          </w:tcPr>
          <w:p w14:paraId="6B8AF404" w14:textId="0A01D0BB"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18,022.26</w:t>
            </w:r>
          </w:p>
        </w:tc>
        <w:tc>
          <w:tcPr>
            <w:tcW w:w="1275" w:type="dxa"/>
            <w:shd w:val="clear" w:color="auto" w:fill="FAFAFA"/>
            <w:vAlign w:val="bottom"/>
          </w:tcPr>
          <w:p w14:paraId="4CC024DB" w14:textId="02B15EC5"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0252B284" w14:textId="698D4DF5"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18,022.26</w:t>
            </w:r>
          </w:p>
        </w:tc>
        <w:tc>
          <w:tcPr>
            <w:tcW w:w="1457" w:type="dxa"/>
            <w:shd w:val="clear" w:color="auto" w:fill="FAFAFA"/>
            <w:vAlign w:val="bottom"/>
          </w:tcPr>
          <w:p w14:paraId="399713F9" w14:textId="6CF4982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17,861.83</w:t>
            </w:r>
          </w:p>
        </w:tc>
      </w:tr>
      <w:tr w:rsidR="004353EE" w:rsidRPr="004E1D16" w14:paraId="38A7AA09" w14:textId="77777777" w:rsidTr="003434D6">
        <w:trPr>
          <w:jc w:val="right"/>
        </w:trPr>
        <w:tc>
          <w:tcPr>
            <w:tcW w:w="7654" w:type="dxa"/>
            <w:shd w:val="clear" w:color="auto" w:fill="auto"/>
            <w:vAlign w:val="bottom"/>
          </w:tcPr>
          <w:p w14:paraId="591EDCB8" w14:textId="23CB8FA4"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   Interest expense*</w:t>
            </w:r>
          </w:p>
        </w:tc>
        <w:tc>
          <w:tcPr>
            <w:tcW w:w="1418" w:type="dxa"/>
            <w:shd w:val="clear" w:color="auto" w:fill="F8F8F8"/>
            <w:vAlign w:val="bottom"/>
          </w:tcPr>
          <w:p w14:paraId="10065FE1" w14:textId="28DE65B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227.9</w:t>
            </w:r>
            <w:r w:rsidR="00F14D48" w:rsidRPr="004E1D16">
              <w:rPr>
                <w:rFonts w:ascii="Arial" w:hAnsi="Arial" w:cs="Arial"/>
                <w:sz w:val="20"/>
                <w:szCs w:val="20"/>
                <w:lang w:val="en-US"/>
              </w:rPr>
              <w:t>4</w:t>
            </w:r>
          </w:p>
        </w:tc>
        <w:tc>
          <w:tcPr>
            <w:tcW w:w="1276" w:type="dxa"/>
            <w:shd w:val="clear" w:color="auto" w:fill="F8F8F8"/>
            <w:vAlign w:val="bottom"/>
          </w:tcPr>
          <w:p w14:paraId="5F98F6D4" w14:textId="14BD89C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751.</w:t>
            </w:r>
            <w:r w:rsidR="00F14D48" w:rsidRPr="004E1D16">
              <w:rPr>
                <w:rFonts w:ascii="Arial" w:hAnsi="Arial" w:cs="Arial"/>
                <w:sz w:val="20"/>
                <w:szCs w:val="20"/>
                <w:lang w:val="en-US"/>
              </w:rPr>
              <w:t>69</w:t>
            </w:r>
          </w:p>
        </w:tc>
        <w:tc>
          <w:tcPr>
            <w:tcW w:w="1275" w:type="dxa"/>
            <w:shd w:val="clear" w:color="auto" w:fill="FAFAFA"/>
            <w:vAlign w:val="bottom"/>
          </w:tcPr>
          <w:p w14:paraId="0A4216C9" w14:textId="740D800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2470C27C" w14:textId="33140735"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979.</w:t>
            </w:r>
            <w:r w:rsidR="00F14D48" w:rsidRPr="004E1D16">
              <w:rPr>
                <w:rFonts w:ascii="Arial" w:hAnsi="Arial" w:cs="Arial"/>
                <w:sz w:val="20"/>
                <w:szCs w:val="20"/>
                <w:lang w:val="en-US"/>
              </w:rPr>
              <w:t>63</w:t>
            </w:r>
          </w:p>
        </w:tc>
        <w:tc>
          <w:tcPr>
            <w:tcW w:w="1457" w:type="dxa"/>
            <w:shd w:val="clear" w:color="auto" w:fill="FAFAFA"/>
            <w:vAlign w:val="bottom"/>
          </w:tcPr>
          <w:p w14:paraId="14E1E1FF" w14:textId="1870329A" w:rsidR="004353EE" w:rsidRPr="004E1D16" w:rsidRDefault="00F14D48" w:rsidP="004353EE">
            <w:pPr>
              <w:ind w:right="-72"/>
              <w:jc w:val="right"/>
              <w:rPr>
                <w:rFonts w:ascii="Arial" w:hAnsi="Arial" w:cs="Arial"/>
                <w:spacing w:val="-4"/>
                <w:sz w:val="20"/>
                <w:szCs w:val="20"/>
                <w:lang w:val="en-GB"/>
              </w:rPr>
            </w:pPr>
            <w:r w:rsidRPr="004E1D16">
              <w:rPr>
                <w:rFonts w:ascii="Arial" w:hAnsi="Arial" w:cs="Arial"/>
                <w:spacing w:val="-4"/>
                <w:sz w:val="20"/>
                <w:szCs w:val="20"/>
                <w:lang w:val="en-GB"/>
              </w:rPr>
              <w:t>40.52</w:t>
            </w:r>
          </w:p>
        </w:tc>
      </w:tr>
      <w:tr w:rsidR="004353EE" w:rsidRPr="004E1D16" w14:paraId="6ABD911B" w14:textId="77777777" w:rsidTr="003434D6">
        <w:trPr>
          <w:jc w:val="right"/>
        </w:trPr>
        <w:tc>
          <w:tcPr>
            <w:tcW w:w="7654" w:type="dxa"/>
            <w:shd w:val="clear" w:color="auto" w:fill="auto"/>
            <w:vAlign w:val="bottom"/>
          </w:tcPr>
          <w:p w14:paraId="3427FB8A" w14:textId="459C3BBA" w:rsidR="003434D6" w:rsidRPr="004E1D16" w:rsidRDefault="004353EE" w:rsidP="003434D6">
            <w:pPr>
              <w:ind w:left="432"/>
              <w:rPr>
                <w:rFonts w:ascii="Arial" w:hAnsi="Arial" w:cs="Arial"/>
                <w:spacing w:val="-4"/>
                <w:sz w:val="20"/>
                <w:szCs w:val="20"/>
                <w:lang w:val="en-GB"/>
              </w:rPr>
            </w:pPr>
            <w:r w:rsidRPr="004E1D16">
              <w:rPr>
                <w:rFonts w:ascii="Arial" w:hAnsi="Arial" w:cs="Arial"/>
                <w:spacing w:val="-4"/>
                <w:sz w:val="20"/>
                <w:szCs w:val="20"/>
                <w:lang w:val="en-GB"/>
              </w:rPr>
              <w:t>Debentures</w:t>
            </w:r>
            <w:r w:rsidR="00397CF7" w:rsidRPr="004E1D16">
              <w:rPr>
                <w:rFonts w:ascii="Arial" w:hAnsi="Arial" w:cs="Arial"/>
                <w:spacing w:val="-4"/>
                <w:sz w:val="20"/>
                <w:szCs w:val="20"/>
                <w:lang w:val="en-GB"/>
              </w:rPr>
              <w:t xml:space="preserve"> – fixed interest rate</w:t>
            </w:r>
          </w:p>
        </w:tc>
        <w:tc>
          <w:tcPr>
            <w:tcW w:w="1418" w:type="dxa"/>
            <w:shd w:val="clear" w:color="auto" w:fill="F8F8F8"/>
            <w:vAlign w:val="bottom"/>
          </w:tcPr>
          <w:p w14:paraId="7CE99ACC" w14:textId="77777777" w:rsidR="004353EE" w:rsidRPr="004E1D16" w:rsidRDefault="004353EE" w:rsidP="004353EE">
            <w:pPr>
              <w:ind w:right="-72"/>
              <w:jc w:val="right"/>
              <w:rPr>
                <w:rFonts w:ascii="Arial" w:hAnsi="Arial" w:cs="Arial"/>
                <w:spacing w:val="-4"/>
                <w:sz w:val="20"/>
                <w:szCs w:val="20"/>
                <w:lang w:val="en-GB"/>
              </w:rPr>
            </w:pPr>
          </w:p>
        </w:tc>
        <w:tc>
          <w:tcPr>
            <w:tcW w:w="1276" w:type="dxa"/>
            <w:shd w:val="clear" w:color="auto" w:fill="F8F8F8"/>
            <w:vAlign w:val="bottom"/>
          </w:tcPr>
          <w:p w14:paraId="28E470C2" w14:textId="77777777" w:rsidR="004353EE" w:rsidRPr="004E1D16" w:rsidRDefault="004353EE" w:rsidP="004353EE">
            <w:pPr>
              <w:ind w:right="-72"/>
              <w:jc w:val="right"/>
              <w:rPr>
                <w:rFonts w:ascii="Arial" w:hAnsi="Arial" w:cs="Arial"/>
                <w:spacing w:val="-4"/>
                <w:sz w:val="20"/>
                <w:szCs w:val="20"/>
                <w:lang w:val="en-GB"/>
              </w:rPr>
            </w:pPr>
          </w:p>
        </w:tc>
        <w:tc>
          <w:tcPr>
            <w:tcW w:w="1275" w:type="dxa"/>
            <w:shd w:val="clear" w:color="auto" w:fill="FAFAFA"/>
            <w:vAlign w:val="bottom"/>
          </w:tcPr>
          <w:p w14:paraId="5EC684A3" w14:textId="77777777" w:rsidR="004353EE" w:rsidRPr="004E1D16" w:rsidRDefault="004353EE" w:rsidP="004353EE">
            <w:pPr>
              <w:ind w:right="-72"/>
              <w:jc w:val="right"/>
              <w:rPr>
                <w:rFonts w:ascii="Arial" w:hAnsi="Arial" w:cs="Arial"/>
                <w:spacing w:val="-4"/>
                <w:sz w:val="20"/>
                <w:szCs w:val="20"/>
                <w:lang w:val="en-GB"/>
              </w:rPr>
            </w:pPr>
          </w:p>
        </w:tc>
        <w:tc>
          <w:tcPr>
            <w:tcW w:w="1418" w:type="dxa"/>
            <w:shd w:val="clear" w:color="auto" w:fill="FAFAFA"/>
            <w:vAlign w:val="bottom"/>
          </w:tcPr>
          <w:p w14:paraId="00DB49F8" w14:textId="77777777" w:rsidR="004353EE" w:rsidRPr="004E1D16" w:rsidRDefault="004353EE" w:rsidP="004353EE">
            <w:pPr>
              <w:ind w:right="-72"/>
              <w:jc w:val="right"/>
              <w:rPr>
                <w:rFonts w:ascii="Arial" w:hAnsi="Arial" w:cs="Arial"/>
                <w:spacing w:val="-4"/>
                <w:sz w:val="20"/>
                <w:szCs w:val="20"/>
                <w:lang w:val="en-GB"/>
              </w:rPr>
            </w:pPr>
          </w:p>
        </w:tc>
        <w:tc>
          <w:tcPr>
            <w:tcW w:w="1457" w:type="dxa"/>
            <w:shd w:val="clear" w:color="auto" w:fill="FAFAFA"/>
            <w:vAlign w:val="bottom"/>
          </w:tcPr>
          <w:p w14:paraId="77B16005" w14:textId="77777777" w:rsidR="004353EE" w:rsidRPr="004E1D16" w:rsidRDefault="004353EE" w:rsidP="004353EE">
            <w:pPr>
              <w:ind w:right="-72"/>
              <w:jc w:val="right"/>
              <w:rPr>
                <w:rFonts w:ascii="Arial" w:hAnsi="Arial" w:cs="Arial"/>
                <w:spacing w:val="-4"/>
                <w:sz w:val="20"/>
                <w:szCs w:val="20"/>
                <w:lang w:val="en-GB"/>
              </w:rPr>
            </w:pPr>
          </w:p>
        </w:tc>
      </w:tr>
      <w:tr w:rsidR="004353EE" w:rsidRPr="004E1D16" w14:paraId="238898F4" w14:textId="77777777" w:rsidTr="003434D6">
        <w:trPr>
          <w:jc w:val="right"/>
        </w:trPr>
        <w:tc>
          <w:tcPr>
            <w:tcW w:w="7654" w:type="dxa"/>
            <w:shd w:val="clear" w:color="auto" w:fill="auto"/>
            <w:vAlign w:val="bottom"/>
          </w:tcPr>
          <w:p w14:paraId="5255CC10" w14:textId="5D72F046"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Principal</w:t>
            </w:r>
          </w:p>
        </w:tc>
        <w:tc>
          <w:tcPr>
            <w:tcW w:w="1418" w:type="dxa"/>
            <w:shd w:val="clear" w:color="auto" w:fill="F8F8F8"/>
            <w:vAlign w:val="bottom"/>
          </w:tcPr>
          <w:p w14:paraId="40825116" w14:textId="3F3ECD6D"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6" w:type="dxa"/>
            <w:shd w:val="clear" w:color="auto" w:fill="F8F8F8"/>
            <w:vAlign w:val="bottom"/>
          </w:tcPr>
          <w:p w14:paraId="626D9993" w14:textId="675BA80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14,999.93</w:t>
            </w:r>
          </w:p>
        </w:tc>
        <w:tc>
          <w:tcPr>
            <w:tcW w:w="1275" w:type="dxa"/>
            <w:shd w:val="clear" w:color="auto" w:fill="FAFAFA"/>
            <w:vAlign w:val="bottom"/>
          </w:tcPr>
          <w:p w14:paraId="21A97B6A" w14:textId="424B4302"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71,173.81</w:t>
            </w:r>
          </w:p>
        </w:tc>
        <w:tc>
          <w:tcPr>
            <w:tcW w:w="1418" w:type="dxa"/>
            <w:shd w:val="clear" w:color="auto" w:fill="FAFAFA"/>
            <w:vAlign w:val="bottom"/>
          </w:tcPr>
          <w:p w14:paraId="7DF05145" w14:textId="5C566B5B"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86,173.74</w:t>
            </w:r>
          </w:p>
        </w:tc>
        <w:tc>
          <w:tcPr>
            <w:tcW w:w="1457" w:type="dxa"/>
            <w:shd w:val="clear" w:color="auto" w:fill="FAFAFA"/>
            <w:vAlign w:val="bottom"/>
          </w:tcPr>
          <w:p w14:paraId="076AB403" w14:textId="7A6174C5"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85,016.15</w:t>
            </w:r>
          </w:p>
        </w:tc>
      </w:tr>
      <w:tr w:rsidR="004353EE" w:rsidRPr="004E1D16" w14:paraId="65144EC1" w14:textId="77777777" w:rsidTr="003434D6">
        <w:trPr>
          <w:jc w:val="right"/>
        </w:trPr>
        <w:tc>
          <w:tcPr>
            <w:tcW w:w="7654" w:type="dxa"/>
            <w:shd w:val="clear" w:color="auto" w:fill="auto"/>
            <w:vAlign w:val="bottom"/>
          </w:tcPr>
          <w:p w14:paraId="11847F12" w14:textId="170AFFEC"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   Interest expense*</w:t>
            </w:r>
          </w:p>
        </w:tc>
        <w:tc>
          <w:tcPr>
            <w:tcW w:w="1418" w:type="dxa"/>
            <w:shd w:val="clear" w:color="auto" w:fill="F8F8F8"/>
            <w:vAlign w:val="bottom"/>
          </w:tcPr>
          <w:p w14:paraId="230B96A7" w14:textId="3E4E42E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3,288.</w:t>
            </w:r>
            <w:r w:rsidR="00F14D48" w:rsidRPr="004E1D16">
              <w:rPr>
                <w:rFonts w:ascii="Arial" w:hAnsi="Arial" w:cs="Arial"/>
                <w:sz w:val="20"/>
                <w:szCs w:val="20"/>
                <w:lang w:val="en-US"/>
              </w:rPr>
              <w:t>29</w:t>
            </w:r>
          </w:p>
        </w:tc>
        <w:tc>
          <w:tcPr>
            <w:tcW w:w="1276" w:type="dxa"/>
            <w:shd w:val="clear" w:color="auto" w:fill="F8F8F8"/>
            <w:vAlign w:val="bottom"/>
          </w:tcPr>
          <w:p w14:paraId="0E9F5897" w14:textId="2226E05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11,966.</w:t>
            </w:r>
            <w:r w:rsidR="00F14D48" w:rsidRPr="004E1D16">
              <w:rPr>
                <w:rFonts w:ascii="Arial" w:hAnsi="Arial" w:cs="Arial"/>
                <w:sz w:val="20"/>
                <w:szCs w:val="20"/>
                <w:lang w:val="en-US"/>
              </w:rPr>
              <w:t>66</w:t>
            </w:r>
          </w:p>
        </w:tc>
        <w:tc>
          <w:tcPr>
            <w:tcW w:w="1275" w:type="dxa"/>
            <w:shd w:val="clear" w:color="auto" w:fill="FAFAFA"/>
            <w:vAlign w:val="bottom"/>
          </w:tcPr>
          <w:p w14:paraId="12165D1E" w14:textId="4C69F8C3"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45,251.</w:t>
            </w:r>
            <w:r w:rsidR="00F14D48" w:rsidRPr="004E1D16">
              <w:rPr>
                <w:rFonts w:ascii="Arial" w:hAnsi="Arial" w:cs="Arial"/>
                <w:sz w:val="20"/>
                <w:szCs w:val="20"/>
                <w:lang w:val="en-US"/>
              </w:rPr>
              <w:t>73</w:t>
            </w:r>
          </w:p>
        </w:tc>
        <w:tc>
          <w:tcPr>
            <w:tcW w:w="1418" w:type="dxa"/>
            <w:shd w:val="clear" w:color="auto" w:fill="FAFAFA"/>
            <w:vAlign w:val="bottom"/>
          </w:tcPr>
          <w:p w14:paraId="7EFF0D94" w14:textId="104FE3C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60,506.</w:t>
            </w:r>
            <w:r w:rsidR="00F14D48" w:rsidRPr="004E1D16">
              <w:rPr>
                <w:rFonts w:ascii="Arial" w:hAnsi="Arial" w:cs="Arial"/>
                <w:sz w:val="20"/>
                <w:szCs w:val="20"/>
                <w:lang w:val="en-US"/>
              </w:rPr>
              <w:t>68</w:t>
            </w:r>
          </w:p>
        </w:tc>
        <w:tc>
          <w:tcPr>
            <w:tcW w:w="1457" w:type="dxa"/>
            <w:shd w:val="clear" w:color="auto" w:fill="FAFAFA"/>
            <w:vAlign w:val="bottom"/>
          </w:tcPr>
          <w:p w14:paraId="19B8E420" w14:textId="36F415DE" w:rsidR="004353EE" w:rsidRPr="004E1D16" w:rsidRDefault="00F14D48" w:rsidP="004353EE">
            <w:pPr>
              <w:ind w:right="-72"/>
              <w:jc w:val="right"/>
              <w:rPr>
                <w:rFonts w:ascii="Arial" w:hAnsi="Arial" w:cs="Arial"/>
                <w:spacing w:val="-4"/>
                <w:sz w:val="20"/>
                <w:szCs w:val="20"/>
                <w:lang w:val="en-GB"/>
              </w:rPr>
            </w:pPr>
            <w:r w:rsidRPr="004E1D16">
              <w:rPr>
                <w:rFonts w:ascii="Arial" w:hAnsi="Arial" w:cs="Arial"/>
                <w:spacing w:val="-4"/>
                <w:sz w:val="20"/>
                <w:szCs w:val="20"/>
                <w:lang w:val="en-GB"/>
              </w:rPr>
              <w:t>373.50</w:t>
            </w:r>
          </w:p>
        </w:tc>
      </w:tr>
      <w:tr w:rsidR="004353EE" w:rsidRPr="004E1D16" w14:paraId="7E24A2E4" w14:textId="77777777" w:rsidTr="003434D6">
        <w:trPr>
          <w:jc w:val="right"/>
        </w:trPr>
        <w:tc>
          <w:tcPr>
            <w:tcW w:w="7654" w:type="dxa"/>
            <w:shd w:val="clear" w:color="auto" w:fill="auto"/>
            <w:vAlign w:val="bottom"/>
          </w:tcPr>
          <w:p w14:paraId="196A2F04" w14:textId="7E02D5AF" w:rsidR="004353EE" w:rsidRPr="004E1D16" w:rsidRDefault="00DF3809" w:rsidP="004353EE">
            <w:pPr>
              <w:ind w:left="432"/>
              <w:rPr>
                <w:rFonts w:ascii="Arial" w:hAnsi="Arial" w:cs="Arial"/>
                <w:spacing w:val="-4"/>
                <w:sz w:val="20"/>
                <w:szCs w:val="20"/>
                <w:lang w:val="en-GB"/>
              </w:rPr>
            </w:pPr>
            <w:r w:rsidRPr="004E1D16">
              <w:rPr>
                <w:rFonts w:ascii="Arial" w:hAnsi="Arial" w:cs="Browallia New"/>
                <w:spacing w:val="-4"/>
                <w:sz w:val="20"/>
                <w:szCs w:val="25"/>
                <w:lang w:val="en-GB"/>
              </w:rPr>
              <w:t>F</w:t>
            </w:r>
            <w:r w:rsidRPr="004E1D16">
              <w:rPr>
                <w:rFonts w:ascii="Arial" w:hAnsi="Arial" w:cs="Arial"/>
                <w:color w:val="000000"/>
                <w:sz w:val="20"/>
                <w:szCs w:val="20"/>
                <w:lang w:val="en-GB"/>
              </w:rPr>
              <w:t>orward foreign exchange contracts</w:t>
            </w:r>
            <w:r w:rsidRPr="004E1D16">
              <w:rPr>
                <w:rFonts w:ascii="Arial" w:hAnsi="Arial" w:cs="Arial"/>
                <w:spacing w:val="-4"/>
                <w:sz w:val="20"/>
                <w:szCs w:val="20"/>
                <w:lang w:val="en-GB"/>
              </w:rPr>
              <w:t xml:space="preserve"> - </w:t>
            </w:r>
            <w:r w:rsidR="004C14A1" w:rsidRPr="004E1D16">
              <w:rPr>
                <w:rFonts w:ascii="Arial" w:hAnsi="Arial" w:cs="Arial"/>
                <w:spacing w:val="-4"/>
                <w:sz w:val="20"/>
                <w:szCs w:val="20"/>
                <w:lang w:val="en-GB"/>
              </w:rPr>
              <w:t>n</w:t>
            </w:r>
            <w:r w:rsidRPr="004E1D16">
              <w:rPr>
                <w:rFonts w:ascii="Arial" w:hAnsi="Arial" w:cs="Arial"/>
                <w:spacing w:val="-4"/>
                <w:sz w:val="20"/>
                <w:szCs w:val="20"/>
                <w:lang w:val="en-GB"/>
              </w:rPr>
              <w:t>et</w:t>
            </w:r>
          </w:p>
        </w:tc>
        <w:tc>
          <w:tcPr>
            <w:tcW w:w="1418" w:type="dxa"/>
            <w:shd w:val="clear" w:color="auto" w:fill="F8F8F8"/>
            <w:vAlign w:val="bottom"/>
          </w:tcPr>
          <w:p w14:paraId="199A7450" w14:textId="70865647"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1,208.74</w:t>
            </w:r>
          </w:p>
        </w:tc>
        <w:tc>
          <w:tcPr>
            <w:tcW w:w="1276" w:type="dxa"/>
            <w:shd w:val="clear" w:color="auto" w:fill="F8F8F8"/>
            <w:vAlign w:val="bottom"/>
          </w:tcPr>
          <w:p w14:paraId="556CDBF5" w14:textId="6CA8C3B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5" w:type="dxa"/>
            <w:shd w:val="clear" w:color="auto" w:fill="FAFAFA"/>
            <w:vAlign w:val="bottom"/>
          </w:tcPr>
          <w:p w14:paraId="4C3F1700" w14:textId="216979A2"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2B624267" w14:textId="666C0534"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1,208.74</w:t>
            </w:r>
          </w:p>
        </w:tc>
        <w:tc>
          <w:tcPr>
            <w:tcW w:w="1457" w:type="dxa"/>
            <w:shd w:val="clear" w:color="auto" w:fill="FAFAFA"/>
            <w:vAlign w:val="bottom"/>
          </w:tcPr>
          <w:p w14:paraId="739A365E" w14:textId="22D69F12" w:rsidR="004353EE" w:rsidRPr="004E1D16" w:rsidRDefault="00F14D48" w:rsidP="004353EE">
            <w:pPr>
              <w:ind w:right="-72"/>
              <w:jc w:val="right"/>
              <w:rPr>
                <w:rFonts w:ascii="Arial" w:hAnsi="Arial" w:cs="Arial"/>
                <w:spacing w:val="-4"/>
                <w:sz w:val="20"/>
                <w:szCs w:val="20"/>
                <w:lang w:val="en-GB"/>
              </w:rPr>
            </w:pPr>
            <w:r w:rsidRPr="004E1D16">
              <w:rPr>
                <w:rFonts w:ascii="Arial" w:hAnsi="Arial" w:cs="Arial"/>
                <w:sz w:val="20"/>
                <w:szCs w:val="20"/>
                <w:lang w:val="en-US"/>
              </w:rPr>
              <w:t>787.95</w:t>
            </w:r>
          </w:p>
        </w:tc>
      </w:tr>
    </w:tbl>
    <w:p w14:paraId="0C93C6DB" w14:textId="795C134E" w:rsidR="0055000C" w:rsidRPr="004E1D16" w:rsidRDefault="0055000C" w:rsidP="00960F8A">
      <w:pPr>
        <w:pBdr>
          <w:top w:val="nil"/>
          <w:left w:val="nil"/>
          <w:bottom w:val="nil"/>
          <w:right w:val="nil"/>
          <w:between w:val="nil"/>
        </w:pBdr>
        <w:jc w:val="both"/>
        <w:rPr>
          <w:rFonts w:ascii="Arial" w:hAnsi="Arial" w:cs="Arial"/>
          <w:sz w:val="20"/>
          <w:szCs w:val="20"/>
          <w:lang w:val="en-US"/>
        </w:rPr>
      </w:pPr>
    </w:p>
    <w:p w14:paraId="5F2644CA" w14:textId="53F27D16" w:rsidR="0055000C" w:rsidRPr="004E1D16" w:rsidRDefault="00F14D48" w:rsidP="00960F8A">
      <w:pPr>
        <w:pBdr>
          <w:top w:val="nil"/>
          <w:left w:val="nil"/>
          <w:bottom w:val="nil"/>
          <w:right w:val="nil"/>
          <w:between w:val="nil"/>
        </w:pBdr>
        <w:jc w:val="both"/>
        <w:rPr>
          <w:rFonts w:ascii="Arial" w:hAnsi="Arial" w:cs="Arial"/>
          <w:sz w:val="20"/>
          <w:szCs w:val="20"/>
          <w:lang w:val="en-GB"/>
        </w:rPr>
      </w:pPr>
      <w:r w:rsidRPr="004E1D16">
        <w:rPr>
          <w:rFonts w:ascii="Arial" w:hAnsi="Arial" w:cs="Arial"/>
          <w:sz w:val="20"/>
          <w:szCs w:val="20"/>
          <w:lang w:val="en-GB"/>
        </w:rPr>
        <w:br w:type="page"/>
      </w:r>
    </w:p>
    <w:tbl>
      <w:tblPr>
        <w:tblW w:w="14498" w:type="dxa"/>
        <w:jc w:val="right"/>
        <w:tblLayout w:type="fixed"/>
        <w:tblLook w:val="04A0" w:firstRow="1" w:lastRow="0" w:firstColumn="1" w:lastColumn="0" w:noHBand="0" w:noVBand="1"/>
      </w:tblPr>
      <w:tblGrid>
        <w:gridCol w:w="7371"/>
        <w:gridCol w:w="1418"/>
        <w:gridCol w:w="1276"/>
        <w:gridCol w:w="1558"/>
        <w:gridCol w:w="1418"/>
        <w:gridCol w:w="1457"/>
      </w:tblGrid>
      <w:tr w:rsidR="0055000C" w:rsidRPr="004E1D16" w14:paraId="0CB246D7" w14:textId="77777777" w:rsidTr="00397CF7">
        <w:trPr>
          <w:jc w:val="right"/>
        </w:trPr>
        <w:tc>
          <w:tcPr>
            <w:tcW w:w="7371" w:type="dxa"/>
            <w:shd w:val="clear" w:color="auto" w:fill="auto"/>
            <w:vAlign w:val="bottom"/>
          </w:tcPr>
          <w:p w14:paraId="3DE1C5F3" w14:textId="77777777" w:rsidR="0055000C" w:rsidRPr="004E1D16" w:rsidRDefault="0055000C" w:rsidP="00264B41">
            <w:pPr>
              <w:ind w:left="432"/>
              <w:rPr>
                <w:rFonts w:ascii="Arial" w:hAnsi="Arial" w:cs="Arial"/>
                <w:b/>
                <w:bCs/>
                <w:spacing w:val="-4"/>
                <w:sz w:val="20"/>
                <w:szCs w:val="20"/>
                <w:lang w:val="en-GB"/>
              </w:rPr>
            </w:pPr>
          </w:p>
        </w:tc>
        <w:tc>
          <w:tcPr>
            <w:tcW w:w="7127" w:type="dxa"/>
            <w:gridSpan w:val="5"/>
            <w:tcBorders>
              <w:bottom w:val="single" w:sz="4" w:space="0" w:color="auto"/>
            </w:tcBorders>
            <w:vAlign w:val="bottom"/>
          </w:tcPr>
          <w:p w14:paraId="1973DB57" w14:textId="5CBFDF3B" w:rsidR="0055000C" w:rsidRPr="004E1D16" w:rsidRDefault="0055000C" w:rsidP="004353EE">
            <w:pPr>
              <w:ind w:right="-72"/>
              <w:jc w:val="right"/>
              <w:rPr>
                <w:rFonts w:ascii="Arial" w:hAnsi="Arial" w:cs="Arial"/>
                <w:b/>
                <w:bCs/>
                <w:spacing w:val="-4"/>
                <w:sz w:val="20"/>
                <w:szCs w:val="20"/>
                <w:lang w:val="en-GB"/>
              </w:rPr>
            </w:pPr>
            <w:r w:rsidRPr="004E1D16">
              <w:rPr>
                <w:rFonts w:ascii="Arial" w:hAnsi="Arial" w:cs="Arial"/>
                <w:b/>
                <w:bCs/>
                <w:sz w:val="20"/>
                <w:szCs w:val="20"/>
                <w:lang w:val="en-GB"/>
              </w:rPr>
              <w:t>Separate financial statements</w:t>
            </w:r>
          </w:p>
        </w:tc>
      </w:tr>
      <w:tr w:rsidR="0055000C" w:rsidRPr="004E1D16" w14:paraId="2B8A31D1" w14:textId="77777777" w:rsidTr="00397CF7">
        <w:trPr>
          <w:jc w:val="right"/>
        </w:trPr>
        <w:tc>
          <w:tcPr>
            <w:tcW w:w="7371" w:type="dxa"/>
            <w:shd w:val="clear" w:color="auto" w:fill="auto"/>
            <w:vAlign w:val="bottom"/>
          </w:tcPr>
          <w:p w14:paraId="2E545C5B" w14:textId="77777777" w:rsidR="0055000C" w:rsidRPr="004E1D16" w:rsidRDefault="0055000C" w:rsidP="00264B41">
            <w:pPr>
              <w:ind w:left="432"/>
              <w:rPr>
                <w:rFonts w:ascii="Arial" w:hAnsi="Arial" w:cs="Arial"/>
                <w:b/>
                <w:bCs/>
                <w:spacing w:val="-4"/>
                <w:sz w:val="20"/>
                <w:szCs w:val="20"/>
                <w:lang w:val="en-GB"/>
              </w:rPr>
            </w:pPr>
          </w:p>
        </w:tc>
        <w:tc>
          <w:tcPr>
            <w:tcW w:w="7127" w:type="dxa"/>
            <w:gridSpan w:val="5"/>
            <w:tcBorders>
              <w:bottom w:val="single" w:sz="4" w:space="0" w:color="auto"/>
            </w:tcBorders>
            <w:vAlign w:val="bottom"/>
          </w:tcPr>
          <w:p w14:paraId="7567D603" w14:textId="77777777" w:rsidR="0055000C" w:rsidRPr="004E1D16" w:rsidRDefault="0055000C" w:rsidP="005A00FD">
            <w:pPr>
              <w:ind w:right="-72"/>
              <w:jc w:val="right"/>
              <w:rPr>
                <w:rFonts w:ascii="Arial" w:hAnsi="Arial" w:cs="Arial"/>
                <w:b/>
                <w:bCs/>
                <w:sz w:val="20"/>
                <w:szCs w:val="20"/>
                <w:lang w:val="en-GB"/>
              </w:rPr>
            </w:pPr>
            <w:r w:rsidRPr="004E1D16">
              <w:rPr>
                <w:rFonts w:ascii="Arial" w:hAnsi="Arial" w:cs="Arial"/>
                <w:b/>
                <w:bCs/>
                <w:color w:val="000000"/>
                <w:sz w:val="20"/>
                <w:szCs w:val="20"/>
                <w:lang w:val="en-GB"/>
              </w:rPr>
              <w:t>Unit: Million US Dollar</w:t>
            </w:r>
          </w:p>
        </w:tc>
      </w:tr>
      <w:tr w:rsidR="00A27767" w:rsidRPr="004E1D16" w14:paraId="4AD54711" w14:textId="77777777" w:rsidTr="00397CF7">
        <w:trPr>
          <w:jc w:val="right"/>
        </w:trPr>
        <w:tc>
          <w:tcPr>
            <w:tcW w:w="7371" w:type="dxa"/>
            <w:shd w:val="clear" w:color="auto" w:fill="auto"/>
            <w:vAlign w:val="bottom"/>
          </w:tcPr>
          <w:p w14:paraId="6FA5FB29" w14:textId="77777777" w:rsidR="00A27767" w:rsidRPr="004E1D16" w:rsidRDefault="00A27767" w:rsidP="00A27767">
            <w:pPr>
              <w:ind w:left="432"/>
              <w:rPr>
                <w:rFonts w:ascii="Arial" w:hAnsi="Arial" w:cs="Arial"/>
                <w:b/>
                <w:bCs/>
                <w:spacing w:val="-4"/>
                <w:sz w:val="20"/>
                <w:szCs w:val="20"/>
                <w:lang w:val="en-GB"/>
              </w:rPr>
            </w:pPr>
          </w:p>
        </w:tc>
        <w:tc>
          <w:tcPr>
            <w:tcW w:w="1418" w:type="dxa"/>
            <w:tcBorders>
              <w:top w:val="single" w:sz="4" w:space="0" w:color="auto"/>
              <w:bottom w:val="single" w:sz="4" w:space="0" w:color="auto"/>
            </w:tcBorders>
            <w:shd w:val="clear" w:color="auto" w:fill="auto"/>
            <w:vAlign w:val="bottom"/>
          </w:tcPr>
          <w:p w14:paraId="4DA144BC" w14:textId="513146B6" w:rsidR="00A27767" w:rsidRPr="004E1D16" w:rsidRDefault="00A27767" w:rsidP="00A2776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Within 1 year</w:t>
            </w:r>
          </w:p>
        </w:tc>
        <w:tc>
          <w:tcPr>
            <w:tcW w:w="1276" w:type="dxa"/>
            <w:tcBorders>
              <w:top w:val="single" w:sz="4" w:space="0" w:color="auto"/>
              <w:bottom w:val="single" w:sz="4" w:space="0" w:color="auto"/>
            </w:tcBorders>
            <w:vAlign w:val="bottom"/>
          </w:tcPr>
          <w:p w14:paraId="3ED6CF6A" w14:textId="4B96B551" w:rsidR="00A27767" w:rsidRPr="004E1D16" w:rsidRDefault="00A27767" w:rsidP="00A2776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1 - 5 years</w:t>
            </w:r>
          </w:p>
        </w:tc>
        <w:tc>
          <w:tcPr>
            <w:tcW w:w="1558" w:type="dxa"/>
            <w:tcBorders>
              <w:top w:val="single" w:sz="4" w:space="0" w:color="auto"/>
              <w:bottom w:val="single" w:sz="4" w:space="0" w:color="auto"/>
            </w:tcBorders>
            <w:shd w:val="clear" w:color="auto" w:fill="auto"/>
            <w:vAlign w:val="bottom"/>
          </w:tcPr>
          <w:p w14:paraId="51DFFDA8" w14:textId="517FDEEF" w:rsidR="00A27767" w:rsidRPr="004E1D16" w:rsidRDefault="00A27767" w:rsidP="00A2776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Over 5 years</w:t>
            </w:r>
          </w:p>
        </w:tc>
        <w:tc>
          <w:tcPr>
            <w:tcW w:w="1418" w:type="dxa"/>
            <w:tcBorders>
              <w:top w:val="single" w:sz="4" w:space="0" w:color="auto"/>
              <w:bottom w:val="single" w:sz="4" w:space="0" w:color="auto"/>
            </w:tcBorders>
            <w:shd w:val="clear" w:color="auto" w:fill="auto"/>
            <w:vAlign w:val="bottom"/>
          </w:tcPr>
          <w:p w14:paraId="1913024E" w14:textId="3C35D19A" w:rsidR="00A27767" w:rsidRPr="004E1D16" w:rsidRDefault="00A27767" w:rsidP="00A2776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Total</w:t>
            </w:r>
          </w:p>
        </w:tc>
        <w:tc>
          <w:tcPr>
            <w:tcW w:w="1457" w:type="dxa"/>
            <w:tcBorders>
              <w:top w:val="single" w:sz="4" w:space="0" w:color="auto"/>
              <w:bottom w:val="single" w:sz="4" w:space="0" w:color="auto"/>
            </w:tcBorders>
            <w:vAlign w:val="bottom"/>
          </w:tcPr>
          <w:p w14:paraId="094C2FE0" w14:textId="3BF16E55" w:rsidR="00A27767" w:rsidRPr="004E1D16" w:rsidRDefault="00A27767" w:rsidP="00A2776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Total carrying amount</w:t>
            </w:r>
          </w:p>
        </w:tc>
      </w:tr>
      <w:tr w:rsidR="00F14D48" w:rsidRPr="004E1D16" w14:paraId="0EB80A71" w14:textId="77777777" w:rsidTr="00397CF7">
        <w:trPr>
          <w:jc w:val="right"/>
        </w:trPr>
        <w:tc>
          <w:tcPr>
            <w:tcW w:w="7371" w:type="dxa"/>
            <w:shd w:val="clear" w:color="auto" w:fill="auto"/>
            <w:vAlign w:val="bottom"/>
          </w:tcPr>
          <w:p w14:paraId="6843E488" w14:textId="7B977B77" w:rsidR="00F14D48" w:rsidRPr="004E1D16" w:rsidRDefault="00F14D48" w:rsidP="00F14D48">
            <w:pPr>
              <w:ind w:left="432"/>
              <w:rPr>
                <w:rFonts w:ascii="Arial" w:hAnsi="Arial" w:cs="Arial"/>
                <w:spacing w:val="-4"/>
                <w:sz w:val="20"/>
                <w:szCs w:val="20"/>
                <w:lang w:val="en-GB"/>
              </w:rPr>
            </w:pPr>
            <w:r w:rsidRPr="004E1D16">
              <w:rPr>
                <w:rFonts w:ascii="Arial" w:hAnsi="Arial" w:cs="Arial"/>
                <w:spacing w:val="-4"/>
                <w:sz w:val="20"/>
                <w:szCs w:val="20"/>
                <w:lang w:val="en-GB"/>
              </w:rPr>
              <w:t>Trade and other payable</w:t>
            </w:r>
            <w:r w:rsidR="00397CF7" w:rsidRPr="004E1D16">
              <w:rPr>
                <w:rFonts w:ascii="Arial" w:hAnsi="Arial" w:cs="Arial"/>
                <w:spacing w:val="-4"/>
                <w:sz w:val="20"/>
                <w:szCs w:val="20"/>
                <w:lang w:val="en-GB"/>
              </w:rPr>
              <w:t>s</w:t>
            </w:r>
          </w:p>
        </w:tc>
        <w:tc>
          <w:tcPr>
            <w:tcW w:w="1418" w:type="dxa"/>
            <w:shd w:val="clear" w:color="auto" w:fill="F8F8F8"/>
            <w:vAlign w:val="bottom"/>
          </w:tcPr>
          <w:p w14:paraId="0FA33370" w14:textId="240AF673"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298.49</w:t>
            </w:r>
          </w:p>
        </w:tc>
        <w:tc>
          <w:tcPr>
            <w:tcW w:w="1276" w:type="dxa"/>
            <w:shd w:val="clear" w:color="auto" w:fill="F8F8F8"/>
            <w:vAlign w:val="bottom"/>
          </w:tcPr>
          <w:p w14:paraId="02F91719" w14:textId="57DB2312"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558" w:type="dxa"/>
            <w:shd w:val="clear" w:color="auto" w:fill="FAFAFA"/>
            <w:vAlign w:val="bottom"/>
          </w:tcPr>
          <w:p w14:paraId="28F7D188" w14:textId="0CDD615A"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tcPr>
          <w:p w14:paraId="462E11C5" w14:textId="06F8481D"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298.49</w:t>
            </w:r>
          </w:p>
        </w:tc>
        <w:tc>
          <w:tcPr>
            <w:tcW w:w="1457" w:type="dxa"/>
            <w:shd w:val="clear" w:color="auto" w:fill="FAFAFA"/>
          </w:tcPr>
          <w:p w14:paraId="706C885B" w14:textId="74F15657"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298.49</w:t>
            </w:r>
          </w:p>
        </w:tc>
      </w:tr>
      <w:tr w:rsidR="004353EE" w:rsidRPr="004E1D16" w14:paraId="76A3F919" w14:textId="77777777" w:rsidTr="00397CF7">
        <w:trPr>
          <w:jc w:val="right"/>
        </w:trPr>
        <w:tc>
          <w:tcPr>
            <w:tcW w:w="7371" w:type="dxa"/>
            <w:shd w:val="clear" w:color="auto" w:fill="auto"/>
            <w:vAlign w:val="bottom"/>
          </w:tcPr>
          <w:p w14:paraId="14054539" w14:textId="67E71407"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Other current liabilities</w:t>
            </w:r>
          </w:p>
        </w:tc>
        <w:tc>
          <w:tcPr>
            <w:tcW w:w="1418" w:type="dxa"/>
            <w:shd w:val="clear" w:color="auto" w:fill="F8F8F8"/>
            <w:vAlign w:val="bottom"/>
          </w:tcPr>
          <w:p w14:paraId="293D4B83" w14:textId="72EC0B8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2.63</w:t>
            </w:r>
          </w:p>
        </w:tc>
        <w:tc>
          <w:tcPr>
            <w:tcW w:w="1276" w:type="dxa"/>
            <w:shd w:val="clear" w:color="auto" w:fill="F8F8F8"/>
            <w:vAlign w:val="bottom"/>
          </w:tcPr>
          <w:p w14:paraId="2F86B616" w14:textId="64845134"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558" w:type="dxa"/>
            <w:shd w:val="clear" w:color="auto" w:fill="FAFAFA"/>
            <w:vAlign w:val="bottom"/>
          </w:tcPr>
          <w:p w14:paraId="5E042722" w14:textId="432C133A"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605E2595" w14:textId="0CEA8206"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2.63</w:t>
            </w:r>
          </w:p>
        </w:tc>
        <w:tc>
          <w:tcPr>
            <w:tcW w:w="1457" w:type="dxa"/>
            <w:shd w:val="clear" w:color="auto" w:fill="FAFAFA"/>
            <w:vAlign w:val="bottom"/>
          </w:tcPr>
          <w:p w14:paraId="16D4A3FE" w14:textId="1B8ACD84"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2.63</w:t>
            </w:r>
          </w:p>
        </w:tc>
      </w:tr>
      <w:tr w:rsidR="004353EE" w:rsidRPr="004E1D16" w14:paraId="5EDBAA81" w14:textId="77777777" w:rsidTr="00397CF7">
        <w:trPr>
          <w:jc w:val="right"/>
        </w:trPr>
        <w:tc>
          <w:tcPr>
            <w:tcW w:w="7371" w:type="dxa"/>
            <w:shd w:val="clear" w:color="auto" w:fill="auto"/>
            <w:vAlign w:val="bottom"/>
          </w:tcPr>
          <w:p w14:paraId="749781C8" w14:textId="77777777"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Lease liabilities</w:t>
            </w:r>
          </w:p>
        </w:tc>
        <w:tc>
          <w:tcPr>
            <w:tcW w:w="1418" w:type="dxa"/>
            <w:shd w:val="clear" w:color="auto" w:fill="F8F8F8"/>
            <w:vAlign w:val="bottom"/>
          </w:tcPr>
          <w:p w14:paraId="735AD329" w14:textId="36FAF04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26.83</w:t>
            </w:r>
          </w:p>
        </w:tc>
        <w:tc>
          <w:tcPr>
            <w:tcW w:w="1276" w:type="dxa"/>
            <w:shd w:val="clear" w:color="auto" w:fill="F8F8F8"/>
            <w:vAlign w:val="bottom"/>
          </w:tcPr>
          <w:p w14:paraId="7E63AF52" w14:textId="53E1D8B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30.99</w:t>
            </w:r>
          </w:p>
        </w:tc>
        <w:tc>
          <w:tcPr>
            <w:tcW w:w="1558" w:type="dxa"/>
            <w:shd w:val="clear" w:color="auto" w:fill="FAFAFA"/>
            <w:vAlign w:val="bottom"/>
          </w:tcPr>
          <w:p w14:paraId="5149DE7D" w14:textId="1A44ED42"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1.78</w:t>
            </w:r>
          </w:p>
        </w:tc>
        <w:tc>
          <w:tcPr>
            <w:tcW w:w="1418" w:type="dxa"/>
            <w:shd w:val="clear" w:color="auto" w:fill="FAFAFA"/>
            <w:vAlign w:val="bottom"/>
          </w:tcPr>
          <w:p w14:paraId="19E94B70" w14:textId="614EB698"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59.60</w:t>
            </w:r>
          </w:p>
        </w:tc>
        <w:tc>
          <w:tcPr>
            <w:tcW w:w="1457" w:type="dxa"/>
            <w:shd w:val="clear" w:color="auto" w:fill="FAFAFA"/>
            <w:vAlign w:val="bottom"/>
          </w:tcPr>
          <w:p w14:paraId="25FFBBFD" w14:textId="23BFD936"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56.84</w:t>
            </w:r>
          </w:p>
        </w:tc>
      </w:tr>
      <w:tr w:rsidR="004353EE" w:rsidRPr="004E1D16" w14:paraId="4D62C99D" w14:textId="77777777" w:rsidTr="00397CF7">
        <w:trPr>
          <w:jc w:val="right"/>
        </w:trPr>
        <w:tc>
          <w:tcPr>
            <w:tcW w:w="7371" w:type="dxa"/>
            <w:shd w:val="clear" w:color="auto" w:fill="auto"/>
            <w:vAlign w:val="bottom"/>
          </w:tcPr>
          <w:p w14:paraId="2C290FA6" w14:textId="204E47FA" w:rsidR="004353EE" w:rsidRPr="004E1D16" w:rsidRDefault="004353EE" w:rsidP="004353EE">
            <w:pPr>
              <w:ind w:left="432"/>
              <w:rPr>
                <w:rFonts w:ascii="Arial" w:hAnsi="Arial" w:cs="Arial"/>
                <w:spacing w:val="-4"/>
                <w:sz w:val="20"/>
                <w:szCs w:val="20"/>
                <w:lang w:val="en-US"/>
              </w:rPr>
            </w:pPr>
            <w:r w:rsidRPr="004E1D16">
              <w:rPr>
                <w:rFonts w:ascii="Arial" w:hAnsi="Arial" w:cs="Arial"/>
                <w:spacing w:val="-4"/>
                <w:sz w:val="20"/>
                <w:szCs w:val="20"/>
                <w:lang w:val="en-GB"/>
              </w:rPr>
              <w:t>Debentures</w:t>
            </w:r>
            <w:r w:rsidR="00397CF7" w:rsidRPr="004E1D16">
              <w:rPr>
                <w:rFonts w:ascii="Arial" w:hAnsi="Arial" w:cs="Arial"/>
                <w:spacing w:val="-4"/>
                <w:sz w:val="20"/>
                <w:szCs w:val="20"/>
                <w:lang w:val="en-US"/>
              </w:rPr>
              <w:t xml:space="preserve"> </w:t>
            </w:r>
            <w:r w:rsidR="00397CF7" w:rsidRPr="004E1D16">
              <w:rPr>
                <w:rFonts w:ascii="Arial" w:hAnsi="Arial" w:cs="Arial"/>
                <w:spacing w:val="-4"/>
                <w:sz w:val="20"/>
                <w:szCs w:val="20"/>
                <w:lang w:val="en-GB"/>
              </w:rPr>
              <w:t>– fixed interest rate</w:t>
            </w:r>
          </w:p>
        </w:tc>
        <w:tc>
          <w:tcPr>
            <w:tcW w:w="1418" w:type="dxa"/>
            <w:shd w:val="clear" w:color="auto" w:fill="F8F8F8"/>
            <w:vAlign w:val="bottom"/>
          </w:tcPr>
          <w:p w14:paraId="3E4A25A7" w14:textId="77777777" w:rsidR="004353EE" w:rsidRPr="004E1D16" w:rsidRDefault="004353EE" w:rsidP="004353EE">
            <w:pPr>
              <w:ind w:right="-72"/>
              <w:jc w:val="right"/>
              <w:rPr>
                <w:rFonts w:ascii="Arial" w:hAnsi="Arial" w:cs="Arial"/>
                <w:spacing w:val="-4"/>
                <w:sz w:val="20"/>
                <w:szCs w:val="20"/>
                <w:lang w:val="en-GB"/>
              </w:rPr>
            </w:pPr>
          </w:p>
        </w:tc>
        <w:tc>
          <w:tcPr>
            <w:tcW w:w="1276" w:type="dxa"/>
            <w:shd w:val="clear" w:color="auto" w:fill="F8F8F8"/>
            <w:vAlign w:val="bottom"/>
          </w:tcPr>
          <w:p w14:paraId="3D93430C" w14:textId="77777777" w:rsidR="004353EE" w:rsidRPr="004E1D16" w:rsidRDefault="004353EE" w:rsidP="004353EE">
            <w:pPr>
              <w:ind w:right="-72"/>
              <w:jc w:val="right"/>
              <w:rPr>
                <w:rFonts w:ascii="Arial" w:hAnsi="Arial" w:cs="Arial"/>
                <w:spacing w:val="-4"/>
                <w:sz w:val="20"/>
                <w:szCs w:val="20"/>
                <w:lang w:val="en-GB"/>
              </w:rPr>
            </w:pPr>
          </w:p>
        </w:tc>
        <w:tc>
          <w:tcPr>
            <w:tcW w:w="1558" w:type="dxa"/>
            <w:shd w:val="clear" w:color="auto" w:fill="FAFAFA"/>
            <w:vAlign w:val="bottom"/>
          </w:tcPr>
          <w:p w14:paraId="557FF2DB" w14:textId="77777777" w:rsidR="004353EE" w:rsidRPr="004E1D16" w:rsidRDefault="004353EE" w:rsidP="004353EE">
            <w:pPr>
              <w:ind w:right="-72"/>
              <w:jc w:val="right"/>
              <w:rPr>
                <w:rFonts w:ascii="Arial" w:hAnsi="Arial" w:cs="Arial"/>
                <w:spacing w:val="-4"/>
                <w:sz w:val="20"/>
                <w:szCs w:val="20"/>
                <w:lang w:val="en-GB"/>
              </w:rPr>
            </w:pPr>
          </w:p>
        </w:tc>
        <w:tc>
          <w:tcPr>
            <w:tcW w:w="1418" w:type="dxa"/>
            <w:shd w:val="clear" w:color="auto" w:fill="FAFAFA"/>
            <w:vAlign w:val="bottom"/>
          </w:tcPr>
          <w:p w14:paraId="2894B10C" w14:textId="77777777" w:rsidR="004353EE" w:rsidRPr="004E1D16" w:rsidRDefault="004353EE" w:rsidP="004353EE">
            <w:pPr>
              <w:ind w:right="-72"/>
              <w:jc w:val="right"/>
              <w:rPr>
                <w:rFonts w:ascii="Arial" w:hAnsi="Arial" w:cs="Arial"/>
                <w:spacing w:val="-4"/>
                <w:sz w:val="20"/>
                <w:szCs w:val="20"/>
                <w:lang w:val="en-GB"/>
              </w:rPr>
            </w:pPr>
          </w:p>
        </w:tc>
        <w:tc>
          <w:tcPr>
            <w:tcW w:w="1457" w:type="dxa"/>
            <w:shd w:val="clear" w:color="auto" w:fill="FAFAFA"/>
            <w:vAlign w:val="bottom"/>
          </w:tcPr>
          <w:p w14:paraId="6B58EC01" w14:textId="77777777" w:rsidR="004353EE" w:rsidRPr="004E1D16" w:rsidRDefault="004353EE" w:rsidP="004353EE">
            <w:pPr>
              <w:ind w:right="-72"/>
              <w:jc w:val="right"/>
              <w:rPr>
                <w:rFonts w:ascii="Arial" w:hAnsi="Arial" w:cs="Arial"/>
                <w:spacing w:val="-4"/>
                <w:sz w:val="20"/>
                <w:szCs w:val="20"/>
                <w:lang w:val="en-GB"/>
              </w:rPr>
            </w:pPr>
          </w:p>
        </w:tc>
      </w:tr>
      <w:tr w:rsidR="004353EE" w:rsidRPr="004E1D16" w14:paraId="0B3D1338" w14:textId="77777777" w:rsidTr="00397CF7">
        <w:trPr>
          <w:jc w:val="right"/>
        </w:trPr>
        <w:tc>
          <w:tcPr>
            <w:tcW w:w="7371" w:type="dxa"/>
            <w:shd w:val="clear" w:color="auto" w:fill="auto"/>
            <w:vAlign w:val="bottom"/>
          </w:tcPr>
          <w:p w14:paraId="61DD7190" w14:textId="3DD7A6C0"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Principal</w:t>
            </w:r>
          </w:p>
        </w:tc>
        <w:tc>
          <w:tcPr>
            <w:tcW w:w="1418" w:type="dxa"/>
            <w:shd w:val="clear" w:color="auto" w:fill="F8F8F8"/>
            <w:vAlign w:val="bottom"/>
          </w:tcPr>
          <w:p w14:paraId="075A7FE0" w14:textId="11FCA6FD"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6" w:type="dxa"/>
            <w:shd w:val="clear" w:color="auto" w:fill="F8F8F8"/>
            <w:vAlign w:val="bottom"/>
          </w:tcPr>
          <w:p w14:paraId="35E870B1" w14:textId="249EFE7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558" w:type="dxa"/>
            <w:shd w:val="clear" w:color="auto" w:fill="FAFAFA"/>
            <w:vAlign w:val="bottom"/>
          </w:tcPr>
          <w:p w14:paraId="3138189C" w14:textId="029605AA"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379.53</w:t>
            </w:r>
          </w:p>
        </w:tc>
        <w:tc>
          <w:tcPr>
            <w:tcW w:w="1418" w:type="dxa"/>
            <w:shd w:val="clear" w:color="auto" w:fill="FAFAFA"/>
            <w:vAlign w:val="bottom"/>
          </w:tcPr>
          <w:p w14:paraId="5014D823" w14:textId="5063EEB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379.53</w:t>
            </w:r>
          </w:p>
        </w:tc>
        <w:tc>
          <w:tcPr>
            <w:tcW w:w="1457" w:type="dxa"/>
            <w:shd w:val="clear" w:color="auto" w:fill="FAFAFA"/>
            <w:vAlign w:val="bottom"/>
          </w:tcPr>
          <w:p w14:paraId="4AB48AC9" w14:textId="24CA103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379.26</w:t>
            </w:r>
          </w:p>
        </w:tc>
      </w:tr>
      <w:tr w:rsidR="004353EE" w:rsidRPr="004E1D16" w14:paraId="5144C930" w14:textId="77777777" w:rsidTr="00397CF7">
        <w:trPr>
          <w:jc w:val="right"/>
        </w:trPr>
        <w:tc>
          <w:tcPr>
            <w:tcW w:w="7371" w:type="dxa"/>
            <w:shd w:val="clear" w:color="auto" w:fill="auto"/>
            <w:vAlign w:val="bottom"/>
          </w:tcPr>
          <w:p w14:paraId="411708C9" w14:textId="134E1B88" w:rsidR="00A27767" w:rsidRPr="004E1D16" w:rsidRDefault="004353EE" w:rsidP="00A27767">
            <w:pPr>
              <w:ind w:left="432"/>
              <w:rPr>
                <w:rFonts w:ascii="Arial" w:hAnsi="Arial" w:cs="Arial"/>
                <w:spacing w:val="-4"/>
                <w:sz w:val="20"/>
                <w:szCs w:val="20"/>
                <w:lang w:val="en-GB"/>
              </w:rPr>
            </w:pPr>
            <w:r w:rsidRPr="004E1D16">
              <w:rPr>
                <w:rFonts w:ascii="Arial" w:hAnsi="Arial" w:cs="Arial"/>
                <w:spacing w:val="-4"/>
                <w:sz w:val="20"/>
                <w:szCs w:val="20"/>
                <w:lang w:val="en-GB"/>
              </w:rPr>
              <w:t xml:space="preserve">   Interest expense*</w:t>
            </w:r>
          </w:p>
        </w:tc>
        <w:tc>
          <w:tcPr>
            <w:tcW w:w="1418" w:type="dxa"/>
            <w:shd w:val="clear" w:color="auto" w:fill="F8F8F8"/>
            <w:vAlign w:val="bottom"/>
          </w:tcPr>
          <w:p w14:paraId="2BB8DEC3" w14:textId="76DDED9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18.29</w:t>
            </w:r>
          </w:p>
        </w:tc>
        <w:tc>
          <w:tcPr>
            <w:tcW w:w="1276" w:type="dxa"/>
            <w:shd w:val="clear" w:color="auto" w:fill="F8F8F8"/>
            <w:vAlign w:val="bottom"/>
          </w:tcPr>
          <w:p w14:paraId="6E46AD36" w14:textId="3AF1B11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73.18</w:t>
            </w:r>
          </w:p>
        </w:tc>
        <w:tc>
          <w:tcPr>
            <w:tcW w:w="1558" w:type="dxa"/>
            <w:shd w:val="clear" w:color="auto" w:fill="FAFAFA"/>
            <w:vAlign w:val="bottom"/>
          </w:tcPr>
          <w:p w14:paraId="286FF0AC" w14:textId="6523D8BB"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64.02</w:t>
            </w:r>
          </w:p>
        </w:tc>
        <w:tc>
          <w:tcPr>
            <w:tcW w:w="1418" w:type="dxa"/>
            <w:shd w:val="clear" w:color="auto" w:fill="FAFAFA"/>
            <w:vAlign w:val="bottom"/>
          </w:tcPr>
          <w:p w14:paraId="6970BA4B" w14:textId="2B3E772B"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155.49</w:t>
            </w:r>
          </w:p>
        </w:tc>
        <w:tc>
          <w:tcPr>
            <w:tcW w:w="1457" w:type="dxa"/>
            <w:shd w:val="clear" w:color="auto" w:fill="FAFAFA"/>
            <w:vAlign w:val="bottom"/>
          </w:tcPr>
          <w:p w14:paraId="24A7B7D9" w14:textId="6E6098B2" w:rsidR="004353EE" w:rsidRPr="004E1D16" w:rsidRDefault="00F14D48" w:rsidP="004353EE">
            <w:pPr>
              <w:ind w:right="-72"/>
              <w:jc w:val="right"/>
              <w:rPr>
                <w:rFonts w:ascii="Arial" w:hAnsi="Arial" w:cs="Arial"/>
                <w:spacing w:val="-4"/>
                <w:sz w:val="20"/>
                <w:szCs w:val="20"/>
                <w:lang w:val="en-GB"/>
              </w:rPr>
            </w:pPr>
            <w:r w:rsidRPr="004E1D16">
              <w:rPr>
                <w:rFonts w:ascii="Arial" w:hAnsi="Arial" w:cs="Arial"/>
                <w:spacing w:val="-4"/>
                <w:sz w:val="20"/>
                <w:szCs w:val="20"/>
                <w:lang w:val="en-GB"/>
              </w:rPr>
              <w:t>2.66</w:t>
            </w:r>
          </w:p>
        </w:tc>
      </w:tr>
      <w:tr w:rsidR="004353EE" w:rsidRPr="004E1D16" w14:paraId="2449816F" w14:textId="77777777" w:rsidTr="00397CF7">
        <w:trPr>
          <w:trHeight w:val="235"/>
          <w:jc w:val="right"/>
        </w:trPr>
        <w:tc>
          <w:tcPr>
            <w:tcW w:w="7371" w:type="dxa"/>
            <w:shd w:val="clear" w:color="auto" w:fill="auto"/>
            <w:vAlign w:val="bottom"/>
          </w:tcPr>
          <w:p w14:paraId="56E7099B" w14:textId="29FCC64B" w:rsidR="004353EE" w:rsidRPr="004E1D16" w:rsidRDefault="00DF3809" w:rsidP="004353EE">
            <w:pPr>
              <w:ind w:left="432"/>
              <w:rPr>
                <w:rFonts w:ascii="Arial" w:hAnsi="Arial" w:cs="Arial"/>
                <w:spacing w:val="-4"/>
                <w:sz w:val="20"/>
                <w:szCs w:val="20"/>
                <w:lang w:val="en-GB"/>
              </w:rPr>
            </w:pPr>
            <w:r w:rsidRPr="004E1D16">
              <w:rPr>
                <w:rFonts w:ascii="Arial" w:hAnsi="Arial" w:cs="Browallia New"/>
                <w:spacing w:val="-4"/>
                <w:sz w:val="20"/>
                <w:szCs w:val="25"/>
                <w:lang w:val="en-GB"/>
              </w:rPr>
              <w:t>F</w:t>
            </w:r>
            <w:r w:rsidRPr="004E1D16">
              <w:rPr>
                <w:rFonts w:ascii="Arial" w:hAnsi="Arial" w:cs="Arial"/>
                <w:color w:val="000000"/>
                <w:sz w:val="20"/>
                <w:szCs w:val="20"/>
                <w:lang w:val="en-GB"/>
              </w:rPr>
              <w:t>orward foreign exchange contracts</w:t>
            </w: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w:t>
            </w: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n</w:t>
            </w:r>
            <w:r w:rsidRPr="004E1D16">
              <w:rPr>
                <w:rFonts w:ascii="Arial" w:hAnsi="Arial" w:cs="Arial"/>
                <w:spacing w:val="-4"/>
                <w:sz w:val="20"/>
                <w:szCs w:val="20"/>
                <w:lang w:val="en-GB"/>
              </w:rPr>
              <w:t>et</w:t>
            </w:r>
            <w:r w:rsidR="00397CF7" w:rsidRPr="004E1D16">
              <w:rPr>
                <w:rFonts w:ascii="Arial" w:hAnsi="Arial" w:cs="Arial"/>
                <w:spacing w:val="-4"/>
                <w:sz w:val="20"/>
                <w:szCs w:val="20"/>
                <w:lang w:val="en-GB"/>
              </w:rPr>
              <w:t xml:space="preserve"> </w:t>
            </w:r>
          </w:p>
        </w:tc>
        <w:tc>
          <w:tcPr>
            <w:tcW w:w="1418" w:type="dxa"/>
            <w:shd w:val="clear" w:color="auto" w:fill="F8F8F8"/>
            <w:vAlign w:val="bottom"/>
          </w:tcPr>
          <w:p w14:paraId="786870F9" w14:textId="166E826B"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36.75</w:t>
            </w:r>
          </w:p>
        </w:tc>
        <w:tc>
          <w:tcPr>
            <w:tcW w:w="1276" w:type="dxa"/>
            <w:shd w:val="clear" w:color="auto" w:fill="F8F8F8"/>
            <w:vAlign w:val="bottom"/>
          </w:tcPr>
          <w:p w14:paraId="59C2EF5A" w14:textId="288DF586"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558" w:type="dxa"/>
            <w:shd w:val="clear" w:color="auto" w:fill="FAFAFA"/>
            <w:vAlign w:val="bottom"/>
          </w:tcPr>
          <w:p w14:paraId="266522F1" w14:textId="6910E76D"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10FA49D3" w14:textId="488B20F5"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36.75</w:t>
            </w:r>
          </w:p>
        </w:tc>
        <w:tc>
          <w:tcPr>
            <w:tcW w:w="1457" w:type="dxa"/>
            <w:shd w:val="clear" w:color="auto" w:fill="FAFAFA"/>
            <w:vAlign w:val="bottom"/>
          </w:tcPr>
          <w:p w14:paraId="6CEEE80F" w14:textId="1C7C211C"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22.66</w:t>
            </w:r>
          </w:p>
        </w:tc>
      </w:tr>
      <w:tr w:rsidR="004353EE" w:rsidRPr="004E1D16" w14:paraId="413FC67D" w14:textId="77777777" w:rsidTr="00397CF7">
        <w:trPr>
          <w:jc w:val="right"/>
        </w:trPr>
        <w:tc>
          <w:tcPr>
            <w:tcW w:w="7371" w:type="dxa"/>
            <w:shd w:val="clear" w:color="auto" w:fill="auto"/>
            <w:vAlign w:val="bottom"/>
          </w:tcPr>
          <w:p w14:paraId="32F74E13" w14:textId="6E324569" w:rsidR="004353EE" w:rsidRPr="004E1D16" w:rsidRDefault="004353EE" w:rsidP="004353EE">
            <w:pPr>
              <w:ind w:left="432"/>
              <w:rPr>
                <w:rFonts w:ascii="Arial" w:hAnsi="Arial" w:cs="Arial"/>
                <w:spacing w:val="-4"/>
                <w:sz w:val="20"/>
                <w:szCs w:val="20"/>
                <w:lang w:val="en-GB"/>
              </w:rPr>
            </w:pPr>
          </w:p>
        </w:tc>
        <w:tc>
          <w:tcPr>
            <w:tcW w:w="1418" w:type="dxa"/>
            <w:shd w:val="clear" w:color="auto" w:fill="auto"/>
            <w:vAlign w:val="bottom"/>
          </w:tcPr>
          <w:p w14:paraId="547B0512" w14:textId="77777777" w:rsidR="004353EE" w:rsidRPr="004E1D16" w:rsidRDefault="004353EE" w:rsidP="004353EE">
            <w:pPr>
              <w:ind w:right="-72"/>
              <w:jc w:val="right"/>
              <w:rPr>
                <w:rFonts w:ascii="Arial" w:hAnsi="Arial" w:cs="Arial"/>
                <w:spacing w:val="-4"/>
                <w:sz w:val="20"/>
                <w:szCs w:val="20"/>
                <w:lang w:val="en-GB"/>
              </w:rPr>
            </w:pPr>
          </w:p>
        </w:tc>
        <w:tc>
          <w:tcPr>
            <w:tcW w:w="1276" w:type="dxa"/>
            <w:shd w:val="clear" w:color="auto" w:fill="auto"/>
            <w:vAlign w:val="bottom"/>
          </w:tcPr>
          <w:p w14:paraId="0E7E5909" w14:textId="77777777" w:rsidR="004353EE" w:rsidRPr="004E1D16" w:rsidRDefault="004353EE" w:rsidP="004353EE">
            <w:pPr>
              <w:ind w:right="-72"/>
              <w:jc w:val="right"/>
              <w:rPr>
                <w:rFonts w:ascii="Arial" w:hAnsi="Arial" w:cs="Arial"/>
                <w:spacing w:val="-4"/>
                <w:sz w:val="20"/>
                <w:szCs w:val="20"/>
                <w:lang w:val="en-GB"/>
              </w:rPr>
            </w:pPr>
          </w:p>
        </w:tc>
        <w:tc>
          <w:tcPr>
            <w:tcW w:w="1558" w:type="dxa"/>
            <w:shd w:val="clear" w:color="auto" w:fill="auto"/>
            <w:vAlign w:val="bottom"/>
          </w:tcPr>
          <w:p w14:paraId="202A6B6A" w14:textId="77777777" w:rsidR="004353EE" w:rsidRPr="004E1D16" w:rsidRDefault="004353EE" w:rsidP="004353EE">
            <w:pPr>
              <w:ind w:right="-72"/>
              <w:jc w:val="right"/>
              <w:rPr>
                <w:rFonts w:ascii="Arial" w:hAnsi="Arial" w:cs="Arial"/>
                <w:spacing w:val="-4"/>
                <w:sz w:val="20"/>
                <w:szCs w:val="20"/>
                <w:lang w:val="en-GB"/>
              </w:rPr>
            </w:pPr>
          </w:p>
        </w:tc>
        <w:tc>
          <w:tcPr>
            <w:tcW w:w="1418" w:type="dxa"/>
            <w:shd w:val="clear" w:color="auto" w:fill="auto"/>
            <w:vAlign w:val="bottom"/>
          </w:tcPr>
          <w:p w14:paraId="16677D61" w14:textId="77777777" w:rsidR="004353EE" w:rsidRPr="004E1D16" w:rsidRDefault="004353EE" w:rsidP="004353EE">
            <w:pPr>
              <w:ind w:right="-72"/>
              <w:jc w:val="right"/>
              <w:rPr>
                <w:rFonts w:ascii="Arial" w:hAnsi="Arial" w:cs="Arial"/>
                <w:spacing w:val="-4"/>
                <w:sz w:val="20"/>
                <w:szCs w:val="20"/>
                <w:lang w:val="en-GB"/>
              </w:rPr>
            </w:pPr>
          </w:p>
        </w:tc>
        <w:tc>
          <w:tcPr>
            <w:tcW w:w="1457" w:type="dxa"/>
            <w:shd w:val="clear" w:color="auto" w:fill="auto"/>
            <w:vAlign w:val="bottom"/>
          </w:tcPr>
          <w:p w14:paraId="1B41AABD" w14:textId="77777777" w:rsidR="004353EE" w:rsidRPr="004E1D16" w:rsidRDefault="004353EE" w:rsidP="004353EE">
            <w:pPr>
              <w:ind w:right="-72"/>
              <w:jc w:val="right"/>
              <w:rPr>
                <w:rFonts w:ascii="Arial" w:hAnsi="Arial" w:cs="Arial"/>
                <w:spacing w:val="-4"/>
                <w:sz w:val="20"/>
                <w:szCs w:val="20"/>
                <w:lang w:val="en-GB"/>
              </w:rPr>
            </w:pPr>
          </w:p>
        </w:tc>
      </w:tr>
    </w:tbl>
    <w:p w14:paraId="5234B93F" w14:textId="2B96F5A6" w:rsidR="0055000C" w:rsidRPr="004E1D16" w:rsidRDefault="0055000C" w:rsidP="00960F8A">
      <w:pPr>
        <w:pBdr>
          <w:top w:val="nil"/>
          <w:left w:val="nil"/>
          <w:bottom w:val="nil"/>
          <w:right w:val="nil"/>
          <w:between w:val="nil"/>
        </w:pBdr>
        <w:jc w:val="both"/>
        <w:rPr>
          <w:rFonts w:ascii="Arial" w:hAnsi="Arial" w:cs="Arial"/>
          <w:sz w:val="20"/>
          <w:szCs w:val="20"/>
          <w:lang w:val="en-US"/>
        </w:rPr>
      </w:pPr>
    </w:p>
    <w:tbl>
      <w:tblPr>
        <w:tblW w:w="14560" w:type="dxa"/>
        <w:jc w:val="right"/>
        <w:tblLayout w:type="fixed"/>
        <w:tblLook w:val="04A0" w:firstRow="1" w:lastRow="0" w:firstColumn="1" w:lastColumn="0" w:noHBand="0" w:noVBand="1"/>
      </w:tblPr>
      <w:tblGrid>
        <w:gridCol w:w="7473"/>
        <w:gridCol w:w="1418"/>
        <w:gridCol w:w="1276"/>
        <w:gridCol w:w="1558"/>
        <w:gridCol w:w="1418"/>
        <w:gridCol w:w="1341"/>
        <w:gridCol w:w="76"/>
      </w:tblGrid>
      <w:tr w:rsidR="0055000C" w:rsidRPr="004E1D16" w14:paraId="456323BF" w14:textId="77777777" w:rsidTr="00397CF7">
        <w:trPr>
          <w:gridAfter w:val="1"/>
          <w:wAfter w:w="76" w:type="dxa"/>
          <w:jc w:val="right"/>
        </w:trPr>
        <w:tc>
          <w:tcPr>
            <w:tcW w:w="7473" w:type="dxa"/>
            <w:shd w:val="clear" w:color="auto" w:fill="auto"/>
            <w:vAlign w:val="bottom"/>
          </w:tcPr>
          <w:p w14:paraId="0AE79E86" w14:textId="77777777" w:rsidR="0055000C" w:rsidRPr="004E1D16" w:rsidRDefault="0055000C" w:rsidP="00264B41">
            <w:pPr>
              <w:ind w:left="432"/>
              <w:rPr>
                <w:rFonts w:ascii="Arial" w:hAnsi="Arial" w:cs="Arial"/>
                <w:b/>
                <w:bCs/>
                <w:spacing w:val="-4"/>
                <w:sz w:val="20"/>
                <w:szCs w:val="20"/>
                <w:lang w:val="en-GB"/>
              </w:rPr>
            </w:pPr>
          </w:p>
        </w:tc>
        <w:tc>
          <w:tcPr>
            <w:tcW w:w="7011" w:type="dxa"/>
            <w:gridSpan w:val="5"/>
            <w:tcBorders>
              <w:bottom w:val="single" w:sz="4" w:space="0" w:color="auto"/>
            </w:tcBorders>
            <w:vAlign w:val="bottom"/>
          </w:tcPr>
          <w:p w14:paraId="72B92F94" w14:textId="0B3F7B92" w:rsidR="0055000C" w:rsidRPr="004E1D16" w:rsidRDefault="0055000C" w:rsidP="004353EE">
            <w:pPr>
              <w:ind w:right="-72"/>
              <w:jc w:val="right"/>
              <w:rPr>
                <w:rFonts w:ascii="Arial" w:hAnsi="Arial" w:cs="Arial"/>
                <w:b/>
                <w:bCs/>
                <w:spacing w:val="-4"/>
                <w:sz w:val="20"/>
                <w:szCs w:val="20"/>
                <w:lang w:val="en-GB"/>
              </w:rPr>
            </w:pPr>
            <w:r w:rsidRPr="004E1D16">
              <w:rPr>
                <w:rFonts w:ascii="Arial" w:hAnsi="Arial" w:cs="Arial"/>
                <w:b/>
                <w:bCs/>
                <w:sz w:val="20"/>
                <w:szCs w:val="20"/>
                <w:lang w:val="en-GB"/>
              </w:rPr>
              <w:t>Separate financial statements</w:t>
            </w:r>
          </w:p>
        </w:tc>
      </w:tr>
      <w:tr w:rsidR="0055000C" w:rsidRPr="004E1D16" w14:paraId="504B7B41" w14:textId="77777777" w:rsidTr="00397CF7">
        <w:trPr>
          <w:gridAfter w:val="1"/>
          <w:wAfter w:w="76" w:type="dxa"/>
          <w:jc w:val="right"/>
        </w:trPr>
        <w:tc>
          <w:tcPr>
            <w:tcW w:w="7473" w:type="dxa"/>
            <w:shd w:val="clear" w:color="auto" w:fill="auto"/>
            <w:vAlign w:val="bottom"/>
          </w:tcPr>
          <w:p w14:paraId="075F2E48" w14:textId="77777777" w:rsidR="0055000C" w:rsidRPr="004E1D16" w:rsidRDefault="0055000C" w:rsidP="00264B41">
            <w:pPr>
              <w:ind w:left="432"/>
              <w:rPr>
                <w:rFonts w:ascii="Arial" w:hAnsi="Arial" w:cs="Arial"/>
                <w:b/>
                <w:bCs/>
                <w:spacing w:val="-4"/>
                <w:sz w:val="20"/>
                <w:szCs w:val="20"/>
                <w:lang w:val="en-GB"/>
              </w:rPr>
            </w:pPr>
          </w:p>
        </w:tc>
        <w:tc>
          <w:tcPr>
            <w:tcW w:w="7011" w:type="dxa"/>
            <w:gridSpan w:val="5"/>
            <w:tcBorders>
              <w:bottom w:val="single" w:sz="4" w:space="0" w:color="auto"/>
            </w:tcBorders>
            <w:vAlign w:val="bottom"/>
          </w:tcPr>
          <w:p w14:paraId="697F361A" w14:textId="5A18F666" w:rsidR="0055000C" w:rsidRPr="004E1D16" w:rsidRDefault="0055000C" w:rsidP="005A00FD">
            <w:pPr>
              <w:ind w:right="-72"/>
              <w:jc w:val="right"/>
              <w:rPr>
                <w:rFonts w:ascii="Arial" w:hAnsi="Arial" w:cs="Arial"/>
                <w:b/>
                <w:bCs/>
                <w:sz w:val="20"/>
                <w:szCs w:val="20"/>
                <w:lang w:val="en-GB"/>
              </w:rPr>
            </w:pPr>
            <w:r w:rsidRPr="004E1D16">
              <w:rPr>
                <w:rFonts w:ascii="Arial" w:hAnsi="Arial" w:cs="Arial"/>
                <w:b/>
                <w:bCs/>
                <w:color w:val="000000"/>
                <w:sz w:val="20"/>
                <w:szCs w:val="20"/>
                <w:lang w:val="en-GB"/>
              </w:rPr>
              <w:t>Unit: Million Baht</w:t>
            </w:r>
          </w:p>
        </w:tc>
      </w:tr>
      <w:tr w:rsidR="00397CF7" w:rsidRPr="004E1D16" w14:paraId="56876F81" w14:textId="77777777" w:rsidTr="00397CF7">
        <w:trPr>
          <w:jc w:val="right"/>
        </w:trPr>
        <w:tc>
          <w:tcPr>
            <w:tcW w:w="7473" w:type="dxa"/>
            <w:shd w:val="clear" w:color="auto" w:fill="auto"/>
            <w:vAlign w:val="bottom"/>
          </w:tcPr>
          <w:p w14:paraId="7AC45775" w14:textId="77777777" w:rsidR="00397CF7" w:rsidRPr="004E1D16" w:rsidRDefault="00397CF7" w:rsidP="00397CF7">
            <w:pPr>
              <w:ind w:left="432"/>
              <w:rPr>
                <w:rFonts w:ascii="Arial" w:hAnsi="Arial" w:cs="Arial"/>
                <w:b/>
                <w:bCs/>
                <w:spacing w:val="-4"/>
                <w:sz w:val="20"/>
                <w:szCs w:val="20"/>
                <w:lang w:val="en-GB"/>
              </w:rPr>
            </w:pPr>
          </w:p>
        </w:tc>
        <w:tc>
          <w:tcPr>
            <w:tcW w:w="1418" w:type="dxa"/>
            <w:tcBorders>
              <w:top w:val="single" w:sz="4" w:space="0" w:color="auto"/>
              <w:bottom w:val="single" w:sz="4" w:space="0" w:color="auto"/>
            </w:tcBorders>
            <w:shd w:val="clear" w:color="auto" w:fill="auto"/>
            <w:vAlign w:val="bottom"/>
          </w:tcPr>
          <w:p w14:paraId="595C2474" w14:textId="77777777" w:rsidR="00397CF7" w:rsidRPr="004E1D16" w:rsidRDefault="00397CF7" w:rsidP="00397CF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Within 1 year</w:t>
            </w:r>
          </w:p>
        </w:tc>
        <w:tc>
          <w:tcPr>
            <w:tcW w:w="1276" w:type="dxa"/>
            <w:tcBorders>
              <w:top w:val="single" w:sz="4" w:space="0" w:color="auto"/>
              <w:bottom w:val="single" w:sz="4" w:space="0" w:color="auto"/>
            </w:tcBorders>
            <w:vAlign w:val="bottom"/>
          </w:tcPr>
          <w:p w14:paraId="3EEF6735" w14:textId="21A2F63B" w:rsidR="00397CF7" w:rsidRPr="004E1D16" w:rsidRDefault="00397CF7" w:rsidP="00397CF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1 - 5 years</w:t>
            </w:r>
          </w:p>
        </w:tc>
        <w:tc>
          <w:tcPr>
            <w:tcW w:w="1558" w:type="dxa"/>
            <w:tcBorders>
              <w:top w:val="single" w:sz="4" w:space="0" w:color="auto"/>
              <w:bottom w:val="single" w:sz="4" w:space="0" w:color="auto"/>
            </w:tcBorders>
            <w:shd w:val="clear" w:color="auto" w:fill="auto"/>
            <w:vAlign w:val="bottom"/>
          </w:tcPr>
          <w:p w14:paraId="015739C5" w14:textId="69B665CB" w:rsidR="00397CF7" w:rsidRPr="004E1D16" w:rsidRDefault="00397CF7" w:rsidP="00397CF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Over 5 years</w:t>
            </w:r>
          </w:p>
        </w:tc>
        <w:tc>
          <w:tcPr>
            <w:tcW w:w="1418" w:type="dxa"/>
            <w:tcBorders>
              <w:top w:val="single" w:sz="4" w:space="0" w:color="auto"/>
              <w:bottom w:val="single" w:sz="4" w:space="0" w:color="auto"/>
            </w:tcBorders>
            <w:shd w:val="clear" w:color="auto" w:fill="auto"/>
            <w:vAlign w:val="bottom"/>
          </w:tcPr>
          <w:p w14:paraId="0A4FE20F" w14:textId="6D88C000" w:rsidR="00397CF7" w:rsidRPr="004E1D16" w:rsidRDefault="00397CF7" w:rsidP="00397CF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Total</w:t>
            </w:r>
          </w:p>
        </w:tc>
        <w:tc>
          <w:tcPr>
            <w:tcW w:w="1417" w:type="dxa"/>
            <w:gridSpan w:val="2"/>
            <w:tcBorders>
              <w:top w:val="single" w:sz="4" w:space="0" w:color="auto"/>
              <w:bottom w:val="single" w:sz="4" w:space="0" w:color="auto"/>
            </w:tcBorders>
            <w:vAlign w:val="bottom"/>
          </w:tcPr>
          <w:p w14:paraId="35A0025D" w14:textId="12BE5EB6" w:rsidR="00397CF7" w:rsidRPr="004E1D16" w:rsidRDefault="00397CF7" w:rsidP="00397CF7">
            <w:pPr>
              <w:ind w:right="-72"/>
              <w:jc w:val="center"/>
              <w:rPr>
                <w:rFonts w:ascii="Arial" w:hAnsi="Arial" w:cs="Arial"/>
                <w:b/>
                <w:bCs/>
                <w:spacing w:val="-4"/>
                <w:sz w:val="20"/>
                <w:szCs w:val="20"/>
                <w:lang w:val="en-GB"/>
              </w:rPr>
            </w:pPr>
            <w:r w:rsidRPr="004E1D16">
              <w:rPr>
                <w:rFonts w:ascii="Arial" w:hAnsi="Arial" w:cs="Arial"/>
                <w:b/>
                <w:bCs/>
                <w:spacing w:val="-4"/>
                <w:sz w:val="20"/>
                <w:szCs w:val="20"/>
                <w:lang w:val="en-GB"/>
              </w:rPr>
              <w:t>Total carrying amount</w:t>
            </w:r>
          </w:p>
        </w:tc>
      </w:tr>
      <w:tr w:rsidR="0055000C" w:rsidRPr="004E1D16" w14:paraId="7EDE7C28" w14:textId="77777777" w:rsidTr="00397CF7">
        <w:trPr>
          <w:jc w:val="right"/>
        </w:trPr>
        <w:tc>
          <w:tcPr>
            <w:tcW w:w="7473" w:type="dxa"/>
            <w:shd w:val="clear" w:color="auto" w:fill="auto"/>
            <w:vAlign w:val="bottom"/>
          </w:tcPr>
          <w:p w14:paraId="24CD958F" w14:textId="39535AF0" w:rsidR="0055000C" w:rsidRPr="004E1D16" w:rsidRDefault="0055000C" w:rsidP="00264B41">
            <w:pPr>
              <w:ind w:left="432"/>
              <w:rPr>
                <w:rFonts w:ascii="Arial" w:hAnsi="Arial" w:cs="Arial"/>
                <w:b/>
                <w:bCs/>
                <w:spacing w:val="-4"/>
                <w:sz w:val="20"/>
                <w:szCs w:val="20"/>
                <w:lang w:val="en-GB"/>
              </w:rPr>
            </w:pPr>
          </w:p>
        </w:tc>
        <w:tc>
          <w:tcPr>
            <w:tcW w:w="1418" w:type="dxa"/>
            <w:tcBorders>
              <w:top w:val="single" w:sz="4" w:space="0" w:color="auto"/>
            </w:tcBorders>
            <w:shd w:val="clear" w:color="auto" w:fill="F8F8F8"/>
            <w:vAlign w:val="bottom"/>
          </w:tcPr>
          <w:p w14:paraId="7DEF65CA" w14:textId="77777777" w:rsidR="0055000C" w:rsidRPr="004E1D16" w:rsidRDefault="0055000C" w:rsidP="00264B41">
            <w:pPr>
              <w:ind w:right="-72"/>
              <w:jc w:val="center"/>
              <w:rPr>
                <w:rFonts w:ascii="Arial" w:hAnsi="Arial" w:cs="Arial"/>
                <w:b/>
                <w:bCs/>
                <w:spacing w:val="-4"/>
                <w:sz w:val="20"/>
                <w:szCs w:val="20"/>
                <w:lang w:val="en-GB"/>
              </w:rPr>
            </w:pPr>
          </w:p>
        </w:tc>
        <w:tc>
          <w:tcPr>
            <w:tcW w:w="1276" w:type="dxa"/>
            <w:tcBorders>
              <w:top w:val="single" w:sz="4" w:space="0" w:color="auto"/>
            </w:tcBorders>
            <w:shd w:val="clear" w:color="auto" w:fill="F8F8F8"/>
            <w:vAlign w:val="bottom"/>
          </w:tcPr>
          <w:p w14:paraId="6420E43A" w14:textId="77777777" w:rsidR="0055000C" w:rsidRPr="004E1D16" w:rsidRDefault="0055000C" w:rsidP="00264B41">
            <w:pPr>
              <w:ind w:right="-72"/>
              <w:jc w:val="center"/>
              <w:rPr>
                <w:rFonts w:ascii="Arial" w:hAnsi="Arial" w:cs="Arial"/>
                <w:b/>
                <w:bCs/>
                <w:spacing w:val="-4"/>
                <w:sz w:val="20"/>
                <w:szCs w:val="20"/>
                <w:lang w:val="en-GB"/>
              </w:rPr>
            </w:pPr>
          </w:p>
        </w:tc>
        <w:tc>
          <w:tcPr>
            <w:tcW w:w="1558" w:type="dxa"/>
            <w:tcBorders>
              <w:top w:val="single" w:sz="4" w:space="0" w:color="auto"/>
            </w:tcBorders>
            <w:shd w:val="clear" w:color="auto" w:fill="FAFAFA"/>
            <w:vAlign w:val="bottom"/>
          </w:tcPr>
          <w:p w14:paraId="5CE069FF" w14:textId="77777777" w:rsidR="0055000C" w:rsidRPr="004E1D16" w:rsidRDefault="0055000C" w:rsidP="00264B41">
            <w:pPr>
              <w:ind w:right="-72"/>
              <w:jc w:val="center"/>
              <w:rPr>
                <w:rFonts w:ascii="Arial" w:hAnsi="Arial" w:cs="Arial"/>
                <w:b/>
                <w:bCs/>
                <w:spacing w:val="-4"/>
                <w:sz w:val="20"/>
                <w:szCs w:val="20"/>
                <w:lang w:val="en-GB"/>
              </w:rPr>
            </w:pPr>
          </w:p>
        </w:tc>
        <w:tc>
          <w:tcPr>
            <w:tcW w:w="1418" w:type="dxa"/>
            <w:tcBorders>
              <w:top w:val="single" w:sz="4" w:space="0" w:color="auto"/>
            </w:tcBorders>
            <w:shd w:val="clear" w:color="auto" w:fill="FAFAFA"/>
            <w:vAlign w:val="bottom"/>
          </w:tcPr>
          <w:p w14:paraId="284F4F2E" w14:textId="77777777" w:rsidR="0055000C" w:rsidRPr="004E1D16" w:rsidRDefault="0055000C" w:rsidP="00264B41">
            <w:pPr>
              <w:ind w:right="-72"/>
              <w:jc w:val="center"/>
              <w:rPr>
                <w:rFonts w:ascii="Arial" w:hAnsi="Arial" w:cs="Arial"/>
                <w:b/>
                <w:bCs/>
                <w:spacing w:val="-4"/>
                <w:sz w:val="20"/>
                <w:szCs w:val="20"/>
                <w:lang w:val="en-GB"/>
              </w:rPr>
            </w:pPr>
          </w:p>
        </w:tc>
        <w:tc>
          <w:tcPr>
            <w:tcW w:w="1417" w:type="dxa"/>
            <w:gridSpan w:val="2"/>
            <w:tcBorders>
              <w:top w:val="single" w:sz="4" w:space="0" w:color="auto"/>
            </w:tcBorders>
            <w:shd w:val="clear" w:color="auto" w:fill="FAFAFA"/>
            <w:vAlign w:val="bottom"/>
          </w:tcPr>
          <w:p w14:paraId="059D4EA3" w14:textId="77777777" w:rsidR="0055000C" w:rsidRPr="004E1D16" w:rsidRDefault="0055000C" w:rsidP="00264B41">
            <w:pPr>
              <w:ind w:right="-72"/>
              <w:jc w:val="center"/>
              <w:rPr>
                <w:rFonts w:ascii="Arial" w:hAnsi="Arial" w:cs="Arial"/>
                <w:b/>
                <w:bCs/>
                <w:spacing w:val="-4"/>
                <w:sz w:val="20"/>
                <w:szCs w:val="20"/>
                <w:lang w:val="en-GB"/>
              </w:rPr>
            </w:pPr>
          </w:p>
        </w:tc>
      </w:tr>
      <w:tr w:rsidR="00F14D48" w:rsidRPr="004E1D16" w14:paraId="4A2F1B4B" w14:textId="77777777" w:rsidTr="00397CF7">
        <w:trPr>
          <w:jc w:val="right"/>
        </w:trPr>
        <w:tc>
          <w:tcPr>
            <w:tcW w:w="7473" w:type="dxa"/>
            <w:shd w:val="clear" w:color="auto" w:fill="auto"/>
            <w:vAlign w:val="bottom"/>
          </w:tcPr>
          <w:p w14:paraId="384E0C88" w14:textId="155DFE52" w:rsidR="00F14D48" w:rsidRPr="004E1D16" w:rsidRDefault="00F14D48" w:rsidP="00F14D48">
            <w:pPr>
              <w:ind w:left="432"/>
              <w:rPr>
                <w:rFonts w:ascii="Arial" w:hAnsi="Arial" w:cs="Arial"/>
                <w:spacing w:val="-4"/>
                <w:sz w:val="20"/>
                <w:szCs w:val="20"/>
                <w:lang w:val="en-GB"/>
              </w:rPr>
            </w:pPr>
            <w:r w:rsidRPr="004E1D16">
              <w:rPr>
                <w:rFonts w:ascii="Arial" w:hAnsi="Arial" w:cs="Arial"/>
                <w:spacing w:val="-4"/>
                <w:sz w:val="20"/>
                <w:szCs w:val="20"/>
                <w:lang w:val="en-GB"/>
              </w:rPr>
              <w:t>Trade and other payable</w:t>
            </w:r>
            <w:r w:rsidR="00397CF7" w:rsidRPr="004E1D16">
              <w:rPr>
                <w:rFonts w:ascii="Arial" w:hAnsi="Arial" w:cs="Arial"/>
                <w:spacing w:val="-4"/>
                <w:sz w:val="20"/>
                <w:szCs w:val="20"/>
                <w:lang w:val="en-GB"/>
              </w:rPr>
              <w:t>s</w:t>
            </w:r>
          </w:p>
        </w:tc>
        <w:tc>
          <w:tcPr>
            <w:tcW w:w="1418" w:type="dxa"/>
            <w:shd w:val="clear" w:color="auto" w:fill="F8F8F8"/>
            <w:vAlign w:val="bottom"/>
          </w:tcPr>
          <w:p w14:paraId="25439CF1" w14:textId="51F6EFD3"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8,965.93</w:t>
            </w:r>
          </w:p>
        </w:tc>
        <w:tc>
          <w:tcPr>
            <w:tcW w:w="1276" w:type="dxa"/>
            <w:shd w:val="clear" w:color="auto" w:fill="F8F8F8"/>
            <w:vAlign w:val="bottom"/>
          </w:tcPr>
          <w:p w14:paraId="2DE893BB" w14:textId="719BDC26"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558" w:type="dxa"/>
            <w:shd w:val="clear" w:color="auto" w:fill="FAFAFA"/>
            <w:vAlign w:val="bottom"/>
          </w:tcPr>
          <w:p w14:paraId="4E784007" w14:textId="03599685"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tcPr>
          <w:p w14:paraId="763D373D" w14:textId="33E127B4"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8,965.93</w:t>
            </w:r>
          </w:p>
        </w:tc>
        <w:tc>
          <w:tcPr>
            <w:tcW w:w="1417" w:type="dxa"/>
            <w:gridSpan w:val="2"/>
            <w:shd w:val="clear" w:color="auto" w:fill="FAFAFA"/>
          </w:tcPr>
          <w:p w14:paraId="257D122D" w14:textId="6F949910" w:rsidR="00F14D48" w:rsidRPr="004E1D16" w:rsidRDefault="00F14D48" w:rsidP="00F14D48">
            <w:pPr>
              <w:ind w:right="-72"/>
              <w:jc w:val="right"/>
              <w:rPr>
                <w:rFonts w:ascii="Arial" w:hAnsi="Arial" w:cs="Arial"/>
                <w:spacing w:val="-4"/>
                <w:sz w:val="20"/>
                <w:szCs w:val="20"/>
                <w:lang w:val="en-GB"/>
              </w:rPr>
            </w:pPr>
            <w:r w:rsidRPr="004E1D16">
              <w:rPr>
                <w:rFonts w:ascii="Arial" w:hAnsi="Arial" w:cs="Arial"/>
                <w:sz w:val="20"/>
                <w:szCs w:val="20"/>
                <w:lang w:val="en-US"/>
              </w:rPr>
              <w:t>8,965.93</w:t>
            </w:r>
          </w:p>
        </w:tc>
      </w:tr>
      <w:tr w:rsidR="004353EE" w:rsidRPr="004E1D16" w14:paraId="0427A6EF" w14:textId="77777777" w:rsidTr="00397CF7">
        <w:trPr>
          <w:jc w:val="right"/>
        </w:trPr>
        <w:tc>
          <w:tcPr>
            <w:tcW w:w="7473" w:type="dxa"/>
            <w:shd w:val="clear" w:color="auto" w:fill="auto"/>
            <w:vAlign w:val="bottom"/>
          </w:tcPr>
          <w:p w14:paraId="4BD52F36" w14:textId="33437130"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Other current liabilities</w:t>
            </w:r>
          </w:p>
        </w:tc>
        <w:tc>
          <w:tcPr>
            <w:tcW w:w="1418" w:type="dxa"/>
            <w:shd w:val="clear" w:color="auto" w:fill="F8F8F8"/>
            <w:vAlign w:val="bottom"/>
          </w:tcPr>
          <w:p w14:paraId="4C810A60" w14:textId="483F9A5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78.96</w:t>
            </w:r>
          </w:p>
        </w:tc>
        <w:tc>
          <w:tcPr>
            <w:tcW w:w="1276" w:type="dxa"/>
            <w:shd w:val="clear" w:color="auto" w:fill="F8F8F8"/>
            <w:vAlign w:val="bottom"/>
          </w:tcPr>
          <w:p w14:paraId="0D77E3F6" w14:textId="4B1131A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558" w:type="dxa"/>
            <w:shd w:val="clear" w:color="auto" w:fill="FAFAFA"/>
            <w:vAlign w:val="bottom"/>
          </w:tcPr>
          <w:p w14:paraId="4B711B19" w14:textId="6DABC8E2"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4D2979E7" w14:textId="72467CC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78.96</w:t>
            </w:r>
          </w:p>
        </w:tc>
        <w:tc>
          <w:tcPr>
            <w:tcW w:w="1417" w:type="dxa"/>
            <w:gridSpan w:val="2"/>
            <w:shd w:val="clear" w:color="auto" w:fill="FAFAFA"/>
            <w:vAlign w:val="bottom"/>
          </w:tcPr>
          <w:p w14:paraId="4B367B5E" w14:textId="152E206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78.96</w:t>
            </w:r>
          </w:p>
        </w:tc>
      </w:tr>
      <w:tr w:rsidR="004353EE" w:rsidRPr="004E1D16" w14:paraId="7738925C" w14:textId="77777777" w:rsidTr="00397CF7">
        <w:trPr>
          <w:jc w:val="right"/>
        </w:trPr>
        <w:tc>
          <w:tcPr>
            <w:tcW w:w="7473" w:type="dxa"/>
            <w:shd w:val="clear" w:color="auto" w:fill="auto"/>
            <w:vAlign w:val="bottom"/>
          </w:tcPr>
          <w:p w14:paraId="003BD3E1" w14:textId="3D5A11AF"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Lease liabilities</w:t>
            </w:r>
          </w:p>
        </w:tc>
        <w:tc>
          <w:tcPr>
            <w:tcW w:w="1418" w:type="dxa"/>
            <w:shd w:val="clear" w:color="auto" w:fill="F8F8F8"/>
            <w:vAlign w:val="bottom"/>
          </w:tcPr>
          <w:p w14:paraId="123C02EF" w14:textId="259F0E14"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805.92</w:t>
            </w:r>
          </w:p>
        </w:tc>
        <w:tc>
          <w:tcPr>
            <w:tcW w:w="1276" w:type="dxa"/>
            <w:shd w:val="clear" w:color="auto" w:fill="F8F8F8"/>
            <w:vAlign w:val="bottom"/>
          </w:tcPr>
          <w:p w14:paraId="2349340A" w14:textId="61EBE13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930.92</w:t>
            </w:r>
          </w:p>
        </w:tc>
        <w:tc>
          <w:tcPr>
            <w:tcW w:w="1558" w:type="dxa"/>
            <w:shd w:val="clear" w:color="auto" w:fill="FAFAFA"/>
            <w:vAlign w:val="bottom"/>
          </w:tcPr>
          <w:p w14:paraId="4A5E21BB" w14:textId="312CE868"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53.27</w:t>
            </w:r>
          </w:p>
        </w:tc>
        <w:tc>
          <w:tcPr>
            <w:tcW w:w="1418" w:type="dxa"/>
            <w:shd w:val="clear" w:color="auto" w:fill="FAFAFA"/>
            <w:vAlign w:val="bottom"/>
          </w:tcPr>
          <w:p w14:paraId="1840D489" w14:textId="22DCB24D"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1,790.11</w:t>
            </w:r>
          </w:p>
        </w:tc>
        <w:tc>
          <w:tcPr>
            <w:tcW w:w="1417" w:type="dxa"/>
            <w:gridSpan w:val="2"/>
            <w:shd w:val="clear" w:color="auto" w:fill="FAFAFA"/>
            <w:vAlign w:val="bottom"/>
          </w:tcPr>
          <w:p w14:paraId="0A2637D5" w14:textId="07B1099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1,707.38</w:t>
            </w:r>
          </w:p>
        </w:tc>
      </w:tr>
      <w:tr w:rsidR="004353EE" w:rsidRPr="004E1D16" w14:paraId="583C5ADF" w14:textId="77777777" w:rsidTr="00397CF7">
        <w:trPr>
          <w:jc w:val="right"/>
        </w:trPr>
        <w:tc>
          <w:tcPr>
            <w:tcW w:w="7473" w:type="dxa"/>
            <w:shd w:val="clear" w:color="auto" w:fill="auto"/>
            <w:vAlign w:val="bottom"/>
          </w:tcPr>
          <w:p w14:paraId="5053C52A" w14:textId="1156BAEB"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Debentures</w:t>
            </w:r>
            <w:r w:rsidR="00397CF7" w:rsidRPr="004E1D16">
              <w:rPr>
                <w:rFonts w:ascii="Arial" w:hAnsi="Arial" w:cs="Arial"/>
                <w:spacing w:val="-4"/>
                <w:sz w:val="20"/>
                <w:szCs w:val="20"/>
                <w:lang w:val="en-GB"/>
              </w:rPr>
              <w:t xml:space="preserve"> – fixed interest rate</w:t>
            </w:r>
          </w:p>
        </w:tc>
        <w:tc>
          <w:tcPr>
            <w:tcW w:w="1418" w:type="dxa"/>
            <w:shd w:val="clear" w:color="auto" w:fill="F8F8F8"/>
            <w:vAlign w:val="bottom"/>
          </w:tcPr>
          <w:p w14:paraId="38BFABE8" w14:textId="77777777" w:rsidR="004353EE" w:rsidRPr="004E1D16" w:rsidRDefault="004353EE" w:rsidP="004353EE">
            <w:pPr>
              <w:ind w:right="-72"/>
              <w:jc w:val="right"/>
              <w:rPr>
                <w:rFonts w:ascii="Arial" w:hAnsi="Arial" w:cs="Arial"/>
                <w:spacing w:val="-4"/>
                <w:sz w:val="20"/>
                <w:szCs w:val="20"/>
                <w:lang w:val="en-GB"/>
              </w:rPr>
            </w:pPr>
          </w:p>
        </w:tc>
        <w:tc>
          <w:tcPr>
            <w:tcW w:w="1276" w:type="dxa"/>
            <w:shd w:val="clear" w:color="auto" w:fill="F8F8F8"/>
            <w:vAlign w:val="bottom"/>
          </w:tcPr>
          <w:p w14:paraId="2C32C058" w14:textId="77777777" w:rsidR="004353EE" w:rsidRPr="004E1D16" w:rsidRDefault="004353EE" w:rsidP="004353EE">
            <w:pPr>
              <w:ind w:right="-72"/>
              <w:jc w:val="right"/>
              <w:rPr>
                <w:rFonts w:ascii="Arial" w:hAnsi="Arial" w:cs="Arial"/>
                <w:spacing w:val="-4"/>
                <w:sz w:val="20"/>
                <w:szCs w:val="20"/>
                <w:lang w:val="en-GB"/>
              </w:rPr>
            </w:pPr>
          </w:p>
        </w:tc>
        <w:tc>
          <w:tcPr>
            <w:tcW w:w="1558" w:type="dxa"/>
            <w:shd w:val="clear" w:color="auto" w:fill="FAFAFA"/>
            <w:vAlign w:val="bottom"/>
          </w:tcPr>
          <w:p w14:paraId="3209BA60" w14:textId="77777777" w:rsidR="004353EE" w:rsidRPr="004E1D16" w:rsidRDefault="004353EE" w:rsidP="004353EE">
            <w:pPr>
              <w:ind w:right="-72"/>
              <w:jc w:val="right"/>
              <w:rPr>
                <w:rFonts w:ascii="Arial" w:hAnsi="Arial" w:cs="Arial"/>
                <w:spacing w:val="-4"/>
                <w:sz w:val="20"/>
                <w:szCs w:val="20"/>
                <w:lang w:val="en-GB"/>
              </w:rPr>
            </w:pPr>
          </w:p>
        </w:tc>
        <w:tc>
          <w:tcPr>
            <w:tcW w:w="1418" w:type="dxa"/>
            <w:shd w:val="clear" w:color="auto" w:fill="FAFAFA"/>
            <w:vAlign w:val="bottom"/>
          </w:tcPr>
          <w:p w14:paraId="3A3FB683" w14:textId="77777777" w:rsidR="004353EE" w:rsidRPr="004E1D16" w:rsidRDefault="004353EE" w:rsidP="004353EE">
            <w:pPr>
              <w:ind w:right="-72"/>
              <w:jc w:val="right"/>
              <w:rPr>
                <w:rFonts w:ascii="Arial" w:hAnsi="Arial" w:cs="Arial"/>
                <w:spacing w:val="-4"/>
                <w:sz w:val="20"/>
                <w:szCs w:val="20"/>
                <w:lang w:val="en-GB"/>
              </w:rPr>
            </w:pPr>
          </w:p>
        </w:tc>
        <w:tc>
          <w:tcPr>
            <w:tcW w:w="1417" w:type="dxa"/>
            <w:gridSpan w:val="2"/>
            <w:shd w:val="clear" w:color="auto" w:fill="FAFAFA"/>
            <w:vAlign w:val="bottom"/>
          </w:tcPr>
          <w:p w14:paraId="39499DED" w14:textId="77777777" w:rsidR="004353EE" w:rsidRPr="004E1D16" w:rsidRDefault="004353EE" w:rsidP="004353EE">
            <w:pPr>
              <w:ind w:right="-72"/>
              <w:jc w:val="right"/>
              <w:rPr>
                <w:rFonts w:ascii="Arial" w:hAnsi="Arial" w:cs="Arial"/>
                <w:spacing w:val="-4"/>
                <w:sz w:val="20"/>
                <w:szCs w:val="20"/>
                <w:lang w:val="en-GB"/>
              </w:rPr>
            </w:pPr>
          </w:p>
        </w:tc>
      </w:tr>
      <w:tr w:rsidR="004353EE" w:rsidRPr="004E1D16" w14:paraId="6DCCEE79" w14:textId="77777777" w:rsidTr="00397CF7">
        <w:trPr>
          <w:jc w:val="right"/>
        </w:trPr>
        <w:tc>
          <w:tcPr>
            <w:tcW w:w="7473" w:type="dxa"/>
            <w:shd w:val="clear" w:color="auto" w:fill="auto"/>
            <w:vAlign w:val="bottom"/>
          </w:tcPr>
          <w:p w14:paraId="1E770BAF" w14:textId="0D89E075"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Principal</w:t>
            </w:r>
          </w:p>
        </w:tc>
        <w:tc>
          <w:tcPr>
            <w:tcW w:w="1418" w:type="dxa"/>
            <w:shd w:val="clear" w:color="auto" w:fill="F8F8F8"/>
            <w:vAlign w:val="bottom"/>
          </w:tcPr>
          <w:p w14:paraId="5807F6EA" w14:textId="2DCABD7A"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276" w:type="dxa"/>
            <w:shd w:val="clear" w:color="auto" w:fill="F8F8F8"/>
            <w:vAlign w:val="bottom"/>
          </w:tcPr>
          <w:p w14:paraId="44984DA4" w14:textId="55D3CB4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558" w:type="dxa"/>
            <w:shd w:val="clear" w:color="auto" w:fill="FAFAFA"/>
            <w:vAlign w:val="bottom"/>
          </w:tcPr>
          <w:p w14:paraId="21E7763B" w14:textId="392B754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11,400.00</w:t>
            </w:r>
          </w:p>
        </w:tc>
        <w:tc>
          <w:tcPr>
            <w:tcW w:w="1418" w:type="dxa"/>
            <w:shd w:val="clear" w:color="auto" w:fill="FAFAFA"/>
            <w:vAlign w:val="bottom"/>
          </w:tcPr>
          <w:p w14:paraId="47AF6D41" w14:textId="534028D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11,400.00</w:t>
            </w:r>
          </w:p>
        </w:tc>
        <w:tc>
          <w:tcPr>
            <w:tcW w:w="1417" w:type="dxa"/>
            <w:gridSpan w:val="2"/>
            <w:shd w:val="clear" w:color="auto" w:fill="FAFAFA"/>
            <w:vAlign w:val="bottom"/>
          </w:tcPr>
          <w:p w14:paraId="2FFF3CD1" w14:textId="5F6BDBCE"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11,391.98</w:t>
            </w:r>
          </w:p>
        </w:tc>
      </w:tr>
      <w:tr w:rsidR="004353EE" w:rsidRPr="004E1D16" w14:paraId="176ABFD6" w14:textId="77777777" w:rsidTr="00397CF7">
        <w:trPr>
          <w:jc w:val="right"/>
        </w:trPr>
        <w:tc>
          <w:tcPr>
            <w:tcW w:w="7473" w:type="dxa"/>
            <w:shd w:val="clear" w:color="auto" w:fill="auto"/>
            <w:vAlign w:val="bottom"/>
          </w:tcPr>
          <w:p w14:paraId="69E57BE9" w14:textId="28407EFB" w:rsidR="004353EE" w:rsidRPr="004E1D16" w:rsidRDefault="004353EE" w:rsidP="004353EE">
            <w:pPr>
              <w:ind w:left="432"/>
              <w:rPr>
                <w:rFonts w:ascii="Arial" w:hAnsi="Arial" w:cs="Arial"/>
                <w:spacing w:val="-4"/>
                <w:sz w:val="20"/>
                <w:szCs w:val="20"/>
                <w:lang w:val="en-GB"/>
              </w:rPr>
            </w:pPr>
            <w:r w:rsidRPr="004E1D16">
              <w:rPr>
                <w:rFonts w:ascii="Arial" w:hAnsi="Arial" w:cs="Arial"/>
                <w:spacing w:val="-4"/>
                <w:sz w:val="20"/>
                <w:szCs w:val="20"/>
                <w:lang w:val="en-GB"/>
              </w:rPr>
              <w:t xml:space="preserve">   Interest expense*</w:t>
            </w:r>
          </w:p>
        </w:tc>
        <w:tc>
          <w:tcPr>
            <w:tcW w:w="1418" w:type="dxa"/>
            <w:shd w:val="clear" w:color="auto" w:fill="F8F8F8"/>
            <w:vAlign w:val="bottom"/>
          </w:tcPr>
          <w:p w14:paraId="23CF7F79" w14:textId="47DC58E9"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549.48</w:t>
            </w:r>
          </w:p>
        </w:tc>
        <w:tc>
          <w:tcPr>
            <w:tcW w:w="1276" w:type="dxa"/>
            <w:shd w:val="clear" w:color="auto" w:fill="F8F8F8"/>
            <w:vAlign w:val="bottom"/>
          </w:tcPr>
          <w:p w14:paraId="6A5A1906" w14:textId="6B4BABC6"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2,197.92</w:t>
            </w:r>
          </w:p>
        </w:tc>
        <w:tc>
          <w:tcPr>
            <w:tcW w:w="1558" w:type="dxa"/>
            <w:shd w:val="clear" w:color="auto" w:fill="FAFAFA"/>
            <w:vAlign w:val="bottom"/>
          </w:tcPr>
          <w:p w14:paraId="1D7EF3BE" w14:textId="5109AF8F"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1,923.18</w:t>
            </w:r>
          </w:p>
        </w:tc>
        <w:tc>
          <w:tcPr>
            <w:tcW w:w="1418" w:type="dxa"/>
            <w:shd w:val="clear" w:color="auto" w:fill="FAFAFA"/>
            <w:vAlign w:val="bottom"/>
          </w:tcPr>
          <w:p w14:paraId="2A597D77" w14:textId="7BA0D8B0"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4,670.58</w:t>
            </w:r>
          </w:p>
        </w:tc>
        <w:tc>
          <w:tcPr>
            <w:tcW w:w="1417" w:type="dxa"/>
            <w:gridSpan w:val="2"/>
            <w:shd w:val="clear" w:color="auto" w:fill="FAFAFA"/>
            <w:vAlign w:val="bottom"/>
          </w:tcPr>
          <w:p w14:paraId="462F15F9" w14:textId="2741001E" w:rsidR="004353EE" w:rsidRPr="004E1D16" w:rsidRDefault="00F14D48" w:rsidP="004353EE">
            <w:pPr>
              <w:ind w:right="-72"/>
              <w:jc w:val="right"/>
              <w:rPr>
                <w:rFonts w:ascii="Arial" w:hAnsi="Arial" w:cs="Arial"/>
                <w:spacing w:val="-4"/>
                <w:sz w:val="20"/>
                <w:szCs w:val="20"/>
                <w:lang w:val="en-GB"/>
              </w:rPr>
            </w:pPr>
            <w:r w:rsidRPr="004E1D16">
              <w:rPr>
                <w:rFonts w:ascii="Arial" w:hAnsi="Arial" w:cs="Arial"/>
                <w:spacing w:val="-4"/>
                <w:sz w:val="20"/>
                <w:szCs w:val="20"/>
                <w:lang w:val="en-GB"/>
              </w:rPr>
              <w:t>79.87</w:t>
            </w:r>
          </w:p>
        </w:tc>
      </w:tr>
      <w:tr w:rsidR="004353EE" w:rsidRPr="004E1D16" w14:paraId="3013D547" w14:textId="77777777" w:rsidTr="00397CF7">
        <w:trPr>
          <w:jc w:val="right"/>
        </w:trPr>
        <w:tc>
          <w:tcPr>
            <w:tcW w:w="7473" w:type="dxa"/>
            <w:shd w:val="clear" w:color="auto" w:fill="auto"/>
            <w:vAlign w:val="bottom"/>
          </w:tcPr>
          <w:p w14:paraId="754E2811" w14:textId="757D853A" w:rsidR="004353EE" w:rsidRPr="004E1D16" w:rsidRDefault="00DF3809" w:rsidP="004353EE">
            <w:pPr>
              <w:ind w:left="432"/>
              <w:rPr>
                <w:rFonts w:ascii="Arial" w:hAnsi="Arial" w:cs="Arial"/>
                <w:spacing w:val="-4"/>
                <w:sz w:val="20"/>
                <w:szCs w:val="20"/>
                <w:lang w:val="en-GB"/>
              </w:rPr>
            </w:pPr>
            <w:r w:rsidRPr="004E1D16">
              <w:rPr>
                <w:rFonts w:ascii="Arial" w:hAnsi="Arial" w:cs="Browallia New"/>
                <w:spacing w:val="-4"/>
                <w:sz w:val="20"/>
                <w:szCs w:val="25"/>
                <w:lang w:val="en-GB"/>
              </w:rPr>
              <w:t>F</w:t>
            </w:r>
            <w:r w:rsidRPr="004E1D16">
              <w:rPr>
                <w:rFonts w:ascii="Arial" w:hAnsi="Arial" w:cs="Arial"/>
                <w:color w:val="000000"/>
                <w:sz w:val="20"/>
                <w:szCs w:val="20"/>
                <w:lang w:val="en-GB"/>
              </w:rPr>
              <w:t>orward foreign exchange contracts</w:t>
            </w: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w:t>
            </w:r>
            <w:r w:rsidRPr="004E1D16">
              <w:rPr>
                <w:rFonts w:ascii="Arial" w:hAnsi="Arial" w:cs="Arial"/>
                <w:spacing w:val="-4"/>
                <w:sz w:val="20"/>
                <w:szCs w:val="20"/>
                <w:lang w:val="en-GB"/>
              </w:rPr>
              <w:t xml:space="preserve"> </w:t>
            </w:r>
            <w:r w:rsidR="00397CF7" w:rsidRPr="004E1D16">
              <w:rPr>
                <w:rFonts w:ascii="Arial" w:hAnsi="Arial" w:cs="Arial"/>
                <w:spacing w:val="-4"/>
                <w:sz w:val="20"/>
                <w:szCs w:val="20"/>
                <w:lang w:val="en-GB"/>
              </w:rPr>
              <w:t>n</w:t>
            </w:r>
            <w:r w:rsidRPr="004E1D16">
              <w:rPr>
                <w:rFonts w:ascii="Arial" w:hAnsi="Arial" w:cs="Arial"/>
                <w:spacing w:val="-4"/>
                <w:sz w:val="20"/>
                <w:szCs w:val="20"/>
                <w:lang w:val="en-GB"/>
              </w:rPr>
              <w:t>et</w:t>
            </w:r>
            <w:r w:rsidR="00397CF7" w:rsidRPr="004E1D16">
              <w:rPr>
                <w:rFonts w:ascii="Arial" w:hAnsi="Arial" w:cs="Arial"/>
                <w:spacing w:val="-4"/>
                <w:sz w:val="20"/>
                <w:szCs w:val="20"/>
                <w:lang w:val="en-GB"/>
              </w:rPr>
              <w:t xml:space="preserve"> </w:t>
            </w:r>
          </w:p>
        </w:tc>
        <w:tc>
          <w:tcPr>
            <w:tcW w:w="1418" w:type="dxa"/>
            <w:shd w:val="clear" w:color="auto" w:fill="F8F8F8"/>
            <w:vAlign w:val="bottom"/>
          </w:tcPr>
          <w:p w14:paraId="5263FE46" w14:textId="64A5CCAD"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1,103.88</w:t>
            </w:r>
          </w:p>
        </w:tc>
        <w:tc>
          <w:tcPr>
            <w:tcW w:w="1276" w:type="dxa"/>
            <w:shd w:val="clear" w:color="auto" w:fill="F8F8F8"/>
            <w:vAlign w:val="bottom"/>
          </w:tcPr>
          <w:p w14:paraId="611EA50F" w14:textId="47A9E2B0"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558" w:type="dxa"/>
            <w:shd w:val="clear" w:color="auto" w:fill="FAFAFA"/>
            <w:vAlign w:val="bottom"/>
          </w:tcPr>
          <w:p w14:paraId="6FAF2449" w14:textId="5B6A4B9C"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w:t>
            </w:r>
          </w:p>
        </w:tc>
        <w:tc>
          <w:tcPr>
            <w:tcW w:w="1418" w:type="dxa"/>
            <w:shd w:val="clear" w:color="auto" w:fill="FAFAFA"/>
            <w:vAlign w:val="bottom"/>
          </w:tcPr>
          <w:p w14:paraId="2D0FFDAE" w14:textId="17E37910"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1,103.88</w:t>
            </w:r>
          </w:p>
        </w:tc>
        <w:tc>
          <w:tcPr>
            <w:tcW w:w="1417" w:type="dxa"/>
            <w:gridSpan w:val="2"/>
            <w:shd w:val="clear" w:color="auto" w:fill="FAFAFA"/>
            <w:vAlign w:val="bottom"/>
          </w:tcPr>
          <w:p w14:paraId="5983CB1C" w14:textId="0CA8290B" w:rsidR="004353EE" w:rsidRPr="004E1D16" w:rsidRDefault="004353EE" w:rsidP="004353EE">
            <w:pPr>
              <w:ind w:right="-72"/>
              <w:jc w:val="right"/>
              <w:rPr>
                <w:rFonts w:ascii="Arial" w:hAnsi="Arial" w:cs="Arial"/>
                <w:spacing w:val="-4"/>
                <w:sz w:val="20"/>
                <w:szCs w:val="20"/>
                <w:lang w:val="en-GB"/>
              </w:rPr>
            </w:pPr>
            <w:r w:rsidRPr="004E1D16">
              <w:rPr>
                <w:rFonts w:ascii="Arial" w:hAnsi="Arial" w:cs="Arial"/>
                <w:sz w:val="20"/>
                <w:szCs w:val="20"/>
                <w:lang w:val="en-US"/>
              </w:rPr>
              <w:t>680.52</w:t>
            </w:r>
          </w:p>
        </w:tc>
      </w:tr>
      <w:tr w:rsidR="00A27767" w:rsidRPr="004E1D16" w14:paraId="3FD9F021" w14:textId="77777777" w:rsidTr="00397CF7">
        <w:trPr>
          <w:jc w:val="right"/>
        </w:trPr>
        <w:tc>
          <w:tcPr>
            <w:tcW w:w="14560" w:type="dxa"/>
            <w:gridSpan w:val="7"/>
            <w:shd w:val="clear" w:color="auto" w:fill="auto"/>
            <w:vAlign w:val="bottom"/>
          </w:tcPr>
          <w:p w14:paraId="081D1C57" w14:textId="77777777" w:rsidR="00A27767" w:rsidRPr="004E1D16" w:rsidRDefault="00A27767" w:rsidP="00A27767">
            <w:pPr>
              <w:ind w:left="432"/>
              <w:rPr>
                <w:rFonts w:ascii="Arial" w:hAnsi="Arial" w:cs="Arial"/>
                <w:spacing w:val="-4"/>
                <w:sz w:val="20"/>
                <w:szCs w:val="20"/>
                <w:lang w:val="en-GB"/>
              </w:rPr>
            </w:pPr>
          </w:p>
          <w:p w14:paraId="7B82EA6F" w14:textId="230762FA" w:rsidR="00930FDA" w:rsidRPr="004E1D16" w:rsidRDefault="00930FDA" w:rsidP="00CF59F4">
            <w:pPr>
              <w:tabs>
                <w:tab w:val="left" w:pos="0"/>
              </w:tabs>
              <w:spacing w:line="280" w:lineRule="exact"/>
              <w:ind w:right="-7"/>
              <w:jc w:val="thaiDistribute"/>
              <w:rPr>
                <w:rFonts w:ascii="Arial" w:hAnsi="Arial" w:cs="Arial"/>
                <w:sz w:val="20"/>
                <w:szCs w:val="20"/>
                <w:lang w:val="en-US"/>
              </w:rPr>
            </w:pPr>
            <w:r w:rsidRPr="004E1D16">
              <w:rPr>
                <w:rFonts w:ascii="Arial" w:hAnsi="Arial" w:cs="Arial"/>
                <w:sz w:val="20"/>
                <w:szCs w:val="20"/>
                <w:lang w:val="en-US"/>
              </w:rPr>
              <w:t xml:space="preserve">The major assumptions for the data presented in the table above are that all the interest expenses are calculated based on the nominal interest rate and there is </w:t>
            </w:r>
            <w:r w:rsidR="00CF59F4" w:rsidRPr="004E1D16">
              <w:rPr>
                <w:rFonts w:ascii="Arial" w:hAnsi="Arial" w:cs="Arial"/>
                <w:sz w:val="20"/>
                <w:szCs w:val="20"/>
                <w:lang w:val="en-US"/>
              </w:rPr>
              <w:br/>
            </w:r>
            <w:r w:rsidRPr="004E1D16">
              <w:rPr>
                <w:rFonts w:ascii="Arial" w:hAnsi="Arial" w:cs="Arial"/>
                <w:sz w:val="20"/>
                <w:szCs w:val="20"/>
                <w:lang w:val="en-US"/>
              </w:rPr>
              <w:t xml:space="preserve">no change in aggregate principal amounts of loans other than repayment at scheduled maturity. </w:t>
            </w:r>
          </w:p>
          <w:p w14:paraId="6868941D" w14:textId="602A0BFC" w:rsidR="00930FDA" w:rsidRPr="004E1D16" w:rsidRDefault="00930FDA" w:rsidP="00CF59F4">
            <w:pPr>
              <w:pStyle w:val="ListParagraph"/>
              <w:spacing w:line="280" w:lineRule="exact"/>
              <w:ind w:left="176" w:right="-7" w:hanging="176"/>
              <w:jc w:val="thaiDistribute"/>
              <w:rPr>
                <w:rFonts w:ascii="Arial" w:hAnsi="Arial" w:cs="Arial"/>
                <w:sz w:val="20"/>
                <w:szCs w:val="20"/>
                <w:lang w:val="en-US"/>
              </w:rPr>
            </w:pPr>
            <w:r w:rsidRPr="004E1D16">
              <w:rPr>
                <w:rFonts w:ascii="Arial" w:hAnsi="Arial" w:cs="Arial"/>
                <w:sz w:val="20"/>
                <w:szCs w:val="20"/>
                <w:lang w:val="en-US"/>
              </w:rPr>
              <w:t>- Thai Baht liabilities were equivalent to US Dollar at the weighted average exchange rate between weighted average buying and</w:t>
            </w:r>
            <w:r w:rsidR="00CF59F4" w:rsidRPr="004E1D16">
              <w:rPr>
                <w:rFonts w:ascii="Arial" w:hAnsi="Arial" w:cs="Arial"/>
                <w:sz w:val="20"/>
                <w:szCs w:val="20"/>
                <w:lang w:val="en-US"/>
              </w:rPr>
              <w:t xml:space="preserve"> selling rates announced by the </w:t>
            </w:r>
            <w:r w:rsidRPr="004E1D16">
              <w:rPr>
                <w:rFonts w:ascii="Arial" w:hAnsi="Arial" w:cs="Arial"/>
                <w:sz w:val="20"/>
                <w:szCs w:val="20"/>
                <w:lang w:val="en-US"/>
              </w:rPr>
              <w:t xml:space="preserve">Bank of Thailand on </w:t>
            </w:r>
            <w:r w:rsidR="00723BE0" w:rsidRPr="004E1D16">
              <w:rPr>
                <w:rFonts w:ascii="Arial" w:hAnsi="Arial" w:cs="Arial"/>
                <w:sz w:val="20"/>
                <w:szCs w:val="20"/>
                <w:lang w:val="en-US"/>
              </w:rPr>
              <w:t xml:space="preserve">30 </w:t>
            </w:r>
            <w:r w:rsidRPr="004E1D16">
              <w:rPr>
                <w:rFonts w:ascii="Arial" w:hAnsi="Arial" w:cs="Arial"/>
                <w:sz w:val="20"/>
                <w:szCs w:val="20"/>
                <w:lang w:val="en-US"/>
              </w:rPr>
              <w:t>December 20</w:t>
            </w:r>
            <w:r w:rsidR="00200DBC" w:rsidRPr="004E1D16">
              <w:rPr>
                <w:rFonts w:ascii="Arial" w:hAnsi="Arial" w:cs="Cordia New"/>
                <w:sz w:val="20"/>
                <w:szCs w:val="20"/>
                <w:lang w:val="en-US"/>
              </w:rPr>
              <w:t>20</w:t>
            </w:r>
            <w:r w:rsidRPr="004E1D16">
              <w:rPr>
                <w:rFonts w:ascii="Arial" w:hAnsi="Arial" w:cs="Arial"/>
                <w:sz w:val="20"/>
                <w:szCs w:val="20"/>
                <w:lang w:val="en-US"/>
              </w:rPr>
              <w:t xml:space="preserve"> at Baht 30.</w:t>
            </w:r>
            <w:r w:rsidR="00200DBC" w:rsidRPr="004E1D16">
              <w:rPr>
                <w:rFonts w:ascii="Arial" w:hAnsi="Arial" w:cs="Arial"/>
                <w:sz w:val="20"/>
                <w:szCs w:val="20"/>
                <w:lang w:val="en-US"/>
              </w:rPr>
              <w:t>0371</w:t>
            </w:r>
            <w:r w:rsidRPr="004E1D16">
              <w:rPr>
                <w:rFonts w:ascii="Arial" w:hAnsi="Arial" w:cs="Arial"/>
                <w:sz w:val="20"/>
                <w:szCs w:val="20"/>
                <w:lang w:val="en-US"/>
              </w:rPr>
              <w:t xml:space="preserve"> per US Dollar.</w:t>
            </w:r>
          </w:p>
          <w:p w14:paraId="0F071D0A" w14:textId="77777777" w:rsidR="00930FDA" w:rsidRPr="004E1D16" w:rsidRDefault="00930FDA" w:rsidP="004C14A1">
            <w:pPr>
              <w:spacing w:line="280" w:lineRule="exact"/>
              <w:ind w:left="419" w:right="340" w:hanging="419"/>
              <w:jc w:val="thaiDistribute"/>
              <w:rPr>
                <w:rFonts w:ascii="Arial" w:hAnsi="Arial" w:cs="Arial"/>
                <w:sz w:val="20"/>
                <w:szCs w:val="20"/>
                <w:lang w:val="en-US"/>
              </w:rPr>
            </w:pPr>
            <w:r w:rsidRPr="004E1D16">
              <w:rPr>
                <w:rFonts w:ascii="Arial" w:hAnsi="Arial" w:cs="Arial"/>
                <w:sz w:val="20"/>
                <w:szCs w:val="20"/>
                <w:cs/>
              </w:rPr>
              <w:t xml:space="preserve">* </w:t>
            </w:r>
            <w:r w:rsidRPr="004E1D16">
              <w:rPr>
                <w:rFonts w:ascii="Arial" w:hAnsi="Arial" w:cs="Arial"/>
                <w:sz w:val="20"/>
                <w:szCs w:val="20"/>
                <w:lang w:val="en-US"/>
              </w:rPr>
              <w:t xml:space="preserve">Interest paid represents the interest payment due within year. </w:t>
            </w:r>
          </w:p>
          <w:p w14:paraId="49D38FB6" w14:textId="77777777" w:rsidR="00A27767" w:rsidRPr="004E1D16" w:rsidRDefault="00A27767" w:rsidP="00A27767">
            <w:pPr>
              <w:tabs>
                <w:tab w:val="left" w:pos="924"/>
              </w:tabs>
              <w:rPr>
                <w:rFonts w:ascii="Arial" w:hAnsi="Arial" w:cs="Arial"/>
                <w:sz w:val="20"/>
                <w:szCs w:val="20"/>
                <w:lang w:val="en-US"/>
              </w:rPr>
            </w:pPr>
          </w:p>
          <w:p w14:paraId="1D43B1B1" w14:textId="529BDE42" w:rsidR="00E8596E" w:rsidRPr="004E1D16" w:rsidRDefault="004C14A1" w:rsidP="00E8596E">
            <w:pPr>
              <w:tabs>
                <w:tab w:val="left" w:pos="924"/>
              </w:tabs>
              <w:jc w:val="both"/>
              <w:rPr>
                <w:rFonts w:ascii="Arial" w:hAnsi="Arial" w:cs="Arial"/>
                <w:sz w:val="20"/>
                <w:szCs w:val="20"/>
                <w:lang w:val="en-GB"/>
              </w:rPr>
            </w:pPr>
            <w:r w:rsidRPr="004E1D16">
              <w:rPr>
                <w:rFonts w:ascii="Arial" w:hAnsi="Arial" w:cs="Arial"/>
                <w:sz w:val="20"/>
                <w:szCs w:val="20"/>
                <w:lang w:val="en-US"/>
              </w:rPr>
              <w:t>As at 31 December 2020, t</w:t>
            </w:r>
            <w:r w:rsidR="00E8596E" w:rsidRPr="004E1D16">
              <w:rPr>
                <w:rFonts w:ascii="Arial" w:hAnsi="Arial" w:cs="Arial"/>
                <w:sz w:val="20"/>
                <w:szCs w:val="20"/>
                <w:lang w:val="en-US"/>
              </w:rPr>
              <w:t xml:space="preserve">he Company has </w:t>
            </w:r>
            <w:r w:rsidR="00930FDA" w:rsidRPr="004E1D16">
              <w:rPr>
                <w:rFonts w:ascii="Arial" w:hAnsi="Arial" w:cs="Arial"/>
                <w:sz w:val="20"/>
                <w:szCs w:val="20"/>
                <w:lang w:val="en-US"/>
              </w:rPr>
              <w:t>commitment</w:t>
            </w:r>
            <w:r w:rsidRPr="004E1D16">
              <w:rPr>
                <w:rFonts w:ascii="Arial" w:hAnsi="Arial" w:cs="Arial"/>
                <w:sz w:val="20"/>
                <w:szCs w:val="20"/>
                <w:lang w:val="en-US"/>
              </w:rPr>
              <w:t>s</w:t>
            </w:r>
            <w:r w:rsidR="00930FDA" w:rsidRPr="004E1D16">
              <w:rPr>
                <w:rFonts w:ascii="Arial" w:hAnsi="Arial" w:cs="Arial"/>
                <w:sz w:val="20"/>
                <w:szCs w:val="20"/>
                <w:lang w:val="en-US"/>
              </w:rPr>
              <w:t xml:space="preserve"> from long-term loan and the guarantee</w:t>
            </w:r>
            <w:r w:rsidRPr="004E1D16">
              <w:rPr>
                <w:rFonts w:ascii="Arial" w:hAnsi="Arial" w:cs="Arial"/>
                <w:sz w:val="20"/>
                <w:szCs w:val="20"/>
                <w:lang w:val="en-US"/>
              </w:rPr>
              <w:t>s</w:t>
            </w:r>
            <w:r w:rsidR="00930FDA" w:rsidRPr="004E1D16">
              <w:rPr>
                <w:rFonts w:ascii="Arial" w:hAnsi="Arial" w:cs="Arial"/>
                <w:sz w:val="20"/>
                <w:szCs w:val="20"/>
                <w:lang w:val="en-US"/>
              </w:rPr>
              <w:t xml:space="preserve"> of debentures and loans of its subsidiaries as disclosed in </w:t>
            </w:r>
            <w:r w:rsidR="00930FDA" w:rsidRPr="004E1D16">
              <w:rPr>
                <w:rFonts w:ascii="Arial" w:hAnsi="Arial" w:cs="Arial"/>
                <w:sz w:val="20"/>
                <w:szCs w:val="20"/>
                <w:lang w:val="en-US"/>
              </w:rPr>
              <w:br/>
              <w:t xml:space="preserve">Note 40.3, </w:t>
            </w:r>
            <w:r w:rsidR="00E8596E" w:rsidRPr="004E1D16">
              <w:rPr>
                <w:rFonts w:ascii="Arial" w:hAnsi="Arial" w:cs="Arial"/>
                <w:sz w:val="20"/>
                <w:szCs w:val="20"/>
                <w:lang w:val="en-GB"/>
              </w:rPr>
              <w:t>the maturity date of obligation</w:t>
            </w:r>
            <w:r w:rsidR="00723BE0" w:rsidRPr="004E1D16">
              <w:rPr>
                <w:rFonts w:ascii="Arial" w:hAnsi="Arial" w:cs="Arial"/>
                <w:sz w:val="20"/>
                <w:szCs w:val="20"/>
                <w:lang w:val="en-GB"/>
              </w:rPr>
              <w:t>s</w:t>
            </w:r>
            <w:r w:rsidR="00E8596E" w:rsidRPr="004E1D16">
              <w:rPr>
                <w:rFonts w:ascii="Arial" w:hAnsi="Arial" w:cs="Arial"/>
                <w:sz w:val="20"/>
                <w:szCs w:val="20"/>
                <w:lang w:val="en-GB"/>
              </w:rPr>
              <w:t xml:space="preserve"> follows the maturity of loan agreement</w:t>
            </w:r>
            <w:r w:rsidR="00723BE0" w:rsidRPr="004E1D16">
              <w:rPr>
                <w:rFonts w:ascii="Arial" w:hAnsi="Arial" w:cs="Arial"/>
                <w:sz w:val="20"/>
                <w:szCs w:val="20"/>
                <w:lang w:val="en-GB"/>
              </w:rPr>
              <w:t>s</w:t>
            </w:r>
            <w:r w:rsidR="00E8596E" w:rsidRPr="004E1D16">
              <w:rPr>
                <w:rFonts w:ascii="Arial" w:hAnsi="Arial" w:cs="Arial"/>
                <w:sz w:val="20"/>
                <w:szCs w:val="20"/>
                <w:lang w:val="en-GB"/>
              </w:rPr>
              <w:t>, debenture</w:t>
            </w:r>
            <w:r w:rsidR="00723BE0" w:rsidRPr="004E1D16">
              <w:rPr>
                <w:rFonts w:ascii="Arial" w:hAnsi="Arial" w:cs="Arial"/>
                <w:sz w:val="20"/>
                <w:szCs w:val="20"/>
                <w:lang w:val="en-GB"/>
              </w:rPr>
              <w:t>s</w:t>
            </w:r>
            <w:r w:rsidR="00E8596E" w:rsidRPr="004E1D16">
              <w:rPr>
                <w:rFonts w:ascii="Arial" w:hAnsi="Arial" w:cs="Arial"/>
                <w:sz w:val="20"/>
                <w:szCs w:val="20"/>
                <w:lang w:val="en-GB"/>
              </w:rPr>
              <w:t xml:space="preserve"> and loans of subsidiaries.</w:t>
            </w:r>
          </w:p>
          <w:p w14:paraId="04DA2569" w14:textId="77777777" w:rsidR="00A27767" w:rsidRPr="004E1D16" w:rsidRDefault="00A27767" w:rsidP="00A27767">
            <w:pPr>
              <w:ind w:right="-72"/>
              <w:rPr>
                <w:rFonts w:ascii="Arial" w:hAnsi="Arial" w:cs="Arial"/>
                <w:sz w:val="20"/>
                <w:szCs w:val="20"/>
                <w:lang w:val="en-US"/>
              </w:rPr>
            </w:pPr>
          </w:p>
        </w:tc>
      </w:tr>
    </w:tbl>
    <w:p w14:paraId="386B7FF1" w14:textId="77777777" w:rsidR="003434D6" w:rsidRPr="004E1D16" w:rsidRDefault="003434D6" w:rsidP="00960F8A">
      <w:pPr>
        <w:pBdr>
          <w:top w:val="nil"/>
          <w:left w:val="nil"/>
          <w:bottom w:val="nil"/>
          <w:right w:val="nil"/>
          <w:between w:val="nil"/>
        </w:pBdr>
        <w:jc w:val="both"/>
        <w:rPr>
          <w:rFonts w:ascii="Arial" w:hAnsi="Arial" w:cs="Arial"/>
          <w:sz w:val="20"/>
          <w:szCs w:val="20"/>
          <w:lang w:val="en-US"/>
        </w:rPr>
        <w:sectPr w:rsidR="003434D6" w:rsidRPr="004E1D16" w:rsidSect="00C30986">
          <w:pgSz w:w="16834" w:h="11907" w:orient="landscape" w:code="9"/>
          <w:pgMar w:top="1729" w:right="1440" w:bottom="720" w:left="720" w:header="709" w:footer="709" w:gutter="0"/>
          <w:cols w:space="720"/>
          <w:docGrid w:linePitch="381"/>
        </w:sectPr>
      </w:pPr>
    </w:p>
    <w:p w14:paraId="3E845874" w14:textId="61C1DA07" w:rsidR="00704403" w:rsidRPr="004E1D16" w:rsidRDefault="00704403" w:rsidP="00960F8A">
      <w:pPr>
        <w:pBdr>
          <w:top w:val="nil"/>
          <w:left w:val="nil"/>
          <w:bottom w:val="nil"/>
          <w:right w:val="nil"/>
          <w:between w:val="nil"/>
        </w:pBdr>
        <w:jc w:val="both"/>
        <w:rPr>
          <w:rFonts w:ascii="Arial" w:hAnsi="Arial" w:cs="Arial"/>
          <w:sz w:val="20"/>
          <w:szCs w:val="20"/>
          <w:lang w:val="en-US"/>
        </w:rPr>
      </w:pPr>
    </w:p>
    <w:p w14:paraId="14B49CB8" w14:textId="4E538613" w:rsidR="006836BF" w:rsidRPr="004E1D16" w:rsidRDefault="006836BF" w:rsidP="00CF59F4">
      <w:pPr>
        <w:keepNext/>
        <w:keepLines/>
        <w:numPr>
          <w:ilvl w:val="0"/>
          <w:numId w:val="36"/>
        </w:numPr>
        <w:ind w:left="1134" w:hanging="567"/>
        <w:outlineLvl w:val="3"/>
        <w:rPr>
          <w:rFonts w:ascii="Arial" w:eastAsia="Arial" w:hAnsi="Arial" w:cs="Arial"/>
          <w:b/>
          <w:color w:val="CF4A02"/>
          <w:sz w:val="20"/>
          <w:szCs w:val="20"/>
          <w:lang w:val="en-US" w:eastAsia="en-GB"/>
        </w:rPr>
      </w:pPr>
      <w:r w:rsidRPr="004E1D16">
        <w:rPr>
          <w:rFonts w:ascii="Arial" w:eastAsia="Arial" w:hAnsi="Arial" w:cs="Arial"/>
          <w:b/>
          <w:color w:val="CF4A02"/>
          <w:sz w:val="20"/>
          <w:szCs w:val="20"/>
          <w:lang w:val="en-US" w:eastAsia="en-GB"/>
        </w:rPr>
        <w:t>Financing arrangements</w:t>
      </w:r>
    </w:p>
    <w:p w14:paraId="6FED05A6" w14:textId="77777777" w:rsidR="006836BF" w:rsidRPr="004E1D16" w:rsidRDefault="006836BF" w:rsidP="006836BF">
      <w:pPr>
        <w:ind w:left="567" w:firstLine="720"/>
        <w:jc w:val="both"/>
        <w:rPr>
          <w:rFonts w:ascii="Arial" w:hAnsi="Arial" w:cs="Arial"/>
          <w:sz w:val="20"/>
          <w:szCs w:val="20"/>
          <w:lang w:val="en-GB"/>
        </w:rPr>
      </w:pPr>
    </w:p>
    <w:p w14:paraId="4A34E9A9" w14:textId="0DCA2DD1" w:rsidR="005A00FD" w:rsidRPr="004E1D16" w:rsidRDefault="005A00FD" w:rsidP="004C14A1">
      <w:pPr>
        <w:ind w:left="1134"/>
        <w:jc w:val="thaiDistribute"/>
        <w:rPr>
          <w:rFonts w:ascii="Arial" w:hAnsi="Arial" w:cs="Arial"/>
          <w:sz w:val="20"/>
          <w:szCs w:val="20"/>
          <w:lang w:val="en-GB"/>
        </w:rPr>
      </w:pPr>
      <w:r w:rsidRPr="004E1D16">
        <w:rPr>
          <w:rFonts w:ascii="Arial" w:hAnsi="Arial" w:cs="Arial"/>
          <w:sz w:val="20"/>
          <w:szCs w:val="20"/>
          <w:lang w:val="en-GB"/>
        </w:rPr>
        <w:t>The Group manages its liquidity risks by preparing cash flow forecasts and adjusting f</w:t>
      </w:r>
      <w:r w:rsidR="004C14A1" w:rsidRPr="004E1D16">
        <w:rPr>
          <w:rFonts w:ascii="Arial" w:hAnsi="Arial" w:cs="Arial"/>
          <w:sz w:val="20"/>
          <w:szCs w:val="20"/>
          <w:lang w:val="en-GB"/>
        </w:rPr>
        <w:t>inancial forecasts on</w:t>
      </w:r>
      <w:r w:rsidR="004C14A1" w:rsidRPr="004E1D16">
        <w:rPr>
          <w:rFonts w:ascii="Arial" w:hAnsi="Arial" w:cs="Cordia New" w:hint="cs"/>
          <w:sz w:val="20"/>
          <w:szCs w:val="20"/>
          <w:cs/>
          <w:lang w:val="en-GB"/>
        </w:rPr>
        <w:t xml:space="preserve"> </w:t>
      </w:r>
      <w:r w:rsidR="004C14A1" w:rsidRPr="004E1D16">
        <w:rPr>
          <w:rFonts w:ascii="Arial" w:hAnsi="Arial" w:cs="Arial"/>
          <w:sz w:val="20"/>
          <w:szCs w:val="20"/>
          <w:lang w:val="en-GB"/>
        </w:rPr>
        <w:t>a regular</w:t>
      </w:r>
      <w:r w:rsidR="004C14A1" w:rsidRPr="004E1D16">
        <w:rPr>
          <w:rFonts w:ascii="Arial" w:hAnsi="Arial" w:cs="Cordia New" w:hint="cs"/>
          <w:sz w:val="20"/>
          <w:szCs w:val="20"/>
          <w:cs/>
          <w:lang w:val="en-GB"/>
        </w:rPr>
        <w:t xml:space="preserve"> </w:t>
      </w:r>
      <w:r w:rsidR="004C14A1" w:rsidRPr="004E1D16">
        <w:rPr>
          <w:rFonts w:ascii="Arial" w:hAnsi="Arial" w:cs="Arial"/>
          <w:sz w:val="20"/>
          <w:szCs w:val="20"/>
          <w:lang w:val="en-GB"/>
        </w:rPr>
        <w:t>basis,</w:t>
      </w:r>
      <w:r w:rsidR="004C14A1" w:rsidRPr="004E1D16">
        <w:rPr>
          <w:rFonts w:ascii="Arial" w:hAnsi="Arial" w:cs="Cordia New" w:hint="cs"/>
          <w:sz w:val="20"/>
          <w:szCs w:val="20"/>
          <w:cs/>
          <w:lang w:val="en-GB"/>
        </w:rPr>
        <w:t xml:space="preserve"> </w:t>
      </w:r>
      <w:r w:rsidRPr="004E1D16">
        <w:rPr>
          <w:rFonts w:ascii="Arial" w:hAnsi="Arial" w:cs="Arial"/>
          <w:sz w:val="20"/>
          <w:szCs w:val="20"/>
          <w:lang w:val="en-GB"/>
        </w:rPr>
        <w:t>entering into financing program, issuing short-term debt securities in order to access Thailand’s capital market, as well as entering into credit</w:t>
      </w:r>
      <w:r w:rsidR="004C14A1" w:rsidRPr="004E1D16">
        <w:rPr>
          <w:rFonts w:ascii="Arial" w:hAnsi="Arial" w:cs="Arial"/>
          <w:sz w:val="20"/>
          <w:szCs w:val="20"/>
          <w:lang w:val="en-GB"/>
        </w:rPr>
        <w:t xml:space="preserve"> facilities with financial institutions</w:t>
      </w:r>
      <w:r w:rsidRPr="004E1D16">
        <w:rPr>
          <w:rFonts w:ascii="Arial" w:hAnsi="Arial" w:cs="Arial"/>
          <w:sz w:val="20"/>
          <w:szCs w:val="20"/>
          <w:lang w:val="en-GB"/>
        </w:rPr>
        <w:t xml:space="preserve"> with the interest rate agreed in advance.</w:t>
      </w:r>
    </w:p>
    <w:p w14:paraId="737B270A" w14:textId="77777777" w:rsidR="005A00FD" w:rsidRPr="004E1D16" w:rsidRDefault="005A00FD" w:rsidP="006836BF">
      <w:pPr>
        <w:ind w:left="567" w:firstLine="295"/>
        <w:jc w:val="both"/>
        <w:rPr>
          <w:rFonts w:ascii="Arial" w:hAnsi="Arial" w:cs="Cordia New"/>
          <w:sz w:val="20"/>
          <w:szCs w:val="20"/>
          <w:cs/>
          <w:lang w:val="en-GB"/>
        </w:rPr>
      </w:pPr>
    </w:p>
    <w:p w14:paraId="4ED8D26D" w14:textId="43C92DAD" w:rsidR="006836BF" w:rsidRPr="004E1D16" w:rsidRDefault="00624587" w:rsidP="00A27767">
      <w:pPr>
        <w:ind w:left="1134"/>
        <w:jc w:val="both"/>
        <w:rPr>
          <w:rFonts w:ascii="Arial" w:hAnsi="Arial" w:cs="Arial"/>
          <w:sz w:val="20"/>
          <w:szCs w:val="20"/>
          <w:lang w:val="en-GB"/>
        </w:rPr>
      </w:pPr>
      <w:r w:rsidRPr="004E1D16">
        <w:rPr>
          <w:rFonts w:ascii="Arial" w:hAnsi="Arial" w:cs="Arial"/>
          <w:sz w:val="20"/>
          <w:szCs w:val="20"/>
          <w:lang w:val="en-GB"/>
        </w:rPr>
        <w:t>As at 31 December 2020, the outstanding principal amount and undraw</w:t>
      </w:r>
      <w:r w:rsidR="00723BE0" w:rsidRPr="004E1D16">
        <w:rPr>
          <w:rFonts w:ascii="Arial" w:hAnsi="Arial" w:cs="Arial"/>
          <w:sz w:val="20"/>
          <w:szCs w:val="20"/>
          <w:lang w:val="en-GB"/>
        </w:rPr>
        <w:t>n</w:t>
      </w:r>
      <w:r w:rsidRPr="004E1D16">
        <w:rPr>
          <w:rFonts w:ascii="Arial" w:hAnsi="Arial" w:cs="Arial"/>
          <w:sz w:val="20"/>
          <w:szCs w:val="20"/>
          <w:lang w:val="en-GB"/>
        </w:rPr>
        <w:t xml:space="preserve"> facilities are summarised below.</w:t>
      </w:r>
    </w:p>
    <w:p w14:paraId="7BE5AA4F" w14:textId="77777777" w:rsidR="004353EE" w:rsidRPr="004E1D16" w:rsidRDefault="004353EE" w:rsidP="004353EE">
      <w:pPr>
        <w:ind w:left="567" w:firstLine="295"/>
        <w:jc w:val="both"/>
        <w:rPr>
          <w:rFonts w:ascii="Arial" w:hAnsi="Arial" w:cs="Arial"/>
          <w:sz w:val="20"/>
          <w:szCs w:val="20"/>
          <w:cs/>
          <w:lang w:val="en-GB"/>
        </w:rPr>
      </w:pPr>
    </w:p>
    <w:tbl>
      <w:tblPr>
        <w:tblW w:w="8433" w:type="dxa"/>
        <w:jc w:val="right"/>
        <w:tblLook w:val="01E0" w:firstRow="1" w:lastRow="1" w:firstColumn="1" w:lastColumn="1" w:noHBand="0" w:noVBand="0"/>
      </w:tblPr>
      <w:tblGrid>
        <w:gridCol w:w="2805"/>
        <w:gridCol w:w="1417"/>
        <w:gridCol w:w="1418"/>
        <w:gridCol w:w="1417"/>
        <w:gridCol w:w="1376"/>
      </w:tblGrid>
      <w:tr w:rsidR="006836BF" w:rsidRPr="004E1D16" w14:paraId="6F1C443B" w14:textId="77777777" w:rsidTr="00A27767">
        <w:trPr>
          <w:trHeight w:val="187"/>
          <w:jc w:val="right"/>
        </w:trPr>
        <w:tc>
          <w:tcPr>
            <w:tcW w:w="2805" w:type="dxa"/>
            <w:vAlign w:val="bottom"/>
          </w:tcPr>
          <w:p w14:paraId="1692B273" w14:textId="77777777" w:rsidR="006836BF" w:rsidRPr="004E1D16" w:rsidRDefault="006836BF" w:rsidP="00A27767">
            <w:pPr>
              <w:spacing w:line="276" w:lineRule="auto"/>
              <w:rPr>
                <w:rFonts w:ascii="Arial" w:hAnsi="Arial" w:cs="Arial"/>
                <w:sz w:val="18"/>
                <w:szCs w:val="18"/>
                <w:cs/>
              </w:rPr>
            </w:pPr>
          </w:p>
        </w:tc>
        <w:tc>
          <w:tcPr>
            <w:tcW w:w="5628" w:type="dxa"/>
            <w:gridSpan w:val="4"/>
            <w:tcBorders>
              <w:bottom w:val="single" w:sz="4" w:space="0" w:color="auto"/>
            </w:tcBorders>
            <w:vAlign w:val="bottom"/>
          </w:tcPr>
          <w:p w14:paraId="3E7D7C74" w14:textId="3DA8D1F6" w:rsidR="006836BF" w:rsidRPr="004E1D16" w:rsidRDefault="006836BF" w:rsidP="00A27767">
            <w:pPr>
              <w:tabs>
                <w:tab w:val="decimal" w:pos="1655"/>
              </w:tabs>
              <w:spacing w:line="276" w:lineRule="auto"/>
              <w:jc w:val="right"/>
              <w:rPr>
                <w:rFonts w:ascii="Arial" w:hAnsi="Arial" w:cs="Arial"/>
                <w:b/>
                <w:bCs/>
                <w:sz w:val="18"/>
                <w:szCs w:val="18"/>
                <w:cs/>
              </w:rPr>
            </w:pPr>
            <w:r w:rsidRPr="004E1D16">
              <w:rPr>
                <w:rFonts w:ascii="Arial" w:hAnsi="Arial" w:cs="Arial"/>
                <w:b/>
                <w:bCs/>
                <w:sz w:val="18"/>
                <w:szCs w:val="18"/>
                <w:lang w:val="en-GB"/>
              </w:rPr>
              <w:t>Consolidated financial statements</w:t>
            </w:r>
          </w:p>
        </w:tc>
      </w:tr>
      <w:tr w:rsidR="006836BF" w:rsidRPr="004E1D16" w14:paraId="70D6FF2A" w14:textId="77777777" w:rsidTr="00A27767">
        <w:trPr>
          <w:trHeight w:val="239"/>
          <w:jc w:val="right"/>
        </w:trPr>
        <w:tc>
          <w:tcPr>
            <w:tcW w:w="2805" w:type="dxa"/>
            <w:vAlign w:val="bottom"/>
          </w:tcPr>
          <w:p w14:paraId="2A728053" w14:textId="77777777" w:rsidR="006836BF" w:rsidRPr="004E1D16" w:rsidRDefault="006836BF" w:rsidP="00A27767">
            <w:pPr>
              <w:spacing w:line="276" w:lineRule="auto"/>
              <w:rPr>
                <w:rFonts w:ascii="Arial" w:hAnsi="Arial" w:cs="Arial"/>
                <w:sz w:val="18"/>
                <w:szCs w:val="18"/>
                <w:cs/>
              </w:rPr>
            </w:pPr>
            <w:r w:rsidRPr="004E1D16">
              <w:rPr>
                <w:rFonts w:ascii="Arial" w:hAnsi="Arial" w:cs="Arial"/>
                <w:sz w:val="18"/>
                <w:szCs w:val="18"/>
                <w:cs/>
              </w:rPr>
              <w:tab/>
            </w:r>
          </w:p>
        </w:tc>
        <w:tc>
          <w:tcPr>
            <w:tcW w:w="2835" w:type="dxa"/>
            <w:gridSpan w:val="2"/>
            <w:tcBorders>
              <w:top w:val="single" w:sz="4" w:space="0" w:color="auto"/>
              <w:bottom w:val="single" w:sz="4" w:space="0" w:color="auto"/>
            </w:tcBorders>
            <w:vAlign w:val="bottom"/>
          </w:tcPr>
          <w:p w14:paraId="05B1B16B" w14:textId="76D4CF30" w:rsidR="006836BF" w:rsidRPr="004E1D16" w:rsidRDefault="006836BF" w:rsidP="00A27767">
            <w:pPr>
              <w:tabs>
                <w:tab w:val="decimal" w:pos="1655"/>
              </w:tabs>
              <w:spacing w:line="276" w:lineRule="auto"/>
              <w:jc w:val="right"/>
              <w:rPr>
                <w:rFonts w:ascii="Arial" w:hAnsi="Arial" w:cs="Arial"/>
                <w:b/>
                <w:bCs/>
                <w:sz w:val="18"/>
                <w:szCs w:val="18"/>
                <w:cs/>
              </w:rPr>
            </w:pPr>
            <w:r w:rsidRPr="004E1D16">
              <w:rPr>
                <w:rFonts w:ascii="Arial" w:hAnsi="Arial" w:cs="Arial"/>
                <w:b/>
                <w:bCs/>
                <w:color w:val="000000"/>
                <w:sz w:val="18"/>
                <w:szCs w:val="18"/>
                <w:lang w:val="en-GB"/>
              </w:rPr>
              <w:t>Unit: Million US Dollar</w:t>
            </w:r>
          </w:p>
        </w:tc>
        <w:tc>
          <w:tcPr>
            <w:tcW w:w="2793" w:type="dxa"/>
            <w:gridSpan w:val="2"/>
            <w:tcBorders>
              <w:top w:val="single" w:sz="4" w:space="0" w:color="auto"/>
              <w:bottom w:val="single" w:sz="4" w:space="0" w:color="auto"/>
            </w:tcBorders>
            <w:vAlign w:val="bottom"/>
          </w:tcPr>
          <w:p w14:paraId="0CF0115E" w14:textId="26EF0E5E" w:rsidR="006836BF" w:rsidRPr="004E1D16" w:rsidRDefault="006836BF" w:rsidP="00A27767">
            <w:pPr>
              <w:tabs>
                <w:tab w:val="decimal" w:pos="1655"/>
              </w:tabs>
              <w:spacing w:line="276" w:lineRule="auto"/>
              <w:jc w:val="right"/>
              <w:rPr>
                <w:rFonts w:ascii="Arial" w:hAnsi="Arial" w:cs="Arial"/>
                <w:b/>
                <w:bCs/>
                <w:sz w:val="18"/>
                <w:szCs w:val="18"/>
                <w:cs/>
                <w:lang w:val="en-GB"/>
              </w:rPr>
            </w:pPr>
            <w:r w:rsidRPr="004E1D16">
              <w:rPr>
                <w:rFonts w:ascii="Arial" w:hAnsi="Arial" w:cs="Arial"/>
                <w:b/>
                <w:bCs/>
                <w:color w:val="000000"/>
                <w:sz w:val="18"/>
                <w:szCs w:val="18"/>
                <w:lang w:val="en-GB"/>
              </w:rPr>
              <w:t>Unit: Million Baht</w:t>
            </w:r>
          </w:p>
        </w:tc>
      </w:tr>
      <w:tr w:rsidR="005A00FD" w:rsidRPr="004E1D16" w14:paraId="0801ABEA" w14:textId="77777777" w:rsidTr="00A27767">
        <w:trPr>
          <w:trHeight w:val="287"/>
          <w:jc w:val="right"/>
        </w:trPr>
        <w:tc>
          <w:tcPr>
            <w:tcW w:w="2805" w:type="dxa"/>
            <w:vAlign w:val="bottom"/>
          </w:tcPr>
          <w:p w14:paraId="0307DB0F" w14:textId="77777777" w:rsidR="005A00FD" w:rsidRPr="004E1D16" w:rsidRDefault="005A00FD" w:rsidP="00A27767">
            <w:pPr>
              <w:spacing w:line="276" w:lineRule="auto"/>
              <w:rPr>
                <w:rFonts w:ascii="Arial" w:hAnsi="Arial" w:cs="Arial"/>
                <w:sz w:val="18"/>
                <w:szCs w:val="18"/>
                <w:cs/>
              </w:rPr>
            </w:pPr>
            <w:r w:rsidRPr="004E1D16">
              <w:rPr>
                <w:rFonts w:ascii="Arial" w:hAnsi="Arial" w:cs="Arial"/>
                <w:sz w:val="18"/>
                <w:szCs w:val="18"/>
                <w:cs/>
              </w:rPr>
              <w:tab/>
            </w:r>
          </w:p>
        </w:tc>
        <w:tc>
          <w:tcPr>
            <w:tcW w:w="1417" w:type="dxa"/>
            <w:tcBorders>
              <w:top w:val="single" w:sz="4" w:space="0" w:color="auto"/>
              <w:bottom w:val="single" w:sz="4" w:space="0" w:color="auto"/>
            </w:tcBorders>
            <w:vAlign w:val="bottom"/>
          </w:tcPr>
          <w:p w14:paraId="5F6B7808" w14:textId="1DB31355" w:rsidR="005A00FD" w:rsidRPr="004E1D16" w:rsidRDefault="005A00FD" w:rsidP="00A27767">
            <w:pPr>
              <w:spacing w:line="276" w:lineRule="auto"/>
              <w:jc w:val="right"/>
              <w:rPr>
                <w:rFonts w:ascii="Arial" w:hAnsi="Arial" w:cs="Arial"/>
                <w:b/>
                <w:bCs/>
                <w:sz w:val="18"/>
                <w:szCs w:val="18"/>
                <w:lang w:val="en-US"/>
              </w:rPr>
            </w:pPr>
            <w:r w:rsidRPr="004E1D16">
              <w:rPr>
                <w:rFonts w:ascii="Arial" w:hAnsi="Arial" w:cs="Arial"/>
                <w:b/>
                <w:bCs/>
                <w:sz w:val="18"/>
                <w:szCs w:val="18"/>
                <w:cs/>
              </w:rPr>
              <w:t>Credit limit</w:t>
            </w:r>
          </w:p>
        </w:tc>
        <w:tc>
          <w:tcPr>
            <w:tcW w:w="1418" w:type="dxa"/>
            <w:tcBorders>
              <w:top w:val="single" w:sz="4" w:space="0" w:color="auto"/>
              <w:bottom w:val="single" w:sz="4" w:space="0" w:color="auto"/>
            </w:tcBorders>
            <w:vAlign w:val="bottom"/>
          </w:tcPr>
          <w:p w14:paraId="38E8C3D8" w14:textId="397DDA19" w:rsidR="005A00FD" w:rsidRPr="004E1D16" w:rsidRDefault="005A00FD" w:rsidP="00A27767">
            <w:pPr>
              <w:spacing w:line="276" w:lineRule="auto"/>
              <w:jc w:val="right"/>
              <w:rPr>
                <w:rFonts w:ascii="Arial" w:hAnsi="Arial" w:cs="Arial"/>
                <w:b/>
                <w:bCs/>
                <w:sz w:val="18"/>
                <w:szCs w:val="18"/>
                <w:cs/>
              </w:rPr>
            </w:pPr>
            <w:r w:rsidRPr="004E1D16">
              <w:rPr>
                <w:rFonts w:ascii="Arial" w:hAnsi="Arial" w:cs="Arial"/>
                <w:b/>
                <w:bCs/>
                <w:sz w:val="18"/>
                <w:szCs w:val="18"/>
                <w:cs/>
              </w:rPr>
              <w:t>Undrawn amount</w:t>
            </w:r>
          </w:p>
        </w:tc>
        <w:tc>
          <w:tcPr>
            <w:tcW w:w="1417" w:type="dxa"/>
            <w:tcBorders>
              <w:top w:val="single" w:sz="4" w:space="0" w:color="auto"/>
              <w:bottom w:val="single" w:sz="4" w:space="0" w:color="auto"/>
            </w:tcBorders>
            <w:vAlign w:val="bottom"/>
          </w:tcPr>
          <w:p w14:paraId="54AE0664" w14:textId="65BA7F5E" w:rsidR="005A00FD" w:rsidRPr="004E1D16" w:rsidRDefault="005A00FD" w:rsidP="00A27767">
            <w:pPr>
              <w:spacing w:line="276" w:lineRule="auto"/>
              <w:jc w:val="right"/>
              <w:rPr>
                <w:rFonts w:ascii="Arial" w:hAnsi="Arial" w:cs="Arial"/>
                <w:b/>
                <w:bCs/>
                <w:sz w:val="18"/>
                <w:szCs w:val="18"/>
                <w:cs/>
              </w:rPr>
            </w:pPr>
            <w:r w:rsidRPr="004E1D16">
              <w:rPr>
                <w:rFonts w:ascii="Arial" w:hAnsi="Arial" w:cs="Arial"/>
                <w:b/>
                <w:bCs/>
                <w:sz w:val="18"/>
                <w:szCs w:val="18"/>
                <w:cs/>
              </w:rPr>
              <w:t>Credit limit</w:t>
            </w:r>
          </w:p>
        </w:tc>
        <w:tc>
          <w:tcPr>
            <w:tcW w:w="1376" w:type="dxa"/>
            <w:tcBorders>
              <w:top w:val="single" w:sz="4" w:space="0" w:color="auto"/>
              <w:bottom w:val="single" w:sz="4" w:space="0" w:color="auto"/>
            </w:tcBorders>
            <w:vAlign w:val="bottom"/>
          </w:tcPr>
          <w:p w14:paraId="33380AC3" w14:textId="4658268B" w:rsidR="005A00FD" w:rsidRPr="004E1D16" w:rsidRDefault="005A00FD" w:rsidP="00A27767">
            <w:pPr>
              <w:spacing w:line="276" w:lineRule="auto"/>
              <w:ind w:right="-108"/>
              <w:jc w:val="right"/>
              <w:rPr>
                <w:rFonts w:ascii="Arial" w:hAnsi="Arial" w:cs="Arial"/>
                <w:b/>
                <w:bCs/>
                <w:sz w:val="18"/>
                <w:szCs w:val="18"/>
                <w:cs/>
              </w:rPr>
            </w:pPr>
            <w:r w:rsidRPr="004E1D16">
              <w:rPr>
                <w:rFonts w:ascii="Arial" w:hAnsi="Arial" w:cs="Arial"/>
                <w:b/>
                <w:bCs/>
                <w:sz w:val="18"/>
                <w:szCs w:val="18"/>
                <w:cs/>
              </w:rPr>
              <w:t>Undrawn amount</w:t>
            </w:r>
          </w:p>
        </w:tc>
      </w:tr>
      <w:tr w:rsidR="00A27767" w:rsidRPr="004E1D16" w14:paraId="1CB53B2B" w14:textId="77777777" w:rsidTr="00A27767">
        <w:trPr>
          <w:trHeight w:val="360"/>
          <w:jc w:val="right"/>
        </w:trPr>
        <w:tc>
          <w:tcPr>
            <w:tcW w:w="2805" w:type="dxa"/>
            <w:vAlign w:val="bottom"/>
          </w:tcPr>
          <w:p w14:paraId="432CF804" w14:textId="30904330" w:rsidR="00A27767" w:rsidRPr="004E1D16" w:rsidRDefault="004C14A1" w:rsidP="004C14A1">
            <w:pPr>
              <w:spacing w:line="276" w:lineRule="auto"/>
              <w:rPr>
                <w:rFonts w:ascii="Arial" w:hAnsi="Arial" w:cs="Arial"/>
                <w:sz w:val="18"/>
                <w:szCs w:val="18"/>
                <w:cs/>
                <w:lang w:val="en-GB"/>
              </w:rPr>
            </w:pPr>
            <w:r w:rsidRPr="004E1D16">
              <w:rPr>
                <w:rFonts w:ascii="Arial" w:hAnsi="Arial" w:cs="Arial"/>
                <w:sz w:val="18"/>
                <w:szCs w:val="18"/>
                <w:lang w:val="en-GB"/>
              </w:rPr>
              <w:t>C</w:t>
            </w:r>
            <w:r w:rsidR="000E3285" w:rsidRPr="004E1D16">
              <w:rPr>
                <w:rFonts w:ascii="Arial" w:hAnsi="Arial" w:cs="Arial"/>
                <w:sz w:val="18"/>
                <w:szCs w:val="18"/>
                <w:lang w:val="en-GB"/>
              </w:rPr>
              <w:t>ommitted credit facility</w:t>
            </w:r>
          </w:p>
        </w:tc>
        <w:tc>
          <w:tcPr>
            <w:tcW w:w="1417" w:type="dxa"/>
            <w:tcBorders>
              <w:top w:val="single" w:sz="4" w:space="0" w:color="auto"/>
            </w:tcBorders>
            <w:vAlign w:val="bottom"/>
          </w:tcPr>
          <w:p w14:paraId="2F337A49" w14:textId="74F295D8" w:rsidR="00A27767" w:rsidRPr="004E1D16" w:rsidRDefault="00A27767" w:rsidP="00A27767">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599.75</w:t>
            </w:r>
          </w:p>
        </w:tc>
        <w:tc>
          <w:tcPr>
            <w:tcW w:w="1418" w:type="dxa"/>
            <w:tcBorders>
              <w:top w:val="single" w:sz="4" w:space="0" w:color="auto"/>
            </w:tcBorders>
            <w:vAlign w:val="bottom"/>
          </w:tcPr>
          <w:p w14:paraId="64E70B46" w14:textId="480B897A" w:rsidR="00A27767" w:rsidRPr="004E1D16" w:rsidRDefault="00A27767" w:rsidP="00A27767">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599.75</w:t>
            </w:r>
          </w:p>
        </w:tc>
        <w:tc>
          <w:tcPr>
            <w:tcW w:w="1417" w:type="dxa"/>
            <w:tcBorders>
              <w:top w:val="single" w:sz="4" w:space="0" w:color="auto"/>
            </w:tcBorders>
            <w:vAlign w:val="bottom"/>
          </w:tcPr>
          <w:p w14:paraId="0EA86495" w14:textId="5EEA155A" w:rsidR="00A27767" w:rsidRPr="004E1D16" w:rsidRDefault="00A27767" w:rsidP="00A27767">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18,014.83</w:t>
            </w:r>
          </w:p>
        </w:tc>
        <w:tc>
          <w:tcPr>
            <w:tcW w:w="1376" w:type="dxa"/>
            <w:tcBorders>
              <w:top w:val="single" w:sz="4" w:space="0" w:color="auto"/>
            </w:tcBorders>
            <w:vAlign w:val="bottom"/>
          </w:tcPr>
          <w:p w14:paraId="6D276E09" w14:textId="6134B83F" w:rsidR="00A27767" w:rsidRPr="004E1D16" w:rsidRDefault="00A27767" w:rsidP="00A27767">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18,014.83</w:t>
            </w:r>
          </w:p>
        </w:tc>
      </w:tr>
      <w:tr w:rsidR="00A27767" w:rsidRPr="004E1D16" w14:paraId="3B98519D" w14:textId="77777777" w:rsidTr="00A27767">
        <w:trPr>
          <w:trHeight w:val="360"/>
          <w:jc w:val="right"/>
        </w:trPr>
        <w:tc>
          <w:tcPr>
            <w:tcW w:w="2805" w:type="dxa"/>
            <w:vAlign w:val="bottom"/>
          </w:tcPr>
          <w:p w14:paraId="6FABA9AC" w14:textId="4B8998E5" w:rsidR="00A27767" w:rsidRPr="004E1D16" w:rsidRDefault="004C14A1" w:rsidP="00A27767">
            <w:pPr>
              <w:spacing w:line="276" w:lineRule="auto"/>
              <w:rPr>
                <w:rFonts w:ascii="Arial" w:hAnsi="Arial" w:cs="Arial"/>
                <w:sz w:val="18"/>
                <w:szCs w:val="18"/>
                <w:cs/>
                <w:lang w:val="en-GB"/>
              </w:rPr>
            </w:pPr>
            <w:r w:rsidRPr="004E1D16">
              <w:rPr>
                <w:rFonts w:ascii="Arial" w:hAnsi="Arial" w:cs="Arial"/>
                <w:sz w:val="18"/>
                <w:szCs w:val="18"/>
                <w:lang w:val="en-GB"/>
              </w:rPr>
              <w:t>Uncommitted credit facility</w:t>
            </w:r>
          </w:p>
        </w:tc>
        <w:tc>
          <w:tcPr>
            <w:tcW w:w="1417" w:type="dxa"/>
            <w:vAlign w:val="bottom"/>
          </w:tcPr>
          <w:p w14:paraId="27992F83" w14:textId="4AC1657B" w:rsidR="00A27767" w:rsidRPr="004E1D16" w:rsidRDefault="00A27767" w:rsidP="00A27767">
            <w:pPr>
              <w:tabs>
                <w:tab w:val="decimal" w:pos="872"/>
              </w:tabs>
              <w:spacing w:line="276" w:lineRule="auto"/>
              <w:jc w:val="right"/>
              <w:rPr>
                <w:rFonts w:ascii="Arial" w:hAnsi="Arial" w:cs="Arial"/>
                <w:sz w:val="18"/>
                <w:szCs w:val="18"/>
                <w:lang w:val="en-GB"/>
              </w:rPr>
            </w:pPr>
            <w:r w:rsidRPr="004E1D16">
              <w:rPr>
                <w:rFonts w:ascii="Arial" w:hAnsi="Arial" w:cs="Arial"/>
                <w:sz w:val="18"/>
                <w:szCs w:val="18"/>
                <w:lang w:val="en-US"/>
              </w:rPr>
              <w:t>423.42</w:t>
            </w:r>
          </w:p>
        </w:tc>
        <w:tc>
          <w:tcPr>
            <w:tcW w:w="1418" w:type="dxa"/>
            <w:vAlign w:val="bottom"/>
          </w:tcPr>
          <w:p w14:paraId="3AC06A2A" w14:textId="6C69B470" w:rsidR="00A27767" w:rsidRPr="004E1D16" w:rsidRDefault="00A27767" w:rsidP="00A27767">
            <w:pPr>
              <w:tabs>
                <w:tab w:val="decimal" w:pos="872"/>
              </w:tabs>
              <w:spacing w:line="276" w:lineRule="auto"/>
              <w:jc w:val="right"/>
              <w:rPr>
                <w:rFonts w:ascii="Arial" w:hAnsi="Arial" w:cs="Arial"/>
                <w:sz w:val="18"/>
                <w:szCs w:val="18"/>
                <w:cs/>
                <w:lang w:val="en-US"/>
              </w:rPr>
            </w:pPr>
            <w:r w:rsidRPr="004E1D16">
              <w:rPr>
                <w:rFonts w:ascii="Arial" w:hAnsi="Arial" w:cs="Arial"/>
                <w:sz w:val="18"/>
                <w:szCs w:val="18"/>
                <w:lang w:val="en-US"/>
              </w:rPr>
              <w:t>423.42</w:t>
            </w:r>
          </w:p>
        </w:tc>
        <w:tc>
          <w:tcPr>
            <w:tcW w:w="1417" w:type="dxa"/>
            <w:vAlign w:val="bottom"/>
          </w:tcPr>
          <w:p w14:paraId="02B5A23B" w14:textId="549603F4" w:rsidR="00A27767" w:rsidRPr="004E1D16" w:rsidRDefault="00A27767" w:rsidP="00A27767">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12,718.18</w:t>
            </w:r>
          </w:p>
        </w:tc>
        <w:tc>
          <w:tcPr>
            <w:tcW w:w="1376" w:type="dxa"/>
            <w:vAlign w:val="bottom"/>
          </w:tcPr>
          <w:p w14:paraId="0D1D642A" w14:textId="3C63141A" w:rsidR="00A27767" w:rsidRPr="004E1D16" w:rsidRDefault="00A27767" w:rsidP="00A27767">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12,718.18</w:t>
            </w:r>
          </w:p>
        </w:tc>
      </w:tr>
      <w:tr w:rsidR="00A27767" w:rsidRPr="004E1D16" w14:paraId="2F89FDAC" w14:textId="77777777" w:rsidTr="00A27767">
        <w:trPr>
          <w:trHeight w:val="360"/>
          <w:jc w:val="right"/>
        </w:trPr>
        <w:tc>
          <w:tcPr>
            <w:tcW w:w="2805" w:type="dxa"/>
            <w:vAlign w:val="bottom"/>
          </w:tcPr>
          <w:p w14:paraId="5ED5CEDD" w14:textId="77777777" w:rsidR="00A27767" w:rsidRPr="004E1D16" w:rsidRDefault="00A27767" w:rsidP="00A27767">
            <w:pPr>
              <w:spacing w:line="276" w:lineRule="auto"/>
              <w:rPr>
                <w:rFonts w:ascii="Arial" w:hAnsi="Arial" w:cs="Arial"/>
                <w:sz w:val="18"/>
                <w:szCs w:val="18"/>
                <w:lang w:val="en-GB"/>
              </w:rPr>
            </w:pPr>
          </w:p>
        </w:tc>
        <w:tc>
          <w:tcPr>
            <w:tcW w:w="1417" w:type="dxa"/>
            <w:vAlign w:val="bottom"/>
          </w:tcPr>
          <w:p w14:paraId="4B6DDC83" w14:textId="77777777" w:rsidR="00A27767" w:rsidRPr="004E1D16" w:rsidRDefault="00A27767" w:rsidP="00A27767">
            <w:pPr>
              <w:tabs>
                <w:tab w:val="decimal" w:pos="872"/>
              </w:tabs>
              <w:spacing w:line="276" w:lineRule="auto"/>
              <w:jc w:val="right"/>
              <w:rPr>
                <w:rFonts w:ascii="Arial" w:hAnsi="Arial" w:cs="Arial"/>
                <w:sz w:val="18"/>
                <w:szCs w:val="18"/>
                <w:lang w:val="en-US"/>
              </w:rPr>
            </w:pPr>
          </w:p>
        </w:tc>
        <w:tc>
          <w:tcPr>
            <w:tcW w:w="1418" w:type="dxa"/>
            <w:vAlign w:val="bottom"/>
          </w:tcPr>
          <w:p w14:paraId="50B15A77" w14:textId="77777777" w:rsidR="00A27767" w:rsidRPr="004E1D16" w:rsidRDefault="00A27767" w:rsidP="00A27767">
            <w:pPr>
              <w:tabs>
                <w:tab w:val="decimal" w:pos="872"/>
              </w:tabs>
              <w:spacing w:line="276" w:lineRule="auto"/>
              <w:jc w:val="right"/>
              <w:rPr>
                <w:rFonts w:ascii="Arial" w:hAnsi="Arial" w:cs="Arial"/>
                <w:sz w:val="18"/>
                <w:szCs w:val="18"/>
                <w:lang w:val="en-US"/>
              </w:rPr>
            </w:pPr>
          </w:p>
        </w:tc>
        <w:tc>
          <w:tcPr>
            <w:tcW w:w="1417" w:type="dxa"/>
            <w:vAlign w:val="bottom"/>
          </w:tcPr>
          <w:p w14:paraId="3EE86F02" w14:textId="77777777" w:rsidR="00A27767" w:rsidRPr="004E1D16" w:rsidRDefault="00A27767" w:rsidP="00A27767">
            <w:pPr>
              <w:tabs>
                <w:tab w:val="decimal" w:pos="872"/>
              </w:tabs>
              <w:spacing w:line="276" w:lineRule="auto"/>
              <w:jc w:val="right"/>
              <w:rPr>
                <w:rFonts w:ascii="Arial" w:hAnsi="Arial" w:cs="Arial"/>
                <w:sz w:val="18"/>
                <w:szCs w:val="18"/>
                <w:lang w:val="en-US"/>
              </w:rPr>
            </w:pPr>
          </w:p>
        </w:tc>
        <w:tc>
          <w:tcPr>
            <w:tcW w:w="1376" w:type="dxa"/>
            <w:vAlign w:val="bottom"/>
          </w:tcPr>
          <w:p w14:paraId="75F76927" w14:textId="77777777" w:rsidR="00A27767" w:rsidRPr="004E1D16" w:rsidRDefault="00A27767" w:rsidP="00A27767">
            <w:pPr>
              <w:tabs>
                <w:tab w:val="decimal" w:pos="872"/>
              </w:tabs>
              <w:spacing w:line="276" w:lineRule="auto"/>
              <w:jc w:val="right"/>
              <w:rPr>
                <w:rFonts w:ascii="Arial" w:hAnsi="Arial" w:cs="Arial"/>
                <w:sz w:val="18"/>
                <w:szCs w:val="18"/>
                <w:lang w:val="en-US"/>
              </w:rPr>
            </w:pPr>
          </w:p>
        </w:tc>
      </w:tr>
      <w:tr w:rsidR="006836BF" w:rsidRPr="004E1D16" w14:paraId="7DCD1C29" w14:textId="77777777" w:rsidTr="00A27767">
        <w:trPr>
          <w:trHeight w:val="187"/>
          <w:jc w:val="right"/>
        </w:trPr>
        <w:tc>
          <w:tcPr>
            <w:tcW w:w="2805" w:type="dxa"/>
            <w:vAlign w:val="bottom"/>
          </w:tcPr>
          <w:p w14:paraId="4D8FE660" w14:textId="77777777" w:rsidR="006836BF" w:rsidRPr="004E1D16" w:rsidRDefault="006836BF" w:rsidP="00A27767">
            <w:pPr>
              <w:spacing w:line="276" w:lineRule="auto"/>
              <w:rPr>
                <w:rFonts w:ascii="Arial" w:hAnsi="Arial" w:cs="Arial"/>
                <w:sz w:val="18"/>
                <w:szCs w:val="18"/>
                <w:cs/>
              </w:rPr>
            </w:pPr>
          </w:p>
          <w:p w14:paraId="5D7FC0E7" w14:textId="4C5AAC46" w:rsidR="005A00FD" w:rsidRPr="004E1D16" w:rsidRDefault="005A00FD" w:rsidP="00A27767">
            <w:pPr>
              <w:spacing w:line="276" w:lineRule="auto"/>
              <w:rPr>
                <w:rFonts w:ascii="Arial" w:hAnsi="Arial" w:cs="Arial"/>
                <w:sz w:val="18"/>
                <w:szCs w:val="18"/>
                <w:cs/>
              </w:rPr>
            </w:pPr>
          </w:p>
        </w:tc>
        <w:tc>
          <w:tcPr>
            <w:tcW w:w="5628" w:type="dxa"/>
            <w:gridSpan w:val="4"/>
            <w:tcBorders>
              <w:bottom w:val="single" w:sz="4" w:space="0" w:color="auto"/>
            </w:tcBorders>
            <w:vAlign w:val="bottom"/>
          </w:tcPr>
          <w:p w14:paraId="00EC217B" w14:textId="11946B45" w:rsidR="006836BF" w:rsidRPr="004E1D16" w:rsidRDefault="006836BF" w:rsidP="00A27767">
            <w:pPr>
              <w:tabs>
                <w:tab w:val="decimal" w:pos="1655"/>
              </w:tabs>
              <w:spacing w:line="276" w:lineRule="auto"/>
              <w:jc w:val="right"/>
              <w:rPr>
                <w:rFonts w:ascii="Arial" w:hAnsi="Arial" w:cs="Arial"/>
                <w:b/>
                <w:bCs/>
                <w:sz w:val="18"/>
                <w:szCs w:val="18"/>
                <w:cs/>
              </w:rPr>
            </w:pPr>
            <w:r w:rsidRPr="004E1D16">
              <w:rPr>
                <w:rFonts w:ascii="Arial" w:hAnsi="Arial" w:cs="Arial"/>
                <w:b/>
                <w:bCs/>
                <w:sz w:val="18"/>
                <w:szCs w:val="18"/>
                <w:lang w:val="en-GB"/>
              </w:rPr>
              <w:t>Separate financial statements</w:t>
            </w:r>
          </w:p>
        </w:tc>
      </w:tr>
      <w:tr w:rsidR="006836BF" w:rsidRPr="004E1D16" w14:paraId="7B2E4A92" w14:textId="77777777" w:rsidTr="00A27767">
        <w:trPr>
          <w:trHeight w:val="239"/>
          <w:jc w:val="right"/>
        </w:trPr>
        <w:tc>
          <w:tcPr>
            <w:tcW w:w="2805" w:type="dxa"/>
            <w:vAlign w:val="bottom"/>
          </w:tcPr>
          <w:p w14:paraId="40BE3EBE" w14:textId="77777777" w:rsidR="006836BF" w:rsidRPr="004E1D16" w:rsidRDefault="006836BF" w:rsidP="00A27767">
            <w:pPr>
              <w:spacing w:line="276" w:lineRule="auto"/>
              <w:rPr>
                <w:rFonts w:ascii="Arial" w:hAnsi="Arial" w:cs="Arial"/>
                <w:sz w:val="18"/>
                <w:szCs w:val="18"/>
                <w:cs/>
              </w:rPr>
            </w:pPr>
            <w:r w:rsidRPr="004E1D16">
              <w:rPr>
                <w:rFonts w:ascii="Arial" w:hAnsi="Arial" w:cs="Arial"/>
                <w:sz w:val="18"/>
                <w:szCs w:val="18"/>
                <w:cs/>
              </w:rPr>
              <w:tab/>
            </w:r>
          </w:p>
        </w:tc>
        <w:tc>
          <w:tcPr>
            <w:tcW w:w="2835" w:type="dxa"/>
            <w:gridSpan w:val="2"/>
            <w:tcBorders>
              <w:top w:val="single" w:sz="4" w:space="0" w:color="auto"/>
              <w:bottom w:val="single" w:sz="4" w:space="0" w:color="auto"/>
            </w:tcBorders>
            <w:vAlign w:val="bottom"/>
          </w:tcPr>
          <w:p w14:paraId="5D79C8FA" w14:textId="2A6C3C53" w:rsidR="006836BF" w:rsidRPr="004E1D16" w:rsidRDefault="006836BF" w:rsidP="00A27767">
            <w:pPr>
              <w:tabs>
                <w:tab w:val="decimal" w:pos="1655"/>
              </w:tabs>
              <w:spacing w:line="276" w:lineRule="auto"/>
              <w:jc w:val="right"/>
              <w:rPr>
                <w:rFonts w:ascii="Arial" w:hAnsi="Arial" w:cs="Arial"/>
                <w:b/>
                <w:bCs/>
                <w:sz w:val="18"/>
                <w:szCs w:val="18"/>
                <w:cs/>
              </w:rPr>
            </w:pPr>
            <w:r w:rsidRPr="004E1D16">
              <w:rPr>
                <w:rFonts w:ascii="Arial" w:hAnsi="Arial" w:cs="Arial"/>
                <w:b/>
                <w:bCs/>
                <w:color w:val="000000"/>
                <w:sz w:val="18"/>
                <w:szCs w:val="18"/>
                <w:lang w:val="en-GB"/>
              </w:rPr>
              <w:t>Unit: Million US Dollar</w:t>
            </w:r>
          </w:p>
        </w:tc>
        <w:tc>
          <w:tcPr>
            <w:tcW w:w="2793" w:type="dxa"/>
            <w:gridSpan w:val="2"/>
            <w:tcBorders>
              <w:top w:val="single" w:sz="4" w:space="0" w:color="auto"/>
              <w:bottom w:val="single" w:sz="4" w:space="0" w:color="auto"/>
            </w:tcBorders>
            <w:vAlign w:val="bottom"/>
          </w:tcPr>
          <w:p w14:paraId="24200360" w14:textId="2C40C852" w:rsidR="006836BF" w:rsidRPr="004E1D16" w:rsidRDefault="006836BF" w:rsidP="00A27767">
            <w:pPr>
              <w:tabs>
                <w:tab w:val="decimal" w:pos="1655"/>
              </w:tabs>
              <w:spacing w:line="276" w:lineRule="auto"/>
              <w:jc w:val="right"/>
              <w:rPr>
                <w:rFonts w:ascii="Arial" w:hAnsi="Arial" w:cs="Arial"/>
                <w:b/>
                <w:bCs/>
                <w:sz w:val="18"/>
                <w:szCs w:val="18"/>
                <w:cs/>
                <w:lang w:val="en-GB"/>
              </w:rPr>
            </w:pPr>
            <w:r w:rsidRPr="004E1D16">
              <w:rPr>
                <w:rFonts w:ascii="Arial" w:hAnsi="Arial" w:cs="Arial"/>
                <w:b/>
                <w:bCs/>
                <w:color w:val="000000"/>
                <w:sz w:val="18"/>
                <w:szCs w:val="18"/>
                <w:lang w:val="en-GB"/>
              </w:rPr>
              <w:t>Unit: Million Baht</w:t>
            </w:r>
          </w:p>
        </w:tc>
      </w:tr>
      <w:tr w:rsidR="005A00FD" w:rsidRPr="004E1D16" w14:paraId="01903226" w14:textId="77777777" w:rsidTr="00A27767">
        <w:trPr>
          <w:trHeight w:val="287"/>
          <w:jc w:val="right"/>
        </w:trPr>
        <w:tc>
          <w:tcPr>
            <w:tcW w:w="2805" w:type="dxa"/>
            <w:vAlign w:val="bottom"/>
          </w:tcPr>
          <w:p w14:paraId="39EFB4EE" w14:textId="77777777" w:rsidR="005A00FD" w:rsidRPr="004E1D16" w:rsidRDefault="005A00FD" w:rsidP="00A27767">
            <w:pPr>
              <w:spacing w:line="276" w:lineRule="auto"/>
              <w:rPr>
                <w:rFonts w:ascii="Arial" w:hAnsi="Arial" w:cs="Arial"/>
                <w:sz w:val="18"/>
                <w:szCs w:val="18"/>
                <w:cs/>
              </w:rPr>
            </w:pPr>
            <w:r w:rsidRPr="004E1D16">
              <w:rPr>
                <w:rFonts w:ascii="Arial" w:hAnsi="Arial" w:cs="Arial"/>
                <w:sz w:val="18"/>
                <w:szCs w:val="18"/>
                <w:cs/>
              </w:rPr>
              <w:tab/>
            </w:r>
          </w:p>
        </w:tc>
        <w:tc>
          <w:tcPr>
            <w:tcW w:w="1417" w:type="dxa"/>
            <w:tcBorders>
              <w:top w:val="single" w:sz="4" w:space="0" w:color="auto"/>
              <w:bottom w:val="single" w:sz="4" w:space="0" w:color="auto"/>
            </w:tcBorders>
            <w:vAlign w:val="bottom"/>
          </w:tcPr>
          <w:p w14:paraId="3BFCEBE6" w14:textId="266C050D" w:rsidR="005A00FD" w:rsidRPr="004E1D16" w:rsidRDefault="005A00FD" w:rsidP="00A27767">
            <w:pPr>
              <w:spacing w:line="276" w:lineRule="auto"/>
              <w:jc w:val="right"/>
              <w:rPr>
                <w:rFonts w:ascii="Arial" w:hAnsi="Arial" w:cs="Arial"/>
                <w:b/>
                <w:bCs/>
                <w:sz w:val="18"/>
                <w:szCs w:val="18"/>
                <w:lang w:val="en-US"/>
              </w:rPr>
            </w:pPr>
            <w:r w:rsidRPr="004E1D16">
              <w:rPr>
                <w:rFonts w:ascii="Arial" w:hAnsi="Arial" w:cs="Arial"/>
                <w:b/>
                <w:bCs/>
                <w:sz w:val="18"/>
                <w:szCs w:val="18"/>
                <w:cs/>
              </w:rPr>
              <w:t>Credit limit</w:t>
            </w:r>
          </w:p>
        </w:tc>
        <w:tc>
          <w:tcPr>
            <w:tcW w:w="1418" w:type="dxa"/>
            <w:tcBorders>
              <w:top w:val="single" w:sz="4" w:space="0" w:color="auto"/>
              <w:bottom w:val="single" w:sz="4" w:space="0" w:color="auto"/>
            </w:tcBorders>
            <w:vAlign w:val="bottom"/>
          </w:tcPr>
          <w:p w14:paraId="70F29D6F" w14:textId="427D2656" w:rsidR="005A00FD" w:rsidRPr="004E1D16" w:rsidRDefault="005A00FD" w:rsidP="00A27767">
            <w:pPr>
              <w:spacing w:line="276" w:lineRule="auto"/>
              <w:jc w:val="right"/>
              <w:rPr>
                <w:rFonts w:ascii="Arial" w:hAnsi="Arial" w:cs="Arial"/>
                <w:b/>
                <w:bCs/>
                <w:sz w:val="18"/>
                <w:szCs w:val="18"/>
                <w:cs/>
              </w:rPr>
            </w:pPr>
            <w:r w:rsidRPr="004E1D16">
              <w:rPr>
                <w:rFonts w:ascii="Arial" w:hAnsi="Arial" w:cs="Arial"/>
                <w:b/>
                <w:bCs/>
                <w:sz w:val="18"/>
                <w:szCs w:val="18"/>
                <w:cs/>
              </w:rPr>
              <w:t>Undrawn amount</w:t>
            </w:r>
          </w:p>
        </w:tc>
        <w:tc>
          <w:tcPr>
            <w:tcW w:w="1417" w:type="dxa"/>
            <w:tcBorders>
              <w:top w:val="single" w:sz="4" w:space="0" w:color="auto"/>
              <w:bottom w:val="single" w:sz="4" w:space="0" w:color="auto"/>
            </w:tcBorders>
            <w:vAlign w:val="bottom"/>
          </w:tcPr>
          <w:p w14:paraId="268EA516" w14:textId="41DEAC72" w:rsidR="005A00FD" w:rsidRPr="004E1D16" w:rsidRDefault="005A00FD" w:rsidP="00A27767">
            <w:pPr>
              <w:spacing w:line="276" w:lineRule="auto"/>
              <w:jc w:val="right"/>
              <w:rPr>
                <w:rFonts w:ascii="Arial" w:hAnsi="Arial" w:cs="Arial"/>
                <w:b/>
                <w:bCs/>
                <w:sz w:val="18"/>
                <w:szCs w:val="18"/>
                <w:cs/>
              </w:rPr>
            </w:pPr>
            <w:r w:rsidRPr="004E1D16">
              <w:rPr>
                <w:rFonts w:ascii="Arial" w:hAnsi="Arial" w:cs="Arial"/>
                <w:b/>
                <w:bCs/>
                <w:sz w:val="18"/>
                <w:szCs w:val="18"/>
                <w:cs/>
              </w:rPr>
              <w:t>Credit limit</w:t>
            </w:r>
          </w:p>
        </w:tc>
        <w:tc>
          <w:tcPr>
            <w:tcW w:w="1376" w:type="dxa"/>
            <w:tcBorders>
              <w:top w:val="single" w:sz="4" w:space="0" w:color="auto"/>
              <w:bottom w:val="single" w:sz="4" w:space="0" w:color="auto"/>
            </w:tcBorders>
            <w:vAlign w:val="bottom"/>
          </w:tcPr>
          <w:p w14:paraId="495FF6E9" w14:textId="581624B7" w:rsidR="005A00FD" w:rsidRPr="004E1D16" w:rsidRDefault="005A00FD" w:rsidP="00A27767">
            <w:pPr>
              <w:spacing w:line="276" w:lineRule="auto"/>
              <w:ind w:right="-108"/>
              <w:jc w:val="right"/>
              <w:rPr>
                <w:rFonts w:ascii="Arial" w:hAnsi="Arial" w:cs="Arial"/>
                <w:b/>
                <w:bCs/>
                <w:sz w:val="18"/>
                <w:szCs w:val="18"/>
                <w:cs/>
              </w:rPr>
            </w:pPr>
            <w:r w:rsidRPr="004E1D16">
              <w:rPr>
                <w:rFonts w:ascii="Arial" w:hAnsi="Arial" w:cs="Arial"/>
                <w:b/>
                <w:bCs/>
                <w:sz w:val="18"/>
                <w:szCs w:val="18"/>
                <w:cs/>
              </w:rPr>
              <w:t>Undrawn amount</w:t>
            </w:r>
          </w:p>
        </w:tc>
      </w:tr>
      <w:tr w:rsidR="004C14A1" w:rsidRPr="004E1D16" w14:paraId="5F88ADD3" w14:textId="77777777" w:rsidTr="00A27767">
        <w:trPr>
          <w:trHeight w:val="360"/>
          <w:jc w:val="right"/>
        </w:trPr>
        <w:tc>
          <w:tcPr>
            <w:tcW w:w="2805" w:type="dxa"/>
            <w:vAlign w:val="bottom"/>
          </w:tcPr>
          <w:p w14:paraId="13E085B1" w14:textId="03890DBB" w:rsidR="004C14A1" w:rsidRPr="004E1D16" w:rsidRDefault="004C14A1" w:rsidP="004C14A1">
            <w:pPr>
              <w:spacing w:line="276" w:lineRule="auto"/>
              <w:rPr>
                <w:rFonts w:ascii="Arial" w:hAnsi="Arial" w:cs="Arial"/>
                <w:sz w:val="18"/>
                <w:szCs w:val="18"/>
                <w:cs/>
              </w:rPr>
            </w:pPr>
            <w:r w:rsidRPr="004E1D16">
              <w:rPr>
                <w:rFonts w:ascii="Arial" w:hAnsi="Arial" w:cs="Arial"/>
                <w:sz w:val="18"/>
                <w:szCs w:val="18"/>
                <w:lang w:val="en-GB"/>
              </w:rPr>
              <w:t>Committed credit facility</w:t>
            </w:r>
          </w:p>
        </w:tc>
        <w:tc>
          <w:tcPr>
            <w:tcW w:w="1417" w:type="dxa"/>
            <w:tcBorders>
              <w:top w:val="single" w:sz="4" w:space="0" w:color="auto"/>
            </w:tcBorders>
            <w:vAlign w:val="bottom"/>
          </w:tcPr>
          <w:p w14:paraId="27759F63" w14:textId="53569794" w:rsidR="004C14A1" w:rsidRPr="004E1D16" w:rsidRDefault="004C14A1" w:rsidP="004C14A1">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199.75</w:t>
            </w:r>
          </w:p>
        </w:tc>
        <w:tc>
          <w:tcPr>
            <w:tcW w:w="1418" w:type="dxa"/>
            <w:tcBorders>
              <w:top w:val="single" w:sz="4" w:space="0" w:color="auto"/>
            </w:tcBorders>
            <w:vAlign w:val="bottom"/>
          </w:tcPr>
          <w:p w14:paraId="66704DE6" w14:textId="331C5AEB" w:rsidR="004C14A1" w:rsidRPr="004E1D16" w:rsidRDefault="004C14A1" w:rsidP="004C14A1">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199.75</w:t>
            </w:r>
          </w:p>
        </w:tc>
        <w:tc>
          <w:tcPr>
            <w:tcW w:w="1417" w:type="dxa"/>
            <w:tcBorders>
              <w:top w:val="single" w:sz="4" w:space="0" w:color="auto"/>
            </w:tcBorders>
            <w:vAlign w:val="bottom"/>
          </w:tcPr>
          <w:p w14:paraId="7D696A33" w14:textId="61D8A52A" w:rsidR="004C14A1" w:rsidRPr="004E1D16" w:rsidRDefault="004C14A1" w:rsidP="004C14A1">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6,000.00</w:t>
            </w:r>
          </w:p>
        </w:tc>
        <w:tc>
          <w:tcPr>
            <w:tcW w:w="1376" w:type="dxa"/>
            <w:tcBorders>
              <w:top w:val="single" w:sz="4" w:space="0" w:color="auto"/>
            </w:tcBorders>
            <w:vAlign w:val="bottom"/>
          </w:tcPr>
          <w:p w14:paraId="501C0F6D" w14:textId="4F451426" w:rsidR="004C14A1" w:rsidRPr="004E1D16" w:rsidRDefault="004C14A1" w:rsidP="004C14A1">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6,000.00</w:t>
            </w:r>
          </w:p>
        </w:tc>
      </w:tr>
      <w:tr w:rsidR="004C14A1" w:rsidRPr="004E1D16" w14:paraId="3CA7FCA9" w14:textId="77777777" w:rsidTr="00A27767">
        <w:trPr>
          <w:trHeight w:val="360"/>
          <w:jc w:val="right"/>
        </w:trPr>
        <w:tc>
          <w:tcPr>
            <w:tcW w:w="2805" w:type="dxa"/>
            <w:vAlign w:val="bottom"/>
          </w:tcPr>
          <w:p w14:paraId="198160B4" w14:textId="2CE27432" w:rsidR="004C14A1" w:rsidRPr="004E1D16" w:rsidRDefault="004C14A1" w:rsidP="004C14A1">
            <w:pPr>
              <w:spacing w:line="276" w:lineRule="auto"/>
              <w:rPr>
                <w:rFonts w:ascii="Arial" w:hAnsi="Arial" w:cs="Arial"/>
                <w:sz w:val="18"/>
                <w:szCs w:val="18"/>
                <w:cs/>
                <w:lang w:val="en-GB"/>
              </w:rPr>
            </w:pPr>
            <w:r w:rsidRPr="004E1D16">
              <w:rPr>
                <w:rFonts w:ascii="Arial" w:hAnsi="Arial" w:cs="Arial"/>
                <w:sz w:val="18"/>
                <w:szCs w:val="18"/>
                <w:lang w:val="en-GB"/>
              </w:rPr>
              <w:t>Uncommitted credit facility</w:t>
            </w:r>
          </w:p>
        </w:tc>
        <w:tc>
          <w:tcPr>
            <w:tcW w:w="1417" w:type="dxa"/>
            <w:vAlign w:val="bottom"/>
          </w:tcPr>
          <w:p w14:paraId="1367A632" w14:textId="5AE39A58" w:rsidR="004C14A1" w:rsidRPr="004E1D16" w:rsidRDefault="004C14A1" w:rsidP="004C14A1">
            <w:pPr>
              <w:tabs>
                <w:tab w:val="decimal" w:pos="872"/>
              </w:tabs>
              <w:spacing w:line="276" w:lineRule="auto"/>
              <w:jc w:val="right"/>
              <w:rPr>
                <w:rFonts w:ascii="Arial" w:hAnsi="Arial" w:cs="Arial"/>
                <w:sz w:val="18"/>
                <w:szCs w:val="18"/>
                <w:lang w:val="en-GB"/>
              </w:rPr>
            </w:pPr>
            <w:r w:rsidRPr="004E1D16">
              <w:rPr>
                <w:rFonts w:ascii="Arial" w:hAnsi="Arial" w:cs="Arial"/>
                <w:sz w:val="18"/>
                <w:szCs w:val="18"/>
                <w:lang w:val="en-GB"/>
              </w:rPr>
              <w:t>421.62</w:t>
            </w:r>
          </w:p>
        </w:tc>
        <w:tc>
          <w:tcPr>
            <w:tcW w:w="1418" w:type="dxa"/>
            <w:vAlign w:val="bottom"/>
          </w:tcPr>
          <w:p w14:paraId="0A5F869D" w14:textId="1EE98884" w:rsidR="004C14A1" w:rsidRPr="004E1D16" w:rsidRDefault="004C14A1" w:rsidP="004C14A1">
            <w:pPr>
              <w:tabs>
                <w:tab w:val="decimal" w:pos="872"/>
              </w:tabs>
              <w:spacing w:line="276" w:lineRule="auto"/>
              <w:jc w:val="right"/>
              <w:rPr>
                <w:rFonts w:ascii="Arial" w:hAnsi="Arial" w:cs="Arial"/>
                <w:sz w:val="18"/>
                <w:szCs w:val="18"/>
                <w:cs/>
                <w:lang w:val="en-US"/>
              </w:rPr>
            </w:pPr>
            <w:r w:rsidRPr="004E1D16">
              <w:rPr>
                <w:rFonts w:ascii="Arial" w:hAnsi="Arial" w:cs="Arial"/>
                <w:sz w:val="18"/>
                <w:szCs w:val="18"/>
                <w:lang w:val="en-GB"/>
              </w:rPr>
              <w:t>421.62</w:t>
            </w:r>
          </w:p>
        </w:tc>
        <w:tc>
          <w:tcPr>
            <w:tcW w:w="1417" w:type="dxa"/>
            <w:vAlign w:val="bottom"/>
          </w:tcPr>
          <w:p w14:paraId="0DBBDC3A" w14:textId="0026FA96" w:rsidR="004C14A1" w:rsidRPr="004E1D16" w:rsidRDefault="004C14A1" w:rsidP="004C14A1">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12,664.23</w:t>
            </w:r>
          </w:p>
        </w:tc>
        <w:tc>
          <w:tcPr>
            <w:tcW w:w="1376" w:type="dxa"/>
            <w:vAlign w:val="bottom"/>
          </w:tcPr>
          <w:p w14:paraId="7AFC5078" w14:textId="7267FCAB" w:rsidR="004C14A1" w:rsidRPr="004E1D16" w:rsidRDefault="004C14A1" w:rsidP="004C14A1">
            <w:pPr>
              <w:tabs>
                <w:tab w:val="decimal" w:pos="872"/>
              </w:tabs>
              <w:spacing w:line="276" w:lineRule="auto"/>
              <w:jc w:val="right"/>
              <w:rPr>
                <w:rFonts w:ascii="Arial" w:hAnsi="Arial" w:cs="Arial"/>
                <w:sz w:val="18"/>
                <w:szCs w:val="18"/>
                <w:lang w:val="en-US"/>
              </w:rPr>
            </w:pPr>
            <w:r w:rsidRPr="004E1D16">
              <w:rPr>
                <w:rFonts w:ascii="Arial" w:hAnsi="Arial" w:cs="Arial"/>
                <w:sz w:val="18"/>
                <w:szCs w:val="18"/>
                <w:lang w:val="en-US"/>
              </w:rPr>
              <w:t>12,664.23</w:t>
            </w:r>
          </w:p>
        </w:tc>
      </w:tr>
    </w:tbl>
    <w:p w14:paraId="4B77DA03" w14:textId="4FF390E9" w:rsidR="006836BF" w:rsidRPr="004E1D16" w:rsidRDefault="006836BF" w:rsidP="006836BF">
      <w:pPr>
        <w:ind w:left="862"/>
        <w:jc w:val="both"/>
        <w:rPr>
          <w:rFonts w:ascii="Arial" w:hAnsi="Arial" w:cs="Arial"/>
          <w:sz w:val="20"/>
          <w:szCs w:val="20"/>
          <w:lang w:val="en-GB"/>
        </w:rPr>
      </w:pPr>
    </w:p>
    <w:p w14:paraId="743B1520" w14:textId="5813C2BD" w:rsidR="005A00FD" w:rsidRPr="004E1D16" w:rsidRDefault="005A00FD" w:rsidP="00A27767">
      <w:pPr>
        <w:pStyle w:val="21"/>
        <w:tabs>
          <w:tab w:val="clear" w:pos="360"/>
          <w:tab w:val="left" w:pos="1134"/>
        </w:tabs>
        <w:spacing w:before="240" w:after="120"/>
        <w:ind w:left="1134" w:firstLine="0"/>
        <w:jc w:val="thaiDistribute"/>
        <w:rPr>
          <w:rFonts w:ascii="Arial" w:hAnsi="Arial" w:cs="Arial"/>
          <w:sz w:val="20"/>
          <w:szCs w:val="20"/>
          <w:lang w:val="en-GB"/>
        </w:rPr>
      </w:pPr>
      <w:r w:rsidRPr="004E1D16">
        <w:rPr>
          <w:rFonts w:ascii="Arial" w:hAnsi="Arial" w:cs="Arial"/>
          <w:b w:val="0"/>
          <w:bCs w:val="0"/>
          <w:sz w:val="20"/>
          <w:szCs w:val="20"/>
          <w:lang w:val="en-GB"/>
        </w:rPr>
        <w:t xml:space="preserve">Thai Baht credit facility is translated to US Dollar using the weighted average exchange rate between weighted average buying and selling rates announced by the Bank of Thailand on </w:t>
      </w:r>
      <w:r w:rsidR="00723BE0" w:rsidRPr="004E1D16">
        <w:rPr>
          <w:rFonts w:ascii="Arial" w:hAnsi="Arial" w:cs="Arial"/>
          <w:b w:val="0"/>
          <w:bCs w:val="0"/>
          <w:sz w:val="20"/>
          <w:szCs w:val="20"/>
          <w:lang w:val="en-GB"/>
        </w:rPr>
        <w:t xml:space="preserve"> 30 </w:t>
      </w:r>
      <w:r w:rsidRPr="004E1D16">
        <w:rPr>
          <w:rFonts w:ascii="Arial" w:hAnsi="Arial" w:cs="Arial"/>
          <w:b w:val="0"/>
          <w:bCs w:val="0"/>
          <w:sz w:val="20"/>
          <w:szCs w:val="20"/>
          <w:lang w:val="en-GB"/>
        </w:rPr>
        <w:t>December 20</w:t>
      </w:r>
      <w:r w:rsidRPr="004E1D16">
        <w:rPr>
          <w:rFonts w:ascii="Arial" w:hAnsi="Arial" w:cs="Arial"/>
          <w:b w:val="0"/>
          <w:bCs w:val="0"/>
          <w:sz w:val="20"/>
          <w:szCs w:val="20"/>
          <w:cs/>
          <w:lang w:val="en-GB"/>
        </w:rPr>
        <w:t>20</w:t>
      </w:r>
      <w:r w:rsidRPr="004E1D16">
        <w:rPr>
          <w:rFonts w:ascii="Arial" w:hAnsi="Arial" w:cs="Arial"/>
          <w:b w:val="0"/>
          <w:bCs w:val="0"/>
          <w:sz w:val="20"/>
          <w:szCs w:val="20"/>
          <w:lang w:val="en-GB"/>
        </w:rPr>
        <w:t xml:space="preserve"> at Baht </w:t>
      </w:r>
      <w:r w:rsidR="004353EE" w:rsidRPr="004E1D16">
        <w:rPr>
          <w:rFonts w:ascii="Arial" w:hAnsi="Arial" w:cs="Arial"/>
          <w:b w:val="0"/>
          <w:bCs w:val="0"/>
          <w:sz w:val="20"/>
          <w:szCs w:val="20"/>
          <w:lang w:val="en-GB"/>
        </w:rPr>
        <w:t>30.0371</w:t>
      </w:r>
      <w:r w:rsidRPr="004E1D16">
        <w:rPr>
          <w:rFonts w:ascii="Arial" w:hAnsi="Arial" w:cs="Arial"/>
          <w:b w:val="0"/>
          <w:bCs w:val="0"/>
          <w:sz w:val="20"/>
          <w:szCs w:val="20"/>
          <w:lang w:val="en-GB"/>
        </w:rPr>
        <w:t xml:space="preserve"> per US Dollar.</w:t>
      </w:r>
      <w:r w:rsidRPr="004E1D16">
        <w:rPr>
          <w:rFonts w:ascii="Arial" w:hAnsi="Arial" w:cs="Arial"/>
          <w:sz w:val="20"/>
          <w:szCs w:val="20"/>
          <w:lang w:val="en-GB"/>
        </w:rPr>
        <w:t xml:space="preserve"> </w:t>
      </w:r>
    </w:p>
    <w:p w14:paraId="21F743C3" w14:textId="77777777" w:rsidR="005A00FD" w:rsidRPr="004E1D16" w:rsidRDefault="005A00FD" w:rsidP="00A27767">
      <w:pPr>
        <w:pStyle w:val="21"/>
        <w:tabs>
          <w:tab w:val="clear" w:pos="360"/>
          <w:tab w:val="left" w:pos="1134"/>
        </w:tabs>
        <w:spacing w:before="0" w:after="120"/>
        <w:ind w:left="1134" w:firstLine="0"/>
        <w:jc w:val="thaiDistribute"/>
        <w:rPr>
          <w:rFonts w:ascii="Arial" w:hAnsi="Arial" w:cs="Arial"/>
          <w:sz w:val="20"/>
          <w:szCs w:val="20"/>
          <w:lang w:val="en-GB"/>
        </w:rPr>
      </w:pPr>
    </w:p>
    <w:p w14:paraId="2C636ED5" w14:textId="6909F31B" w:rsidR="006836BF" w:rsidRPr="004E1D16" w:rsidRDefault="005A00FD" w:rsidP="00A27767">
      <w:pPr>
        <w:pStyle w:val="21"/>
        <w:tabs>
          <w:tab w:val="clear" w:pos="360"/>
          <w:tab w:val="left" w:pos="1134"/>
        </w:tabs>
        <w:spacing w:before="0" w:after="120"/>
        <w:ind w:left="1134" w:firstLine="0"/>
        <w:jc w:val="thaiDistribute"/>
        <w:rPr>
          <w:rFonts w:ascii="Arial" w:hAnsi="Arial" w:cs="Arial"/>
          <w:b w:val="0"/>
          <w:bCs w:val="0"/>
          <w:sz w:val="20"/>
          <w:szCs w:val="20"/>
          <w:lang w:val="en-GB"/>
        </w:rPr>
      </w:pPr>
      <w:r w:rsidRPr="004E1D16">
        <w:rPr>
          <w:rFonts w:ascii="Arial" w:hAnsi="Arial" w:cs="Arial"/>
          <w:b w:val="0"/>
          <w:bCs w:val="0"/>
          <w:sz w:val="20"/>
          <w:szCs w:val="20"/>
          <w:lang w:val="en-GB"/>
        </w:rPr>
        <w:t>The Company’s International Credit Rating is comparable with the Sovereign Rating of Thailand and the National Credit Rating is at the AAA. As a result, the Company can access to the source of fund for the long</w:t>
      </w:r>
      <w:r w:rsidR="003E2E5D" w:rsidRPr="004E1D16">
        <w:rPr>
          <w:rFonts w:ascii="Arial" w:hAnsi="Arial" w:cs="Arial"/>
          <w:b w:val="0"/>
          <w:bCs w:val="0"/>
          <w:sz w:val="20"/>
          <w:szCs w:val="20"/>
          <w:lang w:val="en-GB"/>
        </w:rPr>
        <w:t>-</w:t>
      </w:r>
      <w:r w:rsidRPr="004E1D16">
        <w:rPr>
          <w:rFonts w:ascii="Arial" w:hAnsi="Arial" w:cs="Arial"/>
          <w:b w:val="0"/>
          <w:bCs w:val="0"/>
          <w:sz w:val="20"/>
          <w:szCs w:val="20"/>
          <w:lang w:val="en-GB"/>
        </w:rPr>
        <w:t>term loan at the interest rate approximate the market interest rate. For the years 20</w:t>
      </w:r>
      <w:r w:rsidR="00C55CCD" w:rsidRPr="004E1D16">
        <w:rPr>
          <w:rFonts w:ascii="Arial" w:hAnsi="Arial" w:cs="Arial"/>
          <w:b w:val="0"/>
          <w:bCs w:val="0"/>
          <w:sz w:val="20"/>
          <w:szCs w:val="20"/>
          <w:lang w:val="en-GB"/>
        </w:rPr>
        <w:t>20</w:t>
      </w:r>
      <w:r w:rsidRPr="004E1D16">
        <w:rPr>
          <w:rFonts w:ascii="Arial" w:hAnsi="Arial" w:cs="Arial"/>
          <w:b w:val="0"/>
          <w:bCs w:val="0"/>
          <w:sz w:val="20"/>
          <w:szCs w:val="20"/>
          <w:lang w:val="en-GB"/>
        </w:rPr>
        <w:t xml:space="preserve"> and 201</w:t>
      </w:r>
      <w:r w:rsidR="00C55CCD" w:rsidRPr="004E1D16">
        <w:rPr>
          <w:rFonts w:ascii="Arial" w:hAnsi="Arial" w:cs="Arial"/>
          <w:b w:val="0"/>
          <w:bCs w:val="0"/>
          <w:sz w:val="20"/>
          <w:szCs w:val="20"/>
          <w:lang w:val="en-GB"/>
        </w:rPr>
        <w:t>9</w:t>
      </w:r>
      <w:r w:rsidRPr="004E1D16">
        <w:rPr>
          <w:rFonts w:ascii="Arial" w:hAnsi="Arial" w:cs="Arial"/>
          <w:b w:val="0"/>
          <w:bCs w:val="0"/>
          <w:sz w:val="20"/>
          <w:szCs w:val="20"/>
          <w:lang w:val="en-GB"/>
        </w:rPr>
        <w:t>, the Company’s credit ratings as assigned by prominent credit rating agencies are as follows:</w:t>
      </w:r>
    </w:p>
    <w:p w14:paraId="057F1719" w14:textId="77777777" w:rsidR="00C1535D" w:rsidRPr="004E1D16" w:rsidRDefault="00C1535D" w:rsidP="00A27767">
      <w:pPr>
        <w:pStyle w:val="21"/>
        <w:tabs>
          <w:tab w:val="clear" w:pos="360"/>
          <w:tab w:val="left" w:pos="1134"/>
        </w:tabs>
        <w:spacing w:before="0" w:after="120"/>
        <w:ind w:left="1134" w:firstLine="0"/>
        <w:jc w:val="thaiDistribute"/>
        <w:rPr>
          <w:rFonts w:ascii="Arial" w:hAnsi="Arial" w:cs="Cordia New"/>
          <w:b w:val="0"/>
          <w:bCs w:val="0"/>
          <w:sz w:val="20"/>
          <w:szCs w:val="20"/>
          <w:cs/>
          <w:lang w:val="en-GB"/>
        </w:rPr>
      </w:pPr>
    </w:p>
    <w:tbl>
      <w:tblPr>
        <w:tblW w:w="8386" w:type="dxa"/>
        <w:tblInd w:w="1242" w:type="dxa"/>
        <w:tblLook w:val="01E0" w:firstRow="1" w:lastRow="1" w:firstColumn="1" w:lastColumn="1" w:noHBand="0" w:noVBand="0"/>
      </w:tblPr>
      <w:tblGrid>
        <w:gridCol w:w="2835"/>
        <w:gridCol w:w="1418"/>
        <w:gridCol w:w="1417"/>
        <w:gridCol w:w="1418"/>
        <w:gridCol w:w="1298"/>
      </w:tblGrid>
      <w:tr w:rsidR="006836BF" w:rsidRPr="004E1D16" w14:paraId="02A5005F" w14:textId="77777777" w:rsidTr="00A27767">
        <w:trPr>
          <w:trHeight w:val="336"/>
        </w:trPr>
        <w:tc>
          <w:tcPr>
            <w:tcW w:w="2835" w:type="dxa"/>
            <w:vAlign w:val="center"/>
          </w:tcPr>
          <w:p w14:paraId="7C75F8DC" w14:textId="77777777" w:rsidR="006836BF" w:rsidRPr="004E1D16" w:rsidRDefault="006836BF" w:rsidP="00264B41">
            <w:pPr>
              <w:ind w:left="12"/>
              <w:rPr>
                <w:rFonts w:ascii="Arial" w:hAnsi="Arial" w:cs="Arial"/>
                <w:sz w:val="18"/>
                <w:szCs w:val="18"/>
                <w:cs/>
              </w:rPr>
            </w:pPr>
          </w:p>
        </w:tc>
        <w:tc>
          <w:tcPr>
            <w:tcW w:w="2835" w:type="dxa"/>
            <w:gridSpan w:val="2"/>
            <w:tcBorders>
              <w:top w:val="single" w:sz="4" w:space="0" w:color="auto"/>
              <w:bottom w:val="single" w:sz="4" w:space="0" w:color="auto"/>
            </w:tcBorders>
            <w:vAlign w:val="center"/>
          </w:tcPr>
          <w:p w14:paraId="54D908EE" w14:textId="638580EC" w:rsidR="006836BF" w:rsidRPr="004E1D16" w:rsidRDefault="005A00FD" w:rsidP="00264B41">
            <w:pPr>
              <w:ind w:left="12"/>
              <w:jc w:val="right"/>
              <w:rPr>
                <w:rFonts w:ascii="Arial" w:hAnsi="Arial" w:cs="Arial"/>
                <w:b/>
                <w:bCs/>
                <w:sz w:val="18"/>
                <w:szCs w:val="18"/>
                <w:cs/>
                <w:lang w:val="en-US"/>
              </w:rPr>
            </w:pPr>
            <w:r w:rsidRPr="004E1D16">
              <w:rPr>
                <w:rFonts w:ascii="Arial" w:hAnsi="Arial" w:cs="Arial"/>
                <w:b/>
                <w:bCs/>
                <w:sz w:val="18"/>
                <w:szCs w:val="18"/>
                <w:lang w:val="en-US"/>
              </w:rPr>
              <w:t>2020</w:t>
            </w:r>
          </w:p>
        </w:tc>
        <w:tc>
          <w:tcPr>
            <w:tcW w:w="2716" w:type="dxa"/>
            <w:gridSpan w:val="2"/>
            <w:tcBorders>
              <w:top w:val="single" w:sz="4" w:space="0" w:color="auto"/>
              <w:bottom w:val="single" w:sz="4" w:space="0" w:color="auto"/>
            </w:tcBorders>
            <w:vAlign w:val="center"/>
          </w:tcPr>
          <w:p w14:paraId="253879CA" w14:textId="0C7489F5" w:rsidR="006836BF" w:rsidRPr="004E1D16" w:rsidRDefault="0006324D" w:rsidP="00264B41">
            <w:pPr>
              <w:ind w:left="12"/>
              <w:jc w:val="right"/>
              <w:rPr>
                <w:rFonts w:ascii="Arial" w:hAnsi="Arial" w:cs="Arial"/>
                <w:b/>
                <w:bCs/>
                <w:sz w:val="18"/>
                <w:szCs w:val="18"/>
                <w:cs/>
                <w:lang w:val="en-US"/>
              </w:rPr>
            </w:pPr>
            <w:r w:rsidRPr="004E1D16">
              <w:rPr>
                <w:rFonts w:ascii="Arial" w:hAnsi="Arial" w:cs="Arial"/>
                <w:b/>
                <w:bCs/>
                <w:sz w:val="18"/>
                <w:szCs w:val="18"/>
                <w:lang w:val="en-US"/>
              </w:rPr>
              <w:t>2019</w:t>
            </w:r>
          </w:p>
        </w:tc>
      </w:tr>
      <w:tr w:rsidR="0006324D" w:rsidRPr="004E1D16" w14:paraId="7FE0B2BD" w14:textId="77777777" w:rsidTr="00A27767">
        <w:trPr>
          <w:trHeight w:val="331"/>
        </w:trPr>
        <w:tc>
          <w:tcPr>
            <w:tcW w:w="2835" w:type="dxa"/>
            <w:vAlign w:val="center"/>
          </w:tcPr>
          <w:p w14:paraId="0F0BE2A7" w14:textId="77777777" w:rsidR="0006324D" w:rsidRPr="004E1D16" w:rsidRDefault="0006324D" w:rsidP="0006324D">
            <w:pPr>
              <w:ind w:left="12"/>
              <w:rPr>
                <w:rFonts w:ascii="Arial" w:hAnsi="Arial" w:cs="Arial"/>
                <w:sz w:val="18"/>
                <w:szCs w:val="18"/>
                <w:cs/>
              </w:rPr>
            </w:pPr>
          </w:p>
        </w:tc>
        <w:tc>
          <w:tcPr>
            <w:tcW w:w="1418" w:type="dxa"/>
            <w:tcBorders>
              <w:top w:val="single" w:sz="4" w:space="0" w:color="auto"/>
              <w:bottom w:val="single" w:sz="4" w:space="0" w:color="auto"/>
            </w:tcBorders>
            <w:vAlign w:val="center"/>
          </w:tcPr>
          <w:p w14:paraId="5602E59A" w14:textId="6A4B4632" w:rsidR="0006324D" w:rsidRPr="004E1D16" w:rsidRDefault="0006324D" w:rsidP="0006324D">
            <w:pPr>
              <w:jc w:val="right"/>
              <w:rPr>
                <w:rFonts w:ascii="Arial" w:hAnsi="Arial" w:cs="Arial"/>
                <w:b/>
                <w:bCs/>
                <w:sz w:val="18"/>
                <w:szCs w:val="18"/>
                <w:cs/>
              </w:rPr>
            </w:pPr>
            <w:r w:rsidRPr="004E1D16">
              <w:rPr>
                <w:rFonts w:ascii="Arial" w:hAnsi="Arial" w:cs="Arial"/>
                <w:b/>
                <w:bCs/>
                <w:sz w:val="18"/>
                <w:szCs w:val="18"/>
                <w:cs/>
              </w:rPr>
              <w:t>Foreign Currency</w:t>
            </w:r>
          </w:p>
        </w:tc>
        <w:tc>
          <w:tcPr>
            <w:tcW w:w="1417" w:type="dxa"/>
            <w:tcBorders>
              <w:top w:val="single" w:sz="4" w:space="0" w:color="auto"/>
              <w:bottom w:val="single" w:sz="4" w:space="0" w:color="auto"/>
            </w:tcBorders>
            <w:vAlign w:val="center"/>
          </w:tcPr>
          <w:p w14:paraId="482F39FC" w14:textId="3E53957A" w:rsidR="0006324D" w:rsidRPr="004E1D16" w:rsidRDefault="0006324D" w:rsidP="0006324D">
            <w:pPr>
              <w:jc w:val="right"/>
              <w:rPr>
                <w:rFonts w:ascii="Arial" w:hAnsi="Arial" w:cs="Arial"/>
                <w:b/>
                <w:bCs/>
                <w:sz w:val="18"/>
                <w:szCs w:val="18"/>
                <w:cs/>
              </w:rPr>
            </w:pPr>
            <w:r w:rsidRPr="004E1D16">
              <w:rPr>
                <w:rFonts w:ascii="Arial" w:hAnsi="Arial" w:cs="Arial"/>
                <w:b/>
                <w:bCs/>
                <w:sz w:val="18"/>
                <w:szCs w:val="18"/>
                <w:cs/>
              </w:rPr>
              <w:t>Domestic Currency</w:t>
            </w:r>
          </w:p>
        </w:tc>
        <w:tc>
          <w:tcPr>
            <w:tcW w:w="1418" w:type="dxa"/>
            <w:tcBorders>
              <w:top w:val="single" w:sz="4" w:space="0" w:color="auto"/>
              <w:bottom w:val="single" w:sz="4" w:space="0" w:color="auto"/>
            </w:tcBorders>
            <w:vAlign w:val="center"/>
          </w:tcPr>
          <w:p w14:paraId="56D047BF" w14:textId="0D012528" w:rsidR="0006324D" w:rsidRPr="004E1D16" w:rsidRDefault="0006324D" w:rsidP="0006324D">
            <w:pPr>
              <w:jc w:val="right"/>
              <w:rPr>
                <w:rFonts w:ascii="Arial" w:hAnsi="Arial" w:cs="Arial"/>
                <w:b/>
                <w:bCs/>
                <w:sz w:val="18"/>
                <w:szCs w:val="18"/>
                <w:cs/>
              </w:rPr>
            </w:pPr>
            <w:r w:rsidRPr="004E1D16">
              <w:rPr>
                <w:rFonts w:ascii="Arial" w:hAnsi="Arial" w:cs="Arial"/>
                <w:b/>
                <w:bCs/>
                <w:sz w:val="18"/>
                <w:szCs w:val="18"/>
                <w:cs/>
              </w:rPr>
              <w:t>Foreign Currency</w:t>
            </w:r>
          </w:p>
        </w:tc>
        <w:tc>
          <w:tcPr>
            <w:tcW w:w="1298" w:type="dxa"/>
            <w:tcBorders>
              <w:top w:val="single" w:sz="4" w:space="0" w:color="auto"/>
              <w:bottom w:val="single" w:sz="4" w:space="0" w:color="auto"/>
            </w:tcBorders>
            <w:vAlign w:val="center"/>
          </w:tcPr>
          <w:p w14:paraId="08069722" w14:textId="5EBA6992" w:rsidR="0006324D" w:rsidRPr="004E1D16" w:rsidRDefault="0006324D" w:rsidP="0006324D">
            <w:pPr>
              <w:jc w:val="right"/>
              <w:rPr>
                <w:rFonts w:ascii="Arial" w:hAnsi="Arial" w:cs="Arial"/>
                <w:b/>
                <w:bCs/>
                <w:sz w:val="18"/>
                <w:szCs w:val="18"/>
                <w:cs/>
              </w:rPr>
            </w:pPr>
            <w:r w:rsidRPr="004E1D16">
              <w:rPr>
                <w:rFonts w:ascii="Arial" w:hAnsi="Arial" w:cs="Arial"/>
                <w:b/>
                <w:bCs/>
                <w:sz w:val="18"/>
                <w:szCs w:val="18"/>
                <w:cs/>
              </w:rPr>
              <w:t>Domestic Currency</w:t>
            </w:r>
          </w:p>
        </w:tc>
      </w:tr>
      <w:tr w:rsidR="004353EE" w:rsidRPr="004E1D16" w14:paraId="44F7C2E0" w14:textId="77777777" w:rsidTr="00A27767">
        <w:trPr>
          <w:trHeight w:val="336"/>
        </w:trPr>
        <w:tc>
          <w:tcPr>
            <w:tcW w:w="2835" w:type="dxa"/>
            <w:vAlign w:val="center"/>
          </w:tcPr>
          <w:p w14:paraId="6A35F01F" w14:textId="6979C3D4" w:rsidR="004353EE" w:rsidRPr="004E1D16" w:rsidRDefault="004353EE" w:rsidP="004353EE">
            <w:pPr>
              <w:ind w:left="12"/>
              <w:rPr>
                <w:rFonts w:ascii="Arial" w:hAnsi="Arial" w:cs="Arial"/>
                <w:sz w:val="18"/>
                <w:szCs w:val="18"/>
                <w:cs/>
              </w:rPr>
            </w:pPr>
            <w:r w:rsidRPr="004E1D16">
              <w:rPr>
                <w:rFonts w:ascii="Arial" w:hAnsi="Arial" w:cs="Arial"/>
                <w:sz w:val="18"/>
                <w:szCs w:val="18"/>
                <w:cs/>
              </w:rPr>
              <w:t>Rating Agency</w:t>
            </w:r>
          </w:p>
        </w:tc>
        <w:tc>
          <w:tcPr>
            <w:tcW w:w="1418" w:type="dxa"/>
            <w:tcBorders>
              <w:top w:val="single" w:sz="4" w:space="0" w:color="auto"/>
            </w:tcBorders>
            <w:shd w:val="clear" w:color="auto" w:fill="FAFAFA"/>
            <w:vAlign w:val="center"/>
          </w:tcPr>
          <w:p w14:paraId="3249D205" w14:textId="77777777" w:rsidR="004353EE" w:rsidRPr="004E1D16" w:rsidRDefault="004353EE" w:rsidP="004353EE">
            <w:pPr>
              <w:tabs>
                <w:tab w:val="decimal" w:pos="872"/>
              </w:tabs>
              <w:jc w:val="right"/>
              <w:rPr>
                <w:rFonts w:ascii="Arial" w:hAnsi="Arial" w:cs="Arial"/>
                <w:sz w:val="18"/>
                <w:szCs w:val="18"/>
                <w:cs/>
              </w:rPr>
            </w:pPr>
          </w:p>
        </w:tc>
        <w:tc>
          <w:tcPr>
            <w:tcW w:w="1417" w:type="dxa"/>
            <w:tcBorders>
              <w:top w:val="single" w:sz="4" w:space="0" w:color="auto"/>
            </w:tcBorders>
            <w:shd w:val="clear" w:color="auto" w:fill="FAFAFA"/>
            <w:vAlign w:val="center"/>
          </w:tcPr>
          <w:p w14:paraId="550ACDDA" w14:textId="77777777" w:rsidR="004353EE" w:rsidRPr="004E1D16" w:rsidRDefault="004353EE" w:rsidP="004353EE">
            <w:pPr>
              <w:tabs>
                <w:tab w:val="decimal" w:pos="872"/>
              </w:tabs>
              <w:jc w:val="right"/>
              <w:rPr>
                <w:rFonts w:ascii="Arial" w:hAnsi="Arial" w:cs="Arial"/>
                <w:sz w:val="18"/>
                <w:szCs w:val="18"/>
                <w:cs/>
              </w:rPr>
            </w:pPr>
          </w:p>
        </w:tc>
        <w:tc>
          <w:tcPr>
            <w:tcW w:w="1418" w:type="dxa"/>
            <w:tcBorders>
              <w:top w:val="single" w:sz="4" w:space="0" w:color="auto"/>
            </w:tcBorders>
            <w:vAlign w:val="center"/>
          </w:tcPr>
          <w:p w14:paraId="1A87FB57" w14:textId="77777777" w:rsidR="004353EE" w:rsidRPr="004E1D16" w:rsidRDefault="004353EE" w:rsidP="004353EE">
            <w:pPr>
              <w:tabs>
                <w:tab w:val="decimal" w:pos="872"/>
              </w:tabs>
              <w:jc w:val="right"/>
              <w:rPr>
                <w:rFonts w:ascii="Arial" w:hAnsi="Arial" w:cs="Arial"/>
                <w:sz w:val="18"/>
                <w:szCs w:val="18"/>
                <w:cs/>
              </w:rPr>
            </w:pPr>
          </w:p>
        </w:tc>
        <w:tc>
          <w:tcPr>
            <w:tcW w:w="1298" w:type="dxa"/>
            <w:tcBorders>
              <w:top w:val="single" w:sz="4" w:space="0" w:color="auto"/>
            </w:tcBorders>
            <w:vAlign w:val="center"/>
          </w:tcPr>
          <w:p w14:paraId="6DC1F598" w14:textId="77777777" w:rsidR="004353EE" w:rsidRPr="004E1D16" w:rsidRDefault="004353EE" w:rsidP="004353EE">
            <w:pPr>
              <w:tabs>
                <w:tab w:val="decimal" w:pos="1655"/>
              </w:tabs>
              <w:jc w:val="right"/>
              <w:rPr>
                <w:rFonts w:ascii="Arial" w:hAnsi="Arial" w:cs="Arial"/>
                <w:sz w:val="18"/>
                <w:szCs w:val="18"/>
                <w:cs/>
              </w:rPr>
            </w:pPr>
          </w:p>
        </w:tc>
      </w:tr>
      <w:tr w:rsidR="004353EE" w:rsidRPr="004E1D16" w14:paraId="1F65D203" w14:textId="77777777" w:rsidTr="00A27767">
        <w:trPr>
          <w:trHeight w:val="360"/>
        </w:trPr>
        <w:tc>
          <w:tcPr>
            <w:tcW w:w="2835" w:type="dxa"/>
            <w:vAlign w:val="center"/>
          </w:tcPr>
          <w:p w14:paraId="6FFBF28C" w14:textId="77777777" w:rsidR="004353EE" w:rsidRPr="004E1D16" w:rsidRDefault="004353EE" w:rsidP="004353EE">
            <w:pPr>
              <w:ind w:left="152"/>
              <w:rPr>
                <w:rFonts w:ascii="Arial" w:hAnsi="Arial" w:cs="Arial"/>
                <w:sz w:val="18"/>
                <w:szCs w:val="18"/>
                <w:cs/>
              </w:rPr>
            </w:pPr>
            <w:r w:rsidRPr="004E1D16">
              <w:rPr>
                <w:rFonts w:ascii="Arial" w:hAnsi="Arial" w:cs="Arial"/>
                <w:sz w:val="18"/>
                <w:szCs w:val="18"/>
                <w:cs/>
              </w:rPr>
              <w:t>Moody’s</w:t>
            </w:r>
          </w:p>
        </w:tc>
        <w:tc>
          <w:tcPr>
            <w:tcW w:w="1418" w:type="dxa"/>
            <w:shd w:val="clear" w:color="auto" w:fill="FAFAFA"/>
            <w:vAlign w:val="center"/>
          </w:tcPr>
          <w:p w14:paraId="2F94E9A2" w14:textId="663EC212" w:rsidR="004353EE" w:rsidRPr="004E1D16" w:rsidRDefault="004353EE" w:rsidP="004353EE">
            <w:pPr>
              <w:jc w:val="right"/>
              <w:rPr>
                <w:rFonts w:ascii="Arial" w:hAnsi="Arial" w:cs="Arial"/>
                <w:sz w:val="18"/>
                <w:szCs w:val="18"/>
                <w:cs/>
              </w:rPr>
            </w:pPr>
            <w:r w:rsidRPr="004E1D16">
              <w:rPr>
                <w:rFonts w:ascii="Arial" w:hAnsi="Arial" w:cs="Arial"/>
                <w:sz w:val="18"/>
                <w:szCs w:val="18"/>
                <w:cs/>
              </w:rPr>
              <w:t>Baa</w:t>
            </w:r>
            <w:r w:rsidRPr="004E1D16">
              <w:rPr>
                <w:rFonts w:ascii="Arial" w:hAnsi="Arial" w:cs="Arial"/>
                <w:sz w:val="18"/>
                <w:szCs w:val="18"/>
                <w:lang w:val="en-US"/>
              </w:rPr>
              <w:t>1</w:t>
            </w:r>
          </w:p>
        </w:tc>
        <w:tc>
          <w:tcPr>
            <w:tcW w:w="1417" w:type="dxa"/>
            <w:shd w:val="clear" w:color="auto" w:fill="FAFAFA"/>
            <w:vAlign w:val="center"/>
          </w:tcPr>
          <w:p w14:paraId="7ED3C098" w14:textId="10A82AB9" w:rsidR="004353EE" w:rsidRPr="004E1D16" w:rsidRDefault="004353EE" w:rsidP="004353EE">
            <w:pPr>
              <w:jc w:val="right"/>
              <w:rPr>
                <w:rFonts w:ascii="Arial" w:hAnsi="Arial" w:cs="Arial"/>
                <w:sz w:val="18"/>
                <w:szCs w:val="18"/>
                <w:cs/>
              </w:rPr>
            </w:pPr>
            <w:r w:rsidRPr="004E1D16">
              <w:rPr>
                <w:rFonts w:ascii="Arial" w:hAnsi="Arial" w:cs="Arial"/>
                <w:sz w:val="18"/>
                <w:szCs w:val="18"/>
                <w:cs/>
              </w:rPr>
              <w:t>Baa</w:t>
            </w:r>
            <w:r w:rsidRPr="004E1D16">
              <w:rPr>
                <w:rFonts w:ascii="Arial" w:hAnsi="Arial" w:cs="Arial"/>
                <w:sz w:val="18"/>
                <w:szCs w:val="18"/>
                <w:lang w:val="en-US"/>
              </w:rPr>
              <w:t>1</w:t>
            </w:r>
          </w:p>
        </w:tc>
        <w:tc>
          <w:tcPr>
            <w:tcW w:w="1418" w:type="dxa"/>
            <w:vAlign w:val="center"/>
          </w:tcPr>
          <w:p w14:paraId="1C9071C5" w14:textId="77777777" w:rsidR="004353EE" w:rsidRPr="004E1D16" w:rsidRDefault="004353EE" w:rsidP="004353EE">
            <w:pPr>
              <w:jc w:val="right"/>
              <w:rPr>
                <w:rFonts w:ascii="Arial" w:hAnsi="Arial" w:cs="Arial"/>
                <w:sz w:val="18"/>
                <w:szCs w:val="18"/>
                <w:cs/>
              </w:rPr>
            </w:pPr>
            <w:r w:rsidRPr="004E1D16">
              <w:rPr>
                <w:rFonts w:ascii="Arial" w:hAnsi="Arial" w:cs="Arial"/>
                <w:sz w:val="18"/>
                <w:szCs w:val="18"/>
                <w:cs/>
              </w:rPr>
              <w:t>Baa</w:t>
            </w:r>
            <w:r w:rsidRPr="004E1D16">
              <w:rPr>
                <w:rFonts w:ascii="Arial" w:hAnsi="Arial" w:cs="Arial"/>
                <w:sz w:val="18"/>
                <w:szCs w:val="18"/>
                <w:lang w:val="en-US"/>
              </w:rPr>
              <w:t>1</w:t>
            </w:r>
          </w:p>
        </w:tc>
        <w:tc>
          <w:tcPr>
            <w:tcW w:w="1298" w:type="dxa"/>
            <w:vAlign w:val="center"/>
          </w:tcPr>
          <w:p w14:paraId="6C69516E" w14:textId="77777777" w:rsidR="004353EE" w:rsidRPr="004E1D16" w:rsidRDefault="004353EE" w:rsidP="004353EE">
            <w:pPr>
              <w:jc w:val="right"/>
              <w:rPr>
                <w:rFonts w:ascii="Arial" w:hAnsi="Arial" w:cs="Arial"/>
                <w:sz w:val="18"/>
                <w:szCs w:val="18"/>
                <w:cs/>
              </w:rPr>
            </w:pPr>
            <w:r w:rsidRPr="004E1D16">
              <w:rPr>
                <w:rFonts w:ascii="Arial" w:hAnsi="Arial" w:cs="Arial"/>
                <w:sz w:val="18"/>
                <w:szCs w:val="18"/>
                <w:cs/>
              </w:rPr>
              <w:t>Baa</w:t>
            </w:r>
            <w:r w:rsidRPr="004E1D16">
              <w:rPr>
                <w:rFonts w:ascii="Arial" w:hAnsi="Arial" w:cs="Arial"/>
                <w:sz w:val="18"/>
                <w:szCs w:val="18"/>
                <w:lang w:val="en-US"/>
              </w:rPr>
              <w:t>1</w:t>
            </w:r>
          </w:p>
        </w:tc>
      </w:tr>
      <w:tr w:rsidR="004353EE" w:rsidRPr="004E1D16" w14:paraId="25CB8382" w14:textId="77777777" w:rsidTr="00A27767">
        <w:trPr>
          <w:trHeight w:val="360"/>
        </w:trPr>
        <w:tc>
          <w:tcPr>
            <w:tcW w:w="2835" w:type="dxa"/>
            <w:vAlign w:val="center"/>
          </w:tcPr>
          <w:p w14:paraId="20368A0B" w14:textId="77777777" w:rsidR="004353EE" w:rsidRPr="004E1D16" w:rsidRDefault="004353EE" w:rsidP="004353EE">
            <w:pPr>
              <w:ind w:left="152"/>
              <w:rPr>
                <w:rFonts w:ascii="Arial" w:hAnsi="Arial" w:cs="Arial"/>
                <w:sz w:val="18"/>
                <w:szCs w:val="18"/>
                <w:cs/>
              </w:rPr>
            </w:pPr>
            <w:r w:rsidRPr="004E1D16">
              <w:rPr>
                <w:rFonts w:ascii="Arial" w:hAnsi="Arial" w:cs="Arial"/>
                <w:sz w:val="18"/>
                <w:szCs w:val="18"/>
                <w:cs/>
              </w:rPr>
              <w:t xml:space="preserve">Standard and Poor’s </w:t>
            </w:r>
          </w:p>
        </w:tc>
        <w:tc>
          <w:tcPr>
            <w:tcW w:w="1418" w:type="dxa"/>
            <w:shd w:val="clear" w:color="auto" w:fill="FAFAFA"/>
            <w:vAlign w:val="center"/>
          </w:tcPr>
          <w:p w14:paraId="675A9060" w14:textId="1E7BAA30" w:rsidR="004353EE" w:rsidRPr="004E1D16" w:rsidRDefault="004353EE" w:rsidP="004353EE">
            <w:pPr>
              <w:jc w:val="right"/>
              <w:rPr>
                <w:rFonts w:ascii="Arial" w:hAnsi="Arial" w:cs="Arial"/>
                <w:sz w:val="18"/>
                <w:szCs w:val="18"/>
                <w:cs/>
              </w:rPr>
            </w:pPr>
            <w:r w:rsidRPr="004E1D16">
              <w:rPr>
                <w:rFonts w:ascii="Arial" w:hAnsi="Arial" w:cs="Arial"/>
                <w:sz w:val="18"/>
                <w:szCs w:val="18"/>
                <w:cs/>
              </w:rPr>
              <w:t>BBB+</w:t>
            </w:r>
          </w:p>
        </w:tc>
        <w:tc>
          <w:tcPr>
            <w:tcW w:w="1417" w:type="dxa"/>
            <w:shd w:val="clear" w:color="auto" w:fill="FAFAFA"/>
            <w:vAlign w:val="center"/>
          </w:tcPr>
          <w:p w14:paraId="18619E8D" w14:textId="093CC902" w:rsidR="004353EE" w:rsidRPr="004E1D16" w:rsidRDefault="004353EE" w:rsidP="004353EE">
            <w:pPr>
              <w:jc w:val="right"/>
              <w:rPr>
                <w:rFonts w:ascii="Arial" w:hAnsi="Arial" w:cs="Arial"/>
                <w:sz w:val="18"/>
                <w:szCs w:val="18"/>
                <w:cs/>
              </w:rPr>
            </w:pPr>
            <w:r w:rsidRPr="004E1D16">
              <w:rPr>
                <w:rFonts w:ascii="Arial" w:hAnsi="Arial" w:cs="Arial"/>
                <w:sz w:val="18"/>
                <w:szCs w:val="18"/>
                <w:cs/>
              </w:rPr>
              <w:t>BBB+</w:t>
            </w:r>
          </w:p>
        </w:tc>
        <w:tc>
          <w:tcPr>
            <w:tcW w:w="1418" w:type="dxa"/>
            <w:vAlign w:val="center"/>
          </w:tcPr>
          <w:p w14:paraId="740C3B5F" w14:textId="77777777" w:rsidR="004353EE" w:rsidRPr="004E1D16" w:rsidRDefault="004353EE" w:rsidP="004353EE">
            <w:pPr>
              <w:jc w:val="right"/>
              <w:rPr>
                <w:rFonts w:ascii="Arial" w:hAnsi="Arial" w:cs="Arial"/>
                <w:sz w:val="18"/>
                <w:szCs w:val="18"/>
                <w:cs/>
              </w:rPr>
            </w:pPr>
            <w:r w:rsidRPr="004E1D16">
              <w:rPr>
                <w:rFonts w:ascii="Arial" w:hAnsi="Arial" w:cs="Arial"/>
                <w:sz w:val="18"/>
                <w:szCs w:val="18"/>
                <w:cs/>
              </w:rPr>
              <w:t>BBB+</w:t>
            </w:r>
          </w:p>
        </w:tc>
        <w:tc>
          <w:tcPr>
            <w:tcW w:w="1298" w:type="dxa"/>
            <w:vAlign w:val="center"/>
          </w:tcPr>
          <w:p w14:paraId="144E958A" w14:textId="77777777" w:rsidR="004353EE" w:rsidRPr="004E1D16" w:rsidRDefault="004353EE" w:rsidP="004353EE">
            <w:pPr>
              <w:jc w:val="right"/>
              <w:rPr>
                <w:rFonts w:ascii="Arial" w:hAnsi="Arial" w:cs="Arial"/>
                <w:sz w:val="18"/>
                <w:szCs w:val="18"/>
                <w:cs/>
              </w:rPr>
            </w:pPr>
            <w:r w:rsidRPr="004E1D16">
              <w:rPr>
                <w:rFonts w:ascii="Arial" w:hAnsi="Arial" w:cs="Arial"/>
                <w:sz w:val="18"/>
                <w:szCs w:val="18"/>
                <w:cs/>
              </w:rPr>
              <w:t>BBB+</w:t>
            </w:r>
          </w:p>
        </w:tc>
      </w:tr>
      <w:tr w:rsidR="004353EE" w:rsidRPr="004E1D16" w14:paraId="26D68B7C" w14:textId="77777777" w:rsidTr="00A27767">
        <w:trPr>
          <w:trHeight w:val="360"/>
        </w:trPr>
        <w:tc>
          <w:tcPr>
            <w:tcW w:w="2835" w:type="dxa"/>
            <w:vAlign w:val="center"/>
          </w:tcPr>
          <w:p w14:paraId="0B80EACC" w14:textId="77777777" w:rsidR="004353EE" w:rsidRPr="004E1D16" w:rsidRDefault="004353EE" w:rsidP="004353EE">
            <w:pPr>
              <w:ind w:left="152"/>
              <w:rPr>
                <w:rFonts w:ascii="Arial" w:hAnsi="Arial" w:cs="Arial"/>
                <w:sz w:val="18"/>
                <w:szCs w:val="18"/>
                <w:cs/>
              </w:rPr>
            </w:pPr>
            <w:r w:rsidRPr="004E1D16">
              <w:rPr>
                <w:rFonts w:ascii="Arial" w:hAnsi="Arial" w:cs="Arial"/>
                <w:sz w:val="18"/>
                <w:szCs w:val="18"/>
                <w:cs/>
              </w:rPr>
              <w:t xml:space="preserve">Fitch Ratings </w:t>
            </w:r>
          </w:p>
        </w:tc>
        <w:tc>
          <w:tcPr>
            <w:tcW w:w="1418" w:type="dxa"/>
            <w:shd w:val="clear" w:color="auto" w:fill="FAFAFA"/>
            <w:vAlign w:val="center"/>
          </w:tcPr>
          <w:p w14:paraId="6BBC3C0B" w14:textId="7BF815D5" w:rsidR="004353EE" w:rsidRPr="004E1D16" w:rsidRDefault="004353EE" w:rsidP="004353EE">
            <w:pPr>
              <w:jc w:val="right"/>
              <w:rPr>
                <w:rFonts w:ascii="Arial" w:hAnsi="Arial" w:cs="Arial"/>
                <w:sz w:val="18"/>
                <w:szCs w:val="18"/>
                <w:cs/>
              </w:rPr>
            </w:pPr>
            <w:r w:rsidRPr="004E1D16">
              <w:rPr>
                <w:rFonts w:ascii="Arial" w:hAnsi="Arial" w:cs="Arial"/>
                <w:sz w:val="18"/>
                <w:szCs w:val="18"/>
                <w:cs/>
              </w:rPr>
              <w:t>BBB+</w:t>
            </w:r>
          </w:p>
        </w:tc>
        <w:tc>
          <w:tcPr>
            <w:tcW w:w="1417" w:type="dxa"/>
            <w:shd w:val="clear" w:color="auto" w:fill="FAFAFA"/>
            <w:vAlign w:val="center"/>
          </w:tcPr>
          <w:p w14:paraId="2F586B15" w14:textId="776A90D9" w:rsidR="004353EE" w:rsidRPr="004E1D16" w:rsidRDefault="004353EE" w:rsidP="004353EE">
            <w:pPr>
              <w:jc w:val="right"/>
              <w:rPr>
                <w:rFonts w:ascii="Arial" w:hAnsi="Arial" w:cs="Arial"/>
                <w:sz w:val="18"/>
                <w:szCs w:val="18"/>
                <w:cs/>
                <w:lang w:val="en-GB"/>
              </w:rPr>
            </w:pPr>
            <w:r w:rsidRPr="004E1D16">
              <w:rPr>
                <w:rFonts w:ascii="Arial" w:hAnsi="Arial" w:cs="Arial"/>
                <w:sz w:val="18"/>
                <w:szCs w:val="18"/>
                <w:cs/>
              </w:rPr>
              <w:t>-</w:t>
            </w:r>
          </w:p>
        </w:tc>
        <w:tc>
          <w:tcPr>
            <w:tcW w:w="1418" w:type="dxa"/>
            <w:vAlign w:val="center"/>
          </w:tcPr>
          <w:p w14:paraId="6E10CC7C" w14:textId="77777777" w:rsidR="004353EE" w:rsidRPr="004E1D16" w:rsidRDefault="004353EE" w:rsidP="004353EE">
            <w:pPr>
              <w:jc w:val="right"/>
              <w:rPr>
                <w:rFonts w:ascii="Arial" w:hAnsi="Arial" w:cs="Arial"/>
                <w:sz w:val="18"/>
                <w:szCs w:val="18"/>
                <w:cs/>
              </w:rPr>
            </w:pPr>
            <w:r w:rsidRPr="004E1D16">
              <w:rPr>
                <w:rFonts w:ascii="Arial" w:hAnsi="Arial" w:cs="Arial"/>
                <w:sz w:val="18"/>
                <w:szCs w:val="18"/>
                <w:cs/>
              </w:rPr>
              <w:t>BBB+</w:t>
            </w:r>
          </w:p>
        </w:tc>
        <w:tc>
          <w:tcPr>
            <w:tcW w:w="1298" w:type="dxa"/>
            <w:vAlign w:val="center"/>
          </w:tcPr>
          <w:p w14:paraId="1581924F" w14:textId="77777777" w:rsidR="004353EE" w:rsidRPr="004E1D16" w:rsidRDefault="004353EE" w:rsidP="004353EE">
            <w:pPr>
              <w:jc w:val="right"/>
              <w:rPr>
                <w:rFonts w:ascii="Arial" w:hAnsi="Arial" w:cs="Arial"/>
                <w:sz w:val="18"/>
                <w:szCs w:val="18"/>
                <w:cs/>
              </w:rPr>
            </w:pPr>
            <w:r w:rsidRPr="004E1D16">
              <w:rPr>
                <w:rFonts w:ascii="Arial" w:hAnsi="Arial" w:cs="Arial"/>
                <w:sz w:val="18"/>
                <w:szCs w:val="18"/>
                <w:cs/>
              </w:rPr>
              <w:t>-</w:t>
            </w:r>
          </w:p>
        </w:tc>
      </w:tr>
      <w:tr w:rsidR="004353EE" w:rsidRPr="004E1D16" w14:paraId="6128DEAB" w14:textId="77777777" w:rsidTr="00A27767">
        <w:trPr>
          <w:trHeight w:val="360"/>
        </w:trPr>
        <w:tc>
          <w:tcPr>
            <w:tcW w:w="2835" w:type="dxa"/>
            <w:vAlign w:val="center"/>
          </w:tcPr>
          <w:p w14:paraId="0FB1E306" w14:textId="77777777" w:rsidR="004353EE" w:rsidRPr="004E1D16" w:rsidRDefault="004353EE" w:rsidP="004353EE">
            <w:pPr>
              <w:ind w:left="152"/>
              <w:rPr>
                <w:rFonts w:ascii="Arial" w:hAnsi="Arial" w:cs="Arial"/>
                <w:sz w:val="18"/>
                <w:szCs w:val="18"/>
                <w:cs/>
              </w:rPr>
            </w:pPr>
            <w:r w:rsidRPr="004E1D16">
              <w:rPr>
                <w:rFonts w:ascii="Arial" w:hAnsi="Arial" w:cs="Arial"/>
                <w:sz w:val="18"/>
                <w:szCs w:val="18"/>
                <w:cs/>
              </w:rPr>
              <w:t>TRIS Rating (National Rating)</w:t>
            </w:r>
          </w:p>
        </w:tc>
        <w:tc>
          <w:tcPr>
            <w:tcW w:w="1418" w:type="dxa"/>
            <w:shd w:val="clear" w:color="auto" w:fill="FAFAFA"/>
            <w:vAlign w:val="center"/>
          </w:tcPr>
          <w:p w14:paraId="365F21E4" w14:textId="4E43DA6E" w:rsidR="004353EE" w:rsidRPr="004E1D16" w:rsidRDefault="004353EE" w:rsidP="004353EE">
            <w:pPr>
              <w:jc w:val="right"/>
              <w:rPr>
                <w:rFonts w:ascii="Arial" w:hAnsi="Arial" w:cs="Arial"/>
                <w:sz w:val="18"/>
                <w:szCs w:val="18"/>
                <w:cs/>
              </w:rPr>
            </w:pPr>
            <w:r w:rsidRPr="004E1D16">
              <w:rPr>
                <w:rFonts w:ascii="Arial" w:hAnsi="Arial" w:cs="Arial"/>
                <w:sz w:val="18"/>
                <w:szCs w:val="18"/>
                <w:cs/>
              </w:rPr>
              <w:t>-</w:t>
            </w:r>
          </w:p>
        </w:tc>
        <w:tc>
          <w:tcPr>
            <w:tcW w:w="1417" w:type="dxa"/>
            <w:shd w:val="clear" w:color="auto" w:fill="FAFAFA"/>
            <w:vAlign w:val="center"/>
          </w:tcPr>
          <w:p w14:paraId="7AA3F0F4" w14:textId="1C1F82B5" w:rsidR="004353EE" w:rsidRPr="004E1D16" w:rsidRDefault="004353EE" w:rsidP="004353EE">
            <w:pPr>
              <w:jc w:val="right"/>
              <w:rPr>
                <w:rFonts w:ascii="Arial" w:hAnsi="Arial" w:cs="Arial"/>
                <w:sz w:val="18"/>
                <w:szCs w:val="18"/>
                <w:lang w:val="en-GB"/>
              </w:rPr>
            </w:pPr>
            <w:r w:rsidRPr="004E1D16">
              <w:rPr>
                <w:rFonts w:ascii="Arial" w:hAnsi="Arial" w:cs="Arial"/>
                <w:sz w:val="18"/>
                <w:szCs w:val="18"/>
                <w:cs/>
              </w:rPr>
              <w:t>AAA</w:t>
            </w:r>
          </w:p>
        </w:tc>
        <w:tc>
          <w:tcPr>
            <w:tcW w:w="1418" w:type="dxa"/>
            <w:vAlign w:val="center"/>
          </w:tcPr>
          <w:p w14:paraId="7E5FCBA1" w14:textId="77777777" w:rsidR="004353EE" w:rsidRPr="004E1D16" w:rsidRDefault="004353EE" w:rsidP="004353EE">
            <w:pPr>
              <w:jc w:val="right"/>
              <w:rPr>
                <w:rFonts w:ascii="Arial" w:hAnsi="Arial" w:cs="Arial"/>
                <w:sz w:val="18"/>
                <w:szCs w:val="18"/>
                <w:cs/>
              </w:rPr>
            </w:pPr>
            <w:r w:rsidRPr="004E1D16">
              <w:rPr>
                <w:rFonts w:ascii="Arial" w:hAnsi="Arial" w:cs="Arial"/>
                <w:sz w:val="18"/>
                <w:szCs w:val="18"/>
                <w:cs/>
              </w:rPr>
              <w:t>-</w:t>
            </w:r>
          </w:p>
        </w:tc>
        <w:tc>
          <w:tcPr>
            <w:tcW w:w="1298" w:type="dxa"/>
            <w:vAlign w:val="center"/>
          </w:tcPr>
          <w:p w14:paraId="3C13DD98" w14:textId="77777777" w:rsidR="004353EE" w:rsidRPr="004E1D16" w:rsidRDefault="004353EE" w:rsidP="004353EE">
            <w:pPr>
              <w:jc w:val="right"/>
              <w:rPr>
                <w:rFonts w:ascii="Arial" w:hAnsi="Arial" w:cs="Arial"/>
                <w:sz w:val="18"/>
                <w:szCs w:val="18"/>
                <w:cs/>
              </w:rPr>
            </w:pPr>
            <w:r w:rsidRPr="004E1D16">
              <w:rPr>
                <w:rFonts w:ascii="Arial" w:hAnsi="Arial" w:cs="Arial"/>
                <w:sz w:val="18"/>
                <w:szCs w:val="18"/>
                <w:cs/>
              </w:rPr>
              <w:t>AAA</w:t>
            </w:r>
          </w:p>
        </w:tc>
      </w:tr>
    </w:tbl>
    <w:p w14:paraId="77684A13" w14:textId="77777777" w:rsidR="00704403" w:rsidRPr="004E1D16" w:rsidRDefault="00704403" w:rsidP="00704403">
      <w:pPr>
        <w:keepNext/>
        <w:keepLines/>
        <w:outlineLvl w:val="1"/>
        <w:rPr>
          <w:rFonts w:ascii="Arial" w:eastAsia="Arial" w:hAnsi="Arial" w:cs="Arial"/>
          <w:b/>
          <w:color w:val="CF4A02"/>
          <w:sz w:val="20"/>
          <w:szCs w:val="20"/>
          <w:lang w:val="en-US" w:eastAsia="en-GB"/>
        </w:rPr>
      </w:pPr>
      <w:bookmarkStart w:id="20" w:name="_Toc48736048"/>
    </w:p>
    <w:p w14:paraId="6521723B" w14:textId="6E41186C" w:rsidR="00704403" w:rsidRPr="004E1D16" w:rsidRDefault="009C5120" w:rsidP="00704403">
      <w:pPr>
        <w:keepNext/>
        <w:keepLines/>
        <w:outlineLvl w:val="1"/>
        <w:rPr>
          <w:rFonts w:ascii="Arial" w:eastAsia="Arial" w:hAnsi="Arial" w:cs="Arial"/>
          <w:b/>
          <w:color w:val="CF4A02"/>
          <w:sz w:val="20"/>
          <w:szCs w:val="20"/>
          <w:lang w:val="en-US" w:eastAsia="en-GB"/>
        </w:rPr>
      </w:pPr>
      <w:r w:rsidRPr="004E1D16">
        <w:rPr>
          <w:rFonts w:ascii="Arial" w:eastAsia="Arial" w:hAnsi="Arial" w:cs="Arial"/>
          <w:b/>
          <w:color w:val="CF4A02"/>
          <w:sz w:val="20"/>
          <w:szCs w:val="20"/>
          <w:lang w:val="en-US" w:eastAsia="en-GB"/>
        </w:rPr>
        <w:br w:type="page"/>
      </w:r>
    </w:p>
    <w:p w14:paraId="7873F34A" w14:textId="77777777" w:rsidR="00CF59F4" w:rsidRPr="004E1D16" w:rsidRDefault="00CF59F4" w:rsidP="004C14A1">
      <w:pPr>
        <w:keepNext/>
        <w:keepLines/>
        <w:tabs>
          <w:tab w:val="left" w:pos="709"/>
        </w:tabs>
        <w:outlineLvl w:val="1"/>
        <w:rPr>
          <w:rFonts w:ascii="Arial" w:eastAsia="Arial" w:hAnsi="Arial" w:cs="Arial"/>
          <w:b/>
          <w:color w:val="CF4A02"/>
          <w:sz w:val="20"/>
          <w:szCs w:val="20"/>
          <w:lang w:val="en-US" w:eastAsia="en-GB"/>
        </w:rPr>
      </w:pPr>
    </w:p>
    <w:p w14:paraId="2DE612E4" w14:textId="5653DCEC" w:rsidR="00704403" w:rsidRPr="004E1D16" w:rsidRDefault="00704403" w:rsidP="004C14A1">
      <w:pPr>
        <w:keepNext/>
        <w:keepLines/>
        <w:tabs>
          <w:tab w:val="left" w:pos="709"/>
        </w:tabs>
        <w:outlineLvl w:val="1"/>
        <w:rPr>
          <w:rFonts w:ascii="Arial" w:eastAsia="Arial" w:hAnsi="Arial" w:cs="Arial"/>
          <w:b/>
          <w:color w:val="CF4A02"/>
          <w:sz w:val="20"/>
          <w:szCs w:val="20"/>
          <w:lang w:val="en-US" w:eastAsia="en-GB"/>
        </w:rPr>
      </w:pPr>
      <w:r w:rsidRPr="004E1D16">
        <w:rPr>
          <w:rFonts w:ascii="Arial" w:eastAsia="Arial" w:hAnsi="Arial" w:cs="Arial"/>
          <w:b/>
          <w:color w:val="CF4A02"/>
          <w:sz w:val="20"/>
          <w:szCs w:val="20"/>
          <w:lang w:val="en-US" w:eastAsia="en-GB"/>
        </w:rPr>
        <w:t xml:space="preserve">8.2 </w:t>
      </w:r>
      <w:r w:rsidRPr="004E1D16">
        <w:rPr>
          <w:rFonts w:ascii="Arial" w:eastAsia="Arial" w:hAnsi="Arial" w:cs="Arial"/>
          <w:b/>
          <w:color w:val="CF4A02"/>
          <w:sz w:val="20"/>
          <w:szCs w:val="20"/>
          <w:lang w:val="en-US" w:eastAsia="en-GB"/>
        </w:rPr>
        <w:tab/>
        <w:t>Capital management</w:t>
      </w:r>
      <w:bookmarkEnd w:id="20"/>
    </w:p>
    <w:p w14:paraId="6E6F86DF" w14:textId="77777777" w:rsidR="00704403" w:rsidRPr="004E1D16" w:rsidRDefault="00704403" w:rsidP="00704403">
      <w:pPr>
        <w:rPr>
          <w:rFonts w:ascii="Arial" w:eastAsia="Arial" w:hAnsi="Arial" w:cs="Arial"/>
          <w:sz w:val="20"/>
          <w:szCs w:val="20"/>
          <w:lang w:val="en-US" w:eastAsia="en-GB"/>
        </w:rPr>
      </w:pPr>
    </w:p>
    <w:p w14:paraId="69C6C797" w14:textId="1C6CA563" w:rsidR="00704403" w:rsidRPr="004E1D16" w:rsidRDefault="00704403" w:rsidP="004C14A1">
      <w:pPr>
        <w:keepNext/>
        <w:keepLines/>
        <w:outlineLvl w:val="2"/>
        <w:rPr>
          <w:rFonts w:ascii="Arial" w:eastAsia="Arial" w:hAnsi="Arial" w:cs="Arial"/>
          <w:b/>
          <w:color w:val="CF4A02"/>
          <w:sz w:val="20"/>
          <w:szCs w:val="20"/>
          <w:lang w:val="en-US" w:eastAsia="en-GB"/>
        </w:rPr>
      </w:pPr>
      <w:bookmarkStart w:id="21" w:name="_Toc48736049"/>
      <w:r w:rsidRPr="004E1D16">
        <w:rPr>
          <w:rFonts w:ascii="Arial" w:eastAsia="Arial" w:hAnsi="Arial" w:cs="Arial"/>
          <w:b/>
          <w:color w:val="CF4A02"/>
          <w:sz w:val="20"/>
          <w:szCs w:val="20"/>
          <w:lang w:val="en-US" w:eastAsia="en-GB"/>
        </w:rPr>
        <w:t>8.2.1</w:t>
      </w:r>
      <w:r w:rsidR="00A27767" w:rsidRPr="004E1D16">
        <w:rPr>
          <w:rFonts w:ascii="Arial" w:eastAsia="Arial" w:hAnsi="Arial" w:cs="Arial"/>
          <w:b/>
          <w:color w:val="CF4A02"/>
          <w:sz w:val="20"/>
          <w:szCs w:val="20"/>
          <w:lang w:val="en-US" w:eastAsia="en-GB"/>
        </w:rPr>
        <w:t xml:space="preserve">     </w:t>
      </w:r>
      <w:r w:rsidRPr="004E1D16">
        <w:rPr>
          <w:rFonts w:ascii="Arial" w:eastAsia="Arial" w:hAnsi="Arial" w:cs="Arial"/>
          <w:b/>
          <w:color w:val="CF4A02"/>
          <w:sz w:val="20"/>
          <w:szCs w:val="20"/>
          <w:lang w:val="en-US" w:eastAsia="en-GB"/>
        </w:rPr>
        <w:tab/>
        <w:t>Risk management</w:t>
      </w:r>
      <w:bookmarkEnd w:id="21"/>
    </w:p>
    <w:p w14:paraId="09E3EAB6" w14:textId="77777777" w:rsidR="00704403" w:rsidRPr="004E1D16" w:rsidRDefault="00704403" w:rsidP="00704403">
      <w:pPr>
        <w:rPr>
          <w:rFonts w:ascii="Arial" w:eastAsia="Arial" w:hAnsi="Arial" w:cs="Arial"/>
          <w:sz w:val="20"/>
          <w:szCs w:val="20"/>
          <w:lang w:val="en-US" w:eastAsia="en-GB"/>
        </w:rPr>
      </w:pPr>
    </w:p>
    <w:p w14:paraId="76524A31" w14:textId="25F1C187" w:rsidR="00B1016B" w:rsidRPr="004E1D16" w:rsidRDefault="00B1016B" w:rsidP="004C14A1">
      <w:pPr>
        <w:ind w:left="709"/>
        <w:jc w:val="thaiDistribute"/>
        <w:rPr>
          <w:rFonts w:ascii="Arial" w:eastAsia="Arial" w:hAnsi="Arial" w:cs="Arial"/>
          <w:sz w:val="20"/>
          <w:szCs w:val="20"/>
          <w:lang w:val="en-US" w:eastAsia="en-GB"/>
        </w:rPr>
      </w:pPr>
      <w:r w:rsidRPr="004E1D16">
        <w:rPr>
          <w:rFonts w:ascii="Arial" w:eastAsia="Arial" w:hAnsi="Arial" w:cs="Arial"/>
          <w:sz w:val="20"/>
          <w:szCs w:val="20"/>
          <w:lang w:val="en-US" w:eastAsia="en-GB"/>
        </w:rPr>
        <w:t>Capi</w:t>
      </w:r>
      <w:r w:rsidR="004C14A1" w:rsidRPr="004E1D16">
        <w:rPr>
          <w:rFonts w:ascii="Arial" w:eastAsia="Arial" w:hAnsi="Arial" w:cs="Arial"/>
          <w:sz w:val="20"/>
          <w:szCs w:val="20"/>
          <w:lang w:val="en-US" w:eastAsia="en-GB"/>
        </w:rPr>
        <w:t>t</w:t>
      </w:r>
      <w:r w:rsidRPr="004E1D16">
        <w:rPr>
          <w:rFonts w:ascii="Arial" w:eastAsia="Arial" w:hAnsi="Arial" w:cs="Arial"/>
          <w:sz w:val="20"/>
          <w:szCs w:val="20"/>
          <w:lang w:val="en-US" w:eastAsia="en-GB"/>
        </w:rPr>
        <w:t>al Risk Management</w:t>
      </w:r>
    </w:p>
    <w:p w14:paraId="4DF53FC6" w14:textId="77777777" w:rsidR="00B1016B" w:rsidRPr="004E1D16" w:rsidRDefault="00B1016B" w:rsidP="004C14A1">
      <w:pPr>
        <w:ind w:left="709"/>
        <w:jc w:val="thaiDistribute"/>
        <w:rPr>
          <w:rFonts w:ascii="Arial" w:eastAsia="Arial" w:hAnsi="Arial" w:cs="Arial"/>
          <w:sz w:val="20"/>
          <w:szCs w:val="20"/>
          <w:lang w:val="en-US" w:eastAsia="en-GB"/>
        </w:rPr>
      </w:pPr>
    </w:p>
    <w:p w14:paraId="117D7663" w14:textId="1FF879BD" w:rsidR="004353EE" w:rsidRPr="004E1D16" w:rsidRDefault="00B1016B" w:rsidP="004C14A1">
      <w:pPr>
        <w:ind w:left="709"/>
        <w:jc w:val="thaiDistribute"/>
        <w:rPr>
          <w:rFonts w:ascii="Arial" w:eastAsia="Arial" w:hAnsi="Arial" w:cs="Arial"/>
          <w:sz w:val="20"/>
          <w:szCs w:val="20"/>
          <w:lang w:val="en-US" w:eastAsia="en-GB"/>
        </w:rPr>
      </w:pPr>
      <w:r w:rsidRPr="004E1D16">
        <w:rPr>
          <w:rFonts w:ascii="Arial" w:eastAsia="Arial" w:hAnsi="Arial" w:cs="Arial"/>
          <w:sz w:val="20"/>
          <w:szCs w:val="20"/>
          <w:lang w:val="en-US" w:eastAsia="en-GB"/>
        </w:rPr>
        <w:t>The Group manag</w:t>
      </w:r>
      <w:r w:rsidR="004C14A1" w:rsidRPr="004E1D16">
        <w:rPr>
          <w:rFonts w:ascii="Arial" w:eastAsia="Arial" w:hAnsi="Arial" w:cs="Arial"/>
          <w:sz w:val="20"/>
          <w:szCs w:val="20"/>
          <w:lang w:val="en-US" w:eastAsia="en-GB"/>
        </w:rPr>
        <w:t xml:space="preserve">es </w:t>
      </w:r>
      <w:r w:rsidRPr="004E1D16">
        <w:rPr>
          <w:rFonts w:ascii="Arial" w:eastAsia="Arial" w:hAnsi="Arial" w:cs="Arial"/>
          <w:sz w:val="20"/>
          <w:szCs w:val="20"/>
          <w:lang w:val="en-US" w:eastAsia="en-GB"/>
        </w:rPr>
        <w:t xml:space="preserve">capital </w:t>
      </w:r>
      <w:r w:rsidR="009C4D3C" w:rsidRPr="004E1D16">
        <w:rPr>
          <w:rFonts w:ascii="Arial" w:eastAsia="Arial" w:hAnsi="Arial" w:cs="Arial"/>
          <w:sz w:val="20"/>
          <w:szCs w:val="20"/>
          <w:lang w:val="en-US" w:eastAsia="en-GB"/>
        </w:rPr>
        <w:t xml:space="preserve">to keep financial strength comparable with the </w:t>
      </w:r>
      <w:r w:rsidRPr="004E1D16">
        <w:rPr>
          <w:rFonts w:ascii="Arial" w:eastAsia="Arial" w:hAnsi="Arial" w:cs="Arial"/>
          <w:sz w:val="20"/>
          <w:szCs w:val="20"/>
          <w:lang w:val="en-US" w:eastAsia="en-GB"/>
        </w:rPr>
        <w:t>leading companies in the same industry</w:t>
      </w:r>
      <w:r w:rsidR="009C4D3C" w:rsidRPr="004E1D16">
        <w:rPr>
          <w:rFonts w:ascii="Arial" w:eastAsia="Arial" w:hAnsi="Arial" w:cs="Arial"/>
          <w:sz w:val="20"/>
          <w:szCs w:val="20"/>
          <w:lang w:val="en-US" w:eastAsia="en-GB"/>
        </w:rPr>
        <w:t>, alignment with</w:t>
      </w:r>
      <w:r w:rsidRPr="004E1D16">
        <w:rPr>
          <w:rFonts w:ascii="Arial" w:eastAsia="Arial" w:hAnsi="Arial" w:cs="Arial"/>
          <w:sz w:val="20"/>
          <w:szCs w:val="20"/>
          <w:lang w:val="en-US" w:eastAsia="en-GB"/>
        </w:rPr>
        <w:t xml:space="preserve"> the business strategy, economy, market positioning and financ</w:t>
      </w:r>
      <w:r w:rsidR="004C14A1" w:rsidRPr="004E1D16">
        <w:rPr>
          <w:rFonts w:ascii="Arial" w:eastAsia="Arial" w:hAnsi="Arial" w:cs="Arial"/>
          <w:sz w:val="20"/>
          <w:szCs w:val="20"/>
          <w:lang w:val="en-US" w:eastAsia="en-GB"/>
        </w:rPr>
        <w:t xml:space="preserve">e </w:t>
      </w:r>
      <w:r w:rsidRPr="004E1D16">
        <w:rPr>
          <w:rFonts w:ascii="Arial" w:eastAsia="Arial" w:hAnsi="Arial" w:cs="Arial"/>
          <w:sz w:val="20"/>
          <w:szCs w:val="20"/>
          <w:lang w:val="en-US" w:eastAsia="en-GB"/>
        </w:rPr>
        <w:t xml:space="preserve">cost as well as </w:t>
      </w:r>
      <w:r w:rsidR="009C4D3C" w:rsidRPr="004E1D16">
        <w:rPr>
          <w:rFonts w:ascii="Arial" w:eastAsia="Arial" w:hAnsi="Arial" w:cs="Arial"/>
          <w:sz w:val="20"/>
          <w:szCs w:val="20"/>
          <w:lang w:val="en-US" w:eastAsia="en-GB"/>
        </w:rPr>
        <w:t xml:space="preserve">impact to the </w:t>
      </w:r>
      <w:r w:rsidRPr="004E1D16">
        <w:rPr>
          <w:rFonts w:ascii="Arial" w:eastAsia="Arial" w:hAnsi="Arial" w:cs="Arial"/>
          <w:sz w:val="20"/>
          <w:szCs w:val="20"/>
          <w:lang w:val="en-US" w:eastAsia="en-GB"/>
        </w:rPr>
        <w:t>financial ratio and credit rating of the Company and providing the ultimate returns to shareholders and benefits to other stakeholders.</w:t>
      </w:r>
    </w:p>
    <w:p w14:paraId="5CBC9E0B" w14:textId="77777777" w:rsidR="004353EE" w:rsidRPr="004E1D16" w:rsidRDefault="004353EE" w:rsidP="004353EE">
      <w:pPr>
        <w:jc w:val="both"/>
        <w:rPr>
          <w:rFonts w:ascii="Arial" w:eastAsia="Arial Unicode MS" w:hAnsi="Arial" w:cs="Arial"/>
          <w:b/>
          <w:bCs/>
          <w:color w:val="FFFFFF"/>
          <w:sz w:val="20"/>
          <w:szCs w:val="20"/>
          <w:lang w:val="en-GB"/>
        </w:rPr>
      </w:pPr>
      <w:r w:rsidRPr="004E1D16">
        <w:rPr>
          <w:rFonts w:ascii="Arial" w:eastAsia="Arial Unicode MS" w:hAnsi="Arial" w:cs="Arial"/>
          <w:b/>
          <w:bCs/>
          <w:color w:val="FFFFFF"/>
          <w:sz w:val="20"/>
          <w:szCs w:val="20"/>
          <w:lang w:val="en-GB"/>
        </w:rPr>
        <w:t xml:space="preserve"> es</w:t>
      </w:r>
    </w:p>
    <w:tbl>
      <w:tblPr>
        <w:tblW w:w="0" w:type="auto"/>
        <w:tblInd w:w="108" w:type="dxa"/>
        <w:shd w:val="clear" w:color="auto" w:fill="FFA543"/>
        <w:tblLook w:val="04A0" w:firstRow="1" w:lastRow="0" w:firstColumn="1" w:lastColumn="0" w:noHBand="0" w:noVBand="1"/>
      </w:tblPr>
      <w:tblGrid>
        <w:gridCol w:w="9351"/>
      </w:tblGrid>
      <w:tr w:rsidR="004353EE" w:rsidRPr="004E1D16" w14:paraId="0984AEDB" w14:textId="77777777" w:rsidTr="004353EE">
        <w:trPr>
          <w:trHeight w:val="386"/>
        </w:trPr>
        <w:tc>
          <w:tcPr>
            <w:tcW w:w="9475" w:type="dxa"/>
            <w:shd w:val="clear" w:color="auto" w:fill="FFA543"/>
            <w:vAlign w:val="center"/>
          </w:tcPr>
          <w:p w14:paraId="4B07E90F" w14:textId="274DEEF7" w:rsidR="004353EE" w:rsidRPr="004E1D16" w:rsidRDefault="004353EE" w:rsidP="004353EE">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9</w:t>
            </w:r>
            <w:r w:rsidRPr="004E1D16">
              <w:rPr>
                <w:rFonts w:ascii="Arial" w:eastAsia="Arial Unicode MS" w:hAnsi="Arial" w:cs="Arial"/>
                <w:b/>
                <w:bCs/>
                <w:color w:val="FFFFFF"/>
                <w:sz w:val="20"/>
                <w:szCs w:val="20"/>
                <w:cs/>
                <w:lang w:val="en-GB"/>
              </w:rPr>
              <w:tab/>
            </w:r>
            <w:r w:rsidR="00723BE0" w:rsidRPr="004E1D16">
              <w:rPr>
                <w:rFonts w:ascii="Arial" w:eastAsia="Arial Unicode MS" w:hAnsi="Arial" w:cs="Arial"/>
                <w:b/>
                <w:bCs/>
                <w:color w:val="FFFFFF"/>
                <w:sz w:val="20"/>
                <w:szCs w:val="20"/>
                <w:lang w:val="en-GB"/>
              </w:rPr>
              <w:t>D</w:t>
            </w:r>
            <w:r w:rsidRPr="004E1D16">
              <w:rPr>
                <w:rFonts w:ascii="Arial" w:eastAsia="Arial Unicode MS" w:hAnsi="Arial" w:cs="Arial"/>
                <w:b/>
                <w:bCs/>
                <w:color w:val="FFFFFF"/>
                <w:sz w:val="20"/>
                <w:szCs w:val="20"/>
                <w:lang w:val="en-GB"/>
              </w:rPr>
              <w:t>erivatives</w:t>
            </w:r>
            <w:r w:rsidR="00893E17" w:rsidRPr="004E1D16">
              <w:rPr>
                <w:rFonts w:ascii="Arial" w:eastAsia="Arial Unicode MS" w:hAnsi="Arial" w:cs="Arial"/>
                <w:b/>
                <w:bCs/>
                <w:color w:val="FFFFFF"/>
                <w:sz w:val="20"/>
                <w:szCs w:val="20"/>
                <w:lang w:val="en-GB"/>
              </w:rPr>
              <w:t xml:space="preserve"> and hedge accounting</w:t>
            </w:r>
          </w:p>
        </w:tc>
      </w:tr>
    </w:tbl>
    <w:p w14:paraId="65A947EC" w14:textId="77777777" w:rsidR="00893E17" w:rsidRPr="004E1D16" w:rsidRDefault="00893E17" w:rsidP="004353EE">
      <w:pPr>
        <w:jc w:val="both"/>
        <w:rPr>
          <w:rFonts w:ascii="Arial" w:eastAsia="Arial Unicode MS" w:hAnsi="Arial" w:cs="Arial"/>
          <w:spacing w:val="-4"/>
          <w:sz w:val="20"/>
          <w:szCs w:val="20"/>
          <w:lang w:val="en-GB"/>
        </w:rPr>
      </w:pPr>
    </w:p>
    <w:p w14:paraId="7C97379B" w14:textId="09229E8F" w:rsidR="00B1016B" w:rsidRPr="004E1D16" w:rsidRDefault="00B1016B" w:rsidP="00142921">
      <w:pPr>
        <w:ind w:left="567"/>
        <w:rPr>
          <w:rFonts w:ascii="Arial" w:eastAsia="Calibri" w:hAnsi="Arial" w:cs="Cordia New"/>
          <w:sz w:val="20"/>
          <w:szCs w:val="20"/>
          <w:cs/>
          <w:lang w:val="en-GB"/>
        </w:rPr>
      </w:pPr>
      <w:r w:rsidRPr="004E1D16">
        <w:rPr>
          <w:rFonts w:ascii="Arial" w:eastAsia="Calibri" w:hAnsi="Arial" w:cs="Arial"/>
          <w:sz w:val="20"/>
          <w:szCs w:val="20"/>
          <w:lang w:val="en-GB"/>
        </w:rPr>
        <w:t>Derivative</w:t>
      </w:r>
      <w:r w:rsidR="00723BE0" w:rsidRPr="004E1D16">
        <w:rPr>
          <w:rFonts w:ascii="Arial" w:eastAsia="Calibri" w:hAnsi="Arial" w:cs="Arial"/>
          <w:sz w:val="20"/>
          <w:szCs w:val="20"/>
          <w:lang w:val="en-GB"/>
        </w:rPr>
        <w:t>s</w:t>
      </w:r>
      <w:r w:rsidRPr="004E1D16">
        <w:rPr>
          <w:rFonts w:ascii="Arial" w:eastAsia="Calibri" w:hAnsi="Arial" w:cs="Arial"/>
          <w:sz w:val="20"/>
          <w:szCs w:val="20"/>
          <w:lang w:val="en-GB"/>
        </w:rPr>
        <w:t xml:space="preserve"> comprise</w:t>
      </w:r>
      <w:r w:rsidR="0037146B" w:rsidRPr="004E1D16">
        <w:rPr>
          <w:rFonts w:ascii="Arial" w:eastAsia="Calibri" w:hAnsi="Arial" w:cs="Arial"/>
          <w:sz w:val="20"/>
          <w:szCs w:val="20"/>
          <w:lang w:val="en-GB"/>
        </w:rPr>
        <w:t>d:</w:t>
      </w:r>
    </w:p>
    <w:p w14:paraId="3506F56B" w14:textId="6701E68E" w:rsidR="00893E17" w:rsidRPr="004E1D16" w:rsidRDefault="00893E17" w:rsidP="004353EE">
      <w:pPr>
        <w:jc w:val="both"/>
        <w:rPr>
          <w:rFonts w:ascii="Arial" w:eastAsia="Arial Unicode MS" w:hAnsi="Arial" w:cs="Arial"/>
          <w:spacing w:val="-4"/>
          <w:sz w:val="18"/>
          <w:szCs w:val="18"/>
          <w:lang w:val="en-GB"/>
        </w:rPr>
      </w:pPr>
    </w:p>
    <w:tbl>
      <w:tblPr>
        <w:tblW w:w="8926" w:type="dxa"/>
        <w:jc w:val="right"/>
        <w:tblLayout w:type="fixed"/>
        <w:tblLook w:val="04A0" w:firstRow="1" w:lastRow="0" w:firstColumn="1" w:lastColumn="0" w:noHBand="0" w:noVBand="1"/>
      </w:tblPr>
      <w:tblGrid>
        <w:gridCol w:w="3386"/>
        <w:gridCol w:w="1385"/>
        <w:gridCol w:w="1385"/>
        <w:gridCol w:w="1385"/>
        <w:gridCol w:w="1385"/>
      </w:tblGrid>
      <w:tr w:rsidR="00893E17" w:rsidRPr="004E1D16" w14:paraId="591D6874" w14:textId="77777777" w:rsidTr="005B4C9D">
        <w:trPr>
          <w:tblHeader/>
          <w:jc w:val="right"/>
        </w:trPr>
        <w:tc>
          <w:tcPr>
            <w:tcW w:w="3386" w:type="dxa"/>
            <w:shd w:val="clear" w:color="auto" w:fill="auto"/>
            <w:vAlign w:val="bottom"/>
          </w:tcPr>
          <w:p w14:paraId="6CAB6C9D" w14:textId="77777777" w:rsidR="00893E17" w:rsidRPr="004E1D16" w:rsidRDefault="00893E17" w:rsidP="005B4C9D">
            <w:pPr>
              <w:tabs>
                <w:tab w:val="left" w:pos="2862"/>
              </w:tabs>
              <w:spacing w:line="276" w:lineRule="auto"/>
              <w:ind w:left="165" w:right="-72"/>
              <w:rPr>
                <w:rFonts w:ascii="Arial" w:eastAsia="Arial Unicode MS" w:hAnsi="Arial" w:cs="Arial"/>
                <w:b/>
                <w:bCs/>
                <w:color w:val="000000"/>
                <w:sz w:val="18"/>
                <w:szCs w:val="18"/>
                <w:cs/>
              </w:rPr>
            </w:pPr>
          </w:p>
        </w:tc>
        <w:tc>
          <w:tcPr>
            <w:tcW w:w="5540" w:type="dxa"/>
            <w:gridSpan w:val="4"/>
            <w:tcBorders>
              <w:left w:val="nil"/>
              <w:bottom w:val="single" w:sz="4" w:space="0" w:color="auto"/>
              <w:right w:val="nil"/>
            </w:tcBorders>
            <w:shd w:val="clear" w:color="auto" w:fill="auto"/>
            <w:vAlign w:val="bottom"/>
            <w:hideMark/>
          </w:tcPr>
          <w:p w14:paraId="0772C5DD" w14:textId="2EF82587" w:rsidR="00893E17" w:rsidRPr="004E1D16" w:rsidRDefault="00893E17" w:rsidP="005B4C9D">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Arial"/>
                <w:b/>
                <w:bCs/>
                <w:sz w:val="18"/>
                <w:szCs w:val="18"/>
                <w:lang w:val="en-GB"/>
              </w:rPr>
              <w:t>Consolidated financial statements</w:t>
            </w:r>
          </w:p>
        </w:tc>
      </w:tr>
      <w:tr w:rsidR="00CF1856" w:rsidRPr="004E1D16" w14:paraId="7D682906" w14:textId="77777777" w:rsidTr="00537FC3">
        <w:trPr>
          <w:tblHeader/>
          <w:jc w:val="right"/>
        </w:trPr>
        <w:tc>
          <w:tcPr>
            <w:tcW w:w="3386" w:type="dxa"/>
            <w:shd w:val="clear" w:color="auto" w:fill="auto"/>
            <w:vAlign w:val="bottom"/>
          </w:tcPr>
          <w:p w14:paraId="583D1AAF" w14:textId="77777777" w:rsidR="00CF1856" w:rsidRPr="004E1D16" w:rsidRDefault="00CF1856" w:rsidP="005B4C9D">
            <w:pPr>
              <w:tabs>
                <w:tab w:val="left" w:pos="2862"/>
              </w:tabs>
              <w:spacing w:line="276" w:lineRule="auto"/>
              <w:ind w:left="165" w:right="-72" w:hanging="278"/>
              <w:rPr>
                <w:rFonts w:ascii="Arial" w:eastAsia="Arial Unicode MS" w:hAnsi="Arial" w:cs="Cordia New"/>
                <w:bCs/>
                <w:sz w:val="18"/>
                <w:szCs w:val="18"/>
                <w:cs/>
              </w:rPr>
            </w:pPr>
          </w:p>
        </w:tc>
        <w:tc>
          <w:tcPr>
            <w:tcW w:w="2770" w:type="dxa"/>
            <w:gridSpan w:val="2"/>
            <w:tcBorders>
              <w:top w:val="single" w:sz="4" w:space="0" w:color="auto"/>
              <w:left w:val="nil"/>
              <w:right w:val="nil"/>
            </w:tcBorders>
            <w:shd w:val="clear" w:color="auto" w:fill="auto"/>
            <w:vAlign w:val="bottom"/>
          </w:tcPr>
          <w:p w14:paraId="0E4950D3" w14:textId="6B812E1C" w:rsidR="00CF1856" w:rsidRPr="004E1D16" w:rsidRDefault="00CF1856" w:rsidP="005B4C9D">
            <w:pPr>
              <w:spacing w:line="276" w:lineRule="auto"/>
              <w:ind w:right="-72"/>
              <w:jc w:val="right"/>
              <w:rPr>
                <w:rFonts w:ascii="Arial" w:eastAsia="Arial Unicode MS" w:hAnsi="Arial" w:cs="Arial"/>
                <w:bCs/>
                <w:sz w:val="18"/>
                <w:szCs w:val="18"/>
                <w:cs/>
              </w:rPr>
            </w:pPr>
            <w:r w:rsidRPr="004E1D16">
              <w:rPr>
                <w:rFonts w:ascii="Arial" w:hAnsi="Arial" w:cs="Arial"/>
                <w:b/>
                <w:bCs/>
                <w:sz w:val="18"/>
                <w:szCs w:val="18"/>
                <w:cs/>
              </w:rPr>
              <w:t>Unit: Million US Dollar</w:t>
            </w:r>
          </w:p>
        </w:tc>
        <w:tc>
          <w:tcPr>
            <w:tcW w:w="2770" w:type="dxa"/>
            <w:gridSpan w:val="2"/>
            <w:tcBorders>
              <w:top w:val="single" w:sz="4" w:space="0" w:color="auto"/>
              <w:left w:val="nil"/>
              <w:right w:val="nil"/>
            </w:tcBorders>
            <w:shd w:val="clear" w:color="auto" w:fill="auto"/>
            <w:vAlign w:val="bottom"/>
          </w:tcPr>
          <w:p w14:paraId="13FD746D" w14:textId="507A8F4B" w:rsidR="00CF1856" w:rsidRPr="004E1D16" w:rsidRDefault="00CF1856" w:rsidP="005B4C9D">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Unit: Million Baht</w:t>
            </w:r>
          </w:p>
        </w:tc>
      </w:tr>
      <w:tr w:rsidR="00893E17" w:rsidRPr="004E1D16" w14:paraId="04AA2AB2" w14:textId="77777777" w:rsidTr="005B4C9D">
        <w:trPr>
          <w:tblHeader/>
          <w:jc w:val="right"/>
        </w:trPr>
        <w:tc>
          <w:tcPr>
            <w:tcW w:w="3386" w:type="dxa"/>
            <w:shd w:val="clear" w:color="auto" w:fill="auto"/>
            <w:vAlign w:val="bottom"/>
          </w:tcPr>
          <w:p w14:paraId="1FFACA8F" w14:textId="10BBB53C" w:rsidR="00893E17" w:rsidRPr="004E1D16" w:rsidRDefault="00893E17" w:rsidP="005B4C9D">
            <w:pPr>
              <w:tabs>
                <w:tab w:val="left" w:pos="2862"/>
              </w:tabs>
              <w:spacing w:line="276" w:lineRule="auto"/>
              <w:ind w:left="165" w:right="-72" w:hanging="278"/>
              <w:rPr>
                <w:rFonts w:ascii="Arial" w:eastAsia="Arial Unicode MS" w:hAnsi="Arial" w:cs="Arial"/>
                <w:b/>
                <w:bCs/>
                <w:color w:val="000000"/>
                <w:sz w:val="18"/>
                <w:szCs w:val="18"/>
                <w:lang w:val="en-GB"/>
              </w:rPr>
            </w:pPr>
          </w:p>
        </w:tc>
        <w:tc>
          <w:tcPr>
            <w:tcW w:w="1385" w:type="dxa"/>
            <w:tcBorders>
              <w:top w:val="single" w:sz="4" w:space="0" w:color="auto"/>
              <w:left w:val="nil"/>
              <w:right w:val="nil"/>
            </w:tcBorders>
            <w:shd w:val="clear" w:color="auto" w:fill="auto"/>
            <w:vAlign w:val="bottom"/>
          </w:tcPr>
          <w:p w14:paraId="7339A1B1" w14:textId="69285490" w:rsidR="00893E17" w:rsidRPr="004E1D16" w:rsidRDefault="004C14A1" w:rsidP="005B4C9D">
            <w:pPr>
              <w:spacing w:line="276" w:lineRule="auto"/>
              <w:jc w:val="right"/>
              <w:rPr>
                <w:rFonts w:ascii="Arial" w:hAnsi="Arial" w:cs="Arial"/>
                <w:b/>
                <w:bCs/>
                <w:sz w:val="18"/>
                <w:szCs w:val="18"/>
                <w:cs/>
              </w:rPr>
            </w:pPr>
            <w:r w:rsidRPr="004E1D16">
              <w:rPr>
                <w:rFonts w:ascii="Arial" w:hAnsi="Arial" w:cs="Cordia New"/>
                <w:b/>
                <w:bCs/>
                <w:sz w:val="18"/>
                <w:szCs w:val="18"/>
                <w:lang w:val="en-US"/>
              </w:rPr>
              <w:t xml:space="preserve">31 December </w:t>
            </w:r>
            <w:r w:rsidR="00CF1856" w:rsidRPr="004E1D16">
              <w:rPr>
                <w:rFonts w:ascii="Arial" w:hAnsi="Arial" w:cs="Arial"/>
                <w:b/>
                <w:bCs/>
                <w:sz w:val="18"/>
                <w:szCs w:val="18"/>
                <w:cs/>
              </w:rPr>
              <w:t>2020</w:t>
            </w:r>
          </w:p>
        </w:tc>
        <w:tc>
          <w:tcPr>
            <w:tcW w:w="1385" w:type="dxa"/>
            <w:tcBorders>
              <w:top w:val="single" w:sz="4" w:space="0" w:color="auto"/>
              <w:left w:val="nil"/>
              <w:right w:val="nil"/>
            </w:tcBorders>
            <w:shd w:val="clear" w:color="auto" w:fill="auto"/>
            <w:vAlign w:val="bottom"/>
          </w:tcPr>
          <w:p w14:paraId="04FD0A07" w14:textId="167C897F" w:rsidR="00893E17" w:rsidRPr="004E1D16" w:rsidRDefault="004C14A1" w:rsidP="005B4C9D">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Cordia New"/>
                <w:b/>
                <w:bCs/>
                <w:sz w:val="18"/>
                <w:szCs w:val="18"/>
                <w:lang w:val="en-US"/>
              </w:rPr>
              <w:t xml:space="preserve">31 December </w:t>
            </w:r>
            <w:r w:rsidR="00CF1856" w:rsidRPr="004E1D16">
              <w:rPr>
                <w:rFonts w:ascii="Arial" w:eastAsia="Arial Unicode MS" w:hAnsi="Arial" w:cs="Arial"/>
                <w:b/>
                <w:bCs/>
                <w:sz w:val="18"/>
                <w:szCs w:val="18"/>
                <w:cs/>
              </w:rPr>
              <w:t>2019</w:t>
            </w:r>
          </w:p>
        </w:tc>
        <w:tc>
          <w:tcPr>
            <w:tcW w:w="1385" w:type="dxa"/>
            <w:tcBorders>
              <w:top w:val="single" w:sz="4" w:space="0" w:color="auto"/>
              <w:left w:val="nil"/>
              <w:right w:val="nil"/>
            </w:tcBorders>
            <w:shd w:val="clear" w:color="auto" w:fill="auto"/>
            <w:vAlign w:val="bottom"/>
          </w:tcPr>
          <w:p w14:paraId="7A76526E" w14:textId="446AFF0F" w:rsidR="00893E17" w:rsidRPr="004E1D16" w:rsidRDefault="004C14A1" w:rsidP="005B4C9D">
            <w:pPr>
              <w:spacing w:line="276" w:lineRule="auto"/>
              <w:jc w:val="right"/>
              <w:rPr>
                <w:rFonts w:ascii="Arial" w:hAnsi="Arial" w:cs="Arial"/>
                <w:b/>
                <w:bCs/>
                <w:sz w:val="18"/>
                <w:szCs w:val="18"/>
                <w:cs/>
              </w:rPr>
            </w:pPr>
            <w:r w:rsidRPr="004E1D16">
              <w:rPr>
                <w:rFonts w:ascii="Arial" w:hAnsi="Arial" w:cs="Cordia New"/>
                <w:b/>
                <w:bCs/>
                <w:sz w:val="18"/>
                <w:szCs w:val="18"/>
                <w:lang w:val="en-US"/>
              </w:rPr>
              <w:t xml:space="preserve">31 December </w:t>
            </w:r>
            <w:r w:rsidR="00CF1856" w:rsidRPr="004E1D16">
              <w:rPr>
                <w:rFonts w:ascii="Arial" w:hAnsi="Arial" w:cs="Arial"/>
                <w:b/>
                <w:bCs/>
                <w:sz w:val="18"/>
                <w:szCs w:val="18"/>
                <w:cs/>
              </w:rPr>
              <w:t>2020</w:t>
            </w:r>
          </w:p>
        </w:tc>
        <w:tc>
          <w:tcPr>
            <w:tcW w:w="1385" w:type="dxa"/>
            <w:tcBorders>
              <w:top w:val="single" w:sz="4" w:space="0" w:color="auto"/>
              <w:left w:val="nil"/>
              <w:right w:val="nil"/>
            </w:tcBorders>
            <w:shd w:val="clear" w:color="auto" w:fill="auto"/>
            <w:vAlign w:val="bottom"/>
          </w:tcPr>
          <w:p w14:paraId="28454664" w14:textId="46AA8758" w:rsidR="00893E17" w:rsidRPr="004E1D16" w:rsidRDefault="004C14A1" w:rsidP="005B4C9D">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Cordia New"/>
                <w:b/>
                <w:bCs/>
                <w:sz w:val="18"/>
                <w:szCs w:val="18"/>
                <w:lang w:val="en-US"/>
              </w:rPr>
              <w:t xml:space="preserve">31 December </w:t>
            </w:r>
            <w:r w:rsidR="00CF1856" w:rsidRPr="004E1D16">
              <w:rPr>
                <w:rFonts w:ascii="Arial" w:eastAsia="Arial Unicode MS" w:hAnsi="Arial" w:cs="Arial"/>
                <w:b/>
                <w:bCs/>
                <w:sz w:val="18"/>
                <w:szCs w:val="18"/>
                <w:cs/>
              </w:rPr>
              <w:t>2019</w:t>
            </w:r>
          </w:p>
        </w:tc>
      </w:tr>
      <w:tr w:rsidR="00893E17" w:rsidRPr="004E1D16" w14:paraId="2E9E6BEE" w14:textId="77777777" w:rsidTr="0037146B">
        <w:trPr>
          <w:jc w:val="right"/>
        </w:trPr>
        <w:tc>
          <w:tcPr>
            <w:tcW w:w="3386" w:type="dxa"/>
            <w:shd w:val="clear" w:color="auto" w:fill="auto"/>
            <w:vAlign w:val="bottom"/>
            <w:hideMark/>
          </w:tcPr>
          <w:p w14:paraId="0F34A344" w14:textId="77777777" w:rsidR="00893E17" w:rsidRPr="004E1D16" w:rsidRDefault="00893E17" w:rsidP="005B4C9D">
            <w:pPr>
              <w:spacing w:line="276" w:lineRule="auto"/>
              <w:ind w:left="30" w:hanging="142"/>
              <w:rPr>
                <w:rFonts w:ascii="Arial" w:eastAsia="Arial Unicode MS" w:hAnsi="Arial" w:cs="Arial"/>
                <w:b/>
                <w:bCs/>
                <w:snapToGrid w:val="0"/>
                <w:sz w:val="18"/>
                <w:szCs w:val="18"/>
                <w:cs/>
                <w:lang w:eastAsia="th-TH"/>
              </w:rPr>
            </w:pPr>
          </w:p>
        </w:tc>
        <w:tc>
          <w:tcPr>
            <w:tcW w:w="1385" w:type="dxa"/>
            <w:tcBorders>
              <w:top w:val="single" w:sz="4" w:space="0" w:color="auto"/>
              <w:left w:val="nil"/>
              <w:right w:val="nil"/>
            </w:tcBorders>
            <w:shd w:val="clear" w:color="auto" w:fill="FAFAFA"/>
            <w:vAlign w:val="bottom"/>
          </w:tcPr>
          <w:p w14:paraId="71682ECF"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top w:val="single" w:sz="4" w:space="0" w:color="auto"/>
              <w:left w:val="nil"/>
              <w:right w:val="nil"/>
            </w:tcBorders>
            <w:shd w:val="clear" w:color="auto" w:fill="auto"/>
            <w:vAlign w:val="bottom"/>
          </w:tcPr>
          <w:p w14:paraId="44D8A380"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top w:val="single" w:sz="4" w:space="0" w:color="auto"/>
              <w:left w:val="nil"/>
              <w:right w:val="nil"/>
            </w:tcBorders>
            <w:shd w:val="clear" w:color="auto" w:fill="FAFAFA"/>
            <w:vAlign w:val="bottom"/>
          </w:tcPr>
          <w:p w14:paraId="46053958"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top w:val="single" w:sz="4" w:space="0" w:color="auto"/>
              <w:left w:val="nil"/>
              <w:right w:val="nil"/>
            </w:tcBorders>
            <w:shd w:val="clear" w:color="auto" w:fill="auto"/>
            <w:vAlign w:val="bottom"/>
          </w:tcPr>
          <w:p w14:paraId="5175C89F"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893E17" w:rsidRPr="004E1D16" w14:paraId="56003250" w14:textId="77777777" w:rsidTr="0037146B">
        <w:trPr>
          <w:jc w:val="right"/>
        </w:trPr>
        <w:tc>
          <w:tcPr>
            <w:tcW w:w="3386" w:type="dxa"/>
            <w:shd w:val="clear" w:color="auto" w:fill="auto"/>
            <w:vAlign w:val="bottom"/>
          </w:tcPr>
          <w:p w14:paraId="0E9F6015" w14:textId="48F0CB10" w:rsidR="00893E17" w:rsidRPr="004E1D16" w:rsidRDefault="006873D0" w:rsidP="005B4C9D">
            <w:pPr>
              <w:spacing w:line="276" w:lineRule="auto"/>
              <w:ind w:left="30" w:hanging="142"/>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cs/>
                <w:lang w:eastAsia="th-TH"/>
              </w:rPr>
              <w:t>Current</w:t>
            </w:r>
            <w:r w:rsidR="005B4C9D" w:rsidRPr="004E1D16">
              <w:rPr>
                <w:rFonts w:ascii="Arial" w:eastAsia="Arial Unicode MS" w:hAnsi="Arial" w:cs="Arial"/>
                <w:b/>
                <w:bCs/>
                <w:snapToGrid w:val="0"/>
                <w:sz w:val="18"/>
                <w:szCs w:val="18"/>
                <w:cs/>
                <w:lang w:eastAsia="th-TH"/>
              </w:rPr>
              <w:t xml:space="preserve"> derivative asset</w:t>
            </w:r>
            <w:r w:rsidRPr="004E1D16">
              <w:rPr>
                <w:rFonts w:ascii="Arial" w:eastAsia="Arial Unicode MS" w:hAnsi="Arial" w:cs="Arial"/>
                <w:b/>
                <w:bCs/>
                <w:snapToGrid w:val="0"/>
                <w:sz w:val="18"/>
                <w:szCs w:val="18"/>
                <w:cs/>
                <w:lang w:eastAsia="th-TH"/>
              </w:rPr>
              <w:t>s</w:t>
            </w:r>
          </w:p>
        </w:tc>
        <w:tc>
          <w:tcPr>
            <w:tcW w:w="1385" w:type="dxa"/>
            <w:tcBorders>
              <w:left w:val="nil"/>
              <w:right w:val="nil"/>
            </w:tcBorders>
            <w:shd w:val="clear" w:color="auto" w:fill="FAFAFA"/>
            <w:vAlign w:val="bottom"/>
          </w:tcPr>
          <w:p w14:paraId="1335B835"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0EE89409"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0B83DB63"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5C842EB1"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893E17" w:rsidRPr="004E1D16" w14:paraId="1B00ABD7" w14:textId="77777777" w:rsidTr="0037146B">
        <w:trPr>
          <w:jc w:val="right"/>
        </w:trPr>
        <w:tc>
          <w:tcPr>
            <w:tcW w:w="3386" w:type="dxa"/>
            <w:shd w:val="clear" w:color="auto" w:fill="auto"/>
            <w:vAlign w:val="bottom"/>
          </w:tcPr>
          <w:p w14:paraId="6097041F" w14:textId="344AEA20" w:rsidR="00893E17" w:rsidRPr="004E1D16" w:rsidRDefault="005B4C9D" w:rsidP="005B4C9D">
            <w:pPr>
              <w:spacing w:line="276" w:lineRule="auto"/>
              <w:ind w:left="30" w:hanging="142"/>
              <w:rPr>
                <w:rFonts w:ascii="Arial" w:eastAsia="Arial Unicode MS" w:hAnsi="Arial" w:cs="Arial"/>
                <w:snapToGrid w:val="0"/>
                <w:sz w:val="18"/>
                <w:szCs w:val="18"/>
                <w:lang w:val="en-GB" w:eastAsia="th-TH"/>
              </w:rPr>
            </w:pPr>
            <w:r w:rsidRPr="004E1D16">
              <w:rPr>
                <w:rFonts w:ascii="Arial" w:eastAsia="Arial Unicode MS" w:hAnsi="Arial" w:cs="Arial"/>
                <w:snapToGrid w:val="0"/>
                <w:sz w:val="18"/>
                <w:szCs w:val="18"/>
                <w:cs/>
                <w:lang w:eastAsia="th-TH"/>
              </w:rPr>
              <w:t>Derivatives</w:t>
            </w:r>
          </w:p>
        </w:tc>
        <w:tc>
          <w:tcPr>
            <w:tcW w:w="1385" w:type="dxa"/>
            <w:tcBorders>
              <w:left w:val="nil"/>
              <w:right w:val="nil"/>
            </w:tcBorders>
            <w:shd w:val="clear" w:color="auto" w:fill="FAFAFA"/>
            <w:vAlign w:val="bottom"/>
          </w:tcPr>
          <w:p w14:paraId="1C860A08"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5D3B968B"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520B30D4"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125D2928" w14:textId="77777777" w:rsidR="00893E17" w:rsidRPr="004E1D16" w:rsidRDefault="00893E17" w:rsidP="005B4C9D">
            <w:pPr>
              <w:spacing w:line="276" w:lineRule="auto"/>
              <w:ind w:left="74" w:right="-72"/>
              <w:jc w:val="center"/>
              <w:rPr>
                <w:rFonts w:ascii="Arial" w:eastAsia="Arial Unicode MS" w:hAnsi="Arial" w:cs="Arial"/>
                <w:sz w:val="18"/>
                <w:szCs w:val="18"/>
                <w:cs/>
              </w:rPr>
            </w:pPr>
          </w:p>
        </w:tc>
      </w:tr>
      <w:tr w:rsidR="00893E17" w:rsidRPr="004E1D16" w14:paraId="5AB5C608" w14:textId="77777777" w:rsidTr="0037146B">
        <w:trPr>
          <w:jc w:val="right"/>
        </w:trPr>
        <w:tc>
          <w:tcPr>
            <w:tcW w:w="3386" w:type="dxa"/>
            <w:shd w:val="clear" w:color="auto" w:fill="auto"/>
            <w:vAlign w:val="bottom"/>
          </w:tcPr>
          <w:p w14:paraId="03CD1573" w14:textId="3EBC351E" w:rsidR="00893E17" w:rsidRPr="004E1D16" w:rsidRDefault="005B4C9D" w:rsidP="005B4C9D">
            <w:pPr>
              <w:spacing w:line="276" w:lineRule="auto"/>
              <w:rPr>
                <w:rFonts w:ascii="Arial" w:hAnsi="Arial" w:cs="Arial"/>
                <w:sz w:val="18"/>
                <w:szCs w:val="18"/>
                <w:cs/>
                <w:lang w:val="en-US"/>
              </w:rPr>
            </w:pPr>
            <w:r w:rsidRPr="004E1D16">
              <w:rPr>
                <w:rFonts w:ascii="Arial" w:eastAsia="Arial Unicode MS" w:hAnsi="Arial" w:cs="Arial"/>
                <w:sz w:val="18"/>
                <w:szCs w:val="18"/>
                <w:cs/>
              </w:rPr>
              <w:t>- Oil price hedge</w:t>
            </w:r>
          </w:p>
        </w:tc>
        <w:tc>
          <w:tcPr>
            <w:tcW w:w="1385" w:type="dxa"/>
            <w:tcBorders>
              <w:left w:val="nil"/>
              <w:right w:val="nil"/>
            </w:tcBorders>
            <w:shd w:val="clear" w:color="auto" w:fill="FAFAFA"/>
            <w:vAlign w:val="bottom"/>
          </w:tcPr>
          <w:p w14:paraId="6DBC950C"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4.35</w:t>
            </w:r>
          </w:p>
        </w:tc>
        <w:tc>
          <w:tcPr>
            <w:tcW w:w="1385" w:type="dxa"/>
            <w:tcBorders>
              <w:left w:val="nil"/>
              <w:right w:val="nil"/>
            </w:tcBorders>
            <w:shd w:val="clear" w:color="auto" w:fill="auto"/>
            <w:vAlign w:val="bottom"/>
          </w:tcPr>
          <w:p w14:paraId="76AED701"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12.09</w:t>
            </w:r>
          </w:p>
        </w:tc>
        <w:tc>
          <w:tcPr>
            <w:tcW w:w="1385" w:type="dxa"/>
            <w:tcBorders>
              <w:left w:val="nil"/>
              <w:right w:val="nil"/>
            </w:tcBorders>
            <w:shd w:val="clear" w:color="auto" w:fill="FAFAFA"/>
            <w:vAlign w:val="bottom"/>
          </w:tcPr>
          <w:p w14:paraId="2C7B4610"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130.67</w:t>
            </w:r>
          </w:p>
        </w:tc>
        <w:tc>
          <w:tcPr>
            <w:tcW w:w="1385" w:type="dxa"/>
            <w:tcBorders>
              <w:left w:val="nil"/>
              <w:right w:val="nil"/>
            </w:tcBorders>
            <w:shd w:val="clear" w:color="auto" w:fill="auto"/>
            <w:vAlign w:val="bottom"/>
          </w:tcPr>
          <w:p w14:paraId="103BA1AB"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364.53</w:t>
            </w:r>
          </w:p>
        </w:tc>
      </w:tr>
      <w:tr w:rsidR="00893E17" w:rsidRPr="004E1D16" w14:paraId="4225A126" w14:textId="77777777" w:rsidTr="0037146B">
        <w:trPr>
          <w:jc w:val="right"/>
        </w:trPr>
        <w:tc>
          <w:tcPr>
            <w:tcW w:w="3386" w:type="dxa"/>
            <w:shd w:val="clear" w:color="auto" w:fill="auto"/>
            <w:vAlign w:val="bottom"/>
          </w:tcPr>
          <w:p w14:paraId="0A7B017E" w14:textId="1DCBA417" w:rsidR="00893E17" w:rsidRPr="004E1D16" w:rsidRDefault="00F14D48" w:rsidP="005B4C9D">
            <w:pPr>
              <w:spacing w:line="276" w:lineRule="auto"/>
              <w:rPr>
                <w:rFonts w:ascii="Arial" w:hAnsi="Arial" w:cs="Arial"/>
                <w:sz w:val="18"/>
                <w:szCs w:val="18"/>
                <w:lang w:val="en-US"/>
              </w:rPr>
            </w:pPr>
            <w:r w:rsidRPr="004E1D16">
              <w:rPr>
                <w:rFonts w:ascii="Arial" w:eastAsia="Arial Unicode MS" w:hAnsi="Arial" w:cs="Arial"/>
                <w:sz w:val="18"/>
                <w:szCs w:val="18"/>
                <w:cs/>
              </w:rPr>
              <w:t>-</w:t>
            </w:r>
            <w:r w:rsidR="005B4C9D" w:rsidRPr="004E1D16">
              <w:rPr>
                <w:rFonts w:ascii="Arial" w:eastAsia="Arial Unicode MS" w:hAnsi="Arial" w:cs="Arial"/>
                <w:sz w:val="18"/>
                <w:szCs w:val="18"/>
                <w:cs/>
              </w:rPr>
              <w:t xml:space="preserve"> Forward foreign exchange</w:t>
            </w:r>
            <w:r w:rsidR="004C14A1" w:rsidRPr="004E1D16">
              <w:rPr>
                <w:rFonts w:ascii="Arial" w:hAnsi="Arial" w:cs="Arial"/>
                <w:sz w:val="18"/>
                <w:szCs w:val="18"/>
                <w:lang w:val="en-US"/>
              </w:rPr>
              <w:t xml:space="preserve"> contracts</w:t>
            </w:r>
          </w:p>
        </w:tc>
        <w:tc>
          <w:tcPr>
            <w:tcW w:w="1385" w:type="dxa"/>
            <w:tcBorders>
              <w:left w:val="nil"/>
              <w:right w:val="nil"/>
            </w:tcBorders>
            <w:shd w:val="clear" w:color="auto" w:fill="FAFAFA"/>
            <w:vAlign w:val="bottom"/>
          </w:tcPr>
          <w:p w14:paraId="2BF4F76C"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0.01</w:t>
            </w:r>
          </w:p>
        </w:tc>
        <w:tc>
          <w:tcPr>
            <w:tcW w:w="1385" w:type="dxa"/>
            <w:tcBorders>
              <w:left w:val="nil"/>
              <w:right w:val="nil"/>
            </w:tcBorders>
            <w:shd w:val="clear" w:color="auto" w:fill="auto"/>
            <w:vAlign w:val="bottom"/>
          </w:tcPr>
          <w:p w14:paraId="6FC4A9FF"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0.25</w:t>
            </w:r>
          </w:p>
        </w:tc>
        <w:tc>
          <w:tcPr>
            <w:tcW w:w="1385" w:type="dxa"/>
            <w:tcBorders>
              <w:left w:val="nil"/>
              <w:right w:val="nil"/>
            </w:tcBorders>
            <w:shd w:val="clear" w:color="auto" w:fill="FAFAFA"/>
            <w:vAlign w:val="bottom"/>
          </w:tcPr>
          <w:p w14:paraId="66BA8B94"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0.34</w:t>
            </w:r>
          </w:p>
        </w:tc>
        <w:tc>
          <w:tcPr>
            <w:tcW w:w="1385" w:type="dxa"/>
            <w:tcBorders>
              <w:left w:val="nil"/>
              <w:right w:val="nil"/>
            </w:tcBorders>
            <w:shd w:val="clear" w:color="auto" w:fill="auto"/>
            <w:vAlign w:val="bottom"/>
          </w:tcPr>
          <w:p w14:paraId="1D8994FE"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7.63</w:t>
            </w:r>
          </w:p>
        </w:tc>
      </w:tr>
      <w:tr w:rsidR="00893E17" w:rsidRPr="004E1D16" w14:paraId="2303BE5C" w14:textId="77777777" w:rsidTr="0037146B">
        <w:trPr>
          <w:jc w:val="right"/>
        </w:trPr>
        <w:tc>
          <w:tcPr>
            <w:tcW w:w="3386" w:type="dxa"/>
            <w:shd w:val="clear" w:color="auto" w:fill="auto"/>
            <w:vAlign w:val="bottom"/>
          </w:tcPr>
          <w:p w14:paraId="38A41695" w14:textId="77777777" w:rsidR="00893E17" w:rsidRPr="004E1D16" w:rsidRDefault="00893E17" w:rsidP="005B4C9D">
            <w:pPr>
              <w:spacing w:line="276" w:lineRule="auto"/>
              <w:rPr>
                <w:rFonts w:ascii="Arial" w:eastAsia="Arial Unicode MS" w:hAnsi="Arial" w:cstheme="minorBidi"/>
                <w:sz w:val="18"/>
                <w:szCs w:val="18"/>
                <w:cs/>
              </w:rPr>
            </w:pPr>
          </w:p>
        </w:tc>
        <w:tc>
          <w:tcPr>
            <w:tcW w:w="1385" w:type="dxa"/>
            <w:tcBorders>
              <w:left w:val="nil"/>
              <w:right w:val="nil"/>
            </w:tcBorders>
            <w:shd w:val="clear" w:color="auto" w:fill="FAFAFA"/>
            <w:vAlign w:val="bottom"/>
          </w:tcPr>
          <w:p w14:paraId="0A031B90"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34451717"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59939489"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0DB63B0B"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893E17" w:rsidRPr="004E1D16" w14:paraId="54FF9736" w14:textId="77777777" w:rsidTr="0037146B">
        <w:trPr>
          <w:jc w:val="right"/>
        </w:trPr>
        <w:tc>
          <w:tcPr>
            <w:tcW w:w="3386" w:type="dxa"/>
            <w:shd w:val="clear" w:color="auto" w:fill="auto"/>
            <w:vAlign w:val="bottom"/>
          </w:tcPr>
          <w:p w14:paraId="61AA8D16" w14:textId="2B65CFC2" w:rsidR="00893E17" w:rsidRPr="004E1D16" w:rsidRDefault="006873D0" w:rsidP="00F14D48">
            <w:pPr>
              <w:spacing w:line="276" w:lineRule="auto"/>
              <w:ind w:left="-76"/>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lang w:val="en-GB" w:eastAsia="th-TH"/>
              </w:rPr>
              <w:t>Non-current derivativ</w:t>
            </w:r>
            <w:r w:rsidR="00966600" w:rsidRPr="004E1D16">
              <w:rPr>
                <w:rFonts w:ascii="Arial" w:eastAsia="Arial Unicode MS" w:hAnsi="Arial" w:cs="Arial"/>
                <w:b/>
                <w:bCs/>
                <w:snapToGrid w:val="0"/>
                <w:sz w:val="18"/>
                <w:szCs w:val="18"/>
                <w:lang w:val="en-GB" w:eastAsia="th-TH"/>
              </w:rPr>
              <w:t>e</w:t>
            </w:r>
            <w:r w:rsidRPr="004E1D16">
              <w:rPr>
                <w:rFonts w:ascii="Arial" w:eastAsia="Arial Unicode MS" w:hAnsi="Arial" w:cs="Arial"/>
                <w:b/>
                <w:bCs/>
                <w:snapToGrid w:val="0"/>
                <w:sz w:val="18"/>
                <w:szCs w:val="18"/>
                <w:lang w:val="en-GB" w:eastAsia="th-TH"/>
              </w:rPr>
              <w:t xml:space="preserve"> assets</w:t>
            </w:r>
          </w:p>
        </w:tc>
        <w:tc>
          <w:tcPr>
            <w:tcW w:w="1385" w:type="dxa"/>
            <w:tcBorders>
              <w:left w:val="nil"/>
              <w:right w:val="nil"/>
            </w:tcBorders>
            <w:shd w:val="clear" w:color="auto" w:fill="FAFAFA"/>
            <w:vAlign w:val="bottom"/>
          </w:tcPr>
          <w:p w14:paraId="66F371A3"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245B6298"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60E215AB"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5C6620A7"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893E17" w:rsidRPr="004E1D16" w14:paraId="1A49A3BE" w14:textId="77777777" w:rsidTr="0037146B">
        <w:trPr>
          <w:jc w:val="right"/>
        </w:trPr>
        <w:tc>
          <w:tcPr>
            <w:tcW w:w="3386" w:type="dxa"/>
            <w:shd w:val="clear" w:color="auto" w:fill="auto"/>
            <w:vAlign w:val="bottom"/>
          </w:tcPr>
          <w:p w14:paraId="6C58C5B6" w14:textId="681EA2DE" w:rsidR="00893E17" w:rsidRPr="004E1D16" w:rsidRDefault="00B34802" w:rsidP="005B4C9D">
            <w:pPr>
              <w:spacing w:line="276" w:lineRule="auto"/>
              <w:ind w:left="30" w:hanging="142"/>
              <w:rPr>
                <w:rFonts w:ascii="Arial" w:eastAsia="Arial Unicode MS" w:hAnsi="Arial" w:cs="Arial"/>
                <w:sz w:val="18"/>
                <w:szCs w:val="18"/>
                <w:cs/>
              </w:rPr>
            </w:pPr>
            <w:r w:rsidRPr="004E1D16">
              <w:rPr>
                <w:rFonts w:ascii="Arial" w:eastAsia="Arial Unicode MS" w:hAnsi="Arial" w:cs="Cordia New" w:hint="cs"/>
                <w:snapToGrid w:val="0"/>
                <w:sz w:val="18"/>
                <w:szCs w:val="18"/>
                <w:cs/>
                <w:lang w:eastAsia="th-TH"/>
              </w:rPr>
              <w:t xml:space="preserve"> </w:t>
            </w:r>
            <w:r w:rsidR="005B4C9D" w:rsidRPr="004E1D16">
              <w:rPr>
                <w:rFonts w:ascii="Arial" w:eastAsia="Arial Unicode MS" w:hAnsi="Arial" w:cs="Arial"/>
                <w:snapToGrid w:val="0"/>
                <w:sz w:val="18"/>
                <w:szCs w:val="18"/>
                <w:cs/>
                <w:lang w:eastAsia="th-TH"/>
              </w:rPr>
              <w:t>Derivatives used for hedging</w:t>
            </w:r>
          </w:p>
        </w:tc>
        <w:tc>
          <w:tcPr>
            <w:tcW w:w="1385" w:type="dxa"/>
            <w:tcBorders>
              <w:left w:val="nil"/>
              <w:right w:val="nil"/>
            </w:tcBorders>
            <w:shd w:val="clear" w:color="auto" w:fill="FAFAFA"/>
            <w:vAlign w:val="bottom"/>
          </w:tcPr>
          <w:p w14:paraId="24A5C1D1"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06093B95"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2B3F6FA3"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3BAA9602"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893E17" w:rsidRPr="004E1D16" w14:paraId="542AA8B5" w14:textId="77777777" w:rsidTr="0037146B">
        <w:trPr>
          <w:jc w:val="right"/>
        </w:trPr>
        <w:tc>
          <w:tcPr>
            <w:tcW w:w="3386" w:type="dxa"/>
            <w:shd w:val="clear" w:color="auto" w:fill="auto"/>
            <w:vAlign w:val="bottom"/>
          </w:tcPr>
          <w:p w14:paraId="161B81C6" w14:textId="0F72EC6E" w:rsidR="00893E17" w:rsidRPr="004E1D16" w:rsidRDefault="00F14D48" w:rsidP="005B4C9D">
            <w:pPr>
              <w:spacing w:line="276" w:lineRule="auto"/>
              <w:rPr>
                <w:rFonts w:ascii="Arial" w:eastAsia="Arial Unicode MS" w:hAnsi="Arial" w:cs="Arial"/>
                <w:b/>
                <w:bCs/>
                <w:snapToGrid w:val="0"/>
                <w:sz w:val="18"/>
                <w:szCs w:val="18"/>
                <w:cs/>
                <w:lang w:eastAsia="th-TH"/>
              </w:rPr>
            </w:pPr>
            <w:r w:rsidRPr="004E1D16">
              <w:rPr>
                <w:rFonts w:ascii="Arial" w:eastAsia="Arial Unicode MS" w:hAnsi="Arial" w:cs="Arial"/>
                <w:sz w:val="18"/>
                <w:szCs w:val="18"/>
                <w:cs/>
              </w:rPr>
              <w:t>-</w:t>
            </w:r>
            <w:r w:rsidR="005B4C9D" w:rsidRPr="004E1D16">
              <w:rPr>
                <w:rFonts w:ascii="Arial" w:eastAsia="Arial Unicode MS" w:hAnsi="Arial" w:cs="Arial"/>
                <w:sz w:val="18"/>
                <w:szCs w:val="18"/>
                <w:cs/>
              </w:rPr>
              <w:t xml:space="preserve"> Cross currency and interest rate swap</w:t>
            </w:r>
          </w:p>
        </w:tc>
        <w:tc>
          <w:tcPr>
            <w:tcW w:w="1385" w:type="dxa"/>
            <w:tcBorders>
              <w:left w:val="nil"/>
              <w:bottom w:val="single" w:sz="4" w:space="0" w:color="auto"/>
              <w:right w:val="nil"/>
            </w:tcBorders>
            <w:shd w:val="clear" w:color="auto" w:fill="FAFAFA"/>
            <w:vAlign w:val="bottom"/>
          </w:tcPr>
          <w:p w14:paraId="384E42ED"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49.05</w:t>
            </w:r>
          </w:p>
        </w:tc>
        <w:tc>
          <w:tcPr>
            <w:tcW w:w="1385" w:type="dxa"/>
            <w:tcBorders>
              <w:left w:val="nil"/>
              <w:bottom w:val="single" w:sz="4" w:space="0" w:color="auto"/>
              <w:right w:val="nil"/>
            </w:tcBorders>
            <w:shd w:val="clear" w:color="auto" w:fill="auto"/>
            <w:vAlign w:val="bottom"/>
          </w:tcPr>
          <w:p w14:paraId="2D6A4834"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83.68</w:t>
            </w:r>
          </w:p>
        </w:tc>
        <w:tc>
          <w:tcPr>
            <w:tcW w:w="1385" w:type="dxa"/>
            <w:tcBorders>
              <w:left w:val="nil"/>
              <w:bottom w:val="single" w:sz="4" w:space="0" w:color="auto"/>
              <w:right w:val="nil"/>
            </w:tcBorders>
            <w:shd w:val="clear" w:color="auto" w:fill="FAFAFA"/>
            <w:vAlign w:val="bottom"/>
          </w:tcPr>
          <w:p w14:paraId="6160BF04"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1,473.34</w:t>
            </w:r>
          </w:p>
        </w:tc>
        <w:tc>
          <w:tcPr>
            <w:tcW w:w="1385" w:type="dxa"/>
            <w:tcBorders>
              <w:left w:val="nil"/>
              <w:bottom w:val="single" w:sz="4" w:space="0" w:color="auto"/>
              <w:right w:val="nil"/>
            </w:tcBorders>
            <w:shd w:val="clear" w:color="auto" w:fill="auto"/>
            <w:vAlign w:val="bottom"/>
          </w:tcPr>
          <w:p w14:paraId="578CEB45"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2,523.21</w:t>
            </w:r>
          </w:p>
        </w:tc>
      </w:tr>
      <w:tr w:rsidR="00893E17" w:rsidRPr="004E1D16" w14:paraId="4049C8C5" w14:textId="77777777" w:rsidTr="0037146B">
        <w:trPr>
          <w:jc w:val="right"/>
        </w:trPr>
        <w:tc>
          <w:tcPr>
            <w:tcW w:w="3386" w:type="dxa"/>
            <w:shd w:val="clear" w:color="auto" w:fill="auto"/>
            <w:vAlign w:val="bottom"/>
          </w:tcPr>
          <w:p w14:paraId="0396FE26" w14:textId="6D88F842" w:rsidR="00893E17" w:rsidRPr="004E1D16" w:rsidRDefault="005B4C9D" w:rsidP="005B4C9D">
            <w:pPr>
              <w:spacing w:line="276" w:lineRule="auto"/>
              <w:ind w:left="-76"/>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cs/>
                <w:lang w:eastAsia="th-TH"/>
              </w:rPr>
              <w:t>Total</w:t>
            </w:r>
            <w:r w:rsidR="006873D0" w:rsidRPr="004E1D16">
              <w:rPr>
                <w:rFonts w:ascii="Arial" w:eastAsia="Arial Unicode MS" w:hAnsi="Arial" w:cs="Arial"/>
                <w:b/>
                <w:bCs/>
                <w:snapToGrid w:val="0"/>
                <w:sz w:val="18"/>
                <w:szCs w:val="18"/>
                <w:cs/>
                <w:lang w:eastAsia="th-TH"/>
              </w:rPr>
              <w:t xml:space="preserve"> </w:t>
            </w:r>
            <w:r w:rsidRPr="004E1D16">
              <w:rPr>
                <w:rFonts w:ascii="Arial" w:eastAsia="Arial Unicode MS" w:hAnsi="Arial" w:cs="Arial"/>
                <w:b/>
                <w:bCs/>
                <w:snapToGrid w:val="0"/>
                <w:sz w:val="18"/>
                <w:szCs w:val="18"/>
                <w:cs/>
                <w:lang w:eastAsia="th-TH"/>
              </w:rPr>
              <w:t>derivative assets</w:t>
            </w:r>
          </w:p>
        </w:tc>
        <w:tc>
          <w:tcPr>
            <w:tcW w:w="1385" w:type="dxa"/>
            <w:tcBorders>
              <w:top w:val="single" w:sz="4" w:space="0" w:color="auto"/>
              <w:left w:val="nil"/>
              <w:bottom w:val="single" w:sz="4" w:space="0" w:color="auto"/>
              <w:right w:val="nil"/>
            </w:tcBorders>
            <w:shd w:val="clear" w:color="auto" w:fill="FAFAFA"/>
            <w:vAlign w:val="bottom"/>
          </w:tcPr>
          <w:p w14:paraId="52A0BBD7"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53.41</w:t>
            </w:r>
          </w:p>
        </w:tc>
        <w:tc>
          <w:tcPr>
            <w:tcW w:w="1385" w:type="dxa"/>
            <w:tcBorders>
              <w:top w:val="single" w:sz="4" w:space="0" w:color="auto"/>
              <w:left w:val="nil"/>
              <w:bottom w:val="single" w:sz="4" w:space="0" w:color="auto"/>
              <w:right w:val="nil"/>
            </w:tcBorders>
            <w:shd w:val="clear" w:color="auto" w:fill="auto"/>
            <w:vAlign w:val="bottom"/>
          </w:tcPr>
          <w:p w14:paraId="7B52FE3E"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96.02</w:t>
            </w:r>
          </w:p>
        </w:tc>
        <w:tc>
          <w:tcPr>
            <w:tcW w:w="1385" w:type="dxa"/>
            <w:tcBorders>
              <w:top w:val="single" w:sz="4" w:space="0" w:color="auto"/>
              <w:left w:val="nil"/>
              <w:bottom w:val="single" w:sz="4" w:space="0" w:color="auto"/>
              <w:right w:val="nil"/>
            </w:tcBorders>
            <w:shd w:val="clear" w:color="auto" w:fill="FAFAFA"/>
            <w:vAlign w:val="bottom"/>
          </w:tcPr>
          <w:p w14:paraId="39F09A3E"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1,604.35</w:t>
            </w:r>
          </w:p>
        </w:tc>
        <w:tc>
          <w:tcPr>
            <w:tcW w:w="1385" w:type="dxa"/>
            <w:tcBorders>
              <w:top w:val="single" w:sz="4" w:space="0" w:color="auto"/>
              <w:left w:val="nil"/>
              <w:bottom w:val="single" w:sz="4" w:space="0" w:color="auto"/>
              <w:right w:val="nil"/>
            </w:tcBorders>
            <w:shd w:val="clear" w:color="auto" w:fill="auto"/>
            <w:vAlign w:val="bottom"/>
          </w:tcPr>
          <w:p w14:paraId="5E5A10F7"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2,895.37</w:t>
            </w:r>
          </w:p>
        </w:tc>
      </w:tr>
    </w:tbl>
    <w:p w14:paraId="4EF6C9E0" w14:textId="3BC3690E" w:rsidR="00893E17" w:rsidRPr="004E1D16" w:rsidRDefault="00893E17" w:rsidP="004353EE">
      <w:pPr>
        <w:jc w:val="both"/>
        <w:rPr>
          <w:rFonts w:ascii="Arial" w:eastAsia="Arial Unicode MS" w:hAnsi="Arial" w:cs="Arial"/>
          <w:spacing w:val="-4"/>
          <w:sz w:val="18"/>
          <w:szCs w:val="18"/>
          <w:lang w:val="en-GB"/>
        </w:rPr>
      </w:pPr>
    </w:p>
    <w:tbl>
      <w:tblPr>
        <w:tblW w:w="8926" w:type="dxa"/>
        <w:jc w:val="right"/>
        <w:tblLayout w:type="fixed"/>
        <w:tblLook w:val="04A0" w:firstRow="1" w:lastRow="0" w:firstColumn="1" w:lastColumn="0" w:noHBand="0" w:noVBand="1"/>
      </w:tblPr>
      <w:tblGrid>
        <w:gridCol w:w="3386"/>
        <w:gridCol w:w="1385"/>
        <w:gridCol w:w="1385"/>
        <w:gridCol w:w="1385"/>
        <w:gridCol w:w="1385"/>
      </w:tblGrid>
      <w:tr w:rsidR="00893E17" w:rsidRPr="004E1D16" w14:paraId="45E63A93" w14:textId="77777777" w:rsidTr="005B4C9D">
        <w:trPr>
          <w:tblHeader/>
          <w:jc w:val="right"/>
        </w:trPr>
        <w:tc>
          <w:tcPr>
            <w:tcW w:w="3386" w:type="dxa"/>
            <w:vAlign w:val="bottom"/>
          </w:tcPr>
          <w:p w14:paraId="419AB3D0" w14:textId="77777777" w:rsidR="00893E17" w:rsidRPr="004E1D16" w:rsidRDefault="00893E17" w:rsidP="005B4C9D">
            <w:pPr>
              <w:tabs>
                <w:tab w:val="left" w:pos="2862"/>
              </w:tabs>
              <w:spacing w:line="276" w:lineRule="auto"/>
              <w:ind w:left="165" w:right="-72"/>
              <w:rPr>
                <w:rFonts w:ascii="Arial" w:eastAsia="Arial Unicode MS" w:hAnsi="Arial" w:cs="Arial"/>
                <w:b/>
                <w:bCs/>
                <w:color w:val="000000"/>
                <w:sz w:val="18"/>
                <w:szCs w:val="18"/>
                <w:cs/>
              </w:rPr>
            </w:pPr>
          </w:p>
        </w:tc>
        <w:tc>
          <w:tcPr>
            <w:tcW w:w="5540" w:type="dxa"/>
            <w:gridSpan w:val="4"/>
            <w:tcBorders>
              <w:left w:val="nil"/>
              <w:bottom w:val="single" w:sz="4" w:space="0" w:color="auto"/>
              <w:right w:val="nil"/>
            </w:tcBorders>
            <w:vAlign w:val="bottom"/>
            <w:hideMark/>
          </w:tcPr>
          <w:p w14:paraId="66F0FB51" w14:textId="477CBE4F" w:rsidR="00893E17" w:rsidRPr="004E1D16" w:rsidRDefault="00893E17" w:rsidP="005B4C9D">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Arial"/>
                <w:b/>
                <w:bCs/>
                <w:sz w:val="18"/>
                <w:szCs w:val="18"/>
                <w:lang w:val="en-GB"/>
              </w:rPr>
              <w:t>Consolidated financial statements</w:t>
            </w:r>
          </w:p>
        </w:tc>
      </w:tr>
      <w:tr w:rsidR="00CF1856" w:rsidRPr="004E1D16" w14:paraId="0713F864" w14:textId="77777777" w:rsidTr="00537FC3">
        <w:trPr>
          <w:tblHeader/>
          <w:jc w:val="right"/>
        </w:trPr>
        <w:tc>
          <w:tcPr>
            <w:tcW w:w="3386" w:type="dxa"/>
            <w:vAlign w:val="bottom"/>
          </w:tcPr>
          <w:p w14:paraId="2C6205AD" w14:textId="77777777" w:rsidR="00CF1856" w:rsidRPr="004E1D16" w:rsidRDefault="00CF1856" w:rsidP="00CF1856">
            <w:pPr>
              <w:tabs>
                <w:tab w:val="left" w:pos="2862"/>
              </w:tabs>
              <w:spacing w:line="276" w:lineRule="auto"/>
              <w:ind w:left="165" w:right="-72" w:hanging="278"/>
              <w:rPr>
                <w:rFonts w:ascii="Arial" w:eastAsia="Arial Unicode MS" w:hAnsi="Arial" w:cs="Arial"/>
                <w:bCs/>
                <w:sz w:val="18"/>
                <w:szCs w:val="18"/>
                <w:cs/>
              </w:rPr>
            </w:pPr>
          </w:p>
        </w:tc>
        <w:tc>
          <w:tcPr>
            <w:tcW w:w="2770" w:type="dxa"/>
            <w:gridSpan w:val="2"/>
            <w:tcBorders>
              <w:top w:val="single" w:sz="4" w:space="0" w:color="auto"/>
              <w:left w:val="nil"/>
              <w:right w:val="nil"/>
            </w:tcBorders>
            <w:vAlign w:val="bottom"/>
          </w:tcPr>
          <w:p w14:paraId="283D0FA9" w14:textId="475120F1" w:rsidR="00CF1856" w:rsidRPr="004E1D16" w:rsidRDefault="00CF1856" w:rsidP="00CF1856">
            <w:pPr>
              <w:spacing w:line="276" w:lineRule="auto"/>
              <w:ind w:right="-72"/>
              <w:jc w:val="right"/>
              <w:rPr>
                <w:rFonts w:ascii="Arial" w:eastAsia="Arial Unicode MS" w:hAnsi="Arial" w:cs="Arial"/>
                <w:bCs/>
                <w:sz w:val="18"/>
                <w:szCs w:val="18"/>
                <w:cs/>
              </w:rPr>
            </w:pPr>
            <w:r w:rsidRPr="004E1D16">
              <w:rPr>
                <w:rFonts w:ascii="Arial" w:hAnsi="Arial" w:cs="Arial"/>
                <w:b/>
                <w:bCs/>
                <w:sz w:val="18"/>
                <w:szCs w:val="18"/>
                <w:cs/>
              </w:rPr>
              <w:t>Unit: Million US Dollar</w:t>
            </w:r>
          </w:p>
        </w:tc>
        <w:tc>
          <w:tcPr>
            <w:tcW w:w="2770" w:type="dxa"/>
            <w:gridSpan w:val="2"/>
            <w:tcBorders>
              <w:top w:val="single" w:sz="4" w:space="0" w:color="auto"/>
              <w:left w:val="nil"/>
              <w:right w:val="nil"/>
            </w:tcBorders>
            <w:vAlign w:val="bottom"/>
          </w:tcPr>
          <w:p w14:paraId="7A78CB16" w14:textId="488BC978" w:rsidR="00CF1856" w:rsidRPr="004E1D16" w:rsidRDefault="00CF1856" w:rsidP="00CF1856">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Unit: Million Baht</w:t>
            </w:r>
          </w:p>
        </w:tc>
      </w:tr>
      <w:tr w:rsidR="004C14A1" w:rsidRPr="004E1D16" w14:paraId="2182595D" w14:textId="77777777" w:rsidTr="005B4C9D">
        <w:trPr>
          <w:tblHeader/>
          <w:jc w:val="right"/>
        </w:trPr>
        <w:tc>
          <w:tcPr>
            <w:tcW w:w="3386" w:type="dxa"/>
            <w:vAlign w:val="bottom"/>
          </w:tcPr>
          <w:p w14:paraId="242CCF4C" w14:textId="477B33A7" w:rsidR="004C14A1" w:rsidRPr="004E1D16" w:rsidRDefault="004C14A1" w:rsidP="004C14A1">
            <w:pPr>
              <w:tabs>
                <w:tab w:val="left" w:pos="2862"/>
              </w:tabs>
              <w:spacing w:line="276" w:lineRule="auto"/>
              <w:ind w:left="165" w:right="-72" w:hanging="278"/>
              <w:rPr>
                <w:rFonts w:ascii="Arial" w:eastAsia="Arial Unicode MS" w:hAnsi="Arial" w:cs="Arial"/>
                <w:b/>
                <w:bCs/>
                <w:color w:val="000000"/>
                <w:sz w:val="18"/>
                <w:szCs w:val="18"/>
                <w:cs/>
              </w:rPr>
            </w:pPr>
          </w:p>
        </w:tc>
        <w:tc>
          <w:tcPr>
            <w:tcW w:w="1385" w:type="dxa"/>
            <w:tcBorders>
              <w:top w:val="single" w:sz="4" w:space="0" w:color="auto"/>
              <w:left w:val="nil"/>
              <w:right w:val="nil"/>
            </w:tcBorders>
            <w:vAlign w:val="bottom"/>
          </w:tcPr>
          <w:p w14:paraId="66196E93" w14:textId="36685036" w:rsidR="004C14A1" w:rsidRPr="004E1D16" w:rsidRDefault="004C14A1" w:rsidP="004C14A1">
            <w:pPr>
              <w:spacing w:line="276" w:lineRule="auto"/>
              <w:jc w:val="right"/>
              <w:rPr>
                <w:rFonts w:ascii="Arial" w:hAnsi="Arial" w:cs="Arial"/>
                <w:b/>
                <w:bCs/>
                <w:sz w:val="18"/>
                <w:szCs w:val="18"/>
                <w:cs/>
              </w:rPr>
            </w:pPr>
            <w:r w:rsidRPr="004E1D16">
              <w:rPr>
                <w:rFonts w:ascii="Arial" w:hAnsi="Arial" w:cs="Cordia New"/>
                <w:b/>
                <w:bCs/>
                <w:sz w:val="18"/>
                <w:szCs w:val="18"/>
                <w:lang w:val="en-US"/>
              </w:rPr>
              <w:t xml:space="preserve">31 December </w:t>
            </w:r>
            <w:r w:rsidRPr="004E1D16">
              <w:rPr>
                <w:rFonts w:ascii="Arial" w:hAnsi="Arial" w:cs="Arial"/>
                <w:b/>
                <w:bCs/>
                <w:sz w:val="18"/>
                <w:szCs w:val="18"/>
                <w:cs/>
              </w:rPr>
              <w:t>2020</w:t>
            </w:r>
          </w:p>
        </w:tc>
        <w:tc>
          <w:tcPr>
            <w:tcW w:w="1385" w:type="dxa"/>
            <w:tcBorders>
              <w:top w:val="single" w:sz="4" w:space="0" w:color="auto"/>
              <w:left w:val="nil"/>
              <w:right w:val="nil"/>
            </w:tcBorders>
            <w:vAlign w:val="bottom"/>
          </w:tcPr>
          <w:p w14:paraId="78B3E0AE" w14:textId="7984EB04" w:rsidR="004C14A1" w:rsidRPr="004E1D16" w:rsidRDefault="004C14A1" w:rsidP="004C14A1">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Cordia New"/>
                <w:b/>
                <w:bCs/>
                <w:sz w:val="18"/>
                <w:szCs w:val="18"/>
                <w:lang w:val="en-US"/>
              </w:rPr>
              <w:t xml:space="preserve">31 December </w:t>
            </w:r>
            <w:r w:rsidRPr="004E1D16">
              <w:rPr>
                <w:rFonts w:ascii="Arial" w:eastAsia="Arial Unicode MS" w:hAnsi="Arial" w:cs="Arial"/>
                <w:b/>
                <w:bCs/>
                <w:sz w:val="18"/>
                <w:szCs w:val="18"/>
                <w:cs/>
              </w:rPr>
              <w:t>2019</w:t>
            </w:r>
          </w:p>
        </w:tc>
        <w:tc>
          <w:tcPr>
            <w:tcW w:w="1385" w:type="dxa"/>
            <w:tcBorders>
              <w:top w:val="single" w:sz="4" w:space="0" w:color="auto"/>
              <w:left w:val="nil"/>
              <w:right w:val="nil"/>
            </w:tcBorders>
            <w:vAlign w:val="bottom"/>
          </w:tcPr>
          <w:p w14:paraId="27BF66E7" w14:textId="53071E05" w:rsidR="004C14A1" w:rsidRPr="004E1D16" w:rsidRDefault="004C14A1" w:rsidP="004C14A1">
            <w:pPr>
              <w:spacing w:line="276" w:lineRule="auto"/>
              <w:jc w:val="right"/>
              <w:rPr>
                <w:rFonts w:ascii="Arial" w:hAnsi="Arial" w:cs="Arial"/>
                <w:b/>
                <w:bCs/>
                <w:sz w:val="18"/>
                <w:szCs w:val="18"/>
                <w:cs/>
              </w:rPr>
            </w:pPr>
            <w:r w:rsidRPr="004E1D16">
              <w:rPr>
                <w:rFonts w:ascii="Arial" w:hAnsi="Arial" w:cs="Cordia New"/>
                <w:b/>
                <w:bCs/>
                <w:sz w:val="18"/>
                <w:szCs w:val="18"/>
                <w:lang w:val="en-US"/>
              </w:rPr>
              <w:t xml:space="preserve">31 December </w:t>
            </w:r>
            <w:r w:rsidRPr="004E1D16">
              <w:rPr>
                <w:rFonts w:ascii="Arial" w:hAnsi="Arial" w:cs="Arial"/>
                <w:b/>
                <w:bCs/>
                <w:sz w:val="18"/>
                <w:szCs w:val="18"/>
                <w:cs/>
              </w:rPr>
              <w:t>2020</w:t>
            </w:r>
          </w:p>
        </w:tc>
        <w:tc>
          <w:tcPr>
            <w:tcW w:w="1385" w:type="dxa"/>
            <w:tcBorders>
              <w:top w:val="single" w:sz="4" w:space="0" w:color="auto"/>
              <w:left w:val="nil"/>
              <w:right w:val="nil"/>
            </w:tcBorders>
            <w:vAlign w:val="bottom"/>
          </w:tcPr>
          <w:p w14:paraId="74DB70C6" w14:textId="489D154A" w:rsidR="004C14A1" w:rsidRPr="004E1D16" w:rsidRDefault="004C14A1" w:rsidP="004C14A1">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Cordia New"/>
                <w:b/>
                <w:bCs/>
                <w:sz w:val="18"/>
                <w:szCs w:val="18"/>
                <w:lang w:val="en-US"/>
              </w:rPr>
              <w:t xml:space="preserve">31 December </w:t>
            </w:r>
            <w:r w:rsidRPr="004E1D16">
              <w:rPr>
                <w:rFonts w:ascii="Arial" w:eastAsia="Arial Unicode MS" w:hAnsi="Arial" w:cs="Arial"/>
                <w:b/>
                <w:bCs/>
                <w:sz w:val="18"/>
                <w:szCs w:val="18"/>
                <w:cs/>
              </w:rPr>
              <w:t>2019</w:t>
            </w:r>
          </w:p>
        </w:tc>
      </w:tr>
      <w:tr w:rsidR="00893E17" w:rsidRPr="004E1D16" w14:paraId="18E067AB" w14:textId="77777777" w:rsidTr="0037146B">
        <w:trPr>
          <w:jc w:val="right"/>
        </w:trPr>
        <w:tc>
          <w:tcPr>
            <w:tcW w:w="3386" w:type="dxa"/>
            <w:vAlign w:val="bottom"/>
            <w:hideMark/>
          </w:tcPr>
          <w:p w14:paraId="20AAFAF6" w14:textId="77777777" w:rsidR="00893E17" w:rsidRPr="004E1D16" w:rsidRDefault="00893E17" w:rsidP="005B4C9D">
            <w:pPr>
              <w:spacing w:line="276" w:lineRule="auto"/>
              <w:ind w:left="30" w:hanging="142"/>
              <w:rPr>
                <w:rFonts w:ascii="Arial" w:eastAsia="Arial Unicode MS" w:hAnsi="Arial" w:cs="Arial"/>
                <w:b/>
                <w:bCs/>
                <w:snapToGrid w:val="0"/>
                <w:sz w:val="18"/>
                <w:szCs w:val="18"/>
                <w:cs/>
                <w:lang w:eastAsia="th-TH"/>
              </w:rPr>
            </w:pPr>
          </w:p>
        </w:tc>
        <w:tc>
          <w:tcPr>
            <w:tcW w:w="1385" w:type="dxa"/>
            <w:tcBorders>
              <w:top w:val="single" w:sz="4" w:space="0" w:color="auto"/>
              <w:left w:val="nil"/>
              <w:right w:val="nil"/>
            </w:tcBorders>
            <w:shd w:val="clear" w:color="auto" w:fill="FAFAFA"/>
            <w:vAlign w:val="bottom"/>
          </w:tcPr>
          <w:p w14:paraId="5A6A6F5B"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top w:val="single" w:sz="4" w:space="0" w:color="auto"/>
              <w:left w:val="nil"/>
              <w:right w:val="nil"/>
            </w:tcBorders>
            <w:shd w:val="clear" w:color="auto" w:fill="auto"/>
            <w:vAlign w:val="bottom"/>
          </w:tcPr>
          <w:p w14:paraId="403ED48B"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top w:val="single" w:sz="4" w:space="0" w:color="auto"/>
              <w:left w:val="nil"/>
              <w:right w:val="nil"/>
            </w:tcBorders>
            <w:shd w:val="clear" w:color="auto" w:fill="FAFAFA"/>
            <w:vAlign w:val="bottom"/>
          </w:tcPr>
          <w:p w14:paraId="456CB435"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top w:val="single" w:sz="4" w:space="0" w:color="auto"/>
              <w:left w:val="nil"/>
              <w:right w:val="nil"/>
            </w:tcBorders>
            <w:shd w:val="clear" w:color="auto" w:fill="auto"/>
            <w:vAlign w:val="bottom"/>
          </w:tcPr>
          <w:p w14:paraId="764A3BAE"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5B4C9D" w:rsidRPr="004E1D16" w14:paraId="3042D37E" w14:textId="77777777" w:rsidTr="0037146B">
        <w:trPr>
          <w:jc w:val="right"/>
        </w:trPr>
        <w:tc>
          <w:tcPr>
            <w:tcW w:w="3386" w:type="dxa"/>
            <w:vAlign w:val="bottom"/>
          </w:tcPr>
          <w:p w14:paraId="73F5BC7F" w14:textId="53386631" w:rsidR="005B4C9D" w:rsidRPr="004E1D16" w:rsidRDefault="006873D0" w:rsidP="005B4C9D">
            <w:pPr>
              <w:spacing w:line="276" w:lineRule="auto"/>
              <w:ind w:left="30" w:hanging="142"/>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cs/>
                <w:lang w:eastAsia="th-TH"/>
              </w:rPr>
              <w:t xml:space="preserve">Current </w:t>
            </w:r>
            <w:r w:rsidR="005B4C9D" w:rsidRPr="004E1D16">
              <w:rPr>
                <w:rFonts w:ascii="Arial" w:eastAsia="Arial Unicode MS" w:hAnsi="Arial" w:cs="Arial"/>
                <w:b/>
                <w:bCs/>
                <w:snapToGrid w:val="0"/>
                <w:sz w:val="18"/>
                <w:szCs w:val="18"/>
                <w:cs/>
                <w:lang w:eastAsia="th-TH"/>
              </w:rPr>
              <w:t>derivative liabilities</w:t>
            </w:r>
          </w:p>
        </w:tc>
        <w:tc>
          <w:tcPr>
            <w:tcW w:w="1385" w:type="dxa"/>
            <w:tcBorders>
              <w:left w:val="nil"/>
              <w:right w:val="nil"/>
            </w:tcBorders>
            <w:shd w:val="clear" w:color="auto" w:fill="FAFAFA"/>
            <w:vAlign w:val="bottom"/>
          </w:tcPr>
          <w:p w14:paraId="354D48E0"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70F19336"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7EA976A6"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4639BE35"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r>
      <w:tr w:rsidR="005B4C9D" w:rsidRPr="004E1D16" w14:paraId="504CF888" w14:textId="77777777" w:rsidTr="0037146B">
        <w:trPr>
          <w:jc w:val="right"/>
        </w:trPr>
        <w:tc>
          <w:tcPr>
            <w:tcW w:w="3386" w:type="dxa"/>
            <w:vAlign w:val="bottom"/>
          </w:tcPr>
          <w:p w14:paraId="0EB85341" w14:textId="6EAF778A" w:rsidR="005B4C9D" w:rsidRPr="004E1D16" w:rsidRDefault="005B4C9D" w:rsidP="005B4C9D">
            <w:pPr>
              <w:spacing w:line="276" w:lineRule="auto"/>
              <w:ind w:left="30" w:hanging="142"/>
              <w:rPr>
                <w:rFonts w:ascii="Arial" w:eastAsia="Arial Unicode MS" w:hAnsi="Arial" w:cs="Arial"/>
                <w:snapToGrid w:val="0"/>
                <w:sz w:val="18"/>
                <w:szCs w:val="18"/>
                <w:cs/>
                <w:lang w:eastAsia="th-TH"/>
              </w:rPr>
            </w:pPr>
            <w:r w:rsidRPr="004E1D16">
              <w:rPr>
                <w:rFonts w:ascii="Arial" w:eastAsia="Arial Unicode MS" w:hAnsi="Arial" w:cs="Arial"/>
                <w:snapToGrid w:val="0"/>
                <w:sz w:val="18"/>
                <w:szCs w:val="18"/>
                <w:cs/>
                <w:lang w:eastAsia="th-TH"/>
              </w:rPr>
              <w:t>Derivatives</w:t>
            </w:r>
          </w:p>
        </w:tc>
        <w:tc>
          <w:tcPr>
            <w:tcW w:w="1385" w:type="dxa"/>
            <w:tcBorders>
              <w:left w:val="nil"/>
              <w:right w:val="nil"/>
            </w:tcBorders>
            <w:shd w:val="clear" w:color="auto" w:fill="FAFAFA"/>
            <w:vAlign w:val="bottom"/>
          </w:tcPr>
          <w:p w14:paraId="505EAD38"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5B28178E"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2C1C971A"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5FDD853A"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r>
      <w:tr w:rsidR="005B4C9D" w:rsidRPr="004E1D16" w14:paraId="0B058D01" w14:textId="77777777" w:rsidTr="0037146B">
        <w:trPr>
          <w:jc w:val="right"/>
        </w:trPr>
        <w:tc>
          <w:tcPr>
            <w:tcW w:w="3386" w:type="dxa"/>
            <w:vAlign w:val="bottom"/>
          </w:tcPr>
          <w:p w14:paraId="33E759EA" w14:textId="5A5954A1" w:rsidR="005B4C9D" w:rsidRPr="004E1D16" w:rsidRDefault="00F14D48" w:rsidP="005B4C9D">
            <w:pPr>
              <w:spacing w:line="276" w:lineRule="auto"/>
              <w:rPr>
                <w:rFonts w:ascii="Arial" w:hAnsi="Arial" w:cs="Arial"/>
                <w:sz w:val="18"/>
                <w:szCs w:val="18"/>
                <w:cs/>
                <w:lang w:val="en-US"/>
              </w:rPr>
            </w:pPr>
            <w:r w:rsidRPr="004E1D16">
              <w:rPr>
                <w:rFonts w:ascii="Arial" w:eastAsia="Arial Unicode MS" w:hAnsi="Arial" w:cs="Arial"/>
                <w:sz w:val="18"/>
                <w:szCs w:val="18"/>
                <w:cs/>
              </w:rPr>
              <w:t>-</w:t>
            </w:r>
            <w:r w:rsidR="005B4C9D" w:rsidRPr="004E1D16">
              <w:rPr>
                <w:rFonts w:ascii="Arial" w:eastAsia="Arial Unicode MS" w:hAnsi="Arial" w:cs="Arial"/>
                <w:sz w:val="18"/>
                <w:szCs w:val="18"/>
                <w:cs/>
              </w:rPr>
              <w:t xml:space="preserve"> Oil price hedge</w:t>
            </w:r>
          </w:p>
        </w:tc>
        <w:tc>
          <w:tcPr>
            <w:tcW w:w="1385" w:type="dxa"/>
            <w:tcBorders>
              <w:left w:val="nil"/>
              <w:right w:val="nil"/>
            </w:tcBorders>
            <w:shd w:val="clear" w:color="auto" w:fill="FAFAFA"/>
            <w:vAlign w:val="bottom"/>
          </w:tcPr>
          <w:p w14:paraId="4D713E0C"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3.44</w:t>
            </w:r>
          </w:p>
        </w:tc>
        <w:tc>
          <w:tcPr>
            <w:tcW w:w="1385" w:type="dxa"/>
            <w:tcBorders>
              <w:left w:val="nil"/>
              <w:right w:val="nil"/>
            </w:tcBorders>
            <w:shd w:val="clear" w:color="auto" w:fill="auto"/>
            <w:vAlign w:val="bottom"/>
          </w:tcPr>
          <w:p w14:paraId="0C663C9C"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2.09</w:t>
            </w:r>
          </w:p>
        </w:tc>
        <w:tc>
          <w:tcPr>
            <w:tcW w:w="1385" w:type="dxa"/>
            <w:tcBorders>
              <w:left w:val="nil"/>
              <w:right w:val="nil"/>
            </w:tcBorders>
            <w:shd w:val="clear" w:color="auto" w:fill="FAFAFA"/>
            <w:vAlign w:val="bottom"/>
          </w:tcPr>
          <w:p w14:paraId="492FF5E0"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103.40</w:t>
            </w:r>
          </w:p>
        </w:tc>
        <w:tc>
          <w:tcPr>
            <w:tcW w:w="1385" w:type="dxa"/>
            <w:tcBorders>
              <w:left w:val="nil"/>
              <w:right w:val="nil"/>
            </w:tcBorders>
            <w:shd w:val="clear" w:color="auto" w:fill="auto"/>
            <w:vAlign w:val="bottom"/>
          </w:tcPr>
          <w:p w14:paraId="4FF87DF9"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63.16</w:t>
            </w:r>
          </w:p>
        </w:tc>
      </w:tr>
      <w:tr w:rsidR="005B4C9D" w:rsidRPr="004E1D16" w14:paraId="7E056DE4" w14:textId="77777777" w:rsidTr="0037146B">
        <w:trPr>
          <w:jc w:val="right"/>
        </w:trPr>
        <w:tc>
          <w:tcPr>
            <w:tcW w:w="3386" w:type="dxa"/>
            <w:vAlign w:val="bottom"/>
          </w:tcPr>
          <w:p w14:paraId="6EFF2724" w14:textId="7168708D" w:rsidR="005B4C9D" w:rsidRPr="004E1D16" w:rsidRDefault="00F14D48" w:rsidP="005B4C9D">
            <w:pPr>
              <w:spacing w:line="276" w:lineRule="auto"/>
              <w:rPr>
                <w:rFonts w:ascii="Arial" w:hAnsi="Arial" w:cs="Cordia New"/>
                <w:sz w:val="18"/>
                <w:szCs w:val="18"/>
                <w:cs/>
              </w:rPr>
            </w:pPr>
            <w:r w:rsidRPr="004E1D16">
              <w:rPr>
                <w:rFonts w:ascii="Arial" w:eastAsia="Arial Unicode MS" w:hAnsi="Arial" w:cs="Arial"/>
                <w:sz w:val="18"/>
                <w:szCs w:val="18"/>
                <w:cs/>
              </w:rPr>
              <w:t>-</w:t>
            </w:r>
            <w:r w:rsidR="005B4C9D" w:rsidRPr="004E1D16">
              <w:rPr>
                <w:rFonts w:ascii="Arial" w:eastAsia="Arial Unicode MS" w:hAnsi="Arial" w:cs="Arial"/>
                <w:sz w:val="18"/>
                <w:szCs w:val="18"/>
                <w:cs/>
              </w:rPr>
              <w:t xml:space="preserve"> Forward foreign exchange</w:t>
            </w:r>
            <w:r w:rsidR="004C14A1" w:rsidRPr="004E1D16">
              <w:rPr>
                <w:rFonts w:ascii="Arial" w:hAnsi="Arial" w:cs="Arial"/>
                <w:sz w:val="18"/>
                <w:szCs w:val="18"/>
                <w:lang w:val="en-US"/>
              </w:rPr>
              <w:t xml:space="preserve"> contracts</w:t>
            </w:r>
          </w:p>
        </w:tc>
        <w:tc>
          <w:tcPr>
            <w:tcW w:w="1385" w:type="dxa"/>
            <w:tcBorders>
              <w:left w:val="nil"/>
              <w:right w:val="nil"/>
            </w:tcBorders>
            <w:shd w:val="clear" w:color="auto" w:fill="FAFAFA"/>
            <w:vAlign w:val="bottom"/>
          </w:tcPr>
          <w:p w14:paraId="4D8D90BB" w14:textId="77777777" w:rsidR="005B4C9D" w:rsidRPr="004E1D16" w:rsidRDefault="005B4C9D"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26.23</w:t>
            </w:r>
          </w:p>
        </w:tc>
        <w:tc>
          <w:tcPr>
            <w:tcW w:w="1385" w:type="dxa"/>
            <w:tcBorders>
              <w:left w:val="nil"/>
              <w:right w:val="nil"/>
            </w:tcBorders>
            <w:shd w:val="clear" w:color="auto" w:fill="auto"/>
            <w:vAlign w:val="bottom"/>
          </w:tcPr>
          <w:p w14:paraId="4AF62B20"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13.12</w:t>
            </w:r>
          </w:p>
        </w:tc>
        <w:tc>
          <w:tcPr>
            <w:tcW w:w="1385" w:type="dxa"/>
            <w:tcBorders>
              <w:left w:val="nil"/>
              <w:right w:val="nil"/>
            </w:tcBorders>
            <w:shd w:val="clear" w:color="auto" w:fill="FAFAFA"/>
            <w:vAlign w:val="bottom"/>
          </w:tcPr>
          <w:p w14:paraId="60E1589E" w14:textId="77777777" w:rsidR="005B4C9D" w:rsidRPr="004E1D16" w:rsidRDefault="005B4C9D"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787.95</w:t>
            </w:r>
          </w:p>
        </w:tc>
        <w:tc>
          <w:tcPr>
            <w:tcW w:w="1385" w:type="dxa"/>
            <w:tcBorders>
              <w:left w:val="nil"/>
              <w:right w:val="nil"/>
            </w:tcBorders>
            <w:shd w:val="clear" w:color="auto" w:fill="auto"/>
            <w:vAlign w:val="bottom"/>
          </w:tcPr>
          <w:p w14:paraId="4011981D" w14:textId="77777777" w:rsidR="005B4C9D" w:rsidRPr="004E1D16" w:rsidRDefault="005B4C9D"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395.60</w:t>
            </w:r>
          </w:p>
        </w:tc>
      </w:tr>
      <w:tr w:rsidR="00893E17" w:rsidRPr="004E1D16" w14:paraId="44188A40" w14:textId="77777777" w:rsidTr="0037146B">
        <w:trPr>
          <w:jc w:val="right"/>
        </w:trPr>
        <w:tc>
          <w:tcPr>
            <w:tcW w:w="3386" w:type="dxa"/>
            <w:vAlign w:val="bottom"/>
          </w:tcPr>
          <w:p w14:paraId="3155D078" w14:textId="77777777" w:rsidR="00893E17" w:rsidRPr="004E1D16" w:rsidRDefault="00893E17" w:rsidP="005B4C9D">
            <w:pPr>
              <w:spacing w:line="276" w:lineRule="auto"/>
              <w:rPr>
                <w:rFonts w:ascii="Arial" w:eastAsia="Arial Unicode MS" w:hAnsi="Arial" w:cs="Arial"/>
                <w:sz w:val="18"/>
                <w:szCs w:val="18"/>
                <w:cs/>
              </w:rPr>
            </w:pPr>
          </w:p>
        </w:tc>
        <w:tc>
          <w:tcPr>
            <w:tcW w:w="1385" w:type="dxa"/>
            <w:tcBorders>
              <w:left w:val="nil"/>
              <w:right w:val="nil"/>
            </w:tcBorders>
            <w:shd w:val="clear" w:color="auto" w:fill="FAFAFA"/>
            <w:vAlign w:val="bottom"/>
          </w:tcPr>
          <w:p w14:paraId="442B632F"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4F88E8E0"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525ABB4E"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7DD088AF"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5B4C9D" w:rsidRPr="004E1D16" w14:paraId="4707D6D4" w14:textId="77777777" w:rsidTr="0037146B">
        <w:trPr>
          <w:jc w:val="right"/>
        </w:trPr>
        <w:tc>
          <w:tcPr>
            <w:tcW w:w="3386" w:type="dxa"/>
            <w:vAlign w:val="bottom"/>
          </w:tcPr>
          <w:p w14:paraId="7C7C89A5" w14:textId="76D1E485" w:rsidR="005B4C9D" w:rsidRPr="004E1D16" w:rsidRDefault="006873D0" w:rsidP="006873D0">
            <w:pPr>
              <w:spacing w:line="276" w:lineRule="auto"/>
              <w:ind w:left="-177" w:firstLine="101"/>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cs/>
                <w:lang w:eastAsia="th-TH"/>
              </w:rPr>
              <w:t>Non-current</w:t>
            </w:r>
            <w:r w:rsidR="005B4C9D" w:rsidRPr="004E1D16">
              <w:rPr>
                <w:rFonts w:ascii="Arial" w:eastAsia="Arial Unicode MS" w:hAnsi="Arial" w:cs="Arial"/>
                <w:b/>
                <w:bCs/>
                <w:snapToGrid w:val="0"/>
                <w:sz w:val="18"/>
                <w:szCs w:val="18"/>
                <w:cs/>
                <w:lang w:eastAsia="th-TH"/>
              </w:rPr>
              <w:t xml:space="preserve"> derivative liabilites</w:t>
            </w:r>
          </w:p>
        </w:tc>
        <w:tc>
          <w:tcPr>
            <w:tcW w:w="1385" w:type="dxa"/>
            <w:tcBorders>
              <w:left w:val="nil"/>
              <w:right w:val="nil"/>
            </w:tcBorders>
            <w:shd w:val="clear" w:color="auto" w:fill="FAFAFA"/>
            <w:vAlign w:val="bottom"/>
          </w:tcPr>
          <w:p w14:paraId="50B97B52"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76BCE6B5"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47EB9980"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346CA522"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r>
      <w:tr w:rsidR="005B4C9D" w:rsidRPr="004E1D16" w14:paraId="44452E8C" w14:textId="77777777" w:rsidTr="0037146B">
        <w:trPr>
          <w:jc w:val="right"/>
        </w:trPr>
        <w:tc>
          <w:tcPr>
            <w:tcW w:w="3386" w:type="dxa"/>
            <w:vAlign w:val="bottom"/>
          </w:tcPr>
          <w:p w14:paraId="12C955D1" w14:textId="48C7932C" w:rsidR="005B4C9D" w:rsidRPr="004E1D16" w:rsidRDefault="00966600" w:rsidP="005B4C9D">
            <w:pPr>
              <w:spacing w:line="276" w:lineRule="auto"/>
              <w:ind w:left="30" w:hanging="142"/>
              <w:rPr>
                <w:rFonts w:ascii="Arial" w:eastAsia="Arial Unicode MS" w:hAnsi="Arial" w:cs="Arial"/>
                <w:sz w:val="18"/>
                <w:szCs w:val="18"/>
                <w:cs/>
              </w:rPr>
            </w:pPr>
            <w:r w:rsidRPr="004E1D16">
              <w:rPr>
                <w:rFonts w:ascii="Arial" w:eastAsia="Arial Unicode MS" w:hAnsi="Arial" w:cs="Cordia New" w:hint="cs"/>
                <w:snapToGrid w:val="0"/>
                <w:sz w:val="18"/>
                <w:szCs w:val="18"/>
                <w:cs/>
                <w:lang w:eastAsia="th-TH"/>
              </w:rPr>
              <w:t xml:space="preserve"> </w:t>
            </w:r>
            <w:r w:rsidR="005B4C9D" w:rsidRPr="004E1D16">
              <w:rPr>
                <w:rFonts w:ascii="Arial" w:eastAsia="Arial Unicode MS" w:hAnsi="Arial" w:cs="Arial"/>
                <w:snapToGrid w:val="0"/>
                <w:sz w:val="18"/>
                <w:szCs w:val="18"/>
                <w:cs/>
                <w:lang w:eastAsia="th-TH"/>
              </w:rPr>
              <w:t>Derivatives used for hedging</w:t>
            </w:r>
          </w:p>
        </w:tc>
        <w:tc>
          <w:tcPr>
            <w:tcW w:w="1385" w:type="dxa"/>
            <w:tcBorders>
              <w:left w:val="nil"/>
              <w:right w:val="nil"/>
            </w:tcBorders>
            <w:shd w:val="clear" w:color="auto" w:fill="FAFAFA"/>
            <w:vAlign w:val="bottom"/>
          </w:tcPr>
          <w:p w14:paraId="50EDDB63"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5006421A"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FAFAFA"/>
            <w:vAlign w:val="bottom"/>
          </w:tcPr>
          <w:p w14:paraId="1B22B0D2"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c>
          <w:tcPr>
            <w:tcW w:w="1385" w:type="dxa"/>
            <w:tcBorders>
              <w:left w:val="nil"/>
              <w:right w:val="nil"/>
            </w:tcBorders>
            <w:shd w:val="clear" w:color="auto" w:fill="auto"/>
            <w:vAlign w:val="bottom"/>
          </w:tcPr>
          <w:p w14:paraId="1CE625CF" w14:textId="77777777" w:rsidR="005B4C9D" w:rsidRPr="004E1D16" w:rsidRDefault="005B4C9D" w:rsidP="005B4C9D">
            <w:pPr>
              <w:spacing w:line="276" w:lineRule="auto"/>
              <w:ind w:left="74" w:right="-72"/>
              <w:jc w:val="right"/>
              <w:rPr>
                <w:rFonts w:ascii="Arial" w:eastAsia="Arial Unicode MS" w:hAnsi="Arial" w:cs="Arial"/>
                <w:sz w:val="18"/>
                <w:szCs w:val="18"/>
                <w:cs/>
              </w:rPr>
            </w:pPr>
          </w:p>
        </w:tc>
      </w:tr>
      <w:tr w:rsidR="005B4C9D" w:rsidRPr="004E1D16" w14:paraId="39DCEBB5" w14:textId="77777777" w:rsidTr="0037146B">
        <w:trPr>
          <w:jc w:val="right"/>
        </w:trPr>
        <w:tc>
          <w:tcPr>
            <w:tcW w:w="3386" w:type="dxa"/>
            <w:vAlign w:val="bottom"/>
          </w:tcPr>
          <w:p w14:paraId="2D177B1D" w14:textId="34E3D562" w:rsidR="005B4C9D" w:rsidRPr="004E1D16" w:rsidRDefault="005B4C9D" w:rsidP="005B4C9D">
            <w:pPr>
              <w:spacing w:line="276" w:lineRule="auto"/>
              <w:rPr>
                <w:rFonts w:ascii="Arial" w:eastAsia="Arial Unicode MS" w:hAnsi="Arial" w:cs="Arial"/>
                <w:b/>
                <w:bCs/>
                <w:snapToGrid w:val="0"/>
                <w:sz w:val="18"/>
                <w:szCs w:val="18"/>
                <w:cs/>
                <w:lang w:eastAsia="th-TH"/>
              </w:rPr>
            </w:pPr>
            <w:r w:rsidRPr="004E1D16">
              <w:rPr>
                <w:rFonts w:ascii="Arial" w:hAnsi="Arial" w:cs="Arial"/>
                <w:sz w:val="18"/>
                <w:szCs w:val="18"/>
                <w:cs/>
              </w:rPr>
              <w:t xml:space="preserve">- Interest rate collar (zero </w:t>
            </w:r>
            <w:r w:rsidR="005E2461" w:rsidRPr="004E1D16">
              <w:rPr>
                <w:rFonts w:ascii="Arial" w:hAnsi="Arial" w:cs="Arial"/>
                <w:sz w:val="18"/>
                <w:szCs w:val="18"/>
                <w:cs/>
              </w:rPr>
              <w:t xml:space="preserve">cost </w:t>
            </w:r>
            <w:r w:rsidRPr="004E1D16">
              <w:rPr>
                <w:rFonts w:ascii="Arial" w:hAnsi="Arial" w:cs="Arial"/>
                <w:sz w:val="18"/>
                <w:szCs w:val="18"/>
                <w:cs/>
              </w:rPr>
              <w:t>collar)</w:t>
            </w:r>
          </w:p>
        </w:tc>
        <w:tc>
          <w:tcPr>
            <w:tcW w:w="1385" w:type="dxa"/>
            <w:tcBorders>
              <w:left w:val="nil"/>
              <w:bottom w:val="single" w:sz="4" w:space="0" w:color="auto"/>
              <w:right w:val="nil"/>
            </w:tcBorders>
            <w:shd w:val="clear" w:color="auto" w:fill="FAFAFA"/>
            <w:vAlign w:val="bottom"/>
          </w:tcPr>
          <w:p w14:paraId="78DAE199"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0.67</w:t>
            </w:r>
          </w:p>
        </w:tc>
        <w:tc>
          <w:tcPr>
            <w:tcW w:w="1385" w:type="dxa"/>
            <w:tcBorders>
              <w:left w:val="nil"/>
              <w:bottom w:val="single" w:sz="4" w:space="0" w:color="auto"/>
              <w:right w:val="nil"/>
            </w:tcBorders>
            <w:shd w:val="clear" w:color="auto" w:fill="auto"/>
            <w:vAlign w:val="bottom"/>
          </w:tcPr>
          <w:p w14:paraId="000D912A" w14:textId="77777777" w:rsidR="005B4C9D" w:rsidRPr="004E1D16" w:rsidRDefault="005B4C9D"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w:t>
            </w:r>
          </w:p>
        </w:tc>
        <w:tc>
          <w:tcPr>
            <w:tcW w:w="1385" w:type="dxa"/>
            <w:tcBorders>
              <w:left w:val="nil"/>
              <w:bottom w:val="single" w:sz="4" w:space="0" w:color="auto"/>
              <w:right w:val="nil"/>
            </w:tcBorders>
            <w:shd w:val="clear" w:color="auto" w:fill="FAFAFA"/>
            <w:vAlign w:val="bottom"/>
          </w:tcPr>
          <w:p w14:paraId="23869EFF"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20.24</w:t>
            </w:r>
          </w:p>
        </w:tc>
        <w:tc>
          <w:tcPr>
            <w:tcW w:w="1385" w:type="dxa"/>
            <w:tcBorders>
              <w:left w:val="nil"/>
              <w:bottom w:val="single" w:sz="4" w:space="0" w:color="auto"/>
              <w:right w:val="nil"/>
            </w:tcBorders>
            <w:shd w:val="clear" w:color="auto" w:fill="auto"/>
            <w:vAlign w:val="bottom"/>
          </w:tcPr>
          <w:p w14:paraId="7E8E72F4"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w:t>
            </w:r>
          </w:p>
        </w:tc>
      </w:tr>
      <w:tr w:rsidR="005B4C9D" w:rsidRPr="004E1D16" w14:paraId="7A75AB0B" w14:textId="77777777" w:rsidTr="0037146B">
        <w:trPr>
          <w:jc w:val="right"/>
        </w:trPr>
        <w:tc>
          <w:tcPr>
            <w:tcW w:w="3386" w:type="dxa"/>
            <w:vAlign w:val="bottom"/>
          </w:tcPr>
          <w:p w14:paraId="6B4B5C56" w14:textId="6339502A" w:rsidR="005B4C9D" w:rsidRPr="004E1D16" w:rsidRDefault="005B4C9D" w:rsidP="005B4C9D">
            <w:pPr>
              <w:spacing w:line="276" w:lineRule="auto"/>
              <w:ind w:left="-76"/>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cs/>
                <w:lang w:eastAsia="th-TH"/>
              </w:rPr>
              <w:t>Total derivative liabilities</w:t>
            </w:r>
          </w:p>
        </w:tc>
        <w:tc>
          <w:tcPr>
            <w:tcW w:w="1385" w:type="dxa"/>
            <w:tcBorders>
              <w:top w:val="single" w:sz="4" w:space="0" w:color="auto"/>
              <w:left w:val="nil"/>
              <w:bottom w:val="single" w:sz="4" w:space="0" w:color="auto"/>
              <w:right w:val="nil"/>
            </w:tcBorders>
            <w:shd w:val="clear" w:color="auto" w:fill="FAFAFA"/>
            <w:vAlign w:val="bottom"/>
          </w:tcPr>
          <w:p w14:paraId="45224A6D"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30.34</w:t>
            </w:r>
          </w:p>
        </w:tc>
        <w:tc>
          <w:tcPr>
            <w:tcW w:w="1385" w:type="dxa"/>
            <w:tcBorders>
              <w:top w:val="single" w:sz="4" w:space="0" w:color="auto"/>
              <w:left w:val="nil"/>
              <w:bottom w:val="single" w:sz="4" w:space="0" w:color="auto"/>
              <w:right w:val="nil"/>
            </w:tcBorders>
            <w:shd w:val="clear" w:color="auto" w:fill="auto"/>
            <w:vAlign w:val="bottom"/>
          </w:tcPr>
          <w:p w14:paraId="4F8E02C0"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15.21</w:t>
            </w:r>
          </w:p>
        </w:tc>
        <w:tc>
          <w:tcPr>
            <w:tcW w:w="1385" w:type="dxa"/>
            <w:tcBorders>
              <w:top w:val="single" w:sz="4" w:space="0" w:color="auto"/>
              <w:left w:val="nil"/>
              <w:bottom w:val="single" w:sz="4" w:space="0" w:color="auto"/>
              <w:right w:val="nil"/>
            </w:tcBorders>
            <w:shd w:val="clear" w:color="auto" w:fill="FAFAFA"/>
            <w:vAlign w:val="bottom"/>
          </w:tcPr>
          <w:p w14:paraId="160C60B6" w14:textId="77777777" w:rsidR="005B4C9D" w:rsidRPr="004E1D16" w:rsidRDefault="005B4C9D"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911.59</w:t>
            </w:r>
          </w:p>
        </w:tc>
        <w:tc>
          <w:tcPr>
            <w:tcW w:w="1385" w:type="dxa"/>
            <w:tcBorders>
              <w:top w:val="single" w:sz="4" w:space="0" w:color="auto"/>
              <w:left w:val="nil"/>
              <w:bottom w:val="single" w:sz="4" w:space="0" w:color="auto"/>
              <w:right w:val="nil"/>
            </w:tcBorders>
            <w:shd w:val="clear" w:color="auto" w:fill="auto"/>
            <w:vAlign w:val="bottom"/>
          </w:tcPr>
          <w:p w14:paraId="73E6DB3D" w14:textId="77777777" w:rsidR="005B4C9D" w:rsidRPr="004E1D16" w:rsidRDefault="005B4C9D"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458.76</w:t>
            </w:r>
          </w:p>
        </w:tc>
      </w:tr>
    </w:tbl>
    <w:p w14:paraId="52A223EA" w14:textId="31489C14" w:rsidR="00893E17" w:rsidRPr="004E1D16" w:rsidRDefault="00893E17" w:rsidP="004353EE">
      <w:pPr>
        <w:jc w:val="both"/>
        <w:rPr>
          <w:rFonts w:ascii="Arial" w:eastAsia="Arial Unicode MS" w:hAnsi="Arial" w:cs="Arial"/>
          <w:spacing w:val="-4"/>
          <w:sz w:val="18"/>
          <w:szCs w:val="18"/>
          <w:lang w:val="en-GB"/>
        </w:rPr>
      </w:pPr>
    </w:p>
    <w:p w14:paraId="49987D76" w14:textId="7A11FBAB" w:rsidR="00893E17" w:rsidRPr="004E1D16" w:rsidRDefault="00893E17" w:rsidP="004353EE">
      <w:pPr>
        <w:jc w:val="both"/>
        <w:rPr>
          <w:rFonts w:ascii="Arial" w:eastAsia="Arial Unicode MS" w:hAnsi="Arial" w:cs="Arial"/>
          <w:spacing w:val="-4"/>
          <w:sz w:val="18"/>
          <w:szCs w:val="18"/>
          <w:lang w:val="en-GB"/>
        </w:rPr>
      </w:pPr>
    </w:p>
    <w:p w14:paraId="3D8BCAE2" w14:textId="63C2651F" w:rsidR="00893E17" w:rsidRPr="004E1D16" w:rsidRDefault="00F14D48" w:rsidP="004353EE">
      <w:pPr>
        <w:jc w:val="both"/>
        <w:rPr>
          <w:rFonts w:ascii="Arial" w:eastAsia="Arial Unicode MS" w:hAnsi="Arial" w:cs="Arial"/>
          <w:b/>
          <w:bCs/>
          <w:color w:val="FFFFFF"/>
          <w:sz w:val="18"/>
          <w:szCs w:val="18"/>
          <w:lang w:val="en-US"/>
        </w:rPr>
      </w:pPr>
      <w:r w:rsidRPr="004E1D16">
        <w:rPr>
          <w:rFonts w:ascii="Arial" w:eastAsia="Arial Unicode MS" w:hAnsi="Arial" w:cs="Arial"/>
          <w:b/>
          <w:bCs/>
          <w:color w:val="FFFFFF"/>
          <w:sz w:val="18"/>
          <w:szCs w:val="18"/>
          <w:lang w:val="en-GB"/>
        </w:rPr>
        <w:br w:type="page"/>
      </w:r>
      <w:r w:rsidR="004353EE" w:rsidRPr="004E1D16">
        <w:rPr>
          <w:rFonts w:ascii="Arial" w:eastAsia="Arial Unicode MS" w:hAnsi="Arial" w:cs="Arial"/>
          <w:b/>
          <w:bCs/>
          <w:color w:val="FFFFFF"/>
          <w:sz w:val="18"/>
          <w:szCs w:val="18"/>
          <w:lang w:val="en-GB"/>
        </w:rPr>
        <w:t>and</w:t>
      </w:r>
    </w:p>
    <w:tbl>
      <w:tblPr>
        <w:tblW w:w="9000" w:type="dxa"/>
        <w:tblInd w:w="450" w:type="dxa"/>
        <w:tblLayout w:type="fixed"/>
        <w:tblLook w:val="04A0" w:firstRow="1" w:lastRow="0" w:firstColumn="1" w:lastColumn="0" w:noHBand="0" w:noVBand="1"/>
      </w:tblPr>
      <w:tblGrid>
        <w:gridCol w:w="3420"/>
        <w:gridCol w:w="1350"/>
        <w:gridCol w:w="1440"/>
        <w:gridCol w:w="1350"/>
        <w:gridCol w:w="1440"/>
      </w:tblGrid>
      <w:tr w:rsidR="00893E17" w:rsidRPr="004E1D16" w14:paraId="1E3D38AD" w14:textId="77777777" w:rsidTr="00000EE2">
        <w:trPr>
          <w:tblHeader/>
        </w:trPr>
        <w:tc>
          <w:tcPr>
            <w:tcW w:w="3420" w:type="dxa"/>
          </w:tcPr>
          <w:p w14:paraId="36F31AEA" w14:textId="77777777" w:rsidR="00893E17" w:rsidRPr="004E1D16" w:rsidRDefault="00893E17" w:rsidP="005B4C9D">
            <w:pPr>
              <w:tabs>
                <w:tab w:val="left" w:pos="2862"/>
              </w:tabs>
              <w:spacing w:line="276" w:lineRule="auto"/>
              <w:ind w:left="165" w:right="-72"/>
              <w:rPr>
                <w:rFonts w:ascii="Arial" w:eastAsia="Arial Unicode MS" w:hAnsi="Arial" w:cs="Arial"/>
                <w:b/>
                <w:bCs/>
                <w:color w:val="000000"/>
                <w:sz w:val="18"/>
                <w:szCs w:val="18"/>
                <w:cs/>
              </w:rPr>
            </w:pPr>
          </w:p>
        </w:tc>
        <w:tc>
          <w:tcPr>
            <w:tcW w:w="5580" w:type="dxa"/>
            <w:gridSpan w:val="4"/>
            <w:tcBorders>
              <w:left w:val="nil"/>
              <w:bottom w:val="single" w:sz="4" w:space="0" w:color="auto"/>
              <w:right w:val="nil"/>
            </w:tcBorders>
            <w:vAlign w:val="bottom"/>
            <w:hideMark/>
          </w:tcPr>
          <w:p w14:paraId="275C628B" w14:textId="7E04313E" w:rsidR="00893E17" w:rsidRPr="004E1D16" w:rsidRDefault="00893E17" w:rsidP="005B4C9D">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Arial"/>
                <w:b/>
                <w:bCs/>
                <w:sz w:val="18"/>
                <w:szCs w:val="18"/>
                <w:lang w:val="en-GB"/>
              </w:rPr>
              <w:t>Separate financial statements</w:t>
            </w:r>
          </w:p>
        </w:tc>
      </w:tr>
      <w:tr w:rsidR="00CF1856" w:rsidRPr="004E1D16" w14:paraId="79988240" w14:textId="77777777" w:rsidTr="00000EE2">
        <w:trPr>
          <w:tblHeader/>
        </w:trPr>
        <w:tc>
          <w:tcPr>
            <w:tcW w:w="3420" w:type="dxa"/>
          </w:tcPr>
          <w:p w14:paraId="2DB417F2" w14:textId="77777777" w:rsidR="00CF1856" w:rsidRPr="004E1D16" w:rsidRDefault="00CF1856" w:rsidP="00CF1856">
            <w:pPr>
              <w:tabs>
                <w:tab w:val="left" w:pos="2862"/>
              </w:tabs>
              <w:spacing w:line="276" w:lineRule="auto"/>
              <w:ind w:left="165" w:right="-72" w:hanging="278"/>
              <w:rPr>
                <w:rFonts w:ascii="Arial" w:eastAsia="Arial Unicode MS" w:hAnsi="Arial" w:cstheme="minorBidi"/>
                <w:bCs/>
                <w:sz w:val="18"/>
                <w:szCs w:val="18"/>
                <w:cs/>
              </w:rPr>
            </w:pPr>
          </w:p>
        </w:tc>
        <w:tc>
          <w:tcPr>
            <w:tcW w:w="2790" w:type="dxa"/>
            <w:gridSpan w:val="2"/>
            <w:tcBorders>
              <w:top w:val="single" w:sz="4" w:space="0" w:color="auto"/>
              <w:left w:val="nil"/>
              <w:bottom w:val="single" w:sz="4" w:space="0" w:color="auto"/>
              <w:right w:val="nil"/>
            </w:tcBorders>
            <w:vAlign w:val="bottom"/>
          </w:tcPr>
          <w:p w14:paraId="43775AE7" w14:textId="5CD0B377" w:rsidR="00CF1856" w:rsidRPr="004E1D16" w:rsidRDefault="00CF1856" w:rsidP="00CF1856">
            <w:pPr>
              <w:spacing w:line="276" w:lineRule="auto"/>
              <w:ind w:right="-72"/>
              <w:jc w:val="right"/>
              <w:rPr>
                <w:rFonts w:ascii="Arial" w:eastAsia="Arial Unicode MS" w:hAnsi="Arial" w:cs="Arial"/>
                <w:bCs/>
                <w:sz w:val="18"/>
                <w:szCs w:val="18"/>
                <w:cs/>
              </w:rPr>
            </w:pPr>
            <w:r w:rsidRPr="004E1D16">
              <w:rPr>
                <w:rFonts w:ascii="Arial" w:hAnsi="Arial" w:cs="Arial"/>
                <w:b/>
                <w:bCs/>
                <w:sz w:val="18"/>
                <w:szCs w:val="18"/>
                <w:cs/>
              </w:rPr>
              <w:t>Unit: Million US Dollar</w:t>
            </w:r>
          </w:p>
        </w:tc>
        <w:tc>
          <w:tcPr>
            <w:tcW w:w="2790" w:type="dxa"/>
            <w:gridSpan w:val="2"/>
            <w:tcBorders>
              <w:top w:val="single" w:sz="4" w:space="0" w:color="auto"/>
              <w:left w:val="nil"/>
              <w:bottom w:val="single" w:sz="4" w:space="0" w:color="auto"/>
              <w:right w:val="nil"/>
            </w:tcBorders>
            <w:vAlign w:val="bottom"/>
          </w:tcPr>
          <w:p w14:paraId="4231550C" w14:textId="0F42623B" w:rsidR="00CF1856" w:rsidRPr="004E1D16" w:rsidRDefault="00CF1856" w:rsidP="00CF1856">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Unit: Million Baht</w:t>
            </w:r>
          </w:p>
        </w:tc>
      </w:tr>
      <w:tr w:rsidR="0075221B" w:rsidRPr="004E1D16" w14:paraId="6D78C9FC" w14:textId="77777777" w:rsidTr="00000EE2">
        <w:tc>
          <w:tcPr>
            <w:tcW w:w="3420" w:type="dxa"/>
            <w:vAlign w:val="bottom"/>
            <w:hideMark/>
          </w:tcPr>
          <w:p w14:paraId="56424408" w14:textId="3CEFB61C" w:rsidR="0075221B" w:rsidRPr="004E1D16" w:rsidRDefault="0075221B" w:rsidP="0075221B">
            <w:pPr>
              <w:spacing w:line="276" w:lineRule="auto"/>
              <w:ind w:left="30" w:hanging="142"/>
              <w:rPr>
                <w:rFonts w:ascii="Arial" w:eastAsia="Arial Unicode MS" w:hAnsi="Arial" w:cs="Arial"/>
                <w:b/>
                <w:bCs/>
                <w:snapToGrid w:val="0"/>
                <w:sz w:val="18"/>
                <w:szCs w:val="18"/>
                <w:cs/>
                <w:lang w:eastAsia="th-TH"/>
              </w:rPr>
            </w:pPr>
          </w:p>
        </w:tc>
        <w:tc>
          <w:tcPr>
            <w:tcW w:w="1350" w:type="dxa"/>
            <w:tcBorders>
              <w:top w:val="single" w:sz="4" w:space="0" w:color="auto"/>
              <w:left w:val="nil"/>
              <w:bottom w:val="single" w:sz="4" w:space="0" w:color="auto"/>
              <w:right w:val="nil"/>
            </w:tcBorders>
            <w:shd w:val="clear" w:color="auto" w:fill="auto"/>
            <w:vAlign w:val="bottom"/>
          </w:tcPr>
          <w:p w14:paraId="4738D7C0" w14:textId="11AC1D02" w:rsidR="0075221B" w:rsidRPr="004E1D16" w:rsidRDefault="0075221B" w:rsidP="0075221B">
            <w:pPr>
              <w:spacing w:line="276" w:lineRule="auto"/>
              <w:ind w:left="74" w:right="-72"/>
              <w:jc w:val="right"/>
              <w:rPr>
                <w:rFonts w:ascii="Arial" w:eastAsia="Arial Unicode MS" w:hAnsi="Arial" w:cs="Arial"/>
                <w:sz w:val="18"/>
                <w:szCs w:val="18"/>
                <w:cs/>
              </w:rPr>
            </w:pPr>
            <w:r w:rsidRPr="004E1D16">
              <w:rPr>
                <w:rFonts w:ascii="Arial" w:hAnsi="Arial" w:cs="Cordia New"/>
                <w:b/>
                <w:bCs/>
                <w:sz w:val="18"/>
                <w:szCs w:val="18"/>
                <w:lang w:val="en-US"/>
              </w:rPr>
              <w:t xml:space="preserve">31 December </w:t>
            </w:r>
            <w:r w:rsidRPr="004E1D16">
              <w:rPr>
                <w:rFonts w:ascii="Arial" w:hAnsi="Arial" w:cs="Arial"/>
                <w:b/>
                <w:bCs/>
                <w:sz w:val="18"/>
                <w:szCs w:val="18"/>
                <w:cs/>
              </w:rPr>
              <w:t>2020</w:t>
            </w:r>
          </w:p>
        </w:tc>
        <w:tc>
          <w:tcPr>
            <w:tcW w:w="1440" w:type="dxa"/>
            <w:tcBorders>
              <w:top w:val="single" w:sz="4" w:space="0" w:color="auto"/>
              <w:left w:val="nil"/>
              <w:bottom w:val="single" w:sz="4" w:space="0" w:color="auto"/>
              <w:right w:val="nil"/>
            </w:tcBorders>
            <w:shd w:val="clear" w:color="auto" w:fill="auto"/>
            <w:vAlign w:val="bottom"/>
          </w:tcPr>
          <w:p w14:paraId="6AB9A95A" w14:textId="740582C8" w:rsidR="0075221B" w:rsidRPr="004E1D16" w:rsidRDefault="0075221B" w:rsidP="0075221B">
            <w:pPr>
              <w:spacing w:line="276" w:lineRule="auto"/>
              <w:ind w:left="74" w:right="-72"/>
              <w:jc w:val="right"/>
              <w:rPr>
                <w:rFonts w:ascii="Arial" w:eastAsia="Arial Unicode MS" w:hAnsi="Arial" w:cs="Arial"/>
                <w:sz w:val="18"/>
                <w:szCs w:val="18"/>
                <w:cs/>
              </w:rPr>
            </w:pPr>
            <w:r w:rsidRPr="004E1D16">
              <w:rPr>
                <w:rFonts w:ascii="Arial" w:hAnsi="Arial" w:cs="Cordia New"/>
                <w:b/>
                <w:bCs/>
                <w:sz w:val="18"/>
                <w:szCs w:val="18"/>
                <w:lang w:val="en-US"/>
              </w:rPr>
              <w:t xml:space="preserve">31 December </w:t>
            </w:r>
            <w:r w:rsidRPr="004E1D16">
              <w:rPr>
                <w:rFonts w:ascii="Arial" w:eastAsia="Arial Unicode MS" w:hAnsi="Arial" w:cs="Arial"/>
                <w:b/>
                <w:bCs/>
                <w:sz w:val="18"/>
                <w:szCs w:val="18"/>
                <w:cs/>
              </w:rPr>
              <w:t>2019</w:t>
            </w:r>
          </w:p>
        </w:tc>
        <w:tc>
          <w:tcPr>
            <w:tcW w:w="1350" w:type="dxa"/>
            <w:tcBorders>
              <w:top w:val="single" w:sz="4" w:space="0" w:color="auto"/>
              <w:left w:val="nil"/>
              <w:bottom w:val="single" w:sz="4" w:space="0" w:color="auto"/>
              <w:right w:val="nil"/>
            </w:tcBorders>
            <w:shd w:val="clear" w:color="auto" w:fill="auto"/>
            <w:vAlign w:val="bottom"/>
          </w:tcPr>
          <w:p w14:paraId="6FA2E245" w14:textId="7E9419F2" w:rsidR="0075221B" w:rsidRPr="004E1D16" w:rsidRDefault="0075221B" w:rsidP="0075221B">
            <w:pPr>
              <w:spacing w:line="276" w:lineRule="auto"/>
              <w:ind w:left="74" w:right="-72"/>
              <w:jc w:val="right"/>
              <w:rPr>
                <w:rFonts w:ascii="Arial" w:eastAsia="Arial Unicode MS" w:hAnsi="Arial" w:cs="Arial"/>
                <w:sz w:val="18"/>
                <w:szCs w:val="18"/>
                <w:cs/>
              </w:rPr>
            </w:pPr>
            <w:r w:rsidRPr="004E1D16">
              <w:rPr>
                <w:rFonts w:ascii="Arial" w:hAnsi="Arial" w:cs="Cordia New"/>
                <w:b/>
                <w:bCs/>
                <w:sz w:val="18"/>
                <w:szCs w:val="18"/>
                <w:lang w:val="en-US"/>
              </w:rPr>
              <w:t xml:space="preserve">31 December </w:t>
            </w:r>
            <w:r w:rsidRPr="004E1D16">
              <w:rPr>
                <w:rFonts w:ascii="Arial" w:hAnsi="Arial" w:cs="Arial"/>
                <w:b/>
                <w:bCs/>
                <w:sz w:val="18"/>
                <w:szCs w:val="18"/>
                <w:cs/>
              </w:rPr>
              <w:t>2020</w:t>
            </w:r>
          </w:p>
        </w:tc>
        <w:tc>
          <w:tcPr>
            <w:tcW w:w="1440" w:type="dxa"/>
            <w:tcBorders>
              <w:top w:val="single" w:sz="4" w:space="0" w:color="auto"/>
              <w:left w:val="nil"/>
              <w:bottom w:val="single" w:sz="4" w:space="0" w:color="auto"/>
              <w:right w:val="nil"/>
            </w:tcBorders>
            <w:shd w:val="clear" w:color="auto" w:fill="auto"/>
            <w:vAlign w:val="bottom"/>
          </w:tcPr>
          <w:p w14:paraId="56CF6594" w14:textId="2B9AC7EC" w:rsidR="0075221B" w:rsidRPr="004E1D16" w:rsidRDefault="0075221B" w:rsidP="0075221B">
            <w:pPr>
              <w:spacing w:line="276" w:lineRule="auto"/>
              <w:ind w:left="74" w:right="-72"/>
              <w:jc w:val="right"/>
              <w:rPr>
                <w:rFonts w:ascii="Arial" w:eastAsia="Arial Unicode MS" w:hAnsi="Arial" w:cs="Arial"/>
                <w:sz w:val="18"/>
                <w:szCs w:val="18"/>
                <w:cs/>
              </w:rPr>
            </w:pPr>
            <w:r w:rsidRPr="004E1D16">
              <w:rPr>
                <w:rFonts w:ascii="Arial" w:hAnsi="Arial" w:cs="Cordia New"/>
                <w:b/>
                <w:bCs/>
                <w:sz w:val="18"/>
                <w:szCs w:val="18"/>
                <w:lang w:val="en-US"/>
              </w:rPr>
              <w:t xml:space="preserve">31 December </w:t>
            </w:r>
            <w:r w:rsidRPr="004E1D16">
              <w:rPr>
                <w:rFonts w:ascii="Arial" w:eastAsia="Arial Unicode MS" w:hAnsi="Arial" w:cs="Arial"/>
                <w:b/>
                <w:bCs/>
                <w:sz w:val="18"/>
                <w:szCs w:val="18"/>
                <w:cs/>
              </w:rPr>
              <w:t>2019</w:t>
            </w:r>
          </w:p>
        </w:tc>
      </w:tr>
      <w:tr w:rsidR="00CF1856" w:rsidRPr="004E1D16" w14:paraId="046FDB6A" w14:textId="77777777" w:rsidTr="00000EE2">
        <w:tc>
          <w:tcPr>
            <w:tcW w:w="3420" w:type="dxa"/>
          </w:tcPr>
          <w:p w14:paraId="29853D1C" w14:textId="77777777" w:rsidR="00CF1856" w:rsidRPr="004E1D16" w:rsidRDefault="00CF1856" w:rsidP="00CF1856">
            <w:pPr>
              <w:spacing w:line="276" w:lineRule="auto"/>
              <w:ind w:left="30" w:hanging="142"/>
              <w:rPr>
                <w:rFonts w:ascii="Arial" w:eastAsia="Arial Unicode MS" w:hAnsi="Arial" w:cs="Arial"/>
                <w:b/>
                <w:bCs/>
                <w:sz w:val="18"/>
                <w:szCs w:val="18"/>
                <w:cs/>
              </w:rPr>
            </w:pPr>
          </w:p>
        </w:tc>
        <w:tc>
          <w:tcPr>
            <w:tcW w:w="1350" w:type="dxa"/>
            <w:tcBorders>
              <w:top w:val="single" w:sz="4" w:space="0" w:color="auto"/>
              <w:left w:val="nil"/>
              <w:right w:val="nil"/>
            </w:tcBorders>
            <w:shd w:val="clear" w:color="auto" w:fill="FAFAFA"/>
            <w:vAlign w:val="bottom"/>
          </w:tcPr>
          <w:p w14:paraId="778627E5" w14:textId="77777777" w:rsidR="00CF1856" w:rsidRPr="004E1D16" w:rsidRDefault="00CF1856" w:rsidP="00CF1856">
            <w:pPr>
              <w:spacing w:line="276" w:lineRule="auto"/>
              <w:ind w:left="74" w:right="-72"/>
              <w:jc w:val="right"/>
              <w:rPr>
                <w:rFonts w:ascii="Arial" w:hAnsi="Arial" w:cs="Arial"/>
                <w:b/>
                <w:bCs/>
                <w:sz w:val="18"/>
                <w:szCs w:val="18"/>
                <w:cs/>
              </w:rPr>
            </w:pPr>
          </w:p>
        </w:tc>
        <w:tc>
          <w:tcPr>
            <w:tcW w:w="1440" w:type="dxa"/>
            <w:tcBorders>
              <w:top w:val="single" w:sz="4" w:space="0" w:color="auto"/>
              <w:left w:val="nil"/>
              <w:right w:val="nil"/>
            </w:tcBorders>
            <w:shd w:val="clear" w:color="auto" w:fill="auto"/>
            <w:vAlign w:val="bottom"/>
          </w:tcPr>
          <w:p w14:paraId="70B57C64" w14:textId="77777777" w:rsidR="00CF1856" w:rsidRPr="004E1D16" w:rsidRDefault="00CF1856" w:rsidP="00CF1856">
            <w:pPr>
              <w:spacing w:line="276" w:lineRule="auto"/>
              <w:ind w:left="74" w:right="-72"/>
              <w:jc w:val="right"/>
              <w:rPr>
                <w:rFonts w:ascii="Arial" w:eastAsia="Arial Unicode MS" w:hAnsi="Arial" w:cs="Arial"/>
                <w:b/>
                <w:bCs/>
                <w:sz w:val="18"/>
                <w:szCs w:val="18"/>
                <w:cs/>
              </w:rPr>
            </w:pPr>
          </w:p>
        </w:tc>
        <w:tc>
          <w:tcPr>
            <w:tcW w:w="1350" w:type="dxa"/>
            <w:tcBorders>
              <w:top w:val="single" w:sz="4" w:space="0" w:color="auto"/>
              <w:left w:val="nil"/>
              <w:right w:val="nil"/>
            </w:tcBorders>
            <w:shd w:val="clear" w:color="auto" w:fill="FAFAFA"/>
            <w:vAlign w:val="bottom"/>
          </w:tcPr>
          <w:p w14:paraId="7D72006F" w14:textId="77777777" w:rsidR="00CF1856" w:rsidRPr="004E1D16" w:rsidRDefault="00CF1856" w:rsidP="00CF1856">
            <w:pPr>
              <w:spacing w:line="276" w:lineRule="auto"/>
              <w:ind w:left="74" w:right="-72"/>
              <w:jc w:val="right"/>
              <w:rPr>
                <w:rFonts w:ascii="Arial" w:hAnsi="Arial" w:cs="Arial"/>
                <w:b/>
                <w:bCs/>
                <w:sz w:val="18"/>
                <w:szCs w:val="18"/>
                <w:cs/>
              </w:rPr>
            </w:pPr>
          </w:p>
        </w:tc>
        <w:tc>
          <w:tcPr>
            <w:tcW w:w="1440" w:type="dxa"/>
            <w:tcBorders>
              <w:top w:val="single" w:sz="4" w:space="0" w:color="auto"/>
              <w:left w:val="nil"/>
              <w:right w:val="nil"/>
            </w:tcBorders>
            <w:shd w:val="clear" w:color="auto" w:fill="auto"/>
            <w:vAlign w:val="bottom"/>
          </w:tcPr>
          <w:p w14:paraId="1987A91F" w14:textId="77777777" w:rsidR="00CF1856" w:rsidRPr="004E1D16" w:rsidRDefault="00CF1856" w:rsidP="00CF1856">
            <w:pPr>
              <w:spacing w:line="276" w:lineRule="auto"/>
              <w:ind w:left="74" w:right="-72"/>
              <w:jc w:val="right"/>
              <w:rPr>
                <w:rFonts w:ascii="Arial" w:eastAsia="Arial Unicode MS" w:hAnsi="Arial" w:cs="Arial"/>
                <w:b/>
                <w:bCs/>
                <w:sz w:val="18"/>
                <w:szCs w:val="18"/>
                <w:cs/>
              </w:rPr>
            </w:pPr>
          </w:p>
        </w:tc>
      </w:tr>
      <w:tr w:rsidR="00CF1856" w:rsidRPr="004E1D16" w14:paraId="7731D1F4" w14:textId="77777777" w:rsidTr="00000EE2">
        <w:tc>
          <w:tcPr>
            <w:tcW w:w="3420" w:type="dxa"/>
            <w:vAlign w:val="bottom"/>
          </w:tcPr>
          <w:p w14:paraId="4DE9C5FA" w14:textId="65639296" w:rsidR="00CF1856" w:rsidRPr="004E1D16" w:rsidRDefault="00CF1856" w:rsidP="00CF1856">
            <w:pPr>
              <w:spacing w:line="276" w:lineRule="auto"/>
              <w:ind w:left="30" w:hanging="142"/>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cs/>
                <w:lang w:eastAsia="th-TH"/>
              </w:rPr>
              <w:t>Current derivative assets</w:t>
            </w:r>
          </w:p>
        </w:tc>
        <w:tc>
          <w:tcPr>
            <w:tcW w:w="1350" w:type="dxa"/>
            <w:tcBorders>
              <w:left w:val="nil"/>
              <w:right w:val="nil"/>
            </w:tcBorders>
            <w:shd w:val="clear" w:color="auto" w:fill="FAFAFA"/>
            <w:vAlign w:val="bottom"/>
          </w:tcPr>
          <w:p w14:paraId="1C5CE45C"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32B15D69"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350" w:type="dxa"/>
            <w:tcBorders>
              <w:left w:val="nil"/>
              <w:right w:val="nil"/>
            </w:tcBorders>
            <w:shd w:val="clear" w:color="auto" w:fill="FAFAFA"/>
            <w:vAlign w:val="bottom"/>
          </w:tcPr>
          <w:p w14:paraId="595963A1"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554FF333"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r>
      <w:tr w:rsidR="00CF1856" w:rsidRPr="004E1D16" w14:paraId="04C1771E" w14:textId="77777777" w:rsidTr="00000EE2">
        <w:tc>
          <w:tcPr>
            <w:tcW w:w="3420" w:type="dxa"/>
            <w:vAlign w:val="bottom"/>
          </w:tcPr>
          <w:p w14:paraId="4D506318" w14:textId="1391DE19" w:rsidR="00CF1856" w:rsidRPr="004E1D16" w:rsidRDefault="00CF1856" w:rsidP="00CF1856">
            <w:pPr>
              <w:spacing w:line="276" w:lineRule="auto"/>
              <w:ind w:left="30" w:hanging="142"/>
              <w:rPr>
                <w:rFonts w:ascii="Arial" w:eastAsia="Arial Unicode MS" w:hAnsi="Arial" w:cs="Arial"/>
                <w:snapToGrid w:val="0"/>
                <w:sz w:val="18"/>
                <w:szCs w:val="18"/>
                <w:cs/>
                <w:lang w:eastAsia="th-TH"/>
              </w:rPr>
            </w:pPr>
            <w:r w:rsidRPr="004E1D16">
              <w:rPr>
                <w:rFonts w:ascii="Arial" w:eastAsia="Arial Unicode MS" w:hAnsi="Arial" w:cs="Arial"/>
                <w:snapToGrid w:val="0"/>
                <w:sz w:val="18"/>
                <w:szCs w:val="18"/>
                <w:cs/>
                <w:lang w:eastAsia="th-TH"/>
              </w:rPr>
              <w:t>Derivatives</w:t>
            </w:r>
          </w:p>
        </w:tc>
        <w:tc>
          <w:tcPr>
            <w:tcW w:w="1350" w:type="dxa"/>
            <w:tcBorders>
              <w:left w:val="nil"/>
              <w:right w:val="nil"/>
            </w:tcBorders>
            <w:shd w:val="clear" w:color="auto" w:fill="FAFAFA"/>
            <w:vAlign w:val="bottom"/>
          </w:tcPr>
          <w:p w14:paraId="1FF66776"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4AEBE83E"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350" w:type="dxa"/>
            <w:tcBorders>
              <w:left w:val="nil"/>
              <w:right w:val="nil"/>
            </w:tcBorders>
            <w:shd w:val="clear" w:color="auto" w:fill="FAFAFA"/>
            <w:vAlign w:val="bottom"/>
          </w:tcPr>
          <w:p w14:paraId="57396C36"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50F93DB7"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r>
      <w:tr w:rsidR="00CF1856" w:rsidRPr="004E1D16" w14:paraId="7B34772F" w14:textId="77777777" w:rsidTr="00000EE2">
        <w:tc>
          <w:tcPr>
            <w:tcW w:w="3420" w:type="dxa"/>
            <w:vAlign w:val="bottom"/>
          </w:tcPr>
          <w:p w14:paraId="0D036104" w14:textId="7D1CC938" w:rsidR="00CF1856" w:rsidRPr="004E1D16" w:rsidRDefault="00CF1856" w:rsidP="00CF1856">
            <w:pPr>
              <w:spacing w:line="276" w:lineRule="auto"/>
              <w:rPr>
                <w:rFonts w:ascii="Arial" w:hAnsi="Arial" w:cs="Cordia New"/>
                <w:sz w:val="18"/>
                <w:szCs w:val="18"/>
                <w:cs/>
              </w:rPr>
            </w:pPr>
            <w:r w:rsidRPr="004E1D16">
              <w:rPr>
                <w:rFonts w:ascii="Arial" w:eastAsia="Arial Unicode MS" w:hAnsi="Arial" w:cs="Arial"/>
                <w:sz w:val="18"/>
                <w:szCs w:val="18"/>
                <w:cs/>
              </w:rPr>
              <w:t>- Forward foreign exchange</w:t>
            </w:r>
            <w:r w:rsidR="0075221B" w:rsidRPr="004E1D16">
              <w:rPr>
                <w:rFonts w:ascii="Arial" w:hAnsi="Arial" w:cs="Cordia New" w:hint="cs"/>
                <w:sz w:val="18"/>
                <w:szCs w:val="18"/>
                <w:cs/>
              </w:rPr>
              <w:t xml:space="preserve"> </w:t>
            </w:r>
            <w:r w:rsidR="0075221B" w:rsidRPr="004E1D16">
              <w:rPr>
                <w:rFonts w:ascii="Arial" w:hAnsi="Arial" w:cs="Cordia New"/>
                <w:sz w:val="18"/>
                <w:szCs w:val="18"/>
                <w:lang w:val="en-US"/>
              </w:rPr>
              <w:t>contracts</w:t>
            </w:r>
          </w:p>
        </w:tc>
        <w:tc>
          <w:tcPr>
            <w:tcW w:w="1350" w:type="dxa"/>
            <w:tcBorders>
              <w:left w:val="nil"/>
              <w:right w:val="nil"/>
            </w:tcBorders>
            <w:shd w:val="clear" w:color="auto" w:fill="FAFAFA"/>
            <w:vAlign w:val="bottom"/>
          </w:tcPr>
          <w:p w14:paraId="55AD82E2" w14:textId="77777777" w:rsidR="00CF1856" w:rsidRPr="004E1D16" w:rsidRDefault="00CF1856" w:rsidP="00CF1856">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w:t>
            </w:r>
          </w:p>
        </w:tc>
        <w:tc>
          <w:tcPr>
            <w:tcW w:w="1440" w:type="dxa"/>
            <w:tcBorders>
              <w:left w:val="nil"/>
              <w:right w:val="nil"/>
            </w:tcBorders>
            <w:shd w:val="clear" w:color="auto" w:fill="auto"/>
          </w:tcPr>
          <w:p w14:paraId="7C830D49" w14:textId="77777777" w:rsidR="00CF1856" w:rsidRPr="004E1D16" w:rsidRDefault="00CF1856" w:rsidP="00CF1856">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0.25</w:t>
            </w:r>
          </w:p>
        </w:tc>
        <w:tc>
          <w:tcPr>
            <w:tcW w:w="1350" w:type="dxa"/>
            <w:tcBorders>
              <w:left w:val="nil"/>
              <w:right w:val="nil"/>
            </w:tcBorders>
            <w:shd w:val="clear" w:color="auto" w:fill="FAFAFA"/>
            <w:vAlign w:val="bottom"/>
          </w:tcPr>
          <w:p w14:paraId="4AA1AD05" w14:textId="77777777" w:rsidR="00CF1856" w:rsidRPr="004E1D16" w:rsidRDefault="00CF1856" w:rsidP="00CF1856">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w:t>
            </w:r>
          </w:p>
        </w:tc>
        <w:tc>
          <w:tcPr>
            <w:tcW w:w="1440" w:type="dxa"/>
            <w:tcBorders>
              <w:left w:val="nil"/>
              <w:right w:val="nil"/>
            </w:tcBorders>
            <w:shd w:val="clear" w:color="auto" w:fill="auto"/>
          </w:tcPr>
          <w:p w14:paraId="37776A44" w14:textId="77777777" w:rsidR="00CF1856" w:rsidRPr="004E1D16" w:rsidRDefault="00CF1856" w:rsidP="00CF1856">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7.63</w:t>
            </w:r>
          </w:p>
        </w:tc>
      </w:tr>
      <w:tr w:rsidR="00CF1856" w:rsidRPr="004E1D16" w14:paraId="2EE67D0A" w14:textId="77777777" w:rsidTr="00000EE2">
        <w:tc>
          <w:tcPr>
            <w:tcW w:w="3420" w:type="dxa"/>
            <w:vAlign w:val="bottom"/>
          </w:tcPr>
          <w:p w14:paraId="26CD4707" w14:textId="77777777" w:rsidR="00CF1856" w:rsidRPr="004E1D16" w:rsidRDefault="00CF1856" w:rsidP="00CF1856">
            <w:pPr>
              <w:spacing w:line="276" w:lineRule="auto"/>
              <w:rPr>
                <w:rFonts w:ascii="Arial" w:eastAsia="Arial Unicode MS" w:hAnsi="Arial" w:cs="Arial"/>
                <w:sz w:val="18"/>
                <w:szCs w:val="18"/>
                <w:cs/>
              </w:rPr>
            </w:pPr>
          </w:p>
        </w:tc>
        <w:tc>
          <w:tcPr>
            <w:tcW w:w="1350" w:type="dxa"/>
            <w:tcBorders>
              <w:left w:val="nil"/>
              <w:right w:val="nil"/>
            </w:tcBorders>
            <w:shd w:val="clear" w:color="auto" w:fill="FAFAFA"/>
            <w:vAlign w:val="bottom"/>
          </w:tcPr>
          <w:p w14:paraId="2C2AA23F"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7A9F2865"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350" w:type="dxa"/>
            <w:tcBorders>
              <w:left w:val="nil"/>
              <w:right w:val="nil"/>
            </w:tcBorders>
            <w:shd w:val="clear" w:color="auto" w:fill="FAFAFA"/>
            <w:vAlign w:val="bottom"/>
          </w:tcPr>
          <w:p w14:paraId="46DD9EE8"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3F25F9A1"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r>
      <w:tr w:rsidR="00CF1856" w:rsidRPr="004E1D16" w14:paraId="3D4183B7" w14:textId="77777777" w:rsidTr="00000EE2">
        <w:tc>
          <w:tcPr>
            <w:tcW w:w="3420" w:type="dxa"/>
            <w:vAlign w:val="bottom"/>
          </w:tcPr>
          <w:p w14:paraId="5B57C385" w14:textId="24B88151" w:rsidR="00CF1856" w:rsidRPr="004E1D16" w:rsidRDefault="00CF1856" w:rsidP="00CF1856">
            <w:pPr>
              <w:spacing w:line="276" w:lineRule="auto"/>
              <w:ind w:left="-76"/>
              <w:rPr>
                <w:rFonts w:ascii="Arial" w:eastAsia="Arial Unicode MS" w:hAnsi="Arial" w:cs="Arial"/>
                <w:b/>
                <w:bCs/>
                <w:sz w:val="18"/>
                <w:szCs w:val="18"/>
                <w:cs/>
              </w:rPr>
            </w:pPr>
            <w:r w:rsidRPr="004E1D16">
              <w:rPr>
                <w:rFonts w:ascii="Arial" w:eastAsia="Arial Unicode MS" w:hAnsi="Arial" w:cs="Arial"/>
                <w:b/>
                <w:bCs/>
                <w:snapToGrid w:val="0"/>
                <w:sz w:val="18"/>
                <w:szCs w:val="18"/>
                <w:cs/>
                <w:lang w:eastAsia="th-TH"/>
              </w:rPr>
              <w:t>Non-current derivative assets</w:t>
            </w:r>
          </w:p>
        </w:tc>
        <w:tc>
          <w:tcPr>
            <w:tcW w:w="1350" w:type="dxa"/>
            <w:tcBorders>
              <w:left w:val="nil"/>
              <w:right w:val="nil"/>
            </w:tcBorders>
            <w:shd w:val="clear" w:color="auto" w:fill="FAFAFA"/>
            <w:vAlign w:val="bottom"/>
          </w:tcPr>
          <w:p w14:paraId="50F4ABD1" w14:textId="77777777" w:rsidR="00CF1856" w:rsidRPr="004E1D16" w:rsidRDefault="00CF1856" w:rsidP="00CF1856">
            <w:pPr>
              <w:spacing w:line="276" w:lineRule="auto"/>
              <w:ind w:left="74" w:right="-72"/>
              <w:jc w:val="right"/>
              <w:rPr>
                <w:rFonts w:ascii="Arial" w:eastAsia="Arial Unicode MS" w:hAnsi="Arial" w:cstheme="minorBidi"/>
                <w:sz w:val="18"/>
                <w:szCs w:val="18"/>
                <w:cs/>
              </w:rPr>
            </w:pPr>
          </w:p>
        </w:tc>
        <w:tc>
          <w:tcPr>
            <w:tcW w:w="1440" w:type="dxa"/>
            <w:tcBorders>
              <w:left w:val="nil"/>
              <w:right w:val="nil"/>
            </w:tcBorders>
            <w:shd w:val="clear" w:color="auto" w:fill="auto"/>
          </w:tcPr>
          <w:p w14:paraId="55705D59" w14:textId="77777777" w:rsidR="00CF1856" w:rsidRPr="004E1D16" w:rsidRDefault="00CF1856" w:rsidP="00CF1856">
            <w:pPr>
              <w:spacing w:line="276" w:lineRule="auto"/>
              <w:ind w:left="74" w:right="-72"/>
              <w:jc w:val="right"/>
              <w:rPr>
                <w:rFonts w:ascii="Arial" w:eastAsia="Arial Unicode MS" w:hAnsi="Arial" w:cstheme="minorBidi"/>
                <w:sz w:val="18"/>
                <w:szCs w:val="18"/>
                <w:cs/>
              </w:rPr>
            </w:pPr>
          </w:p>
        </w:tc>
        <w:tc>
          <w:tcPr>
            <w:tcW w:w="1350" w:type="dxa"/>
            <w:tcBorders>
              <w:left w:val="nil"/>
              <w:right w:val="nil"/>
            </w:tcBorders>
            <w:shd w:val="clear" w:color="auto" w:fill="FAFAFA"/>
            <w:vAlign w:val="bottom"/>
          </w:tcPr>
          <w:p w14:paraId="52B9F2CD"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42A489A6"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r>
      <w:tr w:rsidR="00CF1856" w:rsidRPr="004E1D16" w14:paraId="3CB14C48" w14:textId="77777777" w:rsidTr="00000EE2">
        <w:tc>
          <w:tcPr>
            <w:tcW w:w="3420" w:type="dxa"/>
            <w:vAlign w:val="bottom"/>
          </w:tcPr>
          <w:p w14:paraId="1566D83A" w14:textId="7BE017F8" w:rsidR="00CF1856" w:rsidRPr="004E1D16" w:rsidRDefault="00CF1856" w:rsidP="00CF1856">
            <w:pPr>
              <w:spacing w:line="276" w:lineRule="auto"/>
              <w:ind w:left="30" w:hanging="142"/>
              <w:rPr>
                <w:rFonts w:ascii="Arial" w:eastAsia="Arial Unicode MS" w:hAnsi="Arial" w:cs="Arial"/>
                <w:sz w:val="18"/>
                <w:szCs w:val="18"/>
                <w:cs/>
              </w:rPr>
            </w:pPr>
            <w:r w:rsidRPr="004E1D16">
              <w:rPr>
                <w:rFonts w:ascii="Arial" w:eastAsia="Arial Unicode MS" w:hAnsi="Arial" w:cs="Cordia New" w:hint="cs"/>
                <w:snapToGrid w:val="0"/>
                <w:sz w:val="18"/>
                <w:szCs w:val="18"/>
                <w:cs/>
                <w:lang w:eastAsia="th-TH"/>
              </w:rPr>
              <w:t xml:space="preserve"> </w:t>
            </w:r>
            <w:r w:rsidRPr="004E1D16">
              <w:rPr>
                <w:rFonts w:ascii="Arial" w:eastAsia="Arial Unicode MS" w:hAnsi="Arial" w:cs="Arial"/>
                <w:snapToGrid w:val="0"/>
                <w:sz w:val="18"/>
                <w:szCs w:val="18"/>
                <w:cs/>
                <w:lang w:eastAsia="th-TH"/>
              </w:rPr>
              <w:t>Derivatives used for hedging</w:t>
            </w:r>
          </w:p>
        </w:tc>
        <w:tc>
          <w:tcPr>
            <w:tcW w:w="1350" w:type="dxa"/>
            <w:tcBorders>
              <w:left w:val="nil"/>
              <w:right w:val="nil"/>
            </w:tcBorders>
            <w:shd w:val="clear" w:color="auto" w:fill="FAFAFA"/>
            <w:vAlign w:val="bottom"/>
          </w:tcPr>
          <w:p w14:paraId="2581ED42"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0477BBB2"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350" w:type="dxa"/>
            <w:tcBorders>
              <w:left w:val="nil"/>
              <w:right w:val="nil"/>
            </w:tcBorders>
            <w:shd w:val="clear" w:color="auto" w:fill="FAFAFA"/>
            <w:vAlign w:val="bottom"/>
          </w:tcPr>
          <w:p w14:paraId="0068506B"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c>
          <w:tcPr>
            <w:tcW w:w="1440" w:type="dxa"/>
            <w:tcBorders>
              <w:left w:val="nil"/>
              <w:right w:val="nil"/>
            </w:tcBorders>
            <w:shd w:val="clear" w:color="auto" w:fill="auto"/>
          </w:tcPr>
          <w:p w14:paraId="3CE1C78D" w14:textId="77777777" w:rsidR="00CF1856" w:rsidRPr="004E1D16" w:rsidRDefault="00CF1856" w:rsidP="00CF1856">
            <w:pPr>
              <w:spacing w:line="276" w:lineRule="auto"/>
              <w:ind w:left="74" w:right="-72"/>
              <w:jc w:val="right"/>
              <w:rPr>
                <w:rFonts w:ascii="Arial" w:eastAsia="Arial Unicode MS" w:hAnsi="Arial" w:cs="Arial"/>
                <w:sz w:val="18"/>
                <w:szCs w:val="18"/>
                <w:cs/>
              </w:rPr>
            </w:pPr>
          </w:p>
        </w:tc>
      </w:tr>
      <w:tr w:rsidR="00CF1856" w:rsidRPr="004E1D16" w14:paraId="7CCC5AA9" w14:textId="77777777" w:rsidTr="00000EE2">
        <w:tc>
          <w:tcPr>
            <w:tcW w:w="3420" w:type="dxa"/>
            <w:vAlign w:val="bottom"/>
          </w:tcPr>
          <w:p w14:paraId="78C84922" w14:textId="396FB90A" w:rsidR="00CF1856" w:rsidRPr="004E1D16" w:rsidRDefault="00CF1856" w:rsidP="00CF1856">
            <w:pPr>
              <w:spacing w:line="276" w:lineRule="auto"/>
              <w:rPr>
                <w:rFonts w:ascii="Arial" w:eastAsia="Arial Unicode MS" w:hAnsi="Arial" w:cs="Arial"/>
                <w:b/>
                <w:bCs/>
                <w:snapToGrid w:val="0"/>
                <w:sz w:val="18"/>
                <w:szCs w:val="18"/>
                <w:cs/>
                <w:lang w:eastAsia="th-TH"/>
              </w:rPr>
            </w:pPr>
            <w:r w:rsidRPr="004E1D16">
              <w:rPr>
                <w:rFonts w:ascii="Arial" w:eastAsia="Arial Unicode MS" w:hAnsi="Arial" w:cs="Arial"/>
                <w:sz w:val="18"/>
                <w:szCs w:val="18"/>
                <w:cs/>
              </w:rPr>
              <w:t>- Cross currency and interest rate swap</w:t>
            </w:r>
          </w:p>
        </w:tc>
        <w:tc>
          <w:tcPr>
            <w:tcW w:w="1350" w:type="dxa"/>
            <w:tcBorders>
              <w:left w:val="nil"/>
              <w:bottom w:val="single" w:sz="4" w:space="0" w:color="auto"/>
              <w:right w:val="nil"/>
            </w:tcBorders>
            <w:shd w:val="clear" w:color="auto" w:fill="FAFAFA"/>
            <w:vAlign w:val="bottom"/>
          </w:tcPr>
          <w:p w14:paraId="36AA9B88" w14:textId="77777777" w:rsidR="00CF1856" w:rsidRPr="004E1D16" w:rsidRDefault="00CF1856" w:rsidP="00CF1856">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33.52</w:t>
            </w:r>
          </w:p>
        </w:tc>
        <w:tc>
          <w:tcPr>
            <w:tcW w:w="1440" w:type="dxa"/>
            <w:tcBorders>
              <w:left w:val="nil"/>
              <w:bottom w:val="single" w:sz="4" w:space="0" w:color="auto"/>
              <w:right w:val="nil"/>
            </w:tcBorders>
            <w:shd w:val="clear" w:color="auto" w:fill="auto"/>
            <w:vAlign w:val="bottom"/>
          </w:tcPr>
          <w:p w14:paraId="4A1D85C0" w14:textId="77777777" w:rsidR="00CF1856" w:rsidRPr="004E1D16" w:rsidRDefault="00CF1856" w:rsidP="00CF1856">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64.10</w:t>
            </w:r>
          </w:p>
        </w:tc>
        <w:tc>
          <w:tcPr>
            <w:tcW w:w="1350" w:type="dxa"/>
            <w:tcBorders>
              <w:left w:val="nil"/>
              <w:bottom w:val="single" w:sz="4" w:space="0" w:color="auto"/>
              <w:right w:val="nil"/>
            </w:tcBorders>
            <w:shd w:val="clear" w:color="auto" w:fill="FAFAFA"/>
            <w:vAlign w:val="bottom"/>
          </w:tcPr>
          <w:p w14:paraId="69A0EC51" w14:textId="77777777" w:rsidR="00CF1856" w:rsidRPr="004E1D16" w:rsidRDefault="00CF1856" w:rsidP="00CF1856">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1,006.72</w:t>
            </w:r>
          </w:p>
        </w:tc>
        <w:tc>
          <w:tcPr>
            <w:tcW w:w="1440" w:type="dxa"/>
            <w:tcBorders>
              <w:left w:val="nil"/>
              <w:bottom w:val="single" w:sz="4" w:space="0" w:color="auto"/>
              <w:right w:val="nil"/>
            </w:tcBorders>
            <w:shd w:val="clear" w:color="auto" w:fill="auto"/>
            <w:vAlign w:val="bottom"/>
          </w:tcPr>
          <w:p w14:paraId="5D96C9E6" w14:textId="77777777" w:rsidR="00CF1856" w:rsidRPr="004E1D16" w:rsidRDefault="00CF1856" w:rsidP="00CF1856">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1,932.75</w:t>
            </w:r>
          </w:p>
        </w:tc>
      </w:tr>
      <w:tr w:rsidR="00CF1856" w:rsidRPr="004E1D16" w14:paraId="2EB22849" w14:textId="77777777" w:rsidTr="00000EE2">
        <w:tc>
          <w:tcPr>
            <w:tcW w:w="3420" w:type="dxa"/>
            <w:vAlign w:val="bottom"/>
          </w:tcPr>
          <w:p w14:paraId="46BF0AFE" w14:textId="35C7CB69" w:rsidR="00CF1856" w:rsidRPr="004E1D16" w:rsidRDefault="00CF1856" w:rsidP="00CF1856">
            <w:pPr>
              <w:spacing w:line="276" w:lineRule="auto"/>
              <w:ind w:left="-76"/>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cs/>
                <w:lang w:eastAsia="th-TH"/>
              </w:rPr>
              <w:t>Total derivative assets</w:t>
            </w:r>
          </w:p>
        </w:tc>
        <w:tc>
          <w:tcPr>
            <w:tcW w:w="1350" w:type="dxa"/>
            <w:tcBorders>
              <w:top w:val="single" w:sz="4" w:space="0" w:color="auto"/>
              <w:left w:val="nil"/>
              <w:bottom w:val="single" w:sz="4" w:space="0" w:color="auto"/>
              <w:right w:val="nil"/>
            </w:tcBorders>
            <w:shd w:val="clear" w:color="auto" w:fill="FAFAFA"/>
            <w:vAlign w:val="bottom"/>
          </w:tcPr>
          <w:p w14:paraId="2A158705" w14:textId="77777777" w:rsidR="00CF1856" w:rsidRPr="004E1D16" w:rsidRDefault="00CF1856" w:rsidP="00CF1856">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33.52</w:t>
            </w:r>
          </w:p>
        </w:tc>
        <w:tc>
          <w:tcPr>
            <w:tcW w:w="1440" w:type="dxa"/>
            <w:tcBorders>
              <w:top w:val="single" w:sz="4" w:space="0" w:color="auto"/>
              <w:left w:val="nil"/>
              <w:bottom w:val="single" w:sz="4" w:space="0" w:color="auto"/>
              <w:right w:val="nil"/>
            </w:tcBorders>
            <w:shd w:val="clear" w:color="auto" w:fill="auto"/>
          </w:tcPr>
          <w:p w14:paraId="16E98F01" w14:textId="77777777" w:rsidR="00CF1856" w:rsidRPr="004E1D16" w:rsidRDefault="00CF1856" w:rsidP="00CF1856">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64.35</w:t>
            </w:r>
          </w:p>
        </w:tc>
        <w:tc>
          <w:tcPr>
            <w:tcW w:w="1350" w:type="dxa"/>
            <w:tcBorders>
              <w:top w:val="single" w:sz="4" w:space="0" w:color="auto"/>
              <w:left w:val="nil"/>
              <w:bottom w:val="single" w:sz="4" w:space="0" w:color="auto"/>
              <w:right w:val="nil"/>
            </w:tcBorders>
            <w:shd w:val="clear" w:color="auto" w:fill="FAFAFA"/>
            <w:vAlign w:val="bottom"/>
          </w:tcPr>
          <w:p w14:paraId="191FD815" w14:textId="77777777" w:rsidR="00CF1856" w:rsidRPr="004E1D16" w:rsidRDefault="00CF1856" w:rsidP="00CF1856">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1,006.72</w:t>
            </w:r>
          </w:p>
        </w:tc>
        <w:tc>
          <w:tcPr>
            <w:tcW w:w="1440" w:type="dxa"/>
            <w:tcBorders>
              <w:top w:val="single" w:sz="4" w:space="0" w:color="auto"/>
              <w:left w:val="nil"/>
              <w:bottom w:val="single" w:sz="4" w:space="0" w:color="auto"/>
              <w:right w:val="nil"/>
            </w:tcBorders>
            <w:shd w:val="clear" w:color="auto" w:fill="auto"/>
          </w:tcPr>
          <w:p w14:paraId="75B15260" w14:textId="77777777" w:rsidR="00CF1856" w:rsidRPr="004E1D16" w:rsidRDefault="00CF1856" w:rsidP="00CF1856">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1,940.38</w:t>
            </w:r>
          </w:p>
        </w:tc>
      </w:tr>
    </w:tbl>
    <w:p w14:paraId="1D476734" w14:textId="77777777" w:rsidR="00893E17" w:rsidRPr="004E1D16" w:rsidRDefault="00893E17" w:rsidP="004353EE">
      <w:pPr>
        <w:jc w:val="both"/>
        <w:rPr>
          <w:rFonts w:ascii="Arial" w:eastAsia="Arial Unicode MS" w:hAnsi="Arial" w:cs="Arial"/>
          <w:b/>
          <w:bCs/>
          <w:color w:val="FFFFFF"/>
          <w:sz w:val="18"/>
          <w:szCs w:val="18"/>
          <w:lang w:val="en-GB"/>
        </w:rPr>
      </w:pPr>
    </w:p>
    <w:tbl>
      <w:tblPr>
        <w:tblW w:w="9000" w:type="dxa"/>
        <w:jc w:val="right"/>
        <w:tblLayout w:type="fixed"/>
        <w:tblLook w:val="04A0" w:firstRow="1" w:lastRow="0" w:firstColumn="1" w:lastColumn="0" w:noHBand="0" w:noVBand="1"/>
      </w:tblPr>
      <w:tblGrid>
        <w:gridCol w:w="3402"/>
        <w:gridCol w:w="1418"/>
        <w:gridCol w:w="1345"/>
        <w:gridCol w:w="1417"/>
        <w:gridCol w:w="1418"/>
      </w:tblGrid>
      <w:tr w:rsidR="00893E17" w:rsidRPr="004E1D16" w14:paraId="6AA4FB9B" w14:textId="77777777" w:rsidTr="00E00474">
        <w:trPr>
          <w:tblHeader/>
          <w:jc w:val="right"/>
        </w:trPr>
        <w:tc>
          <w:tcPr>
            <w:tcW w:w="3402" w:type="dxa"/>
            <w:vAlign w:val="bottom"/>
          </w:tcPr>
          <w:p w14:paraId="574EF461" w14:textId="77777777" w:rsidR="00893E17" w:rsidRPr="004E1D16" w:rsidRDefault="00893E17" w:rsidP="005B4C9D">
            <w:pPr>
              <w:tabs>
                <w:tab w:val="left" w:pos="2862"/>
              </w:tabs>
              <w:spacing w:line="276" w:lineRule="auto"/>
              <w:ind w:left="165" w:right="-72"/>
              <w:rPr>
                <w:rFonts w:ascii="Arial" w:eastAsia="Arial Unicode MS" w:hAnsi="Arial" w:cs="Arial"/>
                <w:b/>
                <w:bCs/>
                <w:color w:val="000000"/>
                <w:sz w:val="18"/>
                <w:szCs w:val="18"/>
                <w:cs/>
              </w:rPr>
            </w:pPr>
          </w:p>
        </w:tc>
        <w:tc>
          <w:tcPr>
            <w:tcW w:w="5598" w:type="dxa"/>
            <w:gridSpan w:val="4"/>
            <w:tcBorders>
              <w:left w:val="nil"/>
              <w:bottom w:val="single" w:sz="4" w:space="0" w:color="auto"/>
              <w:right w:val="nil"/>
            </w:tcBorders>
            <w:vAlign w:val="bottom"/>
            <w:hideMark/>
          </w:tcPr>
          <w:p w14:paraId="0B0219D0" w14:textId="312AB359" w:rsidR="00893E17" w:rsidRPr="004E1D16" w:rsidRDefault="00893E17" w:rsidP="005B4C9D">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Arial"/>
                <w:b/>
                <w:bCs/>
                <w:sz w:val="18"/>
                <w:szCs w:val="18"/>
                <w:lang w:val="en-GB"/>
              </w:rPr>
              <w:t>Separate financial statements</w:t>
            </w:r>
          </w:p>
        </w:tc>
      </w:tr>
      <w:tr w:rsidR="00CF1856" w:rsidRPr="004E1D16" w14:paraId="6C98CCD2" w14:textId="77777777" w:rsidTr="00E00474">
        <w:trPr>
          <w:tblHeader/>
          <w:jc w:val="right"/>
        </w:trPr>
        <w:tc>
          <w:tcPr>
            <w:tcW w:w="3402" w:type="dxa"/>
            <w:vAlign w:val="bottom"/>
          </w:tcPr>
          <w:p w14:paraId="5655483E" w14:textId="77777777" w:rsidR="00CF1856" w:rsidRPr="004E1D16" w:rsidRDefault="00CF1856" w:rsidP="00CF1856">
            <w:pPr>
              <w:tabs>
                <w:tab w:val="left" w:pos="2862"/>
              </w:tabs>
              <w:spacing w:line="276" w:lineRule="auto"/>
              <w:ind w:left="165" w:right="-72" w:hanging="278"/>
              <w:rPr>
                <w:rFonts w:ascii="Arial" w:eastAsia="Arial Unicode MS" w:hAnsi="Arial" w:cs="Arial"/>
                <w:bCs/>
                <w:sz w:val="18"/>
                <w:szCs w:val="18"/>
                <w:cs/>
              </w:rPr>
            </w:pPr>
          </w:p>
        </w:tc>
        <w:tc>
          <w:tcPr>
            <w:tcW w:w="2763" w:type="dxa"/>
            <w:gridSpan w:val="2"/>
            <w:tcBorders>
              <w:top w:val="single" w:sz="4" w:space="0" w:color="auto"/>
              <w:left w:val="nil"/>
              <w:right w:val="nil"/>
            </w:tcBorders>
            <w:vAlign w:val="bottom"/>
          </w:tcPr>
          <w:p w14:paraId="33677447" w14:textId="1ECE29C1" w:rsidR="00CF1856" w:rsidRPr="004E1D16" w:rsidRDefault="00CF1856" w:rsidP="00CF1856">
            <w:pPr>
              <w:spacing w:line="276" w:lineRule="auto"/>
              <w:ind w:right="-72"/>
              <w:jc w:val="right"/>
              <w:rPr>
                <w:rFonts w:ascii="Arial" w:eastAsia="Arial Unicode MS" w:hAnsi="Arial" w:cs="Arial"/>
                <w:bCs/>
                <w:sz w:val="18"/>
                <w:szCs w:val="18"/>
                <w:cs/>
              </w:rPr>
            </w:pPr>
            <w:r w:rsidRPr="004E1D16">
              <w:rPr>
                <w:rFonts w:ascii="Arial" w:hAnsi="Arial" w:cs="Arial"/>
                <w:b/>
                <w:bCs/>
                <w:sz w:val="18"/>
                <w:szCs w:val="18"/>
                <w:cs/>
              </w:rPr>
              <w:t>Unit: Million US Dollar</w:t>
            </w:r>
          </w:p>
        </w:tc>
        <w:tc>
          <w:tcPr>
            <w:tcW w:w="2835" w:type="dxa"/>
            <w:gridSpan w:val="2"/>
            <w:tcBorders>
              <w:top w:val="single" w:sz="4" w:space="0" w:color="auto"/>
              <w:left w:val="nil"/>
              <w:right w:val="nil"/>
            </w:tcBorders>
            <w:vAlign w:val="bottom"/>
          </w:tcPr>
          <w:p w14:paraId="346D9FD0" w14:textId="28E6707C" w:rsidR="00CF1856" w:rsidRPr="004E1D16" w:rsidRDefault="00CF1856" w:rsidP="00CF1856">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Unit: Million Baht</w:t>
            </w:r>
          </w:p>
        </w:tc>
      </w:tr>
      <w:tr w:rsidR="0075221B" w:rsidRPr="004E1D16" w14:paraId="7F7E6AC8" w14:textId="77777777" w:rsidTr="00E00474">
        <w:trPr>
          <w:tblHeader/>
          <w:jc w:val="right"/>
        </w:trPr>
        <w:tc>
          <w:tcPr>
            <w:tcW w:w="3402" w:type="dxa"/>
            <w:vAlign w:val="bottom"/>
          </w:tcPr>
          <w:p w14:paraId="3CF68176" w14:textId="1D04B63A" w:rsidR="0075221B" w:rsidRPr="004E1D16" w:rsidRDefault="0075221B" w:rsidP="00E00474">
            <w:pPr>
              <w:tabs>
                <w:tab w:val="left" w:pos="2862"/>
              </w:tabs>
              <w:spacing w:line="276" w:lineRule="auto"/>
              <w:ind w:left="165" w:right="-72" w:hanging="278"/>
              <w:jc w:val="right"/>
              <w:rPr>
                <w:rFonts w:ascii="Arial" w:eastAsia="Arial Unicode MS" w:hAnsi="Arial" w:cs="Arial"/>
                <w:b/>
                <w:bCs/>
                <w:color w:val="000000"/>
                <w:sz w:val="18"/>
                <w:szCs w:val="18"/>
                <w:cs/>
              </w:rPr>
            </w:pPr>
          </w:p>
        </w:tc>
        <w:tc>
          <w:tcPr>
            <w:tcW w:w="1418" w:type="dxa"/>
            <w:tcBorders>
              <w:top w:val="single" w:sz="4" w:space="0" w:color="auto"/>
              <w:left w:val="nil"/>
              <w:right w:val="nil"/>
            </w:tcBorders>
            <w:vAlign w:val="bottom"/>
          </w:tcPr>
          <w:p w14:paraId="57D1585E" w14:textId="2FAFB9EA" w:rsidR="0075221B" w:rsidRPr="004E1D16" w:rsidRDefault="0075221B" w:rsidP="0075221B">
            <w:pPr>
              <w:spacing w:line="276" w:lineRule="auto"/>
              <w:jc w:val="right"/>
              <w:rPr>
                <w:rFonts w:ascii="Arial" w:hAnsi="Arial" w:cs="Arial"/>
                <w:b/>
                <w:bCs/>
                <w:sz w:val="18"/>
                <w:szCs w:val="18"/>
                <w:cs/>
              </w:rPr>
            </w:pPr>
            <w:r w:rsidRPr="004E1D16">
              <w:rPr>
                <w:rFonts w:ascii="Arial" w:hAnsi="Arial" w:cs="Cordia New"/>
                <w:b/>
                <w:bCs/>
                <w:sz w:val="18"/>
                <w:szCs w:val="18"/>
                <w:lang w:val="en-US"/>
              </w:rPr>
              <w:t xml:space="preserve">31 December </w:t>
            </w:r>
            <w:r w:rsidRPr="004E1D16">
              <w:rPr>
                <w:rFonts w:ascii="Arial" w:hAnsi="Arial" w:cs="Arial"/>
                <w:b/>
                <w:bCs/>
                <w:sz w:val="18"/>
                <w:szCs w:val="18"/>
                <w:cs/>
              </w:rPr>
              <w:t>2020</w:t>
            </w:r>
          </w:p>
        </w:tc>
        <w:tc>
          <w:tcPr>
            <w:tcW w:w="1345" w:type="dxa"/>
            <w:tcBorders>
              <w:top w:val="single" w:sz="4" w:space="0" w:color="auto"/>
              <w:left w:val="nil"/>
              <w:right w:val="nil"/>
            </w:tcBorders>
            <w:vAlign w:val="bottom"/>
          </w:tcPr>
          <w:p w14:paraId="1537F973" w14:textId="4B743E4A" w:rsidR="0075221B" w:rsidRPr="004E1D16" w:rsidRDefault="0075221B" w:rsidP="0075221B">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Cordia New"/>
                <w:b/>
                <w:bCs/>
                <w:sz w:val="18"/>
                <w:szCs w:val="18"/>
                <w:lang w:val="en-US"/>
              </w:rPr>
              <w:t xml:space="preserve">31 December </w:t>
            </w:r>
            <w:r w:rsidRPr="004E1D16">
              <w:rPr>
                <w:rFonts w:ascii="Arial" w:eastAsia="Arial Unicode MS" w:hAnsi="Arial" w:cs="Arial"/>
                <w:b/>
                <w:bCs/>
                <w:sz w:val="18"/>
                <w:szCs w:val="18"/>
                <w:cs/>
              </w:rPr>
              <w:t>2019</w:t>
            </w:r>
          </w:p>
        </w:tc>
        <w:tc>
          <w:tcPr>
            <w:tcW w:w="1417" w:type="dxa"/>
            <w:tcBorders>
              <w:top w:val="single" w:sz="4" w:space="0" w:color="auto"/>
              <w:left w:val="nil"/>
              <w:right w:val="nil"/>
            </w:tcBorders>
            <w:vAlign w:val="bottom"/>
          </w:tcPr>
          <w:p w14:paraId="1F696874" w14:textId="524ECB56" w:rsidR="0075221B" w:rsidRPr="004E1D16" w:rsidRDefault="0075221B" w:rsidP="0075221B">
            <w:pPr>
              <w:spacing w:line="276" w:lineRule="auto"/>
              <w:jc w:val="right"/>
              <w:rPr>
                <w:rFonts w:ascii="Arial" w:hAnsi="Arial" w:cs="Arial"/>
                <w:b/>
                <w:bCs/>
                <w:sz w:val="18"/>
                <w:szCs w:val="18"/>
                <w:cs/>
              </w:rPr>
            </w:pPr>
            <w:r w:rsidRPr="004E1D16">
              <w:rPr>
                <w:rFonts w:ascii="Arial" w:hAnsi="Arial" w:cs="Cordia New"/>
                <w:b/>
                <w:bCs/>
                <w:sz w:val="18"/>
                <w:szCs w:val="18"/>
                <w:lang w:val="en-US"/>
              </w:rPr>
              <w:t xml:space="preserve">31 December </w:t>
            </w:r>
            <w:r w:rsidRPr="004E1D16">
              <w:rPr>
                <w:rFonts w:ascii="Arial" w:hAnsi="Arial" w:cs="Arial"/>
                <w:b/>
                <w:bCs/>
                <w:sz w:val="18"/>
                <w:szCs w:val="18"/>
                <w:cs/>
              </w:rPr>
              <w:t>2020</w:t>
            </w:r>
          </w:p>
        </w:tc>
        <w:tc>
          <w:tcPr>
            <w:tcW w:w="1418" w:type="dxa"/>
            <w:tcBorders>
              <w:top w:val="single" w:sz="4" w:space="0" w:color="auto"/>
              <w:left w:val="nil"/>
              <w:right w:val="nil"/>
            </w:tcBorders>
            <w:vAlign w:val="bottom"/>
          </w:tcPr>
          <w:p w14:paraId="29D8DC0B" w14:textId="065F215D" w:rsidR="0075221B" w:rsidRPr="004E1D16" w:rsidRDefault="0075221B" w:rsidP="0075221B">
            <w:pPr>
              <w:spacing w:line="276" w:lineRule="auto"/>
              <w:ind w:right="-72"/>
              <w:jc w:val="right"/>
              <w:rPr>
                <w:rFonts w:ascii="Arial" w:eastAsia="Arial Unicode MS" w:hAnsi="Arial" w:cs="Arial"/>
                <w:b/>
                <w:bCs/>
                <w:snapToGrid w:val="0"/>
                <w:sz w:val="18"/>
                <w:szCs w:val="18"/>
                <w:cs/>
                <w:lang w:eastAsia="th-TH"/>
              </w:rPr>
            </w:pPr>
            <w:r w:rsidRPr="004E1D16">
              <w:rPr>
                <w:rFonts w:ascii="Arial" w:hAnsi="Arial" w:cs="Cordia New"/>
                <w:b/>
                <w:bCs/>
                <w:sz w:val="18"/>
                <w:szCs w:val="18"/>
                <w:lang w:val="en-US"/>
              </w:rPr>
              <w:t xml:space="preserve">31 December </w:t>
            </w:r>
            <w:r w:rsidRPr="004E1D16">
              <w:rPr>
                <w:rFonts w:ascii="Arial" w:eastAsia="Arial Unicode MS" w:hAnsi="Arial" w:cs="Arial"/>
                <w:b/>
                <w:bCs/>
                <w:sz w:val="18"/>
                <w:szCs w:val="18"/>
                <w:cs/>
              </w:rPr>
              <w:t>2019</w:t>
            </w:r>
          </w:p>
        </w:tc>
      </w:tr>
      <w:tr w:rsidR="00893E17" w:rsidRPr="004E1D16" w14:paraId="29D4EDFC" w14:textId="77777777" w:rsidTr="00E00474">
        <w:trPr>
          <w:jc w:val="right"/>
        </w:trPr>
        <w:tc>
          <w:tcPr>
            <w:tcW w:w="3402" w:type="dxa"/>
            <w:vAlign w:val="bottom"/>
            <w:hideMark/>
          </w:tcPr>
          <w:p w14:paraId="2FD3843A" w14:textId="77777777" w:rsidR="00893E17" w:rsidRPr="004E1D16" w:rsidRDefault="00893E17" w:rsidP="005B4C9D">
            <w:pPr>
              <w:spacing w:line="276" w:lineRule="auto"/>
              <w:ind w:left="30" w:hanging="142"/>
              <w:rPr>
                <w:rFonts w:ascii="Arial" w:eastAsia="Arial Unicode MS" w:hAnsi="Arial" w:cs="Arial"/>
                <w:b/>
                <w:bCs/>
                <w:snapToGrid w:val="0"/>
                <w:sz w:val="18"/>
                <w:szCs w:val="18"/>
                <w:cs/>
                <w:lang w:eastAsia="th-TH"/>
              </w:rPr>
            </w:pPr>
          </w:p>
        </w:tc>
        <w:tc>
          <w:tcPr>
            <w:tcW w:w="1418" w:type="dxa"/>
            <w:tcBorders>
              <w:top w:val="single" w:sz="4" w:space="0" w:color="auto"/>
              <w:left w:val="nil"/>
              <w:right w:val="nil"/>
            </w:tcBorders>
            <w:shd w:val="clear" w:color="auto" w:fill="FAFAFA"/>
            <w:vAlign w:val="bottom"/>
          </w:tcPr>
          <w:p w14:paraId="60846B6D"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45" w:type="dxa"/>
            <w:tcBorders>
              <w:top w:val="single" w:sz="4" w:space="0" w:color="auto"/>
              <w:left w:val="nil"/>
              <w:right w:val="nil"/>
            </w:tcBorders>
            <w:shd w:val="clear" w:color="auto" w:fill="auto"/>
            <w:vAlign w:val="bottom"/>
          </w:tcPr>
          <w:p w14:paraId="531A23F1"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417" w:type="dxa"/>
            <w:tcBorders>
              <w:top w:val="single" w:sz="4" w:space="0" w:color="auto"/>
              <w:left w:val="nil"/>
              <w:right w:val="nil"/>
            </w:tcBorders>
            <w:shd w:val="clear" w:color="auto" w:fill="FAFAFA"/>
            <w:vAlign w:val="bottom"/>
          </w:tcPr>
          <w:p w14:paraId="2CE1AB3F"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418" w:type="dxa"/>
            <w:tcBorders>
              <w:top w:val="single" w:sz="4" w:space="0" w:color="auto"/>
              <w:left w:val="nil"/>
              <w:right w:val="nil"/>
            </w:tcBorders>
            <w:shd w:val="clear" w:color="auto" w:fill="auto"/>
            <w:vAlign w:val="bottom"/>
          </w:tcPr>
          <w:p w14:paraId="6873496E"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893E17" w:rsidRPr="004E1D16" w14:paraId="50A41DCE" w14:textId="77777777" w:rsidTr="00E00474">
        <w:trPr>
          <w:jc w:val="right"/>
        </w:trPr>
        <w:tc>
          <w:tcPr>
            <w:tcW w:w="3402" w:type="dxa"/>
            <w:vAlign w:val="bottom"/>
          </w:tcPr>
          <w:p w14:paraId="68BA9B09" w14:textId="4255E96E" w:rsidR="00893E17" w:rsidRPr="004E1D16" w:rsidRDefault="006873D0" w:rsidP="005B4C9D">
            <w:pPr>
              <w:spacing w:line="276" w:lineRule="auto"/>
              <w:ind w:left="30" w:hanging="142"/>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cs/>
                <w:lang w:eastAsia="th-TH"/>
              </w:rPr>
              <w:t>Current derivative liabilities</w:t>
            </w:r>
          </w:p>
        </w:tc>
        <w:tc>
          <w:tcPr>
            <w:tcW w:w="1418" w:type="dxa"/>
            <w:tcBorders>
              <w:left w:val="nil"/>
              <w:right w:val="nil"/>
            </w:tcBorders>
            <w:shd w:val="clear" w:color="auto" w:fill="FAFAFA"/>
            <w:vAlign w:val="bottom"/>
          </w:tcPr>
          <w:p w14:paraId="59DA94D7"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45" w:type="dxa"/>
            <w:tcBorders>
              <w:left w:val="nil"/>
              <w:right w:val="nil"/>
            </w:tcBorders>
            <w:shd w:val="clear" w:color="auto" w:fill="auto"/>
            <w:vAlign w:val="bottom"/>
          </w:tcPr>
          <w:p w14:paraId="318CDD83"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417" w:type="dxa"/>
            <w:tcBorders>
              <w:left w:val="nil"/>
              <w:right w:val="nil"/>
            </w:tcBorders>
            <w:shd w:val="clear" w:color="auto" w:fill="FAFAFA"/>
            <w:vAlign w:val="bottom"/>
          </w:tcPr>
          <w:p w14:paraId="041AC987"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418" w:type="dxa"/>
            <w:tcBorders>
              <w:left w:val="nil"/>
              <w:right w:val="nil"/>
            </w:tcBorders>
            <w:shd w:val="clear" w:color="auto" w:fill="auto"/>
            <w:vAlign w:val="bottom"/>
          </w:tcPr>
          <w:p w14:paraId="12B1F8D7"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893E17" w:rsidRPr="004E1D16" w14:paraId="2D8B07BA" w14:textId="77777777" w:rsidTr="00E00474">
        <w:trPr>
          <w:jc w:val="right"/>
        </w:trPr>
        <w:tc>
          <w:tcPr>
            <w:tcW w:w="3402" w:type="dxa"/>
            <w:vAlign w:val="bottom"/>
          </w:tcPr>
          <w:p w14:paraId="43184F89" w14:textId="3A5BF547" w:rsidR="00893E17" w:rsidRPr="004E1D16" w:rsidRDefault="005B4C9D" w:rsidP="005B4C9D">
            <w:pPr>
              <w:spacing w:line="276" w:lineRule="auto"/>
              <w:ind w:left="30" w:hanging="142"/>
              <w:rPr>
                <w:rFonts w:ascii="Arial" w:eastAsia="Arial Unicode MS" w:hAnsi="Arial" w:cs="Arial"/>
                <w:snapToGrid w:val="0"/>
                <w:sz w:val="18"/>
                <w:szCs w:val="18"/>
                <w:cs/>
                <w:lang w:eastAsia="th-TH"/>
              </w:rPr>
            </w:pPr>
            <w:r w:rsidRPr="004E1D16">
              <w:rPr>
                <w:rFonts w:ascii="Arial" w:eastAsia="Arial Unicode MS" w:hAnsi="Arial" w:cs="Arial"/>
                <w:snapToGrid w:val="0"/>
                <w:sz w:val="18"/>
                <w:szCs w:val="18"/>
                <w:cs/>
                <w:lang w:eastAsia="th-TH"/>
              </w:rPr>
              <w:t>Derivatives</w:t>
            </w:r>
          </w:p>
        </w:tc>
        <w:tc>
          <w:tcPr>
            <w:tcW w:w="1418" w:type="dxa"/>
            <w:tcBorders>
              <w:left w:val="nil"/>
              <w:right w:val="nil"/>
            </w:tcBorders>
            <w:shd w:val="clear" w:color="auto" w:fill="FAFAFA"/>
            <w:vAlign w:val="bottom"/>
          </w:tcPr>
          <w:p w14:paraId="16B02399"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345" w:type="dxa"/>
            <w:tcBorders>
              <w:left w:val="nil"/>
              <w:right w:val="nil"/>
            </w:tcBorders>
            <w:shd w:val="clear" w:color="auto" w:fill="auto"/>
            <w:vAlign w:val="bottom"/>
          </w:tcPr>
          <w:p w14:paraId="7E525C7A"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417" w:type="dxa"/>
            <w:tcBorders>
              <w:left w:val="nil"/>
              <w:right w:val="nil"/>
            </w:tcBorders>
            <w:shd w:val="clear" w:color="auto" w:fill="FAFAFA"/>
            <w:vAlign w:val="bottom"/>
          </w:tcPr>
          <w:p w14:paraId="38B2A17E"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c>
          <w:tcPr>
            <w:tcW w:w="1418" w:type="dxa"/>
            <w:tcBorders>
              <w:left w:val="nil"/>
              <w:right w:val="nil"/>
            </w:tcBorders>
            <w:shd w:val="clear" w:color="auto" w:fill="auto"/>
            <w:vAlign w:val="bottom"/>
          </w:tcPr>
          <w:p w14:paraId="37EA2B47" w14:textId="77777777" w:rsidR="00893E17" w:rsidRPr="004E1D16" w:rsidRDefault="00893E17" w:rsidP="005B4C9D">
            <w:pPr>
              <w:spacing w:line="276" w:lineRule="auto"/>
              <w:ind w:left="74" w:right="-72"/>
              <w:jc w:val="right"/>
              <w:rPr>
                <w:rFonts w:ascii="Arial" w:eastAsia="Arial Unicode MS" w:hAnsi="Arial" w:cs="Arial"/>
                <w:sz w:val="18"/>
                <w:szCs w:val="18"/>
                <w:cs/>
              </w:rPr>
            </w:pPr>
          </w:p>
        </w:tc>
      </w:tr>
      <w:tr w:rsidR="00893E17" w:rsidRPr="004E1D16" w14:paraId="7A391478" w14:textId="77777777" w:rsidTr="00E00474">
        <w:trPr>
          <w:jc w:val="right"/>
        </w:trPr>
        <w:tc>
          <w:tcPr>
            <w:tcW w:w="3402" w:type="dxa"/>
            <w:vAlign w:val="bottom"/>
          </w:tcPr>
          <w:p w14:paraId="49B4489B" w14:textId="052E560C" w:rsidR="00893E17" w:rsidRPr="004E1D16" w:rsidRDefault="005B4C9D" w:rsidP="005B4C9D">
            <w:pPr>
              <w:spacing w:line="276" w:lineRule="auto"/>
              <w:rPr>
                <w:rFonts w:ascii="Arial" w:hAnsi="Arial" w:cs="Cordia New"/>
                <w:sz w:val="18"/>
                <w:szCs w:val="18"/>
                <w:cs/>
              </w:rPr>
            </w:pPr>
            <w:r w:rsidRPr="004E1D16">
              <w:rPr>
                <w:rFonts w:ascii="Arial" w:eastAsia="Arial Unicode MS" w:hAnsi="Arial" w:cs="Arial"/>
                <w:sz w:val="18"/>
                <w:szCs w:val="18"/>
                <w:cs/>
              </w:rPr>
              <w:t>- Forward foreign exchange</w:t>
            </w:r>
            <w:r w:rsidR="0075221B" w:rsidRPr="004E1D16">
              <w:rPr>
                <w:rFonts w:ascii="Arial" w:hAnsi="Arial" w:cs="Cordia New" w:hint="cs"/>
                <w:sz w:val="18"/>
                <w:szCs w:val="18"/>
                <w:cs/>
              </w:rPr>
              <w:t xml:space="preserve"> </w:t>
            </w:r>
            <w:r w:rsidR="0075221B" w:rsidRPr="004E1D16">
              <w:rPr>
                <w:rFonts w:ascii="Arial" w:hAnsi="Arial" w:cs="Cordia New"/>
                <w:sz w:val="18"/>
                <w:szCs w:val="18"/>
                <w:lang w:val="en-US"/>
              </w:rPr>
              <w:t>contracts</w:t>
            </w:r>
          </w:p>
        </w:tc>
        <w:tc>
          <w:tcPr>
            <w:tcW w:w="1418" w:type="dxa"/>
            <w:tcBorders>
              <w:left w:val="nil"/>
              <w:right w:val="nil"/>
            </w:tcBorders>
            <w:shd w:val="clear" w:color="auto" w:fill="FAFAFA"/>
            <w:vAlign w:val="bottom"/>
          </w:tcPr>
          <w:p w14:paraId="24523A93"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22.66</w:t>
            </w:r>
          </w:p>
        </w:tc>
        <w:tc>
          <w:tcPr>
            <w:tcW w:w="1345" w:type="dxa"/>
            <w:tcBorders>
              <w:left w:val="nil"/>
              <w:right w:val="nil"/>
            </w:tcBorders>
            <w:shd w:val="clear" w:color="auto" w:fill="auto"/>
            <w:vAlign w:val="bottom"/>
          </w:tcPr>
          <w:p w14:paraId="019DF232"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12.03</w:t>
            </w:r>
          </w:p>
        </w:tc>
        <w:tc>
          <w:tcPr>
            <w:tcW w:w="1417" w:type="dxa"/>
            <w:tcBorders>
              <w:left w:val="nil"/>
              <w:right w:val="nil"/>
            </w:tcBorders>
            <w:shd w:val="clear" w:color="auto" w:fill="FAFAFA"/>
            <w:vAlign w:val="bottom"/>
          </w:tcPr>
          <w:p w14:paraId="23612502"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680.52</w:t>
            </w:r>
          </w:p>
        </w:tc>
        <w:tc>
          <w:tcPr>
            <w:tcW w:w="1418" w:type="dxa"/>
            <w:tcBorders>
              <w:left w:val="nil"/>
              <w:right w:val="nil"/>
            </w:tcBorders>
            <w:shd w:val="clear" w:color="auto" w:fill="auto"/>
            <w:vAlign w:val="bottom"/>
          </w:tcPr>
          <w:p w14:paraId="60D58415" w14:textId="77777777" w:rsidR="00893E17" w:rsidRPr="004E1D16" w:rsidRDefault="00893E17" w:rsidP="005B4C9D">
            <w:pPr>
              <w:spacing w:line="276" w:lineRule="auto"/>
              <w:ind w:left="74"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362.65</w:t>
            </w:r>
          </w:p>
        </w:tc>
      </w:tr>
      <w:tr w:rsidR="00893E17" w:rsidRPr="004E1D16" w14:paraId="26DA21C1" w14:textId="77777777" w:rsidTr="00E00474">
        <w:trPr>
          <w:jc w:val="right"/>
        </w:trPr>
        <w:tc>
          <w:tcPr>
            <w:tcW w:w="3402" w:type="dxa"/>
            <w:vAlign w:val="bottom"/>
          </w:tcPr>
          <w:p w14:paraId="7AD34B42" w14:textId="3519B1D3" w:rsidR="00893E17" w:rsidRPr="004E1D16" w:rsidRDefault="005B4C9D" w:rsidP="005B4C9D">
            <w:pPr>
              <w:spacing w:line="276" w:lineRule="auto"/>
              <w:ind w:left="-76"/>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cs/>
                <w:lang w:eastAsia="th-TH"/>
              </w:rPr>
              <w:t>Total derivative liabilities</w:t>
            </w:r>
          </w:p>
        </w:tc>
        <w:tc>
          <w:tcPr>
            <w:tcW w:w="1418" w:type="dxa"/>
            <w:tcBorders>
              <w:top w:val="single" w:sz="4" w:space="0" w:color="auto"/>
              <w:left w:val="nil"/>
              <w:bottom w:val="single" w:sz="4" w:space="0" w:color="auto"/>
              <w:right w:val="nil"/>
            </w:tcBorders>
            <w:shd w:val="clear" w:color="auto" w:fill="FAFAFA"/>
            <w:vAlign w:val="bottom"/>
          </w:tcPr>
          <w:p w14:paraId="16FB12FF"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22.66</w:t>
            </w:r>
          </w:p>
        </w:tc>
        <w:tc>
          <w:tcPr>
            <w:tcW w:w="1345" w:type="dxa"/>
            <w:tcBorders>
              <w:top w:val="single" w:sz="4" w:space="0" w:color="auto"/>
              <w:left w:val="nil"/>
              <w:bottom w:val="single" w:sz="4" w:space="0" w:color="auto"/>
              <w:right w:val="nil"/>
            </w:tcBorders>
            <w:shd w:val="clear" w:color="auto" w:fill="auto"/>
            <w:vAlign w:val="bottom"/>
          </w:tcPr>
          <w:p w14:paraId="39148965"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12.03</w:t>
            </w:r>
          </w:p>
        </w:tc>
        <w:tc>
          <w:tcPr>
            <w:tcW w:w="1417" w:type="dxa"/>
            <w:tcBorders>
              <w:top w:val="single" w:sz="4" w:space="0" w:color="auto"/>
              <w:left w:val="nil"/>
              <w:bottom w:val="single" w:sz="4" w:space="0" w:color="auto"/>
              <w:right w:val="nil"/>
            </w:tcBorders>
            <w:shd w:val="clear" w:color="auto" w:fill="FAFAFA"/>
            <w:vAlign w:val="bottom"/>
          </w:tcPr>
          <w:p w14:paraId="63E7A97A"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680.52</w:t>
            </w:r>
          </w:p>
        </w:tc>
        <w:tc>
          <w:tcPr>
            <w:tcW w:w="1418" w:type="dxa"/>
            <w:tcBorders>
              <w:top w:val="single" w:sz="4" w:space="0" w:color="auto"/>
              <w:left w:val="nil"/>
              <w:bottom w:val="single" w:sz="4" w:space="0" w:color="auto"/>
              <w:right w:val="nil"/>
            </w:tcBorders>
            <w:shd w:val="clear" w:color="auto" w:fill="auto"/>
            <w:vAlign w:val="bottom"/>
          </w:tcPr>
          <w:p w14:paraId="495D9997" w14:textId="77777777" w:rsidR="00893E17" w:rsidRPr="004E1D16" w:rsidRDefault="00893E17" w:rsidP="005B4C9D">
            <w:pPr>
              <w:spacing w:line="276" w:lineRule="auto"/>
              <w:ind w:left="74" w:right="-72"/>
              <w:jc w:val="right"/>
              <w:rPr>
                <w:rFonts w:ascii="Arial" w:eastAsia="Arial Unicode MS" w:hAnsi="Arial" w:cs="Arial"/>
                <w:sz w:val="18"/>
                <w:szCs w:val="18"/>
                <w:cs/>
              </w:rPr>
            </w:pPr>
            <w:r w:rsidRPr="004E1D16">
              <w:rPr>
                <w:rFonts w:ascii="Arial" w:eastAsia="Arial Unicode MS" w:hAnsi="Arial" w:cs="Arial"/>
                <w:sz w:val="18"/>
                <w:szCs w:val="18"/>
                <w:lang w:val="en-US"/>
              </w:rPr>
              <w:t>362.65</w:t>
            </w:r>
          </w:p>
        </w:tc>
      </w:tr>
    </w:tbl>
    <w:p w14:paraId="49144FF9" w14:textId="044451B9" w:rsidR="00893E17" w:rsidRPr="004E1D16" w:rsidRDefault="00893E17" w:rsidP="008904F6">
      <w:pPr>
        <w:jc w:val="both"/>
        <w:rPr>
          <w:rFonts w:ascii="Arial" w:eastAsia="Arial Unicode MS" w:hAnsi="Arial" w:cs="Arial"/>
          <w:b/>
          <w:bCs/>
          <w:color w:val="FFFFFF"/>
          <w:sz w:val="20"/>
          <w:szCs w:val="20"/>
          <w:lang w:val="en-GB"/>
        </w:rPr>
      </w:pPr>
    </w:p>
    <w:p w14:paraId="14D5273F" w14:textId="504F6863" w:rsidR="00893E17" w:rsidRPr="004E1D16" w:rsidRDefault="00893E17" w:rsidP="00893E17">
      <w:pPr>
        <w:tabs>
          <w:tab w:val="left" w:pos="2040"/>
        </w:tabs>
        <w:jc w:val="both"/>
        <w:rPr>
          <w:rFonts w:ascii="Arial" w:hAnsi="Arial" w:cs="Arial"/>
          <w:sz w:val="20"/>
          <w:szCs w:val="20"/>
          <w:lang w:val="en-GB"/>
        </w:rPr>
      </w:pPr>
    </w:p>
    <w:p w14:paraId="790B74A6" w14:textId="4BFFD3FD" w:rsidR="00893E17" w:rsidRPr="004E1D16" w:rsidRDefault="00893E17" w:rsidP="0075221B">
      <w:pPr>
        <w:keepNext/>
        <w:keepLines/>
        <w:tabs>
          <w:tab w:val="left" w:pos="567"/>
        </w:tabs>
        <w:outlineLvl w:val="2"/>
        <w:rPr>
          <w:rFonts w:ascii="Arial" w:eastAsia="Arial" w:hAnsi="Arial" w:cs="Arial"/>
          <w:b/>
          <w:color w:val="CF4A02"/>
          <w:sz w:val="20"/>
          <w:szCs w:val="20"/>
          <w:cs/>
          <w:lang w:val="en-US" w:eastAsia="en-GB"/>
        </w:rPr>
      </w:pPr>
      <w:r w:rsidRPr="004E1D16">
        <w:rPr>
          <w:rFonts w:ascii="Arial" w:eastAsia="Arial Unicode MS" w:hAnsi="Arial" w:cs="Arial"/>
          <w:b/>
          <w:bCs/>
          <w:color w:val="CF4A02"/>
          <w:sz w:val="20"/>
          <w:szCs w:val="20"/>
          <w:lang w:val="en-GB"/>
        </w:rPr>
        <w:t>9</w:t>
      </w:r>
      <w:r w:rsidRPr="004E1D16">
        <w:rPr>
          <w:rFonts w:ascii="Arial" w:eastAsia="Arial Unicode MS" w:hAnsi="Arial" w:cs="Arial"/>
          <w:b/>
          <w:bCs/>
          <w:color w:val="CF4A02"/>
          <w:sz w:val="20"/>
          <w:szCs w:val="20"/>
          <w:cs/>
          <w:lang w:val="en-GB"/>
        </w:rPr>
        <w:t>.</w:t>
      </w:r>
      <w:r w:rsidRPr="004E1D16">
        <w:rPr>
          <w:rFonts w:ascii="Arial" w:eastAsia="Arial Unicode MS" w:hAnsi="Arial" w:cs="Arial"/>
          <w:b/>
          <w:bCs/>
          <w:color w:val="CF4A02"/>
          <w:sz w:val="20"/>
          <w:szCs w:val="20"/>
          <w:lang w:val="en-GB"/>
        </w:rPr>
        <w:t>1</w:t>
      </w:r>
      <w:r w:rsidRPr="004E1D16">
        <w:rPr>
          <w:rFonts w:ascii="Arial" w:eastAsia="Arial Unicode MS" w:hAnsi="Arial" w:cs="Arial"/>
          <w:b/>
          <w:bCs/>
          <w:color w:val="CF4A02"/>
          <w:sz w:val="20"/>
          <w:szCs w:val="20"/>
          <w:cs/>
        </w:rPr>
        <w:t xml:space="preserve"> </w:t>
      </w:r>
      <w:r w:rsidRPr="004E1D16">
        <w:rPr>
          <w:rFonts w:ascii="Arial" w:eastAsia="Arial Unicode MS" w:hAnsi="Arial" w:cs="Arial"/>
          <w:b/>
          <w:bCs/>
          <w:color w:val="CF4A02"/>
          <w:sz w:val="20"/>
          <w:szCs w:val="20"/>
          <w:cs/>
        </w:rPr>
        <w:tab/>
      </w:r>
      <w:r w:rsidR="00B1016B" w:rsidRPr="004E1D16">
        <w:rPr>
          <w:rFonts w:ascii="Arial" w:eastAsia="Arial" w:hAnsi="Arial" w:cs="Arial"/>
          <w:b/>
          <w:color w:val="CF4A02"/>
          <w:sz w:val="20"/>
          <w:szCs w:val="20"/>
          <w:lang w:val="en-US" w:eastAsia="en-GB"/>
        </w:rPr>
        <w:t>Classification of derivative financial instruments</w:t>
      </w:r>
    </w:p>
    <w:p w14:paraId="4786F286" w14:textId="77777777" w:rsidR="00893E17" w:rsidRPr="004E1D16" w:rsidRDefault="00893E17" w:rsidP="00893E17">
      <w:pPr>
        <w:tabs>
          <w:tab w:val="left" w:pos="540"/>
        </w:tabs>
        <w:jc w:val="thaiDistribute"/>
        <w:rPr>
          <w:rFonts w:ascii="Arial" w:hAnsi="Arial" w:cs="Arial"/>
          <w:spacing w:val="-6"/>
          <w:sz w:val="20"/>
          <w:szCs w:val="20"/>
          <w:cs/>
        </w:rPr>
      </w:pPr>
    </w:p>
    <w:p w14:paraId="75C549A8" w14:textId="0AF7B300" w:rsidR="00E8596E" w:rsidRPr="004E1D16" w:rsidRDefault="00E8596E" w:rsidP="0075221B">
      <w:pPr>
        <w:ind w:left="567"/>
        <w:jc w:val="thaiDistribute"/>
        <w:rPr>
          <w:rFonts w:ascii="Arial" w:eastAsia="Arial" w:hAnsi="Arial" w:cs="Arial"/>
          <w:sz w:val="20"/>
          <w:szCs w:val="20"/>
          <w:lang w:val="en-US" w:eastAsia="en-GB"/>
        </w:rPr>
      </w:pPr>
      <w:r w:rsidRPr="004E1D16">
        <w:rPr>
          <w:rFonts w:ascii="Arial" w:eastAsia="Arial" w:hAnsi="Arial" w:cs="Arial"/>
          <w:sz w:val="20"/>
          <w:szCs w:val="20"/>
          <w:lang w:val="en-US" w:eastAsia="en-GB"/>
        </w:rPr>
        <w:t>Derivatives are only used for economic hedging purposes</w:t>
      </w:r>
      <w:r w:rsidR="005C6C33" w:rsidRPr="004E1D16">
        <w:rPr>
          <w:rFonts w:ascii="Arial" w:eastAsia="Arial" w:hAnsi="Arial" w:cs="Arial"/>
          <w:sz w:val="20"/>
          <w:szCs w:val="20"/>
          <w:lang w:val="en-US" w:eastAsia="en-GB"/>
        </w:rPr>
        <w:t xml:space="preserve">, </w:t>
      </w:r>
      <w:r w:rsidRPr="004E1D16">
        <w:rPr>
          <w:rFonts w:ascii="Arial" w:eastAsia="Arial" w:hAnsi="Arial" w:cs="Arial"/>
          <w:sz w:val="20"/>
          <w:szCs w:val="20"/>
          <w:lang w:val="en-US" w:eastAsia="en-GB"/>
        </w:rPr>
        <w:t xml:space="preserve">not </w:t>
      </w:r>
      <w:r w:rsidR="004130B9" w:rsidRPr="004E1D16">
        <w:rPr>
          <w:rFonts w:ascii="Arial" w:eastAsia="Arial" w:hAnsi="Arial" w:cs="Arial"/>
          <w:sz w:val="20"/>
          <w:szCs w:val="20"/>
          <w:lang w:val="en-US" w:eastAsia="en-GB"/>
        </w:rPr>
        <w:t>for</w:t>
      </w:r>
      <w:r w:rsidRPr="004E1D16">
        <w:rPr>
          <w:rFonts w:ascii="Arial" w:eastAsia="Arial" w:hAnsi="Arial" w:cs="Arial"/>
          <w:sz w:val="20"/>
          <w:szCs w:val="20"/>
          <w:lang w:val="en-US" w:eastAsia="en-GB"/>
        </w:rPr>
        <w:t xml:space="preserve"> speculative investments. The Group adopts hedge accounting for some derivatives which meet the condition of cash flow </w:t>
      </w:r>
      <w:r w:rsidR="00723BE0" w:rsidRPr="004E1D16">
        <w:rPr>
          <w:rFonts w:ascii="Arial" w:eastAsia="Arial" w:hAnsi="Arial" w:cs="Arial"/>
          <w:sz w:val="20"/>
          <w:szCs w:val="20"/>
          <w:lang w:val="en-US" w:eastAsia="en-GB"/>
        </w:rPr>
        <w:t>hedges</w:t>
      </w:r>
      <w:r w:rsidRPr="004E1D16">
        <w:rPr>
          <w:rFonts w:ascii="Arial" w:eastAsia="Arial" w:hAnsi="Arial" w:cs="Arial"/>
          <w:sz w:val="20"/>
          <w:szCs w:val="20"/>
          <w:lang w:val="en-US" w:eastAsia="en-GB"/>
        </w:rPr>
        <w:t xml:space="preserve"> instruments and determines the hedge ratio at 1:1 considering the relationship of the relevant transactions and risk factors between hedge</w:t>
      </w:r>
      <w:r w:rsidR="0075221B" w:rsidRPr="004E1D16">
        <w:rPr>
          <w:rFonts w:ascii="Arial" w:eastAsia="Arial" w:hAnsi="Arial" w:cs="Arial"/>
          <w:sz w:val="20"/>
          <w:szCs w:val="20"/>
          <w:lang w:val="en-US" w:eastAsia="en-GB"/>
        </w:rPr>
        <w:t>d items</w:t>
      </w:r>
      <w:r w:rsidRPr="004E1D16">
        <w:rPr>
          <w:rFonts w:ascii="Arial" w:eastAsia="Arial" w:hAnsi="Arial" w:cs="Arial"/>
          <w:sz w:val="20"/>
          <w:szCs w:val="20"/>
          <w:lang w:val="en-US" w:eastAsia="en-GB"/>
        </w:rPr>
        <w:t xml:space="preserve"> and </w:t>
      </w:r>
      <w:r w:rsidR="00723BE0" w:rsidRPr="004E1D16">
        <w:rPr>
          <w:rFonts w:ascii="Arial" w:eastAsia="Arial" w:hAnsi="Arial" w:cs="Arial"/>
          <w:sz w:val="20"/>
          <w:szCs w:val="20"/>
          <w:lang w:val="en-US" w:eastAsia="en-GB"/>
        </w:rPr>
        <w:t>hedging</w:t>
      </w:r>
      <w:r w:rsidRPr="004E1D16">
        <w:rPr>
          <w:rFonts w:ascii="Arial" w:eastAsia="Arial" w:hAnsi="Arial" w:cs="Arial"/>
          <w:sz w:val="20"/>
          <w:szCs w:val="20"/>
          <w:lang w:val="en-US" w:eastAsia="en-GB"/>
        </w:rPr>
        <w:t xml:space="preserve"> instruments. However, where derivatives do not meet the hedge accounting criteria, they are classified as ‘held for trading’ for accounting purposes and are accounted for at fair value through profit or loss.</w:t>
      </w:r>
    </w:p>
    <w:p w14:paraId="12F51ECC" w14:textId="77777777" w:rsidR="00B1016B" w:rsidRPr="004E1D16" w:rsidRDefault="00B1016B" w:rsidP="0075221B">
      <w:pPr>
        <w:ind w:left="567"/>
        <w:jc w:val="thaiDistribute"/>
        <w:rPr>
          <w:rFonts w:ascii="Arial" w:eastAsia="Arial" w:hAnsi="Arial" w:cs="Arial"/>
          <w:sz w:val="20"/>
          <w:szCs w:val="20"/>
          <w:lang w:val="en-US" w:eastAsia="en-GB"/>
        </w:rPr>
      </w:pPr>
    </w:p>
    <w:p w14:paraId="60AB2AD6" w14:textId="300C099C" w:rsidR="00B1016B" w:rsidRPr="004E1D16" w:rsidRDefault="00B1016B" w:rsidP="0075221B">
      <w:pPr>
        <w:ind w:left="567"/>
        <w:jc w:val="both"/>
        <w:rPr>
          <w:rFonts w:ascii="Arial" w:eastAsia="Calibri" w:hAnsi="Arial" w:cs="Arial"/>
          <w:sz w:val="20"/>
          <w:szCs w:val="20"/>
          <w:lang w:val="en-GB"/>
        </w:rPr>
      </w:pPr>
      <w:r w:rsidRPr="004E1D16">
        <w:rPr>
          <w:rFonts w:ascii="Arial" w:eastAsia="Calibri" w:hAnsi="Arial" w:cs="Arial"/>
          <w:sz w:val="20"/>
          <w:szCs w:val="20"/>
          <w:lang w:val="en-GB"/>
        </w:rPr>
        <w:t xml:space="preserve">The fair value of a hedging derivative is </w:t>
      </w:r>
      <w:r w:rsidR="00537FC3" w:rsidRPr="004E1D16">
        <w:rPr>
          <w:rFonts w:ascii="Arial" w:eastAsia="Calibri" w:hAnsi="Arial" w:cs="Arial"/>
          <w:sz w:val="20"/>
          <w:szCs w:val="20"/>
          <w:lang w:val="en-GB"/>
        </w:rPr>
        <w:t>presented</w:t>
      </w:r>
      <w:r w:rsidRPr="004E1D16">
        <w:rPr>
          <w:rFonts w:ascii="Arial" w:eastAsia="Calibri" w:hAnsi="Arial" w:cs="Arial"/>
          <w:sz w:val="20"/>
          <w:szCs w:val="20"/>
          <w:lang w:val="en-GB"/>
        </w:rPr>
        <w:t xml:space="preserve"> as current or non-current following the maturity of related hedged item</w:t>
      </w:r>
      <w:r w:rsidR="0035621C" w:rsidRPr="004E1D16">
        <w:rPr>
          <w:rFonts w:ascii="Arial" w:eastAsia="Calibri" w:hAnsi="Arial" w:cs="Arial"/>
          <w:sz w:val="20"/>
          <w:szCs w:val="20"/>
          <w:lang w:val="en-GB"/>
        </w:rPr>
        <w:t>s</w:t>
      </w:r>
      <w:r w:rsidRPr="004E1D16">
        <w:rPr>
          <w:rFonts w:ascii="Arial" w:eastAsia="Calibri" w:hAnsi="Arial" w:cs="Arial"/>
          <w:sz w:val="20"/>
          <w:szCs w:val="20"/>
          <w:lang w:val="en-GB"/>
        </w:rPr>
        <w:t>.</w:t>
      </w:r>
    </w:p>
    <w:p w14:paraId="7E2CCBBC" w14:textId="1790F71E" w:rsidR="00893E17" w:rsidRPr="004E1D16" w:rsidRDefault="00893E17" w:rsidP="008C47F3">
      <w:pPr>
        <w:pStyle w:val="Style1"/>
      </w:pPr>
    </w:p>
    <w:p w14:paraId="025AF8DA" w14:textId="5DC8DBAE" w:rsidR="00893E17" w:rsidRPr="004E1D16" w:rsidRDefault="00893E17" w:rsidP="0075221B">
      <w:pPr>
        <w:keepNext/>
        <w:keepLines/>
        <w:tabs>
          <w:tab w:val="left" w:pos="567"/>
        </w:tabs>
        <w:outlineLvl w:val="2"/>
        <w:rPr>
          <w:rFonts w:ascii="Arial" w:eastAsia="Arial" w:hAnsi="Arial" w:cs="Arial"/>
          <w:b/>
          <w:color w:val="CF4A02"/>
          <w:sz w:val="20"/>
          <w:szCs w:val="20"/>
          <w:cs/>
          <w:lang w:val="en-US" w:eastAsia="en-GB"/>
        </w:rPr>
      </w:pPr>
      <w:r w:rsidRPr="004E1D16">
        <w:rPr>
          <w:rFonts w:ascii="Arial" w:eastAsia="Arial Unicode MS" w:hAnsi="Arial" w:cs="Arial"/>
          <w:b/>
          <w:bCs/>
          <w:color w:val="CF4A02"/>
          <w:sz w:val="20"/>
          <w:szCs w:val="20"/>
          <w:cs/>
        </w:rPr>
        <w:t>9.</w:t>
      </w:r>
      <w:r w:rsidRPr="004E1D16">
        <w:rPr>
          <w:rFonts w:ascii="Arial" w:eastAsia="Arial Unicode MS" w:hAnsi="Arial" w:cs="Arial"/>
          <w:b/>
          <w:bCs/>
          <w:color w:val="CF4A02"/>
          <w:sz w:val="20"/>
          <w:szCs w:val="20"/>
          <w:lang w:val="en-GB"/>
        </w:rPr>
        <w:t>2</w:t>
      </w:r>
      <w:r w:rsidRPr="004E1D16">
        <w:rPr>
          <w:rFonts w:ascii="Arial" w:eastAsia="Arial Unicode MS" w:hAnsi="Arial" w:cs="Arial"/>
          <w:b/>
          <w:bCs/>
          <w:color w:val="CF4A02"/>
          <w:sz w:val="20"/>
          <w:szCs w:val="20"/>
          <w:cs/>
        </w:rPr>
        <w:t xml:space="preserve"> </w:t>
      </w:r>
      <w:r w:rsidRPr="004E1D16">
        <w:rPr>
          <w:rFonts w:ascii="Arial" w:eastAsia="Arial Unicode MS" w:hAnsi="Arial" w:cs="Arial"/>
          <w:b/>
          <w:bCs/>
          <w:color w:val="CF4A02"/>
          <w:sz w:val="20"/>
          <w:szCs w:val="20"/>
          <w:cs/>
        </w:rPr>
        <w:tab/>
      </w:r>
      <w:r w:rsidR="00B1016B" w:rsidRPr="004E1D16">
        <w:rPr>
          <w:rFonts w:ascii="Arial" w:eastAsia="Arial" w:hAnsi="Arial" w:cs="Arial"/>
          <w:b/>
          <w:color w:val="CF4A02"/>
          <w:sz w:val="20"/>
          <w:szCs w:val="20"/>
          <w:lang w:val="en-US" w:eastAsia="en-GB"/>
        </w:rPr>
        <w:t>Hedge effectiveness</w:t>
      </w:r>
    </w:p>
    <w:p w14:paraId="77098641" w14:textId="77777777" w:rsidR="00893E17" w:rsidRPr="004E1D16" w:rsidRDefault="00893E17" w:rsidP="00893E17">
      <w:pPr>
        <w:ind w:left="567"/>
        <w:contextualSpacing/>
        <w:jc w:val="thaiDistribute"/>
        <w:rPr>
          <w:rFonts w:ascii="Arial" w:eastAsia="Arial Unicode MS" w:hAnsi="Arial" w:cs="Cordia New"/>
          <w:sz w:val="20"/>
          <w:szCs w:val="20"/>
          <w:cs/>
        </w:rPr>
      </w:pPr>
    </w:p>
    <w:p w14:paraId="2539038B" w14:textId="0634129D" w:rsidR="00B1016B" w:rsidRPr="004E1D16" w:rsidRDefault="00B1016B" w:rsidP="0075221B">
      <w:pPr>
        <w:ind w:left="567"/>
        <w:jc w:val="thaiDistribute"/>
        <w:rPr>
          <w:rFonts w:ascii="Arial" w:eastAsia="Arial" w:hAnsi="Arial" w:cs="Arial"/>
          <w:sz w:val="20"/>
          <w:szCs w:val="20"/>
          <w:lang w:val="en-US" w:eastAsia="en-GB"/>
        </w:rPr>
      </w:pPr>
      <w:r w:rsidRPr="004E1D16">
        <w:rPr>
          <w:rFonts w:ascii="Arial" w:eastAsia="Arial" w:hAnsi="Arial" w:cs="Arial"/>
          <w:sz w:val="20"/>
          <w:szCs w:val="20"/>
          <w:lang w:val="en-US" w:eastAsia="en-GB"/>
        </w:rPr>
        <w:t>Hedge effectiveness is determined at the inception of the hedge relationship, and through periodic effectiveness assessments, to ensure that an economic relationship exists between the hedged item</w:t>
      </w:r>
      <w:r w:rsidR="00723BE0" w:rsidRPr="004E1D16">
        <w:rPr>
          <w:rFonts w:ascii="Arial" w:eastAsia="Arial" w:hAnsi="Arial" w:cs="Arial"/>
          <w:sz w:val="20"/>
          <w:szCs w:val="20"/>
          <w:lang w:val="en-US" w:eastAsia="en-GB"/>
        </w:rPr>
        <w:t>s</w:t>
      </w:r>
      <w:r w:rsidRPr="004E1D16">
        <w:rPr>
          <w:rFonts w:ascii="Arial" w:eastAsia="Arial" w:hAnsi="Arial" w:cs="Arial"/>
          <w:sz w:val="20"/>
          <w:szCs w:val="20"/>
          <w:lang w:val="en-US" w:eastAsia="en-GB"/>
        </w:rPr>
        <w:t xml:space="preserve"> and hedging instrument</w:t>
      </w:r>
      <w:r w:rsidR="00723BE0" w:rsidRPr="004E1D16">
        <w:rPr>
          <w:rFonts w:ascii="Arial" w:eastAsia="Arial" w:hAnsi="Arial" w:cs="Arial"/>
          <w:sz w:val="20"/>
          <w:szCs w:val="20"/>
          <w:lang w:val="en-US" w:eastAsia="en-GB"/>
        </w:rPr>
        <w:t>s</w:t>
      </w:r>
      <w:r w:rsidRPr="004E1D16">
        <w:rPr>
          <w:rFonts w:ascii="Arial" w:eastAsia="Arial" w:hAnsi="Arial" w:cs="Arial"/>
          <w:sz w:val="20"/>
          <w:szCs w:val="20"/>
          <w:lang w:val="en-US" w:eastAsia="en-GB"/>
        </w:rPr>
        <w:t>.</w:t>
      </w:r>
    </w:p>
    <w:p w14:paraId="1749C3EA" w14:textId="77777777" w:rsidR="00B1016B" w:rsidRPr="004E1D16" w:rsidRDefault="00B1016B" w:rsidP="00B1016B">
      <w:pPr>
        <w:rPr>
          <w:rFonts w:ascii="Arial" w:eastAsia="Arial" w:hAnsi="Arial" w:cs="Cordia New"/>
          <w:b/>
          <w:color w:val="CF4A02"/>
          <w:sz w:val="20"/>
          <w:szCs w:val="20"/>
          <w:lang w:val="en-GB" w:eastAsia="en-GB"/>
        </w:rPr>
      </w:pPr>
    </w:p>
    <w:p w14:paraId="03EDA860" w14:textId="72FC6ED8" w:rsidR="00B1016B" w:rsidRPr="004E1D16" w:rsidRDefault="00B1016B" w:rsidP="0075221B">
      <w:pPr>
        <w:ind w:left="284" w:firstLine="283"/>
        <w:jc w:val="thaiDistribute"/>
        <w:rPr>
          <w:rFonts w:ascii="Arial" w:eastAsia="Arial" w:hAnsi="Arial" w:cs="Arial"/>
          <w:sz w:val="20"/>
          <w:szCs w:val="20"/>
          <w:u w:val="single"/>
          <w:lang w:val="en-US" w:eastAsia="en-GB"/>
        </w:rPr>
      </w:pPr>
      <w:r w:rsidRPr="004E1D16">
        <w:rPr>
          <w:rFonts w:ascii="Arial" w:eastAsia="Arial" w:hAnsi="Arial" w:cs="Arial"/>
          <w:sz w:val="20"/>
          <w:szCs w:val="20"/>
          <w:u w:val="single"/>
          <w:lang w:val="en-US" w:eastAsia="en-GB"/>
        </w:rPr>
        <w:t>Foreign exchange risk</w:t>
      </w:r>
    </w:p>
    <w:p w14:paraId="4F611F79" w14:textId="77777777" w:rsidR="00B1016B" w:rsidRPr="004E1D16" w:rsidRDefault="00B1016B" w:rsidP="0035621C">
      <w:pPr>
        <w:ind w:left="284"/>
        <w:rPr>
          <w:rFonts w:ascii="Arial" w:eastAsia="Arial" w:hAnsi="Arial" w:cs="Cordia New"/>
          <w:b/>
          <w:color w:val="CF4A02"/>
          <w:sz w:val="20"/>
          <w:szCs w:val="20"/>
          <w:lang w:val="en-GB" w:eastAsia="en-GB"/>
        </w:rPr>
      </w:pPr>
    </w:p>
    <w:p w14:paraId="5C01526D" w14:textId="3FE3F9CB" w:rsidR="00B1016B" w:rsidRPr="004E1D16" w:rsidRDefault="00B1016B" w:rsidP="0075221B">
      <w:pPr>
        <w:ind w:left="567"/>
        <w:jc w:val="thaiDistribute"/>
        <w:rPr>
          <w:rFonts w:ascii="Arial" w:eastAsia="Arial" w:hAnsi="Arial" w:cs="Arial"/>
          <w:sz w:val="20"/>
          <w:szCs w:val="20"/>
          <w:cs/>
          <w:lang w:val="en-US" w:eastAsia="en-GB"/>
        </w:rPr>
      </w:pPr>
      <w:r w:rsidRPr="004E1D16">
        <w:rPr>
          <w:rFonts w:ascii="Arial" w:eastAsia="Arial" w:hAnsi="Arial" w:cs="Arial"/>
          <w:sz w:val="20"/>
          <w:szCs w:val="20"/>
          <w:lang w:val="en-US" w:eastAsia="en-GB"/>
        </w:rPr>
        <w:t xml:space="preserve">For </w:t>
      </w:r>
      <w:r w:rsidR="00366063" w:rsidRPr="004E1D16">
        <w:rPr>
          <w:rFonts w:ascii="Arial" w:eastAsia="Arial" w:hAnsi="Arial" w:cs="Arial"/>
          <w:sz w:val="20"/>
          <w:szCs w:val="20"/>
          <w:lang w:val="en-US" w:eastAsia="en-GB"/>
        </w:rPr>
        <w:t>c</w:t>
      </w:r>
      <w:r w:rsidR="00366063" w:rsidRPr="004E1D16">
        <w:rPr>
          <w:rFonts w:ascii="Arial" w:eastAsia="Arial" w:hAnsi="Arial" w:cs="Arial"/>
          <w:sz w:val="20"/>
          <w:szCs w:val="20"/>
          <w:cs/>
          <w:lang w:val="en-US" w:eastAsia="en-GB"/>
        </w:rPr>
        <w:t>ross currency and interest rate swap</w:t>
      </w:r>
      <w:r w:rsidRPr="004E1D16">
        <w:rPr>
          <w:rFonts w:ascii="Arial" w:eastAsia="Arial" w:hAnsi="Arial" w:cs="Arial"/>
          <w:sz w:val="20"/>
          <w:szCs w:val="20"/>
          <w:lang w:val="en-US" w:eastAsia="en-GB"/>
        </w:rPr>
        <w:t>, the Group enters into hedg</w:t>
      </w:r>
      <w:r w:rsidR="00537FC3" w:rsidRPr="004E1D16">
        <w:rPr>
          <w:rFonts w:ascii="Arial" w:eastAsia="Arial" w:hAnsi="Arial" w:cs="Arial"/>
          <w:sz w:val="20"/>
          <w:szCs w:val="20"/>
          <w:lang w:val="en-US" w:eastAsia="en-GB"/>
        </w:rPr>
        <w:t>ing transaction</w:t>
      </w:r>
      <w:r w:rsidRPr="004E1D16">
        <w:rPr>
          <w:rFonts w:ascii="Arial" w:eastAsia="Arial" w:hAnsi="Arial" w:cs="Arial"/>
          <w:sz w:val="20"/>
          <w:szCs w:val="20"/>
          <w:lang w:val="en-US" w:eastAsia="en-GB"/>
        </w:rPr>
        <w:t xml:space="preserve">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w:t>
      </w:r>
      <w:r w:rsidRPr="004E1D16">
        <w:rPr>
          <w:rFonts w:ascii="Arial" w:eastAsia="Arial" w:hAnsi="Arial" w:cs="Arial"/>
          <w:spacing w:val="-2"/>
          <w:sz w:val="20"/>
          <w:szCs w:val="20"/>
          <w:lang w:val="en-US" w:eastAsia="en-GB"/>
        </w:rPr>
        <w:t>of th</w:t>
      </w:r>
      <w:r w:rsidR="0075221B" w:rsidRPr="004E1D16">
        <w:rPr>
          <w:rFonts w:ascii="Arial" w:eastAsia="Arial" w:hAnsi="Arial" w:cs="Arial"/>
          <w:spacing w:val="-2"/>
          <w:sz w:val="20"/>
          <w:szCs w:val="20"/>
          <w:lang w:val="en-US" w:eastAsia="en-GB"/>
        </w:rPr>
        <w:t>e hedging instrument, the Group</w:t>
      </w:r>
      <w:r w:rsidR="0075221B" w:rsidRPr="004E1D16">
        <w:rPr>
          <w:rFonts w:ascii="Arial" w:eastAsia="Arial" w:hAnsi="Arial" w:cs="Cordia New" w:hint="cs"/>
          <w:spacing w:val="-2"/>
          <w:sz w:val="20"/>
          <w:szCs w:val="20"/>
          <w:cs/>
          <w:lang w:val="en-US" w:eastAsia="en-GB"/>
        </w:rPr>
        <w:t xml:space="preserve"> </w:t>
      </w:r>
      <w:r w:rsidRPr="004E1D16">
        <w:rPr>
          <w:rFonts w:ascii="Arial" w:eastAsia="Arial" w:hAnsi="Arial" w:cs="Arial"/>
          <w:spacing w:val="-2"/>
          <w:sz w:val="20"/>
          <w:szCs w:val="20"/>
          <w:lang w:val="en-US" w:eastAsia="en-GB"/>
        </w:rPr>
        <w:t>u</w:t>
      </w:r>
      <w:r w:rsidR="0075221B" w:rsidRPr="004E1D16">
        <w:rPr>
          <w:rFonts w:ascii="Arial" w:eastAsia="Arial" w:hAnsi="Arial" w:cs="Arial"/>
          <w:spacing w:val="-2"/>
          <w:sz w:val="20"/>
          <w:szCs w:val="20"/>
          <w:lang w:val="en-US" w:eastAsia="en-GB"/>
        </w:rPr>
        <w:t xml:space="preserve">ses the hypothetical derivative </w:t>
      </w:r>
      <w:r w:rsidRPr="004E1D16">
        <w:rPr>
          <w:rFonts w:ascii="Arial" w:eastAsia="Arial" w:hAnsi="Arial" w:cs="Arial"/>
          <w:spacing w:val="-2"/>
          <w:sz w:val="20"/>
          <w:szCs w:val="20"/>
          <w:lang w:val="en-US" w:eastAsia="en-GB"/>
        </w:rPr>
        <w:t>method to assess effectiveness.</w:t>
      </w:r>
    </w:p>
    <w:p w14:paraId="39C407E6" w14:textId="77777777" w:rsidR="00B1016B" w:rsidRPr="004E1D16" w:rsidRDefault="00B1016B" w:rsidP="0075221B">
      <w:pPr>
        <w:ind w:left="567"/>
        <w:jc w:val="thaiDistribute"/>
        <w:rPr>
          <w:rFonts w:ascii="Arial" w:eastAsia="Arial" w:hAnsi="Arial" w:cs="Arial"/>
          <w:sz w:val="20"/>
          <w:szCs w:val="20"/>
          <w:lang w:val="en-US" w:eastAsia="en-GB"/>
        </w:rPr>
      </w:pPr>
    </w:p>
    <w:p w14:paraId="306FD667" w14:textId="6B59BBEF" w:rsidR="00B1016B" w:rsidRPr="004E1D16" w:rsidRDefault="00B1016B" w:rsidP="0075221B">
      <w:pPr>
        <w:ind w:left="567"/>
        <w:jc w:val="thaiDistribute"/>
        <w:rPr>
          <w:rFonts w:ascii="Arial" w:eastAsia="Arial" w:hAnsi="Arial" w:cs="Arial"/>
          <w:sz w:val="20"/>
          <w:szCs w:val="20"/>
          <w:lang w:val="en-US" w:eastAsia="en-GB"/>
        </w:rPr>
      </w:pPr>
      <w:r w:rsidRPr="004E1D16">
        <w:rPr>
          <w:rFonts w:ascii="Arial" w:eastAsia="Arial" w:hAnsi="Arial" w:cs="Arial"/>
          <w:sz w:val="20"/>
          <w:szCs w:val="20"/>
          <w:lang w:val="en-US" w:eastAsia="en-GB"/>
        </w:rPr>
        <w:t>In hedg</w:t>
      </w:r>
      <w:r w:rsidR="00BF18D3" w:rsidRPr="004E1D16">
        <w:rPr>
          <w:rFonts w:ascii="Arial" w:eastAsia="Arial" w:hAnsi="Arial" w:cs="Arial"/>
          <w:sz w:val="20"/>
          <w:szCs w:val="20"/>
          <w:lang w:val="en-US" w:eastAsia="en-GB"/>
        </w:rPr>
        <w:t>ing</w:t>
      </w:r>
      <w:r w:rsidRPr="004E1D16">
        <w:rPr>
          <w:rFonts w:ascii="Arial" w:eastAsia="Arial" w:hAnsi="Arial" w:cs="Arial"/>
          <w:sz w:val="20"/>
          <w:szCs w:val="20"/>
          <w:lang w:val="en-US" w:eastAsia="en-GB"/>
        </w:rPr>
        <w:t xml:space="preserve"> of foreign currency </w:t>
      </w:r>
      <w:r w:rsidR="00E74122" w:rsidRPr="004E1D16">
        <w:rPr>
          <w:rFonts w:ascii="Arial" w:eastAsia="Arial" w:hAnsi="Arial" w:cs="Arial"/>
          <w:sz w:val="20"/>
          <w:szCs w:val="20"/>
          <w:lang w:val="en-US" w:eastAsia="en-GB"/>
        </w:rPr>
        <w:t>on c</w:t>
      </w:r>
      <w:r w:rsidR="00E74122" w:rsidRPr="004E1D16">
        <w:rPr>
          <w:rFonts w:ascii="Arial" w:eastAsia="Arial" w:hAnsi="Arial" w:cs="Arial"/>
          <w:sz w:val="20"/>
          <w:szCs w:val="20"/>
          <w:cs/>
          <w:lang w:val="en-US" w:eastAsia="en-GB"/>
        </w:rPr>
        <w:t>ross currency and interest rate swap</w:t>
      </w:r>
      <w:r w:rsidRPr="004E1D16">
        <w:rPr>
          <w:rFonts w:ascii="Arial" w:eastAsia="Arial" w:hAnsi="Arial" w:cs="Arial"/>
          <w:sz w:val="20"/>
          <w:szCs w:val="20"/>
          <w:lang w:val="en-US" w:eastAsia="en-GB"/>
        </w:rPr>
        <w:t>, ineffectiveness may arise if there are changes in the credit risk of the derivative counterparty</w:t>
      </w:r>
      <w:r w:rsidR="00E74122" w:rsidRPr="004E1D16">
        <w:rPr>
          <w:rFonts w:ascii="Arial" w:eastAsia="Arial" w:hAnsi="Arial" w:cs="Arial"/>
          <w:sz w:val="20"/>
          <w:szCs w:val="20"/>
          <w:lang w:val="en-US" w:eastAsia="en-GB"/>
        </w:rPr>
        <w:t>, a reduction in value of the hedge item</w:t>
      </w:r>
      <w:r w:rsidR="00195C7D" w:rsidRPr="004E1D16">
        <w:rPr>
          <w:rFonts w:ascii="Arial" w:eastAsia="Arial" w:hAnsi="Arial" w:cs="Arial"/>
          <w:sz w:val="20"/>
          <w:szCs w:val="20"/>
          <w:lang w:val="en-US" w:eastAsia="en-GB"/>
        </w:rPr>
        <w:t>s</w:t>
      </w:r>
      <w:r w:rsidR="00E74122" w:rsidRPr="004E1D16">
        <w:rPr>
          <w:rFonts w:ascii="Arial" w:eastAsia="Arial" w:hAnsi="Arial" w:cs="Arial"/>
          <w:sz w:val="20"/>
          <w:szCs w:val="20"/>
          <w:lang w:val="en-US" w:eastAsia="en-GB"/>
        </w:rPr>
        <w:t>, or a significant change in components of c</w:t>
      </w:r>
      <w:r w:rsidR="00E74122" w:rsidRPr="004E1D16">
        <w:rPr>
          <w:rFonts w:ascii="Arial" w:eastAsia="Arial" w:hAnsi="Arial" w:cs="Arial"/>
          <w:sz w:val="20"/>
          <w:szCs w:val="20"/>
          <w:cs/>
          <w:lang w:val="en-US" w:eastAsia="en-GB"/>
        </w:rPr>
        <w:t>ross currency and interest rate swap</w:t>
      </w:r>
      <w:r w:rsidRPr="004E1D16">
        <w:rPr>
          <w:rFonts w:ascii="Arial" w:eastAsia="Arial" w:hAnsi="Arial" w:cs="Arial"/>
          <w:sz w:val="20"/>
          <w:szCs w:val="20"/>
          <w:lang w:val="en-US" w:eastAsia="en-GB"/>
        </w:rPr>
        <w:t>.</w:t>
      </w:r>
    </w:p>
    <w:p w14:paraId="4D80EAB5" w14:textId="6A729F47" w:rsidR="00B1016B" w:rsidRPr="004E1D16" w:rsidRDefault="00F14D48" w:rsidP="00B1016B">
      <w:pPr>
        <w:rPr>
          <w:rFonts w:ascii="Arial" w:hAnsi="Arial" w:cs="Arial"/>
          <w:sz w:val="20"/>
          <w:szCs w:val="20"/>
          <w:lang w:val="en-GB"/>
        </w:rPr>
      </w:pPr>
      <w:r w:rsidRPr="004E1D16">
        <w:rPr>
          <w:rFonts w:ascii="Arial" w:hAnsi="Arial" w:cs="Arial"/>
          <w:sz w:val="20"/>
          <w:szCs w:val="20"/>
          <w:lang w:val="en-GB"/>
        </w:rPr>
        <w:br w:type="page"/>
      </w:r>
    </w:p>
    <w:p w14:paraId="0D881318" w14:textId="77777777" w:rsidR="00CF59F4" w:rsidRPr="004E1D16" w:rsidRDefault="00CF59F4" w:rsidP="0075221B">
      <w:pPr>
        <w:ind w:left="284" w:firstLine="283"/>
        <w:jc w:val="thaiDistribute"/>
        <w:rPr>
          <w:rFonts w:ascii="Arial" w:eastAsia="Arial" w:hAnsi="Arial" w:cs="Arial"/>
          <w:sz w:val="20"/>
          <w:szCs w:val="20"/>
          <w:u w:val="single"/>
          <w:lang w:val="en-US" w:eastAsia="en-GB"/>
        </w:rPr>
      </w:pPr>
    </w:p>
    <w:p w14:paraId="65B911EB" w14:textId="77777777" w:rsidR="00B1016B" w:rsidRPr="004E1D16" w:rsidRDefault="00B1016B" w:rsidP="0075221B">
      <w:pPr>
        <w:ind w:left="284" w:firstLine="283"/>
        <w:jc w:val="thaiDistribute"/>
        <w:rPr>
          <w:rFonts w:ascii="Arial" w:eastAsia="Arial" w:hAnsi="Arial" w:cs="Arial"/>
          <w:sz w:val="20"/>
          <w:szCs w:val="20"/>
          <w:u w:val="single"/>
          <w:lang w:val="en-US" w:eastAsia="en-GB"/>
        </w:rPr>
      </w:pPr>
      <w:r w:rsidRPr="004E1D16">
        <w:rPr>
          <w:rFonts w:ascii="Arial" w:eastAsia="Arial" w:hAnsi="Arial" w:cs="Arial"/>
          <w:sz w:val="20"/>
          <w:szCs w:val="20"/>
          <w:u w:val="single"/>
          <w:lang w:val="en-US" w:eastAsia="en-GB"/>
        </w:rPr>
        <w:t>Interest rate risk</w:t>
      </w:r>
    </w:p>
    <w:p w14:paraId="07F1615B" w14:textId="77777777" w:rsidR="00B1016B" w:rsidRPr="004E1D16" w:rsidRDefault="00B1016B" w:rsidP="0035621C">
      <w:pPr>
        <w:ind w:left="284"/>
        <w:jc w:val="thaiDistribute"/>
        <w:rPr>
          <w:rFonts w:ascii="Arial" w:eastAsia="Arial" w:hAnsi="Arial" w:cs="Arial"/>
          <w:sz w:val="20"/>
          <w:szCs w:val="20"/>
          <w:u w:val="single"/>
          <w:lang w:val="en-US" w:eastAsia="en-GB"/>
        </w:rPr>
      </w:pPr>
    </w:p>
    <w:p w14:paraId="523092A2" w14:textId="25C09E2F" w:rsidR="00B1016B" w:rsidRPr="004E1D16" w:rsidRDefault="00B1016B" w:rsidP="0075221B">
      <w:pPr>
        <w:ind w:left="567"/>
        <w:jc w:val="thaiDistribute"/>
        <w:rPr>
          <w:rFonts w:ascii="Arial" w:eastAsia="Arial" w:hAnsi="Arial" w:cs="Arial"/>
          <w:sz w:val="20"/>
          <w:szCs w:val="20"/>
          <w:lang w:val="en-US" w:eastAsia="en-GB"/>
        </w:rPr>
      </w:pPr>
      <w:r w:rsidRPr="004E1D16">
        <w:rPr>
          <w:rFonts w:ascii="Arial" w:eastAsia="Arial" w:hAnsi="Arial" w:cs="Arial"/>
          <w:sz w:val="20"/>
          <w:szCs w:val="20"/>
          <w:lang w:val="en-US" w:eastAsia="en-GB"/>
        </w:rPr>
        <w:t xml:space="preserve">The Group enters into interest rate </w:t>
      </w:r>
      <w:r w:rsidR="00765EE1" w:rsidRPr="004E1D16">
        <w:rPr>
          <w:rFonts w:ascii="Arial" w:eastAsia="Arial" w:hAnsi="Arial" w:cs="Arial"/>
          <w:sz w:val="20"/>
          <w:szCs w:val="20"/>
          <w:lang w:val="en-US" w:eastAsia="en-GB"/>
        </w:rPr>
        <w:t>collar</w:t>
      </w:r>
      <w:r w:rsidR="0075221B" w:rsidRPr="004E1D16">
        <w:rPr>
          <w:rFonts w:ascii="Arial" w:eastAsia="Arial" w:hAnsi="Arial" w:cs="Arial"/>
          <w:sz w:val="20"/>
          <w:szCs w:val="20"/>
          <w:lang w:val="en-US" w:eastAsia="en-GB"/>
        </w:rPr>
        <w:t xml:space="preserve"> (zero cost collar)</w:t>
      </w:r>
      <w:r w:rsidRPr="004E1D16">
        <w:rPr>
          <w:rFonts w:ascii="Arial" w:eastAsia="Arial" w:hAnsi="Arial" w:cs="Arial"/>
          <w:sz w:val="20"/>
          <w:szCs w:val="20"/>
          <w:lang w:val="en-US" w:eastAsia="en-GB"/>
        </w:rPr>
        <w:t xml:space="preserve"> that have similar critical terms as the hedged item, such as reference rate, payment dates, maturities and notional amount. The Group does not hedge 100</w:t>
      </w:r>
      <w:r w:rsidR="00E74122" w:rsidRPr="004E1D16">
        <w:rPr>
          <w:rFonts w:ascii="Arial" w:eastAsia="Arial" w:hAnsi="Arial" w:cs="Arial"/>
          <w:sz w:val="20"/>
          <w:szCs w:val="20"/>
          <w:lang w:val="en-US" w:eastAsia="en-GB"/>
        </w:rPr>
        <w:t>%</w:t>
      </w:r>
      <w:r w:rsidRPr="004E1D16">
        <w:rPr>
          <w:rFonts w:ascii="Arial" w:eastAsia="Arial" w:hAnsi="Arial" w:cs="Arial"/>
          <w:sz w:val="20"/>
          <w:szCs w:val="20"/>
          <w:lang w:val="en-US" w:eastAsia="en-GB"/>
        </w:rPr>
        <w:t xml:space="preserve"> of its loans, therefore the hedged item is identified as a proportion of the outstanding loans up to the notional amount of the </w:t>
      </w:r>
      <w:r w:rsidR="00537A32" w:rsidRPr="004E1D16">
        <w:rPr>
          <w:rFonts w:ascii="Arial" w:eastAsia="Arial" w:hAnsi="Arial" w:cs="Arial"/>
          <w:sz w:val="20"/>
          <w:szCs w:val="20"/>
          <w:lang w:val="en-US" w:eastAsia="en-GB"/>
        </w:rPr>
        <w:t>interest rate collar</w:t>
      </w:r>
      <w:r w:rsidR="0075221B" w:rsidRPr="004E1D16">
        <w:rPr>
          <w:rFonts w:ascii="Arial" w:eastAsia="Arial" w:hAnsi="Arial" w:cs="Arial"/>
          <w:sz w:val="20"/>
          <w:szCs w:val="20"/>
          <w:lang w:val="en-US" w:eastAsia="en-GB"/>
        </w:rPr>
        <w:t xml:space="preserve"> (zero cost collar)</w:t>
      </w:r>
      <w:r w:rsidRPr="004E1D16">
        <w:rPr>
          <w:rFonts w:ascii="Arial" w:eastAsia="Arial" w:hAnsi="Arial" w:cs="Arial"/>
          <w:sz w:val="20"/>
          <w:szCs w:val="20"/>
          <w:lang w:val="en-US" w:eastAsia="en-GB"/>
        </w:rPr>
        <w:t>. As all critical terms matched during the year, there is an economic relationship.</w:t>
      </w:r>
    </w:p>
    <w:p w14:paraId="2C7641FF" w14:textId="77777777" w:rsidR="00B1016B" w:rsidRPr="004E1D16" w:rsidRDefault="00B1016B" w:rsidP="0075221B">
      <w:pPr>
        <w:ind w:left="567"/>
        <w:jc w:val="thaiDistribute"/>
        <w:rPr>
          <w:rFonts w:ascii="Arial" w:eastAsia="Arial" w:hAnsi="Arial" w:cs="Arial"/>
          <w:sz w:val="20"/>
          <w:szCs w:val="20"/>
          <w:lang w:val="en-US" w:eastAsia="en-GB"/>
        </w:rPr>
      </w:pPr>
    </w:p>
    <w:p w14:paraId="699BCB4E" w14:textId="05DC6B05" w:rsidR="00893E17" w:rsidRPr="004E1D16" w:rsidRDefault="00B1016B" w:rsidP="0075221B">
      <w:pPr>
        <w:ind w:left="567"/>
        <w:jc w:val="thaiDistribute"/>
        <w:rPr>
          <w:lang w:val="en-GB"/>
        </w:rPr>
      </w:pPr>
      <w:r w:rsidRPr="004E1D16">
        <w:rPr>
          <w:rFonts w:ascii="Arial" w:eastAsia="Arial" w:hAnsi="Arial" w:cs="Arial"/>
          <w:sz w:val="20"/>
          <w:szCs w:val="20"/>
          <w:lang w:val="en-US" w:eastAsia="en-GB"/>
        </w:rPr>
        <w:t xml:space="preserve">Hedge ineffectiveness for interest rate </w:t>
      </w:r>
      <w:r w:rsidR="00723BE0" w:rsidRPr="004E1D16">
        <w:rPr>
          <w:rFonts w:ascii="Arial" w:eastAsia="Arial" w:hAnsi="Arial" w:cs="Arial"/>
          <w:sz w:val="20"/>
          <w:szCs w:val="20"/>
          <w:lang w:val="en-US" w:eastAsia="en-GB"/>
        </w:rPr>
        <w:t>collar</w:t>
      </w:r>
      <w:r w:rsidRPr="004E1D16">
        <w:rPr>
          <w:rFonts w:ascii="Arial" w:eastAsia="Arial" w:hAnsi="Arial" w:cs="Arial"/>
          <w:sz w:val="20"/>
          <w:szCs w:val="20"/>
          <w:lang w:val="en-US" w:eastAsia="en-GB"/>
        </w:rPr>
        <w:t xml:space="preserve"> </w:t>
      </w:r>
      <w:r w:rsidR="0075221B" w:rsidRPr="004E1D16">
        <w:rPr>
          <w:rFonts w:ascii="Arial" w:eastAsia="Arial" w:hAnsi="Arial" w:cs="Arial"/>
          <w:sz w:val="20"/>
          <w:szCs w:val="20"/>
          <w:lang w:val="en-US" w:eastAsia="en-GB"/>
        </w:rPr>
        <w:t xml:space="preserve">(zero cost collar) </w:t>
      </w:r>
      <w:r w:rsidRPr="004E1D16">
        <w:rPr>
          <w:rFonts w:ascii="Arial" w:eastAsia="Arial" w:hAnsi="Arial" w:cs="Arial"/>
          <w:sz w:val="20"/>
          <w:szCs w:val="20"/>
          <w:lang w:val="en-US" w:eastAsia="en-GB"/>
        </w:rPr>
        <w:t xml:space="preserve">is assessed using the same principles as for hedges of </w:t>
      </w:r>
      <w:r w:rsidR="006A53CC" w:rsidRPr="004E1D16">
        <w:rPr>
          <w:rFonts w:ascii="Arial" w:eastAsia="Arial" w:hAnsi="Arial" w:cs="Arial"/>
          <w:sz w:val="20"/>
          <w:szCs w:val="20"/>
          <w:lang w:val="en-US" w:eastAsia="en-GB"/>
        </w:rPr>
        <w:t>c</w:t>
      </w:r>
      <w:r w:rsidR="005F0515" w:rsidRPr="004E1D16">
        <w:rPr>
          <w:rFonts w:ascii="Arial" w:eastAsia="Arial" w:hAnsi="Arial" w:cs="Arial"/>
          <w:sz w:val="20"/>
          <w:szCs w:val="20"/>
          <w:cs/>
          <w:lang w:val="en-US" w:eastAsia="en-GB"/>
        </w:rPr>
        <w:t>ross currency and interest rate swap</w:t>
      </w:r>
      <w:r w:rsidRPr="004E1D16">
        <w:rPr>
          <w:rFonts w:ascii="Arial" w:eastAsia="Arial" w:hAnsi="Arial" w:cs="Arial"/>
          <w:sz w:val="20"/>
          <w:szCs w:val="20"/>
          <w:lang w:val="en-US" w:eastAsia="en-GB"/>
        </w:rPr>
        <w:t>. It may occur due to</w:t>
      </w:r>
      <w:r w:rsidR="005F0515" w:rsidRPr="004E1D16">
        <w:rPr>
          <w:rFonts w:ascii="Arial" w:eastAsia="Arial" w:hAnsi="Arial" w:cs="Arial"/>
          <w:sz w:val="20"/>
          <w:szCs w:val="20"/>
          <w:lang w:val="en-US" w:eastAsia="en-GB"/>
        </w:rPr>
        <w:t xml:space="preserve"> changes in the credit risk of the derivative co</w:t>
      </w:r>
      <w:r w:rsidR="0075221B" w:rsidRPr="004E1D16">
        <w:rPr>
          <w:rFonts w:ascii="Arial" w:eastAsia="Arial" w:hAnsi="Arial" w:cs="Arial"/>
          <w:sz w:val="20"/>
          <w:szCs w:val="20"/>
          <w:lang w:val="en-US" w:eastAsia="en-GB"/>
        </w:rPr>
        <w:t>u</w:t>
      </w:r>
      <w:r w:rsidR="005F0515" w:rsidRPr="004E1D16">
        <w:rPr>
          <w:rFonts w:ascii="Arial" w:eastAsia="Arial" w:hAnsi="Arial" w:cs="Arial"/>
          <w:sz w:val="20"/>
          <w:szCs w:val="20"/>
          <w:lang w:val="en-US" w:eastAsia="en-GB"/>
        </w:rPr>
        <w:t xml:space="preserve">nterparty and changes in critical terms between the interest rate collar </w:t>
      </w:r>
      <w:r w:rsidR="0075221B" w:rsidRPr="004E1D16">
        <w:rPr>
          <w:rFonts w:ascii="Arial" w:eastAsia="Arial" w:hAnsi="Arial" w:cs="Arial"/>
          <w:sz w:val="20"/>
          <w:szCs w:val="20"/>
          <w:lang w:val="en-US" w:eastAsia="en-GB"/>
        </w:rPr>
        <w:t xml:space="preserve">(zero cost collar) </w:t>
      </w:r>
      <w:r w:rsidR="005F0515" w:rsidRPr="004E1D16">
        <w:rPr>
          <w:rFonts w:ascii="Arial" w:eastAsia="Arial" w:hAnsi="Arial" w:cs="Arial"/>
          <w:sz w:val="20"/>
          <w:szCs w:val="20"/>
          <w:lang w:val="en-US" w:eastAsia="en-GB"/>
        </w:rPr>
        <w:t xml:space="preserve">and </w:t>
      </w:r>
      <w:r w:rsidR="0075221B" w:rsidRPr="004E1D16">
        <w:rPr>
          <w:rFonts w:ascii="Arial" w:eastAsia="Arial" w:hAnsi="Arial" w:cs="Arial"/>
          <w:sz w:val="20"/>
          <w:szCs w:val="20"/>
          <w:lang w:val="en-US" w:eastAsia="en-GB"/>
        </w:rPr>
        <w:t>loan</w:t>
      </w:r>
      <w:r w:rsidR="005F0515" w:rsidRPr="004E1D16">
        <w:rPr>
          <w:rFonts w:ascii="Arial" w:eastAsia="Arial" w:hAnsi="Arial" w:cs="Arial"/>
          <w:sz w:val="20"/>
          <w:szCs w:val="20"/>
          <w:lang w:val="en-US" w:eastAsia="en-GB"/>
        </w:rPr>
        <w:t>s.</w:t>
      </w:r>
    </w:p>
    <w:p w14:paraId="7DB0A93F" w14:textId="6E166417" w:rsidR="00893E17" w:rsidRPr="004E1D16" w:rsidRDefault="00893E17" w:rsidP="008C47F3">
      <w:pPr>
        <w:pStyle w:val="Style1"/>
      </w:pPr>
    </w:p>
    <w:p w14:paraId="6C0AC9C7" w14:textId="77777777" w:rsidR="00893E17" w:rsidRPr="004E1D16" w:rsidRDefault="00893E17" w:rsidP="008C47F3">
      <w:pPr>
        <w:pStyle w:val="Style1"/>
        <w:rPr>
          <w:cs/>
        </w:rPr>
      </w:pPr>
    </w:p>
    <w:p w14:paraId="04586D93" w14:textId="77777777" w:rsidR="00893E17" w:rsidRPr="004E1D16" w:rsidRDefault="00893E17" w:rsidP="00893E17">
      <w:pPr>
        <w:jc w:val="thaiDistribute"/>
        <w:rPr>
          <w:rFonts w:ascii="Arial" w:eastAsia="Arial Unicode MS" w:hAnsi="Arial"/>
          <w:b/>
          <w:bCs/>
          <w:color w:val="CF4A02"/>
          <w:sz w:val="20"/>
          <w:szCs w:val="20"/>
          <w:cs/>
        </w:rPr>
        <w:sectPr w:rsidR="00893E17" w:rsidRPr="004E1D16" w:rsidSect="00C30986">
          <w:pgSz w:w="11907" w:h="16834" w:code="9"/>
          <w:pgMar w:top="1440" w:right="720" w:bottom="720" w:left="1728" w:header="706" w:footer="706" w:gutter="0"/>
          <w:cols w:space="720"/>
          <w:docGrid w:linePitch="381"/>
        </w:sectPr>
      </w:pPr>
    </w:p>
    <w:p w14:paraId="027F4332" w14:textId="385DF0AE" w:rsidR="00893E17" w:rsidRPr="004E1D16" w:rsidRDefault="00893E17" w:rsidP="0075221B">
      <w:pPr>
        <w:keepNext/>
        <w:keepLines/>
        <w:tabs>
          <w:tab w:val="left" w:pos="567"/>
        </w:tabs>
        <w:outlineLvl w:val="2"/>
        <w:rPr>
          <w:rFonts w:ascii="Arial" w:eastAsia="Arial" w:hAnsi="Arial" w:cs="Arial"/>
          <w:b/>
          <w:color w:val="CF4A02"/>
          <w:sz w:val="20"/>
          <w:szCs w:val="20"/>
          <w:cs/>
          <w:lang w:val="en-US" w:eastAsia="en-GB"/>
        </w:rPr>
      </w:pPr>
      <w:r w:rsidRPr="004E1D16">
        <w:rPr>
          <w:rFonts w:ascii="Arial" w:eastAsia="Arial Unicode MS" w:hAnsi="Arial" w:cs="Arial"/>
          <w:b/>
          <w:bCs/>
          <w:color w:val="CF4A02"/>
          <w:sz w:val="20"/>
          <w:szCs w:val="20"/>
          <w:cs/>
        </w:rPr>
        <w:t xml:space="preserve">9.3 </w:t>
      </w:r>
      <w:r w:rsidRPr="004E1D16">
        <w:rPr>
          <w:rFonts w:ascii="Arial" w:eastAsia="Arial Unicode MS" w:hAnsi="Arial" w:cs="Arial"/>
          <w:b/>
          <w:bCs/>
          <w:color w:val="CF4A02"/>
          <w:sz w:val="20"/>
          <w:szCs w:val="20"/>
          <w:cs/>
        </w:rPr>
        <w:tab/>
      </w:r>
      <w:r w:rsidR="00B1016B" w:rsidRPr="004E1D16">
        <w:rPr>
          <w:rFonts w:ascii="Arial" w:eastAsia="Arial" w:hAnsi="Arial" w:cs="Arial"/>
          <w:b/>
          <w:color w:val="CF4A02"/>
          <w:sz w:val="20"/>
          <w:szCs w:val="20"/>
          <w:lang w:val="en-US" w:eastAsia="en-GB"/>
        </w:rPr>
        <w:t>Cash flow hedge reserve</w:t>
      </w:r>
    </w:p>
    <w:p w14:paraId="6E8B7AD7" w14:textId="694C6495" w:rsidR="006A53CC" w:rsidRPr="004E1D16" w:rsidRDefault="006A53CC" w:rsidP="00893E17">
      <w:pPr>
        <w:pStyle w:val="BodyText2"/>
        <w:spacing w:after="0"/>
        <w:ind w:left="0"/>
        <w:jc w:val="thaiDistribute"/>
        <w:rPr>
          <w:rFonts w:ascii="Arial" w:hAnsi="Arial" w:cs="Arial"/>
          <w:sz w:val="20"/>
          <w:szCs w:val="20"/>
          <w:lang w:val="en-US"/>
        </w:rPr>
      </w:pPr>
    </w:p>
    <w:p w14:paraId="32BBA33D" w14:textId="574AE576" w:rsidR="006A53CC" w:rsidRPr="004E1D16" w:rsidRDefault="006A53CC" w:rsidP="0075221B">
      <w:pPr>
        <w:ind w:left="567"/>
        <w:jc w:val="thaiDistribute"/>
        <w:rPr>
          <w:rFonts w:ascii="Arial" w:eastAsia="Arial" w:hAnsi="Arial" w:cs="Arial"/>
          <w:sz w:val="20"/>
          <w:szCs w:val="20"/>
          <w:lang w:val="en-US" w:eastAsia="en-GB"/>
        </w:rPr>
      </w:pPr>
      <w:r w:rsidRPr="004E1D16">
        <w:rPr>
          <w:rFonts w:ascii="Arial" w:eastAsia="Arial" w:hAnsi="Arial" w:cs="Arial"/>
          <w:sz w:val="20"/>
          <w:szCs w:val="20"/>
          <w:lang w:val="en-US" w:eastAsia="en-GB"/>
        </w:rPr>
        <w:t xml:space="preserve">Hedging reserve </w:t>
      </w:r>
      <w:r w:rsidR="00FF2DAA" w:rsidRPr="004E1D16">
        <w:rPr>
          <w:rFonts w:ascii="Arial" w:eastAsia="Arial" w:hAnsi="Arial" w:cs="Arial"/>
          <w:sz w:val="20"/>
          <w:szCs w:val="20"/>
          <w:lang w:val="en-US" w:eastAsia="en-GB"/>
        </w:rPr>
        <w:t>includes</w:t>
      </w:r>
      <w:r w:rsidRPr="004E1D16">
        <w:rPr>
          <w:rFonts w:ascii="Arial" w:eastAsia="Arial" w:hAnsi="Arial" w:cs="Arial"/>
          <w:sz w:val="20"/>
          <w:szCs w:val="20"/>
          <w:lang w:val="en-US" w:eastAsia="en-GB"/>
        </w:rPr>
        <w:t xml:space="preserve"> cost</w:t>
      </w:r>
      <w:r w:rsidR="00FF2DAA" w:rsidRPr="004E1D16">
        <w:rPr>
          <w:rFonts w:ascii="Arial" w:eastAsia="Arial" w:hAnsi="Arial" w:cs="Arial"/>
          <w:sz w:val="20"/>
          <w:szCs w:val="20"/>
          <w:lang w:val="en-US" w:eastAsia="en-GB"/>
        </w:rPr>
        <w:t>s</w:t>
      </w:r>
      <w:r w:rsidRPr="004E1D16">
        <w:rPr>
          <w:rFonts w:ascii="Arial" w:eastAsia="Arial" w:hAnsi="Arial" w:cs="Arial"/>
          <w:sz w:val="20"/>
          <w:szCs w:val="20"/>
          <w:lang w:val="en-US" w:eastAsia="en-GB"/>
        </w:rPr>
        <w:t xml:space="preserve"> of hedging and cash flow hedge reserve. </w:t>
      </w:r>
      <w:r w:rsidR="00FF2DAA" w:rsidRPr="004E1D16">
        <w:rPr>
          <w:rFonts w:ascii="Arial" w:eastAsia="Arial" w:hAnsi="Arial" w:cs="Arial"/>
          <w:sz w:val="20"/>
          <w:szCs w:val="20"/>
          <w:lang w:val="en-US" w:eastAsia="en-GB"/>
        </w:rPr>
        <w:t xml:space="preserve">The cash flow hedge reserve is used to recognise the effective portion of gains or losses on changes in fair value of </w:t>
      </w:r>
      <w:r w:rsidRPr="004E1D16">
        <w:rPr>
          <w:rFonts w:ascii="Arial" w:eastAsia="Arial" w:hAnsi="Arial" w:cs="Arial"/>
          <w:sz w:val="20"/>
          <w:szCs w:val="20"/>
          <w:lang w:val="en-US" w:eastAsia="en-GB"/>
        </w:rPr>
        <w:t>derivatives that are qualified</w:t>
      </w:r>
      <w:r w:rsidR="00FF2DAA" w:rsidRPr="004E1D16">
        <w:rPr>
          <w:rFonts w:ascii="Arial" w:eastAsia="Arial" w:hAnsi="Arial" w:cs="Arial"/>
          <w:sz w:val="20"/>
          <w:szCs w:val="20"/>
          <w:lang w:val="en-US" w:eastAsia="en-GB"/>
        </w:rPr>
        <w:t xml:space="preserve"> for hedge accounting</w:t>
      </w:r>
      <w:r w:rsidRPr="004E1D16">
        <w:rPr>
          <w:rFonts w:ascii="Arial" w:eastAsia="Arial" w:hAnsi="Arial" w:cs="Arial"/>
          <w:sz w:val="20"/>
          <w:szCs w:val="20"/>
          <w:lang w:val="en-US" w:eastAsia="en-GB"/>
        </w:rPr>
        <w:t>.</w:t>
      </w:r>
    </w:p>
    <w:p w14:paraId="7AF20FE0" w14:textId="77777777" w:rsidR="006A53CC" w:rsidRPr="004E1D16" w:rsidRDefault="006A53CC" w:rsidP="0075221B">
      <w:pPr>
        <w:pStyle w:val="BodyText2"/>
        <w:spacing w:after="0"/>
        <w:jc w:val="thaiDistribute"/>
        <w:rPr>
          <w:rFonts w:ascii="Arial" w:hAnsi="Arial" w:cs="Arial"/>
          <w:sz w:val="20"/>
          <w:szCs w:val="20"/>
          <w:lang w:val="en-US"/>
        </w:rPr>
      </w:pPr>
    </w:p>
    <w:p w14:paraId="1D0D5A21" w14:textId="5168529B" w:rsidR="00B1016B" w:rsidRPr="004E1D16" w:rsidRDefault="00B1016B" w:rsidP="0075221B">
      <w:pPr>
        <w:ind w:left="567"/>
        <w:jc w:val="thaiDistribute"/>
        <w:rPr>
          <w:rFonts w:ascii="Arial" w:eastAsia="Arial" w:hAnsi="Arial" w:cs="Arial"/>
          <w:sz w:val="20"/>
          <w:szCs w:val="20"/>
          <w:lang w:val="en-US" w:eastAsia="en-GB"/>
        </w:rPr>
      </w:pPr>
      <w:r w:rsidRPr="004E1D16">
        <w:rPr>
          <w:rFonts w:ascii="Arial" w:eastAsia="Arial" w:hAnsi="Arial" w:cs="Arial"/>
          <w:sz w:val="20"/>
          <w:szCs w:val="20"/>
          <w:lang w:val="en-US" w:eastAsia="en-GB"/>
        </w:rPr>
        <w:t>The Group</w:t>
      </w:r>
      <w:r w:rsidR="00537FC3" w:rsidRPr="004E1D16">
        <w:rPr>
          <w:rFonts w:ascii="Arial" w:eastAsia="Arial" w:hAnsi="Arial" w:cs="Arial"/>
          <w:sz w:val="20"/>
          <w:szCs w:val="20"/>
          <w:lang w:val="en-US" w:eastAsia="en-GB"/>
        </w:rPr>
        <w:t xml:space="preserve"> has</w:t>
      </w:r>
      <w:r w:rsidRPr="004E1D16">
        <w:rPr>
          <w:rFonts w:ascii="Arial" w:eastAsia="Arial" w:hAnsi="Arial" w:cs="Arial"/>
          <w:sz w:val="20"/>
          <w:szCs w:val="20"/>
          <w:lang w:val="en-US" w:eastAsia="en-GB"/>
        </w:rPr>
        <w:t xml:space="preserve"> hedg</w:t>
      </w:r>
      <w:r w:rsidR="00537FC3" w:rsidRPr="004E1D16">
        <w:rPr>
          <w:rFonts w:ascii="Arial" w:eastAsia="Arial" w:hAnsi="Arial" w:cs="Arial"/>
          <w:sz w:val="20"/>
          <w:szCs w:val="20"/>
          <w:lang w:val="en-US" w:eastAsia="en-GB"/>
        </w:rPr>
        <w:t>ing</w:t>
      </w:r>
      <w:r w:rsidRPr="004E1D16">
        <w:rPr>
          <w:rFonts w:ascii="Arial" w:eastAsia="Arial" w:hAnsi="Arial" w:cs="Arial"/>
          <w:sz w:val="20"/>
          <w:szCs w:val="20"/>
          <w:lang w:val="en-US" w:eastAsia="en-GB"/>
        </w:rPr>
        <w:t xml:space="preserve"> reserve</w:t>
      </w:r>
      <w:r w:rsidR="006A53CC" w:rsidRPr="004E1D16">
        <w:rPr>
          <w:rFonts w:ascii="Arial" w:eastAsia="Arial" w:hAnsi="Arial" w:cs="Arial"/>
          <w:sz w:val="20"/>
          <w:szCs w:val="20"/>
          <w:lang w:val="en-US" w:eastAsia="en-GB"/>
        </w:rPr>
        <w:t xml:space="preserve"> </w:t>
      </w:r>
      <w:r w:rsidR="0075221B" w:rsidRPr="004E1D16">
        <w:rPr>
          <w:rFonts w:ascii="Arial" w:eastAsia="Arial" w:hAnsi="Arial" w:cs="Arial"/>
          <w:sz w:val="20"/>
          <w:szCs w:val="20"/>
          <w:lang w:val="en-US" w:eastAsia="en-GB"/>
        </w:rPr>
        <w:t>presented</w:t>
      </w:r>
      <w:r w:rsidR="006A53CC" w:rsidRPr="004E1D16">
        <w:rPr>
          <w:rFonts w:ascii="Arial" w:eastAsia="Arial" w:hAnsi="Arial" w:cs="Arial"/>
          <w:sz w:val="20"/>
          <w:szCs w:val="20"/>
          <w:lang w:val="en-US" w:eastAsia="en-GB"/>
        </w:rPr>
        <w:t xml:space="preserve"> in</w:t>
      </w:r>
      <w:r w:rsidRPr="004E1D16">
        <w:rPr>
          <w:rFonts w:ascii="Arial" w:eastAsia="Arial" w:hAnsi="Arial" w:cs="Arial"/>
          <w:sz w:val="20"/>
          <w:szCs w:val="20"/>
          <w:lang w:val="en-US" w:eastAsia="en-GB"/>
        </w:rPr>
        <w:t xml:space="preserve"> other comprehensive income compris</w:t>
      </w:r>
      <w:r w:rsidR="00537FC3" w:rsidRPr="004E1D16">
        <w:rPr>
          <w:rFonts w:ascii="Arial" w:eastAsia="Arial" w:hAnsi="Arial" w:cs="Arial"/>
          <w:sz w:val="20"/>
          <w:szCs w:val="20"/>
          <w:lang w:val="en-US" w:eastAsia="en-GB"/>
        </w:rPr>
        <w:t>ing</w:t>
      </w:r>
      <w:r w:rsidRPr="004E1D16">
        <w:rPr>
          <w:rFonts w:ascii="Arial" w:eastAsia="Arial" w:hAnsi="Arial" w:cs="Arial"/>
          <w:sz w:val="20"/>
          <w:szCs w:val="20"/>
          <w:lang w:val="en-US" w:eastAsia="en-GB"/>
        </w:rPr>
        <w:t xml:space="preserve"> financial instruments as follows:</w:t>
      </w:r>
    </w:p>
    <w:p w14:paraId="522356A1" w14:textId="77777777" w:rsidR="004C37BC" w:rsidRPr="004E1D16" w:rsidRDefault="004C37BC" w:rsidP="00B1016B">
      <w:pPr>
        <w:ind w:left="426"/>
        <w:jc w:val="thaiDistribute"/>
        <w:rPr>
          <w:rFonts w:ascii="Arial" w:eastAsia="Arial" w:hAnsi="Arial" w:cs="Arial"/>
          <w:sz w:val="20"/>
          <w:szCs w:val="20"/>
          <w:lang w:val="en-US" w:eastAsia="en-GB"/>
        </w:rPr>
      </w:pPr>
    </w:p>
    <w:tbl>
      <w:tblPr>
        <w:tblW w:w="14558" w:type="dxa"/>
        <w:jc w:val="right"/>
        <w:tblLayout w:type="fixed"/>
        <w:tblLook w:val="04A0" w:firstRow="1" w:lastRow="0" w:firstColumn="1" w:lastColumn="0" w:noHBand="0" w:noVBand="1"/>
      </w:tblPr>
      <w:tblGrid>
        <w:gridCol w:w="4920"/>
        <w:gridCol w:w="1077"/>
        <w:gridCol w:w="57"/>
        <w:gridCol w:w="1315"/>
        <w:gridCol w:w="1094"/>
        <w:gridCol w:w="1275"/>
        <w:gridCol w:w="1276"/>
        <w:gridCol w:w="1276"/>
        <w:gridCol w:w="1134"/>
        <w:gridCol w:w="1134"/>
      </w:tblGrid>
      <w:tr w:rsidR="00893E17" w:rsidRPr="004E1D16" w14:paraId="2F7A489E" w14:textId="77777777" w:rsidTr="0075221B">
        <w:trPr>
          <w:jc w:val="right"/>
        </w:trPr>
        <w:tc>
          <w:tcPr>
            <w:tcW w:w="4920" w:type="dxa"/>
            <w:shd w:val="clear" w:color="auto" w:fill="auto"/>
            <w:vAlign w:val="bottom"/>
          </w:tcPr>
          <w:p w14:paraId="100A50F4" w14:textId="77777777" w:rsidR="00893E17" w:rsidRPr="004E1D16" w:rsidRDefault="00893E17" w:rsidP="006A53CC">
            <w:pPr>
              <w:spacing w:line="276" w:lineRule="auto"/>
              <w:jc w:val="thaiDistribute"/>
              <w:rPr>
                <w:rFonts w:ascii="Arial" w:eastAsia="Arial Unicode MS" w:hAnsi="Arial" w:cs="Arial"/>
                <w:b/>
                <w:bCs/>
                <w:sz w:val="18"/>
                <w:szCs w:val="18"/>
                <w:cs/>
                <w:lang w:val="en-US"/>
              </w:rPr>
            </w:pPr>
          </w:p>
        </w:tc>
        <w:tc>
          <w:tcPr>
            <w:tcW w:w="9638" w:type="dxa"/>
            <w:gridSpan w:val="9"/>
            <w:tcBorders>
              <w:top w:val="single" w:sz="4" w:space="0" w:color="auto"/>
              <w:bottom w:val="single" w:sz="4" w:space="0" w:color="auto"/>
            </w:tcBorders>
            <w:vAlign w:val="bottom"/>
          </w:tcPr>
          <w:p w14:paraId="76D04880" w14:textId="58D2649B" w:rsidR="00893E17" w:rsidRPr="004E1D16" w:rsidRDefault="008904F6" w:rsidP="006A53CC">
            <w:pPr>
              <w:spacing w:line="276" w:lineRule="auto"/>
              <w:jc w:val="right"/>
              <w:rPr>
                <w:rFonts w:ascii="Arial" w:eastAsia="Arial Unicode MS" w:hAnsi="Arial" w:cs="Arial"/>
                <w:b/>
                <w:bCs/>
                <w:sz w:val="18"/>
                <w:szCs w:val="18"/>
                <w:cs/>
                <w:lang w:val="en-GB"/>
              </w:rPr>
            </w:pPr>
            <w:r w:rsidRPr="004E1D16">
              <w:rPr>
                <w:rFonts w:ascii="Arial" w:hAnsi="Arial" w:cs="Arial"/>
                <w:b/>
                <w:bCs/>
                <w:sz w:val="18"/>
                <w:szCs w:val="18"/>
                <w:lang w:val="en-GB"/>
              </w:rPr>
              <w:t>Consolidated financial statements</w:t>
            </w:r>
          </w:p>
        </w:tc>
      </w:tr>
      <w:tr w:rsidR="00893E17" w:rsidRPr="004E1D16" w14:paraId="28E35AB7" w14:textId="77777777" w:rsidTr="0075221B">
        <w:trPr>
          <w:jc w:val="right"/>
        </w:trPr>
        <w:tc>
          <w:tcPr>
            <w:tcW w:w="4920" w:type="dxa"/>
            <w:shd w:val="clear" w:color="auto" w:fill="auto"/>
            <w:vAlign w:val="bottom"/>
          </w:tcPr>
          <w:p w14:paraId="0140A174" w14:textId="77777777" w:rsidR="00893E17" w:rsidRPr="004E1D16" w:rsidRDefault="00893E17" w:rsidP="006A53CC">
            <w:pPr>
              <w:spacing w:line="276" w:lineRule="auto"/>
              <w:ind w:right="-155" w:hanging="7"/>
              <w:rPr>
                <w:rFonts w:ascii="Arial" w:eastAsia="Arial Unicode MS" w:hAnsi="Arial" w:cs="Arial"/>
                <w:b/>
                <w:bCs/>
                <w:sz w:val="18"/>
                <w:szCs w:val="18"/>
                <w:cs/>
                <w:lang w:val="en-GB"/>
              </w:rPr>
            </w:pPr>
          </w:p>
        </w:tc>
        <w:tc>
          <w:tcPr>
            <w:tcW w:w="1077" w:type="dxa"/>
            <w:tcBorders>
              <w:top w:val="single" w:sz="4" w:space="0" w:color="auto"/>
            </w:tcBorders>
            <w:vAlign w:val="bottom"/>
          </w:tcPr>
          <w:p w14:paraId="277EA0A1" w14:textId="77777777" w:rsidR="00893E17" w:rsidRPr="004E1D16" w:rsidRDefault="00893E17" w:rsidP="006A53CC">
            <w:pPr>
              <w:spacing w:line="276" w:lineRule="auto"/>
              <w:ind w:right="-72"/>
              <w:jc w:val="right"/>
              <w:rPr>
                <w:rFonts w:ascii="Arial" w:eastAsia="Arial Unicode MS" w:hAnsi="Arial" w:cs="Arial"/>
                <w:b/>
                <w:bCs/>
                <w:sz w:val="18"/>
                <w:szCs w:val="18"/>
                <w:cs/>
              </w:rPr>
            </w:pPr>
          </w:p>
        </w:tc>
        <w:tc>
          <w:tcPr>
            <w:tcW w:w="3741" w:type="dxa"/>
            <w:gridSpan w:val="4"/>
            <w:tcBorders>
              <w:top w:val="single" w:sz="4" w:space="0" w:color="auto"/>
              <w:bottom w:val="single" w:sz="4" w:space="0" w:color="auto"/>
            </w:tcBorders>
            <w:shd w:val="clear" w:color="auto" w:fill="auto"/>
            <w:vAlign w:val="bottom"/>
          </w:tcPr>
          <w:p w14:paraId="3FE510E3" w14:textId="3E48AE7B" w:rsidR="00893E17" w:rsidRPr="004E1D16" w:rsidRDefault="00D07C1E" w:rsidP="006A53CC">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Unit:</w:t>
            </w:r>
            <w:r w:rsidR="008904F6" w:rsidRPr="004E1D16">
              <w:rPr>
                <w:rFonts w:ascii="Arial" w:hAnsi="Arial" w:cs="Arial"/>
                <w:b/>
                <w:bCs/>
                <w:sz w:val="18"/>
                <w:szCs w:val="18"/>
                <w:cs/>
              </w:rPr>
              <w:t xml:space="preserve"> Million US Dollar</w:t>
            </w:r>
          </w:p>
        </w:tc>
        <w:tc>
          <w:tcPr>
            <w:tcW w:w="4820" w:type="dxa"/>
            <w:gridSpan w:val="4"/>
            <w:tcBorders>
              <w:top w:val="single" w:sz="4" w:space="0" w:color="auto"/>
              <w:bottom w:val="single" w:sz="4" w:space="0" w:color="auto"/>
            </w:tcBorders>
            <w:vAlign w:val="bottom"/>
          </w:tcPr>
          <w:p w14:paraId="51C5B5FC" w14:textId="7CE27EC5" w:rsidR="00893E17" w:rsidRPr="004E1D16" w:rsidRDefault="00D07C1E" w:rsidP="006A53CC">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Unit:</w:t>
            </w:r>
            <w:r w:rsidR="008904F6" w:rsidRPr="004E1D16">
              <w:rPr>
                <w:rFonts w:ascii="Arial" w:eastAsia="Arial Unicode MS" w:hAnsi="Arial" w:cs="Arial"/>
                <w:b/>
                <w:bCs/>
                <w:sz w:val="18"/>
                <w:szCs w:val="18"/>
                <w:cs/>
              </w:rPr>
              <w:t xml:space="preserve"> Million Baht</w:t>
            </w:r>
          </w:p>
        </w:tc>
      </w:tr>
      <w:tr w:rsidR="00893E17" w:rsidRPr="004E1D16" w14:paraId="69990545" w14:textId="77777777" w:rsidTr="0075221B">
        <w:trPr>
          <w:jc w:val="right"/>
        </w:trPr>
        <w:tc>
          <w:tcPr>
            <w:tcW w:w="4920" w:type="dxa"/>
            <w:shd w:val="clear" w:color="auto" w:fill="auto"/>
            <w:vAlign w:val="bottom"/>
          </w:tcPr>
          <w:p w14:paraId="351BF3FA" w14:textId="77777777" w:rsidR="00893E17" w:rsidRPr="004E1D16" w:rsidRDefault="00893E17" w:rsidP="006A53CC">
            <w:pPr>
              <w:spacing w:line="276" w:lineRule="auto"/>
              <w:ind w:right="-155" w:hanging="7"/>
              <w:rPr>
                <w:rFonts w:ascii="Arial" w:eastAsia="Arial Unicode MS" w:hAnsi="Arial" w:cs="Arial"/>
                <w:sz w:val="18"/>
                <w:szCs w:val="18"/>
                <w:cs/>
              </w:rPr>
            </w:pPr>
          </w:p>
        </w:tc>
        <w:tc>
          <w:tcPr>
            <w:tcW w:w="1134" w:type="dxa"/>
            <w:gridSpan w:val="2"/>
            <w:tcBorders>
              <w:top w:val="single" w:sz="4" w:space="0" w:color="auto"/>
              <w:bottom w:val="single" w:sz="4" w:space="0" w:color="auto"/>
            </w:tcBorders>
            <w:shd w:val="clear" w:color="auto" w:fill="auto"/>
            <w:vAlign w:val="bottom"/>
          </w:tcPr>
          <w:p w14:paraId="7E04F970" w14:textId="71D9A77D" w:rsidR="00893E17" w:rsidRPr="004E1D16" w:rsidRDefault="008904F6" w:rsidP="006A53CC">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GB"/>
              </w:rPr>
              <w:t>Cost of hedging reserve</w:t>
            </w:r>
          </w:p>
        </w:tc>
        <w:tc>
          <w:tcPr>
            <w:tcW w:w="1315" w:type="dxa"/>
            <w:tcBorders>
              <w:top w:val="single" w:sz="4" w:space="0" w:color="auto"/>
              <w:bottom w:val="single" w:sz="4" w:space="0" w:color="auto"/>
            </w:tcBorders>
            <w:shd w:val="clear" w:color="auto" w:fill="auto"/>
            <w:vAlign w:val="bottom"/>
          </w:tcPr>
          <w:p w14:paraId="1FE23C3E" w14:textId="6EAC094C" w:rsidR="00893E17" w:rsidRPr="004E1D16" w:rsidRDefault="008904F6" w:rsidP="006A53CC">
            <w:pPr>
              <w:spacing w:line="276" w:lineRule="auto"/>
              <w:ind w:right="-72"/>
              <w:jc w:val="right"/>
              <w:rPr>
                <w:rFonts w:ascii="Arial" w:hAnsi="Arial" w:cs="Arial"/>
                <w:b/>
                <w:bCs/>
                <w:sz w:val="18"/>
                <w:szCs w:val="18"/>
                <w:lang w:val="en-GB"/>
              </w:rPr>
            </w:pPr>
            <w:r w:rsidRPr="004E1D16">
              <w:rPr>
                <w:rFonts w:ascii="Arial" w:hAnsi="Arial" w:cs="Arial"/>
                <w:b/>
                <w:bCs/>
                <w:sz w:val="18"/>
                <w:szCs w:val="18"/>
                <w:lang w:val="en-GB"/>
              </w:rPr>
              <w:t>Spot component of currency forwards</w:t>
            </w:r>
          </w:p>
        </w:tc>
        <w:tc>
          <w:tcPr>
            <w:tcW w:w="1094" w:type="dxa"/>
            <w:tcBorders>
              <w:top w:val="single" w:sz="4" w:space="0" w:color="auto"/>
              <w:bottom w:val="single" w:sz="4" w:space="0" w:color="auto"/>
            </w:tcBorders>
            <w:vAlign w:val="bottom"/>
          </w:tcPr>
          <w:p w14:paraId="452DE86C" w14:textId="77777777" w:rsidR="00893E17" w:rsidRPr="004E1D16" w:rsidRDefault="00893E17" w:rsidP="006A53CC">
            <w:pPr>
              <w:spacing w:line="276" w:lineRule="auto"/>
              <w:jc w:val="right"/>
              <w:rPr>
                <w:rFonts w:ascii="Arial" w:hAnsi="Arial" w:cs="Arial"/>
                <w:b/>
                <w:bCs/>
                <w:sz w:val="18"/>
                <w:szCs w:val="18"/>
                <w:lang w:val="en-GB"/>
              </w:rPr>
            </w:pPr>
          </w:p>
          <w:p w14:paraId="0D3A3F2B" w14:textId="25E64F1F" w:rsidR="00893E17" w:rsidRPr="004E1D16" w:rsidRDefault="008904F6" w:rsidP="0075221B">
            <w:pPr>
              <w:spacing w:line="276" w:lineRule="auto"/>
              <w:jc w:val="right"/>
              <w:rPr>
                <w:rFonts w:ascii="Arial" w:hAnsi="Arial" w:cs="Arial"/>
                <w:b/>
                <w:bCs/>
                <w:sz w:val="18"/>
                <w:szCs w:val="18"/>
                <w:cs/>
                <w:lang w:val="en-GB"/>
              </w:rPr>
            </w:pPr>
            <w:r w:rsidRPr="004E1D16">
              <w:rPr>
                <w:rFonts w:ascii="Arial" w:hAnsi="Arial" w:cs="Arial"/>
                <w:b/>
                <w:bCs/>
                <w:sz w:val="18"/>
                <w:szCs w:val="18"/>
                <w:lang w:val="en-GB"/>
              </w:rPr>
              <w:t>Intrinsic value of option</w:t>
            </w:r>
          </w:p>
        </w:tc>
        <w:tc>
          <w:tcPr>
            <w:tcW w:w="1275" w:type="dxa"/>
            <w:tcBorders>
              <w:top w:val="single" w:sz="4" w:space="0" w:color="auto"/>
              <w:bottom w:val="single" w:sz="4" w:space="0" w:color="auto"/>
            </w:tcBorders>
            <w:shd w:val="clear" w:color="auto" w:fill="auto"/>
            <w:vAlign w:val="bottom"/>
          </w:tcPr>
          <w:p w14:paraId="0E96167D" w14:textId="77777777" w:rsidR="00893E17" w:rsidRPr="004E1D16" w:rsidRDefault="00893E17" w:rsidP="006A53CC">
            <w:pPr>
              <w:spacing w:line="276" w:lineRule="auto"/>
              <w:ind w:right="-72"/>
              <w:jc w:val="right"/>
              <w:rPr>
                <w:rFonts w:ascii="Arial" w:eastAsia="Arial Unicode MS" w:hAnsi="Arial" w:cs="Arial"/>
                <w:b/>
                <w:bCs/>
                <w:sz w:val="18"/>
                <w:szCs w:val="18"/>
                <w:cs/>
              </w:rPr>
            </w:pPr>
          </w:p>
          <w:p w14:paraId="4A11C883" w14:textId="740261B9" w:rsidR="00893E17" w:rsidRPr="004E1D16" w:rsidRDefault="008904F6" w:rsidP="0075221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lang w:val="en-GB"/>
              </w:rPr>
              <w:t xml:space="preserve">Total </w:t>
            </w:r>
          </w:p>
        </w:tc>
        <w:tc>
          <w:tcPr>
            <w:tcW w:w="1276" w:type="dxa"/>
            <w:tcBorders>
              <w:top w:val="single" w:sz="4" w:space="0" w:color="auto"/>
              <w:bottom w:val="single" w:sz="4" w:space="0" w:color="auto"/>
            </w:tcBorders>
            <w:shd w:val="clear" w:color="auto" w:fill="auto"/>
            <w:vAlign w:val="bottom"/>
          </w:tcPr>
          <w:p w14:paraId="32E3FE30" w14:textId="2E99A7A9" w:rsidR="00893E17" w:rsidRPr="004E1D16" w:rsidRDefault="008904F6" w:rsidP="006A53CC">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GB"/>
              </w:rPr>
              <w:t>Cost of hedging reserve</w:t>
            </w:r>
          </w:p>
        </w:tc>
        <w:tc>
          <w:tcPr>
            <w:tcW w:w="1276" w:type="dxa"/>
            <w:tcBorders>
              <w:top w:val="single" w:sz="4" w:space="0" w:color="auto"/>
              <w:bottom w:val="single" w:sz="4" w:space="0" w:color="auto"/>
            </w:tcBorders>
            <w:shd w:val="clear" w:color="auto" w:fill="auto"/>
            <w:vAlign w:val="bottom"/>
          </w:tcPr>
          <w:p w14:paraId="6F9B4057" w14:textId="496E37A2" w:rsidR="00893E17" w:rsidRPr="004E1D16" w:rsidRDefault="008904F6" w:rsidP="006A53CC">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GB"/>
              </w:rPr>
              <w:t>Spot component of currency forwards</w:t>
            </w:r>
          </w:p>
        </w:tc>
        <w:tc>
          <w:tcPr>
            <w:tcW w:w="1134" w:type="dxa"/>
            <w:tcBorders>
              <w:top w:val="single" w:sz="4" w:space="0" w:color="auto"/>
              <w:bottom w:val="single" w:sz="4" w:space="0" w:color="auto"/>
            </w:tcBorders>
            <w:vAlign w:val="bottom"/>
          </w:tcPr>
          <w:p w14:paraId="32003FB2" w14:textId="77777777" w:rsidR="00893E17" w:rsidRPr="004E1D16" w:rsidRDefault="00893E17" w:rsidP="006A53CC">
            <w:pPr>
              <w:spacing w:line="276" w:lineRule="auto"/>
              <w:jc w:val="right"/>
              <w:rPr>
                <w:rFonts w:ascii="Arial" w:hAnsi="Arial" w:cs="Arial"/>
                <w:b/>
                <w:bCs/>
                <w:sz w:val="18"/>
                <w:szCs w:val="18"/>
                <w:lang w:val="en-GB"/>
              </w:rPr>
            </w:pPr>
          </w:p>
          <w:p w14:paraId="4E984D54" w14:textId="2A807277" w:rsidR="00893E17" w:rsidRPr="004E1D16" w:rsidRDefault="008904F6" w:rsidP="0075221B">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GB"/>
              </w:rPr>
              <w:t>Intrinsic value of option</w:t>
            </w:r>
          </w:p>
        </w:tc>
        <w:tc>
          <w:tcPr>
            <w:tcW w:w="1134" w:type="dxa"/>
            <w:tcBorders>
              <w:top w:val="single" w:sz="4" w:space="0" w:color="auto"/>
              <w:bottom w:val="single" w:sz="4" w:space="0" w:color="auto"/>
            </w:tcBorders>
            <w:shd w:val="clear" w:color="auto" w:fill="auto"/>
            <w:vAlign w:val="bottom"/>
          </w:tcPr>
          <w:p w14:paraId="1AD146E2" w14:textId="69BCF8D5" w:rsidR="00893E17" w:rsidRPr="004E1D16" w:rsidRDefault="008904F6" w:rsidP="0075221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lang w:val="en-GB"/>
              </w:rPr>
              <w:t xml:space="preserve">Total </w:t>
            </w:r>
          </w:p>
        </w:tc>
      </w:tr>
      <w:tr w:rsidR="00893E17" w:rsidRPr="004E1D16" w14:paraId="65260127" w14:textId="77777777" w:rsidTr="0075221B">
        <w:trPr>
          <w:jc w:val="right"/>
        </w:trPr>
        <w:tc>
          <w:tcPr>
            <w:tcW w:w="4920" w:type="dxa"/>
            <w:shd w:val="clear" w:color="auto" w:fill="auto"/>
            <w:vAlign w:val="bottom"/>
          </w:tcPr>
          <w:p w14:paraId="2E6C189C" w14:textId="77777777" w:rsidR="00893E17" w:rsidRPr="004E1D16" w:rsidRDefault="00893E17" w:rsidP="006A53CC">
            <w:pPr>
              <w:spacing w:line="276" w:lineRule="auto"/>
              <w:jc w:val="thaiDistribute"/>
              <w:rPr>
                <w:rFonts w:ascii="Arial" w:eastAsia="Arial Unicode MS" w:hAnsi="Arial" w:cs="Arial"/>
                <w:sz w:val="18"/>
                <w:szCs w:val="18"/>
                <w:cs/>
              </w:rPr>
            </w:pPr>
          </w:p>
        </w:tc>
        <w:tc>
          <w:tcPr>
            <w:tcW w:w="1134" w:type="dxa"/>
            <w:gridSpan w:val="2"/>
            <w:tcBorders>
              <w:top w:val="single" w:sz="4" w:space="0" w:color="auto"/>
            </w:tcBorders>
            <w:shd w:val="clear" w:color="auto" w:fill="FAFAFA"/>
            <w:vAlign w:val="bottom"/>
          </w:tcPr>
          <w:p w14:paraId="03F8EBC5" w14:textId="77777777" w:rsidR="00893E17" w:rsidRPr="004E1D16" w:rsidRDefault="00893E17" w:rsidP="006A53CC">
            <w:pPr>
              <w:spacing w:line="276" w:lineRule="auto"/>
              <w:ind w:right="-72"/>
              <w:jc w:val="right"/>
              <w:rPr>
                <w:rFonts w:ascii="Arial" w:eastAsia="Arial Unicode MS" w:hAnsi="Arial" w:cs="Arial"/>
                <w:sz w:val="18"/>
                <w:szCs w:val="18"/>
                <w:cs/>
              </w:rPr>
            </w:pPr>
          </w:p>
        </w:tc>
        <w:tc>
          <w:tcPr>
            <w:tcW w:w="1315" w:type="dxa"/>
            <w:tcBorders>
              <w:top w:val="single" w:sz="4" w:space="0" w:color="auto"/>
            </w:tcBorders>
            <w:shd w:val="clear" w:color="auto" w:fill="FAFAFA"/>
            <w:vAlign w:val="bottom"/>
          </w:tcPr>
          <w:p w14:paraId="7F79A8E6" w14:textId="77777777" w:rsidR="00893E17" w:rsidRPr="004E1D16" w:rsidRDefault="00893E17" w:rsidP="006A53CC">
            <w:pPr>
              <w:spacing w:line="276" w:lineRule="auto"/>
              <w:ind w:right="-72"/>
              <w:jc w:val="right"/>
              <w:rPr>
                <w:rFonts w:ascii="Arial" w:eastAsia="Arial Unicode MS" w:hAnsi="Arial" w:cs="Arial"/>
                <w:sz w:val="18"/>
                <w:szCs w:val="18"/>
                <w:cs/>
              </w:rPr>
            </w:pPr>
          </w:p>
        </w:tc>
        <w:tc>
          <w:tcPr>
            <w:tcW w:w="1094" w:type="dxa"/>
            <w:tcBorders>
              <w:top w:val="single" w:sz="4" w:space="0" w:color="auto"/>
            </w:tcBorders>
            <w:shd w:val="clear" w:color="auto" w:fill="FAFAFA"/>
            <w:vAlign w:val="bottom"/>
          </w:tcPr>
          <w:p w14:paraId="79517291" w14:textId="77777777" w:rsidR="00893E17" w:rsidRPr="004E1D16" w:rsidRDefault="00893E17" w:rsidP="006A53CC">
            <w:pPr>
              <w:spacing w:line="276" w:lineRule="auto"/>
              <w:ind w:right="-72"/>
              <w:jc w:val="right"/>
              <w:rPr>
                <w:rFonts w:ascii="Arial" w:eastAsia="Arial Unicode MS" w:hAnsi="Arial" w:cs="Arial"/>
                <w:sz w:val="18"/>
                <w:szCs w:val="18"/>
                <w:cs/>
              </w:rPr>
            </w:pPr>
          </w:p>
        </w:tc>
        <w:tc>
          <w:tcPr>
            <w:tcW w:w="1275" w:type="dxa"/>
            <w:tcBorders>
              <w:top w:val="single" w:sz="4" w:space="0" w:color="auto"/>
            </w:tcBorders>
            <w:shd w:val="clear" w:color="auto" w:fill="FAFAFA"/>
            <w:vAlign w:val="bottom"/>
          </w:tcPr>
          <w:p w14:paraId="44A51DFC" w14:textId="77777777" w:rsidR="00893E17" w:rsidRPr="004E1D16" w:rsidRDefault="00893E17" w:rsidP="006A53CC">
            <w:pPr>
              <w:spacing w:line="276" w:lineRule="auto"/>
              <w:ind w:right="-72"/>
              <w:jc w:val="right"/>
              <w:rPr>
                <w:rFonts w:ascii="Arial" w:eastAsia="Arial Unicode MS" w:hAnsi="Arial" w:cs="Arial"/>
                <w:sz w:val="18"/>
                <w:szCs w:val="18"/>
                <w:cs/>
              </w:rPr>
            </w:pPr>
          </w:p>
        </w:tc>
        <w:tc>
          <w:tcPr>
            <w:tcW w:w="1276" w:type="dxa"/>
            <w:tcBorders>
              <w:top w:val="single" w:sz="4" w:space="0" w:color="auto"/>
            </w:tcBorders>
            <w:shd w:val="clear" w:color="auto" w:fill="FAFAFA"/>
            <w:vAlign w:val="bottom"/>
          </w:tcPr>
          <w:p w14:paraId="0D7C2963" w14:textId="77777777" w:rsidR="00893E17" w:rsidRPr="004E1D16" w:rsidRDefault="00893E17" w:rsidP="006A53CC">
            <w:pPr>
              <w:spacing w:line="276" w:lineRule="auto"/>
              <w:ind w:right="-72"/>
              <w:jc w:val="right"/>
              <w:rPr>
                <w:rFonts w:ascii="Arial" w:eastAsia="Arial Unicode MS" w:hAnsi="Arial" w:cs="Arial"/>
                <w:sz w:val="18"/>
                <w:szCs w:val="18"/>
                <w:cs/>
              </w:rPr>
            </w:pPr>
          </w:p>
        </w:tc>
        <w:tc>
          <w:tcPr>
            <w:tcW w:w="1276" w:type="dxa"/>
            <w:tcBorders>
              <w:top w:val="single" w:sz="4" w:space="0" w:color="auto"/>
            </w:tcBorders>
            <w:shd w:val="clear" w:color="auto" w:fill="FAFAFA"/>
            <w:vAlign w:val="bottom"/>
          </w:tcPr>
          <w:p w14:paraId="6F4C7076" w14:textId="77777777" w:rsidR="00893E17" w:rsidRPr="004E1D16" w:rsidRDefault="00893E17" w:rsidP="006A53CC">
            <w:pPr>
              <w:spacing w:line="276" w:lineRule="auto"/>
              <w:ind w:right="-72"/>
              <w:jc w:val="right"/>
              <w:rPr>
                <w:rFonts w:ascii="Arial" w:eastAsia="Arial Unicode MS" w:hAnsi="Arial" w:cs="Arial"/>
                <w:sz w:val="18"/>
                <w:szCs w:val="18"/>
                <w:cs/>
              </w:rPr>
            </w:pPr>
          </w:p>
        </w:tc>
        <w:tc>
          <w:tcPr>
            <w:tcW w:w="1134" w:type="dxa"/>
            <w:tcBorders>
              <w:top w:val="single" w:sz="4" w:space="0" w:color="auto"/>
            </w:tcBorders>
            <w:shd w:val="clear" w:color="auto" w:fill="FAFAFA"/>
            <w:vAlign w:val="bottom"/>
          </w:tcPr>
          <w:p w14:paraId="6283533B" w14:textId="77777777" w:rsidR="00893E17" w:rsidRPr="004E1D16" w:rsidRDefault="00893E17" w:rsidP="006A53CC">
            <w:pPr>
              <w:spacing w:line="276" w:lineRule="auto"/>
              <w:ind w:right="-72"/>
              <w:jc w:val="right"/>
              <w:rPr>
                <w:rFonts w:ascii="Arial" w:eastAsia="Arial Unicode MS" w:hAnsi="Arial" w:cs="Arial"/>
                <w:sz w:val="18"/>
                <w:szCs w:val="18"/>
                <w:cs/>
              </w:rPr>
            </w:pPr>
          </w:p>
        </w:tc>
        <w:tc>
          <w:tcPr>
            <w:tcW w:w="1134" w:type="dxa"/>
            <w:tcBorders>
              <w:top w:val="single" w:sz="4" w:space="0" w:color="auto"/>
            </w:tcBorders>
            <w:shd w:val="clear" w:color="auto" w:fill="FAFAFA"/>
            <w:vAlign w:val="bottom"/>
          </w:tcPr>
          <w:p w14:paraId="631CDBB8" w14:textId="77777777" w:rsidR="00893E17" w:rsidRPr="004E1D16" w:rsidRDefault="00893E17" w:rsidP="006A53CC">
            <w:pPr>
              <w:spacing w:line="276" w:lineRule="auto"/>
              <w:ind w:right="-72"/>
              <w:jc w:val="right"/>
              <w:rPr>
                <w:rFonts w:ascii="Arial" w:eastAsia="Arial Unicode MS" w:hAnsi="Arial" w:cs="Arial"/>
                <w:sz w:val="18"/>
                <w:szCs w:val="18"/>
                <w:cs/>
              </w:rPr>
            </w:pPr>
          </w:p>
        </w:tc>
      </w:tr>
      <w:tr w:rsidR="00893E17" w:rsidRPr="004E1D16" w14:paraId="2EDF1E10" w14:textId="77777777" w:rsidTr="0075221B">
        <w:trPr>
          <w:jc w:val="right"/>
        </w:trPr>
        <w:tc>
          <w:tcPr>
            <w:tcW w:w="4920" w:type="dxa"/>
            <w:shd w:val="clear" w:color="auto" w:fill="auto"/>
            <w:vAlign w:val="bottom"/>
          </w:tcPr>
          <w:p w14:paraId="7E0710CD" w14:textId="1898074D" w:rsidR="00893E17" w:rsidRPr="004E1D16" w:rsidRDefault="008904F6" w:rsidP="006A53CC">
            <w:pPr>
              <w:spacing w:line="276" w:lineRule="auto"/>
              <w:jc w:val="thaiDistribute"/>
              <w:rPr>
                <w:rFonts w:ascii="Arial" w:eastAsia="Arial Unicode MS" w:hAnsi="Arial" w:cs="Arial"/>
                <w:sz w:val="18"/>
                <w:szCs w:val="18"/>
                <w:cs/>
              </w:rPr>
            </w:pPr>
            <w:r w:rsidRPr="004E1D16">
              <w:rPr>
                <w:rFonts w:ascii="Arial" w:eastAsia="Arial Unicode MS" w:hAnsi="Arial" w:cs="Arial"/>
                <w:sz w:val="18"/>
                <w:szCs w:val="18"/>
                <w:lang w:val="en-GB"/>
              </w:rPr>
              <w:t>As at 1 January 2020</w:t>
            </w:r>
          </w:p>
        </w:tc>
        <w:tc>
          <w:tcPr>
            <w:tcW w:w="1134" w:type="dxa"/>
            <w:gridSpan w:val="2"/>
            <w:shd w:val="clear" w:color="auto" w:fill="FAFAFA"/>
            <w:vAlign w:val="bottom"/>
          </w:tcPr>
          <w:p w14:paraId="701C8E4B" w14:textId="77777777" w:rsidR="00893E17" w:rsidRPr="004E1D16" w:rsidRDefault="00893E17" w:rsidP="006A53CC">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19.45</w:t>
            </w:r>
          </w:p>
        </w:tc>
        <w:tc>
          <w:tcPr>
            <w:tcW w:w="1315" w:type="dxa"/>
            <w:shd w:val="clear" w:color="auto" w:fill="FAFAFA"/>
            <w:vAlign w:val="bottom"/>
          </w:tcPr>
          <w:p w14:paraId="128BBCF9" w14:textId="77777777" w:rsidR="00893E17" w:rsidRPr="004E1D16" w:rsidRDefault="00893E17" w:rsidP="006A53C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10.33</w:t>
            </w:r>
          </w:p>
        </w:tc>
        <w:tc>
          <w:tcPr>
            <w:tcW w:w="1094" w:type="dxa"/>
            <w:shd w:val="clear" w:color="auto" w:fill="FAFAFA"/>
            <w:vAlign w:val="bottom"/>
          </w:tcPr>
          <w:p w14:paraId="15DD5B53" w14:textId="77777777" w:rsidR="00893E17" w:rsidRPr="004E1D16" w:rsidRDefault="00893E17" w:rsidP="006A53C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w:t>
            </w:r>
          </w:p>
        </w:tc>
        <w:tc>
          <w:tcPr>
            <w:tcW w:w="1275" w:type="dxa"/>
            <w:shd w:val="clear" w:color="auto" w:fill="FAFAFA"/>
            <w:vAlign w:val="bottom"/>
          </w:tcPr>
          <w:p w14:paraId="680541D6" w14:textId="77777777" w:rsidR="00893E17" w:rsidRPr="004E1D16" w:rsidRDefault="00893E17" w:rsidP="006A53C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29.78</w:t>
            </w:r>
          </w:p>
        </w:tc>
        <w:tc>
          <w:tcPr>
            <w:tcW w:w="1276" w:type="dxa"/>
            <w:shd w:val="clear" w:color="auto" w:fill="FAFAFA"/>
            <w:vAlign w:val="bottom"/>
          </w:tcPr>
          <w:p w14:paraId="2CBBA1E9" w14:textId="77777777" w:rsidR="00893E17" w:rsidRPr="004E1D16" w:rsidRDefault="00893E17" w:rsidP="006A53C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706.86</w:t>
            </w:r>
          </w:p>
        </w:tc>
        <w:tc>
          <w:tcPr>
            <w:tcW w:w="1276" w:type="dxa"/>
            <w:shd w:val="clear" w:color="auto" w:fill="FAFAFA"/>
            <w:vAlign w:val="bottom"/>
          </w:tcPr>
          <w:p w14:paraId="353F2217" w14:textId="77777777" w:rsidR="00893E17" w:rsidRPr="004E1D16" w:rsidRDefault="00893E17" w:rsidP="006A53C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375.26</w:t>
            </w:r>
          </w:p>
        </w:tc>
        <w:tc>
          <w:tcPr>
            <w:tcW w:w="1134" w:type="dxa"/>
            <w:shd w:val="clear" w:color="auto" w:fill="FAFAFA"/>
            <w:vAlign w:val="bottom"/>
          </w:tcPr>
          <w:p w14:paraId="520B99E8" w14:textId="77777777" w:rsidR="00893E17" w:rsidRPr="004E1D16" w:rsidRDefault="00893E17" w:rsidP="006A53C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shd w:val="clear" w:color="auto" w:fill="FAFAFA"/>
            <w:vAlign w:val="bottom"/>
          </w:tcPr>
          <w:p w14:paraId="221C330C" w14:textId="77777777" w:rsidR="00893E17" w:rsidRPr="004E1D16" w:rsidRDefault="00893E17" w:rsidP="006A53CC">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1,082.12</w:t>
            </w:r>
          </w:p>
        </w:tc>
      </w:tr>
      <w:tr w:rsidR="00893E17" w:rsidRPr="004E1D16" w14:paraId="4AD80283" w14:textId="77777777" w:rsidTr="0075221B">
        <w:trPr>
          <w:jc w:val="right"/>
        </w:trPr>
        <w:tc>
          <w:tcPr>
            <w:tcW w:w="4920" w:type="dxa"/>
            <w:shd w:val="clear" w:color="auto" w:fill="auto"/>
            <w:vAlign w:val="bottom"/>
          </w:tcPr>
          <w:p w14:paraId="40912953" w14:textId="7A6E92E2" w:rsidR="00893E17" w:rsidRPr="004E1D16" w:rsidRDefault="008904F6" w:rsidP="006A53CC">
            <w:pPr>
              <w:spacing w:line="276" w:lineRule="auto"/>
              <w:jc w:val="thaiDistribute"/>
              <w:rPr>
                <w:rFonts w:ascii="Arial" w:eastAsia="Arial Unicode MS" w:hAnsi="Arial" w:cs="Cordia New"/>
                <w:spacing w:val="-6"/>
                <w:sz w:val="18"/>
                <w:szCs w:val="18"/>
                <w:cs/>
                <w:lang w:val="en-GB"/>
              </w:rPr>
            </w:pPr>
            <w:r w:rsidRPr="004E1D16">
              <w:rPr>
                <w:rFonts w:ascii="Arial" w:eastAsia="Arial Unicode MS" w:hAnsi="Arial" w:cs="Arial"/>
                <w:spacing w:val="-6"/>
                <w:sz w:val="18"/>
                <w:szCs w:val="18"/>
                <w:lang w:val="en-GB"/>
              </w:rPr>
              <w:t>Changes in fair value of hedging instrument</w:t>
            </w:r>
            <w:r w:rsidR="0075221B" w:rsidRPr="004E1D16">
              <w:rPr>
                <w:rFonts w:ascii="Arial" w:eastAsia="Arial Unicode MS" w:hAnsi="Arial" w:cs="Arial"/>
                <w:spacing w:val="-6"/>
                <w:sz w:val="18"/>
                <w:szCs w:val="18"/>
                <w:lang w:val="en-GB"/>
              </w:rPr>
              <w:t>s</w:t>
            </w:r>
            <w:r w:rsidRPr="004E1D16">
              <w:rPr>
                <w:rFonts w:ascii="Arial" w:eastAsia="Arial Unicode MS" w:hAnsi="Arial" w:cs="Arial"/>
                <w:spacing w:val="-6"/>
                <w:sz w:val="18"/>
                <w:szCs w:val="18"/>
                <w:lang w:val="en-GB"/>
              </w:rPr>
              <w:t xml:space="preserve"> recognised in OCI</w:t>
            </w:r>
          </w:p>
        </w:tc>
        <w:tc>
          <w:tcPr>
            <w:tcW w:w="1134" w:type="dxa"/>
            <w:gridSpan w:val="2"/>
            <w:shd w:val="clear" w:color="auto" w:fill="FAFAFA"/>
            <w:vAlign w:val="bottom"/>
          </w:tcPr>
          <w:p w14:paraId="1BEB2301"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315" w:type="dxa"/>
            <w:shd w:val="clear" w:color="auto" w:fill="FAFAFA"/>
            <w:vAlign w:val="bottom"/>
          </w:tcPr>
          <w:p w14:paraId="26AAACA4" w14:textId="5362B2FD" w:rsidR="00893E17" w:rsidRPr="004E1D16" w:rsidRDefault="00893E17"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(20.9</w:t>
            </w:r>
            <w:r w:rsidR="00F14D48" w:rsidRPr="004E1D16">
              <w:rPr>
                <w:rFonts w:ascii="Arial" w:eastAsia="Arial Unicode MS" w:hAnsi="Arial" w:cs="Arial"/>
                <w:sz w:val="18"/>
                <w:szCs w:val="18"/>
                <w:lang w:val="en-GB"/>
              </w:rPr>
              <w:t>3</w:t>
            </w:r>
            <w:r w:rsidRPr="004E1D16">
              <w:rPr>
                <w:rFonts w:ascii="Arial" w:eastAsia="Arial Unicode MS" w:hAnsi="Arial" w:cs="Arial"/>
                <w:sz w:val="18"/>
                <w:szCs w:val="18"/>
                <w:lang w:val="en-GB"/>
              </w:rPr>
              <w:t>)</w:t>
            </w:r>
          </w:p>
        </w:tc>
        <w:tc>
          <w:tcPr>
            <w:tcW w:w="1094" w:type="dxa"/>
            <w:shd w:val="clear" w:color="auto" w:fill="FAFAFA"/>
            <w:vAlign w:val="bottom"/>
          </w:tcPr>
          <w:p w14:paraId="7CADC9CB"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(0.01)</w:t>
            </w:r>
          </w:p>
        </w:tc>
        <w:tc>
          <w:tcPr>
            <w:tcW w:w="1275" w:type="dxa"/>
            <w:shd w:val="clear" w:color="auto" w:fill="FAFAFA"/>
            <w:vAlign w:val="bottom"/>
          </w:tcPr>
          <w:p w14:paraId="3223761F" w14:textId="3E6E1F9E"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(20.9</w:t>
            </w:r>
            <w:r w:rsidR="00F14D48" w:rsidRPr="004E1D16">
              <w:rPr>
                <w:rFonts w:ascii="Arial" w:eastAsia="Arial Unicode MS" w:hAnsi="Arial" w:cs="Arial"/>
                <w:sz w:val="18"/>
                <w:szCs w:val="18"/>
                <w:lang w:val="en-GB"/>
              </w:rPr>
              <w:t>4</w:t>
            </w:r>
            <w:r w:rsidRPr="004E1D16">
              <w:rPr>
                <w:rFonts w:ascii="Arial" w:eastAsia="Arial Unicode MS" w:hAnsi="Arial" w:cs="Arial"/>
                <w:sz w:val="18"/>
                <w:szCs w:val="18"/>
                <w:lang w:val="en-GB"/>
              </w:rPr>
              <w:t>)</w:t>
            </w:r>
          </w:p>
        </w:tc>
        <w:tc>
          <w:tcPr>
            <w:tcW w:w="1276" w:type="dxa"/>
            <w:shd w:val="clear" w:color="auto" w:fill="FAFAFA"/>
            <w:vAlign w:val="bottom"/>
          </w:tcPr>
          <w:p w14:paraId="15774307"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276" w:type="dxa"/>
            <w:shd w:val="clear" w:color="auto" w:fill="FAFAFA"/>
            <w:vAlign w:val="bottom"/>
          </w:tcPr>
          <w:p w14:paraId="1B532D20"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(666.99)</w:t>
            </w:r>
          </w:p>
        </w:tc>
        <w:tc>
          <w:tcPr>
            <w:tcW w:w="1134" w:type="dxa"/>
            <w:shd w:val="clear" w:color="auto" w:fill="FAFAFA"/>
            <w:vAlign w:val="bottom"/>
          </w:tcPr>
          <w:p w14:paraId="60F6E656"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(0.22)</w:t>
            </w:r>
          </w:p>
        </w:tc>
        <w:tc>
          <w:tcPr>
            <w:tcW w:w="1134" w:type="dxa"/>
            <w:shd w:val="clear" w:color="auto" w:fill="FAFAFA"/>
            <w:vAlign w:val="bottom"/>
          </w:tcPr>
          <w:p w14:paraId="7AEF568B"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(667.21)</w:t>
            </w:r>
          </w:p>
        </w:tc>
      </w:tr>
      <w:tr w:rsidR="00893E17" w:rsidRPr="004E1D16" w14:paraId="4F6C32CF" w14:textId="77777777" w:rsidTr="0075221B">
        <w:trPr>
          <w:jc w:val="right"/>
        </w:trPr>
        <w:tc>
          <w:tcPr>
            <w:tcW w:w="4920" w:type="dxa"/>
            <w:shd w:val="clear" w:color="auto" w:fill="auto"/>
            <w:vAlign w:val="bottom"/>
          </w:tcPr>
          <w:p w14:paraId="5BE54AB5" w14:textId="74C6BCDF" w:rsidR="00893E17" w:rsidRPr="004E1D16" w:rsidRDefault="006A53CC" w:rsidP="006A53CC">
            <w:pPr>
              <w:spacing w:line="276" w:lineRule="auto"/>
              <w:jc w:val="thaiDistribute"/>
              <w:rPr>
                <w:rFonts w:ascii="Arial" w:eastAsia="Arial Unicode MS" w:hAnsi="Arial" w:cs="Arial"/>
                <w:sz w:val="18"/>
                <w:szCs w:val="18"/>
                <w:cs/>
                <w:lang w:val="en-GB"/>
              </w:rPr>
            </w:pPr>
            <w:r w:rsidRPr="004E1D16">
              <w:rPr>
                <w:rFonts w:ascii="Arial" w:hAnsi="Arial" w:cs="Arial"/>
                <w:sz w:val="18"/>
                <w:szCs w:val="18"/>
                <w:lang w:val="en-GB"/>
              </w:rPr>
              <w:t>Cost</w:t>
            </w:r>
            <w:r w:rsidR="00CF1856" w:rsidRPr="004E1D16">
              <w:rPr>
                <w:rFonts w:ascii="Arial" w:hAnsi="Arial" w:cs="Arial"/>
                <w:sz w:val="18"/>
                <w:szCs w:val="18"/>
                <w:lang w:val="en-GB"/>
              </w:rPr>
              <w:t>s</w:t>
            </w:r>
            <w:r w:rsidRPr="004E1D16">
              <w:rPr>
                <w:rFonts w:ascii="Arial" w:hAnsi="Arial" w:cs="Arial"/>
                <w:sz w:val="18"/>
                <w:szCs w:val="18"/>
                <w:lang w:val="en-GB"/>
              </w:rPr>
              <w:t xml:space="preserve"> of hedging deferred and recognised in OCI</w:t>
            </w:r>
          </w:p>
        </w:tc>
        <w:tc>
          <w:tcPr>
            <w:tcW w:w="1134" w:type="dxa"/>
            <w:gridSpan w:val="2"/>
            <w:shd w:val="clear" w:color="auto" w:fill="FAFAFA"/>
            <w:vAlign w:val="bottom"/>
          </w:tcPr>
          <w:p w14:paraId="066FE9E8"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(14.37)</w:t>
            </w:r>
          </w:p>
        </w:tc>
        <w:tc>
          <w:tcPr>
            <w:tcW w:w="1315" w:type="dxa"/>
            <w:shd w:val="clear" w:color="auto" w:fill="FAFAFA"/>
            <w:vAlign w:val="bottom"/>
          </w:tcPr>
          <w:p w14:paraId="0E6D2F31" w14:textId="77777777" w:rsidR="00893E17" w:rsidRPr="004E1D16" w:rsidRDefault="00893E17"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w:t>
            </w:r>
          </w:p>
        </w:tc>
        <w:tc>
          <w:tcPr>
            <w:tcW w:w="1094" w:type="dxa"/>
            <w:shd w:val="clear" w:color="auto" w:fill="FAFAFA"/>
            <w:vAlign w:val="bottom"/>
          </w:tcPr>
          <w:p w14:paraId="0DB83056" w14:textId="77777777" w:rsidR="00893E17" w:rsidRPr="004E1D16" w:rsidRDefault="00893E17"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w:t>
            </w:r>
          </w:p>
        </w:tc>
        <w:tc>
          <w:tcPr>
            <w:tcW w:w="1275" w:type="dxa"/>
            <w:shd w:val="clear" w:color="auto" w:fill="FAFAFA"/>
            <w:vAlign w:val="bottom"/>
          </w:tcPr>
          <w:p w14:paraId="6E231C4B"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(14.37)</w:t>
            </w:r>
          </w:p>
        </w:tc>
        <w:tc>
          <w:tcPr>
            <w:tcW w:w="1276" w:type="dxa"/>
            <w:shd w:val="clear" w:color="auto" w:fill="FAFAFA"/>
            <w:vAlign w:val="bottom"/>
          </w:tcPr>
          <w:p w14:paraId="54016D45"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(458.03)</w:t>
            </w:r>
          </w:p>
        </w:tc>
        <w:tc>
          <w:tcPr>
            <w:tcW w:w="1276" w:type="dxa"/>
            <w:shd w:val="clear" w:color="auto" w:fill="FAFAFA"/>
            <w:vAlign w:val="bottom"/>
          </w:tcPr>
          <w:p w14:paraId="55C9CC01"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134" w:type="dxa"/>
            <w:shd w:val="clear" w:color="auto" w:fill="FAFAFA"/>
            <w:vAlign w:val="bottom"/>
          </w:tcPr>
          <w:p w14:paraId="39A41755"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134" w:type="dxa"/>
            <w:shd w:val="clear" w:color="auto" w:fill="FAFAFA"/>
            <w:vAlign w:val="bottom"/>
          </w:tcPr>
          <w:p w14:paraId="671FF0F7"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(458.03)</w:t>
            </w:r>
          </w:p>
        </w:tc>
      </w:tr>
      <w:tr w:rsidR="00893E17" w:rsidRPr="004E1D16" w14:paraId="0ED71525" w14:textId="77777777" w:rsidTr="0075221B">
        <w:trPr>
          <w:jc w:val="right"/>
        </w:trPr>
        <w:tc>
          <w:tcPr>
            <w:tcW w:w="4920" w:type="dxa"/>
            <w:shd w:val="clear" w:color="auto" w:fill="auto"/>
            <w:vAlign w:val="bottom"/>
          </w:tcPr>
          <w:p w14:paraId="04E60B71" w14:textId="0A30FA33" w:rsidR="00893E17" w:rsidRPr="004E1D16" w:rsidRDefault="008904F6" w:rsidP="006A53CC">
            <w:pPr>
              <w:spacing w:line="276" w:lineRule="auto"/>
              <w:jc w:val="thaiDistribute"/>
              <w:rPr>
                <w:rFonts w:ascii="Arial" w:eastAsia="Arial Unicode MS" w:hAnsi="Arial" w:cs="Arial"/>
                <w:sz w:val="18"/>
                <w:szCs w:val="18"/>
                <w:cs/>
                <w:lang w:val="en-GB"/>
              </w:rPr>
            </w:pPr>
            <w:r w:rsidRPr="004E1D16">
              <w:rPr>
                <w:rFonts w:ascii="Arial" w:eastAsia="Arial Unicode MS" w:hAnsi="Arial" w:cs="Arial"/>
                <w:sz w:val="18"/>
                <w:szCs w:val="18"/>
                <w:lang w:val="en-GB"/>
              </w:rPr>
              <w:t>Reclassified from OCI to profit or loss</w:t>
            </w:r>
          </w:p>
        </w:tc>
        <w:tc>
          <w:tcPr>
            <w:tcW w:w="1134" w:type="dxa"/>
            <w:gridSpan w:val="2"/>
            <w:shd w:val="clear" w:color="auto" w:fill="FBFBFB"/>
            <w:vAlign w:val="bottom"/>
          </w:tcPr>
          <w:p w14:paraId="0851922C" w14:textId="77777777" w:rsidR="00893E17" w:rsidRPr="004E1D16" w:rsidRDefault="00893E17" w:rsidP="006A53CC">
            <w:pPr>
              <w:spacing w:line="276" w:lineRule="auto"/>
              <w:ind w:right="-72"/>
              <w:jc w:val="right"/>
              <w:rPr>
                <w:rFonts w:ascii="Arial" w:eastAsia="Arial Unicode MS" w:hAnsi="Arial" w:cs="Arial"/>
                <w:sz w:val="18"/>
                <w:szCs w:val="18"/>
                <w:lang w:val="en-GB"/>
              </w:rPr>
            </w:pPr>
          </w:p>
        </w:tc>
        <w:tc>
          <w:tcPr>
            <w:tcW w:w="1315" w:type="dxa"/>
            <w:shd w:val="clear" w:color="auto" w:fill="FBFBFB"/>
            <w:vAlign w:val="bottom"/>
          </w:tcPr>
          <w:p w14:paraId="3C61443A" w14:textId="77777777" w:rsidR="00893E17" w:rsidRPr="004E1D16" w:rsidRDefault="00893E17" w:rsidP="006A53CC">
            <w:pPr>
              <w:spacing w:line="276" w:lineRule="auto"/>
              <w:ind w:right="-72"/>
              <w:jc w:val="right"/>
              <w:rPr>
                <w:rFonts w:ascii="Arial" w:eastAsia="Arial Unicode MS" w:hAnsi="Arial" w:cs="Arial"/>
                <w:sz w:val="18"/>
                <w:szCs w:val="18"/>
                <w:cs/>
                <w:lang w:val="en-GB"/>
              </w:rPr>
            </w:pPr>
          </w:p>
        </w:tc>
        <w:tc>
          <w:tcPr>
            <w:tcW w:w="1094" w:type="dxa"/>
            <w:shd w:val="clear" w:color="auto" w:fill="FBFBFB"/>
            <w:vAlign w:val="bottom"/>
          </w:tcPr>
          <w:p w14:paraId="7A833F48" w14:textId="77777777" w:rsidR="00893E17" w:rsidRPr="004E1D16" w:rsidRDefault="00893E17" w:rsidP="006A53CC">
            <w:pPr>
              <w:spacing w:line="276" w:lineRule="auto"/>
              <w:ind w:right="-72"/>
              <w:jc w:val="right"/>
              <w:rPr>
                <w:rFonts w:ascii="Arial" w:eastAsia="Arial Unicode MS" w:hAnsi="Arial" w:cs="Arial"/>
                <w:sz w:val="18"/>
                <w:szCs w:val="18"/>
                <w:lang w:val="en-GB"/>
              </w:rPr>
            </w:pPr>
          </w:p>
        </w:tc>
        <w:tc>
          <w:tcPr>
            <w:tcW w:w="1275" w:type="dxa"/>
            <w:shd w:val="clear" w:color="auto" w:fill="FBFBFB"/>
            <w:vAlign w:val="bottom"/>
          </w:tcPr>
          <w:p w14:paraId="181FA1AC" w14:textId="77777777" w:rsidR="00893E17" w:rsidRPr="004E1D16" w:rsidRDefault="00893E17" w:rsidP="006A53CC">
            <w:pPr>
              <w:spacing w:line="276" w:lineRule="auto"/>
              <w:ind w:right="-72"/>
              <w:jc w:val="right"/>
              <w:rPr>
                <w:rFonts w:ascii="Arial" w:eastAsia="Arial Unicode MS" w:hAnsi="Arial" w:cs="Arial"/>
                <w:sz w:val="18"/>
                <w:szCs w:val="18"/>
                <w:lang w:val="en-GB"/>
              </w:rPr>
            </w:pPr>
          </w:p>
        </w:tc>
        <w:tc>
          <w:tcPr>
            <w:tcW w:w="1276" w:type="dxa"/>
            <w:shd w:val="clear" w:color="auto" w:fill="FBFBFB"/>
            <w:vAlign w:val="bottom"/>
          </w:tcPr>
          <w:p w14:paraId="108A0859" w14:textId="77777777" w:rsidR="00893E17" w:rsidRPr="004E1D16" w:rsidRDefault="00893E17" w:rsidP="006A53CC">
            <w:pPr>
              <w:spacing w:line="276" w:lineRule="auto"/>
              <w:ind w:right="-72"/>
              <w:jc w:val="right"/>
              <w:rPr>
                <w:rFonts w:ascii="Arial" w:eastAsia="Arial Unicode MS" w:hAnsi="Arial" w:cs="Arial"/>
                <w:sz w:val="18"/>
                <w:szCs w:val="18"/>
                <w:lang w:val="en-GB"/>
              </w:rPr>
            </w:pPr>
          </w:p>
        </w:tc>
        <w:tc>
          <w:tcPr>
            <w:tcW w:w="1276" w:type="dxa"/>
            <w:shd w:val="clear" w:color="auto" w:fill="FBFBFB"/>
            <w:vAlign w:val="bottom"/>
          </w:tcPr>
          <w:p w14:paraId="1A6EEF0A" w14:textId="77777777" w:rsidR="00893E17" w:rsidRPr="004E1D16" w:rsidRDefault="00893E17" w:rsidP="006A53CC">
            <w:pPr>
              <w:spacing w:line="276" w:lineRule="auto"/>
              <w:ind w:right="-72"/>
              <w:jc w:val="right"/>
              <w:rPr>
                <w:rFonts w:ascii="Arial" w:eastAsia="Arial Unicode MS" w:hAnsi="Arial" w:cs="Arial"/>
                <w:sz w:val="18"/>
                <w:szCs w:val="18"/>
                <w:lang w:val="en-GB"/>
              </w:rPr>
            </w:pPr>
          </w:p>
        </w:tc>
        <w:tc>
          <w:tcPr>
            <w:tcW w:w="1134" w:type="dxa"/>
            <w:shd w:val="clear" w:color="auto" w:fill="FBFBFB"/>
            <w:vAlign w:val="bottom"/>
          </w:tcPr>
          <w:p w14:paraId="2CD508A8" w14:textId="77777777" w:rsidR="00893E17" w:rsidRPr="004E1D16" w:rsidRDefault="00893E17" w:rsidP="006A53CC">
            <w:pPr>
              <w:spacing w:line="276" w:lineRule="auto"/>
              <w:ind w:right="-72"/>
              <w:jc w:val="right"/>
              <w:rPr>
                <w:rFonts w:ascii="Arial" w:eastAsia="Arial Unicode MS" w:hAnsi="Arial" w:cs="Arial"/>
                <w:sz w:val="18"/>
                <w:szCs w:val="18"/>
                <w:lang w:val="en-GB"/>
              </w:rPr>
            </w:pPr>
          </w:p>
        </w:tc>
        <w:tc>
          <w:tcPr>
            <w:tcW w:w="1134" w:type="dxa"/>
            <w:shd w:val="clear" w:color="auto" w:fill="FBFBFB"/>
            <w:vAlign w:val="bottom"/>
          </w:tcPr>
          <w:p w14:paraId="03B9ED73" w14:textId="77777777" w:rsidR="00893E17" w:rsidRPr="004E1D16" w:rsidRDefault="00893E17" w:rsidP="006A53CC">
            <w:pPr>
              <w:spacing w:line="276" w:lineRule="auto"/>
              <w:ind w:right="-72"/>
              <w:jc w:val="right"/>
              <w:rPr>
                <w:rFonts w:ascii="Arial" w:eastAsia="Arial Unicode MS" w:hAnsi="Arial" w:cs="Arial"/>
                <w:sz w:val="18"/>
                <w:szCs w:val="18"/>
                <w:lang w:val="en-GB"/>
              </w:rPr>
            </w:pPr>
          </w:p>
        </w:tc>
      </w:tr>
      <w:tr w:rsidR="00893E17" w:rsidRPr="004E1D16" w14:paraId="157691B8" w14:textId="77777777" w:rsidTr="0075221B">
        <w:trPr>
          <w:jc w:val="right"/>
        </w:trPr>
        <w:tc>
          <w:tcPr>
            <w:tcW w:w="4920" w:type="dxa"/>
            <w:shd w:val="clear" w:color="auto" w:fill="auto"/>
            <w:vAlign w:val="bottom"/>
          </w:tcPr>
          <w:p w14:paraId="6C52E10A" w14:textId="5FC61F66" w:rsidR="00893E17" w:rsidRPr="004E1D16" w:rsidRDefault="00893E17" w:rsidP="006A53CC">
            <w:pPr>
              <w:spacing w:line="276" w:lineRule="auto"/>
              <w:jc w:val="thaiDistribute"/>
              <w:rPr>
                <w:rFonts w:ascii="Arial" w:eastAsia="Arial Unicode MS" w:hAnsi="Arial" w:cs="Arial"/>
                <w:sz w:val="18"/>
                <w:szCs w:val="18"/>
                <w:cs/>
              </w:rPr>
            </w:pPr>
            <w:r w:rsidRPr="004E1D16">
              <w:rPr>
                <w:rFonts w:ascii="Arial" w:eastAsia="Arial Unicode MS" w:hAnsi="Arial" w:cs="Arial"/>
                <w:sz w:val="18"/>
                <w:szCs w:val="18"/>
                <w:cs/>
              </w:rPr>
              <w:t xml:space="preserve">   -</w:t>
            </w:r>
            <w:r w:rsidR="00F14D48" w:rsidRPr="004E1D16">
              <w:rPr>
                <w:rFonts w:ascii="Arial" w:eastAsia="Arial Unicode MS" w:hAnsi="Arial" w:cs="Cordia New" w:hint="cs"/>
                <w:sz w:val="18"/>
                <w:szCs w:val="18"/>
                <w:cs/>
              </w:rPr>
              <w:t xml:space="preserve"> </w:t>
            </w:r>
            <w:r w:rsidR="008904F6" w:rsidRPr="004E1D16">
              <w:rPr>
                <w:rFonts w:ascii="Arial" w:eastAsia="Arial Unicode MS" w:hAnsi="Arial" w:cs="Arial"/>
                <w:sz w:val="18"/>
                <w:szCs w:val="18"/>
                <w:cs/>
              </w:rPr>
              <w:t>Loss on exchange rate</w:t>
            </w:r>
          </w:p>
        </w:tc>
        <w:tc>
          <w:tcPr>
            <w:tcW w:w="1134" w:type="dxa"/>
            <w:gridSpan w:val="2"/>
            <w:shd w:val="clear" w:color="auto" w:fill="FBFBFB"/>
            <w:vAlign w:val="bottom"/>
          </w:tcPr>
          <w:p w14:paraId="42902A1A"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315" w:type="dxa"/>
            <w:shd w:val="clear" w:color="auto" w:fill="FBFBFB"/>
            <w:vAlign w:val="bottom"/>
          </w:tcPr>
          <w:p w14:paraId="2FAC0FD2" w14:textId="2C990C36"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(3.4</w:t>
            </w:r>
            <w:r w:rsidR="00F14D48" w:rsidRPr="004E1D16">
              <w:rPr>
                <w:rFonts w:ascii="Arial" w:eastAsia="Arial Unicode MS" w:hAnsi="Arial" w:cs="Arial"/>
                <w:sz w:val="18"/>
                <w:szCs w:val="18"/>
                <w:lang w:val="en-GB"/>
              </w:rPr>
              <w:t>0</w:t>
            </w:r>
            <w:r w:rsidRPr="004E1D16">
              <w:rPr>
                <w:rFonts w:ascii="Arial" w:eastAsia="Arial Unicode MS" w:hAnsi="Arial" w:cs="Arial"/>
                <w:sz w:val="18"/>
                <w:szCs w:val="18"/>
                <w:lang w:val="en-GB"/>
              </w:rPr>
              <w:t>)</w:t>
            </w:r>
          </w:p>
        </w:tc>
        <w:tc>
          <w:tcPr>
            <w:tcW w:w="1094" w:type="dxa"/>
            <w:shd w:val="clear" w:color="auto" w:fill="FBFBFB"/>
            <w:vAlign w:val="bottom"/>
          </w:tcPr>
          <w:p w14:paraId="76E7C619"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275" w:type="dxa"/>
            <w:shd w:val="clear" w:color="auto" w:fill="FBFBFB"/>
            <w:vAlign w:val="bottom"/>
          </w:tcPr>
          <w:p w14:paraId="34A7B2FB" w14:textId="03021921"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(3.4</w:t>
            </w:r>
            <w:r w:rsidR="00F14D48" w:rsidRPr="004E1D16">
              <w:rPr>
                <w:rFonts w:ascii="Arial" w:eastAsia="Arial Unicode MS" w:hAnsi="Arial" w:cs="Arial"/>
                <w:sz w:val="18"/>
                <w:szCs w:val="18"/>
                <w:lang w:val="en-GB"/>
              </w:rPr>
              <w:t>0</w:t>
            </w:r>
            <w:r w:rsidRPr="004E1D16">
              <w:rPr>
                <w:rFonts w:ascii="Arial" w:eastAsia="Arial Unicode MS" w:hAnsi="Arial" w:cs="Arial"/>
                <w:sz w:val="18"/>
                <w:szCs w:val="18"/>
                <w:lang w:val="en-GB"/>
              </w:rPr>
              <w:t>)</w:t>
            </w:r>
          </w:p>
        </w:tc>
        <w:tc>
          <w:tcPr>
            <w:tcW w:w="1276" w:type="dxa"/>
            <w:shd w:val="clear" w:color="auto" w:fill="FBFBFB"/>
            <w:vAlign w:val="bottom"/>
          </w:tcPr>
          <w:p w14:paraId="208A1171"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276" w:type="dxa"/>
            <w:shd w:val="clear" w:color="auto" w:fill="FBFBFB"/>
            <w:vAlign w:val="bottom"/>
          </w:tcPr>
          <w:p w14:paraId="6BCBCFC0"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(108.61)</w:t>
            </w:r>
          </w:p>
        </w:tc>
        <w:tc>
          <w:tcPr>
            <w:tcW w:w="1134" w:type="dxa"/>
            <w:shd w:val="clear" w:color="auto" w:fill="FBFBFB"/>
            <w:vAlign w:val="bottom"/>
          </w:tcPr>
          <w:p w14:paraId="04EDDF55"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134" w:type="dxa"/>
            <w:shd w:val="clear" w:color="auto" w:fill="FBFBFB"/>
            <w:vAlign w:val="bottom"/>
          </w:tcPr>
          <w:p w14:paraId="349D669E"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(108.61)</w:t>
            </w:r>
          </w:p>
        </w:tc>
      </w:tr>
      <w:tr w:rsidR="00893E17" w:rsidRPr="004E1D16" w14:paraId="4D517061" w14:textId="77777777" w:rsidTr="0075221B">
        <w:trPr>
          <w:jc w:val="right"/>
        </w:trPr>
        <w:tc>
          <w:tcPr>
            <w:tcW w:w="4920" w:type="dxa"/>
            <w:shd w:val="clear" w:color="auto" w:fill="auto"/>
            <w:vAlign w:val="bottom"/>
          </w:tcPr>
          <w:p w14:paraId="00C0FCEA" w14:textId="3A5DFF9D" w:rsidR="00893E17" w:rsidRPr="004E1D16" w:rsidRDefault="008904F6" w:rsidP="006A53CC">
            <w:pPr>
              <w:spacing w:line="276" w:lineRule="auto"/>
              <w:rPr>
                <w:rFonts w:ascii="Arial" w:eastAsia="Arial Unicode MS" w:hAnsi="Arial" w:cstheme="minorBidi"/>
                <w:sz w:val="18"/>
                <w:szCs w:val="18"/>
                <w:cs/>
              </w:rPr>
            </w:pPr>
            <w:r w:rsidRPr="004E1D16">
              <w:rPr>
                <w:rFonts w:ascii="Arial" w:hAnsi="Arial" w:cs="Arial"/>
                <w:sz w:val="18"/>
                <w:szCs w:val="18"/>
                <w:lang w:val="en-GB"/>
              </w:rPr>
              <w:t>Deferred tax</w:t>
            </w:r>
          </w:p>
        </w:tc>
        <w:tc>
          <w:tcPr>
            <w:tcW w:w="1134" w:type="dxa"/>
            <w:gridSpan w:val="2"/>
            <w:shd w:val="clear" w:color="auto" w:fill="FBFBFB"/>
            <w:vAlign w:val="bottom"/>
          </w:tcPr>
          <w:p w14:paraId="06B351E9"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2.87</w:t>
            </w:r>
          </w:p>
        </w:tc>
        <w:tc>
          <w:tcPr>
            <w:tcW w:w="1315" w:type="dxa"/>
            <w:shd w:val="clear" w:color="auto" w:fill="FBFBFB"/>
            <w:vAlign w:val="bottom"/>
          </w:tcPr>
          <w:p w14:paraId="285A1444"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4.87</w:t>
            </w:r>
          </w:p>
        </w:tc>
        <w:tc>
          <w:tcPr>
            <w:tcW w:w="1094" w:type="dxa"/>
            <w:shd w:val="clear" w:color="auto" w:fill="FBFBFB"/>
            <w:vAlign w:val="bottom"/>
          </w:tcPr>
          <w:p w14:paraId="22C831A9"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275" w:type="dxa"/>
            <w:shd w:val="clear" w:color="auto" w:fill="FBFBFB"/>
            <w:vAlign w:val="bottom"/>
          </w:tcPr>
          <w:p w14:paraId="7525DE05"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7.74</w:t>
            </w:r>
          </w:p>
        </w:tc>
        <w:tc>
          <w:tcPr>
            <w:tcW w:w="1276" w:type="dxa"/>
            <w:shd w:val="clear" w:color="auto" w:fill="FBFBFB"/>
            <w:vAlign w:val="bottom"/>
          </w:tcPr>
          <w:p w14:paraId="48C36229"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91.61</w:t>
            </w:r>
          </w:p>
        </w:tc>
        <w:tc>
          <w:tcPr>
            <w:tcW w:w="1276" w:type="dxa"/>
            <w:shd w:val="clear" w:color="auto" w:fill="FBFBFB"/>
            <w:vAlign w:val="bottom"/>
          </w:tcPr>
          <w:p w14:paraId="0A999631"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155.12</w:t>
            </w:r>
          </w:p>
        </w:tc>
        <w:tc>
          <w:tcPr>
            <w:tcW w:w="1134" w:type="dxa"/>
            <w:shd w:val="clear" w:color="auto" w:fill="FBFBFB"/>
            <w:vAlign w:val="bottom"/>
          </w:tcPr>
          <w:p w14:paraId="41237A5E"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0.04</w:t>
            </w:r>
          </w:p>
        </w:tc>
        <w:tc>
          <w:tcPr>
            <w:tcW w:w="1134" w:type="dxa"/>
            <w:shd w:val="clear" w:color="auto" w:fill="FBFBFB"/>
            <w:vAlign w:val="bottom"/>
          </w:tcPr>
          <w:p w14:paraId="091A3434" w14:textId="77777777" w:rsidR="00893E17" w:rsidRPr="004E1D16" w:rsidRDefault="00893E17"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246.77</w:t>
            </w:r>
          </w:p>
        </w:tc>
      </w:tr>
      <w:tr w:rsidR="008904F6" w:rsidRPr="004E1D16" w14:paraId="0FB5E18B" w14:textId="77777777" w:rsidTr="0075221B">
        <w:trPr>
          <w:jc w:val="right"/>
        </w:trPr>
        <w:tc>
          <w:tcPr>
            <w:tcW w:w="4920" w:type="dxa"/>
            <w:shd w:val="clear" w:color="auto" w:fill="auto"/>
            <w:vAlign w:val="bottom"/>
          </w:tcPr>
          <w:p w14:paraId="485109A3" w14:textId="158B0F39" w:rsidR="008904F6" w:rsidRPr="004E1D16" w:rsidRDefault="008904F6" w:rsidP="006A53CC">
            <w:pPr>
              <w:spacing w:line="276" w:lineRule="auto"/>
              <w:jc w:val="thaiDistribute"/>
              <w:rPr>
                <w:rFonts w:ascii="Arial" w:eastAsia="Arial Unicode MS" w:hAnsi="Arial" w:cs="Arial"/>
                <w:sz w:val="18"/>
                <w:szCs w:val="18"/>
                <w:cs/>
              </w:rPr>
            </w:pPr>
            <w:r w:rsidRPr="004E1D16">
              <w:rPr>
                <w:rFonts w:ascii="Arial" w:eastAsia="Arial Unicode MS" w:hAnsi="Arial" w:cs="Arial"/>
                <w:sz w:val="18"/>
                <w:szCs w:val="18"/>
                <w:lang w:val="en-GB"/>
              </w:rPr>
              <w:t>As at 31 December 2020</w:t>
            </w:r>
          </w:p>
        </w:tc>
        <w:tc>
          <w:tcPr>
            <w:tcW w:w="1134" w:type="dxa"/>
            <w:gridSpan w:val="2"/>
            <w:tcBorders>
              <w:top w:val="single" w:sz="4" w:space="0" w:color="auto"/>
              <w:bottom w:val="single" w:sz="4" w:space="0" w:color="auto"/>
            </w:tcBorders>
            <w:shd w:val="clear" w:color="auto" w:fill="FBFBFB"/>
            <w:vAlign w:val="bottom"/>
          </w:tcPr>
          <w:p w14:paraId="67EB883B" w14:textId="77777777" w:rsidR="008904F6" w:rsidRPr="004E1D16" w:rsidRDefault="008904F6"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7.95</w:t>
            </w:r>
          </w:p>
        </w:tc>
        <w:tc>
          <w:tcPr>
            <w:tcW w:w="1315" w:type="dxa"/>
            <w:tcBorders>
              <w:top w:val="single" w:sz="4" w:space="0" w:color="auto"/>
              <w:bottom w:val="single" w:sz="4" w:space="0" w:color="auto"/>
            </w:tcBorders>
            <w:shd w:val="clear" w:color="auto" w:fill="FBFBFB"/>
            <w:vAlign w:val="bottom"/>
          </w:tcPr>
          <w:p w14:paraId="51D62D5A" w14:textId="77777777" w:rsidR="008904F6" w:rsidRPr="004E1D16" w:rsidRDefault="008904F6" w:rsidP="006A53C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(9.13)</w:t>
            </w:r>
          </w:p>
        </w:tc>
        <w:tc>
          <w:tcPr>
            <w:tcW w:w="1094" w:type="dxa"/>
            <w:tcBorders>
              <w:top w:val="single" w:sz="4" w:space="0" w:color="auto"/>
              <w:bottom w:val="single" w:sz="4" w:space="0" w:color="auto"/>
            </w:tcBorders>
            <w:shd w:val="clear" w:color="auto" w:fill="FBFBFB"/>
            <w:vAlign w:val="bottom"/>
          </w:tcPr>
          <w:p w14:paraId="2096C172" w14:textId="77777777" w:rsidR="008904F6" w:rsidRPr="004E1D16" w:rsidRDefault="008904F6"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(0.01)</w:t>
            </w:r>
          </w:p>
        </w:tc>
        <w:tc>
          <w:tcPr>
            <w:tcW w:w="1275" w:type="dxa"/>
            <w:tcBorders>
              <w:top w:val="single" w:sz="4" w:space="0" w:color="auto"/>
              <w:bottom w:val="single" w:sz="4" w:space="0" w:color="auto"/>
            </w:tcBorders>
            <w:shd w:val="clear" w:color="auto" w:fill="FBFBFB"/>
            <w:vAlign w:val="bottom"/>
          </w:tcPr>
          <w:p w14:paraId="5287ED88" w14:textId="77777777" w:rsidR="008904F6" w:rsidRPr="004E1D16" w:rsidRDefault="008904F6"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(1.19)</w:t>
            </w:r>
          </w:p>
        </w:tc>
        <w:tc>
          <w:tcPr>
            <w:tcW w:w="1276" w:type="dxa"/>
            <w:tcBorders>
              <w:top w:val="single" w:sz="4" w:space="0" w:color="auto"/>
              <w:bottom w:val="single" w:sz="4" w:space="0" w:color="auto"/>
            </w:tcBorders>
            <w:shd w:val="clear" w:color="auto" w:fill="FBFBFB"/>
            <w:vAlign w:val="bottom"/>
          </w:tcPr>
          <w:p w14:paraId="43B0604F" w14:textId="77777777" w:rsidR="008904F6" w:rsidRPr="004E1D16" w:rsidRDefault="008904F6"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340.44</w:t>
            </w:r>
          </w:p>
        </w:tc>
        <w:tc>
          <w:tcPr>
            <w:tcW w:w="1276" w:type="dxa"/>
            <w:tcBorders>
              <w:top w:val="single" w:sz="4" w:space="0" w:color="auto"/>
              <w:bottom w:val="single" w:sz="4" w:space="0" w:color="auto"/>
            </w:tcBorders>
            <w:shd w:val="clear" w:color="auto" w:fill="FBFBFB"/>
            <w:vAlign w:val="bottom"/>
          </w:tcPr>
          <w:p w14:paraId="606B91BC" w14:textId="77777777" w:rsidR="008904F6" w:rsidRPr="004E1D16" w:rsidRDefault="008904F6"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(245.22)</w:t>
            </w:r>
          </w:p>
        </w:tc>
        <w:tc>
          <w:tcPr>
            <w:tcW w:w="1134" w:type="dxa"/>
            <w:tcBorders>
              <w:top w:val="single" w:sz="4" w:space="0" w:color="auto"/>
              <w:bottom w:val="single" w:sz="4" w:space="0" w:color="auto"/>
            </w:tcBorders>
            <w:shd w:val="clear" w:color="auto" w:fill="FBFBFB"/>
            <w:vAlign w:val="bottom"/>
          </w:tcPr>
          <w:p w14:paraId="19C2CDBD" w14:textId="77777777" w:rsidR="008904F6" w:rsidRPr="004E1D16" w:rsidRDefault="008904F6"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(0.18)</w:t>
            </w:r>
          </w:p>
        </w:tc>
        <w:tc>
          <w:tcPr>
            <w:tcW w:w="1134" w:type="dxa"/>
            <w:tcBorders>
              <w:top w:val="single" w:sz="4" w:space="0" w:color="auto"/>
              <w:bottom w:val="single" w:sz="4" w:space="0" w:color="auto"/>
            </w:tcBorders>
            <w:shd w:val="clear" w:color="auto" w:fill="FBFBFB"/>
            <w:vAlign w:val="bottom"/>
          </w:tcPr>
          <w:p w14:paraId="615B8979" w14:textId="77777777" w:rsidR="008904F6" w:rsidRPr="004E1D16" w:rsidRDefault="008904F6" w:rsidP="006A53C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95.04</w:t>
            </w:r>
          </w:p>
        </w:tc>
      </w:tr>
    </w:tbl>
    <w:p w14:paraId="23E7098F" w14:textId="77777777" w:rsidR="00893E17" w:rsidRPr="004E1D16" w:rsidRDefault="00893E17" w:rsidP="00893E17">
      <w:pPr>
        <w:jc w:val="thaiDistribute"/>
        <w:rPr>
          <w:rFonts w:ascii="Arial" w:eastAsia="Arial Unicode MS" w:hAnsi="Arial" w:cs="Arial"/>
          <w:sz w:val="20"/>
          <w:szCs w:val="20"/>
          <w:lang w:val="en-GB"/>
        </w:rPr>
        <w:sectPr w:rsidR="00893E17" w:rsidRPr="004E1D16" w:rsidSect="00C30986">
          <w:pgSz w:w="16834" w:h="11907" w:orient="landscape" w:code="9"/>
          <w:pgMar w:top="1729" w:right="1440" w:bottom="720" w:left="720" w:header="709" w:footer="709" w:gutter="0"/>
          <w:cols w:space="720"/>
          <w:docGrid w:linePitch="381"/>
        </w:sectPr>
      </w:pPr>
    </w:p>
    <w:p w14:paraId="628EB6DE" w14:textId="77777777" w:rsidR="00893E17" w:rsidRPr="004E1D16" w:rsidRDefault="00893E17" w:rsidP="00893E17">
      <w:pPr>
        <w:jc w:val="thaiDistribute"/>
        <w:rPr>
          <w:rFonts w:ascii="Arial" w:eastAsia="Arial Unicode MS" w:hAnsi="Arial" w:cs="Arial"/>
          <w:sz w:val="20"/>
          <w:szCs w:val="20"/>
          <w:lang w:val="en-GB"/>
        </w:rPr>
      </w:pPr>
    </w:p>
    <w:tbl>
      <w:tblPr>
        <w:tblW w:w="14109" w:type="dxa"/>
        <w:jc w:val="right"/>
        <w:tblLayout w:type="fixed"/>
        <w:tblLook w:val="04A0" w:firstRow="1" w:lastRow="0" w:firstColumn="1" w:lastColumn="0" w:noHBand="0" w:noVBand="1"/>
      </w:tblPr>
      <w:tblGrid>
        <w:gridCol w:w="5245"/>
        <w:gridCol w:w="794"/>
        <w:gridCol w:w="340"/>
        <w:gridCol w:w="1763"/>
        <w:gridCol w:w="1560"/>
        <w:gridCol w:w="1275"/>
        <w:gridCol w:w="1566"/>
        <w:gridCol w:w="1566"/>
      </w:tblGrid>
      <w:tr w:rsidR="008904F6" w:rsidRPr="004E1D16" w14:paraId="7B87D2C3" w14:textId="77777777" w:rsidTr="0075221B">
        <w:trPr>
          <w:jc w:val="right"/>
        </w:trPr>
        <w:tc>
          <w:tcPr>
            <w:tcW w:w="5245" w:type="dxa"/>
            <w:shd w:val="clear" w:color="auto" w:fill="auto"/>
            <w:vAlign w:val="bottom"/>
          </w:tcPr>
          <w:p w14:paraId="180A5764" w14:textId="77777777" w:rsidR="008904F6" w:rsidRPr="004E1D16" w:rsidRDefault="008904F6" w:rsidP="00FC5232">
            <w:pPr>
              <w:spacing w:line="276" w:lineRule="auto"/>
              <w:ind w:left="-73"/>
              <w:jc w:val="thaiDistribute"/>
              <w:rPr>
                <w:rFonts w:ascii="Arial" w:eastAsia="Arial Unicode MS" w:hAnsi="Arial" w:cs="Arial"/>
                <w:b/>
                <w:bCs/>
                <w:sz w:val="18"/>
                <w:szCs w:val="18"/>
                <w:cs/>
                <w:lang w:val="en-US"/>
              </w:rPr>
            </w:pPr>
          </w:p>
        </w:tc>
        <w:tc>
          <w:tcPr>
            <w:tcW w:w="8864" w:type="dxa"/>
            <w:gridSpan w:val="7"/>
            <w:tcBorders>
              <w:top w:val="single" w:sz="4" w:space="0" w:color="auto"/>
              <w:bottom w:val="single" w:sz="4" w:space="0" w:color="auto"/>
            </w:tcBorders>
            <w:vAlign w:val="bottom"/>
          </w:tcPr>
          <w:p w14:paraId="5FC74AA7" w14:textId="044D4007" w:rsidR="008904F6" w:rsidRPr="004E1D16" w:rsidRDefault="008904F6" w:rsidP="00FC5232">
            <w:pPr>
              <w:spacing w:line="276" w:lineRule="auto"/>
              <w:jc w:val="right"/>
              <w:rPr>
                <w:rFonts w:ascii="Arial" w:eastAsia="Arial Unicode MS" w:hAnsi="Arial" w:cs="Arial"/>
                <w:b/>
                <w:bCs/>
                <w:sz w:val="18"/>
                <w:szCs w:val="18"/>
                <w:cs/>
                <w:lang w:val="en-GB"/>
              </w:rPr>
            </w:pPr>
            <w:r w:rsidRPr="004E1D16">
              <w:rPr>
                <w:rFonts w:ascii="Arial" w:hAnsi="Arial" w:cs="Arial"/>
                <w:b/>
                <w:bCs/>
                <w:sz w:val="18"/>
                <w:szCs w:val="18"/>
                <w:lang w:val="en-GB"/>
              </w:rPr>
              <w:t>Separate financial statements</w:t>
            </w:r>
          </w:p>
        </w:tc>
      </w:tr>
      <w:tr w:rsidR="008904F6" w:rsidRPr="004E1D16" w14:paraId="05398643" w14:textId="77777777" w:rsidTr="0075221B">
        <w:trPr>
          <w:jc w:val="right"/>
        </w:trPr>
        <w:tc>
          <w:tcPr>
            <w:tcW w:w="5245" w:type="dxa"/>
            <w:shd w:val="clear" w:color="auto" w:fill="auto"/>
            <w:vAlign w:val="bottom"/>
          </w:tcPr>
          <w:p w14:paraId="24AD8AD6" w14:textId="77777777" w:rsidR="008904F6" w:rsidRPr="004E1D16" w:rsidRDefault="008904F6" w:rsidP="00FC5232">
            <w:pPr>
              <w:spacing w:line="276" w:lineRule="auto"/>
              <w:ind w:left="-66" w:right="-155" w:hanging="7"/>
              <w:rPr>
                <w:rFonts w:ascii="Arial" w:eastAsia="Arial Unicode MS" w:hAnsi="Arial" w:cs="Arial"/>
                <w:b/>
                <w:bCs/>
                <w:sz w:val="18"/>
                <w:szCs w:val="18"/>
                <w:cs/>
                <w:lang w:val="en-GB"/>
              </w:rPr>
            </w:pPr>
          </w:p>
        </w:tc>
        <w:tc>
          <w:tcPr>
            <w:tcW w:w="794" w:type="dxa"/>
            <w:tcBorders>
              <w:top w:val="single" w:sz="4" w:space="0" w:color="auto"/>
            </w:tcBorders>
            <w:vAlign w:val="bottom"/>
          </w:tcPr>
          <w:p w14:paraId="30B4014B" w14:textId="77777777" w:rsidR="008904F6" w:rsidRPr="004E1D16" w:rsidRDefault="008904F6" w:rsidP="00FC5232">
            <w:pPr>
              <w:spacing w:line="276" w:lineRule="auto"/>
              <w:ind w:right="-72"/>
              <w:jc w:val="right"/>
              <w:rPr>
                <w:rFonts w:ascii="Arial" w:eastAsia="Arial Unicode MS" w:hAnsi="Arial" w:cs="Arial"/>
                <w:b/>
                <w:bCs/>
                <w:sz w:val="18"/>
                <w:szCs w:val="18"/>
                <w:cs/>
              </w:rPr>
            </w:pPr>
          </w:p>
        </w:tc>
        <w:tc>
          <w:tcPr>
            <w:tcW w:w="3663" w:type="dxa"/>
            <w:gridSpan w:val="3"/>
            <w:tcBorders>
              <w:top w:val="single" w:sz="4" w:space="0" w:color="auto"/>
              <w:bottom w:val="single" w:sz="4" w:space="0" w:color="auto"/>
            </w:tcBorders>
            <w:shd w:val="clear" w:color="auto" w:fill="auto"/>
            <w:vAlign w:val="bottom"/>
          </w:tcPr>
          <w:p w14:paraId="04A27404" w14:textId="0E8949A9" w:rsidR="008904F6" w:rsidRPr="004E1D16" w:rsidRDefault="00D07C1E" w:rsidP="00FC523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Unit:</w:t>
            </w:r>
            <w:r w:rsidR="008904F6" w:rsidRPr="004E1D16">
              <w:rPr>
                <w:rFonts w:ascii="Arial" w:hAnsi="Arial" w:cs="Arial"/>
                <w:b/>
                <w:bCs/>
                <w:sz w:val="18"/>
                <w:szCs w:val="18"/>
                <w:cs/>
              </w:rPr>
              <w:t xml:space="preserve"> Million US Dollar</w:t>
            </w:r>
          </w:p>
        </w:tc>
        <w:tc>
          <w:tcPr>
            <w:tcW w:w="4407" w:type="dxa"/>
            <w:gridSpan w:val="3"/>
            <w:tcBorders>
              <w:top w:val="single" w:sz="4" w:space="0" w:color="auto"/>
              <w:bottom w:val="single" w:sz="4" w:space="0" w:color="auto"/>
            </w:tcBorders>
            <w:vAlign w:val="bottom"/>
          </w:tcPr>
          <w:p w14:paraId="674961CB" w14:textId="5A9FC404" w:rsidR="008904F6" w:rsidRPr="004E1D16" w:rsidRDefault="00D07C1E" w:rsidP="00FC5232">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Unit:</w:t>
            </w:r>
            <w:r w:rsidR="008904F6" w:rsidRPr="004E1D16">
              <w:rPr>
                <w:rFonts w:ascii="Arial" w:eastAsia="Arial Unicode MS" w:hAnsi="Arial" w:cs="Arial"/>
                <w:b/>
                <w:bCs/>
                <w:sz w:val="18"/>
                <w:szCs w:val="18"/>
                <w:cs/>
              </w:rPr>
              <w:t xml:space="preserve"> Million Baht</w:t>
            </w:r>
          </w:p>
        </w:tc>
      </w:tr>
      <w:tr w:rsidR="004C37BC" w:rsidRPr="004E1D16" w14:paraId="353EEC31" w14:textId="77777777" w:rsidTr="0075221B">
        <w:trPr>
          <w:jc w:val="right"/>
        </w:trPr>
        <w:tc>
          <w:tcPr>
            <w:tcW w:w="5245" w:type="dxa"/>
            <w:shd w:val="clear" w:color="auto" w:fill="auto"/>
            <w:vAlign w:val="bottom"/>
          </w:tcPr>
          <w:p w14:paraId="0AE05FD5" w14:textId="77777777" w:rsidR="004C37BC" w:rsidRPr="004E1D16" w:rsidRDefault="004C37BC" w:rsidP="00FC5232">
            <w:pPr>
              <w:spacing w:line="276" w:lineRule="auto"/>
              <w:ind w:left="-66" w:right="-155" w:hanging="7"/>
              <w:rPr>
                <w:rFonts w:ascii="Arial" w:eastAsia="Arial Unicode MS" w:hAnsi="Arial" w:cs="Arial"/>
                <w:sz w:val="18"/>
                <w:szCs w:val="18"/>
                <w:cs/>
              </w:rPr>
            </w:pPr>
          </w:p>
        </w:tc>
        <w:tc>
          <w:tcPr>
            <w:tcW w:w="1134" w:type="dxa"/>
            <w:gridSpan w:val="2"/>
            <w:tcBorders>
              <w:top w:val="single" w:sz="4" w:space="0" w:color="auto"/>
              <w:bottom w:val="single" w:sz="4" w:space="0" w:color="auto"/>
            </w:tcBorders>
            <w:shd w:val="clear" w:color="auto" w:fill="auto"/>
            <w:vAlign w:val="bottom"/>
          </w:tcPr>
          <w:p w14:paraId="5CC9174A" w14:textId="77777777" w:rsidR="004C37BC" w:rsidRPr="004E1D16" w:rsidRDefault="004C37BC" w:rsidP="00FC523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GB"/>
              </w:rPr>
              <w:t>Cost of hedging reserve</w:t>
            </w:r>
          </w:p>
        </w:tc>
        <w:tc>
          <w:tcPr>
            <w:tcW w:w="1763" w:type="dxa"/>
            <w:tcBorders>
              <w:top w:val="single" w:sz="4" w:space="0" w:color="auto"/>
              <w:bottom w:val="single" w:sz="4" w:space="0" w:color="auto"/>
            </w:tcBorders>
            <w:shd w:val="clear" w:color="auto" w:fill="auto"/>
            <w:vAlign w:val="bottom"/>
          </w:tcPr>
          <w:p w14:paraId="2306D04A" w14:textId="7596A33C" w:rsidR="004C37BC" w:rsidRPr="004E1D16" w:rsidRDefault="004C37BC" w:rsidP="00FC5232">
            <w:pPr>
              <w:spacing w:line="276" w:lineRule="auto"/>
              <w:jc w:val="right"/>
              <w:rPr>
                <w:rFonts w:ascii="Arial" w:hAnsi="Arial" w:cs="Arial"/>
                <w:b/>
                <w:bCs/>
                <w:sz w:val="18"/>
                <w:szCs w:val="18"/>
                <w:cs/>
                <w:lang w:val="en-GB"/>
              </w:rPr>
            </w:pPr>
            <w:r w:rsidRPr="004E1D16">
              <w:rPr>
                <w:rFonts w:ascii="Arial" w:hAnsi="Arial" w:cs="Arial"/>
                <w:b/>
                <w:bCs/>
                <w:sz w:val="18"/>
                <w:szCs w:val="18"/>
                <w:lang w:val="en-GB"/>
              </w:rPr>
              <w:t>Spot component of currency forwards</w:t>
            </w:r>
          </w:p>
        </w:tc>
        <w:tc>
          <w:tcPr>
            <w:tcW w:w="1560" w:type="dxa"/>
            <w:tcBorders>
              <w:top w:val="single" w:sz="4" w:space="0" w:color="auto"/>
              <w:bottom w:val="single" w:sz="4" w:space="0" w:color="auto"/>
            </w:tcBorders>
            <w:shd w:val="clear" w:color="auto" w:fill="auto"/>
            <w:vAlign w:val="bottom"/>
          </w:tcPr>
          <w:p w14:paraId="57717089" w14:textId="77777777" w:rsidR="004C37BC" w:rsidRPr="004E1D16" w:rsidRDefault="004C37BC" w:rsidP="00FC5232">
            <w:pPr>
              <w:spacing w:line="276" w:lineRule="auto"/>
              <w:ind w:right="-72"/>
              <w:jc w:val="right"/>
              <w:rPr>
                <w:rFonts w:ascii="Arial" w:eastAsia="Arial Unicode MS" w:hAnsi="Arial" w:cs="Arial"/>
                <w:b/>
                <w:bCs/>
                <w:sz w:val="18"/>
                <w:szCs w:val="18"/>
                <w:cs/>
              </w:rPr>
            </w:pPr>
          </w:p>
          <w:p w14:paraId="35F726D0" w14:textId="2D5C89A8" w:rsidR="004C37BC" w:rsidRPr="004E1D16" w:rsidRDefault="004C37BC" w:rsidP="00FC5232">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lang w:val="en-GB"/>
              </w:rPr>
              <w:t>Total</w:t>
            </w:r>
          </w:p>
        </w:tc>
        <w:tc>
          <w:tcPr>
            <w:tcW w:w="1275" w:type="dxa"/>
            <w:tcBorders>
              <w:top w:val="single" w:sz="4" w:space="0" w:color="auto"/>
              <w:bottom w:val="single" w:sz="4" w:space="0" w:color="auto"/>
            </w:tcBorders>
            <w:shd w:val="clear" w:color="auto" w:fill="auto"/>
            <w:vAlign w:val="bottom"/>
          </w:tcPr>
          <w:p w14:paraId="6598DABE" w14:textId="77777777" w:rsidR="004C37BC" w:rsidRPr="004E1D16" w:rsidRDefault="004C37BC" w:rsidP="00FC523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GB"/>
              </w:rPr>
              <w:t>Cost of hedging reserve</w:t>
            </w:r>
          </w:p>
        </w:tc>
        <w:tc>
          <w:tcPr>
            <w:tcW w:w="1566" w:type="dxa"/>
            <w:tcBorders>
              <w:top w:val="single" w:sz="4" w:space="0" w:color="auto"/>
              <w:bottom w:val="single" w:sz="4" w:space="0" w:color="auto"/>
            </w:tcBorders>
            <w:shd w:val="clear" w:color="auto" w:fill="auto"/>
            <w:vAlign w:val="bottom"/>
          </w:tcPr>
          <w:p w14:paraId="0C6D887D" w14:textId="0BCBEEEE" w:rsidR="004C37BC" w:rsidRPr="004E1D16" w:rsidRDefault="004C37BC" w:rsidP="00FC523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GB"/>
              </w:rPr>
              <w:t>Spot component of currency forwards</w:t>
            </w:r>
          </w:p>
        </w:tc>
        <w:tc>
          <w:tcPr>
            <w:tcW w:w="1566" w:type="dxa"/>
            <w:tcBorders>
              <w:top w:val="single" w:sz="4" w:space="0" w:color="auto"/>
              <w:bottom w:val="single" w:sz="4" w:space="0" w:color="auto"/>
            </w:tcBorders>
            <w:shd w:val="clear" w:color="auto" w:fill="auto"/>
            <w:vAlign w:val="bottom"/>
          </w:tcPr>
          <w:p w14:paraId="6119C8F3" w14:textId="2CC91FD2" w:rsidR="004C37BC" w:rsidRPr="004E1D16" w:rsidRDefault="004C37BC" w:rsidP="00FC5232">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lang w:val="en-GB"/>
              </w:rPr>
              <w:t>Total</w:t>
            </w:r>
          </w:p>
        </w:tc>
      </w:tr>
      <w:tr w:rsidR="004C37BC" w:rsidRPr="004E1D16" w14:paraId="3895F626" w14:textId="77777777" w:rsidTr="0075221B">
        <w:trPr>
          <w:jc w:val="right"/>
        </w:trPr>
        <w:tc>
          <w:tcPr>
            <w:tcW w:w="5245" w:type="dxa"/>
            <w:shd w:val="clear" w:color="auto" w:fill="auto"/>
            <w:vAlign w:val="bottom"/>
          </w:tcPr>
          <w:p w14:paraId="49F7EC71" w14:textId="77777777" w:rsidR="004C37BC" w:rsidRPr="004E1D16" w:rsidRDefault="004C37BC" w:rsidP="00FC5232">
            <w:pPr>
              <w:spacing w:line="276" w:lineRule="auto"/>
              <w:ind w:left="-73"/>
              <w:jc w:val="thaiDistribute"/>
              <w:rPr>
                <w:rFonts w:ascii="Arial" w:eastAsia="Arial Unicode MS" w:hAnsi="Arial" w:cs="Arial"/>
                <w:sz w:val="18"/>
                <w:szCs w:val="18"/>
                <w:cs/>
              </w:rPr>
            </w:pPr>
          </w:p>
        </w:tc>
        <w:tc>
          <w:tcPr>
            <w:tcW w:w="1134" w:type="dxa"/>
            <w:gridSpan w:val="2"/>
            <w:tcBorders>
              <w:top w:val="single" w:sz="4" w:space="0" w:color="auto"/>
            </w:tcBorders>
            <w:shd w:val="clear" w:color="auto" w:fill="FAFAFA"/>
            <w:vAlign w:val="bottom"/>
          </w:tcPr>
          <w:p w14:paraId="47368052" w14:textId="77777777" w:rsidR="004C37BC" w:rsidRPr="004E1D16" w:rsidRDefault="004C37BC" w:rsidP="00FC5232">
            <w:pPr>
              <w:spacing w:line="276" w:lineRule="auto"/>
              <w:ind w:right="-72"/>
              <w:jc w:val="right"/>
              <w:rPr>
                <w:rFonts w:ascii="Arial" w:eastAsia="Arial Unicode MS" w:hAnsi="Arial" w:cs="Arial"/>
                <w:sz w:val="18"/>
                <w:szCs w:val="18"/>
                <w:cs/>
              </w:rPr>
            </w:pPr>
          </w:p>
        </w:tc>
        <w:tc>
          <w:tcPr>
            <w:tcW w:w="1763" w:type="dxa"/>
            <w:tcBorders>
              <w:top w:val="single" w:sz="4" w:space="0" w:color="auto"/>
            </w:tcBorders>
            <w:shd w:val="clear" w:color="auto" w:fill="FAFAFA"/>
            <w:vAlign w:val="bottom"/>
          </w:tcPr>
          <w:p w14:paraId="5313FC8F" w14:textId="77777777" w:rsidR="004C37BC" w:rsidRPr="004E1D16" w:rsidRDefault="004C37BC" w:rsidP="00FC5232">
            <w:pPr>
              <w:spacing w:line="276" w:lineRule="auto"/>
              <w:ind w:right="-72"/>
              <w:jc w:val="right"/>
              <w:rPr>
                <w:rFonts w:ascii="Arial" w:eastAsia="Arial Unicode MS" w:hAnsi="Arial" w:cs="Arial"/>
                <w:sz w:val="18"/>
                <w:szCs w:val="18"/>
                <w:cs/>
              </w:rPr>
            </w:pPr>
          </w:p>
        </w:tc>
        <w:tc>
          <w:tcPr>
            <w:tcW w:w="1560" w:type="dxa"/>
            <w:tcBorders>
              <w:top w:val="single" w:sz="4" w:space="0" w:color="auto"/>
            </w:tcBorders>
            <w:shd w:val="clear" w:color="auto" w:fill="FAFAFA"/>
            <w:vAlign w:val="bottom"/>
          </w:tcPr>
          <w:p w14:paraId="40CCD7AF" w14:textId="77777777" w:rsidR="004C37BC" w:rsidRPr="004E1D16" w:rsidRDefault="004C37BC" w:rsidP="00FC5232">
            <w:pPr>
              <w:spacing w:line="276" w:lineRule="auto"/>
              <w:ind w:right="-72"/>
              <w:jc w:val="right"/>
              <w:rPr>
                <w:rFonts w:ascii="Arial" w:eastAsia="Arial Unicode MS" w:hAnsi="Arial" w:cs="Arial"/>
                <w:sz w:val="18"/>
                <w:szCs w:val="18"/>
                <w:cs/>
              </w:rPr>
            </w:pPr>
          </w:p>
        </w:tc>
        <w:tc>
          <w:tcPr>
            <w:tcW w:w="1275" w:type="dxa"/>
            <w:tcBorders>
              <w:top w:val="single" w:sz="4" w:space="0" w:color="auto"/>
            </w:tcBorders>
            <w:shd w:val="clear" w:color="auto" w:fill="FAFAFA"/>
            <w:vAlign w:val="bottom"/>
          </w:tcPr>
          <w:p w14:paraId="0D7B3755" w14:textId="77777777" w:rsidR="004C37BC" w:rsidRPr="004E1D16" w:rsidRDefault="004C37BC" w:rsidP="00FC5232">
            <w:pPr>
              <w:spacing w:line="276" w:lineRule="auto"/>
              <w:ind w:right="-72"/>
              <w:jc w:val="right"/>
              <w:rPr>
                <w:rFonts w:ascii="Arial" w:eastAsia="Arial Unicode MS" w:hAnsi="Arial" w:cs="Arial"/>
                <w:sz w:val="18"/>
                <w:szCs w:val="18"/>
                <w:cs/>
              </w:rPr>
            </w:pPr>
          </w:p>
        </w:tc>
        <w:tc>
          <w:tcPr>
            <w:tcW w:w="1566" w:type="dxa"/>
            <w:tcBorders>
              <w:top w:val="single" w:sz="4" w:space="0" w:color="auto"/>
            </w:tcBorders>
            <w:shd w:val="clear" w:color="auto" w:fill="FAFAFA"/>
            <w:vAlign w:val="bottom"/>
          </w:tcPr>
          <w:p w14:paraId="52A17917" w14:textId="77777777" w:rsidR="004C37BC" w:rsidRPr="004E1D16" w:rsidRDefault="004C37BC" w:rsidP="00FC5232">
            <w:pPr>
              <w:spacing w:line="276" w:lineRule="auto"/>
              <w:ind w:right="-72"/>
              <w:jc w:val="right"/>
              <w:rPr>
                <w:rFonts w:ascii="Arial" w:eastAsia="Arial Unicode MS" w:hAnsi="Arial" w:cs="Arial"/>
                <w:sz w:val="18"/>
                <w:szCs w:val="18"/>
                <w:cs/>
              </w:rPr>
            </w:pPr>
          </w:p>
        </w:tc>
        <w:tc>
          <w:tcPr>
            <w:tcW w:w="1566" w:type="dxa"/>
            <w:tcBorders>
              <w:top w:val="single" w:sz="4" w:space="0" w:color="auto"/>
            </w:tcBorders>
            <w:shd w:val="clear" w:color="auto" w:fill="FAFAFA"/>
            <w:vAlign w:val="bottom"/>
          </w:tcPr>
          <w:p w14:paraId="17AF3BCD" w14:textId="77777777" w:rsidR="004C37BC" w:rsidRPr="004E1D16" w:rsidRDefault="004C37BC" w:rsidP="00FC5232">
            <w:pPr>
              <w:spacing w:line="276" w:lineRule="auto"/>
              <w:ind w:right="-72"/>
              <w:jc w:val="right"/>
              <w:rPr>
                <w:rFonts w:ascii="Arial" w:eastAsia="Arial Unicode MS" w:hAnsi="Arial" w:cs="Arial"/>
                <w:sz w:val="18"/>
                <w:szCs w:val="18"/>
                <w:cs/>
              </w:rPr>
            </w:pPr>
          </w:p>
        </w:tc>
      </w:tr>
      <w:tr w:rsidR="004C37BC" w:rsidRPr="004E1D16" w14:paraId="1C05F6BD" w14:textId="77777777" w:rsidTr="0075221B">
        <w:trPr>
          <w:jc w:val="right"/>
        </w:trPr>
        <w:tc>
          <w:tcPr>
            <w:tcW w:w="5245" w:type="dxa"/>
            <w:shd w:val="clear" w:color="auto" w:fill="auto"/>
            <w:vAlign w:val="bottom"/>
          </w:tcPr>
          <w:p w14:paraId="6C10DF00" w14:textId="77777777" w:rsidR="004C37BC" w:rsidRPr="004E1D16" w:rsidRDefault="004C37BC" w:rsidP="004C37BC">
            <w:pPr>
              <w:spacing w:line="276" w:lineRule="auto"/>
              <w:ind w:left="-73"/>
              <w:jc w:val="thaiDistribute"/>
              <w:rPr>
                <w:rFonts w:ascii="Arial" w:eastAsia="Arial Unicode MS" w:hAnsi="Arial" w:cs="Arial"/>
                <w:sz w:val="18"/>
                <w:szCs w:val="18"/>
                <w:cs/>
              </w:rPr>
            </w:pPr>
            <w:r w:rsidRPr="004E1D16">
              <w:rPr>
                <w:rFonts w:ascii="Arial" w:eastAsia="Arial Unicode MS" w:hAnsi="Arial" w:cs="Arial"/>
                <w:sz w:val="18"/>
                <w:szCs w:val="18"/>
                <w:lang w:val="en-GB"/>
              </w:rPr>
              <w:t>As at 1 January 2020</w:t>
            </w:r>
          </w:p>
        </w:tc>
        <w:tc>
          <w:tcPr>
            <w:tcW w:w="1134" w:type="dxa"/>
            <w:gridSpan w:val="2"/>
            <w:shd w:val="clear" w:color="auto" w:fill="FAFAFA"/>
            <w:vAlign w:val="bottom"/>
          </w:tcPr>
          <w:p w14:paraId="5E4802FA" w14:textId="42C87160" w:rsidR="004C37BC" w:rsidRPr="004E1D16" w:rsidRDefault="004C37BC" w:rsidP="004C37BC">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17.42</w:t>
            </w:r>
          </w:p>
        </w:tc>
        <w:tc>
          <w:tcPr>
            <w:tcW w:w="1763" w:type="dxa"/>
            <w:shd w:val="clear" w:color="auto" w:fill="FAFAFA"/>
            <w:vAlign w:val="bottom"/>
          </w:tcPr>
          <w:p w14:paraId="23B53708" w14:textId="10A5C1A4" w:rsidR="004C37BC" w:rsidRPr="004E1D16" w:rsidRDefault="004C37BC" w:rsidP="004C37B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10.65</w:t>
            </w:r>
          </w:p>
        </w:tc>
        <w:tc>
          <w:tcPr>
            <w:tcW w:w="1560" w:type="dxa"/>
            <w:shd w:val="clear" w:color="auto" w:fill="FAFAFA"/>
            <w:vAlign w:val="bottom"/>
          </w:tcPr>
          <w:p w14:paraId="7A0CFB01" w14:textId="7B106877" w:rsidR="004C37BC" w:rsidRPr="004E1D16" w:rsidRDefault="004C37BC" w:rsidP="004C37B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28.07</w:t>
            </w:r>
          </w:p>
        </w:tc>
        <w:tc>
          <w:tcPr>
            <w:tcW w:w="1275" w:type="dxa"/>
            <w:shd w:val="clear" w:color="auto" w:fill="FAFAFA"/>
            <w:vAlign w:val="bottom"/>
          </w:tcPr>
          <w:p w14:paraId="5F06520B" w14:textId="23E94A6F" w:rsidR="004C37BC" w:rsidRPr="004E1D16" w:rsidRDefault="004C37BC" w:rsidP="004C37BC">
            <w:pPr>
              <w:spacing w:line="276" w:lineRule="auto"/>
              <w:ind w:right="-72"/>
              <w:jc w:val="right"/>
              <w:rPr>
                <w:rFonts w:ascii="Arial" w:eastAsia="Arial Unicode MS" w:hAnsi="Arial" w:cs="Arial"/>
                <w:sz w:val="18"/>
                <w:szCs w:val="18"/>
                <w:cs/>
                <w:lang w:val="en-US"/>
              </w:rPr>
            </w:pPr>
            <w:r w:rsidRPr="004E1D16">
              <w:rPr>
                <w:rFonts w:ascii="Arial" w:eastAsia="Arial Unicode MS" w:hAnsi="Arial" w:cs="Arial" w:hint="cs"/>
                <w:sz w:val="18"/>
                <w:szCs w:val="18"/>
                <w:cs/>
                <w:lang w:val="en-US"/>
              </w:rPr>
              <w:t>572.37</w:t>
            </w:r>
          </w:p>
        </w:tc>
        <w:tc>
          <w:tcPr>
            <w:tcW w:w="1566" w:type="dxa"/>
            <w:shd w:val="clear" w:color="auto" w:fill="FAFAFA"/>
            <w:vAlign w:val="bottom"/>
          </w:tcPr>
          <w:p w14:paraId="0C3B57DD" w14:textId="1816E08E" w:rsidR="004C37BC" w:rsidRPr="004E1D16" w:rsidRDefault="004C37BC" w:rsidP="004C37BC">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349.74</w:t>
            </w:r>
          </w:p>
        </w:tc>
        <w:tc>
          <w:tcPr>
            <w:tcW w:w="1566" w:type="dxa"/>
            <w:shd w:val="clear" w:color="auto" w:fill="FAFAFA"/>
            <w:vAlign w:val="bottom"/>
          </w:tcPr>
          <w:p w14:paraId="5BA675E7" w14:textId="0747906F" w:rsidR="004C37BC" w:rsidRPr="004E1D16" w:rsidRDefault="004C37BC" w:rsidP="004C37BC">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922.11</w:t>
            </w:r>
          </w:p>
        </w:tc>
      </w:tr>
      <w:tr w:rsidR="004C37BC" w:rsidRPr="004E1D16" w14:paraId="0A1CF1E0" w14:textId="77777777" w:rsidTr="0075221B">
        <w:trPr>
          <w:jc w:val="right"/>
        </w:trPr>
        <w:tc>
          <w:tcPr>
            <w:tcW w:w="5245" w:type="dxa"/>
            <w:shd w:val="clear" w:color="auto" w:fill="auto"/>
            <w:vAlign w:val="bottom"/>
          </w:tcPr>
          <w:p w14:paraId="2BD75FA4" w14:textId="77777777" w:rsidR="004C37BC" w:rsidRPr="004E1D16" w:rsidRDefault="004C37BC" w:rsidP="004C37BC">
            <w:pPr>
              <w:spacing w:line="276" w:lineRule="auto"/>
              <w:ind w:left="-73"/>
              <w:jc w:val="thaiDistribute"/>
              <w:rPr>
                <w:rFonts w:ascii="Arial" w:eastAsia="Arial Unicode MS" w:hAnsi="Arial" w:cs="Arial"/>
                <w:sz w:val="18"/>
                <w:szCs w:val="18"/>
                <w:cs/>
              </w:rPr>
            </w:pPr>
            <w:r w:rsidRPr="004E1D16">
              <w:rPr>
                <w:rFonts w:ascii="Arial" w:eastAsia="Arial Unicode MS" w:hAnsi="Arial" w:cs="Arial"/>
                <w:sz w:val="18"/>
                <w:szCs w:val="18"/>
                <w:lang w:val="en-GB"/>
              </w:rPr>
              <w:t>Changes in fair value of hedging instrument recognised in OCI</w:t>
            </w:r>
          </w:p>
        </w:tc>
        <w:tc>
          <w:tcPr>
            <w:tcW w:w="1134" w:type="dxa"/>
            <w:gridSpan w:val="2"/>
            <w:shd w:val="clear" w:color="auto" w:fill="FAFAFA"/>
            <w:vAlign w:val="bottom"/>
          </w:tcPr>
          <w:p w14:paraId="007CEC27" w14:textId="43B5C4BD"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US"/>
              </w:rPr>
              <w:t>-</w:t>
            </w:r>
          </w:p>
        </w:tc>
        <w:tc>
          <w:tcPr>
            <w:tcW w:w="1763" w:type="dxa"/>
            <w:shd w:val="clear" w:color="auto" w:fill="FAFAFA"/>
            <w:vAlign w:val="bottom"/>
          </w:tcPr>
          <w:p w14:paraId="5E93BC1E" w14:textId="09F1A32E"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(18.72)</w:t>
            </w:r>
          </w:p>
        </w:tc>
        <w:tc>
          <w:tcPr>
            <w:tcW w:w="1560" w:type="dxa"/>
            <w:shd w:val="clear" w:color="auto" w:fill="FAFAFA"/>
            <w:vAlign w:val="bottom"/>
          </w:tcPr>
          <w:p w14:paraId="64A4B598" w14:textId="5B5C76BB"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(18.72)</w:t>
            </w:r>
          </w:p>
        </w:tc>
        <w:tc>
          <w:tcPr>
            <w:tcW w:w="1275" w:type="dxa"/>
            <w:shd w:val="clear" w:color="auto" w:fill="FAFAFA"/>
            <w:vAlign w:val="bottom"/>
          </w:tcPr>
          <w:p w14:paraId="1DD77B3C" w14:textId="47D9492F" w:rsidR="004C37BC" w:rsidRPr="004E1D16" w:rsidRDefault="004C37BC" w:rsidP="004C37BC">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w:t>
            </w:r>
          </w:p>
        </w:tc>
        <w:tc>
          <w:tcPr>
            <w:tcW w:w="1566" w:type="dxa"/>
            <w:shd w:val="clear" w:color="auto" w:fill="FAFAFA"/>
            <w:vAlign w:val="bottom"/>
          </w:tcPr>
          <w:p w14:paraId="77F198E9" w14:textId="1320F266"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(596.07)</w:t>
            </w:r>
          </w:p>
        </w:tc>
        <w:tc>
          <w:tcPr>
            <w:tcW w:w="1566" w:type="dxa"/>
            <w:shd w:val="clear" w:color="auto" w:fill="FAFAFA"/>
            <w:vAlign w:val="bottom"/>
          </w:tcPr>
          <w:p w14:paraId="0A84221A" w14:textId="4D55EB1C"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(596.07)</w:t>
            </w:r>
          </w:p>
        </w:tc>
      </w:tr>
      <w:tr w:rsidR="004C37BC" w:rsidRPr="004E1D16" w14:paraId="3E939402" w14:textId="77777777" w:rsidTr="0075221B">
        <w:trPr>
          <w:jc w:val="right"/>
        </w:trPr>
        <w:tc>
          <w:tcPr>
            <w:tcW w:w="5245" w:type="dxa"/>
            <w:shd w:val="clear" w:color="auto" w:fill="auto"/>
            <w:vAlign w:val="bottom"/>
          </w:tcPr>
          <w:p w14:paraId="1377DB38" w14:textId="5AF5848F" w:rsidR="004C37BC" w:rsidRPr="004E1D16" w:rsidRDefault="006A53CC" w:rsidP="004C37BC">
            <w:pPr>
              <w:spacing w:line="276" w:lineRule="auto"/>
              <w:ind w:left="-73"/>
              <w:jc w:val="thaiDistribute"/>
              <w:rPr>
                <w:rFonts w:ascii="Arial" w:eastAsia="Arial Unicode MS" w:hAnsi="Arial" w:cs="Arial"/>
                <w:sz w:val="18"/>
                <w:szCs w:val="18"/>
                <w:cs/>
                <w:lang w:val="en-GB"/>
              </w:rPr>
            </w:pPr>
            <w:r w:rsidRPr="004E1D16">
              <w:rPr>
                <w:rFonts w:ascii="Arial" w:hAnsi="Arial" w:cs="Arial"/>
                <w:sz w:val="18"/>
                <w:szCs w:val="18"/>
                <w:lang w:val="en-GB"/>
              </w:rPr>
              <w:t>Cost of hedging deferred and recognised in OCI</w:t>
            </w:r>
          </w:p>
        </w:tc>
        <w:tc>
          <w:tcPr>
            <w:tcW w:w="1134" w:type="dxa"/>
            <w:gridSpan w:val="2"/>
            <w:shd w:val="clear" w:color="auto" w:fill="FAFAFA"/>
            <w:vAlign w:val="bottom"/>
          </w:tcPr>
          <w:p w14:paraId="7821B9B3" w14:textId="4A5E18E7"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(11.86)</w:t>
            </w:r>
          </w:p>
        </w:tc>
        <w:tc>
          <w:tcPr>
            <w:tcW w:w="1763" w:type="dxa"/>
            <w:shd w:val="clear" w:color="auto" w:fill="FAFAFA"/>
            <w:vAlign w:val="bottom"/>
          </w:tcPr>
          <w:p w14:paraId="1E67CE5B" w14:textId="43872200" w:rsidR="004C37BC" w:rsidRPr="004E1D16" w:rsidRDefault="004C37BC" w:rsidP="004C37B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w:t>
            </w:r>
          </w:p>
        </w:tc>
        <w:tc>
          <w:tcPr>
            <w:tcW w:w="1560" w:type="dxa"/>
            <w:shd w:val="clear" w:color="auto" w:fill="FAFAFA"/>
            <w:vAlign w:val="bottom"/>
          </w:tcPr>
          <w:p w14:paraId="0F64408B" w14:textId="14EDAE6C"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(11.86)</w:t>
            </w:r>
          </w:p>
        </w:tc>
        <w:tc>
          <w:tcPr>
            <w:tcW w:w="1275" w:type="dxa"/>
            <w:shd w:val="clear" w:color="auto" w:fill="FAFAFA"/>
            <w:vAlign w:val="bottom"/>
          </w:tcPr>
          <w:p w14:paraId="140CD2EA" w14:textId="389C63EE" w:rsidR="004C37BC" w:rsidRPr="004E1D16" w:rsidRDefault="0075221B"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r w:rsidR="004C37BC" w:rsidRPr="004E1D16">
              <w:rPr>
                <w:rFonts w:ascii="Arial" w:eastAsia="Arial Unicode MS" w:hAnsi="Arial" w:cs="Arial"/>
                <w:sz w:val="18"/>
                <w:szCs w:val="18"/>
                <w:lang w:val="en-GB"/>
              </w:rPr>
              <w:t>377.83</w:t>
            </w:r>
            <w:r w:rsidRPr="004E1D16">
              <w:rPr>
                <w:rFonts w:ascii="Arial" w:eastAsia="Arial Unicode MS" w:hAnsi="Arial" w:cs="Arial"/>
                <w:sz w:val="18"/>
                <w:szCs w:val="18"/>
                <w:lang w:val="en-GB"/>
              </w:rPr>
              <w:t>)</w:t>
            </w:r>
          </w:p>
        </w:tc>
        <w:tc>
          <w:tcPr>
            <w:tcW w:w="1566" w:type="dxa"/>
            <w:shd w:val="clear" w:color="auto" w:fill="FAFAFA"/>
            <w:vAlign w:val="bottom"/>
          </w:tcPr>
          <w:p w14:paraId="776FC869" w14:textId="0653D183"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566" w:type="dxa"/>
            <w:shd w:val="clear" w:color="auto" w:fill="FAFAFA"/>
            <w:vAlign w:val="bottom"/>
          </w:tcPr>
          <w:p w14:paraId="16686912" w14:textId="721279BF"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(377.83)</w:t>
            </w:r>
          </w:p>
        </w:tc>
      </w:tr>
      <w:tr w:rsidR="004C37BC" w:rsidRPr="004E1D16" w14:paraId="67CF82F3" w14:textId="77777777" w:rsidTr="0075221B">
        <w:trPr>
          <w:jc w:val="right"/>
        </w:trPr>
        <w:tc>
          <w:tcPr>
            <w:tcW w:w="5245" w:type="dxa"/>
            <w:shd w:val="clear" w:color="auto" w:fill="auto"/>
            <w:vAlign w:val="bottom"/>
          </w:tcPr>
          <w:p w14:paraId="3EA1DA9B" w14:textId="77777777" w:rsidR="004C37BC" w:rsidRPr="004E1D16" w:rsidRDefault="004C37BC" w:rsidP="004C37BC">
            <w:pPr>
              <w:spacing w:line="276" w:lineRule="auto"/>
              <w:ind w:left="-73"/>
              <w:jc w:val="thaiDistribute"/>
              <w:rPr>
                <w:rFonts w:ascii="Arial" w:eastAsia="Arial Unicode MS" w:hAnsi="Arial" w:cs="Arial"/>
                <w:sz w:val="18"/>
                <w:szCs w:val="18"/>
                <w:cs/>
                <w:lang w:val="en-GB"/>
              </w:rPr>
            </w:pPr>
            <w:r w:rsidRPr="004E1D16">
              <w:rPr>
                <w:rFonts w:ascii="Arial" w:eastAsia="Arial Unicode MS" w:hAnsi="Arial" w:cs="Arial"/>
                <w:sz w:val="18"/>
                <w:szCs w:val="18"/>
                <w:lang w:val="en-GB"/>
              </w:rPr>
              <w:t>Reclassified from OCI to profit or loss</w:t>
            </w:r>
          </w:p>
        </w:tc>
        <w:tc>
          <w:tcPr>
            <w:tcW w:w="1134" w:type="dxa"/>
            <w:gridSpan w:val="2"/>
            <w:shd w:val="clear" w:color="auto" w:fill="FBFBFB"/>
            <w:vAlign w:val="bottom"/>
          </w:tcPr>
          <w:p w14:paraId="624C49E4" w14:textId="77777777" w:rsidR="004C37BC" w:rsidRPr="004E1D16" w:rsidRDefault="004C37BC" w:rsidP="004C37BC">
            <w:pPr>
              <w:spacing w:line="276" w:lineRule="auto"/>
              <w:ind w:right="-72"/>
              <w:jc w:val="right"/>
              <w:rPr>
                <w:rFonts w:ascii="Arial" w:eastAsia="Arial Unicode MS" w:hAnsi="Arial" w:cs="Arial"/>
                <w:sz w:val="18"/>
                <w:szCs w:val="18"/>
                <w:lang w:val="en-GB"/>
              </w:rPr>
            </w:pPr>
          </w:p>
        </w:tc>
        <w:tc>
          <w:tcPr>
            <w:tcW w:w="1763" w:type="dxa"/>
            <w:shd w:val="clear" w:color="auto" w:fill="FBFBFB"/>
            <w:vAlign w:val="bottom"/>
          </w:tcPr>
          <w:p w14:paraId="719C5D3D" w14:textId="77777777" w:rsidR="004C37BC" w:rsidRPr="004E1D16" w:rsidRDefault="004C37BC" w:rsidP="004C37BC">
            <w:pPr>
              <w:spacing w:line="276" w:lineRule="auto"/>
              <w:ind w:right="-72"/>
              <w:jc w:val="right"/>
              <w:rPr>
                <w:rFonts w:ascii="Arial" w:eastAsia="Arial Unicode MS" w:hAnsi="Arial" w:cs="Arial"/>
                <w:sz w:val="18"/>
                <w:szCs w:val="18"/>
                <w:lang w:val="en-GB"/>
              </w:rPr>
            </w:pPr>
          </w:p>
        </w:tc>
        <w:tc>
          <w:tcPr>
            <w:tcW w:w="1560" w:type="dxa"/>
            <w:shd w:val="clear" w:color="auto" w:fill="FBFBFB"/>
            <w:vAlign w:val="bottom"/>
          </w:tcPr>
          <w:p w14:paraId="16B1F47C" w14:textId="77777777" w:rsidR="004C37BC" w:rsidRPr="004E1D16" w:rsidRDefault="004C37BC" w:rsidP="004C37BC">
            <w:pPr>
              <w:spacing w:line="276" w:lineRule="auto"/>
              <w:ind w:right="-72"/>
              <w:jc w:val="right"/>
              <w:rPr>
                <w:rFonts w:ascii="Arial" w:eastAsia="Arial Unicode MS" w:hAnsi="Arial" w:cs="Arial"/>
                <w:sz w:val="18"/>
                <w:szCs w:val="18"/>
                <w:lang w:val="en-GB"/>
              </w:rPr>
            </w:pPr>
          </w:p>
        </w:tc>
        <w:tc>
          <w:tcPr>
            <w:tcW w:w="1275" w:type="dxa"/>
            <w:shd w:val="clear" w:color="auto" w:fill="FBFBFB"/>
            <w:vAlign w:val="bottom"/>
          </w:tcPr>
          <w:p w14:paraId="43FCEE52" w14:textId="235548F7" w:rsidR="004C37BC" w:rsidRPr="004E1D16" w:rsidRDefault="004C37BC" w:rsidP="004C37BC">
            <w:pPr>
              <w:spacing w:line="276" w:lineRule="auto"/>
              <w:ind w:right="-72"/>
              <w:jc w:val="right"/>
              <w:rPr>
                <w:rFonts w:ascii="Arial" w:eastAsia="Arial Unicode MS" w:hAnsi="Arial" w:cs="Arial"/>
                <w:sz w:val="18"/>
                <w:szCs w:val="18"/>
                <w:lang w:val="en-GB"/>
              </w:rPr>
            </w:pPr>
          </w:p>
        </w:tc>
        <w:tc>
          <w:tcPr>
            <w:tcW w:w="1566" w:type="dxa"/>
            <w:shd w:val="clear" w:color="auto" w:fill="FBFBFB"/>
            <w:vAlign w:val="bottom"/>
          </w:tcPr>
          <w:p w14:paraId="5E9D1D76" w14:textId="77777777" w:rsidR="004C37BC" w:rsidRPr="004E1D16" w:rsidRDefault="004C37BC" w:rsidP="004C37BC">
            <w:pPr>
              <w:spacing w:line="276" w:lineRule="auto"/>
              <w:ind w:right="-72"/>
              <w:jc w:val="right"/>
              <w:rPr>
                <w:rFonts w:ascii="Arial" w:eastAsia="Arial Unicode MS" w:hAnsi="Arial" w:cs="Arial"/>
                <w:sz w:val="18"/>
                <w:szCs w:val="18"/>
                <w:lang w:val="en-GB"/>
              </w:rPr>
            </w:pPr>
          </w:p>
        </w:tc>
        <w:tc>
          <w:tcPr>
            <w:tcW w:w="1566" w:type="dxa"/>
            <w:shd w:val="clear" w:color="auto" w:fill="FBFBFB"/>
            <w:vAlign w:val="bottom"/>
          </w:tcPr>
          <w:p w14:paraId="4C800F15" w14:textId="77777777" w:rsidR="004C37BC" w:rsidRPr="004E1D16" w:rsidRDefault="004C37BC" w:rsidP="004C37BC">
            <w:pPr>
              <w:spacing w:line="276" w:lineRule="auto"/>
              <w:ind w:right="-72"/>
              <w:jc w:val="right"/>
              <w:rPr>
                <w:rFonts w:ascii="Arial" w:eastAsia="Arial Unicode MS" w:hAnsi="Arial" w:cs="Arial"/>
                <w:sz w:val="18"/>
                <w:szCs w:val="18"/>
                <w:lang w:val="en-GB"/>
              </w:rPr>
            </w:pPr>
          </w:p>
        </w:tc>
      </w:tr>
      <w:tr w:rsidR="004C37BC" w:rsidRPr="004E1D16" w14:paraId="1C63DFC3" w14:textId="77777777" w:rsidTr="0075221B">
        <w:trPr>
          <w:jc w:val="right"/>
        </w:trPr>
        <w:tc>
          <w:tcPr>
            <w:tcW w:w="5245" w:type="dxa"/>
            <w:shd w:val="clear" w:color="auto" w:fill="auto"/>
            <w:vAlign w:val="bottom"/>
          </w:tcPr>
          <w:p w14:paraId="1EDF9AD1" w14:textId="004E7A00" w:rsidR="004C37BC" w:rsidRPr="004E1D16" w:rsidRDefault="004C37BC" w:rsidP="004C37BC">
            <w:pPr>
              <w:spacing w:line="276" w:lineRule="auto"/>
              <w:ind w:left="-73"/>
              <w:jc w:val="thaiDistribute"/>
              <w:rPr>
                <w:rFonts w:ascii="Arial" w:eastAsia="Arial Unicode MS" w:hAnsi="Arial" w:cs="Arial"/>
                <w:sz w:val="18"/>
                <w:szCs w:val="18"/>
                <w:cs/>
              </w:rPr>
            </w:pPr>
            <w:r w:rsidRPr="004E1D16">
              <w:rPr>
                <w:rFonts w:ascii="Arial" w:eastAsia="Arial Unicode MS" w:hAnsi="Arial" w:cs="Arial"/>
                <w:sz w:val="18"/>
                <w:szCs w:val="18"/>
                <w:cs/>
              </w:rPr>
              <w:t xml:space="preserve">   - Loss on exchange rate</w:t>
            </w:r>
          </w:p>
        </w:tc>
        <w:tc>
          <w:tcPr>
            <w:tcW w:w="1134" w:type="dxa"/>
            <w:gridSpan w:val="2"/>
            <w:shd w:val="clear" w:color="auto" w:fill="FBFBFB"/>
            <w:vAlign w:val="bottom"/>
          </w:tcPr>
          <w:p w14:paraId="0343050B" w14:textId="2B6AD8B2"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763" w:type="dxa"/>
            <w:shd w:val="clear" w:color="auto" w:fill="FBFBFB"/>
            <w:vAlign w:val="bottom"/>
          </w:tcPr>
          <w:p w14:paraId="54F81FD9" w14:textId="7219D8B8"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(1.47)</w:t>
            </w:r>
          </w:p>
        </w:tc>
        <w:tc>
          <w:tcPr>
            <w:tcW w:w="1560" w:type="dxa"/>
            <w:shd w:val="clear" w:color="auto" w:fill="FBFBFB"/>
            <w:vAlign w:val="bottom"/>
          </w:tcPr>
          <w:p w14:paraId="4DEAA485" w14:textId="77B33662"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(1.47)</w:t>
            </w:r>
          </w:p>
        </w:tc>
        <w:tc>
          <w:tcPr>
            <w:tcW w:w="1275" w:type="dxa"/>
            <w:shd w:val="clear" w:color="auto" w:fill="FBFBFB"/>
            <w:vAlign w:val="bottom"/>
          </w:tcPr>
          <w:p w14:paraId="3DB6503E" w14:textId="10576860"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w:t>
            </w:r>
          </w:p>
        </w:tc>
        <w:tc>
          <w:tcPr>
            <w:tcW w:w="1566" w:type="dxa"/>
            <w:shd w:val="clear" w:color="auto" w:fill="FBFBFB"/>
            <w:vAlign w:val="bottom"/>
          </w:tcPr>
          <w:p w14:paraId="7828ABA9" w14:textId="55B0B193"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(46.86)</w:t>
            </w:r>
          </w:p>
        </w:tc>
        <w:tc>
          <w:tcPr>
            <w:tcW w:w="1566" w:type="dxa"/>
            <w:shd w:val="clear" w:color="auto" w:fill="FBFBFB"/>
            <w:vAlign w:val="bottom"/>
          </w:tcPr>
          <w:p w14:paraId="4B4E7824" w14:textId="1D626844"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(46.86)</w:t>
            </w:r>
          </w:p>
        </w:tc>
      </w:tr>
      <w:tr w:rsidR="004C37BC" w:rsidRPr="004E1D16" w14:paraId="70CA88F2" w14:textId="77777777" w:rsidTr="0075221B">
        <w:trPr>
          <w:jc w:val="right"/>
        </w:trPr>
        <w:tc>
          <w:tcPr>
            <w:tcW w:w="5245" w:type="dxa"/>
            <w:shd w:val="clear" w:color="auto" w:fill="auto"/>
            <w:vAlign w:val="bottom"/>
          </w:tcPr>
          <w:p w14:paraId="3E8BF7C8" w14:textId="77777777" w:rsidR="004C37BC" w:rsidRPr="004E1D16" w:rsidRDefault="004C37BC" w:rsidP="004C37BC">
            <w:pPr>
              <w:spacing w:line="276" w:lineRule="auto"/>
              <w:ind w:left="-73"/>
              <w:rPr>
                <w:rFonts w:ascii="Arial" w:eastAsia="Arial Unicode MS" w:hAnsi="Arial" w:cs="Arial"/>
                <w:sz w:val="18"/>
                <w:szCs w:val="18"/>
                <w:cs/>
              </w:rPr>
            </w:pPr>
            <w:r w:rsidRPr="004E1D16">
              <w:rPr>
                <w:rFonts w:ascii="Arial" w:hAnsi="Arial" w:cs="Arial"/>
                <w:sz w:val="18"/>
                <w:szCs w:val="18"/>
                <w:lang w:val="en-GB"/>
              </w:rPr>
              <w:t>Deferred tax</w:t>
            </w:r>
          </w:p>
        </w:tc>
        <w:tc>
          <w:tcPr>
            <w:tcW w:w="1134" w:type="dxa"/>
            <w:gridSpan w:val="2"/>
            <w:shd w:val="clear" w:color="auto" w:fill="FBFBFB"/>
            <w:vAlign w:val="bottom"/>
          </w:tcPr>
          <w:p w14:paraId="1AAD997D" w14:textId="77BF7696"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2.37</w:t>
            </w:r>
          </w:p>
        </w:tc>
        <w:tc>
          <w:tcPr>
            <w:tcW w:w="1763" w:type="dxa"/>
            <w:shd w:val="clear" w:color="auto" w:fill="FBFBFB"/>
            <w:vAlign w:val="bottom"/>
          </w:tcPr>
          <w:p w14:paraId="62529718" w14:textId="06068C63"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4.04</w:t>
            </w:r>
          </w:p>
        </w:tc>
        <w:tc>
          <w:tcPr>
            <w:tcW w:w="1560" w:type="dxa"/>
            <w:shd w:val="clear" w:color="auto" w:fill="FBFBFB"/>
            <w:vAlign w:val="bottom"/>
          </w:tcPr>
          <w:p w14:paraId="157B5787" w14:textId="21B9CCC3"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6.41</w:t>
            </w:r>
          </w:p>
        </w:tc>
        <w:tc>
          <w:tcPr>
            <w:tcW w:w="1275" w:type="dxa"/>
            <w:shd w:val="clear" w:color="auto" w:fill="FBFBFB"/>
            <w:vAlign w:val="bottom"/>
          </w:tcPr>
          <w:p w14:paraId="37D9876C" w14:textId="044BE207"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75.57</w:t>
            </w:r>
          </w:p>
        </w:tc>
        <w:tc>
          <w:tcPr>
            <w:tcW w:w="1566" w:type="dxa"/>
            <w:shd w:val="clear" w:color="auto" w:fill="FBFBFB"/>
            <w:vAlign w:val="bottom"/>
          </w:tcPr>
          <w:p w14:paraId="6DB0225C" w14:textId="0595508D"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128.58</w:t>
            </w:r>
          </w:p>
        </w:tc>
        <w:tc>
          <w:tcPr>
            <w:tcW w:w="1566" w:type="dxa"/>
            <w:shd w:val="clear" w:color="auto" w:fill="FBFBFB"/>
            <w:vAlign w:val="bottom"/>
          </w:tcPr>
          <w:p w14:paraId="19230D86" w14:textId="2BB23694"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204.15</w:t>
            </w:r>
          </w:p>
        </w:tc>
      </w:tr>
      <w:tr w:rsidR="004C37BC" w:rsidRPr="004E1D16" w14:paraId="3DA1307A" w14:textId="77777777" w:rsidTr="0075221B">
        <w:trPr>
          <w:trHeight w:val="58"/>
          <w:jc w:val="right"/>
        </w:trPr>
        <w:tc>
          <w:tcPr>
            <w:tcW w:w="5245" w:type="dxa"/>
            <w:shd w:val="clear" w:color="auto" w:fill="auto"/>
            <w:vAlign w:val="bottom"/>
          </w:tcPr>
          <w:p w14:paraId="24F49FC1" w14:textId="77777777" w:rsidR="004C37BC" w:rsidRPr="004E1D16" w:rsidRDefault="004C37BC" w:rsidP="004C37BC">
            <w:pPr>
              <w:spacing w:line="276" w:lineRule="auto"/>
              <w:ind w:left="-73"/>
              <w:jc w:val="thaiDistribute"/>
              <w:rPr>
                <w:rFonts w:ascii="Arial" w:eastAsia="Arial Unicode MS" w:hAnsi="Arial" w:cs="Arial"/>
                <w:sz w:val="18"/>
                <w:szCs w:val="18"/>
                <w:cs/>
              </w:rPr>
            </w:pPr>
            <w:r w:rsidRPr="004E1D16">
              <w:rPr>
                <w:rFonts w:ascii="Arial" w:eastAsia="Arial Unicode MS" w:hAnsi="Arial" w:cs="Arial"/>
                <w:sz w:val="18"/>
                <w:szCs w:val="18"/>
                <w:lang w:val="en-GB"/>
              </w:rPr>
              <w:t>As at 31 December 2020</w:t>
            </w:r>
          </w:p>
        </w:tc>
        <w:tc>
          <w:tcPr>
            <w:tcW w:w="1134" w:type="dxa"/>
            <w:gridSpan w:val="2"/>
            <w:tcBorders>
              <w:top w:val="single" w:sz="4" w:space="0" w:color="auto"/>
              <w:bottom w:val="single" w:sz="4" w:space="0" w:color="auto"/>
            </w:tcBorders>
            <w:shd w:val="clear" w:color="auto" w:fill="FBFBFB"/>
            <w:vAlign w:val="bottom"/>
          </w:tcPr>
          <w:p w14:paraId="57A1820F" w14:textId="0F873849" w:rsidR="004C37BC" w:rsidRPr="004E1D16" w:rsidRDefault="004C37BC" w:rsidP="004C37BC">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7.93</w:t>
            </w:r>
          </w:p>
        </w:tc>
        <w:tc>
          <w:tcPr>
            <w:tcW w:w="1763" w:type="dxa"/>
            <w:tcBorders>
              <w:top w:val="single" w:sz="4" w:space="0" w:color="auto"/>
              <w:bottom w:val="single" w:sz="4" w:space="0" w:color="auto"/>
            </w:tcBorders>
            <w:shd w:val="clear" w:color="auto" w:fill="FBFBFB"/>
            <w:vAlign w:val="bottom"/>
          </w:tcPr>
          <w:p w14:paraId="36832A83" w14:textId="6B623165" w:rsidR="004C37BC" w:rsidRPr="004E1D16" w:rsidRDefault="004C37BC" w:rsidP="004C37B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(5.50)</w:t>
            </w:r>
          </w:p>
        </w:tc>
        <w:tc>
          <w:tcPr>
            <w:tcW w:w="1560" w:type="dxa"/>
            <w:tcBorders>
              <w:top w:val="single" w:sz="4" w:space="0" w:color="auto"/>
              <w:bottom w:val="single" w:sz="4" w:space="0" w:color="auto"/>
            </w:tcBorders>
            <w:shd w:val="clear" w:color="auto" w:fill="FBFBFB"/>
            <w:vAlign w:val="bottom"/>
          </w:tcPr>
          <w:p w14:paraId="6102B5B6" w14:textId="0F14E35D" w:rsidR="004C37BC" w:rsidRPr="004E1D16" w:rsidRDefault="004C37BC" w:rsidP="004C37B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2.43</w:t>
            </w:r>
          </w:p>
        </w:tc>
        <w:tc>
          <w:tcPr>
            <w:tcW w:w="1275" w:type="dxa"/>
            <w:tcBorders>
              <w:top w:val="single" w:sz="4" w:space="0" w:color="auto"/>
              <w:bottom w:val="single" w:sz="4" w:space="0" w:color="auto"/>
            </w:tcBorders>
            <w:shd w:val="clear" w:color="auto" w:fill="FBFBFB"/>
            <w:vAlign w:val="bottom"/>
          </w:tcPr>
          <w:p w14:paraId="4001E3F4" w14:textId="7C7EB0E5" w:rsidR="004C37BC" w:rsidRPr="004E1D16" w:rsidRDefault="004C37BC" w:rsidP="004C37B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270.11</w:t>
            </w:r>
          </w:p>
        </w:tc>
        <w:tc>
          <w:tcPr>
            <w:tcW w:w="1566" w:type="dxa"/>
            <w:tcBorders>
              <w:top w:val="single" w:sz="4" w:space="0" w:color="auto"/>
              <w:bottom w:val="single" w:sz="4" w:space="0" w:color="auto"/>
            </w:tcBorders>
            <w:shd w:val="clear" w:color="auto" w:fill="FBFBFB"/>
            <w:vAlign w:val="bottom"/>
          </w:tcPr>
          <w:p w14:paraId="552E99DD" w14:textId="12E8E4B4" w:rsidR="004C37BC" w:rsidRPr="004E1D16" w:rsidRDefault="004C37BC" w:rsidP="004C37B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(164.61)</w:t>
            </w:r>
          </w:p>
        </w:tc>
        <w:tc>
          <w:tcPr>
            <w:tcW w:w="1566" w:type="dxa"/>
            <w:tcBorders>
              <w:top w:val="single" w:sz="4" w:space="0" w:color="auto"/>
              <w:bottom w:val="single" w:sz="4" w:space="0" w:color="auto"/>
            </w:tcBorders>
            <w:shd w:val="clear" w:color="auto" w:fill="FBFBFB"/>
            <w:vAlign w:val="bottom"/>
          </w:tcPr>
          <w:p w14:paraId="77D1907E" w14:textId="5413E418" w:rsidR="004C37BC" w:rsidRPr="004E1D16" w:rsidRDefault="004C37BC" w:rsidP="004C37BC">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105.50</w:t>
            </w:r>
          </w:p>
        </w:tc>
      </w:tr>
    </w:tbl>
    <w:p w14:paraId="1FE20CC6" w14:textId="5BEB0795" w:rsidR="008904F6" w:rsidRPr="004E1D16" w:rsidRDefault="008904F6" w:rsidP="008904F6">
      <w:pPr>
        <w:rPr>
          <w:rFonts w:ascii="Arial" w:eastAsia="Arial Unicode MS" w:hAnsi="Arial" w:cs="Arial"/>
          <w:sz w:val="20"/>
          <w:szCs w:val="20"/>
          <w:lang w:val="en-GB"/>
        </w:rPr>
        <w:sectPr w:rsidR="008904F6" w:rsidRPr="004E1D16" w:rsidSect="00C30986">
          <w:pgSz w:w="16834" w:h="11907" w:orient="landscape" w:code="9"/>
          <w:pgMar w:top="1729" w:right="1440" w:bottom="720" w:left="720" w:header="709" w:footer="709" w:gutter="0"/>
          <w:cols w:space="720"/>
          <w:docGrid w:linePitch="381"/>
        </w:sectPr>
      </w:pPr>
    </w:p>
    <w:p w14:paraId="3745C654" w14:textId="77777777" w:rsidR="00893E17" w:rsidRPr="004E1D16" w:rsidRDefault="00893E17" w:rsidP="00893E17">
      <w:pPr>
        <w:jc w:val="thaiDistribute"/>
        <w:rPr>
          <w:rFonts w:ascii="Arial" w:eastAsia="Arial Unicode MS" w:hAnsi="Arial" w:cs="Arial"/>
          <w:b/>
          <w:bCs/>
          <w:color w:val="CF4A02"/>
          <w:sz w:val="20"/>
          <w:szCs w:val="20"/>
          <w:cs/>
        </w:rPr>
      </w:pPr>
    </w:p>
    <w:p w14:paraId="1FB6C6B3" w14:textId="11E849A2" w:rsidR="00893E17" w:rsidRPr="004E1D16" w:rsidRDefault="00893E17" w:rsidP="00893E17">
      <w:pPr>
        <w:jc w:val="thaiDistribute"/>
        <w:rPr>
          <w:rFonts w:ascii="Arial" w:eastAsia="Arial Unicode MS" w:hAnsi="Arial" w:cs="Arial"/>
          <w:b/>
          <w:bCs/>
          <w:color w:val="CF4A02"/>
          <w:sz w:val="20"/>
          <w:szCs w:val="20"/>
          <w:cs/>
        </w:rPr>
      </w:pPr>
      <w:r w:rsidRPr="004E1D16">
        <w:rPr>
          <w:rFonts w:ascii="Arial" w:eastAsia="Arial Unicode MS" w:hAnsi="Arial" w:cs="Arial"/>
          <w:b/>
          <w:bCs/>
          <w:color w:val="CF4A02"/>
          <w:sz w:val="20"/>
          <w:szCs w:val="20"/>
          <w:cs/>
        </w:rPr>
        <w:t>9.</w:t>
      </w:r>
      <w:r w:rsidRPr="004E1D16">
        <w:rPr>
          <w:rFonts w:ascii="Arial" w:eastAsia="Arial Unicode MS" w:hAnsi="Arial" w:cs="Arial"/>
          <w:b/>
          <w:bCs/>
          <w:color w:val="CF4A02"/>
          <w:sz w:val="20"/>
          <w:szCs w:val="20"/>
          <w:lang w:val="en-GB"/>
        </w:rPr>
        <w:t>4</w:t>
      </w:r>
      <w:r w:rsidRPr="004E1D16">
        <w:rPr>
          <w:rFonts w:ascii="Arial" w:eastAsia="Arial Unicode MS" w:hAnsi="Arial" w:cs="Arial"/>
          <w:b/>
          <w:bCs/>
          <w:color w:val="CF4A02"/>
          <w:sz w:val="20"/>
          <w:szCs w:val="20"/>
          <w:cs/>
        </w:rPr>
        <w:tab/>
      </w:r>
      <w:r w:rsidR="00FC5232" w:rsidRPr="004E1D16">
        <w:rPr>
          <w:rFonts w:ascii="Arial" w:eastAsia="Arial Unicode MS" w:hAnsi="Arial" w:cs="Cordia New" w:hint="cs"/>
          <w:b/>
          <w:bCs/>
          <w:color w:val="CF4A02"/>
          <w:sz w:val="20"/>
          <w:szCs w:val="20"/>
          <w:cs/>
        </w:rPr>
        <w:t xml:space="preserve"> </w:t>
      </w:r>
      <w:r w:rsidR="00FC5232" w:rsidRPr="004E1D16">
        <w:rPr>
          <w:rFonts w:ascii="Arial" w:eastAsia="Arial Unicode MS" w:hAnsi="Arial" w:cs="Cordia New"/>
          <w:b/>
          <w:bCs/>
          <w:color w:val="CF4A02"/>
          <w:sz w:val="20"/>
          <w:szCs w:val="20"/>
          <w:cs/>
        </w:rPr>
        <w:tab/>
      </w:r>
      <w:r w:rsidR="00FC5232" w:rsidRPr="004E1D16">
        <w:rPr>
          <w:rFonts w:ascii="Arial" w:eastAsia="Arial Unicode MS" w:hAnsi="Arial" w:cs="Cordia New" w:hint="cs"/>
          <w:b/>
          <w:bCs/>
          <w:color w:val="CF4A02"/>
          <w:sz w:val="20"/>
          <w:szCs w:val="20"/>
          <w:cs/>
        </w:rPr>
        <w:t xml:space="preserve">   </w:t>
      </w:r>
      <w:r w:rsidR="00E8596E" w:rsidRPr="004E1D16">
        <w:rPr>
          <w:rFonts w:ascii="Arial" w:eastAsia="Arial" w:hAnsi="Arial" w:cs="Arial"/>
          <w:b/>
          <w:color w:val="CF4A02"/>
          <w:sz w:val="20"/>
          <w:szCs w:val="20"/>
          <w:lang w:val="en-US" w:eastAsia="en-GB"/>
        </w:rPr>
        <w:t>Amounts recognised in profit or loss</w:t>
      </w:r>
    </w:p>
    <w:p w14:paraId="48EA2810" w14:textId="0102802D" w:rsidR="00B1016B" w:rsidRPr="004E1D16" w:rsidRDefault="00B1016B" w:rsidP="00B1016B">
      <w:pPr>
        <w:ind w:left="426"/>
        <w:jc w:val="thaiDistribute"/>
        <w:rPr>
          <w:rFonts w:ascii="Arial" w:hAnsi="Arial" w:cs="Cordia New"/>
          <w:sz w:val="20"/>
          <w:szCs w:val="20"/>
          <w:lang w:val="en-GB"/>
        </w:rPr>
      </w:pPr>
    </w:p>
    <w:p w14:paraId="4834E67B" w14:textId="418737FD" w:rsidR="00B32F35" w:rsidRPr="004E1D16" w:rsidRDefault="00B32F35" w:rsidP="005561F1">
      <w:pPr>
        <w:ind w:left="426"/>
        <w:jc w:val="thaiDistribute"/>
        <w:rPr>
          <w:rFonts w:ascii="Arial" w:hAnsi="Arial" w:cs="Cordia New"/>
          <w:sz w:val="20"/>
          <w:szCs w:val="20"/>
          <w:cs/>
          <w:lang w:val="en-GB"/>
        </w:rPr>
      </w:pPr>
      <w:r w:rsidRPr="004E1D16">
        <w:rPr>
          <w:rFonts w:ascii="Arial" w:hAnsi="Arial" w:cs="Arial"/>
          <w:sz w:val="20"/>
          <w:szCs w:val="20"/>
          <w:lang w:val="en-GB"/>
        </w:rPr>
        <w:t>In add</w:t>
      </w:r>
      <w:r w:rsidR="0010543B" w:rsidRPr="004E1D16">
        <w:rPr>
          <w:rFonts w:ascii="Arial" w:hAnsi="Arial" w:cs="Arial"/>
          <w:sz w:val="20"/>
          <w:szCs w:val="20"/>
          <w:lang w:val="en-GB"/>
        </w:rPr>
        <w:t>i</w:t>
      </w:r>
      <w:r w:rsidRPr="004E1D16">
        <w:rPr>
          <w:rFonts w:ascii="Arial" w:hAnsi="Arial" w:cs="Arial"/>
          <w:sz w:val="20"/>
          <w:szCs w:val="20"/>
          <w:lang w:val="en-GB"/>
        </w:rPr>
        <w:t xml:space="preserve">tion to the amounts </w:t>
      </w:r>
      <w:r w:rsidR="0010543B" w:rsidRPr="004E1D16">
        <w:rPr>
          <w:rFonts w:ascii="Arial" w:hAnsi="Arial" w:cs="Arial"/>
          <w:sz w:val="20"/>
          <w:szCs w:val="20"/>
          <w:lang w:val="en-GB"/>
        </w:rPr>
        <w:t xml:space="preserve">reclassified from hedge reserve </w:t>
      </w:r>
      <w:r w:rsidRPr="004E1D16">
        <w:rPr>
          <w:rFonts w:ascii="Arial" w:hAnsi="Arial" w:cs="Arial"/>
          <w:sz w:val="20"/>
          <w:szCs w:val="20"/>
          <w:lang w:val="en-GB"/>
        </w:rPr>
        <w:t xml:space="preserve">as disclosed in Note </w:t>
      </w:r>
      <w:r w:rsidRPr="004E1D16">
        <w:rPr>
          <w:rFonts w:ascii="Arial" w:hAnsi="Arial" w:cs="Cordia New"/>
          <w:sz w:val="20"/>
          <w:szCs w:val="20"/>
          <w:lang w:val="en-GB"/>
        </w:rPr>
        <w:t>9.3, the following amount</w:t>
      </w:r>
      <w:r w:rsidR="00CF1856" w:rsidRPr="004E1D16">
        <w:rPr>
          <w:rFonts w:ascii="Arial" w:hAnsi="Arial" w:cs="Cordia New"/>
          <w:sz w:val="20"/>
          <w:szCs w:val="20"/>
          <w:lang w:val="en-GB"/>
        </w:rPr>
        <w:t>s</w:t>
      </w:r>
      <w:r w:rsidRPr="004E1D16">
        <w:rPr>
          <w:rFonts w:ascii="Arial" w:hAnsi="Arial" w:cs="Cordia New"/>
          <w:sz w:val="20"/>
          <w:szCs w:val="20"/>
          <w:lang w:val="en-GB"/>
        </w:rPr>
        <w:t xml:space="preserve"> recognised in profit </w:t>
      </w:r>
      <w:r w:rsidR="008C4770" w:rsidRPr="004E1D16">
        <w:rPr>
          <w:rFonts w:ascii="Arial" w:hAnsi="Arial" w:cs="Cordia New"/>
          <w:sz w:val="20"/>
          <w:szCs w:val="20"/>
          <w:lang w:val="en-GB"/>
        </w:rPr>
        <w:t>or</w:t>
      </w:r>
      <w:r w:rsidRPr="004E1D16">
        <w:rPr>
          <w:rFonts w:ascii="Arial" w:hAnsi="Arial" w:cs="Cordia New"/>
          <w:sz w:val="20"/>
          <w:szCs w:val="20"/>
          <w:lang w:val="en-GB"/>
        </w:rPr>
        <w:t xml:space="preserve"> loss relati</w:t>
      </w:r>
      <w:r w:rsidR="00CF1856" w:rsidRPr="004E1D16">
        <w:rPr>
          <w:rFonts w:ascii="Arial" w:hAnsi="Arial" w:cs="Cordia New"/>
          <w:sz w:val="20"/>
          <w:szCs w:val="20"/>
          <w:lang w:val="en-GB"/>
        </w:rPr>
        <w:t>ng</w:t>
      </w:r>
      <w:r w:rsidRPr="004E1D16">
        <w:rPr>
          <w:rFonts w:ascii="Arial" w:hAnsi="Arial" w:cs="Cordia New"/>
          <w:sz w:val="20"/>
          <w:szCs w:val="20"/>
          <w:lang w:val="en-GB"/>
        </w:rPr>
        <w:t xml:space="preserve"> to derivatives</w:t>
      </w:r>
      <w:r w:rsidR="00CF1856" w:rsidRPr="004E1D16">
        <w:rPr>
          <w:rFonts w:ascii="Arial" w:hAnsi="Arial" w:cs="Cordia New"/>
          <w:sz w:val="20"/>
          <w:szCs w:val="20"/>
          <w:lang w:val="en-GB"/>
        </w:rPr>
        <w:t>:</w:t>
      </w:r>
    </w:p>
    <w:p w14:paraId="10480D13" w14:textId="372A3EC9" w:rsidR="00893E17" w:rsidRPr="004E1D16" w:rsidRDefault="00893E17" w:rsidP="00893E17">
      <w:pPr>
        <w:ind w:left="560"/>
        <w:contextualSpacing/>
        <w:jc w:val="thaiDistribute"/>
        <w:rPr>
          <w:rFonts w:ascii="Arial" w:eastAsia="Arial Unicode MS" w:hAnsi="Arial" w:cs="Arial"/>
          <w:sz w:val="20"/>
          <w:szCs w:val="20"/>
          <w:lang w:val="en-US"/>
        </w:rPr>
      </w:pPr>
    </w:p>
    <w:tbl>
      <w:tblPr>
        <w:tblW w:w="9072" w:type="dxa"/>
        <w:jc w:val="right"/>
        <w:tblLook w:val="04A0" w:firstRow="1" w:lastRow="0" w:firstColumn="1" w:lastColumn="0" w:noHBand="0" w:noVBand="1"/>
      </w:tblPr>
      <w:tblGrid>
        <w:gridCol w:w="4786"/>
        <w:gridCol w:w="2143"/>
        <w:gridCol w:w="2143"/>
      </w:tblGrid>
      <w:tr w:rsidR="00FC5232" w:rsidRPr="004E1D16" w14:paraId="60386C09" w14:textId="77777777" w:rsidTr="001A749B">
        <w:trPr>
          <w:trHeight w:val="20"/>
          <w:tblHeader/>
          <w:jc w:val="right"/>
        </w:trPr>
        <w:tc>
          <w:tcPr>
            <w:tcW w:w="4786" w:type="dxa"/>
            <w:shd w:val="clear" w:color="auto" w:fill="auto"/>
            <w:vAlign w:val="bottom"/>
          </w:tcPr>
          <w:p w14:paraId="1B683CA8" w14:textId="77777777" w:rsidR="00FC5232" w:rsidRPr="004E1D16" w:rsidRDefault="00FC5232" w:rsidP="001A749B">
            <w:pPr>
              <w:pStyle w:val="BlockText"/>
              <w:spacing w:after="0" w:line="276" w:lineRule="auto"/>
              <w:ind w:left="567" w:right="0"/>
              <w:jc w:val="right"/>
              <w:rPr>
                <w:rFonts w:ascii="Arial" w:hAnsi="Arial" w:cs="Arial"/>
                <w:sz w:val="18"/>
                <w:szCs w:val="18"/>
                <w:lang w:val="en-US"/>
              </w:rPr>
            </w:pPr>
          </w:p>
        </w:tc>
        <w:tc>
          <w:tcPr>
            <w:tcW w:w="4286" w:type="dxa"/>
            <w:gridSpan w:val="2"/>
            <w:tcBorders>
              <w:bottom w:val="single" w:sz="4" w:space="0" w:color="auto"/>
            </w:tcBorders>
            <w:vAlign w:val="bottom"/>
          </w:tcPr>
          <w:p w14:paraId="5916F16B" w14:textId="6B43E82E" w:rsidR="00FC5232" w:rsidRPr="004E1D16" w:rsidRDefault="00FC5232" w:rsidP="001A749B">
            <w:pPr>
              <w:spacing w:line="276" w:lineRule="auto"/>
              <w:ind w:right="-72"/>
              <w:jc w:val="right"/>
              <w:rPr>
                <w:rFonts w:ascii="Arial" w:eastAsia="Arial Unicode MS" w:hAnsi="Arial" w:cs="Arial"/>
                <w:bCs/>
                <w:sz w:val="18"/>
                <w:szCs w:val="18"/>
                <w:cs/>
              </w:rPr>
            </w:pPr>
            <w:r w:rsidRPr="004E1D16">
              <w:rPr>
                <w:rFonts w:ascii="Arial" w:hAnsi="Arial" w:cs="Arial"/>
                <w:b/>
                <w:bCs/>
                <w:sz w:val="18"/>
                <w:szCs w:val="18"/>
                <w:lang w:val="en-GB"/>
              </w:rPr>
              <w:t>Consolidated financial statements</w:t>
            </w:r>
          </w:p>
        </w:tc>
      </w:tr>
      <w:tr w:rsidR="00893E17" w:rsidRPr="004E1D16" w14:paraId="47F44038" w14:textId="77777777" w:rsidTr="001A749B">
        <w:trPr>
          <w:trHeight w:val="20"/>
          <w:tblHeader/>
          <w:jc w:val="right"/>
        </w:trPr>
        <w:tc>
          <w:tcPr>
            <w:tcW w:w="4786" w:type="dxa"/>
            <w:shd w:val="clear" w:color="auto" w:fill="auto"/>
            <w:vAlign w:val="bottom"/>
          </w:tcPr>
          <w:p w14:paraId="6F959120" w14:textId="77777777" w:rsidR="00893E17" w:rsidRPr="004E1D16" w:rsidRDefault="00893E17" w:rsidP="001A749B">
            <w:pPr>
              <w:pStyle w:val="BlockText"/>
              <w:spacing w:after="0" w:line="276" w:lineRule="auto"/>
              <w:ind w:left="567" w:right="0" w:hanging="540"/>
              <w:rPr>
                <w:rFonts w:ascii="Arial" w:hAnsi="Arial" w:cs="Arial"/>
                <w:b/>
                <w:bCs/>
                <w:sz w:val="18"/>
                <w:szCs w:val="18"/>
                <w:cs/>
                <w:lang w:val="en-GB"/>
              </w:rPr>
            </w:pPr>
          </w:p>
        </w:tc>
        <w:tc>
          <w:tcPr>
            <w:tcW w:w="4286" w:type="dxa"/>
            <w:gridSpan w:val="2"/>
            <w:tcBorders>
              <w:top w:val="single" w:sz="4" w:space="0" w:color="auto"/>
            </w:tcBorders>
            <w:vAlign w:val="bottom"/>
          </w:tcPr>
          <w:p w14:paraId="57ED5C21" w14:textId="47178410" w:rsidR="00893E17" w:rsidRPr="004E1D16" w:rsidRDefault="00D07C1E" w:rsidP="001A749B">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Unit:</w:t>
            </w:r>
            <w:r w:rsidR="00FC5232" w:rsidRPr="004E1D16">
              <w:rPr>
                <w:rFonts w:ascii="Arial" w:hAnsi="Arial" w:cs="Arial"/>
                <w:b/>
                <w:bCs/>
                <w:sz w:val="18"/>
                <w:szCs w:val="18"/>
                <w:cs/>
              </w:rPr>
              <w:t xml:space="preserve"> Million US Dollar</w:t>
            </w:r>
          </w:p>
        </w:tc>
      </w:tr>
      <w:tr w:rsidR="00893E17" w:rsidRPr="004E1D16" w14:paraId="4C0A767D" w14:textId="77777777" w:rsidTr="001A749B">
        <w:trPr>
          <w:trHeight w:val="20"/>
          <w:tblHeader/>
          <w:jc w:val="right"/>
        </w:trPr>
        <w:tc>
          <w:tcPr>
            <w:tcW w:w="4786" w:type="dxa"/>
            <w:shd w:val="clear" w:color="auto" w:fill="auto"/>
            <w:vAlign w:val="bottom"/>
          </w:tcPr>
          <w:p w14:paraId="00508335" w14:textId="63C75FEB" w:rsidR="00893E17" w:rsidRPr="004E1D16" w:rsidRDefault="00FC5232" w:rsidP="00CF1856">
            <w:pPr>
              <w:spacing w:line="276" w:lineRule="auto"/>
              <w:ind w:left="65" w:hanging="142"/>
              <w:jc w:val="thaiDistribute"/>
              <w:rPr>
                <w:rFonts w:ascii="Arial" w:hAnsi="Arial" w:cs="Arial"/>
                <w:b/>
                <w:bCs/>
                <w:sz w:val="18"/>
                <w:szCs w:val="18"/>
                <w:cs/>
                <w:lang w:val="en-GB"/>
              </w:rPr>
            </w:pPr>
            <w:r w:rsidRPr="004E1D16">
              <w:rPr>
                <w:rFonts w:ascii="Arial" w:eastAsia="Arial Unicode MS" w:hAnsi="Arial" w:cs="Arial"/>
                <w:b/>
                <w:bCs/>
                <w:spacing w:val="-4"/>
                <w:sz w:val="18"/>
                <w:szCs w:val="18"/>
                <w:cs/>
              </w:rPr>
              <w:t>For the year ended 31 December</w:t>
            </w:r>
          </w:p>
        </w:tc>
        <w:tc>
          <w:tcPr>
            <w:tcW w:w="2143" w:type="dxa"/>
            <w:tcBorders>
              <w:top w:val="single" w:sz="4" w:space="0" w:color="auto"/>
            </w:tcBorders>
            <w:vAlign w:val="bottom"/>
          </w:tcPr>
          <w:p w14:paraId="2BC63A15" w14:textId="5C793E5E" w:rsidR="00893E17" w:rsidRPr="004E1D16" w:rsidRDefault="00FC5232"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2020</w:t>
            </w:r>
          </w:p>
        </w:tc>
        <w:tc>
          <w:tcPr>
            <w:tcW w:w="2143" w:type="dxa"/>
            <w:tcBorders>
              <w:top w:val="single" w:sz="4" w:space="0" w:color="auto"/>
            </w:tcBorders>
            <w:vAlign w:val="bottom"/>
          </w:tcPr>
          <w:p w14:paraId="6EAF0973" w14:textId="6B24B745" w:rsidR="00893E17" w:rsidRPr="004E1D16" w:rsidRDefault="00FC5232"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2019</w:t>
            </w:r>
          </w:p>
        </w:tc>
      </w:tr>
      <w:tr w:rsidR="00893E17" w:rsidRPr="004E1D16" w14:paraId="77032128" w14:textId="77777777" w:rsidTr="00CF1856">
        <w:trPr>
          <w:trHeight w:val="195"/>
          <w:jc w:val="right"/>
        </w:trPr>
        <w:tc>
          <w:tcPr>
            <w:tcW w:w="4786" w:type="dxa"/>
            <w:shd w:val="clear" w:color="auto" w:fill="auto"/>
            <w:vAlign w:val="bottom"/>
          </w:tcPr>
          <w:p w14:paraId="48708109" w14:textId="77777777" w:rsidR="00893E17" w:rsidRPr="004E1D16" w:rsidRDefault="00893E17" w:rsidP="001A749B">
            <w:pPr>
              <w:autoSpaceDE w:val="0"/>
              <w:autoSpaceDN w:val="0"/>
              <w:spacing w:line="276" w:lineRule="auto"/>
              <w:ind w:left="567"/>
              <w:rPr>
                <w:rFonts w:ascii="Arial" w:eastAsia="Arial" w:hAnsi="Arial" w:cs="Arial"/>
                <w:sz w:val="18"/>
                <w:szCs w:val="18"/>
                <w:cs/>
              </w:rPr>
            </w:pPr>
          </w:p>
        </w:tc>
        <w:tc>
          <w:tcPr>
            <w:tcW w:w="2143" w:type="dxa"/>
            <w:tcBorders>
              <w:top w:val="single" w:sz="4" w:space="0" w:color="auto"/>
            </w:tcBorders>
            <w:shd w:val="clear" w:color="auto" w:fill="FAFAFA"/>
            <w:vAlign w:val="bottom"/>
          </w:tcPr>
          <w:p w14:paraId="1F131821" w14:textId="77777777" w:rsidR="00893E17" w:rsidRPr="004E1D16" w:rsidRDefault="00893E17" w:rsidP="001A749B">
            <w:pPr>
              <w:pStyle w:val="BlockText"/>
              <w:spacing w:after="0" w:line="276" w:lineRule="auto"/>
              <w:ind w:left="567" w:right="0"/>
              <w:rPr>
                <w:rFonts w:ascii="Arial" w:hAnsi="Arial" w:cs="Arial"/>
                <w:sz w:val="18"/>
                <w:szCs w:val="18"/>
                <w:cs/>
              </w:rPr>
            </w:pPr>
          </w:p>
        </w:tc>
        <w:tc>
          <w:tcPr>
            <w:tcW w:w="2143" w:type="dxa"/>
            <w:tcBorders>
              <w:top w:val="single" w:sz="4" w:space="0" w:color="auto"/>
            </w:tcBorders>
            <w:shd w:val="clear" w:color="auto" w:fill="auto"/>
            <w:vAlign w:val="bottom"/>
          </w:tcPr>
          <w:p w14:paraId="3A916602" w14:textId="77777777" w:rsidR="00893E17" w:rsidRPr="004E1D16" w:rsidRDefault="00893E17" w:rsidP="001A749B">
            <w:pPr>
              <w:pStyle w:val="BlockText"/>
              <w:spacing w:after="0" w:line="276" w:lineRule="auto"/>
              <w:ind w:left="567" w:right="0"/>
              <w:rPr>
                <w:rFonts w:ascii="Arial" w:hAnsi="Arial" w:cs="Arial"/>
                <w:sz w:val="18"/>
                <w:szCs w:val="18"/>
                <w:cs/>
              </w:rPr>
            </w:pPr>
          </w:p>
        </w:tc>
      </w:tr>
      <w:tr w:rsidR="00893E17" w:rsidRPr="004E1D16" w14:paraId="40451566" w14:textId="77777777" w:rsidTr="00CF1856">
        <w:trPr>
          <w:jc w:val="right"/>
        </w:trPr>
        <w:tc>
          <w:tcPr>
            <w:tcW w:w="4786" w:type="dxa"/>
            <w:shd w:val="clear" w:color="auto" w:fill="auto"/>
            <w:vAlign w:val="bottom"/>
          </w:tcPr>
          <w:p w14:paraId="4E1BF1D8" w14:textId="6AB24AD8" w:rsidR="00893E17" w:rsidRPr="004E1D16" w:rsidRDefault="001A749B" w:rsidP="001A749B">
            <w:pPr>
              <w:spacing w:line="276" w:lineRule="auto"/>
              <w:ind w:left="65" w:hanging="142"/>
              <w:jc w:val="thaiDistribute"/>
              <w:rPr>
                <w:rFonts w:ascii="Arial" w:hAnsi="Arial" w:cs="Cordia New"/>
                <w:spacing w:val="-4"/>
                <w:sz w:val="18"/>
                <w:szCs w:val="18"/>
                <w:cs/>
              </w:rPr>
            </w:pPr>
            <w:r w:rsidRPr="004E1D16">
              <w:rPr>
                <w:rFonts w:ascii="Arial" w:eastAsia="Arial Unicode MS" w:hAnsi="Arial" w:cs="Arial"/>
                <w:spacing w:val="-4"/>
                <w:sz w:val="18"/>
                <w:szCs w:val="18"/>
                <w:cs/>
              </w:rPr>
              <w:t xml:space="preserve">Net gain (loss) on derivatives that do not qualify for hedge accounting, presented in gain (loss) on revaluation of financial </w:t>
            </w:r>
            <w:r w:rsidR="00CA479F" w:rsidRPr="004E1D16">
              <w:rPr>
                <w:rFonts w:ascii="Arial" w:eastAsia="Arial Unicode MS" w:hAnsi="Arial" w:cs="Arial"/>
                <w:spacing w:val="-4"/>
                <w:sz w:val="18"/>
                <w:szCs w:val="18"/>
                <w:cs/>
              </w:rPr>
              <w:t>instruments</w:t>
            </w:r>
          </w:p>
        </w:tc>
        <w:tc>
          <w:tcPr>
            <w:tcW w:w="2143" w:type="dxa"/>
            <w:shd w:val="clear" w:color="auto" w:fill="FAFAFA"/>
            <w:vAlign w:val="bottom"/>
          </w:tcPr>
          <w:p w14:paraId="2119BE1E" w14:textId="7BDE9FCD" w:rsidR="00893E17" w:rsidRPr="004E1D16" w:rsidRDefault="004C37BC" w:rsidP="001A749B">
            <w:pPr>
              <w:pStyle w:val="BlockText"/>
              <w:spacing w:after="0" w:line="276" w:lineRule="auto"/>
              <w:ind w:left="567" w:right="0"/>
              <w:jc w:val="right"/>
              <w:rPr>
                <w:rFonts w:ascii="Arial" w:hAnsi="Arial" w:cs="Arial"/>
                <w:sz w:val="18"/>
                <w:szCs w:val="18"/>
                <w:cs/>
                <w:lang w:val="en-US"/>
              </w:rPr>
            </w:pPr>
            <w:r w:rsidRPr="004E1D16">
              <w:rPr>
                <w:rFonts w:ascii="Arial" w:hAnsi="Arial" w:cs="Arial" w:hint="cs"/>
                <w:sz w:val="18"/>
                <w:szCs w:val="18"/>
                <w:cs/>
                <w:lang w:val="en-US"/>
              </w:rPr>
              <w:t>116.62</w:t>
            </w:r>
          </w:p>
        </w:tc>
        <w:tc>
          <w:tcPr>
            <w:tcW w:w="2143" w:type="dxa"/>
            <w:shd w:val="clear" w:color="auto" w:fill="auto"/>
            <w:vAlign w:val="bottom"/>
          </w:tcPr>
          <w:p w14:paraId="739F45C9" w14:textId="45BAE0E8" w:rsidR="00893E17" w:rsidRPr="004E1D16" w:rsidRDefault="004C37BC" w:rsidP="001A749B">
            <w:pPr>
              <w:pStyle w:val="BlockText"/>
              <w:spacing w:after="0" w:line="276" w:lineRule="auto"/>
              <w:ind w:left="567" w:right="0"/>
              <w:jc w:val="right"/>
              <w:rPr>
                <w:rFonts w:ascii="Arial" w:hAnsi="Arial" w:cs="Arial"/>
                <w:sz w:val="18"/>
                <w:szCs w:val="18"/>
                <w:lang w:val="en-US"/>
              </w:rPr>
            </w:pPr>
            <w:r w:rsidRPr="004E1D16">
              <w:rPr>
                <w:rFonts w:ascii="Arial" w:hAnsi="Arial" w:cs="Arial"/>
                <w:sz w:val="18"/>
                <w:szCs w:val="18"/>
                <w:lang w:val="en-US"/>
              </w:rPr>
              <w:t>(106.12)</w:t>
            </w:r>
          </w:p>
        </w:tc>
      </w:tr>
    </w:tbl>
    <w:p w14:paraId="6AB7774A" w14:textId="77777777" w:rsidR="00893E17" w:rsidRPr="004E1D16" w:rsidRDefault="00893E17" w:rsidP="00893E17">
      <w:pPr>
        <w:ind w:left="560"/>
        <w:contextualSpacing/>
        <w:jc w:val="thaiDistribute"/>
        <w:rPr>
          <w:rFonts w:ascii="Arial" w:eastAsia="Arial Unicode MS" w:hAnsi="Arial" w:cs="Arial"/>
          <w:sz w:val="20"/>
          <w:szCs w:val="20"/>
          <w:cs/>
        </w:rPr>
      </w:pPr>
    </w:p>
    <w:tbl>
      <w:tblPr>
        <w:tblW w:w="9072" w:type="dxa"/>
        <w:jc w:val="right"/>
        <w:tblLook w:val="04A0" w:firstRow="1" w:lastRow="0" w:firstColumn="1" w:lastColumn="0" w:noHBand="0" w:noVBand="1"/>
      </w:tblPr>
      <w:tblGrid>
        <w:gridCol w:w="4786"/>
        <w:gridCol w:w="2143"/>
        <w:gridCol w:w="2143"/>
      </w:tblGrid>
      <w:tr w:rsidR="00FC5232" w:rsidRPr="004E1D16" w14:paraId="6EF7B887" w14:textId="77777777" w:rsidTr="001A749B">
        <w:trPr>
          <w:tblHeader/>
          <w:jc w:val="right"/>
        </w:trPr>
        <w:tc>
          <w:tcPr>
            <w:tcW w:w="4786" w:type="dxa"/>
            <w:shd w:val="clear" w:color="auto" w:fill="auto"/>
            <w:vAlign w:val="bottom"/>
          </w:tcPr>
          <w:p w14:paraId="673017BC" w14:textId="165B7A1E" w:rsidR="00FC5232" w:rsidRPr="004E1D16" w:rsidRDefault="00FC5232" w:rsidP="001A749B">
            <w:pPr>
              <w:pStyle w:val="BlockText"/>
              <w:spacing w:after="0" w:line="276" w:lineRule="auto"/>
              <w:ind w:left="567" w:right="0"/>
              <w:jc w:val="right"/>
              <w:rPr>
                <w:rFonts w:ascii="Arial" w:hAnsi="Arial" w:cs="Arial"/>
                <w:sz w:val="18"/>
                <w:szCs w:val="18"/>
                <w:cs/>
              </w:rPr>
            </w:pPr>
          </w:p>
        </w:tc>
        <w:tc>
          <w:tcPr>
            <w:tcW w:w="4286" w:type="dxa"/>
            <w:gridSpan w:val="2"/>
            <w:tcBorders>
              <w:bottom w:val="single" w:sz="4" w:space="0" w:color="auto"/>
            </w:tcBorders>
            <w:shd w:val="clear" w:color="auto" w:fill="auto"/>
            <w:vAlign w:val="bottom"/>
          </w:tcPr>
          <w:p w14:paraId="43ECD016" w14:textId="74DD1AA9" w:rsidR="00FC5232" w:rsidRPr="004E1D16" w:rsidRDefault="00FC5232" w:rsidP="001A749B">
            <w:pPr>
              <w:spacing w:line="276" w:lineRule="auto"/>
              <w:ind w:right="-72"/>
              <w:jc w:val="right"/>
              <w:rPr>
                <w:rFonts w:ascii="Arial" w:eastAsia="Arial Unicode MS" w:hAnsi="Arial" w:cs="Arial"/>
                <w:bCs/>
                <w:sz w:val="18"/>
                <w:szCs w:val="18"/>
                <w:cs/>
              </w:rPr>
            </w:pPr>
            <w:r w:rsidRPr="004E1D16">
              <w:rPr>
                <w:rFonts w:ascii="Arial" w:hAnsi="Arial" w:cs="Arial"/>
                <w:b/>
                <w:bCs/>
                <w:sz w:val="18"/>
                <w:szCs w:val="18"/>
                <w:lang w:val="en-GB"/>
              </w:rPr>
              <w:t>Consolidated financial statements</w:t>
            </w:r>
          </w:p>
        </w:tc>
      </w:tr>
      <w:tr w:rsidR="00FC5232" w:rsidRPr="004E1D16" w14:paraId="4B0391A8" w14:textId="77777777" w:rsidTr="001A749B">
        <w:trPr>
          <w:tblHeader/>
          <w:jc w:val="right"/>
        </w:trPr>
        <w:tc>
          <w:tcPr>
            <w:tcW w:w="4786" w:type="dxa"/>
            <w:shd w:val="clear" w:color="auto" w:fill="auto"/>
            <w:vAlign w:val="bottom"/>
          </w:tcPr>
          <w:p w14:paraId="306EF965" w14:textId="77777777" w:rsidR="00FC5232" w:rsidRPr="004E1D16" w:rsidRDefault="00FC5232" w:rsidP="001A749B">
            <w:pPr>
              <w:pStyle w:val="BlockText"/>
              <w:spacing w:after="0" w:line="276" w:lineRule="auto"/>
              <w:ind w:left="567" w:right="0" w:hanging="540"/>
              <w:rPr>
                <w:rFonts w:ascii="Arial" w:hAnsi="Arial" w:cs="Arial"/>
                <w:b/>
                <w:bCs/>
                <w:sz w:val="18"/>
                <w:szCs w:val="18"/>
                <w:cs/>
                <w:lang w:val="en-GB"/>
              </w:rPr>
            </w:pPr>
          </w:p>
        </w:tc>
        <w:tc>
          <w:tcPr>
            <w:tcW w:w="2143" w:type="dxa"/>
            <w:tcBorders>
              <w:top w:val="single" w:sz="4" w:space="0" w:color="auto"/>
            </w:tcBorders>
            <w:shd w:val="clear" w:color="auto" w:fill="auto"/>
            <w:vAlign w:val="bottom"/>
          </w:tcPr>
          <w:p w14:paraId="2C627654" w14:textId="77777777" w:rsidR="00FC5232" w:rsidRPr="004E1D16" w:rsidRDefault="00FC5232" w:rsidP="001A749B">
            <w:pPr>
              <w:spacing w:line="276" w:lineRule="auto"/>
              <w:ind w:right="-72"/>
              <w:jc w:val="right"/>
              <w:rPr>
                <w:rFonts w:ascii="Arial" w:eastAsia="Arial Unicode MS" w:hAnsi="Arial" w:cs="Arial"/>
                <w:b/>
                <w:bCs/>
                <w:sz w:val="18"/>
                <w:szCs w:val="18"/>
                <w:cs/>
              </w:rPr>
            </w:pPr>
          </w:p>
        </w:tc>
        <w:tc>
          <w:tcPr>
            <w:tcW w:w="2143" w:type="dxa"/>
            <w:tcBorders>
              <w:top w:val="single" w:sz="4" w:space="0" w:color="auto"/>
            </w:tcBorders>
            <w:shd w:val="clear" w:color="auto" w:fill="auto"/>
            <w:vAlign w:val="bottom"/>
          </w:tcPr>
          <w:p w14:paraId="586237CD" w14:textId="5C000A55" w:rsidR="00FC5232" w:rsidRPr="004E1D16" w:rsidRDefault="00D07C1E"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Unit:</w:t>
            </w:r>
            <w:r w:rsidR="00FC5232" w:rsidRPr="004E1D16">
              <w:rPr>
                <w:rFonts w:ascii="Arial" w:eastAsia="Arial Unicode MS" w:hAnsi="Arial" w:cs="Arial"/>
                <w:b/>
                <w:bCs/>
                <w:sz w:val="18"/>
                <w:szCs w:val="18"/>
                <w:cs/>
              </w:rPr>
              <w:t xml:space="preserve"> Million Baht</w:t>
            </w:r>
          </w:p>
        </w:tc>
      </w:tr>
      <w:tr w:rsidR="00FC5232" w:rsidRPr="004E1D16" w14:paraId="1E86A86A" w14:textId="77777777" w:rsidTr="001A749B">
        <w:trPr>
          <w:tblHeader/>
          <w:jc w:val="right"/>
        </w:trPr>
        <w:tc>
          <w:tcPr>
            <w:tcW w:w="4786" w:type="dxa"/>
            <w:shd w:val="clear" w:color="auto" w:fill="auto"/>
            <w:vAlign w:val="bottom"/>
          </w:tcPr>
          <w:p w14:paraId="62F7C03B" w14:textId="182D04F0" w:rsidR="00FC5232" w:rsidRPr="004E1D16" w:rsidRDefault="00FC5232" w:rsidP="00CF1856">
            <w:pPr>
              <w:spacing w:line="276" w:lineRule="auto"/>
              <w:ind w:left="65" w:hanging="142"/>
              <w:jc w:val="thaiDistribute"/>
              <w:rPr>
                <w:rFonts w:ascii="Arial" w:hAnsi="Arial" w:cs="Arial"/>
                <w:b/>
                <w:bCs/>
                <w:sz w:val="18"/>
                <w:szCs w:val="18"/>
                <w:cs/>
                <w:lang w:val="en-GB"/>
              </w:rPr>
            </w:pPr>
            <w:r w:rsidRPr="004E1D16">
              <w:rPr>
                <w:rFonts w:ascii="Arial" w:eastAsia="Arial Unicode MS" w:hAnsi="Arial" w:cs="Arial"/>
                <w:b/>
                <w:bCs/>
                <w:spacing w:val="-4"/>
                <w:sz w:val="18"/>
                <w:szCs w:val="18"/>
                <w:cs/>
              </w:rPr>
              <w:t>For the year ended 31 December</w:t>
            </w:r>
          </w:p>
        </w:tc>
        <w:tc>
          <w:tcPr>
            <w:tcW w:w="2143" w:type="dxa"/>
            <w:tcBorders>
              <w:top w:val="single" w:sz="4" w:space="0" w:color="auto"/>
            </w:tcBorders>
            <w:shd w:val="clear" w:color="auto" w:fill="auto"/>
            <w:vAlign w:val="bottom"/>
          </w:tcPr>
          <w:p w14:paraId="55968E58" w14:textId="2B868262" w:rsidR="00FC5232" w:rsidRPr="004E1D16" w:rsidRDefault="00FC5232"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2020</w:t>
            </w:r>
          </w:p>
        </w:tc>
        <w:tc>
          <w:tcPr>
            <w:tcW w:w="2143" w:type="dxa"/>
            <w:tcBorders>
              <w:top w:val="single" w:sz="4" w:space="0" w:color="auto"/>
            </w:tcBorders>
            <w:shd w:val="clear" w:color="auto" w:fill="auto"/>
            <w:vAlign w:val="bottom"/>
          </w:tcPr>
          <w:p w14:paraId="0BDFA9ED" w14:textId="7EA3CA6A" w:rsidR="00FC5232" w:rsidRPr="004E1D16" w:rsidRDefault="00FC5232"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2019</w:t>
            </w:r>
          </w:p>
        </w:tc>
      </w:tr>
      <w:tr w:rsidR="00FC5232" w:rsidRPr="004E1D16" w14:paraId="705E3428" w14:textId="77777777" w:rsidTr="00CF1856">
        <w:trPr>
          <w:jc w:val="right"/>
        </w:trPr>
        <w:tc>
          <w:tcPr>
            <w:tcW w:w="4786" w:type="dxa"/>
            <w:shd w:val="clear" w:color="auto" w:fill="auto"/>
            <w:vAlign w:val="bottom"/>
          </w:tcPr>
          <w:p w14:paraId="2EF7B0A4" w14:textId="77777777" w:rsidR="00FC5232" w:rsidRPr="004E1D16" w:rsidRDefault="00FC5232" w:rsidP="001A749B">
            <w:pPr>
              <w:autoSpaceDE w:val="0"/>
              <w:autoSpaceDN w:val="0"/>
              <w:spacing w:line="276" w:lineRule="auto"/>
              <w:ind w:left="567"/>
              <w:rPr>
                <w:rFonts w:ascii="Arial" w:eastAsia="Arial" w:hAnsi="Arial" w:cs="Arial"/>
                <w:sz w:val="18"/>
                <w:szCs w:val="18"/>
                <w:cs/>
              </w:rPr>
            </w:pPr>
          </w:p>
        </w:tc>
        <w:tc>
          <w:tcPr>
            <w:tcW w:w="2143" w:type="dxa"/>
            <w:tcBorders>
              <w:top w:val="single" w:sz="4" w:space="0" w:color="auto"/>
            </w:tcBorders>
            <w:shd w:val="clear" w:color="auto" w:fill="FAFAFA"/>
            <w:vAlign w:val="bottom"/>
          </w:tcPr>
          <w:p w14:paraId="6F405E04" w14:textId="77777777" w:rsidR="00FC5232" w:rsidRPr="004E1D16" w:rsidRDefault="00FC5232" w:rsidP="001A749B">
            <w:pPr>
              <w:pStyle w:val="BlockText"/>
              <w:spacing w:after="0" w:line="276" w:lineRule="auto"/>
              <w:ind w:left="567" w:right="0"/>
              <w:rPr>
                <w:rFonts w:ascii="Arial" w:hAnsi="Arial" w:cs="Arial"/>
                <w:sz w:val="18"/>
                <w:szCs w:val="18"/>
                <w:cs/>
              </w:rPr>
            </w:pPr>
          </w:p>
        </w:tc>
        <w:tc>
          <w:tcPr>
            <w:tcW w:w="2143" w:type="dxa"/>
            <w:tcBorders>
              <w:top w:val="single" w:sz="4" w:space="0" w:color="auto"/>
            </w:tcBorders>
            <w:shd w:val="clear" w:color="auto" w:fill="auto"/>
            <w:vAlign w:val="bottom"/>
          </w:tcPr>
          <w:p w14:paraId="1363A283" w14:textId="77777777" w:rsidR="00FC5232" w:rsidRPr="004E1D16" w:rsidRDefault="00FC5232" w:rsidP="001A749B">
            <w:pPr>
              <w:pStyle w:val="BlockText"/>
              <w:spacing w:after="0" w:line="276" w:lineRule="auto"/>
              <w:ind w:left="567" w:right="0"/>
              <w:rPr>
                <w:rFonts w:ascii="Arial" w:hAnsi="Arial" w:cs="Arial"/>
                <w:sz w:val="18"/>
                <w:szCs w:val="18"/>
                <w:cs/>
              </w:rPr>
            </w:pPr>
          </w:p>
        </w:tc>
      </w:tr>
      <w:tr w:rsidR="00FC5232" w:rsidRPr="004E1D16" w14:paraId="640E9B73" w14:textId="77777777" w:rsidTr="00CF1856">
        <w:trPr>
          <w:jc w:val="right"/>
        </w:trPr>
        <w:tc>
          <w:tcPr>
            <w:tcW w:w="4786" w:type="dxa"/>
            <w:shd w:val="clear" w:color="auto" w:fill="auto"/>
            <w:vAlign w:val="bottom"/>
          </w:tcPr>
          <w:p w14:paraId="6903E80D" w14:textId="3D64D8EC" w:rsidR="00FC5232" w:rsidRPr="004E1D16" w:rsidRDefault="00FC5232" w:rsidP="001A749B">
            <w:pPr>
              <w:spacing w:line="276" w:lineRule="auto"/>
              <w:ind w:left="65" w:hanging="142"/>
              <w:jc w:val="thaiDistribute"/>
              <w:rPr>
                <w:rFonts w:ascii="Arial" w:hAnsi="Arial" w:cs="Arial"/>
                <w:spacing w:val="-4"/>
                <w:sz w:val="18"/>
                <w:szCs w:val="18"/>
                <w:cs/>
              </w:rPr>
            </w:pPr>
            <w:r w:rsidRPr="004E1D16">
              <w:rPr>
                <w:rFonts w:ascii="Arial" w:eastAsia="Arial Unicode MS" w:hAnsi="Arial" w:cs="Arial"/>
                <w:spacing w:val="-4"/>
                <w:sz w:val="18"/>
                <w:szCs w:val="18"/>
                <w:cs/>
              </w:rPr>
              <w:t xml:space="preserve">Net gain (loss) on derivatives that do not qualify for hedge accounting, </w:t>
            </w:r>
            <w:r w:rsidR="001A749B" w:rsidRPr="004E1D16">
              <w:rPr>
                <w:rFonts w:ascii="Arial" w:eastAsia="Arial Unicode MS" w:hAnsi="Arial" w:cs="Arial"/>
                <w:spacing w:val="-4"/>
                <w:sz w:val="18"/>
                <w:szCs w:val="18"/>
                <w:cs/>
              </w:rPr>
              <w:t>presented</w:t>
            </w:r>
            <w:r w:rsidRPr="004E1D16">
              <w:rPr>
                <w:rFonts w:ascii="Arial" w:eastAsia="Arial Unicode MS" w:hAnsi="Arial" w:cs="Arial"/>
                <w:spacing w:val="-4"/>
                <w:sz w:val="18"/>
                <w:szCs w:val="18"/>
                <w:cs/>
              </w:rPr>
              <w:t xml:space="preserve"> in </w:t>
            </w:r>
            <w:r w:rsidR="001A749B" w:rsidRPr="004E1D16">
              <w:rPr>
                <w:rFonts w:ascii="Arial" w:eastAsia="Arial Unicode MS" w:hAnsi="Arial" w:cs="Arial"/>
                <w:spacing w:val="-4"/>
                <w:sz w:val="18"/>
                <w:szCs w:val="18"/>
                <w:cs/>
              </w:rPr>
              <w:t xml:space="preserve">gain (loss) on revaluation of financial </w:t>
            </w:r>
            <w:r w:rsidR="00CA479F" w:rsidRPr="004E1D16">
              <w:rPr>
                <w:rFonts w:ascii="Arial" w:eastAsia="Arial Unicode MS" w:hAnsi="Arial" w:cs="Arial"/>
                <w:spacing w:val="-4"/>
                <w:sz w:val="18"/>
                <w:szCs w:val="18"/>
                <w:cs/>
              </w:rPr>
              <w:t>instruments</w:t>
            </w:r>
            <w:r w:rsidRPr="004E1D16">
              <w:rPr>
                <w:rFonts w:ascii="Arial" w:hAnsi="Arial" w:cs="Arial"/>
                <w:spacing w:val="-4"/>
                <w:sz w:val="18"/>
                <w:szCs w:val="18"/>
                <w:cs/>
              </w:rPr>
              <w:t xml:space="preserve"> </w:t>
            </w:r>
          </w:p>
        </w:tc>
        <w:tc>
          <w:tcPr>
            <w:tcW w:w="2143" w:type="dxa"/>
            <w:shd w:val="clear" w:color="auto" w:fill="FAFAFA"/>
            <w:vAlign w:val="bottom"/>
          </w:tcPr>
          <w:p w14:paraId="55EA2EEF" w14:textId="24D4B10A" w:rsidR="00FC5232" w:rsidRPr="004E1D16" w:rsidRDefault="004C37BC" w:rsidP="001A749B">
            <w:pPr>
              <w:pStyle w:val="BlockText"/>
              <w:spacing w:after="0" w:line="276" w:lineRule="auto"/>
              <w:ind w:left="567" w:right="0"/>
              <w:jc w:val="right"/>
              <w:rPr>
                <w:rFonts w:ascii="Arial" w:hAnsi="Arial" w:cs="Arial"/>
                <w:sz w:val="18"/>
                <w:szCs w:val="18"/>
                <w:cs/>
                <w:lang w:val="en-US"/>
              </w:rPr>
            </w:pPr>
            <w:r w:rsidRPr="004E1D16">
              <w:rPr>
                <w:rFonts w:ascii="Arial" w:hAnsi="Arial" w:cs="Arial" w:hint="cs"/>
                <w:sz w:val="18"/>
                <w:szCs w:val="18"/>
                <w:cs/>
                <w:lang w:val="en-US"/>
              </w:rPr>
              <w:t>3</w:t>
            </w:r>
            <w:r w:rsidRPr="004E1D16">
              <w:rPr>
                <w:rFonts w:ascii="Arial" w:hAnsi="Arial" w:cs="Arial"/>
                <w:sz w:val="18"/>
                <w:szCs w:val="18"/>
                <w:lang w:val="en-US"/>
              </w:rPr>
              <w:t>,</w:t>
            </w:r>
            <w:r w:rsidRPr="004E1D16">
              <w:rPr>
                <w:rFonts w:ascii="Arial" w:hAnsi="Arial" w:cs="Arial" w:hint="cs"/>
                <w:sz w:val="18"/>
                <w:szCs w:val="18"/>
                <w:cs/>
                <w:lang w:val="en-US"/>
              </w:rPr>
              <w:t>758.71</w:t>
            </w:r>
          </w:p>
        </w:tc>
        <w:tc>
          <w:tcPr>
            <w:tcW w:w="2143" w:type="dxa"/>
            <w:shd w:val="clear" w:color="auto" w:fill="auto"/>
            <w:vAlign w:val="bottom"/>
          </w:tcPr>
          <w:p w14:paraId="14177C77" w14:textId="1EFDFD4E" w:rsidR="00FC5232" w:rsidRPr="004E1D16" w:rsidRDefault="004C37BC" w:rsidP="001A749B">
            <w:pPr>
              <w:pStyle w:val="BlockText"/>
              <w:spacing w:after="0" w:line="276" w:lineRule="auto"/>
              <w:ind w:left="567" w:right="0"/>
              <w:jc w:val="right"/>
              <w:rPr>
                <w:rFonts w:ascii="Arial" w:hAnsi="Arial" w:cs="Arial"/>
                <w:sz w:val="18"/>
                <w:szCs w:val="18"/>
                <w:lang w:val="en-US"/>
              </w:rPr>
            </w:pPr>
            <w:r w:rsidRPr="004E1D16">
              <w:rPr>
                <w:rFonts w:ascii="Arial" w:hAnsi="Arial" w:cs="Arial"/>
                <w:sz w:val="18"/>
                <w:szCs w:val="18"/>
                <w:lang w:val="en-US"/>
              </w:rPr>
              <w:t>(3,305.21)</w:t>
            </w:r>
          </w:p>
        </w:tc>
      </w:tr>
    </w:tbl>
    <w:p w14:paraId="3878DEDB" w14:textId="2690E65C" w:rsidR="00893E17" w:rsidRPr="004E1D16" w:rsidRDefault="00893E17" w:rsidP="00893E17">
      <w:pPr>
        <w:jc w:val="thaiDistribute"/>
        <w:rPr>
          <w:rFonts w:ascii="Arial" w:eastAsia="Arial Unicode MS" w:hAnsi="Arial" w:cs="Arial"/>
          <w:sz w:val="20"/>
          <w:szCs w:val="20"/>
          <w:lang w:val="en-GB"/>
        </w:rPr>
      </w:pPr>
    </w:p>
    <w:tbl>
      <w:tblPr>
        <w:tblW w:w="9072" w:type="dxa"/>
        <w:jc w:val="right"/>
        <w:tblLook w:val="04A0" w:firstRow="1" w:lastRow="0" w:firstColumn="1" w:lastColumn="0" w:noHBand="0" w:noVBand="1"/>
      </w:tblPr>
      <w:tblGrid>
        <w:gridCol w:w="4786"/>
        <w:gridCol w:w="2143"/>
        <w:gridCol w:w="2143"/>
      </w:tblGrid>
      <w:tr w:rsidR="00FC5232" w:rsidRPr="004E1D16" w14:paraId="6003A3CA" w14:textId="77777777" w:rsidTr="001A749B">
        <w:trPr>
          <w:tblHeader/>
          <w:jc w:val="right"/>
        </w:trPr>
        <w:tc>
          <w:tcPr>
            <w:tcW w:w="4786" w:type="dxa"/>
            <w:shd w:val="clear" w:color="auto" w:fill="auto"/>
            <w:vAlign w:val="bottom"/>
          </w:tcPr>
          <w:p w14:paraId="4BE502B0" w14:textId="77777777" w:rsidR="00FC5232" w:rsidRPr="004E1D16" w:rsidRDefault="00FC5232" w:rsidP="001A749B">
            <w:pPr>
              <w:pStyle w:val="BlockText"/>
              <w:spacing w:after="0" w:line="276" w:lineRule="auto"/>
              <w:ind w:left="567" w:right="0"/>
              <w:jc w:val="right"/>
              <w:rPr>
                <w:rFonts w:ascii="Arial" w:hAnsi="Arial" w:cs="Arial"/>
                <w:sz w:val="18"/>
                <w:szCs w:val="18"/>
                <w:cs/>
              </w:rPr>
            </w:pPr>
          </w:p>
        </w:tc>
        <w:tc>
          <w:tcPr>
            <w:tcW w:w="4286" w:type="dxa"/>
            <w:gridSpan w:val="2"/>
            <w:tcBorders>
              <w:bottom w:val="single" w:sz="4" w:space="0" w:color="auto"/>
            </w:tcBorders>
            <w:shd w:val="clear" w:color="auto" w:fill="auto"/>
            <w:vAlign w:val="bottom"/>
          </w:tcPr>
          <w:p w14:paraId="717992DA" w14:textId="092946C8" w:rsidR="00FC5232" w:rsidRPr="004E1D16" w:rsidRDefault="00FC5232" w:rsidP="001A749B">
            <w:pPr>
              <w:spacing w:line="276" w:lineRule="auto"/>
              <w:ind w:right="-72"/>
              <w:jc w:val="right"/>
              <w:rPr>
                <w:rFonts w:ascii="Arial" w:eastAsia="Arial Unicode MS" w:hAnsi="Arial" w:cs="Arial"/>
                <w:bCs/>
                <w:sz w:val="18"/>
                <w:szCs w:val="18"/>
                <w:cs/>
              </w:rPr>
            </w:pPr>
            <w:r w:rsidRPr="004E1D16">
              <w:rPr>
                <w:rFonts w:ascii="Arial" w:hAnsi="Arial" w:cs="Arial"/>
                <w:b/>
                <w:bCs/>
                <w:sz w:val="18"/>
                <w:szCs w:val="18"/>
                <w:lang w:val="en-GB"/>
              </w:rPr>
              <w:t>Separate financial statements</w:t>
            </w:r>
          </w:p>
        </w:tc>
      </w:tr>
      <w:tr w:rsidR="00893E17" w:rsidRPr="004E1D16" w14:paraId="5FFBD6F1" w14:textId="77777777" w:rsidTr="001A749B">
        <w:trPr>
          <w:tblHeader/>
          <w:jc w:val="right"/>
        </w:trPr>
        <w:tc>
          <w:tcPr>
            <w:tcW w:w="4786" w:type="dxa"/>
            <w:shd w:val="clear" w:color="auto" w:fill="auto"/>
            <w:vAlign w:val="bottom"/>
          </w:tcPr>
          <w:p w14:paraId="06AF5A1F" w14:textId="77777777" w:rsidR="00893E17" w:rsidRPr="004E1D16" w:rsidRDefault="00893E17" w:rsidP="001A749B">
            <w:pPr>
              <w:pStyle w:val="BlockText"/>
              <w:spacing w:after="0" w:line="276" w:lineRule="auto"/>
              <w:ind w:left="567" w:right="0" w:hanging="540"/>
              <w:rPr>
                <w:rFonts w:ascii="Arial" w:hAnsi="Arial" w:cs="Arial"/>
                <w:b/>
                <w:bCs/>
                <w:sz w:val="18"/>
                <w:szCs w:val="18"/>
                <w:cs/>
                <w:lang w:val="en-GB"/>
              </w:rPr>
            </w:pPr>
          </w:p>
        </w:tc>
        <w:tc>
          <w:tcPr>
            <w:tcW w:w="4286" w:type="dxa"/>
            <w:gridSpan w:val="2"/>
            <w:tcBorders>
              <w:top w:val="single" w:sz="4" w:space="0" w:color="auto"/>
            </w:tcBorders>
            <w:shd w:val="clear" w:color="auto" w:fill="auto"/>
            <w:vAlign w:val="bottom"/>
          </w:tcPr>
          <w:p w14:paraId="102113A8" w14:textId="79D3F47F" w:rsidR="00893E17" w:rsidRPr="004E1D16" w:rsidRDefault="00D07C1E" w:rsidP="001A749B">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Unit:</w:t>
            </w:r>
            <w:r w:rsidR="00FC5232" w:rsidRPr="004E1D16">
              <w:rPr>
                <w:rFonts w:ascii="Arial" w:hAnsi="Arial" w:cs="Arial"/>
                <w:b/>
                <w:bCs/>
                <w:sz w:val="18"/>
                <w:szCs w:val="18"/>
                <w:cs/>
              </w:rPr>
              <w:t xml:space="preserve"> Million US Dollar</w:t>
            </w:r>
          </w:p>
        </w:tc>
      </w:tr>
      <w:tr w:rsidR="00FC5232" w:rsidRPr="004E1D16" w14:paraId="00D4CBD9" w14:textId="77777777" w:rsidTr="001A749B">
        <w:trPr>
          <w:tblHeader/>
          <w:jc w:val="right"/>
        </w:trPr>
        <w:tc>
          <w:tcPr>
            <w:tcW w:w="4786" w:type="dxa"/>
            <w:shd w:val="clear" w:color="auto" w:fill="auto"/>
            <w:vAlign w:val="bottom"/>
          </w:tcPr>
          <w:p w14:paraId="5B71BD42" w14:textId="7ADC842D" w:rsidR="00FC5232" w:rsidRPr="004E1D16" w:rsidRDefault="00FC5232" w:rsidP="00CF1856">
            <w:pPr>
              <w:spacing w:line="276" w:lineRule="auto"/>
              <w:ind w:left="65" w:hanging="142"/>
              <w:jc w:val="thaiDistribute"/>
              <w:rPr>
                <w:rFonts w:ascii="Arial" w:hAnsi="Arial" w:cs="Arial"/>
                <w:b/>
                <w:bCs/>
                <w:sz w:val="18"/>
                <w:szCs w:val="18"/>
                <w:cs/>
                <w:lang w:val="en-GB"/>
              </w:rPr>
            </w:pPr>
            <w:r w:rsidRPr="004E1D16">
              <w:rPr>
                <w:rFonts w:ascii="Arial" w:eastAsia="Arial Unicode MS" w:hAnsi="Arial" w:cs="Arial"/>
                <w:b/>
                <w:bCs/>
                <w:spacing w:val="-4"/>
                <w:sz w:val="18"/>
                <w:szCs w:val="18"/>
                <w:cs/>
              </w:rPr>
              <w:t>For the year ended 31 December</w:t>
            </w:r>
          </w:p>
        </w:tc>
        <w:tc>
          <w:tcPr>
            <w:tcW w:w="2143" w:type="dxa"/>
            <w:tcBorders>
              <w:top w:val="single" w:sz="4" w:space="0" w:color="auto"/>
            </w:tcBorders>
            <w:shd w:val="clear" w:color="auto" w:fill="auto"/>
            <w:vAlign w:val="bottom"/>
          </w:tcPr>
          <w:p w14:paraId="3576616C" w14:textId="20DA3462" w:rsidR="00FC5232" w:rsidRPr="004E1D16" w:rsidRDefault="00FC5232"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2020</w:t>
            </w:r>
          </w:p>
        </w:tc>
        <w:tc>
          <w:tcPr>
            <w:tcW w:w="2143" w:type="dxa"/>
            <w:tcBorders>
              <w:top w:val="single" w:sz="4" w:space="0" w:color="auto"/>
            </w:tcBorders>
            <w:shd w:val="clear" w:color="auto" w:fill="auto"/>
            <w:vAlign w:val="bottom"/>
          </w:tcPr>
          <w:p w14:paraId="19843AE9" w14:textId="35519198" w:rsidR="00FC5232" w:rsidRPr="004E1D16" w:rsidRDefault="00FC5232"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2019</w:t>
            </w:r>
          </w:p>
        </w:tc>
      </w:tr>
      <w:tr w:rsidR="00893E17" w:rsidRPr="004E1D16" w14:paraId="7269637D" w14:textId="77777777" w:rsidTr="00CF1856">
        <w:trPr>
          <w:jc w:val="right"/>
        </w:trPr>
        <w:tc>
          <w:tcPr>
            <w:tcW w:w="4786" w:type="dxa"/>
            <w:shd w:val="clear" w:color="auto" w:fill="auto"/>
            <w:vAlign w:val="bottom"/>
          </w:tcPr>
          <w:p w14:paraId="7E9CF714" w14:textId="77777777" w:rsidR="00893E17" w:rsidRPr="004E1D16" w:rsidRDefault="00893E17" w:rsidP="001A749B">
            <w:pPr>
              <w:autoSpaceDE w:val="0"/>
              <w:autoSpaceDN w:val="0"/>
              <w:spacing w:line="276" w:lineRule="auto"/>
              <w:ind w:left="567"/>
              <w:rPr>
                <w:rFonts w:ascii="Arial" w:eastAsia="Arial" w:hAnsi="Arial" w:cs="Arial"/>
                <w:sz w:val="18"/>
                <w:szCs w:val="18"/>
                <w:cs/>
              </w:rPr>
            </w:pPr>
          </w:p>
        </w:tc>
        <w:tc>
          <w:tcPr>
            <w:tcW w:w="2143" w:type="dxa"/>
            <w:tcBorders>
              <w:top w:val="single" w:sz="4" w:space="0" w:color="auto"/>
            </w:tcBorders>
            <w:shd w:val="clear" w:color="auto" w:fill="FAFAFA"/>
            <w:vAlign w:val="bottom"/>
          </w:tcPr>
          <w:p w14:paraId="66BFC3C2" w14:textId="77777777" w:rsidR="00893E17" w:rsidRPr="004E1D16" w:rsidRDefault="00893E17" w:rsidP="001A749B">
            <w:pPr>
              <w:pStyle w:val="BlockText"/>
              <w:spacing w:after="0" w:line="276" w:lineRule="auto"/>
              <w:ind w:left="567" w:right="0"/>
              <w:rPr>
                <w:rFonts w:ascii="Arial" w:hAnsi="Arial" w:cs="Arial"/>
                <w:sz w:val="18"/>
                <w:szCs w:val="18"/>
                <w:cs/>
              </w:rPr>
            </w:pPr>
          </w:p>
        </w:tc>
        <w:tc>
          <w:tcPr>
            <w:tcW w:w="2143" w:type="dxa"/>
            <w:tcBorders>
              <w:top w:val="single" w:sz="4" w:space="0" w:color="auto"/>
            </w:tcBorders>
            <w:shd w:val="clear" w:color="auto" w:fill="auto"/>
            <w:vAlign w:val="bottom"/>
          </w:tcPr>
          <w:p w14:paraId="65C5DAD7" w14:textId="77777777" w:rsidR="00893E17" w:rsidRPr="004E1D16" w:rsidRDefault="00893E17" w:rsidP="001A749B">
            <w:pPr>
              <w:pStyle w:val="BlockText"/>
              <w:spacing w:after="0" w:line="276" w:lineRule="auto"/>
              <w:ind w:left="567" w:right="0"/>
              <w:rPr>
                <w:rFonts w:ascii="Arial" w:hAnsi="Arial" w:cs="Arial"/>
                <w:sz w:val="18"/>
                <w:szCs w:val="18"/>
                <w:cs/>
              </w:rPr>
            </w:pPr>
          </w:p>
        </w:tc>
      </w:tr>
      <w:tr w:rsidR="00893E17" w:rsidRPr="004E1D16" w14:paraId="5EA3BD81" w14:textId="77777777" w:rsidTr="00CF1856">
        <w:trPr>
          <w:jc w:val="right"/>
        </w:trPr>
        <w:tc>
          <w:tcPr>
            <w:tcW w:w="4786" w:type="dxa"/>
            <w:shd w:val="clear" w:color="auto" w:fill="auto"/>
            <w:vAlign w:val="bottom"/>
          </w:tcPr>
          <w:p w14:paraId="501A9624" w14:textId="6D1D5FC3" w:rsidR="00893E17" w:rsidRPr="004E1D16" w:rsidRDefault="001A749B" w:rsidP="001A749B">
            <w:pPr>
              <w:spacing w:line="276" w:lineRule="auto"/>
              <w:ind w:left="65" w:hanging="142"/>
              <w:jc w:val="thaiDistribute"/>
              <w:rPr>
                <w:rFonts w:ascii="Arial" w:hAnsi="Arial" w:cs="Arial"/>
                <w:spacing w:val="-4"/>
                <w:sz w:val="18"/>
                <w:szCs w:val="18"/>
                <w:cs/>
              </w:rPr>
            </w:pPr>
            <w:r w:rsidRPr="004E1D16">
              <w:rPr>
                <w:rFonts w:ascii="Arial" w:eastAsia="Arial Unicode MS" w:hAnsi="Arial" w:cs="Arial"/>
                <w:spacing w:val="-4"/>
                <w:sz w:val="18"/>
                <w:szCs w:val="18"/>
                <w:cs/>
              </w:rPr>
              <w:t xml:space="preserve">Loss on derivatives that do not qualify for hedge accounting, presented in gain (loss) on revaluation of financial </w:t>
            </w:r>
            <w:r w:rsidR="0010543B" w:rsidRPr="004E1D16">
              <w:rPr>
                <w:rFonts w:ascii="Arial" w:eastAsia="Arial Unicode MS" w:hAnsi="Arial" w:cs="Arial"/>
                <w:spacing w:val="-4"/>
                <w:sz w:val="18"/>
                <w:szCs w:val="18"/>
                <w:cs/>
              </w:rPr>
              <w:t>instruments</w:t>
            </w:r>
          </w:p>
        </w:tc>
        <w:tc>
          <w:tcPr>
            <w:tcW w:w="2143" w:type="dxa"/>
            <w:shd w:val="clear" w:color="auto" w:fill="FAFAFA"/>
            <w:vAlign w:val="bottom"/>
          </w:tcPr>
          <w:p w14:paraId="26FEB3ED" w14:textId="1B0C3FDD" w:rsidR="00893E17" w:rsidRPr="004E1D16" w:rsidRDefault="00893E17" w:rsidP="001A749B">
            <w:pPr>
              <w:pStyle w:val="BlockText"/>
              <w:spacing w:after="0" w:line="276" w:lineRule="auto"/>
              <w:ind w:left="567" w:right="0"/>
              <w:jc w:val="right"/>
              <w:rPr>
                <w:rFonts w:ascii="Arial" w:hAnsi="Arial" w:cs="Arial"/>
                <w:sz w:val="18"/>
                <w:szCs w:val="18"/>
                <w:lang w:val="en-US"/>
              </w:rPr>
            </w:pPr>
            <w:r w:rsidRPr="004E1D16">
              <w:rPr>
                <w:rFonts w:ascii="Arial" w:hAnsi="Arial" w:cs="Arial"/>
                <w:sz w:val="18"/>
                <w:szCs w:val="18"/>
                <w:lang w:val="en-US"/>
              </w:rPr>
              <w:t>(13.</w:t>
            </w:r>
            <w:r w:rsidR="004C37BC" w:rsidRPr="004E1D16">
              <w:rPr>
                <w:rFonts w:ascii="Arial" w:hAnsi="Arial" w:cs="Arial"/>
                <w:sz w:val="18"/>
                <w:szCs w:val="18"/>
                <w:lang w:val="en-US"/>
              </w:rPr>
              <w:t>55</w:t>
            </w:r>
            <w:r w:rsidRPr="004E1D16">
              <w:rPr>
                <w:rFonts w:ascii="Arial" w:hAnsi="Arial" w:cs="Arial"/>
                <w:sz w:val="18"/>
                <w:szCs w:val="18"/>
                <w:lang w:val="en-US"/>
              </w:rPr>
              <w:t>)</w:t>
            </w:r>
          </w:p>
        </w:tc>
        <w:tc>
          <w:tcPr>
            <w:tcW w:w="2143" w:type="dxa"/>
            <w:shd w:val="clear" w:color="auto" w:fill="auto"/>
            <w:vAlign w:val="bottom"/>
          </w:tcPr>
          <w:p w14:paraId="14496491" w14:textId="0F8A55E1" w:rsidR="00893E17" w:rsidRPr="004E1D16" w:rsidRDefault="00893E17" w:rsidP="001A749B">
            <w:pPr>
              <w:pStyle w:val="BlockText"/>
              <w:spacing w:after="0" w:line="276" w:lineRule="auto"/>
              <w:ind w:left="567" w:right="0"/>
              <w:jc w:val="right"/>
              <w:rPr>
                <w:rFonts w:ascii="Arial" w:hAnsi="Arial" w:cs="Arial"/>
                <w:sz w:val="18"/>
                <w:szCs w:val="18"/>
                <w:cs/>
              </w:rPr>
            </w:pPr>
            <w:r w:rsidRPr="004E1D16">
              <w:rPr>
                <w:rFonts w:ascii="Arial" w:hAnsi="Arial" w:cs="Arial"/>
                <w:sz w:val="18"/>
                <w:szCs w:val="18"/>
                <w:lang w:val="en-US"/>
              </w:rPr>
              <w:t>(7</w:t>
            </w:r>
            <w:r w:rsidR="004C37BC" w:rsidRPr="004E1D16">
              <w:rPr>
                <w:rFonts w:ascii="Arial" w:hAnsi="Arial" w:cs="Arial"/>
                <w:sz w:val="18"/>
                <w:szCs w:val="18"/>
                <w:lang w:val="en-US"/>
              </w:rPr>
              <w:t>1.90</w:t>
            </w:r>
            <w:r w:rsidRPr="004E1D16">
              <w:rPr>
                <w:rFonts w:ascii="Arial" w:hAnsi="Arial" w:cs="Arial"/>
                <w:sz w:val="18"/>
                <w:szCs w:val="18"/>
                <w:lang w:val="en-US"/>
              </w:rPr>
              <w:t>)</w:t>
            </w:r>
          </w:p>
        </w:tc>
      </w:tr>
    </w:tbl>
    <w:p w14:paraId="7BB053ED" w14:textId="77777777" w:rsidR="00893E17" w:rsidRPr="004E1D16" w:rsidRDefault="00893E17" w:rsidP="008C47F3">
      <w:pPr>
        <w:pStyle w:val="Style1"/>
      </w:pPr>
    </w:p>
    <w:p w14:paraId="4DF87F0E" w14:textId="232F0596" w:rsidR="00893E17" w:rsidRPr="004E1D16" w:rsidRDefault="00893E17" w:rsidP="00893E17">
      <w:pPr>
        <w:tabs>
          <w:tab w:val="left" w:pos="1344"/>
        </w:tabs>
        <w:jc w:val="both"/>
        <w:rPr>
          <w:rFonts w:ascii="Arial" w:hAnsi="Arial" w:cs="Arial"/>
          <w:sz w:val="20"/>
          <w:szCs w:val="20"/>
          <w:lang w:val="en-GB"/>
        </w:rPr>
      </w:pPr>
    </w:p>
    <w:tbl>
      <w:tblPr>
        <w:tblW w:w="9072" w:type="dxa"/>
        <w:jc w:val="right"/>
        <w:tblLook w:val="04A0" w:firstRow="1" w:lastRow="0" w:firstColumn="1" w:lastColumn="0" w:noHBand="0" w:noVBand="1"/>
      </w:tblPr>
      <w:tblGrid>
        <w:gridCol w:w="4786"/>
        <w:gridCol w:w="2143"/>
        <w:gridCol w:w="2143"/>
      </w:tblGrid>
      <w:tr w:rsidR="00FC5232" w:rsidRPr="004E1D16" w14:paraId="5AE092EF" w14:textId="77777777" w:rsidTr="001A749B">
        <w:trPr>
          <w:tblHeader/>
          <w:jc w:val="right"/>
        </w:trPr>
        <w:tc>
          <w:tcPr>
            <w:tcW w:w="4786" w:type="dxa"/>
            <w:shd w:val="clear" w:color="auto" w:fill="auto"/>
            <w:vAlign w:val="bottom"/>
          </w:tcPr>
          <w:p w14:paraId="129E10B7" w14:textId="77777777" w:rsidR="00FC5232" w:rsidRPr="004E1D16" w:rsidRDefault="00FC5232" w:rsidP="001A749B">
            <w:pPr>
              <w:pStyle w:val="BlockText"/>
              <w:spacing w:after="0" w:line="276" w:lineRule="auto"/>
              <w:ind w:left="567" w:right="0"/>
              <w:jc w:val="right"/>
              <w:rPr>
                <w:rFonts w:ascii="Arial" w:hAnsi="Arial" w:cs="Cordia New"/>
                <w:sz w:val="18"/>
                <w:szCs w:val="18"/>
                <w:cs/>
              </w:rPr>
            </w:pPr>
          </w:p>
        </w:tc>
        <w:tc>
          <w:tcPr>
            <w:tcW w:w="4286" w:type="dxa"/>
            <w:gridSpan w:val="2"/>
            <w:tcBorders>
              <w:bottom w:val="single" w:sz="4" w:space="0" w:color="auto"/>
            </w:tcBorders>
            <w:shd w:val="clear" w:color="auto" w:fill="auto"/>
            <w:vAlign w:val="bottom"/>
          </w:tcPr>
          <w:p w14:paraId="2C15C984" w14:textId="3466CE0F" w:rsidR="00FC5232" w:rsidRPr="004E1D16" w:rsidRDefault="00FC5232" w:rsidP="001A749B">
            <w:pPr>
              <w:spacing w:line="276" w:lineRule="auto"/>
              <w:ind w:right="-72"/>
              <w:jc w:val="right"/>
              <w:rPr>
                <w:rFonts w:ascii="Arial" w:eastAsia="Arial Unicode MS" w:hAnsi="Arial" w:cs="Arial"/>
                <w:bCs/>
                <w:sz w:val="18"/>
                <w:szCs w:val="18"/>
                <w:cs/>
              </w:rPr>
            </w:pPr>
            <w:r w:rsidRPr="004E1D16">
              <w:rPr>
                <w:rFonts w:ascii="Arial" w:hAnsi="Arial" w:cs="Arial"/>
                <w:b/>
                <w:bCs/>
                <w:sz w:val="18"/>
                <w:szCs w:val="18"/>
                <w:lang w:val="en-GB"/>
              </w:rPr>
              <w:t>Separate financial statements</w:t>
            </w:r>
          </w:p>
        </w:tc>
      </w:tr>
      <w:tr w:rsidR="00893E17" w:rsidRPr="004E1D16" w14:paraId="1F3936A6" w14:textId="77777777" w:rsidTr="001A749B">
        <w:trPr>
          <w:tblHeader/>
          <w:jc w:val="right"/>
        </w:trPr>
        <w:tc>
          <w:tcPr>
            <w:tcW w:w="4786" w:type="dxa"/>
            <w:shd w:val="clear" w:color="auto" w:fill="auto"/>
            <w:vAlign w:val="bottom"/>
          </w:tcPr>
          <w:p w14:paraId="7471CDB0" w14:textId="77777777" w:rsidR="00893E17" w:rsidRPr="004E1D16" w:rsidRDefault="00893E17" w:rsidP="001A749B">
            <w:pPr>
              <w:pStyle w:val="BlockText"/>
              <w:spacing w:after="0" w:line="276" w:lineRule="auto"/>
              <w:ind w:left="567" w:right="0" w:hanging="540"/>
              <w:rPr>
                <w:rFonts w:ascii="Arial" w:hAnsi="Arial" w:cs="Arial"/>
                <w:b/>
                <w:bCs/>
                <w:sz w:val="18"/>
                <w:szCs w:val="18"/>
                <w:cs/>
                <w:lang w:val="en-GB"/>
              </w:rPr>
            </w:pPr>
          </w:p>
        </w:tc>
        <w:tc>
          <w:tcPr>
            <w:tcW w:w="2143" w:type="dxa"/>
            <w:tcBorders>
              <w:top w:val="single" w:sz="4" w:space="0" w:color="auto"/>
            </w:tcBorders>
            <w:shd w:val="clear" w:color="auto" w:fill="auto"/>
            <w:vAlign w:val="bottom"/>
          </w:tcPr>
          <w:p w14:paraId="4CECC43C" w14:textId="77777777" w:rsidR="00893E17" w:rsidRPr="004E1D16" w:rsidRDefault="00893E17" w:rsidP="001A749B">
            <w:pPr>
              <w:spacing w:line="276" w:lineRule="auto"/>
              <w:ind w:right="-72"/>
              <w:jc w:val="right"/>
              <w:rPr>
                <w:rFonts w:ascii="Arial" w:eastAsia="Arial Unicode MS" w:hAnsi="Arial" w:cs="Arial"/>
                <w:b/>
                <w:bCs/>
                <w:sz w:val="18"/>
                <w:szCs w:val="18"/>
                <w:cs/>
              </w:rPr>
            </w:pPr>
          </w:p>
        </w:tc>
        <w:tc>
          <w:tcPr>
            <w:tcW w:w="2143" w:type="dxa"/>
            <w:tcBorders>
              <w:top w:val="single" w:sz="4" w:space="0" w:color="auto"/>
            </w:tcBorders>
            <w:shd w:val="clear" w:color="auto" w:fill="auto"/>
            <w:vAlign w:val="bottom"/>
          </w:tcPr>
          <w:p w14:paraId="32310FD5" w14:textId="619E83D7" w:rsidR="00893E17" w:rsidRPr="004E1D16" w:rsidRDefault="00D07C1E"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Unit:</w:t>
            </w:r>
            <w:r w:rsidR="00FC5232" w:rsidRPr="004E1D16">
              <w:rPr>
                <w:rFonts w:ascii="Arial" w:eastAsia="Arial Unicode MS" w:hAnsi="Arial" w:cs="Arial"/>
                <w:b/>
                <w:bCs/>
                <w:sz w:val="18"/>
                <w:szCs w:val="18"/>
                <w:cs/>
              </w:rPr>
              <w:t xml:space="preserve"> Million Baht</w:t>
            </w:r>
          </w:p>
        </w:tc>
      </w:tr>
      <w:tr w:rsidR="00FC5232" w:rsidRPr="004E1D16" w14:paraId="7B7811AA" w14:textId="77777777" w:rsidTr="001A749B">
        <w:trPr>
          <w:tblHeader/>
          <w:jc w:val="right"/>
        </w:trPr>
        <w:tc>
          <w:tcPr>
            <w:tcW w:w="4786" w:type="dxa"/>
            <w:shd w:val="clear" w:color="auto" w:fill="auto"/>
            <w:vAlign w:val="bottom"/>
          </w:tcPr>
          <w:p w14:paraId="70F230BB" w14:textId="2548E2DB" w:rsidR="00FC5232" w:rsidRPr="004E1D16" w:rsidRDefault="00FC5232" w:rsidP="00CF1856">
            <w:pPr>
              <w:spacing w:line="276" w:lineRule="auto"/>
              <w:ind w:left="65" w:hanging="142"/>
              <w:jc w:val="thaiDistribute"/>
              <w:rPr>
                <w:rFonts w:ascii="Arial" w:hAnsi="Arial" w:cs="Arial"/>
                <w:b/>
                <w:bCs/>
                <w:sz w:val="18"/>
                <w:szCs w:val="18"/>
                <w:cs/>
                <w:lang w:val="en-GB"/>
              </w:rPr>
            </w:pPr>
            <w:r w:rsidRPr="004E1D16">
              <w:rPr>
                <w:rFonts w:ascii="Arial" w:eastAsia="Arial Unicode MS" w:hAnsi="Arial" w:cs="Arial"/>
                <w:b/>
                <w:bCs/>
                <w:spacing w:val="-4"/>
                <w:sz w:val="18"/>
                <w:szCs w:val="18"/>
                <w:cs/>
              </w:rPr>
              <w:t>For the year ended 31 December</w:t>
            </w:r>
          </w:p>
        </w:tc>
        <w:tc>
          <w:tcPr>
            <w:tcW w:w="2143" w:type="dxa"/>
            <w:tcBorders>
              <w:top w:val="single" w:sz="4" w:space="0" w:color="auto"/>
            </w:tcBorders>
            <w:shd w:val="clear" w:color="auto" w:fill="auto"/>
            <w:vAlign w:val="bottom"/>
          </w:tcPr>
          <w:p w14:paraId="16445924" w14:textId="71A94402" w:rsidR="00FC5232" w:rsidRPr="004E1D16" w:rsidRDefault="00FC5232"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2020</w:t>
            </w:r>
          </w:p>
        </w:tc>
        <w:tc>
          <w:tcPr>
            <w:tcW w:w="2143" w:type="dxa"/>
            <w:tcBorders>
              <w:top w:val="single" w:sz="4" w:space="0" w:color="auto"/>
            </w:tcBorders>
            <w:shd w:val="clear" w:color="auto" w:fill="auto"/>
            <w:vAlign w:val="bottom"/>
          </w:tcPr>
          <w:p w14:paraId="571C806F" w14:textId="59227F4F" w:rsidR="00FC5232" w:rsidRPr="004E1D16" w:rsidRDefault="00FC5232" w:rsidP="001A749B">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2019</w:t>
            </w:r>
          </w:p>
        </w:tc>
      </w:tr>
      <w:tr w:rsidR="00893E17" w:rsidRPr="004E1D16" w14:paraId="1A95EFC8" w14:textId="77777777" w:rsidTr="00CF1856">
        <w:trPr>
          <w:jc w:val="right"/>
        </w:trPr>
        <w:tc>
          <w:tcPr>
            <w:tcW w:w="4786" w:type="dxa"/>
            <w:shd w:val="clear" w:color="auto" w:fill="auto"/>
            <w:vAlign w:val="bottom"/>
          </w:tcPr>
          <w:p w14:paraId="484AA3D0" w14:textId="77777777" w:rsidR="00893E17" w:rsidRPr="004E1D16" w:rsidRDefault="00893E17" w:rsidP="001A749B">
            <w:pPr>
              <w:autoSpaceDE w:val="0"/>
              <w:autoSpaceDN w:val="0"/>
              <w:spacing w:line="276" w:lineRule="auto"/>
              <w:ind w:left="567"/>
              <w:rPr>
                <w:rFonts w:ascii="Arial" w:eastAsia="Arial" w:hAnsi="Arial" w:cs="Arial"/>
                <w:sz w:val="18"/>
                <w:szCs w:val="18"/>
                <w:cs/>
              </w:rPr>
            </w:pPr>
          </w:p>
        </w:tc>
        <w:tc>
          <w:tcPr>
            <w:tcW w:w="2143" w:type="dxa"/>
            <w:tcBorders>
              <w:top w:val="single" w:sz="4" w:space="0" w:color="auto"/>
            </w:tcBorders>
            <w:shd w:val="clear" w:color="auto" w:fill="FAFAFA"/>
            <w:vAlign w:val="bottom"/>
          </w:tcPr>
          <w:p w14:paraId="727B428B" w14:textId="77777777" w:rsidR="00893E17" w:rsidRPr="004E1D16" w:rsidRDefault="00893E17" w:rsidP="001A749B">
            <w:pPr>
              <w:pStyle w:val="BlockText"/>
              <w:spacing w:after="0" w:line="276" w:lineRule="auto"/>
              <w:ind w:left="567" w:right="0"/>
              <w:rPr>
                <w:rFonts w:ascii="Arial" w:hAnsi="Arial" w:cs="Arial"/>
                <w:sz w:val="18"/>
                <w:szCs w:val="18"/>
                <w:cs/>
              </w:rPr>
            </w:pPr>
          </w:p>
        </w:tc>
        <w:tc>
          <w:tcPr>
            <w:tcW w:w="2143" w:type="dxa"/>
            <w:tcBorders>
              <w:top w:val="single" w:sz="4" w:space="0" w:color="auto"/>
            </w:tcBorders>
            <w:shd w:val="clear" w:color="auto" w:fill="auto"/>
            <w:vAlign w:val="bottom"/>
          </w:tcPr>
          <w:p w14:paraId="7DB4C27B" w14:textId="77777777" w:rsidR="00893E17" w:rsidRPr="004E1D16" w:rsidRDefault="00893E17" w:rsidP="001A749B">
            <w:pPr>
              <w:pStyle w:val="BlockText"/>
              <w:spacing w:after="0" w:line="276" w:lineRule="auto"/>
              <w:ind w:left="567" w:right="0"/>
              <w:rPr>
                <w:rFonts w:ascii="Arial" w:hAnsi="Arial" w:cs="Arial"/>
                <w:sz w:val="18"/>
                <w:szCs w:val="18"/>
                <w:cs/>
              </w:rPr>
            </w:pPr>
          </w:p>
        </w:tc>
      </w:tr>
      <w:tr w:rsidR="00893E17" w:rsidRPr="004E1D16" w14:paraId="60647B2C" w14:textId="77777777" w:rsidTr="00CF1856">
        <w:trPr>
          <w:jc w:val="right"/>
        </w:trPr>
        <w:tc>
          <w:tcPr>
            <w:tcW w:w="4786" w:type="dxa"/>
            <w:shd w:val="clear" w:color="auto" w:fill="auto"/>
            <w:vAlign w:val="bottom"/>
          </w:tcPr>
          <w:p w14:paraId="051C9251" w14:textId="7E297B6E" w:rsidR="00893E17" w:rsidRPr="004E1D16" w:rsidRDefault="001A749B" w:rsidP="001A749B">
            <w:pPr>
              <w:spacing w:line="276" w:lineRule="auto"/>
              <w:ind w:left="65" w:hanging="142"/>
              <w:jc w:val="thaiDistribute"/>
              <w:rPr>
                <w:rFonts w:ascii="Arial" w:hAnsi="Arial" w:cs="Arial"/>
                <w:spacing w:val="-4"/>
                <w:sz w:val="18"/>
                <w:szCs w:val="18"/>
                <w:cs/>
              </w:rPr>
            </w:pPr>
            <w:r w:rsidRPr="004E1D16">
              <w:rPr>
                <w:rFonts w:ascii="Arial" w:eastAsia="Arial Unicode MS" w:hAnsi="Arial" w:cs="Arial"/>
                <w:spacing w:val="-4"/>
                <w:sz w:val="18"/>
                <w:szCs w:val="18"/>
                <w:cs/>
              </w:rPr>
              <w:t xml:space="preserve">Loss on derivatives that do not qualify for hedge accounting, presented in gain (loss) on revaluation of financial </w:t>
            </w:r>
            <w:r w:rsidR="0010543B" w:rsidRPr="004E1D16">
              <w:rPr>
                <w:rFonts w:ascii="Arial" w:eastAsia="Arial Unicode MS" w:hAnsi="Arial" w:cs="Arial"/>
                <w:spacing w:val="-4"/>
                <w:sz w:val="18"/>
                <w:szCs w:val="18"/>
                <w:cs/>
              </w:rPr>
              <w:t>instruments</w:t>
            </w:r>
          </w:p>
        </w:tc>
        <w:tc>
          <w:tcPr>
            <w:tcW w:w="2143" w:type="dxa"/>
            <w:shd w:val="clear" w:color="auto" w:fill="FAFAFA"/>
            <w:vAlign w:val="bottom"/>
          </w:tcPr>
          <w:p w14:paraId="3425EBEB" w14:textId="5D6D132A" w:rsidR="00893E17" w:rsidRPr="004E1D16" w:rsidRDefault="00893E17" w:rsidP="001A749B">
            <w:pPr>
              <w:pStyle w:val="BlockText"/>
              <w:spacing w:after="0" w:line="276" w:lineRule="auto"/>
              <w:ind w:left="567" w:right="0"/>
              <w:jc w:val="right"/>
              <w:rPr>
                <w:rFonts w:ascii="Arial" w:hAnsi="Arial" w:cs="Arial"/>
                <w:sz w:val="18"/>
                <w:szCs w:val="18"/>
                <w:lang w:val="en-US"/>
              </w:rPr>
            </w:pPr>
            <w:r w:rsidRPr="004E1D16">
              <w:rPr>
                <w:rFonts w:ascii="Arial" w:hAnsi="Arial" w:cs="Arial"/>
                <w:sz w:val="18"/>
                <w:szCs w:val="18"/>
                <w:lang w:val="en-US"/>
              </w:rPr>
              <w:t>(</w:t>
            </w:r>
            <w:r w:rsidR="004C37BC" w:rsidRPr="004E1D16">
              <w:rPr>
                <w:rFonts w:ascii="Arial" w:hAnsi="Arial" w:cs="Arial"/>
                <w:sz w:val="18"/>
                <w:szCs w:val="18"/>
                <w:lang w:val="en-US"/>
              </w:rPr>
              <w:t>444.13</w:t>
            </w:r>
            <w:r w:rsidRPr="004E1D16">
              <w:rPr>
                <w:rFonts w:ascii="Arial" w:hAnsi="Arial" w:cs="Arial"/>
                <w:sz w:val="18"/>
                <w:szCs w:val="18"/>
                <w:lang w:val="en-US"/>
              </w:rPr>
              <w:t>)</w:t>
            </w:r>
          </w:p>
        </w:tc>
        <w:tc>
          <w:tcPr>
            <w:tcW w:w="2143" w:type="dxa"/>
            <w:shd w:val="clear" w:color="auto" w:fill="auto"/>
            <w:vAlign w:val="bottom"/>
          </w:tcPr>
          <w:p w14:paraId="2DD85C95" w14:textId="34EACB50" w:rsidR="00893E17" w:rsidRPr="004E1D16" w:rsidRDefault="00893E17" w:rsidP="001A749B">
            <w:pPr>
              <w:pStyle w:val="BlockText"/>
              <w:spacing w:after="0" w:line="276" w:lineRule="auto"/>
              <w:ind w:left="567" w:right="0"/>
              <w:jc w:val="right"/>
              <w:rPr>
                <w:rFonts w:ascii="Arial" w:hAnsi="Arial" w:cs="Arial"/>
                <w:sz w:val="18"/>
                <w:szCs w:val="18"/>
                <w:lang w:val="en-US"/>
              </w:rPr>
            </w:pPr>
            <w:r w:rsidRPr="004E1D16">
              <w:rPr>
                <w:rFonts w:ascii="Arial" w:hAnsi="Arial" w:cs="Arial"/>
                <w:sz w:val="18"/>
                <w:szCs w:val="18"/>
                <w:lang w:val="en-US"/>
              </w:rPr>
              <w:t>(</w:t>
            </w:r>
            <w:r w:rsidR="004C37BC" w:rsidRPr="004E1D16">
              <w:rPr>
                <w:rFonts w:ascii="Arial" w:hAnsi="Arial" w:cs="Arial"/>
                <w:sz w:val="18"/>
                <w:szCs w:val="18"/>
                <w:lang w:val="en-US"/>
              </w:rPr>
              <w:t>2,254.08</w:t>
            </w:r>
            <w:r w:rsidRPr="004E1D16">
              <w:rPr>
                <w:rFonts w:ascii="Arial" w:hAnsi="Arial" w:cs="Arial"/>
                <w:sz w:val="18"/>
                <w:szCs w:val="18"/>
                <w:lang w:val="en-US"/>
              </w:rPr>
              <w:t>)</w:t>
            </w:r>
          </w:p>
        </w:tc>
      </w:tr>
    </w:tbl>
    <w:p w14:paraId="17AAE84A" w14:textId="77777777" w:rsidR="00893E17" w:rsidRPr="004E1D16" w:rsidRDefault="00893E17" w:rsidP="00893E17">
      <w:pPr>
        <w:tabs>
          <w:tab w:val="left" w:pos="1344"/>
        </w:tabs>
        <w:jc w:val="both"/>
        <w:rPr>
          <w:rFonts w:ascii="Arial" w:hAnsi="Arial" w:cs="Arial"/>
          <w:sz w:val="20"/>
          <w:szCs w:val="20"/>
          <w:lang w:val="en-GB"/>
        </w:rPr>
      </w:pPr>
    </w:p>
    <w:p w14:paraId="34097376" w14:textId="235744AE" w:rsidR="00010AD0" w:rsidRPr="004E1D16" w:rsidRDefault="0079713A" w:rsidP="004353EE">
      <w:pPr>
        <w:jc w:val="both"/>
        <w:rPr>
          <w:rFonts w:ascii="Arial" w:eastAsia="Arial Unicode MS" w:hAnsi="Arial" w:cs="Arial"/>
          <w:b/>
          <w:bCs/>
          <w:color w:val="FFFFFF"/>
          <w:sz w:val="20"/>
          <w:szCs w:val="20"/>
          <w:lang w:val="en-GB"/>
        </w:rPr>
      </w:pPr>
      <w:r w:rsidRPr="004E1D16">
        <w:rPr>
          <w:rFonts w:ascii="Arial" w:hAnsi="Arial" w:cs="Arial"/>
          <w:sz w:val="20"/>
          <w:szCs w:val="20"/>
          <w:lang w:val="en-GB"/>
        </w:rPr>
        <w:br w:type="page"/>
      </w:r>
      <w:r w:rsidR="00010AD0" w:rsidRPr="004E1D16">
        <w:rPr>
          <w:rFonts w:ascii="Arial" w:eastAsia="Arial Unicode MS" w:hAnsi="Arial" w:cs="Arial"/>
          <w:b/>
          <w:bCs/>
          <w:color w:val="FFFFFF"/>
          <w:sz w:val="20"/>
          <w:szCs w:val="20"/>
          <w:lang w:val="en-GB"/>
        </w:rPr>
        <w:t>8</w:t>
      </w:r>
    </w:p>
    <w:tbl>
      <w:tblPr>
        <w:tblW w:w="0" w:type="auto"/>
        <w:shd w:val="clear" w:color="auto" w:fill="FFA543"/>
        <w:tblLook w:val="04A0" w:firstRow="1" w:lastRow="0" w:firstColumn="1" w:lastColumn="0" w:noHBand="0" w:noVBand="1"/>
      </w:tblPr>
      <w:tblGrid>
        <w:gridCol w:w="9351"/>
      </w:tblGrid>
      <w:tr w:rsidR="00010AD0" w:rsidRPr="004E1D16" w14:paraId="1E06F858" w14:textId="77777777" w:rsidTr="00CF59F4">
        <w:trPr>
          <w:trHeight w:val="386"/>
        </w:trPr>
        <w:tc>
          <w:tcPr>
            <w:tcW w:w="9351" w:type="dxa"/>
            <w:shd w:val="clear" w:color="auto" w:fill="FFA543"/>
            <w:vAlign w:val="center"/>
          </w:tcPr>
          <w:p w14:paraId="699F442A" w14:textId="02D60790" w:rsidR="00010AD0" w:rsidRPr="004E1D16" w:rsidRDefault="00893E17"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10</w:t>
            </w:r>
            <w:r w:rsidR="00010AD0" w:rsidRPr="004E1D16">
              <w:rPr>
                <w:rFonts w:ascii="Arial" w:eastAsia="Arial Unicode MS" w:hAnsi="Arial" w:cs="Arial"/>
                <w:b/>
                <w:bCs/>
                <w:color w:val="FFFFFF"/>
                <w:sz w:val="20"/>
                <w:szCs w:val="20"/>
                <w:cs/>
                <w:lang w:val="en-GB"/>
              </w:rPr>
              <w:tab/>
            </w:r>
            <w:r w:rsidR="001B7C1F" w:rsidRPr="004E1D16">
              <w:rPr>
                <w:rFonts w:ascii="Arial" w:eastAsia="Arial Unicode MS" w:hAnsi="Arial" w:cs="Arial"/>
                <w:b/>
                <w:bCs/>
                <w:color w:val="FFFFFF"/>
                <w:sz w:val="20"/>
                <w:szCs w:val="20"/>
                <w:lang w:val="en-GB"/>
              </w:rPr>
              <w:t>Critical accounting estimates and judgements</w:t>
            </w:r>
          </w:p>
        </w:tc>
      </w:tr>
    </w:tbl>
    <w:p w14:paraId="0C720FD4" w14:textId="77777777" w:rsidR="00010AD0" w:rsidRPr="004E1D16" w:rsidRDefault="00010AD0" w:rsidP="00CA379C">
      <w:pPr>
        <w:jc w:val="both"/>
        <w:rPr>
          <w:rFonts w:ascii="Arial" w:eastAsia="Arial Unicode MS" w:hAnsi="Arial" w:cs="Arial"/>
          <w:spacing w:val="-4"/>
          <w:sz w:val="20"/>
          <w:szCs w:val="20"/>
          <w:lang w:val="en-GB"/>
        </w:rPr>
      </w:pPr>
    </w:p>
    <w:p w14:paraId="65CAD1EB" w14:textId="77777777" w:rsidR="0050457C" w:rsidRPr="004E1D16" w:rsidRDefault="0050457C" w:rsidP="0050457C">
      <w:pPr>
        <w:jc w:val="both"/>
        <w:rPr>
          <w:rFonts w:ascii="Arial" w:hAnsi="Arial" w:cs="Arial"/>
          <w:sz w:val="20"/>
          <w:szCs w:val="20"/>
          <w:lang w:val="en-GB"/>
        </w:rPr>
      </w:pPr>
      <w:r w:rsidRPr="004E1D16">
        <w:rPr>
          <w:rFonts w:ascii="Arial" w:hAnsi="Arial" w:cs="Arial"/>
          <w:sz w:val="20"/>
          <w:szCs w:val="20"/>
          <w:lang w:val="en-GB"/>
        </w:rPr>
        <w:t>Estimates and judgements are continually evaluated and are based on historical experience and other factors, including expectations of future events that are believed to be reasonable under the circumstances.</w:t>
      </w:r>
    </w:p>
    <w:p w14:paraId="6936E5C2" w14:textId="3770343C" w:rsidR="00214619" w:rsidRPr="004E1D16" w:rsidRDefault="00214619" w:rsidP="00CA379C">
      <w:pPr>
        <w:ind w:left="567"/>
        <w:jc w:val="both"/>
        <w:rPr>
          <w:rFonts w:ascii="Arial" w:hAnsi="Arial" w:cs="Arial"/>
          <w:sz w:val="20"/>
          <w:szCs w:val="20"/>
          <w:lang w:val="en-GB"/>
        </w:rPr>
      </w:pPr>
    </w:p>
    <w:p w14:paraId="28A84DFE" w14:textId="4B705523" w:rsidR="0090037B" w:rsidRPr="004E1D16" w:rsidRDefault="001D66EA" w:rsidP="0090037B">
      <w:pPr>
        <w:pBdr>
          <w:top w:val="nil"/>
          <w:left w:val="nil"/>
          <w:bottom w:val="nil"/>
          <w:right w:val="nil"/>
          <w:between w:val="nil"/>
        </w:pBdr>
        <w:ind w:left="567" w:hanging="567"/>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10</w:t>
      </w:r>
      <w:r w:rsidR="0090037B" w:rsidRPr="004E1D16">
        <w:rPr>
          <w:rFonts w:ascii="Arial" w:eastAsia="Arial Unicode MS" w:hAnsi="Arial" w:cs="Arial"/>
          <w:b/>
          <w:bCs/>
          <w:color w:val="CF4A02"/>
          <w:spacing w:val="-6"/>
          <w:sz w:val="20"/>
          <w:szCs w:val="20"/>
          <w:lang w:val="en-GB"/>
        </w:rPr>
        <w:t>.1</w:t>
      </w:r>
      <w:r w:rsidR="0090037B" w:rsidRPr="004E1D16">
        <w:rPr>
          <w:rFonts w:ascii="Arial" w:eastAsia="Arial Unicode MS" w:hAnsi="Arial" w:cs="Arial"/>
          <w:b/>
          <w:bCs/>
          <w:color w:val="CF4A02"/>
          <w:spacing w:val="-6"/>
          <w:sz w:val="20"/>
          <w:szCs w:val="20"/>
          <w:lang w:val="en-GB"/>
        </w:rPr>
        <w:tab/>
      </w:r>
      <w:r w:rsidR="0079713A" w:rsidRPr="004E1D16">
        <w:rPr>
          <w:rFonts w:ascii="Arial" w:eastAsia="Arial Unicode MS" w:hAnsi="Arial" w:cs="Arial"/>
          <w:b/>
          <w:bCs/>
          <w:color w:val="CF4A02"/>
          <w:spacing w:val="-6"/>
          <w:sz w:val="20"/>
          <w:szCs w:val="20"/>
          <w:lang w:val="en-GB"/>
        </w:rPr>
        <w:t>Estimation of Petroleum Reserves</w:t>
      </w:r>
    </w:p>
    <w:p w14:paraId="7FC06013" w14:textId="77777777" w:rsidR="0090037B" w:rsidRPr="004E1D16" w:rsidRDefault="0090037B" w:rsidP="0090037B">
      <w:pPr>
        <w:pBdr>
          <w:top w:val="nil"/>
          <w:left w:val="nil"/>
          <w:bottom w:val="nil"/>
          <w:right w:val="nil"/>
          <w:between w:val="nil"/>
        </w:pBdr>
        <w:ind w:left="567" w:hanging="567"/>
        <w:jc w:val="both"/>
        <w:rPr>
          <w:rFonts w:ascii="Arial" w:eastAsia="Arial Unicode MS" w:hAnsi="Arial" w:cs="Arial"/>
          <w:b/>
          <w:bCs/>
          <w:color w:val="CF4A02"/>
          <w:spacing w:val="-6"/>
          <w:sz w:val="20"/>
          <w:szCs w:val="20"/>
          <w:lang w:val="en-GB"/>
        </w:rPr>
      </w:pPr>
    </w:p>
    <w:p w14:paraId="7E0B0E19" w14:textId="77777777" w:rsidR="00BD7AC8" w:rsidRPr="004E1D16" w:rsidRDefault="0079713A" w:rsidP="0079713A">
      <w:pPr>
        <w:pBdr>
          <w:top w:val="nil"/>
          <w:left w:val="nil"/>
          <w:bottom w:val="nil"/>
          <w:right w:val="nil"/>
          <w:between w:val="nil"/>
        </w:pBdr>
        <w:ind w:left="567"/>
        <w:jc w:val="both"/>
        <w:rPr>
          <w:rFonts w:ascii="Arial" w:hAnsi="Arial" w:cs="Arial"/>
          <w:sz w:val="20"/>
          <w:szCs w:val="20"/>
          <w:lang w:val="en-GB"/>
        </w:rPr>
      </w:pPr>
      <w:r w:rsidRPr="004E1D16">
        <w:rPr>
          <w:rFonts w:ascii="Arial" w:hAnsi="Arial" w:cs="Arial"/>
          <w:sz w:val="20"/>
          <w:szCs w:val="20"/>
          <w:lang w:val="en-GB"/>
        </w:rPr>
        <w:t xml:space="preserve">Petroleum reserves are key elements in the Group’s investment decision-making process. They are also important elements in testing for impairment. Changes in proved reserves will also affect the present value of the net cash flows and depreciation calculated using the unit-of-production method. </w:t>
      </w:r>
    </w:p>
    <w:p w14:paraId="7E7CC3FC" w14:textId="77777777" w:rsidR="00BD7AC8" w:rsidRPr="004E1D16" w:rsidRDefault="00BD7AC8" w:rsidP="0079713A">
      <w:pPr>
        <w:pBdr>
          <w:top w:val="nil"/>
          <w:left w:val="nil"/>
          <w:bottom w:val="nil"/>
          <w:right w:val="nil"/>
          <w:between w:val="nil"/>
        </w:pBdr>
        <w:ind w:left="567"/>
        <w:jc w:val="both"/>
        <w:rPr>
          <w:rFonts w:ascii="Arial" w:hAnsi="Arial" w:cs="Arial"/>
          <w:sz w:val="20"/>
          <w:szCs w:val="20"/>
          <w:lang w:val="en-GB"/>
        </w:rPr>
      </w:pPr>
    </w:p>
    <w:p w14:paraId="48B4B2CF" w14:textId="0928D4EA" w:rsidR="0090037B" w:rsidRPr="004E1D16" w:rsidRDefault="0079713A" w:rsidP="0079713A">
      <w:pPr>
        <w:pBdr>
          <w:top w:val="nil"/>
          <w:left w:val="nil"/>
          <w:bottom w:val="nil"/>
          <w:right w:val="nil"/>
          <w:between w:val="nil"/>
        </w:pBdr>
        <w:ind w:left="567"/>
        <w:jc w:val="both"/>
        <w:rPr>
          <w:rFonts w:ascii="Arial" w:hAnsi="Arial" w:cs="Arial"/>
          <w:sz w:val="20"/>
          <w:szCs w:val="20"/>
          <w:lang w:val="en-GB"/>
        </w:rPr>
      </w:pPr>
      <w:r w:rsidRPr="004E1D16">
        <w:rPr>
          <w:rFonts w:ascii="Arial" w:hAnsi="Arial" w:cs="Arial"/>
          <w:sz w:val="20"/>
          <w:szCs w:val="20"/>
          <w:lang w:val="en-GB"/>
        </w:rPr>
        <w:t>Proved reserves are the quantities of petroleum that are demonstrated with reasonable certainty to be commercially producible in future years from known reservoirs under existing economic and operating conditions including government rules and regulations. The proved reserves have to be examined and assessed annually by the Group’s geologists and reservoir engineers.</w:t>
      </w:r>
    </w:p>
    <w:p w14:paraId="6690C55B" w14:textId="77777777" w:rsidR="0090037B" w:rsidRPr="004E1D16" w:rsidRDefault="0090037B" w:rsidP="00CA379C">
      <w:pPr>
        <w:ind w:left="567"/>
        <w:jc w:val="both"/>
        <w:rPr>
          <w:rFonts w:ascii="Arial" w:hAnsi="Arial" w:cs="Arial"/>
          <w:sz w:val="20"/>
          <w:szCs w:val="20"/>
          <w:lang w:val="en-GB"/>
        </w:rPr>
      </w:pPr>
    </w:p>
    <w:p w14:paraId="2292647D" w14:textId="50E4EAF4" w:rsidR="00214619" w:rsidRPr="004E1D16" w:rsidRDefault="00BD7AC8" w:rsidP="00CA379C">
      <w:pPr>
        <w:pBdr>
          <w:top w:val="nil"/>
          <w:left w:val="nil"/>
          <w:bottom w:val="nil"/>
          <w:right w:val="nil"/>
          <w:between w:val="nil"/>
        </w:pBdr>
        <w:ind w:left="567" w:hanging="567"/>
        <w:jc w:val="both"/>
        <w:rPr>
          <w:rFonts w:ascii="Arial" w:eastAsia="Arial Unicode MS" w:hAnsi="Arial" w:cs="Arial"/>
          <w:b/>
          <w:bCs/>
          <w:color w:val="CF4A02"/>
          <w:spacing w:val="-6"/>
          <w:sz w:val="20"/>
          <w:szCs w:val="20"/>
          <w:lang w:val="en-GB"/>
        </w:rPr>
      </w:pPr>
      <w:r w:rsidRPr="004E1D16">
        <w:rPr>
          <w:rFonts w:ascii="Arial" w:eastAsia="Arial Unicode MS" w:hAnsi="Arial" w:cs="Arial"/>
          <w:b/>
          <w:bCs/>
          <w:color w:val="CF4A02"/>
          <w:spacing w:val="-6"/>
          <w:sz w:val="20"/>
          <w:szCs w:val="20"/>
          <w:lang w:val="en-GB"/>
        </w:rPr>
        <w:t>10</w:t>
      </w:r>
      <w:r w:rsidR="00214619" w:rsidRPr="004E1D16">
        <w:rPr>
          <w:rFonts w:ascii="Arial" w:eastAsia="Arial Unicode MS" w:hAnsi="Arial" w:cs="Arial"/>
          <w:b/>
          <w:bCs/>
          <w:color w:val="CF4A02"/>
          <w:spacing w:val="-6"/>
          <w:sz w:val="20"/>
          <w:szCs w:val="20"/>
          <w:lang w:val="en-GB"/>
        </w:rPr>
        <w:t>.</w:t>
      </w:r>
      <w:r w:rsidR="008D0746" w:rsidRPr="004E1D16">
        <w:rPr>
          <w:rFonts w:ascii="Arial" w:eastAsia="Arial Unicode MS" w:hAnsi="Arial" w:cs="Arial"/>
          <w:b/>
          <w:bCs/>
          <w:color w:val="CF4A02"/>
          <w:spacing w:val="-6"/>
          <w:sz w:val="20"/>
          <w:szCs w:val="20"/>
          <w:lang w:val="en-GB"/>
        </w:rPr>
        <w:t>2</w:t>
      </w:r>
      <w:r w:rsidR="00214619" w:rsidRPr="004E1D16">
        <w:rPr>
          <w:rFonts w:ascii="Arial" w:eastAsia="Arial Unicode MS" w:hAnsi="Arial" w:cs="Arial"/>
          <w:b/>
          <w:bCs/>
          <w:color w:val="CF4A02"/>
          <w:spacing w:val="-6"/>
          <w:sz w:val="20"/>
          <w:szCs w:val="20"/>
          <w:lang w:val="en-GB"/>
        </w:rPr>
        <w:tab/>
        <w:t>Impairment of assets</w:t>
      </w:r>
      <w:r w:rsidRPr="004E1D16">
        <w:rPr>
          <w:rFonts w:ascii="Arial" w:eastAsia="Arial Unicode MS" w:hAnsi="Arial" w:cs="Arial"/>
          <w:b/>
          <w:bCs/>
          <w:color w:val="CF4A02"/>
          <w:spacing w:val="-6"/>
          <w:sz w:val="20"/>
          <w:szCs w:val="20"/>
          <w:lang w:val="en-GB"/>
        </w:rPr>
        <w:t xml:space="preserve"> and goodwill</w:t>
      </w:r>
    </w:p>
    <w:p w14:paraId="77B78D58" w14:textId="77777777" w:rsidR="00214619" w:rsidRPr="004E1D16" w:rsidRDefault="00214619" w:rsidP="00CA379C">
      <w:pPr>
        <w:pBdr>
          <w:top w:val="nil"/>
          <w:left w:val="nil"/>
          <w:bottom w:val="nil"/>
          <w:right w:val="nil"/>
          <w:between w:val="nil"/>
        </w:pBdr>
        <w:ind w:left="567" w:hanging="567"/>
        <w:jc w:val="both"/>
        <w:rPr>
          <w:rFonts w:ascii="Arial" w:eastAsia="Arial Unicode MS" w:hAnsi="Arial" w:cs="Arial"/>
          <w:b/>
          <w:bCs/>
          <w:color w:val="CF4A02"/>
          <w:spacing w:val="-6"/>
          <w:sz w:val="20"/>
          <w:szCs w:val="20"/>
          <w:lang w:val="en-GB"/>
        </w:rPr>
      </w:pPr>
    </w:p>
    <w:p w14:paraId="51B7D20B" w14:textId="1AD6BB37" w:rsidR="00E8596E" w:rsidRPr="004E1D16" w:rsidRDefault="00CA479F" w:rsidP="00CA479F">
      <w:pPr>
        <w:ind w:left="567"/>
        <w:jc w:val="both"/>
        <w:rPr>
          <w:rFonts w:ascii="Arial" w:hAnsi="Arial" w:cs="Arial"/>
          <w:sz w:val="20"/>
          <w:szCs w:val="20"/>
          <w:lang w:val="en-GB"/>
        </w:rPr>
      </w:pPr>
      <w:r w:rsidRPr="004E1D16">
        <w:rPr>
          <w:rFonts w:ascii="Arial" w:hAnsi="Arial" w:cs="Arial"/>
          <w:sz w:val="20"/>
          <w:szCs w:val="20"/>
          <w:lang w:val="en-GB"/>
        </w:rPr>
        <w:t>In assessing the impairment of assets and goodwill the Group estimates using the discounted future cash flows which are based on management’s key assumptions in relation to selling price using the future oil price</w:t>
      </w:r>
      <w:r w:rsidR="00CF042A" w:rsidRPr="004E1D16">
        <w:rPr>
          <w:rFonts w:ascii="Arial" w:hAnsi="Arial" w:cs="Arial"/>
          <w:sz w:val="20"/>
          <w:szCs w:val="20"/>
          <w:lang w:val="en-GB"/>
        </w:rPr>
        <w:t>,</w:t>
      </w:r>
      <w:r w:rsidRPr="004E1D16">
        <w:rPr>
          <w:rFonts w:ascii="Arial" w:hAnsi="Arial" w:cs="Arial"/>
          <w:sz w:val="20"/>
          <w:szCs w:val="20"/>
          <w:lang w:val="en-GB"/>
        </w:rPr>
        <w:t xml:space="preserve"> estimated future production volume based on a proved and probable reserves and gross margin rate. These assumptions are based on management’s judgment and past experience as well as the future prediction that is believed to be reasonable in the present situation. Changes in the information or new noticeable information may lead to the change in the assumptions and the discount rate for the estimation of the discounted future cash flows.The assumption of selling price is determined from the short-term oil price based on forward oil price curve and long-term oil price based on demand and supply of oil in the world market</w:t>
      </w:r>
      <w:r w:rsidR="00E8596E" w:rsidRPr="004E1D16">
        <w:rPr>
          <w:rFonts w:ascii="Arial" w:hAnsi="Arial" w:cs="Arial"/>
          <w:sz w:val="20"/>
          <w:szCs w:val="20"/>
          <w:lang w:val="en-GB"/>
        </w:rPr>
        <w:t>.</w:t>
      </w:r>
    </w:p>
    <w:p w14:paraId="1401D7DA" w14:textId="77777777" w:rsidR="00E8596E" w:rsidRPr="004E1D16" w:rsidRDefault="00E8596E" w:rsidP="00E8596E">
      <w:pPr>
        <w:ind w:left="567"/>
        <w:jc w:val="both"/>
        <w:rPr>
          <w:rFonts w:ascii="Arial" w:hAnsi="Arial"/>
          <w:sz w:val="20"/>
          <w:szCs w:val="20"/>
          <w:lang w:val="en-GB"/>
        </w:rPr>
      </w:pPr>
    </w:p>
    <w:p w14:paraId="1AFDD252" w14:textId="7F74992D" w:rsidR="001B7C1F" w:rsidRPr="004E1D16" w:rsidRDefault="001B7C1F" w:rsidP="001B7C1F">
      <w:pPr>
        <w:pBdr>
          <w:top w:val="nil"/>
          <w:left w:val="nil"/>
          <w:bottom w:val="nil"/>
          <w:right w:val="nil"/>
          <w:between w:val="nil"/>
        </w:pBdr>
        <w:jc w:val="both"/>
        <w:rPr>
          <w:rFonts w:ascii="Arial" w:hAnsi="Arial" w:cs="Arial"/>
          <w:color w:val="000000"/>
          <w:sz w:val="20"/>
          <w:szCs w:val="20"/>
          <w:lang w:val="en-GB"/>
        </w:rPr>
      </w:pPr>
    </w:p>
    <w:p w14:paraId="1C32A562" w14:textId="77777777" w:rsidR="00BD7AC8" w:rsidRPr="004E1D16" w:rsidRDefault="00BD7AC8" w:rsidP="001B7C1F">
      <w:pPr>
        <w:pStyle w:val="Heading1"/>
        <w:tabs>
          <w:tab w:val="left" w:pos="563"/>
        </w:tabs>
        <w:rPr>
          <w:rFonts w:ascii="Arial" w:hAnsi="Arial" w:cs="Arial"/>
          <w:sz w:val="20"/>
          <w:szCs w:val="20"/>
        </w:rPr>
        <w:sectPr w:rsidR="00BD7AC8" w:rsidRPr="004E1D16" w:rsidSect="00C30986">
          <w:pgSz w:w="11907" w:h="16834" w:code="9"/>
          <w:pgMar w:top="1440" w:right="720" w:bottom="720" w:left="1728" w:header="706" w:footer="706" w:gutter="0"/>
          <w:cols w:space="720"/>
          <w:docGrid w:linePitch="381"/>
        </w:sectPr>
      </w:pPr>
      <w:bookmarkStart w:id="22" w:name="_Toc48736066"/>
    </w:p>
    <w:tbl>
      <w:tblPr>
        <w:tblW w:w="15451" w:type="dxa"/>
        <w:tblInd w:w="108" w:type="dxa"/>
        <w:tblLayout w:type="fixed"/>
        <w:tblLook w:val="0400" w:firstRow="0" w:lastRow="0" w:firstColumn="0" w:lastColumn="0" w:noHBand="0" w:noVBand="1"/>
      </w:tblPr>
      <w:tblGrid>
        <w:gridCol w:w="15451"/>
      </w:tblGrid>
      <w:tr w:rsidR="001B7C1F" w:rsidRPr="004E1D16" w14:paraId="6D519EC2" w14:textId="77777777" w:rsidTr="00971326">
        <w:trPr>
          <w:trHeight w:val="386"/>
        </w:trPr>
        <w:tc>
          <w:tcPr>
            <w:tcW w:w="15451" w:type="dxa"/>
            <w:shd w:val="clear" w:color="auto" w:fill="FFA543"/>
            <w:vAlign w:val="center"/>
          </w:tcPr>
          <w:p w14:paraId="167A4FBC" w14:textId="33E8943D" w:rsidR="001B7C1F" w:rsidRPr="004E1D16" w:rsidRDefault="001B7C1F" w:rsidP="001B7C1F">
            <w:pPr>
              <w:pStyle w:val="Heading1"/>
              <w:tabs>
                <w:tab w:val="left" w:pos="563"/>
              </w:tabs>
              <w:rPr>
                <w:rFonts w:ascii="Arial" w:hAnsi="Arial" w:cs="Arial"/>
                <w:sz w:val="20"/>
                <w:szCs w:val="20"/>
              </w:rPr>
            </w:pPr>
            <w:r w:rsidRPr="004E1D16">
              <w:rPr>
                <w:rFonts w:ascii="Arial" w:hAnsi="Arial" w:cs="Arial"/>
                <w:sz w:val="20"/>
                <w:szCs w:val="20"/>
              </w:rPr>
              <w:t>1</w:t>
            </w:r>
            <w:r w:rsidR="00BD7AC8" w:rsidRPr="004E1D16">
              <w:rPr>
                <w:rFonts w:ascii="Arial" w:hAnsi="Arial" w:cs="Arial"/>
                <w:sz w:val="20"/>
                <w:szCs w:val="20"/>
              </w:rPr>
              <w:t>1</w:t>
            </w:r>
            <w:r w:rsidRPr="004E1D16">
              <w:rPr>
                <w:rFonts w:ascii="Arial" w:hAnsi="Arial" w:cs="Arial"/>
                <w:sz w:val="20"/>
                <w:szCs w:val="20"/>
              </w:rPr>
              <w:tab/>
              <w:t xml:space="preserve">Segment </w:t>
            </w:r>
            <w:r w:rsidR="009B19E1" w:rsidRPr="004E1D16">
              <w:rPr>
                <w:rFonts w:ascii="Arial" w:hAnsi="Arial" w:cs="Arial"/>
                <w:sz w:val="20"/>
                <w:szCs w:val="20"/>
              </w:rPr>
              <w:t xml:space="preserve">and </w:t>
            </w:r>
            <w:r w:rsidRPr="004E1D16">
              <w:rPr>
                <w:rFonts w:ascii="Arial" w:hAnsi="Arial" w:cs="Arial"/>
                <w:sz w:val="20"/>
                <w:szCs w:val="20"/>
              </w:rPr>
              <w:t>revenue</w:t>
            </w:r>
            <w:r w:rsidR="00BD7AC8" w:rsidRPr="004E1D16">
              <w:rPr>
                <w:rFonts w:ascii="Arial" w:hAnsi="Arial" w:cs="Arial"/>
                <w:sz w:val="20"/>
                <w:szCs w:val="20"/>
              </w:rPr>
              <w:t xml:space="preserve"> </w:t>
            </w:r>
            <w:r w:rsidRPr="004E1D16">
              <w:rPr>
                <w:rFonts w:ascii="Arial" w:hAnsi="Arial" w:cs="Arial"/>
                <w:sz w:val="20"/>
                <w:szCs w:val="20"/>
              </w:rPr>
              <w:t>information</w:t>
            </w:r>
            <w:bookmarkEnd w:id="22"/>
          </w:p>
        </w:tc>
      </w:tr>
    </w:tbl>
    <w:p w14:paraId="40F66DBD" w14:textId="77777777" w:rsidR="001B7C1F" w:rsidRPr="004E1D16" w:rsidRDefault="001B7C1F" w:rsidP="001B7C1F">
      <w:pPr>
        <w:pBdr>
          <w:top w:val="nil"/>
          <w:left w:val="nil"/>
          <w:bottom w:val="nil"/>
          <w:right w:val="nil"/>
          <w:between w:val="nil"/>
        </w:pBdr>
        <w:jc w:val="both"/>
        <w:rPr>
          <w:rFonts w:ascii="Arial" w:hAnsi="Arial" w:cs="Arial"/>
          <w:sz w:val="20"/>
          <w:szCs w:val="20"/>
          <w:lang w:val="en-GB"/>
        </w:rPr>
      </w:pPr>
    </w:p>
    <w:tbl>
      <w:tblPr>
        <w:tblW w:w="15390" w:type="dxa"/>
        <w:tblInd w:w="108" w:type="dxa"/>
        <w:tblLayout w:type="fixed"/>
        <w:tblLook w:val="0000" w:firstRow="0" w:lastRow="0" w:firstColumn="0" w:lastColumn="0" w:noHBand="0" w:noVBand="0"/>
      </w:tblPr>
      <w:tblGrid>
        <w:gridCol w:w="3690"/>
        <w:gridCol w:w="1296"/>
        <w:gridCol w:w="1296"/>
        <w:gridCol w:w="1296"/>
        <w:gridCol w:w="1296"/>
        <w:gridCol w:w="1296"/>
        <w:gridCol w:w="1296"/>
        <w:gridCol w:w="1296"/>
        <w:gridCol w:w="1296"/>
        <w:gridCol w:w="1332"/>
      </w:tblGrid>
      <w:tr w:rsidR="00BD7AC8" w:rsidRPr="004E1D16" w14:paraId="5AEA2E4A" w14:textId="77777777" w:rsidTr="002705C0">
        <w:trPr>
          <w:cantSplit/>
          <w:trHeight w:val="20"/>
        </w:trPr>
        <w:tc>
          <w:tcPr>
            <w:tcW w:w="3690" w:type="dxa"/>
            <w:shd w:val="clear" w:color="auto" w:fill="auto"/>
          </w:tcPr>
          <w:p w14:paraId="3F2D1157" w14:textId="77777777" w:rsidR="00BD7AC8" w:rsidRPr="004E1D16" w:rsidRDefault="00BD7AC8" w:rsidP="002705C0">
            <w:pPr>
              <w:spacing w:after="10" w:line="210" w:lineRule="exact"/>
              <w:ind w:left="-101" w:right="-72"/>
              <w:rPr>
                <w:rFonts w:ascii="Arial" w:hAnsi="Arial" w:cs="Arial"/>
                <w:b/>
                <w:bCs/>
                <w:sz w:val="16"/>
                <w:szCs w:val="16"/>
                <w:cs/>
                <w:lang w:val="en-GB"/>
              </w:rPr>
            </w:pPr>
          </w:p>
        </w:tc>
        <w:tc>
          <w:tcPr>
            <w:tcW w:w="11700" w:type="dxa"/>
            <w:gridSpan w:val="9"/>
            <w:tcBorders>
              <w:top w:val="single" w:sz="4" w:space="0" w:color="auto"/>
              <w:bottom w:val="single" w:sz="4" w:space="0" w:color="auto"/>
            </w:tcBorders>
          </w:tcPr>
          <w:p w14:paraId="3EFF158A" w14:textId="416949DE" w:rsidR="00BD7AC8" w:rsidRPr="004E1D16" w:rsidRDefault="00D27D8E" w:rsidP="002705C0">
            <w:pPr>
              <w:tabs>
                <w:tab w:val="decimal" w:pos="720"/>
              </w:tabs>
              <w:spacing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Consolidated financial statements</w:t>
            </w:r>
          </w:p>
        </w:tc>
      </w:tr>
      <w:tr w:rsidR="00BD7AC8" w:rsidRPr="004E1D16" w14:paraId="6827CEDC" w14:textId="77777777" w:rsidTr="002705C0">
        <w:trPr>
          <w:cantSplit/>
          <w:trHeight w:val="20"/>
        </w:trPr>
        <w:tc>
          <w:tcPr>
            <w:tcW w:w="3690" w:type="dxa"/>
            <w:shd w:val="clear" w:color="auto" w:fill="auto"/>
          </w:tcPr>
          <w:p w14:paraId="64FEC0F2" w14:textId="77777777" w:rsidR="00BD7AC8" w:rsidRPr="004E1D16" w:rsidRDefault="00BD7AC8" w:rsidP="002705C0">
            <w:pPr>
              <w:spacing w:after="10" w:line="210" w:lineRule="exact"/>
              <w:ind w:left="-101" w:right="-72"/>
              <w:rPr>
                <w:rFonts w:ascii="Arial" w:hAnsi="Arial" w:cs="Arial"/>
                <w:b/>
                <w:bCs/>
                <w:sz w:val="16"/>
                <w:szCs w:val="16"/>
                <w:cs/>
                <w:lang w:val="en-GB"/>
              </w:rPr>
            </w:pPr>
          </w:p>
        </w:tc>
        <w:tc>
          <w:tcPr>
            <w:tcW w:w="11700" w:type="dxa"/>
            <w:gridSpan w:val="9"/>
            <w:tcBorders>
              <w:top w:val="single" w:sz="4" w:space="0" w:color="auto"/>
              <w:bottom w:val="single" w:sz="4" w:space="0" w:color="auto"/>
            </w:tcBorders>
          </w:tcPr>
          <w:p w14:paraId="1C3CEB9E" w14:textId="7DC15353" w:rsidR="00BD7AC8" w:rsidRPr="004E1D16" w:rsidRDefault="00D27D8E" w:rsidP="002705C0">
            <w:pPr>
              <w:tabs>
                <w:tab w:val="decimal" w:pos="720"/>
              </w:tabs>
              <w:spacing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Unit: Million US Dollar</w:t>
            </w:r>
          </w:p>
        </w:tc>
      </w:tr>
      <w:tr w:rsidR="00D27D8E" w:rsidRPr="004E1D16" w14:paraId="7B30E402" w14:textId="77777777" w:rsidTr="00D27D8E">
        <w:trPr>
          <w:cantSplit/>
          <w:trHeight w:val="194"/>
        </w:trPr>
        <w:tc>
          <w:tcPr>
            <w:tcW w:w="3690" w:type="dxa"/>
            <w:shd w:val="clear" w:color="auto" w:fill="auto"/>
            <w:vAlign w:val="bottom"/>
          </w:tcPr>
          <w:p w14:paraId="5A37AC2E" w14:textId="77777777" w:rsidR="00D27D8E" w:rsidRPr="004E1D16" w:rsidRDefault="00D27D8E" w:rsidP="00D27D8E">
            <w:pPr>
              <w:spacing w:after="10" w:line="210" w:lineRule="exact"/>
              <w:ind w:left="-101" w:right="-72"/>
              <w:rPr>
                <w:rFonts w:ascii="Arial" w:hAnsi="Arial" w:cs="Arial"/>
                <w:b/>
                <w:bCs/>
                <w:sz w:val="16"/>
                <w:szCs w:val="16"/>
                <w:cs/>
                <w:lang w:val="en-GB"/>
              </w:rPr>
            </w:pPr>
          </w:p>
        </w:tc>
        <w:tc>
          <w:tcPr>
            <w:tcW w:w="7776" w:type="dxa"/>
            <w:gridSpan w:val="6"/>
            <w:tcBorders>
              <w:top w:val="single" w:sz="4" w:space="0" w:color="auto"/>
              <w:bottom w:val="single" w:sz="4" w:space="0" w:color="auto"/>
            </w:tcBorders>
            <w:vAlign w:val="bottom"/>
          </w:tcPr>
          <w:p w14:paraId="24D54DE2" w14:textId="13E76BBF" w:rsidR="00D27D8E" w:rsidRPr="004E1D16" w:rsidRDefault="00D27D8E" w:rsidP="00D27D8E">
            <w:pPr>
              <w:tabs>
                <w:tab w:val="decimal" w:pos="720"/>
                <w:tab w:val="decimal" w:pos="810"/>
              </w:tabs>
              <w:spacing w:after="10" w:line="210" w:lineRule="exact"/>
              <w:ind w:right="-72"/>
              <w:jc w:val="center"/>
              <w:rPr>
                <w:rFonts w:ascii="Arial" w:hAnsi="Arial" w:cs="Arial"/>
                <w:b/>
                <w:bCs/>
                <w:sz w:val="16"/>
                <w:szCs w:val="16"/>
                <w:cs/>
              </w:rPr>
            </w:pPr>
            <w:r w:rsidRPr="004E1D16">
              <w:rPr>
                <w:rFonts w:ascii="Arial" w:hAnsi="Arial" w:cs="Arial"/>
                <w:b/>
                <w:bCs/>
                <w:sz w:val="16"/>
                <w:szCs w:val="16"/>
                <w:cs/>
              </w:rPr>
              <w:t>Exploration and production</w:t>
            </w:r>
          </w:p>
        </w:tc>
        <w:tc>
          <w:tcPr>
            <w:tcW w:w="1296" w:type="dxa"/>
            <w:shd w:val="clear" w:color="auto" w:fill="auto"/>
            <w:vAlign w:val="bottom"/>
          </w:tcPr>
          <w:p w14:paraId="2619A388" w14:textId="6B313B67"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r w:rsidRPr="004E1D16">
              <w:rPr>
                <w:rFonts w:ascii="Arial" w:hAnsi="Arial" w:cs="Arial"/>
                <w:b/>
                <w:bCs/>
                <w:sz w:val="16"/>
                <w:szCs w:val="16"/>
                <w:lang w:val="en-US"/>
              </w:rPr>
              <w:t>Others</w:t>
            </w:r>
          </w:p>
        </w:tc>
        <w:tc>
          <w:tcPr>
            <w:tcW w:w="1296" w:type="dxa"/>
            <w:vAlign w:val="bottom"/>
          </w:tcPr>
          <w:p w14:paraId="40A3565F" w14:textId="291208E4"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 xml:space="preserve">Intercompany </w:t>
            </w:r>
          </w:p>
        </w:tc>
        <w:tc>
          <w:tcPr>
            <w:tcW w:w="1332" w:type="dxa"/>
            <w:vAlign w:val="bottom"/>
          </w:tcPr>
          <w:p w14:paraId="55355CAB" w14:textId="6346C8E2"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Total</w:t>
            </w:r>
          </w:p>
        </w:tc>
      </w:tr>
      <w:tr w:rsidR="00D27D8E" w:rsidRPr="004E1D16" w14:paraId="135FE882" w14:textId="77777777" w:rsidTr="002705C0">
        <w:trPr>
          <w:cantSplit/>
          <w:trHeight w:val="20"/>
        </w:trPr>
        <w:tc>
          <w:tcPr>
            <w:tcW w:w="3690" w:type="dxa"/>
            <w:shd w:val="clear" w:color="auto" w:fill="auto"/>
            <w:vAlign w:val="bottom"/>
          </w:tcPr>
          <w:p w14:paraId="1DA82367" w14:textId="6A05621D" w:rsidR="00D27D8E" w:rsidRPr="004E1D16" w:rsidRDefault="00D27D8E" w:rsidP="00D27D8E">
            <w:pPr>
              <w:spacing w:after="10" w:line="210" w:lineRule="exact"/>
              <w:ind w:left="-101" w:right="-72"/>
              <w:rPr>
                <w:rFonts w:ascii="Arial" w:hAnsi="Arial" w:cs="Arial"/>
                <w:b/>
                <w:bCs/>
                <w:sz w:val="16"/>
                <w:szCs w:val="16"/>
                <w:cs/>
                <w:lang w:val="en-GB"/>
              </w:rPr>
            </w:pPr>
          </w:p>
        </w:tc>
        <w:tc>
          <w:tcPr>
            <w:tcW w:w="2592" w:type="dxa"/>
            <w:gridSpan w:val="2"/>
            <w:tcBorders>
              <w:bottom w:val="single" w:sz="4" w:space="0" w:color="auto"/>
            </w:tcBorders>
            <w:vAlign w:val="bottom"/>
          </w:tcPr>
          <w:p w14:paraId="5662F7DD" w14:textId="72C4FCFB" w:rsidR="00D27D8E" w:rsidRPr="004E1D16" w:rsidRDefault="00D27D8E" w:rsidP="00D27D8E">
            <w:pPr>
              <w:tabs>
                <w:tab w:val="decimal" w:pos="720"/>
                <w:tab w:val="decimal" w:pos="810"/>
              </w:tabs>
              <w:spacing w:after="10" w:line="210" w:lineRule="exact"/>
              <w:ind w:left="-107" w:right="-72"/>
              <w:jc w:val="center"/>
              <w:rPr>
                <w:rFonts w:ascii="Arial" w:hAnsi="Arial" w:cs="Arial"/>
                <w:b/>
                <w:bCs/>
                <w:sz w:val="16"/>
                <w:szCs w:val="16"/>
                <w:cs/>
                <w:lang w:val="en-GB"/>
              </w:rPr>
            </w:pPr>
            <w:r w:rsidRPr="004E1D16">
              <w:rPr>
                <w:rFonts w:ascii="Arial" w:hAnsi="Arial" w:cs="Arial"/>
                <w:b/>
                <w:bCs/>
                <w:sz w:val="16"/>
                <w:szCs w:val="16"/>
                <w:lang w:val="en-GB"/>
              </w:rPr>
              <w:t>Southeast Asia</w:t>
            </w:r>
          </w:p>
        </w:tc>
        <w:tc>
          <w:tcPr>
            <w:tcW w:w="1296" w:type="dxa"/>
            <w:vAlign w:val="bottom"/>
          </w:tcPr>
          <w:p w14:paraId="2DCBC422" w14:textId="373BD3C3" w:rsidR="00D27D8E" w:rsidRPr="004E1D16" w:rsidRDefault="00D27D8E" w:rsidP="00D27D8E">
            <w:pPr>
              <w:tabs>
                <w:tab w:val="decimal" w:pos="720"/>
                <w:tab w:val="decimal" w:pos="810"/>
              </w:tabs>
              <w:spacing w:after="10" w:line="210" w:lineRule="exact"/>
              <w:ind w:right="-72"/>
              <w:jc w:val="right"/>
              <w:rPr>
                <w:rFonts w:ascii="Arial" w:hAnsi="Arial" w:cs="Arial"/>
                <w:b/>
                <w:bCs/>
                <w:sz w:val="16"/>
                <w:szCs w:val="16"/>
                <w:cs/>
              </w:rPr>
            </w:pPr>
          </w:p>
        </w:tc>
        <w:tc>
          <w:tcPr>
            <w:tcW w:w="1296" w:type="dxa"/>
            <w:vAlign w:val="bottom"/>
          </w:tcPr>
          <w:p w14:paraId="7D3026F0" w14:textId="4F84DDBF" w:rsidR="00D27D8E" w:rsidRPr="004E1D16" w:rsidRDefault="00D27D8E" w:rsidP="00D27D8E">
            <w:pPr>
              <w:tabs>
                <w:tab w:val="decimal" w:pos="720"/>
                <w:tab w:val="decimal" w:pos="810"/>
              </w:tabs>
              <w:spacing w:after="10" w:line="210" w:lineRule="exact"/>
              <w:ind w:right="-72"/>
              <w:jc w:val="right"/>
              <w:rPr>
                <w:rFonts w:ascii="Arial" w:hAnsi="Arial" w:cs="Arial"/>
                <w:b/>
                <w:bCs/>
                <w:sz w:val="16"/>
                <w:szCs w:val="16"/>
                <w:cs/>
              </w:rPr>
            </w:pPr>
          </w:p>
        </w:tc>
        <w:tc>
          <w:tcPr>
            <w:tcW w:w="1296" w:type="dxa"/>
            <w:vAlign w:val="bottom"/>
          </w:tcPr>
          <w:p w14:paraId="3B52B62E" w14:textId="732AE44A" w:rsidR="00D27D8E" w:rsidRPr="004E1D16" w:rsidRDefault="00D27D8E" w:rsidP="00D27D8E">
            <w:pPr>
              <w:tabs>
                <w:tab w:val="decimal" w:pos="720"/>
              </w:tabs>
              <w:spacing w:after="10" w:line="210" w:lineRule="exact"/>
              <w:ind w:right="-72"/>
              <w:jc w:val="right"/>
              <w:rPr>
                <w:rFonts w:ascii="Arial" w:hAnsi="Arial" w:cs="Arial"/>
                <w:b/>
                <w:bCs/>
                <w:sz w:val="16"/>
                <w:szCs w:val="16"/>
                <w:cs/>
              </w:rPr>
            </w:pPr>
          </w:p>
        </w:tc>
        <w:tc>
          <w:tcPr>
            <w:tcW w:w="1296" w:type="dxa"/>
            <w:vAlign w:val="bottom"/>
          </w:tcPr>
          <w:p w14:paraId="6F23D940" w14:textId="156C349B" w:rsidR="00D27D8E" w:rsidRPr="004E1D16" w:rsidRDefault="00D27D8E" w:rsidP="00D27D8E">
            <w:pPr>
              <w:tabs>
                <w:tab w:val="decimal" w:pos="720"/>
                <w:tab w:val="decimal" w:pos="810"/>
              </w:tabs>
              <w:spacing w:after="10" w:line="210" w:lineRule="exact"/>
              <w:ind w:right="-72"/>
              <w:jc w:val="right"/>
              <w:rPr>
                <w:rFonts w:ascii="Arial" w:hAnsi="Arial" w:cs="Arial"/>
                <w:b/>
                <w:bCs/>
                <w:sz w:val="16"/>
                <w:szCs w:val="16"/>
                <w:cs/>
                <w:lang w:val="en-GB"/>
              </w:rPr>
            </w:pPr>
          </w:p>
        </w:tc>
        <w:tc>
          <w:tcPr>
            <w:tcW w:w="1296" w:type="dxa"/>
            <w:shd w:val="clear" w:color="auto" w:fill="auto"/>
            <w:vAlign w:val="bottom"/>
          </w:tcPr>
          <w:p w14:paraId="4D526496" w14:textId="77777777"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p>
        </w:tc>
        <w:tc>
          <w:tcPr>
            <w:tcW w:w="1296" w:type="dxa"/>
            <w:vAlign w:val="bottom"/>
          </w:tcPr>
          <w:p w14:paraId="6CE99D8A" w14:textId="25CB15DD"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elimination</w:t>
            </w:r>
          </w:p>
        </w:tc>
        <w:tc>
          <w:tcPr>
            <w:tcW w:w="1332" w:type="dxa"/>
            <w:vAlign w:val="bottom"/>
          </w:tcPr>
          <w:p w14:paraId="594DA92C" w14:textId="77777777"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p>
        </w:tc>
      </w:tr>
      <w:tr w:rsidR="00D27D8E" w:rsidRPr="004E1D16" w14:paraId="359C40F1" w14:textId="77777777" w:rsidTr="00D93D59">
        <w:trPr>
          <w:cantSplit/>
          <w:trHeight w:val="20"/>
        </w:trPr>
        <w:tc>
          <w:tcPr>
            <w:tcW w:w="3690" w:type="dxa"/>
            <w:shd w:val="clear" w:color="auto" w:fill="auto"/>
            <w:vAlign w:val="bottom"/>
          </w:tcPr>
          <w:p w14:paraId="54FD367C" w14:textId="44A24CC3" w:rsidR="00D27D8E" w:rsidRPr="004E1D16" w:rsidRDefault="00D27D8E" w:rsidP="00D27D8E">
            <w:pPr>
              <w:ind w:left="-101" w:right="-107"/>
              <w:jc w:val="both"/>
              <w:rPr>
                <w:rFonts w:ascii="Arial" w:hAnsi="Arial" w:cs="Arial"/>
                <w:b/>
                <w:bCs/>
                <w:spacing w:val="-2"/>
                <w:sz w:val="16"/>
                <w:szCs w:val="16"/>
                <w:lang w:val="en-GB"/>
              </w:rPr>
            </w:pPr>
            <w:r w:rsidRPr="004E1D16">
              <w:rPr>
                <w:rFonts w:ascii="Arial" w:hAnsi="Arial" w:cs="Arial"/>
                <w:b/>
                <w:bCs/>
                <w:spacing w:val="-2"/>
                <w:sz w:val="16"/>
                <w:szCs w:val="16"/>
                <w:lang w:val="en-GB"/>
              </w:rPr>
              <w:t>For the year ended</w:t>
            </w:r>
            <w:r w:rsidRPr="004E1D16">
              <w:rPr>
                <w:rFonts w:ascii="Arial" w:hAnsi="Arial" w:cs="Arial"/>
                <w:b/>
                <w:bCs/>
                <w:sz w:val="16"/>
                <w:szCs w:val="16"/>
                <w:lang w:val="en-GB"/>
              </w:rPr>
              <w:t xml:space="preserve"> 31 December 2020</w:t>
            </w:r>
          </w:p>
        </w:tc>
        <w:tc>
          <w:tcPr>
            <w:tcW w:w="1296" w:type="dxa"/>
            <w:tcBorders>
              <w:bottom w:val="single" w:sz="4" w:space="0" w:color="auto"/>
            </w:tcBorders>
            <w:vAlign w:val="bottom"/>
          </w:tcPr>
          <w:p w14:paraId="293409FE" w14:textId="1F90983F" w:rsidR="00D27D8E" w:rsidRPr="004E1D16" w:rsidRDefault="00D27D8E" w:rsidP="00D93D59">
            <w:pPr>
              <w:tabs>
                <w:tab w:val="decimal" w:pos="720"/>
                <w:tab w:val="decimal" w:pos="810"/>
              </w:tabs>
              <w:spacing w:after="10" w:line="210" w:lineRule="exact"/>
              <w:ind w:left="-107" w:right="-72"/>
              <w:jc w:val="right"/>
              <w:rPr>
                <w:rFonts w:ascii="Arial" w:hAnsi="Arial" w:cs="Arial"/>
                <w:b/>
                <w:bCs/>
                <w:sz w:val="16"/>
                <w:szCs w:val="16"/>
                <w:cs/>
                <w:lang w:val="en-GB"/>
              </w:rPr>
            </w:pPr>
            <w:r w:rsidRPr="004E1D16">
              <w:rPr>
                <w:rFonts w:ascii="Arial" w:hAnsi="Arial" w:cs="Arial"/>
                <w:b/>
                <w:bCs/>
                <w:sz w:val="16"/>
                <w:szCs w:val="16"/>
                <w:lang w:val="en-GB"/>
              </w:rPr>
              <w:t>Thailand</w:t>
            </w:r>
          </w:p>
        </w:tc>
        <w:tc>
          <w:tcPr>
            <w:tcW w:w="1296" w:type="dxa"/>
            <w:tcBorders>
              <w:bottom w:val="single" w:sz="4" w:space="0" w:color="auto"/>
            </w:tcBorders>
            <w:vAlign w:val="bottom"/>
          </w:tcPr>
          <w:p w14:paraId="11200E76" w14:textId="28F7F50B" w:rsidR="00D27D8E" w:rsidRPr="004E1D16" w:rsidRDefault="00D27D8E" w:rsidP="00D93D59">
            <w:pPr>
              <w:tabs>
                <w:tab w:val="decimal" w:pos="720"/>
                <w:tab w:val="decimal" w:pos="810"/>
              </w:tabs>
              <w:spacing w:after="10" w:line="210" w:lineRule="exact"/>
              <w:ind w:left="-107" w:right="-72"/>
              <w:jc w:val="right"/>
              <w:rPr>
                <w:rFonts w:ascii="Arial" w:hAnsi="Arial" w:cs="Arial"/>
                <w:b/>
                <w:bCs/>
                <w:sz w:val="16"/>
                <w:szCs w:val="16"/>
                <w:cs/>
                <w:lang w:val="en-GB"/>
              </w:rPr>
            </w:pPr>
            <w:r w:rsidRPr="004E1D16">
              <w:rPr>
                <w:rFonts w:ascii="Arial" w:hAnsi="Arial" w:cs="Arial"/>
                <w:b/>
                <w:bCs/>
                <w:sz w:val="16"/>
                <w:szCs w:val="16"/>
                <w:lang w:val="en-GB"/>
              </w:rPr>
              <w:t>Other Southeast Asia</w:t>
            </w:r>
          </w:p>
        </w:tc>
        <w:tc>
          <w:tcPr>
            <w:tcW w:w="1296" w:type="dxa"/>
            <w:tcBorders>
              <w:bottom w:val="single" w:sz="4" w:space="0" w:color="auto"/>
            </w:tcBorders>
            <w:vAlign w:val="bottom"/>
          </w:tcPr>
          <w:p w14:paraId="15D78F6C" w14:textId="4D3684E2" w:rsidR="00D27D8E" w:rsidRPr="004E1D16" w:rsidRDefault="00D27D8E" w:rsidP="00D27D8E">
            <w:pPr>
              <w:tabs>
                <w:tab w:val="decimal" w:pos="720"/>
                <w:tab w:val="decimal" w:pos="810"/>
              </w:tabs>
              <w:spacing w:after="10" w:line="210" w:lineRule="exact"/>
              <w:ind w:right="-72"/>
              <w:jc w:val="right"/>
              <w:rPr>
                <w:rFonts w:ascii="Arial" w:hAnsi="Arial" w:cs="Arial"/>
                <w:b/>
                <w:bCs/>
                <w:sz w:val="16"/>
                <w:szCs w:val="16"/>
                <w:cs/>
              </w:rPr>
            </w:pPr>
            <w:r w:rsidRPr="004E1D16">
              <w:rPr>
                <w:rFonts w:ascii="Arial" w:hAnsi="Arial" w:cs="Arial"/>
                <w:b/>
                <w:bCs/>
                <w:sz w:val="16"/>
                <w:szCs w:val="16"/>
                <w:cs/>
              </w:rPr>
              <w:t>Australia</w:t>
            </w:r>
          </w:p>
        </w:tc>
        <w:tc>
          <w:tcPr>
            <w:tcW w:w="1296" w:type="dxa"/>
            <w:tcBorders>
              <w:bottom w:val="single" w:sz="4" w:space="0" w:color="auto"/>
            </w:tcBorders>
            <w:vAlign w:val="bottom"/>
          </w:tcPr>
          <w:p w14:paraId="09A5F1D0" w14:textId="3F94A3EC" w:rsidR="00D27D8E" w:rsidRPr="004E1D16" w:rsidRDefault="00D27D8E" w:rsidP="00D27D8E">
            <w:pPr>
              <w:tabs>
                <w:tab w:val="decimal" w:pos="720"/>
                <w:tab w:val="decimal" w:pos="810"/>
              </w:tabs>
              <w:spacing w:after="10" w:line="210" w:lineRule="exact"/>
              <w:ind w:right="-72"/>
              <w:jc w:val="right"/>
              <w:rPr>
                <w:rFonts w:ascii="Arial" w:hAnsi="Arial" w:cs="Arial"/>
                <w:b/>
                <w:bCs/>
                <w:sz w:val="16"/>
                <w:szCs w:val="16"/>
                <w:cs/>
              </w:rPr>
            </w:pPr>
            <w:r w:rsidRPr="004E1D16">
              <w:rPr>
                <w:rFonts w:ascii="Arial" w:hAnsi="Arial" w:cs="Arial"/>
                <w:b/>
                <w:bCs/>
                <w:sz w:val="16"/>
                <w:szCs w:val="16"/>
                <w:cs/>
              </w:rPr>
              <w:t>America</w:t>
            </w:r>
          </w:p>
        </w:tc>
        <w:tc>
          <w:tcPr>
            <w:tcW w:w="1296" w:type="dxa"/>
            <w:tcBorders>
              <w:bottom w:val="single" w:sz="4" w:space="0" w:color="auto"/>
            </w:tcBorders>
            <w:vAlign w:val="bottom"/>
          </w:tcPr>
          <w:p w14:paraId="3E3A684B" w14:textId="44617C0F" w:rsidR="00D27D8E" w:rsidRPr="004E1D16" w:rsidRDefault="00D27D8E" w:rsidP="00D27D8E">
            <w:pPr>
              <w:tabs>
                <w:tab w:val="decimal" w:pos="720"/>
              </w:tabs>
              <w:spacing w:after="10" w:line="210" w:lineRule="exact"/>
              <w:ind w:right="-72"/>
              <w:jc w:val="right"/>
              <w:rPr>
                <w:rFonts w:ascii="Arial" w:hAnsi="Arial" w:cs="Arial"/>
                <w:b/>
                <w:bCs/>
                <w:sz w:val="16"/>
                <w:szCs w:val="16"/>
                <w:cs/>
              </w:rPr>
            </w:pPr>
            <w:r w:rsidRPr="004E1D16">
              <w:rPr>
                <w:rFonts w:ascii="Arial" w:hAnsi="Arial" w:cs="Arial"/>
                <w:b/>
                <w:bCs/>
                <w:sz w:val="16"/>
                <w:szCs w:val="16"/>
                <w:cs/>
              </w:rPr>
              <w:t>Africa</w:t>
            </w:r>
          </w:p>
        </w:tc>
        <w:tc>
          <w:tcPr>
            <w:tcW w:w="1296" w:type="dxa"/>
            <w:tcBorders>
              <w:bottom w:val="single" w:sz="4" w:space="0" w:color="auto"/>
            </w:tcBorders>
            <w:vAlign w:val="bottom"/>
          </w:tcPr>
          <w:p w14:paraId="61BFD3C5" w14:textId="6AE137CB" w:rsidR="00D27D8E" w:rsidRPr="004E1D16" w:rsidRDefault="00D27D8E" w:rsidP="00D27D8E">
            <w:pPr>
              <w:tabs>
                <w:tab w:val="decimal" w:pos="720"/>
                <w:tab w:val="decimal" w:pos="810"/>
              </w:tabs>
              <w:spacing w:after="10" w:line="210" w:lineRule="exact"/>
              <w:ind w:right="-72"/>
              <w:jc w:val="right"/>
              <w:rPr>
                <w:rFonts w:ascii="Arial" w:hAnsi="Arial" w:cs="Arial"/>
                <w:b/>
                <w:bCs/>
                <w:sz w:val="16"/>
                <w:szCs w:val="16"/>
                <w:lang w:val="en-GB"/>
              </w:rPr>
            </w:pPr>
            <w:r w:rsidRPr="004E1D16">
              <w:rPr>
                <w:rFonts w:ascii="Arial" w:hAnsi="Arial" w:cs="Arial"/>
                <w:b/>
                <w:bCs/>
                <w:sz w:val="16"/>
                <w:szCs w:val="16"/>
                <w:lang w:val="en-GB"/>
              </w:rPr>
              <w:t>Others</w:t>
            </w:r>
          </w:p>
        </w:tc>
        <w:tc>
          <w:tcPr>
            <w:tcW w:w="1296" w:type="dxa"/>
            <w:tcBorders>
              <w:bottom w:val="single" w:sz="4" w:space="0" w:color="auto"/>
            </w:tcBorders>
            <w:shd w:val="clear" w:color="auto" w:fill="auto"/>
            <w:vAlign w:val="bottom"/>
          </w:tcPr>
          <w:p w14:paraId="172C1432" w14:textId="77777777"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p>
        </w:tc>
        <w:tc>
          <w:tcPr>
            <w:tcW w:w="1296" w:type="dxa"/>
            <w:tcBorders>
              <w:bottom w:val="single" w:sz="4" w:space="0" w:color="auto"/>
            </w:tcBorders>
            <w:vAlign w:val="bottom"/>
          </w:tcPr>
          <w:p w14:paraId="110F7DA9" w14:textId="77777777"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p>
        </w:tc>
        <w:tc>
          <w:tcPr>
            <w:tcW w:w="1332" w:type="dxa"/>
            <w:tcBorders>
              <w:bottom w:val="single" w:sz="4" w:space="0" w:color="auto"/>
            </w:tcBorders>
            <w:vAlign w:val="bottom"/>
          </w:tcPr>
          <w:p w14:paraId="1A54786A" w14:textId="77777777" w:rsidR="00D27D8E" w:rsidRPr="004E1D16" w:rsidRDefault="00D27D8E" w:rsidP="00D27D8E">
            <w:pPr>
              <w:tabs>
                <w:tab w:val="decimal" w:pos="720"/>
              </w:tabs>
              <w:spacing w:after="10" w:line="210" w:lineRule="exact"/>
              <w:ind w:right="-72"/>
              <w:jc w:val="right"/>
              <w:rPr>
                <w:rFonts w:ascii="Arial" w:hAnsi="Arial" w:cs="Arial"/>
                <w:b/>
                <w:bCs/>
                <w:sz w:val="16"/>
                <w:szCs w:val="16"/>
                <w:cs/>
                <w:lang w:val="en-GB"/>
              </w:rPr>
            </w:pPr>
          </w:p>
        </w:tc>
      </w:tr>
      <w:tr w:rsidR="00D27D8E" w:rsidRPr="004E1D16" w14:paraId="1754C2E5" w14:textId="77777777" w:rsidTr="00D27D8E">
        <w:trPr>
          <w:cantSplit/>
          <w:trHeight w:val="20"/>
        </w:trPr>
        <w:tc>
          <w:tcPr>
            <w:tcW w:w="3690" w:type="dxa"/>
            <w:shd w:val="clear" w:color="auto" w:fill="auto"/>
          </w:tcPr>
          <w:p w14:paraId="54742287" w14:textId="77777777" w:rsidR="00D27D8E" w:rsidRPr="004E1D16" w:rsidRDefault="00D27D8E" w:rsidP="00D27D8E">
            <w:pPr>
              <w:ind w:left="-101" w:right="-74"/>
              <w:rPr>
                <w:rFonts w:ascii="Arial" w:hAnsi="Arial" w:cs="Arial"/>
                <w:sz w:val="16"/>
                <w:szCs w:val="16"/>
                <w:cs/>
                <w:lang w:val="en-GB"/>
              </w:rPr>
            </w:pPr>
          </w:p>
        </w:tc>
        <w:tc>
          <w:tcPr>
            <w:tcW w:w="1296" w:type="dxa"/>
            <w:tcBorders>
              <w:top w:val="single" w:sz="4" w:space="0" w:color="auto"/>
            </w:tcBorders>
            <w:shd w:val="clear" w:color="auto" w:fill="FAFAFA"/>
          </w:tcPr>
          <w:p w14:paraId="065D7ACD" w14:textId="77777777" w:rsidR="00D27D8E" w:rsidRPr="004E1D16" w:rsidRDefault="00D27D8E" w:rsidP="00D27D8E">
            <w:pPr>
              <w:tabs>
                <w:tab w:val="decimal" w:pos="720"/>
                <w:tab w:val="decimal" w:pos="810"/>
              </w:tabs>
              <w:ind w:left="-107" w:right="-74"/>
              <w:jc w:val="right"/>
              <w:rPr>
                <w:rFonts w:ascii="Arial" w:hAnsi="Arial" w:cs="Arial"/>
                <w:sz w:val="16"/>
                <w:szCs w:val="16"/>
                <w:lang w:val="en-GB"/>
              </w:rPr>
            </w:pPr>
          </w:p>
        </w:tc>
        <w:tc>
          <w:tcPr>
            <w:tcW w:w="1296" w:type="dxa"/>
            <w:tcBorders>
              <w:top w:val="single" w:sz="4" w:space="0" w:color="auto"/>
            </w:tcBorders>
            <w:shd w:val="clear" w:color="auto" w:fill="FAFAFA"/>
          </w:tcPr>
          <w:p w14:paraId="4B3CB136" w14:textId="77777777" w:rsidR="00D27D8E" w:rsidRPr="004E1D16" w:rsidRDefault="00D27D8E" w:rsidP="00D27D8E">
            <w:pPr>
              <w:tabs>
                <w:tab w:val="decimal" w:pos="720"/>
                <w:tab w:val="decimal" w:pos="810"/>
              </w:tabs>
              <w:ind w:left="-107" w:right="-74"/>
              <w:jc w:val="right"/>
              <w:rPr>
                <w:rFonts w:ascii="Arial" w:hAnsi="Arial" w:cs="Arial"/>
                <w:sz w:val="16"/>
                <w:szCs w:val="16"/>
                <w:cs/>
                <w:lang w:val="en-GB"/>
              </w:rPr>
            </w:pPr>
          </w:p>
        </w:tc>
        <w:tc>
          <w:tcPr>
            <w:tcW w:w="1296" w:type="dxa"/>
            <w:tcBorders>
              <w:top w:val="single" w:sz="4" w:space="0" w:color="auto"/>
            </w:tcBorders>
            <w:shd w:val="clear" w:color="auto" w:fill="FAFAFA"/>
          </w:tcPr>
          <w:p w14:paraId="72673AEF" w14:textId="77777777" w:rsidR="00D27D8E" w:rsidRPr="004E1D16" w:rsidRDefault="00D27D8E" w:rsidP="00D27D8E">
            <w:pPr>
              <w:tabs>
                <w:tab w:val="decimal" w:pos="720"/>
                <w:tab w:val="decimal" w:pos="810"/>
              </w:tabs>
              <w:ind w:right="-74"/>
              <w:jc w:val="right"/>
              <w:rPr>
                <w:rFonts w:ascii="Arial" w:hAnsi="Arial" w:cs="Arial"/>
                <w:sz w:val="16"/>
                <w:szCs w:val="16"/>
                <w:cs/>
              </w:rPr>
            </w:pPr>
          </w:p>
        </w:tc>
        <w:tc>
          <w:tcPr>
            <w:tcW w:w="1296" w:type="dxa"/>
            <w:tcBorders>
              <w:top w:val="single" w:sz="4" w:space="0" w:color="auto"/>
            </w:tcBorders>
            <w:shd w:val="clear" w:color="auto" w:fill="FAFAFA"/>
          </w:tcPr>
          <w:p w14:paraId="7D4CC640" w14:textId="77777777" w:rsidR="00D27D8E" w:rsidRPr="004E1D16" w:rsidRDefault="00D27D8E" w:rsidP="00D27D8E">
            <w:pPr>
              <w:tabs>
                <w:tab w:val="decimal" w:pos="720"/>
                <w:tab w:val="decimal" w:pos="810"/>
              </w:tabs>
              <w:ind w:right="-74"/>
              <w:jc w:val="right"/>
              <w:rPr>
                <w:rFonts w:ascii="Arial" w:hAnsi="Arial" w:cs="Arial"/>
                <w:sz w:val="16"/>
                <w:szCs w:val="16"/>
                <w:cs/>
              </w:rPr>
            </w:pPr>
          </w:p>
        </w:tc>
        <w:tc>
          <w:tcPr>
            <w:tcW w:w="1296" w:type="dxa"/>
            <w:tcBorders>
              <w:top w:val="single" w:sz="4" w:space="0" w:color="auto"/>
            </w:tcBorders>
            <w:shd w:val="clear" w:color="auto" w:fill="FAFAFA"/>
          </w:tcPr>
          <w:p w14:paraId="055E86F4" w14:textId="77777777" w:rsidR="00D27D8E" w:rsidRPr="004E1D16" w:rsidRDefault="00D27D8E" w:rsidP="00D27D8E">
            <w:pPr>
              <w:tabs>
                <w:tab w:val="decimal" w:pos="720"/>
              </w:tabs>
              <w:ind w:right="-74"/>
              <w:jc w:val="right"/>
              <w:rPr>
                <w:rFonts w:ascii="Arial" w:hAnsi="Arial" w:cs="Arial"/>
                <w:sz w:val="16"/>
                <w:szCs w:val="16"/>
                <w:cs/>
              </w:rPr>
            </w:pPr>
          </w:p>
        </w:tc>
        <w:tc>
          <w:tcPr>
            <w:tcW w:w="1296" w:type="dxa"/>
            <w:tcBorders>
              <w:top w:val="single" w:sz="4" w:space="0" w:color="auto"/>
            </w:tcBorders>
            <w:shd w:val="clear" w:color="auto" w:fill="FAFAFA"/>
          </w:tcPr>
          <w:p w14:paraId="166C024E" w14:textId="77777777" w:rsidR="00D27D8E" w:rsidRPr="004E1D16" w:rsidRDefault="00D27D8E" w:rsidP="00D27D8E">
            <w:pPr>
              <w:tabs>
                <w:tab w:val="decimal" w:pos="720"/>
                <w:tab w:val="decimal" w:pos="810"/>
              </w:tabs>
              <w:ind w:right="-74"/>
              <w:jc w:val="right"/>
              <w:rPr>
                <w:rFonts w:ascii="Arial" w:hAnsi="Arial" w:cs="Arial"/>
                <w:sz w:val="16"/>
                <w:szCs w:val="16"/>
                <w:cs/>
                <w:lang w:val="en-GB"/>
              </w:rPr>
            </w:pPr>
          </w:p>
        </w:tc>
        <w:tc>
          <w:tcPr>
            <w:tcW w:w="1296" w:type="dxa"/>
            <w:tcBorders>
              <w:top w:val="single" w:sz="4" w:space="0" w:color="auto"/>
            </w:tcBorders>
            <w:shd w:val="clear" w:color="auto" w:fill="FAFAFA"/>
          </w:tcPr>
          <w:p w14:paraId="48A11EA3" w14:textId="77777777" w:rsidR="00D27D8E" w:rsidRPr="004E1D16" w:rsidRDefault="00D27D8E" w:rsidP="00D27D8E">
            <w:pPr>
              <w:tabs>
                <w:tab w:val="decimal" w:pos="720"/>
              </w:tabs>
              <w:ind w:right="-74"/>
              <w:jc w:val="right"/>
              <w:rPr>
                <w:rFonts w:ascii="Arial" w:hAnsi="Arial" w:cs="Arial"/>
                <w:sz w:val="16"/>
                <w:szCs w:val="16"/>
                <w:cs/>
                <w:lang w:val="en-GB"/>
              </w:rPr>
            </w:pPr>
          </w:p>
        </w:tc>
        <w:tc>
          <w:tcPr>
            <w:tcW w:w="1296" w:type="dxa"/>
            <w:tcBorders>
              <w:top w:val="single" w:sz="4" w:space="0" w:color="auto"/>
            </w:tcBorders>
            <w:shd w:val="clear" w:color="auto" w:fill="FAFAFA"/>
          </w:tcPr>
          <w:p w14:paraId="682124CF" w14:textId="77777777" w:rsidR="00D27D8E" w:rsidRPr="004E1D16" w:rsidRDefault="00D27D8E" w:rsidP="00D27D8E">
            <w:pPr>
              <w:tabs>
                <w:tab w:val="decimal" w:pos="720"/>
              </w:tabs>
              <w:ind w:right="-74"/>
              <w:jc w:val="right"/>
              <w:rPr>
                <w:rFonts w:ascii="Arial" w:hAnsi="Arial" w:cs="Arial"/>
                <w:sz w:val="16"/>
                <w:szCs w:val="16"/>
                <w:cs/>
                <w:lang w:val="en-GB"/>
              </w:rPr>
            </w:pPr>
          </w:p>
        </w:tc>
        <w:tc>
          <w:tcPr>
            <w:tcW w:w="1332" w:type="dxa"/>
            <w:tcBorders>
              <w:top w:val="single" w:sz="4" w:space="0" w:color="auto"/>
            </w:tcBorders>
            <w:shd w:val="clear" w:color="auto" w:fill="FAFAFA"/>
          </w:tcPr>
          <w:p w14:paraId="5A8E11FB" w14:textId="77777777" w:rsidR="00D27D8E" w:rsidRPr="004E1D16" w:rsidRDefault="00D27D8E" w:rsidP="00D27D8E">
            <w:pPr>
              <w:tabs>
                <w:tab w:val="decimal" w:pos="720"/>
              </w:tabs>
              <w:ind w:right="-74"/>
              <w:jc w:val="right"/>
              <w:rPr>
                <w:rFonts w:ascii="Arial" w:hAnsi="Arial" w:cs="Arial"/>
                <w:sz w:val="16"/>
                <w:szCs w:val="16"/>
                <w:cs/>
                <w:lang w:val="en-GB"/>
              </w:rPr>
            </w:pPr>
          </w:p>
        </w:tc>
      </w:tr>
      <w:tr w:rsidR="00D27D8E" w:rsidRPr="004E1D16" w14:paraId="5230FED2" w14:textId="77777777" w:rsidTr="002705C0">
        <w:trPr>
          <w:cantSplit/>
          <w:trHeight w:val="20"/>
        </w:trPr>
        <w:tc>
          <w:tcPr>
            <w:tcW w:w="3690" w:type="dxa"/>
          </w:tcPr>
          <w:p w14:paraId="29C59692" w14:textId="1EE03382" w:rsidR="00D27D8E" w:rsidRPr="004E1D16" w:rsidRDefault="00D27D8E" w:rsidP="00D27D8E">
            <w:pPr>
              <w:tabs>
                <w:tab w:val="left" w:pos="341"/>
              </w:tabs>
              <w:spacing w:after="10" w:line="210" w:lineRule="exact"/>
              <w:ind w:left="-113" w:right="-72"/>
              <w:rPr>
                <w:rFonts w:ascii="Arial" w:hAnsi="Arial" w:cs="Arial"/>
                <w:sz w:val="16"/>
                <w:szCs w:val="16"/>
                <w:cs/>
              </w:rPr>
            </w:pPr>
            <w:r w:rsidRPr="004E1D16">
              <w:rPr>
                <w:rFonts w:ascii="Arial" w:hAnsi="Arial" w:cs="Arial"/>
                <w:sz w:val="16"/>
                <w:szCs w:val="16"/>
                <w:cs/>
              </w:rPr>
              <w:t>Revenues - Third parties</w:t>
            </w:r>
          </w:p>
        </w:tc>
        <w:tc>
          <w:tcPr>
            <w:tcW w:w="1296" w:type="dxa"/>
            <w:shd w:val="clear" w:color="auto" w:fill="FAFAFA"/>
          </w:tcPr>
          <w:p w14:paraId="1C2E2E8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251.29</w:t>
            </w:r>
          </w:p>
        </w:tc>
        <w:tc>
          <w:tcPr>
            <w:tcW w:w="1296" w:type="dxa"/>
            <w:shd w:val="clear" w:color="auto" w:fill="FAFAFA"/>
          </w:tcPr>
          <w:p w14:paraId="32BC3342"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734.74</w:t>
            </w:r>
          </w:p>
        </w:tc>
        <w:tc>
          <w:tcPr>
            <w:tcW w:w="1296" w:type="dxa"/>
            <w:shd w:val="clear" w:color="auto" w:fill="FAFAFA"/>
          </w:tcPr>
          <w:p w14:paraId="79073D9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lang w:val="en-GB"/>
              </w:rPr>
            </w:pPr>
            <w:r w:rsidRPr="004E1D16">
              <w:rPr>
                <w:rFonts w:ascii="Arial" w:hAnsi="Arial" w:cs="Arial"/>
                <w:sz w:val="16"/>
                <w:szCs w:val="16"/>
                <w:lang w:val="en-GB"/>
              </w:rPr>
              <w:t>-</w:t>
            </w:r>
          </w:p>
        </w:tc>
        <w:tc>
          <w:tcPr>
            <w:tcW w:w="1296" w:type="dxa"/>
            <w:shd w:val="clear" w:color="auto" w:fill="FAFAFA"/>
          </w:tcPr>
          <w:p w14:paraId="25D3E40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1.38</w:t>
            </w:r>
          </w:p>
        </w:tc>
        <w:tc>
          <w:tcPr>
            <w:tcW w:w="1296" w:type="dxa"/>
            <w:shd w:val="clear" w:color="auto" w:fill="FAFAFA"/>
          </w:tcPr>
          <w:p w14:paraId="4CDF2C9E"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28BF87F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225.32</w:t>
            </w:r>
          </w:p>
        </w:tc>
        <w:tc>
          <w:tcPr>
            <w:tcW w:w="1296" w:type="dxa"/>
            <w:shd w:val="clear" w:color="auto" w:fill="FAFAFA"/>
          </w:tcPr>
          <w:p w14:paraId="56CFA4A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31.78</w:t>
            </w:r>
          </w:p>
        </w:tc>
        <w:tc>
          <w:tcPr>
            <w:tcW w:w="1296" w:type="dxa"/>
            <w:shd w:val="clear" w:color="auto" w:fill="FAFAFA"/>
          </w:tcPr>
          <w:p w14:paraId="76EDAFE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332" w:type="dxa"/>
            <w:shd w:val="clear" w:color="auto" w:fill="FAFAFA"/>
          </w:tcPr>
          <w:p w14:paraId="17813092"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1,244.51</w:t>
            </w:r>
          </w:p>
        </w:tc>
      </w:tr>
      <w:tr w:rsidR="00D27D8E" w:rsidRPr="004E1D16" w14:paraId="1D9EE252" w14:textId="77777777" w:rsidTr="002705C0">
        <w:trPr>
          <w:cantSplit/>
          <w:trHeight w:val="20"/>
        </w:trPr>
        <w:tc>
          <w:tcPr>
            <w:tcW w:w="3690" w:type="dxa"/>
          </w:tcPr>
          <w:p w14:paraId="3CAC9774" w14:textId="0BD82BF2" w:rsidR="00D27D8E" w:rsidRPr="004E1D16" w:rsidRDefault="00D27D8E" w:rsidP="00D27D8E">
            <w:pPr>
              <w:tabs>
                <w:tab w:val="left" w:pos="318"/>
              </w:tabs>
              <w:spacing w:after="10" w:line="210" w:lineRule="exact"/>
              <w:ind w:right="-72" w:firstLine="459"/>
              <w:rPr>
                <w:rFonts w:ascii="Arial" w:hAnsi="Arial" w:cs="Arial"/>
                <w:sz w:val="16"/>
                <w:szCs w:val="16"/>
                <w:cs/>
              </w:rPr>
            </w:pPr>
            <w:r w:rsidRPr="004E1D16">
              <w:rPr>
                <w:rFonts w:ascii="Arial" w:hAnsi="Arial" w:cs="Arial"/>
                <w:sz w:val="16"/>
                <w:szCs w:val="16"/>
                <w:cs/>
              </w:rPr>
              <w:t xml:space="preserve"> </w:t>
            </w:r>
            <w:r w:rsidR="001A749B" w:rsidRPr="004E1D16">
              <w:rPr>
                <w:rFonts w:ascii="Arial" w:hAnsi="Arial" w:cs="Cordia New" w:hint="cs"/>
                <w:sz w:val="16"/>
                <w:szCs w:val="16"/>
                <w:cs/>
              </w:rPr>
              <w:t xml:space="preserve">     </w:t>
            </w:r>
            <w:r w:rsidRPr="004E1D16">
              <w:rPr>
                <w:rFonts w:ascii="Arial" w:hAnsi="Arial" w:cs="Arial"/>
                <w:sz w:val="16"/>
                <w:szCs w:val="16"/>
                <w:cs/>
              </w:rPr>
              <w:t xml:space="preserve">- Related parties   </w:t>
            </w:r>
          </w:p>
        </w:tc>
        <w:tc>
          <w:tcPr>
            <w:tcW w:w="1296" w:type="dxa"/>
            <w:shd w:val="clear" w:color="auto" w:fill="FAFAFA"/>
          </w:tcPr>
          <w:p w14:paraId="443B1CD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3,290.36</w:t>
            </w:r>
          </w:p>
        </w:tc>
        <w:tc>
          <w:tcPr>
            <w:tcW w:w="1296" w:type="dxa"/>
            <w:shd w:val="clear" w:color="auto" w:fill="FAFAFA"/>
          </w:tcPr>
          <w:p w14:paraId="2ACDA2C5" w14:textId="77777777" w:rsidR="00D27D8E" w:rsidRPr="004E1D16" w:rsidRDefault="00D27D8E" w:rsidP="00D27D8E">
            <w:pPr>
              <w:tabs>
                <w:tab w:val="decimal" w:pos="720"/>
                <w:tab w:val="decimal" w:pos="810"/>
                <w:tab w:val="left" w:pos="107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821.21</w:t>
            </w:r>
          </w:p>
        </w:tc>
        <w:tc>
          <w:tcPr>
            <w:tcW w:w="1296" w:type="dxa"/>
            <w:shd w:val="clear" w:color="auto" w:fill="FAFAFA"/>
          </w:tcPr>
          <w:p w14:paraId="2DEA2A6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0B6A3652"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US"/>
              </w:rPr>
              <w:t>-</w:t>
            </w:r>
          </w:p>
        </w:tc>
        <w:tc>
          <w:tcPr>
            <w:tcW w:w="1296" w:type="dxa"/>
            <w:shd w:val="clear" w:color="auto" w:fill="FAFAFA"/>
          </w:tcPr>
          <w:p w14:paraId="04B2AD67"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43.28</w:t>
            </w:r>
          </w:p>
        </w:tc>
        <w:tc>
          <w:tcPr>
            <w:tcW w:w="1296" w:type="dxa"/>
            <w:shd w:val="clear" w:color="auto" w:fill="FAFAFA"/>
          </w:tcPr>
          <w:p w14:paraId="55B2F21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4CFDC2C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w:t>
            </w:r>
          </w:p>
        </w:tc>
        <w:tc>
          <w:tcPr>
            <w:tcW w:w="1296" w:type="dxa"/>
            <w:shd w:val="clear" w:color="auto" w:fill="FAFAFA"/>
          </w:tcPr>
          <w:p w14:paraId="3E27350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(263.84)</w:t>
            </w:r>
          </w:p>
        </w:tc>
        <w:tc>
          <w:tcPr>
            <w:tcW w:w="1332" w:type="dxa"/>
            <w:shd w:val="clear" w:color="auto" w:fill="FAFAFA"/>
          </w:tcPr>
          <w:p w14:paraId="01290484"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rPr>
            </w:pPr>
            <w:r w:rsidRPr="004E1D16">
              <w:rPr>
                <w:rFonts w:ascii="Arial" w:hAnsi="Arial" w:cs="Arial"/>
                <w:sz w:val="16"/>
                <w:szCs w:val="16"/>
                <w:cs/>
              </w:rPr>
              <w:t>3,891.01</w:t>
            </w:r>
          </w:p>
        </w:tc>
      </w:tr>
      <w:tr w:rsidR="00D27D8E" w:rsidRPr="004E1D16" w14:paraId="43C1069B" w14:textId="77777777" w:rsidTr="002705C0">
        <w:trPr>
          <w:cantSplit/>
          <w:trHeight w:val="20"/>
        </w:trPr>
        <w:tc>
          <w:tcPr>
            <w:tcW w:w="3690" w:type="dxa"/>
          </w:tcPr>
          <w:p w14:paraId="735D1743" w14:textId="062792F4"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Other income</w:t>
            </w:r>
          </w:p>
        </w:tc>
        <w:tc>
          <w:tcPr>
            <w:tcW w:w="1296" w:type="dxa"/>
            <w:shd w:val="clear" w:color="auto" w:fill="FAFAFA"/>
          </w:tcPr>
          <w:p w14:paraId="555268E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18.29</w:t>
            </w:r>
          </w:p>
        </w:tc>
        <w:tc>
          <w:tcPr>
            <w:tcW w:w="1296" w:type="dxa"/>
            <w:shd w:val="clear" w:color="auto" w:fill="FAFAFA"/>
          </w:tcPr>
          <w:p w14:paraId="558E417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0.56</w:t>
            </w:r>
          </w:p>
        </w:tc>
        <w:tc>
          <w:tcPr>
            <w:tcW w:w="1296" w:type="dxa"/>
            <w:shd w:val="clear" w:color="auto" w:fill="FAFAFA"/>
          </w:tcPr>
          <w:p w14:paraId="4D71BE1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lang w:val="en-GB"/>
              </w:rPr>
            </w:pPr>
            <w:r w:rsidRPr="004E1D16">
              <w:rPr>
                <w:rFonts w:ascii="Arial" w:hAnsi="Arial" w:cs="Arial"/>
                <w:sz w:val="16"/>
                <w:szCs w:val="16"/>
                <w:lang w:val="en-GB"/>
              </w:rPr>
              <w:t>0.08</w:t>
            </w:r>
          </w:p>
        </w:tc>
        <w:tc>
          <w:tcPr>
            <w:tcW w:w="1296" w:type="dxa"/>
            <w:shd w:val="clear" w:color="auto" w:fill="FAFAFA"/>
          </w:tcPr>
          <w:p w14:paraId="1F95F54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lang w:val="en-GB"/>
              </w:rPr>
            </w:pPr>
            <w:r w:rsidRPr="004E1D16">
              <w:rPr>
                <w:rFonts w:ascii="Arial" w:hAnsi="Arial" w:cs="Arial"/>
                <w:sz w:val="16"/>
                <w:szCs w:val="16"/>
                <w:lang w:val="en-GB"/>
              </w:rPr>
              <w:t>0.06</w:t>
            </w:r>
          </w:p>
        </w:tc>
        <w:tc>
          <w:tcPr>
            <w:tcW w:w="1296" w:type="dxa"/>
            <w:shd w:val="clear" w:color="auto" w:fill="FAFAFA"/>
          </w:tcPr>
          <w:p w14:paraId="56EFBA33"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0.02</w:t>
            </w:r>
          </w:p>
        </w:tc>
        <w:tc>
          <w:tcPr>
            <w:tcW w:w="1296" w:type="dxa"/>
            <w:shd w:val="clear" w:color="auto" w:fill="FAFAFA"/>
          </w:tcPr>
          <w:p w14:paraId="45C717B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0.02</w:t>
            </w:r>
          </w:p>
        </w:tc>
        <w:tc>
          <w:tcPr>
            <w:tcW w:w="1296" w:type="dxa"/>
            <w:shd w:val="clear" w:color="auto" w:fill="FAFAFA"/>
          </w:tcPr>
          <w:p w14:paraId="01E56B27"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112.88</w:t>
            </w:r>
          </w:p>
        </w:tc>
        <w:tc>
          <w:tcPr>
            <w:tcW w:w="1296" w:type="dxa"/>
            <w:shd w:val="clear" w:color="auto" w:fill="FAFAFA"/>
          </w:tcPr>
          <w:p w14:paraId="594C55F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(104.67)</w:t>
            </w:r>
          </w:p>
        </w:tc>
        <w:tc>
          <w:tcPr>
            <w:tcW w:w="1332" w:type="dxa"/>
            <w:shd w:val="clear" w:color="auto" w:fill="FAFAFA"/>
          </w:tcPr>
          <w:p w14:paraId="608AB14F"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rPr>
            </w:pPr>
            <w:r w:rsidRPr="004E1D16">
              <w:rPr>
                <w:rFonts w:ascii="Arial" w:hAnsi="Arial" w:cs="Arial"/>
                <w:sz w:val="16"/>
                <w:szCs w:val="16"/>
                <w:cs/>
              </w:rPr>
              <w:t>27.24</w:t>
            </w:r>
          </w:p>
        </w:tc>
      </w:tr>
      <w:tr w:rsidR="00D27D8E" w:rsidRPr="004E1D16" w14:paraId="7E2A32C2" w14:textId="77777777" w:rsidTr="002705C0">
        <w:trPr>
          <w:cantSplit/>
          <w:trHeight w:val="20"/>
        </w:trPr>
        <w:tc>
          <w:tcPr>
            <w:tcW w:w="3690" w:type="dxa"/>
          </w:tcPr>
          <w:p w14:paraId="5F273928" w14:textId="7F167AB0" w:rsidR="00D27D8E" w:rsidRPr="004E1D16" w:rsidRDefault="00D27D8E" w:rsidP="00D27D8E">
            <w:pPr>
              <w:spacing w:after="10" w:line="210" w:lineRule="exact"/>
              <w:ind w:left="-107" w:right="-72"/>
              <w:rPr>
                <w:rFonts w:ascii="Arial" w:hAnsi="Arial" w:cs="Arial"/>
                <w:sz w:val="16"/>
                <w:szCs w:val="16"/>
                <w:cs/>
              </w:rPr>
            </w:pPr>
            <w:r w:rsidRPr="004E1D16">
              <w:rPr>
                <w:rFonts w:ascii="Arial" w:hAnsi="Arial" w:cs="Arial"/>
                <w:sz w:val="16"/>
                <w:szCs w:val="16"/>
                <w:cs/>
              </w:rPr>
              <w:t>Interest income</w:t>
            </w:r>
          </w:p>
        </w:tc>
        <w:tc>
          <w:tcPr>
            <w:tcW w:w="1296" w:type="dxa"/>
            <w:tcBorders>
              <w:bottom w:val="single" w:sz="4" w:space="0" w:color="auto"/>
            </w:tcBorders>
            <w:shd w:val="clear" w:color="auto" w:fill="FAFAFA"/>
          </w:tcPr>
          <w:p w14:paraId="7EC88CF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0.25</w:t>
            </w:r>
          </w:p>
        </w:tc>
        <w:tc>
          <w:tcPr>
            <w:tcW w:w="1296" w:type="dxa"/>
            <w:tcBorders>
              <w:bottom w:val="single" w:sz="4" w:space="0" w:color="auto"/>
            </w:tcBorders>
            <w:shd w:val="clear" w:color="auto" w:fill="FAFAFA"/>
          </w:tcPr>
          <w:p w14:paraId="6ED5E7D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lang w:val="en-GB"/>
              </w:rPr>
            </w:pPr>
            <w:r w:rsidRPr="004E1D16">
              <w:rPr>
                <w:rFonts w:ascii="Arial" w:hAnsi="Arial" w:cs="Arial"/>
                <w:sz w:val="16"/>
                <w:szCs w:val="16"/>
                <w:lang w:val="en-GB"/>
              </w:rPr>
              <w:t>3.11</w:t>
            </w:r>
          </w:p>
        </w:tc>
        <w:tc>
          <w:tcPr>
            <w:tcW w:w="1296" w:type="dxa"/>
            <w:tcBorders>
              <w:bottom w:val="single" w:sz="4" w:space="0" w:color="auto"/>
            </w:tcBorders>
            <w:shd w:val="clear" w:color="auto" w:fill="FAFAFA"/>
          </w:tcPr>
          <w:p w14:paraId="1F2B9E1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0.01</w:t>
            </w:r>
          </w:p>
        </w:tc>
        <w:tc>
          <w:tcPr>
            <w:tcW w:w="1296" w:type="dxa"/>
            <w:tcBorders>
              <w:bottom w:val="single" w:sz="4" w:space="0" w:color="auto"/>
            </w:tcBorders>
            <w:shd w:val="clear" w:color="auto" w:fill="FAFAFA"/>
          </w:tcPr>
          <w:p w14:paraId="675C8563" w14:textId="77777777" w:rsidR="00D27D8E" w:rsidRPr="004E1D16" w:rsidRDefault="00D27D8E" w:rsidP="00D27D8E">
            <w:pPr>
              <w:tabs>
                <w:tab w:val="decimal" w:pos="720"/>
                <w:tab w:val="decimal" w:pos="810"/>
                <w:tab w:val="left" w:pos="1042"/>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0.02</w:t>
            </w:r>
          </w:p>
        </w:tc>
        <w:tc>
          <w:tcPr>
            <w:tcW w:w="1296" w:type="dxa"/>
            <w:tcBorders>
              <w:bottom w:val="single" w:sz="4" w:space="0" w:color="auto"/>
            </w:tcBorders>
            <w:shd w:val="clear" w:color="auto" w:fill="FAFAFA"/>
          </w:tcPr>
          <w:p w14:paraId="6376072C"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6.45</w:t>
            </w:r>
          </w:p>
        </w:tc>
        <w:tc>
          <w:tcPr>
            <w:tcW w:w="1296" w:type="dxa"/>
            <w:tcBorders>
              <w:bottom w:val="single" w:sz="4" w:space="0" w:color="auto"/>
            </w:tcBorders>
            <w:shd w:val="clear" w:color="auto" w:fill="FAFAFA"/>
          </w:tcPr>
          <w:p w14:paraId="41FE058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0.21</w:t>
            </w:r>
          </w:p>
        </w:tc>
        <w:tc>
          <w:tcPr>
            <w:tcW w:w="1296" w:type="dxa"/>
            <w:tcBorders>
              <w:bottom w:val="single" w:sz="4" w:space="0" w:color="auto"/>
            </w:tcBorders>
            <w:shd w:val="clear" w:color="auto" w:fill="FAFAFA"/>
          </w:tcPr>
          <w:p w14:paraId="49266D52"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0.02</w:t>
            </w:r>
          </w:p>
        </w:tc>
        <w:tc>
          <w:tcPr>
            <w:tcW w:w="1296" w:type="dxa"/>
            <w:tcBorders>
              <w:bottom w:val="single" w:sz="4" w:space="0" w:color="auto"/>
            </w:tcBorders>
            <w:shd w:val="clear" w:color="auto" w:fill="FAFAFA"/>
          </w:tcPr>
          <w:p w14:paraId="623CD0D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(0.02)</w:t>
            </w:r>
          </w:p>
        </w:tc>
        <w:tc>
          <w:tcPr>
            <w:tcW w:w="1332" w:type="dxa"/>
            <w:tcBorders>
              <w:bottom w:val="single" w:sz="4" w:space="0" w:color="auto"/>
            </w:tcBorders>
            <w:shd w:val="clear" w:color="auto" w:fill="FAFAFA"/>
          </w:tcPr>
          <w:p w14:paraId="52255B3E"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rPr>
            </w:pPr>
            <w:r w:rsidRPr="004E1D16">
              <w:rPr>
                <w:rFonts w:ascii="Arial" w:hAnsi="Arial" w:cs="Arial"/>
                <w:sz w:val="16"/>
                <w:szCs w:val="16"/>
                <w:cs/>
              </w:rPr>
              <w:t>10.05</w:t>
            </w:r>
          </w:p>
        </w:tc>
      </w:tr>
      <w:tr w:rsidR="00D27D8E" w:rsidRPr="004E1D16" w14:paraId="66443C92" w14:textId="77777777" w:rsidTr="002705C0">
        <w:trPr>
          <w:cantSplit/>
          <w:trHeight w:val="20"/>
        </w:trPr>
        <w:tc>
          <w:tcPr>
            <w:tcW w:w="3690" w:type="dxa"/>
          </w:tcPr>
          <w:p w14:paraId="33EA497E" w14:textId="1046D239"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Total revenues</w:t>
            </w:r>
          </w:p>
        </w:tc>
        <w:tc>
          <w:tcPr>
            <w:tcW w:w="1296" w:type="dxa"/>
            <w:tcBorders>
              <w:top w:val="single" w:sz="4" w:space="0" w:color="auto"/>
              <w:bottom w:val="single" w:sz="4" w:space="0" w:color="auto"/>
            </w:tcBorders>
            <w:shd w:val="clear" w:color="auto" w:fill="FAFAFA"/>
          </w:tcPr>
          <w:p w14:paraId="3E123AE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3,560.19</w:t>
            </w:r>
          </w:p>
        </w:tc>
        <w:tc>
          <w:tcPr>
            <w:tcW w:w="1296" w:type="dxa"/>
            <w:tcBorders>
              <w:top w:val="single" w:sz="4" w:space="0" w:color="auto"/>
              <w:bottom w:val="single" w:sz="4" w:space="0" w:color="auto"/>
            </w:tcBorders>
            <w:shd w:val="clear" w:color="auto" w:fill="FAFAFA"/>
          </w:tcPr>
          <w:p w14:paraId="5C6B228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1,559.62</w:t>
            </w:r>
          </w:p>
        </w:tc>
        <w:tc>
          <w:tcPr>
            <w:tcW w:w="1296" w:type="dxa"/>
            <w:tcBorders>
              <w:top w:val="single" w:sz="4" w:space="0" w:color="auto"/>
              <w:bottom w:val="single" w:sz="4" w:space="0" w:color="auto"/>
            </w:tcBorders>
            <w:shd w:val="clear" w:color="auto" w:fill="FAFAFA"/>
          </w:tcPr>
          <w:p w14:paraId="1518C17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0.09</w:t>
            </w:r>
          </w:p>
        </w:tc>
        <w:tc>
          <w:tcPr>
            <w:tcW w:w="1296" w:type="dxa"/>
            <w:tcBorders>
              <w:top w:val="single" w:sz="4" w:space="0" w:color="auto"/>
              <w:bottom w:val="single" w:sz="4" w:space="0" w:color="auto"/>
            </w:tcBorders>
            <w:shd w:val="clear" w:color="auto" w:fill="FAFAFA"/>
          </w:tcPr>
          <w:p w14:paraId="71C2574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1.46</w:t>
            </w:r>
          </w:p>
        </w:tc>
        <w:tc>
          <w:tcPr>
            <w:tcW w:w="1296" w:type="dxa"/>
            <w:tcBorders>
              <w:top w:val="single" w:sz="4" w:space="0" w:color="auto"/>
              <w:bottom w:val="single" w:sz="4" w:space="0" w:color="auto"/>
            </w:tcBorders>
            <w:shd w:val="clear" w:color="auto" w:fill="FAFAFA"/>
          </w:tcPr>
          <w:p w14:paraId="479A49D4"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49.75</w:t>
            </w:r>
          </w:p>
        </w:tc>
        <w:tc>
          <w:tcPr>
            <w:tcW w:w="1296" w:type="dxa"/>
            <w:tcBorders>
              <w:top w:val="single" w:sz="4" w:space="0" w:color="auto"/>
              <w:bottom w:val="single" w:sz="4" w:space="0" w:color="auto"/>
            </w:tcBorders>
            <w:shd w:val="clear" w:color="auto" w:fill="FAFAFA"/>
          </w:tcPr>
          <w:p w14:paraId="050F358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225.55</w:t>
            </w:r>
          </w:p>
        </w:tc>
        <w:tc>
          <w:tcPr>
            <w:tcW w:w="1296" w:type="dxa"/>
            <w:tcBorders>
              <w:top w:val="single" w:sz="4" w:space="0" w:color="auto"/>
              <w:bottom w:val="single" w:sz="4" w:space="0" w:color="auto"/>
            </w:tcBorders>
            <w:shd w:val="clear" w:color="auto" w:fill="FAFAFA"/>
          </w:tcPr>
          <w:p w14:paraId="3385BBB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144.68</w:t>
            </w:r>
          </w:p>
        </w:tc>
        <w:tc>
          <w:tcPr>
            <w:tcW w:w="1296" w:type="dxa"/>
            <w:tcBorders>
              <w:top w:val="single" w:sz="4" w:space="0" w:color="auto"/>
              <w:bottom w:val="single" w:sz="4" w:space="0" w:color="auto"/>
            </w:tcBorders>
            <w:shd w:val="clear" w:color="auto" w:fill="FAFAFA"/>
          </w:tcPr>
          <w:p w14:paraId="2C7F010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(368.53)</w:t>
            </w:r>
          </w:p>
        </w:tc>
        <w:tc>
          <w:tcPr>
            <w:tcW w:w="1332" w:type="dxa"/>
            <w:tcBorders>
              <w:top w:val="single" w:sz="4" w:space="0" w:color="auto"/>
              <w:bottom w:val="single" w:sz="4" w:space="0" w:color="auto"/>
            </w:tcBorders>
            <w:shd w:val="clear" w:color="auto" w:fill="FAFAFA"/>
          </w:tcPr>
          <w:p w14:paraId="1F56F6BC"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lang w:val="en-GB"/>
              </w:rPr>
            </w:pPr>
            <w:r w:rsidRPr="004E1D16">
              <w:rPr>
                <w:rFonts w:ascii="Arial" w:hAnsi="Arial" w:cs="Arial"/>
                <w:sz w:val="16"/>
                <w:szCs w:val="16"/>
                <w:lang w:val="en-GB"/>
              </w:rPr>
              <w:t>5,172.81</w:t>
            </w:r>
          </w:p>
        </w:tc>
      </w:tr>
      <w:tr w:rsidR="00D27D8E" w:rsidRPr="004E1D16" w14:paraId="1DE3FDF8" w14:textId="77777777" w:rsidTr="002705C0">
        <w:trPr>
          <w:cantSplit/>
          <w:trHeight w:val="20"/>
        </w:trPr>
        <w:tc>
          <w:tcPr>
            <w:tcW w:w="3690" w:type="dxa"/>
          </w:tcPr>
          <w:p w14:paraId="62D4A8AB" w14:textId="6D373920"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Operating expenses</w:t>
            </w:r>
          </w:p>
        </w:tc>
        <w:tc>
          <w:tcPr>
            <w:tcW w:w="1296" w:type="dxa"/>
            <w:tcBorders>
              <w:top w:val="single" w:sz="4" w:space="0" w:color="auto"/>
            </w:tcBorders>
            <w:shd w:val="clear" w:color="auto" w:fill="FAFAFA"/>
          </w:tcPr>
          <w:p w14:paraId="13579D16" w14:textId="77777777" w:rsidR="00D27D8E" w:rsidRPr="004E1D16" w:rsidRDefault="00D27D8E" w:rsidP="00D27D8E">
            <w:pPr>
              <w:tabs>
                <w:tab w:val="decimal" w:pos="634"/>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461.36</w:t>
            </w:r>
          </w:p>
        </w:tc>
        <w:tc>
          <w:tcPr>
            <w:tcW w:w="1296" w:type="dxa"/>
            <w:tcBorders>
              <w:top w:val="single" w:sz="4" w:space="0" w:color="auto"/>
            </w:tcBorders>
            <w:shd w:val="clear" w:color="auto" w:fill="FAFAFA"/>
          </w:tcPr>
          <w:p w14:paraId="23321D3A" w14:textId="77777777" w:rsidR="00D27D8E" w:rsidRPr="004E1D16" w:rsidRDefault="00D27D8E" w:rsidP="00D27D8E">
            <w:pPr>
              <w:tabs>
                <w:tab w:val="decimal" w:pos="634"/>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513.89</w:t>
            </w:r>
          </w:p>
        </w:tc>
        <w:tc>
          <w:tcPr>
            <w:tcW w:w="1296" w:type="dxa"/>
            <w:tcBorders>
              <w:top w:val="single" w:sz="4" w:space="0" w:color="auto"/>
            </w:tcBorders>
            <w:shd w:val="clear" w:color="auto" w:fill="FAFAFA"/>
          </w:tcPr>
          <w:p w14:paraId="5497F171" w14:textId="77777777" w:rsidR="00D27D8E" w:rsidRPr="004E1D16" w:rsidRDefault="00D27D8E" w:rsidP="00D27D8E">
            <w:pPr>
              <w:tabs>
                <w:tab w:val="decimal" w:pos="625"/>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tcBorders>
              <w:top w:val="single" w:sz="4" w:space="0" w:color="auto"/>
            </w:tcBorders>
            <w:shd w:val="clear" w:color="auto" w:fill="FAFAFA"/>
          </w:tcPr>
          <w:p w14:paraId="64165ECE" w14:textId="77777777" w:rsidR="00D27D8E" w:rsidRPr="004E1D16" w:rsidRDefault="00D27D8E" w:rsidP="00D27D8E">
            <w:pPr>
              <w:tabs>
                <w:tab w:val="decimal" w:pos="602"/>
                <w:tab w:val="decimal" w:pos="720"/>
                <w:tab w:val="left" w:pos="1032"/>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ab/>
            </w:r>
            <w:r w:rsidRPr="004E1D16">
              <w:rPr>
                <w:rFonts w:ascii="Arial" w:hAnsi="Arial" w:cs="Arial"/>
                <w:sz w:val="16"/>
                <w:szCs w:val="16"/>
                <w:cs/>
                <w:lang w:val="en-GB"/>
              </w:rPr>
              <w:tab/>
            </w:r>
            <w:r w:rsidRPr="004E1D16">
              <w:rPr>
                <w:rFonts w:ascii="Arial" w:hAnsi="Arial" w:cs="Arial"/>
                <w:sz w:val="16"/>
                <w:szCs w:val="16"/>
                <w:lang w:val="en-GB"/>
              </w:rPr>
              <w:t>1.12</w:t>
            </w:r>
          </w:p>
        </w:tc>
        <w:tc>
          <w:tcPr>
            <w:tcW w:w="1296" w:type="dxa"/>
            <w:tcBorders>
              <w:top w:val="single" w:sz="4" w:space="0" w:color="auto"/>
            </w:tcBorders>
            <w:shd w:val="clear" w:color="auto" w:fill="FAFAFA"/>
          </w:tcPr>
          <w:p w14:paraId="493FEE1C" w14:textId="77777777" w:rsidR="00D27D8E" w:rsidRPr="004E1D16" w:rsidRDefault="00D27D8E" w:rsidP="00D27D8E">
            <w:pPr>
              <w:tabs>
                <w:tab w:val="decimal" w:pos="548"/>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9.40</w:t>
            </w:r>
          </w:p>
        </w:tc>
        <w:tc>
          <w:tcPr>
            <w:tcW w:w="1296" w:type="dxa"/>
            <w:tcBorders>
              <w:top w:val="single" w:sz="4" w:space="0" w:color="auto"/>
            </w:tcBorders>
            <w:shd w:val="clear" w:color="auto" w:fill="FAFAFA"/>
          </w:tcPr>
          <w:p w14:paraId="349E89E1" w14:textId="77777777" w:rsidR="00D27D8E" w:rsidRPr="004E1D16" w:rsidRDefault="00D27D8E" w:rsidP="00D27D8E">
            <w:pPr>
              <w:tabs>
                <w:tab w:val="decimal" w:pos="548"/>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58.74</w:t>
            </w:r>
          </w:p>
        </w:tc>
        <w:tc>
          <w:tcPr>
            <w:tcW w:w="1296" w:type="dxa"/>
            <w:tcBorders>
              <w:top w:val="single" w:sz="4" w:space="0" w:color="auto"/>
            </w:tcBorders>
            <w:shd w:val="clear" w:color="auto" w:fill="FAFAFA"/>
          </w:tcPr>
          <w:p w14:paraId="411C512F" w14:textId="77777777" w:rsidR="00D27D8E" w:rsidRPr="004E1D16" w:rsidRDefault="00D27D8E" w:rsidP="00D27D8E">
            <w:pPr>
              <w:tabs>
                <w:tab w:val="decimal" w:pos="548"/>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29.12</w:t>
            </w:r>
          </w:p>
        </w:tc>
        <w:tc>
          <w:tcPr>
            <w:tcW w:w="1296" w:type="dxa"/>
            <w:tcBorders>
              <w:top w:val="single" w:sz="4" w:space="0" w:color="auto"/>
            </w:tcBorders>
            <w:shd w:val="clear" w:color="auto" w:fill="FAFAFA"/>
          </w:tcPr>
          <w:p w14:paraId="766346BF" w14:textId="77777777" w:rsidR="00D27D8E" w:rsidRPr="004E1D16" w:rsidRDefault="00D27D8E" w:rsidP="00D27D8E">
            <w:pPr>
              <w:tabs>
                <w:tab w:val="decimal" w:pos="663"/>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(278.52)</w:t>
            </w:r>
          </w:p>
        </w:tc>
        <w:tc>
          <w:tcPr>
            <w:tcW w:w="1332" w:type="dxa"/>
            <w:tcBorders>
              <w:top w:val="single" w:sz="4" w:space="0" w:color="auto"/>
            </w:tcBorders>
            <w:shd w:val="clear" w:color="auto" w:fill="FAFAFA"/>
          </w:tcPr>
          <w:p w14:paraId="599E02F3"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795.11</w:t>
            </w:r>
          </w:p>
        </w:tc>
      </w:tr>
      <w:tr w:rsidR="00D27D8E" w:rsidRPr="004E1D16" w14:paraId="6CF268A8" w14:textId="77777777" w:rsidTr="002705C0">
        <w:trPr>
          <w:cantSplit/>
          <w:trHeight w:val="20"/>
        </w:trPr>
        <w:tc>
          <w:tcPr>
            <w:tcW w:w="3690" w:type="dxa"/>
          </w:tcPr>
          <w:p w14:paraId="4E92D6D4" w14:textId="4CEF3EB9"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Exploration expenses</w:t>
            </w:r>
          </w:p>
        </w:tc>
        <w:tc>
          <w:tcPr>
            <w:tcW w:w="1296" w:type="dxa"/>
            <w:shd w:val="clear" w:color="auto" w:fill="FAFAFA"/>
          </w:tcPr>
          <w:p w14:paraId="724864A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5.30</w:t>
            </w:r>
          </w:p>
        </w:tc>
        <w:tc>
          <w:tcPr>
            <w:tcW w:w="1296" w:type="dxa"/>
            <w:shd w:val="clear" w:color="auto" w:fill="FAFAFA"/>
          </w:tcPr>
          <w:p w14:paraId="5E4A01C7"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53.89</w:t>
            </w:r>
          </w:p>
        </w:tc>
        <w:tc>
          <w:tcPr>
            <w:tcW w:w="1296" w:type="dxa"/>
            <w:shd w:val="clear" w:color="auto" w:fill="FAFAFA"/>
          </w:tcPr>
          <w:p w14:paraId="5833289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26.83</w:t>
            </w:r>
          </w:p>
        </w:tc>
        <w:tc>
          <w:tcPr>
            <w:tcW w:w="1296" w:type="dxa"/>
            <w:shd w:val="clear" w:color="auto" w:fill="FAFAFA"/>
          </w:tcPr>
          <w:p w14:paraId="3DA978B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5.89</w:t>
            </w:r>
          </w:p>
        </w:tc>
        <w:tc>
          <w:tcPr>
            <w:tcW w:w="1296" w:type="dxa"/>
            <w:shd w:val="clear" w:color="auto" w:fill="FAFAFA"/>
          </w:tcPr>
          <w:p w14:paraId="29888CA6"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1.83</w:t>
            </w:r>
          </w:p>
        </w:tc>
        <w:tc>
          <w:tcPr>
            <w:tcW w:w="1296" w:type="dxa"/>
            <w:shd w:val="clear" w:color="auto" w:fill="FAFAFA"/>
          </w:tcPr>
          <w:p w14:paraId="76888E6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10.54</w:t>
            </w:r>
          </w:p>
        </w:tc>
        <w:tc>
          <w:tcPr>
            <w:tcW w:w="1296" w:type="dxa"/>
            <w:shd w:val="clear" w:color="auto" w:fill="FAFAFA"/>
          </w:tcPr>
          <w:p w14:paraId="6FCCC86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0.04</w:t>
            </w:r>
          </w:p>
        </w:tc>
        <w:tc>
          <w:tcPr>
            <w:tcW w:w="1296" w:type="dxa"/>
            <w:shd w:val="clear" w:color="auto" w:fill="FAFAFA"/>
          </w:tcPr>
          <w:p w14:paraId="1E32264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w:t>
            </w:r>
          </w:p>
        </w:tc>
        <w:tc>
          <w:tcPr>
            <w:tcW w:w="1332" w:type="dxa"/>
            <w:shd w:val="clear" w:color="auto" w:fill="FAFAFA"/>
          </w:tcPr>
          <w:p w14:paraId="04F2AD6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lang w:val="en-GB"/>
              </w:rPr>
            </w:pPr>
            <w:r w:rsidRPr="004E1D16">
              <w:rPr>
                <w:rFonts w:ascii="Arial" w:hAnsi="Arial" w:cs="Arial"/>
                <w:sz w:val="16"/>
                <w:szCs w:val="16"/>
                <w:lang w:val="en-GB"/>
              </w:rPr>
              <w:t>104.32</w:t>
            </w:r>
          </w:p>
        </w:tc>
      </w:tr>
      <w:tr w:rsidR="00D27D8E" w:rsidRPr="004E1D16" w14:paraId="4DEE4A91" w14:textId="77777777" w:rsidTr="002705C0">
        <w:trPr>
          <w:cantSplit/>
          <w:trHeight w:val="20"/>
        </w:trPr>
        <w:tc>
          <w:tcPr>
            <w:tcW w:w="3690" w:type="dxa"/>
          </w:tcPr>
          <w:p w14:paraId="2AA5EFFD" w14:textId="76BA11A3"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Administrative expenses</w:t>
            </w:r>
          </w:p>
        </w:tc>
        <w:tc>
          <w:tcPr>
            <w:tcW w:w="1296" w:type="dxa"/>
            <w:shd w:val="clear" w:color="auto" w:fill="FAFAFA"/>
          </w:tcPr>
          <w:p w14:paraId="3AF4999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31.</w:t>
            </w:r>
            <w:r w:rsidRPr="004E1D16">
              <w:rPr>
                <w:rFonts w:ascii="Arial" w:hAnsi="Arial" w:cs="Arial"/>
                <w:sz w:val="16"/>
                <w:szCs w:val="16"/>
                <w:lang w:val="en-GB"/>
              </w:rPr>
              <w:t>49</w:t>
            </w:r>
          </w:p>
        </w:tc>
        <w:tc>
          <w:tcPr>
            <w:tcW w:w="1296" w:type="dxa"/>
            <w:shd w:val="clear" w:color="auto" w:fill="FAFAFA"/>
          </w:tcPr>
          <w:p w14:paraId="54B55082"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62.34</w:t>
            </w:r>
          </w:p>
        </w:tc>
        <w:tc>
          <w:tcPr>
            <w:tcW w:w="1296" w:type="dxa"/>
            <w:shd w:val="clear" w:color="auto" w:fill="FAFAFA"/>
          </w:tcPr>
          <w:p w14:paraId="4ADE6178" w14:textId="77777777" w:rsidR="00D27D8E" w:rsidRPr="004E1D16" w:rsidRDefault="00D27D8E" w:rsidP="00D27D8E">
            <w:pPr>
              <w:tabs>
                <w:tab w:val="decimal" w:pos="720"/>
                <w:tab w:val="decimal" w:pos="810"/>
                <w:tab w:val="left" w:pos="107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1.02</w:t>
            </w:r>
          </w:p>
        </w:tc>
        <w:tc>
          <w:tcPr>
            <w:tcW w:w="1296" w:type="dxa"/>
            <w:shd w:val="clear" w:color="auto" w:fill="FAFAFA"/>
          </w:tcPr>
          <w:p w14:paraId="504E150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5.34</w:t>
            </w:r>
          </w:p>
        </w:tc>
        <w:tc>
          <w:tcPr>
            <w:tcW w:w="1296" w:type="dxa"/>
            <w:shd w:val="clear" w:color="auto" w:fill="FAFAFA"/>
          </w:tcPr>
          <w:p w14:paraId="5E8A9978"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16.95</w:t>
            </w:r>
          </w:p>
        </w:tc>
        <w:tc>
          <w:tcPr>
            <w:tcW w:w="1296" w:type="dxa"/>
            <w:shd w:val="clear" w:color="auto" w:fill="FAFAFA"/>
          </w:tcPr>
          <w:p w14:paraId="062E733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12.85</w:t>
            </w:r>
          </w:p>
        </w:tc>
        <w:tc>
          <w:tcPr>
            <w:tcW w:w="1296" w:type="dxa"/>
            <w:shd w:val="clear" w:color="auto" w:fill="FAFAFA"/>
          </w:tcPr>
          <w:p w14:paraId="3F0646D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88.85</w:t>
            </w:r>
          </w:p>
        </w:tc>
        <w:tc>
          <w:tcPr>
            <w:tcW w:w="1296" w:type="dxa"/>
            <w:shd w:val="clear" w:color="auto" w:fill="FAFAFA"/>
          </w:tcPr>
          <w:p w14:paraId="6ED9763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(90.06)</w:t>
            </w:r>
          </w:p>
        </w:tc>
        <w:tc>
          <w:tcPr>
            <w:tcW w:w="1332" w:type="dxa"/>
            <w:shd w:val="clear" w:color="auto" w:fill="FAFAFA"/>
          </w:tcPr>
          <w:p w14:paraId="2799AF7E"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128.78</w:t>
            </w:r>
          </w:p>
        </w:tc>
      </w:tr>
      <w:tr w:rsidR="00D27D8E" w:rsidRPr="004E1D16" w14:paraId="3F7979E9" w14:textId="77777777" w:rsidTr="002705C0">
        <w:trPr>
          <w:cantSplit/>
          <w:trHeight w:val="20"/>
        </w:trPr>
        <w:tc>
          <w:tcPr>
            <w:tcW w:w="3690" w:type="dxa"/>
          </w:tcPr>
          <w:p w14:paraId="49AF75B1" w14:textId="0E9F0E8E"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Petroleum royalties</w:t>
            </w:r>
          </w:p>
        </w:tc>
        <w:tc>
          <w:tcPr>
            <w:tcW w:w="1296" w:type="dxa"/>
            <w:shd w:val="clear" w:color="auto" w:fill="FAFAFA"/>
          </w:tcPr>
          <w:p w14:paraId="6B42D90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408.12</w:t>
            </w:r>
          </w:p>
        </w:tc>
        <w:tc>
          <w:tcPr>
            <w:tcW w:w="1296" w:type="dxa"/>
            <w:shd w:val="clear" w:color="auto" w:fill="FAFAFA"/>
          </w:tcPr>
          <w:p w14:paraId="7E8D81B7"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1.89</w:t>
            </w:r>
          </w:p>
        </w:tc>
        <w:tc>
          <w:tcPr>
            <w:tcW w:w="1296" w:type="dxa"/>
            <w:shd w:val="clear" w:color="auto" w:fill="FAFAFA"/>
          </w:tcPr>
          <w:p w14:paraId="15B63A1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0ADFAB3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0.14</w:t>
            </w:r>
          </w:p>
        </w:tc>
        <w:tc>
          <w:tcPr>
            <w:tcW w:w="1296" w:type="dxa"/>
            <w:shd w:val="clear" w:color="auto" w:fill="FAFAFA"/>
          </w:tcPr>
          <w:p w14:paraId="41B870E4"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5BCFA3B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47C9330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0CB72AD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w:t>
            </w:r>
          </w:p>
        </w:tc>
        <w:tc>
          <w:tcPr>
            <w:tcW w:w="1332" w:type="dxa"/>
            <w:shd w:val="clear" w:color="auto" w:fill="FAFAFA"/>
          </w:tcPr>
          <w:p w14:paraId="69F38D1D"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lang w:val="en-GB"/>
              </w:rPr>
            </w:pPr>
            <w:r w:rsidRPr="004E1D16">
              <w:rPr>
                <w:rFonts w:ascii="Arial" w:hAnsi="Arial" w:cs="Arial"/>
                <w:sz w:val="16"/>
                <w:szCs w:val="16"/>
                <w:lang w:val="en-GB"/>
              </w:rPr>
              <w:t>410.15</w:t>
            </w:r>
          </w:p>
        </w:tc>
      </w:tr>
      <w:tr w:rsidR="00D27D8E" w:rsidRPr="004E1D16" w14:paraId="246C9AEA" w14:textId="77777777" w:rsidTr="002705C0">
        <w:trPr>
          <w:cantSplit/>
          <w:trHeight w:val="20"/>
        </w:trPr>
        <w:tc>
          <w:tcPr>
            <w:tcW w:w="3690" w:type="dxa"/>
          </w:tcPr>
          <w:p w14:paraId="3246BA75" w14:textId="4E4A9BBD"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Depreciation, depletion and amortisation</w:t>
            </w:r>
          </w:p>
        </w:tc>
        <w:tc>
          <w:tcPr>
            <w:tcW w:w="1296" w:type="dxa"/>
            <w:shd w:val="clear" w:color="auto" w:fill="FAFAFA"/>
          </w:tcPr>
          <w:p w14:paraId="5E6BFA0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1</w:t>
            </w:r>
            <w:r w:rsidRPr="004E1D16">
              <w:rPr>
                <w:rFonts w:ascii="Arial" w:hAnsi="Arial" w:cs="Arial"/>
                <w:sz w:val="16"/>
                <w:szCs w:val="16"/>
                <w:lang w:val="en-GB"/>
              </w:rPr>
              <w:t>,</w:t>
            </w:r>
            <w:r w:rsidRPr="004E1D16">
              <w:rPr>
                <w:rFonts w:ascii="Arial" w:hAnsi="Arial" w:cs="Arial"/>
                <w:sz w:val="16"/>
                <w:szCs w:val="16"/>
                <w:cs/>
                <w:lang w:val="en-GB"/>
              </w:rPr>
              <w:t>391.92</w:t>
            </w:r>
          </w:p>
        </w:tc>
        <w:tc>
          <w:tcPr>
            <w:tcW w:w="1296" w:type="dxa"/>
            <w:shd w:val="clear" w:color="auto" w:fill="FAFAFA"/>
          </w:tcPr>
          <w:p w14:paraId="6F641BC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540.68</w:t>
            </w:r>
          </w:p>
        </w:tc>
        <w:tc>
          <w:tcPr>
            <w:tcW w:w="1296" w:type="dxa"/>
            <w:shd w:val="clear" w:color="auto" w:fill="FAFAFA"/>
          </w:tcPr>
          <w:p w14:paraId="6E8BCDA8" w14:textId="77777777" w:rsidR="00D27D8E" w:rsidRPr="004E1D16" w:rsidRDefault="00D27D8E" w:rsidP="00D27D8E">
            <w:pPr>
              <w:tabs>
                <w:tab w:val="decimal" w:pos="720"/>
                <w:tab w:val="decimal" w:pos="810"/>
                <w:tab w:val="left" w:pos="1042"/>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0.07</w:t>
            </w:r>
          </w:p>
        </w:tc>
        <w:tc>
          <w:tcPr>
            <w:tcW w:w="1296" w:type="dxa"/>
            <w:shd w:val="clear" w:color="auto" w:fill="FAFAFA"/>
          </w:tcPr>
          <w:p w14:paraId="045D90C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0.24</w:t>
            </w:r>
          </w:p>
        </w:tc>
        <w:tc>
          <w:tcPr>
            <w:tcW w:w="1296" w:type="dxa"/>
            <w:shd w:val="clear" w:color="auto" w:fill="FAFAFA"/>
          </w:tcPr>
          <w:p w14:paraId="14890289"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29.97</w:t>
            </w:r>
          </w:p>
        </w:tc>
        <w:tc>
          <w:tcPr>
            <w:tcW w:w="1296" w:type="dxa"/>
            <w:shd w:val="clear" w:color="auto" w:fill="FAFAFA"/>
          </w:tcPr>
          <w:p w14:paraId="6732F11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87.68</w:t>
            </w:r>
          </w:p>
        </w:tc>
        <w:tc>
          <w:tcPr>
            <w:tcW w:w="1296" w:type="dxa"/>
            <w:shd w:val="clear" w:color="auto" w:fill="FAFAFA"/>
          </w:tcPr>
          <w:p w14:paraId="28592AA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8.81</w:t>
            </w:r>
          </w:p>
        </w:tc>
        <w:tc>
          <w:tcPr>
            <w:tcW w:w="1296" w:type="dxa"/>
            <w:shd w:val="clear" w:color="auto" w:fill="FAFAFA"/>
          </w:tcPr>
          <w:p w14:paraId="7FC6DE5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(2.62)</w:t>
            </w:r>
          </w:p>
        </w:tc>
        <w:tc>
          <w:tcPr>
            <w:tcW w:w="1332" w:type="dxa"/>
            <w:shd w:val="clear" w:color="auto" w:fill="FAFAFA"/>
          </w:tcPr>
          <w:p w14:paraId="0B4D02AF"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rPr>
            </w:pPr>
            <w:r w:rsidRPr="004E1D16">
              <w:rPr>
                <w:rFonts w:ascii="Arial" w:hAnsi="Arial" w:cs="Arial"/>
                <w:sz w:val="16"/>
                <w:szCs w:val="16"/>
                <w:cs/>
              </w:rPr>
              <w:t>2,056.75</w:t>
            </w:r>
          </w:p>
        </w:tc>
      </w:tr>
      <w:tr w:rsidR="00D27D8E" w:rsidRPr="004E1D16" w14:paraId="26F09219" w14:textId="77777777" w:rsidTr="002705C0">
        <w:trPr>
          <w:cantSplit/>
          <w:trHeight w:val="20"/>
        </w:trPr>
        <w:tc>
          <w:tcPr>
            <w:tcW w:w="3690" w:type="dxa"/>
          </w:tcPr>
          <w:p w14:paraId="757FC458" w14:textId="1304A9F9"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US"/>
              </w:rPr>
              <w:t>Gain) loss on foreign exchange rates</w:t>
            </w:r>
          </w:p>
        </w:tc>
        <w:tc>
          <w:tcPr>
            <w:tcW w:w="1296" w:type="dxa"/>
            <w:shd w:val="clear" w:color="auto" w:fill="FAFAFA"/>
          </w:tcPr>
          <w:p w14:paraId="419C4CC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(18.20)</w:t>
            </w:r>
          </w:p>
        </w:tc>
        <w:tc>
          <w:tcPr>
            <w:tcW w:w="1296" w:type="dxa"/>
            <w:shd w:val="clear" w:color="auto" w:fill="FAFAFA"/>
          </w:tcPr>
          <w:p w14:paraId="243AE61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(1.71)</w:t>
            </w:r>
          </w:p>
        </w:tc>
        <w:tc>
          <w:tcPr>
            <w:tcW w:w="1296" w:type="dxa"/>
            <w:shd w:val="clear" w:color="auto" w:fill="FAFAFA"/>
          </w:tcPr>
          <w:p w14:paraId="0299816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(0.26)</w:t>
            </w:r>
          </w:p>
        </w:tc>
        <w:tc>
          <w:tcPr>
            <w:tcW w:w="1296" w:type="dxa"/>
            <w:shd w:val="clear" w:color="auto" w:fill="FAFAFA"/>
          </w:tcPr>
          <w:p w14:paraId="56063B1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1.55</w:t>
            </w:r>
          </w:p>
        </w:tc>
        <w:tc>
          <w:tcPr>
            <w:tcW w:w="1296" w:type="dxa"/>
            <w:shd w:val="clear" w:color="auto" w:fill="FAFAFA"/>
          </w:tcPr>
          <w:p w14:paraId="48159FB3"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(0.02)</w:t>
            </w:r>
          </w:p>
        </w:tc>
        <w:tc>
          <w:tcPr>
            <w:tcW w:w="1296" w:type="dxa"/>
            <w:shd w:val="clear" w:color="auto" w:fill="FAFAFA"/>
          </w:tcPr>
          <w:p w14:paraId="009C654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0.06</w:t>
            </w:r>
          </w:p>
        </w:tc>
        <w:tc>
          <w:tcPr>
            <w:tcW w:w="1296" w:type="dxa"/>
            <w:shd w:val="clear" w:color="auto" w:fill="FAFAFA"/>
          </w:tcPr>
          <w:p w14:paraId="0AE71B8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0.41</w:t>
            </w:r>
          </w:p>
        </w:tc>
        <w:tc>
          <w:tcPr>
            <w:tcW w:w="1296" w:type="dxa"/>
            <w:shd w:val="clear" w:color="auto" w:fill="FAFAFA"/>
          </w:tcPr>
          <w:p w14:paraId="5F18F59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w:t>
            </w:r>
          </w:p>
        </w:tc>
        <w:tc>
          <w:tcPr>
            <w:tcW w:w="1332" w:type="dxa"/>
            <w:shd w:val="clear" w:color="auto" w:fill="FAFAFA"/>
          </w:tcPr>
          <w:p w14:paraId="5B92B9D9"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rPr>
            </w:pPr>
            <w:r w:rsidRPr="004E1D16">
              <w:rPr>
                <w:rFonts w:ascii="Arial" w:hAnsi="Arial" w:cs="Arial"/>
                <w:sz w:val="16"/>
                <w:szCs w:val="16"/>
                <w:cs/>
              </w:rPr>
              <w:t>(18.17)</w:t>
            </w:r>
          </w:p>
        </w:tc>
      </w:tr>
      <w:tr w:rsidR="00D27D8E" w:rsidRPr="004E1D16" w14:paraId="2348B30B" w14:textId="77777777" w:rsidTr="002705C0">
        <w:trPr>
          <w:cantSplit/>
          <w:trHeight w:val="20"/>
        </w:trPr>
        <w:tc>
          <w:tcPr>
            <w:tcW w:w="3690" w:type="dxa"/>
          </w:tcPr>
          <w:p w14:paraId="7621A1DE" w14:textId="0FB4EF0B"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 xml:space="preserve">Finance costs   </w:t>
            </w:r>
          </w:p>
        </w:tc>
        <w:tc>
          <w:tcPr>
            <w:tcW w:w="1296" w:type="dxa"/>
            <w:shd w:val="clear" w:color="auto" w:fill="FAFAFA"/>
          </w:tcPr>
          <w:p w14:paraId="034BCB3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92.01</w:t>
            </w:r>
          </w:p>
        </w:tc>
        <w:tc>
          <w:tcPr>
            <w:tcW w:w="1296" w:type="dxa"/>
            <w:shd w:val="clear" w:color="auto" w:fill="FAFAFA"/>
          </w:tcPr>
          <w:p w14:paraId="0DBFE9B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33.97</w:t>
            </w:r>
          </w:p>
        </w:tc>
        <w:tc>
          <w:tcPr>
            <w:tcW w:w="1296" w:type="dxa"/>
            <w:shd w:val="clear" w:color="auto" w:fill="FAFAFA"/>
          </w:tcPr>
          <w:p w14:paraId="1675676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0.01</w:t>
            </w:r>
          </w:p>
        </w:tc>
        <w:tc>
          <w:tcPr>
            <w:tcW w:w="1296" w:type="dxa"/>
            <w:shd w:val="clear" w:color="auto" w:fill="FAFAFA"/>
          </w:tcPr>
          <w:p w14:paraId="310B953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0.06</w:t>
            </w:r>
          </w:p>
        </w:tc>
        <w:tc>
          <w:tcPr>
            <w:tcW w:w="1296" w:type="dxa"/>
            <w:shd w:val="clear" w:color="auto" w:fill="FAFAFA"/>
          </w:tcPr>
          <w:p w14:paraId="2467E919"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0.99</w:t>
            </w:r>
          </w:p>
        </w:tc>
        <w:tc>
          <w:tcPr>
            <w:tcW w:w="1296" w:type="dxa"/>
            <w:shd w:val="clear" w:color="auto" w:fill="FAFAFA"/>
          </w:tcPr>
          <w:p w14:paraId="41662B9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US"/>
              </w:rPr>
            </w:pPr>
            <w:r w:rsidRPr="004E1D16">
              <w:rPr>
                <w:rFonts w:ascii="Arial" w:hAnsi="Arial" w:cs="Arial"/>
                <w:sz w:val="16"/>
                <w:szCs w:val="16"/>
                <w:lang w:val="en-US"/>
              </w:rPr>
              <w:t>3.00</w:t>
            </w:r>
          </w:p>
        </w:tc>
        <w:tc>
          <w:tcPr>
            <w:tcW w:w="1296" w:type="dxa"/>
            <w:shd w:val="clear" w:color="auto" w:fill="FAFAFA"/>
          </w:tcPr>
          <w:p w14:paraId="07A21818" w14:textId="77777777" w:rsidR="00D27D8E" w:rsidRPr="004E1D16" w:rsidRDefault="00D27D8E" w:rsidP="00D27D8E">
            <w:pPr>
              <w:tabs>
                <w:tab w:val="decimal" w:pos="720"/>
                <w:tab w:val="decimal" w:pos="810"/>
                <w:tab w:val="left" w:pos="1107"/>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0.11</w:t>
            </w:r>
          </w:p>
        </w:tc>
        <w:tc>
          <w:tcPr>
            <w:tcW w:w="1296" w:type="dxa"/>
            <w:shd w:val="clear" w:color="auto" w:fill="FAFAFA"/>
          </w:tcPr>
          <w:p w14:paraId="70830FF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(0.35)</w:t>
            </w:r>
          </w:p>
        </w:tc>
        <w:tc>
          <w:tcPr>
            <w:tcW w:w="1332" w:type="dxa"/>
            <w:shd w:val="clear" w:color="auto" w:fill="FAFAFA"/>
          </w:tcPr>
          <w:p w14:paraId="6F080F87"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129.80</w:t>
            </w:r>
          </w:p>
        </w:tc>
      </w:tr>
      <w:tr w:rsidR="00D27D8E" w:rsidRPr="004E1D16" w14:paraId="738AA05D" w14:textId="77777777" w:rsidTr="002705C0">
        <w:trPr>
          <w:cantSplit/>
          <w:trHeight w:val="20"/>
        </w:trPr>
        <w:tc>
          <w:tcPr>
            <w:tcW w:w="3690" w:type="dxa"/>
          </w:tcPr>
          <w:p w14:paraId="3709705C" w14:textId="7D59B679"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pacing w:val="-4"/>
                <w:sz w:val="16"/>
                <w:szCs w:val="16"/>
                <w:lang w:val="en-GB"/>
              </w:rPr>
              <w:t xml:space="preserve">Share of </w:t>
            </w:r>
            <w:r w:rsidR="000971BD" w:rsidRPr="004E1D16">
              <w:rPr>
                <w:rFonts w:ascii="Arial" w:hAnsi="Arial" w:cs="Arial"/>
                <w:spacing w:val="-4"/>
                <w:sz w:val="16"/>
                <w:szCs w:val="16"/>
                <w:lang w:val="en-GB"/>
              </w:rPr>
              <w:t>(</w:t>
            </w:r>
            <w:r w:rsidRPr="004E1D16">
              <w:rPr>
                <w:rFonts w:ascii="Arial" w:hAnsi="Arial" w:cs="Arial"/>
                <w:spacing w:val="-4"/>
                <w:sz w:val="16"/>
                <w:szCs w:val="16"/>
                <w:lang w:val="en-GB"/>
              </w:rPr>
              <w:t>profit</w:t>
            </w:r>
            <w:r w:rsidR="000971BD" w:rsidRPr="004E1D16">
              <w:rPr>
                <w:rFonts w:ascii="Arial" w:hAnsi="Arial" w:cs="Arial"/>
                <w:spacing w:val="-4"/>
                <w:sz w:val="16"/>
                <w:szCs w:val="16"/>
                <w:lang w:val="en-GB"/>
              </w:rPr>
              <w:t>) loss</w:t>
            </w:r>
            <w:r w:rsidRPr="004E1D16">
              <w:rPr>
                <w:rFonts w:ascii="Arial" w:hAnsi="Arial" w:cs="Arial"/>
                <w:spacing w:val="-4"/>
                <w:sz w:val="16"/>
                <w:szCs w:val="16"/>
                <w:lang w:val="en-GB"/>
              </w:rPr>
              <w:t xml:space="preserve"> of associates and joint ventures</w:t>
            </w:r>
          </w:p>
        </w:tc>
        <w:tc>
          <w:tcPr>
            <w:tcW w:w="1296" w:type="dxa"/>
            <w:shd w:val="clear" w:color="auto" w:fill="FAFAFA"/>
          </w:tcPr>
          <w:p w14:paraId="00283837"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US"/>
              </w:rPr>
              <w:t>-</w:t>
            </w:r>
          </w:p>
        </w:tc>
        <w:tc>
          <w:tcPr>
            <w:tcW w:w="1296" w:type="dxa"/>
            <w:shd w:val="clear" w:color="auto" w:fill="FAFAFA"/>
          </w:tcPr>
          <w:p w14:paraId="220151B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27A810F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759F291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75F8705B"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56FB4FF7"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2.88</w:t>
            </w:r>
          </w:p>
        </w:tc>
        <w:tc>
          <w:tcPr>
            <w:tcW w:w="1296" w:type="dxa"/>
            <w:shd w:val="clear" w:color="auto" w:fill="FAFAFA"/>
          </w:tcPr>
          <w:p w14:paraId="023788C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(44.52)</w:t>
            </w:r>
          </w:p>
        </w:tc>
        <w:tc>
          <w:tcPr>
            <w:tcW w:w="1296" w:type="dxa"/>
            <w:shd w:val="clear" w:color="auto" w:fill="FAFAFA"/>
          </w:tcPr>
          <w:p w14:paraId="2787102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332" w:type="dxa"/>
            <w:shd w:val="clear" w:color="auto" w:fill="FAFAFA"/>
          </w:tcPr>
          <w:p w14:paraId="0383D4E2"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rPr>
            </w:pPr>
            <w:r w:rsidRPr="004E1D16">
              <w:rPr>
                <w:rFonts w:ascii="Arial" w:hAnsi="Arial" w:cs="Arial"/>
                <w:sz w:val="16"/>
                <w:szCs w:val="16"/>
                <w:cs/>
              </w:rPr>
              <w:t>(41.64)</w:t>
            </w:r>
          </w:p>
        </w:tc>
      </w:tr>
      <w:tr w:rsidR="00D27D8E" w:rsidRPr="004E1D16" w14:paraId="4DE594BC" w14:textId="77777777" w:rsidTr="002705C0">
        <w:trPr>
          <w:cantSplit/>
          <w:trHeight w:val="20"/>
        </w:trPr>
        <w:tc>
          <w:tcPr>
            <w:tcW w:w="3690" w:type="dxa"/>
          </w:tcPr>
          <w:p w14:paraId="28370DD1" w14:textId="6D255ED9" w:rsidR="00D27D8E" w:rsidRPr="004E1D16" w:rsidRDefault="00D93D59" w:rsidP="00D27D8E">
            <w:pPr>
              <w:spacing w:after="10" w:line="210" w:lineRule="exact"/>
              <w:ind w:left="-113" w:right="-72"/>
              <w:rPr>
                <w:rFonts w:ascii="Arial" w:hAnsi="Arial" w:cs="Arial"/>
                <w:sz w:val="16"/>
                <w:szCs w:val="16"/>
                <w:cs/>
              </w:rPr>
            </w:pPr>
            <w:r w:rsidRPr="004E1D16">
              <w:rPr>
                <w:rFonts w:ascii="Arial" w:hAnsi="Arial" w:cs="Arial"/>
                <w:sz w:val="16"/>
                <w:szCs w:val="16"/>
                <w:cs/>
              </w:rPr>
              <w:t>I</w:t>
            </w:r>
            <w:r w:rsidR="00D27D8E" w:rsidRPr="004E1D16">
              <w:rPr>
                <w:rFonts w:ascii="Arial" w:hAnsi="Arial" w:cs="Arial"/>
                <w:sz w:val="16"/>
                <w:szCs w:val="16"/>
                <w:cs/>
              </w:rPr>
              <w:t>mpairment</w:t>
            </w:r>
            <w:r w:rsidRPr="004E1D16">
              <w:rPr>
                <w:rFonts w:ascii="Arial" w:hAnsi="Arial" w:cs="Arial" w:hint="cs"/>
                <w:sz w:val="16"/>
                <w:szCs w:val="16"/>
                <w:cs/>
              </w:rPr>
              <w:t xml:space="preserve"> loss</w:t>
            </w:r>
            <w:r w:rsidRPr="004E1D16">
              <w:rPr>
                <w:rFonts w:ascii="Arial" w:hAnsi="Arial" w:cs="Arial"/>
                <w:sz w:val="16"/>
                <w:szCs w:val="16"/>
                <w:cs/>
              </w:rPr>
              <w:t xml:space="preserve"> o</w:t>
            </w:r>
            <w:r w:rsidRPr="004E1D16">
              <w:rPr>
                <w:rFonts w:ascii="Arial" w:hAnsi="Arial" w:cs="Arial" w:hint="cs"/>
                <w:sz w:val="16"/>
                <w:szCs w:val="16"/>
                <w:cs/>
              </w:rPr>
              <w:t>n</w:t>
            </w:r>
            <w:r w:rsidR="00D27D8E" w:rsidRPr="004E1D16">
              <w:rPr>
                <w:rFonts w:ascii="Arial" w:hAnsi="Arial" w:cs="Arial"/>
                <w:sz w:val="16"/>
                <w:szCs w:val="16"/>
                <w:cs/>
              </w:rPr>
              <w:t xml:space="preserve"> assets</w:t>
            </w:r>
          </w:p>
        </w:tc>
        <w:tc>
          <w:tcPr>
            <w:tcW w:w="1296" w:type="dxa"/>
            <w:tcBorders>
              <w:bottom w:val="single" w:sz="4" w:space="0" w:color="auto"/>
            </w:tcBorders>
            <w:shd w:val="clear" w:color="auto" w:fill="FAFAFA"/>
          </w:tcPr>
          <w:p w14:paraId="6319D27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cs/>
                <w:lang w:val="en-GB"/>
              </w:rPr>
              <w:t>3.85</w:t>
            </w:r>
          </w:p>
        </w:tc>
        <w:tc>
          <w:tcPr>
            <w:tcW w:w="1296" w:type="dxa"/>
            <w:tcBorders>
              <w:bottom w:val="single" w:sz="4" w:space="0" w:color="auto"/>
            </w:tcBorders>
            <w:shd w:val="clear" w:color="auto" w:fill="FAFAFA"/>
          </w:tcPr>
          <w:p w14:paraId="70ACA46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44.07</w:t>
            </w:r>
          </w:p>
        </w:tc>
        <w:tc>
          <w:tcPr>
            <w:tcW w:w="1296" w:type="dxa"/>
            <w:tcBorders>
              <w:bottom w:val="single" w:sz="4" w:space="0" w:color="auto"/>
            </w:tcBorders>
            <w:shd w:val="clear" w:color="auto" w:fill="FAFAFA"/>
          </w:tcPr>
          <w:p w14:paraId="2A2CF172"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tcBorders>
              <w:bottom w:val="single" w:sz="4" w:space="0" w:color="auto"/>
            </w:tcBorders>
            <w:shd w:val="clear" w:color="auto" w:fill="FAFAFA"/>
          </w:tcPr>
          <w:p w14:paraId="1937620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43.66</w:t>
            </w:r>
          </w:p>
        </w:tc>
        <w:tc>
          <w:tcPr>
            <w:tcW w:w="1296" w:type="dxa"/>
            <w:tcBorders>
              <w:bottom w:val="single" w:sz="4" w:space="0" w:color="auto"/>
            </w:tcBorders>
            <w:shd w:val="clear" w:color="auto" w:fill="FAFAFA"/>
          </w:tcPr>
          <w:p w14:paraId="7CB8888C"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tcBorders>
              <w:bottom w:val="single" w:sz="4" w:space="0" w:color="auto"/>
            </w:tcBorders>
            <w:shd w:val="clear" w:color="auto" w:fill="FAFAFA"/>
          </w:tcPr>
          <w:p w14:paraId="4E5B532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tcBorders>
              <w:bottom w:val="single" w:sz="4" w:space="0" w:color="auto"/>
            </w:tcBorders>
            <w:shd w:val="clear" w:color="auto" w:fill="FAFAFA"/>
          </w:tcPr>
          <w:p w14:paraId="2092C9F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cs/>
              </w:rPr>
            </w:pPr>
            <w:r w:rsidRPr="004E1D16">
              <w:rPr>
                <w:rFonts w:ascii="Arial" w:hAnsi="Arial" w:cs="Arial"/>
                <w:sz w:val="16"/>
                <w:szCs w:val="16"/>
                <w:cs/>
              </w:rPr>
              <w:t>-</w:t>
            </w:r>
          </w:p>
        </w:tc>
        <w:tc>
          <w:tcPr>
            <w:tcW w:w="1296" w:type="dxa"/>
            <w:tcBorders>
              <w:bottom w:val="single" w:sz="4" w:space="0" w:color="auto"/>
            </w:tcBorders>
            <w:shd w:val="clear" w:color="auto" w:fill="FAFAFA"/>
          </w:tcPr>
          <w:p w14:paraId="3A5B537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332" w:type="dxa"/>
            <w:tcBorders>
              <w:bottom w:val="single" w:sz="4" w:space="0" w:color="auto"/>
            </w:tcBorders>
            <w:shd w:val="clear" w:color="auto" w:fill="FAFAFA"/>
          </w:tcPr>
          <w:p w14:paraId="5C9EA9D1"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cs/>
              </w:rPr>
            </w:pPr>
            <w:r w:rsidRPr="004E1D16">
              <w:rPr>
                <w:rFonts w:ascii="Arial" w:hAnsi="Arial" w:cs="Arial"/>
                <w:sz w:val="16"/>
                <w:szCs w:val="16"/>
                <w:cs/>
              </w:rPr>
              <w:t>91.58</w:t>
            </w:r>
          </w:p>
        </w:tc>
      </w:tr>
      <w:tr w:rsidR="00D27D8E" w:rsidRPr="004E1D16" w14:paraId="79C8C0DE" w14:textId="77777777" w:rsidTr="002705C0">
        <w:trPr>
          <w:cantSplit/>
          <w:trHeight w:val="20"/>
        </w:trPr>
        <w:tc>
          <w:tcPr>
            <w:tcW w:w="3690" w:type="dxa"/>
          </w:tcPr>
          <w:p w14:paraId="7B87DA04" w14:textId="1FE2DDE1" w:rsidR="00D27D8E" w:rsidRPr="004E1D16" w:rsidRDefault="00D27D8E" w:rsidP="00D27D8E">
            <w:pPr>
              <w:spacing w:after="10" w:line="210" w:lineRule="exact"/>
              <w:ind w:left="-113" w:right="-72"/>
              <w:rPr>
                <w:rFonts w:ascii="Arial" w:hAnsi="Arial" w:cs="Arial"/>
                <w:sz w:val="16"/>
                <w:szCs w:val="16"/>
                <w:lang w:val="en-GB"/>
              </w:rPr>
            </w:pPr>
            <w:r w:rsidRPr="004E1D16">
              <w:rPr>
                <w:rFonts w:ascii="Arial" w:hAnsi="Arial" w:cs="Arial"/>
                <w:sz w:val="16"/>
                <w:szCs w:val="16"/>
                <w:cs/>
              </w:rPr>
              <w:t>Total expenses</w:t>
            </w:r>
          </w:p>
        </w:tc>
        <w:tc>
          <w:tcPr>
            <w:tcW w:w="1296" w:type="dxa"/>
            <w:tcBorders>
              <w:top w:val="single" w:sz="4" w:space="0" w:color="auto"/>
              <w:bottom w:val="single" w:sz="4" w:space="0" w:color="auto"/>
            </w:tcBorders>
            <w:shd w:val="clear" w:color="auto" w:fill="FAFAFA"/>
          </w:tcPr>
          <w:p w14:paraId="25C3D6F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2,375.85</w:t>
            </w:r>
          </w:p>
        </w:tc>
        <w:tc>
          <w:tcPr>
            <w:tcW w:w="1296" w:type="dxa"/>
            <w:tcBorders>
              <w:top w:val="single" w:sz="4" w:space="0" w:color="auto"/>
              <w:bottom w:val="single" w:sz="4" w:space="0" w:color="auto"/>
            </w:tcBorders>
            <w:shd w:val="clear" w:color="auto" w:fill="FAFAFA"/>
          </w:tcPr>
          <w:p w14:paraId="651ACA5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1,249.02</w:t>
            </w:r>
          </w:p>
        </w:tc>
        <w:tc>
          <w:tcPr>
            <w:tcW w:w="1296" w:type="dxa"/>
            <w:tcBorders>
              <w:top w:val="single" w:sz="4" w:space="0" w:color="auto"/>
              <w:bottom w:val="single" w:sz="4" w:space="0" w:color="auto"/>
            </w:tcBorders>
            <w:shd w:val="clear" w:color="auto" w:fill="FAFAFA"/>
          </w:tcPr>
          <w:p w14:paraId="4FD0B10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27.67</w:t>
            </w:r>
          </w:p>
        </w:tc>
        <w:tc>
          <w:tcPr>
            <w:tcW w:w="1296" w:type="dxa"/>
            <w:tcBorders>
              <w:top w:val="single" w:sz="4" w:space="0" w:color="auto"/>
              <w:bottom w:val="single" w:sz="4" w:space="0" w:color="auto"/>
            </w:tcBorders>
            <w:shd w:val="clear" w:color="auto" w:fill="FAFAFA"/>
          </w:tcPr>
          <w:p w14:paraId="1423984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58.00</w:t>
            </w:r>
          </w:p>
        </w:tc>
        <w:tc>
          <w:tcPr>
            <w:tcW w:w="1296" w:type="dxa"/>
            <w:tcBorders>
              <w:top w:val="single" w:sz="4" w:space="0" w:color="auto"/>
              <w:bottom w:val="single" w:sz="4" w:space="0" w:color="auto"/>
            </w:tcBorders>
            <w:shd w:val="clear" w:color="auto" w:fill="FAFAFA"/>
          </w:tcPr>
          <w:p w14:paraId="3495D3FB"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59.12</w:t>
            </w:r>
          </w:p>
        </w:tc>
        <w:tc>
          <w:tcPr>
            <w:tcW w:w="1296" w:type="dxa"/>
            <w:tcBorders>
              <w:top w:val="single" w:sz="4" w:space="0" w:color="auto"/>
              <w:bottom w:val="single" w:sz="4" w:space="0" w:color="auto"/>
            </w:tcBorders>
            <w:shd w:val="clear" w:color="auto" w:fill="FAFAFA"/>
          </w:tcPr>
          <w:p w14:paraId="72F2052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175.75</w:t>
            </w:r>
          </w:p>
        </w:tc>
        <w:tc>
          <w:tcPr>
            <w:tcW w:w="1296" w:type="dxa"/>
            <w:tcBorders>
              <w:top w:val="single" w:sz="4" w:space="0" w:color="auto"/>
              <w:bottom w:val="single" w:sz="4" w:space="0" w:color="auto"/>
            </w:tcBorders>
            <w:shd w:val="clear" w:color="auto" w:fill="FAFAFA"/>
          </w:tcPr>
          <w:p w14:paraId="49BC48C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82.82</w:t>
            </w:r>
          </w:p>
        </w:tc>
        <w:tc>
          <w:tcPr>
            <w:tcW w:w="1296" w:type="dxa"/>
            <w:tcBorders>
              <w:top w:val="single" w:sz="4" w:space="0" w:color="auto"/>
              <w:bottom w:val="single" w:sz="4" w:space="0" w:color="auto"/>
            </w:tcBorders>
            <w:shd w:val="clear" w:color="auto" w:fill="FAFAFA"/>
          </w:tcPr>
          <w:p w14:paraId="57413A0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(371.55)</w:t>
            </w:r>
          </w:p>
        </w:tc>
        <w:tc>
          <w:tcPr>
            <w:tcW w:w="1332" w:type="dxa"/>
            <w:tcBorders>
              <w:top w:val="single" w:sz="4" w:space="0" w:color="auto"/>
              <w:bottom w:val="single" w:sz="4" w:space="0" w:color="auto"/>
            </w:tcBorders>
            <w:shd w:val="clear" w:color="auto" w:fill="FAFAFA"/>
          </w:tcPr>
          <w:p w14:paraId="7C5C3E23"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3,656.68</w:t>
            </w:r>
          </w:p>
        </w:tc>
      </w:tr>
      <w:tr w:rsidR="00D27D8E" w:rsidRPr="004E1D16" w14:paraId="46530E7A" w14:textId="77777777" w:rsidTr="002705C0">
        <w:trPr>
          <w:cantSplit/>
          <w:trHeight w:val="20"/>
        </w:trPr>
        <w:tc>
          <w:tcPr>
            <w:tcW w:w="3690" w:type="dxa"/>
          </w:tcPr>
          <w:p w14:paraId="259C041A" w14:textId="4BB28177"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Segment profit (loss)</w:t>
            </w:r>
          </w:p>
        </w:tc>
        <w:tc>
          <w:tcPr>
            <w:tcW w:w="1296" w:type="dxa"/>
            <w:tcBorders>
              <w:top w:val="single" w:sz="4" w:space="0" w:color="auto"/>
            </w:tcBorders>
            <w:shd w:val="clear" w:color="auto" w:fill="FAFAFA"/>
          </w:tcPr>
          <w:p w14:paraId="6D56323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1,184.34</w:t>
            </w:r>
          </w:p>
        </w:tc>
        <w:tc>
          <w:tcPr>
            <w:tcW w:w="1296" w:type="dxa"/>
            <w:tcBorders>
              <w:top w:val="single" w:sz="4" w:space="0" w:color="auto"/>
            </w:tcBorders>
            <w:shd w:val="clear" w:color="auto" w:fill="FAFAFA"/>
          </w:tcPr>
          <w:p w14:paraId="1ED20B0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310.60</w:t>
            </w:r>
          </w:p>
        </w:tc>
        <w:tc>
          <w:tcPr>
            <w:tcW w:w="1296" w:type="dxa"/>
            <w:tcBorders>
              <w:top w:val="single" w:sz="4" w:space="0" w:color="auto"/>
            </w:tcBorders>
            <w:shd w:val="clear" w:color="auto" w:fill="FAFAFA"/>
          </w:tcPr>
          <w:p w14:paraId="7AFCEBB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(27.58)</w:t>
            </w:r>
          </w:p>
        </w:tc>
        <w:tc>
          <w:tcPr>
            <w:tcW w:w="1296" w:type="dxa"/>
            <w:tcBorders>
              <w:top w:val="single" w:sz="4" w:space="0" w:color="auto"/>
            </w:tcBorders>
            <w:shd w:val="clear" w:color="auto" w:fill="FAFAFA"/>
          </w:tcPr>
          <w:p w14:paraId="53EBE13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(56.54)</w:t>
            </w:r>
          </w:p>
        </w:tc>
        <w:tc>
          <w:tcPr>
            <w:tcW w:w="1296" w:type="dxa"/>
            <w:tcBorders>
              <w:top w:val="single" w:sz="4" w:space="0" w:color="auto"/>
            </w:tcBorders>
            <w:shd w:val="clear" w:color="auto" w:fill="FAFAFA"/>
          </w:tcPr>
          <w:p w14:paraId="1B2AC548"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(9.37)</w:t>
            </w:r>
          </w:p>
        </w:tc>
        <w:tc>
          <w:tcPr>
            <w:tcW w:w="1296" w:type="dxa"/>
            <w:tcBorders>
              <w:top w:val="single" w:sz="4" w:space="0" w:color="auto"/>
            </w:tcBorders>
            <w:shd w:val="clear" w:color="auto" w:fill="FAFAFA"/>
          </w:tcPr>
          <w:p w14:paraId="52DF22A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49.80</w:t>
            </w:r>
          </w:p>
        </w:tc>
        <w:tc>
          <w:tcPr>
            <w:tcW w:w="1296" w:type="dxa"/>
            <w:tcBorders>
              <w:top w:val="single" w:sz="4" w:space="0" w:color="auto"/>
            </w:tcBorders>
            <w:shd w:val="clear" w:color="auto" w:fill="FAFAFA"/>
          </w:tcPr>
          <w:p w14:paraId="5540ABF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61.86</w:t>
            </w:r>
          </w:p>
        </w:tc>
        <w:tc>
          <w:tcPr>
            <w:tcW w:w="1296" w:type="dxa"/>
            <w:tcBorders>
              <w:top w:val="single" w:sz="4" w:space="0" w:color="auto"/>
            </w:tcBorders>
            <w:shd w:val="clear" w:color="auto" w:fill="FAFAFA"/>
          </w:tcPr>
          <w:p w14:paraId="2D1314E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3.02</w:t>
            </w:r>
          </w:p>
        </w:tc>
        <w:tc>
          <w:tcPr>
            <w:tcW w:w="1332" w:type="dxa"/>
            <w:tcBorders>
              <w:top w:val="single" w:sz="4" w:space="0" w:color="auto"/>
            </w:tcBorders>
            <w:shd w:val="clear" w:color="auto" w:fill="FAFAFA"/>
          </w:tcPr>
          <w:p w14:paraId="5014BAE7"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1,516.13</w:t>
            </w:r>
          </w:p>
        </w:tc>
      </w:tr>
      <w:tr w:rsidR="00D27D8E" w:rsidRPr="004E1D16" w14:paraId="154F9595" w14:textId="77777777" w:rsidTr="002705C0">
        <w:trPr>
          <w:cantSplit/>
          <w:trHeight w:val="20"/>
        </w:trPr>
        <w:tc>
          <w:tcPr>
            <w:tcW w:w="3690" w:type="dxa"/>
          </w:tcPr>
          <w:p w14:paraId="7B5F40FF" w14:textId="3DC2AB26"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Depreciation - general</w:t>
            </w:r>
          </w:p>
        </w:tc>
        <w:tc>
          <w:tcPr>
            <w:tcW w:w="1296" w:type="dxa"/>
            <w:shd w:val="clear" w:color="auto" w:fill="FAFAFA"/>
          </w:tcPr>
          <w:p w14:paraId="104D7F4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819B92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DE1545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86CECB7"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5C1E5EB"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2A9E667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9CE24C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4657A3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shd w:val="clear" w:color="auto" w:fill="FAFAFA"/>
          </w:tcPr>
          <w:p w14:paraId="140EC2B0"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(29.33)</w:t>
            </w:r>
          </w:p>
        </w:tc>
      </w:tr>
      <w:tr w:rsidR="00D27D8E" w:rsidRPr="004E1D16" w14:paraId="1CAD6141" w14:textId="77777777" w:rsidTr="002705C0">
        <w:trPr>
          <w:cantSplit/>
          <w:trHeight w:val="20"/>
        </w:trPr>
        <w:tc>
          <w:tcPr>
            <w:tcW w:w="3690" w:type="dxa"/>
          </w:tcPr>
          <w:p w14:paraId="292A3F16" w14:textId="46ADC818"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Administrative expenses</w:t>
            </w:r>
          </w:p>
        </w:tc>
        <w:tc>
          <w:tcPr>
            <w:tcW w:w="1296" w:type="dxa"/>
            <w:shd w:val="clear" w:color="auto" w:fill="FAFAFA"/>
          </w:tcPr>
          <w:p w14:paraId="54C2ED2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511F4C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CE81B7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F7234F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3B65C86F"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4AC71DB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3CBFC0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391614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tcBorders>
              <w:bottom w:val="single" w:sz="4" w:space="0" w:color="auto"/>
            </w:tcBorders>
            <w:shd w:val="clear" w:color="auto" w:fill="FAFAFA"/>
          </w:tcPr>
          <w:p w14:paraId="0B4CCEFC"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(185.34)</w:t>
            </w:r>
          </w:p>
        </w:tc>
      </w:tr>
      <w:tr w:rsidR="00D27D8E" w:rsidRPr="004E1D16" w14:paraId="10494AE2" w14:textId="77777777" w:rsidTr="002705C0">
        <w:trPr>
          <w:cantSplit/>
          <w:trHeight w:val="20"/>
        </w:trPr>
        <w:tc>
          <w:tcPr>
            <w:tcW w:w="3690" w:type="dxa"/>
          </w:tcPr>
          <w:p w14:paraId="4278CDEF" w14:textId="2786F7E7"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Operating profit</w:t>
            </w:r>
          </w:p>
        </w:tc>
        <w:tc>
          <w:tcPr>
            <w:tcW w:w="1296" w:type="dxa"/>
            <w:shd w:val="clear" w:color="auto" w:fill="FAFAFA"/>
          </w:tcPr>
          <w:p w14:paraId="2F81231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82B037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530C03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6A4B3C4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63551788"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5274BA2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6315A29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00C28F7"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tcBorders>
              <w:top w:val="single" w:sz="4" w:space="0" w:color="auto"/>
            </w:tcBorders>
            <w:shd w:val="clear" w:color="auto" w:fill="FAFAFA"/>
          </w:tcPr>
          <w:p w14:paraId="7D8C73F4"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1,301.46</w:t>
            </w:r>
          </w:p>
        </w:tc>
      </w:tr>
      <w:tr w:rsidR="00D27D8E" w:rsidRPr="004E1D16" w14:paraId="077AD27C" w14:textId="77777777" w:rsidTr="002705C0">
        <w:trPr>
          <w:cantSplit/>
          <w:trHeight w:val="20"/>
        </w:trPr>
        <w:tc>
          <w:tcPr>
            <w:tcW w:w="3690" w:type="dxa"/>
          </w:tcPr>
          <w:p w14:paraId="66CA81A9" w14:textId="469E58E0"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Other income, net</w:t>
            </w:r>
          </w:p>
        </w:tc>
        <w:tc>
          <w:tcPr>
            <w:tcW w:w="1296" w:type="dxa"/>
            <w:shd w:val="clear" w:color="auto" w:fill="FAFAFA"/>
          </w:tcPr>
          <w:p w14:paraId="01DD2E2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D3F538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174039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ABB76E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4CD3FBB"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5112AB3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440603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44B7C6A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shd w:val="clear" w:color="auto" w:fill="FAFAFA"/>
          </w:tcPr>
          <w:p w14:paraId="594D59CC"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9.78</w:t>
            </w:r>
          </w:p>
        </w:tc>
      </w:tr>
      <w:tr w:rsidR="00D27D8E" w:rsidRPr="004E1D16" w14:paraId="689C1AF3" w14:textId="77777777" w:rsidTr="002705C0">
        <w:trPr>
          <w:cantSplit/>
          <w:trHeight w:val="20"/>
        </w:trPr>
        <w:tc>
          <w:tcPr>
            <w:tcW w:w="3690" w:type="dxa"/>
          </w:tcPr>
          <w:p w14:paraId="0DE99DB1" w14:textId="1C916588"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Interest income</w:t>
            </w:r>
          </w:p>
        </w:tc>
        <w:tc>
          <w:tcPr>
            <w:tcW w:w="1296" w:type="dxa"/>
            <w:shd w:val="clear" w:color="auto" w:fill="FAFAFA"/>
          </w:tcPr>
          <w:p w14:paraId="56533D1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25B27C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E12766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556321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6CBF41F"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59610E6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B7311C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87F247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shd w:val="clear" w:color="auto" w:fill="FAFAFA"/>
          </w:tcPr>
          <w:p w14:paraId="10A6C339"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26.67</w:t>
            </w:r>
          </w:p>
        </w:tc>
      </w:tr>
      <w:tr w:rsidR="00D27D8E" w:rsidRPr="004E1D16" w14:paraId="24A33FDA" w14:textId="77777777" w:rsidTr="002705C0">
        <w:trPr>
          <w:cantSplit/>
          <w:trHeight w:val="20"/>
        </w:trPr>
        <w:tc>
          <w:tcPr>
            <w:tcW w:w="3690" w:type="dxa"/>
          </w:tcPr>
          <w:p w14:paraId="47C2D3CA" w14:textId="16519376"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 xml:space="preserve">Finance costs  </w:t>
            </w:r>
          </w:p>
        </w:tc>
        <w:tc>
          <w:tcPr>
            <w:tcW w:w="1296" w:type="dxa"/>
            <w:shd w:val="clear" w:color="auto" w:fill="FAFAFA"/>
          </w:tcPr>
          <w:p w14:paraId="1843BB5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9777D2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8084A7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11E354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EF015CE"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4B814E4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3AA5272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6CDCCF5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shd w:val="clear" w:color="auto" w:fill="FAFAFA"/>
          </w:tcPr>
          <w:p w14:paraId="6E0A8528"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(124.68)</w:t>
            </w:r>
          </w:p>
        </w:tc>
      </w:tr>
      <w:tr w:rsidR="00D27D8E" w:rsidRPr="004E1D16" w14:paraId="6755FEC2" w14:textId="77777777" w:rsidTr="002705C0">
        <w:trPr>
          <w:cantSplit/>
          <w:trHeight w:val="20"/>
        </w:trPr>
        <w:tc>
          <w:tcPr>
            <w:tcW w:w="3690" w:type="dxa"/>
          </w:tcPr>
          <w:p w14:paraId="25D54C76" w14:textId="2BED7A56"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Gain on foreign exchange rates</w:t>
            </w:r>
          </w:p>
        </w:tc>
        <w:tc>
          <w:tcPr>
            <w:tcW w:w="1296" w:type="dxa"/>
            <w:shd w:val="clear" w:color="auto" w:fill="FAFAFA"/>
          </w:tcPr>
          <w:p w14:paraId="02E3228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EB0A92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3A57012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36D45C42"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BE42C11"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4B7B44B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30817B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881BAC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shd w:val="clear" w:color="auto" w:fill="FAFAFA"/>
          </w:tcPr>
          <w:p w14:paraId="23E6C666"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7.89</w:t>
            </w:r>
          </w:p>
        </w:tc>
      </w:tr>
      <w:tr w:rsidR="00D27D8E" w:rsidRPr="004E1D16" w14:paraId="2B856C0A" w14:textId="77777777" w:rsidTr="002705C0">
        <w:trPr>
          <w:cantSplit/>
          <w:trHeight w:val="20"/>
        </w:trPr>
        <w:tc>
          <w:tcPr>
            <w:tcW w:w="3690" w:type="dxa"/>
          </w:tcPr>
          <w:p w14:paraId="691B5228" w14:textId="5A2152E4"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 xml:space="preserve">Gain on </w:t>
            </w:r>
            <w:r w:rsidRPr="004E1D16">
              <w:rPr>
                <w:rFonts w:ascii="Arial" w:hAnsi="Arial" w:cs="Arial"/>
                <w:sz w:val="16"/>
                <w:szCs w:val="16"/>
                <w:lang w:val="en-US"/>
              </w:rPr>
              <w:t>remeasuring financial instruments</w:t>
            </w:r>
          </w:p>
        </w:tc>
        <w:tc>
          <w:tcPr>
            <w:tcW w:w="1296" w:type="dxa"/>
            <w:shd w:val="clear" w:color="auto" w:fill="FAFAFA"/>
          </w:tcPr>
          <w:p w14:paraId="582BC822"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2A9A70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6178A55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6C6C85A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A50193C"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0DE4C3E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C3B413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842AB56"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shd w:val="clear" w:color="auto" w:fill="FAFAFA"/>
          </w:tcPr>
          <w:p w14:paraId="20B3C47B"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99.33</w:t>
            </w:r>
          </w:p>
        </w:tc>
      </w:tr>
      <w:tr w:rsidR="00D27D8E" w:rsidRPr="004E1D16" w14:paraId="04FE99ED" w14:textId="77777777" w:rsidTr="002705C0">
        <w:trPr>
          <w:cantSplit/>
          <w:trHeight w:val="20"/>
        </w:trPr>
        <w:tc>
          <w:tcPr>
            <w:tcW w:w="3690" w:type="dxa"/>
          </w:tcPr>
          <w:p w14:paraId="388E8ECE" w14:textId="5CC3BF58"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Gain on debt modification</w:t>
            </w:r>
          </w:p>
        </w:tc>
        <w:tc>
          <w:tcPr>
            <w:tcW w:w="1296" w:type="dxa"/>
            <w:shd w:val="clear" w:color="auto" w:fill="FAFAFA"/>
          </w:tcPr>
          <w:p w14:paraId="5009402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DEE6D9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EEFCCE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09525A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4D1EF5B"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54D8235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2CFA92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7399F98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shd w:val="clear" w:color="auto" w:fill="FAFAFA"/>
          </w:tcPr>
          <w:p w14:paraId="75061272"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22.31</w:t>
            </w:r>
          </w:p>
        </w:tc>
      </w:tr>
      <w:tr w:rsidR="00D27D8E" w:rsidRPr="004E1D16" w14:paraId="396EF415" w14:textId="77777777" w:rsidTr="002705C0">
        <w:trPr>
          <w:cantSplit/>
          <w:trHeight w:val="20"/>
        </w:trPr>
        <w:tc>
          <w:tcPr>
            <w:tcW w:w="3690" w:type="dxa"/>
          </w:tcPr>
          <w:p w14:paraId="3663CBFA" w14:textId="33E79B3B"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Other expenses</w:t>
            </w:r>
          </w:p>
        </w:tc>
        <w:tc>
          <w:tcPr>
            <w:tcW w:w="1296" w:type="dxa"/>
            <w:shd w:val="clear" w:color="auto" w:fill="FAFAFA"/>
          </w:tcPr>
          <w:p w14:paraId="2D94F61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46B2642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44B990D9"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DF6BCC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DB435D8"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2582715E"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1843EB1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009E467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tcBorders>
              <w:bottom w:val="single" w:sz="4" w:space="0" w:color="auto"/>
            </w:tcBorders>
            <w:shd w:val="clear" w:color="auto" w:fill="FAFAFA"/>
          </w:tcPr>
          <w:p w14:paraId="53031CA6"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(20.34)</w:t>
            </w:r>
          </w:p>
        </w:tc>
      </w:tr>
      <w:tr w:rsidR="00D27D8E" w:rsidRPr="004E1D16" w14:paraId="439A4CA6" w14:textId="77777777" w:rsidTr="002705C0">
        <w:trPr>
          <w:cantSplit/>
          <w:trHeight w:val="20"/>
        </w:trPr>
        <w:tc>
          <w:tcPr>
            <w:tcW w:w="3690" w:type="dxa"/>
          </w:tcPr>
          <w:p w14:paraId="70969E85" w14:textId="4E12D78A" w:rsidR="00D27D8E" w:rsidRPr="004E1D16" w:rsidRDefault="00D27D8E" w:rsidP="00D27D8E">
            <w:pPr>
              <w:spacing w:after="10" w:line="210" w:lineRule="exact"/>
              <w:ind w:left="-113" w:right="-72"/>
              <w:rPr>
                <w:rFonts w:ascii="Arial" w:hAnsi="Arial" w:cs="Arial"/>
                <w:sz w:val="16"/>
                <w:szCs w:val="16"/>
                <w:cs/>
              </w:rPr>
            </w:pPr>
            <w:r w:rsidRPr="004E1D16">
              <w:rPr>
                <w:rFonts w:ascii="Arial" w:hAnsi="Arial" w:cs="Arial"/>
                <w:sz w:val="16"/>
                <w:szCs w:val="16"/>
                <w:cs/>
              </w:rPr>
              <w:t>Profit before income taxes</w:t>
            </w:r>
          </w:p>
        </w:tc>
        <w:tc>
          <w:tcPr>
            <w:tcW w:w="1296" w:type="dxa"/>
            <w:shd w:val="clear" w:color="auto" w:fill="FAFAFA"/>
          </w:tcPr>
          <w:p w14:paraId="5D4C4CC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32B314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3B0F7F9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5C9D855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2102B47"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shd w:val="clear" w:color="auto" w:fill="FAFAFA"/>
          </w:tcPr>
          <w:p w14:paraId="6158F4C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2CB3095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shd w:val="clear" w:color="auto" w:fill="FAFAFA"/>
          </w:tcPr>
          <w:p w14:paraId="6B79943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tcBorders>
              <w:top w:val="single" w:sz="4" w:space="0" w:color="auto"/>
            </w:tcBorders>
            <w:shd w:val="clear" w:color="auto" w:fill="FAFAFA"/>
          </w:tcPr>
          <w:p w14:paraId="3238AEE5"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1,322.42</w:t>
            </w:r>
          </w:p>
        </w:tc>
      </w:tr>
      <w:tr w:rsidR="00D27D8E" w:rsidRPr="004E1D16" w14:paraId="10138B4A" w14:textId="77777777" w:rsidTr="002705C0">
        <w:trPr>
          <w:cantSplit/>
          <w:trHeight w:val="20"/>
        </w:trPr>
        <w:tc>
          <w:tcPr>
            <w:tcW w:w="3690" w:type="dxa"/>
          </w:tcPr>
          <w:p w14:paraId="117B64C2" w14:textId="589A22F4" w:rsidR="00D27D8E" w:rsidRPr="004E1D16" w:rsidRDefault="00D27D8E" w:rsidP="00D27D8E">
            <w:pPr>
              <w:tabs>
                <w:tab w:val="left" w:pos="611"/>
              </w:tabs>
              <w:spacing w:after="10" w:line="210" w:lineRule="exact"/>
              <w:ind w:left="-113" w:right="-72"/>
              <w:rPr>
                <w:rFonts w:ascii="Arial" w:hAnsi="Arial" w:cs="Arial"/>
                <w:sz w:val="16"/>
                <w:szCs w:val="16"/>
                <w:cs/>
              </w:rPr>
            </w:pPr>
            <w:r w:rsidRPr="004E1D16">
              <w:rPr>
                <w:rFonts w:ascii="Arial" w:hAnsi="Arial" w:cs="Arial"/>
                <w:sz w:val="16"/>
                <w:szCs w:val="16"/>
                <w:cs/>
              </w:rPr>
              <w:t>Income tax  - Project</w:t>
            </w:r>
          </w:p>
        </w:tc>
        <w:tc>
          <w:tcPr>
            <w:tcW w:w="1296" w:type="dxa"/>
            <w:shd w:val="clear" w:color="auto" w:fill="FAFAFA"/>
          </w:tcPr>
          <w:p w14:paraId="45D521E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(385.07)</w:t>
            </w:r>
          </w:p>
        </w:tc>
        <w:tc>
          <w:tcPr>
            <w:tcW w:w="1296" w:type="dxa"/>
            <w:shd w:val="clear" w:color="auto" w:fill="FAFAFA"/>
          </w:tcPr>
          <w:p w14:paraId="1C82299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(165.62)</w:t>
            </w:r>
          </w:p>
        </w:tc>
        <w:tc>
          <w:tcPr>
            <w:tcW w:w="1296" w:type="dxa"/>
            <w:shd w:val="clear" w:color="auto" w:fill="FAFAFA"/>
          </w:tcPr>
          <w:p w14:paraId="4882E9D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tcPr>
          <w:p w14:paraId="615292D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(0.02)</w:t>
            </w:r>
          </w:p>
        </w:tc>
        <w:tc>
          <w:tcPr>
            <w:tcW w:w="1296" w:type="dxa"/>
            <w:shd w:val="clear" w:color="auto" w:fill="FAFAFA"/>
          </w:tcPr>
          <w:p w14:paraId="37D8D804"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32.17</w:t>
            </w:r>
          </w:p>
        </w:tc>
        <w:tc>
          <w:tcPr>
            <w:tcW w:w="1296" w:type="dxa"/>
            <w:shd w:val="clear" w:color="auto" w:fill="FAFAFA"/>
          </w:tcPr>
          <w:p w14:paraId="14E3DFF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(64.78)</w:t>
            </w:r>
          </w:p>
        </w:tc>
        <w:tc>
          <w:tcPr>
            <w:tcW w:w="1296" w:type="dxa"/>
            <w:shd w:val="clear" w:color="auto" w:fill="FAFAFA"/>
          </w:tcPr>
          <w:p w14:paraId="0514617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(7.10)</w:t>
            </w:r>
          </w:p>
        </w:tc>
        <w:tc>
          <w:tcPr>
            <w:tcW w:w="1296" w:type="dxa"/>
            <w:shd w:val="clear" w:color="auto" w:fill="FAFAFA"/>
          </w:tcPr>
          <w:p w14:paraId="79EB3444"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shd w:val="clear" w:color="auto" w:fill="FAFAFA"/>
          </w:tcPr>
          <w:p w14:paraId="4F411D72"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(590.42)</w:t>
            </w:r>
          </w:p>
        </w:tc>
      </w:tr>
      <w:tr w:rsidR="00D27D8E" w:rsidRPr="004E1D16" w14:paraId="3A54C6D0" w14:textId="77777777" w:rsidTr="002705C0">
        <w:trPr>
          <w:cantSplit/>
          <w:trHeight w:val="20"/>
        </w:trPr>
        <w:tc>
          <w:tcPr>
            <w:tcW w:w="3690" w:type="dxa"/>
          </w:tcPr>
          <w:p w14:paraId="58D3466F" w14:textId="58856C8C" w:rsidR="00D27D8E" w:rsidRPr="004E1D16" w:rsidRDefault="001A749B" w:rsidP="00D27D8E">
            <w:pPr>
              <w:tabs>
                <w:tab w:val="left" w:pos="611"/>
                <w:tab w:val="left" w:pos="701"/>
              </w:tabs>
              <w:spacing w:after="10" w:line="210" w:lineRule="exact"/>
              <w:ind w:right="-72" w:firstLine="601"/>
              <w:rPr>
                <w:rFonts w:ascii="Arial" w:hAnsi="Arial" w:cs="Arial"/>
                <w:sz w:val="16"/>
                <w:szCs w:val="16"/>
                <w:cs/>
              </w:rPr>
            </w:pPr>
            <w:r w:rsidRPr="004E1D16">
              <w:rPr>
                <w:rFonts w:ascii="Arial" w:hAnsi="Arial" w:cs="Arial"/>
                <w:sz w:val="16"/>
                <w:szCs w:val="16"/>
                <w:lang w:val="en-GB"/>
              </w:rPr>
              <w:t xml:space="preserve">    </w:t>
            </w:r>
            <w:r w:rsidR="00D27D8E" w:rsidRPr="004E1D16">
              <w:rPr>
                <w:rFonts w:ascii="Arial" w:hAnsi="Arial" w:cs="Arial"/>
                <w:sz w:val="16"/>
                <w:szCs w:val="16"/>
                <w:lang w:val="en-GB"/>
              </w:rPr>
              <w:t>-</w:t>
            </w:r>
            <w:r w:rsidR="00D27D8E" w:rsidRPr="004E1D16">
              <w:rPr>
                <w:rFonts w:ascii="Arial" w:hAnsi="Arial" w:cs="Arial"/>
                <w:sz w:val="16"/>
                <w:szCs w:val="16"/>
                <w:cs/>
              </w:rPr>
              <w:t xml:space="preserve"> Group</w:t>
            </w:r>
          </w:p>
        </w:tc>
        <w:tc>
          <w:tcPr>
            <w:tcW w:w="1296" w:type="dxa"/>
            <w:tcBorders>
              <w:bottom w:val="single" w:sz="4" w:space="0" w:color="auto"/>
            </w:tcBorders>
            <w:shd w:val="clear" w:color="auto" w:fill="FAFAFA"/>
          </w:tcPr>
          <w:p w14:paraId="3C420523"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tcPr>
          <w:p w14:paraId="4BCBF05F"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tcPr>
          <w:p w14:paraId="69D1527D"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tcPr>
          <w:p w14:paraId="1E56676B"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tcPr>
          <w:p w14:paraId="73CA3DD3"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tcPr>
          <w:p w14:paraId="30B2AC35"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tcPr>
          <w:p w14:paraId="51853E1A"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tcPr>
          <w:p w14:paraId="7FAC44E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tcBorders>
              <w:bottom w:val="single" w:sz="4" w:space="0" w:color="auto"/>
            </w:tcBorders>
            <w:shd w:val="clear" w:color="auto" w:fill="FAFAFA"/>
          </w:tcPr>
          <w:p w14:paraId="0EDC73D7"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(12.46)</w:t>
            </w:r>
          </w:p>
        </w:tc>
      </w:tr>
      <w:tr w:rsidR="00D27D8E" w:rsidRPr="004E1D16" w14:paraId="258AA1FC" w14:textId="77777777" w:rsidTr="002705C0">
        <w:trPr>
          <w:cantSplit/>
          <w:trHeight w:val="20"/>
        </w:trPr>
        <w:tc>
          <w:tcPr>
            <w:tcW w:w="3690" w:type="dxa"/>
          </w:tcPr>
          <w:p w14:paraId="615BECE2" w14:textId="491C83A1" w:rsidR="00D27D8E" w:rsidRPr="004E1D16" w:rsidRDefault="00D27D8E" w:rsidP="00D27D8E">
            <w:pPr>
              <w:spacing w:after="10" w:line="210" w:lineRule="exact"/>
              <w:ind w:left="-113" w:right="-72"/>
              <w:rPr>
                <w:rFonts w:ascii="Arial" w:hAnsi="Arial" w:cs="Arial"/>
                <w:b/>
                <w:bCs/>
                <w:sz w:val="16"/>
                <w:szCs w:val="16"/>
                <w:cs/>
              </w:rPr>
            </w:pPr>
            <w:r w:rsidRPr="004E1D16">
              <w:rPr>
                <w:rFonts w:ascii="Arial" w:hAnsi="Arial" w:cs="Arial"/>
                <w:b/>
                <w:bCs/>
                <w:sz w:val="16"/>
                <w:szCs w:val="16"/>
                <w:cs/>
              </w:rPr>
              <w:t>Net profit (loss)</w:t>
            </w:r>
          </w:p>
        </w:tc>
        <w:tc>
          <w:tcPr>
            <w:tcW w:w="1296" w:type="dxa"/>
            <w:tcBorders>
              <w:top w:val="single" w:sz="4" w:space="0" w:color="auto"/>
              <w:bottom w:val="single" w:sz="4" w:space="0" w:color="auto"/>
              <w:right w:val="nil"/>
            </w:tcBorders>
            <w:shd w:val="clear" w:color="auto" w:fill="FAFAFA"/>
          </w:tcPr>
          <w:p w14:paraId="1E9B7358"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799.27</w:t>
            </w:r>
          </w:p>
        </w:tc>
        <w:tc>
          <w:tcPr>
            <w:tcW w:w="1296" w:type="dxa"/>
            <w:tcBorders>
              <w:top w:val="single" w:sz="4" w:space="0" w:color="auto"/>
              <w:left w:val="nil"/>
              <w:bottom w:val="single" w:sz="4" w:space="0" w:color="auto"/>
            </w:tcBorders>
            <w:shd w:val="clear" w:color="auto" w:fill="FAFAFA"/>
          </w:tcPr>
          <w:p w14:paraId="4CA4B742" w14:textId="77777777" w:rsidR="00D27D8E" w:rsidRPr="004E1D16" w:rsidRDefault="00D27D8E" w:rsidP="00D27D8E">
            <w:pPr>
              <w:tabs>
                <w:tab w:val="decimal" w:pos="72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144.98</w:t>
            </w:r>
          </w:p>
        </w:tc>
        <w:tc>
          <w:tcPr>
            <w:tcW w:w="1296" w:type="dxa"/>
            <w:tcBorders>
              <w:top w:val="single" w:sz="4" w:space="0" w:color="auto"/>
              <w:bottom w:val="single" w:sz="4" w:space="0" w:color="auto"/>
            </w:tcBorders>
            <w:shd w:val="clear" w:color="auto" w:fill="FAFAFA"/>
          </w:tcPr>
          <w:p w14:paraId="661732F8"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(27.58)</w:t>
            </w:r>
          </w:p>
        </w:tc>
        <w:tc>
          <w:tcPr>
            <w:tcW w:w="1296" w:type="dxa"/>
            <w:tcBorders>
              <w:top w:val="single" w:sz="4" w:space="0" w:color="auto"/>
              <w:bottom w:val="single" w:sz="4" w:space="0" w:color="auto"/>
            </w:tcBorders>
            <w:shd w:val="clear" w:color="auto" w:fill="FAFAFA"/>
          </w:tcPr>
          <w:p w14:paraId="230B45B0"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(56.56)</w:t>
            </w:r>
          </w:p>
        </w:tc>
        <w:tc>
          <w:tcPr>
            <w:tcW w:w="1296" w:type="dxa"/>
            <w:tcBorders>
              <w:top w:val="single" w:sz="4" w:space="0" w:color="auto"/>
              <w:bottom w:val="single" w:sz="4" w:space="0" w:color="auto"/>
            </w:tcBorders>
            <w:shd w:val="clear" w:color="auto" w:fill="FAFAFA"/>
          </w:tcPr>
          <w:p w14:paraId="027D3281"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22.80</w:t>
            </w:r>
          </w:p>
        </w:tc>
        <w:tc>
          <w:tcPr>
            <w:tcW w:w="1296" w:type="dxa"/>
            <w:tcBorders>
              <w:top w:val="single" w:sz="4" w:space="0" w:color="auto"/>
              <w:bottom w:val="single" w:sz="4" w:space="0" w:color="auto"/>
            </w:tcBorders>
            <w:shd w:val="clear" w:color="auto" w:fill="FAFAFA"/>
          </w:tcPr>
          <w:p w14:paraId="18072FDF" w14:textId="77777777" w:rsidR="00D27D8E" w:rsidRPr="004E1D16" w:rsidRDefault="00D27D8E" w:rsidP="00D27D8E">
            <w:pPr>
              <w:tabs>
                <w:tab w:val="decimal" w:pos="720"/>
              </w:tabs>
              <w:spacing w:after="10" w:line="210" w:lineRule="exact"/>
              <w:ind w:right="-72"/>
              <w:jc w:val="right"/>
              <w:rPr>
                <w:rFonts w:ascii="Arial" w:hAnsi="Arial" w:cs="Arial"/>
                <w:sz w:val="16"/>
                <w:szCs w:val="16"/>
                <w:cs/>
                <w:lang w:val="en-GB"/>
              </w:rPr>
            </w:pPr>
            <w:r w:rsidRPr="004E1D16">
              <w:rPr>
                <w:rFonts w:ascii="Arial" w:hAnsi="Arial" w:cs="Arial"/>
                <w:sz w:val="16"/>
                <w:szCs w:val="16"/>
                <w:lang w:val="en-GB"/>
              </w:rPr>
              <w:t>(14.98)</w:t>
            </w:r>
          </w:p>
        </w:tc>
        <w:tc>
          <w:tcPr>
            <w:tcW w:w="1296" w:type="dxa"/>
            <w:tcBorders>
              <w:top w:val="single" w:sz="4" w:space="0" w:color="auto"/>
              <w:bottom w:val="single" w:sz="4" w:space="0" w:color="auto"/>
            </w:tcBorders>
            <w:shd w:val="clear" w:color="auto" w:fill="FAFAFA"/>
          </w:tcPr>
          <w:p w14:paraId="66C4298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54.76</w:t>
            </w:r>
          </w:p>
        </w:tc>
        <w:tc>
          <w:tcPr>
            <w:tcW w:w="1296" w:type="dxa"/>
            <w:tcBorders>
              <w:top w:val="single" w:sz="4" w:space="0" w:color="auto"/>
              <w:bottom w:val="single" w:sz="4" w:space="0" w:color="auto"/>
            </w:tcBorders>
            <w:shd w:val="clear" w:color="auto" w:fill="FAFAFA"/>
          </w:tcPr>
          <w:p w14:paraId="0E7ABECC" w14:textId="77777777" w:rsidR="00D27D8E" w:rsidRPr="004E1D16" w:rsidRDefault="00D27D8E" w:rsidP="00D27D8E">
            <w:pPr>
              <w:tabs>
                <w:tab w:val="decimal" w:pos="720"/>
                <w:tab w:val="decimal" w:pos="810"/>
              </w:tabs>
              <w:spacing w:after="10" w:line="210" w:lineRule="exact"/>
              <w:ind w:right="-72"/>
              <w:jc w:val="right"/>
              <w:rPr>
                <w:rFonts w:ascii="Arial" w:hAnsi="Arial" w:cs="Arial"/>
                <w:sz w:val="16"/>
                <w:szCs w:val="16"/>
                <w:lang w:val="en-GB"/>
              </w:rPr>
            </w:pPr>
          </w:p>
        </w:tc>
        <w:tc>
          <w:tcPr>
            <w:tcW w:w="1332" w:type="dxa"/>
            <w:tcBorders>
              <w:top w:val="single" w:sz="4" w:space="0" w:color="auto"/>
              <w:bottom w:val="single" w:sz="4" w:space="0" w:color="auto"/>
            </w:tcBorders>
            <w:shd w:val="clear" w:color="auto" w:fill="FAFAFA"/>
          </w:tcPr>
          <w:p w14:paraId="15F650E8" w14:textId="77777777" w:rsidR="00D27D8E" w:rsidRPr="004E1D16" w:rsidRDefault="00D27D8E" w:rsidP="00D27D8E">
            <w:pPr>
              <w:tabs>
                <w:tab w:val="decimal" w:pos="720"/>
                <w:tab w:val="decimal" w:pos="825"/>
              </w:tabs>
              <w:spacing w:after="10" w:line="210" w:lineRule="exact"/>
              <w:ind w:right="-72"/>
              <w:jc w:val="right"/>
              <w:rPr>
                <w:rFonts w:ascii="Arial" w:hAnsi="Arial" w:cs="Arial"/>
                <w:sz w:val="16"/>
                <w:szCs w:val="16"/>
                <w:lang w:val="en-GB"/>
              </w:rPr>
            </w:pPr>
            <w:r w:rsidRPr="004E1D16">
              <w:rPr>
                <w:rFonts w:ascii="Arial" w:hAnsi="Arial" w:cs="Arial"/>
                <w:sz w:val="16"/>
                <w:szCs w:val="16"/>
                <w:lang w:val="en-GB"/>
              </w:rPr>
              <w:t>719.54</w:t>
            </w:r>
          </w:p>
        </w:tc>
      </w:tr>
    </w:tbl>
    <w:p w14:paraId="44A45DD4" w14:textId="77777777" w:rsidR="00BD7AC8" w:rsidRPr="004E1D16" w:rsidRDefault="00BD7AC8" w:rsidP="006D2A57">
      <w:pPr>
        <w:jc w:val="both"/>
        <w:rPr>
          <w:rFonts w:ascii="Arial" w:eastAsia="Arial Unicode MS" w:hAnsi="Arial" w:cs="Arial"/>
          <w:sz w:val="20"/>
          <w:szCs w:val="20"/>
          <w:lang w:val="en-GB"/>
        </w:rPr>
      </w:pPr>
    </w:p>
    <w:tbl>
      <w:tblPr>
        <w:tblW w:w="15390" w:type="dxa"/>
        <w:tblInd w:w="108" w:type="dxa"/>
        <w:tblLayout w:type="fixed"/>
        <w:tblLook w:val="0000" w:firstRow="0" w:lastRow="0" w:firstColumn="0" w:lastColumn="0" w:noHBand="0" w:noVBand="0"/>
      </w:tblPr>
      <w:tblGrid>
        <w:gridCol w:w="3690"/>
        <w:gridCol w:w="1296"/>
        <w:gridCol w:w="1296"/>
        <w:gridCol w:w="1296"/>
        <w:gridCol w:w="1296"/>
        <w:gridCol w:w="1296"/>
        <w:gridCol w:w="1296"/>
        <w:gridCol w:w="1296"/>
        <w:gridCol w:w="1296"/>
        <w:gridCol w:w="1332"/>
      </w:tblGrid>
      <w:tr w:rsidR="00D27D8E" w:rsidRPr="004E1D16" w14:paraId="17702F27" w14:textId="77777777" w:rsidTr="002705C0">
        <w:trPr>
          <w:cantSplit/>
          <w:trHeight w:val="20"/>
        </w:trPr>
        <w:tc>
          <w:tcPr>
            <w:tcW w:w="3690" w:type="dxa"/>
            <w:shd w:val="clear" w:color="auto" w:fill="auto"/>
          </w:tcPr>
          <w:p w14:paraId="63437B79" w14:textId="77777777" w:rsidR="00D27D8E" w:rsidRPr="004E1D16" w:rsidRDefault="00D27D8E" w:rsidP="00D27D8E">
            <w:pPr>
              <w:spacing w:before="10" w:after="10" w:line="210" w:lineRule="exact"/>
              <w:ind w:left="-101" w:right="-72"/>
              <w:rPr>
                <w:rFonts w:ascii="Arial" w:hAnsi="Arial" w:cs="Arial"/>
                <w:b/>
                <w:bCs/>
                <w:sz w:val="16"/>
                <w:szCs w:val="16"/>
                <w:cs/>
                <w:lang w:val="en-GB"/>
              </w:rPr>
            </w:pPr>
          </w:p>
        </w:tc>
        <w:tc>
          <w:tcPr>
            <w:tcW w:w="11700" w:type="dxa"/>
            <w:gridSpan w:val="9"/>
            <w:tcBorders>
              <w:top w:val="single" w:sz="4" w:space="0" w:color="auto"/>
              <w:bottom w:val="single" w:sz="4" w:space="0" w:color="auto"/>
            </w:tcBorders>
          </w:tcPr>
          <w:p w14:paraId="2EE4B7E9" w14:textId="4EDFC352"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Consolidated financial statements</w:t>
            </w:r>
          </w:p>
        </w:tc>
      </w:tr>
      <w:tr w:rsidR="00D27D8E" w:rsidRPr="004E1D16" w14:paraId="512F0CD1" w14:textId="77777777" w:rsidTr="002705C0">
        <w:trPr>
          <w:cantSplit/>
          <w:trHeight w:val="20"/>
        </w:trPr>
        <w:tc>
          <w:tcPr>
            <w:tcW w:w="3690" w:type="dxa"/>
            <w:shd w:val="clear" w:color="auto" w:fill="auto"/>
          </w:tcPr>
          <w:p w14:paraId="45CDA5E9" w14:textId="77777777" w:rsidR="00D27D8E" w:rsidRPr="004E1D16" w:rsidRDefault="00D27D8E" w:rsidP="00D27D8E">
            <w:pPr>
              <w:spacing w:before="10" w:after="10" w:line="210" w:lineRule="exact"/>
              <w:ind w:left="-101" w:right="-72"/>
              <w:rPr>
                <w:rFonts w:ascii="Arial" w:hAnsi="Arial" w:cs="Arial"/>
                <w:b/>
                <w:bCs/>
                <w:sz w:val="16"/>
                <w:szCs w:val="16"/>
                <w:cs/>
                <w:lang w:val="en-GB"/>
              </w:rPr>
            </w:pPr>
          </w:p>
        </w:tc>
        <w:tc>
          <w:tcPr>
            <w:tcW w:w="11700" w:type="dxa"/>
            <w:gridSpan w:val="9"/>
            <w:tcBorders>
              <w:top w:val="single" w:sz="4" w:space="0" w:color="auto"/>
              <w:bottom w:val="single" w:sz="4" w:space="0" w:color="auto"/>
            </w:tcBorders>
          </w:tcPr>
          <w:p w14:paraId="7D62C511" w14:textId="5358A811"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Unit: Million Baht</w:t>
            </w:r>
          </w:p>
        </w:tc>
      </w:tr>
      <w:tr w:rsidR="00D27D8E" w:rsidRPr="004E1D16" w14:paraId="2ED9DB4B" w14:textId="77777777" w:rsidTr="002705C0">
        <w:trPr>
          <w:cantSplit/>
          <w:trHeight w:val="20"/>
        </w:trPr>
        <w:tc>
          <w:tcPr>
            <w:tcW w:w="3690" w:type="dxa"/>
            <w:shd w:val="clear" w:color="auto" w:fill="auto"/>
            <w:vAlign w:val="bottom"/>
          </w:tcPr>
          <w:p w14:paraId="150BA0A5" w14:textId="77777777" w:rsidR="00D27D8E" w:rsidRPr="004E1D16" w:rsidRDefault="00D27D8E" w:rsidP="00D27D8E">
            <w:pPr>
              <w:spacing w:before="10" w:after="10" w:line="210" w:lineRule="exact"/>
              <w:ind w:left="-101" w:right="-72"/>
              <w:rPr>
                <w:rFonts w:ascii="Arial" w:hAnsi="Arial" w:cs="Arial"/>
                <w:b/>
                <w:bCs/>
                <w:sz w:val="16"/>
                <w:szCs w:val="16"/>
                <w:cs/>
                <w:lang w:val="en-GB"/>
              </w:rPr>
            </w:pPr>
          </w:p>
        </w:tc>
        <w:tc>
          <w:tcPr>
            <w:tcW w:w="7776" w:type="dxa"/>
            <w:gridSpan w:val="6"/>
            <w:tcBorders>
              <w:top w:val="single" w:sz="4" w:space="0" w:color="auto"/>
              <w:bottom w:val="single" w:sz="4" w:space="0" w:color="auto"/>
            </w:tcBorders>
            <w:vAlign w:val="bottom"/>
          </w:tcPr>
          <w:p w14:paraId="7A1E90F0" w14:textId="544009BD" w:rsidR="00D27D8E" w:rsidRPr="004E1D16" w:rsidRDefault="00D27D8E" w:rsidP="00D27D8E">
            <w:pPr>
              <w:tabs>
                <w:tab w:val="decimal" w:pos="720"/>
                <w:tab w:val="decimal" w:pos="810"/>
              </w:tabs>
              <w:spacing w:before="10" w:after="10" w:line="210" w:lineRule="exact"/>
              <w:ind w:right="-72"/>
              <w:jc w:val="center"/>
              <w:rPr>
                <w:rFonts w:ascii="Arial" w:hAnsi="Arial" w:cs="Arial"/>
                <w:b/>
                <w:bCs/>
                <w:sz w:val="16"/>
                <w:szCs w:val="16"/>
                <w:cs/>
              </w:rPr>
            </w:pPr>
            <w:r w:rsidRPr="004E1D16">
              <w:rPr>
                <w:rFonts w:ascii="Arial" w:hAnsi="Arial" w:cs="Arial"/>
                <w:b/>
                <w:bCs/>
                <w:sz w:val="16"/>
                <w:szCs w:val="16"/>
                <w:cs/>
              </w:rPr>
              <w:t>Exploration and production</w:t>
            </w:r>
          </w:p>
        </w:tc>
        <w:tc>
          <w:tcPr>
            <w:tcW w:w="1296" w:type="dxa"/>
            <w:shd w:val="clear" w:color="auto" w:fill="auto"/>
            <w:vAlign w:val="bottom"/>
          </w:tcPr>
          <w:p w14:paraId="01AB2D78" w14:textId="3B9FB51E"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r w:rsidRPr="004E1D16">
              <w:rPr>
                <w:rFonts w:ascii="Arial" w:hAnsi="Arial" w:cs="Arial"/>
                <w:b/>
                <w:bCs/>
                <w:sz w:val="16"/>
                <w:szCs w:val="16"/>
                <w:lang w:val="en-US"/>
              </w:rPr>
              <w:t>Others</w:t>
            </w:r>
          </w:p>
        </w:tc>
        <w:tc>
          <w:tcPr>
            <w:tcW w:w="1296" w:type="dxa"/>
            <w:vAlign w:val="bottom"/>
          </w:tcPr>
          <w:p w14:paraId="1EFC05D3" w14:textId="4797B8D1"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 xml:space="preserve">Intercompany </w:t>
            </w:r>
          </w:p>
        </w:tc>
        <w:tc>
          <w:tcPr>
            <w:tcW w:w="1332" w:type="dxa"/>
            <w:vAlign w:val="bottom"/>
          </w:tcPr>
          <w:p w14:paraId="45783018" w14:textId="070B64D9"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Total</w:t>
            </w:r>
          </w:p>
        </w:tc>
      </w:tr>
      <w:tr w:rsidR="00D27D8E" w:rsidRPr="004E1D16" w14:paraId="49823AE5" w14:textId="77777777" w:rsidTr="002705C0">
        <w:trPr>
          <w:cantSplit/>
          <w:trHeight w:val="20"/>
        </w:trPr>
        <w:tc>
          <w:tcPr>
            <w:tcW w:w="3690" w:type="dxa"/>
            <w:shd w:val="clear" w:color="auto" w:fill="auto"/>
            <w:vAlign w:val="bottom"/>
          </w:tcPr>
          <w:p w14:paraId="76BE862A" w14:textId="77777777" w:rsidR="00D27D8E" w:rsidRPr="004E1D16" w:rsidRDefault="00D27D8E" w:rsidP="00D27D8E">
            <w:pPr>
              <w:spacing w:before="10" w:after="10" w:line="210" w:lineRule="exact"/>
              <w:ind w:left="-101" w:right="-72"/>
              <w:rPr>
                <w:rFonts w:ascii="Arial" w:hAnsi="Arial" w:cs="Arial"/>
                <w:b/>
                <w:bCs/>
                <w:sz w:val="16"/>
                <w:szCs w:val="16"/>
                <w:cs/>
                <w:lang w:val="en-GB"/>
              </w:rPr>
            </w:pPr>
          </w:p>
        </w:tc>
        <w:tc>
          <w:tcPr>
            <w:tcW w:w="2592" w:type="dxa"/>
            <w:gridSpan w:val="2"/>
            <w:tcBorders>
              <w:bottom w:val="single" w:sz="4" w:space="0" w:color="auto"/>
            </w:tcBorders>
            <w:vAlign w:val="bottom"/>
          </w:tcPr>
          <w:p w14:paraId="062DE2C3" w14:textId="3DE64102" w:rsidR="00D27D8E" w:rsidRPr="004E1D16" w:rsidRDefault="00D27D8E" w:rsidP="00D27D8E">
            <w:pPr>
              <w:tabs>
                <w:tab w:val="decimal" w:pos="720"/>
                <w:tab w:val="decimal" w:pos="810"/>
              </w:tabs>
              <w:spacing w:before="10" w:after="10" w:line="210" w:lineRule="exact"/>
              <w:ind w:left="-107" w:right="-72"/>
              <w:jc w:val="center"/>
              <w:rPr>
                <w:rFonts w:ascii="Arial" w:hAnsi="Arial" w:cs="Arial"/>
                <w:b/>
                <w:bCs/>
                <w:sz w:val="16"/>
                <w:szCs w:val="16"/>
                <w:cs/>
                <w:lang w:val="en-GB"/>
              </w:rPr>
            </w:pPr>
            <w:r w:rsidRPr="004E1D16">
              <w:rPr>
                <w:rFonts w:ascii="Arial" w:hAnsi="Arial" w:cs="Arial"/>
                <w:b/>
                <w:bCs/>
                <w:sz w:val="16"/>
                <w:szCs w:val="16"/>
                <w:lang w:val="en-GB"/>
              </w:rPr>
              <w:t>Southeast Asia</w:t>
            </w:r>
          </w:p>
        </w:tc>
        <w:tc>
          <w:tcPr>
            <w:tcW w:w="1296" w:type="dxa"/>
            <w:vAlign w:val="bottom"/>
          </w:tcPr>
          <w:p w14:paraId="2960FCBA" w14:textId="77777777" w:rsidR="00D27D8E" w:rsidRPr="004E1D16" w:rsidRDefault="00D27D8E" w:rsidP="00D27D8E">
            <w:pPr>
              <w:tabs>
                <w:tab w:val="decimal" w:pos="720"/>
                <w:tab w:val="decimal" w:pos="810"/>
              </w:tabs>
              <w:spacing w:before="10" w:after="10" w:line="210" w:lineRule="exact"/>
              <w:ind w:right="-72"/>
              <w:jc w:val="right"/>
              <w:rPr>
                <w:rFonts w:ascii="Arial" w:hAnsi="Arial" w:cs="Cordia New"/>
                <w:b/>
                <w:bCs/>
                <w:sz w:val="16"/>
                <w:szCs w:val="16"/>
                <w:cs/>
              </w:rPr>
            </w:pPr>
          </w:p>
        </w:tc>
        <w:tc>
          <w:tcPr>
            <w:tcW w:w="1296" w:type="dxa"/>
            <w:vAlign w:val="bottom"/>
          </w:tcPr>
          <w:p w14:paraId="08CC33A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b/>
                <w:bCs/>
                <w:sz w:val="16"/>
                <w:szCs w:val="16"/>
                <w:cs/>
              </w:rPr>
            </w:pPr>
          </w:p>
        </w:tc>
        <w:tc>
          <w:tcPr>
            <w:tcW w:w="1296" w:type="dxa"/>
            <w:vAlign w:val="bottom"/>
          </w:tcPr>
          <w:p w14:paraId="1CE65D78" w14:textId="77777777" w:rsidR="00D27D8E" w:rsidRPr="004E1D16" w:rsidRDefault="00D27D8E" w:rsidP="00D27D8E">
            <w:pPr>
              <w:tabs>
                <w:tab w:val="decimal" w:pos="720"/>
              </w:tabs>
              <w:spacing w:before="10" w:after="10" w:line="210" w:lineRule="exact"/>
              <w:ind w:right="-72"/>
              <w:jc w:val="right"/>
              <w:rPr>
                <w:rFonts w:ascii="Arial" w:hAnsi="Arial" w:cs="Arial"/>
                <w:b/>
                <w:bCs/>
                <w:sz w:val="16"/>
                <w:szCs w:val="16"/>
                <w:cs/>
              </w:rPr>
            </w:pPr>
          </w:p>
        </w:tc>
        <w:tc>
          <w:tcPr>
            <w:tcW w:w="1296" w:type="dxa"/>
            <w:vAlign w:val="bottom"/>
          </w:tcPr>
          <w:p w14:paraId="4C9C893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b/>
                <w:bCs/>
                <w:sz w:val="16"/>
                <w:szCs w:val="16"/>
                <w:cs/>
                <w:lang w:val="en-GB"/>
              </w:rPr>
            </w:pPr>
          </w:p>
        </w:tc>
        <w:tc>
          <w:tcPr>
            <w:tcW w:w="1296" w:type="dxa"/>
            <w:shd w:val="clear" w:color="auto" w:fill="auto"/>
            <w:vAlign w:val="bottom"/>
          </w:tcPr>
          <w:p w14:paraId="2C495E99" w14:textId="77777777"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p>
        </w:tc>
        <w:tc>
          <w:tcPr>
            <w:tcW w:w="1296" w:type="dxa"/>
            <w:vAlign w:val="bottom"/>
          </w:tcPr>
          <w:p w14:paraId="15BED5F9" w14:textId="7A72D669"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elimination</w:t>
            </w:r>
          </w:p>
        </w:tc>
        <w:tc>
          <w:tcPr>
            <w:tcW w:w="1332" w:type="dxa"/>
            <w:vAlign w:val="bottom"/>
          </w:tcPr>
          <w:p w14:paraId="55236262" w14:textId="77777777"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p>
        </w:tc>
      </w:tr>
      <w:tr w:rsidR="00D27D8E" w:rsidRPr="004E1D16" w14:paraId="25ADF956" w14:textId="77777777" w:rsidTr="002705C0">
        <w:trPr>
          <w:cantSplit/>
          <w:trHeight w:val="20"/>
        </w:trPr>
        <w:tc>
          <w:tcPr>
            <w:tcW w:w="3690" w:type="dxa"/>
            <w:shd w:val="clear" w:color="auto" w:fill="auto"/>
            <w:vAlign w:val="bottom"/>
          </w:tcPr>
          <w:p w14:paraId="241A2F3F" w14:textId="5004A9C8" w:rsidR="00D27D8E" w:rsidRPr="004E1D16" w:rsidRDefault="00D27D8E" w:rsidP="00D27D8E">
            <w:pPr>
              <w:spacing w:before="10" w:after="10" w:line="210" w:lineRule="exact"/>
              <w:ind w:left="-101" w:right="-72"/>
              <w:rPr>
                <w:rFonts w:ascii="Arial" w:hAnsi="Arial" w:cs="Arial"/>
                <w:b/>
                <w:bCs/>
                <w:sz w:val="16"/>
                <w:szCs w:val="16"/>
                <w:cs/>
                <w:lang w:val="en-GB"/>
              </w:rPr>
            </w:pPr>
            <w:r w:rsidRPr="004E1D16">
              <w:rPr>
                <w:rFonts w:ascii="Arial" w:hAnsi="Arial" w:cs="Arial"/>
                <w:b/>
                <w:bCs/>
                <w:spacing w:val="-2"/>
                <w:sz w:val="16"/>
                <w:szCs w:val="16"/>
                <w:lang w:val="en-GB"/>
              </w:rPr>
              <w:t>For the year ended</w:t>
            </w:r>
            <w:r w:rsidRPr="004E1D16">
              <w:rPr>
                <w:rFonts w:ascii="Arial" w:hAnsi="Arial" w:cs="Arial"/>
                <w:b/>
                <w:bCs/>
                <w:sz w:val="16"/>
                <w:szCs w:val="16"/>
                <w:lang w:val="en-GB"/>
              </w:rPr>
              <w:t xml:space="preserve"> 31 December 2020</w:t>
            </w:r>
          </w:p>
        </w:tc>
        <w:tc>
          <w:tcPr>
            <w:tcW w:w="1296" w:type="dxa"/>
            <w:tcBorders>
              <w:bottom w:val="single" w:sz="4" w:space="0" w:color="auto"/>
            </w:tcBorders>
            <w:vAlign w:val="bottom"/>
          </w:tcPr>
          <w:p w14:paraId="7BD94445" w14:textId="33EE0AC7" w:rsidR="00D27D8E" w:rsidRPr="004E1D16" w:rsidRDefault="00D27D8E" w:rsidP="00D27D8E">
            <w:pPr>
              <w:tabs>
                <w:tab w:val="decimal" w:pos="720"/>
                <w:tab w:val="decimal" w:pos="810"/>
              </w:tabs>
              <w:spacing w:before="10" w:after="10" w:line="210" w:lineRule="exact"/>
              <w:ind w:left="-107" w:right="-72"/>
              <w:jc w:val="right"/>
              <w:rPr>
                <w:rFonts w:ascii="Arial" w:hAnsi="Arial" w:cs="Arial"/>
                <w:b/>
                <w:bCs/>
                <w:sz w:val="16"/>
                <w:szCs w:val="16"/>
                <w:cs/>
                <w:lang w:val="en-GB"/>
              </w:rPr>
            </w:pPr>
            <w:r w:rsidRPr="004E1D16">
              <w:rPr>
                <w:rFonts w:ascii="Arial" w:hAnsi="Arial" w:cs="Arial"/>
                <w:b/>
                <w:bCs/>
                <w:sz w:val="16"/>
                <w:szCs w:val="16"/>
                <w:lang w:val="en-GB"/>
              </w:rPr>
              <w:t>Thailand</w:t>
            </w:r>
          </w:p>
        </w:tc>
        <w:tc>
          <w:tcPr>
            <w:tcW w:w="1296" w:type="dxa"/>
            <w:tcBorders>
              <w:bottom w:val="single" w:sz="4" w:space="0" w:color="auto"/>
            </w:tcBorders>
            <w:shd w:val="clear" w:color="auto" w:fill="auto"/>
            <w:vAlign w:val="bottom"/>
          </w:tcPr>
          <w:p w14:paraId="591D0772" w14:textId="48D25AFB" w:rsidR="00D27D8E" w:rsidRPr="004E1D16" w:rsidRDefault="00D27D8E" w:rsidP="00D27D8E">
            <w:pPr>
              <w:tabs>
                <w:tab w:val="decimal" w:pos="720"/>
                <w:tab w:val="decimal" w:pos="810"/>
              </w:tabs>
              <w:spacing w:before="10" w:after="10" w:line="210" w:lineRule="exact"/>
              <w:ind w:left="-107" w:right="-72"/>
              <w:jc w:val="right"/>
              <w:rPr>
                <w:rFonts w:ascii="Arial" w:hAnsi="Arial" w:cs="Arial"/>
                <w:b/>
                <w:bCs/>
                <w:sz w:val="16"/>
                <w:szCs w:val="16"/>
                <w:cs/>
                <w:lang w:val="en-GB"/>
              </w:rPr>
            </w:pPr>
            <w:r w:rsidRPr="004E1D16">
              <w:rPr>
                <w:rFonts w:ascii="Arial" w:hAnsi="Arial" w:cs="Arial"/>
                <w:b/>
                <w:bCs/>
                <w:sz w:val="16"/>
                <w:szCs w:val="16"/>
                <w:lang w:val="en-GB"/>
              </w:rPr>
              <w:t>Other Southeast Asia</w:t>
            </w:r>
          </w:p>
        </w:tc>
        <w:tc>
          <w:tcPr>
            <w:tcW w:w="1296" w:type="dxa"/>
            <w:tcBorders>
              <w:bottom w:val="single" w:sz="4" w:space="0" w:color="auto"/>
            </w:tcBorders>
            <w:vAlign w:val="bottom"/>
          </w:tcPr>
          <w:p w14:paraId="08683EA1" w14:textId="187F8A2D" w:rsidR="00D27D8E" w:rsidRPr="004E1D16" w:rsidRDefault="00D27D8E" w:rsidP="00D27D8E">
            <w:pPr>
              <w:tabs>
                <w:tab w:val="decimal" w:pos="720"/>
                <w:tab w:val="decimal" w:pos="810"/>
              </w:tabs>
              <w:spacing w:before="10" w:after="10" w:line="210" w:lineRule="exact"/>
              <w:ind w:right="-72"/>
              <w:jc w:val="right"/>
              <w:rPr>
                <w:rFonts w:ascii="Arial" w:hAnsi="Arial" w:cs="Arial"/>
                <w:b/>
                <w:bCs/>
                <w:sz w:val="16"/>
                <w:szCs w:val="16"/>
                <w:cs/>
              </w:rPr>
            </w:pPr>
            <w:r w:rsidRPr="004E1D16">
              <w:rPr>
                <w:rFonts w:ascii="Arial" w:hAnsi="Arial" w:cs="Arial"/>
                <w:b/>
                <w:bCs/>
                <w:sz w:val="16"/>
                <w:szCs w:val="16"/>
                <w:cs/>
              </w:rPr>
              <w:t>Australia</w:t>
            </w:r>
          </w:p>
        </w:tc>
        <w:tc>
          <w:tcPr>
            <w:tcW w:w="1296" w:type="dxa"/>
            <w:tcBorders>
              <w:bottom w:val="single" w:sz="4" w:space="0" w:color="auto"/>
            </w:tcBorders>
            <w:vAlign w:val="bottom"/>
          </w:tcPr>
          <w:p w14:paraId="41A85D36" w14:textId="2F5573D5" w:rsidR="00D27D8E" w:rsidRPr="004E1D16" w:rsidRDefault="00D27D8E" w:rsidP="00D27D8E">
            <w:pPr>
              <w:tabs>
                <w:tab w:val="decimal" w:pos="720"/>
                <w:tab w:val="decimal" w:pos="810"/>
              </w:tabs>
              <w:spacing w:before="10" w:after="10" w:line="210" w:lineRule="exact"/>
              <w:ind w:right="-72"/>
              <w:jc w:val="right"/>
              <w:rPr>
                <w:rFonts w:ascii="Arial" w:hAnsi="Arial" w:cs="Arial"/>
                <w:b/>
                <w:bCs/>
                <w:sz w:val="16"/>
                <w:szCs w:val="16"/>
                <w:cs/>
              </w:rPr>
            </w:pPr>
            <w:r w:rsidRPr="004E1D16">
              <w:rPr>
                <w:rFonts w:ascii="Arial" w:hAnsi="Arial" w:cs="Arial"/>
                <w:b/>
                <w:bCs/>
                <w:sz w:val="16"/>
                <w:szCs w:val="16"/>
                <w:cs/>
              </w:rPr>
              <w:t>America</w:t>
            </w:r>
          </w:p>
        </w:tc>
        <w:tc>
          <w:tcPr>
            <w:tcW w:w="1296" w:type="dxa"/>
            <w:tcBorders>
              <w:bottom w:val="single" w:sz="4" w:space="0" w:color="auto"/>
            </w:tcBorders>
            <w:vAlign w:val="bottom"/>
          </w:tcPr>
          <w:p w14:paraId="4A87EA1B" w14:textId="2D194C11" w:rsidR="00D27D8E" w:rsidRPr="004E1D16" w:rsidRDefault="00D27D8E" w:rsidP="00D27D8E">
            <w:pPr>
              <w:tabs>
                <w:tab w:val="decimal" w:pos="720"/>
              </w:tabs>
              <w:spacing w:before="10" w:after="10" w:line="210" w:lineRule="exact"/>
              <w:ind w:right="-72"/>
              <w:jc w:val="right"/>
              <w:rPr>
                <w:rFonts w:ascii="Arial" w:hAnsi="Arial" w:cs="Arial"/>
                <w:b/>
                <w:bCs/>
                <w:sz w:val="16"/>
                <w:szCs w:val="16"/>
                <w:cs/>
              </w:rPr>
            </w:pPr>
            <w:r w:rsidRPr="004E1D16">
              <w:rPr>
                <w:rFonts w:ascii="Arial" w:hAnsi="Arial" w:cs="Arial"/>
                <w:b/>
                <w:bCs/>
                <w:sz w:val="16"/>
                <w:szCs w:val="16"/>
                <w:cs/>
              </w:rPr>
              <w:t>Africa</w:t>
            </w:r>
          </w:p>
        </w:tc>
        <w:tc>
          <w:tcPr>
            <w:tcW w:w="1296" w:type="dxa"/>
            <w:tcBorders>
              <w:bottom w:val="single" w:sz="4" w:space="0" w:color="auto"/>
            </w:tcBorders>
            <w:vAlign w:val="bottom"/>
          </w:tcPr>
          <w:p w14:paraId="66520ADE" w14:textId="03072206" w:rsidR="00D27D8E" w:rsidRPr="004E1D16" w:rsidRDefault="00D27D8E" w:rsidP="00D27D8E">
            <w:pPr>
              <w:tabs>
                <w:tab w:val="decimal" w:pos="720"/>
                <w:tab w:val="decimal" w:pos="810"/>
              </w:tabs>
              <w:spacing w:before="10" w:after="10" w:line="210" w:lineRule="exact"/>
              <w:ind w:right="-72"/>
              <w:jc w:val="right"/>
              <w:rPr>
                <w:rFonts w:ascii="Arial" w:hAnsi="Arial" w:cs="Arial"/>
                <w:b/>
                <w:bCs/>
                <w:sz w:val="16"/>
                <w:szCs w:val="16"/>
                <w:cs/>
                <w:lang w:val="en-GB"/>
              </w:rPr>
            </w:pPr>
            <w:r w:rsidRPr="004E1D16">
              <w:rPr>
                <w:rFonts w:ascii="Arial" w:hAnsi="Arial" w:cs="Arial"/>
                <w:b/>
                <w:bCs/>
                <w:sz w:val="16"/>
                <w:szCs w:val="16"/>
                <w:lang w:val="en-GB"/>
              </w:rPr>
              <w:t>Others</w:t>
            </w:r>
          </w:p>
        </w:tc>
        <w:tc>
          <w:tcPr>
            <w:tcW w:w="1296" w:type="dxa"/>
            <w:tcBorders>
              <w:bottom w:val="single" w:sz="4" w:space="0" w:color="auto"/>
            </w:tcBorders>
            <w:shd w:val="clear" w:color="auto" w:fill="auto"/>
            <w:vAlign w:val="bottom"/>
          </w:tcPr>
          <w:p w14:paraId="36954E3B" w14:textId="77777777"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p>
        </w:tc>
        <w:tc>
          <w:tcPr>
            <w:tcW w:w="1296" w:type="dxa"/>
            <w:tcBorders>
              <w:bottom w:val="single" w:sz="4" w:space="0" w:color="auto"/>
            </w:tcBorders>
            <w:vAlign w:val="bottom"/>
          </w:tcPr>
          <w:p w14:paraId="18E6FEE2" w14:textId="43B10364"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p>
        </w:tc>
        <w:tc>
          <w:tcPr>
            <w:tcW w:w="1332" w:type="dxa"/>
            <w:tcBorders>
              <w:bottom w:val="single" w:sz="4" w:space="0" w:color="auto"/>
            </w:tcBorders>
            <w:vAlign w:val="bottom"/>
          </w:tcPr>
          <w:p w14:paraId="00039D16" w14:textId="77777777" w:rsidR="00D27D8E" w:rsidRPr="004E1D16" w:rsidRDefault="00D27D8E" w:rsidP="00D27D8E">
            <w:pPr>
              <w:tabs>
                <w:tab w:val="decimal" w:pos="720"/>
              </w:tabs>
              <w:spacing w:before="10" w:after="10" w:line="210" w:lineRule="exact"/>
              <w:ind w:right="-72"/>
              <w:jc w:val="right"/>
              <w:rPr>
                <w:rFonts w:ascii="Arial" w:hAnsi="Arial" w:cs="Arial"/>
                <w:b/>
                <w:bCs/>
                <w:sz w:val="16"/>
                <w:szCs w:val="16"/>
                <w:cs/>
                <w:lang w:val="en-GB"/>
              </w:rPr>
            </w:pPr>
          </w:p>
        </w:tc>
      </w:tr>
      <w:tr w:rsidR="00D27D8E" w:rsidRPr="004E1D16" w14:paraId="7CF4FC5F" w14:textId="77777777" w:rsidTr="002705C0">
        <w:trPr>
          <w:cantSplit/>
          <w:trHeight w:val="58"/>
        </w:trPr>
        <w:tc>
          <w:tcPr>
            <w:tcW w:w="3690" w:type="dxa"/>
            <w:shd w:val="clear" w:color="auto" w:fill="auto"/>
          </w:tcPr>
          <w:p w14:paraId="1E430F65" w14:textId="77777777" w:rsidR="00D27D8E" w:rsidRPr="004E1D16" w:rsidRDefault="00D27D8E" w:rsidP="00D27D8E">
            <w:pPr>
              <w:ind w:left="-101" w:right="-74"/>
              <w:rPr>
                <w:rFonts w:ascii="Arial" w:hAnsi="Arial" w:cs="Arial"/>
                <w:b/>
                <w:bCs/>
                <w:sz w:val="16"/>
                <w:szCs w:val="16"/>
                <w:cs/>
                <w:lang w:val="en-GB"/>
              </w:rPr>
            </w:pPr>
          </w:p>
        </w:tc>
        <w:tc>
          <w:tcPr>
            <w:tcW w:w="1296" w:type="dxa"/>
            <w:tcBorders>
              <w:top w:val="single" w:sz="4" w:space="0" w:color="auto"/>
            </w:tcBorders>
            <w:shd w:val="clear" w:color="auto" w:fill="FAFAFA"/>
          </w:tcPr>
          <w:p w14:paraId="0DB24B02" w14:textId="77777777" w:rsidR="00D27D8E" w:rsidRPr="004E1D16" w:rsidRDefault="00D27D8E" w:rsidP="00D27D8E">
            <w:pPr>
              <w:tabs>
                <w:tab w:val="decimal" w:pos="720"/>
                <w:tab w:val="decimal" w:pos="810"/>
              </w:tabs>
              <w:ind w:left="-107" w:right="-74"/>
              <w:jc w:val="right"/>
              <w:rPr>
                <w:rFonts w:ascii="Arial" w:hAnsi="Arial" w:cs="Arial"/>
                <w:b/>
                <w:bCs/>
                <w:sz w:val="16"/>
                <w:szCs w:val="16"/>
                <w:lang w:val="en-GB"/>
              </w:rPr>
            </w:pPr>
          </w:p>
        </w:tc>
        <w:tc>
          <w:tcPr>
            <w:tcW w:w="1296" w:type="dxa"/>
            <w:tcBorders>
              <w:top w:val="single" w:sz="4" w:space="0" w:color="auto"/>
            </w:tcBorders>
            <w:shd w:val="clear" w:color="auto" w:fill="FAFAFA"/>
          </w:tcPr>
          <w:p w14:paraId="0BF43521" w14:textId="77777777" w:rsidR="00D27D8E" w:rsidRPr="004E1D16" w:rsidRDefault="00D27D8E" w:rsidP="00D27D8E">
            <w:pPr>
              <w:tabs>
                <w:tab w:val="decimal" w:pos="720"/>
                <w:tab w:val="decimal" w:pos="810"/>
              </w:tabs>
              <w:ind w:left="-107" w:right="-74"/>
              <w:jc w:val="right"/>
              <w:rPr>
                <w:rFonts w:ascii="Arial" w:hAnsi="Arial" w:cs="Arial"/>
                <w:b/>
                <w:bCs/>
                <w:sz w:val="16"/>
                <w:szCs w:val="16"/>
                <w:cs/>
                <w:lang w:val="en-GB"/>
              </w:rPr>
            </w:pPr>
          </w:p>
        </w:tc>
        <w:tc>
          <w:tcPr>
            <w:tcW w:w="1296" w:type="dxa"/>
            <w:shd w:val="clear" w:color="auto" w:fill="FAFAFA"/>
          </w:tcPr>
          <w:p w14:paraId="32A6E0F5" w14:textId="77777777" w:rsidR="00D27D8E" w:rsidRPr="004E1D16" w:rsidRDefault="00D27D8E" w:rsidP="00D27D8E">
            <w:pPr>
              <w:tabs>
                <w:tab w:val="decimal" w:pos="720"/>
                <w:tab w:val="decimal" w:pos="810"/>
              </w:tabs>
              <w:ind w:right="-74"/>
              <w:jc w:val="right"/>
              <w:rPr>
                <w:rFonts w:ascii="Arial" w:hAnsi="Arial" w:cs="Arial"/>
                <w:b/>
                <w:bCs/>
                <w:sz w:val="16"/>
                <w:szCs w:val="16"/>
                <w:cs/>
              </w:rPr>
            </w:pPr>
          </w:p>
        </w:tc>
        <w:tc>
          <w:tcPr>
            <w:tcW w:w="1296" w:type="dxa"/>
            <w:shd w:val="clear" w:color="auto" w:fill="FAFAFA"/>
          </w:tcPr>
          <w:p w14:paraId="4710EE68" w14:textId="77777777" w:rsidR="00D27D8E" w:rsidRPr="004E1D16" w:rsidRDefault="00D27D8E" w:rsidP="00D27D8E">
            <w:pPr>
              <w:tabs>
                <w:tab w:val="decimal" w:pos="720"/>
                <w:tab w:val="decimal" w:pos="810"/>
              </w:tabs>
              <w:ind w:right="-74"/>
              <w:jc w:val="right"/>
              <w:rPr>
                <w:rFonts w:ascii="Arial" w:hAnsi="Arial" w:cs="Arial"/>
                <w:b/>
                <w:bCs/>
                <w:sz w:val="16"/>
                <w:szCs w:val="16"/>
                <w:cs/>
              </w:rPr>
            </w:pPr>
          </w:p>
        </w:tc>
        <w:tc>
          <w:tcPr>
            <w:tcW w:w="1296" w:type="dxa"/>
            <w:shd w:val="clear" w:color="auto" w:fill="FAFAFA"/>
          </w:tcPr>
          <w:p w14:paraId="6F96F457" w14:textId="77777777" w:rsidR="00D27D8E" w:rsidRPr="004E1D16" w:rsidRDefault="00D27D8E" w:rsidP="00D27D8E">
            <w:pPr>
              <w:tabs>
                <w:tab w:val="decimal" w:pos="720"/>
              </w:tabs>
              <w:ind w:right="-74"/>
              <w:jc w:val="right"/>
              <w:rPr>
                <w:rFonts w:ascii="Arial" w:hAnsi="Arial" w:cs="Arial"/>
                <w:b/>
                <w:bCs/>
                <w:sz w:val="16"/>
                <w:szCs w:val="16"/>
                <w:cs/>
              </w:rPr>
            </w:pPr>
          </w:p>
        </w:tc>
        <w:tc>
          <w:tcPr>
            <w:tcW w:w="1296" w:type="dxa"/>
            <w:shd w:val="clear" w:color="auto" w:fill="FAFAFA"/>
          </w:tcPr>
          <w:p w14:paraId="0D28ACFD" w14:textId="77777777" w:rsidR="00D27D8E" w:rsidRPr="004E1D16" w:rsidRDefault="00D27D8E" w:rsidP="00D27D8E">
            <w:pPr>
              <w:tabs>
                <w:tab w:val="decimal" w:pos="720"/>
                <w:tab w:val="decimal" w:pos="810"/>
              </w:tabs>
              <w:ind w:right="-74"/>
              <w:jc w:val="right"/>
              <w:rPr>
                <w:rFonts w:ascii="Arial" w:hAnsi="Arial" w:cs="Arial"/>
                <w:b/>
                <w:bCs/>
                <w:sz w:val="16"/>
                <w:szCs w:val="16"/>
                <w:cs/>
                <w:lang w:val="en-GB"/>
              </w:rPr>
            </w:pPr>
          </w:p>
        </w:tc>
        <w:tc>
          <w:tcPr>
            <w:tcW w:w="1296" w:type="dxa"/>
            <w:shd w:val="clear" w:color="auto" w:fill="FAFAFA"/>
          </w:tcPr>
          <w:p w14:paraId="6C81114B" w14:textId="77777777" w:rsidR="00D27D8E" w:rsidRPr="004E1D16" w:rsidRDefault="00D27D8E" w:rsidP="00D27D8E">
            <w:pPr>
              <w:tabs>
                <w:tab w:val="decimal" w:pos="720"/>
              </w:tabs>
              <w:ind w:right="-74"/>
              <w:jc w:val="right"/>
              <w:rPr>
                <w:rFonts w:ascii="Arial" w:hAnsi="Arial" w:cs="Arial"/>
                <w:b/>
                <w:bCs/>
                <w:sz w:val="16"/>
                <w:szCs w:val="16"/>
                <w:cs/>
                <w:lang w:val="en-GB"/>
              </w:rPr>
            </w:pPr>
          </w:p>
        </w:tc>
        <w:tc>
          <w:tcPr>
            <w:tcW w:w="1296" w:type="dxa"/>
            <w:shd w:val="clear" w:color="auto" w:fill="FAFAFA"/>
          </w:tcPr>
          <w:p w14:paraId="2E814A9B" w14:textId="77777777" w:rsidR="00D27D8E" w:rsidRPr="004E1D16" w:rsidRDefault="00D27D8E" w:rsidP="00D27D8E">
            <w:pPr>
              <w:tabs>
                <w:tab w:val="decimal" w:pos="720"/>
              </w:tabs>
              <w:ind w:right="-74"/>
              <w:jc w:val="right"/>
              <w:rPr>
                <w:rFonts w:ascii="Arial" w:hAnsi="Arial" w:cs="Arial"/>
                <w:b/>
                <w:bCs/>
                <w:sz w:val="16"/>
                <w:szCs w:val="16"/>
                <w:cs/>
                <w:lang w:val="en-GB"/>
              </w:rPr>
            </w:pPr>
          </w:p>
        </w:tc>
        <w:tc>
          <w:tcPr>
            <w:tcW w:w="1332" w:type="dxa"/>
            <w:shd w:val="clear" w:color="auto" w:fill="FAFAFA"/>
          </w:tcPr>
          <w:p w14:paraId="3117E690" w14:textId="77777777" w:rsidR="00D27D8E" w:rsidRPr="004E1D16" w:rsidRDefault="00D27D8E" w:rsidP="00D27D8E">
            <w:pPr>
              <w:tabs>
                <w:tab w:val="decimal" w:pos="720"/>
              </w:tabs>
              <w:ind w:right="-74"/>
              <w:jc w:val="right"/>
              <w:rPr>
                <w:rFonts w:ascii="Arial" w:hAnsi="Arial" w:cs="Arial"/>
                <w:b/>
                <w:bCs/>
                <w:sz w:val="16"/>
                <w:szCs w:val="16"/>
                <w:cs/>
                <w:lang w:val="en-GB"/>
              </w:rPr>
            </w:pPr>
          </w:p>
        </w:tc>
      </w:tr>
      <w:tr w:rsidR="00D27D8E" w:rsidRPr="004E1D16" w14:paraId="1CCF60A3" w14:textId="77777777" w:rsidTr="002705C0">
        <w:trPr>
          <w:cantSplit/>
          <w:trHeight w:val="20"/>
        </w:trPr>
        <w:tc>
          <w:tcPr>
            <w:tcW w:w="3690" w:type="dxa"/>
          </w:tcPr>
          <w:p w14:paraId="5D82D573" w14:textId="53BDB961" w:rsidR="00D27D8E" w:rsidRPr="004E1D16" w:rsidRDefault="00D27D8E" w:rsidP="00D27D8E">
            <w:pPr>
              <w:tabs>
                <w:tab w:val="left" w:pos="341"/>
              </w:tabs>
              <w:spacing w:before="10" w:after="10" w:line="210" w:lineRule="exact"/>
              <w:ind w:left="-113" w:right="-72"/>
              <w:rPr>
                <w:rFonts w:ascii="Arial" w:hAnsi="Arial" w:cs="Arial"/>
                <w:sz w:val="16"/>
                <w:szCs w:val="16"/>
                <w:cs/>
              </w:rPr>
            </w:pPr>
            <w:r w:rsidRPr="004E1D16">
              <w:rPr>
                <w:rFonts w:ascii="Arial" w:hAnsi="Arial" w:cs="Arial"/>
                <w:sz w:val="16"/>
                <w:szCs w:val="16"/>
                <w:cs/>
              </w:rPr>
              <w:t>Revenues - Third parties</w:t>
            </w:r>
          </w:p>
        </w:tc>
        <w:tc>
          <w:tcPr>
            <w:tcW w:w="1296" w:type="dxa"/>
            <w:shd w:val="clear" w:color="auto" w:fill="FAFAFA"/>
            <w:vAlign w:val="bottom"/>
          </w:tcPr>
          <w:p w14:paraId="7F43903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7</w:t>
            </w:r>
            <w:r w:rsidRPr="004E1D16">
              <w:rPr>
                <w:rFonts w:ascii="Arial" w:hAnsi="Arial" w:cs="Arial"/>
                <w:sz w:val="16"/>
                <w:szCs w:val="16"/>
                <w:lang w:val="en-GB"/>
              </w:rPr>
              <w:t>,</w:t>
            </w:r>
            <w:r w:rsidRPr="004E1D16">
              <w:rPr>
                <w:rFonts w:ascii="Arial" w:hAnsi="Arial" w:cs="Arial"/>
                <w:sz w:val="16"/>
                <w:szCs w:val="16"/>
                <w:cs/>
                <w:lang w:val="en-GB"/>
              </w:rPr>
              <w:t>847.42</w:t>
            </w:r>
          </w:p>
        </w:tc>
        <w:tc>
          <w:tcPr>
            <w:tcW w:w="1296" w:type="dxa"/>
            <w:shd w:val="clear" w:color="auto" w:fill="FAFAFA"/>
            <w:vAlign w:val="bottom"/>
          </w:tcPr>
          <w:p w14:paraId="5E0170D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22</w:t>
            </w:r>
            <w:r w:rsidRPr="004E1D16">
              <w:rPr>
                <w:rFonts w:ascii="Arial" w:hAnsi="Arial" w:cs="Arial"/>
                <w:sz w:val="16"/>
                <w:szCs w:val="16"/>
                <w:lang w:val="en-GB"/>
              </w:rPr>
              <w:t>,</w:t>
            </w:r>
            <w:r w:rsidRPr="004E1D16">
              <w:rPr>
                <w:rFonts w:ascii="Arial" w:hAnsi="Arial" w:cs="Arial"/>
                <w:sz w:val="16"/>
                <w:szCs w:val="16"/>
                <w:cs/>
                <w:lang w:val="en-GB"/>
              </w:rPr>
              <w:t>942.1</w:t>
            </w:r>
            <w:r w:rsidRPr="004E1D16">
              <w:rPr>
                <w:rFonts w:ascii="Arial" w:hAnsi="Arial" w:cs="Arial"/>
                <w:sz w:val="16"/>
                <w:szCs w:val="16"/>
                <w:lang w:val="en-GB"/>
              </w:rPr>
              <w:t>5</w:t>
            </w:r>
          </w:p>
        </w:tc>
        <w:tc>
          <w:tcPr>
            <w:tcW w:w="1296" w:type="dxa"/>
            <w:shd w:val="clear" w:color="auto" w:fill="FAFAFA"/>
            <w:vAlign w:val="bottom"/>
          </w:tcPr>
          <w:p w14:paraId="7852CB8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lang w:val="en-GB"/>
              </w:rPr>
            </w:pPr>
            <w:r w:rsidRPr="004E1D16">
              <w:rPr>
                <w:rFonts w:ascii="Arial" w:hAnsi="Arial" w:cs="Arial"/>
                <w:sz w:val="16"/>
                <w:szCs w:val="16"/>
                <w:lang w:val="en-GB"/>
              </w:rPr>
              <w:t>-</w:t>
            </w:r>
          </w:p>
        </w:tc>
        <w:tc>
          <w:tcPr>
            <w:tcW w:w="1296" w:type="dxa"/>
            <w:shd w:val="clear" w:color="auto" w:fill="FAFAFA"/>
            <w:vAlign w:val="bottom"/>
          </w:tcPr>
          <w:p w14:paraId="1B57220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43.23</w:t>
            </w:r>
          </w:p>
        </w:tc>
        <w:tc>
          <w:tcPr>
            <w:tcW w:w="1296" w:type="dxa"/>
            <w:shd w:val="clear" w:color="auto" w:fill="FAFAFA"/>
            <w:vAlign w:val="bottom"/>
          </w:tcPr>
          <w:p w14:paraId="78C17009"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2FF3EF0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7,033.47</w:t>
            </w:r>
          </w:p>
        </w:tc>
        <w:tc>
          <w:tcPr>
            <w:tcW w:w="1296" w:type="dxa"/>
            <w:shd w:val="clear" w:color="auto" w:fill="FAFAFA"/>
            <w:vAlign w:val="bottom"/>
          </w:tcPr>
          <w:p w14:paraId="3C25866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992.03</w:t>
            </w:r>
          </w:p>
        </w:tc>
        <w:tc>
          <w:tcPr>
            <w:tcW w:w="1296" w:type="dxa"/>
            <w:shd w:val="clear" w:color="auto" w:fill="FAFAFA"/>
            <w:vAlign w:val="bottom"/>
          </w:tcPr>
          <w:p w14:paraId="06A30E3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332" w:type="dxa"/>
            <w:shd w:val="clear" w:color="auto" w:fill="FAFAFA"/>
            <w:vAlign w:val="bottom"/>
          </w:tcPr>
          <w:p w14:paraId="38652F2B"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38,858.30</w:t>
            </w:r>
          </w:p>
        </w:tc>
      </w:tr>
      <w:tr w:rsidR="00D27D8E" w:rsidRPr="004E1D16" w14:paraId="171A9584" w14:textId="77777777" w:rsidTr="002705C0">
        <w:trPr>
          <w:cantSplit/>
          <w:trHeight w:val="20"/>
        </w:trPr>
        <w:tc>
          <w:tcPr>
            <w:tcW w:w="3690" w:type="dxa"/>
          </w:tcPr>
          <w:p w14:paraId="5ABB02CA" w14:textId="504AB674" w:rsidR="00D27D8E" w:rsidRPr="004E1D16" w:rsidRDefault="00D27D8E" w:rsidP="00D27D8E">
            <w:pPr>
              <w:tabs>
                <w:tab w:val="left" w:pos="341"/>
              </w:tabs>
              <w:spacing w:before="10" w:after="10" w:line="210" w:lineRule="exact"/>
              <w:ind w:left="-113" w:right="-72"/>
              <w:rPr>
                <w:rFonts w:ascii="Arial" w:hAnsi="Arial" w:cs="Arial"/>
                <w:sz w:val="16"/>
                <w:szCs w:val="16"/>
                <w:cs/>
              </w:rPr>
            </w:pPr>
            <w:r w:rsidRPr="004E1D16">
              <w:rPr>
                <w:rFonts w:ascii="Arial" w:hAnsi="Arial" w:cs="Arial"/>
                <w:sz w:val="16"/>
                <w:szCs w:val="16"/>
                <w:cs/>
              </w:rPr>
              <w:t xml:space="preserve">             </w:t>
            </w:r>
            <w:r w:rsidR="001A749B" w:rsidRPr="004E1D16">
              <w:rPr>
                <w:rFonts w:ascii="Arial" w:hAnsi="Arial" w:cs="Cordia New" w:hint="cs"/>
                <w:sz w:val="16"/>
                <w:szCs w:val="16"/>
                <w:cs/>
              </w:rPr>
              <w:t xml:space="preserve">     </w:t>
            </w:r>
            <w:r w:rsidRPr="004E1D16">
              <w:rPr>
                <w:rFonts w:ascii="Arial" w:hAnsi="Arial" w:cs="Arial"/>
                <w:sz w:val="16"/>
                <w:szCs w:val="16"/>
                <w:cs/>
              </w:rPr>
              <w:t xml:space="preserve"> - Related parties   </w:t>
            </w:r>
          </w:p>
        </w:tc>
        <w:tc>
          <w:tcPr>
            <w:tcW w:w="1296" w:type="dxa"/>
            <w:shd w:val="clear" w:color="auto" w:fill="FAFAFA"/>
            <w:vAlign w:val="bottom"/>
          </w:tcPr>
          <w:p w14:paraId="5366D45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102</w:t>
            </w:r>
            <w:r w:rsidRPr="004E1D16">
              <w:rPr>
                <w:rFonts w:ascii="Arial" w:hAnsi="Arial" w:cs="Arial"/>
                <w:sz w:val="16"/>
                <w:szCs w:val="16"/>
                <w:lang w:val="en-GB"/>
              </w:rPr>
              <w:t>,</w:t>
            </w:r>
            <w:r w:rsidRPr="004E1D16">
              <w:rPr>
                <w:rFonts w:ascii="Arial" w:hAnsi="Arial" w:cs="Arial"/>
                <w:sz w:val="16"/>
                <w:szCs w:val="16"/>
                <w:cs/>
                <w:lang w:val="en-GB"/>
              </w:rPr>
              <w:t>731.65</w:t>
            </w:r>
          </w:p>
        </w:tc>
        <w:tc>
          <w:tcPr>
            <w:tcW w:w="1296" w:type="dxa"/>
            <w:shd w:val="clear" w:color="auto" w:fill="FAFAFA"/>
            <w:vAlign w:val="bottom"/>
          </w:tcPr>
          <w:p w14:paraId="2AED59C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25</w:t>
            </w:r>
            <w:r w:rsidRPr="004E1D16">
              <w:rPr>
                <w:rFonts w:ascii="Arial" w:hAnsi="Arial" w:cs="Arial"/>
                <w:sz w:val="16"/>
                <w:szCs w:val="16"/>
                <w:lang w:val="en-GB"/>
              </w:rPr>
              <w:t>,</w:t>
            </w:r>
            <w:r w:rsidRPr="004E1D16">
              <w:rPr>
                <w:rFonts w:ascii="Arial" w:hAnsi="Arial" w:cs="Arial"/>
                <w:sz w:val="16"/>
                <w:szCs w:val="16"/>
                <w:cs/>
                <w:lang w:val="en-GB"/>
              </w:rPr>
              <w:t>734.34</w:t>
            </w:r>
          </w:p>
        </w:tc>
        <w:tc>
          <w:tcPr>
            <w:tcW w:w="1296" w:type="dxa"/>
            <w:shd w:val="clear" w:color="auto" w:fill="FAFAFA"/>
            <w:vAlign w:val="bottom"/>
          </w:tcPr>
          <w:p w14:paraId="6E9A4CB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307EA48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057AE654"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1,344.34</w:t>
            </w:r>
          </w:p>
        </w:tc>
        <w:tc>
          <w:tcPr>
            <w:tcW w:w="1296" w:type="dxa"/>
            <w:shd w:val="clear" w:color="auto" w:fill="FAFAFA"/>
            <w:vAlign w:val="bottom"/>
          </w:tcPr>
          <w:p w14:paraId="56E2CDB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55FB2EA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w:t>
            </w:r>
          </w:p>
        </w:tc>
        <w:tc>
          <w:tcPr>
            <w:tcW w:w="1296" w:type="dxa"/>
            <w:shd w:val="clear" w:color="auto" w:fill="FAFAFA"/>
            <w:vAlign w:val="bottom"/>
          </w:tcPr>
          <w:p w14:paraId="2039FE4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(8,267.95)</w:t>
            </w:r>
          </w:p>
        </w:tc>
        <w:tc>
          <w:tcPr>
            <w:tcW w:w="1332" w:type="dxa"/>
            <w:shd w:val="clear" w:color="auto" w:fill="FAFAFA"/>
            <w:vAlign w:val="bottom"/>
          </w:tcPr>
          <w:p w14:paraId="6BDCF7C8"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rPr>
            </w:pPr>
            <w:r w:rsidRPr="004E1D16">
              <w:rPr>
                <w:rFonts w:ascii="Arial" w:hAnsi="Arial" w:cs="Arial"/>
                <w:sz w:val="16"/>
                <w:szCs w:val="16"/>
                <w:cs/>
              </w:rPr>
              <w:t>121,542.38</w:t>
            </w:r>
          </w:p>
        </w:tc>
      </w:tr>
      <w:tr w:rsidR="00D27D8E" w:rsidRPr="004E1D16" w14:paraId="7203FE42" w14:textId="77777777" w:rsidTr="002705C0">
        <w:trPr>
          <w:cantSplit/>
          <w:trHeight w:val="20"/>
        </w:trPr>
        <w:tc>
          <w:tcPr>
            <w:tcW w:w="3690" w:type="dxa"/>
          </w:tcPr>
          <w:p w14:paraId="71E6A51E" w14:textId="7990EF9A"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Other income</w:t>
            </w:r>
          </w:p>
        </w:tc>
        <w:tc>
          <w:tcPr>
            <w:tcW w:w="1296" w:type="dxa"/>
            <w:shd w:val="clear" w:color="auto" w:fill="FAFAFA"/>
            <w:vAlign w:val="bottom"/>
          </w:tcPr>
          <w:p w14:paraId="38596AA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570.25</w:t>
            </w:r>
          </w:p>
        </w:tc>
        <w:tc>
          <w:tcPr>
            <w:tcW w:w="1296" w:type="dxa"/>
            <w:shd w:val="clear" w:color="auto" w:fill="FAFAFA"/>
            <w:vAlign w:val="bottom"/>
          </w:tcPr>
          <w:p w14:paraId="595C90B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17.4</w:t>
            </w:r>
            <w:r w:rsidRPr="004E1D16">
              <w:rPr>
                <w:rFonts w:ascii="Arial" w:hAnsi="Arial" w:cs="Arial"/>
                <w:sz w:val="16"/>
                <w:szCs w:val="16"/>
                <w:lang w:val="en-GB"/>
              </w:rPr>
              <w:t>0</w:t>
            </w:r>
          </w:p>
        </w:tc>
        <w:tc>
          <w:tcPr>
            <w:tcW w:w="1296" w:type="dxa"/>
            <w:shd w:val="clear" w:color="auto" w:fill="FAFAFA"/>
            <w:vAlign w:val="bottom"/>
          </w:tcPr>
          <w:p w14:paraId="4F28510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lang w:val="en-GB"/>
              </w:rPr>
            </w:pPr>
            <w:r w:rsidRPr="004E1D16">
              <w:rPr>
                <w:rFonts w:ascii="Arial" w:hAnsi="Arial" w:cs="Arial"/>
                <w:sz w:val="16"/>
                <w:szCs w:val="16"/>
                <w:cs/>
                <w:lang w:val="en-GB"/>
              </w:rPr>
              <w:t>2.35</w:t>
            </w:r>
          </w:p>
        </w:tc>
        <w:tc>
          <w:tcPr>
            <w:tcW w:w="1296" w:type="dxa"/>
            <w:shd w:val="clear" w:color="auto" w:fill="FAFAFA"/>
            <w:vAlign w:val="bottom"/>
          </w:tcPr>
          <w:p w14:paraId="58B8B11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lang w:val="en-GB"/>
              </w:rPr>
            </w:pPr>
            <w:r w:rsidRPr="004E1D16">
              <w:rPr>
                <w:rFonts w:ascii="Arial" w:hAnsi="Arial" w:cs="Arial"/>
                <w:sz w:val="16"/>
                <w:szCs w:val="16"/>
                <w:lang w:val="en-GB"/>
              </w:rPr>
              <w:t>1.74</w:t>
            </w:r>
          </w:p>
        </w:tc>
        <w:tc>
          <w:tcPr>
            <w:tcW w:w="1296" w:type="dxa"/>
            <w:shd w:val="clear" w:color="auto" w:fill="FAFAFA"/>
            <w:vAlign w:val="bottom"/>
          </w:tcPr>
          <w:p w14:paraId="406E8065"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0.58</w:t>
            </w:r>
          </w:p>
        </w:tc>
        <w:tc>
          <w:tcPr>
            <w:tcW w:w="1296" w:type="dxa"/>
            <w:shd w:val="clear" w:color="auto" w:fill="FAFAFA"/>
            <w:vAlign w:val="bottom"/>
          </w:tcPr>
          <w:p w14:paraId="6A406FA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0.65</w:t>
            </w:r>
          </w:p>
        </w:tc>
        <w:tc>
          <w:tcPr>
            <w:tcW w:w="1296" w:type="dxa"/>
            <w:shd w:val="clear" w:color="auto" w:fill="FAFAFA"/>
            <w:vAlign w:val="bottom"/>
          </w:tcPr>
          <w:p w14:paraId="4507D55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US"/>
              </w:rPr>
            </w:pPr>
            <w:r w:rsidRPr="004E1D16">
              <w:rPr>
                <w:rFonts w:ascii="Arial" w:hAnsi="Arial" w:cs="Arial"/>
                <w:sz w:val="16"/>
                <w:szCs w:val="16"/>
                <w:lang w:val="en-US"/>
              </w:rPr>
              <w:t>3,524.30</w:t>
            </w:r>
          </w:p>
        </w:tc>
        <w:tc>
          <w:tcPr>
            <w:tcW w:w="1296" w:type="dxa"/>
            <w:shd w:val="clear" w:color="auto" w:fill="FAFAFA"/>
            <w:vAlign w:val="bottom"/>
          </w:tcPr>
          <w:p w14:paraId="588F967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(3,266.11)</w:t>
            </w:r>
          </w:p>
        </w:tc>
        <w:tc>
          <w:tcPr>
            <w:tcW w:w="1332" w:type="dxa"/>
            <w:shd w:val="clear" w:color="auto" w:fill="FAFAFA"/>
            <w:vAlign w:val="bottom"/>
          </w:tcPr>
          <w:p w14:paraId="178C0762"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rPr>
            </w:pPr>
            <w:r w:rsidRPr="004E1D16">
              <w:rPr>
                <w:rFonts w:ascii="Arial" w:hAnsi="Arial" w:cs="Arial"/>
                <w:sz w:val="16"/>
                <w:szCs w:val="16"/>
                <w:cs/>
              </w:rPr>
              <w:t>851.16</w:t>
            </w:r>
          </w:p>
        </w:tc>
      </w:tr>
      <w:tr w:rsidR="00D27D8E" w:rsidRPr="004E1D16" w14:paraId="2A68ADB9" w14:textId="77777777" w:rsidTr="002705C0">
        <w:trPr>
          <w:cantSplit/>
          <w:trHeight w:val="20"/>
        </w:trPr>
        <w:tc>
          <w:tcPr>
            <w:tcW w:w="3690" w:type="dxa"/>
          </w:tcPr>
          <w:p w14:paraId="1E3E2B01" w14:textId="14594617" w:rsidR="00D27D8E" w:rsidRPr="004E1D16" w:rsidRDefault="00D27D8E" w:rsidP="00D27D8E">
            <w:pPr>
              <w:spacing w:before="10" w:after="10" w:line="210" w:lineRule="exact"/>
              <w:ind w:left="-107" w:right="-72"/>
              <w:rPr>
                <w:rFonts w:ascii="Arial" w:hAnsi="Arial" w:cs="Arial"/>
                <w:sz w:val="16"/>
                <w:szCs w:val="16"/>
                <w:cs/>
              </w:rPr>
            </w:pPr>
            <w:r w:rsidRPr="004E1D16">
              <w:rPr>
                <w:rFonts w:ascii="Arial" w:hAnsi="Arial" w:cs="Arial"/>
                <w:sz w:val="16"/>
                <w:szCs w:val="16"/>
                <w:cs/>
              </w:rPr>
              <w:t>Interest income</w:t>
            </w:r>
          </w:p>
        </w:tc>
        <w:tc>
          <w:tcPr>
            <w:tcW w:w="1296" w:type="dxa"/>
            <w:tcBorders>
              <w:bottom w:val="single" w:sz="4" w:space="0" w:color="auto"/>
            </w:tcBorders>
            <w:shd w:val="clear" w:color="auto" w:fill="FAFAFA"/>
            <w:vAlign w:val="bottom"/>
          </w:tcPr>
          <w:p w14:paraId="5204971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7.68</w:t>
            </w:r>
          </w:p>
        </w:tc>
        <w:tc>
          <w:tcPr>
            <w:tcW w:w="1296" w:type="dxa"/>
            <w:tcBorders>
              <w:bottom w:val="single" w:sz="4" w:space="0" w:color="auto"/>
            </w:tcBorders>
            <w:shd w:val="clear" w:color="auto" w:fill="FAFAFA"/>
            <w:vAlign w:val="bottom"/>
          </w:tcPr>
          <w:p w14:paraId="1525ED8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lang w:val="en-GB"/>
              </w:rPr>
            </w:pPr>
            <w:r w:rsidRPr="004E1D16">
              <w:rPr>
                <w:rFonts w:ascii="Arial" w:hAnsi="Arial" w:cs="Arial"/>
                <w:sz w:val="16"/>
                <w:szCs w:val="16"/>
                <w:cs/>
                <w:lang w:val="en-GB"/>
              </w:rPr>
              <w:t>97.4</w:t>
            </w:r>
            <w:r w:rsidRPr="004E1D16">
              <w:rPr>
                <w:rFonts w:ascii="Arial" w:hAnsi="Arial" w:cs="Arial"/>
                <w:sz w:val="16"/>
                <w:szCs w:val="16"/>
                <w:lang w:val="en-GB"/>
              </w:rPr>
              <w:t>8</w:t>
            </w:r>
          </w:p>
        </w:tc>
        <w:tc>
          <w:tcPr>
            <w:tcW w:w="1296" w:type="dxa"/>
            <w:tcBorders>
              <w:bottom w:val="single" w:sz="4" w:space="0" w:color="auto"/>
            </w:tcBorders>
            <w:shd w:val="clear" w:color="auto" w:fill="FAFAFA"/>
            <w:vAlign w:val="bottom"/>
          </w:tcPr>
          <w:p w14:paraId="6B16448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0.26</w:t>
            </w:r>
          </w:p>
        </w:tc>
        <w:tc>
          <w:tcPr>
            <w:tcW w:w="1296" w:type="dxa"/>
            <w:tcBorders>
              <w:bottom w:val="single" w:sz="4" w:space="0" w:color="auto"/>
            </w:tcBorders>
            <w:shd w:val="clear" w:color="auto" w:fill="FAFAFA"/>
            <w:vAlign w:val="bottom"/>
          </w:tcPr>
          <w:p w14:paraId="504F21B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0.61</w:t>
            </w:r>
          </w:p>
        </w:tc>
        <w:tc>
          <w:tcPr>
            <w:tcW w:w="1296" w:type="dxa"/>
            <w:tcBorders>
              <w:bottom w:val="single" w:sz="4" w:space="0" w:color="auto"/>
            </w:tcBorders>
            <w:shd w:val="clear" w:color="auto" w:fill="FAFAFA"/>
            <w:vAlign w:val="bottom"/>
          </w:tcPr>
          <w:p w14:paraId="06CD584E"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201.28</w:t>
            </w:r>
          </w:p>
        </w:tc>
        <w:tc>
          <w:tcPr>
            <w:tcW w:w="1296" w:type="dxa"/>
            <w:tcBorders>
              <w:bottom w:val="single" w:sz="4" w:space="0" w:color="auto"/>
            </w:tcBorders>
            <w:shd w:val="clear" w:color="auto" w:fill="FAFAFA"/>
            <w:vAlign w:val="bottom"/>
          </w:tcPr>
          <w:p w14:paraId="0EC14E41"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6.61</w:t>
            </w:r>
          </w:p>
        </w:tc>
        <w:tc>
          <w:tcPr>
            <w:tcW w:w="1296" w:type="dxa"/>
            <w:tcBorders>
              <w:bottom w:val="single" w:sz="4" w:space="0" w:color="auto"/>
            </w:tcBorders>
            <w:shd w:val="clear" w:color="auto" w:fill="FAFAFA"/>
            <w:vAlign w:val="bottom"/>
          </w:tcPr>
          <w:p w14:paraId="28E3C3A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0.67</w:t>
            </w:r>
          </w:p>
        </w:tc>
        <w:tc>
          <w:tcPr>
            <w:tcW w:w="1296" w:type="dxa"/>
            <w:tcBorders>
              <w:bottom w:val="single" w:sz="4" w:space="0" w:color="auto"/>
            </w:tcBorders>
            <w:shd w:val="clear" w:color="auto" w:fill="FAFAFA"/>
            <w:vAlign w:val="bottom"/>
          </w:tcPr>
          <w:p w14:paraId="44D554F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(0.67)</w:t>
            </w:r>
          </w:p>
        </w:tc>
        <w:tc>
          <w:tcPr>
            <w:tcW w:w="1332" w:type="dxa"/>
            <w:tcBorders>
              <w:bottom w:val="single" w:sz="4" w:space="0" w:color="auto"/>
            </w:tcBorders>
            <w:shd w:val="clear" w:color="auto" w:fill="FAFAFA"/>
            <w:vAlign w:val="bottom"/>
          </w:tcPr>
          <w:p w14:paraId="4729D1F6"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rPr>
            </w:pPr>
            <w:r w:rsidRPr="004E1D16">
              <w:rPr>
                <w:rFonts w:ascii="Arial" w:hAnsi="Arial" w:cs="Arial"/>
                <w:sz w:val="16"/>
                <w:szCs w:val="16"/>
                <w:cs/>
              </w:rPr>
              <w:t>313.92</w:t>
            </w:r>
          </w:p>
        </w:tc>
      </w:tr>
      <w:tr w:rsidR="00D27D8E" w:rsidRPr="004E1D16" w14:paraId="28E1DF45" w14:textId="77777777" w:rsidTr="002705C0">
        <w:trPr>
          <w:cantSplit/>
          <w:trHeight w:val="20"/>
        </w:trPr>
        <w:tc>
          <w:tcPr>
            <w:tcW w:w="3690" w:type="dxa"/>
          </w:tcPr>
          <w:p w14:paraId="0CDD6681" w14:textId="7672D454"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Total revenues</w:t>
            </w:r>
          </w:p>
        </w:tc>
        <w:tc>
          <w:tcPr>
            <w:tcW w:w="1296" w:type="dxa"/>
            <w:tcBorders>
              <w:top w:val="single" w:sz="4" w:space="0" w:color="auto"/>
              <w:bottom w:val="single" w:sz="4" w:space="0" w:color="auto"/>
            </w:tcBorders>
            <w:shd w:val="clear" w:color="auto" w:fill="FAFAFA"/>
            <w:vAlign w:val="bottom"/>
          </w:tcPr>
          <w:p w14:paraId="24B2239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111</w:t>
            </w:r>
            <w:r w:rsidRPr="004E1D16">
              <w:rPr>
                <w:rFonts w:ascii="Arial" w:hAnsi="Arial" w:cs="Arial"/>
                <w:sz w:val="16"/>
                <w:szCs w:val="16"/>
                <w:lang w:val="en-GB"/>
              </w:rPr>
              <w:t>,</w:t>
            </w:r>
            <w:r w:rsidRPr="004E1D16">
              <w:rPr>
                <w:rFonts w:ascii="Arial" w:hAnsi="Arial" w:cs="Arial"/>
                <w:sz w:val="16"/>
                <w:szCs w:val="16"/>
                <w:cs/>
                <w:lang w:val="en-GB"/>
              </w:rPr>
              <w:t>157.00</w:t>
            </w:r>
          </w:p>
        </w:tc>
        <w:tc>
          <w:tcPr>
            <w:tcW w:w="1296" w:type="dxa"/>
            <w:tcBorders>
              <w:top w:val="single" w:sz="4" w:space="0" w:color="auto"/>
              <w:bottom w:val="single" w:sz="4" w:space="0" w:color="auto"/>
            </w:tcBorders>
            <w:shd w:val="clear" w:color="auto" w:fill="FAFAFA"/>
            <w:vAlign w:val="bottom"/>
          </w:tcPr>
          <w:p w14:paraId="610CA26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48</w:t>
            </w:r>
            <w:r w:rsidRPr="004E1D16">
              <w:rPr>
                <w:rFonts w:ascii="Arial" w:hAnsi="Arial" w:cs="Arial"/>
                <w:sz w:val="16"/>
                <w:szCs w:val="16"/>
                <w:lang w:val="en-GB"/>
              </w:rPr>
              <w:t>,</w:t>
            </w:r>
            <w:r w:rsidRPr="004E1D16">
              <w:rPr>
                <w:rFonts w:ascii="Arial" w:hAnsi="Arial" w:cs="Arial"/>
                <w:sz w:val="16"/>
                <w:szCs w:val="16"/>
                <w:cs/>
                <w:lang w:val="en-GB"/>
              </w:rPr>
              <w:t>791.3</w:t>
            </w:r>
            <w:r w:rsidRPr="004E1D16">
              <w:rPr>
                <w:rFonts w:ascii="Arial" w:hAnsi="Arial" w:cs="Arial"/>
                <w:sz w:val="16"/>
                <w:szCs w:val="16"/>
                <w:lang w:val="en-GB"/>
              </w:rPr>
              <w:t>7</w:t>
            </w:r>
          </w:p>
        </w:tc>
        <w:tc>
          <w:tcPr>
            <w:tcW w:w="1296" w:type="dxa"/>
            <w:tcBorders>
              <w:top w:val="single" w:sz="4" w:space="0" w:color="auto"/>
              <w:bottom w:val="single" w:sz="4" w:space="0" w:color="auto"/>
            </w:tcBorders>
            <w:shd w:val="clear" w:color="auto" w:fill="FAFAFA"/>
            <w:vAlign w:val="bottom"/>
          </w:tcPr>
          <w:p w14:paraId="3CBE88D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2.61</w:t>
            </w:r>
          </w:p>
        </w:tc>
        <w:tc>
          <w:tcPr>
            <w:tcW w:w="1296" w:type="dxa"/>
            <w:tcBorders>
              <w:top w:val="single" w:sz="4" w:space="0" w:color="auto"/>
              <w:bottom w:val="single" w:sz="4" w:space="0" w:color="auto"/>
            </w:tcBorders>
            <w:shd w:val="clear" w:color="auto" w:fill="FAFAFA"/>
            <w:vAlign w:val="bottom"/>
          </w:tcPr>
          <w:p w14:paraId="7494173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45.58</w:t>
            </w:r>
          </w:p>
        </w:tc>
        <w:tc>
          <w:tcPr>
            <w:tcW w:w="1296" w:type="dxa"/>
            <w:tcBorders>
              <w:top w:val="single" w:sz="4" w:space="0" w:color="auto"/>
              <w:bottom w:val="single" w:sz="4" w:space="0" w:color="auto"/>
            </w:tcBorders>
            <w:shd w:val="clear" w:color="auto" w:fill="FAFAFA"/>
            <w:vAlign w:val="bottom"/>
          </w:tcPr>
          <w:p w14:paraId="704A7509"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1,546.20</w:t>
            </w:r>
          </w:p>
        </w:tc>
        <w:tc>
          <w:tcPr>
            <w:tcW w:w="1296" w:type="dxa"/>
            <w:tcBorders>
              <w:top w:val="single" w:sz="4" w:space="0" w:color="auto"/>
              <w:bottom w:val="single" w:sz="4" w:space="0" w:color="auto"/>
            </w:tcBorders>
            <w:shd w:val="clear" w:color="auto" w:fill="FAFAFA"/>
            <w:vAlign w:val="bottom"/>
          </w:tcPr>
          <w:p w14:paraId="7378C9F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7,040.73</w:t>
            </w:r>
          </w:p>
        </w:tc>
        <w:tc>
          <w:tcPr>
            <w:tcW w:w="1296" w:type="dxa"/>
            <w:tcBorders>
              <w:top w:val="single" w:sz="4" w:space="0" w:color="auto"/>
              <w:bottom w:val="single" w:sz="4" w:space="0" w:color="auto"/>
            </w:tcBorders>
            <w:shd w:val="clear" w:color="auto" w:fill="FAFAFA"/>
            <w:vAlign w:val="bottom"/>
          </w:tcPr>
          <w:p w14:paraId="7BE9C22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4,517.00</w:t>
            </w:r>
          </w:p>
        </w:tc>
        <w:tc>
          <w:tcPr>
            <w:tcW w:w="1296" w:type="dxa"/>
            <w:tcBorders>
              <w:top w:val="single" w:sz="4" w:space="0" w:color="auto"/>
              <w:bottom w:val="single" w:sz="4" w:space="0" w:color="auto"/>
            </w:tcBorders>
            <w:shd w:val="clear" w:color="auto" w:fill="FAFAFA"/>
            <w:vAlign w:val="bottom"/>
          </w:tcPr>
          <w:p w14:paraId="51CA4AE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(11,534.73)</w:t>
            </w:r>
          </w:p>
        </w:tc>
        <w:tc>
          <w:tcPr>
            <w:tcW w:w="1332" w:type="dxa"/>
            <w:tcBorders>
              <w:top w:val="single" w:sz="4" w:space="0" w:color="auto"/>
              <w:bottom w:val="single" w:sz="4" w:space="0" w:color="auto"/>
            </w:tcBorders>
            <w:shd w:val="clear" w:color="auto" w:fill="FAFAFA"/>
            <w:vAlign w:val="bottom"/>
          </w:tcPr>
          <w:p w14:paraId="58A76531"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lang w:val="en-GB"/>
              </w:rPr>
            </w:pPr>
            <w:r w:rsidRPr="004E1D16">
              <w:rPr>
                <w:rFonts w:ascii="Arial" w:hAnsi="Arial" w:cs="Arial"/>
                <w:sz w:val="16"/>
                <w:szCs w:val="16"/>
                <w:lang w:val="en-GB"/>
              </w:rPr>
              <w:t>161,565.76</w:t>
            </w:r>
          </w:p>
        </w:tc>
      </w:tr>
      <w:tr w:rsidR="00D27D8E" w:rsidRPr="004E1D16" w14:paraId="2C2A45FB" w14:textId="77777777" w:rsidTr="002705C0">
        <w:trPr>
          <w:cantSplit/>
          <w:trHeight w:val="20"/>
        </w:trPr>
        <w:tc>
          <w:tcPr>
            <w:tcW w:w="3690" w:type="dxa"/>
          </w:tcPr>
          <w:p w14:paraId="7C3F2511" w14:textId="2EA721BB"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Operating expenses</w:t>
            </w:r>
          </w:p>
        </w:tc>
        <w:tc>
          <w:tcPr>
            <w:tcW w:w="1296" w:type="dxa"/>
            <w:tcBorders>
              <w:top w:val="single" w:sz="4" w:space="0" w:color="auto"/>
            </w:tcBorders>
            <w:shd w:val="clear" w:color="auto" w:fill="FAFAFA"/>
            <w:vAlign w:val="bottom"/>
          </w:tcPr>
          <w:p w14:paraId="1D7DF690" w14:textId="77777777" w:rsidR="00D27D8E" w:rsidRPr="004E1D16" w:rsidRDefault="00D27D8E" w:rsidP="00D27D8E">
            <w:pPr>
              <w:tabs>
                <w:tab w:val="decimal" w:pos="634"/>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14,431.18</w:t>
            </w:r>
          </w:p>
        </w:tc>
        <w:tc>
          <w:tcPr>
            <w:tcW w:w="1296" w:type="dxa"/>
            <w:tcBorders>
              <w:top w:val="single" w:sz="4" w:space="0" w:color="auto"/>
            </w:tcBorders>
            <w:shd w:val="clear" w:color="auto" w:fill="FAFAFA"/>
            <w:vAlign w:val="bottom"/>
          </w:tcPr>
          <w:p w14:paraId="0468AFAF" w14:textId="77777777" w:rsidR="00D27D8E" w:rsidRPr="004E1D16" w:rsidRDefault="00D27D8E" w:rsidP="00D27D8E">
            <w:pPr>
              <w:tabs>
                <w:tab w:val="decimal" w:pos="634"/>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16,072.74</w:t>
            </w:r>
          </w:p>
        </w:tc>
        <w:tc>
          <w:tcPr>
            <w:tcW w:w="1296" w:type="dxa"/>
            <w:tcBorders>
              <w:top w:val="single" w:sz="4" w:space="0" w:color="auto"/>
            </w:tcBorders>
            <w:shd w:val="clear" w:color="auto" w:fill="FAFAFA"/>
            <w:vAlign w:val="bottom"/>
          </w:tcPr>
          <w:p w14:paraId="3F2876FC" w14:textId="77777777" w:rsidR="00D27D8E" w:rsidRPr="004E1D16" w:rsidRDefault="00D27D8E" w:rsidP="00D27D8E">
            <w:pPr>
              <w:tabs>
                <w:tab w:val="decimal" w:pos="625"/>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tcBorders>
              <w:top w:val="single" w:sz="4" w:space="0" w:color="auto"/>
            </w:tcBorders>
            <w:shd w:val="clear" w:color="auto" w:fill="FAFAFA"/>
            <w:vAlign w:val="bottom"/>
          </w:tcPr>
          <w:p w14:paraId="0E69740C" w14:textId="77777777" w:rsidR="00D27D8E" w:rsidRPr="004E1D16" w:rsidRDefault="00D27D8E" w:rsidP="00D27D8E">
            <w:pPr>
              <w:tabs>
                <w:tab w:val="decimal" w:pos="602"/>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35.17</w:t>
            </w:r>
          </w:p>
        </w:tc>
        <w:tc>
          <w:tcPr>
            <w:tcW w:w="1296" w:type="dxa"/>
            <w:tcBorders>
              <w:top w:val="single" w:sz="4" w:space="0" w:color="auto"/>
            </w:tcBorders>
            <w:shd w:val="clear" w:color="auto" w:fill="FAFAFA"/>
            <w:vAlign w:val="bottom"/>
          </w:tcPr>
          <w:p w14:paraId="7E95A34F" w14:textId="77777777" w:rsidR="00D27D8E" w:rsidRPr="004E1D16" w:rsidRDefault="00D27D8E" w:rsidP="00D27D8E">
            <w:pPr>
              <w:tabs>
                <w:tab w:val="decimal" w:pos="548"/>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293.71</w:t>
            </w:r>
          </w:p>
        </w:tc>
        <w:tc>
          <w:tcPr>
            <w:tcW w:w="1296" w:type="dxa"/>
            <w:tcBorders>
              <w:top w:val="single" w:sz="4" w:space="0" w:color="auto"/>
            </w:tcBorders>
            <w:shd w:val="clear" w:color="auto" w:fill="FAFAFA"/>
            <w:vAlign w:val="bottom"/>
          </w:tcPr>
          <w:p w14:paraId="4DA6FB52" w14:textId="77777777" w:rsidR="00D27D8E" w:rsidRPr="004E1D16" w:rsidRDefault="00D27D8E" w:rsidP="00D27D8E">
            <w:pPr>
              <w:tabs>
                <w:tab w:val="decimal" w:pos="548"/>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1,837.56</w:t>
            </w:r>
          </w:p>
        </w:tc>
        <w:tc>
          <w:tcPr>
            <w:tcW w:w="1296" w:type="dxa"/>
            <w:tcBorders>
              <w:top w:val="single" w:sz="4" w:space="0" w:color="auto"/>
            </w:tcBorders>
            <w:shd w:val="clear" w:color="auto" w:fill="FAFAFA"/>
            <w:vAlign w:val="bottom"/>
          </w:tcPr>
          <w:p w14:paraId="1A0448BD" w14:textId="77777777" w:rsidR="00D27D8E" w:rsidRPr="004E1D16" w:rsidRDefault="00D27D8E" w:rsidP="00D27D8E">
            <w:pPr>
              <w:tabs>
                <w:tab w:val="decimal" w:pos="548"/>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912.16</w:t>
            </w:r>
          </w:p>
        </w:tc>
        <w:tc>
          <w:tcPr>
            <w:tcW w:w="1296" w:type="dxa"/>
            <w:tcBorders>
              <w:top w:val="single" w:sz="4" w:space="0" w:color="auto"/>
            </w:tcBorders>
            <w:shd w:val="clear" w:color="auto" w:fill="FAFAFA"/>
            <w:vAlign w:val="bottom"/>
          </w:tcPr>
          <w:p w14:paraId="31674D3B" w14:textId="77777777" w:rsidR="00D27D8E" w:rsidRPr="004E1D16" w:rsidRDefault="00D27D8E" w:rsidP="00D27D8E">
            <w:pPr>
              <w:tabs>
                <w:tab w:val="decimal" w:pos="663"/>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(8,726.60)</w:t>
            </w:r>
          </w:p>
        </w:tc>
        <w:tc>
          <w:tcPr>
            <w:tcW w:w="1332" w:type="dxa"/>
            <w:tcBorders>
              <w:top w:val="single" w:sz="4" w:space="0" w:color="auto"/>
            </w:tcBorders>
            <w:shd w:val="clear" w:color="auto" w:fill="FAFAFA"/>
            <w:vAlign w:val="bottom"/>
          </w:tcPr>
          <w:p w14:paraId="630AB0B7"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24,855.92</w:t>
            </w:r>
          </w:p>
        </w:tc>
      </w:tr>
      <w:tr w:rsidR="00D27D8E" w:rsidRPr="004E1D16" w14:paraId="32D114F0" w14:textId="77777777" w:rsidTr="002705C0">
        <w:trPr>
          <w:cantSplit/>
          <w:trHeight w:val="20"/>
        </w:trPr>
        <w:tc>
          <w:tcPr>
            <w:tcW w:w="3690" w:type="dxa"/>
          </w:tcPr>
          <w:p w14:paraId="6CCB7E6E" w14:textId="2E688175"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Exploration expenses</w:t>
            </w:r>
          </w:p>
        </w:tc>
        <w:tc>
          <w:tcPr>
            <w:tcW w:w="1296" w:type="dxa"/>
            <w:shd w:val="clear" w:color="auto" w:fill="FAFAFA"/>
            <w:vAlign w:val="bottom"/>
          </w:tcPr>
          <w:p w14:paraId="55BE306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165.93</w:t>
            </w:r>
          </w:p>
        </w:tc>
        <w:tc>
          <w:tcPr>
            <w:tcW w:w="1296" w:type="dxa"/>
            <w:shd w:val="clear" w:color="auto" w:fill="FAFAFA"/>
            <w:vAlign w:val="bottom"/>
          </w:tcPr>
          <w:p w14:paraId="7C53D5B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1,685.18</w:t>
            </w:r>
          </w:p>
        </w:tc>
        <w:tc>
          <w:tcPr>
            <w:tcW w:w="1296" w:type="dxa"/>
            <w:shd w:val="clear" w:color="auto" w:fill="FAFAFA"/>
            <w:vAlign w:val="bottom"/>
          </w:tcPr>
          <w:p w14:paraId="373B3981"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822.05</w:t>
            </w:r>
          </w:p>
        </w:tc>
        <w:tc>
          <w:tcPr>
            <w:tcW w:w="1296" w:type="dxa"/>
            <w:shd w:val="clear" w:color="auto" w:fill="FAFAFA"/>
            <w:vAlign w:val="bottom"/>
          </w:tcPr>
          <w:p w14:paraId="7619EA4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182.05</w:t>
            </w:r>
          </w:p>
        </w:tc>
        <w:tc>
          <w:tcPr>
            <w:tcW w:w="1296" w:type="dxa"/>
            <w:shd w:val="clear" w:color="auto" w:fill="FAFAFA"/>
            <w:vAlign w:val="bottom"/>
          </w:tcPr>
          <w:p w14:paraId="5B3E36AE"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56.2</w:t>
            </w:r>
            <w:r w:rsidRPr="004E1D16">
              <w:rPr>
                <w:rFonts w:ascii="Arial" w:hAnsi="Arial" w:cs="Arial"/>
                <w:sz w:val="16"/>
                <w:szCs w:val="16"/>
                <w:lang w:val="en-GB"/>
              </w:rPr>
              <w:t>3</w:t>
            </w:r>
          </w:p>
        </w:tc>
        <w:tc>
          <w:tcPr>
            <w:tcW w:w="1296" w:type="dxa"/>
            <w:shd w:val="clear" w:color="auto" w:fill="FAFAFA"/>
            <w:vAlign w:val="bottom"/>
          </w:tcPr>
          <w:p w14:paraId="7CC49FB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327.41</w:t>
            </w:r>
          </w:p>
        </w:tc>
        <w:tc>
          <w:tcPr>
            <w:tcW w:w="1296" w:type="dxa"/>
            <w:shd w:val="clear" w:color="auto" w:fill="FAFAFA"/>
            <w:vAlign w:val="bottom"/>
          </w:tcPr>
          <w:p w14:paraId="1E309FB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0.37</w:t>
            </w:r>
          </w:p>
        </w:tc>
        <w:tc>
          <w:tcPr>
            <w:tcW w:w="1296" w:type="dxa"/>
            <w:shd w:val="clear" w:color="auto" w:fill="FAFAFA"/>
            <w:vAlign w:val="bottom"/>
          </w:tcPr>
          <w:p w14:paraId="4A6B7D0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w:t>
            </w:r>
          </w:p>
        </w:tc>
        <w:tc>
          <w:tcPr>
            <w:tcW w:w="1332" w:type="dxa"/>
            <w:shd w:val="clear" w:color="auto" w:fill="FAFAFA"/>
            <w:vAlign w:val="bottom"/>
          </w:tcPr>
          <w:p w14:paraId="18A9529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lang w:val="en-GB"/>
              </w:rPr>
            </w:pPr>
            <w:r w:rsidRPr="004E1D16">
              <w:rPr>
                <w:rFonts w:ascii="Arial" w:hAnsi="Arial" w:cs="Arial"/>
                <w:sz w:val="16"/>
                <w:szCs w:val="16"/>
                <w:lang w:val="en-GB"/>
              </w:rPr>
              <w:t>3,239.22</w:t>
            </w:r>
          </w:p>
        </w:tc>
      </w:tr>
      <w:tr w:rsidR="00D27D8E" w:rsidRPr="004E1D16" w14:paraId="61B59ADF" w14:textId="77777777" w:rsidTr="002705C0">
        <w:trPr>
          <w:cantSplit/>
          <w:trHeight w:val="20"/>
        </w:trPr>
        <w:tc>
          <w:tcPr>
            <w:tcW w:w="3690" w:type="dxa"/>
          </w:tcPr>
          <w:p w14:paraId="1A1CFEA0" w14:textId="497EF83E"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Administrative expenses</w:t>
            </w:r>
          </w:p>
        </w:tc>
        <w:tc>
          <w:tcPr>
            <w:tcW w:w="1296" w:type="dxa"/>
            <w:shd w:val="clear" w:color="auto" w:fill="FAFAFA"/>
            <w:vAlign w:val="bottom"/>
          </w:tcPr>
          <w:p w14:paraId="656105E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994.88</w:t>
            </w:r>
          </w:p>
        </w:tc>
        <w:tc>
          <w:tcPr>
            <w:tcW w:w="1296" w:type="dxa"/>
            <w:shd w:val="clear" w:color="auto" w:fill="FAFAFA"/>
            <w:vAlign w:val="bottom"/>
          </w:tcPr>
          <w:p w14:paraId="562B8D1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1,938.40</w:t>
            </w:r>
          </w:p>
        </w:tc>
        <w:tc>
          <w:tcPr>
            <w:tcW w:w="1296" w:type="dxa"/>
            <w:shd w:val="clear" w:color="auto" w:fill="FAFAFA"/>
            <w:vAlign w:val="bottom"/>
          </w:tcPr>
          <w:p w14:paraId="5FCF701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31.86</w:t>
            </w:r>
          </w:p>
        </w:tc>
        <w:tc>
          <w:tcPr>
            <w:tcW w:w="1296" w:type="dxa"/>
            <w:shd w:val="clear" w:color="auto" w:fill="FAFAFA"/>
            <w:vAlign w:val="bottom"/>
          </w:tcPr>
          <w:p w14:paraId="340CBF1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166.20</w:t>
            </w:r>
          </w:p>
        </w:tc>
        <w:tc>
          <w:tcPr>
            <w:tcW w:w="1296" w:type="dxa"/>
            <w:shd w:val="clear" w:color="auto" w:fill="FAFAFA"/>
            <w:vAlign w:val="bottom"/>
          </w:tcPr>
          <w:p w14:paraId="680B6B75"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525.33</w:t>
            </w:r>
          </w:p>
        </w:tc>
        <w:tc>
          <w:tcPr>
            <w:tcW w:w="1296" w:type="dxa"/>
            <w:shd w:val="clear" w:color="auto" w:fill="FAFAFA"/>
            <w:vAlign w:val="bottom"/>
          </w:tcPr>
          <w:p w14:paraId="192657C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400.88</w:t>
            </w:r>
          </w:p>
        </w:tc>
        <w:tc>
          <w:tcPr>
            <w:tcW w:w="1296" w:type="dxa"/>
            <w:shd w:val="clear" w:color="auto" w:fill="FAFAFA"/>
            <w:vAlign w:val="bottom"/>
          </w:tcPr>
          <w:p w14:paraId="6F0117F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2,772.43</w:t>
            </w:r>
          </w:p>
        </w:tc>
        <w:tc>
          <w:tcPr>
            <w:tcW w:w="1296" w:type="dxa"/>
            <w:shd w:val="clear" w:color="auto" w:fill="FAFAFA"/>
            <w:vAlign w:val="bottom"/>
          </w:tcPr>
          <w:p w14:paraId="1801804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US"/>
              </w:rPr>
            </w:pPr>
            <w:r w:rsidRPr="004E1D16">
              <w:rPr>
                <w:rFonts w:ascii="Arial" w:hAnsi="Arial" w:cs="Arial"/>
                <w:sz w:val="16"/>
                <w:szCs w:val="16"/>
                <w:lang w:val="en-US"/>
              </w:rPr>
              <w:t>(2,809.45)</w:t>
            </w:r>
          </w:p>
        </w:tc>
        <w:tc>
          <w:tcPr>
            <w:tcW w:w="1332" w:type="dxa"/>
            <w:shd w:val="clear" w:color="auto" w:fill="FAFAFA"/>
            <w:vAlign w:val="bottom"/>
          </w:tcPr>
          <w:p w14:paraId="0CA2EEF3"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4,020.53</w:t>
            </w:r>
          </w:p>
        </w:tc>
      </w:tr>
      <w:tr w:rsidR="00D27D8E" w:rsidRPr="004E1D16" w14:paraId="5B2BAE96" w14:textId="77777777" w:rsidTr="002705C0">
        <w:trPr>
          <w:cantSplit/>
          <w:trHeight w:val="20"/>
        </w:trPr>
        <w:tc>
          <w:tcPr>
            <w:tcW w:w="3690" w:type="dxa"/>
          </w:tcPr>
          <w:p w14:paraId="0F033881" w14:textId="346C1749"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Petroleum royalties</w:t>
            </w:r>
          </w:p>
        </w:tc>
        <w:tc>
          <w:tcPr>
            <w:tcW w:w="1296" w:type="dxa"/>
            <w:shd w:val="clear" w:color="auto" w:fill="FAFAFA"/>
            <w:vAlign w:val="bottom"/>
          </w:tcPr>
          <w:p w14:paraId="099B580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12,742.16</w:t>
            </w:r>
          </w:p>
        </w:tc>
        <w:tc>
          <w:tcPr>
            <w:tcW w:w="1296" w:type="dxa"/>
            <w:shd w:val="clear" w:color="auto" w:fill="FAFAFA"/>
            <w:vAlign w:val="bottom"/>
          </w:tcPr>
          <w:p w14:paraId="278CA9A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51.50</w:t>
            </w:r>
          </w:p>
        </w:tc>
        <w:tc>
          <w:tcPr>
            <w:tcW w:w="1296" w:type="dxa"/>
            <w:shd w:val="clear" w:color="auto" w:fill="FAFAFA"/>
            <w:vAlign w:val="bottom"/>
          </w:tcPr>
          <w:p w14:paraId="5A548251"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77184EC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4.50</w:t>
            </w:r>
          </w:p>
        </w:tc>
        <w:tc>
          <w:tcPr>
            <w:tcW w:w="1296" w:type="dxa"/>
            <w:shd w:val="clear" w:color="auto" w:fill="FAFAFA"/>
            <w:vAlign w:val="bottom"/>
          </w:tcPr>
          <w:p w14:paraId="7A9394C3"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US"/>
              </w:rPr>
              <w:t>-</w:t>
            </w:r>
          </w:p>
        </w:tc>
        <w:tc>
          <w:tcPr>
            <w:tcW w:w="1296" w:type="dxa"/>
            <w:shd w:val="clear" w:color="auto" w:fill="FAFAFA"/>
            <w:vAlign w:val="bottom"/>
          </w:tcPr>
          <w:p w14:paraId="0ABF06F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5D79CFA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2520D2F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w:t>
            </w:r>
          </w:p>
        </w:tc>
        <w:tc>
          <w:tcPr>
            <w:tcW w:w="1332" w:type="dxa"/>
            <w:shd w:val="clear" w:color="auto" w:fill="FAFAFA"/>
            <w:vAlign w:val="bottom"/>
          </w:tcPr>
          <w:p w14:paraId="77498978"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lang w:val="en-GB"/>
              </w:rPr>
            </w:pPr>
            <w:r w:rsidRPr="004E1D16">
              <w:rPr>
                <w:rFonts w:ascii="Arial" w:hAnsi="Arial" w:cs="Arial"/>
                <w:sz w:val="16"/>
                <w:szCs w:val="16"/>
                <w:lang w:val="en-GB"/>
              </w:rPr>
              <w:t>12,798.16</w:t>
            </w:r>
          </w:p>
        </w:tc>
      </w:tr>
      <w:tr w:rsidR="00D27D8E" w:rsidRPr="004E1D16" w14:paraId="27FD67B9" w14:textId="77777777" w:rsidTr="002705C0">
        <w:trPr>
          <w:cantSplit/>
          <w:trHeight w:val="20"/>
        </w:trPr>
        <w:tc>
          <w:tcPr>
            <w:tcW w:w="3690" w:type="dxa"/>
          </w:tcPr>
          <w:p w14:paraId="35D5A335" w14:textId="1A744202"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Depreciation, depletion and amortisation</w:t>
            </w:r>
          </w:p>
        </w:tc>
        <w:tc>
          <w:tcPr>
            <w:tcW w:w="1296" w:type="dxa"/>
            <w:shd w:val="clear" w:color="auto" w:fill="FAFAFA"/>
            <w:vAlign w:val="bottom"/>
          </w:tcPr>
          <w:p w14:paraId="5FE3059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43,525.55</w:t>
            </w:r>
          </w:p>
        </w:tc>
        <w:tc>
          <w:tcPr>
            <w:tcW w:w="1296" w:type="dxa"/>
            <w:shd w:val="clear" w:color="auto" w:fill="FAFAFA"/>
            <w:vAlign w:val="bottom"/>
          </w:tcPr>
          <w:p w14:paraId="235B3E5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16,925.98</w:t>
            </w:r>
          </w:p>
        </w:tc>
        <w:tc>
          <w:tcPr>
            <w:tcW w:w="1296" w:type="dxa"/>
            <w:shd w:val="clear" w:color="auto" w:fill="FAFAFA"/>
            <w:vAlign w:val="bottom"/>
          </w:tcPr>
          <w:p w14:paraId="7E725A9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2.03</w:t>
            </w:r>
          </w:p>
        </w:tc>
        <w:tc>
          <w:tcPr>
            <w:tcW w:w="1296" w:type="dxa"/>
            <w:shd w:val="clear" w:color="auto" w:fill="FAFAFA"/>
            <w:vAlign w:val="bottom"/>
          </w:tcPr>
          <w:p w14:paraId="0409BF9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8.01</w:t>
            </w:r>
          </w:p>
        </w:tc>
        <w:tc>
          <w:tcPr>
            <w:tcW w:w="1296" w:type="dxa"/>
            <w:shd w:val="clear" w:color="auto" w:fill="FAFAFA"/>
            <w:vAlign w:val="bottom"/>
          </w:tcPr>
          <w:p w14:paraId="050836B7"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936.20</w:t>
            </w:r>
          </w:p>
        </w:tc>
        <w:tc>
          <w:tcPr>
            <w:tcW w:w="1296" w:type="dxa"/>
            <w:shd w:val="clear" w:color="auto" w:fill="FAFAFA"/>
            <w:vAlign w:val="bottom"/>
          </w:tcPr>
          <w:p w14:paraId="2727ADB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2,742.98</w:t>
            </w:r>
          </w:p>
        </w:tc>
        <w:tc>
          <w:tcPr>
            <w:tcW w:w="1296" w:type="dxa"/>
            <w:shd w:val="clear" w:color="auto" w:fill="FAFAFA"/>
            <w:vAlign w:val="bottom"/>
          </w:tcPr>
          <w:p w14:paraId="383F6DB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275.36</w:t>
            </w:r>
          </w:p>
        </w:tc>
        <w:tc>
          <w:tcPr>
            <w:tcW w:w="1296" w:type="dxa"/>
            <w:shd w:val="clear" w:color="auto" w:fill="FAFAFA"/>
            <w:vAlign w:val="bottom"/>
          </w:tcPr>
          <w:p w14:paraId="7461D0F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(83.62)</w:t>
            </w:r>
          </w:p>
        </w:tc>
        <w:tc>
          <w:tcPr>
            <w:tcW w:w="1332" w:type="dxa"/>
            <w:shd w:val="clear" w:color="auto" w:fill="FAFAFA"/>
            <w:vAlign w:val="bottom"/>
          </w:tcPr>
          <w:p w14:paraId="679A5D62"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rPr>
            </w:pPr>
            <w:r w:rsidRPr="004E1D16">
              <w:rPr>
                <w:rFonts w:ascii="Arial" w:hAnsi="Arial" w:cs="Arial"/>
                <w:sz w:val="16"/>
                <w:szCs w:val="16"/>
                <w:cs/>
              </w:rPr>
              <w:t>64,332.49</w:t>
            </w:r>
          </w:p>
        </w:tc>
      </w:tr>
      <w:tr w:rsidR="00D27D8E" w:rsidRPr="004E1D16" w14:paraId="25C4B5AE" w14:textId="77777777" w:rsidTr="002705C0">
        <w:trPr>
          <w:cantSplit/>
          <w:trHeight w:val="20"/>
        </w:trPr>
        <w:tc>
          <w:tcPr>
            <w:tcW w:w="3690" w:type="dxa"/>
          </w:tcPr>
          <w:p w14:paraId="3F80E5FF" w14:textId="38504637"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US"/>
              </w:rPr>
              <w:t>Gain) loss on foreign exchange rates</w:t>
            </w:r>
          </w:p>
        </w:tc>
        <w:tc>
          <w:tcPr>
            <w:tcW w:w="1296" w:type="dxa"/>
            <w:shd w:val="clear" w:color="auto" w:fill="FAFAFA"/>
            <w:vAlign w:val="bottom"/>
          </w:tcPr>
          <w:p w14:paraId="4F042D8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(545.70)</w:t>
            </w:r>
          </w:p>
        </w:tc>
        <w:tc>
          <w:tcPr>
            <w:tcW w:w="1296" w:type="dxa"/>
            <w:shd w:val="clear" w:color="auto" w:fill="FAFAFA"/>
            <w:vAlign w:val="bottom"/>
          </w:tcPr>
          <w:p w14:paraId="6E54196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(46.50)</w:t>
            </w:r>
          </w:p>
        </w:tc>
        <w:tc>
          <w:tcPr>
            <w:tcW w:w="1296" w:type="dxa"/>
            <w:shd w:val="clear" w:color="auto" w:fill="FAFAFA"/>
            <w:vAlign w:val="bottom"/>
          </w:tcPr>
          <w:p w14:paraId="2B5F00C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(8.11)</w:t>
            </w:r>
          </w:p>
        </w:tc>
        <w:tc>
          <w:tcPr>
            <w:tcW w:w="1296" w:type="dxa"/>
            <w:shd w:val="clear" w:color="auto" w:fill="FAFAFA"/>
            <w:vAlign w:val="bottom"/>
          </w:tcPr>
          <w:p w14:paraId="76AC7D1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49.26</w:t>
            </w:r>
          </w:p>
        </w:tc>
        <w:tc>
          <w:tcPr>
            <w:tcW w:w="1296" w:type="dxa"/>
            <w:shd w:val="clear" w:color="auto" w:fill="FAFAFA"/>
            <w:vAlign w:val="bottom"/>
          </w:tcPr>
          <w:p w14:paraId="5248F104"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(0.82)</w:t>
            </w:r>
          </w:p>
        </w:tc>
        <w:tc>
          <w:tcPr>
            <w:tcW w:w="1296" w:type="dxa"/>
            <w:shd w:val="clear" w:color="auto" w:fill="FAFAFA"/>
            <w:vAlign w:val="bottom"/>
          </w:tcPr>
          <w:p w14:paraId="53530FE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1.71</w:t>
            </w:r>
          </w:p>
        </w:tc>
        <w:tc>
          <w:tcPr>
            <w:tcW w:w="1296" w:type="dxa"/>
            <w:shd w:val="clear" w:color="auto" w:fill="FAFAFA"/>
            <w:vAlign w:val="bottom"/>
          </w:tcPr>
          <w:p w14:paraId="3494F40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12.91</w:t>
            </w:r>
          </w:p>
        </w:tc>
        <w:tc>
          <w:tcPr>
            <w:tcW w:w="1296" w:type="dxa"/>
            <w:shd w:val="clear" w:color="auto" w:fill="FAFAFA"/>
            <w:vAlign w:val="bottom"/>
          </w:tcPr>
          <w:p w14:paraId="5162300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w:t>
            </w:r>
          </w:p>
        </w:tc>
        <w:tc>
          <w:tcPr>
            <w:tcW w:w="1332" w:type="dxa"/>
            <w:shd w:val="clear" w:color="auto" w:fill="FAFAFA"/>
            <w:vAlign w:val="bottom"/>
          </w:tcPr>
          <w:p w14:paraId="3ED8FF3E"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rPr>
            </w:pPr>
            <w:r w:rsidRPr="004E1D16">
              <w:rPr>
                <w:rFonts w:ascii="Arial" w:hAnsi="Arial" w:cs="Arial"/>
                <w:sz w:val="16"/>
                <w:szCs w:val="16"/>
                <w:cs/>
              </w:rPr>
              <w:t>(537.25)</w:t>
            </w:r>
          </w:p>
        </w:tc>
      </w:tr>
      <w:tr w:rsidR="00D27D8E" w:rsidRPr="004E1D16" w14:paraId="40513E2A" w14:textId="77777777" w:rsidTr="002705C0">
        <w:trPr>
          <w:cantSplit/>
          <w:trHeight w:val="20"/>
        </w:trPr>
        <w:tc>
          <w:tcPr>
            <w:tcW w:w="3690" w:type="dxa"/>
          </w:tcPr>
          <w:p w14:paraId="067AAAFB" w14:textId="44F23D9F"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 xml:space="preserve">Finance costs   </w:t>
            </w:r>
          </w:p>
        </w:tc>
        <w:tc>
          <w:tcPr>
            <w:tcW w:w="1296" w:type="dxa"/>
            <w:shd w:val="clear" w:color="auto" w:fill="FAFAFA"/>
            <w:vAlign w:val="bottom"/>
          </w:tcPr>
          <w:p w14:paraId="2AFE1FB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2,869.97</w:t>
            </w:r>
          </w:p>
        </w:tc>
        <w:tc>
          <w:tcPr>
            <w:tcW w:w="1296" w:type="dxa"/>
            <w:shd w:val="clear" w:color="auto" w:fill="FAFAFA"/>
            <w:vAlign w:val="bottom"/>
          </w:tcPr>
          <w:p w14:paraId="7212D89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1,066.09</w:t>
            </w:r>
          </w:p>
        </w:tc>
        <w:tc>
          <w:tcPr>
            <w:tcW w:w="1296" w:type="dxa"/>
            <w:shd w:val="clear" w:color="auto" w:fill="FAFAFA"/>
            <w:vAlign w:val="bottom"/>
          </w:tcPr>
          <w:p w14:paraId="580AF18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0.33</w:t>
            </w:r>
          </w:p>
        </w:tc>
        <w:tc>
          <w:tcPr>
            <w:tcW w:w="1296" w:type="dxa"/>
            <w:shd w:val="clear" w:color="auto" w:fill="FAFAFA"/>
            <w:vAlign w:val="bottom"/>
          </w:tcPr>
          <w:p w14:paraId="36E1244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1.92</w:t>
            </w:r>
          </w:p>
        </w:tc>
        <w:tc>
          <w:tcPr>
            <w:tcW w:w="1296" w:type="dxa"/>
            <w:shd w:val="clear" w:color="auto" w:fill="FAFAFA"/>
            <w:vAlign w:val="bottom"/>
          </w:tcPr>
          <w:p w14:paraId="7638CBBE"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31.44</w:t>
            </w:r>
          </w:p>
        </w:tc>
        <w:tc>
          <w:tcPr>
            <w:tcW w:w="1296" w:type="dxa"/>
            <w:shd w:val="clear" w:color="auto" w:fill="FAFAFA"/>
            <w:vAlign w:val="bottom"/>
          </w:tcPr>
          <w:p w14:paraId="7BED3B1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US"/>
              </w:rPr>
            </w:pPr>
            <w:r w:rsidRPr="004E1D16">
              <w:rPr>
                <w:rFonts w:ascii="Arial" w:hAnsi="Arial" w:cs="Arial"/>
                <w:sz w:val="16"/>
                <w:szCs w:val="16"/>
                <w:lang w:val="en-US"/>
              </w:rPr>
              <w:t>93.93</w:t>
            </w:r>
          </w:p>
        </w:tc>
        <w:tc>
          <w:tcPr>
            <w:tcW w:w="1296" w:type="dxa"/>
            <w:shd w:val="clear" w:color="auto" w:fill="FAFAFA"/>
            <w:vAlign w:val="bottom"/>
          </w:tcPr>
          <w:p w14:paraId="570015E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lang w:val="en-GB"/>
              </w:rPr>
            </w:pPr>
            <w:r w:rsidRPr="004E1D16">
              <w:rPr>
                <w:rFonts w:ascii="Arial" w:hAnsi="Arial" w:cs="Arial"/>
                <w:sz w:val="16"/>
                <w:szCs w:val="16"/>
                <w:cs/>
                <w:lang w:val="en-GB"/>
              </w:rPr>
              <w:t>3.45</w:t>
            </w:r>
          </w:p>
        </w:tc>
        <w:tc>
          <w:tcPr>
            <w:tcW w:w="1296" w:type="dxa"/>
            <w:shd w:val="clear" w:color="auto" w:fill="FAFAFA"/>
            <w:vAlign w:val="bottom"/>
          </w:tcPr>
          <w:p w14:paraId="39551C3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(10.94)</w:t>
            </w:r>
          </w:p>
        </w:tc>
        <w:tc>
          <w:tcPr>
            <w:tcW w:w="1332" w:type="dxa"/>
            <w:shd w:val="clear" w:color="auto" w:fill="FAFAFA"/>
            <w:vAlign w:val="bottom"/>
          </w:tcPr>
          <w:p w14:paraId="1127D634"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4,056.19</w:t>
            </w:r>
          </w:p>
        </w:tc>
      </w:tr>
      <w:tr w:rsidR="00D27D8E" w:rsidRPr="004E1D16" w14:paraId="60251620" w14:textId="77777777" w:rsidTr="002705C0">
        <w:trPr>
          <w:cantSplit/>
          <w:trHeight w:val="20"/>
        </w:trPr>
        <w:tc>
          <w:tcPr>
            <w:tcW w:w="3690" w:type="dxa"/>
          </w:tcPr>
          <w:p w14:paraId="07CAB0B8" w14:textId="040D1CB3"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pacing w:val="-4"/>
                <w:sz w:val="16"/>
                <w:szCs w:val="16"/>
                <w:lang w:val="en-GB"/>
              </w:rPr>
              <w:t xml:space="preserve">Share of </w:t>
            </w:r>
            <w:r w:rsidR="00EB4EFA" w:rsidRPr="004E1D16">
              <w:rPr>
                <w:rFonts w:ascii="Arial" w:hAnsi="Arial" w:cs="Arial"/>
                <w:spacing w:val="-4"/>
                <w:sz w:val="16"/>
                <w:szCs w:val="16"/>
                <w:lang w:val="en-GB"/>
              </w:rPr>
              <w:t>(</w:t>
            </w:r>
            <w:r w:rsidRPr="004E1D16">
              <w:rPr>
                <w:rFonts w:ascii="Arial" w:hAnsi="Arial" w:cs="Arial"/>
                <w:spacing w:val="-4"/>
                <w:sz w:val="16"/>
                <w:szCs w:val="16"/>
                <w:lang w:val="en-GB"/>
              </w:rPr>
              <w:t>profit</w:t>
            </w:r>
            <w:r w:rsidR="00EB4EFA" w:rsidRPr="004E1D16">
              <w:rPr>
                <w:rFonts w:ascii="Arial" w:hAnsi="Arial" w:cs="Arial"/>
                <w:spacing w:val="-4"/>
                <w:sz w:val="16"/>
                <w:szCs w:val="16"/>
                <w:lang w:val="en-GB"/>
              </w:rPr>
              <w:t>) los</w:t>
            </w:r>
            <w:r w:rsidR="0008663A" w:rsidRPr="004E1D16">
              <w:rPr>
                <w:rFonts w:ascii="Arial" w:hAnsi="Arial" w:cs="Arial"/>
                <w:spacing w:val="-4"/>
                <w:sz w:val="16"/>
                <w:szCs w:val="16"/>
                <w:lang w:val="en-GB"/>
              </w:rPr>
              <w:t>s</w:t>
            </w:r>
            <w:r w:rsidRPr="004E1D16">
              <w:rPr>
                <w:rFonts w:ascii="Arial" w:hAnsi="Arial" w:cs="Arial"/>
                <w:spacing w:val="-4"/>
                <w:sz w:val="16"/>
                <w:szCs w:val="16"/>
                <w:lang w:val="en-GB"/>
              </w:rPr>
              <w:t xml:space="preserve"> of associates and joint ventures</w:t>
            </w:r>
          </w:p>
        </w:tc>
        <w:tc>
          <w:tcPr>
            <w:tcW w:w="1296" w:type="dxa"/>
            <w:shd w:val="clear" w:color="auto" w:fill="FAFAFA"/>
            <w:vAlign w:val="bottom"/>
          </w:tcPr>
          <w:p w14:paraId="05EA460F"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078E5E4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7BC49A4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406025C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43965148"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shd w:val="clear" w:color="auto" w:fill="FAFAFA"/>
            <w:vAlign w:val="bottom"/>
          </w:tcPr>
          <w:p w14:paraId="78B9190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58.43</w:t>
            </w:r>
          </w:p>
        </w:tc>
        <w:tc>
          <w:tcPr>
            <w:tcW w:w="1296" w:type="dxa"/>
            <w:shd w:val="clear" w:color="auto" w:fill="FAFAFA"/>
            <w:vAlign w:val="bottom"/>
          </w:tcPr>
          <w:p w14:paraId="70016A7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(1,365.66)</w:t>
            </w:r>
          </w:p>
        </w:tc>
        <w:tc>
          <w:tcPr>
            <w:tcW w:w="1296" w:type="dxa"/>
            <w:shd w:val="clear" w:color="auto" w:fill="FAFAFA"/>
            <w:vAlign w:val="bottom"/>
          </w:tcPr>
          <w:p w14:paraId="015E6A7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332" w:type="dxa"/>
            <w:shd w:val="clear" w:color="auto" w:fill="FAFAFA"/>
            <w:vAlign w:val="bottom"/>
          </w:tcPr>
          <w:p w14:paraId="1E272E39"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rPr>
            </w:pPr>
            <w:r w:rsidRPr="004E1D16">
              <w:rPr>
                <w:rFonts w:ascii="Arial" w:hAnsi="Arial" w:cs="Arial"/>
                <w:sz w:val="16"/>
                <w:szCs w:val="16"/>
                <w:cs/>
              </w:rPr>
              <w:t>(1,307.23)</w:t>
            </w:r>
          </w:p>
        </w:tc>
      </w:tr>
      <w:tr w:rsidR="00D27D8E" w:rsidRPr="004E1D16" w14:paraId="5048E7D4" w14:textId="77777777" w:rsidTr="002705C0">
        <w:trPr>
          <w:cantSplit/>
          <w:trHeight w:val="20"/>
        </w:trPr>
        <w:tc>
          <w:tcPr>
            <w:tcW w:w="3690" w:type="dxa"/>
          </w:tcPr>
          <w:p w14:paraId="09CEB1AB" w14:textId="24FBF620" w:rsidR="00D27D8E" w:rsidRPr="004E1D16" w:rsidRDefault="006B2AF0"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Impairment</w:t>
            </w:r>
            <w:r w:rsidRPr="004E1D16">
              <w:rPr>
                <w:rFonts w:ascii="Arial" w:hAnsi="Arial" w:cs="Arial" w:hint="cs"/>
                <w:sz w:val="16"/>
                <w:szCs w:val="16"/>
                <w:cs/>
              </w:rPr>
              <w:t xml:space="preserve"> loss</w:t>
            </w:r>
            <w:r w:rsidRPr="004E1D16">
              <w:rPr>
                <w:rFonts w:ascii="Arial" w:hAnsi="Arial" w:cs="Arial"/>
                <w:sz w:val="16"/>
                <w:szCs w:val="16"/>
                <w:cs/>
              </w:rPr>
              <w:t xml:space="preserve"> o</w:t>
            </w:r>
            <w:r w:rsidRPr="004E1D16">
              <w:rPr>
                <w:rFonts w:ascii="Arial" w:hAnsi="Arial" w:cs="Arial" w:hint="cs"/>
                <w:sz w:val="16"/>
                <w:szCs w:val="16"/>
                <w:cs/>
              </w:rPr>
              <w:t>n</w:t>
            </w:r>
            <w:r w:rsidRPr="004E1D16">
              <w:rPr>
                <w:rFonts w:ascii="Arial" w:hAnsi="Arial" w:cs="Arial"/>
                <w:sz w:val="16"/>
                <w:szCs w:val="16"/>
                <w:cs/>
              </w:rPr>
              <w:t xml:space="preserve"> assets</w:t>
            </w:r>
          </w:p>
        </w:tc>
        <w:tc>
          <w:tcPr>
            <w:tcW w:w="1296" w:type="dxa"/>
            <w:tcBorders>
              <w:bottom w:val="single" w:sz="4" w:space="0" w:color="auto"/>
            </w:tcBorders>
            <w:shd w:val="clear" w:color="auto" w:fill="FAFAFA"/>
            <w:vAlign w:val="bottom"/>
          </w:tcPr>
          <w:p w14:paraId="5982956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lang w:val="en-GB"/>
              </w:rPr>
            </w:pPr>
            <w:r w:rsidRPr="004E1D16">
              <w:rPr>
                <w:rFonts w:ascii="Arial" w:hAnsi="Arial" w:cs="Arial"/>
                <w:sz w:val="16"/>
                <w:szCs w:val="16"/>
                <w:lang w:val="en-GB"/>
              </w:rPr>
              <w:t>119.94</w:t>
            </w:r>
          </w:p>
        </w:tc>
        <w:tc>
          <w:tcPr>
            <w:tcW w:w="1296" w:type="dxa"/>
            <w:tcBorders>
              <w:bottom w:val="single" w:sz="4" w:space="0" w:color="auto"/>
            </w:tcBorders>
            <w:shd w:val="clear" w:color="auto" w:fill="FAFAFA"/>
            <w:vAlign w:val="bottom"/>
          </w:tcPr>
          <w:p w14:paraId="01AB928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1,326.39</w:t>
            </w:r>
          </w:p>
        </w:tc>
        <w:tc>
          <w:tcPr>
            <w:tcW w:w="1296" w:type="dxa"/>
            <w:tcBorders>
              <w:bottom w:val="single" w:sz="4" w:space="0" w:color="auto"/>
            </w:tcBorders>
            <w:shd w:val="clear" w:color="auto" w:fill="FAFAFA"/>
            <w:vAlign w:val="bottom"/>
          </w:tcPr>
          <w:p w14:paraId="2E20F84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tcBorders>
              <w:bottom w:val="single" w:sz="4" w:space="0" w:color="auto"/>
            </w:tcBorders>
            <w:shd w:val="clear" w:color="auto" w:fill="FAFAFA"/>
            <w:vAlign w:val="bottom"/>
          </w:tcPr>
          <w:p w14:paraId="41E23861"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1</w:t>
            </w:r>
            <w:r w:rsidRPr="004E1D16">
              <w:rPr>
                <w:rFonts w:ascii="Arial" w:hAnsi="Arial" w:cs="Arial"/>
                <w:sz w:val="16"/>
                <w:szCs w:val="16"/>
                <w:lang w:val="en-GB"/>
              </w:rPr>
              <w:t>,</w:t>
            </w:r>
            <w:r w:rsidRPr="004E1D16">
              <w:rPr>
                <w:rFonts w:ascii="Arial" w:hAnsi="Arial" w:cs="Arial"/>
                <w:sz w:val="16"/>
                <w:szCs w:val="16"/>
                <w:cs/>
                <w:lang w:val="en-GB"/>
              </w:rPr>
              <w:t>360.3</w:t>
            </w:r>
            <w:r w:rsidRPr="004E1D16">
              <w:rPr>
                <w:rFonts w:ascii="Arial" w:hAnsi="Arial" w:cs="Arial"/>
                <w:sz w:val="16"/>
                <w:szCs w:val="16"/>
                <w:lang w:val="en-GB"/>
              </w:rPr>
              <w:t>1</w:t>
            </w:r>
          </w:p>
        </w:tc>
        <w:tc>
          <w:tcPr>
            <w:tcW w:w="1296" w:type="dxa"/>
            <w:tcBorders>
              <w:bottom w:val="single" w:sz="4" w:space="0" w:color="auto"/>
            </w:tcBorders>
            <w:shd w:val="clear" w:color="auto" w:fill="FAFAFA"/>
            <w:vAlign w:val="bottom"/>
          </w:tcPr>
          <w:p w14:paraId="1E99B7A2"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tcBorders>
              <w:bottom w:val="single" w:sz="4" w:space="0" w:color="auto"/>
            </w:tcBorders>
            <w:shd w:val="clear" w:color="auto" w:fill="FAFAFA"/>
            <w:vAlign w:val="bottom"/>
          </w:tcPr>
          <w:p w14:paraId="0A2685E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296" w:type="dxa"/>
            <w:tcBorders>
              <w:bottom w:val="single" w:sz="4" w:space="0" w:color="auto"/>
            </w:tcBorders>
            <w:shd w:val="clear" w:color="auto" w:fill="FAFAFA"/>
            <w:vAlign w:val="bottom"/>
          </w:tcPr>
          <w:p w14:paraId="02EB2C9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cs/>
              </w:rPr>
            </w:pPr>
            <w:r w:rsidRPr="004E1D16">
              <w:rPr>
                <w:rFonts w:ascii="Arial" w:hAnsi="Arial" w:cs="Arial"/>
                <w:sz w:val="16"/>
                <w:szCs w:val="16"/>
                <w:cs/>
              </w:rPr>
              <w:t>-</w:t>
            </w:r>
          </w:p>
        </w:tc>
        <w:tc>
          <w:tcPr>
            <w:tcW w:w="1296" w:type="dxa"/>
            <w:tcBorders>
              <w:bottom w:val="single" w:sz="4" w:space="0" w:color="auto"/>
            </w:tcBorders>
            <w:shd w:val="clear" w:color="auto" w:fill="FAFAFA"/>
            <w:vAlign w:val="bottom"/>
          </w:tcPr>
          <w:p w14:paraId="131B19A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1332" w:type="dxa"/>
            <w:tcBorders>
              <w:bottom w:val="single" w:sz="4" w:space="0" w:color="auto"/>
            </w:tcBorders>
            <w:shd w:val="clear" w:color="auto" w:fill="FAFAFA"/>
            <w:vAlign w:val="bottom"/>
          </w:tcPr>
          <w:p w14:paraId="11B4630F"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cs/>
              </w:rPr>
            </w:pPr>
            <w:r w:rsidRPr="004E1D16">
              <w:rPr>
                <w:rFonts w:ascii="Arial" w:hAnsi="Arial" w:cs="Arial"/>
                <w:sz w:val="16"/>
                <w:szCs w:val="16"/>
                <w:cs/>
              </w:rPr>
              <w:t>2,806.64</w:t>
            </w:r>
          </w:p>
        </w:tc>
      </w:tr>
      <w:tr w:rsidR="00D27D8E" w:rsidRPr="004E1D16" w14:paraId="69A6F39C" w14:textId="77777777" w:rsidTr="002705C0">
        <w:trPr>
          <w:cantSplit/>
          <w:trHeight w:val="20"/>
        </w:trPr>
        <w:tc>
          <w:tcPr>
            <w:tcW w:w="3690" w:type="dxa"/>
          </w:tcPr>
          <w:p w14:paraId="17F27E65" w14:textId="17F4740E"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Total expenses</w:t>
            </w:r>
          </w:p>
        </w:tc>
        <w:tc>
          <w:tcPr>
            <w:tcW w:w="1296" w:type="dxa"/>
            <w:tcBorders>
              <w:top w:val="single" w:sz="4" w:space="0" w:color="auto"/>
              <w:bottom w:val="single" w:sz="4" w:space="0" w:color="auto"/>
            </w:tcBorders>
            <w:shd w:val="clear" w:color="auto" w:fill="FAFAFA"/>
            <w:vAlign w:val="bottom"/>
          </w:tcPr>
          <w:p w14:paraId="4CE79C0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74,303.91</w:t>
            </w:r>
          </w:p>
        </w:tc>
        <w:tc>
          <w:tcPr>
            <w:tcW w:w="1296" w:type="dxa"/>
            <w:tcBorders>
              <w:top w:val="single" w:sz="4" w:space="0" w:color="auto"/>
              <w:bottom w:val="single" w:sz="4" w:space="0" w:color="auto"/>
            </w:tcBorders>
            <w:shd w:val="clear" w:color="auto" w:fill="FAFAFA"/>
            <w:vAlign w:val="bottom"/>
          </w:tcPr>
          <w:p w14:paraId="6C592F8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39,019.78</w:t>
            </w:r>
          </w:p>
        </w:tc>
        <w:tc>
          <w:tcPr>
            <w:tcW w:w="1296" w:type="dxa"/>
            <w:tcBorders>
              <w:top w:val="single" w:sz="4" w:space="0" w:color="auto"/>
              <w:bottom w:val="single" w:sz="4" w:space="0" w:color="auto"/>
            </w:tcBorders>
            <w:shd w:val="clear" w:color="auto" w:fill="FAFAFA"/>
            <w:vAlign w:val="bottom"/>
          </w:tcPr>
          <w:p w14:paraId="348215D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848.16</w:t>
            </w:r>
          </w:p>
        </w:tc>
        <w:tc>
          <w:tcPr>
            <w:tcW w:w="1296" w:type="dxa"/>
            <w:tcBorders>
              <w:top w:val="single" w:sz="4" w:space="0" w:color="auto"/>
              <w:bottom w:val="single" w:sz="4" w:space="0" w:color="auto"/>
            </w:tcBorders>
            <w:shd w:val="clear" w:color="auto" w:fill="FAFAFA"/>
            <w:vAlign w:val="bottom"/>
          </w:tcPr>
          <w:p w14:paraId="7D8D401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1</w:t>
            </w:r>
            <w:r w:rsidRPr="004E1D16">
              <w:rPr>
                <w:rFonts w:ascii="Arial" w:hAnsi="Arial" w:cs="Arial"/>
                <w:sz w:val="16"/>
                <w:szCs w:val="16"/>
                <w:lang w:val="en-GB"/>
              </w:rPr>
              <w:t>,</w:t>
            </w:r>
            <w:r w:rsidRPr="004E1D16">
              <w:rPr>
                <w:rFonts w:ascii="Arial" w:hAnsi="Arial" w:cs="Arial"/>
                <w:sz w:val="16"/>
                <w:szCs w:val="16"/>
                <w:cs/>
                <w:lang w:val="en-GB"/>
              </w:rPr>
              <w:t>807.4</w:t>
            </w:r>
            <w:r w:rsidRPr="004E1D16">
              <w:rPr>
                <w:rFonts w:ascii="Arial" w:hAnsi="Arial" w:cs="Arial"/>
                <w:sz w:val="16"/>
                <w:szCs w:val="16"/>
                <w:lang w:val="en-GB"/>
              </w:rPr>
              <w:t>2</w:t>
            </w:r>
          </w:p>
        </w:tc>
        <w:tc>
          <w:tcPr>
            <w:tcW w:w="1296" w:type="dxa"/>
            <w:tcBorders>
              <w:top w:val="single" w:sz="4" w:space="0" w:color="auto"/>
              <w:bottom w:val="single" w:sz="4" w:space="0" w:color="auto"/>
            </w:tcBorders>
            <w:shd w:val="clear" w:color="auto" w:fill="FAFAFA"/>
            <w:vAlign w:val="bottom"/>
          </w:tcPr>
          <w:p w14:paraId="2EE14BF0"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1,842.09</w:t>
            </w:r>
          </w:p>
        </w:tc>
        <w:tc>
          <w:tcPr>
            <w:tcW w:w="1296" w:type="dxa"/>
            <w:tcBorders>
              <w:top w:val="single" w:sz="4" w:space="0" w:color="auto"/>
              <w:bottom w:val="single" w:sz="4" w:space="0" w:color="auto"/>
            </w:tcBorders>
            <w:shd w:val="clear" w:color="auto" w:fill="FAFAFA"/>
            <w:vAlign w:val="bottom"/>
          </w:tcPr>
          <w:p w14:paraId="142B010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5,462.90</w:t>
            </w:r>
          </w:p>
        </w:tc>
        <w:tc>
          <w:tcPr>
            <w:tcW w:w="1296" w:type="dxa"/>
            <w:tcBorders>
              <w:top w:val="single" w:sz="4" w:space="0" w:color="auto"/>
              <w:bottom w:val="single" w:sz="4" w:space="0" w:color="auto"/>
            </w:tcBorders>
            <w:shd w:val="clear" w:color="auto" w:fill="FAFAFA"/>
            <w:vAlign w:val="bottom"/>
          </w:tcPr>
          <w:p w14:paraId="50D3C81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2,611.02</w:t>
            </w:r>
          </w:p>
        </w:tc>
        <w:tc>
          <w:tcPr>
            <w:tcW w:w="1296" w:type="dxa"/>
            <w:tcBorders>
              <w:top w:val="single" w:sz="4" w:space="0" w:color="auto"/>
              <w:bottom w:val="single" w:sz="4" w:space="0" w:color="auto"/>
            </w:tcBorders>
            <w:shd w:val="clear" w:color="auto" w:fill="FAFAFA"/>
            <w:vAlign w:val="bottom"/>
          </w:tcPr>
          <w:p w14:paraId="67AF933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(11,630.61)</w:t>
            </w:r>
          </w:p>
        </w:tc>
        <w:tc>
          <w:tcPr>
            <w:tcW w:w="1332" w:type="dxa"/>
            <w:tcBorders>
              <w:top w:val="single" w:sz="4" w:space="0" w:color="auto"/>
              <w:bottom w:val="single" w:sz="4" w:space="0" w:color="auto"/>
            </w:tcBorders>
            <w:shd w:val="clear" w:color="auto" w:fill="FAFAFA"/>
            <w:vAlign w:val="bottom"/>
          </w:tcPr>
          <w:p w14:paraId="55B05B2F"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114,264.67</w:t>
            </w:r>
          </w:p>
        </w:tc>
      </w:tr>
      <w:tr w:rsidR="00D27D8E" w:rsidRPr="004E1D16" w14:paraId="1ABB4CA5" w14:textId="77777777" w:rsidTr="002705C0">
        <w:trPr>
          <w:cantSplit/>
          <w:trHeight w:val="20"/>
        </w:trPr>
        <w:tc>
          <w:tcPr>
            <w:tcW w:w="3690" w:type="dxa"/>
          </w:tcPr>
          <w:p w14:paraId="44DCAA32" w14:textId="7A79A6A6"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Segment profit (loss)</w:t>
            </w:r>
          </w:p>
        </w:tc>
        <w:tc>
          <w:tcPr>
            <w:tcW w:w="1296" w:type="dxa"/>
            <w:tcBorders>
              <w:top w:val="single" w:sz="4" w:space="0" w:color="auto"/>
            </w:tcBorders>
            <w:shd w:val="clear" w:color="auto" w:fill="FAFAFA"/>
            <w:vAlign w:val="bottom"/>
          </w:tcPr>
          <w:p w14:paraId="607A2A0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36,853.09</w:t>
            </w:r>
          </w:p>
        </w:tc>
        <w:tc>
          <w:tcPr>
            <w:tcW w:w="1296" w:type="dxa"/>
            <w:tcBorders>
              <w:top w:val="single" w:sz="4" w:space="0" w:color="auto"/>
            </w:tcBorders>
            <w:shd w:val="clear" w:color="auto" w:fill="FAFAFA"/>
            <w:vAlign w:val="bottom"/>
          </w:tcPr>
          <w:p w14:paraId="49AB8E5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9,771.59</w:t>
            </w:r>
          </w:p>
        </w:tc>
        <w:tc>
          <w:tcPr>
            <w:tcW w:w="1296" w:type="dxa"/>
            <w:tcBorders>
              <w:top w:val="single" w:sz="4" w:space="0" w:color="auto"/>
            </w:tcBorders>
            <w:shd w:val="clear" w:color="auto" w:fill="FAFAFA"/>
            <w:vAlign w:val="bottom"/>
          </w:tcPr>
          <w:p w14:paraId="5581394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(845.55)</w:t>
            </w:r>
          </w:p>
        </w:tc>
        <w:tc>
          <w:tcPr>
            <w:tcW w:w="1296" w:type="dxa"/>
            <w:tcBorders>
              <w:top w:val="single" w:sz="4" w:space="0" w:color="auto"/>
            </w:tcBorders>
            <w:shd w:val="clear" w:color="auto" w:fill="FAFAFA"/>
            <w:vAlign w:val="bottom"/>
          </w:tcPr>
          <w:p w14:paraId="597E910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cs/>
                <w:lang w:val="en-GB"/>
              </w:rPr>
              <w:t>(1</w:t>
            </w:r>
            <w:r w:rsidRPr="004E1D16">
              <w:rPr>
                <w:rFonts w:ascii="Arial" w:hAnsi="Arial" w:cs="Arial"/>
                <w:sz w:val="16"/>
                <w:szCs w:val="16"/>
                <w:lang w:val="en-GB"/>
              </w:rPr>
              <w:t>,</w:t>
            </w:r>
            <w:r w:rsidRPr="004E1D16">
              <w:rPr>
                <w:rFonts w:ascii="Arial" w:hAnsi="Arial" w:cs="Arial"/>
                <w:sz w:val="16"/>
                <w:szCs w:val="16"/>
                <w:cs/>
                <w:lang w:val="en-GB"/>
              </w:rPr>
              <w:t>761.8</w:t>
            </w:r>
            <w:r w:rsidRPr="004E1D16">
              <w:rPr>
                <w:rFonts w:ascii="Arial" w:hAnsi="Arial" w:cs="Arial"/>
                <w:sz w:val="16"/>
                <w:szCs w:val="16"/>
                <w:lang w:val="en-GB"/>
              </w:rPr>
              <w:t>4</w:t>
            </w:r>
            <w:r w:rsidRPr="004E1D16">
              <w:rPr>
                <w:rFonts w:ascii="Arial" w:hAnsi="Arial" w:cs="Arial"/>
                <w:sz w:val="16"/>
                <w:szCs w:val="16"/>
                <w:cs/>
                <w:lang w:val="en-GB"/>
              </w:rPr>
              <w:t>)</w:t>
            </w:r>
          </w:p>
        </w:tc>
        <w:tc>
          <w:tcPr>
            <w:tcW w:w="1296" w:type="dxa"/>
            <w:tcBorders>
              <w:top w:val="single" w:sz="4" w:space="0" w:color="auto"/>
            </w:tcBorders>
            <w:shd w:val="clear" w:color="auto" w:fill="FAFAFA"/>
            <w:vAlign w:val="bottom"/>
          </w:tcPr>
          <w:p w14:paraId="678DF97A"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(295.89)</w:t>
            </w:r>
          </w:p>
        </w:tc>
        <w:tc>
          <w:tcPr>
            <w:tcW w:w="1296" w:type="dxa"/>
            <w:tcBorders>
              <w:top w:val="single" w:sz="4" w:space="0" w:color="auto"/>
            </w:tcBorders>
            <w:shd w:val="clear" w:color="auto" w:fill="FAFAFA"/>
            <w:vAlign w:val="bottom"/>
          </w:tcPr>
          <w:p w14:paraId="4CA8B1E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1,577.83</w:t>
            </w:r>
          </w:p>
        </w:tc>
        <w:tc>
          <w:tcPr>
            <w:tcW w:w="1296" w:type="dxa"/>
            <w:tcBorders>
              <w:top w:val="single" w:sz="4" w:space="0" w:color="auto"/>
            </w:tcBorders>
            <w:shd w:val="clear" w:color="auto" w:fill="FAFAFA"/>
            <w:vAlign w:val="bottom"/>
          </w:tcPr>
          <w:p w14:paraId="7EBE036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1,905.98</w:t>
            </w:r>
          </w:p>
        </w:tc>
        <w:tc>
          <w:tcPr>
            <w:tcW w:w="1296" w:type="dxa"/>
            <w:tcBorders>
              <w:top w:val="single" w:sz="4" w:space="0" w:color="auto"/>
            </w:tcBorders>
            <w:shd w:val="clear" w:color="auto" w:fill="FAFAFA"/>
            <w:vAlign w:val="bottom"/>
          </w:tcPr>
          <w:p w14:paraId="5A952C0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95.88</w:t>
            </w:r>
          </w:p>
        </w:tc>
        <w:tc>
          <w:tcPr>
            <w:tcW w:w="1332" w:type="dxa"/>
            <w:tcBorders>
              <w:top w:val="single" w:sz="4" w:space="0" w:color="auto"/>
            </w:tcBorders>
            <w:shd w:val="clear" w:color="auto" w:fill="FAFAFA"/>
            <w:vAlign w:val="bottom"/>
          </w:tcPr>
          <w:p w14:paraId="27C70FF1"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47,301.09</w:t>
            </w:r>
          </w:p>
        </w:tc>
      </w:tr>
      <w:tr w:rsidR="00D27D8E" w:rsidRPr="004E1D16" w14:paraId="3CE408F9" w14:textId="77777777" w:rsidTr="002705C0">
        <w:trPr>
          <w:cantSplit/>
          <w:trHeight w:val="20"/>
        </w:trPr>
        <w:tc>
          <w:tcPr>
            <w:tcW w:w="3690" w:type="dxa"/>
          </w:tcPr>
          <w:p w14:paraId="1E782358" w14:textId="685118B3"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Depreciation - general</w:t>
            </w:r>
          </w:p>
        </w:tc>
        <w:tc>
          <w:tcPr>
            <w:tcW w:w="1296" w:type="dxa"/>
            <w:shd w:val="clear" w:color="auto" w:fill="FAFAFA"/>
            <w:vAlign w:val="bottom"/>
          </w:tcPr>
          <w:p w14:paraId="01F0B2C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A080F0F"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23668D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C6138B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8C9CB21"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082741F"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7ADBFE1"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FA6BC7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shd w:val="clear" w:color="auto" w:fill="FAFAFA"/>
            <w:vAlign w:val="bottom"/>
          </w:tcPr>
          <w:p w14:paraId="2A98A44E"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(917.28)</w:t>
            </w:r>
          </w:p>
        </w:tc>
      </w:tr>
      <w:tr w:rsidR="00D27D8E" w:rsidRPr="004E1D16" w14:paraId="3C746245" w14:textId="77777777" w:rsidTr="002705C0">
        <w:trPr>
          <w:cantSplit/>
          <w:trHeight w:val="20"/>
        </w:trPr>
        <w:tc>
          <w:tcPr>
            <w:tcW w:w="3690" w:type="dxa"/>
          </w:tcPr>
          <w:p w14:paraId="1338FA9F" w14:textId="0BC27BF8"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Administrative expenses</w:t>
            </w:r>
          </w:p>
        </w:tc>
        <w:tc>
          <w:tcPr>
            <w:tcW w:w="1296" w:type="dxa"/>
            <w:shd w:val="clear" w:color="auto" w:fill="FAFAFA"/>
            <w:vAlign w:val="bottom"/>
          </w:tcPr>
          <w:p w14:paraId="0BF3682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3EF511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F06F70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93EFA2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00F1EED"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F2260D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34EAAE0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A229DF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tcBorders>
              <w:bottom w:val="single" w:sz="4" w:space="0" w:color="auto"/>
            </w:tcBorders>
            <w:shd w:val="clear" w:color="auto" w:fill="FAFAFA"/>
            <w:vAlign w:val="bottom"/>
          </w:tcPr>
          <w:p w14:paraId="0D136773"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(5,733.63)</w:t>
            </w:r>
          </w:p>
        </w:tc>
      </w:tr>
      <w:tr w:rsidR="00D27D8E" w:rsidRPr="004E1D16" w14:paraId="11285EB2" w14:textId="77777777" w:rsidTr="002705C0">
        <w:trPr>
          <w:cantSplit/>
          <w:trHeight w:val="20"/>
        </w:trPr>
        <w:tc>
          <w:tcPr>
            <w:tcW w:w="3690" w:type="dxa"/>
          </w:tcPr>
          <w:p w14:paraId="57EAD372" w14:textId="78EE6A71"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Operating profit</w:t>
            </w:r>
          </w:p>
        </w:tc>
        <w:tc>
          <w:tcPr>
            <w:tcW w:w="1296" w:type="dxa"/>
            <w:shd w:val="clear" w:color="auto" w:fill="FAFAFA"/>
            <w:vAlign w:val="bottom"/>
          </w:tcPr>
          <w:p w14:paraId="66BEA93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3B6E4C91"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17C294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347362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3DF5F91F"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062EA8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DCB6BA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4FEE754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tcBorders>
              <w:top w:val="single" w:sz="4" w:space="0" w:color="auto"/>
            </w:tcBorders>
            <w:shd w:val="clear" w:color="auto" w:fill="FAFAFA"/>
            <w:vAlign w:val="bottom"/>
          </w:tcPr>
          <w:p w14:paraId="0A163628"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40,650.18</w:t>
            </w:r>
          </w:p>
        </w:tc>
      </w:tr>
      <w:tr w:rsidR="00D27D8E" w:rsidRPr="004E1D16" w14:paraId="688EF595" w14:textId="77777777" w:rsidTr="002705C0">
        <w:trPr>
          <w:cantSplit/>
          <w:trHeight w:val="20"/>
        </w:trPr>
        <w:tc>
          <w:tcPr>
            <w:tcW w:w="3690" w:type="dxa"/>
          </w:tcPr>
          <w:p w14:paraId="54C5950D" w14:textId="70B0614A"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Other income, net</w:t>
            </w:r>
          </w:p>
        </w:tc>
        <w:tc>
          <w:tcPr>
            <w:tcW w:w="1296" w:type="dxa"/>
            <w:shd w:val="clear" w:color="auto" w:fill="FAFAFA"/>
            <w:vAlign w:val="bottom"/>
          </w:tcPr>
          <w:p w14:paraId="3AF3EB0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3A8BC36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ED352A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C16B88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EB196B6"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DEFC07F"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1B8B60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62D22E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shd w:val="clear" w:color="auto" w:fill="FAFAFA"/>
            <w:vAlign w:val="bottom"/>
          </w:tcPr>
          <w:p w14:paraId="1CA106CF"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305.05</w:t>
            </w:r>
          </w:p>
        </w:tc>
      </w:tr>
      <w:tr w:rsidR="00D27D8E" w:rsidRPr="004E1D16" w14:paraId="27E8FB46" w14:textId="77777777" w:rsidTr="002705C0">
        <w:trPr>
          <w:cantSplit/>
          <w:trHeight w:val="20"/>
        </w:trPr>
        <w:tc>
          <w:tcPr>
            <w:tcW w:w="3690" w:type="dxa"/>
          </w:tcPr>
          <w:p w14:paraId="4F7052C8" w14:textId="1725A3D0"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Interest income</w:t>
            </w:r>
          </w:p>
        </w:tc>
        <w:tc>
          <w:tcPr>
            <w:tcW w:w="1296" w:type="dxa"/>
            <w:shd w:val="clear" w:color="auto" w:fill="FAFAFA"/>
            <w:vAlign w:val="bottom"/>
          </w:tcPr>
          <w:p w14:paraId="2324B3F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2183D5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6F5A75F"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922918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E367DE0"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B87E84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7E770F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4E6A1E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shd w:val="clear" w:color="auto" w:fill="FAFAFA"/>
            <w:vAlign w:val="bottom"/>
          </w:tcPr>
          <w:p w14:paraId="7EDE0EC1"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836.21</w:t>
            </w:r>
          </w:p>
        </w:tc>
      </w:tr>
      <w:tr w:rsidR="00D27D8E" w:rsidRPr="004E1D16" w14:paraId="63DD477D" w14:textId="77777777" w:rsidTr="002705C0">
        <w:trPr>
          <w:cantSplit/>
          <w:trHeight w:val="20"/>
        </w:trPr>
        <w:tc>
          <w:tcPr>
            <w:tcW w:w="3690" w:type="dxa"/>
          </w:tcPr>
          <w:p w14:paraId="2FFC7B55" w14:textId="0F5876AE"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 xml:space="preserve">Finance costs  </w:t>
            </w:r>
          </w:p>
        </w:tc>
        <w:tc>
          <w:tcPr>
            <w:tcW w:w="1296" w:type="dxa"/>
            <w:shd w:val="clear" w:color="auto" w:fill="FAFAFA"/>
            <w:vAlign w:val="bottom"/>
          </w:tcPr>
          <w:p w14:paraId="041429A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48D860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45B055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2E8DC2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3A52C68B"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4979E7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7A5F44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499D7A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shd w:val="clear" w:color="auto" w:fill="FAFAFA"/>
            <w:vAlign w:val="bottom"/>
          </w:tcPr>
          <w:p w14:paraId="2CF23B64"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(3,899.67)</w:t>
            </w:r>
          </w:p>
        </w:tc>
      </w:tr>
      <w:tr w:rsidR="00D27D8E" w:rsidRPr="004E1D16" w14:paraId="73841AA6" w14:textId="77777777" w:rsidTr="002705C0">
        <w:trPr>
          <w:cantSplit/>
          <w:trHeight w:val="20"/>
        </w:trPr>
        <w:tc>
          <w:tcPr>
            <w:tcW w:w="3690" w:type="dxa"/>
          </w:tcPr>
          <w:p w14:paraId="3B0C7049" w14:textId="1FD79E3D"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Gain on foreign exchange rates</w:t>
            </w:r>
          </w:p>
        </w:tc>
        <w:tc>
          <w:tcPr>
            <w:tcW w:w="1296" w:type="dxa"/>
            <w:shd w:val="clear" w:color="auto" w:fill="FAFAFA"/>
            <w:vAlign w:val="bottom"/>
          </w:tcPr>
          <w:p w14:paraId="673C6D3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437E3B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3F28283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29CABE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4F7BFE3B"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2D50F8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2C2773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963DDB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shd w:val="clear" w:color="auto" w:fill="FAFAFA"/>
            <w:vAlign w:val="bottom"/>
          </w:tcPr>
          <w:p w14:paraId="273D3E19"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281.15</w:t>
            </w:r>
          </w:p>
        </w:tc>
      </w:tr>
      <w:tr w:rsidR="00D27D8E" w:rsidRPr="004E1D16" w14:paraId="3BA1708E" w14:textId="77777777" w:rsidTr="002705C0">
        <w:trPr>
          <w:cantSplit/>
          <w:trHeight w:val="20"/>
        </w:trPr>
        <w:tc>
          <w:tcPr>
            <w:tcW w:w="3690" w:type="dxa"/>
          </w:tcPr>
          <w:p w14:paraId="2DFF3CC7" w14:textId="46E8CE98"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 xml:space="preserve">Gain on </w:t>
            </w:r>
            <w:r w:rsidRPr="004E1D16">
              <w:rPr>
                <w:rFonts w:ascii="Arial" w:hAnsi="Arial" w:cs="Arial"/>
                <w:sz w:val="16"/>
                <w:szCs w:val="16"/>
                <w:lang w:val="en-US"/>
              </w:rPr>
              <w:t>remeasuring financial instruments</w:t>
            </w:r>
          </w:p>
        </w:tc>
        <w:tc>
          <w:tcPr>
            <w:tcW w:w="1296" w:type="dxa"/>
            <w:shd w:val="clear" w:color="auto" w:fill="FAFAFA"/>
            <w:vAlign w:val="bottom"/>
          </w:tcPr>
          <w:p w14:paraId="33CB7C7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0733A8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F98F73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A51500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C77DC03"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D400CC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4D37C04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ED9543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shd w:val="clear" w:color="auto" w:fill="FAFAFA"/>
            <w:vAlign w:val="bottom"/>
          </w:tcPr>
          <w:p w14:paraId="2280A0B1"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3,212.76</w:t>
            </w:r>
          </w:p>
        </w:tc>
      </w:tr>
      <w:tr w:rsidR="00D27D8E" w:rsidRPr="004E1D16" w14:paraId="6D9B1C73" w14:textId="77777777" w:rsidTr="002705C0">
        <w:trPr>
          <w:cantSplit/>
          <w:trHeight w:val="20"/>
        </w:trPr>
        <w:tc>
          <w:tcPr>
            <w:tcW w:w="3690" w:type="dxa"/>
          </w:tcPr>
          <w:p w14:paraId="3B67D1A6" w14:textId="0213919D"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Gain on debt modification</w:t>
            </w:r>
          </w:p>
        </w:tc>
        <w:tc>
          <w:tcPr>
            <w:tcW w:w="1296" w:type="dxa"/>
            <w:shd w:val="clear" w:color="auto" w:fill="FAFAFA"/>
            <w:vAlign w:val="bottom"/>
          </w:tcPr>
          <w:p w14:paraId="18E2B3E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4C1BB221"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D8D6B5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55BA9C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88DABA2"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DFE4C5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4FC4051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E05237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shd w:val="clear" w:color="auto" w:fill="FAFAFA"/>
            <w:vAlign w:val="bottom"/>
          </w:tcPr>
          <w:p w14:paraId="162D9433"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679.96</w:t>
            </w:r>
          </w:p>
        </w:tc>
      </w:tr>
      <w:tr w:rsidR="00D27D8E" w:rsidRPr="004E1D16" w14:paraId="4C7D1011" w14:textId="77777777" w:rsidTr="002705C0">
        <w:trPr>
          <w:cantSplit/>
          <w:trHeight w:val="20"/>
        </w:trPr>
        <w:tc>
          <w:tcPr>
            <w:tcW w:w="3690" w:type="dxa"/>
          </w:tcPr>
          <w:p w14:paraId="729F6342" w14:textId="1A216056"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Other expenses</w:t>
            </w:r>
          </w:p>
        </w:tc>
        <w:tc>
          <w:tcPr>
            <w:tcW w:w="1296" w:type="dxa"/>
            <w:shd w:val="clear" w:color="auto" w:fill="FAFAFA"/>
            <w:vAlign w:val="bottom"/>
          </w:tcPr>
          <w:p w14:paraId="67AFC20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CB270E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44A27E9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8DF994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507657A"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7CCAD66"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224DEB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B82242D"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tcBorders>
              <w:bottom w:val="single" w:sz="4" w:space="0" w:color="auto"/>
            </w:tcBorders>
            <w:shd w:val="clear" w:color="auto" w:fill="FAFAFA"/>
            <w:vAlign w:val="bottom"/>
          </w:tcPr>
          <w:p w14:paraId="1AB27D49"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(637.35)</w:t>
            </w:r>
          </w:p>
        </w:tc>
      </w:tr>
      <w:tr w:rsidR="00D27D8E" w:rsidRPr="004E1D16" w14:paraId="009F05B8" w14:textId="77777777" w:rsidTr="002705C0">
        <w:trPr>
          <w:cantSplit/>
          <w:trHeight w:val="20"/>
        </w:trPr>
        <w:tc>
          <w:tcPr>
            <w:tcW w:w="3690" w:type="dxa"/>
          </w:tcPr>
          <w:p w14:paraId="74DE3F01" w14:textId="098F8E37" w:rsidR="00D27D8E" w:rsidRPr="004E1D16" w:rsidRDefault="00D27D8E" w:rsidP="00D27D8E">
            <w:pPr>
              <w:spacing w:before="10" w:after="10" w:line="210" w:lineRule="exact"/>
              <w:ind w:left="-113" w:right="-72"/>
              <w:rPr>
                <w:rFonts w:ascii="Arial" w:hAnsi="Arial" w:cs="Arial"/>
                <w:sz w:val="16"/>
                <w:szCs w:val="16"/>
                <w:cs/>
              </w:rPr>
            </w:pPr>
            <w:r w:rsidRPr="004E1D16">
              <w:rPr>
                <w:rFonts w:ascii="Arial" w:hAnsi="Arial" w:cs="Arial"/>
                <w:sz w:val="16"/>
                <w:szCs w:val="16"/>
                <w:cs/>
              </w:rPr>
              <w:t>Profit before income taxes</w:t>
            </w:r>
          </w:p>
        </w:tc>
        <w:tc>
          <w:tcPr>
            <w:tcW w:w="1296" w:type="dxa"/>
            <w:shd w:val="clear" w:color="auto" w:fill="FAFAFA"/>
            <w:vAlign w:val="bottom"/>
          </w:tcPr>
          <w:p w14:paraId="0D23F99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382B8D0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79CEC1C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0BEBCC0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6FFEE3F5"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207C2FC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5741D63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shd w:val="clear" w:color="auto" w:fill="FAFAFA"/>
            <w:vAlign w:val="bottom"/>
          </w:tcPr>
          <w:p w14:paraId="13C3A53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tcBorders>
              <w:top w:val="single" w:sz="4" w:space="0" w:color="auto"/>
            </w:tcBorders>
            <w:shd w:val="clear" w:color="auto" w:fill="FAFAFA"/>
            <w:vAlign w:val="bottom"/>
          </w:tcPr>
          <w:p w14:paraId="53A51EE4"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41,428.29</w:t>
            </w:r>
          </w:p>
        </w:tc>
      </w:tr>
      <w:tr w:rsidR="00D27D8E" w:rsidRPr="004E1D16" w14:paraId="38F9BB3F" w14:textId="77777777" w:rsidTr="002705C0">
        <w:trPr>
          <w:cantSplit/>
          <w:trHeight w:val="20"/>
        </w:trPr>
        <w:tc>
          <w:tcPr>
            <w:tcW w:w="3690" w:type="dxa"/>
          </w:tcPr>
          <w:p w14:paraId="6FAB251B" w14:textId="7DC17D06" w:rsidR="00D27D8E" w:rsidRPr="004E1D16" w:rsidRDefault="00D27D8E" w:rsidP="00D27D8E">
            <w:pPr>
              <w:tabs>
                <w:tab w:val="left" w:pos="611"/>
              </w:tabs>
              <w:spacing w:before="10" w:after="10" w:line="210" w:lineRule="exact"/>
              <w:ind w:left="-113" w:right="-72"/>
              <w:rPr>
                <w:rFonts w:ascii="Arial" w:hAnsi="Arial" w:cs="Arial"/>
                <w:sz w:val="16"/>
                <w:szCs w:val="16"/>
                <w:cs/>
              </w:rPr>
            </w:pPr>
            <w:r w:rsidRPr="004E1D16">
              <w:rPr>
                <w:rFonts w:ascii="Arial" w:hAnsi="Arial" w:cs="Arial"/>
                <w:sz w:val="16"/>
                <w:szCs w:val="16"/>
                <w:cs/>
              </w:rPr>
              <w:t>Income tax  - Project</w:t>
            </w:r>
          </w:p>
        </w:tc>
        <w:tc>
          <w:tcPr>
            <w:tcW w:w="1296" w:type="dxa"/>
            <w:shd w:val="clear" w:color="auto" w:fill="FAFAFA"/>
            <w:vAlign w:val="bottom"/>
          </w:tcPr>
          <w:p w14:paraId="13BB5EAB"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(11,949.27)</w:t>
            </w:r>
          </w:p>
        </w:tc>
        <w:tc>
          <w:tcPr>
            <w:tcW w:w="1296" w:type="dxa"/>
            <w:shd w:val="clear" w:color="auto" w:fill="FAFAFA"/>
            <w:vAlign w:val="bottom"/>
          </w:tcPr>
          <w:p w14:paraId="162B8DA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(5,185.86)</w:t>
            </w:r>
          </w:p>
        </w:tc>
        <w:tc>
          <w:tcPr>
            <w:tcW w:w="1296" w:type="dxa"/>
            <w:shd w:val="clear" w:color="auto" w:fill="FAFAFA"/>
            <w:vAlign w:val="bottom"/>
          </w:tcPr>
          <w:p w14:paraId="1FE71199"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US"/>
              </w:rPr>
            </w:pPr>
            <w:r w:rsidRPr="004E1D16">
              <w:rPr>
                <w:rFonts w:ascii="Arial" w:hAnsi="Arial" w:cs="Arial"/>
                <w:sz w:val="16"/>
                <w:szCs w:val="16"/>
                <w:lang w:val="en-GB"/>
              </w:rPr>
              <w:t>-</w:t>
            </w:r>
          </w:p>
        </w:tc>
        <w:tc>
          <w:tcPr>
            <w:tcW w:w="1296" w:type="dxa"/>
            <w:shd w:val="clear" w:color="auto" w:fill="FAFAFA"/>
            <w:vAlign w:val="bottom"/>
          </w:tcPr>
          <w:p w14:paraId="7E9AD5B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(0.65)</w:t>
            </w:r>
          </w:p>
        </w:tc>
        <w:tc>
          <w:tcPr>
            <w:tcW w:w="1296" w:type="dxa"/>
            <w:shd w:val="clear" w:color="auto" w:fill="FAFAFA"/>
            <w:vAlign w:val="bottom"/>
          </w:tcPr>
          <w:p w14:paraId="150519EF"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966.58</w:t>
            </w:r>
          </w:p>
        </w:tc>
        <w:tc>
          <w:tcPr>
            <w:tcW w:w="1296" w:type="dxa"/>
            <w:shd w:val="clear" w:color="auto" w:fill="FAFAFA"/>
            <w:vAlign w:val="bottom"/>
          </w:tcPr>
          <w:p w14:paraId="7FC09A7F"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(2,012.58)</w:t>
            </w:r>
          </w:p>
        </w:tc>
        <w:tc>
          <w:tcPr>
            <w:tcW w:w="1296" w:type="dxa"/>
            <w:shd w:val="clear" w:color="auto" w:fill="FAFAFA"/>
            <w:vAlign w:val="bottom"/>
          </w:tcPr>
          <w:p w14:paraId="1AF3EE94"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(220.26)</w:t>
            </w:r>
          </w:p>
        </w:tc>
        <w:tc>
          <w:tcPr>
            <w:tcW w:w="1296" w:type="dxa"/>
            <w:shd w:val="clear" w:color="auto" w:fill="FAFAFA"/>
            <w:vAlign w:val="bottom"/>
          </w:tcPr>
          <w:p w14:paraId="1B1461B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shd w:val="clear" w:color="auto" w:fill="FAFAFA"/>
            <w:vAlign w:val="bottom"/>
          </w:tcPr>
          <w:p w14:paraId="77F62516"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(18,402.04)</w:t>
            </w:r>
          </w:p>
        </w:tc>
      </w:tr>
      <w:tr w:rsidR="00D27D8E" w:rsidRPr="004E1D16" w14:paraId="3A395B2A" w14:textId="77777777" w:rsidTr="002705C0">
        <w:trPr>
          <w:cantSplit/>
          <w:trHeight w:val="20"/>
        </w:trPr>
        <w:tc>
          <w:tcPr>
            <w:tcW w:w="3690" w:type="dxa"/>
          </w:tcPr>
          <w:p w14:paraId="5F913C46" w14:textId="598AEB3C" w:rsidR="00D27D8E" w:rsidRPr="004E1D16" w:rsidRDefault="00D27D8E" w:rsidP="00D27D8E">
            <w:pPr>
              <w:tabs>
                <w:tab w:val="left" w:pos="611"/>
                <w:tab w:val="left" w:pos="701"/>
              </w:tabs>
              <w:spacing w:before="10" w:after="10" w:line="210" w:lineRule="exact"/>
              <w:ind w:left="-113" w:right="-72"/>
              <w:rPr>
                <w:rFonts w:ascii="Arial" w:hAnsi="Arial" w:cs="Arial"/>
                <w:sz w:val="16"/>
                <w:szCs w:val="16"/>
                <w:cs/>
              </w:rPr>
            </w:pPr>
            <w:r w:rsidRPr="004E1D16">
              <w:rPr>
                <w:rFonts w:ascii="Arial" w:hAnsi="Arial" w:cs="Arial"/>
                <w:sz w:val="16"/>
                <w:szCs w:val="16"/>
                <w:lang w:val="en-GB"/>
              </w:rPr>
              <w:t xml:space="preserve">                 </w:t>
            </w:r>
            <w:r w:rsidR="001A749B" w:rsidRPr="004E1D16">
              <w:rPr>
                <w:rFonts w:ascii="Arial" w:hAnsi="Arial" w:cs="Arial"/>
                <w:sz w:val="16"/>
                <w:szCs w:val="16"/>
                <w:lang w:val="en-GB"/>
              </w:rPr>
              <w:t xml:space="preserve">   </w:t>
            </w:r>
            <w:r w:rsidRPr="004E1D16">
              <w:rPr>
                <w:rFonts w:ascii="Arial" w:hAnsi="Arial" w:cs="Arial"/>
                <w:sz w:val="16"/>
                <w:szCs w:val="16"/>
                <w:lang w:val="en-GB"/>
              </w:rPr>
              <w:t>-</w:t>
            </w:r>
            <w:r w:rsidRPr="004E1D16">
              <w:rPr>
                <w:rFonts w:ascii="Arial" w:hAnsi="Arial" w:cs="Arial"/>
                <w:sz w:val="16"/>
                <w:szCs w:val="16"/>
                <w:cs/>
              </w:rPr>
              <w:t xml:space="preserve"> Group</w:t>
            </w:r>
          </w:p>
        </w:tc>
        <w:tc>
          <w:tcPr>
            <w:tcW w:w="1296" w:type="dxa"/>
            <w:tcBorders>
              <w:bottom w:val="single" w:sz="4" w:space="0" w:color="auto"/>
            </w:tcBorders>
            <w:shd w:val="clear" w:color="auto" w:fill="FAFAFA"/>
            <w:vAlign w:val="bottom"/>
          </w:tcPr>
          <w:p w14:paraId="61C221D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vAlign w:val="bottom"/>
          </w:tcPr>
          <w:p w14:paraId="6F994231"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vAlign w:val="bottom"/>
          </w:tcPr>
          <w:p w14:paraId="658D5320"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vAlign w:val="bottom"/>
          </w:tcPr>
          <w:p w14:paraId="79BAE03E"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vAlign w:val="bottom"/>
          </w:tcPr>
          <w:p w14:paraId="1139A0C3"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vAlign w:val="bottom"/>
          </w:tcPr>
          <w:p w14:paraId="6AD92497"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vAlign w:val="bottom"/>
          </w:tcPr>
          <w:p w14:paraId="275DA733"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296" w:type="dxa"/>
            <w:tcBorders>
              <w:bottom w:val="single" w:sz="4" w:space="0" w:color="auto"/>
            </w:tcBorders>
            <w:shd w:val="clear" w:color="auto" w:fill="FAFAFA"/>
            <w:vAlign w:val="bottom"/>
          </w:tcPr>
          <w:p w14:paraId="4EE40A32"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tcBorders>
              <w:bottom w:val="single" w:sz="4" w:space="0" w:color="auto"/>
            </w:tcBorders>
            <w:shd w:val="clear" w:color="auto" w:fill="FAFAFA"/>
            <w:vAlign w:val="bottom"/>
          </w:tcPr>
          <w:p w14:paraId="1D68029F"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(362.24)</w:t>
            </w:r>
          </w:p>
        </w:tc>
      </w:tr>
      <w:tr w:rsidR="00D27D8E" w:rsidRPr="004E1D16" w14:paraId="4A063750" w14:textId="77777777" w:rsidTr="002705C0">
        <w:trPr>
          <w:cantSplit/>
          <w:trHeight w:val="20"/>
        </w:trPr>
        <w:tc>
          <w:tcPr>
            <w:tcW w:w="3690" w:type="dxa"/>
          </w:tcPr>
          <w:p w14:paraId="456B2616" w14:textId="4D26D66E" w:rsidR="00D27D8E" w:rsidRPr="004E1D16" w:rsidRDefault="00D27D8E" w:rsidP="00D27D8E">
            <w:pPr>
              <w:spacing w:before="10" w:after="10" w:line="210" w:lineRule="exact"/>
              <w:ind w:left="-113" w:right="-72"/>
              <w:rPr>
                <w:rFonts w:ascii="Arial" w:hAnsi="Arial" w:cs="Arial"/>
                <w:b/>
                <w:bCs/>
                <w:sz w:val="16"/>
                <w:szCs w:val="16"/>
                <w:cs/>
              </w:rPr>
            </w:pPr>
            <w:r w:rsidRPr="004E1D16">
              <w:rPr>
                <w:rFonts w:ascii="Arial" w:hAnsi="Arial" w:cs="Arial"/>
                <w:b/>
                <w:bCs/>
                <w:sz w:val="16"/>
                <w:szCs w:val="16"/>
                <w:cs/>
              </w:rPr>
              <w:t>Net profit (loss)</w:t>
            </w:r>
          </w:p>
        </w:tc>
        <w:tc>
          <w:tcPr>
            <w:tcW w:w="1296" w:type="dxa"/>
            <w:tcBorders>
              <w:top w:val="single" w:sz="4" w:space="0" w:color="auto"/>
              <w:bottom w:val="single" w:sz="4" w:space="0" w:color="auto"/>
              <w:right w:val="nil"/>
            </w:tcBorders>
            <w:shd w:val="clear" w:color="auto" w:fill="FAFAFA"/>
            <w:vAlign w:val="bottom"/>
          </w:tcPr>
          <w:p w14:paraId="3AA0ECF0"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24,903.82</w:t>
            </w:r>
          </w:p>
        </w:tc>
        <w:tc>
          <w:tcPr>
            <w:tcW w:w="1296" w:type="dxa"/>
            <w:tcBorders>
              <w:top w:val="single" w:sz="4" w:space="0" w:color="auto"/>
              <w:left w:val="nil"/>
              <w:bottom w:val="single" w:sz="4" w:space="0" w:color="auto"/>
            </w:tcBorders>
            <w:shd w:val="clear" w:color="auto" w:fill="FAFAFA"/>
            <w:vAlign w:val="bottom"/>
          </w:tcPr>
          <w:p w14:paraId="4AAE8FF3"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4,585.73</w:t>
            </w:r>
          </w:p>
        </w:tc>
        <w:tc>
          <w:tcPr>
            <w:tcW w:w="1296" w:type="dxa"/>
            <w:tcBorders>
              <w:top w:val="single" w:sz="4" w:space="0" w:color="auto"/>
              <w:bottom w:val="single" w:sz="4" w:space="0" w:color="auto"/>
            </w:tcBorders>
            <w:shd w:val="clear" w:color="auto" w:fill="FAFAFA"/>
            <w:vAlign w:val="bottom"/>
          </w:tcPr>
          <w:p w14:paraId="25D5322C"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(845.55)</w:t>
            </w:r>
          </w:p>
        </w:tc>
        <w:tc>
          <w:tcPr>
            <w:tcW w:w="1296" w:type="dxa"/>
            <w:tcBorders>
              <w:top w:val="single" w:sz="4" w:space="0" w:color="auto"/>
              <w:bottom w:val="single" w:sz="4" w:space="0" w:color="auto"/>
            </w:tcBorders>
            <w:shd w:val="clear" w:color="auto" w:fill="FAFAFA"/>
            <w:vAlign w:val="bottom"/>
          </w:tcPr>
          <w:p w14:paraId="7EF2941A"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(1,762.49)</w:t>
            </w:r>
          </w:p>
        </w:tc>
        <w:tc>
          <w:tcPr>
            <w:tcW w:w="1296" w:type="dxa"/>
            <w:tcBorders>
              <w:top w:val="single" w:sz="4" w:space="0" w:color="auto"/>
              <w:bottom w:val="single" w:sz="4" w:space="0" w:color="auto"/>
            </w:tcBorders>
            <w:shd w:val="clear" w:color="auto" w:fill="FAFAFA"/>
            <w:vAlign w:val="bottom"/>
          </w:tcPr>
          <w:p w14:paraId="3B28ACA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670.69</w:t>
            </w:r>
          </w:p>
        </w:tc>
        <w:tc>
          <w:tcPr>
            <w:tcW w:w="1296" w:type="dxa"/>
            <w:tcBorders>
              <w:top w:val="single" w:sz="4" w:space="0" w:color="auto"/>
              <w:bottom w:val="single" w:sz="4" w:space="0" w:color="auto"/>
            </w:tcBorders>
            <w:shd w:val="clear" w:color="auto" w:fill="FAFAFA"/>
            <w:vAlign w:val="bottom"/>
          </w:tcPr>
          <w:p w14:paraId="227411E1" w14:textId="77777777" w:rsidR="00D27D8E" w:rsidRPr="004E1D16" w:rsidRDefault="00D27D8E" w:rsidP="00D27D8E">
            <w:pPr>
              <w:tabs>
                <w:tab w:val="decimal" w:pos="720"/>
              </w:tabs>
              <w:spacing w:before="10" w:after="10" w:line="210" w:lineRule="exact"/>
              <w:ind w:right="-72"/>
              <w:jc w:val="right"/>
              <w:rPr>
                <w:rFonts w:ascii="Arial" w:hAnsi="Arial" w:cs="Arial"/>
                <w:sz w:val="16"/>
                <w:szCs w:val="16"/>
                <w:cs/>
                <w:lang w:val="en-GB"/>
              </w:rPr>
            </w:pPr>
            <w:r w:rsidRPr="004E1D16">
              <w:rPr>
                <w:rFonts w:ascii="Arial" w:hAnsi="Arial" w:cs="Arial"/>
                <w:sz w:val="16"/>
                <w:szCs w:val="16"/>
                <w:lang w:val="en-GB"/>
              </w:rPr>
              <w:t>(434.75)</w:t>
            </w:r>
          </w:p>
        </w:tc>
        <w:tc>
          <w:tcPr>
            <w:tcW w:w="1296" w:type="dxa"/>
            <w:tcBorders>
              <w:top w:val="single" w:sz="4" w:space="0" w:color="auto"/>
              <w:bottom w:val="single" w:sz="4" w:space="0" w:color="auto"/>
            </w:tcBorders>
            <w:shd w:val="clear" w:color="auto" w:fill="FAFAFA"/>
            <w:vAlign w:val="bottom"/>
          </w:tcPr>
          <w:p w14:paraId="59DEB9B5"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1,685.72</w:t>
            </w:r>
          </w:p>
        </w:tc>
        <w:tc>
          <w:tcPr>
            <w:tcW w:w="1296" w:type="dxa"/>
            <w:tcBorders>
              <w:top w:val="single" w:sz="4" w:space="0" w:color="auto"/>
              <w:bottom w:val="single" w:sz="4" w:space="0" w:color="auto"/>
            </w:tcBorders>
            <w:shd w:val="clear" w:color="auto" w:fill="FAFAFA"/>
            <w:vAlign w:val="bottom"/>
          </w:tcPr>
          <w:p w14:paraId="50872DD8" w14:textId="77777777" w:rsidR="00D27D8E" w:rsidRPr="004E1D16" w:rsidRDefault="00D27D8E" w:rsidP="00D27D8E">
            <w:pPr>
              <w:tabs>
                <w:tab w:val="decimal" w:pos="720"/>
                <w:tab w:val="decimal" w:pos="810"/>
              </w:tabs>
              <w:spacing w:before="10" w:after="10" w:line="210" w:lineRule="exact"/>
              <w:ind w:right="-72"/>
              <w:jc w:val="right"/>
              <w:rPr>
                <w:rFonts w:ascii="Arial" w:hAnsi="Arial" w:cs="Arial"/>
                <w:sz w:val="16"/>
                <w:szCs w:val="16"/>
                <w:lang w:val="en-GB"/>
              </w:rPr>
            </w:pPr>
          </w:p>
        </w:tc>
        <w:tc>
          <w:tcPr>
            <w:tcW w:w="1332" w:type="dxa"/>
            <w:tcBorders>
              <w:top w:val="single" w:sz="4" w:space="0" w:color="auto"/>
              <w:bottom w:val="single" w:sz="4" w:space="0" w:color="auto"/>
            </w:tcBorders>
            <w:shd w:val="clear" w:color="auto" w:fill="FAFAFA"/>
            <w:vAlign w:val="bottom"/>
          </w:tcPr>
          <w:p w14:paraId="6CF6902E" w14:textId="77777777" w:rsidR="00D27D8E" w:rsidRPr="004E1D16" w:rsidRDefault="00D27D8E" w:rsidP="00D27D8E">
            <w:pPr>
              <w:tabs>
                <w:tab w:val="decimal" w:pos="720"/>
                <w:tab w:val="decimal" w:pos="825"/>
              </w:tabs>
              <w:spacing w:before="10" w:after="10" w:line="210" w:lineRule="exact"/>
              <w:ind w:right="-72"/>
              <w:jc w:val="right"/>
              <w:rPr>
                <w:rFonts w:ascii="Arial" w:hAnsi="Arial" w:cs="Arial"/>
                <w:sz w:val="16"/>
                <w:szCs w:val="16"/>
                <w:lang w:val="en-GB"/>
              </w:rPr>
            </w:pPr>
            <w:r w:rsidRPr="004E1D16">
              <w:rPr>
                <w:rFonts w:ascii="Arial" w:hAnsi="Arial" w:cs="Arial"/>
                <w:sz w:val="16"/>
                <w:szCs w:val="16"/>
                <w:lang w:val="en-GB"/>
              </w:rPr>
              <w:t>22,664.01</w:t>
            </w:r>
          </w:p>
        </w:tc>
      </w:tr>
    </w:tbl>
    <w:p w14:paraId="6B84C29D" w14:textId="77777777" w:rsidR="00BD7AC8" w:rsidRPr="004E1D16" w:rsidRDefault="00BD7AC8" w:rsidP="00BD7AC8">
      <w:pPr>
        <w:rPr>
          <w:rFonts w:ascii="Arial" w:hAnsi="Arial" w:cs="Arial"/>
          <w:sz w:val="20"/>
          <w:szCs w:val="20"/>
          <w:cs/>
        </w:rPr>
      </w:pPr>
    </w:p>
    <w:p w14:paraId="3853E7D6" w14:textId="77777777" w:rsidR="00BD7AC8" w:rsidRPr="004E1D16" w:rsidRDefault="00BD7AC8" w:rsidP="006D2A57">
      <w:pPr>
        <w:jc w:val="both"/>
        <w:rPr>
          <w:rFonts w:ascii="Arial" w:eastAsia="Arial Unicode MS" w:hAnsi="Arial" w:cs="Arial"/>
          <w:sz w:val="20"/>
          <w:szCs w:val="20"/>
          <w:lang w:val="en-GB"/>
        </w:rPr>
      </w:pPr>
    </w:p>
    <w:tbl>
      <w:tblPr>
        <w:tblW w:w="4927" w:type="pct"/>
        <w:tblInd w:w="108" w:type="dxa"/>
        <w:tblLook w:val="0000" w:firstRow="0" w:lastRow="0" w:firstColumn="0" w:lastColumn="0" w:noHBand="0" w:noVBand="0"/>
      </w:tblPr>
      <w:tblGrid>
        <w:gridCol w:w="3242"/>
        <w:gridCol w:w="1489"/>
        <w:gridCol w:w="1493"/>
        <w:gridCol w:w="1493"/>
        <w:gridCol w:w="1493"/>
        <w:gridCol w:w="1493"/>
        <w:gridCol w:w="1493"/>
        <w:gridCol w:w="1493"/>
        <w:gridCol w:w="1480"/>
      </w:tblGrid>
      <w:tr w:rsidR="00D27D8E" w:rsidRPr="004E1D16" w14:paraId="21AFBE14" w14:textId="77777777" w:rsidTr="002705C0">
        <w:trPr>
          <w:tblHeader/>
        </w:trPr>
        <w:tc>
          <w:tcPr>
            <w:tcW w:w="1069" w:type="pct"/>
          </w:tcPr>
          <w:p w14:paraId="48F7DD1C" w14:textId="77777777" w:rsidR="00D27D8E" w:rsidRPr="004E1D16" w:rsidRDefault="00D27D8E" w:rsidP="00D27D8E">
            <w:pPr>
              <w:spacing w:before="10" w:after="10" w:line="240" w:lineRule="exact"/>
              <w:ind w:left="-101" w:right="-72"/>
              <w:jc w:val="right"/>
              <w:rPr>
                <w:rFonts w:ascii="Arial" w:hAnsi="Arial" w:cs="Arial"/>
                <w:b/>
                <w:bCs/>
                <w:sz w:val="16"/>
                <w:szCs w:val="16"/>
                <w:cs/>
                <w:lang w:val="en-GB"/>
              </w:rPr>
            </w:pPr>
            <w:r w:rsidRPr="004E1D16">
              <w:rPr>
                <w:rFonts w:ascii="Arial" w:hAnsi="Arial" w:cs="Arial"/>
                <w:sz w:val="16"/>
                <w:szCs w:val="16"/>
                <w:cs/>
              </w:rPr>
              <w:br w:type="page"/>
            </w:r>
          </w:p>
        </w:tc>
        <w:tc>
          <w:tcPr>
            <w:tcW w:w="3931" w:type="pct"/>
            <w:gridSpan w:val="8"/>
            <w:tcBorders>
              <w:top w:val="single" w:sz="4" w:space="0" w:color="auto"/>
              <w:bottom w:val="single" w:sz="4" w:space="0" w:color="auto"/>
            </w:tcBorders>
          </w:tcPr>
          <w:p w14:paraId="67EA46EC" w14:textId="013CA688" w:rsidR="00D27D8E" w:rsidRPr="004E1D16" w:rsidRDefault="00D27D8E" w:rsidP="00D27D8E">
            <w:pPr>
              <w:spacing w:before="10" w:after="10" w:line="240" w:lineRule="exact"/>
              <w:ind w:left="-101" w:right="-72"/>
              <w:jc w:val="right"/>
              <w:rPr>
                <w:rFonts w:ascii="Arial" w:hAnsi="Arial" w:cs="Arial"/>
                <w:b/>
                <w:bCs/>
                <w:sz w:val="16"/>
                <w:szCs w:val="16"/>
                <w:cs/>
              </w:rPr>
            </w:pPr>
            <w:r w:rsidRPr="004E1D16">
              <w:rPr>
                <w:rFonts w:ascii="Arial" w:hAnsi="Arial" w:cs="Arial"/>
                <w:b/>
                <w:bCs/>
                <w:sz w:val="16"/>
                <w:szCs w:val="16"/>
                <w:lang w:val="en-GB"/>
              </w:rPr>
              <w:t>Consolidated financial statements</w:t>
            </w:r>
          </w:p>
        </w:tc>
      </w:tr>
      <w:tr w:rsidR="00D27D8E" w:rsidRPr="004E1D16" w14:paraId="4A99C1C7" w14:textId="77777777" w:rsidTr="002705C0">
        <w:trPr>
          <w:tblHeader/>
        </w:trPr>
        <w:tc>
          <w:tcPr>
            <w:tcW w:w="1069" w:type="pct"/>
          </w:tcPr>
          <w:p w14:paraId="6E1BBFC8" w14:textId="77777777" w:rsidR="00D27D8E" w:rsidRPr="004E1D16" w:rsidRDefault="00D27D8E" w:rsidP="00D27D8E">
            <w:pPr>
              <w:spacing w:before="10" w:after="10" w:line="240" w:lineRule="exact"/>
              <w:ind w:left="-101" w:right="-72"/>
              <w:jc w:val="right"/>
              <w:rPr>
                <w:rFonts w:ascii="Arial" w:hAnsi="Arial" w:cs="Arial"/>
                <w:b/>
                <w:bCs/>
                <w:sz w:val="16"/>
                <w:szCs w:val="16"/>
                <w:lang w:val="en-GB"/>
              </w:rPr>
            </w:pPr>
          </w:p>
        </w:tc>
        <w:tc>
          <w:tcPr>
            <w:tcW w:w="3931" w:type="pct"/>
            <w:gridSpan w:val="8"/>
            <w:tcBorders>
              <w:top w:val="single" w:sz="4" w:space="0" w:color="auto"/>
              <w:bottom w:val="single" w:sz="4" w:space="0" w:color="auto"/>
            </w:tcBorders>
          </w:tcPr>
          <w:p w14:paraId="3999568A" w14:textId="17DCC5B5" w:rsidR="00D27D8E" w:rsidRPr="004E1D16" w:rsidRDefault="00D27D8E" w:rsidP="00D27D8E">
            <w:pPr>
              <w:spacing w:before="10" w:after="10" w:line="240" w:lineRule="exact"/>
              <w:ind w:left="-101" w:right="-72"/>
              <w:jc w:val="right"/>
              <w:rPr>
                <w:rFonts w:ascii="Arial" w:hAnsi="Arial" w:cs="Arial"/>
                <w:b/>
                <w:bCs/>
                <w:sz w:val="16"/>
                <w:szCs w:val="16"/>
                <w:cs/>
              </w:rPr>
            </w:pPr>
            <w:r w:rsidRPr="004E1D16">
              <w:rPr>
                <w:rFonts w:ascii="Arial" w:hAnsi="Arial" w:cs="Arial"/>
                <w:b/>
                <w:bCs/>
                <w:sz w:val="16"/>
                <w:szCs w:val="16"/>
                <w:lang w:val="en-GB"/>
              </w:rPr>
              <w:t>Unit: Million US Dollar</w:t>
            </w:r>
          </w:p>
        </w:tc>
      </w:tr>
      <w:tr w:rsidR="00D27D8E" w:rsidRPr="004E1D16" w14:paraId="4CFA75C3" w14:textId="77777777" w:rsidTr="002705C0">
        <w:trPr>
          <w:tblHeader/>
        </w:trPr>
        <w:tc>
          <w:tcPr>
            <w:tcW w:w="1069" w:type="pct"/>
            <w:shd w:val="clear" w:color="auto" w:fill="auto"/>
            <w:vAlign w:val="center"/>
          </w:tcPr>
          <w:p w14:paraId="07ABBA60" w14:textId="77777777" w:rsidR="00D27D8E" w:rsidRPr="004E1D16" w:rsidRDefault="00D27D8E" w:rsidP="00D27D8E">
            <w:pPr>
              <w:spacing w:before="10" w:after="10" w:line="240" w:lineRule="exact"/>
              <w:ind w:left="-101" w:right="-72"/>
              <w:rPr>
                <w:rFonts w:ascii="Arial" w:hAnsi="Arial" w:cs="Arial"/>
                <w:b/>
                <w:bCs/>
                <w:sz w:val="16"/>
                <w:szCs w:val="16"/>
                <w:cs/>
              </w:rPr>
            </w:pPr>
          </w:p>
        </w:tc>
        <w:tc>
          <w:tcPr>
            <w:tcW w:w="2951" w:type="pct"/>
            <w:gridSpan w:val="6"/>
            <w:tcBorders>
              <w:top w:val="single" w:sz="4" w:space="0" w:color="auto"/>
              <w:bottom w:val="single" w:sz="4" w:space="0" w:color="auto"/>
            </w:tcBorders>
            <w:vAlign w:val="bottom"/>
          </w:tcPr>
          <w:p w14:paraId="6219A880" w14:textId="7DC5BF03" w:rsidR="00D27D8E" w:rsidRPr="004E1D16" w:rsidRDefault="00D27D8E" w:rsidP="00D27D8E">
            <w:pPr>
              <w:tabs>
                <w:tab w:val="decimal" w:pos="720"/>
              </w:tabs>
              <w:spacing w:before="10" w:after="10" w:line="240" w:lineRule="exact"/>
              <w:ind w:right="-72"/>
              <w:jc w:val="center"/>
              <w:rPr>
                <w:rFonts w:ascii="Arial" w:hAnsi="Arial" w:cs="Arial"/>
                <w:b/>
                <w:bCs/>
                <w:sz w:val="16"/>
                <w:szCs w:val="16"/>
                <w:cs/>
              </w:rPr>
            </w:pPr>
            <w:r w:rsidRPr="004E1D16">
              <w:rPr>
                <w:rFonts w:ascii="Arial" w:hAnsi="Arial" w:cs="Arial"/>
                <w:b/>
                <w:bCs/>
                <w:sz w:val="16"/>
                <w:szCs w:val="16"/>
                <w:cs/>
              </w:rPr>
              <w:t>Exploration and production</w:t>
            </w:r>
          </w:p>
        </w:tc>
        <w:tc>
          <w:tcPr>
            <w:tcW w:w="492" w:type="pct"/>
            <w:tcBorders>
              <w:top w:val="single" w:sz="4" w:space="0" w:color="auto"/>
            </w:tcBorders>
            <w:shd w:val="clear" w:color="auto" w:fill="auto"/>
          </w:tcPr>
          <w:p w14:paraId="0D62161D" w14:textId="23B5B1D6" w:rsidR="00D27D8E" w:rsidRPr="004E1D16" w:rsidRDefault="00D27D8E" w:rsidP="00D27D8E">
            <w:pPr>
              <w:tabs>
                <w:tab w:val="decimal" w:pos="720"/>
              </w:tabs>
              <w:spacing w:before="10" w:after="10" w:line="240" w:lineRule="exact"/>
              <w:ind w:right="-72"/>
              <w:jc w:val="right"/>
              <w:rPr>
                <w:rFonts w:ascii="Arial" w:hAnsi="Arial" w:cs="Arial"/>
                <w:b/>
                <w:bCs/>
                <w:sz w:val="16"/>
                <w:szCs w:val="16"/>
                <w:cs/>
              </w:rPr>
            </w:pPr>
            <w:r w:rsidRPr="004E1D16">
              <w:rPr>
                <w:rFonts w:ascii="Arial" w:hAnsi="Arial" w:cs="Arial"/>
                <w:b/>
                <w:bCs/>
                <w:sz w:val="16"/>
                <w:szCs w:val="16"/>
                <w:lang w:val="en-GB"/>
              </w:rPr>
              <w:t>Others</w:t>
            </w:r>
          </w:p>
        </w:tc>
        <w:tc>
          <w:tcPr>
            <w:tcW w:w="488" w:type="pct"/>
            <w:tcBorders>
              <w:top w:val="single" w:sz="4" w:space="0" w:color="auto"/>
            </w:tcBorders>
            <w:shd w:val="clear" w:color="auto" w:fill="auto"/>
            <w:vAlign w:val="bottom"/>
          </w:tcPr>
          <w:p w14:paraId="06F70153" w14:textId="6C13EF47" w:rsidR="00D27D8E" w:rsidRPr="004E1D16" w:rsidRDefault="00D27D8E" w:rsidP="00D27D8E">
            <w:pPr>
              <w:tabs>
                <w:tab w:val="decimal" w:pos="720"/>
              </w:tabs>
              <w:spacing w:before="10" w:after="10" w:line="240" w:lineRule="exact"/>
              <w:ind w:right="-72"/>
              <w:jc w:val="right"/>
              <w:rPr>
                <w:rFonts w:ascii="Arial" w:hAnsi="Arial" w:cs="Arial"/>
                <w:b/>
                <w:bCs/>
                <w:sz w:val="16"/>
                <w:szCs w:val="16"/>
                <w:cs/>
              </w:rPr>
            </w:pPr>
            <w:r w:rsidRPr="004E1D16">
              <w:rPr>
                <w:rFonts w:ascii="Arial" w:hAnsi="Arial" w:cs="Arial"/>
                <w:b/>
                <w:bCs/>
                <w:sz w:val="16"/>
                <w:szCs w:val="16"/>
                <w:lang w:val="en-GB"/>
              </w:rPr>
              <w:t>Total</w:t>
            </w:r>
          </w:p>
        </w:tc>
      </w:tr>
      <w:tr w:rsidR="00D27D8E" w:rsidRPr="004E1D16" w14:paraId="0D473A90" w14:textId="77777777" w:rsidTr="002705C0">
        <w:trPr>
          <w:tblHeader/>
        </w:trPr>
        <w:tc>
          <w:tcPr>
            <w:tcW w:w="1069" w:type="pct"/>
            <w:shd w:val="clear" w:color="auto" w:fill="auto"/>
            <w:vAlign w:val="bottom"/>
          </w:tcPr>
          <w:p w14:paraId="3F84A4EA" w14:textId="77777777" w:rsidR="00D27D8E" w:rsidRPr="004E1D16" w:rsidRDefault="00D27D8E" w:rsidP="00D27D8E">
            <w:pPr>
              <w:spacing w:before="10" w:after="10" w:line="240" w:lineRule="exact"/>
              <w:ind w:left="-101" w:right="-72"/>
              <w:rPr>
                <w:rFonts w:ascii="Arial" w:hAnsi="Arial" w:cs="Arial"/>
                <w:b/>
                <w:bCs/>
                <w:sz w:val="16"/>
                <w:szCs w:val="16"/>
                <w:lang w:val="en-US"/>
              </w:rPr>
            </w:pPr>
          </w:p>
        </w:tc>
        <w:tc>
          <w:tcPr>
            <w:tcW w:w="983" w:type="pct"/>
            <w:gridSpan w:val="2"/>
            <w:tcBorders>
              <w:top w:val="single" w:sz="4" w:space="0" w:color="auto"/>
              <w:bottom w:val="single" w:sz="4" w:space="0" w:color="auto"/>
            </w:tcBorders>
            <w:vAlign w:val="bottom"/>
          </w:tcPr>
          <w:p w14:paraId="5EB76E23" w14:textId="2BB4DF9E" w:rsidR="00D27D8E" w:rsidRPr="004E1D16" w:rsidRDefault="00D27D8E" w:rsidP="00D27D8E">
            <w:pPr>
              <w:tabs>
                <w:tab w:val="decimal" w:pos="720"/>
                <w:tab w:val="decimal" w:pos="810"/>
              </w:tabs>
              <w:spacing w:before="10" w:after="10" w:line="240" w:lineRule="exact"/>
              <w:ind w:right="-72"/>
              <w:jc w:val="center"/>
              <w:rPr>
                <w:rFonts w:ascii="Arial" w:hAnsi="Arial" w:cs="Arial"/>
                <w:b/>
                <w:bCs/>
                <w:sz w:val="16"/>
                <w:szCs w:val="16"/>
                <w:cs/>
                <w:lang w:val="en-GB"/>
              </w:rPr>
            </w:pPr>
            <w:r w:rsidRPr="004E1D16">
              <w:rPr>
                <w:rFonts w:ascii="Arial" w:hAnsi="Arial" w:cs="Arial"/>
                <w:b/>
                <w:bCs/>
                <w:sz w:val="16"/>
                <w:szCs w:val="16"/>
                <w:lang w:val="en-GB"/>
              </w:rPr>
              <w:t>Southeast Asia</w:t>
            </w:r>
          </w:p>
        </w:tc>
        <w:tc>
          <w:tcPr>
            <w:tcW w:w="492" w:type="pct"/>
            <w:tcBorders>
              <w:top w:val="single" w:sz="4" w:space="0" w:color="auto"/>
            </w:tcBorders>
            <w:vAlign w:val="bottom"/>
          </w:tcPr>
          <w:p w14:paraId="3E091958"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p>
        </w:tc>
        <w:tc>
          <w:tcPr>
            <w:tcW w:w="492" w:type="pct"/>
            <w:tcBorders>
              <w:top w:val="single" w:sz="4" w:space="0" w:color="auto"/>
            </w:tcBorders>
            <w:vAlign w:val="bottom"/>
          </w:tcPr>
          <w:p w14:paraId="7E1E1CA2"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p>
        </w:tc>
        <w:tc>
          <w:tcPr>
            <w:tcW w:w="492" w:type="pct"/>
            <w:tcBorders>
              <w:top w:val="single" w:sz="4" w:space="0" w:color="auto"/>
            </w:tcBorders>
            <w:vAlign w:val="bottom"/>
          </w:tcPr>
          <w:p w14:paraId="643D609F"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c>
          <w:tcPr>
            <w:tcW w:w="492" w:type="pct"/>
            <w:tcBorders>
              <w:top w:val="single" w:sz="4" w:space="0" w:color="auto"/>
            </w:tcBorders>
            <w:vAlign w:val="bottom"/>
          </w:tcPr>
          <w:p w14:paraId="21B091A6"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p>
        </w:tc>
        <w:tc>
          <w:tcPr>
            <w:tcW w:w="492" w:type="pct"/>
            <w:shd w:val="clear" w:color="auto" w:fill="auto"/>
            <w:vAlign w:val="bottom"/>
          </w:tcPr>
          <w:p w14:paraId="0DD057A3"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c>
          <w:tcPr>
            <w:tcW w:w="488" w:type="pct"/>
            <w:shd w:val="clear" w:color="auto" w:fill="auto"/>
            <w:vAlign w:val="bottom"/>
          </w:tcPr>
          <w:p w14:paraId="0CBEC2E3"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r>
      <w:tr w:rsidR="00D27D8E" w:rsidRPr="004E1D16" w14:paraId="330A8D30" w14:textId="77777777" w:rsidTr="00D27D8E">
        <w:trPr>
          <w:trHeight w:val="58"/>
          <w:tblHeader/>
        </w:trPr>
        <w:tc>
          <w:tcPr>
            <w:tcW w:w="1069" w:type="pct"/>
            <w:shd w:val="clear" w:color="auto" w:fill="auto"/>
            <w:vAlign w:val="bottom"/>
          </w:tcPr>
          <w:p w14:paraId="540A4186" w14:textId="1B74BCE7" w:rsidR="00D27D8E" w:rsidRPr="004E1D16" w:rsidRDefault="006B2AF0" w:rsidP="00D27D8E">
            <w:pPr>
              <w:spacing w:before="10" w:after="10" w:line="240" w:lineRule="exact"/>
              <w:ind w:left="-101" w:right="-72"/>
              <w:rPr>
                <w:rFonts w:ascii="Arial" w:hAnsi="Arial" w:cs="Arial"/>
                <w:b/>
                <w:bCs/>
                <w:sz w:val="16"/>
                <w:szCs w:val="16"/>
                <w:lang w:val="en-US"/>
              </w:rPr>
            </w:pPr>
            <w:r w:rsidRPr="004E1D16">
              <w:rPr>
                <w:rFonts w:ascii="Arial" w:hAnsi="Arial" w:cs="Arial"/>
                <w:b/>
                <w:bCs/>
                <w:spacing w:val="-2"/>
                <w:sz w:val="16"/>
                <w:szCs w:val="16"/>
                <w:lang w:val="en-GB"/>
              </w:rPr>
              <w:t>As at</w:t>
            </w:r>
            <w:r w:rsidR="00D27D8E" w:rsidRPr="004E1D16">
              <w:rPr>
                <w:rFonts w:ascii="Arial" w:hAnsi="Arial" w:cs="Arial"/>
                <w:b/>
                <w:bCs/>
                <w:sz w:val="16"/>
                <w:szCs w:val="16"/>
                <w:lang w:val="en-GB"/>
              </w:rPr>
              <w:t xml:space="preserve"> 31 December 2020</w:t>
            </w:r>
          </w:p>
        </w:tc>
        <w:tc>
          <w:tcPr>
            <w:tcW w:w="491" w:type="pct"/>
            <w:tcBorders>
              <w:top w:val="single" w:sz="4" w:space="0" w:color="auto"/>
              <w:bottom w:val="single" w:sz="4" w:space="0" w:color="auto"/>
            </w:tcBorders>
            <w:vAlign w:val="bottom"/>
          </w:tcPr>
          <w:p w14:paraId="288084A1" w14:textId="1BF74FC3"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lang w:val="en-GB"/>
              </w:rPr>
              <w:t>Thailand</w:t>
            </w:r>
          </w:p>
        </w:tc>
        <w:tc>
          <w:tcPr>
            <w:tcW w:w="492" w:type="pct"/>
            <w:tcBorders>
              <w:top w:val="single" w:sz="4" w:space="0" w:color="auto"/>
              <w:bottom w:val="single" w:sz="4" w:space="0" w:color="auto"/>
            </w:tcBorders>
            <w:shd w:val="clear" w:color="auto" w:fill="auto"/>
            <w:vAlign w:val="bottom"/>
          </w:tcPr>
          <w:p w14:paraId="656CD659" w14:textId="2D0FA148"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lang w:val="en-GB"/>
              </w:rPr>
              <w:t>Other Southeast Asia</w:t>
            </w:r>
          </w:p>
        </w:tc>
        <w:tc>
          <w:tcPr>
            <w:tcW w:w="492" w:type="pct"/>
            <w:tcBorders>
              <w:bottom w:val="single" w:sz="4" w:space="0" w:color="auto"/>
            </w:tcBorders>
            <w:vAlign w:val="bottom"/>
          </w:tcPr>
          <w:p w14:paraId="1B680793" w14:textId="7CEA41A7"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cs/>
              </w:rPr>
              <w:t>Australia</w:t>
            </w:r>
          </w:p>
        </w:tc>
        <w:tc>
          <w:tcPr>
            <w:tcW w:w="492" w:type="pct"/>
            <w:tcBorders>
              <w:bottom w:val="single" w:sz="4" w:space="0" w:color="auto"/>
            </w:tcBorders>
            <w:vAlign w:val="bottom"/>
          </w:tcPr>
          <w:p w14:paraId="00F753D2" w14:textId="220BB0EA"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cs/>
              </w:rPr>
              <w:t>America</w:t>
            </w:r>
          </w:p>
        </w:tc>
        <w:tc>
          <w:tcPr>
            <w:tcW w:w="492" w:type="pct"/>
            <w:tcBorders>
              <w:bottom w:val="single" w:sz="4" w:space="0" w:color="auto"/>
            </w:tcBorders>
            <w:vAlign w:val="bottom"/>
          </w:tcPr>
          <w:p w14:paraId="2B57425B" w14:textId="4351F54F"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cs/>
              </w:rPr>
              <w:t>Africa</w:t>
            </w:r>
          </w:p>
        </w:tc>
        <w:tc>
          <w:tcPr>
            <w:tcW w:w="492" w:type="pct"/>
            <w:tcBorders>
              <w:bottom w:val="single" w:sz="4" w:space="0" w:color="auto"/>
            </w:tcBorders>
            <w:vAlign w:val="bottom"/>
          </w:tcPr>
          <w:p w14:paraId="4D997733" w14:textId="434905C4"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lang w:val="en-GB"/>
              </w:rPr>
              <w:t>Others</w:t>
            </w:r>
          </w:p>
        </w:tc>
        <w:tc>
          <w:tcPr>
            <w:tcW w:w="492" w:type="pct"/>
            <w:tcBorders>
              <w:bottom w:val="single" w:sz="4" w:space="0" w:color="auto"/>
            </w:tcBorders>
            <w:shd w:val="clear" w:color="auto" w:fill="auto"/>
            <w:vAlign w:val="bottom"/>
          </w:tcPr>
          <w:p w14:paraId="137EB237"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c>
          <w:tcPr>
            <w:tcW w:w="488" w:type="pct"/>
            <w:tcBorders>
              <w:bottom w:val="single" w:sz="4" w:space="0" w:color="auto"/>
            </w:tcBorders>
            <w:shd w:val="clear" w:color="auto" w:fill="auto"/>
            <w:vAlign w:val="bottom"/>
          </w:tcPr>
          <w:p w14:paraId="7E879921"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r>
      <w:tr w:rsidR="00D27D8E" w:rsidRPr="004E1D16" w14:paraId="755C9E0D" w14:textId="77777777" w:rsidTr="002705C0">
        <w:tc>
          <w:tcPr>
            <w:tcW w:w="1069" w:type="pct"/>
            <w:vAlign w:val="center"/>
          </w:tcPr>
          <w:p w14:paraId="36D72A34" w14:textId="77777777" w:rsidR="00D27D8E" w:rsidRPr="004E1D16" w:rsidRDefault="00D27D8E" w:rsidP="00D27D8E">
            <w:pPr>
              <w:ind w:left="-101" w:right="-72"/>
              <w:rPr>
                <w:rFonts w:ascii="Arial" w:hAnsi="Arial" w:cs="Arial"/>
                <w:sz w:val="16"/>
                <w:szCs w:val="16"/>
                <w:lang w:val="en-GB"/>
              </w:rPr>
            </w:pPr>
          </w:p>
        </w:tc>
        <w:tc>
          <w:tcPr>
            <w:tcW w:w="491" w:type="pct"/>
            <w:tcBorders>
              <w:top w:val="single" w:sz="4" w:space="0" w:color="auto"/>
            </w:tcBorders>
            <w:shd w:val="clear" w:color="auto" w:fill="FAFAFA"/>
          </w:tcPr>
          <w:p w14:paraId="777AD678" w14:textId="77777777" w:rsidR="00D27D8E" w:rsidRPr="004E1D16" w:rsidRDefault="00D27D8E" w:rsidP="00D27D8E">
            <w:pPr>
              <w:tabs>
                <w:tab w:val="decimal" w:pos="720"/>
                <w:tab w:val="decimal" w:pos="810"/>
              </w:tabs>
              <w:ind w:right="-72"/>
              <w:jc w:val="right"/>
              <w:outlineLvl w:val="0"/>
              <w:rPr>
                <w:rFonts w:ascii="Arial" w:hAnsi="Arial" w:cs="Arial"/>
                <w:sz w:val="16"/>
                <w:szCs w:val="16"/>
                <w:cs/>
                <w:lang w:val="en-GB"/>
              </w:rPr>
            </w:pPr>
          </w:p>
        </w:tc>
        <w:tc>
          <w:tcPr>
            <w:tcW w:w="492" w:type="pct"/>
            <w:tcBorders>
              <w:top w:val="single" w:sz="4" w:space="0" w:color="auto"/>
            </w:tcBorders>
            <w:shd w:val="clear" w:color="auto" w:fill="FAFAFA"/>
            <w:vAlign w:val="bottom"/>
          </w:tcPr>
          <w:p w14:paraId="3E82A1AB" w14:textId="77777777" w:rsidR="00D27D8E" w:rsidRPr="004E1D16" w:rsidRDefault="00D27D8E" w:rsidP="00D27D8E">
            <w:pPr>
              <w:tabs>
                <w:tab w:val="decimal" w:pos="720"/>
                <w:tab w:val="decimal" w:pos="810"/>
              </w:tabs>
              <w:ind w:right="-72"/>
              <w:jc w:val="right"/>
              <w:outlineLvl w:val="0"/>
              <w:rPr>
                <w:rFonts w:ascii="Arial" w:hAnsi="Arial" w:cs="Arial"/>
                <w:sz w:val="16"/>
                <w:szCs w:val="16"/>
                <w:cs/>
                <w:lang w:val="en-GB"/>
              </w:rPr>
            </w:pPr>
          </w:p>
        </w:tc>
        <w:tc>
          <w:tcPr>
            <w:tcW w:w="492" w:type="pct"/>
            <w:tcBorders>
              <w:top w:val="single" w:sz="4" w:space="0" w:color="auto"/>
            </w:tcBorders>
            <w:shd w:val="clear" w:color="auto" w:fill="FAFAFA"/>
            <w:vAlign w:val="bottom"/>
          </w:tcPr>
          <w:p w14:paraId="34810280"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tcBorders>
              <w:top w:val="single" w:sz="4" w:space="0" w:color="auto"/>
            </w:tcBorders>
            <w:shd w:val="clear" w:color="auto" w:fill="FAFAFA"/>
            <w:vAlign w:val="bottom"/>
          </w:tcPr>
          <w:p w14:paraId="5449B91F"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tcBorders>
              <w:top w:val="single" w:sz="4" w:space="0" w:color="auto"/>
            </w:tcBorders>
            <w:shd w:val="clear" w:color="auto" w:fill="FAFAFA"/>
            <w:vAlign w:val="bottom"/>
          </w:tcPr>
          <w:p w14:paraId="2B4FC530" w14:textId="77777777" w:rsidR="00D27D8E" w:rsidRPr="004E1D16" w:rsidRDefault="00D27D8E" w:rsidP="00D27D8E">
            <w:pPr>
              <w:tabs>
                <w:tab w:val="decimal" w:pos="720"/>
              </w:tabs>
              <w:ind w:right="-72"/>
              <w:jc w:val="right"/>
              <w:outlineLvl w:val="0"/>
              <w:rPr>
                <w:rFonts w:ascii="Arial" w:hAnsi="Arial" w:cs="Arial"/>
                <w:sz w:val="16"/>
                <w:szCs w:val="16"/>
                <w:lang w:val="en-GB"/>
              </w:rPr>
            </w:pPr>
          </w:p>
        </w:tc>
        <w:tc>
          <w:tcPr>
            <w:tcW w:w="492" w:type="pct"/>
            <w:tcBorders>
              <w:top w:val="single" w:sz="4" w:space="0" w:color="auto"/>
            </w:tcBorders>
            <w:shd w:val="clear" w:color="auto" w:fill="FAFAFA"/>
          </w:tcPr>
          <w:p w14:paraId="2E4C7DA2"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tcBorders>
              <w:top w:val="single" w:sz="4" w:space="0" w:color="auto"/>
            </w:tcBorders>
            <w:shd w:val="clear" w:color="auto" w:fill="FAFAFA"/>
            <w:vAlign w:val="bottom"/>
          </w:tcPr>
          <w:p w14:paraId="477C765C"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88" w:type="pct"/>
            <w:tcBorders>
              <w:top w:val="single" w:sz="4" w:space="0" w:color="auto"/>
            </w:tcBorders>
            <w:shd w:val="clear" w:color="auto" w:fill="FAFAFA"/>
            <w:vAlign w:val="bottom"/>
          </w:tcPr>
          <w:p w14:paraId="0CD57E58" w14:textId="77777777" w:rsidR="00D27D8E" w:rsidRPr="004E1D16" w:rsidRDefault="00D27D8E" w:rsidP="00D27D8E">
            <w:pPr>
              <w:tabs>
                <w:tab w:val="decimal" w:pos="720"/>
                <w:tab w:val="decimal" w:pos="825"/>
              </w:tabs>
              <w:ind w:right="-72"/>
              <w:jc w:val="right"/>
              <w:outlineLvl w:val="0"/>
              <w:rPr>
                <w:rFonts w:ascii="Arial" w:hAnsi="Arial" w:cs="Arial"/>
                <w:sz w:val="16"/>
                <w:szCs w:val="16"/>
                <w:lang w:val="en-GB"/>
              </w:rPr>
            </w:pPr>
          </w:p>
        </w:tc>
      </w:tr>
      <w:tr w:rsidR="00D27D8E" w:rsidRPr="004E1D16" w14:paraId="4378A02E" w14:textId="77777777" w:rsidTr="002705C0">
        <w:tc>
          <w:tcPr>
            <w:tcW w:w="1069" w:type="pct"/>
            <w:vAlign w:val="bottom"/>
          </w:tcPr>
          <w:p w14:paraId="7D285FBD" w14:textId="357C33E8"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Segment assets</w:t>
            </w:r>
          </w:p>
        </w:tc>
        <w:tc>
          <w:tcPr>
            <w:tcW w:w="491" w:type="pct"/>
            <w:shd w:val="clear" w:color="auto" w:fill="FAFAFA"/>
          </w:tcPr>
          <w:p w14:paraId="10EDE227"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US"/>
              </w:rPr>
              <w:t>6</w:t>
            </w:r>
            <w:r w:rsidRPr="004E1D16">
              <w:rPr>
                <w:rFonts w:ascii="Arial" w:hAnsi="Arial" w:cs="Arial"/>
                <w:sz w:val="16"/>
                <w:szCs w:val="16"/>
                <w:lang w:val="en-GB"/>
              </w:rPr>
              <w:t>,266.03</w:t>
            </w:r>
          </w:p>
        </w:tc>
        <w:tc>
          <w:tcPr>
            <w:tcW w:w="492" w:type="pct"/>
            <w:shd w:val="clear" w:color="auto" w:fill="FAFAFA"/>
          </w:tcPr>
          <w:p w14:paraId="1109BBD3"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6,120.17</w:t>
            </w:r>
          </w:p>
        </w:tc>
        <w:tc>
          <w:tcPr>
            <w:tcW w:w="492" w:type="pct"/>
            <w:shd w:val="clear" w:color="auto" w:fill="FAFAFA"/>
            <w:vAlign w:val="bottom"/>
          </w:tcPr>
          <w:p w14:paraId="3D775655"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307.90</w:t>
            </w:r>
          </w:p>
        </w:tc>
        <w:tc>
          <w:tcPr>
            <w:tcW w:w="492" w:type="pct"/>
            <w:shd w:val="clear" w:color="auto" w:fill="FAFAFA"/>
            <w:vAlign w:val="bottom"/>
          </w:tcPr>
          <w:p w14:paraId="2637DC10"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293.20</w:t>
            </w:r>
          </w:p>
        </w:tc>
        <w:tc>
          <w:tcPr>
            <w:tcW w:w="492" w:type="pct"/>
            <w:shd w:val="clear" w:color="auto" w:fill="FAFAFA"/>
            <w:vAlign w:val="bottom"/>
          </w:tcPr>
          <w:p w14:paraId="48021BD7"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3,862.90</w:t>
            </w:r>
          </w:p>
        </w:tc>
        <w:tc>
          <w:tcPr>
            <w:tcW w:w="492" w:type="pct"/>
            <w:shd w:val="clear" w:color="auto" w:fill="FAFAFA"/>
            <w:vAlign w:val="bottom"/>
          </w:tcPr>
          <w:p w14:paraId="13F2F2A1"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US"/>
              </w:rPr>
            </w:pPr>
            <w:r w:rsidRPr="004E1D16">
              <w:rPr>
                <w:rFonts w:ascii="Arial" w:hAnsi="Arial" w:cs="Arial"/>
                <w:sz w:val="16"/>
                <w:szCs w:val="16"/>
                <w:lang w:val="en-US"/>
              </w:rPr>
              <w:t>944.21</w:t>
            </w:r>
          </w:p>
        </w:tc>
        <w:tc>
          <w:tcPr>
            <w:tcW w:w="492" w:type="pct"/>
            <w:shd w:val="clear" w:color="auto" w:fill="FAFAFA"/>
            <w:vAlign w:val="bottom"/>
          </w:tcPr>
          <w:p w14:paraId="6A52D710"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102.19</w:t>
            </w:r>
          </w:p>
        </w:tc>
        <w:tc>
          <w:tcPr>
            <w:tcW w:w="488" w:type="pct"/>
            <w:shd w:val="clear" w:color="auto" w:fill="FAFAFA"/>
            <w:vAlign w:val="bottom"/>
          </w:tcPr>
          <w:p w14:paraId="07117315"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17,896.60</w:t>
            </w:r>
          </w:p>
        </w:tc>
      </w:tr>
      <w:tr w:rsidR="00D27D8E" w:rsidRPr="004E1D16" w14:paraId="7B9859CE" w14:textId="77777777" w:rsidTr="002705C0">
        <w:tc>
          <w:tcPr>
            <w:tcW w:w="1069" w:type="pct"/>
            <w:vAlign w:val="bottom"/>
          </w:tcPr>
          <w:p w14:paraId="05A5DD5B" w14:textId="493C5099"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Investments under equity method</w:t>
            </w:r>
          </w:p>
        </w:tc>
        <w:tc>
          <w:tcPr>
            <w:tcW w:w="491" w:type="pct"/>
            <w:shd w:val="clear" w:color="auto" w:fill="FAFAFA"/>
          </w:tcPr>
          <w:p w14:paraId="47299AF7"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492" w:type="pct"/>
            <w:shd w:val="clear" w:color="auto" w:fill="FAFAFA"/>
          </w:tcPr>
          <w:p w14:paraId="222AC455"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492" w:type="pct"/>
            <w:shd w:val="clear" w:color="auto" w:fill="FAFAFA"/>
            <w:vAlign w:val="bottom"/>
          </w:tcPr>
          <w:p w14:paraId="5DBAB91C"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4.97</w:t>
            </w:r>
          </w:p>
        </w:tc>
        <w:tc>
          <w:tcPr>
            <w:tcW w:w="492" w:type="pct"/>
            <w:shd w:val="clear" w:color="auto" w:fill="FAFAFA"/>
            <w:vAlign w:val="bottom"/>
          </w:tcPr>
          <w:p w14:paraId="5F5C44E8"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w:t>
            </w:r>
          </w:p>
        </w:tc>
        <w:tc>
          <w:tcPr>
            <w:tcW w:w="492" w:type="pct"/>
            <w:shd w:val="clear" w:color="auto" w:fill="FAFAFA"/>
            <w:vAlign w:val="bottom"/>
          </w:tcPr>
          <w:p w14:paraId="71CC5B09"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492" w:type="pct"/>
            <w:shd w:val="clear" w:color="auto" w:fill="FAFAFA"/>
            <w:vAlign w:val="bottom"/>
          </w:tcPr>
          <w:p w14:paraId="47CD518B"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63.42</w:t>
            </w:r>
          </w:p>
        </w:tc>
        <w:tc>
          <w:tcPr>
            <w:tcW w:w="492" w:type="pct"/>
            <w:shd w:val="clear" w:color="auto" w:fill="FAFAFA"/>
            <w:vAlign w:val="bottom"/>
          </w:tcPr>
          <w:p w14:paraId="2ABE2347"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381.82</w:t>
            </w:r>
          </w:p>
        </w:tc>
        <w:tc>
          <w:tcPr>
            <w:tcW w:w="488" w:type="pct"/>
            <w:shd w:val="clear" w:color="auto" w:fill="FAFAFA"/>
            <w:vAlign w:val="bottom"/>
          </w:tcPr>
          <w:p w14:paraId="5B5C3634"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rPr>
            </w:pPr>
            <w:r w:rsidRPr="004E1D16">
              <w:rPr>
                <w:rFonts w:ascii="Arial" w:hAnsi="Arial" w:cs="Arial"/>
                <w:sz w:val="16"/>
                <w:szCs w:val="16"/>
                <w:cs/>
              </w:rPr>
              <w:t>450.21</w:t>
            </w:r>
          </w:p>
        </w:tc>
      </w:tr>
      <w:tr w:rsidR="00D27D8E" w:rsidRPr="004E1D16" w14:paraId="045D4EEF" w14:textId="77777777" w:rsidTr="002705C0">
        <w:tc>
          <w:tcPr>
            <w:tcW w:w="1069" w:type="pct"/>
            <w:vAlign w:val="bottom"/>
          </w:tcPr>
          <w:p w14:paraId="1EBA29C7" w14:textId="7F250F7D"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Unallocated assets</w:t>
            </w:r>
          </w:p>
        </w:tc>
        <w:tc>
          <w:tcPr>
            <w:tcW w:w="491" w:type="pct"/>
            <w:shd w:val="clear" w:color="auto" w:fill="FAFAFA"/>
          </w:tcPr>
          <w:p w14:paraId="66E1672C"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703FDF71"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5D6BF7CC"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p>
        </w:tc>
        <w:tc>
          <w:tcPr>
            <w:tcW w:w="492" w:type="pct"/>
            <w:shd w:val="clear" w:color="auto" w:fill="FAFAFA"/>
            <w:vAlign w:val="bottom"/>
          </w:tcPr>
          <w:p w14:paraId="120E2FCB"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p>
        </w:tc>
        <w:tc>
          <w:tcPr>
            <w:tcW w:w="492" w:type="pct"/>
            <w:shd w:val="clear" w:color="auto" w:fill="FAFAFA"/>
            <w:vAlign w:val="bottom"/>
          </w:tcPr>
          <w:p w14:paraId="454C3AB0"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187457C5"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4257CE46"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rPr>
            </w:pPr>
          </w:p>
        </w:tc>
        <w:tc>
          <w:tcPr>
            <w:tcW w:w="488" w:type="pct"/>
            <w:tcBorders>
              <w:bottom w:val="single" w:sz="4" w:space="0" w:color="auto"/>
            </w:tcBorders>
            <w:shd w:val="clear" w:color="auto" w:fill="FAFAFA"/>
            <w:vAlign w:val="bottom"/>
          </w:tcPr>
          <w:p w14:paraId="3D9125A0"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rPr>
            </w:pPr>
            <w:r w:rsidRPr="004E1D16">
              <w:rPr>
                <w:rFonts w:ascii="Arial" w:hAnsi="Arial" w:cs="Arial"/>
                <w:sz w:val="16"/>
                <w:szCs w:val="16"/>
                <w:cs/>
              </w:rPr>
              <w:t>4,146.64</w:t>
            </w:r>
          </w:p>
        </w:tc>
      </w:tr>
      <w:tr w:rsidR="00D27D8E" w:rsidRPr="004E1D16" w14:paraId="73DDF21C" w14:textId="77777777" w:rsidTr="002705C0">
        <w:tc>
          <w:tcPr>
            <w:tcW w:w="1069" w:type="pct"/>
            <w:vAlign w:val="bottom"/>
          </w:tcPr>
          <w:p w14:paraId="0AA9D835" w14:textId="6089AB1C" w:rsidR="00D27D8E" w:rsidRPr="004E1D16" w:rsidRDefault="00D27D8E" w:rsidP="00D27D8E">
            <w:pPr>
              <w:spacing w:before="10" w:after="10" w:line="240" w:lineRule="exact"/>
              <w:ind w:left="-113" w:right="-72"/>
              <w:rPr>
                <w:rFonts w:ascii="Arial" w:hAnsi="Arial" w:cs="Arial"/>
                <w:b/>
                <w:bCs/>
                <w:sz w:val="16"/>
                <w:szCs w:val="16"/>
                <w:cs/>
              </w:rPr>
            </w:pPr>
            <w:r w:rsidRPr="004E1D16">
              <w:rPr>
                <w:rFonts w:ascii="Arial" w:hAnsi="Arial" w:cs="Arial"/>
                <w:b/>
                <w:bCs/>
                <w:sz w:val="16"/>
                <w:szCs w:val="16"/>
                <w:cs/>
              </w:rPr>
              <w:t>Total assets</w:t>
            </w:r>
          </w:p>
        </w:tc>
        <w:tc>
          <w:tcPr>
            <w:tcW w:w="491" w:type="pct"/>
            <w:shd w:val="clear" w:color="auto" w:fill="FAFAFA"/>
          </w:tcPr>
          <w:p w14:paraId="30D81144"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p>
        </w:tc>
        <w:tc>
          <w:tcPr>
            <w:tcW w:w="492" w:type="pct"/>
            <w:shd w:val="clear" w:color="auto" w:fill="FAFAFA"/>
            <w:vAlign w:val="bottom"/>
          </w:tcPr>
          <w:p w14:paraId="6C1B3764"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p>
        </w:tc>
        <w:tc>
          <w:tcPr>
            <w:tcW w:w="492" w:type="pct"/>
            <w:shd w:val="clear" w:color="auto" w:fill="FAFAFA"/>
            <w:vAlign w:val="bottom"/>
          </w:tcPr>
          <w:p w14:paraId="6B28E16D"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1A5CF43B"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7B1248FB"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0786C551"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584C58EA"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rPr>
            </w:pPr>
          </w:p>
        </w:tc>
        <w:tc>
          <w:tcPr>
            <w:tcW w:w="488" w:type="pct"/>
            <w:tcBorders>
              <w:top w:val="single" w:sz="4" w:space="0" w:color="auto"/>
              <w:bottom w:val="single" w:sz="4" w:space="0" w:color="auto"/>
            </w:tcBorders>
            <w:shd w:val="clear" w:color="auto" w:fill="FAFAFA"/>
            <w:vAlign w:val="bottom"/>
          </w:tcPr>
          <w:p w14:paraId="03FBF475"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rPr>
            </w:pPr>
            <w:r w:rsidRPr="004E1D16">
              <w:rPr>
                <w:rFonts w:ascii="Arial" w:hAnsi="Arial" w:cs="Arial"/>
                <w:sz w:val="16"/>
                <w:szCs w:val="16"/>
                <w:cs/>
              </w:rPr>
              <w:t>22,493.45</w:t>
            </w:r>
          </w:p>
        </w:tc>
      </w:tr>
      <w:tr w:rsidR="00D27D8E" w:rsidRPr="004E1D16" w14:paraId="2D7E3A12" w14:textId="77777777" w:rsidTr="002705C0">
        <w:tc>
          <w:tcPr>
            <w:tcW w:w="1069" w:type="pct"/>
            <w:vAlign w:val="bottom"/>
          </w:tcPr>
          <w:p w14:paraId="249E1290" w14:textId="77777777" w:rsidR="00D27D8E" w:rsidRPr="004E1D16" w:rsidRDefault="00D27D8E" w:rsidP="00D27D8E">
            <w:pPr>
              <w:ind w:left="-113"/>
              <w:rPr>
                <w:rFonts w:ascii="Arial" w:hAnsi="Arial" w:cs="Arial"/>
                <w:sz w:val="16"/>
                <w:szCs w:val="16"/>
                <w:cs/>
              </w:rPr>
            </w:pPr>
          </w:p>
        </w:tc>
        <w:tc>
          <w:tcPr>
            <w:tcW w:w="491" w:type="pct"/>
            <w:shd w:val="clear" w:color="auto" w:fill="FAFAFA"/>
          </w:tcPr>
          <w:p w14:paraId="5F3AD17D"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6E838492"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4681BEEA"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7A85E3CE"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7D815D01" w14:textId="77777777" w:rsidR="00D27D8E" w:rsidRPr="004E1D16" w:rsidRDefault="00D27D8E" w:rsidP="00D27D8E">
            <w:pPr>
              <w:tabs>
                <w:tab w:val="decimal" w:pos="720"/>
              </w:tabs>
              <w:ind w:right="-72"/>
              <w:jc w:val="right"/>
              <w:rPr>
                <w:rFonts w:ascii="Arial" w:hAnsi="Arial" w:cs="Arial"/>
                <w:sz w:val="16"/>
                <w:szCs w:val="16"/>
                <w:lang w:val="en-GB"/>
              </w:rPr>
            </w:pPr>
          </w:p>
        </w:tc>
        <w:tc>
          <w:tcPr>
            <w:tcW w:w="492" w:type="pct"/>
            <w:shd w:val="clear" w:color="auto" w:fill="FAFAFA"/>
            <w:vAlign w:val="bottom"/>
          </w:tcPr>
          <w:p w14:paraId="66D9E346" w14:textId="77777777" w:rsidR="00D27D8E" w:rsidRPr="004E1D16" w:rsidRDefault="00D27D8E" w:rsidP="00D27D8E">
            <w:pPr>
              <w:tabs>
                <w:tab w:val="decimal" w:pos="720"/>
                <w:tab w:val="decimal" w:pos="810"/>
              </w:tabs>
              <w:ind w:right="-72"/>
              <w:jc w:val="right"/>
              <w:rPr>
                <w:rFonts w:ascii="Arial" w:hAnsi="Arial" w:cs="Arial"/>
                <w:sz w:val="16"/>
                <w:szCs w:val="16"/>
                <w:lang w:val="en-GB"/>
              </w:rPr>
            </w:pPr>
          </w:p>
        </w:tc>
        <w:tc>
          <w:tcPr>
            <w:tcW w:w="492" w:type="pct"/>
            <w:shd w:val="clear" w:color="auto" w:fill="FAFAFA"/>
            <w:vAlign w:val="bottom"/>
          </w:tcPr>
          <w:p w14:paraId="4FF0F4A2" w14:textId="77777777" w:rsidR="00D27D8E" w:rsidRPr="004E1D16" w:rsidRDefault="00D27D8E" w:rsidP="00D27D8E">
            <w:pPr>
              <w:tabs>
                <w:tab w:val="decimal" w:pos="720"/>
                <w:tab w:val="decimal" w:pos="810"/>
              </w:tabs>
              <w:ind w:right="-72"/>
              <w:jc w:val="right"/>
              <w:rPr>
                <w:rFonts w:ascii="Arial" w:hAnsi="Arial" w:cs="Arial"/>
                <w:sz w:val="16"/>
                <w:szCs w:val="16"/>
                <w:cs/>
              </w:rPr>
            </w:pPr>
          </w:p>
        </w:tc>
        <w:tc>
          <w:tcPr>
            <w:tcW w:w="488" w:type="pct"/>
            <w:tcBorders>
              <w:top w:val="single" w:sz="4" w:space="0" w:color="auto"/>
            </w:tcBorders>
            <w:shd w:val="clear" w:color="auto" w:fill="FAFAFA"/>
            <w:vAlign w:val="bottom"/>
          </w:tcPr>
          <w:p w14:paraId="69E5BC85" w14:textId="77777777" w:rsidR="00D27D8E" w:rsidRPr="004E1D16" w:rsidRDefault="00D27D8E" w:rsidP="00D27D8E">
            <w:pPr>
              <w:tabs>
                <w:tab w:val="decimal" w:pos="720"/>
                <w:tab w:val="decimal" w:pos="825"/>
              </w:tabs>
              <w:ind w:right="-72"/>
              <w:jc w:val="right"/>
              <w:rPr>
                <w:rFonts w:ascii="Arial" w:hAnsi="Arial" w:cs="Arial"/>
                <w:sz w:val="16"/>
                <w:szCs w:val="16"/>
                <w:cs/>
              </w:rPr>
            </w:pPr>
          </w:p>
        </w:tc>
      </w:tr>
      <w:tr w:rsidR="00D27D8E" w:rsidRPr="004E1D16" w14:paraId="4124A366" w14:textId="77777777" w:rsidTr="002705C0">
        <w:tc>
          <w:tcPr>
            <w:tcW w:w="1069" w:type="pct"/>
            <w:vAlign w:val="bottom"/>
          </w:tcPr>
          <w:p w14:paraId="5E8692C3" w14:textId="7C264637"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Segment liabilities</w:t>
            </w:r>
          </w:p>
        </w:tc>
        <w:tc>
          <w:tcPr>
            <w:tcW w:w="491" w:type="pct"/>
            <w:shd w:val="clear" w:color="auto" w:fill="FAFAFA"/>
          </w:tcPr>
          <w:p w14:paraId="6BB934F4" w14:textId="77777777" w:rsidR="00D27D8E" w:rsidRPr="004E1D16" w:rsidRDefault="00D27D8E" w:rsidP="00D27D8E">
            <w:pPr>
              <w:tabs>
                <w:tab w:val="decimal" w:pos="634"/>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4,050.43</w:t>
            </w:r>
          </w:p>
        </w:tc>
        <w:tc>
          <w:tcPr>
            <w:tcW w:w="492" w:type="pct"/>
            <w:shd w:val="clear" w:color="auto" w:fill="FAFAFA"/>
          </w:tcPr>
          <w:p w14:paraId="3B3166FB" w14:textId="77777777" w:rsidR="00D27D8E" w:rsidRPr="004E1D16" w:rsidRDefault="00D27D8E" w:rsidP="00D27D8E">
            <w:pPr>
              <w:tabs>
                <w:tab w:val="decimal" w:pos="634"/>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1,814.04</w:t>
            </w:r>
          </w:p>
        </w:tc>
        <w:tc>
          <w:tcPr>
            <w:tcW w:w="492" w:type="pct"/>
            <w:shd w:val="clear" w:color="auto" w:fill="FAFAFA"/>
            <w:vAlign w:val="bottom"/>
          </w:tcPr>
          <w:p w14:paraId="71488C37" w14:textId="77777777" w:rsidR="00D27D8E" w:rsidRPr="004E1D16" w:rsidRDefault="00D27D8E" w:rsidP="00D27D8E">
            <w:pPr>
              <w:tabs>
                <w:tab w:val="decimal" w:pos="625"/>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15.05</w:t>
            </w:r>
          </w:p>
        </w:tc>
        <w:tc>
          <w:tcPr>
            <w:tcW w:w="492" w:type="pct"/>
            <w:shd w:val="clear" w:color="auto" w:fill="FAFAFA"/>
            <w:vAlign w:val="bottom"/>
          </w:tcPr>
          <w:p w14:paraId="0737FC71" w14:textId="77777777" w:rsidR="00D27D8E" w:rsidRPr="004E1D16" w:rsidRDefault="00D27D8E" w:rsidP="00D27D8E">
            <w:pPr>
              <w:tabs>
                <w:tab w:val="decimal" w:pos="602"/>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7.41</w:t>
            </w:r>
          </w:p>
        </w:tc>
        <w:tc>
          <w:tcPr>
            <w:tcW w:w="492" w:type="pct"/>
            <w:shd w:val="clear" w:color="auto" w:fill="FAFAFA"/>
            <w:vAlign w:val="bottom"/>
          </w:tcPr>
          <w:p w14:paraId="09DC223E"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590.75</w:t>
            </w:r>
          </w:p>
        </w:tc>
        <w:tc>
          <w:tcPr>
            <w:tcW w:w="492" w:type="pct"/>
            <w:shd w:val="clear" w:color="auto" w:fill="FAFAFA"/>
            <w:vAlign w:val="bottom"/>
          </w:tcPr>
          <w:p w14:paraId="5D1A57EC"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cs/>
              </w:rPr>
            </w:pPr>
            <w:r w:rsidRPr="004E1D16">
              <w:rPr>
                <w:rFonts w:ascii="Arial" w:hAnsi="Arial" w:cs="Arial"/>
                <w:sz w:val="16"/>
                <w:szCs w:val="16"/>
                <w:cs/>
              </w:rPr>
              <w:t>442.99</w:t>
            </w:r>
          </w:p>
        </w:tc>
        <w:tc>
          <w:tcPr>
            <w:tcW w:w="492" w:type="pct"/>
            <w:shd w:val="clear" w:color="auto" w:fill="FAFAFA"/>
            <w:vAlign w:val="bottom"/>
          </w:tcPr>
          <w:p w14:paraId="56ABE9CD"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56.43</w:t>
            </w:r>
          </w:p>
        </w:tc>
        <w:tc>
          <w:tcPr>
            <w:tcW w:w="488" w:type="pct"/>
            <w:shd w:val="clear" w:color="auto" w:fill="FAFAFA"/>
            <w:vAlign w:val="bottom"/>
          </w:tcPr>
          <w:p w14:paraId="1C353AFC"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6,977.10</w:t>
            </w:r>
          </w:p>
        </w:tc>
      </w:tr>
      <w:tr w:rsidR="00D27D8E" w:rsidRPr="004E1D16" w14:paraId="4EDA9275" w14:textId="77777777" w:rsidTr="002705C0">
        <w:tc>
          <w:tcPr>
            <w:tcW w:w="1069" w:type="pct"/>
            <w:vAlign w:val="bottom"/>
          </w:tcPr>
          <w:p w14:paraId="359D4F54" w14:textId="0EE576F6"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Unallocated liabilities</w:t>
            </w:r>
          </w:p>
        </w:tc>
        <w:tc>
          <w:tcPr>
            <w:tcW w:w="491" w:type="pct"/>
            <w:shd w:val="clear" w:color="auto" w:fill="FAFAFA"/>
          </w:tcPr>
          <w:p w14:paraId="6EF92A18" w14:textId="77777777" w:rsidR="00D27D8E" w:rsidRPr="004E1D16" w:rsidRDefault="00D27D8E" w:rsidP="00D27D8E">
            <w:pPr>
              <w:tabs>
                <w:tab w:val="decimal" w:pos="634"/>
                <w:tab w:val="decimal" w:pos="72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67D0E017" w14:textId="77777777" w:rsidR="00D27D8E" w:rsidRPr="004E1D16" w:rsidRDefault="00D27D8E" w:rsidP="00D27D8E">
            <w:pPr>
              <w:tabs>
                <w:tab w:val="decimal" w:pos="634"/>
                <w:tab w:val="decimal" w:pos="72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5331B87B" w14:textId="77777777" w:rsidR="00D27D8E" w:rsidRPr="004E1D16" w:rsidRDefault="00D27D8E" w:rsidP="00D27D8E">
            <w:pPr>
              <w:tabs>
                <w:tab w:val="decimal" w:pos="625"/>
                <w:tab w:val="decimal" w:pos="72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357F36A1" w14:textId="77777777" w:rsidR="00D27D8E" w:rsidRPr="004E1D16" w:rsidRDefault="00D27D8E" w:rsidP="00D27D8E">
            <w:pPr>
              <w:tabs>
                <w:tab w:val="decimal" w:pos="602"/>
                <w:tab w:val="decimal" w:pos="72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6C5F8033"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26C609D5"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cs/>
              </w:rPr>
            </w:pPr>
          </w:p>
        </w:tc>
        <w:tc>
          <w:tcPr>
            <w:tcW w:w="492" w:type="pct"/>
            <w:shd w:val="clear" w:color="auto" w:fill="FAFAFA"/>
            <w:vAlign w:val="bottom"/>
          </w:tcPr>
          <w:p w14:paraId="1673FA09"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lang w:val="en-GB"/>
              </w:rPr>
            </w:pPr>
          </w:p>
        </w:tc>
        <w:tc>
          <w:tcPr>
            <w:tcW w:w="488" w:type="pct"/>
            <w:shd w:val="clear" w:color="auto" w:fill="FAFAFA"/>
            <w:vAlign w:val="bottom"/>
          </w:tcPr>
          <w:p w14:paraId="7A4BF3F2"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3,717.23</w:t>
            </w:r>
          </w:p>
        </w:tc>
      </w:tr>
      <w:tr w:rsidR="00D27D8E" w:rsidRPr="004E1D16" w14:paraId="57A7B338" w14:textId="77777777" w:rsidTr="002705C0">
        <w:tc>
          <w:tcPr>
            <w:tcW w:w="1069" w:type="pct"/>
            <w:vAlign w:val="bottom"/>
          </w:tcPr>
          <w:p w14:paraId="323182F9" w14:textId="610351A5" w:rsidR="00D27D8E" w:rsidRPr="004E1D16" w:rsidRDefault="00D27D8E" w:rsidP="00D27D8E">
            <w:pPr>
              <w:spacing w:before="10" w:after="10" w:line="240" w:lineRule="exact"/>
              <w:ind w:left="-113" w:right="-72"/>
              <w:rPr>
                <w:rFonts w:ascii="Arial" w:hAnsi="Arial" w:cs="Arial"/>
                <w:b/>
                <w:bCs/>
                <w:sz w:val="16"/>
                <w:szCs w:val="16"/>
                <w:cs/>
              </w:rPr>
            </w:pPr>
            <w:r w:rsidRPr="004E1D16">
              <w:rPr>
                <w:rFonts w:ascii="Arial" w:hAnsi="Arial" w:cs="Arial"/>
                <w:b/>
                <w:bCs/>
                <w:sz w:val="16"/>
                <w:szCs w:val="16"/>
                <w:cs/>
              </w:rPr>
              <w:t>Total liabilities</w:t>
            </w:r>
          </w:p>
        </w:tc>
        <w:tc>
          <w:tcPr>
            <w:tcW w:w="491" w:type="pct"/>
            <w:shd w:val="clear" w:color="auto" w:fill="FAFAFA"/>
          </w:tcPr>
          <w:p w14:paraId="307A5696"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605880F2"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3E57B68E"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46033BFA"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0520D039"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56E0CB7C"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shd w:val="clear" w:color="auto" w:fill="FAFAFA"/>
            <w:vAlign w:val="bottom"/>
          </w:tcPr>
          <w:p w14:paraId="08EB3768"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88" w:type="pct"/>
            <w:tcBorders>
              <w:top w:val="single" w:sz="4" w:space="0" w:color="auto"/>
              <w:bottom w:val="single" w:sz="4" w:space="0" w:color="auto"/>
            </w:tcBorders>
            <w:shd w:val="clear" w:color="auto" w:fill="FAFAFA"/>
            <w:vAlign w:val="bottom"/>
          </w:tcPr>
          <w:p w14:paraId="42B93EB6"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rPr>
            </w:pPr>
            <w:r w:rsidRPr="004E1D16">
              <w:rPr>
                <w:rFonts w:ascii="Arial" w:hAnsi="Arial" w:cs="Arial"/>
                <w:sz w:val="16"/>
                <w:szCs w:val="16"/>
                <w:cs/>
              </w:rPr>
              <w:t>10,694.33</w:t>
            </w:r>
          </w:p>
        </w:tc>
      </w:tr>
      <w:tr w:rsidR="00D27D8E" w:rsidRPr="004E1D16" w14:paraId="282CDF4E" w14:textId="77777777" w:rsidTr="002705C0">
        <w:tc>
          <w:tcPr>
            <w:tcW w:w="1069" w:type="pct"/>
            <w:vAlign w:val="bottom"/>
          </w:tcPr>
          <w:p w14:paraId="579342C9" w14:textId="2E2F209F" w:rsidR="00D27D8E" w:rsidRPr="004E1D16" w:rsidRDefault="00D27D8E" w:rsidP="00D27D8E">
            <w:pPr>
              <w:ind w:left="-113"/>
              <w:rPr>
                <w:rFonts w:ascii="Arial" w:hAnsi="Arial" w:cs="Arial"/>
                <w:sz w:val="16"/>
                <w:szCs w:val="16"/>
                <w:cs/>
              </w:rPr>
            </w:pPr>
          </w:p>
        </w:tc>
        <w:tc>
          <w:tcPr>
            <w:tcW w:w="491" w:type="pct"/>
            <w:shd w:val="clear" w:color="auto" w:fill="FAFAFA"/>
          </w:tcPr>
          <w:p w14:paraId="4775F1E2"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12CD5547"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6A4D4707"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31AAC743"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7FAB2882" w14:textId="77777777" w:rsidR="00D27D8E" w:rsidRPr="004E1D16" w:rsidRDefault="00D27D8E" w:rsidP="00D27D8E">
            <w:pPr>
              <w:tabs>
                <w:tab w:val="decimal" w:pos="720"/>
              </w:tabs>
              <w:ind w:right="-72"/>
              <w:jc w:val="right"/>
              <w:outlineLvl w:val="0"/>
              <w:rPr>
                <w:rFonts w:ascii="Arial" w:hAnsi="Arial" w:cs="Arial"/>
                <w:sz w:val="16"/>
                <w:szCs w:val="16"/>
                <w:lang w:val="en-GB"/>
              </w:rPr>
            </w:pPr>
          </w:p>
        </w:tc>
        <w:tc>
          <w:tcPr>
            <w:tcW w:w="492" w:type="pct"/>
            <w:shd w:val="clear" w:color="auto" w:fill="FAFAFA"/>
            <w:vAlign w:val="bottom"/>
          </w:tcPr>
          <w:p w14:paraId="643DF4E4"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shd w:val="clear" w:color="auto" w:fill="FAFAFA"/>
            <w:vAlign w:val="bottom"/>
          </w:tcPr>
          <w:p w14:paraId="37E8BDCC"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88" w:type="pct"/>
            <w:tcBorders>
              <w:top w:val="single" w:sz="4" w:space="0" w:color="auto"/>
            </w:tcBorders>
            <w:shd w:val="clear" w:color="auto" w:fill="FAFAFA"/>
            <w:vAlign w:val="bottom"/>
          </w:tcPr>
          <w:p w14:paraId="76C61552" w14:textId="77777777" w:rsidR="00D27D8E" w:rsidRPr="004E1D16" w:rsidRDefault="00D27D8E" w:rsidP="00D27D8E">
            <w:pPr>
              <w:tabs>
                <w:tab w:val="decimal" w:pos="720"/>
                <w:tab w:val="decimal" w:pos="825"/>
              </w:tabs>
              <w:ind w:right="-72"/>
              <w:jc w:val="right"/>
              <w:outlineLvl w:val="0"/>
              <w:rPr>
                <w:rFonts w:ascii="Arial" w:hAnsi="Arial" w:cs="Arial"/>
                <w:sz w:val="16"/>
                <w:szCs w:val="16"/>
                <w:lang w:val="en-GB"/>
              </w:rPr>
            </w:pPr>
          </w:p>
        </w:tc>
      </w:tr>
      <w:tr w:rsidR="00D27D8E" w:rsidRPr="004E1D16" w14:paraId="5380569C" w14:textId="77777777" w:rsidTr="002705C0">
        <w:tc>
          <w:tcPr>
            <w:tcW w:w="1069" w:type="pct"/>
            <w:vAlign w:val="bottom"/>
          </w:tcPr>
          <w:p w14:paraId="5C7F7832" w14:textId="1F30AF60" w:rsidR="00D27D8E" w:rsidRPr="004E1D16" w:rsidRDefault="00D27D8E" w:rsidP="00D27D8E">
            <w:pPr>
              <w:spacing w:before="10" w:after="10" w:line="240" w:lineRule="exact"/>
              <w:ind w:left="-113" w:right="-72"/>
              <w:rPr>
                <w:rFonts w:ascii="Arial" w:hAnsi="Arial" w:cs="Arial"/>
                <w:b/>
                <w:bCs/>
                <w:sz w:val="16"/>
                <w:szCs w:val="16"/>
                <w:cs/>
              </w:rPr>
            </w:pPr>
            <w:r w:rsidRPr="004E1D16">
              <w:rPr>
                <w:rFonts w:ascii="Arial" w:hAnsi="Arial" w:cs="Arial"/>
                <w:b/>
                <w:bCs/>
                <w:sz w:val="16"/>
                <w:szCs w:val="16"/>
                <w:lang w:val="en-US"/>
              </w:rPr>
              <w:t>Capital expenditures</w:t>
            </w:r>
          </w:p>
        </w:tc>
        <w:tc>
          <w:tcPr>
            <w:tcW w:w="491" w:type="pct"/>
            <w:tcBorders>
              <w:bottom w:val="single" w:sz="4" w:space="0" w:color="auto"/>
            </w:tcBorders>
            <w:shd w:val="clear" w:color="auto" w:fill="FAFAFA"/>
            <w:vAlign w:val="bottom"/>
          </w:tcPr>
          <w:p w14:paraId="2132ED3C"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875.33</w:t>
            </w:r>
          </w:p>
        </w:tc>
        <w:tc>
          <w:tcPr>
            <w:tcW w:w="492" w:type="pct"/>
            <w:tcBorders>
              <w:bottom w:val="single" w:sz="4" w:space="0" w:color="auto"/>
            </w:tcBorders>
            <w:shd w:val="clear" w:color="auto" w:fill="FAFAFA"/>
            <w:vAlign w:val="bottom"/>
          </w:tcPr>
          <w:p w14:paraId="39C3CCD2"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351.87</w:t>
            </w:r>
          </w:p>
        </w:tc>
        <w:tc>
          <w:tcPr>
            <w:tcW w:w="492" w:type="pct"/>
            <w:tcBorders>
              <w:bottom w:val="single" w:sz="4" w:space="0" w:color="auto"/>
            </w:tcBorders>
            <w:shd w:val="clear" w:color="auto" w:fill="FAFAFA"/>
            <w:vAlign w:val="bottom"/>
          </w:tcPr>
          <w:p w14:paraId="27956CB5"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0.01</w:t>
            </w:r>
          </w:p>
        </w:tc>
        <w:tc>
          <w:tcPr>
            <w:tcW w:w="492" w:type="pct"/>
            <w:tcBorders>
              <w:bottom w:val="single" w:sz="4" w:space="0" w:color="auto"/>
            </w:tcBorders>
            <w:shd w:val="clear" w:color="auto" w:fill="FAFAFA"/>
            <w:vAlign w:val="bottom"/>
          </w:tcPr>
          <w:p w14:paraId="2A781C1E"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18.42</w:t>
            </w:r>
          </w:p>
        </w:tc>
        <w:tc>
          <w:tcPr>
            <w:tcW w:w="492" w:type="pct"/>
            <w:tcBorders>
              <w:bottom w:val="single" w:sz="4" w:space="0" w:color="auto"/>
            </w:tcBorders>
            <w:shd w:val="clear" w:color="auto" w:fill="FAFAFA"/>
            <w:vAlign w:val="bottom"/>
          </w:tcPr>
          <w:p w14:paraId="5CDB85DC"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235.82</w:t>
            </w:r>
          </w:p>
        </w:tc>
        <w:tc>
          <w:tcPr>
            <w:tcW w:w="492" w:type="pct"/>
            <w:tcBorders>
              <w:bottom w:val="single" w:sz="4" w:space="0" w:color="auto"/>
            </w:tcBorders>
            <w:shd w:val="clear" w:color="auto" w:fill="FAFAFA"/>
            <w:vAlign w:val="bottom"/>
          </w:tcPr>
          <w:p w14:paraId="6CAB3664"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108.66</w:t>
            </w:r>
          </w:p>
        </w:tc>
        <w:tc>
          <w:tcPr>
            <w:tcW w:w="492" w:type="pct"/>
            <w:tcBorders>
              <w:bottom w:val="single" w:sz="4" w:space="0" w:color="auto"/>
            </w:tcBorders>
            <w:shd w:val="clear" w:color="auto" w:fill="FAFAFA"/>
            <w:vAlign w:val="bottom"/>
          </w:tcPr>
          <w:p w14:paraId="7F5282A0"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44.99</w:t>
            </w:r>
          </w:p>
        </w:tc>
        <w:tc>
          <w:tcPr>
            <w:tcW w:w="488" w:type="pct"/>
            <w:tcBorders>
              <w:bottom w:val="single" w:sz="4" w:space="0" w:color="auto"/>
            </w:tcBorders>
            <w:shd w:val="clear" w:color="auto" w:fill="FAFAFA"/>
            <w:vAlign w:val="bottom"/>
          </w:tcPr>
          <w:p w14:paraId="1B6A2E56"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1,635.10</w:t>
            </w:r>
          </w:p>
        </w:tc>
      </w:tr>
    </w:tbl>
    <w:p w14:paraId="154C9B45" w14:textId="36ED51E6" w:rsidR="00D27D8E" w:rsidRPr="004E1D16" w:rsidRDefault="00D27D8E" w:rsidP="006D2A57">
      <w:pPr>
        <w:jc w:val="both"/>
        <w:rPr>
          <w:rFonts w:ascii="Arial" w:eastAsia="Arial Unicode MS" w:hAnsi="Arial" w:cs="Arial"/>
          <w:sz w:val="20"/>
          <w:szCs w:val="20"/>
          <w:lang w:val="en-GB"/>
        </w:rPr>
      </w:pPr>
    </w:p>
    <w:tbl>
      <w:tblPr>
        <w:tblW w:w="4986" w:type="pct"/>
        <w:jc w:val="right"/>
        <w:tblLook w:val="0000" w:firstRow="0" w:lastRow="0" w:firstColumn="0" w:lastColumn="0" w:noHBand="0" w:noVBand="0"/>
      </w:tblPr>
      <w:tblGrid>
        <w:gridCol w:w="3244"/>
        <w:gridCol w:w="441"/>
        <w:gridCol w:w="1071"/>
        <w:gridCol w:w="224"/>
        <w:gridCol w:w="1296"/>
        <w:gridCol w:w="1296"/>
        <w:gridCol w:w="218"/>
        <w:gridCol w:w="1078"/>
        <w:gridCol w:w="436"/>
        <w:gridCol w:w="860"/>
        <w:gridCol w:w="654"/>
        <w:gridCol w:w="645"/>
        <w:gridCol w:w="869"/>
        <w:gridCol w:w="427"/>
        <w:gridCol w:w="1087"/>
        <w:gridCol w:w="209"/>
        <w:gridCol w:w="1296"/>
      </w:tblGrid>
      <w:tr w:rsidR="00D27D8E" w:rsidRPr="004E1D16" w14:paraId="51EB868A" w14:textId="77777777" w:rsidTr="001A749B">
        <w:trPr>
          <w:jc w:val="right"/>
        </w:trPr>
        <w:tc>
          <w:tcPr>
            <w:tcW w:w="1057" w:type="pct"/>
          </w:tcPr>
          <w:p w14:paraId="46F2492A" w14:textId="725F3A30" w:rsidR="00D27D8E" w:rsidRPr="004E1D16" w:rsidRDefault="00D27D8E" w:rsidP="00D27D8E">
            <w:pPr>
              <w:spacing w:before="10" w:after="10" w:line="240" w:lineRule="exact"/>
              <w:ind w:left="-101" w:right="-72"/>
              <w:jc w:val="right"/>
              <w:rPr>
                <w:rFonts w:ascii="Arial" w:hAnsi="Arial" w:cs="Arial"/>
                <w:b/>
                <w:bCs/>
                <w:sz w:val="16"/>
                <w:szCs w:val="16"/>
                <w:cs/>
                <w:lang w:val="en-GB"/>
              </w:rPr>
            </w:pPr>
            <w:r w:rsidRPr="004E1D16">
              <w:rPr>
                <w:rFonts w:ascii="Arial" w:hAnsi="Arial" w:cs="Arial"/>
                <w:sz w:val="16"/>
                <w:szCs w:val="16"/>
                <w:cs/>
              </w:rPr>
              <w:br w:type="page"/>
            </w:r>
          </w:p>
        </w:tc>
        <w:tc>
          <w:tcPr>
            <w:tcW w:w="3943" w:type="pct"/>
            <w:gridSpan w:val="16"/>
            <w:tcBorders>
              <w:top w:val="single" w:sz="4" w:space="0" w:color="auto"/>
              <w:bottom w:val="single" w:sz="4" w:space="0" w:color="auto"/>
            </w:tcBorders>
          </w:tcPr>
          <w:p w14:paraId="57ED9EA2" w14:textId="5168FB8C" w:rsidR="00D27D8E" w:rsidRPr="004E1D16" w:rsidRDefault="00D27D8E" w:rsidP="00D27D8E">
            <w:pPr>
              <w:spacing w:before="10" w:after="10" w:line="240" w:lineRule="exact"/>
              <w:ind w:left="-101" w:right="-72"/>
              <w:jc w:val="right"/>
              <w:rPr>
                <w:rFonts w:ascii="Arial" w:hAnsi="Arial" w:cs="Arial"/>
                <w:b/>
                <w:bCs/>
                <w:sz w:val="16"/>
                <w:szCs w:val="16"/>
                <w:cs/>
              </w:rPr>
            </w:pPr>
            <w:r w:rsidRPr="004E1D16">
              <w:rPr>
                <w:rFonts w:ascii="Arial" w:hAnsi="Arial" w:cs="Arial"/>
                <w:b/>
                <w:bCs/>
                <w:sz w:val="16"/>
                <w:szCs w:val="16"/>
                <w:lang w:val="en-GB"/>
              </w:rPr>
              <w:t>Consolidated financial statements</w:t>
            </w:r>
          </w:p>
        </w:tc>
      </w:tr>
      <w:tr w:rsidR="00D27D8E" w:rsidRPr="004E1D16" w14:paraId="3A4B84A7" w14:textId="77777777" w:rsidTr="001A749B">
        <w:trPr>
          <w:jc w:val="right"/>
        </w:trPr>
        <w:tc>
          <w:tcPr>
            <w:tcW w:w="1057" w:type="pct"/>
          </w:tcPr>
          <w:p w14:paraId="5395463B" w14:textId="77777777" w:rsidR="00D27D8E" w:rsidRPr="004E1D16" w:rsidRDefault="00D27D8E" w:rsidP="00D27D8E">
            <w:pPr>
              <w:spacing w:before="10" w:after="10" w:line="240" w:lineRule="exact"/>
              <w:ind w:left="-101" w:right="-72"/>
              <w:jc w:val="right"/>
              <w:rPr>
                <w:rFonts w:ascii="Arial" w:hAnsi="Arial" w:cs="Arial"/>
                <w:b/>
                <w:bCs/>
                <w:sz w:val="16"/>
                <w:szCs w:val="16"/>
                <w:lang w:val="en-GB"/>
              </w:rPr>
            </w:pPr>
          </w:p>
        </w:tc>
        <w:tc>
          <w:tcPr>
            <w:tcW w:w="3943" w:type="pct"/>
            <w:gridSpan w:val="16"/>
            <w:tcBorders>
              <w:top w:val="single" w:sz="4" w:space="0" w:color="auto"/>
              <w:bottom w:val="single" w:sz="4" w:space="0" w:color="auto"/>
            </w:tcBorders>
          </w:tcPr>
          <w:p w14:paraId="20B42711" w14:textId="49FE7E94" w:rsidR="00D27D8E" w:rsidRPr="004E1D16" w:rsidRDefault="00D27D8E" w:rsidP="00D27D8E">
            <w:pPr>
              <w:spacing w:before="10" w:after="10" w:line="240" w:lineRule="exact"/>
              <w:ind w:left="-101" w:right="-72"/>
              <w:jc w:val="right"/>
              <w:rPr>
                <w:rFonts w:ascii="Arial" w:hAnsi="Arial" w:cs="Arial"/>
                <w:b/>
                <w:bCs/>
                <w:sz w:val="16"/>
                <w:szCs w:val="16"/>
                <w:cs/>
              </w:rPr>
            </w:pPr>
            <w:r w:rsidRPr="004E1D16">
              <w:rPr>
                <w:rFonts w:ascii="Arial" w:hAnsi="Arial" w:cs="Arial"/>
                <w:b/>
                <w:bCs/>
                <w:sz w:val="16"/>
                <w:szCs w:val="16"/>
                <w:lang w:val="en-GB"/>
              </w:rPr>
              <w:t>Unit: Million Baht</w:t>
            </w:r>
          </w:p>
        </w:tc>
      </w:tr>
      <w:tr w:rsidR="00D27D8E" w:rsidRPr="004E1D16" w14:paraId="3E9F0625" w14:textId="77777777" w:rsidTr="001A749B">
        <w:trPr>
          <w:jc w:val="right"/>
        </w:trPr>
        <w:tc>
          <w:tcPr>
            <w:tcW w:w="1057" w:type="pct"/>
            <w:shd w:val="clear" w:color="auto" w:fill="auto"/>
            <w:vAlign w:val="center"/>
          </w:tcPr>
          <w:p w14:paraId="7E2CCD76" w14:textId="77777777" w:rsidR="00D27D8E" w:rsidRPr="004E1D16" w:rsidRDefault="00D27D8E" w:rsidP="00D27D8E">
            <w:pPr>
              <w:spacing w:before="10" w:after="10" w:line="240" w:lineRule="exact"/>
              <w:ind w:left="-101" w:right="-72"/>
              <w:rPr>
                <w:rFonts w:ascii="Arial" w:hAnsi="Arial" w:cs="Arial"/>
                <w:b/>
                <w:bCs/>
                <w:sz w:val="16"/>
                <w:szCs w:val="16"/>
                <w:cs/>
              </w:rPr>
            </w:pPr>
          </w:p>
        </w:tc>
        <w:tc>
          <w:tcPr>
            <w:tcW w:w="2958" w:type="pct"/>
            <w:gridSpan w:val="12"/>
            <w:tcBorders>
              <w:top w:val="single" w:sz="4" w:space="0" w:color="auto"/>
              <w:bottom w:val="single" w:sz="4" w:space="0" w:color="auto"/>
            </w:tcBorders>
            <w:vAlign w:val="bottom"/>
          </w:tcPr>
          <w:p w14:paraId="17D31D0F" w14:textId="0A6D6CA5" w:rsidR="00D27D8E" w:rsidRPr="004E1D16" w:rsidRDefault="00D27D8E" w:rsidP="00D27D8E">
            <w:pPr>
              <w:tabs>
                <w:tab w:val="decimal" w:pos="720"/>
              </w:tabs>
              <w:spacing w:before="10" w:after="10" w:line="240" w:lineRule="exact"/>
              <w:ind w:right="-72"/>
              <w:jc w:val="center"/>
              <w:rPr>
                <w:rFonts w:ascii="Arial" w:hAnsi="Arial" w:cs="Arial"/>
                <w:b/>
                <w:bCs/>
                <w:sz w:val="16"/>
                <w:szCs w:val="16"/>
                <w:cs/>
              </w:rPr>
            </w:pPr>
            <w:r w:rsidRPr="004E1D16">
              <w:rPr>
                <w:rFonts w:ascii="Arial" w:hAnsi="Arial" w:cs="Arial"/>
                <w:b/>
                <w:bCs/>
                <w:sz w:val="16"/>
                <w:szCs w:val="16"/>
                <w:cs/>
              </w:rPr>
              <w:t>Exploration and production</w:t>
            </w:r>
          </w:p>
        </w:tc>
        <w:tc>
          <w:tcPr>
            <w:tcW w:w="493" w:type="pct"/>
            <w:gridSpan w:val="2"/>
            <w:tcBorders>
              <w:top w:val="single" w:sz="4" w:space="0" w:color="auto"/>
            </w:tcBorders>
            <w:shd w:val="clear" w:color="auto" w:fill="auto"/>
          </w:tcPr>
          <w:p w14:paraId="190E7F39" w14:textId="1230238E" w:rsidR="00D27D8E" w:rsidRPr="004E1D16" w:rsidRDefault="00D27D8E" w:rsidP="00D27D8E">
            <w:pPr>
              <w:tabs>
                <w:tab w:val="decimal" w:pos="720"/>
              </w:tabs>
              <w:spacing w:before="10" w:after="10" w:line="240" w:lineRule="exact"/>
              <w:ind w:right="-72"/>
              <w:jc w:val="right"/>
              <w:rPr>
                <w:rFonts w:ascii="Arial" w:hAnsi="Arial" w:cs="Arial"/>
                <w:b/>
                <w:bCs/>
                <w:sz w:val="16"/>
                <w:szCs w:val="16"/>
                <w:cs/>
              </w:rPr>
            </w:pPr>
            <w:r w:rsidRPr="004E1D16">
              <w:rPr>
                <w:rFonts w:ascii="Arial" w:hAnsi="Arial" w:cs="Arial"/>
                <w:b/>
                <w:bCs/>
                <w:sz w:val="16"/>
                <w:szCs w:val="16"/>
                <w:lang w:val="en-GB"/>
              </w:rPr>
              <w:t>Others</w:t>
            </w:r>
          </w:p>
        </w:tc>
        <w:tc>
          <w:tcPr>
            <w:tcW w:w="492" w:type="pct"/>
            <w:gridSpan w:val="2"/>
            <w:tcBorders>
              <w:top w:val="single" w:sz="4" w:space="0" w:color="auto"/>
            </w:tcBorders>
            <w:shd w:val="clear" w:color="auto" w:fill="auto"/>
            <w:vAlign w:val="bottom"/>
          </w:tcPr>
          <w:p w14:paraId="5C337F14" w14:textId="72206C67" w:rsidR="00D27D8E" w:rsidRPr="004E1D16" w:rsidRDefault="00D27D8E" w:rsidP="00D27D8E">
            <w:pPr>
              <w:tabs>
                <w:tab w:val="decimal" w:pos="720"/>
              </w:tabs>
              <w:spacing w:before="10" w:after="10" w:line="240" w:lineRule="exact"/>
              <w:ind w:right="-72"/>
              <w:jc w:val="right"/>
              <w:rPr>
                <w:rFonts w:ascii="Arial" w:hAnsi="Arial" w:cs="Arial"/>
                <w:b/>
                <w:bCs/>
                <w:sz w:val="16"/>
                <w:szCs w:val="16"/>
                <w:cs/>
              </w:rPr>
            </w:pPr>
            <w:r w:rsidRPr="004E1D16">
              <w:rPr>
                <w:rFonts w:ascii="Arial" w:hAnsi="Arial" w:cs="Arial"/>
                <w:b/>
                <w:bCs/>
                <w:sz w:val="16"/>
                <w:szCs w:val="16"/>
                <w:lang w:val="en-GB"/>
              </w:rPr>
              <w:t>Total</w:t>
            </w:r>
          </w:p>
        </w:tc>
      </w:tr>
      <w:tr w:rsidR="00D27D8E" w:rsidRPr="004E1D16" w14:paraId="53FA3DB8" w14:textId="77777777" w:rsidTr="001A749B">
        <w:trPr>
          <w:jc w:val="right"/>
        </w:trPr>
        <w:tc>
          <w:tcPr>
            <w:tcW w:w="1057" w:type="pct"/>
            <w:shd w:val="clear" w:color="auto" w:fill="auto"/>
            <w:vAlign w:val="bottom"/>
          </w:tcPr>
          <w:p w14:paraId="75BB9826" w14:textId="77777777" w:rsidR="00D27D8E" w:rsidRPr="004E1D16" w:rsidRDefault="00D27D8E" w:rsidP="00D27D8E">
            <w:pPr>
              <w:spacing w:before="10" w:after="10" w:line="240" w:lineRule="exact"/>
              <w:ind w:left="-101" w:right="-72"/>
              <w:rPr>
                <w:rFonts w:ascii="Arial" w:hAnsi="Arial" w:cs="Arial"/>
                <w:b/>
                <w:bCs/>
                <w:sz w:val="16"/>
                <w:szCs w:val="16"/>
                <w:lang w:val="en-US"/>
              </w:rPr>
            </w:pPr>
          </w:p>
        </w:tc>
        <w:tc>
          <w:tcPr>
            <w:tcW w:w="986" w:type="pct"/>
            <w:gridSpan w:val="4"/>
            <w:tcBorders>
              <w:top w:val="single" w:sz="4" w:space="0" w:color="auto"/>
              <w:bottom w:val="single" w:sz="4" w:space="0" w:color="auto"/>
            </w:tcBorders>
            <w:vAlign w:val="bottom"/>
          </w:tcPr>
          <w:p w14:paraId="38C8DA6C" w14:textId="492446F7" w:rsidR="00D27D8E" w:rsidRPr="004E1D16" w:rsidRDefault="00D27D8E" w:rsidP="00D27D8E">
            <w:pPr>
              <w:tabs>
                <w:tab w:val="decimal" w:pos="720"/>
                <w:tab w:val="decimal" w:pos="810"/>
              </w:tabs>
              <w:spacing w:before="10" w:after="10" w:line="240" w:lineRule="exact"/>
              <w:ind w:right="-72"/>
              <w:jc w:val="center"/>
              <w:rPr>
                <w:rFonts w:ascii="Arial" w:hAnsi="Arial" w:cs="Arial"/>
                <w:b/>
                <w:bCs/>
                <w:sz w:val="16"/>
                <w:szCs w:val="16"/>
                <w:cs/>
                <w:lang w:val="en-GB"/>
              </w:rPr>
            </w:pPr>
            <w:r w:rsidRPr="004E1D16">
              <w:rPr>
                <w:rFonts w:ascii="Arial" w:hAnsi="Arial" w:cs="Arial"/>
                <w:b/>
                <w:bCs/>
                <w:sz w:val="16"/>
                <w:szCs w:val="16"/>
                <w:lang w:val="en-GB"/>
              </w:rPr>
              <w:t>Southeast Asia</w:t>
            </w:r>
          </w:p>
        </w:tc>
        <w:tc>
          <w:tcPr>
            <w:tcW w:w="493" w:type="pct"/>
            <w:gridSpan w:val="2"/>
            <w:tcBorders>
              <w:top w:val="single" w:sz="4" w:space="0" w:color="auto"/>
            </w:tcBorders>
            <w:vAlign w:val="bottom"/>
          </w:tcPr>
          <w:p w14:paraId="0C703B60"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p>
        </w:tc>
        <w:tc>
          <w:tcPr>
            <w:tcW w:w="493" w:type="pct"/>
            <w:gridSpan w:val="2"/>
            <w:tcBorders>
              <w:top w:val="single" w:sz="4" w:space="0" w:color="auto"/>
            </w:tcBorders>
            <w:vAlign w:val="bottom"/>
          </w:tcPr>
          <w:p w14:paraId="48A2990F"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p>
        </w:tc>
        <w:tc>
          <w:tcPr>
            <w:tcW w:w="493" w:type="pct"/>
            <w:gridSpan w:val="2"/>
            <w:tcBorders>
              <w:top w:val="single" w:sz="4" w:space="0" w:color="auto"/>
            </w:tcBorders>
            <w:vAlign w:val="bottom"/>
          </w:tcPr>
          <w:p w14:paraId="20D69D5B"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c>
          <w:tcPr>
            <w:tcW w:w="493" w:type="pct"/>
            <w:gridSpan w:val="2"/>
            <w:tcBorders>
              <w:top w:val="single" w:sz="4" w:space="0" w:color="auto"/>
            </w:tcBorders>
            <w:vAlign w:val="bottom"/>
          </w:tcPr>
          <w:p w14:paraId="645F7BC8"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p>
        </w:tc>
        <w:tc>
          <w:tcPr>
            <w:tcW w:w="493" w:type="pct"/>
            <w:gridSpan w:val="2"/>
            <w:shd w:val="clear" w:color="auto" w:fill="auto"/>
            <w:vAlign w:val="bottom"/>
          </w:tcPr>
          <w:p w14:paraId="3E1C8BB0"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c>
          <w:tcPr>
            <w:tcW w:w="492" w:type="pct"/>
            <w:gridSpan w:val="2"/>
            <w:shd w:val="clear" w:color="auto" w:fill="auto"/>
            <w:vAlign w:val="bottom"/>
          </w:tcPr>
          <w:p w14:paraId="6827A538"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r>
      <w:tr w:rsidR="00D27D8E" w:rsidRPr="004E1D16" w14:paraId="1ADE952E" w14:textId="77777777" w:rsidTr="001A749B">
        <w:trPr>
          <w:jc w:val="right"/>
        </w:trPr>
        <w:tc>
          <w:tcPr>
            <w:tcW w:w="1057" w:type="pct"/>
            <w:shd w:val="clear" w:color="auto" w:fill="auto"/>
            <w:vAlign w:val="bottom"/>
          </w:tcPr>
          <w:p w14:paraId="421E96A8" w14:textId="5C550BA5" w:rsidR="00D27D8E" w:rsidRPr="004E1D16" w:rsidRDefault="006B2AF0" w:rsidP="00D27D8E">
            <w:pPr>
              <w:spacing w:before="10" w:after="10" w:line="240" w:lineRule="exact"/>
              <w:ind w:left="-101" w:right="-72"/>
              <w:rPr>
                <w:rFonts w:ascii="Arial" w:hAnsi="Arial" w:cs="Arial"/>
                <w:b/>
                <w:bCs/>
                <w:sz w:val="16"/>
                <w:szCs w:val="16"/>
                <w:lang w:val="en-US"/>
              </w:rPr>
            </w:pPr>
            <w:r w:rsidRPr="004E1D16">
              <w:rPr>
                <w:rFonts w:ascii="Arial" w:hAnsi="Arial" w:cs="Arial"/>
                <w:b/>
                <w:bCs/>
                <w:spacing w:val="-2"/>
                <w:sz w:val="16"/>
                <w:szCs w:val="16"/>
                <w:lang w:val="en-GB"/>
              </w:rPr>
              <w:t>As at</w:t>
            </w:r>
            <w:r w:rsidRPr="004E1D16">
              <w:rPr>
                <w:rFonts w:ascii="Arial" w:hAnsi="Arial" w:cs="Arial"/>
                <w:b/>
                <w:bCs/>
                <w:sz w:val="16"/>
                <w:szCs w:val="16"/>
                <w:lang w:val="en-GB"/>
              </w:rPr>
              <w:t xml:space="preserve"> 31 December 2020</w:t>
            </w:r>
          </w:p>
        </w:tc>
        <w:tc>
          <w:tcPr>
            <w:tcW w:w="493" w:type="pct"/>
            <w:gridSpan w:val="2"/>
            <w:tcBorders>
              <w:top w:val="single" w:sz="4" w:space="0" w:color="auto"/>
              <w:bottom w:val="single" w:sz="4" w:space="0" w:color="auto"/>
            </w:tcBorders>
            <w:vAlign w:val="bottom"/>
          </w:tcPr>
          <w:p w14:paraId="2A868A91" w14:textId="2BFCD330"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lang w:val="en-GB"/>
              </w:rPr>
              <w:t>Thailand</w:t>
            </w:r>
          </w:p>
        </w:tc>
        <w:tc>
          <w:tcPr>
            <w:tcW w:w="493" w:type="pct"/>
            <w:gridSpan w:val="2"/>
            <w:tcBorders>
              <w:top w:val="single" w:sz="4" w:space="0" w:color="auto"/>
              <w:bottom w:val="single" w:sz="4" w:space="0" w:color="auto"/>
            </w:tcBorders>
            <w:shd w:val="clear" w:color="auto" w:fill="auto"/>
            <w:vAlign w:val="bottom"/>
          </w:tcPr>
          <w:p w14:paraId="067EA6DC" w14:textId="0461F7FC"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lang w:val="en-GB"/>
              </w:rPr>
              <w:t>Other Southeast Asia</w:t>
            </w:r>
          </w:p>
        </w:tc>
        <w:tc>
          <w:tcPr>
            <w:tcW w:w="493" w:type="pct"/>
            <w:gridSpan w:val="2"/>
            <w:tcBorders>
              <w:bottom w:val="single" w:sz="4" w:space="0" w:color="auto"/>
            </w:tcBorders>
            <w:vAlign w:val="bottom"/>
          </w:tcPr>
          <w:p w14:paraId="43D3F2A7" w14:textId="06EE4662"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cs/>
              </w:rPr>
              <w:t>Australia</w:t>
            </w:r>
          </w:p>
        </w:tc>
        <w:tc>
          <w:tcPr>
            <w:tcW w:w="493" w:type="pct"/>
            <w:gridSpan w:val="2"/>
            <w:tcBorders>
              <w:bottom w:val="single" w:sz="4" w:space="0" w:color="auto"/>
            </w:tcBorders>
            <w:vAlign w:val="bottom"/>
          </w:tcPr>
          <w:p w14:paraId="3510DB5E" w14:textId="1804EEA0"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cs/>
              </w:rPr>
              <w:t>America</w:t>
            </w:r>
          </w:p>
        </w:tc>
        <w:tc>
          <w:tcPr>
            <w:tcW w:w="493" w:type="pct"/>
            <w:gridSpan w:val="2"/>
            <w:tcBorders>
              <w:bottom w:val="single" w:sz="4" w:space="0" w:color="auto"/>
            </w:tcBorders>
            <w:vAlign w:val="bottom"/>
          </w:tcPr>
          <w:p w14:paraId="62BC71CC" w14:textId="79D966B4"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cs/>
              </w:rPr>
              <w:t>Africa</w:t>
            </w:r>
          </w:p>
        </w:tc>
        <w:tc>
          <w:tcPr>
            <w:tcW w:w="493" w:type="pct"/>
            <w:gridSpan w:val="2"/>
            <w:tcBorders>
              <w:bottom w:val="single" w:sz="4" w:space="0" w:color="auto"/>
            </w:tcBorders>
            <w:vAlign w:val="bottom"/>
          </w:tcPr>
          <w:p w14:paraId="72669857" w14:textId="29FACDDE" w:rsidR="00D27D8E" w:rsidRPr="004E1D16" w:rsidRDefault="00D27D8E" w:rsidP="00D27D8E">
            <w:pPr>
              <w:tabs>
                <w:tab w:val="decimal" w:pos="720"/>
                <w:tab w:val="decimal" w:pos="810"/>
              </w:tabs>
              <w:spacing w:before="10" w:after="10" w:line="240" w:lineRule="exact"/>
              <w:ind w:right="-72"/>
              <w:jc w:val="right"/>
              <w:rPr>
                <w:rFonts w:ascii="Arial" w:hAnsi="Arial" w:cs="Arial"/>
                <w:b/>
                <w:bCs/>
                <w:sz w:val="16"/>
                <w:szCs w:val="16"/>
                <w:cs/>
                <w:lang w:val="en-GB"/>
              </w:rPr>
            </w:pPr>
            <w:r w:rsidRPr="004E1D16">
              <w:rPr>
                <w:rFonts w:ascii="Arial" w:hAnsi="Arial" w:cs="Arial"/>
                <w:b/>
                <w:bCs/>
                <w:sz w:val="16"/>
                <w:szCs w:val="16"/>
                <w:lang w:val="en-GB"/>
              </w:rPr>
              <w:t>Others</w:t>
            </w:r>
          </w:p>
        </w:tc>
        <w:tc>
          <w:tcPr>
            <w:tcW w:w="493" w:type="pct"/>
            <w:gridSpan w:val="2"/>
            <w:tcBorders>
              <w:bottom w:val="single" w:sz="4" w:space="0" w:color="auto"/>
            </w:tcBorders>
            <w:shd w:val="clear" w:color="auto" w:fill="auto"/>
            <w:vAlign w:val="bottom"/>
          </w:tcPr>
          <w:p w14:paraId="64EF3DC2"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c>
          <w:tcPr>
            <w:tcW w:w="492" w:type="pct"/>
            <w:gridSpan w:val="2"/>
            <w:tcBorders>
              <w:bottom w:val="single" w:sz="4" w:space="0" w:color="auto"/>
            </w:tcBorders>
            <w:shd w:val="clear" w:color="auto" w:fill="auto"/>
            <w:vAlign w:val="bottom"/>
          </w:tcPr>
          <w:p w14:paraId="49213AEE" w14:textId="77777777" w:rsidR="00D27D8E" w:rsidRPr="004E1D16" w:rsidRDefault="00D27D8E" w:rsidP="00D27D8E">
            <w:pPr>
              <w:tabs>
                <w:tab w:val="decimal" w:pos="720"/>
              </w:tabs>
              <w:spacing w:before="10" w:after="10" w:line="240" w:lineRule="exact"/>
              <w:ind w:right="-72"/>
              <w:jc w:val="right"/>
              <w:rPr>
                <w:rFonts w:ascii="Arial" w:hAnsi="Arial" w:cs="Arial"/>
                <w:b/>
                <w:bCs/>
                <w:sz w:val="16"/>
                <w:szCs w:val="16"/>
                <w:cs/>
                <w:lang w:val="en-GB"/>
              </w:rPr>
            </w:pPr>
          </w:p>
        </w:tc>
      </w:tr>
      <w:tr w:rsidR="00D27D8E" w:rsidRPr="004E1D16" w14:paraId="2264907C" w14:textId="77777777" w:rsidTr="001A749B">
        <w:trPr>
          <w:jc w:val="right"/>
        </w:trPr>
        <w:tc>
          <w:tcPr>
            <w:tcW w:w="1057" w:type="pct"/>
            <w:vAlign w:val="center"/>
          </w:tcPr>
          <w:p w14:paraId="680DBB95" w14:textId="77777777" w:rsidR="00D27D8E" w:rsidRPr="004E1D16" w:rsidRDefault="00D27D8E" w:rsidP="00D27D8E">
            <w:pPr>
              <w:ind w:left="-101" w:right="-72"/>
              <w:rPr>
                <w:rFonts w:ascii="Arial" w:hAnsi="Arial" w:cs="Arial"/>
                <w:sz w:val="16"/>
                <w:szCs w:val="16"/>
                <w:cs/>
                <w:lang w:val="en-GB"/>
              </w:rPr>
            </w:pPr>
          </w:p>
        </w:tc>
        <w:tc>
          <w:tcPr>
            <w:tcW w:w="493" w:type="pct"/>
            <w:gridSpan w:val="2"/>
            <w:tcBorders>
              <w:top w:val="single" w:sz="4" w:space="0" w:color="auto"/>
            </w:tcBorders>
            <w:shd w:val="clear" w:color="auto" w:fill="FAFAFA"/>
          </w:tcPr>
          <w:p w14:paraId="71E233F8" w14:textId="77777777" w:rsidR="00D27D8E" w:rsidRPr="004E1D16" w:rsidRDefault="00D27D8E" w:rsidP="00D27D8E">
            <w:pPr>
              <w:tabs>
                <w:tab w:val="decimal" w:pos="720"/>
                <w:tab w:val="decimal" w:pos="810"/>
              </w:tabs>
              <w:ind w:right="-72"/>
              <w:jc w:val="right"/>
              <w:outlineLvl w:val="0"/>
              <w:rPr>
                <w:rFonts w:ascii="Arial" w:hAnsi="Arial" w:cs="Arial"/>
                <w:sz w:val="16"/>
                <w:szCs w:val="16"/>
                <w:cs/>
                <w:lang w:val="en-GB"/>
              </w:rPr>
            </w:pPr>
          </w:p>
        </w:tc>
        <w:tc>
          <w:tcPr>
            <w:tcW w:w="493" w:type="pct"/>
            <w:gridSpan w:val="2"/>
            <w:tcBorders>
              <w:top w:val="single" w:sz="4" w:space="0" w:color="auto"/>
            </w:tcBorders>
            <w:shd w:val="clear" w:color="auto" w:fill="FAFAFA"/>
            <w:vAlign w:val="bottom"/>
          </w:tcPr>
          <w:p w14:paraId="0DF0A011" w14:textId="77777777" w:rsidR="00D27D8E" w:rsidRPr="004E1D16" w:rsidRDefault="00D27D8E" w:rsidP="00D27D8E">
            <w:pPr>
              <w:tabs>
                <w:tab w:val="decimal" w:pos="720"/>
                <w:tab w:val="decimal" w:pos="810"/>
              </w:tabs>
              <w:ind w:right="-72"/>
              <w:jc w:val="right"/>
              <w:outlineLvl w:val="0"/>
              <w:rPr>
                <w:rFonts w:ascii="Arial" w:hAnsi="Arial" w:cs="Arial"/>
                <w:sz w:val="16"/>
                <w:szCs w:val="16"/>
                <w:cs/>
                <w:lang w:val="en-GB"/>
              </w:rPr>
            </w:pPr>
          </w:p>
        </w:tc>
        <w:tc>
          <w:tcPr>
            <w:tcW w:w="493" w:type="pct"/>
            <w:gridSpan w:val="2"/>
            <w:tcBorders>
              <w:top w:val="single" w:sz="4" w:space="0" w:color="auto"/>
            </w:tcBorders>
            <w:shd w:val="clear" w:color="auto" w:fill="FAFAFA"/>
            <w:vAlign w:val="bottom"/>
          </w:tcPr>
          <w:p w14:paraId="63396019"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tcBorders>
              <w:top w:val="single" w:sz="4" w:space="0" w:color="auto"/>
            </w:tcBorders>
            <w:shd w:val="clear" w:color="auto" w:fill="FAFAFA"/>
            <w:vAlign w:val="bottom"/>
          </w:tcPr>
          <w:p w14:paraId="2B289A91"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tcBorders>
              <w:top w:val="single" w:sz="4" w:space="0" w:color="auto"/>
            </w:tcBorders>
            <w:shd w:val="clear" w:color="auto" w:fill="FAFAFA"/>
            <w:vAlign w:val="bottom"/>
          </w:tcPr>
          <w:p w14:paraId="4FBE6D57" w14:textId="77777777" w:rsidR="00D27D8E" w:rsidRPr="004E1D16" w:rsidRDefault="00D27D8E" w:rsidP="00D27D8E">
            <w:pPr>
              <w:tabs>
                <w:tab w:val="decimal" w:pos="720"/>
              </w:tabs>
              <w:ind w:right="-72"/>
              <w:jc w:val="right"/>
              <w:outlineLvl w:val="0"/>
              <w:rPr>
                <w:rFonts w:ascii="Arial" w:hAnsi="Arial" w:cs="Arial"/>
                <w:sz w:val="16"/>
                <w:szCs w:val="16"/>
                <w:lang w:val="en-GB"/>
              </w:rPr>
            </w:pPr>
          </w:p>
        </w:tc>
        <w:tc>
          <w:tcPr>
            <w:tcW w:w="493" w:type="pct"/>
            <w:gridSpan w:val="2"/>
            <w:tcBorders>
              <w:top w:val="single" w:sz="4" w:space="0" w:color="auto"/>
            </w:tcBorders>
            <w:shd w:val="clear" w:color="auto" w:fill="FAFAFA"/>
          </w:tcPr>
          <w:p w14:paraId="57757314"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tcBorders>
              <w:top w:val="single" w:sz="4" w:space="0" w:color="auto"/>
            </w:tcBorders>
            <w:shd w:val="clear" w:color="auto" w:fill="FAFAFA"/>
            <w:vAlign w:val="bottom"/>
          </w:tcPr>
          <w:p w14:paraId="4FCCA340"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gridSpan w:val="2"/>
            <w:tcBorders>
              <w:top w:val="single" w:sz="4" w:space="0" w:color="auto"/>
            </w:tcBorders>
            <w:shd w:val="clear" w:color="auto" w:fill="FAFAFA"/>
            <w:vAlign w:val="bottom"/>
          </w:tcPr>
          <w:p w14:paraId="789FB80C" w14:textId="77777777" w:rsidR="00D27D8E" w:rsidRPr="004E1D16" w:rsidRDefault="00D27D8E" w:rsidP="00D27D8E">
            <w:pPr>
              <w:tabs>
                <w:tab w:val="decimal" w:pos="720"/>
                <w:tab w:val="decimal" w:pos="825"/>
              </w:tabs>
              <w:ind w:right="-72"/>
              <w:jc w:val="right"/>
              <w:outlineLvl w:val="0"/>
              <w:rPr>
                <w:rFonts w:ascii="Arial" w:hAnsi="Arial" w:cs="Arial"/>
                <w:sz w:val="16"/>
                <w:szCs w:val="16"/>
                <w:lang w:val="en-GB"/>
              </w:rPr>
            </w:pPr>
          </w:p>
        </w:tc>
      </w:tr>
      <w:tr w:rsidR="00D27D8E" w:rsidRPr="004E1D16" w14:paraId="2E03627E" w14:textId="77777777" w:rsidTr="001A749B">
        <w:trPr>
          <w:jc w:val="right"/>
        </w:trPr>
        <w:tc>
          <w:tcPr>
            <w:tcW w:w="1057" w:type="pct"/>
            <w:vAlign w:val="bottom"/>
          </w:tcPr>
          <w:p w14:paraId="07079CB9" w14:textId="2C2893F8"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Segment assets</w:t>
            </w:r>
          </w:p>
        </w:tc>
        <w:tc>
          <w:tcPr>
            <w:tcW w:w="493" w:type="pct"/>
            <w:gridSpan w:val="2"/>
            <w:shd w:val="clear" w:color="auto" w:fill="FAFAFA"/>
          </w:tcPr>
          <w:p w14:paraId="4A14171C"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cs/>
                <w:lang w:val="en-GB"/>
              </w:rPr>
              <w:t>188</w:t>
            </w:r>
            <w:r w:rsidRPr="004E1D16">
              <w:rPr>
                <w:rFonts w:ascii="Arial" w:hAnsi="Arial" w:cs="Arial"/>
                <w:sz w:val="16"/>
                <w:szCs w:val="16"/>
                <w:lang w:val="en-GB"/>
              </w:rPr>
              <w:t>,</w:t>
            </w:r>
            <w:r w:rsidRPr="004E1D16">
              <w:rPr>
                <w:rFonts w:ascii="Arial" w:hAnsi="Arial" w:cs="Arial"/>
                <w:sz w:val="16"/>
                <w:szCs w:val="16"/>
                <w:cs/>
                <w:lang w:val="en-GB"/>
              </w:rPr>
              <w:t>213.21</w:t>
            </w:r>
          </w:p>
        </w:tc>
        <w:tc>
          <w:tcPr>
            <w:tcW w:w="493" w:type="pct"/>
            <w:gridSpan w:val="2"/>
            <w:shd w:val="clear" w:color="auto" w:fill="FAFAFA"/>
          </w:tcPr>
          <w:p w14:paraId="7FC765F5"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183,831.84</w:t>
            </w:r>
          </w:p>
        </w:tc>
        <w:tc>
          <w:tcPr>
            <w:tcW w:w="493" w:type="pct"/>
            <w:gridSpan w:val="2"/>
            <w:shd w:val="clear" w:color="auto" w:fill="FAFAFA"/>
            <w:vAlign w:val="bottom"/>
          </w:tcPr>
          <w:p w14:paraId="1F9F7193"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9,248.35</w:t>
            </w:r>
          </w:p>
        </w:tc>
        <w:tc>
          <w:tcPr>
            <w:tcW w:w="493" w:type="pct"/>
            <w:gridSpan w:val="2"/>
            <w:shd w:val="clear" w:color="auto" w:fill="FAFAFA"/>
            <w:vAlign w:val="bottom"/>
          </w:tcPr>
          <w:p w14:paraId="42D4DAC3"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8,806.97</w:t>
            </w:r>
          </w:p>
        </w:tc>
        <w:tc>
          <w:tcPr>
            <w:tcW w:w="493" w:type="pct"/>
            <w:gridSpan w:val="2"/>
            <w:shd w:val="clear" w:color="auto" w:fill="FAFAFA"/>
            <w:vAlign w:val="bottom"/>
          </w:tcPr>
          <w:p w14:paraId="7AD933D1"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cs/>
                <w:lang w:val="en-GB"/>
              </w:rPr>
              <w:t>116</w:t>
            </w:r>
            <w:r w:rsidRPr="004E1D16">
              <w:rPr>
                <w:rFonts w:ascii="Arial" w:hAnsi="Arial" w:cs="Arial"/>
                <w:sz w:val="16"/>
                <w:szCs w:val="16"/>
                <w:lang w:val="en-GB"/>
              </w:rPr>
              <w:t>,</w:t>
            </w:r>
            <w:r w:rsidRPr="004E1D16">
              <w:rPr>
                <w:rFonts w:ascii="Arial" w:hAnsi="Arial" w:cs="Arial"/>
                <w:sz w:val="16"/>
                <w:szCs w:val="16"/>
                <w:cs/>
                <w:lang w:val="en-GB"/>
              </w:rPr>
              <w:t>030.25</w:t>
            </w:r>
          </w:p>
        </w:tc>
        <w:tc>
          <w:tcPr>
            <w:tcW w:w="493" w:type="pct"/>
            <w:gridSpan w:val="2"/>
            <w:shd w:val="clear" w:color="auto" w:fill="FAFAFA"/>
            <w:vAlign w:val="bottom"/>
          </w:tcPr>
          <w:p w14:paraId="79A5D5FA"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rPr>
            </w:pPr>
            <w:r w:rsidRPr="004E1D16">
              <w:rPr>
                <w:rFonts w:ascii="Arial" w:hAnsi="Arial" w:cs="Arial"/>
                <w:sz w:val="16"/>
                <w:szCs w:val="16"/>
                <w:cs/>
              </w:rPr>
              <w:t>28,361.22</w:t>
            </w:r>
          </w:p>
        </w:tc>
        <w:tc>
          <w:tcPr>
            <w:tcW w:w="493" w:type="pct"/>
            <w:gridSpan w:val="2"/>
            <w:shd w:val="clear" w:color="auto" w:fill="FAFAFA"/>
            <w:vAlign w:val="bottom"/>
          </w:tcPr>
          <w:p w14:paraId="6A0EDE2A"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cs/>
                <w:lang w:val="en-GB"/>
              </w:rPr>
              <w:t>3</w:t>
            </w:r>
            <w:r w:rsidRPr="004E1D16">
              <w:rPr>
                <w:rFonts w:ascii="Arial" w:hAnsi="Arial" w:cs="Arial"/>
                <w:sz w:val="16"/>
                <w:szCs w:val="16"/>
                <w:lang w:val="en-GB"/>
              </w:rPr>
              <w:t>,</w:t>
            </w:r>
            <w:r w:rsidRPr="004E1D16">
              <w:rPr>
                <w:rFonts w:ascii="Arial" w:hAnsi="Arial" w:cs="Arial"/>
                <w:sz w:val="16"/>
                <w:szCs w:val="16"/>
                <w:cs/>
                <w:lang w:val="en-GB"/>
              </w:rPr>
              <w:t>069.62</w:t>
            </w:r>
          </w:p>
        </w:tc>
        <w:tc>
          <w:tcPr>
            <w:tcW w:w="492" w:type="pct"/>
            <w:gridSpan w:val="2"/>
            <w:shd w:val="clear" w:color="auto" w:fill="FAFAFA"/>
            <w:vAlign w:val="bottom"/>
          </w:tcPr>
          <w:p w14:paraId="576DE552"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537,561.46</w:t>
            </w:r>
          </w:p>
        </w:tc>
      </w:tr>
      <w:tr w:rsidR="00D27D8E" w:rsidRPr="004E1D16" w14:paraId="10092603" w14:textId="77777777" w:rsidTr="001A749B">
        <w:trPr>
          <w:jc w:val="right"/>
        </w:trPr>
        <w:tc>
          <w:tcPr>
            <w:tcW w:w="1057" w:type="pct"/>
            <w:vAlign w:val="bottom"/>
          </w:tcPr>
          <w:p w14:paraId="52E63E3C" w14:textId="365E226E"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Investments under equity method</w:t>
            </w:r>
          </w:p>
        </w:tc>
        <w:tc>
          <w:tcPr>
            <w:tcW w:w="493" w:type="pct"/>
            <w:gridSpan w:val="2"/>
            <w:shd w:val="clear" w:color="auto" w:fill="FAFAFA"/>
          </w:tcPr>
          <w:p w14:paraId="65EE620E"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493" w:type="pct"/>
            <w:gridSpan w:val="2"/>
            <w:shd w:val="clear" w:color="auto" w:fill="FAFAFA"/>
          </w:tcPr>
          <w:p w14:paraId="0534A043"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w:t>
            </w:r>
          </w:p>
        </w:tc>
        <w:tc>
          <w:tcPr>
            <w:tcW w:w="493" w:type="pct"/>
            <w:gridSpan w:val="2"/>
            <w:shd w:val="clear" w:color="auto" w:fill="FAFAFA"/>
            <w:vAlign w:val="bottom"/>
          </w:tcPr>
          <w:p w14:paraId="4EF4D067"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149.32</w:t>
            </w:r>
          </w:p>
        </w:tc>
        <w:tc>
          <w:tcPr>
            <w:tcW w:w="493" w:type="pct"/>
            <w:gridSpan w:val="2"/>
            <w:shd w:val="clear" w:color="auto" w:fill="FAFAFA"/>
            <w:vAlign w:val="bottom"/>
          </w:tcPr>
          <w:p w14:paraId="20EBE3C0"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w:t>
            </w:r>
          </w:p>
        </w:tc>
        <w:tc>
          <w:tcPr>
            <w:tcW w:w="493" w:type="pct"/>
            <w:gridSpan w:val="2"/>
            <w:shd w:val="clear" w:color="auto" w:fill="FAFAFA"/>
            <w:vAlign w:val="bottom"/>
          </w:tcPr>
          <w:p w14:paraId="148CF88C"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US"/>
              </w:rPr>
              <w:t>-</w:t>
            </w:r>
          </w:p>
        </w:tc>
        <w:tc>
          <w:tcPr>
            <w:tcW w:w="493" w:type="pct"/>
            <w:gridSpan w:val="2"/>
            <w:shd w:val="clear" w:color="auto" w:fill="FAFAFA"/>
            <w:vAlign w:val="bottom"/>
          </w:tcPr>
          <w:p w14:paraId="7F27C462"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cs/>
                <w:lang w:val="en-GB"/>
              </w:rPr>
              <w:t>1</w:t>
            </w:r>
            <w:r w:rsidRPr="004E1D16">
              <w:rPr>
                <w:rFonts w:ascii="Arial" w:hAnsi="Arial" w:cs="Arial"/>
                <w:sz w:val="16"/>
                <w:szCs w:val="16"/>
                <w:lang w:val="en-GB"/>
              </w:rPr>
              <w:t>,</w:t>
            </w:r>
            <w:r w:rsidRPr="004E1D16">
              <w:rPr>
                <w:rFonts w:ascii="Arial" w:hAnsi="Arial" w:cs="Arial"/>
                <w:sz w:val="16"/>
                <w:szCs w:val="16"/>
                <w:cs/>
                <w:lang w:val="en-GB"/>
              </w:rPr>
              <w:t>904.95</w:t>
            </w:r>
          </w:p>
        </w:tc>
        <w:tc>
          <w:tcPr>
            <w:tcW w:w="493" w:type="pct"/>
            <w:gridSpan w:val="2"/>
            <w:shd w:val="clear" w:color="auto" w:fill="FAFAFA"/>
            <w:vAlign w:val="bottom"/>
          </w:tcPr>
          <w:p w14:paraId="33A5E647"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rPr>
            </w:pPr>
            <w:r w:rsidRPr="004E1D16">
              <w:rPr>
                <w:rFonts w:ascii="Arial" w:hAnsi="Arial" w:cs="Arial"/>
                <w:sz w:val="16"/>
                <w:szCs w:val="16"/>
                <w:cs/>
              </w:rPr>
              <w:t>11,468.70</w:t>
            </w:r>
          </w:p>
        </w:tc>
        <w:tc>
          <w:tcPr>
            <w:tcW w:w="492" w:type="pct"/>
            <w:gridSpan w:val="2"/>
            <w:shd w:val="clear" w:color="auto" w:fill="FAFAFA"/>
            <w:vAlign w:val="bottom"/>
          </w:tcPr>
          <w:p w14:paraId="7E80033D"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rPr>
            </w:pPr>
            <w:r w:rsidRPr="004E1D16">
              <w:rPr>
                <w:rFonts w:ascii="Arial" w:hAnsi="Arial" w:cs="Arial"/>
                <w:sz w:val="16"/>
                <w:szCs w:val="16"/>
                <w:cs/>
              </w:rPr>
              <w:t>13,522.97</w:t>
            </w:r>
          </w:p>
        </w:tc>
      </w:tr>
      <w:tr w:rsidR="00D27D8E" w:rsidRPr="004E1D16" w14:paraId="118B6D2F" w14:textId="77777777" w:rsidTr="001A749B">
        <w:trPr>
          <w:jc w:val="right"/>
        </w:trPr>
        <w:tc>
          <w:tcPr>
            <w:tcW w:w="1057" w:type="pct"/>
            <w:vAlign w:val="bottom"/>
          </w:tcPr>
          <w:p w14:paraId="4A03F577" w14:textId="58410D83"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Unallocated assets</w:t>
            </w:r>
          </w:p>
        </w:tc>
        <w:tc>
          <w:tcPr>
            <w:tcW w:w="493" w:type="pct"/>
            <w:gridSpan w:val="2"/>
            <w:shd w:val="clear" w:color="auto" w:fill="FAFAFA"/>
          </w:tcPr>
          <w:p w14:paraId="14ECAECC"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56FA9669"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66690CDD"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p>
        </w:tc>
        <w:tc>
          <w:tcPr>
            <w:tcW w:w="493" w:type="pct"/>
            <w:gridSpan w:val="2"/>
            <w:shd w:val="clear" w:color="auto" w:fill="FAFAFA"/>
            <w:vAlign w:val="bottom"/>
          </w:tcPr>
          <w:p w14:paraId="671F6881"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p>
        </w:tc>
        <w:tc>
          <w:tcPr>
            <w:tcW w:w="493" w:type="pct"/>
            <w:gridSpan w:val="2"/>
            <w:shd w:val="clear" w:color="auto" w:fill="FAFAFA"/>
            <w:vAlign w:val="bottom"/>
          </w:tcPr>
          <w:p w14:paraId="3AF8FE1F"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7D39BC41"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2AF81761"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rPr>
            </w:pPr>
          </w:p>
        </w:tc>
        <w:tc>
          <w:tcPr>
            <w:tcW w:w="492" w:type="pct"/>
            <w:gridSpan w:val="2"/>
            <w:tcBorders>
              <w:bottom w:val="single" w:sz="4" w:space="0" w:color="auto"/>
            </w:tcBorders>
            <w:shd w:val="clear" w:color="auto" w:fill="FAFAFA"/>
            <w:vAlign w:val="bottom"/>
          </w:tcPr>
          <w:p w14:paraId="0AA5B131"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rPr>
            </w:pPr>
            <w:r w:rsidRPr="004E1D16">
              <w:rPr>
                <w:rFonts w:ascii="Arial" w:hAnsi="Arial" w:cs="Arial"/>
                <w:sz w:val="16"/>
                <w:szCs w:val="16"/>
                <w:cs/>
              </w:rPr>
              <w:t>124,552.67</w:t>
            </w:r>
          </w:p>
        </w:tc>
      </w:tr>
      <w:tr w:rsidR="00D27D8E" w:rsidRPr="004E1D16" w14:paraId="32C8A5D4" w14:textId="77777777" w:rsidTr="001A749B">
        <w:trPr>
          <w:jc w:val="right"/>
        </w:trPr>
        <w:tc>
          <w:tcPr>
            <w:tcW w:w="1057" w:type="pct"/>
            <w:vAlign w:val="bottom"/>
          </w:tcPr>
          <w:p w14:paraId="2CE86962" w14:textId="4DC9A6C5" w:rsidR="00D27D8E" w:rsidRPr="004E1D16" w:rsidRDefault="00D27D8E" w:rsidP="00D27D8E">
            <w:pPr>
              <w:spacing w:before="10" w:after="10" w:line="240" w:lineRule="exact"/>
              <w:ind w:left="-113" w:right="-72"/>
              <w:rPr>
                <w:rFonts w:ascii="Arial" w:hAnsi="Arial" w:cs="Arial"/>
                <w:b/>
                <w:bCs/>
                <w:sz w:val="16"/>
                <w:szCs w:val="16"/>
                <w:cs/>
              </w:rPr>
            </w:pPr>
            <w:r w:rsidRPr="004E1D16">
              <w:rPr>
                <w:rFonts w:ascii="Arial" w:hAnsi="Arial" w:cs="Arial"/>
                <w:b/>
                <w:bCs/>
                <w:sz w:val="16"/>
                <w:szCs w:val="16"/>
                <w:cs/>
              </w:rPr>
              <w:t>Total assets</w:t>
            </w:r>
          </w:p>
        </w:tc>
        <w:tc>
          <w:tcPr>
            <w:tcW w:w="493" w:type="pct"/>
            <w:gridSpan w:val="2"/>
            <w:shd w:val="clear" w:color="auto" w:fill="FAFAFA"/>
          </w:tcPr>
          <w:p w14:paraId="6B1FAF1D"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p>
        </w:tc>
        <w:tc>
          <w:tcPr>
            <w:tcW w:w="493" w:type="pct"/>
            <w:gridSpan w:val="2"/>
            <w:shd w:val="clear" w:color="auto" w:fill="FAFAFA"/>
            <w:vAlign w:val="bottom"/>
          </w:tcPr>
          <w:p w14:paraId="398DD58F"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p>
        </w:tc>
        <w:tc>
          <w:tcPr>
            <w:tcW w:w="493" w:type="pct"/>
            <w:gridSpan w:val="2"/>
            <w:shd w:val="clear" w:color="auto" w:fill="FAFAFA"/>
            <w:vAlign w:val="bottom"/>
          </w:tcPr>
          <w:p w14:paraId="1146A9B1"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5EE89D80"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1CEF2C2A"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1E7E19FB"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66B77A0A"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rPr>
            </w:pPr>
          </w:p>
        </w:tc>
        <w:tc>
          <w:tcPr>
            <w:tcW w:w="492" w:type="pct"/>
            <w:gridSpan w:val="2"/>
            <w:tcBorders>
              <w:top w:val="single" w:sz="4" w:space="0" w:color="auto"/>
              <w:bottom w:val="single" w:sz="4" w:space="0" w:color="auto"/>
            </w:tcBorders>
            <w:shd w:val="clear" w:color="auto" w:fill="FAFAFA"/>
            <w:vAlign w:val="bottom"/>
          </w:tcPr>
          <w:p w14:paraId="27D1B2E4"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rPr>
            </w:pPr>
            <w:r w:rsidRPr="004E1D16">
              <w:rPr>
                <w:rFonts w:ascii="Arial" w:hAnsi="Arial" w:cs="Arial"/>
                <w:sz w:val="16"/>
                <w:szCs w:val="16"/>
                <w:cs/>
              </w:rPr>
              <w:t>675,637.10</w:t>
            </w:r>
          </w:p>
        </w:tc>
      </w:tr>
      <w:tr w:rsidR="00D27D8E" w:rsidRPr="004E1D16" w14:paraId="6C290D07" w14:textId="77777777" w:rsidTr="001A749B">
        <w:trPr>
          <w:jc w:val="right"/>
        </w:trPr>
        <w:tc>
          <w:tcPr>
            <w:tcW w:w="1057" w:type="pct"/>
            <w:vAlign w:val="bottom"/>
          </w:tcPr>
          <w:p w14:paraId="568E770D" w14:textId="77777777" w:rsidR="00D27D8E" w:rsidRPr="004E1D16" w:rsidRDefault="00D27D8E" w:rsidP="00D27D8E">
            <w:pPr>
              <w:ind w:left="-113"/>
              <w:rPr>
                <w:rFonts w:ascii="Arial" w:hAnsi="Arial" w:cs="Arial"/>
                <w:sz w:val="16"/>
                <w:szCs w:val="16"/>
                <w:cs/>
              </w:rPr>
            </w:pPr>
          </w:p>
        </w:tc>
        <w:tc>
          <w:tcPr>
            <w:tcW w:w="493" w:type="pct"/>
            <w:gridSpan w:val="2"/>
            <w:shd w:val="clear" w:color="auto" w:fill="FAFAFA"/>
          </w:tcPr>
          <w:p w14:paraId="327A210A"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12524504"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792E6FC2"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0582665B"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769D74B7" w14:textId="77777777" w:rsidR="00D27D8E" w:rsidRPr="004E1D16" w:rsidRDefault="00D27D8E" w:rsidP="00D27D8E">
            <w:pPr>
              <w:tabs>
                <w:tab w:val="decimal" w:pos="720"/>
              </w:tabs>
              <w:ind w:right="-72"/>
              <w:jc w:val="right"/>
              <w:rPr>
                <w:rFonts w:ascii="Arial" w:hAnsi="Arial" w:cs="Arial"/>
                <w:sz w:val="16"/>
                <w:szCs w:val="16"/>
                <w:lang w:val="en-GB"/>
              </w:rPr>
            </w:pPr>
          </w:p>
        </w:tc>
        <w:tc>
          <w:tcPr>
            <w:tcW w:w="493" w:type="pct"/>
            <w:gridSpan w:val="2"/>
            <w:shd w:val="clear" w:color="auto" w:fill="FAFAFA"/>
            <w:vAlign w:val="bottom"/>
          </w:tcPr>
          <w:p w14:paraId="11939183" w14:textId="77777777" w:rsidR="00D27D8E" w:rsidRPr="004E1D16" w:rsidRDefault="00D27D8E" w:rsidP="00D27D8E">
            <w:pPr>
              <w:tabs>
                <w:tab w:val="decimal" w:pos="720"/>
                <w:tab w:val="decimal" w:pos="810"/>
              </w:tabs>
              <w:ind w:right="-72"/>
              <w:jc w:val="right"/>
              <w:rPr>
                <w:rFonts w:ascii="Arial" w:hAnsi="Arial" w:cs="Arial"/>
                <w:sz w:val="16"/>
                <w:szCs w:val="16"/>
                <w:lang w:val="en-GB"/>
              </w:rPr>
            </w:pPr>
          </w:p>
        </w:tc>
        <w:tc>
          <w:tcPr>
            <w:tcW w:w="493" w:type="pct"/>
            <w:gridSpan w:val="2"/>
            <w:shd w:val="clear" w:color="auto" w:fill="FAFAFA"/>
            <w:vAlign w:val="bottom"/>
          </w:tcPr>
          <w:p w14:paraId="6541F9F9" w14:textId="77777777" w:rsidR="00D27D8E" w:rsidRPr="004E1D16" w:rsidRDefault="00D27D8E" w:rsidP="00D27D8E">
            <w:pPr>
              <w:tabs>
                <w:tab w:val="decimal" w:pos="720"/>
                <w:tab w:val="decimal" w:pos="810"/>
              </w:tabs>
              <w:ind w:right="-72"/>
              <w:jc w:val="right"/>
              <w:rPr>
                <w:rFonts w:ascii="Arial" w:hAnsi="Arial" w:cstheme="minorBidi"/>
                <w:sz w:val="16"/>
                <w:szCs w:val="16"/>
                <w:cs/>
              </w:rPr>
            </w:pPr>
          </w:p>
        </w:tc>
        <w:tc>
          <w:tcPr>
            <w:tcW w:w="492" w:type="pct"/>
            <w:gridSpan w:val="2"/>
            <w:tcBorders>
              <w:top w:val="single" w:sz="4" w:space="0" w:color="auto"/>
            </w:tcBorders>
            <w:shd w:val="clear" w:color="auto" w:fill="FAFAFA"/>
            <w:vAlign w:val="bottom"/>
          </w:tcPr>
          <w:p w14:paraId="2F1FA5D1" w14:textId="77777777" w:rsidR="00D27D8E" w:rsidRPr="004E1D16" w:rsidRDefault="00D27D8E" w:rsidP="00D27D8E">
            <w:pPr>
              <w:tabs>
                <w:tab w:val="decimal" w:pos="720"/>
                <w:tab w:val="decimal" w:pos="825"/>
              </w:tabs>
              <w:ind w:right="-72"/>
              <w:jc w:val="right"/>
              <w:rPr>
                <w:rFonts w:ascii="Arial" w:hAnsi="Arial" w:cs="Arial"/>
                <w:sz w:val="16"/>
                <w:szCs w:val="16"/>
                <w:cs/>
              </w:rPr>
            </w:pPr>
          </w:p>
        </w:tc>
      </w:tr>
      <w:tr w:rsidR="00D27D8E" w:rsidRPr="004E1D16" w14:paraId="0E338D05" w14:textId="77777777" w:rsidTr="001A749B">
        <w:trPr>
          <w:jc w:val="right"/>
        </w:trPr>
        <w:tc>
          <w:tcPr>
            <w:tcW w:w="1057" w:type="pct"/>
            <w:vAlign w:val="bottom"/>
          </w:tcPr>
          <w:p w14:paraId="7DE5B808" w14:textId="104882C9"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Segment liabilities</w:t>
            </w:r>
          </w:p>
        </w:tc>
        <w:tc>
          <w:tcPr>
            <w:tcW w:w="493" w:type="pct"/>
            <w:gridSpan w:val="2"/>
            <w:shd w:val="clear" w:color="auto" w:fill="FAFAFA"/>
          </w:tcPr>
          <w:p w14:paraId="70D1F9B9" w14:textId="77777777" w:rsidR="00D27D8E" w:rsidRPr="004E1D16" w:rsidRDefault="00D27D8E" w:rsidP="00D27D8E">
            <w:pPr>
              <w:tabs>
                <w:tab w:val="decimal" w:pos="634"/>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121,663.07</w:t>
            </w:r>
          </w:p>
        </w:tc>
        <w:tc>
          <w:tcPr>
            <w:tcW w:w="493" w:type="pct"/>
            <w:gridSpan w:val="2"/>
            <w:shd w:val="clear" w:color="auto" w:fill="FAFAFA"/>
          </w:tcPr>
          <w:p w14:paraId="426620EC" w14:textId="77777777" w:rsidR="00D27D8E" w:rsidRPr="004E1D16" w:rsidRDefault="00D27D8E" w:rsidP="00D27D8E">
            <w:pPr>
              <w:tabs>
                <w:tab w:val="decimal" w:pos="634"/>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54,488.48</w:t>
            </w:r>
          </w:p>
        </w:tc>
        <w:tc>
          <w:tcPr>
            <w:tcW w:w="493" w:type="pct"/>
            <w:gridSpan w:val="2"/>
            <w:shd w:val="clear" w:color="auto" w:fill="FAFAFA"/>
            <w:vAlign w:val="bottom"/>
          </w:tcPr>
          <w:p w14:paraId="6309DB2B" w14:textId="77777777" w:rsidR="00D27D8E" w:rsidRPr="004E1D16" w:rsidRDefault="00D27D8E" w:rsidP="00D27D8E">
            <w:pPr>
              <w:tabs>
                <w:tab w:val="decimal" w:pos="625"/>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452.15</w:t>
            </w:r>
          </w:p>
        </w:tc>
        <w:tc>
          <w:tcPr>
            <w:tcW w:w="493" w:type="pct"/>
            <w:gridSpan w:val="2"/>
            <w:shd w:val="clear" w:color="auto" w:fill="FAFAFA"/>
            <w:vAlign w:val="bottom"/>
          </w:tcPr>
          <w:p w14:paraId="0C29EDDF" w14:textId="77777777" w:rsidR="00D27D8E" w:rsidRPr="004E1D16" w:rsidRDefault="00D27D8E" w:rsidP="00D27D8E">
            <w:pPr>
              <w:tabs>
                <w:tab w:val="decimal" w:pos="602"/>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222.42</w:t>
            </w:r>
          </w:p>
        </w:tc>
        <w:tc>
          <w:tcPr>
            <w:tcW w:w="493" w:type="pct"/>
            <w:gridSpan w:val="2"/>
            <w:shd w:val="clear" w:color="auto" w:fill="FAFAFA"/>
            <w:vAlign w:val="bottom"/>
          </w:tcPr>
          <w:p w14:paraId="3F97310B"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cs/>
                <w:lang w:val="en-GB"/>
              </w:rPr>
              <w:t>17</w:t>
            </w:r>
            <w:r w:rsidRPr="004E1D16">
              <w:rPr>
                <w:rFonts w:ascii="Arial" w:hAnsi="Arial" w:cs="Arial"/>
                <w:sz w:val="16"/>
                <w:szCs w:val="16"/>
                <w:lang w:val="en-GB"/>
              </w:rPr>
              <w:t>,</w:t>
            </w:r>
            <w:r w:rsidRPr="004E1D16">
              <w:rPr>
                <w:rFonts w:ascii="Arial" w:hAnsi="Arial" w:cs="Arial"/>
                <w:sz w:val="16"/>
                <w:szCs w:val="16"/>
                <w:cs/>
                <w:lang w:val="en-GB"/>
              </w:rPr>
              <w:t>744.46</w:t>
            </w:r>
          </w:p>
        </w:tc>
        <w:tc>
          <w:tcPr>
            <w:tcW w:w="493" w:type="pct"/>
            <w:gridSpan w:val="2"/>
            <w:shd w:val="clear" w:color="auto" w:fill="FAFAFA"/>
            <w:vAlign w:val="bottom"/>
          </w:tcPr>
          <w:p w14:paraId="26415335"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cs/>
              </w:rPr>
            </w:pPr>
            <w:r w:rsidRPr="004E1D16">
              <w:rPr>
                <w:rFonts w:ascii="Arial" w:hAnsi="Arial" w:cs="Arial"/>
                <w:sz w:val="16"/>
                <w:szCs w:val="16"/>
                <w:cs/>
              </w:rPr>
              <w:t>13,306.12</w:t>
            </w:r>
          </w:p>
        </w:tc>
        <w:tc>
          <w:tcPr>
            <w:tcW w:w="493" w:type="pct"/>
            <w:gridSpan w:val="2"/>
            <w:shd w:val="clear" w:color="auto" w:fill="FAFAFA"/>
            <w:vAlign w:val="bottom"/>
          </w:tcPr>
          <w:p w14:paraId="3321D46C"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1,694.77</w:t>
            </w:r>
          </w:p>
        </w:tc>
        <w:tc>
          <w:tcPr>
            <w:tcW w:w="492" w:type="pct"/>
            <w:gridSpan w:val="2"/>
            <w:shd w:val="clear" w:color="auto" w:fill="FAFAFA"/>
            <w:vAlign w:val="bottom"/>
          </w:tcPr>
          <w:p w14:paraId="33DF079B"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cs/>
                <w:lang w:val="en-GB"/>
              </w:rPr>
              <w:t>209</w:t>
            </w:r>
            <w:r w:rsidRPr="004E1D16">
              <w:rPr>
                <w:rFonts w:ascii="Arial" w:hAnsi="Arial" w:cs="Arial"/>
                <w:sz w:val="16"/>
                <w:szCs w:val="16"/>
                <w:lang w:val="en-GB"/>
              </w:rPr>
              <w:t>,</w:t>
            </w:r>
            <w:r w:rsidRPr="004E1D16">
              <w:rPr>
                <w:rFonts w:ascii="Arial" w:hAnsi="Arial" w:cs="Arial"/>
                <w:sz w:val="16"/>
                <w:szCs w:val="16"/>
                <w:cs/>
                <w:lang w:val="en-GB"/>
              </w:rPr>
              <w:t>571.47</w:t>
            </w:r>
          </w:p>
        </w:tc>
      </w:tr>
      <w:tr w:rsidR="00D27D8E" w:rsidRPr="004E1D16" w14:paraId="49E67FF0" w14:textId="77777777" w:rsidTr="001A749B">
        <w:trPr>
          <w:jc w:val="right"/>
        </w:trPr>
        <w:tc>
          <w:tcPr>
            <w:tcW w:w="1057" w:type="pct"/>
            <w:vAlign w:val="bottom"/>
          </w:tcPr>
          <w:p w14:paraId="6AB5A5C5" w14:textId="234F3AFC" w:rsidR="00D27D8E" w:rsidRPr="004E1D16" w:rsidRDefault="00D27D8E" w:rsidP="00D27D8E">
            <w:pPr>
              <w:spacing w:before="10" w:after="10" w:line="240" w:lineRule="exact"/>
              <w:ind w:left="-113" w:right="-72"/>
              <w:rPr>
                <w:rFonts w:ascii="Arial" w:hAnsi="Arial" w:cs="Arial"/>
                <w:sz w:val="16"/>
                <w:szCs w:val="16"/>
                <w:cs/>
              </w:rPr>
            </w:pPr>
            <w:r w:rsidRPr="004E1D16">
              <w:rPr>
                <w:rFonts w:ascii="Arial" w:hAnsi="Arial" w:cs="Arial"/>
                <w:sz w:val="16"/>
                <w:szCs w:val="16"/>
                <w:cs/>
              </w:rPr>
              <w:t>Unallocated liabilities</w:t>
            </w:r>
          </w:p>
        </w:tc>
        <w:tc>
          <w:tcPr>
            <w:tcW w:w="493" w:type="pct"/>
            <w:gridSpan w:val="2"/>
            <w:shd w:val="clear" w:color="auto" w:fill="FAFAFA"/>
          </w:tcPr>
          <w:p w14:paraId="55A5762B" w14:textId="77777777" w:rsidR="00D27D8E" w:rsidRPr="004E1D16" w:rsidRDefault="00D27D8E" w:rsidP="00D27D8E">
            <w:pPr>
              <w:tabs>
                <w:tab w:val="decimal" w:pos="634"/>
                <w:tab w:val="decimal" w:pos="72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47B33646" w14:textId="77777777" w:rsidR="00D27D8E" w:rsidRPr="004E1D16" w:rsidRDefault="00D27D8E" w:rsidP="00D27D8E">
            <w:pPr>
              <w:tabs>
                <w:tab w:val="decimal" w:pos="634"/>
                <w:tab w:val="decimal" w:pos="72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4135EF6D" w14:textId="77777777" w:rsidR="00D27D8E" w:rsidRPr="004E1D16" w:rsidRDefault="00D27D8E" w:rsidP="00D27D8E">
            <w:pPr>
              <w:tabs>
                <w:tab w:val="decimal" w:pos="625"/>
                <w:tab w:val="decimal" w:pos="72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4D2EF3D3" w14:textId="77777777" w:rsidR="00D27D8E" w:rsidRPr="004E1D16" w:rsidRDefault="00D27D8E" w:rsidP="00D27D8E">
            <w:pPr>
              <w:tabs>
                <w:tab w:val="decimal" w:pos="602"/>
                <w:tab w:val="decimal" w:pos="72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1D4CCD95"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26777E22"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cs/>
              </w:rPr>
            </w:pPr>
          </w:p>
        </w:tc>
        <w:tc>
          <w:tcPr>
            <w:tcW w:w="493" w:type="pct"/>
            <w:gridSpan w:val="2"/>
            <w:shd w:val="clear" w:color="auto" w:fill="FAFAFA"/>
            <w:vAlign w:val="bottom"/>
          </w:tcPr>
          <w:p w14:paraId="512EB03F" w14:textId="77777777" w:rsidR="00D27D8E" w:rsidRPr="004E1D16" w:rsidRDefault="00D27D8E" w:rsidP="00D27D8E">
            <w:pPr>
              <w:tabs>
                <w:tab w:val="decimal" w:pos="548"/>
                <w:tab w:val="decimal" w:pos="720"/>
              </w:tabs>
              <w:spacing w:before="10" w:after="10" w:line="240" w:lineRule="exact"/>
              <w:ind w:right="-72"/>
              <w:jc w:val="right"/>
              <w:rPr>
                <w:rFonts w:ascii="Arial" w:hAnsi="Arial" w:cs="Arial"/>
                <w:sz w:val="16"/>
                <w:szCs w:val="16"/>
                <w:lang w:val="en-GB"/>
              </w:rPr>
            </w:pPr>
          </w:p>
        </w:tc>
        <w:tc>
          <w:tcPr>
            <w:tcW w:w="492" w:type="pct"/>
            <w:gridSpan w:val="2"/>
            <w:shd w:val="clear" w:color="auto" w:fill="FAFAFA"/>
            <w:vAlign w:val="bottom"/>
          </w:tcPr>
          <w:p w14:paraId="072C4F2F"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cs/>
                <w:lang w:val="en-GB"/>
              </w:rPr>
              <w:t>111</w:t>
            </w:r>
            <w:r w:rsidRPr="004E1D16">
              <w:rPr>
                <w:rFonts w:ascii="Arial" w:hAnsi="Arial" w:cs="Arial"/>
                <w:sz w:val="16"/>
                <w:szCs w:val="16"/>
                <w:lang w:val="en-GB"/>
              </w:rPr>
              <w:t>,</w:t>
            </w:r>
            <w:r w:rsidRPr="004E1D16">
              <w:rPr>
                <w:rFonts w:ascii="Arial" w:hAnsi="Arial" w:cs="Arial"/>
                <w:sz w:val="16"/>
                <w:szCs w:val="16"/>
                <w:cs/>
                <w:lang w:val="en-GB"/>
              </w:rPr>
              <w:t>654.74</w:t>
            </w:r>
          </w:p>
        </w:tc>
      </w:tr>
      <w:tr w:rsidR="00D27D8E" w:rsidRPr="004E1D16" w14:paraId="4F91B8C1" w14:textId="77777777" w:rsidTr="001A749B">
        <w:trPr>
          <w:jc w:val="right"/>
        </w:trPr>
        <w:tc>
          <w:tcPr>
            <w:tcW w:w="1057" w:type="pct"/>
            <w:vAlign w:val="bottom"/>
          </w:tcPr>
          <w:p w14:paraId="2AC6E711" w14:textId="001B4798" w:rsidR="00D27D8E" w:rsidRPr="004E1D16" w:rsidRDefault="00D27D8E" w:rsidP="00D27D8E">
            <w:pPr>
              <w:spacing w:before="10" w:after="10" w:line="240" w:lineRule="exact"/>
              <w:ind w:left="-113" w:right="-72"/>
              <w:rPr>
                <w:rFonts w:ascii="Arial" w:hAnsi="Arial" w:cs="Arial"/>
                <w:b/>
                <w:bCs/>
                <w:sz w:val="16"/>
                <w:szCs w:val="16"/>
                <w:cs/>
              </w:rPr>
            </w:pPr>
            <w:r w:rsidRPr="004E1D16">
              <w:rPr>
                <w:rFonts w:ascii="Arial" w:hAnsi="Arial" w:cs="Arial"/>
                <w:b/>
                <w:bCs/>
                <w:sz w:val="16"/>
                <w:szCs w:val="16"/>
                <w:cs/>
              </w:rPr>
              <w:t>Total liabilities</w:t>
            </w:r>
          </w:p>
        </w:tc>
        <w:tc>
          <w:tcPr>
            <w:tcW w:w="493" w:type="pct"/>
            <w:gridSpan w:val="2"/>
            <w:shd w:val="clear" w:color="auto" w:fill="FAFAFA"/>
          </w:tcPr>
          <w:p w14:paraId="2B9B3897"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7CD6C248"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55E844A8"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4A9ECEA7"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496AAC8B"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1C6A1C1A"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shd w:val="clear" w:color="auto" w:fill="FAFAFA"/>
            <w:vAlign w:val="bottom"/>
          </w:tcPr>
          <w:p w14:paraId="2DC4CF7D"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gridSpan w:val="2"/>
            <w:tcBorders>
              <w:top w:val="single" w:sz="4" w:space="0" w:color="auto"/>
              <w:bottom w:val="single" w:sz="4" w:space="0" w:color="auto"/>
            </w:tcBorders>
            <w:shd w:val="clear" w:color="auto" w:fill="FAFAFA"/>
            <w:vAlign w:val="bottom"/>
          </w:tcPr>
          <w:p w14:paraId="7258B12B"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cs/>
              </w:rPr>
            </w:pPr>
            <w:r w:rsidRPr="004E1D16">
              <w:rPr>
                <w:rFonts w:ascii="Arial" w:hAnsi="Arial" w:cs="Arial"/>
                <w:sz w:val="16"/>
                <w:szCs w:val="16"/>
                <w:cs/>
              </w:rPr>
              <w:t>321,226.21</w:t>
            </w:r>
          </w:p>
        </w:tc>
      </w:tr>
      <w:tr w:rsidR="00D27D8E" w:rsidRPr="004E1D16" w14:paraId="303BD450" w14:textId="77777777" w:rsidTr="001A749B">
        <w:trPr>
          <w:jc w:val="right"/>
        </w:trPr>
        <w:tc>
          <w:tcPr>
            <w:tcW w:w="1057" w:type="pct"/>
            <w:vAlign w:val="bottom"/>
          </w:tcPr>
          <w:p w14:paraId="2469A0F4" w14:textId="3305C9CB" w:rsidR="00D27D8E" w:rsidRPr="004E1D16" w:rsidRDefault="00D27D8E" w:rsidP="00D27D8E">
            <w:pPr>
              <w:ind w:left="-113"/>
              <w:rPr>
                <w:rFonts w:ascii="Arial" w:hAnsi="Arial" w:cs="Arial"/>
                <w:sz w:val="16"/>
                <w:szCs w:val="16"/>
                <w:cs/>
              </w:rPr>
            </w:pPr>
          </w:p>
        </w:tc>
        <w:tc>
          <w:tcPr>
            <w:tcW w:w="493" w:type="pct"/>
            <w:gridSpan w:val="2"/>
            <w:shd w:val="clear" w:color="auto" w:fill="FAFAFA"/>
          </w:tcPr>
          <w:p w14:paraId="03506625"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3E6B4114"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33AC797B"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7ABD2CA9"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46674C73" w14:textId="77777777" w:rsidR="00D27D8E" w:rsidRPr="004E1D16" w:rsidRDefault="00D27D8E" w:rsidP="00D27D8E">
            <w:pPr>
              <w:tabs>
                <w:tab w:val="decimal" w:pos="720"/>
              </w:tabs>
              <w:ind w:right="-72"/>
              <w:jc w:val="right"/>
              <w:outlineLvl w:val="0"/>
              <w:rPr>
                <w:rFonts w:ascii="Arial" w:hAnsi="Arial" w:cs="Arial"/>
                <w:sz w:val="16"/>
                <w:szCs w:val="16"/>
                <w:lang w:val="en-GB"/>
              </w:rPr>
            </w:pPr>
          </w:p>
        </w:tc>
        <w:tc>
          <w:tcPr>
            <w:tcW w:w="493" w:type="pct"/>
            <w:gridSpan w:val="2"/>
            <w:shd w:val="clear" w:color="auto" w:fill="FAFAFA"/>
            <w:vAlign w:val="bottom"/>
          </w:tcPr>
          <w:p w14:paraId="03ECB7C4"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3" w:type="pct"/>
            <w:gridSpan w:val="2"/>
            <w:shd w:val="clear" w:color="auto" w:fill="FAFAFA"/>
            <w:vAlign w:val="bottom"/>
          </w:tcPr>
          <w:p w14:paraId="2B528178" w14:textId="77777777" w:rsidR="00D27D8E" w:rsidRPr="004E1D16" w:rsidRDefault="00D27D8E" w:rsidP="00D27D8E">
            <w:pPr>
              <w:tabs>
                <w:tab w:val="decimal" w:pos="720"/>
                <w:tab w:val="decimal" w:pos="810"/>
              </w:tabs>
              <w:ind w:right="-72"/>
              <w:jc w:val="right"/>
              <w:outlineLvl w:val="0"/>
              <w:rPr>
                <w:rFonts w:ascii="Arial" w:hAnsi="Arial" w:cs="Arial"/>
                <w:sz w:val="16"/>
                <w:szCs w:val="16"/>
                <w:lang w:val="en-GB"/>
              </w:rPr>
            </w:pPr>
          </w:p>
        </w:tc>
        <w:tc>
          <w:tcPr>
            <w:tcW w:w="492" w:type="pct"/>
            <w:gridSpan w:val="2"/>
            <w:tcBorders>
              <w:top w:val="single" w:sz="4" w:space="0" w:color="auto"/>
            </w:tcBorders>
            <w:shd w:val="clear" w:color="auto" w:fill="FAFAFA"/>
            <w:vAlign w:val="bottom"/>
          </w:tcPr>
          <w:p w14:paraId="173D92F7" w14:textId="77777777" w:rsidR="00D27D8E" w:rsidRPr="004E1D16" w:rsidRDefault="00D27D8E" w:rsidP="00D27D8E">
            <w:pPr>
              <w:tabs>
                <w:tab w:val="decimal" w:pos="720"/>
                <w:tab w:val="decimal" w:pos="825"/>
              </w:tabs>
              <w:ind w:right="-72"/>
              <w:outlineLvl w:val="0"/>
              <w:rPr>
                <w:rFonts w:ascii="Arial" w:hAnsi="Arial" w:cs="Arial"/>
                <w:sz w:val="16"/>
                <w:szCs w:val="16"/>
                <w:cs/>
              </w:rPr>
            </w:pPr>
          </w:p>
        </w:tc>
      </w:tr>
      <w:tr w:rsidR="00D27D8E" w:rsidRPr="004E1D16" w14:paraId="6676F348" w14:textId="77777777" w:rsidTr="001A749B">
        <w:trPr>
          <w:jc w:val="right"/>
        </w:trPr>
        <w:tc>
          <w:tcPr>
            <w:tcW w:w="1057" w:type="pct"/>
            <w:vAlign w:val="bottom"/>
          </w:tcPr>
          <w:p w14:paraId="024CDEF4" w14:textId="02A25666" w:rsidR="00D27D8E" w:rsidRPr="004E1D16" w:rsidRDefault="00D27D8E" w:rsidP="00D27D8E">
            <w:pPr>
              <w:spacing w:before="10" w:after="10" w:line="240" w:lineRule="exact"/>
              <w:ind w:left="-113" w:right="-72"/>
              <w:rPr>
                <w:rFonts w:ascii="Arial" w:hAnsi="Arial" w:cs="Arial"/>
                <w:b/>
                <w:bCs/>
                <w:sz w:val="16"/>
                <w:szCs w:val="16"/>
                <w:cs/>
              </w:rPr>
            </w:pPr>
            <w:r w:rsidRPr="004E1D16">
              <w:rPr>
                <w:rFonts w:ascii="Arial" w:hAnsi="Arial" w:cs="Arial"/>
                <w:b/>
                <w:bCs/>
                <w:sz w:val="16"/>
                <w:szCs w:val="16"/>
                <w:lang w:val="en-US"/>
              </w:rPr>
              <w:t>Capital expenditures</w:t>
            </w:r>
          </w:p>
        </w:tc>
        <w:tc>
          <w:tcPr>
            <w:tcW w:w="493" w:type="pct"/>
            <w:gridSpan w:val="2"/>
            <w:tcBorders>
              <w:bottom w:val="single" w:sz="4" w:space="0" w:color="auto"/>
            </w:tcBorders>
            <w:shd w:val="clear" w:color="auto" w:fill="FAFAFA"/>
            <w:vAlign w:val="bottom"/>
          </w:tcPr>
          <w:p w14:paraId="5A11DA9B"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27,376.74</w:t>
            </w:r>
          </w:p>
        </w:tc>
        <w:tc>
          <w:tcPr>
            <w:tcW w:w="493" w:type="pct"/>
            <w:gridSpan w:val="2"/>
            <w:tcBorders>
              <w:bottom w:val="single" w:sz="4" w:space="0" w:color="auto"/>
            </w:tcBorders>
            <w:shd w:val="clear" w:color="auto" w:fill="FAFAFA"/>
            <w:vAlign w:val="bottom"/>
          </w:tcPr>
          <w:p w14:paraId="79FC4D57"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11,004.90</w:t>
            </w:r>
          </w:p>
        </w:tc>
        <w:tc>
          <w:tcPr>
            <w:tcW w:w="493" w:type="pct"/>
            <w:gridSpan w:val="2"/>
            <w:tcBorders>
              <w:bottom w:val="single" w:sz="4" w:space="0" w:color="auto"/>
            </w:tcBorders>
            <w:shd w:val="clear" w:color="auto" w:fill="FAFAFA"/>
            <w:vAlign w:val="bottom"/>
          </w:tcPr>
          <w:p w14:paraId="5F2FFC10"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0.16</w:t>
            </w:r>
          </w:p>
        </w:tc>
        <w:tc>
          <w:tcPr>
            <w:tcW w:w="493" w:type="pct"/>
            <w:gridSpan w:val="2"/>
            <w:tcBorders>
              <w:bottom w:val="single" w:sz="4" w:space="0" w:color="auto"/>
            </w:tcBorders>
            <w:shd w:val="clear" w:color="auto" w:fill="FAFAFA"/>
            <w:vAlign w:val="bottom"/>
          </w:tcPr>
          <w:p w14:paraId="4EE5DC96"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576.18</w:t>
            </w:r>
          </w:p>
        </w:tc>
        <w:tc>
          <w:tcPr>
            <w:tcW w:w="493" w:type="pct"/>
            <w:gridSpan w:val="2"/>
            <w:tcBorders>
              <w:bottom w:val="single" w:sz="4" w:space="0" w:color="auto"/>
            </w:tcBorders>
            <w:shd w:val="clear" w:color="auto" w:fill="FAFAFA"/>
            <w:vAlign w:val="bottom"/>
          </w:tcPr>
          <w:p w14:paraId="634C3A1C" w14:textId="77777777" w:rsidR="00D27D8E" w:rsidRPr="004E1D16" w:rsidRDefault="00D27D8E" w:rsidP="00D27D8E">
            <w:pPr>
              <w:tabs>
                <w:tab w:val="decimal" w:pos="72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7,375.35</w:t>
            </w:r>
          </w:p>
        </w:tc>
        <w:tc>
          <w:tcPr>
            <w:tcW w:w="493" w:type="pct"/>
            <w:gridSpan w:val="2"/>
            <w:tcBorders>
              <w:bottom w:val="single" w:sz="4" w:space="0" w:color="auto"/>
            </w:tcBorders>
            <w:shd w:val="clear" w:color="auto" w:fill="FAFAFA"/>
            <w:vAlign w:val="bottom"/>
          </w:tcPr>
          <w:p w14:paraId="7E5E3948"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lang w:val="en-GB"/>
              </w:rPr>
            </w:pPr>
            <w:r w:rsidRPr="004E1D16">
              <w:rPr>
                <w:rFonts w:ascii="Arial" w:hAnsi="Arial" w:cs="Arial"/>
                <w:sz w:val="16"/>
                <w:szCs w:val="16"/>
                <w:lang w:val="en-GB"/>
              </w:rPr>
              <w:t>3,398.31</w:t>
            </w:r>
          </w:p>
        </w:tc>
        <w:tc>
          <w:tcPr>
            <w:tcW w:w="493" w:type="pct"/>
            <w:gridSpan w:val="2"/>
            <w:tcBorders>
              <w:bottom w:val="single" w:sz="4" w:space="0" w:color="auto"/>
            </w:tcBorders>
            <w:shd w:val="clear" w:color="auto" w:fill="FAFAFA"/>
            <w:vAlign w:val="bottom"/>
          </w:tcPr>
          <w:p w14:paraId="7FC87BAF" w14:textId="77777777" w:rsidR="00D27D8E" w:rsidRPr="004E1D16" w:rsidRDefault="00D27D8E" w:rsidP="00D27D8E">
            <w:pPr>
              <w:tabs>
                <w:tab w:val="decimal" w:pos="720"/>
                <w:tab w:val="decimal" w:pos="810"/>
              </w:tabs>
              <w:spacing w:before="10" w:after="10" w:line="240" w:lineRule="exact"/>
              <w:ind w:right="-72"/>
              <w:jc w:val="right"/>
              <w:rPr>
                <w:rFonts w:ascii="Arial" w:hAnsi="Arial" w:cs="Arial"/>
                <w:sz w:val="16"/>
                <w:szCs w:val="16"/>
                <w:cs/>
                <w:lang w:val="en-GB"/>
              </w:rPr>
            </w:pPr>
            <w:r w:rsidRPr="004E1D16">
              <w:rPr>
                <w:rFonts w:ascii="Arial" w:hAnsi="Arial" w:cs="Arial"/>
                <w:sz w:val="16"/>
                <w:szCs w:val="16"/>
                <w:lang w:val="en-GB"/>
              </w:rPr>
              <w:t>1,407.27</w:t>
            </w:r>
          </w:p>
        </w:tc>
        <w:tc>
          <w:tcPr>
            <w:tcW w:w="492" w:type="pct"/>
            <w:gridSpan w:val="2"/>
            <w:tcBorders>
              <w:bottom w:val="single" w:sz="4" w:space="0" w:color="auto"/>
            </w:tcBorders>
            <w:shd w:val="clear" w:color="auto" w:fill="FAFAFA"/>
            <w:vAlign w:val="bottom"/>
          </w:tcPr>
          <w:p w14:paraId="493DE495" w14:textId="77777777" w:rsidR="00D27D8E" w:rsidRPr="004E1D16" w:rsidRDefault="00D27D8E" w:rsidP="00D27D8E">
            <w:pPr>
              <w:tabs>
                <w:tab w:val="decimal" w:pos="720"/>
                <w:tab w:val="decimal" w:pos="825"/>
              </w:tabs>
              <w:spacing w:before="10" w:after="10" w:line="240" w:lineRule="exact"/>
              <w:ind w:right="-72"/>
              <w:jc w:val="right"/>
              <w:rPr>
                <w:rFonts w:ascii="Arial" w:hAnsi="Arial" w:cs="Arial"/>
                <w:sz w:val="16"/>
                <w:szCs w:val="16"/>
                <w:lang w:val="en-US"/>
              </w:rPr>
            </w:pPr>
            <w:r w:rsidRPr="004E1D16">
              <w:rPr>
                <w:rFonts w:ascii="Arial" w:hAnsi="Arial" w:cs="Arial"/>
                <w:sz w:val="16"/>
                <w:szCs w:val="16"/>
                <w:lang w:val="en-US"/>
              </w:rPr>
              <w:t>51,138.91</w:t>
            </w:r>
          </w:p>
        </w:tc>
      </w:tr>
      <w:tr w:rsidR="001A749B" w:rsidRPr="004E1D16" w14:paraId="01C69E01" w14:textId="77777777" w:rsidTr="00B34802">
        <w:trPr>
          <w:jc w:val="right"/>
        </w:trPr>
        <w:tc>
          <w:tcPr>
            <w:tcW w:w="1057" w:type="pct"/>
            <w:shd w:val="clear" w:color="auto" w:fill="auto"/>
            <w:vAlign w:val="bottom"/>
          </w:tcPr>
          <w:p w14:paraId="01A7D721" w14:textId="77777777" w:rsidR="001A749B" w:rsidRPr="004E1D16" w:rsidRDefault="001A749B" w:rsidP="00D27D8E">
            <w:pPr>
              <w:spacing w:before="10" w:after="10" w:line="240" w:lineRule="exact"/>
              <w:ind w:left="-113" w:right="-72"/>
              <w:rPr>
                <w:rFonts w:ascii="Arial" w:hAnsi="Arial" w:cs="Arial"/>
                <w:b/>
                <w:bCs/>
                <w:sz w:val="16"/>
                <w:szCs w:val="16"/>
                <w:lang w:val="en-US"/>
              </w:rPr>
            </w:pPr>
          </w:p>
        </w:tc>
        <w:tc>
          <w:tcPr>
            <w:tcW w:w="493" w:type="pct"/>
            <w:gridSpan w:val="2"/>
            <w:tcBorders>
              <w:top w:val="single" w:sz="4" w:space="0" w:color="auto"/>
            </w:tcBorders>
            <w:shd w:val="clear" w:color="auto" w:fill="auto"/>
            <w:vAlign w:val="bottom"/>
          </w:tcPr>
          <w:p w14:paraId="1EF4CD81" w14:textId="77777777" w:rsidR="001A749B" w:rsidRPr="004E1D16" w:rsidRDefault="001A749B"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tcBorders>
              <w:top w:val="single" w:sz="4" w:space="0" w:color="auto"/>
            </w:tcBorders>
            <w:shd w:val="clear" w:color="auto" w:fill="auto"/>
            <w:vAlign w:val="bottom"/>
          </w:tcPr>
          <w:p w14:paraId="307C9067" w14:textId="77777777" w:rsidR="001A749B" w:rsidRPr="004E1D16" w:rsidRDefault="001A749B"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tcBorders>
              <w:top w:val="single" w:sz="4" w:space="0" w:color="auto"/>
            </w:tcBorders>
            <w:shd w:val="clear" w:color="auto" w:fill="auto"/>
            <w:vAlign w:val="bottom"/>
          </w:tcPr>
          <w:p w14:paraId="35BC89C9" w14:textId="77777777" w:rsidR="001A749B" w:rsidRPr="004E1D16" w:rsidRDefault="001A749B"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tcBorders>
              <w:top w:val="single" w:sz="4" w:space="0" w:color="auto"/>
            </w:tcBorders>
            <w:shd w:val="clear" w:color="auto" w:fill="auto"/>
            <w:vAlign w:val="bottom"/>
          </w:tcPr>
          <w:p w14:paraId="1CFEB55B" w14:textId="77777777" w:rsidR="001A749B" w:rsidRPr="004E1D16" w:rsidRDefault="001A749B"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tcBorders>
              <w:top w:val="single" w:sz="4" w:space="0" w:color="auto"/>
            </w:tcBorders>
            <w:shd w:val="clear" w:color="auto" w:fill="auto"/>
            <w:vAlign w:val="bottom"/>
          </w:tcPr>
          <w:p w14:paraId="7280313B" w14:textId="77777777" w:rsidR="001A749B" w:rsidRPr="004E1D16" w:rsidRDefault="001A749B" w:rsidP="00D27D8E">
            <w:pPr>
              <w:tabs>
                <w:tab w:val="decimal" w:pos="720"/>
              </w:tabs>
              <w:spacing w:before="10" w:after="10" w:line="240" w:lineRule="exact"/>
              <w:ind w:right="-72"/>
              <w:jc w:val="right"/>
              <w:rPr>
                <w:rFonts w:ascii="Arial" w:hAnsi="Arial" w:cs="Arial"/>
                <w:sz w:val="16"/>
                <w:szCs w:val="16"/>
                <w:lang w:val="en-GB"/>
              </w:rPr>
            </w:pPr>
          </w:p>
        </w:tc>
        <w:tc>
          <w:tcPr>
            <w:tcW w:w="493" w:type="pct"/>
            <w:gridSpan w:val="2"/>
            <w:tcBorders>
              <w:top w:val="single" w:sz="4" w:space="0" w:color="auto"/>
            </w:tcBorders>
            <w:shd w:val="clear" w:color="auto" w:fill="auto"/>
            <w:vAlign w:val="bottom"/>
          </w:tcPr>
          <w:p w14:paraId="3AEDA815" w14:textId="77777777" w:rsidR="001A749B" w:rsidRPr="004E1D16" w:rsidRDefault="001A749B"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3" w:type="pct"/>
            <w:gridSpan w:val="2"/>
            <w:tcBorders>
              <w:top w:val="single" w:sz="4" w:space="0" w:color="auto"/>
            </w:tcBorders>
            <w:shd w:val="clear" w:color="auto" w:fill="auto"/>
            <w:vAlign w:val="bottom"/>
          </w:tcPr>
          <w:p w14:paraId="4A560D03" w14:textId="77777777" w:rsidR="001A749B" w:rsidRPr="004E1D16" w:rsidRDefault="001A749B" w:rsidP="00D27D8E">
            <w:pPr>
              <w:tabs>
                <w:tab w:val="decimal" w:pos="720"/>
                <w:tab w:val="decimal" w:pos="810"/>
              </w:tabs>
              <w:spacing w:before="10" w:after="10" w:line="240" w:lineRule="exact"/>
              <w:ind w:right="-72"/>
              <w:jc w:val="right"/>
              <w:rPr>
                <w:rFonts w:ascii="Arial" w:hAnsi="Arial" w:cs="Arial"/>
                <w:sz w:val="16"/>
                <w:szCs w:val="16"/>
                <w:lang w:val="en-GB"/>
              </w:rPr>
            </w:pPr>
          </w:p>
        </w:tc>
        <w:tc>
          <w:tcPr>
            <w:tcW w:w="492" w:type="pct"/>
            <w:gridSpan w:val="2"/>
            <w:tcBorders>
              <w:top w:val="single" w:sz="4" w:space="0" w:color="auto"/>
            </w:tcBorders>
            <w:shd w:val="clear" w:color="auto" w:fill="auto"/>
            <w:vAlign w:val="bottom"/>
          </w:tcPr>
          <w:p w14:paraId="623E0EB2" w14:textId="77777777" w:rsidR="001A749B" w:rsidRPr="004E1D16" w:rsidRDefault="001A749B" w:rsidP="00D27D8E">
            <w:pPr>
              <w:tabs>
                <w:tab w:val="decimal" w:pos="720"/>
                <w:tab w:val="decimal" w:pos="825"/>
              </w:tabs>
              <w:spacing w:before="10" w:after="10" w:line="240" w:lineRule="exact"/>
              <w:ind w:right="-72"/>
              <w:jc w:val="right"/>
              <w:rPr>
                <w:rFonts w:ascii="Arial" w:hAnsi="Arial" w:cs="Arial"/>
                <w:sz w:val="16"/>
                <w:szCs w:val="16"/>
                <w:lang w:val="en-US"/>
              </w:rPr>
            </w:pPr>
          </w:p>
        </w:tc>
      </w:tr>
      <w:tr w:rsidR="00D27D8E" w:rsidRPr="004E1D16" w14:paraId="5A2CB02D" w14:textId="77777777" w:rsidTr="006B2AF0">
        <w:trPr>
          <w:cantSplit/>
          <w:jc w:val="right"/>
        </w:trPr>
        <w:tc>
          <w:tcPr>
            <w:tcW w:w="1201" w:type="pct"/>
            <w:gridSpan w:val="2"/>
            <w:shd w:val="clear" w:color="auto" w:fill="auto"/>
            <w:vAlign w:val="bottom"/>
          </w:tcPr>
          <w:p w14:paraId="2F84A082" w14:textId="35E50456" w:rsidR="00D27D8E" w:rsidRPr="004E1D16" w:rsidRDefault="00D27D8E" w:rsidP="001A749B">
            <w:pPr>
              <w:spacing w:line="276" w:lineRule="auto"/>
              <w:ind w:left="-72" w:right="-72"/>
              <w:rPr>
                <w:rFonts w:ascii="Arial" w:hAnsi="Arial" w:cs="Arial"/>
                <w:b/>
                <w:bCs/>
                <w:sz w:val="16"/>
                <w:szCs w:val="16"/>
                <w:cs/>
                <w:lang w:val="en-GB"/>
              </w:rPr>
            </w:pPr>
          </w:p>
        </w:tc>
        <w:tc>
          <w:tcPr>
            <w:tcW w:w="3799" w:type="pct"/>
            <w:gridSpan w:val="15"/>
            <w:tcBorders>
              <w:top w:val="single" w:sz="4" w:space="0" w:color="auto"/>
              <w:bottom w:val="single" w:sz="4" w:space="0" w:color="auto"/>
            </w:tcBorders>
            <w:vAlign w:val="bottom"/>
          </w:tcPr>
          <w:p w14:paraId="0E0E6B07" w14:textId="22EBCA74"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Consolidated financial statements</w:t>
            </w:r>
          </w:p>
        </w:tc>
      </w:tr>
      <w:tr w:rsidR="00D27D8E" w:rsidRPr="004E1D16" w14:paraId="35AAFD48" w14:textId="77777777" w:rsidTr="001A749B">
        <w:trPr>
          <w:cantSplit/>
          <w:jc w:val="right"/>
        </w:trPr>
        <w:tc>
          <w:tcPr>
            <w:tcW w:w="1201" w:type="pct"/>
            <w:gridSpan w:val="2"/>
            <w:shd w:val="clear" w:color="auto" w:fill="auto"/>
            <w:vAlign w:val="bottom"/>
          </w:tcPr>
          <w:p w14:paraId="7F6F96DE" w14:textId="77777777" w:rsidR="00D27D8E" w:rsidRPr="004E1D16" w:rsidRDefault="00D27D8E" w:rsidP="001A749B">
            <w:pPr>
              <w:spacing w:line="276" w:lineRule="auto"/>
              <w:ind w:left="-72" w:right="-72"/>
              <w:rPr>
                <w:rFonts w:ascii="Arial" w:hAnsi="Arial" w:cs="Arial"/>
                <w:b/>
                <w:bCs/>
                <w:sz w:val="16"/>
                <w:szCs w:val="16"/>
                <w:cs/>
                <w:lang w:val="en-GB"/>
              </w:rPr>
            </w:pPr>
          </w:p>
        </w:tc>
        <w:tc>
          <w:tcPr>
            <w:tcW w:w="3799" w:type="pct"/>
            <w:gridSpan w:val="15"/>
            <w:tcBorders>
              <w:top w:val="single" w:sz="4" w:space="0" w:color="auto"/>
              <w:bottom w:val="single" w:sz="4" w:space="0" w:color="auto"/>
            </w:tcBorders>
            <w:vAlign w:val="bottom"/>
          </w:tcPr>
          <w:p w14:paraId="76FBD1C2" w14:textId="25592D32"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Unit: Million US Dollar</w:t>
            </w:r>
          </w:p>
        </w:tc>
      </w:tr>
      <w:tr w:rsidR="00D27D8E" w:rsidRPr="004E1D16" w14:paraId="43103E9B" w14:textId="77777777" w:rsidTr="001A749B">
        <w:trPr>
          <w:cantSplit/>
          <w:jc w:val="right"/>
        </w:trPr>
        <w:tc>
          <w:tcPr>
            <w:tcW w:w="1201" w:type="pct"/>
            <w:gridSpan w:val="2"/>
            <w:shd w:val="clear" w:color="auto" w:fill="auto"/>
            <w:vAlign w:val="bottom"/>
          </w:tcPr>
          <w:p w14:paraId="7BC38C18" w14:textId="77777777" w:rsidR="00D27D8E" w:rsidRPr="004E1D16" w:rsidRDefault="00D27D8E" w:rsidP="001A749B">
            <w:pPr>
              <w:spacing w:line="276" w:lineRule="auto"/>
              <w:ind w:left="-72" w:right="-72"/>
              <w:rPr>
                <w:rFonts w:ascii="Arial" w:hAnsi="Arial" w:cs="Arial"/>
                <w:b/>
                <w:bCs/>
                <w:sz w:val="16"/>
                <w:szCs w:val="16"/>
                <w:cs/>
                <w:lang w:val="en-GB"/>
              </w:rPr>
            </w:pPr>
          </w:p>
        </w:tc>
        <w:tc>
          <w:tcPr>
            <w:tcW w:w="2533" w:type="pct"/>
            <w:gridSpan w:val="10"/>
            <w:tcBorders>
              <w:top w:val="single" w:sz="4" w:space="0" w:color="auto"/>
              <w:bottom w:val="single" w:sz="4" w:space="0" w:color="auto"/>
            </w:tcBorders>
            <w:vAlign w:val="bottom"/>
          </w:tcPr>
          <w:p w14:paraId="17E265DD" w14:textId="3117B80C" w:rsidR="00D27D8E" w:rsidRPr="004E1D16" w:rsidRDefault="00D27D8E" w:rsidP="001A749B">
            <w:pPr>
              <w:tabs>
                <w:tab w:val="decimal" w:pos="720"/>
                <w:tab w:val="decimal" w:pos="810"/>
              </w:tabs>
              <w:spacing w:line="276" w:lineRule="auto"/>
              <w:ind w:right="-72"/>
              <w:jc w:val="center"/>
              <w:rPr>
                <w:rFonts w:ascii="Arial" w:hAnsi="Arial" w:cs="Arial"/>
                <w:b/>
                <w:bCs/>
                <w:sz w:val="16"/>
                <w:szCs w:val="16"/>
                <w:cs/>
              </w:rPr>
            </w:pPr>
            <w:r w:rsidRPr="004E1D16">
              <w:rPr>
                <w:rFonts w:ascii="Arial" w:hAnsi="Arial" w:cs="Arial"/>
                <w:b/>
                <w:bCs/>
                <w:sz w:val="16"/>
                <w:szCs w:val="16"/>
                <w:cs/>
              </w:rPr>
              <w:t>Exploration and production</w:t>
            </w:r>
          </w:p>
        </w:tc>
        <w:tc>
          <w:tcPr>
            <w:tcW w:w="422" w:type="pct"/>
            <w:gridSpan w:val="2"/>
            <w:shd w:val="clear" w:color="auto" w:fill="auto"/>
            <w:vAlign w:val="bottom"/>
          </w:tcPr>
          <w:p w14:paraId="636A8D8C" w14:textId="61D7040C"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US"/>
              </w:rPr>
              <w:t>Others</w:t>
            </w:r>
          </w:p>
        </w:tc>
        <w:tc>
          <w:tcPr>
            <w:tcW w:w="422" w:type="pct"/>
            <w:gridSpan w:val="2"/>
            <w:vAlign w:val="bottom"/>
          </w:tcPr>
          <w:p w14:paraId="09C531E4" w14:textId="10C32A9C"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 xml:space="preserve">Intercompany </w:t>
            </w:r>
          </w:p>
        </w:tc>
        <w:tc>
          <w:tcPr>
            <w:tcW w:w="422" w:type="pct"/>
            <w:vAlign w:val="bottom"/>
          </w:tcPr>
          <w:p w14:paraId="6D17BF3B" w14:textId="2A466BE1"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Total</w:t>
            </w:r>
          </w:p>
        </w:tc>
      </w:tr>
      <w:tr w:rsidR="00D27D8E" w:rsidRPr="004E1D16" w14:paraId="395D7E18" w14:textId="77777777" w:rsidTr="001A749B">
        <w:trPr>
          <w:cantSplit/>
          <w:jc w:val="right"/>
        </w:trPr>
        <w:tc>
          <w:tcPr>
            <w:tcW w:w="1201" w:type="pct"/>
            <w:gridSpan w:val="2"/>
            <w:shd w:val="clear" w:color="auto" w:fill="auto"/>
            <w:vAlign w:val="bottom"/>
          </w:tcPr>
          <w:p w14:paraId="613EAA08" w14:textId="77777777" w:rsidR="00D27D8E" w:rsidRPr="004E1D16" w:rsidRDefault="00D27D8E" w:rsidP="001A749B">
            <w:pPr>
              <w:spacing w:line="276" w:lineRule="auto"/>
              <w:ind w:left="-72" w:right="-72"/>
              <w:rPr>
                <w:rFonts w:ascii="Arial" w:hAnsi="Arial" w:cs="Arial"/>
                <w:b/>
                <w:bCs/>
                <w:sz w:val="16"/>
                <w:szCs w:val="16"/>
                <w:cs/>
                <w:lang w:val="en-GB"/>
              </w:rPr>
            </w:pPr>
          </w:p>
        </w:tc>
        <w:tc>
          <w:tcPr>
            <w:tcW w:w="844" w:type="pct"/>
            <w:gridSpan w:val="3"/>
            <w:tcBorders>
              <w:bottom w:val="single" w:sz="4" w:space="0" w:color="auto"/>
            </w:tcBorders>
            <w:vAlign w:val="bottom"/>
          </w:tcPr>
          <w:p w14:paraId="3C0DDA0F" w14:textId="713D6ACF" w:rsidR="00D27D8E" w:rsidRPr="004E1D16" w:rsidRDefault="00D27D8E" w:rsidP="001A749B">
            <w:pPr>
              <w:tabs>
                <w:tab w:val="decimal" w:pos="720"/>
                <w:tab w:val="decimal" w:pos="810"/>
              </w:tabs>
              <w:spacing w:line="276" w:lineRule="auto"/>
              <w:ind w:left="-107" w:right="-72"/>
              <w:jc w:val="center"/>
              <w:rPr>
                <w:rFonts w:ascii="Arial" w:hAnsi="Arial" w:cs="Arial"/>
                <w:b/>
                <w:bCs/>
                <w:sz w:val="16"/>
                <w:szCs w:val="16"/>
                <w:cs/>
                <w:lang w:val="en-GB"/>
              </w:rPr>
            </w:pPr>
            <w:r w:rsidRPr="004E1D16">
              <w:rPr>
                <w:rFonts w:ascii="Arial" w:hAnsi="Arial" w:cs="Arial"/>
                <w:b/>
                <w:bCs/>
                <w:sz w:val="16"/>
                <w:szCs w:val="16"/>
                <w:lang w:val="en-GB"/>
              </w:rPr>
              <w:t>Southeast Asia</w:t>
            </w:r>
          </w:p>
        </w:tc>
        <w:tc>
          <w:tcPr>
            <w:tcW w:w="422" w:type="pct"/>
            <w:vAlign w:val="bottom"/>
          </w:tcPr>
          <w:p w14:paraId="7A735387" w14:textId="77777777"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rPr>
            </w:pPr>
          </w:p>
        </w:tc>
        <w:tc>
          <w:tcPr>
            <w:tcW w:w="422" w:type="pct"/>
            <w:gridSpan w:val="2"/>
            <w:vAlign w:val="bottom"/>
          </w:tcPr>
          <w:p w14:paraId="35585954" w14:textId="113CE3EB"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rPr>
            </w:pPr>
          </w:p>
        </w:tc>
        <w:tc>
          <w:tcPr>
            <w:tcW w:w="422" w:type="pct"/>
            <w:gridSpan w:val="2"/>
            <w:vAlign w:val="bottom"/>
          </w:tcPr>
          <w:p w14:paraId="1967CBF3" w14:textId="77777777" w:rsidR="00D27D8E" w:rsidRPr="004E1D16" w:rsidRDefault="00D27D8E" w:rsidP="001A749B">
            <w:pPr>
              <w:tabs>
                <w:tab w:val="decimal" w:pos="720"/>
              </w:tabs>
              <w:spacing w:line="276" w:lineRule="auto"/>
              <w:ind w:right="-72"/>
              <w:jc w:val="right"/>
              <w:rPr>
                <w:rFonts w:ascii="Arial" w:hAnsi="Arial" w:cs="Arial"/>
                <w:b/>
                <w:bCs/>
                <w:sz w:val="16"/>
                <w:szCs w:val="16"/>
                <w:cs/>
              </w:rPr>
            </w:pPr>
          </w:p>
        </w:tc>
        <w:tc>
          <w:tcPr>
            <w:tcW w:w="423" w:type="pct"/>
            <w:gridSpan w:val="2"/>
            <w:vAlign w:val="bottom"/>
          </w:tcPr>
          <w:p w14:paraId="3E07FA5A" w14:textId="575FCCB3"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lang w:val="en-GB"/>
              </w:rPr>
            </w:pPr>
          </w:p>
        </w:tc>
        <w:tc>
          <w:tcPr>
            <w:tcW w:w="422" w:type="pct"/>
            <w:gridSpan w:val="2"/>
            <w:shd w:val="clear" w:color="auto" w:fill="auto"/>
            <w:vAlign w:val="bottom"/>
          </w:tcPr>
          <w:p w14:paraId="531C16B3" w14:textId="77777777"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c>
          <w:tcPr>
            <w:tcW w:w="422" w:type="pct"/>
            <w:gridSpan w:val="2"/>
            <w:vAlign w:val="bottom"/>
          </w:tcPr>
          <w:p w14:paraId="779FC038" w14:textId="036953B2"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elimination</w:t>
            </w:r>
          </w:p>
        </w:tc>
        <w:tc>
          <w:tcPr>
            <w:tcW w:w="422" w:type="pct"/>
            <w:vAlign w:val="bottom"/>
          </w:tcPr>
          <w:p w14:paraId="469E1376" w14:textId="77777777"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r>
      <w:tr w:rsidR="00D27D8E" w:rsidRPr="004E1D16" w14:paraId="4D66D4BB" w14:textId="77777777" w:rsidTr="001A749B">
        <w:trPr>
          <w:cantSplit/>
          <w:jc w:val="right"/>
        </w:trPr>
        <w:tc>
          <w:tcPr>
            <w:tcW w:w="1201" w:type="pct"/>
            <w:gridSpan w:val="2"/>
            <w:shd w:val="clear" w:color="auto" w:fill="auto"/>
            <w:vAlign w:val="bottom"/>
          </w:tcPr>
          <w:p w14:paraId="52BB2B98" w14:textId="6B749C67" w:rsidR="00D27D8E" w:rsidRPr="004E1D16" w:rsidRDefault="00D27D8E" w:rsidP="001A749B">
            <w:pPr>
              <w:spacing w:line="276" w:lineRule="auto"/>
              <w:ind w:left="-72" w:right="-72"/>
              <w:rPr>
                <w:rFonts w:ascii="Arial" w:hAnsi="Arial" w:cs="Arial"/>
                <w:b/>
                <w:bCs/>
                <w:sz w:val="16"/>
                <w:szCs w:val="16"/>
                <w:cs/>
                <w:lang w:val="en-GB"/>
              </w:rPr>
            </w:pPr>
            <w:r w:rsidRPr="004E1D16">
              <w:rPr>
                <w:rFonts w:ascii="Arial" w:hAnsi="Arial" w:cs="Arial"/>
                <w:b/>
                <w:bCs/>
                <w:spacing w:val="-2"/>
                <w:sz w:val="16"/>
                <w:szCs w:val="16"/>
                <w:lang w:val="en-GB"/>
              </w:rPr>
              <w:t>For the year ended</w:t>
            </w:r>
            <w:r w:rsidRPr="004E1D16">
              <w:rPr>
                <w:rFonts w:ascii="Arial" w:hAnsi="Arial" w:cs="Arial"/>
                <w:b/>
                <w:bCs/>
                <w:sz w:val="16"/>
                <w:szCs w:val="16"/>
                <w:lang w:val="en-GB"/>
              </w:rPr>
              <w:t xml:space="preserve"> 31 December 2019</w:t>
            </w:r>
          </w:p>
        </w:tc>
        <w:tc>
          <w:tcPr>
            <w:tcW w:w="422" w:type="pct"/>
            <w:gridSpan w:val="2"/>
            <w:tcBorders>
              <w:bottom w:val="single" w:sz="4" w:space="0" w:color="auto"/>
            </w:tcBorders>
            <w:vAlign w:val="bottom"/>
          </w:tcPr>
          <w:p w14:paraId="71844DFE" w14:textId="3AE36FE3" w:rsidR="00D27D8E" w:rsidRPr="004E1D16" w:rsidRDefault="00D27D8E" w:rsidP="001A749B">
            <w:pPr>
              <w:tabs>
                <w:tab w:val="decimal" w:pos="720"/>
                <w:tab w:val="decimal" w:pos="810"/>
              </w:tabs>
              <w:spacing w:line="276" w:lineRule="auto"/>
              <w:ind w:left="-107" w:right="-72"/>
              <w:jc w:val="right"/>
              <w:rPr>
                <w:rFonts w:ascii="Arial" w:hAnsi="Arial" w:cs="Arial"/>
                <w:b/>
                <w:bCs/>
                <w:sz w:val="16"/>
                <w:szCs w:val="16"/>
                <w:cs/>
                <w:lang w:val="en-GB"/>
              </w:rPr>
            </w:pPr>
            <w:r w:rsidRPr="004E1D16">
              <w:rPr>
                <w:rFonts w:ascii="Arial" w:hAnsi="Arial" w:cs="Arial"/>
                <w:b/>
                <w:bCs/>
                <w:sz w:val="16"/>
                <w:szCs w:val="16"/>
                <w:lang w:val="en-GB"/>
              </w:rPr>
              <w:t>Thailand</w:t>
            </w:r>
          </w:p>
        </w:tc>
        <w:tc>
          <w:tcPr>
            <w:tcW w:w="422" w:type="pct"/>
            <w:tcBorders>
              <w:bottom w:val="single" w:sz="4" w:space="0" w:color="auto"/>
            </w:tcBorders>
            <w:shd w:val="clear" w:color="auto" w:fill="auto"/>
            <w:vAlign w:val="bottom"/>
          </w:tcPr>
          <w:p w14:paraId="7BB0F910" w14:textId="40AE2B6B" w:rsidR="00D27D8E" w:rsidRPr="004E1D16" w:rsidRDefault="00D27D8E" w:rsidP="001A749B">
            <w:pPr>
              <w:tabs>
                <w:tab w:val="decimal" w:pos="720"/>
                <w:tab w:val="decimal" w:pos="810"/>
              </w:tabs>
              <w:spacing w:line="276" w:lineRule="auto"/>
              <w:ind w:left="-107" w:right="-72"/>
              <w:jc w:val="right"/>
              <w:rPr>
                <w:rFonts w:ascii="Arial" w:hAnsi="Arial" w:cs="Arial"/>
                <w:b/>
                <w:bCs/>
                <w:sz w:val="16"/>
                <w:szCs w:val="16"/>
                <w:cs/>
                <w:lang w:val="en-GB"/>
              </w:rPr>
            </w:pPr>
            <w:r w:rsidRPr="004E1D16">
              <w:rPr>
                <w:rFonts w:ascii="Arial" w:hAnsi="Arial" w:cs="Arial"/>
                <w:b/>
                <w:bCs/>
                <w:sz w:val="16"/>
                <w:szCs w:val="16"/>
                <w:lang w:val="en-GB"/>
              </w:rPr>
              <w:t>Other Southeast Asia</w:t>
            </w:r>
          </w:p>
        </w:tc>
        <w:tc>
          <w:tcPr>
            <w:tcW w:w="422" w:type="pct"/>
            <w:tcBorders>
              <w:bottom w:val="single" w:sz="4" w:space="0" w:color="auto"/>
            </w:tcBorders>
            <w:vAlign w:val="bottom"/>
          </w:tcPr>
          <w:p w14:paraId="4F4FDB50" w14:textId="74C47592" w:rsidR="00D27D8E" w:rsidRPr="004E1D16" w:rsidRDefault="00D27D8E" w:rsidP="001A749B">
            <w:pPr>
              <w:tabs>
                <w:tab w:val="decimal" w:pos="720"/>
                <w:tab w:val="decimal" w:pos="810"/>
              </w:tabs>
              <w:spacing w:line="276" w:lineRule="auto"/>
              <w:ind w:right="-72"/>
              <w:jc w:val="right"/>
              <w:rPr>
                <w:rFonts w:ascii="Arial" w:hAnsi="Arial" w:cs="Cordia New"/>
                <w:b/>
                <w:bCs/>
                <w:sz w:val="16"/>
                <w:szCs w:val="16"/>
                <w:cs/>
              </w:rPr>
            </w:pPr>
            <w:r w:rsidRPr="004E1D16">
              <w:rPr>
                <w:rFonts w:ascii="Arial" w:hAnsi="Arial" w:cs="Arial"/>
                <w:b/>
                <w:bCs/>
                <w:sz w:val="16"/>
                <w:szCs w:val="16"/>
                <w:cs/>
              </w:rPr>
              <w:t>Australia</w:t>
            </w:r>
          </w:p>
        </w:tc>
        <w:tc>
          <w:tcPr>
            <w:tcW w:w="422" w:type="pct"/>
            <w:gridSpan w:val="2"/>
            <w:tcBorders>
              <w:bottom w:val="single" w:sz="4" w:space="0" w:color="auto"/>
            </w:tcBorders>
            <w:vAlign w:val="bottom"/>
          </w:tcPr>
          <w:p w14:paraId="459D79AF" w14:textId="2FDF49BE"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rPr>
            </w:pPr>
            <w:r w:rsidRPr="004E1D16">
              <w:rPr>
                <w:rFonts w:ascii="Arial" w:hAnsi="Arial" w:cs="Arial"/>
                <w:b/>
                <w:bCs/>
                <w:sz w:val="16"/>
                <w:szCs w:val="16"/>
                <w:cs/>
              </w:rPr>
              <w:t>America</w:t>
            </w:r>
          </w:p>
        </w:tc>
        <w:tc>
          <w:tcPr>
            <w:tcW w:w="422" w:type="pct"/>
            <w:gridSpan w:val="2"/>
            <w:tcBorders>
              <w:bottom w:val="single" w:sz="4" w:space="0" w:color="auto"/>
            </w:tcBorders>
            <w:vAlign w:val="bottom"/>
          </w:tcPr>
          <w:p w14:paraId="4551FE73" w14:textId="241CC07D" w:rsidR="00D27D8E" w:rsidRPr="004E1D16" w:rsidRDefault="00D27D8E" w:rsidP="001A749B">
            <w:pPr>
              <w:tabs>
                <w:tab w:val="decimal" w:pos="720"/>
              </w:tabs>
              <w:spacing w:line="276" w:lineRule="auto"/>
              <w:ind w:right="-72"/>
              <w:jc w:val="right"/>
              <w:rPr>
                <w:rFonts w:ascii="Arial" w:hAnsi="Arial" w:cs="Arial"/>
                <w:b/>
                <w:bCs/>
                <w:sz w:val="16"/>
                <w:szCs w:val="16"/>
                <w:cs/>
              </w:rPr>
            </w:pPr>
            <w:r w:rsidRPr="004E1D16">
              <w:rPr>
                <w:rFonts w:ascii="Arial" w:hAnsi="Arial" w:cs="Arial"/>
                <w:b/>
                <w:bCs/>
                <w:sz w:val="16"/>
                <w:szCs w:val="16"/>
                <w:cs/>
              </w:rPr>
              <w:t>Africa</w:t>
            </w:r>
          </w:p>
        </w:tc>
        <w:tc>
          <w:tcPr>
            <w:tcW w:w="423" w:type="pct"/>
            <w:gridSpan w:val="2"/>
            <w:tcBorders>
              <w:bottom w:val="single" w:sz="4" w:space="0" w:color="auto"/>
            </w:tcBorders>
            <w:vAlign w:val="bottom"/>
          </w:tcPr>
          <w:p w14:paraId="759B4D61" w14:textId="7E11334E"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Others</w:t>
            </w:r>
          </w:p>
        </w:tc>
        <w:tc>
          <w:tcPr>
            <w:tcW w:w="422" w:type="pct"/>
            <w:gridSpan w:val="2"/>
            <w:tcBorders>
              <w:bottom w:val="single" w:sz="4" w:space="0" w:color="auto"/>
            </w:tcBorders>
            <w:shd w:val="clear" w:color="auto" w:fill="auto"/>
            <w:vAlign w:val="bottom"/>
          </w:tcPr>
          <w:p w14:paraId="61F466A4" w14:textId="203DFB2C"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c>
          <w:tcPr>
            <w:tcW w:w="422" w:type="pct"/>
            <w:gridSpan w:val="2"/>
            <w:tcBorders>
              <w:bottom w:val="single" w:sz="4" w:space="0" w:color="auto"/>
            </w:tcBorders>
            <w:vAlign w:val="bottom"/>
          </w:tcPr>
          <w:p w14:paraId="78128AB3" w14:textId="47B5B06C"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c>
          <w:tcPr>
            <w:tcW w:w="422" w:type="pct"/>
            <w:tcBorders>
              <w:bottom w:val="single" w:sz="4" w:space="0" w:color="auto"/>
            </w:tcBorders>
            <w:vAlign w:val="bottom"/>
          </w:tcPr>
          <w:p w14:paraId="7A5FEF28" w14:textId="71E70B9E"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r>
      <w:tr w:rsidR="00D27D8E" w:rsidRPr="004E1D16" w14:paraId="437673B9" w14:textId="77777777" w:rsidTr="001A749B">
        <w:trPr>
          <w:cantSplit/>
          <w:jc w:val="right"/>
        </w:trPr>
        <w:tc>
          <w:tcPr>
            <w:tcW w:w="1201" w:type="pct"/>
            <w:gridSpan w:val="2"/>
            <w:shd w:val="clear" w:color="auto" w:fill="auto"/>
            <w:vAlign w:val="bottom"/>
          </w:tcPr>
          <w:p w14:paraId="7CFBE5DE" w14:textId="77777777" w:rsidR="00D27D8E" w:rsidRPr="004E1D16" w:rsidRDefault="00D27D8E" w:rsidP="001A749B">
            <w:pPr>
              <w:spacing w:line="276" w:lineRule="auto"/>
              <w:ind w:left="-72" w:right="-74"/>
              <w:rPr>
                <w:rFonts w:ascii="Arial" w:hAnsi="Arial" w:cs="Arial"/>
                <w:b/>
                <w:bCs/>
                <w:sz w:val="16"/>
                <w:szCs w:val="16"/>
                <w:cs/>
                <w:lang w:val="en-GB"/>
              </w:rPr>
            </w:pPr>
          </w:p>
        </w:tc>
        <w:tc>
          <w:tcPr>
            <w:tcW w:w="422" w:type="pct"/>
            <w:gridSpan w:val="2"/>
            <w:tcBorders>
              <w:top w:val="single" w:sz="4" w:space="0" w:color="auto"/>
            </w:tcBorders>
            <w:shd w:val="clear" w:color="auto" w:fill="auto"/>
            <w:vAlign w:val="bottom"/>
          </w:tcPr>
          <w:p w14:paraId="66AE70FA" w14:textId="77777777" w:rsidR="00D27D8E" w:rsidRPr="004E1D16" w:rsidRDefault="00D27D8E" w:rsidP="001A749B">
            <w:pPr>
              <w:tabs>
                <w:tab w:val="decimal" w:pos="720"/>
                <w:tab w:val="decimal" w:pos="810"/>
              </w:tabs>
              <w:spacing w:line="276" w:lineRule="auto"/>
              <w:ind w:left="-107" w:right="-74"/>
              <w:jc w:val="right"/>
              <w:rPr>
                <w:rFonts w:ascii="Arial" w:hAnsi="Arial" w:cs="Arial"/>
                <w:b/>
                <w:bCs/>
                <w:sz w:val="16"/>
                <w:szCs w:val="16"/>
                <w:lang w:val="en-GB"/>
              </w:rPr>
            </w:pPr>
          </w:p>
        </w:tc>
        <w:tc>
          <w:tcPr>
            <w:tcW w:w="422" w:type="pct"/>
            <w:tcBorders>
              <w:top w:val="single" w:sz="4" w:space="0" w:color="auto"/>
            </w:tcBorders>
            <w:shd w:val="clear" w:color="auto" w:fill="auto"/>
            <w:vAlign w:val="bottom"/>
          </w:tcPr>
          <w:p w14:paraId="4D31266C" w14:textId="77777777" w:rsidR="00D27D8E" w:rsidRPr="004E1D16" w:rsidRDefault="00D27D8E" w:rsidP="001A749B">
            <w:pPr>
              <w:tabs>
                <w:tab w:val="decimal" w:pos="720"/>
                <w:tab w:val="decimal" w:pos="810"/>
              </w:tabs>
              <w:spacing w:line="276" w:lineRule="auto"/>
              <w:ind w:left="-107" w:right="-74"/>
              <w:jc w:val="right"/>
              <w:rPr>
                <w:rFonts w:ascii="Arial" w:hAnsi="Arial" w:cs="Arial"/>
                <w:b/>
                <w:bCs/>
                <w:sz w:val="16"/>
                <w:szCs w:val="16"/>
                <w:cs/>
                <w:lang w:val="en-GB"/>
              </w:rPr>
            </w:pPr>
          </w:p>
        </w:tc>
        <w:tc>
          <w:tcPr>
            <w:tcW w:w="422" w:type="pct"/>
            <w:shd w:val="clear" w:color="auto" w:fill="auto"/>
            <w:vAlign w:val="bottom"/>
          </w:tcPr>
          <w:p w14:paraId="719BE3E2" w14:textId="77777777" w:rsidR="00D27D8E" w:rsidRPr="004E1D16" w:rsidRDefault="00D27D8E" w:rsidP="001A749B">
            <w:pPr>
              <w:tabs>
                <w:tab w:val="decimal" w:pos="720"/>
                <w:tab w:val="decimal" w:pos="810"/>
              </w:tabs>
              <w:spacing w:line="276" w:lineRule="auto"/>
              <w:ind w:right="-74"/>
              <w:jc w:val="right"/>
              <w:rPr>
                <w:rFonts w:ascii="Arial" w:hAnsi="Arial" w:cs="Arial"/>
                <w:b/>
                <w:bCs/>
                <w:sz w:val="16"/>
                <w:szCs w:val="16"/>
                <w:cs/>
              </w:rPr>
            </w:pPr>
          </w:p>
        </w:tc>
        <w:tc>
          <w:tcPr>
            <w:tcW w:w="422" w:type="pct"/>
            <w:gridSpan w:val="2"/>
            <w:shd w:val="clear" w:color="auto" w:fill="auto"/>
            <w:vAlign w:val="bottom"/>
          </w:tcPr>
          <w:p w14:paraId="04824F77" w14:textId="77777777" w:rsidR="00D27D8E" w:rsidRPr="004E1D16" w:rsidRDefault="00D27D8E" w:rsidP="001A749B">
            <w:pPr>
              <w:tabs>
                <w:tab w:val="decimal" w:pos="720"/>
                <w:tab w:val="decimal" w:pos="810"/>
              </w:tabs>
              <w:spacing w:line="276" w:lineRule="auto"/>
              <w:ind w:right="-74"/>
              <w:jc w:val="right"/>
              <w:rPr>
                <w:rFonts w:ascii="Arial" w:hAnsi="Arial" w:cs="Arial"/>
                <w:b/>
                <w:bCs/>
                <w:sz w:val="16"/>
                <w:szCs w:val="16"/>
                <w:cs/>
              </w:rPr>
            </w:pPr>
          </w:p>
        </w:tc>
        <w:tc>
          <w:tcPr>
            <w:tcW w:w="422" w:type="pct"/>
            <w:gridSpan w:val="2"/>
            <w:shd w:val="clear" w:color="auto" w:fill="auto"/>
            <w:vAlign w:val="bottom"/>
          </w:tcPr>
          <w:p w14:paraId="162F2D2C" w14:textId="77777777" w:rsidR="00D27D8E" w:rsidRPr="004E1D16" w:rsidRDefault="00D27D8E" w:rsidP="001A749B">
            <w:pPr>
              <w:tabs>
                <w:tab w:val="decimal" w:pos="720"/>
              </w:tabs>
              <w:spacing w:line="276" w:lineRule="auto"/>
              <w:ind w:right="-74"/>
              <w:jc w:val="right"/>
              <w:rPr>
                <w:rFonts w:ascii="Arial" w:hAnsi="Arial" w:cs="Arial"/>
                <w:b/>
                <w:bCs/>
                <w:sz w:val="16"/>
                <w:szCs w:val="16"/>
                <w:cs/>
              </w:rPr>
            </w:pPr>
          </w:p>
        </w:tc>
        <w:tc>
          <w:tcPr>
            <w:tcW w:w="423" w:type="pct"/>
            <w:gridSpan w:val="2"/>
            <w:shd w:val="clear" w:color="auto" w:fill="auto"/>
            <w:vAlign w:val="bottom"/>
          </w:tcPr>
          <w:p w14:paraId="2AE4B984" w14:textId="77777777" w:rsidR="00D27D8E" w:rsidRPr="004E1D16" w:rsidRDefault="00D27D8E" w:rsidP="001A749B">
            <w:pPr>
              <w:tabs>
                <w:tab w:val="decimal" w:pos="720"/>
                <w:tab w:val="decimal" w:pos="810"/>
              </w:tabs>
              <w:spacing w:line="276" w:lineRule="auto"/>
              <w:ind w:right="-74"/>
              <w:jc w:val="right"/>
              <w:rPr>
                <w:rFonts w:ascii="Arial" w:hAnsi="Arial" w:cs="Arial"/>
                <w:b/>
                <w:bCs/>
                <w:sz w:val="16"/>
                <w:szCs w:val="16"/>
                <w:cs/>
                <w:lang w:val="en-GB"/>
              </w:rPr>
            </w:pPr>
          </w:p>
        </w:tc>
        <w:tc>
          <w:tcPr>
            <w:tcW w:w="422" w:type="pct"/>
            <w:gridSpan w:val="2"/>
            <w:shd w:val="clear" w:color="auto" w:fill="auto"/>
            <w:vAlign w:val="bottom"/>
          </w:tcPr>
          <w:p w14:paraId="23ADD033" w14:textId="77777777" w:rsidR="00D27D8E" w:rsidRPr="004E1D16" w:rsidRDefault="00D27D8E" w:rsidP="001A749B">
            <w:pPr>
              <w:tabs>
                <w:tab w:val="decimal" w:pos="720"/>
              </w:tabs>
              <w:spacing w:line="276" w:lineRule="auto"/>
              <w:ind w:right="-74"/>
              <w:jc w:val="right"/>
              <w:rPr>
                <w:rFonts w:ascii="Arial" w:hAnsi="Arial" w:cs="Arial"/>
                <w:b/>
                <w:bCs/>
                <w:sz w:val="16"/>
                <w:szCs w:val="16"/>
                <w:cs/>
                <w:lang w:val="en-GB"/>
              </w:rPr>
            </w:pPr>
          </w:p>
        </w:tc>
        <w:tc>
          <w:tcPr>
            <w:tcW w:w="422" w:type="pct"/>
            <w:gridSpan w:val="2"/>
            <w:shd w:val="clear" w:color="auto" w:fill="auto"/>
            <w:vAlign w:val="bottom"/>
          </w:tcPr>
          <w:p w14:paraId="5E1906CC" w14:textId="77777777" w:rsidR="00D27D8E" w:rsidRPr="004E1D16" w:rsidRDefault="00D27D8E" w:rsidP="001A749B">
            <w:pPr>
              <w:tabs>
                <w:tab w:val="decimal" w:pos="720"/>
              </w:tabs>
              <w:spacing w:line="276" w:lineRule="auto"/>
              <w:ind w:right="-74"/>
              <w:jc w:val="right"/>
              <w:rPr>
                <w:rFonts w:ascii="Arial" w:hAnsi="Arial" w:cs="Arial"/>
                <w:b/>
                <w:bCs/>
                <w:sz w:val="16"/>
                <w:szCs w:val="16"/>
                <w:cs/>
                <w:lang w:val="en-GB"/>
              </w:rPr>
            </w:pPr>
          </w:p>
        </w:tc>
        <w:tc>
          <w:tcPr>
            <w:tcW w:w="422" w:type="pct"/>
            <w:shd w:val="clear" w:color="auto" w:fill="auto"/>
            <w:vAlign w:val="bottom"/>
          </w:tcPr>
          <w:p w14:paraId="0126AAE3" w14:textId="77777777" w:rsidR="00D27D8E" w:rsidRPr="004E1D16" w:rsidRDefault="00D27D8E" w:rsidP="001A749B">
            <w:pPr>
              <w:tabs>
                <w:tab w:val="decimal" w:pos="720"/>
              </w:tabs>
              <w:spacing w:line="276" w:lineRule="auto"/>
              <w:ind w:right="-74"/>
              <w:jc w:val="right"/>
              <w:rPr>
                <w:rFonts w:ascii="Arial" w:hAnsi="Arial" w:cs="Arial"/>
                <w:b/>
                <w:bCs/>
                <w:sz w:val="16"/>
                <w:szCs w:val="16"/>
                <w:cs/>
                <w:lang w:val="en-GB"/>
              </w:rPr>
            </w:pPr>
          </w:p>
        </w:tc>
      </w:tr>
      <w:tr w:rsidR="00D27D8E" w:rsidRPr="004E1D16" w14:paraId="089C6C27" w14:textId="77777777" w:rsidTr="001A749B">
        <w:trPr>
          <w:cantSplit/>
          <w:jc w:val="right"/>
        </w:trPr>
        <w:tc>
          <w:tcPr>
            <w:tcW w:w="1201" w:type="pct"/>
            <w:gridSpan w:val="2"/>
            <w:vAlign w:val="bottom"/>
          </w:tcPr>
          <w:p w14:paraId="32424EF6" w14:textId="1BCED46F"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Revenues - Third parties</w:t>
            </w:r>
          </w:p>
        </w:tc>
        <w:tc>
          <w:tcPr>
            <w:tcW w:w="422" w:type="pct"/>
            <w:gridSpan w:val="2"/>
            <w:shd w:val="clear" w:color="auto" w:fill="auto"/>
            <w:vAlign w:val="bottom"/>
          </w:tcPr>
          <w:p w14:paraId="34DBEEA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275</w:t>
            </w:r>
            <w:r w:rsidRPr="004E1D16">
              <w:rPr>
                <w:rFonts w:ascii="Arial" w:hAnsi="Arial" w:cs="Arial"/>
                <w:sz w:val="16"/>
                <w:szCs w:val="16"/>
                <w:cs/>
              </w:rPr>
              <w:t>.</w:t>
            </w:r>
            <w:r w:rsidRPr="004E1D16">
              <w:rPr>
                <w:rFonts w:ascii="Arial" w:hAnsi="Arial" w:cs="Arial"/>
                <w:sz w:val="16"/>
                <w:szCs w:val="16"/>
                <w:lang w:val="en-GB"/>
              </w:rPr>
              <w:t>73</w:t>
            </w:r>
          </w:p>
        </w:tc>
        <w:tc>
          <w:tcPr>
            <w:tcW w:w="422" w:type="pct"/>
            <w:shd w:val="clear" w:color="auto" w:fill="auto"/>
            <w:vAlign w:val="bottom"/>
          </w:tcPr>
          <w:p w14:paraId="745EB0B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837.98</w:t>
            </w:r>
          </w:p>
        </w:tc>
        <w:tc>
          <w:tcPr>
            <w:tcW w:w="422" w:type="pct"/>
            <w:shd w:val="clear" w:color="auto" w:fill="auto"/>
            <w:vAlign w:val="bottom"/>
          </w:tcPr>
          <w:p w14:paraId="6FAD491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lang w:val="en-GB"/>
              </w:rPr>
            </w:pPr>
            <w:r w:rsidRPr="004E1D16">
              <w:rPr>
                <w:rFonts w:ascii="Arial" w:hAnsi="Arial" w:cs="Arial"/>
                <w:sz w:val="16"/>
                <w:szCs w:val="16"/>
                <w:cs/>
              </w:rPr>
              <w:t>-</w:t>
            </w:r>
          </w:p>
        </w:tc>
        <w:tc>
          <w:tcPr>
            <w:tcW w:w="422" w:type="pct"/>
            <w:gridSpan w:val="2"/>
            <w:shd w:val="clear" w:color="auto" w:fill="auto"/>
            <w:vAlign w:val="bottom"/>
          </w:tcPr>
          <w:p w14:paraId="65DA12F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41</w:t>
            </w:r>
          </w:p>
        </w:tc>
        <w:tc>
          <w:tcPr>
            <w:tcW w:w="422" w:type="pct"/>
            <w:gridSpan w:val="2"/>
            <w:shd w:val="clear" w:color="auto" w:fill="auto"/>
            <w:vAlign w:val="bottom"/>
          </w:tcPr>
          <w:p w14:paraId="7A170B5C"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3" w:type="pct"/>
            <w:gridSpan w:val="2"/>
            <w:shd w:val="clear" w:color="auto" w:fill="auto"/>
            <w:vAlign w:val="bottom"/>
          </w:tcPr>
          <w:p w14:paraId="611BC30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52</w:t>
            </w:r>
            <w:r w:rsidRPr="004E1D16">
              <w:rPr>
                <w:rFonts w:ascii="Arial" w:hAnsi="Arial" w:cs="Arial"/>
                <w:sz w:val="16"/>
                <w:szCs w:val="16"/>
                <w:cs/>
              </w:rPr>
              <w:t>.</w:t>
            </w:r>
            <w:r w:rsidRPr="004E1D16">
              <w:rPr>
                <w:rFonts w:ascii="Arial" w:hAnsi="Arial" w:cs="Arial"/>
                <w:sz w:val="16"/>
                <w:szCs w:val="16"/>
                <w:lang w:val="en-GB"/>
              </w:rPr>
              <w:t>95</w:t>
            </w:r>
          </w:p>
        </w:tc>
        <w:tc>
          <w:tcPr>
            <w:tcW w:w="422" w:type="pct"/>
            <w:gridSpan w:val="2"/>
            <w:shd w:val="clear" w:color="auto" w:fill="auto"/>
            <w:vAlign w:val="bottom"/>
          </w:tcPr>
          <w:p w14:paraId="0114DD8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11.55</w:t>
            </w:r>
          </w:p>
        </w:tc>
        <w:tc>
          <w:tcPr>
            <w:tcW w:w="422" w:type="pct"/>
            <w:gridSpan w:val="2"/>
            <w:shd w:val="clear" w:color="auto" w:fill="auto"/>
            <w:vAlign w:val="bottom"/>
          </w:tcPr>
          <w:p w14:paraId="18822CB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shd w:val="clear" w:color="auto" w:fill="auto"/>
            <w:vAlign w:val="bottom"/>
          </w:tcPr>
          <w:p w14:paraId="54F9A785"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178</w:t>
            </w:r>
            <w:r w:rsidRPr="004E1D16">
              <w:rPr>
                <w:rFonts w:ascii="Arial" w:hAnsi="Arial" w:cs="Arial"/>
                <w:sz w:val="16"/>
                <w:szCs w:val="16"/>
                <w:cs/>
              </w:rPr>
              <w:t>.</w:t>
            </w:r>
            <w:r w:rsidRPr="004E1D16">
              <w:rPr>
                <w:rFonts w:ascii="Arial" w:hAnsi="Arial" w:cs="Arial"/>
                <w:sz w:val="16"/>
                <w:szCs w:val="16"/>
                <w:lang w:val="en-GB"/>
              </w:rPr>
              <w:t>62</w:t>
            </w:r>
          </w:p>
        </w:tc>
      </w:tr>
      <w:tr w:rsidR="00D27D8E" w:rsidRPr="004E1D16" w14:paraId="6F179642" w14:textId="77777777" w:rsidTr="001A749B">
        <w:trPr>
          <w:cantSplit/>
          <w:jc w:val="right"/>
        </w:trPr>
        <w:tc>
          <w:tcPr>
            <w:tcW w:w="1201" w:type="pct"/>
            <w:gridSpan w:val="2"/>
            <w:vAlign w:val="bottom"/>
          </w:tcPr>
          <w:p w14:paraId="73EDD341" w14:textId="5366016D"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              </w:t>
            </w:r>
            <w:r w:rsidR="001A749B" w:rsidRPr="004E1D16">
              <w:rPr>
                <w:rFonts w:ascii="Arial" w:hAnsi="Arial" w:cs="Arial"/>
                <w:sz w:val="16"/>
                <w:szCs w:val="16"/>
                <w:lang w:val="en-GB"/>
              </w:rPr>
              <w:t xml:space="preserve">   </w:t>
            </w:r>
            <w:r w:rsidRPr="004E1D16">
              <w:rPr>
                <w:rFonts w:ascii="Arial" w:hAnsi="Arial" w:cs="Arial"/>
                <w:sz w:val="16"/>
                <w:szCs w:val="16"/>
                <w:lang w:val="en-GB"/>
              </w:rPr>
              <w:t xml:space="preserve">- Related parties   </w:t>
            </w:r>
          </w:p>
        </w:tc>
        <w:tc>
          <w:tcPr>
            <w:tcW w:w="422" w:type="pct"/>
            <w:gridSpan w:val="2"/>
            <w:shd w:val="clear" w:color="auto" w:fill="auto"/>
            <w:vAlign w:val="bottom"/>
          </w:tcPr>
          <w:p w14:paraId="05CE629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280</w:t>
            </w:r>
            <w:r w:rsidRPr="004E1D16">
              <w:rPr>
                <w:rFonts w:ascii="Arial" w:hAnsi="Arial" w:cs="Arial"/>
                <w:sz w:val="16"/>
                <w:szCs w:val="16"/>
                <w:cs/>
              </w:rPr>
              <w:t>.</w:t>
            </w:r>
            <w:r w:rsidRPr="004E1D16">
              <w:rPr>
                <w:rFonts w:ascii="Arial" w:hAnsi="Arial" w:cs="Arial"/>
                <w:sz w:val="16"/>
                <w:szCs w:val="16"/>
                <w:lang w:val="en-GB"/>
              </w:rPr>
              <w:t>74</w:t>
            </w:r>
          </w:p>
        </w:tc>
        <w:tc>
          <w:tcPr>
            <w:tcW w:w="422" w:type="pct"/>
            <w:shd w:val="clear" w:color="auto" w:fill="auto"/>
            <w:vAlign w:val="bottom"/>
          </w:tcPr>
          <w:p w14:paraId="59A83B8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957.27</w:t>
            </w:r>
          </w:p>
        </w:tc>
        <w:tc>
          <w:tcPr>
            <w:tcW w:w="422" w:type="pct"/>
            <w:shd w:val="clear" w:color="auto" w:fill="auto"/>
            <w:vAlign w:val="bottom"/>
          </w:tcPr>
          <w:p w14:paraId="2601792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21907F7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3F77C776"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66</w:t>
            </w:r>
            <w:r w:rsidRPr="004E1D16">
              <w:rPr>
                <w:rFonts w:ascii="Arial" w:hAnsi="Arial" w:cs="Arial"/>
                <w:sz w:val="16"/>
                <w:szCs w:val="16"/>
                <w:cs/>
              </w:rPr>
              <w:t>.</w:t>
            </w:r>
            <w:r w:rsidRPr="004E1D16">
              <w:rPr>
                <w:rFonts w:ascii="Arial" w:hAnsi="Arial" w:cs="Arial"/>
                <w:sz w:val="16"/>
                <w:szCs w:val="16"/>
                <w:lang w:val="en-GB"/>
              </w:rPr>
              <w:t>79</w:t>
            </w:r>
          </w:p>
        </w:tc>
        <w:tc>
          <w:tcPr>
            <w:tcW w:w="423" w:type="pct"/>
            <w:gridSpan w:val="2"/>
            <w:shd w:val="clear" w:color="auto" w:fill="auto"/>
            <w:vAlign w:val="bottom"/>
          </w:tcPr>
          <w:p w14:paraId="712BC6A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37716EE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422" w:type="pct"/>
            <w:gridSpan w:val="2"/>
            <w:shd w:val="clear" w:color="auto" w:fill="auto"/>
            <w:vAlign w:val="bottom"/>
          </w:tcPr>
          <w:p w14:paraId="15B96E0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320</w:t>
            </w:r>
            <w:r w:rsidRPr="004E1D16">
              <w:rPr>
                <w:rFonts w:ascii="Arial" w:hAnsi="Arial" w:cs="Arial"/>
                <w:sz w:val="16"/>
                <w:szCs w:val="16"/>
                <w:cs/>
              </w:rPr>
              <w:t>.</w:t>
            </w:r>
            <w:r w:rsidRPr="004E1D16">
              <w:rPr>
                <w:rFonts w:ascii="Arial" w:hAnsi="Arial" w:cs="Arial"/>
                <w:sz w:val="16"/>
                <w:szCs w:val="16"/>
                <w:lang w:val="en-GB"/>
              </w:rPr>
              <w:t>61</w:t>
            </w:r>
            <w:r w:rsidRPr="004E1D16">
              <w:rPr>
                <w:rFonts w:ascii="Arial" w:hAnsi="Arial" w:cs="Arial"/>
                <w:sz w:val="16"/>
                <w:szCs w:val="16"/>
                <w:cs/>
              </w:rPr>
              <w:t>)</w:t>
            </w:r>
          </w:p>
        </w:tc>
        <w:tc>
          <w:tcPr>
            <w:tcW w:w="422" w:type="pct"/>
            <w:shd w:val="clear" w:color="auto" w:fill="auto"/>
            <w:vAlign w:val="bottom"/>
          </w:tcPr>
          <w:p w14:paraId="05BE42DC"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984</w:t>
            </w:r>
            <w:r w:rsidRPr="004E1D16">
              <w:rPr>
                <w:rFonts w:ascii="Arial" w:hAnsi="Arial" w:cs="Arial"/>
                <w:sz w:val="16"/>
                <w:szCs w:val="16"/>
                <w:cs/>
              </w:rPr>
              <w:t>.</w:t>
            </w:r>
            <w:r w:rsidRPr="004E1D16">
              <w:rPr>
                <w:rFonts w:ascii="Arial" w:hAnsi="Arial" w:cs="Arial"/>
                <w:sz w:val="16"/>
                <w:szCs w:val="16"/>
                <w:lang w:val="en-GB"/>
              </w:rPr>
              <w:t>19</w:t>
            </w:r>
          </w:p>
        </w:tc>
      </w:tr>
      <w:tr w:rsidR="00D27D8E" w:rsidRPr="004E1D16" w14:paraId="4173A91D" w14:textId="77777777" w:rsidTr="001A749B">
        <w:trPr>
          <w:cantSplit/>
          <w:jc w:val="right"/>
        </w:trPr>
        <w:tc>
          <w:tcPr>
            <w:tcW w:w="1201" w:type="pct"/>
            <w:gridSpan w:val="2"/>
            <w:vAlign w:val="bottom"/>
          </w:tcPr>
          <w:p w14:paraId="76EC65D9" w14:textId="04B3CF51"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Other income</w:t>
            </w:r>
          </w:p>
        </w:tc>
        <w:tc>
          <w:tcPr>
            <w:tcW w:w="422" w:type="pct"/>
            <w:gridSpan w:val="2"/>
            <w:shd w:val="clear" w:color="auto" w:fill="auto"/>
            <w:vAlign w:val="bottom"/>
          </w:tcPr>
          <w:p w14:paraId="660C2A0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19</w:t>
            </w:r>
            <w:r w:rsidRPr="004E1D16">
              <w:rPr>
                <w:rFonts w:ascii="Arial" w:hAnsi="Arial" w:cs="Arial"/>
                <w:sz w:val="16"/>
                <w:szCs w:val="16"/>
                <w:cs/>
              </w:rPr>
              <w:t>.</w:t>
            </w:r>
            <w:r w:rsidRPr="004E1D16">
              <w:rPr>
                <w:rFonts w:ascii="Arial" w:hAnsi="Arial" w:cs="Arial"/>
                <w:sz w:val="16"/>
                <w:szCs w:val="16"/>
                <w:lang w:val="en-GB"/>
              </w:rPr>
              <w:t>57</w:t>
            </w:r>
          </w:p>
        </w:tc>
        <w:tc>
          <w:tcPr>
            <w:tcW w:w="422" w:type="pct"/>
            <w:shd w:val="clear" w:color="auto" w:fill="auto"/>
            <w:vAlign w:val="bottom"/>
          </w:tcPr>
          <w:p w14:paraId="7BB5DDB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4.64</w:t>
            </w:r>
          </w:p>
        </w:tc>
        <w:tc>
          <w:tcPr>
            <w:tcW w:w="422" w:type="pct"/>
            <w:shd w:val="clear" w:color="auto" w:fill="auto"/>
            <w:vAlign w:val="bottom"/>
          </w:tcPr>
          <w:p w14:paraId="0B07504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25</w:t>
            </w:r>
          </w:p>
        </w:tc>
        <w:tc>
          <w:tcPr>
            <w:tcW w:w="422" w:type="pct"/>
            <w:gridSpan w:val="2"/>
            <w:shd w:val="clear" w:color="auto" w:fill="auto"/>
            <w:vAlign w:val="bottom"/>
          </w:tcPr>
          <w:p w14:paraId="32A09B6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lang w:val="en-GB"/>
              </w:rPr>
            </w:pPr>
            <w:r w:rsidRPr="004E1D16">
              <w:rPr>
                <w:rFonts w:ascii="Arial" w:hAnsi="Arial" w:cs="Arial"/>
                <w:sz w:val="16"/>
                <w:szCs w:val="16"/>
                <w:cs/>
              </w:rPr>
              <w:t>-</w:t>
            </w:r>
          </w:p>
        </w:tc>
        <w:tc>
          <w:tcPr>
            <w:tcW w:w="422" w:type="pct"/>
            <w:gridSpan w:val="2"/>
            <w:shd w:val="clear" w:color="auto" w:fill="auto"/>
            <w:vAlign w:val="bottom"/>
          </w:tcPr>
          <w:p w14:paraId="56757FF3"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3" w:type="pct"/>
            <w:gridSpan w:val="2"/>
            <w:shd w:val="clear" w:color="auto" w:fill="auto"/>
            <w:vAlign w:val="bottom"/>
          </w:tcPr>
          <w:p w14:paraId="74BA717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2F9F69B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122</w:t>
            </w:r>
            <w:r w:rsidRPr="004E1D16">
              <w:rPr>
                <w:rFonts w:ascii="Arial" w:hAnsi="Arial" w:cs="Arial"/>
                <w:sz w:val="16"/>
                <w:szCs w:val="16"/>
                <w:cs/>
              </w:rPr>
              <w:t>.</w:t>
            </w:r>
            <w:r w:rsidRPr="004E1D16">
              <w:rPr>
                <w:rFonts w:ascii="Arial" w:hAnsi="Arial" w:cs="Arial"/>
                <w:sz w:val="16"/>
                <w:szCs w:val="16"/>
                <w:lang w:val="en-GB"/>
              </w:rPr>
              <w:t>74</w:t>
            </w:r>
          </w:p>
        </w:tc>
        <w:tc>
          <w:tcPr>
            <w:tcW w:w="422" w:type="pct"/>
            <w:gridSpan w:val="2"/>
            <w:shd w:val="clear" w:color="auto" w:fill="auto"/>
            <w:vAlign w:val="bottom"/>
          </w:tcPr>
          <w:p w14:paraId="11A7BE5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110</w:t>
            </w:r>
            <w:r w:rsidRPr="004E1D16">
              <w:rPr>
                <w:rFonts w:ascii="Arial" w:hAnsi="Arial" w:cs="Arial"/>
                <w:sz w:val="16"/>
                <w:szCs w:val="16"/>
                <w:cs/>
              </w:rPr>
              <w:t>.</w:t>
            </w:r>
            <w:r w:rsidRPr="004E1D16">
              <w:rPr>
                <w:rFonts w:ascii="Arial" w:hAnsi="Arial" w:cs="Arial"/>
                <w:sz w:val="16"/>
                <w:szCs w:val="16"/>
                <w:lang w:val="en-GB"/>
              </w:rPr>
              <w:t>06</w:t>
            </w:r>
            <w:r w:rsidRPr="004E1D16">
              <w:rPr>
                <w:rFonts w:ascii="Arial" w:hAnsi="Arial" w:cs="Arial"/>
                <w:sz w:val="16"/>
                <w:szCs w:val="16"/>
                <w:cs/>
              </w:rPr>
              <w:t>)</w:t>
            </w:r>
          </w:p>
        </w:tc>
        <w:tc>
          <w:tcPr>
            <w:tcW w:w="422" w:type="pct"/>
            <w:shd w:val="clear" w:color="auto" w:fill="auto"/>
            <w:vAlign w:val="bottom"/>
          </w:tcPr>
          <w:p w14:paraId="6B3DEB2A"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41</w:t>
            </w:r>
            <w:r w:rsidRPr="004E1D16">
              <w:rPr>
                <w:rFonts w:ascii="Arial" w:hAnsi="Arial" w:cs="Arial"/>
                <w:sz w:val="16"/>
                <w:szCs w:val="16"/>
                <w:cs/>
              </w:rPr>
              <w:t>.</w:t>
            </w:r>
            <w:r w:rsidRPr="004E1D16">
              <w:rPr>
                <w:rFonts w:ascii="Arial" w:hAnsi="Arial" w:cs="Arial"/>
                <w:sz w:val="16"/>
                <w:szCs w:val="16"/>
                <w:lang w:val="en-GB"/>
              </w:rPr>
              <w:t>14</w:t>
            </w:r>
          </w:p>
        </w:tc>
      </w:tr>
      <w:tr w:rsidR="00D27D8E" w:rsidRPr="004E1D16" w14:paraId="79DCF9B3" w14:textId="77777777" w:rsidTr="001A749B">
        <w:trPr>
          <w:cantSplit/>
          <w:jc w:val="right"/>
        </w:trPr>
        <w:tc>
          <w:tcPr>
            <w:tcW w:w="1201" w:type="pct"/>
            <w:gridSpan w:val="2"/>
            <w:vAlign w:val="bottom"/>
          </w:tcPr>
          <w:p w14:paraId="0D2B84F2" w14:textId="44414556"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Interest income</w:t>
            </w:r>
          </w:p>
        </w:tc>
        <w:tc>
          <w:tcPr>
            <w:tcW w:w="422" w:type="pct"/>
            <w:gridSpan w:val="2"/>
            <w:tcBorders>
              <w:bottom w:val="single" w:sz="4" w:space="0" w:color="auto"/>
            </w:tcBorders>
            <w:shd w:val="clear" w:color="auto" w:fill="auto"/>
            <w:vAlign w:val="bottom"/>
          </w:tcPr>
          <w:p w14:paraId="5997EF5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82</w:t>
            </w:r>
          </w:p>
        </w:tc>
        <w:tc>
          <w:tcPr>
            <w:tcW w:w="422" w:type="pct"/>
            <w:tcBorders>
              <w:bottom w:val="single" w:sz="4" w:space="0" w:color="auto"/>
            </w:tcBorders>
            <w:shd w:val="clear" w:color="auto" w:fill="auto"/>
            <w:vAlign w:val="bottom"/>
          </w:tcPr>
          <w:p w14:paraId="34C6862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60</w:t>
            </w:r>
          </w:p>
        </w:tc>
        <w:tc>
          <w:tcPr>
            <w:tcW w:w="422" w:type="pct"/>
            <w:tcBorders>
              <w:bottom w:val="single" w:sz="4" w:space="0" w:color="auto"/>
            </w:tcBorders>
            <w:shd w:val="clear" w:color="auto" w:fill="auto"/>
            <w:vAlign w:val="bottom"/>
          </w:tcPr>
          <w:p w14:paraId="3F151E9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07</w:t>
            </w:r>
          </w:p>
        </w:tc>
        <w:tc>
          <w:tcPr>
            <w:tcW w:w="422" w:type="pct"/>
            <w:gridSpan w:val="2"/>
            <w:tcBorders>
              <w:bottom w:val="single" w:sz="4" w:space="0" w:color="auto"/>
            </w:tcBorders>
            <w:shd w:val="clear" w:color="auto" w:fill="auto"/>
            <w:vAlign w:val="bottom"/>
          </w:tcPr>
          <w:p w14:paraId="28438F4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01</w:t>
            </w:r>
          </w:p>
        </w:tc>
        <w:tc>
          <w:tcPr>
            <w:tcW w:w="422" w:type="pct"/>
            <w:gridSpan w:val="2"/>
            <w:tcBorders>
              <w:bottom w:val="single" w:sz="4" w:space="0" w:color="auto"/>
            </w:tcBorders>
            <w:shd w:val="clear" w:color="auto" w:fill="auto"/>
            <w:vAlign w:val="bottom"/>
          </w:tcPr>
          <w:p w14:paraId="42DD4DE5"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11</w:t>
            </w:r>
            <w:r w:rsidRPr="004E1D16">
              <w:rPr>
                <w:rFonts w:ascii="Arial" w:hAnsi="Arial" w:cs="Arial"/>
                <w:sz w:val="16"/>
                <w:szCs w:val="16"/>
                <w:cs/>
              </w:rPr>
              <w:t>.</w:t>
            </w:r>
            <w:r w:rsidRPr="004E1D16">
              <w:rPr>
                <w:rFonts w:ascii="Arial" w:hAnsi="Arial" w:cs="Arial"/>
                <w:sz w:val="16"/>
                <w:szCs w:val="16"/>
                <w:lang w:val="en-GB"/>
              </w:rPr>
              <w:t>98</w:t>
            </w:r>
          </w:p>
        </w:tc>
        <w:tc>
          <w:tcPr>
            <w:tcW w:w="423" w:type="pct"/>
            <w:gridSpan w:val="2"/>
            <w:tcBorders>
              <w:bottom w:val="single" w:sz="4" w:space="0" w:color="auto"/>
            </w:tcBorders>
            <w:shd w:val="clear" w:color="auto" w:fill="auto"/>
            <w:vAlign w:val="bottom"/>
          </w:tcPr>
          <w:p w14:paraId="3F022AA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07</w:t>
            </w:r>
          </w:p>
        </w:tc>
        <w:tc>
          <w:tcPr>
            <w:tcW w:w="422" w:type="pct"/>
            <w:gridSpan w:val="2"/>
            <w:tcBorders>
              <w:bottom w:val="single" w:sz="4" w:space="0" w:color="auto"/>
            </w:tcBorders>
            <w:shd w:val="clear" w:color="auto" w:fill="auto"/>
            <w:vAlign w:val="bottom"/>
          </w:tcPr>
          <w:p w14:paraId="512A0D3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11</w:t>
            </w:r>
          </w:p>
        </w:tc>
        <w:tc>
          <w:tcPr>
            <w:tcW w:w="422" w:type="pct"/>
            <w:gridSpan w:val="2"/>
            <w:tcBorders>
              <w:bottom w:val="single" w:sz="4" w:space="0" w:color="auto"/>
            </w:tcBorders>
            <w:shd w:val="clear" w:color="auto" w:fill="auto"/>
            <w:vAlign w:val="bottom"/>
          </w:tcPr>
          <w:p w14:paraId="5549258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11</w:t>
            </w:r>
            <w:r w:rsidRPr="004E1D16">
              <w:rPr>
                <w:rFonts w:ascii="Arial" w:hAnsi="Arial" w:cs="Arial"/>
                <w:sz w:val="16"/>
                <w:szCs w:val="16"/>
                <w:cs/>
              </w:rPr>
              <w:t>)</w:t>
            </w:r>
          </w:p>
        </w:tc>
        <w:tc>
          <w:tcPr>
            <w:tcW w:w="422" w:type="pct"/>
            <w:tcBorders>
              <w:bottom w:val="single" w:sz="4" w:space="0" w:color="auto"/>
            </w:tcBorders>
            <w:shd w:val="clear" w:color="auto" w:fill="auto"/>
            <w:vAlign w:val="bottom"/>
          </w:tcPr>
          <w:p w14:paraId="7231C199"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15</w:t>
            </w:r>
            <w:r w:rsidRPr="004E1D16">
              <w:rPr>
                <w:rFonts w:ascii="Arial" w:hAnsi="Arial" w:cs="Arial"/>
                <w:sz w:val="16"/>
                <w:szCs w:val="16"/>
                <w:cs/>
              </w:rPr>
              <w:t>.</w:t>
            </w:r>
            <w:r w:rsidRPr="004E1D16">
              <w:rPr>
                <w:rFonts w:ascii="Arial" w:hAnsi="Arial" w:cs="Arial"/>
                <w:sz w:val="16"/>
                <w:szCs w:val="16"/>
                <w:lang w:val="en-GB"/>
              </w:rPr>
              <w:t>55</w:t>
            </w:r>
          </w:p>
        </w:tc>
      </w:tr>
      <w:tr w:rsidR="00D27D8E" w:rsidRPr="004E1D16" w14:paraId="7F15F7F6" w14:textId="77777777" w:rsidTr="001A749B">
        <w:trPr>
          <w:cantSplit/>
          <w:jc w:val="right"/>
        </w:trPr>
        <w:tc>
          <w:tcPr>
            <w:tcW w:w="1201" w:type="pct"/>
            <w:gridSpan w:val="2"/>
            <w:vAlign w:val="bottom"/>
          </w:tcPr>
          <w:p w14:paraId="2D643041" w14:textId="170DBA61"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Total revenues</w:t>
            </w:r>
          </w:p>
        </w:tc>
        <w:tc>
          <w:tcPr>
            <w:tcW w:w="422" w:type="pct"/>
            <w:gridSpan w:val="2"/>
            <w:tcBorders>
              <w:top w:val="single" w:sz="4" w:space="0" w:color="auto"/>
              <w:bottom w:val="single" w:sz="4" w:space="0" w:color="auto"/>
            </w:tcBorders>
            <w:shd w:val="clear" w:color="auto" w:fill="auto"/>
            <w:vAlign w:val="bottom"/>
          </w:tcPr>
          <w:p w14:paraId="779BFA9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576</w:t>
            </w:r>
            <w:r w:rsidRPr="004E1D16">
              <w:rPr>
                <w:rFonts w:ascii="Arial" w:hAnsi="Arial" w:cs="Arial"/>
                <w:sz w:val="16"/>
                <w:szCs w:val="16"/>
                <w:cs/>
              </w:rPr>
              <w:t>.</w:t>
            </w:r>
            <w:r w:rsidRPr="004E1D16">
              <w:rPr>
                <w:rFonts w:ascii="Arial" w:hAnsi="Arial" w:cs="Arial"/>
                <w:sz w:val="16"/>
                <w:szCs w:val="16"/>
                <w:lang w:val="en-GB"/>
              </w:rPr>
              <w:t>86</w:t>
            </w:r>
          </w:p>
        </w:tc>
        <w:tc>
          <w:tcPr>
            <w:tcW w:w="422" w:type="pct"/>
            <w:tcBorders>
              <w:top w:val="single" w:sz="4" w:space="0" w:color="auto"/>
              <w:bottom w:val="single" w:sz="4" w:space="0" w:color="auto"/>
            </w:tcBorders>
            <w:shd w:val="clear" w:color="auto" w:fill="auto"/>
            <w:vAlign w:val="bottom"/>
          </w:tcPr>
          <w:p w14:paraId="35E8550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802</w:t>
            </w:r>
            <w:r w:rsidRPr="004E1D16">
              <w:rPr>
                <w:rFonts w:ascii="Arial" w:hAnsi="Arial" w:cs="Arial"/>
                <w:sz w:val="16"/>
                <w:szCs w:val="16"/>
                <w:cs/>
              </w:rPr>
              <w:t>.</w:t>
            </w:r>
            <w:r w:rsidRPr="004E1D16">
              <w:rPr>
                <w:rFonts w:ascii="Arial" w:hAnsi="Arial" w:cs="Arial"/>
                <w:sz w:val="16"/>
                <w:szCs w:val="16"/>
                <w:lang w:val="en-GB"/>
              </w:rPr>
              <w:t>49</w:t>
            </w:r>
          </w:p>
        </w:tc>
        <w:tc>
          <w:tcPr>
            <w:tcW w:w="422" w:type="pct"/>
            <w:tcBorders>
              <w:top w:val="single" w:sz="4" w:space="0" w:color="auto"/>
              <w:bottom w:val="single" w:sz="4" w:space="0" w:color="auto"/>
            </w:tcBorders>
            <w:shd w:val="clear" w:color="auto" w:fill="auto"/>
            <w:vAlign w:val="bottom"/>
          </w:tcPr>
          <w:p w14:paraId="2D13E5E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32</w:t>
            </w:r>
          </w:p>
        </w:tc>
        <w:tc>
          <w:tcPr>
            <w:tcW w:w="422" w:type="pct"/>
            <w:gridSpan w:val="2"/>
            <w:tcBorders>
              <w:top w:val="single" w:sz="4" w:space="0" w:color="auto"/>
              <w:bottom w:val="single" w:sz="4" w:space="0" w:color="auto"/>
            </w:tcBorders>
            <w:shd w:val="clear" w:color="auto" w:fill="auto"/>
            <w:vAlign w:val="bottom"/>
          </w:tcPr>
          <w:p w14:paraId="6F67DDB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42</w:t>
            </w:r>
          </w:p>
        </w:tc>
        <w:tc>
          <w:tcPr>
            <w:tcW w:w="422" w:type="pct"/>
            <w:gridSpan w:val="2"/>
            <w:tcBorders>
              <w:top w:val="single" w:sz="4" w:space="0" w:color="auto"/>
              <w:bottom w:val="single" w:sz="4" w:space="0" w:color="auto"/>
            </w:tcBorders>
            <w:shd w:val="clear" w:color="auto" w:fill="auto"/>
            <w:vAlign w:val="bottom"/>
          </w:tcPr>
          <w:p w14:paraId="7EB230B6"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78</w:t>
            </w:r>
            <w:r w:rsidRPr="004E1D16">
              <w:rPr>
                <w:rFonts w:ascii="Arial" w:hAnsi="Arial" w:cs="Arial"/>
                <w:sz w:val="16"/>
                <w:szCs w:val="16"/>
                <w:cs/>
              </w:rPr>
              <w:t>.</w:t>
            </w:r>
            <w:r w:rsidRPr="004E1D16">
              <w:rPr>
                <w:rFonts w:ascii="Arial" w:hAnsi="Arial" w:cs="Arial"/>
                <w:sz w:val="16"/>
                <w:szCs w:val="16"/>
                <w:lang w:val="en-GB"/>
              </w:rPr>
              <w:t>77</w:t>
            </w:r>
          </w:p>
        </w:tc>
        <w:tc>
          <w:tcPr>
            <w:tcW w:w="423" w:type="pct"/>
            <w:gridSpan w:val="2"/>
            <w:tcBorders>
              <w:top w:val="single" w:sz="4" w:space="0" w:color="auto"/>
              <w:bottom w:val="single" w:sz="4" w:space="0" w:color="auto"/>
            </w:tcBorders>
            <w:shd w:val="clear" w:color="auto" w:fill="auto"/>
            <w:vAlign w:val="bottom"/>
          </w:tcPr>
          <w:p w14:paraId="1503B7F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53</w:t>
            </w:r>
            <w:r w:rsidRPr="004E1D16">
              <w:rPr>
                <w:rFonts w:ascii="Arial" w:hAnsi="Arial" w:cs="Arial"/>
                <w:sz w:val="16"/>
                <w:szCs w:val="16"/>
                <w:cs/>
              </w:rPr>
              <w:t>.</w:t>
            </w:r>
            <w:r w:rsidRPr="004E1D16">
              <w:rPr>
                <w:rFonts w:ascii="Arial" w:hAnsi="Arial" w:cs="Arial"/>
                <w:sz w:val="16"/>
                <w:szCs w:val="16"/>
                <w:lang w:val="en-GB"/>
              </w:rPr>
              <w:t>02</w:t>
            </w:r>
          </w:p>
        </w:tc>
        <w:tc>
          <w:tcPr>
            <w:tcW w:w="422" w:type="pct"/>
            <w:gridSpan w:val="2"/>
            <w:tcBorders>
              <w:top w:val="single" w:sz="4" w:space="0" w:color="auto"/>
              <w:bottom w:val="single" w:sz="4" w:space="0" w:color="auto"/>
            </w:tcBorders>
            <w:shd w:val="clear" w:color="auto" w:fill="auto"/>
            <w:vAlign w:val="bottom"/>
          </w:tcPr>
          <w:p w14:paraId="4AB576B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134</w:t>
            </w:r>
            <w:r w:rsidRPr="004E1D16">
              <w:rPr>
                <w:rFonts w:ascii="Arial" w:hAnsi="Arial" w:cs="Arial"/>
                <w:sz w:val="16"/>
                <w:szCs w:val="16"/>
                <w:cs/>
              </w:rPr>
              <w:t>.</w:t>
            </w:r>
            <w:r w:rsidRPr="004E1D16">
              <w:rPr>
                <w:rFonts w:ascii="Arial" w:hAnsi="Arial" w:cs="Arial"/>
                <w:sz w:val="16"/>
                <w:szCs w:val="16"/>
                <w:lang w:val="en-GB"/>
              </w:rPr>
              <w:t>40</w:t>
            </w:r>
          </w:p>
        </w:tc>
        <w:tc>
          <w:tcPr>
            <w:tcW w:w="422" w:type="pct"/>
            <w:gridSpan w:val="2"/>
            <w:tcBorders>
              <w:top w:val="single" w:sz="4" w:space="0" w:color="auto"/>
              <w:bottom w:val="single" w:sz="4" w:space="0" w:color="auto"/>
            </w:tcBorders>
            <w:shd w:val="clear" w:color="auto" w:fill="auto"/>
            <w:vAlign w:val="bottom"/>
          </w:tcPr>
          <w:p w14:paraId="2E9736B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430</w:t>
            </w:r>
            <w:r w:rsidRPr="004E1D16">
              <w:rPr>
                <w:rFonts w:ascii="Arial" w:hAnsi="Arial" w:cs="Arial"/>
                <w:sz w:val="16"/>
                <w:szCs w:val="16"/>
                <w:cs/>
              </w:rPr>
              <w:t>.</w:t>
            </w:r>
            <w:r w:rsidRPr="004E1D16">
              <w:rPr>
                <w:rFonts w:ascii="Arial" w:hAnsi="Arial" w:cs="Arial"/>
                <w:sz w:val="16"/>
                <w:szCs w:val="16"/>
                <w:lang w:val="en-GB"/>
              </w:rPr>
              <w:t>78</w:t>
            </w:r>
            <w:r w:rsidRPr="004E1D16">
              <w:rPr>
                <w:rFonts w:ascii="Arial" w:hAnsi="Arial" w:cs="Arial"/>
                <w:sz w:val="16"/>
                <w:szCs w:val="16"/>
                <w:cs/>
              </w:rPr>
              <w:t>)</w:t>
            </w:r>
          </w:p>
        </w:tc>
        <w:tc>
          <w:tcPr>
            <w:tcW w:w="422" w:type="pct"/>
            <w:tcBorders>
              <w:top w:val="single" w:sz="4" w:space="0" w:color="auto"/>
              <w:bottom w:val="single" w:sz="4" w:space="0" w:color="auto"/>
            </w:tcBorders>
            <w:shd w:val="clear" w:color="auto" w:fill="auto"/>
            <w:vAlign w:val="bottom"/>
          </w:tcPr>
          <w:p w14:paraId="7A1B298D"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lang w:val="en-GB"/>
              </w:rPr>
            </w:pPr>
            <w:r w:rsidRPr="004E1D16">
              <w:rPr>
                <w:rFonts w:ascii="Arial" w:hAnsi="Arial" w:cs="Arial"/>
                <w:sz w:val="16"/>
                <w:szCs w:val="16"/>
                <w:lang w:val="en-GB"/>
              </w:rPr>
              <w:t>6</w:t>
            </w:r>
            <w:r w:rsidRPr="004E1D16">
              <w:rPr>
                <w:rFonts w:ascii="Arial" w:hAnsi="Arial" w:cs="Arial"/>
                <w:sz w:val="16"/>
                <w:szCs w:val="16"/>
                <w:cs/>
              </w:rPr>
              <w:t>,</w:t>
            </w:r>
            <w:r w:rsidRPr="004E1D16">
              <w:rPr>
                <w:rFonts w:ascii="Arial" w:hAnsi="Arial" w:cs="Arial"/>
                <w:sz w:val="16"/>
                <w:szCs w:val="16"/>
                <w:lang w:val="en-GB"/>
              </w:rPr>
              <w:t>219</w:t>
            </w:r>
            <w:r w:rsidRPr="004E1D16">
              <w:rPr>
                <w:rFonts w:ascii="Arial" w:hAnsi="Arial" w:cs="Arial"/>
                <w:sz w:val="16"/>
                <w:szCs w:val="16"/>
                <w:cs/>
              </w:rPr>
              <w:t>.</w:t>
            </w:r>
            <w:r w:rsidRPr="004E1D16">
              <w:rPr>
                <w:rFonts w:ascii="Arial" w:hAnsi="Arial" w:cs="Arial"/>
                <w:sz w:val="16"/>
                <w:szCs w:val="16"/>
                <w:lang w:val="en-GB"/>
              </w:rPr>
              <w:t>50</w:t>
            </w:r>
          </w:p>
        </w:tc>
      </w:tr>
      <w:tr w:rsidR="00D27D8E" w:rsidRPr="004E1D16" w14:paraId="7B5798C3" w14:textId="77777777" w:rsidTr="001A749B">
        <w:trPr>
          <w:cantSplit/>
          <w:jc w:val="right"/>
        </w:trPr>
        <w:tc>
          <w:tcPr>
            <w:tcW w:w="1201" w:type="pct"/>
            <w:gridSpan w:val="2"/>
            <w:vAlign w:val="bottom"/>
          </w:tcPr>
          <w:p w14:paraId="08D68E62" w14:textId="02FB036B"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Operating expense</w:t>
            </w:r>
          </w:p>
        </w:tc>
        <w:tc>
          <w:tcPr>
            <w:tcW w:w="422" w:type="pct"/>
            <w:gridSpan w:val="2"/>
            <w:tcBorders>
              <w:top w:val="single" w:sz="4" w:space="0" w:color="auto"/>
            </w:tcBorders>
            <w:shd w:val="clear" w:color="auto" w:fill="auto"/>
            <w:vAlign w:val="bottom"/>
          </w:tcPr>
          <w:p w14:paraId="2A20FC60" w14:textId="77777777" w:rsidR="00D27D8E" w:rsidRPr="004E1D16" w:rsidRDefault="00D27D8E" w:rsidP="001A749B">
            <w:pPr>
              <w:tabs>
                <w:tab w:val="decimal" w:pos="634"/>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486</w:t>
            </w:r>
            <w:r w:rsidRPr="004E1D16">
              <w:rPr>
                <w:rFonts w:ascii="Arial" w:hAnsi="Arial" w:cs="Arial"/>
                <w:sz w:val="16"/>
                <w:szCs w:val="16"/>
                <w:cs/>
              </w:rPr>
              <w:t>.</w:t>
            </w:r>
            <w:r w:rsidRPr="004E1D16">
              <w:rPr>
                <w:rFonts w:ascii="Arial" w:hAnsi="Arial" w:cs="Arial"/>
                <w:sz w:val="16"/>
                <w:szCs w:val="16"/>
                <w:lang w:val="en-GB"/>
              </w:rPr>
              <w:t>49</w:t>
            </w:r>
          </w:p>
        </w:tc>
        <w:tc>
          <w:tcPr>
            <w:tcW w:w="422" w:type="pct"/>
            <w:tcBorders>
              <w:top w:val="single" w:sz="4" w:space="0" w:color="auto"/>
            </w:tcBorders>
            <w:shd w:val="clear" w:color="auto" w:fill="auto"/>
            <w:vAlign w:val="bottom"/>
          </w:tcPr>
          <w:p w14:paraId="4E7EC03F" w14:textId="77777777" w:rsidR="00D27D8E" w:rsidRPr="004E1D16" w:rsidRDefault="00D27D8E" w:rsidP="001A749B">
            <w:pPr>
              <w:tabs>
                <w:tab w:val="decimal" w:pos="634"/>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557</w:t>
            </w:r>
            <w:r w:rsidRPr="004E1D16">
              <w:rPr>
                <w:rFonts w:ascii="Arial" w:hAnsi="Arial" w:cs="Arial"/>
                <w:sz w:val="16"/>
                <w:szCs w:val="16"/>
                <w:cs/>
              </w:rPr>
              <w:t>.</w:t>
            </w:r>
            <w:r w:rsidRPr="004E1D16">
              <w:rPr>
                <w:rFonts w:ascii="Arial" w:hAnsi="Arial" w:cs="Arial"/>
                <w:sz w:val="16"/>
                <w:szCs w:val="16"/>
                <w:lang w:val="en-GB"/>
              </w:rPr>
              <w:t>32</w:t>
            </w:r>
          </w:p>
        </w:tc>
        <w:tc>
          <w:tcPr>
            <w:tcW w:w="422" w:type="pct"/>
            <w:tcBorders>
              <w:top w:val="single" w:sz="4" w:space="0" w:color="auto"/>
            </w:tcBorders>
            <w:shd w:val="clear" w:color="auto" w:fill="auto"/>
            <w:vAlign w:val="bottom"/>
          </w:tcPr>
          <w:p w14:paraId="6FA214C3" w14:textId="77777777" w:rsidR="00D27D8E" w:rsidRPr="004E1D16" w:rsidRDefault="00D27D8E" w:rsidP="001A749B">
            <w:pPr>
              <w:tabs>
                <w:tab w:val="decimal" w:pos="625"/>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tcBorders>
              <w:top w:val="single" w:sz="4" w:space="0" w:color="auto"/>
            </w:tcBorders>
            <w:shd w:val="clear" w:color="auto" w:fill="auto"/>
            <w:vAlign w:val="bottom"/>
          </w:tcPr>
          <w:p w14:paraId="380381EA" w14:textId="77777777" w:rsidR="00D27D8E" w:rsidRPr="004E1D16" w:rsidRDefault="00D27D8E" w:rsidP="001A749B">
            <w:pPr>
              <w:tabs>
                <w:tab w:val="decimal" w:pos="602"/>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35</w:t>
            </w:r>
          </w:p>
        </w:tc>
        <w:tc>
          <w:tcPr>
            <w:tcW w:w="422" w:type="pct"/>
            <w:gridSpan w:val="2"/>
            <w:tcBorders>
              <w:top w:val="single" w:sz="4" w:space="0" w:color="auto"/>
            </w:tcBorders>
            <w:shd w:val="clear" w:color="auto" w:fill="auto"/>
            <w:vAlign w:val="bottom"/>
          </w:tcPr>
          <w:p w14:paraId="799BB842" w14:textId="77777777" w:rsidR="00D27D8E" w:rsidRPr="004E1D16" w:rsidRDefault="00D27D8E" w:rsidP="001A749B">
            <w:pPr>
              <w:tabs>
                <w:tab w:val="decimal" w:pos="548"/>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12</w:t>
            </w:r>
            <w:r w:rsidRPr="004E1D16">
              <w:rPr>
                <w:rFonts w:ascii="Arial" w:hAnsi="Arial" w:cs="Arial"/>
                <w:sz w:val="16"/>
                <w:szCs w:val="16"/>
                <w:cs/>
              </w:rPr>
              <w:t>.</w:t>
            </w:r>
            <w:r w:rsidRPr="004E1D16">
              <w:rPr>
                <w:rFonts w:ascii="Arial" w:hAnsi="Arial" w:cs="Arial"/>
                <w:sz w:val="16"/>
                <w:szCs w:val="16"/>
                <w:lang w:val="en-GB"/>
              </w:rPr>
              <w:t>99</w:t>
            </w:r>
          </w:p>
        </w:tc>
        <w:tc>
          <w:tcPr>
            <w:tcW w:w="423" w:type="pct"/>
            <w:gridSpan w:val="2"/>
            <w:tcBorders>
              <w:top w:val="single" w:sz="4" w:space="0" w:color="auto"/>
            </w:tcBorders>
            <w:shd w:val="clear" w:color="auto" w:fill="auto"/>
            <w:vAlign w:val="bottom"/>
          </w:tcPr>
          <w:p w14:paraId="65F8BC67" w14:textId="77777777" w:rsidR="00D27D8E" w:rsidRPr="004E1D16" w:rsidRDefault="00D27D8E" w:rsidP="001A749B">
            <w:pPr>
              <w:tabs>
                <w:tab w:val="decimal" w:pos="548"/>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10</w:t>
            </w:r>
            <w:r w:rsidRPr="004E1D16">
              <w:rPr>
                <w:rFonts w:ascii="Arial" w:hAnsi="Arial" w:cs="Arial"/>
                <w:sz w:val="16"/>
                <w:szCs w:val="16"/>
                <w:cs/>
              </w:rPr>
              <w:t>.</w:t>
            </w:r>
            <w:r w:rsidRPr="004E1D16">
              <w:rPr>
                <w:rFonts w:ascii="Arial" w:hAnsi="Arial" w:cs="Arial"/>
                <w:sz w:val="16"/>
                <w:szCs w:val="16"/>
                <w:lang w:val="en-GB"/>
              </w:rPr>
              <w:t>95</w:t>
            </w:r>
          </w:p>
        </w:tc>
        <w:tc>
          <w:tcPr>
            <w:tcW w:w="422" w:type="pct"/>
            <w:gridSpan w:val="2"/>
            <w:tcBorders>
              <w:top w:val="single" w:sz="4" w:space="0" w:color="auto"/>
            </w:tcBorders>
            <w:shd w:val="clear" w:color="auto" w:fill="auto"/>
            <w:vAlign w:val="bottom"/>
          </w:tcPr>
          <w:p w14:paraId="1260A226" w14:textId="77777777" w:rsidR="00D27D8E" w:rsidRPr="004E1D16" w:rsidRDefault="00D27D8E" w:rsidP="001A749B">
            <w:pPr>
              <w:tabs>
                <w:tab w:val="decimal" w:pos="548"/>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17</w:t>
            </w:r>
            <w:r w:rsidRPr="004E1D16">
              <w:rPr>
                <w:rFonts w:ascii="Arial" w:hAnsi="Arial" w:cs="Arial"/>
                <w:sz w:val="16"/>
                <w:szCs w:val="16"/>
                <w:cs/>
              </w:rPr>
              <w:t>.</w:t>
            </w:r>
            <w:r w:rsidRPr="004E1D16">
              <w:rPr>
                <w:rFonts w:ascii="Arial" w:hAnsi="Arial" w:cs="Arial"/>
                <w:sz w:val="16"/>
                <w:szCs w:val="16"/>
                <w:lang w:val="en-GB"/>
              </w:rPr>
              <w:t>20</w:t>
            </w:r>
          </w:p>
        </w:tc>
        <w:tc>
          <w:tcPr>
            <w:tcW w:w="422" w:type="pct"/>
            <w:gridSpan w:val="2"/>
            <w:tcBorders>
              <w:top w:val="single" w:sz="4" w:space="0" w:color="auto"/>
            </w:tcBorders>
            <w:shd w:val="clear" w:color="auto" w:fill="auto"/>
            <w:vAlign w:val="bottom"/>
          </w:tcPr>
          <w:p w14:paraId="20394068" w14:textId="77777777" w:rsidR="00D27D8E" w:rsidRPr="004E1D16" w:rsidRDefault="00D27D8E" w:rsidP="001A749B">
            <w:pPr>
              <w:tabs>
                <w:tab w:val="decimal" w:pos="663"/>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334</w:t>
            </w:r>
            <w:r w:rsidRPr="004E1D16">
              <w:rPr>
                <w:rFonts w:ascii="Arial" w:hAnsi="Arial" w:cs="Arial"/>
                <w:sz w:val="16"/>
                <w:szCs w:val="16"/>
                <w:cs/>
              </w:rPr>
              <w:t>.</w:t>
            </w:r>
            <w:r w:rsidRPr="004E1D16">
              <w:rPr>
                <w:rFonts w:ascii="Arial" w:hAnsi="Arial" w:cs="Arial"/>
                <w:sz w:val="16"/>
                <w:szCs w:val="16"/>
                <w:lang w:val="en-GB"/>
              </w:rPr>
              <w:t>62</w:t>
            </w:r>
            <w:r w:rsidRPr="004E1D16">
              <w:rPr>
                <w:rFonts w:ascii="Arial" w:hAnsi="Arial" w:cs="Arial"/>
                <w:sz w:val="16"/>
                <w:szCs w:val="16"/>
                <w:cs/>
              </w:rPr>
              <w:t>)</w:t>
            </w:r>
          </w:p>
        </w:tc>
        <w:tc>
          <w:tcPr>
            <w:tcW w:w="422" w:type="pct"/>
            <w:tcBorders>
              <w:top w:val="single" w:sz="4" w:space="0" w:color="auto"/>
            </w:tcBorders>
            <w:shd w:val="clear" w:color="auto" w:fill="auto"/>
            <w:vAlign w:val="bottom"/>
          </w:tcPr>
          <w:p w14:paraId="4F689CE3"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750</w:t>
            </w:r>
            <w:r w:rsidRPr="004E1D16">
              <w:rPr>
                <w:rFonts w:ascii="Arial" w:hAnsi="Arial" w:cs="Arial"/>
                <w:sz w:val="16"/>
                <w:szCs w:val="16"/>
                <w:cs/>
              </w:rPr>
              <w:t>.</w:t>
            </w:r>
            <w:r w:rsidRPr="004E1D16">
              <w:rPr>
                <w:rFonts w:ascii="Arial" w:hAnsi="Arial" w:cs="Arial"/>
                <w:sz w:val="16"/>
                <w:szCs w:val="16"/>
                <w:lang w:val="en-GB"/>
              </w:rPr>
              <w:t>68</w:t>
            </w:r>
          </w:p>
        </w:tc>
      </w:tr>
      <w:tr w:rsidR="00D27D8E" w:rsidRPr="004E1D16" w14:paraId="40F6DD68" w14:textId="77777777" w:rsidTr="001A749B">
        <w:trPr>
          <w:cantSplit/>
          <w:jc w:val="right"/>
        </w:trPr>
        <w:tc>
          <w:tcPr>
            <w:tcW w:w="1201" w:type="pct"/>
            <w:gridSpan w:val="2"/>
            <w:vAlign w:val="bottom"/>
          </w:tcPr>
          <w:p w14:paraId="6A8C6B0C" w14:textId="3C4FC996"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Exploration expenses</w:t>
            </w:r>
          </w:p>
        </w:tc>
        <w:tc>
          <w:tcPr>
            <w:tcW w:w="422" w:type="pct"/>
            <w:gridSpan w:val="2"/>
            <w:shd w:val="clear" w:color="auto" w:fill="auto"/>
            <w:vAlign w:val="bottom"/>
          </w:tcPr>
          <w:p w14:paraId="27F38F1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US"/>
              </w:rPr>
              <w:t>1.61</w:t>
            </w:r>
          </w:p>
        </w:tc>
        <w:tc>
          <w:tcPr>
            <w:tcW w:w="422" w:type="pct"/>
            <w:shd w:val="clear" w:color="auto" w:fill="auto"/>
            <w:vAlign w:val="bottom"/>
          </w:tcPr>
          <w:p w14:paraId="45C5362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104.19</w:t>
            </w:r>
          </w:p>
        </w:tc>
        <w:tc>
          <w:tcPr>
            <w:tcW w:w="422" w:type="pct"/>
            <w:shd w:val="clear" w:color="auto" w:fill="auto"/>
            <w:vAlign w:val="bottom"/>
          </w:tcPr>
          <w:p w14:paraId="39BA627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2.80</w:t>
            </w:r>
          </w:p>
        </w:tc>
        <w:tc>
          <w:tcPr>
            <w:tcW w:w="422" w:type="pct"/>
            <w:gridSpan w:val="2"/>
            <w:shd w:val="clear" w:color="auto" w:fill="auto"/>
            <w:vAlign w:val="bottom"/>
          </w:tcPr>
          <w:p w14:paraId="3E61085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5.17</w:t>
            </w:r>
          </w:p>
        </w:tc>
        <w:tc>
          <w:tcPr>
            <w:tcW w:w="422" w:type="pct"/>
            <w:gridSpan w:val="2"/>
            <w:shd w:val="clear" w:color="auto" w:fill="auto"/>
            <w:vAlign w:val="bottom"/>
          </w:tcPr>
          <w:p w14:paraId="2B8A9F0B"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0.07</w:t>
            </w:r>
          </w:p>
        </w:tc>
        <w:tc>
          <w:tcPr>
            <w:tcW w:w="423" w:type="pct"/>
            <w:gridSpan w:val="2"/>
            <w:shd w:val="clear" w:color="auto" w:fill="auto"/>
            <w:vAlign w:val="bottom"/>
          </w:tcPr>
          <w:p w14:paraId="000438E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14.26</w:t>
            </w:r>
          </w:p>
        </w:tc>
        <w:tc>
          <w:tcPr>
            <w:tcW w:w="422" w:type="pct"/>
            <w:gridSpan w:val="2"/>
            <w:shd w:val="clear" w:color="auto" w:fill="auto"/>
            <w:vAlign w:val="bottom"/>
          </w:tcPr>
          <w:p w14:paraId="3D068E9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w:t>
            </w:r>
          </w:p>
        </w:tc>
        <w:tc>
          <w:tcPr>
            <w:tcW w:w="422" w:type="pct"/>
            <w:gridSpan w:val="2"/>
            <w:shd w:val="clear" w:color="auto" w:fill="auto"/>
            <w:vAlign w:val="bottom"/>
          </w:tcPr>
          <w:p w14:paraId="3F9A017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422" w:type="pct"/>
            <w:shd w:val="clear" w:color="auto" w:fill="auto"/>
            <w:vAlign w:val="bottom"/>
          </w:tcPr>
          <w:p w14:paraId="12361CA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lang w:val="en-GB"/>
              </w:rPr>
            </w:pPr>
            <w:r w:rsidRPr="004E1D16">
              <w:rPr>
                <w:rFonts w:ascii="Arial" w:hAnsi="Arial" w:cs="Arial"/>
                <w:sz w:val="16"/>
                <w:szCs w:val="16"/>
                <w:lang w:val="en-GB"/>
              </w:rPr>
              <w:t>128.10</w:t>
            </w:r>
          </w:p>
        </w:tc>
      </w:tr>
      <w:tr w:rsidR="00D27D8E" w:rsidRPr="004E1D16" w14:paraId="2096C0B0" w14:textId="77777777" w:rsidTr="001A749B">
        <w:trPr>
          <w:cantSplit/>
          <w:jc w:val="right"/>
        </w:trPr>
        <w:tc>
          <w:tcPr>
            <w:tcW w:w="1201" w:type="pct"/>
            <w:gridSpan w:val="2"/>
            <w:vAlign w:val="bottom"/>
          </w:tcPr>
          <w:p w14:paraId="5998C056" w14:textId="6FD83362"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Administrative expenses</w:t>
            </w:r>
          </w:p>
        </w:tc>
        <w:tc>
          <w:tcPr>
            <w:tcW w:w="422" w:type="pct"/>
            <w:gridSpan w:val="2"/>
            <w:shd w:val="clear" w:color="auto" w:fill="auto"/>
            <w:vAlign w:val="bottom"/>
          </w:tcPr>
          <w:p w14:paraId="5417901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43</w:t>
            </w:r>
            <w:r w:rsidRPr="004E1D16">
              <w:rPr>
                <w:rFonts w:ascii="Arial" w:hAnsi="Arial" w:cs="Arial"/>
                <w:sz w:val="16"/>
                <w:szCs w:val="16"/>
                <w:cs/>
              </w:rPr>
              <w:t>.</w:t>
            </w:r>
            <w:r w:rsidRPr="004E1D16">
              <w:rPr>
                <w:rFonts w:ascii="Arial" w:hAnsi="Arial" w:cs="Arial"/>
                <w:sz w:val="16"/>
                <w:szCs w:val="16"/>
                <w:lang w:val="en-GB"/>
              </w:rPr>
              <w:t>09</w:t>
            </w:r>
          </w:p>
        </w:tc>
        <w:tc>
          <w:tcPr>
            <w:tcW w:w="422" w:type="pct"/>
            <w:shd w:val="clear" w:color="auto" w:fill="auto"/>
            <w:vAlign w:val="bottom"/>
          </w:tcPr>
          <w:p w14:paraId="27007F7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45</w:t>
            </w:r>
            <w:r w:rsidRPr="004E1D16">
              <w:rPr>
                <w:rFonts w:ascii="Arial" w:hAnsi="Arial" w:cs="Arial"/>
                <w:sz w:val="16"/>
                <w:szCs w:val="16"/>
                <w:cs/>
              </w:rPr>
              <w:t>.</w:t>
            </w:r>
            <w:r w:rsidRPr="004E1D16">
              <w:rPr>
                <w:rFonts w:ascii="Arial" w:hAnsi="Arial" w:cs="Arial"/>
                <w:sz w:val="16"/>
                <w:szCs w:val="16"/>
                <w:lang w:val="en-GB"/>
              </w:rPr>
              <w:t>90</w:t>
            </w:r>
          </w:p>
        </w:tc>
        <w:tc>
          <w:tcPr>
            <w:tcW w:w="422" w:type="pct"/>
            <w:shd w:val="clear" w:color="auto" w:fill="auto"/>
            <w:vAlign w:val="bottom"/>
          </w:tcPr>
          <w:p w14:paraId="5926539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12</w:t>
            </w:r>
            <w:r w:rsidRPr="004E1D16">
              <w:rPr>
                <w:rFonts w:ascii="Arial" w:hAnsi="Arial" w:cs="Arial"/>
                <w:sz w:val="16"/>
                <w:szCs w:val="16"/>
                <w:cs/>
              </w:rPr>
              <w:t>.</w:t>
            </w:r>
            <w:r w:rsidRPr="004E1D16">
              <w:rPr>
                <w:rFonts w:ascii="Arial" w:hAnsi="Arial" w:cs="Arial"/>
                <w:sz w:val="16"/>
                <w:szCs w:val="16"/>
                <w:lang w:val="en-GB"/>
              </w:rPr>
              <w:t>75</w:t>
            </w:r>
          </w:p>
        </w:tc>
        <w:tc>
          <w:tcPr>
            <w:tcW w:w="422" w:type="pct"/>
            <w:gridSpan w:val="2"/>
            <w:shd w:val="clear" w:color="auto" w:fill="auto"/>
            <w:vAlign w:val="bottom"/>
          </w:tcPr>
          <w:p w14:paraId="2E61A88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74</w:t>
            </w:r>
          </w:p>
        </w:tc>
        <w:tc>
          <w:tcPr>
            <w:tcW w:w="422" w:type="pct"/>
            <w:gridSpan w:val="2"/>
            <w:shd w:val="clear" w:color="auto" w:fill="auto"/>
            <w:vAlign w:val="bottom"/>
          </w:tcPr>
          <w:p w14:paraId="738A8F90"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23</w:t>
            </w:r>
            <w:r w:rsidRPr="004E1D16">
              <w:rPr>
                <w:rFonts w:ascii="Arial" w:hAnsi="Arial" w:cs="Arial"/>
                <w:sz w:val="16"/>
                <w:szCs w:val="16"/>
                <w:cs/>
              </w:rPr>
              <w:t>.</w:t>
            </w:r>
            <w:r w:rsidRPr="004E1D16">
              <w:rPr>
                <w:rFonts w:ascii="Arial" w:hAnsi="Arial" w:cs="Arial"/>
                <w:sz w:val="16"/>
                <w:szCs w:val="16"/>
                <w:lang w:val="en-GB"/>
              </w:rPr>
              <w:t>79</w:t>
            </w:r>
          </w:p>
        </w:tc>
        <w:tc>
          <w:tcPr>
            <w:tcW w:w="423" w:type="pct"/>
            <w:gridSpan w:val="2"/>
            <w:shd w:val="clear" w:color="auto" w:fill="auto"/>
            <w:vAlign w:val="bottom"/>
          </w:tcPr>
          <w:p w14:paraId="25B28FA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7</w:t>
            </w:r>
            <w:r w:rsidRPr="004E1D16">
              <w:rPr>
                <w:rFonts w:ascii="Arial" w:hAnsi="Arial" w:cs="Arial"/>
                <w:sz w:val="16"/>
                <w:szCs w:val="16"/>
                <w:cs/>
              </w:rPr>
              <w:t>.</w:t>
            </w:r>
            <w:r w:rsidRPr="004E1D16">
              <w:rPr>
                <w:rFonts w:ascii="Arial" w:hAnsi="Arial" w:cs="Arial"/>
                <w:sz w:val="16"/>
                <w:szCs w:val="16"/>
                <w:lang w:val="en-GB"/>
              </w:rPr>
              <w:t>29</w:t>
            </w:r>
          </w:p>
        </w:tc>
        <w:tc>
          <w:tcPr>
            <w:tcW w:w="422" w:type="pct"/>
            <w:gridSpan w:val="2"/>
            <w:shd w:val="clear" w:color="auto" w:fill="auto"/>
            <w:vAlign w:val="bottom"/>
          </w:tcPr>
          <w:p w14:paraId="4E3EF68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93</w:t>
            </w:r>
            <w:r w:rsidRPr="004E1D16">
              <w:rPr>
                <w:rFonts w:ascii="Arial" w:hAnsi="Arial" w:cs="Arial"/>
                <w:sz w:val="16"/>
                <w:szCs w:val="16"/>
                <w:cs/>
              </w:rPr>
              <w:t>.</w:t>
            </w:r>
            <w:r w:rsidRPr="004E1D16">
              <w:rPr>
                <w:rFonts w:ascii="Arial" w:hAnsi="Arial" w:cs="Arial"/>
                <w:sz w:val="16"/>
                <w:szCs w:val="16"/>
                <w:lang w:val="en-GB"/>
              </w:rPr>
              <w:t>57</w:t>
            </w:r>
          </w:p>
        </w:tc>
        <w:tc>
          <w:tcPr>
            <w:tcW w:w="422" w:type="pct"/>
            <w:gridSpan w:val="2"/>
            <w:shd w:val="clear" w:color="auto" w:fill="auto"/>
            <w:vAlign w:val="bottom"/>
          </w:tcPr>
          <w:p w14:paraId="60847D9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97</w:t>
            </w:r>
            <w:r w:rsidRPr="004E1D16">
              <w:rPr>
                <w:rFonts w:ascii="Arial" w:hAnsi="Arial" w:cs="Arial"/>
                <w:sz w:val="16"/>
                <w:szCs w:val="16"/>
                <w:cs/>
              </w:rPr>
              <w:t>.</w:t>
            </w:r>
            <w:r w:rsidRPr="004E1D16">
              <w:rPr>
                <w:rFonts w:ascii="Arial" w:hAnsi="Arial" w:cs="Arial"/>
                <w:sz w:val="16"/>
                <w:szCs w:val="16"/>
                <w:lang w:val="en-GB"/>
              </w:rPr>
              <w:t>58</w:t>
            </w:r>
            <w:r w:rsidRPr="004E1D16">
              <w:rPr>
                <w:rFonts w:ascii="Arial" w:hAnsi="Arial" w:cs="Arial"/>
                <w:sz w:val="16"/>
                <w:szCs w:val="16"/>
                <w:cs/>
              </w:rPr>
              <w:t>)</w:t>
            </w:r>
          </w:p>
        </w:tc>
        <w:tc>
          <w:tcPr>
            <w:tcW w:w="422" w:type="pct"/>
            <w:shd w:val="clear" w:color="auto" w:fill="auto"/>
            <w:vAlign w:val="bottom"/>
          </w:tcPr>
          <w:p w14:paraId="55D32747"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133</w:t>
            </w:r>
            <w:r w:rsidRPr="004E1D16">
              <w:rPr>
                <w:rFonts w:ascii="Arial" w:hAnsi="Arial" w:cs="Arial"/>
                <w:sz w:val="16"/>
                <w:szCs w:val="16"/>
                <w:cs/>
              </w:rPr>
              <w:t>.</w:t>
            </w:r>
            <w:r w:rsidRPr="004E1D16">
              <w:rPr>
                <w:rFonts w:ascii="Arial" w:hAnsi="Arial" w:cs="Arial"/>
                <w:sz w:val="16"/>
                <w:szCs w:val="16"/>
                <w:lang w:val="en-GB"/>
              </w:rPr>
              <w:t>55</w:t>
            </w:r>
          </w:p>
        </w:tc>
      </w:tr>
      <w:tr w:rsidR="00D27D8E" w:rsidRPr="004E1D16" w14:paraId="37B24F9C" w14:textId="77777777" w:rsidTr="001A749B">
        <w:trPr>
          <w:cantSplit/>
          <w:jc w:val="right"/>
        </w:trPr>
        <w:tc>
          <w:tcPr>
            <w:tcW w:w="1201" w:type="pct"/>
            <w:gridSpan w:val="2"/>
            <w:vAlign w:val="bottom"/>
          </w:tcPr>
          <w:p w14:paraId="526AD702" w14:textId="09148BC2"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Petroleum royalties</w:t>
            </w:r>
          </w:p>
        </w:tc>
        <w:tc>
          <w:tcPr>
            <w:tcW w:w="422" w:type="pct"/>
            <w:gridSpan w:val="2"/>
            <w:shd w:val="clear" w:color="auto" w:fill="auto"/>
            <w:vAlign w:val="bottom"/>
          </w:tcPr>
          <w:p w14:paraId="67C754F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527</w:t>
            </w:r>
            <w:r w:rsidRPr="004E1D16">
              <w:rPr>
                <w:rFonts w:ascii="Arial" w:hAnsi="Arial" w:cs="Arial"/>
                <w:sz w:val="16"/>
                <w:szCs w:val="16"/>
                <w:cs/>
              </w:rPr>
              <w:t>.</w:t>
            </w:r>
            <w:r w:rsidRPr="004E1D16">
              <w:rPr>
                <w:rFonts w:ascii="Arial" w:hAnsi="Arial" w:cs="Arial"/>
                <w:sz w:val="16"/>
                <w:szCs w:val="16"/>
                <w:lang w:val="en-GB"/>
              </w:rPr>
              <w:t>57</w:t>
            </w:r>
          </w:p>
        </w:tc>
        <w:tc>
          <w:tcPr>
            <w:tcW w:w="422" w:type="pct"/>
            <w:shd w:val="clear" w:color="auto" w:fill="auto"/>
            <w:vAlign w:val="bottom"/>
          </w:tcPr>
          <w:p w14:paraId="6513A7D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18</w:t>
            </w:r>
            <w:r w:rsidRPr="004E1D16">
              <w:rPr>
                <w:rFonts w:ascii="Arial" w:hAnsi="Arial" w:cs="Arial"/>
                <w:sz w:val="16"/>
                <w:szCs w:val="16"/>
                <w:cs/>
              </w:rPr>
              <w:t>.</w:t>
            </w:r>
            <w:r w:rsidRPr="004E1D16">
              <w:rPr>
                <w:rFonts w:ascii="Arial" w:hAnsi="Arial" w:cs="Arial"/>
                <w:sz w:val="16"/>
                <w:szCs w:val="16"/>
                <w:lang w:val="en-GB"/>
              </w:rPr>
              <w:t>76</w:t>
            </w:r>
          </w:p>
        </w:tc>
        <w:tc>
          <w:tcPr>
            <w:tcW w:w="422" w:type="pct"/>
            <w:shd w:val="clear" w:color="auto" w:fill="auto"/>
            <w:vAlign w:val="bottom"/>
          </w:tcPr>
          <w:p w14:paraId="3E1B366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3502EFF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4CBC11A5"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3" w:type="pct"/>
            <w:gridSpan w:val="2"/>
            <w:shd w:val="clear" w:color="auto" w:fill="auto"/>
            <w:vAlign w:val="bottom"/>
          </w:tcPr>
          <w:p w14:paraId="65FDD50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55E1A76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4CE0406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422" w:type="pct"/>
            <w:shd w:val="clear" w:color="auto" w:fill="auto"/>
            <w:vAlign w:val="bottom"/>
          </w:tcPr>
          <w:p w14:paraId="5212D641"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lang w:val="en-GB"/>
              </w:rPr>
            </w:pPr>
            <w:r w:rsidRPr="004E1D16">
              <w:rPr>
                <w:rFonts w:ascii="Arial" w:hAnsi="Arial" w:cs="Arial"/>
                <w:sz w:val="16"/>
                <w:szCs w:val="16"/>
                <w:lang w:val="en-GB"/>
              </w:rPr>
              <w:t>546</w:t>
            </w:r>
            <w:r w:rsidRPr="004E1D16">
              <w:rPr>
                <w:rFonts w:ascii="Arial" w:hAnsi="Arial" w:cs="Arial"/>
                <w:sz w:val="16"/>
                <w:szCs w:val="16"/>
                <w:cs/>
              </w:rPr>
              <w:t>.</w:t>
            </w:r>
            <w:r w:rsidRPr="004E1D16">
              <w:rPr>
                <w:rFonts w:ascii="Arial" w:hAnsi="Arial" w:cs="Arial"/>
                <w:sz w:val="16"/>
                <w:szCs w:val="16"/>
                <w:lang w:val="en-GB"/>
              </w:rPr>
              <w:t>33</w:t>
            </w:r>
          </w:p>
        </w:tc>
      </w:tr>
      <w:tr w:rsidR="00D27D8E" w:rsidRPr="004E1D16" w14:paraId="7A674271" w14:textId="77777777" w:rsidTr="001A749B">
        <w:trPr>
          <w:cantSplit/>
          <w:jc w:val="right"/>
        </w:trPr>
        <w:tc>
          <w:tcPr>
            <w:tcW w:w="1201" w:type="pct"/>
            <w:gridSpan w:val="2"/>
            <w:vAlign w:val="bottom"/>
          </w:tcPr>
          <w:p w14:paraId="4EA4DEE6" w14:textId="305B93C9"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Depreciation, depletion and amortisation</w:t>
            </w:r>
          </w:p>
        </w:tc>
        <w:tc>
          <w:tcPr>
            <w:tcW w:w="422" w:type="pct"/>
            <w:gridSpan w:val="2"/>
            <w:shd w:val="clear" w:color="auto" w:fill="auto"/>
            <w:vAlign w:val="bottom"/>
          </w:tcPr>
          <w:p w14:paraId="2608057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511</w:t>
            </w:r>
            <w:r w:rsidRPr="004E1D16">
              <w:rPr>
                <w:rFonts w:ascii="Arial" w:hAnsi="Arial" w:cs="Arial"/>
                <w:sz w:val="16"/>
                <w:szCs w:val="16"/>
                <w:cs/>
              </w:rPr>
              <w:t>.</w:t>
            </w:r>
            <w:r w:rsidRPr="004E1D16">
              <w:rPr>
                <w:rFonts w:ascii="Arial" w:hAnsi="Arial" w:cs="Arial"/>
                <w:sz w:val="16"/>
                <w:szCs w:val="16"/>
                <w:lang w:val="en-GB"/>
              </w:rPr>
              <w:t>06</w:t>
            </w:r>
          </w:p>
        </w:tc>
        <w:tc>
          <w:tcPr>
            <w:tcW w:w="422" w:type="pct"/>
            <w:shd w:val="clear" w:color="auto" w:fill="auto"/>
            <w:vAlign w:val="bottom"/>
          </w:tcPr>
          <w:p w14:paraId="1CC7170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453</w:t>
            </w:r>
            <w:r w:rsidRPr="004E1D16">
              <w:rPr>
                <w:rFonts w:ascii="Arial" w:hAnsi="Arial" w:cs="Arial"/>
                <w:sz w:val="16"/>
                <w:szCs w:val="16"/>
                <w:cs/>
              </w:rPr>
              <w:t>.</w:t>
            </w:r>
            <w:r w:rsidRPr="004E1D16">
              <w:rPr>
                <w:rFonts w:ascii="Arial" w:hAnsi="Arial" w:cs="Arial"/>
                <w:sz w:val="16"/>
                <w:szCs w:val="16"/>
                <w:lang w:val="en-GB"/>
              </w:rPr>
              <w:t>87</w:t>
            </w:r>
          </w:p>
        </w:tc>
        <w:tc>
          <w:tcPr>
            <w:tcW w:w="422" w:type="pct"/>
            <w:shd w:val="clear" w:color="auto" w:fill="auto"/>
            <w:vAlign w:val="bottom"/>
          </w:tcPr>
          <w:p w14:paraId="1CCC1F9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09</w:t>
            </w:r>
          </w:p>
        </w:tc>
        <w:tc>
          <w:tcPr>
            <w:tcW w:w="422" w:type="pct"/>
            <w:gridSpan w:val="2"/>
            <w:shd w:val="clear" w:color="auto" w:fill="auto"/>
            <w:vAlign w:val="bottom"/>
          </w:tcPr>
          <w:p w14:paraId="5DE5DEB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12</w:t>
            </w:r>
          </w:p>
        </w:tc>
        <w:tc>
          <w:tcPr>
            <w:tcW w:w="422" w:type="pct"/>
            <w:gridSpan w:val="2"/>
            <w:shd w:val="clear" w:color="auto" w:fill="auto"/>
            <w:vAlign w:val="bottom"/>
          </w:tcPr>
          <w:p w14:paraId="569D1486"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29</w:t>
            </w:r>
            <w:r w:rsidRPr="004E1D16">
              <w:rPr>
                <w:rFonts w:ascii="Arial" w:hAnsi="Arial" w:cs="Arial"/>
                <w:sz w:val="16"/>
                <w:szCs w:val="16"/>
                <w:cs/>
              </w:rPr>
              <w:t>.</w:t>
            </w:r>
            <w:r w:rsidRPr="004E1D16">
              <w:rPr>
                <w:rFonts w:ascii="Arial" w:hAnsi="Arial" w:cs="Arial"/>
                <w:sz w:val="16"/>
                <w:szCs w:val="16"/>
                <w:lang w:val="en-GB"/>
              </w:rPr>
              <w:t>94</w:t>
            </w:r>
          </w:p>
        </w:tc>
        <w:tc>
          <w:tcPr>
            <w:tcW w:w="423" w:type="pct"/>
            <w:gridSpan w:val="2"/>
            <w:shd w:val="clear" w:color="auto" w:fill="auto"/>
            <w:vAlign w:val="bottom"/>
          </w:tcPr>
          <w:p w14:paraId="63294BE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13</w:t>
            </w:r>
            <w:r w:rsidRPr="004E1D16">
              <w:rPr>
                <w:rFonts w:ascii="Arial" w:hAnsi="Arial" w:cs="Arial"/>
                <w:sz w:val="16"/>
                <w:szCs w:val="16"/>
                <w:cs/>
              </w:rPr>
              <w:t>.</w:t>
            </w:r>
            <w:r w:rsidRPr="004E1D16">
              <w:rPr>
                <w:rFonts w:ascii="Arial" w:hAnsi="Arial" w:cs="Arial"/>
                <w:sz w:val="16"/>
                <w:szCs w:val="16"/>
                <w:lang w:val="en-GB"/>
              </w:rPr>
              <w:t>47</w:t>
            </w:r>
          </w:p>
        </w:tc>
        <w:tc>
          <w:tcPr>
            <w:tcW w:w="422" w:type="pct"/>
            <w:gridSpan w:val="2"/>
            <w:shd w:val="clear" w:color="auto" w:fill="auto"/>
            <w:vAlign w:val="bottom"/>
          </w:tcPr>
          <w:p w14:paraId="42525E2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3.</w:t>
            </w:r>
            <w:r w:rsidRPr="004E1D16">
              <w:rPr>
                <w:rFonts w:ascii="Arial" w:hAnsi="Arial" w:cs="Arial"/>
                <w:sz w:val="16"/>
                <w:szCs w:val="16"/>
                <w:lang w:val="en-GB"/>
              </w:rPr>
              <w:t>27</w:t>
            </w:r>
          </w:p>
        </w:tc>
        <w:tc>
          <w:tcPr>
            <w:tcW w:w="422" w:type="pct"/>
            <w:gridSpan w:val="2"/>
            <w:shd w:val="clear" w:color="auto" w:fill="auto"/>
            <w:vAlign w:val="bottom"/>
          </w:tcPr>
          <w:p w14:paraId="6CF2A13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61</w:t>
            </w:r>
            <w:r w:rsidRPr="004E1D16">
              <w:rPr>
                <w:rFonts w:ascii="Arial" w:hAnsi="Arial" w:cs="Arial"/>
                <w:sz w:val="16"/>
                <w:szCs w:val="16"/>
                <w:cs/>
              </w:rPr>
              <w:t>)</w:t>
            </w:r>
          </w:p>
        </w:tc>
        <w:tc>
          <w:tcPr>
            <w:tcW w:w="422" w:type="pct"/>
            <w:shd w:val="clear" w:color="auto" w:fill="auto"/>
            <w:vAlign w:val="bottom"/>
          </w:tcPr>
          <w:p w14:paraId="332054F0"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008</w:t>
            </w:r>
            <w:r w:rsidRPr="004E1D16">
              <w:rPr>
                <w:rFonts w:ascii="Arial" w:hAnsi="Arial" w:cs="Arial"/>
                <w:sz w:val="16"/>
                <w:szCs w:val="16"/>
                <w:cs/>
              </w:rPr>
              <w:t>.</w:t>
            </w:r>
            <w:r w:rsidRPr="004E1D16">
              <w:rPr>
                <w:rFonts w:ascii="Arial" w:hAnsi="Arial" w:cs="Arial"/>
                <w:sz w:val="16"/>
                <w:szCs w:val="16"/>
                <w:lang w:val="en-GB"/>
              </w:rPr>
              <w:t>21</w:t>
            </w:r>
          </w:p>
        </w:tc>
      </w:tr>
      <w:tr w:rsidR="00D27D8E" w:rsidRPr="004E1D16" w14:paraId="36795E7A" w14:textId="77777777" w:rsidTr="001A749B">
        <w:trPr>
          <w:cantSplit/>
          <w:jc w:val="right"/>
        </w:trPr>
        <w:tc>
          <w:tcPr>
            <w:tcW w:w="1201" w:type="pct"/>
            <w:gridSpan w:val="2"/>
            <w:vAlign w:val="bottom"/>
          </w:tcPr>
          <w:p w14:paraId="666CDF49" w14:textId="72BEC170"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(Gain) loss on foreign exchange rates</w:t>
            </w:r>
          </w:p>
        </w:tc>
        <w:tc>
          <w:tcPr>
            <w:tcW w:w="422" w:type="pct"/>
            <w:gridSpan w:val="2"/>
            <w:shd w:val="clear" w:color="auto" w:fill="auto"/>
            <w:vAlign w:val="bottom"/>
          </w:tcPr>
          <w:p w14:paraId="79BEE5A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39</w:t>
            </w:r>
            <w:r w:rsidRPr="004E1D16">
              <w:rPr>
                <w:rFonts w:ascii="Arial" w:hAnsi="Arial" w:cs="Arial"/>
                <w:sz w:val="16"/>
                <w:szCs w:val="16"/>
                <w:cs/>
              </w:rPr>
              <w:t>.</w:t>
            </w:r>
            <w:r w:rsidRPr="004E1D16">
              <w:rPr>
                <w:rFonts w:ascii="Arial" w:hAnsi="Arial" w:cs="Arial"/>
                <w:sz w:val="16"/>
                <w:szCs w:val="16"/>
                <w:lang w:val="en-GB"/>
              </w:rPr>
              <w:t>64</w:t>
            </w:r>
            <w:r w:rsidRPr="004E1D16">
              <w:rPr>
                <w:rFonts w:ascii="Arial" w:hAnsi="Arial" w:cs="Arial"/>
                <w:sz w:val="16"/>
                <w:szCs w:val="16"/>
                <w:cs/>
              </w:rPr>
              <w:t>)</w:t>
            </w:r>
          </w:p>
        </w:tc>
        <w:tc>
          <w:tcPr>
            <w:tcW w:w="422" w:type="pct"/>
            <w:shd w:val="clear" w:color="auto" w:fill="auto"/>
            <w:vAlign w:val="bottom"/>
          </w:tcPr>
          <w:p w14:paraId="2B7C6A3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31</w:t>
            </w:r>
            <w:r w:rsidRPr="004E1D16">
              <w:rPr>
                <w:rFonts w:ascii="Arial" w:hAnsi="Arial" w:cs="Arial"/>
                <w:sz w:val="16"/>
                <w:szCs w:val="16"/>
                <w:cs/>
              </w:rPr>
              <w:t>.</w:t>
            </w:r>
            <w:r w:rsidRPr="004E1D16">
              <w:rPr>
                <w:rFonts w:ascii="Arial" w:hAnsi="Arial" w:cs="Arial"/>
                <w:sz w:val="16"/>
                <w:szCs w:val="16"/>
                <w:lang w:val="en-GB"/>
              </w:rPr>
              <w:t>26</w:t>
            </w:r>
            <w:r w:rsidRPr="004E1D16">
              <w:rPr>
                <w:rFonts w:ascii="Arial" w:hAnsi="Arial" w:cs="Arial"/>
                <w:sz w:val="16"/>
                <w:szCs w:val="16"/>
                <w:cs/>
              </w:rPr>
              <w:t>)</w:t>
            </w:r>
          </w:p>
        </w:tc>
        <w:tc>
          <w:tcPr>
            <w:tcW w:w="422" w:type="pct"/>
            <w:shd w:val="clear" w:color="auto" w:fill="auto"/>
            <w:vAlign w:val="bottom"/>
          </w:tcPr>
          <w:p w14:paraId="5F02BAD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08</w:t>
            </w:r>
          </w:p>
        </w:tc>
        <w:tc>
          <w:tcPr>
            <w:tcW w:w="422" w:type="pct"/>
            <w:gridSpan w:val="2"/>
            <w:shd w:val="clear" w:color="auto" w:fill="auto"/>
            <w:vAlign w:val="bottom"/>
          </w:tcPr>
          <w:p w14:paraId="06C65FD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28</w:t>
            </w:r>
          </w:p>
        </w:tc>
        <w:tc>
          <w:tcPr>
            <w:tcW w:w="422" w:type="pct"/>
            <w:gridSpan w:val="2"/>
            <w:shd w:val="clear" w:color="auto" w:fill="auto"/>
            <w:vAlign w:val="bottom"/>
          </w:tcPr>
          <w:p w14:paraId="03576226"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02</w:t>
            </w:r>
          </w:p>
        </w:tc>
        <w:tc>
          <w:tcPr>
            <w:tcW w:w="423" w:type="pct"/>
            <w:gridSpan w:val="2"/>
            <w:shd w:val="clear" w:color="auto" w:fill="auto"/>
            <w:vAlign w:val="bottom"/>
          </w:tcPr>
          <w:p w14:paraId="4A5CF14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04</w:t>
            </w:r>
          </w:p>
        </w:tc>
        <w:tc>
          <w:tcPr>
            <w:tcW w:w="422" w:type="pct"/>
            <w:gridSpan w:val="2"/>
            <w:shd w:val="clear" w:color="auto" w:fill="auto"/>
            <w:vAlign w:val="bottom"/>
          </w:tcPr>
          <w:p w14:paraId="6AA0B70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58</w:t>
            </w:r>
            <w:r w:rsidRPr="004E1D16">
              <w:rPr>
                <w:rFonts w:ascii="Arial" w:hAnsi="Arial" w:cs="Arial"/>
                <w:sz w:val="16"/>
                <w:szCs w:val="16"/>
                <w:cs/>
              </w:rPr>
              <w:t>)</w:t>
            </w:r>
          </w:p>
        </w:tc>
        <w:tc>
          <w:tcPr>
            <w:tcW w:w="422" w:type="pct"/>
            <w:gridSpan w:val="2"/>
            <w:shd w:val="clear" w:color="auto" w:fill="auto"/>
            <w:vAlign w:val="bottom"/>
          </w:tcPr>
          <w:p w14:paraId="3299CAD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422" w:type="pct"/>
            <w:shd w:val="clear" w:color="auto" w:fill="auto"/>
            <w:vAlign w:val="bottom"/>
          </w:tcPr>
          <w:p w14:paraId="5107E217"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70</w:t>
            </w:r>
            <w:r w:rsidRPr="004E1D16">
              <w:rPr>
                <w:rFonts w:ascii="Arial" w:hAnsi="Arial" w:cs="Arial"/>
                <w:sz w:val="16"/>
                <w:szCs w:val="16"/>
                <w:cs/>
              </w:rPr>
              <w:t>.</w:t>
            </w:r>
            <w:r w:rsidRPr="004E1D16">
              <w:rPr>
                <w:rFonts w:ascii="Arial" w:hAnsi="Arial" w:cs="Arial"/>
                <w:sz w:val="16"/>
                <w:szCs w:val="16"/>
                <w:lang w:val="en-GB"/>
              </w:rPr>
              <w:t>06</w:t>
            </w:r>
            <w:r w:rsidRPr="004E1D16">
              <w:rPr>
                <w:rFonts w:ascii="Arial" w:hAnsi="Arial" w:cs="Arial"/>
                <w:sz w:val="16"/>
                <w:szCs w:val="16"/>
                <w:cs/>
              </w:rPr>
              <w:t>)</w:t>
            </w:r>
          </w:p>
        </w:tc>
      </w:tr>
      <w:tr w:rsidR="00D27D8E" w:rsidRPr="004E1D16" w14:paraId="761965A2" w14:textId="77777777" w:rsidTr="001A749B">
        <w:trPr>
          <w:cantSplit/>
          <w:jc w:val="right"/>
        </w:trPr>
        <w:tc>
          <w:tcPr>
            <w:tcW w:w="1201" w:type="pct"/>
            <w:gridSpan w:val="2"/>
            <w:vAlign w:val="bottom"/>
          </w:tcPr>
          <w:p w14:paraId="692A4B27" w14:textId="1B0FCDEB"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Finance costs   </w:t>
            </w:r>
          </w:p>
        </w:tc>
        <w:tc>
          <w:tcPr>
            <w:tcW w:w="422" w:type="pct"/>
            <w:gridSpan w:val="2"/>
            <w:shd w:val="clear" w:color="auto" w:fill="auto"/>
            <w:vAlign w:val="bottom"/>
          </w:tcPr>
          <w:p w14:paraId="1692196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104</w:t>
            </w:r>
            <w:r w:rsidRPr="004E1D16">
              <w:rPr>
                <w:rFonts w:ascii="Arial" w:hAnsi="Arial" w:cs="Arial"/>
                <w:sz w:val="16"/>
                <w:szCs w:val="16"/>
                <w:cs/>
              </w:rPr>
              <w:t>.</w:t>
            </w:r>
            <w:r w:rsidRPr="004E1D16">
              <w:rPr>
                <w:rFonts w:ascii="Arial" w:hAnsi="Arial" w:cs="Arial"/>
                <w:sz w:val="16"/>
                <w:szCs w:val="16"/>
                <w:lang w:val="en-GB"/>
              </w:rPr>
              <w:t>71</w:t>
            </w:r>
          </w:p>
        </w:tc>
        <w:tc>
          <w:tcPr>
            <w:tcW w:w="422" w:type="pct"/>
            <w:shd w:val="clear" w:color="auto" w:fill="auto"/>
            <w:vAlign w:val="bottom"/>
          </w:tcPr>
          <w:p w14:paraId="7DE505B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37</w:t>
            </w:r>
            <w:r w:rsidRPr="004E1D16">
              <w:rPr>
                <w:rFonts w:ascii="Arial" w:hAnsi="Arial" w:cs="Arial"/>
                <w:sz w:val="16"/>
                <w:szCs w:val="16"/>
                <w:cs/>
              </w:rPr>
              <w:t>.</w:t>
            </w:r>
            <w:r w:rsidRPr="004E1D16">
              <w:rPr>
                <w:rFonts w:ascii="Arial" w:hAnsi="Arial" w:cs="Arial"/>
                <w:sz w:val="16"/>
                <w:szCs w:val="16"/>
                <w:lang w:val="en-GB"/>
              </w:rPr>
              <w:t>90</w:t>
            </w:r>
          </w:p>
        </w:tc>
        <w:tc>
          <w:tcPr>
            <w:tcW w:w="422" w:type="pct"/>
            <w:shd w:val="clear" w:color="auto" w:fill="auto"/>
            <w:vAlign w:val="bottom"/>
          </w:tcPr>
          <w:p w14:paraId="5618348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79A35DE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0B575339"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72</w:t>
            </w:r>
          </w:p>
        </w:tc>
        <w:tc>
          <w:tcPr>
            <w:tcW w:w="423" w:type="pct"/>
            <w:gridSpan w:val="2"/>
            <w:shd w:val="clear" w:color="auto" w:fill="auto"/>
            <w:vAlign w:val="bottom"/>
          </w:tcPr>
          <w:p w14:paraId="30206A9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US"/>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21</w:t>
            </w:r>
          </w:p>
        </w:tc>
        <w:tc>
          <w:tcPr>
            <w:tcW w:w="422" w:type="pct"/>
            <w:gridSpan w:val="2"/>
            <w:shd w:val="clear" w:color="auto" w:fill="auto"/>
            <w:vAlign w:val="bottom"/>
          </w:tcPr>
          <w:p w14:paraId="66A5846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lang w:val="en-GB"/>
              </w:rPr>
            </w:pPr>
            <w:r w:rsidRPr="004E1D16">
              <w:rPr>
                <w:rFonts w:ascii="Arial" w:hAnsi="Arial" w:cs="Arial"/>
                <w:sz w:val="16"/>
                <w:szCs w:val="16"/>
                <w:lang w:val="en-GB"/>
              </w:rPr>
              <w:t>0.15</w:t>
            </w:r>
          </w:p>
        </w:tc>
        <w:tc>
          <w:tcPr>
            <w:tcW w:w="422" w:type="pct"/>
            <w:gridSpan w:val="2"/>
            <w:shd w:val="clear" w:color="auto" w:fill="auto"/>
            <w:vAlign w:val="bottom"/>
          </w:tcPr>
          <w:p w14:paraId="76D679E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18</w:t>
            </w:r>
            <w:r w:rsidRPr="004E1D16">
              <w:rPr>
                <w:rFonts w:ascii="Arial" w:hAnsi="Arial" w:cs="Arial"/>
                <w:sz w:val="16"/>
                <w:szCs w:val="16"/>
                <w:cs/>
              </w:rPr>
              <w:t>.</w:t>
            </w:r>
            <w:r w:rsidRPr="004E1D16">
              <w:rPr>
                <w:rFonts w:ascii="Arial" w:hAnsi="Arial" w:cs="Arial"/>
                <w:sz w:val="16"/>
                <w:szCs w:val="16"/>
                <w:lang w:val="en-GB"/>
              </w:rPr>
              <w:t>20</w:t>
            </w:r>
            <w:r w:rsidRPr="004E1D16">
              <w:rPr>
                <w:rFonts w:ascii="Arial" w:hAnsi="Arial" w:cs="Arial"/>
                <w:sz w:val="16"/>
                <w:szCs w:val="16"/>
                <w:cs/>
              </w:rPr>
              <w:t>)</w:t>
            </w:r>
          </w:p>
        </w:tc>
        <w:tc>
          <w:tcPr>
            <w:tcW w:w="422" w:type="pct"/>
            <w:shd w:val="clear" w:color="auto" w:fill="auto"/>
            <w:vAlign w:val="bottom"/>
          </w:tcPr>
          <w:p w14:paraId="1D0F7C1F"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126</w:t>
            </w:r>
            <w:r w:rsidRPr="004E1D16">
              <w:rPr>
                <w:rFonts w:ascii="Arial" w:hAnsi="Arial" w:cs="Arial"/>
                <w:sz w:val="16"/>
                <w:szCs w:val="16"/>
                <w:cs/>
              </w:rPr>
              <w:t>.</w:t>
            </w:r>
            <w:r w:rsidRPr="004E1D16">
              <w:rPr>
                <w:rFonts w:ascii="Arial" w:hAnsi="Arial" w:cs="Arial"/>
                <w:sz w:val="16"/>
                <w:szCs w:val="16"/>
                <w:lang w:val="en-GB"/>
              </w:rPr>
              <w:t>49</w:t>
            </w:r>
          </w:p>
        </w:tc>
      </w:tr>
      <w:tr w:rsidR="00D27D8E" w:rsidRPr="004E1D16" w14:paraId="58D9026D" w14:textId="77777777" w:rsidTr="001A749B">
        <w:trPr>
          <w:cantSplit/>
          <w:jc w:val="right"/>
        </w:trPr>
        <w:tc>
          <w:tcPr>
            <w:tcW w:w="1201" w:type="pct"/>
            <w:gridSpan w:val="2"/>
            <w:vAlign w:val="bottom"/>
          </w:tcPr>
          <w:p w14:paraId="475CF6C8" w14:textId="0E563C12"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Share of </w:t>
            </w:r>
            <w:r w:rsidR="00C97C64" w:rsidRPr="004E1D16">
              <w:rPr>
                <w:rFonts w:ascii="Arial" w:hAnsi="Arial" w:cs="Arial"/>
                <w:sz w:val="16"/>
                <w:szCs w:val="16"/>
                <w:lang w:val="en-GB"/>
              </w:rPr>
              <w:t>(</w:t>
            </w:r>
            <w:r w:rsidRPr="004E1D16">
              <w:rPr>
                <w:rFonts w:ascii="Arial" w:hAnsi="Arial" w:cs="Arial"/>
                <w:sz w:val="16"/>
                <w:szCs w:val="16"/>
                <w:lang w:val="en-GB"/>
              </w:rPr>
              <w:t>profit</w:t>
            </w:r>
            <w:r w:rsidR="00C97C64" w:rsidRPr="004E1D16">
              <w:rPr>
                <w:rFonts w:ascii="Arial" w:hAnsi="Arial" w:cs="Arial"/>
                <w:sz w:val="16"/>
                <w:szCs w:val="16"/>
                <w:lang w:val="en-GB"/>
              </w:rPr>
              <w:t>) loss</w:t>
            </w:r>
            <w:r w:rsidRPr="004E1D16">
              <w:rPr>
                <w:rFonts w:ascii="Arial" w:hAnsi="Arial" w:cs="Arial"/>
                <w:sz w:val="16"/>
                <w:szCs w:val="16"/>
                <w:lang w:val="en-GB"/>
              </w:rPr>
              <w:t xml:space="preserve"> of associates and </w:t>
            </w:r>
            <w:r w:rsidR="00C97C64" w:rsidRPr="004E1D16">
              <w:rPr>
                <w:rFonts w:ascii="Arial" w:hAnsi="Arial" w:cs="Arial"/>
                <w:sz w:val="16"/>
                <w:szCs w:val="16"/>
                <w:lang w:val="en-GB"/>
              </w:rPr>
              <w:br/>
              <w:t xml:space="preserve">   </w:t>
            </w:r>
            <w:r w:rsidRPr="004E1D16">
              <w:rPr>
                <w:rFonts w:ascii="Arial" w:hAnsi="Arial" w:cs="Arial"/>
                <w:sz w:val="16"/>
                <w:szCs w:val="16"/>
                <w:lang w:val="en-GB"/>
              </w:rPr>
              <w:t>joint ventures</w:t>
            </w:r>
          </w:p>
        </w:tc>
        <w:tc>
          <w:tcPr>
            <w:tcW w:w="422" w:type="pct"/>
            <w:gridSpan w:val="2"/>
            <w:tcBorders>
              <w:bottom w:val="single" w:sz="4" w:space="0" w:color="auto"/>
            </w:tcBorders>
            <w:shd w:val="clear" w:color="auto" w:fill="auto"/>
            <w:vAlign w:val="bottom"/>
          </w:tcPr>
          <w:p w14:paraId="5474251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tcBorders>
              <w:bottom w:val="single" w:sz="4" w:space="0" w:color="auto"/>
            </w:tcBorders>
            <w:shd w:val="clear" w:color="auto" w:fill="auto"/>
            <w:vAlign w:val="bottom"/>
          </w:tcPr>
          <w:p w14:paraId="06C05D7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tcBorders>
              <w:bottom w:val="single" w:sz="4" w:space="0" w:color="auto"/>
            </w:tcBorders>
            <w:shd w:val="clear" w:color="auto" w:fill="auto"/>
            <w:vAlign w:val="bottom"/>
          </w:tcPr>
          <w:p w14:paraId="1CCE843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16</w:t>
            </w:r>
          </w:p>
        </w:tc>
        <w:tc>
          <w:tcPr>
            <w:tcW w:w="422" w:type="pct"/>
            <w:gridSpan w:val="2"/>
            <w:tcBorders>
              <w:bottom w:val="single" w:sz="4" w:space="0" w:color="auto"/>
            </w:tcBorders>
            <w:shd w:val="clear" w:color="auto" w:fill="auto"/>
            <w:vAlign w:val="bottom"/>
          </w:tcPr>
          <w:p w14:paraId="39B2C74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tcBorders>
              <w:bottom w:val="single" w:sz="4" w:space="0" w:color="auto"/>
            </w:tcBorders>
            <w:shd w:val="clear" w:color="auto" w:fill="auto"/>
            <w:vAlign w:val="bottom"/>
          </w:tcPr>
          <w:p w14:paraId="1A931F4C"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3" w:type="pct"/>
            <w:gridSpan w:val="2"/>
            <w:tcBorders>
              <w:bottom w:val="single" w:sz="4" w:space="0" w:color="auto"/>
            </w:tcBorders>
            <w:shd w:val="clear" w:color="auto" w:fill="auto"/>
            <w:vAlign w:val="bottom"/>
          </w:tcPr>
          <w:p w14:paraId="192464C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tcBorders>
              <w:bottom w:val="single" w:sz="4" w:space="0" w:color="auto"/>
            </w:tcBorders>
            <w:shd w:val="clear" w:color="auto" w:fill="auto"/>
            <w:vAlign w:val="bottom"/>
          </w:tcPr>
          <w:p w14:paraId="243BDD2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14</w:t>
            </w:r>
            <w:r w:rsidRPr="004E1D16">
              <w:rPr>
                <w:rFonts w:ascii="Arial" w:hAnsi="Arial" w:cs="Arial"/>
                <w:sz w:val="16"/>
                <w:szCs w:val="16"/>
                <w:cs/>
              </w:rPr>
              <w:t>.</w:t>
            </w:r>
            <w:r w:rsidRPr="004E1D16">
              <w:rPr>
                <w:rFonts w:ascii="Arial" w:hAnsi="Arial" w:cs="Arial"/>
                <w:sz w:val="16"/>
                <w:szCs w:val="16"/>
                <w:lang w:val="en-GB"/>
              </w:rPr>
              <w:t>51</w:t>
            </w:r>
            <w:r w:rsidRPr="004E1D16">
              <w:rPr>
                <w:rFonts w:ascii="Arial" w:hAnsi="Arial" w:cs="Arial"/>
                <w:sz w:val="16"/>
                <w:szCs w:val="16"/>
                <w:cs/>
              </w:rPr>
              <w:t>)</w:t>
            </w:r>
          </w:p>
        </w:tc>
        <w:tc>
          <w:tcPr>
            <w:tcW w:w="422" w:type="pct"/>
            <w:gridSpan w:val="2"/>
            <w:tcBorders>
              <w:bottom w:val="single" w:sz="4" w:space="0" w:color="auto"/>
            </w:tcBorders>
            <w:shd w:val="clear" w:color="auto" w:fill="auto"/>
            <w:vAlign w:val="bottom"/>
          </w:tcPr>
          <w:p w14:paraId="27A0AC8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tcBorders>
              <w:bottom w:val="single" w:sz="4" w:space="0" w:color="auto"/>
            </w:tcBorders>
            <w:shd w:val="clear" w:color="auto" w:fill="auto"/>
            <w:vAlign w:val="bottom"/>
          </w:tcPr>
          <w:p w14:paraId="5A06FB06"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12</w:t>
            </w:r>
            <w:r w:rsidRPr="004E1D16">
              <w:rPr>
                <w:rFonts w:ascii="Arial" w:hAnsi="Arial" w:cs="Arial"/>
                <w:sz w:val="16"/>
                <w:szCs w:val="16"/>
                <w:cs/>
              </w:rPr>
              <w:t>.</w:t>
            </w:r>
            <w:r w:rsidRPr="004E1D16">
              <w:rPr>
                <w:rFonts w:ascii="Arial" w:hAnsi="Arial" w:cs="Arial"/>
                <w:sz w:val="16"/>
                <w:szCs w:val="16"/>
                <w:lang w:val="en-GB"/>
              </w:rPr>
              <w:t>35</w:t>
            </w:r>
            <w:r w:rsidRPr="004E1D16">
              <w:rPr>
                <w:rFonts w:ascii="Arial" w:hAnsi="Arial" w:cs="Arial"/>
                <w:sz w:val="16"/>
                <w:szCs w:val="16"/>
                <w:cs/>
              </w:rPr>
              <w:t>)</w:t>
            </w:r>
          </w:p>
        </w:tc>
      </w:tr>
      <w:tr w:rsidR="00D27D8E" w:rsidRPr="004E1D16" w14:paraId="7B672AB3" w14:textId="77777777" w:rsidTr="001A749B">
        <w:trPr>
          <w:cantSplit/>
          <w:jc w:val="right"/>
        </w:trPr>
        <w:tc>
          <w:tcPr>
            <w:tcW w:w="1201" w:type="pct"/>
            <w:gridSpan w:val="2"/>
            <w:vAlign w:val="bottom"/>
          </w:tcPr>
          <w:p w14:paraId="183EE2FF" w14:textId="76937C2C"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Total expenses</w:t>
            </w:r>
          </w:p>
        </w:tc>
        <w:tc>
          <w:tcPr>
            <w:tcW w:w="422" w:type="pct"/>
            <w:gridSpan w:val="2"/>
            <w:tcBorders>
              <w:top w:val="single" w:sz="4" w:space="0" w:color="auto"/>
              <w:bottom w:val="single" w:sz="4" w:space="0" w:color="auto"/>
            </w:tcBorders>
            <w:shd w:val="clear" w:color="auto" w:fill="auto"/>
            <w:vAlign w:val="bottom"/>
          </w:tcPr>
          <w:p w14:paraId="3F970A7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634</w:t>
            </w:r>
            <w:r w:rsidRPr="004E1D16">
              <w:rPr>
                <w:rFonts w:ascii="Arial" w:hAnsi="Arial" w:cs="Arial"/>
                <w:sz w:val="16"/>
                <w:szCs w:val="16"/>
                <w:cs/>
              </w:rPr>
              <w:t>.</w:t>
            </w:r>
            <w:r w:rsidRPr="004E1D16">
              <w:rPr>
                <w:rFonts w:ascii="Arial" w:hAnsi="Arial" w:cs="Arial"/>
                <w:sz w:val="16"/>
                <w:szCs w:val="16"/>
                <w:lang w:val="en-GB"/>
              </w:rPr>
              <w:t>89</w:t>
            </w:r>
          </w:p>
        </w:tc>
        <w:tc>
          <w:tcPr>
            <w:tcW w:w="422" w:type="pct"/>
            <w:tcBorders>
              <w:top w:val="single" w:sz="4" w:space="0" w:color="auto"/>
              <w:bottom w:val="single" w:sz="4" w:space="0" w:color="auto"/>
            </w:tcBorders>
            <w:shd w:val="clear" w:color="auto" w:fill="auto"/>
            <w:vAlign w:val="bottom"/>
          </w:tcPr>
          <w:p w14:paraId="2079F33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186</w:t>
            </w:r>
            <w:r w:rsidRPr="004E1D16">
              <w:rPr>
                <w:rFonts w:ascii="Arial" w:hAnsi="Arial" w:cs="Arial"/>
                <w:sz w:val="16"/>
                <w:szCs w:val="16"/>
                <w:cs/>
              </w:rPr>
              <w:t>.</w:t>
            </w:r>
            <w:r w:rsidRPr="004E1D16">
              <w:rPr>
                <w:rFonts w:ascii="Arial" w:hAnsi="Arial" w:cs="Arial"/>
                <w:sz w:val="16"/>
                <w:szCs w:val="16"/>
                <w:lang w:val="en-GB"/>
              </w:rPr>
              <w:t>68</w:t>
            </w:r>
          </w:p>
        </w:tc>
        <w:tc>
          <w:tcPr>
            <w:tcW w:w="422" w:type="pct"/>
            <w:tcBorders>
              <w:top w:val="single" w:sz="4" w:space="0" w:color="auto"/>
              <w:bottom w:val="single" w:sz="4" w:space="0" w:color="auto"/>
            </w:tcBorders>
            <w:shd w:val="clear" w:color="auto" w:fill="auto"/>
            <w:vAlign w:val="bottom"/>
          </w:tcPr>
          <w:p w14:paraId="0174595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18</w:t>
            </w:r>
            <w:r w:rsidRPr="004E1D16">
              <w:rPr>
                <w:rFonts w:ascii="Arial" w:hAnsi="Arial" w:cs="Arial"/>
                <w:sz w:val="16"/>
                <w:szCs w:val="16"/>
                <w:cs/>
              </w:rPr>
              <w:t>.</w:t>
            </w:r>
            <w:r w:rsidRPr="004E1D16">
              <w:rPr>
                <w:rFonts w:ascii="Arial" w:hAnsi="Arial" w:cs="Arial"/>
                <w:sz w:val="16"/>
                <w:szCs w:val="16"/>
                <w:lang w:val="en-GB"/>
              </w:rPr>
              <w:t>88</w:t>
            </w:r>
          </w:p>
        </w:tc>
        <w:tc>
          <w:tcPr>
            <w:tcW w:w="422" w:type="pct"/>
            <w:gridSpan w:val="2"/>
            <w:tcBorders>
              <w:top w:val="single" w:sz="4" w:space="0" w:color="auto"/>
              <w:bottom w:val="single" w:sz="4" w:space="0" w:color="auto"/>
            </w:tcBorders>
            <w:shd w:val="clear" w:color="auto" w:fill="auto"/>
            <w:vAlign w:val="bottom"/>
          </w:tcPr>
          <w:p w14:paraId="6794996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10</w:t>
            </w:r>
            <w:r w:rsidRPr="004E1D16">
              <w:rPr>
                <w:rFonts w:ascii="Arial" w:hAnsi="Arial" w:cs="Arial"/>
                <w:sz w:val="16"/>
                <w:szCs w:val="16"/>
                <w:cs/>
              </w:rPr>
              <w:t>.</w:t>
            </w:r>
            <w:r w:rsidRPr="004E1D16">
              <w:rPr>
                <w:rFonts w:ascii="Arial" w:hAnsi="Arial" w:cs="Arial"/>
                <w:sz w:val="16"/>
                <w:szCs w:val="16"/>
                <w:lang w:val="en-GB"/>
              </w:rPr>
              <w:t>66</w:t>
            </w:r>
          </w:p>
        </w:tc>
        <w:tc>
          <w:tcPr>
            <w:tcW w:w="422" w:type="pct"/>
            <w:gridSpan w:val="2"/>
            <w:tcBorders>
              <w:top w:val="single" w:sz="4" w:space="0" w:color="auto"/>
              <w:bottom w:val="single" w:sz="4" w:space="0" w:color="auto"/>
            </w:tcBorders>
            <w:shd w:val="clear" w:color="auto" w:fill="auto"/>
            <w:vAlign w:val="bottom"/>
          </w:tcPr>
          <w:p w14:paraId="4ACDD7BD"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67</w:t>
            </w:r>
            <w:r w:rsidRPr="004E1D16">
              <w:rPr>
                <w:rFonts w:ascii="Arial" w:hAnsi="Arial" w:cs="Arial"/>
                <w:sz w:val="16"/>
                <w:szCs w:val="16"/>
                <w:cs/>
              </w:rPr>
              <w:t>.</w:t>
            </w:r>
            <w:r w:rsidRPr="004E1D16">
              <w:rPr>
                <w:rFonts w:ascii="Arial" w:hAnsi="Arial" w:cs="Arial"/>
                <w:sz w:val="16"/>
                <w:szCs w:val="16"/>
                <w:lang w:val="en-GB"/>
              </w:rPr>
              <w:t>53</w:t>
            </w:r>
          </w:p>
        </w:tc>
        <w:tc>
          <w:tcPr>
            <w:tcW w:w="423" w:type="pct"/>
            <w:gridSpan w:val="2"/>
            <w:tcBorders>
              <w:top w:val="single" w:sz="4" w:space="0" w:color="auto"/>
              <w:bottom w:val="single" w:sz="4" w:space="0" w:color="auto"/>
            </w:tcBorders>
            <w:shd w:val="clear" w:color="auto" w:fill="auto"/>
            <w:vAlign w:val="bottom"/>
          </w:tcPr>
          <w:p w14:paraId="55DA525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47</w:t>
            </w:r>
            <w:r w:rsidRPr="004E1D16">
              <w:rPr>
                <w:rFonts w:ascii="Arial" w:hAnsi="Arial" w:cs="Arial"/>
                <w:sz w:val="16"/>
                <w:szCs w:val="16"/>
                <w:cs/>
              </w:rPr>
              <w:t>.</w:t>
            </w:r>
            <w:r w:rsidRPr="004E1D16">
              <w:rPr>
                <w:rFonts w:ascii="Arial" w:hAnsi="Arial" w:cs="Arial"/>
                <w:sz w:val="16"/>
                <w:szCs w:val="16"/>
                <w:lang w:val="en-GB"/>
              </w:rPr>
              <w:t>22</w:t>
            </w:r>
          </w:p>
        </w:tc>
        <w:tc>
          <w:tcPr>
            <w:tcW w:w="422" w:type="pct"/>
            <w:gridSpan w:val="2"/>
            <w:tcBorders>
              <w:top w:val="single" w:sz="4" w:space="0" w:color="auto"/>
              <w:bottom w:val="single" w:sz="4" w:space="0" w:color="auto"/>
            </w:tcBorders>
            <w:shd w:val="clear" w:color="auto" w:fill="auto"/>
            <w:vAlign w:val="bottom"/>
          </w:tcPr>
          <w:p w14:paraId="3396986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99</w:t>
            </w:r>
            <w:r w:rsidRPr="004E1D16">
              <w:rPr>
                <w:rFonts w:ascii="Arial" w:hAnsi="Arial" w:cs="Arial"/>
                <w:sz w:val="16"/>
                <w:szCs w:val="16"/>
                <w:cs/>
              </w:rPr>
              <w:t>.</w:t>
            </w:r>
            <w:r w:rsidRPr="004E1D16">
              <w:rPr>
                <w:rFonts w:ascii="Arial" w:hAnsi="Arial" w:cs="Arial"/>
                <w:sz w:val="16"/>
                <w:szCs w:val="16"/>
                <w:lang w:val="en-GB"/>
              </w:rPr>
              <w:t>10</w:t>
            </w:r>
          </w:p>
        </w:tc>
        <w:tc>
          <w:tcPr>
            <w:tcW w:w="422" w:type="pct"/>
            <w:gridSpan w:val="2"/>
            <w:tcBorders>
              <w:top w:val="single" w:sz="4" w:space="0" w:color="auto"/>
              <w:bottom w:val="single" w:sz="4" w:space="0" w:color="auto"/>
            </w:tcBorders>
            <w:shd w:val="clear" w:color="auto" w:fill="auto"/>
            <w:vAlign w:val="bottom"/>
          </w:tcPr>
          <w:p w14:paraId="33622A8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454</w:t>
            </w:r>
            <w:r w:rsidRPr="004E1D16">
              <w:rPr>
                <w:rFonts w:ascii="Arial" w:hAnsi="Arial" w:cs="Arial"/>
                <w:sz w:val="16"/>
                <w:szCs w:val="16"/>
                <w:cs/>
              </w:rPr>
              <w:t>.</w:t>
            </w:r>
            <w:r w:rsidRPr="004E1D16">
              <w:rPr>
                <w:rFonts w:ascii="Arial" w:hAnsi="Arial" w:cs="Arial"/>
                <w:sz w:val="16"/>
                <w:szCs w:val="16"/>
                <w:lang w:val="en-GB"/>
              </w:rPr>
              <w:t>01</w:t>
            </w:r>
            <w:r w:rsidRPr="004E1D16">
              <w:rPr>
                <w:rFonts w:ascii="Arial" w:hAnsi="Arial" w:cs="Arial"/>
                <w:sz w:val="16"/>
                <w:szCs w:val="16"/>
                <w:cs/>
              </w:rPr>
              <w:t>)</w:t>
            </w:r>
          </w:p>
        </w:tc>
        <w:tc>
          <w:tcPr>
            <w:tcW w:w="422" w:type="pct"/>
            <w:tcBorders>
              <w:top w:val="single" w:sz="4" w:space="0" w:color="auto"/>
              <w:bottom w:val="single" w:sz="4" w:space="0" w:color="auto"/>
            </w:tcBorders>
            <w:shd w:val="clear" w:color="auto" w:fill="auto"/>
            <w:vAlign w:val="bottom"/>
          </w:tcPr>
          <w:p w14:paraId="58060E80"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610</w:t>
            </w:r>
            <w:r w:rsidRPr="004E1D16">
              <w:rPr>
                <w:rFonts w:ascii="Arial" w:hAnsi="Arial" w:cs="Arial"/>
                <w:sz w:val="16"/>
                <w:szCs w:val="16"/>
                <w:cs/>
              </w:rPr>
              <w:t>.</w:t>
            </w:r>
            <w:r w:rsidRPr="004E1D16">
              <w:rPr>
                <w:rFonts w:ascii="Arial" w:hAnsi="Arial" w:cs="Arial"/>
                <w:sz w:val="16"/>
                <w:szCs w:val="16"/>
                <w:lang w:val="en-GB"/>
              </w:rPr>
              <w:t>95</w:t>
            </w:r>
          </w:p>
        </w:tc>
      </w:tr>
      <w:tr w:rsidR="00D27D8E" w:rsidRPr="004E1D16" w14:paraId="527E513B" w14:textId="77777777" w:rsidTr="001A749B">
        <w:trPr>
          <w:cantSplit/>
          <w:jc w:val="right"/>
        </w:trPr>
        <w:tc>
          <w:tcPr>
            <w:tcW w:w="1201" w:type="pct"/>
            <w:gridSpan w:val="2"/>
            <w:vAlign w:val="bottom"/>
          </w:tcPr>
          <w:p w14:paraId="3FDE0BF0" w14:textId="130F949B"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Segment profit (loss)</w:t>
            </w:r>
          </w:p>
        </w:tc>
        <w:tc>
          <w:tcPr>
            <w:tcW w:w="422" w:type="pct"/>
            <w:gridSpan w:val="2"/>
            <w:tcBorders>
              <w:top w:val="single" w:sz="4" w:space="0" w:color="auto"/>
            </w:tcBorders>
            <w:shd w:val="clear" w:color="auto" w:fill="auto"/>
            <w:vAlign w:val="bottom"/>
          </w:tcPr>
          <w:p w14:paraId="447CDA3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941</w:t>
            </w:r>
            <w:r w:rsidRPr="004E1D16">
              <w:rPr>
                <w:rFonts w:ascii="Arial" w:hAnsi="Arial" w:cs="Arial"/>
                <w:sz w:val="16"/>
                <w:szCs w:val="16"/>
                <w:cs/>
              </w:rPr>
              <w:t>.</w:t>
            </w:r>
            <w:r w:rsidRPr="004E1D16">
              <w:rPr>
                <w:rFonts w:ascii="Arial" w:hAnsi="Arial" w:cs="Arial"/>
                <w:sz w:val="16"/>
                <w:szCs w:val="16"/>
                <w:lang w:val="en-GB"/>
              </w:rPr>
              <w:t>97</w:t>
            </w:r>
          </w:p>
        </w:tc>
        <w:tc>
          <w:tcPr>
            <w:tcW w:w="422" w:type="pct"/>
            <w:tcBorders>
              <w:top w:val="single" w:sz="4" w:space="0" w:color="auto"/>
            </w:tcBorders>
            <w:shd w:val="clear" w:color="auto" w:fill="auto"/>
            <w:vAlign w:val="bottom"/>
          </w:tcPr>
          <w:p w14:paraId="04CC5CA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615</w:t>
            </w:r>
            <w:r w:rsidRPr="004E1D16">
              <w:rPr>
                <w:rFonts w:ascii="Arial" w:hAnsi="Arial" w:cs="Arial"/>
                <w:sz w:val="16"/>
                <w:szCs w:val="16"/>
                <w:cs/>
              </w:rPr>
              <w:t>.</w:t>
            </w:r>
            <w:r w:rsidRPr="004E1D16">
              <w:rPr>
                <w:rFonts w:ascii="Arial" w:hAnsi="Arial" w:cs="Arial"/>
                <w:sz w:val="16"/>
                <w:szCs w:val="16"/>
                <w:lang w:val="en-GB"/>
              </w:rPr>
              <w:t>81</w:t>
            </w:r>
          </w:p>
        </w:tc>
        <w:tc>
          <w:tcPr>
            <w:tcW w:w="422" w:type="pct"/>
            <w:tcBorders>
              <w:top w:val="single" w:sz="4" w:space="0" w:color="auto"/>
            </w:tcBorders>
            <w:shd w:val="clear" w:color="auto" w:fill="auto"/>
            <w:vAlign w:val="bottom"/>
          </w:tcPr>
          <w:p w14:paraId="2F0A4E8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14</w:t>
            </w:r>
            <w:r w:rsidRPr="004E1D16">
              <w:rPr>
                <w:rFonts w:ascii="Arial" w:hAnsi="Arial" w:cs="Arial"/>
                <w:sz w:val="16"/>
                <w:szCs w:val="16"/>
                <w:cs/>
              </w:rPr>
              <w:t>.</w:t>
            </w:r>
            <w:r w:rsidRPr="004E1D16">
              <w:rPr>
                <w:rFonts w:ascii="Arial" w:hAnsi="Arial" w:cs="Arial"/>
                <w:sz w:val="16"/>
                <w:szCs w:val="16"/>
                <w:lang w:val="en-GB"/>
              </w:rPr>
              <w:t>56</w:t>
            </w:r>
            <w:r w:rsidRPr="004E1D16">
              <w:rPr>
                <w:rFonts w:ascii="Arial" w:hAnsi="Arial" w:cs="Arial"/>
                <w:sz w:val="16"/>
                <w:szCs w:val="16"/>
                <w:cs/>
              </w:rPr>
              <w:t>)</w:t>
            </w:r>
          </w:p>
        </w:tc>
        <w:tc>
          <w:tcPr>
            <w:tcW w:w="422" w:type="pct"/>
            <w:gridSpan w:val="2"/>
            <w:tcBorders>
              <w:top w:val="single" w:sz="4" w:space="0" w:color="auto"/>
            </w:tcBorders>
            <w:shd w:val="clear" w:color="auto" w:fill="auto"/>
            <w:vAlign w:val="bottom"/>
          </w:tcPr>
          <w:p w14:paraId="39725F5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10</w:t>
            </w:r>
            <w:r w:rsidRPr="004E1D16">
              <w:rPr>
                <w:rFonts w:ascii="Arial" w:hAnsi="Arial" w:cs="Arial"/>
                <w:sz w:val="16"/>
                <w:szCs w:val="16"/>
                <w:cs/>
              </w:rPr>
              <w:t>.</w:t>
            </w:r>
            <w:r w:rsidRPr="004E1D16">
              <w:rPr>
                <w:rFonts w:ascii="Arial" w:hAnsi="Arial" w:cs="Arial"/>
                <w:sz w:val="16"/>
                <w:szCs w:val="16"/>
                <w:lang w:val="en-GB"/>
              </w:rPr>
              <w:t>24</w:t>
            </w:r>
            <w:r w:rsidRPr="004E1D16">
              <w:rPr>
                <w:rFonts w:ascii="Arial" w:hAnsi="Arial" w:cs="Arial"/>
                <w:sz w:val="16"/>
                <w:szCs w:val="16"/>
                <w:cs/>
              </w:rPr>
              <w:t>)</w:t>
            </w:r>
          </w:p>
        </w:tc>
        <w:tc>
          <w:tcPr>
            <w:tcW w:w="422" w:type="pct"/>
            <w:gridSpan w:val="2"/>
            <w:tcBorders>
              <w:top w:val="single" w:sz="4" w:space="0" w:color="auto"/>
            </w:tcBorders>
            <w:shd w:val="clear" w:color="auto" w:fill="auto"/>
            <w:vAlign w:val="bottom"/>
          </w:tcPr>
          <w:p w14:paraId="73BF5F98"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11</w:t>
            </w:r>
            <w:r w:rsidRPr="004E1D16">
              <w:rPr>
                <w:rFonts w:ascii="Arial" w:hAnsi="Arial" w:cs="Arial"/>
                <w:sz w:val="16"/>
                <w:szCs w:val="16"/>
                <w:cs/>
              </w:rPr>
              <w:t>.</w:t>
            </w:r>
            <w:r w:rsidRPr="004E1D16">
              <w:rPr>
                <w:rFonts w:ascii="Arial" w:hAnsi="Arial" w:cs="Arial"/>
                <w:sz w:val="16"/>
                <w:szCs w:val="16"/>
                <w:lang w:val="en-GB"/>
              </w:rPr>
              <w:t>24</w:t>
            </w:r>
          </w:p>
        </w:tc>
        <w:tc>
          <w:tcPr>
            <w:tcW w:w="423" w:type="pct"/>
            <w:gridSpan w:val="2"/>
            <w:tcBorders>
              <w:top w:val="single" w:sz="4" w:space="0" w:color="auto"/>
            </w:tcBorders>
            <w:shd w:val="clear" w:color="auto" w:fill="auto"/>
            <w:vAlign w:val="bottom"/>
          </w:tcPr>
          <w:p w14:paraId="0FC33AC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w:t>
            </w:r>
            <w:r w:rsidRPr="004E1D16">
              <w:rPr>
                <w:rFonts w:ascii="Arial" w:hAnsi="Arial" w:cs="Arial"/>
                <w:sz w:val="16"/>
                <w:szCs w:val="16"/>
                <w:cs/>
              </w:rPr>
              <w:t>.</w:t>
            </w:r>
            <w:r w:rsidRPr="004E1D16">
              <w:rPr>
                <w:rFonts w:ascii="Arial" w:hAnsi="Arial" w:cs="Arial"/>
                <w:sz w:val="16"/>
                <w:szCs w:val="16"/>
                <w:lang w:val="en-GB"/>
              </w:rPr>
              <w:t>80</w:t>
            </w:r>
          </w:p>
        </w:tc>
        <w:tc>
          <w:tcPr>
            <w:tcW w:w="422" w:type="pct"/>
            <w:gridSpan w:val="2"/>
            <w:tcBorders>
              <w:top w:val="single" w:sz="4" w:space="0" w:color="auto"/>
            </w:tcBorders>
            <w:shd w:val="clear" w:color="auto" w:fill="auto"/>
            <w:vAlign w:val="bottom"/>
          </w:tcPr>
          <w:p w14:paraId="4FB21E1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35</w:t>
            </w:r>
            <w:r w:rsidRPr="004E1D16">
              <w:rPr>
                <w:rFonts w:ascii="Arial" w:hAnsi="Arial" w:cs="Arial"/>
                <w:sz w:val="16"/>
                <w:szCs w:val="16"/>
                <w:cs/>
              </w:rPr>
              <w:t>.</w:t>
            </w:r>
            <w:r w:rsidRPr="004E1D16">
              <w:rPr>
                <w:rFonts w:ascii="Arial" w:hAnsi="Arial" w:cs="Arial"/>
                <w:sz w:val="16"/>
                <w:szCs w:val="16"/>
                <w:lang w:val="en-GB"/>
              </w:rPr>
              <w:t>30</w:t>
            </w:r>
          </w:p>
        </w:tc>
        <w:tc>
          <w:tcPr>
            <w:tcW w:w="422" w:type="pct"/>
            <w:gridSpan w:val="2"/>
            <w:tcBorders>
              <w:top w:val="single" w:sz="4" w:space="0" w:color="auto"/>
            </w:tcBorders>
            <w:shd w:val="clear" w:color="auto" w:fill="auto"/>
            <w:vAlign w:val="bottom"/>
          </w:tcPr>
          <w:p w14:paraId="7F39044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23</w:t>
            </w:r>
            <w:r w:rsidRPr="004E1D16">
              <w:rPr>
                <w:rFonts w:ascii="Arial" w:hAnsi="Arial" w:cs="Arial"/>
                <w:sz w:val="16"/>
                <w:szCs w:val="16"/>
                <w:cs/>
              </w:rPr>
              <w:t>.</w:t>
            </w:r>
            <w:r w:rsidRPr="004E1D16">
              <w:rPr>
                <w:rFonts w:ascii="Arial" w:hAnsi="Arial" w:cs="Arial"/>
                <w:sz w:val="16"/>
                <w:szCs w:val="16"/>
                <w:lang w:val="en-GB"/>
              </w:rPr>
              <w:t>23</w:t>
            </w:r>
          </w:p>
        </w:tc>
        <w:tc>
          <w:tcPr>
            <w:tcW w:w="422" w:type="pct"/>
            <w:tcBorders>
              <w:top w:val="single" w:sz="4" w:space="0" w:color="auto"/>
            </w:tcBorders>
            <w:shd w:val="clear" w:color="auto" w:fill="auto"/>
            <w:vAlign w:val="bottom"/>
          </w:tcPr>
          <w:p w14:paraId="4965691D"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608</w:t>
            </w:r>
            <w:r w:rsidRPr="004E1D16">
              <w:rPr>
                <w:rFonts w:ascii="Arial" w:hAnsi="Arial" w:cs="Arial"/>
                <w:sz w:val="16"/>
                <w:szCs w:val="16"/>
                <w:cs/>
              </w:rPr>
              <w:t>.</w:t>
            </w:r>
            <w:r w:rsidRPr="004E1D16">
              <w:rPr>
                <w:rFonts w:ascii="Arial" w:hAnsi="Arial" w:cs="Arial"/>
                <w:sz w:val="16"/>
                <w:szCs w:val="16"/>
                <w:lang w:val="en-GB"/>
              </w:rPr>
              <w:t>55</w:t>
            </w:r>
          </w:p>
        </w:tc>
      </w:tr>
      <w:tr w:rsidR="00D27D8E" w:rsidRPr="004E1D16" w14:paraId="78C6CD04" w14:textId="77777777" w:rsidTr="001A749B">
        <w:trPr>
          <w:cantSplit/>
          <w:jc w:val="right"/>
        </w:trPr>
        <w:tc>
          <w:tcPr>
            <w:tcW w:w="1201" w:type="pct"/>
            <w:gridSpan w:val="2"/>
            <w:vAlign w:val="bottom"/>
          </w:tcPr>
          <w:p w14:paraId="1F9B1C37" w14:textId="57C4B215"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Depreciation - general</w:t>
            </w:r>
          </w:p>
        </w:tc>
        <w:tc>
          <w:tcPr>
            <w:tcW w:w="422" w:type="pct"/>
            <w:gridSpan w:val="2"/>
            <w:shd w:val="clear" w:color="auto" w:fill="auto"/>
            <w:vAlign w:val="bottom"/>
          </w:tcPr>
          <w:p w14:paraId="1C963FD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4B1C47D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16FBEA8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96203F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203E9497"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1BD71C6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26687F9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11F2BEB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288B0836"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(17.84)</w:t>
            </w:r>
          </w:p>
        </w:tc>
      </w:tr>
      <w:tr w:rsidR="00D27D8E" w:rsidRPr="004E1D16" w14:paraId="34284214" w14:textId="77777777" w:rsidTr="001A749B">
        <w:trPr>
          <w:cantSplit/>
          <w:jc w:val="right"/>
        </w:trPr>
        <w:tc>
          <w:tcPr>
            <w:tcW w:w="1201" w:type="pct"/>
            <w:gridSpan w:val="2"/>
            <w:vAlign w:val="bottom"/>
          </w:tcPr>
          <w:p w14:paraId="7DB404A4" w14:textId="2FF0BD2D"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Administrative expenses</w:t>
            </w:r>
          </w:p>
        </w:tc>
        <w:tc>
          <w:tcPr>
            <w:tcW w:w="422" w:type="pct"/>
            <w:gridSpan w:val="2"/>
            <w:shd w:val="clear" w:color="auto" w:fill="auto"/>
            <w:vAlign w:val="bottom"/>
          </w:tcPr>
          <w:p w14:paraId="7E2300E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1FE5E14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510122E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33A5199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FD47520"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749E255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720B56D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380F670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41F020D4"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(250.23)</w:t>
            </w:r>
          </w:p>
        </w:tc>
      </w:tr>
      <w:tr w:rsidR="00D27D8E" w:rsidRPr="004E1D16" w14:paraId="07AF62F5" w14:textId="77777777" w:rsidTr="001A749B">
        <w:trPr>
          <w:cantSplit/>
          <w:jc w:val="right"/>
        </w:trPr>
        <w:tc>
          <w:tcPr>
            <w:tcW w:w="1201" w:type="pct"/>
            <w:gridSpan w:val="2"/>
            <w:vAlign w:val="bottom"/>
          </w:tcPr>
          <w:p w14:paraId="077BC3AC" w14:textId="41963041"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Operating profit</w:t>
            </w:r>
          </w:p>
        </w:tc>
        <w:tc>
          <w:tcPr>
            <w:tcW w:w="422" w:type="pct"/>
            <w:gridSpan w:val="2"/>
            <w:shd w:val="clear" w:color="auto" w:fill="auto"/>
            <w:vAlign w:val="bottom"/>
          </w:tcPr>
          <w:p w14:paraId="320E5F1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6C64069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545DE95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31CE36E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4F1C2204"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0551C9D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2DB94DD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38ED14C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tcBorders>
              <w:top w:val="single" w:sz="4" w:space="0" w:color="auto"/>
            </w:tcBorders>
            <w:shd w:val="clear" w:color="auto" w:fill="auto"/>
            <w:vAlign w:val="bottom"/>
          </w:tcPr>
          <w:p w14:paraId="7A436CBC"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340</w:t>
            </w:r>
            <w:r w:rsidRPr="004E1D16">
              <w:rPr>
                <w:rFonts w:ascii="Arial" w:hAnsi="Arial" w:cs="Arial"/>
                <w:sz w:val="16"/>
                <w:szCs w:val="16"/>
                <w:cs/>
              </w:rPr>
              <w:t>.</w:t>
            </w:r>
            <w:r w:rsidRPr="004E1D16">
              <w:rPr>
                <w:rFonts w:ascii="Arial" w:hAnsi="Arial" w:cs="Arial"/>
                <w:sz w:val="16"/>
                <w:szCs w:val="16"/>
                <w:lang w:val="en-GB"/>
              </w:rPr>
              <w:t>48</w:t>
            </w:r>
          </w:p>
        </w:tc>
      </w:tr>
      <w:tr w:rsidR="00D27D8E" w:rsidRPr="004E1D16" w14:paraId="73E649AB" w14:textId="77777777" w:rsidTr="001A749B">
        <w:trPr>
          <w:cantSplit/>
          <w:jc w:val="right"/>
        </w:trPr>
        <w:tc>
          <w:tcPr>
            <w:tcW w:w="1201" w:type="pct"/>
            <w:gridSpan w:val="2"/>
            <w:vAlign w:val="bottom"/>
          </w:tcPr>
          <w:p w14:paraId="6E7411D0" w14:textId="39C5FD56"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Other income, net</w:t>
            </w:r>
          </w:p>
        </w:tc>
        <w:tc>
          <w:tcPr>
            <w:tcW w:w="422" w:type="pct"/>
            <w:gridSpan w:val="2"/>
            <w:shd w:val="clear" w:color="auto" w:fill="auto"/>
            <w:vAlign w:val="bottom"/>
          </w:tcPr>
          <w:p w14:paraId="75DC5D5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21F580F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62622E2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6B9213A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E095E1D"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286C540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EE0740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63D0D29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5D2BC9B7"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14</w:t>
            </w:r>
            <w:r w:rsidRPr="004E1D16">
              <w:rPr>
                <w:rFonts w:ascii="Arial" w:hAnsi="Arial" w:cs="Arial"/>
                <w:sz w:val="16"/>
                <w:szCs w:val="16"/>
                <w:cs/>
              </w:rPr>
              <w:t>.</w:t>
            </w:r>
            <w:r w:rsidRPr="004E1D16">
              <w:rPr>
                <w:rFonts w:ascii="Arial" w:hAnsi="Arial" w:cs="Arial"/>
                <w:sz w:val="16"/>
                <w:szCs w:val="16"/>
                <w:lang w:val="en-GB"/>
              </w:rPr>
              <w:t>25</w:t>
            </w:r>
          </w:p>
        </w:tc>
      </w:tr>
      <w:tr w:rsidR="00D27D8E" w:rsidRPr="004E1D16" w14:paraId="376E9A3B" w14:textId="77777777" w:rsidTr="001A749B">
        <w:trPr>
          <w:cantSplit/>
          <w:jc w:val="right"/>
        </w:trPr>
        <w:tc>
          <w:tcPr>
            <w:tcW w:w="1201" w:type="pct"/>
            <w:gridSpan w:val="2"/>
            <w:vAlign w:val="bottom"/>
          </w:tcPr>
          <w:p w14:paraId="64A51D4E" w14:textId="7B94B045"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Interest income</w:t>
            </w:r>
          </w:p>
        </w:tc>
        <w:tc>
          <w:tcPr>
            <w:tcW w:w="422" w:type="pct"/>
            <w:gridSpan w:val="2"/>
            <w:shd w:val="clear" w:color="auto" w:fill="auto"/>
            <w:vAlign w:val="bottom"/>
          </w:tcPr>
          <w:p w14:paraId="2D6220A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288BDFB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1913488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13D227F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00547FDC"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44B9CCD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26F3937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696C47A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7A054680"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70</w:t>
            </w:r>
            <w:r w:rsidRPr="004E1D16">
              <w:rPr>
                <w:rFonts w:ascii="Arial" w:hAnsi="Arial" w:cs="Arial"/>
                <w:sz w:val="16"/>
                <w:szCs w:val="16"/>
                <w:cs/>
              </w:rPr>
              <w:t>.</w:t>
            </w:r>
            <w:r w:rsidRPr="004E1D16">
              <w:rPr>
                <w:rFonts w:ascii="Arial" w:hAnsi="Arial" w:cs="Arial"/>
                <w:sz w:val="16"/>
                <w:szCs w:val="16"/>
                <w:lang w:val="en-GB"/>
              </w:rPr>
              <w:t>68</w:t>
            </w:r>
          </w:p>
        </w:tc>
      </w:tr>
      <w:tr w:rsidR="00D27D8E" w:rsidRPr="004E1D16" w14:paraId="27A83F13" w14:textId="77777777" w:rsidTr="001A749B">
        <w:trPr>
          <w:cantSplit/>
          <w:jc w:val="right"/>
        </w:trPr>
        <w:tc>
          <w:tcPr>
            <w:tcW w:w="1201" w:type="pct"/>
            <w:gridSpan w:val="2"/>
            <w:vAlign w:val="bottom"/>
          </w:tcPr>
          <w:p w14:paraId="291F9B7B" w14:textId="123B33B7"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Finance costs  </w:t>
            </w:r>
          </w:p>
        </w:tc>
        <w:tc>
          <w:tcPr>
            <w:tcW w:w="422" w:type="pct"/>
            <w:gridSpan w:val="2"/>
            <w:shd w:val="clear" w:color="auto" w:fill="auto"/>
            <w:vAlign w:val="bottom"/>
          </w:tcPr>
          <w:p w14:paraId="3C9C938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5DD5683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5F0B86E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842467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0196568B"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7F82CA0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78CEC2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44C340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0A743880"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108</w:t>
            </w:r>
            <w:r w:rsidRPr="004E1D16">
              <w:rPr>
                <w:rFonts w:ascii="Arial" w:hAnsi="Arial" w:cs="Arial"/>
                <w:sz w:val="16"/>
                <w:szCs w:val="16"/>
                <w:cs/>
              </w:rPr>
              <w:t>.</w:t>
            </w:r>
            <w:r w:rsidRPr="004E1D16">
              <w:rPr>
                <w:rFonts w:ascii="Arial" w:hAnsi="Arial" w:cs="Arial"/>
                <w:sz w:val="16"/>
                <w:szCs w:val="16"/>
                <w:lang w:val="en-GB"/>
              </w:rPr>
              <w:t>48</w:t>
            </w:r>
            <w:r w:rsidRPr="004E1D16">
              <w:rPr>
                <w:rFonts w:ascii="Arial" w:hAnsi="Arial" w:cs="Arial"/>
                <w:sz w:val="16"/>
                <w:szCs w:val="16"/>
                <w:cs/>
              </w:rPr>
              <w:t>)</w:t>
            </w:r>
          </w:p>
        </w:tc>
      </w:tr>
      <w:tr w:rsidR="00D27D8E" w:rsidRPr="004E1D16" w14:paraId="65F71A27" w14:textId="77777777" w:rsidTr="001A749B">
        <w:trPr>
          <w:cantSplit/>
          <w:jc w:val="right"/>
        </w:trPr>
        <w:tc>
          <w:tcPr>
            <w:tcW w:w="1201" w:type="pct"/>
            <w:gridSpan w:val="2"/>
            <w:vAlign w:val="bottom"/>
          </w:tcPr>
          <w:p w14:paraId="7C8874B2" w14:textId="043BB5A5"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Gain on foreign exchange rates</w:t>
            </w:r>
          </w:p>
        </w:tc>
        <w:tc>
          <w:tcPr>
            <w:tcW w:w="422" w:type="pct"/>
            <w:gridSpan w:val="2"/>
            <w:shd w:val="clear" w:color="auto" w:fill="auto"/>
            <w:vAlign w:val="bottom"/>
          </w:tcPr>
          <w:p w14:paraId="19F1C4B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6B14FB5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1EFB4EC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2A0968F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460D2C5E"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026BDB0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7EBF77C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1264243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26CEC8B9"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38</w:t>
            </w:r>
            <w:r w:rsidRPr="004E1D16">
              <w:rPr>
                <w:rFonts w:ascii="Arial" w:hAnsi="Arial" w:cs="Arial"/>
                <w:sz w:val="16"/>
                <w:szCs w:val="16"/>
                <w:cs/>
              </w:rPr>
              <w:t>.</w:t>
            </w:r>
            <w:r w:rsidRPr="004E1D16">
              <w:rPr>
                <w:rFonts w:ascii="Arial" w:hAnsi="Arial" w:cs="Arial"/>
                <w:sz w:val="16"/>
                <w:szCs w:val="16"/>
                <w:lang w:val="en-GB"/>
              </w:rPr>
              <w:t>53</w:t>
            </w:r>
          </w:p>
        </w:tc>
      </w:tr>
      <w:tr w:rsidR="00D27D8E" w:rsidRPr="004E1D16" w14:paraId="2E6C0543" w14:textId="77777777" w:rsidTr="001A749B">
        <w:trPr>
          <w:cantSplit/>
          <w:jc w:val="right"/>
        </w:trPr>
        <w:tc>
          <w:tcPr>
            <w:tcW w:w="1201" w:type="pct"/>
            <w:gridSpan w:val="2"/>
            <w:vAlign w:val="bottom"/>
          </w:tcPr>
          <w:p w14:paraId="53B325CE" w14:textId="6B6B79DF" w:rsidR="00D27D8E" w:rsidRPr="004E1D16" w:rsidRDefault="006B2AF0" w:rsidP="001A749B">
            <w:pPr>
              <w:spacing w:line="276" w:lineRule="auto"/>
              <w:ind w:left="-72" w:right="-72" w:firstLine="72"/>
              <w:rPr>
                <w:rFonts w:ascii="Arial" w:hAnsi="Arial" w:cs="Arial"/>
                <w:sz w:val="16"/>
                <w:szCs w:val="16"/>
                <w:cs/>
              </w:rPr>
            </w:pPr>
            <w:r w:rsidRPr="004E1D16">
              <w:rPr>
                <w:rFonts w:ascii="Arial" w:hAnsi="Arial" w:cs="Arial"/>
                <w:sz w:val="16"/>
                <w:szCs w:val="16"/>
                <w:cs/>
                <w:lang w:val="en-GB"/>
              </w:rPr>
              <w:t xml:space="preserve">Loss </w:t>
            </w:r>
            <w:r w:rsidRPr="004E1D16">
              <w:rPr>
                <w:rFonts w:ascii="Arial" w:hAnsi="Arial" w:cs="Arial" w:hint="cs"/>
                <w:sz w:val="16"/>
                <w:szCs w:val="16"/>
                <w:cs/>
                <w:lang w:val="en-GB"/>
              </w:rPr>
              <w:t>on remeasuring</w:t>
            </w:r>
            <w:r w:rsidR="00D27D8E" w:rsidRPr="004E1D16">
              <w:rPr>
                <w:rFonts w:ascii="Arial" w:hAnsi="Arial" w:cs="Arial"/>
                <w:sz w:val="16"/>
                <w:szCs w:val="16"/>
                <w:cs/>
                <w:lang w:val="en-GB"/>
              </w:rPr>
              <w:t xml:space="preserve"> financial instrument</w:t>
            </w:r>
          </w:p>
        </w:tc>
        <w:tc>
          <w:tcPr>
            <w:tcW w:w="422" w:type="pct"/>
            <w:gridSpan w:val="2"/>
            <w:shd w:val="clear" w:color="auto" w:fill="auto"/>
            <w:vAlign w:val="bottom"/>
          </w:tcPr>
          <w:p w14:paraId="1ABE2F4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0D2939D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019C048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965B32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2D98089D"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3C8F3B9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5DEEC1F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2B92EE1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3EC53416"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109</w:t>
            </w:r>
            <w:r w:rsidRPr="004E1D16">
              <w:rPr>
                <w:rFonts w:ascii="Arial" w:hAnsi="Arial" w:cs="Arial"/>
                <w:sz w:val="16"/>
                <w:szCs w:val="16"/>
                <w:cs/>
              </w:rPr>
              <w:t>.</w:t>
            </w:r>
            <w:r w:rsidRPr="004E1D16">
              <w:rPr>
                <w:rFonts w:ascii="Arial" w:hAnsi="Arial" w:cs="Arial"/>
                <w:sz w:val="16"/>
                <w:szCs w:val="16"/>
                <w:lang w:val="en-GB"/>
              </w:rPr>
              <w:t>40</w:t>
            </w:r>
            <w:r w:rsidRPr="004E1D16">
              <w:rPr>
                <w:rFonts w:ascii="Arial" w:hAnsi="Arial" w:cs="Arial"/>
                <w:sz w:val="16"/>
                <w:szCs w:val="16"/>
                <w:cs/>
              </w:rPr>
              <w:t>)</w:t>
            </w:r>
          </w:p>
        </w:tc>
      </w:tr>
      <w:tr w:rsidR="00D27D8E" w:rsidRPr="004E1D16" w14:paraId="63F73752" w14:textId="77777777" w:rsidTr="001A749B">
        <w:trPr>
          <w:cantSplit/>
          <w:jc w:val="right"/>
        </w:trPr>
        <w:tc>
          <w:tcPr>
            <w:tcW w:w="1201" w:type="pct"/>
            <w:gridSpan w:val="2"/>
            <w:vAlign w:val="bottom"/>
          </w:tcPr>
          <w:p w14:paraId="0112A9F2" w14:textId="01B43D55"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Profit before income taxes</w:t>
            </w:r>
          </w:p>
        </w:tc>
        <w:tc>
          <w:tcPr>
            <w:tcW w:w="422" w:type="pct"/>
            <w:gridSpan w:val="2"/>
            <w:shd w:val="clear" w:color="auto" w:fill="auto"/>
            <w:vAlign w:val="bottom"/>
          </w:tcPr>
          <w:p w14:paraId="440E4AC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7357B86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0749C28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33B9563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682C6DC4"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shd w:val="clear" w:color="auto" w:fill="auto"/>
            <w:vAlign w:val="bottom"/>
          </w:tcPr>
          <w:p w14:paraId="0B7BDB7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299FF16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shd w:val="clear" w:color="auto" w:fill="auto"/>
            <w:vAlign w:val="bottom"/>
          </w:tcPr>
          <w:p w14:paraId="77FBB4B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tcBorders>
              <w:top w:val="single" w:sz="4" w:space="0" w:color="auto"/>
            </w:tcBorders>
            <w:shd w:val="clear" w:color="auto" w:fill="auto"/>
            <w:vAlign w:val="bottom"/>
          </w:tcPr>
          <w:p w14:paraId="0E51675E"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246</w:t>
            </w:r>
            <w:r w:rsidRPr="004E1D16">
              <w:rPr>
                <w:rFonts w:ascii="Arial" w:hAnsi="Arial" w:cs="Arial"/>
                <w:sz w:val="16"/>
                <w:szCs w:val="16"/>
                <w:cs/>
              </w:rPr>
              <w:t>.</w:t>
            </w:r>
            <w:r w:rsidRPr="004E1D16">
              <w:rPr>
                <w:rFonts w:ascii="Arial" w:hAnsi="Arial" w:cs="Arial"/>
                <w:sz w:val="16"/>
                <w:szCs w:val="16"/>
                <w:lang w:val="en-GB"/>
              </w:rPr>
              <w:t>06</w:t>
            </w:r>
          </w:p>
        </w:tc>
      </w:tr>
      <w:tr w:rsidR="00D27D8E" w:rsidRPr="004E1D16" w14:paraId="3E417DA4" w14:textId="77777777" w:rsidTr="001A749B">
        <w:trPr>
          <w:cantSplit/>
          <w:jc w:val="right"/>
        </w:trPr>
        <w:tc>
          <w:tcPr>
            <w:tcW w:w="1201" w:type="pct"/>
            <w:gridSpan w:val="2"/>
            <w:vAlign w:val="bottom"/>
          </w:tcPr>
          <w:p w14:paraId="1E122B25" w14:textId="7AA196CE"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Income tax  - Project</w:t>
            </w:r>
          </w:p>
        </w:tc>
        <w:tc>
          <w:tcPr>
            <w:tcW w:w="422" w:type="pct"/>
            <w:gridSpan w:val="2"/>
            <w:shd w:val="clear" w:color="auto" w:fill="auto"/>
            <w:vAlign w:val="bottom"/>
          </w:tcPr>
          <w:p w14:paraId="3A0DE29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706</w:t>
            </w:r>
            <w:r w:rsidRPr="004E1D16">
              <w:rPr>
                <w:rFonts w:ascii="Arial" w:hAnsi="Arial" w:cs="Arial"/>
                <w:sz w:val="16"/>
                <w:szCs w:val="16"/>
                <w:cs/>
              </w:rPr>
              <w:t>.</w:t>
            </w:r>
            <w:r w:rsidRPr="004E1D16">
              <w:rPr>
                <w:rFonts w:ascii="Arial" w:hAnsi="Arial" w:cs="Arial"/>
                <w:sz w:val="16"/>
                <w:szCs w:val="16"/>
                <w:lang w:val="en-GB"/>
              </w:rPr>
              <w:t>09</w:t>
            </w:r>
            <w:r w:rsidRPr="004E1D16">
              <w:rPr>
                <w:rFonts w:ascii="Arial" w:hAnsi="Arial" w:cs="Arial"/>
                <w:sz w:val="16"/>
                <w:szCs w:val="16"/>
                <w:cs/>
              </w:rPr>
              <w:t>)</w:t>
            </w:r>
          </w:p>
        </w:tc>
        <w:tc>
          <w:tcPr>
            <w:tcW w:w="422" w:type="pct"/>
            <w:shd w:val="clear" w:color="auto" w:fill="auto"/>
            <w:vAlign w:val="bottom"/>
          </w:tcPr>
          <w:p w14:paraId="41B98A0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192</w:t>
            </w:r>
            <w:r w:rsidRPr="004E1D16">
              <w:rPr>
                <w:rFonts w:ascii="Arial" w:hAnsi="Arial" w:cs="Arial"/>
                <w:sz w:val="16"/>
                <w:szCs w:val="16"/>
                <w:cs/>
              </w:rPr>
              <w:t>.</w:t>
            </w:r>
            <w:r w:rsidRPr="004E1D16">
              <w:rPr>
                <w:rFonts w:ascii="Arial" w:hAnsi="Arial" w:cs="Arial"/>
                <w:sz w:val="16"/>
                <w:szCs w:val="16"/>
                <w:lang w:val="en-GB"/>
              </w:rPr>
              <w:t>09</w:t>
            </w:r>
            <w:r w:rsidRPr="004E1D16">
              <w:rPr>
                <w:rFonts w:ascii="Arial" w:hAnsi="Arial" w:cs="Arial"/>
                <w:sz w:val="16"/>
                <w:szCs w:val="16"/>
                <w:cs/>
              </w:rPr>
              <w:t>)</w:t>
            </w:r>
          </w:p>
        </w:tc>
        <w:tc>
          <w:tcPr>
            <w:tcW w:w="422" w:type="pct"/>
            <w:shd w:val="clear" w:color="auto" w:fill="auto"/>
            <w:vAlign w:val="bottom"/>
          </w:tcPr>
          <w:p w14:paraId="05F0EE9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422" w:type="pct"/>
            <w:gridSpan w:val="2"/>
            <w:shd w:val="clear" w:color="auto" w:fill="auto"/>
            <w:vAlign w:val="bottom"/>
          </w:tcPr>
          <w:p w14:paraId="06FE95C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09</w:t>
            </w:r>
          </w:p>
        </w:tc>
        <w:tc>
          <w:tcPr>
            <w:tcW w:w="422" w:type="pct"/>
            <w:gridSpan w:val="2"/>
            <w:shd w:val="clear" w:color="auto" w:fill="auto"/>
            <w:vAlign w:val="bottom"/>
          </w:tcPr>
          <w:p w14:paraId="6FC4316E"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97</w:t>
            </w:r>
          </w:p>
        </w:tc>
        <w:tc>
          <w:tcPr>
            <w:tcW w:w="423" w:type="pct"/>
            <w:gridSpan w:val="2"/>
            <w:shd w:val="clear" w:color="auto" w:fill="auto"/>
            <w:vAlign w:val="bottom"/>
          </w:tcPr>
          <w:p w14:paraId="54A92FC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21</w:t>
            </w:r>
            <w:r w:rsidRPr="004E1D16">
              <w:rPr>
                <w:rFonts w:ascii="Arial" w:hAnsi="Arial" w:cs="Arial"/>
                <w:sz w:val="16"/>
                <w:szCs w:val="16"/>
                <w:cs/>
              </w:rPr>
              <w:t>.</w:t>
            </w:r>
            <w:r w:rsidRPr="004E1D16">
              <w:rPr>
                <w:rFonts w:ascii="Arial" w:hAnsi="Arial" w:cs="Arial"/>
                <w:sz w:val="16"/>
                <w:szCs w:val="16"/>
                <w:lang w:val="en-GB"/>
              </w:rPr>
              <w:t>29</w:t>
            </w:r>
            <w:r w:rsidRPr="004E1D16">
              <w:rPr>
                <w:rFonts w:ascii="Arial" w:hAnsi="Arial" w:cs="Arial"/>
                <w:sz w:val="16"/>
                <w:szCs w:val="16"/>
                <w:cs/>
              </w:rPr>
              <w:t>)</w:t>
            </w:r>
          </w:p>
        </w:tc>
        <w:tc>
          <w:tcPr>
            <w:tcW w:w="422" w:type="pct"/>
            <w:gridSpan w:val="2"/>
            <w:shd w:val="clear" w:color="auto" w:fill="auto"/>
            <w:vAlign w:val="bottom"/>
          </w:tcPr>
          <w:p w14:paraId="799A2DC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6</w:t>
            </w:r>
            <w:r w:rsidRPr="004E1D16">
              <w:rPr>
                <w:rFonts w:ascii="Arial" w:hAnsi="Arial" w:cs="Arial"/>
                <w:sz w:val="16"/>
                <w:szCs w:val="16"/>
                <w:cs/>
              </w:rPr>
              <w:t>.</w:t>
            </w:r>
            <w:r w:rsidRPr="004E1D16">
              <w:rPr>
                <w:rFonts w:ascii="Arial" w:hAnsi="Arial" w:cs="Arial"/>
                <w:sz w:val="16"/>
                <w:szCs w:val="16"/>
                <w:lang w:val="en-GB"/>
              </w:rPr>
              <w:t>37</w:t>
            </w:r>
            <w:r w:rsidRPr="004E1D16">
              <w:rPr>
                <w:rFonts w:ascii="Arial" w:hAnsi="Arial" w:cs="Arial"/>
                <w:sz w:val="16"/>
                <w:szCs w:val="16"/>
                <w:cs/>
              </w:rPr>
              <w:t>)</w:t>
            </w:r>
          </w:p>
        </w:tc>
        <w:tc>
          <w:tcPr>
            <w:tcW w:w="422" w:type="pct"/>
            <w:gridSpan w:val="2"/>
            <w:shd w:val="clear" w:color="auto" w:fill="auto"/>
            <w:vAlign w:val="bottom"/>
          </w:tcPr>
          <w:p w14:paraId="2ADAC7E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shd w:val="clear" w:color="auto" w:fill="auto"/>
            <w:vAlign w:val="bottom"/>
          </w:tcPr>
          <w:p w14:paraId="263444D6"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922</w:t>
            </w:r>
            <w:r w:rsidRPr="004E1D16">
              <w:rPr>
                <w:rFonts w:ascii="Arial" w:hAnsi="Arial" w:cs="Arial"/>
                <w:sz w:val="16"/>
                <w:szCs w:val="16"/>
                <w:cs/>
              </w:rPr>
              <w:t>.</w:t>
            </w:r>
            <w:r w:rsidRPr="004E1D16">
              <w:rPr>
                <w:rFonts w:ascii="Arial" w:hAnsi="Arial" w:cs="Arial"/>
                <w:sz w:val="16"/>
                <w:szCs w:val="16"/>
                <w:lang w:val="en-GB"/>
              </w:rPr>
              <w:t>78</w:t>
            </w:r>
            <w:r w:rsidRPr="004E1D16">
              <w:rPr>
                <w:rFonts w:ascii="Arial" w:hAnsi="Arial" w:cs="Arial"/>
                <w:sz w:val="16"/>
                <w:szCs w:val="16"/>
                <w:cs/>
              </w:rPr>
              <w:t>)</w:t>
            </w:r>
          </w:p>
        </w:tc>
      </w:tr>
      <w:tr w:rsidR="00D27D8E" w:rsidRPr="004E1D16" w14:paraId="51256627" w14:textId="77777777" w:rsidTr="001A749B">
        <w:trPr>
          <w:cantSplit/>
          <w:jc w:val="right"/>
        </w:trPr>
        <w:tc>
          <w:tcPr>
            <w:tcW w:w="1201" w:type="pct"/>
            <w:gridSpan w:val="2"/>
            <w:vAlign w:val="bottom"/>
          </w:tcPr>
          <w:p w14:paraId="717DC362" w14:textId="31B58571"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                </w:t>
            </w:r>
            <w:r w:rsidR="001A749B" w:rsidRPr="004E1D16">
              <w:rPr>
                <w:rFonts w:ascii="Arial" w:hAnsi="Arial" w:cs="Arial"/>
                <w:sz w:val="16"/>
                <w:szCs w:val="16"/>
                <w:lang w:val="en-GB"/>
              </w:rPr>
              <w:t xml:space="preserve">   </w:t>
            </w:r>
            <w:r w:rsidRPr="004E1D16">
              <w:rPr>
                <w:rFonts w:ascii="Arial" w:hAnsi="Arial" w:cs="Arial"/>
                <w:sz w:val="16"/>
                <w:szCs w:val="16"/>
                <w:lang w:val="en-GB"/>
              </w:rPr>
              <w:t xml:space="preserve"> - Group</w:t>
            </w:r>
          </w:p>
        </w:tc>
        <w:tc>
          <w:tcPr>
            <w:tcW w:w="422" w:type="pct"/>
            <w:gridSpan w:val="2"/>
            <w:tcBorders>
              <w:bottom w:val="single" w:sz="4" w:space="0" w:color="auto"/>
            </w:tcBorders>
            <w:shd w:val="clear" w:color="auto" w:fill="auto"/>
            <w:vAlign w:val="bottom"/>
          </w:tcPr>
          <w:p w14:paraId="00BD796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tcBorders>
              <w:bottom w:val="single" w:sz="4" w:space="0" w:color="auto"/>
            </w:tcBorders>
            <w:shd w:val="clear" w:color="auto" w:fill="auto"/>
            <w:vAlign w:val="bottom"/>
          </w:tcPr>
          <w:p w14:paraId="7FE6D5A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tcBorders>
              <w:bottom w:val="single" w:sz="4" w:space="0" w:color="auto"/>
            </w:tcBorders>
            <w:shd w:val="clear" w:color="auto" w:fill="auto"/>
            <w:vAlign w:val="bottom"/>
          </w:tcPr>
          <w:p w14:paraId="559F703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tcBorders>
              <w:bottom w:val="single" w:sz="4" w:space="0" w:color="auto"/>
            </w:tcBorders>
            <w:shd w:val="clear" w:color="auto" w:fill="auto"/>
            <w:vAlign w:val="bottom"/>
          </w:tcPr>
          <w:p w14:paraId="609FC4D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tcBorders>
              <w:bottom w:val="single" w:sz="4" w:space="0" w:color="auto"/>
            </w:tcBorders>
            <w:shd w:val="clear" w:color="auto" w:fill="auto"/>
            <w:vAlign w:val="bottom"/>
          </w:tcPr>
          <w:p w14:paraId="6C5053E9"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423" w:type="pct"/>
            <w:gridSpan w:val="2"/>
            <w:tcBorders>
              <w:bottom w:val="single" w:sz="4" w:space="0" w:color="auto"/>
            </w:tcBorders>
            <w:shd w:val="clear" w:color="auto" w:fill="auto"/>
            <w:vAlign w:val="bottom"/>
          </w:tcPr>
          <w:p w14:paraId="60AFF4A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tcBorders>
              <w:bottom w:val="single" w:sz="4" w:space="0" w:color="auto"/>
            </w:tcBorders>
            <w:shd w:val="clear" w:color="auto" w:fill="auto"/>
            <w:vAlign w:val="bottom"/>
          </w:tcPr>
          <w:p w14:paraId="5948760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gridSpan w:val="2"/>
            <w:tcBorders>
              <w:bottom w:val="single" w:sz="4" w:space="0" w:color="auto"/>
            </w:tcBorders>
            <w:shd w:val="clear" w:color="auto" w:fill="auto"/>
            <w:vAlign w:val="bottom"/>
          </w:tcPr>
          <w:p w14:paraId="4BE453C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tcBorders>
              <w:bottom w:val="single" w:sz="4" w:space="0" w:color="auto"/>
            </w:tcBorders>
            <w:shd w:val="clear" w:color="auto" w:fill="auto"/>
            <w:vAlign w:val="bottom"/>
          </w:tcPr>
          <w:p w14:paraId="116E57A7"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245</w:t>
            </w:r>
            <w:r w:rsidRPr="004E1D16">
              <w:rPr>
                <w:rFonts w:ascii="Arial" w:hAnsi="Arial" w:cs="Arial"/>
                <w:sz w:val="16"/>
                <w:szCs w:val="16"/>
                <w:cs/>
              </w:rPr>
              <w:t>.</w:t>
            </w:r>
            <w:r w:rsidRPr="004E1D16">
              <w:rPr>
                <w:rFonts w:ascii="Arial" w:hAnsi="Arial" w:cs="Arial"/>
                <w:sz w:val="16"/>
                <w:szCs w:val="16"/>
                <w:lang w:val="en-GB"/>
              </w:rPr>
              <w:t>78</w:t>
            </w:r>
          </w:p>
        </w:tc>
      </w:tr>
      <w:tr w:rsidR="00D27D8E" w:rsidRPr="004E1D16" w14:paraId="20E798D4" w14:textId="77777777" w:rsidTr="001A749B">
        <w:trPr>
          <w:cantSplit/>
          <w:jc w:val="right"/>
        </w:trPr>
        <w:tc>
          <w:tcPr>
            <w:tcW w:w="1201" w:type="pct"/>
            <w:gridSpan w:val="2"/>
            <w:vAlign w:val="bottom"/>
          </w:tcPr>
          <w:p w14:paraId="22CCC0C2" w14:textId="7F232B9E" w:rsidR="00D27D8E" w:rsidRPr="004E1D16" w:rsidRDefault="00D27D8E" w:rsidP="001A749B">
            <w:pPr>
              <w:spacing w:line="276" w:lineRule="auto"/>
              <w:rPr>
                <w:rFonts w:ascii="Arial" w:hAnsi="Arial" w:cs="Arial"/>
                <w:b/>
                <w:bCs/>
                <w:sz w:val="16"/>
                <w:szCs w:val="16"/>
                <w:cs/>
                <w:lang w:val="en-GB"/>
              </w:rPr>
            </w:pPr>
            <w:r w:rsidRPr="004E1D16">
              <w:rPr>
                <w:rFonts w:ascii="Arial" w:hAnsi="Arial" w:cs="Arial"/>
                <w:b/>
                <w:bCs/>
                <w:sz w:val="16"/>
                <w:szCs w:val="16"/>
                <w:lang w:val="en-GB"/>
              </w:rPr>
              <w:t>Net profit (loss)</w:t>
            </w:r>
          </w:p>
        </w:tc>
        <w:tc>
          <w:tcPr>
            <w:tcW w:w="422" w:type="pct"/>
            <w:gridSpan w:val="2"/>
            <w:tcBorders>
              <w:top w:val="single" w:sz="4" w:space="0" w:color="auto"/>
              <w:bottom w:val="single" w:sz="4" w:space="0" w:color="auto"/>
              <w:right w:val="nil"/>
            </w:tcBorders>
            <w:shd w:val="clear" w:color="auto" w:fill="auto"/>
            <w:vAlign w:val="bottom"/>
          </w:tcPr>
          <w:p w14:paraId="240B9D1B"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235</w:t>
            </w:r>
            <w:r w:rsidRPr="004E1D16">
              <w:rPr>
                <w:rFonts w:ascii="Arial" w:hAnsi="Arial" w:cs="Arial"/>
                <w:sz w:val="16"/>
                <w:szCs w:val="16"/>
                <w:cs/>
              </w:rPr>
              <w:t>.</w:t>
            </w:r>
            <w:r w:rsidRPr="004E1D16">
              <w:rPr>
                <w:rFonts w:ascii="Arial" w:hAnsi="Arial" w:cs="Arial"/>
                <w:sz w:val="16"/>
                <w:szCs w:val="16"/>
                <w:lang w:val="en-GB"/>
              </w:rPr>
              <w:t>88</w:t>
            </w:r>
          </w:p>
        </w:tc>
        <w:tc>
          <w:tcPr>
            <w:tcW w:w="422" w:type="pct"/>
            <w:tcBorders>
              <w:top w:val="single" w:sz="4" w:space="0" w:color="auto"/>
              <w:left w:val="nil"/>
              <w:bottom w:val="single" w:sz="4" w:space="0" w:color="auto"/>
            </w:tcBorders>
            <w:shd w:val="clear" w:color="auto" w:fill="auto"/>
            <w:vAlign w:val="bottom"/>
          </w:tcPr>
          <w:p w14:paraId="6C96EB59"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423</w:t>
            </w:r>
            <w:r w:rsidRPr="004E1D16">
              <w:rPr>
                <w:rFonts w:ascii="Arial" w:hAnsi="Arial" w:cs="Arial"/>
                <w:sz w:val="16"/>
                <w:szCs w:val="16"/>
                <w:cs/>
              </w:rPr>
              <w:t>.</w:t>
            </w:r>
            <w:r w:rsidRPr="004E1D16">
              <w:rPr>
                <w:rFonts w:ascii="Arial" w:hAnsi="Arial" w:cs="Arial"/>
                <w:sz w:val="16"/>
                <w:szCs w:val="16"/>
                <w:lang w:val="en-GB"/>
              </w:rPr>
              <w:t>72</w:t>
            </w:r>
          </w:p>
        </w:tc>
        <w:tc>
          <w:tcPr>
            <w:tcW w:w="422" w:type="pct"/>
            <w:tcBorders>
              <w:top w:val="single" w:sz="4" w:space="0" w:color="auto"/>
              <w:bottom w:val="single" w:sz="4" w:space="0" w:color="auto"/>
            </w:tcBorders>
            <w:shd w:val="clear" w:color="auto" w:fill="auto"/>
            <w:vAlign w:val="bottom"/>
          </w:tcPr>
          <w:p w14:paraId="74CFADA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14</w:t>
            </w:r>
            <w:r w:rsidRPr="004E1D16">
              <w:rPr>
                <w:rFonts w:ascii="Arial" w:hAnsi="Arial" w:cs="Arial"/>
                <w:sz w:val="16"/>
                <w:szCs w:val="16"/>
                <w:cs/>
              </w:rPr>
              <w:t>.</w:t>
            </w:r>
            <w:r w:rsidRPr="004E1D16">
              <w:rPr>
                <w:rFonts w:ascii="Arial" w:hAnsi="Arial" w:cs="Arial"/>
                <w:sz w:val="16"/>
                <w:szCs w:val="16"/>
                <w:lang w:val="en-GB"/>
              </w:rPr>
              <w:t>56</w:t>
            </w:r>
            <w:r w:rsidRPr="004E1D16">
              <w:rPr>
                <w:rFonts w:ascii="Arial" w:hAnsi="Arial" w:cs="Arial"/>
                <w:sz w:val="16"/>
                <w:szCs w:val="16"/>
                <w:cs/>
              </w:rPr>
              <w:t>)</w:t>
            </w:r>
          </w:p>
        </w:tc>
        <w:tc>
          <w:tcPr>
            <w:tcW w:w="422" w:type="pct"/>
            <w:gridSpan w:val="2"/>
            <w:tcBorders>
              <w:top w:val="single" w:sz="4" w:space="0" w:color="auto"/>
              <w:bottom w:val="single" w:sz="4" w:space="0" w:color="auto"/>
            </w:tcBorders>
            <w:shd w:val="clear" w:color="auto" w:fill="auto"/>
            <w:vAlign w:val="bottom"/>
          </w:tcPr>
          <w:p w14:paraId="5E46482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10</w:t>
            </w:r>
            <w:r w:rsidRPr="004E1D16">
              <w:rPr>
                <w:rFonts w:ascii="Arial" w:hAnsi="Arial" w:cs="Arial"/>
                <w:sz w:val="16"/>
                <w:szCs w:val="16"/>
                <w:cs/>
              </w:rPr>
              <w:t>.</w:t>
            </w:r>
            <w:r w:rsidRPr="004E1D16">
              <w:rPr>
                <w:rFonts w:ascii="Arial" w:hAnsi="Arial" w:cs="Arial"/>
                <w:sz w:val="16"/>
                <w:szCs w:val="16"/>
                <w:lang w:val="en-GB"/>
              </w:rPr>
              <w:t>15</w:t>
            </w:r>
            <w:r w:rsidRPr="004E1D16">
              <w:rPr>
                <w:rFonts w:ascii="Arial" w:hAnsi="Arial" w:cs="Arial"/>
                <w:sz w:val="16"/>
                <w:szCs w:val="16"/>
                <w:cs/>
              </w:rPr>
              <w:t>)</w:t>
            </w:r>
          </w:p>
        </w:tc>
        <w:tc>
          <w:tcPr>
            <w:tcW w:w="422" w:type="pct"/>
            <w:gridSpan w:val="2"/>
            <w:tcBorders>
              <w:top w:val="single" w:sz="4" w:space="0" w:color="auto"/>
              <w:bottom w:val="single" w:sz="4" w:space="0" w:color="auto"/>
            </w:tcBorders>
            <w:shd w:val="clear" w:color="auto" w:fill="auto"/>
            <w:vAlign w:val="bottom"/>
          </w:tcPr>
          <w:p w14:paraId="494B8BB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14</w:t>
            </w:r>
            <w:r w:rsidRPr="004E1D16">
              <w:rPr>
                <w:rFonts w:ascii="Arial" w:hAnsi="Arial" w:cs="Arial"/>
                <w:sz w:val="16"/>
                <w:szCs w:val="16"/>
                <w:cs/>
              </w:rPr>
              <w:t>.</w:t>
            </w:r>
            <w:r w:rsidRPr="004E1D16">
              <w:rPr>
                <w:rFonts w:ascii="Arial" w:hAnsi="Arial" w:cs="Arial"/>
                <w:sz w:val="16"/>
                <w:szCs w:val="16"/>
                <w:lang w:val="en-GB"/>
              </w:rPr>
              <w:t>21</w:t>
            </w:r>
          </w:p>
        </w:tc>
        <w:tc>
          <w:tcPr>
            <w:tcW w:w="423" w:type="pct"/>
            <w:gridSpan w:val="2"/>
            <w:tcBorders>
              <w:top w:val="single" w:sz="4" w:space="0" w:color="auto"/>
              <w:bottom w:val="single" w:sz="4" w:space="0" w:color="auto"/>
            </w:tcBorders>
            <w:shd w:val="clear" w:color="auto" w:fill="auto"/>
            <w:vAlign w:val="bottom"/>
          </w:tcPr>
          <w:p w14:paraId="723C9DA2" w14:textId="77777777" w:rsidR="00D27D8E" w:rsidRPr="004E1D16" w:rsidRDefault="00D27D8E" w:rsidP="001A749B">
            <w:pPr>
              <w:tabs>
                <w:tab w:val="decimal" w:pos="720"/>
              </w:tabs>
              <w:spacing w:line="276" w:lineRule="auto"/>
              <w:ind w:right="-72"/>
              <w:jc w:val="right"/>
              <w:rPr>
                <w:rFonts w:ascii="Arial" w:hAnsi="Arial" w:cs="Arial"/>
                <w:sz w:val="16"/>
                <w:szCs w:val="16"/>
                <w:cs/>
                <w:lang w:val="en-GB"/>
              </w:rPr>
            </w:pPr>
            <w:r w:rsidRPr="004E1D16">
              <w:rPr>
                <w:rFonts w:ascii="Arial" w:hAnsi="Arial" w:cs="Arial"/>
                <w:sz w:val="16"/>
                <w:szCs w:val="16"/>
                <w:cs/>
              </w:rPr>
              <w:t>(</w:t>
            </w:r>
            <w:r w:rsidRPr="004E1D16">
              <w:rPr>
                <w:rFonts w:ascii="Arial" w:hAnsi="Arial" w:cs="Arial"/>
                <w:sz w:val="16"/>
                <w:szCs w:val="16"/>
                <w:lang w:val="en-GB"/>
              </w:rPr>
              <w:t>15</w:t>
            </w:r>
            <w:r w:rsidRPr="004E1D16">
              <w:rPr>
                <w:rFonts w:ascii="Arial" w:hAnsi="Arial" w:cs="Arial"/>
                <w:sz w:val="16"/>
                <w:szCs w:val="16"/>
                <w:cs/>
              </w:rPr>
              <w:t>.</w:t>
            </w:r>
            <w:r w:rsidRPr="004E1D16">
              <w:rPr>
                <w:rFonts w:ascii="Arial" w:hAnsi="Arial" w:cs="Arial"/>
                <w:sz w:val="16"/>
                <w:szCs w:val="16"/>
                <w:lang w:val="en-GB"/>
              </w:rPr>
              <w:t>49</w:t>
            </w:r>
            <w:r w:rsidRPr="004E1D16">
              <w:rPr>
                <w:rFonts w:ascii="Arial" w:hAnsi="Arial" w:cs="Arial"/>
                <w:sz w:val="16"/>
                <w:szCs w:val="16"/>
                <w:cs/>
              </w:rPr>
              <w:t>)</w:t>
            </w:r>
          </w:p>
        </w:tc>
        <w:tc>
          <w:tcPr>
            <w:tcW w:w="422" w:type="pct"/>
            <w:gridSpan w:val="2"/>
            <w:tcBorders>
              <w:top w:val="single" w:sz="4" w:space="0" w:color="auto"/>
              <w:bottom w:val="single" w:sz="4" w:space="0" w:color="auto"/>
            </w:tcBorders>
            <w:shd w:val="clear" w:color="auto" w:fill="auto"/>
            <w:vAlign w:val="bottom"/>
          </w:tcPr>
          <w:p w14:paraId="1A78571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28</w:t>
            </w:r>
            <w:r w:rsidRPr="004E1D16">
              <w:rPr>
                <w:rFonts w:ascii="Arial" w:hAnsi="Arial" w:cs="Arial"/>
                <w:sz w:val="16"/>
                <w:szCs w:val="16"/>
                <w:cs/>
              </w:rPr>
              <w:t>.</w:t>
            </w:r>
            <w:r w:rsidRPr="004E1D16">
              <w:rPr>
                <w:rFonts w:ascii="Arial" w:hAnsi="Arial" w:cs="Arial"/>
                <w:sz w:val="16"/>
                <w:szCs w:val="16"/>
                <w:lang w:val="en-GB"/>
              </w:rPr>
              <w:t>93</w:t>
            </w:r>
          </w:p>
        </w:tc>
        <w:tc>
          <w:tcPr>
            <w:tcW w:w="422" w:type="pct"/>
            <w:gridSpan w:val="2"/>
            <w:tcBorders>
              <w:top w:val="single" w:sz="4" w:space="0" w:color="auto"/>
              <w:bottom w:val="single" w:sz="4" w:space="0" w:color="auto"/>
            </w:tcBorders>
            <w:shd w:val="clear" w:color="auto" w:fill="auto"/>
            <w:vAlign w:val="bottom"/>
          </w:tcPr>
          <w:p w14:paraId="15B22EA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422" w:type="pct"/>
            <w:tcBorders>
              <w:top w:val="single" w:sz="4" w:space="0" w:color="auto"/>
              <w:bottom w:val="single" w:sz="4" w:space="0" w:color="auto"/>
            </w:tcBorders>
            <w:shd w:val="clear" w:color="auto" w:fill="auto"/>
            <w:vAlign w:val="bottom"/>
          </w:tcPr>
          <w:p w14:paraId="6FB57F75"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569</w:t>
            </w:r>
            <w:r w:rsidRPr="004E1D16">
              <w:rPr>
                <w:rFonts w:ascii="Arial" w:hAnsi="Arial" w:cs="Arial"/>
                <w:sz w:val="16"/>
                <w:szCs w:val="16"/>
                <w:cs/>
              </w:rPr>
              <w:t>.</w:t>
            </w:r>
            <w:r w:rsidRPr="004E1D16">
              <w:rPr>
                <w:rFonts w:ascii="Arial" w:hAnsi="Arial" w:cs="Arial"/>
                <w:sz w:val="16"/>
                <w:szCs w:val="16"/>
                <w:lang w:val="en-GB"/>
              </w:rPr>
              <w:t>06</w:t>
            </w:r>
          </w:p>
        </w:tc>
      </w:tr>
    </w:tbl>
    <w:p w14:paraId="02F2C3B4" w14:textId="77777777" w:rsidR="00D27D8E" w:rsidRPr="004E1D16" w:rsidRDefault="00D27D8E" w:rsidP="00D27D8E">
      <w:pPr>
        <w:tabs>
          <w:tab w:val="left" w:pos="876"/>
        </w:tabs>
        <w:rPr>
          <w:rFonts w:ascii="Arial" w:hAnsi="Arial" w:cs="Arial"/>
          <w:sz w:val="20"/>
          <w:szCs w:val="20"/>
          <w:lang w:val="en-GB"/>
        </w:rPr>
        <w:sectPr w:rsidR="00D27D8E" w:rsidRPr="004E1D16" w:rsidSect="00C30986">
          <w:pgSz w:w="16834" w:h="11907" w:orient="landscape" w:code="9"/>
          <w:pgMar w:top="1729" w:right="720" w:bottom="720" w:left="720" w:header="709" w:footer="709" w:gutter="0"/>
          <w:cols w:space="720"/>
          <w:docGrid w:linePitch="381"/>
        </w:sectPr>
      </w:pPr>
    </w:p>
    <w:tbl>
      <w:tblPr>
        <w:tblW w:w="15343" w:type="dxa"/>
        <w:tblInd w:w="108" w:type="dxa"/>
        <w:tblLayout w:type="fixed"/>
        <w:tblLook w:val="0000" w:firstRow="0" w:lastRow="0" w:firstColumn="0" w:lastColumn="0" w:noHBand="0" w:noVBand="0"/>
      </w:tblPr>
      <w:tblGrid>
        <w:gridCol w:w="3578"/>
        <w:gridCol w:w="1134"/>
        <w:gridCol w:w="1276"/>
        <w:gridCol w:w="1134"/>
        <w:gridCol w:w="1275"/>
        <w:gridCol w:w="1276"/>
        <w:gridCol w:w="1236"/>
        <w:gridCol w:w="1478"/>
        <w:gridCol w:w="1478"/>
        <w:gridCol w:w="1478"/>
      </w:tblGrid>
      <w:tr w:rsidR="00D27D8E" w:rsidRPr="004E1D16" w14:paraId="433BB706" w14:textId="77777777" w:rsidTr="00971326">
        <w:trPr>
          <w:cantSplit/>
        </w:trPr>
        <w:tc>
          <w:tcPr>
            <w:tcW w:w="3578" w:type="dxa"/>
            <w:shd w:val="clear" w:color="auto" w:fill="auto"/>
            <w:vAlign w:val="bottom"/>
          </w:tcPr>
          <w:p w14:paraId="7FD11370" w14:textId="439145F5" w:rsidR="00D27D8E" w:rsidRPr="004E1D16" w:rsidRDefault="00D27D8E" w:rsidP="001A749B">
            <w:pPr>
              <w:spacing w:line="276" w:lineRule="auto"/>
              <w:ind w:left="-72" w:right="-72"/>
              <w:rPr>
                <w:rFonts w:ascii="Arial" w:hAnsi="Arial" w:cs="Arial"/>
                <w:b/>
                <w:bCs/>
                <w:sz w:val="16"/>
                <w:szCs w:val="16"/>
                <w:cs/>
                <w:lang w:val="en-GB"/>
              </w:rPr>
            </w:pPr>
          </w:p>
        </w:tc>
        <w:tc>
          <w:tcPr>
            <w:tcW w:w="11765" w:type="dxa"/>
            <w:gridSpan w:val="9"/>
            <w:tcBorders>
              <w:top w:val="single" w:sz="4" w:space="0" w:color="auto"/>
              <w:bottom w:val="single" w:sz="4" w:space="0" w:color="auto"/>
            </w:tcBorders>
            <w:vAlign w:val="bottom"/>
          </w:tcPr>
          <w:p w14:paraId="12E3AB9F" w14:textId="1DD4010F"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Consolidated financial statements</w:t>
            </w:r>
          </w:p>
        </w:tc>
      </w:tr>
      <w:tr w:rsidR="00D27D8E" w:rsidRPr="004E1D16" w14:paraId="03445037" w14:textId="77777777" w:rsidTr="00971326">
        <w:trPr>
          <w:cantSplit/>
        </w:trPr>
        <w:tc>
          <w:tcPr>
            <w:tcW w:w="3578" w:type="dxa"/>
            <w:shd w:val="clear" w:color="auto" w:fill="auto"/>
            <w:vAlign w:val="bottom"/>
          </w:tcPr>
          <w:p w14:paraId="64E926DC" w14:textId="77777777" w:rsidR="00D27D8E" w:rsidRPr="004E1D16" w:rsidRDefault="00D27D8E" w:rsidP="001A749B">
            <w:pPr>
              <w:spacing w:line="276" w:lineRule="auto"/>
              <w:ind w:left="-72" w:right="-72"/>
              <w:rPr>
                <w:rFonts w:ascii="Arial" w:hAnsi="Arial" w:cs="Arial"/>
                <w:b/>
                <w:bCs/>
                <w:sz w:val="16"/>
                <w:szCs w:val="16"/>
                <w:cs/>
                <w:lang w:val="en-GB"/>
              </w:rPr>
            </w:pPr>
          </w:p>
        </w:tc>
        <w:tc>
          <w:tcPr>
            <w:tcW w:w="11765" w:type="dxa"/>
            <w:gridSpan w:val="9"/>
            <w:tcBorders>
              <w:top w:val="single" w:sz="4" w:space="0" w:color="auto"/>
              <w:bottom w:val="single" w:sz="4" w:space="0" w:color="auto"/>
            </w:tcBorders>
            <w:vAlign w:val="bottom"/>
          </w:tcPr>
          <w:p w14:paraId="5F84C346" w14:textId="2400C69E"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Unit: Million Baht</w:t>
            </w:r>
          </w:p>
        </w:tc>
      </w:tr>
      <w:tr w:rsidR="00D27D8E" w:rsidRPr="004E1D16" w14:paraId="2C752168" w14:textId="77777777" w:rsidTr="00971326">
        <w:trPr>
          <w:cantSplit/>
        </w:trPr>
        <w:tc>
          <w:tcPr>
            <w:tcW w:w="3578" w:type="dxa"/>
            <w:shd w:val="clear" w:color="auto" w:fill="auto"/>
            <w:vAlign w:val="bottom"/>
          </w:tcPr>
          <w:p w14:paraId="6EC60427" w14:textId="77777777" w:rsidR="00D27D8E" w:rsidRPr="004E1D16" w:rsidRDefault="00D27D8E" w:rsidP="001A749B">
            <w:pPr>
              <w:spacing w:line="276" w:lineRule="auto"/>
              <w:ind w:left="-72" w:right="-72"/>
              <w:rPr>
                <w:rFonts w:ascii="Arial" w:hAnsi="Arial" w:cs="Arial"/>
                <w:b/>
                <w:bCs/>
                <w:sz w:val="16"/>
                <w:szCs w:val="16"/>
                <w:cs/>
                <w:lang w:val="en-GB"/>
              </w:rPr>
            </w:pPr>
          </w:p>
        </w:tc>
        <w:tc>
          <w:tcPr>
            <w:tcW w:w="7331" w:type="dxa"/>
            <w:gridSpan w:val="6"/>
            <w:tcBorders>
              <w:top w:val="single" w:sz="4" w:space="0" w:color="auto"/>
              <w:bottom w:val="single" w:sz="4" w:space="0" w:color="auto"/>
            </w:tcBorders>
            <w:vAlign w:val="bottom"/>
          </w:tcPr>
          <w:p w14:paraId="3D9A3286" w14:textId="28292A62" w:rsidR="00D27D8E" w:rsidRPr="004E1D16" w:rsidRDefault="00D27D8E" w:rsidP="001A749B">
            <w:pPr>
              <w:tabs>
                <w:tab w:val="decimal" w:pos="720"/>
                <w:tab w:val="decimal" w:pos="810"/>
              </w:tabs>
              <w:spacing w:line="276" w:lineRule="auto"/>
              <w:ind w:right="-72"/>
              <w:jc w:val="center"/>
              <w:rPr>
                <w:rFonts w:ascii="Arial" w:hAnsi="Arial" w:cs="Arial"/>
                <w:b/>
                <w:bCs/>
                <w:sz w:val="16"/>
                <w:szCs w:val="16"/>
                <w:cs/>
              </w:rPr>
            </w:pPr>
            <w:r w:rsidRPr="004E1D16">
              <w:rPr>
                <w:rFonts w:ascii="Arial" w:hAnsi="Arial" w:cs="Arial"/>
                <w:b/>
                <w:bCs/>
                <w:sz w:val="16"/>
                <w:szCs w:val="16"/>
                <w:cs/>
              </w:rPr>
              <w:t>Exploration and production</w:t>
            </w:r>
          </w:p>
        </w:tc>
        <w:tc>
          <w:tcPr>
            <w:tcW w:w="1478" w:type="dxa"/>
            <w:shd w:val="clear" w:color="auto" w:fill="auto"/>
            <w:vAlign w:val="bottom"/>
          </w:tcPr>
          <w:p w14:paraId="5F910DE1" w14:textId="4ADA15F7"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US"/>
              </w:rPr>
              <w:t>Others</w:t>
            </w:r>
          </w:p>
        </w:tc>
        <w:tc>
          <w:tcPr>
            <w:tcW w:w="1478" w:type="dxa"/>
            <w:vAlign w:val="bottom"/>
          </w:tcPr>
          <w:p w14:paraId="5ACE4A5A" w14:textId="577599EE"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 xml:space="preserve">Intercompany </w:t>
            </w:r>
          </w:p>
        </w:tc>
        <w:tc>
          <w:tcPr>
            <w:tcW w:w="1478" w:type="dxa"/>
            <w:vAlign w:val="bottom"/>
          </w:tcPr>
          <w:p w14:paraId="370741D4" w14:textId="560754B6"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Total</w:t>
            </w:r>
          </w:p>
        </w:tc>
      </w:tr>
      <w:tr w:rsidR="00D27D8E" w:rsidRPr="004E1D16" w14:paraId="1EE0AA02" w14:textId="77777777" w:rsidTr="00971326">
        <w:trPr>
          <w:cantSplit/>
        </w:trPr>
        <w:tc>
          <w:tcPr>
            <w:tcW w:w="3578" w:type="dxa"/>
            <w:shd w:val="clear" w:color="auto" w:fill="auto"/>
            <w:vAlign w:val="bottom"/>
          </w:tcPr>
          <w:p w14:paraId="248F5FE2" w14:textId="77777777" w:rsidR="00D27D8E" w:rsidRPr="004E1D16" w:rsidRDefault="00D27D8E" w:rsidP="001A749B">
            <w:pPr>
              <w:spacing w:line="276" w:lineRule="auto"/>
              <w:ind w:left="-72" w:right="-72"/>
              <w:rPr>
                <w:rFonts w:ascii="Arial" w:hAnsi="Arial" w:cs="Arial"/>
                <w:b/>
                <w:bCs/>
                <w:sz w:val="16"/>
                <w:szCs w:val="16"/>
                <w:cs/>
                <w:lang w:val="en-GB"/>
              </w:rPr>
            </w:pPr>
          </w:p>
        </w:tc>
        <w:tc>
          <w:tcPr>
            <w:tcW w:w="2410" w:type="dxa"/>
            <w:gridSpan w:val="2"/>
            <w:tcBorders>
              <w:bottom w:val="single" w:sz="4" w:space="0" w:color="auto"/>
            </w:tcBorders>
            <w:vAlign w:val="bottom"/>
          </w:tcPr>
          <w:p w14:paraId="2B5E376C" w14:textId="0CE78DE8" w:rsidR="00D27D8E" w:rsidRPr="004E1D16" w:rsidRDefault="00D27D8E" w:rsidP="001A749B">
            <w:pPr>
              <w:tabs>
                <w:tab w:val="decimal" w:pos="720"/>
                <w:tab w:val="decimal" w:pos="810"/>
              </w:tabs>
              <w:spacing w:line="276" w:lineRule="auto"/>
              <w:ind w:left="-107" w:right="-72"/>
              <w:jc w:val="center"/>
              <w:rPr>
                <w:rFonts w:ascii="Arial" w:hAnsi="Arial" w:cs="Arial"/>
                <w:b/>
                <w:bCs/>
                <w:sz w:val="16"/>
                <w:szCs w:val="16"/>
                <w:cs/>
                <w:lang w:val="en-GB"/>
              </w:rPr>
            </w:pPr>
            <w:r w:rsidRPr="004E1D16">
              <w:rPr>
                <w:rFonts w:ascii="Arial" w:hAnsi="Arial" w:cs="Arial"/>
                <w:b/>
                <w:bCs/>
                <w:sz w:val="16"/>
                <w:szCs w:val="16"/>
                <w:lang w:val="en-GB"/>
              </w:rPr>
              <w:t>Southeast Asia</w:t>
            </w:r>
          </w:p>
        </w:tc>
        <w:tc>
          <w:tcPr>
            <w:tcW w:w="1134" w:type="dxa"/>
            <w:vAlign w:val="bottom"/>
          </w:tcPr>
          <w:p w14:paraId="5880E74D" w14:textId="77777777"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rPr>
            </w:pPr>
          </w:p>
        </w:tc>
        <w:tc>
          <w:tcPr>
            <w:tcW w:w="1275" w:type="dxa"/>
            <w:vAlign w:val="bottom"/>
          </w:tcPr>
          <w:p w14:paraId="6436503C" w14:textId="77777777"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rPr>
            </w:pPr>
          </w:p>
        </w:tc>
        <w:tc>
          <w:tcPr>
            <w:tcW w:w="1276" w:type="dxa"/>
            <w:vAlign w:val="bottom"/>
          </w:tcPr>
          <w:p w14:paraId="12B0F0C8" w14:textId="77777777" w:rsidR="00D27D8E" w:rsidRPr="004E1D16" w:rsidRDefault="00D27D8E" w:rsidP="001A749B">
            <w:pPr>
              <w:tabs>
                <w:tab w:val="decimal" w:pos="720"/>
              </w:tabs>
              <w:spacing w:line="276" w:lineRule="auto"/>
              <w:ind w:right="-72"/>
              <w:jc w:val="right"/>
              <w:rPr>
                <w:rFonts w:ascii="Arial" w:hAnsi="Arial" w:cs="Arial"/>
                <w:b/>
                <w:bCs/>
                <w:sz w:val="16"/>
                <w:szCs w:val="16"/>
                <w:cs/>
              </w:rPr>
            </w:pPr>
          </w:p>
        </w:tc>
        <w:tc>
          <w:tcPr>
            <w:tcW w:w="1236" w:type="dxa"/>
            <w:vAlign w:val="bottom"/>
          </w:tcPr>
          <w:p w14:paraId="2911DA1C" w14:textId="77777777"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lang w:val="en-GB"/>
              </w:rPr>
            </w:pPr>
          </w:p>
        </w:tc>
        <w:tc>
          <w:tcPr>
            <w:tcW w:w="1478" w:type="dxa"/>
            <w:shd w:val="clear" w:color="auto" w:fill="auto"/>
            <w:vAlign w:val="bottom"/>
          </w:tcPr>
          <w:p w14:paraId="2CE93984" w14:textId="77777777"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c>
          <w:tcPr>
            <w:tcW w:w="1478" w:type="dxa"/>
            <w:vAlign w:val="bottom"/>
          </w:tcPr>
          <w:p w14:paraId="467AA2CA" w14:textId="2A3BA944"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elimination</w:t>
            </w:r>
          </w:p>
        </w:tc>
        <w:tc>
          <w:tcPr>
            <w:tcW w:w="1478" w:type="dxa"/>
            <w:vAlign w:val="bottom"/>
          </w:tcPr>
          <w:p w14:paraId="69C3FD7E" w14:textId="77777777"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r>
      <w:tr w:rsidR="00D27D8E" w:rsidRPr="004E1D16" w14:paraId="396113A1" w14:textId="77777777" w:rsidTr="00971326">
        <w:trPr>
          <w:cantSplit/>
        </w:trPr>
        <w:tc>
          <w:tcPr>
            <w:tcW w:w="3578" w:type="dxa"/>
            <w:shd w:val="clear" w:color="auto" w:fill="auto"/>
            <w:vAlign w:val="bottom"/>
          </w:tcPr>
          <w:p w14:paraId="2BE6E366" w14:textId="276E3221" w:rsidR="00D27D8E" w:rsidRPr="004E1D16" w:rsidRDefault="00D27D8E" w:rsidP="001A749B">
            <w:pPr>
              <w:spacing w:line="276" w:lineRule="auto"/>
              <w:ind w:left="-72" w:right="-72"/>
              <w:rPr>
                <w:rFonts w:ascii="Arial" w:hAnsi="Arial" w:cs="Arial"/>
                <w:b/>
                <w:bCs/>
                <w:sz w:val="16"/>
                <w:szCs w:val="16"/>
                <w:cs/>
                <w:lang w:val="en-GB"/>
              </w:rPr>
            </w:pPr>
            <w:r w:rsidRPr="004E1D16">
              <w:rPr>
                <w:rFonts w:ascii="Arial" w:hAnsi="Arial" w:cs="Arial"/>
                <w:b/>
                <w:bCs/>
                <w:spacing w:val="-2"/>
                <w:sz w:val="16"/>
                <w:szCs w:val="16"/>
                <w:lang w:val="en-GB"/>
              </w:rPr>
              <w:t>For the year ended</w:t>
            </w:r>
            <w:r w:rsidRPr="004E1D16">
              <w:rPr>
                <w:rFonts w:ascii="Arial" w:hAnsi="Arial" w:cs="Arial"/>
                <w:b/>
                <w:bCs/>
                <w:sz w:val="16"/>
                <w:szCs w:val="16"/>
                <w:lang w:val="en-GB"/>
              </w:rPr>
              <w:t xml:space="preserve"> 31 December 2019</w:t>
            </w:r>
          </w:p>
        </w:tc>
        <w:tc>
          <w:tcPr>
            <w:tcW w:w="1134" w:type="dxa"/>
            <w:tcBorders>
              <w:bottom w:val="single" w:sz="4" w:space="0" w:color="auto"/>
            </w:tcBorders>
            <w:vAlign w:val="bottom"/>
          </w:tcPr>
          <w:p w14:paraId="53AE7D45" w14:textId="31998A2F" w:rsidR="00D27D8E" w:rsidRPr="004E1D16" w:rsidRDefault="00D27D8E" w:rsidP="001A749B">
            <w:pPr>
              <w:tabs>
                <w:tab w:val="decimal" w:pos="720"/>
                <w:tab w:val="decimal" w:pos="810"/>
              </w:tabs>
              <w:spacing w:line="276" w:lineRule="auto"/>
              <w:ind w:left="-107" w:right="-72"/>
              <w:jc w:val="right"/>
              <w:rPr>
                <w:rFonts w:ascii="Arial" w:hAnsi="Arial" w:cs="Arial"/>
                <w:b/>
                <w:bCs/>
                <w:sz w:val="16"/>
                <w:szCs w:val="16"/>
                <w:cs/>
                <w:lang w:val="en-GB"/>
              </w:rPr>
            </w:pPr>
            <w:r w:rsidRPr="004E1D16">
              <w:rPr>
                <w:rFonts w:ascii="Arial" w:hAnsi="Arial" w:cs="Arial"/>
                <w:b/>
                <w:bCs/>
                <w:sz w:val="16"/>
                <w:szCs w:val="16"/>
                <w:lang w:val="en-GB"/>
              </w:rPr>
              <w:t>Thailand</w:t>
            </w:r>
          </w:p>
        </w:tc>
        <w:tc>
          <w:tcPr>
            <w:tcW w:w="1276" w:type="dxa"/>
            <w:tcBorders>
              <w:bottom w:val="single" w:sz="4" w:space="0" w:color="auto"/>
            </w:tcBorders>
            <w:shd w:val="clear" w:color="auto" w:fill="auto"/>
            <w:vAlign w:val="bottom"/>
          </w:tcPr>
          <w:p w14:paraId="6808A943" w14:textId="23F3DBBF" w:rsidR="00D27D8E" w:rsidRPr="004E1D16" w:rsidRDefault="00D27D8E" w:rsidP="001A749B">
            <w:pPr>
              <w:tabs>
                <w:tab w:val="decimal" w:pos="720"/>
                <w:tab w:val="decimal" w:pos="810"/>
              </w:tabs>
              <w:spacing w:line="276" w:lineRule="auto"/>
              <w:ind w:left="-107" w:right="-72"/>
              <w:jc w:val="right"/>
              <w:rPr>
                <w:rFonts w:ascii="Arial" w:hAnsi="Arial" w:cs="Arial"/>
                <w:b/>
                <w:bCs/>
                <w:sz w:val="16"/>
                <w:szCs w:val="16"/>
                <w:cs/>
                <w:lang w:val="en-GB"/>
              </w:rPr>
            </w:pPr>
            <w:r w:rsidRPr="004E1D16">
              <w:rPr>
                <w:rFonts w:ascii="Arial" w:hAnsi="Arial" w:cs="Arial"/>
                <w:b/>
                <w:bCs/>
                <w:sz w:val="16"/>
                <w:szCs w:val="16"/>
                <w:lang w:val="en-GB"/>
              </w:rPr>
              <w:t>Other Southeast Asia</w:t>
            </w:r>
          </w:p>
        </w:tc>
        <w:tc>
          <w:tcPr>
            <w:tcW w:w="1134" w:type="dxa"/>
            <w:tcBorders>
              <w:bottom w:val="single" w:sz="4" w:space="0" w:color="auto"/>
            </w:tcBorders>
            <w:vAlign w:val="bottom"/>
          </w:tcPr>
          <w:p w14:paraId="2F527071" w14:textId="47E0DAA6"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rPr>
            </w:pPr>
            <w:r w:rsidRPr="004E1D16">
              <w:rPr>
                <w:rFonts w:ascii="Arial" w:hAnsi="Arial" w:cs="Arial"/>
                <w:b/>
                <w:bCs/>
                <w:sz w:val="16"/>
                <w:szCs w:val="16"/>
                <w:cs/>
              </w:rPr>
              <w:t>Australia</w:t>
            </w:r>
          </w:p>
        </w:tc>
        <w:tc>
          <w:tcPr>
            <w:tcW w:w="1275" w:type="dxa"/>
            <w:tcBorders>
              <w:bottom w:val="single" w:sz="4" w:space="0" w:color="auto"/>
            </w:tcBorders>
            <w:vAlign w:val="bottom"/>
          </w:tcPr>
          <w:p w14:paraId="08B0779F" w14:textId="29082BCB"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rPr>
            </w:pPr>
            <w:r w:rsidRPr="004E1D16">
              <w:rPr>
                <w:rFonts w:ascii="Arial" w:hAnsi="Arial" w:cs="Arial"/>
                <w:b/>
                <w:bCs/>
                <w:sz w:val="16"/>
                <w:szCs w:val="16"/>
                <w:cs/>
              </w:rPr>
              <w:t>America</w:t>
            </w:r>
          </w:p>
        </w:tc>
        <w:tc>
          <w:tcPr>
            <w:tcW w:w="1276" w:type="dxa"/>
            <w:tcBorders>
              <w:bottom w:val="single" w:sz="4" w:space="0" w:color="auto"/>
            </w:tcBorders>
            <w:vAlign w:val="bottom"/>
          </w:tcPr>
          <w:p w14:paraId="74E9B6B2" w14:textId="39D20535" w:rsidR="00D27D8E" w:rsidRPr="004E1D16" w:rsidRDefault="00D27D8E" w:rsidP="001A749B">
            <w:pPr>
              <w:tabs>
                <w:tab w:val="decimal" w:pos="720"/>
              </w:tabs>
              <w:spacing w:line="276" w:lineRule="auto"/>
              <w:ind w:right="-72"/>
              <w:jc w:val="right"/>
              <w:rPr>
                <w:rFonts w:ascii="Arial" w:hAnsi="Arial" w:cs="Arial"/>
                <w:b/>
                <w:bCs/>
                <w:sz w:val="16"/>
                <w:szCs w:val="16"/>
                <w:cs/>
              </w:rPr>
            </w:pPr>
            <w:r w:rsidRPr="004E1D16">
              <w:rPr>
                <w:rFonts w:ascii="Arial" w:hAnsi="Arial" w:cs="Arial"/>
                <w:b/>
                <w:bCs/>
                <w:sz w:val="16"/>
                <w:szCs w:val="16"/>
                <w:cs/>
              </w:rPr>
              <w:t>Africa</w:t>
            </w:r>
          </w:p>
        </w:tc>
        <w:tc>
          <w:tcPr>
            <w:tcW w:w="1236" w:type="dxa"/>
            <w:tcBorders>
              <w:bottom w:val="single" w:sz="4" w:space="0" w:color="auto"/>
            </w:tcBorders>
            <w:vAlign w:val="bottom"/>
          </w:tcPr>
          <w:p w14:paraId="4512C3C0" w14:textId="375CAA9F" w:rsidR="00D27D8E" w:rsidRPr="004E1D16" w:rsidRDefault="00D27D8E" w:rsidP="001A749B">
            <w:pPr>
              <w:tabs>
                <w:tab w:val="decimal" w:pos="720"/>
                <w:tab w:val="decimal" w:pos="810"/>
              </w:tabs>
              <w:spacing w:line="276" w:lineRule="auto"/>
              <w:ind w:right="-72"/>
              <w:jc w:val="right"/>
              <w:rPr>
                <w:rFonts w:ascii="Arial" w:hAnsi="Arial" w:cs="Arial"/>
                <w:b/>
                <w:bCs/>
                <w:sz w:val="16"/>
                <w:szCs w:val="16"/>
                <w:cs/>
                <w:lang w:val="en-GB"/>
              </w:rPr>
            </w:pPr>
            <w:r w:rsidRPr="004E1D16">
              <w:rPr>
                <w:rFonts w:ascii="Arial" w:hAnsi="Arial" w:cs="Arial"/>
                <w:b/>
                <w:bCs/>
                <w:sz w:val="16"/>
                <w:szCs w:val="16"/>
                <w:lang w:val="en-GB"/>
              </w:rPr>
              <w:t>Others</w:t>
            </w:r>
          </w:p>
        </w:tc>
        <w:tc>
          <w:tcPr>
            <w:tcW w:w="1478" w:type="dxa"/>
            <w:tcBorders>
              <w:bottom w:val="single" w:sz="4" w:space="0" w:color="auto"/>
            </w:tcBorders>
            <w:shd w:val="clear" w:color="auto" w:fill="auto"/>
            <w:vAlign w:val="bottom"/>
          </w:tcPr>
          <w:p w14:paraId="7BEC649A" w14:textId="77777777"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c>
          <w:tcPr>
            <w:tcW w:w="1478" w:type="dxa"/>
            <w:tcBorders>
              <w:bottom w:val="single" w:sz="4" w:space="0" w:color="auto"/>
            </w:tcBorders>
            <w:vAlign w:val="bottom"/>
          </w:tcPr>
          <w:p w14:paraId="36DC6F91" w14:textId="790A77C4"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c>
          <w:tcPr>
            <w:tcW w:w="1478" w:type="dxa"/>
            <w:tcBorders>
              <w:bottom w:val="single" w:sz="4" w:space="0" w:color="auto"/>
            </w:tcBorders>
            <w:vAlign w:val="bottom"/>
          </w:tcPr>
          <w:p w14:paraId="41B0DED3" w14:textId="77777777" w:rsidR="00D27D8E" w:rsidRPr="004E1D16" w:rsidRDefault="00D27D8E" w:rsidP="001A749B">
            <w:pPr>
              <w:tabs>
                <w:tab w:val="decimal" w:pos="720"/>
              </w:tabs>
              <w:spacing w:line="276" w:lineRule="auto"/>
              <w:ind w:right="-72"/>
              <w:jc w:val="right"/>
              <w:rPr>
                <w:rFonts w:ascii="Arial" w:hAnsi="Arial" w:cs="Arial"/>
                <w:b/>
                <w:bCs/>
                <w:sz w:val="16"/>
                <w:szCs w:val="16"/>
                <w:cs/>
                <w:lang w:val="en-GB"/>
              </w:rPr>
            </w:pPr>
          </w:p>
        </w:tc>
      </w:tr>
      <w:tr w:rsidR="00D27D8E" w:rsidRPr="004E1D16" w14:paraId="66F3ACCC" w14:textId="77777777" w:rsidTr="00971326">
        <w:trPr>
          <w:cantSplit/>
        </w:trPr>
        <w:tc>
          <w:tcPr>
            <w:tcW w:w="3578" w:type="dxa"/>
            <w:shd w:val="clear" w:color="auto" w:fill="auto"/>
            <w:vAlign w:val="bottom"/>
          </w:tcPr>
          <w:p w14:paraId="5C3ACC32" w14:textId="77777777" w:rsidR="00D27D8E" w:rsidRPr="004E1D16" w:rsidRDefault="00D27D8E" w:rsidP="001A749B">
            <w:pPr>
              <w:spacing w:line="276" w:lineRule="auto"/>
              <w:ind w:left="-72" w:right="-74"/>
              <w:rPr>
                <w:rFonts w:ascii="Arial" w:hAnsi="Arial" w:cs="Arial"/>
                <w:b/>
                <w:bCs/>
                <w:sz w:val="16"/>
                <w:szCs w:val="16"/>
                <w:cs/>
                <w:lang w:val="en-GB"/>
              </w:rPr>
            </w:pPr>
          </w:p>
        </w:tc>
        <w:tc>
          <w:tcPr>
            <w:tcW w:w="1134" w:type="dxa"/>
            <w:tcBorders>
              <w:top w:val="single" w:sz="4" w:space="0" w:color="auto"/>
            </w:tcBorders>
            <w:shd w:val="clear" w:color="auto" w:fill="auto"/>
            <w:vAlign w:val="bottom"/>
          </w:tcPr>
          <w:p w14:paraId="56B889A8" w14:textId="77777777" w:rsidR="00D27D8E" w:rsidRPr="004E1D16" w:rsidRDefault="00D27D8E" w:rsidP="001A749B">
            <w:pPr>
              <w:tabs>
                <w:tab w:val="decimal" w:pos="720"/>
                <w:tab w:val="decimal" w:pos="810"/>
              </w:tabs>
              <w:spacing w:line="276" w:lineRule="auto"/>
              <w:ind w:left="-107" w:right="-74"/>
              <w:jc w:val="right"/>
              <w:rPr>
                <w:rFonts w:ascii="Arial" w:hAnsi="Arial" w:cs="Arial"/>
                <w:b/>
                <w:bCs/>
                <w:sz w:val="16"/>
                <w:szCs w:val="16"/>
                <w:lang w:val="en-GB"/>
              </w:rPr>
            </w:pPr>
          </w:p>
        </w:tc>
        <w:tc>
          <w:tcPr>
            <w:tcW w:w="1276" w:type="dxa"/>
            <w:tcBorders>
              <w:top w:val="single" w:sz="4" w:space="0" w:color="auto"/>
            </w:tcBorders>
            <w:shd w:val="clear" w:color="auto" w:fill="auto"/>
            <w:vAlign w:val="bottom"/>
          </w:tcPr>
          <w:p w14:paraId="0085D6AA" w14:textId="77777777" w:rsidR="00D27D8E" w:rsidRPr="004E1D16" w:rsidRDefault="00D27D8E" w:rsidP="001A749B">
            <w:pPr>
              <w:tabs>
                <w:tab w:val="decimal" w:pos="720"/>
                <w:tab w:val="decimal" w:pos="810"/>
              </w:tabs>
              <w:spacing w:line="276" w:lineRule="auto"/>
              <w:ind w:left="-107" w:right="-74"/>
              <w:jc w:val="right"/>
              <w:rPr>
                <w:rFonts w:ascii="Arial" w:hAnsi="Arial" w:cs="Arial"/>
                <w:b/>
                <w:bCs/>
                <w:sz w:val="16"/>
                <w:szCs w:val="16"/>
                <w:cs/>
                <w:lang w:val="en-GB"/>
              </w:rPr>
            </w:pPr>
          </w:p>
        </w:tc>
        <w:tc>
          <w:tcPr>
            <w:tcW w:w="1134" w:type="dxa"/>
            <w:shd w:val="clear" w:color="auto" w:fill="auto"/>
            <w:vAlign w:val="bottom"/>
          </w:tcPr>
          <w:p w14:paraId="2988E910" w14:textId="77777777" w:rsidR="00D27D8E" w:rsidRPr="004E1D16" w:rsidRDefault="00D27D8E" w:rsidP="001A749B">
            <w:pPr>
              <w:tabs>
                <w:tab w:val="decimal" w:pos="720"/>
                <w:tab w:val="decimal" w:pos="810"/>
              </w:tabs>
              <w:spacing w:line="276" w:lineRule="auto"/>
              <w:ind w:right="-74"/>
              <w:jc w:val="right"/>
              <w:rPr>
                <w:rFonts w:ascii="Arial" w:hAnsi="Arial" w:cs="Arial"/>
                <w:b/>
                <w:bCs/>
                <w:sz w:val="16"/>
                <w:szCs w:val="16"/>
                <w:cs/>
              </w:rPr>
            </w:pPr>
          </w:p>
        </w:tc>
        <w:tc>
          <w:tcPr>
            <w:tcW w:w="1275" w:type="dxa"/>
            <w:shd w:val="clear" w:color="auto" w:fill="auto"/>
            <w:vAlign w:val="bottom"/>
          </w:tcPr>
          <w:p w14:paraId="0461D239" w14:textId="77777777" w:rsidR="00D27D8E" w:rsidRPr="004E1D16" w:rsidRDefault="00D27D8E" w:rsidP="001A749B">
            <w:pPr>
              <w:tabs>
                <w:tab w:val="decimal" w:pos="720"/>
                <w:tab w:val="decimal" w:pos="810"/>
              </w:tabs>
              <w:spacing w:line="276" w:lineRule="auto"/>
              <w:ind w:right="-74"/>
              <w:jc w:val="right"/>
              <w:rPr>
                <w:rFonts w:ascii="Arial" w:hAnsi="Arial" w:cs="Arial"/>
                <w:b/>
                <w:bCs/>
                <w:sz w:val="16"/>
                <w:szCs w:val="16"/>
                <w:cs/>
              </w:rPr>
            </w:pPr>
          </w:p>
        </w:tc>
        <w:tc>
          <w:tcPr>
            <w:tcW w:w="1276" w:type="dxa"/>
            <w:shd w:val="clear" w:color="auto" w:fill="auto"/>
            <w:vAlign w:val="bottom"/>
          </w:tcPr>
          <w:p w14:paraId="37CA97A8" w14:textId="77777777" w:rsidR="00D27D8E" w:rsidRPr="004E1D16" w:rsidRDefault="00D27D8E" w:rsidP="001A749B">
            <w:pPr>
              <w:tabs>
                <w:tab w:val="decimal" w:pos="720"/>
              </w:tabs>
              <w:spacing w:line="276" w:lineRule="auto"/>
              <w:ind w:right="-74"/>
              <w:jc w:val="right"/>
              <w:rPr>
                <w:rFonts w:ascii="Arial" w:hAnsi="Arial" w:cs="Arial"/>
                <w:b/>
                <w:bCs/>
                <w:sz w:val="16"/>
                <w:szCs w:val="16"/>
                <w:cs/>
              </w:rPr>
            </w:pPr>
          </w:p>
        </w:tc>
        <w:tc>
          <w:tcPr>
            <w:tcW w:w="1236" w:type="dxa"/>
            <w:shd w:val="clear" w:color="auto" w:fill="auto"/>
            <w:vAlign w:val="bottom"/>
          </w:tcPr>
          <w:p w14:paraId="7228DA0A" w14:textId="77777777" w:rsidR="00D27D8E" w:rsidRPr="004E1D16" w:rsidRDefault="00D27D8E" w:rsidP="001A749B">
            <w:pPr>
              <w:tabs>
                <w:tab w:val="decimal" w:pos="720"/>
                <w:tab w:val="decimal" w:pos="810"/>
              </w:tabs>
              <w:spacing w:line="276" w:lineRule="auto"/>
              <w:ind w:right="-74"/>
              <w:jc w:val="right"/>
              <w:rPr>
                <w:rFonts w:ascii="Arial" w:hAnsi="Arial" w:cs="Arial"/>
                <w:b/>
                <w:bCs/>
                <w:sz w:val="16"/>
                <w:szCs w:val="16"/>
                <w:cs/>
                <w:lang w:val="en-GB"/>
              </w:rPr>
            </w:pPr>
          </w:p>
        </w:tc>
        <w:tc>
          <w:tcPr>
            <w:tcW w:w="1478" w:type="dxa"/>
            <w:shd w:val="clear" w:color="auto" w:fill="auto"/>
            <w:vAlign w:val="bottom"/>
          </w:tcPr>
          <w:p w14:paraId="2441973D" w14:textId="77777777" w:rsidR="00D27D8E" w:rsidRPr="004E1D16" w:rsidRDefault="00D27D8E" w:rsidP="001A749B">
            <w:pPr>
              <w:tabs>
                <w:tab w:val="decimal" w:pos="720"/>
              </w:tabs>
              <w:spacing w:line="276" w:lineRule="auto"/>
              <w:ind w:right="-74"/>
              <w:jc w:val="right"/>
              <w:rPr>
                <w:rFonts w:ascii="Arial" w:hAnsi="Arial" w:cs="Arial"/>
                <w:b/>
                <w:bCs/>
                <w:sz w:val="16"/>
                <w:szCs w:val="16"/>
                <w:cs/>
                <w:lang w:val="en-GB"/>
              </w:rPr>
            </w:pPr>
          </w:p>
        </w:tc>
        <w:tc>
          <w:tcPr>
            <w:tcW w:w="1478" w:type="dxa"/>
            <w:shd w:val="clear" w:color="auto" w:fill="auto"/>
            <w:vAlign w:val="bottom"/>
          </w:tcPr>
          <w:p w14:paraId="0353BE54" w14:textId="77777777" w:rsidR="00D27D8E" w:rsidRPr="004E1D16" w:rsidRDefault="00D27D8E" w:rsidP="001A749B">
            <w:pPr>
              <w:tabs>
                <w:tab w:val="decimal" w:pos="720"/>
              </w:tabs>
              <w:spacing w:line="276" w:lineRule="auto"/>
              <w:ind w:right="-74"/>
              <w:jc w:val="right"/>
              <w:rPr>
                <w:rFonts w:ascii="Arial" w:hAnsi="Arial" w:cs="Arial"/>
                <w:b/>
                <w:bCs/>
                <w:sz w:val="16"/>
                <w:szCs w:val="16"/>
                <w:cs/>
                <w:lang w:val="en-GB"/>
              </w:rPr>
            </w:pPr>
          </w:p>
        </w:tc>
        <w:tc>
          <w:tcPr>
            <w:tcW w:w="1478" w:type="dxa"/>
            <w:shd w:val="clear" w:color="auto" w:fill="auto"/>
            <w:vAlign w:val="bottom"/>
          </w:tcPr>
          <w:p w14:paraId="3EB954B6" w14:textId="77777777" w:rsidR="00D27D8E" w:rsidRPr="004E1D16" w:rsidRDefault="00D27D8E" w:rsidP="001A749B">
            <w:pPr>
              <w:tabs>
                <w:tab w:val="decimal" w:pos="720"/>
              </w:tabs>
              <w:spacing w:line="276" w:lineRule="auto"/>
              <w:ind w:right="-74"/>
              <w:jc w:val="right"/>
              <w:rPr>
                <w:rFonts w:ascii="Arial" w:hAnsi="Arial" w:cs="Arial"/>
                <w:b/>
                <w:bCs/>
                <w:sz w:val="16"/>
                <w:szCs w:val="16"/>
                <w:cs/>
                <w:lang w:val="en-GB"/>
              </w:rPr>
            </w:pPr>
          </w:p>
        </w:tc>
      </w:tr>
      <w:tr w:rsidR="00D27D8E" w:rsidRPr="004E1D16" w14:paraId="75BBCA01" w14:textId="77777777" w:rsidTr="00971326">
        <w:trPr>
          <w:cantSplit/>
        </w:trPr>
        <w:tc>
          <w:tcPr>
            <w:tcW w:w="3578" w:type="dxa"/>
            <w:vAlign w:val="bottom"/>
          </w:tcPr>
          <w:p w14:paraId="2D39076B" w14:textId="2B3B2D74"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Revenues - Third parties</w:t>
            </w:r>
          </w:p>
        </w:tc>
        <w:tc>
          <w:tcPr>
            <w:tcW w:w="1134" w:type="dxa"/>
            <w:shd w:val="clear" w:color="auto" w:fill="auto"/>
            <w:vAlign w:val="bottom"/>
          </w:tcPr>
          <w:p w14:paraId="7FDE70A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8</w:t>
            </w:r>
            <w:r w:rsidRPr="004E1D16">
              <w:rPr>
                <w:rFonts w:ascii="Arial" w:hAnsi="Arial" w:cs="Arial"/>
                <w:sz w:val="16"/>
                <w:szCs w:val="16"/>
                <w:cs/>
              </w:rPr>
              <w:t>,</w:t>
            </w:r>
            <w:r w:rsidRPr="004E1D16">
              <w:rPr>
                <w:rFonts w:ascii="Arial" w:hAnsi="Arial" w:cs="Arial"/>
                <w:sz w:val="16"/>
                <w:szCs w:val="16"/>
                <w:lang w:val="en-GB"/>
              </w:rPr>
              <w:t>562</w:t>
            </w:r>
            <w:r w:rsidRPr="004E1D16">
              <w:rPr>
                <w:rFonts w:ascii="Arial" w:hAnsi="Arial" w:cs="Arial"/>
                <w:sz w:val="16"/>
                <w:szCs w:val="16"/>
                <w:cs/>
              </w:rPr>
              <w:t>.</w:t>
            </w:r>
            <w:r w:rsidRPr="004E1D16">
              <w:rPr>
                <w:rFonts w:ascii="Arial" w:hAnsi="Arial" w:cs="Arial"/>
                <w:sz w:val="16"/>
                <w:szCs w:val="16"/>
                <w:lang w:val="en-GB"/>
              </w:rPr>
              <w:t>87</w:t>
            </w:r>
          </w:p>
        </w:tc>
        <w:tc>
          <w:tcPr>
            <w:tcW w:w="1276" w:type="dxa"/>
            <w:shd w:val="clear" w:color="auto" w:fill="auto"/>
            <w:vAlign w:val="bottom"/>
          </w:tcPr>
          <w:p w14:paraId="1393CBC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25</w:t>
            </w:r>
            <w:r w:rsidRPr="004E1D16">
              <w:rPr>
                <w:rFonts w:ascii="Arial" w:hAnsi="Arial" w:cs="Arial"/>
                <w:sz w:val="16"/>
                <w:szCs w:val="16"/>
                <w:cs/>
              </w:rPr>
              <w:t>,804.</w:t>
            </w:r>
            <w:r w:rsidRPr="004E1D16">
              <w:rPr>
                <w:rFonts w:ascii="Arial" w:hAnsi="Arial" w:cs="Arial"/>
                <w:sz w:val="16"/>
                <w:szCs w:val="16"/>
                <w:lang w:val="en-GB"/>
              </w:rPr>
              <w:t>49</w:t>
            </w:r>
          </w:p>
        </w:tc>
        <w:tc>
          <w:tcPr>
            <w:tcW w:w="1134" w:type="dxa"/>
            <w:shd w:val="clear" w:color="auto" w:fill="auto"/>
            <w:vAlign w:val="bottom"/>
          </w:tcPr>
          <w:p w14:paraId="27FC309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lang w:val="en-GB"/>
              </w:rPr>
            </w:pPr>
            <w:r w:rsidRPr="004E1D16">
              <w:rPr>
                <w:rFonts w:ascii="Arial" w:hAnsi="Arial" w:cs="Arial"/>
                <w:sz w:val="16"/>
                <w:szCs w:val="16"/>
                <w:cs/>
              </w:rPr>
              <w:t>-</w:t>
            </w:r>
          </w:p>
        </w:tc>
        <w:tc>
          <w:tcPr>
            <w:tcW w:w="1275" w:type="dxa"/>
            <w:shd w:val="clear" w:color="auto" w:fill="auto"/>
            <w:vAlign w:val="bottom"/>
          </w:tcPr>
          <w:p w14:paraId="10E0A7F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12</w:t>
            </w:r>
            <w:r w:rsidRPr="004E1D16">
              <w:rPr>
                <w:rFonts w:ascii="Arial" w:hAnsi="Arial" w:cs="Arial"/>
                <w:sz w:val="16"/>
                <w:szCs w:val="16"/>
                <w:cs/>
              </w:rPr>
              <w:t>.</w:t>
            </w:r>
            <w:r w:rsidRPr="004E1D16">
              <w:rPr>
                <w:rFonts w:ascii="Arial" w:hAnsi="Arial" w:cs="Arial"/>
                <w:sz w:val="16"/>
                <w:szCs w:val="16"/>
                <w:lang w:val="en-GB"/>
              </w:rPr>
              <w:t>27</w:t>
            </w:r>
          </w:p>
        </w:tc>
        <w:tc>
          <w:tcPr>
            <w:tcW w:w="1276" w:type="dxa"/>
            <w:shd w:val="clear" w:color="auto" w:fill="auto"/>
            <w:vAlign w:val="bottom"/>
          </w:tcPr>
          <w:p w14:paraId="15975391"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36" w:type="dxa"/>
            <w:shd w:val="clear" w:color="auto" w:fill="auto"/>
            <w:vAlign w:val="bottom"/>
          </w:tcPr>
          <w:p w14:paraId="696DB00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600</w:t>
            </w:r>
            <w:r w:rsidRPr="004E1D16">
              <w:rPr>
                <w:rFonts w:ascii="Arial" w:hAnsi="Arial" w:cs="Arial"/>
                <w:sz w:val="16"/>
                <w:szCs w:val="16"/>
                <w:cs/>
              </w:rPr>
              <w:t>.</w:t>
            </w:r>
            <w:r w:rsidRPr="004E1D16">
              <w:rPr>
                <w:rFonts w:ascii="Arial" w:hAnsi="Arial" w:cs="Arial"/>
                <w:sz w:val="16"/>
                <w:szCs w:val="16"/>
                <w:lang w:val="en-GB"/>
              </w:rPr>
              <w:t>74</w:t>
            </w:r>
          </w:p>
        </w:tc>
        <w:tc>
          <w:tcPr>
            <w:tcW w:w="1478" w:type="dxa"/>
            <w:shd w:val="clear" w:color="auto" w:fill="auto"/>
            <w:vAlign w:val="bottom"/>
          </w:tcPr>
          <w:p w14:paraId="3007BC6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349.29</w:t>
            </w:r>
          </w:p>
        </w:tc>
        <w:tc>
          <w:tcPr>
            <w:tcW w:w="1478" w:type="dxa"/>
            <w:shd w:val="clear" w:color="auto" w:fill="auto"/>
            <w:vAlign w:val="bottom"/>
          </w:tcPr>
          <w:p w14:paraId="33D3F23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478" w:type="dxa"/>
            <w:shd w:val="clear" w:color="auto" w:fill="auto"/>
            <w:vAlign w:val="bottom"/>
          </w:tcPr>
          <w:p w14:paraId="65011627"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36</w:t>
            </w:r>
            <w:r w:rsidRPr="004E1D16">
              <w:rPr>
                <w:rFonts w:ascii="Arial" w:hAnsi="Arial" w:cs="Arial"/>
                <w:sz w:val="16"/>
                <w:szCs w:val="16"/>
                <w:cs/>
              </w:rPr>
              <w:t>,</w:t>
            </w:r>
            <w:r w:rsidRPr="004E1D16">
              <w:rPr>
                <w:rFonts w:ascii="Arial" w:hAnsi="Arial" w:cs="Arial"/>
                <w:sz w:val="16"/>
                <w:szCs w:val="16"/>
                <w:lang w:val="en-GB"/>
              </w:rPr>
              <w:t>329</w:t>
            </w:r>
            <w:r w:rsidRPr="004E1D16">
              <w:rPr>
                <w:rFonts w:ascii="Arial" w:hAnsi="Arial" w:cs="Arial"/>
                <w:sz w:val="16"/>
                <w:szCs w:val="16"/>
                <w:cs/>
              </w:rPr>
              <w:t>.</w:t>
            </w:r>
            <w:r w:rsidRPr="004E1D16">
              <w:rPr>
                <w:rFonts w:ascii="Arial" w:hAnsi="Arial" w:cs="Arial"/>
                <w:sz w:val="16"/>
                <w:szCs w:val="16"/>
                <w:lang w:val="en-GB"/>
              </w:rPr>
              <w:t>66</w:t>
            </w:r>
          </w:p>
        </w:tc>
      </w:tr>
      <w:tr w:rsidR="00D27D8E" w:rsidRPr="004E1D16" w14:paraId="6EDFE6B9" w14:textId="77777777" w:rsidTr="00971326">
        <w:trPr>
          <w:cantSplit/>
        </w:trPr>
        <w:tc>
          <w:tcPr>
            <w:tcW w:w="3578" w:type="dxa"/>
            <w:vAlign w:val="bottom"/>
          </w:tcPr>
          <w:p w14:paraId="40418186" w14:textId="1BE280CC"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             </w:t>
            </w:r>
            <w:r w:rsidR="004C37BC" w:rsidRPr="004E1D16">
              <w:rPr>
                <w:rFonts w:ascii="Arial" w:hAnsi="Arial" w:cs="Arial"/>
                <w:sz w:val="16"/>
                <w:szCs w:val="16"/>
                <w:lang w:val="en-GB"/>
              </w:rPr>
              <w:t xml:space="preserve">   </w:t>
            </w:r>
            <w:r w:rsidRPr="004E1D16">
              <w:rPr>
                <w:rFonts w:ascii="Arial" w:hAnsi="Arial" w:cs="Arial"/>
                <w:sz w:val="16"/>
                <w:szCs w:val="16"/>
                <w:lang w:val="en-GB"/>
              </w:rPr>
              <w:t xml:space="preserve"> - Related parties   </w:t>
            </w:r>
          </w:p>
        </w:tc>
        <w:tc>
          <w:tcPr>
            <w:tcW w:w="1134" w:type="dxa"/>
            <w:shd w:val="clear" w:color="auto" w:fill="auto"/>
            <w:vAlign w:val="bottom"/>
          </w:tcPr>
          <w:p w14:paraId="2C12C09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132</w:t>
            </w:r>
            <w:r w:rsidRPr="004E1D16">
              <w:rPr>
                <w:rFonts w:ascii="Arial" w:hAnsi="Arial" w:cs="Arial"/>
                <w:sz w:val="16"/>
                <w:szCs w:val="16"/>
                <w:cs/>
              </w:rPr>
              <w:t>,</w:t>
            </w:r>
            <w:r w:rsidRPr="004E1D16">
              <w:rPr>
                <w:rFonts w:ascii="Arial" w:hAnsi="Arial" w:cs="Arial"/>
                <w:sz w:val="16"/>
                <w:szCs w:val="16"/>
                <w:lang w:val="en-GB"/>
              </w:rPr>
              <w:t>856</w:t>
            </w:r>
            <w:r w:rsidRPr="004E1D16">
              <w:rPr>
                <w:rFonts w:ascii="Arial" w:hAnsi="Arial" w:cs="Arial"/>
                <w:sz w:val="16"/>
                <w:szCs w:val="16"/>
                <w:cs/>
              </w:rPr>
              <w:t>.</w:t>
            </w:r>
            <w:r w:rsidRPr="004E1D16">
              <w:rPr>
                <w:rFonts w:ascii="Arial" w:hAnsi="Arial" w:cs="Arial"/>
                <w:sz w:val="16"/>
                <w:szCs w:val="16"/>
                <w:lang w:val="en-GB"/>
              </w:rPr>
              <w:t>46</w:t>
            </w:r>
          </w:p>
        </w:tc>
        <w:tc>
          <w:tcPr>
            <w:tcW w:w="1276" w:type="dxa"/>
            <w:shd w:val="clear" w:color="auto" w:fill="auto"/>
            <w:vAlign w:val="bottom"/>
          </w:tcPr>
          <w:p w14:paraId="6672D1D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29</w:t>
            </w:r>
            <w:r w:rsidRPr="004E1D16">
              <w:rPr>
                <w:rFonts w:ascii="Arial" w:hAnsi="Arial" w:cs="Arial"/>
                <w:sz w:val="16"/>
                <w:szCs w:val="16"/>
                <w:cs/>
              </w:rPr>
              <w:t>,</w:t>
            </w:r>
            <w:r w:rsidRPr="004E1D16">
              <w:rPr>
                <w:rFonts w:ascii="Arial" w:hAnsi="Arial" w:cs="Arial"/>
                <w:sz w:val="16"/>
                <w:szCs w:val="16"/>
                <w:lang w:val="en-GB"/>
              </w:rPr>
              <w:t>754</w:t>
            </w:r>
            <w:r w:rsidRPr="004E1D16">
              <w:rPr>
                <w:rFonts w:ascii="Arial" w:hAnsi="Arial" w:cs="Arial"/>
                <w:sz w:val="16"/>
                <w:szCs w:val="16"/>
                <w:cs/>
              </w:rPr>
              <w:t>.14</w:t>
            </w:r>
          </w:p>
        </w:tc>
        <w:tc>
          <w:tcPr>
            <w:tcW w:w="1134" w:type="dxa"/>
            <w:shd w:val="clear" w:color="auto" w:fill="auto"/>
            <w:vAlign w:val="bottom"/>
          </w:tcPr>
          <w:p w14:paraId="5DEA254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275" w:type="dxa"/>
            <w:shd w:val="clear" w:color="auto" w:fill="auto"/>
            <w:vAlign w:val="bottom"/>
          </w:tcPr>
          <w:p w14:paraId="7AA45F9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76" w:type="dxa"/>
            <w:shd w:val="clear" w:color="auto" w:fill="auto"/>
            <w:vAlign w:val="bottom"/>
          </w:tcPr>
          <w:p w14:paraId="0EF42569" w14:textId="77777777" w:rsidR="00D27D8E" w:rsidRPr="004E1D16" w:rsidRDefault="00D27D8E" w:rsidP="001A749B">
            <w:pPr>
              <w:tabs>
                <w:tab w:val="decimal" w:pos="720"/>
              </w:tabs>
              <w:spacing w:line="276" w:lineRule="auto"/>
              <w:ind w:right="-72"/>
              <w:jc w:val="right"/>
              <w:rPr>
                <w:rFonts w:ascii="Arial" w:hAnsi="Arial" w:cs="Arial"/>
                <w:sz w:val="16"/>
                <w:szCs w:val="16"/>
                <w:cs/>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076</w:t>
            </w:r>
            <w:r w:rsidRPr="004E1D16">
              <w:rPr>
                <w:rFonts w:ascii="Arial" w:hAnsi="Arial" w:cs="Arial"/>
                <w:sz w:val="16"/>
                <w:szCs w:val="16"/>
                <w:cs/>
              </w:rPr>
              <w:t>.</w:t>
            </w:r>
            <w:r w:rsidRPr="004E1D16">
              <w:rPr>
                <w:rFonts w:ascii="Arial" w:hAnsi="Arial" w:cs="Arial"/>
                <w:sz w:val="16"/>
                <w:szCs w:val="16"/>
                <w:lang w:val="en-GB"/>
              </w:rPr>
              <w:t>11</w:t>
            </w:r>
          </w:p>
        </w:tc>
        <w:tc>
          <w:tcPr>
            <w:tcW w:w="1236" w:type="dxa"/>
            <w:shd w:val="clear" w:color="auto" w:fill="auto"/>
            <w:vAlign w:val="bottom"/>
          </w:tcPr>
          <w:p w14:paraId="474BE2D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478" w:type="dxa"/>
            <w:shd w:val="clear" w:color="auto" w:fill="auto"/>
            <w:vAlign w:val="bottom"/>
          </w:tcPr>
          <w:p w14:paraId="454B418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478" w:type="dxa"/>
            <w:shd w:val="clear" w:color="auto" w:fill="auto"/>
            <w:vAlign w:val="bottom"/>
          </w:tcPr>
          <w:p w14:paraId="731EB56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9</w:t>
            </w:r>
            <w:r w:rsidRPr="004E1D16">
              <w:rPr>
                <w:rFonts w:ascii="Arial" w:hAnsi="Arial" w:cs="Arial"/>
                <w:sz w:val="16"/>
                <w:szCs w:val="16"/>
                <w:cs/>
              </w:rPr>
              <w:t>,</w:t>
            </w:r>
            <w:r w:rsidRPr="004E1D16">
              <w:rPr>
                <w:rFonts w:ascii="Arial" w:hAnsi="Arial" w:cs="Arial"/>
                <w:sz w:val="16"/>
                <w:szCs w:val="16"/>
                <w:lang w:val="en-GB"/>
              </w:rPr>
              <w:t>963</w:t>
            </w:r>
            <w:r w:rsidRPr="004E1D16">
              <w:rPr>
                <w:rFonts w:ascii="Arial" w:hAnsi="Arial" w:cs="Arial"/>
                <w:sz w:val="16"/>
                <w:szCs w:val="16"/>
                <w:cs/>
              </w:rPr>
              <w:t>.</w:t>
            </w:r>
            <w:r w:rsidRPr="004E1D16">
              <w:rPr>
                <w:rFonts w:ascii="Arial" w:hAnsi="Arial" w:cs="Arial"/>
                <w:sz w:val="16"/>
                <w:szCs w:val="16"/>
                <w:lang w:val="en-GB"/>
              </w:rPr>
              <w:t>64</w:t>
            </w:r>
            <w:r w:rsidRPr="004E1D16">
              <w:rPr>
                <w:rFonts w:ascii="Arial" w:hAnsi="Arial" w:cs="Arial"/>
                <w:sz w:val="16"/>
                <w:szCs w:val="16"/>
                <w:cs/>
              </w:rPr>
              <w:t>)</w:t>
            </w:r>
          </w:p>
        </w:tc>
        <w:tc>
          <w:tcPr>
            <w:tcW w:w="1478" w:type="dxa"/>
            <w:shd w:val="clear" w:color="auto" w:fill="auto"/>
            <w:vAlign w:val="bottom"/>
          </w:tcPr>
          <w:p w14:paraId="7C233CC9"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154</w:t>
            </w:r>
            <w:r w:rsidRPr="004E1D16">
              <w:rPr>
                <w:rFonts w:ascii="Arial" w:hAnsi="Arial" w:cs="Arial"/>
                <w:sz w:val="16"/>
                <w:szCs w:val="16"/>
                <w:cs/>
              </w:rPr>
              <w:t>,</w:t>
            </w:r>
            <w:r w:rsidRPr="004E1D16">
              <w:rPr>
                <w:rFonts w:ascii="Arial" w:hAnsi="Arial" w:cs="Arial"/>
                <w:sz w:val="16"/>
                <w:szCs w:val="16"/>
                <w:lang w:val="en-GB"/>
              </w:rPr>
              <w:t>723</w:t>
            </w:r>
            <w:r w:rsidRPr="004E1D16">
              <w:rPr>
                <w:rFonts w:ascii="Arial" w:hAnsi="Arial" w:cs="Arial"/>
                <w:sz w:val="16"/>
                <w:szCs w:val="16"/>
                <w:cs/>
              </w:rPr>
              <w:t>.</w:t>
            </w:r>
            <w:r w:rsidRPr="004E1D16">
              <w:rPr>
                <w:rFonts w:ascii="Arial" w:hAnsi="Arial" w:cs="Arial"/>
                <w:sz w:val="16"/>
                <w:szCs w:val="16"/>
                <w:lang w:val="en-GB"/>
              </w:rPr>
              <w:t>07</w:t>
            </w:r>
          </w:p>
        </w:tc>
      </w:tr>
      <w:tr w:rsidR="00D27D8E" w:rsidRPr="004E1D16" w14:paraId="058EDD97" w14:textId="77777777" w:rsidTr="00971326">
        <w:trPr>
          <w:cantSplit/>
        </w:trPr>
        <w:tc>
          <w:tcPr>
            <w:tcW w:w="3578" w:type="dxa"/>
            <w:vAlign w:val="bottom"/>
          </w:tcPr>
          <w:p w14:paraId="1EA34337" w14:textId="52365661"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Other income</w:t>
            </w:r>
          </w:p>
        </w:tc>
        <w:tc>
          <w:tcPr>
            <w:tcW w:w="1134" w:type="dxa"/>
            <w:shd w:val="clear" w:color="auto" w:fill="auto"/>
            <w:vAlign w:val="bottom"/>
          </w:tcPr>
          <w:p w14:paraId="7856602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605</w:t>
            </w:r>
            <w:r w:rsidRPr="004E1D16">
              <w:rPr>
                <w:rFonts w:ascii="Arial" w:hAnsi="Arial" w:cs="Arial"/>
                <w:sz w:val="16"/>
                <w:szCs w:val="16"/>
                <w:cs/>
              </w:rPr>
              <w:t>.</w:t>
            </w:r>
            <w:r w:rsidRPr="004E1D16">
              <w:rPr>
                <w:rFonts w:ascii="Arial" w:hAnsi="Arial" w:cs="Arial"/>
                <w:sz w:val="16"/>
                <w:szCs w:val="16"/>
                <w:lang w:val="en-GB"/>
              </w:rPr>
              <w:t>13</w:t>
            </w:r>
          </w:p>
        </w:tc>
        <w:tc>
          <w:tcPr>
            <w:tcW w:w="1276" w:type="dxa"/>
            <w:shd w:val="clear" w:color="auto" w:fill="auto"/>
            <w:vAlign w:val="bottom"/>
          </w:tcPr>
          <w:p w14:paraId="24B2D95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143</w:t>
            </w:r>
            <w:r w:rsidRPr="004E1D16">
              <w:rPr>
                <w:rFonts w:ascii="Arial" w:hAnsi="Arial" w:cs="Arial"/>
                <w:sz w:val="16"/>
                <w:szCs w:val="16"/>
                <w:cs/>
              </w:rPr>
              <w:t>.71</w:t>
            </w:r>
          </w:p>
        </w:tc>
        <w:tc>
          <w:tcPr>
            <w:tcW w:w="1134" w:type="dxa"/>
            <w:shd w:val="clear" w:color="auto" w:fill="auto"/>
            <w:vAlign w:val="bottom"/>
          </w:tcPr>
          <w:p w14:paraId="7C47875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130</w:t>
            </w:r>
            <w:r w:rsidRPr="004E1D16">
              <w:rPr>
                <w:rFonts w:ascii="Arial" w:hAnsi="Arial" w:cs="Arial"/>
                <w:sz w:val="16"/>
                <w:szCs w:val="16"/>
                <w:cs/>
              </w:rPr>
              <w:t>.</w:t>
            </w:r>
            <w:r w:rsidRPr="004E1D16">
              <w:rPr>
                <w:rFonts w:ascii="Arial" w:hAnsi="Arial" w:cs="Arial"/>
                <w:sz w:val="16"/>
                <w:szCs w:val="16"/>
                <w:lang w:val="en-GB"/>
              </w:rPr>
              <w:t>10</w:t>
            </w:r>
          </w:p>
        </w:tc>
        <w:tc>
          <w:tcPr>
            <w:tcW w:w="1275" w:type="dxa"/>
            <w:shd w:val="clear" w:color="auto" w:fill="auto"/>
            <w:vAlign w:val="bottom"/>
          </w:tcPr>
          <w:p w14:paraId="5F1FCDB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276" w:type="dxa"/>
            <w:shd w:val="clear" w:color="auto" w:fill="auto"/>
            <w:vAlign w:val="bottom"/>
          </w:tcPr>
          <w:p w14:paraId="622335C0"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36" w:type="dxa"/>
            <w:shd w:val="clear" w:color="auto" w:fill="auto"/>
            <w:vAlign w:val="bottom"/>
          </w:tcPr>
          <w:p w14:paraId="7BD1EBE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09</w:t>
            </w:r>
          </w:p>
        </w:tc>
        <w:tc>
          <w:tcPr>
            <w:tcW w:w="1478" w:type="dxa"/>
            <w:shd w:val="clear" w:color="auto" w:fill="auto"/>
            <w:vAlign w:val="bottom"/>
          </w:tcPr>
          <w:p w14:paraId="3F53DF0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804</w:t>
            </w:r>
            <w:r w:rsidRPr="004E1D16">
              <w:rPr>
                <w:rFonts w:ascii="Arial" w:hAnsi="Arial" w:cs="Arial"/>
                <w:sz w:val="16"/>
                <w:szCs w:val="16"/>
                <w:cs/>
              </w:rPr>
              <w:t>.</w:t>
            </w:r>
            <w:r w:rsidRPr="004E1D16">
              <w:rPr>
                <w:rFonts w:ascii="Arial" w:hAnsi="Arial" w:cs="Arial"/>
                <w:sz w:val="16"/>
                <w:szCs w:val="16"/>
                <w:lang w:val="en-GB"/>
              </w:rPr>
              <w:t>18</w:t>
            </w:r>
          </w:p>
        </w:tc>
        <w:tc>
          <w:tcPr>
            <w:tcW w:w="1478" w:type="dxa"/>
            <w:shd w:val="clear" w:color="auto" w:fill="auto"/>
            <w:vAlign w:val="bottom"/>
          </w:tcPr>
          <w:p w14:paraId="0F9ED40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411</w:t>
            </w:r>
            <w:r w:rsidRPr="004E1D16">
              <w:rPr>
                <w:rFonts w:ascii="Arial" w:hAnsi="Arial" w:cs="Arial"/>
                <w:sz w:val="16"/>
                <w:szCs w:val="16"/>
                <w:cs/>
              </w:rPr>
              <w:t>.</w:t>
            </w:r>
            <w:r w:rsidRPr="004E1D16">
              <w:rPr>
                <w:rFonts w:ascii="Arial" w:hAnsi="Arial" w:cs="Arial"/>
                <w:sz w:val="16"/>
                <w:szCs w:val="16"/>
                <w:lang w:val="en-GB"/>
              </w:rPr>
              <w:t>47</w:t>
            </w:r>
            <w:r w:rsidRPr="004E1D16">
              <w:rPr>
                <w:rFonts w:ascii="Arial" w:hAnsi="Arial" w:cs="Arial"/>
                <w:sz w:val="16"/>
                <w:szCs w:val="16"/>
                <w:cs/>
              </w:rPr>
              <w:t>)</w:t>
            </w:r>
          </w:p>
        </w:tc>
        <w:tc>
          <w:tcPr>
            <w:tcW w:w="1478" w:type="dxa"/>
            <w:shd w:val="clear" w:color="auto" w:fill="auto"/>
            <w:vAlign w:val="bottom"/>
          </w:tcPr>
          <w:p w14:paraId="5B37C509"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271</w:t>
            </w:r>
            <w:r w:rsidRPr="004E1D16">
              <w:rPr>
                <w:rFonts w:ascii="Arial" w:hAnsi="Arial" w:cs="Arial"/>
                <w:sz w:val="16"/>
                <w:szCs w:val="16"/>
                <w:cs/>
              </w:rPr>
              <w:t>.</w:t>
            </w:r>
            <w:r w:rsidRPr="004E1D16">
              <w:rPr>
                <w:rFonts w:ascii="Arial" w:hAnsi="Arial" w:cs="Arial"/>
                <w:sz w:val="16"/>
                <w:szCs w:val="16"/>
                <w:lang w:val="en-GB"/>
              </w:rPr>
              <w:t>74</w:t>
            </w:r>
          </w:p>
        </w:tc>
      </w:tr>
      <w:tr w:rsidR="00D27D8E" w:rsidRPr="004E1D16" w14:paraId="53267F45" w14:textId="77777777" w:rsidTr="00971326">
        <w:trPr>
          <w:cantSplit/>
        </w:trPr>
        <w:tc>
          <w:tcPr>
            <w:tcW w:w="3578" w:type="dxa"/>
            <w:vAlign w:val="bottom"/>
          </w:tcPr>
          <w:p w14:paraId="54D78BDF" w14:textId="593B29AB"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Interest income</w:t>
            </w:r>
          </w:p>
        </w:tc>
        <w:tc>
          <w:tcPr>
            <w:tcW w:w="1134" w:type="dxa"/>
            <w:tcBorders>
              <w:bottom w:val="single" w:sz="4" w:space="0" w:color="auto"/>
            </w:tcBorders>
            <w:shd w:val="clear" w:color="auto" w:fill="auto"/>
            <w:vAlign w:val="bottom"/>
          </w:tcPr>
          <w:p w14:paraId="6C1DD5A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25</w:t>
            </w:r>
            <w:r w:rsidRPr="004E1D16">
              <w:rPr>
                <w:rFonts w:ascii="Arial" w:hAnsi="Arial" w:cs="Arial"/>
                <w:sz w:val="16"/>
                <w:szCs w:val="16"/>
                <w:cs/>
              </w:rPr>
              <w:t>.</w:t>
            </w:r>
            <w:r w:rsidRPr="004E1D16">
              <w:rPr>
                <w:rFonts w:ascii="Arial" w:hAnsi="Arial" w:cs="Arial"/>
                <w:sz w:val="16"/>
                <w:szCs w:val="16"/>
                <w:lang w:val="en-GB"/>
              </w:rPr>
              <w:t>56</w:t>
            </w:r>
          </w:p>
        </w:tc>
        <w:tc>
          <w:tcPr>
            <w:tcW w:w="1276" w:type="dxa"/>
            <w:tcBorders>
              <w:bottom w:val="single" w:sz="4" w:space="0" w:color="auto"/>
            </w:tcBorders>
            <w:shd w:val="clear" w:color="auto" w:fill="auto"/>
            <w:vAlign w:val="bottom"/>
          </w:tcPr>
          <w:p w14:paraId="4F9B751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79</w:t>
            </w:r>
            <w:r w:rsidRPr="004E1D16">
              <w:rPr>
                <w:rFonts w:ascii="Arial" w:hAnsi="Arial" w:cs="Arial"/>
                <w:sz w:val="16"/>
                <w:szCs w:val="16"/>
                <w:cs/>
              </w:rPr>
              <w:t>.85</w:t>
            </w:r>
          </w:p>
        </w:tc>
        <w:tc>
          <w:tcPr>
            <w:tcW w:w="1134" w:type="dxa"/>
            <w:tcBorders>
              <w:bottom w:val="single" w:sz="4" w:space="0" w:color="auto"/>
            </w:tcBorders>
            <w:shd w:val="clear" w:color="auto" w:fill="auto"/>
            <w:vAlign w:val="bottom"/>
          </w:tcPr>
          <w:p w14:paraId="19E7B70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40</w:t>
            </w:r>
          </w:p>
        </w:tc>
        <w:tc>
          <w:tcPr>
            <w:tcW w:w="1275" w:type="dxa"/>
            <w:tcBorders>
              <w:bottom w:val="single" w:sz="4" w:space="0" w:color="auto"/>
            </w:tcBorders>
            <w:shd w:val="clear" w:color="auto" w:fill="auto"/>
            <w:vAlign w:val="bottom"/>
          </w:tcPr>
          <w:p w14:paraId="6964EF1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37</w:t>
            </w:r>
          </w:p>
        </w:tc>
        <w:tc>
          <w:tcPr>
            <w:tcW w:w="1276" w:type="dxa"/>
            <w:tcBorders>
              <w:bottom w:val="single" w:sz="4" w:space="0" w:color="auto"/>
            </w:tcBorders>
            <w:shd w:val="clear" w:color="auto" w:fill="auto"/>
            <w:vAlign w:val="bottom"/>
          </w:tcPr>
          <w:p w14:paraId="6036237E" w14:textId="77777777" w:rsidR="00D27D8E" w:rsidRPr="004E1D16" w:rsidRDefault="00D27D8E" w:rsidP="001A749B">
            <w:pPr>
              <w:tabs>
                <w:tab w:val="decimal" w:pos="720"/>
              </w:tabs>
              <w:spacing w:line="276" w:lineRule="auto"/>
              <w:ind w:right="-72"/>
              <w:jc w:val="right"/>
              <w:rPr>
                <w:rFonts w:ascii="Arial" w:hAnsi="Arial" w:cs="Arial"/>
                <w:sz w:val="16"/>
                <w:szCs w:val="16"/>
                <w:cs/>
              </w:rPr>
            </w:pPr>
            <w:r w:rsidRPr="004E1D16">
              <w:rPr>
                <w:rFonts w:ascii="Arial" w:hAnsi="Arial" w:cs="Arial"/>
                <w:sz w:val="16"/>
                <w:szCs w:val="16"/>
                <w:lang w:val="en-GB"/>
              </w:rPr>
              <w:t>371</w:t>
            </w:r>
            <w:r w:rsidRPr="004E1D16">
              <w:rPr>
                <w:rFonts w:ascii="Arial" w:hAnsi="Arial" w:cs="Arial"/>
                <w:sz w:val="16"/>
                <w:szCs w:val="16"/>
                <w:cs/>
              </w:rPr>
              <w:t>.</w:t>
            </w:r>
            <w:r w:rsidRPr="004E1D16">
              <w:rPr>
                <w:rFonts w:ascii="Arial" w:hAnsi="Arial" w:cs="Arial"/>
                <w:sz w:val="16"/>
                <w:szCs w:val="16"/>
                <w:lang w:val="en-GB"/>
              </w:rPr>
              <w:t>37</w:t>
            </w:r>
          </w:p>
        </w:tc>
        <w:tc>
          <w:tcPr>
            <w:tcW w:w="1236" w:type="dxa"/>
            <w:tcBorders>
              <w:bottom w:val="single" w:sz="4" w:space="0" w:color="auto"/>
            </w:tcBorders>
            <w:shd w:val="clear" w:color="auto" w:fill="auto"/>
            <w:vAlign w:val="bottom"/>
          </w:tcPr>
          <w:p w14:paraId="17FC919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11</w:t>
            </w:r>
          </w:p>
        </w:tc>
        <w:tc>
          <w:tcPr>
            <w:tcW w:w="1478" w:type="dxa"/>
            <w:tcBorders>
              <w:bottom w:val="single" w:sz="4" w:space="0" w:color="auto"/>
            </w:tcBorders>
            <w:shd w:val="clear" w:color="auto" w:fill="auto"/>
            <w:vAlign w:val="bottom"/>
          </w:tcPr>
          <w:p w14:paraId="4F68ED4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48</w:t>
            </w:r>
          </w:p>
        </w:tc>
        <w:tc>
          <w:tcPr>
            <w:tcW w:w="1478" w:type="dxa"/>
            <w:tcBorders>
              <w:bottom w:val="single" w:sz="4" w:space="0" w:color="auto"/>
            </w:tcBorders>
            <w:shd w:val="clear" w:color="auto" w:fill="auto"/>
            <w:vAlign w:val="bottom"/>
          </w:tcPr>
          <w:p w14:paraId="076447F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47</w:t>
            </w:r>
            <w:r w:rsidRPr="004E1D16">
              <w:rPr>
                <w:rFonts w:ascii="Arial" w:hAnsi="Arial" w:cs="Arial"/>
                <w:sz w:val="16"/>
                <w:szCs w:val="16"/>
                <w:cs/>
              </w:rPr>
              <w:t>)</w:t>
            </w:r>
          </w:p>
        </w:tc>
        <w:tc>
          <w:tcPr>
            <w:tcW w:w="1478" w:type="dxa"/>
            <w:tcBorders>
              <w:bottom w:val="single" w:sz="4" w:space="0" w:color="auto"/>
            </w:tcBorders>
            <w:shd w:val="clear" w:color="auto" w:fill="auto"/>
            <w:vAlign w:val="bottom"/>
          </w:tcPr>
          <w:p w14:paraId="2D2A8469"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481</w:t>
            </w:r>
            <w:r w:rsidRPr="004E1D16">
              <w:rPr>
                <w:rFonts w:ascii="Arial" w:hAnsi="Arial" w:cs="Arial"/>
                <w:sz w:val="16"/>
                <w:szCs w:val="16"/>
                <w:cs/>
              </w:rPr>
              <w:t>.</w:t>
            </w:r>
            <w:r w:rsidRPr="004E1D16">
              <w:rPr>
                <w:rFonts w:ascii="Arial" w:hAnsi="Arial" w:cs="Arial"/>
                <w:sz w:val="16"/>
                <w:szCs w:val="16"/>
                <w:lang w:val="en-GB"/>
              </w:rPr>
              <w:t>67</w:t>
            </w:r>
          </w:p>
        </w:tc>
      </w:tr>
      <w:tr w:rsidR="00D27D8E" w:rsidRPr="004E1D16" w14:paraId="5AED0EEC" w14:textId="77777777" w:rsidTr="00971326">
        <w:trPr>
          <w:cantSplit/>
        </w:trPr>
        <w:tc>
          <w:tcPr>
            <w:tcW w:w="3578" w:type="dxa"/>
            <w:vAlign w:val="bottom"/>
          </w:tcPr>
          <w:p w14:paraId="06ED4CB7" w14:textId="6483DA82"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Total revenues</w:t>
            </w:r>
          </w:p>
        </w:tc>
        <w:tc>
          <w:tcPr>
            <w:tcW w:w="1134" w:type="dxa"/>
            <w:tcBorders>
              <w:top w:val="single" w:sz="4" w:space="0" w:color="auto"/>
              <w:bottom w:val="single" w:sz="4" w:space="0" w:color="auto"/>
            </w:tcBorders>
            <w:shd w:val="clear" w:color="auto" w:fill="auto"/>
            <w:vAlign w:val="bottom"/>
          </w:tcPr>
          <w:p w14:paraId="58A4C95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142</w:t>
            </w:r>
            <w:r w:rsidRPr="004E1D16">
              <w:rPr>
                <w:rFonts w:ascii="Arial" w:hAnsi="Arial" w:cs="Arial"/>
                <w:sz w:val="16"/>
                <w:szCs w:val="16"/>
                <w:cs/>
              </w:rPr>
              <w:t>,</w:t>
            </w:r>
            <w:r w:rsidRPr="004E1D16">
              <w:rPr>
                <w:rFonts w:ascii="Arial" w:hAnsi="Arial" w:cs="Arial"/>
                <w:sz w:val="16"/>
                <w:szCs w:val="16"/>
                <w:lang w:val="en-GB"/>
              </w:rPr>
              <w:t>050</w:t>
            </w:r>
            <w:r w:rsidRPr="004E1D16">
              <w:rPr>
                <w:rFonts w:ascii="Arial" w:hAnsi="Arial" w:cs="Arial"/>
                <w:sz w:val="16"/>
                <w:szCs w:val="16"/>
                <w:cs/>
              </w:rPr>
              <w:t>.</w:t>
            </w:r>
            <w:r w:rsidRPr="004E1D16">
              <w:rPr>
                <w:rFonts w:ascii="Arial" w:hAnsi="Arial" w:cs="Arial"/>
                <w:sz w:val="16"/>
                <w:szCs w:val="16"/>
                <w:lang w:val="en-GB"/>
              </w:rPr>
              <w:t>02</w:t>
            </w:r>
          </w:p>
        </w:tc>
        <w:tc>
          <w:tcPr>
            <w:tcW w:w="1276" w:type="dxa"/>
            <w:tcBorders>
              <w:top w:val="single" w:sz="4" w:space="0" w:color="auto"/>
              <w:bottom w:val="single" w:sz="4" w:space="0" w:color="auto"/>
            </w:tcBorders>
            <w:shd w:val="clear" w:color="auto" w:fill="auto"/>
            <w:vAlign w:val="bottom"/>
          </w:tcPr>
          <w:p w14:paraId="44CE008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55</w:t>
            </w:r>
            <w:r w:rsidRPr="004E1D16">
              <w:rPr>
                <w:rFonts w:ascii="Arial" w:hAnsi="Arial" w:cs="Arial"/>
                <w:sz w:val="16"/>
                <w:szCs w:val="16"/>
                <w:cs/>
              </w:rPr>
              <w:t>,782.19</w:t>
            </w:r>
          </w:p>
        </w:tc>
        <w:tc>
          <w:tcPr>
            <w:tcW w:w="1134" w:type="dxa"/>
            <w:tcBorders>
              <w:top w:val="single" w:sz="4" w:space="0" w:color="auto"/>
              <w:bottom w:val="single" w:sz="4" w:space="0" w:color="auto"/>
            </w:tcBorders>
            <w:shd w:val="clear" w:color="auto" w:fill="auto"/>
            <w:vAlign w:val="bottom"/>
          </w:tcPr>
          <w:p w14:paraId="2DF70BA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132</w:t>
            </w:r>
            <w:r w:rsidRPr="004E1D16">
              <w:rPr>
                <w:rFonts w:ascii="Arial" w:hAnsi="Arial" w:cs="Arial"/>
                <w:sz w:val="16"/>
                <w:szCs w:val="16"/>
                <w:cs/>
              </w:rPr>
              <w:t>.</w:t>
            </w:r>
            <w:r w:rsidRPr="004E1D16">
              <w:rPr>
                <w:rFonts w:ascii="Arial" w:hAnsi="Arial" w:cs="Arial"/>
                <w:sz w:val="16"/>
                <w:szCs w:val="16"/>
                <w:lang w:val="en-GB"/>
              </w:rPr>
              <w:t>50</w:t>
            </w:r>
          </w:p>
        </w:tc>
        <w:tc>
          <w:tcPr>
            <w:tcW w:w="1275" w:type="dxa"/>
            <w:tcBorders>
              <w:top w:val="single" w:sz="4" w:space="0" w:color="auto"/>
              <w:bottom w:val="single" w:sz="4" w:space="0" w:color="auto"/>
            </w:tcBorders>
            <w:shd w:val="clear" w:color="auto" w:fill="auto"/>
            <w:vAlign w:val="bottom"/>
          </w:tcPr>
          <w:p w14:paraId="798763A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12</w:t>
            </w:r>
            <w:r w:rsidRPr="004E1D16">
              <w:rPr>
                <w:rFonts w:ascii="Arial" w:hAnsi="Arial" w:cs="Arial"/>
                <w:sz w:val="16"/>
                <w:szCs w:val="16"/>
                <w:cs/>
              </w:rPr>
              <w:t>.</w:t>
            </w:r>
            <w:r w:rsidRPr="004E1D16">
              <w:rPr>
                <w:rFonts w:ascii="Arial" w:hAnsi="Arial" w:cs="Arial"/>
                <w:sz w:val="16"/>
                <w:szCs w:val="16"/>
                <w:lang w:val="en-GB"/>
              </w:rPr>
              <w:t>64</w:t>
            </w:r>
          </w:p>
        </w:tc>
        <w:tc>
          <w:tcPr>
            <w:tcW w:w="1276" w:type="dxa"/>
            <w:tcBorders>
              <w:top w:val="single" w:sz="4" w:space="0" w:color="auto"/>
              <w:bottom w:val="single" w:sz="4" w:space="0" w:color="auto"/>
            </w:tcBorders>
            <w:shd w:val="clear" w:color="auto" w:fill="auto"/>
            <w:vAlign w:val="bottom"/>
          </w:tcPr>
          <w:p w14:paraId="5A07EBC4"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447</w:t>
            </w:r>
            <w:r w:rsidRPr="004E1D16">
              <w:rPr>
                <w:rFonts w:ascii="Arial" w:hAnsi="Arial" w:cs="Arial"/>
                <w:sz w:val="16"/>
                <w:szCs w:val="16"/>
                <w:cs/>
              </w:rPr>
              <w:t>.</w:t>
            </w:r>
            <w:r w:rsidRPr="004E1D16">
              <w:rPr>
                <w:rFonts w:ascii="Arial" w:hAnsi="Arial" w:cs="Arial"/>
                <w:sz w:val="16"/>
                <w:szCs w:val="16"/>
                <w:lang w:val="en-GB"/>
              </w:rPr>
              <w:t>48</w:t>
            </w:r>
          </w:p>
        </w:tc>
        <w:tc>
          <w:tcPr>
            <w:tcW w:w="1236" w:type="dxa"/>
            <w:tcBorders>
              <w:top w:val="single" w:sz="4" w:space="0" w:color="auto"/>
              <w:bottom w:val="single" w:sz="4" w:space="0" w:color="auto"/>
            </w:tcBorders>
            <w:shd w:val="clear" w:color="auto" w:fill="auto"/>
            <w:vAlign w:val="bottom"/>
          </w:tcPr>
          <w:p w14:paraId="7CECAB3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602</w:t>
            </w:r>
            <w:r w:rsidRPr="004E1D16">
              <w:rPr>
                <w:rFonts w:ascii="Arial" w:hAnsi="Arial" w:cs="Arial"/>
                <w:sz w:val="16"/>
                <w:szCs w:val="16"/>
                <w:cs/>
              </w:rPr>
              <w:t>.</w:t>
            </w:r>
            <w:r w:rsidRPr="004E1D16">
              <w:rPr>
                <w:rFonts w:ascii="Arial" w:hAnsi="Arial" w:cs="Arial"/>
                <w:sz w:val="16"/>
                <w:szCs w:val="16"/>
                <w:lang w:val="en-GB"/>
              </w:rPr>
              <w:t>94</w:t>
            </w:r>
          </w:p>
        </w:tc>
        <w:tc>
          <w:tcPr>
            <w:tcW w:w="1478" w:type="dxa"/>
            <w:tcBorders>
              <w:top w:val="single" w:sz="4" w:space="0" w:color="auto"/>
              <w:bottom w:val="single" w:sz="4" w:space="0" w:color="auto"/>
            </w:tcBorders>
            <w:shd w:val="clear" w:color="auto" w:fill="auto"/>
            <w:vAlign w:val="bottom"/>
          </w:tcPr>
          <w:p w14:paraId="1E718E9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4,156.</w:t>
            </w:r>
            <w:r w:rsidRPr="004E1D16">
              <w:rPr>
                <w:rFonts w:ascii="Arial" w:hAnsi="Arial" w:cs="Arial"/>
                <w:sz w:val="16"/>
                <w:szCs w:val="16"/>
                <w:lang w:val="en-GB"/>
              </w:rPr>
              <w:t>95</w:t>
            </w:r>
          </w:p>
        </w:tc>
        <w:tc>
          <w:tcPr>
            <w:tcW w:w="1478" w:type="dxa"/>
            <w:tcBorders>
              <w:top w:val="single" w:sz="4" w:space="0" w:color="auto"/>
              <w:bottom w:val="single" w:sz="4" w:space="0" w:color="auto"/>
            </w:tcBorders>
            <w:shd w:val="clear" w:color="auto" w:fill="auto"/>
            <w:vAlign w:val="bottom"/>
          </w:tcPr>
          <w:p w14:paraId="0576F0A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13</w:t>
            </w:r>
            <w:r w:rsidRPr="004E1D16">
              <w:rPr>
                <w:rFonts w:ascii="Arial" w:hAnsi="Arial" w:cs="Arial"/>
                <w:sz w:val="16"/>
                <w:szCs w:val="16"/>
                <w:cs/>
              </w:rPr>
              <w:t>,</w:t>
            </w:r>
            <w:r w:rsidRPr="004E1D16">
              <w:rPr>
                <w:rFonts w:ascii="Arial" w:hAnsi="Arial" w:cs="Arial"/>
                <w:sz w:val="16"/>
                <w:szCs w:val="16"/>
                <w:lang w:val="en-GB"/>
              </w:rPr>
              <w:t>378</w:t>
            </w:r>
            <w:r w:rsidRPr="004E1D16">
              <w:rPr>
                <w:rFonts w:ascii="Arial" w:hAnsi="Arial" w:cs="Arial"/>
                <w:sz w:val="16"/>
                <w:szCs w:val="16"/>
                <w:cs/>
              </w:rPr>
              <w:t>.</w:t>
            </w:r>
            <w:r w:rsidRPr="004E1D16">
              <w:rPr>
                <w:rFonts w:ascii="Arial" w:hAnsi="Arial" w:cs="Arial"/>
                <w:sz w:val="16"/>
                <w:szCs w:val="16"/>
                <w:lang w:val="en-GB"/>
              </w:rPr>
              <w:t>58</w:t>
            </w:r>
            <w:r w:rsidRPr="004E1D16">
              <w:rPr>
                <w:rFonts w:ascii="Arial" w:hAnsi="Arial" w:cs="Arial"/>
                <w:sz w:val="16"/>
                <w:szCs w:val="16"/>
                <w:cs/>
              </w:rPr>
              <w:t>)</w:t>
            </w:r>
          </w:p>
        </w:tc>
        <w:tc>
          <w:tcPr>
            <w:tcW w:w="1478" w:type="dxa"/>
            <w:tcBorders>
              <w:top w:val="single" w:sz="4" w:space="0" w:color="auto"/>
              <w:bottom w:val="single" w:sz="4" w:space="0" w:color="auto"/>
            </w:tcBorders>
            <w:shd w:val="clear" w:color="auto" w:fill="auto"/>
            <w:vAlign w:val="bottom"/>
          </w:tcPr>
          <w:p w14:paraId="3EFBBF77"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192</w:t>
            </w:r>
            <w:r w:rsidRPr="004E1D16">
              <w:rPr>
                <w:rFonts w:ascii="Arial" w:hAnsi="Arial" w:cs="Arial"/>
                <w:sz w:val="16"/>
                <w:szCs w:val="16"/>
                <w:cs/>
              </w:rPr>
              <w:t>,</w:t>
            </w:r>
            <w:r w:rsidRPr="004E1D16">
              <w:rPr>
                <w:rFonts w:ascii="Arial" w:hAnsi="Arial" w:cs="Arial"/>
                <w:sz w:val="16"/>
                <w:szCs w:val="16"/>
                <w:lang w:val="en-GB"/>
              </w:rPr>
              <w:t>806</w:t>
            </w:r>
            <w:r w:rsidRPr="004E1D16">
              <w:rPr>
                <w:rFonts w:ascii="Arial" w:hAnsi="Arial" w:cs="Arial"/>
                <w:sz w:val="16"/>
                <w:szCs w:val="16"/>
                <w:cs/>
              </w:rPr>
              <w:t>.</w:t>
            </w:r>
            <w:r w:rsidRPr="004E1D16">
              <w:rPr>
                <w:rFonts w:ascii="Arial" w:hAnsi="Arial" w:cs="Arial"/>
                <w:sz w:val="16"/>
                <w:szCs w:val="16"/>
                <w:lang w:val="en-GB"/>
              </w:rPr>
              <w:t>14</w:t>
            </w:r>
          </w:p>
        </w:tc>
      </w:tr>
      <w:tr w:rsidR="00D27D8E" w:rsidRPr="004E1D16" w14:paraId="013E287A" w14:textId="77777777" w:rsidTr="00971326">
        <w:trPr>
          <w:cantSplit/>
        </w:trPr>
        <w:tc>
          <w:tcPr>
            <w:tcW w:w="3578" w:type="dxa"/>
            <w:vAlign w:val="bottom"/>
          </w:tcPr>
          <w:p w14:paraId="536253A4" w14:textId="2D6E3722"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Operating expenses</w:t>
            </w:r>
          </w:p>
        </w:tc>
        <w:tc>
          <w:tcPr>
            <w:tcW w:w="1134" w:type="dxa"/>
            <w:tcBorders>
              <w:top w:val="single" w:sz="4" w:space="0" w:color="auto"/>
            </w:tcBorders>
            <w:shd w:val="clear" w:color="auto" w:fill="auto"/>
            <w:vAlign w:val="bottom"/>
          </w:tcPr>
          <w:p w14:paraId="7E2FA79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15</w:t>
            </w:r>
            <w:r w:rsidRPr="004E1D16">
              <w:rPr>
                <w:rFonts w:ascii="Arial" w:hAnsi="Arial" w:cs="Arial"/>
                <w:sz w:val="16"/>
                <w:szCs w:val="16"/>
                <w:cs/>
              </w:rPr>
              <w:t>,</w:t>
            </w:r>
            <w:r w:rsidRPr="004E1D16">
              <w:rPr>
                <w:rFonts w:ascii="Arial" w:hAnsi="Arial" w:cs="Arial"/>
                <w:sz w:val="16"/>
                <w:szCs w:val="16"/>
                <w:lang w:val="en-GB"/>
              </w:rPr>
              <w:t>065</w:t>
            </w:r>
            <w:r w:rsidRPr="004E1D16">
              <w:rPr>
                <w:rFonts w:ascii="Arial" w:hAnsi="Arial" w:cs="Arial"/>
                <w:sz w:val="16"/>
                <w:szCs w:val="16"/>
                <w:cs/>
              </w:rPr>
              <w:t>.</w:t>
            </w:r>
            <w:r w:rsidRPr="004E1D16">
              <w:rPr>
                <w:rFonts w:ascii="Arial" w:hAnsi="Arial" w:cs="Arial"/>
                <w:sz w:val="16"/>
                <w:szCs w:val="16"/>
                <w:lang w:val="en-GB"/>
              </w:rPr>
              <w:t>24</w:t>
            </w:r>
          </w:p>
        </w:tc>
        <w:tc>
          <w:tcPr>
            <w:tcW w:w="1276" w:type="dxa"/>
            <w:tcBorders>
              <w:top w:val="single" w:sz="4" w:space="0" w:color="auto"/>
            </w:tcBorders>
            <w:shd w:val="clear" w:color="auto" w:fill="auto"/>
            <w:vAlign w:val="bottom"/>
          </w:tcPr>
          <w:p w14:paraId="053D7D7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17</w:t>
            </w:r>
            <w:r w:rsidRPr="004E1D16">
              <w:rPr>
                <w:rFonts w:ascii="Arial" w:hAnsi="Arial" w:cs="Arial"/>
                <w:sz w:val="16"/>
                <w:szCs w:val="16"/>
                <w:cs/>
              </w:rPr>
              <w:t>,233.</w:t>
            </w:r>
            <w:r w:rsidRPr="004E1D16">
              <w:rPr>
                <w:rFonts w:ascii="Arial" w:hAnsi="Arial" w:cs="Arial"/>
                <w:sz w:val="16"/>
                <w:szCs w:val="16"/>
                <w:lang w:val="en-GB"/>
              </w:rPr>
              <w:t>86</w:t>
            </w:r>
          </w:p>
        </w:tc>
        <w:tc>
          <w:tcPr>
            <w:tcW w:w="1134" w:type="dxa"/>
            <w:tcBorders>
              <w:top w:val="single" w:sz="4" w:space="0" w:color="auto"/>
            </w:tcBorders>
            <w:shd w:val="clear" w:color="auto" w:fill="auto"/>
            <w:vAlign w:val="bottom"/>
          </w:tcPr>
          <w:p w14:paraId="2301F80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75" w:type="dxa"/>
            <w:tcBorders>
              <w:top w:val="single" w:sz="4" w:space="0" w:color="auto"/>
            </w:tcBorders>
            <w:shd w:val="clear" w:color="auto" w:fill="auto"/>
            <w:vAlign w:val="bottom"/>
          </w:tcPr>
          <w:p w14:paraId="1D95AD5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10</w:t>
            </w:r>
            <w:r w:rsidRPr="004E1D16">
              <w:rPr>
                <w:rFonts w:ascii="Arial" w:hAnsi="Arial" w:cs="Arial"/>
                <w:sz w:val="16"/>
                <w:szCs w:val="16"/>
                <w:cs/>
              </w:rPr>
              <w:t>.</w:t>
            </w:r>
            <w:r w:rsidRPr="004E1D16">
              <w:rPr>
                <w:rFonts w:ascii="Arial" w:hAnsi="Arial" w:cs="Arial"/>
                <w:sz w:val="16"/>
                <w:szCs w:val="16"/>
                <w:lang w:val="en-GB"/>
              </w:rPr>
              <w:t>65</w:t>
            </w:r>
          </w:p>
        </w:tc>
        <w:tc>
          <w:tcPr>
            <w:tcW w:w="1276" w:type="dxa"/>
            <w:tcBorders>
              <w:top w:val="single" w:sz="4" w:space="0" w:color="auto"/>
            </w:tcBorders>
            <w:shd w:val="clear" w:color="auto" w:fill="auto"/>
            <w:vAlign w:val="bottom"/>
          </w:tcPr>
          <w:p w14:paraId="1227B94D"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405</w:t>
            </w:r>
            <w:r w:rsidRPr="004E1D16">
              <w:rPr>
                <w:rFonts w:ascii="Arial" w:hAnsi="Arial" w:cs="Arial"/>
                <w:sz w:val="16"/>
                <w:szCs w:val="16"/>
                <w:cs/>
              </w:rPr>
              <w:t>.</w:t>
            </w:r>
            <w:r w:rsidRPr="004E1D16">
              <w:rPr>
                <w:rFonts w:ascii="Arial" w:hAnsi="Arial" w:cs="Arial"/>
                <w:sz w:val="16"/>
                <w:szCs w:val="16"/>
                <w:lang w:val="en-GB"/>
              </w:rPr>
              <w:t>04</w:t>
            </w:r>
          </w:p>
        </w:tc>
        <w:tc>
          <w:tcPr>
            <w:tcW w:w="1236" w:type="dxa"/>
            <w:tcBorders>
              <w:top w:val="single" w:sz="4" w:space="0" w:color="auto"/>
            </w:tcBorders>
            <w:shd w:val="clear" w:color="auto" w:fill="auto"/>
            <w:vAlign w:val="bottom"/>
          </w:tcPr>
          <w:p w14:paraId="18FC788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331</w:t>
            </w:r>
            <w:r w:rsidRPr="004E1D16">
              <w:rPr>
                <w:rFonts w:ascii="Arial" w:hAnsi="Arial" w:cs="Arial"/>
                <w:sz w:val="16"/>
                <w:szCs w:val="16"/>
                <w:cs/>
              </w:rPr>
              <w:t>.</w:t>
            </w:r>
            <w:r w:rsidRPr="004E1D16">
              <w:rPr>
                <w:rFonts w:ascii="Arial" w:hAnsi="Arial" w:cs="Arial"/>
                <w:sz w:val="16"/>
                <w:szCs w:val="16"/>
                <w:lang w:val="en-GB"/>
              </w:rPr>
              <w:t>13</w:t>
            </w:r>
          </w:p>
        </w:tc>
        <w:tc>
          <w:tcPr>
            <w:tcW w:w="1478" w:type="dxa"/>
            <w:tcBorders>
              <w:top w:val="single" w:sz="4" w:space="0" w:color="auto"/>
            </w:tcBorders>
            <w:shd w:val="clear" w:color="auto" w:fill="auto"/>
            <w:vAlign w:val="bottom"/>
          </w:tcPr>
          <w:p w14:paraId="28A84CF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527</w:t>
            </w:r>
            <w:r w:rsidRPr="004E1D16">
              <w:rPr>
                <w:rFonts w:ascii="Arial" w:hAnsi="Arial" w:cs="Arial"/>
                <w:sz w:val="16"/>
                <w:szCs w:val="16"/>
                <w:cs/>
              </w:rPr>
              <w:t>.</w:t>
            </w:r>
            <w:r w:rsidRPr="004E1D16">
              <w:rPr>
                <w:rFonts w:ascii="Arial" w:hAnsi="Arial" w:cs="Arial"/>
                <w:sz w:val="16"/>
                <w:szCs w:val="16"/>
                <w:lang w:val="en-GB"/>
              </w:rPr>
              <w:t>07</w:t>
            </w:r>
          </w:p>
        </w:tc>
        <w:tc>
          <w:tcPr>
            <w:tcW w:w="1478" w:type="dxa"/>
            <w:tcBorders>
              <w:top w:val="single" w:sz="4" w:space="0" w:color="auto"/>
            </w:tcBorders>
            <w:shd w:val="clear" w:color="auto" w:fill="auto"/>
            <w:vAlign w:val="bottom"/>
          </w:tcPr>
          <w:p w14:paraId="5B9DD14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10</w:t>
            </w:r>
            <w:r w:rsidRPr="004E1D16">
              <w:rPr>
                <w:rFonts w:ascii="Arial" w:hAnsi="Arial" w:cs="Arial"/>
                <w:sz w:val="16"/>
                <w:szCs w:val="16"/>
                <w:cs/>
              </w:rPr>
              <w:t>,</w:t>
            </w:r>
            <w:r w:rsidRPr="004E1D16">
              <w:rPr>
                <w:rFonts w:ascii="Arial" w:hAnsi="Arial" w:cs="Arial"/>
                <w:sz w:val="16"/>
                <w:szCs w:val="16"/>
                <w:lang w:val="en-GB"/>
              </w:rPr>
              <w:t>398</w:t>
            </w:r>
            <w:r w:rsidRPr="004E1D16">
              <w:rPr>
                <w:rFonts w:ascii="Arial" w:hAnsi="Arial" w:cs="Arial"/>
                <w:sz w:val="16"/>
                <w:szCs w:val="16"/>
                <w:cs/>
              </w:rPr>
              <w:t>.</w:t>
            </w:r>
            <w:r w:rsidRPr="004E1D16">
              <w:rPr>
                <w:rFonts w:ascii="Arial" w:hAnsi="Arial" w:cs="Arial"/>
                <w:sz w:val="16"/>
                <w:szCs w:val="16"/>
                <w:lang w:val="en-GB"/>
              </w:rPr>
              <w:t>29</w:t>
            </w:r>
            <w:r w:rsidRPr="004E1D16">
              <w:rPr>
                <w:rFonts w:ascii="Arial" w:hAnsi="Arial" w:cs="Arial"/>
                <w:sz w:val="16"/>
                <w:szCs w:val="16"/>
                <w:cs/>
              </w:rPr>
              <w:t>)</w:t>
            </w:r>
          </w:p>
        </w:tc>
        <w:tc>
          <w:tcPr>
            <w:tcW w:w="1478" w:type="dxa"/>
            <w:tcBorders>
              <w:top w:val="single" w:sz="4" w:space="0" w:color="auto"/>
            </w:tcBorders>
            <w:shd w:val="clear" w:color="auto" w:fill="auto"/>
            <w:vAlign w:val="bottom"/>
          </w:tcPr>
          <w:p w14:paraId="5073B045"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23</w:t>
            </w:r>
            <w:r w:rsidRPr="004E1D16">
              <w:rPr>
                <w:rFonts w:ascii="Arial" w:hAnsi="Arial" w:cs="Arial"/>
                <w:sz w:val="16"/>
                <w:szCs w:val="16"/>
                <w:cs/>
              </w:rPr>
              <w:t>,</w:t>
            </w:r>
            <w:r w:rsidRPr="004E1D16">
              <w:rPr>
                <w:rFonts w:ascii="Arial" w:hAnsi="Arial" w:cs="Arial"/>
                <w:sz w:val="16"/>
                <w:szCs w:val="16"/>
                <w:lang w:val="en-GB"/>
              </w:rPr>
              <w:t>174</w:t>
            </w:r>
            <w:r w:rsidRPr="004E1D16">
              <w:rPr>
                <w:rFonts w:ascii="Arial" w:hAnsi="Arial" w:cs="Arial"/>
                <w:sz w:val="16"/>
                <w:szCs w:val="16"/>
                <w:cs/>
              </w:rPr>
              <w:t>.</w:t>
            </w:r>
            <w:r w:rsidRPr="004E1D16">
              <w:rPr>
                <w:rFonts w:ascii="Arial" w:hAnsi="Arial" w:cs="Arial"/>
                <w:sz w:val="16"/>
                <w:szCs w:val="16"/>
                <w:lang w:val="en-GB"/>
              </w:rPr>
              <w:t>70</w:t>
            </w:r>
          </w:p>
        </w:tc>
      </w:tr>
      <w:tr w:rsidR="00D27D8E" w:rsidRPr="004E1D16" w14:paraId="6C17F8FE" w14:textId="77777777" w:rsidTr="00971326">
        <w:trPr>
          <w:cantSplit/>
        </w:trPr>
        <w:tc>
          <w:tcPr>
            <w:tcW w:w="3578" w:type="dxa"/>
            <w:vAlign w:val="bottom"/>
          </w:tcPr>
          <w:p w14:paraId="48A388E4" w14:textId="297912B6"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Exploration expenses</w:t>
            </w:r>
          </w:p>
        </w:tc>
        <w:tc>
          <w:tcPr>
            <w:tcW w:w="1134" w:type="dxa"/>
            <w:shd w:val="clear" w:color="auto" w:fill="auto"/>
            <w:vAlign w:val="bottom"/>
          </w:tcPr>
          <w:p w14:paraId="44C771F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US"/>
              </w:rPr>
              <w:t>49.58</w:t>
            </w:r>
          </w:p>
        </w:tc>
        <w:tc>
          <w:tcPr>
            <w:tcW w:w="1276" w:type="dxa"/>
            <w:shd w:val="clear" w:color="auto" w:fill="auto"/>
            <w:vAlign w:val="bottom"/>
          </w:tcPr>
          <w:p w14:paraId="326CD01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3,214.06</w:t>
            </w:r>
          </w:p>
        </w:tc>
        <w:tc>
          <w:tcPr>
            <w:tcW w:w="1134" w:type="dxa"/>
            <w:shd w:val="clear" w:color="auto" w:fill="auto"/>
            <w:vAlign w:val="bottom"/>
          </w:tcPr>
          <w:p w14:paraId="1377489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85.74</w:t>
            </w:r>
          </w:p>
        </w:tc>
        <w:tc>
          <w:tcPr>
            <w:tcW w:w="1275" w:type="dxa"/>
            <w:shd w:val="clear" w:color="auto" w:fill="auto"/>
            <w:vAlign w:val="bottom"/>
          </w:tcPr>
          <w:p w14:paraId="62287A9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160.28</w:t>
            </w:r>
          </w:p>
        </w:tc>
        <w:tc>
          <w:tcPr>
            <w:tcW w:w="1276" w:type="dxa"/>
            <w:shd w:val="clear" w:color="auto" w:fill="auto"/>
            <w:vAlign w:val="bottom"/>
          </w:tcPr>
          <w:p w14:paraId="45F47D86"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2.27</w:t>
            </w:r>
          </w:p>
        </w:tc>
        <w:tc>
          <w:tcPr>
            <w:tcW w:w="1236" w:type="dxa"/>
            <w:shd w:val="clear" w:color="auto" w:fill="auto"/>
            <w:vAlign w:val="bottom"/>
          </w:tcPr>
          <w:p w14:paraId="4F80692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438.81</w:t>
            </w:r>
          </w:p>
        </w:tc>
        <w:tc>
          <w:tcPr>
            <w:tcW w:w="1478" w:type="dxa"/>
            <w:shd w:val="clear" w:color="auto" w:fill="auto"/>
            <w:vAlign w:val="bottom"/>
          </w:tcPr>
          <w:p w14:paraId="0C4DDC9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w:t>
            </w:r>
          </w:p>
        </w:tc>
        <w:tc>
          <w:tcPr>
            <w:tcW w:w="1478" w:type="dxa"/>
            <w:shd w:val="clear" w:color="auto" w:fill="auto"/>
            <w:vAlign w:val="bottom"/>
          </w:tcPr>
          <w:p w14:paraId="2214A99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478" w:type="dxa"/>
            <w:shd w:val="clear" w:color="auto" w:fill="auto"/>
            <w:vAlign w:val="bottom"/>
          </w:tcPr>
          <w:p w14:paraId="0DBB78DA"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3,950.74</w:t>
            </w:r>
          </w:p>
        </w:tc>
      </w:tr>
      <w:tr w:rsidR="00D27D8E" w:rsidRPr="004E1D16" w14:paraId="6D7DA930" w14:textId="77777777" w:rsidTr="00971326">
        <w:trPr>
          <w:cantSplit/>
        </w:trPr>
        <w:tc>
          <w:tcPr>
            <w:tcW w:w="3578" w:type="dxa"/>
            <w:vAlign w:val="bottom"/>
          </w:tcPr>
          <w:p w14:paraId="6EB81225" w14:textId="4E0E29CC"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Administrative expenses</w:t>
            </w:r>
          </w:p>
        </w:tc>
        <w:tc>
          <w:tcPr>
            <w:tcW w:w="1134" w:type="dxa"/>
            <w:shd w:val="clear" w:color="auto" w:fill="auto"/>
            <w:vAlign w:val="bottom"/>
          </w:tcPr>
          <w:p w14:paraId="269D089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336</w:t>
            </w:r>
            <w:r w:rsidRPr="004E1D16">
              <w:rPr>
                <w:rFonts w:ascii="Arial" w:hAnsi="Arial" w:cs="Arial"/>
                <w:sz w:val="16"/>
                <w:szCs w:val="16"/>
                <w:cs/>
              </w:rPr>
              <w:t>.</w:t>
            </w:r>
            <w:r w:rsidRPr="004E1D16">
              <w:rPr>
                <w:rFonts w:ascii="Arial" w:hAnsi="Arial" w:cs="Arial"/>
                <w:sz w:val="16"/>
                <w:szCs w:val="16"/>
                <w:lang w:val="en-GB"/>
              </w:rPr>
              <w:t>57</w:t>
            </w:r>
          </w:p>
        </w:tc>
        <w:tc>
          <w:tcPr>
            <w:tcW w:w="1276" w:type="dxa"/>
            <w:shd w:val="clear" w:color="auto" w:fill="auto"/>
            <w:vAlign w:val="bottom"/>
          </w:tcPr>
          <w:p w14:paraId="7160033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419</w:t>
            </w:r>
            <w:r w:rsidRPr="004E1D16">
              <w:rPr>
                <w:rFonts w:ascii="Arial" w:hAnsi="Arial" w:cs="Arial"/>
                <w:sz w:val="16"/>
                <w:szCs w:val="16"/>
                <w:cs/>
              </w:rPr>
              <w:t>.85</w:t>
            </w:r>
          </w:p>
        </w:tc>
        <w:tc>
          <w:tcPr>
            <w:tcW w:w="1134" w:type="dxa"/>
            <w:shd w:val="clear" w:color="auto" w:fill="auto"/>
            <w:vAlign w:val="bottom"/>
          </w:tcPr>
          <w:p w14:paraId="0B67435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396</w:t>
            </w:r>
            <w:r w:rsidRPr="004E1D16">
              <w:rPr>
                <w:rFonts w:ascii="Arial" w:hAnsi="Arial" w:cs="Arial"/>
                <w:sz w:val="16"/>
                <w:szCs w:val="16"/>
                <w:cs/>
              </w:rPr>
              <w:t>.</w:t>
            </w:r>
            <w:r w:rsidRPr="004E1D16">
              <w:rPr>
                <w:rFonts w:ascii="Arial" w:hAnsi="Arial" w:cs="Arial"/>
                <w:sz w:val="16"/>
                <w:szCs w:val="16"/>
                <w:lang w:val="en-GB"/>
              </w:rPr>
              <w:t>85</w:t>
            </w:r>
          </w:p>
        </w:tc>
        <w:tc>
          <w:tcPr>
            <w:tcW w:w="1275" w:type="dxa"/>
            <w:shd w:val="clear" w:color="auto" w:fill="auto"/>
            <w:vAlign w:val="bottom"/>
          </w:tcPr>
          <w:p w14:paraId="138E766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147</w:t>
            </w:r>
            <w:r w:rsidRPr="004E1D16">
              <w:rPr>
                <w:rFonts w:ascii="Arial" w:hAnsi="Arial" w:cs="Arial"/>
                <w:sz w:val="16"/>
                <w:szCs w:val="16"/>
                <w:cs/>
              </w:rPr>
              <w:t>.</w:t>
            </w:r>
            <w:r w:rsidRPr="004E1D16">
              <w:rPr>
                <w:rFonts w:ascii="Arial" w:hAnsi="Arial" w:cs="Arial"/>
                <w:sz w:val="16"/>
                <w:szCs w:val="16"/>
                <w:lang w:val="en-GB"/>
              </w:rPr>
              <w:t>89</w:t>
            </w:r>
          </w:p>
        </w:tc>
        <w:tc>
          <w:tcPr>
            <w:tcW w:w="1276" w:type="dxa"/>
            <w:shd w:val="clear" w:color="auto" w:fill="auto"/>
            <w:vAlign w:val="bottom"/>
          </w:tcPr>
          <w:p w14:paraId="5B624B67"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728</w:t>
            </w:r>
            <w:r w:rsidRPr="004E1D16">
              <w:rPr>
                <w:rFonts w:ascii="Arial" w:hAnsi="Arial" w:cs="Arial"/>
                <w:sz w:val="16"/>
                <w:szCs w:val="16"/>
                <w:cs/>
              </w:rPr>
              <w:t>.</w:t>
            </w:r>
            <w:r w:rsidRPr="004E1D16">
              <w:rPr>
                <w:rFonts w:ascii="Arial" w:hAnsi="Arial" w:cs="Arial"/>
                <w:sz w:val="16"/>
                <w:szCs w:val="16"/>
                <w:lang w:val="en-GB"/>
              </w:rPr>
              <w:t>52</w:t>
            </w:r>
          </w:p>
        </w:tc>
        <w:tc>
          <w:tcPr>
            <w:tcW w:w="1236" w:type="dxa"/>
            <w:shd w:val="clear" w:color="auto" w:fill="auto"/>
            <w:vAlign w:val="bottom"/>
          </w:tcPr>
          <w:p w14:paraId="64F3886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222</w:t>
            </w:r>
            <w:r w:rsidRPr="004E1D16">
              <w:rPr>
                <w:rFonts w:ascii="Arial" w:hAnsi="Arial" w:cs="Arial"/>
                <w:sz w:val="16"/>
                <w:szCs w:val="16"/>
                <w:cs/>
              </w:rPr>
              <w:t>.</w:t>
            </w:r>
            <w:r w:rsidRPr="004E1D16">
              <w:rPr>
                <w:rFonts w:ascii="Arial" w:hAnsi="Arial" w:cs="Arial"/>
                <w:sz w:val="16"/>
                <w:szCs w:val="16"/>
                <w:lang w:val="en-GB"/>
              </w:rPr>
              <w:t>04</w:t>
            </w:r>
          </w:p>
        </w:tc>
        <w:tc>
          <w:tcPr>
            <w:tcW w:w="1478" w:type="dxa"/>
            <w:shd w:val="clear" w:color="auto" w:fill="auto"/>
            <w:vAlign w:val="bottom"/>
          </w:tcPr>
          <w:p w14:paraId="6DC4DD6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900</w:t>
            </w:r>
            <w:r w:rsidRPr="004E1D16">
              <w:rPr>
                <w:rFonts w:ascii="Arial" w:hAnsi="Arial" w:cs="Arial"/>
                <w:sz w:val="16"/>
                <w:szCs w:val="16"/>
                <w:cs/>
              </w:rPr>
              <w:t>.</w:t>
            </w:r>
            <w:r w:rsidRPr="004E1D16">
              <w:rPr>
                <w:rFonts w:ascii="Arial" w:hAnsi="Arial" w:cs="Arial"/>
                <w:sz w:val="16"/>
                <w:szCs w:val="16"/>
                <w:lang w:val="en-GB"/>
              </w:rPr>
              <w:t>04</w:t>
            </w:r>
          </w:p>
        </w:tc>
        <w:tc>
          <w:tcPr>
            <w:tcW w:w="1478" w:type="dxa"/>
            <w:shd w:val="clear" w:color="auto" w:fill="auto"/>
            <w:vAlign w:val="bottom"/>
          </w:tcPr>
          <w:p w14:paraId="346E167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024</w:t>
            </w:r>
            <w:r w:rsidRPr="004E1D16">
              <w:rPr>
                <w:rFonts w:ascii="Arial" w:hAnsi="Arial" w:cs="Arial"/>
                <w:sz w:val="16"/>
                <w:szCs w:val="16"/>
                <w:cs/>
              </w:rPr>
              <w:t>.</w:t>
            </w:r>
            <w:r w:rsidRPr="004E1D16">
              <w:rPr>
                <w:rFonts w:ascii="Arial" w:hAnsi="Arial" w:cs="Arial"/>
                <w:sz w:val="16"/>
                <w:szCs w:val="16"/>
                <w:lang w:val="en-GB"/>
              </w:rPr>
              <w:t>51</w:t>
            </w:r>
            <w:r w:rsidRPr="004E1D16">
              <w:rPr>
                <w:rFonts w:ascii="Arial" w:hAnsi="Arial" w:cs="Arial"/>
                <w:sz w:val="16"/>
                <w:szCs w:val="16"/>
                <w:cs/>
              </w:rPr>
              <w:t>)</w:t>
            </w:r>
          </w:p>
        </w:tc>
        <w:tc>
          <w:tcPr>
            <w:tcW w:w="1478" w:type="dxa"/>
            <w:shd w:val="clear" w:color="auto" w:fill="auto"/>
            <w:vAlign w:val="bottom"/>
          </w:tcPr>
          <w:p w14:paraId="7E61155E"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127</w:t>
            </w:r>
            <w:r w:rsidRPr="004E1D16">
              <w:rPr>
                <w:rFonts w:ascii="Arial" w:hAnsi="Arial" w:cs="Arial"/>
                <w:sz w:val="16"/>
                <w:szCs w:val="16"/>
                <w:cs/>
              </w:rPr>
              <w:t>.</w:t>
            </w:r>
            <w:r w:rsidRPr="004E1D16">
              <w:rPr>
                <w:rFonts w:ascii="Arial" w:hAnsi="Arial" w:cs="Arial"/>
                <w:sz w:val="16"/>
                <w:szCs w:val="16"/>
                <w:lang w:val="en-GB"/>
              </w:rPr>
              <w:t>25</w:t>
            </w:r>
          </w:p>
        </w:tc>
      </w:tr>
      <w:tr w:rsidR="00D27D8E" w:rsidRPr="004E1D16" w14:paraId="5EB02AD1" w14:textId="77777777" w:rsidTr="00971326">
        <w:trPr>
          <w:cantSplit/>
        </w:trPr>
        <w:tc>
          <w:tcPr>
            <w:tcW w:w="3578" w:type="dxa"/>
            <w:vAlign w:val="bottom"/>
          </w:tcPr>
          <w:p w14:paraId="08D081F7" w14:textId="3EE35B78"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Petroleum royalties</w:t>
            </w:r>
          </w:p>
        </w:tc>
        <w:tc>
          <w:tcPr>
            <w:tcW w:w="1134" w:type="dxa"/>
            <w:shd w:val="clear" w:color="auto" w:fill="auto"/>
            <w:vAlign w:val="bottom"/>
          </w:tcPr>
          <w:p w14:paraId="4216870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16</w:t>
            </w:r>
            <w:r w:rsidRPr="004E1D16">
              <w:rPr>
                <w:rFonts w:ascii="Arial" w:hAnsi="Arial" w:cs="Arial"/>
                <w:sz w:val="16"/>
                <w:szCs w:val="16"/>
                <w:cs/>
              </w:rPr>
              <w:t>,</w:t>
            </w:r>
            <w:r w:rsidRPr="004E1D16">
              <w:rPr>
                <w:rFonts w:ascii="Arial" w:hAnsi="Arial" w:cs="Arial"/>
                <w:sz w:val="16"/>
                <w:szCs w:val="16"/>
                <w:lang w:val="en-GB"/>
              </w:rPr>
              <w:t>374</w:t>
            </w:r>
            <w:r w:rsidRPr="004E1D16">
              <w:rPr>
                <w:rFonts w:ascii="Arial" w:hAnsi="Arial" w:cs="Arial"/>
                <w:sz w:val="16"/>
                <w:szCs w:val="16"/>
                <w:cs/>
              </w:rPr>
              <w:t>.</w:t>
            </w:r>
            <w:r w:rsidRPr="004E1D16">
              <w:rPr>
                <w:rFonts w:ascii="Arial" w:hAnsi="Arial" w:cs="Arial"/>
                <w:sz w:val="16"/>
                <w:szCs w:val="16"/>
                <w:lang w:val="en-GB"/>
              </w:rPr>
              <w:t>66</w:t>
            </w:r>
          </w:p>
        </w:tc>
        <w:tc>
          <w:tcPr>
            <w:tcW w:w="1276" w:type="dxa"/>
            <w:shd w:val="clear" w:color="auto" w:fill="auto"/>
            <w:vAlign w:val="bottom"/>
          </w:tcPr>
          <w:p w14:paraId="75469DA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570</w:t>
            </w:r>
            <w:r w:rsidRPr="004E1D16">
              <w:rPr>
                <w:rFonts w:ascii="Arial" w:hAnsi="Arial" w:cs="Arial"/>
                <w:sz w:val="16"/>
                <w:szCs w:val="16"/>
                <w:cs/>
              </w:rPr>
              <w:t>.</w:t>
            </w:r>
            <w:r w:rsidRPr="004E1D16">
              <w:rPr>
                <w:rFonts w:ascii="Arial" w:hAnsi="Arial" w:cs="Arial"/>
                <w:sz w:val="16"/>
                <w:szCs w:val="16"/>
                <w:lang w:val="en-GB"/>
              </w:rPr>
              <w:t>07</w:t>
            </w:r>
          </w:p>
        </w:tc>
        <w:tc>
          <w:tcPr>
            <w:tcW w:w="1134" w:type="dxa"/>
            <w:shd w:val="clear" w:color="auto" w:fill="auto"/>
            <w:vAlign w:val="bottom"/>
          </w:tcPr>
          <w:p w14:paraId="311C3EB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75" w:type="dxa"/>
            <w:shd w:val="clear" w:color="auto" w:fill="auto"/>
            <w:vAlign w:val="bottom"/>
          </w:tcPr>
          <w:p w14:paraId="239F650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76" w:type="dxa"/>
            <w:shd w:val="clear" w:color="auto" w:fill="auto"/>
            <w:vAlign w:val="bottom"/>
          </w:tcPr>
          <w:p w14:paraId="34F36FE5"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36" w:type="dxa"/>
            <w:shd w:val="clear" w:color="auto" w:fill="auto"/>
            <w:vAlign w:val="bottom"/>
          </w:tcPr>
          <w:p w14:paraId="7A18806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478" w:type="dxa"/>
            <w:shd w:val="clear" w:color="auto" w:fill="auto"/>
            <w:vAlign w:val="bottom"/>
          </w:tcPr>
          <w:p w14:paraId="1903C67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478" w:type="dxa"/>
            <w:shd w:val="clear" w:color="auto" w:fill="auto"/>
            <w:vAlign w:val="bottom"/>
          </w:tcPr>
          <w:p w14:paraId="40E0A5C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478" w:type="dxa"/>
            <w:shd w:val="clear" w:color="auto" w:fill="auto"/>
            <w:vAlign w:val="bottom"/>
          </w:tcPr>
          <w:p w14:paraId="0545B7FD"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16</w:t>
            </w:r>
            <w:r w:rsidRPr="004E1D16">
              <w:rPr>
                <w:rFonts w:ascii="Arial" w:hAnsi="Arial" w:cs="Arial"/>
                <w:sz w:val="16"/>
                <w:szCs w:val="16"/>
                <w:cs/>
              </w:rPr>
              <w:t>,</w:t>
            </w:r>
            <w:r w:rsidRPr="004E1D16">
              <w:rPr>
                <w:rFonts w:ascii="Arial" w:hAnsi="Arial" w:cs="Arial"/>
                <w:sz w:val="16"/>
                <w:szCs w:val="16"/>
                <w:lang w:val="en-GB"/>
              </w:rPr>
              <w:t>944</w:t>
            </w:r>
            <w:r w:rsidRPr="004E1D16">
              <w:rPr>
                <w:rFonts w:ascii="Arial" w:hAnsi="Arial" w:cs="Arial"/>
                <w:sz w:val="16"/>
                <w:szCs w:val="16"/>
                <w:cs/>
              </w:rPr>
              <w:t>.</w:t>
            </w:r>
            <w:r w:rsidRPr="004E1D16">
              <w:rPr>
                <w:rFonts w:ascii="Arial" w:hAnsi="Arial" w:cs="Arial"/>
                <w:sz w:val="16"/>
                <w:szCs w:val="16"/>
                <w:lang w:val="en-GB"/>
              </w:rPr>
              <w:t>73</w:t>
            </w:r>
          </w:p>
        </w:tc>
      </w:tr>
      <w:tr w:rsidR="00D27D8E" w:rsidRPr="004E1D16" w14:paraId="62F726B5" w14:textId="77777777" w:rsidTr="00971326">
        <w:trPr>
          <w:cantSplit/>
        </w:trPr>
        <w:tc>
          <w:tcPr>
            <w:tcW w:w="3578" w:type="dxa"/>
            <w:vAlign w:val="bottom"/>
          </w:tcPr>
          <w:p w14:paraId="27677FD3" w14:textId="27EE1004"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Depreciation, depletion and amortisation</w:t>
            </w:r>
          </w:p>
        </w:tc>
        <w:tc>
          <w:tcPr>
            <w:tcW w:w="1134" w:type="dxa"/>
            <w:shd w:val="clear" w:color="auto" w:fill="auto"/>
            <w:vAlign w:val="bottom"/>
          </w:tcPr>
          <w:p w14:paraId="489F8AB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46</w:t>
            </w:r>
            <w:r w:rsidRPr="004E1D16">
              <w:rPr>
                <w:rFonts w:ascii="Arial" w:hAnsi="Arial" w:cs="Arial"/>
                <w:sz w:val="16"/>
                <w:szCs w:val="16"/>
                <w:cs/>
              </w:rPr>
              <w:t>,</w:t>
            </w:r>
            <w:r w:rsidRPr="004E1D16">
              <w:rPr>
                <w:rFonts w:ascii="Arial" w:hAnsi="Arial" w:cs="Arial"/>
                <w:sz w:val="16"/>
                <w:szCs w:val="16"/>
                <w:lang w:val="en-GB"/>
              </w:rPr>
              <w:t>901</w:t>
            </w:r>
            <w:r w:rsidRPr="004E1D16">
              <w:rPr>
                <w:rFonts w:ascii="Arial" w:hAnsi="Arial" w:cs="Arial"/>
                <w:sz w:val="16"/>
                <w:szCs w:val="16"/>
                <w:cs/>
              </w:rPr>
              <w:t>.</w:t>
            </w:r>
            <w:r w:rsidRPr="004E1D16">
              <w:rPr>
                <w:rFonts w:ascii="Arial" w:hAnsi="Arial" w:cs="Arial"/>
                <w:sz w:val="16"/>
                <w:szCs w:val="16"/>
                <w:lang w:val="en-GB"/>
              </w:rPr>
              <w:t>78</w:t>
            </w:r>
          </w:p>
        </w:tc>
        <w:tc>
          <w:tcPr>
            <w:tcW w:w="1276" w:type="dxa"/>
            <w:shd w:val="clear" w:color="auto" w:fill="auto"/>
            <w:vAlign w:val="bottom"/>
          </w:tcPr>
          <w:p w14:paraId="2B991F6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14</w:t>
            </w:r>
            <w:r w:rsidRPr="004E1D16">
              <w:rPr>
                <w:rFonts w:ascii="Arial" w:hAnsi="Arial" w:cs="Arial"/>
                <w:sz w:val="16"/>
                <w:szCs w:val="16"/>
                <w:cs/>
              </w:rPr>
              <w:t>,</w:t>
            </w:r>
            <w:r w:rsidRPr="004E1D16">
              <w:rPr>
                <w:rFonts w:ascii="Arial" w:hAnsi="Arial" w:cs="Arial"/>
                <w:sz w:val="16"/>
                <w:szCs w:val="16"/>
                <w:lang w:val="en-GB"/>
              </w:rPr>
              <w:t>021</w:t>
            </w:r>
            <w:r w:rsidRPr="004E1D16">
              <w:rPr>
                <w:rFonts w:ascii="Arial" w:hAnsi="Arial" w:cs="Arial"/>
                <w:sz w:val="16"/>
                <w:szCs w:val="16"/>
                <w:cs/>
              </w:rPr>
              <w:t>.</w:t>
            </w:r>
            <w:r w:rsidRPr="004E1D16">
              <w:rPr>
                <w:rFonts w:ascii="Arial" w:hAnsi="Arial" w:cs="Arial"/>
                <w:sz w:val="16"/>
                <w:szCs w:val="16"/>
                <w:lang w:val="en-GB"/>
              </w:rPr>
              <w:t>50</w:t>
            </w:r>
          </w:p>
        </w:tc>
        <w:tc>
          <w:tcPr>
            <w:tcW w:w="1134" w:type="dxa"/>
            <w:shd w:val="clear" w:color="auto" w:fill="auto"/>
            <w:vAlign w:val="bottom"/>
          </w:tcPr>
          <w:p w14:paraId="2C57014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99</w:t>
            </w:r>
          </w:p>
        </w:tc>
        <w:tc>
          <w:tcPr>
            <w:tcW w:w="1275" w:type="dxa"/>
            <w:shd w:val="clear" w:color="auto" w:fill="auto"/>
            <w:vAlign w:val="bottom"/>
          </w:tcPr>
          <w:p w14:paraId="20D987A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62</w:t>
            </w:r>
          </w:p>
        </w:tc>
        <w:tc>
          <w:tcPr>
            <w:tcW w:w="1276" w:type="dxa"/>
            <w:shd w:val="clear" w:color="auto" w:fill="auto"/>
            <w:vAlign w:val="bottom"/>
          </w:tcPr>
          <w:p w14:paraId="54357FE9" w14:textId="77777777" w:rsidR="00D27D8E" w:rsidRPr="004E1D16" w:rsidRDefault="00D27D8E" w:rsidP="001A749B">
            <w:pPr>
              <w:tabs>
                <w:tab w:val="decimal" w:pos="720"/>
              </w:tabs>
              <w:spacing w:line="276" w:lineRule="auto"/>
              <w:ind w:right="-72"/>
              <w:jc w:val="right"/>
              <w:rPr>
                <w:rFonts w:ascii="Arial" w:hAnsi="Arial" w:cs="Arial"/>
                <w:sz w:val="16"/>
                <w:szCs w:val="16"/>
                <w:cs/>
              </w:rPr>
            </w:pPr>
            <w:r w:rsidRPr="004E1D16">
              <w:rPr>
                <w:rFonts w:ascii="Arial" w:hAnsi="Arial" w:cs="Arial"/>
                <w:sz w:val="16"/>
                <w:szCs w:val="16"/>
                <w:lang w:val="en-GB"/>
              </w:rPr>
              <w:t>930</w:t>
            </w:r>
            <w:r w:rsidRPr="004E1D16">
              <w:rPr>
                <w:rFonts w:ascii="Arial" w:hAnsi="Arial" w:cs="Arial"/>
                <w:sz w:val="16"/>
                <w:szCs w:val="16"/>
                <w:cs/>
              </w:rPr>
              <w:t>.</w:t>
            </w:r>
            <w:r w:rsidRPr="004E1D16">
              <w:rPr>
                <w:rFonts w:ascii="Arial" w:hAnsi="Arial" w:cs="Arial"/>
                <w:sz w:val="16"/>
                <w:szCs w:val="16"/>
                <w:lang w:val="en-GB"/>
              </w:rPr>
              <w:t>91</w:t>
            </w:r>
          </w:p>
        </w:tc>
        <w:tc>
          <w:tcPr>
            <w:tcW w:w="1236" w:type="dxa"/>
            <w:shd w:val="clear" w:color="auto" w:fill="auto"/>
            <w:vAlign w:val="bottom"/>
          </w:tcPr>
          <w:p w14:paraId="2378E59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407</w:t>
            </w:r>
            <w:r w:rsidRPr="004E1D16">
              <w:rPr>
                <w:rFonts w:ascii="Arial" w:hAnsi="Arial" w:cs="Arial"/>
                <w:sz w:val="16"/>
                <w:szCs w:val="16"/>
                <w:cs/>
              </w:rPr>
              <w:t>.</w:t>
            </w:r>
            <w:r w:rsidRPr="004E1D16">
              <w:rPr>
                <w:rFonts w:ascii="Arial" w:hAnsi="Arial" w:cs="Arial"/>
                <w:sz w:val="16"/>
                <w:szCs w:val="16"/>
                <w:lang w:val="en-GB"/>
              </w:rPr>
              <w:t>13</w:t>
            </w:r>
          </w:p>
        </w:tc>
        <w:tc>
          <w:tcPr>
            <w:tcW w:w="1478" w:type="dxa"/>
            <w:shd w:val="clear" w:color="auto" w:fill="auto"/>
            <w:vAlign w:val="bottom"/>
          </w:tcPr>
          <w:p w14:paraId="700D74F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100</w:t>
            </w:r>
            <w:r w:rsidRPr="004E1D16">
              <w:rPr>
                <w:rFonts w:ascii="Arial" w:hAnsi="Arial" w:cs="Arial"/>
                <w:sz w:val="16"/>
                <w:szCs w:val="16"/>
                <w:cs/>
              </w:rPr>
              <w:t>.63</w:t>
            </w:r>
          </w:p>
        </w:tc>
        <w:tc>
          <w:tcPr>
            <w:tcW w:w="1478" w:type="dxa"/>
            <w:shd w:val="clear" w:color="auto" w:fill="auto"/>
            <w:vAlign w:val="bottom"/>
          </w:tcPr>
          <w:p w14:paraId="4F4C81F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111</w:t>
            </w:r>
            <w:r w:rsidRPr="004E1D16">
              <w:rPr>
                <w:rFonts w:ascii="Arial" w:hAnsi="Arial" w:cs="Arial"/>
                <w:sz w:val="16"/>
                <w:szCs w:val="16"/>
                <w:cs/>
              </w:rPr>
              <w:t>.</w:t>
            </w:r>
            <w:r w:rsidRPr="004E1D16">
              <w:rPr>
                <w:rFonts w:ascii="Arial" w:hAnsi="Arial" w:cs="Arial"/>
                <w:sz w:val="16"/>
                <w:szCs w:val="16"/>
                <w:lang w:val="en-GB"/>
              </w:rPr>
              <w:t>56</w:t>
            </w:r>
            <w:r w:rsidRPr="004E1D16">
              <w:rPr>
                <w:rFonts w:ascii="Arial" w:hAnsi="Arial" w:cs="Arial"/>
                <w:sz w:val="16"/>
                <w:szCs w:val="16"/>
                <w:cs/>
              </w:rPr>
              <w:t>)</w:t>
            </w:r>
          </w:p>
        </w:tc>
        <w:tc>
          <w:tcPr>
            <w:tcW w:w="1478" w:type="dxa"/>
            <w:shd w:val="clear" w:color="auto" w:fill="auto"/>
            <w:vAlign w:val="bottom"/>
          </w:tcPr>
          <w:p w14:paraId="4522CBF4"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62</w:t>
            </w:r>
            <w:r w:rsidRPr="004E1D16">
              <w:rPr>
                <w:rFonts w:ascii="Arial" w:hAnsi="Arial" w:cs="Arial"/>
                <w:sz w:val="16"/>
                <w:szCs w:val="16"/>
                <w:cs/>
              </w:rPr>
              <w:t>,</w:t>
            </w:r>
            <w:r w:rsidRPr="004E1D16">
              <w:rPr>
                <w:rFonts w:ascii="Arial" w:hAnsi="Arial" w:cs="Arial"/>
                <w:sz w:val="16"/>
                <w:szCs w:val="16"/>
                <w:lang w:val="en-GB"/>
              </w:rPr>
              <w:t>257</w:t>
            </w:r>
            <w:r w:rsidRPr="004E1D16">
              <w:rPr>
                <w:rFonts w:ascii="Arial" w:hAnsi="Arial" w:cs="Arial"/>
                <w:sz w:val="16"/>
                <w:szCs w:val="16"/>
                <w:cs/>
              </w:rPr>
              <w:t>.</w:t>
            </w:r>
            <w:r w:rsidRPr="004E1D16">
              <w:rPr>
                <w:rFonts w:ascii="Arial" w:hAnsi="Arial" w:cs="Arial"/>
                <w:sz w:val="16"/>
                <w:szCs w:val="16"/>
                <w:lang w:val="en-GB"/>
              </w:rPr>
              <w:t>00</w:t>
            </w:r>
          </w:p>
        </w:tc>
      </w:tr>
      <w:tr w:rsidR="00D27D8E" w:rsidRPr="004E1D16" w14:paraId="71E0C6AE" w14:textId="77777777" w:rsidTr="00971326">
        <w:trPr>
          <w:cantSplit/>
        </w:trPr>
        <w:tc>
          <w:tcPr>
            <w:tcW w:w="3578" w:type="dxa"/>
            <w:vAlign w:val="bottom"/>
          </w:tcPr>
          <w:p w14:paraId="3E94CA24" w14:textId="216F2E9B"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(Gain) loss on foreign exchange rates</w:t>
            </w:r>
          </w:p>
        </w:tc>
        <w:tc>
          <w:tcPr>
            <w:tcW w:w="1134" w:type="dxa"/>
            <w:shd w:val="clear" w:color="auto" w:fill="auto"/>
            <w:vAlign w:val="bottom"/>
          </w:tcPr>
          <w:p w14:paraId="6D1B9F7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216</w:t>
            </w:r>
            <w:r w:rsidRPr="004E1D16">
              <w:rPr>
                <w:rFonts w:ascii="Arial" w:hAnsi="Arial" w:cs="Arial"/>
                <w:sz w:val="16"/>
                <w:szCs w:val="16"/>
                <w:cs/>
              </w:rPr>
              <w:t>.</w:t>
            </w:r>
            <w:r w:rsidRPr="004E1D16">
              <w:rPr>
                <w:rFonts w:ascii="Arial" w:hAnsi="Arial" w:cs="Arial"/>
                <w:sz w:val="16"/>
                <w:szCs w:val="16"/>
                <w:lang w:val="en-GB"/>
              </w:rPr>
              <w:t>95</w:t>
            </w:r>
            <w:r w:rsidRPr="004E1D16">
              <w:rPr>
                <w:rFonts w:ascii="Arial" w:hAnsi="Arial" w:cs="Arial"/>
                <w:sz w:val="16"/>
                <w:szCs w:val="16"/>
                <w:cs/>
              </w:rPr>
              <w:t>)</w:t>
            </w:r>
          </w:p>
        </w:tc>
        <w:tc>
          <w:tcPr>
            <w:tcW w:w="1276" w:type="dxa"/>
            <w:shd w:val="clear" w:color="auto" w:fill="auto"/>
            <w:vAlign w:val="bottom"/>
          </w:tcPr>
          <w:p w14:paraId="57C28B8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955</w:t>
            </w:r>
            <w:r w:rsidRPr="004E1D16">
              <w:rPr>
                <w:rFonts w:ascii="Arial" w:hAnsi="Arial" w:cs="Arial"/>
                <w:sz w:val="16"/>
                <w:szCs w:val="16"/>
                <w:cs/>
              </w:rPr>
              <w:t>.</w:t>
            </w:r>
            <w:r w:rsidRPr="004E1D16">
              <w:rPr>
                <w:rFonts w:ascii="Arial" w:hAnsi="Arial" w:cs="Arial"/>
                <w:sz w:val="16"/>
                <w:szCs w:val="16"/>
                <w:lang w:val="en-GB"/>
              </w:rPr>
              <w:t>16</w:t>
            </w:r>
            <w:r w:rsidRPr="004E1D16">
              <w:rPr>
                <w:rFonts w:ascii="Arial" w:hAnsi="Arial" w:cs="Arial"/>
                <w:sz w:val="16"/>
                <w:szCs w:val="16"/>
                <w:cs/>
              </w:rPr>
              <w:t>)</w:t>
            </w:r>
          </w:p>
        </w:tc>
        <w:tc>
          <w:tcPr>
            <w:tcW w:w="1134" w:type="dxa"/>
            <w:shd w:val="clear" w:color="auto" w:fill="auto"/>
            <w:vAlign w:val="bottom"/>
          </w:tcPr>
          <w:p w14:paraId="5D6E888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33</w:t>
            </w:r>
            <w:r w:rsidRPr="004E1D16">
              <w:rPr>
                <w:rFonts w:ascii="Arial" w:hAnsi="Arial" w:cs="Arial"/>
                <w:sz w:val="16"/>
                <w:szCs w:val="16"/>
                <w:cs/>
              </w:rPr>
              <w:t>.</w:t>
            </w:r>
            <w:r w:rsidRPr="004E1D16">
              <w:rPr>
                <w:rFonts w:ascii="Arial" w:hAnsi="Arial" w:cs="Arial"/>
                <w:sz w:val="16"/>
                <w:szCs w:val="16"/>
                <w:lang w:val="en-GB"/>
              </w:rPr>
              <w:t>51</w:t>
            </w:r>
          </w:p>
        </w:tc>
        <w:tc>
          <w:tcPr>
            <w:tcW w:w="1275" w:type="dxa"/>
            <w:shd w:val="clear" w:color="auto" w:fill="auto"/>
            <w:vAlign w:val="bottom"/>
          </w:tcPr>
          <w:p w14:paraId="7478E43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8</w:t>
            </w:r>
            <w:r w:rsidRPr="004E1D16">
              <w:rPr>
                <w:rFonts w:ascii="Arial" w:hAnsi="Arial" w:cs="Arial"/>
                <w:sz w:val="16"/>
                <w:szCs w:val="16"/>
                <w:cs/>
              </w:rPr>
              <w:t>.</w:t>
            </w:r>
            <w:r w:rsidRPr="004E1D16">
              <w:rPr>
                <w:rFonts w:ascii="Arial" w:hAnsi="Arial" w:cs="Arial"/>
                <w:sz w:val="16"/>
                <w:szCs w:val="16"/>
                <w:lang w:val="en-GB"/>
              </w:rPr>
              <w:t>62</w:t>
            </w:r>
          </w:p>
        </w:tc>
        <w:tc>
          <w:tcPr>
            <w:tcW w:w="1276" w:type="dxa"/>
            <w:shd w:val="clear" w:color="auto" w:fill="auto"/>
            <w:vAlign w:val="bottom"/>
          </w:tcPr>
          <w:p w14:paraId="5CD7A96E"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62</w:t>
            </w:r>
          </w:p>
        </w:tc>
        <w:tc>
          <w:tcPr>
            <w:tcW w:w="1236" w:type="dxa"/>
            <w:shd w:val="clear" w:color="auto" w:fill="auto"/>
            <w:vAlign w:val="bottom"/>
          </w:tcPr>
          <w:p w14:paraId="588BDB9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15</w:t>
            </w:r>
          </w:p>
        </w:tc>
        <w:tc>
          <w:tcPr>
            <w:tcW w:w="1478" w:type="dxa"/>
            <w:shd w:val="clear" w:color="auto" w:fill="auto"/>
            <w:vAlign w:val="bottom"/>
          </w:tcPr>
          <w:p w14:paraId="0875238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17</w:t>
            </w:r>
            <w:r w:rsidRPr="004E1D16">
              <w:rPr>
                <w:rFonts w:ascii="Arial" w:hAnsi="Arial" w:cs="Arial"/>
                <w:sz w:val="16"/>
                <w:szCs w:val="16"/>
                <w:cs/>
              </w:rPr>
              <w:t>.8</w:t>
            </w:r>
            <w:r w:rsidRPr="004E1D16">
              <w:rPr>
                <w:rFonts w:ascii="Arial" w:hAnsi="Arial" w:cs="Arial"/>
                <w:sz w:val="16"/>
                <w:szCs w:val="16"/>
                <w:lang w:val="en-GB"/>
              </w:rPr>
              <w:t>9</w:t>
            </w:r>
            <w:r w:rsidRPr="004E1D16">
              <w:rPr>
                <w:rFonts w:ascii="Arial" w:hAnsi="Arial" w:cs="Arial"/>
                <w:sz w:val="16"/>
                <w:szCs w:val="16"/>
                <w:cs/>
              </w:rPr>
              <w:t>)</w:t>
            </w:r>
          </w:p>
        </w:tc>
        <w:tc>
          <w:tcPr>
            <w:tcW w:w="1478" w:type="dxa"/>
            <w:shd w:val="clear" w:color="auto" w:fill="auto"/>
            <w:vAlign w:val="bottom"/>
          </w:tcPr>
          <w:p w14:paraId="10DFBCF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478" w:type="dxa"/>
            <w:shd w:val="clear" w:color="auto" w:fill="auto"/>
            <w:vAlign w:val="bottom"/>
          </w:tcPr>
          <w:p w14:paraId="7260426A"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146</w:t>
            </w:r>
            <w:r w:rsidRPr="004E1D16">
              <w:rPr>
                <w:rFonts w:ascii="Arial" w:hAnsi="Arial" w:cs="Arial"/>
                <w:sz w:val="16"/>
                <w:szCs w:val="16"/>
                <w:cs/>
              </w:rPr>
              <w:t>.</w:t>
            </w:r>
            <w:r w:rsidRPr="004E1D16">
              <w:rPr>
                <w:rFonts w:ascii="Arial" w:hAnsi="Arial" w:cs="Arial"/>
                <w:sz w:val="16"/>
                <w:szCs w:val="16"/>
                <w:lang w:val="en-GB"/>
              </w:rPr>
              <w:t>10</w:t>
            </w:r>
            <w:r w:rsidRPr="004E1D16">
              <w:rPr>
                <w:rFonts w:ascii="Arial" w:hAnsi="Arial" w:cs="Arial"/>
                <w:sz w:val="16"/>
                <w:szCs w:val="16"/>
                <w:cs/>
              </w:rPr>
              <w:t>)</w:t>
            </w:r>
          </w:p>
        </w:tc>
      </w:tr>
      <w:tr w:rsidR="00D27D8E" w:rsidRPr="004E1D16" w14:paraId="36B71DDC" w14:textId="77777777" w:rsidTr="00971326">
        <w:trPr>
          <w:cantSplit/>
        </w:trPr>
        <w:tc>
          <w:tcPr>
            <w:tcW w:w="3578" w:type="dxa"/>
            <w:vAlign w:val="bottom"/>
          </w:tcPr>
          <w:p w14:paraId="5732E9E2" w14:textId="415BBB76"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Finance costs   </w:t>
            </w:r>
          </w:p>
        </w:tc>
        <w:tc>
          <w:tcPr>
            <w:tcW w:w="1134" w:type="dxa"/>
            <w:shd w:val="clear" w:color="auto" w:fill="auto"/>
            <w:vAlign w:val="bottom"/>
          </w:tcPr>
          <w:p w14:paraId="574379D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254</w:t>
            </w:r>
            <w:r w:rsidRPr="004E1D16">
              <w:rPr>
                <w:rFonts w:ascii="Arial" w:hAnsi="Arial" w:cs="Arial"/>
                <w:sz w:val="16"/>
                <w:szCs w:val="16"/>
                <w:cs/>
              </w:rPr>
              <w:t>.</w:t>
            </w:r>
            <w:r w:rsidRPr="004E1D16">
              <w:rPr>
                <w:rFonts w:ascii="Arial" w:hAnsi="Arial" w:cs="Arial"/>
                <w:sz w:val="16"/>
                <w:szCs w:val="16"/>
                <w:lang w:val="en-GB"/>
              </w:rPr>
              <w:t>80</w:t>
            </w:r>
          </w:p>
        </w:tc>
        <w:tc>
          <w:tcPr>
            <w:tcW w:w="1276" w:type="dxa"/>
            <w:shd w:val="clear" w:color="auto" w:fill="auto"/>
            <w:vAlign w:val="bottom"/>
          </w:tcPr>
          <w:p w14:paraId="52A6E94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173</w:t>
            </w:r>
            <w:r w:rsidRPr="004E1D16">
              <w:rPr>
                <w:rFonts w:ascii="Arial" w:hAnsi="Arial" w:cs="Arial"/>
                <w:sz w:val="16"/>
                <w:szCs w:val="16"/>
                <w:cs/>
              </w:rPr>
              <w:t>.14</w:t>
            </w:r>
          </w:p>
        </w:tc>
        <w:tc>
          <w:tcPr>
            <w:tcW w:w="1134" w:type="dxa"/>
            <w:shd w:val="clear" w:color="auto" w:fill="auto"/>
            <w:vAlign w:val="bottom"/>
          </w:tcPr>
          <w:p w14:paraId="68511CE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75" w:type="dxa"/>
            <w:shd w:val="clear" w:color="auto" w:fill="auto"/>
            <w:vAlign w:val="bottom"/>
          </w:tcPr>
          <w:p w14:paraId="0ACE429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01</w:t>
            </w:r>
            <w:r w:rsidRPr="004E1D16">
              <w:rPr>
                <w:rFonts w:ascii="Arial" w:hAnsi="Arial" w:cs="Arial"/>
                <w:sz w:val="16"/>
                <w:szCs w:val="16"/>
                <w:cs/>
              </w:rPr>
              <w:t>)</w:t>
            </w:r>
          </w:p>
        </w:tc>
        <w:tc>
          <w:tcPr>
            <w:tcW w:w="1276" w:type="dxa"/>
            <w:shd w:val="clear" w:color="auto" w:fill="auto"/>
            <w:vAlign w:val="bottom"/>
          </w:tcPr>
          <w:p w14:paraId="25DCE2E3"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22</w:t>
            </w:r>
            <w:r w:rsidRPr="004E1D16">
              <w:rPr>
                <w:rFonts w:ascii="Arial" w:hAnsi="Arial" w:cs="Arial"/>
                <w:sz w:val="16"/>
                <w:szCs w:val="16"/>
                <w:cs/>
              </w:rPr>
              <w:t>.</w:t>
            </w:r>
            <w:r w:rsidRPr="004E1D16">
              <w:rPr>
                <w:rFonts w:ascii="Arial" w:hAnsi="Arial" w:cs="Arial"/>
                <w:sz w:val="16"/>
                <w:szCs w:val="16"/>
                <w:lang w:val="en-GB"/>
              </w:rPr>
              <w:t>51</w:t>
            </w:r>
          </w:p>
        </w:tc>
        <w:tc>
          <w:tcPr>
            <w:tcW w:w="1236" w:type="dxa"/>
            <w:shd w:val="clear" w:color="auto" w:fill="auto"/>
            <w:vAlign w:val="bottom"/>
          </w:tcPr>
          <w:p w14:paraId="25F8DE0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36</w:t>
            </w:r>
            <w:r w:rsidRPr="004E1D16">
              <w:rPr>
                <w:rFonts w:ascii="Arial" w:hAnsi="Arial" w:cs="Arial"/>
                <w:sz w:val="16"/>
                <w:szCs w:val="16"/>
                <w:cs/>
              </w:rPr>
              <w:t>.</w:t>
            </w:r>
            <w:r w:rsidRPr="004E1D16">
              <w:rPr>
                <w:rFonts w:ascii="Arial" w:hAnsi="Arial" w:cs="Arial"/>
                <w:sz w:val="16"/>
                <w:szCs w:val="16"/>
                <w:lang w:val="en-GB"/>
              </w:rPr>
              <w:t>56</w:t>
            </w:r>
          </w:p>
        </w:tc>
        <w:tc>
          <w:tcPr>
            <w:tcW w:w="1478" w:type="dxa"/>
            <w:shd w:val="clear" w:color="auto" w:fill="auto"/>
            <w:vAlign w:val="bottom"/>
          </w:tcPr>
          <w:p w14:paraId="5769A76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4.43</w:t>
            </w:r>
          </w:p>
        </w:tc>
        <w:tc>
          <w:tcPr>
            <w:tcW w:w="1478" w:type="dxa"/>
            <w:shd w:val="clear" w:color="auto" w:fill="auto"/>
            <w:vAlign w:val="bottom"/>
          </w:tcPr>
          <w:p w14:paraId="0B47E87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566</w:t>
            </w:r>
            <w:r w:rsidRPr="004E1D16">
              <w:rPr>
                <w:rFonts w:ascii="Arial" w:hAnsi="Arial" w:cs="Arial"/>
                <w:sz w:val="16"/>
                <w:szCs w:val="16"/>
                <w:cs/>
              </w:rPr>
              <w:t>.</w:t>
            </w:r>
            <w:r w:rsidRPr="004E1D16">
              <w:rPr>
                <w:rFonts w:ascii="Arial" w:hAnsi="Arial" w:cs="Arial"/>
                <w:sz w:val="16"/>
                <w:szCs w:val="16"/>
                <w:lang w:val="en-GB"/>
              </w:rPr>
              <w:t>54</w:t>
            </w:r>
            <w:r w:rsidRPr="004E1D16">
              <w:rPr>
                <w:rFonts w:ascii="Arial" w:hAnsi="Arial" w:cs="Arial"/>
                <w:sz w:val="16"/>
                <w:szCs w:val="16"/>
                <w:cs/>
              </w:rPr>
              <w:t>)</w:t>
            </w:r>
          </w:p>
        </w:tc>
        <w:tc>
          <w:tcPr>
            <w:tcW w:w="1478" w:type="dxa"/>
            <w:shd w:val="clear" w:color="auto" w:fill="auto"/>
            <w:vAlign w:val="bottom"/>
          </w:tcPr>
          <w:p w14:paraId="60AF0DF3"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924</w:t>
            </w:r>
            <w:r w:rsidRPr="004E1D16">
              <w:rPr>
                <w:rFonts w:ascii="Arial" w:hAnsi="Arial" w:cs="Arial"/>
                <w:sz w:val="16"/>
                <w:szCs w:val="16"/>
                <w:cs/>
              </w:rPr>
              <w:t>.</w:t>
            </w:r>
            <w:r w:rsidRPr="004E1D16">
              <w:rPr>
                <w:rFonts w:ascii="Arial" w:hAnsi="Arial" w:cs="Arial"/>
                <w:sz w:val="16"/>
                <w:szCs w:val="16"/>
                <w:lang w:val="en-GB"/>
              </w:rPr>
              <w:t>89</w:t>
            </w:r>
          </w:p>
        </w:tc>
      </w:tr>
      <w:tr w:rsidR="00D27D8E" w:rsidRPr="004E1D16" w14:paraId="05FCB235" w14:textId="77777777" w:rsidTr="00971326">
        <w:trPr>
          <w:cantSplit/>
        </w:trPr>
        <w:tc>
          <w:tcPr>
            <w:tcW w:w="3578" w:type="dxa"/>
            <w:vAlign w:val="bottom"/>
          </w:tcPr>
          <w:p w14:paraId="653F87CB" w14:textId="5A373802" w:rsidR="004C37BC" w:rsidRPr="004E1D16" w:rsidRDefault="00D27D8E" w:rsidP="001A749B">
            <w:pPr>
              <w:spacing w:line="276" w:lineRule="auto"/>
              <w:rPr>
                <w:rFonts w:ascii="Arial" w:hAnsi="Arial" w:cs="Arial"/>
                <w:sz w:val="16"/>
                <w:szCs w:val="16"/>
                <w:lang w:val="en-GB"/>
              </w:rPr>
            </w:pPr>
            <w:r w:rsidRPr="004E1D16">
              <w:rPr>
                <w:rFonts w:ascii="Arial" w:hAnsi="Arial" w:cs="Arial"/>
                <w:sz w:val="16"/>
                <w:szCs w:val="16"/>
                <w:lang w:val="en-GB"/>
              </w:rPr>
              <w:t xml:space="preserve">Share of </w:t>
            </w:r>
            <w:r w:rsidR="00493A3B" w:rsidRPr="004E1D16">
              <w:rPr>
                <w:rFonts w:ascii="Arial" w:hAnsi="Arial" w:cs="Arial"/>
                <w:sz w:val="16"/>
                <w:szCs w:val="16"/>
                <w:lang w:val="en-GB"/>
              </w:rPr>
              <w:t>(</w:t>
            </w:r>
            <w:r w:rsidRPr="004E1D16">
              <w:rPr>
                <w:rFonts w:ascii="Arial" w:hAnsi="Arial" w:cs="Arial"/>
                <w:sz w:val="16"/>
                <w:szCs w:val="16"/>
                <w:lang w:val="en-GB"/>
              </w:rPr>
              <w:t>profit</w:t>
            </w:r>
            <w:r w:rsidR="00493A3B" w:rsidRPr="004E1D16">
              <w:rPr>
                <w:rFonts w:ascii="Arial" w:hAnsi="Arial" w:cs="Arial"/>
                <w:sz w:val="16"/>
                <w:szCs w:val="16"/>
                <w:lang w:val="en-GB"/>
              </w:rPr>
              <w:t>) loss</w:t>
            </w:r>
            <w:r w:rsidRPr="004E1D16">
              <w:rPr>
                <w:rFonts w:ascii="Arial" w:hAnsi="Arial" w:cs="Arial"/>
                <w:sz w:val="16"/>
                <w:szCs w:val="16"/>
                <w:lang w:val="en-GB"/>
              </w:rPr>
              <w:t xml:space="preserve"> of associates and</w:t>
            </w:r>
          </w:p>
          <w:p w14:paraId="2A01610E" w14:textId="2B289948" w:rsidR="00D27D8E" w:rsidRPr="004E1D16" w:rsidRDefault="004C37BC"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   </w:t>
            </w:r>
            <w:r w:rsidR="00D27D8E" w:rsidRPr="004E1D16">
              <w:rPr>
                <w:rFonts w:ascii="Arial" w:hAnsi="Arial" w:cs="Arial"/>
                <w:sz w:val="16"/>
                <w:szCs w:val="16"/>
                <w:lang w:val="en-GB"/>
              </w:rPr>
              <w:t>joint ventures</w:t>
            </w:r>
          </w:p>
        </w:tc>
        <w:tc>
          <w:tcPr>
            <w:tcW w:w="1134" w:type="dxa"/>
            <w:tcBorders>
              <w:bottom w:val="single" w:sz="4" w:space="0" w:color="auto"/>
            </w:tcBorders>
            <w:shd w:val="clear" w:color="auto" w:fill="auto"/>
            <w:vAlign w:val="bottom"/>
          </w:tcPr>
          <w:p w14:paraId="11F531A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76" w:type="dxa"/>
            <w:tcBorders>
              <w:bottom w:val="single" w:sz="4" w:space="0" w:color="auto"/>
            </w:tcBorders>
            <w:shd w:val="clear" w:color="auto" w:fill="auto"/>
            <w:vAlign w:val="bottom"/>
          </w:tcPr>
          <w:p w14:paraId="067E85C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134" w:type="dxa"/>
            <w:tcBorders>
              <w:bottom w:val="single" w:sz="4" w:space="0" w:color="auto"/>
            </w:tcBorders>
            <w:shd w:val="clear" w:color="auto" w:fill="auto"/>
            <w:vAlign w:val="bottom"/>
          </w:tcPr>
          <w:p w14:paraId="3EDFAA7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66</w:t>
            </w:r>
            <w:r w:rsidRPr="004E1D16">
              <w:rPr>
                <w:rFonts w:ascii="Arial" w:hAnsi="Arial" w:cs="Arial"/>
                <w:sz w:val="16"/>
                <w:szCs w:val="16"/>
                <w:cs/>
              </w:rPr>
              <w:t>.</w:t>
            </w:r>
            <w:r w:rsidRPr="004E1D16">
              <w:rPr>
                <w:rFonts w:ascii="Arial" w:hAnsi="Arial" w:cs="Arial"/>
                <w:sz w:val="16"/>
                <w:szCs w:val="16"/>
                <w:lang w:val="en-GB"/>
              </w:rPr>
              <w:t>05</w:t>
            </w:r>
          </w:p>
        </w:tc>
        <w:tc>
          <w:tcPr>
            <w:tcW w:w="1275" w:type="dxa"/>
            <w:tcBorders>
              <w:bottom w:val="single" w:sz="4" w:space="0" w:color="auto"/>
            </w:tcBorders>
            <w:shd w:val="clear" w:color="auto" w:fill="auto"/>
            <w:vAlign w:val="bottom"/>
          </w:tcPr>
          <w:p w14:paraId="259A87E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276" w:type="dxa"/>
            <w:tcBorders>
              <w:bottom w:val="single" w:sz="4" w:space="0" w:color="auto"/>
            </w:tcBorders>
            <w:shd w:val="clear" w:color="auto" w:fill="auto"/>
            <w:vAlign w:val="bottom"/>
          </w:tcPr>
          <w:p w14:paraId="345C23AD"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cs/>
              </w:rPr>
              <w:t>-</w:t>
            </w:r>
          </w:p>
        </w:tc>
        <w:tc>
          <w:tcPr>
            <w:tcW w:w="1236" w:type="dxa"/>
            <w:tcBorders>
              <w:bottom w:val="single" w:sz="4" w:space="0" w:color="auto"/>
            </w:tcBorders>
            <w:shd w:val="clear" w:color="auto" w:fill="auto"/>
            <w:vAlign w:val="bottom"/>
          </w:tcPr>
          <w:p w14:paraId="4DD1624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0</w:t>
            </w:r>
            <w:r w:rsidRPr="004E1D16">
              <w:rPr>
                <w:rFonts w:ascii="Arial" w:hAnsi="Arial" w:cs="Arial"/>
                <w:sz w:val="16"/>
                <w:szCs w:val="16"/>
                <w:cs/>
              </w:rPr>
              <w:t>.</w:t>
            </w:r>
            <w:r w:rsidRPr="004E1D16">
              <w:rPr>
                <w:rFonts w:ascii="Arial" w:hAnsi="Arial" w:cs="Arial"/>
                <w:sz w:val="16"/>
                <w:szCs w:val="16"/>
                <w:lang w:val="en-GB"/>
              </w:rPr>
              <w:t>01</w:t>
            </w:r>
            <w:r w:rsidRPr="004E1D16">
              <w:rPr>
                <w:rFonts w:ascii="Arial" w:hAnsi="Arial" w:cs="Arial"/>
                <w:sz w:val="16"/>
                <w:szCs w:val="16"/>
                <w:cs/>
              </w:rPr>
              <w:t>)</w:t>
            </w:r>
          </w:p>
        </w:tc>
        <w:tc>
          <w:tcPr>
            <w:tcW w:w="1478" w:type="dxa"/>
            <w:tcBorders>
              <w:bottom w:val="single" w:sz="4" w:space="0" w:color="auto"/>
            </w:tcBorders>
            <w:shd w:val="clear" w:color="auto" w:fill="auto"/>
            <w:vAlign w:val="bottom"/>
          </w:tcPr>
          <w:p w14:paraId="74B389F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446</w:t>
            </w:r>
            <w:r w:rsidRPr="004E1D16">
              <w:rPr>
                <w:rFonts w:ascii="Arial" w:hAnsi="Arial" w:cs="Arial"/>
                <w:sz w:val="16"/>
                <w:szCs w:val="16"/>
                <w:cs/>
              </w:rPr>
              <w:t>.</w:t>
            </w:r>
            <w:r w:rsidRPr="004E1D16">
              <w:rPr>
                <w:rFonts w:ascii="Arial" w:hAnsi="Arial" w:cs="Arial"/>
                <w:sz w:val="16"/>
                <w:szCs w:val="16"/>
                <w:lang w:val="en-GB"/>
              </w:rPr>
              <w:t>46</w:t>
            </w:r>
            <w:r w:rsidRPr="004E1D16">
              <w:rPr>
                <w:rFonts w:ascii="Arial" w:hAnsi="Arial" w:cs="Arial"/>
                <w:sz w:val="16"/>
                <w:szCs w:val="16"/>
                <w:cs/>
              </w:rPr>
              <w:t>)</w:t>
            </w:r>
          </w:p>
        </w:tc>
        <w:tc>
          <w:tcPr>
            <w:tcW w:w="1478" w:type="dxa"/>
            <w:tcBorders>
              <w:bottom w:val="single" w:sz="4" w:space="0" w:color="auto"/>
            </w:tcBorders>
            <w:shd w:val="clear" w:color="auto" w:fill="auto"/>
            <w:vAlign w:val="bottom"/>
          </w:tcPr>
          <w:p w14:paraId="26BFC81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478" w:type="dxa"/>
            <w:tcBorders>
              <w:bottom w:val="single" w:sz="4" w:space="0" w:color="auto"/>
            </w:tcBorders>
            <w:shd w:val="clear" w:color="auto" w:fill="auto"/>
            <w:vAlign w:val="bottom"/>
          </w:tcPr>
          <w:p w14:paraId="266B85E7"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380</w:t>
            </w:r>
            <w:r w:rsidRPr="004E1D16">
              <w:rPr>
                <w:rFonts w:ascii="Arial" w:hAnsi="Arial" w:cs="Arial"/>
                <w:sz w:val="16"/>
                <w:szCs w:val="16"/>
                <w:cs/>
              </w:rPr>
              <w:t>.</w:t>
            </w:r>
            <w:r w:rsidRPr="004E1D16">
              <w:rPr>
                <w:rFonts w:ascii="Arial" w:hAnsi="Arial" w:cs="Arial"/>
                <w:sz w:val="16"/>
                <w:szCs w:val="16"/>
                <w:lang w:val="en-GB"/>
              </w:rPr>
              <w:t>42</w:t>
            </w:r>
            <w:r w:rsidRPr="004E1D16">
              <w:rPr>
                <w:rFonts w:ascii="Arial" w:hAnsi="Arial" w:cs="Arial"/>
                <w:sz w:val="16"/>
                <w:szCs w:val="16"/>
                <w:cs/>
              </w:rPr>
              <w:t>)</w:t>
            </w:r>
          </w:p>
        </w:tc>
      </w:tr>
      <w:tr w:rsidR="00D27D8E" w:rsidRPr="004E1D16" w14:paraId="05BE40E5" w14:textId="77777777" w:rsidTr="00971326">
        <w:trPr>
          <w:cantSplit/>
        </w:trPr>
        <w:tc>
          <w:tcPr>
            <w:tcW w:w="3578" w:type="dxa"/>
            <w:vAlign w:val="bottom"/>
          </w:tcPr>
          <w:p w14:paraId="4A4D5313" w14:textId="681B4D97"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Total expenses</w:t>
            </w:r>
          </w:p>
        </w:tc>
        <w:tc>
          <w:tcPr>
            <w:tcW w:w="1134" w:type="dxa"/>
            <w:tcBorders>
              <w:top w:val="single" w:sz="4" w:space="0" w:color="auto"/>
              <w:bottom w:val="single" w:sz="4" w:space="0" w:color="auto"/>
            </w:tcBorders>
            <w:shd w:val="clear" w:color="auto" w:fill="auto"/>
            <w:vAlign w:val="bottom"/>
          </w:tcPr>
          <w:p w14:paraId="1378E61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81</w:t>
            </w:r>
            <w:r w:rsidRPr="004E1D16">
              <w:rPr>
                <w:rFonts w:ascii="Arial" w:hAnsi="Arial" w:cs="Arial"/>
                <w:sz w:val="16"/>
                <w:szCs w:val="16"/>
                <w:cs/>
              </w:rPr>
              <w:t>,</w:t>
            </w:r>
            <w:r w:rsidRPr="004E1D16">
              <w:rPr>
                <w:rFonts w:ascii="Arial" w:hAnsi="Arial" w:cs="Arial"/>
                <w:sz w:val="16"/>
                <w:szCs w:val="16"/>
                <w:lang w:val="en-GB"/>
              </w:rPr>
              <w:t>765</w:t>
            </w:r>
            <w:r w:rsidRPr="004E1D16">
              <w:rPr>
                <w:rFonts w:ascii="Arial" w:hAnsi="Arial" w:cs="Arial"/>
                <w:sz w:val="16"/>
                <w:szCs w:val="16"/>
                <w:cs/>
              </w:rPr>
              <w:t>.</w:t>
            </w:r>
            <w:r w:rsidRPr="004E1D16">
              <w:rPr>
                <w:rFonts w:ascii="Arial" w:hAnsi="Arial" w:cs="Arial"/>
                <w:sz w:val="16"/>
                <w:szCs w:val="16"/>
                <w:lang w:val="en-GB"/>
              </w:rPr>
              <w:t>68</w:t>
            </w:r>
          </w:p>
        </w:tc>
        <w:tc>
          <w:tcPr>
            <w:tcW w:w="1276" w:type="dxa"/>
            <w:tcBorders>
              <w:top w:val="single" w:sz="4" w:space="0" w:color="auto"/>
              <w:bottom w:val="single" w:sz="4" w:space="0" w:color="auto"/>
            </w:tcBorders>
            <w:shd w:val="clear" w:color="auto" w:fill="auto"/>
            <w:vAlign w:val="bottom"/>
          </w:tcPr>
          <w:p w14:paraId="20206A5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36</w:t>
            </w:r>
            <w:r w:rsidRPr="004E1D16">
              <w:rPr>
                <w:rFonts w:ascii="Arial" w:hAnsi="Arial" w:cs="Arial"/>
                <w:sz w:val="16"/>
                <w:szCs w:val="16"/>
                <w:cs/>
              </w:rPr>
              <w:t>,677.32</w:t>
            </w:r>
          </w:p>
        </w:tc>
        <w:tc>
          <w:tcPr>
            <w:tcW w:w="1134" w:type="dxa"/>
            <w:tcBorders>
              <w:top w:val="single" w:sz="4" w:space="0" w:color="auto"/>
              <w:bottom w:val="single" w:sz="4" w:space="0" w:color="auto"/>
            </w:tcBorders>
            <w:shd w:val="clear" w:color="auto" w:fill="auto"/>
            <w:vAlign w:val="bottom"/>
          </w:tcPr>
          <w:p w14:paraId="169D090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585</w:t>
            </w:r>
            <w:r w:rsidRPr="004E1D16">
              <w:rPr>
                <w:rFonts w:ascii="Arial" w:hAnsi="Arial" w:cs="Arial"/>
                <w:sz w:val="16"/>
                <w:szCs w:val="16"/>
                <w:cs/>
              </w:rPr>
              <w:t>.</w:t>
            </w:r>
            <w:r w:rsidRPr="004E1D16">
              <w:rPr>
                <w:rFonts w:ascii="Arial" w:hAnsi="Arial" w:cs="Arial"/>
                <w:sz w:val="16"/>
                <w:szCs w:val="16"/>
                <w:lang w:val="en-GB"/>
              </w:rPr>
              <w:t>14</w:t>
            </w:r>
          </w:p>
        </w:tc>
        <w:tc>
          <w:tcPr>
            <w:tcW w:w="1275" w:type="dxa"/>
            <w:tcBorders>
              <w:top w:val="single" w:sz="4" w:space="0" w:color="auto"/>
              <w:bottom w:val="single" w:sz="4" w:space="0" w:color="auto"/>
            </w:tcBorders>
            <w:shd w:val="clear" w:color="auto" w:fill="auto"/>
            <w:vAlign w:val="bottom"/>
          </w:tcPr>
          <w:p w14:paraId="216F9DC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331</w:t>
            </w:r>
            <w:r w:rsidRPr="004E1D16">
              <w:rPr>
                <w:rFonts w:ascii="Arial" w:hAnsi="Arial" w:cs="Arial"/>
                <w:sz w:val="16"/>
                <w:szCs w:val="16"/>
                <w:cs/>
              </w:rPr>
              <w:t>.</w:t>
            </w:r>
            <w:r w:rsidRPr="004E1D16">
              <w:rPr>
                <w:rFonts w:ascii="Arial" w:hAnsi="Arial" w:cs="Arial"/>
                <w:sz w:val="16"/>
                <w:szCs w:val="16"/>
                <w:lang w:val="en-GB"/>
              </w:rPr>
              <w:t>05</w:t>
            </w:r>
          </w:p>
        </w:tc>
        <w:tc>
          <w:tcPr>
            <w:tcW w:w="1276" w:type="dxa"/>
            <w:tcBorders>
              <w:top w:val="single" w:sz="4" w:space="0" w:color="auto"/>
              <w:bottom w:val="single" w:sz="4" w:space="0" w:color="auto"/>
            </w:tcBorders>
            <w:shd w:val="clear" w:color="auto" w:fill="auto"/>
            <w:vAlign w:val="bottom"/>
          </w:tcPr>
          <w:p w14:paraId="520454B3" w14:textId="77777777" w:rsidR="00D27D8E" w:rsidRPr="004E1D16" w:rsidRDefault="00D27D8E" w:rsidP="001A749B">
            <w:pPr>
              <w:tabs>
                <w:tab w:val="decimal" w:pos="720"/>
              </w:tabs>
              <w:spacing w:line="276" w:lineRule="auto"/>
              <w:ind w:right="-72"/>
              <w:jc w:val="right"/>
              <w:rPr>
                <w:rFonts w:ascii="Arial" w:hAnsi="Arial" w:cs="Arial"/>
                <w:sz w:val="16"/>
                <w:szCs w:val="16"/>
                <w:cs/>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089</w:t>
            </w:r>
            <w:r w:rsidRPr="004E1D16">
              <w:rPr>
                <w:rFonts w:ascii="Arial" w:hAnsi="Arial" w:cs="Arial"/>
                <w:sz w:val="16"/>
                <w:szCs w:val="16"/>
                <w:cs/>
              </w:rPr>
              <w:t>.</w:t>
            </w:r>
            <w:r w:rsidRPr="004E1D16">
              <w:rPr>
                <w:rFonts w:ascii="Arial" w:hAnsi="Arial" w:cs="Arial"/>
                <w:sz w:val="16"/>
                <w:szCs w:val="16"/>
                <w:lang w:val="en-GB"/>
              </w:rPr>
              <w:t>87</w:t>
            </w:r>
          </w:p>
        </w:tc>
        <w:tc>
          <w:tcPr>
            <w:tcW w:w="1236" w:type="dxa"/>
            <w:tcBorders>
              <w:top w:val="single" w:sz="4" w:space="0" w:color="auto"/>
              <w:bottom w:val="single" w:sz="4" w:space="0" w:color="auto"/>
            </w:tcBorders>
            <w:shd w:val="clear" w:color="auto" w:fill="auto"/>
            <w:vAlign w:val="bottom"/>
          </w:tcPr>
          <w:p w14:paraId="0B32317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436</w:t>
            </w:r>
            <w:r w:rsidRPr="004E1D16">
              <w:rPr>
                <w:rFonts w:ascii="Arial" w:hAnsi="Arial" w:cs="Arial"/>
                <w:sz w:val="16"/>
                <w:szCs w:val="16"/>
                <w:cs/>
              </w:rPr>
              <w:t>.</w:t>
            </w:r>
            <w:r w:rsidRPr="004E1D16">
              <w:rPr>
                <w:rFonts w:ascii="Arial" w:hAnsi="Arial" w:cs="Arial"/>
                <w:sz w:val="16"/>
                <w:szCs w:val="16"/>
                <w:lang w:val="en-GB"/>
              </w:rPr>
              <w:t>81</w:t>
            </w:r>
          </w:p>
        </w:tc>
        <w:tc>
          <w:tcPr>
            <w:tcW w:w="1478" w:type="dxa"/>
            <w:tcBorders>
              <w:top w:val="single" w:sz="4" w:space="0" w:color="auto"/>
              <w:bottom w:val="single" w:sz="4" w:space="0" w:color="auto"/>
            </w:tcBorders>
            <w:shd w:val="clear" w:color="auto" w:fill="auto"/>
            <w:vAlign w:val="bottom"/>
          </w:tcPr>
          <w:p w14:paraId="1FA0854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3,067.</w:t>
            </w:r>
            <w:r w:rsidRPr="004E1D16">
              <w:rPr>
                <w:rFonts w:ascii="Arial" w:hAnsi="Arial" w:cs="Arial"/>
                <w:sz w:val="16"/>
                <w:szCs w:val="16"/>
                <w:lang w:val="en-GB"/>
              </w:rPr>
              <w:t>82</w:t>
            </w:r>
          </w:p>
        </w:tc>
        <w:tc>
          <w:tcPr>
            <w:tcW w:w="1478" w:type="dxa"/>
            <w:tcBorders>
              <w:top w:val="single" w:sz="4" w:space="0" w:color="auto"/>
              <w:bottom w:val="single" w:sz="4" w:space="0" w:color="auto"/>
            </w:tcBorders>
            <w:shd w:val="clear" w:color="auto" w:fill="auto"/>
            <w:vAlign w:val="bottom"/>
          </w:tcPr>
          <w:p w14:paraId="6C26204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14</w:t>
            </w:r>
            <w:r w:rsidRPr="004E1D16">
              <w:rPr>
                <w:rFonts w:ascii="Arial" w:hAnsi="Arial" w:cs="Arial"/>
                <w:sz w:val="16"/>
                <w:szCs w:val="16"/>
                <w:cs/>
              </w:rPr>
              <w:t>,</w:t>
            </w:r>
            <w:r w:rsidRPr="004E1D16">
              <w:rPr>
                <w:rFonts w:ascii="Arial" w:hAnsi="Arial" w:cs="Arial"/>
                <w:sz w:val="16"/>
                <w:szCs w:val="16"/>
                <w:lang w:val="en-GB"/>
              </w:rPr>
              <w:t>100</w:t>
            </w:r>
            <w:r w:rsidRPr="004E1D16">
              <w:rPr>
                <w:rFonts w:ascii="Arial" w:hAnsi="Arial" w:cs="Arial"/>
                <w:sz w:val="16"/>
                <w:szCs w:val="16"/>
                <w:cs/>
              </w:rPr>
              <w:t>.</w:t>
            </w:r>
            <w:r w:rsidRPr="004E1D16">
              <w:rPr>
                <w:rFonts w:ascii="Arial" w:hAnsi="Arial" w:cs="Arial"/>
                <w:sz w:val="16"/>
                <w:szCs w:val="16"/>
                <w:lang w:val="en-GB"/>
              </w:rPr>
              <w:t>90</w:t>
            </w:r>
            <w:r w:rsidRPr="004E1D16">
              <w:rPr>
                <w:rFonts w:ascii="Arial" w:hAnsi="Arial" w:cs="Arial"/>
                <w:sz w:val="16"/>
                <w:szCs w:val="16"/>
                <w:cs/>
              </w:rPr>
              <w:t>)</w:t>
            </w:r>
          </w:p>
        </w:tc>
        <w:tc>
          <w:tcPr>
            <w:tcW w:w="1478" w:type="dxa"/>
            <w:tcBorders>
              <w:top w:val="single" w:sz="4" w:space="0" w:color="auto"/>
              <w:bottom w:val="single" w:sz="4" w:space="0" w:color="auto"/>
            </w:tcBorders>
            <w:shd w:val="clear" w:color="auto" w:fill="auto"/>
            <w:vAlign w:val="bottom"/>
          </w:tcPr>
          <w:p w14:paraId="0DB22190"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111</w:t>
            </w:r>
            <w:r w:rsidRPr="004E1D16">
              <w:rPr>
                <w:rFonts w:ascii="Arial" w:hAnsi="Arial" w:cs="Arial"/>
                <w:sz w:val="16"/>
                <w:szCs w:val="16"/>
                <w:cs/>
              </w:rPr>
              <w:t>,</w:t>
            </w:r>
            <w:r w:rsidRPr="004E1D16">
              <w:rPr>
                <w:rFonts w:ascii="Arial" w:hAnsi="Arial" w:cs="Arial"/>
                <w:sz w:val="16"/>
                <w:szCs w:val="16"/>
                <w:lang w:val="en-GB"/>
              </w:rPr>
              <w:t>852</w:t>
            </w:r>
            <w:r w:rsidRPr="004E1D16">
              <w:rPr>
                <w:rFonts w:ascii="Arial" w:hAnsi="Arial" w:cs="Arial"/>
                <w:sz w:val="16"/>
                <w:szCs w:val="16"/>
                <w:cs/>
              </w:rPr>
              <w:t>.</w:t>
            </w:r>
            <w:r w:rsidRPr="004E1D16">
              <w:rPr>
                <w:rFonts w:ascii="Arial" w:hAnsi="Arial" w:cs="Arial"/>
                <w:sz w:val="16"/>
                <w:szCs w:val="16"/>
                <w:lang w:val="en-GB"/>
              </w:rPr>
              <w:t>79</w:t>
            </w:r>
          </w:p>
        </w:tc>
      </w:tr>
      <w:tr w:rsidR="00D27D8E" w:rsidRPr="004E1D16" w14:paraId="62FEC6C0" w14:textId="77777777" w:rsidTr="00971326">
        <w:trPr>
          <w:cantSplit/>
        </w:trPr>
        <w:tc>
          <w:tcPr>
            <w:tcW w:w="3578" w:type="dxa"/>
            <w:vAlign w:val="bottom"/>
          </w:tcPr>
          <w:p w14:paraId="6ECC51C7" w14:textId="7A7C7F61"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Segment profit (loss)</w:t>
            </w:r>
          </w:p>
        </w:tc>
        <w:tc>
          <w:tcPr>
            <w:tcW w:w="1134" w:type="dxa"/>
            <w:tcBorders>
              <w:top w:val="single" w:sz="4" w:space="0" w:color="auto"/>
            </w:tcBorders>
            <w:shd w:val="clear" w:color="auto" w:fill="auto"/>
            <w:vAlign w:val="bottom"/>
          </w:tcPr>
          <w:p w14:paraId="2F6A2F2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60</w:t>
            </w:r>
            <w:r w:rsidRPr="004E1D16">
              <w:rPr>
                <w:rFonts w:ascii="Arial" w:hAnsi="Arial" w:cs="Arial"/>
                <w:sz w:val="16"/>
                <w:szCs w:val="16"/>
                <w:cs/>
              </w:rPr>
              <w:t>,</w:t>
            </w:r>
            <w:r w:rsidRPr="004E1D16">
              <w:rPr>
                <w:rFonts w:ascii="Arial" w:hAnsi="Arial" w:cs="Arial"/>
                <w:sz w:val="16"/>
                <w:szCs w:val="16"/>
                <w:lang w:val="en-GB"/>
              </w:rPr>
              <w:t>284</w:t>
            </w:r>
            <w:r w:rsidRPr="004E1D16">
              <w:rPr>
                <w:rFonts w:ascii="Arial" w:hAnsi="Arial" w:cs="Arial"/>
                <w:sz w:val="16"/>
                <w:szCs w:val="16"/>
                <w:cs/>
              </w:rPr>
              <w:t>.</w:t>
            </w:r>
            <w:r w:rsidRPr="004E1D16">
              <w:rPr>
                <w:rFonts w:ascii="Arial" w:hAnsi="Arial" w:cs="Arial"/>
                <w:sz w:val="16"/>
                <w:szCs w:val="16"/>
                <w:lang w:val="en-GB"/>
              </w:rPr>
              <w:t>34</w:t>
            </w:r>
          </w:p>
        </w:tc>
        <w:tc>
          <w:tcPr>
            <w:tcW w:w="1276" w:type="dxa"/>
            <w:tcBorders>
              <w:top w:val="single" w:sz="4" w:space="0" w:color="auto"/>
            </w:tcBorders>
            <w:shd w:val="clear" w:color="auto" w:fill="auto"/>
            <w:vAlign w:val="bottom"/>
          </w:tcPr>
          <w:p w14:paraId="17A0191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19,104.87</w:t>
            </w:r>
          </w:p>
        </w:tc>
        <w:tc>
          <w:tcPr>
            <w:tcW w:w="1134" w:type="dxa"/>
            <w:tcBorders>
              <w:top w:val="single" w:sz="4" w:space="0" w:color="auto"/>
            </w:tcBorders>
            <w:shd w:val="clear" w:color="auto" w:fill="auto"/>
            <w:vAlign w:val="bottom"/>
          </w:tcPr>
          <w:p w14:paraId="73EEDE4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452</w:t>
            </w:r>
            <w:r w:rsidRPr="004E1D16">
              <w:rPr>
                <w:rFonts w:ascii="Arial" w:hAnsi="Arial" w:cs="Arial"/>
                <w:sz w:val="16"/>
                <w:szCs w:val="16"/>
                <w:cs/>
              </w:rPr>
              <w:t>.</w:t>
            </w:r>
            <w:r w:rsidRPr="004E1D16">
              <w:rPr>
                <w:rFonts w:ascii="Arial" w:hAnsi="Arial" w:cs="Arial"/>
                <w:sz w:val="16"/>
                <w:szCs w:val="16"/>
                <w:lang w:val="en-GB"/>
              </w:rPr>
              <w:t>64</w:t>
            </w:r>
            <w:r w:rsidRPr="004E1D16">
              <w:rPr>
                <w:rFonts w:ascii="Arial" w:hAnsi="Arial" w:cs="Arial"/>
                <w:sz w:val="16"/>
                <w:szCs w:val="16"/>
                <w:cs/>
              </w:rPr>
              <w:t>)</w:t>
            </w:r>
          </w:p>
        </w:tc>
        <w:tc>
          <w:tcPr>
            <w:tcW w:w="1275" w:type="dxa"/>
            <w:tcBorders>
              <w:top w:val="single" w:sz="4" w:space="0" w:color="auto"/>
            </w:tcBorders>
            <w:shd w:val="clear" w:color="auto" w:fill="auto"/>
            <w:vAlign w:val="bottom"/>
          </w:tcPr>
          <w:p w14:paraId="2DD2CEC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318</w:t>
            </w:r>
            <w:r w:rsidRPr="004E1D16">
              <w:rPr>
                <w:rFonts w:ascii="Arial" w:hAnsi="Arial" w:cs="Arial"/>
                <w:sz w:val="16"/>
                <w:szCs w:val="16"/>
                <w:cs/>
              </w:rPr>
              <w:t>.</w:t>
            </w:r>
            <w:r w:rsidRPr="004E1D16">
              <w:rPr>
                <w:rFonts w:ascii="Arial" w:hAnsi="Arial" w:cs="Arial"/>
                <w:sz w:val="16"/>
                <w:szCs w:val="16"/>
                <w:lang w:val="en-GB"/>
              </w:rPr>
              <w:t>41</w:t>
            </w:r>
            <w:r w:rsidRPr="004E1D16">
              <w:rPr>
                <w:rFonts w:ascii="Arial" w:hAnsi="Arial" w:cs="Arial"/>
                <w:sz w:val="16"/>
                <w:szCs w:val="16"/>
                <w:cs/>
              </w:rPr>
              <w:t>)</w:t>
            </w:r>
          </w:p>
        </w:tc>
        <w:tc>
          <w:tcPr>
            <w:tcW w:w="1276" w:type="dxa"/>
            <w:tcBorders>
              <w:top w:val="single" w:sz="4" w:space="0" w:color="auto"/>
            </w:tcBorders>
            <w:shd w:val="clear" w:color="auto" w:fill="auto"/>
            <w:vAlign w:val="bottom"/>
          </w:tcPr>
          <w:p w14:paraId="0B532839"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357</w:t>
            </w:r>
            <w:r w:rsidRPr="004E1D16">
              <w:rPr>
                <w:rFonts w:ascii="Arial" w:hAnsi="Arial" w:cs="Arial"/>
                <w:sz w:val="16"/>
                <w:szCs w:val="16"/>
                <w:cs/>
              </w:rPr>
              <w:t>.</w:t>
            </w:r>
            <w:r w:rsidRPr="004E1D16">
              <w:rPr>
                <w:rFonts w:ascii="Arial" w:hAnsi="Arial" w:cs="Arial"/>
                <w:sz w:val="16"/>
                <w:szCs w:val="16"/>
                <w:lang w:val="en-GB"/>
              </w:rPr>
              <w:t>61</w:t>
            </w:r>
          </w:p>
        </w:tc>
        <w:tc>
          <w:tcPr>
            <w:tcW w:w="1236" w:type="dxa"/>
            <w:tcBorders>
              <w:top w:val="single" w:sz="4" w:space="0" w:color="auto"/>
            </w:tcBorders>
            <w:shd w:val="clear" w:color="auto" w:fill="auto"/>
            <w:vAlign w:val="bottom"/>
          </w:tcPr>
          <w:p w14:paraId="103ABF3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166</w:t>
            </w:r>
            <w:r w:rsidRPr="004E1D16">
              <w:rPr>
                <w:rFonts w:ascii="Arial" w:hAnsi="Arial" w:cs="Arial"/>
                <w:sz w:val="16"/>
                <w:szCs w:val="16"/>
                <w:cs/>
              </w:rPr>
              <w:t>.</w:t>
            </w:r>
            <w:r w:rsidRPr="004E1D16">
              <w:rPr>
                <w:rFonts w:ascii="Arial" w:hAnsi="Arial" w:cs="Arial"/>
                <w:sz w:val="16"/>
                <w:szCs w:val="16"/>
                <w:lang w:val="en-GB"/>
              </w:rPr>
              <w:t>13</w:t>
            </w:r>
          </w:p>
        </w:tc>
        <w:tc>
          <w:tcPr>
            <w:tcW w:w="1478" w:type="dxa"/>
            <w:tcBorders>
              <w:top w:val="single" w:sz="4" w:space="0" w:color="auto"/>
            </w:tcBorders>
            <w:shd w:val="clear" w:color="auto" w:fill="auto"/>
            <w:vAlign w:val="bottom"/>
          </w:tcPr>
          <w:p w14:paraId="38C676C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089</w:t>
            </w:r>
            <w:r w:rsidRPr="004E1D16">
              <w:rPr>
                <w:rFonts w:ascii="Arial" w:hAnsi="Arial" w:cs="Arial"/>
                <w:sz w:val="16"/>
                <w:szCs w:val="16"/>
                <w:cs/>
              </w:rPr>
              <w:t>.</w:t>
            </w:r>
            <w:r w:rsidRPr="004E1D16">
              <w:rPr>
                <w:rFonts w:ascii="Arial" w:hAnsi="Arial" w:cs="Arial"/>
                <w:sz w:val="16"/>
                <w:szCs w:val="16"/>
                <w:lang w:val="en-GB"/>
              </w:rPr>
              <w:t>13</w:t>
            </w:r>
          </w:p>
        </w:tc>
        <w:tc>
          <w:tcPr>
            <w:tcW w:w="1478" w:type="dxa"/>
            <w:tcBorders>
              <w:top w:val="single" w:sz="4" w:space="0" w:color="auto"/>
            </w:tcBorders>
            <w:shd w:val="clear" w:color="auto" w:fill="auto"/>
            <w:vAlign w:val="bottom"/>
          </w:tcPr>
          <w:p w14:paraId="30C762F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722</w:t>
            </w:r>
            <w:r w:rsidRPr="004E1D16">
              <w:rPr>
                <w:rFonts w:ascii="Arial" w:hAnsi="Arial" w:cs="Arial"/>
                <w:sz w:val="16"/>
                <w:szCs w:val="16"/>
                <w:cs/>
              </w:rPr>
              <w:t>.</w:t>
            </w:r>
            <w:r w:rsidRPr="004E1D16">
              <w:rPr>
                <w:rFonts w:ascii="Arial" w:hAnsi="Arial" w:cs="Arial"/>
                <w:sz w:val="16"/>
                <w:szCs w:val="16"/>
                <w:lang w:val="en-GB"/>
              </w:rPr>
              <w:t>32</w:t>
            </w:r>
          </w:p>
        </w:tc>
        <w:tc>
          <w:tcPr>
            <w:tcW w:w="1478" w:type="dxa"/>
            <w:tcBorders>
              <w:top w:val="single" w:sz="4" w:space="0" w:color="auto"/>
            </w:tcBorders>
            <w:shd w:val="clear" w:color="auto" w:fill="auto"/>
            <w:vAlign w:val="bottom"/>
          </w:tcPr>
          <w:p w14:paraId="6C2BAFA9"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80</w:t>
            </w:r>
            <w:r w:rsidRPr="004E1D16">
              <w:rPr>
                <w:rFonts w:ascii="Arial" w:hAnsi="Arial" w:cs="Arial"/>
                <w:sz w:val="16"/>
                <w:szCs w:val="16"/>
                <w:cs/>
              </w:rPr>
              <w:t>,</w:t>
            </w:r>
            <w:r w:rsidRPr="004E1D16">
              <w:rPr>
                <w:rFonts w:ascii="Arial" w:hAnsi="Arial" w:cs="Arial"/>
                <w:sz w:val="16"/>
                <w:szCs w:val="16"/>
                <w:lang w:val="en-GB"/>
              </w:rPr>
              <w:t>953</w:t>
            </w:r>
            <w:r w:rsidRPr="004E1D16">
              <w:rPr>
                <w:rFonts w:ascii="Arial" w:hAnsi="Arial" w:cs="Arial"/>
                <w:sz w:val="16"/>
                <w:szCs w:val="16"/>
                <w:cs/>
              </w:rPr>
              <w:t>.</w:t>
            </w:r>
            <w:r w:rsidRPr="004E1D16">
              <w:rPr>
                <w:rFonts w:ascii="Arial" w:hAnsi="Arial" w:cs="Arial"/>
                <w:sz w:val="16"/>
                <w:szCs w:val="16"/>
                <w:lang w:val="en-GB"/>
              </w:rPr>
              <w:t>35</w:t>
            </w:r>
          </w:p>
        </w:tc>
      </w:tr>
      <w:tr w:rsidR="00D27D8E" w:rsidRPr="004E1D16" w14:paraId="025EA79F" w14:textId="77777777" w:rsidTr="00971326">
        <w:trPr>
          <w:cantSplit/>
        </w:trPr>
        <w:tc>
          <w:tcPr>
            <w:tcW w:w="3578" w:type="dxa"/>
            <w:vAlign w:val="bottom"/>
          </w:tcPr>
          <w:p w14:paraId="631BA45E" w14:textId="152FB12A"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Depreciation - general</w:t>
            </w:r>
          </w:p>
        </w:tc>
        <w:tc>
          <w:tcPr>
            <w:tcW w:w="1134" w:type="dxa"/>
            <w:shd w:val="clear" w:color="auto" w:fill="auto"/>
            <w:vAlign w:val="bottom"/>
          </w:tcPr>
          <w:p w14:paraId="367D843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0845F23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7E69353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252A682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66EA616E"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48A89AD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0748264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75F26B2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7004C74C"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553</w:t>
            </w:r>
            <w:r w:rsidRPr="004E1D16">
              <w:rPr>
                <w:rFonts w:ascii="Arial" w:hAnsi="Arial" w:cs="Arial"/>
                <w:sz w:val="16"/>
                <w:szCs w:val="16"/>
                <w:cs/>
              </w:rPr>
              <w:t>.</w:t>
            </w:r>
            <w:r w:rsidRPr="004E1D16">
              <w:rPr>
                <w:rFonts w:ascii="Arial" w:hAnsi="Arial" w:cs="Arial"/>
                <w:sz w:val="16"/>
                <w:szCs w:val="16"/>
                <w:lang w:val="en-GB"/>
              </w:rPr>
              <w:t>84</w:t>
            </w:r>
            <w:r w:rsidRPr="004E1D16">
              <w:rPr>
                <w:rFonts w:ascii="Arial" w:hAnsi="Arial" w:cs="Arial"/>
                <w:sz w:val="16"/>
                <w:szCs w:val="16"/>
                <w:cs/>
              </w:rPr>
              <w:t>)</w:t>
            </w:r>
          </w:p>
        </w:tc>
      </w:tr>
      <w:tr w:rsidR="00D27D8E" w:rsidRPr="004E1D16" w14:paraId="2B66FAB9" w14:textId="77777777" w:rsidTr="00971326">
        <w:trPr>
          <w:cantSplit/>
        </w:trPr>
        <w:tc>
          <w:tcPr>
            <w:tcW w:w="3578" w:type="dxa"/>
            <w:vAlign w:val="bottom"/>
          </w:tcPr>
          <w:p w14:paraId="04513FBB" w14:textId="61AC54B9"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Administrative expenses</w:t>
            </w:r>
          </w:p>
        </w:tc>
        <w:tc>
          <w:tcPr>
            <w:tcW w:w="1134" w:type="dxa"/>
            <w:shd w:val="clear" w:color="auto" w:fill="auto"/>
            <w:vAlign w:val="bottom"/>
          </w:tcPr>
          <w:p w14:paraId="3C06888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61B1931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74645F9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49B3672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02898B4E"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71B1E90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5145AC8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78F79E1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tcBorders>
              <w:bottom w:val="single" w:sz="4" w:space="0" w:color="auto"/>
            </w:tcBorders>
            <w:shd w:val="clear" w:color="auto" w:fill="auto"/>
            <w:vAlign w:val="bottom"/>
          </w:tcPr>
          <w:p w14:paraId="4E79A2CA"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7</w:t>
            </w:r>
            <w:r w:rsidRPr="004E1D16">
              <w:rPr>
                <w:rFonts w:ascii="Arial" w:hAnsi="Arial" w:cs="Arial"/>
                <w:sz w:val="16"/>
                <w:szCs w:val="16"/>
                <w:cs/>
              </w:rPr>
              <w:t>,</w:t>
            </w:r>
            <w:r w:rsidRPr="004E1D16">
              <w:rPr>
                <w:rFonts w:ascii="Arial" w:hAnsi="Arial" w:cs="Arial"/>
                <w:sz w:val="16"/>
                <w:szCs w:val="16"/>
                <w:lang w:val="en-GB"/>
              </w:rPr>
              <w:t>743</w:t>
            </w:r>
            <w:r w:rsidRPr="004E1D16">
              <w:rPr>
                <w:rFonts w:ascii="Arial" w:hAnsi="Arial" w:cs="Arial"/>
                <w:sz w:val="16"/>
                <w:szCs w:val="16"/>
                <w:cs/>
              </w:rPr>
              <w:t>.</w:t>
            </w:r>
            <w:r w:rsidRPr="004E1D16">
              <w:rPr>
                <w:rFonts w:ascii="Arial" w:hAnsi="Arial" w:cs="Arial"/>
                <w:sz w:val="16"/>
                <w:szCs w:val="16"/>
                <w:lang w:val="en-GB"/>
              </w:rPr>
              <w:t>16</w:t>
            </w:r>
            <w:r w:rsidRPr="004E1D16">
              <w:rPr>
                <w:rFonts w:ascii="Arial" w:hAnsi="Arial" w:cs="Arial"/>
                <w:sz w:val="16"/>
                <w:szCs w:val="16"/>
                <w:cs/>
              </w:rPr>
              <w:t>)</w:t>
            </w:r>
          </w:p>
        </w:tc>
      </w:tr>
      <w:tr w:rsidR="00D27D8E" w:rsidRPr="004E1D16" w14:paraId="364E9E17" w14:textId="77777777" w:rsidTr="00971326">
        <w:trPr>
          <w:cantSplit/>
        </w:trPr>
        <w:tc>
          <w:tcPr>
            <w:tcW w:w="3578" w:type="dxa"/>
            <w:vAlign w:val="bottom"/>
          </w:tcPr>
          <w:p w14:paraId="28AD4ECB" w14:textId="77337ED2"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Operating profit</w:t>
            </w:r>
          </w:p>
        </w:tc>
        <w:tc>
          <w:tcPr>
            <w:tcW w:w="1134" w:type="dxa"/>
            <w:shd w:val="clear" w:color="auto" w:fill="auto"/>
            <w:vAlign w:val="bottom"/>
          </w:tcPr>
          <w:p w14:paraId="1BB4957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79D5E5C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1DDC889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3071C4F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179E91C6"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394B226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1274DD6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285FAE6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tcBorders>
              <w:top w:val="single" w:sz="4" w:space="0" w:color="auto"/>
            </w:tcBorders>
            <w:shd w:val="clear" w:color="auto" w:fill="auto"/>
            <w:vAlign w:val="bottom"/>
          </w:tcPr>
          <w:p w14:paraId="79B1D53E"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72</w:t>
            </w:r>
            <w:r w:rsidRPr="004E1D16">
              <w:rPr>
                <w:rFonts w:ascii="Arial" w:hAnsi="Arial" w:cs="Arial"/>
                <w:sz w:val="16"/>
                <w:szCs w:val="16"/>
                <w:cs/>
              </w:rPr>
              <w:t>,</w:t>
            </w:r>
            <w:r w:rsidRPr="004E1D16">
              <w:rPr>
                <w:rFonts w:ascii="Arial" w:hAnsi="Arial" w:cs="Arial"/>
                <w:sz w:val="16"/>
                <w:szCs w:val="16"/>
                <w:lang w:val="en-GB"/>
              </w:rPr>
              <w:t>656</w:t>
            </w:r>
            <w:r w:rsidRPr="004E1D16">
              <w:rPr>
                <w:rFonts w:ascii="Arial" w:hAnsi="Arial" w:cs="Arial"/>
                <w:sz w:val="16"/>
                <w:szCs w:val="16"/>
                <w:cs/>
              </w:rPr>
              <w:t>.</w:t>
            </w:r>
            <w:r w:rsidRPr="004E1D16">
              <w:rPr>
                <w:rFonts w:ascii="Arial" w:hAnsi="Arial" w:cs="Arial"/>
                <w:sz w:val="16"/>
                <w:szCs w:val="16"/>
                <w:lang w:val="en-GB"/>
              </w:rPr>
              <w:t>35</w:t>
            </w:r>
          </w:p>
        </w:tc>
      </w:tr>
      <w:tr w:rsidR="00D27D8E" w:rsidRPr="004E1D16" w14:paraId="4CDE0D1A" w14:textId="77777777" w:rsidTr="00971326">
        <w:trPr>
          <w:cantSplit/>
        </w:trPr>
        <w:tc>
          <w:tcPr>
            <w:tcW w:w="3578" w:type="dxa"/>
            <w:vAlign w:val="bottom"/>
          </w:tcPr>
          <w:p w14:paraId="0113A7DC" w14:textId="0D954025"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Other income, net</w:t>
            </w:r>
          </w:p>
        </w:tc>
        <w:tc>
          <w:tcPr>
            <w:tcW w:w="1134" w:type="dxa"/>
            <w:shd w:val="clear" w:color="auto" w:fill="auto"/>
            <w:vAlign w:val="bottom"/>
          </w:tcPr>
          <w:p w14:paraId="6A1B4BA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34334B3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2ED9960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6C5E9AC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0465DD7B"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52EE68E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1F3B997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4C7A8C5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1466F552"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441</w:t>
            </w:r>
            <w:r w:rsidRPr="004E1D16">
              <w:rPr>
                <w:rFonts w:ascii="Arial" w:hAnsi="Arial" w:cs="Arial"/>
                <w:sz w:val="16"/>
                <w:szCs w:val="16"/>
                <w:cs/>
              </w:rPr>
              <w:t>.</w:t>
            </w:r>
            <w:r w:rsidRPr="004E1D16">
              <w:rPr>
                <w:rFonts w:ascii="Arial" w:hAnsi="Arial" w:cs="Arial"/>
                <w:sz w:val="16"/>
                <w:szCs w:val="16"/>
                <w:lang w:val="en-GB"/>
              </w:rPr>
              <w:t>27</w:t>
            </w:r>
          </w:p>
        </w:tc>
      </w:tr>
      <w:tr w:rsidR="00D27D8E" w:rsidRPr="004E1D16" w14:paraId="048EA9CD" w14:textId="77777777" w:rsidTr="00971326">
        <w:trPr>
          <w:cantSplit/>
        </w:trPr>
        <w:tc>
          <w:tcPr>
            <w:tcW w:w="3578" w:type="dxa"/>
            <w:vAlign w:val="bottom"/>
          </w:tcPr>
          <w:p w14:paraId="7DA96EC4" w14:textId="31CA76AD"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Interest income</w:t>
            </w:r>
          </w:p>
        </w:tc>
        <w:tc>
          <w:tcPr>
            <w:tcW w:w="1134" w:type="dxa"/>
            <w:shd w:val="clear" w:color="auto" w:fill="auto"/>
            <w:vAlign w:val="bottom"/>
          </w:tcPr>
          <w:p w14:paraId="680B4A9D"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143A5B2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1DC7B32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1130735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0AC50BAD"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445D9B2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56150C1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007CC22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4D31A4DE"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210</w:t>
            </w:r>
            <w:r w:rsidRPr="004E1D16">
              <w:rPr>
                <w:rFonts w:ascii="Arial" w:hAnsi="Arial" w:cs="Arial"/>
                <w:sz w:val="16"/>
                <w:szCs w:val="16"/>
                <w:cs/>
              </w:rPr>
              <w:t>.</w:t>
            </w:r>
            <w:r w:rsidRPr="004E1D16">
              <w:rPr>
                <w:rFonts w:ascii="Arial" w:hAnsi="Arial" w:cs="Arial"/>
                <w:sz w:val="16"/>
                <w:szCs w:val="16"/>
                <w:lang w:val="en-GB"/>
              </w:rPr>
              <w:t>10</w:t>
            </w:r>
          </w:p>
        </w:tc>
      </w:tr>
      <w:tr w:rsidR="00D27D8E" w:rsidRPr="004E1D16" w14:paraId="472E1A2D" w14:textId="77777777" w:rsidTr="00971326">
        <w:trPr>
          <w:cantSplit/>
        </w:trPr>
        <w:tc>
          <w:tcPr>
            <w:tcW w:w="3578" w:type="dxa"/>
            <w:vAlign w:val="bottom"/>
          </w:tcPr>
          <w:p w14:paraId="7014D18C" w14:textId="3F379D45"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Finance costs  </w:t>
            </w:r>
          </w:p>
        </w:tc>
        <w:tc>
          <w:tcPr>
            <w:tcW w:w="1134" w:type="dxa"/>
            <w:shd w:val="clear" w:color="auto" w:fill="auto"/>
            <w:vAlign w:val="bottom"/>
          </w:tcPr>
          <w:p w14:paraId="69B7CAE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4AF051F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008469B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72D838D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6C0891A0"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1FC79B7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47A4E7B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1C5976F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2F360A18"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365</w:t>
            </w:r>
            <w:r w:rsidRPr="004E1D16">
              <w:rPr>
                <w:rFonts w:ascii="Arial" w:hAnsi="Arial" w:cs="Arial"/>
                <w:sz w:val="16"/>
                <w:szCs w:val="16"/>
                <w:cs/>
              </w:rPr>
              <w:t>.</w:t>
            </w:r>
            <w:r w:rsidRPr="004E1D16">
              <w:rPr>
                <w:rFonts w:ascii="Arial" w:hAnsi="Arial" w:cs="Arial"/>
                <w:sz w:val="16"/>
                <w:szCs w:val="16"/>
                <w:lang w:val="en-GB"/>
              </w:rPr>
              <w:t>75</w:t>
            </w:r>
            <w:r w:rsidRPr="004E1D16">
              <w:rPr>
                <w:rFonts w:ascii="Arial" w:hAnsi="Arial" w:cs="Arial"/>
                <w:sz w:val="16"/>
                <w:szCs w:val="16"/>
                <w:cs/>
              </w:rPr>
              <w:t>)</w:t>
            </w:r>
          </w:p>
        </w:tc>
      </w:tr>
      <w:tr w:rsidR="00D27D8E" w:rsidRPr="004E1D16" w14:paraId="161F4ECC" w14:textId="77777777" w:rsidTr="00971326">
        <w:trPr>
          <w:cantSplit/>
        </w:trPr>
        <w:tc>
          <w:tcPr>
            <w:tcW w:w="3578" w:type="dxa"/>
            <w:vAlign w:val="bottom"/>
          </w:tcPr>
          <w:p w14:paraId="4EAF19EC" w14:textId="53993269"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Gain on foreign exchange rates</w:t>
            </w:r>
          </w:p>
        </w:tc>
        <w:tc>
          <w:tcPr>
            <w:tcW w:w="1134" w:type="dxa"/>
            <w:shd w:val="clear" w:color="auto" w:fill="auto"/>
            <w:vAlign w:val="bottom"/>
          </w:tcPr>
          <w:p w14:paraId="2E8249F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575BD99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79B7B91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18459B6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416685DF"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152A873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1B93171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74E97E5B"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3CA16152"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218</w:t>
            </w:r>
            <w:r w:rsidRPr="004E1D16">
              <w:rPr>
                <w:rFonts w:ascii="Arial" w:hAnsi="Arial" w:cs="Arial"/>
                <w:sz w:val="16"/>
                <w:szCs w:val="16"/>
                <w:cs/>
              </w:rPr>
              <w:t>.</w:t>
            </w:r>
            <w:r w:rsidRPr="004E1D16">
              <w:rPr>
                <w:rFonts w:ascii="Arial" w:hAnsi="Arial" w:cs="Arial"/>
                <w:sz w:val="16"/>
                <w:szCs w:val="16"/>
                <w:lang w:val="en-GB"/>
              </w:rPr>
              <w:t>06</w:t>
            </w:r>
          </w:p>
        </w:tc>
      </w:tr>
      <w:tr w:rsidR="00D27D8E" w:rsidRPr="004E1D16" w14:paraId="101A941D" w14:textId="77777777" w:rsidTr="00971326">
        <w:trPr>
          <w:cantSplit/>
        </w:trPr>
        <w:tc>
          <w:tcPr>
            <w:tcW w:w="3578" w:type="dxa"/>
            <w:vAlign w:val="bottom"/>
          </w:tcPr>
          <w:p w14:paraId="4A1EB0F0" w14:textId="4D8077B9" w:rsidR="00D27D8E" w:rsidRPr="004E1D16" w:rsidRDefault="006B2AF0" w:rsidP="00F54CB0">
            <w:pPr>
              <w:spacing w:line="276" w:lineRule="auto"/>
              <w:rPr>
                <w:rFonts w:ascii="Arial" w:hAnsi="Arial" w:cs="Arial"/>
                <w:sz w:val="16"/>
                <w:szCs w:val="16"/>
                <w:cs/>
              </w:rPr>
            </w:pPr>
            <w:r w:rsidRPr="004E1D16">
              <w:rPr>
                <w:rFonts w:ascii="Arial" w:hAnsi="Arial" w:cs="Arial"/>
                <w:sz w:val="16"/>
                <w:szCs w:val="16"/>
                <w:cs/>
                <w:lang w:val="en-GB"/>
              </w:rPr>
              <w:t xml:space="preserve">Loss </w:t>
            </w:r>
            <w:r w:rsidRPr="004E1D16">
              <w:rPr>
                <w:rFonts w:ascii="Arial" w:hAnsi="Arial" w:cs="Arial" w:hint="cs"/>
                <w:sz w:val="16"/>
                <w:szCs w:val="16"/>
                <w:cs/>
                <w:lang w:val="en-GB"/>
              </w:rPr>
              <w:t>on remeasuring</w:t>
            </w:r>
            <w:r w:rsidRPr="004E1D16">
              <w:rPr>
                <w:rFonts w:ascii="Arial" w:hAnsi="Arial" w:cs="Arial"/>
                <w:sz w:val="16"/>
                <w:szCs w:val="16"/>
                <w:cs/>
                <w:lang w:val="en-GB"/>
              </w:rPr>
              <w:t xml:space="preserve"> financial instrument</w:t>
            </w:r>
          </w:p>
        </w:tc>
        <w:tc>
          <w:tcPr>
            <w:tcW w:w="1134" w:type="dxa"/>
            <w:shd w:val="clear" w:color="auto" w:fill="auto"/>
            <w:vAlign w:val="bottom"/>
          </w:tcPr>
          <w:p w14:paraId="1676D64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6808567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22EABF5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22BA725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65C0A335"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2A4205EA"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41E9BDC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3F23022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tcBorders>
              <w:bottom w:val="single" w:sz="4" w:space="0" w:color="auto"/>
            </w:tcBorders>
            <w:shd w:val="clear" w:color="auto" w:fill="auto"/>
            <w:vAlign w:val="bottom"/>
          </w:tcPr>
          <w:p w14:paraId="3D160069"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405</w:t>
            </w:r>
            <w:r w:rsidRPr="004E1D16">
              <w:rPr>
                <w:rFonts w:ascii="Arial" w:hAnsi="Arial" w:cs="Arial"/>
                <w:sz w:val="16"/>
                <w:szCs w:val="16"/>
                <w:cs/>
              </w:rPr>
              <w:t>.</w:t>
            </w:r>
            <w:r w:rsidRPr="004E1D16">
              <w:rPr>
                <w:rFonts w:ascii="Arial" w:hAnsi="Arial" w:cs="Arial"/>
                <w:sz w:val="16"/>
                <w:szCs w:val="16"/>
                <w:lang w:val="en-GB"/>
              </w:rPr>
              <w:t>79</w:t>
            </w:r>
            <w:r w:rsidRPr="004E1D16">
              <w:rPr>
                <w:rFonts w:ascii="Arial" w:hAnsi="Arial" w:cs="Arial"/>
                <w:sz w:val="16"/>
                <w:szCs w:val="16"/>
                <w:cs/>
              </w:rPr>
              <w:t>)</w:t>
            </w:r>
          </w:p>
        </w:tc>
      </w:tr>
      <w:tr w:rsidR="00D27D8E" w:rsidRPr="004E1D16" w14:paraId="42A943D7" w14:textId="77777777" w:rsidTr="00971326">
        <w:trPr>
          <w:cantSplit/>
        </w:trPr>
        <w:tc>
          <w:tcPr>
            <w:tcW w:w="3578" w:type="dxa"/>
            <w:vAlign w:val="bottom"/>
          </w:tcPr>
          <w:p w14:paraId="66B0D973" w14:textId="372FD7E3"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Profit before income taxes</w:t>
            </w:r>
          </w:p>
        </w:tc>
        <w:tc>
          <w:tcPr>
            <w:tcW w:w="1134" w:type="dxa"/>
            <w:shd w:val="clear" w:color="auto" w:fill="auto"/>
            <w:vAlign w:val="bottom"/>
          </w:tcPr>
          <w:p w14:paraId="2993047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shd w:val="clear" w:color="auto" w:fill="auto"/>
            <w:vAlign w:val="bottom"/>
          </w:tcPr>
          <w:p w14:paraId="081F347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134" w:type="dxa"/>
            <w:shd w:val="clear" w:color="auto" w:fill="auto"/>
            <w:vAlign w:val="bottom"/>
          </w:tcPr>
          <w:p w14:paraId="302C1D3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shd w:val="clear" w:color="auto" w:fill="auto"/>
            <w:vAlign w:val="bottom"/>
          </w:tcPr>
          <w:p w14:paraId="276956A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shd w:val="clear" w:color="auto" w:fill="auto"/>
            <w:vAlign w:val="bottom"/>
          </w:tcPr>
          <w:p w14:paraId="0F2DA9FF"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shd w:val="clear" w:color="auto" w:fill="auto"/>
            <w:vAlign w:val="bottom"/>
          </w:tcPr>
          <w:p w14:paraId="65DF5C00"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44D946F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5E8438D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tcBorders>
              <w:top w:val="single" w:sz="4" w:space="0" w:color="auto"/>
            </w:tcBorders>
            <w:shd w:val="clear" w:color="auto" w:fill="auto"/>
            <w:vAlign w:val="bottom"/>
          </w:tcPr>
          <w:p w14:paraId="1185520C"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69</w:t>
            </w:r>
            <w:r w:rsidRPr="004E1D16">
              <w:rPr>
                <w:rFonts w:ascii="Arial" w:hAnsi="Arial" w:cs="Arial"/>
                <w:sz w:val="16"/>
                <w:szCs w:val="16"/>
                <w:cs/>
              </w:rPr>
              <w:t>,</w:t>
            </w:r>
            <w:r w:rsidRPr="004E1D16">
              <w:rPr>
                <w:rFonts w:ascii="Arial" w:hAnsi="Arial" w:cs="Arial"/>
                <w:sz w:val="16"/>
                <w:szCs w:val="16"/>
                <w:lang w:val="en-GB"/>
              </w:rPr>
              <w:t>754</w:t>
            </w:r>
            <w:r w:rsidRPr="004E1D16">
              <w:rPr>
                <w:rFonts w:ascii="Arial" w:hAnsi="Arial" w:cs="Arial"/>
                <w:sz w:val="16"/>
                <w:szCs w:val="16"/>
                <w:cs/>
              </w:rPr>
              <w:t>.</w:t>
            </w:r>
            <w:r w:rsidRPr="004E1D16">
              <w:rPr>
                <w:rFonts w:ascii="Arial" w:hAnsi="Arial" w:cs="Arial"/>
                <w:sz w:val="16"/>
                <w:szCs w:val="16"/>
                <w:lang w:val="en-GB"/>
              </w:rPr>
              <w:t>24</w:t>
            </w:r>
          </w:p>
        </w:tc>
      </w:tr>
      <w:tr w:rsidR="00D27D8E" w:rsidRPr="004E1D16" w14:paraId="16CB2AA0" w14:textId="77777777" w:rsidTr="00971326">
        <w:trPr>
          <w:cantSplit/>
        </w:trPr>
        <w:tc>
          <w:tcPr>
            <w:tcW w:w="3578" w:type="dxa"/>
            <w:vAlign w:val="bottom"/>
          </w:tcPr>
          <w:p w14:paraId="729C72C2" w14:textId="7B9019EA"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Income tax - Project</w:t>
            </w:r>
          </w:p>
        </w:tc>
        <w:tc>
          <w:tcPr>
            <w:tcW w:w="1134" w:type="dxa"/>
            <w:shd w:val="clear" w:color="auto" w:fill="auto"/>
            <w:vAlign w:val="bottom"/>
          </w:tcPr>
          <w:p w14:paraId="76EB6CA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21</w:t>
            </w:r>
            <w:r w:rsidRPr="004E1D16">
              <w:rPr>
                <w:rFonts w:ascii="Arial" w:hAnsi="Arial" w:cs="Arial"/>
                <w:sz w:val="16"/>
                <w:szCs w:val="16"/>
                <w:cs/>
              </w:rPr>
              <w:t>,</w:t>
            </w:r>
            <w:r w:rsidRPr="004E1D16">
              <w:rPr>
                <w:rFonts w:ascii="Arial" w:hAnsi="Arial" w:cs="Arial"/>
                <w:sz w:val="16"/>
                <w:szCs w:val="16"/>
                <w:lang w:val="en-GB"/>
              </w:rPr>
              <w:t>909</w:t>
            </w:r>
            <w:r w:rsidRPr="004E1D16">
              <w:rPr>
                <w:rFonts w:ascii="Arial" w:hAnsi="Arial" w:cs="Arial"/>
                <w:sz w:val="16"/>
                <w:szCs w:val="16"/>
                <w:cs/>
              </w:rPr>
              <w:t>.</w:t>
            </w:r>
            <w:r w:rsidRPr="004E1D16">
              <w:rPr>
                <w:rFonts w:ascii="Arial" w:hAnsi="Arial" w:cs="Arial"/>
                <w:sz w:val="16"/>
                <w:szCs w:val="16"/>
                <w:lang w:val="en-GB"/>
              </w:rPr>
              <w:t>79</w:t>
            </w:r>
            <w:r w:rsidRPr="004E1D16">
              <w:rPr>
                <w:rFonts w:ascii="Arial" w:hAnsi="Arial" w:cs="Arial"/>
                <w:sz w:val="16"/>
                <w:szCs w:val="16"/>
                <w:cs/>
              </w:rPr>
              <w:t>)</w:t>
            </w:r>
          </w:p>
        </w:tc>
        <w:tc>
          <w:tcPr>
            <w:tcW w:w="1276" w:type="dxa"/>
            <w:shd w:val="clear" w:color="auto" w:fill="auto"/>
            <w:vAlign w:val="bottom"/>
          </w:tcPr>
          <w:p w14:paraId="40B3CCA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5</w:t>
            </w:r>
            <w:r w:rsidRPr="004E1D16">
              <w:rPr>
                <w:rFonts w:ascii="Arial" w:hAnsi="Arial" w:cs="Arial"/>
                <w:sz w:val="16"/>
                <w:szCs w:val="16"/>
                <w:cs/>
              </w:rPr>
              <w:t>,</w:t>
            </w:r>
            <w:r w:rsidRPr="004E1D16">
              <w:rPr>
                <w:rFonts w:ascii="Arial" w:hAnsi="Arial" w:cs="Arial"/>
                <w:sz w:val="16"/>
                <w:szCs w:val="16"/>
                <w:lang w:val="en-GB"/>
              </w:rPr>
              <w:t>952</w:t>
            </w:r>
            <w:r w:rsidRPr="004E1D16">
              <w:rPr>
                <w:rFonts w:ascii="Arial" w:hAnsi="Arial" w:cs="Arial"/>
                <w:sz w:val="16"/>
                <w:szCs w:val="16"/>
                <w:cs/>
              </w:rPr>
              <w:t>.</w:t>
            </w:r>
            <w:r w:rsidRPr="004E1D16">
              <w:rPr>
                <w:rFonts w:ascii="Arial" w:hAnsi="Arial" w:cs="Arial"/>
                <w:sz w:val="16"/>
                <w:szCs w:val="16"/>
                <w:lang w:val="en-GB"/>
              </w:rPr>
              <w:t>36</w:t>
            </w:r>
            <w:r w:rsidRPr="004E1D16">
              <w:rPr>
                <w:rFonts w:ascii="Arial" w:hAnsi="Arial" w:cs="Arial"/>
                <w:sz w:val="16"/>
                <w:szCs w:val="16"/>
                <w:cs/>
              </w:rPr>
              <w:t>)</w:t>
            </w:r>
          </w:p>
        </w:tc>
        <w:tc>
          <w:tcPr>
            <w:tcW w:w="1134" w:type="dxa"/>
            <w:shd w:val="clear" w:color="auto" w:fill="auto"/>
            <w:vAlign w:val="bottom"/>
          </w:tcPr>
          <w:p w14:paraId="4CBE42D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p>
        </w:tc>
        <w:tc>
          <w:tcPr>
            <w:tcW w:w="1275" w:type="dxa"/>
            <w:shd w:val="clear" w:color="auto" w:fill="auto"/>
            <w:vAlign w:val="bottom"/>
          </w:tcPr>
          <w:p w14:paraId="3A16D95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67</w:t>
            </w:r>
          </w:p>
        </w:tc>
        <w:tc>
          <w:tcPr>
            <w:tcW w:w="1276" w:type="dxa"/>
            <w:shd w:val="clear" w:color="auto" w:fill="auto"/>
            <w:vAlign w:val="bottom"/>
          </w:tcPr>
          <w:p w14:paraId="199DCBE2"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92</w:t>
            </w:r>
            <w:r w:rsidRPr="004E1D16">
              <w:rPr>
                <w:rFonts w:ascii="Arial" w:hAnsi="Arial" w:cs="Arial"/>
                <w:sz w:val="16"/>
                <w:szCs w:val="16"/>
                <w:cs/>
              </w:rPr>
              <w:t>.</w:t>
            </w:r>
            <w:r w:rsidRPr="004E1D16">
              <w:rPr>
                <w:rFonts w:ascii="Arial" w:hAnsi="Arial" w:cs="Arial"/>
                <w:sz w:val="16"/>
                <w:szCs w:val="16"/>
                <w:lang w:val="en-GB"/>
              </w:rPr>
              <w:t>46</w:t>
            </w:r>
          </w:p>
        </w:tc>
        <w:tc>
          <w:tcPr>
            <w:tcW w:w="1236" w:type="dxa"/>
            <w:shd w:val="clear" w:color="auto" w:fill="auto"/>
            <w:vAlign w:val="bottom"/>
          </w:tcPr>
          <w:p w14:paraId="55A363AF"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643</w:t>
            </w:r>
            <w:r w:rsidRPr="004E1D16">
              <w:rPr>
                <w:rFonts w:ascii="Arial" w:hAnsi="Arial" w:cs="Arial"/>
                <w:sz w:val="16"/>
                <w:szCs w:val="16"/>
                <w:cs/>
              </w:rPr>
              <w:t>.</w:t>
            </w:r>
            <w:r w:rsidRPr="004E1D16">
              <w:rPr>
                <w:rFonts w:ascii="Arial" w:hAnsi="Arial" w:cs="Arial"/>
                <w:sz w:val="16"/>
                <w:szCs w:val="16"/>
                <w:lang w:val="en-GB"/>
              </w:rPr>
              <w:t>63</w:t>
            </w:r>
            <w:r w:rsidRPr="004E1D16">
              <w:rPr>
                <w:rFonts w:ascii="Arial" w:hAnsi="Arial" w:cs="Arial"/>
                <w:sz w:val="16"/>
                <w:szCs w:val="16"/>
                <w:cs/>
              </w:rPr>
              <w:t>)</w:t>
            </w:r>
          </w:p>
        </w:tc>
        <w:tc>
          <w:tcPr>
            <w:tcW w:w="1478" w:type="dxa"/>
            <w:shd w:val="clear" w:color="auto" w:fill="auto"/>
            <w:vAlign w:val="bottom"/>
          </w:tcPr>
          <w:p w14:paraId="78340E75"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197</w:t>
            </w:r>
            <w:r w:rsidRPr="004E1D16">
              <w:rPr>
                <w:rFonts w:ascii="Arial" w:hAnsi="Arial" w:cs="Arial"/>
                <w:sz w:val="16"/>
                <w:szCs w:val="16"/>
                <w:cs/>
              </w:rPr>
              <w:t>.13)</w:t>
            </w:r>
          </w:p>
        </w:tc>
        <w:tc>
          <w:tcPr>
            <w:tcW w:w="1478" w:type="dxa"/>
            <w:shd w:val="clear" w:color="auto" w:fill="auto"/>
            <w:vAlign w:val="bottom"/>
          </w:tcPr>
          <w:p w14:paraId="001B8F33"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shd w:val="clear" w:color="auto" w:fill="auto"/>
            <w:vAlign w:val="bottom"/>
          </w:tcPr>
          <w:p w14:paraId="3C515232"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28</w:t>
            </w:r>
            <w:r w:rsidRPr="004E1D16">
              <w:rPr>
                <w:rFonts w:ascii="Arial" w:hAnsi="Arial" w:cs="Arial"/>
                <w:sz w:val="16"/>
                <w:szCs w:val="16"/>
                <w:cs/>
              </w:rPr>
              <w:t>,</w:t>
            </w:r>
            <w:r w:rsidRPr="004E1D16">
              <w:rPr>
                <w:rFonts w:ascii="Arial" w:hAnsi="Arial" w:cs="Arial"/>
                <w:sz w:val="16"/>
                <w:szCs w:val="16"/>
                <w:lang w:val="en-GB"/>
              </w:rPr>
              <w:t>607</w:t>
            </w:r>
            <w:r w:rsidRPr="004E1D16">
              <w:rPr>
                <w:rFonts w:ascii="Arial" w:hAnsi="Arial" w:cs="Arial"/>
                <w:sz w:val="16"/>
                <w:szCs w:val="16"/>
                <w:cs/>
              </w:rPr>
              <w:t>.</w:t>
            </w:r>
            <w:r w:rsidRPr="004E1D16">
              <w:rPr>
                <w:rFonts w:ascii="Arial" w:hAnsi="Arial" w:cs="Arial"/>
                <w:sz w:val="16"/>
                <w:szCs w:val="16"/>
                <w:lang w:val="en-GB"/>
              </w:rPr>
              <w:t>78</w:t>
            </w:r>
            <w:r w:rsidRPr="004E1D16">
              <w:rPr>
                <w:rFonts w:ascii="Arial" w:hAnsi="Arial" w:cs="Arial"/>
                <w:sz w:val="16"/>
                <w:szCs w:val="16"/>
                <w:cs/>
              </w:rPr>
              <w:t>)</w:t>
            </w:r>
          </w:p>
        </w:tc>
      </w:tr>
      <w:tr w:rsidR="00D27D8E" w:rsidRPr="004E1D16" w14:paraId="542E58AA" w14:textId="77777777" w:rsidTr="00971326">
        <w:trPr>
          <w:cantSplit/>
        </w:trPr>
        <w:tc>
          <w:tcPr>
            <w:tcW w:w="3578" w:type="dxa"/>
            <w:vAlign w:val="bottom"/>
          </w:tcPr>
          <w:p w14:paraId="0B2EF18D" w14:textId="43FDD2E3" w:rsidR="00D27D8E" w:rsidRPr="004E1D16" w:rsidRDefault="00D27D8E" w:rsidP="001A749B">
            <w:pPr>
              <w:spacing w:line="276" w:lineRule="auto"/>
              <w:rPr>
                <w:rFonts w:ascii="Arial" w:hAnsi="Arial" w:cs="Arial"/>
                <w:sz w:val="16"/>
                <w:szCs w:val="16"/>
                <w:cs/>
                <w:lang w:val="en-GB"/>
              </w:rPr>
            </w:pPr>
            <w:r w:rsidRPr="004E1D16">
              <w:rPr>
                <w:rFonts w:ascii="Arial" w:hAnsi="Arial" w:cs="Arial"/>
                <w:sz w:val="16"/>
                <w:szCs w:val="16"/>
                <w:lang w:val="en-GB"/>
              </w:rPr>
              <w:t xml:space="preserve">                 </w:t>
            </w:r>
            <w:r w:rsidR="006B2AF0" w:rsidRPr="004E1D16">
              <w:rPr>
                <w:rFonts w:ascii="Arial" w:hAnsi="Arial" w:cs="Arial"/>
                <w:sz w:val="16"/>
                <w:szCs w:val="16"/>
                <w:lang w:val="en-GB"/>
              </w:rPr>
              <w:t xml:space="preserve">  -</w:t>
            </w:r>
            <w:r w:rsidRPr="004E1D16">
              <w:rPr>
                <w:rFonts w:ascii="Arial" w:hAnsi="Arial" w:cs="Arial"/>
                <w:sz w:val="16"/>
                <w:szCs w:val="16"/>
                <w:lang w:val="en-GB"/>
              </w:rPr>
              <w:t xml:space="preserve"> Group</w:t>
            </w:r>
          </w:p>
        </w:tc>
        <w:tc>
          <w:tcPr>
            <w:tcW w:w="1134" w:type="dxa"/>
            <w:tcBorders>
              <w:bottom w:val="single" w:sz="4" w:space="0" w:color="auto"/>
            </w:tcBorders>
            <w:shd w:val="clear" w:color="auto" w:fill="auto"/>
            <w:vAlign w:val="bottom"/>
          </w:tcPr>
          <w:p w14:paraId="22F5754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6" w:type="dxa"/>
            <w:tcBorders>
              <w:bottom w:val="single" w:sz="4" w:space="0" w:color="auto"/>
            </w:tcBorders>
            <w:shd w:val="clear" w:color="auto" w:fill="auto"/>
            <w:vAlign w:val="bottom"/>
          </w:tcPr>
          <w:p w14:paraId="3DA01FF2"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134" w:type="dxa"/>
            <w:tcBorders>
              <w:bottom w:val="single" w:sz="4" w:space="0" w:color="auto"/>
            </w:tcBorders>
            <w:shd w:val="clear" w:color="auto" w:fill="auto"/>
            <w:vAlign w:val="bottom"/>
          </w:tcPr>
          <w:p w14:paraId="42F65EE1"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275" w:type="dxa"/>
            <w:tcBorders>
              <w:bottom w:val="single" w:sz="4" w:space="0" w:color="auto"/>
            </w:tcBorders>
            <w:shd w:val="clear" w:color="auto" w:fill="auto"/>
            <w:vAlign w:val="bottom"/>
          </w:tcPr>
          <w:p w14:paraId="00A2C10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276" w:type="dxa"/>
            <w:tcBorders>
              <w:bottom w:val="single" w:sz="4" w:space="0" w:color="auto"/>
            </w:tcBorders>
            <w:shd w:val="clear" w:color="auto" w:fill="auto"/>
            <w:vAlign w:val="bottom"/>
          </w:tcPr>
          <w:p w14:paraId="7ED3AA24"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p>
        </w:tc>
        <w:tc>
          <w:tcPr>
            <w:tcW w:w="1236" w:type="dxa"/>
            <w:tcBorders>
              <w:bottom w:val="single" w:sz="4" w:space="0" w:color="auto"/>
            </w:tcBorders>
            <w:shd w:val="clear" w:color="auto" w:fill="auto"/>
            <w:vAlign w:val="bottom"/>
          </w:tcPr>
          <w:p w14:paraId="1933124E"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478" w:type="dxa"/>
            <w:tcBorders>
              <w:bottom w:val="single" w:sz="4" w:space="0" w:color="auto"/>
            </w:tcBorders>
            <w:shd w:val="clear" w:color="auto" w:fill="auto"/>
            <w:vAlign w:val="bottom"/>
          </w:tcPr>
          <w:p w14:paraId="5751F6A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p>
        </w:tc>
        <w:tc>
          <w:tcPr>
            <w:tcW w:w="1478" w:type="dxa"/>
            <w:tcBorders>
              <w:bottom w:val="single" w:sz="4" w:space="0" w:color="auto"/>
            </w:tcBorders>
            <w:shd w:val="clear" w:color="auto" w:fill="auto"/>
            <w:vAlign w:val="bottom"/>
          </w:tcPr>
          <w:p w14:paraId="7E7046F8"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tcBorders>
              <w:bottom w:val="single" w:sz="4" w:space="0" w:color="auto"/>
            </w:tcBorders>
            <w:shd w:val="clear" w:color="auto" w:fill="auto"/>
            <w:vAlign w:val="bottom"/>
          </w:tcPr>
          <w:p w14:paraId="345FA449"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cs/>
              </w:rPr>
            </w:pPr>
            <w:r w:rsidRPr="004E1D16">
              <w:rPr>
                <w:rFonts w:ascii="Arial" w:hAnsi="Arial" w:cs="Arial"/>
                <w:sz w:val="16"/>
                <w:szCs w:val="16"/>
                <w:lang w:val="en-GB"/>
              </w:rPr>
              <w:t>7</w:t>
            </w:r>
            <w:r w:rsidRPr="004E1D16">
              <w:rPr>
                <w:rFonts w:ascii="Arial" w:hAnsi="Arial" w:cs="Arial"/>
                <w:sz w:val="16"/>
                <w:szCs w:val="16"/>
                <w:cs/>
              </w:rPr>
              <w:t>,</w:t>
            </w:r>
            <w:r w:rsidRPr="004E1D16">
              <w:rPr>
                <w:rFonts w:ascii="Arial" w:hAnsi="Arial" w:cs="Arial"/>
                <w:sz w:val="16"/>
                <w:szCs w:val="16"/>
                <w:lang w:val="en-GB"/>
              </w:rPr>
              <w:t>656</w:t>
            </w:r>
            <w:r w:rsidRPr="004E1D16">
              <w:rPr>
                <w:rFonts w:ascii="Arial" w:hAnsi="Arial" w:cs="Arial"/>
                <w:sz w:val="16"/>
                <w:szCs w:val="16"/>
                <w:cs/>
              </w:rPr>
              <w:t>.</w:t>
            </w:r>
            <w:r w:rsidRPr="004E1D16">
              <w:rPr>
                <w:rFonts w:ascii="Arial" w:hAnsi="Arial" w:cs="Arial"/>
                <w:sz w:val="16"/>
                <w:szCs w:val="16"/>
                <w:lang w:val="en-GB"/>
              </w:rPr>
              <w:t>08</w:t>
            </w:r>
          </w:p>
        </w:tc>
      </w:tr>
      <w:tr w:rsidR="00D27D8E" w:rsidRPr="004E1D16" w14:paraId="677A669C" w14:textId="77777777" w:rsidTr="00971326">
        <w:trPr>
          <w:cantSplit/>
        </w:trPr>
        <w:tc>
          <w:tcPr>
            <w:tcW w:w="3578" w:type="dxa"/>
            <w:vAlign w:val="bottom"/>
          </w:tcPr>
          <w:p w14:paraId="110C4AED" w14:textId="60E4CC34" w:rsidR="00D27D8E" w:rsidRPr="004E1D16" w:rsidRDefault="00D27D8E" w:rsidP="001A749B">
            <w:pPr>
              <w:spacing w:line="276" w:lineRule="auto"/>
              <w:rPr>
                <w:rFonts w:ascii="Arial" w:hAnsi="Arial" w:cs="Arial"/>
                <w:b/>
                <w:bCs/>
                <w:sz w:val="16"/>
                <w:szCs w:val="16"/>
                <w:cs/>
                <w:lang w:val="en-GB"/>
              </w:rPr>
            </w:pPr>
            <w:r w:rsidRPr="004E1D16">
              <w:rPr>
                <w:rFonts w:ascii="Arial" w:hAnsi="Arial" w:cs="Arial"/>
                <w:b/>
                <w:bCs/>
                <w:sz w:val="16"/>
                <w:szCs w:val="16"/>
                <w:lang w:val="en-GB"/>
              </w:rPr>
              <w:t>Net profit (loss)</w:t>
            </w:r>
          </w:p>
        </w:tc>
        <w:tc>
          <w:tcPr>
            <w:tcW w:w="1134" w:type="dxa"/>
            <w:tcBorders>
              <w:top w:val="single" w:sz="4" w:space="0" w:color="auto"/>
              <w:bottom w:val="single" w:sz="4" w:space="0" w:color="auto"/>
            </w:tcBorders>
            <w:shd w:val="clear" w:color="auto" w:fill="auto"/>
            <w:vAlign w:val="bottom"/>
          </w:tcPr>
          <w:p w14:paraId="1FA31F6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38</w:t>
            </w:r>
            <w:r w:rsidRPr="004E1D16">
              <w:rPr>
                <w:rFonts w:ascii="Arial" w:hAnsi="Arial" w:cs="Arial"/>
                <w:sz w:val="16"/>
                <w:szCs w:val="16"/>
                <w:cs/>
              </w:rPr>
              <w:t>,</w:t>
            </w:r>
            <w:r w:rsidRPr="004E1D16">
              <w:rPr>
                <w:rFonts w:ascii="Arial" w:hAnsi="Arial" w:cs="Arial"/>
                <w:sz w:val="16"/>
                <w:szCs w:val="16"/>
                <w:lang w:val="en-GB"/>
              </w:rPr>
              <w:t>374</w:t>
            </w:r>
            <w:r w:rsidRPr="004E1D16">
              <w:rPr>
                <w:rFonts w:ascii="Arial" w:hAnsi="Arial" w:cs="Arial"/>
                <w:sz w:val="16"/>
                <w:szCs w:val="16"/>
                <w:cs/>
              </w:rPr>
              <w:t>.</w:t>
            </w:r>
            <w:r w:rsidRPr="004E1D16">
              <w:rPr>
                <w:rFonts w:ascii="Arial" w:hAnsi="Arial" w:cs="Arial"/>
                <w:sz w:val="16"/>
                <w:szCs w:val="16"/>
                <w:lang w:val="en-GB"/>
              </w:rPr>
              <w:t>55</w:t>
            </w:r>
          </w:p>
        </w:tc>
        <w:tc>
          <w:tcPr>
            <w:tcW w:w="1276" w:type="dxa"/>
            <w:tcBorders>
              <w:top w:val="single" w:sz="4" w:space="0" w:color="auto"/>
              <w:bottom w:val="single" w:sz="4" w:space="0" w:color="auto"/>
            </w:tcBorders>
            <w:shd w:val="clear" w:color="auto" w:fill="auto"/>
            <w:vAlign w:val="bottom"/>
          </w:tcPr>
          <w:p w14:paraId="4FF923F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13,15</w:t>
            </w: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51</w:t>
            </w:r>
          </w:p>
        </w:tc>
        <w:tc>
          <w:tcPr>
            <w:tcW w:w="1134" w:type="dxa"/>
            <w:tcBorders>
              <w:top w:val="single" w:sz="4" w:space="0" w:color="auto"/>
              <w:bottom w:val="single" w:sz="4" w:space="0" w:color="auto"/>
            </w:tcBorders>
            <w:shd w:val="clear" w:color="auto" w:fill="auto"/>
            <w:vAlign w:val="bottom"/>
          </w:tcPr>
          <w:p w14:paraId="23E66BC4"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452</w:t>
            </w:r>
            <w:r w:rsidRPr="004E1D16">
              <w:rPr>
                <w:rFonts w:ascii="Arial" w:hAnsi="Arial" w:cs="Arial"/>
                <w:sz w:val="16"/>
                <w:szCs w:val="16"/>
                <w:cs/>
              </w:rPr>
              <w:t>.</w:t>
            </w:r>
            <w:r w:rsidRPr="004E1D16">
              <w:rPr>
                <w:rFonts w:ascii="Arial" w:hAnsi="Arial" w:cs="Arial"/>
                <w:sz w:val="16"/>
                <w:szCs w:val="16"/>
                <w:lang w:val="en-GB"/>
              </w:rPr>
              <w:t>64</w:t>
            </w:r>
            <w:r w:rsidRPr="004E1D16">
              <w:rPr>
                <w:rFonts w:ascii="Arial" w:hAnsi="Arial" w:cs="Arial"/>
                <w:sz w:val="16"/>
                <w:szCs w:val="16"/>
                <w:cs/>
              </w:rPr>
              <w:t>)</w:t>
            </w:r>
          </w:p>
        </w:tc>
        <w:tc>
          <w:tcPr>
            <w:tcW w:w="1275" w:type="dxa"/>
            <w:tcBorders>
              <w:top w:val="single" w:sz="4" w:space="0" w:color="auto"/>
              <w:bottom w:val="single" w:sz="4" w:space="0" w:color="auto"/>
            </w:tcBorders>
            <w:shd w:val="clear" w:color="auto" w:fill="auto"/>
            <w:vAlign w:val="bottom"/>
          </w:tcPr>
          <w:p w14:paraId="59C10349"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r w:rsidRPr="004E1D16">
              <w:rPr>
                <w:rFonts w:ascii="Arial" w:hAnsi="Arial" w:cs="Arial"/>
                <w:sz w:val="16"/>
                <w:szCs w:val="16"/>
                <w:cs/>
              </w:rPr>
              <w:t>(</w:t>
            </w:r>
            <w:r w:rsidRPr="004E1D16">
              <w:rPr>
                <w:rFonts w:ascii="Arial" w:hAnsi="Arial" w:cs="Arial"/>
                <w:sz w:val="16"/>
                <w:szCs w:val="16"/>
                <w:lang w:val="en-GB"/>
              </w:rPr>
              <w:t>315</w:t>
            </w:r>
            <w:r w:rsidRPr="004E1D16">
              <w:rPr>
                <w:rFonts w:ascii="Arial" w:hAnsi="Arial" w:cs="Arial"/>
                <w:sz w:val="16"/>
                <w:szCs w:val="16"/>
                <w:cs/>
              </w:rPr>
              <w:t>.</w:t>
            </w:r>
            <w:r w:rsidRPr="004E1D16">
              <w:rPr>
                <w:rFonts w:ascii="Arial" w:hAnsi="Arial" w:cs="Arial"/>
                <w:sz w:val="16"/>
                <w:szCs w:val="16"/>
                <w:lang w:val="en-GB"/>
              </w:rPr>
              <w:t>74</w:t>
            </w:r>
            <w:r w:rsidRPr="004E1D16">
              <w:rPr>
                <w:rFonts w:ascii="Arial" w:hAnsi="Arial" w:cs="Arial"/>
                <w:sz w:val="16"/>
                <w:szCs w:val="16"/>
                <w:cs/>
              </w:rPr>
              <w:t>)</w:t>
            </w:r>
          </w:p>
        </w:tc>
        <w:tc>
          <w:tcPr>
            <w:tcW w:w="1276" w:type="dxa"/>
            <w:tcBorders>
              <w:top w:val="single" w:sz="4" w:space="0" w:color="auto"/>
              <w:bottom w:val="single" w:sz="4" w:space="0" w:color="auto"/>
            </w:tcBorders>
            <w:shd w:val="clear" w:color="auto" w:fill="auto"/>
            <w:vAlign w:val="bottom"/>
          </w:tcPr>
          <w:p w14:paraId="5CA7F37D" w14:textId="77777777" w:rsidR="00D27D8E" w:rsidRPr="004E1D16" w:rsidRDefault="00D27D8E" w:rsidP="001A749B">
            <w:pPr>
              <w:tabs>
                <w:tab w:val="decimal" w:pos="720"/>
              </w:tabs>
              <w:spacing w:line="276" w:lineRule="auto"/>
              <w:ind w:right="-72"/>
              <w:jc w:val="right"/>
              <w:rPr>
                <w:rFonts w:ascii="Arial" w:hAnsi="Arial" w:cs="Arial"/>
                <w:sz w:val="16"/>
                <w:szCs w:val="16"/>
                <w:lang w:val="en-GB"/>
              </w:rPr>
            </w:pPr>
            <w:r w:rsidRPr="004E1D16">
              <w:rPr>
                <w:rFonts w:ascii="Arial" w:hAnsi="Arial" w:cs="Arial"/>
                <w:sz w:val="16"/>
                <w:szCs w:val="16"/>
                <w:lang w:val="en-GB"/>
              </w:rPr>
              <w:t>450</w:t>
            </w:r>
            <w:r w:rsidRPr="004E1D16">
              <w:rPr>
                <w:rFonts w:ascii="Arial" w:hAnsi="Arial" w:cs="Arial"/>
                <w:sz w:val="16"/>
                <w:szCs w:val="16"/>
                <w:cs/>
              </w:rPr>
              <w:t>.</w:t>
            </w:r>
            <w:r w:rsidRPr="004E1D16">
              <w:rPr>
                <w:rFonts w:ascii="Arial" w:hAnsi="Arial" w:cs="Arial"/>
                <w:sz w:val="16"/>
                <w:szCs w:val="16"/>
                <w:lang w:val="en-GB"/>
              </w:rPr>
              <w:t>07</w:t>
            </w:r>
          </w:p>
        </w:tc>
        <w:tc>
          <w:tcPr>
            <w:tcW w:w="1236" w:type="dxa"/>
            <w:tcBorders>
              <w:top w:val="single" w:sz="4" w:space="0" w:color="auto"/>
              <w:bottom w:val="single" w:sz="4" w:space="0" w:color="auto"/>
            </w:tcBorders>
            <w:shd w:val="clear" w:color="auto" w:fill="auto"/>
            <w:vAlign w:val="bottom"/>
          </w:tcPr>
          <w:p w14:paraId="3234F8CC"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cs/>
              </w:rPr>
              <w:t>(</w:t>
            </w:r>
            <w:r w:rsidRPr="004E1D16">
              <w:rPr>
                <w:rFonts w:ascii="Arial" w:hAnsi="Arial" w:cs="Arial"/>
                <w:sz w:val="16"/>
                <w:szCs w:val="16"/>
                <w:lang w:val="en-GB"/>
              </w:rPr>
              <w:t>477</w:t>
            </w:r>
            <w:r w:rsidRPr="004E1D16">
              <w:rPr>
                <w:rFonts w:ascii="Arial" w:hAnsi="Arial" w:cs="Arial"/>
                <w:sz w:val="16"/>
                <w:szCs w:val="16"/>
                <w:cs/>
              </w:rPr>
              <w:t>.</w:t>
            </w:r>
            <w:r w:rsidRPr="004E1D16">
              <w:rPr>
                <w:rFonts w:ascii="Arial" w:hAnsi="Arial" w:cs="Arial"/>
                <w:sz w:val="16"/>
                <w:szCs w:val="16"/>
                <w:lang w:val="en-GB"/>
              </w:rPr>
              <w:t>50</w:t>
            </w:r>
            <w:r w:rsidRPr="004E1D16">
              <w:rPr>
                <w:rFonts w:ascii="Arial" w:hAnsi="Arial" w:cs="Arial"/>
                <w:sz w:val="16"/>
                <w:szCs w:val="16"/>
                <w:cs/>
              </w:rPr>
              <w:t>)</w:t>
            </w:r>
          </w:p>
        </w:tc>
        <w:tc>
          <w:tcPr>
            <w:tcW w:w="1478" w:type="dxa"/>
            <w:tcBorders>
              <w:top w:val="single" w:sz="4" w:space="0" w:color="auto"/>
              <w:bottom w:val="single" w:sz="4" w:space="0" w:color="auto"/>
            </w:tcBorders>
            <w:shd w:val="clear" w:color="auto" w:fill="auto"/>
            <w:vAlign w:val="bottom"/>
          </w:tcPr>
          <w:p w14:paraId="353983A6"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cs/>
              </w:rPr>
            </w:pPr>
            <w:r w:rsidRPr="004E1D16">
              <w:rPr>
                <w:rFonts w:ascii="Arial" w:hAnsi="Arial" w:cs="Arial"/>
                <w:sz w:val="16"/>
                <w:szCs w:val="16"/>
                <w:lang w:val="en-GB"/>
              </w:rPr>
              <w:t>892</w:t>
            </w:r>
            <w:r w:rsidRPr="004E1D16">
              <w:rPr>
                <w:rFonts w:ascii="Arial" w:hAnsi="Arial" w:cs="Arial"/>
                <w:sz w:val="16"/>
                <w:szCs w:val="16"/>
                <w:cs/>
              </w:rPr>
              <w:t>.00</w:t>
            </w:r>
          </w:p>
        </w:tc>
        <w:tc>
          <w:tcPr>
            <w:tcW w:w="1478" w:type="dxa"/>
            <w:tcBorders>
              <w:top w:val="single" w:sz="4" w:space="0" w:color="auto"/>
              <w:bottom w:val="single" w:sz="4" w:space="0" w:color="auto"/>
            </w:tcBorders>
            <w:shd w:val="clear" w:color="auto" w:fill="auto"/>
            <w:vAlign w:val="bottom"/>
          </w:tcPr>
          <w:p w14:paraId="7A7C5377" w14:textId="77777777" w:rsidR="00D27D8E" w:rsidRPr="004E1D16" w:rsidRDefault="00D27D8E" w:rsidP="001A749B">
            <w:pPr>
              <w:tabs>
                <w:tab w:val="decimal" w:pos="720"/>
                <w:tab w:val="decimal" w:pos="810"/>
              </w:tabs>
              <w:spacing w:line="276" w:lineRule="auto"/>
              <w:ind w:right="-72"/>
              <w:jc w:val="right"/>
              <w:rPr>
                <w:rFonts w:ascii="Arial" w:hAnsi="Arial" w:cs="Arial"/>
                <w:sz w:val="16"/>
                <w:szCs w:val="16"/>
                <w:lang w:val="en-GB"/>
              </w:rPr>
            </w:pPr>
          </w:p>
        </w:tc>
        <w:tc>
          <w:tcPr>
            <w:tcW w:w="1478" w:type="dxa"/>
            <w:tcBorders>
              <w:top w:val="single" w:sz="4" w:space="0" w:color="auto"/>
              <w:bottom w:val="single" w:sz="4" w:space="0" w:color="auto"/>
            </w:tcBorders>
            <w:shd w:val="clear" w:color="auto" w:fill="auto"/>
            <w:vAlign w:val="bottom"/>
          </w:tcPr>
          <w:p w14:paraId="0E9AE61C" w14:textId="77777777" w:rsidR="00D27D8E" w:rsidRPr="004E1D16" w:rsidRDefault="00D27D8E" w:rsidP="001A749B">
            <w:pPr>
              <w:tabs>
                <w:tab w:val="decimal" w:pos="720"/>
                <w:tab w:val="decimal" w:pos="825"/>
              </w:tabs>
              <w:spacing w:line="276" w:lineRule="auto"/>
              <w:ind w:right="-72"/>
              <w:jc w:val="right"/>
              <w:rPr>
                <w:rFonts w:ascii="Arial" w:hAnsi="Arial" w:cs="Arial"/>
                <w:sz w:val="16"/>
                <w:szCs w:val="16"/>
                <w:lang w:val="en-GB"/>
              </w:rPr>
            </w:pPr>
            <w:r w:rsidRPr="004E1D16">
              <w:rPr>
                <w:rFonts w:ascii="Arial" w:hAnsi="Arial" w:cs="Arial"/>
                <w:sz w:val="16"/>
                <w:szCs w:val="16"/>
                <w:lang w:val="en-GB"/>
              </w:rPr>
              <w:t>48</w:t>
            </w:r>
            <w:r w:rsidRPr="004E1D16">
              <w:rPr>
                <w:rFonts w:ascii="Arial" w:hAnsi="Arial" w:cs="Arial"/>
                <w:sz w:val="16"/>
                <w:szCs w:val="16"/>
                <w:cs/>
              </w:rPr>
              <w:t>,</w:t>
            </w:r>
            <w:r w:rsidRPr="004E1D16">
              <w:rPr>
                <w:rFonts w:ascii="Arial" w:hAnsi="Arial" w:cs="Arial"/>
                <w:sz w:val="16"/>
                <w:szCs w:val="16"/>
                <w:lang w:val="en-GB"/>
              </w:rPr>
              <w:t>802</w:t>
            </w:r>
            <w:r w:rsidRPr="004E1D16">
              <w:rPr>
                <w:rFonts w:ascii="Arial" w:hAnsi="Arial" w:cs="Arial"/>
                <w:sz w:val="16"/>
                <w:szCs w:val="16"/>
                <w:cs/>
              </w:rPr>
              <w:t>.</w:t>
            </w:r>
            <w:r w:rsidRPr="004E1D16">
              <w:rPr>
                <w:rFonts w:ascii="Arial" w:hAnsi="Arial" w:cs="Arial"/>
                <w:sz w:val="16"/>
                <w:szCs w:val="16"/>
                <w:lang w:val="en-GB"/>
              </w:rPr>
              <w:t>54</w:t>
            </w:r>
          </w:p>
        </w:tc>
      </w:tr>
    </w:tbl>
    <w:p w14:paraId="79E29894" w14:textId="77777777" w:rsidR="00D27D8E" w:rsidRPr="004E1D16" w:rsidRDefault="00D27D8E" w:rsidP="006D2A57">
      <w:pPr>
        <w:jc w:val="both"/>
        <w:rPr>
          <w:rFonts w:ascii="Arial" w:eastAsia="Arial Unicode MS" w:hAnsi="Arial" w:cs="Arial"/>
          <w:sz w:val="20"/>
          <w:szCs w:val="20"/>
          <w:lang w:val="en-GB"/>
        </w:rPr>
        <w:sectPr w:rsidR="00D27D8E" w:rsidRPr="004E1D16" w:rsidSect="00C30986">
          <w:pgSz w:w="16834" w:h="11907" w:orient="landscape" w:code="9"/>
          <w:pgMar w:top="1729" w:right="720" w:bottom="720" w:left="720" w:header="709" w:footer="709" w:gutter="0"/>
          <w:cols w:space="720"/>
          <w:docGrid w:linePitch="381"/>
        </w:sectPr>
      </w:pPr>
    </w:p>
    <w:p w14:paraId="62498D34" w14:textId="77777777" w:rsidR="00BD7AC8" w:rsidRPr="004E1D16" w:rsidRDefault="00BD7AC8" w:rsidP="006D2A57">
      <w:pPr>
        <w:jc w:val="both"/>
        <w:rPr>
          <w:rFonts w:ascii="Arial" w:eastAsia="Arial Unicode MS" w:hAnsi="Arial" w:cs="Arial"/>
          <w:sz w:val="20"/>
          <w:szCs w:val="20"/>
          <w:lang w:val="en-GB"/>
        </w:rPr>
      </w:pPr>
    </w:p>
    <w:tbl>
      <w:tblPr>
        <w:tblW w:w="5000" w:type="pct"/>
        <w:tblInd w:w="108" w:type="dxa"/>
        <w:tblLook w:val="0000" w:firstRow="0" w:lastRow="0" w:firstColumn="0" w:lastColumn="0" w:noHBand="0" w:noVBand="0"/>
      </w:tblPr>
      <w:tblGrid>
        <w:gridCol w:w="3107"/>
        <w:gridCol w:w="1450"/>
        <w:gridCol w:w="1453"/>
        <w:gridCol w:w="1450"/>
        <w:gridCol w:w="1450"/>
        <w:gridCol w:w="1450"/>
        <w:gridCol w:w="1450"/>
        <w:gridCol w:w="1792"/>
        <w:gridCol w:w="1792"/>
      </w:tblGrid>
      <w:tr w:rsidR="00D27D8E" w:rsidRPr="004E1D16" w14:paraId="3D1082FA" w14:textId="77777777" w:rsidTr="00971326">
        <w:trPr>
          <w:trHeight w:val="187"/>
          <w:tblHeader/>
        </w:trPr>
        <w:tc>
          <w:tcPr>
            <w:tcW w:w="1009" w:type="pct"/>
            <w:shd w:val="clear" w:color="auto" w:fill="auto"/>
            <w:vAlign w:val="bottom"/>
          </w:tcPr>
          <w:p w14:paraId="125A6877" w14:textId="3EF80841" w:rsidR="00D27D8E" w:rsidRPr="004E1D16" w:rsidRDefault="00D27D8E" w:rsidP="008602EE">
            <w:pPr>
              <w:spacing w:before="10" w:after="10" w:line="276" w:lineRule="auto"/>
              <w:ind w:left="-101" w:right="-72"/>
              <w:rPr>
                <w:rFonts w:ascii="Arial" w:hAnsi="Arial" w:cs="Arial"/>
                <w:b/>
                <w:bCs/>
                <w:sz w:val="16"/>
                <w:szCs w:val="16"/>
                <w:cs/>
              </w:rPr>
            </w:pPr>
            <w:r w:rsidRPr="004E1D16">
              <w:rPr>
                <w:rFonts w:ascii="Arial" w:hAnsi="Arial" w:cs="Arial"/>
                <w:sz w:val="16"/>
                <w:szCs w:val="16"/>
                <w:cs/>
              </w:rPr>
              <w:br w:type="page"/>
            </w:r>
          </w:p>
        </w:tc>
        <w:tc>
          <w:tcPr>
            <w:tcW w:w="3991" w:type="pct"/>
            <w:gridSpan w:val="8"/>
            <w:tcBorders>
              <w:top w:val="single" w:sz="4" w:space="0" w:color="auto"/>
              <w:bottom w:val="single" w:sz="4" w:space="0" w:color="auto"/>
            </w:tcBorders>
            <w:vAlign w:val="bottom"/>
          </w:tcPr>
          <w:p w14:paraId="31664FCF" w14:textId="52638252" w:rsidR="00D27D8E" w:rsidRPr="004E1D16" w:rsidRDefault="00D27D8E" w:rsidP="008602EE">
            <w:pPr>
              <w:tabs>
                <w:tab w:val="decimal" w:pos="720"/>
              </w:tabs>
              <w:spacing w:before="10" w:after="10" w:line="276" w:lineRule="auto"/>
              <w:ind w:right="-72"/>
              <w:jc w:val="right"/>
              <w:rPr>
                <w:rFonts w:ascii="Arial" w:hAnsi="Arial" w:cs="Arial"/>
                <w:b/>
                <w:bCs/>
                <w:sz w:val="16"/>
                <w:szCs w:val="16"/>
                <w:cs/>
              </w:rPr>
            </w:pPr>
            <w:r w:rsidRPr="004E1D16">
              <w:rPr>
                <w:rFonts w:ascii="Arial" w:hAnsi="Arial" w:cs="Arial"/>
                <w:b/>
                <w:bCs/>
                <w:sz w:val="16"/>
                <w:szCs w:val="16"/>
                <w:lang w:val="en-GB"/>
              </w:rPr>
              <w:t>Consolidated financial statements</w:t>
            </w:r>
          </w:p>
        </w:tc>
      </w:tr>
      <w:tr w:rsidR="00D27D8E" w:rsidRPr="004E1D16" w14:paraId="38EAED0A" w14:textId="77777777" w:rsidTr="00971326">
        <w:trPr>
          <w:trHeight w:val="187"/>
          <w:tblHeader/>
        </w:trPr>
        <w:tc>
          <w:tcPr>
            <w:tcW w:w="1009" w:type="pct"/>
            <w:shd w:val="clear" w:color="auto" w:fill="auto"/>
            <w:vAlign w:val="bottom"/>
          </w:tcPr>
          <w:p w14:paraId="3D7D954D" w14:textId="77777777" w:rsidR="00D27D8E" w:rsidRPr="004E1D16" w:rsidRDefault="00D27D8E" w:rsidP="008602EE">
            <w:pPr>
              <w:spacing w:before="10" w:after="10" w:line="276" w:lineRule="auto"/>
              <w:ind w:left="-101" w:right="-72"/>
              <w:rPr>
                <w:rFonts w:ascii="Arial" w:hAnsi="Arial" w:cs="Arial"/>
                <w:b/>
                <w:bCs/>
                <w:sz w:val="16"/>
                <w:szCs w:val="16"/>
                <w:cs/>
              </w:rPr>
            </w:pPr>
          </w:p>
        </w:tc>
        <w:tc>
          <w:tcPr>
            <w:tcW w:w="3991" w:type="pct"/>
            <w:gridSpan w:val="8"/>
            <w:tcBorders>
              <w:top w:val="single" w:sz="4" w:space="0" w:color="auto"/>
              <w:bottom w:val="single" w:sz="4" w:space="0" w:color="auto"/>
            </w:tcBorders>
            <w:vAlign w:val="bottom"/>
          </w:tcPr>
          <w:p w14:paraId="15D574B4" w14:textId="56BB76D2" w:rsidR="00D27D8E" w:rsidRPr="004E1D16" w:rsidRDefault="00D27D8E" w:rsidP="008602EE">
            <w:pPr>
              <w:tabs>
                <w:tab w:val="decimal" w:pos="720"/>
              </w:tabs>
              <w:spacing w:before="10" w:after="10" w:line="276" w:lineRule="auto"/>
              <w:ind w:right="-72"/>
              <w:jc w:val="right"/>
              <w:rPr>
                <w:rFonts w:ascii="Arial" w:hAnsi="Arial" w:cs="Arial"/>
                <w:b/>
                <w:bCs/>
                <w:sz w:val="16"/>
                <w:szCs w:val="16"/>
                <w:cs/>
              </w:rPr>
            </w:pPr>
            <w:r w:rsidRPr="004E1D16">
              <w:rPr>
                <w:rFonts w:ascii="Arial" w:hAnsi="Arial" w:cs="Arial"/>
                <w:b/>
                <w:bCs/>
                <w:sz w:val="16"/>
                <w:szCs w:val="16"/>
                <w:lang w:val="en-GB"/>
              </w:rPr>
              <w:t>Unit: Million US Dollar</w:t>
            </w:r>
          </w:p>
        </w:tc>
      </w:tr>
      <w:tr w:rsidR="00D27D8E" w:rsidRPr="004E1D16" w14:paraId="2B389F5A" w14:textId="77777777" w:rsidTr="00971326">
        <w:trPr>
          <w:trHeight w:val="187"/>
          <w:tblHeader/>
        </w:trPr>
        <w:tc>
          <w:tcPr>
            <w:tcW w:w="1009" w:type="pct"/>
            <w:shd w:val="clear" w:color="auto" w:fill="auto"/>
            <w:vAlign w:val="bottom"/>
          </w:tcPr>
          <w:p w14:paraId="279475B2" w14:textId="77777777" w:rsidR="00D27D8E" w:rsidRPr="004E1D16" w:rsidRDefault="00D27D8E" w:rsidP="008602EE">
            <w:pPr>
              <w:spacing w:before="10" w:after="10" w:line="276" w:lineRule="auto"/>
              <w:ind w:left="-101" w:right="-72"/>
              <w:rPr>
                <w:rFonts w:ascii="Arial" w:hAnsi="Arial" w:cs="Arial"/>
                <w:b/>
                <w:bCs/>
                <w:sz w:val="16"/>
                <w:szCs w:val="16"/>
                <w:cs/>
              </w:rPr>
            </w:pPr>
          </w:p>
        </w:tc>
        <w:tc>
          <w:tcPr>
            <w:tcW w:w="2827" w:type="pct"/>
            <w:gridSpan w:val="6"/>
            <w:tcBorders>
              <w:top w:val="single" w:sz="4" w:space="0" w:color="auto"/>
              <w:bottom w:val="single" w:sz="4" w:space="0" w:color="auto"/>
            </w:tcBorders>
            <w:vAlign w:val="bottom"/>
          </w:tcPr>
          <w:p w14:paraId="0573F812" w14:textId="1682E0BA" w:rsidR="00D27D8E" w:rsidRPr="004E1D16" w:rsidRDefault="00D27D8E" w:rsidP="008602EE">
            <w:pPr>
              <w:tabs>
                <w:tab w:val="decimal" w:pos="720"/>
              </w:tabs>
              <w:spacing w:before="10" w:after="10" w:line="276" w:lineRule="auto"/>
              <w:ind w:right="-72"/>
              <w:jc w:val="center"/>
              <w:rPr>
                <w:rFonts w:ascii="Arial" w:hAnsi="Arial" w:cs="Arial"/>
                <w:b/>
                <w:bCs/>
                <w:sz w:val="16"/>
                <w:szCs w:val="16"/>
                <w:cs/>
              </w:rPr>
            </w:pPr>
            <w:r w:rsidRPr="004E1D16">
              <w:rPr>
                <w:rFonts w:ascii="Arial" w:hAnsi="Arial" w:cs="Arial"/>
                <w:b/>
                <w:bCs/>
                <w:sz w:val="16"/>
                <w:szCs w:val="16"/>
                <w:cs/>
              </w:rPr>
              <w:t>Exploration and production</w:t>
            </w:r>
          </w:p>
        </w:tc>
        <w:tc>
          <w:tcPr>
            <w:tcW w:w="582" w:type="pct"/>
            <w:tcBorders>
              <w:top w:val="single" w:sz="4" w:space="0" w:color="auto"/>
            </w:tcBorders>
            <w:shd w:val="clear" w:color="auto" w:fill="auto"/>
            <w:vAlign w:val="bottom"/>
          </w:tcPr>
          <w:p w14:paraId="4D008C2D" w14:textId="69D42FA2" w:rsidR="00D27D8E" w:rsidRPr="004E1D16" w:rsidRDefault="00D27D8E" w:rsidP="008602EE">
            <w:pPr>
              <w:tabs>
                <w:tab w:val="decimal" w:pos="720"/>
              </w:tabs>
              <w:spacing w:before="10" w:after="10" w:line="276" w:lineRule="auto"/>
              <w:ind w:right="-72"/>
              <w:jc w:val="right"/>
              <w:rPr>
                <w:rFonts w:ascii="Arial" w:hAnsi="Arial" w:cs="Arial"/>
                <w:b/>
                <w:bCs/>
                <w:sz w:val="16"/>
                <w:szCs w:val="16"/>
                <w:cs/>
              </w:rPr>
            </w:pPr>
            <w:r w:rsidRPr="004E1D16">
              <w:rPr>
                <w:rFonts w:ascii="Arial" w:hAnsi="Arial" w:cs="Arial"/>
                <w:b/>
                <w:bCs/>
                <w:sz w:val="16"/>
                <w:szCs w:val="16"/>
                <w:lang w:val="en-GB"/>
              </w:rPr>
              <w:t>Others</w:t>
            </w:r>
          </w:p>
        </w:tc>
        <w:tc>
          <w:tcPr>
            <w:tcW w:w="582" w:type="pct"/>
            <w:tcBorders>
              <w:top w:val="single" w:sz="4" w:space="0" w:color="auto"/>
            </w:tcBorders>
            <w:shd w:val="clear" w:color="auto" w:fill="auto"/>
            <w:vAlign w:val="bottom"/>
          </w:tcPr>
          <w:p w14:paraId="290E78AF" w14:textId="4E44AA35" w:rsidR="00D27D8E" w:rsidRPr="004E1D16" w:rsidRDefault="00D27D8E" w:rsidP="008602EE">
            <w:pPr>
              <w:tabs>
                <w:tab w:val="decimal" w:pos="720"/>
              </w:tabs>
              <w:spacing w:before="10" w:after="10" w:line="276" w:lineRule="auto"/>
              <w:ind w:right="-72"/>
              <w:jc w:val="right"/>
              <w:rPr>
                <w:rFonts w:ascii="Arial" w:hAnsi="Arial" w:cs="Arial"/>
                <w:b/>
                <w:bCs/>
                <w:sz w:val="16"/>
                <w:szCs w:val="16"/>
                <w:cs/>
              </w:rPr>
            </w:pPr>
            <w:r w:rsidRPr="004E1D16">
              <w:rPr>
                <w:rFonts w:ascii="Arial" w:hAnsi="Arial" w:cs="Arial"/>
                <w:b/>
                <w:bCs/>
                <w:sz w:val="16"/>
                <w:szCs w:val="16"/>
                <w:lang w:val="en-GB"/>
              </w:rPr>
              <w:t>Total</w:t>
            </w:r>
          </w:p>
        </w:tc>
      </w:tr>
      <w:tr w:rsidR="00D27D8E" w:rsidRPr="004E1D16" w14:paraId="68635EE4" w14:textId="77777777" w:rsidTr="00971326">
        <w:trPr>
          <w:tblHeader/>
        </w:trPr>
        <w:tc>
          <w:tcPr>
            <w:tcW w:w="1009" w:type="pct"/>
            <w:shd w:val="clear" w:color="auto" w:fill="auto"/>
            <w:vAlign w:val="bottom"/>
          </w:tcPr>
          <w:p w14:paraId="36460801" w14:textId="77777777" w:rsidR="00D27D8E" w:rsidRPr="004E1D16" w:rsidRDefault="00D27D8E" w:rsidP="008602EE">
            <w:pPr>
              <w:spacing w:before="10" w:after="10" w:line="276" w:lineRule="auto"/>
              <w:ind w:left="-101" w:right="-72"/>
              <w:rPr>
                <w:rFonts w:ascii="Arial" w:hAnsi="Arial" w:cs="Arial"/>
                <w:b/>
                <w:bCs/>
                <w:sz w:val="16"/>
                <w:szCs w:val="16"/>
                <w:lang w:val="en-US"/>
              </w:rPr>
            </w:pPr>
          </w:p>
        </w:tc>
        <w:tc>
          <w:tcPr>
            <w:tcW w:w="943" w:type="pct"/>
            <w:gridSpan w:val="2"/>
            <w:tcBorders>
              <w:top w:val="single" w:sz="4" w:space="0" w:color="auto"/>
              <w:bottom w:val="single" w:sz="4" w:space="0" w:color="auto"/>
            </w:tcBorders>
            <w:vAlign w:val="bottom"/>
          </w:tcPr>
          <w:p w14:paraId="37ADCCB4" w14:textId="041758CA" w:rsidR="00D27D8E" w:rsidRPr="004E1D16" w:rsidRDefault="00D27D8E" w:rsidP="008602EE">
            <w:pPr>
              <w:tabs>
                <w:tab w:val="decimal" w:pos="720"/>
                <w:tab w:val="decimal" w:pos="810"/>
              </w:tabs>
              <w:spacing w:before="10" w:after="10" w:line="276" w:lineRule="auto"/>
              <w:ind w:right="-72"/>
              <w:jc w:val="center"/>
              <w:rPr>
                <w:rFonts w:ascii="Arial" w:hAnsi="Arial" w:cs="Arial"/>
                <w:b/>
                <w:bCs/>
                <w:sz w:val="16"/>
                <w:szCs w:val="16"/>
                <w:cs/>
                <w:lang w:val="en-GB"/>
              </w:rPr>
            </w:pPr>
            <w:r w:rsidRPr="004E1D16">
              <w:rPr>
                <w:rFonts w:ascii="Arial" w:hAnsi="Arial" w:cs="Arial"/>
                <w:b/>
                <w:bCs/>
                <w:sz w:val="16"/>
                <w:szCs w:val="16"/>
                <w:lang w:val="en-GB"/>
              </w:rPr>
              <w:t>Southeast Asia</w:t>
            </w:r>
          </w:p>
        </w:tc>
        <w:tc>
          <w:tcPr>
            <w:tcW w:w="471" w:type="pct"/>
            <w:tcBorders>
              <w:top w:val="single" w:sz="4" w:space="0" w:color="auto"/>
            </w:tcBorders>
            <w:vAlign w:val="bottom"/>
          </w:tcPr>
          <w:p w14:paraId="2192F407"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p>
        </w:tc>
        <w:tc>
          <w:tcPr>
            <w:tcW w:w="471" w:type="pct"/>
            <w:tcBorders>
              <w:top w:val="single" w:sz="4" w:space="0" w:color="auto"/>
            </w:tcBorders>
            <w:vAlign w:val="bottom"/>
          </w:tcPr>
          <w:p w14:paraId="1DA873D5"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p>
        </w:tc>
        <w:tc>
          <w:tcPr>
            <w:tcW w:w="471" w:type="pct"/>
            <w:tcBorders>
              <w:top w:val="single" w:sz="4" w:space="0" w:color="auto"/>
            </w:tcBorders>
            <w:vAlign w:val="bottom"/>
          </w:tcPr>
          <w:p w14:paraId="62706A33"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c>
          <w:tcPr>
            <w:tcW w:w="471" w:type="pct"/>
            <w:tcBorders>
              <w:top w:val="single" w:sz="4" w:space="0" w:color="auto"/>
            </w:tcBorders>
            <w:vAlign w:val="bottom"/>
          </w:tcPr>
          <w:p w14:paraId="0DA70CBC"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p>
        </w:tc>
        <w:tc>
          <w:tcPr>
            <w:tcW w:w="582" w:type="pct"/>
            <w:shd w:val="clear" w:color="auto" w:fill="auto"/>
            <w:vAlign w:val="bottom"/>
          </w:tcPr>
          <w:p w14:paraId="5CA0327B" w14:textId="77777777" w:rsidR="00D27D8E" w:rsidRPr="004E1D16" w:rsidRDefault="00D27D8E" w:rsidP="008602EE">
            <w:pPr>
              <w:tabs>
                <w:tab w:val="decimal" w:pos="720"/>
              </w:tabs>
              <w:spacing w:before="10" w:after="10" w:line="276" w:lineRule="auto"/>
              <w:ind w:right="-72"/>
              <w:jc w:val="center"/>
              <w:rPr>
                <w:rFonts w:ascii="Arial" w:hAnsi="Arial" w:cs="Arial"/>
                <w:b/>
                <w:bCs/>
                <w:sz w:val="16"/>
                <w:szCs w:val="16"/>
                <w:cs/>
                <w:lang w:val="en-GB"/>
              </w:rPr>
            </w:pPr>
          </w:p>
        </w:tc>
        <w:tc>
          <w:tcPr>
            <w:tcW w:w="582" w:type="pct"/>
            <w:shd w:val="clear" w:color="auto" w:fill="auto"/>
            <w:vAlign w:val="bottom"/>
          </w:tcPr>
          <w:p w14:paraId="08BD7CA4"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r>
      <w:tr w:rsidR="00D27D8E" w:rsidRPr="004E1D16" w14:paraId="7A6A0858" w14:textId="77777777" w:rsidTr="00971326">
        <w:trPr>
          <w:tblHeader/>
        </w:trPr>
        <w:tc>
          <w:tcPr>
            <w:tcW w:w="1009" w:type="pct"/>
            <w:shd w:val="clear" w:color="auto" w:fill="auto"/>
            <w:vAlign w:val="bottom"/>
          </w:tcPr>
          <w:p w14:paraId="6D097397" w14:textId="2636DB26" w:rsidR="00D27D8E" w:rsidRPr="004E1D16" w:rsidRDefault="006B2AF0" w:rsidP="008602EE">
            <w:pPr>
              <w:spacing w:before="10" w:after="10" w:line="276" w:lineRule="auto"/>
              <w:ind w:left="-101" w:right="-72"/>
              <w:rPr>
                <w:rFonts w:ascii="Arial" w:hAnsi="Arial" w:cs="Arial"/>
                <w:b/>
                <w:bCs/>
                <w:sz w:val="16"/>
                <w:szCs w:val="16"/>
                <w:lang w:val="en-US"/>
              </w:rPr>
            </w:pPr>
            <w:r w:rsidRPr="004E1D16">
              <w:rPr>
                <w:rFonts w:ascii="Arial" w:hAnsi="Arial" w:cs="Arial"/>
                <w:b/>
                <w:bCs/>
                <w:spacing w:val="-2"/>
                <w:sz w:val="16"/>
                <w:szCs w:val="16"/>
                <w:lang w:val="en-GB"/>
              </w:rPr>
              <w:t>As at</w:t>
            </w:r>
            <w:r w:rsidR="00D27D8E" w:rsidRPr="004E1D16">
              <w:rPr>
                <w:rFonts w:ascii="Arial" w:hAnsi="Arial" w:cs="Arial"/>
                <w:b/>
                <w:bCs/>
                <w:spacing w:val="-2"/>
                <w:sz w:val="16"/>
                <w:szCs w:val="16"/>
                <w:lang w:val="en-GB"/>
              </w:rPr>
              <w:t xml:space="preserve"> ended</w:t>
            </w:r>
            <w:r w:rsidR="00D27D8E" w:rsidRPr="004E1D16">
              <w:rPr>
                <w:rFonts w:ascii="Arial" w:hAnsi="Arial" w:cs="Arial"/>
                <w:b/>
                <w:bCs/>
                <w:sz w:val="16"/>
                <w:szCs w:val="16"/>
                <w:lang w:val="en-GB"/>
              </w:rPr>
              <w:t xml:space="preserve"> 31 December 2019</w:t>
            </w:r>
          </w:p>
        </w:tc>
        <w:tc>
          <w:tcPr>
            <w:tcW w:w="471" w:type="pct"/>
            <w:tcBorders>
              <w:top w:val="single" w:sz="4" w:space="0" w:color="auto"/>
              <w:bottom w:val="single" w:sz="4" w:space="0" w:color="auto"/>
            </w:tcBorders>
            <w:vAlign w:val="bottom"/>
          </w:tcPr>
          <w:p w14:paraId="1EA44AEA" w14:textId="48A7A2A0"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lang w:val="en-GB"/>
              </w:rPr>
              <w:t>Thailand</w:t>
            </w:r>
          </w:p>
        </w:tc>
        <w:tc>
          <w:tcPr>
            <w:tcW w:w="472" w:type="pct"/>
            <w:tcBorders>
              <w:top w:val="single" w:sz="4" w:space="0" w:color="auto"/>
              <w:bottom w:val="single" w:sz="4" w:space="0" w:color="auto"/>
            </w:tcBorders>
            <w:shd w:val="clear" w:color="auto" w:fill="auto"/>
            <w:vAlign w:val="bottom"/>
          </w:tcPr>
          <w:p w14:paraId="1FDAAB95" w14:textId="1D3BF5F6"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lang w:val="en-GB"/>
              </w:rPr>
              <w:t>Other Southeast Asia</w:t>
            </w:r>
          </w:p>
        </w:tc>
        <w:tc>
          <w:tcPr>
            <w:tcW w:w="471" w:type="pct"/>
            <w:tcBorders>
              <w:bottom w:val="single" w:sz="4" w:space="0" w:color="auto"/>
            </w:tcBorders>
            <w:vAlign w:val="bottom"/>
          </w:tcPr>
          <w:p w14:paraId="22F52BED" w14:textId="5E73CFBF"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cs/>
              </w:rPr>
              <w:t>Australia</w:t>
            </w:r>
          </w:p>
        </w:tc>
        <w:tc>
          <w:tcPr>
            <w:tcW w:w="471" w:type="pct"/>
            <w:tcBorders>
              <w:bottom w:val="single" w:sz="4" w:space="0" w:color="auto"/>
            </w:tcBorders>
            <w:vAlign w:val="bottom"/>
          </w:tcPr>
          <w:p w14:paraId="32A2F0CD" w14:textId="3C7DCBFE"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cs/>
              </w:rPr>
              <w:t>America</w:t>
            </w:r>
          </w:p>
        </w:tc>
        <w:tc>
          <w:tcPr>
            <w:tcW w:w="471" w:type="pct"/>
            <w:tcBorders>
              <w:bottom w:val="single" w:sz="4" w:space="0" w:color="auto"/>
            </w:tcBorders>
            <w:vAlign w:val="bottom"/>
          </w:tcPr>
          <w:p w14:paraId="2FFCA9D0" w14:textId="5A8E5622"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cs/>
              </w:rPr>
              <w:t>Africa</w:t>
            </w:r>
          </w:p>
        </w:tc>
        <w:tc>
          <w:tcPr>
            <w:tcW w:w="471" w:type="pct"/>
            <w:tcBorders>
              <w:bottom w:val="single" w:sz="4" w:space="0" w:color="auto"/>
            </w:tcBorders>
            <w:vAlign w:val="bottom"/>
          </w:tcPr>
          <w:p w14:paraId="0B0B5307" w14:textId="759EE422"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lang w:val="en-GB"/>
              </w:rPr>
              <w:t>Others</w:t>
            </w:r>
          </w:p>
        </w:tc>
        <w:tc>
          <w:tcPr>
            <w:tcW w:w="582" w:type="pct"/>
            <w:tcBorders>
              <w:bottom w:val="single" w:sz="4" w:space="0" w:color="auto"/>
            </w:tcBorders>
            <w:shd w:val="clear" w:color="auto" w:fill="auto"/>
            <w:vAlign w:val="bottom"/>
          </w:tcPr>
          <w:p w14:paraId="4C7CEB70"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c>
          <w:tcPr>
            <w:tcW w:w="582" w:type="pct"/>
            <w:tcBorders>
              <w:bottom w:val="single" w:sz="4" w:space="0" w:color="auto"/>
            </w:tcBorders>
            <w:shd w:val="clear" w:color="auto" w:fill="auto"/>
            <w:vAlign w:val="bottom"/>
          </w:tcPr>
          <w:p w14:paraId="6F6114DB"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r>
      <w:tr w:rsidR="00D27D8E" w:rsidRPr="004E1D16" w14:paraId="2198CE4D" w14:textId="77777777" w:rsidTr="00971326">
        <w:trPr>
          <w:trHeight w:hRule="exact" w:val="130"/>
        </w:trPr>
        <w:tc>
          <w:tcPr>
            <w:tcW w:w="1009" w:type="pct"/>
            <w:vAlign w:val="bottom"/>
          </w:tcPr>
          <w:p w14:paraId="50CF22A9" w14:textId="77777777" w:rsidR="00D27D8E" w:rsidRPr="004E1D16" w:rsidRDefault="00D27D8E" w:rsidP="008602EE">
            <w:pPr>
              <w:spacing w:line="276" w:lineRule="auto"/>
              <w:ind w:left="-101" w:right="-72"/>
              <w:rPr>
                <w:rFonts w:ascii="Arial" w:hAnsi="Arial" w:cs="Arial"/>
                <w:sz w:val="16"/>
                <w:szCs w:val="16"/>
                <w:lang w:val="en-GB"/>
              </w:rPr>
            </w:pPr>
          </w:p>
        </w:tc>
        <w:tc>
          <w:tcPr>
            <w:tcW w:w="471" w:type="pct"/>
            <w:tcBorders>
              <w:top w:val="single" w:sz="4" w:space="0" w:color="auto"/>
            </w:tcBorders>
            <w:shd w:val="clear" w:color="auto" w:fill="auto"/>
            <w:vAlign w:val="bottom"/>
          </w:tcPr>
          <w:p w14:paraId="35718FA0"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cs/>
                <w:lang w:val="en-GB"/>
              </w:rPr>
            </w:pPr>
          </w:p>
        </w:tc>
        <w:tc>
          <w:tcPr>
            <w:tcW w:w="472" w:type="pct"/>
            <w:tcBorders>
              <w:top w:val="single" w:sz="4" w:space="0" w:color="auto"/>
            </w:tcBorders>
            <w:shd w:val="clear" w:color="auto" w:fill="auto"/>
            <w:vAlign w:val="bottom"/>
          </w:tcPr>
          <w:p w14:paraId="609FCBFC"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cs/>
                <w:lang w:val="en-GB"/>
              </w:rPr>
            </w:pPr>
          </w:p>
        </w:tc>
        <w:tc>
          <w:tcPr>
            <w:tcW w:w="471" w:type="pct"/>
            <w:tcBorders>
              <w:top w:val="single" w:sz="4" w:space="0" w:color="auto"/>
            </w:tcBorders>
            <w:shd w:val="clear" w:color="auto" w:fill="auto"/>
            <w:vAlign w:val="bottom"/>
          </w:tcPr>
          <w:p w14:paraId="6D615ABC"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471" w:type="pct"/>
            <w:tcBorders>
              <w:top w:val="single" w:sz="4" w:space="0" w:color="auto"/>
            </w:tcBorders>
            <w:shd w:val="clear" w:color="auto" w:fill="auto"/>
            <w:vAlign w:val="bottom"/>
          </w:tcPr>
          <w:p w14:paraId="4AE2D67B"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471" w:type="pct"/>
            <w:tcBorders>
              <w:top w:val="single" w:sz="4" w:space="0" w:color="auto"/>
            </w:tcBorders>
            <w:shd w:val="clear" w:color="auto" w:fill="auto"/>
            <w:vAlign w:val="bottom"/>
          </w:tcPr>
          <w:p w14:paraId="7B4B1402" w14:textId="77777777" w:rsidR="00D27D8E" w:rsidRPr="004E1D16" w:rsidRDefault="00D27D8E" w:rsidP="008602EE">
            <w:pPr>
              <w:tabs>
                <w:tab w:val="decimal" w:pos="720"/>
              </w:tabs>
              <w:spacing w:line="276" w:lineRule="auto"/>
              <w:ind w:right="-72"/>
              <w:jc w:val="right"/>
              <w:outlineLvl w:val="0"/>
              <w:rPr>
                <w:rFonts w:ascii="Arial" w:hAnsi="Arial" w:cs="Arial"/>
                <w:sz w:val="16"/>
                <w:szCs w:val="16"/>
                <w:lang w:val="en-GB"/>
              </w:rPr>
            </w:pPr>
          </w:p>
        </w:tc>
        <w:tc>
          <w:tcPr>
            <w:tcW w:w="471" w:type="pct"/>
            <w:tcBorders>
              <w:top w:val="single" w:sz="4" w:space="0" w:color="auto"/>
            </w:tcBorders>
            <w:shd w:val="clear" w:color="auto" w:fill="auto"/>
            <w:vAlign w:val="bottom"/>
          </w:tcPr>
          <w:p w14:paraId="0A4B7D14"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582" w:type="pct"/>
            <w:tcBorders>
              <w:top w:val="single" w:sz="4" w:space="0" w:color="auto"/>
            </w:tcBorders>
            <w:shd w:val="clear" w:color="auto" w:fill="auto"/>
            <w:vAlign w:val="bottom"/>
          </w:tcPr>
          <w:p w14:paraId="0D0A0E8F"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582" w:type="pct"/>
            <w:tcBorders>
              <w:top w:val="single" w:sz="4" w:space="0" w:color="auto"/>
            </w:tcBorders>
            <w:shd w:val="clear" w:color="auto" w:fill="auto"/>
            <w:vAlign w:val="bottom"/>
          </w:tcPr>
          <w:p w14:paraId="55DD3075" w14:textId="77777777" w:rsidR="00D27D8E" w:rsidRPr="004E1D16" w:rsidRDefault="00D27D8E" w:rsidP="008602EE">
            <w:pPr>
              <w:tabs>
                <w:tab w:val="decimal" w:pos="720"/>
                <w:tab w:val="decimal" w:pos="825"/>
              </w:tabs>
              <w:spacing w:line="276" w:lineRule="auto"/>
              <w:ind w:right="-72"/>
              <w:jc w:val="right"/>
              <w:outlineLvl w:val="0"/>
              <w:rPr>
                <w:rFonts w:ascii="Arial" w:hAnsi="Arial" w:cs="Arial"/>
                <w:sz w:val="16"/>
                <w:szCs w:val="16"/>
                <w:lang w:val="en-GB"/>
              </w:rPr>
            </w:pPr>
          </w:p>
        </w:tc>
      </w:tr>
      <w:tr w:rsidR="00D27D8E" w:rsidRPr="004E1D16" w14:paraId="03428BF8" w14:textId="77777777" w:rsidTr="00971326">
        <w:tc>
          <w:tcPr>
            <w:tcW w:w="1009" w:type="pct"/>
            <w:vAlign w:val="bottom"/>
          </w:tcPr>
          <w:p w14:paraId="7E2F129F" w14:textId="4C703D4B"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Segment assets</w:t>
            </w:r>
          </w:p>
        </w:tc>
        <w:tc>
          <w:tcPr>
            <w:tcW w:w="471" w:type="pct"/>
            <w:shd w:val="clear" w:color="auto" w:fill="auto"/>
            <w:vAlign w:val="bottom"/>
          </w:tcPr>
          <w:p w14:paraId="6EEA55DF"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6</w:t>
            </w:r>
            <w:r w:rsidRPr="004E1D16">
              <w:rPr>
                <w:rFonts w:ascii="Arial" w:hAnsi="Arial" w:cs="Arial"/>
                <w:sz w:val="16"/>
                <w:szCs w:val="16"/>
                <w:cs/>
              </w:rPr>
              <w:t>,</w:t>
            </w:r>
            <w:r w:rsidRPr="004E1D16">
              <w:rPr>
                <w:rFonts w:ascii="Arial" w:hAnsi="Arial" w:cs="Arial"/>
                <w:sz w:val="16"/>
                <w:szCs w:val="16"/>
                <w:lang w:val="en-GB"/>
              </w:rPr>
              <w:t>637</w:t>
            </w:r>
            <w:r w:rsidRPr="004E1D16">
              <w:rPr>
                <w:rFonts w:ascii="Arial" w:hAnsi="Arial" w:cs="Arial"/>
                <w:sz w:val="16"/>
                <w:szCs w:val="16"/>
                <w:cs/>
              </w:rPr>
              <w:t>.</w:t>
            </w:r>
            <w:r w:rsidRPr="004E1D16">
              <w:rPr>
                <w:rFonts w:ascii="Arial" w:hAnsi="Arial" w:cs="Arial"/>
                <w:sz w:val="16"/>
                <w:szCs w:val="16"/>
                <w:lang w:val="en-GB"/>
              </w:rPr>
              <w:t>98</w:t>
            </w:r>
          </w:p>
        </w:tc>
        <w:tc>
          <w:tcPr>
            <w:tcW w:w="472" w:type="pct"/>
            <w:shd w:val="clear" w:color="auto" w:fill="auto"/>
            <w:vAlign w:val="bottom"/>
          </w:tcPr>
          <w:p w14:paraId="2EED2C72"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6,</w:t>
            </w:r>
            <w:r w:rsidRPr="004E1D16">
              <w:rPr>
                <w:rFonts w:ascii="Arial" w:hAnsi="Arial" w:cs="Arial"/>
                <w:sz w:val="16"/>
                <w:szCs w:val="16"/>
                <w:lang w:val="en-GB"/>
              </w:rPr>
              <w:t>441</w:t>
            </w:r>
            <w:r w:rsidRPr="004E1D16">
              <w:rPr>
                <w:rFonts w:ascii="Arial" w:hAnsi="Arial" w:cs="Arial"/>
                <w:sz w:val="16"/>
                <w:szCs w:val="16"/>
                <w:cs/>
              </w:rPr>
              <w:t>.</w:t>
            </w:r>
            <w:r w:rsidRPr="004E1D16">
              <w:rPr>
                <w:rFonts w:ascii="Arial" w:hAnsi="Arial" w:cs="Arial"/>
                <w:sz w:val="16"/>
                <w:szCs w:val="16"/>
                <w:lang w:val="en-GB"/>
              </w:rPr>
              <w:t>79</w:t>
            </w:r>
          </w:p>
        </w:tc>
        <w:tc>
          <w:tcPr>
            <w:tcW w:w="471" w:type="pct"/>
            <w:shd w:val="clear" w:color="auto" w:fill="auto"/>
            <w:vAlign w:val="bottom"/>
          </w:tcPr>
          <w:p w14:paraId="5BCEE28F"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sz w:val="16"/>
                <w:szCs w:val="16"/>
                <w:lang w:val="en-GB"/>
              </w:rPr>
              <w:t>324</w:t>
            </w:r>
            <w:r w:rsidRPr="004E1D16">
              <w:rPr>
                <w:rFonts w:ascii="Arial" w:hAnsi="Arial" w:cs="Arial"/>
                <w:sz w:val="16"/>
                <w:szCs w:val="16"/>
                <w:cs/>
              </w:rPr>
              <w:t>.</w:t>
            </w:r>
            <w:r w:rsidRPr="004E1D16">
              <w:rPr>
                <w:rFonts w:ascii="Arial" w:hAnsi="Arial" w:cs="Arial"/>
                <w:sz w:val="16"/>
                <w:szCs w:val="16"/>
                <w:lang w:val="en-GB"/>
              </w:rPr>
              <w:t>44</w:t>
            </w:r>
          </w:p>
        </w:tc>
        <w:tc>
          <w:tcPr>
            <w:tcW w:w="471" w:type="pct"/>
            <w:shd w:val="clear" w:color="auto" w:fill="auto"/>
            <w:vAlign w:val="bottom"/>
          </w:tcPr>
          <w:p w14:paraId="2AD67D4A"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331</w:t>
            </w:r>
            <w:r w:rsidRPr="004E1D16">
              <w:rPr>
                <w:rFonts w:ascii="Arial" w:hAnsi="Arial" w:cs="Arial"/>
                <w:sz w:val="16"/>
                <w:szCs w:val="16"/>
                <w:cs/>
              </w:rPr>
              <w:t>.</w:t>
            </w:r>
            <w:r w:rsidRPr="004E1D16">
              <w:rPr>
                <w:rFonts w:ascii="Arial" w:hAnsi="Arial" w:cs="Arial"/>
                <w:sz w:val="16"/>
                <w:szCs w:val="16"/>
                <w:lang w:val="en-GB"/>
              </w:rPr>
              <w:t>12</w:t>
            </w:r>
          </w:p>
        </w:tc>
        <w:tc>
          <w:tcPr>
            <w:tcW w:w="471" w:type="pct"/>
            <w:shd w:val="clear" w:color="auto" w:fill="auto"/>
            <w:vAlign w:val="bottom"/>
          </w:tcPr>
          <w:p w14:paraId="01914499" w14:textId="4A425E2D" w:rsidR="00D27D8E" w:rsidRPr="004E1D16" w:rsidRDefault="004C37BC" w:rsidP="004C37BC">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hint="cs"/>
                <w:sz w:val="16"/>
                <w:szCs w:val="16"/>
                <w:cs/>
                <w:lang w:val="en-GB"/>
              </w:rPr>
              <w:t>3</w:t>
            </w:r>
            <w:r w:rsidRPr="004E1D16">
              <w:rPr>
                <w:rFonts w:ascii="Arial" w:hAnsi="Arial" w:cs="Arial"/>
                <w:sz w:val="16"/>
                <w:szCs w:val="16"/>
                <w:lang w:val="en-GB"/>
              </w:rPr>
              <w:t>,</w:t>
            </w:r>
            <w:r w:rsidRPr="004E1D16">
              <w:rPr>
                <w:rFonts w:ascii="Arial" w:hAnsi="Arial" w:cs="Arial" w:hint="cs"/>
                <w:sz w:val="16"/>
                <w:szCs w:val="16"/>
                <w:cs/>
                <w:lang w:val="en-GB"/>
              </w:rPr>
              <w:t>538.59</w:t>
            </w:r>
          </w:p>
        </w:tc>
        <w:tc>
          <w:tcPr>
            <w:tcW w:w="471" w:type="pct"/>
            <w:shd w:val="clear" w:color="auto" w:fill="auto"/>
            <w:vAlign w:val="bottom"/>
          </w:tcPr>
          <w:p w14:paraId="3D014459" w14:textId="26BE5105" w:rsidR="00D27D8E" w:rsidRPr="004E1D16" w:rsidRDefault="004C37BC" w:rsidP="008602EE">
            <w:pPr>
              <w:tabs>
                <w:tab w:val="decimal" w:pos="720"/>
                <w:tab w:val="decimal" w:pos="810"/>
              </w:tabs>
              <w:spacing w:before="10" w:after="10" w:line="276" w:lineRule="auto"/>
              <w:ind w:right="-72"/>
              <w:jc w:val="right"/>
              <w:rPr>
                <w:rFonts w:ascii="Arial" w:hAnsi="Arial" w:cs="Arial"/>
                <w:sz w:val="16"/>
                <w:szCs w:val="16"/>
                <w:lang w:val="en-US"/>
              </w:rPr>
            </w:pPr>
            <w:r w:rsidRPr="004E1D16">
              <w:rPr>
                <w:rFonts w:ascii="Arial" w:hAnsi="Arial" w:cs="Arial"/>
                <w:sz w:val="16"/>
                <w:szCs w:val="16"/>
                <w:lang w:val="en-GB"/>
              </w:rPr>
              <w:t>964.36</w:t>
            </w:r>
          </w:p>
        </w:tc>
        <w:tc>
          <w:tcPr>
            <w:tcW w:w="582" w:type="pct"/>
            <w:shd w:val="clear" w:color="auto" w:fill="auto"/>
            <w:vAlign w:val="bottom"/>
          </w:tcPr>
          <w:p w14:paraId="74A7EEF6"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110</w:t>
            </w:r>
            <w:r w:rsidRPr="004E1D16">
              <w:rPr>
                <w:rFonts w:ascii="Arial" w:hAnsi="Arial" w:cs="Arial"/>
                <w:sz w:val="16"/>
                <w:szCs w:val="16"/>
                <w:cs/>
              </w:rPr>
              <w:t>.</w:t>
            </w:r>
            <w:r w:rsidRPr="004E1D16">
              <w:rPr>
                <w:rFonts w:ascii="Arial" w:hAnsi="Arial" w:cs="Arial"/>
                <w:sz w:val="16"/>
                <w:szCs w:val="16"/>
                <w:lang w:val="en-GB"/>
              </w:rPr>
              <w:t>55</w:t>
            </w:r>
          </w:p>
        </w:tc>
        <w:tc>
          <w:tcPr>
            <w:tcW w:w="582" w:type="pct"/>
            <w:shd w:val="clear" w:color="auto" w:fill="auto"/>
            <w:vAlign w:val="bottom"/>
          </w:tcPr>
          <w:p w14:paraId="6987367F"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 xml:space="preserve">   </w:t>
            </w:r>
            <w:r w:rsidRPr="004E1D16">
              <w:rPr>
                <w:rFonts w:ascii="Arial" w:hAnsi="Arial" w:cs="Arial"/>
                <w:sz w:val="16"/>
                <w:szCs w:val="16"/>
                <w:lang w:val="en-GB"/>
              </w:rPr>
              <w:t>18</w:t>
            </w:r>
            <w:r w:rsidRPr="004E1D16">
              <w:rPr>
                <w:rFonts w:ascii="Arial" w:hAnsi="Arial" w:cs="Arial"/>
                <w:sz w:val="16"/>
                <w:szCs w:val="16"/>
                <w:cs/>
              </w:rPr>
              <w:t>,</w:t>
            </w:r>
            <w:r w:rsidRPr="004E1D16">
              <w:rPr>
                <w:rFonts w:ascii="Arial" w:hAnsi="Arial" w:cs="Arial"/>
                <w:sz w:val="16"/>
                <w:szCs w:val="16"/>
                <w:lang w:val="en-GB"/>
              </w:rPr>
              <w:t>348</w:t>
            </w:r>
            <w:r w:rsidRPr="004E1D16">
              <w:rPr>
                <w:rFonts w:ascii="Arial" w:hAnsi="Arial" w:cs="Arial"/>
                <w:sz w:val="16"/>
                <w:szCs w:val="16"/>
                <w:cs/>
              </w:rPr>
              <w:t>.</w:t>
            </w:r>
            <w:r w:rsidRPr="004E1D16">
              <w:rPr>
                <w:rFonts w:ascii="Arial" w:hAnsi="Arial" w:cs="Arial"/>
                <w:sz w:val="16"/>
                <w:szCs w:val="16"/>
                <w:lang w:val="en-GB"/>
              </w:rPr>
              <w:t>83</w:t>
            </w:r>
          </w:p>
        </w:tc>
      </w:tr>
      <w:tr w:rsidR="00D27D8E" w:rsidRPr="004E1D16" w14:paraId="08B816C1" w14:textId="77777777" w:rsidTr="00971326">
        <w:tc>
          <w:tcPr>
            <w:tcW w:w="1009" w:type="pct"/>
            <w:vAlign w:val="bottom"/>
          </w:tcPr>
          <w:p w14:paraId="2B0056CD" w14:textId="6C6E8620"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Investments under equity method</w:t>
            </w:r>
          </w:p>
        </w:tc>
        <w:tc>
          <w:tcPr>
            <w:tcW w:w="471" w:type="pct"/>
            <w:shd w:val="clear" w:color="auto" w:fill="auto"/>
            <w:vAlign w:val="bottom"/>
          </w:tcPr>
          <w:p w14:paraId="470EC8AC"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w:t>
            </w:r>
          </w:p>
        </w:tc>
        <w:tc>
          <w:tcPr>
            <w:tcW w:w="472" w:type="pct"/>
            <w:shd w:val="clear" w:color="auto" w:fill="auto"/>
            <w:vAlign w:val="bottom"/>
          </w:tcPr>
          <w:p w14:paraId="1D3542EE"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w:t>
            </w:r>
          </w:p>
        </w:tc>
        <w:tc>
          <w:tcPr>
            <w:tcW w:w="471" w:type="pct"/>
            <w:shd w:val="clear" w:color="auto" w:fill="auto"/>
            <w:vAlign w:val="bottom"/>
          </w:tcPr>
          <w:p w14:paraId="1F557323"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97</w:t>
            </w:r>
          </w:p>
        </w:tc>
        <w:tc>
          <w:tcPr>
            <w:tcW w:w="471" w:type="pct"/>
            <w:shd w:val="clear" w:color="auto" w:fill="auto"/>
            <w:vAlign w:val="bottom"/>
          </w:tcPr>
          <w:p w14:paraId="2C2ED4EA"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sz w:val="16"/>
                <w:szCs w:val="16"/>
                <w:cs/>
              </w:rPr>
              <w:t>-</w:t>
            </w:r>
          </w:p>
        </w:tc>
        <w:tc>
          <w:tcPr>
            <w:tcW w:w="471" w:type="pct"/>
            <w:shd w:val="clear" w:color="auto" w:fill="auto"/>
            <w:vAlign w:val="bottom"/>
          </w:tcPr>
          <w:p w14:paraId="1BAAEEA0"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w:t>
            </w:r>
          </w:p>
        </w:tc>
        <w:tc>
          <w:tcPr>
            <w:tcW w:w="471" w:type="pct"/>
            <w:shd w:val="clear" w:color="auto" w:fill="auto"/>
            <w:vAlign w:val="bottom"/>
          </w:tcPr>
          <w:p w14:paraId="07912CE5"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79</w:t>
            </w:r>
            <w:r w:rsidRPr="004E1D16">
              <w:rPr>
                <w:rFonts w:ascii="Arial" w:hAnsi="Arial" w:cs="Arial"/>
                <w:sz w:val="16"/>
                <w:szCs w:val="16"/>
                <w:cs/>
              </w:rPr>
              <w:t>.</w:t>
            </w:r>
            <w:r w:rsidRPr="004E1D16">
              <w:rPr>
                <w:rFonts w:ascii="Arial" w:hAnsi="Arial" w:cs="Arial"/>
                <w:sz w:val="16"/>
                <w:szCs w:val="16"/>
                <w:lang w:val="en-GB"/>
              </w:rPr>
              <w:t>89</w:t>
            </w:r>
          </w:p>
        </w:tc>
        <w:tc>
          <w:tcPr>
            <w:tcW w:w="582" w:type="pct"/>
            <w:shd w:val="clear" w:color="auto" w:fill="auto"/>
            <w:vAlign w:val="bottom"/>
          </w:tcPr>
          <w:p w14:paraId="67740C9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sz w:val="16"/>
                <w:szCs w:val="16"/>
                <w:lang w:val="en-GB"/>
              </w:rPr>
              <w:t>368</w:t>
            </w:r>
            <w:r w:rsidRPr="004E1D16">
              <w:rPr>
                <w:rFonts w:ascii="Arial" w:hAnsi="Arial" w:cs="Arial"/>
                <w:sz w:val="16"/>
                <w:szCs w:val="16"/>
                <w:cs/>
              </w:rPr>
              <w:t>.</w:t>
            </w:r>
            <w:r w:rsidRPr="004E1D16">
              <w:rPr>
                <w:rFonts w:ascii="Arial" w:hAnsi="Arial" w:cs="Arial"/>
                <w:sz w:val="16"/>
                <w:szCs w:val="16"/>
                <w:lang w:val="en-GB"/>
              </w:rPr>
              <w:t>14</w:t>
            </w:r>
          </w:p>
        </w:tc>
        <w:tc>
          <w:tcPr>
            <w:tcW w:w="582" w:type="pct"/>
            <w:shd w:val="clear" w:color="auto" w:fill="auto"/>
            <w:vAlign w:val="bottom"/>
          </w:tcPr>
          <w:p w14:paraId="6A137D3A"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453</w:t>
            </w:r>
            <w:r w:rsidRPr="004E1D16">
              <w:rPr>
                <w:rFonts w:ascii="Arial" w:hAnsi="Arial" w:cs="Arial"/>
                <w:sz w:val="16"/>
                <w:szCs w:val="16"/>
                <w:cs/>
              </w:rPr>
              <w:t>.</w:t>
            </w:r>
            <w:r w:rsidRPr="004E1D16">
              <w:rPr>
                <w:rFonts w:ascii="Arial" w:hAnsi="Arial" w:cs="Arial"/>
                <w:sz w:val="16"/>
                <w:szCs w:val="16"/>
                <w:lang w:val="en-GB"/>
              </w:rPr>
              <w:t>00</w:t>
            </w:r>
          </w:p>
        </w:tc>
      </w:tr>
      <w:tr w:rsidR="00D27D8E" w:rsidRPr="004E1D16" w14:paraId="171B166E" w14:textId="77777777" w:rsidTr="00971326">
        <w:tc>
          <w:tcPr>
            <w:tcW w:w="1009" w:type="pct"/>
            <w:vAlign w:val="bottom"/>
          </w:tcPr>
          <w:p w14:paraId="194DA72F" w14:textId="473EB102"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Unallocated assets</w:t>
            </w:r>
          </w:p>
        </w:tc>
        <w:tc>
          <w:tcPr>
            <w:tcW w:w="471" w:type="pct"/>
            <w:shd w:val="clear" w:color="auto" w:fill="auto"/>
            <w:vAlign w:val="bottom"/>
          </w:tcPr>
          <w:p w14:paraId="53136AF9"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472" w:type="pct"/>
            <w:shd w:val="clear" w:color="auto" w:fill="auto"/>
            <w:vAlign w:val="bottom"/>
          </w:tcPr>
          <w:p w14:paraId="2AFBB570"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156C6182"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p>
        </w:tc>
        <w:tc>
          <w:tcPr>
            <w:tcW w:w="471" w:type="pct"/>
            <w:shd w:val="clear" w:color="auto" w:fill="auto"/>
            <w:vAlign w:val="bottom"/>
          </w:tcPr>
          <w:p w14:paraId="79E56734" w14:textId="77777777" w:rsidR="00D27D8E" w:rsidRPr="004E1D16" w:rsidRDefault="00D27D8E" w:rsidP="008602EE">
            <w:pPr>
              <w:tabs>
                <w:tab w:val="decimal" w:pos="720"/>
                <w:tab w:val="decimal" w:pos="810"/>
              </w:tabs>
              <w:spacing w:before="10" w:after="10" w:line="276" w:lineRule="auto"/>
              <w:ind w:left="263" w:right="-72" w:hanging="263"/>
              <w:jc w:val="right"/>
              <w:rPr>
                <w:rFonts w:ascii="Arial" w:hAnsi="Arial" w:cs="Arial"/>
                <w:sz w:val="16"/>
                <w:szCs w:val="16"/>
                <w:cs/>
                <w:lang w:val="en-GB"/>
              </w:rPr>
            </w:pPr>
          </w:p>
        </w:tc>
        <w:tc>
          <w:tcPr>
            <w:tcW w:w="471" w:type="pct"/>
            <w:shd w:val="clear" w:color="auto" w:fill="auto"/>
            <w:vAlign w:val="bottom"/>
          </w:tcPr>
          <w:p w14:paraId="70B531D2"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72452FE9"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582" w:type="pct"/>
            <w:shd w:val="clear" w:color="auto" w:fill="auto"/>
            <w:vAlign w:val="bottom"/>
          </w:tcPr>
          <w:p w14:paraId="634BE9C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rPr>
            </w:pPr>
          </w:p>
        </w:tc>
        <w:tc>
          <w:tcPr>
            <w:tcW w:w="582" w:type="pct"/>
            <w:tcBorders>
              <w:bottom w:val="single" w:sz="4" w:space="0" w:color="auto"/>
            </w:tcBorders>
            <w:shd w:val="clear" w:color="auto" w:fill="auto"/>
            <w:vAlign w:val="bottom"/>
          </w:tcPr>
          <w:p w14:paraId="7253E23C"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rPr>
            </w:pPr>
            <w:r w:rsidRPr="004E1D16">
              <w:rPr>
                <w:rFonts w:ascii="Arial" w:hAnsi="Arial" w:cs="Arial"/>
                <w:sz w:val="16"/>
                <w:szCs w:val="16"/>
                <w:cs/>
              </w:rPr>
              <w:t>3,</w:t>
            </w:r>
            <w:r w:rsidRPr="004E1D16">
              <w:rPr>
                <w:rFonts w:ascii="Arial" w:hAnsi="Arial" w:cs="Arial"/>
                <w:sz w:val="16"/>
                <w:szCs w:val="16"/>
                <w:lang w:val="en-GB"/>
              </w:rPr>
              <w:t>483</w:t>
            </w:r>
            <w:r w:rsidRPr="004E1D16">
              <w:rPr>
                <w:rFonts w:ascii="Arial" w:hAnsi="Arial" w:cs="Arial"/>
                <w:sz w:val="16"/>
                <w:szCs w:val="16"/>
                <w:cs/>
              </w:rPr>
              <w:t>.</w:t>
            </w:r>
            <w:r w:rsidRPr="004E1D16">
              <w:rPr>
                <w:rFonts w:ascii="Arial" w:hAnsi="Arial" w:cs="Arial"/>
                <w:sz w:val="16"/>
                <w:szCs w:val="16"/>
                <w:lang w:val="en-GB"/>
              </w:rPr>
              <w:t>45</w:t>
            </w:r>
          </w:p>
        </w:tc>
      </w:tr>
      <w:tr w:rsidR="00D27D8E" w:rsidRPr="004E1D16" w14:paraId="5F096EA8" w14:textId="77777777" w:rsidTr="00971326">
        <w:tc>
          <w:tcPr>
            <w:tcW w:w="1009" w:type="pct"/>
            <w:vAlign w:val="bottom"/>
          </w:tcPr>
          <w:p w14:paraId="05382C8B" w14:textId="2B116C3C" w:rsidR="00D27D8E" w:rsidRPr="004E1D16" w:rsidRDefault="00D27D8E" w:rsidP="008602EE">
            <w:pPr>
              <w:spacing w:before="10" w:after="10" w:line="276" w:lineRule="auto"/>
              <w:ind w:left="-113" w:right="-72"/>
              <w:rPr>
                <w:rFonts w:ascii="Arial" w:hAnsi="Arial" w:cs="Arial"/>
                <w:b/>
                <w:bCs/>
                <w:sz w:val="16"/>
                <w:szCs w:val="16"/>
                <w:cs/>
              </w:rPr>
            </w:pPr>
            <w:r w:rsidRPr="004E1D16">
              <w:rPr>
                <w:rFonts w:ascii="Arial" w:hAnsi="Arial" w:cs="Arial"/>
                <w:b/>
                <w:bCs/>
                <w:sz w:val="16"/>
                <w:szCs w:val="16"/>
                <w:cs/>
              </w:rPr>
              <w:t>Total assets</w:t>
            </w:r>
          </w:p>
        </w:tc>
        <w:tc>
          <w:tcPr>
            <w:tcW w:w="471" w:type="pct"/>
            <w:shd w:val="clear" w:color="auto" w:fill="auto"/>
            <w:vAlign w:val="bottom"/>
          </w:tcPr>
          <w:p w14:paraId="571174E9"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p>
        </w:tc>
        <w:tc>
          <w:tcPr>
            <w:tcW w:w="472" w:type="pct"/>
            <w:shd w:val="clear" w:color="auto" w:fill="auto"/>
            <w:vAlign w:val="bottom"/>
          </w:tcPr>
          <w:p w14:paraId="53BEF31F"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p>
        </w:tc>
        <w:tc>
          <w:tcPr>
            <w:tcW w:w="471" w:type="pct"/>
            <w:shd w:val="clear" w:color="auto" w:fill="auto"/>
            <w:vAlign w:val="bottom"/>
          </w:tcPr>
          <w:p w14:paraId="5F81DC5A"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13EF5EB6"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611122D0"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6971765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582" w:type="pct"/>
            <w:shd w:val="clear" w:color="auto" w:fill="auto"/>
            <w:vAlign w:val="bottom"/>
          </w:tcPr>
          <w:p w14:paraId="40D55C8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rPr>
            </w:pPr>
          </w:p>
        </w:tc>
        <w:tc>
          <w:tcPr>
            <w:tcW w:w="582" w:type="pct"/>
            <w:tcBorders>
              <w:top w:val="single" w:sz="4" w:space="0" w:color="auto"/>
              <w:bottom w:val="single" w:sz="4" w:space="0" w:color="auto"/>
            </w:tcBorders>
            <w:shd w:val="clear" w:color="auto" w:fill="auto"/>
            <w:vAlign w:val="bottom"/>
          </w:tcPr>
          <w:p w14:paraId="544B1249"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rPr>
            </w:pPr>
            <w:r w:rsidRPr="004E1D16">
              <w:rPr>
                <w:rFonts w:ascii="Arial" w:hAnsi="Arial" w:cs="Arial"/>
                <w:color w:val="000000"/>
                <w:sz w:val="16"/>
                <w:szCs w:val="16"/>
                <w:lang w:val="en-GB"/>
              </w:rPr>
              <w:t>22,285.28</w:t>
            </w:r>
          </w:p>
        </w:tc>
      </w:tr>
      <w:tr w:rsidR="00D27D8E" w:rsidRPr="004E1D16" w14:paraId="3AD7ABC5" w14:textId="77777777" w:rsidTr="00971326">
        <w:trPr>
          <w:trHeight w:hRule="exact" w:val="144"/>
        </w:trPr>
        <w:tc>
          <w:tcPr>
            <w:tcW w:w="1009" w:type="pct"/>
            <w:vAlign w:val="bottom"/>
          </w:tcPr>
          <w:p w14:paraId="07E711B4" w14:textId="77777777" w:rsidR="00D27D8E" w:rsidRPr="004E1D16" w:rsidRDefault="00D27D8E" w:rsidP="008602EE">
            <w:pPr>
              <w:spacing w:line="276" w:lineRule="auto"/>
              <w:ind w:left="-113"/>
              <w:rPr>
                <w:rFonts w:ascii="Arial" w:hAnsi="Arial" w:cs="Arial"/>
                <w:sz w:val="16"/>
                <w:szCs w:val="16"/>
                <w:cs/>
              </w:rPr>
            </w:pPr>
          </w:p>
        </w:tc>
        <w:tc>
          <w:tcPr>
            <w:tcW w:w="471" w:type="pct"/>
            <w:shd w:val="clear" w:color="auto" w:fill="auto"/>
            <w:vAlign w:val="bottom"/>
          </w:tcPr>
          <w:p w14:paraId="469EE4BB"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472" w:type="pct"/>
            <w:shd w:val="clear" w:color="auto" w:fill="auto"/>
            <w:vAlign w:val="bottom"/>
          </w:tcPr>
          <w:p w14:paraId="58B9B891"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471" w:type="pct"/>
            <w:shd w:val="clear" w:color="auto" w:fill="auto"/>
            <w:vAlign w:val="bottom"/>
          </w:tcPr>
          <w:p w14:paraId="67EA7C53"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471" w:type="pct"/>
            <w:shd w:val="clear" w:color="auto" w:fill="auto"/>
            <w:vAlign w:val="bottom"/>
          </w:tcPr>
          <w:p w14:paraId="29B05A57"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471" w:type="pct"/>
            <w:shd w:val="clear" w:color="auto" w:fill="auto"/>
            <w:vAlign w:val="bottom"/>
          </w:tcPr>
          <w:p w14:paraId="6D867B71" w14:textId="77777777" w:rsidR="00D27D8E" w:rsidRPr="004E1D16" w:rsidRDefault="00D27D8E" w:rsidP="008602EE">
            <w:pPr>
              <w:tabs>
                <w:tab w:val="decimal" w:pos="720"/>
              </w:tabs>
              <w:spacing w:line="276" w:lineRule="auto"/>
              <w:ind w:right="-72"/>
              <w:jc w:val="right"/>
              <w:rPr>
                <w:rFonts w:ascii="Arial" w:hAnsi="Arial" w:cs="Arial"/>
                <w:sz w:val="16"/>
                <w:szCs w:val="16"/>
                <w:lang w:val="en-GB"/>
              </w:rPr>
            </w:pPr>
          </w:p>
        </w:tc>
        <w:tc>
          <w:tcPr>
            <w:tcW w:w="471" w:type="pct"/>
            <w:shd w:val="clear" w:color="auto" w:fill="auto"/>
            <w:vAlign w:val="bottom"/>
          </w:tcPr>
          <w:p w14:paraId="5B3A94F6" w14:textId="77777777" w:rsidR="00D27D8E" w:rsidRPr="004E1D16" w:rsidRDefault="00D27D8E" w:rsidP="008602EE">
            <w:pPr>
              <w:tabs>
                <w:tab w:val="decimal" w:pos="720"/>
                <w:tab w:val="decimal" w:pos="810"/>
              </w:tabs>
              <w:spacing w:line="276" w:lineRule="auto"/>
              <w:ind w:right="-72"/>
              <w:jc w:val="right"/>
              <w:rPr>
                <w:rFonts w:ascii="Arial" w:hAnsi="Arial" w:cs="Arial"/>
                <w:sz w:val="16"/>
                <w:szCs w:val="16"/>
                <w:lang w:val="en-GB"/>
              </w:rPr>
            </w:pPr>
          </w:p>
        </w:tc>
        <w:tc>
          <w:tcPr>
            <w:tcW w:w="582" w:type="pct"/>
            <w:shd w:val="clear" w:color="auto" w:fill="auto"/>
            <w:vAlign w:val="bottom"/>
          </w:tcPr>
          <w:p w14:paraId="71718565" w14:textId="77777777" w:rsidR="00D27D8E" w:rsidRPr="004E1D16" w:rsidRDefault="00D27D8E" w:rsidP="008602EE">
            <w:pPr>
              <w:tabs>
                <w:tab w:val="decimal" w:pos="720"/>
                <w:tab w:val="decimal" w:pos="810"/>
              </w:tabs>
              <w:spacing w:line="276" w:lineRule="auto"/>
              <w:ind w:right="-72"/>
              <w:jc w:val="right"/>
              <w:rPr>
                <w:rFonts w:ascii="Arial" w:hAnsi="Arial" w:cs="Arial"/>
                <w:sz w:val="16"/>
                <w:szCs w:val="16"/>
                <w:cs/>
              </w:rPr>
            </w:pPr>
          </w:p>
        </w:tc>
        <w:tc>
          <w:tcPr>
            <w:tcW w:w="582" w:type="pct"/>
            <w:tcBorders>
              <w:top w:val="single" w:sz="4" w:space="0" w:color="auto"/>
            </w:tcBorders>
            <w:shd w:val="clear" w:color="auto" w:fill="auto"/>
            <w:vAlign w:val="bottom"/>
          </w:tcPr>
          <w:p w14:paraId="2B176057" w14:textId="77777777" w:rsidR="00D27D8E" w:rsidRPr="004E1D16" w:rsidRDefault="00D27D8E" w:rsidP="008602EE">
            <w:pPr>
              <w:tabs>
                <w:tab w:val="decimal" w:pos="720"/>
                <w:tab w:val="decimal" w:pos="825"/>
              </w:tabs>
              <w:spacing w:line="276" w:lineRule="auto"/>
              <w:ind w:right="-72"/>
              <w:jc w:val="right"/>
              <w:rPr>
                <w:rFonts w:ascii="Arial" w:hAnsi="Arial" w:cs="Arial"/>
                <w:sz w:val="16"/>
                <w:szCs w:val="16"/>
                <w:cs/>
              </w:rPr>
            </w:pPr>
          </w:p>
        </w:tc>
      </w:tr>
      <w:tr w:rsidR="00D27D8E" w:rsidRPr="004E1D16" w14:paraId="3F0579A7" w14:textId="77777777" w:rsidTr="00971326">
        <w:tc>
          <w:tcPr>
            <w:tcW w:w="1009" w:type="pct"/>
            <w:vAlign w:val="bottom"/>
          </w:tcPr>
          <w:p w14:paraId="7EE566F3" w14:textId="71DE0095"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Segment liabilities</w:t>
            </w:r>
          </w:p>
        </w:tc>
        <w:tc>
          <w:tcPr>
            <w:tcW w:w="471" w:type="pct"/>
            <w:shd w:val="clear" w:color="auto" w:fill="auto"/>
            <w:vAlign w:val="bottom"/>
          </w:tcPr>
          <w:p w14:paraId="41AB75EF"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407</w:t>
            </w:r>
            <w:r w:rsidRPr="004E1D16">
              <w:rPr>
                <w:rFonts w:ascii="Arial" w:hAnsi="Arial" w:cs="Arial"/>
                <w:sz w:val="16"/>
                <w:szCs w:val="16"/>
                <w:cs/>
              </w:rPr>
              <w:t>.</w:t>
            </w:r>
            <w:r w:rsidRPr="004E1D16">
              <w:rPr>
                <w:rFonts w:ascii="Arial" w:hAnsi="Arial" w:cs="Arial"/>
                <w:sz w:val="16"/>
                <w:szCs w:val="16"/>
                <w:lang w:val="en-GB"/>
              </w:rPr>
              <w:t>02</w:t>
            </w:r>
          </w:p>
        </w:tc>
        <w:tc>
          <w:tcPr>
            <w:tcW w:w="472" w:type="pct"/>
            <w:shd w:val="clear" w:color="auto" w:fill="auto"/>
            <w:vAlign w:val="bottom"/>
          </w:tcPr>
          <w:p w14:paraId="69D81CD3"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536</w:t>
            </w:r>
            <w:r w:rsidRPr="004E1D16">
              <w:rPr>
                <w:rFonts w:ascii="Arial" w:hAnsi="Arial" w:cs="Arial"/>
                <w:sz w:val="16"/>
                <w:szCs w:val="16"/>
                <w:cs/>
              </w:rPr>
              <w:t>.</w:t>
            </w:r>
            <w:r w:rsidRPr="004E1D16">
              <w:rPr>
                <w:rFonts w:ascii="Arial" w:hAnsi="Arial" w:cs="Arial"/>
                <w:sz w:val="16"/>
                <w:szCs w:val="16"/>
                <w:lang w:val="en-GB"/>
              </w:rPr>
              <w:t>07</w:t>
            </w:r>
          </w:p>
        </w:tc>
        <w:tc>
          <w:tcPr>
            <w:tcW w:w="471" w:type="pct"/>
            <w:shd w:val="clear" w:color="auto" w:fill="auto"/>
            <w:vAlign w:val="bottom"/>
          </w:tcPr>
          <w:p w14:paraId="22D6C40A" w14:textId="77777777" w:rsidR="00D27D8E" w:rsidRPr="004E1D16" w:rsidRDefault="00D27D8E" w:rsidP="008602EE">
            <w:pPr>
              <w:tabs>
                <w:tab w:val="decimal" w:pos="625"/>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71</w:t>
            </w:r>
          </w:p>
        </w:tc>
        <w:tc>
          <w:tcPr>
            <w:tcW w:w="471" w:type="pct"/>
            <w:shd w:val="clear" w:color="auto" w:fill="auto"/>
            <w:vAlign w:val="bottom"/>
          </w:tcPr>
          <w:p w14:paraId="242B7100" w14:textId="77777777" w:rsidR="00D27D8E" w:rsidRPr="004E1D16" w:rsidRDefault="00D27D8E" w:rsidP="008602EE">
            <w:pPr>
              <w:tabs>
                <w:tab w:val="decimal" w:pos="602"/>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5</w:t>
            </w:r>
            <w:r w:rsidRPr="004E1D16">
              <w:rPr>
                <w:rFonts w:ascii="Arial" w:hAnsi="Arial" w:cs="Arial"/>
                <w:sz w:val="16"/>
                <w:szCs w:val="16"/>
                <w:cs/>
              </w:rPr>
              <w:t>.</w:t>
            </w:r>
            <w:r w:rsidRPr="004E1D16">
              <w:rPr>
                <w:rFonts w:ascii="Arial" w:hAnsi="Arial" w:cs="Arial"/>
                <w:sz w:val="16"/>
                <w:szCs w:val="16"/>
                <w:lang w:val="en-GB"/>
              </w:rPr>
              <w:t>23</w:t>
            </w:r>
          </w:p>
        </w:tc>
        <w:tc>
          <w:tcPr>
            <w:tcW w:w="471" w:type="pct"/>
            <w:shd w:val="clear" w:color="auto" w:fill="auto"/>
            <w:vAlign w:val="bottom"/>
          </w:tcPr>
          <w:p w14:paraId="319ADDC6"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570</w:t>
            </w:r>
            <w:r w:rsidRPr="004E1D16">
              <w:rPr>
                <w:rFonts w:ascii="Arial" w:hAnsi="Arial" w:cs="Arial"/>
                <w:sz w:val="16"/>
                <w:szCs w:val="16"/>
                <w:cs/>
              </w:rPr>
              <w:t>.</w:t>
            </w:r>
            <w:r w:rsidRPr="004E1D16">
              <w:rPr>
                <w:rFonts w:ascii="Arial" w:hAnsi="Arial" w:cs="Arial"/>
                <w:sz w:val="16"/>
                <w:szCs w:val="16"/>
                <w:lang w:val="en-GB"/>
              </w:rPr>
              <w:t>07</w:t>
            </w:r>
          </w:p>
        </w:tc>
        <w:tc>
          <w:tcPr>
            <w:tcW w:w="471" w:type="pct"/>
            <w:shd w:val="clear" w:color="auto" w:fill="auto"/>
            <w:vAlign w:val="bottom"/>
          </w:tcPr>
          <w:p w14:paraId="1D3AC76E"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425</w:t>
            </w:r>
            <w:r w:rsidRPr="004E1D16">
              <w:rPr>
                <w:rFonts w:ascii="Arial" w:hAnsi="Arial" w:cs="Arial"/>
                <w:sz w:val="16"/>
                <w:szCs w:val="16"/>
                <w:cs/>
              </w:rPr>
              <w:t>.</w:t>
            </w:r>
            <w:r w:rsidRPr="004E1D16">
              <w:rPr>
                <w:rFonts w:ascii="Arial" w:hAnsi="Arial" w:cs="Arial"/>
                <w:sz w:val="16"/>
                <w:szCs w:val="16"/>
                <w:lang w:val="en-GB"/>
              </w:rPr>
              <w:t>91</w:t>
            </w:r>
          </w:p>
        </w:tc>
        <w:tc>
          <w:tcPr>
            <w:tcW w:w="582" w:type="pct"/>
            <w:shd w:val="clear" w:color="auto" w:fill="auto"/>
            <w:vAlign w:val="bottom"/>
          </w:tcPr>
          <w:p w14:paraId="730179E9"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45</w:t>
            </w:r>
            <w:r w:rsidRPr="004E1D16">
              <w:rPr>
                <w:rFonts w:ascii="Arial" w:hAnsi="Arial" w:cs="Arial"/>
                <w:sz w:val="16"/>
                <w:szCs w:val="16"/>
                <w:cs/>
              </w:rPr>
              <w:t>.</w:t>
            </w:r>
            <w:r w:rsidRPr="004E1D16">
              <w:rPr>
                <w:rFonts w:ascii="Arial" w:hAnsi="Arial" w:cs="Arial"/>
                <w:sz w:val="16"/>
                <w:szCs w:val="16"/>
                <w:lang w:val="en-GB"/>
              </w:rPr>
              <w:t>52</w:t>
            </w:r>
          </w:p>
        </w:tc>
        <w:tc>
          <w:tcPr>
            <w:tcW w:w="582" w:type="pct"/>
            <w:shd w:val="clear" w:color="auto" w:fill="auto"/>
            <w:vAlign w:val="bottom"/>
          </w:tcPr>
          <w:p w14:paraId="1AAECD44"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6</w:t>
            </w:r>
            <w:r w:rsidRPr="004E1D16">
              <w:rPr>
                <w:rFonts w:ascii="Arial" w:hAnsi="Arial" w:cs="Arial"/>
                <w:sz w:val="16"/>
                <w:szCs w:val="16"/>
                <w:cs/>
              </w:rPr>
              <w:t>,</w:t>
            </w:r>
            <w:r w:rsidRPr="004E1D16">
              <w:rPr>
                <w:rFonts w:ascii="Arial" w:hAnsi="Arial" w:cs="Arial"/>
                <w:sz w:val="16"/>
                <w:szCs w:val="16"/>
                <w:lang w:val="en-GB"/>
              </w:rPr>
              <w:t>993</w:t>
            </w:r>
            <w:r w:rsidRPr="004E1D16">
              <w:rPr>
                <w:rFonts w:ascii="Arial" w:hAnsi="Arial" w:cs="Arial"/>
                <w:sz w:val="16"/>
                <w:szCs w:val="16"/>
                <w:cs/>
              </w:rPr>
              <w:t>.</w:t>
            </w:r>
            <w:r w:rsidRPr="004E1D16">
              <w:rPr>
                <w:rFonts w:ascii="Arial" w:hAnsi="Arial" w:cs="Arial"/>
                <w:sz w:val="16"/>
                <w:szCs w:val="16"/>
                <w:lang w:val="en-GB"/>
              </w:rPr>
              <w:t>53</w:t>
            </w:r>
          </w:p>
        </w:tc>
      </w:tr>
      <w:tr w:rsidR="00D27D8E" w:rsidRPr="004E1D16" w14:paraId="32D14B0A" w14:textId="77777777" w:rsidTr="00971326">
        <w:tc>
          <w:tcPr>
            <w:tcW w:w="1009" w:type="pct"/>
            <w:vAlign w:val="bottom"/>
          </w:tcPr>
          <w:p w14:paraId="5018CE3D" w14:textId="0050CE40"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Unallocated liabilities</w:t>
            </w:r>
          </w:p>
        </w:tc>
        <w:tc>
          <w:tcPr>
            <w:tcW w:w="471" w:type="pct"/>
            <w:shd w:val="clear" w:color="auto" w:fill="auto"/>
            <w:vAlign w:val="bottom"/>
          </w:tcPr>
          <w:p w14:paraId="62ACDA71"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p>
        </w:tc>
        <w:tc>
          <w:tcPr>
            <w:tcW w:w="472" w:type="pct"/>
            <w:shd w:val="clear" w:color="auto" w:fill="auto"/>
            <w:vAlign w:val="bottom"/>
          </w:tcPr>
          <w:p w14:paraId="1C450A8D"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1FB29379" w14:textId="77777777" w:rsidR="00D27D8E" w:rsidRPr="004E1D16" w:rsidRDefault="00D27D8E" w:rsidP="008602EE">
            <w:pPr>
              <w:tabs>
                <w:tab w:val="decimal" w:pos="625"/>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20D0510A" w14:textId="77777777" w:rsidR="00D27D8E" w:rsidRPr="004E1D16" w:rsidRDefault="00D27D8E" w:rsidP="008602EE">
            <w:pPr>
              <w:tabs>
                <w:tab w:val="decimal" w:pos="602"/>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72C1BC6E"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0D66B2F6"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cs/>
              </w:rPr>
            </w:pPr>
          </w:p>
        </w:tc>
        <w:tc>
          <w:tcPr>
            <w:tcW w:w="582" w:type="pct"/>
            <w:shd w:val="clear" w:color="auto" w:fill="auto"/>
            <w:vAlign w:val="bottom"/>
          </w:tcPr>
          <w:p w14:paraId="37EC4988"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p>
        </w:tc>
        <w:tc>
          <w:tcPr>
            <w:tcW w:w="582" w:type="pct"/>
            <w:tcBorders>
              <w:bottom w:val="single" w:sz="4" w:space="0" w:color="auto"/>
            </w:tcBorders>
            <w:shd w:val="clear" w:color="auto" w:fill="auto"/>
            <w:vAlign w:val="bottom"/>
          </w:tcPr>
          <w:p w14:paraId="7ECDA8CA"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450</w:t>
            </w:r>
            <w:r w:rsidRPr="004E1D16">
              <w:rPr>
                <w:rFonts w:ascii="Arial" w:hAnsi="Arial" w:cs="Arial"/>
                <w:sz w:val="16"/>
                <w:szCs w:val="16"/>
                <w:cs/>
              </w:rPr>
              <w:t>.</w:t>
            </w:r>
            <w:r w:rsidRPr="004E1D16">
              <w:rPr>
                <w:rFonts w:ascii="Arial" w:hAnsi="Arial" w:cs="Arial"/>
                <w:sz w:val="16"/>
                <w:szCs w:val="16"/>
                <w:lang w:val="en-GB"/>
              </w:rPr>
              <w:t>58</w:t>
            </w:r>
          </w:p>
        </w:tc>
      </w:tr>
      <w:tr w:rsidR="00D27D8E" w:rsidRPr="004E1D16" w14:paraId="0ADA27C6" w14:textId="77777777" w:rsidTr="00971326">
        <w:tc>
          <w:tcPr>
            <w:tcW w:w="1009" w:type="pct"/>
            <w:vAlign w:val="bottom"/>
          </w:tcPr>
          <w:p w14:paraId="223889A3" w14:textId="5C1E41B9"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b/>
                <w:bCs/>
                <w:sz w:val="16"/>
                <w:szCs w:val="16"/>
                <w:cs/>
              </w:rPr>
              <w:t>Total liabilities</w:t>
            </w:r>
          </w:p>
        </w:tc>
        <w:tc>
          <w:tcPr>
            <w:tcW w:w="471" w:type="pct"/>
            <w:shd w:val="clear" w:color="auto" w:fill="auto"/>
            <w:vAlign w:val="bottom"/>
          </w:tcPr>
          <w:p w14:paraId="6E05053C"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p>
        </w:tc>
        <w:tc>
          <w:tcPr>
            <w:tcW w:w="472" w:type="pct"/>
            <w:shd w:val="clear" w:color="auto" w:fill="auto"/>
            <w:vAlign w:val="bottom"/>
          </w:tcPr>
          <w:p w14:paraId="51A6B287"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031BB5E5" w14:textId="77777777" w:rsidR="00D27D8E" w:rsidRPr="004E1D16" w:rsidRDefault="00D27D8E" w:rsidP="008602EE">
            <w:pPr>
              <w:tabs>
                <w:tab w:val="decimal" w:pos="625"/>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591DC54B" w14:textId="77777777" w:rsidR="00D27D8E" w:rsidRPr="004E1D16" w:rsidRDefault="00D27D8E" w:rsidP="008602EE">
            <w:pPr>
              <w:tabs>
                <w:tab w:val="decimal" w:pos="602"/>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6626A371"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735904AF"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cs/>
              </w:rPr>
            </w:pPr>
          </w:p>
        </w:tc>
        <w:tc>
          <w:tcPr>
            <w:tcW w:w="582" w:type="pct"/>
            <w:shd w:val="clear" w:color="auto" w:fill="auto"/>
            <w:vAlign w:val="bottom"/>
          </w:tcPr>
          <w:p w14:paraId="39159739"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p>
        </w:tc>
        <w:tc>
          <w:tcPr>
            <w:tcW w:w="582" w:type="pct"/>
            <w:tcBorders>
              <w:top w:val="single" w:sz="4" w:space="0" w:color="auto"/>
              <w:bottom w:val="single" w:sz="4" w:space="0" w:color="auto"/>
            </w:tcBorders>
            <w:shd w:val="clear" w:color="auto" w:fill="auto"/>
            <w:vAlign w:val="bottom"/>
          </w:tcPr>
          <w:p w14:paraId="0C57440C"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10</w:t>
            </w:r>
            <w:r w:rsidRPr="004E1D16">
              <w:rPr>
                <w:rFonts w:ascii="Arial" w:hAnsi="Arial" w:cs="Arial"/>
                <w:sz w:val="16"/>
                <w:szCs w:val="16"/>
                <w:cs/>
              </w:rPr>
              <w:t>,</w:t>
            </w:r>
            <w:r w:rsidRPr="004E1D16">
              <w:rPr>
                <w:rFonts w:ascii="Arial" w:hAnsi="Arial" w:cs="Arial"/>
                <w:sz w:val="16"/>
                <w:szCs w:val="16"/>
                <w:lang w:val="en-GB"/>
              </w:rPr>
              <w:t>444</w:t>
            </w:r>
            <w:r w:rsidRPr="004E1D16">
              <w:rPr>
                <w:rFonts w:ascii="Arial" w:hAnsi="Arial" w:cs="Arial"/>
                <w:sz w:val="16"/>
                <w:szCs w:val="16"/>
                <w:cs/>
              </w:rPr>
              <w:t>.</w:t>
            </w:r>
            <w:r w:rsidRPr="004E1D16">
              <w:rPr>
                <w:rFonts w:ascii="Arial" w:hAnsi="Arial" w:cs="Arial"/>
                <w:sz w:val="16"/>
                <w:szCs w:val="16"/>
                <w:lang w:val="en-GB"/>
              </w:rPr>
              <w:t>11</w:t>
            </w:r>
          </w:p>
        </w:tc>
      </w:tr>
      <w:tr w:rsidR="00D27D8E" w:rsidRPr="004E1D16" w14:paraId="05E9B1EE" w14:textId="77777777" w:rsidTr="00971326">
        <w:trPr>
          <w:trHeight w:hRule="exact" w:val="144"/>
        </w:trPr>
        <w:tc>
          <w:tcPr>
            <w:tcW w:w="1009" w:type="pct"/>
            <w:vAlign w:val="bottom"/>
          </w:tcPr>
          <w:p w14:paraId="6E349F3C" w14:textId="77777777" w:rsidR="00D27D8E" w:rsidRPr="004E1D16" w:rsidRDefault="00D27D8E" w:rsidP="008602EE">
            <w:pPr>
              <w:spacing w:before="10" w:after="10" w:line="276" w:lineRule="auto"/>
              <w:ind w:left="-113" w:right="-72"/>
              <w:rPr>
                <w:rFonts w:ascii="Arial" w:hAnsi="Arial" w:cs="Arial"/>
                <w:b/>
                <w:bCs/>
                <w:sz w:val="16"/>
                <w:szCs w:val="16"/>
                <w:cs/>
              </w:rPr>
            </w:pPr>
          </w:p>
        </w:tc>
        <w:tc>
          <w:tcPr>
            <w:tcW w:w="471" w:type="pct"/>
            <w:shd w:val="clear" w:color="auto" w:fill="auto"/>
            <w:vAlign w:val="bottom"/>
          </w:tcPr>
          <w:p w14:paraId="73CDA57F"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p>
        </w:tc>
        <w:tc>
          <w:tcPr>
            <w:tcW w:w="472" w:type="pct"/>
            <w:shd w:val="clear" w:color="auto" w:fill="auto"/>
            <w:vAlign w:val="bottom"/>
          </w:tcPr>
          <w:p w14:paraId="3352FE23"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11EC4814" w14:textId="77777777" w:rsidR="00D27D8E" w:rsidRPr="004E1D16" w:rsidRDefault="00D27D8E" w:rsidP="008602EE">
            <w:pPr>
              <w:tabs>
                <w:tab w:val="decimal" w:pos="625"/>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3095E60F" w14:textId="77777777" w:rsidR="00D27D8E" w:rsidRPr="004E1D16" w:rsidRDefault="00D27D8E" w:rsidP="008602EE">
            <w:pPr>
              <w:tabs>
                <w:tab w:val="decimal" w:pos="602"/>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01A7892C"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p>
        </w:tc>
        <w:tc>
          <w:tcPr>
            <w:tcW w:w="471" w:type="pct"/>
            <w:shd w:val="clear" w:color="auto" w:fill="auto"/>
            <w:vAlign w:val="bottom"/>
          </w:tcPr>
          <w:p w14:paraId="1346078C"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cs/>
              </w:rPr>
            </w:pPr>
          </w:p>
        </w:tc>
        <w:tc>
          <w:tcPr>
            <w:tcW w:w="582" w:type="pct"/>
            <w:shd w:val="clear" w:color="auto" w:fill="auto"/>
            <w:vAlign w:val="bottom"/>
          </w:tcPr>
          <w:p w14:paraId="009C3FEF"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p>
        </w:tc>
        <w:tc>
          <w:tcPr>
            <w:tcW w:w="582" w:type="pct"/>
            <w:tcBorders>
              <w:top w:val="single" w:sz="4" w:space="0" w:color="auto"/>
            </w:tcBorders>
            <w:shd w:val="clear" w:color="auto" w:fill="auto"/>
            <w:vAlign w:val="bottom"/>
          </w:tcPr>
          <w:p w14:paraId="054D6A0A"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cs/>
              </w:rPr>
            </w:pPr>
          </w:p>
        </w:tc>
      </w:tr>
      <w:tr w:rsidR="00D27D8E" w:rsidRPr="004E1D16" w14:paraId="13481007" w14:textId="77777777" w:rsidTr="00971326">
        <w:tc>
          <w:tcPr>
            <w:tcW w:w="1009" w:type="pct"/>
            <w:vAlign w:val="bottom"/>
          </w:tcPr>
          <w:p w14:paraId="715BA5D6" w14:textId="2A13AEBC" w:rsidR="00D27D8E" w:rsidRPr="004E1D16" w:rsidRDefault="00D27D8E" w:rsidP="008602EE">
            <w:pPr>
              <w:spacing w:before="10" w:after="10" w:line="276" w:lineRule="auto"/>
              <w:ind w:left="-113" w:right="-72"/>
              <w:rPr>
                <w:rFonts w:ascii="Arial" w:hAnsi="Arial" w:cs="Arial"/>
                <w:b/>
                <w:bCs/>
                <w:sz w:val="16"/>
                <w:szCs w:val="16"/>
                <w:cs/>
              </w:rPr>
            </w:pPr>
            <w:r w:rsidRPr="004E1D16">
              <w:rPr>
                <w:rFonts w:ascii="Arial" w:hAnsi="Arial" w:cs="Arial"/>
                <w:b/>
                <w:bCs/>
                <w:sz w:val="16"/>
                <w:szCs w:val="16"/>
                <w:lang w:val="en-US"/>
              </w:rPr>
              <w:t>Capital expenditures</w:t>
            </w:r>
          </w:p>
        </w:tc>
        <w:tc>
          <w:tcPr>
            <w:tcW w:w="471" w:type="pct"/>
            <w:tcBorders>
              <w:bottom w:val="single" w:sz="4" w:space="0" w:color="auto"/>
            </w:tcBorders>
            <w:shd w:val="clear" w:color="auto" w:fill="auto"/>
            <w:vAlign w:val="bottom"/>
          </w:tcPr>
          <w:p w14:paraId="63F5E5A9"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930</w:t>
            </w:r>
            <w:r w:rsidRPr="004E1D16">
              <w:rPr>
                <w:rFonts w:ascii="Arial" w:hAnsi="Arial" w:cs="Arial"/>
                <w:sz w:val="16"/>
                <w:szCs w:val="16"/>
                <w:cs/>
              </w:rPr>
              <w:t>.</w:t>
            </w:r>
            <w:r w:rsidRPr="004E1D16">
              <w:rPr>
                <w:rFonts w:ascii="Arial" w:hAnsi="Arial" w:cs="Arial"/>
                <w:sz w:val="16"/>
                <w:szCs w:val="16"/>
                <w:lang w:val="en-GB"/>
              </w:rPr>
              <w:t>29</w:t>
            </w:r>
          </w:p>
        </w:tc>
        <w:tc>
          <w:tcPr>
            <w:tcW w:w="472" w:type="pct"/>
            <w:tcBorders>
              <w:bottom w:val="single" w:sz="4" w:space="0" w:color="auto"/>
            </w:tcBorders>
            <w:shd w:val="clear" w:color="auto" w:fill="auto"/>
            <w:vAlign w:val="bottom"/>
          </w:tcPr>
          <w:p w14:paraId="6B786C2B"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3</w:t>
            </w:r>
            <w:r w:rsidRPr="004E1D16">
              <w:rPr>
                <w:rFonts w:ascii="Arial" w:hAnsi="Arial" w:cs="Arial"/>
                <w:sz w:val="16"/>
                <w:szCs w:val="16"/>
                <w:cs/>
              </w:rPr>
              <w:t>,</w:t>
            </w:r>
            <w:r w:rsidRPr="004E1D16">
              <w:rPr>
                <w:rFonts w:ascii="Arial" w:hAnsi="Arial" w:cs="Arial"/>
                <w:sz w:val="16"/>
                <w:szCs w:val="16"/>
                <w:lang w:val="en-GB"/>
              </w:rPr>
              <w:t>039</w:t>
            </w:r>
            <w:r w:rsidRPr="004E1D16">
              <w:rPr>
                <w:rFonts w:ascii="Arial" w:hAnsi="Arial" w:cs="Arial"/>
                <w:sz w:val="16"/>
                <w:szCs w:val="16"/>
                <w:cs/>
              </w:rPr>
              <w:t>.</w:t>
            </w:r>
            <w:r w:rsidRPr="004E1D16">
              <w:rPr>
                <w:rFonts w:ascii="Arial" w:hAnsi="Arial" w:cs="Arial"/>
                <w:sz w:val="16"/>
                <w:szCs w:val="16"/>
                <w:lang w:val="en-GB"/>
              </w:rPr>
              <w:t>48</w:t>
            </w:r>
          </w:p>
        </w:tc>
        <w:tc>
          <w:tcPr>
            <w:tcW w:w="471" w:type="pct"/>
            <w:tcBorders>
              <w:bottom w:val="single" w:sz="4" w:space="0" w:color="auto"/>
            </w:tcBorders>
            <w:shd w:val="clear" w:color="auto" w:fill="auto"/>
            <w:vAlign w:val="bottom"/>
          </w:tcPr>
          <w:p w14:paraId="05DA9D6B"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19</w:t>
            </w:r>
            <w:r w:rsidRPr="004E1D16">
              <w:rPr>
                <w:rFonts w:ascii="Arial" w:hAnsi="Arial" w:cs="Arial"/>
                <w:sz w:val="16"/>
                <w:szCs w:val="16"/>
                <w:cs/>
              </w:rPr>
              <w:t>.</w:t>
            </w:r>
            <w:r w:rsidRPr="004E1D16">
              <w:rPr>
                <w:rFonts w:ascii="Arial" w:hAnsi="Arial" w:cs="Arial"/>
                <w:sz w:val="16"/>
                <w:szCs w:val="16"/>
                <w:lang w:val="en-GB"/>
              </w:rPr>
              <w:t>56</w:t>
            </w:r>
          </w:p>
        </w:tc>
        <w:tc>
          <w:tcPr>
            <w:tcW w:w="471" w:type="pct"/>
            <w:tcBorders>
              <w:bottom w:val="single" w:sz="4" w:space="0" w:color="auto"/>
            </w:tcBorders>
            <w:shd w:val="clear" w:color="auto" w:fill="auto"/>
            <w:vAlign w:val="bottom"/>
          </w:tcPr>
          <w:p w14:paraId="2ED5C5A6"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10</w:t>
            </w:r>
            <w:r w:rsidRPr="004E1D16">
              <w:rPr>
                <w:rFonts w:ascii="Arial" w:hAnsi="Arial" w:cs="Arial"/>
                <w:sz w:val="16"/>
                <w:szCs w:val="16"/>
                <w:cs/>
              </w:rPr>
              <w:t>.</w:t>
            </w:r>
            <w:r w:rsidRPr="004E1D16">
              <w:rPr>
                <w:rFonts w:ascii="Arial" w:hAnsi="Arial" w:cs="Arial"/>
                <w:sz w:val="16"/>
                <w:szCs w:val="16"/>
                <w:lang w:val="en-GB"/>
              </w:rPr>
              <w:t>49</w:t>
            </w:r>
          </w:p>
        </w:tc>
        <w:tc>
          <w:tcPr>
            <w:tcW w:w="471" w:type="pct"/>
            <w:tcBorders>
              <w:bottom w:val="single" w:sz="4" w:space="0" w:color="auto"/>
            </w:tcBorders>
            <w:shd w:val="clear" w:color="auto" w:fill="auto"/>
            <w:vAlign w:val="bottom"/>
          </w:tcPr>
          <w:p w14:paraId="5A0C387C"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cs/>
                <w:lang w:val="en-GB"/>
              </w:rPr>
            </w:pPr>
            <w:r w:rsidRPr="004E1D16">
              <w:rPr>
                <w:rFonts w:ascii="Arial" w:hAnsi="Arial" w:cs="Arial"/>
                <w:sz w:val="16"/>
                <w:szCs w:val="16"/>
                <w:lang w:val="en-GB"/>
              </w:rPr>
              <w:t>132</w:t>
            </w:r>
            <w:r w:rsidRPr="004E1D16">
              <w:rPr>
                <w:rFonts w:ascii="Arial" w:hAnsi="Arial" w:cs="Arial"/>
                <w:sz w:val="16"/>
                <w:szCs w:val="16"/>
                <w:cs/>
              </w:rPr>
              <w:t>.</w:t>
            </w:r>
            <w:r w:rsidRPr="004E1D16">
              <w:rPr>
                <w:rFonts w:ascii="Arial" w:hAnsi="Arial" w:cs="Arial"/>
                <w:sz w:val="16"/>
                <w:szCs w:val="16"/>
                <w:lang w:val="en-GB"/>
              </w:rPr>
              <w:t>29</w:t>
            </w:r>
          </w:p>
        </w:tc>
        <w:tc>
          <w:tcPr>
            <w:tcW w:w="471" w:type="pct"/>
            <w:tcBorders>
              <w:bottom w:val="single" w:sz="4" w:space="0" w:color="auto"/>
            </w:tcBorders>
            <w:shd w:val="clear" w:color="auto" w:fill="auto"/>
            <w:vAlign w:val="bottom"/>
          </w:tcPr>
          <w:p w14:paraId="21DFDC51"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804</w:t>
            </w:r>
            <w:r w:rsidRPr="004E1D16">
              <w:rPr>
                <w:rFonts w:ascii="Arial" w:hAnsi="Arial" w:cs="Arial"/>
                <w:sz w:val="16"/>
                <w:szCs w:val="16"/>
                <w:cs/>
              </w:rPr>
              <w:t>.</w:t>
            </w:r>
            <w:r w:rsidRPr="004E1D16">
              <w:rPr>
                <w:rFonts w:ascii="Arial" w:hAnsi="Arial" w:cs="Arial"/>
                <w:sz w:val="16"/>
                <w:szCs w:val="16"/>
                <w:lang w:val="en-GB"/>
              </w:rPr>
              <w:t>87</w:t>
            </w:r>
          </w:p>
        </w:tc>
        <w:tc>
          <w:tcPr>
            <w:tcW w:w="582" w:type="pct"/>
            <w:tcBorders>
              <w:bottom w:val="single" w:sz="4" w:space="0" w:color="auto"/>
            </w:tcBorders>
            <w:shd w:val="clear" w:color="auto" w:fill="auto"/>
            <w:vAlign w:val="bottom"/>
          </w:tcPr>
          <w:p w14:paraId="2413DF27"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78</w:t>
            </w:r>
            <w:r w:rsidRPr="004E1D16">
              <w:rPr>
                <w:rFonts w:ascii="Arial" w:hAnsi="Arial" w:cs="Arial"/>
                <w:sz w:val="16"/>
                <w:szCs w:val="16"/>
                <w:cs/>
              </w:rPr>
              <w:t>.</w:t>
            </w:r>
            <w:r w:rsidRPr="004E1D16">
              <w:rPr>
                <w:rFonts w:ascii="Arial" w:hAnsi="Arial" w:cs="Arial"/>
                <w:sz w:val="16"/>
                <w:szCs w:val="16"/>
                <w:lang w:val="en-GB"/>
              </w:rPr>
              <w:t>33</w:t>
            </w:r>
          </w:p>
        </w:tc>
        <w:tc>
          <w:tcPr>
            <w:tcW w:w="582" w:type="pct"/>
            <w:tcBorders>
              <w:bottom w:val="single" w:sz="4" w:space="0" w:color="auto"/>
            </w:tcBorders>
            <w:shd w:val="clear" w:color="auto" w:fill="auto"/>
            <w:vAlign w:val="bottom"/>
          </w:tcPr>
          <w:p w14:paraId="296498D6"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lang w:val="en-GB"/>
              </w:rPr>
            </w:pPr>
            <w:r w:rsidRPr="004E1D16">
              <w:rPr>
                <w:rFonts w:ascii="Arial" w:hAnsi="Arial" w:cs="Arial"/>
                <w:sz w:val="16"/>
                <w:szCs w:val="16"/>
                <w:lang w:val="en-GB"/>
              </w:rPr>
              <w:t>5,015.31</w:t>
            </w:r>
          </w:p>
        </w:tc>
      </w:tr>
    </w:tbl>
    <w:p w14:paraId="3074029A" w14:textId="1342999C" w:rsidR="00BD7AC8" w:rsidRPr="004E1D16" w:rsidRDefault="00BD7AC8" w:rsidP="006D2A57">
      <w:pPr>
        <w:jc w:val="both"/>
        <w:rPr>
          <w:rFonts w:ascii="Arial" w:eastAsia="Arial Unicode MS" w:hAnsi="Arial" w:cs="Arial"/>
          <w:sz w:val="20"/>
          <w:szCs w:val="20"/>
          <w:lang w:val="en-GB"/>
        </w:rPr>
      </w:pPr>
    </w:p>
    <w:tbl>
      <w:tblPr>
        <w:tblW w:w="4998" w:type="pct"/>
        <w:tblInd w:w="108" w:type="dxa"/>
        <w:tblLook w:val="0000" w:firstRow="0" w:lastRow="0" w:firstColumn="0" w:lastColumn="0" w:noHBand="0" w:noVBand="0"/>
      </w:tblPr>
      <w:tblGrid>
        <w:gridCol w:w="3100"/>
        <w:gridCol w:w="1501"/>
        <w:gridCol w:w="1501"/>
        <w:gridCol w:w="1507"/>
        <w:gridCol w:w="1486"/>
        <w:gridCol w:w="1521"/>
        <w:gridCol w:w="1495"/>
        <w:gridCol w:w="1638"/>
        <w:gridCol w:w="1639"/>
      </w:tblGrid>
      <w:tr w:rsidR="00D27D8E" w:rsidRPr="004E1D16" w14:paraId="112A2089" w14:textId="77777777" w:rsidTr="00971326">
        <w:tc>
          <w:tcPr>
            <w:tcW w:w="2999" w:type="dxa"/>
            <w:shd w:val="clear" w:color="auto" w:fill="auto"/>
            <w:vAlign w:val="bottom"/>
          </w:tcPr>
          <w:p w14:paraId="44AF799B" w14:textId="6673F251" w:rsidR="00D27D8E" w:rsidRPr="004E1D16" w:rsidRDefault="00D27D8E" w:rsidP="008602EE">
            <w:pPr>
              <w:spacing w:before="10" w:after="10" w:line="276" w:lineRule="auto"/>
              <w:ind w:left="-101" w:right="-72"/>
              <w:rPr>
                <w:rFonts w:ascii="Arial" w:hAnsi="Arial" w:cs="Arial"/>
                <w:b/>
                <w:bCs/>
                <w:sz w:val="16"/>
                <w:szCs w:val="16"/>
                <w:cs/>
              </w:rPr>
            </w:pPr>
            <w:r w:rsidRPr="004E1D16">
              <w:rPr>
                <w:rFonts w:ascii="Arial" w:hAnsi="Arial" w:cs="Arial"/>
                <w:sz w:val="16"/>
                <w:szCs w:val="16"/>
                <w:cs/>
              </w:rPr>
              <w:br w:type="page"/>
            </w:r>
          </w:p>
        </w:tc>
        <w:tc>
          <w:tcPr>
            <w:tcW w:w="11885" w:type="dxa"/>
            <w:gridSpan w:val="8"/>
            <w:tcBorders>
              <w:top w:val="single" w:sz="4" w:space="0" w:color="auto"/>
              <w:bottom w:val="single" w:sz="4" w:space="0" w:color="auto"/>
            </w:tcBorders>
            <w:vAlign w:val="bottom"/>
          </w:tcPr>
          <w:p w14:paraId="1AD8FB37" w14:textId="433218F1" w:rsidR="00D27D8E" w:rsidRPr="004E1D16" w:rsidRDefault="00D27D8E" w:rsidP="008602EE">
            <w:pPr>
              <w:tabs>
                <w:tab w:val="decimal" w:pos="720"/>
              </w:tabs>
              <w:spacing w:before="10" w:after="10" w:line="276" w:lineRule="auto"/>
              <w:ind w:right="-72"/>
              <w:jc w:val="right"/>
              <w:rPr>
                <w:rFonts w:ascii="Arial" w:hAnsi="Arial" w:cs="Arial"/>
                <w:b/>
                <w:bCs/>
                <w:sz w:val="16"/>
                <w:szCs w:val="16"/>
                <w:cs/>
              </w:rPr>
            </w:pPr>
            <w:r w:rsidRPr="004E1D16">
              <w:rPr>
                <w:rFonts w:ascii="Arial" w:hAnsi="Arial" w:cs="Arial"/>
                <w:b/>
                <w:bCs/>
                <w:sz w:val="16"/>
                <w:szCs w:val="16"/>
                <w:lang w:val="en-GB"/>
              </w:rPr>
              <w:t>Consolidated financial statements</w:t>
            </w:r>
          </w:p>
        </w:tc>
      </w:tr>
      <w:tr w:rsidR="00D27D8E" w:rsidRPr="004E1D16" w14:paraId="55169616" w14:textId="77777777" w:rsidTr="00971326">
        <w:tc>
          <w:tcPr>
            <w:tcW w:w="2999" w:type="dxa"/>
            <w:shd w:val="clear" w:color="auto" w:fill="auto"/>
            <w:vAlign w:val="bottom"/>
          </w:tcPr>
          <w:p w14:paraId="182EDA0D" w14:textId="77777777" w:rsidR="00D27D8E" w:rsidRPr="004E1D16" w:rsidRDefault="00D27D8E" w:rsidP="008602EE">
            <w:pPr>
              <w:spacing w:before="10" w:after="10" w:line="276" w:lineRule="auto"/>
              <w:ind w:left="-101" w:right="-72"/>
              <w:rPr>
                <w:rFonts w:ascii="Arial" w:hAnsi="Arial" w:cs="Arial"/>
                <w:b/>
                <w:bCs/>
                <w:sz w:val="16"/>
                <w:szCs w:val="16"/>
                <w:cs/>
              </w:rPr>
            </w:pPr>
          </w:p>
        </w:tc>
        <w:tc>
          <w:tcPr>
            <w:tcW w:w="11885" w:type="dxa"/>
            <w:gridSpan w:val="8"/>
            <w:tcBorders>
              <w:top w:val="single" w:sz="4" w:space="0" w:color="auto"/>
              <w:bottom w:val="single" w:sz="4" w:space="0" w:color="auto"/>
            </w:tcBorders>
            <w:vAlign w:val="bottom"/>
          </w:tcPr>
          <w:p w14:paraId="586FD3A0" w14:textId="25AB68F1" w:rsidR="00D27D8E" w:rsidRPr="004E1D16" w:rsidRDefault="00D27D8E" w:rsidP="008602EE">
            <w:pPr>
              <w:tabs>
                <w:tab w:val="decimal" w:pos="720"/>
              </w:tabs>
              <w:spacing w:before="10" w:after="10" w:line="276" w:lineRule="auto"/>
              <w:ind w:right="-72"/>
              <w:jc w:val="right"/>
              <w:rPr>
                <w:rFonts w:ascii="Arial" w:hAnsi="Arial" w:cs="Arial"/>
                <w:b/>
                <w:bCs/>
                <w:sz w:val="16"/>
                <w:szCs w:val="16"/>
                <w:cs/>
              </w:rPr>
            </w:pPr>
            <w:r w:rsidRPr="004E1D16">
              <w:rPr>
                <w:rFonts w:ascii="Arial" w:hAnsi="Arial" w:cs="Arial"/>
                <w:b/>
                <w:bCs/>
                <w:sz w:val="16"/>
                <w:szCs w:val="16"/>
                <w:lang w:val="en-GB"/>
              </w:rPr>
              <w:t>Unit: Million Baht</w:t>
            </w:r>
          </w:p>
        </w:tc>
      </w:tr>
      <w:tr w:rsidR="00D27D8E" w:rsidRPr="004E1D16" w14:paraId="50F5CBCE" w14:textId="77777777" w:rsidTr="00971326">
        <w:tc>
          <w:tcPr>
            <w:tcW w:w="2999" w:type="dxa"/>
            <w:shd w:val="clear" w:color="auto" w:fill="auto"/>
            <w:vAlign w:val="bottom"/>
          </w:tcPr>
          <w:p w14:paraId="5E88B896" w14:textId="77777777" w:rsidR="00D27D8E" w:rsidRPr="004E1D16" w:rsidRDefault="00D27D8E" w:rsidP="00971326">
            <w:pPr>
              <w:spacing w:before="10" w:after="10" w:line="276" w:lineRule="auto"/>
              <w:ind w:left="-101" w:right="-72"/>
              <w:jc w:val="right"/>
              <w:rPr>
                <w:rFonts w:ascii="Arial" w:hAnsi="Arial" w:cstheme="minorBidi"/>
                <w:b/>
                <w:bCs/>
                <w:sz w:val="16"/>
                <w:szCs w:val="16"/>
                <w:cs/>
              </w:rPr>
            </w:pPr>
          </w:p>
        </w:tc>
        <w:tc>
          <w:tcPr>
            <w:tcW w:w="8716" w:type="dxa"/>
            <w:gridSpan w:val="6"/>
            <w:tcBorders>
              <w:top w:val="single" w:sz="4" w:space="0" w:color="auto"/>
              <w:bottom w:val="single" w:sz="4" w:space="0" w:color="auto"/>
            </w:tcBorders>
            <w:vAlign w:val="bottom"/>
          </w:tcPr>
          <w:p w14:paraId="3E1E303A" w14:textId="54CA09EA" w:rsidR="00D27D8E" w:rsidRPr="004E1D16" w:rsidRDefault="00D27D8E" w:rsidP="008602EE">
            <w:pPr>
              <w:tabs>
                <w:tab w:val="decimal" w:pos="720"/>
              </w:tabs>
              <w:spacing w:before="10" w:after="10" w:line="276" w:lineRule="auto"/>
              <w:ind w:right="-72"/>
              <w:jc w:val="center"/>
              <w:rPr>
                <w:rFonts w:ascii="Arial" w:hAnsi="Arial" w:cs="Arial"/>
                <w:b/>
                <w:bCs/>
                <w:sz w:val="16"/>
                <w:szCs w:val="16"/>
                <w:cs/>
              </w:rPr>
            </w:pPr>
            <w:r w:rsidRPr="004E1D16">
              <w:rPr>
                <w:rFonts w:ascii="Arial" w:hAnsi="Arial" w:cs="Arial"/>
                <w:b/>
                <w:bCs/>
                <w:sz w:val="16"/>
                <w:szCs w:val="16"/>
                <w:cs/>
              </w:rPr>
              <w:t>Exploration and production</w:t>
            </w:r>
          </w:p>
        </w:tc>
        <w:tc>
          <w:tcPr>
            <w:tcW w:w="1584" w:type="dxa"/>
            <w:tcBorders>
              <w:top w:val="single" w:sz="4" w:space="0" w:color="auto"/>
            </w:tcBorders>
            <w:shd w:val="clear" w:color="auto" w:fill="auto"/>
            <w:vAlign w:val="bottom"/>
          </w:tcPr>
          <w:p w14:paraId="272D03D4" w14:textId="0E857C3E" w:rsidR="00D27D8E" w:rsidRPr="004E1D16" w:rsidRDefault="00D27D8E" w:rsidP="008602EE">
            <w:pPr>
              <w:tabs>
                <w:tab w:val="decimal" w:pos="720"/>
              </w:tabs>
              <w:spacing w:before="10" w:after="10" w:line="276" w:lineRule="auto"/>
              <w:ind w:right="-72"/>
              <w:jc w:val="right"/>
              <w:rPr>
                <w:rFonts w:ascii="Arial" w:hAnsi="Arial" w:cs="Arial"/>
                <w:b/>
                <w:bCs/>
                <w:sz w:val="16"/>
                <w:szCs w:val="16"/>
                <w:cs/>
              </w:rPr>
            </w:pPr>
            <w:r w:rsidRPr="004E1D16">
              <w:rPr>
                <w:rFonts w:ascii="Arial" w:hAnsi="Arial" w:cs="Arial"/>
                <w:b/>
                <w:bCs/>
                <w:sz w:val="16"/>
                <w:szCs w:val="16"/>
                <w:lang w:val="en-GB"/>
              </w:rPr>
              <w:t>Others</w:t>
            </w:r>
          </w:p>
        </w:tc>
        <w:tc>
          <w:tcPr>
            <w:tcW w:w="1585" w:type="dxa"/>
            <w:tcBorders>
              <w:top w:val="single" w:sz="4" w:space="0" w:color="auto"/>
            </w:tcBorders>
            <w:shd w:val="clear" w:color="auto" w:fill="auto"/>
            <w:vAlign w:val="bottom"/>
          </w:tcPr>
          <w:p w14:paraId="04F89EEE" w14:textId="2F5759CF" w:rsidR="00D27D8E" w:rsidRPr="004E1D16" w:rsidRDefault="00D27D8E" w:rsidP="008602EE">
            <w:pPr>
              <w:tabs>
                <w:tab w:val="decimal" w:pos="720"/>
              </w:tabs>
              <w:spacing w:before="10" w:after="10" w:line="276" w:lineRule="auto"/>
              <w:ind w:right="-72"/>
              <w:jc w:val="right"/>
              <w:rPr>
                <w:rFonts w:ascii="Arial" w:hAnsi="Arial" w:cs="Arial"/>
                <w:b/>
                <w:bCs/>
                <w:sz w:val="16"/>
                <w:szCs w:val="16"/>
                <w:cs/>
              </w:rPr>
            </w:pPr>
            <w:r w:rsidRPr="004E1D16">
              <w:rPr>
                <w:rFonts w:ascii="Arial" w:hAnsi="Arial" w:cs="Arial"/>
                <w:b/>
                <w:bCs/>
                <w:sz w:val="16"/>
                <w:szCs w:val="16"/>
                <w:lang w:val="en-GB"/>
              </w:rPr>
              <w:t>Total</w:t>
            </w:r>
          </w:p>
        </w:tc>
      </w:tr>
      <w:tr w:rsidR="00D27D8E" w:rsidRPr="004E1D16" w14:paraId="7CD6E147" w14:textId="77777777" w:rsidTr="00971326">
        <w:tc>
          <w:tcPr>
            <w:tcW w:w="2999" w:type="dxa"/>
            <w:shd w:val="clear" w:color="auto" w:fill="auto"/>
            <w:vAlign w:val="bottom"/>
          </w:tcPr>
          <w:p w14:paraId="00987249" w14:textId="77777777" w:rsidR="00D27D8E" w:rsidRPr="004E1D16" w:rsidRDefault="00D27D8E" w:rsidP="008602EE">
            <w:pPr>
              <w:spacing w:before="10" w:after="10" w:line="276" w:lineRule="auto"/>
              <w:ind w:left="-101" w:right="-72"/>
              <w:rPr>
                <w:rFonts w:ascii="Arial" w:hAnsi="Arial" w:cs="Arial"/>
                <w:b/>
                <w:bCs/>
                <w:sz w:val="16"/>
                <w:szCs w:val="16"/>
                <w:lang w:val="en-US"/>
              </w:rPr>
            </w:pPr>
          </w:p>
        </w:tc>
        <w:tc>
          <w:tcPr>
            <w:tcW w:w="2904" w:type="dxa"/>
            <w:gridSpan w:val="2"/>
            <w:tcBorders>
              <w:top w:val="single" w:sz="4" w:space="0" w:color="auto"/>
              <w:bottom w:val="single" w:sz="4" w:space="0" w:color="auto"/>
            </w:tcBorders>
            <w:vAlign w:val="bottom"/>
          </w:tcPr>
          <w:p w14:paraId="736502D4" w14:textId="09881628" w:rsidR="00D27D8E" w:rsidRPr="004E1D16" w:rsidRDefault="00D27D8E" w:rsidP="008602EE">
            <w:pPr>
              <w:tabs>
                <w:tab w:val="decimal" w:pos="720"/>
                <w:tab w:val="decimal" w:pos="810"/>
              </w:tabs>
              <w:spacing w:before="10" w:after="10" w:line="276" w:lineRule="auto"/>
              <w:ind w:right="-72"/>
              <w:jc w:val="center"/>
              <w:rPr>
                <w:rFonts w:ascii="Arial" w:hAnsi="Arial" w:cs="Arial"/>
                <w:b/>
                <w:bCs/>
                <w:sz w:val="16"/>
                <w:szCs w:val="16"/>
                <w:cs/>
                <w:lang w:val="en-GB"/>
              </w:rPr>
            </w:pPr>
            <w:r w:rsidRPr="004E1D16">
              <w:rPr>
                <w:rFonts w:ascii="Arial" w:hAnsi="Arial" w:cs="Arial"/>
                <w:b/>
                <w:bCs/>
                <w:sz w:val="16"/>
                <w:szCs w:val="16"/>
                <w:lang w:val="en-GB"/>
              </w:rPr>
              <w:t>Southeast Asia</w:t>
            </w:r>
          </w:p>
        </w:tc>
        <w:tc>
          <w:tcPr>
            <w:tcW w:w="1458" w:type="dxa"/>
            <w:tcBorders>
              <w:top w:val="single" w:sz="4" w:space="0" w:color="auto"/>
            </w:tcBorders>
            <w:vAlign w:val="bottom"/>
          </w:tcPr>
          <w:p w14:paraId="052A7495"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p>
        </w:tc>
        <w:tc>
          <w:tcPr>
            <w:tcW w:w="1437" w:type="dxa"/>
            <w:tcBorders>
              <w:top w:val="single" w:sz="4" w:space="0" w:color="auto"/>
            </w:tcBorders>
            <w:vAlign w:val="bottom"/>
          </w:tcPr>
          <w:p w14:paraId="48C736FE"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p>
        </w:tc>
        <w:tc>
          <w:tcPr>
            <w:tcW w:w="1471" w:type="dxa"/>
            <w:tcBorders>
              <w:top w:val="single" w:sz="4" w:space="0" w:color="auto"/>
            </w:tcBorders>
            <w:vAlign w:val="bottom"/>
          </w:tcPr>
          <w:p w14:paraId="1D959753"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c>
          <w:tcPr>
            <w:tcW w:w="1446" w:type="dxa"/>
            <w:tcBorders>
              <w:top w:val="single" w:sz="4" w:space="0" w:color="auto"/>
            </w:tcBorders>
            <w:vAlign w:val="bottom"/>
          </w:tcPr>
          <w:p w14:paraId="0EDB17F5"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p>
        </w:tc>
        <w:tc>
          <w:tcPr>
            <w:tcW w:w="1584" w:type="dxa"/>
            <w:shd w:val="clear" w:color="auto" w:fill="auto"/>
            <w:vAlign w:val="bottom"/>
          </w:tcPr>
          <w:p w14:paraId="0632CC74"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c>
          <w:tcPr>
            <w:tcW w:w="1585" w:type="dxa"/>
            <w:shd w:val="clear" w:color="auto" w:fill="auto"/>
            <w:vAlign w:val="bottom"/>
          </w:tcPr>
          <w:p w14:paraId="65DA2553"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r>
      <w:tr w:rsidR="00D27D8E" w:rsidRPr="004E1D16" w14:paraId="54E0A71A" w14:textId="77777777" w:rsidTr="00971326">
        <w:tc>
          <w:tcPr>
            <w:tcW w:w="2999" w:type="dxa"/>
            <w:shd w:val="clear" w:color="auto" w:fill="auto"/>
            <w:vAlign w:val="bottom"/>
          </w:tcPr>
          <w:p w14:paraId="5A8D51DC" w14:textId="28925F09" w:rsidR="00D27D8E" w:rsidRPr="004E1D16" w:rsidRDefault="006B2AF0" w:rsidP="008602EE">
            <w:pPr>
              <w:spacing w:before="10" w:after="10" w:line="276" w:lineRule="auto"/>
              <w:ind w:left="-101" w:right="-72"/>
              <w:rPr>
                <w:rFonts w:ascii="Arial" w:hAnsi="Arial" w:cs="Arial"/>
                <w:b/>
                <w:bCs/>
                <w:sz w:val="16"/>
                <w:szCs w:val="16"/>
                <w:lang w:val="en-US"/>
              </w:rPr>
            </w:pPr>
            <w:r w:rsidRPr="004E1D16">
              <w:rPr>
                <w:rFonts w:ascii="Arial" w:hAnsi="Arial" w:cs="Arial"/>
                <w:b/>
                <w:bCs/>
                <w:spacing w:val="-2"/>
                <w:sz w:val="16"/>
                <w:szCs w:val="16"/>
                <w:lang w:val="en-GB"/>
              </w:rPr>
              <w:t>As at ended</w:t>
            </w:r>
            <w:r w:rsidRPr="004E1D16">
              <w:rPr>
                <w:rFonts w:ascii="Arial" w:hAnsi="Arial" w:cs="Arial"/>
                <w:b/>
                <w:bCs/>
                <w:sz w:val="16"/>
                <w:szCs w:val="16"/>
                <w:lang w:val="en-GB"/>
              </w:rPr>
              <w:t xml:space="preserve"> 31 December 2019</w:t>
            </w:r>
          </w:p>
        </w:tc>
        <w:tc>
          <w:tcPr>
            <w:tcW w:w="1452" w:type="dxa"/>
            <w:tcBorders>
              <w:top w:val="single" w:sz="4" w:space="0" w:color="auto"/>
              <w:bottom w:val="single" w:sz="4" w:space="0" w:color="auto"/>
            </w:tcBorders>
            <w:vAlign w:val="bottom"/>
          </w:tcPr>
          <w:p w14:paraId="7A8A4281" w14:textId="5EF21806"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lang w:val="en-GB"/>
              </w:rPr>
              <w:t>Thailand</w:t>
            </w:r>
          </w:p>
        </w:tc>
        <w:tc>
          <w:tcPr>
            <w:tcW w:w="1452" w:type="dxa"/>
            <w:tcBorders>
              <w:top w:val="single" w:sz="4" w:space="0" w:color="auto"/>
              <w:bottom w:val="single" w:sz="4" w:space="0" w:color="auto"/>
            </w:tcBorders>
            <w:shd w:val="clear" w:color="auto" w:fill="auto"/>
            <w:vAlign w:val="bottom"/>
          </w:tcPr>
          <w:p w14:paraId="25264A0C" w14:textId="2DD6F5C2"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lang w:val="en-GB"/>
              </w:rPr>
              <w:t>Other Southeast Asia</w:t>
            </w:r>
          </w:p>
        </w:tc>
        <w:tc>
          <w:tcPr>
            <w:tcW w:w="1458" w:type="dxa"/>
            <w:tcBorders>
              <w:bottom w:val="single" w:sz="4" w:space="0" w:color="auto"/>
            </w:tcBorders>
            <w:vAlign w:val="bottom"/>
          </w:tcPr>
          <w:p w14:paraId="48F37983" w14:textId="2E1FCCCE"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cs/>
              </w:rPr>
              <w:t>Australia</w:t>
            </w:r>
          </w:p>
        </w:tc>
        <w:tc>
          <w:tcPr>
            <w:tcW w:w="1437" w:type="dxa"/>
            <w:tcBorders>
              <w:bottom w:val="single" w:sz="4" w:space="0" w:color="auto"/>
            </w:tcBorders>
            <w:vAlign w:val="bottom"/>
          </w:tcPr>
          <w:p w14:paraId="3F89778C" w14:textId="5B6D4835"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cs/>
              </w:rPr>
              <w:t>America</w:t>
            </w:r>
          </w:p>
        </w:tc>
        <w:tc>
          <w:tcPr>
            <w:tcW w:w="1471" w:type="dxa"/>
            <w:tcBorders>
              <w:bottom w:val="single" w:sz="4" w:space="0" w:color="auto"/>
            </w:tcBorders>
            <w:vAlign w:val="bottom"/>
          </w:tcPr>
          <w:p w14:paraId="17BC1159" w14:textId="3AD1C20F"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cs/>
              </w:rPr>
              <w:t>Africa</w:t>
            </w:r>
          </w:p>
        </w:tc>
        <w:tc>
          <w:tcPr>
            <w:tcW w:w="1446" w:type="dxa"/>
            <w:tcBorders>
              <w:bottom w:val="single" w:sz="4" w:space="0" w:color="auto"/>
            </w:tcBorders>
            <w:vAlign w:val="bottom"/>
          </w:tcPr>
          <w:p w14:paraId="24F254DB" w14:textId="74526547" w:rsidR="00D27D8E" w:rsidRPr="004E1D16" w:rsidRDefault="00D27D8E" w:rsidP="008602EE">
            <w:pPr>
              <w:tabs>
                <w:tab w:val="decimal" w:pos="720"/>
                <w:tab w:val="decimal" w:pos="810"/>
              </w:tabs>
              <w:spacing w:before="10" w:after="10" w:line="276" w:lineRule="auto"/>
              <w:ind w:right="-72"/>
              <w:jc w:val="right"/>
              <w:rPr>
                <w:rFonts w:ascii="Arial" w:hAnsi="Arial" w:cs="Arial"/>
                <w:b/>
                <w:bCs/>
                <w:sz w:val="16"/>
                <w:szCs w:val="16"/>
                <w:cs/>
                <w:lang w:val="en-GB"/>
              </w:rPr>
            </w:pPr>
            <w:r w:rsidRPr="004E1D16">
              <w:rPr>
                <w:rFonts w:ascii="Arial" w:hAnsi="Arial" w:cs="Arial"/>
                <w:b/>
                <w:bCs/>
                <w:sz w:val="16"/>
                <w:szCs w:val="16"/>
                <w:lang w:val="en-GB"/>
              </w:rPr>
              <w:t>Others</w:t>
            </w:r>
          </w:p>
        </w:tc>
        <w:tc>
          <w:tcPr>
            <w:tcW w:w="1584" w:type="dxa"/>
            <w:tcBorders>
              <w:bottom w:val="single" w:sz="4" w:space="0" w:color="auto"/>
            </w:tcBorders>
            <w:shd w:val="clear" w:color="auto" w:fill="auto"/>
            <w:vAlign w:val="bottom"/>
          </w:tcPr>
          <w:p w14:paraId="7FAE2102"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c>
          <w:tcPr>
            <w:tcW w:w="1585" w:type="dxa"/>
            <w:tcBorders>
              <w:bottom w:val="single" w:sz="4" w:space="0" w:color="auto"/>
            </w:tcBorders>
            <w:shd w:val="clear" w:color="auto" w:fill="auto"/>
            <w:vAlign w:val="bottom"/>
          </w:tcPr>
          <w:p w14:paraId="5635468E" w14:textId="77777777" w:rsidR="00D27D8E" w:rsidRPr="004E1D16" w:rsidRDefault="00D27D8E" w:rsidP="008602EE">
            <w:pPr>
              <w:tabs>
                <w:tab w:val="decimal" w:pos="720"/>
              </w:tabs>
              <w:spacing w:before="10" w:after="10" w:line="276" w:lineRule="auto"/>
              <w:ind w:right="-72"/>
              <w:jc w:val="right"/>
              <w:rPr>
                <w:rFonts w:ascii="Arial" w:hAnsi="Arial" w:cs="Arial"/>
                <w:b/>
                <w:bCs/>
                <w:sz w:val="16"/>
                <w:szCs w:val="16"/>
                <w:cs/>
                <w:lang w:val="en-GB"/>
              </w:rPr>
            </w:pPr>
          </w:p>
        </w:tc>
      </w:tr>
      <w:tr w:rsidR="00D27D8E" w:rsidRPr="004E1D16" w14:paraId="4BFF536E" w14:textId="77777777" w:rsidTr="00971326">
        <w:trPr>
          <w:trHeight w:hRule="exact" w:val="130"/>
        </w:trPr>
        <w:tc>
          <w:tcPr>
            <w:tcW w:w="2999" w:type="dxa"/>
            <w:vAlign w:val="bottom"/>
          </w:tcPr>
          <w:p w14:paraId="49777167" w14:textId="77777777" w:rsidR="00D27D8E" w:rsidRPr="004E1D16" w:rsidRDefault="00D27D8E" w:rsidP="008602EE">
            <w:pPr>
              <w:spacing w:line="276" w:lineRule="auto"/>
              <w:ind w:left="-101" w:right="-72"/>
              <w:rPr>
                <w:rFonts w:ascii="Arial" w:hAnsi="Arial" w:cs="Arial"/>
                <w:sz w:val="16"/>
                <w:szCs w:val="16"/>
                <w:lang w:val="en-GB"/>
              </w:rPr>
            </w:pPr>
          </w:p>
        </w:tc>
        <w:tc>
          <w:tcPr>
            <w:tcW w:w="1452" w:type="dxa"/>
            <w:tcBorders>
              <w:top w:val="single" w:sz="4" w:space="0" w:color="auto"/>
            </w:tcBorders>
            <w:shd w:val="clear" w:color="auto" w:fill="auto"/>
            <w:vAlign w:val="bottom"/>
          </w:tcPr>
          <w:p w14:paraId="064657E9"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cs/>
                <w:lang w:val="en-GB"/>
              </w:rPr>
            </w:pPr>
          </w:p>
        </w:tc>
        <w:tc>
          <w:tcPr>
            <w:tcW w:w="1452" w:type="dxa"/>
            <w:tcBorders>
              <w:top w:val="single" w:sz="4" w:space="0" w:color="auto"/>
            </w:tcBorders>
            <w:shd w:val="clear" w:color="auto" w:fill="auto"/>
            <w:vAlign w:val="bottom"/>
          </w:tcPr>
          <w:p w14:paraId="53A730CD"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cs/>
                <w:lang w:val="en-GB"/>
              </w:rPr>
            </w:pPr>
          </w:p>
        </w:tc>
        <w:tc>
          <w:tcPr>
            <w:tcW w:w="1458" w:type="dxa"/>
            <w:tcBorders>
              <w:top w:val="single" w:sz="4" w:space="0" w:color="auto"/>
            </w:tcBorders>
            <w:shd w:val="clear" w:color="auto" w:fill="auto"/>
            <w:vAlign w:val="bottom"/>
          </w:tcPr>
          <w:p w14:paraId="50081A4A"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1437" w:type="dxa"/>
            <w:tcBorders>
              <w:top w:val="single" w:sz="4" w:space="0" w:color="auto"/>
            </w:tcBorders>
            <w:shd w:val="clear" w:color="auto" w:fill="auto"/>
            <w:vAlign w:val="bottom"/>
          </w:tcPr>
          <w:p w14:paraId="61E55F59"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1471" w:type="dxa"/>
            <w:tcBorders>
              <w:top w:val="single" w:sz="4" w:space="0" w:color="auto"/>
            </w:tcBorders>
            <w:shd w:val="clear" w:color="auto" w:fill="auto"/>
            <w:vAlign w:val="bottom"/>
          </w:tcPr>
          <w:p w14:paraId="3787CAB3" w14:textId="77777777" w:rsidR="00D27D8E" w:rsidRPr="004E1D16" w:rsidRDefault="00D27D8E" w:rsidP="008602EE">
            <w:pPr>
              <w:tabs>
                <w:tab w:val="decimal" w:pos="720"/>
              </w:tabs>
              <w:spacing w:line="276" w:lineRule="auto"/>
              <w:ind w:right="-72"/>
              <w:jc w:val="right"/>
              <w:outlineLvl w:val="0"/>
              <w:rPr>
                <w:rFonts w:ascii="Arial" w:hAnsi="Arial" w:cs="Arial"/>
                <w:sz w:val="16"/>
                <w:szCs w:val="16"/>
                <w:lang w:val="en-GB"/>
              </w:rPr>
            </w:pPr>
          </w:p>
        </w:tc>
        <w:tc>
          <w:tcPr>
            <w:tcW w:w="1446" w:type="dxa"/>
            <w:tcBorders>
              <w:top w:val="single" w:sz="4" w:space="0" w:color="auto"/>
            </w:tcBorders>
            <w:shd w:val="clear" w:color="auto" w:fill="auto"/>
            <w:vAlign w:val="bottom"/>
          </w:tcPr>
          <w:p w14:paraId="6F78080C"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1584" w:type="dxa"/>
            <w:tcBorders>
              <w:top w:val="single" w:sz="4" w:space="0" w:color="auto"/>
            </w:tcBorders>
            <w:shd w:val="clear" w:color="auto" w:fill="auto"/>
            <w:vAlign w:val="bottom"/>
          </w:tcPr>
          <w:p w14:paraId="6AD99816"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1585" w:type="dxa"/>
            <w:tcBorders>
              <w:top w:val="single" w:sz="4" w:space="0" w:color="auto"/>
            </w:tcBorders>
            <w:shd w:val="clear" w:color="auto" w:fill="auto"/>
            <w:vAlign w:val="bottom"/>
          </w:tcPr>
          <w:p w14:paraId="38AC7B34" w14:textId="77777777" w:rsidR="00D27D8E" w:rsidRPr="004E1D16" w:rsidRDefault="00D27D8E" w:rsidP="008602EE">
            <w:pPr>
              <w:tabs>
                <w:tab w:val="decimal" w:pos="720"/>
                <w:tab w:val="decimal" w:pos="825"/>
              </w:tabs>
              <w:spacing w:line="276" w:lineRule="auto"/>
              <w:ind w:right="-72"/>
              <w:jc w:val="right"/>
              <w:outlineLvl w:val="0"/>
              <w:rPr>
                <w:rFonts w:ascii="Arial" w:hAnsi="Arial" w:cs="Arial"/>
                <w:sz w:val="16"/>
                <w:szCs w:val="16"/>
                <w:lang w:val="en-GB"/>
              </w:rPr>
            </w:pPr>
          </w:p>
        </w:tc>
      </w:tr>
      <w:tr w:rsidR="00D27D8E" w:rsidRPr="004E1D16" w14:paraId="2F5E0FB7" w14:textId="77777777" w:rsidTr="00971326">
        <w:tc>
          <w:tcPr>
            <w:tcW w:w="2999" w:type="dxa"/>
            <w:vAlign w:val="bottom"/>
          </w:tcPr>
          <w:p w14:paraId="1D307F20" w14:textId="06C61394"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Segment assets</w:t>
            </w:r>
          </w:p>
        </w:tc>
        <w:tc>
          <w:tcPr>
            <w:tcW w:w="1452" w:type="dxa"/>
            <w:shd w:val="clear" w:color="auto" w:fill="auto"/>
            <w:vAlign w:val="bottom"/>
          </w:tcPr>
          <w:p w14:paraId="6889B222"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200</w:t>
            </w:r>
            <w:r w:rsidRPr="004E1D16">
              <w:rPr>
                <w:rFonts w:ascii="Arial" w:hAnsi="Arial" w:cs="Arial"/>
                <w:sz w:val="16"/>
                <w:szCs w:val="16"/>
                <w:cs/>
              </w:rPr>
              <w:t>,</w:t>
            </w:r>
            <w:r w:rsidRPr="004E1D16">
              <w:rPr>
                <w:rFonts w:ascii="Arial" w:hAnsi="Arial" w:cs="Arial"/>
                <w:sz w:val="16"/>
                <w:szCs w:val="16"/>
                <w:lang w:val="en-GB"/>
              </w:rPr>
              <w:t>161</w:t>
            </w:r>
            <w:r w:rsidRPr="004E1D16">
              <w:rPr>
                <w:rFonts w:ascii="Arial" w:hAnsi="Arial" w:cs="Arial"/>
                <w:sz w:val="16"/>
                <w:szCs w:val="16"/>
                <w:cs/>
              </w:rPr>
              <w:t>.</w:t>
            </w:r>
            <w:r w:rsidRPr="004E1D16">
              <w:rPr>
                <w:rFonts w:ascii="Arial" w:hAnsi="Arial" w:cs="Arial"/>
                <w:sz w:val="16"/>
                <w:szCs w:val="16"/>
                <w:lang w:val="en-GB"/>
              </w:rPr>
              <w:t>48</w:t>
            </w:r>
          </w:p>
        </w:tc>
        <w:tc>
          <w:tcPr>
            <w:tcW w:w="1452" w:type="dxa"/>
            <w:shd w:val="clear" w:color="auto" w:fill="auto"/>
            <w:vAlign w:val="bottom"/>
          </w:tcPr>
          <w:p w14:paraId="0583B572"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194</w:t>
            </w:r>
            <w:r w:rsidRPr="004E1D16">
              <w:rPr>
                <w:rFonts w:ascii="Arial" w:hAnsi="Arial" w:cs="Arial"/>
                <w:sz w:val="16"/>
                <w:szCs w:val="16"/>
                <w:cs/>
              </w:rPr>
              <w:t>,</w:t>
            </w:r>
            <w:r w:rsidRPr="004E1D16">
              <w:rPr>
                <w:rFonts w:ascii="Arial" w:hAnsi="Arial" w:cs="Arial"/>
                <w:sz w:val="16"/>
                <w:szCs w:val="16"/>
                <w:lang w:val="en-GB"/>
              </w:rPr>
              <w:t>245</w:t>
            </w:r>
            <w:r w:rsidRPr="004E1D16">
              <w:rPr>
                <w:rFonts w:ascii="Arial" w:hAnsi="Arial" w:cs="Arial"/>
                <w:sz w:val="16"/>
                <w:szCs w:val="16"/>
                <w:cs/>
              </w:rPr>
              <w:t>.</w:t>
            </w:r>
            <w:r w:rsidRPr="004E1D16">
              <w:rPr>
                <w:rFonts w:ascii="Arial" w:hAnsi="Arial" w:cs="Arial"/>
                <w:sz w:val="16"/>
                <w:szCs w:val="16"/>
                <w:lang w:val="en-GB"/>
              </w:rPr>
              <w:t>72</w:t>
            </w:r>
          </w:p>
        </w:tc>
        <w:tc>
          <w:tcPr>
            <w:tcW w:w="1458" w:type="dxa"/>
            <w:shd w:val="clear" w:color="auto" w:fill="auto"/>
            <w:vAlign w:val="bottom"/>
          </w:tcPr>
          <w:p w14:paraId="28D489E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sz w:val="16"/>
                <w:szCs w:val="16"/>
                <w:lang w:val="en-GB"/>
              </w:rPr>
              <w:t>9</w:t>
            </w:r>
            <w:r w:rsidRPr="004E1D16">
              <w:rPr>
                <w:rFonts w:ascii="Arial" w:hAnsi="Arial" w:cs="Arial"/>
                <w:sz w:val="16"/>
                <w:szCs w:val="16"/>
                <w:cs/>
              </w:rPr>
              <w:t>,</w:t>
            </w:r>
            <w:r w:rsidRPr="004E1D16">
              <w:rPr>
                <w:rFonts w:ascii="Arial" w:hAnsi="Arial" w:cs="Arial"/>
                <w:sz w:val="16"/>
                <w:szCs w:val="16"/>
                <w:lang w:val="en-GB"/>
              </w:rPr>
              <w:t>783</w:t>
            </w:r>
            <w:r w:rsidRPr="004E1D16">
              <w:rPr>
                <w:rFonts w:ascii="Arial" w:hAnsi="Arial" w:cs="Arial"/>
                <w:sz w:val="16"/>
                <w:szCs w:val="16"/>
                <w:cs/>
              </w:rPr>
              <w:t>.</w:t>
            </w:r>
            <w:r w:rsidRPr="004E1D16">
              <w:rPr>
                <w:rFonts w:ascii="Arial" w:hAnsi="Arial" w:cs="Arial"/>
                <w:sz w:val="16"/>
                <w:szCs w:val="16"/>
                <w:lang w:val="en-GB"/>
              </w:rPr>
              <w:t>19</w:t>
            </w:r>
          </w:p>
        </w:tc>
        <w:tc>
          <w:tcPr>
            <w:tcW w:w="1437" w:type="dxa"/>
            <w:shd w:val="clear" w:color="auto" w:fill="auto"/>
            <w:vAlign w:val="bottom"/>
          </w:tcPr>
          <w:p w14:paraId="7CBAC17F"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9</w:t>
            </w:r>
            <w:r w:rsidRPr="004E1D16">
              <w:rPr>
                <w:rFonts w:ascii="Arial" w:hAnsi="Arial" w:cs="Arial"/>
                <w:sz w:val="16"/>
                <w:szCs w:val="16"/>
                <w:cs/>
              </w:rPr>
              <w:t>,</w:t>
            </w:r>
            <w:r w:rsidRPr="004E1D16">
              <w:rPr>
                <w:rFonts w:ascii="Arial" w:hAnsi="Arial" w:cs="Arial"/>
                <w:sz w:val="16"/>
                <w:szCs w:val="16"/>
                <w:lang w:val="en-GB"/>
              </w:rPr>
              <w:t>984</w:t>
            </w:r>
            <w:r w:rsidRPr="004E1D16">
              <w:rPr>
                <w:rFonts w:ascii="Arial" w:hAnsi="Arial" w:cs="Arial"/>
                <w:sz w:val="16"/>
                <w:szCs w:val="16"/>
                <w:cs/>
              </w:rPr>
              <w:t>.</w:t>
            </w:r>
            <w:r w:rsidRPr="004E1D16">
              <w:rPr>
                <w:rFonts w:ascii="Arial" w:hAnsi="Arial" w:cs="Arial"/>
                <w:sz w:val="16"/>
                <w:szCs w:val="16"/>
                <w:lang w:val="en-GB"/>
              </w:rPr>
              <w:t>71</w:t>
            </w:r>
          </w:p>
        </w:tc>
        <w:tc>
          <w:tcPr>
            <w:tcW w:w="1471" w:type="dxa"/>
            <w:shd w:val="clear" w:color="auto" w:fill="auto"/>
            <w:vAlign w:val="bottom"/>
          </w:tcPr>
          <w:p w14:paraId="239E24E4" w14:textId="771D38BB" w:rsidR="00D27D8E" w:rsidRPr="004E1D16" w:rsidRDefault="004C37BC" w:rsidP="008602EE">
            <w:pPr>
              <w:tabs>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106,702.49</w:t>
            </w:r>
          </w:p>
        </w:tc>
        <w:tc>
          <w:tcPr>
            <w:tcW w:w="1446" w:type="dxa"/>
            <w:shd w:val="clear" w:color="auto" w:fill="auto"/>
            <w:vAlign w:val="bottom"/>
          </w:tcPr>
          <w:p w14:paraId="04FA0D22" w14:textId="59572FE6" w:rsidR="00D27D8E" w:rsidRPr="004E1D16" w:rsidRDefault="004C37BC" w:rsidP="008602EE">
            <w:pPr>
              <w:tabs>
                <w:tab w:val="decimal" w:pos="720"/>
                <w:tab w:val="decimal" w:pos="810"/>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29,079.32</w:t>
            </w:r>
          </w:p>
        </w:tc>
        <w:tc>
          <w:tcPr>
            <w:tcW w:w="1584" w:type="dxa"/>
            <w:shd w:val="clear" w:color="auto" w:fill="auto"/>
            <w:vAlign w:val="bottom"/>
          </w:tcPr>
          <w:p w14:paraId="07D67DB6"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3,333</w:t>
            </w:r>
            <w:r w:rsidRPr="004E1D16">
              <w:rPr>
                <w:rFonts w:ascii="Arial" w:hAnsi="Arial" w:cs="Arial"/>
                <w:sz w:val="16"/>
                <w:szCs w:val="16"/>
                <w:cs/>
              </w:rPr>
              <w:t>.</w:t>
            </w:r>
            <w:r w:rsidRPr="004E1D16">
              <w:rPr>
                <w:rFonts w:ascii="Arial" w:hAnsi="Arial" w:cs="Arial"/>
                <w:sz w:val="16"/>
                <w:szCs w:val="16"/>
                <w:lang w:val="en-GB"/>
              </w:rPr>
              <w:t>70</w:t>
            </w:r>
          </w:p>
        </w:tc>
        <w:tc>
          <w:tcPr>
            <w:tcW w:w="1585" w:type="dxa"/>
            <w:shd w:val="clear" w:color="auto" w:fill="auto"/>
            <w:vAlign w:val="bottom"/>
          </w:tcPr>
          <w:p w14:paraId="4AA176F9"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553</w:t>
            </w:r>
            <w:r w:rsidRPr="004E1D16">
              <w:rPr>
                <w:rFonts w:ascii="Arial" w:hAnsi="Arial" w:cs="Arial"/>
                <w:sz w:val="16"/>
                <w:szCs w:val="16"/>
                <w:cs/>
              </w:rPr>
              <w:t>,290.61</w:t>
            </w:r>
          </w:p>
        </w:tc>
      </w:tr>
      <w:tr w:rsidR="00D27D8E" w:rsidRPr="004E1D16" w14:paraId="305258BE" w14:textId="77777777" w:rsidTr="00971326">
        <w:tc>
          <w:tcPr>
            <w:tcW w:w="2999" w:type="dxa"/>
            <w:vAlign w:val="bottom"/>
          </w:tcPr>
          <w:p w14:paraId="468DB07A" w14:textId="5D7D5229"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Investments under equity method</w:t>
            </w:r>
          </w:p>
        </w:tc>
        <w:tc>
          <w:tcPr>
            <w:tcW w:w="1452" w:type="dxa"/>
            <w:shd w:val="clear" w:color="auto" w:fill="auto"/>
            <w:vAlign w:val="bottom"/>
          </w:tcPr>
          <w:p w14:paraId="44B81FB9"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w:t>
            </w:r>
          </w:p>
        </w:tc>
        <w:tc>
          <w:tcPr>
            <w:tcW w:w="1452" w:type="dxa"/>
            <w:shd w:val="clear" w:color="auto" w:fill="auto"/>
            <w:vAlign w:val="bottom"/>
          </w:tcPr>
          <w:p w14:paraId="66A5C928"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w:t>
            </w:r>
          </w:p>
        </w:tc>
        <w:tc>
          <w:tcPr>
            <w:tcW w:w="1458" w:type="dxa"/>
            <w:shd w:val="clear" w:color="auto" w:fill="auto"/>
            <w:vAlign w:val="bottom"/>
          </w:tcPr>
          <w:p w14:paraId="0122F248"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sz w:val="16"/>
                <w:szCs w:val="16"/>
                <w:lang w:val="en-GB"/>
              </w:rPr>
              <w:t>149</w:t>
            </w:r>
            <w:r w:rsidRPr="004E1D16">
              <w:rPr>
                <w:rFonts w:ascii="Arial" w:hAnsi="Arial" w:cs="Arial"/>
                <w:sz w:val="16"/>
                <w:szCs w:val="16"/>
                <w:cs/>
              </w:rPr>
              <w:t>.</w:t>
            </w:r>
            <w:r w:rsidRPr="004E1D16">
              <w:rPr>
                <w:rFonts w:ascii="Arial" w:hAnsi="Arial" w:cs="Arial"/>
                <w:sz w:val="16"/>
                <w:szCs w:val="16"/>
                <w:lang w:val="en-GB"/>
              </w:rPr>
              <w:t>90</w:t>
            </w:r>
          </w:p>
        </w:tc>
        <w:tc>
          <w:tcPr>
            <w:tcW w:w="1437" w:type="dxa"/>
            <w:shd w:val="clear" w:color="auto" w:fill="auto"/>
            <w:vAlign w:val="bottom"/>
          </w:tcPr>
          <w:p w14:paraId="34B5531A"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sz w:val="16"/>
                <w:szCs w:val="16"/>
                <w:cs/>
              </w:rPr>
              <w:t>-</w:t>
            </w:r>
          </w:p>
        </w:tc>
        <w:tc>
          <w:tcPr>
            <w:tcW w:w="1471" w:type="dxa"/>
            <w:shd w:val="clear" w:color="auto" w:fill="auto"/>
            <w:vAlign w:val="bottom"/>
          </w:tcPr>
          <w:p w14:paraId="2B41E6F6"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w:t>
            </w:r>
          </w:p>
        </w:tc>
        <w:tc>
          <w:tcPr>
            <w:tcW w:w="1446" w:type="dxa"/>
            <w:shd w:val="clear" w:color="auto" w:fill="auto"/>
            <w:vAlign w:val="bottom"/>
          </w:tcPr>
          <w:p w14:paraId="1A463A88"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2</w:t>
            </w:r>
            <w:r w:rsidRPr="004E1D16">
              <w:rPr>
                <w:rFonts w:ascii="Arial" w:hAnsi="Arial" w:cs="Arial"/>
                <w:sz w:val="16"/>
                <w:szCs w:val="16"/>
                <w:cs/>
              </w:rPr>
              <w:t>,</w:t>
            </w:r>
            <w:r w:rsidRPr="004E1D16">
              <w:rPr>
                <w:rFonts w:ascii="Arial" w:hAnsi="Arial" w:cs="Arial"/>
                <w:sz w:val="16"/>
                <w:szCs w:val="16"/>
                <w:lang w:val="en-GB"/>
              </w:rPr>
              <w:t>408</w:t>
            </w:r>
            <w:r w:rsidRPr="004E1D16">
              <w:rPr>
                <w:rFonts w:ascii="Arial" w:hAnsi="Arial" w:cs="Arial"/>
                <w:sz w:val="16"/>
                <w:szCs w:val="16"/>
                <w:cs/>
              </w:rPr>
              <w:t>.</w:t>
            </w:r>
            <w:r w:rsidRPr="004E1D16">
              <w:rPr>
                <w:rFonts w:ascii="Arial" w:hAnsi="Arial" w:cs="Arial"/>
                <w:sz w:val="16"/>
                <w:szCs w:val="16"/>
                <w:lang w:val="en-GB"/>
              </w:rPr>
              <w:t>86</w:t>
            </w:r>
          </w:p>
        </w:tc>
        <w:tc>
          <w:tcPr>
            <w:tcW w:w="1584" w:type="dxa"/>
            <w:shd w:val="clear" w:color="auto" w:fill="auto"/>
            <w:vAlign w:val="bottom"/>
          </w:tcPr>
          <w:p w14:paraId="1340365C"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11</w:t>
            </w:r>
            <w:r w:rsidRPr="004E1D16">
              <w:rPr>
                <w:rFonts w:ascii="Arial" w:hAnsi="Arial" w:cs="Arial"/>
                <w:sz w:val="16"/>
                <w:szCs w:val="16"/>
                <w:cs/>
              </w:rPr>
              <w:t>,</w:t>
            </w:r>
            <w:r w:rsidRPr="004E1D16">
              <w:rPr>
                <w:rFonts w:ascii="Arial" w:hAnsi="Arial" w:cs="Arial"/>
                <w:sz w:val="16"/>
                <w:szCs w:val="16"/>
                <w:lang w:val="en-GB"/>
              </w:rPr>
              <w:t>100</w:t>
            </w:r>
            <w:r w:rsidRPr="004E1D16">
              <w:rPr>
                <w:rFonts w:ascii="Arial" w:hAnsi="Arial" w:cs="Arial"/>
                <w:sz w:val="16"/>
                <w:szCs w:val="16"/>
                <w:cs/>
              </w:rPr>
              <w:t>.</w:t>
            </w:r>
            <w:r w:rsidRPr="004E1D16">
              <w:rPr>
                <w:rFonts w:ascii="Arial" w:hAnsi="Arial" w:cs="Arial"/>
                <w:sz w:val="16"/>
                <w:szCs w:val="16"/>
                <w:lang w:val="en-GB"/>
              </w:rPr>
              <w:t>89</w:t>
            </w:r>
          </w:p>
        </w:tc>
        <w:tc>
          <w:tcPr>
            <w:tcW w:w="1585" w:type="dxa"/>
            <w:shd w:val="clear" w:color="auto" w:fill="auto"/>
            <w:vAlign w:val="bottom"/>
          </w:tcPr>
          <w:p w14:paraId="21721312"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13</w:t>
            </w:r>
            <w:r w:rsidRPr="004E1D16">
              <w:rPr>
                <w:rFonts w:ascii="Arial" w:hAnsi="Arial" w:cs="Arial"/>
                <w:sz w:val="16"/>
                <w:szCs w:val="16"/>
                <w:cs/>
              </w:rPr>
              <w:t>,</w:t>
            </w:r>
            <w:r w:rsidRPr="004E1D16">
              <w:rPr>
                <w:rFonts w:ascii="Arial" w:hAnsi="Arial" w:cs="Arial"/>
                <w:sz w:val="16"/>
                <w:szCs w:val="16"/>
                <w:lang w:val="en-GB"/>
              </w:rPr>
              <w:t>659</w:t>
            </w:r>
            <w:r w:rsidRPr="004E1D16">
              <w:rPr>
                <w:rFonts w:ascii="Arial" w:hAnsi="Arial" w:cs="Arial"/>
                <w:sz w:val="16"/>
                <w:szCs w:val="16"/>
                <w:cs/>
              </w:rPr>
              <w:t>.</w:t>
            </w:r>
            <w:r w:rsidRPr="004E1D16">
              <w:rPr>
                <w:rFonts w:ascii="Arial" w:hAnsi="Arial" w:cs="Arial"/>
                <w:sz w:val="16"/>
                <w:szCs w:val="16"/>
                <w:lang w:val="en-GB"/>
              </w:rPr>
              <w:t>65</w:t>
            </w:r>
          </w:p>
        </w:tc>
      </w:tr>
      <w:tr w:rsidR="00D27D8E" w:rsidRPr="004E1D16" w14:paraId="5E478711" w14:textId="77777777" w:rsidTr="00971326">
        <w:tc>
          <w:tcPr>
            <w:tcW w:w="2999" w:type="dxa"/>
            <w:vAlign w:val="bottom"/>
          </w:tcPr>
          <w:p w14:paraId="62233FE2" w14:textId="611C7EA7"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Unallocated assets</w:t>
            </w:r>
          </w:p>
        </w:tc>
        <w:tc>
          <w:tcPr>
            <w:tcW w:w="1452" w:type="dxa"/>
            <w:shd w:val="clear" w:color="auto" w:fill="auto"/>
            <w:vAlign w:val="bottom"/>
          </w:tcPr>
          <w:p w14:paraId="7D56B4E6"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52" w:type="dxa"/>
            <w:shd w:val="clear" w:color="auto" w:fill="auto"/>
            <w:vAlign w:val="bottom"/>
          </w:tcPr>
          <w:p w14:paraId="0266E461"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58" w:type="dxa"/>
            <w:shd w:val="clear" w:color="auto" w:fill="auto"/>
            <w:vAlign w:val="bottom"/>
          </w:tcPr>
          <w:p w14:paraId="4054046D"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p>
        </w:tc>
        <w:tc>
          <w:tcPr>
            <w:tcW w:w="1437" w:type="dxa"/>
            <w:shd w:val="clear" w:color="auto" w:fill="auto"/>
            <w:vAlign w:val="bottom"/>
          </w:tcPr>
          <w:p w14:paraId="723AA35D"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p>
        </w:tc>
        <w:tc>
          <w:tcPr>
            <w:tcW w:w="1471" w:type="dxa"/>
            <w:shd w:val="clear" w:color="auto" w:fill="auto"/>
            <w:vAlign w:val="bottom"/>
          </w:tcPr>
          <w:p w14:paraId="4E9A087E"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p>
        </w:tc>
        <w:tc>
          <w:tcPr>
            <w:tcW w:w="1446" w:type="dxa"/>
            <w:shd w:val="clear" w:color="auto" w:fill="auto"/>
            <w:vAlign w:val="bottom"/>
          </w:tcPr>
          <w:p w14:paraId="06449E39"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584" w:type="dxa"/>
            <w:shd w:val="clear" w:color="auto" w:fill="auto"/>
            <w:vAlign w:val="bottom"/>
          </w:tcPr>
          <w:p w14:paraId="11769906"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rPr>
            </w:pPr>
          </w:p>
        </w:tc>
        <w:tc>
          <w:tcPr>
            <w:tcW w:w="1585" w:type="dxa"/>
            <w:tcBorders>
              <w:bottom w:val="single" w:sz="4" w:space="0" w:color="auto"/>
            </w:tcBorders>
            <w:shd w:val="clear" w:color="auto" w:fill="auto"/>
            <w:vAlign w:val="bottom"/>
          </w:tcPr>
          <w:p w14:paraId="0DD92405"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105</w:t>
            </w:r>
            <w:r w:rsidRPr="004E1D16">
              <w:rPr>
                <w:rFonts w:ascii="Arial" w:hAnsi="Arial" w:cs="Arial"/>
                <w:sz w:val="16"/>
                <w:szCs w:val="16"/>
                <w:cs/>
              </w:rPr>
              <w:t>,</w:t>
            </w:r>
            <w:r w:rsidRPr="004E1D16">
              <w:rPr>
                <w:rFonts w:ascii="Arial" w:hAnsi="Arial" w:cs="Arial"/>
                <w:sz w:val="16"/>
                <w:szCs w:val="16"/>
                <w:lang w:val="en-GB"/>
              </w:rPr>
              <w:t>040</w:t>
            </w:r>
            <w:r w:rsidRPr="004E1D16">
              <w:rPr>
                <w:rFonts w:ascii="Arial" w:hAnsi="Arial" w:cs="Arial"/>
                <w:sz w:val="16"/>
                <w:szCs w:val="16"/>
                <w:cs/>
              </w:rPr>
              <w:t>.0</w:t>
            </w:r>
            <w:r w:rsidRPr="004E1D16">
              <w:rPr>
                <w:rFonts w:ascii="Arial" w:hAnsi="Arial" w:cs="Arial"/>
                <w:sz w:val="16"/>
                <w:szCs w:val="16"/>
                <w:lang w:val="en-GB"/>
              </w:rPr>
              <w:t>3</w:t>
            </w:r>
          </w:p>
        </w:tc>
      </w:tr>
      <w:tr w:rsidR="00D27D8E" w:rsidRPr="004E1D16" w14:paraId="7F79083D" w14:textId="77777777" w:rsidTr="00971326">
        <w:tc>
          <w:tcPr>
            <w:tcW w:w="2999" w:type="dxa"/>
            <w:vAlign w:val="bottom"/>
          </w:tcPr>
          <w:p w14:paraId="79157A4E" w14:textId="637044E9" w:rsidR="00D27D8E" w:rsidRPr="004E1D16" w:rsidRDefault="00D27D8E" w:rsidP="008602EE">
            <w:pPr>
              <w:spacing w:before="10" w:after="10" w:line="276" w:lineRule="auto"/>
              <w:ind w:left="-113" w:right="-72"/>
              <w:rPr>
                <w:rFonts w:ascii="Arial" w:hAnsi="Arial" w:cs="Arial"/>
                <w:b/>
                <w:bCs/>
                <w:sz w:val="16"/>
                <w:szCs w:val="16"/>
                <w:cs/>
              </w:rPr>
            </w:pPr>
            <w:r w:rsidRPr="004E1D16">
              <w:rPr>
                <w:rFonts w:ascii="Arial" w:hAnsi="Arial" w:cs="Arial"/>
                <w:b/>
                <w:bCs/>
                <w:sz w:val="16"/>
                <w:szCs w:val="16"/>
                <w:cs/>
              </w:rPr>
              <w:t>Total assets</w:t>
            </w:r>
          </w:p>
        </w:tc>
        <w:tc>
          <w:tcPr>
            <w:tcW w:w="1452" w:type="dxa"/>
            <w:shd w:val="clear" w:color="auto" w:fill="auto"/>
            <w:vAlign w:val="bottom"/>
          </w:tcPr>
          <w:p w14:paraId="4801E817"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p>
        </w:tc>
        <w:tc>
          <w:tcPr>
            <w:tcW w:w="1452" w:type="dxa"/>
            <w:shd w:val="clear" w:color="auto" w:fill="auto"/>
            <w:vAlign w:val="bottom"/>
          </w:tcPr>
          <w:p w14:paraId="0C31879C"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p>
        </w:tc>
        <w:tc>
          <w:tcPr>
            <w:tcW w:w="1458" w:type="dxa"/>
            <w:shd w:val="clear" w:color="auto" w:fill="auto"/>
            <w:vAlign w:val="bottom"/>
          </w:tcPr>
          <w:p w14:paraId="632C2990"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37" w:type="dxa"/>
            <w:shd w:val="clear" w:color="auto" w:fill="auto"/>
            <w:vAlign w:val="bottom"/>
          </w:tcPr>
          <w:p w14:paraId="30435480"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71" w:type="dxa"/>
            <w:shd w:val="clear" w:color="auto" w:fill="auto"/>
            <w:vAlign w:val="bottom"/>
          </w:tcPr>
          <w:p w14:paraId="220D8E84"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p>
        </w:tc>
        <w:tc>
          <w:tcPr>
            <w:tcW w:w="1446" w:type="dxa"/>
            <w:shd w:val="clear" w:color="auto" w:fill="auto"/>
            <w:vAlign w:val="bottom"/>
          </w:tcPr>
          <w:p w14:paraId="7D211386"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584" w:type="dxa"/>
            <w:shd w:val="clear" w:color="auto" w:fill="auto"/>
            <w:vAlign w:val="bottom"/>
          </w:tcPr>
          <w:p w14:paraId="78F6F702"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rPr>
            </w:pPr>
          </w:p>
        </w:tc>
        <w:tc>
          <w:tcPr>
            <w:tcW w:w="1585" w:type="dxa"/>
            <w:tcBorders>
              <w:top w:val="single" w:sz="4" w:space="0" w:color="auto"/>
              <w:bottom w:val="single" w:sz="4" w:space="0" w:color="auto"/>
            </w:tcBorders>
            <w:shd w:val="clear" w:color="auto" w:fill="auto"/>
            <w:vAlign w:val="bottom"/>
          </w:tcPr>
          <w:p w14:paraId="356F0755"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671</w:t>
            </w:r>
            <w:r w:rsidRPr="004E1D16">
              <w:rPr>
                <w:rFonts w:ascii="Arial" w:hAnsi="Arial" w:cs="Arial"/>
                <w:sz w:val="16"/>
                <w:szCs w:val="16"/>
                <w:cs/>
              </w:rPr>
              <w:t>,990.29</w:t>
            </w:r>
          </w:p>
        </w:tc>
      </w:tr>
      <w:tr w:rsidR="00D27D8E" w:rsidRPr="004E1D16" w14:paraId="16819FCC" w14:textId="77777777" w:rsidTr="00971326">
        <w:trPr>
          <w:trHeight w:hRule="exact" w:val="144"/>
        </w:trPr>
        <w:tc>
          <w:tcPr>
            <w:tcW w:w="2999" w:type="dxa"/>
            <w:vAlign w:val="bottom"/>
          </w:tcPr>
          <w:p w14:paraId="613E0D7C" w14:textId="77777777" w:rsidR="00D27D8E" w:rsidRPr="004E1D16" w:rsidRDefault="00D27D8E" w:rsidP="008602EE">
            <w:pPr>
              <w:spacing w:line="276" w:lineRule="auto"/>
              <w:ind w:left="-113"/>
              <w:rPr>
                <w:rFonts w:ascii="Arial" w:hAnsi="Arial" w:cs="Arial"/>
                <w:sz w:val="16"/>
                <w:szCs w:val="16"/>
                <w:cs/>
              </w:rPr>
            </w:pPr>
          </w:p>
        </w:tc>
        <w:tc>
          <w:tcPr>
            <w:tcW w:w="1452" w:type="dxa"/>
            <w:shd w:val="clear" w:color="auto" w:fill="auto"/>
            <w:vAlign w:val="bottom"/>
          </w:tcPr>
          <w:p w14:paraId="24983BAB"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1452" w:type="dxa"/>
            <w:shd w:val="clear" w:color="auto" w:fill="auto"/>
            <w:vAlign w:val="bottom"/>
          </w:tcPr>
          <w:p w14:paraId="7F35DEFE"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1458" w:type="dxa"/>
            <w:shd w:val="clear" w:color="auto" w:fill="auto"/>
            <w:vAlign w:val="bottom"/>
          </w:tcPr>
          <w:p w14:paraId="50B8A83D"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1437" w:type="dxa"/>
            <w:shd w:val="clear" w:color="auto" w:fill="auto"/>
            <w:vAlign w:val="bottom"/>
          </w:tcPr>
          <w:p w14:paraId="571B10A3" w14:textId="77777777" w:rsidR="00D27D8E" w:rsidRPr="004E1D16" w:rsidRDefault="00D27D8E" w:rsidP="008602EE">
            <w:pPr>
              <w:tabs>
                <w:tab w:val="decimal" w:pos="720"/>
                <w:tab w:val="decimal" w:pos="810"/>
              </w:tabs>
              <w:spacing w:line="276" w:lineRule="auto"/>
              <w:ind w:right="-72"/>
              <w:jc w:val="right"/>
              <w:outlineLvl w:val="0"/>
              <w:rPr>
                <w:rFonts w:ascii="Arial" w:hAnsi="Arial" w:cs="Arial"/>
                <w:sz w:val="16"/>
                <w:szCs w:val="16"/>
                <w:lang w:val="en-GB"/>
              </w:rPr>
            </w:pPr>
          </w:p>
        </w:tc>
        <w:tc>
          <w:tcPr>
            <w:tcW w:w="1471" w:type="dxa"/>
            <w:shd w:val="clear" w:color="auto" w:fill="auto"/>
            <w:vAlign w:val="bottom"/>
          </w:tcPr>
          <w:p w14:paraId="445A2D4F" w14:textId="77777777" w:rsidR="00D27D8E" w:rsidRPr="004E1D16" w:rsidRDefault="00D27D8E" w:rsidP="008602EE">
            <w:pPr>
              <w:tabs>
                <w:tab w:val="decimal" w:pos="720"/>
              </w:tabs>
              <w:spacing w:line="276" w:lineRule="auto"/>
              <w:ind w:right="-72"/>
              <w:jc w:val="right"/>
              <w:rPr>
                <w:rFonts w:ascii="Arial" w:hAnsi="Arial" w:cs="Arial"/>
                <w:sz w:val="16"/>
                <w:szCs w:val="16"/>
                <w:lang w:val="en-GB"/>
              </w:rPr>
            </w:pPr>
          </w:p>
        </w:tc>
        <w:tc>
          <w:tcPr>
            <w:tcW w:w="1446" w:type="dxa"/>
            <w:shd w:val="clear" w:color="auto" w:fill="auto"/>
            <w:vAlign w:val="bottom"/>
          </w:tcPr>
          <w:p w14:paraId="5288FF59" w14:textId="77777777" w:rsidR="00D27D8E" w:rsidRPr="004E1D16" w:rsidRDefault="00D27D8E" w:rsidP="008602EE">
            <w:pPr>
              <w:tabs>
                <w:tab w:val="decimal" w:pos="720"/>
                <w:tab w:val="decimal" w:pos="810"/>
              </w:tabs>
              <w:spacing w:line="276" w:lineRule="auto"/>
              <w:ind w:right="-72"/>
              <w:jc w:val="right"/>
              <w:rPr>
                <w:rFonts w:ascii="Arial" w:hAnsi="Arial" w:cs="Arial"/>
                <w:sz w:val="16"/>
                <w:szCs w:val="16"/>
                <w:lang w:val="en-GB"/>
              </w:rPr>
            </w:pPr>
          </w:p>
        </w:tc>
        <w:tc>
          <w:tcPr>
            <w:tcW w:w="1584" w:type="dxa"/>
            <w:shd w:val="clear" w:color="auto" w:fill="auto"/>
            <w:vAlign w:val="bottom"/>
          </w:tcPr>
          <w:p w14:paraId="6CB8D664" w14:textId="77777777" w:rsidR="00D27D8E" w:rsidRPr="004E1D16" w:rsidRDefault="00D27D8E" w:rsidP="008602EE">
            <w:pPr>
              <w:tabs>
                <w:tab w:val="decimal" w:pos="720"/>
                <w:tab w:val="decimal" w:pos="810"/>
              </w:tabs>
              <w:spacing w:line="276" w:lineRule="auto"/>
              <w:ind w:right="-72"/>
              <w:jc w:val="right"/>
              <w:rPr>
                <w:rFonts w:ascii="Arial" w:hAnsi="Arial" w:cs="Arial"/>
                <w:sz w:val="16"/>
                <w:szCs w:val="16"/>
                <w:cs/>
              </w:rPr>
            </w:pPr>
          </w:p>
        </w:tc>
        <w:tc>
          <w:tcPr>
            <w:tcW w:w="1585" w:type="dxa"/>
            <w:tcBorders>
              <w:top w:val="single" w:sz="4" w:space="0" w:color="auto"/>
            </w:tcBorders>
            <w:shd w:val="clear" w:color="auto" w:fill="auto"/>
            <w:vAlign w:val="bottom"/>
          </w:tcPr>
          <w:p w14:paraId="0A05AB19" w14:textId="77777777" w:rsidR="00D27D8E" w:rsidRPr="004E1D16" w:rsidRDefault="00D27D8E" w:rsidP="008602EE">
            <w:pPr>
              <w:tabs>
                <w:tab w:val="decimal" w:pos="720"/>
                <w:tab w:val="decimal" w:pos="825"/>
              </w:tabs>
              <w:spacing w:line="276" w:lineRule="auto"/>
              <w:ind w:right="-72"/>
              <w:jc w:val="right"/>
              <w:rPr>
                <w:rFonts w:ascii="Arial" w:hAnsi="Arial" w:cs="Arial"/>
                <w:sz w:val="16"/>
                <w:szCs w:val="16"/>
                <w:cs/>
              </w:rPr>
            </w:pPr>
          </w:p>
        </w:tc>
      </w:tr>
      <w:tr w:rsidR="00D27D8E" w:rsidRPr="004E1D16" w14:paraId="52F6CAA8" w14:textId="77777777" w:rsidTr="00971326">
        <w:tc>
          <w:tcPr>
            <w:tcW w:w="2999" w:type="dxa"/>
            <w:vAlign w:val="bottom"/>
          </w:tcPr>
          <w:p w14:paraId="05DC140E" w14:textId="48184E9C"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Segment liabilities</w:t>
            </w:r>
          </w:p>
        </w:tc>
        <w:tc>
          <w:tcPr>
            <w:tcW w:w="1452" w:type="dxa"/>
            <w:shd w:val="clear" w:color="auto" w:fill="auto"/>
            <w:vAlign w:val="bottom"/>
          </w:tcPr>
          <w:p w14:paraId="66FA0060"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132</w:t>
            </w:r>
            <w:r w:rsidRPr="004E1D16">
              <w:rPr>
                <w:rFonts w:ascii="Arial" w:hAnsi="Arial" w:cs="Arial"/>
                <w:sz w:val="16"/>
                <w:szCs w:val="16"/>
                <w:cs/>
              </w:rPr>
              <w:t>,</w:t>
            </w:r>
            <w:r w:rsidRPr="004E1D16">
              <w:rPr>
                <w:rFonts w:ascii="Arial" w:hAnsi="Arial" w:cs="Arial"/>
                <w:sz w:val="16"/>
                <w:szCs w:val="16"/>
                <w:lang w:val="en-GB"/>
              </w:rPr>
              <w:t>889</w:t>
            </w:r>
            <w:r w:rsidRPr="004E1D16">
              <w:rPr>
                <w:rFonts w:ascii="Arial" w:hAnsi="Arial" w:cs="Arial"/>
                <w:sz w:val="16"/>
                <w:szCs w:val="16"/>
                <w:cs/>
              </w:rPr>
              <w:t>.</w:t>
            </w:r>
            <w:r w:rsidRPr="004E1D16">
              <w:rPr>
                <w:rFonts w:ascii="Arial" w:hAnsi="Arial" w:cs="Arial"/>
                <w:sz w:val="16"/>
                <w:szCs w:val="16"/>
                <w:lang w:val="en-GB"/>
              </w:rPr>
              <w:t>12</w:t>
            </w:r>
          </w:p>
        </w:tc>
        <w:tc>
          <w:tcPr>
            <w:tcW w:w="1452" w:type="dxa"/>
            <w:shd w:val="clear" w:color="auto" w:fill="auto"/>
            <w:vAlign w:val="bottom"/>
          </w:tcPr>
          <w:p w14:paraId="1FED51EC"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46</w:t>
            </w:r>
            <w:r w:rsidRPr="004E1D16">
              <w:rPr>
                <w:rFonts w:ascii="Arial" w:hAnsi="Arial" w:cs="Arial"/>
                <w:sz w:val="16"/>
                <w:szCs w:val="16"/>
                <w:cs/>
              </w:rPr>
              <w:t>,</w:t>
            </w:r>
            <w:r w:rsidRPr="004E1D16">
              <w:rPr>
                <w:rFonts w:ascii="Arial" w:hAnsi="Arial" w:cs="Arial"/>
                <w:sz w:val="16"/>
                <w:szCs w:val="16"/>
                <w:lang w:val="en-GB"/>
              </w:rPr>
              <w:t>318</w:t>
            </w:r>
            <w:r w:rsidRPr="004E1D16">
              <w:rPr>
                <w:rFonts w:ascii="Arial" w:hAnsi="Arial" w:cs="Arial"/>
                <w:sz w:val="16"/>
                <w:szCs w:val="16"/>
                <w:cs/>
              </w:rPr>
              <w:t>.</w:t>
            </w:r>
            <w:r w:rsidRPr="004E1D16">
              <w:rPr>
                <w:rFonts w:ascii="Arial" w:hAnsi="Arial" w:cs="Arial"/>
                <w:sz w:val="16"/>
                <w:szCs w:val="16"/>
                <w:lang w:val="en-GB"/>
              </w:rPr>
              <w:t>64</w:t>
            </w:r>
          </w:p>
        </w:tc>
        <w:tc>
          <w:tcPr>
            <w:tcW w:w="1458" w:type="dxa"/>
            <w:shd w:val="clear" w:color="auto" w:fill="auto"/>
            <w:vAlign w:val="bottom"/>
          </w:tcPr>
          <w:p w14:paraId="6E6C858D" w14:textId="77777777" w:rsidR="00D27D8E" w:rsidRPr="004E1D16" w:rsidRDefault="00D27D8E" w:rsidP="008602EE">
            <w:pPr>
              <w:tabs>
                <w:tab w:val="decimal" w:pos="625"/>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112</w:t>
            </w:r>
            <w:r w:rsidRPr="004E1D16">
              <w:rPr>
                <w:rFonts w:ascii="Arial" w:hAnsi="Arial" w:cs="Arial"/>
                <w:sz w:val="16"/>
                <w:szCs w:val="16"/>
                <w:cs/>
              </w:rPr>
              <w:t>.</w:t>
            </w:r>
            <w:r w:rsidRPr="004E1D16">
              <w:rPr>
                <w:rFonts w:ascii="Arial" w:hAnsi="Arial" w:cs="Arial"/>
                <w:sz w:val="16"/>
                <w:szCs w:val="16"/>
                <w:lang w:val="en-GB"/>
              </w:rPr>
              <w:t>01</w:t>
            </w:r>
          </w:p>
        </w:tc>
        <w:tc>
          <w:tcPr>
            <w:tcW w:w="1437" w:type="dxa"/>
            <w:shd w:val="clear" w:color="auto" w:fill="auto"/>
            <w:vAlign w:val="bottom"/>
          </w:tcPr>
          <w:p w14:paraId="544C629D" w14:textId="77777777" w:rsidR="00D27D8E" w:rsidRPr="004E1D16" w:rsidRDefault="00D27D8E" w:rsidP="008602EE">
            <w:pPr>
              <w:tabs>
                <w:tab w:val="decimal" w:pos="602"/>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157</w:t>
            </w:r>
            <w:r w:rsidRPr="004E1D16">
              <w:rPr>
                <w:rFonts w:ascii="Arial" w:hAnsi="Arial" w:cs="Arial"/>
                <w:sz w:val="16"/>
                <w:szCs w:val="16"/>
                <w:cs/>
              </w:rPr>
              <w:t>.</w:t>
            </w:r>
            <w:r w:rsidRPr="004E1D16">
              <w:rPr>
                <w:rFonts w:ascii="Arial" w:hAnsi="Arial" w:cs="Arial"/>
                <w:sz w:val="16"/>
                <w:szCs w:val="16"/>
                <w:lang w:val="en-GB"/>
              </w:rPr>
              <w:t>60</w:t>
            </w:r>
          </w:p>
        </w:tc>
        <w:tc>
          <w:tcPr>
            <w:tcW w:w="1471" w:type="dxa"/>
            <w:shd w:val="clear" w:color="auto" w:fill="auto"/>
            <w:vAlign w:val="bottom"/>
          </w:tcPr>
          <w:p w14:paraId="11700C8F"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cs/>
              </w:rPr>
              <w:t>17,</w:t>
            </w:r>
            <w:r w:rsidRPr="004E1D16">
              <w:rPr>
                <w:rFonts w:ascii="Arial" w:hAnsi="Arial" w:cs="Arial"/>
                <w:sz w:val="16"/>
                <w:szCs w:val="16"/>
                <w:lang w:val="en-GB"/>
              </w:rPr>
              <w:t>190</w:t>
            </w:r>
            <w:r w:rsidRPr="004E1D16">
              <w:rPr>
                <w:rFonts w:ascii="Arial" w:hAnsi="Arial" w:cs="Arial"/>
                <w:sz w:val="16"/>
                <w:szCs w:val="16"/>
                <w:cs/>
              </w:rPr>
              <w:t>.02</w:t>
            </w:r>
          </w:p>
        </w:tc>
        <w:tc>
          <w:tcPr>
            <w:tcW w:w="1446" w:type="dxa"/>
            <w:shd w:val="clear" w:color="auto" w:fill="auto"/>
            <w:vAlign w:val="bottom"/>
          </w:tcPr>
          <w:p w14:paraId="129E9687"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12</w:t>
            </w:r>
            <w:r w:rsidRPr="004E1D16">
              <w:rPr>
                <w:rFonts w:ascii="Arial" w:hAnsi="Arial" w:cs="Arial"/>
                <w:sz w:val="16"/>
                <w:szCs w:val="16"/>
                <w:cs/>
              </w:rPr>
              <w:t>,</w:t>
            </w:r>
            <w:r w:rsidRPr="004E1D16">
              <w:rPr>
                <w:rFonts w:ascii="Arial" w:hAnsi="Arial" w:cs="Arial"/>
                <w:sz w:val="16"/>
                <w:szCs w:val="16"/>
                <w:lang w:val="en-GB"/>
              </w:rPr>
              <w:t>842</w:t>
            </w:r>
            <w:r w:rsidRPr="004E1D16">
              <w:rPr>
                <w:rFonts w:ascii="Arial" w:hAnsi="Arial" w:cs="Arial"/>
                <w:sz w:val="16"/>
                <w:szCs w:val="16"/>
                <w:cs/>
              </w:rPr>
              <w:t>.</w:t>
            </w:r>
            <w:r w:rsidRPr="004E1D16">
              <w:rPr>
                <w:rFonts w:ascii="Arial" w:hAnsi="Arial" w:cs="Arial"/>
                <w:sz w:val="16"/>
                <w:szCs w:val="16"/>
                <w:lang w:val="en-GB"/>
              </w:rPr>
              <w:t>77</w:t>
            </w:r>
          </w:p>
        </w:tc>
        <w:tc>
          <w:tcPr>
            <w:tcW w:w="1584" w:type="dxa"/>
            <w:shd w:val="clear" w:color="auto" w:fill="auto"/>
            <w:vAlign w:val="bottom"/>
          </w:tcPr>
          <w:p w14:paraId="690184F1"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rPr>
              <w:t>,</w:t>
            </w:r>
            <w:r w:rsidRPr="004E1D16">
              <w:rPr>
                <w:rFonts w:ascii="Arial" w:hAnsi="Arial" w:cs="Arial"/>
                <w:sz w:val="16"/>
                <w:szCs w:val="16"/>
                <w:lang w:val="en-GB"/>
              </w:rPr>
              <w:t>372</w:t>
            </w:r>
            <w:r w:rsidRPr="004E1D16">
              <w:rPr>
                <w:rFonts w:ascii="Arial" w:hAnsi="Arial" w:cs="Arial"/>
                <w:sz w:val="16"/>
                <w:szCs w:val="16"/>
                <w:cs/>
              </w:rPr>
              <w:t>.80</w:t>
            </w:r>
          </w:p>
        </w:tc>
        <w:tc>
          <w:tcPr>
            <w:tcW w:w="1585" w:type="dxa"/>
            <w:shd w:val="clear" w:color="auto" w:fill="auto"/>
            <w:vAlign w:val="bottom"/>
          </w:tcPr>
          <w:p w14:paraId="7A5611D3"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210</w:t>
            </w:r>
            <w:r w:rsidRPr="004E1D16">
              <w:rPr>
                <w:rFonts w:ascii="Arial" w:hAnsi="Arial" w:cs="Arial"/>
                <w:sz w:val="16"/>
                <w:szCs w:val="16"/>
                <w:cs/>
              </w:rPr>
              <w:t>,882.</w:t>
            </w:r>
            <w:r w:rsidRPr="004E1D16">
              <w:rPr>
                <w:rFonts w:ascii="Arial" w:hAnsi="Arial" w:cs="Arial"/>
                <w:sz w:val="16"/>
                <w:szCs w:val="16"/>
                <w:lang w:val="en-GB"/>
              </w:rPr>
              <w:t>96</w:t>
            </w:r>
          </w:p>
        </w:tc>
      </w:tr>
      <w:tr w:rsidR="00D27D8E" w:rsidRPr="004E1D16" w14:paraId="6F0C0509" w14:textId="77777777" w:rsidTr="00971326">
        <w:tc>
          <w:tcPr>
            <w:tcW w:w="2999" w:type="dxa"/>
            <w:vAlign w:val="bottom"/>
          </w:tcPr>
          <w:p w14:paraId="60C9645F" w14:textId="16B90174" w:rsidR="00D27D8E" w:rsidRPr="004E1D16" w:rsidRDefault="00D27D8E" w:rsidP="008602EE">
            <w:pPr>
              <w:spacing w:before="10" w:after="10" w:line="276" w:lineRule="auto"/>
              <w:ind w:left="-113" w:right="-72"/>
              <w:rPr>
                <w:rFonts w:ascii="Arial" w:hAnsi="Arial" w:cs="Arial"/>
                <w:sz w:val="16"/>
                <w:szCs w:val="16"/>
                <w:cs/>
              </w:rPr>
            </w:pPr>
            <w:r w:rsidRPr="004E1D16">
              <w:rPr>
                <w:rFonts w:ascii="Arial" w:hAnsi="Arial" w:cs="Arial"/>
                <w:sz w:val="16"/>
                <w:szCs w:val="16"/>
                <w:cs/>
              </w:rPr>
              <w:t>Unallocated liabilities</w:t>
            </w:r>
          </w:p>
        </w:tc>
        <w:tc>
          <w:tcPr>
            <w:tcW w:w="1452" w:type="dxa"/>
            <w:shd w:val="clear" w:color="auto" w:fill="auto"/>
            <w:vAlign w:val="bottom"/>
          </w:tcPr>
          <w:p w14:paraId="291C8C72"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p>
        </w:tc>
        <w:tc>
          <w:tcPr>
            <w:tcW w:w="1452" w:type="dxa"/>
            <w:shd w:val="clear" w:color="auto" w:fill="auto"/>
            <w:vAlign w:val="bottom"/>
          </w:tcPr>
          <w:p w14:paraId="4744B586" w14:textId="77777777" w:rsidR="00D27D8E" w:rsidRPr="004E1D16" w:rsidRDefault="00D27D8E" w:rsidP="008602EE">
            <w:pPr>
              <w:tabs>
                <w:tab w:val="decimal" w:pos="634"/>
                <w:tab w:val="decimal" w:pos="720"/>
              </w:tabs>
              <w:spacing w:before="10" w:after="10" w:line="276" w:lineRule="auto"/>
              <w:ind w:right="-72"/>
              <w:jc w:val="right"/>
              <w:rPr>
                <w:rFonts w:ascii="Arial" w:hAnsi="Arial" w:cs="Arial"/>
                <w:sz w:val="16"/>
                <w:szCs w:val="16"/>
                <w:lang w:val="en-GB"/>
              </w:rPr>
            </w:pPr>
          </w:p>
        </w:tc>
        <w:tc>
          <w:tcPr>
            <w:tcW w:w="1458" w:type="dxa"/>
            <w:shd w:val="clear" w:color="auto" w:fill="auto"/>
            <w:vAlign w:val="bottom"/>
          </w:tcPr>
          <w:p w14:paraId="31F4B3CA" w14:textId="77777777" w:rsidR="00D27D8E" w:rsidRPr="004E1D16" w:rsidRDefault="00D27D8E" w:rsidP="008602EE">
            <w:pPr>
              <w:tabs>
                <w:tab w:val="decimal" w:pos="625"/>
                <w:tab w:val="decimal" w:pos="720"/>
              </w:tabs>
              <w:spacing w:before="10" w:after="10" w:line="276" w:lineRule="auto"/>
              <w:ind w:right="-72"/>
              <w:jc w:val="right"/>
              <w:rPr>
                <w:rFonts w:ascii="Arial" w:hAnsi="Arial" w:cs="Arial"/>
                <w:sz w:val="16"/>
                <w:szCs w:val="16"/>
                <w:lang w:val="en-GB"/>
              </w:rPr>
            </w:pPr>
          </w:p>
        </w:tc>
        <w:tc>
          <w:tcPr>
            <w:tcW w:w="1437" w:type="dxa"/>
            <w:shd w:val="clear" w:color="auto" w:fill="auto"/>
            <w:vAlign w:val="bottom"/>
          </w:tcPr>
          <w:p w14:paraId="13A22B9F" w14:textId="77777777" w:rsidR="00D27D8E" w:rsidRPr="004E1D16" w:rsidRDefault="00D27D8E" w:rsidP="008602EE">
            <w:pPr>
              <w:tabs>
                <w:tab w:val="decimal" w:pos="602"/>
                <w:tab w:val="decimal" w:pos="720"/>
              </w:tabs>
              <w:spacing w:before="10" w:after="10" w:line="276" w:lineRule="auto"/>
              <w:ind w:right="-72"/>
              <w:jc w:val="right"/>
              <w:rPr>
                <w:rFonts w:ascii="Arial" w:hAnsi="Arial" w:cs="Arial"/>
                <w:sz w:val="16"/>
                <w:szCs w:val="16"/>
                <w:lang w:val="en-GB"/>
              </w:rPr>
            </w:pPr>
          </w:p>
        </w:tc>
        <w:tc>
          <w:tcPr>
            <w:tcW w:w="1471" w:type="dxa"/>
            <w:shd w:val="clear" w:color="auto" w:fill="auto"/>
            <w:vAlign w:val="bottom"/>
          </w:tcPr>
          <w:p w14:paraId="4F702111"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p>
        </w:tc>
        <w:tc>
          <w:tcPr>
            <w:tcW w:w="1446" w:type="dxa"/>
            <w:shd w:val="clear" w:color="auto" w:fill="auto"/>
            <w:vAlign w:val="bottom"/>
          </w:tcPr>
          <w:p w14:paraId="1BB16CC2"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cs/>
              </w:rPr>
            </w:pPr>
          </w:p>
        </w:tc>
        <w:tc>
          <w:tcPr>
            <w:tcW w:w="1584" w:type="dxa"/>
            <w:shd w:val="clear" w:color="auto" w:fill="auto"/>
            <w:vAlign w:val="bottom"/>
          </w:tcPr>
          <w:p w14:paraId="00A61151" w14:textId="77777777" w:rsidR="00D27D8E" w:rsidRPr="004E1D16" w:rsidRDefault="00D27D8E" w:rsidP="008602EE">
            <w:pPr>
              <w:tabs>
                <w:tab w:val="decimal" w:pos="548"/>
                <w:tab w:val="decimal" w:pos="720"/>
              </w:tabs>
              <w:spacing w:before="10" w:after="10" w:line="276" w:lineRule="auto"/>
              <w:ind w:right="-72"/>
              <w:jc w:val="right"/>
              <w:rPr>
                <w:rFonts w:ascii="Arial" w:hAnsi="Arial" w:cs="Arial"/>
                <w:sz w:val="16"/>
                <w:szCs w:val="16"/>
                <w:lang w:val="en-GB"/>
              </w:rPr>
            </w:pPr>
          </w:p>
        </w:tc>
        <w:tc>
          <w:tcPr>
            <w:tcW w:w="1585" w:type="dxa"/>
            <w:tcBorders>
              <w:bottom w:val="single" w:sz="4" w:space="0" w:color="auto"/>
            </w:tcBorders>
            <w:shd w:val="clear" w:color="auto" w:fill="auto"/>
            <w:vAlign w:val="bottom"/>
          </w:tcPr>
          <w:p w14:paraId="7DF304CC" w14:textId="0C6A3934"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104</w:t>
            </w:r>
            <w:r w:rsidRPr="004E1D16">
              <w:rPr>
                <w:rFonts w:ascii="Arial" w:hAnsi="Arial" w:cs="Arial"/>
                <w:sz w:val="16"/>
                <w:szCs w:val="16"/>
                <w:cs/>
              </w:rPr>
              <w:t>,</w:t>
            </w:r>
            <w:r w:rsidR="004C37BC" w:rsidRPr="004E1D16">
              <w:rPr>
                <w:rFonts w:ascii="Arial" w:hAnsi="Arial" w:cs="Arial"/>
                <w:sz w:val="16"/>
                <w:szCs w:val="16"/>
                <w:lang w:val="en-GB"/>
              </w:rPr>
              <w:t>048.62</w:t>
            </w:r>
          </w:p>
        </w:tc>
      </w:tr>
      <w:tr w:rsidR="00D27D8E" w:rsidRPr="004E1D16" w14:paraId="1AA31277" w14:textId="77777777" w:rsidTr="00971326">
        <w:tc>
          <w:tcPr>
            <w:tcW w:w="2999" w:type="dxa"/>
            <w:vAlign w:val="bottom"/>
          </w:tcPr>
          <w:p w14:paraId="3B2A2A79" w14:textId="1AF7C900" w:rsidR="00D27D8E" w:rsidRPr="004E1D16" w:rsidRDefault="00D27D8E" w:rsidP="008602EE">
            <w:pPr>
              <w:spacing w:before="10" w:after="10" w:line="276" w:lineRule="auto"/>
              <w:ind w:left="-113" w:right="-72"/>
              <w:rPr>
                <w:rFonts w:ascii="Arial" w:hAnsi="Arial" w:cs="Arial"/>
                <w:b/>
                <w:bCs/>
                <w:sz w:val="16"/>
                <w:szCs w:val="16"/>
                <w:cs/>
              </w:rPr>
            </w:pPr>
            <w:r w:rsidRPr="004E1D16">
              <w:rPr>
                <w:rFonts w:ascii="Arial" w:hAnsi="Arial" w:cs="Arial"/>
                <w:b/>
                <w:bCs/>
                <w:sz w:val="16"/>
                <w:szCs w:val="16"/>
                <w:cs/>
              </w:rPr>
              <w:t>Total liabilities</w:t>
            </w:r>
          </w:p>
        </w:tc>
        <w:tc>
          <w:tcPr>
            <w:tcW w:w="1452" w:type="dxa"/>
            <w:shd w:val="clear" w:color="auto" w:fill="auto"/>
            <w:vAlign w:val="bottom"/>
          </w:tcPr>
          <w:p w14:paraId="5BAC35B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52" w:type="dxa"/>
            <w:shd w:val="clear" w:color="auto" w:fill="auto"/>
            <w:vAlign w:val="bottom"/>
          </w:tcPr>
          <w:p w14:paraId="78951ABF"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58" w:type="dxa"/>
            <w:shd w:val="clear" w:color="auto" w:fill="auto"/>
            <w:vAlign w:val="bottom"/>
          </w:tcPr>
          <w:p w14:paraId="0B3001DC"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37" w:type="dxa"/>
            <w:shd w:val="clear" w:color="auto" w:fill="auto"/>
            <w:vAlign w:val="bottom"/>
          </w:tcPr>
          <w:p w14:paraId="4BC3FAC3"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71" w:type="dxa"/>
            <w:shd w:val="clear" w:color="auto" w:fill="auto"/>
            <w:vAlign w:val="bottom"/>
          </w:tcPr>
          <w:p w14:paraId="3877DA44"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p>
        </w:tc>
        <w:tc>
          <w:tcPr>
            <w:tcW w:w="1446" w:type="dxa"/>
            <w:shd w:val="clear" w:color="auto" w:fill="auto"/>
            <w:vAlign w:val="bottom"/>
          </w:tcPr>
          <w:p w14:paraId="68FD2ADB"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584" w:type="dxa"/>
            <w:shd w:val="clear" w:color="auto" w:fill="auto"/>
            <w:vAlign w:val="bottom"/>
          </w:tcPr>
          <w:p w14:paraId="536210B0"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585" w:type="dxa"/>
            <w:tcBorders>
              <w:top w:val="single" w:sz="4" w:space="0" w:color="auto"/>
              <w:bottom w:val="single" w:sz="4" w:space="0" w:color="auto"/>
            </w:tcBorders>
            <w:shd w:val="clear" w:color="auto" w:fill="auto"/>
            <w:vAlign w:val="bottom"/>
          </w:tcPr>
          <w:p w14:paraId="742716D0"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rPr>
            </w:pPr>
            <w:r w:rsidRPr="004E1D16">
              <w:rPr>
                <w:rFonts w:ascii="Arial" w:hAnsi="Arial" w:cs="Arial"/>
                <w:sz w:val="16"/>
                <w:szCs w:val="16"/>
                <w:lang w:val="en-GB"/>
              </w:rPr>
              <w:t>314</w:t>
            </w:r>
            <w:r w:rsidRPr="004E1D16">
              <w:rPr>
                <w:rFonts w:ascii="Arial" w:hAnsi="Arial" w:cs="Arial"/>
                <w:sz w:val="16"/>
                <w:szCs w:val="16"/>
                <w:cs/>
              </w:rPr>
              <w:t>,</w:t>
            </w:r>
            <w:r w:rsidRPr="004E1D16">
              <w:rPr>
                <w:rFonts w:ascii="Arial" w:hAnsi="Arial" w:cs="Arial"/>
                <w:sz w:val="16"/>
                <w:szCs w:val="16"/>
                <w:lang w:val="en-GB"/>
              </w:rPr>
              <w:t>931</w:t>
            </w:r>
            <w:r w:rsidRPr="004E1D16">
              <w:rPr>
                <w:rFonts w:ascii="Arial" w:hAnsi="Arial" w:cs="Arial"/>
                <w:sz w:val="16"/>
                <w:szCs w:val="16"/>
                <w:cs/>
              </w:rPr>
              <w:t>.58</w:t>
            </w:r>
          </w:p>
        </w:tc>
      </w:tr>
      <w:tr w:rsidR="00D27D8E" w:rsidRPr="004E1D16" w14:paraId="20C00E59" w14:textId="77777777" w:rsidTr="00971326">
        <w:trPr>
          <w:trHeight w:hRule="exact" w:val="144"/>
        </w:trPr>
        <w:tc>
          <w:tcPr>
            <w:tcW w:w="2999" w:type="dxa"/>
            <w:vAlign w:val="bottom"/>
          </w:tcPr>
          <w:p w14:paraId="7D081E18" w14:textId="77777777" w:rsidR="00D27D8E" w:rsidRPr="004E1D16" w:rsidRDefault="00D27D8E" w:rsidP="008602EE">
            <w:pPr>
              <w:spacing w:before="10" w:after="10" w:line="276" w:lineRule="auto"/>
              <w:ind w:left="-113" w:right="-72"/>
              <w:rPr>
                <w:rFonts w:ascii="Arial" w:hAnsi="Arial" w:cs="Arial"/>
                <w:sz w:val="16"/>
                <w:szCs w:val="16"/>
                <w:cs/>
              </w:rPr>
            </w:pPr>
          </w:p>
        </w:tc>
        <w:tc>
          <w:tcPr>
            <w:tcW w:w="1452" w:type="dxa"/>
            <w:shd w:val="clear" w:color="auto" w:fill="auto"/>
            <w:vAlign w:val="bottom"/>
          </w:tcPr>
          <w:p w14:paraId="3B7767C5"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52" w:type="dxa"/>
            <w:shd w:val="clear" w:color="auto" w:fill="auto"/>
            <w:vAlign w:val="bottom"/>
          </w:tcPr>
          <w:p w14:paraId="6ED4BD8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58" w:type="dxa"/>
            <w:shd w:val="clear" w:color="auto" w:fill="auto"/>
            <w:vAlign w:val="bottom"/>
          </w:tcPr>
          <w:p w14:paraId="72775FB2"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37" w:type="dxa"/>
            <w:shd w:val="clear" w:color="auto" w:fill="auto"/>
            <w:vAlign w:val="bottom"/>
          </w:tcPr>
          <w:p w14:paraId="689F1B7C"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471" w:type="dxa"/>
            <w:shd w:val="clear" w:color="auto" w:fill="auto"/>
            <w:vAlign w:val="bottom"/>
          </w:tcPr>
          <w:p w14:paraId="3AEE4C93"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p>
        </w:tc>
        <w:tc>
          <w:tcPr>
            <w:tcW w:w="1446" w:type="dxa"/>
            <w:shd w:val="clear" w:color="auto" w:fill="auto"/>
            <w:vAlign w:val="bottom"/>
          </w:tcPr>
          <w:p w14:paraId="62FC65C9"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584" w:type="dxa"/>
            <w:shd w:val="clear" w:color="auto" w:fill="auto"/>
            <w:vAlign w:val="bottom"/>
          </w:tcPr>
          <w:p w14:paraId="07D9CDAE"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p>
        </w:tc>
        <w:tc>
          <w:tcPr>
            <w:tcW w:w="1585" w:type="dxa"/>
            <w:tcBorders>
              <w:top w:val="single" w:sz="4" w:space="0" w:color="auto"/>
            </w:tcBorders>
            <w:shd w:val="clear" w:color="auto" w:fill="auto"/>
            <w:vAlign w:val="bottom"/>
          </w:tcPr>
          <w:p w14:paraId="49B430C7"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cs/>
              </w:rPr>
            </w:pPr>
          </w:p>
        </w:tc>
      </w:tr>
      <w:tr w:rsidR="00D27D8E" w:rsidRPr="004E1D16" w14:paraId="1AF92155" w14:textId="77777777" w:rsidTr="00971326">
        <w:tc>
          <w:tcPr>
            <w:tcW w:w="2999" w:type="dxa"/>
            <w:tcBorders>
              <w:bottom w:val="single" w:sz="4" w:space="0" w:color="auto"/>
            </w:tcBorders>
            <w:vAlign w:val="bottom"/>
          </w:tcPr>
          <w:p w14:paraId="02F32DD3" w14:textId="663F9AF8" w:rsidR="00D27D8E" w:rsidRPr="004E1D16" w:rsidRDefault="00D27D8E" w:rsidP="008602EE">
            <w:pPr>
              <w:spacing w:before="10" w:after="10" w:line="276" w:lineRule="auto"/>
              <w:ind w:left="-113" w:right="-72"/>
              <w:rPr>
                <w:rFonts w:ascii="Arial" w:hAnsi="Arial" w:cs="Arial"/>
                <w:b/>
                <w:bCs/>
                <w:sz w:val="16"/>
                <w:szCs w:val="16"/>
                <w:cs/>
              </w:rPr>
            </w:pPr>
            <w:r w:rsidRPr="004E1D16">
              <w:rPr>
                <w:rFonts w:ascii="Arial" w:hAnsi="Arial" w:cs="Arial"/>
                <w:b/>
                <w:bCs/>
                <w:sz w:val="16"/>
                <w:szCs w:val="16"/>
                <w:lang w:val="en-US"/>
              </w:rPr>
              <w:t>Capital expenditures</w:t>
            </w:r>
          </w:p>
        </w:tc>
        <w:tc>
          <w:tcPr>
            <w:tcW w:w="1452" w:type="dxa"/>
            <w:tcBorders>
              <w:bottom w:val="single" w:sz="4" w:space="0" w:color="auto"/>
            </w:tcBorders>
            <w:shd w:val="clear" w:color="auto" w:fill="auto"/>
            <w:vAlign w:val="bottom"/>
          </w:tcPr>
          <w:p w14:paraId="4631A1B0"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28</w:t>
            </w:r>
            <w:r w:rsidRPr="004E1D16">
              <w:rPr>
                <w:rFonts w:ascii="Arial" w:hAnsi="Arial" w:cs="Arial"/>
                <w:sz w:val="16"/>
                <w:szCs w:val="16"/>
                <w:cs/>
              </w:rPr>
              <w:t>,</w:t>
            </w:r>
            <w:r w:rsidRPr="004E1D16">
              <w:rPr>
                <w:rFonts w:ascii="Arial" w:hAnsi="Arial" w:cs="Arial"/>
                <w:sz w:val="16"/>
                <w:szCs w:val="16"/>
                <w:lang w:val="en-GB"/>
              </w:rPr>
              <w:t>871</w:t>
            </w:r>
            <w:r w:rsidRPr="004E1D16">
              <w:rPr>
                <w:rFonts w:ascii="Arial" w:hAnsi="Arial" w:cs="Arial"/>
                <w:sz w:val="16"/>
                <w:szCs w:val="16"/>
                <w:cs/>
              </w:rPr>
              <w:t>.</w:t>
            </w:r>
            <w:r w:rsidRPr="004E1D16">
              <w:rPr>
                <w:rFonts w:ascii="Arial" w:hAnsi="Arial" w:cs="Arial"/>
                <w:sz w:val="16"/>
                <w:szCs w:val="16"/>
                <w:lang w:val="en-GB"/>
              </w:rPr>
              <w:t>66</w:t>
            </w:r>
          </w:p>
        </w:tc>
        <w:tc>
          <w:tcPr>
            <w:tcW w:w="1452" w:type="dxa"/>
            <w:tcBorders>
              <w:bottom w:val="single" w:sz="4" w:space="0" w:color="auto"/>
            </w:tcBorders>
            <w:shd w:val="clear" w:color="auto" w:fill="auto"/>
            <w:vAlign w:val="bottom"/>
          </w:tcPr>
          <w:p w14:paraId="7914B2F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93</w:t>
            </w:r>
            <w:r w:rsidRPr="004E1D16">
              <w:rPr>
                <w:rFonts w:ascii="Arial" w:hAnsi="Arial" w:cs="Arial"/>
                <w:sz w:val="16"/>
                <w:szCs w:val="16"/>
                <w:cs/>
              </w:rPr>
              <w:t>,</w:t>
            </w:r>
            <w:r w:rsidRPr="004E1D16">
              <w:rPr>
                <w:rFonts w:ascii="Arial" w:hAnsi="Arial" w:cs="Arial"/>
                <w:sz w:val="16"/>
                <w:szCs w:val="16"/>
                <w:lang w:val="en-GB"/>
              </w:rPr>
              <w:t>823</w:t>
            </w:r>
            <w:r w:rsidRPr="004E1D16">
              <w:rPr>
                <w:rFonts w:ascii="Arial" w:hAnsi="Arial" w:cs="Arial"/>
                <w:sz w:val="16"/>
                <w:szCs w:val="16"/>
                <w:cs/>
              </w:rPr>
              <w:t>.7</w:t>
            </w:r>
            <w:r w:rsidRPr="004E1D16">
              <w:rPr>
                <w:rFonts w:ascii="Arial" w:hAnsi="Arial" w:cs="Arial"/>
                <w:sz w:val="16"/>
                <w:szCs w:val="16"/>
                <w:lang w:val="en-GB"/>
              </w:rPr>
              <w:t>0</w:t>
            </w:r>
          </w:p>
        </w:tc>
        <w:tc>
          <w:tcPr>
            <w:tcW w:w="1458" w:type="dxa"/>
            <w:tcBorders>
              <w:bottom w:val="single" w:sz="4" w:space="0" w:color="auto"/>
            </w:tcBorders>
            <w:shd w:val="clear" w:color="auto" w:fill="auto"/>
            <w:vAlign w:val="bottom"/>
          </w:tcPr>
          <w:p w14:paraId="2A223F91"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606</w:t>
            </w:r>
            <w:r w:rsidRPr="004E1D16">
              <w:rPr>
                <w:rFonts w:ascii="Arial" w:hAnsi="Arial" w:cs="Arial"/>
                <w:sz w:val="16"/>
                <w:szCs w:val="16"/>
                <w:cs/>
              </w:rPr>
              <w:t>.</w:t>
            </w:r>
            <w:r w:rsidRPr="004E1D16">
              <w:rPr>
                <w:rFonts w:ascii="Arial" w:hAnsi="Arial" w:cs="Arial"/>
                <w:sz w:val="16"/>
                <w:szCs w:val="16"/>
                <w:lang w:val="en-GB"/>
              </w:rPr>
              <w:t>98</w:t>
            </w:r>
          </w:p>
        </w:tc>
        <w:tc>
          <w:tcPr>
            <w:tcW w:w="1437" w:type="dxa"/>
            <w:tcBorders>
              <w:bottom w:val="single" w:sz="4" w:space="0" w:color="auto"/>
            </w:tcBorders>
            <w:shd w:val="clear" w:color="auto" w:fill="auto"/>
            <w:vAlign w:val="bottom"/>
          </w:tcPr>
          <w:p w14:paraId="7EED5A24"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321</w:t>
            </w:r>
            <w:r w:rsidRPr="004E1D16">
              <w:rPr>
                <w:rFonts w:ascii="Arial" w:hAnsi="Arial" w:cs="Arial"/>
                <w:sz w:val="16"/>
                <w:szCs w:val="16"/>
                <w:cs/>
              </w:rPr>
              <w:t>.</w:t>
            </w:r>
            <w:r w:rsidRPr="004E1D16">
              <w:rPr>
                <w:rFonts w:ascii="Arial" w:hAnsi="Arial" w:cs="Arial"/>
                <w:sz w:val="16"/>
                <w:szCs w:val="16"/>
                <w:lang w:val="en-GB"/>
              </w:rPr>
              <w:t>12</w:t>
            </w:r>
          </w:p>
        </w:tc>
        <w:tc>
          <w:tcPr>
            <w:tcW w:w="1471" w:type="dxa"/>
            <w:tcBorders>
              <w:bottom w:val="single" w:sz="4" w:space="0" w:color="auto"/>
            </w:tcBorders>
            <w:shd w:val="clear" w:color="auto" w:fill="auto"/>
            <w:vAlign w:val="bottom"/>
          </w:tcPr>
          <w:p w14:paraId="72A80751" w14:textId="77777777" w:rsidR="00D27D8E" w:rsidRPr="004E1D16" w:rsidRDefault="00D27D8E" w:rsidP="008602EE">
            <w:pPr>
              <w:tabs>
                <w:tab w:val="decimal" w:pos="72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4</w:t>
            </w:r>
            <w:r w:rsidRPr="004E1D16">
              <w:rPr>
                <w:rFonts w:ascii="Arial" w:hAnsi="Arial" w:cs="Arial"/>
                <w:sz w:val="16"/>
                <w:szCs w:val="16"/>
                <w:cs/>
              </w:rPr>
              <w:t>,</w:t>
            </w:r>
            <w:r w:rsidRPr="004E1D16">
              <w:rPr>
                <w:rFonts w:ascii="Arial" w:hAnsi="Arial" w:cs="Arial"/>
                <w:sz w:val="16"/>
                <w:szCs w:val="16"/>
                <w:lang w:val="en-GB"/>
              </w:rPr>
              <w:t>105</w:t>
            </w:r>
            <w:r w:rsidRPr="004E1D16">
              <w:rPr>
                <w:rFonts w:ascii="Arial" w:hAnsi="Arial" w:cs="Arial"/>
                <w:sz w:val="16"/>
                <w:szCs w:val="16"/>
                <w:cs/>
              </w:rPr>
              <w:t>.</w:t>
            </w:r>
            <w:r w:rsidRPr="004E1D16">
              <w:rPr>
                <w:rFonts w:ascii="Arial" w:hAnsi="Arial" w:cs="Arial"/>
                <w:sz w:val="16"/>
                <w:szCs w:val="16"/>
                <w:lang w:val="en-GB"/>
              </w:rPr>
              <w:t>72</w:t>
            </w:r>
          </w:p>
        </w:tc>
        <w:tc>
          <w:tcPr>
            <w:tcW w:w="1446" w:type="dxa"/>
            <w:tcBorders>
              <w:bottom w:val="single" w:sz="4" w:space="0" w:color="auto"/>
            </w:tcBorders>
            <w:shd w:val="clear" w:color="auto" w:fill="auto"/>
            <w:vAlign w:val="bottom"/>
          </w:tcPr>
          <w:p w14:paraId="332DB287"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lang w:val="en-GB"/>
              </w:rPr>
            </w:pPr>
            <w:r w:rsidRPr="004E1D16">
              <w:rPr>
                <w:rFonts w:ascii="Arial" w:hAnsi="Arial" w:cs="Arial"/>
                <w:sz w:val="16"/>
                <w:szCs w:val="16"/>
                <w:lang w:val="en-GB"/>
              </w:rPr>
              <w:t>24</w:t>
            </w:r>
            <w:r w:rsidRPr="004E1D16">
              <w:rPr>
                <w:rFonts w:ascii="Arial" w:hAnsi="Arial" w:cs="Arial"/>
                <w:sz w:val="16"/>
                <w:szCs w:val="16"/>
                <w:cs/>
              </w:rPr>
              <w:t>,</w:t>
            </w:r>
            <w:r w:rsidRPr="004E1D16">
              <w:rPr>
                <w:rFonts w:ascii="Arial" w:hAnsi="Arial" w:cs="Arial"/>
                <w:sz w:val="16"/>
                <w:szCs w:val="16"/>
                <w:lang w:val="en-GB"/>
              </w:rPr>
              <w:t>324</w:t>
            </w:r>
            <w:r w:rsidRPr="004E1D16">
              <w:rPr>
                <w:rFonts w:ascii="Arial" w:hAnsi="Arial" w:cs="Arial"/>
                <w:sz w:val="16"/>
                <w:szCs w:val="16"/>
                <w:cs/>
              </w:rPr>
              <w:t>.</w:t>
            </w:r>
            <w:r w:rsidRPr="004E1D16">
              <w:rPr>
                <w:rFonts w:ascii="Arial" w:hAnsi="Arial" w:cs="Arial"/>
                <w:sz w:val="16"/>
                <w:szCs w:val="16"/>
                <w:lang w:val="en-GB"/>
              </w:rPr>
              <w:t>07</w:t>
            </w:r>
          </w:p>
        </w:tc>
        <w:tc>
          <w:tcPr>
            <w:tcW w:w="1584" w:type="dxa"/>
            <w:tcBorders>
              <w:bottom w:val="single" w:sz="4" w:space="0" w:color="auto"/>
            </w:tcBorders>
            <w:shd w:val="clear" w:color="auto" w:fill="auto"/>
            <w:vAlign w:val="bottom"/>
          </w:tcPr>
          <w:p w14:paraId="7B26A182" w14:textId="77777777" w:rsidR="00D27D8E" w:rsidRPr="004E1D16" w:rsidRDefault="00D27D8E" w:rsidP="008602EE">
            <w:pPr>
              <w:tabs>
                <w:tab w:val="decimal" w:pos="720"/>
                <w:tab w:val="decimal" w:pos="810"/>
              </w:tabs>
              <w:spacing w:before="10" w:after="10" w:line="276" w:lineRule="auto"/>
              <w:ind w:right="-72"/>
              <w:jc w:val="right"/>
              <w:rPr>
                <w:rFonts w:ascii="Arial" w:hAnsi="Arial" w:cs="Arial"/>
                <w:sz w:val="16"/>
                <w:szCs w:val="16"/>
                <w:cs/>
                <w:lang w:val="en-GB"/>
              </w:rPr>
            </w:pPr>
            <w:r w:rsidRPr="004E1D16">
              <w:rPr>
                <w:rFonts w:ascii="Arial" w:hAnsi="Arial" w:cs="Arial"/>
                <w:sz w:val="16"/>
                <w:szCs w:val="16"/>
                <w:lang w:val="en-GB"/>
              </w:rPr>
              <w:t>2,388.23</w:t>
            </w:r>
          </w:p>
        </w:tc>
        <w:tc>
          <w:tcPr>
            <w:tcW w:w="1585" w:type="dxa"/>
            <w:tcBorders>
              <w:bottom w:val="single" w:sz="4" w:space="0" w:color="auto"/>
            </w:tcBorders>
            <w:shd w:val="clear" w:color="auto" w:fill="auto"/>
            <w:vAlign w:val="bottom"/>
          </w:tcPr>
          <w:p w14:paraId="140EE879" w14:textId="77777777" w:rsidR="00D27D8E" w:rsidRPr="004E1D16" w:rsidRDefault="00D27D8E" w:rsidP="008602EE">
            <w:pPr>
              <w:tabs>
                <w:tab w:val="decimal" w:pos="720"/>
                <w:tab w:val="decimal" w:pos="825"/>
              </w:tabs>
              <w:spacing w:before="10" w:after="10" w:line="276" w:lineRule="auto"/>
              <w:ind w:right="-72"/>
              <w:jc w:val="right"/>
              <w:rPr>
                <w:rFonts w:ascii="Arial" w:hAnsi="Arial" w:cs="Arial"/>
                <w:sz w:val="16"/>
                <w:szCs w:val="16"/>
                <w:lang w:val="en-US"/>
              </w:rPr>
            </w:pPr>
            <w:r w:rsidRPr="004E1D16">
              <w:rPr>
                <w:rFonts w:ascii="Arial" w:hAnsi="Arial" w:cs="Arial"/>
                <w:sz w:val="16"/>
                <w:szCs w:val="16"/>
                <w:lang w:val="en-GB"/>
              </w:rPr>
              <w:t>154</w:t>
            </w:r>
            <w:r w:rsidRPr="004E1D16">
              <w:rPr>
                <w:rFonts w:ascii="Arial" w:hAnsi="Arial" w:cs="Arial"/>
                <w:sz w:val="16"/>
                <w:szCs w:val="16"/>
                <w:lang w:val="en-US"/>
              </w:rPr>
              <w:t>,</w:t>
            </w:r>
            <w:r w:rsidRPr="004E1D16">
              <w:rPr>
                <w:rFonts w:ascii="Arial" w:hAnsi="Arial" w:cs="Arial"/>
                <w:sz w:val="16"/>
                <w:szCs w:val="16"/>
                <w:lang w:val="en-GB"/>
              </w:rPr>
              <w:t>441</w:t>
            </w:r>
            <w:r w:rsidRPr="004E1D16">
              <w:rPr>
                <w:rFonts w:ascii="Arial" w:hAnsi="Arial" w:cs="Arial"/>
                <w:sz w:val="16"/>
                <w:szCs w:val="16"/>
                <w:lang w:val="en-US"/>
              </w:rPr>
              <w:t>.</w:t>
            </w:r>
            <w:r w:rsidRPr="004E1D16">
              <w:rPr>
                <w:rFonts w:ascii="Arial" w:hAnsi="Arial" w:cs="Arial"/>
                <w:sz w:val="16"/>
                <w:szCs w:val="16"/>
                <w:lang w:val="en-GB"/>
              </w:rPr>
              <w:t>48</w:t>
            </w:r>
          </w:p>
        </w:tc>
      </w:tr>
    </w:tbl>
    <w:p w14:paraId="74F3201D" w14:textId="77777777" w:rsidR="00D27D8E" w:rsidRPr="004E1D16" w:rsidRDefault="00D27D8E" w:rsidP="006D2A57">
      <w:pPr>
        <w:jc w:val="both"/>
        <w:rPr>
          <w:rFonts w:ascii="Arial" w:eastAsia="Arial Unicode MS" w:hAnsi="Arial" w:cs="Arial"/>
          <w:sz w:val="20"/>
          <w:szCs w:val="20"/>
          <w:lang w:val="en-GB"/>
        </w:rPr>
        <w:sectPr w:rsidR="00D27D8E" w:rsidRPr="004E1D16" w:rsidSect="00C30986">
          <w:pgSz w:w="16834" w:h="11907" w:orient="landscape" w:code="9"/>
          <w:pgMar w:top="1729" w:right="720" w:bottom="720" w:left="720" w:header="709" w:footer="709" w:gutter="0"/>
          <w:cols w:space="720"/>
          <w:docGrid w:linePitch="381"/>
        </w:sectPr>
      </w:pPr>
    </w:p>
    <w:p w14:paraId="2CB19158" w14:textId="77777777" w:rsidR="008602EE" w:rsidRPr="004E1D16" w:rsidRDefault="008602EE" w:rsidP="0050457C">
      <w:pPr>
        <w:tabs>
          <w:tab w:val="left" w:pos="1134"/>
          <w:tab w:val="left" w:pos="1276"/>
          <w:tab w:val="center" w:pos="3402"/>
          <w:tab w:val="center" w:pos="4536"/>
          <w:tab w:val="center" w:pos="5670"/>
          <w:tab w:val="left" w:pos="6379"/>
          <w:tab w:val="center" w:pos="6804"/>
          <w:tab w:val="right" w:pos="7655"/>
          <w:tab w:val="left" w:pos="11340"/>
        </w:tabs>
        <w:rPr>
          <w:rFonts w:ascii="Arial" w:hAnsi="Arial"/>
          <w:sz w:val="20"/>
          <w:szCs w:val="20"/>
          <w:lang w:val="en-GB"/>
        </w:rPr>
      </w:pPr>
    </w:p>
    <w:p w14:paraId="2A671347" w14:textId="77777777" w:rsidR="00473D4D" w:rsidRPr="004E1D16" w:rsidRDefault="00473D4D" w:rsidP="004C37BC">
      <w:pPr>
        <w:tabs>
          <w:tab w:val="left" w:pos="1134"/>
          <w:tab w:val="left" w:pos="1276"/>
          <w:tab w:val="center" w:pos="3402"/>
          <w:tab w:val="center" w:pos="4536"/>
          <w:tab w:val="center" w:pos="5670"/>
          <w:tab w:val="left" w:pos="6379"/>
          <w:tab w:val="center" w:pos="6804"/>
          <w:tab w:val="right" w:pos="7655"/>
          <w:tab w:val="left" w:pos="11340"/>
        </w:tabs>
        <w:jc w:val="both"/>
        <w:rPr>
          <w:rFonts w:ascii="Arial" w:hAnsi="Arial"/>
          <w:sz w:val="20"/>
          <w:szCs w:val="20"/>
          <w:lang w:val="en-GB"/>
        </w:rPr>
      </w:pPr>
    </w:p>
    <w:p w14:paraId="712B305D" w14:textId="4F5B4DDA" w:rsidR="0050457C" w:rsidRPr="004E1D16" w:rsidRDefault="0050457C" w:rsidP="004C37BC">
      <w:pPr>
        <w:tabs>
          <w:tab w:val="left" w:pos="1134"/>
          <w:tab w:val="left" w:pos="1276"/>
          <w:tab w:val="center" w:pos="3402"/>
          <w:tab w:val="center" w:pos="4536"/>
          <w:tab w:val="center" w:pos="5670"/>
          <w:tab w:val="left" w:pos="6379"/>
          <w:tab w:val="center" w:pos="6804"/>
          <w:tab w:val="right" w:pos="7655"/>
          <w:tab w:val="left" w:pos="11340"/>
        </w:tabs>
        <w:jc w:val="both"/>
        <w:rPr>
          <w:rFonts w:ascii="Arial" w:hAnsi="Arial"/>
          <w:sz w:val="20"/>
          <w:szCs w:val="20"/>
          <w:lang w:val="en-GB"/>
        </w:rPr>
      </w:pPr>
      <w:r w:rsidRPr="004E1D16">
        <w:rPr>
          <w:rFonts w:ascii="Arial" w:hAnsi="Arial"/>
          <w:sz w:val="20"/>
          <w:szCs w:val="20"/>
          <w:lang w:val="en-GB"/>
        </w:rPr>
        <w:t>During the year 2020, the Group has changed the basis of presentation of reportable operating segments in accordance with segment information reported to the chief  operating decision-maker. The Group is organised into the following business segments:</w:t>
      </w:r>
    </w:p>
    <w:p w14:paraId="2DCB47C1" w14:textId="77777777" w:rsidR="008602EE" w:rsidRPr="004E1D16" w:rsidRDefault="008602EE" w:rsidP="004C37BC">
      <w:pPr>
        <w:tabs>
          <w:tab w:val="left" w:pos="1134"/>
          <w:tab w:val="left" w:pos="1276"/>
          <w:tab w:val="center" w:pos="3402"/>
          <w:tab w:val="center" w:pos="4536"/>
          <w:tab w:val="center" w:pos="5670"/>
          <w:tab w:val="left" w:pos="6379"/>
          <w:tab w:val="center" w:pos="6804"/>
          <w:tab w:val="right" w:pos="7655"/>
          <w:tab w:val="left" w:pos="11340"/>
        </w:tabs>
        <w:jc w:val="both"/>
        <w:rPr>
          <w:rFonts w:ascii="Arial" w:hAnsi="Arial" w:cs="Arial"/>
          <w:sz w:val="20"/>
          <w:szCs w:val="20"/>
          <w:lang w:val="en-GB"/>
        </w:rPr>
      </w:pPr>
    </w:p>
    <w:p w14:paraId="73B8163E" w14:textId="77777777" w:rsidR="008602EE" w:rsidRPr="004E1D16" w:rsidRDefault="0050457C" w:rsidP="004C37BC">
      <w:pPr>
        <w:numPr>
          <w:ilvl w:val="0"/>
          <w:numId w:val="51"/>
        </w:numPr>
        <w:tabs>
          <w:tab w:val="left" w:pos="426"/>
          <w:tab w:val="left" w:pos="1134"/>
          <w:tab w:val="center" w:pos="3402"/>
          <w:tab w:val="center" w:pos="4536"/>
          <w:tab w:val="center" w:pos="5670"/>
          <w:tab w:val="left" w:pos="6379"/>
          <w:tab w:val="center" w:pos="6804"/>
          <w:tab w:val="right" w:pos="7655"/>
          <w:tab w:val="left" w:pos="11340"/>
        </w:tabs>
        <w:ind w:left="426" w:hanging="284"/>
        <w:jc w:val="both"/>
        <w:rPr>
          <w:rFonts w:ascii="Arial" w:hAnsi="Arial"/>
          <w:sz w:val="20"/>
          <w:szCs w:val="20"/>
          <w:lang w:val="en-GB"/>
        </w:rPr>
      </w:pPr>
      <w:r w:rsidRPr="004E1D16">
        <w:rPr>
          <w:rFonts w:ascii="Arial" w:hAnsi="Arial"/>
          <w:sz w:val="20"/>
          <w:szCs w:val="20"/>
          <w:lang w:val="en-GB"/>
        </w:rPr>
        <w:t>Exploration and production: The Group operates in oil and gas exploration and production both domestically and overseas, either as an operator or as a joint venture partner with international oil and gas companies. Most domestic projects are located in the Gulf of Thailand. Overseas projects are located in Southeast Asia, Australia, America, Africa and Others.</w:t>
      </w:r>
    </w:p>
    <w:p w14:paraId="7DE82DE6" w14:textId="1E9C7819" w:rsidR="0050457C" w:rsidRPr="004E1D16" w:rsidRDefault="0050457C" w:rsidP="004C37BC">
      <w:pPr>
        <w:numPr>
          <w:ilvl w:val="0"/>
          <w:numId w:val="51"/>
        </w:numPr>
        <w:tabs>
          <w:tab w:val="left" w:pos="426"/>
          <w:tab w:val="left" w:pos="1134"/>
          <w:tab w:val="center" w:pos="3402"/>
          <w:tab w:val="center" w:pos="4536"/>
          <w:tab w:val="center" w:pos="5670"/>
          <w:tab w:val="left" w:pos="6379"/>
          <w:tab w:val="center" w:pos="6804"/>
          <w:tab w:val="right" w:pos="7655"/>
          <w:tab w:val="left" w:pos="11340"/>
        </w:tabs>
        <w:ind w:left="426" w:hanging="284"/>
        <w:jc w:val="both"/>
        <w:rPr>
          <w:rFonts w:ascii="Arial" w:hAnsi="Arial"/>
          <w:sz w:val="20"/>
          <w:szCs w:val="20"/>
          <w:lang w:val="en-GB"/>
        </w:rPr>
      </w:pPr>
      <w:r w:rsidRPr="004E1D16">
        <w:rPr>
          <w:rFonts w:ascii="Arial" w:hAnsi="Arial"/>
          <w:sz w:val="20"/>
          <w:szCs w:val="20"/>
          <w:lang w:val="en-GB"/>
        </w:rPr>
        <w:t>The Group’s other operations consist mainly of investments in related business associated with the Group’s strategy, and other operations. These do not constitute a separately reportable segment.</w:t>
      </w:r>
    </w:p>
    <w:p w14:paraId="6FB9F13E" w14:textId="77777777" w:rsidR="008602EE" w:rsidRPr="004E1D16" w:rsidRDefault="008602EE" w:rsidP="004C37BC">
      <w:pPr>
        <w:tabs>
          <w:tab w:val="left" w:pos="1134"/>
          <w:tab w:val="left" w:pos="1276"/>
          <w:tab w:val="center" w:pos="3402"/>
          <w:tab w:val="center" w:pos="4536"/>
          <w:tab w:val="center" w:pos="5670"/>
          <w:tab w:val="left" w:pos="6379"/>
          <w:tab w:val="center" w:pos="6804"/>
          <w:tab w:val="right" w:pos="7655"/>
          <w:tab w:val="left" w:pos="11340"/>
        </w:tabs>
        <w:jc w:val="both"/>
        <w:rPr>
          <w:rFonts w:ascii="Arial" w:hAnsi="Arial" w:cs="Arial"/>
          <w:sz w:val="20"/>
          <w:szCs w:val="20"/>
          <w:cs/>
        </w:rPr>
      </w:pPr>
    </w:p>
    <w:p w14:paraId="0DAE96CD" w14:textId="690D6DDD" w:rsidR="0050457C" w:rsidRPr="004E1D16" w:rsidRDefault="0050457C" w:rsidP="004C37BC">
      <w:pPr>
        <w:tabs>
          <w:tab w:val="left" w:pos="1134"/>
          <w:tab w:val="left" w:pos="1276"/>
          <w:tab w:val="center" w:pos="3402"/>
          <w:tab w:val="center" w:pos="4536"/>
          <w:tab w:val="center" w:pos="5670"/>
          <w:tab w:val="left" w:pos="6379"/>
          <w:tab w:val="center" w:pos="6804"/>
          <w:tab w:val="right" w:pos="7655"/>
          <w:tab w:val="left" w:pos="11340"/>
        </w:tabs>
        <w:jc w:val="both"/>
        <w:rPr>
          <w:rFonts w:ascii="Arial" w:hAnsi="Arial"/>
          <w:sz w:val="20"/>
          <w:szCs w:val="20"/>
          <w:lang w:val="en-GB"/>
        </w:rPr>
      </w:pPr>
      <w:r w:rsidRPr="004E1D16">
        <w:rPr>
          <w:rFonts w:ascii="Arial" w:hAnsi="Arial"/>
          <w:sz w:val="20"/>
          <w:szCs w:val="20"/>
          <w:lang w:val="en-GB"/>
        </w:rPr>
        <w:t>The segment information for the year 2019 inclu</w:t>
      </w:r>
      <w:r w:rsidR="006B2AF0" w:rsidRPr="004E1D16">
        <w:rPr>
          <w:rFonts w:ascii="Arial" w:hAnsi="Arial"/>
          <w:sz w:val="20"/>
          <w:szCs w:val="20"/>
          <w:lang w:val="en-GB"/>
        </w:rPr>
        <w:t>ded in the financial statements</w:t>
      </w:r>
      <w:r w:rsidRPr="004E1D16">
        <w:rPr>
          <w:rFonts w:ascii="Arial" w:hAnsi="Arial"/>
          <w:sz w:val="20"/>
          <w:szCs w:val="20"/>
          <w:lang w:val="en-GB"/>
        </w:rPr>
        <w:t xml:space="preserve"> has been adjusted retrospectively for comparative purposes. </w:t>
      </w:r>
    </w:p>
    <w:p w14:paraId="7DDBE42D" w14:textId="77777777" w:rsidR="0050457C" w:rsidRPr="004E1D16" w:rsidRDefault="0050457C" w:rsidP="004C37BC">
      <w:pPr>
        <w:tabs>
          <w:tab w:val="left" w:pos="1134"/>
          <w:tab w:val="left" w:pos="1276"/>
          <w:tab w:val="center" w:pos="3402"/>
          <w:tab w:val="center" w:pos="4536"/>
          <w:tab w:val="center" w:pos="5670"/>
          <w:tab w:val="left" w:pos="6379"/>
          <w:tab w:val="center" w:pos="6804"/>
          <w:tab w:val="right" w:pos="7655"/>
          <w:tab w:val="left" w:pos="11340"/>
        </w:tabs>
        <w:ind w:left="927"/>
        <w:jc w:val="both"/>
        <w:rPr>
          <w:rFonts w:ascii="Arial" w:hAnsi="Arial"/>
          <w:sz w:val="20"/>
          <w:szCs w:val="20"/>
          <w:lang w:val="en-GB"/>
        </w:rPr>
      </w:pPr>
    </w:p>
    <w:p w14:paraId="400864D6" w14:textId="0B73E410" w:rsidR="008602EE" w:rsidRPr="004E1D16" w:rsidRDefault="0050457C" w:rsidP="004C37BC">
      <w:pPr>
        <w:tabs>
          <w:tab w:val="left" w:pos="1134"/>
          <w:tab w:val="left" w:pos="1276"/>
          <w:tab w:val="center" w:pos="3402"/>
          <w:tab w:val="center" w:pos="4536"/>
          <w:tab w:val="center" w:pos="5670"/>
          <w:tab w:val="left" w:pos="6379"/>
          <w:tab w:val="center" w:pos="6804"/>
          <w:tab w:val="right" w:pos="7655"/>
          <w:tab w:val="left" w:pos="11340"/>
        </w:tabs>
        <w:jc w:val="both"/>
        <w:rPr>
          <w:rFonts w:ascii="Arial" w:hAnsi="Arial"/>
          <w:sz w:val="20"/>
          <w:szCs w:val="20"/>
          <w:lang w:val="en-GB"/>
        </w:rPr>
      </w:pPr>
      <w:r w:rsidRPr="004E1D16">
        <w:rPr>
          <w:rFonts w:ascii="Arial" w:hAnsi="Arial"/>
          <w:sz w:val="20"/>
          <w:szCs w:val="20"/>
          <w:lang w:val="en-GB"/>
        </w:rPr>
        <w:t xml:space="preserve">For the year ended 31 December 2020, the Group has </w:t>
      </w:r>
      <w:r w:rsidR="000B754B" w:rsidRPr="004E1D16">
        <w:rPr>
          <w:rFonts w:ascii="Arial" w:hAnsi="Arial"/>
          <w:sz w:val="20"/>
          <w:szCs w:val="20"/>
          <w:lang w:val="en-GB"/>
        </w:rPr>
        <w:t>one major</w:t>
      </w:r>
      <w:r w:rsidR="00D115A5" w:rsidRPr="004E1D16">
        <w:rPr>
          <w:rFonts w:ascii="Arial" w:hAnsi="Arial"/>
          <w:sz w:val="20"/>
          <w:szCs w:val="20"/>
          <w:lang w:val="en-GB"/>
        </w:rPr>
        <w:t xml:space="preserve"> </w:t>
      </w:r>
      <w:r w:rsidRPr="004E1D16">
        <w:rPr>
          <w:rFonts w:ascii="Arial" w:hAnsi="Arial"/>
          <w:sz w:val="20"/>
          <w:szCs w:val="20"/>
          <w:lang w:val="en-GB"/>
        </w:rPr>
        <w:t>customer fr</w:t>
      </w:r>
      <w:r w:rsidR="000B754B" w:rsidRPr="004E1D16">
        <w:rPr>
          <w:rFonts w:ascii="Arial" w:hAnsi="Arial"/>
          <w:sz w:val="20"/>
          <w:szCs w:val="20"/>
          <w:lang w:val="en-GB"/>
        </w:rPr>
        <w:t>om</w:t>
      </w:r>
      <w:r w:rsidRPr="004E1D16">
        <w:rPr>
          <w:rFonts w:ascii="Arial" w:hAnsi="Arial"/>
          <w:sz w:val="20"/>
          <w:szCs w:val="20"/>
          <w:lang w:val="en-GB"/>
        </w:rPr>
        <w:t xml:space="preserve"> revenues under the exploration and production segment</w:t>
      </w:r>
      <w:r w:rsidR="00EB3CC2" w:rsidRPr="004E1D16">
        <w:rPr>
          <w:rFonts w:ascii="Arial" w:hAnsi="Arial"/>
          <w:sz w:val="20"/>
          <w:szCs w:val="20"/>
          <w:lang w:val="en-GB"/>
        </w:rPr>
        <w:t>, representing 76% of total revenues</w:t>
      </w:r>
      <w:r w:rsidR="006B2AF0" w:rsidRPr="004E1D16">
        <w:rPr>
          <w:rFonts w:ascii="Arial" w:hAnsi="Arial"/>
          <w:sz w:val="20"/>
          <w:szCs w:val="20"/>
          <w:lang w:val="en-GB"/>
        </w:rPr>
        <w:t xml:space="preserve"> from sales</w:t>
      </w:r>
      <w:r w:rsidR="00D115A5" w:rsidRPr="004E1D16">
        <w:rPr>
          <w:rFonts w:ascii="Arial" w:hAnsi="Arial"/>
          <w:sz w:val="20"/>
          <w:szCs w:val="20"/>
          <w:lang w:val="en-GB"/>
        </w:rPr>
        <w:t>. The</w:t>
      </w:r>
      <w:r w:rsidRPr="004E1D16">
        <w:rPr>
          <w:rFonts w:ascii="Arial" w:hAnsi="Arial"/>
          <w:sz w:val="20"/>
          <w:szCs w:val="20"/>
          <w:lang w:val="en-GB"/>
        </w:rPr>
        <w:t xml:space="preserve"> mentioned revenue is presented in Note 1</w:t>
      </w:r>
      <w:r w:rsidR="004C37BC" w:rsidRPr="004E1D16">
        <w:rPr>
          <w:rFonts w:ascii="Arial" w:hAnsi="Arial"/>
          <w:sz w:val="20"/>
          <w:szCs w:val="20"/>
          <w:lang w:val="en-GB"/>
        </w:rPr>
        <w:t>7</w:t>
      </w:r>
      <w:r w:rsidRPr="004E1D16">
        <w:rPr>
          <w:rFonts w:ascii="Arial" w:hAnsi="Arial"/>
          <w:sz w:val="20"/>
          <w:szCs w:val="20"/>
          <w:lang w:val="en-GB"/>
        </w:rPr>
        <w:t xml:space="preserve"> (a) under </w:t>
      </w:r>
      <w:r w:rsidR="008C39A7" w:rsidRPr="004E1D16">
        <w:rPr>
          <w:rFonts w:ascii="Arial" w:hAnsi="Arial"/>
          <w:sz w:val="20"/>
          <w:szCs w:val="20"/>
          <w:lang w:val="en-GB"/>
        </w:rPr>
        <w:t xml:space="preserve">the </w:t>
      </w:r>
      <w:r w:rsidRPr="004E1D16">
        <w:rPr>
          <w:rFonts w:ascii="Arial" w:hAnsi="Arial"/>
          <w:sz w:val="20"/>
          <w:szCs w:val="20"/>
          <w:lang w:val="en-GB"/>
        </w:rPr>
        <w:t>topic transactions with parent company (For the year ended 31 December 2019</w:t>
      </w:r>
      <w:r w:rsidR="0008663A" w:rsidRPr="004E1D16">
        <w:rPr>
          <w:rFonts w:ascii="Arial" w:hAnsi="Arial"/>
          <w:sz w:val="20"/>
          <w:szCs w:val="20"/>
          <w:lang w:val="en-GB"/>
        </w:rPr>
        <w:t>,</w:t>
      </w:r>
      <w:r w:rsidRPr="004E1D16">
        <w:rPr>
          <w:rFonts w:ascii="Arial" w:hAnsi="Arial"/>
          <w:sz w:val="20"/>
          <w:szCs w:val="20"/>
          <w:lang w:val="en-GB"/>
        </w:rPr>
        <w:t xml:space="preserve"> the Group has </w:t>
      </w:r>
      <w:r w:rsidR="000B754B" w:rsidRPr="004E1D16">
        <w:rPr>
          <w:rFonts w:ascii="Arial" w:hAnsi="Arial"/>
          <w:sz w:val="20"/>
          <w:szCs w:val="20"/>
          <w:lang w:val="en-GB"/>
        </w:rPr>
        <w:t>one major</w:t>
      </w:r>
      <w:r w:rsidR="00D115A5" w:rsidRPr="004E1D16">
        <w:rPr>
          <w:rFonts w:ascii="Arial" w:hAnsi="Arial"/>
          <w:sz w:val="20"/>
          <w:szCs w:val="20"/>
          <w:lang w:val="en-GB"/>
        </w:rPr>
        <w:t xml:space="preserve"> </w:t>
      </w:r>
      <w:r w:rsidRPr="004E1D16">
        <w:rPr>
          <w:rFonts w:ascii="Arial" w:hAnsi="Arial"/>
          <w:sz w:val="20"/>
          <w:szCs w:val="20"/>
          <w:lang w:val="en-GB"/>
        </w:rPr>
        <w:t>customer fr</w:t>
      </w:r>
      <w:r w:rsidR="00226B90" w:rsidRPr="004E1D16">
        <w:rPr>
          <w:rFonts w:ascii="Arial" w:hAnsi="Arial"/>
          <w:sz w:val="20"/>
          <w:szCs w:val="20"/>
          <w:lang w:val="en-GB"/>
        </w:rPr>
        <w:t>om</w:t>
      </w:r>
      <w:r w:rsidRPr="004E1D16">
        <w:rPr>
          <w:rFonts w:ascii="Arial" w:hAnsi="Arial"/>
          <w:sz w:val="20"/>
          <w:szCs w:val="20"/>
          <w:lang w:val="en-GB"/>
        </w:rPr>
        <w:t xml:space="preserve"> revenues under the exploration and production segment</w:t>
      </w:r>
      <w:r w:rsidR="00D115A5" w:rsidRPr="004E1D16">
        <w:rPr>
          <w:rFonts w:ascii="Arial" w:hAnsi="Arial"/>
          <w:sz w:val="20"/>
          <w:szCs w:val="20"/>
          <w:lang w:val="en-GB"/>
        </w:rPr>
        <w:t xml:space="preserve">, representing </w:t>
      </w:r>
      <w:r w:rsidRPr="004E1D16">
        <w:rPr>
          <w:rFonts w:ascii="Arial" w:hAnsi="Arial"/>
          <w:sz w:val="20"/>
          <w:szCs w:val="20"/>
          <w:lang w:val="en-GB"/>
        </w:rPr>
        <w:t>81</w:t>
      </w:r>
      <w:r w:rsidR="00D115A5" w:rsidRPr="004E1D16">
        <w:rPr>
          <w:rFonts w:ascii="Arial" w:hAnsi="Arial"/>
          <w:sz w:val="20"/>
          <w:szCs w:val="20"/>
          <w:lang w:val="en-GB"/>
        </w:rPr>
        <w:t>%</w:t>
      </w:r>
      <w:r w:rsidRPr="004E1D16">
        <w:rPr>
          <w:rFonts w:ascii="Arial" w:hAnsi="Arial"/>
          <w:sz w:val="20"/>
          <w:szCs w:val="20"/>
          <w:lang w:val="en-GB"/>
        </w:rPr>
        <w:t xml:space="preserve"> of total revenue</w:t>
      </w:r>
      <w:r w:rsidR="00D115A5" w:rsidRPr="004E1D16">
        <w:rPr>
          <w:rFonts w:ascii="Arial" w:hAnsi="Arial"/>
          <w:sz w:val="20"/>
          <w:szCs w:val="20"/>
          <w:lang w:val="en-GB"/>
        </w:rPr>
        <w:t>s</w:t>
      </w:r>
      <w:r w:rsidR="00591B91" w:rsidRPr="004E1D16">
        <w:rPr>
          <w:rFonts w:ascii="Arial" w:hAnsi="Arial"/>
          <w:sz w:val="20"/>
          <w:szCs w:val="20"/>
          <w:lang w:val="en-GB"/>
        </w:rPr>
        <w:t xml:space="preserve"> from sales</w:t>
      </w:r>
      <w:r w:rsidRPr="004E1D16">
        <w:rPr>
          <w:rFonts w:ascii="Arial" w:hAnsi="Arial"/>
          <w:sz w:val="20"/>
          <w:szCs w:val="20"/>
          <w:lang w:val="en-GB"/>
        </w:rPr>
        <w:t xml:space="preserve">. </w:t>
      </w:r>
      <w:r w:rsidR="00AF338C" w:rsidRPr="004E1D16">
        <w:rPr>
          <w:rFonts w:ascii="Arial" w:hAnsi="Arial"/>
          <w:sz w:val="20"/>
          <w:szCs w:val="20"/>
          <w:lang w:val="en-GB"/>
        </w:rPr>
        <w:t>T</w:t>
      </w:r>
      <w:r w:rsidRPr="004E1D16">
        <w:rPr>
          <w:rFonts w:ascii="Arial" w:hAnsi="Arial"/>
          <w:sz w:val="20"/>
          <w:szCs w:val="20"/>
          <w:lang w:val="en-GB"/>
        </w:rPr>
        <w:t>he mentioned revenue</w:t>
      </w:r>
      <w:r w:rsidR="008C39A7" w:rsidRPr="004E1D16">
        <w:rPr>
          <w:rFonts w:ascii="Arial" w:hAnsi="Arial"/>
          <w:sz w:val="20"/>
          <w:szCs w:val="20"/>
          <w:lang w:val="en-GB"/>
        </w:rPr>
        <w:t>s</w:t>
      </w:r>
      <w:r w:rsidRPr="004E1D16">
        <w:rPr>
          <w:rFonts w:ascii="Arial" w:hAnsi="Arial"/>
          <w:sz w:val="20"/>
          <w:szCs w:val="20"/>
          <w:lang w:val="en-GB"/>
        </w:rPr>
        <w:t xml:space="preserve"> is presented in Note 1</w:t>
      </w:r>
      <w:r w:rsidR="004C37BC" w:rsidRPr="004E1D16">
        <w:rPr>
          <w:rFonts w:ascii="Arial" w:hAnsi="Arial"/>
          <w:sz w:val="20"/>
          <w:szCs w:val="20"/>
          <w:lang w:val="en-GB"/>
        </w:rPr>
        <w:t>7</w:t>
      </w:r>
      <w:r w:rsidRPr="004E1D16">
        <w:rPr>
          <w:rFonts w:ascii="Arial" w:hAnsi="Arial"/>
          <w:sz w:val="20"/>
          <w:szCs w:val="20"/>
          <w:lang w:val="en-GB"/>
        </w:rPr>
        <w:t xml:space="preserve"> </w:t>
      </w:r>
      <w:r w:rsidR="004C37BC" w:rsidRPr="004E1D16">
        <w:rPr>
          <w:rFonts w:ascii="Arial" w:hAnsi="Arial"/>
          <w:sz w:val="20"/>
          <w:szCs w:val="20"/>
          <w:lang w:val="en-GB"/>
        </w:rPr>
        <w:t>(a)</w:t>
      </w:r>
      <w:r w:rsidRPr="004E1D16">
        <w:rPr>
          <w:rFonts w:ascii="Arial" w:hAnsi="Arial"/>
          <w:sz w:val="20"/>
          <w:szCs w:val="20"/>
          <w:lang w:val="en-GB"/>
        </w:rPr>
        <w:t xml:space="preserve"> under </w:t>
      </w:r>
      <w:r w:rsidR="008C39A7" w:rsidRPr="004E1D16">
        <w:rPr>
          <w:rFonts w:ascii="Arial" w:hAnsi="Arial"/>
          <w:sz w:val="20"/>
          <w:szCs w:val="20"/>
          <w:lang w:val="en-GB"/>
        </w:rPr>
        <w:t xml:space="preserve">the </w:t>
      </w:r>
      <w:r w:rsidRPr="004E1D16">
        <w:rPr>
          <w:rFonts w:ascii="Arial" w:hAnsi="Arial"/>
          <w:sz w:val="20"/>
          <w:szCs w:val="20"/>
          <w:lang w:val="en-GB"/>
        </w:rPr>
        <w:t>topic transactions with parent company)</w:t>
      </w:r>
      <w:r w:rsidR="00226B90" w:rsidRPr="004E1D16">
        <w:rPr>
          <w:rFonts w:ascii="Arial" w:hAnsi="Arial"/>
          <w:sz w:val="20"/>
          <w:szCs w:val="20"/>
          <w:lang w:val="en-GB"/>
        </w:rPr>
        <w:t>.</w:t>
      </w:r>
    </w:p>
    <w:p w14:paraId="4DE2286A" w14:textId="2A70AF78" w:rsidR="004C37BC" w:rsidRPr="004E1D16" w:rsidRDefault="004C37BC" w:rsidP="004C37BC">
      <w:pPr>
        <w:tabs>
          <w:tab w:val="left" w:pos="1134"/>
          <w:tab w:val="left" w:pos="1276"/>
          <w:tab w:val="center" w:pos="3402"/>
          <w:tab w:val="center" w:pos="4536"/>
          <w:tab w:val="center" w:pos="5670"/>
          <w:tab w:val="left" w:pos="6379"/>
          <w:tab w:val="center" w:pos="6804"/>
          <w:tab w:val="right" w:pos="7655"/>
          <w:tab w:val="left" w:pos="11340"/>
        </w:tabs>
        <w:jc w:val="both"/>
        <w:rPr>
          <w:rFonts w:ascii="Arial" w:hAnsi="Arial"/>
          <w:sz w:val="20"/>
          <w:szCs w:val="20"/>
          <w:lang w:val="en-GB"/>
        </w:rPr>
        <w:sectPr w:rsidR="004C37BC" w:rsidRPr="004E1D16" w:rsidSect="00C30986">
          <w:pgSz w:w="11907" w:h="16834" w:code="9"/>
          <w:pgMar w:top="1151" w:right="1151" w:bottom="1151" w:left="1440" w:header="709" w:footer="709" w:gutter="0"/>
          <w:cols w:space="720"/>
          <w:docGrid w:linePitch="381"/>
        </w:sectPr>
      </w:pPr>
    </w:p>
    <w:p w14:paraId="13E8A7C8" w14:textId="77777777" w:rsidR="008A4CF1" w:rsidRPr="004E1D16" w:rsidRDefault="008A4CF1" w:rsidP="00CA379C">
      <w:pPr>
        <w:jc w:val="both"/>
        <w:rPr>
          <w:rFonts w:ascii="Arial" w:hAnsi="Arial" w:cs="Arial"/>
          <w:sz w:val="20"/>
          <w:szCs w:val="20"/>
          <w:lang w:val="en-US" w:eastAsia="en-GB"/>
        </w:rPr>
      </w:pPr>
    </w:p>
    <w:tbl>
      <w:tblPr>
        <w:tblW w:w="14544" w:type="dxa"/>
        <w:tblInd w:w="108" w:type="dxa"/>
        <w:shd w:val="clear" w:color="auto" w:fill="D04A02"/>
        <w:tblLook w:val="04A0" w:firstRow="1" w:lastRow="0" w:firstColumn="1" w:lastColumn="0" w:noHBand="0" w:noVBand="1"/>
      </w:tblPr>
      <w:tblGrid>
        <w:gridCol w:w="14544"/>
      </w:tblGrid>
      <w:tr w:rsidR="00AA5D22" w:rsidRPr="004E1D16" w14:paraId="50563276" w14:textId="77777777" w:rsidTr="008A4CF1">
        <w:trPr>
          <w:trHeight w:val="386"/>
        </w:trPr>
        <w:tc>
          <w:tcPr>
            <w:tcW w:w="14544" w:type="dxa"/>
            <w:shd w:val="clear" w:color="auto" w:fill="FFA543"/>
            <w:vAlign w:val="center"/>
          </w:tcPr>
          <w:p w14:paraId="212CD78E" w14:textId="47387325" w:rsidR="00AA5D22" w:rsidRPr="004E1D16" w:rsidRDefault="002E60CB" w:rsidP="00CA379C">
            <w:pPr>
              <w:ind w:left="504" w:hanging="504"/>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1</w:t>
            </w:r>
            <w:r w:rsidR="00D27D8E" w:rsidRPr="004E1D16">
              <w:rPr>
                <w:rFonts w:ascii="Arial" w:eastAsia="Arial Unicode MS" w:hAnsi="Arial" w:cs="Arial"/>
                <w:b/>
                <w:bCs/>
                <w:color w:val="FFFFFF"/>
                <w:sz w:val="20"/>
                <w:szCs w:val="20"/>
                <w:lang w:val="en-GB"/>
              </w:rPr>
              <w:t>2</w:t>
            </w:r>
            <w:r w:rsidR="00AA5D22" w:rsidRPr="004E1D16">
              <w:rPr>
                <w:rFonts w:ascii="Arial" w:eastAsia="Arial Unicode MS" w:hAnsi="Arial" w:cs="Arial"/>
                <w:b/>
                <w:bCs/>
                <w:color w:val="FFFFFF"/>
                <w:sz w:val="20"/>
                <w:szCs w:val="20"/>
                <w:lang w:val="en-GB"/>
              </w:rPr>
              <w:tab/>
            </w:r>
            <w:r w:rsidR="00E01597" w:rsidRPr="004E1D16">
              <w:rPr>
                <w:rFonts w:ascii="Arial" w:eastAsia="Arial Unicode MS" w:hAnsi="Arial" w:cs="Arial"/>
                <w:b/>
                <w:bCs/>
                <w:color w:val="FFFFFF"/>
                <w:sz w:val="20"/>
                <w:szCs w:val="20"/>
                <w:lang w:val="en-GB"/>
              </w:rPr>
              <w:t xml:space="preserve">Fair </w:t>
            </w:r>
            <w:r w:rsidR="00C73550" w:rsidRPr="004E1D16">
              <w:rPr>
                <w:rFonts w:ascii="Arial" w:eastAsia="Arial Unicode MS" w:hAnsi="Arial" w:cs="Arial"/>
                <w:b/>
                <w:bCs/>
                <w:color w:val="FFFFFF"/>
                <w:sz w:val="20"/>
                <w:szCs w:val="20"/>
                <w:lang w:val="en-GB"/>
              </w:rPr>
              <w:t>v</w:t>
            </w:r>
            <w:r w:rsidR="00E01597" w:rsidRPr="004E1D16">
              <w:rPr>
                <w:rFonts w:ascii="Arial" w:eastAsia="Arial Unicode MS" w:hAnsi="Arial" w:cs="Arial"/>
                <w:b/>
                <w:bCs/>
                <w:color w:val="FFFFFF"/>
                <w:sz w:val="20"/>
                <w:szCs w:val="20"/>
                <w:lang w:val="en-GB"/>
              </w:rPr>
              <w:t>alue</w:t>
            </w:r>
          </w:p>
        </w:tc>
      </w:tr>
    </w:tbl>
    <w:p w14:paraId="15DAAFF9" w14:textId="77777777" w:rsidR="00AA5D22" w:rsidRPr="004E1D16" w:rsidRDefault="00AA5D22" w:rsidP="00CA379C">
      <w:pPr>
        <w:jc w:val="both"/>
        <w:rPr>
          <w:rFonts w:ascii="Arial" w:hAnsi="Arial" w:cs="Arial"/>
          <w:sz w:val="20"/>
          <w:szCs w:val="20"/>
          <w:lang w:val="en-US" w:eastAsia="en-GB"/>
        </w:rPr>
      </w:pPr>
    </w:p>
    <w:p w14:paraId="019DB030" w14:textId="10681E8E" w:rsidR="00834E83" w:rsidRPr="004E1D16" w:rsidRDefault="002E60CB" w:rsidP="00CA379C">
      <w:pPr>
        <w:ind w:left="522" w:hanging="522"/>
        <w:jc w:val="both"/>
        <w:rPr>
          <w:rFonts w:ascii="Arial" w:hAnsi="Arial" w:cs="Arial"/>
          <w:b/>
          <w:bCs/>
          <w:color w:val="C45911"/>
          <w:sz w:val="20"/>
          <w:szCs w:val="20"/>
          <w:lang w:val="en-GB" w:eastAsia="en-GB"/>
        </w:rPr>
      </w:pPr>
      <w:r w:rsidRPr="004E1D16">
        <w:rPr>
          <w:rFonts w:ascii="Arial" w:hAnsi="Arial" w:cs="Arial"/>
          <w:b/>
          <w:bCs/>
          <w:color w:val="C45911"/>
          <w:sz w:val="20"/>
          <w:szCs w:val="20"/>
          <w:lang w:val="en-GB" w:eastAsia="en-GB"/>
        </w:rPr>
        <w:t>1</w:t>
      </w:r>
      <w:r w:rsidR="00D27D8E" w:rsidRPr="004E1D16">
        <w:rPr>
          <w:rFonts w:ascii="Arial" w:hAnsi="Arial" w:cs="Arial"/>
          <w:b/>
          <w:bCs/>
          <w:color w:val="C45911"/>
          <w:sz w:val="20"/>
          <w:szCs w:val="20"/>
          <w:lang w:val="en-GB" w:eastAsia="en-GB"/>
        </w:rPr>
        <w:t>2</w:t>
      </w:r>
      <w:r w:rsidR="00C517DA" w:rsidRPr="004E1D16">
        <w:rPr>
          <w:rFonts w:ascii="Arial" w:hAnsi="Arial" w:cs="Arial"/>
          <w:b/>
          <w:bCs/>
          <w:color w:val="C45911"/>
          <w:sz w:val="20"/>
          <w:szCs w:val="20"/>
          <w:lang w:val="en-GB" w:eastAsia="en-GB"/>
        </w:rPr>
        <w:t>.1</w:t>
      </w:r>
      <w:r w:rsidR="00C517DA" w:rsidRPr="004E1D16">
        <w:rPr>
          <w:rFonts w:ascii="Arial" w:hAnsi="Arial" w:cs="Arial"/>
          <w:b/>
          <w:bCs/>
          <w:color w:val="C45911"/>
          <w:sz w:val="20"/>
          <w:szCs w:val="20"/>
          <w:lang w:val="en-GB" w:eastAsia="en-GB"/>
        </w:rPr>
        <w:tab/>
      </w:r>
      <w:r w:rsidR="004B1EDC" w:rsidRPr="004E1D16">
        <w:rPr>
          <w:rFonts w:ascii="Arial" w:hAnsi="Arial" w:cs="Arial"/>
          <w:b/>
          <w:bCs/>
          <w:color w:val="C45911"/>
          <w:sz w:val="20"/>
          <w:szCs w:val="20"/>
          <w:lang w:val="en-GB" w:eastAsia="en-GB"/>
        </w:rPr>
        <w:t>Fair value estimation</w:t>
      </w:r>
    </w:p>
    <w:p w14:paraId="197CD4EA" w14:textId="77777777" w:rsidR="00C524F1" w:rsidRPr="004E1D16" w:rsidRDefault="00C524F1" w:rsidP="00CA379C">
      <w:pPr>
        <w:ind w:left="495"/>
        <w:jc w:val="both"/>
        <w:rPr>
          <w:rFonts w:ascii="Arial" w:hAnsi="Arial" w:cs="Arial"/>
          <w:sz w:val="20"/>
          <w:szCs w:val="20"/>
          <w:lang w:val="en-US" w:eastAsia="en-GB"/>
        </w:rPr>
      </w:pPr>
    </w:p>
    <w:p w14:paraId="6500E6AE" w14:textId="69226B4E" w:rsidR="00AA5D22" w:rsidRPr="004E1D16" w:rsidRDefault="0064345E" w:rsidP="00CA379C">
      <w:pPr>
        <w:ind w:left="495"/>
        <w:jc w:val="both"/>
        <w:rPr>
          <w:rFonts w:ascii="Arial" w:hAnsi="Arial" w:cs="Arial"/>
          <w:sz w:val="20"/>
          <w:szCs w:val="20"/>
          <w:lang w:val="en-US" w:eastAsia="en-GB"/>
        </w:rPr>
      </w:pPr>
      <w:r w:rsidRPr="004E1D16">
        <w:rPr>
          <w:rFonts w:ascii="Arial" w:hAnsi="Arial" w:cs="Arial"/>
          <w:sz w:val="20"/>
          <w:szCs w:val="20"/>
          <w:lang w:val="en-US" w:eastAsia="en-GB"/>
        </w:rPr>
        <w:t>The following table</w:t>
      </w:r>
      <w:r w:rsidR="00473D4D" w:rsidRPr="004E1D16">
        <w:rPr>
          <w:rFonts w:ascii="Arial" w:hAnsi="Arial" w:cs="Arial"/>
          <w:sz w:val="20"/>
          <w:szCs w:val="20"/>
          <w:lang w:val="en-US" w:eastAsia="en-GB"/>
        </w:rPr>
        <w:t>s</w:t>
      </w:r>
      <w:r w:rsidRPr="004E1D16">
        <w:rPr>
          <w:rFonts w:ascii="Arial" w:hAnsi="Arial" w:cs="Arial"/>
          <w:sz w:val="20"/>
          <w:szCs w:val="20"/>
          <w:lang w:val="en-US" w:eastAsia="en-GB"/>
        </w:rPr>
        <w:t xml:space="preserve"> present financial assets and liabilities </w:t>
      </w:r>
      <w:r w:rsidR="002329AE" w:rsidRPr="004E1D16">
        <w:rPr>
          <w:rFonts w:ascii="Arial" w:hAnsi="Arial" w:cs="Arial"/>
          <w:sz w:val="20"/>
          <w:szCs w:val="20"/>
          <w:lang w:val="en-US" w:eastAsia="en-GB"/>
        </w:rPr>
        <w:t xml:space="preserve">recognised by their </w:t>
      </w:r>
      <w:r w:rsidRPr="004E1D16">
        <w:rPr>
          <w:rFonts w:ascii="Arial" w:hAnsi="Arial" w:cs="Arial"/>
          <w:sz w:val="20"/>
          <w:szCs w:val="20"/>
          <w:lang w:val="en-US" w:eastAsia="en-GB"/>
        </w:rPr>
        <w:t>fair value</w:t>
      </w:r>
      <w:r w:rsidR="002329AE" w:rsidRPr="004E1D16">
        <w:rPr>
          <w:rFonts w:ascii="Arial" w:hAnsi="Arial" w:cs="Arial"/>
          <w:sz w:val="20"/>
          <w:szCs w:val="20"/>
          <w:lang w:val="en-US" w:eastAsia="en-GB"/>
        </w:rPr>
        <w:t xml:space="preserve"> hierarchy</w:t>
      </w:r>
      <w:r w:rsidRPr="004E1D16">
        <w:rPr>
          <w:rFonts w:ascii="Arial" w:hAnsi="Arial" w:cs="Arial"/>
          <w:sz w:val="20"/>
          <w:szCs w:val="20"/>
          <w:lang w:val="en-US" w:eastAsia="en-GB"/>
        </w:rPr>
        <w:t>.</w:t>
      </w:r>
    </w:p>
    <w:p w14:paraId="7E75E2D7" w14:textId="77777777" w:rsidR="00175077" w:rsidRPr="004E1D16" w:rsidRDefault="00175077" w:rsidP="00CA379C">
      <w:pPr>
        <w:ind w:left="495"/>
        <w:jc w:val="both"/>
        <w:rPr>
          <w:rFonts w:ascii="Arial" w:hAnsi="Arial" w:cs="Arial"/>
          <w:sz w:val="20"/>
          <w:szCs w:val="20"/>
          <w:lang w:val="en-US" w:eastAsia="en-GB"/>
        </w:rPr>
      </w:pP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B76F87" w:rsidRPr="004E1D16" w14:paraId="0106FBA4" w14:textId="77777777" w:rsidTr="008602EE">
        <w:trPr>
          <w:trHeight w:val="284"/>
          <w:tblHeader/>
        </w:trPr>
        <w:tc>
          <w:tcPr>
            <w:tcW w:w="4248" w:type="dxa"/>
            <w:shd w:val="clear" w:color="auto" w:fill="auto"/>
            <w:vAlign w:val="bottom"/>
          </w:tcPr>
          <w:p w14:paraId="45CD9B3F" w14:textId="77777777" w:rsidR="00B76F87" w:rsidRPr="004E1D16" w:rsidRDefault="00B76F87"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7BC99FDE" w14:textId="1D5499EF" w:rsidR="00B76F87" w:rsidRPr="004E1D16" w:rsidRDefault="00B76F87"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 xml:space="preserve">Consolidated financial </w:t>
            </w:r>
            <w:r w:rsidR="00CB31E2" w:rsidRPr="004E1D16">
              <w:rPr>
                <w:rFonts w:ascii="Arial" w:hAnsi="Arial" w:cs="Arial"/>
                <w:b/>
                <w:bCs/>
                <w:sz w:val="18"/>
                <w:szCs w:val="18"/>
                <w:cs/>
              </w:rPr>
              <w:t>statements</w:t>
            </w:r>
          </w:p>
        </w:tc>
      </w:tr>
      <w:tr w:rsidR="00596220" w:rsidRPr="004E1D16" w14:paraId="34BA35B5" w14:textId="77777777" w:rsidTr="008602EE">
        <w:trPr>
          <w:trHeight w:val="284"/>
          <w:tblHeader/>
        </w:trPr>
        <w:tc>
          <w:tcPr>
            <w:tcW w:w="4248" w:type="dxa"/>
            <w:shd w:val="clear" w:color="auto" w:fill="auto"/>
            <w:vAlign w:val="bottom"/>
          </w:tcPr>
          <w:p w14:paraId="528B705B" w14:textId="77777777" w:rsidR="00596220" w:rsidRPr="004E1D16" w:rsidRDefault="00596220"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4A6235E4" w14:textId="58712E48" w:rsidR="00596220" w:rsidRPr="004E1D16" w:rsidRDefault="0064345E" w:rsidP="008602EE">
            <w:pPr>
              <w:spacing w:line="276" w:lineRule="auto"/>
              <w:ind w:right="-72"/>
              <w:jc w:val="right"/>
              <w:rPr>
                <w:rFonts w:ascii="Arial" w:hAnsi="Arial" w:cs="Arial"/>
                <w:b/>
                <w:bCs/>
                <w:sz w:val="18"/>
                <w:szCs w:val="18"/>
                <w:cs/>
              </w:rPr>
            </w:pPr>
            <w:r w:rsidRPr="004E1D16">
              <w:rPr>
                <w:rFonts w:ascii="Arial" w:hAnsi="Arial" w:cs="Arial"/>
                <w:b/>
                <w:bCs/>
                <w:sz w:val="18"/>
                <w:szCs w:val="18"/>
                <w:lang w:val="en-GB"/>
              </w:rPr>
              <w:t>Unit: Million US Dollar</w:t>
            </w:r>
          </w:p>
        </w:tc>
      </w:tr>
      <w:tr w:rsidR="002B2F42" w:rsidRPr="004E1D16" w14:paraId="03DF8C34" w14:textId="77777777" w:rsidTr="008602EE">
        <w:trPr>
          <w:trHeight w:val="284"/>
          <w:tblHeader/>
        </w:trPr>
        <w:tc>
          <w:tcPr>
            <w:tcW w:w="4248" w:type="dxa"/>
            <w:shd w:val="clear" w:color="auto" w:fill="auto"/>
            <w:vAlign w:val="bottom"/>
          </w:tcPr>
          <w:p w14:paraId="2D7BCAB5" w14:textId="77777777" w:rsidR="00596220" w:rsidRPr="004E1D16" w:rsidRDefault="00596220" w:rsidP="008602EE">
            <w:pPr>
              <w:spacing w:line="276" w:lineRule="auto"/>
              <w:ind w:left="450" w:right="-72"/>
              <w:jc w:val="center"/>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vAlign w:val="bottom"/>
          </w:tcPr>
          <w:p w14:paraId="011C5D3F" w14:textId="6D9289AF" w:rsidR="00596220" w:rsidRPr="004E1D16" w:rsidRDefault="0064345E"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vAlign w:val="bottom"/>
          </w:tcPr>
          <w:p w14:paraId="3831E50C" w14:textId="321256BB" w:rsidR="00596220" w:rsidRPr="004E1D16" w:rsidRDefault="0064345E"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vAlign w:val="bottom"/>
          </w:tcPr>
          <w:p w14:paraId="6D2CC8D0" w14:textId="2F4E5CD2" w:rsidR="00596220" w:rsidRPr="004E1D16" w:rsidRDefault="0064345E"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vAlign w:val="bottom"/>
          </w:tcPr>
          <w:p w14:paraId="6A20B57E" w14:textId="17B7EE39" w:rsidR="00596220" w:rsidRPr="004E1D16" w:rsidRDefault="0064345E"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Total</w:t>
            </w:r>
          </w:p>
        </w:tc>
      </w:tr>
      <w:tr w:rsidR="00DE3C8D" w:rsidRPr="004E1D16" w14:paraId="09CD639A" w14:textId="77777777" w:rsidTr="008602EE">
        <w:trPr>
          <w:trHeight w:val="284"/>
          <w:tblHeader/>
        </w:trPr>
        <w:tc>
          <w:tcPr>
            <w:tcW w:w="4248" w:type="dxa"/>
            <w:shd w:val="clear" w:color="auto" w:fill="auto"/>
            <w:vAlign w:val="bottom"/>
          </w:tcPr>
          <w:p w14:paraId="321249CF" w14:textId="77777777" w:rsidR="00DE3C8D" w:rsidRPr="004E1D16" w:rsidRDefault="00DE3C8D" w:rsidP="008602EE">
            <w:pPr>
              <w:spacing w:line="276" w:lineRule="auto"/>
              <w:ind w:left="450" w:right="-72"/>
              <w:jc w:val="both"/>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424D7CD8" w14:textId="17C05A7A" w:rsidR="00DE3C8D" w:rsidRPr="004E1D16" w:rsidRDefault="000E0F14"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31</w:t>
            </w:r>
            <w:r w:rsidR="00D27D8E" w:rsidRPr="004E1D16">
              <w:rPr>
                <w:rFonts w:ascii="Arial" w:hAnsi="Arial" w:cs="Arial"/>
                <w:b/>
                <w:bCs/>
                <w:sz w:val="18"/>
                <w:szCs w:val="18"/>
                <w:cs/>
              </w:rPr>
              <w:t xml:space="preserve"> </w:t>
            </w:r>
            <w:r w:rsidRPr="004E1D16">
              <w:rPr>
                <w:rFonts w:ascii="Arial" w:hAnsi="Arial" w:cs="Arial"/>
                <w:b/>
                <w:bCs/>
                <w:sz w:val="18"/>
                <w:szCs w:val="18"/>
                <w:cs/>
              </w:rPr>
              <w:t>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DE3C8D"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759211E4" w14:textId="6B4B8246" w:rsidR="00DE3C8D" w:rsidRPr="004E1D16" w:rsidRDefault="00DE3C8D"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516755B9" w14:textId="72A0B706" w:rsidR="00DE3C8D"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DE3C8D"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1F35AE60" w14:textId="203DE8D9" w:rsidR="00DE3C8D" w:rsidRPr="004E1D16" w:rsidRDefault="00DE3C8D"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719C7EA7" w14:textId="1A9A673B" w:rsidR="00DE3C8D"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DE3C8D"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59EFEDF7" w14:textId="31178DA3" w:rsidR="00DE3C8D" w:rsidRPr="004E1D16" w:rsidRDefault="00DE3C8D"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79EE7C97" w14:textId="3076F443" w:rsidR="00DE3C8D"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DE3C8D"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5BAD6F89" w14:textId="77777777" w:rsidR="00200515" w:rsidRPr="004E1D16" w:rsidRDefault="00DE3C8D"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p>
          <w:p w14:paraId="10F45E2B" w14:textId="312E638A" w:rsidR="00DE3C8D" w:rsidRPr="004E1D16" w:rsidRDefault="00DE3C8D"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64345E" w:rsidRPr="004E1D16" w14:paraId="50E7D2F0" w14:textId="77777777" w:rsidTr="008602EE">
        <w:trPr>
          <w:trHeight w:val="284"/>
        </w:trPr>
        <w:tc>
          <w:tcPr>
            <w:tcW w:w="4248" w:type="dxa"/>
            <w:shd w:val="clear" w:color="auto" w:fill="auto"/>
            <w:vAlign w:val="bottom"/>
          </w:tcPr>
          <w:p w14:paraId="2772C577" w14:textId="590C57E5" w:rsidR="0064345E" w:rsidRPr="004E1D16" w:rsidRDefault="0064345E" w:rsidP="008602EE">
            <w:pPr>
              <w:spacing w:line="276" w:lineRule="auto"/>
              <w:ind w:left="450" w:right="-72"/>
              <w:jc w:val="both"/>
              <w:rPr>
                <w:rFonts w:ascii="Arial" w:hAnsi="Arial" w:cs="Arial"/>
                <w:b/>
                <w:bCs/>
                <w:sz w:val="18"/>
                <w:szCs w:val="18"/>
                <w:cs/>
              </w:rPr>
            </w:pPr>
          </w:p>
        </w:tc>
        <w:tc>
          <w:tcPr>
            <w:tcW w:w="1296" w:type="dxa"/>
            <w:tcBorders>
              <w:top w:val="single" w:sz="4" w:space="0" w:color="auto"/>
            </w:tcBorders>
            <w:shd w:val="clear" w:color="auto" w:fill="FAFAFA"/>
            <w:vAlign w:val="bottom"/>
          </w:tcPr>
          <w:p w14:paraId="790E3ABF" w14:textId="77777777" w:rsidR="0064345E" w:rsidRPr="004E1D16" w:rsidRDefault="0064345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1F0AD65" w14:textId="77777777" w:rsidR="0064345E" w:rsidRPr="004E1D16" w:rsidRDefault="0064345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7938C6D7" w14:textId="77777777" w:rsidR="0064345E" w:rsidRPr="004E1D16" w:rsidRDefault="0064345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2312D6E" w14:textId="77777777" w:rsidR="0064345E" w:rsidRPr="004E1D16" w:rsidRDefault="0064345E"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03A88A3D" w14:textId="77777777" w:rsidR="0064345E" w:rsidRPr="004E1D16" w:rsidRDefault="0064345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3CBFF41" w14:textId="77777777" w:rsidR="0064345E" w:rsidRPr="004E1D16" w:rsidRDefault="0064345E"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740C4A2F" w14:textId="77777777" w:rsidR="0064345E" w:rsidRPr="004E1D16" w:rsidRDefault="0064345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686EABB" w14:textId="77777777" w:rsidR="0064345E" w:rsidRPr="004E1D16" w:rsidRDefault="0064345E" w:rsidP="008602EE">
            <w:pPr>
              <w:spacing w:line="276" w:lineRule="auto"/>
              <w:ind w:right="-72"/>
              <w:jc w:val="right"/>
              <w:rPr>
                <w:rFonts w:ascii="Arial" w:hAnsi="Arial" w:cs="Arial"/>
                <w:b/>
                <w:bCs/>
                <w:sz w:val="18"/>
                <w:szCs w:val="18"/>
                <w:u w:val="single"/>
                <w:cs/>
              </w:rPr>
            </w:pPr>
          </w:p>
        </w:tc>
      </w:tr>
      <w:tr w:rsidR="008A4CF1" w:rsidRPr="004E1D16" w14:paraId="3AEF4B80" w14:textId="77777777" w:rsidTr="008602EE">
        <w:trPr>
          <w:trHeight w:val="284"/>
        </w:trPr>
        <w:tc>
          <w:tcPr>
            <w:tcW w:w="4248" w:type="dxa"/>
            <w:shd w:val="clear" w:color="auto" w:fill="auto"/>
            <w:vAlign w:val="bottom"/>
          </w:tcPr>
          <w:p w14:paraId="6849159C" w14:textId="4994C847" w:rsidR="008A4CF1" w:rsidRPr="004E1D16" w:rsidRDefault="008A4CF1" w:rsidP="008602EE">
            <w:pPr>
              <w:spacing w:line="276" w:lineRule="auto"/>
              <w:ind w:left="450" w:right="-72"/>
              <w:rPr>
                <w:rFonts w:ascii="Arial" w:hAnsi="Arial" w:cstheme="minorBidi"/>
                <w:sz w:val="18"/>
                <w:szCs w:val="18"/>
                <w:cs/>
              </w:rPr>
            </w:pPr>
            <w:r w:rsidRPr="004E1D16">
              <w:rPr>
                <w:rFonts w:ascii="Arial" w:hAnsi="Arial" w:cs="Arial"/>
                <w:b/>
                <w:bCs/>
                <w:sz w:val="18"/>
                <w:szCs w:val="18"/>
                <w:cs/>
              </w:rPr>
              <w:t>Assets</w:t>
            </w:r>
          </w:p>
        </w:tc>
        <w:tc>
          <w:tcPr>
            <w:tcW w:w="1296" w:type="dxa"/>
            <w:shd w:val="clear" w:color="auto" w:fill="FAFAFA"/>
            <w:vAlign w:val="bottom"/>
          </w:tcPr>
          <w:p w14:paraId="56CF0312"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5EB5BDFA"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FAFAFA"/>
            <w:vAlign w:val="bottom"/>
          </w:tcPr>
          <w:p w14:paraId="7D4603FF"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02144839"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5F236C7A"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6D055FE2"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023C5099"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5EECBBD9" w14:textId="77777777" w:rsidR="008A4CF1" w:rsidRPr="004E1D16" w:rsidRDefault="008A4CF1" w:rsidP="008602EE">
            <w:pPr>
              <w:spacing w:line="276" w:lineRule="auto"/>
              <w:ind w:right="-72"/>
              <w:jc w:val="right"/>
              <w:rPr>
                <w:rFonts w:ascii="Arial" w:hAnsi="Arial" w:cs="Arial"/>
                <w:b/>
                <w:bCs/>
                <w:sz w:val="18"/>
                <w:szCs w:val="18"/>
                <w:u w:val="single"/>
                <w:cs/>
              </w:rPr>
            </w:pPr>
          </w:p>
        </w:tc>
      </w:tr>
      <w:tr w:rsidR="002314A8" w:rsidRPr="004E1D16" w14:paraId="456E531D" w14:textId="77777777" w:rsidTr="008602EE">
        <w:trPr>
          <w:trHeight w:val="284"/>
        </w:trPr>
        <w:tc>
          <w:tcPr>
            <w:tcW w:w="4248" w:type="dxa"/>
            <w:shd w:val="clear" w:color="auto" w:fill="auto"/>
            <w:vAlign w:val="bottom"/>
          </w:tcPr>
          <w:p w14:paraId="6CD5F13D" w14:textId="6F31E666" w:rsidR="002314A8" w:rsidRPr="004E1D16" w:rsidRDefault="002314A8" w:rsidP="008602EE">
            <w:pPr>
              <w:spacing w:line="276" w:lineRule="auto"/>
              <w:ind w:left="450" w:right="-72"/>
              <w:rPr>
                <w:rFonts w:ascii="Arial" w:hAnsi="Arial" w:cs="Arial"/>
                <w:sz w:val="18"/>
                <w:szCs w:val="18"/>
                <w:cs/>
              </w:rPr>
            </w:pPr>
            <w:r w:rsidRPr="004E1D16">
              <w:rPr>
                <w:rFonts w:ascii="Arial" w:hAnsi="Arial" w:cs="Arial"/>
                <w:sz w:val="18"/>
                <w:szCs w:val="18"/>
                <w:cs/>
              </w:rPr>
              <w:t>Financial derivatives assets</w:t>
            </w:r>
          </w:p>
        </w:tc>
        <w:tc>
          <w:tcPr>
            <w:tcW w:w="1296" w:type="dxa"/>
            <w:shd w:val="clear" w:color="auto" w:fill="FAFAFA"/>
            <w:vAlign w:val="bottom"/>
          </w:tcPr>
          <w:p w14:paraId="6694AF1D"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auto"/>
            <w:vAlign w:val="bottom"/>
          </w:tcPr>
          <w:p w14:paraId="710ED269"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FAFAFA"/>
            <w:vAlign w:val="bottom"/>
          </w:tcPr>
          <w:p w14:paraId="60AAEF0B"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auto"/>
            <w:vAlign w:val="bottom"/>
          </w:tcPr>
          <w:p w14:paraId="18A15E3A" w14:textId="77777777" w:rsidR="002314A8" w:rsidRPr="004E1D16" w:rsidRDefault="002314A8"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01A899C3"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auto"/>
            <w:vAlign w:val="bottom"/>
          </w:tcPr>
          <w:p w14:paraId="3C1F7447" w14:textId="77777777" w:rsidR="002314A8" w:rsidRPr="004E1D16" w:rsidRDefault="002314A8"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1DBCA89B"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auto"/>
            <w:vAlign w:val="bottom"/>
          </w:tcPr>
          <w:p w14:paraId="699CF4F5" w14:textId="77777777" w:rsidR="002314A8" w:rsidRPr="004E1D16" w:rsidRDefault="002314A8" w:rsidP="008602EE">
            <w:pPr>
              <w:spacing w:line="276" w:lineRule="auto"/>
              <w:ind w:right="-72"/>
              <w:jc w:val="right"/>
              <w:rPr>
                <w:rFonts w:ascii="Arial" w:hAnsi="Arial" w:cs="Arial"/>
                <w:b/>
                <w:bCs/>
                <w:sz w:val="18"/>
                <w:szCs w:val="18"/>
                <w:u w:val="single"/>
                <w:cs/>
              </w:rPr>
            </w:pPr>
          </w:p>
        </w:tc>
      </w:tr>
      <w:tr w:rsidR="002314A8" w:rsidRPr="004E1D16" w14:paraId="69006993" w14:textId="77777777" w:rsidTr="008602EE">
        <w:trPr>
          <w:trHeight w:val="284"/>
        </w:trPr>
        <w:tc>
          <w:tcPr>
            <w:tcW w:w="4248" w:type="dxa"/>
            <w:shd w:val="clear" w:color="auto" w:fill="auto"/>
            <w:vAlign w:val="bottom"/>
          </w:tcPr>
          <w:p w14:paraId="48F1091E" w14:textId="7D1A2C42" w:rsidR="002314A8" w:rsidRPr="004E1D16" w:rsidRDefault="006B15CF" w:rsidP="008602EE">
            <w:pPr>
              <w:spacing w:line="276" w:lineRule="auto"/>
              <w:ind w:left="450" w:right="-72"/>
              <w:rPr>
                <w:rFonts w:ascii="Arial" w:hAnsi="Arial" w:cs="Arial"/>
                <w:sz w:val="18"/>
                <w:szCs w:val="18"/>
                <w:lang w:val="en-GB"/>
              </w:rPr>
            </w:pPr>
            <w:r w:rsidRPr="004E1D16">
              <w:rPr>
                <w:rFonts w:ascii="Arial" w:hAnsi="Arial" w:cs="Arial"/>
                <w:sz w:val="18"/>
                <w:szCs w:val="18"/>
                <w:cs/>
              </w:rPr>
              <w:t xml:space="preserve">   </w:t>
            </w:r>
            <w:r w:rsidR="002314A8" w:rsidRPr="004E1D16">
              <w:rPr>
                <w:rFonts w:ascii="Arial" w:hAnsi="Arial" w:cs="Arial"/>
                <w:sz w:val="18"/>
                <w:szCs w:val="18"/>
                <w:cs/>
              </w:rPr>
              <w:t xml:space="preserve">Derivatives </w:t>
            </w:r>
            <w:r w:rsidR="0077200D" w:rsidRPr="004E1D16">
              <w:rPr>
                <w:rFonts w:ascii="Arial" w:hAnsi="Arial" w:cs="Arial"/>
                <w:sz w:val="18"/>
                <w:szCs w:val="18"/>
                <w:cs/>
              </w:rPr>
              <w:t xml:space="preserve">assets </w:t>
            </w:r>
            <w:r w:rsidR="002314A8" w:rsidRPr="004E1D16">
              <w:rPr>
                <w:rFonts w:ascii="Arial" w:hAnsi="Arial" w:cs="Arial"/>
                <w:sz w:val="18"/>
                <w:szCs w:val="18"/>
                <w:cs/>
              </w:rPr>
              <w:t>used for hedging</w:t>
            </w:r>
          </w:p>
        </w:tc>
        <w:tc>
          <w:tcPr>
            <w:tcW w:w="1296" w:type="dxa"/>
            <w:shd w:val="clear" w:color="auto" w:fill="FAFAFA"/>
            <w:vAlign w:val="bottom"/>
          </w:tcPr>
          <w:p w14:paraId="61F79A97"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auto"/>
            <w:vAlign w:val="bottom"/>
          </w:tcPr>
          <w:p w14:paraId="72F272C3"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FAFAFA"/>
            <w:vAlign w:val="bottom"/>
          </w:tcPr>
          <w:p w14:paraId="5A298FDC"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auto"/>
            <w:vAlign w:val="bottom"/>
          </w:tcPr>
          <w:p w14:paraId="0780CFDB" w14:textId="77777777" w:rsidR="002314A8" w:rsidRPr="004E1D16" w:rsidRDefault="002314A8"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73B2AB5E"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auto"/>
            <w:vAlign w:val="bottom"/>
          </w:tcPr>
          <w:p w14:paraId="286538CD" w14:textId="77777777" w:rsidR="002314A8" w:rsidRPr="004E1D16" w:rsidRDefault="002314A8"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4E40C97E" w14:textId="77777777" w:rsidR="002314A8" w:rsidRPr="004E1D16" w:rsidRDefault="002314A8" w:rsidP="008602EE">
            <w:pPr>
              <w:spacing w:line="276" w:lineRule="auto"/>
              <w:ind w:right="-72"/>
              <w:jc w:val="right"/>
              <w:rPr>
                <w:rFonts w:ascii="Arial" w:hAnsi="Arial" w:cs="Arial"/>
                <w:sz w:val="18"/>
                <w:szCs w:val="18"/>
                <w:cs/>
              </w:rPr>
            </w:pPr>
          </w:p>
        </w:tc>
        <w:tc>
          <w:tcPr>
            <w:tcW w:w="1296" w:type="dxa"/>
            <w:shd w:val="clear" w:color="auto" w:fill="auto"/>
            <w:vAlign w:val="bottom"/>
          </w:tcPr>
          <w:p w14:paraId="267EC962" w14:textId="77777777" w:rsidR="002314A8" w:rsidRPr="004E1D16" w:rsidRDefault="002314A8" w:rsidP="008602EE">
            <w:pPr>
              <w:spacing w:line="276" w:lineRule="auto"/>
              <w:ind w:right="-72"/>
              <w:jc w:val="right"/>
              <w:rPr>
                <w:rFonts w:ascii="Arial" w:hAnsi="Arial" w:cs="Arial"/>
                <w:b/>
                <w:bCs/>
                <w:sz w:val="18"/>
                <w:szCs w:val="18"/>
                <w:u w:val="single"/>
                <w:cs/>
              </w:rPr>
            </w:pPr>
          </w:p>
        </w:tc>
      </w:tr>
      <w:tr w:rsidR="00D27D8E" w:rsidRPr="004E1D16" w14:paraId="00E74B96" w14:textId="77777777" w:rsidTr="008602EE">
        <w:trPr>
          <w:trHeight w:val="284"/>
        </w:trPr>
        <w:tc>
          <w:tcPr>
            <w:tcW w:w="4248" w:type="dxa"/>
            <w:shd w:val="clear" w:color="auto" w:fill="auto"/>
            <w:vAlign w:val="bottom"/>
          </w:tcPr>
          <w:p w14:paraId="52D93537" w14:textId="4B17119E" w:rsidR="00D27D8E" w:rsidRPr="004E1D16" w:rsidRDefault="00D27D8E" w:rsidP="008602EE">
            <w:pPr>
              <w:spacing w:line="276" w:lineRule="auto"/>
              <w:ind w:left="450" w:right="-72"/>
              <w:rPr>
                <w:rFonts w:ascii="Arial" w:hAnsi="Arial" w:cs="Arial"/>
                <w:sz w:val="18"/>
                <w:szCs w:val="18"/>
                <w:cs/>
              </w:rPr>
            </w:pPr>
            <w:r w:rsidRPr="004E1D16">
              <w:rPr>
                <w:rFonts w:ascii="Arial" w:hAnsi="Arial" w:cs="Arial"/>
                <w:sz w:val="18"/>
                <w:szCs w:val="18"/>
                <w:cs/>
              </w:rPr>
              <w:t xml:space="preserve">   - Cross currency and interest rate swap</w:t>
            </w:r>
          </w:p>
        </w:tc>
        <w:tc>
          <w:tcPr>
            <w:tcW w:w="1296" w:type="dxa"/>
            <w:shd w:val="clear" w:color="auto" w:fill="FAFAFA"/>
            <w:vAlign w:val="bottom"/>
          </w:tcPr>
          <w:p w14:paraId="71DB6C99" w14:textId="54F3E2E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09E21FD3" w14:textId="444EB9E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w:t>
            </w:r>
          </w:p>
        </w:tc>
        <w:tc>
          <w:tcPr>
            <w:tcW w:w="1296" w:type="dxa"/>
            <w:shd w:val="clear" w:color="auto" w:fill="FAFAFA"/>
            <w:vAlign w:val="bottom"/>
          </w:tcPr>
          <w:p w14:paraId="42EB870B" w14:textId="1B3F024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49.05</w:t>
            </w:r>
          </w:p>
        </w:tc>
        <w:tc>
          <w:tcPr>
            <w:tcW w:w="1296" w:type="dxa"/>
            <w:shd w:val="clear" w:color="auto" w:fill="auto"/>
            <w:vAlign w:val="bottom"/>
          </w:tcPr>
          <w:p w14:paraId="60A87CF9" w14:textId="2E296071"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83.68</w:t>
            </w:r>
          </w:p>
        </w:tc>
        <w:tc>
          <w:tcPr>
            <w:tcW w:w="1296" w:type="dxa"/>
            <w:shd w:val="clear" w:color="auto" w:fill="FAFAFA"/>
            <w:vAlign w:val="bottom"/>
          </w:tcPr>
          <w:p w14:paraId="3ACF3D57" w14:textId="0465A2C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3B710720" w14:textId="7AE490DA"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US"/>
              </w:rPr>
              <w:t>-</w:t>
            </w:r>
          </w:p>
        </w:tc>
        <w:tc>
          <w:tcPr>
            <w:tcW w:w="1296" w:type="dxa"/>
            <w:shd w:val="clear" w:color="auto" w:fill="FAFAFA"/>
            <w:vAlign w:val="bottom"/>
          </w:tcPr>
          <w:p w14:paraId="7A2B2C44" w14:textId="2D95F76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49.05</w:t>
            </w:r>
          </w:p>
        </w:tc>
        <w:tc>
          <w:tcPr>
            <w:tcW w:w="1296" w:type="dxa"/>
            <w:shd w:val="clear" w:color="auto" w:fill="auto"/>
            <w:vAlign w:val="bottom"/>
          </w:tcPr>
          <w:p w14:paraId="654E1E25" w14:textId="15BD1180"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83.68</w:t>
            </w:r>
          </w:p>
        </w:tc>
      </w:tr>
      <w:tr w:rsidR="00D27D8E" w:rsidRPr="004E1D16" w14:paraId="1E86C799" w14:textId="77777777" w:rsidTr="008602EE">
        <w:trPr>
          <w:trHeight w:val="284"/>
        </w:trPr>
        <w:tc>
          <w:tcPr>
            <w:tcW w:w="4248" w:type="dxa"/>
            <w:shd w:val="clear" w:color="auto" w:fill="auto"/>
            <w:vAlign w:val="bottom"/>
          </w:tcPr>
          <w:p w14:paraId="43738E34" w14:textId="0438D340" w:rsidR="00D27D8E" w:rsidRPr="004E1D16" w:rsidRDefault="00D27D8E" w:rsidP="008602EE">
            <w:pPr>
              <w:spacing w:line="276" w:lineRule="auto"/>
              <w:ind w:left="709" w:right="-72" w:hanging="259"/>
              <w:rPr>
                <w:rFonts w:ascii="Arial" w:hAnsi="Arial" w:cs="Arial"/>
                <w:sz w:val="18"/>
                <w:szCs w:val="18"/>
                <w:cs/>
              </w:rPr>
            </w:pPr>
            <w:r w:rsidRPr="004E1D16">
              <w:rPr>
                <w:rFonts w:ascii="Arial" w:hAnsi="Arial" w:cs="Arial"/>
                <w:sz w:val="18"/>
                <w:szCs w:val="18"/>
                <w:cs/>
              </w:rPr>
              <w:t xml:space="preserve">   Derivatives assets measured at fair value through profit or loss</w:t>
            </w:r>
          </w:p>
        </w:tc>
        <w:tc>
          <w:tcPr>
            <w:tcW w:w="1296" w:type="dxa"/>
            <w:shd w:val="clear" w:color="auto" w:fill="FAFAFA"/>
            <w:vAlign w:val="bottom"/>
          </w:tcPr>
          <w:p w14:paraId="4323497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BC7302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38E352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19A3132"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35E3A0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0E624B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81A9303" w14:textId="77777777" w:rsidR="00D27D8E" w:rsidRPr="004E1D16" w:rsidRDefault="00D27D8E" w:rsidP="008602EE">
            <w:pPr>
              <w:spacing w:line="276" w:lineRule="auto"/>
              <w:ind w:right="-72"/>
              <w:jc w:val="right"/>
              <w:rPr>
                <w:rFonts w:ascii="Arial" w:hAnsi="Arial" w:cstheme="minorBidi"/>
                <w:sz w:val="18"/>
                <w:szCs w:val="18"/>
                <w:cs/>
              </w:rPr>
            </w:pPr>
          </w:p>
        </w:tc>
        <w:tc>
          <w:tcPr>
            <w:tcW w:w="1296" w:type="dxa"/>
            <w:shd w:val="clear" w:color="auto" w:fill="auto"/>
            <w:vAlign w:val="bottom"/>
          </w:tcPr>
          <w:p w14:paraId="4E86A578" w14:textId="77777777"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65A772A7" w14:textId="77777777" w:rsidTr="008602EE">
        <w:trPr>
          <w:trHeight w:val="284"/>
        </w:trPr>
        <w:tc>
          <w:tcPr>
            <w:tcW w:w="4248" w:type="dxa"/>
            <w:shd w:val="clear" w:color="auto" w:fill="auto"/>
            <w:vAlign w:val="bottom"/>
          </w:tcPr>
          <w:p w14:paraId="6CEF708A" w14:textId="10EB845E" w:rsidR="00D27D8E" w:rsidRPr="004E1D16" w:rsidRDefault="00D27D8E" w:rsidP="008602EE">
            <w:pPr>
              <w:spacing w:line="276" w:lineRule="auto"/>
              <w:ind w:left="450" w:right="-72"/>
              <w:rPr>
                <w:rFonts w:ascii="Arial" w:hAnsi="Arial" w:cs="Arial"/>
                <w:sz w:val="18"/>
                <w:szCs w:val="18"/>
                <w:cs/>
              </w:rPr>
            </w:pPr>
            <w:r w:rsidRPr="004E1D16">
              <w:rPr>
                <w:rFonts w:ascii="Arial" w:hAnsi="Arial" w:cs="Arial"/>
                <w:sz w:val="18"/>
                <w:szCs w:val="18"/>
                <w:cs/>
              </w:rPr>
              <w:t xml:space="preserve">   - Oil price hedge</w:t>
            </w:r>
          </w:p>
        </w:tc>
        <w:tc>
          <w:tcPr>
            <w:tcW w:w="1296" w:type="dxa"/>
            <w:shd w:val="clear" w:color="auto" w:fill="FAFAFA"/>
            <w:vAlign w:val="bottom"/>
          </w:tcPr>
          <w:p w14:paraId="38BD4D2D" w14:textId="47A041B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514698AE" w14:textId="1A3A781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w:t>
            </w:r>
          </w:p>
        </w:tc>
        <w:tc>
          <w:tcPr>
            <w:tcW w:w="1296" w:type="dxa"/>
            <w:shd w:val="clear" w:color="auto" w:fill="FAFAFA"/>
            <w:vAlign w:val="bottom"/>
          </w:tcPr>
          <w:p w14:paraId="1C5C232E" w14:textId="501D1E7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4.35</w:t>
            </w:r>
          </w:p>
        </w:tc>
        <w:tc>
          <w:tcPr>
            <w:tcW w:w="1296" w:type="dxa"/>
            <w:shd w:val="clear" w:color="auto" w:fill="auto"/>
            <w:vAlign w:val="bottom"/>
          </w:tcPr>
          <w:p w14:paraId="15BE58A1" w14:textId="42360CA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12</w:t>
            </w:r>
            <w:r w:rsidRPr="004E1D16">
              <w:rPr>
                <w:rFonts w:ascii="Arial" w:hAnsi="Arial" w:cs="Arial"/>
                <w:sz w:val="18"/>
                <w:szCs w:val="18"/>
                <w:cs/>
              </w:rPr>
              <w:t>.</w:t>
            </w:r>
            <w:r w:rsidRPr="004E1D16">
              <w:rPr>
                <w:rFonts w:ascii="Arial" w:hAnsi="Arial" w:cs="Arial"/>
                <w:sz w:val="18"/>
                <w:szCs w:val="18"/>
                <w:lang w:val="en-GB"/>
              </w:rPr>
              <w:t>09</w:t>
            </w:r>
          </w:p>
        </w:tc>
        <w:tc>
          <w:tcPr>
            <w:tcW w:w="1296" w:type="dxa"/>
            <w:shd w:val="clear" w:color="auto" w:fill="FAFAFA"/>
            <w:vAlign w:val="bottom"/>
          </w:tcPr>
          <w:p w14:paraId="425AE5D1" w14:textId="2E90F97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342F47C9" w14:textId="726D393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14E1C117" w14:textId="6338198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4.35</w:t>
            </w:r>
          </w:p>
        </w:tc>
        <w:tc>
          <w:tcPr>
            <w:tcW w:w="1296" w:type="dxa"/>
            <w:shd w:val="clear" w:color="auto" w:fill="auto"/>
            <w:vAlign w:val="bottom"/>
          </w:tcPr>
          <w:p w14:paraId="33B94561" w14:textId="47245324"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12</w:t>
            </w:r>
            <w:r w:rsidRPr="004E1D16">
              <w:rPr>
                <w:rFonts w:ascii="Arial" w:hAnsi="Arial" w:cs="Arial"/>
                <w:sz w:val="18"/>
                <w:szCs w:val="18"/>
                <w:cs/>
              </w:rPr>
              <w:t>.</w:t>
            </w:r>
            <w:r w:rsidRPr="004E1D16">
              <w:rPr>
                <w:rFonts w:ascii="Arial" w:hAnsi="Arial" w:cs="Arial"/>
                <w:sz w:val="18"/>
                <w:szCs w:val="18"/>
                <w:lang w:val="en-GB"/>
              </w:rPr>
              <w:t>09</w:t>
            </w:r>
          </w:p>
        </w:tc>
      </w:tr>
      <w:tr w:rsidR="00D27D8E" w:rsidRPr="004E1D16" w14:paraId="71953F04" w14:textId="77777777" w:rsidTr="008602EE">
        <w:trPr>
          <w:trHeight w:val="284"/>
        </w:trPr>
        <w:tc>
          <w:tcPr>
            <w:tcW w:w="4248" w:type="dxa"/>
            <w:shd w:val="clear" w:color="auto" w:fill="auto"/>
            <w:vAlign w:val="bottom"/>
          </w:tcPr>
          <w:p w14:paraId="57F3B829" w14:textId="13FA6A74" w:rsidR="00D27D8E" w:rsidRPr="004E1D16" w:rsidRDefault="00D27D8E" w:rsidP="008602EE">
            <w:pPr>
              <w:spacing w:line="276" w:lineRule="auto"/>
              <w:ind w:left="450" w:right="-72"/>
              <w:rPr>
                <w:rFonts w:ascii="Arial" w:hAnsi="Arial" w:cs="Arial"/>
                <w:sz w:val="18"/>
                <w:szCs w:val="18"/>
                <w:cs/>
              </w:rPr>
            </w:pPr>
            <w:r w:rsidRPr="004E1D16">
              <w:rPr>
                <w:rFonts w:ascii="Arial" w:hAnsi="Arial" w:cs="Arial"/>
                <w:sz w:val="18"/>
                <w:szCs w:val="18"/>
                <w:cs/>
              </w:rPr>
              <w:t xml:space="preserve">   - Forward foreign exchange contracts</w:t>
            </w:r>
          </w:p>
        </w:tc>
        <w:tc>
          <w:tcPr>
            <w:tcW w:w="1296" w:type="dxa"/>
            <w:shd w:val="clear" w:color="auto" w:fill="FAFAFA"/>
            <w:vAlign w:val="bottom"/>
          </w:tcPr>
          <w:p w14:paraId="3BECECD7" w14:textId="57966A6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0B46B5D2" w14:textId="1DFEE2D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w:t>
            </w:r>
          </w:p>
        </w:tc>
        <w:tc>
          <w:tcPr>
            <w:tcW w:w="1296" w:type="dxa"/>
            <w:shd w:val="clear" w:color="auto" w:fill="FAFAFA"/>
            <w:vAlign w:val="bottom"/>
          </w:tcPr>
          <w:p w14:paraId="32B9F83B" w14:textId="56509D5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0.01</w:t>
            </w:r>
          </w:p>
        </w:tc>
        <w:tc>
          <w:tcPr>
            <w:tcW w:w="1296" w:type="dxa"/>
            <w:shd w:val="clear" w:color="auto" w:fill="auto"/>
            <w:vAlign w:val="bottom"/>
          </w:tcPr>
          <w:p w14:paraId="2374B917" w14:textId="4F2291F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0</w:t>
            </w:r>
            <w:r w:rsidRPr="004E1D16">
              <w:rPr>
                <w:rFonts w:ascii="Arial" w:hAnsi="Arial" w:cs="Arial"/>
                <w:sz w:val="18"/>
                <w:szCs w:val="18"/>
                <w:cs/>
              </w:rPr>
              <w:t>.</w:t>
            </w:r>
            <w:r w:rsidRPr="004E1D16">
              <w:rPr>
                <w:rFonts w:ascii="Arial" w:hAnsi="Arial" w:cs="Arial"/>
                <w:sz w:val="18"/>
                <w:szCs w:val="18"/>
                <w:lang w:val="en-GB"/>
              </w:rPr>
              <w:t>25</w:t>
            </w:r>
          </w:p>
        </w:tc>
        <w:tc>
          <w:tcPr>
            <w:tcW w:w="1296" w:type="dxa"/>
            <w:shd w:val="clear" w:color="auto" w:fill="FAFAFA"/>
            <w:vAlign w:val="bottom"/>
          </w:tcPr>
          <w:p w14:paraId="4FED7009" w14:textId="7C45F59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62EFEA73" w14:textId="5FA4D50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29022E2C" w14:textId="518CED1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0.01</w:t>
            </w:r>
          </w:p>
        </w:tc>
        <w:tc>
          <w:tcPr>
            <w:tcW w:w="1296" w:type="dxa"/>
            <w:shd w:val="clear" w:color="auto" w:fill="auto"/>
            <w:vAlign w:val="bottom"/>
          </w:tcPr>
          <w:p w14:paraId="53B21324" w14:textId="46228492"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0</w:t>
            </w:r>
            <w:r w:rsidRPr="004E1D16">
              <w:rPr>
                <w:rFonts w:ascii="Arial" w:hAnsi="Arial" w:cs="Arial"/>
                <w:sz w:val="18"/>
                <w:szCs w:val="18"/>
                <w:cs/>
              </w:rPr>
              <w:t>.</w:t>
            </w:r>
            <w:r w:rsidRPr="004E1D16">
              <w:rPr>
                <w:rFonts w:ascii="Arial" w:hAnsi="Arial" w:cs="Arial"/>
                <w:sz w:val="18"/>
                <w:szCs w:val="18"/>
                <w:lang w:val="en-GB"/>
              </w:rPr>
              <w:t>25</w:t>
            </w:r>
          </w:p>
        </w:tc>
      </w:tr>
      <w:tr w:rsidR="00D27D8E" w:rsidRPr="004E1D16" w14:paraId="71CAAE5B" w14:textId="77777777" w:rsidTr="008602EE">
        <w:trPr>
          <w:trHeight w:val="284"/>
        </w:trPr>
        <w:tc>
          <w:tcPr>
            <w:tcW w:w="4248" w:type="dxa"/>
            <w:shd w:val="clear" w:color="auto" w:fill="auto"/>
            <w:vAlign w:val="bottom"/>
          </w:tcPr>
          <w:p w14:paraId="60402413" w14:textId="38EFD9FC" w:rsidR="00D27D8E" w:rsidRPr="004E1D16" w:rsidRDefault="00D27D8E" w:rsidP="008602EE">
            <w:pPr>
              <w:spacing w:line="276" w:lineRule="auto"/>
              <w:ind w:left="450" w:right="-72"/>
              <w:rPr>
                <w:rFonts w:ascii="Arial" w:hAnsi="Arial" w:cs="Arial"/>
                <w:sz w:val="18"/>
                <w:szCs w:val="18"/>
                <w:cs/>
              </w:rPr>
            </w:pPr>
            <w:r w:rsidRPr="004E1D16">
              <w:rPr>
                <w:rFonts w:ascii="Arial" w:hAnsi="Arial" w:cs="Arial"/>
                <w:sz w:val="18"/>
                <w:szCs w:val="18"/>
                <w:cs/>
              </w:rPr>
              <w:t>Other financial assets</w:t>
            </w:r>
          </w:p>
        </w:tc>
        <w:tc>
          <w:tcPr>
            <w:tcW w:w="1296" w:type="dxa"/>
            <w:shd w:val="clear" w:color="auto" w:fill="FAFAFA"/>
            <w:vAlign w:val="bottom"/>
          </w:tcPr>
          <w:p w14:paraId="17B4E71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21300D4"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E138ED1" w14:textId="77777777" w:rsidR="00D27D8E" w:rsidRPr="004E1D16" w:rsidRDefault="00D27D8E" w:rsidP="008602EE">
            <w:pPr>
              <w:spacing w:line="276" w:lineRule="auto"/>
              <w:ind w:right="-72"/>
              <w:jc w:val="right"/>
              <w:rPr>
                <w:rFonts w:ascii="Arial" w:hAnsi="Arial" w:cs="Cordia New"/>
                <w:sz w:val="18"/>
                <w:szCs w:val="18"/>
                <w:cs/>
              </w:rPr>
            </w:pPr>
          </w:p>
        </w:tc>
        <w:tc>
          <w:tcPr>
            <w:tcW w:w="1296" w:type="dxa"/>
            <w:shd w:val="clear" w:color="auto" w:fill="auto"/>
            <w:vAlign w:val="bottom"/>
          </w:tcPr>
          <w:p w14:paraId="4F5AE4E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D0C713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160627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9AF13A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C92AB84"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0E34B2D0" w14:textId="77777777" w:rsidTr="008602EE">
        <w:trPr>
          <w:trHeight w:val="284"/>
        </w:trPr>
        <w:tc>
          <w:tcPr>
            <w:tcW w:w="4248" w:type="dxa"/>
            <w:shd w:val="clear" w:color="auto" w:fill="auto"/>
            <w:vAlign w:val="bottom"/>
          </w:tcPr>
          <w:p w14:paraId="6C6BF590" w14:textId="7020DD1B" w:rsidR="00D27D8E" w:rsidRPr="004E1D16" w:rsidRDefault="00D27D8E" w:rsidP="008602EE">
            <w:pPr>
              <w:spacing w:line="276" w:lineRule="auto"/>
              <w:ind w:left="450" w:right="-72"/>
              <w:rPr>
                <w:rFonts w:ascii="Arial" w:hAnsi="Arial" w:cs="Arial"/>
                <w:sz w:val="18"/>
                <w:szCs w:val="18"/>
                <w:lang w:val="en-GB"/>
              </w:rPr>
            </w:pPr>
            <w:r w:rsidRPr="004E1D16">
              <w:rPr>
                <w:rFonts w:ascii="Arial" w:hAnsi="Arial" w:cs="Arial"/>
                <w:sz w:val="18"/>
                <w:szCs w:val="18"/>
                <w:cs/>
              </w:rPr>
              <w:t xml:space="preserve">   Financial assets measured at fair value </w:t>
            </w:r>
          </w:p>
          <w:p w14:paraId="3211307A" w14:textId="6D7C681B" w:rsidR="00D27D8E" w:rsidRPr="004E1D16" w:rsidRDefault="00D27D8E" w:rsidP="008602EE">
            <w:pPr>
              <w:tabs>
                <w:tab w:val="left" w:pos="614"/>
              </w:tabs>
              <w:spacing w:line="276" w:lineRule="auto"/>
              <w:ind w:left="450" w:right="-72"/>
              <w:rPr>
                <w:rFonts w:ascii="Arial" w:hAnsi="Arial" w:cs="Arial"/>
                <w:sz w:val="18"/>
                <w:szCs w:val="18"/>
                <w:cs/>
              </w:rPr>
            </w:pPr>
            <w:r w:rsidRPr="004E1D16">
              <w:rPr>
                <w:rFonts w:ascii="Arial" w:hAnsi="Arial" w:cs="Arial"/>
                <w:sz w:val="18"/>
                <w:szCs w:val="18"/>
                <w:cs/>
              </w:rPr>
              <w:t xml:space="preserve">     through profit or loss</w:t>
            </w:r>
          </w:p>
        </w:tc>
        <w:tc>
          <w:tcPr>
            <w:tcW w:w="1296" w:type="dxa"/>
            <w:shd w:val="clear" w:color="auto" w:fill="FAFAFA"/>
            <w:vAlign w:val="bottom"/>
          </w:tcPr>
          <w:p w14:paraId="587D8B44"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3548C76"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D9D862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F2F4BB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479BB3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D105592"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6AF900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835ACD9"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6CE6FFD4" w14:textId="77777777" w:rsidTr="008602EE">
        <w:trPr>
          <w:trHeight w:val="284"/>
        </w:trPr>
        <w:tc>
          <w:tcPr>
            <w:tcW w:w="4248" w:type="dxa"/>
            <w:shd w:val="clear" w:color="auto" w:fill="auto"/>
            <w:vAlign w:val="bottom"/>
          </w:tcPr>
          <w:p w14:paraId="68941435" w14:textId="1453FFF3" w:rsidR="00D27D8E" w:rsidRPr="004E1D16" w:rsidRDefault="00D27D8E" w:rsidP="008602EE">
            <w:pPr>
              <w:spacing w:line="276" w:lineRule="auto"/>
              <w:ind w:left="450" w:right="-72"/>
              <w:rPr>
                <w:rFonts w:ascii="Arial" w:hAnsi="Arial" w:cs="Arial"/>
                <w:sz w:val="18"/>
                <w:szCs w:val="18"/>
                <w:lang w:val="en-US"/>
              </w:rPr>
            </w:pPr>
            <w:r w:rsidRPr="004E1D16">
              <w:rPr>
                <w:rFonts w:ascii="Arial" w:hAnsi="Arial" w:cs="Arial"/>
                <w:sz w:val="18"/>
                <w:szCs w:val="18"/>
                <w:cs/>
              </w:rPr>
              <w:t xml:space="preserve">   - </w:t>
            </w:r>
            <w:r w:rsidRPr="004E1D16">
              <w:rPr>
                <w:rFonts w:ascii="Arial" w:hAnsi="Arial" w:cs="Arial"/>
                <w:sz w:val="18"/>
                <w:szCs w:val="18"/>
                <w:lang w:val="en-US"/>
              </w:rPr>
              <w:t xml:space="preserve">Investment in </w:t>
            </w:r>
            <w:r w:rsidRPr="004E1D16">
              <w:rPr>
                <w:rFonts w:ascii="Arial" w:hAnsi="Arial" w:cs="Arial"/>
                <w:sz w:val="18"/>
                <w:szCs w:val="18"/>
                <w:lang w:val="en-GB"/>
              </w:rPr>
              <w:t>debt instrument</w:t>
            </w:r>
            <w:r w:rsidRPr="004E1D16">
              <w:rPr>
                <w:rFonts w:ascii="Arial" w:hAnsi="Arial" w:cs="Arial"/>
                <w:sz w:val="18"/>
                <w:szCs w:val="18"/>
                <w:lang w:val="en-US"/>
              </w:rPr>
              <w:t>s</w:t>
            </w:r>
          </w:p>
        </w:tc>
        <w:tc>
          <w:tcPr>
            <w:tcW w:w="1296" w:type="dxa"/>
            <w:shd w:val="clear" w:color="auto" w:fill="FAFAFA"/>
            <w:vAlign w:val="bottom"/>
          </w:tcPr>
          <w:p w14:paraId="13D818FD" w14:textId="08A6CAD9" w:rsidR="00D27D8E" w:rsidRPr="004E1D16" w:rsidRDefault="00D27D8E" w:rsidP="008602EE">
            <w:pPr>
              <w:spacing w:line="276" w:lineRule="auto"/>
              <w:ind w:right="-72"/>
              <w:jc w:val="right"/>
              <w:rPr>
                <w:rFonts w:ascii="Arial" w:hAnsi="Arial" w:cs="Arial"/>
                <w:sz w:val="18"/>
                <w:szCs w:val="18"/>
                <w:cs/>
                <w:lang w:val="en-GB"/>
              </w:rPr>
            </w:pPr>
            <w:r w:rsidRPr="004E1D16">
              <w:rPr>
                <w:rFonts w:ascii="Arial" w:hAnsi="Arial" w:cs="Arial"/>
                <w:sz w:val="18"/>
                <w:szCs w:val="18"/>
                <w:cs/>
                <w:lang w:val="en-GB"/>
              </w:rPr>
              <w:t>0.19</w:t>
            </w:r>
          </w:p>
        </w:tc>
        <w:tc>
          <w:tcPr>
            <w:tcW w:w="1296" w:type="dxa"/>
            <w:shd w:val="clear" w:color="auto" w:fill="auto"/>
            <w:vAlign w:val="bottom"/>
          </w:tcPr>
          <w:p w14:paraId="64434C51" w14:textId="52B653D9"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213.70</w:t>
            </w:r>
          </w:p>
        </w:tc>
        <w:tc>
          <w:tcPr>
            <w:tcW w:w="1296" w:type="dxa"/>
            <w:shd w:val="clear" w:color="auto" w:fill="FAFAFA"/>
            <w:vAlign w:val="bottom"/>
          </w:tcPr>
          <w:p w14:paraId="04D3B84A" w14:textId="37BB8B7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4951A1D5" w14:textId="4FB4CECC" w:rsidR="00D27D8E" w:rsidRPr="004E1D16" w:rsidRDefault="00D27D8E" w:rsidP="008602EE">
            <w:pPr>
              <w:spacing w:line="276" w:lineRule="auto"/>
              <w:ind w:right="-72"/>
              <w:jc w:val="right"/>
              <w:rPr>
                <w:rFonts w:ascii="Arial" w:hAnsi="Arial" w:cs="Arial"/>
                <w:sz w:val="18"/>
                <w:szCs w:val="18"/>
                <w:cs/>
                <w:lang w:val="en-GB"/>
              </w:rPr>
            </w:pPr>
            <w:r w:rsidRPr="004E1D16">
              <w:rPr>
                <w:rFonts w:ascii="Arial" w:hAnsi="Arial" w:cs="Arial"/>
                <w:sz w:val="18"/>
                <w:szCs w:val="18"/>
                <w:lang w:val="en-GB"/>
              </w:rPr>
              <w:t>-</w:t>
            </w:r>
          </w:p>
        </w:tc>
        <w:tc>
          <w:tcPr>
            <w:tcW w:w="1296" w:type="dxa"/>
            <w:shd w:val="clear" w:color="auto" w:fill="FAFAFA"/>
            <w:vAlign w:val="bottom"/>
          </w:tcPr>
          <w:p w14:paraId="5BBA55FF" w14:textId="666E5401"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lang w:val="en-GB"/>
              </w:rPr>
              <w:t>-</w:t>
            </w:r>
          </w:p>
        </w:tc>
        <w:tc>
          <w:tcPr>
            <w:tcW w:w="1296" w:type="dxa"/>
            <w:shd w:val="clear" w:color="auto" w:fill="auto"/>
            <w:vAlign w:val="bottom"/>
          </w:tcPr>
          <w:p w14:paraId="16820DE0" w14:textId="6CAD6B5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165B15FB" w14:textId="53FADE3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0.19</w:t>
            </w:r>
          </w:p>
        </w:tc>
        <w:tc>
          <w:tcPr>
            <w:tcW w:w="1296" w:type="dxa"/>
            <w:shd w:val="clear" w:color="auto" w:fill="auto"/>
            <w:vAlign w:val="bottom"/>
          </w:tcPr>
          <w:p w14:paraId="3F66FC39" w14:textId="584F534B"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213.70</w:t>
            </w:r>
          </w:p>
        </w:tc>
      </w:tr>
      <w:tr w:rsidR="00D27D8E" w:rsidRPr="004E1D16" w14:paraId="39395D07" w14:textId="77777777" w:rsidTr="008602EE">
        <w:trPr>
          <w:trHeight w:val="284"/>
        </w:trPr>
        <w:tc>
          <w:tcPr>
            <w:tcW w:w="4248" w:type="dxa"/>
            <w:shd w:val="clear" w:color="auto" w:fill="auto"/>
            <w:vAlign w:val="bottom"/>
          </w:tcPr>
          <w:p w14:paraId="36921250" w14:textId="6F6EAF26" w:rsidR="00D27D8E" w:rsidRPr="004E1D16" w:rsidRDefault="00D27D8E" w:rsidP="008602EE">
            <w:pPr>
              <w:spacing w:line="276" w:lineRule="auto"/>
              <w:ind w:left="567" w:right="-72" w:hanging="117"/>
              <w:rPr>
                <w:rFonts w:ascii="Arial" w:hAnsi="Arial" w:cs="Arial"/>
                <w:sz w:val="18"/>
                <w:szCs w:val="18"/>
                <w:lang w:val="en-GB"/>
              </w:rPr>
            </w:pPr>
            <w:r w:rsidRPr="004E1D16">
              <w:rPr>
                <w:rFonts w:ascii="Arial" w:hAnsi="Arial" w:cs="Arial"/>
                <w:sz w:val="18"/>
                <w:szCs w:val="18"/>
                <w:cs/>
              </w:rPr>
              <w:t xml:space="preserve">Financial assets measured at fair value through </w:t>
            </w:r>
            <w:r w:rsidRPr="004E1D16">
              <w:rPr>
                <w:rFonts w:ascii="Arial" w:hAnsi="Arial" w:cs="Arial"/>
                <w:sz w:val="18"/>
                <w:szCs w:val="18"/>
                <w:lang w:val="en-GB"/>
              </w:rPr>
              <w:t>other comprehensive income</w:t>
            </w:r>
          </w:p>
        </w:tc>
        <w:tc>
          <w:tcPr>
            <w:tcW w:w="1296" w:type="dxa"/>
            <w:shd w:val="clear" w:color="auto" w:fill="FAFAFA"/>
            <w:vAlign w:val="bottom"/>
          </w:tcPr>
          <w:p w14:paraId="1CD55836"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FA5DE9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595931E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DDD409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C03C57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7BBFDB6"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02011CE4"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FBE0E59" w14:textId="77777777"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5BE64E63" w14:textId="77777777" w:rsidTr="008602EE">
        <w:trPr>
          <w:trHeight w:val="284"/>
        </w:trPr>
        <w:tc>
          <w:tcPr>
            <w:tcW w:w="4248" w:type="dxa"/>
            <w:shd w:val="clear" w:color="auto" w:fill="auto"/>
            <w:vAlign w:val="bottom"/>
          </w:tcPr>
          <w:p w14:paraId="74F16225" w14:textId="022EEAA6" w:rsidR="00D27D8E" w:rsidRPr="004E1D16" w:rsidRDefault="00D27D8E" w:rsidP="008602EE">
            <w:pPr>
              <w:spacing w:line="276" w:lineRule="auto"/>
              <w:ind w:left="450" w:right="-72"/>
              <w:rPr>
                <w:rFonts w:ascii="Arial" w:hAnsi="Arial" w:cs="Arial"/>
                <w:sz w:val="18"/>
                <w:szCs w:val="18"/>
                <w:cs/>
              </w:rPr>
            </w:pPr>
            <w:r w:rsidRPr="004E1D16">
              <w:rPr>
                <w:rFonts w:ascii="Arial" w:hAnsi="Arial" w:cs="Arial"/>
                <w:sz w:val="18"/>
                <w:szCs w:val="18"/>
                <w:cs/>
              </w:rPr>
              <w:t xml:space="preserve">   - </w:t>
            </w:r>
            <w:r w:rsidRPr="004E1D16">
              <w:rPr>
                <w:rFonts w:ascii="Arial" w:hAnsi="Arial" w:cs="Arial"/>
                <w:sz w:val="18"/>
                <w:szCs w:val="18"/>
                <w:lang w:val="en-US"/>
              </w:rPr>
              <w:t xml:space="preserve">Investment in </w:t>
            </w:r>
            <w:r w:rsidRPr="004E1D16">
              <w:rPr>
                <w:rFonts w:ascii="Arial" w:hAnsi="Arial" w:cs="Arial"/>
                <w:sz w:val="18"/>
                <w:szCs w:val="18"/>
                <w:cs/>
              </w:rPr>
              <w:t>equity</w:t>
            </w:r>
            <w:r w:rsidRPr="004E1D16">
              <w:rPr>
                <w:rFonts w:ascii="Arial" w:hAnsi="Arial" w:cs="Arial"/>
                <w:sz w:val="18"/>
                <w:szCs w:val="18"/>
                <w:lang w:val="en-GB"/>
              </w:rPr>
              <w:t xml:space="preserve"> instrument</w:t>
            </w:r>
            <w:r w:rsidRPr="004E1D16">
              <w:rPr>
                <w:rFonts w:ascii="Arial" w:hAnsi="Arial" w:cs="Arial"/>
                <w:sz w:val="18"/>
                <w:szCs w:val="18"/>
                <w:cs/>
              </w:rPr>
              <w:t>s</w:t>
            </w:r>
          </w:p>
        </w:tc>
        <w:tc>
          <w:tcPr>
            <w:tcW w:w="1296" w:type="dxa"/>
            <w:shd w:val="clear" w:color="auto" w:fill="FAFAFA"/>
            <w:vAlign w:val="bottom"/>
          </w:tcPr>
          <w:p w14:paraId="6B4F28A3" w14:textId="0E2504EF" w:rsidR="00D27D8E" w:rsidRPr="004E1D16" w:rsidRDefault="00D27D8E" w:rsidP="008602EE">
            <w:pPr>
              <w:spacing w:line="276" w:lineRule="auto"/>
              <w:ind w:right="-72"/>
              <w:jc w:val="right"/>
              <w:rPr>
                <w:rFonts w:ascii="Arial" w:hAnsi="Arial" w:cs="Arial"/>
                <w:sz w:val="18"/>
                <w:szCs w:val="18"/>
                <w:cs/>
                <w:lang w:val="en-GB"/>
              </w:rPr>
            </w:pPr>
            <w:r w:rsidRPr="004E1D16">
              <w:rPr>
                <w:rFonts w:ascii="Arial" w:hAnsi="Arial" w:cs="Arial"/>
                <w:sz w:val="18"/>
                <w:szCs w:val="18"/>
                <w:cs/>
              </w:rPr>
              <w:t>0.5</w:t>
            </w:r>
            <w:r w:rsidRPr="004E1D16">
              <w:rPr>
                <w:rFonts w:ascii="Arial" w:hAnsi="Arial" w:cs="Arial"/>
                <w:sz w:val="18"/>
                <w:szCs w:val="18"/>
                <w:lang w:val="en-US"/>
              </w:rPr>
              <w:t>2</w:t>
            </w:r>
          </w:p>
        </w:tc>
        <w:tc>
          <w:tcPr>
            <w:tcW w:w="1296" w:type="dxa"/>
            <w:shd w:val="clear" w:color="auto" w:fill="auto"/>
            <w:vAlign w:val="bottom"/>
          </w:tcPr>
          <w:p w14:paraId="56D6F784" w14:textId="1CDE166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0</w:t>
            </w:r>
            <w:r w:rsidRPr="004E1D16">
              <w:rPr>
                <w:rFonts w:ascii="Arial" w:hAnsi="Arial" w:cs="Arial"/>
                <w:sz w:val="18"/>
                <w:szCs w:val="18"/>
                <w:cs/>
              </w:rPr>
              <w:t>.</w:t>
            </w:r>
            <w:r w:rsidRPr="004E1D16">
              <w:rPr>
                <w:rFonts w:ascii="Arial" w:hAnsi="Arial" w:cs="Arial"/>
                <w:sz w:val="18"/>
                <w:szCs w:val="18"/>
                <w:lang w:val="en-GB"/>
              </w:rPr>
              <w:t>52</w:t>
            </w:r>
          </w:p>
        </w:tc>
        <w:tc>
          <w:tcPr>
            <w:tcW w:w="1296" w:type="dxa"/>
            <w:shd w:val="clear" w:color="auto" w:fill="FAFAFA"/>
            <w:vAlign w:val="bottom"/>
          </w:tcPr>
          <w:p w14:paraId="0FE25800" w14:textId="0F0ED5A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7956B1B1" w14:textId="197E21F5"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shd w:val="clear" w:color="auto" w:fill="FAFAFA"/>
            <w:vAlign w:val="bottom"/>
          </w:tcPr>
          <w:p w14:paraId="0DEBCE43" w14:textId="16E97126" w:rsidR="00D27D8E" w:rsidRPr="004E1D16" w:rsidRDefault="00D27D8E" w:rsidP="008602EE">
            <w:pPr>
              <w:spacing w:line="276" w:lineRule="auto"/>
              <w:ind w:right="-72"/>
              <w:jc w:val="right"/>
              <w:rPr>
                <w:rFonts w:ascii="Arial" w:hAnsi="Arial" w:cs="Arial"/>
                <w:sz w:val="18"/>
                <w:szCs w:val="18"/>
                <w:cs/>
                <w:lang w:val="en-US"/>
              </w:rPr>
            </w:pPr>
            <w:r w:rsidRPr="004E1D16">
              <w:rPr>
                <w:rFonts w:ascii="Arial" w:hAnsi="Arial" w:cs="Arial"/>
                <w:sz w:val="18"/>
                <w:szCs w:val="18"/>
                <w:cs/>
              </w:rPr>
              <w:t>0.05</w:t>
            </w:r>
          </w:p>
        </w:tc>
        <w:tc>
          <w:tcPr>
            <w:tcW w:w="1296" w:type="dxa"/>
            <w:shd w:val="clear" w:color="auto" w:fill="auto"/>
            <w:vAlign w:val="bottom"/>
          </w:tcPr>
          <w:p w14:paraId="2A5496AA" w14:textId="51BCF75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0A24C5B0" w14:textId="5969C32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0.5</w:t>
            </w:r>
            <w:r w:rsidRPr="004E1D16">
              <w:rPr>
                <w:rFonts w:ascii="Arial" w:hAnsi="Arial" w:cs="Arial"/>
                <w:sz w:val="18"/>
                <w:szCs w:val="18"/>
                <w:lang w:val="en-US"/>
              </w:rPr>
              <w:t>7</w:t>
            </w:r>
          </w:p>
        </w:tc>
        <w:tc>
          <w:tcPr>
            <w:tcW w:w="1296" w:type="dxa"/>
            <w:shd w:val="clear" w:color="auto" w:fill="auto"/>
            <w:vAlign w:val="bottom"/>
          </w:tcPr>
          <w:p w14:paraId="3FC0A0D1" w14:textId="0790CCCF"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0</w:t>
            </w:r>
            <w:r w:rsidRPr="004E1D16">
              <w:rPr>
                <w:rFonts w:ascii="Arial" w:hAnsi="Arial" w:cs="Arial"/>
                <w:sz w:val="18"/>
                <w:szCs w:val="18"/>
                <w:cs/>
              </w:rPr>
              <w:t>.</w:t>
            </w:r>
            <w:r w:rsidRPr="004E1D16">
              <w:rPr>
                <w:rFonts w:ascii="Arial" w:hAnsi="Arial" w:cs="Arial"/>
                <w:sz w:val="18"/>
                <w:szCs w:val="18"/>
                <w:lang w:val="en-GB"/>
              </w:rPr>
              <w:t>52</w:t>
            </w:r>
          </w:p>
        </w:tc>
      </w:tr>
      <w:tr w:rsidR="00D27D8E" w:rsidRPr="004E1D16" w14:paraId="074219A8" w14:textId="77777777" w:rsidTr="008602EE">
        <w:trPr>
          <w:trHeight w:val="284"/>
        </w:trPr>
        <w:tc>
          <w:tcPr>
            <w:tcW w:w="4248" w:type="dxa"/>
            <w:shd w:val="clear" w:color="auto" w:fill="auto"/>
            <w:vAlign w:val="bottom"/>
          </w:tcPr>
          <w:p w14:paraId="76B7333F" w14:textId="648A5982" w:rsidR="00D27D8E" w:rsidRPr="004E1D16" w:rsidRDefault="00D27D8E" w:rsidP="008602EE">
            <w:pPr>
              <w:spacing w:line="276" w:lineRule="auto"/>
              <w:ind w:left="477"/>
              <w:rPr>
                <w:rFonts w:ascii="Arial" w:hAnsi="Arial" w:cs="Arial"/>
                <w:b/>
                <w:bCs/>
                <w:sz w:val="18"/>
                <w:szCs w:val="18"/>
                <w:cs/>
              </w:rPr>
            </w:pPr>
            <w:r w:rsidRPr="004E1D16">
              <w:rPr>
                <w:rFonts w:ascii="Arial" w:hAnsi="Arial" w:cs="Arial"/>
                <w:sz w:val="18"/>
                <w:szCs w:val="18"/>
                <w:cs/>
              </w:rPr>
              <w:t>Other non-current assets</w:t>
            </w:r>
          </w:p>
        </w:tc>
        <w:tc>
          <w:tcPr>
            <w:tcW w:w="1296" w:type="dxa"/>
            <w:shd w:val="clear" w:color="auto" w:fill="FAFAFA"/>
            <w:vAlign w:val="bottom"/>
          </w:tcPr>
          <w:p w14:paraId="6D35E534"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7A6FCB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C38F56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02C62B6"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21D3D3B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66E9130"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AC4B99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8120B24" w14:textId="77777777" w:rsidR="00D27D8E" w:rsidRPr="004E1D16" w:rsidRDefault="00D27D8E" w:rsidP="008602EE">
            <w:pPr>
              <w:spacing w:line="276" w:lineRule="auto"/>
              <w:ind w:right="-72"/>
              <w:jc w:val="right"/>
              <w:rPr>
                <w:rFonts w:ascii="Arial" w:hAnsi="Arial" w:cs="Arial"/>
                <w:b/>
                <w:bCs/>
                <w:sz w:val="18"/>
                <w:szCs w:val="18"/>
                <w:u w:val="single"/>
                <w:cs/>
              </w:rPr>
            </w:pPr>
          </w:p>
        </w:tc>
      </w:tr>
      <w:tr w:rsidR="00D27D8E" w:rsidRPr="004E1D16" w14:paraId="7D2D4248" w14:textId="77777777" w:rsidTr="008602EE">
        <w:trPr>
          <w:trHeight w:val="284"/>
        </w:trPr>
        <w:tc>
          <w:tcPr>
            <w:tcW w:w="4248" w:type="dxa"/>
            <w:shd w:val="clear" w:color="auto" w:fill="auto"/>
            <w:vAlign w:val="bottom"/>
          </w:tcPr>
          <w:p w14:paraId="5E913959" w14:textId="1FFB9584" w:rsidR="00D27D8E" w:rsidRPr="004E1D16" w:rsidRDefault="00D27D8E" w:rsidP="00FD3968">
            <w:pPr>
              <w:spacing w:line="276" w:lineRule="auto"/>
              <w:ind w:left="709" w:hanging="232"/>
              <w:rPr>
                <w:rFonts w:ascii="Arial" w:hAnsi="Arial" w:cs="Cordia New"/>
                <w:b/>
                <w:bCs/>
                <w:sz w:val="18"/>
                <w:szCs w:val="18"/>
                <w:cs/>
              </w:rPr>
            </w:pPr>
            <w:r w:rsidRPr="004E1D16">
              <w:rPr>
                <w:rFonts w:ascii="Arial" w:hAnsi="Arial" w:cs="Arial"/>
                <w:sz w:val="18"/>
                <w:szCs w:val="18"/>
                <w:cs/>
              </w:rPr>
              <w:t xml:space="preserve">   Assets measured at fair valu</w:t>
            </w:r>
            <w:r w:rsidR="00FD3968" w:rsidRPr="004E1D16">
              <w:rPr>
                <w:rFonts w:ascii="Arial" w:hAnsi="Arial" w:cs="Arial"/>
                <w:sz w:val="18"/>
                <w:szCs w:val="18"/>
                <w:lang w:val="en-US"/>
              </w:rPr>
              <w:t xml:space="preserve">e through profit </w:t>
            </w:r>
            <w:r w:rsidR="008C4770" w:rsidRPr="004E1D16">
              <w:rPr>
                <w:rFonts w:ascii="Arial" w:hAnsi="Arial" w:cs="Arial"/>
                <w:sz w:val="18"/>
                <w:szCs w:val="18"/>
                <w:lang w:val="en-US"/>
              </w:rPr>
              <w:t>or</w:t>
            </w:r>
            <w:r w:rsidR="00FD3968" w:rsidRPr="004E1D16">
              <w:rPr>
                <w:rFonts w:ascii="Arial" w:hAnsi="Arial" w:cs="Arial"/>
                <w:sz w:val="18"/>
                <w:szCs w:val="18"/>
                <w:lang w:val="en-US"/>
              </w:rPr>
              <w:t xml:space="preserve"> loss</w:t>
            </w:r>
          </w:p>
        </w:tc>
        <w:tc>
          <w:tcPr>
            <w:tcW w:w="1296" w:type="dxa"/>
            <w:shd w:val="clear" w:color="auto" w:fill="FAFAFA"/>
            <w:vAlign w:val="bottom"/>
          </w:tcPr>
          <w:p w14:paraId="0451FA3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7F9565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37133B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8D91E6F"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3C71824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9A0DF72"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5BA914F2"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0955D69" w14:textId="77777777" w:rsidR="00D27D8E" w:rsidRPr="004E1D16" w:rsidRDefault="00D27D8E" w:rsidP="008602EE">
            <w:pPr>
              <w:spacing w:line="276" w:lineRule="auto"/>
              <w:ind w:right="-72"/>
              <w:jc w:val="right"/>
              <w:rPr>
                <w:rFonts w:ascii="Arial" w:hAnsi="Arial" w:cs="Arial"/>
                <w:b/>
                <w:bCs/>
                <w:sz w:val="18"/>
                <w:szCs w:val="18"/>
                <w:u w:val="single"/>
                <w:cs/>
              </w:rPr>
            </w:pPr>
          </w:p>
        </w:tc>
      </w:tr>
      <w:tr w:rsidR="00D27D8E" w:rsidRPr="004E1D16" w14:paraId="1384083A" w14:textId="77777777" w:rsidTr="008602EE">
        <w:trPr>
          <w:trHeight w:val="284"/>
        </w:trPr>
        <w:tc>
          <w:tcPr>
            <w:tcW w:w="4248" w:type="dxa"/>
            <w:shd w:val="clear" w:color="auto" w:fill="auto"/>
            <w:vAlign w:val="bottom"/>
          </w:tcPr>
          <w:p w14:paraId="7C5BF88F" w14:textId="77777777" w:rsidR="00D27D8E" w:rsidRPr="004E1D16" w:rsidRDefault="00D27D8E" w:rsidP="008602EE">
            <w:pPr>
              <w:spacing w:line="276" w:lineRule="auto"/>
              <w:ind w:left="477"/>
              <w:rPr>
                <w:rFonts w:ascii="Arial" w:hAnsi="Arial" w:cs="Arial"/>
                <w:sz w:val="18"/>
                <w:szCs w:val="18"/>
                <w:lang w:val="en-GB"/>
              </w:rPr>
            </w:pPr>
            <w:r w:rsidRPr="004E1D16">
              <w:rPr>
                <w:rFonts w:ascii="Arial" w:hAnsi="Arial" w:cs="Arial"/>
                <w:sz w:val="18"/>
                <w:szCs w:val="18"/>
                <w:cs/>
              </w:rPr>
              <w:t xml:space="preserve">   - P</w:t>
            </w:r>
            <w:r w:rsidRPr="004E1D16">
              <w:rPr>
                <w:rFonts w:ascii="Arial" w:hAnsi="Arial" w:cs="Arial"/>
                <w:sz w:val="18"/>
                <w:szCs w:val="18"/>
                <w:lang w:val="en-GB"/>
              </w:rPr>
              <w:t>ension scheme investments</w:t>
            </w:r>
          </w:p>
          <w:p w14:paraId="0F41BBCC" w14:textId="25D4FB29" w:rsidR="00D27D8E" w:rsidRPr="004E1D16" w:rsidRDefault="00D27D8E" w:rsidP="008602EE">
            <w:pPr>
              <w:spacing w:line="276" w:lineRule="auto"/>
              <w:ind w:left="477"/>
              <w:rPr>
                <w:rFonts w:ascii="Arial" w:hAnsi="Arial" w:cs="Arial"/>
                <w:sz w:val="18"/>
                <w:szCs w:val="18"/>
                <w:cs/>
              </w:rPr>
            </w:pPr>
            <w:r w:rsidRPr="004E1D16">
              <w:rPr>
                <w:rFonts w:ascii="Arial" w:hAnsi="Arial" w:cs="Arial"/>
                <w:sz w:val="18"/>
                <w:szCs w:val="18"/>
                <w:lang w:val="en-GB"/>
              </w:rPr>
              <w:t xml:space="preserve">        from joint operation</w:t>
            </w:r>
          </w:p>
        </w:tc>
        <w:tc>
          <w:tcPr>
            <w:tcW w:w="1296" w:type="dxa"/>
            <w:tcBorders>
              <w:bottom w:val="single" w:sz="4" w:space="0" w:color="auto"/>
            </w:tcBorders>
            <w:shd w:val="clear" w:color="auto" w:fill="FAFAFA"/>
            <w:vAlign w:val="bottom"/>
          </w:tcPr>
          <w:p w14:paraId="67CE2F30" w14:textId="371DFA6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54.88</w:t>
            </w:r>
          </w:p>
        </w:tc>
        <w:tc>
          <w:tcPr>
            <w:tcW w:w="1296" w:type="dxa"/>
            <w:tcBorders>
              <w:bottom w:val="single" w:sz="4" w:space="0" w:color="auto"/>
            </w:tcBorders>
            <w:shd w:val="clear" w:color="auto" w:fill="auto"/>
            <w:vAlign w:val="bottom"/>
          </w:tcPr>
          <w:p w14:paraId="6BF53979" w14:textId="39CCA05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44</w:t>
            </w:r>
            <w:r w:rsidRPr="004E1D16">
              <w:rPr>
                <w:rFonts w:ascii="Arial" w:hAnsi="Arial" w:cs="Arial"/>
                <w:sz w:val="18"/>
                <w:szCs w:val="18"/>
                <w:lang w:val="en-US"/>
              </w:rPr>
              <w:t>.</w:t>
            </w:r>
            <w:r w:rsidRPr="004E1D16">
              <w:rPr>
                <w:rFonts w:ascii="Arial" w:hAnsi="Arial" w:cs="Arial"/>
                <w:sz w:val="18"/>
                <w:szCs w:val="18"/>
                <w:lang w:val="en-GB"/>
              </w:rPr>
              <w:t>88</w:t>
            </w:r>
          </w:p>
        </w:tc>
        <w:tc>
          <w:tcPr>
            <w:tcW w:w="1296" w:type="dxa"/>
            <w:tcBorders>
              <w:bottom w:val="single" w:sz="4" w:space="0" w:color="auto"/>
            </w:tcBorders>
            <w:shd w:val="clear" w:color="auto" w:fill="FAFAFA"/>
            <w:vAlign w:val="bottom"/>
          </w:tcPr>
          <w:p w14:paraId="39AACC85" w14:textId="7A2FFE5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6874E401" w14:textId="396C4AF8"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w:t>
            </w:r>
          </w:p>
        </w:tc>
        <w:tc>
          <w:tcPr>
            <w:tcW w:w="1296" w:type="dxa"/>
            <w:tcBorders>
              <w:bottom w:val="single" w:sz="4" w:space="0" w:color="auto"/>
            </w:tcBorders>
            <w:shd w:val="clear" w:color="auto" w:fill="FAFAFA"/>
            <w:vAlign w:val="bottom"/>
          </w:tcPr>
          <w:p w14:paraId="675BE476" w14:textId="0A84CEC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US"/>
              </w:rPr>
              <w:t>-</w:t>
            </w:r>
          </w:p>
        </w:tc>
        <w:tc>
          <w:tcPr>
            <w:tcW w:w="1296" w:type="dxa"/>
            <w:tcBorders>
              <w:bottom w:val="single" w:sz="4" w:space="0" w:color="auto"/>
            </w:tcBorders>
            <w:shd w:val="clear" w:color="auto" w:fill="auto"/>
            <w:vAlign w:val="bottom"/>
          </w:tcPr>
          <w:p w14:paraId="4B586480" w14:textId="5341B84F"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bottom"/>
          </w:tcPr>
          <w:p w14:paraId="19144FFB" w14:textId="1B48A29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54.88</w:t>
            </w:r>
          </w:p>
        </w:tc>
        <w:tc>
          <w:tcPr>
            <w:tcW w:w="1296" w:type="dxa"/>
            <w:tcBorders>
              <w:bottom w:val="single" w:sz="4" w:space="0" w:color="auto"/>
            </w:tcBorders>
            <w:shd w:val="clear" w:color="auto" w:fill="auto"/>
            <w:vAlign w:val="bottom"/>
          </w:tcPr>
          <w:p w14:paraId="3B4CFC9E" w14:textId="4743952D"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44</w:t>
            </w:r>
            <w:r w:rsidRPr="004E1D16">
              <w:rPr>
                <w:rFonts w:ascii="Arial" w:hAnsi="Arial" w:cs="Arial"/>
                <w:sz w:val="18"/>
                <w:szCs w:val="18"/>
                <w:lang w:val="en-US"/>
              </w:rPr>
              <w:t>.</w:t>
            </w:r>
            <w:r w:rsidRPr="004E1D16">
              <w:rPr>
                <w:rFonts w:ascii="Arial" w:hAnsi="Arial" w:cs="Arial"/>
                <w:sz w:val="18"/>
                <w:szCs w:val="18"/>
                <w:lang w:val="en-GB"/>
              </w:rPr>
              <w:t>88</w:t>
            </w:r>
          </w:p>
        </w:tc>
      </w:tr>
      <w:tr w:rsidR="00D27D8E" w:rsidRPr="004E1D16" w14:paraId="40CDF9F4" w14:textId="77777777" w:rsidTr="008602EE">
        <w:trPr>
          <w:trHeight w:val="284"/>
        </w:trPr>
        <w:tc>
          <w:tcPr>
            <w:tcW w:w="4248" w:type="dxa"/>
            <w:shd w:val="clear" w:color="auto" w:fill="auto"/>
            <w:vAlign w:val="bottom"/>
          </w:tcPr>
          <w:p w14:paraId="4B3C4FD8" w14:textId="4A07A167" w:rsidR="00D27D8E" w:rsidRPr="004E1D16" w:rsidRDefault="00D27D8E" w:rsidP="008602EE">
            <w:pPr>
              <w:spacing w:line="276" w:lineRule="auto"/>
              <w:ind w:left="477"/>
              <w:jc w:val="both"/>
              <w:rPr>
                <w:rFonts w:ascii="Arial" w:hAnsi="Arial" w:cs="Arial"/>
                <w:sz w:val="18"/>
                <w:szCs w:val="18"/>
                <w:lang w:val="en-US"/>
              </w:rPr>
            </w:pPr>
            <w:r w:rsidRPr="004E1D16">
              <w:rPr>
                <w:rFonts w:ascii="Arial" w:hAnsi="Arial" w:cs="Arial"/>
                <w:sz w:val="18"/>
                <w:szCs w:val="18"/>
                <w:cs/>
              </w:rPr>
              <w:t>Total assets</w:t>
            </w:r>
          </w:p>
        </w:tc>
        <w:tc>
          <w:tcPr>
            <w:tcW w:w="1296" w:type="dxa"/>
            <w:tcBorders>
              <w:bottom w:val="single" w:sz="4" w:space="0" w:color="auto"/>
            </w:tcBorders>
            <w:shd w:val="clear" w:color="auto" w:fill="FAFAFA"/>
            <w:vAlign w:val="bottom"/>
          </w:tcPr>
          <w:p w14:paraId="63CFE2D7" w14:textId="6B4DBD1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55.59</w:t>
            </w:r>
          </w:p>
        </w:tc>
        <w:tc>
          <w:tcPr>
            <w:tcW w:w="1296" w:type="dxa"/>
            <w:tcBorders>
              <w:bottom w:val="single" w:sz="4" w:space="0" w:color="auto"/>
            </w:tcBorders>
            <w:shd w:val="clear" w:color="auto" w:fill="auto"/>
            <w:vAlign w:val="bottom"/>
          </w:tcPr>
          <w:p w14:paraId="393E35FC" w14:textId="780D0D5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259</w:t>
            </w:r>
            <w:r w:rsidRPr="004E1D16">
              <w:rPr>
                <w:rFonts w:ascii="Arial" w:hAnsi="Arial" w:cs="Arial"/>
                <w:sz w:val="18"/>
                <w:szCs w:val="18"/>
                <w:cs/>
              </w:rPr>
              <w:t>.</w:t>
            </w:r>
            <w:r w:rsidRPr="004E1D16">
              <w:rPr>
                <w:rFonts w:ascii="Arial" w:hAnsi="Arial" w:cs="Arial"/>
                <w:sz w:val="18"/>
                <w:szCs w:val="18"/>
                <w:lang w:val="en-GB"/>
              </w:rPr>
              <w:t>10</w:t>
            </w:r>
          </w:p>
        </w:tc>
        <w:tc>
          <w:tcPr>
            <w:tcW w:w="1296" w:type="dxa"/>
            <w:tcBorders>
              <w:bottom w:val="single" w:sz="4" w:space="0" w:color="auto"/>
            </w:tcBorders>
            <w:shd w:val="clear" w:color="auto" w:fill="FAFAFA"/>
            <w:vAlign w:val="bottom"/>
          </w:tcPr>
          <w:p w14:paraId="22A9E342" w14:textId="27C4F03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53.41</w:t>
            </w:r>
          </w:p>
        </w:tc>
        <w:tc>
          <w:tcPr>
            <w:tcW w:w="1296" w:type="dxa"/>
            <w:tcBorders>
              <w:bottom w:val="single" w:sz="4" w:space="0" w:color="auto"/>
            </w:tcBorders>
            <w:shd w:val="clear" w:color="auto" w:fill="auto"/>
            <w:vAlign w:val="bottom"/>
          </w:tcPr>
          <w:p w14:paraId="6A80253A" w14:textId="153199C0"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96.02</w:t>
            </w:r>
          </w:p>
        </w:tc>
        <w:tc>
          <w:tcPr>
            <w:tcW w:w="1296" w:type="dxa"/>
            <w:tcBorders>
              <w:bottom w:val="single" w:sz="4" w:space="0" w:color="auto"/>
            </w:tcBorders>
            <w:shd w:val="clear" w:color="auto" w:fill="FAFAFA"/>
            <w:vAlign w:val="bottom"/>
          </w:tcPr>
          <w:p w14:paraId="5121227F" w14:textId="2AE417A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0.05</w:t>
            </w:r>
          </w:p>
        </w:tc>
        <w:tc>
          <w:tcPr>
            <w:tcW w:w="1296" w:type="dxa"/>
            <w:tcBorders>
              <w:bottom w:val="single" w:sz="4" w:space="0" w:color="auto"/>
            </w:tcBorders>
            <w:shd w:val="clear" w:color="auto" w:fill="auto"/>
            <w:vAlign w:val="bottom"/>
          </w:tcPr>
          <w:p w14:paraId="7F3548B6" w14:textId="6752A8A2"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3A336182" w14:textId="691C4C4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US"/>
              </w:rPr>
              <w:t>109.0</w:t>
            </w:r>
            <w:r w:rsidRPr="004E1D16">
              <w:rPr>
                <w:rFonts w:ascii="Arial" w:hAnsi="Arial" w:cs="Arial"/>
                <w:sz w:val="18"/>
                <w:szCs w:val="18"/>
                <w:lang w:val="en-US"/>
              </w:rPr>
              <w:t>5</w:t>
            </w:r>
          </w:p>
        </w:tc>
        <w:tc>
          <w:tcPr>
            <w:tcW w:w="1296" w:type="dxa"/>
            <w:tcBorders>
              <w:bottom w:val="single" w:sz="4" w:space="0" w:color="auto"/>
            </w:tcBorders>
            <w:shd w:val="clear" w:color="auto" w:fill="auto"/>
            <w:vAlign w:val="bottom"/>
          </w:tcPr>
          <w:p w14:paraId="60308793" w14:textId="14B0A6EA"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355</w:t>
            </w:r>
            <w:r w:rsidRPr="004E1D16">
              <w:rPr>
                <w:rFonts w:ascii="Arial" w:hAnsi="Arial" w:cs="Arial"/>
                <w:sz w:val="18"/>
                <w:szCs w:val="18"/>
                <w:cs/>
              </w:rPr>
              <w:t>.</w:t>
            </w:r>
            <w:r w:rsidRPr="004E1D16">
              <w:rPr>
                <w:rFonts w:ascii="Arial" w:hAnsi="Arial" w:cs="Arial"/>
                <w:sz w:val="18"/>
                <w:szCs w:val="18"/>
                <w:lang w:val="en-GB"/>
              </w:rPr>
              <w:t>12</w:t>
            </w:r>
          </w:p>
        </w:tc>
      </w:tr>
    </w:tbl>
    <w:p w14:paraId="323BBCA6" w14:textId="6BF39AB7" w:rsidR="008A4CF1" w:rsidRPr="004E1D16" w:rsidRDefault="00175077" w:rsidP="00CA379C">
      <w:pPr>
        <w:jc w:val="both"/>
        <w:rPr>
          <w:rFonts w:ascii="Arial" w:hAnsi="Arial" w:cs="Cordia New"/>
          <w:sz w:val="20"/>
          <w:szCs w:val="20"/>
          <w:cs/>
        </w:rPr>
      </w:pPr>
      <w:r w:rsidRPr="004E1D16">
        <w:rPr>
          <w:rFonts w:ascii="Arial" w:hAnsi="Arial" w:cs="Arial"/>
          <w:sz w:val="20"/>
          <w:szCs w:val="20"/>
          <w:cs/>
        </w:rPr>
        <w:br w:type="page"/>
      </w: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40101A" w:rsidRPr="004E1D16" w14:paraId="50D76831" w14:textId="77777777" w:rsidTr="008602EE">
        <w:trPr>
          <w:trHeight w:val="284"/>
          <w:tblHeader/>
        </w:trPr>
        <w:tc>
          <w:tcPr>
            <w:tcW w:w="4248" w:type="dxa"/>
            <w:shd w:val="clear" w:color="auto" w:fill="auto"/>
            <w:vAlign w:val="bottom"/>
          </w:tcPr>
          <w:p w14:paraId="6BDE97EB" w14:textId="77777777" w:rsidR="0040101A" w:rsidRPr="004E1D16" w:rsidRDefault="0040101A"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5576FD11" w14:textId="197E43EC" w:rsidR="0040101A" w:rsidRPr="004E1D16" w:rsidRDefault="0040101A"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 xml:space="preserve">Consolidated financial </w:t>
            </w:r>
            <w:r w:rsidR="00CB31E2" w:rsidRPr="004E1D16">
              <w:rPr>
                <w:rFonts w:ascii="Arial" w:hAnsi="Arial" w:cs="Arial"/>
                <w:b/>
                <w:bCs/>
                <w:sz w:val="18"/>
                <w:szCs w:val="18"/>
                <w:cs/>
              </w:rPr>
              <w:t>statements</w:t>
            </w:r>
          </w:p>
        </w:tc>
      </w:tr>
      <w:tr w:rsidR="008A4CF1" w:rsidRPr="004E1D16" w14:paraId="0BD43928" w14:textId="77777777" w:rsidTr="008602EE">
        <w:trPr>
          <w:trHeight w:val="284"/>
          <w:tblHeader/>
        </w:trPr>
        <w:tc>
          <w:tcPr>
            <w:tcW w:w="4248" w:type="dxa"/>
            <w:shd w:val="clear" w:color="auto" w:fill="auto"/>
            <w:vAlign w:val="bottom"/>
          </w:tcPr>
          <w:p w14:paraId="1C50A7AB" w14:textId="77777777" w:rsidR="008A4CF1" w:rsidRPr="004E1D16" w:rsidRDefault="008A4CF1"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5D3D1825"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lang w:val="en-GB"/>
              </w:rPr>
              <w:t>Unit: Million US Dollar</w:t>
            </w:r>
          </w:p>
        </w:tc>
      </w:tr>
      <w:tr w:rsidR="008A4CF1" w:rsidRPr="004E1D16" w14:paraId="2FD6EB94" w14:textId="77777777" w:rsidTr="008602EE">
        <w:trPr>
          <w:trHeight w:val="284"/>
          <w:tblHeader/>
        </w:trPr>
        <w:tc>
          <w:tcPr>
            <w:tcW w:w="4248" w:type="dxa"/>
            <w:shd w:val="clear" w:color="auto" w:fill="auto"/>
            <w:vAlign w:val="bottom"/>
          </w:tcPr>
          <w:p w14:paraId="4F0123BF" w14:textId="77777777" w:rsidR="008A4CF1" w:rsidRPr="004E1D16" w:rsidRDefault="008A4CF1" w:rsidP="008602EE">
            <w:pPr>
              <w:spacing w:line="276" w:lineRule="auto"/>
              <w:ind w:left="450" w:right="-72"/>
              <w:jc w:val="both"/>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vAlign w:val="bottom"/>
          </w:tcPr>
          <w:p w14:paraId="79C529DB" w14:textId="77777777" w:rsidR="008A4CF1" w:rsidRPr="004E1D16" w:rsidRDefault="008A4CF1"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vAlign w:val="bottom"/>
          </w:tcPr>
          <w:p w14:paraId="1BE39DBD" w14:textId="77777777" w:rsidR="008A4CF1" w:rsidRPr="004E1D16" w:rsidRDefault="008A4CF1"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vAlign w:val="bottom"/>
          </w:tcPr>
          <w:p w14:paraId="062713C9" w14:textId="77777777" w:rsidR="008A4CF1" w:rsidRPr="004E1D16" w:rsidRDefault="008A4CF1"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vAlign w:val="bottom"/>
          </w:tcPr>
          <w:p w14:paraId="242EBB5F" w14:textId="77777777" w:rsidR="008A4CF1" w:rsidRPr="004E1D16" w:rsidRDefault="008A4CF1"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Total</w:t>
            </w:r>
          </w:p>
        </w:tc>
      </w:tr>
      <w:tr w:rsidR="008A4CF1" w:rsidRPr="004E1D16" w14:paraId="12BFF906" w14:textId="77777777" w:rsidTr="008602EE">
        <w:trPr>
          <w:trHeight w:val="284"/>
          <w:tblHeader/>
        </w:trPr>
        <w:tc>
          <w:tcPr>
            <w:tcW w:w="4248" w:type="dxa"/>
            <w:shd w:val="clear" w:color="auto" w:fill="auto"/>
            <w:vAlign w:val="bottom"/>
          </w:tcPr>
          <w:p w14:paraId="63184BDA" w14:textId="77777777" w:rsidR="008A4CF1" w:rsidRPr="004E1D16" w:rsidRDefault="008A4CF1" w:rsidP="008602EE">
            <w:pPr>
              <w:spacing w:line="276" w:lineRule="auto"/>
              <w:ind w:left="450" w:right="-72"/>
              <w:jc w:val="both"/>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7430E09A" w14:textId="3983C106" w:rsidR="008A4CF1" w:rsidRPr="004E1D16" w:rsidRDefault="000E0F14"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8A4CF1"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12257C3E"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280E58C6" w14:textId="0E90E437" w:rsidR="008A4CF1"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8A4CF1"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49707022"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54ED7573" w14:textId="678FCE12" w:rsidR="008A4CF1"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8A4CF1"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34BF939F"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6D55E94D" w14:textId="12E17C4E" w:rsidR="008A4CF1"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8A4CF1"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13E41494"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p>
          <w:p w14:paraId="2FF630EE"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8A4CF1" w:rsidRPr="004E1D16" w14:paraId="116B02B2" w14:textId="77777777" w:rsidTr="008602EE">
        <w:trPr>
          <w:trHeight w:val="284"/>
        </w:trPr>
        <w:tc>
          <w:tcPr>
            <w:tcW w:w="4248" w:type="dxa"/>
            <w:shd w:val="clear" w:color="auto" w:fill="auto"/>
            <w:vAlign w:val="bottom"/>
          </w:tcPr>
          <w:p w14:paraId="69C1177F" w14:textId="77777777" w:rsidR="008A4CF1" w:rsidRPr="004E1D16" w:rsidRDefault="008A4CF1" w:rsidP="008602EE">
            <w:pPr>
              <w:spacing w:line="276" w:lineRule="auto"/>
              <w:ind w:left="450" w:right="-72"/>
              <w:jc w:val="both"/>
              <w:rPr>
                <w:rFonts w:ascii="Arial" w:hAnsi="Arial" w:cs="Arial"/>
                <w:b/>
                <w:bCs/>
                <w:sz w:val="18"/>
                <w:szCs w:val="18"/>
                <w:cs/>
              </w:rPr>
            </w:pPr>
          </w:p>
        </w:tc>
        <w:tc>
          <w:tcPr>
            <w:tcW w:w="1296" w:type="dxa"/>
            <w:tcBorders>
              <w:top w:val="single" w:sz="4" w:space="0" w:color="auto"/>
            </w:tcBorders>
            <w:shd w:val="clear" w:color="auto" w:fill="FAFAFA"/>
            <w:vAlign w:val="bottom"/>
          </w:tcPr>
          <w:p w14:paraId="2FAF4572"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207E5E0"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340ABCCF"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AFA238C"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09327D3E"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0FB5CA8"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761E8E84"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D4E56F7" w14:textId="77777777" w:rsidR="008A4CF1" w:rsidRPr="004E1D16" w:rsidRDefault="008A4CF1" w:rsidP="008602EE">
            <w:pPr>
              <w:spacing w:line="276" w:lineRule="auto"/>
              <w:ind w:right="-72"/>
              <w:jc w:val="right"/>
              <w:rPr>
                <w:rFonts w:ascii="Arial" w:hAnsi="Arial" w:cs="Arial"/>
                <w:b/>
                <w:bCs/>
                <w:sz w:val="18"/>
                <w:szCs w:val="18"/>
                <w:u w:val="single"/>
                <w:cs/>
              </w:rPr>
            </w:pPr>
          </w:p>
        </w:tc>
      </w:tr>
      <w:tr w:rsidR="008A4CF1" w:rsidRPr="004E1D16" w14:paraId="12D5C1D5" w14:textId="77777777" w:rsidTr="008602EE">
        <w:trPr>
          <w:trHeight w:val="284"/>
        </w:trPr>
        <w:tc>
          <w:tcPr>
            <w:tcW w:w="4248" w:type="dxa"/>
            <w:shd w:val="clear" w:color="auto" w:fill="auto"/>
            <w:vAlign w:val="bottom"/>
          </w:tcPr>
          <w:p w14:paraId="51532CA5" w14:textId="1ED90F2B" w:rsidR="008A4CF1" w:rsidRPr="004E1D16" w:rsidRDefault="008A4CF1" w:rsidP="008602EE">
            <w:pPr>
              <w:spacing w:line="276" w:lineRule="auto"/>
              <w:ind w:left="450" w:right="-72"/>
              <w:jc w:val="both"/>
              <w:rPr>
                <w:rFonts w:ascii="Arial" w:hAnsi="Arial" w:cs="Arial"/>
                <w:sz w:val="18"/>
                <w:szCs w:val="18"/>
                <w:cs/>
              </w:rPr>
            </w:pPr>
            <w:r w:rsidRPr="004E1D16">
              <w:rPr>
                <w:rFonts w:ascii="Arial" w:hAnsi="Arial" w:cs="Arial"/>
                <w:b/>
                <w:bCs/>
                <w:sz w:val="18"/>
                <w:szCs w:val="18"/>
                <w:cs/>
              </w:rPr>
              <w:t>Liabilities</w:t>
            </w:r>
          </w:p>
        </w:tc>
        <w:tc>
          <w:tcPr>
            <w:tcW w:w="1296" w:type="dxa"/>
            <w:shd w:val="clear" w:color="auto" w:fill="FAFAFA"/>
            <w:vAlign w:val="bottom"/>
          </w:tcPr>
          <w:p w14:paraId="7EE4A8CE"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252CD223"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FAFAFA"/>
            <w:vAlign w:val="bottom"/>
          </w:tcPr>
          <w:p w14:paraId="43864063"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1060EE3C"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71A02639"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27E73BEA"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CF2465D"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25824D21" w14:textId="77777777" w:rsidR="008A4CF1" w:rsidRPr="004E1D16" w:rsidRDefault="008A4CF1" w:rsidP="008602EE">
            <w:pPr>
              <w:spacing w:line="276" w:lineRule="auto"/>
              <w:ind w:right="-72"/>
              <w:jc w:val="right"/>
              <w:rPr>
                <w:rFonts w:ascii="Arial" w:hAnsi="Arial" w:cs="Arial"/>
                <w:b/>
                <w:bCs/>
                <w:sz w:val="18"/>
                <w:szCs w:val="18"/>
                <w:u w:val="single"/>
                <w:cs/>
              </w:rPr>
            </w:pPr>
          </w:p>
        </w:tc>
      </w:tr>
      <w:tr w:rsidR="008A4CF1" w:rsidRPr="004E1D16" w14:paraId="4A006515" w14:textId="77777777" w:rsidTr="008602EE">
        <w:trPr>
          <w:trHeight w:val="284"/>
        </w:trPr>
        <w:tc>
          <w:tcPr>
            <w:tcW w:w="4248" w:type="dxa"/>
            <w:shd w:val="clear" w:color="auto" w:fill="auto"/>
            <w:vAlign w:val="bottom"/>
          </w:tcPr>
          <w:p w14:paraId="2D79CFDD" w14:textId="08279B06" w:rsidR="008A4CF1" w:rsidRPr="004E1D16" w:rsidRDefault="008A4CF1" w:rsidP="008602EE">
            <w:pPr>
              <w:spacing w:line="276" w:lineRule="auto"/>
              <w:ind w:left="450" w:right="-72"/>
              <w:jc w:val="both"/>
              <w:rPr>
                <w:rFonts w:ascii="Arial" w:hAnsi="Arial" w:cs="Arial"/>
                <w:sz w:val="18"/>
                <w:szCs w:val="18"/>
                <w:cs/>
              </w:rPr>
            </w:pPr>
            <w:r w:rsidRPr="004E1D16">
              <w:rPr>
                <w:rFonts w:ascii="Arial" w:hAnsi="Arial" w:cs="Arial"/>
                <w:sz w:val="18"/>
                <w:szCs w:val="18"/>
                <w:cs/>
              </w:rPr>
              <w:t>Financial derivatives liabilities</w:t>
            </w:r>
          </w:p>
        </w:tc>
        <w:tc>
          <w:tcPr>
            <w:tcW w:w="1296" w:type="dxa"/>
            <w:shd w:val="clear" w:color="auto" w:fill="FAFAFA"/>
            <w:vAlign w:val="bottom"/>
          </w:tcPr>
          <w:p w14:paraId="35280FB4"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5CEF2BA1"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FAFAFA"/>
            <w:vAlign w:val="bottom"/>
          </w:tcPr>
          <w:p w14:paraId="5E69A504"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15EC6904"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29857AC6"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00C3B9E0"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FBE85D6"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7B215D2C" w14:textId="77777777" w:rsidR="008A4CF1" w:rsidRPr="004E1D16" w:rsidRDefault="008A4CF1" w:rsidP="008602EE">
            <w:pPr>
              <w:spacing w:line="276" w:lineRule="auto"/>
              <w:ind w:right="-72"/>
              <w:jc w:val="right"/>
              <w:rPr>
                <w:rFonts w:ascii="Arial" w:hAnsi="Arial" w:cs="Arial"/>
                <w:b/>
                <w:bCs/>
                <w:sz w:val="18"/>
                <w:szCs w:val="18"/>
                <w:u w:val="single"/>
                <w:cs/>
              </w:rPr>
            </w:pPr>
          </w:p>
        </w:tc>
      </w:tr>
      <w:tr w:rsidR="008A4CF1" w:rsidRPr="004E1D16" w14:paraId="31D59852" w14:textId="77777777" w:rsidTr="008602EE">
        <w:trPr>
          <w:trHeight w:val="284"/>
        </w:trPr>
        <w:tc>
          <w:tcPr>
            <w:tcW w:w="4248" w:type="dxa"/>
            <w:shd w:val="clear" w:color="auto" w:fill="auto"/>
            <w:vAlign w:val="bottom"/>
          </w:tcPr>
          <w:p w14:paraId="0C32B976" w14:textId="6FA7FEDE" w:rsidR="008A4CF1" w:rsidRPr="004E1D16" w:rsidRDefault="006B15CF" w:rsidP="008602EE">
            <w:pPr>
              <w:spacing w:line="276" w:lineRule="auto"/>
              <w:ind w:left="450" w:right="-72"/>
              <w:jc w:val="both"/>
              <w:rPr>
                <w:rFonts w:ascii="Arial" w:hAnsi="Arial" w:cs="Arial"/>
                <w:sz w:val="18"/>
                <w:szCs w:val="18"/>
                <w:lang w:val="en-GB"/>
              </w:rPr>
            </w:pPr>
            <w:r w:rsidRPr="004E1D16">
              <w:rPr>
                <w:rFonts w:ascii="Arial" w:hAnsi="Arial" w:cs="Arial"/>
                <w:sz w:val="18"/>
                <w:szCs w:val="18"/>
                <w:cs/>
              </w:rPr>
              <w:t xml:space="preserve">  </w:t>
            </w:r>
            <w:r w:rsidRPr="004E1D16">
              <w:rPr>
                <w:rFonts w:ascii="Arial" w:hAnsi="Arial" w:cs="Arial"/>
                <w:spacing w:val="-4"/>
                <w:sz w:val="18"/>
                <w:szCs w:val="18"/>
                <w:cs/>
              </w:rPr>
              <w:t xml:space="preserve"> </w:t>
            </w:r>
            <w:r w:rsidR="008A4CF1" w:rsidRPr="004E1D16">
              <w:rPr>
                <w:rFonts w:ascii="Arial" w:hAnsi="Arial" w:cs="Arial"/>
                <w:sz w:val="18"/>
                <w:szCs w:val="18"/>
                <w:cs/>
              </w:rPr>
              <w:t>Derivatives liabilities used for hedging</w:t>
            </w:r>
          </w:p>
        </w:tc>
        <w:tc>
          <w:tcPr>
            <w:tcW w:w="1296" w:type="dxa"/>
            <w:shd w:val="clear" w:color="auto" w:fill="FAFAFA"/>
            <w:vAlign w:val="bottom"/>
          </w:tcPr>
          <w:p w14:paraId="1101ADC0"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087355FA"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FAFAFA"/>
            <w:vAlign w:val="bottom"/>
          </w:tcPr>
          <w:p w14:paraId="4BB60647"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211B9CF3"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3B60D0DF"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0C39D681"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21E6BE06" w14:textId="77777777" w:rsidR="008A4CF1" w:rsidRPr="004E1D16" w:rsidRDefault="008A4CF1" w:rsidP="008602EE">
            <w:pPr>
              <w:spacing w:line="276" w:lineRule="auto"/>
              <w:ind w:right="-72"/>
              <w:jc w:val="right"/>
              <w:rPr>
                <w:rFonts w:ascii="Arial" w:hAnsi="Arial" w:cs="Arial"/>
                <w:sz w:val="18"/>
                <w:szCs w:val="18"/>
                <w:cs/>
              </w:rPr>
            </w:pPr>
          </w:p>
        </w:tc>
        <w:tc>
          <w:tcPr>
            <w:tcW w:w="1296" w:type="dxa"/>
            <w:shd w:val="clear" w:color="auto" w:fill="auto"/>
            <w:vAlign w:val="bottom"/>
          </w:tcPr>
          <w:p w14:paraId="2C14B7A2" w14:textId="77777777" w:rsidR="008A4CF1" w:rsidRPr="004E1D16" w:rsidRDefault="008A4CF1" w:rsidP="008602EE">
            <w:pPr>
              <w:spacing w:line="276" w:lineRule="auto"/>
              <w:ind w:right="-72"/>
              <w:jc w:val="right"/>
              <w:rPr>
                <w:rFonts w:ascii="Arial" w:hAnsi="Arial" w:cs="Arial"/>
                <w:b/>
                <w:bCs/>
                <w:sz w:val="18"/>
                <w:szCs w:val="18"/>
                <w:u w:val="single"/>
                <w:cs/>
              </w:rPr>
            </w:pPr>
          </w:p>
        </w:tc>
      </w:tr>
      <w:tr w:rsidR="00D27D8E" w:rsidRPr="004E1D16" w14:paraId="39D6605A" w14:textId="77777777" w:rsidTr="008602EE">
        <w:trPr>
          <w:trHeight w:val="284"/>
        </w:trPr>
        <w:tc>
          <w:tcPr>
            <w:tcW w:w="4248" w:type="dxa"/>
            <w:shd w:val="clear" w:color="auto" w:fill="auto"/>
            <w:vAlign w:val="bottom"/>
          </w:tcPr>
          <w:p w14:paraId="22AB2FD4" w14:textId="7748BDA5"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Interest rate collar (zero cost collar)</w:t>
            </w:r>
          </w:p>
        </w:tc>
        <w:tc>
          <w:tcPr>
            <w:tcW w:w="1296" w:type="dxa"/>
            <w:shd w:val="clear" w:color="auto" w:fill="FAFAFA"/>
            <w:vAlign w:val="bottom"/>
          </w:tcPr>
          <w:p w14:paraId="1C569EFA" w14:textId="30658C3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421D90D2" w14:textId="753B855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0349A461" w14:textId="0777C12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0.67</w:t>
            </w:r>
          </w:p>
        </w:tc>
        <w:tc>
          <w:tcPr>
            <w:tcW w:w="1296" w:type="dxa"/>
            <w:shd w:val="clear" w:color="auto" w:fill="auto"/>
            <w:vAlign w:val="bottom"/>
          </w:tcPr>
          <w:p w14:paraId="3B33D9C8" w14:textId="07C292E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4F369E81" w14:textId="4E8B188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7D6BAB54" w14:textId="0D86E43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2698A802" w14:textId="0AEDAC5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0.67</w:t>
            </w:r>
          </w:p>
        </w:tc>
        <w:tc>
          <w:tcPr>
            <w:tcW w:w="1296" w:type="dxa"/>
            <w:shd w:val="clear" w:color="auto" w:fill="auto"/>
            <w:vAlign w:val="bottom"/>
          </w:tcPr>
          <w:p w14:paraId="49721D2F" w14:textId="4272655D"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rPr>
              <w:t>-</w:t>
            </w:r>
          </w:p>
        </w:tc>
      </w:tr>
      <w:tr w:rsidR="00D27D8E" w:rsidRPr="004E1D16" w14:paraId="718D8FB3" w14:textId="77777777" w:rsidTr="008602EE">
        <w:trPr>
          <w:trHeight w:val="284"/>
        </w:trPr>
        <w:tc>
          <w:tcPr>
            <w:tcW w:w="4248" w:type="dxa"/>
            <w:shd w:val="clear" w:color="auto" w:fill="auto"/>
            <w:vAlign w:val="bottom"/>
          </w:tcPr>
          <w:p w14:paraId="703B3316" w14:textId="37CBB361" w:rsidR="00D27D8E" w:rsidRPr="004E1D16" w:rsidRDefault="00D27D8E" w:rsidP="008602EE">
            <w:pPr>
              <w:spacing w:line="276" w:lineRule="auto"/>
              <w:ind w:left="709" w:right="-72" w:hanging="283"/>
              <w:jc w:val="both"/>
              <w:rPr>
                <w:rFonts w:ascii="Arial" w:hAnsi="Arial" w:cs="Arial"/>
                <w:sz w:val="18"/>
                <w:szCs w:val="18"/>
                <w:cs/>
              </w:rPr>
            </w:pPr>
            <w:r w:rsidRPr="004E1D16">
              <w:rPr>
                <w:rFonts w:ascii="Arial" w:hAnsi="Arial" w:cs="Arial"/>
                <w:sz w:val="18"/>
                <w:szCs w:val="18"/>
                <w:cs/>
              </w:rPr>
              <w:t xml:space="preserve">  </w:t>
            </w:r>
            <w:r w:rsidRPr="004E1D16">
              <w:rPr>
                <w:rFonts w:ascii="Arial" w:hAnsi="Arial" w:cs="Arial"/>
                <w:spacing w:val="-4"/>
                <w:sz w:val="18"/>
                <w:szCs w:val="18"/>
                <w:cs/>
              </w:rPr>
              <w:t xml:space="preserve"> </w:t>
            </w:r>
            <w:r w:rsidRPr="004E1D16">
              <w:rPr>
                <w:rFonts w:ascii="Arial" w:hAnsi="Arial" w:cs="Arial"/>
                <w:sz w:val="18"/>
                <w:szCs w:val="18"/>
                <w:cs/>
              </w:rPr>
              <w:t>Derivatives liabilities measured at fair     value through profit or loss</w:t>
            </w:r>
          </w:p>
        </w:tc>
        <w:tc>
          <w:tcPr>
            <w:tcW w:w="1296" w:type="dxa"/>
            <w:shd w:val="clear" w:color="auto" w:fill="FAFAFA"/>
            <w:vAlign w:val="bottom"/>
          </w:tcPr>
          <w:p w14:paraId="2A23BD64" w14:textId="4D4B6229"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8257C78" w14:textId="2B4D3DDF"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124EAF4" w14:textId="6BFB85E9"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0564092" w14:textId="12F21425"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7F80825" w14:textId="4DCB7FC9"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15D2486" w14:textId="48646034"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0D4EDB2F" w14:textId="77606735"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53B5DE3" w14:textId="618CF358"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60CBFD23" w14:textId="77777777" w:rsidTr="008602EE">
        <w:trPr>
          <w:trHeight w:val="284"/>
        </w:trPr>
        <w:tc>
          <w:tcPr>
            <w:tcW w:w="4248" w:type="dxa"/>
            <w:shd w:val="clear" w:color="auto" w:fill="auto"/>
            <w:vAlign w:val="bottom"/>
          </w:tcPr>
          <w:p w14:paraId="5ECEB5BE" w14:textId="6E89AB1D"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Oil price hedge</w:t>
            </w:r>
          </w:p>
        </w:tc>
        <w:tc>
          <w:tcPr>
            <w:tcW w:w="1296" w:type="dxa"/>
            <w:shd w:val="clear" w:color="auto" w:fill="FAFAFA"/>
            <w:vAlign w:val="bottom"/>
          </w:tcPr>
          <w:p w14:paraId="3B1F33A2" w14:textId="0C9D9F4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370CA020" w14:textId="62A90B0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w:t>
            </w:r>
          </w:p>
        </w:tc>
        <w:tc>
          <w:tcPr>
            <w:tcW w:w="1296" w:type="dxa"/>
            <w:shd w:val="clear" w:color="auto" w:fill="FAFAFA"/>
            <w:vAlign w:val="bottom"/>
          </w:tcPr>
          <w:p w14:paraId="7A67B008" w14:textId="0A196A7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3.44</w:t>
            </w:r>
          </w:p>
        </w:tc>
        <w:tc>
          <w:tcPr>
            <w:tcW w:w="1296" w:type="dxa"/>
            <w:shd w:val="clear" w:color="auto" w:fill="auto"/>
            <w:vAlign w:val="bottom"/>
          </w:tcPr>
          <w:p w14:paraId="76D91CE3" w14:textId="3B569EA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2.09</w:t>
            </w:r>
          </w:p>
        </w:tc>
        <w:tc>
          <w:tcPr>
            <w:tcW w:w="1296" w:type="dxa"/>
            <w:shd w:val="clear" w:color="auto" w:fill="FAFAFA"/>
            <w:vAlign w:val="bottom"/>
          </w:tcPr>
          <w:p w14:paraId="02362595" w14:textId="0510AEA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724C7501" w14:textId="0EE8729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7A31AA30" w14:textId="0680214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3.44</w:t>
            </w:r>
          </w:p>
        </w:tc>
        <w:tc>
          <w:tcPr>
            <w:tcW w:w="1296" w:type="dxa"/>
            <w:shd w:val="clear" w:color="auto" w:fill="auto"/>
            <w:vAlign w:val="bottom"/>
          </w:tcPr>
          <w:p w14:paraId="5E5AE9E6" w14:textId="4756C3C8"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2.09</w:t>
            </w:r>
          </w:p>
        </w:tc>
      </w:tr>
      <w:tr w:rsidR="00D27D8E" w:rsidRPr="004E1D16" w14:paraId="4B269C6A" w14:textId="77777777" w:rsidTr="008602EE">
        <w:trPr>
          <w:trHeight w:val="284"/>
        </w:trPr>
        <w:tc>
          <w:tcPr>
            <w:tcW w:w="4248" w:type="dxa"/>
            <w:shd w:val="clear" w:color="auto" w:fill="auto"/>
            <w:vAlign w:val="bottom"/>
          </w:tcPr>
          <w:p w14:paraId="0CBB06BA" w14:textId="4428CAE3"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Forward foreign exchange contracts</w:t>
            </w:r>
          </w:p>
        </w:tc>
        <w:tc>
          <w:tcPr>
            <w:tcW w:w="1296" w:type="dxa"/>
            <w:shd w:val="clear" w:color="auto" w:fill="FAFAFA"/>
            <w:vAlign w:val="bottom"/>
          </w:tcPr>
          <w:p w14:paraId="7DFDCD55" w14:textId="26E4139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0CBB25D3" w14:textId="6F2D99B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02A6D185" w14:textId="436E61B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26.23</w:t>
            </w:r>
          </w:p>
        </w:tc>
        <w:tc>
          <w:tcPr>
            <w:tcW w:w="1296" w:type="dxa"/>
            <w:shd w:val="clear" w:color="auto" w:fill="auto"/>
            <w:vAlign w:val="bottom"/>
          </w:tcPr>
          <w:p w14:paraId="54C081D4" w14:textId="3B8EF5B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13</w:t>
            </w:r>
            <w:r w:rsidRPr="004E1D16">
              <w:rPr>
                <w:rFonts w:ascii="Arial" w:hAnsi="Arial" w:cs="Arial"/>
                <w:sz w:val="18"/>
                <w:szCs w:val="18"/>
                <w:cs/>
              </w:rPr>
              <w:t>.</w:t>
            </w:r>
            <w:r w:rsidRPr="004E1D16">
              <w:rPr>
                <w:rFonts w:ascii="Arial" w:hAnsi="Arial" w:cs="Arial"/>
                <w:sz w:val="18"/>
                <w:szCs w:val="18"/>
                <w:lang w:val="en-GB"/>
              </w:rPr>
              <w:t>12</w:t>
            </w:r>
          </w:p>
        </w:tc>
        <w:tc>
          <w:tcPr>
            <w:tcW w:w="1296" w:type="dxa"/>
            <w:shd w:val="clear" w:color="auto" w:fill="FAFAFA"/>
            <w:vAlign w:val="bottom"/>
          </w:tcPr>
          <w:p w14:paraId="784189CA" w14:textId="76751B4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0550112F" w14:textId="7403DEB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6BAFE2DB" w14:textId="538338B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26.23</w:t>
            </w:r>
          </w:p>
        </w:tc>
        <w:tc>
          <w:tcPr>
            <w:tcW w:w="1296" w:type="dxa"/>
            <w:shd w:val="clear" w:color="auto" w:fill="auto"/>
            <w:vAlign w:val="bottom"/>
          </w:tcPr>
          <w:p w14:paraId="559EE0E5" w14:textId="2FC7E71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13</w:t>
            </w:r>
            <w:r w:rsidRPr="004E1D16">
              <w:rPr>
                <w:rFonts w:ascii="Arial" w:hAnsi="Arial" w:cs="Arial"/>
                <w:sz w:val="18"/>
                <w:szCs w:val="18"/>
                <w:cs/>
              </w:rPr>
              <w:t>.</w:t>
            </w:r>
            <w:r w:rsidRPr="004E1D16">
              <w:rPr>
                <w:rFonts w:ascii="Arial" w:hAnsi="Arial" w:cs="Arial"/>
                <w:sz w:val="18"/>
                <w:szCs w:val="18"/>
                <w:lang w:val="en-GB"/>
              </w:rPr>
              <w:t>12</w:t>
            </w:r>
          </w:p>
        </w:tc>
      </w:tr>
      <w:tr w:rsidR="00D27D8E" w:rsidRPr="004E1D16" w14:paraId="734B1F7E" w14:textId="77777777" w:rsidTr="008602EE">
        <w:trPr>
          <w:trHeight w:val="284"/>
        </w:trPr>
        <w:tc>
          <w:tcPr>
            <w:tcW w:w="4248" w:type="dxa"/>
            <w:shd w:val="clear" w:color="auto" w:fill="auto"/>
            <w:vAlign w:val="bottom"/>
          </w:tcPr>
          <w:p w14:paraId="22C50A2A" w14:textId="30D135DB"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lang w:val="en-US"/>
              </w:rPr>
              <w:t>Other current liabilities</w:t>
            </w:r>
          </w:p>
        </w:tc>
        <w:tc>
          <w:tcPr>
            <w:tcW w:w="1296" w:type="dxa"/>
            <w:shd w:val="clear" w:color="auto" w:fill="FAFAFA"/>
            <w:vAlign w:val="bottom"/>
          </w:tcPr>
          <w:p w14:paraId="7C23A5D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E9D952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E70AD32"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3B14CE0"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FAFAFA"/>
            <w:vAlign w:val="bottom"/>
          </w:tcPr>
          <w:p w14:paraId="03DF150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03582D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FE9EDF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C59FCFD" w14:textId="77777777"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4256E9F4" w14:textId="77777777" w:rsidTr="008602EE">
        <w:trPr>
          <w:trHeight w:val="284"/>
        </w:trPr>
        <w:tc>
          <w:tcPr>
            <w:tcW w:w="4248" w:type="dxa"/>
            <w:shd w:val="clear" w:color="auto" w:fill="auto"/>
            <w:vAlign w:val="bottom"/>
          </w:tcPr>
          <w:p w14:paraId="4EF14A48" w14:textId="4B5A57C6" w:rsidR="00D27D8E" w:rsidRPr="004E1D16" w:rsidRDefault="00D27D8E" w:rsidP="008602EE">
            <w:pPr>
              <w:spacing w:line="276" w:lineRule="auto"/>
              <w:ind w:left="709" w:right="-72" w:hanging="259"/>
              <w:jc w:val="both"/>
              <w:rPr>
                <w:rFonts w:ascii="Arial" w:hAnsi="Arial" w:cs="Arial"/>
                <w:sz w:val="18"/>
                <w:szCs w:val="18"/>
                <w:cs/>
              </w:rPr>
            </w:pPr>
            <w:r w:rsidRPr="004E1D16">
              <w:rPr>
                <w:rFonts w:ascii="Arial" w:hAnsi="Arial" w:cs="Arial"/>
                <w:sz w:val="18"/>
                <w:szCs w:val="18"/>
                <w:cs/>
              </w:rPr>
              <w:t xml:space="preserve">   </w:t>
            </w:r>
            <w:r w:rsidRPr="004E1D16">
              <w:rPr>
                <w:rFonts w:ascii="Arial" w:hAnsi="Arial" w:cs="Arial"/>
                <w:sz w:val="18"/>
                <w:szCs w:val="18"/>
                <w:lang w:val="en-US"/>
              </w:rPr>
              <w:t>Financial liabilities measured at fair  value through profit or loss</w:t>
            </w:r>
          </w:p>
        </w:tc>
        <w:tc>
          <w:tcPr>
            <w:tcW w:w="1296" w:type="dxa"/>
            <w:shd w:val="clear" w:color="auto" w:fill="FAFAFA"/>
            <w:vAlign w:val="bottom"/>
          </w:tcPr>
          <w:p w14:paraId="19BB97A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CB6BAC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928A34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70D016F"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FAFAFA"/>
            <w:vAlign w:val="bottom"/>
          </w:tcPr>
          <w:p w14:paraId="58FCD7F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6F5F3F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549E729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D9F4640" w14:textId="77777777"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4FBB70E9" w14:textId="77777777" w:rsidTr="008602EE">
        <w:trPr>
          <w:trHeight w:val="284"/>
        </w:trPr>
        <w:tc>
          <w:tcPr>
            <w:tcW w:w="4248" w:type="dxa"/>
            <w:shd w:val="clear" w:color="auto" w:fill="auto"/>
            <w:vAlign w:val="bottom"/>
          </w:tcPr>
          <w:p w14:paraId="120B0D18" w14:textId="63E629D5"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w:t>
            </w:r>
            <w:r w:rsidRPr="004E1D16">
              <w:rPr>
                <w:rFonts w:ascii="Arial" w:hAnsi="Arial" w:cs="Arial"/>
                <w:spacing w:val="-6"/>
                <w:sz w:val="18"/>
                <w:szCs w:val="18"/>
                <w:lang w:val="en-US"/>
              </w:rPr>
              <w:t>Contingent</w:t>
            </w:r>
            <w:r w:rsidRPr="004E1D16">
              <w:rPr>
                <w:rFonts w:ascii="Arial" w:hAnsi="Arial" w:cs="Arial"/>
                <w:sz w:val="18"/>
                <w:szCs w:val="18"/>
                <w:lang w:val="en-US"/>
              </w:rPr>
              <w:t xml:space="preserve"> considerations from </w:t>
            </w:r>
          </w:p>
        </w:tc>
        <w:tc>
          <w:tcPr>
            <w:tcW w:w="1296" w:type="dxa"/>
            <w:shd w:val="clear" w:color="auto" w:fill="FAFAFA"/>
            <w:vAlign w:val="bottom"/>
          </w:tcPr>
          <w:p w14:paraId="4D0202B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12F451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D7AE4B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EA60EE3"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FAFAFA"/>
            <w:vAlign w:val="bottom"/>
          </w:tcPr>
          <w:p w14:paraId="6395E76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8DBBC4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0D1CEE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BFC0E40" w14:textId="77777777"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5200804B" w14:textId="77777777" w:rsidTr="008602EE">
        <w:trPr>
          <w:trHeight w:val="284"/>
        </w:trPr>
        <w:tc>
          <w:tcPr>
            <w:tcW w:w="4248" w:type="dxa"/>
            <w:shd w:val="clear" w:color="auto" w:fill="auto"/>
            <w:vAlign w:val="bottom"/>
          </w:tcPr>
          <w:p w14:paraId="05E41471" w14:textId="0FDFC798"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lang w:val="en-US"/>
              </w:rPr>
              <w:t xml:space="preserve">        business acquisition</w:t>
            </w:r>
          </w:p>
        </w:tc>
        <w:tc>
          <w:tcPr>
            <w:tcW w:w="1296" w:type="dxa"/>
            <w:shd w:val="clear" w:color="auto" w:fill="FAFAFA"/>
            <w:vAlign w:val="bottom"/>
          </w:tcPr>
          <w:p w14:paraId="19F0E6C1" w14:textId="3F9C124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49D13A54" w14:textId="6175747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FAFAFA"/>
            <w:vAlign w:val="bottom"/>
          </w:tcPr>
          <w:p w14:paraId="7AB7758A" w14:textId="7202218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6B2524D8" w14:textId="56CCC3CE"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lang w:val="en-GB"/>
              </w:rPr>
              <w:t>-</w:t>
            </w:r>
          </w:p>
        </w:tc>
        <w:tc>
          <w:tcPr>
            <w:tcW w:w="1296" w:type="dxa"/>
            <w:shd w:val="clear" w:color="auto" w:fill="FAFAFA"/>
            <w:vAlign w:val="bottom"/>
          </w:tcPr>
          <w:p w14:paraId="0B035A19" w14:textId="0880A39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2.01</w:t>
            </w:r>
          </w:p>
        </w:tc>
        <w:tc>
          <w:tcPr>
            <w:tcW w:w="1296" w:type="dxa"/>
            <w:shd w:val="clear" w:color="auto" w:fill="auto"/>
            <w:vAlign w:val="bottom"/>
          </w:tcPr>
          <w:p w14:paraId="1AA42CA7" w14:textId="4A114F1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2751C5A8" w14:textId="15151BA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2.01</w:t>
            </w:r>
          </w:p>
        </w:tc>
        <w:tc>
          <w:tcPr>
            <w:tcW w:w="1296" w:type="dxa"/>
            <w:shd w:val="clear" w:color="auto" w:fill="auto"/>
            <w:vAlign w:val="bottom"/>
          </w:tcPr>
          <w:p w14:paraId="07188059" w14:textId="65D187EA"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lang w:val="en-GB"/>
              </w:rPr>
              <w:t>-</w:t>
            </w:r>
          </w:p>
        </w:tc>
      </w:tr>
      <w:tr w:rsidR="00D27D8E" w:rsidRPr="004E1D16" w14:paraId="7482E3EE" w14:textId="77777777" w:rsidTr="008602EE">
        <w:trPr>
          <w:trHeight w:val="284"/>
        </w:trPr>
        <w:tc>
          <w:tcPr>
            <w:tcW w:w="4248" w:type="dxa"/>
            <w:shd w:val="clear" w:color="auto" w:fill="auto"/>
            <w:vAlign w:val="bottom"/>
          </w:tcPr>
          <w:p w14:paraId="04FC5EC2" w14:textId="17F99AFE" w:rsidR="00D27D8E" w:rsidRPr="004E1D16" w:rsidRDefault="00D27D8E" w:rsidP="008602EE">
            <w:pPr>
              <w:spacing w:line="276" w:lineRule="auto"/>
              <w:ind w:left="851" w:right="-72" w:hanging="401"/>
              <w:rPr>
                <w:rFonts w:ascii="Arial" w:hAnsi="Arial" w:cs="Arial"/>
                <w:sz w:val="18"/>
                <w:szCs w:val="18"/>
                <w:cs/>
              </w:rPr>
            </w:pPr>
            <w:r w:rsidRPr="004E1D16">
              <w:rPr>
                <w:rFonts w:ascii="Arial" w:hAnsi="Arial" w:cs="Arial"/>
                <w:sz w:val="18"/>
                <w:szCs w:val="18"/>
                <w:cs/>
              </w:rPr>
              <w:t xml:space="preserve">   - </w:t>
            </w:r>
            <w:r w:rsidRPr="004E1D16">
              <w:rPr>
                <w:rFonts w:ascii="Arial" w:hAnsi="Arial" w:cs="Arial"/>
                <w:sz w:val="18"/>
                <w:szCs w:val="18"/>
                <w:lang w:val="en-GB"/>
              </w:rPr>
              <w:t xml:space="preserve">Contingent considerations from participating interest </w:t>
            </w:r>
            <w:r w:rsidR="00B4320B" w:rsidRPr="004E1D16">
              <w:rPr>
                <w:rFonts w:ascii="Arial" w:hAnsi="Arial" w:cs="Arial"/>
                <w:sz w:val="18"/>
                <w:szCs w:val="18"/>
                <w:lang w:val="en-GB"/>
              </w:rPr>
              <w:t>acquisition in</w:t>
            </w:r>
            <w:r w:rsidRPr="004E1D16">
              <w:rPr>
                <w:rFonts w:ascii="Arial" w:hAnsi="Arial" w:cs="Arial"/>
                <w:sz w:val="18"/>
                <w:szCs w:val="18"/>
                <w:lang w:val="en-GB"/>
              </w:rPr>
              <w:t xml:space="preserve"> joint venture</w:t>
            </w:r>
          </w:p>
        </w:tc>
        <w:tc>
          <w:tcPr>
            <w:tcW w:w="1296" w:type="dxa"/>
            <w:shd w:val="clear" w:color="auto" w:fill="FAFAFA"/>
            <w:vAlign w:val="bottom"/>
          </w:tcPr>
          <w:p w14:paraId="60CBE74E" w14:textId="3257FE1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09758956" w14:textId="74BB894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FAFAFA"/>
            <w:vAlign w:val="bottom"/>
          </w:tcPr>
          <w:p w14:paraId="7D224E3A" w14:textId="598E493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28200ACC" w14:textId="429C0738"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lang w:val="en-GB"/>
              </w:rPr>
              <w:t>-</w:t>
            </w:r>
          </w:p>
        </w:tc>
        <w:tc>
          <w:tcPr>
            <w:tcW w:w="1296" w:type="dxa"/>
            <w:shd w:val="clear" w:color="auto" w:fill="FAFAFA"/>
            <w:vAlign w:val="bottom"/>
          </w:tcPr>
          <w:p w14:paraId="704AF42C" w14:textId="76CDBE5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53.31</w:t>
            </w:r>
          </w:p>
        </w:tc>
        <w:tc>
          <w:tcPr>
            <w:tcW w:w="1296" w:type="dxa"/>
            <w:shd w:val="clear" w:color="auto" w:fill="auto"/>
            <w:vAlign w:val="bottom"/>
          </w:tcPr>
          <w:p w14:paraId="06862171" w14:textId="4E0B147F"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62BD9D6D" w14:textId="1A1E3BB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53.31</w:t>
            </w:r>
          </w:p>
        </w:tc>
        <w:tc>
          <w:tcPr>
            <w:tcW w:w="1296" w:type="dxa"/>
            <w:shd w:val="clear" w:color="auto" w:fill="auto"/>
            <w:vAlign w:val="bottom"/>
          </w:tcPr>
          <w:p w14:paraId="1F4D5357" w14:textId="14E553FE"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lang w:val="en-GB"/>
              </w:rPr>
              <w:t>-</w:t>
            </w:r>
          </w:p>
        </w:tc>
      </w:tr>
      <w:tr w:rsidR="00D27D8E" w:rsidRPr="004E1D16" w14:paraId="791F6F15" w14:textId="77777777" w:rsidTr="008602EE">
        <w:trPr>
          <w:trHeight w:val="284"/>
        </w:trPr>
        <w:tc>
          <w:tcPr>
            <w:tcW w:w="4248" w:type="dxa"/>
            <w:shd w:val="clear" w:color="auto" w:fill="auto"/>
            <w:vAlign w:val="bottom"/>
          </w:tcPr>
          <w:p w14:paraId="7C17EE6B" w14:textId="77777777" w:rsidR="00D27D8E" w:rsidRPr="004E1D16" w:rsidRDefault="00D27D8E" w:rsidP="008602EE">
            <w:pPr>
              <w:spacing w:line="276" w:lineRule="auto"/>
              <w:ind w:left="450" w:right="-72"/>
              <w:jc w:val="both"/>
              <w:rPr>
                <w:rFonts w:ascii="Arial" w:hAnsi="Arial" w:cs="Arial"/>
                <w:sz w:val="18"/>
                <w:szCs w:val="18"/>
                <w:cs/>
              </w:rPr>
            </w:pPr>
          </w:p>
        </w:tc>
        <w:tc>
          <w:tcPr>
            <w:tcW w:w="1296" w:type="dxa"/>
            <w:shd w:val="clear" w:color="auto" w:fill="FAFAFA"/>
            <w:vAlign w:val="bottom"/>
          </w:tcPr>
          <w:p w14:paraId="3D2289A4"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1071B56"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8B0AC6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CD1BBB5"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FAFAFA"/>
            <w:vAlign w:val="bottom"/>
          </w:tcPr>
          <w:p w14:paraId="451B10F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A673B56"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55C170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8EC37A4" w14:textId="77777777"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5409B51D" w14:textId="77777777" w:rsidTr="008602EE">
        <w:trPr>
          <w:trHeight w:val="284"/>
        </w:trPr>
        <w:tc>
          <w:tcPr>
            <w:tcW w:w="4248" w:type="dxa"/>
            <w:shd w:val="clear" w:color="auto" w:fill="auto"/>
            <w:vAlign w:val="bottom"/>
          </w:tcPr>
          <w:p w14:paraId="1E8494CB" w14:textId="475393DE"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lang w:val="en-US"/>
              </w:rPr>
              <w:t>Other non-current liabilities</w:t>
            </w:r>
          </w:p>
        </w:tc>
        <w:tc>
          <w:tcPr>
            <w:tcW w:w="1296" w:type="dxa"/>
            <w:shd w:val="clear" w:color="auto" w:fill="FAFAFA"/>
            <w:vAlign w:val="bottom"/>
          </w:tcPr>
          <w:p w14:paraId="5F4CE1C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37F35D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2412DB4"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9833FD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B35C33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88F358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90645E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0B3928C"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660994D8" w14:textId="77777777" w:rsidTr="008602EE">
        <w:trPr>
          <w:trHeight w:val="284"/>
        </w:trPr>
        <w:tc>
          <w:tcPr>
            <w:tcW w:w="4248" w:type="dxa"/>
            <w:shd w:val="clear" w:color="auto" w:fill="auto"/>
            <w:vAlign w:val="bottom"/>
          </w:tcPr>
          <w:p w14:paraId="1375F27A" w14:textId="1CAD7060" w:rsidR="00D27D8E" w:rsidRPr="004E1D16" w:rsidRDefault="00D27D8E" w:rsidP="008602EE">
            <w:pPr>
              <w:spacing w:line="276" w:lineRule="auto"/>
              <w:ind w:left="709" w:right="-72" w:hanging="259"/>
              <w:jc w:val="both"/>
              <w:rPr>
                <w:rFonts w:ascii="Arial" w:hAnsi="Arial" w:cs="Arial"/>
                <w:sz w:val="18"/>
                <w:szCs w:val="18"/>
                <w:lang w:val="en-US"/>
              </w:rPr>
            </w:pPr>
            <w:r w:rsidRPr="004E1D16">
              <w:rPr>
                <w:rFonts w:ascii="Arial" w:hAnsi="Arial" w:cs="Arial"/>
                <w:sz w:val="18"/>
                <w:szCs w:val="18"/>
                <w:cs/>
              </w:rPr>
              <w:t xml:space="preserve">   </w:t>
            </w:r>
            <w:r w:rsidRPr="004E1D16">
              <w:rPr>
                <w:rFonts w:ascii="Arial" w:hAnsi="Arial" w:cs="Arial"/>
                <w:sz w:val="18"/>
                <w:szCs w:val="18"/>
                <w:lang w:val="en-US"/>
              </w:rPr>
              <w:t>Financial liabilities measured at fair  value through profit or loss</w:t>
            </w:r>
          </w:p>
        </w:tc>
        <w:tc>
          <w:tcPr>
            <w:tcW w:w="1296" w:type="dxa"/>
            <w:shd w:val="clear" w:color="auto" w:fill="FAFAFA"/>
            <w:vAlign w:val="bottom"/>
          </w:tcPr>
          <w:p w14:paraId="2EE3FD1A" w14:textId="489752EA" w:rsidR="00D27D8E" w:rsidRPr="004E1D16" w:rsidRDefault="00D27D8E" w:rsidP="008602EE">
            <w:pPr>
              <w:spacing w:line="276" w:lineRule="auto"/>
              <w:ind w:right="-72"/>
              <w:jc w:val="right"/>
              <w:rPr>
                <w:rFonts w:ascii="Arial" w:hAnsi="Arial" w:cs="Arial"/>
                <w:sz w:val="18"/>
                <w:szCs w:val="18"/>
                <w:cs/>
                <w:lang w:val="en-GB"/>
              </w:rPr>
            </w:pPr>
          </w:p>
        </w:tc>
        <w:tc>
          <w:tcPr>
            <w:tcW w:w="1296" w:type="dxa"/>
            <w:shd w:val="clear" w:color="auto" w:fill="auto"/>
            <w:vAlign w:val="bottom"/>
          </w:tcPr>
          <w:p w14:paraId="7B718C8F" w14:textId="7E4F7062"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FAFAFA"/>
            <w:vAlign w:val="bottom"/>
          </w:tcPr>
          <w:p w14:paraId="4E2A3A0B" w14:textId="086AA52D"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50187A5" w14:textId="3D83E811" w:rsidR="00D27D8E" w:rsidRPr="004E1D16" w:rsidRDefault="00D27D8E" w:rsidP="008602EE">
            <w:pPr>
              <w:spacing w:line="276" w:lineRule="auto"/>
              <w:ind w:right="-72"/>
              <w:jc w:val="right"/>
              <w:rPr>
                <w:rFonts w:ascii="Arial" w:hAnsi="Arial" w:cs="Arial"/>
                <w:sz w:val="18"/>
                <w:szCs w:val="18"/>
                <w:cs/>
                <w:lang w:val="en-GB"/>
              </w:rPr>
            </w:pPr>
          </w:p>
        </w:tc>
        <w:tc>
          <w:tcPr>
            <w:tcW w:w="1296" w:type="dxa"/>
            <w:shd w:val="clear" w:color="auto" w:fill="FAFAFA"/>
            <w:vAlign w:val="bottom"/>
          </w:tcPr>
          <w:p w14:paraId="66BDA200" w14:textId="55B9371B"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13FCCAC5" w14:textId="0A50B840"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3FBA934" w14:textId="769D4443"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8970E3A" w14:textId="1CFB7AA8" w:rsidR="00D27D8E" w:rsidRPr="004E1D16" w:rsidRDefault="00D27D8E" w:rsidP="008602EE">
            <w:pPr>
              <w:spacing w:line="276" w:lineRule="auto"/>
              <w:ind w:right="-72"/>
              <w:jc w:val="right"/>
              <w:rPr>
                <w:rFonts w:ascii="Arial" w:hAnsi="Arial" w:cs="Arial"/>
                <w:sz w:val="18"/>
                <w:szCs w:val="18"/>
                <w:lang w:val="en-US"/>
              </w:rPr>
            </w:pPr>
          </w:p>
        </w:tc>
      </w:tr>
      <w:tr w:rsidR="00D27D8E" w:rsidRPr="004E1D16" w14:paraId="771751B6" w14:textId="77777777" w:rsidTr="008602EE">
        <w:trPr>
          <w:trHeight w:val="284"/>
        </w:trPr>
        <w:tc>
          <w:tcPr>
            <w:tcW w:w="4248" w:type="dxa"/>
            <w:shd w:val="clear" w:color="auto" w:fill="auto"/>
            <w:vAlign w:val="bottom"/>
          </w:tcPr>
          <w:p w14:paraId="26BC798E" w14:textId="1FD79268" w:rsidR="00D27D8E" w:rsidRPr="004E1D16" w:rsidRDefault="00D27D8E" w:rsidP="008602EE">
            <w:pPr>
              <w:spacing w:line="276" w:lineRule="auto"/>
              <w:ind w:left="630" w:right="-72" w:hanging="180"/>
              <w:jc w:val="both"/>
              <w:rPr>
                <w:rFonts w:ascii="Arial" w:hAnsi="Arial" w:cs="Arial"/>
                <w:sz w:val="18"/>
                <w:szCs w:val="18"/>
                <w:cs/>
              </w:rPr>
            </w:pPr>
            <w:r w:rsidRPr="004E1D16">
              <w:rPr>
                <w:rFonts w:ascii="Arial" w:hAnsi="Arial" w:cs="Arial"/>
                <w:sz w:val="18"/>
                <w:szCs w:val="18"/>
                <w:cs/>
              </w:rPr>
              <w:t xml:space="preserve">   - </w:t>
            </w:r>
            <w:r w:rsidRPr="004E1D16">
              <w:rPr>
                <w:rFonts w:ascii="Arial" w:hAnsi="Arial" w:cs="Arial"/>
                <w:spacing w:val="-6"/>
                <w:sz w:val="18"/>
                <w:szCs w:val="18"/>
                <w:lang w:val="en-US"/>
              </w:rPr>
              <w:t>Contingent</w:t>
            </w:r>
            <w:r w:rsidRPr="004E1D16">
              <w:rPr>
                <w:rFonts w:ascii="Arial" w:hAnsi="Arial" w:cs="Arial"/>
                <w:sz w:val="18"/>
                <w:szCs w:val="18"/>
                <w:lang w:val="en-US"/>
              </w:rPr>
              <w:t xml:space="preserve"> considerations from </w:t>
            </w:r>
          </w:p>
        </w:tc>
        <w:tc>
          <w:tcPr>
            <w:tcW w:w="1296" w:type="dxa"/>
            <w:shd w:val="clear" w:color="auto" w:fill="FAFAFA"/>
            <w:vAlign w:val="bottom"/>
          </w:tcPr>
          <w:p w14:paraId="279008B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BAB1CE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E81EF7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9CC7E9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522842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834F00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1E96CA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2F90A92"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4C607B6A" w14:textId="77777777" w:rsidTr="004C37BC">
        <w:trPr>
          <w:trHeight w:val="284"/>
        </w:trPr>
        <w:tc>
          <w:tcPr>
            <w:tcW w:w="4248" w:type="dxa"/>
            <w:shd w:val="clear" w:color="auto" w:fill="auto"/>
            <w:vAlign w:val="bottom"/>
          </w:tcPr>
          <w:p w14:paraId="18A01124" w14:textId="3BE5C0A8" w:rsidR="00D27D8E" w:rsidRPr="004E1D16" w:rsidRDefault="00D27D8E" w:rsidP="008602EE">
            <w:pPr>
              <w:spacing w:line="276" w:lineRule="auto"/>
              <w:ind w:left="630" w:right="-72" w:hanging="180"/>
              <w:jc w:val="both"/>
              <w:rPr>
                <w:rFonts w:ascii="Arial" w:hAnsi="Arial" w:cs="Arial"/>
                <w:sz w:val="18"/>
                <w:szCs w:val="18"/>
                <w:lang w:val="en-GB"/>
              </w:rPr>
            </w:pPr>
            <w:r w:rsidRPr="004E1D16">
              <w:rPr>
                <w:rFonts w:ascii="Arial" w:hAnsi="Arial" w:cs="Arial"/>
                <w:sz w:val="18"/>
                <w:szCs w:val="18"/>
                <w:lang w:val="en-US"/>
              </w:rPr>
              <w:t xml:space="preserve">        business acquisition</w:t>
            </w:r>
          </w:p>
        </w:tc>
        <w:tc>
          <w:tcPr>
            <w:tcW w:w="1296" w:type="dxa"/>
            <w:shd w:val="clear" w:color="auto" w:fill="FAFAFA"/>
            <w:vAlign w:val="bottom"/>
          </w:tcPr>
          <w:p w14:paraId="4FBE506B" w14:textId="0586C0A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531FF781" w14:textId="0DD6ADA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0C66F984" w14:textId="5F6FF74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657EF4C6" w14:textId="5228DD6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52813622" w14:textId="1B3744C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3.63</w:t>
            </w:r>
          </w:p>
        </w:tc>
        <w:tc>
          <w:tcPr>
            <w:tcW w:w="1296" w:type="dxa"/>
            <w:shd w:val="clear" w:color="auto" w:fill="auto"/>
            <w:vAlign w:val="bottom"/>
          </w:tcPr>
          <w:p w14:paraId="420686E6" w14:textId="3138092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7</w:t>
            </w:r>
            <w:r w:rsidRPr="004E1D16">
              <w:rPr>
                <w:rFonts w:ascii="Arial" w:hAnsi="Arial" w:cs="Arial"/>
                <w:sz w:val="18"/>
                <w:szCs w:val="18"/>
                <w:cs/>
              </w:rPr>
              <w:t>.</w:t>
            </w:r>
            <w:r w:rsidRPr="004E1D16">
              <w:rPr>
                <w:rFonts w:ascii="Arial" w:hAnsi="Arial" w:cs="Arial"/>
                <w:sz w:val="18"/>
                <w:szCs w:val="18"/>
                <w:lang w:val="en-GB"/>
              </w:rPr>
              <w:t>10</w:t>
            </w:r>
          </w:p>
        </w:tc>
        <w:tc>
          <w:tcPr>
            <w:tcW w:w="1296" w:type="dxa"/>
            <w:shd w:val="clear" w:color="auto" w:fill="FAFAFA"/>
            <w:vAlign w:val="bottom"/>
          </w:tcPr>
          <w:p w14:paraId="0F720983" w14:textId="5784C95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3.63</w:t>
            </w:r>
          </w:p>
        </w:tc>
        <w:tc>
          <w:tcPr>
            <w:tcW w:w="1296" w:type="dxa"/>
            <w:shd w:val="clear" w:color="auto" w:fill="auto"/>
            <w:vAlign w:val="bottom"/>
          </w:tcPr>
          <w:p w14:paraId="24E3A5E8" w14:textId="5C186223"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7</w:t>
            </w:r>
            <w:r w:rsidRPr="004E1D16">
              <w:rPr>
                <w:rFonts w:ascii="Arial" w:hAnsi="Arial" w:cs="Arial"/>
                <w:sz w:val="18"/>
                <w:szCs w:val="18"/>
                <w:cs/>
              </w:rPr>
              <w:t>.</w:t>
            </w:r>
            <w:r w:rsidRPr="004E1D16">
              <w:rPr>
                <w:rFonts w:ascii="Arial" w:hAnsi="Arial" w:cs="Arial"/>
                <w:sz w:val="18"/>
                <w:szCs w:val="18"/>
                <w:lang w:val="en-GB"/>
              </w:rPr>
              <w:t>10</w:t>
            </w:r>
          </w:p>
        </w:tc>
      </w:tr>
      <w:tr w:rsidR="00D27D8E" w:rsidRPr="004E1D16" w14:paraId="462A3C59" w14:textId="77777777" w:rsidTr="004C37BC">
        <w:trPr>
          <w:trHeight w:val="284"/>
        </w:trPr>
        <w:tc>
          <w:tcPr>
            <w:tcW w:w="4248" w:type="dxa"/>
            <w:shd w:val="clear" w:color="auto" w:fill="auto"/>
            <w:vAlign w:val="bottom"/>
          </w:tcPr>
          <w:p w14:paraId="7EB4286A" w14:textId="05B112FE" w:rsidR="00D27D8E" w:rsidRPr="004E1D16" w:rsidRDefault="00D27D8E" w:rsidP="008602EE">
            <w:pPr>
              <w:spacing w:line="276" w:lineRule="auto"/>
              <w:ind w:left="851" w:right="-72" w:hanging="401"/>
              <w:rPr>
                <w:rFonts w:ascii="Arial" w:hAnsi="Arial" w:cs="Arial"/>
                <w:sz w:val="18"/>
                <w:szCs w:val="18"/>
                <w:cs/>
              </w:rPr>
            </w:pPr>
            <w:r w:rsidRPr="004E1D16">
              <w:rPr>
                <w:rFonts w:ascii="Arial" w:hAnsi="Arial" w:cs="Arial"/>
                <w:sz w:val="18"/>
                <w:szCs w:val="18"/>
                <w:cs/>
              </w:rPr>
              <w:t xml:space="preserve">   - </w:t>
            </w:r>
            <w:r w:rsidRPr="004E1D16">
              <w:rPr>
                <w:rFonts w:ascii="Arial" w:hAnsi="Arial" w:cs="Arial"/>
                <w:sz w:val="18"/>
                <w:szCs w:val="18"/>
                <w:lang w:val="en-GB"/>
              </w:rPr>
              <w:t xml:space="preserve">Contingent considerations from participating interest </w:t>
            </w:r>
            <w:r w:rsidR="00B4320B" w:rsidRPr="004E1D16">
              <w:rPr>
                <w:rFonts w:ascii="Arial" w:hAnsi="Arial" w:cs="Arial"/>
                <w:sz w:val="18"/>
                <w:szCs w:val="18"/>
                <w:lang w:val="en-GB"/>
              </w:rPr>
              <w:t>acquisition in</w:t>
            </w:r>
            <w:r w:rsidRPr="004E1D16">
              <w:rPr>
                <w:rFonts w:ascii="Arial" w:hAnsi="Arial" w:cs="Arial"/>
                <w:sz w:val="18"/>
                <w:szCs w:val="18"/>
                <w:lang w:val="en-GB"/>
              </w:rPr>
              <w:t xml:space="preserve"> joint venture</w:t>
            </w:r>
          </w:p>
        </w:tc>
        <w:tc>
          <w:tcPr>
            <w:tcW w:w="1296" w:type="dxa"/>
            <w:tcBorders>
              <w:bottom w:val="single" w:sz="4" w:space="0" w:color="auto"/>
            </w:tcBorders>
            <w:shd w:val="clear" w:color="auto" w:fill="FAFAFA"/>
            <w:vAlign w:val="bottom"/>
          </w:tcPr>
          <w:p w14:paraId="607F5FB2" w14:textId="0FCEEBB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tcBorders>
              <w:bottom w:val="single" w:sz="4" w:space="0" w:color="auto"/>
            </w:tcBorders>
            <w:shd w:val="clear" w:color="auto" w:fill="auto"/>
            <w:vAlign w:val="bottom"/>
          </w:tcPr>
          <w:p w14:paraId="11870CCE" w14:textId="7D57AD4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0502E5D9" w14:textId="265E1B84" w:rsidR="00D27D8E" w:rsidRPr="004E1D16" w:rsidRDefault="00D27D8E" w:rsidP="008602EE">
            <w:pPr>
              <w:spacing w:line="276" w:lineRule="auto"/>
              <w:ind w:right="-72"/>
              <w:jc w:val="right"/>
              <w:rPr>
                <w:rFonts w:ascii="Arial" w:hAnsi="Arial" w:cs="Cordia New"/>
                <w:sz w:val="18"/>
                <w:szCs w:val="18"/>
                <w:cs/>
                <w:lang w:val="en-GB"/>
              </w:rPr>
            </w:pPr>
            <w:r w:rsidRPr="004E1D16">
              <w:rPr>
                <w:rFonts w:ascii="Arial" w:hAnsi="Arial" w:cs="Arial"/>
                <w:sz w:val="18"/>
                <w:szCs w:val="18"/>
                <w:cs/>
                <w:lang w:val="en-GB"/>
              </w:rPr>
              <w:t>-</w:t>
            </w:r>
          </w:p>
        </w:tc>
        <w:tc>
          <w:tcPr>
            <w:tcW w:w="1296" w:type="dxa"/>
            <w:tcBorders>
              <w:bottom w:val="single" w:sz="4" w:space="0" w:color="auto"/>
            </w:tcBorders>
            <w:shd w:val="clear" w:color="auto" w:fill="auto"/>
            <w:vAlign w:val="bottom"/>
          </w:tcPr>
          <w:p w14:paraId="5B387359" w14:textId="0870FEF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1FADFC0B" w14:textId="5B0D20E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70AAFC3F" w14:textId="102C36C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51</w:t>
            </w:r>
            <w:r w:rsidRPr="004E1D16">
              <w:rPr>
                <w:rFonts w:ascii="Arial" w:hAnsi="Arial" w:cs="Arial"/>
                <w:sz w:val="18"/>
                <w:szCs w:val="18"/>
                <w:cs/>
              </w:rPr>
              <w:t>.</w:t>
            </w:r>
            <w:r w:rsidRPr="004E1D16">
              <w:rPr>
                <w:rFonts w:ascii="Arial" w:hAnsi="Arial" w:cs="Arial"/>
                <w:sz w:val="18"/>
                <w:szCs w:val="18"/>
                <w:lang w:val="en-GB"/>
              </w:rPr>
              <w:t>86</w:t>
            </w:r>
          </w:p>
        </w:tc>
        <w:tc>
          <w:tcPr>
            <w:tcW w:w="1296" w:type="dxa"/>
            <w:tcBorders>
              <w:bottom w:val="single" w:sz="4" w:space="0" w:color="auto"/>
            </w:tcBorders>
            <w:shd w:val="clear" w:color="auto" w:fill="FAFAFA"/>
            <w:vAlign w:val="bottom"/>
          </w:tcPr>
          <w:p w14:paraId="6A9BFD50" w14:textId="53F88B3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7D51CCC9" w14:textId="1EA009D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51</w:t>
            </w:r>
            <w:r w:rsidRPr="004E1D16">
              <w:rPr>
                <w:rFonts w:ascii="Arial" w:hAnsi="Arial" w:cs="Arial"/>
                <w:sz w:val="18"/>
                <w:szCs w:val="18"/>
                <w:cs/>
              </w:rPr>
              <w:t>.</w:t>
            </w:r>
            <w:r w:rsidRPr="004E1D16">
              <w:rPr>
                <w:rFonts w:ascii="Arial" w:hAnsi="Arial" w:cs="Arial"/>
                <w:sz w:val="18"/>
                <w:szCs w:val="18"/>
                <w:lang w:val="en-GB"/>
              </w:rPr>
              <w:t>86</w:t>
            </w:r>
          </w:p>
        </w:tc>
      </w:tr>
      <w:tr w:rsidR="00D27D8E" w:rsidRPr="004E1D16" w14:paraId="0793C6BC" w14:textId="77777777" w:rsidTr="004C37BC">
        <w:trPr>
          <w:trHeight w:val="284"/>
        </w:trPr>
        <w:tc>
          <w:tcPr>
            <w:tcW w:w="4248" w:type="dxa"/>
            <w:shd w:val="clear" w:color="auto" w:fill="auto"/>
            <w:vAlign w:val="bottom"/>
          </w:tcPr>
          <w:p w14:paraId="59DF066E" w14:textId="6D061A63" w:rsidR="00D27D8E" w:rsidRPr="004E1D16" w:rsidRDefault="00D27D8E" w:rsidP="008602EE">
            <w:pPr>
              <w:spacing w:line="276" w:lineRule="auto"/>
              <w:ind w:left="630" w:right="-72" w:hanging="180"/>
              <w:jc w:val="both"/>
              <w:rPr>
                <w:rFonts w:ascii="Arial" w:hAnsi="Arial" w:cs="Arial"/>
                <w:sz w:val="18"/>
                <w:szCs w:val="18"/>
                <w:lang w:val="en-GB"/>
              </w:rPr>
            </w:pPr>
            <w:r w:rsidRPr="004E1D16">
              <w:rPr>
                <w:rFonts w:ascii="Arial" w:hAnsi="Arial" w:cs="Arial"/>
                <w:sz w:val="18"/>
                <w:szCs w:val="18"/>
                <w:lang w:val="en-GB"/>
              </w:rPr>
              <w:t>Total liabilities</w:t>
            </w:r>
          </w:p>
        </w:tc>
        <w:tc>
          <w:tcPr>
            <w:tcW w:w="1296" w:type="dxa"/>
            <w:tcBorders>
              <w:top w:val="single" w:sz="4" w:space="0" w:color="auto"/>
              <w:bottom w:val="single" w:sz="4" w:space="0" w:color="auto"/>
            </w:tcBorders>
            <w:shd w:val="clear" w:color="auto" w:fill="FAFAFA"/>
            <w:vAlign w:val="bottom"/>
          </w:tcPr>
          <w:p w14:paraId="5C068E24" w14:textId="2A09ECAF"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tcBorders>
              <w:top w:val="single" w:sz="4" w:space="0" w:color="auto"/>
              <w:bottom w:val="single" w:sz="4" w:space="0" w:color="auto"/>
            </w:tcBorders>
            <w:shd w:val="clear" w:color="auto" w:fill="auto"/>
            <w:vAlign w:val="bottom"/>
          </w:tcPr>
          <w:p w14:paraId="0287CF4D" w14:textId="2C91996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US"/>
              </w:rPr>
              <w:t>-</w:t>
            </w:r>
          </w:p>
        </w:tc>
        <w:tc>
          <w:tcPr>
            <w:tcW w:w="1296" w:type="dxa"/>
            <w:tcBorders>
              <w:top w:val="single" w:sz="4" w:space="0" w:color="auto"/>
              <w:bottom w:val="single" w:sz="4" w:space="0" w:color="auto"/>
            </w:tcBorders>
            <w:shd w:val="clear" w:color="auto" w:fill="FAFAFA"/>
            <w:vAlign w:val="bottom"/>
          </w:tcPr>
          <w:p w14:paraId="2F2876BE" w14:textId="68B7568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30.34</w:t>
            </w:r>
          </w:p>
        </w:tc>
        <w:tc>
          <w:tcPr>
            <w:tcW w:w="1296" w:type="dxa"/>
            <w:tcBorders>
              <w:top w:val="single" w:sz="4" w:space="0" w:color="auto"/>
              <w:bottom w:val="single" w:sz="4" w:space="0" w:color="auto"/>
            </w:tcBorders>
            <w:shd w:val="clear" w:color="auto" w:fill="auto"/>
            <w:vAlign w:val="bottom"/>
          </w:tcPr>
          <w:p w14:paraId="3E603297" w14:textId="0C33AB3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15</w:t>
            </w:r>
            <w:r w:rsidRPr="004E1D16">
              <w:rPr>
                <w:rFonts w:ascii="Arial" w:hAnsi="Arial" w:cs="Arial"/>
                <w:sz w:val="18"/>
                <w:szCs w:val="18"/>
                <w:lang w:val="en-US"/>
              </w:rPr>
              <w:t>.</w:t>
            </w:r>
            <w:r w:rsidRPr="004E1D16">
              <w:rPr>
                <w:rFonts w:ascii="Arial" w:hAnsi="Arial" w:cs="Arial"/>
                <w:sz w:val="18"/>
                <w:szCs w:val="18"/>
                <w:lang w:val="en-GB"/>
              </w:rPr>
              <w:t>21</w:t>
            </w:r>
          </w:p>
        </w:tc>
        <w:tc>
          <w:tcPr>
            <w:tcW w:w="1296" w:type="dxa"/>
            <w:tcBorders>
              <w:top w:val="single" w:sz="4" w:space="0" w:color="auto"/>
              <w:bottom w:val="single" w:sz="4" w:space="0" w:color="auto"/>
            </w:tcBorders>
            <w:shd w:val="clear" w:color="auto" w:fill="FAFAFA"/>
            <w:vAlign w:val="bottom"/>
          </w:tcPr>
          <w:p w14:paraId="0B8193FD" w14:textId="353BF85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58.95</w:t>
            </w:r>
          </w:p>
        </w:tc>
        <w:tc>
          <w:tcPr>
            <w:tcW w:w="1296" w:type="dxa"/>
            <w:tcBorders>
              <w:top w:val="single" w:sz="4" w:space="0" w:color="auto"/>
              <w:bottom w:val="single" w:sz="4" w:space="0" w:color="auto"/>
            </w:tcBorders>
            <w:shd w:val="clear" w:color="auto" w:fill="auto"/>
            <w:vAlign w:val="bottom"/>
          </w:tcPr>
          <w:p w14:paraId="05170F2E" w14:textId="55DDA8F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58</w:t>
            </w:r>
            <w:r w:rsidRPr="004E1D16">
              <w:rPr>
                <w:rFonts w:ascii="Arial" w:hAnsi="Arial" w:cs="Arial"/>
                <w:sz w:val="18"/>
                <w:szCs w:val="18"/>
                <w:cs/>
              </w:rPr>
              <w:t>.</w:t>
            </w:r>
            <w:r w:rsidRPr="004E1D16">
              <w:rPr>
                <w:rFonts w:ascii="Arial" w:hAnsi="Arial" w:cs="Arial"/>
                <w:sz w:val="18"/>
                <w:szCs w:val="18"/>
                <w:lang w:val="en-GB"/>
              </w:rPr>
              <w:t>96</w:t>
            </w:r>
          </w:p>
        </w:tc>
        <w:tc>
          <w:tcPr>
            <w:tcW w:w="1296" w:type="dxa"/>
            <w:tcBorders>
              <w:top w:val="single" w:sz="4" w:space="0" w:color="auto"/>
              <w:bottom w:val="single" w:sz="4" w:space="0" w:color="auto"/>
            </w:tcBorders>
            <w:shd w:val="clear" w:color="auto" w:fill="FAFAFA"/>
            <w:vAlign w:val="bottom"/>
          </w:tcPr>
          <w:p w14:paraId="60AE0903" w14:textId="33A7149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89.29</w:t>
            </w:r>
          </w:p>
        </w:tc>
        <w:tc>
          <w:tcPr>
            <w:tcW w:w="1296" w:type="dxa"/>
            <w:tcBorders>
              <w:top w:val="single" w:sz="4" w:space="0" w:color="auto"/>
              <w:bottom w:val="single" w:sz="4" w:space="0" w:color="auto"/>
            </w:tcBorders>
            <w:shd w:val="clear" w:color="auto" w:fill="auto"/>
            <w:vAlign w:val="bottom"/>
          </w:tcPr>
          <w:p w14:paraId="0F9CA5DD" w14:textId="15F2F57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74.17</w:t>
            </w:r>
          </w:p>
        </w:tc>
      </w:tr>
    </w:tbl>
    <w:p w14:paraId="4B1A8BAF" w14:textId="1A5E08E0" w:rsidR="008A4CF1" w:rsidRPr="004E1D16" w:rsidRDefault="008A4CF1" w:rsidP="00CA379C">
      <w:pPr>
        <w:jc w:val="both"/>
        <w:rPr>
          <w:rFonts w:ascii="Arial" w:hAnsi="Arial" w:cs="Arial"/>
          <w:sz w:val="20"/>
          <w:szCs w:val="20"/>
          <w:cs/>
        </w:rPr>
      </w:pPr>
    </w:p>
    <w:p w14:paraId="5D517E10" w14:textId="62736D24" w:rsidR="002B2F42" w:rsidRPr="004E1D16" w:rsidRDefault="008A4CF1" w:rsidP="00CA379C">
      <w:pPr>
        <w:jc w:val="both"/>
        <w:rPr>
          <w:rFonts w:ascii="Arial" w:hAnsi="Arial" w:cs="Arial"/>
          <w:sz w:val="20"/>
          <w:szCs w:val="20"/>
          <w:cs/>
        </w:rPr>
      </w:pPr>
      <w:r w:rsidRPr="004E1D16">
        <w:rPr>
          <w:rFonts w:ascii="Arial" w:hAnsi="Arial" w:cs="Arial"/>
          <w:sz w:val="20"/>
          <w:szCs w:val="20"/>
          <w:cs/>
        </w:rPr>
        <w:br w:type="page"/>
      </w:r>
    </w:p>
    <w:p w14:paraId="7440114A" w14:textId="77777777" w:rsidR="008A4CF1" w:rsidRPr="004E1D16" w:rsidRDefault="008A4CF1" w:rsidP="00CA379C">
      <w:pPr>
        <w:jc w:val="both"/>
        <w:rPr>
          <w:rFonts w:ascii="Arial" w:hAnsi="Arial" w:cstheme="minorBidi"/>
          <w:sz w:val="20"/>
          <w:szCs w:val="20"/>
          <w:cs/>
        </w:rPr>
      </w:pP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653EC7" w:rsidRPr="004E1D16" w14:paraId="2F04C65E" w14:textId="77777777" w:rsidTr="008602EE">
        <w:trPr>
          <w:trHeight w:val="284"/>
          <w:tblHeader/>
        </w:trPr>
        <w:tc>
          <w:tcPr>
            <w:tcW w:w="4248" w:type="dxa"/>
            <w:shd w:val="clear" w:color="auto" w:fill="auto"/>
            <w:vAlign w:val="bottom"/>
          </w:tcPr>
          <w:p w14:paraId="6DA611F3" w14:textId="77777777" w:rsidR="00653EC7" w:rsidRPr="004E1D16" w:rsidRDefault="00653EC7"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170B7E9B" w14:textId="1E943067" w:rsidR="00653EC7" w:rsidRPr="004E1D16" w:rsidRDefault="00653EC7"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 xml:space="preserve">Consolidated financial </w:t>
            </w:r>
            <w:r w:rsidR="00CB31E2" w:rsidRPr="004E1D16">
              <w:rPr>
                <w:rFonts w:ascii="Arial" w:hAnsi="Arial" w:cs="Arial"/>
                <w:b/>
                <w:bCs/>
                <w:sz w:val="18"/>
                <w:szCs w:val="18"/>
                <w:cs/>
              </w:rPr>
              <w:t>statements</w:t>
            </w:r>
          </w:p>
        </w:tc>
      </w:tr>
      <w:tr w:rsidR="008A4CF1" w:rsidRPr="004E1D16" w14:paraId="6E8DF03A" w14:textId="77777777" w:rsidTr="008602EE">
        <w:trPr>
          <w:trHeight w:val="284"/>
          <w:tblHeader/>
        </w:trPr>
        <w:tc>
          <w:tcPr>
            <w:tcW w:w="4248" w:type="dxa"/>
            <w:shd w:val="clear" w:color="auto" w:fill="auto"/>
            <w:vAlign w:val="bottom"/>
          </w:tcPr>
          <w:p w14:paraId="0B91AF28" w14:textId="77777777" w:rsidR="008A4CF1" w:rsidRPr="004E1D16" w:rsidRDefault="008A4CF1"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6EF95710" w14:textId="46D67AF1"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lang w:val="en-GB"/>
              </w:rPr>
              <w:t>Unit: Million Baht</w:t>
            </w:r>
          </w:p>
        </w:tc>
      </w:tr>
      <w:tr w:rsidR="008A4CF1" w:rsidRPr="004E1D16" w14:paraId="20BA2801" w14:textId="77777777" w:rsidTr="008602EE">
        <w:trPr>
          <w:trHeight w:val="284"/>
          <w:tblHeader/>
        </w:trPr>
        <w:tc>
          <w:tcPr>
            <w:tcW w:w="4248" w:type="dxa"/>
            <w:shd w:val="clear" w:color="auto" w:fill="auto"/>
            <w:vAlign w:val="bottom"/>
          </w:tcPr>
          <w:p w14:paraId="2C020667" w14:textId="77777777" w:rsidR="008A4CF1" w:rsidRPr="004E1D16" w:rsidRDefault="008A4CF1" w:rsidP="008602EE">
            <w:pPr>
              <w:spacing w:line="276" w:lineRule="auto"/>
              <w:ind w:left="450" w:right="-72"/>
              <w:jc w:val="both"/>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vAlign w:val="bottom"/>
          </w:tcPr>
          <w:p w14:paraId="64BC723C" w14:textId="77777777" w:rsidR="008A4CF1" w:rsidRPr="004E1D16" w:rsidRDefault="008A4CF1"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vAlign w:val="bottom"/>
          </w:tcPr>
          <w:p w14:paraId="2C7764D1" w14:textId="77777777" w:rsidR="008A4CF1" w:rsidRPr="004E1D16" w:rsidRDefault="008A4CF1"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vAlign w:val="bottom"/>
          </w:tcPr>
          <w:p w14:paraId="7B636F34" w14:textId="77777777" w:rsidR="008A4CF1" w:rsidRPr="004E1D16" w:rsidRDefault="008A4CF1"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vAlign w:val="bottom"/>
          </w:tcPr>
          <w:p w14:paraId="30AE1075" w14:textId="77777777" w:rsidR="008A4CF1" w:rsidRPr="004E1D16" w:rsidRDefault="008A4CF1"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Total</w:t>
            </w:r>
          </w:p>
        </w:tc>
      </w:tr>
      <w:tr w:rsidR="008A4CF1" w:rsidRPr="004E1D16" w14:paraId="635915D3" w14:textId="77777777" w:rsidTr="008602EE">
        <w:trPr>
          <w:trHeight w:val="284"/>
          <w:tblHeader/>
        </w:trPr>
        <w:tc>
          <w:tcPr>
            <w:tcW w:w="4248" w:type="dxa"/>
            <w:shd w:val="clear" w:color="auto" w:fill="auto"/>
            <w:vAlign w:val="bottom"/>
          </w:tcPr>
          <w:p w14:paraId="209D7D7D" w14:textId="77777777" w:rsidR="008A4CF1" w:rsidRPr="004E1D16" w:rsidRDefault="008A4CF1" w:rsidP="008602EE">
            <w:pPr>
              <w:spacing w:line="276" w:lineRule="auto"/>
              <w:ind w:left="450" w:right="-72"/>
              <w:jc w:val="both"/>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4889BB56" w14:textId="10107D86" w:rsidR="008A4CF1" w:rsidRPr="004E1D16" w:rsidRDefault="000E0F14"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8A4CF1"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6E4B79E"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1571DD87" w14:textId="63AC3832" w:rsidR="008A4CF1"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8A4CF1"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4C4C3F50"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547F59ED" w14:textId="60F4D10B" w:rsidR="008A4CF1"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8A4CF1"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34A9CE49"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63A23567" w14:textId="2B048F01" w:rsidR="008A4CF1" w:rsidRPr="004E1D16" w:rsidRDefault="000E0F14"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8A4CF1"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E79472"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p>
          <w:p w14:paraId="2F36C610" w14:textId="77777777" w:rsidR="008A4CF1" w:rsidRPr="004E1D16" w:rsidRDefault="008A4CF1"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8A4CF1" w:rsidRPr="004E1D16" w14:paraId="57FBA64D" w14:textId="77777777" w:rsidTr="008602EE">
        <w:trPr>
          <w:trHeight w:val="284"/>
        </w:trPr>
        <w:tc>
          <w:tcPr>
            <w:tcW w:w="4248" w:type="dxa"/>
            <w:shd w:val="clear" w:color="auto" w:fill="auto"/>
            <w:vAlign w:val="bottom"/>
          </w:tcPr>
          <w:p w14:paraId="6BA71A77" w14:textId="77777777" w:rsidR="008A4CF1" w:rsidRPr="004E1D16" w:rsidRDefault="008A4CF1" w:rsidP="008602EE">
            <w:pPr>
              <w:spacing w:line="276" w:lineRule="auto"/>
              <w:ind w:left="450" w:right="-72"/>
              <w:jc w:val="both"/>
              <w:rPr>
                <w:rFonts w:ascii="Arial" w:hAnsi="Arial" w:cs="Arial"/>
                <w:b/>
                <w:bCs/>
                <w:sz w:val="18"/>
                <w:szCs w:val="18"/>
                <w:cs/>
              </w:rPr>
            </w:pPr>
          </w:p>
        </w:tc>
        <w:tc>
          <w:tcPr>
            <w:tcW w:w="1296" w:type="dxa"/>
            <w:tcBorders>
              <w:top w:val="single" w:sz="4" w:space="0" w:color="auto"/>
            </w:tcBorders>
            <w:shd w:val="clear" w:color="auto" w:fill="FAFAFA"/>
            <w:vAlign w:val="bottom"/>
          </w:tcPr>
          <w:p w14:paraId="04AF26C5"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E6EF775"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2181D92"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2332A41"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3FE8CCA4"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FF7EED" w14:textId="77777777" w:rsidR="008A4CF1" w:rsidRPr="004E1D16" w:rsidRDefault="008A4CF1"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44B531A6" w14:textId="77777777" w:rsidR="008A4CF1" w:rsidRPr="004E1D16" w:rsidRDefault="008A4CF1"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63E8831" w14:textId="77777777" w:rsidR="008A4CF1" w:rsidRPr="004E1D16" w:rsidRDefault="008A4CF1" w:rsidP="008602EE">
            <w:pPr>
              <w:spacing w:line="276" w:lineRule="auto"/>
              <w:ind w:right="-72"/>
              <w:jc w:val="right"/>
              <w:rPr>
                <w:rFonts w:ascii="Arial" w:hAnsi="Arial" w:cs="Arial"/>
                <w:b/>
                <w:bCs/>
                <w:sz w:val="18"/>
                <w:szCs w:val="18"/>
                <w:u w:val="single"/>
                <w:cs/>
              </w:rPr>
            </w:pPr>
          </w:p>
        </w:tc>
      </w:tr>
      <w:tr w:rsidR="00D27D8E" w:rsidRPr="004E1D16" w14:paraId="38B1EE5B" w14:textId="77777777" w:rsidTr="008602EE">
        <w:trPr>
          <w:trHeight w:val="284"/>
        </w:trPr>
        <w:tc>
          <w:tcPr>
            <w:tcW w:w="4248" w:type="dxa"/>
            <w:shd w:val="clear" w:color="auto" w:fill="auto"/>
            <w:vAlign w:val="bottom"/>
          </w:tcPr>
          <w:p w14:paraId="6C27C464" w14:textId="1FCD0A2F"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b/>
                <w:bCs/>
                <w:sz w:val="18"/>
                <w:szCs w:val="18"/>
                <w:cs/>
              </w:rPr>
              <w:t>Assets</w:t>
            </w:r>
          </w:p>
        </w:tc>
        <w:tc>
          <w:tcPr>
            <w:tcW w:w="1296" w:type="dxa"/>
            <w:shd w:val="clear" w:color="auto" w:fill="FAFAFA"/>
            <w:vAlign w:val="bottom"/>
          </w:tcPr>
          <w:p w14:paraId="4CA62A2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DAC4E3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641A6B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FA4A0CD"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79B9C3D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69B1A78"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753681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5CD869D" w14:textId="77777777" w:rsidR="00D27D8E" w:rsidRPr="004E1D16" w:rsidRDefault="00D27D8E" w:rsidP="008602EE">
            <w:pPr>
              <w:spacing w:line="276" w:lineRule="auto"/>
              <w:ind w:right="-72"/>
              <w:jc w:val="right"/>
              <w:rPr>
                <w:rFonts w:ascii="Arial" w:hAnsi="Arial" w:cs="Arial"/>
                <w:b/>
                <w:bCs/>
                <w:sz w:val="18"/>
                <w:szCs w:val="18"/>
                <w:u w:val="single"/>
                <w:cs/>
              </w:rPr>
            </w:pPr>
          </w:p>
        </w:tc>
      </w:tr>
      <w:tr w:rsidR="00D27D8E" w:rsidRPr="004E1D16" w14:paraId="7E4A0AD4" w14:textId="77777777" w:rsidTr="008602EE">
        <w:trPr>
          <w:trHeight w:val="284"/>
        </w:trPr>
        <w:tc>
          <w:tcPr>
            <w:tcW w:w="4248" w:type="dxa"/>
            <w:shd w:val="clear" w:color="auto" w:fill="auto"/>
            <w:vAlign w:val="bottom"/>
          </w:tcPr>
          <w:p w14:paraId="1D11F12D" w14:textId="3310D726"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Financial derivatives assets</w:t>
            </w:r>
          </w:p>
        </w:tc>
        <w:tc>
          <w:tcPr>
            <w:tcW w:w="1296" w:type="dxa"/>
            <w:shd w:val="clear" w:color="auto" w:fill="FAFAFA"/>
            <w:vAlign w:val="bottom"/>
          </w:tcPr>
          <w:p w14:paraId="545E163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8868DF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D01756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C02CCFC"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727EB915"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28F5D28"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50F58B3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6E9B177" w14:textId="77777777" w:rsidR="00D27D8E" w:rsidRPr="004E1D16" w:rsidRDefault="00D27D8E" w:rsidP="008602EE">
            <w:pPr>
              <w:spacing w:line="276" w:lineRule="auto"/>
              <w:ind w:right="-72"/>
              <w:jc w:val="right"/>
              <w:rPr>
                <w:rFonts w:ascii="Arial" w:hAnsi="Arial" w:cs="Arial"/>
                <w:b/>
                <w:bCs/>
                <w:sz w:val="18"/>
                <w:szCs w:val="18"/>
                <w:u w:val="single"/>
                <w:cs/>
              </w:rPr>
            </w:pPr>
          </w:p>
        </w:tc>
      </w:tr>
      <w:tr w:rsidR="00D27D8E" w:rsidRPr="004E1D16" w14:paraId="79E0D526" w14:textId="77777777" w:rsidTr="008602EE">
        <w:trPr>
          <w:trHeight w:val="284"/>
        </w:trPr>
        <w:tc>
          <w:tcPr>
            <w:tcW w:w="4248" w:type="dxa"/>
            <w:shd w:val="clear" w:color="auto" w:fill="auto"/>
            <w:vAlign w:val="bottom"/>
          </w:tcPr>
          <w:p w14:paraId="798E56BB" w14:textId="1DC90409" w:rsidR="00D27D8E" w:rsidRPr="004E1D16" w:rsidRDefault="00D27D8E" w:rsidP="008602EE">
            <w:pPr>
              <w:spacing w:line="276" w:lineRule="auto"/>
              <w:ind w:left="450" w:right="-72"/>
              <w:jc w:val="both"/>
              <w:rPr>
                <w:rFonts w:ascii="Arial" w:hAnsi="Arial" w:cs="Arial"/>
                <w:sz w:val="18"/>
                <w:szCs w:val="18"/>
                <w:lang w:val="en-GB"/>
              </w:rPr>
            </w:pPr>
            <w:r w:rsidRPr="004E1D16">
              <w:rPr>
                <w:rFonts w:ascii="Arial" w:hAnsi="Arial" w:cs="Arial"/>
                <w:sz w:val="18"/>
                <w:szCs w:val="18"/>
                <w:cs/>
              </w:rPr>
              <w:t xml:space="preserve">   Derivatives assets used for hedging</w:t>
            </w:r>
          </w:p>
        </w:tc>
        <w:tc>
          <w:tcPr>
            <w:tcW w:w="1296" w:type="dxa"/>
            <w:shd w:val="clear" w:color="auto" w:fill="FAFAFA"/>
            <w:vAlign w:val="bottom"/>
          </w:tcPr>
          <w:p w14:paraId="64A23D8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F1FCFD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2755CD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B77C055"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2C1A4C0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7E29503"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1A7B54F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877E034" w14:textId="77777777" w:rsidR="00D27D8E" w:rsidRPr="004E1D16" w:rsidRDefault="00D27D8E" w:rsidP="008602EE">
            <w:pPr>
              <w:spacing w:line="276" w:lineRule="auto"/>
              <w:ind w:right="-72"/>
              <w:jc w:val="right"/>
              <w:rPr>
                <w:rFonts w:ascii="Arial" w:hAnsi="Arial" w:cs="Arial"/>
                <w:b/>
                <w:bCs/>
                <w:sz w:val="18"/>
                <w:szCs w:val="18"/>
                <w:u w:val="single"/>
                <w:cs/>
              </w:rPr>
            </w:pPr>
          </w:p>
        </w:tc>
      </w:tr>
      <w:tr w:rsidR="00D27D8E" w:rsidRPr="004E1D16" w14:paraId="11D91E58" w14:textId="77777777" w:rsidTr="008602EE">
        <w:trPr>
          <w:trHeight w:val="284"/>
        </w:trPr>
        <w:tc>
          <w:tcPr>
            <w:tcW w:w="4248" w:type="dxa"/>
            <w:shd w:val="clear" w:color="auto" w:fill="auto"/>
            <w:vAlign w:val="bottom"/>
          </w:tcPr>
          <w:p w14:paraId="415DFDBA" w14:textId="4D1BA251"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Cross currency and interest rate swap</w:t>
            </w:r>
          </w:p>
        </w:tc>
        <w:tc>
          <w:tcPr>
            <w:tcW w:w="1296" w:type="dxa"/>
            <w:shd w:val="clear" w:color="auto" w:fill="FAFAFA"/>
            <w:vAlign w:val="bottom"/>
          </w:tcPr>
          <w:p w14:paraId="4DDBAA34" w14:textId="6491E2C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7F1D5A5D" w14:textId="276DC08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w:t>
            </w:r>
          </w:p>
        </w:tc>
        <w:tc>
          <w:tcPr>
            <w:tcW w:w="1296" w:type="dxa"/>
            <w:shd w:val="clear" w:color="auto" w:fill="FAFAFA"/>
            <w:vAlign w:val="bottom"/>
          </w:tcPr>
          <w:p w14:paraId="24209AF2" w14:textId="387F2A6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1,473.34</w:t>
            </w:r>
          </w:p>
        </w:tc>
        <w:tc>
          <w:tcPr>
            <w:tcW w:w="1296" w:type="dxa"/>
            <w:shd w:val="clear" w:color="auto" w:fill="auto"/>
            <w:vAlign w:val="bottom"/>
          </w:tcPr>
          <w:p w14:paraId="11E504D1" w14:textId="553C870F"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2,523.21</w:t>
            </w:r>
          </w:p>
        </w:tc>
        <w:tc>
          <w:tcPr>
            <w:tcW w:w="1296" w:type="dxa"/>
            <w:shd w:val="clear" w:color="auto" w:fill="FAFAFA"/>
            <w:vAlign w:val="bottom"/>
          </w:tcPr>
          <w:p w14:paraId="19F683AB" w14:textId="0E1636B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21260460" w14:textId="3C993A4B"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US"/>
              </w:rPr>
              <w:t>-</w:t>
            </w:r>
          </w:p>
        </w:tc>
        <w:tc>
          <w:tcPr>
            <w:tcW w:w="1296" w:type="dxa"/>
            <w:shd w:val="clear" w:color="auto" w:fill="FAFAFA"/>
            <w:vAlign w:val="bottom"/>
          </w:tcPr>
          <w:p w14:paraId="4A8294C4" w14:textId="5D5E1C3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1,473.34</w:t>
            </w:r>
          </w:p>
        </w:tc>
        <w:tc>
          <w:tcPr>
            <w:tcW w:w="1296" w:type="dxa"/>
            <w:shd w:val="clear" w:color="auto" w:fill="auto"/>
            <w:vAlign w:val="bottom"/>
          </w:tcPr>
          <w:p w14:paraId="0E91FE65" w14:textId="2732E7F4"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2,523.21</w:t>
            </w:r>
          </w:p>
        </w:tc>
      </w:tr>
      <w:tr w:rsidR="00D27D8E" w:rsidRPr="004E1D16" w14:paraId="26DA7ECF" w14:textId="77777777" w:rsidTr="008602EE">
        <w:trPr>
          <w:trHeight w:val="284"/>
        </w:trPr>
        <w:tc>
          <w:tcPr>
            <w:tcW w:w="4248" w:type="dxa"/>
            <w:shd w:val="clear" w:color="auto" w:fill="auto"/>
            <w:vAlign w:val="bottom"/>
          </w:tcPr>
          <w:p w14:paraId="516DCB8B" w14:textId="7689AE71" w:rsidR="00D27D8E" w:rsidRPr="004E1D16" w:rsidRDefault="00D27D8E" w:rsidP="008602EE">
            <w:pPr>
              <w:spacing w:line="276" w:lineRule="auto"/>
              <w:ind w:left="709" w:right="-72" w:hanging="259"/>
              <w:jc w:val="both"/>
              <w:rPr>
                <w:rFonts w:ascii="Arial" w:hAnsi="Arial" w:cs="Arial"/>
                <w:sz w:val="18"/>
                <w:szCs w:val="18"/>
                <w:cs/>
              </w:rPr>
            </w:pPr>
            <w:r w:rsidRPr="004E1D16">
              <w:rPr>
                <w:rFonts w:ascii="Arial" w:hAnsi="Arial" w:cs="Arial"/>
                <w:sz w:val="18"/>
                <w:szCs w:val="18"/>
                <w:cs/>
              </w:rPr>
              <w:t xml:space="preserve">   Derivatives assets measured at fair value through profit or loss</w:t>
            </w:r>
          </w:p>
        </w:tc>
        <w:tc>
          <w:tcPr>
            <w:tcW w:w="1296" w:type="dxa"/>
            <w:shd w:val="clear" w:color="auto" w:fill="FAFAFA"/>
            <w:vAlign w:val="bottom"/>
          </w:tcPr>
          <w:p w14:paraId="7C266876" w14:textId="75605C69"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8827651" w14:textId="716972A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0020094" w14:textId="225D53ED"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7DD10F9" w14:textId="5DA1C708"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6E0E6D1" w14:textId="1BDBE30A"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D03A8E8" w14:textId="4A1ED4F0"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073A2FA" w14:textId="06717840"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F400A5E" w14:textId="4829CB85"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0D66FC97" w14:textId="77777777" w:rsidTr="008602EE">
        <w:trPr>
          <w:trHeight w:val="284"/>
        </w:trPr>
        <w:tc>
          <w:tcPr>
            <w:tcW w:w="4248" w:type="dxa"/>
            <w:shd w:val="clear" w:color="auto" w:fill="auto"/>
            <w:vAlign w:val="bottom"/>
          </w:tcPr>
          <w:p w14:paraId="4B921182" w14:textId="70F7353C"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Oil price hedge</w:t>
            </w:r>
          </w:p>
        </w:tc>
        <w:tc>
          <w:tcPr>
            <w:tcW w:w="1296" w:type="dxa"/>
            <w:shd w:val="clear" w:color="auto" w:fill="FAFAFA"/>
            <w:vAlign w:val="bottom"/>
          </w:tcPr>
          <w:p w14:paraId="3DB689A2" w14:textId="48D2A0C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1ECAEACA" w14:textId="3BDBFF2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w:t>
            </w:r>
          </w:p>
        </w:tc>
        <w:tc>
          <w:tcPr>
            <w:tcW w:w="1296" w:type="dxa"/>
            <w:shd w:val="clear" w:color="auto" w:fill="FAFAFA"/>
            <w:vAlign w:val="bottom"/>
          </w:tcPr>
          <w:p w14:paraId="699E002D" w14:textId="01D7C46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130.67</w:t>
            </w:r>
          </w:p>
        </w:tc>
        <w:tc>
          <w:tcPr>
            <w:tcW w:w="1296" w:type="dxa"/>
            <w:shd w:val="clear" w:color="auto" w:fill="auto"/>
            <w:vAlign w:val="bottom"/>
          </w:tcPr>
          <w:p w14:paraId="6D79B269" w14:textId="1715747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364</w:t>
            </w:r>
            <w:r w:rsidRPr="004E1D16">
              <w:rPr>
                <w:rFonts w:ascii="Arial" w:hAnsi="Arial" w:cs="Arial"/>
                <w:sz w:val="18"/>
                <w:szCs w:val="18"/>
                <w:cs/>
              </w:rPr>
              <w:t>.</w:t>
            </w:r>
            <w:r w:rsidRPr="004E1D16">
              <w:rPr>
                <w:rFonts w:ascii="Arial" w:hAnsi="Arial" w:cs="Arial"/>
                <w:sz w:val="18"/>
                <w:szCs w:val="18"/>
                <w:lang w:val="en-GB"/>
              </w:rPr>
              <w:t>53</w:t>
            </w:r>
          </w:p>
        </w:tc>
        <w:tc>
          <w:tcPr>
            <w:tcW w:w="1296" w:type="dxa"/>
            <w:shd w:val="clear" w:color="auto" w:fill="FAFAFA"/>
            <w:vAlign w:val="bottom"/>
          </w:tcPr>
          <w:p w14:paraId="70BE4DD8" w14:textId="2D21E44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4FBD404B" w14:textId="25E8B2D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2A585B95" w14:textId="6B22799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130.67</w:t>
            </w:r>
          </w:p>
        </w:tc>
        <w:tc>
          <w:tcPr>
            <w:tcW w:w="1296" w:type="dxa"/>
            <w:shd w:val="clear" w:color="auto" w:fill="auto"/>
            <w:vAlign w:val="bottom"/>
          </w:tcPr>
          <w:p w14:paraId="1ABE30E8" w14:textId="10C9B13A"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364</w:t>
            </w:r>
            <w:r w:rsidRPr="004E1D16">
              <w:rPr>
                <w:rFonts w:ascii="Arial" w:hAnsi="Arial" w:cs="Arial"/>
                <w:sz w:val="18"/>
                <w:szCs w:val="18"/>
                <w:cs/>
              </w:rPr>
              <w:t>.</w:t>
            </w:r>
            <w:r w:rsidRPr="004E1D16">
              <w:rPr>
                <w:rFonts w:ascii="Arial" w:hAnsi="Arial" w:cs="Arial"/>
                <w:sz w:val="18"/>
                <w:szCs w:val="18"/>
                <w:lang w:val="en-GB"/>
              </w:rPr>
              <w:t>53</w:t>
            </w:r>
          </w:p>
        </w:tc>
      </w:tr>
      <w:tr w:rsidR="00D27D8E" w:rsidRPr="004E1D16" w14:paraId="64C8271D" w14:textId="77777777" w:rsidTr="008602EE">
        <w:trPr>
          <w:trHeight w:val="284"/>
        </w:trPr>
        <w:tc>
          <w:tcPr>
            <w:tcW w:w="4248" w:type="dxa"/>
            <w:shd w:val="clear" w:color="auto" w:fill="auto"/>
            <w:vAlign w:val="bottom"/>
          </w:tcPr>
          <w:p w14:paraId="42F4EB32" w14:textId="74931932"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Forward foreign exchange contracts</w:t>
            </w:r>
          </w:p>
        </w:tc>
        <w:tc>
          <w:tcPr>
            <w:tcW w:w="1296" w:type="dxa"/>
            <w:shd w:val="clear" w:color="auto" w:fill="FAFAFA"/>
            <w:vAlign w:val="bottom"/>
          </w:tcPr>
          <w:p w14:paraId="48EFBBCC" w14:textId="1D158A8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30046AC2" w14:textId="0740092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w:t>
            </w:r>
          </w:p>
        </w:tc>
        <w:tc>
          <w:tcPr>
            <w:tcW w:w="1296" w:type="dxa"/>
            <w:shd w:val="clear" w:color="auto" w:fill="FAFAFA"/>
            <w:vAlign w:val="bottom"/>
          </w:tcPr>
          <w:p w14:paraId="348072AA" w14:textId="3EABE2A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0.34</w:t>
            </w:r>
          </w:p>
        </w:tc>
        <w:tc>
          <w:tcPr>
            <w:tcW w:w="1296" w:type="dxa"/>
            <w:shd w:val="clear" w:color="auto" w:fill="auto"/>
            <w:vAlign w:val="bottom"/>
          </w:tcPr>
          <w:p w14:paraId="3EBBA399" w14:textId="29E3752F"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7</w:t>
            </w:r>
            <w:r w:rsidRPr="004E1D16">
              <w:rPr>
                <w:rFonts w:ascii="Arial" w:hAnsi="Arial" w:cs="Arial"/>
                <w:sz w:val="18"/>
                <w:szCs w:val="18"/>
                <w:cs/>
              </w:rPr>
              <w:t>.</w:t>
            </w:r>
            <w:r w:rsidRPr="004E1D16">
              <w:rPr>
                <w:rFonts w:ascii="Arial" w:hAnsi="Arial" w:cs="Arial"/>
                <w:sz w:val="18"/>
                <w:szCs w:val="18"/>
                <w:lang w:val="en-GB"/>
              </w:rPr>
              <w:t>63</w:t>
            </w:r>
          </w:p>
        </w:tc>
        <w:tc>
          <w:tcPr>
            <w:tcW w:w="1296" w:type="dxa"/>
            <w:shd w:val="clear" w:color="auto" w:fill="FAFAFA"/>
            <w:vAlign w:val="bottom"/>
          </w:tcPr>
          <w:p w14:paraId="3F7FF521" w14:textId="1613677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2AEBD6F2" w14:textId="24AA034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34A1C13B" w14:textId="294D9D6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0.34</w:t>
            </w:r>
          </w:p>
        </w:tc>
        <w:tc>
          <w:tcPr>
            <w:tcW w:w="1296" w:type="dxa"/>
            <w:shd w:val="clear" w:color="auto" w:fill="auto"/>
            <w:vAlign w:val="bottom"/>
          </w:tcPr>
          <w:p w14:paraId="3C7EBA91" w14:textId="2D51DFD3"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7</w:t>
            </w:r>
            <w:r w:rsidRPr="004E1D16">
              <w:rPr>
                <w:rFonts w:ascii="Arial" w:hAnsi="Arial" w:cs="Arial"/>
                <w:sz w:val="18"/>
                <w:szCs w:val="18"/>
                <w:cs/>
              </w:rPr>
              <w:t>.</w:t>
            </w:r>
            <w:r w:rsidRPr="004E1D16">
              <w:rPr>
                <w:rFonts w:ascii="Arial" w:hAnsi="Arial" w:cs="Arial"/>
                <w:sz w:val="18"/>
                <w:szCs w:val="18"/>
                <w:lang w:val="en-GB"/>
              </w:rPr>
              <w:t>63</w:t>
            </w:r>
          </w:p>
        </w:tc>
      </w:tr>
      <w:tr w:rsidR="00D27D8E" w:rsidRPr="004E1D16" w14:paraId="6969981A" w14:textId="77777777" w:rsidTr="008602EE">
        <w:trPr>
          <w:trHeight w:val="284"/>
        </w:trPr>
        <w:tc>
          <w:tcPr>
            <w:tcW w:w="4248" w:type="dxa"/>
            <w:shd w:val="clear" w:color="auto" w:fill="auto"/>
            <w:vAlign w:val="bottom"/>
          </w:tcPr>
          <w:p w14:paraId="6D916697" w14:textId="42C17FA7"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Other financial assets</w:t>
            </w:r>
          </w:p>
        </w:tc>
        <w:tc>
          <w:tcPr>
            <w:tcW w:w="1296" w:type="dxa"/>
            <w:shd w:val="clear" w:color="auto" w:fill="FAFAFA"/>
            <w:vAlign w:val="bottom"/>
          </w:tcPr>
          <w:p w14:paraId="7E198DA3" w14:textId="624B63C1"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55B9DE0" w14:textId="3AC9944F"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6C4775D" w14:textId="4C38D17D"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A23EE39" w14:textId="121BB699"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F76C678" w14:textId="2195FD1B"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AA8A131" w14:textId="10B8EE2D"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23CA61A" w14:textId="712AC448"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BBCE9FF" w14:textId="0FB01538" w:rsidR="00D27D8E" w:rsidRPr="004E1D16" w:rsidRDefault="00D27D8E" w:rsidP="008602EE">
            <w:pPr>
              <w:spacing w:line="276" w:lineRule="auto"/>
              <w:ind w:right="-72"/>
              <w:jc w:val="right"/>
              <w:rPr>
                <w:rFonts w:ascii="Arial" w:hAnsi="Arial" w:cs="Arial"/>
                <w:sz w:val="18"/>
                <w:szCs w:val="18"/>
                <w:cs/>
              </w:rPr>
            </w:pPr>
          </w:p>
        </w:tc>
      </w:tr>
      <w:tr w:rsidR="00D27D8E" w:rsidRPr="004E1D16" w14:paraId="6D55CC13" w14:textId="77777777" w:rsidTr="008602EE">
        <w:trPr>
          <w:trHeight w:val="284"/>
        </w:trPr>
        <w:tc>
          <w:tcPr>
            <w:tcW w:w="4248" w:type="dxa"/>
            <w:shd w:val="clear" w:color="auto" w:fill="auto"/>
            <w:vAlign w:val="bottom"/>
          </w:tcPr>
          <w:p w14:paraId="1E05F610" w14:textId="77777777" w:rsidR="00D27D8E" w:rsidRPr="004E1D16" w:rsidRDefault="00D27D8E" w:rsidP="008602EE">
            <w:pPr>
              <w:spacing w:line="276" w:lineRule="auto"/>
              <w:ind w:left="450" w:right="-72"/>
              <w:rPr>
                <w:rFonts w:ascii="Arial" w:hAnsi="Arial" w:cs="Arial"/>
                <w:sz w:val="18"/>
                <w:szCs w:val="18"/>
                <w:lang w:val="en-GB"/>
              </w:rPr>
            </w:pPr>
            <w:r w:rsidRPr="004E1D16">
              <w:rPr>
                <w:rFonts w:ascii="Arial" w:hAnsi="Arial" w:cs="Arial"/>
                <w:sz w:val="18"/>
                <w:szCs w:val="18"/>
                <w:cs/>
              </w:rPr>
              <w:t xml:space="preserve">   Financial assets measured at fair value </w:t>
            </w:r>
          </w:p>
          <w:p w14:paraId="12FD0DB1" w14:textId="65BD8A3E"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through profit or loss</w:t>
            </w:r>
          </w:p>
        </w:tc>
        <w:tc>
          <w:tcPr>
            <w:tcW w:w="1296" w:type="dxa"/>
            <w:shd w:val="clear" w:color="auto" w:fill="FAFAFA"/>
            <w:vAlign w:val="bottom"/>
          </w:tcPr>
          <w:p w14:paraId="1102F68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9B8478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D9BC4A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BD41BA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334A4C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5A1AC4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565BC92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A41E75E"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5AA1FE7F" w14:textId="77777777" w:rsidTr="008602EE">
        <w:trPr>
          <w:trHeight w:val="284"/>
        </w:trPr>
        <w:tc>
          <w:tcPr>
            <w:tcW w:w="4248" w:type="dxa"/>
            <w:shd w:val="clear" w:color="auto" w:fill="auto"/>
            <w:vAlign w:val="bottom"/>
          </w:tcPr>
          <w:p w14:paraId="2BF0F65A" w14:textId="06757E51" w:rsidR="00D27D8E" w:rsidRPr="004E1D16" w:rsidRDefault="00D27D8E" w:rsidP="008602EE">
            <w:pPr>
              <w:spacing w:line="276" w:lineRule="auto"/>
              <w:ind w:left="450" w:right="-72"/>
              <w:jc w:val="both"/>
              <w:rPr>
                <w:rFonts w:ascii="Arial" w:hAnsi="Arial" w:cs="Arial"/>
                <w:sz w:val="18"/>
                <w:szCs w:val="18"/>
                <w:lang w:val="en-US"/>
              </w:rPr>
            </w:pPr>
            <w:r w:rsidRPr="004E1D16">
              <w:rPr>
                <w:rFonts w:ascii="Arial" w:hAnsi="Arial" w:cs="Arial"/>
                <w:sz w:val="18"/>
                <w:szCs w:val="18"/>
                <w:cs/>
              </w:rPr>
              <w:t xml:space="preserve">   - </w:t>
            </w:r>
            <w:r w:rsidRPr="004E1D16">
              <w:rPr>
                <w:rFonts w:ascii="Arial" w:hAnsi="Arial" w:cs="Arial"/>
                <w:sz w:val="18"/>
                <w:szCs w:val="18"/>
                <w:lang w:val="en-US"/>
              </w:rPr>
              <w:t xml:space="preserve">Investment in </w:t>
            </w:r>
            <w:r w:rsidRPr="004E1D16">
              <w:rPr>
                <w:rFonts w:ascii="Arial" w:hAnsi="Arial" w:cs="Arial"/>
                <w:sz w:val="18"/>
                <w:szCs w:val="18"/>
                <w:lang w:val="en-GB"/>
              </w:rPr>
              <w:t>debt instrument</w:t>
            </w:r>
            <w:r w:rsidRPr="004E1D16">
              <w:rPr>
                <w:rFonts w:ascii="Arial" w:hAnsi="Arial" w:cs="Arial"/>
                <w:sz w:val="18"/>
                <w:szCs w:val="18"/>
                <w:lang w:val="en-US"/>
              </w:rPr>
              <w:t>s</w:t>
            </w:r>
          </w:p>
        </w:tc>
        <w:tc>
          <w:tcPr>
            <w:tcW w:w="1296" w:type="dxa"/>
            <w:shd w:val="clear" w:color="auto" w:fill="FAFAFA"/>
            <w:vAlign w:val="bottom"/>
          </w:tcPr>
          <w:p w14:paraId="5627B210" w14:textId="7B3B2A4C" w:rsidR="00D27D8E" w:rsidRPr="004E1D16" w:rsidRDefault="00D27D8E" w:rsidP="008602EE">
            <w:pPr>
              <w:spacing w:line="276" w:lineRule="auto"/>
              <w:ind w:right="-72"/>
              <w:jc w:val="right"/>
              <w:rPr>
                <w:rFonts w:ascii="Arial" w:hAnsi="Arial" w:cs="Arial"/>
                <w:sz w:val="18"/>
                <w:szCs w:val="18"/>
                <w:cs/>
                <w:lang w:val="en-GB"/>
              </w:rPr>
            </w:pPr>
            <w:r w:rsidRPr="004E1D16">
              <w:rPr>
                <w:rFonts w:ascii="Arial" w:hAnsi="Arial" w:cs="Arial"/>
                <w:sz w:val="18"/>
                <w:szCs w:val="18"/>
                <w:cs/>
                <w:lang w:val="en-GB"/>
              </w:rPr>
              <w:t>5.81</w:t>
            </w:r>
          </w:p>
        </w:tc>
        <w:tc>
          <w:tcPr>
            <w:tcW w:w="1296" w:type="dxa"/>
            <w:shd w:val="clear" w:color="auto" w:fill="auto"/>
            <w:vAlign w:val="bottom"/>
          </w:tcPr>
          <w:p w14:paraId="4BE6E1B5" w14:textId="53FCB33E"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6</w:t>
            </w:r>
            <w:r w:rsidRPr="004E1D16">
              <w:rPr>
                <w:rFonts w:ascii="Arial" w:hAnsi="Arial" w:cs="Arial"/>
                <w:sz w:val="18"/>
                <w:szCs w:val="18"/>
                <w:cs/>
              </w:rPr>
              <w:t>,</w:t>
            </w:r>
            <w:r w:rsidRPr="004E1D16">
              <w:rPr>
                <w:rFonts w:ascii="Arial" w:hAnsi="Arial" w:cs="Arial"/>
                <w:sz w:val="18"/>
                <w:szCs w:val="18"/>
                <w:lang w:val="en-GB"/>
              </w:rPr>
              <w:t>444</w:t>
            </w:r>
            <w:r w:rsidRPr="004E1D16">
              <w:rPr>
                <w:rFonts w:ascii="Arial" w:hAnsi="Arial" w:cs="Arial"/>
                <w:sz w:val="18"/>
                <w:szCs w:val="18"/>
                <w:cs/>
              </w:rPr>
              <w:t>.</w:t>
            </w:r>
            <w:r w:rsidRPr="004E1D16">
              <w:rPr>
                <w:rFonts w:ascii="Arial" w:hAnsi="Arial" w:cs="Arial"/>
                <w:sz w:val="18"/>
                <w:szCs w:val="18"/>
                <w:lang w:val="en-GB"/>
              </w:rPr>
              <w:t>00</w:t>
            </w:r>
          </w:p>
        </w:tc>
        <w:tc>
          <w:tcPr>
            <w:tcW w:w="1296" w:type="dxa"/>
            <w:shd w:val="clear" w:color="auto" w:fill="FAFAFA"/>
            <w:vAlign w:val="bottom"/>
          </w:tcPr>
          <w:p w14:paraId="736DCB0C" w14:textId="20752A1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56137395" w14:textId="2B8D39C1" w:rsidR="00D27D8E" w:rsidRPr="004E1D16" w:rsidRDefault="00D27D8E" w:rsidP="008602EE">
            <w:pPr>
              <w:spacing w:line="276" w:lineRule="auto"/>
              <w:ind w:right="-72"/>
              <w:jc w:val="right"/>
              <w:rPr>
                <w:rFonts w:ascii="Arial" w:hAnsi="Arial" w:cs="Arial"/>
                <w:sz w:val="18"/>
                <w:szCs w:val="18"/>
                <w:cs/>
                <w:lang w:val="en-GB"/>
              </w:rPr>
            </w:pPr>
            <w:r w:rsidRPr="004E1D16">
              <w:rPr>
                <w:rFonts w:ascii="Arial" w:hAnsi="Arial" w:cs="Arial"/>
                <w:sz w:val="18"/>
                <w:szCs w:val="18"/>
                <w:lang w:val="en-GB"/>
              </w:rPr>
              <w:t>-</w:t>
            </w:r>
          </w:p>
        </w:tc>
        <w:tc>
          <w:tcPr>
            <w:tcW w:w="1296" w:type="dxa"/>
            <w:shd w:val="clear" w:color="auto" w:fill="FAFAFA"/>
            <w:vAlign w:val="bottom"/>
          </w:tcPr>
          <w:p w14:paraId="43460E72" w14:textId="63ED68F8"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lang w:val="en-GB"/>
              </w:rPr>
              <w:t>-</w:t>
            </w:r>
          </w:p>
        </w:tc>
        <w:tc>
          <w:tcPr>
            <w:tcW w:w="1296" w:type="dxa"/>
            <w:shd w:val="clear" w:color="auto" w:fill="auto"/>
            <w:vAlign w:val="bottom"/>
          </w:tcPr>
          <w:p w14:paraId="71A4F3CB" w14:textId="3D18F4B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60299E6B" w14:textId="017011B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5.81</w:t>
            </w:r>
          </w:p>
        </w:tc>
        <w:tc>
          <w:tcPr>
            <w:tcW w:w="1296" w:type="dxa"/>
            <w:shd w:val="clear" w:color="auto" w:fill="auto"/>
            <w:vAlign w:val="bottom"/>
          </w:tcPr>
          <w:p w14:paraId="37AF4976" w14:textId="6C7B3F59"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6</w:t>
            </w:r>
            <w:r w:rsidRPr="004E1D16">
              <w:rPr>
                <w:rFonts w:ascii="Arial" w:hAnsi="Arial" w:cs="Arial"/>
                <w:sz w:val="18"/>
                <w:szCs w:val="18"/>
                <w:cs/>
              </w:rPr>
              <w:t>,</w:t>
            </w:r>
            <w:r w:rsidRPr="004E1D16">
              <w:rPr>
                <w:rFonts w:ascii="Arial" w:hAnsi="Arial" w:cs="Arial"/>
                <w:sz w:val="18"/>
                <w:szCs w:val="18"/>
                <w:lang w:val="en-GB"/>
              </w:rPr>
              <w:t>444</w:t>
            </w:r>
            <w:r w:rsidRPr="004E1D16">
              <w:rPr>
                <w:rFonts w:ascii="Arial" w:hAnsi="Arial" w:cs="Arial"/>
                <w:sz w:val="18"/>
                <w:szCs w:val="18"/>
                <w:cs/>
              </w:rPr>
              <w:t>.</w:t>
            </w:r>
            <w:r w:rsidRPr="004E1D16">
              <w:rPr>
                <w:rFonts w:ascii="Arial" w:hAnsi="Arial" w:cs="Arial"/>
                <w:sz w:val="18"/>
                <w:szCs w:val="18"/>
                <w:lang w:val="en-GB"/>
              </w:rPr>
              <w:t>00</w:t>
            </w:r>
          </w:p>
        </w:tc>
      </w:tr>
      <w:tr w:rsidR="00D27D8E" w:rsidRPr="004E1D16" w14:paraId="47F2E4FB" w14:textId="77777777" w:rsidTr="008602EE">
        <w:trPr>
          <w:trHeight w:val="284"/>
        </w:trPr>
        <w:tc>
          <w:tcPr>
            <w:tcW w:w="4248" w:type="dxa"/>
            <w:shd w:val="clear" w:color="auto" w:fill="auto"/>
            <w:vAlign w:val="bottom"/>
          </w:tcPr>
          <w:p w14:paraId="13AD24AF" w14:textId="76365077" w:rsidR="00D27D8E" w:rsidRPr="004E1D16" w:rsidRDefault="00D27D8E" w:rsidP="00FD3968">
            <w:pPr>
              <w:spacing w:line="276" w:lineRule="auto"/>
              <w:ind w:left="709" w:right="-72" w:hanging="142"/>
              <w:jc w:val="both"/>
              <w:rPr>
                <w:rFonts w:ascii="Arial" w:hAnsi="Arial" w:cs="Arial"/>
                <w:sz w:val="18"/>
                <w:szCs w:val="18"/>
                <w:lang w:val="en-GB"/>
              </w:rPr>
            </w:pPr>
            <w:r w:rsidRPr="004E1D16">
              <w:rPr>
                <w:rFonts w:ascii="Arial" w:hAnsi="Arial" w:cs="Arial"/>
                <w:sz w:val="18"/>
                <w:szCs w:val="18"/>
                <w:cs/>
              </w:rPr>
              <w:t xml:space="preserve">Financial assets measured at fair value through </w:t>
            </w:r>
            <w:r w:rsidRPr="004E1D16">
              <w:rPr>
                <w:rFonts w:ascii="Arial" w:hAnsi="Arial" w:cs="Arial"/>
                <w:sz w:val="18"/>
                <w:szCs w:val="18"/>
                <w:lang w:val="en-GB"/>
              </w:rPr>
              <w:t>other comprehensive income</w:t>
            </w:r>
          </w:p>
        </w:tc>
        <w:tc>
          <w:tcPr>
            <w:tcW w:w="1296" w:type="dxa"/>
            <w:shd w:val="clear" w:color="auto" w:fill="FAFAFA"/>
            <w:vAlign w:val="bottom"/>
          </w:tcPr>
          <w:p w14:paraId="7464F92E" w14:textId="35337B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0B84EF9" w14:textId="679E0BB1"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9BA8AA4" w14:textId="02613E42"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4656370" w14:textId="48A523F5"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0A47975" w14:textId="5CFBF2F9"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0D45912" w14:textId="4D80B065"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0D69B9AB" w14:textId="2ED571EF"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C049C74" w14:textId="3555922C"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4A78ACDA" w14:textId="77777777" w:rsidTr="008602EE">
        <w:trPr>
          <w:trHeight w:val="284"/>
        </w:trPr>
        <w:tc>
          <w:tcPr>
            <w:tcW w:w="4248" w:type="dxa"/>
            <w:shd w:val="clear" w:color="auto" w:fill="auto"/>
            <w:vAlign w:val="bottom"/>
          </w:tcPr>
          <w:p w14:paraId="4C475F07" w14:textId="2133B5A0"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w:t>
            </w:r>
            <w:r w:rsidRPr="004E1D16">
              <w:rPr>
                <w:rFonts w:ascii="Arial" w:hAnsi="Arial" w:cs="Arial"/>
                <w:sz w:val="18"/>
                <w:szCs w:val="18"/>
                <w:lang w:val="en-US"/>
              </w:rPr>
              <w:t xml:space="preserve">Investment in </w:t>
            </w:r>
            <w:r w:rsidRPr="004E1D16">
              <w:rPr>
                <w:rFonts w:ascii="Arial" w:hAnsi="Arial" w:cs="Arial"/>
                <w:sz w:val="18"/>
                <w:szCs w:val="18"/>
                <w:cs/>
              </w:rPr>
              <w:t>equity</w:t>
            </w:r>
            <w:r w:rsidRPr="004E1D16">
              <w:rPr>
                <w:rFonts w:ascii="Arial" w:hAnsi="Arial" w:cs="Arial"/>
                <w:sz w:val="18"/>
                <w:szCs w:val="18"/>
                <w:lang w:val="en-GB"/>
              </w:rPr>
              <w:t xml:space="preserve"> instrument</w:t>
            </w:r>
            <w:r w:rsidRPr="004E1D16">
              <w:rPr>
                <w:rFonts w:ascii="Arial" w:hAnsi="Arial" w:cs="Arial"/>
                <w:sz w:val="18"/>
                <w:szCs w:val="18"/>
                <w:cs/>
              </w:rPr>
              <w:t>s</w:t>
            </w:r>
          </w:p>
        </w:tc>
        <w:tc>
          <w:tcPr>
            <w:tcW w:w="1296" w:type="dxa"/>
            <w:shd w:val="clear" w:color="auto" w:fill="FAFAFA"/>
            <w:vAlign w:val="bottom"/>
          </w:tcPr>
          <w:p w14:paraId="69157452" w14:textId="5739F9A6" w:rsidR="00D27D8E" w:rsidRPr="004E1D16" w:rsidRDefault="00D27D8E" w:rsidP="008602EE">
            <w:pPr>
              <w:spacing w:line="276" w:lineRule="auto"/>
              <w:ind w:right="-72"/>
              <w:jc w:val="right"/>
              <w:rPr>
                <w:rFonts w:ascii="Arial" w:hAnsi="Arial" w:cs="Arial"/>
                <w:sz w:val="18"/>
                <w:szCs w:val="18"/>
                <w:cs/>
                <w:lang w:val="en-GB"/>
              </w:rPr>
            </w:pPr>
            <w:r w:rsidRPr="004E1D16">
              <w:rPr>
                <w:rFonts w:ascii="Arial" w:hAnsi="Arial" w:cs="Arial"/>
                <w:sz w:val="18"/>
                <w:szCs w:val="18"/>
                <w:cs/>
              </w:rPr>
              <w:t>15.44</w:t>
            </w:r>
          </w:p>
        </w:tc>
        <w:tc>
          <w:tcPr>
            <w:tcW w:w="1296" w:type="dxa"/>
            <w:shd w:val="clear" w:color="auto" w:fill="auto"/>
            <w:vAlign w:val="bottom"/>
          </w:tcPr>
          <w:p w14:paraId="771C5364" w14:textId="250C69F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15</w:t>
            </w:r>
            <w:r w:rsidRPr="004E1D16">
              <w:rPr>
                <w:rFonts w:ascii="Arial" w:hAnsi="Arial" w:cs="Arial"/>
                <w:sz w:val="18"/>
                <w:szCs w:val="18"/>
                <w:cs/>
              </w:rPr>
              <w:t>.</w:t>
            </w:r>
            <w:r w:rsidRPr="004E1D16">
              <w:rPr>
                <w:rFonts w:ascii="Arial" w:hAnsi="Arial" w:cs="Arial"/>
                <w:sz w:val="18"/>
                <w:szCs w:val="18"/>
                <w:lang w:val="en-GB"/>
              </w:rPr>
              <w:t>81</w:t>
            </w:r>
          </w:p>
        </w:tc>
        <w:tc>
          <w:tcPr>
            <w:tcW w:w="1296" w:type="dxa"/>
            <w:shd w:val="clear" w:color="auto" w:fill="FAFAFA"/>
            <w:vAlign w:val="bottom"/>
          </w:tcPr>
          <w:p w14:paraId="14B808DC" w14:textId="6849E7A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73389831" w14:textId="7C05DCC1"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shd w:val="clear" w:color="auto" w:fill="FAFAFA"/>
            <w:vAlign w:val="bottom"/>
          </w:tcPr>
          <w:p w14:paraId="5D337973" w14:textId="07F2DFD0" w:rsidR="00D27D8E" w:rsidRPr="004E1D16" w:rsidRDefault="00D27D8E" w:rsidP="008602EE">
            <w:pPr>
              <w:spacing w:line="276" w:lineRule="auto"/>
              <w:ind w:right="-72"/>
              <w:jc w:val="right"/>
              <w:rPr>
                <w:rFonts w:ascii="Arial" w:hAnsi="Arial" w:cs="Arial"/>
                <w:sz w:val="18"/>
                <w:szCs w:val="18"/>
                <w:cs/>
                <w:lang w:val="en-US"/>
              </w:rPr>
            </w:pPr>
            <w:r w:rsidRPr="004E1D16">
              <w:rPr>
                <w:rFonts w:ascii="Arial" w:hAnsi="Arial" w:cs="Arial"/>
                <w:sz w:val="18"/>
                <w:szCs w:val="18"/>
                <w:cs/>
              </w:rPr>
              <w:t>1.50</w:t>
            </w:r>
          </w:p>
        </w:tc>
        <w:tc>
          <w:tcPr>
            <w:tcW w:w="1296" w:type="dxa"/>
            <w:shd w:val="clear" w:color="auto" w:fill="auto"/>
            <w:vAlign w:val="bottom"/>
          </w:tcPr>
          <w:p w14:paraId="1AC70F1D" w14:textId="6A276E6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619B994F" w14:textId="05C37B5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16.94</w:t>
            </w:r>
          </w:p>
        </w:tc>
        <w:tc>
          <w:tcPr>
            <w:tcW w:w="1296" w:type="dxa"/>
            <w:shd w:val="clear" w:color="auto" w:fill="auto"/>
            <w:vAlign w:val="bottom"/>
          </w:tcPr>
          <w:p w14:paraId="29555A5F" w14:textId="76AAAE0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15</w:t>
            </w:r>
            <w:r w:rsidRPr="004E1D16">
              <w:rPr>
                <w:rFonts w:ascii="Arial" w:hAnsi="Arial" w:cs="Arial"/>
                <w:sz w:val="18"/>
                <w:szCs w:val="18"/>
                <w:cs/>
              </w:rPr>
              <w:t>.</w:t>
            </w:r>
            <w:r w:rsidRPr="004E1D16">
              <w:rPr>
                <w:rFonts w:ascii="Arial" w:hAnsi="Arial" w:cs="Arial"/>
                <w:sz w:val="18"/>
                <w:szCs w:val="18"/>
                <w:lang w:val="en-GB"/>
              </w:rPr>
              <w:t>81</w:t>
            </w:r>
          </w:p>
        </w:tc>
      </w:tr>
      <w:tr w:rsidR="00D27D8E" w:rsidRPr="004E1D16" w14:paraId="6C7BF3B4" w14:textId="77777777" w:rsidTr="008602EE">
        <w:trPr>
          <w:trHeight w:val="284"/>
        </w:trPr>
        <w:tc>
          <w:tcPr>
            <w:tcW w:w="4248" w:type="dxa"/>
            <w:shd w:val="clear" w:color="auto" w:fill="auto"/>
            <w:vAlign w:val="bottom"/>
          </w:tcPr>
          <w:p w14:paraId="0D4E7D14" w14:textId="37A8BEB5"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Other non-current assets</w:t>
            </w:r>
          </w:p>
        </w:tc>
        <w:tc>
          <w:tcPr>
            <w:tcW w:w="1296" w:type="dxa"/>
            <w:shd w:val="clear" w:color="auto" w:fill="FAFAFA"/>
            <w:vAlign w:val="bottom"/>
          </w:tcPr>
          <w:p w14:paraId="172117D9"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6B9CA06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2C318B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198EBD8"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FAFAFA"/>
            <w:vAlign w:val="bottom"/>
          </w:tcPr>
          <w:p w14:paraId="229C8793"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auto"/>
            <w:vAlign w:val="bottom"/>
          </w:tcPr>
          <w:p w14:paraId="6A09DE8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7AACFDD"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0EF51D91"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3F48E1C7" w14:textId="77777777" w:rsidTr="008602EE">
        <w:trPr>
          <w:trHeight w:val="284"/>
        </w:trPr>
        <w:tc>
          <w:tcPr>
            <w:tcW w:w="4248" w:type="dxa"/>
            <w:shd w:val="clear" w:color="auto" w:fill="auto"/>
            <w:vAlign w:val="bottom"/>
          </w:tcPr>
          <w:p w14:paraId="4AB99BD9" w14:textId="23694C50" w:rsidR="00D27D8E" w:rsidRPr="004E1D16" w:rsidRDefault="00D27D8E" w:rsidP="00FD3968">
            <w:pPr>
              <w:spacing w:line="276" w:lineRule="auto"/>
              <w:ind w:left="709" w:right="-72" w:hanging="259"/>
              <w:jc w:val="both"/>
              <w:rPr>
                <w:rFonts w:ascii="Arial" w:hAnsi="Arial" w:cs="Cordia New"/>
                <w:sz w:val="18"/>
                <w:szCs w:val="18"/>
                <w:cs/>
              </w:rPr>
            </w:pPr>
            <w:r w:rsidRPr="004E1D16">
              <w:rPr>
                <w:rFonts w:ascii="Arial" w:hAnsi="Arial" w:cs="Arial"/>
                <w:sz w:val="18"/>
                <w:szCs w:val="18"/>
                <w:cs/>
              </w:rPr>
              <w:t xml:space="preserve">   Assets measured at fair value</w:t>
            </w:r>
            <w:r w:rsidR="00FD3968" w:rsidRPr="004E1D16">
              <w:rPr>
                <w:rFonts w:ascii="Arial" w:hAnsi="Arial" w:cs="Cordia New"/>
                <w:sz w:val="18"/>
                <w:szCs w:val="18"/>
                <w:lang w:val="en-US"/>
              </w:rPr>
              <w:t xml:space="preserve"> through profit </w:t>
            </w:r>
            <w:r w:rsidR="008C4770" w:rsidRPr="004E1D16">
              <w:rPr>
                <w:rFonts w:ascii="Arial" w:hAnsi="Arial" w:cs="Cordia New"/>
                <w:sz w:val="18"/>
                <w:szCs w:val="18"/>
                <w:lang w:val="en-US"/>
              </w:rPr>
              <w:t>or</w:t>
            </w:r>
            <w:r w:rsidR="00FD3968" w:rsidRPr="004E1D16">
              <w:rPr>
                <w:rFonts w:ascii="Arial" w:hAnsi="Arial" w:cs="Cordia New"/>
                <w:sz w:val="18"/>
                <w:szCs w:val="18"/>
                <w:lang w:val="en-US"/>
              </w:rPr>
              <w:t xml:space="preserve"> loss</w:t>
            </w:r>
          </w:p>
        </w:tc>
        <w:tc>
          <w:tcPr>
            <w:tcW w:w="1296" w:type="dxa"/>
            <w:shd w:val="clear" w:color="auto" w:fill="FAFAFA"/>
            <w:vAlign w:val="bottom"/>
          </w:tcPr>
          <w:p w14:paraId="4D9CBEAE"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114BF3C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9D4CA1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35A1DFC"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FAFAFA"/>
            <w:vAlign w:val="bottom"/>
          </w:tcPr>
          <w:p w14:paraId="133D44E3"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auto"/>
            <w:vAlign w:val="bottom"/>
          </w:tcPr>
          <w:p w14:paraId="3088610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AFE211A"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0248D610"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20BD3A07" w14:textId="77777777" w:rsidTr="004C37BC">
        <w:trPr>
          <w:trHeight w:val="284"/>
        </w:trPr>
        <w:tc>
          <w:tcPr>
            <w:tcW w:w="4248" w:type="dxa"/>
            <w:shd w:val="clear" w:color="auto" w:fill="auto"/>
            <w:vAlign w:val="bottom"/>
          </w:tcPr>
          <w:p w14:paraId="04BB8AAA" w14:textId="77777777" w:rsidR="00D27D8E" w:rsidRPr="004E1D16" w:rsidRDefault="00D27D8E" w:rsidP="008602EE">
            <w:pPr>
              <w:spacing w:line="276" w:lineRule="auto"/>
              <w:ind w:left="477"/>
              <w:rPr>
                <w:rFonts w:ascii="Arial" w:hAnsi="Arial" w:cs="Arial"/>
                <w:sz w:val="18"/>
                <w:szCs w:val="18"/>
                <w:lang w:val="en-GB"/>
              </w:rPr>
            </w:pPr>
            <w:r w:rsidRPr="004E1D16">
              <w:rPr>
                <w:rFonts w:ascii="Arial" w:hAnsi="Arial" w:cs="Arial"/>
                <w:sz w:val="18"/>
                <w:szCs w:val="18"/>
                <w:cs/>
              </w:rPr>
              <w:t xml:space="preserve">   - P</w:t>
            </w:r>
            <w:r w:rsidRPr="004E1D16">
              <w:rPr>
                <w:rFonts w:ascii="Arial" w:hAnsi="Arial" w:cs="Arial"/>
                <w:sz w:val="18"/>
                <w:szCs w:val="18"/>
                <w:lang w:val="en-GB"/>
              </w:rPr>
              <w:t>ension scheme investments</w:t>
            </w:r>
          </w:p>
          <w:p w14:paraId="3F23C052" w14:textId="29C33DC7"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lang w:val="en-GB"/>
              </w:rPr>
              <w:t xml:space="preserve">        from joint operation</w:t>
            </w:r>
          </w:p>
        </w:tc>
        <w:tc>
          <w:tcPr>
            <w:tcW w:w="1296" w:type="dxa"/>
            <w:tcBorders>
              <w:bottom w:val="single" w:sz="4" w:space="0" w:color="auto"/>
            </w:tcBorders>
            <w:shd w:val="clear" w:color="auto" w:fill="FAFAFA"/>
            <w:vAlign w:val="bottom"/>
          </w:tcPr>
          <w:p w14:paraId="5995EA85" w14:textId="201EAF39"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rPr>
              <w:t>1,648.43</w:t>
            </w:r>
          </w:p>
        </w:tc>
        <w:tc>
          <w:tcPr>
            <w:tcW w:w="1296" w:type="dxa"/>
            <w:tcBorders>
              <w:bottom w:val="single" w:sz="4" w:space="0" w:color="auto"/>
            </w:tcBorders>
            <w:shd w:val="clear" w:color="auto" w:fill="auto"/>
            <w:vAlign w:val="bottom"/>
          </w:tcPr>
          <w:p w14:paraId="6752DD43" w14:textId="5434E43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w:t>
            </w:r>
            <w:r w:rsidRPr="004E1D16">
              <w:rPr>
                <w:rFonts w:ascii="Arial" w:hAnsi="Arial" w:cs="Arial"/>
                <w:sz w:val="18"/>
                <w:szCs w:val="18"/>
                <w:lang w:val="en-US"/>
              </w:rPr>
              <w:t>,</w:t>
            </w:r>
            <w:r w:rsidRPr="004E1D16">
              <w:rPr>
                <w:rFonts w:ascii="Arial" w:hAnsi="Arial" w:cs="Arial"/>
                <w:sz w:val="18"/>
                <w:szCs w:val="18"/>
                <w:lang w:val="en-GB"/>
              </w:rPr>
              <w:t>353</w:t>
            </w:r>
            <w:r w:rsidRPr="004E1D16">
              <w:rPr>
                <w:rFonts w:ascii="Arial" w:hAnsi="Arial" w:cs="Arial"/>
                <w:sz w:val="18"/>
                <w:szCs w:val="18"/>
                <w:lang w:val="en-US"/>
              </w:rPr>
              <w:t>.</w:t>
            </w:r>
            <w:r w:rsidRPr="004E1D16">
              <w:rPr>
                <w:rFonts w:ascii="Arial" w:hAnsi="Arial" w:cs="Arial"/>
                <w:sz w:val="18"/>
                <w:szCs w:val="18"/>
                <w:lang w:val="en-GB"/>
              </w:rPr>
              <w:t>50</w:t>
            </w:r>
          </w:p>
        </w:tc>
        <w:tc>
          <w:tcPr>
            <w:tcW w:w="1296" w:type="dxa"/>
            <w:tcBorders>
              <w:bottom w:val="single" w:sz="4" w:space="0" w:color="auto"/>
            </w:tcBorders>
            <w:shd w:val="clear" w:color="auto" w:fill="FAFAFA"/>
            <w:vAlign w:val="bottom"/>
          </w:tcPr>
          <w:p w14:paraId="70FF3139" w14:textId="0C23E8E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09104867" w14:textId="58AA8E01"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tcBorders>
              <w:bottom w:val="single" w:sz="4" w:space="0" w:color="auto"/>
            </w:tcBorders>
            <w:shd w:val="clear" w:color="auto" w:fill="FAFAFA"/>
            <w:vAlign w:val="bottom"/>
          </w:tcPr>
          <w:p w14:paraId="50B65216" w14:textId="22169D06"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lang w:val="en-US"/>
              </w:rPr>
              <w:t>-</w:t>
            </w:r>
          </w:p>
        </w:tc>
        <w:tc>
          <w:tcPr>
            <w:tcW w:w="1296" w:type="dxa"/>
            <w:tcBorders>
              <w:bottom w:val="single" w:sz="4" w:space="0" w:color="auto"/>
            </w:tcBorders>
            <w:shd w:val="clear" w:color="auto" w:fill="auto"/>
            <w:vAlign w:val="bottom"/>
          </w:tcPr>
          <w:p w14:paraId="7D77F872" w14:textId="5892AEC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bottom"/>
          </w:tcPr>
          <w:p w14:paraId="7E83212D" w14:textId="0E4883C1"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rPr>
              <w:t>1,648.43</w:t>
            </w:r>
          </w:p>
        </w:tc>
        <w:tc>
          <w:tcPr>
            <w:tcW w:w="1296" w:type="dxa"/>
            <w:tcBorders>
              <w:bottom w:val="single" w:sz="4" w:space="0" w:color="auto"/>
            </w:tcBorders>
            <w:shd w:val="clear" w:color="auto" w:fill="auto"/>
            <w:vAlign w:val="bottom"/>
          </w:tcPr>
          <w:p w14:paraId="079CAD9E" w14:textId="0EF34D1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w:t>
            </w:r>
            <w:r w:rsidRPr="004E1D16">
              <w:rPr>
                <w:rFonts w:ascii="Arial" w:hAnsi="Arial" w:cs="Arial"/>
                <w:sz w:val="18"/>
                <w:szCs w:val="18"/>
                <w:lang w:val="en-US"/>
              </w:rPr>
              <w:t>,</w:t>
            </w:r>
            <w:r w:rsidRPr="004E1D16">
              <w:rPr>
                <w:rFonts w:ascii="Arial" w:hAnsi="Arial" w:cs="Arial"/>
                <w:sz w:val="18"/>
                <w:szCs w:val="18"/>
                <w:lang w:val="en-GB"/>
              </w:rPr>
              <w:t>353</w:t>
            </w:r>
            <w:r w:rsidRPr="004E1D16">
              <w:rPr>
                <w:rFonts w:ascii="Arial" w:hAnsi="Arial" w:cs="Arial"/>
                <w:sz w:val="18"/>
                <w:szCs w:val="18"/>
                <w:lang w:val="en-US"/>
              </w:rPr>
              <w:t>.</w:t>
            </w:r>
            <w:r w:rsidRPr="004E1D16">
              <w:rPr>
                <w:rFonts w:ascii="Arial" w:hAnsi="Arial" w:cs="Arial"/>
                <w:sz w:val="18"/>
                <w:szCs w:val="18"/>
                <w:lang w:val="en-GB"/>
              </w:rPr>
              <w:t>50</w:t>
            </w:r>
          </w:p>
        </w:tc>
      </w:tr>
      <w:tr w:rsidR="00D27D8E" w:rsidRPr="004E1D16" w14:paraId="0A645791" w14:textId="77777777" w:rsidTr="004C37BC">
        <w:trPr>
          <w:trHeight w:val="284"/>
        </w:trPr>
        <w:tc>
          <w:tcPr>
            <w:tcW w:w="4248" w:type="dxa"/>
            <w:shd w:val="clear" w:color="auto" w:fill="auto"/>
            <w:vAlign w:val="bottom"/>
          </w:tcPr>
          <w:p w14:paraId="22EA8666" w14:textId="3D5AAE76" w:rsidR="00D27D8E" w:rsidRPr="004E1D16" w:rsidRDefault="00D27D8E" w:rsidP="008602EE">
            <w:pPr>
              <w:spacing w:line="276" w:lineRule="auto"/>
              <w:ind w:left="450" w:right="-72"/>
              <w:jc w:val="both"/>
              <w:rPr>
                <w:rFonts w:ascii="Arial" w:hAnsi="Arial" w:cs="Arial"/>
                <w:sz w:val="18"/>
                <w:szCs w:val="18"/>
                <w:lang w:val="en-GB"/>
              </w:rPr>
            </w:pPr>
            <w:r w:rsidRPr="004E1D16">
              <w:rPr>
                <w:rFonts w:ascii="Arial" w:hAnsi="Arial" w:cs="Arial"/>
                <w:sz w:val="18"/>
                <w:szCs w:val="18"/>
                <w:cs/>
              </w:rPr>
              <w:t>Total assets</w:t>
            </w:r>
          </w:p>
        </w:tc>
        <w:tc>
          <w:tcPr>
            <w:tcW w:w="1296" w:type="dxa"/>
            <w:tcBorders>
              <w:top w:val="single" w:sz="4" w:space="0" w:color="auto"/>
              <w:bottom w:val="single" w:sz="4" w:space="0" w:color="auto"/>
            </w:tcBorders>
            <w:shd w:val="clear" w:color="auto" w:fill="FAFAFA"/>
            <w:vAlign w:val="bottom"/>
          </w:tcPr>
          <w:p w14:paraId="1A32B805" w14:textId="475D4AB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w:t>
            </w:r>
            <w:r w:rsidRPr="004E1D16">
              <w:rPr>
                <w:rFonts w:ascii="Arial" w:hAnsi="Arial" w:cs="Arial"/>
                <w:sz w:val="18"/>
                <w:szCs w:val="18"/>
                <w:lang w:val="en-US"/>
              </w:rPr>
              <w:t>,669.68</w:t>
            </w:r>
          </w:p>
        </w:tc>
        <w:tc>
          <w:tcPr>
            <w:tcW w:w="1296" w:type="dxa"/>
            <w:tcBorders>
              <w:top w:val="single" w:sz="4" w:space="0" w:color="auto"/>
              <w:bottom w:val="single" w:sz="4" w:space="0" w:color="auto"/>
            </w:tcBorders>
            <w:shd w:val="clear" w:color="auto" w:fill="auto"/>
            <w:vAlign w:val="bottom"/>
          </w:tcPr>
          <w:p w14:paraId="26CA5DCD" w14:textId="61093E14"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7</w:t>
            </w:r>
            <w:r w:rsidRPr="004E1D16">
              <w:rPr>
                <w:rFonts w:ascii="Arial" w:hAnsi="Arial" w:cs="Arial"/>
                <w:sz w:val="18"/>
                <w:szCs w:val="18"/>
                <w:cs/>
              </w:rPr>
              <w:t>,</w:t>
            </w:r>
            <w:r w:rsidRPr="004E1D16">
              <w:rPr>
                <w:rFonts w:ascii="Arial" w:hAnsi="Arial" w:cs="Arial"/>
                <w:sz w:val="18"/>
                <w:szCs w:val="18"/>
                <w:lang w:val="en-GB"/>
              </w:rPr>
              <w:t>813</w:t>
            </w:r>
            <w:r w:rsidRPr="004E1D16">
              <w:rPr>
                <w:rFonts w:ascii="Arial" w:hAnsi="Arial" w:cs="Arial"/>
                <w:sz w:val="18"/>
                <w:szCs w:val="18"/>
                <w:cs/>
              </w:rPr>
              <w:t>.</w:t>
            </w:r>
            <w:r w:rsidRPr="004E1D16">
              <w:rPr>
                <w:rFonts w:ascii="Arial" w:hAnsi="Arial" w:cs="Arial"/>
                <w:sz w:val="18"/>
                <w:szCs w:val="18"/>
                <w:lang w:val="en-GB"/>
              </w:rPr>
              <w:t>31</w:t>
            </w:r>
          </w:p>
        </w:tc>
        <w:tc>
          <w:tcPr>
            <w:tcW w:w="1296" w:type="dxa"/>
            <w:tcBorders>
              <w:top w:val="single" w:sz="4" w:space="0" w:color="auto"/>
              <w:bottom w:val="single" w:sz="4" w:space="0" w:color="auto"/>
            </w:tcBorders>
            <w:shd w:val="clear" w:color="auto" w:fill="FAFAFA"/>
            <w:vAlign w:val="bottom"/>
          </w:tcPr>
          <w:p w14:paraId="3C7D4DFA" w14:textId="3A9F640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US"/>
              </w:rPr>
              <w:t>1,604.35</w:t>
            </w:r>
          </w:p>
        </w:tc>
        <w:tc>
          <w:tcPr>
            <w:tcW w:w="1296" w:type="dxa"/>
            <w:tcBorders>
              <w:top w:val="single" w:sz="4" w:space="0" w:color="auto"/>
              <w:bottom w:val="single" w:sz="4" w:space="0" w:color="auto"/>
            </w:tcBorders>
            <w:shd w:val="clear" w:color="auto" w:fill="auto"/>
            <w:vAlign w:val="bottom"/>
          </w:tcPr>
          <w:p w14:paraId="2E2534C1" w14:textId="0FCE17F3"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2,895.37</w:t>
            </w:r>
          </w:p>
        </w:tc>
        <w:tc>
          <w:tcPr>
            <w:tcW w:w="1296" w:type="dxa"/>
            <w:tcBorders>
              <w:top w:val="single" w:sz="4" w:space="0" w:color="auto"/>
              <w:bottom w:val="single" w:sz="4" w:space="0" w:color="auto"/>
            </w:tcBorders>
            <w:shd w:val="clear" w:color="auto" w:fill="FAFAFA"/>
            <w:vAlign w:val="bottom"/>
          </w:tcPr>
          <w:p w14:paraId="6465AE25" w14:textId="707974DB"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US"/>
              </w:rPr>
              <w:t>1.50</w:t>
            </w:r>
          </w:p>
        </w:tc>
        <w:tc>
          <w:tcPr>
            <w:tcW w:w="1296" w:type="dxa"/>
            <w:tcBorders>
              <w:top w:val="single" w:sz="4" w:space="0" w:color="auto"/>
              <w:bottom w:val="single" w:sz="4" w:space="0" w:color="auto"/>
            </w:tcBorders>
            <w:shd w:val="clear" w:color="auto" w:fill="auto"/>
            <w:vAlign w:val="bottom"/>
          </w:tcPr>
          <w:p w14:paraId="2BD6C012" w14:textId="7E84DC82"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w:t>
            </w:r>
          </w:p>
        </w:tc>
        <w:tc>
          <w:tcPr>
            <w:tcW w:w="1296" w:type="dxa"/>
            <w:tcBorders>
              <w:top w:val="single" w:sz="4" w:space="0" w:color="auto"/>
              <w:bottom w:val="single" w:sz="4" w:space="0" w:color="auto"/>
            </w:tcBorders>
            <w:shd w:val="clear" w:color="auto" w:fill="FAFAFA"/>
            <w:vAlign w:val="bottom"/>
          </w:tcPr>
          <w:p w14:paraId="68934B54" w14:textId="4A0C573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US"/>
              </w:rPr>
              <w:t>3</w:t>
            </w:r>
            <w:r w:rsidRPr="004E1D16">
              <w:rPr>
                <w:rFonts w:ascii="Arial" w:hAnsi="Arial" w:cs="Arial"/>
                <w:sz w:val="18"/>
                <w:szCs w:val="18"/>
                <w:lang w:val="en-US"/>
              </w:rPr>
              <w:t>,275.53</w:t>
            </w:r>
          </w:p>
        </w:tc>
        <w:tc>
          <w:tcPr>
            <w:tcW w:w="1296" w:type="dxa"/>
            <w:tcBorders>
              <w:top w:val="single" w:sz="4" w:space="0" w:color="auto"/>
              <w:bottom w:val="single" w:sz="4" w:space="0" w:color="auto"/>
            </w:tcBorders>
            <w:shd w:val="clear" w:color="auto" w:fill="auto"/>
            <w:vAlign w:val="bottom"/>
          </w:tcPr>
          <w:p w14:paraId="75BDB8B8" w14:textId="567BD4A4"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10</w:t>
            </w:r>
            <w:r w:rsidRPr="004E1D16">
              <w:rPr>
                <w:rFonts w:ascii="Arial" w:hAnsi="Arial" w:cs="Arial"/>
                <w:sz w:val="18"/>
                <w:szCs w:val="18"/>
                <w:cs/>
              </w:rPr>
              <w:t>,</w:t>
            </w:r>
            <w:r w:rsidRPr="004E1D16">
              <w:rPr>
                <w:rFonts w:ascii="Arial" w:hAnsi="Arial" w:cs="Arial"/>
                <w:sz w:val="18"/>
                <w:szCs w:val="18"/>
                <w:lang w:val="en-GB"/>
              </w:rPr>
              <w:t>708</w:t>
            </w:r>
            <w:r w:rsidRPr="004E1D16">
              <w:rPr>
                <w:rFonts w:ascii="Arial" w:hAnsi="Arial" w:cs="Arial"/>
                <w:sz w:val="18"/>
                <w:szCs w:val="18"/>
                <w:cs/>
              </w:rPr>
              <w:t>.</w:t>
            </w:r>
            <w:r w:rsidRPr="004E1D16">
              <w:rPr>
                <w:rFonts w:ascii="Arial" w:hAnsi="Arial" w:cs="Arial"/>
                <w:sz w:val="18"/>
                <w:szCs w:val="18"/>
                <w:lang w:val="en-GB"/>
              </w:rPr>
              <w:t>68</w:t>
            </w:r>
          </w:p>
        </w:tc>
      </w:tr>
    </w:tbl>
    <w:p w14:paraId="45529695" w14:textId="27447868" w:rsidR="001176DE" w:rsidRPr="004E1D16" w:rsidRDefault="001176DE" w:rsidP="00CA379C">
      <w:pPr>
        <w:jc w:val="both"/>
        <w:rPr>
          <w:rFonts w:ascii="Arial" w:hAnsi="Arial" w:cs="Arial"/>
          <w:sz w:val="20"/>
          <w:szCs w:val="20"/>
          <w:cs/>
        </w:rPr>
      </w:pPr>
    </w:p>
    <w:p w14:paraId="49CF0D77" w14:textId="08CBF006" w:rsidR="001176DE" w:rsidRPr="004E1D16" w:rsidRDefault="001176DE" w:rsidP="00CA379C">
      <w:pPr>
        <w:jc w:val="both"/>
        <w:rPr>
          <w:rFonts w:ascii="Arial" w:hAnsi="Arial" w:cstheme="minorBidi"/>
          <w:sz w:val="20"/>
          <w:szCs w:val="20"/>
          <w:cs/>
        </w:rPr>
      </w:pPr>
      <w:r w:rsidRPr="004E1D16">
        <w:rPr>
          <w:rFonts w:ascii="Arial" w:hAnsi="Arial" w:cs="Arial"/>
          <w:sz w:val="20"/>
          <w:szCs w:val="20"/>
          <w:cs/>
        </w:rPr>
        <w:br w:type="page"/>
      </w:r>
    </w:p>
    <w:p w14:paraId="12C3B92D" w14:textId="77777777" w:rsidR="001176DE" w:rsidRPr="004E1D16" w:rsidRDefault="001176DE" w:rsidP="00CA379C">
      <w:pPr>
        <w:jc w:val="both"/>
        <w:rPr>
          <w:rFonts w:ascii="Arial" w:hAnsi="Arial" w:cs="Arial"/>
          <w:sz w:val="20"/>
          <w:szCs w:val="20"/>
          <w:cs/>
        </w:rPr>
      </w:pP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653EC7" w:rsidRPr="004E1D16" w14:paraId="69910BB2" w14:textId="77777777" w:rsidTr="008602EE">
        <w:trPr>
          <w:trHeight w:val="284"/>
          <w:tblHeader/>
        </w:trPr>
        <w:tc>
          <w:tcPr>
            <w:tcW w:w="4248" w:type="dxa"/>
            <w:shd w:val="clear" w:color="auto" w:fill="auto"/>
            <w:vAlign w:val="bottom"/>
          </w:tcPr>
          <w:p w14:paraId="64E30D2E" w14:textId="77777777" w:rsidR="00653EC7" w:rsidRPr="004E1D16" w:rsidRDefault="00653EC7"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757D78D2" w14:textId="08ACCE2D" w:rsidR="00653EC7" w:rsidRPr="004E1D16" w:rsidRDefault="00653EC7"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 xml:space="preserve">Consolidated financial </w:t>
            </w:r>
            <w:r w:rsidR="00CB31E2" w:rsidRPr="004E1D16">
              <w:rPr>
                <w:rFonts w:ascii="Arial" w:hAnsi="Arial" w:cs="Arial"/>
                <w:b/>
                <w:bCs/>
                <w:sz w:val="18"/>
                <w:szCs w:val="18"/>
                <w:cs/>
              </w:rPr>
              <w:t>statements</w:t>
            </w:r>
          </w:p>
        </w:tc>
      </w:tr>
      <w:tr w:rsidR="001176DE" w:rsidRPr="004E1D16" w14:paraId="3C7E4FDB" w14:textId="77777777" w:rsidTr="008602EE">
        <w:trPr>
          <w:trHeight w:val="284"/>
          <w:tblHeader/>
        </w:trPr>
        <w:tc>
          <w:tcPr>
            <w:tcW w:w="4248" w:type="dxa"/>
            <w:shd w:val="clear" w:color="auto" w:fill="auto"/>
            <w:vAlign w:val="bottom"/>
          </w:tcPr>
          <w:p w14:paraId="57175EFA" w14:textId="77777777" w:rsidR="001176DE" w:rsidRPr="004E1D16" w:rsidRDefault="001176DE"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36A39455" w14:textId="77777777" w:rsidR="001176DE" w:rsidRPr="004E1D16" w:rsidRDefault="001176DE" w:rsidP="008602EE">
            <w:pPr>
              <w:spacing w:line="276" w:lineRule="auto"/>
              <w:ind w:right="-72"/>
              <w:jc w:val="right"/>
              <w:rPr>
                <w:rFonts w:ascii="Arial" w:hAnsi="Arial" w:cs="Arial"/>
                <w:b/>
                <w:bCs/>
                <w:sz w:val="18"/>
                <w:szCs w:val="18"/>
                <w:cs/>
              </w:rPr>
            </w:pPr>
            <w:r w:rsidRPr="004E1D16">
              <w:rPr>
                <w:rFonts w:ascii="Arial" w:hAnsi="Arial" w:cs="Arial"/>
                <w:b/>
                <w:bCs/>
                <w:sz w:val="18"/>
                <w:szCs w:val="18"/>
                <w:lang w:val="en-GB"/>
              </w:rPr>
              <w:t>Unit: Million Baht</w:t>
            </w:r>
          </w:p>
        </w:tc>
      </w:tr>
      <w:tr w:rsidR="001176DE" w:rsidRPr="004E1D16" w14:paraId="1E7D527E" w14:textId="77777777" w:rsidTr="008602EE">
        <w:trPr>
          <w:trHeight w:val="284"/>
          <w:tblHeader/>
        </w:trPr>
        <w:tc>
          <w:tcPr>
            <w:tcW w:w="4248" w:type="dxa"/>
            <w:shd w:val="clear" w:color="auto" w:fill="auto"/>
            <w:vAlign w:val="bottom"/>
          </w:tcPr>
          <w:p w14:paraId="0BE26A7E" w14:textId="77777777" w:rsidR="001176DE" w:rsidRPr="004E1D16" w:rsidRDefault="001176DE" w:rsidP="008602EE">
            <w:pPr>
              <w:spacing w:line="276" w:lineRule="auto"/>
              <w:ind w:left="450" w:right="-72"/>
              <w:jc w:val="both"/>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vAlign w:val="bottom"/>
          </w:tcPr>
          <w:p w14:paraId="081C0BCA" w14:textId="77777777" w:rsidR="001176DE" w:rsidRPr="004E1D16" w:rsidRDefault="001176DE"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vAlign w:val="bottom"/>
          </w:tcPr>
          <w:p w14:paraId="36FCF7B6" w14:textId="77777777" w:rsidR="001176DE" w:rsidRPr="004E1D16" w:rsidRDefault="001176DE"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vAlign w:val="bottom"/>
          </w:tcPr>
          <w:p w14:paraId="21B7C4DB" w14:textId="77777777" w:rsidR="001176DE" w:rsidRPr="004E1D16" w:rsidRDefault="001176DE"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vAlign w:val="bottom"/>
          </w:tcPr>
          <w:p w14:paraId="2207C0D4" w14:textId="77777777" w:rsidR="001176DE" w:rsidRPr="004E1D16" w:rsidRDefault="001176DE"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Total</w:t>
            </w:r>
          </w:p>
        </w:tc>
      </w:tr>
      <w:tr w:rsidR="001176DE" w:rsidRPr="004E1D16" w14:paraId="5F1817F7" w14:textId="77777777" w:rsidTr="008602EE">
        <w:trPr>
          <w:trHeight w:val="284"/>
          <w:tblHeader/>
        </w:trPr>
        <w:tc>
          <w:tcPr>
            <w:tcW w:w="4248" w:type="dxa"/>
            <w:shd w:val="clear" w:color="auto" w:fill="auto"/>
            <w:vAlign w:val="bottom"/>
          </w:tcPr>
          <w:p w14:paraId="48D27E92" w14:textId="77777777" w:rsidR="001176DE" w:rsidRPr="004E1D16" w:rsidRDefault="001176DE" w:rsidP="008602EE">
            <w:pPr>
              <w:spacing w:line="276" w:lineRule="auto"/>
              <w:ind w:left="450" w:right="-72"/>
              <w:jc w:val="both"/>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330C7C6C" w14:textId="7EE1E849" w:rsidR="001176DE" w:rsidRPr="004E1D16" w:rsidRDefault="0082462C"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1176DE"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010E0C9C" w14:textId="77777777" w:rsidR="001176DE" w:rsidRPr="004E1D16" w:rsidRDefault="001176DE"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7A8A6225" w14:textId="3B993F77" w:rsidR="001176DE" w:rsidRPr="004E1D16" w:rsidRDefault="0082462C"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1176DE"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29E42190" w14:textId="77777777" w:rsidR="001176DE" w:rsidRPr="004E1D16" w:rsidRDefault="001176DE"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7EE2B130" w14:textId="01249752" w:rsidR="001176DE" w:rsidRPr="004E1D16" w:rsidRDefault="0082462C"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1176DE"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59B46B9B" w14:textId="77777777" w:rsidR="001176DE" w:rsidRPr="004E1D16" w:rsidRDefault="001176DE"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4C8CDF48" w14:textId="73CDC528" w:rsidR="001176DE" w:rsidRPr="004E1D16" w:rsidRDefault="0082462C"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1176DE"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535EAB31" w14:textId="77777777" w:rsidR="001176DE" w:rsidRPr="004E1D16" w:rsidRDefault="001176DE"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p>
          <w:p w14:paraId="71DA4F10" w14:textId="77777777" w:rsidR="001176DE" w:rsidRPr="004E1D16" w:rsidRDefault="001176DE"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1176DE" w:rsidRPr="004E1D16" w14:paraId="2EF21B05" w14:textId="77777777" w:rsidTr="008602EE">
        <w:trPr>
          <w:trHeight w:val="284"/>
        </w:trPr>
        <w:tc>
          <w:tcPr>
            <w:tcW w:w="4248" w:type="dxa"/>
            <w:shd w:val="clear" w:color="auto" w:fill="auto"/>
            <w:vAlign w:val="bottom"/>
          </w:tcPr>
          <w:p w14:paraId="3A5C4203" w14:textId="77777777" w:rsidR="001176DE" w:rsidRPr="004E1D16" w:rsidRDefault="001176DE" w:rsidP="008602EE">
            <w:pPr>
              <w:spacing w:line="276" w:lineRule="auto"/>
              <w:ind w:left="450" w:right="-72"/>
              <w:jc w:val="both"/>
              <w:rPr>
                <w:rFonts w:ascii="Arial" w:hAnsi="Arial" w:cs="Arial"/>
                <w:b/>
                <w:bCs/>
                <w:sz w:val="18"/>
                <w:szCs w:val="18"/>
                <w:cs/>
              </w:rPr>
            </w:pPr>
          </w:p>
        </w:tc>
        <w:tc>
          <w:tcPr>
            <w:tcW w:w="1296" w:type="dxa"/>
            <w:tcBorders>
              <w:top w:val="single" w:sz="4" w:space="0" w:color="auto"/>
            </w:tcBorders>
            <w:shd w:val="clear" w:color="auto" w:fill="FAFAFA"/>
            <w:vAlign w:val="bottom"/>
          </w:tcPr>
          <w:p w14:paraId="005D3A6C" w14:textId="77777777" w:rsidR="001176DE" w:rsidRPr="004E1D16" w:rsidRDefault="001176D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396DFBC" w14:textId="77777777" w:rsidR="001176DE" w:rsidRPr="004E1D16" w:rsidRDefault="001176D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E11E001" w14:textId="77777777" w:rsidR="001176DE" w:rsidRPr="004E1D16" w:rsidRDefault="001176D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ECB4AC1" w14:textId="77777777" w:rsidR="001176DE" w:rsidRPr="004E1D16" w:rsidRDefault="001176DE"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47FFA99A" w14:textId="77777777" w:rsidR="001176DE" w:rsidRPr="004E1D16" w:rsidRDefault="001176D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61A4A78" w14:textId="77777777" w:rsidR="001176DE" w:rsidRPr="004E1D16" w:rsidRDefault="001176DE"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29A7A90C" w14:textId="77777777" w:rsidR="001176DE" w:rsidRPr="004E1D16" w:rsidRDefault="001176D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00D07D4" w14:textId="77777777" w:rsidR="001176DE" w:rsidRPr="004E1D16" w:rsidRDefault="001176DE" w:rsidP="008602EE">
            <w:pPr>
              <w:spacing w:line="276" w:lineRule="auto"/>
              <w:ind w:right="-72"/>
              <w:jc w:val="right"/>
              <w:rPr>
                <w:rFonts w:ascii="Arial" w:hAnsi="Arial" w:cs="Arial"/>
                <w:b/>
                <w:bCs/>
                <w:sz w:val="18"/>
                <w:szCs w:val="18"/>
                <w:u w:val="single"/>
                <w:cs/>
              </w:rPr>
            </w:pPr>
          </w:p>
        </w:tc>
      </w:tr>
      <w:tr w:rsidR="00D27D8E" w:rsidRPr="004E1D16" w14:paraId="11027F73" w14:textId="77777777" w:rsidTr="008602EE">
        <w:trPr>
          <w:trHeight w:val="284"/>
        </w:trPr>
        <w:tc>
          <w:tcPr>
            <w:tcW w:w="4248" w:type="dxa"/>
            <w:shd w:val="clear" w:color="auto" w:fill="auto"/>
            <w:vAlign w:val="bottom"/>
          </w:tcPr>
          <w:p w14:paraId="190361D7" w14:textId="5B2C53C8"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b/>
                <w:bCs/>
                <w:sz w:val="18"/>
                <w:szCs w:val="18"/>
                <w:cs/>
              </w:rPr>
              <w:t>Liabilities</w:t>
            </w:r>
          </w:p>
        </w:tc>
        <w:tc>
          <w:tcPr>
            <w:tcW w:w="1296" w:type="dxa"/>
            <w:shd w:val="clear" w:color="auto" w:fill="FAFAFA"/>
            <w:vAlign w:val="bottom"/>
          </w:tcPr>
          <w:p w14:paraId="31CD327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8161CB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359046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90BC947"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1435700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1187298"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01F1233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ADFA67B" w14:textId="77777777" w:rsidR="00D27D8E" w:rsidRPr="004E1D16" w:rsidRDefault="00D27D8E" w:rsidP="008602EE">
            <w:pPr>
              <w:spacing w:line="276" w:lineRule="auto"/>
              <w:ind w:right="-72"/>
              <w:jc w:val="right"/>
              <w:rPr>
                <w:rFonts w:ascii="Arial" w:hAnsi="Arial" w:cs="Arial"/>
                <w:b/>
                <w:bCs/>
                <w:sz w:val="18"/>
                <w:szCs w:val="18"/>
                <w:u w:val="single"/>
                <w:cs/>
              </w:rPr>
            </w:pPr>
          </w:p>
        </w:tc>
      </w:tr>
      <w:tr w:rsidR="00D27D8E" w:rsidRPr="004E1D16" w14:paraId="4BF359DB" w14:textId="77777777" w:rsidTr="008602EE">
        <w:trPr>
          <w:trHeight w:val="284"/>
        </w:trPr>
        <w:tc>
          <w:tcPr>
            <w:tcW w:w="4248" w:type="dxa"/>
            <w:shd w:val="clear" w:color="auto" w:fill="auto"/>
            <w:vAlign w:val="bottom"/>
          </w:tcPr>
          <w:p w14:paraId="27E02330" w14:textId="14440867"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Financial derivatives liabilities</w:t>
            </w:r>
          </w:p>
        </w:tc>
        <w:tc>
          <w:tcPr>
            <w:tcW w:w="1296" w:type="dxa"/>
            <w:shd w:val="clear" w:color="auto" w:fill="FAFAFA"/>
            <w:vAlign w:val="bottom"/>
          </w:tcPr>
          <w:p w14:paraId="5CB2BC0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FE55A3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CC22CB2"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0397E29"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28A9A80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FA04381"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124A645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AF8F59D" w14:textId="77777777" w:rsidR="00D27D8E" w:rsidRPr="004E1D16" w:rsidRDefault="00D27D8E" w:rsidP="008602EE">
            <w:pPr>
              <w:spacing w:line="276" w:lineRule="auto"/>
              <w:ind w:right="-72"/>
              <w:jc w:val="right"/>
              <w:rPr>
                <w:rFonts w:ascii="Arial" w:hAnsi="Arial" w:cs="Arial"/>
                <w:b/>
                <w:bCs/>
                <w:sz w:val="18"/>
                <w:szCs w:val="18"/>
                <w:u w:val="single"/>
                <w:cs/>
              </w:rPr>
            </w:pPr>
          </w:p>
        </w:tc>
      </w:tr>
      <w:tr w:rsidR="00D27D8E" w:rsidRPr="004E1D16" w14:paraId="5EFC9C35" w14:textId="77777777" w:rsidTr="008602EE">
        <w:trPr>
          <w:trHeight w:val="284"/>
        </w:trPr>
        <w:tc>
          <w:tcPr>
            <w:tcW w:w="4248" w:type="dxa"/>
            <w:shd w:val="clear" w:color="auto" w:fill="auto"/>
            <w:vAlign w:val="bottom"/>
          </w:tcPr>
          <w:p w14:paraId="51CB0DE2" w14:textId="3D415F4D" w:rsidR="00D27D8E" w:rsidRPr="004E1D16" w:rsidRDefault="00D27D8E" w:rsidP="008602EE">
            <w:pPr>
              <w:spacing w:line="276" w:lineRule="auto"/>
              <w:ind w:left="450" w:right="-72"/>
              <w:jc w:val="both"/>
              <w:rPr>
                <w:rFonts w:ascii="Arial" w:hAnsi="Arial" w:cs="Arial"/>
                <w:sz w:val="18"/>
                <w:szCs w:val="18"/>
                <w:lang w:val="en-GB"/>
              </w:rPr>
            </w:pPr>
            <w:r w:rsidRPr="004E1D16">
              <w:rPr>
                <w:rFonts w:ascii="Arial" w:hAnsi="Arial" w:cs="Arial"/>
                <w:sz w:val="18"/>
                <w:szCs w:val="18"/>
                <w:cs/>
              </w:rPr>
              <w:t xml:space="preserve">  </w:t>
            </w:r>
            <w:r w:rsidRPr="004E1D16">
              <w:rPr>
                <w:rFonts w:ascii="Arial" w:hAnsi="Arial" w:cs="Arial"/>
                <w:spacing w:val="-4"/>
                <w:sz w:val="18"/>
                <w:szCs w:val="18"/>
                <w:cs/>
              </w:rPr>
              <w:t xml:space="preserve"> </w:t>
            </w:r>
            <w:r w:rsidRPr="004E1D16">
              <w:rPr>
                <w:rFonts w:ascii="Arial" w:hAnsi="Arial" w:cs="Arial"/>
                <w:sz w:val="18"/>
                <w:szCs w:val="18"/>
                <w:cs/>
              </w:rPr>
              <w:t>Derivatives liabilities used for hedging</w:t>
            </w:r>
          </w:p>
        </w:tc>
        <w:tc>
          <w:tcPr>
            <w:tcW w:w="1296" w:type="dxa"/>
            <w:shd w:val="clear" w:color="auto" w:fill="FAFAFA"/>
            <w:vAlign w:val="bottom"/>
          </w:tcPr>
          <w:p w14:paraId="75E08372"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11F9F4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52E522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D12FA44"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2C17B07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3DA5E37" w14:textId="77777777" w:rsidR="00D27D8E" w:rsidRPr="004E1D16" w:rsidRDefault="00D27D8E"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0B5D1D4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E39EB17" w14:textId="77777777" w:rsidR="00D27D8E" w:rsidRPr="004E1D16" w:rsidRDefault="00D27D8E" w:rsidP="008602EE">
            <w:pPr>
              <w:spacing w:line="276" w:lineRule="auto"/>
              <w:ind w:right="-72"/>
              <w:jc w:val="right"/>
              <w:rPr>
                <w:rFonts w:ascii="Arial" w:hAnsi="Arial" w:cs="Arial"/>
                <w:b/>
                <w:bCs/>
                <w:sz w:val="18"/>
                <w:szCs w:val="18"/>
                <w:u w:val="single"/>
                <w:cs/>
              </w:rPr>
            </w:pPr>
          </w:p>
        </w:tc>
      </w:tr>
      <w:tr w:rsidR="00D27D8E" w:rsidRPr="004E1D16" w14:paraId="3EFAAB65" w14:textId="77777777" w:rsidTr="008602EE">
        <w:trPr>
          <w:trHeight w:val="284"/>
        </w:trPr>
        <w:tc>
          <w:tcPr>
            <w:tcW w:w="4248" w:type="dxa"/>
            <w:shd w:val="clear" w:color="auto" w:fill="auto"/>
            <w:vAlign w:val="bottom"/>
          </w:tcPr>
          <w:p w14:paraId="1C0188B4" w14:textId="504FD2CB"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Interest rate collar (zero cost collar)</w:t>
            </w:r>
          </w:p>
        </w:tc>
        <w:tc>
          <w:tcPr>
            <w:tcW w:w="1296" w:type="dxa"/>
            <w:shd w:val="clear" w:color="auto" w:fill="FAFAFA"/>
            <w:vAlign w:val="bottom"/>
          </w:tcPr>
          <w:p w14:paraId="01E62701" w14:textId="44B4833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7572FB05" w14:textId="5C1B999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5714EEB8" w14:textId="29DF4AC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20.24</w:t>
            </w:r>
          </w:p>
        </w:tc>
        <w:tc>
          <w:tcPr>
            <w:tcW w:w="1296" w:type="dxa"/>
            <w:shd w:val="clear" w:color="auto" w:fill="auto"/>
            <w:vAlign w:val="bottom"/>
          </w:tcPr>
          <w:p w14:paraId="5916FC02" w14:textId="7644C534"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cs/>
              </w:rPr>
              <w:t>-</w:t>
            </w:r>
          </w:p>
        </w:tc>
        <w:tc>
          <w:tcPr>
            <w:tcW w:w="1296" w:type="dxa"/>
            <w:shd w:val="clear" w:color="auto" w:fill="FAFAFA"/>
            <w:vAlign w:val="bottom"/>
          </w:tcPr>
          <w:p w14:paraId="61CEB988" w14:textId="474E40F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52B08A52" w14:textId="201F4549"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cs/>
              </w:rPr>
              <w:t>-</w:t>
            </w:r>
          </w:p>
        </w:tc>
        <w:tc>
          <w:tcPr>
            <w:tcW w:w="1296" w:type="dxa"/>
            <w:shd w:val="clear" w:color="auto" w:fill="FAFAFA"/>
            <w:vAlign w:val="bottom"/>
          </w:tcPr>
          <w:p w14:paraId="59B7458D" w14:textId="6AB1B72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20.24</w:t>
            </w:r>
          </w:p>
        </w:tc>
        <w:tc>
          <w:tcPr>
            <w:tcW w:w="1296" w:type="dxa"/>
            <w:shd w:val="clear" w:color="auto" w:fill="auto"/>
            <w:vAlign w:val="bottom"/>
          </w:tcPr>
          <w:p w14:paraId="66F4234A" w14:textId="3ECCC88F"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cs/>
              </w:rPr>
              <w:t>-</w:t>
            </w:r>
          </w:p>
        </w:tc>
      </w:tr>
      <w:tr w:rsidR="00D27D8E" w:rsidRPr="004E1D16" w14:paraId="24B70CA3" w14:textId="77777777" w:rsidTr="008602EE">
        <w:trPr>
          <w:trHeight w:val="284"/>
        </w:trPr>
        <w:tc>
          <w:tcPr>
            <w:tcW w:w="4248" w:type="dxa"/>
            <w:shd w:val="clear" w:color="auto" w:fill="auto"/>
            <w:vAlign w:val="bottom"/>
          </w:tcPr>
          <w:p w14:paraId="31F716C5" w14:textId="0F0073FD" w:rsidR="00D27D8E" w:rsidRPr="004E1D16" w:rsidRDefault="00D27D8E" w:rsidP="008602EE">
            <w:pPr>
              <w:spacing w:line="276" w:lineRule="auto"/>
              <w:ind w:left="709" w:right="-72" w:hanging="259"/>
              <w:jc w:val="both"/>
              <w:rPr>
                <w:rFonts w:ascii="Arial" w:hAnsi="Arial" w:cs="Arial"/>
                <w:sz w:val="18"/>
                <w:szCs w:val="18"/>
                <w:cs/>
              </w:rPr>
            </w:pPr>
            <w:r w:rsidRPr="004E1D16">
              <w:rPr>
                <w:rFonts w:ascii="Arial" w:hAnsi="Arial" w:cs="Arial"/>
                <w:sz w:val="18"/>
                <w:szCs w:val="18"/>
                <w:cs/>
              </w:rPr>
              <w:t xml:space="preserve">  </w:t>
            </w:r>
            <w:r w:rsidRPr="004E1D16">
              <w:rPr>
                <w:rFonts w:ascii="Arial" w:hAnsi="Arial" w:cs="Arial"/>
                <w:spacing w:val="-4"/>
                <w:sz w:val="18"/>
                <w:szCs w:val="18"/>
                <w:cs/>
              </w:rPr>
              <w:t xml:space="preserve"> </w:t>
            </w:r>
            <w:r w:rsidRPr="004E1D16">
              <w:rPr>
                <w:rFonts w:ascii="Arial" w:hAnsi="Arial" w:cs="Arial"/>
                <w:sz w:val="18"/>
                <w:szCs w:val="18"/>
                <w:cs/>
              </w:rPr>
              <w:t>Derivatives liabilities measured at fair     value through profit or loss</w:t>
            </w:r>
          </w:p>
        </w:tc>
        <w:tc>
          <w:tcPr>
            <w:tcW w:w="1296" w:type="dxa"/>
            <w:shd w:val="clear" w:color="auto" w:fill="FAFAFA"/>
            <w:vAlign w:val="bottom"/>
          </w:tcPr>
          <w:p w14:paraId="6F316425" w14:textId="11B61FC3"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4DBE4D0" w14:textId="6131E9EC"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2E5E5B1" w14:textId="4E8253CE"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8A980E2" w14:textId="0FE86330"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9C21FD0" w14:textId="0C6291DD"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74B53DD" w14:textId="4281FD8A"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FDD354D" w14:textId="1B93A0FA"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452BA03" w14:textId="7EF61B4B" w:rsidR="00D27D8E" w:rsidRPr="004E1D16" w:rsidRDefault="00D27D8E" w:rsidP="008602EE">
            <w:pPr>
              <w:spacing w:line="276" w:lineRule="auto"/>
              <w:ind w:right="-72"/>
              <w:jc w:val="right"/>
              <w:rPr>
                <w:rFonts w:ascii="Arial" w:hAnsi="Arial" w:cs="Arial"/>
                <w:sz w:val="18"/>
                <w:szCs w:val="18"/>
                <w:lang w:val="en-GB"/>
              </w:rPr>
            </w:pPr>
          </w:p>
        </w:tc>
      </w:tr>
      <w:tr w:rsidR="00D27D8E" w:rsidRPr="004E1D16" w14:paraId="4DA622B0" w14:textId="77777777" w:rsidTr="008602EE">
        <w:trPr>
          <w:trHeight w:val="284"/>
        </w:trPr>
        <w:tc>
          <w:tcPr>
            <w:tcW w:w="4248" w:type="dxa"/>
            <w:shd w:val="clear" w:color="auto" w:fill="auto"/>
            <w:vAlign w:val="bottom"/>
          </w:tcPr>
          <w:p w14:paraId="6538C201" w14:textId="6AAEC8E2"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Oil price hedge</w:t>
            </w:r>
          </w:p>
        </w:tc>
        <w:tc>
          <w:tcPr>
            <w:tcW w:w="1296" w:type="dxa"/>
            <w:shd w:val="clear" w:color="auto" w:fill="FAFAFA"/>
            <w:vAlign w:val="bottom"/>
          </w:tcPr>
          <w:p w14:paraId="4D778285" w14:textId="3233A18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7CD70034" w14:textId="01C8FFC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w:t>
            </w:r>
          </w:p>
        </w:tc>
        <w:tc>
          <w:tcPr>
            <w:tcW w:w="1296" w:type="dxa"/>
            <w:shd w:val="clear" w:color="auto" w:fill="FAFAFA"/>
            <w:vAlign w:val="bottom"/>
          </w:tcPr>
          <w:p w14:paraId="5F2FCD90" w14:textId="170A3F0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103.40</w:t>
            </w:r>
          </w:p>
        </w:tc>
        <w:tc>
          <w:tcPr>
            <w:tcW w:w="1296" w:type="dxa"/>
            <w:shd w:val="clear" w:color="auto" w:fill="auto"/>
            <w:vAlign w:val="bottom"/>
          </w:tcPr>
          <w:p w14:paraId="47EE051F" w14:textId="7F21BEE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63</w:t>
            </w:r>
            <w:r w:rsidRPr="004E1D16">
              <w:rPr>
                <w:rFonts w:ascii="Arial" w:hAnsi="Arial" w:cs="Arial"/>
                <w:sz w:val="18"/>
                <w:szCs w:val="18"/>
                <w:cs/>
              </w:rPr>
              <w:t>.</w:t>
            </w:r>
            <w:r w:rsidRPr="004E1D16">
              <w:rPr>
                <w:rFonts w:ascii="Arial" w:hAnsi="Arial" w:cs="Arial"/>
                <w:sz w:val="18"/>
                <w:szCs w:val="18"/>
                <w:lang w:val="en-GB"/>
              </w:rPr>
              <w:t>16</w:t>
            </w:r>
          </w:p>
        </w:tc>
        <w:tc>
          <w:tcPr>
            <w:tcW w:w="1296" w:type="dxa"/>
            <w:shd w:val="clear" w:color="auto" w:fill="FAFAFA"/>
            <w:vAlign w:val="bottom"/>
          </w:tcPr>
          <w:p w14:paraId="1147611D" w14:textId="4CA6557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7A6549C2" w14:textId="2429F8F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1ACB8879" w14:textId="79411F2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103.40</w:t>
            </w:r>
          </w:p>
        </w:tc>
        <w:tc>
          <w:tcPr>
            <w:tcW w:w="1296" w:type="dxa"/>
            <w:shd w:val="clear" w:color="auto" w:fill="auto"/>
            <w:vAlign w:val="bottom"/>
          </w:tcPr>
          <w:p w14:paraId="0D3F3A24" w14:textId="52550BEF"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63</w:t>
            </w:r>
            <w:r w:rsidRPr="004E1D16">
              <w:rPr>
                <w:rFonts w:ascii="Arial" w:hAnsi="Arial" w:cs="Arial"/>
                <w:sz w:val="18"/>
                <w:szCs w:val="18"/>
                <w:cs/>
              </w:rPr>
              <w:t>.</w:t>
            </w:r>
            <w:r w:rsidRPr="004E1D16">
              <w:rPr>
                <w:rFonts w:ascii="Arial" w:hAnsi="Arial" w:cs="Arial"/>
                <w:sz w:val="18"/>
                <w:szCs w:val="18"/>
                <w:lang w:val="en-GB"/>
              </w:rPr>
              <w:t>16</w:t>
            </w:r>
          </w:p>
        </w:tc>
      </w:tr>
      <w:tr w:rsidR="00D27D8E" w:rsidRPr="004E1D16" w14:paraId="2315CA94" w14:textId="77777777" w:rsidTr="008602EE">
        <w:trPr>
          <w:trHeight w:val="284"/>
        </w:trPr>
        <w:tc>
          <w:tcPr>
            <w:tcW w:w="4248" w:type="dxa"/>
            <w:shd w:val="clear" w:color="auto" w:fill="auto"/>
            <w:vAlign w:val="bottom"/>
          </w:tcPr>
          <w:p w14:paraId="3BF40DAF" w14:textId="65B1C4A6" w:rsidR="00D27D8E" w:rsidRPr="004E1D16" w:rsidRDefault="00D27D8E" w:rsidP="008602EE">
            <w:pPr>
              <w:tabs>
                <w:tab w:val="left" w:pos="526"/>
              </w:tabs>
              <w:spacing w:line="276" w:lineRule="auto"/>
              <w:ind w:left="368" w:right="-72"/>
              <w:jc w:val="both"/>
              <w:rPr>
                <w:rFonts w:ascii="Arial" w:hAnsi="Arial" w:cs="Arial"/>
                <w:sz w:val="18"/>
                <w:szCs w:val="18"/>
                <w:cs/>
              </w:rPr>
            </w:pPr>
            <w:r w:rsidRPr="004E1D16">
              <w:rPr>
                <w:rFonts w:ascii="Arial" w:hAnsi="Arial" w:cs="Arial"/>
                <w:sz w:val="18"/>
                <w:szCs w:val="18"/>
                <w:cs/>
              </w:rPr>
              <w:t xml:space="preserve">   </w:t>
            </w:r>
            <w:r w:rsidR="00473D4D" w:rsidRPr="004E1D16">
              <w:rPr>
                <w:rFonts w:ascii="Arial" w:hAnsi="Arial" w:cs="Cordia New" w:hint="cs"/>
                <w:sz w:val="18"/>
                <w:szCs w:val="18"/>
                <w:cs/>
              </w:rPr>
              <w:t xml:space="preserve">  </w:t>
            </w:r>
            <w:r w:rsidRPr="004E1D16">
              <w:rPr>
                <w:rFonts w:ascii="Arial" w:hAnsi="Arial" w:cs="Arial"/>
                <w:sz w:val="18"/>
                <w:szCs w:val="18"/>
                <w:cs/>
              </w:rPr>
              <w:t>- Forward foreign exchange contracts</w:t>
            </w:r>
          </w:p>
        </w:tc>
        <w:tc>
          <w:tcPr>
            <w:tcW w:w="1296" w:type="dxa"/>
            <w:shd w:val="clear" w:color="auto" w:fill="FAFAFA"/>
            <w:vAlign w:val="bottom"/>
          </w:tcPr>
          <w:p w14:paraId="1CBDBB8F" w14:textId="23B7B7E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35D10D47" w14:textId="5A16D7D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2FF73CB4" w14:textId="3963DC9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787.95</w:t>
            </w:r>
          </w:p>
        </w:tc>
        <w:tc>
          <w:tcPr>
            <w:tcW w:w="1296" w:type="dxa"/>
            <w:shd w:val="clear" w:color="auto" w:fill="auto"/>
            <w:vAlign w:val="bottom"/>
          </w:tcPr>
          <w:p w14:paraId="3AE08C0C" w14:textId="4711E27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395</w:t>
            </w:r>
            <w:r w:rsidRPr="004E1D16">
              <w:rPr>
                <w:rFonts w:ascii="Arial" w:hAnsi="Arial" w:cs="Arial"/>
                <w:sz w:val="18"/>
                <w:szCs w:val="18"/>
                <w:cs/>
              </w:rPr>
              <w:t>.</w:t>
            </w:r>
            <w:r w:rsidRPr="004E1D16">
              <w:rPr>
                <w:rFonts w:ascii="Arial" w:hAnsi="Arial" w:cs="Arial"/>
                <w:sz w:val="18"/>
                <w:szCs w:val="18"/>
                <w:lang w:val="en-GB"/>
              </w:rPr>
              <w:t>60</w:t>
            </w:r>
          </w:p>
        </w:tc>
        <w:tc>
          <w:tcPr>
            <w:tcW w:w="1296" w:type="dxa"/>
            <w:shd w:val="clear" w:color="auto" w:fill="FAFAFA"/>
            <w:vAlign w:val="bottom"/>
          </w:tcPr>
          <w:p w14:paraId="53698D36" w14:textId="1429109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135B3D31" w14:textId="066E879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2E473BD8" w14:textId="5955573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787.95</w:t>
            </w:r>
          </w:p>
        </w:tc>
        <w:tc>
          <w:tcPr>
            <w:tcW w:w="1296" w:type="dxa"/>
            <w:shd w:val="clear" w:color="auto" w:fill="auto"/>
            <w:vAlign w:val="bottom"/>
          </w:tcPr>
          <w:p w14:paraId="7DCFAC66" w14:textId="39FEE5B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395</w:t>
            </w:r>
            <w:r w:rsidRPr="004E1D16">
              <w:rPr>
                <w:rFonts w:ascii="Arial" w:hAnsi="Arial" w:cs="Arial"/>
                <w:sz w:val="18"/>
                <w:szCs w:val="18"/>
                <w:cs/>
              </w:rPr>
              <w:t>.</w:t>
            </w:r>
            <w:r w:rsidRPr="004E1D16">
              <w:rPr>
                <w:rFonts w:ascii="Arial" w:hAnsi="Arial" w:cs="Arial"/>
                <w:sz w:val="18"/>
                <w:szCs w:val="18"/>
                <w:lang w:val="en-GB"/>
              </w:rPr>
              <w:t>60</w:t>
            </w:r>
          </w:p>
        </w:tc>
      </w:tr>
      <w:tr w:rsidR="00D27D8E" w:rsidRPr="004E1D16" w14:paraId="60FE2699" w14:textId="77777777" w:rsidTr="008602EE">
        <w:trPr>
          <w:trHeight w:val="284"/>
        </w:trPr>
        <w:tc>
          <w:tcPr>
            <w:tcW w:w="4248" w:type="dxa"/>
            <w:shd w:val="clear" w:color="auto" w:fill="auto"/>
            <w:vAlign w:val="bottom"/>
          </w:tcPr>
          <w:p w14:paraId="028CE5A0" w14:textId="687D7E17" w:rsidR="00D27D8E" w:rsidRPr="004E1D16" w:rsidRDefault="00D27D8E" w:rsidP="008602EE">
            <w:pPr>
              <w:spacing w:line="276" w:lineRule="auto"/>
              <w:ind w:left="368" w:right="-72"/>
              <w:jc w:val="both"/>
              <w:rPr>
                <w:rFonts w:ascii="Arial" w:hAnsi="Arial" w:cs="Arial"/>
                <w:sz w:val="18"/>
                <w:szCs w:val="18"/>
                <w:cs/>
              </w:rPr>
            </w:pPr>
            <w:r w:rsidRPr="004E1D16">
              <w:rPr>
                <w:rFonts w:ascii="Arial" w:hAnsi="Arial" w:cs="Arial"/>
                <w:sz w:val="18"/>
                <w:szCs w:val="18"/>
                <w:lang w:val="en-US"/>
              </w:rPr>
              <w:t>Other current liabilities</w:t>
            </w:r>
          </w:p>
        </w:tc>
        <w:tc>
          <w:tcPr>
            <w:tcW w:w="1296" w:type="dxa"/>
            <w:shd w:val="clear" w:color="auto" w:fill="FAFAFA"/>
            <w:vAlign w:val="bottom"/>
          </w:tcPr>
          <w:p w14:paraId="7251DAED" w14:textId="3250D02C"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4948B1F5" w14:textId="36295EC9"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FAFAFA"/>
            <w:vAlign w:val="bottom"/>
          </w:tcPr>
          <w:p w14:paraId="04DFD827" w14:textId="40B358DB"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A7402F9" w14:textId="7957BE38"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FA2C3C6" w14:textId="7642C521"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auto"/>
            <w:vAlign w:val="bottom"/>
          </w:tcPr>
          <w:p w14:paraId="523D8168" w14:textId="4D19FEFB"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C9A6400" w14:textId="74D21D8B"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9FB1915" w14:textId="3BC34424" w:rsidR="00D27D8E" w:rsidRPr="004E1D16" w:rsidRDefault="00D27D8E" w:rsidP="008602EE">
            <w:pPr>
              <w:spacing w:line="276" w:lineRule="auto"/>
              <w:ind w:right="-72"/>
              <w:jc w:val="right"/>
              <w:rPr>
                <w:rFonts w:ascii="Arial" w:hAnsi="Arial" w:cs="Arial"/>
                <w:sz w:val="18"/>
                <w:szCs w:val="18"/>
                <w:cs/>
              </w:rPr>
            </w:pPr>
          </w:p>
        </w:tc>
      </w:tr>
      <w:tr w:rsidR="00D27D8E" w:rsidRPr="004E1D16" w14:paraId="619BC1B4" w14:textId="77777777" w:rsidTr="008602EE">
        <w:trPr>
          <w:trHeight w:val="284"/>
        </w:trPr>
        <w:tc>
          <w:tcPr>
            <w:tcW w:w="4248" w:type="dxa"/>
            <w:shd w:val="clear" w:color="auto" w:fill="auto"/>
            <w:vAlign w:val="bottom"/>
          </w:tcPr>
          <w:p w14:paraId="681B78FE" w14:textId="0F5CC840" w:rsidR="00D27D8E" w:rsidRPr="004E1D16" w:rsidRDefault="00D27D8E" w:rsidP="008602EE">
            <w:pPr>
              <w:spacing w:line="276" w:lineRule="auto"/>
              <w:ind w:left="567" w:right="-72" w:hanging="199"/>
              <w:jc w:val="both"/>
              <w:rPr>
                <w:rFonts w:ascii="Arial" w:hAnsi="Arial" w:cs="Arial"/>
                <w:sz w:val="18"/>
                <w:szCs w:val="18"/>
                <w:cs/>
              </w:rPr>
            </w:pPr>
            <w:r w:rsidRPr="004E1D16">
              <w:rPr>
                <w:rFonts w:ascii="Arial" w:hAnsi="Arial" w:cs="Arial"/>
                <w:sz w:val="18"/>
                <w:szCs w:val="18"/>
                <w:cs/>
              </w:rPr>
              <w:t xml:space="preserve">   </w:t>
            </w:r>
            <w:r w:rsidRPr="004E1D16">
              <w:rPr>
                <w:rFonts w:ascii="Arial" w:hAnsi="Arial" w:cs="Arial"/>
                <w:sz w:val="18"/>
                <w:szCs w:val="18"/>
                <w:lang w:val="en-US"/>
              </w:rPr>
              <w:t>Financial liabilities measured at fair  value through profit or loss</w:t>
            </w:r>
          </w:p>
        </w:tc>
        <w:tc>
          <w:tcPr>
            <w:tcW w:w="1296" w:type="dxa"/>
            <w:shd w:val="clear" w:color="auto" w:fill="FAFAFA"/>
            <w:vAlign w:val="bottom"/>
          </w:tcPr>
          <w:p w14:paraId="00FD9D1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C8035A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D97074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5FF42A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CAD4C66"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F58BA5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9F0D0C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6854459"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1D9C2DF2" w14:textId="77777777" w:rsidTr="008602EE">
        <w:trPr>
          <w:trHeight w:val="284"/>
        </w:trPr>
        <w:tc>
          <w:tcPr>
            <w:tcW w:w="4248" w:type="dxa"/>
            <w:shd w:val="clear" w:color="auto" w:fill="auto"/>
            <w:vAlign w:val="bottom"/>
          </w:tcPr>
          <w:p w14:paraId="15710F41" w14:textId="0AEC4228" w:rsidR="00D27D8E" w:rsidRPr="004E1D16" w:rsidRDefault="00D27D8E" w:rsidP="008602EE">
            <w:pPr>
              <w:spacing w:line="276" w:lineRule="auto"/>
              <w:ind w:left="368" w:right="-72"/>
              <w:jc w:val="both"/>
              <w:rPr>
                <w:rFonts w:ascii="Arial" w:hAnsi="Arial" w:cs="Arial"/>
                <w:sz w:val="18"/>
                <w:szCs w:val="18"/>
                <w:cs/>
              </w:rPr>
            </w:pPr>
            <w:r w:rsidRPr="004E1D16">
              <w:rPr>
                <w:rFonts w:ascii="Arial" w:hAnsi="Arial" w:cs="Arial"/>
                <w:sz w:val="18"/>
                <w:szCs w:val="18"/>
                <w:cs/>
              </w:rPr>
              <w:t xml:space="preserve">   - </w:t>
            </w:r>
            <w:r w:rsidRPr="004E1D16">
              <w:rPr>
                <w:rFonts w:ascii="Arial" w:hAnsi="Arial" w:cs="Arial"/>
                <w:spacing w:val="-6"/>
                <w:sz w:val="18"/>
                <w:szCs w:val="18"/>
                <w:lang w:val="en-US"/>
              </w:rPr>
              <w:t>Contingent</w:t>
            </w:r>
            <w:r w:rsidRPr="004E1D16">
              <w:rPr>
                <w:rFonts w:ascii="Arial" w:hAnsi="Arial" w:cs="Arial"/>
                <w:sz w:val="18"/>
                <w:szCs w:val="18"/>
                <w:lang w:val="en-US"/>
              </w:rPr>
              <w:t xml:space="preserve"> considerations from </w:t>
            </w:r>
          </w:p>
        </w:tc>
        <w:tc>
          <w:tcPr>
            <w:tcW w:w="1296" w:type="dxa"/>
            <w:shd w:val="clear" w:color="auto" w:fill="FAFAFA"/>
            <w:vAlign w:val="bottom"/>
          </w:tcPr>
          <w:p w14:paraId="2D62E23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58D3B4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562746A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BCED2F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0880BE4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E0F79A3"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2BA3AA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D681936"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6CE9D336" w14:textId="77777777" w:rsidTr="008602EE">
        <w:trPr>
          <w:trHeight w:val="284"/>
        </w:trPr>
        <w:tc>
          <w:tcPr>
            <w:tcW w:w="4248" w:type="dxa"/>
            <w:shd w:val="clear" w:color="auto" w:fill="auto"/>
            <w:vAlign w:val="bottom"/>
          </w:tcPr>
          <w:p w14:paraId="359576F8" w14:textId="76581091" w:rsidR="00D27D8E" w:rsidRPr="004E1D16" w:rsidRDefault="00D27D8E" w:rsidP="008602EE">
            <w:pPr>
              <w:spacing w:line="276" w:lineRule="auto"/>
              <w:ind w:left="368" w:right="-72"/>
              <w:jc w:val="both"/>
              <w:rPr>
                <w:rFonts w:ascii="Arial" w:hAnsi="Arial" w:cs="Arial"/>
                <w:sz w:val="18"/>
                <w:szCs w:val="18"/>
                <w:lang w:val="en-US"/>
              </w:rPr>
            </w:pPr>
            <w:r w:rsidRPr="004E1D16">
              <w:rPr>
                <w:rFonts w:ascii="Arial" w:hAnsi="Arial" w:cs="Arial"/>
                <w:sz w:val="18"/>
                <w:szCs w:val="18"/>
                <w:lang w:val="en-US"/>
              </w:rPr>
              <w:t xml:space="preserve">        business acquisition</w:t>
            </w:r>
          </w:p>
        </w:tc>
        <w:tc>
          <w:tcPr>
            <w:tcW w:w="1296" w:type="dxa"/>
            <w:shd w:val="clear" w:color="auto" w:fill="FAFAFA"/>
            <w:vAlign w:val="bottom"/>
          </w:tcPr>
          <w:p w14:paraId="4201C96E" w14:textId="0F5636F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599969C9" w14:textId="79875F5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FAFAFA"/>
            <w:vAlign w:val="bottom"/>
          </w:tcPr>
          <w:p w14:paraId="6D7C2247" w14:textId="5960B27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4E3BEAF7" w14:textId="6DAB6BC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FAFAFA"/>
            <w:vAlign w:val="bottom"/>
          </w:tcPr>
          <w:p w14:paraId="6BB1D23B" w14:textId="645378E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60.46</w:t>
            </w:r>
          </w:p>
        </w:tc>
        <w:tc>
          <w:tcPr>
            <w:tcW w:w="1296" w:type="dxa"/>
            <w:shd w:val="clear" w:color="auto" w:fill="auto"/>
            <w:vAlign w:val="bottom"/>
          </w:tcPr>
          <w:p w14:paraId="1FDB0CBC" w14:textId="71512EA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31843FF8" w14:textId="52785BA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60.46</w:t>
            </w:r>
          </w:p>
        </w:tc>
        <w:tc>
          <w:tcPr>
            <w:tcW w:w="1296" w:type="dxa"/>
            <w:shd w:val="clear" w:color="auto" w:fill="auto"/>
            <w:vAlign w:val="bottom"/>
          </w:tcPr>
          <w:p w14:paraId="3996E55C" w14:textId="6E6096C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r>
      <w:tr w:rsidR="00D27D8E" w:rsidRPr="004E1D16" w14:paraId="0B72F467" w14:textId="77777777" w:rsidTr="008602EE">
        <w:trPr>
          <w:trHeight w:val="284"/>
        </w:trPr>
        <w:tc>
          <w:tcPr>
            <w:tcW w:w="4248" w:type="dxa"/>
            <w:shd w:val="clear" w:color="auto" w:fill="auto"/>
            <w:vAlign w:val="bottom"/>
          </w:tcPr>
          <w:p w14:paraId="6CE267BB" w14:textId="289AF0DE" w:rsidR="00D27D8E" w:rsidRPr="004E1D16" w:rsidRDefault="00D27D8E" w:rsidP="008602EE">
            <w:pPr>
              <w:spacing w:line="276" w:lineRule="auto"/>
              <w:ind w:left="709" w:right="-72" w:hanging="341"/>
              <w:rPr>
                <w:rFonts w:ascii="Arial" w:hAnsi="Arial" w:cs="Arial"/>
                <w:sz w:val="18"/>
                <w:szCs w:val="18"/>
                <w:cs/>
              </w:rPr>
            </w:pPr>
            <w:r w:rsidRPr="004E1D16">
              <w:rPr>
                <w:rFonts w:ascii="Arial" w:hAnsi="Arial" w:cs="Arial"/>
                <w:sz w:val="18"/>
                <w:szCs w:val="18"/>
                <w:cs/>
              </w:rPr>
              <w:t xml:space="preserve">   - </w:t>
            </w:r>
            <w:r w:rsidRPr="004E1D16">
              <w:rPr>
                <w:rFonts w:ascii="Arial" w:hAnsi="Arial" w:cs="Arial"/>
                <w:sz w:val="18"/>
                <w:szCs w:val="18"/>
                <w:lang w:val="en-GB"/>
              </w:rPr>
              <w:t xml:space="preserve">Contingent considerations from participating interest </w:t>
            </w:r>
            <w:r w:rsidR="00B4320B" w:rsidRPr="004E1D16">
              <w:rPr>
                <w:rFonts w:ascii="Arial" w:hAnsi="Arial" w:cs="Arial"/>
                <w:sz w:val="18"/>
                <w:szCs w:val="18"/>
                <w:lang w:val="en-GB"/>
              </w:rPr>
              <w:t>acquisition in</w:t>
            </w:r>
            <w:r w:rsidRPr="004E1D16">
              <w:rPr>
                <w:rFonts w:ascii="Arial" w:hAnsi="Arial" w:cs="Arial"/>
                <w:sz w:val="18"/>
                <w:szCs w:val="18"/>
                <w:lang w:val="en-GB"/>
              </w:rPr>
              <w:t xml:space="preserve"> joint venture</w:t>
            </w:r>
          </w:p>
        </w:tc>
        <w:tc>
          <w:tcPr>
            <w:tcW w:w="1296" w:type="dxa"/>
            <w:shd w:val="clear" w:color="auto" w:fill="FAFAFA"/>
            <w:vAlign w:val="bottom"/>
          </w:tcPr>
          <w:p w14:paraId="44B25749" w14:textId="0A85B906"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08CB6A28" w14:textId="4717D58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FAFAFA"/>
            <w:vAlign w:val="bottom"/>
          </w:tcPr>
          <w:p w14:paraId="7EB443D0" w14:textId="786848C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649A871C" w14:textId="53BDE4B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FAFAFA"/>
            <w:vAlign w:val="bottom"/>
          </w:tcPr>
          <w:p w14:paraId="173E2374" w14:textId="36FC579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1</w:t>
            </w:r>
            <w:r w:rsidRPr="004E1D16">
              <w:rPr>
                <w:rFonts w:ascii="Arial" w:hAnsi="Arial" w:cs="Arial"/>
                <w:sz w:val="18"/>
                <w:szCs w:val="18"/>
                <w:lang w:val="en-GB"/>
              </w:rPr>
              <w:t>,</w:t>
            </w:r>
            <w:r w:rsidRPr="004E1D16">
              <w:rPr>
                <w:rFonts w:ascii="Arial" w:hAnsi="Arial" w:cs="Arial"/>
                <w:sz w:val="18"/>
                <w:szCs w:val="18"/>
                <w:cs/>
                <w:lang w:val="en-GB"/>
              </w:rPr>
              <w:t>601.23</w:t>
            </w:r>
          </w:p>
        </w:tc>
        <w:tc>
          <w:tcPr>
            <w:tcW w:w="1296" w:type="dxa"/>
            <w:shd w:val="clear" w:color="auto" w:fill="auto"/>
            <w:vAlign w:val="bottom"/>
          </w:tcPr>
          <w:p w14:paraId="45E2CA4B" w14:textId="09B9E3A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28777F15" w14:textId="3B601BD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1</w:t>
            </w:r>
            <w:r w:rsidRPr="004E1D16">
              <w:rPr>
                <w:rFonts w:ascii="Arial" w:hAnsi="Arial" w:cs="Arial"/>
                <w:sz w:val="18"/>
                <w:szCs w:val="18"/>
                <w:lang w:val="en-GB"/>
              </w:rPr>
              <w:t>,</w:t>
            </w:r>
            <w:r w:rsidRPr="004E1D16">
              <w:rPr>
                <w:rFonts w:ascii="Arial" w:hAnsi="Arial" w:cs="Arial"/>
                <w:sz w:val="18"/>
                <w:szCs w:val="18"/>
                <w:cs/>
                <w:lang w:val="en-GB"/>
              </w:rPr>
              <w:t>601.23</w:t>
            </w:r>
          </w:p>
        </w:tc>
        <w:tc>
          <w:tcPr>
            <w:tcW w:w="1296" w:type="dxa"/>
            <w:shd w:val="clear" w:color="auto" w:fill="auto"/>
            <w:vAlign w:val="bottom"/>
          </w:tcPr>
          <w:p w14:paraId="0B530852" w14:textId="7118151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r>
      <w:tr w:rsidR="00D27D8E" w:rsidRPr="004E1D16" w14:paraId="60429329" w14:textId="77777777" w:rsidTr="004C37BC">
        <w:trPr>
          <w:trHeight w:val="284"/>
        </w:trPr>
        <w:tc>
          <w:tcPr>
            <w:tcW w:w="4248" w:type="dxa"/>
            <w:shd w:val="clear" w:color="auto" w:fill="auto"/>
            <w:vAlign w:val="bottom"/>
          </w:tcPr>
          <w:p w14:paraId="2F3B57AB" w14:textId="226A5A3F" w:rsidR="00D27D8E" w:rsidRPr="004E1D16" w:rsidRDefault="00D27D8E" w:rsidP="008602EE">
            <w:pPr>
              <w:spacing w:line="276" w:lineRule="auto"/>
              <w:ind w:left="521" w:right="-72" w:hanging="153"/>
              <w:jc w:val="both"/>
              <w:rPr>
                <w:rFonts w:ascii="Arial" w:hAnsi="Arial" w:cs="Arial"/>
                <w:sz w:val="18"/>
                <w:szCs w:val="18"/>
                <w:lang w:val="en-US"/>
              </w:rPr>
            </w:pPr>
          </w:p>
        </w:tc>
        <w:tc>
          <w:tcPr>
            <w:tcW w:w="1296" w:type="dxa"/>
            <w:shd w:val="clear" w:color="auto" w:fill="FAFAFA"/>
            <w:vAlign w:val="bottom"/>
          </w:tcPr>
          <w:p w14:paraId="129F0FCB" w14:textId="614F063E"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B2D9BF6" w14:textId="2F7CEA36"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FC51592" w14:textId="3B649B75"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6D93669" w14:textId="785D546E"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6095913" w14:textId="7A91715B"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FAAFC34" w14:textId="094D5FB5"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D9A299C" w14:textId="3BC44ECA"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E3B33E5" w14:textId="6C2602FC" w:rsidR="00D27D8E" w:rsidRPr="004E1D16" w:rsidRDefault="00D27D8E" w:rsidP="008602EE">
            <w:pPr>
              <w:spacing w:line="276" w:lineRule="auto"/>
              <w:ind w:right="-72"/>
              <w:jc w:val="right"/>
              <w:rPr>
                <w:rFonts w:ascii="Arial" w:hAnsi="Arial" w:cs="Arial"/>
                <w:sz w:val="18"/>
                <w:szCs w:val="18"/>
                <w:cs/>
              </w:rPr>
            </w:pPr>
          </w:p>
        </w:tc>
      </w:tr>
      <w:tr w:rsidR="00D27D8E" w:rsidRPr="004E1D16" w14:paraId="2460FF7E" w14:textId="77777777" w:rsidTr="004C37BC">
        <w:trPr>
          <w:trHeight w:val="284"/>
        </w:trPr>
        <w:tc>
          <w:tcPr>
            <w:tcW w:w="4248" w:type="dxa"/>
            <w:shd w:val="clear" w:color="auto" w:fill="auto"/>
            <w:vAlign w:val="bottom"/>
          </w:tcPr>
          <w:p w14:paraId="22645812" w14:textId="6F86D061" w:rsidR="00D27D8E" w:rsidRPr="004E1D16" w:rsidRDefault="00D27D8E" w:rsidP="008602EE">
            <w:pPr>
              <w:spacing w:line="276" w:lineRule="auto"/>
              <w:ind w:left="521" w:right="-72" w:hanging="153"/>
              <w:jc w:val="both"/>
              <w:rPr>
                <w:rFonts w:ascii="Arial" w:hAnsi="Arial" w:cs="Arial"/>
                <w:sz w:val="18"/>
                <w:szCs w:val="18"/>
                <w:cs/>
              </w:rPr>
            </w:pPr>
            <w:r w:rsidRPr="004E1D16">
              <w:rPr>
                <w:rFonts w:ascii="Arial" w:hAnsi="Arial" w:cs="Arial"/>
                <w:sz w:val="18"/>
                <w:szCs w:val="18"/>
                <w:lang w:val="en-US"/>
              </w:rPr>
              <w:t>Other non-current liabilities</w:t>
            </w:r>
          </w:p>
        </w:tc>
        <w:tc>
          <w:tcPr>
            <w:tcW w:w="1296" w:type="dxa"/>
            <w:shd w:val="clear" w:color="auto" w:fill="FAFAFA"/>
            <w:vAlign w:val="bottom"/>
          </w:tcPr>
          <w:p w14:paraId="7E935D7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676720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9016CD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6B9E035"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3DB1225"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auto"/>
            <w:vAlign w:val="bottom"/>
          </w:tcPr>
          <w:p w14:paraId="2653D475"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90A5D20"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auto"/>
            <w:vAlign w:val="bottom"/>
          </w:tcPr>
          <w:p w14:paraId="1DA37F8D"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1AAF9E11" w14:textId="77777777" w:rsidTr="004C37BC">
        <w:trPr>
          <w:trHeight w:val="284"/>
        </w:trPr>
        <w:tc>
          <w:tcPr>
            <w:tcW w:w="4248" w:type="dxa"/>
            <w:shd w:val="clear" w:color="auto" w:fill="auto"/>
            <w:vAlign w:val="bottom"/>
          </w:tcPr>
          <w:p w14:paraId="78F763FC" w14:textId="52371D4C" w:rsidR="00D27D8E" w:rsidRPr="004E1D16" w:rsidRDefault="00D27D8E" w:rsidP="008602EE">
            <w:pPr>
              <w:spacing w:line="276" w:lineRule="auto"/>
              <w:ind w:left="567" w:right="-72" w:hanging="199"/>
              <w:jc w:val="both"/>
              <w:rPr>
                <w:rFonts w:ascii="Arial" w:hAnsi="Arial" w:cs="Arial"/>
                <w:sz w:val="18"/>
                <w:szCs w:val="18"/>
                <w:cs/>
              </w:rPr>
            </w:pPr>
            <w:r w:rsidRPr="004E1D16">
              <w:rPr>
                <w:rFonts w:ascii="Arial" w:hAnsi="Arial" w:cs="Arial"/>
                <w:sz w:val="18"/>
                <w:szCs w:val="18"/>
                <w:cs/>
              </w:rPr>
              <w:t xml:space="preserve">   </w:t>
            </w:r>
            <w:r w:rsidRPr="004E1D16">
              <w:rPr>
                <w:rFonts w:ascii="Arial" w:hAnsi="Arial" w:cs="Arial"/>
                <w:sz w:val="18"/>
                <w:szCs w:val="18"/>
                <w:lang w:val="en-US"/>
              </w:rPr>
              <w:t>Financial liabilities measured at fair  value through profit or loss</w:t>
            </w:r>
          </w:p>
        </w:tc>
        <w:tc>
          <w:tcPr>
            <w:tcW w:w="1296" w:type="dxa"/>
            <w:shd w:val="clear" w:color="auto" w:fill="FAFAFA"/>
            <w:vAlign w:val="bottom"/>
          </w:tcPr>
          <w:p w14:paraId="45C3AA6A" w14:textId="2FAF65B2"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E6D85B0" w14:textId="2B34784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AAEA154" w14:textId="1DAC9F70"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86FFF0A" w14:textId="1C9214CB"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B97EF35" w14:textId="38B69F54"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EC0B685" w14:textId="22DD3DA1"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0226E64F" w14:textId="750F676F"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95E1DF2" w14:textId="6631E2F8" w:rsidR="00D27D8E" w:rsidRPr="004E1D16" w:rsidRDefault="00D27D8E" w:rsidP="008602EE">
            <w:pPr>
              <w:spacing w:line="276" w:lineRule="auto"/>
              <w:ind w:right="-72"/>
              <w:jc w:val="right"/>
              <w:rPr>
                <w:rFonts w:ascii="Arial" w:hAnsi="Arial" w:cs="Arial"/>
                <w:sz w:val="18"/>
                <w:szCs w:val="18"/>
                <w:cs/>
              </w:rPr>
            </w:pPr>
          </w:p>
        </w:tc>
      </w:tr>
      <w:tr w:rsidR="00D27D8E" w:rsidRPr="004E1D16" w14:paraId="0854FCFC" w14:textId="77777777" w:rsidTr="004C37BC">
        <w:trPr>
          <w:trHeight w:val="284"/>
        </w:trPr>
        <w:tc>
          <w:tcPr>
            <w:tcW w:w="4248" w:type="dxa"/>
            <w:shd w:val="clear" w:color="auto" w:fill="auto"/>
            <w:vAlign w:val="bottom"/>
          </w:tcPr>
          <w:p w14:paraId="43F30566" w14:textId="276BD5CF" w:rsidR="00D27D8E" w:rsidRPr="004E1D16" w:rsidRDefault="00D27D8E" w:rsidP="008602EE">
            <w:pPr>
              <w:spacing w:line="276" w:lineRule="auto"/>
              <w:ind w:left="521" w:right="-72" w:hanging="153"/>
              <w:jc w:val="both"/>
              <w:rPr>
                <w:rFonts w:ascii="Arial" w:hAnsi="Arial" w:cs="Arial"/>
                <w:sz w:val="18"/>
                <w:szCs w:val="18"/>
                <w:cs/>
              </w:rPr>
            </w:pPr>
            <w:r w:rsidRPr="004E1D16">
              <w:rPr>
                <w:rFonts w:ascii="Arial" w:hAnsi="Arial" w:cs="Arial"/>
                <w:sz w:val="18"/>
                <w:szCs w:val="18"/>
                <w:cs/>
              </w:rPr>
              <w:t xml:space="preserve">   - </w:t>
            </w:r>
            <w:r w:rsidRPr="004E1D16">
              <w:rPr>
                <w:rFonts w:ascii="Arial" w:hAnsi="Arial" w:cs="Arial"/>
                <w:spacing w:val="-6"/>
                <w:sz w:val="18"/>
                <w:szCs w:val="18"/>
                <w:lang w:val="en-US"/>
              </w:rPr>
              <w:t>Contingent</w:t>
            </w:r>
            <w:r w:rsidRPr="004E1D16">
              <w:rPr>
                <w:rFonts w:ascii="Arial" w:hAnsi="Arial" w:cs="Arial"/>
                <w:sz w:val="18"/>
                <w:szCs w:val="18"/>
                <w:lang w:val="en-US"/>
              </w:rPr>
              <w:t xml:space="preserve"> considerations from </w:t>
            </w:r>
          </w:p>
        </w:tc>
        <w:tc>
          <w:tcPr>
            <w:tcW w:w="1296" w:type="dxa"/>
            <w:shd w:val="clear" w:color="auto" w:fill="FAFAFA"/>
            <w:vAlign w:val="bottom"/>
          </w:tcPr>
          <w:p w14:paraId="5D22FCF5"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24F3A3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54792972"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737CF9B"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3245B4E"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auto"/>
            <w:vAlign w:val="bottom"/>
          </w:tcPr>
          <w:p w14:paraId="64CF8BB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092EBC4D"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auto"/>
            <w:vAlign w:val="bottom"/>
          </w:tcPr>
          <w:p w14:paraId="60FA95E3"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17579C2E" w14:textId="77777777" w:rsidTr="004C37BC">
        <w:trPr>
          <w:trHeight w:val="284"/>
        </w:trPr>
        <w:tc>
          <w:tcPr>
            <w:tcW w:w="4248" w:type="dxa"/>
            <w:shd w:val="clear" w:color="auto" w:fill="auto"/>
            <w:vAlign w:val="bottom"/>
          </w:tcPr>
          <w:p w14:paraId="7D35AE87" w14:textId="78260FC0" w:rsidR="00D27D8E" w:rsidRPr="004E1D16" w:rsidRDefault="00D27D8E" w:rsidP="008602EE">
            <w:pPr>
              <w:spacing w:line="276" w:lineRule="auto"/>
              <w:ind w:left="521" w:right="-72" w:hanging="153"/>
              <w:jc w:val="both"/>
              <w:rPr>
                <w:rFonts w:ascii="Arial" w:hAnsi="Arial" w:cs="Arial"/>
                <w:sz w:val="18"/>
                <w:szCs w:val="18"/>
                <w:cs/>
              </w:rPr>
            </w:pPr>
            <w:r w:rsidRPr="004E1D16">
              <w:rPr>
                <w:rFonts w:ascii="Arial" w:hAnsi="Arial" w:cs="Arial"/>
                <w:sz w:val="18"/>
                <w:szCs w:val="18"/>
                <w:lang w:val="en-US"/>
              </w:rPr>
              <w:t xml:space="preserve">        business acquisition</w:t>
            </w:r>
          </w:p>
        </w:tc>
        <w:tc>
          <w:tcPr>
            <w:tcW w:w="1296" w:type="dxa"/>
            <w:shd w:val="clear" w:color="auto" w:fill="FAFAFA"/>
            <w:vAlign w:val="bottom"/>
          </w:tcPr>
          <w:p w14:paraId="0F755AFF" w14:textId="7DB9CE7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US"/>
              </w:rPr>
              <w:t>-</w:t>
            </w:r>
          </w:p>
        </w:tc>
        <w:tc>
          <w:tcPr>
            <w:tcW w:w="1296" w:type="dxa"/>
            <w:shd w:val="clear" w:color="auto" w:fill="auto"/>
            <w:vAlign w:val="bottom"/>
          </w:tcPr>
          <w:p w14:paraId="2430961F" w14:textId="5C319A0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76FBE08D" w14:textId="75EE8B0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37E27164" w14:textId="5B597EB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0524E006" w14:textId="135FECCF"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lang w:val="en-GB"/>
              </w:rPr>
              <w:t>108.90</w:t>
            </w:r>
          </w:p>
        </w:tc>
        <w:tc>
          <w:tcPr>
            <w:tcW w:w="1296" w:type="dxa"/>
            <w:shd w:val="clear" w:color="auto" w:fill="auto"/>
            <w:vAlign w:val="bottom"/>
          </w:tcPr>
          <w:p w14:paraId="72B2FFB9" w14:textId="620C740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213</w:t>
            </w:r>
            <w:r w:rsidRPr="004E1D16">
              <w:rPr>
                <w:rFonts w:ascii="Arial" w:hAnsi="Arial" w:cs="Arial"/>
                <w:sz w:val="18"/>
                <w:szCs w:val="18"/>
                <w:cs/>
              </w:rPr>
              <w:t>.</w:t>
            </w:r>
            <w:r w:rsidRPr="004E1D16">
              <w:rPr>
                <w:rFonts w:ascii="Arial" w:hAnsi="Arial" w:cs="Arial"/>
                <w:sz w:val="18"/>
                <w:szCs w:val="18"/>
                <w:lang w:val="en-GB"/>
              </w:rPr>
              <w:t>94</w:t>
            </w:r>
          </w:p>
        </w:tc>
        <w:tc>
          <w:tcPr>
            <w:tcW w:w="1296" w:type="dxa"/>
            <w:shd w:val="clear" w:color="auto" w:fill="FAFAFA"/>
            <w:vAlign w:val="bottom"/>
          </w:tcPr>
          <w:p w14:paraId="5809493A" w14:textId="12CB03B0"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lang w:val="en-GB"/>
              </w:rPr>
              <w:t>108.90</w:t>
            </w:r>
          </w:p>
        </w:tc>
        <w:tc>
          <w:tcPr>
            <w:tcW w:w="1296" w:type="dxa"/>
            <w:shd w:val="clear" w:color="auto" w:fill="auto"/>
            <w:vAlign w:val="bottom"/>
          </w:tcPr>
          <w:p w14:paraId="774B1AFF" w14:textId="115928B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213</w:t>
            </w:r>
            <w:r w:rsidRPr="004E1D16">
              <w:rPr>
                <w:rFonts w:ascii="Arial" w:hAnsi="Arial" w:cs="Arial"/>
                <w:sz w:val="18"/>
                <w:szCs w:val="18"/>
                <w:cs/>
              </w:rPr>
              <w:t>.</w:t>
            </w:r>
            <w:r w:rsidRPr="004E1D16">
              <w:rPr>
                <w:rFonts w:ascii="Arial" w:hAnsi="Arial" w:cs="Arial"/>
                <w:sz w:val="18"/>
                <w:szCs w:val="18"/>
                <w:lang w:val="en-GB"/>
              </w:rPr>
              <w:t>94</w:t>
            </w:r>
          </w:p>
        </w:tc>
      </w:tr>
      <w:tr w:rsidR="00D27D8E" w:rsidRPr="004E1D16" w14:paraId="6A0FBABD" w14:textId="77777777" w:rsidTr="004C37BC">
        <w:trPr>
          <w:trHeight w:val="284"/>
        </w:trPr>
        <w:tc>
          <w:tcPr>
            <w:tcW w:w="4248" w:type="dxa"/>
            <w:shd w:val="clear" w:color="auto" w:fill="auto"/>
            <w:vAlign w:val="bottom"/>
          </w:tcPr>
          <w:p w14:paraId="71A3C441" w14:textId="26E8F191" w:rsidR="00D27D8E" w:rsidRPr="004E1D16" w:rsidRDefault="00D27D8E" w:rsidP="008602EE">
            <w:pPr>
              <w:spacing w:line="276" w:lineRule="auto"/>
              <w:ind w:left="709" w:right="-72" w:hanging="341"/>
              <w:rPr>
                <w:rFonts w:ascii="Arial" w:hAnsi="Arial" w:cs="Arial"/>
                <w:sz w:val="18"/>
                <w:szCs w:val="18"/>
                <w:lang w:val="en-US"/>
              </w:rPr>
            </w:pPr>
            <w:r w:rsidRPr="004E1D16">
              <w:rPr>
                <w:rFonts w:ascii="Arial" w:hAnsi="Arial" w:cs="Arial"/>
                <w:sz w:val="18"/>
                <w:szCs w:val="18"/>
                <w:cs/>
              </w:rPr>
              <w:t xml:space="preserve">   - </w:t>
            </w:r>
            <w:r w:rsidRPr="004E1D16">
              <w:rPr>
                <w:rFonts w:ascii="Arial" w:hAnsi="Arial" w:cs="Arial"/>
                <w:sz w:val="18"/>
                <w:szCs w:val="18"/>
                <w:lang w:val="en-GB"/>
              </w:rPr>
              <w:t xml:space="preserve">Contingent considerations from participating interest </w:t>
            </w:r>
            <w:r w:rsidR="00B4320B" w:rsidRPr="004E1D16">
              <w:rPr>
                <w:rFonts w:ascii="Arial" w:hAnsi="Arial" w:cs="Arial"/>
                <w:sz w:val="18"/>
                <w:szCs w:val="18"/>
                <w:lang w:val="en-GB"/>
              </w:rPr>
              <w:t>acquisition in</w:t>
            </w:r>
            <w:r w:rsidRPr="004E1D16">
              <w:rPr>
                <w:rFonts w:ascii="Arial" w:hAnsi="Arial" w:cs="Arial"/>
                <w:sz w:val="18"/>
                <w:szCs w:val="18"/>
                <w:lang w:val="en-GB"/>
              </w:rPr>
              <w:t xml:space="preserve"> joint venture</w:t>
            </w:r>
          </w:p>
        </w:tc>
        <w:tc>
          <w:tcPr>
            <w:tcW w:w="1296" w:type="dxa"/>
            <w:tcBorders>
              <w:bottom w:val="single" w:sz="4" w:space="0" w:color="auto"/>
            </w:tcBorders>
            <w:shd w:val="clear" w:color="auto" w:fill="FAFAFA"/>
            <w:vAlign w:val="bottom"/>
          </w:tcPr>
          <w:p w14:paraId="32ACF69D" w14:textId="247AD928"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307DA866" w14:textId="17E9989E"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5FB20FD8" w14:textId="7790AB0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4D16B38D" w14:textId="03FD3BC1"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7AF2F924" w14:textId="24EA0E4B"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564CE0E0" w14:textId="4233090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w:t>
            </w:r>
            <w:r w:rsidRPr="004E1D16">
              <w:rPr>
                <w:rFonts w:ascii="Arial" w:hAnsi="Arial" w:cs="Arial"/>
                <w:sz w:val="18"/>
                <w:szCs w:val="18"/>
                <w:cs/>
              </w:rPr>
              <w:t>,</w:t>
            </w:r>
            <w:r w:rsidRPr="004E1D16">
              <w:rPr>
                <w:rFonts w:ascii="Arial" w:hAnsi="Arial" w:cs="Arial"/>
                <w:sz w:val="18"/>
                <w:szCs w:val="18"/>
                <w:lang w:val="en-GB"/>
              </w:rPr>
              <w:t>563</w:t>
            </w:r>
            <w:r w:rsidRPr="004E1D16">
              <w:rPr>
                <w:rFonts w:ascii="Arial" w:hAnsi="Arial" w:cs="Arial"/>
                <w:sz w:val="18"/>
                <w:szCs w:val="18"/>
                <w:cs/>
              </w:rPr>
              <w:t>.</w:t>
            </w:r>
            <w:r w:rsidRPr="004E1D16">
              <w:rPr>
                <w:rFonts w:ascii="Arial" w:hAnsi="Arial" w:cs="Arial"/>
                <w:sz w:val="18"/>
                <w:szCs w:val="18"/>
                <w:lang w:val="en-GB"/>
              </w:rPr>
              <w:t>84</w:t>
            </w:r>
          </w:p>
        </w:tc>
        <w:tc>
          <w:tcPr>
            <w:tcW w:w="1296" w:type="dxa"/>
            <w:tcBorders>
              <w:bottom w:val="single" w:sz="4" w:space="0" w:color="auto"/>
            </w:tcBorders>
            <w:shd w:val="clear" w:color="auto" w:fill="FAFAFA"/>
            <w:vAlign w:val="bottom"/>
          </w:tcPr>
          <w:p w14:paraId="5E5BC285" w14:textId="3AEED4DF" w:rsidR="00D27D8E" w:rsidRPr="004E1D16" w:rsidRDefault="00D27D8E" w:rsidP="008602EE">
            <w:pPr>
              <w:spacing w:line="276" w:lineRule="auto"/>
              <w:ind w:right="-72"/>
              <w:jc w:val="right"/>
              <w:rPr>
                <w:rFonts w:ascii="Arial" w:hAnsi="Arial" w:cstheme="minorBidi"/>
                <w:sz w:val="18"/>
                <w:szCs w:val="18"/>
                <w:cs/>
                <w:lang w:val="en-U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01425DA9" w14:textId="77693BBC"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1</w:t>
            </w:r>
            <w:r w:rsidRPr="004E1D16">
              <w:rPr>
                <w:rFonts w:ascii="Arial" w:hAnsi="Arial" w:cs="Arial"/>
                <w:sz w:val="18"/>
                <w:szCs w:val="18"/>
                <w:cs/>
              </w:rPr>
              <w:t>,</w:t>
            </w:r>
            <w:r w:rsidRPr="004E1D16">
              <w:rPr>
                <w:rFonts w:ascii="Arial" w:hAnsi="Arial" w:cs="Arial"/>
                <w:sz w:val="18"/>
                <w:szCs w:val="18"/>
                <w:lang w:val="en-GB"/>
              </w:rPr>
              <w:t>563</w:t>
            </w:r>
            <w:r w:rsidRPr="004E1D16">
              <w:rPr>
                <w:rFonts w:ascii="Arial" w:hAnsi="Arial" w:cs="Arial"/>
                <w:sz w:val="18"/>
                <w:szCs w:val="18"/>
                <w:cs/>
              </w:rPr>
              <w:t>.</w:t>
            </w:r>
            <w:r w:rsidRPr="004E1D16">
              <w:rPr>
                <w:rFonts w:ascii="Arial" w:hAnsi="Arial" w:cs="Arial"/>
                <w:sz w:val="18"/>
                <w:szCs w:val="18"/>
                <w:lang w:val="en-GB"/>
              </w:rPr>
              <w:t>84</w:t>
            </w:r>
          </w:p>
        </w:tc>
      </w:tr>
      <w:tr w:rsidR="00D27D8E" w:rsidRPr="004E1D16" w14:paraId="24766099" w14:textId="77777777" w:rsidTr="008602EE">
        <w:trPr>
          <w:trHeight w:val="284"/>
        </w:trPr>
        <w:tc>
          <w:tcPr>
            <w:tcW w:w="4248" w:type="dxa"/>
            <w:shd w:val="clear" w:color="auto" w:fill="auto"/>
            <w:vAlign w:val="bottom"/>
          </w:tcPr>
          <w:p w14:paraId="71987A6F" w14:textId="249DFED7" w:rsidR="00D27D8E" w:rsidRPr="004E1D16" w:rsidRDefault="00D27D8E" w:rsidP="008602EE">
            <w:pPr>
              <w:spacing w:line="276" w:lineRule="auto"/>
              <w:ind w:left="521" w:right="-72" w:hanging="153"/>
              <w:jc w:val="both"/>
              <w:rPr>
                <w:rFonts w:ascii="Arial" w:hAnsi="Arial" w:cs="Arial"/>
                <w:sz w:val="18"/>
                <w:szCs w:val="18"/>
                <w:cs/>
              </w:rPr>
            </w:pPr>
            <w:r w:rsidRPr="004E1D16">
              <w:rPr>
                <w:rFonts w:ascii="Arial" w:hAnsi="Arial" w:cs="Arial"/>
                <w:sz w:val="18"/>
                <w:szCs w:val="18"/>
                <w:lang w:val="en-GB"/>
              </w:rPr>
              <w:t>Total liabilities</w:t>
            </w:r>
          </w:p>
        </w:tc>
        <w:tc>
          <w:tcPr>
            <w:tcW w:w="1296" w:type="dxa"/>
            <w:tcBorders>
              <w:bottom w:val="single" w:sz="4" w:space="0" w:color="auto"/>
            </w:tcBorders>
            <w:shd w:val="clear" w:color="auto" w:fill="FAFAFA"/>
            <w:vAlign w:val="bottom"/>
          </w:tcPr>
          <w:p w14:paraId="019DF192" w14:textId="1B259B8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234925DD" w14:textId="0CCB4F40"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bottom"/>
          </w:tcPr>
          <w:p w14:paraId="483E4F20" w14:textId="6EAC043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911.59</w:t>
            </w:r>
          </w:p>
        </w:tc>
        <w:tc>
          <w:tcPr>
            <w:tcW w:w="1296" w:type="dxa"/>
            <w:tcBorders>
              <w:bottom w:val="single" w:sz="4" w:space="0" w:color="auto"/>
            </w:tcBorders>
            <w:shd w:val="clear" w:color="auto" w:fill="auto"/>
            <w:vAlign w:val="bottom"/>
          </w:tcPr>
          <w:p w14:paraId="196E5AAD" w14:textId="582BAEFD"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458</w:t>
            </w:r>
            <w:r w:rsidRPr="004E1D16">
              <w:rPr>
                <w:rFonts w:ascii="Arial" w:hAnsi="Arial" w:cs="Arial"/>
                <w:sz w:val="18"/>
                <w:szCs w:val="18"/>
                <w:lang w:val="en-US"/>
              </w:rPr>
              <w:t>.</w:t>
            </w:r>
            <w:r w:rsidRPr="004E1D16">
              <w:rPr>
                <w:rFonts w:ascii="Arial" w:hAnsi="Arial" w:cs="Arial"/>
                <w:sz w:val="18"/>
                <w:szCs w:val="18"/>
                <w:lang w:val="en-GB"/>
              </w:rPr>
              <w:t>76</w:t>
            </w:r>
          </w:p>
        </w:tc>
        <w:tc>
          <w:tcPr>
            <w:tcW w:w="1296" w:type="dxa"/>
            <w:tcBorders>
              <w:bottom w:val="single" w:sz="4" w:space="0" w:color="auto"/>
            </w:tcBorders>
            <w:shd w:val="clear" w:color="auto" w:fill="FAFAFA"/>
            <w:vAlign w:val="bottom"/>
          </w:tcPr>
          <w:p w14:paraId="39996B20" w14:textId="1EE5127A"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1</w:t>
            </w:r>
            <w:r w:rsidRPr="004E1D16">
              <w:rPr>
                <w:rFonts w:ascii="Arial" w:hAnsi="Arial" w:cs="Arial"/>
                <w:sz w:val="18"/>
                <w:szCs w:val="18"/>
                <w:lang w:val="en-US"/>
              </w:rPr>
              <w:t>,770.59</w:t>
            </w:r>
          </w:p>
        </w:tc>
        <w:tc>
          <w:tcPr>
            <w:tcW w:w="1296" w:type="dxa"/>
            <w:tcBorders>
              <w:bottom w:val="single" w:sz="4" w:space="0" w:color="auto"/>
            </w:tcBorders>
            <w:shd w:val="clear" w:color="auto" w:fill="auto"/>
            <w:vAlign w:val="bottom"/>
          </w:tcPr>
          <w:p w14:paraId="4DAF8104" w14:textId="5502A1B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w:t>
            </w:r>
            <w:r w:rsidRPr="004E1D16">
              <w:rPr>
                <w:rFonts w:ascii="Arial" w:hAnsi="Arial" w:cs="Arial"/>
                <w:sz w:val="18"/>
                <w:szCs w:val="18"/>
                <w:cs/>
              </w:rPr>
              <w:t>,</w:t>
            </w:r>
            <w:r w:rsidRPr="004E1D16">
              <w:rPr>
                <w:rFonts w:ascii="Arial" w:hAnsi="Arial" w:cs="Arial"/>
                <w:sz w:val="18"/>
                <w:szCs w:val="18"/>
                <w:lang w:val="en-GB"/>
              </w:rPr>
              <w:t>777</w:t>
            </w:r>
            <w:r w:rsidRPr="004E1D16">
              <w:rPr>
                <w:rFonts w:ascii="Arial" w:hAnsi="Arial" w:cs="Arial"/>
                <w:sz w:val="18"/>
                <w:szCs w:val="18"/>
                <w:cs/>
              </w:rPr>
              <w:t>.</w:t>
            </w:r>
            <w:r w:rsidRPr="004E1D16">
              <w:rPr>
                <w:rFonts w:ascii="Arial" w:hAnsi="Arial" w:cs="Arial"/>
                <w:sz w:val="18"/>
                <w:szCs w:val="18"/>
                <w:lang w:val="en-GB"/>
              </w:rPr>
              <w:t>78</w:t>
            </w:r>
          </w:p>
        </w:tc>
        <w:tc>
          <w:tcPr>
            <w:tcW w:w="1296" w:type="dxa"/>
            <w:tcBorders>
              <w:bottom w:val="single" w:sz="4" w:space="0" w:color="auto"/>
            </w:tcBorders>
            <w:shd w:val="clear" w:color="auto" w:fill="FAFAFA"/>
            <w:vAlign w:val="bottom"/>
          </w:tcPr>
          <w:p w14:paraId="60F560DA" w14:textId="6103E48A"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2</w:t>
            </w:r>
            <w:r w:rsidRPr="004E1D16">
              <w:rPr>
                <w:rFonts w:ascii="Arial" w:hAnsi="Arial" w:cs="Arial"/>
                <w:sz w:val="18"/>
                <w:szCs w:val="18"/>
                <w:lang w:val="en-US"/>
              </w:rPr>
              <w:t>,682.18</w:t>
            </w:r>
          </w:p>
        </w:tc>
        <w:tc>
          <w:tcPr>
            <w:tcW w:w="1296" w:type="dxa"/>
            <w:tcBorders>
              <w:bottom w:val="single" w:sz="4" w:space="0" w:color="auto"/>
            </w:tcBorders>
            <w:shd w:val="clear" w:color="auto" w:fill="auto"/>
            <w:vAlign w:val="bottom"/>
          </w:tcPr>
          <w:p w14:paraId="40916256" w14:textId="6D637F43"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lang w:val="en-GB"/>
              </w:rPr>
              <w:t>2,236.54</w:t>
            </w:r>
          </w:p>
        </w:tc>
      </w:tr>
    </w:tbl>
    <w:p w14:paraId="6BE9D46D" w14:textId="53FAC858" w:rsidR="00EB69AB" w:rsidRPr="004E1D16" w:rsidRDefault="00EB69AB" w:rsidP="00CA379C">
      <w:pPr>
        <w:tabs>
          <w:tab w:val="left" w:pos="3947"/>
        </w:tabs>
        <w:jc w:val="both"/>
        <w:rPr>
          <w:rFonts w:ascii="Arial" w:hAnsi="Arial" w:cs="Arial"/>
          <w:sz w:val="20"/>
          <w:szCs w:val="20"/>
          <w:cs/>
        </w:rPr>
      </w:pPr>
    </w:p>
    <w:p w14:paraId="1A3380AA" w14:textId="1FE2D63A" w:rsidR="00F43103" w:rsidRPr="004E1D16" w:rsidRDefault="002B2F42" w:rsidP="00CA379C">
      <w:pPr>
        <w:jc w:val="both"/>
        <w:rPr>
          <w:rFonts w:ascii="Arial" w:hAnsi="Arial" w:cs="Cordia New"/>
          <w:sz w:val="20"/>
          <w:szCs w:val="20"/>
          <w:cs/>
          <w:lang w:val="en-GB"/>
        </w:rPr>
      </w:pPr>
      <w:r w:rsidRPr="004E1D16">
        <w:rPr>
          <w:rFonts w:ascii="Arial" w:hAnsi="Arial" w:cs="Arial"/>
          <w:sz w:val="20"/>
          <w:szCs w:val="20"/>
          <w:cs/>
        </w:rPr>
        <w:br w:type="page"/>
      </w:r>
    </w:p>
    <w:p w14:paraId="5C412192" w14:textId="2C0A8542" w:rsidR="009E75A6" w:rsidRPr="004E1D16" w:rsidRDefault="009E75A6" w:rsidP="00CA379C">
      <w:pPr>
        <w:jc w:val="both"/>
        <w:rPr>
          <w:rFonts w:ascii="Arial" w:hAnsi="Arial" w:cs="Arial"/>
          <w:sz w:val="20"/>
          <w:szCs w:val="20"/>
          <w:cs/>
        </w:rPr>
      </w:pP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7D1CCC" w:rsidRPr="004E1D16" w14:paraId="5AB89C8C" w14:textId="77777777" w:rsidTr="005B0B29">
        <w:trPr>
          <w:trHeight w:val="225"/>
          <w:tblHeader/>
        </w:trPr>
        <w:tc>
          <w:tcPr>
            <w:tcW w:w="4248" w:type="dxa"/>
            <w:shd w:val="clear" w:color="auto" w:fill="auto"/>
          </w:tcPr>
          <w:p w14:paraId="2BEDBDF5" w14:textId="77777777" w:rsidR="007D1CCC" w:rsidRPr="004E1D16" w:rsidRDefault="007D1CCC" w:rsidP="00CA379C">
            <w:pPr>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5A9D2C48" w14:textId="11D8A5D8" w:rsidR="007D1CCC" w:rsidRPr="004E1D16" w:rsidRDefault="007D1CCC" w:rsidP="00D27D8E">
            <w:pPr>
              <w:ind w:right="-72"/>
              <w:jc w:val="right"/>
              <w:rPr>
                <w:rFonts w:ascii="Arial" w:hAnsi="Arial" w:cs="Arial"/>
                <w:b/>
                <w:bCs/>
                <w:sz w:val="18"/>
                <w:szCs w:val="18"/>
                <w:cs/>
                <w:lang w:val="en-GB"/>
              </w:rPr>
            </w:pPr>
            <w:r w:rsidRPr="004E1D16">
              <w:rPr>
                <w:rFonts w:ascii="Arial" w:hAnsi="Arial" w:cs="Arial"/>
                <w:b/>
                <w:bCs/>
                <w:sz w:val="18"/>
                <w:szCs w:val="18"/>
                <w:cs/>
              </w:rPr>
              <w:t xml:space="preserve">Separate financial </w:t>
            </w:r>
            <w:r w:rsidR="00CB31E2" w:rsidRPr="004E1D16">
              <w:rPr>
                <w:rFonts w:ascii="Arial" w:hAnsi="Arial" w:cs="Arial"/>
                <w:b/>
                <w:bCs/>
                <w:sz w:val="18"/>
                <w:szCs w:val="18"/>
                <w:cs/>
              </w:rPr>
              <w:t>statements</w:t>
            </w:r>
          </w:p>
        </w:tc>
      </w:tr>
      <w:tr w:rsidR="007D1CCC" w:rsidRPr="004E1D16" w14:paraId="28641FF3" w14:textId="77777777" w:rsidTr="005B0B29">
        <w:trPr>
          <w:trHeight w:val="225"/>
          <w:tblHeader/>
        </w:trPr>
        <w:tc>
          <w:tcPr>
            <w:tcW w:w="4248" w:type="dxa"/>
            <w:shd w:val="clear" w:color="auto" w:fill="auto"/>
          </w:tcPr>
          <w:p w14:paraId="4DB52FB1" w14:textId="77777777" w:rsidR="007D1CCC" w:rsidRPr="004E1D16" w:rsidRDefault="007D1CCC" w:rsidP="00CA379C">
            <w:pPr>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3AF371DE" w14:textId="29A6D933" w:rsidR="007D1CCC" w:rsidRPr="004E1D16" w:rsidRDefault="007D1CCC" w:rsidP="003E1F4F">
            <w:pPr>
              <w:ind w:right="-72"/>
              <w:jc w:val="right"/>
              <w:rPr>
                <w:rFonts w:ascii="Arial" w:hAnsi="Arial" w:cs="Arial"/>
                <w:b/>
                <w:bCs/>
                <w:sz w:val="18"/>
                <w:szCs w:val="18"/>
                <w:cs/>
              </w:rPr>
            </w:pPr>
            <w:r w:rsidRPr="004E1D16">
              <w:rPr>
                <w:rFonts w:ascii="Arial" w:hAnsi="Arial" w:cs="Arial"/>
                <w:b/>
                <w:bCs/>
                <w:sz w:val="18"/>
                <w:szCs w:val="18"/>
                <w:lang w:val="en-GB"/>
              </w:rPr>
              <w:t xml:space="preserve">Unit: </w:t>
            </w:r>
            <w:r w:rsidR="00D27D8E" w:rsidRPr="004E1D16">
              <w:rPr>
                <w:rFonts w:ascii="Arial" w:hAnsi="Arial" w:cs="Arial"/>
                <w:b/>
                <w:bCs/>
                <w:sz w:val="18"/>
                <w:szCs w:val="18"/>
                <w:lang w:val="en-GB"/>
              </w:rPr>
              <w:t xml:space="preserve">Million </w:t>
            </w:r>
            <w:r w:rsidRPr="004E1D16">
              <w:rPr>
                <w:rFonts w:ascii="Arial" w:hAnsi="Arial" w:cs="Arial"/>
                <w:b/>
                <w:bCs/>
                <w:sz w:val="18"/>
                <w:szCs w:val="18"/>
                <w:lang w:val="en-GB"/>
              </w:rPr>
              <w:t>US Dollar</w:t>
            </w:r>
          </w:p>
        </w:tc>
      </w:tr>
      <w:tr w:rsidR="007D1CCC" w:rsidRPr="004E1D16" w14:paraId="1FBFC780" w14:textId="77777777" w:rsidTr="005B0B29">
        <w:trPr>
          <w:trHeight w:val="225"/>
          <w:tblHeader/>
        </w:trPr>
        <w:tc>
          <w:tcPr>
            <w:tcW w:w="4248" w:type="dxa"/>
            <w:shd w:val="clear" w:color="auto" w:fill="auto"/>
          </w:tcPr>
          <w:p w14:paraId="50F98BEC" w14:textId="77777777" w:rsidR="007D1CCC" w:rsidRPr="004E1D16" w:rsidRDefault="007D1CCC" w:rsidP="00CA379C">
            <w:pPr>
              <w:ind w:left="450" w:right="-72"/>
              <w:jc w:val="both"/>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1079C423" w14:textId="77777777" w:rsidR="007D1CCC" w:rsidRPr="004E1D16" w:rsidRDefault="007D1CCC" w:rsidP="003E1F4F">
            <w:pPr>
              <w:ind w:right="-72"/>
              <w:jc w:val="center"/>
              <w:rPr>
                <w:rFonts w:ascii="Arial" w:hAnsi="Arial" w:cs="Arial"/>
                <w:b/>
                <w:bCs/>
                <w:sz w:val="18"/>
                <w:szCs w:val="18"/>
                <w:u w:val="single"/>
                <w:cs/>
              </w:rPr>
            </w:pPr>
            <w:r w:rsidRPr="004E1D16">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2A663FAB" w14:textId="77777777" w:rsidR="007D1CCC" w:rsidRPr="004E1D16" w:rsidRDefault="007D1CCC" w:rsidP="003E1F4F">
            <w:pPr>
              <w:ind w:right="-72"/>
              <w:jc w:val="center"/>
              <w:rPr>
                <w:rFonts w:ascii="Arial" w:hAnsi="Arial" w:cs="Arial"/>
                <w:b/>
                <w:bCs/>
                <w:sz w:val="18"/>
                <w:szCs w:val="18"/>
                <w:cs/>
              </w:rPr>
            </w:pPr>
            <w:r w:rsidRPr="004E1D16">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2FA54B81" w14:textId="77777777" w:rsidR="007D1CCC" w:rsidRPr="004E1D16" w:rsidRDefault="007D1CCC" w:rsidP="003E1F4F">
            <w:pPr>
              <w:ind w:right="-72"/>
              <w:jc w:val="center"/>
              <w:rPr>
                <w:rFonts w:ascii="Arial" w:hAnsi="Arial" w:cs="Arial"/>
                <w:b/>
                <w:bCs/>
                <w:sz w:val="18"/>
                <w:szCs w:val="18"/>
                <w:u w:val="single"/>
                <w:cs/>
              </w:rPr>
            </w:pPr>
            <w:r w:rsidRPr="004E1D16">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734E592B" w14:textId="77777777" w:rsidR="007D1CCC" w:rsidRPr="004E1D16" w:rsidRDefault="007D1CCC" w:rsidP="003E1F4F">
            <w:pPr>
              <w:ind w:right="-72"/>
              <w:jc w:val="center"/>
              <w:rPr>
                <w:rFonts w:ascii="Arial" w:hAnsi="Arial" w:cs="Arial"/>
                <w:b/>
                <w:bCs/>
                <w:sz w:val="18"/>
                <w:szCs w:val="18"/>
                <w:cs/>
              </w:rPr>
            </w:pPr>
            <w:r w:rsidRPr="004E1D16">
              <w:rPr>
                <w:rFonts w:ascii="Arial" w:hAnsi="Arial" w:cs="Arial"/>
                <w:b/>
                <w:bCs/>
                <w:sz w:val="18"/>
                <w:szCs w:val="18"/>
                <w:cs/>
              </w:rPr>
              <w:t>Total</w:t>
            </w:r>
          </w:p>
        </w:tc>
      </w:tr>
      <w:tr w:rsidR="007D1CCC" w:rsidRPr="004E1D16" w14:paraId="5131DB71" w14:textId="77777777" w:rsidTr="005B0B29">
        <w:trPr>
          <w:trHeight w:val="359"/>
          <w:tblHeader/>
        </w:trPr>
        <w:tc>
          <w:tcPr>
            <w:tcW w:w="4248" w:type="dxa"/>
            <w:shd w:val="clear" w:color="auto" w:fill="auto"/>
          </w:tcPr>
          <w:p w14:paraId="1B553D2A" w14:textId="77777777" w:rsidR="007D1CCC" w:rsidRPr="004E1D16" w:rsidRDefault="007D1CCC" w:rsidP="00CA379C">
            <w:pPr>
              <w:ind w:left="450" w:right="-72"/>
              <w:jc w:val="both"/>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29D8C78C" w14:textId="1EB1D911" w:rsidR="007D1CCC" w:rsidRPr="004E1D16" w:rsidRDefault="0082462C" w:rsidP="003E1F4F">
            <w:pPr>
              <w:ind w:right="-72"/>
              <w:jc w:val="right"/>
              <w:rPr>
                <w:rFonts w:ascii="Arial" w:hAnsi="Arial" w:cs="Arial"/>
                <w:b/>
                <w:bCs/>
                <w:sz w:val="18"/>
                <w:szCs w:val="18"/>
                <w:cs/>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7D1CCC"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7C6C1847" w14:textId="77777777" w:rsidR="007D1CCC" w:rsidRPr="004E1D16" w:rsidRDefault="007D1CCC" w:rsidP="003E1F4F">
            <w:pPr>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5A72A451" w14:textId="27E12A28" w:rsidR="007D1CCC" w:rsidRPr="004E1D16" w:rsidRDefault="0082462C" w:rsidP="003E1F4F">
            <w:pPr>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7D1CCC"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7B168DE4" w14:textId="77777777" w:rsidR="007D1CCC" w:rsidRPr="004E1D16" w:rsidRDefault="007D1CCC" w:rsidP="003E1F4F">
            <w:pPr>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77273242" w14:textId="041B173A" w:rsidR="007D1CCC" w:rsidRPr="004E1D16" w:rsidRDefault="0082462C" w:rsidP="003E1F4F">
            <w:pPr>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7D1CCC"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35BFF8AD" w14:textId="77777777" w:rsidR="007D1CCC" w:rsidRPr="004E1D16" w:rsidRDefault="007D1CCC" w:rsidP="003E1F4F">
            <w:pPr>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2D78EE5F" w14:textId="1E56C59E" w:rsidR="007D1CCC" w:rsidRPr="004E1D16" w:rsidRDefault="0082462C" w:rsidP="003E1F4F">
            <w:pPr>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7D1CCC"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135D884F" w14:textId="77777777" w:rsidR="007D1CCC" w:rsidRPr="004E1D16" w:rsidRDefault="007D1CCC" w:rsidP="003E1F4F">
            <w:pPr>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p>
          <w:p w14:paraId="0642F15B" w14:textId="77777777" w:rsidR="007D1CCC" w:rsidRPr="004E1D16" w:rsidRDefault="007D1CCC" w:rsidP="003E1F4F">
            <w:pPr>
              <w:ind w:right="-72"/>
              <w:jc w:val="right"/>
              <w:rPr>
                <w:rFonts w:ascii="Arial" w:hAnsi="Arial" w:cs="Arial"/>
                <w:b/>
                <w:bCs/>
                <w:sz w:val="18"/>
                <w:szCs w:val="18"/>
                <w:cs/>
              </w:rPr>
            </w:pPr>
            <w:r w:rsidRPr="004E1D16">
              <w:rPr>
                <w:rFonts w:ascii="Arial" w:hAnsi="Arial" w:cs="Arial"/>
                <w:b/>
                <w:bCs/>
                <w:sz w:val="18"/>
                <w:szCs w:val="18"/>
                <w:cs/>
              </w:rPr>
              <w:t>2019</w:t>
            </w:r>
          </w:p>
        </w:tc>
      </w:tr>
      <w:tr w:rsidR="007D1CCC" w:rsidRPr="004E1D16" w14:paraId="153ADC47" w14:textId="77777777" w:rsidTr="005B0B29">
        <w:trPr>
          <w:trHeight w:val="178"/>
        </w:trPr>
        <w:tc>
          <w:tcPr>
            <w:tcW w:w="4248" w:type="dxa"/>
            <w:shd w:val="clear" w:color="auto" w:fill="auto"/>
            <w:vAlign w:val="center"/>
          </w:tcPr>
          <w:p w14:paraId="00BC5E6A" w14:textId="77777777" w:rsidR="007D1CCC" w:rsidRPr="004E1D16" w:rsidRDefault="007D1CCC" w:rsidP="00CA379C">
            <w:pPr>
              <w:ind w:left="450" w:right="-72"/>
              <w:jc w:val="both"/>
              <w:rPr>
                <w:rFonts w:ascii="Arial" w:hAnsi="Arial" w:cs="Arial"/>
                <w:b/>
                <w:bCs/>
                <w:sz w:val="18"/>
                <w:szCs w:val="18"/>
                <w:cs/>
              </w:rPr>
            </w:pPr>
          </w:p>
        </w:tc>
        <w:tc>
          <w:tcPr>
            <w:tcW w:w="1296" w:type="dxa"/>
            <w:tcBorders>
              <w:top w:val="single" w:sz="4" w:space="0" w:color="auto"/>
            </w:tcBorders>
            <w:shd w:val="clear" w:color="auto" w:fill="FAFAFA"/>
            <w:vAlign w:val="bottom"/>
          </w:tcPr>
          <w:p w14:paraId="557EAC3F" w14:textId="77777777" w:rsidR="007D1CCC" w:rsidRPr="004E1D16" w:rsidRDefault="007D1CCC" w:rsidP="003E1F4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7A2DF60" w14:textId="77777777" w:rsidR="007D1CCC" w:rsidRPr="004E1D16" w:rsidRDefault="007D1CCC" w:rsidP="003E1F4F">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3E606029" w14:textId="77777777" w:rsidR="007D1CCC" w:rsidRPr="004E1D16" w:rsidRDefault="007D1CCC" w:rsidP="003E1F4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255C928" w14:textId="77777777" w:rsidR="007D1CCC" w:rsidRPr="004E1D16" w:rsidRDefault="007D1CCC" w:rsidP="003E1F4F">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0012C938" w14:textId="77777777" w:rsidR="007D1CCC" w:rsidRPr="004E1D16" w:rsidRDefault="007D1CCC" w:rsidP="003E1F4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BBE19F8" w14:textId="77777777" w:rsidR="007D1CCC" w:rsidRPr="004E1D16" w:rsidRDefault="007D1CCC" w:rsidP="003E1F4F">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76F73AE0" w14:textId="77777777" w:rsidR="007D1CCC" w:rsidRPr="004E1D16" w:rsidRDefault="007D1CCC" w:rsidP="003E1F4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59A8DB4" w14:textId="77777777" w:rsidR="007D1CCC" w:rsidRPr="004E1D16" w:rsidRDefault="007D1CCC" w:rsidP="003E1F4F">
            <w:pPr>
              <w:ind w:right="-72"/>
              <w:jc w:val="right"/>
              <w:rPr>
                <w:rFonts w:ascii="Arial" w:hAnsi="Arial" w:cs="Arial"/>
                <w:b/>
                <w:bCs/>
                <w:sz w:val="18"/>
                <w:szCs w:val="18"/>
                <w:u w:val="single"/>
                <w:cs/>
              </w:rPr>
            </w:pPr>
          </w:p>
        </w:tc>
      </w:tr>
      <w:tr w:rsidR="007D1CCC" w:rsidRPr="004E1D16" w14:paraId="56870F03" w14:textId="77777777" w:rsidTr="005B0B29">
        <w:trPr>
          <w:trHeight w:val="178"/>
        </w:trPr>
        <w:tc>
          <w:tcPr>
            <w:tcW w:w="4248" w:type="dxa"/>
            <w:shd w:val="clear" w:color="auto" w:fill="auto"/>
            <w:vAlign w:val="center"/>
          </w:tcPr>
          <w:p w14:paraId="0E2157E1" w14:textId="0A88A8B2" w:rsidR="007D1CCC" w:rsidRPr="004E1D16" w:rsidRDefault="007D1CCC" w:rsidP="00CA379C">
            <w:pPr>
              <w:ind w:left="450" w:right="-72"/>
              <w:jc w:val="both"/>
              <w:rPr>
                <w:rFonts w:ascii="Arial" w:hAnsi="Arial" w:cs="Arial"/>
                <w:sz w:val="18"/>
                <w:szCs w:val="18"/>
                <w:cs/>
              </w:rPr>
            </w:pPr>
            <w:r w:rsidRPr="004E1D16">
              <w:rPr>
                <w:rFonts w:ascii="Arial" w:hAnsi="Arial" w:cs="Arial"/>
                <w:b/>
                <w:bCs/>
                <w:sz w:val="18"/>
                <w:szCs w:val="18"/>
                <w:cs/>
              </w:rPr>
              <w:t>Assets</w:t>
            </w:r>
          </w:p>
        </w:tc>
        <w:tc>
          <w:tcPr>
            <w:tcW w:w="1296" w:type="dxa"/>
            <w:shd w:val="clear" w:color="auto" w:fill="FAFAFA"/>
          </w:tcPr>
          <w:p w14:paraId="3034FC2D"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7BBB0EFB" w14:textId="77777777" w:rsidR="007D1CCC" w:rsidRPr="004E1D16" w:rsidRDefault="007D1CCC" w:rsidP="003E1F4F">
            <w:pPr>
              <w:ind w:right="-72"/>
              <w:jc w:val="right"/>
              <w:rPr>
                <w:rFonts w:ascii="Arial" w:hAnsi="Arial" w:cs="Arial"/>
                <w:sz w:val="18"/>
                <w:szCs w:val="18"/>
                <w:cs/>
              </w:rPr>
            </w:pPr>
          </w:p>
        </w:tc>
        <w:tc>
          <w:tcPr>
            <w:tcW w:w="1296" w:type="dxa"/>
            <w:shd w:val="clear" w:color="auto" w:fill="FAFAFA"/>
          </w:tcPr>
          <w:p w14:paraId="523A9BB5"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2D745794" w14:textId="77777777" w:rsidR="007D1CCC" w:rsidRPr="004E1D16" w:rsidRDefault="007D1CCC" w:rsidP="003E1F4F">
            <w:pPr>
              <w:ind w:right="-72"/>
              <w:jc w:val="right"/>
              <w:rPr>
                <w:rFonts w:ascii="Arial" w:hAnsi="Arial" w:cs="Arial"/>
                <w:b/>
                <w:bCs/>
                <w:sz w:val="18"/>
                <w:szCs w:val="18"/>
                <w:u w:val="single"/>
                <w:cs/>
              </w:rPr>
            </w:pPr>
          </w:p>
        </w:tc>
        <w:tc>
          <w:tcPr>
            <w:tcW w:w="1296" w:type="dxa"/>
            <w:shd w:val="clear" w:color="auto" w:fill="FAFAFA"/>
          </w:tcPr>
          <w:p w14:paraId="6350A706"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28247E5A" w14:textId="77777777" w:rsidR="007D1CCC" w:rsidRPr="004E1D16" w:rsidRDefault="007D1CCC" w:rsidP="003E1F4F">
            <w:pPr>
              <w:ind w:right="-72"/>
              <w:jc w:val="right"/>
              <w:rPr>
                <w:rFonts w:ascii="Arial" w:hAnsi="Arial" w:cs="Arial"/>
                <w:b/>
                <w:bCs/>
                <w:sz w:val="18"/>
                <w:szCs w:val="18"/>
                <w:u w:val="single"/>
                <w:cs/>
              </w:rPr>
            </w:pPr>
          </w:p>
        </w:tc>
        <w:tc>
          <w:tcPr>
            <w:tcW w:w="1296" w:type="dxa"/>
            <w:shd w:val="clear" w:color="auto" w:fill="FAFAFA"/>
          </w:tcPr>
          <w:p w14:paraId="1B100F20"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5220FC97" w14:textId="77777777" w:rsidR="007D1CCC" w:rsidRPr="004E1D16" w:rsidRDefault="007D1CCC" w:rsidP="003E1F4F">
            <w:pPr>
              <w:ind w:right="-72"/>
              <w:jc w:val="right"/>
              <w:rPr>
                <w:rFonts w:ascii="Arial" w:hAnsi="Arial" w:cs="Arial"/>
                <w:b/>
                <w:bCs/>
                <w:sz w:val="18"/>
                <w:szCs w:val="18"/>
                <w:u w:val="single"/>
                <w:cs/>
              </w:rPr>
            </w:pPr>
          </w:p>
        </w:tc>
      </w:tr>
      <w:tr w:rsidR="007D1CCC" w:rsidRPr="004E1D16" w14:paraId="3C539787" w14:textId="77777777" w:rsidTr="005B0B29">
        <w:trPr>
          <w:trHeight w:val="178"/>
        </w:trPr>
        <w:tc>
          <w:tcPr>
            <w:tcW w:w="4248" w:type="dxa"/>
            <w:shd w:val="clear" w:color="auto" w:fill="auto"/>
            <w:vAlign w:val="center"/>
          </w:tcPr>
          <w:p w14:paraId="1657BDFC" w14:textId="37BC5BDA" w:rsidR="007D1CCC" w:rsidRPr="004E1D16" w:rsidRDefault="007D1CCC" w:rsidP="00CA379C">
            <w:pPr>
              <w:ind w:left="450" w:right="-72"/>
              <w:jc w:val="both"/>
              <w:rPr>
                <w:rFonts w:ascii="Arial" w:hAnsi="Arial" w:cs="Arial"/>
                <w:sz w:val="18"/>
                <w:szCs w:val="18"/>
                <w:cs/>
              </w:rPr>
            </w:pPr>
            <w:r w:rsidRPr="004E1D16">
              <w:rPr>
                <w:rFonts w:ascii="Arial" w:hAnsi="Arial" w:cs="Arial"/>
                <w:sz w:val="18"/>
                <w:szCs w:val="18"/>
                <w:cs/>
              </w:rPr>
              <w:t>Financial derivatives assets</w:t>
            </w:r>
          </w:p>
        </w:tc>
        <w:tc>
          <w:tcPr>
            <w:tcW w:w="1296" w:type="dxa"/>
            <w:shd w:val="clear" w:color="auto" w:fill="FAFAFA"/>
          </w:tcPr>
          <w:p w14:paraId="3F20227F"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4ED83395" w14:textId="77777777" w:rsidR="007D1CCC" w:rsidRPr="004E1D16" w:rsidRDefault="007D1CCC" w:rsidP="003E1F4F">
            <w:pPr>
              <w:ind w:right="-72"/>
              <w:jc w:val="right"/>
              <w:rPr>
                <w:rFonts w:ascii="Arial" w:hAnsi="Arial" w:cs="Arial"/>
                <w:sz w:val="18"/>
                <w:szCs w:val="18"/>
                <w:cs/>
              </w:rPr>
            </w:pPr>
          </w:p>
        </w:tc>
        <w:tc>
          <w:tcPr>
            <w:tcW w:w="1296" w:type="dxa"/>
            <w:shd w:val="clear" w:color="auto" w:fill="FAFAFA"/>
          </w:tcPr>
          <w:p w14:paraId="573FC5FA"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449AE269" w14:textId="77777777" w:rsidR="007D1CCC" w:rsidRPr="004E1D16" w:rsidRDefault="007D1CCC" w:rsidP="003E1F4F">
            <w:pPr>
              <w:ind w:right="-72"/>
              <w:jc w:val="right"/>
              <w:rPr>
                <w:rFonts w:ascii="Arial" w:hAnsi="Arial" w:cs="Arial"/>
                <w:b/>
                <w:bCs/>
                <w:sz w:val="18"/>
                <w:szCs w:val="18"/>
                <w:u w:val="single"/>
                <w:cs/>
              </w:rPr>
            </w:pPr>
          </w:p>
        </w:tc>
        <w:tc>
          <w:tcPr>
            <w:tcW w:w="1296" w:type="dxa"/>
            <w:shd w:val="clear" w:color="auto" w:fill="FAFAFA"/>
          </w:tcPr>
          <w:p w14:paraId="04ECA0C7"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04E0A27A" w14:textId="77777777" w:rsidR="007D1CCC" w:rsidRPr="004E1D16" w:rsidRDefault="007D1CCC" w:rsidP="003E1F4F">
            <w:pPr>
              <w:ind w:right="-72"/>
              <w:jc w:val="right"/>
              <w:rPr>
                <w:rFonts w:ascii="Arial" w:hAnsi="Arial" w:cs="Arial"/>
                <w:b/>
                <w:bCs/>
                <w:sz w:val="18"/>
                <w:szCs w:val="18"/>
                <w:u w:val="single"/>
                <w:cs/>
              </w:rPr>
            </w:pPr>
          </w:p>
        </w:tc>
        <w:tc>
          <w:tcPr>
            <w:tcW w:w="1296" w:type="dxa"/>
            <w:shd w:val="clear" w:color="auto" w:fill="FAFAFA"/>
          </w:tcPr>
          <w:p w14:paraId="38C5CDEE"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1779F25D" w14:textId="77777777" w:rsidR="007D1CCC" w:rsidRPr="004E1D16" w:rsidRDefault="007D1CCC" w:rsidP="003E1F4F">
            <w:pPr>
              <w:ind w:right="-72"/>
              <w:jc w:val="right"/>
              <w:rPr>
                <w:rFonts w:ascii="Arial" w:hAnsi="Arial" w:cs="Arial"/>
                <w:b/>
                <w:bCs/>
                <w:sz w:val="18"/>
                <w:szCs w:val="18"/>
                <w:u w:val="single"/>
                <w:cs/>
              </w:rPr>
            </w:pPr>
          </w:p>
        </w:tc>
      </w:tr>
      <w:tr w:rsidR="007D1CCC" w:rsidRPr="004E1D16" w14:paraId="3F60D001" w14:textId="77777777" w:rsidTr="005B0B29">
        <w:trPr>
          <w:trHeight w:val="178"/>
        </w:trPr>
        <w:tc>
          <w:tcPr>
            <w:tcW w:w="4248" w:type="dxa"/>
            <w:shd w:val="clear" w:color="auto" w:fill="auto"/>
            <w:vAlign w:val="center"/>
          </w:tcPr>
          <w:p w14:paraId="6DE8E34B" w14:textId="7D881FB6" w:rsidR="007D1CCC" w:rsidRPr="004E1D16" w:rsidRDefault="00846EBF" w:rsidP="00CA379C">
            <w:pPr>
              <w:ind w:left="450" w:right="-72"/>
              <w:jc w:val="both"/>
              <w:rPr>
                <w:rFonts w:ascii="Arial" w:hAnsi="Arial" w:cs="Arial"/>
                <w:sz w:val="18"/>
                <w:szCs w:val="18"/>
                <w:lang w:val="en-GB"/>
              </w:rPr>
            </w:pPr>
            <w:r w:rsidRPr="004E1D16">
              <w:rPr>
                <w:rFonts w:ascii="Arial" w:hAnsi="Arial" w:cs="Arial"/>
                <w:sz w:val="18"/>
                <w:szCs w:val="18"/>
                <w:cs/>
              </w:rPr>
              <w:t xml:space="preserve">  </w:t>
            </w:r>
            <w:r w:rsidRPr="004E1D16">
              <w:rPr>
                <w:rFonts w:ascii="Arial" w:hAnsi="Arial" w:cs="Arial"/>
                <w:spacing w:val="-4"/>
                <w:sz w:val="18"/>
                <w:szCs w:val="18"/>
                <w:cs/>
              </w:rPr>
              <w:t xml:space="preserve"> </w:t>
            </w:r>
            <w:r w:rsidR="007D1CCC" w:rsidRPr="004E1D16">
              <w:rPr>
                <w:rFonts w:ascii="Arial" w:hAnsi="Arial" w:cs="Arial"/>
                <w:sz w:val="18"/>
                <w:szCs w:val="18"/>
                <w:cs/>
              </w:rPr>
              <w:t>Derivatives assets used for hedging</w:t>
            </w:r>
          </w:p>
        </w:tc>
        <w:tc>
          <w:tcPr>
            <w:tcW w:w="1296" w:type="dxa"/>
            <w:shd w:val="clear" w:color="auto" w:fill="FAFAFA"/>
          </w:tcPr>
          <w:p w14:paraId="1A649881"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203B41D7" w14:textId="77777777" w:rsidR="007D1CCC" w:rsidRPr="004E1D16" w:rsidRDefault="007D1CCC" w:rsidP="003E1F4F">
            <w:pPr>
              <w:ind w:right="-72"/>
              <w:jc w:val="right"/>
              <w:rPr>
                <w:rFonts w:ascii="Arial" w:hAnsi="Arial" w:cs="Arial"/>
                <w:sz w:val="18"/>
                <w:szCs w:val="18"/>
                <w:cs/>
              </w:rPr>
            </w:pPr>
          </w:p>
        </w:tc>
        <w:tc>
          <w:tcPr>
            <w:tcW w:w="1296" w:type="dxa"/>
            <w:shd w:val="clear" w:color="auto" w:fill="FAFAFA"/>
          </w:tcPr>
          <w:p w14:paraId="1C5998B1"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344391FF" w14:textId="77777777" w:rsidR="007D1CCC" w:rsidRPr="004E1D16" w:rsidRDefault="007D1CCC" w:rsidP="003E1F4F">
            <w:pPr>
              <w:ind w:right="-72"/>
              <w:jc w:val="right"/>
              <w:rPr>
                <w:rFonts w:ascii="Arial" w:hAnsi="Arial" w:cs="Arial"/>
                <w:b/>
                <w:bCs/>
                <w:sz w:val="18"/>
                <w:szCs w:val="18"/>
                <w:u w:val="single"/>
                <w:cs/>
              </w:rPr>
            </w:pPr>
          </w:p>
        </w:tc>
        <w:tc>
          <w:tcPr>
            <w:tcW w:w="1296" w:type="dxa"/>
            <w:shd w:val="clear" w:color="auto" w:fill="FAFAFA"/>
          </w:tcPr>
          <w:p w14:paraId="1F44B95B"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2A87AA1B" w14:textId="77777777" w:rsidR="007D1CCC" w:rsidRPr="004E1D16" w:rsidRDefault="007D1CCC" w:rsidP="003E1F4F">
            <w:pPr>
              <w:ind w:right="-72"/>
              <w:jc w:val="right"/>
              <w:rPr>
                <w:rFonts w:ascii="Arial" w:hAnsi="Arial" w:cs="Arial"/>
                <w:b/>
                <w:bCs/>
                <w:sz w:val="18"/>
                <w:szCs w:val="18"/>
                <w:u w:val="single"/>
                <w:cs/>
              </w:rPr>
            </w:pPr>
          </w:p>
        </w:tc>
        <w:tc>
          <w:tcPr>
            <w:tcW w:w="1296" w:type="dxa"/>
            <w:shd w:val="clear" w:color="auto" w:fill="FAFAFA"/>
          </w:tcPr>
          <w:p w14:paraId="3195A3AD" w14:textId="77777777" w:rsidR="007D1CCC" w:rsidRPr="004E1D16" w:rsidRDefault="007D1CCC" w:rsidP="003E1F4F">
            <w:pPr>
              <w:ind w:right="-72"/>
              <w:jc w:val="right"/>
              <w:rPr>
                <w:rFonts w:ascii="Arial" w:hAnsi="Arial" w:cs="Arial"/>
                <w:sz w:val="18"/>
                <w:szCs w:val="18"/>
                <w:cs/>
              </w:rPr>
            </w:pPr>
          </w:p>
        </w:tc>
        <w:tc>
          <w:tcPr>
            <w:tcW w:w="1296" w:type="dxa"/>
            <w:shd w:val="clear" w:color="auto" w:fill="auto"/>
          </w:tcPr>
          <w:p w14:paraId="54B503D4" w14:textId="77777777" w:rsidR="007D1CCC" w:rsidRPr="004E1D16" w:rsidRDefault="007D1CCC" w:rsidP="003E1F4F">
            <w:pPr>
              <w:ind w:right="-72"/>
              <w:jc w:val="right"/>
              <w:rPr>
                <w:rFonts w:ascii="Arial" w:hAnsi="Arial" w:cs="Arial"/>
                <w:b/>
                <w:bCs/>
                <w:sz w:val="18"/>
                <w:szCs w:val="18"/>
                <w:u w:val="single"/>
                <w:cs/>
              </w:rPr>
            </w:pPr>
          </w:p>
        </w:tc>
      </w:tr>
      <w:tr w:rsidR="00D27D8E" w:rsidRPr="004E1D16" w14:paraId="7C82A4AA" w14:textId="77777777" w:rsidTr="002705C0">
        <w:trPr>
          <w:trHeight w:val="178"/>
        </w:trPr>
        <w:tc>
          <w:tcPr>
            <w:tcW w:w="4248" w:type="dxa"/>
            <w:shd w:val="clear" w:color="auto" w:fill="auto"/>
            <w:vAlign w:val="center"/>
          </w:tcPr>
          <w:p w14:paraId="06053487" w14:textId="3AF417DA" w:rsidR="00D27D8E" w:rsidRPr="004E1D16" w:rsidRDefault="00D27D8E" w:rsidP="008602EE">
            <w:pPr>
              <w:ind w:left="851" w:right="-72" w:hanging="401"/>
              <w:rPr>
                <w:rFonts w:ascii="Arial" w:hAnsi="Arial" w:cs="Arial"/>
                <w:sz w:val="18"/>
                <w:szCs w:val="18"/>
                <w:cs/>
              </w:rPr>
            </w:pPr>
            <w:r w:rsidRPr="004E1D16">
              <w:rPr>
                <w:rFonts w:ascii="Arial" w:hAnsi="Arial" w:cs="Arial"/>
                <w:sz w:val="18"/>
                <w:szCs w:val="18"/>
                <w:cs/>
              </w:rPr>
              <w:t xml:space="preserve">   - Cross currency and interest rate swap</w:t>
            </w:r>
          </w:p>
        </w:tc>
        <w:tc>
          <w:tcPr>
            <w:tcW w:w="1296" w:type="dxa"/>
            <w:shd w:val="clear" w:color="auto" w:fill="FAFAFA"/>
            <w:vAlign w:val="center"/>
          </w:tcPr>
          <w:p w14:paraId="10BCC256" w14:textId="3B1F6848"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center"/>
          </w:tcPr>
          <w:p w14:paraId="347825EC" w14:textId="2632C0EB"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US"/>
              </w:rPr>
              <w:t>-</w:t>
            </w:r>
          </w:p>
        </w:tc>
        <w:tc>
          <w:tcPr>
            <w:tcW w:w="1296" w:type="dxa"/>
            <w:shd w:val="clear" w:color="auto" w:fill="FAFAFA"/>
            <w:vAlign w:val="center"/>
          </w:tcPr>
          <w:p w14:paraId="0053AFEC" w14:textId="041FB4BE"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33.52</w:t>
            </w:r>
          </w:p>
        </w:tc>
        <w:tc>
          <w:tcPr>
            <w:tcW w:w="1296" w:type="dxa"/>
            <w:shd w:val="clear" w:color="auto" w:fill="auto"/>
            <w:vAlign w:val="center"/>
          </w:tcPr>
          <w:p w14:paraId="25909467" w14:textId="05097FD3" w:rsidR="00D27D8E" w:rsidRPr="004E1D16" w:rsidRDefault="00D27D8E" w:rsidP="00D27D8E">
            <w:pPr>
              <w:ind w:right="-72"/>
              <w:jc w:val="right"/>
              <w:rPr>
                <w:rFonts w:ascii="Arial" w:hAnsi="Arial" w:cs="Arial"/>
                <w:b/>
                <w:bCs/>
                <w:sz w:val="18"/>
                <w:szCs w:val="18"/>
                <w:u w:val="single"/>
                <w:cs/>
              </w:rPr>
            </w:pPr>
            <w:r w:rsidRPr="004E1D16">
              <w:rPr>
                <w:rFonts w:ascii="Arial" w:hAnsi="Arial" w:cs="Arial"/>
                <w:sz w:val="18"/>
                <w:szCs w:val="18"/>
                <w:lang w:val="en-GB"/>
              </w:rPr>
              <w:t>64</w:t>
            </w:r>
            <w:r w:rsidRPr="004E1D16">
              <w:rPr>
                <w:rFonts w:ascii="Arial" w:hAnsi="Arial" w:cs="Arial"/>
                <w:sz w:val="18"/>
                <w:szCs w:val="18"/>
                <w:lang w:val="en-US"/>
              </w:rPr>
              <w:t>.</w:t>
            </w:r>
            <w:r w:rsidRPr="004E1D16">
              <w:rPr>
                <w:rFonts w:ascii="Arial" w:hAnsi="Arial" w:cs="Arial"/>
                <w:sz w:val="18"/>
                <w:szCs w:val="18"/>
                <w:lang w:val="en-GB"/>
              </w:rPr>
              <w:t>10</w:t>
            </w:r>
          </w:p>
        </w:tc>
        <w:tc>
          <w:tcPr>
            <w:tcW w:w="1296" w:type="dxa"/>
            <w:shd w:val="clear" w:color="auto" w:fill="FAFAFA"/>
            <w:vAlign w:val="center"/>
          </w:tcPr>
          <w:p w14:paraId="3699F894" w14:textId="5879749A"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center"/>
          </w:tcPr>
          <w:p w14:paraId="4BE220BA" w14:textId="7D5CFB8C" w:rsidR="00D27D8E" w:rsidRPr="004E1D16" w:rsidRDefault="00D27D8E" w:rsidP="00D27D8E">
            <w:pPr>
              <w:ind w:right="-72"/>
              <w:jc w:val="right"/>
              <w:rPr>
                <w:rFonts w:ascii="Arial" w:hAnsi="Arial" w:cs="Arial"/>
                <w:b/>
                <w:bCs/>
                <w:sz w:val="18"/>
                <w:szCs w:val="18"/>
                <w:u w:val="single"/>
                <w:cs/>
              </w:rPr>
            </w:pPr>
            <w:r w:rsidRPr="004E1D16">
              <w:rPr>
                <w:rFonts w:ascii="Arial" w:hAnsi="Arial" w:cs="Arial"/>
                <w:sz w:val="18"/>
                <w:szCs w:val="18"/>
                <w:lang w:val="en-US"/>
              </w:rPr>
              <w:t>-</w:t>
            </w:r>
          </w:p>
        </w:tc>
        <w:tc>
          <w:tcPr>
            <w:tcW w:w="1296" w:type="dxa"/>
            <w:shd w:val="clear" w:color="auto" w:fill="FAFAFA"/>
            <w:vAlign w:val="center"/>
          </w:tcPr>
          <w:p w14:paraId="3D0E6D0B" w14:textId="732B1BD3"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33.52</w:t>
            </w:r>
          </w:p>
        </w:tc>
        <w:tc>
          <w:tcPr>
            <w:tcW w:w="1296" w:type="dxa"/>
            <w:shd w:val="clear" w:color="auto" w:fill="auto"/>
            <w:vAlign w:val="center"/>
          </w:tcPr>
          <w:p w14:paraId="6D7A00EE" w14:textId="7A76AC27" w:rsidR="00D27D8E" w:rsidRPr="004E1D16" w:rsidRDefault="00D27D8E" w:rsidP="00D27D8E">
            <w:pPr>
              <w:ind w:right="-72"/>
              <w:jc w:val="right"/>
              <w:rPr>
                <w:rFonts w:ascii="Arial" w:hAnsi="Arial" w:cs="Arial"/>
                <w:b/>
                <w:bCs/>
                <w:sz w:val="18"/>
                <w:szCs w:val="18"/>
                <w:u w:val="single"/>
                <w:cs/>
              </w:rPr>
            </w:pPr>
            <w:r w:rsidRPr="004E1D16">
              <w:rPr>
                <w:rFonts w:ascii="Arial" w:hAnsi="Arial" w:cs="Arial"/>
                <w:sz w:val="18"/>
                <w:szCs w:val="18"/>
                <w:lang w:val="en-GB"/>
              </w:rPr>
              <w:t>64</w:t>
            </w:r>
            <w:r w:rsidRPr="004E1D16">
              <w:rPr>
                <w:rFonts w:ascii="Arial" w:hAnsi="Arial" w:cs="Arial"/>
                <w:sz w:val="18"/>
                <w:szCs w:val="18"/>
                <w:lang w:val="en-US"/>
              </w:rPr>
              <w:t>.</w:t>
            </w:r>
            <w:r w:rsidRPr="004E1D16">
              <w:rPr>
                <w:rFonts w:ascii="Arial" w:hAnsi="Arial" w:cs="Arial"/>
                <w:sz w:val="18"/>
                <w:szCs w:val="18"/>
                <w:lang w:val="en-GB"/>
              </w:rPr>
              <w:t>10</w:t>
            </w:r>
          </w:p>
        </w:tc>
      </w:tr>
      <w:tr w:rsidR="00D27D8E" w:rsidRPr="004E1D16" w14:paraId="216A8DD6" w14:textId="77777777" w:rsidTr="005B0B29">
        <w:trPr>
          <w:trHeight w:val="178"/>
        </w:trPr>
        <w:tc>
          <w:tcPr>
            <w:tcW w:w="4248" w:type="dxa"/>
            <w:shd w:val="clear" w:color="auto" w:fill="auto"/>
            <w:vAlign w:val="center"/>
          </w:tcPr>
          <w:p w14:paraId="6C955316" w14:textId="1B57A3F9" w:rsidR="00D27D8E" w:rsidRPr="004E1D16" w:rsidRDefault="00D27D8E" w:rsidP="008602EE">
            <w:pPr>
              <w:ind w:left="709" w:right="-72" w:hanging="259"/>
              <w:jc w:val="both"/>
              <w:rPr>
                <w:rFonts w:ascii="Arial" w:hAnsi="Arial" w:cs="Arial"/>
                <w:sz w:val="18"/>
                <w:szCs w:val="18"/>
                <w:cs/>
              </w:rPr>
            </w:pPr>
            <w:r w:rsidRPr="004E1D16">
              <w:rPr>
                <w:rFonts w:ascii="Arial" w:hAnsi="Arial" w:cs="Arial"/>
                <w:sz w:val="18"/>
                <w:szCs w:val="18"/>
                <w:cs/>
              </w:rPr>
              <w:t xml:space="preserve">  </w:t>
            </w:r>
            <w:r w:rsidRPr="004E1D16">
              <w:rPr>
                <w:rFonts w:ascii="Arial" w:hAnsi="Arial" w:cs="Arial"/>
                <w:spacing w:val="-4"/>
                <w:sz w:val="18"/>
                <w:szCs w:val="18"/>
                <w:cs/>
              </w:rPr>
              <w:t xml:space="preserve"> </w:t>
            </w:r>
            <w:r w:rsidRPr="004E1D16">
              <w:rPr>
                <w:rFonts w:ascii="Arial" w:hAnsi="Arial" w:cs="Arial"/>
                <w:sz w:val="18"/>
                <w:szCs w:val="18"/>
                <w:cs/>
              </w:rPr>
              <w:t>Derivatives assets measured at fair value through profit or loss</w:t>
            </w:r>
          </w:p>
        </w:tc>
        <w:tc>
          <w:tcPr>
            <w:tcW w:w="1296" w:type="dxa"/>
            <w:shd w:val="clear" w:color="auto" w:fill="FAFAFA"/>
          </w:tcPr>
          <w:p w14:paraId="37A1677F"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tcPr>
          <w:p w14:paraId="460C4F13"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tcPr>
          <w:p w14:paraId="614260DF"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tcPr>
          <w:p w14:paraId="4A8B241A"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tcPr>
          <w:p w14:paraId="56F4D229"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tcPr>
          <w:p w14:paraId="092F4B23"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tcPr>
          <w:p w14:paraId="766221D4"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tcPr>
          <w:p w14:paraId="2DB8B0FC" w14:textId="77777777" w:rsidR="00D27D8E" w:rsidRPr="004E1D16" w:rsidRDefault="00D27D8E" w:rsidP="00D27D8E">
            <w:pPr>
              <w:ind w:right="-72"/>
              <w:jc w:val="right"/>
              <w:rPr>
                <w:rFonts w:ascii="Arial" w:hAnsi="Arial" w:cs="Arial"/>
                <w:sz w:val="18"/>
                <w:szCs w:val="18"/>
                <w:cs/>
              </w:rPr>
            </w:pPr>
          </w:p>
        </w:tc>
      </w:tr>
      <w:tr w:rsidR="00D27D8E" w:rsidRPr="004E1D16" w14:paraId="457A7544" w14:textId="77777777" w:rsidTr="002705C0">
        <w:trPr>
          <w:trHeight w:val="178"/>
        </w:trPr>
        <w:tc>
          <w:tcPr>
            <w:tcW w:w="4248" w:type="dxa"/>
            <w:shd w:val="clear" w:color="auto" w:fill="auto"/>
            <w:vAlign w:val="center"/>
          </w:tcPr>
          <w:p w14:paraId="7720C5D1" w14:textId="05F18181"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cs/>
              </w:rPr>
              <w:t xml:space="preserve">   - Forward foreign exchange contracts</w:t>
            </w:r>
          </w:p>
        </w:tc>
        <w:tc>
          <w:tcPr>
            <w:tcW w:w="1296" w:type="dxa"/>
            <w:shd w:val="clear" w:color="auto" w:fill="FAFAFA"/>
            <w:vAlign w:val="center"/>
          </w:tcPr>
          <w:p w14:paraId="3F51EA52" w14:textId="333E6B04"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center"/>
          </w:tcPr>
          <w:p w14:paraId="44972E52" w14:textId="14B4916C"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center"/>
          </w:tcPr>
          <w:p w14:paraId="76D8D428" w14:textId="6E3B866B"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center"/>
          </w:tcPr>
          <w:p w14:paraId="774FF099" w14:textId="3860767B"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0</w:t>
            </w:r>
            <w:r w:rsidRPr="004E1D16">
              <w:rPr>
                <w:rFonts w:ascii="Arial" w:hAnsi="Arial" w:cs="Arial"/>
                <w:sz w:val="18"/>
                <w:szCs w:val="18"/>
                <w:cs/>
              </w:rPr>
              <w:t>.</w:t>
            </w:r>
            <w:r w:rsidRPr="004E1D16">
              <w:rPr>
                <w:rFonts w:ascii="Arial" w:hAnsi="Arial" w:cs="Arial"/>
                <w:sz w:val="18"/>
                <w:szCs w:val="18"/>
                <w:lang w:val="en-GB"/>
              </w:rPr>
              <w:t>25</w:t>
            </w:r>
          </w:p>
        </w:tc>
        <w:tc>
          <w:tcPr>
            <w:tcW w:w="1296" w:type="dxa"/>
            <w:shd w:val="clear" w:color="auto" w:fill="FAFAFA"/>
            <w:vAlign w:val="center"/>
          </w:tcPr>
          <w:p w14:paraId="50CE1757" w14:textId="67AE20D3"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center"/>
          </w:tcPr>
          <w:p w14:paraId="0D6244E4" w14:textId="6F144A64"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center"/>
          </w:tcPr>
          <w:p w14:paraId="0DF9A1F8" w14:textId="7876DCCE"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center"/>
          </w:tcPr>
          <w:p w14:paraId="3CC750FB" w14:textId="74982A3E"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0</w:t>
            </w:r>
            <w:r w:rsidRPr="004E1D16">
              <w:rPr>
                <w:rFonts w:ascii="Arial" w:hAnsi="Arial" w:cs="Arial"/>
                <w:sz w:val="18"/>
                <w:szCs w:val="18"/>
                <w:cs/>
              </w:rPr>
              <w:t>.</w:t>
            </w:r>
            <w:r w:rsidRPr="004E1D16">
              <w:rPr>
                <w:rFonts w:ascii="Arial" w:hAnsi="Arial" w:cs="Arial"/>
                <w:sz w:val="18"/>
                <w:szCs w:val="18"/>
                <w:lang w:val="en-GB"/>
              </w:rPr>
              <w:t>25</w:t>
            </w:r>
          </w:p>
        </w:tc>
      </w:tr>
      <w:tr w:rsidR="00D27D8E" w:rsidRPr="004E1D16" w14:paraId="558D4043" w14:textId="77777777" w:rsidTr="005B0B29">
        <w:trPr>
          <w:trHeight w:val="178"/>
        </w:trPr>
        <w:tc>
          <w:tcPr>
            <w:tcW w:w="4248" w:type="dxa"/>
            <w:shd w:val="clear" w:color="auto" w:fill="auto"/>
            <w:vAlign w:val="center"/>
          </w:tcPr>
          <w:p w14:paraId="5A924416" w14:textId="26E725FB"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cs/>
              </w:rPr>
              <w:t>Other financial assets</w:t>
            </w:r>
          </w:p>
        </w:tc>
        <w:tc>
          <w:tcPr>
            <w:tcW w:w="1296" w:type="dxa"/>
            <w:shd w:val="clear" w:color="auto" w:fill="FAFAFA"/>
            <w:vAlign w:val="bottom"/>
          </w:tcPr>
          <w:p w14:paraId="384AD470"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29C49B5D"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76890DFB"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02EA562A"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72F84606"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39A339EF"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45F26A01"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7FD97C94" w14:textId="77777777" w:rsidR="00D27D8E" w:rsidRPr="004E1D16" w:rsidRDefault="00D27D8E" w:rsidP="00D27D8E">
            <w:pPr>
              <w:ind w:right="-72"/>
              <w:jc w:val="right"/>
              <w:rPr>
                <w:rFonts w:ascii="Arial" w:hAnsi="Arial" w:cs="Arial"/>
                <w:sz w:val="18"/>
                <w:szCs w:val="18"/>
                <w:cs/>
              </w:rPr>
            </w:pPr>
          </w:p>
        </w:tc>
      </w:tr>
      <w:tr w:rsidR="00D27D8E" w:rsidRPr="004E1D16" w14:paraId="30889298" w14:textId="77777777" w:rsidTr="005B0B29">
        <w:trPr>
          <w:trHeight w:val="178"/>
        </w:trPr>
        <w:tc>
          <w:tcPr>
            <w:tcW w:w="4248" w:type="dxa"/>
            <w:shd w:val="clear" w:color="auto" w:fill="auto"/>
            <w:vAlign w:val="center"/>
          </w:tcPr>
          <w:p w14:paraId="2E10853E" w14:textId="77777777" w:rsidR="00D27D8E" w:rsidRPr="004E1D16" w:rsidRDefault="00D27D8E" w:rsidP="00D27D8E">
            <w:pPr>
              <w:ind w:left="450" w:right="-72"/>
              <w:jc w:val="both"/>
              <w:rPr>
                <w:rFonts w:ascii="Arial" w:hAnsi="Arial" w:cs="Arial"/>
                <w:sz w:val="18"/>
                <w:szCs w:val="18"/>
                <w:lang w:val="en-GB"/>
              </w:rPr>
            </w:pPr>
            <w:r w:rsidRPr="004E1D16">
              <w:rPr>
                <w:rFonts w:ascii="Arial" w:hAnsi="Arial" w:cs="Arial"/>
                <w:sz w:val="18"/>
                <w:szCs w:val="18"/>
                <w:cs/>
              </w:rPr>
              <w:t xml:space="preserve">  </w:t>
            </w:r>
            <w:r w:rsidRPr="004E1D16">
              <w:rPr>
                <w:rFonts w:ascii="Arial" w:hAnsi="Arial" w:cs="Arial"/>
                <w:spacing w:val="-4"/>
                <w:sz w:val="18"/>
                <w:szCs w:val="18"/>
                <w:cs/>
              </w:rPr>
              <w:t xml:space="preserve"> </w:t>
            </w:r>
            <w:r w:rsidRPr="004E1D16">
              <w:rPr>
                <w:rFonts w:ascii="Arial" w:hAnsi="Arial" w:cs="Arial"/>
                <w:sz w:val="18"/>
                <w:szCs w:val="18"/>
                <w:cs/>
              </w:rPr>
              <w:t xml:space="preserve">Financial assets measured at fair value </w:t>
            </w:r>
          </w:p>
          <w:p w14:paraId="11F03E21" w14:textId="782B0E51"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lang w:val="en-GB"/>
              </w:rPr>
              <w:t xml:space="preserve">      </w:t>
            </w:r>
            <w:r w:rsidRPr="004E1D16">
              <w:rPr>
                <w:rFonts w:ascii="Arial" w:hAnsi="Arial" w:cs="Arial"/>
                <w:sz w:val="18"/>
                <w:szCs w:val="18"/>
                <w:cs/>
              </w:rPr>
              <w:t>through profit or loss</w:t>
            </w:r>
          </w:p>
        </w:tc>
        <w:tc>
          <w:tcPr>
            <w:tcW w:w="1296" w:type="dxa"/>
            <w:shd w:val="clear" w:color="auto" w:fill="FAFAFA"/>
            <w:vAlign w:val="bottom"/>
          </w:tcPr>
          <w:p w14:paraId="488C3AAD" w14:textId="7BA0EF7E"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46B3CBA6" w14:textId="02CFDEBF"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7A98801C" w14:textId="2A470D24"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4777A616" w14:textId="3078EDC9"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542B73D5" w14:textId="1CE24B8C"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2207840E" w14:textId="1B79709F"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1561C01D" w14:textId="623EBA2E"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6213E6C2" w14:textId="55D8338E" w:rsidR="00D27D8E" w:rsidRPr="004E1D16" w:rsidRDefault="00D27D8E" w:rsidP="00D27D8E">
            <w:pPr>
              <w:ind w:right="-72"/>
              <w:jc w:val="right"/>
              <w:rPr>
                <w:rFonts w:ascii="Arial" w:hAnsi="Arial" w:cs="Arial"/>
                <w:sz w:val="18"/>
                <w:szCs w:val="18"/>
                <w:cs/>
              </w:rPr>
            </w:pPr>
          </w:p>
        </w:tc>
      </w:tr>
      <w:tr w:rsidR="00D27D8E" w:rsidRPr="004E1D16" w14:paraId="7E032DCD" w14:textId="77777777" w:rsidTr="005B0B29">
        <w:trPr>
          <w:trHeight w:val="178"/>
        </w:trPr>
        <w:tc>
          <w:tcPr>
            <w:tcW w:w="4248" w:type="dxa"/>
            <w:shd w:val="clear" w:color="auto" w:fill="auto"/>
          </w:tcPr>
          <w:p w14:paraId="542E63A4" w14:textId="5B010EE7"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cs/>
              </w:rPr>
              <w:t xml:space="preserve">   - </w:t>
            </w:r>
            <w:r w:rsidRPr="004E1D16">
              <w:rPr>
                <w:rFonts w:ascii="Arial" w:hAnsi="Arial" w:cs="Arial"/>
                <w:sz w:val="18"/>
                <w:szCs w:val="18"/>
                <w:lang w:val="en-US"/>
              </w:rPr>
              <w:t xml:space="preserve">Investment in </w:t>
            </w:r>
            <w:r w:rsidRPr="004E1D16">
              <w:rPr>
                <w:rFonts w:ascii="Arial" w:hAnsi="Arial" w:cs="Arial"/>
                <w:sz w:val="18"/>
                <w:szCs w:val="18"/>
                <w:lang w:val="en-GB"/>
              </w:rPr>
              <w:t>debt instruments</w:t>
            </w:r>
          </w:p>
        </w:tc>
        <w:tc>
          <w:tcPr>
            <w:tcW w:w="1296" w:type="dxa"/>
            <w:shd w:val="clear" w:color="auto" w:fill="FAFAFA"/>
            <w:vAlign w:val="bottom"/>
          </w:tcPr>
          <w:p w14:paraId="12B17E45" w14:textId="4E87774C"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GB"/>
              </w:rPr>
              <w:t>0.19</w:t>
            </w:r>
          </w:p>
        </w:tc>
        <w:tc>
          <w:tcPr>
            <w:tcW w:w="1296" w:type="dxa"/>
            <w:shd w:val="clear" w:color="auto" w:fill="auto"/>
            <w:vAlign w:val="bottom"/>
          </w:tcPr>
          <w:p w14:paraId="3E45E1ED" w14:textId="7E547AEA"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0</w:t>
            </w:r>
            <w:r w:rsidRPr="004E1D16">
              <w:rPr>
                <w:rFonts w:ascii="Arial" w:hAnsi="Arial" w:cs="Arial"/>
                <w:sz w:val="18"/>
                <w:szCs w:val="18"/>
                <w:cs/>
              </w:rPr>
              <w:t>.</w:t>
            </w:r>
            <w:r w:rsidRPr="004E1D16">
              <w:rPr>
                <w:rFonts w:ascii="Arial" w:hAnsi="Arial" w:cs="Arial"/>
                <w:sz w:val="18"/>
                <w:szCs w:val="18"/>
                <w:lang w:val="en-GB"/>
              </w:rPr>
              <w:t>21</w:t>
            </w:r>
          </w:p>
        </w:tc>
        <w:tc>
          <w:tcPr>
            <w:tcW w:w="1296" w:type="dxa"/>
            <w:shd w:val="clear" w:color="auto" w:fill="FAFAFA"/>
            <w:vAlign w:val="bottom"/>
          </w:tcPr>
          <w:p w14:paraId="19F9182B" w14:textId="09FC5C52"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0420DFA6" w14:textId="743C2233"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7C30955A" w14:textId="41F8F2E4"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6EDEAAC8" w14:textId="1B7721D9"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6F4ABC0E" w14:textId="445A371B"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0.19</w:t>
            </w:r>
          </w:p>
        </w:tc>
        <w:tc>
          <w:tcPr>
            <w:tcW w:w="1296" w:type="dxa"/>
            <w:shd w:val="clear" w:color="auto" w:fill="auto"/>
            <w:vAlign w:val="bottom"/>
          </w:tcPr>
          <w:p w14:paraId="211D599A" w14:textId="418EA847"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0</w:t>
            </w:r>
            <w:r w:rsidRPr="004E1D16">
              <w:rPr>
                <w:rFonts w:ascii="Arial" w:hAnsi="Arial" w:cs="Arial"/>
                <w:sz w:val="18"/>
                <w:szCs w:val="18"/>
                <w:lang w:val="en-US"/>
              </w:rPr>
              <w:t>.</w:t>
            </w:r>
            <w:r w:rsidRPr="004E1D16">
              <w:rPr>
                <w:rFonts w:ascii="Arial" w:hAnsi="Arial" w:cs="Arial"/>
                <w:sz w:val="18"/>
                <w:szCs w:val="18"/>
                <w:lang w:val="en-GB"/>
              </w:rPr>
              <w:t>21</w:t>
            </w:r>
          </w:p>
        </w:tc>
      </w:tr>
      <w:tr w:rsidR="00D27D8E" w:rsidRPr="004E1D16" w14:paraId="3C4BD8AF" w14:textId="77777777" w:rsidTr="005B0B29">
        <w:trPr>
          <w:trHeight w:val="178"/>
        </w:trPr>
        <w:tc>
          <w:tcPr>
            <w:tcW w:w="4248" w:type="dxa"/>
            <w:shd w:val="clear" w:color="auto" w:fill="auto"/>
          </w:tcPr>
          <w:p w14:paraId="413B42A7" w14:textId="77777777" w:rsidR="00D27D8E" w:rsidRPr="004E1D16" w:rsidRDefault="00D27D8E" w:rsidP="00D27D8E">
            <w:pPr>
              <w:ind w:left="450" w:right="-72"/>
              <w:jc w:val="both"/>
              <w:rPr>
                <w:rFonts w:ascii="Arial" w:hAnsi="Arial" w:cs="Arial"/>
                <w:sz w:val="18"/>
                <w:szCs w:val="18"/>
                <w:lang w:val="en-GB"/>
              </w:rPr>
            </w:pPr>
            <w:r w:rsidRPr="004E1D16">
              <w:rPr>
                <w:rFonts w:ascii="Arial" w:hAnsi="Arial" w:cs="Arial"/>
                <w:sz w:val="18"/>
                <w:szCs w:val="18"/>
                <w:cs/>
              </w:rPr>
              <w:t xml:space="preserve">  </w:t>
            </w:r>
            <w:r w:rsidRPr="004E1D16">
              <w:rPr>
                <w:rFonts w:ascii="Arial" w:hAnsi="Arial" w:cs="Arial"/>
                <w:spacing w:val="-4"/>
                <w:sz w:val="18"/>
                <w:szCs w:val="18"/>
                <w:cs/>
              </w:rPr>
              <w:t xml:space="preserve"> </w:t>
            </w:r>
            <w:r w:rsidRPr="004E1D16">
              <w:rPr>
                <w:rFonts w:ascii="Arial" w:hAnsi="Arial" w:cs="Arial"/>
                <w:sz w:val="18"/>
                <w:szCs w:val="18"/>
                <w:cs/>
              </w:rPr>
              <w:t xml:space="preserve">Financial assets measured at fair value </w:t>
            </w:r>
          </w:p>
          <w:p w14:paraId="710D1413" w14:textId="1391070A"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lang w:val="en-US"/>
              </w:rPr>
              <w:t xml:space="preserve">      </w:t>
            </w:r>
            <w:r w:rsidRPr="004E1D16">
              <w:rPr>
                <w:rFonts w:ascii="Arial" w:hAnsi="Arial" w:cs="Arial"/>
                <w:sz w:val="18"/>
                <w:szCs w:val="18"/>
                <w:cs/>
              </w:rPr>
              <w:t xml:space="preserve">through </w:t>
            </w:r>
            <w:r w:rsidRPr="004E1D16">
              <w:rPr>
                <w:rFonts w:ascii="Arial" w:hAnsi="Arial" w:cs="Arial"/>
                <w:sz w:val="18"/>
                <w:szCs w:val="18"/>
                <w:lang w:val="en-GB"/>
              </w:rPr>
              <w:t>other comprehensive income</w:t>
            </w:r>
          </w:p>
        </w:tc>
        <w:tc>
          <w:tcPr>
            <w:tcW w:w="1296" w:type="dxa"/>
            <w:shd w:val="clear" w:color="auto" w:fill="FAFAFA"/>
            <w:vAlign w:val="bottom"/>
          </w:tcPr>
          <w:p w14:paraId="1DC80D26"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1EAD222E"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7304FB1A"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2121FDB9"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300F5DA0"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58879E89"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65D9DEAF"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7240D582" w14:textId="77777777" w:rsidR="00D27D8E" w:rsidRPr="004E1D16" w:rsidRDefault="00D27D8E" w:rsidP="00D27D8E">
            <w:pPr>
              <w:ind w:right="-72"/>
              <w:jc w:val="right"/>
              <w:rPr>
                <w:rFonts w:ascii="Arial" w:hAnsi="Arial" w:cs="Arial"/>
                <w:sz w:val="18"/>
                <w:szCs w:val="18"/>
                <w:cs/>
              </w:rPr>
            </w:pPr>
          </w:p>
        </w:tc>
      </w:tr>
      <w:tr w:rsidR="00D27D8E" w:rsidRPr="004E1D16" w14:paraId="1923677B" w14:textId="77777777" w:rsidTr="001176DE">
        <w:trPr>
          <w:trHeight w:val="178"/>
        </w:trPr>
        <w:tc>
          <w:tcPr>
            <w:tcW w:w="4248" w:type="dxa"/>
            <w:shd w:val="clear" w:color="auto" w:fill="auto"/>
          </w:tcPr>
          <w:p w14:paraId="366FF065" w14:textId="7E458C2F"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cs/>
              </w:rPr>
              <w:t xml:space="preserve">   - Investment in equity</w:t>
            </w:r>
            <w:r w:rsidRPr="004E1D16">
              <w:rPr>
                <w:rFonts w:ascii="Arial" w:hAnsi="Arial" w:cs="Arial"/>
                <w:sz w:val="18"/>
                <w:szCs w:val="18"/>
                <w:lang w:val="en-GB"/>
              </w:rPr>
              <w:t xml:space="preserve"> instruments</w:t>
            </w:r>
          </w:p>
        </w:tc>
        <w:tc>
          <w:tcPr>
            <w:tcW w:w="1296" w:type="dxa"/>
            <w:tcBorders>
              <w:bottom w:val="single" w:sz="4" w:space="0" w:color="auto"/>
            </w:tcBorders>
            <w:shd w:val="clear" w:color="auto" w:fill="FAFAFA"/>
            <w:vAlign w:val="bottom"/>
          </w:tcPr>
          <w:p w14:paraId="7F661214" w14:textId="2AD23476"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US"/>
              </w:rPr>
              <w:t>-</w:t>
            </w:r>
          </w:p>
        </w:tc>
        <w:tc>
          <w:tcPr>
            <w:tcW w:w="1296" w:type="dxa"/>
            <w:tcBorders>
              <w:bottom w:val="single" w:sz="4" w:space="0" w:color="auto"/>
            </w:tcBorders>
            <w:shd w:val="clear" w:color="auto" w:fill="auto"/>
            <w:vAlign w:val="bottom"/>
          </w:tcPr>
          <w:p w14:paraId="09D07CBC" w14:textId="158B53B6"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1E4DE854" w14:textId="1D17185A"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2DD6A28D" w14:textId="2733DC3F"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1E26D25E" w14:textId="0B952845"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US"/>
              </w:rPr>
              <w:t>0.05</w:t>
            </w:r>
          </w:p>
        </w:tc>
        <w:tc>
          <w:tcPr>
            <w:tcW w:w="1296" w:type="dxa"/>
            <w:tcBorders>
              <w:bottom w:val="single" w:sz="4" w:space="0" w:color="auto"/>
            </w:tcBorders>
            <w:shd w:val="clear" w:color="auto" w:fill="auto"/>
            <w:vAlign w:val="bottom"/>
          </w:tcPr>
          <w:p w14:paraId="52611D24" w14:textId="6B140203"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72A7C25F" w14:textId="799E2619"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0.05</w:t>
            </w:r>
          </w:p>
        </w:tc>
        <w:tc>
          <w:tcPr>
            <w:tcW w:w="1296" w:type="dxa"/>
            <w:tcBorders>
              <w:bottom w:val="single" w:sz="4" w:space="0" w:color="auto"/>
            </w:tcBorders>
            <w:shd w:val="clear" w:color="auto" w:fill="auto"/>
            <w:vAlign w:val="bottom"/>
          </w:tcPr>
          <w:p w14:paraId="28D89D9D" w14:textId="0206A635"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US"/>
              </w:rPr>
              <w:t>-</w:t>
            </w:r>
          </w:p>
        </w:tc>
      </w:tr>
      <w:tr w:rsidR="00D27D8E" w:rsidRPr="004E1D16" w14:paraId="6750EEDD" w14:textId="77777777" w:rsidTr="002705C0">
        <w:trPr>
          <w:trHeight w:val="178"/>
        </w:trPr>
        <w:tc>
          <w:tcPr>
            <w:tcW w:w="4248" w:type="dxa"/>
            <w:shd w:val="clear" w:color="auto" w:fill="auto"/>
            <w:vAlign w:val="center"/>
          </w:tcPr>
          <w:p w14:paraId="558F21DA" w14:textId="26E87312"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cs/>
              </w:rPr>
              <w:t>Total assets</w:t>
            </w:r>
          </w:p>
        </w:tc>
        <w:tc>
          <w:tcPr>
            <w:tcW w:w="1296" w:type="dxa"/>
            <w:tcBorders>
              <w:bottom w:val="single" w:sz="4" w:space="0" w:color="auto"/>
            </w:tcBorders>
            <w:shd w:val="clear" w:color="auto" w:fill="FAFAFA"/>
            <w:vAlign w:val="center"/>
          </w:tcPr>
          <w:p w14:paraId="6F127B23" w14:textId="28E5CF89"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0.</w:t>
            </w:r>
            <w:r w:rsidRPr="004E1D16">
              <w:rPr>
                <w:rFonts w:ascii="Arial" w:hAnsi="Arial" w:cs="Arial"/>
                <w:sz w:val="18"/>
                <w:szCs w:val="18"/>
                <w:lang w:val="en-US"/>
              </w:rPr>
              <w:t>19</w:t>
            </w:r>
          </w:p>
        </w:tc>
        <w:tc>
          <w:tcPr>
            <w:tcW w:w="1296" w:type="dxa"/>
            <w:tcBorders>
              <w:bottom w:val="single" w:sz="4" w:space="0" w:color="auto"/>
            </w:tcBorders>
            <w:shd w:val="clear" w:color="auto" w:fill="auto"/>
            <w:vAlign w:val="center"/>
          </w:tcPr>
          <w:p w14:paraId="330AF0D7" w14:textId="21B938AC"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0</w:t>
            </w:r>
            <w:r w:rsidRPr="004E1D16">
              <w:rPr>
                <w:rFonts w:ascii="Arial" w:hAnsi="Arial" w:cs="Arial"/>
                <w:sz w:val="18"/>
                <w:szCs w:val="18"/>
                <w:cs/>
              </w:rPr>
              <w:t>.</w:t>
            </w:r>
            <w:r w:rsidRPr="004E1D16">
              <w:rPr>
                <w:rFonts w:ascii="Arial" w:hAnsi="Arial" w:cs="Arial"/>
                <w:sz w:val="18"/>
                <w:szCs w:val="18"/>
                <w:lang w:val="en-GB"/>
              </w:rPr>
              <w:t>21</w:t>
            </w:r>
          </w:p>
        </w:tc>
        <w:tc>
          <w:tcPr>
            <w:tcW w:w="1296" w:type="dxa"/>
            <w:tcBorders>
              <w:bottom w:val="single" w:sz="4" w:space="0" w:color="auto"/>
            </w:tcBorders>
            <w:shd w:val="clear" w:color="auto" w:fill="FAFAFA"/>
            <w:vAlign w:val="center"/>
          </w:tcPr>
          <w:p w14:paraId="45C63D26" w14:textId="59BFF553"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33.52</w:t>
            </w:r>
          </w:p>
        </w:tc>
        <w:tc>
          <w:tcPr>
            <w:tcW w:w="1296" w:type="dxa"/>
            <w:tcBorders>
              <w:bottom w:val="single" w:sz="4" w:space="0" w:color="auto"/>
            </w:tcBorders>
            <w:shd w:val="clear" w:color="auto" w:fill="auto"/>
            <w:vAlign w:val="center"/>
          </w:tcPr>
          <w:p w14:paraId="6124BADC" w14:textId="31D0416B"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64</w:t>
            </w:r>
            <w:r w:rsidRPr="004E1D16">
              <w:rPr>
                <w:rFonts w:ascii="Arial" w:hAnsi="Arial" w:cs="Arial"/>
                <w:sz w:val="18"/>
                <w:szCs w:val="18"/>
                <w:cs/>
              </w:rPr>
              <w:t>.</w:t>
            </w:r>
            <w:r w:rsidRPr="004E1D16">
              <w:rPr>
                <w:rFonts w:ascii="Arial" w:hAnsi="Arial" w:cs="Arial"/>
                <w:sz w:val="18"/>
                <w:szCs w:val="18"/>
                <w:lang w:val="en-GB"/>
              </w:rPr>
              <w:t>35</w:t>
            </w:r>
          </w:p>
        </w:tc>
        <w:tc>
          <w:tcPr>
            <w:tcW w:w="1296" w:type="dxa"/>
            <w:tcBorders>
              <w:bottom w:val="single" w:sz="4" w:space="0" w:color="auto"/>
            </w:tcBorders>
            <w:shd w:val="clear" w:color="auto" w:fill="FAFAFA"/>
            <w:vAlign w:val="center"/>
          </w:tcPr>
          <w:p w14:paraId="592184E1" w14:textId="1D6A651D"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0.05</w:t>
            </w:r>
          </w:p>
        </w:tc>
        <w:tc>
          <w:tcPr>
            <w:tcW w:w="1296" w:type="dxa"/>
            <w:tcBorders>
              <w:bottom w:val="single" w:sz="4" w:space="0" w:color="auto"/>
            </w:tcBorders>
            <w:shd w:val="clear" w:color="auto" w:fill="auto"/>
            <w:vAlign w:val="center"/>
          </w:tcPr>
          <w:p w14:paraId="75F38859" w14:textId="79E15995"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center"/>
          </w:tcPr>
          <w:p w14:paraId="1AC2ABA8" w14:textId="5536B22C"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33.76</w:t>
            </w:r>
          </w:p>
        </w:tc>
        <w:tc>
          <w:tcPr>
            <w:tcW w:w="1296" w:type="dxa"/>
            <w:tcBorders>
              <w:bottom w:val="single" w:sz="4" w:space="0" w:color="auto"/>
            </w:tcBorders>
            <w:shd w:val="clear" w:color="auto" w:fill="auto"/>
            <w:vAlign w:val="center"/>
          </w:tcPr>
          <w:p w14:paraId="3940001B" w14:textId="6CA5F094"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64</w:t>
            </w:r>
            <w:r w:rsidRPr="004E1D16">
              <w:rPr>
                <w:rFonts w:ascii="Arial" w:hAnsi="Arial" w:cs="Arial"/>
                <w:sz w:val="18"/>
                <w:szCs w:val="18"/>
                <w:cs/>
              </w:rPr>
              <w:t>.</w:t>
            </w:r>
            <w:r w:rsidRPr="004E1D16">
              <w:rPr>
                <w:rFonts w:ascii="Arial" w:hAnsi="Arial" w:cs="Arial"/>
                <w:sz w:val="18"/>
                <w:szCs w:val="18"/>
                <w:lang w:val="en-GB"/>
              </w:rPr>
              <w:t>56</w:t>
            </w:r>
          </w:p>
        </w:tc>
      </w:tr>
      <w:tr w:rsidR="00D27D8E" w:rsidRPr="004E1D16" w14:paraId="4613B0BA" w14:textId="77777777" w:rsidTr="001176DE">
        <w:trPr>
          <w:trHeight w:val="178"/>
        </w:trPr>
        <w:tc>
          <w:tcPr>
            <w:tcW w:w="4248" w:type="dxa"/>
            <w:shd w:val="clear" w:color="auto" w:fill="auto"/>
            <w:vAlign w:val="center"/>
          </w:tcPr>
          <w:p w14:paraId="514D0650" w14:textId="77777777" w:rsidR="00D27D8E" w:rsidRPr="004E1D16" w:rsidRDefault="00D27D8E" w:rsidP="00D27D8E">
            <w:pPr>
              <w:ind w:left="450" w:right="-72"/>
              <w:jc w:val="both"/>
              <w:rPr>
                <w:rFonts w:ascii="Arial" w:hAnsi="Arial" w:cs="Arial"/>
                <w:sz w:val="18"/>
                <w:szCs w:val="18"/>
                <w:cs/>
              </w:rPr>
            </w:pPr>
          </w:p>
        </w:tc>
        <w:tc>
          <w:tcPr>
            <w:tcW w:w="1296" w:type="dxa"/>
            <w:tcBorders>
              <w:top w:val="single" w:sz="4" w:space="0" w:color="auto"/>
            </w:tcBorders>
            <w:shd w:val="clear" w:color="auto" w:fill="FAFAFA"/>
            <w:vAlign w:val="bottom"/>
          </w:tcPr>
          <w:p w14:paraId="12F804E8" w14:textId="77777777" w:rsidR="00D27D8E" w:rsidRPr="004E1D16" w:rsidRDefault="00D27D8E" w:rsidP="00D27D8E">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FE0E397" w14:textId="77777777" w:rsidR="00D27D8E" w:rsidRPr="004E1D16" w:rsidRDefault="00D27D8E" w:rsidP="00D27D8E">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187F140" w14:textId="77777777" w:rsidR="00D27D8E" w:rsidRPr="004E1D16" w:rsidRDefault="00D27D8E" w:rsidP="00D27D8E">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73ECC1C" w14:textId="77777777" w:rsidR="00D27D8E" w:rsidRPr="004E1D16" w:rsidRDefault="00D27D8E" w:rsidP="00D27D8E">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F29404B" w14:textId="77777777" w:rsidR="00D27D8E" w:rsidRPr="004E1D16" w:rsidRDefault="00D27D8E" w:rsidP="00D27D8E">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C942E54" w14:textId="77777777" w:rsidR="00D27D8E" w:rsidRPr="004E1D16" w:rsidRDefault="00D27D8E" w:rsidP="00D27D8E">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BC1FF05" w14:textId="77777777" w:rsidR="00D27D8E" w:rsidRPr="004E1D16" w:rsidRDefault="00D27D8E" w:rsidP="00D27D8E">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C6126A0" w14:textId="77777777" w:rsidR="00D27D8E" w:rsidRPr="004E1D16" w:rsidRDefault="00D27D8E" w:rsidP="00D27D8E">
            <w:pPr>
              <w:ind w:right="-72"/>
              <w:jc w:val="right"/>
              <w:rPr>
                <w:rFonts w:ascii="Arial" w:hAnsi="Arial" w:cs="Arial"/>
                <w:sz w:val="18"/>
                <w:szCs w:val="18"/>
                <w:cs/>
              </w:rPr>
            </w:pPr>
          </w:p>
        </w:tc>
      </w:tr>
      <w:tr w:rsidR="00D27D8E" w:rsidRPr="004E1D16" w14:paraId="001B3D36" w14:textId="77777777" w:rsidTr="005B0B29">
        <w:trPr>
          <w:trHeight w:val="178"/>
        </w:trPr>
        <w:tc>
          <w:tcPr>
            <w:tcW w:w="4248" w:type="dxa"/>
            <w:shd w:val="clear" w:color="auto" w:fill="auto"/>
            <w:vAlign w:val="center"/>
          </w:tcPr>
          <w:p w14:paraId="39B90634" w14:textId="300800FB" w:rsidR="00D27D8E" w:rsidRPr="004E1D16" w:rsidRDefault="00D27D8E" w:rsidP="00D27D8E">
            <w:pPr>
              <w:ind w:left="450" w:right="-72"/>
              <w:jc w:val="both"/>
              <w:rPr>
                <w:rFonts w:ascii="Arial" w:hAnsi="Arial" w:cs="Arial"/>
                <w:sz w:val="18"/>
                <w:szCs w:val="18"/>
                <w:cs/>
              </w:rPr>
            </w:pPr>
            <w:r w:rsidRPr="004E1D16">
              <w:rPr>
                <w:rFonts w:ascii="Arial" w:hAnsi="Arial" w:cs="Arial"/>
                <w:b/>
                <w:bCs/>
                <w:sz w:val="18"/>
                <w:szCs w:val="18"/>
                <w:cs/>
              </w:rPr>
              <w:t>Liabilities</w:t>
            </w:r>
          </w:p>
        </w:tc>
        <w:tc>
          <w:tcPr>
            <w:tcW w:w="1296" w:type="dxa"/>
            <w:shd w:val="clear" w:color="auto" w:fill="FAFAFA"/>
            <w:vAlign w:val="bottom"/>
          </w:tcPr>
          <w:p w14:paraId="0A2FC027"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64EB41AD"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30437BD1"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27F1BEF8"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0037F2DC"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7D6C8F53"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48C36634"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0B34B548" w14:textId="77777777" w:rsidR="00D27D8E" w:rsidRPr="004E1D16" w:rsidRDefault="00D27D8E" w:rsidP="00D27D8E">
            <w:pPr>
              <w:ind w:right="-72"/>
              <w:jc w:val="right"/>
              <w:rPr>
                <w:rFonts w:ascii="Arial" w:hAnsi="Arial" w:cs="Arial"/>
                <w:sz w:val="18"/>
                <w:szCs w:val="18"/>
                <w:cs/>
              </w:rPr>
            </w:pPr>
          </w:p>
        </w:tc>
      </w:tr>
      <w:tr w:rsidR="00D27D8E" w:rsidRPr="004E1D16" w14:paraId="0AADB765" w14:textId="77777777" w:rsidTr="005B0B29">
        <w:trPr>
          <w:trHeight w:val="178"/>
        </w:trPr>
        <w:tc>
          <w:tcPr>
            <w:tcW w:w="4248" w:type="dxa"/>
            <w:shd w:val="clear" w:color="auto" w:fill="auto"/>
            <w:vAlign w:val="center"/>
          </w:tcPr>
          <w:p w14:paraId="31CFEF10" w14:textId="45614986" w:rsidR="00D27D8E" w:rsidRPr="004E1D16" w:rsidRDefault="00D27D8E" w:rsidP="00D27D8E">
            <w:pPr>
              <w:ind w:left="450" w:right="-72"/>
              <w:jc w:val="both"/>
              <w:rPr>
                <w:rFonts w:ascii="Arial" w:hAnsi="Arial" w:cs="Arial"/>
                <w:b/>
                <w:bCs/>
                <w:sz w:val="18"/>
                <w:szCs w:val="18"/>
                <w:cs/>
              </w:rPr>
            </w:pPr>
            <w:r w:rsidRPr="004E1D16">
              <w:rPr>
                <w:rFonts w:ascii="Arial" w:hAnsi="Arial" w:cs="Arial"/>
                <w:sz w:val="18"/>
                <w:szCs w:val="18"/>
                <w:cs/>
              </w:rPr>
              <w:t>Financial derivatives liabilities</w:t>
            </w:r>
          </w:p>
        </w:tc>
        <w:tc>
          <w:tcPr>
            <w:tcW w:w="1296" w:type="dxa"/>
            <w:shd w:val="clear" w:color="auto" w:fill="FAFAFA"/>
            <w:vAlign w:val="bottom"/>
          </w:tcPr>
          <w:p w14:paraId="1112F728"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1FA071CE"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693AAF1F"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0B5D1673"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0D32F99F"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779EF2F1"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27DB11DF"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1A49577B" w14:textId="77777777" w:rsidR="00D27D8E" w:rsidRPr="004E1D16" w:rsidRDefault="00D27D8E" w:rsidP="00D27D8E">
            <w:pPr>
              <w:ind w:right="-72"/>
              <w:jc w:val="right"/>
              <w:rPr>
                <w:rFonts w:ascii="Arial" w:hAnsi="Arial" w:cs="Arial"/>
                <w:sz w:val="18"/>
                <w:szCs w:val="18"/>
                <w:cs/>
              </w:rPr>
            </w:pPr>
          </w:p>
        </w:tc>
      </w:tr>
      <w:tr w:rsidR="00D27D8E" w:rsidRPr="004E1D16" w14:paraId="56A0718C" w14:textId="77777777" w:rsidTr="005B0B29">
        <w:trPr>
          <w:trHeight w:val="178"/>
        </w:trPr>
        <w:tc>
          <w:tcPr>
            <w:tcW w:w="4248" w:type="dxa"/>
            <w:shd w:val="clear" w:color="auto" w:fill="auto"/>
            <w:vAlign w:val="center"/>
          </w:tcPr>
          <w:p w14:paraId="01ABEFDA" w14:textId="3EEE0A8D" w:rsidR="00D27D8E" w:rsidRPr="004E1D16" w:rsidRDefault="00D27D8E" w:rsidP="002340B3">
            <w:pPr>
              <w:ind w:left="709" w:right="-72" w:hanging="259"/>
              <w:jc w:val="both"/>
              <w:rPr>
                <w:rFonts w:ascii="Arial" w:hAnsi="Arial" w:cs="Arial"/>
                <w:sz w:val="18"/>
                <w:szCs w:val="18"/>
                <w:cs/>
              </w:rPr>
            </w:pPr>
            <w:r w:rsidRPr="004E1D16">
              <w:rPr>
                <w:rFonts w:ascii="Arial" w:hAnsi="Arial" w:cs="Arial"/>
                <w:sz w:val="18"/>
                <w:szCs w:val="18"/>
                <w:cs/>
              </w:rPr>
              <w:t xml:space="preserve">   Derivatives liabilities measured at fair value through profit or loss</w:t>
            </w:r>
          </w:p>
        </w:tc>
        <w:tc>
          <w:tcPr>
            <w:tcW w:w="1296" w:type="dxa"/>
            <w:shd w:val="clear" w:color="auto" w:fill="FAFAFA"/>
            <w:vAlign w:val="bottom"/>
          </w:tcPr>
          <w:p w14:paraId="3C1D2948"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45C573A5"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42F24C2B"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6460F58B"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76B8D339"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2B8C29F8" w14:textId="77777777" w:rsidR="00D27D8E" w:rsidRPr="004E1D16" w:rsidRDefault="00D27D8E" w:rsidP="00D27D8E">
            <w:pPr>
              <w:ind w:right="-72"/>
              <w:jc w:val="right"/>
              <w:rPr>
                <w:rFonts w:ascii="Arial" w:hAnsi="Arial" w:cs="Arial"/>
                <w:sz w:val="18"/>
                <w:szCs w:val="18"/>
                <w:cs/>
              </w:rPr>
            </w:pPr>
          </w:p>
        </w:tc>
        <w:tc>
          <w:tcPr>
            <w:tcW w:w="1296" w:type="dxa"/>
            <w:shd w:val="clear" w:color="auto" w:fill="FAFAFA"/>
            <w:vAlign w:val="bottom"/>
          </w:tcPr>
          <w:p w14:paraId="3B32D71A" w14:textId="77777777" w:rsidR="00D27D8E" w:rsidRPr="004E1D16" w:rsidRDefault="00D27D8E" w:rsidP="00D27D8E">
            <w:pPr>
              <w:ind w:right="-72"/>
              <w:jc w:val="right"/>
              <w:rPr>
                <w:rFonts w:ascii="Arial" w:hAnsi="Arial" w:cs="Arial"/>
                <w:sz w:val="18"/>
                <w:szCs w:val="18"/>
                <w:cs/>
              </w:rPr>
            </w:pPr>
          </w:p>
        </w:tc>
        <w:tc>
          <w:tcPr>
            <w:tcW w:w="1296" w:type="dxa"/>
            <w:shd w:val="clear" w:color="auto" w:fill="auto"/>
            <w:vAlign w:val="bottom"/>
          </w:tcPr>
          <w:p w14:paraId="2872C947" w14:textId="77777777" w:rsidR="00D27D8E" w:rsidRPr="004E1D16" w:rsidRDefault="00D27D8E" w:rsidP="00D27D8E">
            <w:pPr>
              <w:ind w:right="-72"/>
              <w:jc w:val="right"/>
              <w:rPr>
                <w:rFonts w:ascii="Arial" w:hAnsi="Arial" w:cs="Arial"/>
                <w:sz w:val="18"/>
                <w:szCs w:val="18"/>
                <w:cs/>
              </w:rPr>
            </w:pPr>
          </w:p>
        </w:tc>
      </w:tr>
      <w:tr w:rsidR="00D27D8E" w:rsidRPr="004E1D16" w14:paraId="3C5565DE" w14:textId="77777777" w:rsidTr="002705C0">
        <w:trPr>
          <w:trHeight w:val="178"/>
        </w:trPr>
        <w:tc>
          <w:tcPr>
            <w:tcW w:w="4248" w:type="dxa"/>
            <w:shd w:val="clear" w:color="auto" w:fill="auto"/>
            <w:vAlign w:val="center"/>
          </w:tcPr>
          <w:p w14:paraId="16F60253" w14:textId="3331C107"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cs/>
              </w:rPr>
              <w:t xml:space="preserve">   - Forward foreign exchange contracts</w:t>
            </w:r>
          </w:p>
        </w:tc>
        <w:tc>
          <w:tcPr>
            <w:tcW w:w="1296" w:type="dxa"/>
            <w:tcBorders>
              <w:bottom w:val="single" w:sz="4" w:space="0" w:color="auto"/>
            </w:tcBorders>
            <w:shd w:val="clear" w:color="auto" w:fill="FAFAFA"/>
            <w:vAlign w:val="center"/>
          </w:tcPr>
          <w:p w14:paraId="76C3E980" w14:textId="75A5E093"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center"/>
          </w:tcPr>
          <w:p w14:paraId="54E1D6A9" w14:textId="1F8D16BF"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center"/>
          </w:tcPr>
          <w:p w14:paraId="76F4FD10" w14:textId="02AE5211"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22.66</w:t>
            </w:r>
          </w:p>
        </w:tc>
        <w:tc>
          <w:tcPr>
            <w:tcW w:w="1296" w:type="dxa"/>
            <w:tcBorders>
              <w:bottom w:val="single" w:sz="4" w:space="0" w:color="auto"/>
            </w:tcBorders>
            <w:shd w:val="clear" w:color="auto" w:fill="auto"/>
            <w:vAlign w:val="center"/>
          </w:tcPr>
          <w:p w14:paraId="2F9D4FB1" w14:textId="2CAED1A6"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12</w:t>
            </w:r>
            <w:r w:rsidRPr="004E1D16">
              <w:rPr>
                <w:rFonts w:ascii="Arial" w:hAnsi="Arial" w:cs="Arial"/>
                <w:sz w:val="18"/>
                <w:szCs w:val="18"/>
                <w:cs/>
              </w:rPr>
              <w:t>.</w:t>
            </w:r>
            <w:r w:rsidRPr="004E1D16">
              <w:rPr>
                <w:rFonts w:ascii="Arial" w:hAnsi="Arial" w:cs="Arial"/>
                <w:sz w:val="18"/>
                <w:szCs w:val="18"/>
                <w:lang w:val="en-GB"/>
              </w:rPr>
              <w:t>03</w:t>
            </w:r>
          </w:p>
        </w:tc>
        <w:tc>
          <w:tcPr>
            <w:tcW w:w="1296" w:type="dxa"/>
            <w:tcBorders>
              <w:bottom w:val="single" w:sz="4" w:space="0" w:color="auto"/>
            </w:tcBorders>
            <w:shd w:val="clear" w:color="auto" w:fill="FAFAFA"/>
            <w:vAlign w:val="center"/>
          </w:tcPr>
          <w:p w14:paraId="4106FCF6" w14:textId="49AD922A"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US"/>
              </w:rPr>
              <w:t>-</w:t>
            </w:r>
          </w:p>
        </w:tc>
        <w:tc>
          <w:tcPr>
            <w:tcW w:w="1296" w:type="dxa"/>
            <w:tcBorders>
              <w:bottom w:val="single" w:sz="4" w:space="0" w:color="auto"/>
            </w:tcBorders>
            <w:shd w:val="clear" w:color="auto" w:fill="auto"/>
            <w:vAlign w:val="center"/>
          </w:tcPr>
          <w:p w14:paraId="44234408" w14:textId="342A488A"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center"/>
          </w:tcPr>
          <w:p w14:paraId="17F5B882" w14:textId="552DAE8C"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22.66</w:t>
            </w:r>
          </w:p>
        </w:tc>
        <w:tc>
          <w:tcPr>
            <w:tcW w:w="1296" w:type="dxa"/>
            <w:tcBorders>
              <w:bottom w:val="single" w:sz="4" w:space="0" w:color="auto"/>
            </w:tcBorders>
            <w:shd w:val="clear" w:color="auto" w:fill="auto"/>
            <w:vAlign w:val="center"/>
          </w:tcPr>
          <w:p w14:paraId="48B3FF49" w14:textId="6A2BB074"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12</w:t>
            </w:r>
            <w:r w:rsidRPr="004E1D16">
              <w:rPr>
                <w:rFonts w:ascii="Arial" w:hAnsi="Arial" w:cs="Arial"/>
                <w:sz w:val="18"/>
                <w:szCs w:val="18"/>
                <w:lang w:val="en-US"/>
              </w:rPr>
              <w:t>.</w:t>
            </w:r>
            <w:r w:rsidRPr="004E1D16">
              <w:rPr>
                <w:rFonts w:ascii="Arial" w:hAnsi="Arial" w:cs="Arial"/>
                <w:sz w:val="18"/>
                <w:szCs w:val="18"/>
                <w:lang w:val="en-GB"/>
              </w:rPr>
              <w:t>03</w:t>
            </w:r>
          </w:p>
        </w:tc>
      </w:tr>
      <w:tr w:rsidR="00D27D8E" w:rsidRPr="004E1D16" w14:paraId="0A216A99" w14:textId="77777777" w:rsidTr="002705C0">
        <w:trPr>
          <w:trHeight w:val="178"/>
        </w:trPr>
        <w:tc>
          <w:tcPr>
            <w:tcW w:w="4248" w:type="dxa"/>
            <w:shd w:val="clear" w:color="auto" w:fill="auto"/>
            <w:vAlign w:val="center"/>
          </w:tcPr>
          <w:p w14:paraId="0473E9C8" w14:textId="3F032E39" w:rsidR="00D27D8E" w:rsidRPr="004E1D16" w:rsidRDefault="00D27D8E" w:rsidP="00D27D8E">
            <w:pPr>
              <w:ind w:left="450" w:right="-72"/>
              <w:jc w:val="both"/>
              <w:rPr>
                <w:rFonts w:ascii="Arial" w:hAnsi="Arial" w:cs="Arial"/>
                <w:sz w:val="18"/>
                <w:szCs w:val="18"/>
                <w:cs/>
              </w:rPr>
            </w:pPr>
            <w:r w:rsidRPr="004E1D16">
              <w:rPr>
                <w:rFonts w:ascii="Arial" w:hAnsi="Arial" w:cs="Arial"/>
                <w:sz w:val="18"/>
                <w:szCs w:val="18"/>
                <w:cs/>
              </w:rPr>
              <w:t>Total liabilities</w:t>
            </w:r>
          </w:p>
        </w:tc>
        <w:tc>
          <w:tcPr>
            <w:tcW w:w="1296" w:type="dxa"/>
            <w:tcBorders>
              <w:bottom w:val="single" w:sz="4" w:space="0" w:color="auto"/>
            </w:tcBorders>
            <w:shd w:val="clear" w:color="auto" w:fill="FAFAFA"/>
            <w:vAlign w:val="center"/>
          </w:tcPr>
          <w:p w14:paraId="6DDC631D" w14:textId="69631FF9"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US"/>
              </w:rPr>
              <w:t>-</w:t>
            </w:r>
          </w:p>
        </w:tc>
        <w:tc>
          <w:tcPr>
            <w:tcW w:w="1296" w:type="dxa"/>
            <w:tcBorders>
              <w:bottom w:val="single" w:sz="4" w:space="0" w:color="auto"/>
            </w:tcBorders>
            <w:shd w:val="clear" w:color="auto" w:fill="auto"/>
            <w:vAlign w:val="center"/>
          </w:tcPr>
          <w:p w14:paraId="3AD337FC" w14:textId="0034C0E4"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center"/>
          </w:tcPr>
          <w:p w14:paraId="5417A07A" w14:textId="02D8A92C"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22.66</w:t>
            </w:r>
          </w:p>
        </w:tc>
        <w:tc>
          <w:tcPr>
            <w:tcW w:w="1296" w:type="dxa"/>
            <w:tcBorders>
              <w:bottom w:val="single" w:sz="4" w:space="0" w:color="auto"/>
            </w:tcBorders>
            <w:shd w:val="clear" w:color="auto" w:fill="auto"/>
            <w:vAlign w:val="center"/>
          </w:tcPr>
          <w:p w14:paraId="297451AC" w14:textId="16DC76A4"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12</w:t>
            </w:r>
            <w:r w:rsidRPr="004E1D16">
              <w:rPr>
                <w:rFonts w:ascii="Arial" w:hAnsi="Arial" w:cs="Arial"/>
                <w:sz w:val="18"/>
                <w:szCs w:val="18"/>
                <w:lang w:val="en-US"/>
              </w:rPr>
              <w:t>.</w:t>
            </w:r>
            <w:r w:rsidRPr="004E1D16">
              <w:rPr>
                <w:rFonts w:ascii="Arial" w:hAnsi="Arial" w:cs="Arial"/>
                <w:sz w:val="18"/>
                <w:szCs w:val="18"/>
                <w:lang w:val="en-GB"/>
              </w:rPr>
              <w:t>03</w:t>
            </w:r>
          </w:p>
        </w:tc>
        <w:tc>
          <w:tcPr>
            <w:tcW w:w="1296" w:type="dxa"/>
            <w:tcBorders>
              <w:bottom w:val="single" w:sz="4" w:space="0" w:color="auto"/>
            </w:tcBorders>
            <w:shd w:val="clear" w:color="auto" w:fill="FAFAFA"/>
            <w:vAlign w:val="center"/>
          </w:tcPr>
          <w:p w14:paraId="6E6DF5CB" w14:textId="22C024AE"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center"/>
          </w:tcPr>
          <w:p w14:paraId="0B7B6370" w14:textId="3E1EE96A"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center"/>
          </w:tcPr>
          <w:p w14:paraId="17A26860" w14:textId="42ED53DC" w:rsidR="00D27D8E" w:rsidRPr="004E1D16" w:rsidRDefault="00D27D8E" w:rsidP="00D27D8E">
            <w:pPr>
              <w:ind w:right="-72"/>
              <w:jc w:val="right"/>
              <w:rPr>
                <w:rFonts w:ascii="Arial" w:hAnsi="Arial" w:cs="Arial"/>
                <w:sz w:val="18"/>
                <w:szCs w:val="18"/>
                <w:cs/>
              </w:rPr>
            </w:pPr>
            <w:r w:rsidRPr="004E1D16">
              <w:rPr>
                <w:rFonts w:ascii="Arial" w:hAnsi="Arial" w:cs="Arial"/>
                <w:sz w:val="18"/>
                <w:szCs w:val="18"/>
                <w:cs/>
                <w:lang w:val="en-US"/>
              </w:rPr>
              <w:t>22.66</w:t>
            </w:r>
          </w:p>
        </w:tc>
        <w:tc>
          <w:tcPr>
            <w:tcW w:w="1296" w:type="dxa"/>
            <w:tcBorders>
              <w:bottom w:val="single" w:sz="4" w:space="0" w:color="auto"/>
            </w:tcBorders>
            <w:shd w:val="clear" w:color="auto" w:fill="auto"/>
            <w:vAlign w:val="center"/>
          </w:tcPr>
          <w:p w14:paraId="4C8AF68D" w14:textId="77F93C6E" w:rsidR="00D27D8E" w:rsidRPr="004E1D16" w:rsidRDefault="00D27D8E" w:rsidP="00D27D8E">
            <w:pPr>
              <w:ind w:right="-72"/>
              <w:jc w:val="right"/>
              <w:rPr>
                <w:rFonts w:ascii="Arial" w:hAnsi="Arial" w:cs="Arial"/>
                <w:sz w:val="18"/>
                <w:szCs w:val="18"/>
                <w:cs/>
              </w:rPr>
            </w:pPr>
            <w:r w:rsidRPr="004E1D16">
              <w:rPr>
                <w:rFonts w:ascii="Arial" w:hAnsi="Arial" w:cs="Arial"/>
                <w:sz w:val="18"/>
                <w:szCs w:val="18"/>
                <w:lang w:val="en-GB"/>
              </w:rPr>
              <w:t>12</w:t>
            </w:r>
            <w:r w:rsidRPr="004E1D16">
              <w:rPr>
                <w:rFonts w:ascii="Arial" w:hAnsi="Arial" w:cs="Arial"/>
                <w:sz w:val="18"/>
                <w:szCs w:val="18"/>
                <w:cs/>
              </w:rPr>
              <w:t>.</w:t>
            </w:r>
            <w:r w:rsidRPr="004E1D16">
              <w:rPr>
                <w:rFonts w:ascii="Arial" w:hAnsi="Arial" w:cs="Arial"/>
                <w:sz w:val="18"/>
                <w:szCs w:val="18"/>
                <w:lang w:val="en-GB"/>
              </w:rPr>
              <w:t>03</w:t>
            </w:r>
          </w:p>
        </w:tc>
      </w:tr>
    </w:tbl>
    <w:p w14:paraId="2AA709A6" w14:textId="6529E285" w:rsidR="001176DE" w:rsidRPr="004E1D16" w:rsidRDefault="001176DE" w:rsidP="00CA379C">
      <w:pPr>
        <w:jc w:val="both"/>
        <w:rPr>
          <w:rFonts w:ascii="Arial" w:hAnsi="Arial" w:cs="Arial"/>
          <w:sz w:val="20"/>
          <w:szCs w:val="20"/>
          <w:lang w:val="en-GB"/>
        </w:rPr>
      </w:pPr>
    </w:p>
    <w:p w14:paraId="53B6F217" w14:textId="4B7D80A2" w:rsidR="002B2F42" w:rsidRPr="004E1D16" w:rsidRDefault="002B2F42" w:rsidP="00CA379C">
      <w:pPr>
        <w:jc w:val="both"/>
        <w:rPr>
          <w:rFonts w:ascii="Arial" w:hAnsi="Arial" w:cs="Arial"/>
          <w:sz w:val="20"/>
          <w:szCs w:val="20"/>
          <w:cs/>
        </w:rPr>
      </w:pPr>
      <w:r w:rsidRPr="004E1D16">
        <w:rPr>
          <w:rFonts w:ascii="Arial" w:hAnsi="Arial" w:cs="Arial"/>
          <w:sz w:val="20"/>
          <w:szCs w:val="20"/>
          <w:cs/>
        </w:rPr>
        <w:br w:type="page"/>
      </w:r>
    </w:p>
    <w:p w14:paraId="28BCB00D" w14:textId="4F849FC3" w:rsidR="009E75A6" w:rsidRPr="004E1D16" w:rsidRDefault="009E75A6" w:rsidP="00CA379C">
      <w:pPr>
        <w:jc w:val="both"/>
        <w:rPr>
          <w:rFonts w:ascii="Arial" w:hAnsi="Arial" w:cs="Arial"/>
          <w:sz w:val="20"/>
          <w:szCs w:val="20"/>
          <w:cs/>
        </w:rPr>
      </w:pP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7D1CCC" w:rsidRPr="004E1D16" w14:paraId="270A6E5B" w14:textId="77777777" w:rsidTr="008602EE">
        <w:trPr>
          <w:trHeight w:val="284"/>
          <w:tblHeader/>
        </w:trPr>
        <w:tc>
          <w:tcPr>
            <w:tcW w:w="4248" w:type="dxa"/>
            <w:shd w:val="clear" w:color="auto" w:fill="auto"/>
            <w:vAlign w:val="bottom"/>
          </w:tcPr>
          <w:p w14:paraId="6CA9C5D0" w14:textId="77777777" w:rsidR="007D1CCC" w:rsidRPr="004E1D16" w:rsidRDefault="007D1CCC"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4816A024" w14:textId="61AC15E5" w:rsidR="007D1CCC" w:rsidRPr="004E1D16" w:rsidRDefault="007D1CCC"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 xml:space="preserve">Separate financial </w:t>
            </w:r>
            <w:r w:rsidR="00CB31E2" w:rsidRPr="004E1D16">
              <w:rPr>
                <w:rFonts w:ascii="Arial" w:hAnsi="Arial" w:cs="Arial"/>
                <w:b/>
                <w:bCs/>
                <w:sz w:val="18"/>
                <w:szCs w:val="18"/>
                <w:cs/>
              </w:rPr>
              <w:t>statements</w:t>
            </w:r>
          </w:p>
        </w:tc>
      </w:tr>
      <w:tr w:rsidR="007D1CCC" w:rsidRPr="004E1D16" w14:paraId="7046DDDA" w14:textId="77777777" w:rsidTr="008602EE">
        <w:trPr>
          <w:trHeight w:val="284"/>
          <w:tblHeader/>
        </w:trPr>
        <w:tc>
          <w:tcPr>
            <w:tcW w:w="4248" w:type="dxa"/>
            <w:shd w:val="clear" w:color="auto" w:fill="auto"/>
            <w:vAlign w:val="bottom"/>
          </w:tcPr>
          <w:p w14:paraId="5F82572B" w14:textId="77777777" w:rsidR="007D1CCC" w:rsidRPr="004E1D16" w:rsidRDefault="007D1CCC" w:rsidP="008602EE">
            <w:pPr>
              <w:spacing w:line="276" w:lineRule="auto"/>
              <w:ind w:left="450" w:right="-72"/>
              <w:jc w:val="both"/>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vAlign w:val="bottom"/>
          </w:tcPr>
          <w:p w14:paraId="2656F021" w14:textId="651DE288" w:rsidR="007D1CCC" w:rsidRPr="004E1D16" w:rsidRDefault="007D1CCC" w:rsidP="008602EE">
            <w:pPr>
              <w:spacing w:line="276" w:lineRule="auto"/>
              <w:ind w:right="-72"/>
              <w:jc w:val="right"/>
              <w:rPr>
                <w:rFonts w:ascii="Arial" w:hAnsi="Arial" w:cs="Arial"/>
                <w:b/>
                <w:bCs/>
                <w:sz w:val="18"/>
                <w:szCs w:val="18"/>
                <w:cs/>
              </w:rPr>
            </w:pPr>
            <w:r w:rsidRPr="004E1D16">
              <w:rPr>
                <w:rFonts w:ascii="Arial" w:hAnsi="Arial" w:cs="Arial"/>
                <w:b/>
                <w:bCs/>
                <w:sz w:val="18"/>
                <w:szCs w:val="18"/>
                <w:lang w:val="en-GB"/>
              </w:rPr>
              <w:t>Unit: Million Baht</w:t>
            </w:r>
          </w:p>
        </w:tc>
      </w:tr>
      <w:tr w:rsidR="007D1CCC" w:rsidRPr="004E1D16" w14:paraId="1A1906E0" w14:textId="77777777" w:rsidTr="008602EE">
        <w:trPr>
          <w:trHeight w:val="284"/>
          <w:tblHeader/>
        </w:trPr>
        <w:tc>
          <w:tcPr>
            <w:tcW w:w="4248" w:type="dxa"/>
            <w:shd w:val="clear" w:color="auto" w:fill="auto"/>
            <w:vAlign w:val="bottom"/>
          </w:tcPr>
          <w:p w14:paraId="1F5682F6" w14:textId="77777777" w:rsidR="007D1CCC" w:rsidRPr="004E1D16" w:rsidRDefault="007D1CCC" w:rsidP="008602EE">
            <w:pPr>
              <w:spacing w:line="276" w:lineRule="auto"/>
              <w:ind w:left="450" w:right="-72"/>
              <w:jc w:val="both"/>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vAlign w:val="bottom"/>
          </w:tcPr>
          <w:p w14:paraId="54EADE19" w14:textId="77777777" w:rsidR="007D1CCC" w:rsidRPr="004E1D16" w:rsidRDefault="007D1CCC"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vAlign w:val="bottom"/>
          </w:tcPr>
          <w:p w14:paraId="515750E7" w14:textId="77777777" w:rsidR="007D1CCC" w:rsidRPr="004E1D16" w:rsidRDefault="007D1CCC"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vAlign w:val="bottom"/>
          </w:tcPr>
          <w:p w14:paraId="1DC7965F" w14:textId="77777777" w:rsidR="007D1CCC" w:rsidRPr="004E1D16" w:rsidRDefault="007D1CCC" w:rsidP="008602EE">
            <w:pPr>
              <w:spacing w:line="276" w:lineRule="auto"/>
              <w:ind w:right="-72"/>
              <w:jc w:val="center"/>
              <w:rPr>
                <w:rFonts w:ascii="Arial" w:hAnsi="Arial" w:cs="Arial"/>
                <w:b/>
                <w:bCs/>
                <w:sz w:val="18"/>
                <w:szCs w:val="18"/>
                <w:u w:val="single"/>
                <w:cs/>
              </w:rPr>
            </w:pPr>
            <w:r w:rsidRPr="004E1D16">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vAlign w:val="bottom"/>
          </w:tcPr>
          <w:p w14:paraId="0CE075EF" w14:textId="77777777" w:rsidR="007D1CCC" w:rsidRPr="004E1D16" w:rsidRDefault="007D1CCC" w:rsidP="008602EE">
            <w:pPr>
              <w:spacing w:line="276" w:lineRule="auto"/>
              <w:ind w:right="-72"/>
              <w:jc w:val="center"/>
              <w:rPr>
                <w:rFonts w:ascii="Arial" w:hAnsi="Arial" w:cs="Arial"/>
                <w:b/>
                <w:bCs/>
                <w:sz w:val="18"/>
                <w:szCs w:val="18"/>
                <w:cs/>
              </w:rPr>
            </w:pPr>
            <w:r w:rsidRPr="004E1D16">
              <w:rPr>
                <w:rFonts w:ascii="Arial" w:hAnsi="Arial" w:cs="Arial"/>
                <w:b/>
                <w:bCs/>
                <w:sz w:val="18"/>
                <w:szCs w:val="18"/>
                <w:cs/>
              </w:rPr>
              <w:t>Total</w:t>
            </w:r>
          </w:p>
        </w:tc>
      </w:tr>
      <w:tr w:rsidR="007D1CCC" w:rsidRPr="004E1D16" w14:paraId="3573DE2A" w14:textId="77777777" w:rsidTr="008602EE">
        <w:trPr>
          <w:trHeight w:val="284"/>
          <w:tblHeader/>
        </w:trPr>
        <w:tc>
          <w:tcPr>
            <w:tcW w:w="4248" w:type="dxa"/>
            <w:shd w:val="clear" w:color="auto" w:fill="auto"/>
            <w:vAlign w:val="bottom"/>
          </w:tcPr>
          <w:p w14:paraId="4D2989EE" w14:textId="77777777" w:rsidR="007D1CCC" w:rsidRPr="004E1D16" w:rsidRDefault="007D1CCC" w:rsidP="008602EE">
            <w:pPr>
              <w:spacing w:line="276" w:lineRule="auto"/>
              <w:ind w:left="450" w:right="-72"/>
              <w:jc w:val="both"/>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2488125D" w14:textId="4D938634" w:rsidR="007D1CCC" w:rsidRPr="004E1D16" w:rsidRDefault="0082462C" w:rsidP="008602EE">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7D1CCC"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13354850" w14:textId="77777777" w:rsidR="007D1CCC" w:rsidRPr="004E1D16" w:rsidRDefault="007D1CCC"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4247E002" w14:textId="2F9061A4" w:rsidR="007D1CCC" w:rsidRPr="004E1D16" w:rsidRDefault="0082462C"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7D1CCC"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5A698F42" w14:textId="77777777" w:rsidR="007D1CCC" w:rsidRPr="004E1D16" w:rsidRDefault="007D1CCC"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6E1F3D09" w14:textId="50FEA7DE" w:rsidR="007D1CCC" w:rsidRPr="004E1D16" w:rsidRDefault="0082462C"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7D1CCC"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3F757BF4" w14:textId="77777777" w:rsidR="007D1CCC" w:rsidRPr="004E1D16" w:rsidRDefault="007D1CCC"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2019</w:t>
            </w:r>
          </w:p>
        </w:tc>
        <w:tc>
          <w:tcPr>
            <w:tcW w:w="1296" w:type="dxa"/>
            <w:tcBorders>
              <w:top w:val="single" w:sz="4" w:space="0" w:color="auto"/>
              <w:bottom w:val="single" w:sz="4" w:space="0" w:color="auto"/>
            </w:tcBorders>
            <w:shd w:val="clear" w:color="auto" w:fill="auto"/>
            <w:vAlign w:val="bottom"/>
          </w:tcPr>
          <w:p w14:paraId="25C45664" w14:textId="547AE0F0" w:rsidR="007D1CCC" w:rsidRPr="004E1D16" w:rsidRDefault="0082462C" w:rsidP="008602EE">
            <w:pPr>
              <w:spacing w:line="276" w:lineRule="auto"/>
              <w:ind w:right="-72"/>
              <w:jc w:val="right"/>
              <w:rPr>
                <w:rFonts w:ascii="Arial" w:hAnsi="Arial" w:cs="Arial"/>
                <w:b/>
                <w:bCs/>
                <w:sz w:val="18"/>
                <w:szCs w:val="18"/>
                <w:lang w:val="en-GB"/>
              </w:rPr>
            </w:pPr>
            <w:r w:rsidRPr="004E1D16">
              <w:rPr>
                <w:rFonts w:ascii="Arial" w:hAnsi="Arial" w:cs="Arial"/>
                <w:b/>
                <w:bCs/>
                <w:sz w:val="18"/>
                <w:szCs w:val="18"/>
                <w:cs/>
              </w:rPr>
              <w:t>31 D</w:t>
            </w:r>
            <w:r w:rsidRPr="004E1D16">
              <w:rPr>
                <w:rFonts w:ascii="Arial" w:hAnsi="Arial" w:cs="Arial"/>
                <w:b/>
                <w:bCs/>
                <w:sz w:val="18"/>
                <w:szCs w:val="18"/>
                <w:lang w:val="en-US"/>
              </w:rPr>
              <w:t>ecember</w:t>
            </w:r>
            <w:r w:rsidRPr="004E1D16">
              <w:rPr>
                <w:rFonts w:ascii="Arial" w:hAnsi="Arial" w:cs="Arial"/>
                <w:b/>
                <w:bCs/>
                <w:sz w:val="18"/>
                <w:szCs w:val="18"/>
                <w:cs/>
              </w:rPr>
              <w:t xml:space="preserve"> </w:t>
            </w:r>
            <w:r w:rsidR="007D1CCC" w:rsidRPr="004E1D16">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78330E52" w14:textId="77777777" w:rsidR="007D1CCC" w:rsidRPr="004E1D16" w:rsidRDefault="007D1CCC"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31 D</w:t>
            </w:r>
            <w:r w:rsidRPr="004E1D16">
              <w:rPr>
                <w:rFonts w:ascii="Arial" w:hAnsi="Arial" w:cs="Arial"/>
                <w:b/>
                <w:bCs/>
                <w:sz w:val="18"/>
                <w:szCs w:val="18"/>
                <w:lang w:val="en-US"/>
              </w:rPr>
              <w:t>ecember</w:t>
            </w:r>
          </w:p>
          <w:p w14:paraId="59B95161" w14:textId="77777777" w:rsidR="007D1CCC" w:rsidRPr="004E1D16" w:rsidRDefault="007D1CCC" w:rsidP="008602EE">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7D1CCC" w:rsidRPr="004E1D16" w14:paraId="593BFC31" w14:textId="77777777" w:rsidTr="008602EE">
        <w:trPr>
          <w:trHeight w:val="284"/>
        </w:trPr>
        <w:tc>
          <w:tcPr>
            <w:tcW w:w="4248" w:type="dxa"/>
            <w:shd w:val="clear" w:color="auto" w:fill="auto"/>
            <w:vAlign w:val="bottom"/>
          </w:tcPr>
          <w:p w14:paraId="391EC8A0" w14:textId="77777777" w:rsidR="007D1CCC" w:rsidRPr="004E1D16" w:rsidRDefault="007D1CCC" w:rsidP="008602EE">
            <w:pPr>
              <w:spacing w:line="276" w:lineRule="auto"/>
              <w:ind w:left="450" w:right="-72"/>
              <w:jc w:val="both"/>
              <w:rPr>
                <w:rFonts w:ascii="Arial" w:hAnsi="Arial" w:cs="Arial"/>
                <w:b/>
                <w:bCs/>
                <w:sz w:val="18"/>
                <w:szCs w:val="18"/>
                <w:cs/>
              </w:rPr>
            </w:pPr>
          </w:p>
        </w:tc>
        <w:tc>
          <w:tcPr>
            <w:tcW w:w="1296" w:type="dxa"/>
            <w:tcBorders>
              <w:top w:val="single" w:sz="4" w:space="0" w:color="auto"/>
            </w:tcBorders>
            <w:shd w:val="clear" w:color="auto" w:fill="FAFAFA"/>
            <w:vAlign w:val="bottom"/>
          </w:tcPr>
          <w:p w14:paraId="6D037405" w14:textId="77777777" w:rsidR="007D1CCC" w:rsidRPr="004E1D16" w:rsidRDefault="007D1CCC"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886D21D" w14:textId="77777777" w:rsidR="007D1CCC" w:rsidRPr="004E1D16" w:rsidRDefault="007D1CCC"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7376466" w14:textId="77777777" w:rsidR="007D1CCC" w:rsidRPr="004E1D16" w:rsidRDefault="007D1CCC"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31369EF" w14:textId="77777777" w:rsidR="007D1CCC" w:rsidRPr="004E1D16" w:rsidRDefault="007D1CCC" w:rsidP="008602EE">
            <w:pPr>
              <w:spacing w:line="276" w:lineRule="auto"/>
              <w:ind w:right="-72"/>
              <w:jc w:val="right"/>
              <w:rPr>
                <w:rFonts w:ascii="Arial" w:hAnsi="Arial" w:cs="Cordia New"/>
                <w:b/>
                <w:bCs/>
                <w:sz w:val="18"/>
                <w:szCs w:val="18"/>
                <w:u w:val="single"/>
                <w:cs/>
              </w:rPr>
            </w:pPr>
          </w:p>
        </w:tc>
        <w:tc>
          <w:tcPr>
            <w:tcW w:w="1296" w:type="dxa"/>
            <w:tcBorders>
              <w:top w:val="single" w:sz="4" w:space="0" w:color="auto"/>
            </w:tcBorders>
            <w:shd w:val="clear" w:color="auto" w:fill="FAFAFA"/>
            <w:vAlign w:val="bottom"/>
          </w:tcPr>
          <w:p w14:paraId="6AD3B73C" w14:textId="77777777" w:rsidR="007D1CCC" w:rsidRPr="004E1D16" w:rsidRDefault="007D1CCC"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7296897" w14:textId="77777777" w:rsidR="007D1CCC" w:rsidRPr="004E1D16" w:rsidRDefault="007D1CCC" w:rsidP="008602EE">
            <w:pPr>
              <w:spacing w:line="276" w:lineRule="auto"/>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A9E42FE" w14:textId="77777777" w:rsidR="007D1CCC" w:rsidRPr="004E1D16" w:rsidRDefault="007D1CCC"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47CF7D1" w14:textId="77777777" w:rsidR="007D1CCC" w:rsidRPr="004E1D16" w:rsidRDefault="007D1CCC" w:rsidP="008602EE">
            <w:pPr>
              <w:spacing w:line="276" w:lineRule="auto"/>
              <w:ind w:right="-72"/>
              <w:jc w:val="right"/>
              <w:rPr>
                <w:rFonts w:ascii="Arial" w:hAnsi="Arial" w:cs="Arial"/>
                <w:b/>
                <w:bCs/>
                <w:sz w:val="18"/>
                <w:szCs w:val="18"/>
                <w:u w:val="single"/>
                <w:cs/>
              </w:rPr>
            </w:pPr>
          </w:p>
        </w:tc>
      </w:tr>
      <w:tr w:rsidR="007D1CCC" w:rsidRPr="004E1D16" w14:paraId="19DA9FB9" w14:textId="77777777" w:rsidTr="008602EE">
        <w:trPr>
          <w:trHeight w:val="284"/>
        </w:trPr>
        <w:tc>
          <w:tcPr>
            <w:tcW w:w="4248" w:type="dxa"/>
            <w:shd w:val="clear" w:color="auto" w:fill="auto"/>
            <w:vAlign w:val="bottom"/>
          </w:tcPr>
          <w:p w14:paraId="6D46D9E3" w14:textId="0ED12B4F" w:rsidR="007D1CCC" w:rsidRPr="004E1D16" w:rsidRDefault="007D1CCC" w:rsidP="008602EE">
            <w:pPr>
              <w:spacing w:line="276" w:lineRule="auto"/>
              <w:ind w:left="450" w:right="-72"/>
              <w:jc w:val="both"/>
              <w:rPr>
                <w:rFonts w:ascii="Arial" w:hAnsi="Arial" w:cs="Arial"/>
                <w:sz w:val="18"/>
                <w:szCs w:val="18"/>
                <w:cs/>
              </w:rPr>
            </w:pPr>
            <w:r w:rsidRPr="004E1D16">
              <w:rPr>
                <w:rFonts w:ascii="Arial" w:hAnsi="Arial" w:cs="Arial"/>
                <w:b/>
                <w:bCs/>
                <w:sz w:val="18"/>
                <w:szCs w:val="18"/>
                <w:cs/>
              </w:rPr>
              <w:t>Assets</w:t>
            </w:r>
          </w:p>
        </w:tc>
        <w:tc>
          <w:tcPr>
            <w:tcW w:w="1296" w:type="dxa"/>
            <w:shd w:val="clear" w:color="auto" w:fill="FAFAFA"/>
            <w:vAlign w:val="bottom"/>
          </w:tcPr>
          <w:p w14:paraId="5221BD7E"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736F777E"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FAFAFA"/>
            <w:vAlign w:val="bottom"/>
          </w:tcPr>
          <w:p w14:paraId="16480C1F"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6505B1BD" w14:textId="77777777" w:rsidR="007D1CCC" w:rsidRPr="004E1D16" w:rsidRDefault="007D1CCC"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26808D82"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2CC172A5" w14:textId="77777777" w:rsidR="007D1CCC" w:rsidRPr="004E1D16" w:rsidRDefault="007D1CCC"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1457E32F"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0AB3413E" w14:textId="77777777" w:rsidR="007D1CCC" w:rsidRPr="004E1D16" w:rsidRDefault="007D1CCC" w:rsidP="008602EE">
            <w:pPr>
              <w:spacing w:line="276" w:lineRule="auto"/>
              <w:ind w:right="-72"/>
              <w:jc w:val="right"/>
              <w:rPr>
                <w:rFonts w:ascii="Arial" w:hAnsi="Arial" w:cs="Arial"/>
                <w:b/>
                <w:bCs/>
                <w:sz w:val="18"/>
                <w:szCs w:val="18"/>
                <w:u w:val="single"/>
                <w:cs/>
              </w:rPr>
            </w:pPr>
          </w:p>
        </w:tc>
      </w:tr>
      <w:tr w:rsidR="007D1CCC" w:rsidRPr="004E1D16" w14:paraId="6481C1A8" w14:textId="77777777" w:rsidTr="008602EE">
        <w:trPr>
          <w:trHeight w:val="284"/>
        </w:trPr>
        <w:tc>
          <w:tcPr>
            <w:tcW w:w="4248" w:type="dxa"/>
            <w:shd w:val="clear" w:color="auto" w:fill="auto"/>
            <w:vAlign w:val="bottom"/>
          </w:tcPr>
          <w:p w14:paraId="732E3886" w14:textId="097722F6" w:rsidR="007D1CCC" w:rsidRPr="004E1D16" w:rsidRDefault="007D1CCC" w:rsidP="008602EE">
            <w:pPr>
              <w:spacing w:line="276" w:lineRule="auto"/>
              <w:ind w:left="450" w:right="-72"/>
              <w:jc w:val="both"/>
              <w:rPr>
                <w:rFonts w:ascii="Arial" w:hAnsi="Arial" w:cs="Arial"/>
                <w:sz w:val="18"/>
                <w:szCs w:val="18"/>
                <w:cs/>
              </w:rPr>
            </w:pPr>
            <w:r w:rsidRPr="004E1D16">
              <w:rPr>
                <w:rFonts w:ascii="Arial" w:hAnsi="Arial" w:cs="Arial"/>
                <w:sz w:val="18"/>
                <w:szCs w:val="18"/>
                <w:cs/>
              </w:rPr>
              <w:t>Financial derivatives assets</w:t>
            </w:r>
          </w:p>
        </w:tc>
        <w:tc>
          <w:tcPr>
            <w:tcW w:w="1296" w:type="dxa"/>
            <w:shd w:val="clear" w:color="auto" w:fill="FAFAFA"/>
            <w:vAlign w:val="bottom"/>
          </w:tcPr>
          <w:p w14:paraId="4F3B4EFC"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3151FF60"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FAFAFA"/>
            <w:vAlign w:val="bottom"/>
          </w:tcPr>
          <w:p w14:paraId="31BED9F2"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01BBEB1D" w14:textId="77777777" w:rsidR="007D1CCC" w:rsidRPr="004E1D16" w:rsidRDefault="007D1CCC"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213774FB"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678F7290" w14:textId="77777777" w:rsidR="007D1CCC" w:rsidRPr="004E1D16" w:rsidRDefault="007D1CCC"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052AE3B2"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596DCDEC" w14:textId="77777777" w:rsidR="007D1CCC" w:rsidRPr="004E1D16" w:rsidRDefault="007D1CCC" w:rsidP="008602EE">
            <w:pPr>
              <w:spacing w:line="276" w:lineRule="auto"/>
              <w:ind w:right="-72"/>
              <w:jc w:val="right"/>
              <w:rPr>
                <w:rFonts w:ascii="Arial" w:hAnsi="Arial" w:cs="Arial"/>
                <w:b/>
                <w:bCs/>
                <w:sz w:val="18"/>
                <w:szCs w:val="18"/>
                <w:u w:val="single"/>
                <w:cs/>
              </w:rPr>
            </w:pPr>
          </w:p>
        </w:tc>
      </w:tr>
      <w:tr w:rsidR="007D1CCC" w:rsidRPr="004E1D16" w14:paraId="557268EA" w14:textId="77777777" w:rsidTr="008602EE">
        <w:trPr>
          <w:trHeight w:val="284"/>
        </w:trPr>
        <w:tc>
          <w:tcPr>
            <w:tcW w:w="4248" w:type="dxa"/>
            <w:shd w:val="clear" w:color="auto" w:fill="auto"/>
            <w:vAlign w:val="bottom"/>
          </w:tcPr>
          <w:p w14:paraId="60EF2B96" w14:textId="08BCA828" w:rsidR="007D1CCC" w:rsidRPr="004E1D16" w:rsidRDefault="00F533B2" w:rsidP="008602EE">
            <w:pPr>
              <w:spacing w:line="276" w:lineRule="auto"/>
              <w:ind w:left="450" w:right="-72"/>
              <w:jc w:val="both"/>
              <w:rPr>
                <w:rFonts w:ascii="Arial" w:hAnsi="Arial" w:cs="Arial"/>
                <w:sz w:val="18"/>
                <w:szCs w:val="18"/>
                <w:lang w:val="en-GB"/>
              </w:rPr>
            </w:pPr>
            <w:r w:rsidRPr="004E1D16">
              <w:rPr>
                <w:rFonts w:ascii="Arial" w:hAnsi="Arial" w:cs="Arial"/>
                <w:sz w:val="18"/>
                <w:szCs w:val="18"/>
                <w:cs/>
              </w:rPr>
              <w:t xml:space="preserve">   </w:t>
            </w:r>
            <w:r w:rsidR="007D1CCC" w:rsidRPr="004E1D16">
              <w:rPr>
                <w:rFonts w:ascii="Arial" w:hAnsi="Arial" w:cs="Arial"/>
                <w:sz w:val="18"/>
                <w:szCs w:val="18"/>
                <w:cs/>
              </w:rPr>
              <w:t>Derivatives assets used for hedging</w:t>
            </w:r>
          </w:p>
        </w:tc>
        <w:tc>
          <w:tcPr>
            <w:tcW w:w="1296" w:type="dxa"/>
            <w:shd w:val="clear" w:color="auto" w:fill="FAFAFA"/>
            <w:vAlign w:val="bottom"/>
          </w:tcPr>
          <w:p w14:paraId="5268065D"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7BC8F4B3"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FAFAFA"/>
            <w:vAlign w:val="bottom"/>
          </w:tcPr>
          <w:p w14:paraId="67606BD7"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7915F7D6" w14:textId="77777777" w:rsidR="007D1CCC" w:rsidRPr="004E1D16" w:rsidRDefault="007D1CCC"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5AD1B9B0"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3ACD72F9" w14:textId="77777777" w:rsidR="007D1CCC" w:rsidRPr="004E1D16" w:rsidRDefault="007D1CCC" w:rsidP="008602EE">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76C092B8" w14:textId="77777777" w:rsidR="007D1CCC" w:rsidRPr="004E1D16" w:rsidRDefault="007D1CCC" w:rsidP="008602EE">
            <w:pPr>
              <w:spacing w:line="276" w:lineRule="auto"/>
              <w:ind w:right="-72"/>
              <w:jc w:val="right"/>
              <w:rPr>
                <w:rFonts w:ascii="Arial" w:hAnsi="Arial" w:cs="Arial"/>
                <w:sz w:val="18"/>
                <w:szCs w:val="18"/>
                <w:cs/>
              </w:rPr>
            </w:pPr>
          </w:p>
        </w:tc>
        <w:tc>
          <w:tcPr>
            <w:tcW w:w="1296" w:type="dxa"/>
            <w:shd w:val="clear" w:color="auto" w:fill="auto"/>
            <w:vAlign w:val="bottom"/>
          </w:tcPr>
          <w:p w14:paraId="54C99BFF" w14:textId="77777777" w:rsidR="007D1CCC" w:rsidRPr="004E1D16" w:rsidRDefault="007D1CCC" w:rsidP="008602EE">
            <w:pPr>
              <w:spacing w:line="276" w:lineRule="auto"/>
              <w:ind w:right="-72"/>
              <w:jc w:val="right"/>
              <w:rPr>
                <w:rFonts w:ascii="Arial" w:hAnsi="Arial" w:cs="Arial"/>
                <w:b/>
                <w:bCs/>
                <w:sz w:val="18"/>
                <w:szCs w:val="18"/>
                <w:u w:val="single"/>
                <w:cs/>
              </w:rPr>
            </w:pPr>
          </w:p>
        </w:tc>
      </w:tr>
      <w:tr w:rsidR="00D27D8E" w:rsidRPr="004E1D16" w14:paraId="69CEEAD8" w14:textId="77777777" w:rsidTr="008602EE">
        <w:trPr>
          <w:trHeight w:val="284"/>
        </w:trPr>
        <w:tc>
          <w:tcPr>
            <w:tcW w:w="4248" w:type="dxa"/>
            <w:shd w:val="clear" w:color="auto" w:fill="auto"/>
            <w:vAlign w:val="bottom"/>
          </w:tcPr>
          <w:p w14:paraId="36A33086" w14:textId="4214562E"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Cross currency and interest rate swap</w:t>
            </w:r>
          </w:p>
        </w:tc>
        <w:tc>
          <w:tcPr>
            <w:tcW w:w="1296" w:type="dxa"/>
            <w:shd w:val="clear" w:color="auto" w:fill="FAFAFA"/>
            <w:vAlign w:val="bottom"/>
          </w:tcPr>
          <w:p w14:paraId="2D89499D" w14:textId="3A9D168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06D9EA13" w14:textId="3A29164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US"/>
              </w:rPr>
              <w:t>-</w:t>
            </w:r>
          </w:p>
        </w:tc>
        <w:tc>
          <w:tcPr>
            <w:tcW w:w="1296" w:type="dxa"/>
            <w:shd w:val="clear" w:color="auto" w:fill="FAFAFA"/>
            <w:vAlign w:val="bottom"/>
          </w:tcPr>
          <w:p w14:paraId="70F58CCD" w14:textId="5547BA9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1,006.72</w:t>
            </w:r>
          </w:p>
        </w:tc>
        <w:tc>
          <w:tcPr>
            <w:tcW w:w="1296" w:type="dxa"/>
            <w:shd w:val="clear" w:color="auto" w:fill="auto"/>
            <w:vAlign w:val="bottom"/>
          </w:tcPr>
          <w:p w14:paraId="172793A1" w14:textId="1258B2B9"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1</w:t>
            </w:r>
            <w:r w:rsidRPr="004E1D16">
              <w:rPr>
                <w:rFonts w:ascii="Arial" w:hAnsi="Arial" w:cs="Arial"/>
                <w:sz w:val="18"/>
                <w:szCs w:val="18"/>
                <w:lang w:val="en-US"/>
              </w:rPr>
              <w:t>,</w:t>
            </w:r>
            <w:r w:rsidRPr="004E1D16">
              <w:rPr>
                <w:rFonts w:ascii="Arial" w:hAnsi="Arial" w:cs="Arial"/>
                <w:sz w:val="18"/>
                <w:szCs w:val="18"/>
                <w:lang w:val="en-GB"/>
              </w:rPr>
              <w:t>932</w:t>
            </w:r>
            <w:r w:rsidRPr="004E1D16">
              <w:rPr>
                <w:rFonts w:ascii="Arial" w:hAnsi="Arial" w:cs="Arial"/>
                <w:sz w:val="18"/>
                <w:szCs w:val="18"/>
                <w:lang w:val="en-US"/>
              </w:rPr>
              <w:t>.</w:t>
            </w:r>
            <w:r w:rsidRPr="004E1D16">
              <w:rPr>
                <w:rFonts w:ascii="Arial" w:hAnsi="Arial" w:cs="Arial"/>
                <w:sz w:val="18"/>
                <w:szCs w:val="18"/>
                <w:lang w:val="en-GB"/>
              </w:rPr>
              <w:t>75</w:t>
            </w:r>
          </w:p>
        </w:tc>
        <w:tc>
          <w:tcPr>
            <w:tcW w:w="1296" w:type="dxa"/>
            <w:shd w:val="clear" w:color="auto" w:fill="FAFAFA"/>
            <w:vAlign w:val="bottom"/>
          </w:tcPr>
          <w:p w14:paraId="64574467" w14:textId="6FCD2B6F"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02E8171C" w14:textId="315C2311"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US"/>
              </w:rPr>
              <w:t>-</w:t>
            </w:r>
          </w:p>
        </w:tc>
        <w:tc>
          <w:tcPr>
            <w:tcW w:w="1296" w:type="dxa"/>
            <w:shd w:val="clear" w:color="auto" w:fill="FAFAFA"/>
            <w:vAlign w:val="bottom"/>
          </w:tcPr>
          <w:p w14:paraId="1CCB5209" w14:textId="36BA0D0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1,006.72</w:t>
            </w:r>
          </w:p>
        </w:tc>
        <w:tc>
          <w:tcPr>
            <w:tcW w:w="1296" w:type="dxa"/>
            <w:shd w:val="clear" w:color="auto" w:fill="auto"/>
            <w:vAlign w:val="bottom"/>
          </w:tcPr>
          <w:p w14:paraId="3F16D3FA" w14:textId="2EC72E4E" w:rsidR="00D27D8E" w:rsidRPr="004E1D16" w:rsidRDefault="00D27D8E" w:rsidP="008602EE">
            <w:pPr>
              <w:spacing w:line="276" w:lineRule="auto"/>
              <w:ind w:right="-72"/>
              <w:jc w:val="right"/>
              <w:rPr>
                <w:rFonts w:ascii="Arial" w:hAnsi="Arial" w:cs="Arial"/>
                <w:b/>
                <w:bCs/>
                <w:sz w:val="18"/>
                <w:szCs w:val="18"/>
                <w:u w:val="single"/>
                <w:cs/>
              </w:rPr>
            </w:pPr>
            <w:r w:rsidRPr="004E1D16">
              <w:rPr>
                <w:rFonts w:ascii="Arial" w:hAnsi="Arial" w:cs="Arial"/>
                <w:sz w:val="18"/>
                <w:szCs w:val="18"/>
                <w:lang w:val="en-GB"/>
              </w:rPr>
              <w:t>1</w:t>
            </w:r>
            <w:r w:rsidRPr="004E1D16">
              <w:rPr>
                <w:rFonts w:ascii="Arial" w:hAnsi="Arial" w:cs="Arial"/>
                <w:sz w:val="18"/>
                <w:szCs w:val="18"/>
                <w:lang w:val="en-US"/>
              </w:rPr>
              <w:t>,</w:t>
            </w:r>
            <w:r w:rsidRPr="004E1D16">
              <w:rPr>
                <w:rFonts w:ascii="Arial" w:hAnsi="Arial" w:cs="Arial"/>
                <w:sz w:val="18"/>
                <w:szCs w:val="18"/>
                <w:lang w:val="en-GB"/>
              </w:rPr>
              <w:t>932</w:t>
            </w:r>
            <w:r w:rsidRPr="004E1D16">
              <w:rPr>
                <w:rFonts w:ascii="Arial" w:hAnsi="Arial" w:cs="Arial"/>
                <w:sz w:val="18"/>
                <w:szCs w:val="18"/>
                <w:lang w:val="en-US"/>
              </w:rPr>
              <w:t>.</w:t>
            </w:r>
            <w:r w:rsidRPr="004E1D16">
              <w:rPr>
                <w:rFonts w:ascii="Arial" w:hAnsi="Arial" w:cs="Arial"/>
                <w:sz w:val="18"/>
                <w:szCs w:val="18"/>
                <w:lang w:val="en-GB"/>
              </w:rPr>
              <w:t>75</w:t>
            </w:r>
          </w:p>
        </w:tc>
      </w:tr>
      <w:tr w:rsidR="00D27D8E" w:rsidRPr="004E1D16" w14:paraId="79EECFF0" w14:textId="77777777" w:rsidTr="008602EE">
        <w:trPr>
          <w:trHeight w:val="284"/>
        </w:trPr>
        <w:tc>
          <w:tcPr>
            <w:tcW w:w="4248" w:type="dxa"/>
            <w:shd w:val="clear" w:color="auto" w:fill="auto"/>
            <w:vAlign w:val="bottom"/>
          </w:tcPr>
          <w:p w14:paraId="79DD80AD" w14:textId="7A221E05" w:rsidR="00D27D8E" w:rsidRPr="004E1D16" w:rsidRDefault="00D27D8E" w:rsidP="002340B3">
            <w:pPr>
              <w:spacing w:line="276" w:lineRule="auto"/>
              <w:ind w:left="709" w:right="-72" w:hanging="259"/>
              <w:jc w:val="both"/>
              <w:rPr>
                <w:rFonts w:ascii="Arial" w:hAnsi="Arial" w:cs="Arial"/>
                <w:sz w:val="18"/>
                <w:szCs w:val="18"/>
                <w:cs/>
              </w:rPr>
            </w:pPr>
            <w:r w:rsidRPr="004E1D16">
              <w:rPr>
                <w:rFonts w:ascii="Arial" w:hAnsi="Arial" w:cs="Arial"/>
                <w:sz w:val="18"/>
                <w:szCs w:val="18"/>
                <w:cs/>
              </w:rPr>
              <w:t xml:space="preserve">   Derivatives assets measured at fair value through profit or loss</w:t>
            </w:r>
          </w:p>
        </w:tc>
        <w:tc>
          <w:tcPr>
            <w:tcW w:w="1296" w:type="dxa"/>
            <w:shd w:val="clear" w:color="auto" w:fill="FAFAFA"/>
            <w:vAlign w:val="bottom"/>
          </w:tcPr>
          <w:p w14:paraId="419E5C7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34F1A1F"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FAFAFA"/>
            <w:vAlign w:val="bottom"/>
          </w:tcPr>
          <w:p w14:paraId="3CAA1AF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4DA1BF9"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FAFAFA"/>
            <w:vAlign w:val="bottom"/>
          </w:tcPr>
          <w:p w14:paraId="1E7004E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A79363C"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FAFAFA"/>
            <w:vAlign w:val="bottom"/>
          </w:tcPr>
          <w:p w14:paraId="2722829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1F90983" w14:textId="77777777" w:rsidR="00D27D8E" w:rsidRPr="004E1D16" w:rsidRDefault="00D27D8E" w:rsidP="008602EE">
            <w:pPr>
              <w:spacing w:line="276" w:lineRule="auto"/>
              <w:ind w:right="-72"/>
              <w:jc w:val="right"/>
              <w:rPr>
                <w:rFonts w:ascii="Arial" w:hAnsi="Arial" w:cs="Arial"/>
                <w:sz w:val="18"/>
                <w:szCs w:val="18"/>
                <w:lang w:val="en-US"/>
              </w:rPr>
            </w:pPr>
          </w:p>
        </w:tc>
      </w:tr>
      <w:tr w:rsidR="00D27D8E" w:rsidRPr="004E1D16" w14:paraId="307DC8CA" w14:textId="77777777" w:rsidTr="008602EE">
        <w:trPr>
          <w:trHeight w:val="284"/>
        </w:trPr>
        <w:tc>
          <w:tcPr>
            <w:tcW w:w="4248" w:type="dxa"/>
            <w:shd w:val="clear" w:color="auto" w:fill="auto"/>
            <w:vAlign w:val="bottom"/>
          </w:tcPr>
          <w:p w14:paraId="448E5DF9" w14:textId="648CC02D"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Forward foreign exchange contracts</w:t>
            </w:r>
          </w:p>
        </w:tc>
        <w:tc>
          <w:tcPr>
            <w:tcW w:w="1296" w:type="dxa"/>
            <w:shd w:val="clear" w:color="auto" w:fill="FAFAFA"/>
            <w:vAlign w:val="bottom"/>
          </w:tcPr>
          <w:p w14:paraId="24B7ED87" w14:textId="0BC70FF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3F20263D" w14:textId="6D7CA350"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w:t>
            </w:r>
          </w:p>
        </w:tc>
        <w:tc>
          <w:tcPr>
            <w:tcW w:w="1296" w:type="dxa"/>
            <w:shd w:val="clear" w:color="auto" w:fill="FAFAFA"/>
            <w:vAlign w:val="bottom"/>
          </w:tcPr>
          <w:p w14:paraId="4F67D5F7" w14:textId="6192327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5D883C78" w14:textId="5E5ABCC2"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7</w:t>
            </w:r>
            <w:r w:rsidRPr="004E1D16">
              <w:rPr>
                <w:rFonts w:ascii="Arial" w:hAnsi="Arial" w:cs="Arial"/>
                <w:sz w:val="18"/>
                <w:szCs w:val="18"/>
                <w:cs/>
              </w:rPr>
              <w:t>.</w:t>
            </w:r>
            <w:r w:rsidRPr="004E1D16">
              <w:rPr>
                <w:rFonts w:ascii="Arial" w:hAnsi="Arial" w:cs="Arial"/>
                <w:sz w:val="18"/>
                <w:szCs w:val="18"/>
                <w:lang w:val="en-GB"/>
              </w:rPr>
              <w:t>63</w:t>
            </w:r>
          </w:p>
        </w:tc>
        <w:tc>
          <w:tcPr>
            <w:tcW w:w="1296" w:type="dxa"/>
            <w:shd w:val="clear" w:color="auto" w:fill="FAFAFA"/>
            <w:vAlign w:val="bottom"/>
          </w:tcPr>
          <w:p w14:paraId="4E84BC55" w14:textId="5A0845F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5539E291" w14:textId="175AD993"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w:t>
            </w:r>
          </w:p>
        </w:tc>
        <w:tc>
          <w:tcPr>
            <w:tcW w:w="1296" w:type="dxa"/>
            <w:shd w:val="clear" w:color="auto" w:fill="FAFAFA"/>
            <w:vAlign w:val="bottom"/>
          </w:tcPr>
          <w:p w14:paraId="28B5BEC7" w14:textId="1359A21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5F64938F" w14:textId="111524F8"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7</w:t>
            </w:r>
            <w:r w:rsidRPr="004E1D16">
              <w:rPr>
                <w:rFonts w:ascii="Arial" w:hAnsi="Arial" w:cs="Arial"/>
                <w:sz w:val="18"/>
                <w:szCs w:val="18"/>
                <w:cs/>
              </w:rPr>
              <w:t>.</w:t>
            </w:r>
            <w:r w:rsidRPr="004E1D16">
              <w:rPr>
                <w:rFonts w:ascii="Arial" w:hAnsi="Arial" w:cs="Arial"/>
                <w:sz w:val="18"/>
                <w:szCs w:val="18"/>
                <w:lang w:val="en-GB"/>
              </w:rPr>
              <w:t>63</w:t>
            </w:r>
          </w:p>
        </w:tc>
      </w:tr>
      <w:tr w:rsidR="00D27D8E" w:rsidRPr="004E1D16" w14:paraId="790CD549" w14:textId="77777777" w:rsidTr="008602EE">
        <w:trPr>
          <w:trHeight w:val="284"/>
        </w:trPr>
        <w:tc>
          <w:tcPr>
            <w:tcW w:w="4248" w:type="dxa"/>
            <w:shd w:val="clear" w:color="auto" w:fill="auto"/>
            <w:vAlign w:val="bottom"/>
          </w:tcPr>
          <w:p w14:paraId="22468451" w14:textId="7C5F51CB"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Other financial assets</w:t>
            </w:r>
          </w:p>
        </w:tc>
        <w:tc>
          <w:tcPr>
            <w:tcW w:w="1296" w:type="dxa"/>
            <w:shd w:val="clear" w:color="auto" w:fill="FAFAFA"/>
            <w:vAlign w:val="bottom"/>
          </w:tcPr>
          <w:p w14:paraId="064ED924"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9ECF905"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319FE79"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74430A4"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5E0ABE65"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D371915"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5CA2627"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572672BE"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1FB3BCB4" w14:textId="77777777" w:rsidTr="008602EE">
        <w:trPr>
          <w:trHeight w:val="284"/>
        </w:trPr>
        <w:tc>
          <w:tcPr>
            <w:tcW w:w="4248" w:type="dxa"/>
            <w:shd w:val="clear" w:color="auto" w:fill="auto"/>
            <w:vAlign w:val="bottom"/>
          </w:tcPr>
          <w:p w14:paraId="66B3E75C" w14:textId="653E34EC" w:rsidR="00D27D8E" w:rsidRPr="004E1D16" w:rsidRDefault="00D27D8E" w:rsidP="008602EE">
            <w:pPr>
              <w:spacing w:line="276" w:lineRule="auto"/>
              <w:ind w:left="450" w:right="-72"/>
              <w:jc w:val="both"/>
              <w:rPr>
                <w:rFonts w:ascii="Arial" w:hAnsi="Arial" w:cs="Arial"/>
                <w:sz w:val="18"/>
                <w:szCs w:val="18"/>
                <w:lang w:val="en-GB"/>
              </w:rPr>
            </w:pPr>
            <w:r w:rsidRPr="004E1D16">
              <w:rPr>
                <w:rFonts w:ascii="Arial" w:hAnsi="Arial" w:cs="Arial"/>
                <w:sz w:val="18"/>
                <w:szCs w:val="18"/>
                <w:cs/>
              </w:rPr>
              <w:t xml:space="preserve">   Financial assets measured at fair value </w:t>
            </w:r>
          </w:p>
          <w:p w14:paraId="29C65672" w14:textId="1E812458"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lang w:val="en-US"/>
              </w:rPr>
              <w:t xml:space="preserve">     </w:t>
            </w:r>
            <w:r w:rsidRPr="004E1D16">
              <w:rPr>
                <w:rFonts w:ascii="Arial" w:hAnsi="Arial" w:cs="Arial"/>
                <w:sz w:val="18"/>
                <w:szCs w:val="18"/>
                <w:cs/>
              </w:rPr>
              <w:t>through profit or loss</w:t>
            </w:r>
          </w:p>
        </w:tc>
        <w:tc>
          <w:tcPr>
            <w:tcW w:w="1296" w:type="dxa"/>
            <w:shd w:val="clear" w:color="auto" w:fill="FAFAFA"/>
            <w:vAlign w:val="bottom"/>
          </w:tcPr>
          <w:p w14:paraId="38EF11A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68617E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14EDA26"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9139B4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037CFF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832689C"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0E40AC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77D5F08" w14:textId="77777777" w:rsidR="00D27D8E" w:rsidRPr="004E1D16" w:rsidRDefault="00D27D8E" w:rsidP="008602EE">
            <w:pPr>
              <w:spacing w:line="276" w:lineRule="auto"/>
              <w:ind w:right="-72"/>
              <w:jc w:val="right"/>
              <w:rPr>
                <w:rFonts w:ascii="Arial" w:hAnsi="Arial" w:cs="Arial"/>
                <w:sz w:val="18"/>
                <w:szCs w:val="18"/>
                <w:cs/>
              </w:rPr>
            </w:pPr>
          </w:p>
        </w:tc>
      </w:tr>
      <w:tr w:rsidR="00D27D8E" w:rsidRPr="004E1D16" w14:paraId="653B5AFF" w14:textId="77777777" w:rsidTr="008602EE">
        <w:trPr>
          <w:trHeight w:val="284"/>
        </w:trPr>
        <w:tc>
          <w:tcPr>
            <w:tcW w:w="4248" w:type="dxa"/>
            <w:shd w:val="clear" w:color="auto" w:fill="auto"/>
            <w:vAlign w:val="bottom"/>
          </w:tcPr>
          <w:p w14:paraId="17AD7510" w14:textId="311EDECD"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w:t>
            </w:r>
            <w:r w:rsidRPr="004E1D16">
              <w:rPr>
                <w:rFonts w:ascii="Arial" w:hAnsi="Arial" w:cs="Arial"/>
                <w:sz w:val="18"/>
                <w:szCs w:val="18"/>
                <w:lang w:val="en-US"/>
              </w:rPr>
              <w:t xml:space="preserve">Investment in </w:t>
            </w:r>
            <w:r w:rsidRPr="004E1D16">
              <w:rPr>
                <w:rFonts w:ascii="Arial" w:hAnsi="Arial" w:cs="Arial"/>
                <w:sz w:val="18"/>
                <w:szCs w:val="18"/>
                <w:lang w:val="en-GB"/>
              </w:rPr>
              <w:t>debt instruments</w:t>
            </w:r>
          </w:p>
        </w:tc>
        <w:tc>
          <w:tcPr>
            <w:tcW w:w="1296" w:type="dxa"/>
            <w:shd w:val="clear" w:color="auto" w:fill="FAFAFA"/>
            <w:vAlign w:val="bottom"/>
          </w:tcPr>
          <w:p w14:paraId="7470B4E3" w14:textId="7FE4E195"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5.57</w:t>
            </w:r>
          </w:p>
        </w:tc>
        <w:tc>
          <w:tcPr>
            <w:tcW w:w="1296" w:type="dxa"/>
            <w:shd w:val="clear" w:color="auto" w:fill="auto"/>
            <w:vAlign w:val="bottom"/>
          </w:tcPr>
          <w:p w14:paraId="22D84CA5" w14:textId="7B2FC51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6.34</w:t>
            </w:r>
          </w:p>
        </w:tc>
        <w:tc>
          <w:tcPr>
            <w:tcW w:w="1296" w:type="dxa"/>
            <w:shd w:val="clear" w:color="auto" w:fill="FAFAFA"/>
            <w:vAlign w:val="bottom"/>
          </w:tcPr>
          <w:p w14:paraId="5F012A3C" w14:textId="72A80C3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auto"/>
            <w:vAlign w:val="bottom"/>
          </w:tcPr>
          <w:p w14:paraId="4ABE26E6" w14:textId="24EC41E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7BE71CFE" w14:textId="16A88BB7"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w:t>
            </w:r>
          </w:p>
        </w:tc>
        <w:tc>
          <w:tcPr>
            <w:tcW w:w="1296" w:type="dxa"/>
            <w:shd w:val="clear" w:color="auto" w:fill="auto"/>
            <w:vAlign w:val="bottom"/>
          </w:tcPr>
          <w:p w14:paraId="6C503B80" w14:textId="5E94892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shd w:val="clear" w:color="auto" w:fill="FAFAFA"/>
            <w:vAlign w:val="bottom"/>
          </w:tcPr>
          <w:p w14:paraId="5D0787D2" w14:textId="035F308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GB"/>
              </w:rPr>
              <w:t>5.57</w:t>
            </w:r>
          </w:p>
        </w:tc>
        <w:tc>
          <w:tcPr>
            <w:tcW w:w="1296" w:type="dxa"/>
            <w:shd w:val="clear" w:color="auto" w:fill="auto"/>
            <w:vAlign w:val="bottom"/>
          </w:tcPr>
          <w:p w14:paraId="04F279E8" w14:textId="1E62A0B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6</w:t>
            </w:r>
            <w:r w:rsidRPr="004E1D16">
              <w:rPr>
                <w:rFonts w:ascii="Arial" w:hAnsi="Arial" w:cs="Arial"/>
                <w:sz w:val="18"/>
                <w:szCs w:val="18"/>
                <w:lang w:val="en-US"/>
              </w:rPr>
              <w:t>.</w:t>
            </w:r>
            <w:r w:rsidRPr="004E1D16">
              <w:rPr>
                <w:rFonts w:ascii="Arial" w:hAnsi="Arial" w:cs="Arial"/>
                <w:sz w:val="18"/>
                <w:szCs w:val="18"/>
                <w:lang w:val="en-GB"/>
              </w:rPr>
              <w:t>34</w:t>
            </w:r>
          </w:p>
        </w:tc>
      </w:tr>
      <w:tr w:rsidR="00D27D8E" w:rsidRPr="004E1D16" w14:paraId="21FB9B55" w14:textId="77777777" w:rsidTr="008602EE">
        <w:trPr>
          <w:trHeight w:val="284"/>
        </w:trPr>
        <w:tc>
          <w:tcPr>
            <w:tcW w:w="4248" w:type="dxa"/>
            <w:shd w:val="clear" w:color="auto" w:fill="auto"/>
            <w:vAlign w:val="bottom"/>
          </w:tcPr>
          <w:p w14:paraId="4C82D622" w14:textId="6E505955" w:rsidR="00D27D8E" w:rsidRPr="004E1D16" w:rsidRDefault="00D27D8E" w:rsidP="008602EE">
            <w:pPr>
              <w:spacing w:line="276" w:lineRule="auto"/>
              <w:ind w:left="450" w:right="-72"/>
              <w:jc w:val="both"/>
              <w:rPr>
                <w:rFonts w:ascii="Arial" w:hAnsi="Arial" w:cs="Arial"/>
                <w:sz w:val="18"/>
                <w:szCs w:val="18"/>
                <w:lang w:val="en-GB"/>
              </w:rPr>
            </w:pPr>
            <w:r w:rsidRPr="004E1D16">
              <w:rPr>
                <w:rFonts w:ascii="Arial" w:hAnsi="Arial" w:cs="Arial"/>
                <w:sz w:val="18"/>
                <w:szCs w:val="18"/>
                <w:cs/>
              </w:rPr>
              <w:t xml:space="preserve">   Financial assets measured at fair value </w:t>
            </w:r>
          </w:p>
          <w:p w14:paraId="31F2EBD1" w14:textId="32A9D8DE"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through </w:t>
            </w:r>
            <w:r w:rsidRPr="004E1D16">
              <w:rPr>
                <w:rFonts w:ascii="Arial" w:hAnsi="Arial" w:cs="Arial"/>
                <w:sz w:val="18"/>
                <w:szCs w:val="18"/>
                <w:lang w:val="en-GB"/>
              </w:rPr>
              <w:t>other comprehensive income</w:t>
            </w:r>
          </w:p>
        </w:tc>
        <w:tc>
          <w:tcPr>
            <w:tcW w:w="1296" w:type="dxa"/>
            <w:shd w:val="clear" w:color="auto" w:fill="FAFAFA"/>
            <w:vAlign w:val="bottom"/>
          </w:tcPr>
          <w:p w14:paraId="4F4D74A9"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69815906"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22412F05"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39B5A59D"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089F46DD"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616E430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5E0F67D2"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100EC72C" w14:textId="77777777" w:rsidR="00D27D8E" w:rsidRPr="004E1D16" w:rsidRDefault="00D27D8E" w:rsidP="008602EE">
            <w:pPr>
              <w:spacing w:line="276" w:lineRule="auto"/>
              <w:ind w:right="-72"/>
              <w:jc w:val="right"/>
              <w:rPr>
                <w:rFonts w:ascii="Arial" w:hAnsi="Arial" w:cs="Arial"/>
                <w:sz w:val="18"/>
                <w:szCs w:val="18"/>
                <w:lang w:val="en-US"/>
              </w:rPr>
            </w:pPr>
          </w:p>
        </w:tc>
      </w:tr>
      <w:tr w:rsidR="00D27D8E" w:rsidRPr="004E1D16" w14:paraId="01372588" w14:textId="77777777" w:rsidTr="008602EE">
        <w:trPr>
          <w:trHeight w:val="284"/>
        </w:trPr>
        <w:tc>
          <w:tcPr>
            <w:tcW w:w="4248" w:type="dxa"/>
            <w:shd w:val="clear" w:color="auto" w:fill="auto"/>
            <w:vAlign w:val="bottom"/>
          </w:tcPr>
          <w:p w14:paraId="2D011CF4" w14:textId="3BA78668"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Investment in equity</w:t>
            </w:r>
            <w:r w:rsidRPr="004E1D16">
              <w:rPr>
                <w:rFonts w:ascii="Arial" w:hAnsi="Arial" w:cs="Arial"/>
                <w:sz w:val="18"/>
                <w:szCs w:val="18"/>
                <w:lang w:val="en-GB"/>
              </w:rPr>
              <w:t xml:space="preserve"> instruments</w:t>
            </w:r>
          </w:p>
        </w:tc>
        <w:tc>
          <w:tcPr>
            <w:tcW w:w="1296" w:type="dxa"/>
            <w:tcBorders>
              <w:bottom w:val="single" w:sz="4" w:space="0" w:color="auto"/>
            </w:tcBorders>
            <w:shd w:val="clear" w:color="auto" w:fill="FAFAFA"/>
            <w:vAlign w:val="bottom"/>
          </w:tcPr>
          <w:p w14:paraId="1EC09163" w14:textId="489C95FF"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lang w:val="en-US"/>
              </w:rPr>
              <w:t>-</w:t>
            </w:r>
          </w:p>
        </w:tc>
        <w:tc>
          <w:tcPr>
            <w:tcW w:w="1296" w:type="dxa"/>
            <w:tcBorders>
              <w:bottom w:val="single" w:sz="4" w:space="0" w:color="auto"/>
            </w:tcBorders>
            <w:shd w:val="clear" w:color="auto" w:fill="auto"/>
            <w:vAlign w:val="bottom"/>
          </w:tcPr>
          <w:p w14:paraId="5C964726" w14:textId="5BAFC7F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0C3461E3" w14:textId="0196BD6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509BF637" w14:textId="5011B1D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0A417107" w14:textId="51E11FFF"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lang w:val="en-GB"/>
              </w:rPr>
              <w:t>1.50</w:t>
            </w:r>
          </w:p>
        </w:tc>
        <w:tc>
          <w:tcPr>
            <w:tcW w:w="1296" w:type="dxa"/>
            <w:tcBorders>
              <w:bottom w:val="single" w:sz="4" w:space="0" w:color="auto"/>
            </w:tcBorders>
            <w:shd w:val="clear" w:color="auto" w:fill="auto"/>
            <w:vAlign w:val="bottom"/>
          </w:tcPr>
          <w:p w14:paraId="0B99D33E" w14:textId="31510E3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27499FC2" w14:textId="0D9C23D0"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rPr>
              <w:t>1.50</w:t>
            </w:r>
          </w:p>
        </w:tc>
        <w:tc>
          <w:tcPr>
            <w:tcW w:w="1296" w:type="dxa"/>
            <w:tcBorders>
              <w:bottom w:val="single" w:sz="4" w:space="0" w:color="auto"/>
            </w:tcBorders>
            <w:shd w:val="clear" w:color="auto" w:fill="auto"/>
            <w:vAlign w:val="bottom"/>
          </w:tcPr>
          <w:p w14:paraId="4E828BB9" w14:textId="102D87CF"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lang w:val="en-US"/>
              </w:rPr>
              <w:t>-</w:t>
            </w:r>
          </w:p>
        </w:tc>
      </w:tr>
      <w:tr w:rsidR="00D27D8E" w:rsidRPr="004E1D16" w14:paraId="4733880D" w14:textId="77777777" w:rsidTr="008602EE">
        <w:trPr>
          <w:trHeight w:val="284"/>
        </w:trPr>
        <w:tc>
          <w:tcPr>
            <w:tcW w:w="4248" w:type="dxa"/>
            <w:shd w:val="clear" w:color="auto" w:fill="auto"/>
            <w:vAlign w:val="bottom"/>
          </w:tcPr>
          <w:p w14:paraId="7E4F79F9" w14:textId="1EF72594"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Total assets</w:t>
            </w:r>
          </w:p>
        </w:tc>
        <w:tc>
          <w:tcPr>
            <w:tcW w:w="1296" w:type="dxa"/>
            <w:tcBorders>
              <w:bottom w:val="single" w:sz="4" w:space="0" w:color="auto"/>
            </w:tcBorders>
            <w:shd w:val="clear" w:color="auto" w:fill="FAFAFA"/>
            <w:vAlign w:val="bottom"/>
          </w:tcPr>
          <w:p w14:paraId="4A0743B6" w14:textId="3DBFBA62" w:rsidR="00D27D8E" w:rsidRPr="004E1D16" w:rsidRDefault="00D27D8E" w:rsidP="008602EE">
            <w:pPr>
              <w:spacing w:line="276" w:lineRule="auto"/>
              <w:ind w:right="-72"/>
              <w:jc w:val="right"/>
              <w:rPr>
                <w:rFonts w:ascii="Arial" w:hAnsi="Arial" w:cs="Arial"/>
                <w:sz w:val="18"/>
                <w:szCs w:val="18"/>
                <w:cs/>
                <w:lang w:val="en-GB"/>
              </w:rPr>
            </w:pPr>
            <w:r w:rsidRPr="004E1D16">
              <w:rPr>
                <w:rFonts w:ascii="Arial" w:hAnsi="Arial" w:cs="Arial"/>
                <w:sz w:val="18"/>
                <w:szCs w:val="18"/>
                <w:lang w:val="en-US"/>
              </w:rPr>
              <w:t>5.57</w:t>
            </w:r>
          </w:p>
        </w:tc>
        <w:tc>
          <w:tcPr>
            <w:tcW w:w="1296" w:type="dxa"/>
            <w:tcBorders>
              <w:bottom w:val="single" w:sz="4" w:space="0" w:color="auto"/>
            </w:tcBorders>
            <w:shd w:val="clear" w:color="auto" w:fill="auto"/>
            <w:vAlign w:val="bottom"/>
          </w:tcPr>
          <w:p w14:paraId="13BD850C" w14:textId="59D39E43"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6.34</w:t>
            </w:r>
          </w:p>
        </w:tc>
        <w:tc>
          <w:tcPr>
            <w:tcW w:w="1296" w:type="dxa"/>
            <w:tcBorders>
              <w:bottom w:val="single" w:sz="4" w:space="0" w:color="auto"/>
            </w:tcBorders>
            <w:shd w:val="clear" w:color="auto" w:fill="FAFAFA"/>
            <w:vAlign w:val="bottom"/>
          </w:tcPr>
          <w:p w14:paraId="68A5CE5C" w14:textId="266B5CE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w:t>
            </w:r>
            <w:r w:rsidRPr="004E1D16">
              <w:rPr>
                <w:rFonts w:ascii="Arial" w:hAnsi="Arial" w:cs="Arial"/>
                <w:sz w:val="18"/>
                <w:szCs w:val="18"/>
                <w:lang w:val="en-US"/>
              </w:rPr>
              <w:t>,006.72</w:t>
            </w:r>
          </w:p>
        </w:tc>
        <w:tc>
          <w:tcPr>
            <w:tcW w:w="1296" w:type="dxa"/>
            <w:tcBorders>
              <w:bottom w:val="single" w:sz="4" w:space="0" w:color="auto"/>
            </w:tcBorders>
            <w:shd w:val="clear" w:color="auto" w:fill="auto"/>
            <w:vAlign w:val="bottom"/>
          </w:tcPr>
          <w:p w14:paraId="3BEA97AF" w14:textId="24EB29A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1</w:t>
            </w:r>
            <w:r w:rsidRPr="004E1D16">
              <w:rPr>
                <w:rFonts w:ascii="Arial" w:hAnsi="Arial" w:cs="Arial"/>
                <w:sz w:val="18"/>
                <w:szCs w:val="18"/>
                <w:cs/>
              </w:rPr>
              <w:t>,</w:t>
            </w:r>
            <w:r w:rsidRPr="004E1D16">
              <w:rPr>
                <w:rFonts w:ascii="Arial" w:hAnsi="Arial" w:cs="Arial"/>
                <w:sz w:val="18"/>
                <w:szCs w:val="18"/>
                <w:lang w:val="en-GB"/>
              </w:rPr>
              <w:t>940</w:t>
            </w:r>
            <w:r w:rsidRPr="004E1D16">
              <w:rPr>
                <w:rFonts w:ascii="Arial" w:hAnsi="Arial" w:cs="Arial"/>
                <w:sz w:val="18"/>
                <w:szCs w:val="18"/>
                <w:cs/>
              </w:rPr>
              <w:t>.</w:t>
            </w:r>
            <w:r w:rsidRPr="004E1D16">
              <w:rPr>
                <w:rFonts w:ascii="Arial" w:hAnsi="Arial" w:cs="Arial"/>
                <w:sz w:val="18"/>
                <w:szCs w:val="18"/>
                <w:lang w:val="en-GB"/>
              </w:rPr>
              <w:t>38</w:t>
            </w:r>
          </w:p>
        </w:tc>
        <w:tc>
          <w:tcPr>
            <w:tcW w:w="1296" w:type="dxa"/>
            <w:tcBorders>
              <w:bottom w:val="single" w:sz="4" w:space="0" w:color="auto"/>
            </w:tcBorders>
            <w:shd w:val="clear" w:color="auto" w:fill="FAFAFA"/>
            <w:vAlign w:val="bottom"/>
          </w:tcPr>
          <w:p w14:paraId="31C9DC82" w14:textId="6CA9F143"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rPr>
              <w:t>1.50</w:t>
            </w:r>
          </w:p>
        </w:tc>
        <w:tc>
          <w:tcPr>
            <w:tcW w:w="1296" w:type="dxa"/>
            <w:tcBorders>
              <w:bottom w:val="single" w:sz="4" w:space="0" w:color="auto"/>
            </w:tcBorders>
            <w:shd w:val="clear" w:color="auto" w:fill="auto"/>
            <w:vAlign w:val="bottom"/>
          </w:tcPr>
          <w:p w14:paraId="281D2917" w14:textId="74912A3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bottom"/>
          </w:tcPr>
          <w:p w14:paraId="01BE243C" w14:textId="000E5D4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1</w:t>
            </w:r>
            <w:r w:rsidRPr="004E1D16">
              <w:rPr>
                <w:rFonts w:ascii="Arial" w:hAnsi="Arial" w:cs="Arial"/>
                <w:sz w:val="18"/>
                <w:szCs w:val="18"/>
                <w:lang w:val="en-US"/>
              </w:rPr>
              <w:t>,013.79</w:t>
            </w:r>
          </w:p>
        </w:tc>
        <w:tc>
          <w:tcPr>
            <w:tcW w:w="1296" w:type="dxa"/>
            <w:tcBorders>
              <w:bottom w:val="single" w:sz="4" w:space="0" w:color="auto"/>
            </w:tcBorders>
            <w:shd w:val="clear" w:color="auto" w:fill="auto"/>
            <w:vAlign w:val="bottom"/>
          </w:tcPr>
          <w:p w14:paraId="7680D335" w14:textId="13D647DE" w:rsidR="00D27D8E" w:rsidRPr="004E1D16" w:rsidRDefault="00D27D8E" w:rsidP="008602EE">
            <w:pPr>
              <w:spacing w:line="276" w:lineRule="auto"/>
              <w:ind w:right="-72"/>
              <w:jc w:val="right"/>
              <w:rPr>
                <w:rFonts w:ascii="Arial" w:hAnsi="Arial" w:cs="Arial"/>
                <w:sz w:val="18"/>
                <w:szCs w:val="18"/>
                <w:cs/>
                <w:lang w:val="en-US"/>
              </w:rPr>
            </w:pPr>
            <w:r w:rsidRPr="004E1D16">
              <w:rPr>
                <w:rFonts w:ascii="Arial" w:hAnsi="Arial" w:cs="Arial"/>
                <w:sz w:val="18"/>
                <w:szCs w:val="18"/>
                <w:lang w:val="en-GB"/>
              </w:rPr>
              <w:t>1</w:t>
            </w:r>
            <w:r w:rsidRPr="004E1D16">
              <w:rPr>
                <w:rFonts w:ascii="Arial" w:hAnsi="Arial" w:cs="Arial"/>
                <w:sz w:val="18"/>
                <w:szCs w:val="18"/>
                <w:lang w:val="en-US"/>
              </w:rPr>
              <w:t>,</w:t>
            </w:r>
            <w:r w:rsidRPr="004E1D16">
              <w:rPr>
                <w:rFonts w:ascii="Arial" w:hAnsi="Arial" w:cs="Arial"/>
                <w:sz w:val="18"/>
                <w:szCs w:val="18"/>
                <w:lang w:val="en-GB"/>
              </w:rPr>
              <w:t>946</w:t>
            </w:r>
            <w:r w:rsidRPr="004E1D16">
              <w:rPr>
                <w:rFonts w:ascii="Arial" w:hAnsi="Arial" w:cs="Arial"/>
                <w:sz w:val="18"/>
                <w:szCs w:val="18"/>
                <w:cs/>
                <w:lang w:val="en-US"/>
              </w:rPr>
              <w:t>.</w:t>
            </w:r>
            <w:r w:rsidRPr="004E1D16">
              <w:rPr>
                <w:rFonts w:ascii="Arial" w:hAnsi="Arial" w:cs="Arial"/>
                <w:sz w:val="18"/>
                <w:szCs w:val="18"/>
                <w:lang w:val="en-GB"/>
              </w:rPr>
              <w:t>72</w:t>
            </w:r>
          </w:p>
        </w:tc>
      </w:tr>
      <w:tr w:rsidR="00D27D8E" w:rsidRPr="004E1D16" w14:paraId="2B86FA61" w14:textId="77777777" w:rsidTr="008602EE">
        <w:trPr>
          <w:trHeight w:val="284"/>
        </w:trPr>
        <w:tc>
          <w:tcPr>
            <w:tcW w:w="4248" w:type="dxa"/>
            <w:shd w:val="clear" w:color="auto" w:fill="auto"/>
            <w:vAlign w:val="bottom"/>
          </w:tcPr>
          <w:p w14:paraId="17463E23" w14:textId="77777777" w:rsidR="00D27D8E" w:rsidRPr="004E1D16" w:rsidRDefault="00D27D8E" w:rsidP="008602EE">
            <w:pPr>
              <w:spacing w:line="276" w:lineRule="auto"/>
              <w:ind w:left="450" w:right="-72"/>
              <w:jc w:val="both"/>
              <w:rPr>
                <w:rFonts w:ascii="Arial" w:hAnsi="Arial" w:cs="Arial"/>
                <w:sz w:val="18"/>
                <w:szCs w:val="18"/>
                <w:cs/>
              </w:rPr>
            </w:pPr>
          </w:p>
        </w:tc>
        <w:tc>
          <w:tcPr>
            <w:tcW w:w="1296" w:type="dxa"/>
            <w:tcBorders>
              <w:top w:val="single" w:sz="4" w:space="0" w:color="auto"/>
            </w:tcBorders>
            <w:shd w:val="clear" w:color="auto" w:fill="FAFAFA"/>
            <w:vAlign w:val="bottom"/>
          </w:tcPr>
          <w:p w14:paraId="7CCA7E08"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F51F762" w14:textId="77777777" w:rsidR="00D27D8E" w:rsidRPr="004E1D16" w:rsidRDefault="00D27D8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68C5BD2" w14:textId="77777777" w:rsidR="00D27D8E" w:rsidRPr="004E1D16" w:rsidRDefault="00D27D8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1AB4C72" w14:textId="77777777" w:rsidR="00D27D8E" w:rsidRPr="004E1D16" w:rsidRDefault="00D27D8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33A0A45B" w14:textId="77777777" w:rsidR="00D27D8E" w:rsidRPr="004E1D16" w:rsidRDefault="00D27D8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4CE02F6"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5E547148" w14:textId="77777777" w:rsidR="00D27D8E" w:rsidRPr="004E1D16" w:rsidRDefault="00D27D8E" w:rsidP="008602EE">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88AAFCB" w14:textId="77777777" w:rsidR="00D27D8E" w:rsidRPr="004E1D16" w:rsidRDefault="00D27D8E" w:rsidP="008602EE">
            <w:pPr>
              <w:spacing w:line="276" w:lineRule="auto"/>
              <w:ind w:right="-72"/>
              <w:jc w:val="right"/>
              <w:rPr>
                <w:rFonts w:ascii="Arial" w:hAnsi="Arial" w:cs="Arial"/>
                <w:sz w:val="18"/>
                <w:szCs w:val="18"/>
                <w:lang w:val="en-US"/>
              </w:rPr>
            </w:pPr>
          </w:p>
        </w:tc>
      </w:tr>
      <w:tr w:rsidR="00D27D8E" w:rsidRPr="004E1D16" w14:paraId="34B05D57" w14:textId="77777777" w:rsidTr="008602EE">
        <w:trPr>
          <w:trHeight w:val="284"/>
        </w:trPr>
        <w:tc>
          <w:tcPr>
            <w:tcW w:w="4248" w:type="dxa"/>
            <w:shd w:val="clear" w:color="auto" w:fill="auto"/>
            <w:vAlign w:val="bottom"/>
          </w:tcPr>
          <w:p w14:paraId="190E5035" w14:textId="6CF9B25D"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b/>
                <w:bCs/>
                <w:sz w:val="18"/>
                <w:szCs w:val="18"/>
                <w:cs/>
              </w:rPr>
              <w:t>Liabilities</w:t>
            </w:r>
          </w:p>
        </w:tc>
        <w:tc>
          <w:tcPr>
            <w:tcW w:w="1296" w:type="dxa"/>
            <w:shd w:val="clear" w:color="auto" w:fill="FAFAFA"/>
            <w:vAlign w:val="bottom"/>
          </w:tcPr>
          <w:p w14:paraId="5527C4FD"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71BCFF8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7AA444F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AF6D76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3AB2674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9300479"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FAFAFA"/>
            <w:vAlign w:val="bottom"/>
          </w:tcPr>
          <w:p w14:paraId="72288A5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184F4901" w14:textId="77777777" w:rsidR="00D27D8E" w:rsidRPr="004E1D16" w:rsidRDefault="00D27D8E" w:rsidP="008602EE">
            <w:pPr>
              <w:spacing w:line="276" w:lineRule="auto"/>
              <w:ind w:right="-72"/>
              <w:jc w:val="right"/>
              <w:rPr>
                <w:rFonts w:ascii="Arial" w:hAnsi="Arial" w:cs="Arial"/>
                <w:sz w:val="18"/>
                <w:szCs w:val="18"/>
                <w:lang w:val="en-US"/>
              </w:rPr>
            </w:pPr>
          </w:p>
        </w:tc>
      </w:tr>
      <w:tr w:rsidR="00D27D8E" w:rsidRPr="004E1D16" w14:paraId="0D540A86" w14:textId="77777777" w:rsidTr="008602EE">
        <w:trPr>
          <w:trHeight w:val="284"/>
        </w:trPr>
        <w:tc>
          <w:tcPr>
            <w:tcW w:w="4248" w:type="dxa"/>
            <w:shd w:val="clear" w:color="auto" w:fill="auto"/>
            <w:vAlign w:val="bottom"/>
          </w:tcPr>
          <w:p w14:paraId="2DE2479E" w14:textId="6C245CD1" w:rsidR="00D27D8E" w:rsidRPr="004E1D16" w:rsidRDefault="00D27D8E" w:rsidP="008602EE">
            <w:pPr>
              <w:spacing w:line="276" w:lineRule="auto"/>
              <w:ind w:left="450" w:right="-72"/>
              <w:jc w:val="both"/>
              <w:rPr>
                <w:rFonts w:ascii="Arial" w:hAnsi="Arial" w:cs="Arial"/>
                <w:b/>
                <w:bCs/>
                <w:sz w:val="18"/>
                <w:szCs w:val="18"/>
                <w:cs/>
              </w:rPr>
            </w:pPr>
            <w:r w:rsidRPr="004E1D16">
              <w:rPr>
                <w:rFonts w:ascii="Arial" w:hAnsi="Arial" w:cs="Arial"/>
                <w:sz w:val="18"/>
                <w:szCs w:val="18"/>
                <w:cs/>
              </w:rPr>
              <w:t>Financial derivatives liabilities</w:t>
            </w:r>
          </w:p>
        </w:tc>
        <w:tc>
          <w:tcPr>
            <w:tcW w:w="1296" w:type="dxa"/>
            <w:shd w:val="clear" w:color="auto" w:fill="FAFAFA"/>
            <w:vAlign w:val="bottom"/>
          </w:tcPr>
          <w:p w14:paraId="5CE2402E"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6EC4FEF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1677781F"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047FDE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64E53D92"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4977E707"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FAFAFA"/>
            <w:vAlign w:val="bottom"/>
          </w:tcPr>
          <w:p w14:paraId="17E6C95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0BC7DC1D" w14:textId="77777777" w:rsidR="00D27D8E" w:rsidRPr="004E1D16" w:rsidRDefault="00D27D8E" w:rsidP="008602EE">
            <w:pPr>
              <w:spacing w:line="276" w:lineRule="auto"/>
              <w:ind w:right="-72"/>
              <w:jc w:val="right"/>
              <w:rPr>
                <w:rFonts w:ascii="Arial" w:hAnsi="Arial" w:cs="Arial"/>
                <w:sz w:val="18"/>
                <w:szCs w:val="18"/>
                <w:lang w:val="en-US"/>
              </w:rPr>
            </w:pPr>
          </w:p>
        </w:tc>
      </w:tr>
      <w:tr w:rsidR="00D27D8E" w:rsidRPr="004E1D16" w14:paraId="42E766B1" w14:textId="77777777" w:rsidTr="008602EE">
        <w:trPr>
          <w:trHeight w:val="284"/>
        </w:trPr>
        <w:tc>
          <w:tcPr>
            <w:tcW w:w="4248" w:type="dxa"/>
            <w:shd w:val="clear" w:color="auto" w:fill="auto"/>
            <w:vAlign w:val="bottom"/>
          </w:tcPr>
          <w:p w14:paraId="64F2AD5D" w14:textId="173E8251" w:rsidR="00D27D8E" w:rsidRPr="004E1D16" w:rsidRDefault="00D27D8E" w:rsidP="002340B3">
            <w:pPr>
              <w:spacing w:line="276" w:lineRule="auto"/>
              <w:ind w:left="709" w:right="-72" w:hanging="259"/>
              <w:jc w:val="both"/>
              <w:rPr>
                <w:rFonts w:ascii="Arial" w:hAnsi="Arial" w:cs="Arial"/>
                <w:sz w:val="18"/>
                <w:szCs w:val="18"/>
                <w:cs/>
              </w:rPr>
            </w:pPr>
            <w:r w:rsidRPr="004E1D16">
              <w:rPr>
                <w:rFonts w:ascii="Arial" w:hAnsi="Arial" w:cs="Arial"/>
                <w:sz w:val="18"/>
                <w:szCs w:val="18"/>
                <w:cs/>
              </w:rPr>
              <w:t xml:space="preserve">   Derivatives liabilities measured at fair value through profit or loss</w:t>
            </w:r>
          </w:p>
        </w:tc>
        <w:tc>
          <w:tcPr>
            <w:tcW w:w="1296" w:type="dxa"/>
            <w:shd w:val="clear" w:color="auto" w:fill="FAFAFA"/>
            <w:vAlign w:val="bottom"/>
          </w:tcPr>
          <w:p w14:paraId="4CF1B2A9" w14:textId="77777777" w:rsidR="00D27D8E" w:rsidRPr="004E1D16" w:rsidRDefault="00D27D8E" w:rsidP="008602EE">
            <w:pPr>
              <w:spacing w:line="276" w:lineRule="auto"/>
              <w:ind w:right="-72"/>
              <w:jc w:val="right"/>
              <w:rPr>
                <w:rFonts w:ascii="Arial" w:hAnsi="Arial" w:cs="Arial"/>
                <w:sz w:val="18"/>
                <w:szCs w:val="18"/>
                <w:lang w:val="en-GB"/>
              </w:rPr>
            </w:pPr>
          </w:p>
        </w:tc>
        <w:tc>
          <w:tcPr>
            <w:tcW w:w="1296" w:type="dxa"/>
            <w:shd w:val="clear" w:color="auto" w:fill="auto"/>
            <w:vAlign w:val="bottom"/>
          </w:tcPr>
          <w:p w14:paraId="6F5FCA1E"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48D9E11A"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699D7431"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FAFAFA"/>
            <w:vAlign w:val="bottom"/>
          </w:tcPr>
          <w:p w14:paraId="587F5C28"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28FF5B00" w14:textId="77777777" w:rsidR="00D27D8E" w:rsidRPr="004E1D16" w:rsidRDefault="00D27D8E" w:rsidP="008602EE">
            <w:pPr>
              <w:spacing w:line="276" w:lineRule="auto"/>
              <w:ind w:right="-72"/>
              <w:jc w:val="right"/>
              <w:rPr>
                <w:rFonts w:ascii="Arial" w:hAnsi="Arial" w:cs="Arial"/>
                <w:sz w:val="18"/>
                <w:szCs w:val="18"/>
                <w:lang w:val="en-US"/>
              </w:rPr>
            </w:pPr>
          </w:p>
        </w:tc>
        <w:tc>
          <w:tcPr>
            <w:tcW w:w="1296" w:type="dxa"/>
            <w:shd w:val="clear" w:color="auto" w:fill="FAFAFA"/>
            <w:vAlign w:val="bottom"/>
          </w:tcPr>
          <w:p w14:paraId="6752DB20" w14:textId="77777777" w:rsidR="00D27D8E" w:rsidRPr="004E1D16" w:rsidRDefault="00D27D8E" w:rsidP="008602EE">
            <w:pPr>
              <w:spacing w:line="276" w:lineRule="auto"/>
              <w:ind w:right="-72"/>
              <w:jc w:val="right"/>
              <w:rPr>
                <w:rFonts w:ascii="Arial" w:hAnsi="Arial" w:cs="Arial"/>
                <w:sz w:val="18"/>
                <w:szCs w:val="18"/>
                <w:cs/>
              </w:rPr>
            </w:pPr>
          </w:p>
        </w:tc>
        <w:tc>
          <w:tcPr>
            <w:tcW w:w="1296" w:type="dxa"/>
            <w:shd w:val="clear" w:color="auto" w:fill="auto"/>
            <w:vAlign w:val="bottom"/>
          </w:tcPr>
          <w:p w14:paraId="70AD4971" w14:textId="77777777" w:rsidR="00D27D8E" w:rsidRPr="004E1D16" w:rsidRDefault="00D27D8E" w:rsidP="008602EE">
            <w:pPr>
              <w:spacing w:line="276" w:lineRule="auto"/>
              <w:ind w:right="-72"/>
              <w:jc w:val="right"/>
              <w:rPr>
                <w:rFonts w:ascii="Arial" w:hAnsi="Arial" w:cs="Arial"/>
                <w:sz w:val="18"/>
                <w:szCs w:val="18"/>
                <w:lang w:val="en-US"/>
              </w:rPr>
            </w:pPr>
          </w:p>
        </w:tc>
      </w:tr>
      <w:tr w:rsidR="00D27D8E" w:rsidRPr="004E1D16" w14:paraId="65177021" w14:textId="77777777" w:rsidTr="008602EE">
        <w:trPr>
          <w:trHeight w:val="284"/>
        </w:trPr>
        <w:tc>
          <w:tcPr>
            <w:tcW w:w="4248" w:type="dxa"/>
            <w:shd w:val="clear" w:color="auto" w:fill="auto"/>
            <w:vAlign w:val="bottom"/>
          </w:tcPr>
          <w:p w14:paraId="113B3AA6" w14:textId="34A59F86"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 xml:space="preserve">   - Forward foreign exchange contracts</w:t>
            </w:r>
          </w:p>
        </w:tc>
        <w:tc>
          <w:tcPr>
            <w:tcW w:w="1296" w:type="dxa"/>
            <w:tcBorders>
              <w:bottom w:val="single" w:sz="4" w:space="0" w:color="auto"/>
            </w:tcBorders>
            <w:shd w:val="clear" w:color="auto" w:fill="FAFAFA"/>
            <w:vAlign w:val="bottom"/>
          </w:tcPr>
          <w:p w14:paraId="28459F7D" w14:textId="4376FC72" w:rsidR="00D27D8E" w:rsidRPr="004E1D16" w:rsidRDefault="00D27D8E" w:rsidP="008602EE">
            <w:pPr>
              <w:spacing w:line="276" w:lineRule="auto"/>
              <w:ind w:right="-72"/>
              <w:jc w:val="right"/>
              <w:rPr>
                <w:rFonts w:ascii="Arial" w:hAnsi="Arial" w:cs="Arial"/>
                <w:sz w:val="18"/>
                <w:szCs w:val="18"/>
                <w:lang w:val="en-GB"/>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12044632" w14:textId="39922DAD"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4905A017" w14:textId="37EF16EC"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680.52</w:t>
            </w:r>
          </w:p>
        </w:tc>
        <w:tc>
          <w:tcPr>
            <w:tcW w:w="1296" w:type="dxa"/>
            <w:tcBorders>
              <w:bottom w:val="single" w:sz="4" w:space="0" w:color="auto"/>
            </w:tcBorders>
            <w:shd w:val="clear" w:color="auto" w:fill="auto"/>
            <w:vAlign w:val="bottom"/>
          </w:tcPr>
          <w:p w14:paraId="77DB6779" w14:textId="791AF8DA"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362</w:t>
            </w:r>
            <w:r w:rsidRPr="004E1D16">
              <w:rPr>
                <w:rFonts w:ascii="Arial" w:hAnsi="Arial" w:cs="Arial"/>
                <w:sz w:val="18"/>
                <w:szCs w:val="18"/>
                <w:cs/>
              </w:rPr>
              <w:t>.</w:t>
            </w:r>
            <w:r w:rsidRPr="004E1D16">
              <w:rPr>
                <w:rFonts w:ascii="Arial" w:hAnsi="Arial" w:cs="Arial"/>
                <w:sz w:val="18"/>
                <w:szCs w:val="18"/>
                <w:lang w:val="en-GB"/>
              </w:rPr>
              <w:t>65</w:t>
            </w:r>
          </w:p>
        </w:tc>
        <w:tc>
          <w:tcPr>
            <w:tcW w:w="1296" w:type="dxa"/>
            <w:tcBorders>
              <w:bottom w:val="single" w:sz="4" w:space="0" w:color="auto"/>
            </w:tcBorders>
            <w:shd w:val="clear" w:color="auto" w:fill="FAFAFA"/>
            <w:vAlign w:val="bottom"/>
          </w:tcPr>
          <w:p w14:paraId="371D73FC" w14:textId="1AC9B251"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lang w:val="en-US"/>
              </w:rPr>
              <w:t>-</w:t>
            </w:r>
          </w:p>
        </w:tc>
        <w:tc>
          <w:tcPr>
            <w:tcW w:w="1296" w:type="dxa"/>
            <w:tcBorders>
              <w:bottom w:val="single" w:sz="4" w:space="0" w:color="auto"/>
            </w:tcBorders>
            <w:shd w:val="clear" w:color="auto" w:fill="auto"/>
            <w:vAlign w:val="bottom"/>
          </w:tcPr>
          <w:p w14:paraId="7FF75B17" w14:textId="63E7D6C2"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bottom"/>
          </w:tcPr>
          <w:p w14:paraId="4F6E8BAC" w14:textId="5026B840"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680.52</w:t>
            </w:r>
          </w:p>
        </w:tc>
        <w:tc>
          <w:tcPr>
            <w:tcW w:w="1296" w:type="dxa"/>
            <w:tcBorders>
              <w:bottom w:val="single" w:sz="4" w:space="0" w:color="auto"/>
            </w:tcBorders>
            <w:shd w:val="clear" w:color="auto" w:fill="auto"/>
            <w:vAlign w:val="bottom"/>
          </w:tcPr>
          <w:p w14:paraId="5EF12B4F" w14:textId="16860323"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lang w:val="en-GB"/>
              </w:rPr>
              <w:t>362</w:t>
            </w:r>
            <w:r w:rsidRPr="004E1D16">
              <w:rPr>
                <w:rFonts w:ascii="Arial" w:hAnsi="Arial" w:cs="Arial"/>
                <w:sz w:val="18"/>
                <w:szCs w:val="18"/>
                <w:cs/>
              </w:rPr>
              <w:t>.</w:t>
            </w:r>
            <w:r w:rsidRPr="004E1D16">
              <w:rPr>
                <w:rFonts w:ascii="Arial" w:hAnsi="Arial" w:cs="Arial"/>
                <w:sz w:val="18"/>
                <w:szCs w:val="18"/>
                <w:lang w:val="en-GB"/>
              </w:rPr>
              <w:t>65</w:t>
            </w:r>
          </w:p>
        </w:tc>
      </w:tr>
      <w:tr w:rsidR="00D27D8E" w:rsidRPr="004E1D16" w14:paraId="46B2589E" w14:textId="77777777" w:rsidTr="008602EE">
        <w:trPr>
          <w:trHeight w:val="284"/>
        </w:trPr>
        <w:tc>
          <w:tcPr>
            <w:tcW w:w="4248" w:type="dxa"/>
            <w:shd w:val="clear" w:color="auto" w:fill="auto"/>
            <w:vAlign w:val="bottom"/>
          </w:tcPr>
          <w:p w14:paraId="6905904B" w14:textId="42FE6F5A" w:rsidR="00D27D8E" w:rsidRPr="004E1D16" w:rsidRDefault="00D27D8E" w:rsidP="008602EE">
            <w:pPr>
              <w:spacing w:line="276" w:lineRule="auto"/>
              <w:ind w:left="450" w:right="-72"/>
              <w:jc w:val="both"/>
              <w:rPr>
                <w:rFonts w:ascii="Arial" w:hAnsi="Arial" w:cs="Arial"/>
                <w:sz w:val="18"/>
                <w:szCs w:val="18"/>
                <w:cs/>
              </w:rPr>
            </w:pPr>
            <w:r w:rsidRPr="004E1D16">
              <w:rPr>
                <w:rFonts w:ascii="Arial" w:hAnsi="Arial" w:cs="Arial"/>
                <w:sz w:val="18"/>
                <w:szCs w:val="18"/>
                <w:cs/>
              </w:rPr>
              <w:t>Total liabilities</w:t>
            </w:r>
          </w:p>
        </w:tc>
        <w:tc>
          <w:tcPr>
            <w:tcW w:w="1296" w:type="dxa"/>
            <w:tcBorders>
              <w:bottom w:val="single" w:sz="4" w:space="0" w:color="auto"/>
            </w:tcBorders>
            <w:shd w:val="clear" w:color="auto" w:fill="FAFAFA"/>
            <w:vAlign w:val="bottom"/>
          </w:tcPr>
          <w:p w14:paraId="157D843C" w14:textId="2E331CF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0B46B65C" w14:textId="52DC247B"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bottom"/>
          </w:tcPr>
          <w:p w14:paraId="32CEA29E" w14:textId="62706729"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680.52</w:t>
            </w:r>
          </w:p>
        </w:tc>
        <w:tc>
          <w:tcPr>
            <w:tcW w:w="1296" w:type="dxa"/>
            <w:tcBorders>
              <w:bottom w:val="single" w:sz="4" w:space="0" w:color="auto"/>
            </w:tcBorders>
            <w:shd w:val="clear" w:color="auto" w:fill="auto"/>
            <w:vAlign w:val="bottom"/>
          </w:tcPr>
          <w:p w14:paraId="3C414DE8" w14:textId="6564DC8F"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362</w:t>
            </w:r>
            <w:r w:rsidRPr="004E1D16">
              <w:rPr>
                <w:rFonts w:ascii="Arial" w:hAnsi="Arial" w:cs="Arial"/>
                <w:sz w:val="18"/>
                <w:szCs w:val="18"/>
                <w:lang w:val="en-US"/>
              </w:rPr>
              <w:t>.</w:t>
            </w:r>
            <w:r w:rsidRPr="004E1D16">
              <w:rPr>
                <w:rFonts w:ascii="Arial" w:hAnsi="Arial" w:cs="Arial"/>
                <w:sz w:val="18"/>
                <w:szCs w:val="18"/>
                <w:lang w:val="en-GB"/>
              </w:rPr>
              <w:t>65</w:t>
            </w:r>
          </w:p>
        </w:tc>
        <w:tc>
          <w:tcPr>
            <w:tcW w:w="1296" w:type="dxa"/>
            <w:tcBorders>
              <w:bottom w:val="single" w:sz="4" w:space="0" w:color="auto"/>
            </w:tcBorders>
            <w:shd w:val="clear" w:color="auto" w:fill="FAFAFA"/>
            <w:vAlign w:val="bottom"/>
          </w:tcPr>
          <w:p w14:paraId="30569433" w14:textId="696E3702"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cs/>
              </w:rPr>
              <w:t>-</w:t>
            </w:r>
          </w:p>
        </w:tc>
        <w:tc>
          <w:tcPr>
            <w:tcW w:w="1296" w:type="dxa"/>
            <w:tcBorders>
              <w:bottom w:val="single" w:sz="4" w:space="0" w:color="auto"/>
            </w:tcBorders>
            <w:shd w:val="clear" w:color="auto" w:fill="auto"/>
            <w:vAlign w:val="bottom"/>
          </w:tcPr>
          <w:p w14:paraId="048036FB" w14:textId="152121C7" w:rsidR="00D27D8E" w:rsidRPr="004E1D16" w:rsidRDefault="00D27D8E" w:rsidP="008602EE">
            <w:pPr>
              <w:spacing w:line="276" w:lineRule="auto"/>
              <w:ind w:right="-72"/>
              <w:jc w:val="right"/>
              <w:rPr>
                <w:rFonts w:ascii="Arial" w:hAnsi="Arial" w:cs="Arial"/>
                <w:sz w:val="18"/>
                <w:szCs w:val="18"/>
                <w:lang w:val="en-US"/>
              </w:rPr>
            </w:pPr>
            <w:r w:rsidRPr="004E1D16">
              <w:rPr>
                <w:rFonts w:ascii="Arial" w:hAnsi="Arial" w:cs="Arial"/>
                <w:sz w:val="18"/>
                <w:szCs w:val="18"/>
                <w:cs/>
              </w:rPr>
              <w:t>-</w:t>
            </w:r>
          </w:p>
        </w:tc>
        <w:tc>
          <w:tcPr>
            <w:tcW w:w="1296" w:type="dxa"/>
            <w:tcBorders>
              <w:bottom w:val="single" w:sz="4" w:space="0" w:color="auto"/>
            </w:tcBorders>
            <w:shd w:val="clear" w:color="auto" w:fill="FAFAFA"/>
            <w:vAlign w:val="bottom"/>
          </w:tcPr>
          <w:p w14:paraId="45C9F57A" w14:textId="33198744"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US"/>
              </w:rPr>
              <w:t>680.52</w:t>
            </w:r>
          </w:p>
        </w:tc>
        <w:tc>
          <w:tcPr>
            <w:tcW w:w="1296" w:type="dxa"/>
            <w:tcBorders>
              <w:bottom w:val="single" w:sz="4" w:space="0" w:color="auto"/>
            </w:tcBorders>
            <w:shd w:val="clear" w:color="auto" w:fill="auto"/>
            <w:vAlign w:val="bottom"/>
          </w:tcPr>
          <w:p w14:paraId="6FDB2F4C" w14:textId="0CE37BFE" w:rsidR="00D27D8E" w:rsidRPr="004E1D16" w:rsidRDefault="00D27D8E" w:rsidP="008602EE">
            <w:pPr>
              <w:spacing w:line="276" w:lineRule="auto"/>
              <w:ind w:right="-72"/>
              <w:jc w:val="right"/>
              <w:rPr>
                <w:rFonts w:ascii="Arial" w:hAnsi="Arial" w:cs="Arial"/>
                <w:sz w:val="18"/>
                <w:szCs w:val="18"/>
                <w:cs/>
              </w:rPr>
            </w:pPr>
            <w:r w:rsidRPr="004E1D16">
              <w:rPr>
                <w:rFonts w:ascii="Arial" w:hAnsi="Arial" w:cs="Arial"/>
                <w:sz w:val="18"/>
                <w:szCs w:val="18"/>
                <w:lang w:val="en-GB"/>
              </w:rPr>
              <w:t>362</w:t>
            </w:r>
            <w:r w:rsidRPr="004E1D16">
              <w:rPr>
                <w:rFonts w:ascii="Arial" w:hAnsi="Arial" w:cs="Arial"/>
                <w:sz w:val="18"/>
                <w:szCs w:val="18"/>
                <w:lang w:val="en-US"/>
              </w:rPr>
              <w:t>.</w:t>
            </w:r>
            <w:r w:rsidRPr="004E1D16">
              <w:rPr>
                <w:rFonts w:ascii="Arial" w:hAnsi="Arial" w:cs="Arial"/>
                <w:sz w:val="18"/>
                <w:szCs w:val="18"/>
                <w:lang w:val="en-GB"/>
              </w:rPr>
              <w:t>65</w:t>
            </w:r>
          </w:p>
        </w:tc>
      </w:tr>
    </w:tbl>
    <w:p w14:paraId="2DF1CF76" w14:textId="30B0B09E" w:rsidR="001176DE" w:rsidRPr="004E1D16" w:rsidRDefault="001176DE" w:rsidP="00CA379C">
      <w:pPr>
        <w:jc w:val="both"/>
        <w:rPr>
          <w:rFonts w:ascii="Arial" w:hAnsi="Arial" w:cs="Arial"/>
          <w:sz w:val="20"/>
          <w:szCs w:val="20"/>
          <w:lang w:val="en-GB"/>
        </w:rPr>
      </w:pPr>
    </w:p>
    <w:p w14:paraId="440CB07C" w14:textId="77777777" w:rsidR="00B84167" w:rsidRPr="004E1D16" w:rsidRDefault="00B84167" w:rsidP="00CA379C">
      <w:pPr>
        <w:jc w:val="both"/>
        <w:rPr>
          <w:rFonts w:ascii="Arial" w:hAnsi="Arial" w:cs="Arial"/>
          <w:sz w:val="20"/>
          <w:szCs w:val="20"/>
          <w:cs/>
        </w:rPr>
      </w:pPr>
    </w:p>
    <w:p w14:paraId="513B3352" w14:textId="77777777" w:rsidR="00EB09DF" w:rsidRPr="004E1D16" w:rsidRDefault="00EB09DF" w:rsidP="00CA379C">
      <w:pPr>
        <w:tabs>
          <w:tab w:val="left" w:pos="4512"/>
        </w:tabs>
        <w:jc w:val="both"/>
        <w:rPr>
          <w:rFonts w:ascii="Arial" w:hAnsi="Arial"/>
          <w:sz w:val="20"/>
          <w:szCs w:val="20"/>
          <w:cs/>
          <w:lang w:val="en-US" w:eastAsia="en-GB"/>
        </w:rPr>
        <w:sectPr w:rsidR="00EB09DF" w:rsidRPr="004E1D16" w:rsidSect="00C30986">
          <w:pgSz w:w="16834" w:h="11907" w:orient="landscape" w:code="9"/>
          <w:pgMar w:top="1440" w:right="1152" w:bottom="1152" w:left="1152" w:header="706" w:footer="706" w:gutter="0"/>
          <w:cols w:space="720"/>
          <w:docGrid w:linePitch="381"/>
        </w:sectPr>
      </w:pPr>
    </w:p>
    <w:p w14:paraId="4CA02626" w14:textId="77777777" w:rsidR="0025392E" w:rsidRPr="004E1D16" w:rsidRDefault="0025392E" w:rsidP="002340B3">
      <w:pPr>
        <w:rPr>
          <w:rFonts w:ascii="Arial" w:eastAsia="Arial Unicode MS" w:hAnsi="Arial" w:cs="Arial"/>
          <w:sz w:val="20"/>
          <w:szCs w:val="20"/>
          <w:lang w:val="en-GB"/>
        </w:rPr>
      </w:pPr>
    </w:p>
    <w:p w14:paraId="22BBA311" w14:textId="1D12A327" w:rsidR="005F3E9C" w:rsidRPr="004E1D16" w:rsidRDefault="0025392E" w:rsidP="0025392E">
      <w:pPr>
        <w:tabs>
          <w:tab w:val="left" w:pos="810"/>
        </w:tabs>
        <w:ind w:left="540"/>
        <w:jc w:val="both"/>
        <w:rPr>
          <w:rFonts w:ascii="Arial" w:hAnsi="Arial" w:cs="Arial"/>
          <w:sz w:val="20"/>
          <w:szCs w:val="20"/>
          <w:lang w:val="en-GB"/>
        </w:rPr>
      </w:pPr>
      <w:r w:rsidRPr="004E1D16">
        <w:rPr>
          <w:rFonts w:ascii="Arial" w:hAnsi="Arial" w:cs="Arial"/>
          <w:sz w:val="20"/>
          <w:szCs w:val="20"/>
          <w:lang w:val="en-GB"/>
        </w:rPr>
        <w:t xml:space="preserve">The </w:t>
      </w:r>
      <w:r w:rsidR="006851BC" w:rsidRPr="004E1D16">
        <w:rPr>
          <w:rFonts w:ascii="Arial" w:hAnsi="Arial" w:cs="Arial"/>
          <w:sz w:val="20"/>
          <w:szCs w:val="20"/>
          <w:lang w:val="en-GB"/>
        </w:rPr>
        <w:t xml:space="preserve">valuation of </w:t>
      </w:r>
      <w:r w:rsidRPr="004E1D16">
        <w:rPr>
          <w:rFonts w:ascii="Arial" w:hAnsi="Arial" w:cs="Arial"/>
          <w:sz w:val="20"/>
          <w:szCs w:val="20"/>
          <w:lang w:val="en-GB"/>
        </w:rPr>
        <w:t xml:space="preserve">financial </w:t>
      </w:r>
      <w:r w:rsidR="005F3E9C" w:rsidRPr="004E1D16">
        <w:rPr>
          <w:rFonts w:ascii="Arial" w:hAnsi="Arial" w:cs="Arial"/>
          <w:sz w:val="20"/>
          <w:szCs w:val="20"/>
          <w:lang w:val="en-GB"/>
        </w:rPr>
        <w:t xml:space="preserve">assets and financial liabilities </w:t>
      </w:r>
      <w:r w:rsidR="006851BC" w:rsidRPr="004E1D16">
        <w:rPr>
          <w:rFonts w:ascii="Arial" w:hAnsi="Arial" w:cs="Arial"/>
          <w:sz w:val="20"/>
          <w:szCs w:val="20"/>
          <w:lang w:val="en-GB"/>
        </w:rPr>
        <w:t>fair value</w:t>
      </w:r>
      <w:r w:rsidR="002020B5" w:rsidRPr="004E1D16">
        <w:rPr>
          <w:rFonts w:ascii="Arial" w:hAnsi="Arial" w:cs="Arial"/>
          <w:sz w:val="20"/>
          <w:szCs w:val="20"/>
          <w:lang w:val="en-GB"/>
        </w:rPr>
        <w:t xml:space="preserve"> </w:t>
      </w:r>
      <w:r w:rsidRPr="004E1D16">
        <w:rPr>
          <w:rFonts w:ascii="Arial" w:hAnsi="Arial" w:cs="Arial"/>
          <w:sz w:val="20"/>
          <w:szCs w:val="20"/>
          <w:lang w:val="en-GB"/>
        </w:rPr>
        <w:t>is based on</w:t>
      </w:r>
      <w:r w:rsidR="005F3E9C" w:rsidRPr="004E1D16">
        <w:rPr>
          <w:rFonts w:ascii="Arial" w:hAnsi="Arial" w:cs="Arial"/>
          <w:sz w:val="20"/>
          <w:szCs w:val="20"/>
          <w:lang w:val="en-GB"/>
        </w:rPr>
        <w:t xml:space="preserve"> accounting policy disclosed in Note 7.8 Financial assets and Note 7.20 Financial liabilities</w:t>
      </w:r>
      <w:r w:rsidRPr="004E1D16">
        <w:rPr>
          <w:rFonts w:ascii="Arial" w:hAnsi="Arial" w:cs="Arial"/>
          <w:sz w:val="20"/>
          <w:szCs w:val="20"/>
          <w:lang w:val="en-GB"/>
        </w:rPr>
        <w:t xml:space="preserve"> </w:t>
      </w:r>
    </w:p>
    <w:p w14:paraId="295C4261" w14:textId="77777777" w:rsidR="0025392E" w:rsidRPr="004E1D16" w:rsidRDefault="0025392E" w:rsidP="0025392E">
      <w:pPr>
        <w:jc w:val="both"/>
        <w:rPr>
          <w:rFonts w:ascii="Arial" w:eastAsia="Arial Unicode MS" w:hAnsi="Arial" w:cs="Arial"/>
          <w:sz w:val="20"/>
          <w:szCs w:val="20"/>
          <w:lang w:val="en-GB"/>
        </w:rPr>
      </w:pPr>
    </w:p>
    <w:p w14:paraId="536B44F3" w14:textId="77777777" w:rsidR="0025392E" w:rsidRPr="004E1D16" w:rsidRDefault="0025392E" w:rsidP="0025392E">
      <w:pPr>
        <w:ind w:left="540"/>
        <w:jc w:val="both"/>
        <w:rPr>
          <w:rFonts w:ascii="Arial" w:hAnsi="Arial" w:cs="Arial"/>
          <w:i/>
          <w:iCs/>
          <w:color w:val="CF4A02"/>
          <w:spacing w:val="-2"/>
          <w:sz w:val="20"/>
          <w:szCs w:val="20"/>
          <w:lang w:val="en-GB"/>
        </w:rPr>
      </w:pPr>
      <w:r w:rsidRPr="004E1D16">
        <w:rPr>
          <w:rFonts w:ascii="Arial" w:hAnsi="Arial" w:cs="Arial"/>
          <w:i/>
          <w:iCs/>
          <w:color w:val="CF4A02"/>
          <w:spacing w:val="-2"/>
          <w:sz w:val="20"/>
          <w:szCs w:val="20"/>
          <w:lang w:val="en-GB"/>
        </w:rPr>
        <w:t>Transfer between fair value hierarchy</w:t>
      </w:r>
    </w:p>
    <w:p w14:paraId="55410394" w14:textId="77777777" w:rsidR="0025392E" w:rsidRPr="004E1D16" w:rsidRDefault="0025392E" w:rsidP="005F3E9C">
      <w:pPr>
        <w:tabs>
          <w:tab w:val="left" w:pos="810"/>
        </w:tabs>
        <w:ind w:left="540"/>
        <w:jc w:val="both"/>
        <w:rPr>
          <w:rFonts w:ascii="Arial" w:hAnsi="Arial" w:cs="Arial"/>
          <w:sz w:val="20"/>
          <w:szCs w:val="20"/>
          <w:lang w:val="en-GB"/>
        </w:rPr>
      </w:pPr>
    </w:p>
    <w:p w14:paraId="6F5F557F" w14:textId="73DACF9D" w:rsidR="0025392E" w:rsidRPr="004E1D16" w:rsidRDefault="00DD033D" w:rsidP="002340B3">
      <w:pPr>
        <w:tabs>
          <w:tab w:val="left" w:pos="810"/>
        </w:tabs>
        <w:ind w:left="540"/>
        <w:jc w:val="both"/>
        <w:rPr>
          <w:rFonts w:ascii="Arial" w:hAnsi="Arial" w:cs="Arial"/>
          <w:sz w:val="20"/>
          <w:szCs w:val="20"/>
          <w:lang w:val="en-GB"/>
        </w:rPr>
      </w:pPr>
      <w:r w:rsidRPr="004E1D16">
        <w:rPr>
          <w:rFonts w:ascii="Arial" w:hAnsi="Arial" w:cs="Arial"/>
          <w:sz w:val="20"/>
          <w:szCs w:val="20"/>
          <w:lang w:val="en-GB"/>
        </w:rPr>
        <w:t>The Group has no transaction transfer</w:t>
      </w:r>
      <w:r w:rsidR="0025392E" w:rsidRPr="004E1D16">
        <w:rPr>
          <w:rFonts w:ascii="Arial" w:hAnsi="Arial" w:cs="Arial"/>
          <w:sz w:val="20"/>
          <w:szCs w:val="20"/>
          <w:lang w:val="en-GB"/>
        </w:rPr>
        <w:t xml:space="preserve"> between Level 1, Level 2, and Level 3 of the fair value hierarchy during the year.</w:t>
      </w:r>
    </w:p>
    <w:p w14:paraId="7605FAA9" w14:textId="77777777" w:rsidR="0025392E" w:rsidRPr="004E1D16" w:rsidRDefault="0025392E" w:rsidP="00CA379C">
      <w:pPr>
        <w:ind w:left="567" w:hanging="567"/>
        <w:jc w:val="both"/>
        <w:rPr>
          <w:rFonts w:ascii="Arial" w:hAnsi="Arial" w:cs="Arial"/>
          <w:b/>
          <w:bCs/>
          <w:color w:val="CF4A02"/>
          <w:sz w:val="20"/>
          <w:szCs w:val="20"/>
          <w:lang w:val="en-GB" w:eastAsia="en-GB"/>
        </w:rPr>
      </w:pPr>
    </w:p>
    <w:p w14:paraId="1EFAF04A" w14:textId="1B47E046" w:rsidR="00A571C6" w:rsidRPr="004E1D16" w:rsidRDefault="00A571C6" w:rsidP="00A571C6">
      <w:pPr>
        <w:ind w:left="567" w:hanging="567"/>
        <w:jc w:val="both"/>
        <w:rPr>
          <w:rFonts w:ascii="Arial" w:hAnsi="Arial" w:cs="Arial"/>
          <w:b/>
          <w:bCs/>
          <w:color w:val="CF4A02"/>
          <w:sz w:val="20"/>
          <w:szCs w:val="20"/>
          <w:lang w:val="en-US" w:eastAsia="en-GB"/>
        </w:rPr>
      </w:pPr>
      <w:r w:rsidRPr="004E1D16">
        <w:rPr>
          <w:rFonts w:ascii="Arial" w:hAnsi="Arial" w:cs="Arial"/>
          <w:b/>
          <w:bCs/>
          <w:color w:val="CF4A02"/>
          <w:sz w:val="20"/>
          <w:szCs w:val="20"/>
          <w:lang w:val="en-GB" w:eastAsia="en-GB"/>
        </w:rPr>
        <w:t>1</w:t>
      </w:r>
      <w:r w:rsidR="005F3E9C" w:rsidRPr="004E1D16">
        <w:rPr>
          <w:rFonts w:ascii="Arial" w:hAnsi="Arial" w:cs="Arial"/>
          <w:b/>
          <w:bCs/>
          <w:color w:val="CF4A02"/>
          <w:sz w:val="20"/>
          <w:szCs w:val="20"/>
          <w:lang w:val="en-GB" w:eastAsia="en-GB"/>
        </w:rPr>
        <w:t>2</w:t>
      </w:r>
      <w:r w:rsidRPr="004E1D16">
        <w:rPr>
          <w:rFonts w:ascii="Arial" w:hAnsi="Arial" w:cs="Arial"/>
          <w:b/>
          <w:bCs/>
          <w:color w:val="CF4A02"/>
          <w:sz w:val="20"/>
          <w:szCs w:val="20"/>
          <w:lang w:val="en-GB" w:eastAsia="en-GB"/>
        </w:rPr>
        <w:t>.2</w:t>
      </w:r>
      <w:r w:rsidRPr="004E1D16">
        <w:rPr>
          <w:rFonts w:ascii="Arial" w:hAnsi="Arial" w:cs="Arial"/>
          <w:b/>
          <w:bCs/>
          <w:color w:val="CF4A02"/>
          <w:sz w:val="20"/>
          <w:szCs w:val="20"/>
          <w:lang w:val="en-GB" w:eastAsia="en-GB"/>
        </w:rPr>
        <w:tab/>
        <w:t>Fair value valuation techniques</w:t>
      </w:r>
    </w:p>
    <w:p w14:paraId="4340D1D3" w14:textId="4D3041B6" w:rsidR="00A571C6" w:rsidRPr="004E1D16" w:rsidRDefault="00A571C6" w:rsidP="00CA379C">
      <w:pPr>
        <w:ind w:left="567" w:hanging="567"/>
        <w:jc w:val="both"/>
        <w:rPr>
          <w:rFonts w:ascii="Arial" w:hAnsi="Arial" w:cs="Arial"/>
          <w:b/>
          <w:bCs/>
          <w:color w:val="CF4A02"/>
          <w:sz w:val="20"/>
          <w:szCs w:val="20"/>
          <w:lang w:val="en-GB" w:eastAsia="en-GB"/>
        </w:rPr>
      </w:pPr>
    </w:p>
    <w:p w14:paraId="26AC3B46" w14:textId="77777777" w:rsidR="006851BC" w:rsidRPr="004E1D16" w:rsidRDefault="006851BC" w:rsidP="006851BC">
      <w:pPr>
        <w:ind w:left="540"/>
        <w:jc w:val="both"/>
        <w:rPr>
          <w:rFonts w:ascii="Arial" w:eastAsia="Arial Unicode MS" w:hAnsi="Arial" w:cs="Arial"/>
          <w:sz w:val="20"/>
          <w:szCs w:val="20"/>
          <w:lang w:val="en-US"/>
        </w:rPr>
      </w:pPr>
      <w:r w:rsidRPr="004E1D16">
        <w:rPr>
          <w:rFonts w:ascii="Arial" w:eastAsia="Arial Unicode MS" w:hAnsi="Arial" w:cs="Arial"/>
          <w:sz w:val="20"/>
          <w:szCs w:val="20"/>
          <w:lang w:val="en-GB"/>
        </w:rPr>
        <w:t>Fair values are categorised into hierarchy based on inputs used as follows:</w:t>
      </w:r>
    </w:p>
    <w:p w14:paraId="4F55B922" w14:textId="77777777" w:rsidR="006851BC" w:rsidRPr="004E1D16" w:rsidRDefault="006851BC" w:rsidP="00CA379C">
      <w:pPr>
        <w:ind w:left="567" w:hanging="567"/>
        <w:jc w:val="both"/>
        <w:rPr>
          <w:rFonts w:ascii="Arial" w:hAnsi="Arial" w:cs="Arial"/>
          <w:b/>
          <w:bCs/>
          <w:color w:val="CF4A02"/>
          <w:sz w:val="20"/>
          <w:szCs w:val="20"/>
          <w:lang w:val="en-GB" w:eastAsia="en-GB"/>
        </w:rPr>
      </w:pPr>
    </w:p>
    <w:p w14:paraId="650ADE83" w14:textId="0A1076ED" w:rsidR="00A571C6" w:rsidRPr="004E1D16" w:rsidRDefault="00A571C6" w:rsidP="002340B3">
      <w:pPr>
        <w:ind w:left="567"/>
        <w:jc w:val="both"/>
        <w:rPr>
          <w:rFonts w:ascii="Arial" w:hAnsi="Arial" w:cs="Arial"/>
          <w:b/>
          <w:bCs/>
          <w:color w:val="CF4A02"/>
          <w:sz w:val="20"/>
          <w:szCs w:val="20"/>
          <w:lang w:val="en-GB" w:eastAsia="en-GB"/>
        </w:rPr>
      </w:pPr>
      <w:r w:rsidRPr="004E1D16">
        <w:rPr>
          <w:rFonts w:ascii="Arial" w:hAnsi="Arial" w:cs="Arial"/>
          <w:b/>
          <w:bCs/>
          <w:color w:val="CF4A02"/>
          <w:sz w:val="20"/>
          <w:szCs w:val="20"/>
          <w:lang w:val="en-GB" w:eastAsia="en-GB"/>
        </w:rPr>
        <w:t>1</w:t>
      </w:r>
      <w:r w:rsidR="006851BC" w:rsidRPr="004E1D16">
        <w:rPr>
          <w:rFonts w:ascii="Arial" w:hAnsi="Arial" w:cs="Arial"/>
          <w:b/>
          <w:bCs/>
          <w:color w:val="CF4A02"/>
          <w:sz w:val="20"/>
          <w:szCs w:val="20"/>
          <w:lang w:val="en-GB" w:eastAsia="en-GB"/>
        </w:rPr>
        <w:t>2</w:t>
      </w:r>
      <w:r w:rsidRPr="004E1D16">
        <w:rPr>
          <w:rFonts w:ascii="Arial" w:hAnsi="Arial" w:cs="Arial"/>
          <w:b/>
          <w:bCs/>
          <w:color w:val="CF4A02"/>
          <w:sz w:val="20"/>
          <w:szCs w:val="20"/>
          <w:lang w:val="en-GB" w:eastAsia="en-GB"/>
        </w:rPr>
        <w:t>.2.1</w:t>
      </w:r>
      <w:r w:rsidR="002340B3" w:rsidRPr="004E1D16">
        <w:rPr>
          <w:rFonts w:ascii="Arial" w:hAnsi="Arial" w:cs="Arial"/>
          <w:b/>
          <w:bCs/>
          <w:color w:val="CF4A02"/>
          <w:sz w:val="20"/>
          <w:szCs w:val="20"/>
          <w:lang w:val="en-GB" w:eastAsia="en-GB"/>
        </w:rPr>
        <w:tab/>
        <w:t xml:space="preserve"> </w:t>
      </w:r>
      <w:r w:rsidR="002340B3" w:rsidRPr="004E1D16">
        <w:rPr>
          <w:rFonts w:ascii="Arial" w:hAnsi="Arial" w:cs="Arial"/>
          <w:b/>
          <w:bCs/>
          <w:color w:val="CF4A02"/>
          <w:sz w:val="20"/>
          <w:szCs w:val="20"/>
          <w:lang w:val="en-GB" w:eastAsia="en-GB"/>
        </w:rPr>
        <w:tab/>
        <w:t xml:space="preserve">    </w:t>
      </w:r>
      <w:r w:rsidRPr="004E1D16">
        <w:rPr>
          <w:rFonts w:ascii="Arial" w:hAnsi="Arial" w:cs="Arial"/>
          <w:b/>
          <w:bCs/>
          <w:color w:val="CF4A02"/>
          <w:sz w:val="20"/>
          <w:szCs w:val="20"/>
          <w:lang w:val="en-GB" w:eastAsia="en-GB"/>
        </w:rPr>
        <w:tab/>
        <w:t>Valuation techniques used to derive level 1</w:t>
      </w:r>
      <w:r w:rsidRPr="004E1D16">
        <w:rPr>
          <w:rFonts w:ascii="Arial" w:hAnsi="Arial" w:cs="Arial"/>
          <w:b/>
          <w:bCs/>
          <w:color w:val="CF4A02"/>
          <w:sz w:val="20"/>
          <w:szCs w:val="20"/>
          <w:cs/>
          <w:lang w:val="en-GB" w:eastAsia="en-GB"/>
        </w:rPr>
        <w:t xml:space="preserve"> </w:t>
      </w:r>
      <w:r w:rsidRPr="004E1D16">
        <w:rPr>
          <w:rFonts w:ascii="Arial" w:hAnsi="Arial" w:cs="Arial"/>
          <w:b/>
          <w:bCs/>
          <w:color w:val="CF4A02"/>
          <w:sz w:val="20"/>
          <w:szCs w:val="20"/>
          <w:lang w:val="en-GB" w:eastAsia="en-GB"/>
        </w:rPr>
        <w:t xml:space="preserve">fair values </w:t>
      </w:r>
    </w:p>
    <w:p w14:paraId="2DAF88C5" w14:textId="77777777" w:rsidR="00A571C6" w:rsidRPr="004E1D16" w:rsidRDefault="00A571C6" w:rsidP="00CA379C">
      <w:pPr>
        <w:ind w:left="567" w:hanging="567"/>
        <w:jc w:val="both"/>
        <w:rPr>
          <w:rFonts w:ascii="Arial" w:hAnsi="Arial" w:cs="Arial"/>
          <w:b/>
          <w:bCs/>
          <w:color w:val="CF4A02"/>
          <w:sz w:val="20"/>
          <w:szCs w:val="20"/>
          <w:lang w:val="en-GB" w:eastAsia="en-GB"/>
        </w:rPr>
      </w:pPr>
    </w:p>
    <w:p w14:paraId="1AA7DF13" w14:textId="018F8068" w:rsidR="00386F07" w:rsidRPr="004E1D16" w:rsidRDefault="00386F07" w:rsidP="00386F07">
      <w:pPr>
        <w:ind w:left="567"/>
        <w:jc w:val="both"/>
        <w:rPr>
          <w:rFonts w:ascii="Arial" w:hAnsi="Arial" w:cs="Arial"/>
          <w:sz w:val="20"/>
          <w:szCs w:val="20"/>
          <w:lang w:val="en-US"/>
        </w:rPr>
      </w:pPr>
      <w:r w:rsidRPr="004E1D16">
        <w:rPr>
          <w:rFonts w:ascii="Arial" w:hAnsi="Arial" w:cs="Arial"/>
          <w:sz w:val="20"/>
          <w:szCs w:val="20"/>
          <w:lang w:val="en-GB"/>
        </w:rPr>
        <w:t xml:space="preserve">The fair value of financial instruments is based </w:t>
      </w:r>
      <w:r w:rsidR="006851BC" w:rsidRPr="004E1D16">
        <w:rPr>
          <w:rFonts w:ascii="Arial" w:hAnsi="Arial" w:cs="Arial"/>
          <w:sz w:val="20"/>
          <w:szCs w:val="20"/>
          <w:lang w:val="en-GB"/>
        </w:rPr>
        <w:t>on quoted prices of each asset or liability by reference of active markets.</w:t>
      </w:r>
    </w:p>
    <w:p w14:paraId="33A8BF6D" w14:textId="77777777" w:rsidR="00386F07" w:rsidRPr="004E1D16" w:rsidRDefault="00386F07" w:rsidP="00386F07">
      <w:pPr>
        <w:ind w:left="567"/>
        <w:jc w:val="both"/>
        <w:rPr>
          <w:rFonts w:ascii="Arial" w:hAnsi="Arial" w:cs="Arial"/>
          <w:b/>
          <w:bCs/>
          <w:color w:val="CF4A02"/>
          <w:sz w:val="20"/>
          <w:szCs w:val="20"/>
          <w:lang w:val="en-GB" w:eastAsia="en-GB"/>
        </w:rPr>
      </w:pPr>
    </w:p>
    <w:p w14:paraId="66D1B494" w14:textId="02AA5385" w:rsidR="0093482B" w:rsidRPr="004E1D16" w:rsidRDefault="00554A8E" w:rsidP="00A571C6">
      <w:pPr>
        <w:ind w:left="567"/>
        <w:jc w:val="both"/>
        <w:rPr>
          <w:rFonts w:ascii="Arial" w:hAnsi="Arial" w:cs="Arial"/>
          <w:b/>
          <w:bCs/>
          <w:color w:val="CF4A02"/>
          <w:sz w:val="20"/>
          <w:szCs w:val="20"/>
          <w:lang w:val="en-GB" w:eastAsia="en-GB"/>
        </w:rPr>
      </w:pPr>
      <w:r w:rsidRPr="004E1D16">
        <w:rPr>
          <w:rFonts w:ascii="Arial" w:hAnsi="Arial" w:cs="Arial"/>
          <w:b/>
          <w:bCs/>
          <w:color w:val="CF4A02"/>
          <w:sz w:val="20"/>
          <w:szCs w:val="20"/>
          <w:lang w:val="en-GB" w:eastAsia="en-GB"/>
        </w:rPr>
        <w:t>1</w:t>
      </w:r>
      <w:r w:rsidR="006851BC" w:rsidRPr="004E1D16">
        <w:rPr>
          <w:rFonts w:ascii="Arial" w:hAnsi="Arial" w:cs="Arial"/>
          <w:b/>
          <w:bCs/>
          <w:color w:val="CF4A02"/>
          <w:sz w:val="20"/>
          <w:szCs w:val="20"/>
          <w:lang w:val="en-GB" w:eastAsia="en-GB"/>
        </w:rPr>
        <w:t>2</w:t>
      </w:r>
      <w:r w:rsidR="0093482B" w:rsidRPr="004E1D16">
        <w:rPr>
          <w:rFonts w:ascii="Arial" w:hAnsi="Arial" w:cs="Arial"/>
          <w:b/>
          <w:bCs/>
          <w:color w:val="CF4A02"/>
          <w:sz w:val="20"/>
          <w:szCs w:val="20"/>
          <w:lang w:val="en-GB" w:eastAsia="en-GB"/>
        </w:rPr>
        <w:t>.2</w:t>
      </w:r>
      <w:r w:rsidR="00A571C6" w:rsidRPr="004E1D16">
        <w:rPr>
          <w:rFonts w:ascii="Arial" w:hAnsi="Arial" w:cs="Arial"/>
          <w:b/>
          <w:bCs/>
          <w:color w:val="CF4A02"/>
          <w:sz w:val="20"/>
          <w:szCs w:val="20"/>
          <w:lang w:val="en-GB" w:eastAsia="en-GB"/>
        </w:rPr>
        <w:t>.2</w:t>
      </w:r>
      <w:r w:rsidR="0093482B" w:rsidRPr="004E1D16">
        <w:rPr>
          <w:rFonts w:ascii="Arial" w:hAnsi="Arial" w:cs="Arial"/>
          <w:b/>
          <w:bCs/>
          <w:color w:val="CF4A02"/>
          <w:sz w:val="20"/>
          <w:szCs w:val="20"/>
          <w:lang w:val="en-GB" w:eastAsia="en-GB"/>
        </w:rPr>
        <w:tab/>
      </w:r>
      <w:r w:rsidR="002340B3" w:rsidRPr="004E1D16">
        <w:rPr>
          <w:rFonts w:ascii="Arial" w:hAnsi="Arial" w:cs="Arial"/>
          <w:b/>
          <w:bCs/>
          <w:color w:val="CF4A02"/>
          <w:sz w:val="20"/>
          <w:szCs w:val="20"/>
          <w:lang w:val="en-GB" w:eastAsia="en-GB"/>
        </w:rPr>
        <w:t xml:space="preserve">     </w:t>
      </w:r>
      <w:r w:rsidR="0093482B" w:rsidRPr="004E1D16">
        <w:rPr>
          <w:rFonts w:ascii="Arial" w:hAnsi="Arial" w:cs="Arial"/>
          <w:b/>
          <w:bCs/>
          <w:color w:val="CF4A02"/>
          <w:sz w:val="20"/>
          <w:szCs w:val="20"/>
          <w:lang w:val="en-GB" w:eastAsia="en-GB"/>
        </w:rPr>
        <w:t xml:space="preserve">Valuation techniques used to derive level </w:t>
      </w:r>
      <w:r w:rsidR="0093482B" w:rsidRPr="004E1D16">
        <w:rPr>
          <w:rFonts w:ascii="Arial" w:hAnsi="Arial" w:cs="Arial"/>
          <w:b/>
          <w:bCs/>
          <w:color w:val="CF4A02"/>
          <w:sz w:val="20"/>
          <w:szCs w:val="20"/>
          <w:cs/>
          <w:lang w:val="en-GB" w:eastAsia="en-GB"/>
        </w:rPr>
        <w:t xml:space="preserve">2 </w:t>
      </w:r>
      <w:r w:rsidR="0093482B" w:rsidRPr="004E1D16">
        <w:rPr>
          <w:rFonts w:ascii="Arial" w:hAnsi="Arial" w:cs="Arial"/>
          <w:b/>
          <w:bCs/>
          <w:color w:val="CF4A02"/>
          <w:sz w:val="20"/>
          <w:szCs w:val="20"/>
          <w:lang w:val="en-GB" w:eastAsia="en-GB"/>
        </w:rPr>
        <w:t xml:space="preserve">fair values </w:t>
      </w:r>
    </w:p>
    <w:p w14:paraId="16098515" w14:textId="77777777" w:rsidR="0093482B" w:rsidRPr="004E1D16" w:rsidRDefault="0093482B" w:rsidP="00CA379C">
      <w:pPr>
        <w:ind w:left="567"/>
        <w:jc w:val="both"/>
        <w:rPr>
          <w:rFonts w:ascii="Arial" w:hAnsi="Arial" w:cs="Arial"/>
          <w:sz w:val="20"/>
          <w:szCs w:val="20"/>
          <w:lang w:val="en-GB"/>
        </w:rPr>
      </w:pPr>
    </w:p>
    <w:p w14:paraId="41694CCA" w14:textId="3B9FB192" w:rsidR="00A571C6" w:rsidRPr="004E1D16" w:rsidRDefault="00386F07" w:rsidP="00DD033D">
      <w:pPr>
        <w:ind w:left="567"/>
        <w:jc w:val="both"/>
        <w:rPr>
          <w:rFonts w:ascii="Arial" w:hAnsi="Arial" w:cs="Arial"/>
          <w:sz w:val="20"/>
          <w:szCs w:val="20"/>
          <w:lang w:val="en-GB"/>
        </w:rPr>
      </w:pPr>
      <w:r w:rsidRPr="004E1D16">
        <w:rPr>
          <w:rFonts w:ascii="Arial" w:hAnsi="Arial" w:cs="Arial"/>
          <w:sz w:val="20"/>
          <w:szCs w:val="20"/>
          <w:lang w:val="en-GB"/>
        </w:rPr>
        <w:t>The fair value of financial instruments is determined using valuation techniques which significant</w:t>
      </w:r>
      <w:r w:rsidR="00DD033D" w:rsidRPr="004E1D16">
        <w:rPr>
          <w:rFonts w:ascii="Arial" w:hAnsi="Arial" w:cs="Arial"/>
          <w:sz w:val="20"/>
          <w:szCs w:val="20"/>
          <w:lang w:val="en-GB"/>
        </w:rPr>
        <w:t xml:space="preserve">ly </w:t>
      </w:r>
      <w:r w:rsidRPr="004E1D16">
        <w:rPr>
          <w:rFonts w:ascii="Arial" w:hAnsi="Arial" w:cs="Arial"/>
          <w:sz w:val="20"/>
          <w:szCs w:val="20"/>
          <w:lang w:val="en-GB"/>
        </w:rPr>
        <w:t>use</w:t>
      </w:r>
      <w:r w:rsidR="00DD033D" w:rsidRPr="004E1D16">
        <w:rPr>
          <w:rFonts w:ascii="Arial" w:hAnsi="Arial" w:cs="Arial"/>
          <w:sz w:val="20"/>
          <w:szCs w:val="20"/>
          <w:lang w:val="en-GB"/>
        </w:rPr>
        <w:t xml:space="preserve"> </w:t>
      </w:r>
      <w:r w:rsidRPr="004E1D16">
        <w:rPr>
          <w:rFonts w:ascii="Arial" w:hAnsi="Arial" w:cs="Arial"/>
          <w:sz w:val="20"/>
          <w:szCs w:val="20"/>
          <w:lang w:val="en-GB"/>
        </w:rPr>
        <w:t>observable data and</w:t>
      </w:r>
      <w:r w:rsidR="00B13DC1" w:rsidRPr="004E1D16">
        <w:rPr>
          <w:rFonts w:ascii="Arial" w:hAnsi="Arial" w:cs="Arial"/>
          <w:sz w:val="20"/>
          <w:szCs w:val="20"/>
          <w:lang w:val="en-GB"/>
        </w:rPr>
        <w:t xml:space="preserve">, </w:t>
      </w:r>
      <w:r w:rsidRPr="004E1D16">
        <w:rPr>
          <w:rFonts w:ascii="Arial" w:hAnsi="Arial" w:cs="Arial"/>
          <w:sz w:val="20"/>
          <w:szCs w:val="20"/>
          <w:lang w:val="en-GB"/>
        </w:rPr>
        <w:t>as little as possible</w:t>
      </w:r>
      <w:r w:rsidR="00A704DC" w:rsidRPr="004E1D16">
        <w:rPr>
          <w:rFonts w:ascii="Arial" w:hAnsi="Arial" w:cs="Arial"/>
          <w:sz w:val="20"/>
          <w:szCs w:val="20"/>
          <w:lang w:val="en-GB"/>
        </w:rPr>
        <w:t>,</w:t>
      </w:r>
      <w:r w:rsidR="00DD033D" w:rsidRPr="004E1D16">
        <w:rPr>
          <w:rFonts w:ascii="Arial" w:hAnsi="Arial" w:cs="Arial"/>
          <w:sz w:val="20"/>
          <w:szCs w:val="20"/>
          <w:lang w:val="en-GB"/>
        </w:rPr>
        <w:t xml:space="preserve"> the Group </w:t>
      </w:r>
      <w:r w:rsidRPr="004E1D16">
        <w:rPr>
          <w:rFonts w:ascii="Arial" w:hAnsi="Arial" w:cs="Arial"/>
          <w:sz w:val="20"/>
          <w:szCs w:val="20"/>
          <w:lang w:val="en-GB"/>
        </w:rPr>
        <w:t>specific estimates.</w:t>
      </w:r>
    </w:p>
    <w:p w14:paraId="446C6B5D" w14:textId="77777777" w:rsidR="00386F07" w:rsidRPr="004E1D16" w:rsidRDefault="00386F07" w:rsidP="00CA379C">
      <w:pPr>
        <w:ind w:left="567"/>
        <w:jc w:val="both"/>
        <w:rPr>
          <w:rFonts w:ascii="Arial" w:hAnsi="Arial" w:cs="Arial"/>
          <w:sz w:val="20"/>
          <w:szCs w:val="20"/>
          <w:lang w:val="en-GB"/>
        </w:rPr>
      </w:pPr>
    </w:p>
    <w:p w14:paraId="06433F03" w14:textId="591623D3" w:rsidR="0093482B" w:rsidRPr="004E1D16" w:rsidRDefault="0093482B" w:rsidP="00CA379C">
      <w:pPr>
        <w:ind w:left="567"/>
        <w:jc w:val="both"/>
        <w:rPr>
          <w:rFonts w:ascii="Arial" w:hAnsi="Arial" w:cs="Arial"/>
          <w:sz w:val="20"/>
          <w:szCs w:val="20"/>
          <w:lang w:val="en-GB"/>
        </w:rPr>
      </w:pPr>
      <w:r w:rsidRPr="004E1D16">
        <w:rPr>
          <w:rFonts w:ascii="Arial" w:hAnsi="Arial" w:cs="Arial"/>
          <w:sz w:val="20"/>
          <w:szCs w:val="20"/>
          <w:lang w:val="en-GB"/>
        </w:rPr>
        <w:t xml:space="preserve">Valuation techniques used to derive level </w:t>
      </w:r>
      <w:r w:rsidRPr="004E1D16">
        <w:rPr>
          <w:rFonts w:ascii="Arial" w:hAnsi="Arial" w:cs="Arial"/>
          <w:sz w:val="20"/>
          <w:szCs w:val="20"/>
          <w:cs/>
        </w:rPr>
        <w:t xml:space="preserve">2 </w:t>
      </w:r>
      <w:r w:rsidRPr="004E1D16">
        <w:rPr>
          <w:rFonts w:ascii="Arial" w:hAnsi="Arial" w:cs="Arial"/>
          <w:sz w:val="20"/>
          <w:szCs w:val="20"/>
          <w:lang w:val="en-GB"/>
        </w:rPr>
        <w:t xml:space="preserve">fair values of financial derivative instruments are as follows: </w:t>
      </w:r>
    </w:p>
    <w:p w14:paraId="5CD51B66" w14:textId="77777777" w:rsidR="0093482B" w:rsidRPr="004E1D16" w:rsidRDefault="0093482B" w:rsidP="00CA379C">
      <w:pPr>
        <w:ind w:left="567"/>
        <w:jc w:val="both"/>
        <w:rPr>
          <w:rFonts w:ascii="Arial" w:hAnsi="Arial" w:cs="Arial"/>
          <w:sz w:val="20"/>
          <w:szCs w:val="20"/>
          <w:lang w:val="en-GB"/>
        </w:rPr>
      </w:pPr>
    </w:p>
    <w:p w14:paraId="7688F291" w14:textId="44FBE389" w:rsidR="0093482B" w:rsidRPr="004E1D16" w:rsidRDefault="0031730D" w:rsidP="00405728">
      <w:pPr>
        <w:pStyle w:val="ListParagraph"/>
        <w:numPr>
          <w:ilvl w:val="0"/>
          <w:numId w:val="13"/>
        </w:numPr>
        <w:tabs>
          <w:tab w:val="left" w:pos="1276"/>
        </w:tabs>
        <w:ind w:left="1276" w:hanging="425"/>
        <w:contextualSpacing w:val="0"/>
        <w:jc w:val="both"/>
        <w:rPr>
          <w:rFonts w:ascii="Arial" w:hAnsi="Arial" w:cs="Arial"/>
          <w:sz w:val="20"/>
          <w:szCs w:val="20"/>
          <w:lang w:val="en-GB"/>
        </w:rPr>
      </w:pPr>
      <w:r w:rsidRPr="004E1D16">
        <w:rPr>
          <w:rFonts w:ascii="Arial" w:hAnsi="Arial" w:cs="Arial"/>
          <w:sz w:val="20"/>
          <w:szCs w:val="20"/>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500A9367" w14:textId="596CDD48" w:rsidR="0031730D" w:rsidRPr="004E1D16" w:rsidRDefault="0031730D" w:rsidP="00093C0F">
      <w:pPr>
        <w:pStyle w:val="ListParagraph"/>
        <w:numPr>
          <w:ilvl w:val="0"/>
          <w:numId w:val="13"/>
        </w:numPr>
        <w:tabs>
          <w:tab w:val="left" w:pos="1276"/>
        </w:tabs>
        <w:ind w:left="1276" w:hanging="425"/>
        <w:contextualSpacing w:val="0"/>
        <w:jc w:val="both"/>
        <w:rPr>
          <w:rFonts w:ascii="Arial" w:hAnsi="Arial" w:cs="Arial"/>
          <w:sz w:val="20"/>
          <w:szCs w:val="20"/>
          <w:lang w:val="en-GB"/>
        </w:rPr>
      </w:pPr>
      <w:r w:rsidRPr="004E1D16">
        <w:rPr>
          <w:rFonts w:ascii="Arial" w:hAnsi="Arial" w:cs="Arial"/>
          <w:sz w:val="20"/>
          <w:szCs w:val="20"/>
          <w:lang w:val="en-GB"/>
        </w:rPr>
        <w:t xml:space="preserve">The fair value of </w:t>
      </w:r>
      <w:r w:rsidR="00093C0F" w:rsidRPr="004E1D16">
        <w:rPr>
          <w:rFonts w:ascii="Arial" w:hAnsi="Arial" w:cs="Arial"/>
          <w:sz w:val="20"/>
          <w:szCs w:val="20"/>
          <w:lang w:val="en-GB"/>
        </w:rPr>
        <w:t>forward contracts, including f</w:t>
      </w:r>
      <w:r w:rsidRPr="004E1D16">
        <w:rPr>
          <w:rFonts w:ascii="Arial" w:hAnsi="Arial" w:cs="Arial"/>
          <w:sz w:val="20"/>
          <w:szCs w:val="20"/>
          <w:lang w:val="en-GB"/>
        </w:rPr>
        <w:t>orward foreign exchange contracts with resettable option</w:t>
      </w:r>
      <w:r w:rsidR="00093C0F" w:rsidRPr="004E1D16">
        <w:rPr>
          <w:rFonts w:ascii="Arial" w:hAnsi="Arial" w:cs="Arial"/>
          <w:sz w:val="20"/>
          <w:szCs w:val="20"/>
          <w:lang w:val="en-GB"/>
        </w:rPr>
        <w:t>,</w:t>
      </w:r>
      <w:r w:rsidRPr="004E1D16">
        <w:rPr>
          <w:rFonts w:ascii="Arial" w:hAnsi="Arial" w:cs="Arial"/>
          <w:sz w:val="20"/>
          <w:szCs w:val="20"/>
          <w:lang w:val="en-GB"/>
        </w:rPr>
        <w:t xml:space="preserve"> are calculated using forward foreign exchange rates that are quoted in an active market</w:t>
      </w:r>
      <w:r w:rsidR="00093C0F" w:rsidRPr="004E1D16">
        <w:rPr>
          <w:rFonts w:ascii="Arial" w:hAnsi="Arial" w:cs="Arial"/>
          <w:sz w:val="20"/>
          <w:szCs w:val="20"/>
          <w:lang w:val="en-GB"/>
        </w:rPr>
        <w:t xml:space="preserve"> for the forward contract portion</w:t>
      </w:r>
      <w:r w:rsidRPr="004E1D16">
        <w:rPr>
          <w:rFonts w:ascii="Arial" w:hAnsi="Arial" w:cs="Arial"/>
          <w:sz w:val="20"/>
          <w:szCs w:val="20"/>
          <w:lang w:val="en-GB"/>
        </w:rPr>
        <w:t>. The fair value of resettable option is assessed based on various variable factors, such as future forward foreign exchange rate, the market value of swap price, timing of exercise, and foreign exchange rate volatility.</w:t>
      </w:r>
    </w:p>
    <w:p w14:paraId="40C5A578" w14:textId="77777777" w:rsidR="0031730D" w:rsidRPr="004E1D16" w:rsidRDefault="0031730D" w:rsidP="0031730D">
      <w:pPr>
        <w:pStyle w:val="ListParagraph"/>
        <w:numPr>
          <w:ilvl w:val="0"/>
          <w:numId w:val="13"/>
        </w:numPr>
        <w:tabs>
          <w:tab w:val="left" w:pos="1276"/>
        </w:tabs>
        <w:ind w:left="1276" w:hanging="425"/>
        <w:contextualSpacing w:val="0"/>
        <w:jc w:val="both"/>
        <w:rPr>
          <w:rFonts w:ascii="Arial" w:hAnsi="Arial" w:cs="Arial"/>
          <w:sz w:val="20"/>
          <w:szCs w:val="20"/>
          <w:lang w:val="en-GB"/>
        </w:rPr>
      </w:pPr>
      <w:r w:rsidRPr="004E1D16">
        <w:rPr>
          <w:rFonts w:ascii="Arial" w:hAnsi="Arial" w:cs="Arial"/>
          <w:sz w:val="20"/>
          <w:szCs w:val="20"/>
          <w:lang w:val="en-GB"/>
        </w:rPr>
        <w:t xml:space="preserve">The fair value of cross currency and interest rate swaps is calculated using forward interest rates derived from the yield curves in an observable interest market and forward foreign exchange rates that are quoted in an active market. </w:t>
      </w:r>
    </w:p>
    <w:p w14:paraId="7969B845" w14:textId="387AD242" w:rsidR="0031730D" w:rsidRPr="004E1D16" w:rsidRDefault="0031730D" w:rsidP="0031730D">
      <w:pPr>
        <w:pStyle w:val="ListParagraph"/>
        <w:numPr>
          <w:ilvl w:val="0"/>
          <w:numId w:val="13"/>
        </w:numPr>
        <w:tabs>
          <w:tab w:val="left" w:pos="1276"/>
        </w:tabs>
        <w:ind w:left="1276" w:hanging="425"/>
        <w:contextualSpacing w:val="0"/>
        <w:jc w:val="both"/>
        <w:rPr>
          <w:rFonts w:ascii="Arial" w:hAnsi="Arial" w:cs="Arial"/>
          <w:sz w:val="20"/>
          <w:szCs w:val="20"/>
          <w:lang w:val="en-GB"/>
        </w:rPr>
      </w:pPr>
      <w:r w:rsidRPr="004E1D16">
        <w:rPr>
          <w:rFonts w:ascii="Arial" w:hAnsi="Arial" w:cs="Arial"/>
          <w:sz w:val="20"/>
          <w:szCs w:val="20"/>
          <w:lang w:val="en-GB"/>
        </w:rPr>
        <w:t xml:space="preserve">The fair value of interest rate collar which is zero cost collar (option) is assessed based on various variable factors, such as the </w:t>
      </w:r>
      <w:r w:rsidR="00093C0F" w:rsidRPr="004E1D16">
        <w:rPr>
          <w:rFonts w:ascii="Arial" w:hAnsi="Arial" w:cs="Arial"/>
          <w:sz w:val="20"/>
          <w:szCs w:val="20"/>
          <w:lang w:val="en-GB"/>
        </w:rPr>
        <w:t xml:space="preserve">market </w:t>
      </w:r>
      <w:r w:rsidRPr="004E1D16">
        <w:rPr>
          <w:rFonts w:ascii="Arial" w:hAnsi="Arial" w:cs="Arial"/>
          <w:sz w:val="20"/>
          <w:szCs w:val="20"/>
          <w:lang w:val="en-GB"/>
        </w:rPr>
        <w:t>price level of swap, reference rate, timing of exercise, and price volatility.</w:t>
      </w:r>
    </w:p>
    <w:p w14:paraId="5085C9BD" w14:textId="77777777" w:rsidR="0093482B" w:rsidRPr="004E1D16" w:rsidRDefault="0093482B" w:rsidP="00CA379C">
      <w:pPr>
        <w:pStyle w:val="ListParagraph"/>
        <w:tabs>
          <w:tab w:val="left" w:pos="900"/>
        </w:tabs>
        <w:ind w:left="540"/>
        <w:contextualSpacing w:val="0"/>
        <w:jc w:val="both"/>
        <w:rPr>
          <w:rFonts w:ascii="Arial" w:hAnsi="Arial" w:cs="Arial"/>
          <w:sz w:val="20"/>
          <w:szCs w:val="20"/>
          <w:cs/>
          <w:lang w:val="en-GB"/>
        </w:rPr>
      </w:pPr>
    </w:p>
    <w:p w14:paraId="37992643" w14:textId="77777777" w:rsidR="0093482B" w:rsidRPr="004E1D16" w:rsidRDefault="0093482B" w:rsidP="00CA379C">
      <w:pPr>
        <w:pStyle w:val="ListParagraph"/>
        <w:ind w:left="567"/>
        <w:contextualSpacing w:val="0"/>
        <w:jc w:val="both"/>
        <w:rPr>
          <w:rFonts w:ascii="Arial" w:hAnsi="Arial" w:cs="Arial"/>
          <w:sz w:val="20"/>
          <w:szCs w:val="20"/>
          <w:lang w:val="en-GB"/>
        </w:rPr>
      </w:pPr>
      <w:r w:rsidRPr="004E1D16">
        <w:rPr>
          <w:rFonts w:ascii="Arial" w:hAnsi="Arial" w:cs="Arial"/>
          <w:sz w:val="20"/>
          <w:szCs w:val="20"/>
          <w:lang w:val="en-GB"/>
        </w:rPr>
        <w:t xml:space="preserve">The discount factors do not significantly impact the level </w:t>
      </w:r>
      <w:r w:rsidRPr="004E1D16">
        <w:rPr>
          <w:rFonts w:ascii="Arial" w:hAnsi="Arial" w:cs="Arial"/>
          <w:sz w:val="20"/>
          <w:szCs w:val="20"/>
          <w:cs/>
        </w:rPr>
        <w:t xml:space="preserve">2 </w:t>
      </w:r>
      <w:r w:rsidRPr="004E1D16">
        <w:rPr>
          <w:rFonts w:ascii="Arial" w:hAnsi="Arial" w:cs="Arial"/>
          <w:sz w:val="20"/>
          <w:szCs w:val="20"/>
          <w:lang w:val="en-GB"/>
        </w:rPr>
        <w:t>fair value of derivative instruments.</w:t>
      </w:r>
    </w:p>
    <w:p w14:paraId="095DA093" w14:textId="631AD1FB" w:rsidR="0093482B" w:rsidRPr="004E1D16" w:rsidRDefault="0008663A" w:rsidP="00CA379C">
      <w:pPr>
        <w:pStyle w:val="ListParagraph"/>
        <w:ind w:left="567"/>
        <w:contextualSpacing w:val="0"/>
        <w:jc w:val="both"/>
        <w:rPr>
          <w:rFonts w:ascii="Arial" w:hAnsi="Arial" w:cs="Cordia New"/>
          <w:sz w:val="20"/>
          <w:szCs w:val="20"/>
          <w:cs/>
        </w:rPr>
      </w:pPr>
      <w:r w:rsidRPr="004E1D16">
        <w:rPr>
          <w:rFonts w:ascii="Arial" w:hAnsi="Arial"/>
          <w:sz w:val="20"/>
          <w:szCs w:val="20"/>
          <w:cs/>
        </w:rPr>
        <w:br w:type="page"/>
      </w:r>
    </w:p>
    <w:p w14:paraId="64E4A965" w14:textId="77777777" w:rsidR="00CF59F4" w:rsidRPr="004E1D16" w:rsidRDefault="00CF59F4" w:rsidP="00A571C6">
      <w:pPr>
        <w:ind w:left="567"/>
        <w:jc w:val="both"/>
        <w:rPr>
          <w:rFonts w:ascii="Arial" w:hAnsi="Arial" w:cs="Arial"/>
          <w:b/>
          <w:bCs/>
          <w:color w:val="CF4A02"/>
          <w:sz w:val="20"/>
          <w:szCs w:val="20"/>
          <w:lang w:val="en-GB" w:eastAsia="en-GB"/>
        </w:rPr>
      </w:pPr>
    </w:p>
    <w:p w14:paraId="67E5DEC6" w14:textId="31735D47" w:rsidR="0093482B" w:rsidRPr="004E1D16" w:rsidRDefault="00554A8E" w:rsidP="00A571C6">
      <w:pPr>
        <w:ind w:left="567"/>
        <w:jc w:val="both"/>
        <w:rPr>
          <w:rFonts w:ascii="Arial" w:hAnsi="Arial" w:cs="Arial"/>
          <w:b/>
          <w:bCs/>
          <w:color w:val="CF4A02"/>
          <w:sz w:val="20"/>
          <w:szCs w:val="20"/>
          <w:lang w:val="en-GB" w:eastAsia="en-GB"/>
        </w:rPr>
      </w:pPr>
      <w:r w:rsidRPr="004E1D16">
        <w:rPr>
          <w:rFonts w:ascii="Arial" w:hAnsi="Arial" w:cs="Arial"/>
          <w:b/>
          <w:bCs/>
          <w:color w:val="CF4A02"/>
          <w:sz w:val="20"/>
          <w:szCs w:val="20"/>
          <w:lang w:val="en-GB" w:eastAsia="en-GB"/>
        </w:rPr>
        <w:t>1</w:t>
      </w:r>
      <w:r w:rsidR="006851BC" w:rsidRPr="004E1D16">
        <w:rPr>
          <w:rFonts w:ascii="Arial" w:hAnsi="Arial" w:cs="Arial"/>
          <w:b/>
          <w:bCs/>
          <w:color w:val="CF4A02"/>
          <w:sz w:val="20"/>
          <w:szCs w:val="20"/>
          <w:lang w:val="en-GB" w:eastAsia="en-GB"/>
        </w:rPr>
        <w:t>2</w:t>
      </w:r>
      <w:r w:rsidR="0093482B" w:rsidRPr="004E1D16">
        <w:rPr>
          <w:rFonts w:ascii="Arial" w:hAnsi="Arial" w:cs="Arial"/>
          <w:b/>
          <w:bCs/>
          <w:color w:val="CF4A02"/>
          <w:sz w:val="20"/>
          <w:szCs w:val="20"/>
          <w:lang w:val="en-GB" w:eastAsia="en-GB"/>
        </w:rPr>
        <w:t>.</w:t>
      </w:r>
      <w:r w:rsidR="00A571C6" w:rsidRPr="004E1D16">
        <w:rPr>
          <w:rFonts w:ascii="Arial" w:hAnsi="Arial" w:cs="Arial"/>
          <w:b/>
          <w:bCs/>
          <w:color w:val="CF4A02"/>
          <w:sz w:val="20"/>
          <w:szCs w:val="20"/>
          <w:lang w:val="en-GB" w:eastAsia="en-GB"/>
        </w:rPr>
        <w:t>2.3</w:t>
      </w:r>
      <w:r w:rsidR="0093482B" w:rsidRPr="004E1D16">
        <w:rPr>
          <w:rFonts w:ascii="Arial" w:hAnsi="Arial" w:cs="Arial"/>
          <w:b/>
          <w:bCs/>
          <w:color w:val="CF4A02"/>
          <w:sz w:val="20"/>
          <w:szCs w:val="20"/>
          <w:lang w:val="en-GB" w:eastAsia="en-GB"/>
        </w:rPr>
        <w:tab/>
      </w:r>
      <w:r w:rsidR="002340B3" w:rsidRPr="004E1D16">
        <w:rPr>
          <w:rFonts w:ascii="Arial" w:hAnsi="Arial" w:cs="Arial"/>
          <w:b/>
          <w:bCs/>
          <w:color w:val="CF4A02"/>
          <w:sz w:val="20"/>
          <w:szCs w:val="20"/>
          <w:lang w:val="en-GB" w:eastAsia="en-GB"/>
        </w:rPr>
        <w:t xml:space="preserve">   </w:t>
      </w:r>
      <w:r w:rsidR="0093482B" w:rsidRPr="004E1D16">
        <w:rPr>
          <w:rFonts w:ascii="Arial" w:hAnsi="Arial" w:cs="Arial"/>
          <w:b/>
          <w:bCs/>
          <w:color w:val="CF4A02"/>
          <w:sz w:val="20"/>
          <w:szCs w:val="20"/>
          <w:lang w:val="en-GB" w:eastAsia="en-GB"/>
        </w:rPr>
        <w:t>Valuation techniques used to derive level 3</w:t>
      </w:r>
      <w:r w:rsidR="0093482B" w:rsidRPr="004E1D16">
        <w:rPr>
          <w:rFonts w:ascii="Arial" w:hAnsi="Arial" w:cs="Arial"/>
          <w:b/>
          <w:bCs/>
          <w:color w:val="CF4A02"/>
          <w:sz w:val="20"/>
          <w:szCs w:val="20"/>
          <w:cs/>
          <w:lang w:val="en-GB" w:eastAsia="en-GB"/>
        </w:rPr>
        <w:t xml:space="preserve"> </w:t>
      </w:r>
      <w:r w:rsidR="0093482B" w:rsidRPr="004E1D16">
        <w:rPr>
          <w:rFonts w:ascii="Arial" w:hAnsi="Arial" w:cs="Arial"/>
          <w:b/>
          <w:bCs/>
          <w:color w:val="CF4A02"/>
          <w:sz w:val="20"/>
          <w:szCs w:val="20"/>
          <w:lang w:val="en-GB" w:eastAsia="en-GB"/>
        </w:rPr>
        <w:t xml:space="preserve">fair values </w:t>
      </w:r>
    </w:p>
    <w:p w14:paraId="78A034AF" w14:textId="59244A90" w:rsidR="0093482B" w:rsidRPr="004E1D16" w:rsidRDefault="0093482B" w:rsidP="00CA379C">
      <w:pPr>
        <w:ind w:left="567"/>
        <w:jc w:val="both"/>
        <w:rPr>
          <w:rFonts w:ascii="Arial" w:hAnsi="Arial" w:cs="Arial"/>
          <w:sz w:val="20"/>
          <w:szCs w:val="20"/>
          <w:lang w:val="en-GB" w:eastAsia="en-GB"/>
        </w:rPr>
      </w:pPr>
    </w:p>
    <w:p w14:paraId="351206D9" w14:textId="2BBA2D72" w:rsidR="0093482B" w:rsidRPr="004E1D16" w:rsidRDefault="00D653FB" w:rsidP="00753D3F">
      <w:pPr>
        <w:ind w:left="1276"/>
        <w:jc w:val="both"/>
        <w:rPr>
          <w:rFonts w:ascii="Arial" w:hAnsi="Arial" w:cs="Arial"/>
          <w:sz w:val="20"/>
          <w:szCs w:val="20"/>
          <w:lang w:val="en-US" w:eastAsia="en-GB"/>
        </w:rPr>
      </w:pPr>
      <w:r w:rsidRPr="004E1D16">
        <w:rPr>
          <w:rFonts w:ascii="Arial" w:hAnsi="Arial" w:cs="Arial"/>
          <w:sz w:val="20"/>
          <w:szCs w:val="20"/>
          <w:lang w:val="en-GB" w:eastAsia="en-GB"/>
        </w:rPr>
        <w:t xml:space="preserve">The fair value of financial instruments is </w:t>
      </w:r>
      <w:r w:rsidR="00AB589F" w:rsidRPr="004E1D16">
        <w:rPr>
          <w:rFonts w:ascii="Arial" w:hAnsi="Arial" w:cs="Arial"/>
          <w:sz w:val="20"/>
          <w:szCs w:val="20"/>
          <w:lang w:val="en-GB" w:eastAsia="en-GB"/>
        </w:rPr>
        <w:t>measured using unobservable inputs</w:t>
      </w:r>
      <w:r w:rsidR="00176C95" w:rsidRPr="004E1D16">
        <w:rPr>
          <w:rFonts w:ascii="Arial" w:hAnsi="Arial" w:cs="Arial"/>
          <w:sz w:val="20"/>
          <w:szCs w:val="20"/>
          <w:lang w:val="en-GB" w:eastAsia="en-GB"/>
        </w:rPr>
        <w:t xml:space="preserve"> in which the Group uses </w:t>
      </w:r>
      <w:r w:rsidR="00AB589F" w:rsidRPr="004E1D16">
        <w:rPr>
          <w:rFonts w:ascii="Arial" w:hAnsi="Arial" w:cs="Arial"/>
          <w:sz w:val="20"/>
          <w:szCs w:val="20"/>
          <w:lang w:val="en-GB" w:eastAsia="en-GB"/>
        </w:rPr>
        <w:t>discounted cash flows method</w:t>
      </w:r>
      <w:r w:rsidR="00176C95" w:rsidRPr="004E1D16">
        <w:rPr>
          <w:rFonts w:ascii="Arial" w:hAnsi="Arial" w:cs="Arial"/>
          <w:sz w:val="20"/>
          <w:szCs w:val="20"/>
          <w:lang w:val="en-GB" w:eastAsia="en-GB"/>
        </w:rPr>
        <w:t xml:space="preserve"> to derive level 3 fair value</w:t>
      </w:r>
      <w:r w:rsidR="00AB589F" w:rsidRPr="004E1D16">
        <w:rPr>
          <w:rFonts w:ascii="Arial" w:hAnsi="Arial" w:cs="Arial"/>
          <w:sz w:val="20"/>
          <w:szCs w:val="20"/>
          <w:lang w:val="en-GB" w:eastAsia="en-GB"/>
        </w:rPr>
        <w:t>.</w:t>
      </w:r>
    </w:p>
    <w:p w14:paraId="0F9D949E" w14:textId="12B55019" w:rsidR="0093482B" w:rsidRPr="004E1D16" w:rsidRDefault="0093482B" w:rsidP="00CA379C">
      <w:pPr>
        <w:ind w:left="567"/>
        <w:jc w:val="both"/>
        <w:rPr>
          <w:rFonts w:ascii="Arial" w:hAnsi="Arial" w:cs="Arial"/>
          <w:sz w:val="20"/>
          <w:szCs w:val="20"/>
          <w:lang w:val="en-GB"/>
        </w:rPr>
      </w:pPr>
    </w:p>
    <w:p w14:paraId="50044B97" w14:textId="5E3101EF" w:rsidR="00386F07" w:rsidRPr="004E1D16" w:rsidRDefault="00386F07" w:rsidP="002340B3">
      <w:pPr>
        <w:ind w:left="1276"/>
        <w:jc w:val="both"/>
        <w:rPr>
          <w:rFonts w:ascii="Arial" w:eastAsia="Arial" w:hAnsi="Arial" w:cs="Arial"/>
          <w:sz w:val="20"/>
          <w:szCs w:val="20"/>
          <w:lang w:val="en-US" w:eastAsia="en-GB"/>
        </w:rPr>
      </w:pPr>
      <w:r w:rsidRPr="004E1D16">
        <w:rPr>
          <w:rFonts w:ascii="Arial" w:eastAsia="Arial" w:hAnsi="Arial" w:cs="Arial"/>
          <w:sz w:val="20"/>
          <w:szCs w:val="20"/>
          <w:lang w:val="en-GB" w:eastAsia="en-GB"/>
        </w:rPr>
        <w:t>Changes in level 3</w:t>
      </w:r>
      <w:r w:rsidR="00C374EE" w:rsidRPr="004E1D16">
        <w:rPr>
          <w:rFonts w:ascii="Arial" w:eastAsia="Arial" w:hAnsi="Arial" w:cs="Arial"/>
          <w:sz w:val="20"/>
          <w:szCs w:val="20"/>
          <w:lang w:val="en-GB" w:eastAsia="en-GB"/>
        </w:rPr>
        <w:t xml:space="preserve"> fair value of</w:t>
      </w:r>
      <w:r w:rsidRPr="004E1D16">
        <w:rPr>
          <w:rFonts w:ascii="Arial" w:eastAsia="Arial" w:hAnsi="Arial" w:cs="Arial"/>
          <w:sz w:val="20"/>
          <w:szCs w:val="20"/>
          <w:lang w:val="en-GB" w:eastAsia="en-GB"/>
        </w:rPr>
        <w:t xml:space="preserve"> financial instruments for the </w:t>
      </w:r>
      <w:r w:rsidR="0008663A" w:rsidRPr="004E1D16">
        <w:rPr>
          <w:rFonts w:ascii="Arial" w:eastAsia="Arial" w:hAnsi="Arial" w:cs="Arial"/>
          <w:sz w:val="20"/>
          <w:szCs w:val="20"/>
          <w:lang w:val="en-GB" w:eastAsia="en-GB"/>
        </w:rPr>
        <w:t>year</w:t>
      </w:r>
      <w:r w:rsidRPr="004E1D16">
        <w:rPr>
          <w:rFonts w:ascii="Arial" w:eastAsia="Arial" w:hAnsi="Arial" w:cs="Arial"/>
          <w:sz w:val="20"/>
          <w:szCs w:val="20"/>
          <w:lang w:val="en-GB" w:eastAsia="en-GB"/>
        </w:rPr>
        <w:t xml:space="preserve"> ended </w:t>
      </w:r>
      <w:r w:rsidRPr="004E1D16">
        <w:rPr>
          <w:rFonts w:ascii="Arial" w:hAnsi="Arial" w:cs="Arial"/>
          <w:sz w:val="20"/>
          <w:szCs w:val="20"/>
          <w:lang w:val="en-GB"/>
        </w:rPr>
        <w:t>as at 31 December 2020</w:t>
      </w:r>
      <w:r w:rsidR="003329CC" w:rsidRPr="004E1D16">
        <w:rPr>
          <w:rFonts w:ascii="Arial" w:hAnsi="Arial" w:cs="Arial"/>
          <w:sz w:val="20"/>
          <w:szCs w:val="20"/>
          <w:lang w:val="en-GB"/>
        </w:rPr>
        <w:t xml:space="preserve"> and 2019</w:t>
      </w:r>
      <w:r w:rsidRPr="004E1D16">
        <w:rPr>
          <w:rFonts w:ascii="Arial" w:hAnsi="Arial" w:cs="Arial"/>
          <w:sz w:val="20"/>
          <w:szCs w:val="20"/>
          <w:lang w:val="en-GB"/>
        </w:rPr>
        <w:t xml:space="preserve"> </w:t>
      </w:r>
      <w:r w:rsidR="00BC4915" w:rsidRPr="004E1D16">
        <w:rPr>
          <w:rFonts w:ascii="Arial" w:eastAsia="Arial" w:hAnsi="Arial" w:cs="Arial"/>
          <w:sz w:val="20"/>
          <w:szCs w:val="20"/>
          <w:lang w:val="en-GB" w:eastAsia="en-GB"/>
        </w:rPr>
        <w:t>are</w:t>
      </w:r>
      <w:r w:rsidRPr="004E1D16">
        <w:rPr>
          <w:rFonts w:ascii="Arial" w:eastAsia="Arial" w:hAnsi="Arial" w:cs="Arial"/>
          <w:sz w:val="20"/>
          <w:szCs w:val="20"/>
          <w:lang w:val="en-GB" w:eastAsia="en-GB"/>
        </w:rPr>
        <w:t xml:space="preserve"> as follows:</w:t>
      </w:r>
    </w:p>
    <w:p w14:paraId="76C8B3C3" w14:textId="16F66FA4" w:rsidR="002340B3" w:rsidRPr="004E1D16" w:rsidRDefault="002340B3" w:rsidP="002340B3">
      <w:pPr>
        <w:jc w:val="both"/>
        <w:rPr>
          <w:rFonts w:ascii="Arial" w:eastAsia="Arial" w:hAnsi="Arial" w:cs="Arial"/>
          <w:sz w:val="20"/>
          <w:szCs w:val="20"/>
          <w:lang w:val="en-GB" w:eastAsia="en-GB"/>
        </w:rPr>
      </w:pPr>
    </w:p>
    <w:tbl>
      <w:tblPr>
        <w:tblpPr w:leftFromText="180" w:rightFromText="180" w:vertAnchor="text" w:horzAnchor="margin" w:tblpXSpec="right" w:tblpY="60"/>
        <w:tblW w:w="8755" w:type="dxa"/>
        <w:tblLayout w:type="fixed"/>
        <w:tblLook w:val="0400" w:firstRow="0" w:lastRow="0" w:firstColumn="0" w:lastColumn="0" w:noHBand="0" w:noVBand="1"/>
      </w:tblPr>
      <w:tblGrid>
        <w:gridCol w:w="3294"/>
        <w:gridCol w:w="1242"/>
        <w:gridCol w:w="1276"/>
        <w:gridCol w:w="1418"/>
        <w:gridCol w:w="1525"/>
      </w:tblGrid>
      <w:tr w:rsidR="001209D6" w:rsidRPr="004E1D16" w14:paraId="4E06D3E9" w14:textId="77777777" w:rsidTr="00CF59F4">
        <w:trPr>
          <w:trHeight w:val="284"/>
        </w:trPr>
        <w:tc>
          <w:tcPr>
            <w:tcW w:w="3294" w:type="dxa"/>
            <w:tcBorders>
              <w:top w:val="nil"/>
              <w:left w:val="nil"/>
              <w:bottom w:val="nil"/>
              <w:right w:val="nil"/>
            </w:tcBorders>
            <w:shd w:val="clear" w:color="auto" w:fill="auto"/>
            <w:vAlign w:val="bottom"/>
          </w:tcPr>
          <w:p w14:paraId="6F9C8F71" w14:textId="77777777" w:rsidR="001209D6" w:rsidRPr="004E1D16" w:rsidRDefault="001209D6" w:rsidP="002340B3">
            <w:pPr>
              <w:spacing w:line="276" w:lineRule="auto"/>
              <w:ind w:left="-72"/>
              <w:jc w:val="both"/>
              <w:rPr>
                <w:rFonts w:ascii="Arial" w:eastAsia="Arial" w:hAnsi="Arial" w:cs="Arial"/>
                <w:b/>
                <w:color w:val="000000"/>
                <w:sz w:val="16"/>
                <w:szCs w:val="16"/>
                <w:lang w:val="en-GB" w:eastAsia="en-GB"/>
              </w:rPr>
            </w:pPr>
          </w:p>
        </w:tc>
        <w:tc>
          <w:tcPr>
            <w:tcW w:w="5461" w:type="dxa"/>
            <w:gridSpan w:val="4"/>
            <w:tcBorders>
              <w:left w:val="nil"/>
              <w:bottom w:val="single" w:sz="4" w:space="0" w:color="000000"/>
              <w:right w:val="nil"/>
            </w:tcBorders>
            <w:vAlign w:val="bottom"/>
          </w:tcPr>
          <w:p w14:paraId="6437DC2F" w14:textId="246D13F0" w:rsidR="001209D6" w:rsidRPr="004E1D16" w:rsidRDefault="001209D6" w:rsidP="002340B3">
            <w:pPr>
              <w:spacing w:line="276" w:lineRule="auto"/>
              <w:ind w:right="-72"/>
              <w:jc w:val="right"/>
              <w:rPr>
                <w:rFonts w:ascii="Arial" w:eastAsia="Arial" w:hAnsi="Arial" w:cs="Arial"/>
                <w:b/>
                <w:color w:val="000000"/>
                <w:sz w:val="16"/>
                <w:szCs w:val="16"/>
                <w:lang w:val="en-GB" w:eastAsia="en-GB"/>
              </w:rPr>
            </w:pPr>
            <w:r w:rsidRPr="004E1D16">
              <w:rPr>
                <w:rFonts w:ascii="Arial" w:eastAsia="Arial" w:hAnsi="Arial" w:cs="Arial"/>
                <w:b/>
                <w:color w:val="000000"/>
                <w:sz w:val="16"/>
                <w:szCs w:val="16"/>
                <w:lang w:val="en-GB" w:eastAsia="en-GB"/>
              </w:rPr>
              <w:t xml:space="preserve">Consolidated financial </w:t>
            </w:r>
            <w:r w:rsidR="004C37BC" w:rsidRPr="004E1D16">
              <w:rPr>
                <w:rFonts w:ascii="Arial" w:eastAsia="Arial" w:hAnsi="Arial" w:cs="Arial"/>
                <w:b/>
                <w:color w:val="000000"/>
                <w:sz w:val="16"/>
                <w:szCs w:val="16"/>
                <w:lang w:val="en-GB" w:eastAsia="en-GB"/>
              </w:rPr>
              <w:t>statements</w:t>
            </w:r>
          </w:p>
        </w:tc>
      </w:tr>
      <w:tr w:rsidR="001209D6" w:rsidRPr="004E1D16" w14:paraId="5C50A85B" w14:textId="77777777" w:rsidTr="00CF59F4">
        <w:trPr>
          <w:trHeight w:val="284"/>
        </w:trPr>
        <w:tc>
          <w:tcPr>
            <w:tcW w:w="3294" w:type="dxa"/>
            <w:tcBorders>
              <w:top w:val="nil"/>
              <w:left w:val="nil"/>
              <w:bottom w:val="nil"/>
              <w:right w:val="nil"/>
            </w:tcBorders>
            <w:shd w:val="clear" w:color="auto" w:fill="auto"/>
            <w:vAlign w:val="bottom"/>
          </w:tcPr>
          <w:p w14:paraId="76FC6D81" w14:textId="77777777" w:rsidR="001209D6" w:rsidRPr="004E1D16" w:rsidRDefault="001209D6" w:rsidP="002340B3">
            <w:pPr>
              <w:spacing w:line="276" w:lineRule="auto"/>
              <w:ind w:left="-72"/>
              <w:jc w:val="both"/>
              <w:rPr>
                <w:rFonts w:ascii="Arial" w:eastAsia="Arial" w:hAnsi="Arial" w:cs="Arial"/>
                <w:b/>
                <w:color w:val="000000"/>
                <w:sz w:val="16"/>
                <w:szCs w:val="16"/>
                <w:lang w:val="en-GB" w:eastAsia="en-GB"/>
              </w:rPr>
            </w:pPr>
          </w:p>
        </w:tc>
        <w:tc>
          <w:tcPr>
            <w:tcW w:w="5461" w:type="dxa"/>
            <w:gridSpan w:val="4"/>
            <w:tcBorders>
              <w:left w:val="nil"/>
              <w:bottom w:val="single" w:sz="4" w:space="0" w:color="000000"/>
              <w:right w:val="nil"/>
            </w:tcBorders>
            <w:vAlign w:val="bottom"/>
          </w:tcPr>
          <w:p w14:paraId="4D01E23A" w14:textId="77777777" w:rsidR="001209D6" w:rsidRPr="004E1D16" w:rsidRDefault="001209D6" w:rsidP="002340B3">
            <w:pPr>
              <w:spacing w:line="276" w:lineRule="auto"/>
              <w:ind w:right="-72"/>
              <w:jc w:val="right"/>
              <w:rPr>
                <w:rFonts w:ascii="Arial" w:eastAsia="Arial" w:hAnsi="Arial" w:cs="Arial"/>
                <w:b/>
                <w:color w:val="000000"/>
                <w:sz w:val="16"/>
                <w:szCs w:val="16"/>
                <w:lang w:val="en-GB" w:eastAsia="en-GB"/>
              </w:rPr>
            </w:pPr>
            <w:r w:rsidRPr="004E1D16">
              <w:rPr>
                <w:rFonts w:ascii="Arial" w:hAnsi="Arial" w:cs="Arial"/>
                <w:b/>
                <w:bCs/>
                <w:sz w:val="16"/>
                <w:szCs w:val="16"/>
                <w:cs/>
              </w:rPr>
              <w:t>Unit: Million US Dollar</w:t>
            </w:r>
          </w:p>
        </w:tc>
      </w:tr>
      <w:tr w:rsidR="001209D6" w:rsidRPr="004E1D16" w14:paraId="2C77FA1B" w14:textId="77777777" w:rsidTr="00CF59F4">
        <w:trPr>
          <w:trHeight w:val="284"/>
        </w:trPr>
        <w:tc>
          <w:tcPr>
            <w:tcW w:w="3294" w:type="dxa"/>
            <w:tcBorders>
              <w:top w:val="nil"/>
              <w:left w:val="nil"/>
              <w:bottom w:val="nil"/>
              <w:right w:val="nil"/>
            </w:tcBorders>
            <w:shd w:val="clear" w:color="auto" w:fill="auto"/>
            <w:vAlign w:val="bottom"/>
          </w:tcPr>
          <w:p w14:paraId="1D578A5F" w14:textId="77777777" w:rsidR="001209D6" w:rsidRPr="004E1D16" w:rsidRDefault="001209D6" w:rsidP="002340B3">
            <w:pPr>
              <w:spacing w:line="276" w:lineRule="auto"/>
              <w:ind w:left="-72"/>
              <w:jc w:val="center"/>
              <w:rPr>
                <w:rFonts w:ascii="Arial" w:eastAsia="Arial" w:hAnsi="Arial" w:cs="Arial"/>
                <w:b/>
                <w:color w:val="000000"/>
                <w:sz w:val="16"/>
                <w:szCs w:val="16"/>
                <w:lang w:val="en-GB" w:eastAsia="en-GB"/>
              </w:rPr>
            </w:pPr>
          </w:p>
        </w:tc>
        <w:tc>
          <w:tcPr>
            <w:tcW w:w="1242" w:type="dxa"/>
            <w:tcBorders>
              <w:left w:val="nil"/>
              <w:bottom w:val="nil"/>
              <w:right w:val="nil"/>
            </w:tcBorders>
            <w:vAlign w:val="bottom"/>
          </w:tcPr>
          <w:p w14:paraId="426413C9" w14:textId="77777777" w:rsidR="001209D6" w:rsidRPr="004E1D16" w:rsidRDefault="001209D6" w:rsidP="002340B3">
            <w:pPr>
              <w:spacing w:line="276" w:lineRule="auto"/>
              <w:ind w:right="-72"/>
              <w:jc w:val="right"/>
              <w:rPr>
                <w:rFonts w:ascii="Arial" w:eastAsia="Arial" w:hAnsi="Arial" w:cs="Arial"/>
                <w:b/>
                <w:color w:val="000000"/>
                <w:sz w:val="16"/>
                <w:szCs w:val="16"/>
                <w:lang w:val="en-GB" w:eastAsia="en-GB"/>
              </w:rPr>
            </w:pPr>
            <w:r w:rsidRPr="004E1D16">
              <w:rPr>
                <w:rFonts w:ascii="Arial" w:eastAsia="Arial Unicode MS" w:hAnsi="Arial" w:cs="Arial"/>
                <w:b/>
                <w:bCs/>
                <w:color w:val="000000"/>
                <w:spacing w:val="-4"/>
                <w:sz w:val="16"/>
                <w:szCs w:val="16"/>
                <w:lang w:val="en-GB"/>
              </w:rPr>
              <w:t>Contingent considerations from business acquisition</w:t>
            </w:r>
          </w:p>
        </w:tc>
        <w:tc>
          <w:tcPr>
            <w:tcW w:w="1276" w:type="dxa"/>
            <w:tcBorders>
              <w:left w:val="nil"/>
              <w:bottom w:val="nil"/>
              <w:right w:val="nil"/>
            </w:tcBorders>
            <w:vAlign w:val="bottom"/>
          </w:tcPr>
          <w:p w14:paraId="1457E57B" w14:textId="7D5DCF8E" w:rsidR="001209D6" w:rsidRPr="004E1D16" w:rsidRDefault="001209D6" w:rsidP="002340B3">
            <w:pPr>
              <w:spacing w:line="276" w:lineRule="auto"/>
              <w:ind w:right="-72"/>
              <w:jc w:val="right"/>
              <w:rPr>
                <w:rFonts w:ascii="Arial" w:eastAsia="Arial" w:hAnsi="Arial" w:cs="Arial"/>
                <w:b/>
                <w:color w:val="000000"/>
                <w:sz w:val="16"/>
                <w:szCs w:val="16"/>
                <w:lang w:val="en-GB" w:eastAsia="en-GB"/>
              </w:rPr>
            </w:pPr>
            <w:r w:rsidRPr="004E1D16">
              <w:rPr>
                <w:rFonts w:ascii="Arial" w:eastAsia="Arial Unicode MS" w:hAnsi="Arial" w:cs="Arial"/>
                <w:b/>
                <w:bCs/>
                <w:sz w:val="16"/>
                <w:szCs w:val="16"/>
                <w:lang w:val="en-GB"/>
              </w:rPr>
              <w:t xml:space="preserve">Contingent </w:t>
            </w:r>
            <w:r w:rsidRPr="004E1D16">
              <w:rPr>
                <w:rFonts w:ascii="Arial Bold" w:eastAsia="Arial Unicode MS" w:hAnsi="Arial Bold" w:cs="Arial"/>
                <w:b/>
                <w:bCs/>
                <w:spacing w:val="-4"/>
                <w:sz w:val="16"/>
                <w:szCs w:val="16"/>
                <w:lang w:val="en-GB"/>
              </w:rPr>
              <w:t>considerations</w:t>
            </w:r>
            <w:r w:rsidRPr="004E1D16">
              <w:rPr>
                <w:rFonts w:ascii="Arial" w:eastAsia="Arial Unicode MS" w:hAnsi="Arial" w:cs="Arial"/>
                <w:b/>
                <w:bCs/>
                <w:sz w:val="16"/>
                <w:szCs w:val="16"/>
                <w:lang w:val="en-GB"/>
              </w:rPr>
              <w:t xml:space="preserve"> </w:t>
            </w:r>
            <w:r w:rsidR="00503D78" w:rsidRPr="004E1D16">
              <w:rPr>
                <w:rFonts w:ascii="Arial" w:eastAsia="Arial Unicode MS" w:hAnsi="Arial" w:cs="Arial"/>
                <w:b/>
                <w:bCs/>
                <w:sz w:val="16"/>
                <w:szCs w:val="16"/>
                <w:lang w:val="en-GB"/>
              </w:rPr>
              <w:t>from participating</w:t>
            </w:r>
            <w:r w:rsidRPr="004E1D16">
              <w:rPr>
                <w:rFonts w:ascii="Arial" w:eastAsia="Arial Unicode MS" w:hAnsi="Arial" w:cs="Arial"/>
                <w:b/>
                <w:bCs/>
                <w:sz w:val="16"/>
                <w:szCs w:val="16"/>
                <w:lang w:val="en-GB"/>
              </w:rPr>
              <w:t xml:space="preserve"> interest </w:t>
            </w:r>
            <w:r w:rsidR="00B4320B" w:rsidRPr="004E1D16">
              <w:rPr>
                <w:rFonts w:ascii="Arial" w:eastAsia="Arial Unicode MS" w:hAnsi="Arial" w:cs="Arial"/>
                <w:b/>
                <w:bCs/>
                <w:sz w:val="16"/>
                <w:szCs w:val="16"/>
                <w:lang w:val="en-GB"/>
              </w:rPr>
              <w:t>acquisition in</w:t>
            </w:r>
            <w:r w:rsidRPr="004E1D16">
              <w:rPr>
                <w:rFonts w:ascii="Arial" w:eastAsia="Arial Unicode MS" w:hAnsi="Arial" w:cs="Arial"/>
                <w:b/>
                <w:bCs/>
                <w:sz w:val="16"/>
                <w:szCs w:val="16"/>
                <w:lang w:val="en-GB"/>
              </w:rPr>
              <w:t xml:space="preserve"> joint venture</w:t>
            </w:r>
          </w:p>
        </w:tc>
        <w:tc>
          <w:tcPr>
            <w:tcW w:w="1418" w:type="dxa"/>
            <w:tcBorders>
              <w:left w:val="nil"/>
              <w:bottom w:val="nil"/>
              <w:right w:val="nil"/>
            </w:tcBorders>
            <w:vAlign w:val="bottom"/>
          </w:tcPr>
          <w:p w14:paraId="0B0B62E6" w14:textId="3B6F5908" w:rsidR="001209D6" w:rsidRPr="004E1D16" w:rsidRDefault="001209D6" w:rsidP="002340B3">
            <w:pPr>
              <w:spacing w:line="276" w:lineRule="auto"/>
              <w:ind w:right="-72"/>
              <w:jc w:val="right"/>
              <w:rPr>
                <w:rFonts w:ascii="Arial" w:eastAsia="Arial" w:hAnsi="Arial" w:cs="Arial"/>
                <w:b/>
                <w:color w:val="000000"/>
                <w:sz w:val="16"/>
                <w:szCs w:val="16"/>
                <w:lang w:val="en-GB" w:eastAsia="en-GB"/>
              </w:rPr>
            </w:pPr>
            <w:r w:rsidRPr="004E1D16">
              <w:rPr>
                <w:rFonts w:ascii="Arial" w:eastAsia="Arial Unicode MS" w:hAnsi="Arial" w:cs="Arial"/>
                <w:b/>
                <w:bCs/>
                <w:sz w:val="16"/>
                <w:szCs w:val="16"/>
                <w:lang w:val="en-GB"/>
              </w:rPr>
              <w:t xml:space="preserve">Financial assets measured at fair value through </w:t>
            </w:r>
            <w:r w:rsidR="00503D78" w:rsidRPr="004E1D16">
              <w:rPr>
                <w:rFonts w:ascii="Arial" w:eastAsia="Arial Unicode MS" w:hAnsi="Arial" w:cs="Arial"/>
                <w:b/>
                <w:bCs/>
                <w:sz w:val="16"/>
                <w:szCs w:val="16"/>
                <w:lang w:val="en-GB"/>
              </w:rPr>
              <w:t>comprehensive income</w:t>
            </w:r>
          </w:p>
        </w:tc>
        <w:tc>
          <w:tcPr>
            <w:tcW w:w="1525" w:type="dxa"/>
            <w:tcBorders>
              <w:left w:val="nil"/>
              <w:bottom w:val="nil"/>
              <w:right w:val="nil"/>
            </w:tcBorders>
            <w:shd w:val="clear" w:color="auto" w:fill="auto"/>
            <w:vAlign w:val="bottom"/>
          </w:tcPr>
          <w:p w14:paraId="4EDDC268" w14:textId="77777777" w:rsidR="001209D6" w:rsidRPr="004E1D16" w:rsidRDefault="001209D6" w:rsidP="002340B3">
            <w:pPr>
              <w:spacing w:line="276" w:lineRule="auto"/>
              <w:ind w:right="-72"/>
              <w:jc w:val="right"/>
              <w:rPr>
                <w:rFonts w:ascii="Arial" w:eastAsia="Arial" w:hAnsi="Arial" w:cs="Arial"/>
                <w:b/>
                <w:color w:val="000000"/>
                <w:sz w:val="16"/>
                <w:szCs w:val="16"/>
                <w:lang w:val="en-GB" w:eastAsia="en-GB"/>
              </w:rPr>
            </w:pPr>
            <w:r w:rsidRPr="004E1D16">
              <w:rPr>
                <w:rFonts w:ascii="Arial" w:eastAsia="Arial" w:hAnsi="Arial" w:cs="Arial"/>
                <w:b/>
                <w:color w:val="000000"/>
                <w:sz w:val="16"/>
                <w:szCs w:val="16"/>
                <w:lang w:val="en-GB" w:eastAsia="en-GB"/>
              </w:rPr>
              <w:t>Total</w:t>
            </w:r>
          </w:p>
        </w:tc>
      </w:tr>
      <w:tr w:rsidR="001209D6" w:rsidRPr="004E1D16" w14:paraId="4ACA2AC1" w14:textId="77777777" w:rsidTr="00CF59F4">
        <w:trPr>
          <w:trHeight w:val="284"/>
        </w:trPr>
        <w:tc>
          <w:tcPr>
            <w:tcW w:w="3294" w:type="dxa"/>
            <w:tcBorders>
              <w:top w:val="nil"/>
              <w:left w:val="nil"/>
              <w:bottom w:val="nil"/>
              <w:right w:val="nil"/>
            </w:tcBorders>
            <w:vAlign w:val="bottom"/>
          </w:tcPr>
          <w:p w14:paraId="11C2ADFC" w14:textId="77777777" w:rsidR="001209D6" w:rsidRPr="004E1D16" w:rsidRDefault="001209D6" w:rsidP="002340B3">
            <w:pPr>
              <w:spacing w:line="276" w:lineRule="auto"/>
              <w:ind w:left="-72"/>
              <w:rPr>
                <w:rFonts w:ascii="Arial" w:eastAsia="Arial" w:hAnsi="Arial" w:cs="Arial"/>
                <w:sz w:val="16"/>
                <w:szCs w:val="16"/>
                <w:lang w:val="en-GB" w:eastAsia="en-GB"/>
              </w:rPr>
            </w:pPr>
          </w:p>
        </w:tc>
        <w:tc>
          <w:tcPr>
            <w:tcW w:w="1242" w:type="dxa"/>
            <w:tcBorders>
              <w:top w:val="single" w:sz="4" w:space="0" w:color="000000"/>
              <w:left w:val="nil"/>
              <w:bottom w:val="nil"/>
              <w:right w:val="nil"/>
            </w:tcBorders>
            <w:shd w:val="clear" w:color="auto" w:fill="FAFAFA"/>
            <w:vAlign w:val="bottom"/>
          </w:tcPr>
          <w:p w14:paraId="74995DA8" w14:textId="77777777" w:rsidR="001209D6" w:rsidRPr="004E1D16" w:rsidRDefault="001209D6" w:rsidP="002340B3">
            <w:pPr>
              <w:spacing w:line="276" w:lineRule="auto"/>
              <w:ind w:right="-72"/>
              <w:jc w:val="right"/>
              <w:rPr>
                <w:rFonts w:ascii="Arial" w:eastAsia="Arial" w:hAnsi="Arial" w:cs="Arial"/>
                <w:b/>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3AAAF051" w14:textId="77777777" w:rsidR="001209D6" w:rsidRPr="004E1D16" w:rsidRDefault="001209D6" w:rsidP="002340B3">
            <w:pPr>
              <w:spacing w:line="276" w:lineRule="auto"/>
              <w:ind w:right="-72"/>
              <w:jc w:val="right"/>
              <w:rPr>
                <w:rFonts w:ascii="Arial" w:eastAsia="Arial" w:hAnsi="Arial" w:cs="Arial"/>
                <w:b/>
                <w:sz w:val="16"/>
                <w:szCs w:val="16"/>
                <w:lang w:val="en-GB" w:eastAsia="en-GB"/>
              </w:rPr>
            </w:pPr>
          </w:p>
        </w:tc>
        <w:tc>
          <w:tcPr>
            <w:tcW w:w="1418" w:type="dxa"/>
            <w:tcBorders>
              <w:top w:val="single" w:sz="4" w:space="0" w:color="000000"/>
              <w:left w:val="nil"/>
              <w:bottom w:val="nil"/>
              <w:right w:val="nil"/>
            </w:tcBorders>
            <w:shd w:val="clear" w:color="auto" w:fill="FAFAFA"/>
            <w:vAlign w:val="bottom"/>
          </w:tcPr>
          <w:p w14:paraId="4AD217AF" w14:textId="77777777" w:rsidR="001209D6" w:rsidRPr="004E1D16" w:rsidRDefault="001209D6" w:rsidP="002340B3">
            <w:pPr>
              <w:spacing w:line="276" w:lineRule="auto"/>
              <w:ind w:right="-72"/>
              <w:jc w:val="right"/>
              <w:rPr>
                <w:rFonts w:ascii="Arial" w:eastAsia="Arial" w:hAnsi="Arial" w:cs="Arial"/>
                <w:b/>
                <w:sz w:val="16"/>
                <w:szCs w:val="16"/>
                <w:lang w:val="en-GB" w:eastAsia="en-GB"/>
              </w:rPr>
            </w:pPr>
          </w:p>
        </w:tc>
        <w:tc>
          <w:tcPr>
            <w:tcW w:w="1525" w:type="dxa"/>
            <w:tcBorders>
              <w:top w:val="single" w:sz="4" w:space="0" w:color="000000"/>
              <w:left w:val="nil"/>
              <w:bottom w:val="nil"/>
              <w:right w:val="nil"/>
            </w:tcBorders>
            <w:shd w:val="clear" w:color="auto" w:fill="FAFAFA"/>
            <w:vAlign w:val="bottom"/>
          </w:tcPr>
          <w:p w14:paraId="78E3809E" w14:textId="77777777" w:rsidR="001209D6" w:rsidRPr="004E1D16" w:rsidRDefault="001209D6" w:rsidP="002340B3">
            <w:pPr>
              <w:spacing w:line="276" w:lineRule="auto"/>
              <w:ind w:right="-72"/>
              <w:jc w:val="right"/>
              <w:rPr>
                <w:rFonts w:ascii="Arial" w:eastAsia="Arial" w:hAnsi="Arial" w:cs="Arial"/>
                <w:b/>
                <w:sz w:val="16"/>
                <w:szCs w:val="16"/>
                <w:lang w:val="en-GB" w:eastAsia="en-GB"/>
              </w:rPr>
            </w:pPr>
          </w:p>
        </w:tc>
      </w:tr>
      <w:tr w:rsidR="001209D6" w:rsidRPr="004E1D16" w14:paraId="193BA329" w14:textId="77777777" w:rsidTr="00CF59F4">
        <w:trPr>
          <w:trHeight w:val="284"/>
        </w:trPr>
        <w:tc>
          <w:tcPr>
            <w:tcW w:w="3294" w:type="dxa"/>
            <w:tcBorders>
              <w:top w:val="nil"/>
              <w:left w:val="nil"/>
              <w:bottom w:val="nil"/>
              <w:right w:val="nil"/>
            </w:tcBorders>
            <w:vAlign w:val="bottom"/>
          </w:tcPr>
          <w:p w14:paraId="48D7039B" w14:textId="77777777" w:rsidR="001209D6" w:rsidRPr="004E1D16" w:rsidRDefault="001209D6" w:rsidP="002340B3">
            <w:pPr>
              <w:spacing w:line="276" w:lineRule="auto"/>
              <w:ind w:left="-72"/>
              <w:rPr>
                <w:rFonts w:ascii="Arial" w:eastAsia="Arial" w:hAnsi="Arial" w:cs="Arial"/>
                <w:b/>
                <w:sz w:val="16"/>
                <w:szCs w:val="16"/>
                <w:lang w:val="en-GB" w:eastAsia="en-GB"/>
              </w:rPr>
            </w:pPr>
            <w:r w:rsidRPr="004E1D16">
              <w:rPr>
                <w:rFonts w:ascii="Arial" w:eastAsia="Arial" w:hAnsi="Arial" w:cs="Arial"/>
                <w:b/>
                <w:sz w:val="16"/>
                <w:szCs w:val="16"/>
                <w:lang w:val="en-GB" w:eastAsia="en-GB"/>
              </w:rPr>
              <w:t>Opening balance as at 1 January 2019</w:t>
            </w:r>
          </w:p>
        </w:tc>
        <w:tc>
          <w:tcPr>
            <w:tcW w:w="1242" w:type="dxa"/>
            <w:tcBorders>
              <w:top w:val="nil"/>
              <w:left w:val="nil"/>
              <w:right w:val="nil"/>
            </w:tcBorders>
            <w:shd w:val="clear" w:color="auto" w:fill="FAFAFA"/>
            <w:vAlign w:val="bottom"/>
          </w:tcPr>
          <w:p w14:paraId="7BB234CF" w14:textId="77777777" w:rsidR="001209D6" w:rsidRPr="004E1D16" w:rsidRDefault="001209D6" w:rsidP="002340B3">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b/>
                <w:bCs/>
                <w:sz w:val="16"/>
                <w:szCs w:val="16"/>
                <w:lang w:val="en-GB"/>
              </w:rPr>
              <w:t>-</w:t>
            </w:r>
          </w:p>
        </w:tc>
        <w:tc>
          <w:tcPr>
            <w:tcW w:w="1276" w:type="dxa"/>
            <w:tcBorders>
              <w:top w:val="nil"/>
              <w:left w:val="nil"/>
              <w:right w:val="nil"/>
            </w:tcBorders>
            <w:shd w:val="clear" w:color="auto" w:fill="FAFAFA"/>
            <w:vAlign w:val="bottom"/>
          </w:tcPr>
          <w:p w14:paraId="7EA0F1CA" w14:textId="77777777" w:rsidR="001209D6" w:rsidRPr="004E1D16" w:rsidRDefault="001209D6" w:rsidP="002340B3">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b/>
                <w:bCs/>
                <w:sz w:val="16"/>
                <w:szCs w:val="16"/>
                <w:lang w:val="en-GB"/>
              </w:rPr>
              <w:t>-</w:t>
            </w:r>
          </w:p>
        </w:tc>
        <w:tc>
          <w:tcPr>
            <w:tcW w:w="1418" w:type="dxa"/>
            <w:tcBorders>
              <w:top w:val="nil"/>
              <w:left w:val="nil"/>
              <w:right w:val="nil"/>
            </w:tcBorders>
            <w:shd w:val="clear" w:color="auto" w:fill="FAFAFA"/>
            <w:vAlign w:val="bottom"/>
          </w:tcPr>
          <w:p w14:paraId="7F68D7AD" w14:textId="77777777" w:rsidR="001209D6" w:rsidRPr="004E1D16" w:rsidRDefault="001209D6" w:rsidP="002340B3">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b/>
                <w:bCs/>
                <w:sz w:val="16"/>
                <w:szCs w:val="16"/>
                <w:lang w:val="en-GB"/>
              </w:rPr>
              <w:t>-</w:t>
            </w:r>
          </w:p>
        </w:tc>
        <w:tc>
          <w:tcPr>
            <w:tcW w:w="1525" w:type="dxa"/>
            <w:tcBorders>
              <w:top w:val="nil"/>
              <w:left w:val="nil"/>
              <w:right w:val="nil"/>
            </w:tcBorders>
            <w:shd w:val="clear" w:color="auto" w:fill="FAFAFA"/>
            <w:vAlign w:val="bottom"/>
          </w:tcPr>
          <w:p w14:paraId="74270D71" w14:textId="77777777" w:rsidR="001209D6" w:rsidRPr="004E1D16" w:rsidRDefault="001209D6" w:rsidP="002340B3">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b/>
                <w:bCs/>
                <w:sz w:val="16"/>
                <w:szCs w:val="16"/>
                <w:cs/>
                <w:lang w:val="en-GB"/>
              </w:rPr>
              <w:t>-</w:t>
            </w:r>
          </w:p>
        </w:tc>
      </w:tr>
      <w:tr w:rsidR="001209D6" w:rsidRPr="004E1D16" w14:paraId="68037EFF" w14:textId="77777777" w:rsidTr="00CF59F4">
        <w:trPr>
          <w:trHeight w:val="284"/>
        </w:trPr>
        <w:tc>
          <w:tcPr>
            <w:tcW w:w="3294" w:type="dxa"/>
            <w:tcBorders>
              <w:top w:val="nil"/>
              <w:left w:val="nil"/>
              <w:bottom w:val="nil"/>
              <w:right w:val="nil"/>
            </w:tcBorders>
            <w:vAlign w:val="bottom"/>
          </w:tcPr>
          <w:p w14:paraId="1FEF2028" w14:textId="77777777" w:rsidR="001209D6" w:rsidRPr="004E1D16" w:rsidRDefault="001209D6" w:rsidP="002340B3">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Additions</w:t>
            </w:r>
          </w:p>
        </w:tc>
        <w:tc>
          <w:tcPr>
            <w:tcW w:w="1242" w:type="dxa"/>
            <w:tcBorders>
              <w:top w:val="nil"/>
              <w:left w:val="nil"/>
              <w:right w:val="nil"/>
            </w:tcBorders>
            <w:shd w:val="clear" w:color="auto" w:fill="FAFAFA"/>
            <w:vAlign w:val="bottom"/>
          </w:tcPr>
          <w:p w14:paraId="33B16437" w14:textId="77777777" w:rsidR="001209D6" w:rsidRPr="004E1D16" w:rsidRDefault="001209D6" w:rsidP="002340B3">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cs/>
                <w:lang w:val="en-GB"/>
              </w:rPr>
              <w:t>7.</w:t>
            </w:r>
            <w:r w:rsidRPr="004E1D16">
              <w:rPr>
                <w:rFonts w:ascii="Arial" w:eastAsia="Arial Unicode MS" w:hAnsi="Arial" w:cs="Arial"/>
                <w:sz w:val="16"/>
                <w:szCs w:val="16"/>
                <w:lang w:val="en-US"/>
              </w:rPr>
              <w:t>10</w:t>
            </w:r>
          </w:p>
        </w:tc>
        <w:tc>
          <w:tcPr>
            <w:tcW w:w="1276" w:type="dxa"/>
            <w:tcBorders>
              <w:top w:val="nil"/>
              <w:left w:val="nil"/>
              <w:right w:val="nil"/>
            </w:tcBorders>
            <w:shd w:val="clear" w:color="auto" w:fill="FAFAFA"/>
            <w:vAlign w:val="bottom"/>
          </w:tcPr>
          <w:p w14:paraId="375E68F9" w14:textId="77777777" w:rsidR="001209D6" w:rsidRPr="004E1D16" w:rsidRDefault="001209D6" w:rsidP="002340B3">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51.22</w:t>
            </w:r>
          </w:p>
        </w:tc>
        <w:tc>
          <w:tcPr>
            <w:tcW w:w="1418" w:type="dxa"/>
            <w:tcBorders>
              <w:top w:val="nil"/>
              <w:left w:val="nil"/>
              <w:right w:val="nil"/>
            </w:tcBorders>
            <w:shd w:val="clear" w:color="auto" w:fill="FAFAFA"/>
            <w:vAlign w:val="bottom"/>
          </w:tcPr>
          <w:p w14:paraId="3BEDEDE0" w14:textId="77777777" w:rsidR="001209D6" w:rsidRPr="004E1D16" w:rsidRDefault="001209D6" w:rsidP="002340B3">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w:t>
            </w:r>
          </w:p>
        </w:tc>
        <w:tc>
          <w:tcPr>
            <w:tcW w:w="1525" w:type="dxa"/>
            <w:tcBorders>
              <w:top w:val="nil"/>
              <w:left w:val="nil"/>
              <w:right w:val="nil"/>
            </w:tcBorders>
            <w:shd w:val="clear" w:color="auto" w:fill="FAFAFA"/>
            <w:vAlign w:val="bottom"/>
          </w:tcPr>
          <w:p w14:paraId="31CB86EA" w14:textId="77777777" w:rsidR="001209D6" w:rsidRPr="004E1D16" w:rsidRDefault="001209D6" w:rsidP="002340B3">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cs/>
                <w:lang w:val="en-GB"/>
              </w:rPr>
              <w:t>58.32</w:t>
            </w:r>
          </w:p>
        </w:tc>
      </w:tr>
      <w:tr w:rsidR="004C37BC" w:rsidRPr="004E1D16" w14:paraId="6BE632CF" w14:textId="77777777" w:rsidTr="00CF59F4">
        <w:trPr>
          <w:trHeight w:val="284"/>
        </w:trPr>
        <w:tc>
          <w:tcPr>
            <w:tcW w:w="3294" w:type="dxa"/>
            <w:tcBorders>
              <w:top w:val="nil"/>
              <w:left w:val="nil"/>
              <w:bottom w:val="nil"/>
              <w:right w:val="nil"/>
            </w:tcBorders>
            <w:vAlign w:val="bottom"/>
          </w:tcPr>
          <w:p w14:paraId="03C9839C" w14:textId="113C04A3" w:rsidR="004C37BC" w:rsidRPr="004E1D16" w:rsidRDefault="00C74F36" w:rsidP="004C37BC">
            <w:pPr>
              <w:spacing w:line="276" w:lineRule="auto"/>
              <w:ind w:left="-72"/>
              <w:rPr>
                <w:rFonts w:ascii="Arial" w:eastAsia="Arial" w:hAnsi="Arial" w:cs="Arial"/>
                <w:b/>
                <w:sz w:val="16"/>
                <w:szCs w:val="16"/>
                <w:lang w:val="en-GB" w:eastAsia="en-GB"/>
              </w:rPr>
            </w:pPr>
            <w:r w:rsidRPr="004E1D16">
              <w:rPr>
                <w:rFonts w:ascii="Arial" w:eastAsia="Arial" w:hAnsi="Arial" w:cs="Arial"/>
                <w:sz w:val="16"/>
                <w:szCs w:val="16"/>
                <w:lang w:val="en-GB" w:eastAsia="en-GB"/>
              </w:rPr>
              <w:t>Changes recognised in profit or loss</w:t>
            </w:r>
          </w:p>
        </w:tc>
        <w:tc>
          <w:tcPr>
            <w:tcW w:w="1242" w:type="dxa"/>
            <w:tcBorders>
              <w:left w:val="nil"/>
              <w:bottom w:val="single" w:sz="4" w:space="0" w:color="auto"/>
              <w:right w:val="nil"/>
            </w:tcBorders>
            <w:shd w:val="clear" w:color="auto" w:fill="FAFAFA"/>
            <w:vAlign w:val="bottom"/>
          </w:tcPr>
          <w:p w14:paraId="64CAB689" w14:textId="5D1FE7ED"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cs/>
                <w:lang w:val="en-GB"/>
              </w:rPr>
              <w:t>-</w:t>
            </w:r>
          </w:p>
        </w:tc>
        <w:tc>
          <w:tcPr>
            <w:tcW w:w="1276" w:type="dxa"/>
            <w:tcBorders>
              <w:left w:val="nil"/>
              <w:bottom w:val="single" w:sz="4" w:space="0" w:color="auto"/>
              <w:right w:val="nil"/>
            </w:tcBorders>
            <w:shd w:val="clear" w:color="auto" w:fill="FAFAFA"/>
            <w:vAlign w:val="bottom"/>
          </w:tcPr>
          <w:p w14:paraId="4FC98ED1" w14:textId="3288FE6C"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0.64</w:t>
            </w:r>
          </w:p>
        </w:tc>
        <w:tc>
          <w:tcPr>
            <w:tcW w:w="1418" w:type="dxa"/>
            <w:tcBorders>
              <w:left w:val="nil"/>
              <w:bottom w:val="single" w:sz="4" w:space="0" w:color="auto"/>
              <w:right w:val="nil"/>
            </w:tcBorders>
            <w:shd w:val="clear" w:color="auto" w:fill="FAFAFA"/>
            <w:vAlign w:val="bottom"/>
          </w:tcPr>
          <w:p w14:paraId="0278DB18" w14:textId="1791575F"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w:t>
            </w:r>
          </w:p>
        </w:tc>
        <w:tc>
          <w:tcPr>
            <w:tcW w:w="1525" w:type="dxa"/>
            <w:tcBorders>
              <w:left w:val="nil"/>
              <w:bottom w:val="single" w:sz="4" w:space="0" w:color="auto"/>
              <w:right w:val="nil"/>
            </w:tcBorders>
            <w:shd w:val="clear" w:color="auto" w:fill="FAFAFA"/>
            <w:vAlign w:val="bottom"/>
          </w:tcPr>
          <w:p w14:paraId="7179E229" w14:textId="29D6A8B5"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cs/>
                <w:lang w:val="en-GB"/>
              </w:rPr>
              <w:t>0.64</w:t>
            </w:r>
          </w:p>
        </w:tc>
      </w:tr>
      <w:tr w:rsidR="004C37BC" w:rsidRPr="004E1D16" w14:paraId="396F74E0" w14:textId="77777777" w:rsidTr="00CF59F4">
        <w:trPr>
          <w:trHeight w:val="284"/>
        </w:trPr>
        <w:tc>
          <w:tcPr>
            <w:tcW w:w="3294" w:type="dxa"/>
            <w:tcBorders>
              <w:top w:val="nil"/>
              <w:left w:val="nil"/>
              <w:bottom w:val="nil"/>
              <w:right w:val="nil"/>
            </w:tcBorders>
            <w:vAlign w:val="bottom"/>
          </w:tcPr>
          <w:p w14:paraId="49B09AD6" w14:textId="00DEEB49" w:rsidR="004C37BC" w:rsidRPr="004E1D16" w:rsidRDefault="004C37BC" w:rsidP="004C37BC">
            <w:pPr>
              <w:spacing w:line="276" w:lineRule="auto"/>
              <w:ind w:left="-72"/>
              <w:rPr>
                <w:rFonts w:ascii="Arial" w:eastAsia="Arial" w:hAnsi="Arial" w:cs="Arial"/>
                <w:bCs/>
                <w:sz w:val="16"/>
                <w:szCs w:val="16"/>
                <w:lang w:val="en-GB" w:eastAsia="en-GB"/>
              </w:rPr>
            </w:pPr>
            <w:r w:rsidRPr="004E1D16">
              <w:rPr>
                <w:rFonts w:ascii="Arial" w:eastAsia="Arial" w:hAnsi="Arial" w:cs="Arial"/>
                <w:bCs/>
                <w:sz w:val="16"/>
                <w:szCs w:val="16"/>
                <w:lang w:val="en-GB" w:eastAsia="en-GB"/>
              </w:rPr>
              <w:t xml:space="preserve">Closing balance as at </w:t>
            </w:r>
            <w:r w:rsidR="00BC4915" w:rsidRPr="004E1D16">
              <w:rPr>
                <w:rFonts w:ascii="Arial" w:eastAsia="Arial" w:hAnsi="Arial" w:cs="Arial"/>
                <w:bCs/>
                <w:sz w:val="16"/>
                <w:szCs w:val="16"/>
                <w:lang w:val="en-GB" w:eastAsia="en-GB"/>
              </w:rPr>
              <w:t xml:space="preserve">31 December </w:t>
            </w:r>
            <w:r w:rsidRPr="004E1D16">
              <w:rPr>
                <w:rFonts w:ascii="Arial" w:eastAsia="Arial" w:hAnsi="Arial" w:cs="Arial"/>
                <w:bCs/>
                <w:sz w:val="16"/>
                <w:szCs w:val="16"/>
                <w:lang w:val="en-GB" w:eastAsia="en-GB"/>
              </w:rPr>
              <w:t>2019</w:t>
            </w:r>
          </w:p>
        </w:tc>
        <w:tc>
          <w:tcPr>
            <w:tcW w:w="1242" w:type="dxa"/>
            <w:tcBorders>
              <w:left w:val="nil"/>
              <w:bottom w:val="single" w:sz="4" w:space="0" w:color="auto"/>
              <w:right w:val="nil"/>
            </w:tcBorders>
            <w:shd w:val="clear" w:color="auto" w:fill="FAFAFA"/>
            <w:vAlign w:val="bottom"/>
          </w:tcPr>
          <w:p w14:paraId="1730D0B2" w14:textId="1EA9E2D7" w:rsidR="004C37BC" w:rsidRPr="004E1D16" w:rsidRDefault="004C37BC" w:rsidP="004C37BC">
            <w:pPr>
              <w:spacing w:line="276" w:lineRule="auto"/>
              <w:ind w:right="-72"/>
              <w:jc w:val="right"/>
              <w:rPr>
                <w:rFonts w:ascii="Arial" w:eastAsia="Arial Unicode MS" w:hAnsi="Arial" w:cs="Arial"/>
                <w:sz w:val="16"/>
                <w:szCs w:val="16"/>
                <w:cs/>
                <w:lang w:val="en-GB"/>
              </w:rPr>
            </w:pPr>
            <w:r w:rsidRPr="004E1D16">
              <w:rPr>
                <w:rFonts w:ascii="Arial" w:eastAsia="Arial Unicode MS" w:hAnsi="Arial" w:cs="Arial"/>
                <w:sz w:val="16"/>
                <w:szCs w:val="16"/>
                <w:cs/>
                <w:lang w:val="en-GB"/>
              </w:rPr>
              <w:t>7.</w:t>
            </w:r>
            <w:r w:rsidRPr="004E1D16">
              <w:rPr>
                <w:rFonts w:ascii="Arial" w:eastAsia="Arial Unicode MS" w:hAnsi="Arial" w:cs="Arial"/>
                <w:sz w:val="16"/>
                <w:szCs w:val="16"/>
                <w:lang w:val="en-US"/>
              </w:rPr>
              <w:t>10</w:t>
            </w:r>
          </w:p>
        </w:tc>
        <w:tc>
          <w:tcPr>
            <w:tcW w:w="1276" w:type="dxa"/>
            <w:tcBorders>
              <w:left w:val="nil"/>
              <w:bottom w:val="single" w:sz="4" w:space="0" w:color="auto"/>
              <w:right w:val="nil"/>
            </w:tcBorders>
            <w:shd w:val="clear" w:color="auto" w:fill="FAFAFA"/>
            <w:vAlign w:val="bottom"/>
          </w:tcPr>
          <w:p w14:paraId="46C3050B" w14:textId="76701BC2"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51.86</w:t>
            </w:r>
          </w:p>
        </w:tc>
        <w:tc>
          <w:tcPr>
            <w:tcW w:w="1418" w:type="dxa"/>
            <w:tcBorders>
              <w:left w:val="nil"/>
              <w:bottom w:val="single" w:sz="4" w:space="0" w:color="auto"/>
              <w:right w:val="nil"/>
            </w:tcBorders>
            <w:shd w:val="clear" w:color="auto" w:fill="FAFAFA"/>
            <w:vAlign w:val="bottom"/>
          </w:tcPr>
          <w:p w14:paraId="42A562AB" w14:textId="45E5D085"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525" w:type="dxa"/>
            <w:tcBorders>
              <w:left w:val="nil"/>
              <w:bottom w:val="single" w:sz="4" w:space="0" w:color="auto"/>
              <w:right w:val="nil"/>
            </w:tcBorders>
            <w:shd w:val="clear" w:color="auto" w:fill="FAFAFA"/>
            <w:vAlign w:val="bottom"/>
          </w:tcPr>
          <w:p w14:paraId="5DC714A2" w14:textId="1C7D5FA7" w:rsidR="004C37BC" w:rsidRPr="004E1D16" w:rsidRDefault="004C37BC" w:rsidP="004C37BC">
            <w:pPr>
              <w:spacing w:line="276" w:lineRule="auto"/>
              <w:ind w:right="-72"/>
              <w:jc w:val="right"/>
              <w:rPr>
                <w:rFonts w:ascii="Arial" w:eastAsia="Arial Unicode MS" w:hAnsi="Arial" w:cs="Arial"/>
                <w:sz w:val="16"/>
                <w:szCs w:val="16"/>
                <w:cs/>
                <w:lang w:val="en-GB"/>
              </w:rPr>
            </w:pPr>
            <w:r w:rsidRPr="004E1D16">
              <w:rPr>
                <w:rFonts w:ascii="Arial" w:eastAsia="Arial Unicode MS" w:hAnsi="Arial" w:cs="Arial"/>
                <w:sz w:val="16"/>
                <w:szCs w:val="16"/>
                <w:cs/>
                <w:lang w:val="en-GB"/>
              </w:rPr>
              <w:t>58.96</w:t>
            </w:r>
          </w:p>
        </w:tc>
      </w:tr>
      <w:tr w:rsidR="004C37BC" w:rsidRPr="004E1D16" w14:paraId="6E1B3618" w14:textId="77777777" w:rsidTr="00CF59F4">
        <w:trPr>
          <w:trHeight w:val="284"/>
        </w:trPr>
        <w:tc>
          <w:tcPr>
            <w:tcW w:w="3294" w:type="dxa"/>
            <w:tcBorders>
              <w:top w:val="nil"/>
              <w:left w:val="nil"/>
              <w:bottom w:val="nil"/>
              <w:right w:val="nil"/>
            </w:tcBorders>
            <w:vAlign w:val="bottom"/>
          </w:tcPr>
          <w:p w14:paraId="79381FF7" w14:textId="76D214E3" w:rsidR="004C37BC" w:rsidRPr="004E1D16" w:rsidRDefault="00C74F36" w:rsidP="004C37BC">
            <w:pPr>
              <w:spacing w:line="276" w:lineRule="auto"/>
              <w:ind w:left="-72"/>
              <w:rPr>
                <w:rFonts w:ascii="Arial" w:eastAsia="Arial" w:hAnsi="Arial" w:cs="Arial"/>
                <w:b/>
                <w:sz w:val="16"/>
                <w:szCs w:val="16"/>
                <w:lang w:val="en-GB" w:eastAsia="en-GB"/>
              </w:rPr>
            </w:pPr>
            <w:r w:rsidRPr="004E1D16">
              <w:rPr>
                <w:rFonts w:ascii="Arial" w:hAnsi="Arial" w:cs="Arial"/>
                <w:sz w:val="16"/>
                <w:szCs w:val="16"/>
                <w:lang w:val="en-GB"/>
              </w:rPr>
              <w:t xml:space="preserve">Impact of adoption of TFRS </w:t>
            </w:r>
            <w:r w:rsidRPr="004E1D16">
              <w:rPr>
                <w:rFonts w:ascii="Arial" w:hAnsi="Arial" w:cs="Arial"/>
                <w:sz w:val="16"/>
                <w:szCs w:val="16"/>
                <w:cs/>
              </w:rPr>
              <w:t>9</w:t>
            </w:r>
          </w:p>
        </w:tc>
        <w:tc>
          <w:tcPr>
            <w:tcW w:w="1242" w:type="dxa"/>
            <w:tcBorders>
              <w:top w:val="single" w:sz="4" w:space="0" w:color="auto"/>
              <w:left w:val="nil"/>
              <w:bottom w:val="nil"/>
              <w:right w:val="nil"/>
            </w:tcBorders>
            <w:shd w:val="clear" w:color="auto" w:fill="FAFAFA"/>
            <w:vAlign w:val="bottom"/>
          </w:tcPr>
          <w:p w14:paraId="792F2ECD" w14:textId="77777777" w:rsidR="004C37BC" w:rsidRPr="004E1D16" w:rsidRDefault="004C37BC" w:rsidP="004C37BC">
            <w:pPr>
              <w:spacing w:line="276" w:lineRule="auto"/>
              <w:ind w:right="-72"/>
              <w:jc w:val="right"/>
              <w:rPr>
                <w:rFonts w:ascii="Arial" w:eastAsia="Arial Unicode MS" w:hAnsi="Arial" w:cs="Arial"/>
                <w:b/>
                <w:bCs/>
                <w:sz w:val="16"/>
                <w:szCs w:val="16"/>
                <w:cs/>
                <w:lang w:val="en-GB"/>
              </w:rPr>
            </w:pPr>
            <w:r w:rsidRPr="004E1D16">
              <w:rPr>
                <w:rFonts w:ascii="Arial" w:eastAsia="Arial Unicode MS" w:hAnsi="Arial" w:cs="Arial"/>
                <w:b/>
                <w:bCs/>
                <w:sz w:val="16"/>
                <w:szCs w:val="16"/>
                <w:cs/>
                <w:lang w:val="en-GB"/>
              </w:rPr>
              <w:t>-</w:t>
            </w:r>
          </w:p>
        </w:tc>
        <w:tc>
          <w:tcPr>
            <w:tcW w:w="1276" w:type="dxa"/>
            <w:tcBorders>
              <w:top w:val="single" w:sz="4" w:space="0" w:color="auto"/>
              <w:left w:val="nil"/>
              <w:bottom w:val="nil"/>
              <w:right w:val="nil"/>
            </w:tcBorders>
            <w:shd w:val="clear" w:color="auto" w:fill="FAFAFA"/>
            <w:vAlign w:val="bottom"/>
          </w:tcPr>
          <w:p w14:paraId="22237A37" w14:textId="77777777" w:rsidR="004C37BC" w:rsidRPr="004E1D16" w:rsidRDefault="004C37BC" w:rsidP="004C37BC">
            <w:pPr>
              <w:spacing w:line="276" w:lineRule="auto"/>
              <w:ind w:right="-72"/>
              <w:jc w:val="right"/>
              <w:rPr>
                <w:rFonts w:ascii="Arial" w:eastAsia="Arial Unicode MS" w:hAnsi="Arial" w:cs="Arial"/>
                <w:b/>
                <w:bCs/>
                <w:sz w:val="16"/>
                <w:szCs w:val="16"/>
                <w:lang w:val="en-GB"/>
              </w:rPr>
            </w:pPr>
            <w:r w:rsidRPr="004E1D16">
              <w:rPr>
                <w:rFonts w:ascii="Arial" w:eastAsia="Arial Unicode MS" w:hAnsi="Arial" w:cs="Arial"/>
                <w:b/>
                <w:bCs/>
                <w:sz w:val="16"/>
                <w:szCs w:val="16"/>
                <w:lang w:val="en-GB"/>
              </w:rPr>
              <w:t>-</w:t>
            </w:r>
          </w:p>
        </w:tc>
        <w:tc>
          <w:tcPr>
            <w:tcW w:w="1418" w:type="dxa"/>
            <w:tcBorders>
              <w:top w:val="single" w:sz="4" w:space="0" w:color="auto"/>
              <w:left w:val="nil"/>
              <w:bottom w:val="nil"/>
              <w:right w:val="nil"/>
            </w:tcBorders>
            <w:shd w:val="clear" w:color="auto" w:fill="FAFAFA"/>
            <w:vAlign w:val="bottom"/>
          </w:tcPr>
          <w:p w14:paraId="461460AE" w14:textId="77777777" w:rsidR="004C37BC" w:rsidRPr="004E1D16" w:rsidRDefault="004C37BC" w:rsidP="004C37BC">
            <w:pPr>
              <w:spacing w:line="276" w:lineRule="auto"/>
              <w:ind w:right="-72"/>
              <w:jc w:val="right"/>
              <w:rPr>
                <w:rFonts w:ascii="Arial" w:eastAsia="Arial Unicode MS" w:hAnsi="Arial" w:cs="Arial"/>
                <w:b/>
                <w:bCs/>
                <w:sz w:val="16"/>
                <w:szCs w:val="16"/>
                <w:lang w:val="en-GB"/>
              </w:rPr>
            </w:pPr>
            <w:r w:rsidRPr="004E1D16">
              <w:rPr>
                <w:rFonts w:ascii="Arial" w:eastAsia="Arial Unicode MS" w:hAnsi="Arial" w:cs="Arial"/>
                <w:sz w:val="16"/>
                <w:szCs w:val="16"/>
                <w:cs/>
                <w:lang w:val="en-GB"/>
              </w:rPr>
              <w:t>0.35</w:t>
            </w:r>
          </w:p>
        </w:tc>
        <w:tc>
          <w:tcPr>
            <w:tcW w:w="1525" w:type="dxa"/>
            <w:tcBorders>
              <w:top w:val="single" w:sz="4" w:space="0" w:color="auto"/>
              <w:left w:val="nil"/>
              <w:bottom w:val="nil"/>
              <w:right w:val="nil"/>
            </w:tcBorders>
            <w:shd w:val="clear" w:color="auto" w:fill="FAFAFA"/>
            <w:vAlign w:val="bottom"/>
          </w:tcPr>
          <w:p w14:paraId="16CDBEBE" w14:textId="77777777" w:rsidR="004C37BC" w:rsidRPr="004E1D16" w:rsidRDefault="004C37BC" w:rsidP="004C37BC">
            <w:pPr>
              <w:spacing w:line="276" w:lineRule="auto"/>
              <w:ind w:right="-72"/>
              <w:jc w:val="right"/>
              <w:rPr>
                <w:rFonts w:ascii="Arial" w:eastAsia="Arial Unicode MS" w:hAnsi="Arial" w:cs="Arial"/>
                <w:b/>
                <w:bCs/>
                <w:sz w:val="16"/>
                <w:szCs w:val="16"/>
                <w:cs/>
                <w:lang w:val="en-GB"/>
              </w:rPr>
            </w:pPr>
            <w:r w:rsidRPr="004E1D16">
              <w:rPr>
                <w:rFonts w:ascii="Arial" w:eastAsia="Arial Unicode MS" w:hAnsi="Arial" w:cs="Arial"/>
                <w:sz w:val="16"/>
                <w:szCs w:val="16"/>
                <w:cs/>
                <w:lang w:val="en-GB"/>
              </w:rPr>
              <w:t>0.35</w:t>
            </w:r>
          </w:p>
        </w:tc>
      </w:tr>
      <w:tr w:rsidR="004C37BC" w:rsidRPr="004E1D16" w14:paraId="632B8CC4" w14:textId="77777777" w:rsidTr="00CF59F4">
        <w:trPr>
          <w:trHeight w:val="284"/>
        </w:trPr>
        <w:tc>
          <w:tcPr>
            <w:tcW w:w="3294" w:type="dxa"/>
            <w:tcBorders>
              <w:top w:val="nil"/>
              <w:left w:val="nil"/>
              <w:bottom w:val="nil"/>
              <w:right w:val="nil"/>
            </w:tcBorders>
            <w:vAlign w:val="bottom"/>
          </w:tcPr>
          <w:p w14:paraId="24F723F7" w14:textId="77777777" w:rsidR="004C37BC" w:rsidRPr="004E1D16" w:rsidRDefault="004C37BC"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Disposals</w:t>
            </w:r>
          </w:p>
        </w:tc>
        <w:tc>
          <w:tcPr>
            <w:tcW w:w="1242" w:type="dxa"/>
            <w:tcBorders>
              <w:top w:val="nil"/>
              <w:left w:val="nil"/>
              <w:bottom w:val="nil"/>
              <w:right w:val="nil"/>
            </w:tcBorders>
            <w:shd w:val="clear" w:color="auto" w:fill="FAFAFA"/>
            <w:vAlign w:val="bottom"/>
          </w:tcPr>
          <w:p w14:paraId="382B8E47"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US"/>
              </w:rPr>
              <w:t>(1.71)</w:t>
            </w:r>
          </w:p>
        </w:tc>
        <w:tc>
          <w:tcPr>
            <w:tcW w:w="1276" w:type="dxa"/>
            <w:tcBorders>
              <w:top w:val="nil"/>
              <w:left w:val="nil"/>
              <w:bottom w:val="nil"/>
              <w:right w:val="nil"/>
            </w:tcBorders>
            <w:shd w:val="clear" w:color="auto" w:fill="FAFAFA"/>
            <w:vAlign w:val="bottom"/>
          </w:tcPr>
          <w:p w14:paraId="79FE0192"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w:t>
            </w:r>
          </w:p>
        </w:tc>
        <w:tc>
          <w:tcPr>
            <w:tcW w:w="1418" w:type="dxa"/>
            <w:tcBorders>
              <w:top w:val="nil"/>
              <w:left w:val="nil"/>
              <w:bottom w:val="nil"/>
              <w:right w:val="nil"/>
            </w:tcBorders>
            <w:shd w:val="clear" w:color="auto" w:fill="FAFAFA"/>
            <w:vAlign w:val="bottom"/>
          </w:tcPr>
          <w:p w14:paraId="208F3EB1"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w:t>
            </w:r>
          </w:p>
        </w:tc>
        <w:tc>
          <w:tcPr>
            <w:tcW w:w="1525" w:type="dxa"/>
            <w:tcBorders>
              <w:top w:val="nil"/>
              <w:left w:val="nil"/>
              <w:bottom w:val="nil"/>
              <w:right w:val="nil"/>
            </w:tcBorders>
            <w:shd w:val="clear" w:color="auto" w:fill="FAFAFA"/>
            <w:vAlign w:val="bottom"/>
          </w:tcPr>
          <w:p w14:paraId="3264E17F"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US"/>
              </w:rPr>
              <w:t>(1.71)</w:t>
            </w:r>
          </w:p>
        </w:tc>
      </w:tr>
      <w:tr w:rsidR="004C37BC" w:rsidRPr="004E1D16" w14:paraId="47704920" w14:textId="77777777" w:rsidTr="00CF59F4">
        <w:trPr>
          <w:trHeight w:val="284"/>
        </w:trPr>
        <w:tc>
          <w:tcPr>
            <w:tcW w:w="3294" w:type="dxa"/>
            <w:tcBorders>
              <w:top w:val="nil"/>
              <w:left w:val="nil"/>
              <w:bottom w:val="nil"/>
              <w:right w:val="nil"/>
            </w:tcBorders>
            <w:vAlign w:val="bottom"/>
          </w:tcPr>
          <w:p w14:paraId="18C42DEC" w14:textId="77777777" w:rsidR="004C37BC" w:rsidRPr="004E1D16" w:rsidRDefault="004C37BC"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Reclassification</w:t>
            </w:r>
          </w:p>
        </w:tc>
        <w:tc>
          <w:tcPr>
            <w:tcW w:w="1242" w:type="dxa"/>
            <w:tcBorders>
              <w:top w:val="nil"/>
              <w:left w:val="nil"/>
              <w:bottom w:val="nil"/>
              <w:right w:val="nil"/>
            </w:tcBorders>
            <w:shd w:val="clear" w:color="auto" w:fill="FAFAFA"/>
            <w:vAlign w:val="bottom"/>
          </w:tcPr>
          <w:p w14:paraId="39226DBC"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w:t>
            </w:r>
          </w:p>
        </w:tc>
        <w:tc>
          <w:tcPr>
            <w:tcW w:w="1276" w:type="dxa"/>
            <w:tcBorders>
              <w:top w:val="nil"/>
              <w:left w:val="nil"/>
              <w:bottom w:val="nil"/>
              <w:right w:val="nil"/>
            </w:tcBorders>
            <w:shd w:val="clear" w:color="auto" w:fill="FAFAFA"/>
            <w:vAlign w:val="bottom"/>
          </w:tcPr>
          <w:p w14:paraId="78D88535"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w:t>
            </w:r>
          </w:p>
        </w:tc>
        <w:tc>
          <w:tcPr>
            <w:tcW w:w="1418" w:type="dxa"/>
            <w:tcBorders>
              <w:top w:val="nil"/>
              <w:left w:val="nil"/>
              <w:bottom w:val="nil"/>
              <w:right w:val="nil"/>
            </w:tcBorders>
            <w:shd w:val="clear" w:color="auto" w:fill="FAFAFA"/>
            <w:vAlign w:val="bottom"/>
          </w:tcPr>
          <w:p w14:paraId="257B4023"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US"/>
              </w:rPr>
              <w:t>(0.30)</w:t>
            </w:r>
          </w:p>
        </w:tc>
        <w:tc>
          <w:tcPr>
            <w:tcW w:w="1525" w:type="dxa"/>
            <w:tcBorders>
              <w:top w:val="nil"/>
              <w:left w:val="nil"/>
              <w:bottom w:val="nil"/>
              <w:right w:val="nil"/>
            </w:tcBorders>
            <w:shd w:val="clear" w:color="auto" w:fill="FAFAFA"/>
            <w:vAlign w:val="bottom"/>
          </w:tcPr>
          <w:p w14:paraId="04583830"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(0.30)</w:t>
            </w:r>
          </w:p>
        </w:tc>
      </w:tr>
      <w:tr w:rsidR="004C37BC" w:rsidRPr="004E1D16" w14:paraId="530F7446" w14:textId="77777777" w:rsidTr="00CF59F4">
        <w:trPr>
          <w:trHeight w:val="284"/>
        </w:trPr>
        <w:tc>
          <w:tcPr>
            <w:tcW w:w="3294" w:type="dxa"/>
            <w:tcBorders>
              <w:top w:val="nil"/>
              <w:left w:val="nil"/>
              <w:bottom w:val="nil"/>
              <w:right w:val="nil"/>
            </w:tcBorders>
            <w:vAlign w:val="bottom"/>
          </w:tcPr>
          <w:p w14:paraId="39B2399A" w14:textId="159A1E07" w:rsidR="004C37BC" w:rsidRPr="004E1D16" w:rsidRDefault="00C74F36"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Changes recognised in profit or loss</w:t>
            </w:r>
          </w:p>
        </w:tc>
        <w:tc>
          <w:tcPr>
            <w:tcW w:w="1242" w:type="dxa"/>
            <w:tcBorders>
              <w:top w:val="nil"/>
              <w:left w:val="nil"/>
              <w:right w:val="nil"/>
            </w:tcBorders>
            <w:shd w:val="clear" w:color="auto" w:fill="FAFAFA"/>
            <w:vAlign w:val="bottom"/>
          </w:tcPr>
          <w:p w14:paraId="05588EC8"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0.25</w:t>
            </w:r>
          </w:p>
        </w:tc>
        <w:tc>
          <w:tcPr>
            <w:tcW w:w="1276" w:type="dxa"/>
            <w:tcBorders>
              <w:top w:val="nil"/>
              <w:left w:val="nil"/>
              <w:right w:val="nil"/>
            </w:tcBorders>
            <w:shd w:val="clear" w:color="auto" w:fill="FAFAFA"/>
            <w:vAlign w:val="bottom"/>
          </w:tcPr>
          <w:p w14:paraId="316A4D39"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1.45</w:t>
            </w:r>
          </w:p>
        </w:tc>
        <w:tc>
          <w:tcPr>
            <w:tcW w:w="1418" w:type="dxa"/>
            <w:tcBorders>
              <w:top w:val="nil"/>
              <w:left w:val="nil"/>
              <w:right w:val="nil"/>
            </w:tcBorders>
            <w:shd w:val="clear" w:color="auto" w:fill="FAFAFA"/>
            <w:vAlign w:val="bottom"/>
          </w:tcPr>
          <w:p w14:paraId="562150E2"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w:t>
            </w:r>
          </w:p>
        </w:tc>
        <w:tc>
          <w:tcPr>
            <w:tcW w:w="1525" w:type="dxa"/>
            <w:tcBorders>
              <w:top w:val="nil"/>
              <w:left w:val="nil"/>
              <w:right w:val="nil"/>
            </w:tcBorders>
            <w:shd w:val="clear" w:color="auto" w:fill="FAFAFA"/>
            <w:vAlign w:val="bottom"/>
          </w:tcPr>
          <w:p w14:paraId="5728CB63" w14:textId="7777777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Unicode MS" w:hAnsi="Arial" w:cs="Arial"/>
                <w:sz w:val="16"/>
                <w:szCs w:val="16"/>
                <w:lang w:val="en-GB"/>
              </w:rPr>
              <w:t>1.70</w:t>
            </w:r>
          </w:p>
        </w:tc>
      </w:tr>
      <w:tr w:rsidR="004C37BC" w:rsidRPr="004E1D16" w14:paraId="07092FF1" w14:textId="77777777" w:rsidTr="00CF59F4">
        <w:trPr>
          <w:trHeight w:val="284"/>
        </w:trPr>
        <w:tc>
          <w:tcPr>
            <w:tcW w:w="3294" w:type="dxa"/>
            <w:tcBorders>
              <w:top w:val="nil"/>
              <w:left w:val="nil"/>
              <w:bottom w:val="nil"/>
              <w:right w:val="nil"/>
            </w:tcBorders>
            <w:vAlign w:val="bottom"/>
          </w:tcPr>
          <w:p w14:paraId="0D47E81C" w14:textId="0C8B3139" w:rsidR="004C37BC" w:rsidRPr="004E1D16" w:rsidRDefault="00C74F36"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Changes recognised in other</w:t>
            </w:r>
            <w:r w:rsidRPr="004E1D16">
              <w:rPr>
                <w:rFonts w:ascii="Arial" w:eastAsia="Arial" w:hAnsi="Arial" w:cs="Arial"/>
                <w:sz w:val="16"/>
                <w:szCs w:val="16"/>
                <w:lang w:val="en-GB" w:eastAsia="en-GB"/>
              </w:rPr>
              <w:br/>
              <w:t xml:space="preserve">   comprehensive income</w:t>
            </w:r>
          </w:p>
        </w:tc>
        <w:tc>
          <w:tcPr>
            <w:tcW w:w="1242" w:type="dxa"/>
            <w:tcBorders>
              <w:top w:val="nil"/>
              <w:left w:val="nil"/>
              <w:bottom w:val="single" w:sz="4" w:space="0" w:color="auto"/>
              <w:right w:val="nil"/>
            </w:tcBorders>
            <w:shd w:val="clear" w:color="auto" w:fill="FAFAFA"/>
            <w:vAlign w:val="bottom"/>
          </w:tcPr>
          <w:p w14:paraId="1AA020FD" w14:textId="254FFAAB"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276" w:type="dxa"/>
            <w:tcBorders>
              <w:top w:val="nil"/>
              <w:left w:val="nil"/>
              <w:bottom w:val="single" w:sz="4" w:space="0" w:color="auto"/>
              <w:right w:val="nil"/>
            </w:tcBorders>
            <w:shd w:val="clear" w:color="auto" w:fill="FAFAFA"/>
            <w:vAlign w:val="bottom"/>
          </w:tcPr>
          <w:p w14:paraId="0C1E40D6" w14:textId="085037BC"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418" w:type="dxa"/>
            <w:tcBorders>
              <w:top w:val="nil"/>
              <w:left w:val="nil"/>
              <w:bottom w:val="single" w:sz="4" w:space="0" w:color="auto"/>
              <w:right w:val="nil"/>
            </w:tcBorders>
            <w:shd w:val="clear" w:color="auto" w:fill="FAFAFA"/>
            <w:vAlign w:val="bottom"/>
          </w:tcPr>
          <w:p w14:paraId="7FAA0AAF" w14:textId="0876D0F6"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525" w:type="dxa"/>
            <w:tcBorders>
              <w:top w:val="nil"/>
              <w:left w:val="nil"/>
              <w:bottom w:val="single" w:sz="4" w:space="0" w:color="auto"/>
              <w:right w:val="nil"/>
            </w:tcBorders>
            <w:shd w:val="clear" w:color="auto" w:fill="FAFAFA"/>
            <w:vAlign w:val="bottom"/>
          </w:tcPr>
          <w:p w14:paraId="3968DD93" w14:textId="513B208B"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r>
      <w:tr w:rsidR="004C37BC" w:rsidRPr="004E1D16" w14:paraId="442FCC6D" w14:textId="77777777" w:rsidTr="00CF59F4">
        <w:trPr>
          <w:trHeight w:val="284"/>
        </w:trPr>
        <w:tc>
          <w:tcPr>
            <w:tcW w:w="3294" w:type="dxa"/>
            <w:tcBorders>
              <w:top w:val="nil"/>
              <w:left w:val="nil"/>
              <w:bottom w:val="nil"/>
              <w:right w:val="nil"/>
            </w:tcBorders>
            <w:vAlign w:val="bottom"/>
          </w:tcPr>
          <w:p w14:paraId="3269940A" w14:textId="1DA55F40" w:rsidR="004C37BC" w:rsidRPr="004E1D16" w:rsidRDefault="00C74F36" w:rsidP="004C37BC">
            <w:pPr>
              <w:spacing w:line="276" w:lineRule="auto"/>
              <w:ind w:left="-72"/>
              <w:rPr>
                <w:rFonts w:ascii="Arial" w:eastAsia="Arial" w:hAnsi="Arial" w:cs="Arial"/>
                <w:sz w:val="16"/>
                <w:szCs w:val="16"/>
                <w:lang w:val="en-GB" w:eastAsia="en-GB"/>
              </w:rPr>
            </w:pPr>
            <w:r w:rsidRPr="004E1D16">
              <w:rPr>
                <w:rFonts w:ascii="Arial" w:eastAsia="Arial" w:hAnsi="Arial" w:cs="Arial"/>
                <w:bCs/>
                <w:sz w:val="16"/>
                <w:szCs w:val="16"/>
                <w:lang w:val="en-GB" w:eastAsia="en-GB"/>
              </w:rPr>
              <w:t>Closing balance as at 31 December 2020</w:t>
            </w:r>
          </w:p>
        </w:tc>
        <w:tc>
          <w:tcPr>
            <w:tcW w:w="1242" w:type="dxa"/>
            <w:tcBorders>
              <w:top w:val="single" w:sz="4" w:space="0" w:color="auto"/>
              <w:left w:val="nil"/>
              <w:bottom w:val="single" w:sz="4" w:space="0" w:color="auto"/>
              <w:right w:val="nil"/>
            </w:tcBorders>
            <w:shd w:val="clear" w:color="auto" w:fill="FAFAFA"/>
            <w:vAlign w:val="bottom"/>
          </w:tcPr>
          <w:p w14:paraId="17611CA7" w14:textId="692DBCB8"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5.64</w:t>
            </w:r>
          </w:p>
        </w:tc>
        <w:tc>
          <w:tcPr>
            <w:tcW w:w="1276" w:type="dxa"/>
            <w:tcBorders>
              <w:top w:val="single" w:sz="4" w:space="0" w:color="auto"/>
              <w:left w:val="nil"/>
              <w:bottom w:val="single" w:sz="4" w:space="0" w:color="auto"/>
              <w:right w:val="nil"/>
            </w:tcBorders>
            <w:shd w:val="clear" w:color="auto" w:fill="FAFAFA"/>
            <w:vAlign w:val="bottom"/>
          </w:tcPr>
          <w:p w14:paraId="0394DE0E" w14:textId="6122D54C"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53.31</w:t>
            </w:r>
          </w:p>
        </w:tc>
        <w:tc>
          <w:tcPr>
            <w:tcW w:w="1418" w:type="dxa"/>
            <w:tcBorders>
              <w:top w:val="single" w:sz="4" w:space="0" w:color="auto"/>
              <w:left w:val="nil"/>
              <w:bottom w:val="single" w:sz="4" w:space="0" w:color="auto"/>
              <w:right w:val="nil"/>
            </w:tcBorders>
            <w:shd w:val="clear" w:color="auto" w:fill="FAFAFA"/>
            <w:vAlign w:val="bottom"/>
          </w:tcPr>
          <w:p w14:paraId="01177916" w14:textId="28830862"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0.05</w:t>
            </w:r>
          </w:p>
        </w:tc>
        <w:tc>
          <w:tcPr>
            <w:tcW w:w="1525" w:type="dxa"/>
            <w:tcBorders>
              <w:top w:val="single" w:sz="4" w:space="0" w:color="auto"/>
              <w:left w:val="nil"/>
              <w:bottom w:val="single" w:sz="4" w:space="0" w:color="auto"/>
              <w:right w:val="nil"/>
            </w:tcBorders>
            <w:shd w:val="clear" w:color="auto" w:fill="FAFAFA"/>
            <w:vAlign w:val="bottom"/>
          </w:tcPr>
          <w:p w14:paraId="7C8CE4BB" w14:textId="67770976"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59.00</w:t>
            </w:r>
          </w:p>
        </w:tc>
      </w:tr>
    </w:tbl>
    <w:p w14:paraId="096F905C" w14:textId="1E043340" w:rsidR="003329CC" w:rsidRPr="004E1D16" w:rsidRDefault="003329CC" w:rsidP="00386F07">
      <w:pPr>
        <w:ind w:left="136" w:firstLine="431"/>
        <w:jc w:val="both"/>
        <w:rPr>
          <w:rFonts w:ascii="Arial" w:eastAsia="Arial" w:hAnsi="Arial" w:cs="Arial"/>
          <w:sz w:val="16"/>
          <w:szCs w:val="16"/>
          <w:lang w:val="en-GB" w:eastAsia="en-GB"/>
        </w:rPr>
      </w:pPr>
    </w:p>
    <w:tbl>
      <w:tblPr>
        <w:tblpPr w:leftFromText="180" w:rightFromText="180" w:vertAnchor="text" w:horzAnchor="margin" w:tblpXSpec="right" w:tblpY="60"/>
        <w:tblW w:w="8789" w:type="dxa"/>
        <w:tblLayout w:type="fixed"/>
        <w:tblLook w:val="0400" w:firstRow="0" w:lastRow="0" w:firstColumn="0" w:lastColumn="0" w:noHBand="0" w:noVBand="1"/>
      </w:tblPr>
      <w:tblGrid>
        <w:gridCol w:w="3294"/>
        <w:gridCol w:w="1242"/>
        <w:gridCol w:w="1276"/>
        <w:gridCol w:w="1418"/>
        <w:gridCol w:w="1559"/>
      </w:tblGrid>
      <w:tr w:rsidR="004C37BC" w:rsidRPr="004E1D16" w14:paraId="3FDACBB9" w14:textId="77777777" w:rsidTr="00CF59F4">
        <w:trPr>
          <w:trHeight w:val="284"/>
        </w:trPr>
        <w:tc>
          <w:tcPr>
            <w:tcW w:w="3294" w:type="dxa"/>
            <w:tcBorders>
              <w:top w:val="nil"/>
              <w:left w:val="nil"/>
              <w:bottom w:val="nil"/>
              <w:right w:val="nil"/>
            </w:tcBorders>
            <w:shd w:val="clear" w:color="auto" w:fill="auto"/>
            <w:vAlign w:val="bottom"/>
          </w:tcPr>
          <w:p w14:paraId="57B4CDCD" w14:textId="77777777" w:rsidR="004C37BC" w:rsidRPr="004E1D16" w:rsidRDefault="004C37BC" w:rsidP="002040BD">
            <w:pPr>
              <w:spacing w:line="276" w:lineRule="auto"/>
              <w:ind w:left="-72"/>
              <w:jc w:val="both"/>
              <w:rPr>
                <w:rFonts w:ascii="Arial" w:eastAsia="Arial" w:hAnsi="Arial" w:cs="Arial"/>
                <w:b/>
                <w:color w:val="000000"/>
                <w:sz w:val="16"/>
                <w:szCs w:val="16"/>
                <w:lang w:val="en-GB" w:eastAsia="en-GB"/>
              </w:rPr>
            </w:pPr>
          </w:p>
        </w:tc>
        <w:tc>
          <w:tcPr>
            <w:tcW w:w="5495" w:type="dxa"/>
            <w:gridSpan w:val="4"/>
            <w:tcBorders>
              <w:left w:val="nil"/>
              <w:bottom w:val="single" w:sz="4" w:space="0" w:color="000000"/>
              <w:right w:val="nil"/>
            </w:tcBorders>
            <w:vAlign w:val="bottom"/>
          </w:tcPr>
          <w:p w14:paraId="4E481F04" w14:textId="41978C50" w:rsidR="004C37BC" w:rsidRPr="004E1D16" w:rsidRDefault="004C37BC" w:rsidP="002040BD">
            <w:pPr>
              <w:spacing w:line="276" w:lineRule="auto"/>
              <w:ind w:right="-72"/>
              <w:jc w:val="right"/>
              <w:rPr>
                <w:rFonts w:ascii="Arial" w:eastAsia="Arial" w:hAnsi="Arial" w:cs="Arial"/>
                <w:b/>
                <w:color w:val="000000"/>
                <w:sz w:val="16"/>
                <w:szCs w:val="16"/>
                <w:lang w:val="en-GB" w:eastAsia="en-GB"/>
              </w:rPr>
            </w:pPr>
            <w:r w:rsidRPr="004E1D16">
              <w:rPr>
                <w:rFonts w:ascii="Arial" w:eastAsia="Arial" w:hAnsi="Arial" w:cs="Arial"/>
                <w:b/>
                <w:color w:val="000000"/>
                <w:sz w:val="16"/>
                <w:szCs w:val="16"/>
                <w:lang w:val="en-GB" w:eastAsia="en-GB"/>
              </w:rPr>
              <w:t>Consolidated financial statements</w:t>
            </w:r>
          </w:p>
        </w:tc>
      </w:tr>
      <w:tr w:rsidR="004C37BC" w:rsidRPr="004E1D16" w14:paraId="66EFFD0E" w14:textId="77777777" w:rsidTr="00CF59F4">
        <w:trPr>
          <w:trHeight w:val="284"/>
        </w:trPr>
        <w:tc>
          <w:tcPr>
            <w:tcW w:w="3294" w:type="dxa"/>
            <w:tcBorders>
              <w:top w:val="nil"/>
              <w:left w:val="nil"/>
              <w:bottom w:val="nil"/>
              <w:right w:val="nil"/>
            </w:tcBorders>
            <w:shd w:val="clear" w:color="auto" w:fill="auto"/>
            <w:vAlign w:val="bottom"/>
          </w:tcPr>
          <w:p w14:paraId="47C647EE" w14:textId="77777777" w:rsidR="004C37BC" w:rsidRPr="004E1D16" w:rsidRDefault="004C37BC" w:rsidP="002040BD">
            <w:pPr>
              <w:spacing w:line="276" w:lineRule="auto"/>
              <w:ind w:left="-72"/>
              <w:jc w:val="both"/>
              <w:rPr>
                <w:rFonts w:ascii="Arial" w:eastAsia="Arial" w:hAnsi="Arial" w:cs="Arial"/>
                <w:b/>
                <w:color w:val="000000"/>
                <w:sz w:val="16"/>
                <w:szCs w:val="16"/>
                <w:lang w:val="en-GB" w:eastAsia="en-GB"/>
              </w:rPr>
            </w:pPr>
          </w:p>
        </w:tc>
        <w:tc>
          <w:tcPr>
            <w:tcW w:w="5495" w:type="dxa"/>
            <w:gridSpan w:val="4"/>
            <w:tcBorders>
              <w:left w:val="nil"/>
              <w:bottom w:val="single" w:sz="4" w:space="0" w:color="000000"/>
              <w:right w:val="nil"/>
            </w:tcBorders>
            <w:vAlign w:val="bottom"/>
          </w:tcPr>
          <w:p w14:paraId="1CC2597E" w14:textId="67209968" w:rsidR="004C37BC" w:rsidRPr="004E1D16" w:rsidRDefault="004C37BC" w:rsidP="002040BD">
            <w:pPr>
              <w:spacing w:line="276" w:lineRule="auto"/>
              <w:ind w:right="-72"/>
              <w:jc w:val="right"/>
              <w:rPr>
                <w:rFonts w:ascii="Arial" w:eastAsia="Arial" w:hAnsi="Arial" w:cs="Arial"/>
                <w:b/>
                <w:color w:val="000000"/>
                <w:sz w:val="16"/>
                <w:szCs w:val="16"/>
                <w:lang w:val="en-GB" w:eastAsia="en-GB"/>
              </w:rPr>
            </w:pPr>
            <w:r w:rsidRPr="004E1D16">
              <w:rPr>
                <w:rFonts w:ascii="Arial" w:hAnsi="Arial" w:cs="Arial"/>
                <w:b/>
                <w:bCs/>
                <w:sz w:val="16"/>
                <w:szCs w:val="16"/>
                <w:cs/>
              </w:rPr>
              <w:t>Unit: Million Baht</w:t>
            </w:r>
          </w:p>
        </w:tc>
      </w:tr>
      <w:tr w:rsidR="004C37BC" w:rsidRPr="004E1D16" w14:paraId="7673B927" w14:textId="77777777" w:rsidTr="00CF59F4">
        <w:trPr>
          <w:trHeight w:val="284"/>
        </w:trPr>
        <w:tc>
          <w:tcPr>
            <w:tcW w:w="3294" w:type="dxa"/>
            <w:tcBorders>
              <w:top w:val="nil"/>
              <w:left w:val="nil"/>
              <w:bottom w:val="nil"/>
              <w:right w:val="nil"/>
            </w:tcBorders>
            <w:shd w:val="clear" w:color="auto" w:fill="auto"/>
            <w:vAlign w:val="bottom"/>
          </w:tcPr>
          <w:p w14:paraId="1FCBEA77" w14:textId="77777777" w:rsidR="004C37BC" w:rsidRPr="004E1D16" w:rsidRDefault="004C37BC" w:rsidP="004C37BC">
            <w:pPr>
              <w:spacing w:line="276" w:lineRule="auto"/>
              <w:ind w:left="-72"/>
              <w:jc w:val="center"/>
              <w:rPr>
                <w:rFonts w:ascii="Arial" w:eastAsia="Arial" w:hAnsi="Arial" w:cs="Arial"/>
                <w:b/>
                <w:color w:val="000000"/>
                <w:sz w:val="16"/>
                <w:szCs w:val="16"/>
                <w:lang w:val="en-GB" w:eastAsia="en-GB"/>
              </w:rPr>
            </w:pPr>
          </w:p>
        </w:tc>
        <w:tc>
          <w:tcPr>
            <w:tcW w:w="1242" w:type="dxa"/>
            <w:tcBorders>
              <w:left w:val="nil"/>
              <w:bottom w:val="nil"/>
              <w:right w:val="nil"/>
            </w:tcBorders>
            <w:vAlign w:val="bottom"/>
          </w:tcPr>
          <w:p w14:paraId="6CEE8BAE" w14:textId="20E8DFC2" w:rsidR="004C37BC" w:rsidRPr="004E1D16" w:rsidRDefault="004C37BC" w:rsidP="004C37BC">
            <w:pPr>
              <w:spacing w:line="276" w:lineRule="auto"/>
              <w:ind w:right="-72"/>
              <w:jc w:val="right"/>
              <w:rPr>
                <w:rFonts w:ascii="Arial" w:eastAsia="Arial" w:hAnsi="Arial" w:cs="Arial"/>
                <w:b/>
                <w:color w:val="000000"/>
                <w:sz w:val="16"/>
                <w:szCs w:val="16"/>
                <w:lang w:val="en-GB" w:eastAsia="en-GB"/>
              </w:rPr>
            </w:pPr>
            <w:r w:rsidRPr="004E1D16">
              <w:rPr>
                <w:rFonts w:ascii="Arial" w:eastAsia="Arial Unicode MS" w:hAnsi="Arial" w:cs="Arial"/>
                <w:b/>
                <w:bCs/>
                <w:color w:val="000000"/>
                <w:spacing w:val="-4"/>
                <w:sz w:val="16"/>
                <w:szCs w:val="16"/>
                <w:lang w:val="en-GB"/>
              </w:rPr>
              <w:t>Contingent considerations from business acquisition</w:t>
            </w:r>
          </w:p>
        </w:tc>
        <w:tc>
          <w:tcPr>
            <w:tcW w:w="1276" w:type="dxa"/>
            <w:tcBorders>
              <w:left w:val="nil"/>
              <w:bottom w:val="nil"/>
              <w:right w:val="nil"/>
            </w:tcBorders>
            <w:vAlign w:val="bottom"/>
          </w:tcPr>
          <w:p w14:paraId="167171BF" w14:textId="404A05EC" w:rsidR="004C37BC" w:rsidRPr="004E1D16" w:rsidRDefault="004C37BC" w:rsidP="004C37BC">
            <w:pPr>
              <w:spacing w:line="276" w:lineRule="auto"/>
              <w:ind w:right="-72"/>
              <w:jc w:val="right"/>
              <w:rPr>
                <w:rFonts w:ascii="Arial" w:eastAsia="Arial" w:hAnsi="Arial" w:cs="Arial"/>
                <w:b/>
                <w:color w:val="000000"/>
                <w:sz w:val="16"/>
                <w:szCs w:val="16"/>
                <w:lang w:val="en-GB" w:eastAsia="en-GB"/>
              </w:rPr>
            </w:pPr>
            <w:r w:rsidRPr="004E1D16">
              <w:rPr>
                <w:rFonts w:ascii="Arial" w:eastAsia="Arial Unicode MS" w:hAnsi="Arial" w:cs="Arial"/>
                <w:b/>
                <w:bCs/>
                <w:sz w:val="16"/>
                <w:szCs w:val="16"/>
                <w:lang w:val="en-GB"/>
              </w:rPr>
              <w:t xml:space="preserve">Contingent </w:t>
            </w:r>
            <w:r w:rsidRPr="004E1D16">
              <w:rPr>
                <w:rFonts w:ascii="Arial Bold" w:eastAsia="Arial Unicode MS" w:hAnsi="Arial Bold" w:cs="Arial"/>
                <w:b/>
                <w:bCs/>
                <w:spacing w:val="-4"/>
                <w:sz w:val="16"/>
                <w:szCs w:val="16"/>
                <w:lang w:val="en-GB"/>
              </w:rPr>
              <w:t>considerations</w:t>
            </w:r>
            <w:r w:rsidRPr="004E1D16">
              <w:rPr>
                <w:rFonts w:ascii="Arial" w:eastAsia="Arial Unicode MS" w:hAnsi="Arial" w:cs="Arial"/>
                <w:b/>
                <w:bCs/>
                <w:sz w:val="16"/>
                <w:szCs w:val="16"/>
                <w:lang w:val="en-GB"/>
              </w:rPr>
              <w:t xml:space="preserve"> </w:t>
            </w:r>
            <w:r w:rsidR="00503D78" w:rsidRPr="004E1D16">
              <w:rPr>
                <w:rFonts w:ascii="Arial" w:eastAsia="Arial Unicode MS" w:hAnsi="Arial" w:cs="Arial"/>
                <w:b/>
                <w:bCs/>
                <w:sz w:val="16"/>
                <w:szCs w:val="16"/>
                <w:lang w:val="en-GB"/>
              </w:rPr>
              <w:t>from participating</w:t>
            </w:r>
            <w:r w:rsidRPr="004E1D16">
              <w:rPr>
                <w:rFonts w:ascii="Arial" w:eastAsia="Arial Unicode MS" w:hAnsi="Arial" w:cs="Arial"/>
                <w:b/>
                <w:bCs/>
                <w:sz w:val="16"/>
                <w:szCs w:val="16"/>
                <w:lang w:val="en-GB"/>
              </w:rPr>
              <w:t xml:space="preserve"> interest </w:t>
            </w:r>
            <w:r w:rsidR="00B4320B" w:rsidRPr="004E1D16">
              <w:rPr>
                <w:rFonts w:ascii="Arial" w:eastAsia="Arial Unicode MS" w:hAnsi="Arial" w:cs="Arial"/>
                <w:b/>
                <w:bCs/>
                <w:sz w:val="16"/>
                <w:szCs w:val="16"/>
                <w:lang w:val="en-GB"/>
              </w:rPr>
              <w:t>acquisition in</w:t>
            </w:r>
            <w:r w:rsidRPr="004E1D16">
              <w:rPr>
                <w:rFonts w:ascii="Arial" w:eastAsia="Arial Unicode MS" w:hAnsi="Arial" w:cs="Arial"/>
                <w:b/>
                <w:bCs/>
                <w:sz w:val="16"/>
                <w:szCs w:val="16"/>
                <w:lang w:val="en-GB"/>
              </w:rPr>
              <w:t xml:space="preserve"> joint venture</w:t>
            </w:r>
          </w:p>
        </w:tc>
        <w:tc>
          <w:tcPr>
            <w:tcW w:w="1418" w:type="dxa"/>
            <w:tcBorders>
              <w:left w:val="nil"/>
              <w:bottom w:val="nil"/>
              <w:right w:val="nil"/>
            </w:tcBorders>
            <w:vAlign w:val="bottom"/>
          </w:tcPr>
          <w:p w14:paraId="192576A5" w14:textId="69F62D3F" w:rsidR="004C37BC" w:rsidRPr="004E1D16" w:rsidRDefault="004C37BC" w:rsidP="004C37BC">
            <w:pPr>
              <w:spacing w:line="276" w:lineRule="auto"/>
              <w:ind w:right="-72"/>
              <w:jc w:val="right"/>
              <w:rPr>
                <w:rFonts w:ascii="Arial" w:eastAsia="Arial" w:hAnsi="Arial" w:cs="Arial"/>
                <w:b/>
                <w:color w:val="000000"/>
                <w:sz w:val="16"/>
                <w:szCs w:val="16"/>
                <w:lang w:val="en-GB" w:eastAsia="en-GB"/>
              </w:rPr>
            </w:pPr>
            <w:r w:rsidRPr="004E1D16">
              <w:rPr>
                <w:rFonts w:ascii="Arial" w:eastAsia="Arial Unicode MS" w:hAnsi="Arial" w:cs="Arial"/>
                <w:b/>
                <w:bCs/>
                <w:sz w:val="16"/>
                <w:szCs w:val="16"/>
                <w:lang w:val="en-GB"/>
              </w:rPr>
              <w:t xml:space="preserve">Financial assets measured at fair value through </w:t>
            </w:r>
            <w:r w:rsidR="00503D78" w:rsidRPr="004E1D16">
              <w:rPr>
                <w:rFonts w:ascii="Arial" w:eastAsia="Arial Unicode MS" w:hAnsi="Arial" w:cs="Arial"/>
                <w:b/>
                <w:bCs/>
                <w:sz w:val="16"/>
                <w:szCs w:val="16"/>
                <w:lang w:val="en-GB"/>
              </w:rPr>
              <w:t>comprehensive income</w:t>
            </w:r>
          </w:p>
        </w:tc>
        <w:tc>
          <w:tcPr>
            <w:tcW w:w="1559" w:type="dxa"/>
            <w:tcBorders>
              <w:left w:val="nil"/>
              <w:bottom w:val="nil"/>
              <w:right w:val="nil"/>
            </w:tcBorders>
            <w:shd w:val="clear" w:color="auto" w:fill="auto"/>
            <w:vAlign w:val="bottom"/>
          </w:tcPr>
          <w:p w14:paraId="4D454BA4" w14:textId="4FEBD75A" w:rsidR="004C37BC" w:rsidRPr="004E1D16" w:rsidRDefault="004C37BC" w:rsidP="004C37BC">
            <w:pPr>
              <w:spacing w:line="276" w:lineRule="auto"/>
              <w:ind w:right="-72"/>
              <w:jc w:val="right"/>
              <w:rPr>
                <w:rFonts w:ascii="Arial" w:eastAsia="Arial" w:hAnsi="Arial" w:cs="Arial"/>
                <w:b/>
                <w:color w:val="000000"/>
                <w:sz w:val="16"/>
                <w:szCs w:val="16"/>
                <w:lang w:val="en-GB" w:eastAsia="en-GB"/>
              </w:rPr>
            </w:pPr>
            <w:r w:rsidRPr="004E1D16">
              <w:rPr>
                <w:rFonts w:ascii="Arial" w:eastAsia="Arial" w:hAnsi="Arial" w:cs="Arial"/>
                <w:b/>
                <w:color w:val="000000"/>
                <w:sz w:val="16"/>
                <w:szCs w:val="16"/>
                <w:lang w:val="en-GB" w:eastAsia="en-GB"/>
              </w:rPr>
              <w:t>Total</w:t>
            </w:r>
          </w:p>
        </w:tc>
      </w:tr>
      <w:tr w:rsidR="004C37BC" w:rsidRPr="004E1D16" w14:paraId="4C9468F4" w14:textId="77777777" w:rsidTr="00CF59F4">
        <w:trPr>
          <w:trHeight w:val="284"/>
        </w:trPr>
        <w:tc>
          <w:tcPr>
            <w:tcW w:w="3294" w:type="dxa"/>
            <w:tcBorders>
              <w:top w:val="nil"/>
              <w:left w:val="nil"/>
              <w:bottom w:val="nil"/>
              <w:right w:val="nil"/>
            </w:tcBorders>
            <w:vAlign w:val="bottom"/>
          </w:tcPr>
          <w:p w14:paraId="5093008F" w14:textId="77777777" w:rsidR="004C37BC" w:rsidRPr="004E1D16" w:rsidRDefault="004C37BC" w:rsidP="002040BD">
            <w:pPr>
              <w:spacing w:line="276" w:lineRule="auto"/>
              <w:ind w:left="-72"/>
              <w:rPr>
                <w:rFonts w:ascii="Arial" w:eastAsia="Arial" w:hAnsi="Arial" w:cs="Arial"/>
                <w:sz w:val="16"/>
                <w:szCs w:val="16"/>
                <w:lang w:val="en-GB" w:eastAsia="en-GB"/>
              </w:rPr>
            </w:pPr>
          </w:p>
        </w:tc>
        <w:tc>
          <w:tcPr>
            <w:tcW w:w="1242" w:type="dxa"/>
            <w:tcBorders>
              <w:top w:val="single" w:sz="4" w:space="0" w:color="000000"/>
              <w:left w:val="nil"/>
              <w:bottom w:val="nil"/>
              <w:right w:val="nil"/>
            </w:tcBorders>
            <w:shd w:val="clear" w:color="auto" w:fill="FAFAFA"/>
            <w:vAlign w:val="bottom"/>
          </w:tcPr>
          <w:p w14:paraId="32893D4D" w14:textId="77777777" w:rsidR="004C37BC" w:rsidRPr="004E1D16" w:rsidRDefault="004C37BC" w:rsidP="002040BD">
            <w:pPr>
              <w:spacing w:line="276" w:lineRule="auto"/>
              <w:ind w:right="-72"/>
              <w:jc w:val="right"/>
              <w:rPr>
                <w:rFonts w:ascii="Arial" w:eastAsia="Arial" w:hAnsi="Arial" w:cs="Arial"/>
                <w:b/>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56017429" w14:textId="77777777" w:rsidR="004C37BC" w:rsidRPr="004E1D16" w:rsidRDefault="004C37BC" w:rsidP="002040BD">
            <w:pPr>
              <w:spacing w:line="276" w:lineRule="auto"/>
              <w:ind w:right="-72"/>
              <w:jc w:val="right"/>
              <w:rPr>
                <w:rFonts w:ascii="Arial" w:eastAsia="Arial" w:hAnsi="Arial" w:cs="Arial"/>
                <w:b/>
                <w:sz w:val="16"/>
                <w:szCs w:val="16"/>
                <w:lang w:val="en-GB" w:eastAsia="en-GB"/>
              </w:rPr>
            </w:pPr>
          </w:p>
        </w:tc>
        <w:tc>
          <w:tcPr>
            <w:tcW w:w="1418" w:type="dxa"/>
            <w:tcBorders>
              <w:top w:val="single" w:sz="4" w:space="0" w:color="000000"/>
              <w:left w:val="nil"/>
              <w:bottom w:val="nil"/>
              <w:right w:val="nil"/>
            </w:tcBorders>
            <w:shd w:val="clear" w:color="auto" w:fill="FAFAFA"/>
            <w:vAlign w:val="bottom"/>
          </w:tcPr>
          <w:p w14:paraId="10D223C9" w14:textId="77777777" w:rsidR="004C37BC" w:rsidRPr="004E1D16" w:rsidRDefault="004C37BC" w:rsidP="002040BD">
            <w:pPr>
              <w:spacing w:line="276" w:lineRule="auto"/>
              <w:ind w:right="-72"/>
              <w:jc w:val="right"/>
              <w:rPr>
                <w:rFonts w:ascii="Arial" w:eastAsia="Arial" w:hAnsi="Arial" w:cs="Arial"/>
                <w:b/>
                <w:sz w:val="16"/>
                <w:szCs w:val="16"/>
                <w:lang w:val="en-GB" w:eastAsia="en-GB"/>
              </w:rPr>
            </w:pPr>
          </w:p>
        </w:tc>
        <w:tc>
          <w:tcPr>
            <w:tcW w:w="1559" w:type="dxa"/>
            <w:tcBorders>
              <w:top w:val="single" w:sz="4" w:space="0" w:color="000000"/>
              <w:left w:val="nil"/>
              <w:bottom w:val="nil"/>
              <w:right w:val="nil"/>
            </w:tcBorders>
            <w:shd w:val="clear" w:color="auto" w:fill="FAFAFA"/>
            <w:vAlign w:val="bottom"/>
          </w:tcPr>
          <w:p w14:paraId="68B39628" w14:textId="77777777" w:rsidR="004C37BC" w:rsidRPr="004E1D16" w:rsidRDefault="004C37BC" w:rsidP="002040BD">
            <w:pPr>
              <w:spacing w:line="276" w:lineRule="auto"/>
              <w:ind w:right="-72"/>
              <w:jc w:val="right"/>
              <w:rPr>
                <w:rFonts w:ascii="Arial" w:eastAsia="Arial" w:hAnsi="Arial" w:cs="Arial"/>
                <w:b/>
                <w:sz w:val="16"/>
                <w:szCs w:val="16"/>
                <w:lang w:val="en-GB" w:eastAsia="en-GB"/>
              </w:rPr>
            </w:pPr>
          </w:p>
        </w:tc>
      </w:tr>
      <w:tr w:rsidR="004C37BC" w:rsidRPr="004E1D16" w14:paraId="7F3E1E07" w14:textId="77777777" w:rsidTr="00CF59F4">
        <w:trPr>
          <w:trHeight w:val="284"/>
        </w:trPr>
        <w:tc>
          <w:tcPr>
            <w:tcW w:w="3294" w:type="dxa"/>
            <w:tcBorders>
              <w:top w:val="nil"/>
              <w:left w:val="nil"/>
              <w:bottom w:val="nil"/>
              <w:right w:val="nil"/>
            </w:tcBorders>
            <w:vAlign w:val="bottom"/>
          </w:tcPr>
          <w:p w14:paraId="748B2C1C" w14:textId="6B9ADC7D" w:rsidR="004C37BC" w:rsidRPr="004E1D16" w:rsidRDefault="004C37BC" w:rsidP="004C37BC">
            <w:pPr>
              <w:spacing w:line="276" w:lineRule="auto"/>
              <w:ind w:left="-72"/>
              <w:rPr>
                <w:rFonts w:ascii="Arial" w:eastAsia="Arial" w:hAnsi="Arial" w:cs="Arial"/>
                <w:b/>
                <w:sz w:val="16"/>
                <w:szCs w:val="16"/>
                <w:lang w:val="en-GB" w:eastAsia="en-GB"/>
              </w:rPr>
            </w:pPr>
            <w:r w:rsidRPr="004E1D16">
              <w:rPr>
                <w:rFonts w:ascii="Arial" w:eastAsia="Arial" w:hAnsi="Arial" w:cs="Arial"/>
                <w:b/>
                <w:sz w:val="16"/>
                <w:szCs w:val="16"/>
                <w:lang w:val="en-GB" w:eastAsia="en-GB"/>
              </w:rPr>
              <w:t>Opening balance as at 1 January 2019</w:t>
            </w:r>
          </w:p>
        </w:tc>
        <w:tc>
          <w:tcPr>
            <w:tcW w:w="1242" w:type="dxa"/>
            <w:tcBorders>
              <w:top w:val="nil"/>
              <w:left w:val="nil"/>
              <w:right w:val="nil"/>
            </w:tcBorders>
            <w:shd w:val="clear" w:color="auto" w:fill="FAFAFA"/>
            <w:vAlign w:val="bottom"/>
          </w:tcPr>
          <w:p w14:paraId="1A28155A" w14:textId="5783539A"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276" w:type="dxa"/>
            <w:tcBorders>
              <w:top w:val="nil"/>
              <w:left w:val="nil"/>
              <w:right w:val="nil"/>
            </w:tcBorders>
            <w:shd w:val="clear" w:color="auto" w:fill="FAFAFA"/>
            <w:vAlign w:val="bottom"/>
          </w:tcPr>
          <w:p w14:paraId="0EC7D5D2" w14:textId="642B2019"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418" w:type="dxa"/>
            <w:tcBorders>
              <w:top w:val="nil"/>
              <w:left w:val="nil"/>
              <w:right w:val="nil"/>
            </w:tcBorders>
            <w:shd w:val="clear" w:color="auto" w:fill="FAFAFA"/>
            <w:vAlign w:val="bottom"/>
          </w:tcPr>
          <w:p w14:paraId="23628EA4" w14:textId="657B4129"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559" w:type="dxa"/>
            <w:tcBorders>
              <w:top w:val="nil"/>
              <w:left w:val="nil"/>
              <w:right w:val="nil"/>
            </w:tcBorders>
            <w:shd w:val="clear" w:color="auto" w:fill="FAFAFA"/>
            <w:vAlign w:val="bottom"/>
          </w:tcPr>
          <w:p w14:paraId="1706E9A5" w14:textId="447FB92E"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r>
      <w:tr w:rsidR="004C37BC" w:rsidRPr="004E1D16" w14:paraId="69A20B15" w14:textId="77777777" w:rsidTr="00CF59F4">
        <w:trPr>
          <w:trHeight w:val="284"/>
        </w:trPr>
        <w:tc>
          <w:tcPr>
            <w:tcW w:w="3294" w:type="dxa"/>
            <w:tcBorders>
              <w:top w:val="nil"/>
              <w:left w:val="nil"/>
              <w:bottom w:val="nil"/>
              <w:right w:val="nil"/>
            </w:tcBorders>
            <w:vAlign w:val="bottom"/>
          </w:tcPr>
          <w:p w14:paraId="0D12F080" w14:textId="1CF7CBD2" w:rsidR="004C37BC" w:rsidRPr="004E1D16" w:rsidRDefault="004C37BC"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Additions</w:t>
            </w:r>
          </w:p>
        </w:tc>
        <w:tc>
          <w:tcPr>
            <w:tcW w:w="1242" w:type="dxa"/>
            <w:tcBorders>
              <w:top w:val="nil"/>
              <w:left w:val="nil"/>
              <w:right w:val="nil"/>
            </w:tcBorders>
            <w:shd w:val="clear" w:color="auto" w:fill="FAFAFA"/>
            <w:vAlign w:val="bottom"/>
          </w:tcPr>
          <w:p w14:paraId="2AA11F04" w14:textId="2B38049B"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213.94</w:t>
            </w:r>
          </w:p>
        </w:tc>
        <w:tc>
          <w:tcPr>
            <w:tcW w:w="1276" w:type="dxa"/>
            <w:tcBorders>
              <w:top w:val="nil"/>
              <w:left w:val="nil"/>
              <w:right w:val="nil"/>
            </w:tcBorders>
            <w:shd w:val="clear" w:color="auto" w:fill="FAFAFA"/>
            <w:vAlign w:val="bottom"/>
          </w:tcPr>
          <w:p w14:paraId="022F9EFE" w14:textId="4D2BA576"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1,589.50</w:t>
            </w:r>
          </w:p>
        </w:tc>
        <w:tc>
          <w:tcPr>
            <w:tcW w:w="1418" w:type="dxa"/>
            <w:tcBorders>
              <w:top w:val="nil"/>
              <w:left w:val="nil"/>
              <w:right w:val="nil"/>
            </w:tcBorders>
            <w:shd w:val="clear" w:color="auto" w:fill="FAFAFA"/>
            <w:vAlign w:val="bottom"/>
          </w:tcPr>
          <w:p w14:paraId="77F33523" w14:textId="1DFB46D3"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559" w:type="dxa"/>
            <w:tcBorders>
              <w:top w:val="nil"/>
              <w:left w:val="nil"/>
              <w:right w:val="nil"/>
            </w:tcBorders>
            <w:shd w:val="clear" w:color="auto" w:fill="FAFAFA"/>
            <w:vAlign w:val="bottom"/>
          </w:tcPr>
          <w:p w14:paraId="484A68C4" w14:textId="1E778B04"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1,803.44</w:t>
            </w:r>
          </w:p>
        </w:tc>
      </w:tr>
      <w:tr w:rsidR="004C37BC" w:rsidRPr="004E1D16" w14:paraId="5911A704" w14:textId="77777777" w:rsidTr="00CF59F4">
        <w:trPr>
          <w:trHeight w:val="284"/>
        </w:trPr>
        <w:tc>
          <w:tcPr>
            <w:tcW w:w="3294" w:type="dxa"/>
            <w:tcBorders>
              <w:top w:val="nil"/>
              <w:left w:val="nil"/>
              <w:bottom w:val="nil"/>
              <w:right w:val="nil"/>
            </w:tcBorders>
            <w:vAlign w:val="bottom"/>
          </w:tcPr>
          <w:p w14:paraId="08900358" w14:textId="1B9F6960" w:rsidR="004C37BC" w:rsidRPr="004E1D16" w:rsidRDefault="00C74F36" w:rsidP="004C37BC">
            <w:pPr>
              <w:spacing w:line="276" w:lineRule="auto"/>
              <w:ind w:left="-72"/>
              <w:rPr>
                <w:rFonts w:ascii="Arial" w:eastAsia="Arial" w:hAnsi="Arial" w:cs="Arial"/>
                <w:b/>
                <w:sz w:val="16"/>
                <w:szCs w:val="16"/>
                <w:lang w:val="en-GB" w:eastAsia="en-GB"/>
              </w:rPr>
            </w:pPr>
            <w:r w:rsidRPr="004E1D16">
              <w:rPr>
                <w:rFonts w:ascii="Arial" w:eastAsia="Arial" w:hAnsi="Arial" w:cs="Arial"/>
                <w:sz w:val="16"/>
                <w:szCs w:val="16"/>
                <w:lang w:val="en-GB" w:eastAsia="en-GB"/>
              </w:rPr>
              <w:t>Changes recognised in profit or loss</w:t>
            </w:r>
          </w:p>
        </w:tc>
        <w:tc>
          <w:tcPr>
            <w:tcW w:w="1242" w:type="dxa"/>
            <w:tcBorders>
              <w:left w:val="nil"/>
              <w:right w:val="nil"/>
            </w:tcBorders>
            <w:shd w:val="clear" w:color="auto" w:fill="FAFAFA"/>
            <w:vAlign w:val="bottom"/>
          </w:tcPr>
          <w:p w14:paraId="17DCEADD" w14:textId="4EA6F5E3"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276" w:type="dxa"/>
            <w:tcBorders>
              <w:left w:val="nil"/>
              <w:right w:val="nil"/>
            </w:tcBorders>
            <w:shd w:val="clear" w:color="auto" w:fill="FAFAFA"/>
            <w:vAlign w:val="bottom"/>
          </w:tcPr>
          <w:p w14:paraId="112AD3FD" w14:textId="0030BE08"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19.86</w:t>
            </w:r>
          </w:p>
        </w:tc>
        <w:tc>
          <w:tcPr>
            <w:tcW w:w="1418" w:type="dxa"/>
            <w:tcBorders>
              <w:left w:val="nil"/>
              <w:right w:val="nil"/>
            </w:tcBorders>
            <w:shd w:val="clear" w:color="auto" w:fill="FAFAFA"/>
            <w:vAlign w:val="bottom"/>
          </w:tcPr>
          <w:p w14:paraId="33135120" w14:textId="68F6DD3F"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559" w:type="dxa"/>
            <w:tcBorders>
              <w:left w:val="nil"/>
              <w:right w:val="nil"/>
            </w:tcBorders>
            <w:shd w:val="clear" w:color="auto" w:fill="FAFAFA"/>
            <w:vAlign w:val="bottom"/>
          </w:tcPr>
          <w:p w14:paraId="071C05A8" w14:textId="44B41F90"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19.86</w:t>
            </w:r>
          </w:p>
        </w:tc>
      </w:tr>
      <w:tr w:rsidR="004C37BC" w:rsidRPr="004E1D16" w14:paraId="4222AF6F" w14:textId="77777777" w:rsidTr="00CF59F4">
        <w:trPr>
          <w:trHeight w:val="284"/>
        </w:trPr>
        <w:tc>
          <w:tcPr>
            <w:tcW w:w="3294" w:type="dxa"/>
            <w:tcBorders>
              <w:top w:val="nil"/>
              <w:left w:val="nil"/>
              <w:bottom w:val="nil"/>
              <w:right w:val="nil"/>
            </w:tcBorders>
            <w:vAlign w:val="bottom"/>
          </w:tcPr>
          <w:p w14:paraId="15412C02" w14:textId="7F53B55B" w:rsidR="004C37BC" w:rsidRPr="004E1D16" w:rsidRDefault="00C74F36" w:rsidP="004C37BC">
            <w:pPr>
              <w:spacing w:line="276" w:lineRule="auto"/>
              <w:ind w:left="-72"/>
              <w:rPr>
                <w:rFonts w:ascii="Arial" w:eastAsia="Arial" w:hAnsi="Arial" w:cs="Arial"/>
                <w:bCs/>
                <w:sz w:val="16"/>
                <w:szCs w:val="16"/>
                <w:lang w:val="en-GB" w:eastAsia="en-GB"/>
              </w:rPr>
            </w:pPr>
            <w:r w:rsidRPr="004E1D16">
              <w:rPr>
                <w:rFonts w:ascii="Arial" w:eastAsia="Arial" w:hAnsi="Arial" w:cs="Arial"/>
                <w:sz w:val="16"/>
                <w:szCs w:val="16"/>
                <w:lang w:val="en-GB" w:eastAsia="en-GB"/>
              </w:rPr>
              <w:t>Currency translation differences</w:t>
            </w:r>
          </w:p>
        </w:tc>
        <w:tc>
          <w:tcPr>
            <w:tcW w:w="1242" w:type="dxa"/>
            <w:tcBorders>
              <w:left w:val="nil"/>
              <w:bottom w:val="single" w:sz="4" w:space="0" w:color="auto"/>
              <w:right w:val="nil"/>
            </w:tcBorders>
            <w:shd w:val="clear" w:color="auto" w:fill="FAFAFA"/>
            <w:vAlign w:val="bottom"/>
          </w:tcPr>
          <w:p w14:paraId="0041FD41" w14:textId="6B1CE88D" w:rsidR="004C37BC" w:rsidRPr="004E1D16" w:rsidRDefault="004C37BC" w:rsidP="004C37BC">
            <w:pPr>
              <w:spacing w:line="276" w:lineRule="auto"/>
              <w:ind w:right="-72"/>
              <w:jc w:val="right"/>
              <w:rPr>
                <w:rFonts w:ascii="Arial" w:eastAsia="Arial Unicode MS" w:hAnsi="Arial" w:cs="Arial"/>
                <w:sz w:val="16"/>
                <w:szCs w:val="16"/>
                <w:cs/>
                <w:lang w:val="en-GB"/>
              </w:rPr>
            </w:pPr>
            <w:r w:rsidRPr="004E1D16">
              <w:rPr>
                <w:rFonts w:ascii="Arial" w:eastAsia="Arial Unicode MS" w:hAnsi="Arial" w:cs="Arial"/>
                <w:sz w:val="16"/>
                <w:szCs w:val="16"/>
                <w:lang w:val="en-GB"/>
              </w:rPr>
              <w:t>-</w:t>
            </w:r>
          </w:p>
        </w:tc>
        <w:tc>
          <w:tcPr>
            <w:tcW w:w="1276" w:type="dxa"/>
            <w:tcBorders>
              <w:left w:val="nil"/>
              <w:bottom w:val="single" w:sz="4" w:space="0" w:color="auto"/>
              <w:right w:val="nil"/>
            </w:tcBorders>
            <w:shd w:val="clear" w:color="auto" w:fill="FAFAFA"/>
            <w:vAlign w:val="bottom"/>
          </w:tcPr>
          <w:p w14:paraId="7E9D66C0" w14:textId="1C9F628F"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(45.52)</w:t>
            </w:r>
          </w:p>
        </w:tc>
        <w:tc>
          <w:tcPr>
            <w:tcW w:w="1418" w:type="dxa"/>
            <w:tcBorders>
              <w:left w:val="nil"/>
              <w:bottom w:val="single" w:sz="4" w:space="0" w:color="auto"/>
              <w:right w:val="nil"/>
            </w:tcBorders>
            <w:shd w:val="clear" w:color="auto" w:fill="FAFAFA"/>
            <w:vAlign w:val="bottom"/>
          </w:tcPr>
          <w:p w14:paraId="777BC02B" w14:textId="2994BBE0"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559" w:type="dxa"/>
            <w:tcBorders>
              <w:left w:val="nil"/>
              <w:bottom w:val="single" w:sz="4" w:space="0" w:color="auto"/>
              <w:right w:val="nil"/>
            </w:tcBorders>
            <w:shd w:val="clear" w:color="auto" w:fill="FAFAFA"/>
            <w:vAlign w:val="bottom"/>
          </w:tcPr>
          <w:p w14:paraId="618839EA" w14:textId="1A4D960E" w:rsidR="004C37BC" w:rsidRPr="004E1D16" w:rsidRDefault="004C37BC" w:rsidP="004C37BC">
            <w:pPr>
              <w:spacing w:line="276" w:lineRule="auto"/>
              <w:ind w:right="-72"/>
              <w:jc w:val="right"/>
              <w:rPr>
                <w:rFonts w:ascii="Arial" w:eastAsia="Arial Unicode MS" w:hAnsi="Arial" w:cs="Arial"/>
                <w:sz w:val="16"/>
                <w:szCs w:val="16"/>
                <w:cs/>
                <w:lang w:val="en-GB"/>
              </w:rPr>
            </w:pPr>
            <w:r w:rsidRPr="004E1D16">
              <w:rPr>
                <w:rFonts w:ascii="Arial" w:eastAsia="Arial Unicode MS" w:hAnsi="Arial" w:cs="Arial"/>
                <w:sz w:val="16"/>
                <w:szCs w:val="16"/>
                <w:lang w:val="en-GB"/>
              </w:rPr>
              <w:t>(45.52)</w:t>
            </w:r>
          </w:p>
        </w:tc>
      </w:tr>
      <w:tr w:rsidR="004C37BC" w:rsidRPr="004E1D16" w14:paraId="3BAE1491" w14:textId="77777777" w:rsidTr="00CF59F4">
        <w:trPr>
          <w:trHeight w:val="284"/>
        </w:trPr>
        <w:tc>
          <w:tcPr>
            <w:tcW w:w="3294" w:type="dxa"/>
            <w:tcBorders>
              <w:top w:val="nil"/>
              <w:left w:val="nil"/>
              <w:bottom w:val="nil"/>
              <w:right w:val="nil"/>
            </w:tcBorders>
            <w:vAlign w:val="bottom"/>
          </w:tcPr>
          <w:p w14:paraId="47B0FE9B" w14:textId="6165FBA1" w:rsidR="004C37BC" w:rsidRPr="004E1D16" w:rsidRDefault="004C37BC" w:rsidP="004C37BC">
            <w:pPr>
              <w:spacing w:line="276" w:lineRule="auto"/>
              <w:ind w:left="-72"/>
              <w:rPr>
                <w:rFonts w:ascii="Arial" w:eastAsia="Arial" w:hAnsi="Arial" w:cs="Arial"/>
                <w:bCs/>
                <w:sz w:val="16"/>
                <w:szCs w:val="16"/>
                <w:lang w:val="en-GB" w:eastAsia="en-GB"/>
              </w:rPr>
            </w:pPr>
            <w:r w:rsidRPr="004E1D16">
              <w:rPr>
                <w:rFonts w:ascii="Arial" w:eastAsia="Arial" w:hAnsi="Arial" w:cs="Arial"/>
                <w:bCs/>
                <w:sz w:val="16"/>
                <w:szCs w:val="16"/>
                <w:lang w:val="en-GB" w:eastAsia="en-GB"/>
              </w:rPr>
              <w:t xml:space="preserve">Closing balance as at </w:t>
            </w:r>
            <w:r w:rsidR="00C74F36" w:rsidRPr="004E1D16">
              <w:rPr>
                <w:rFonts w:ascii="Arial" w:eastAsia="Arial" w:hAnsi="Arial" w:cs="Arial"/>
                <w:bCs/>
                <w:sz w:val="16"/>
                <w:szCs w:val="16"/>
                <w:lang w:val="en-GB" w:eastAsia="en-GB"/>
              </w:rPr>
              <w:t xml:space="preserve">31 December </w:t>
            </w:r>
            <w:r w:rsidRPr="004E1D16">
              <w:rPr>
                <w:rFonts w:ascii="Arial" w:eastAsia="Arial" w:hAnsi="Arial" w:cs="Arial"/>
                <w:bCs/>
                <w:sz w:val="16"/>
                <w:szCs w:val="16"/>
                <w:lang w:val="en-GB" w:eastAsia="en-GB"/>
              </w:rPr>
              <w:t>2019</w:t>
            </w:r>
          </w:p>
        </w:tc>
        <w:tc>
          <w:tcPr>
            <w:tcW w:w="1242" w:type="dxa"/>
            <w:tcBorders>
              <w:top w:val="single" w:sz="4" w:space="0" w:color="auto"/>
              <w:left w:val="nil"/>
              <w:bottom w:val="single" w:sz="4" w:space="0" w:color="auto"/>
              <w:right w:val="nil"/>
            </w:tcBorders>
            <w:shd w:val="clear" w:color="auto" w:fill="FAFAFA"/>
            <w:vAlign w:val="bottom"/>
          </w:tcPr>
          <w:p w14:paraId="6C244C82" w14:textId="774BAB16" w:rsidR="004C37BC" w:rsidRPr="004E1D16" w:rsidRDefault="004C37BC" w:rsidP="004C37BC">
            <w:pPr>
              <w:spacing w:line="276" w:lineRule="auto"/>
              <w:ind w:right="-72"/>
              <w:jc w:val="right"/>
              <w:rPr>
                <w:rFonts w:ascii="Arial" w:eastAsia="Arial Unicode MS" w:hAnsi="Arial" w:cs="Arial"/>
                <w:sz w:val="16"/>
                <w:szCs w:val="16"/>
                <w:cs/>
                <w:lang w:val="en-GB"/>
              </w:rPr>
            </w:pPr>
            <w:r w:rsidRPr="004E1D16">
              <w:rPr>
                <w:rFonts w:ascii="Arial" w:eastAsia="Arial Unicode MS" w:hAnsi="Arial" w:cs="Arial"/>
                <w:sz w:val="16"/>
                <w:szCs w:val="16"/>
                <w:lang w:val="en-GB"/>
              </w:rPr>
              <w:t>213.94</w:t>
            </w:r>
          </w:p>
        </w:tc>
        <w:tc>
          <w:tcPr>
            <w:tcW w:w="1276" w:type="dxa"/>
            <w:tcBorders>
              <w:top w:val="single" w:sz="4" w:space="0" w:color="auto"/>
              <w:left w:val="nil"/>
              <w:bottom w:val="single" w:sz="4" w:space="0" w:color="auto"/>
              <w:right w:val="nil"/>
            </w:tcBorders>
            <w:shd w:val="clear" w:color="auto" w:fill="FAFAFA"/>
            <w:vAlign w:val="bottom"/>
          </w:tcPr>
          <w:p w14:paraId="47980D04" w14:textId="3E245F2F"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1,563.84</w:t>
            </w:r>
          </w:p>
        </w:tc>
        <w:tc>
          <w:tcPr>
            <w:tcW w:w="1418" w:type="dxa"/>
            <w:tcBorders>
              <w:top w:val="single" w:sz="4" w:space="0" w:color="auto"/>
              <w:left w:val="nil"/>
              <w:bottom w:val="single" w:sz="4" w:space="0" w:color="auto"/>
              <w:right w:val="nil"/>
            </w:tcBorders>
            <w:shd w:val="clear" w:color="auto" w:fill="FAFAFA"/>
            <w:vAlign w:val="bottom"/>
          </w:tcPr>
          <w:p w14:paraId="2F381A9C" w14:textId="60032CC4"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559" w:type="dxa"/>
            <w:tcBorders>
              <w:top w:val="single" w:sz="4" w:space="0" w:color="auto"/>
              <w:left w:val="nil"/>
              <w:bottom w:val="single" w:sz="4" w:space="0" w:color="auto"/>
              <w:right w:val="nil"/>
            </w:tcBorders>
            <w:shd w:val="clear" w:color="auto" w:fill="FAFAFA"/>
            <w:vAlign w:val="bottom"/>
          </w:tcPr>
          <w:p w14:paraId="1661A971" w14:textId="146472B5" w:rsidR="004C37BC" w:rsidRPr="004E1D16" w:rsidRDefault="004C37BC" w:rsidP="004C37BC">
            <w:pPr>
              <w:spacing w:line="276" w:lineRule="auto"/>
              <w:ind w:right="-72"/>
              <w:jc w:val="right"/>
              <w:rPr>
                <w:rFonts w:ascii="Arial" w:eastAsia="Arial Unicode MS" w:hAnsi="Arial" w:cs="Arial"/>
                <w:sz w:val="16"/>
                <w:szCs w:val="16"/>
                <w:cs/>
                <w:lang w:val="en-GB"/>
              </w:rPr>
            </w:pPr>
            <w:r w:rsidRPr="004E1D16">
              <w:rPr>
                <w:rFonts w:ascii="Arial" w:eastAsia="Arial Unicode MS" w:hAnsi="Arial" w:cs="Arial"/>
                <w:sz w:val="16"/>
                <w:szCs w:val="16"/>
                <w:lang w:val="en-GB"/>
              </w:rPr>
              <w:t>1,777.78</w:t>
            </w:r>
          </w:p>
        </w:tc>
      </w:tr>
      <w:tr w:rsidR="004C37BC" w:rsidRPr="004E1D16" w14:paraId="0B2D0F4F" w14:textId="77777777" w:rsidTr="00CF59F4">
        <w:trPr>
          <w:trHeight w:val="284"/>
        </w:trPr>
        <w:tc>
          <w:tcPr>
            <w:tcW w:w="3294" w:type="dxa"/>
            <w:tcBorders>
              <w:top w:val="nil"/>
              <w:left w:val="nil"/>
              <w:bottom w:val="nil"/>
              <w:right w:val="nil"/>
            </w:tcBorders>
            <w:vAlign w:val="bottom"/>
          </w:tcPr>
          <w:p w14:paraId="2057C137" w14:textId="5950F269" w:rsidR="004C37BC" w:rsidRPr="004E1D16" w:rsidRDefault="00C74F36" w:rsidP="004C37BC">
            <w:pPr>
              <w:spacing w:line="276" w:lineRule="auto"/>
              <w:ind w:left="-72"/>
              <w:rPr>
                <w:rFonts w:ascii="Arial" w:eastAsia="Arial" w:hAnsi="Arial" w:cs="Arial"/>
                <w:sz w:val="16"/>
                <w:szCs w:val="16"/>
                <w:lang w:val="en-GB" w:eastAsia="en-GB"/>
              </w:rPr>
            </w:pPr>
            <w:r w:rsidRPr="004E1D16">
              <w:rPr>
                <w:rFonts w:ascii="Arial" w:hAnsi="Arial" w:cs="Arial"/>
                <w:sz w:val="16"/>
                <w:szCs w:val="16"/>
                <w:lang w:val="en-GB"/>
              </w:rPr>
              <w:t xml:space="preserve">Impact of adoption of TFRS </w:t>
            </w:r>
            <w:r w:rsidRPr="004E1D16">
              <w:rPr>
                <w:rFonts w:ascii="Arial" w:hAnsi="Arial" w:cs="Arial"/>
                <w:sz w:val="16"/>
                <w:szCs w:val="16"/>
                <w:cs/>
              </w:rPr>
              <w:t>9</w:t>
            </w:r>
          </w:p>
        </w:tc>
        <w:tc>
          <w:tcPr>
            <w:tcW w:w="1242" w:type="dxa"/>
            <w:tcBorders>
              <w:top w:val="single" w:sz="4" w:space="0" w:color="auto"/>
              <w:left w:val="nil"/>
              <w:bottom w:val="nil"/>
              <w:right w:val="nil"/>
            </w:tcBorders>
            <w:shd w:val="clear" w:color="auto" w:fill="FAFAFA"/>
            <w:vAlign w:val="bottom"/>
          </w:tcPr>
          <w:p w14:paraId="619C19D8" w14:textId="6820A66A"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276" w:type="dxa"/>
            <w:tcBorders>
              <w:top w:val="single" w:sz="4" w:space="0" w:color="auto"/>
              <w:left w:val="nil"/>
              <w:bottom w:val="nil"/>
              <w:right w:val="nil"/>
            </w:tcBorders>
            <w:shd w:val="clear" w:color="auto" w:fill="FAFAFA"/>
            <w:vAlign w:val="bottom"/>
          </w:tcPr>
          <w:p w14:paraId="3C985C85" w14:textId="479D2F83"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418" w:type="dxa"/>
            <w:tcBorders>
              <w:top w:val="single" w:sz="4" w:space="0" w:color="auto"/>
              <w:left w:val="nil"/>
              <w:bottom w:val="nil"/>
              <w:right w:val="nil"/>
            </w:tcBorders>
            <w:shd w:val="clear" w:color="auto" w:fill="FAFAFA"/>
            <w:vAlign w:val="bottom"/>
          </w:tcPr>
          <w:p w14:paraId="3C22271E" w14:textId="533DF0E2"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10.41</w:t>
            </w:r>
          </w:p>
        </w:tc>
        <w:tc>
          <w:tcPr>
            <w:tcW w:w="1559" w:type="dxa"/>
            <w:tcBorders>
              <w:top w:val="single" w:sz="4" w:space="0" w:color="auto"/>
              <w:left w:val="nil"/>
              <w:bottom w:val="nil"/>
              <w:right w:val="nil"/>
            </w:tcBorders>
            <w:shd w:val="clear" w:color="auto" w:fill="FAFAFA"/>
            <w:vAlign w:val="bottom"/>
          </w:tcPr>
          <w:p w14:paraId="05438AB6" w14:textId="55E3FBAE"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10.41</w:t>
            </w:r>
          </w:p>
        </w:tc>
      </w:tr>
      <w:tr w:rsidR="004C37BC" w:rsidRPr="004E1D16" w14:paraId="065320C3" w14:textId="77777777" w:rsidTr="00CF59F4">
        <w:trPr>
          <w:trHeight w:val="284"/>
        </w:trPr>
        <w:tc>
          <w:tcPr>
            <w:tcW w:w="3294" w:type="dxa"/>
            <w:tcBorders>
              <w:top w:val="nil"/>
              <w:left w:val="nil"/>
              <w:bottom w:val="nil"/>
              <w:right w:val="nil"/>
            </w:tcBorders>
            <w:vAlign w:val="bottom"/>
          </w:tcPr>
          <w:p w14:paraId="5AB0FD19" w14:textId="4860C4ED" w:rsidR="004C37BC" w:rsidRPr="004E1D16" w:rsidRDefault="004C37BC"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Disposals</w:t>
            </w:r>
          </w:p>
        </w:tc>
        <w:tc>
          <w:tcPr>
            <w:tcW w:w="1242" w:type="dxa"/>
            <w:tcBorders>
              <w:top w:val="nil"/>
              <w:left w:val="nil"/>
              <w:bottom w:val="nil"/>
              <w:right w:val="nil"/>
            </w:tcBorders>
            <w:shd w:val="clear" w:color="auto" w:fill="FAFAFA"/>
            <w:vAlign w:val="bottom"/>
          </w:tcPr>
          <w:p w14:paraId="52EA9926" w14:textId="1CAE4330"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(53.35)</w:t>
            </w:r>
          </w:p>
        </w:tc>
        <w:tc>
          <w:tcPr>
            <w:tcW w:w="1276" w:type="dxa"/>
            <w:tcBorders>
              <w:top w:val="nil"/>
              <w:left w:val="nil"/>
              <w:bottom w:val="nil"/>
              <w:right w:val="nil"/>
            </w:tcBorders>
            <w:shd w:val="clear" w:color="auto" w:fill="FAFAFA"/>
            <w:vAlign w:val="bottom"/>
          </w:tcPr>
          <w:p w14:paraId="0D022452" w14:textId="64544966"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418" w:type="dxa"/>
            <w:tcBorders>
              <w:top w:val="nil"/>
              <w:left w:val="nil"/>
              <w:bottom w:val="nil"/>
              <w:right w:val="nil"/>
            </w:tcBorders>
            <w:shd w:val="clear" w:color="auto" w:fill="FAFAFA"/>
            <w:vAlign w:val="bottom"/>
          </w:tcPr>
          <w:p w14:paraId="26380547" w14:textId="1090BA6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559" w:type="dxa"/>
            <w:tcBorders>
              <w:top w:val="nil"/>
              <w:left w:val="nil"/>
              <w:bottom w:val="nil"/>
              <w:right w:val="nil"/>
            </w:tcBorders>
            <w:shd w:val="clear" w:color="auto" w:fill="FAFAFA"/>
            <w:vAlign w:val="bottom"/>
          </w:tcPr>
          <w:p w14:paraId="4E2F4411" w14:textId="41CA49FB"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(53.35)</w:t>
            </w:r>
          </w:p>
        </w:tc>
      </w:tr>
      <w:tr w:rsidR="004C37BC" w:rsidRPr="004E1D16" w14:paraId="4873608A" w14:textId="77777777" w:rsidTr="00CF59F4">
        <w:trPr>
          <w:trHeight w:val="284"/>
        </w:trPr>
        <w:tc>
          <w:tcPr>
            <w:tcW w:w="3294" w:type="dxa"/>
            <w:tcBorders>
              <w:top w:val="nil"/>
              <w:left w:val="nil"/>
              <w:bottom w:val="nil"/>
              <w:right w:val="nil"/>
            </w:tcBorders>
            <w:vAlign w:val="bottom"/>
          </w:tcPr>
          <w:p w14:paraId="3E1C917C" w14:textId="0D6CDE2F" w:rsidR="004C37BC" w:rsidRPr="004E1D16" w:rsidRDefault="00C74F36"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Reclassification</w:t>
            </w:r>
          </w:p>
        </w:tc>
        <w:tc>
          <w:tcPr>
            <w:tcW w:w="1242" w:type="dxa"/>
            <w:tcBorders>
              <w:top w:val="nil"/>
              <w:left w:val="nil"/>
              <w:right w:val="nil"/>
            </w:tcBorders>
            <w:shd w:val="clear" w:color="auto" w:fill="FAFAFA"/>
            <w:vAlign w:val="bottom"/>
          </w:tcPr>
          <w:p w14:paraId="6906282C" w14:textId="0884EBEB"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276" w:type="dxa"/>
            <w:tcBorders>
              <w:top w:val="nil"/>
              <w:left w:val="nil"/>
              <w:right w:val="nil"/>
            </w:tcBorders>
            <w:shd w:val="clear" w:color="auto" w:fill="FAFAFA"/>
            <w:vAlign w:val="bottom"/>
          </w:tcPr>
          <w:p w14:paraId="2C400FEE" w14:textId="6E5B3FA7"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w:t>
            </w:r>
          </w:p>
        </w:tc>
        <w:tc>
          <w:tcPr>
            <w:tcW w:w="1418" w:type="dxa"/>
            <w:tcBorders>
              <w:top w:val="nil"/>
              <w:left w:val="nil"/>
              <w:right w:val="nil"/>
            </w:tcBorders>
            <w:shd w:val="clear" w:color="auto" w:fill="FAFAFA"/>
            <w:vAlign w:val="bottom"/>
          </w:tcPr>
          <w:p w14:paraId="30AFDF2D" w14:textId="54069992"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(9.30)</w:t>
            </w:r>
          </w:p>
        </w:tc>
        <w:tc>
          <w:tcPr>
            <w:tcW w:w="1559" w:type="dxa"/>
            <w:tcBorders>
              <w:top w:val="nil"/>
              <w:left w:val="nil"/>
              <w:right w:val="nil"/>
            </w:tcBorders>
            <w:shd w:val="clear" w:color="auto" w:fill="FAFAFA"/>
            <w:vAlign w:val="bottom"/>
          </w:tcPr>
          <w:p w14:paraId="66118049" w14:textId="41876998" w:rsidR="004C37BC" w:rsidRPr="004E1D16" w:rsidRDefault="004C37BC" w:rsidP="004C37BC">
            <w:pPr>
              <w:spacing w:line="276" w:lineRule="auto"/>
              <w:ind w:right="-72"/>
              <w:jc w:val="right"/>
              <w:rPr>
                <w:rFonts w:ascii="Arial" w:eastAsia="Arial" w:hAnsi="Arial" w:cs="Arial"/>
                <w:sz w:val="16"/>
                <w:szCs w:val="16"/>
                <w:lang w:val="en-GB" w:eastAsia="en-GB"/>
              </w:rPr>
            </w:pPr>
            <w:r w:rsidRPr="004E1D16">
              <w:rPr>
                <w:rFonts w:ascii="Arial" w:eastAsia="Arial" w:hAnsi="Arial" w:cs="Arial"/>
                <w:sz w:val="16"/>
                <w:szCs w:val="16"/>
                <w:lang w:val="en-GB" w:eastAsia="en-GB"/>
              </w:rPr>
              <w:t>(9.30)</w:t>
            </w:r>
          </w:p>
        </w:tc>
      </w:tr>
      <w:tr w:rsidR="004C37BC" w:rsidRPr="004E1D16" w14:paraId="2D4A391A" w14:textId="77777777" w:rsidTr="00CF59F4">
        <w:trPr>
          <w:trHeight w:val="284"/>
        </w:trPr>
        <w:tc>
          <w:tcPr>
            <w:tcW w:w="3294" w:type="dxa"/>
            <w:tcBorders>
              <w:top w:val="nil"/>
              <w:left w:val="nil"/>
              <w:bottom w:val="nil"/>
              <w:right w:val="nil"/>
            </w:tcBorders>
            <w:vAlign w:val="bottom"/>
          </w:tcPr>
          <w:p w14:paraId="0D4B56D1" w14:textId="262CACE2" w:rsidR="004C37BC" w:rsidRPr="004E1D16" w:rsidRDefault="00C74F36"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Changes recognised in profit or loss</w:t>
            </w:r>
          </w:p>
        </w:tc>
        <w:tc>
          <w:tcPr>
            <w:tcW w:w="1242" w:type="dxa"/>
            <w:tcBorders>
              <w:top w:val="nil"/>
              <w:left w:val="nil"/>
              <w:right w:val="nil"/>
            </w:tcBorders>
            <w:shd w:val="clear" w:color="auto" w:fill="FAFAFA"/>
            <w:vAlign w:val="bottom"/>
          </w:tcPr>
          <w:p w14:paraId="1E4E4ABF" w14:textId="72B46404"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7.79</w:t>
            </w:r>
          </w:p>
        </w:tc>
        <w:tc>
          <w:tcPr>
            <w:tcW w:w="1276" w:type="dxa"/>
            <w:tcBorders>
              <w:top w:val="nil"/>
              <w:left w:val="nil"/>
              <w:right w:val="nil"/>
            </w:tcBorders>
            <w:shd w:val="clear" w:color="auto" w:fill="FAFAFA"/>
            <w:vAlign w:val="bottom"/>
          </w:tcPr>
          <w:p w14:paraId="3C964B6B" w14:textId="64E2B8A1" w:rsidR="004C37BC" w:rsidRPr="004E1D16" w:rsidRDefault="004C37BC" w:rsidP="00E4273D">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45.2</w:t>
            </w:r>
            <w:r w:rsidR="00E4273D" w:rsidRPr="004E1D16">
              <w:rPr>
                <w:rFonts w:ascii="Arial" w:eastAsia="Arial Unicode MS" w:hAnsi="Arial" w:cs="Arial"/>
                <w:sz w:val="16"/>
                <w:szCs w:val="16"/>
                <w:lang w:val="en-GB"/>
              </w:rPr>
              <w:t>4</w:t>
            </w:r>
          </w:p>
        </w:tc>
        <w:tc>
          <w:tcPr>
            <w:tcW w:w="1418" w:type="dxa"/>
            <w:tcBorders>
              <w:top w:val="nil"/>
              <w:left w:val="nil"/>
              <w:right w:val="nil"/>
            </w:tcBorders>
            <w:shd w:val="clear" w:color="auto" w:fill="FAFAFA"/>
            <w:vAlign w:val="bottom"/>
          </w:tcPr>
          <w:p w14:paraId="6CD80D07" w14:textId="0621A98F"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559" w:type="dxa"/>
            <w:tcBorders>
              <w:top w:val="nil"/>
              <w:left w:val="nil"/>
              <w:right w:val="nil"/>
            </w:tcBorders>
            <w:shd w:val="clear" w:color="auto" w:fill="FAFAFA"/>
            <w:vAlign w:val="bottom"/>
          </w:tcPr>
          <w:p w14:paraId="3778B87C" w14:textId="4AE8F167"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53.03</w:t>
            </w:r>
          </w:p>
        </w:tc>
      </w:tr>
      <w:tr w:rsidR="004C37BC" w:rsidRPr="004E1D16" w14:paraId="40404E73" w14:textId="77777777" w:rsidTr="00CF59F4">
        <w:trPr>
          <w:trHeight w:val="284"/>
        </w:trPr>
        <w:tc>
          <w:tcPr>
            <w:tcW w:w="3294" w:type="dxa"/>
            <w:tcBorders>
              <w:top w:val="nil"/>
              <w:left w:val="nil"/>
              <w:bottom w:val="nil"/>
              <w:right w:val="nil"/>
            </w:tcBorders>
            <w:vAlign w:val="bottom"/>
          </w:tcPr>
          <w:p w14:paraId="218A841D" w14:textId="1C7E991E" w:rsidR="004C37BC" w:rsidRPr="004E1D16" w:rsidRDefault="00C74F36"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Changes recognised in other</w:t>
            </w:r>
            <w:r w:rsidRPr="004E1D16">
              <w:rPr>
                <w:rFonts w:ascii="Arial" w:eastAsia="Arial" w:hAnsi="Arial" w:cs="Arial"/>
                <w:sz w:val="16"/>
                <w:szCs w:val="16"/>
                <w:lang w:val="en-GB" w:eastAsia="en-GB"/>
              </w:rPr>
              <w:br/>
              <w:t xml:space="preserve">   comprehensive income</w:t>
            </w:r>
          </w:p>
        </w:tc>
        <w:tc>
          <w:tcPr>
            <w:tcW w:w="1242" w:type="dxa"/>
            <w:tcBorders>
              <w:left w:val="nil"/>
              <w:right w:val="nil"/>
            </w:tcBorders>
            <w:shd w:val="clear" w:color="auto" w:fill="FAFAFA"/>
            <w:vAlign w:val="bottom"/>
          </w:tcPr>
          <w:p w14:paraId="59FB13F1" w14:textId="6581EAC9"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276" w:type="dxa"/>
            <w:tcBorders>
              <w:left w:val="nil"/>
              <w:right w:val="nil"/>
            </w:tcBorders>
            <w:shd w:val="clear" w:color="auto" w:fill="FAFAFA"/>
            <w:vAlign w:val="bottom"/>
          </w:tcPr>
          <w:p w14:paraId="1038E25D" w14:textId="44191037"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w:t>
            </w:r>
          </w:p>
        </w:tc>
        <w:tc>
          <w:tcPr>
            <w:tcW w:w="1418" w:type="dxa"/>
            <w:tcBorders>
              <w:left w:val="nil"/>
              <w:right w:val="nil"/>
            </w:tcBorders>
            <w:shd w:val="clear" w:color="auto" w:fill="FAFAFA"/>
            <w:vAlign w:val="bottom"/>
          </w:tcPr>
          <w:p w14:paraId="7150CD25" w14:textId="1037648D"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0.07</w:t>
            </w:r>
          </w:p>
        </w:tc>
        <w:tc>
          <w:tcPr>
            <w:tcW w:w="1559" w:type="dxa"/>
            <w:tcBorders>
              <w:left w:val="nil"/>
              <w:right w:val="nil"/>
            </w:tcBorders>
            <w:shd w:val="clear" w:color="auto" w:fill="FAFAFA"/>
            <w:vAlign w:val="bottom"/>
          </w:tcPr>
          <w:p w14:paraId="43DAE998" w14:textId="593F24BC"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0.07</w:t>
            </w:r>
          </w:p>
        </w:tc>
      </w:tr>
      <w:tr w:rsidR="004C37BC" w:rsidRPr="004E1D16" w14:paraId="58254317" w14:textId="77777777" w:rsidTr="00CF59F4">
        <w:trPr>
          <w:trHeight w:val="284"/>
        </w:trPr>
        <w:tc>
          <w:tcPr>
            <w:tcW w:w="3294" w:type="dxa"/>
            <w:tcBorders>
              <w:top w:val="nil"/>
              <w:left w:val="nil"/>
              <w:bottom w:val="nil"/>
              <w:right w:val="nil"/>
            </w:tcBorders>
            <w:vAlign w:val="bottom"/>
          </w:tcPr>
          <w:p w14:paraId="01AD567D" w14:textId="19083C39" w:rsidR="004C37BC" w:rsidRPr="004E1D16" w:rsidRDefault="004C37BC" w:rsidP="004C37BC">
            <w:pPr>
              <w:spacing w:line="276" w:lineRule="auto"/>
              <w:ind w:left="-72"/>
              <w:rPr>
                <w:rFonts w:ascii="Arial" w:eastAsia="Arial" w:hAnsi="Arial" w:cs="Arial"/>
                <w:sz w:val="16"/>
                <w:szCs w:val="16"/>
                <w:lang w:val="en-GB" w:eastAsia="en-GB"/>
              </w:rPr>
            </w:pPr>
            <w:r w:rsidRPr="004E1D16">
              <w:rPr>
                <w:rFonts w:ascii="Arial" w:eastAsia="Arial" w:hAnsi="Arial" w:cs="Arial"/>
                <w:sz w:val="16"/>
                <w:szCs w:val="16"/>
                <w:lang w:val="en-GB" w:eastAsia="en-GB"/>
              </w:rPr>
              <w:t>Currency translation differences</w:t>
            </w:r>
          </w:p>
        </w:tc>
        <w:tc>
          <w:tcPr>
            <w:tcW w:w="1242" w:type="dxa"/>
            <w:tcBorders>
              <w:left w:val="nil"/>
              <w:bottom w:val="single" w:sz="4" w:space="0" w:color="auto"/>
              <w:right w:val="nil"/>
            </w:tcBorders>
            <w:shd w:val="clear" w:color="auto" w:fill="FAFAFA"/>
            <w:vAlign w:val="bottom"/>
          </w:tcPr>
          <w:p w14:paraId="71DBA684" w14:textId="57B7D948"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0.98</w:t>
            </w:r>
          </w:p>
        </w:tc>
        <w:tc>
          <w:tcPr>
            <w:tcW w:w="1276" w:type="dxa"/>
            <w:tcBorders>
              <w:left w:val="nil"/>
              <w:bottom w:val="single" w:sz="4" w:space="0" w:color="auto"/>
              <w:right w:val="nil"/>
            </w:tcBorders>
            <w:shd w:val="clear" w:color="auto" w:fill="FAFAFA"/>
            <w:vAlign w:val="bottom"/>
          </w:tcPr>
          <w:p w14:paraId="128FFD23" w14:textId="7183F528"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(7.85)</w:t>
            </w:r>
          </w:p>
        </w:tc>
        <w:tc>
          <w:tcPr>
            <w:tcW w:w="1418" w:type="dxa"/>
            <w:tcBorders>
              <w:left w:val="nil"/>
              <w:bottom w:val="single" w:sz="4" w:space="0" w:color="auto"/>
              <w:right w:val="nil"/>
            </w:tcBorders>
            <w:shd w:val="clear" w:color="auto" w:fill="FAFAFA"/>
            <w:vAlign w:val="bottom"/>
          </w:tcPr>
          <w:p w14:paraId="38EED067" w14:textId="275DF28F"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0.32</w:t>
            </w:r>
          </w:p>
        </w:tc>
        <w:tc>
          <w:tcPr>
            <w:tcW w:w="1559" w:type="dxa"/>
            <w:tcBorders>
              <w:left w:val="nil"/>
              <w:bottom w:val="single" w:sz="4" w:space="0" w:color="auto"/>
              <w:right w:val="nil"/>
            </w:tcBorders>
            <w:shd w:val="clear" w:color="auto" w:fill="FAFAFA"/>
            <w:vAlign w:val="bottom"/>
          </w:tcPr>
          <w:p w14:paraId="3CBDCB19" w14:textId="18210802"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(6.55)</w:t>
            </w:r>
          </w:p>
        </w:tc>
      </w:tr>
      <w:tr w:rsidR="004C37BC" w:rsidRPr="004E1D16" w14:paraId="32B427DE" w14:textId="77777777" w:rsidTr="00CF59F4">
        <w:trPr>
          <w:trHeight w:val="284"/>
        </w:trPr>
        <w:tc>
          <w:tcPr>
            <w:tcW w:w="3294" w:type="dxa"/>
            <w:tcBorders>
              <w:top w:val="nil"/>
              <w:left w:val="nil"/>
              <w:bottom w:val="nil"/>
              <w:right w:val="nil"/>
            </w:tcBorders>
            <w:vAlign w:val="bottom"/>
          </w:tcPr>
          <w:p w14:paraId="137D5BF0" w14:textId="0120FFC5" w:rsidR="004C37BC" w:rsidRPr="004E1D16" w:rsidRDefault="00C74F36" w:rsidP="004C37BC">
            <w:pPr>
              <w:spacing w:line="276" w:lineRule="auto"/>
              <w:ind w:left="-72"/>
              <w:rPr>
                <w:rFonts w:ascii="Arial" w:eastAsia="Arial" w:hAnsi="Arial" w:cs="Arial"/>
                <w:bCs/>
                <w:sz w:val="16"/>
                <w:szCs w:val="16"/>
                <w:lang w:val="en-GB" w:eastAsia="en-GB"/>
              </w:rPr>
            </w:pPr>
            <w:r w:rsidRPr="004E1D16">
              <w:rPr>
                <w:rFonts w:ascii="Arial" w:eastAsia="Arial" w:hAnsi="Arial" w:cs="Arial"/>
                <w:bCs/>
                <w:sz w:val="16"/>
                <w:szCs w:val="16"/>
                <w:lang w:val="en-GB" w:eastAsia="en-GB"/>
              </w:rPr>
              <w:t>Closing balance as at 31 December 2020</w:t>
            </w:r>
          </w:p>
        </w:tc>
        <w:tc>
          <w:tcPr>
            <w:tcW w:w="1242" w:type="dxa"/>
            <w:tcBorders>
              <w:top w:val="single" w:sz="4" w:space="0" w:color="auto"/>
              <w:left w:val="nil"/>
              <w:bottom w:val="single" w:sz="4" w:space="0" w:color="auto"/>
              <w:right w:val="nil"/>
            </w:tcBorders>
            <w:shd w:val="clear" w:color="auto" w:fill="FAFAFA"/>
            <w:vAlign w:val="bottom"/>
          </w:tcPr>
          <w:p w14:paraId="4B3CB039" w14:textId="2570BF35"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169.36</w:t>
            </w:r>
          </w:p>
        </w:tc>
        <w:tc>
          <w:tcPr>
            <w:tcW w:w="1276" w:type="dxa"/>
            <w:tcBorders>
              <w:top w:val="single" w:sz="4" w:space="0" w:color="auto"/>
              <w:left w:val="nil"/>
              <w:bottom w:val="single" w:sz="4" w:space="0" w:color="auto"/>
              <w:right w:val="nil"/>
            </w:tcBorders>
            <w:shd w:val="clear" w:color="auto" w:fill="FAFAFA"/>
            <w:vAlign w:val="bottom"/>
          </w:tcPr>
          <w:p w14:paraId="724150B9" w14:textId="4317559E"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1,601.23</w:t>
            </w:r>
          </w:p>
        </w:tc>
        <w:tc>
          <w:tcPr>
            <w:tcW w:w="1418" w:type="dxa"/>
            <w:tcBorders>
              <w:top w:val="single" w:sz="4" w:space="0" w:color="auto"/>
              <w:left w:val="nil"/>
              <w:bottom w:val="single" w:sz="4" w:space="0" w:color="auto"/>
              <w:right w:val="nil"/>
            </w:tcBorders>
            <w:shd w:val="clear" w:color="auto" w:fill="FAFAFA"/>
            <w:vAlign w:val="bottom"/>
          </w:tcPr>
          <w:p w14:paraId="4EC2B720" w14:textId="1148ED59"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1.50</w:t>
            </w:r>
          </w:p>
        </w:tc>
        <w:tc>
          <w:tcPr>
            <w:tcW w:w="1559" w:type="dxa"/>
            <w:tcBorders>
              <w:top w:val="single" w:sz="4" w:space="0" w:color="auto"/>
              <w:left w:val="nil"/>
              <w:bottom w:val="single" w:sz="4" w:space="0" w:color="auto"/>
              <w:right w:val="nil"/>
            </w:tcBorders>
            <w:shd w:val="clear" w:color="auto" w:fill="FAFAFA"/>
            <w:vAlign w:val="bottom"/>
          </w:tcPr>
          <w:p w14:paraId="1EF83273" w14:textId="0B70385A" w:rsidR="004C37BC" w:rsidRPr="004E1D16" w:rsidRDefault="004C37BC" w:rsidP="004C37BC">
            <w:pPr>
              <w:spacing w:line="276" w:lineRule="auto"/>
              <w:ind w:right="-72"/>
              <w:jc w:val="right"/>
              <w:rPr>
                <w:rFonts w:ascii="Arial" w:eastAsia="Arial Unicode MS" w:hAnsi="Arial" w:cs="Arial"/>
                <w:sz w:val="16"/>
                <w:szCs w:val="16"/>
                <w:lang w:val="en-GB"/>
              </w:rPr>
            </w:pPr>
            <w:r w:rsidRPr="004E1D16">
              <w:rPr>
                <w:rFonts w:ascii="Arial" w:eastAsia="Arial Unicode MS" w:hAnsi="Arial" w:cs="Arial"/>
                <w:sz w:val="16"/>
                <w:szCs w:val="16"/>
                <w:lang w:val="en-GB"/>
              </w:rPr>
              <w:t>1,772.09</w:t>
            </w:r>
          </w:p>
        </w:tc>
      </w:tr>
    </w:tbl>
    <w:p w14:paraId="222EF2C5" w14:textId="7E244535" w:rsidR="004C37BC" w:rsidRPr="004E1D16" w:rsidRDefault="004C37BC" w:rsidP="00386F07">
      <w:pPr>
        <w:ind w:left="136" w:firstLine="431"/>
        <w:jc w:val="both"/>
        <w:rPr>
          <w:rFonts w:ascii="Arial" w:eastAsia="Arial" w:hAnsi="Arial" w:cs="Arial"/>
          <w:sz w:val="16"/>
          <w:szCs w:val="16"/>
          <w:lang w:val="en-GB" w:eastAsia="en-GB"/>
        </w:rPr>
      </w:pPr>
    </w:p>
    <w:p w14:paraId="507FF3B2" w14:textId="6B2E85EC" w:rsidR="004C37BC" w:rsidRPr="004E1D16" w:rsidRDefault="004C37BC" w:rsidP="004C37BC">
      <w:pPr>
        <w:jc w:val="both"/>
        <w:rPr>
          <w:rFonts w:ascii="Arial" w:eastAsia="Arial" w:hAnsi="Arial" w:cs="Arial"/>
          <w:sz w:val="16"/>
          <w:szCs w:val="16"/>
          <w:lang w:val="en-GB" w:eastAsia="en-GB"/>
        </w:rPr>
      </w:pPr>
      <w:r w:rsidRPr="004E1D16">
        <w:rPr>
          <w:rFonts w:ascii="Arial" w:eastAsia="Arial" w:hAnsi="Arial" w:cs="Arial"/>
          <w:sz w:val="16"/>
          <w:szCs w:val="16"/>
          <w:lang w:val="en-GB" w:eastAsia="en-GB"/>
        </w:rPr>
        <w:br w:type="page"/>
      </w:r>
    </w:p>
    <w:p w14:paraId="06288809" w14:textId="72D49589" w:rsidR="00D23162" w:rsidRPr="004E1D16" w:rsidRDefault="00D23162">
      <w:pPr>
        <w:rPr>
          <w:rFonts w:ascii="Arial" w:hAnsi="Arial" w:cstheme="minorBidi"/>
          <w:sz w:val="16"/>
          <w:szCs w:val="16"/>
          <w:cs/>
        </w:rPr>
      </w:pPr>
    </w:p>
    <w:tbl>
      <w:tblPr>
        <w:tblW w:w="9465" w:type="dxa"/>
        <w:jc w:val="right"/>
        <w:tblLayout w:type="fixed"/>
        <w:tblLook w:val="0400" w:firstRow="0" w:lastRow="0" w:firstColumn="0" w:lastColumn="0" w:noHBand="0" w:noVBand="1"/>
      </w:tblPr>
      <w:tblGrid>
        <w:gridCol w:w="4928"/>
        <w:gridCol w:w="4537"/>
      </w:tblGrid>
      <w:tr w:rsidR="006654D0" w:rsidRPr="004E1D16" w14:paraId="2F52B8F1" w14:textId="77777777" w:rsidTr="00D84311">
        <w:trPr>
          <w:trHeight w:val="284"/>
          <w:jc w:val="right"/>
        </w:trPr>
        <w:tc>
          <w:tcPr>
            <w:tcW w:w="4928" w:type="dxa"/>
            <w:tcBorders>
              <w:top w:val="nil"/>
              <w:left w:val="nil"/>
              <w:bottom w:val="nil"/>
              <w:right w:val="nil"/>
            </w:tcBorders>
            <w:shd w:val="clear" w:color="auto" w:fill="auto"/>
            <w:vAlign w:val="bottom"/>
          </w:tcPr>
          <w:p w14:paraId="24987765" w14:textId="6021A7A0" w:rsidR="006654D0" w:rsidRPr="004E1D16" w:rsidRDefault="00D23162" w:rsidP="00D84311">
            <w:pPr>
              <w:spacing w:line="276" w:lineRule="auto"/>
              <w:ind w:left="-72"/>
              <w:jc w:val="both"/>
              <w:rPr>
                <w:rFonts w:ascii="Arial" w:eastAsia="Arial" w:hAnsi="Arial" w:cs="Arial"/>
                <w:b/>
                <w:color w:val="000000"/>
                <w:sz w:val="16"/>
                <w:szCs w:val="16"/>
                <w:lang w:val="en-GB" w:eastAsia="en-GB"/>
              </w:rPr>
            </w:pPr>
            <w:r w:rsidRPr="004E1D16">
              <w:rPr>
                <w:rFonts w:ascii="Arial" w:eastAsia="Arial" w:hAnsi="Arial" w:cs="Arial"/>
                <w:sz w:val="16"/>
                <w:szCs w:val="16"/>
                <w:lang w:val="en-GB" w:eastAsia="en-GB"/>
              </w:rPr>
              <w:br w:type="page"/>
            </w:r>
          </w:p>
        </w:tc>
        <w:tc>
          <w:tcPr>
            <w:tcW w:w="4537" w:type="dxa"/>
            <w:tcBorders>
              <w:left w:val="nil"/>
              <w:bottom w:val="single" w:sz="4" w:space="0" w:color="000000"/>
              <w:right w:val="nil"/>
            </w:tcBorders>
            <w:vAlign w:val="bottom"/>
          </w:tcPr>
          <w:p w14:paraId="0829313D" w14:textId="22579906" w:rsidR="006654D0" w:rsidRPr="004E1D16" w:rsidRDefault="006654D0" w:rsidP="00D84311">
            <w:pPr>
              <w:spacing w:line="276" w:lineRule="auto"/>
              <w:ind w:right="-72"/>
              <w:jc w:val="right"/>
              <w:rPr>
                <w:rFonts w:ascii="Arial" w:eastAsia="Arial" w:hAnsi="Arial" w:cs="Arial"/>
                <w:b/>
                <w:color w:val="000000"/>
                <w:sz w:val="16"/>
                <w:szCs w:val="16"/>
                <w:lang w:val="en-GB" w:eastAsia="en-GB"/>
              </w:rPr>
            </w:pPr>
            <w:r w:rsidRPr="004E1D16">
              <w:rPr>
                <w:rFonts w:ascii="Arial" w:hAnsi="Arial" w:cs="Arial"/>
                <w:b/>
                <w:bCs/>
                <w:sz w:val="16"/>
                <w:szCs w:val="16"/>
                <w:cs/>
              </w:rPr>
              <w:t>Separate financial statements</w:t>
            </w:r>
          </w:p>
        </w:tc>
      </w:tr>
      <w:tr w:rsidR="006654D0" w:rsidRPr="004E1D16" w14:paraId="278BB1BC" w14:textId="77777777" w:rsidTr="00D84311">
        <w:trPr>
          <w:trHeight w:val="284"/>
          <w:jc w:val="right"/>
        </w:trPr>
        <w:tc>
          <w:tcPr>
            <w:tcW w:w="4928" w:type="dxa"/>
            <w:tcBorders>
              <w:top w:val="nil"/>
              <w:left w:val="nil"/>
              <w:bottom w:val="nil"/>
              <w:right w:val="nil"/>
            </w:tcBorders>
            <w:shd w:val="clear" w:color="auto" w:fill="auto"/>
            <w:vAlign w:val="bottom"/>
          </w:tcPr>
          <w:p w14:paraId="138DCFD8" w14:textId="77777777" w:rsidR="006654D0" w:rsidRPr="004E1D16" w:rsidRDefault="006654D0" w:rsidP="00D84311">
            <w:pPr>
              <w:spacing w:line="276" w:lineRule="auto"/>
              <w:ind w:left="-72"/>
              <w:jc w:val="both"/>
              <w:rPr>
                <w:rFonts w:ascii="Arial" w:eastAsia="Arial" w:hAnsi="Arial" w:cs="Arial"/>
                <w:b/>
                <w:color w:val="000000"/>
                <w:sz w:val="16"/>
                <w:szCs w:val="16"/>
                <w:lang w:val="en-GB" w:eastAsia="en-GB"/>
              </w:rPr>
            </w:pPr>
          </w:p>
        </w:tc>
        <w:tc>
          <w:tcPr>
            <w:tcW w:w="4537" w:type="dxa"/>
            <w:tcBorders>
              <w:left w:val="nil"/>
              <w:bottom w:val="single" w:sz="4" w:space="0" w:color="000000"/>
              <w:right w:val="nil"/>
            </w:tcBorders>
            <w:vAlign w:val="bottom"/>
          </w:tcPr>
          <w:p w14:paraId="426B4039" w14:textId="77777777" w:rsidR="006654D0" w:rsidRPr="004E1D16" w:rsidRDefault="006654D0" w:rsidP="00D84311">
            <w:pPr>
              <w:spacing w:line="276" w:lineRule="auto"/>
              <w:ind w:right="-72"/>
              <w:jc w:val="right"/>
              <w:rPr>
                <w:rFonts w:ascii="Arial" w:eastAsia="Arial" w:hAnsi="Arial" w:cs="Arial"/>
                <w:b/>
                <w:color w:val="000000"/>
                <w:sz w:val="16"/>
                <w:szCs w:val="16"/>
                <w:lang w:val="en-GB" w:eastAsia="en-GB"/>
              </w:rPr>
            </w:pPr>
            <w:r w:rsidRPr="004E1D16">
              <w:rPr>
                <w:rFonts w:ascii="Arial" w:hAnsi="Arial" w:cs="Arial"/>
                <w:b/>
                <w:bCs/>
                <w:sz w:val="16"/>
                <w:szCs w:val="16"/>
                <w:cs/>
              </w:rPr>
              <w:t>Unit: Million US Dollar</w:t>
            </w:r>
          </w:p>
        </w:tc>
      </w:tr>
      <w:tr w:rsidR="003329CC" w:rsidRPr="004E1D16" w14:paraId="2927F51B" w14:textId="77777777" w:rsidTr="00D84311">
        <w:trPr>
          <w:trHeight w:val="284"/>
          <w:jc w:val="right"/>
        </w:trPr>
        <w:tc>
          <w:tcPr>
            <w:tcW w:w="4928" w:type="dxa"/>
            <w:tcBorders>
              <w:top w:val="nil"/>
              <w:left w:val="nil"/>
              <w:bottom w:val="nil"/>
              <w:right w:val="nil"/>
            </w:tcBorders>
            <w:shd w:val="clear" w:color="auto" w:fill="auto"/>
            <w:vAlign w:val="bottom"/>
          </w:tcPr>
          <w:p w14:paraId="352E49C5" w14:textId="77777777" w:rsidR="003329CC" w:rsidRPr="004E1D16" w:rsidRDefault="003329CC" w:rsidP="00D84311">
            <w:pPr>
              <w:spacing w:line="276" w:lineRule="auto"/>
              <w:ind w:left="-72"/>
              <w:rPr>
                <w:rFonts w:ascii="Arial" w:eastAsia="Arial" w:hAnsi="Arial" w:cs="Arial"/>
                <w:b/>
                <w:color w:val="000000"/>
                <w:sz w:val="16"/>
                <w:szCs w:val="16"/>
                <w:lang w:val="en-GB" w:eastAsia="en-GB"/>
              </w:rPr>
            </w:pPr>
          </w:p>
        </w:tc>
        <w:tc>
          <w:tcPr>
            <w:tcW w:w="4537" w:type="dxa"/>
            <w:tcBorders>
              <w:left w:val="nil"/>
              <w:bottom w:val="nil"/>
              <w:right w:val="nil"/>
            </w:tcBorders>
            <w:vAlign w:val="bottom"/>
          </w:tcPr>
          <w:p w14:paraId="73AD2ED5" w14:textId="77777777" w:rsidR="003329CC" w:rsidRPr="004E1D16" w:rsidRDefault="003329CC" w:rsidP="00D84311">
            <w:pPr>
              <w:spacing w:line="276" w:lineRule="auto"/>
              <w:ind w:right="-72"/>
              <w:jc w:val="right"/>
              <w:rPr>
                <w:rFonts w:ascii="Arial" w:eastAsia="Arial Unicode MS" w:hAnsi="Arial" w:cs="Arial"/>
                <w:b/>
                <w:bCs/>
                <w:sz w:val="16"/>
                <w:szCs w:val="16"/>
                <w:lang w:val="en-GB"/>
              </w:rPr>
            </w:pPr>
            <w:r w:rsidRPr="004E1D16">
              <w:rPr>
                <w:rFonts w:ascii="Arial" w:eastAsia="Arial Unicode MS" w:hAnsi="Arial" w:cs="Arial"/>
                <w:b/>
                <w:bCs/>
                <w:sz w:val="16"/>
                <w:szCs w:val="16"/>
                <w:lang w:val="en-GB"/>
              </w:rPr>
              <w:t xml:space="preserve">Financial assets measured at fair value </w:t>
            </w:r>
          </w:p>
          <w:p w14:paraId="2FF01A26" w14:textId="69977D42" w:rsidR="003329CC" w:rsidRPr="004E1D16" w:rsidRDefault="003329CC" w:rsidP="00D84311">
            <w:pPr>
              <w:spacing w:line="276" w:lineRule="auto"/>
              <w:ind w:right="-72"/>
              <w:jc w:val="right"/>
              <w:rPr>
                <w:rFonts w:ascii="Arial" w:eastAsia="Arial" w:hAnsi="Arial" w:cs="Arial"/>
                <w:b/>
                <w:color w:val="000000"/>
                <w:sz w:val="16"/>
                <w:szCs w:val="16"/>
                <w:lang w:val="en-GB" w:eastAsia="en-GB"/>
              </w:rPr>
            </w:pPr>
            <w:r w:rsidRPr="004E1D16">
              <w:rPr>
                <w:rFonts w:ascii="Arial" w:eastAsia="Arial Unicode MS" w:hAnsi="Arial" w:cs="Arial"/>
                <w:b/>
                <w:bCs/>
                <w:sz w:val="16"/>
                <w:szCs w:val="16"/>
                <w:lang w:val="en-GB"/>
              </w:rPr>
              <w:t>through other comprehensive income</w:t>
            </w:r>
          </w:p>
        </w:tc>
      </w:tr>
      <w:tr w:rsidR="003329CC" w:rsidRPr="004E1D16" w14:paraId="25989BF5" w14:textId="77777777" w:rsidTr="00D84311">
        <w:trPr>
          <w:trHeight w:val="284"/>
          <w:jc w:val="right"/>
        </w:trPr>
        <w:tc>
          <w:tcPr>
            <w:tcW w:w="4928" w:type="dxa"/>
            <w:tcBorders>
              <w:top w:val="nil"/>
              <w:left w:val="nil"/>
              <w:bottom w:val="nil"/>
              <w:right w:val="nil"/>
            </w:tcBorders>
            <w:vAlign w:val="bottom"/>
          </w:tcPr>
          <w:p w14:paraId="7CF2C35A" w14:textId="77777777" w:rsidR="003329CC" w:rsidRPr="004E1D16" w:rsidRDefault="003329CC" w:rsidP="00D84311">
            <w:pPr>
              <w:spacing w:line="276" w:lineRule="auto"/>
              <w:ind w:left="-72"/>
              <w:rPr>
                <w:rFonts w:ascii="Arial" w:eastAsia="Arial" w:hAnsi="Arial" w:cs="Arial"/>
                <w:sz w:val="16"/>
                <w:szCs w:val="16"/>
                <w:lang w:val="en-GB" w:eastAsia="en-GB"/>
              </w:rPr>
            </w:pPr>
          </w:p>
        </w:tc>
        <w:tc>
          <w:tcPr>
            <w:tcW w:w="4537" w:type="dxa"/>
            <w:tcBorders>
              <w:top w:val="single" w:sz="4" w:space="0" w:color="000000"/>
              <w:left w:val="nil"/>
              <w:bottom w:val="nil"/>
              <w:right w:val="nil"/>
            </w:tcBorders>
            <w:shd w:val="clear" w:color="auto" w:fill="FAFAFA"/>
            <w:vAlign w:val="bottom"/>
          </w:tcPr>
          <w:p w14:paraId="51899150" w14:textId="77777777" w:rsidR="003329CC" w:rsidRPr="004E1D16" w:rsidRDefault="003329CC" w:rsidP="00D84311">
            <w:pPr>
              <w:spacing w:line="276" w:lineRule="auto"/>
              <w:ind w:right="-72"/>
              <w:jc w:val="right"/>
              <w:rPr>
                <w:rFonts w:ascii="Arial" w:eastAsia="Arial" w:hAnsi="Arial" w:cs="Arial"/>
                <w:b/>
                <w:sz w:val="16"/>
                <w:szCs w:val="16"/>
                <w:lang w:val="en-GB" w:eastAsia="en-GB"/>
              </w:rPr>
            </w:pPr>
          </w:p>
        </w:tc>
      </w:tr>
      <w:tr w:rsidR="003329CC" w:rsidRPr="004E1D16" w14:paraId="32EB8B63" w14:textId="77777777" w:rsidTr="00D84311">
        <w:trPr>
          <w:trHeight w:val="284"/>
          <w:jc w:val="right"/>
        </w:trPr>
        <w:tc>
          <w:tcPr>
            <w:tcW w:w="4928" w:type="dxa"/>
            <w:tcBorders>
              <w:top w:val="nil"/>
              <w:left w:val="nil"/>
              <w:bottom w:val="nil"/>
              <w:right w:val="nil"/>
            </w:tcBorders>
            <w:vAlign w:val="bottom"/>
          </w:tcPr>
          <w:p w14:paraId="6AA3BD13" w14:textId="3BD23E1D" w:rsidR="003329CC" w:rsidRPr="004E1D16" w:rsidRDefault="003329CC" w:rsidP="00D84311">
            <w:pPr>
              <w:spacing w:line="276" w:lineRule="auto"/>
              <w:ind w:left="-72"/>
              <w:rPr>
                <w:rFonts w:ascii="Arial" w:eastAsia="Arial" w:hAnsi="Arial" w:cs="Arial"/>
                <w:bCs/>
                <w:sz w:val="16"/>
                <w:szCs w:val="16"/>
                <w:lang w:val="en-GB" w:eastAsia="en-GB"/>
              </w:rPr>
            </w:pPr>
            <w:r w:rsidRPr="004E1D16">
              <w:rPr>
                <w:rFonts w:ascii="Arial" w:eastAsia="Arial" w:hAnsi="Arial" w:cs="Arial"/>
                <w:bCs/>
                <w:sz w:val="16"/>
                <w:szCs w:val="16"/>
                <w:lang w:val="en-GB" w:eastAsia="en-GB"/>
              </w:rPr>
              <w:t>Opening balance as at 31 December 2019</w:t>
            </w:r>
          </w:p>
        </w:tc>
        <w:tc>
          <w:tcPr>
            <w:tcW w:w="4537" w:type="dxa"/>
            <w:tcBorders>
              <w:top w:val="nil"/>
              <w:left w:val="nil"/>
              <w:right w:val="nil"/>
            </w:tcBorders>
            <w:shd w:val="clear" w:color="auto" w:fill="FAFAFA"/>
            <w:vAlign w:val="bottom"/>
          </w:tcPr>
          <w:p w14:paraId="42A79AD4" w14:textId="6B0F7D01" w:rsidR="003329CC" w:rsidRPr="004E1D16" w:rsidRDefault="003329CC" w:rsidP="00D84311">
            <w:pPr>
              <w:spacing w:line="276" w:lineRule="auto"/>
              <w:ind w:right="-72"/>
              <w:jc w:val="right"/>
              <w:rPr>
                <w:rFonts w:ascii="Arial" w:eastAsia="Arial" w:hAnsi="Arial" w:cs="Arial"/>
                <w:bCs/>
                <w:sz w:val="16"/>
                <w:szCs w:val="16"/>
                <w:lang w:val="en-GB" w:eastAsia="en-GB"/>
              </w:rPr>
            </w:pPr>
            <w:r w:rsidRPr="004E1D16">
              <w:rPr>
                <w:rFonts w:ascii="Arial" w:eastAsia="Arial Unicode MS" w:hAnsi="Arial" w:cs="Arial"/>
                <w:bCs/>
                <w:sz w:val="16"/>
                <w:szCs w:val="16"/>
                <w:lang w:val="en-US"/>
              </w:rPr>
              <w:t>-</w:t>
            </w:r>
          </w:p>
        </w:tc>
      </w:tr>
      <w:tr w:rsidR="003329CC" w:rsidRPr="004E1D16" w14:paraId="3762525C" w14:textId="77777777" w:rsidTr="004C37BC">
        <w:trPr>
          <w:trHeight w:val="284"/>
          <w:jc w:val="right"/>
        </w:trPr>
        <w:tc>
          <w:tcPr>
            <w:tcW w:w="4928" w:type="dxa"/>
            <w:tcBorders>
              <w:top w:val="nil"/>
              <w:left w:val="nil"/>
              <w:bottom w:val="nil"/>
              <w:right w:val="nil"/>
            </w:tcBorders>
            <w:vAlign w:val="bottom"/>
          </w:tcPr>
          <w:p w14:paraId="114F1CAD" w14:textId="4297949D" w:rsidR="003329CC" w:rsidRPr="004E1D16" w:rsidRDefault="00C74F36" w:rsidP="00D84311">
            <w:pPr>
              <w:spacing w:line="276" w:lineRule="auto"/>
              <w:ind w:left="-72"/>
              <w:rPr>
                <w:rFonts w:ascii="Arial" w:eastAsia="Arial" w:hAnsi="Arial" w:cs="Arial"/>
                <w:bCs/>
                <w:sz w:val="16"/>
                <w:szCs w:val="16"/>
                <w:cs/>
                <w:lang w:val="en-GB" w:eastAsia="en-GB"/>
              </w:rPr>
            </w:pPr>
            <w:r w:rsidRPr="004E1D16">
              <w:rPr>
                <w:rFonts w:ascii="Arial" w:hAnsi="Arial" w:cs="Arial"/>
                <w:bCs/>
                <w:sz w:val="16"/>
                <w:szCs w:val="16"/>
                <w:lang w:val="en-GB"/>
              </w:rPr>
              <w:t>Impact of adoption of TFRS 9</w:t>
            </w:r>
          </w:p>
        </w:tc>
        <w:tc>
          <w:tcPr>
            <w:tcW w:w="4537" w:type="dxa"/>
            <w:tcBorders>
              <w:top w:val="nil"/>
              <w:left w:val="nil"/>
              <w:right w:val="nil"/>
            </w:tcBorders>
            <w:shd w:val="clear" w:color="auto" w:fill="FAFAFA"/>
            <w:vAlign w:val="bottom"/>
          </w:tcPr>
          <w:p w14:paraId="6A82CF94" w14:textId="4C3B7797" w:rsidR="003329CC" w:rsidRPr="004E1D16" w:rsidRDefault="003329CC" w:rsidP="00D84311">
            <w:pPr>
              <w:spacing w:line="276" w:lineRule="auto"/>
              <w:ind w:right="-72"/>
              <w:jc w:val="right"/>
              <w:rPr>
                <w:rFonts w:ascii="Arial" w:eastAsia="Arial" w:hAnsi="Arial" w:cs="Arial"/>
                <w:bCs/>
                <w:sz w:val="16"/>
                <w:szCs w:val="16"/>
                <w:lang w:val="en-GB" w:eastAsia="en-GB"/>
              </w:rPr>
            </w:pPr>
            <w:r w:rsidRPr="004E1D16">
              <w:rPr>
                <w:rFonts w:ascii="Arial" w:eastAsia="Arial Unicode MS" w:hAnsi="Arial" w:cs="Arial"/>
                <w:bCs/>
                <w:sz w:val="16"/>
                <w:szCs w:val="16"/>
                <w:lang w:val="en-US"/>
              </w:rPr>
              <w:t>0.05</w:t>
            </w:r>
          </w:p>
        </w:tc>
      </w:tr>
      <w:tr w:rsidR="003329CC" w:rsidRPr="004E1D16" w14:paraId="752BAC6E" w14:textId="77777777" w:rsidTr="004C37BC">
        <w:trPr>
          <w:trHeight w:val="284"/>
          <w:jc w:val="right"/>
        </w:trPr>
        <w:tc>
          <w:tcPr>
            <w:tcW w:w="4928" w:type="dxa"/>
            <w:tcBorders>
              <w:top w:val="nil"/>
              <w:left w:val="nil"/>
              <w:bottom w:val="nil"/>
              <w:right w:val="nil"/>
            </w:tcBorders>
            <w:vAlign w:val="bottom"/>
          </w:tcPr>
          <w:p w14:paraId="51FE54FC" w14:textId="159A97C0" w:rsidR="003329CC" w:rsidRPr="004E1D16" w:rsidRDefault="00C74F36" w:rsidP="00D84311">
            <w:pPr>
              <w:spacing w:line="276" w:lineRule="auto"/>
              <w:ind w:left="58" w:hanging="130"/>
              <w:rPr>
                <w:rFonts w:ascii="Arial" w:eastAsia="Arial" w:hAnsi="Arial" w:cs="Arial"/>
                <w:bCs/>
                <w:sz w:val="16"/>
                <w:szCs w:val="16"/>
                <w:lang w:val="en-GB" w:eastAsia="en-GB"/>
              </w:rPr>
            </w:pPr>
            <w:r w:rsidRPr="004E1D16">
              <w:rPr>
                <w:rFonts w:ascii="Arial" w:eastAsia="Arial" w:hAnsi="Arial" w:cs="Arial"/>
                <w:bCs/>
                <w:sz w:val="16"/>
                <w:szCs w:val="16"/>
                <w:lang w:val="en-GB" w:eastAsia="en-GB"/>
              </w:rPr>
              <w:t>Changes recognised in other comprehensive income</w:t>
            </w:r>
          </w:p>
        </w:tc>
        <w:tc>
          <w:tcPr>
            <w:tcW w:w="4537" w:type="dxa"/>
            <w:tcBorders>
              <w:top w:val="nil"/>
              <w:left w:val="nil"/>
              <w:bottom w:val="single" w:sz="4" w:space="0" w:color="auto"/>
              <w:right w:val="nil"/>
            </w:tcBorders>
            <w:shd w:val="clear" w:color="auto" w:fill="FAFAFA"/>
            <w:vAlign w:val="bottom"/>
          </w:tcPr>
          <w:p w14:paraId="6EF62D10" w14:textId="2067A8CF" w:rsidR="003329CC" w:rsidRPr="004E1D16" w:rsidRDefault="003329CC" w:rsidP="004C37BC">
            <w:pPr>
              <w:spacing w:line="276" w:lineRule="auto"/>
              <w:ind w:right="-72"/>
              <w:jc w:val="right"/>
              <w:rPr>
                <w:rFonts w:ascii="Arial" w:eastAsia="Arial" w:hAnsi="Arial" w:cs="Arial"/>
                <w:b/>
                <w:sz w:val="16"/>
                <w:szCs w:val="16"/>
                <w:lang w:val="en-GB" w:eastAsia="en-GB"/>
              </w:rPr>
            </w:pPr>
            <w:r w:rsidRPr="004E1D16">
              <w:rPr>
                <w:rFonts w:ascii="Arial" w:eastAsia="Arial Unicode MS" w:hAnsi="Arial" w:cs="Arial"/>
                <w:b/>
                <w:sz w:val="16"/>
                <w:szCs w:val="16"/>
                <w:cs/>
                <w:lang w:val="en-GB"/>
              </w:rPr>
              <w:t>-</w:t>
            </w:r>
          </w:p>
        </w:tc>
      </w:tr>
      <w:tr w:rsidR="003329CC" w:rsidRPr="004E1D16" w14:paraId="284CE39C" w14:textId="77777777" w:rsidTr="004C37BC">
        <w:trPr>
          <w:trHeight w:val="284"/>
          <w:jc w:val="right"/>
        </w:trPr>
        <w:tc>
          <w:tcPr>
            <w:tcW w:w="4928" w:type="dxa"/>
            <w:tcBorders>
              <w:top w:val="nil"/>
              <w:left w:val="nil"/>
              <w:bottom w:val="nil"/>
              <w:right w:val="nil"/>
            </w:tcBorders>
            <w:vAlign w:val="bottom"/>
          </w:tcPr>
          <w:p w14:paraId="2782EE46" w14:textId="5F43AE96" w:rsidR="003329CC" w:rsidRPr="004E1D16" w:rsidRDefault="003329CC" w:rsidP="00D84311">
            <w:pPr>
              <w:spacing w:line="276" w:lineRule="auto"/>
              <w:ind w:left="-72"/>
              <w:rPr>
                <w:rFonts w:ascii="Arial" w:eastAsia="Arial" w:hAnsi="Arial" w:cs="Arial"/>
                <w:bCs/>
                <w:sz w:val="16"/>
                <w:szCs w:val="16"/>
                <w:lang w:val="en-GB" w:eastAsia="en-GB"/>
              </w:rPr>
            </w:pPr>
            <w:r w:rsidRPr="004E1D16">
              <w:rPr>
                <w:rFonts w:ascii="Arial" w:eastAsia="Arial" w:hAnsi="Arial" w:cs="Arial"/>
                <w:bCs/>
                <w:sz w:val="16"/>
                <w:szCs w:val="16"/>
                <w:lang w:val="en-GB" w:eastAsia="en-GB"/>
              </w:rPr>
              <w:t>Closing balance as at 31 December 2020</w:t>
            </w:r>
          </w:p>
        </w:tc>
        <w:tc>
          <w:tcPr>
            <w:tcW w:w="4537" w:type="dxa"/>
            <w:tcBorders>
              <w:top w:val="single" w:sz="4" w:space="0" w:color="auto"/>
              <w:left w:val="nil"/>
              <w:bottom w:val="single" w:sz="4" w:space="0" w:color="auto"/>
              <w:right w:val="nil"/>
            </w:tcBorders>
            <w:shd w:val="clear" w:color="auto" w:fill="FAFAFA"/>
            <w:vAlign w:val="bottom"/>
          </w:tcPr>
          <w:p w14:paraId="36B7127C" w14:textId="43C3D594" w:rsidR="003329CC" w:rsidRPr="004E1D16" w:rsidRDefault="003329CC" w:rsidP="00D84311">
            <w:pPr>
              <w:spacing w:line="276" w:lineRule="auto"/>
              <w:ind w:right="-72"/>
              <w:jc w:val="right"/>
              <w:rPr>
                <w:rFonts w:ascii="Arial" w:eastAsia="Arial" w:hAnsi="Arial" w:cs="Arial"/>
                <w:b/>
                <w:sz w:val="16"/>
                <w:szCs w:val="16"/>
                <w:lang w:val="en-GB" w:eastAsia="en-GB"/>
              </w:rPr>
            </w:pPr>
            <w:r w:rsidRPr="004E1D16">
              <w:rPr>
                <w:rFonts w:ascii="Arial" w:eastAsia="Arial Unicode MS" w:hAnsi="Arial" w:cs="Arial"/>
                <w:b/>
                <w:sz w:val="16"/>
                <w:szCs w:val="16"/>
                <w:cs/>
                <w:lang w:val="en-GB"/>
              </w:rPr>
              <w:t>0.05</w:t>
            </w:r>
          </w:p>
        </w:tc>
      </w:tr>
    </w:tbl>
    <w:p w14:paraId="0672A199" w14:textId="6878A51F" w:rsidR="006654D0" w:rsidRPr="004E1D16" w:rsidRDefault="006654D0" w:rsidP="00386F07">
      <w:pPr>
        <w:jc w:val="both"/>
        <w:rPr>
          <w:rFonts w:ascii="Arial" w:eastAsia="Arial" w:hAnsi="Arial" w:cs="Arial"/>
          <w:sz w:val="16"/>
          <w:szCs w:val="16"/>
          <w:lang w:val="en-GB" w:eastAsia="en-GB"/>
        </w:rPr>
      </w:pPr>
    </w:p>
    <w:tbl>
      <w:tblPr>
        <w:tblW w:w="9465" w:type="dxa"/>
        <w:jc w:val="right"/>
        <w:tblLayout w:type="fixed"/>
        <w:tblLook w:val="0400" w:firstRow="0" w:lastRow="0" w:firstColumn="0" w:lastColumn="0" w:noHBand="0" w:noVBand="1"/>
      </w:tblPr>
      <w:tblGrid>
        <w:gridCol w:w="4928"/>
        <w:gridCol w:w="4537"/>
      </w:tblGrid>
      <w:tr w:rsidR="003329CC" w:rsidRPr="004E1D16" w14:paraId="23A6C665" w14:textId="77777777" w:rsidTr="00D84311">
        <w:trPr>
          <w:trHeight w:val="284"/>
          <w:jc w:val="right"/>
        </w:trPr>
        <w:tc>
          <w:tcPr>
            <w:tcW w:w="4928" w:type="dxa"/>
            <w:tcBorders>
              <w:top w:val="nil"/>
              <w:left w:val="nil"/>
              <w:bottom w:val="nil"/>
              <w:right w:val="nil"/>
            </w:tcBorders>
            <w:shd w:val="clear" w:color="auto" w:fill="auto"/>
            <w:vAlign w:val="bottom"/>
          </w:tcPr>
          <w:p w14:paraId="3D65E065" w14:textId="77777777" w:rsidR="003329CC" w:rsidRPr="004E1D16" w:rsidRDefault="003329CC" w:rsidP="00D84311">
            <w:pPr>
              <w:spacing w:line="276" w:lineRule="auto"/>
              <w:ind w:left="-72"/>
              <w:jc w:val="both"/>
              <w:rPr>
                <w:rFonts w:ascii="Arial" w:eastAsia="Arial" w:hAnsi="Arial" w:cs="Arial"/>
                <w:b/>
                <w:color w:val="000000"/>
                <w:sz w:val="16"/>
                <w:szCs w:val="16"/>
                <w:lang w:val="en-GB" w:eastAsia="en-GB"/>
              </w:rPr>
            </w:pPr>
            <w:r w:rsidRPr="004E1D16">
              <w:rPr>
                <w:rFonts w:ascii="Arial" w:eastAsia="Arial" w:hAnsi="Arial" w:cs="Arial"/>
                <w:sz w:val="16"/>
                <w:szCs w:val="16"/>
                <w:lang w:val="en-GB" w:eastAsia="en-GB"/>
              </w:rPr>
              <w:br w:type="page"/>
            </w:r>
          </w:p>
        </w:tc>
        <w:tc>
          <w:tcPr>
            <w:tcW w:w="4537" w:type="dxa"/>
            <w:tcBorders>
              <w:left w:val="nil"/>
              <w:bottom w:val="single" w:sz="4" w:space="0" w:color="000000"/>
              <w:right w:val="nil"/>
            </w:tcBorders>
            <w:vAlign w:val="bottom"/>
          </w:tcPr>
          <w:p w14:paraId="085E45C2" w14:textId="77777777" w:rsidR="003329CC" w:rsidRPr="004E1D16" w:rsidRDefault="003329CC" w:rsidP="00D84311">
            <w:pPr>
              <w:spacing w:line="276" w:lineRule="auto"/>
              <w:ind w:right="-72"/>
              <w:jc w:val="right"/>
              <w:rPr>
                <w:rFonts w:ascii="Arial" w:eastAsia="Arial" w:hAnsi="Arial" w:cs="Arial"/>
                <w:b/>
                <w:color w:val="000000"/>
                <w:sz w:val="16"/>
                <w:szCs w:val="16"/>
                <w:lang w:val="en-GB" w:eastAsia="en-GB"/>
              </w:rPr>
            </w:pPr>
            <w:r w:rsidRPr="004E1D16">
              <w:rPr>
                <w:rFonts w:ascii="Arial" w:hAnsi="Arial" w:cs="Arial"/>
                <w:b/>
                <w:bCs/>
                <w:sz w:val="16"/>
                <w:szCs w:val="16"/>
                <w:cs/>
              </w:rPr>
              <w:t>Separate financial statements</w:t>
            </w:r>
          </w:p>
        </w:tc>
      </w:tr>
      <w:tr w:rsidR="003329CC" w:rsidRPr="004E1D16" w14:paraId="2298D18E" w14:textId="77777777" w:rsidTr="00D84311">
        <w:trPr>
          <w:trHeight w:val="284"/>
          <w:jc w:val="right"/>
        </w:trPr>
        <w:tc>
          <w:tcPr>
            <w:tcW w:w="4928" w:type="dxa"/>
            <w:tcBorders>
              <w:top w:val="nil"/>
              <w:left w:val="nil"/>
              <w:bottom w:val="nil"/>
              <w:right w:val="nil"/>
            </w:tcBorders>
            <w:shd w:val="clear" w:color="auto" w:fill="auto"/>
            <w:vAlign w:val="bottom"/>
          </w:tcPr>
          <w:p w14:paraId="5015DCE5" w14:textId="77777777" w:rsidR="003329CC" w:rsidRPr="004E1D16" w:rsidRDefault="003329CC" w:rsidP="00D84311">
            <w:pPr>
              <w:spacing w:line="276" w:lineRule="auto"/>
              <w:ind w:left="-72"/>
              <w:jc w:val="both"/>
              <w:rPr>
                <w:rFonts w:ascii="Arial" w:eastAsia="Arial" w:hAnsi="Arial" w:cs="Arial"/>
                <w:b/>
                <w:color w:val="000000"/>
                <w:sz w:val="16"/>
                <w:szCs w:val="16"/>
                <w:lang w:val="en-GB" w:eastAsia="en-GB"/>
              </w:rPr>
            </w:pPr>
          </w:p>
        </w:tc>
        <w:tc>
          <w:tcPr>
            <w:tcW w:w="4537" w:type="dxa"/>
            <w:tcBorders>
              <w:left w:val="nil"/>
              <w:bottom w:val="single" w:sz="4" w:space="0" w:color="000000"/>
              <w:right w:val="nil"/>
            </w:tcBorders>
            <w:vAlign w:val="bottom"/>
          </w:tcPr>
          <w:p w14:paraId="71C80C9D" w14:textId="3CDE07C1" w:rsidR="003329CC" w:rsidRPr="004E1D16" w:rsidRDefault="003329CC" w:rsidP="00D84311">
            <w:pPr>
              <w:spacing w:line="276" w:lineRule="auto"/>
              <w:ind w:right="-72"/>
              <w:jc w:val="right"/>
              <w:rPr>
                <w:rFonts w:ascii="Arial" w:hAnsi="Arial" w:cs="Arial"/>
                <w:b/>
                <w:bCs/>
                <w:sz w:val="16"/>
                <w:szCs w:val="16"/>
                <w:cs/>
              </w:rPr>
            </w:pPr>
            <w:r w:rsidRPr="004E1D16">
              <w:rPr>
                <w:rFonts w:ascii="Arial" w:hAnsi="Arial" w:cs="Arial"/>
                <w:b/>
                <w:bCs/>
                <w:sz w:val="16"/>
                <w:szCs w:val="16"/>
                <w:cs/>
              </w:rPr>
              <w:t>Unit: Million Baht</w:t>
            </w:r>
          </w:p>
        </w:tc>
      </w:tr>
      <w:tr w:rsidR="003329CC" w:rsidRPr="004E1D16" w14:paraId="07B923B2" w14:textId="77777777" w:rsidTr="00D84311">
        <w:trPr>
          <w:trHeight w:val="284"/>
          <w:jc w:val="right"/>
        </w:trPr>
        <w:tc>
          <w:tcPr>
            <w:tcW w:w="4928" w:type="dxa"/>
            <w:tcBorders>
              <w:top w:val="nil"/>
              <w:left w:val="nil"/>
              <w:bottom w:val="nil"/>
              <w:right w:val="nil"/>
            </w:tcBorders>
            <w:shd w:val="clear" w:color="auto" w:fill="auto"/>
            <w:vAlign w:val="bottom"/>
          </w:tcPr>
          <w:p w14:paraId="5BAC0B6D" w14:textId="77777777" w:rsidR="003329CC" w:rsidRPr="004E1D16" w:rsidRDefault="003329CC" w:rsidP="00D84311">
            <w:pPr>
              <w:spacing w:line="276" w:lineRule="auto"/>
              <w:ind w:left="-72"/>
              <w:rPr>
                <w:rFonts w:ascii="Arial" w:eastAsia="Arial" w:hAnsi="Arial" w:cs="Arial"/>
                <w:b/>
                <w:color w:val="000000"/>
                <w:sz w:val="16"/>
                <w:szCs w:val="16"/>
                <w:lang w:val="en-GB" w:eastAsia="en-GB"/>
              </w:rPr>
            </w:pPr>
          </w:p>
        </w:tc>
        <w:tc>
          <w:tcPr>
            <w:tcW w:w="4537" w:type="dxa"/>
            <w:tcBorders>
              <w:left w:val="nil"/>
              <w:bottom w:val="nil"/>
              <w:right w:val="nil"/>
            </w:tcBorders>
            <w:vAlign w:val="bottom"/>
          </w:tcPr>
          <w:p w14:paraId="723F4271" w14:textId="77777777" w:rsidR="003329CC" w:rsidRPr="004E1D16" w:rsidRDefault="003329CC" w:rsidP="00D84311">
            <w:pPr>
              <w:spacing w:line="276" w:lineRule="auto"/>
              <w:ind w:right="-72"/>
              <w:jc w:val="right"/>
              <w:rPr>
                <w:rFonts w:ascii="Arial" w:eastAsia="Arial Unicode MS" w:hAnsi="Arial" w:cs="Arial"/>
                <w:b/>
                <w:bCs/>
                <w:sz w:val="16"/>
                <w:szCs w:val="16"/>
                <w:lang w:val="en-GB"/>
              </w:rPr>
            </w:pPr>
            <w:r w:rsidRPr="004E1D16">
              <w:rPr>
                <w:rFonts w:ascii="Arial" w:eastAsia="Arial Unicode MS" w:hAnsi="Arial" w:cs="Arial"/>
                <w:b/>
                <w:bCs/>
                <w:sz w:val="16"/>
                <w:szCs w:val="16"/>
                <w:lang w:val="en-GB"/>
              </w:rPr>
              <w:t xml:space="preserve">Financial assets measured at fair value </w:t>
            </w:r>
          </w:p>
          <w:p w14:paraId="7FE4CDD3" w14:textId="77777777" w:rsidR="003329CC" w:rsidRPr="004E1D16" w:rsidRDefault="003329CC" w:rsidP="00D84311">
            <w:pPr>
              <w:spacing w:line="276" w:lineRule="auto"/>
              <w:ind w:right="-72"/>
              <w:jc w:val="right"/>
              <w:rPr>
                <w:rFonts w:ascii="Arial" w:eastAsia="Arial" w:hAnsi="Arial" w:cs="Arial"/>
                <w:b/>
                <w:color w:val="000000"/>
                <w:sz w:val="16"/>
                <w:szCs w:val="16"/>
                <w:lang w:val="en-GB" w:eastAsia="en-GB"/>
              </w:rPr>
            </w:pPr>
            <w:r w:rsidRPr="004E1D16">
              <w:rPr>
                <w:rFonts w:ascii="Arial" w:eastAsia="Arial Unicode MS" w:hAnsi="Arial" w:cs="Arial"/>
                <w:b/>
                <w:bCs/>
                <w:sz w:val="16"/>
                <w:szCs w:val="16"/>
                <w:lang w:val="en-GB"/>
              </w:rPr>
              <w:t>through other comprehensive income</w:t>
            </w:r>
          </w:p>
        </w:tc>
      </w:tr>
      <w:tr w:rsidR="003329CC" w:rsidRPr="004E1D16" w14:paraId="7C4EB4CD" w14:textId="77777777" w:rsidTr="00D84311">
        <w:trPr>
          <w:trHeight w:val="284"/>
          <w:jc w:val="right"/>
        </w:trPr>
        <w:tc>
          <w:tcPr>
            <w:tcW w:w="4928" w:type="dxa"/>
            <w:tcBorders>
              <w:top w:val="nil"/>
              <w:left w:val="nil"/>
              <w:bottom w:val="nil"/>
              <w:right w:val="nil"/>
            </w:tcBorders>
            <w:vAlign w:val="bottom"/>
          </w:tcPr>
          <w:p w14:paraId="649B29DF" w14:textId="77777777" w:rsidR="003329CC" w:rsidRPr="004E1D16" w:rsidRDefault="003329CC" w:rsidP="00D84311">
            <w:pPr>
              <w:spacing w:line="276" w:lineRule="auto"/>
              <w:ind w:left="-72"/>
              <w:rPr>
                <w:rFonts w:ascii="Arial" w:eastAsia="Arial" w:hAnsi="Arial" w:cs="Arial"/>
                <w:sz w:val="16"/>
                <w:szCs w:val="16"/>
                <w:lang w:val="en-GB" w:eastAsia="en-GB"/>
              </w:rPr>
            </w:pPr>
          </w:p>
        </w:tc>
        <w:tc>
          <w:tcPr>
            <w:tcW w:w="4537" w:type="dxa"/>
            <w:tcBorders>
              <w:top w:val="single" w:sz="4" w:space="0" w:color="000000"/>
              <w:left w:val="nil"/>
              <w:bottom w:val="nil"/>
              <w:right w:val="nil"/>
            </w:tcBorders>
            <w:shd w:val="clear" w:color="auto" w:fill="FAFAFA"/>
            <w:vAlign w:val="bottom"/>
          </w:tcPr>
          <w:p w14:paraId="2FA2316B" w14:textId="77777777" w:rsidR="003329CC" w:rsidRPr="004E1D16" w:rsidRDefault="003329CC" w:rsidP="00D84311">
            <w:pPr>
              <w:spacing w:line="276" w:lineRule="auto"/>
              <w:ind w:right="-72"/>
              <w:jc w:val="right"/>
              <w:rPr>
                <w:rFonts w:ascii="Arial" w:eastAsia="Arial" w:hAnsi="Arial" w:cs="Arial"/>
                <w:b/>
                <w:sz w:val="16"/>
                <w:szCs w:val="16"/>
                <w:lang w:val="en-GB" w:eastAsia="en-GB"/>
              </w:rPr>
            </w:pPr>
          </w:p>
        </w:tc>
      </w:tr>
      <w:tr w:rsidR="003329CC" w:rsidRPr="004E1D16" w14:paraId="7849E7C2" w14:textId="77777777" w:rsidTr="00D84311">
        <w:trPr>
          <w:trHeight w:val="284"/>
          <w:jc w:val="right"/>
        </w:trPr>
        <w:tc>
          <w:tcPr>
            <w:tcW w:w="4928" w:type="dxa"/>
            <w:tcBorders>
              <w:top w:val="nil"/>
              <w:left w:val="nil"/>
              <w:bottom w:val="nil"/>
              <w:right w:val="nil"/>
            </w:tcBorders>
            <w:vAlign w:val="bottom"/>
          </w:tcPr>
          <w:p w14:paraId="727B21FE" w14:textId="77777777" w:rsidR="003329CC" w:rsidRPr="004E1D16" w:rsidRDefault="003329CC" w:rsidP="00D84311">
            <w:pPr>
              <w:spacing w:line="276" w:lineRule="auto"/>
              <w:ind w:left="-72"/>
              <w:rPr>
                <w:rFonts w:ascii="Arial" w:eastAsia="Arial" w:hAnsi="Arial" w:cs="Arial"/>
                <w:bCs/>
                <w:sz w:val="16"/>
                <w:szCs w:val="16"/>
                <w:lang w:val="en-GB" w:eastAsia="en-GB"/>
              </w:rPr>
            </w:pPr>
            <w:r w:rsidRPr="004E1D16">
              <w:rPr>
                <w:rFonts w:ascii="Arial" w:eastAsia="Arial" w:hAnsi="Arial" w:cs="Arial"/>
                <w:bCs/>
                <w:sz w:val="16"/>
                <w:szCs w:val="16"/>
                <w:lang w:val="en-GB" w:eastAsia="en-GB"/>
              </w:rPr>
              <w:t>Opening balance as at 31 December 2019</w:t>
            </w:r>
          </w:p>
        </w:tc>
        <w:tc>
          <w:tcPr>
            <w:tcW w:w="4537" w:type="dxa"/>
            <w:tcBorders>
              <w:top w:val="nil"/>
              <w:left w:val="nil"/>
              <w:right w:val="nil"/>
            </w:tcBorders>
            <w:shd w:val="clear" w:color="auto" w:fill="FAFAFA"/>
            <w:vAlign w:val="bottom"/>
          </w:tcPr>
          <w:p w14:paraId="78D4017C" w14:textId="15C6C56F" w:rsidR="003329CC" w:rsidRPr="004E1D16" w:rsidRDefault="003329CC" w:rsidP="00D84311">
            <w:pPr>
              <w:spacing w:line="276" w:lineRule="auto"/>
              <w:ind w:right="-72"/>
              <w:jc w:val="right"/>
              <w:rPr>
                <w:rFonts w:ascii="Arial" w:eastAsia="Arial" w:hAnsi="Arial" w:cs="Arial"/>
                <w:bCs/>
                <w:sz w:val="16"/>
                <w:szCs w:val="16"/>
                <w:lang w:val="en-GB" w:eastAsia="en-GB"/>
              </w:rPr>
            </w:pPr>
            <w:r w:rsidRPr="004E1D16">
              <w:rPr>
                <w:rFonts w:ascii="Arial" w:eastAsia="Arial Unicode MS" w:hAnsi="Arial" w:cs="Arial"/>
                <w:bCs/>
                <w:sz w:val="16"/>
                <w:szCs w:val="16"/>
                <w:lang w:val="en-GB"/>
              </w:rPr>
              <w:t>-</w:t>
            </w:r>
          </w:p>
        </w:tc>
      </w:tr>
      <w:tr w:rsidR="003329CC" w:rsidRPr="004E1D16" w14:paraId="402E6439" w14:textId="77777777" w:rsidTr="00D84311">
        <w:trPr>
          <w:trHeight w:val="284"/>
          <w:jc w:val="right"/>
        </w:trPr>
        <w:tc>
          <w:tcPr>
            <w:tcW w:w="4928" w:type="dxa"/>
            <w:tcBorders>
              <w:top w:val="nil"/>
              <w:left w:val="nil"/>
              <w:bottom w:val="nil"/>
              <w:right w:val="nil"/>
            </w:tcBorders>
            <w:vAlign w:val="bottom"/>
          </w:tcPr>
          <w:p w14:paraId="464CE51A" w14:textId="246866EF" w:rsidR="003329CC" w:rsidRPr="004E1D16" w:rsidRDefault="00C74F36" w:rsidP="00D84311">
            <w:pPr>
              <w:spacing w:line="276" w:lineRule="auto"/>
              <w:ind w:left="-72"/>
              <w:rPr>
                <w:rFonts w:ascii="Arial" w:eastAsia="Arial" w:hAnsi="Arial" w:cs="Arial"/>
                <w:bCs/>
                <w:sz w:val="16"/>
                <w:szCs w:val="16"/>
                <w:lang w:val="en-GB" w:eastAsia="en-GB"/>
              </w:rPr>
            </w:pPr>
            <w:r w:rsidRPr="004E1D16">
              <w:rPr>
                <w:rFonts w:ascii="Arial" w:hAnsi="Arial" w:cs="Arial"/>
                <w:bCs/>
                <w:sz w:val="16"/>
                <w:szCs w:val="16"/>
                <w:lang w:val="en-GB"/>
              </w:rPr>
              <w:t xml:space="preserve">Impact of adoption of TFRS </w:t>
            </w:r>
            <w:r w:rsidRPr="004E1D16">
              <w:rPr>
                <w:rFonts w:ascii="Arial" w:hAnsi="Arial" w:cs="Arial"/>
                <w:b/>
                <w:sz w:val="16"/>
                <w:szCs w:val="16"/>
                <w:cs/>
              </w:rPr>
              <w:t>9</w:t>
            </w:r>
          </w:p>
        </w:tc>
        <w:tc>
          <w:tcPr>
            <w:tcW w:w="4537" w:type="dxa"/>
            <w:tcBorders>
              <w:top w:val="nil"/>
              <w:left w:val="nil"/>
              <w:right w:val="nil"/>
            </w:tcBorders>
            <w:shd w:val="clear" w:color="auto" w:fill="FAFAFA"/>
            <w:vAlign w:val="bottom"/>
          </w:tcPr>
          <w:p w14:paraId="0EFDF861" w14:textId="0590E6F4" w:rsidR="003329CC" w:rsidRPr="004E1D16" w:rsidRDefault="003329CC" w:rsidP="00D84311">
            <w:pPr>
              <w:spacing w:line="276" w:lineRule="auto"/>
              <w:ind w:right="-72"/>
              <w:jc w:val="right"/>
              <w:rPr>
                <w:rFonts w:ascii="Arial" w:eastAsia="Arial" w:hAnsi="Arial" w:cs="Arial"/>
                <w:bCs/>
                <w:sz w:val="16"/>
                <w:szCs w:val="16"/>
                <w:lang w:val="en-GB" w:eastAsia="en-GB"/>
              </w:rPr>
            </w:pPr>
            <w:r w:rsidRPr="004E1D16">
              <w:rPr>
                <w:rFonts w:ascii="Arial" w:eastAsia="Arial Unicode MS" w:hAnsi="Arial" w:cs="Arial"/>
                <w:bCs/>
                <w:sz w:val="16"/>
                <w:szCs w:val="16"/>
                <w:lang w:val="en-US"/>
              </w:rPr>
              <w:t>1.44</w:t>
            </w:r>
          </w:p>
        </w:tc>
      </w:tr>
      <w:tr w:rsidR="003329CC" w:rsidRPr="004E1D16" w14:paraId="5ACDB525" w14:textId="77777777" w:rsidTr="00D84311">
        <w:trPr>
          <w:trHeight w:val="284"/>
          <w:jc w:val="right"/>
        </w:trPr>
        <w:tc>
          <w:tcPr>
            <w:tcW w:w="4928" w:type="dxa"/>
            <w:tcBorders>
              <w:top w:val="nil"/>
              <w:left w:val="nil"/>
              <w:bottom w:val="nil"/>
              <w:right w:val="nil"/>
            </w:tcBorders>
            <w:vAlign w:val="bottom"/>
          </w:tcPr>
          <w:p w14:paraId="4EC7C762" w14:textId="6495C89B" w:rsidR="003329CC" w:rsidRPr="004E1D16" w:rsidRDefault="00C74F36" w:rsidP="00D84311">
            <w:pPr>
              <w:spacing w:line="276" w:lineRule="auto"/>
              <w:ind w:left="58" w:hanging="130"/>
              <w:rPr>
                <w:rFonts w:ascii="Arial" w:eastAsia="Arial" w:hAnsi="Arial" w:cs="Arial"/>
                <w:bCs/>
                <w:sz w:val="16"/>
                <w:szCs w:val="16"/>
                <w:lang w:val="en-GB" w:eastAsia="en-GB"/>
              </w:rPr>
            </w:pPr>
            <w:r w:rsidRPr="004E1D16">
              <w:rPr>
                <w:rFonts w:ascii="Arial" w:eastAsia="Arial" w:hAnsi="Arial" w:cs="Arial"/>
                <w:bCs/>
                <w:sz w:val="16"/>
                <w:szCs w:val="16"/>
                <w:lang w:val="en-GB" w:eastAsia="en-GB"/>
              </w:rPr>
              <w:t>Changes recognised in other comprehensive income</w:t>
            </w:r>
          </w:p>
        </w:tc>
        <w:tc>
          <w:tcPr>
            <w:tcW w:w="4537" w:type="dxa"/>
            <w:tcBorders>
              <w:top w:val="nil"/>
              <w:left w:val="nil"/>
              <w:right w:val="nil"/>
            </w:tcBorders>
            <w:shd w:val="clear" w:color="auto" w:fill="FAFAFA"/>
            <w:vAlign w:val="bottom"/>
          </w:tcPr>
          <w:p w14:paraId="6138CAEC" w14:textId="22F8D7E3" w:rsidR="003329CC" w:rsidRPr="004E1D16" w:rsidRDefault="003329CC" w:rsidP="00D84311">
            <w:pPr>
              <w:spacing w:line="276" w:lineRule="auto"/>
              <w:ind w:right="-72"/>
              <w:jc w:val="right"/>
              <w:rPr>
                <w:rFonts w:ascii="Arial" w:eastAsia="Arial" w:hAnsi="Arial" w:cs="Arial"/>
                <w:bCs/>
                <w:sz w:val="16"/>
                <w:szCs w:val="16"/>
                <w:lang w:val="en-GB" w:eastAsia="en-GB"/>
              </w:rPr>
            </w:pPr>
            <w:r w:rsidRPr="004E1D16">
              <w:rPr>
                <w:rFonts w:ascii="Arial" w:eastAsia="Arial Unicode MS" w:hAnsi="Arial" w:cs="Arial"/>
                <w:bCs/>
                <w:sz w:val="16"/>
                <w:szCs w:val="16"/>
                <w:lang w:val="en-US"/>
              </w:rPr>
              <w:t>0.07</w:t>
            </w:r>
          </w:p>
        </w:tc>
      </w:tr>
      <w:tr w:rsidR="003329CC" w:rsidRPr="004E1D16" w14:paraId="6DDA2766" w14:textId="77777777" w:rsidTr="00D84311">
        <w:trPr>
          <w:trHeight w:val="284"/>
          <w:jc w:val="right"/>
        </w:trPr>
        <w:tc>
          <w:tcPr>
            <w:tcW w:w="4928" w:type="dxa"/>
            <w:tcBorders>
              <w:top w:val="nil"/>
              <w:left w:val="nil"/>
              <w:bottom w:val="nil"/>
              <w:right w:val="nil"/>
            </w:tcBorders>
            <w:vAlign w:val="bottom"/>
          </w:tcPr>
          <w:p w14:paraId="5D7B9A87" w14:textId="6CD6CD07" w:rsidR="003329CC" w:rsidRPr="004E1D16" w:rsidRDefault="00C74F36" w:rsidP="00D84311">
            <w:pPr>
              <w:spacing w:line="276" w:lineRule="auto"/>
              <w:ind w:left="58" w:hanging="130"/>
              <w:rPr>
                <w:rFonts w:ascii="Arial" w:eastAsia="Arial" w:hAnsi="Arial" w:cs="Arial"/>
                <w:bCs/>
                <w:sz w:val="16"/>
                <w:szCs w:val="16"/>
                <w:lang w:val="en-GB" w:eastAsia="en-GB"/>
              </w:rPr>
            </w:pPr>
            <w:r w:rsidRPr="004E1D16">
              <w:rPr>
                <w:rFonts w:ascii="Arial" w:eastAsia="Arial" w:hAnsi="Arial" w:cs="Arial"/>
                <w:sz w:val="16"/>
                <w:szCs w:val="16"/>
                <w:lang w:val="en-GB" w:eastAsia="en-GB"/>
              </w:rPr>
              <w:t>Currency translation differences</w:t>
            </w:r>
          </w:p>
        </w:tc>
        <w:tc>
          <w:tcPr>
            <w:tcW w:w="4537" w:type="dxa"/>
            <w:tcBorders>
              <w:top w:val="nil"/>
              <w:left w:val="nil"/>
              <w:bottom w:val="single" w:sz="4" w:space="0" w:color="auto"/>
              <w:right w:val="nil"/>
            </w:tcBorders>
            <w:shd w:val="clear" w:color="auto" w:fill="FAFAFA"/>
            <w:vAlign w:val="bottom"/>
          </w:tcPr>
          <w:p w14:paraId="69E413D8" w14:textId="3F7EF09D" w:rsidR="003329CC" w:rsidRPr="004E1D16" w:rsidRDefault="003329CC" w:rsidP="00D84311">
            <w:pPr>
              <w:spacing w:line="276" w:lineRule="auto"/>
              <w:ind w:right="-72"/>
              <w:jc w:val="right"/>
              <w:rPr>
                <w:rFonts w:ascii="Arial" w:eastAsia="Arial" w:hAnsi="Arial" w:cs="Arial"/>
                <w:bCs/>
                <w:sz w:val="16"/>
                <w:szCs w:val="16"/>
                <w:lang w:val="en-GB" w:eastAsia="en-GB"/>
              </w:rPr>
            </w:pPr>
            <w:r w:rsidRPr="004E1D16">
              <w:rPr>
                <w:rFonts w:ascii="Arial" w:eastAsia="Arial Unicode MS" w:hAnsi="Arial" w:cs="Arial"/>
                <w:bCs/>
                <w:sz w:val="16"/>
                <w:szCs w:val="16"/>
                <w:lang w:val="en-GB"/>
              </w:rPr>
              <w:t>(0.01)</w:t>
            </w:r>
          </w:p>
        </w:tc>
      </w:tr>
      <w:tr w:rsidR="003329CC" w:rsidRPr="004E1D16" w14:paraId="72085E16" w14:textId="77777777" w:rsidTr="00D84311">
        <w:trPr>
          <w:trHeight w:val="284"/>
          <w:jc w:val="right"/>
        </w:trPr>
        <w:tc>
          <w:tcPr>
            <w:tcW w:w="4928" w:type="dxa"/>
            <w:tcBorders>
              <w:top w:val="nil"/>
              <w:left w:val="nil"/>
              <w:bottom w:val="nil"/>
              <w:right w:val="nil"/>
            </w:tcBorders>
            <w:vAlign w:val="bottom"/>
          </w:tcPr>
          <w:p w14:paraId="20AB3E7C" w14:textId="77777777" w:rsidR="003329CC" w:rsidRPr="004E1D16" w:rsidRDefault="003329CC" w:rsidP="00D84311">
            <w:pPr>
              <w:spacing w:line="276" w:lineRule="auto"/>
              <w:ind w:left="-72"/>
              <w:rPr>
                <w:rFonts w:ascii="Arial" w:eastAsia="Arial" w:hAnsi="Arial" w:cs="Arial"/>
                <w:bCs/>
                <w:sz w:val="16"/>
                <w:szCs w:val="16"/>
                <w:lang w:val="en-GB" w:eastAsia="en-GB"/>
              </w:rPr>
            </w:pPr>
            <w:r w:rsidRPr="004E1D16">
              <w:rPr>
                <w:rFonts w:ascii="Arial" w:eastAsia="Arial" w:hAnsi="Arial" w:cs="Arial"/>
                <w:bCs/>
                <w:sz w:val="16"/>
                <w:szCs w:val="16"/>
                <w:lang w:val="en-GB" w:eastAsia="en-GB"/>
              </w:rPr>
              <w:t>Closing balance as at 31 December 2020</w:t>
            </w:r>
          </w:p>
        </w:tc>
        <w:tc>
          <w:tcPr>
            <w:tcW w:w="4537" w:type="dxa"/>
            <w:tcBorders>
              <w:top w:val="single" w:sz="4" w:space="0" w:color="auto"/>
              <w:left w:val="nil"/>
              <w:bottom w:val="single" w:sz="4" w:space="0" w:color="auto"/>
              <w:right w:val="nil"/>
            </w:tcBorders>
            <w:shd w:val="clear" w:color="auto" w:fill="FAFAFA"/>
            <w:vAlign w:val="bottom"/>
          </w:tcPr>
          <w:p w14:paraId="6488E00E" w14:textId="03E18603" w:rsidR="003329CC" w:rsidRPr="004E1D16" w:rsidRDefault="003329CC" w:rsidP="00D84311">
            <w:pPr>
              <w:spacing w:line="276" w:lineRule="auto"/>
              <w:ind w:right="-72"/>
              <w:jc w:val="right"/>
              <w:rPr>
                <w:rFonts w:ascii="Arial" w:eastAsia="Arial" w:hAnsi="Arial" w:cs="Arial"/>
                <w:bCs/>
                <w:sz w:val="16"/>
                <w:szCs w:val="16"/>
                <w:lang w:val="en-GB" w:eastAsia="en-GB"/>
              </w:rPr>
            </w:pPr>
            <w:r w:rsidRPr="004E1D16">
              <w:rPr>
                <w:rFonts w:ascii="Arial" w:eastAsia="Arial Unicode MS" w:hAnsi="Arial" w:cs="Arial"/>
                <w:bCs/>
                <w:sz w:val="16"/>
                <w:szCs w:val="16"/>
                <w:lang w:val="en-US"/>
              </w:rPr>
              <w:t>1.50</w:t>
            </w:r>
          </w:p>
        </w:tc>
      </w:tr>
    </w:tbl>
    <w:p w14:paraId="631A773D" w14:textId="77777777" w:rsidR="002340B3" w:rsidRPr="004E1D16" w:rsidRDefault="002340B3" w:rsidP="00D23162">
      <w:pPr>
        <w:jc w:val="both"/>
        <w:rPr>
          <w:rFonts w:ascii="Arial" w:eastAsia="Arial" w:hAnsi="Arial" w:cs="Arial"/>
          <w:sz w:val="20"/>
          <w:szCs w:val="20"/>
          <w:lang w:val="en-GB" w:eastAsia="en-GB"/>
        </w:rPr>
        <w:sectPr w:rsidR="002340B3" w:rsidRPr="004E1D16" w:rsidSect="00C30986">
          <w:pgSz w:w="11907" w:h="16834" w:code="9"/>
          <w:pgMar w:top="1440" w:right="720" w:bottom="720" w:left="1729" w:header="709" w:footer="709" w:gutter="0"/>
          <w:cols w:space="720"/>
          <w:docGrid w:linePitch="381"/>
        </w:sectPr>
      </w:pPr>
    </w:p>
    <w:p w14:paraId="36AFBF34" w14:textId="11F65F21" w:rsidR="00386F07" w:rsidRPr="004E1D16" w:rsidRDefault="00386F07" w:rsidP="00D84311">
      <w:pPr>
        <w:tabs>
          <w:tab w:val="left" w:pos="1333"/>
        </w:tabs>
        <w:jc w:val="both"/>
        <w:rPr>
          <w:rFonts w:ascii="Arial" w:eastAsia="Arial" w:hAnsi="Arial" w:cs="Arial"/>
          <w:sz w:val="20"/>
          <w:szCs w:val="20"/>
          <w:lang w:val="en-GB" w:eastAsia="en-GB"/>
        </w:rPr>
      </w:pPr>
      <w:r w:rsidRPr="004E1D16">
        <w:rPr>
          <w:rFonts w:ascii="Arial" w:eastAsia="Arial" w:hAnsi="Arial" w:cs="Arial"/>
          <w:sz w:val="20"/>
          <w:szCs w:val="20"/>
          <w:lang w:val="en-GB" w:eastAsia="en-GB"/>
        </w:rPr>
        <w:t>The following table summarises the quantitative information about the significant unobservable inputs used in level 3 fair value measurements.</w:t>
      </w:r>
    </w:p>
    <w:p w14:paraId="5FA84E62" w14:textId="56D3F4E8" w:rsidR="003329CC" w:rsidRPr="004E1D16" w:rsidRDefault="003329CC" w:rsidP="00D23162">
      <w:pPr>
        <w:jc w:val="both"/>
        <w:rPr>
          <w:rFonts w:ascii="Arial" w:eastAsia="Arial" w:hAnsi="Arial" w:cs="Arial"/>
          <w:sz w:val="20"/>
          <w:szCs w:val="20"/>
          <w:lang w:val="en-GB" w:eastAsia="en-GB"/>
        </w:rPr>
      </w:pPr>
    </w:p>
    <w:tbl>
      <w:tblPr>
        <w:tblW w:w="13858" w:type="dxa"/>
        <w:jc w:val="center"/>
        <w:tblLook w:val="04A0" w:firstRow="1" w:lastRow="0" w:firstColumn="1" w:lastColumn="0" w:noHBand="0" w:noVBand="1"/>
      </w:tblPr>
      <w:tblGrid>
        <w:gridCol w:w="3249"/>
        <w:gridCol w:w="1276"/>
        <w:gridCol w:w="1214"/>
        <w:gridCol w:w="1225"/>
        <w:gridCol w:w="1225"/>
        <w:gridCol w:w="2692"/>
        <w:gridCol w:w="1474"/>
        <w:gridCol w:w="1503"/>
      </w:tblGrid>
      <w:tr w:rsidR="003329CC" w:rsidRPr="004E1D16" w14:paraId="58B92CF5" w14:textId="77777777" w:rsidTr="004C37BC">
        <w:trPr>
          <w:jc w:val="center"/>
        </w:trPr>
        <w:tc>
          <w:tcPr>
            <w:tcW w:w="3249" w:type="dxa"/>
            <w:vAlign w:val="bottom"/>
          </w:tcPr>
          <w:p w14:paraId="2835F51D" w14:textId="77777777" w:rsidR="003329CC" w:rsidRPr="004E1D16" w:rsidRDefault="003329CC" w:rsidP="00D84311">
            <w:pPr>
              <w:spacing w:line="276" w:lineRule="auto"/>
              <w:ind w:right="-72"/>
              <w:jc w:val="right"/>
              <w:rPr>
                <w:rFonts w:ascii="Arial" w:eastAsia="Arial Unicode MS" w:hAnsi="Arial" w:cs="Arial"/>
                <w:b/>
                <w:bCs/>
                <w:color w:val="000000"/>
                <w:sz w:val="18"/>
                <w:szCs w:val="18"/>
                <w:lang w:val="en-GB" w:bidi="ar-SA"/>
              </w:rPr>
            </w:pPr>
          </w:p>
        </w:tc>
        <w:tc>
          <w:tcPr>
            <w:tcW w:w="4940" w:type="dxa"/>
            <w:gridSpan w:val="4"/>
            <w:tcBorders>
              <w:top w:val="nil"/>
              <w:left w:val="nil"/>
              <w:bottom w:val="single" w:sz="4" w:space="0" w:color="auto"/>
            </w:tcBorders>
            <w:vAlign w:val="bottom"/>
            <w:hideMark/>
          </w:tcPr>
          <w:p w14:paraId="39092404" w14:textId="52F71CE1" w:rsidR="003329CC" w:rsidRPr="004E1D16" w:rsidRDefault="003329CC" w:rsidP="00D84311">
            <w:pPr>
              <w:spacing w:line="276" w:lineRule="auto"/>
              <w:ind w:right="-72"/>
              <w:jc w:val="center"/>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Fair value</w:t>
            </w:r>
          </w:p>
        </w:tc>
        <w:tc>
          <w:tcPr>
            <w:tcW w:w="2692" w:type="dxa"/>
            <w:vMerge w:val="restart"/>
            <w:vAlign w:val="bottom"/>
          </w:tcPr>
          <w:p w14:paraId="2EB7760F" w14:textId="77777777" w:rsidR="003329CC" w:rsidRPr="004E1D16" w:rsidRDefault="003329CC" w:rsidP="00D84311">
            <w:pPr>
              <w:spacing w:line="276" w:lineRule="auto"/>
              <w:ind w:right="-72"/>
              <w:jc w:val="center"/>
              <w:rPr>
                <w:rFonts w:ascii="Arial" w:eastAsia="Arial Unicode MS" w:hAnsi="Arial" w:cs="Arial"/>
                <w:b/>
                <w:bCs/>
                <w:color w:val="000000"/>
                <w:sz w:val="18"/>
                <w:szCs w:val="18"/>
                <w:cs/>
              </w:rPr>
            </w:pPr>
          </w:p>
          <w:p w14:paraId="4F38F7AA" w14:textId="77777777" w:rsidR="003329CC" w:rsidRPr="004E1D16" w:rsidRDefault="003329CC" w:rsidP="00D84311">
            <w:pPr>
              <w:spacing w:line="276" w:lineRule="auto"/>
              <w:ind w:right="-72"/>
              <w:jc w:val="center"/>
              <w:rPr>
                <w:rFonts w:ascii="Arial" w:eastAsia="Arial Unicode MS" w:hAnsi="Arial" w:cs="Arial"/>
                <w:b/>
                <w:bCs/>
                <w:color w:val="000000"/>
                <w:sz w:val="18"/>
                <w:szCs w:val="18"/>
                <w:cs/>
              </w:rPr>
            </w:pPr>
          </w:p>
          <w:p w14:paraId="578202E8" w14:textId="793FAE25" w:rsidR="003329CC" w:rsidRPr="004E1D16" w:rsidRDefault="003329CC" w:rsidP="00D84311">
            <w:pPr>
              <w:spacing w:line="276" w:lineRule="auto"/>
              <w:ind w:right="-72"/>
              <w:jc w:val="center"/>
              <w:rPr>
                <w:rFonts w:ascii="Arial" w:eastAsia="Arial Unicode MS" w:hAnsi="Arial" w:cs="Arial"/>
                <w:b/>
                <w:bCs/>
                <w:color w:val="000000"/>
                <w:sz w:val="18"/>
                <w:szCs w:val="18"/>
                <w:cs/>
                <w:lang w:val="en-GB"/>
              </w:rPr>
            </w:pPr>
            <w:r w:rsidRPr="004E1D16">
              <w:rPr>
                <w:rFonts w:ascii="Arial" w:eastAsia="Arial" w:hAnsi="Arial" w:cs="Arial"/>
                <w:b/>
                <w:color w:val="000000"/>
                <w:sz w:val="18"/>
                <w:szCs w:val="18"/>
                <w:lang w:val="en-GB" w:eastAsia="en-GB"/>
              </w:rPr>
              <w:t>Unobservable inputs</w:t>
            </w:r>
            <w:r w:rsidRPr="004E1D16">
              <w:rPr>
                <w:rFonts w:ascii="Arial" w:eastAsia="Arial Unicode MS" w:hAnsi="Arial" w:cs="Arial"/>
                <w:b/>
                <w:bCs/>
                <w:color w:val="000000"/>
                <w:sz w:val="18"/>
                <w:szCs w:val="18"/>
                <w:cs/>
              </w:rPr>
              <w:t xml:space="preserve"> </w:t>
            </w:r>
          </w:p>
        </w:tc>
        <w:tc>
          <w:tcPr>
            <w:tcW w:w="2977" w:type="dxa"/>
            <w:gridSpan w:val="2"/>
            <w:vMerge w:val="restart"/>
            <w:tcBorders>
              <w:top w:val="nil"/>
              <w:left w:val="nil"/>
              <w:right w:val="nil"/>
            </w:tcBorders>
            <w:vAlign w:val="bottom"/>
            <w:hideMark/>
          </w:tcPr>
          <w:p w14:paraId="3DF7710F" w14:textId="1CDD91EA" w:rsidR="003329CC" w:rsidRPr="004E1D16" w:rsidRDefault="00B32EC3" w:rsidP="00D84311">
            <w:pPr>
              <w:spacing w:line="276" w:lineRule="auto"/>
              <w:ind w:right="-72"/>
              <w:jc w:val="center"/>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I</w:t>
            </w:r>
            <w:r w:rsidR="003329CC" w:rsidRPr="004E1D16">
              <w:rPr>
                <w:rFonts w:ascii="Arial" w:eastAsia="Arial" w:hAnsi="Arial" w:cs="Arial"/>
                <w:b/>
                <w:color w:val="000000"/>
                <w:sz w:val="18"/>
                <w:szCs w:val="18"/>
                <w:lang w:val="en-GB" w:eastAsia="en-GB"/>
              </w:rPr>
              <w:t>nputs</w:t>
            </w:r>
          </w:p>
        </w:tc>
      </w:tr>
      <w:tr w:rsidR="003329CC" w:rsidRPr="004E1D16" w14:paraId="6BACB337" w14:textId="77777777" w:rsidTr="004C37BC">
        <w:trPr>
          <w:jc w:val="center"/>
        </w:trPr>
        <w:tc>
          <w:tcPr>
            <w:tcW w:w="3249" w:type="dxa"/>
            <w:vAlign w:val="bottom"/>
          </w:tcPr>
          <w:p w14:paraId="52FE8B0B" w14:textId="77777777" w:rsidR="003329CC" w:rsidRPr="004E1D16" w:rsidRDefault="003329CC" w:rsidP="00D84311">
            <w:pPr>
              <w:spacing w:line="276" w:lineRule="auto"/>
              <w:ind w:right="-72"/>
              <w:jc w:val="right"/>
              <w:rPr>
                <w:rFonts w:ascii="Arial" w:eastAsia="Arial Unicode MS" w:hAnsi="Arial" w:cs="Arial"/>
                <w:b/>
                <w:bCs/>
                <w:color w:val="000000"/>
                <w:sz w:val="18"/>
                <w:szCs w:val="18"/>
                <w:cs/>
              </w:rPr>
            </w:pPr>
          </w:p>
        </w:tc>
        <w:tc>
          <w:tcPr>
            <w:tcW w:w="2490" w:type="dxa"/>
            <w:gridSpan w:val="2"/>
            <w:tcBorders>
              <w:top w:val="single" w:sz="4" w:space="0" w:color="auto"/>
              <w:left w:val="nil"/>
              <w:bottom w:val="nil"/>
              <w:right w:val="nil"/>
            </w:tcBorders>
            <w:vAlign w:val="bottom"/>
          </w:tcPr>
          <w:p w14:paraId="0A290F3F" w14:textId="2B7B2FB6" w:rsidR="003329CC" w:rsidRPr="004E1D16" w:rsidRDefault="003329CC" w:rsidP="00D84311">
            <w:pPr>
              <w:spacing w:line="276" w:lineRule="auto"/>
              <w:ind w:right="-72"/>
              <w:jc w:val="right"/>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Unit: Million US Dollar</w:t>
            </w:r>
          </w:p>
        </w:tc>
        <w:tc>
          <w:tcPr>
            <w:tcW w:w="2450" w:type="dxa"/>
            <w:gridSpan w:val="2"/>
            <w:tcBorders>
              <w:bottom w:val="single" w:sz="4" w:space="0" w:color="auto"/>
            </w:tcBorders>
            <w:vAlign w:val="bottom"/>
          </w:tcPr>
          <w:p w14:paraId="643AAD17" w14:textId="005DF6CF" w:rsidR="003329CC" w:rsidRPr="004E1D16" w:rsidRDefault="003329CC" w:rsidP="00D84311">
            <w:pPr>
              <w:spacing w:line="276" w:lineRule="auto"/>
              <w:ind w:right="-72"/>
              <w:jc w:val="right"/>
              <w:rPr>
                <w:rFonts w:ascii="Arial" w:eastAsia="Arial Unicode MS" w:hAnsi="Arial" w:cs="Arial"/>
                <w:b/>
                <w:bCs/>
                <w:color w:val="000000"/>
                <w:sz w:val="18"/>
                <w:szCs w:val="18"/>
                <w:cs/>
                <w:lang w:val="en-GB"/>
              </w:rPr>
            </w:pPr>
            <w:r w:rsidRPr="004E1D16">
              <w:rPr>
                <w:rFonts w:ascii="Arial" w:eastAsia="Arial" w:hAnsi="Arial" w:cs="Arial"/>
                <w:b/>
                <w:color w:val="000000"/>
                <w:sz w:val="18"/>
                <w:szCs w:val="18"/>
                <w:lang w:val="en-GB" w:eastAsia="en-GB"/>
              </w:rPr>
              <w:t>Unit: Million Baht</w:t>
            </w:r>
          </w:p>
        </w:tc>
        <w:tc>
          <w:tcPr>
            <w:tcW w:w="2692" w:type="dxa"/>
            <w:vMerge/>
            <w:vAlign w:val="bottom"/>
          </w:tcPr>
          <w:p w14:paraId="3A0F36F4" w14:textId="77777777" w:rsidR="003329CC" w:rsidRPr="004E1D16" w:rsidRDefault="003329CC" w:rsidP="00D84311">
            <w:pPr>
              <w:spacing w:line="276" w:lineRule="auto"/>
              <w:ind w:right="-72"/>
              <w:jc w:val="center"/>
              <w:rPr>
                <w:rFonts w:ascii="Arial" w:eastAsia="Arial Unicode MS" w:hAnsi="Arial" w:cs="Arial"/>
                <w:b/>
                <w:bCs/>
                <w:color w:val="000000"/>
                <w:sz w:val="18"/>
                <w:szCs w:val="18"/>
                <w:cs/>
              </w:rPr>
            </w:pPr>
          </w:p>
        </w:tc>
        <w:tc>
          <w:tcPr>
            <w:tcW w:w="2977" w:type="dxa"/>
            <w:gridSpan w:val="2"/>
            <w:vMerge/>
            <w:tcBorders>
              <w:left w:val="nil"/>
              <w:bottom w:val="nil"/>
              <w:right w:val="nil"/>
            </w:tcBorders>
            <w:vAlign w:val="bottom"/>
          </w:tcPr>
          <w:p w14:paraId="74BC022F" w14:textId="77777777" w:rsidR="003329CC" w:rsidRPr="004E1D16" w:rsidRDefault="003329CC" w:rsidP="00D84311">
            <w:pPr>
              <w:spacing w:line="276" w:lineRule="auto"/>
              <w:ind w:right="-72"/>
              <w:jc w:val="right"/>
              <w:rPr>
                <w:rFonts w:ascii="Arial" w:eastAsia="Arial Unicode MS" w:hAnsi="Arial" w:cs="Arial"/>
                <w:b/>
                <w:bCs/>
                <w:color w:val="000000"/>
                <w:sz w:val="18"/>
                <w:szCs w:val="18"/>
                <w:cs/>
              </w:rPr>
            </w:pPr>
          </w:p>
        </w:tc>
      </w:tr>
      <w:tr w:rsidR="003329CC" w:rsidRPr="004E1D16" w14:paraId="3D0E342E" w14:textId="77777777" w:rsidTr="004C37BC">
        <w:trPr>
          <w:jc w:val="center"/>
        </w:trPr>
        <w:tc>
          <w:tcPr>
            <w:tcW w:w="3249" w:type="dxa"/>
            <w:vAlign w:val="bottom"/>
          </w:tcPr>
          <w:p w14:paraId="5B6445C8" w14:textId="77777777" w:rsidR="003329CC" w:rsidRPr="004E1D16" w:rsidRDefault="003329CC" w:rsidP="00D84311">
            <w:pPr>
              <w:spacing w:line="276" w:lineRule="auto"/>
              <w:ind w:right="-72"/>
              <w:jc w:val="right"/>
              <w:rPr>
                <w:rFonts w:ascii="Arial" w:eastAsia="Arial Unicode MS" w:hAnsi="Arial" w:cs="Arial"/>
                <w:b/>
                <w:bCs/>
                <w:color w:val="000000"/>
                <w:sz w:val="18"/>
                <w:szCs w:val="18"/>
                <w:cs/>
              </w:rPr>
            </w:pPr>
          </w:p>
        </w:tc>
        <w:tc>
          <w:tcPr>
            <w:tcW w:w="1276" w:type="dxa"/>
            <w:tcBorders>
              <w:top w:val="single" w:sz="4" w:space="0" w:color="auto"/>
              <w:left w:val="nil"/>
              <w:bottom w:val="nil"/>
              <w:right w:val="nil"/>
            </w:tcBorders>
            <w:vAlign w:val="bottom"/>
            <w:hideMark/>
          </w:tcPr>
          <w:p w14:paraId="30D5ECCA" w14:textId="2CA77BF2" w:rsidR="003329CC" w:rsidRPr="004E1D16" w:rsidRDefault="003329CC" w:rsidP="00D84311">
            <w:pPr>
              <w:spacing w:line="276" w:lineRule="auto"/>
              <w:ind w:right="-72"/>
              <w:jc w:val="right"/>
              <w:rPr>
                <w:rFonts w:ascii="Arial" w:eastAsia="Arial Unicode MS" w:hAnsi="Arial" w:cs="Arial"/>
                <w:b/>
                <w:bCs/>
                <w:color w:val="000000"/>
                <w:sz w:val="18"/>
                <w:szCs w:val="18"/>
                <w:cs/>
                <w:lang w:val="en-GB"/>
              </w:rPr>
            </w:pPr>
            <w:r w:rsidRPr="004E1D16">
              <w:rPr>
                <w:rFonts w:ascii="Arial" w:eastAsia="Arial" w:hAnsi="Arial" w:cs="Arial"/>
                <w:b/>
                <w:color w:val="000000"/>
                <w:sz w:val="18"/>
                <w:szCs w:val="18"/>
                <w:lang w:val="en-GB" w:eastAsia="en-GB"/>
              </w:rPr>
              <w:t>2020</w:t>
            </w:r>
          </w:p>
        </w:tc>
        <w:tc>
          <w:tcPr>
            <w:tcW w:w="1214" w:type="dxa"/>
            <w:tcBorders>
              <w:top w:val="single" w:sz="4" w:space="0" w:color="auto"/>
              <w:left w:val="nil"/>
              <w:bottom w:val="nil"/>
              <w:right w:val="nil"/>
            </w:tcBorders>
            <w:vAlign w:val="bottom"/>
            <w:hideMark/>
          </w:tcPr>
          <w:p w14:paraId="19E9C0C6" w14:textId="403C1E2F" w:rsidR="003329CC" w:rsidRPr="004E1D16" w:rsidRDefault="003329CC" w:rsidP="00D84311">
            <w:pPr>
              <w:spacing w:line="276" w:lineRule="auto"/>
              <w:ind w:right="-72"/>
              <w:jc w:val="right"/>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2019</w:t>
            </w:r>
          </w:p>
        </w:tc>
        <w:tc>
          <w:tcPr>
            <w:tcW w:w="1225" w:type="dxa"/>
            <w:vAlign w:val="bottom"/>
          </w:tcPr>
          <w:p w14:paraId="37953908" w14:textId="36AD90DA" w:rsidR="003329CC" w:rsidRPr="004E1D16" w:rsidRDefault="003329CC" w:rsidP="00D84311">
            <w:pPr>
              <w:spacing w:line="276" w:lineRule="auto"/>
              <w:ind w:right="-72"/>
              <w:jc w:val="right"/>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2020</w:t>
            </w:r>
          </w:p>
        </w:tc>
        <w:tc>
          <w:tcPr>
            <w:tcW w:w="1225" w:type="dxa"/>
            <w:vAlign w:val="bottom"/>
          </w:tcPr>
          <w:p w14:paraId="72B9BE39" w14:textId="3F167E7E" w:rsidR="003329CC" w:rsidRPr="004E1D16" w:rsidRDefault="003329CC" w:rsidP="00D84311">
            <w:pPr>
              <w:spacing w:line="276" w:lineRule="auto"/>
              <w:ind w:right="-72"/>
              <w:jc w:val="right"/>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2019</w:t>
            </w:r>
          </w:p>
        </w:tc>
        <w:tc>
          <w:tcPr>
            <w:tcW w:w="2692" w:type="dxa"/>
            <w:vMerge/>
            <w:vAlign w:val="bottom"/>
            <w:hideMark/>
          </w:tcPr>
          <w:p w14:paraId="5AC37423" w14:textId="77777777" w:rsidR="003329CC" w:rsidRPr="004E1D16" w:rsidRDefault="003329CC" w:rsidP="00D84311">
            <w:pPr>
              <w:spacing w:line="276" w:lineRule="auto"/>
              <w:ind w:right="-72"/>
              <w:jc w:val="center"/>
              <w:rPr>
                <w:rFonts w:ascii="Arial" w:eastAsia="Arial Unicode MS" w:hAnsi="Arial" w:cs="Arial"/>
                <w:b/>
                <w:bCs/>
                <w:color w:val="000000"/>
                <w:sz w:val="18"/>
                <w:szCs w:val="18"/>
                <w:cs/>
              </w:rPr>
            </w:pPr>
          </w:p>
        </w:tc>
        <w:tc>
          <w:tcPr>
            <w:tcW w:w="1474" w:type="dxa"/>
            <w:tcBorders>
              <w:top w:val="single" w:sz="4" w:space="0" w:color="auto"/>
              <w:left w:val="nil"/>
              <w:bottom w:val="nil"/>
              <w:right w:val="nil"/>
            </w:tcBorders>
            <w:vAlign w:val="bottom"/>
          </w:tcPr>
          <w:p w14:paraId="174B3E0E" w14:textId="257C9D71" w:rsidR="003329CC" w:rsidRPr="004E1D16" w:rsidRDefault="003329CC" w:rsidP="00D84311">
            <w:pPr>
              <w:spacing w:line="276" w:lineRule="auto"/>
              <w:ind w:right="-72"/>
              <w:jc w:val="right"/>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2020</w:t>
            </w:r>
          </w:p>
        </w:tc>
        <w:tc>
          <w:tcPr>
            <w:tcW w:w="1503" w:type="dxa"/>
            <w:tcBorders>
              <w:top w:val="single" w:sz="4" w:space="0" w:color="auto"/>
              <w:left w:val="nil"/>
              <w:bottom w:val="nil"/>
              <w:right w:val="nil"/>
            </w:tcBorders>
            <w:vAlign w:val="bottom"/>
          </w:tcPr>
          <w:p w14:paraId="3C9862AC" w14:textId="71DE5018" w:rsidR="003329CC" w:rsidRPr="004E1D16" w:rsidRDefault="003329CC" w:rsidP="00D84311">
            <w:pPr>
              <w:spacing w:line="276" w:lineRule="auto"/>
              <w:ind w:right="-72"/>
              <w:jc w:val="right"/>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2019</w:t>
            </w:r>
          </w:p>
        </w:tc>
      </w:tr>
      <w:tr w:rsidR="003329CC" w:rsidRPr="004E1D16" w14:paraId="2F1B9839" w14:textId="77777777" w:rsidTr="004C37BC">
        <w:trPr>
          <w:jc w:val="center"/>
        </w:trPr>
        <w:tc>
          <w:tcPr>
            <w:tcW w:w="3249" w:type="dxa"/>
            <w:vAlign w:val="bottom"/>
          </w:tcPr>
          <w:p w14:paraId="64F49E6D" w14:textId="77777777" w:rsidR="003329CC" w:rsidRPr="004E1D16" w:rsidRDefault="003329CC" w:rsidP="00D84311">
            <w:pPr>
              <w:spacing w:line="276" w:lineRule="auto"/>
              <w:ind w:left="-24" w:right="-72"/>
              <w:rPr>
                <w:rFonts w:ascii="Arial" w:eastAsia="Arial Unicode MS" w:hAnsi="Arial" w:cs="Arial"/>
                <w:color w:val="000000"/>
                <w:sz w:val="18"/>
                <w:szCs w:val="18"/>
                <w:cs/>
              </w:rPr>
            </w:pPr>
          </w:p>
        </w:tc>
        <w:tc>
          <w:tcPr>
            <w:tcW w:w="1276" w:type="dxa"/>
            <w:tcBorders>
              <w:top w:val="single" w:sz="4" w:space="0" w:color="auto"/>
              <w:left w:val="nil"/>
              <w:bottom w:val="nil"/>
              <w:right w:val="nil"/>
            </w:tcBorders>
            <w:shd w:val="clear" w:color="auto" w:fill="FAFAFA"/>
            <w:vAlign w:val="bottom"/>
          </w:tcPr>
          <w:p w14:paraId="176EB403" w14:textId="77777777" w:rsidR="003329CC" w:rsidRPr="004E1D16" w:rsidRDefault="003329CC" w:rsidP="00D84311">
            <w:pPr>
              <w:spacing w:line="276" w:lineRule="auto"/>
              <w:ind w:right="-72"/>
              <w:jc w:val="right"/>
              <w:rPr>
                <w:rFonts w:ascii="Arial" w:eastAsia="Arial Unicode MS" w:hAnsi="Arial" w:cs="Arial"/>
                <w:sz w:val="18"/>
                <w:szCs w:val="18"/>
                <w:cs/>
              </w:rPr>
            </w:pPr>
          </w:p>
        </w:tc>
        <w:tc>
          <w:tcPr>
            <w:tcW w:w="1214" w:type="dxa"/>
            <w:tcBorders>
              <w:top w:val="single" w:sz="4" w:space="0" w:color="auto"/>
              <w:left w:val="nil"/>
              <w:bottom w:val="nil"/>
              <w:right w:val="nil"/>
            </w:tcBorders>
            <w:vAlign w:val="bottom"/>
          </w:tcPr>
          <w:p w14:paraId="0CFC8699" w14:textId="77777777" w:rsidR="003329CC" w:rsidRPr="004E1D16" w:rsidRDefault="003329CC" w:rsidP="00D84311">
            <w:pPr>
              <w:spacing w:line="276" w:lineRule="auto"/>
              <w:ind w:right="-72"/>
              <w:jc w:val="right"/>
              <w:rPr>
                <w:rFonts w:ascii="Arial" w:eastAsia="Arial Unicode MS" w:hAnsi="Arial" w:cs="Arial"/>
                <w:sz w:val="18"/>
                <w:szCs w:val="18"/>
                <w:cs/>
              </w:rPr>
            </w:pPr>
          </w:p>
        </w:tc>
        <w:tc>
          <w:tcPr>
            <w:tcW w:w="1225" w:type="dxa"/>
            <w:tcBorders>
              <w:top w:val="single" w:sz="4" w:space="0" w:color="auto"/>
              <w:left w:val="nil"/>
              <w:bottom w:val="nil"/>
              <w:right w:val="nil"/>
            </w:tcBorders>
            <w:shd w:val="clear" w:color="auto" w:fill="FAFAFA"/>
            <w:vAlign w:val="bottom"/>
          </w:tcPr>
          <w:p w14:paraId="4EC45534" w14:textId="77777777" w:rsidR="003329CC" w:rsidRPr="004E1D16" w:rsidRDefault="003329CC" w:rsidP="00D84311">
            <w:pPr>
              <w:spacing w:line="276" w:lineRule="auto"/>
              <w:ind w:right="-72"/>
              <w:jc w:val="right"/>
              <w:rPr>
                <w:rFonts w:ascii="Arial" w:eastAsia="Arial Unicode MS" w:hAnsi="Arial" w:cs="Arial"/>
                <w:sz w:val="18"/>
                <w:szCs w:val="18"/>
                <w:cs/>
              </w:rPr>
            </w:pPr>
          </w:p>
        </w:tc>
        <w:tc>
          <w:tcPr>
            <w:tcW w:w="1225" w:type="dxa"/>
            <w:tcBorders>
              <w:top w:val="single" w:sz="4" w:space="0" w:color="auto"/>
              <w:left w:val="nil"/>
              <w:bottom w:val="nil"/>
              <w:right w:val="nil"/>
            </w:tcBorders>
            <w:vAlign w:val="bottom"/>
          </w:tcPr>
          <w:p w14:paraId="5D057984" w14:textId="77777777" w:rsidR="003329CC" w:rsidRPr="004E1D16" w:rsidRDefault="003329CC" w:rsidP="00D84311">
            <w:pPr>
              <w:spacing w:line="276" w:lineRule="auto"/>
              <w:ind w:right="-72"/>
              <w:rPr>
                <w:rFonts w:ascii="Arial" w:eastAsia="Arial Unicode MS" w:hAnsi="Arial" w:cs="Arial"/>
                <w:sz w:val="18"/>
                <w:szCs w:val="18"/>
                <w:cs/>
              </w:rPr>
            </w:pPr>
          </w:p>
        </w:tc>
        <w:tc>
          <w:tcPr>
            <w:tcW w:w="2692" w:type="dxa"/>
            <w:tcBorders>
              <w:top w:val="single" w:sz="4" w:space="0" w:color="auto"/>
              <w:left w:val="nil"/>
              <w:bottom w:val="nil"/>
              <w:right w:val="nil"/>
            </w:tcBorders>
            <w:vAlign w:val="bottom"/>
          </w:tcPr>
          <w:p w14:paraId="36139DB0" w14:textId="77777777" w:rsidR="003329CC" w:rsidRPr="004E1D16" w:rsidRDefault="003329CC" w:rsidP="00D84311">
            <w:pPr>
              <w:spacing w:line="276" w:lineRule="auto"/>
              <w:ind w:right="-72"/>
              <w:rPr>
                <w:rFonts w:ascii="Arial" w:eastAsia="Arial Unicode MS" w:hAnsi="Arial" w:cs="Arial"/>
                <w:sz w:val="18"/>
                <w:szCs w:val="18"/>
                <w:cs/>
              </w:rPr>
            </w:pPr>
          </w:p>
        </w:tc>
        <w:tc>
          <w:tcPr>
            <w:tcW w:w="1474" w:type="dxa"/>
            <w:tcBorders>
              <w:top w:val="single" w:sz="4" w:space="0" w:color="auto"/>
              <w:left w:val="nil"/>
              <w:bottom w:val="nil"/>
              <w:right w:val="nil"/>
            </w:tcBorders>
            <w:shd w:val="clear" w:color="auto" w:fill="FAFAFA"/>
            <w:vAlign w:val="bottom"/>
          </w:tcPr>
          <w:p w14:paraId="29952F86" w14:textId="77777777" w:rsidR="003329CC" w:rsidRPr="004E1D16" w:rsidRDefault="003329CC" w:rsidP="00D84311">
            <w:pPr>
              <w:spacing w:line="276" w:lineRule="auto"/>
              <w:ind w:right="-72"/>
              <w:jc w:val="right"/>
              <w:rPr>
                <w:rFonts w:ascii="Arial" w:eastAsia="Arial Unicode MS" w:hAnsi="Arial" w:cs="Arial"/>
                <w:sz w:val="18"/>
                <w:szCs w:val="18"/>
                <w:cs/>
              </w:rPr>
            </w:pPr>
          </w:p>
        </w:tc>
        <w:tc>
          <w:tcPr>
            <w:tcW w:w="1503" w:type="dxa"/>
            <w:tcBorders>
              <w:top w:val="single" w:sz="4" w:space="0" w:color="auto"/>
              <w:left w:val="nil"/>
              <w:bottom w:val="nil"/>
              <w:right w:val="nil"/>
            </w:tcBorders>
            <w:vAlign w:val="bottom"/>
          </w:tcPr>
          <w:p w14:paraId="5B4CDF33" w14:textId="77777777" w:rsidR="003329CC" w:rsidRPr="004E1D16" w:rsidRDefault="003329CC" w:rsidP="00D84311">
            <w:pPr>
              <w:spacing w:line="276" w:lineRule="auto"/>
              <w:ind w:right="-72"/>
              <w:jc w:val="right"/>
              <w:rPr>
                <w:rFonts w:ascii="Arial" w:eastAsia="Arial Unicode MS" w:hAnsi="Arial" w:cs="Arial"/>
                <w:sz w:val="18"/>
                <w:szCs w:val="18"/>
                <w:cs/>
              </w:rPr>
            </w:pPr>
          </w:p>
        </w:tc>
      </w:tr>
      <w:tr w:rsidR="003329CC" w:rsidRPr="004E1D16" w14:paraId="3FC4EC93" w14:textId="77777777" w:rsidTr="004C37BC">
        <w:trPr>
          <w:jc w:val="center"/>
        </w:trPr>
        <w:tc>
          <w:tcPr>
            <w:tcW w:w="3249" w:type="dxa"/>
            <w:vAlign w:val="bottom"/>
            <w:hideMark/>
          </w:tcPr>
          <w:p w14:paraId="476991C3" w14:textId="77777777" w:rsidR="003329CC" w:rsidRPr="004E1D16" w:rsidRDefault="003329CC" w:rsidP="00D84311">
            <w:pPr>
              <w:spacing w:line="276" w:lineRule="auto"/>
              <w:ind w:left="-72" w:right="-72"/>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Contingent consideration </w:t>
            </w:r>
          </w:p>
          <w:p w14:paraId="50AB7D60" w14:textId="3809AE39" w:rsidR="003329CC" w:rsidRPr="004E1D16" w:rsidRDefault="003329CC" w:rsidP="00D84311">
            <w:pPr>
              <w:spacing w:line="276" w:lineRule="auto"/>
              <w:rPr>
                <w:rFonts w:ascii="Arial" w:eastAsia="Arial Unicode MS" w:hAnsi="Arial" w:cs="Arial"/>
                <w:spacing w:val="-4"/>
                <w:sz w:val="18"/>
                <w:szCs w:val="18"/>
                <w:lang w:val="en-US" w:bidi="ar-SA"/>
              </w:rPr>
            </w:pPr>
            <w:r w:rsidRPr="004E1D16">
              <w:rPr>
                <w:rFonts w:ascii="Arial" w:eastAsia="Arial" w:hAnsi="Arial" w:cs="Arial"/>
                <w:sz w:val="18"/>
                <w:szCs w:val="18"/>
                <w:lang w:val="en-GB" w:eastAsia="en-GB"/>
              </w:rPr>
              <w:t xml:space="preserve">   in a business combination</w:t>
            </w:r>
          </w:p>
        </w:tc>
        <w:tc>
          <w:tcPr>
            <w:tcW w:w="1276" w:type="dxa"/>
            <w:shd w:val="clear" w:color="auto" w:fill="FAFAFA"/>
            <w:vAlign w:val="bottom"/>
          </w:tcPr>
          <w:p w14:paraId="5DF5AE54" w14:textId="77777777" w:rsidR="003329CC" w:rsidRPr="004E1D16" w:rsidRDefault="003329CC" w:rsidP="00D84311">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5.64</w:t>
            </w:r>
          </w:p>
        </w:tc>
        <w:tc>
          <w:tcPr>
            <w:tcW w:w="1214" w:type="dxa"/>
            <w:vAlign w:val="bottom"/>
          </w:tcPr>
          <w:p w14:paraId="352DC048" w14:textId="77777777" w:rsidR="003329CC" w:rsidRPr="004E1D16" w:rsidRDefault="003329CC" w:rsidP="00D84311">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7.10</w:t>
            </w:r>
          </w:p>
        </w:tc>
        <w:tc>
          <w:tcPr>
            <w:tcW w:w="1225" w:type="dxa"/>
            <w:shd w:val="clear" w:color="auto" w:fill="FAFAFA"/>
            <w:vAlign w:val="bottom"/>
          </w:tcPr>
          <w:p w14:paraId="373655FC" w14:textId="77777777" w:rsidR="003329CC" w:rsidRPr="004E1D16" w:rsidRDefault="003329CC" w:rsidP="00D84311">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169.36</w:t>
            </w:r>
          </w:p>
        </w:tc>
        <w:tc>
          <w:tcPr>
            <w:tcW w:w="1225" w:type="dxa"/>
            <w:vAlign w:val="bottom"/>
          </w:tcPr>
          <w:p w14:paraId="3A8D777E" w14:textId="77777777" w:rsidR="003329CC" w:rsidRPr="004E1D16" w:rsidRDefault="003329CC" w:rsidP="00D84311">
            <w:pPr>
              <w:spacing w:line="276" w:lineRule="auto"/>
              <w:ind w:left="213" w:right="-72" w:hanging="213"/>
              <w:jc w:val="right"/>
              <w:rPr>
                <w:rFonts w:ascii="Arial" w:eastAsia="Arial Unicode MS" w:hAnsi="Arial" w:cs="Arial"/>
                <w:sz w:val="18"/>
                <w:szCs w:val="18"/>
                <w:cs/>
              </w:rPr>
            </w:pPr>
            <w:r w:rsidRPr="004E1D16">
              <w:rPr>
                <w:rFonts w:ascii="Arial" w:eastAsia="Arial Unicode MS" w:hAnsi="Arial" w:cs="Arial"/>
                <w:sz w:val="18"/>
                <w:szCs w:val="18"/>
                <w:cs/>
              </w:rPr>
              <w:t>213.94</w:t>
            </w:r>
          </w:p>
        </w:tc>
        <w:tc>
          <w:tcPr>
            <w:tcW w:w="2692" w:type="dxa"/>
            <w:vAlign w:val="bottom"/>
            <w:hideMark/>
          </w:tcPr>
          <w:p w14:paraId="602DF988" w14:textId="1786BA4F" w:rsidR="003329CC" w:rsidRPr="004E1D16" w:rsidRDefault="003329CC" w:rsidP="00D84311">
            <w:pPr>
              <w:spacing w:line="276" w:lineRule="auto"/>
              <w:ind w:left="213" w:right="-72" w:hanging="213"/>
              <w:jc w:val="center"/>
              <w:rPr>
                <w:rFonts w:ascii="Arial" w:eastAsia="Arial Unicode MS" w:hAnsi="Arial" w:cs="Arial"/>
                <w:sz w:val="18"/>
                <w:szCs w:val="18"/>
                <w:cs/>
              </w:rPr>
            </w:pPr>
            <w:r w:rsidRPr="004E1D16">
              <w:rPr>
                <w:rFonts w:ascii="Arial" w:eastAsia="Arial" w:hAnsi="Arial" w:cs="Arial"/>
                <w:sz w:val="18"/>
                <w:szCs w:val="18"/>
                <w:lang w:val="en-GB" w:eastAsia="en-GB"/>
              </w:rPr>
              <w:t>Risk-adjusted discount rate</w:t>
            </w:r>
          </w:p>
        </w:tc>
        <w:tc>
          <w:tcPr>
            <w:tcW w:w="1474" w:type="dxa"/>
            <w:shd w:val="clear" w:color="auto" w:fill="FAFAFA"/>
            <w:vAlign w:val="bottom"/>
          </w:tcPr>
          <w:p w14:paraId="5ECAD1A9" w14:textId="77777777" w:rsidR="003329CC" w:rsidRPr="004E1D16" w:rsidRDefault="003329CC" w:rsidP="00D84311">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2.71% - 2.84%</w:t>
            </w:r>
          </w:p>
        </w:tc>
        <w:tc>
          <w:tcPr>
            <w:tcW w:w="1503" w:type="dxa"/>
            <w:vAlign w:val="bottom"/>
          </w:tcPr>
          <w:p w14:paraId="25DA38E2" w14:textId="77777777" w:rsidR="003329CC" w:rsidRPr="004E1D16" w:rsidRDefault="003329CC" w:rsidP="00D84311">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2.71% - 2.84%</w:t>
            </w:r>
          </w:p>
        </w:tc>
      </w:tr>
      <w:tr w:rsidR="003329CC" w:rsidRPr="004E1D16" w14:paraId="6F49BEC8" w14:textId="77777777" w:rsidTr="004C37BC">
        <w:trPr>
          <w:jc w:val="center"/>
        </w:trPr>
        <w:tc>
          <w:tcPr>
            <w:tcW w:w="3249" w:type="dxa"/>
            <w:vAlign w:val="bottom"/>
            <w:hideMark/>
          </w:tcPr>
          <w:p w14:paraId="24D42AAA" w14:textId="1F3BD18B" w:rsidR="0007506D" w:rsidRPr="004E1D16" w:rsidRDefault="0007506D" w:rsidP="0007506D">
            <w:pPr>
              <w:spacing w:line="276" w:lineRule="auto"/>
              <w:ind w:left="-72" w:right="-72"/>
              <w:rPr>
                <w:rFonts w:ascii="Arial" w:eastAsia="Arial" w:hAnsi="Arial" w:cs="Arial"/>
                <w:sz w:val="18"/>
                <w:szCs w:val="18"/>
                <w:lang w:val="en-GB" w:eastAsia="en-GB"/>
              </w:rPr>
            </w:pPr>
            <w:r w:rsidRPr="004E1D16">
              <w:rPr>
                <w:rFonts w:ascii="Arial" w:eastAsia="Arial" w:hAnsi="Arial" w:cs="Arial"/>
                <w:sz w:val="18"/>
                <w:szCs w:val="18"/>
                <w:lang w:val="en-GB" w:eastAsia="en-GB"/>
              </w:rPr>
              <w:t>Contingent consideration from</w:t>
            </w:r>
          </w:p>
          <w:p w14:paraId="00B49F45" w14:textId="4382F77D" w:rsidR="003329CC" w:rsidRPr="004E1D16" w:rsidRDefault="0007506D" w:rsidP="00D84311">
            <w:pPr>
              <w:spacing w:line="276" w:lineRule="auto"/>
              <w:ind w:left="165" w:hanging="165"/>
              <w:rPr>
                <w:rFonts w:ascii="Arial" w:eastAsia="Arial Unicode MS" w:hAnsi="Arial" w:cs="Arial"/>
                <w:spacing w:val="-6"/>
                <w:sz w:val="18"/>
                <w:szCs w:val="18"/>
                <w:lang w:val="en-GB" w:bidi="ar-SA"/>
              </w:rPr>
            </w:pPr>
            <w:r w:rsidRPr="004E1D16">
              <w:rPr>
                <w:rFonts w:ascii="Arial" w:hAnsi="Arial" w:cs="Arial"/>
                <w:sz w:val="18"/>
                <w:szCs w:val="18"/>
                <w:lang w:val="en-GB"/>
              </w:rPr>
              <w:t xml:space="preserve">   </w:t>
            </w:r>
            <w:r w:rsidR="003329CC" w:rsidRPr="004E1D16">
              <w:rPr>
                <w:rFonts w:ascii="Arial" w:hAnsi="Arial" w:cs="Arial"/>
                <w:sz w:val="18"/>
                <w:szCs w:val="18"/>
                <w:lang w:val="en-GB"/>
              </w:rPr>
              <w:t xml:space="preserve">participating interest </w:t>
            </w:r>
            <w:r w:rsidR="00B4320B" w:rsidRPr="004E1D16">
              <w:rPr>
                <w:rFonts w:ascii="Arial" w:hAnsi="Arial" w:cs="Arial"/>
                <w:sz w:val="18"/>
                <w:szCs w:val="18"/>
                <w:lang w:val="en-GB"/>
              </w:rPr>
              <w:t>acquisition in</w:t>
            </w:r>
            <w:r w:rsidR="003329CC" w:rsidRPr="004E1D16">
              <w:rPr>
                <w:rFonts w:ascii="Arial" w:hAnsi="Arial" w:cs="Arial"/>
                <w:sz w:val="18"/>
                <w:szCs w:val="18"/>
                <w:lang w:val="en-GB"/>
              </w:rPr>
              <w:t xml:space="preserve"> joint venture</w:t>
            </w:r>
          </w:p>
        </w:tc>
        <w:tc>
          <w:tcPr>
            <w:tcW w:w="1276" w:type="dxa"/>
            <w:shd w:val="clear" w:color="auto" w:fill="FAFAFA"/>
            <w:vAlign w:val="bottom"/>
          </w:tcPr>
          <w:p w14:paraId="2C4EC1B4" w14:textId="77777777" w:rsidR="003329CC" w:rsidRPr="004E1D16" w:rsidRDefault="003329CC" w:rsidP="00D84311">
            <w:pPr>
              <w:spacing w:line="276" w:lineRule="auto"/>
              <w:ind w:right="-72"/>
              <w:jc w:val="right"/>
              <w:rPr>
                <w:rFonts w:ascii="Arial" w:eastAsia="Arial Unicode MS" w:hAnsi="Arial" w:cs="Arial"/>
                <w:spacing w:val="-6"/>
                <w:sz w:val="18"/>
                <w:szCs w:val="18"/>
                <w:cs/>
              </w:rPr>
            </w:pPr>
            <w:r w:rsidRPr="004E1D16">
              <w:rPr>
                <w:rFonts w:ascii="Arial" w:eastAsia="Arial Unicode MS" w:hAnsi="Arial" w:cs="Arial"/>
                <w:spacing w:val="-6"/>
                <w:sz w:val="18"/>
                <w:szCs w:val="18"/>
                <w:cs/>
              </w:rPr>
              <w:t>53.31</w:t>
            </w:r>
          </w:p>
        </w:tc>
        <w:tc>
          <w:tcPr>
            <w:tcW w:w="1214" w:type="dxa"/>
            <w:vAlign w:val="bottom"/>
          </w:tcPr>
          <w:p w14:paraId="6469F39A" w14:textId="77777777" w:rsidR="003329CC" w:rsidRPr="004E1D16" w:rsidRDefault="003329CC" w:rsidP="00D84311">
            <w:pPr>
              <w:spacing w:line="276" w:lineRule="auto"/>
              <w:ind w:right="-72"/>
              <w:jc w:val="right"/>
              <w:rPr>
                <w:rFonts w:ascii="Arial" w:eastAsia="Arial Unicode MS" w:hAnsi="Arial" w:cs="Arial"/>
                <w:spacing w:val="-6"/>
                <w:sz w:val="18"/>
                <w:szCs w:val="18"/>
                <w:cs/>
              </w:rPr>
            </w:pPr>
            <w:r w:rsidRPr="004E1D16">
              <w:rPr>
                <w:rFonts w:ascii="Arial" w:eastAsia="Arial Unicode MS" w:hAnsi="Arial" w:cs="Arial"/>
                <w:spacing w:val="-6"/>
                <w:sz w:val="18"/>
                <w:szCs w:val="18"/>
                <w:cs/>
              </w:rPr>
              <w:t>51.86</w:t>
            </w:r>
          </w:p>
        </w:tc>
        <w:tc>
          <w:tcPr>
            <w:tcW w:w="1225" w:type="dxa"/>
            <w:shd w:val="clear" w:color="auto" w:fill="FAFAFA"/>
            <w:vAlign w:val="bottom"/>
          </w:tcPr>
          <w:p w14:paraId="4FB33EC9" w14:textId="77777777" w:rsidR="003329CC" w:rsidRPr="004E1D16" w:rsidRDefault="003329CC" w:rsidP="00D84311">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1,601.23</w:t>
            </w:r>
          </w:p>
        </w:tc>
        <w:tc>
          <w:tcPr>
            <w:tcW w:w="1225" w:type="dxa"/>
            <w:vAlign w:val="bottom"/>
          </w:tcPr>
          <w:p w14:paraId="2A7C9377" w14:textId="77777777" w:rsidR="003329CC" w:rsidRPr="004E1D16" w:rsidRDefault="003329CC" w:rsidP="00D84311">
            <w:pPr>
              <w:spacing w:line="276" w:lineRule="auto"/>
              <w:ind w:left="213" w:right="-72" w:hanging="213"/>
              <w:jc w:val="right"/>
              <w:rPr>
                <w:rFonts w:ascii="Arial" w:eastAsia="Arial Unicode MS" w:hAnsi="Arial" w:cs="Arial"/>
                <w:spacing w:val="-10"/>
                <w:sz w:val="18"/>
                <w:szCs w:val="18"/>
                <w:lang w:val="en-US"/>
              </w:rPr>
            </w:pPr>
            <w:r w:rsidRPr="004E1D16">
              <w:rPr>
                <w:rFonts w:ascii="Arial" w:eastAsia="Arial Unicode MS" w:hAnsi="Arial" w:cs="Arial"/>
                <w:spacing w:val="-10"/>
                <w:sz w:val="18"/>
                <w:szCs w:val="18"/>
                <w:lang w:val="en-US"/>
              </w:rPr>
              <w:t>1,563.84</w:t>
            </w:r>
          </w:p>
        </w:tc>
        <w:tc>
          <w:tcPr>
            <w:tcW w:w="2692" w:type="dxa"/>
            <w:vAlign w:val="bottom"/>
            <w:hideMark/>
          </w:tcPr>
          <w:p w14:paraId="08320C08" w14:textId="499D3DD6" w:rsidR="003329CC" w:rsidRPr="004E1D16" w:rsidRDefault="003329CC" w:rsidP="00D84311">
            <w:pPr>
              <w:spacing w:line="276" w:lineRule="auto"/>
              <w:ind w:left="213" w:right="-72" w:hanging="213"/>
              <w:jc w:val="center"/>
              <w:rPr>
                <w:rFonts w:ascii="Arial" w:eastAsia="Arial Unicode MS" w:hAnsi="Arial" w:cs="Arial"/>
                <w:sz w:val="18"/>
                <w:szCs w:val="18"/>
                <w:cs/>
              </w:rPr>
            </w:pPr>
            <w:r w:rsidRPr="004E1D16">
              <w:rPr>
                <w:rFonts w:ascii="Arial" w:eastAsia="Arial" w:hAnsi="Arial" w:cs="Arial"/>
                <w:sz w:val="18"/>
                <w:szCs w:val="18"/>
                <w:lang w:val="en-GB" w:eastAsia="en-GB"/>
              </w:rPr>
              <w:t>Risk-adjusted discount rate</w:t>
            </w:r>
          </w:p>
        </w:tc>
        <w:tc>
          <w:tcPr>
            <w:tcW w:w="1474" w:type="dxa"/>
            <w:shd w:val="clear" w:color="auto" w:fill="FAFAFA"/>
            <w:vAlign w:val="bottom"/>
          </w:tcPr>
          <w:p w14:paraId="0304538B" w14:textId="77777777" w:rsidR="003329CC" w:rsidRPr="004E1D16" w:rsidRDefault="003329CC" w:rsidP="00D84311">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2.62</w:t>
            </w:r>
            <w:r w:rsidRPr="004E1D16">
              <w:rPr>
                <w:rFonts w:ascii="Arial" w:eastAsia="Arial Unicode MS" w:hAnsi="Arial" w:cs="Arial"/>
                <w:sz w:val="18"/>
                <w:szCs w:val="18"/>
                <w:lang w:val="en-US"/>
              </w:rPr>
              <w:t>% - 2.91%</w:t>
            </w:r>
          </w:p>
        </w:tc>
        <w:tc>
          <w:tcPr>
            <w:tcW w:w="1503" w:type="dxa"/>
            <w:vAlign w:val="bottom"/>
          </w:tcPr>
          <w:p w14:paraId="5805BDA8" w14:textId="77777777" w:rsidR="003329CC" w:rsidRPr="004E1D16" w:rsidRDefault="003329CC" w:rsidP="00D84311">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cs/>
              </w:rPr>
              <w:t>2.62</w:t>
            </w:r>
            <w:r w:rsidRPr="004E1D16">
              <w:rPr>
                <w:rFonts w:ascii="Arial" w:eastAsia="Arial Unicode MS" w:hAnsi="Arial" w:cs="Arial"/>
                <w:sz w:val="18"/>
                <w:szCs w:val="18"/>
                <w:lang w:val="en-US"/>
              </w:rPr>
              <w:t>% - 2.91%</w:t>
            </w:r>
          </w:p>
        </w:tc>
      </w:tr>
    </w:tbl>
    <w:p w14:paraId="1C674EA3" w14:textId="42407B56" w:rsidR="003329CC" w:rsidRPr="004E1D16" w:rsidRDefault="003329CC" w:rsidP="00D23162">
      <w:pPr>
        <w:jc w:val="both"/>
        <w:rPr>
          <w:rFonts w:ascii="Arial" w:eastAsia="Arial" w:hAnsi="Arial" w:cs="Arial"/>
          <w:sz w:val="20"/>
          <w:szCs w:val="20"/>
          <w:lang w:val="en-GB" w:eastAsia="en-GB"/>
        </w:rPr>
      </w:pPr>
    </w:p>
    <w:p w14:paraId="4EDBC11D" w14:textId="77777777" w:rsidR="005F22E5" w:rsidRPr="004E1D16" w:rsidRDefault="005F22E5" w:rsidP="003329CC">
      <w:pPr>
        <w:jc w:val="both"/>
        <w:rPr>
          <w:rFonts w:ascii="Arial" w:eastAsia="Arial" w:hAnsi="Arial" w:cs="Arial"/>
          <w:sz w:val="20"/>
          <w:szCs w:val="20"/>
          <w:lang w:val="en-GB" w:eastAsia="en-GB"/>
        </w:rPr>
      </w:pPr>
    </w:p>
    <w:p w14:paraId="5F8C4B07" w14:textId="1E1DD415" w:rsidR="005F22E5" w:rsidRPr="004E1D16" w:rsidRDefault="0007506D" w:rsidP="0007506D">
      <w:pPr>
        <w:ind w:left="540" w:hanging="539"/>
        <w:jc w:val="both"/>
        <w:rPr>
          <w:rFonts w:ascii="Arial" w:eastAsia="Arial" w:hAnsi="Arial" w:cs="Arial"/>
          <w:sz w:val="20"/>
          <w:szCs w:val="20"/>
          <w:lang w:val="en-GB" w:eastAsia="en-GB"/>
        </w:rPr>
      </w:pPr>
      <w:r w:rsidRPr="004E1D16">
        <w:rPr>
          <w:rFonts w:ascii="Arial" w:eastAsia="Arial" w:hAnsi="Arial" w:cs="Arial"/>
          <w:sz w:val="20"/>
          <w:szCs w:val="20"/>
          <w:lang w:val="en-GB" w:eastAsia="en-GB"/>
        </w:rPr>
        <w:t>The following table presents the r</w:t>
      </w:r>
      <w:r w:rsidR="005F22E5" w:rsidRPr="004E1D16">
        <w:rPr>
          <w:rFonts w:ascii="Arial" w:eastAsia="Arial" w:hAnsi="Arial" w:cs="Arial"/>
          <w:sz w:val="20"/>
          <w:szCs w:val="20"/>
          <w:lang w:val="en-GB" w:eastAsia="en-GB"/>
        </w:rPr>
        <w:t>elationship of unobservable inputs to fair value:</w:t>
      </w:r>
    </w:p>
    <w:p w14:paraId="6A2FA5C8" w14:textId="40F7E13E" w:rsidR="003329CC" w:rsidRPr="004E1D16" w:rsidRDefault="003329CC" w:rsidP="005F22E5">
      <w:pPr>
        <w:ind w:left="540" w:hanging="540"/>
        <w:jc w:val="both"/>
        <w:rPr>
          <w:rFonts w:ascii="Arial" w:eastAsia="Arial" w:hAnsi="Arial" w:cs="Arial"/>
          <w:sz w:val="20"/>
          <w:szCs w:val="20"/>
          <w:lang w:val="en-GB" w:eastAsia="en-GB"/>
        </w:rPr>
      </w:pPr>
    </w:p>
    <w:tbl>
      <w:tblPr>
        <w:tblW w:w="13857" w:type="dxa"/>
        <w:jc w:val="center"/>
        <w:tblLook w:val="04A0" w:firstRow="1" w:lastRow="0" w:firstColumn="1" w:lastColumn="0" w:noHBand="0" w:noVBand="1"/>
      </w:tblPr>
      <w:tblGrid>
        <w:gridCol w:w="4535"/>
        <w:gridCol w:w="2694"/>
        <w:gridCol w:w="1809"/>
        <w:gridCol w:w="2410"/>
        <w:gridCol w:w="2409"/>
      </w:tblGrid>
      <w:tr w:rsidR="003329CC" w:rsidRPr="004E1D16" w14:paraId="747EB190" w14:textId="77777777" w:rsidTr="0007506D">
        <w:trPr>
          <w:jc w:val="center"/>
        </w:trPr>
        <w:tc>
          <w:tcPr>
            <w:tcW w:w="4535" w:type="dxa"/>
            <w:vAlign w:val="bottom"/>
          </w:tcPr>
          <w:p w14:paraId="2ADC9A9E" w14:textId="77777777" w:rsidR="003329CC" w:rsidRPr="004E1D16" w:rsidRDefault="003329CC" w:rsidP="00D84311">
            <w:pPr>
              <w:spacing w:line="276" w:lineRule="auto"/>
              <w:ind w:left="-24" w:right="-72"/>
              <w:jc w:val="right"/>
              <w:rPr>
                <w:rFonts w:ascii="Arial" w:eastAsia="Arial Unicode MS" w:hAnsi="Arial" w:cs="Arial"/>
                <w:b/>
                <w:bCs/>
                <w:color w:val="000000"/>
                <w:sz w:val="18"/>
                <w:szCs w:val="18"/>
                <w:lang w:val="en-US" w:bidi="ar-SA"/>
              </w:rPr>
            </w:pPr>
          </w:p>
        </w:tc>
        <w:tc>
          <w:tcPr>
            <w:tcW w:w="2694" w:type="dxa"/>
            <w:vAlign w:val="bottom"/>
          </w:tcPr>
          <w:p w14:paraId="6C2479D6" w14:textId="77777777" w:rsidR="003329CC" w:rsidRPr="004E1D16" w:rsidRDefault="003329CC" w:rsidP="00D84311">
            <w:pPr>
              <w:spacing w:line="276" w:lineRule="auto"/>
              <w:ind w:right="-72"/>
              <w:jc w:val="center"/>
              <w:rPr>
                <w:rFonts w:ascii="Arial" w:eastAsia="Arial Unicode MS" w:hAnsi="Arial" w:cs="Arial"/>
                <w:b/>
                <w:bCs/>
                <w:color w:val="000000"/>
                <w:sz w:val="18"/>
                <w:szCs w:val="18"/>
                <w:cs/>
              </w:rPr>
            </w:pPr>
          </w:p>
        </w:tc>
        <w:tc>
          <w:tcPr>
            <w:tcW w:w="1809" w:type="dxa"/>
            <w:vAlign w:val="bottom"/>
          </w:tcPr>
          <w:p w14:paraId="4E62F54C" w14:textId="77777777" w:rsidR="003329CC" w:rsidRPr="004E1D16" w:rsidRDefault="003329CC" w:rsidP="00D84311">
            <w:pPr>
              <w:spacing w:line="276" w:lineRule="auto"/>
              <w:ind w:right="-72"/>
              <w:jc w:val="right"/>
              <w:rPr>
                <w:rFonts w:ascii="Arial" w:eastAsia="Arial Unicode MS" w:hAnsi="Arial" w:cs="Arial"/>
                <w:b/>
                <w:bCs/>
                <w:color w:val="000000"/>
                <w:sz w:val="18"/>
                <w:szCs w:val="18"/>
                <w:cs/>
              </w:rPr>
            </w:pPr>
          </w:p>
        </w:tc>
        <w:tc>
          <w:tcPr>
            <w:tcW w:w="4819" w:type="dxa"/>
            <w:gridSpan w:val="2"/>
            <w:tcBorders>
              <w:top w:val="nil"/>
              <w:left w:val="nil"/>
              <w:bottom w:val="single" w:sz="4" w:space="0" w:color="auto"/>
              <w:right w:val="nil"/>
            </w:tcBorders>
            <w:vAlign w:val="bottom"/>
            <w:hideMark/>
          </w:tcPr>
          <w:p w14:paraId="45695214" w14:textId="339CAD6B" w:rsidR="003329CC" w:rsidRPr="004E1D16" w:rsidRDefault="003329CC" w:rsidP="00D84311">
            <w:pPr>
              <w:spacing w:line="276" w:lineRule="auto"/>
              <w:ind w:right="-72"/>
              <w:jc w:val="center"/>
              <w:rPr>
                <w:rFonts w:ascii="Arial" w:eastAsia="Arial Unicode MS" w:hAnsi="Arial" w:cs="Arial"/>
                <w:b/>
                <w:bCs/>
                <w:color w:val="000000"/>
                <w:sz w:val="18"/>
                <w:szCs w:val="18"/>
                <w:cs/>
              </w:rPr>
            </w:pPr>
            <w:r w:rsidRPr="004E1D16">
              <w:rPr>
                <w:rFonts w:ascii="Arial" w:eastAsia="Arial" w:hAnsi="Arial" w:cs="Arial"/>
                <w:b/>
                <w:color w:val="000000"/>
                <w:sz w:val="18"/>
                <w:szCs w:val="18"/>
                <w:lang w:val="en-GB" w:eastAsia="en-GB"/>
              </w:rPr>
              <w:t>Change in fair value</w:t>
            </w:r>
          </w:p>
        </w:tc>
      </w:tr>
      <w:tr w:rsidR="003329CC" w:rsidRPr="004E1D16" w14:paraId="03039B11" w14:textId="77777777" w:rsidTr="0007506D">
        <w:trPr>
          <w:jc w:val="center"/>
        </w:trPr>
        <w:tc>
          <w:tcPr>
            <w:tcW w:w="4535" w:type="dxa"/>
            <w:vAlign w:val="bottom"/>
          </w:tcPr>
          <w:p w14:paraId="3B6EDB85" w14:textId="77777777" w:rsidR="003329CC" w:rsidRPr="004E1D16" w:rsidRDefault="003329CC" w:rsidP="00D84311">
            <w:pPr>
              <w:spacing w:line="276" w:lineRule="auto"/>
              <w:ind w:left="-24" w:right="-72"/>
              <w:jc w:val="right"/>
              <w:rPr>
                <w:rFonts w:ascii="Arial" w:eastAsia="Arial Unicode MS" w:hAnsi="Arial" w:cs="Arial"/>
                <w:b/>
                <w:bCs/>
                <w:color w:val="000000"/>
                <w:sz w:val="18"/>
                <w:szCs w:val="18"/>
                <w:cs/>
              </w:rPr>
            </w:pPr>
          </w:p>
        </w:tc>
        <w:tc>
          <w:tcPr>
            <w:tcW w:w="2694" w:type="dxa"/>
            <w:vAlign w:val="bottom"/>
            <w:hideMark/>
          </w:tcPr>
          <w:p w14:paraId="26E8610C" w14:textId="77777777" w:rsidR="003329CC" w:rsidRPr="004E1D16" w:rsidRDefault="003329CC" w:rsidP="00D84311">
            <w:pPr>
              <w:spacing w:line="276" w:lineRule="auto"/>
              <w:ind w:right="-72"/>
              <w:jc w:val="center"/>
              <w:rPr>
                <w:rFonts w:ascii="Arial" w:eastAsia="Arial Unicode MS" w:hAnsi="Arial" w:cs="Arial"/>
                <w:b/>
                <w:bCs/>
                <w:color w:val="000000"/>
                <w:sz w:val="18"/>
                <w:szCs w:val="18"/>
                <w:cs/>
                <w:lang w:val="en-US"/>
              </w:rPr>
            </w:pPr>
          </w:p>
        </w:tc>
        <w:tc>
          <w:tcPr>
            <w:tcW w:w="1809" w:type="dxa"/>
            <w:vAlign w:val="bottom"/>
          </w:tcPr>
          <w:p w14:paraId="3BDFDA22" w14:textId="77777777" w:rsidR="003329CC" w:rsidRPr="004E1D16" w:rsidRDefault="003329CC" w:rsidP="00D84311">
            <w:pPr>
              <w:spacing w:line="276" w:lineRule="auto"/>
              <w:ind w:right="-72"/>
              <w:jc w:val="center"/>
              <w:rPr>
                <w:rFonts w:ascii="Arial" w:eastAsia="Arial Unicode MS" w:hAnsi="Arial" w:cs="Arial"/>
                <w:b/>
                <w:bCs/>
                <w:color w:val="000000"/>
                <w:sz w:val="18"/>
                <w:szCs w:val="18"/>
                <w:cs/>
              </w:rPr>
            </w:pPr>
          </w:p>
        </w:tc>
        <w:tc>
          <w:tcPr>
            <w:tcW w:w="2410" w:type="dxa"/>
            <w:tcBorders>
              <w:top w:val="single" w:sz="4" w:space="0" w:color="auto"/>
              <w:left w:val="nil"/>
              <w:bottom w:val="nil"/>
              <w:right w:val="nil"/>
            </w:tcBorders>
            <w:vAlign w:val="bottom"/>
            <w:hideMark/>
          </w:tcPr>
          <w:p w14:paraId="15C01CDA" w14:textId="1DC544ED" w:rsidR="003329CC" w:rsidRPr="004E1D16" w:rsidRDefault="00E4273D" w:rsidP="00D84311">
            <w:pPr>
              <w:spacing w:line="276" w:lineRule="auto"/>
              <w:ind w:right="-72"/>
              <w:jc w:val="center"/>
              <w:rPr>
                <w:rFonts w:ascii="Arial" w:eastAsia="Arial Unicode MS" w:hAnsi="Arial" w:cs="Arial"/>
                <w:b/>
                <w:bCs/>
                <w:color w:val="000000"/>
                <w:sz w:val="18"/>
                <w:szCs w:val="18"/>
                <w:cs/>
              </w:rPr>
            </w:pPr>
            <w:r w:rsidRPr="004E1D16">
              <w:rPr>
                <w:rFonts w:ascii="Arial" w:eastAsia="Arial Unicode MS" w:hAnsi="Arial" w:cs="Arial"/>
                <w:b/>
                <w:bCs/>
                <w:color w:val="000000"/>
                <w:sz w:val="18"/>
                <w:szCs w:val="18"/>
                <w:cs/>
              </w:rPr>
              <w:t xml:space="preserve">Increase </w:t>
            </w:r>
            <w:r w:rsidRPr="004E1D16">
              <w:rPr>
                <w:rFonts w:ascii="Arial" w:eastAsia="Arial Unicode MS" w:hAnsi="Arial" w:cs="Browallia New"/>
                <w:b/>
                <w:bCs/>
                <w:color w:val="000000"/>
                <w:sz w:val="18"/>
                <w:szCs w:val="22"/>
                <w:lang w:val="en-US"/>
              </w:rPr>
              <w:t>in</w:t>
            </w:r>
            <w:r w:rsidR="00D84311" w:rsidRPr="004E1D16">
              <w:rPr>
                <w:rFonts w:ascii="Arial" w:eastAsia="Arial Unicode MS" w:hAnsi="Arial" w:cs="Arial"/>
                <w:b/>
                <w:bCs/>
                <w:color w:val="000000"/>
                <w:sz w:val="18"/>
                <w:szCs w:val="18"/>
                <w:cs/>
              </w:rPr>
              <w:t xml:space="preserve"> assumption</w:t>
            </w:r>
          </w:p>
        </w:tc>
        <w:tc>
          <w:tcPr>
            <w:tcW w:w="2409" w:type="dxa"/>
            <w:tcBorders>
              <w:top w:val="single" w:sz="4" w:space="0" w:color="auto"/>
              <w:left w:val="nil"/>
              <w:bottom w:val="nil"/>
              <w:right w:val="nil"/>
            </w:tcBorders>
            <w:vAlign w:val="bottom"/>
            <w:hideMark/>
          </w:tcPr>
          <w:p w14:paraId="061F8A27" w14:textId="370BDD4B" w:rsidR="003329CC" w:rsidRPr="004E1D16" w:rsidRDefault="00E4273D" w:rsidP="00D84311">
            <w:pPr>
              <w:spacing w:line="276" w:lineRule="auto"/>
              <w:ind w:right="-72"/>
              <w:jc w:val="center"/>
              <w:rPr>
                <w:rFonts w:ascii="Arial" w:eastAsia="Arial Unicode MS" w:hAnsi="Arial" w:cs="Arial"/>
                <w:b/>
                <w:bCs/>
                <w:color w:val="000000"/>
                <w:sz w:val="18"/>
                <w:szCs w:val="18"/>
                <w:cs/>
              </w:rPr>
            </w:pPr>
            <w:r w:rsidRPr="004E1D16">
              <w:rPr>
                <w:rFonts w:ascii="Arial" w:eastAsia="Arial Unicode MS" w:hAnsi="Arial" w:cs="Arial"/>
                <w:b/>
                <w:bCs/>
                <w:color w:val="000000"/>
                <w:sz w:val="18"/>
                <w:szCs w:val="18"/>
                <w:cs/>
              </w:rPr>
              <w:t>Decrease</w:t>
            </w:r>
            <w:r w:rsidRPr="004E1D16">
              <w:rPr>
                <w:rFonts w:ascii="Arial" w:eastAsia="Arial Unicode MS" w:hAnsi="Arial" w:cs="Cordia New" w:hint="cs"/>
                <w:b/>
                <w:bCs/>
                <w:color w:val="000000"/>
                <w:sz w:val="18"/>
                <w:szCs w:val="18"/>
                <w:cs/>
              </w:rPr>
              <w:t xml:space="preserve"> </w:t>
            </w:r>
            <w:r w:rsidRPr="004E1D16">
              <w:rPr>
                <w:rFonts w:ascii="Arial" w:eastAsia="Arial Unicode MS" w:hAnsi="Arial" w:cs="Cordia New"/>
                <w:b/>
                <w:bCs/>
                <w:color w:val="000000"/>
                <w:sz w:val="18"/>
                <w:szCs w:val="18"/>
                <w:lang w:val="en-US"/>
              </w:rPr>
              <w:t>in</w:t>
            </w:r>
            <w:r w:rsidR="00D84311" w:rsidRPr="004E1D16">
              <w:rPr>
                <w:rFonts w:ascii="Arial" w:eastAsia="Arial Unicode MS" w:hAnsi="Arial" w:cs="Arial"/>
                <w:b/>
                <w:bCs/>
                <w:color w:val="000000"/>
                <w:sz w:val="18"/>
                <w:szCs w:val="18"/>
                <w:cs/>
              </w:rPr>
              <w:t xml:space="preserve"> assumption</w:t>
            </w:r>
          </w:p>
        </w:tc>
      </w:tr>
      <w:tr w:rsidR="003329CC" w:rsidRPr="004E1D16" w14:paraId="5F6DD50B" w14:textId="77777777" w:rsidTr="0007506D">
        <w:trPr>
          <w:jc w:val="center"/>
        </w:trPr>
        <w:tc>
          <w:tcPr>
            <w:tcW w:w="4535" w:type="dxa"/>
            <w:vAlign w:val="bottom"/>
          </w:tcPr>
          <w:p w14:paraId="3C6084B0" w14:textId="77777777" w:rsidR="003329CC" w:rsidRPr="004E1D16" w:rsidRDefault="003329CC" w:rsidP="00D84311">
            <w:pPr>
              <w:spacing w:line="276" w:lineRule="auto"/>
              <w:ind w:left="-24" w:right="-72"/>
              <w:jc w:val="right"/>
              <w:rPr>
                <w:rFonts w:ascii="Arial" w:eastAsia="Arial Unicode MS" w:hAnsi="Arial" w:cs="Arial"/>
                <w:b/>
                <w:bCs/>
                <w:color w:val="000000"/>
                <w:sz w:val="18"/>
                <w:szCs w:val="18"/>
                <w:cs/>
              </w:rPr>
            </w:pPr>
          </w:p>
        </w:tc>
        <w:tc>
          <w:tcPr>
            <w:tcW w:w="2694" w:type="dxa"/>
            <w:tcBorders>
              <w:top w:val="nil"/>
              <w:left w:val="nil"/>
              <w:bottom w:val="single" w:sz="4" w:space="0" w:color="auto"/>
              <w:right w:val="nil"/>
            </w:tcBorders>
            <w:vAlign w:val="bottom"/>
            <w:hideMark/>
          </w:tcPr>
          <w:p w14:paraId="5DCF1F8A" w14:textId="5A71206B" w:rsidR="003329CC" w:rsidRPr="004E1D16" w:rsidRDefault="00D84311" w:rsidP="00D84311">
            <w:pPr>
              <w:spacing w:line="276" w:lineRule="auto"/>
              <w:ind w:right="-72"/>
              <w:jc w:val="center"/>
              <w:rPr>
                <w:rFonts w:ascii="Arial" w:eastAsia="Arial Unicode MS" w:hAnsi="Arial" w:cs="Arial"/>
                <w:b/>
                <w:bCs/>
                <w:color w:val="000000"/>
                <w:sz w:val="18"/>
                <w:szCs w:val="18"/>
                <w:cs/>
              </w:rPr>
            </w:pPr>
            <w:r w:rsidRPr="004E1D16">
              <w:rPr>
                <w:rFonts w:ascii="Arial" w:eastAsia="Arial Unicode MS" w:hAnsi="Arial" w:cs="Arial"/>
                <w:b/>
                <w:bCs/>
                <w:color w:val="000000"/>
                <w:sz w:val="18"/>
                <w:szCs w:val="18"/>
                <w:cs/>
              </w:rPr>
              <w:t>Unobservable input</w:t>
            </w:r>
          </w:p>
        </w:tc>
        <w:tc>
          <w:tcPr>
            <w:tcW w:w="1809" w:type="dxa"/>
            <w:tcBorders>
              <w:top w:val="nil"/>
              <w:left w:val="nil"/>
              <w:bottom w:val="single" w:sz="4" w:space="0" w:color="auto"/>
              <w:right w:val="nil"/>
            </w:tcBorders>
            <w:vAlign w:val="bottom"/>
            <w:hideMark/>
          </w:tcPr>
          <w:p w14:paraId="6DF9EC8A" w14:textId="08EF17F1" w:rsidR="003329CC" w:rsidRPr="004E1D16" w:rsidRDefault="00D84311" w:rsidP="00D84311">
            <w:pPr>
              <w:spacing w:line="276" w:lineRule="auto"/>
              <w:ind w:right="-72"/>
              <w:jc w:val="center"/>
              <w:rPr>
                <w:rFonts w:ascii="Arial" w:eastAsia="Arial Unicode MS" w:hAnsi="Arial" w:cs="Arial"/>
                <w:b/>
                <w:bCs/>
                <w:color w:val="000000"/>
                <w:sz w:val="18"/>
                <w:szCs w:val="18"/>
                <w:lang w:val="en-GB"/>
              </w:rPr>
            </w:pPr>
            <w:r w:rsidRPr="004E1D16">
              <w:rPr>
                <w:rFonts w:ascii="Arial" w:eastAsia="Arial Unicode MS" w:hAnsi="Arial" w:cs="Arial"/>
                <w:b/>
                <w:bCs/>
                <w:color w:val="000000"/>
                <w:sz w:val="18"/>
                <w:szCs w:val="18"/>
                <w:lang w:val="en-GB"/>
              </w:rPr>
              <w:t>Movement</w:t>
            </w:r>
          </w:p>
        </w:tc>
        <w:tc>
          <w:tcPr>
            <w:tcW w:w="2410" w:type="dxa"/>
            <w:tcBorders>
              <w:top w:val="nil"/>
              <w:left w:val="nil"/>
              <w:bottom w:val="single" w:sz="4" w:space="0" w:color="auto"/>
              <w:right w:val="nil"/>
            </w:tcBorders>
            <w:vAlign w:val="bottom"/>
            <w:hideMark/>
          </w:tcPr>
          <w:p w14:paraId="27F44A31" w14:textId="08845BF7" w:rsidR="003329CC" w:rsidRPr="004E1D16" w:rsidRDefault="00D84311" w:rsidP="00D84311">
            <w:pPr>
              <w:spacing w:line="276" w:lineRule="auto"/>
              <w:ind w:right="-72"/>
              <w:jc w:val="center"/>
              <w:rPr>
                <w:rFonts w:ascii="Arial" w:eastAsia="Arial Unicode MS" w:hAnsi="Arial" w:cs="Arial"/>
                <w:b/>
                <w:bCs/>
                <w:color w:val="000000"/>
                <w:sz w:val="18"/>
                <w:szCs w:val="18"/>
                <w:cs/>
                <w:lang w:val="en-US"/>
              </w:rPr>
            </w:pPr>
            <w:r w:rsidRPr="004E1D16">
              <w:rPr>
                <w:rFonts w:ascii="Arial" w:eastAsia="Arial Unicode MS" w:hAnsi="Arial" w:cs="Arial"/>
                <w:b/>
                <w:bCs/>
                <w:color w:val="000000"/>
                <w:sz w:val="18"/>
                <w:szCs w:val="18"/>
                <w:lang w:val="en-GB"/>
              </w:rPr>
              <w:t>2020</w:t>
            </w:r>
          </w:p>
        </w:tc>
        <w:tc>
          <w:tcPr>
            <w:tcW w:w="2409" w:type="dxa"/>
            <w:tcBorders>
              <w:top w:val="nil"/>
              <w:left w:val="nil"/>
              <w:bottom w:val="single" w:sz="4" w:space="0" w:color="auto"/>
              <w:right w:val="nil"/>
            </w:tcBorders>
            <w:vAlign w:val="bottom"/>
            <w:hideMark/>
          </w:tcPr>
          <w:p w14:paraId="61CF0E8B" w14:textId="338B00F5" w:rsidR="003329CC" w:rsidRPr="004E1D16" w:rsidRDefault="00D84311" w:rsidP="00D84311">
            <w:pPr>
              <w:spacing w:line="276" w:lineRule="auto"/>
              <w:ind w:right="-72"/>
              <w:jc w:val="center"/>
              <w:rPr>
                <w:rFonts w:ascii="Arial" w:eastAsia="Arial Unicode MS" w:hAnsi="Arial" w:cs="Arial"/>
                <w:b/>
                <w:bCs/>
                <w:color w:val="000000"/>
                <w:sz w:val="18"/>
                <w:szCs w:val="18"/>
                <w:cs/>
              </w:rPr>
            </w:pPr>
            <w:r w:rsidRPr="004E1D16">
              <w:rPr>
                <w:rFonts w:ascii="Arial" w:eastAsia="Arial Unicode MS" w:hAnsi="Arial" w:cs="Arial"/>
                <w:b/>
                <w:bCs/>
                <w:color w:val="000000"/>
                <w:sz w:val="18"/>
                <w:szCs w:val="18"/>
                <w:lang w:val="en-GB"/>
              </w:rPr>
              <w:t>2020</w:t>
            </w:r>
          </w:p>
        </w:tc>
      </w:tr>
      <w:tr w:rsidR="003329CC" w:rsidRPr="004E1D16" w14:paraId="6CD27716" w14:textId="77777777" w:rsidTr="0007506D">
        <w:trPr>
          <w:jc w:val="center"/>
        </w:trPr>
        <w:tc>
          <w:tcPr>
            <w:tcW w:w="4535" w:type="dxa"/>
            <w:vAlign w:val="bottom"/>
          </w:tcPr>
          <w:p w14:paraId="1392EC14" w14:textId="77777777" w:rsidR="003329CC" w:rsidRPr="004E1D16" w:rsidRDefault="003329CC" w:rsidP="00D84311">
            <w:pPr>
              <w:spacing w:line="276" w:lineRule="auto"/>
              <w:ind w:left="-24" w:right="-72"/>
              <w:jc w:val="right"/>
              <w:rPr>
                <w:rFonts w:ascii="Arial" w:eastAsia="Arial Unicode MS" w:hAnsi="Arial" w:cs="Arial"/>
                <w:b/>
                <w:bCs/>
                <w:color w:val="000000"/>
                <w:sz w:val="18"/>
                <w:szCs w:val="18"/>
                <w:cs/>
              </w:rPr>
            </w:pPr>
          </w:p>
        </w:tc>
        <w:tc>
          <w:tcPr>
            <w:tcW w:w="2694" w:type="dxa"/>
            <w:tcBorders>
              <w:top w:val="single" w:sz="4" w:space="0" w:color="auto"/>
              <w:left w:val="nil"/>
              <w:bottom w:val="nil"/>
              <w:right w:val="nil"/>
            </w:tcBorders>
            <w:vAlign w:val="bottom"/>
          </w:tcPr>
          <w:p w14:paraId="06777005" w14:textId="77777777" w:rsidR="003329CC" w:rsidRPr="004E1D16" w:rsidRDefault="003329CC" w:rsidP="00D84311">
            <w:pPr>
              <w:spacing w:line="276" w:lineRule="auto"/>
              <w:ind w:right="-72"/>
              <w:jc w:val="center"/>
              <w:rPr>
                <w:rFonts w:ascii="Arial" w:eastAsia="Arial Unicode MS" w:hAnsi="Arial" w:cs="Arial"/>
                <w:b/>
                <w:bCs/>
                <w:color w:val="000000"/>
                <w:sz w:val="18"/>
                <w:szCs w:val="18"/>
                <w:cs/>
              </w:rPr>
            </w:pPr>
          </w:p>
        </w:tc>
        <w:tc>
          <w:tcPr>
            <w:tcW w:w="1809" w:type="dxa"/>
            <w:tcBorders>
              <w:top w:val="single" w:sz="4" w:space="0" w:color="auto"/>
              <w:left w:val="nil"/>
              <w:bottom w:val="nil"/>
              <w:right w:val="nil"/>
            </w:tcBorders>
            <w:vAlign w:val="bottom"/>
          </w:tcPr>
          <w:p w14:paraId="2F111E80" w14:textId="77777777" w:rsidR="003329CC" w:rsidRPr="004E1D16" w:rsidRDefault="003329CC" w:rsidP="00D84311">
            <w:pPr>
              <w:spacing w:line="276" w:lineRule="auto"/>
              <w:ind w:right="-72"/>
              <w:jc w:val="center"/>
              <w:rPr>
                <w:rFonts w:ascii="Arial" w:eastAsia="Arial Unicode MS" w:hAnsi="Arial" w:cs="Arial"/>
                <w:b/>
                <w:bCs/>
                <w:color w:val="000000"/>
                <w:sz w:val="18"/>
                <w:szCs w:val="18"/>
                <w:lang w:val="en-GB"/>
              </w:rPr>
            </w:pPr>
          </w:p>
        </w:tc>
        <w:tc>
          <w:tcPr>
            <w:tcW w:w="2410" w:type="dxa"/>
            <w:tcBorders>
              <w:top w:val="single" w:sz="4" w:space="0" w:color="auto"/>
              <w:left w:val="nil"/>
              <w:bottom w:val="nil"/>
              <w:right w:val="nil"/>
            </w:tcBorders>
            <w:shd w:val="clear" w:color="auto" w:fill="FAFAFA"/>
            <w:vAlign w:val="bottom"/>
          </w:tcPr>
          <w:p w14:paraId="3ECBCE32" w14:textId="77777777" w:rsidR="003329CC" w:rsidRPr="004E1D16" w:rsidRDefault="003329CC" w:rsidP="00D84311">
            <w:pPr>
              <w:spacing w:line="276" w:lineRule="auto"/>
              <w:ind w:right="-72"/>
              <w:jc w:val="right"/>
              <w:rPr>
                <w:rFonts w:ascii="Arial" w:eastAsia="Arial Unicode MS" w:hAnsi="Arial" w:cs="Arial"/>
                <w:b/>
                <w:bCs/>
                <w:color w:val="000000"/>
                <w:sz w:val="18"/>
                <w:szCs w:val="18"/>
                <w:lang w:val="en-GB"/>
              </w:rPr>
            </w:pPr>
          </w:p>
        </w:tc>
        <w:tc>
          <w:tcPr>
            <w:tcW w:w="2409" w:type="dxa"/>
            <w:tcBorders>
              <w:top w:val="single" w:sz="4" w:space="0" w:color="auto"/>
              <w:left w:val="nil"/>
              <w:bottom w:val="nil"/>
              <w:right w:val="nil"/>
            </w:tcBorders>
            <w:vAlign w:val="bottom"/>
          </w:tcPr>
          <w:p w14:paraId="2BB228C2" w14:textId="77777777" w:rsidR="003329CC" w:rsidRPr="004E1D16" w:rsidRDefault="003329CC" w:rsidP="00D84311">
            <w:pPr>
              <w:spacing w:line="276" w:lineRule="auto"/>
              <w:ind w:right="-72"/>
              <w:jc w:val="right"/>
              <w:rPr>
                <w:rFonts w:ascii="Arial" w:eastAsia="Arial Unicode MS" w:hAnsi="Arial" w:cs="Arial"/>
                <w:b/>
                <w:bCs/>
                <w:color w:val="000000"/>
                <w:sz w:val="18"/>
                <w:szCs w:val="18"/>
                <w:lang w:val="en-US"/>
              </w:rPr>
            </w:pPr>
          </w:p>
        </w:tc>
      </w:tr>
      <w:tr w:rsidR="002705C0" w:rsidRPr="004E1D16" w14:paraId="7224A505" w14:textId="77777777" w:rsidTr="0007506D">
        <w:trPr>
          <w:jc w:val="center"/>
        </w:trPr>
        <w:tc>
          <w:tcPr>
            <w:tcW w:w="4535" w:type="dxa"/>
            <w:vAlign w:val="bottom"/>
            <w:hideMark/>
          </w:tcPr>
          <w:p w14:paraId="23B8666E" w14:textId="77777777" w:rsidR="002705C0" w:rsidRPr="004E1D16" w:rsidRDefault="002705C0" w:rsidP="00D84311">
            <w:pPr>
              <w:spacing w:line="276" w:lineRule="auto"/>
              <w:ind w:left="-72" w:right="-72"/>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Contingent consideration </w:t>
            </w:r>
          </w:p>
          <w:p w14:paraId="612F7450" w14:textId="2541FDFE" w:rsidR="002705C0" w:rsidRPr="004E1D16" w:rsidRDefault="002705C0" w:rsidP="00D84311">
            <w:pPr>
              <w:spacing w:line="276" w:lineRule="auto"/>
              <w:ind w:right="-72"/>
              <w:rPr>
                <w:rFonts w:ascii="Arial" w:eastAsia="Arial Unicode MS" w:hAnsi="Arial" w:cs="Arial"/>
                <w:sz w:val="18"/>
                <w:szCs w:val="18"/>
                <w:cs/>
              </w:rPr>
            </w:pPr>
            <w:r w:rsidRPr="004E1D16">
              <w:rPr>
                <w:rFonts w:ascii="Arial" w:eastAsia="Arial" w:hAnsi="Arial" w:cs="Arial"/>
                <w:sz w:val="18"/>
                <w:szCs w:val="18"/>
                <w:lang w:val="en-GB" w:eastAsia="en-GB"/>
              </w:rPr>
              <w:t xml:space="preserve">   </w:t>
            </w:r>
            <w:r w:rsidR="001209D6" w:rsidRPr="004E1D16">
              <w:rPr>
                <w:rFonts w:ascii="Arial" w:eastAsia="Arial" w:hAnsi="Arial" w:cs="Arial"/>
                <w:sz w:val="18"/>
                <w:szCs w:val="18"/>
                <w:lang w:val="en-GB" w:eastAsia="en-GB"/>
              </w:rPr>
              <w:t xml:space="preserve"> </w:t>
            </w:r>
            <w:r w:rsidRPr="004E1D16">
              <w:rPr>
                <w:rFonts w:ascii="Arial" w:eastAsia="Arial" w:hAnsi="Arial" w:cs="Arial"/>
                <w:sz w:val="18"/>
                <w:szCs w:val="18"/>
                <w:lang w:val="en-GB" w:eastAsia="en-GB"/>
              </w:rPr>
              <w:t>in a business combination</w:t>
            </w:r>
          </w:p>
        </w:tc>
        <w:tc>
          <w:tcPr>
            <w:tcW w:w="2694" w:type="dxa"/>
            <w:vAlign w:val="bottom"/>
            <w:hideMark/>
          </w:tcPr>
          <w:p w14:paraId="748DFB80" w14:textId="775FBD93" w:rsidR="002705C0" w:rsidRPr="004E1D16" w:rsidRDefault="002705C0" w:rsidP="00D84311">
            <w:pPr>
              <w:spacing w:line="276" w:lineRule="auto"/>
              <w:ind w:right="-72"/>
              <w:jc w:val="center"/>
              <w:rPr>
                <w:rFonts w:ascii="Arial" w:eastAsia="Arial Unicode MS" w:hAnsi="Arial" w:cs="Arial"/>
                <w:sz w:val="18"/>
                <w:szCs w:val="18"/>
                <w:cs/>
              </w:rPr>
            </w:pPr>
            <w:r w:rsidRPr="004E1D16">
              <w:rPr>
                <w:rFonts w:ascii="Arial" w:eastAsia="Arial" w:hAnsi="Arial" w:cs="Arial"/>
                <w:sz w:val="18"/>
                <w:szCs w:val="18"/>
                <w:lang w:val="en-GB" w:eastAsia="en-GB"/>
              </w:rPr>
              <w:t>Risk-adjusted discount rate</w:t>
            </w:r>
          </w:p>
        </w:tc>
        <w:tc>
          <w:tcPr>
            <w:tcW w:w="1809" w:type="dxa"/>
            <w:vAlign w:val="bottom"/>
            <w:hideMark/>
          </w:tcPr>
          <w:p w14:paraId="05F6408F" w14:textId="4E7943B8" w:rsidR="002705C0" w:rsidRPr="004E1D16" w:rsidRDefault="002705C0" w:rsidP="00D84311">
            <w:pPr>
              <w:spacing w:line="276" w:lineRule="auto"/>
              <w:ind w:right="-72"/>
              <w:jc w:val="center"/>
              <w:rPr>
                <w:rFonts w:ascii="Arial" w:eastAsia="Arial Unicode MS" w:hAnsi="Arial" w:cs="Arial"/>
                <w:sz w:val="18"/>
                <w:szCs w:val="18"/>
                <w:cs/>
                <w:lang w:val="en-GB"/>
              </w:rPr>
            </w:pPr>
            <w:r w:rsidRPr="004E1D16">
              <w:rPr>
                <w:rFonts w:ascii="Arial" w:eastAsia="Arial Unicode MS" w:hAnsi="Arial" w:cs="Arial"/>
                <w:sz w:val="18"/>
                <w:szCs w:val="18"/>
                <w:cs/>
              </w:rPr>
              <w:t>1.00%</w:t>
            </w:r>
          </w:p>
        </w:tc>
        <w:tc>
          <w:tcPr>
            <w:tcW w:w="2410" w:type="dxa"/>
            <w:shd w:val="clear" w:color="auto" w:fill="FAFAFA"/>
            <w:vAlign w:val="bottom"/>
            <w:hideMark/>
          </w:tcPr>
          <w:p w14:paraId="53176685" w14:textId="35EEF5B9" w:rsidR="002705C0" w:rsidRPr="004E1D16" w:rsidRDefault="002705C0" w:rsidP="00D84311">
            <w:pPr>
              <w:spacing w:line="276" w:lineRule="auto"/>
              <w:ind w:right="-72"/>
              <w:jc w:val="center"/>
              <w:rPr>
                <w:rFonts w:ascii="Arial" w:eastAsia="Arial Unicode MS" w:hAnsi="Arial" w:cs="Arial"/>
                <w:sz w:val="18"/>
                <w:szCs w:val="18"/>
                <w:cs/>
                <w:lang w:val="en-GB"/>
              </w:rPr>
            </w:pPr>
            <w:r w:rsidRPr="004E1D16">
              <w:rPr>
                <w:rFonts w:ascii="Arial" w:eastAsia="Arial Unicode MS" w:hAnsi="Arial" w:cs="Arial"/>
                <w:sz w:val="18"/>
                <w:szCs w:val="18"/>
                <w:lang w:val="en-GB"/>
              </w:rPr>
              <w:t>Decrease by</w:t>
            </w:r>
            <w:r w:rsidRPr="004E1D16">
              <w:rPr>
                <w:rFonts w:ascii="Arial" w:eastAsia="Arial Unicode MS" w:hAnsi="Arial" w:cs="Arial"/>
                <w:sz w:val="18"/>
                <w:szCs w:val="18"/>
                <w:cs/>
                <w:lang w:val="en-GB"/>
              </w:rPr>
              <w:t xml:space="preserve"> </w:t>
            </w:r>
            <w:r w:rsidRPr="004E1D16">
              <w:rPr>
                <w:rFonts w:ascii="Arial" w:eastAsia="Arial Unicode MS" w:hAnsi="Arial" w:cs="Arial"/>
                <w:sz w:val="18"/>
                <w:szCs w:val="18"/>
                <w:cs/>
              </w:rPr>
              <w:t>1.12%</w:t>
            </w:r>
          </w:p>
        </w:tc>
        <w:tc>
          <w:tcPr>
            <w:tcW w:w="2409" w:type="dxa"/>
            <w:vAlign w:val="bottom"/>
            <w:hideMark/>
          </w:tcPr>
          <w:p w14:paraId="43C4DB7A" w14:textId="46BB1E7D" w:rsidR="002705C0" w:rsidRPr="004E1D16" w:rsidRDefault="002705C0" w:rsidP="00D84311">
            <w:pPr>
              <w:spacing w:line="276" w:lineRule="auto"/>
              <w:ind w:right="-72"/>
              <w:jc w:val="center"/>
              <w:rPr>
                <w:rFonts w:ascii="Arial" w:eastAsia="Arial Unicode MS" w:hAnsi="Arial" w:cs="Arial"/>
                <w:sz w:val="18"/>
                <w:szCs w:val="18"/>
                <w:cs/>
                <w:lang w:val="en-GB"/>
              </w:rPr>
            </w:pPr>
            <w:r w:rsidRPr="004E1D16">
              <w:rPr>
                <w:rFonts w:ascii="Arial" w:eastAsia="Arial Unicode MS" w:hAnsi="Arial" w:cs="Arial"/>
                <w:sz w:val="18"/>
                <w:szCs w:val="18"/>
                <w:lang w:val="en-GB"/>
              </w:rPr>
              <w:t>Increase by</w:t>
            </w:r>
            <w:r w:rsidRPr="004E1D16">
              <w:rPr>
                <w:rFonts w:ascii="Arial" w:eastAsia="Arial Unicode MS" w:hAnsi="Arial" w:cs="Arial"/>
                <w:sz w:val="18"/>
                <w:szCs w:val="18"/>
                <w:cs/>
                <w:lang w:val="en-GB"/>
              </w:rPr>
              <w:t xml:space="preserve"> </w:t>
            </w:r>
            <w:r w:rsidRPr="004E1D16">
              <w:rPr>
                <w:rFonts w:ascii="Arial" w:eastAsia="Arial Unicode MS" w:hAnsi="Arial" w:cs="Arial"/>
                <w:sz w:val="18"/>
                <w:szCs w:val="18"/>
                <w:cs/>
              </w:rPr>
              <w:t>1.16%</w:t>
            </w:r>
          </w:p>
        </w:tc>
      </w:tr>
      <w:tr w:rsidR="002705C0" w:rsidRPr="004E1D16" w14:paraId="32F608BD" w14:textId="77777777" w:rsidTr="0007506D">
        <w:trPr>
          <w:jc w:val="center"/>
        </w:trPr>
        <w:tc>
          <w:tcPr>
            <w:tcW w:w="4535" w:type="dxa"/>
            <w:vAlign w:val="bottom"/>
            <w:hideMark/>
          </w:tcPr>
          <w:p w14:paraId="0CC48A62" w14:textId="77777777" w:rsidR="0007506D" w:rsidRPr="004E1D16" w:rsidRDefault="0007506D" w:rsidP="0007506D">
            <w:pPr>
              <w:spacing w:line="276" w:lineRule="auto"/>
              <w:ind w:left="-72" w:right="-72"/>
              <w:rPr>
                <w:rFonts w:ascii="Arial" w:eastAsia="Arial" w:hAnsi="Arial" w:cs="Arial"/>
                <w:sz w:val="18"/>
                <w:szCs w:val="18"/>
                <w:lang w:val="en-GB" w:eastAsia="en-GB"/>
              </w:rPr>
            </w:pPr>
            <w:r w:rsidRPr="004E1D16">
              <w:rPr>
                <w:rFonts w:ascii="Arial" w:eastAsia="Arial" w:hAnsi="Arial" w:cs="Arial"/>
                <w:sz w:val="18"/>
                <w:szCs w:val="18"/>
                <w:lang w:val="en-GB" w:eastAsia="en-GB"/>
              </w:rPr>
              <w:t>Contingent consideration from</w:t>
            </w:r>
          </w:p>
          <w:p w14:paraId="02DB9885" w14:textId="6AFD8E37" w:rsidR="002705C0" w:rsidRPr="004E1D16" w:rsidRDefault="0007506D" w:rsidP="0007506D">
            <w:pPr>
              <w:spacing w:line="276" w:lineRule="auto"/>
              <w:ind w:right="-72" w:hanging="24"/>
              <w:rPr>
                <w:rFonts w:ascii="Arial" w:eastAsia="Arial Unicode MS" w:hAnsi="Arial" w:cs="Arial"/>
                <w:sz w:val="18"/>
                <w:szCs w:val="18"/>
                <w:cs/>
              </w:rPr>
            </w:pPr>
            <w:r w:rsidRPr="004E1D16">
              <w:rPr>
                <w:rFonts w:ascii="Arial" w:hAnsi="Arial" w:cs="Arial"/>
                <w:sz w:val="18"/>
                <w:szCs w:val="18"/>
                <w:lang w:val="en-GB"/>
              </w:rPr>
              <w:t xml:space="preserve">   participating interest acquisition in joint venture</w:t>
            </w:r>
          </w:p>
        </w:tc>
        <w:tc>
          <w:tcPr>
            <w:tcW w:w="2694" w:type="dxa"/>
            <w:vAlign w:val="bottom"/>
            <w:hideMark/>
          </w:tcPr>
          <w:p w14:paraId="3D76E8C7" w14:textId="153D2067" w:rsidR="002705C0" w:rsidRPr="004E1D16" w:rsidRDefault="002705C0" w:rsidP="00D84311">
            <w:pPr>
              <w:spacing w:line="276" w:lineRule="auto"/>
              <w:ind w:right="-72"/>
              <w:jc w:val="center"/>
              <w:rPr>
                <w:rFonts w:ascii="Arial" w:eastAsia="Arial Unicode MS" w:hAnsi="Arial" w:cs="Arial"/>
                <w:spacing w:val="-4"/>
                <w:sz w:val="18"/>
                <w:szCs w:val="18"/>
                <w:cs/>
              </w:rPr>
            </w:pPr>
            <w:r w:rsidRPr="004E1D16">
              <w:rPr>
                <w:rFonts w:ascii="Arial" w:eastAsia="Arial" w:hAnsi="Arial" w:cs="Arial"/>
                <w:sz w:val="18"/>
                <w:szCs w:val="18"/>
                <w:lang w:val="en-GB" w:eastAsia="en-GB"/>
              </w:rPr>
              <w:t>Risk-adjusted discount rate</w:t>
            </w:r>
          </w:p>
        </w:tc>
        <w:tc>
          <w:tcPr>
            <w:tcW w:w="1809" w:type="dxa"/>
            <w:vAlign w:val="bottom"/>
            <w:hideMark/>
          </w:tcPr>
          <w:p w14:paraId="15CCF88F" w14:textId="17B65754" w:rsidR="002705C0" w:rsidRPr="004E1D16" w:rsidRDefault="002705C0" w:rsidP="00D84311">
            <w:pPr>
              <w:spacing w:line="276" w:lineRule="auto"/>
              <w:ind w:right="-72"/>
              <w:jc w:val="center"/>
              <w:rPr>
                <w:rFonts w:ascii="Arial" w:eastAsia="Arial Unicode MS" w:hAnsi="Arial" w:cs="Arial"/>
                <w:sz w:val="18"/>
                <w:szCs w:val="18"/>
                <w:cs/>
                <w:lang w:val="en-GB"/>
              </w:rPr>
            </w:pPr>
            <w:r w:rsidRPr="004E1D16">
              <w:rPr>
                <w:rFonts w:ascii="Arial" w:eastAsia="Arial Unicode MS" w:hAnsi="Arial" w:cs="Arial"/>
                <w:sz w:val="18"/>
                <w:szCs w:val="18"/>
                <w:cs/>
              </w:rPr>
              <w:t>1.00%</w:t>
            </w:r>
          </w:p>
        </w:tc>
        <w:tc>
          <w:tcPr>
            <w:tcW w:w="2410" w:type="dxa"/>
            <w:shd w:val="clear" w:color="auto" w:fill="FAFAFA"/>
            <w:vAlign w:val="bottom"/>
            <w:hideMark/>
          </w:tcPr>
          <w:p w14:paraId="73683D65" w14:textId="2B559A44" w:rsidR="002705C0" w:rsidRPr="004E1D16" w:rsidRDefault="002705C0" w:rsidP="00D84311">
            <w:pPr>
              <w:spacing w:line="276" w:lineRule="auto"/>
              <w:ind w:right="-72"/>
              <w:jc w:val="center"/>
              <w:rPr>
                <w:rFonts w:ascii="Arial" w:eastAsia="Arial Unicode MS" w:hAnsi="Arial" w:cs="Arial"/>
                <w:sz w:val="18"/>
                <w:szCs w:val="18"/>
                <w:cs/>
                <w:lang w:val="en-GB"/>
              </w:rPr>
            </w:pPr>
            <w:r w:rsidRPr="004E1D16">
              <w:rPr>
                <w:rFonts w:ascii="Arial" w:eastAsia="Arial Unicode MS" w:hAnsi="Arial" w:cs="Arial"/>
                <w:sz w:val="18"/>
                <w:szCs w:val="18"/>
                <w:lang w:val="en-GB"/>
              </w:rPr>
              <w:t>Decrease by</w:t>
            </w:r>
            <w:r w:rsidRPr="004E1D16">
              <w:rPr>
                <w:rFonts w:ascii="Arial" w:eastAsia="Arial Unicode MS" w:hAnsi="Arial" w:cs="Arial"/>
                <w:sz w:val="18"/>
                <w:szCs w:val="18"/>
                <w:cs/>
                <w:lang w:val="en-GB"/>
              </w:rPr>
              <w:t xml:space="preserve"> 0.91</w:t>
            </w:r>
            <w:r w:rsidRPr="004E1D16">
              <w:rPr>
                <w:rFonts w:ascii="Arial" w:eastAsia="Arial Unicode MS" w:hAnsi="Arial" w:cs="Arial"/>
                <w:sz w:val="18"/>
                <w:szCs w:val="18"/>
                <w:lang w:val="en-GB"/>
              </w:rPr>
              <w:t>%</w:t>
            </w:r>
          </w:p>
        </w:tc>
        <w:tc>
          <w:tcPr>
            <w:tcW w:w="2409" w:type="dxa"/>
            <w:vAlign w:val="bottom"/>
            <w:hideMark/>
          </w:tcPr>
          <w:p w14:paraId="0108356B" w14:textId="138D7C87" w:rsidR="002705C0" w:rsidRPr="004E1D16" w:rsidRDefault="002705C0" w:rsidP="00D84311">
            <w:pPr>
              <w:spacing w:line="276" w:lineRule="auto"/>
              <w:ind w:right="-72"/>
              <w:jc w:val="center"/>
              <w:rPr>
                <w:rFonts w:ascii="Arial" w:eastAsia="Arial Unicode MS" w:hAnsi="Arial" w:cs="Arial"/>
                <w:sz w:val="18"/>
                <w:szCs w:val="18"/>
                <w:cs/>
                <w:lang w:val="en-GB"/>
              </w:rPr>
            </w:pPr>
            <w:r w:rsidRPr="004E1D16">
              <w:rPr>
                <w:rFonts w:ascii="Arial" w:eastAsia="Arial Unicode MS" w:hAnsi="Arial" w:cs="Arial"/>
                <w:sz w:val="18"/>
                <w:szCs w:val="18"/>
                <w:lang w:val="en-GB"/>
              </w:rPr>
              <w:t>Increase by</w:t>
            </w:r>
            <w:r w:rsidRPr="004E1D16">
              <w:rPr>
                <w:rFonts w:ascii="Arial" w:eastAsia="Arial Unicode MS" w:hAnsi="Arial" w:cs="Arial"/>
                <w:sz w:val="18"/>
                <w:szCs w:val="18"/>
                <w:cs/>
                <w:lang w:val="en-GB"/>
              </w:rPr>
              <w:t xml:space="preserve"> 0.92</w:t>
            </w:r>
            <w:r w:rsidRPr="004E1D16">
              <w:rPr>
                <w:rFonts w:ascii="Arial" w:eastAsia="Arial Unicode MS" w:hAnsi="Arial" w:cs="Arial"/>
                <w:sz w:val="18"/>
                <w:szCs w:val="18"/>
                <w:lang w:val="en-GB"/>
              </w:rPr>
              <w:t>%</w:t>
            </w:r>
          </w:p>
        </w:tc>
      </w:tr>
    </w:tbl>
    <w:p w14:paraId="0088DD78" w14:textId="1DA5052F" w:rsidR="003329CC" w:rsidRPr="004E1D16" w:rsidRDefault="003329CC" w:rsidP="005F22E5">
      <w:pPr>
        <w:ind w:left="540" w:hanging="540"/>
        <w:jc w:val="both"/>
        <w:rPr>
          <w:rFonts w:ascii="Arial" w:eastAsia="Arial" w:hAnsi="Arial" w:cs="Arial"/>
          <w:sz w:val="20"/>
          <w:szCs w:val="20"/>
          <w:lang w:val="en-GB" w:eastAsia="en-GB"/>
        </w:rPr>
      </w:pPr>
    </w:p>
    <w:p w14:paraId="5EC4A594" w14:textId="39110B60" w:rsidR="003329CC" w:rsidRPr="004E1D16" w:rsidRDefault="003329CC" w:rsidP="005F22E5">
      <w:pPr>
        <w:ind w:left="540" w:hanging="540"/>
        <w:jc w:val="both"/>
        <w:rPr>
          <w:rFonts w:ascii="Arial" w:eastAsia="Arial" w:hAnsi="Arial" w:cs="Arial"/>
          <w:sz w:val="20"/>
          <w:szCs w:val="20"/>
          <w:lang w:val="en-GB" w:eastAsia="en-GB"/>
        </w:rPr>
      </w:pPr>
    </w:p>
    <w:p w14:paraId="5DEE338C" w14:textId="77777777" w:rsidR="003329CC" w:rsidRPr="004E1D16" w:rsidRDefault="003329CC" w:rsidP="005F22E5">
      <w:pPr>
        <w:ind w:left="540" w:hanging="540"/>
        <w:jc w:val="both"/>
        <w:rPr>
          <w:rFonts w:ascii="Arial" w:eastAsia="Arial" w:hAnsi="Arial" w:cs="Arial"/>
          <w:sz w:val="20"/>
          <w:szCs w:val="20"/>
          <w:lang w:val="en-GB" w:eastAsia="en-GB"/>
        </w:rPr>
      </w:pPr>
    </w:p>
    <w:p w14:paraId="5B07A0CE" w14:textId="77777777" w:rsidR="00D23162" w:rsidRPr="004E1D16" w:rsidRDefault="00D23162" w:rsidP="005F22E5">
      <w:pPr>
        <w:ind w:left="540" w:hanging="540"/>
        <w:jc w:val="both"/>
        <w:rPr>
          <w:rFonts w:ascii="Arial" w:eastAsia="Arial" w:hAnsi="Arial" w:cs="Arial"/>
          <w:sz w:val="20"/>
          <w:szCs w:val="20"/>
          <w:lang w:val="en-GB" w:eastAsia="en-GB"/>
        </w:rPr>
      </w:pPr>
    </w:p>
    <w:p w14:paraId="00AD7377" w14:textId="77777777" w:rsidR="003329CC" w:rsidRPr="004E1D16" w:rsidRDefault="003329CC" w:rsidP="002705C0">
      <w:pPr>
        <w:jc w:val="both"/>
        <w:rPr>
          <w:rFonts w:ascii="Arial" w:hAnsi="Arial" w:cs="Arial"/>
          <w:i/>
          <w:iCs/>
          <w:color w:val="CF4A02"/>
          <w:sz w:val="20"/>
          <w:szCs w:val="20"/>
          <w:lang w:val="en-GB"/>
        </w:rPr>
        <w:sectPr w:rsidR="003329CC" w:rsidRPr="004E1D16" w:rsidSect="00C30986">
          <w:pgSz w:w="16834" w:h="11907" w:orient="landscape" w:code="9"/>
          <w:pgMar w:top="1729" w:right="1440" w:bottom="720" w:left="720" w:header="709" w:footer="709" w:gutter="0"/>
          <w:cols w:space="720"/>
          <w:docGrid w:linePitch="381"/>
        </w:sectPr>
      </w:pPr>
    </w:p>
    <w:p w14:paraId="212BE428" w14:textId="77777777" w:rsidR="00D43FB1" w:rsidRPr="004E1D16" w:rsidRDefault="00D43FB1" w:rsidP="00D43FB1">
      <w:pPr>
        <w:jc w:val="both"/>
        <w:rPr>
          <w:rFonts w:ascii="Arial" w:hAnsi="Arial" w:cs="Arial"/>
          <w:i/>
          <w:iCs/>
          <w:color w:val="CF4A02"/>
          <w:sz w:val="10"/>
          <w:szCs w:val="10"/>
          <w:lang w:val="en-GB"/>
        </w:rPr>
      </w:pPr>
    </w:p>
    <w:p w14:paraId="35B62D6D" w14:textId="795DDE73" w:rsidR="00386F07" w:rsidRPr="004E1D16" w:rsidRDefault="00386F07" w:rsidP="00CF59F4">
      <w:pPr>
        <w:spacing w:before="240"/>
        <w:ind w:left="567"/>
        <w:jc w:val="both"/>
        <w:rPr>
          <w:rFonts w:ascii="Arial" w:hAnsi="Arial" w:cs="Arial"/>
          <w:i/>
          <w:iCs/>
          <w:color w:val="CF4A02"/>
          <w:sz w:val="20"/>
          <w:szCs w:val="20"/>
          <w:lang w:val="en-GB"/>
        </w:rPr>
      </w:pPr>
      <w:r w:rsidRPr="004E1D16">
        <w:rPr>
          <w:rFonts w:ascii="Arial" w:hAnsi="Arial" w:cs="Arial"/>
          <w:i/>
          <w:iCs/>
          <w:color w:val="CF4A02"/>
          <w:sz w:val="20"/>
          <w:szCs w:val="20"/>
          <w:lang w:val="en-GB"/>
        </w:rPr>
        <w:t>The Group’s valuation processes</w:t>
      </w:r>
    </w:p>
    <w:p w14:paraId="76B37C50" w14:textId="77777777" w:rsidR="00386F07" w:rsidRPr="004E1D16" w:rsidRDefault="00386F07" w:rsidP="00386F07">
      <w:pPr>
        <w:ind w:left="567"/>
        <w:jc w:val="both"/>
        <w:rPr>
          <w:rFonts w:ascii="Arial" w:hAnsi="Arial" w:cs="Arial"/>
          <w:sz w:val="20"/>
          <w:szCs w:val="20"/>
          <w:lang w:val="en-GB"/>
        </w:rPr>
      </w:pPr>
    </w:p>
    <w:p w14:paraId="0056434B" w14:textId="5CD465F7" w:rsidR="00386F07" w:rsidRPr="004E1D16" w:rsidRDefault="00386F07" w:rsidP="002705C0">
      <w:pPr>
        <w:ind w:left="567"/>
        <w:jc w:val="both"/>
        <w:rPr>
          <w:rFonts w:ascii="Arial" w:hAnsi="Arial" w:cs="Arial"/>
          <w:sz w:val="20"/>
          <w:szCs w:val="20"/>
          <w:lang w:val="en-GB"/>
        </w:rPr>
      </w:pPr>
      <w:r w:rsidRPr="004E1D16">
        <w:rPr>
          <w:rFonts w:ascii="Arial" w:hAnsi="Arial" w:cs="Arial"/>
          <w:sz w:val="20"/>
          <w:szCs w:val="20"/>
          <w:lang w:val="en-GB"/>
        </w:rPr>
        <w:t xml:space="preserve">Significant unobservable input of fair value hierarchy level 3 is risk adjusted discount rate. It is estimated based on </w:t>
      </w:r>
      <w:r w:rsidR="00DA7324" w:rsidRPr="004E1D16">
        <w:rPr>
          <w:rFonts w:ascii="Arial" w:hAnsi="Arial" w:cs="Arial"/>
          <w:sz w:val="20"/>
          <w:szCs w:val="20"/>
          <w:lang w:val="en-GB"/>
        </w:rPr>
        <w:t>the Group’s</w:t>
      </w:r>
      <w:r w:rsidRPr="004E1D16">
        <w:rPr>
          <w:rFonts w:ascii="Arial" w:hAnsi="Arial" w:cs="Arial"/>
          <w:sz w:val="20"/>
          <w:szCs w:val="20"/>
          <w:lang w:val="en-GB"/>
        </w:rPr>
        <w:t xml:space="preserve"> cost of </w:t>
      </w:r>
      <w:r w:rsidR="00DA7324" w:rsidRPr="004E1D16">
        <w:rPr>
          <w:rFonts w:ascii="Arial" w:hAnsi="Arial" w:cs="Arial"/>
          <w:sz w:val="20"/>
          <w:szCs w:val="20"/>
          <w:lang w:val="en-GB"/>
        </w:rPr>
        <w:t>debt.</w:t>
      </w:r>
    </w:p>
    <w:p w14:paraId="5B58A7BE" w14:textId="73281D41" w:rsidR="00674255" w:rsidRPr="004E1D16" w:rsidRDefault="00674255" w:rsidP="002705C0">
      <w:pPr>
        <w:ind w:left="567"/>
        <w:jc w:val="both"/>
        <w:rPr>
          <w:rFonts w:ascii="Arial" w:hAnsi="Arial" w:cs="Arial"/>
          <w:sz w:val="20"/>
          <w:szCs w:val="20"/>
          <w:lang w:val="en-GB"/>
        </w:rPr>
      </w:pPr>
    </w:p>
    <w:p w14:paraId="64F742C4" w14:textId="7ECB283B" w:rsidR="00674255" w:rsidRPr="004E1D16" w:rsidRDefault="00674255" w:rsidP="002705C0">
      <w:pPr>
        <w:ind w:left="567"/>
        <w:jc w:val="both"/>
        <w:rPr>
          <w:rFonts w:ascii="Arial" w:hAnsi="Arial" w:cs="Arial"/>
          <w:sz w:val="20"/>
          <w:szCs w:val="20"/>
          <w:lang w:val="en-GB"/>
        </w:rPr>
      </w:pPr>
      <w:r w:rsidRPr="004E1D16">
        <w:rPr>
          <w:rFonts w:ascii="Arial" w:hAnsi="Arial" w:cs="Arial"/>
          <w:sz w:val="20"/>
          <w:szCs w:val="20"/>
          <w:lang w:val="en-GB"/>
        </w:rPr>
        <w:t>The fair value of investments in unquoted equity, classified as financial assets and measured at fair value thro</w:t>
      </w:r>
      <w:r w:rsidR="00D43FB1" w:rsidRPr="004E1D16">
        <w:rPr>
          <w:rFonts w:ascii="Arial" w:hAnsi="Arial" w:cs="Arial"/>
          <w:sz w:val="20"/>
          <w:szCs w:val="20"/>
          <w:lang w:val="en-GB"/>
        </w:rPr>
        <w:t>u</w:t>
      </w:r>
      <w:r w:rsidRPr="004E1D16">
        <w:rPr>
          <w:rFonts w:ascii="Arial" w:hAnsi="Arial" w:cs="Arial"/>
          <w:sz w:val="20"/>
          <w:szCs w:val="20"/>
          <w:lang w:val="en-GB"/>
        </w:rPr>
        <w:t>gh comprehensive income, were assessed base</w:t>
      </w:r>
      <w:r w:rsidR="008F7F66" w:rsidRPr="004E1D16">
        <w:rPr>
          <w:rFonts w:ascii="Arial" w:hAnsi="Arial" w:cs="Arial"/>
          <w:sz w:val="20"/>
          <w:szCs w:val="20"/>
          <w:lang w:val="en-GB"/>
        </w:rPr>
        <w:t>d</w:t>
      </w:r>
      <w:r w:rsidRPr="004E1D16">
        <w:rPr>
          <w:rFonts w:ascii="Arial" w:hAnsi="Arial" w:cs="Arial"/>
          <w:sz w:val="20"/>
          <w:szCs w:val="20"/>
          <w:lang w:val="en-GB"/>
        </w:rPr>
        <w:t xml:space="preserve"> on business plan and market conditions. Management consider</w:t>
      </w:r>
      <w:r w:rsidR="00D43FB1" w:rsidRPr="004E1D16">
        <w:rPr>
          <w:rFonts w:ascii="Arial" w:hAnsi="Arial" w:cs="Arial"/>
          <w:sz w:val="20"/>
          <w:szCs w:val="20"/>
          <w:lang w:val="en-GB"/>
        </w:rPr>
        <w:t>s</w:t>
      </w:r>
      <w:r w:rsidRPr="004E1D16">
        <w:rPr>
          <w:rFonts w:ascii="Arial" w:hAnsi="Arial" w:cs="Arial"/>
          <w:sz w:val="20"/>
          <w:szCs w:val="20"/>
          <w:lang w:val="en-GB"/>
        </w:rPr>
        <w:t xml:space="preserve"> that the fair value</w:t>
      </w:r>
      <w:r w:rsidR="00D43FB1" w:rsidRPr="004E1D16">
        <w:rPr>
          <w:rFonts w:ascii="Arial" w:hAnsi="Arial" w:cs="Arial"/>
          <w:sz w:val="20"/>
          <w:szCs w:val="20"/>
          <w:lang w:val="en-GB"/>
        </w:rPr>
        <w:t>s</w:t>
      </w:r>
      <w:r w:rsidRPr="004E1D16">
        <w:rPr>
          <w:rFonts w:ascii="Arial" w:hAnsi="Arial" w:cs="Arial"/>
          <w:sz w:val="20"/>
          <w:szCs w:val="20"/>
          <w:lang w:val="en-GB"/>
        </w:rPr>
        <w:t xml:space="preserve"> of </w:t>
      </w:r>
      <w:r w:rsidR="003A533A" w:rsidRPr="004E1D16">
        <w:rPr>
          <w:rFonts w:ascii="Arial" w:hAnsi="Arial" w:cs="Arial"/>
          <w:sz w:val="20"/>
          <w:szCs w:val="20"/>
          <w:lang w:val="en-GB"/>
        </w:rPr>
        <w:t>the</w:t>
      </w:r>
      <w:r w:rsidRPr="004E1D16">
        <w:rPr>
          <w:rFonts w:ascii="Arial" w:hAnsi="Arial" w:cs="Arial"/>
          <w:sz w:val="20"/>
          <w:szCs w:val="20"/>
          <w:lang w:val="en-GB"/>
        </w:rPr>
        <w:t xml:space="preserve"> financial assets approximates their book value.</w:t>
      </w:r>
    </w:p>
    <w:p w14:paraId="6D622A25" w14:textId="77777777" w:rsidR="00386F07" w:rsidRPr="004E1D16" w:rsidRDefault="00386F07" w:rsidP="0089370F">
      <w:pPr>
        <w:jc w:val="both"/>
        <w:rPr>
          <w:rFonts w:ascii="Arial" w:hAnsi="Arial" w:cs="Arial"/>
          <w:sz w:val="20"/>
          <w:szCs w:val="20"/>
          <w:lang w:val="en-GB"/>
        </w:rPr>
      </w:pPr>
    </w:p>
    <w:p w14:paraId="2B5B2673" w14:textId="66B3495A" w:rsidR="0093482B" w:rsidRPr="004E1D16" w:rsidRDefault="0093482B" w:rsidP="00D84311">
      <w:pPr>
        <w:jc w:val="both"/>
        <w:rPr>
          <w:rFonts w:ascii="Arial" w:hAnsi="Arial" w:cs="Arial"/>
          <w:sz w:val="20"/>
          <w:szCs w:val="20"/>
          <w:lang w:val="en-GB"/>
        </w:rPr>
      </w:pPr>
      <w:r w:rsidRPr="004E1D16">
        <w:rPr>
          <w:rFonts w:ascii="Arial" w:hAnsi="Arial" w:cs="Arial"/>
          <w:sz w:val="20"/>
          <w:szCs w:val="20"/>
          <w:lang w:val="en-GB"/>
        </w:rPr>
        <w:t>The following figures presented fair value and book value of financial liabilities for each catergory, but not includ</w:t>
      </w:r>
      <w:r w:rsidR="00D43FB1" w:rsidRPr="004E1D16">
        <w:rPr>
          <w:rFonts w:ascii="Arial" w:hAnsi="Arial" w:cs="Arial"/>
          <w:sz w:val="20"/>
          <w:szCs w:val="20"/>
          <w:lang w:val="en-GB"/>
        </w:rPr>
        <w:t>e</w:t>
      </w:r>
      <w:r w:rsidRPr="004E1D16">
        <w:rPr>
          <w:rFonts w:ascii="Arial" w:hAnsi="Arial" w:cs="Arial"/>
          <w:sz w:val="20"/>
          <w:szCs w:val="20"/>
          <w:lang w:val="en-GB"/>
        </w:rPr>
        <w:t xml:space="preserve"> transaction which has a book value similar to fair value.</w:t>
      </w:r>
    </w:p>
    <w:p w14:paraId="62DED454" w14:textId="77777777" w:rsidR="0093482B" w:rsidRPr="004E1D16" w:rsidRDefault="0093482B" w:rsidP="00CA379C">
      <w:pPr>
        <w:ind w:left="567"/>
        <w:jc w:val="both"/>
        <w:rPr>
          <w:rFonts w:ascii="Arial" w:hAnsi="Arial" w:cs="Arial"/>
          <w:sz w:val="20"/>
          <w:szCs w:val="20"/>
          <w:lang w:val="en-GB"/>
        </w:rPr>
      </w:pPr>
    </w:p>
    <w:p w14:paraId="19849075" w14:textId="0711DF82" w:rsidR="0093482B" w:rsidRPr="004E1D16" w:rsidRDefault="0093482B" w:rsidP="00D84311">
      <w:pPr>
        <w:jc w:val="both"/>
        <w:rPr>
          <w:rFonts w:ascii="Arial" w:hAnsi="Arial" w:cs="Arial"/>
          <w:sz w:val="20"/>
          <w:szCs w:val="20"/>
          <w:lang w:val="en-GB"/>
        </w:rPr>
      </w:pPr>
      <w:r w:rsidRPr="004E1D16">
        <w:rPr>
          <w:rFonts w:ascii="Arial" w:hAnsi="Arial" w:cs="Arial"/>
          <w:sz w:val="20"/>
          <w:szCs w:val="20"/>
          <w:lang w:val="en-GB"/>
        </w:rPr>
        <w:t>The details of fair value</w:t>
      </w:r>
      <w:r w:rsidR="00D43FB1" w:rsidRPr="004E1D16">
        <w:rPr>
          <w:rFonts w:ascii="Arial" w:hAnsi="Arial" w:cs="Arial"/>
          <w:sz w:val="20"/>
          <w:szCs w:val="20"/>
          <w:lang w:val="en-GB"/>
        </w:rPr>
        <w:t>s</w:t>
      </w:r>
      <w:r w:rsidRPr="004E1D16">
        <w:rPr>
          <w:rFonts w:ascii="Arial" w:hAnsi="Arial" w:cs="Arial"/>
          <w:sz w:val="20"/>
          <w:szCs w:val="20"/>
          <w:lang w:val="en-GB"/>
        </w:rPr>
        <w:t xml:space="preserve"> of long-term liabilities as at 31 </w:t>
      </w:r>
      <w:r w:rsidR="00935662" w:rsidRPr="004E1D16">
        <w:rPr>
          <w:rFonts w:ascii="Arial" w:hAnsi="Arial" w:cs="Arial"/>
          <w:sz w:val="20"/>
          <w:szCs w:val="20"/>
          <w:lang w:val="en-GB"/>
        </w:rPr>
        <w:t>December</w:t>
      </w:r>
      <w:r w:rsidRPr="004E1D16">
        <w:rPr>
          <w:rFonts w:ascii="Arial" w:hAnsi="Arial" w:cs="Arial"/>
          <w:sz w:val="20"/>
          <w:szCs w:val="20"/>
          <w:lang w:val="en-GB"/>
        </w:rPr>
        <w:t xml:space="preserve"> 2020 calculated by using the discounted cash flow based on a discount rate of borrowing with similar terms are as follows:</w:t>
      </w:r>
    </w:p>
    <w:p w14:paraId="0DA6883D" w14:textId="77777777" w:rsidR="0093482B" w:rsidRPr="004E1D16" w:rsidRDefault="0093482B" w:rsidP="00CA379C">
      <w:pPr>
        <w:ind w:left="567"/>
        <w:jc w:val="both"/>
        <w:rPr>
          <w:rFonts w:ascii="Arial" w:hAnsi="Arial" w:cs="Arial"/>
          <w:sz w:val="18"/>
          <w:szCs w:val="18"/>
          <w:lang w:val="en-GB"/>
        </w:rPr>
      </w:pPr>
    </w:p>
    <w:tbl>
      <w:tblPr>
        <w:tblW w:w="4739" w:type="pct"/>
        <w:tblInd w:w="392" w:type="dxa"/>
        <w:tblLayout w:type="fixed"/>
        <w:tblLook w:val="0000" w:firstRow="0" w:lastRow="0" w:firstColumn="0" w:lastColumn="0" w:noHBand="0" w:noVBand="0"/>
      </w:tblPr>
      <w:tblGrid>
        <w:gridCol w:w="3498"/>
        <w:gridCol w:w="1368"/>
        <w:gridCol w:w="1368"/>
        <w:gridCol w:w="1368"/>
        <w:gridCol w:w="1363"/>
      </w:tblGrid>
      <w:tr w:rsidR="0093482B" w:rsidRPr="004E1D16" w14:paraId="36C3655D" w14:textId="77777777" w:rsidTr="00D84311">
        <w:trPr>
          <w:trHeight w:val="170"/>
        </w:trPr>
        <w:tc>
          <w:tcPr>
            <w:tcW w:w="1951" w:type="pct"/>
          </w:tcPr>
          <w:p w14:paraId="48C53452" w14:textId="77777777" w:rsidR="0093482B" w:rsidRPr="004E1D16" w:rsidRDefault="0093482B" w:rsidP="00D84311">
            <w:pPr>
              <w:spacing w:line="276" w:lineRule="auto"/>
              <w:ind w:left="115" w:hanging="216"/>
              <w:jc w:val="both"/>
              <w:rPr>
                <w:rFonts w:ascii="Arial" w:hAnsi="Arial" w:cs="Arial"/>
                <w:sz w:val="16"/>
                <w:szCs w:val="16"/>
                <w:cs/>
              </w:rPr>
            </w:pPr>
          </w:p>
        </w:tc>
        <w:tc>
          <w:tcPr>
            <w:tcW w:w="3049" w:type="pct"/>
            <w:gridSpan w:val="4"/>
            <w:tcBorders>
              <w:top w:val="single" w:sz="4" w:space="0" w:color="auto"/>
              <w:bottom w:val="single" w:sz="4" w:space="0" w:color="auto"/>
            </w:tcBorders>
          </w:tcPr>
          <w:p w14:paraId="5075156A" w14:textId="7ABEB9C0"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 xml:space="preserve">Consolidated financial </w:t>
            </w:r>
            <w:r w:rsidR="00CB31E2" w:rsidRPr="004E1D16">
              <w:rPr>
                <w:rFonts w:ascii="Arial" w:hAnsi="Arial" w:cs="Arial"/>
                <w:b/>
                <w:bCs/>
                <w:sz w:val="16"/>
                <w:szCs w:val="16"/>
                <w:cs/>
              </w:rPr>
              <w:t>statements</w:t>
            </w:r>
          </w:p>
        </w:tc>
      </w:tr>
      <w:tr w:rsidR="0093482B" w:rsidRPr="004E1D16" w14:paraId="653C6357" w14:textId="77777777" w:rsidTr="00D84311">
        <w:trPr>
          <w:trHeight w:val="170"/>
        </w:trPr>
        <w:tc>
          <w:tcPr>
            <w:tcW w:w="1951" w:type="pct"/>
          </w:tcPr>
          <w:p w14:paraId="0114832C" w14:textId="77777777" w:rsidR="0093482B" w:rsidRPr="004E1D16" w:rsidRDefault="0093482B" w:rsidP="00D84311">
            <w:pPr>
              <w:spacing w:line="276" w:lineRule="auto"/>
              <w:ind w:left="115" w:hanging="216"/>
              <w:jc w:val="both"/>
              <w:rPr>
                <w:rFonts w:ascii="Arial" w:hAnsi="Arial" w:cs="Arial"/>
                <w:sz w:val="16"/>
                <w:szCs w:val="16"/>
                <w:cs/>
              </w:rPr>
            </w:pPr>
          </w:p>
        </w:tc>
        <w:tc>
          <w:tcPr>
            <w:tcW w:w="1526" w:type="pct"/>
            <w:gridSpan w:val="2"/>
            <w:tcBorders>
              <w:top w:val="single" w:sz="4" w:space="0" w:color="auto"/>
              <w:bottom w:val="single" w:sz="4" w:space="0" w:color="auto"/>
            </w:tcBorders>
          </w:tcPr>
          <w:p w14:paraId="0AF8CF0F" w14:textId="77777777"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Unit: Million US Dollar</w:t>
            </w:r>
          </w:p>
        </w:tc>
        <w:tc>
          <w:tcPr>
            <w:tcW w:w="1523" w:type="pct"/>
            <w:gridSpan w:val="2"/>
            <w:tcBorders>
              <w:top w:val="single" w:sz="4" w:space="0" w:color="auto"/>
              <w:bottom w:val="single" w:sz="4" w:space="0" w:color="auto"/>
            </w:tcBorders>
          </w:tcPr>
          <w:p w14:paraId="062C1C0A" w14:textId="77777777"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Unit: Million Baht</w:t>
            </w:r>
          </w:p>
        </w:tc>
      </w:tr>
      <w:tr w:rsidR="0093482B" w:rsidRPr="004E1D16" w14:paraId="02EFE665" w14:textId="77777777" w:rsidTr="00D84311">
        <w:trPr>
          <w:trHeight w:val="170"/>
        </w:trPr>
        <w:tc>
          <w:tcPr>
            <w:tcW w:w="1951" w:type="pct"/>
          </w:tcPr>
          <w:p w14:paraId="58BBEF89" w14:textId="77777777" w:rsidR="0093482B" w:rsidRPr="004E1D16" w:rsidRDefault="0093482B" w:rsidP="00D84311">
            <w:pPr>
              <w:spacing w:line="276" w:lineRule="auto"/>
              <w:ind w:left="115" w:hanging="216"/>
              <w:jc w:val="both"/>
              <w:rPr>
                <w:rFonts w:ascii="Arial" w:hAnsi="Arial" w:cstheme="minorBidi"/>
                <w:sz w:val="16"/>
                <w:szCs w:val="16"/>
                <w:cs/>
              </w:rPr>
            </w:pPr>
          </w:p>
        </w:tc>
        <w:tc>
          <w:tcPr>
            <w:tcW w:w="763" w:type="pct"/>
            <w:tcBorders>
              <w:top w:val="single" w:sz="4" w:space="0" w:color="auto"/>
              <w:bottom w:val="single" w:sz="4" w:space="0" w:color="auto"/>
            </w:tcBorders>
          </w:tcPr>
          <w:p w14:paraId="3CE144B8" w14:textId="7A3AB186"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 xml:space="preserve">Book </w:t>
            </w:r>
            <w:r w:rsidR="00926323" w:rsidRPr="004E1D16">
              <w:rPr>
                <w:rFonts w:ascii="Arial" w:hAnsi="Arial" w:cs="Arial"/>
                <w:b/>
                <w:bCs/>
                <w:sz w:val="16"/>
                <w:szCs w:val="16"/>
                <w:cs/>
              </w:rPr>
              <w:t>va</w:t>
            </w:r>
            <w:r w:rsidRPr="004E1D16">
              <w:rPr>
                <w:rFonts w:ascii="Arial" w:hAnsi="Arial" w:cs="Arial"/>
                <w:b/>
                <w:bCs/>
                <w:sz w:val="16"/>
                <w:szCs w:val="16"/>
                <w:cs/>
              </w:rPr>
              <w:t>lue</w:t>
            </w:r>
          </w:p>
        </w:tc>
        <w:tc>
          <w:tcPr>
            <w:tcW w:w="763" w:type="pct"/>
            <w:tcBorders>
              <w:top w:val="single" w:sz="4" w:space="0" w:color="auto"/>
              <w:bottom w:val="single" w:sz="4" w:space="0" w:color="auto"/>
            </w:tcBorders>
          </w:tcPr>
          <w:p w14:paraId="29161A8A" w14:textId="43659A4A"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 xml:space="preserve">Fair </w:t>
            </w:r>
            <w:r w:rsidR="00926323" w:rsidRPr="004E1D16">
              <w:rPr>
                <w:rFonts w:ascii="Arial" w:hAnsi="Arial" w:cs="Arial"/>
                <w:b/>
                <w:bCs/>
                <w:sz w:val="16"/>
                <w:szCs w:val="16"/>
                <w:cs/>
              </w:rPr>
              <w:t>v</w:t>
            </w:r>
            <w:r w:rsidRPr="004E1D16">
              <w:rPr>
                <w:rFonts w:ascii="Arial" w:hAnsi="Arial" w:cs="Arial"/>
                <w:b/>
                <w:bCs/>
                <w:sz w:val="16"/>
                <w:szCs w:val="16"/>
                <w:cs/>
              </w:rPr>
              <w:t>alue</w:t>
            </w:r>
          </w:p>
        </w:tc>
        <w:tc>
          <w:tcPr>
            <w:tcW w:w="763" w:type="pct"/>
            <w:tcBorders>
              <w:top w:val="single" w:sz="4" w:space="0" w:color="auto"/>
              <w:bottom w:val="single" w:sz="4" w:space="0" w:color="auto"/>
            </w:tcBorders>
          </w:tcPr>
          <w:p w14:paraId="5004F5DA" w14:textId="551AB78F"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 xml:space="preserve">Book </w:t>
            </w:r>
            <w:r w:rsidR="00926323" w:rsidRPr="004E1D16">
              <w:rPr>
                <w:rFonts w:ascii="Arial" w:hAnsi="Arial" w:cs="Arial"/>
                <w:b/>
                <w:bCs/>
                <w:sz w:val="16"/>
                <w:szCs w:val="16"/>
                <w:cs/>
              </w:rPr>
              <w:t>v</w:t>
            </w:r>
            <w:r w:rsidRPr="004E1D16">
              <w:rPr>
                <w:rFonts w:ascii="Arial" w:hAnsi="Arial" w:cs="Arial"/>
                <w:b/>
                <w:bCs/>
                <w:sz w:val="16"/>
                <w:szCs w:val="16"/>
                <w:cs/>
              </w:rPr>
              <w:t>alue</w:t>
            </w:r>
          </w:p>
        </w:tc>
        <w:tc>
          <w:tcPr>
            <w:tcW w:w="761" w:type="pct"/>
            <w:tcBorders>
              <w:top w:val="single" w:sz="4" w:space="0" w:color="auto"/>
              <w:bottom w:val="single" w:sz="4" w:space="0" w:color="auto"/>
            </w:tcBorders>
          </w:tcPr>
          <w:p w14:paraId="69587E3D" w14:textId="5120C0DD"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 xml:space="preserve">Fair </w:t>
            </w:r>
            <w:r w:rsidR="00926323" w:rsidRPr="004E1D16">
              <w:rPr>
                <w:rFonts w:ascii="Arial" w:hAnsi="Arial" w:cs="Arial"/>
                <w:b/>
                <w:bCs/>
                <w:sz w:val="16"/>
                <w:szCs w:val="16"/>
                <w:cs/>
              </w:rPr>
              <w:t>v</w:t>
            </w:r>
            <w:r w:rsidRPr="004E1D16">
              <w:rPr>
                <w:rFonts w:ascii="Arial" w:hAnsi="Arial" w:cs="Arial"/>
                <w:b/>
                <w:bCs/>
                <w:sz w:val="16"/>
                <w:szCs w:val="16"/>
                <w:cs/>
              </w:rPr>
              <w:t>alue</w:t>
            </w:r>
          </w:p>
        </w:tc>
      </w:tr>
      <w:tr w:rsidR="0093482B" w:rsidRPr="004E1D16" w14:paraId="3B35E164" w14:textId="77777777" w:rsidTr="00D84311">
        <w:trPr>
          <w:trHeight w:val="170"/>
        </w:trPr>
        <w:tc>
          <w:tcPr>
            <w:tcW w:w="1951" w:type="pct"/>
            <w:vAlign w:val="center"/>
          </w:tcPr>
          <w:p w14:paraId="48666A50" w14:textId="62E828C7" w:rsidR="0093482B" w:rsidRPr="004E1D16" w:rsidRDefault="0093482B" w:rsidP="00D84311">
            <w:pPr>
              <w:spacing w:line="276" w:lineRule="auto"/>
              <w:ind w:left="115" w:right="-109" w:hanging="216"/>
              <w:jc w:val="both"/>
              <w:rPr>
                <w:rFonts w:ascii="Arial" w:hAnsi="Arial" w:cs="Arial"/>
                <w:sz w:val="16"/>
                <w:szCs w:val="16"/>
                <w:cs/>
                <w:lang w:val="en-GB"/>
              </w:rPr>
            </w:pPr>
          </w:p>
        </w:tc>
        <w:tc>
          <w:tcPr>
            <w:tcW w:w="763" w:type="pct"/>
            <w:tcBorders>
              <w:top w:val="single" w:sz="4" w:space="0" w:color="auto"/>
            </w:tcBorders>
            <w:shd w:val="clear" w:color="auto" w:fill="FAFAFA"/>
            <w:vAlign w:val="bottom"/>
          </w:tcPr>
          <w:p w14:paraId="1C094CB1" w14:textId="04E511CA" w:rsidR="0093482B" w:rsidRPr="004E1D16" w:rsidRDefault="0093482B" w:rsidP="00D84311">
            <w:pPr>
              <w:tabs>
                <w:tab w:val="decimal" w:pos="1176"/>
              </w:tabs>
              <w:spacing w:line="276" w:lineRule="auto"/>
              <w:ind w:left="216" w:right="-72" w:hanging="216"/>
              <w:jc w:val="right"/>
              <w:rPr>
                <w:rFonts w:ascii="Arial" w:hAnsi="Arial" w:cs="Arial"/>
                <w:sz w:val="16"/>
                <w:szCs w:val="16"/>
                <w:lang w:val="en-GB"/>
              </w:rPr>
            </w:pPr>
          </w:p>
        </w:tc>
        <w:tc>
          <w:tcPr>
            <w:tcW w:w="763" w:type="pct"/>
            <w:tcBorders>
              <w:top w:val="single" w:sz="4" w:space="0" w:color="auto"/>
            </w:tcBorders>
            <w:shd w:val="clear" w:color="auto" w:fill="FAFAFA"/>
            <w:vAlign w:val="bottom"/>
          </w:tcPr>
          <w:p w14:paraId="2BCFF3AD" w14:textId="6A2ABEC2" w:rsidR="0093482B" w:rsidRPr="004E1D16" w:rsidRDefault="0093482B" w:rsidP="00D84311">
            <w:pPr>
              <w:tabs>
                <w:tab w:val="decimal" w:pos="1176"/>
              </w:tabs>
              <w:spacing w:line="276" w:lineRule="auto"/>
              <w:ind w:left="216" w:right="-72" w:hanging="216"/>
              <w:jc w:val="right"/>
              <w:rPr>
                <w:rFonts w:ascii="Arial" w:hAnsi="Arial" w:cs="Arial"/>
                <w:sz w:val="16"/>
                <w:szCs w:val="16"/>
                <w:lang w:val="en-US"/>
              </w:rPr>
            </w:pPr>
          </w:p>
        </w:tc>
        <w:tc>
          <w:tcPr>
            <w:tcW w:w="763" w:type="pct"/>
            <w:tcBorders>
              <w:top w:val="single" w:sz="4" w:space="0" w:color="auto"/>
            </w:tcBorders>
            <w:shd w:val="clear" w:color="auto" w:fill="FAFAFA"/>
            <w:vAlign w:val="bottom"/>
          </w:tcPr>
          <w:p w14:paraId="63C3F15D" w14:textId="1370D1BB" w:rsidR="0093482B" w:rsidRPr="004E1D16" w:rsidRDefault="0093482B" w:rsidP="00D84311">
            <w:pPr>
              <w:tabs>
                <w:tab w:val="decimal" w:pos="1176"/>
              </w:tabs>
              <w:spacing w:line="276" w:lineRule="auto"/>
              <w:ind w:left="216" w:right="-72" w:hanging="216"/>
              <w:jc w:val="right"/>
              <w:rPr>
                <w:rFonts w:ascii="Arial" w:hAnsi="Arial" w:cs="Arial"/>
                <w:sz w:val="16"/>
                <w:szCs w:val="16"/>
                <w:lang w:val="en-US"/>
              </w:rPr>
            </w:pPr>
          </w:p>
        </w:tc>
        <w:tc>
          <w:tcPr>
            <w:tcW w:w="761" w:type="pct"/>
            <w:tcBorders>
              <w:top w:val="single" w:sz="4" w:space="0" w:color="auto"/>
            </w:tcBorders>
            <w:shd w:val="clear" w:color="auto" w:fill="FAFAFA"/>
            <w:vAlign w:val="bottom"/>
          </w:tcPr>
          <w:p w14:paraId="6F0F5B7E" w14:textId="1948A864" w:rsidR="0093482B" w:rsidRPr="004E1D16" w:rsidRDefault="0093482B" w:rsidP="00D84311">
            <w:pPr>
              <w:tabs>
                <w:tab w:val="decimal" w:pos="1176"/>
              </w:tabs>
              <w:spacing w:line="276" w:lineRule="auto"/>
              <w:ind w:left="216" w:right="-72" w:hanging="216"/>
              <w:jc w:val="right"/>
              <w:rPr>
                <w:rFonts w:ascii="Arial" w:hAnsi="Arial" w:cs="Arial"/>
                <w:sz w:val="16"/>
                <w:szCs w:val="16"/>
                <w:lang w:val="en-GB"/>
              </w:rPr>
            </w:pPr>
          </w:p>
        </w:tc>
      </w:tr>
      <w:tr w:rsidR="001209D6" w:rsidRPr="004E1D16" w14:paraId="545F5395" w14:textId="77777777" w:rsidTr="00D84311">
        <w:trPr>
          <w:trHeight w:val="170"/>
        </w:trPr>
        <w:tc>
          <w:tcPr>
            <w:tcW w:w="1951" w:type="pct"/>
            <w:vAlign w:val="center"/>
          </w:tcPr>
          <w:p w14:paraId="07D37EB0" w14:textId="0930C308" w:rsidR="001209D6" w:rsidRPr="004E1D16" w:rsidRDefault="001209D6" w:rsidP="00D84311">
            <w:pPr>
              <w:spacing w:line="276" w:lineRule="auto"/>
              <w:ind w:left="115" w:right="-109" w:hanging="216"/>
              <w:rPr>
                <w:rFonts w:ascii="Arial" w:hAnsi="Arial" w:cs="Arial"/>
                <w:sz w:val="16"/>
                <w:szCs w:val="16"/>
                <w:lang w:val="en-GB"/>
              </w:rPr>
            </w:pPr>
            <w:r w:rsidRPr="004E1D16">
              <w:rPr>
                <w:rFonts w:ascii="Arial" w:hAnsi="Arial" w:cs="Arial"/>
                <w:sz w:val="16"/>
                <w:szCs w:val="16"/>
                <w:lang w:val="en-GB"/>
              </w:rPr>
              <w:t xml:space="preserve">Unsecured and unsubordinated debentures  </w:t>
            </w:r>
          </w:p>
        </w:tc>
        <w:tc>
          <w:tcPr>
            <w:tcW w:w="763" w:type="pct"/>
            <w:shd w:val="clear" w:color="auto" w:fill="FAFAFA"/>
            <w:vAlign w:val="bottom"/>
          </w:tcPr>
          <w:p w14:paraId="57AFD6A4" w14:textId="4BCE2CDC" w:rsidR="001209D6" w:rsidRPr="004E1D16" w:rsidRDefault="001209D6" w:rsidP="00D84311">
            <w:pPr>
              <w:tabs>
                <w:tab w:val="decimal" w:pos="1176"/>
              </w:tabs>
              <w:spacing w:line="276" w:lineRule="auto"/>
              <w:ind w:left="216" w:right="-72" w:hanging="216"/>
              <w:jc w:val="right"/>
              <w:rPr>
                <w:rFonts w:ascii="Arial" w:hAnsi="Arial" w:cs="Arial"/>
                <w:sz w:val="16"/>
                <w:szCs w:val="16"/>
                <w:lang w:val="en-GB"/>
              </w:rPr>
            </w:pPr>
            <w:r w:rsidRPr="004E1D16">
              <w:rPr>
                <w:rFonts w:ascii="Arial" w:hAnsi="Arial" w:cs="Arial"/>
                <w:sz w:val="16"/>
                <w:szCs w:val="16"/>
                <w:lang w:val="en-GB"/>
              </w:rPr>
              <w:t>2,830.37</w:t>
            </w:r>
          </w:p>
        </w:tc>
        <w:tc>
          <w:tcPr>
            <w:tcW w:w="763" w:type="pct"/>
            <w:shd w:val="clear" w:color="auto" w:fill="FAFAFA"/>
            <w:vAlign w:val="bottom"/>
          </w:tcPr>
          <w:p w14:paraId="0FCA2DF8" w14:textId="3F9BCF1C" w:rsidR="001209D6" w:rsidRPr="004E1D16" w:rsidRDefault="001209D6" w:rsidP="00D84311">
            <w:pPr>
              <w:tabs>
                <w:tab w:val="decimal" w:pos="1176"/>
              </w:tabs>
              <w:spacing w:line="276" w:lineRule="auto"/>
              <w:ind w:left="216" w:right="-72" w:hanging="216"/>
              <w:jc w:val="right"/>
              <w:rPr>
                <w:rFonts w:ascii="Arial" w:hAnsi="Arial" w:cs="Arial"/>
                <w:sz w:val="16"/>
                <w:szCs w:val="16"/>
                <w:lang w:val="en-US"/>
              </w:rPr>
            </w:pPr>
            <w:r w:rsidRPr="004E1D16">
              <w:rPr>
                <w:rFonts w:ascii="Arial" w:hAnsi="Arial" w:cs="Arial"/>
                <w:sz w:val="16"/>
                <w:szCs w:val="16"/>
                <w:lang w:val="en-GB"/>
              </w:rPr>
              <w:t>3,293.95</w:t>
            </w:r>
          </w:p>
        </w:tc>
        <w:tc>
          <w:tcPr>
            <w:tcW w:w="763" w:type="pct"/>
            <w:shd w:val="clear" w:color="auto" w:fill="FAFAFA"/>
            <w:vAlign w:val="bottom"/>
          </w:tcPr>
          <w:p w14:paraId="5A523525" w14:textId="5765412F" w:rsidR="001209D6" w:rsidRPr="004E1D16" w:rsidRDefault="001209D6" w:rsidP="00D84311">
            <w:pPr>
              <w:tabs>
                <w:tab w:val="decimal" w:pos="1176"/>
              </w:tabs>
              <w:spacing w:line="276" w:lineRule="auto"/>
              <w:ind w:left="216" w:right="-72" w:hanging="216"/>
              <w:jc w:val="right"/>
              <w:rPr>
                <w:rFonts w:ascii="Arial" w:hAnsi="Arial" w:cs="Arial"/>
                <w:sz w:val="16"/>
                <w:szCs w:val="16"/>
                <w:lang w:val="en-US"/>
              </w:rPr>
            </w:pPr>
            <w:r w:rsidRPr="004E1D16">
              <w:rPr>
                <w:rFonts w:ascii="Arial" w:hAnsi="Arial" w:cs="Arial"/>
                <w:sz w:val="16"/>
                <w:szCs w:val="16"/>
                <w:lang w:val="en-GB"/>
              </w:rPr>
              <w:t>85,016.15</w:t>
            </w:r>
          </w:p>
        </w:tc>
        <w:tc>
          <w:tcPr>
            <w:tcW w:w="761" w:type="pct"/>
            <w:shd w:val="clear" w:color="auto" w:fill="FAFAFA"/>
            <w:vAlign w:val="bottom"/>
          </w:tcPr>
          <w:p w14:paraId="1ECDB32C" w14:textId="62828402" w:rsidR="001209D6" w:rsidRPr="004E1D16" w:rsidRDefault="001209D6" w:rsidP="00D84311">
            <w:pPr>
              <w:tabs>
                <w:tab w:val="decimal" w:pos="1176"/>
              </w:tabs>
              <w:spacing w:line="276" w:lineRule="auto"/>
              <w:ind w:left="216" w:right="-72" w:hanging="216"/>
              <w:jc w:val="right"/>
              <w:rPr>
                <w:rFonts w:ascii="Arial" w:hAnsi="Arial" w:cs="Arial"/>
                <w:sz w:val="16"/>
                <w:szCs w:val="16"/>
                <w:cs/>
              </w:rPr>
            </w:pPr>
            <w:r w:rsidRPr="004E1D16">
              <w:rPr>
                <w:rFonts w:ascii="Arial" w:hAnsi="Arial" w:cs="Arial"/>
                <w:sz w:val="16"/>
                <w:szCs w:val="16"/>
                <w:lang w:val="en-GB"/>
              </w:rPr>
              <w:t>98,940.72</w:t>
            </w:r>
          </w:p>
        </w:tc>
      </w:tr>
    </w:tbl>
    <w:p w14:paraId="1D149378" w14:textId="77777777" w:rsidR="0093482B" w:rsidRPr="004E1D16" w:rsidRDefault="0093482B" w:rsidP="00CA379C">
      <w:pPr>
        <w:ind w:left="567"/>
        <w:jc w:val="both"/>
        <w:rPr>
          <w:rFonts w:ascii="Arial" w:hAnsi="Arial" w:cs="Arial"/>
          <w:sz w:val="18"/>
          <w:szCs w:val="18"/>
          <w:lang w:val="en-GB"/>
        </w:rPr>
      </w:pPr>
    </w:p>
    <w:tbl>
      <w:tblPr>
        <w:tblW w:w="4739" w:type="pct"/>
        <w:tblInd w:w="392" w:type="dxa"/>
        <w:tblLayout w:type="fixed"/>
        <w:tblLook w:val="0000" w:firstRow="0" w:lastRow="0" w:firstColumn="0" w:lastColumn="0" w:noHBand="0" w:noVBand="0"/>
      </w:tblPr>
      <w:tblGrid>
        <w:gridCol w:w="3498"/>
        <w:gridCol w:w="1368"/>
        <w:gridCol w:w="1368"/>
        <w:gridCol w:w="1368"/>
        <w:gridCol w:w="1363"/>
      </w:tblGrid>
      <w:tr w:rsidR="0093482B" w:rsidRPr="004E1D16" w14:paraId="582FF440" w14:textId="77777777" w:rsidTr="00D84311">
        <w:trPr>
          <w:trHeight w:val="170"/>
        </w:trPr>
        <w:tc>
          <w:tcPr>
            <w:tcW w:w="1951" w:type="pct"/>
          </w:tcPr>
          <w:p w14:paraId="396A29C7" w14:textId="77777777" w:rsidR="0093482B" w:rsidRPr="004E1D16" w:rsidRDefault="0093482B" w:rsidP="00D84311">
            <w:pPr>
              <w:spacing w:line="276" w:lineRule="auto"/>
              <w:ind w:left="115" w:hanging="216"/>
              <w:jc w:val="both"/>
              <w:rPr>
                <w:rFonts w:ascii="Arial" w:hAnsi="Arial" w:cs="Arial"/>
                <w:sz w:val="16"/>
                <w:szCs w:val="16"/>
                <w:cs/>
              </w:rPr>
            </w:pPr>
          </w:p>
        </w:tc>
        <w:tc>
          <w:tcPr>
            <w:tcW w:w="3049" w:type="pct"/>
            <w:gridSpan w:val="4"/>
            <w:tcBorders>
              <w:top w:val="single" w:sz="4" w:space="0" w:color="auto"/>
              <w:bottom w:val="single" w:sz="4" w:space="0" w:color="auto"/>
            </w:tcBorders>
          </w:tcPr>
          <w:p w14:paraId="38D18033" w14:textId="1E3C1DB1"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 xml:space="preserve">Separate financial </w:t>
            </w:r>
            <w:r w:rsidR="00CB31E2" w:rsidRPr="004E1D16">
              <w:rPr>
                <w:rFonts w:ascii="Arial" w:hAnsi="Arial" w:cs="Arial"/>
                <w:b/>
                <w:bCs/>
                <w:sz w:val="16"/>
                <w:szCs w:val="16"/>
                <w:cs/>
              </w:rPr>
              <w:t>statements</w:t>
            </w:r>
          </w:p>
        </w:tc>
      </w:tr>
      <w:tr w:rsidR="0093482B" w:rsidRPr="004E1D16" w14:paraId="3AC938B3" w14:textId="77777777" w:rsidTr="00D84311">
        <w:trPr>
          <w:trHeight w:val="170"/>
        </w:trPr>
        <w:tc>
          <w:tcPr>
            <w:tcW w:w="1951" w:type="pct"/>
          </w:tcPr>
          <w:p w14:paraId="42BA1F48" w14:textId="77777777" w:rsidR="0093482B" w:rsidRPr="004E1D16" w:rsidRDefault="0093482B" w:rsidP="00D84311">
            <w:pPr>
              <w:spacing w:line="276" w:lineRule="auto"/>
              <w:ind w:left="115" w:hanging="216"/>
              <w:jc w:val="both"/>
              <w:rPr>
                <w:rFonts w:ascii="Arial" w:hAnsi="Arial" w:cs="Arial"/>
                <w:sz w:val="16"/>
                <w:szCs w:val="16"/>
                <w:cs/>
              </w:rPr>
            </w:pPr>
          </w:p>
        </w:tc>
        <w:tc>
          <w:tcPr>
            <w:tcW w:w="1526" w:type="pct"/>
            <w:gridSpan w:val="2"/>
            <w:tcBorders>
              <w:top w:val="single" w:sz="4" w:space="0" w:color="auto"/>
              <w:bottom w:val="single" w:sz="4" w:space="0" w:color="auto"/>
            </w:tcBorders>
          </w:tcPr>
          <w:p w14:paraId="794ED370" w14:textId="77777777" w:rsidR="0093482B" w:rsidRPr="004E1D16" w:rsidRDefault="0093482B" w:rsidP="00D84311">
            <w:pPr>
              <w:spacing w:line="276" w:lineRule="auto"/>
              <w:ind w:left="216" w:right="-72" w:hanging="216"/>
              <w:jc w:val="right"/>
              <w:rPr>
                <w:rFonts w:ascii="Arial" w:hAnsi="Arial" w:cs="Arial"/>
                <w:b/>
                <w:bCs/>
                <w:spacing w:val="-8"/>
                <w:sz w:val="16"/>
                <w:szCs w:val="16"/>
                <w:cs/>
              </w:rPr>
            </w:pPr>
            <w:r w:rsidRPr="004E1D16">
              <w:rPr>
                <w:rFonts w:ascii="Arial" w:hAnsi="Arial" w:cs="Arial"/>
                <w:b/>
                <w:bCs/>
                <w:spacing w:val="-8"/>
                <w:sz w:val="16"/>
                <w:szCs w:val="16"/>
                <w:cs/>
              </w:rPr>
              <w:t>Unit: Million US Dollar</w:t>
            </w:r>
          </w:p>
        </w:tc>
        <w:tc>
          <w:tcPr>
            <w:tcW w:w="1523" w:type="pct"/>
            <w:gridSpan w:val="2"/>
            <w:tcBorders>
              <w:top w:val="single" w:sz="4" w:space="0" w:color="auto"/>
              <w:bottom w:val="single" w:sz="4" w:space="0" w:color="auto"/>
            </w:tcBorders>
          </w:tcPr>
          <w:p w14:paraId="60125810" w14:textId="77777777" w:rsidR="0093482B" w:rsidRPr="004E1D16" w:rsidRDefault="0093482B" w:rsidP="00D84311">
            <w:pPr>
              <w:spacing w:line="276" w:lineRule="auto"/>
              <w:ind w:left="216" w:right="-72" w:hanging="216"/>
              <w:jc w:val="right"/>
              <w:rPr>
                <w:rFonts w:ascii="Arial" w:hAnsi="Arial" w:cs="Arial"/>
                <w:b/>
                <w:bCs/>
                <w:sz w:val="16"/>
                <w:szCs w:val="16"/>
                <w:cs/>
              </w:rPr>
            </w:pPr>
            <w:r w:rsidRPr="004E1D16">
              <w:rPr>
                <w:rFonts w:ascii="Arial" w:hAnsi="Arial" w:cs="Arial"/>
                <w:b/>
                <w:bCs/>
                <w:sz w:val="16"/>
                <w:szCs w:val="16"/>
                <w:cs/>
              </w:rPr>
              <w:t>Unit: Million Baht</w:t>
            </w:r>
          </w:p>
        </w:tc>
      </w:tr>
      <w:tr w:rsidR="0093482B" w:rsidRPr="004E1D16" w14:paraId="1F96A9B8" w14:textId="77777777" w:rsidTr="00D84311">
        <w:trPr>
          <w:trHeight w:val="170"/>
        </w:trPr>
        <w:tc>
          <w:tcPr>
            <w:tcW w:w="1951" w:type="pct"/>
          </w:tcPr>
          <w:p w14:paraId="54911187" w14:textId="77777777" w:rsidR="0093482B" w:rsidRPr="004E1D16" w:rsidRDefault="0093482B" w:rsidP="00D84311">
            <w:pPr>
              <w:spacing w:line="276" w:lineRule="auto"/>
              <w:ind w:left="115" w:hanging="216"/>
              <w:jc w:val="both"/>
              <w:rPr>
                <w:rFonts w:ascii="Arial" w:hAnsi="Arial" w:cstheme="minorBidi"/>
                <w:sz w:val="16"/>
                <w:szCs w:val="16"/>
                <w:cs/>
              </w:rPr>
            </w:pPr>
          </w:p>
        </w:tc>
        <w:tc>
          <w:tcPr>
            <w:tcW w:w="763" w:type="pct"/>
            <w:tcBorders>
              <w:top w:val="single" w:sz="4" w:space="0" w:color="auto"/>
              <w:bottom w:val="single" w:sz="4" w:space="0" w:color="auto"/>
            </w:tcBorders>
          </w:tcPr>
          <w:p w14:paraId="5C5A5476" w14:textId="39911C93" w:rsidR="0093482B" w:rsidRPr="004E1D16" w:rsidRDefault="0093482B" w:rsidP="00D84311">
            <w:pPr>
              <w:spacing w:line="276" w:lineRule="auto"/>
              <w:ind w:left="216" w:right="-72" w:hanging="216"/>
              <w:jc w:val="right"/>
              <w:rPr>
                <w:rFonts w:ascii="Arial" w:hAnsi="Arial" w:cs="Arial"/>
                <w:b/>
                <w:bCs/>
                <w:spacing w:val="-8"/>
                <w:sz w:val="16"/>
                <w:szCs w:val="16"/>
                <w:cs/>
              </w:rPr>
            </w:pPr>
            <w:r w:rsidRPr="004E1D16">
              <w:rPr>
                <w:rFonts w:ascii="Arial" w:hAnsi="Arial" w:cs="Arial"/>
                <w:b/>
                <w:bCs/>
                <w:spacing w:val="-8"/>
                <w:sz w:val="16"/>
                <w:szCs w:val="16"/>
                <w:cs/>
              </w:rPr>
              <w:t xml:space="preserve">Book </w:t>
            </w:r>
            <w:r w:rsidR="00926323" w:rsidRPr="004E1D16">
              <w:rPr>
                <w:rFonts w:ascii="Arial" w:hAnsi="Arial" w:cs="Arial"/>
                <w:b/>
                <w:bCs/>
                <w:spacing w:val="-8"/>
                <w:sz w:val="16"/>
                <w:szCs w:val="16"/>
                <w:cs/>
              </w:rPr>
              <w:t>v</w:t>
            </w:r>
            <w:r w:rsidRPr="004E1D16">
              <w:rPr>
                <w:rFonts w:ascii="Arial" w:hAnsi="Arial" w:cs="Arial"/>
                <w:b/>
                <w:bCs/>
                <w:spacing w:val="-8"/>
                <w:sz w:val="16"/>
                <w:szCs w:val="16"/>
                <w:cs/>
              </w:rPr>
              <w:t>alue</w:t>
            </w:r>
          </w:p>
        </w:tc>
        <w:tc>
          <w:tcPr>
            <w:tcW w:w="763" w:type="pct"/>
            <w:tcBorders>
              <w:top w:val="single" w:sz="4" w:space="0" w:color="auto"/>
              <w:bottom w:val="single" w:sz="4" w:space="0" w:color="auto"/>
            </w:tcBorders>
          </w:tcPr>
          <w:p w14:paraId="10672CB4" w14:textId="5905A042" w:rsidR="0093482B" w:rsidRPr="004E1D16" w:rsidRDefault="0093482B" w:rsidP="00D84311">
            <w:pPr>
              <w:spacing w:line="276" w:lineRule="auto"/>
              <w:ind w:left="216" w:right="-72" w:hanging="216"/>
              <w:jc w:val="right"/>
              <w:rPr>
                <w:rFonts w:ascii="Arial" w:hAnsi="Arial" w:cs="Arial"/>
                <w:b/>
                <w:bCs/>
                <w:spacing w:val="-8"/>
                <w:sz w:val="16"/>
                <w:szCs w:val="16"/>
                <w:cs/>
              </w:rPr>
            </w:pPr>
            <w:r w:rsidRPr="004E1D16">
              <w:rPr>
                <w:rFonts w:ascii="Arial" w:hAnsi="Arial" w:cs="Arial"/>
                <w:b/>
                <w:bCs/>
                <w:spacing w:val="-8"/>
                <w:sz w:val="16"/>
                <w:szCs w:val="16"/>
                <w:cs/>
              </w:rPr>
              <w:t xml:space="preserve">Fair </w:t>
            </w:r>
            <w:r w:rsidR="00926323" w:rsidRPr="004E1D16">
              <w:rPr>
                <w:rFonts w:ascii="Arial" w:hAnsi="Arial" w:cs="Arial"/>
                <w:b/>
                <w:bCs/>
                <w:spacing w:val="-8"/>
                <w:sz w:val="16"/>
                <w:szCs w:val="16"/>
                <w:cs/>
              </w:rPr>
              <w:t>v</w:t>
            </w:r>
            <w:r w:rsidRPr="004E1D16">
              <w:rPr>
                <w:rFonts w:ascii="Arial" w:hAnsi="Arial" w:cs="Arial"/>
                <w:b/>
                <w:bCs/>
                <w:spacing w:val="-8"/>
                <w:sz w:val="16"/>
                <w:szCs w:val="16"/>
                <w:cs/>
              </w:rPr>
              <w:t>alue</w:t>
            </w:r>
          </w:p>
        </w:tc>
        <w:tc>
          <w:tcPr>
            <w:tcW w:w="763" w:type="pct"/>
            <w:tcBorders>
              <w:top w:val="single" w:sz="4" w:space="0" w:color="auto"/>
              <w:bottom w:val="single" w:sz="4" w:space="0" w:color="auto"/>
            </w:tcBorders>
          </w:tcPr>
          <w:p w14:paraId="612AB634" w14:textId="20CD761A" w:rsidR="0093482B" w:rsidRPr="004E1D16" w:rsidRDefault="0093482B" w:rsidP="00D84311">
            <w:pPr>
              <w:spacing w:line="276" w:lineRule="auto"/>
              <w:ind w:left="216" w:right="-72" w:hanging="216"/>
              <w:jc w:val="right"/>
              <w:rPr>
                <w:rFonts w:ascii="Arial" w:hAnsi="Arial" w:cs="Arial"/>
                <w:b/>
                <w:bCs/>
                <w:spacing w:val="-8"/>
                <w:sz w:val="16"/>
                <w:szCs w:val="16"/>
                <w:cs/>
              </w:rPr>
            </w:pPr>
            <w:r w:rsidRPr="004E1D16">
              <w:rPr>
                <w:rFonts w:ascii="Arial" w:hAnsi="Arial" w:cs="Arial"/>
                <w:b/>
                <w:bCs/>
                <w:spacing w:val="-8"/>
                <w:sz w:val="16"/>
                <w:szCs w:val="16"/>
                <w:cs/>
              </w:rPr>
              <w:t xml:space="preserve">Book </w:t>
            </w:r>
            <w:r w:rsidR="00926323" w:rsidRPr="004E1D16">
              <w:rPr>
                <w:rFonts w:ascii="Arial" w:hAnsi="Arial" w:cs="Arial"/>
                <w:b/>
                <w:bCs/>
                <w:spacing w:val="-8"/>
                <w:sz w:val="16"/>
                <w:szCs w:val="16"/>
                <w:cs/>
              </w:rPr>
              <w:t>v</w:t>
            </w:r>
            <w:r w:rsidRPr="004E1D16">
              <w:rPr>
                <w:rFonts w:ascii="Arial" w:hAnsi="Arial" w:cs="Arial"/>
                <w:b/>
                <w:bCs/>
                <w:spacing w:val="-8"/>
                <w:sz w:val="16"/>
                <w:szCs w:val="16"/>
                <w:cs/>
              </w:rPr>
              <w:t>alue</w:t>
            </w:r>
          </w:p>
        </w:tc>
        <w:tc>
          <w:tcPr>
            <w:tcW w:w="761" w:type="pct"/>
            <w:tcBorders>
              <w:top w:val="single" w:sz="4" w:space="0" w:color="auto"/>
              <w:bottom w:val="single" w:sz="4" w:space="0" w:color="auto"/>
            </w:tcBorders>
          </w:tcPr>
          <w:p w14:paraId="3E9CC74D" w14:textId="633F8182" w:rsidR="0093482B" w:rsidRPr="004E1D16" w:rsidRDefault="0093482B" w:rsidP="00D84311">
            <w:pPr>
              <w:spacing w:line="276" w:lineRule="auto"/>
              <w:ind w:left="216" w:right="-72" w:hanging="216"/>
              <w:jc w:val="right"/>
              <w:rPr>
                <w:rFonts w:ascii="Arial" w:hAnsi="Arial" w:cs="Arial"/>
                <w:b/>
                <w:bCs/>
                <w:spacing w:val="-8"/>
                <w:sz w:val="16"/>
                <w:szCs w:val="16"/>
                <w:cs/>
              </w:rPr>
            </w:pPr>
            <w:r w:rsidRPr="004E1D16">
              <w:rPr>
                <w:rFonts w:ascii="Arial" w:hAnsi="Arial" w:cs="Arial"/>
                <w:b/>
                <w:bCs/>
                <w:spacing w:val="-8"/>
                <w:sz w:val="16"/>
                <w:szCs w:val="16"/>
                <w:cs/>
              </w:rPr>
              <w:t xml:space="preserve">Fair </w:t>
            </w:r>
            <w:r w:rsidR="00926323" w:rsidRPr="004E1D16">
              <w:rPr>
                <w:rFonts w:ascii="Arial" w:hAnsi="Arial" w:cs="Arial"/>
                <w:b/>
                <w:bCs/>
                <w:spacing w:val="-8"/>
                <w:sz w:val="16"/>
                <w:szCs w:val="16"/>
                <w:cs/>
              </w:rPr>
              <w:t>v</w:t>
            </w:r>
            <w:r w:rsidRPr="004E1D16">
              <w:rPr>
                <w:rFonts w:ascii="Arial" w:hAnsi="Arial" w:cs="Arial"/>
                <w:b/>
                <w:bCs/>
                <w:spacing w:val="-8"/>
                <w:sz w:val="16"/>
                <w:szCs w:val="16"/>
                <w:cs/>
              </w:rPr>
              <w:t>alue</w:t>
            </w:r>
          </w:p>
        </w:tc>
      </w:tr>
      <w:tr w:rsidR="0093482B" w:rsidRPr="004E1D16" w14:paraId="136C6043" w14:textId="77777777" w:rsidTr="00D84311">
        <w:trPr>
          <w:trHeight w:val="170"/>
        </w:trPr>
        <w:tc>
          <w:tcPr>
            <w:tcW w:w="1951" w:type="pct"/>
            <w:vAlign w:val="center"/>
          </w:tcPr>
          <w:p w14:paraId="71F9BC07" w14:textId="5B069CE5" w:rsidR="0093482B" w:rsidRPr="004E1D16" w:rsidRDefault="0093482B" w:rsidP="00D84311">
            <w:pPr>
              <w:spacing w:line="276" w:lineRule="auto"/>
              <w:ind w:left="115" w:right="-109" w:hanging="216"/>
              <w:jc w:val="both"/>
              <w:rPr>
                <w:rFonts w:ascii="Arial" w:hAnsi="Arial" w:cs="Arial"/>
                <w:spacing w:val="-4"/>
                <w:sz w:val="16"/>
                <w:szCs w:val="16"/>
                <w:cs/>
                <w:lang w:val="en-GB"/>
              </w:rPr>
            </w:pPr>
          </w:p>
        </w:tc>
        <w:tc>
          <w:tcPr>
            <w:tcW w:w="763" w:type="pct"/>
            <w:tcBorders>
              <w:top w:val="single" w:sz="4" w:space="0" w:color="auto"/>
            </w:tcBorders>
            <w:shd w:val="clear" w:color="auto" w:fill="FAFAFA"/>
            <w:vAlign w:val="bottom"/>
          </w:tcPr>
          <w:p w14:paraId="14AF3DA0" w14:textId="469847C8" w:rsidR="0093482B" w:rsidRPr="004E1D16" w:rsidRDefault="0093482B" w:rsidP="00D84311">
            <w:pPr>
              <w:tabs>
                <w:tab w:val="decimal" w:pos="1176"/>
              </w:tabs>
              <w:spacing w:line="276" w:lineRule="auto"/>
              <w:ind w:left="216" w:right="-72" w:hanging="216"/>
              <w:jc w:val="right"/>
              <w:rPr>
                <w:rFonts w:ascii="Arial" w:hAnsi="Arial" w:cs="Arial"/>
                <w:sz w:val="16"/>
                <w:szCs w:val="16"/>
                <w:lang w:val="en-GB"/>
              </w:rPr>
            </w:pPr>
          </w:p>
        </w:tc>
        <w:tc>
          <w:tcPr>
            <w:tcW w:w="763" w:type="pct"/>
            <w:tcBorders>
              <w:top w:val="single" w:sz="4" w:space="0" w:color="auto"/>
            </w:tcBorders>
            <w:shd w:val="clear" w:color="auto" w:fill="FAFAFA"/>
            <w:vAlign w:val="bottom"/>
          </w:tcPr>
          <w:p w14:paraId="21DBD7F4" w14:textId="2DB652EE" w:rsidR="0093482B" w:rsidRPr="004E1D16" w:rsidRDefault="0093482B" w:rsidP="00D84311">
            <w:pPr>
              <w:tabs>
                <w:tab w:val="decimal" w:pos="1176"/>
              </w:tabs>
              <w:spacing w:line="276" w:lineRule="auto"/>
              <w:ind w:left="216" w:right="-72" w:hanging="216"/>
              <w:jc w:val="right"/>
              <w:rPr>
                <w:rFonts w:ascii="Arial" w:hAnsi="Arial" w:cs="Arial"/>
                <w:sz w:val="16"/>
                <w:szCs w:val="16"/>
                <w:lang w:val="en-US"/>
              </w:rPr>
            </w:pPr>
          </w:p>
        </w:tc>
        <w:tc>
          <w:tcPr>
            <w:tcW w:w="763" w:type="pct"/>
            <w:tcBorders>
              <w:top w:val="single" w:sz="4" w:space="0" w:color="auto"/>
            </w:tcBorders>
            <w:shd w:val="clear" w:color="auto" w:fill="FAFAFA"/>
            <w:vAlign w:val="bottom"/>
          </w:tcPr>
          <w:p w14:paraId="09F8614B" w14:textId="118B728D" w:rsidR="0093482B" w:rsidRPr="004E1D16" w:rsidRDefault="0093482B" w:rsidP="00D84311">
            <w:pPr>
              <w:tabs>
                <w:tab w:val="decimal" w:pos="1176"/>
              </w:tabs>
              <w:spacing w:line="276" w:lineRule="auto"/>
              <w:ind w:left="216" w:right="-72" w:hanging="216"/>
              <w:jc w:val="right"/>
              <w:rPr>
                <w:rFonts w:ascii="Arial" w:hAnsi="Arial" w:cs="Arial"/>
                <w:sz w:val="16"/>
                <w:szCs w:val="16"/>
                <w:lang w:val="en-US"/>
              </w:rPr>
            </w:pPr>
          </w:p>
        </w:tc>
        <w:tc>
          <w:tcPr>
            <w:tcW w:w="761" w:type="pct"/>
            <w:tcBorders>
              <w:top w:val="single" w:sz="4" w:space="0" w:color="auto"/>
            </w:tcBorders>
            <w:shd w:val="clear" w:color="auto" w:fill="FAFAFA"/>
            <w:vAlign w:val="bottom"/>
          </w:tcPr>
          <w:p w14:paraId="18B92FD3" w14:textId="26291806" w:rsidR="0093482B" w:rsidRPr="004E1D16" w:rsidRDefault="0093482B" w:rsidP="00D84311">
            <w:pPr>
              <w:tabs>
                <w:tab w:val="decimal" w:pos="1176"/>
              </w:tabs>
              <w:spacing w:line="276" w:lineRule="auto"/>
              <w:ind w:left="216" w:right="-72" w:hanging="216"/>
              <w:jc w:val="right"/>
              <w:rPr>
                <w:rFonts w:ascii="Arial" w:hAnsi="Arial" w:cs="Arial"/>
                <w:sz w:val="16"/>
                <w:szCs w:val="16"/>
                <w:lang w:val="en-GB"/>
              </w:rPr>
            </w:pPr>
          </w:p>
        </w:tc>
      </w:tr>
      <w:tr w:rsidR="001209D6" w:rsidRPr="004E1D16" w14:paraId="7AA82042" w14:textId="77777777" w:rsidTr="00D84311">
        <w:trPr>
          <w:trHeight w:val="170"/>
        </w:trPr>
        <w:tc>
          <w:tcPr>
            <w:tcW w:w="1951" w:type="pct"/>
            <w:vAlign w:val="center"/>
          </w:tcPr>
          <w:p w14:paraId="04B4E975" w14:textId="0644F068" w:rsidR="001209D6" w:rsidRPr="004E1D16" w:rsidRDefault="001209D6" w:rsidP="00D84311">
            <w:pPr>
              <w:spacing w:line="276" w:lineRule="auto"/>
              <w:ind w:left="115" w:right="-109" w:hanging="216"/>
              <w:rPr>
                <w:rFonts w:ascii="Arial" w:hAnsi="Arial" w:cs="Arial"/>
                <w:spacing w:val="-4"/>
                <w:sz w:val="16"/>
                <w:szCs w:val="16"/>
                <w:lang w:val="en-GB"/>
              </w:rPr>
            </w:pPr>
            <w:r w:rsidRPr="004E1D16">
              <w:rPr>
                <w:rFonts w:ascii="Arial" w:hAnsi="Arial" w:cs="Arial"/>
                <w:spacing w:val="-4"/>
                <w:sz w:val="16"/>
                <w:szCs w:val="16"/>
                <w:lang w:val="en-GB"/>
              </w:rPr>
              <w:t xml:space="preserve">Unsecured and unsubordinated debentures  </w:t>
            </w:r>
          </w:p>
        </w:tc>
        <w:tc>
          <w:tcPr>
            <w:tcW w:w="763" w:type="pct"/>
            <w:shd w:val="clear" w:color="auto" w:fill="FAFAFA"/>
            <w:vAlign w:val="bottom"/>
          </w:tcPr>
          <w:p w14:paraId="2B6CCE06" w14:textId="70420350" w:rsidR="001209D6" w:rsidRPr="004E1D16" w:rsidRDefault="001209D6" w:rsidP="00D84311">
            <w:pPr>
              <w:tabs>
                <w:tab w:val="decimal" w:pos="1176"/>
              </w:tabs>
              <w:spacing w:line="276" w:lineRule="auto"/>
              <w:ind w:left="216" w:right="-72" w:hanging="216"/>
              <w:jc w:val="right"/>
              <w:rPr>
                <w:rFonts w:ascii="Arial" w:hAnsi="Arial" w:cs="Arial"/>
                <w:sz w:val="16"/>
                <w:szCs w:val="16"/>
                <w:lang w:val="en-GB"/>
              </w:rPr>
            </w:pPr>
            <w:r w:rsidRPr="004E1D16">
              <w:rPr>
                <w:rFonts w:ascii="Arial" w:hAnsi="Arial" w:cs="Arial"/>
                <w:sz w:val="16"/>
                <w:szCs w:val="16"/>
                <w:cs/>
                <w:lang w:val="en-GB"/>
              </w:rPr>
              <w:t>379.26</w:t>
            </w:r>
          </w:p>
        </w:tc>
        <w:tc>
          <w:tcPr>
            <w:tcW w:w="763" w:type="pct"/>
            <w:shd w:val="clear" w:color="auto" w:fill="FAFAFA"/>
            <w:vAlign w:val="bottom"/>
          </w:tcPr>
          <w:p w14:paraId="08288F94" w14:textId="2F85F758" w:rsidR="001209D6" w:rsidRPr="004E1D16" w:rsidRDefault="001209D6" w:rsidP="00D84311">
            <w:pPr>
              <w:tabs>
                <w:tab w:val="decimal" w:pos="1176"/>
              </w:tabs>
              <w:spacing w:line="276" w:lineRule="auto"/>
              <w:ind w:left="216" w:right="-72" w:hanging="216"/>
              <w:jc w:val="right"/>
              <w:rPr>
                <w:rFonts w:ascii="Arial" w:hAnsi="Arial" w:cs="Arial"/>
                <w:sz w:val="16"/>
                <w:szCs w:val="16"/>
                <w:lang w:val="en-US"/>
              </w:rPr>
            </w:pPr>
            <w:r w:rsidRPr="004E1D16">
              <w:rPr>
                <w:rFonts w:ascii="Arial" w:hAnsi="Arial" w:cs="Arial"/>
                <w:sz w:val="16"/>
                <w:szCs w:val="16"/>
                <w:lang w:val="en-US"/>
              </w:rPr>
              <w:t>450.26</w:t>
            </w:r>
          </w:p>
        </w:tc>
        <w:tc>
          <w:tcPr>
            <w:tcW w:w="763" w:type="pct"/>
            <w:shd w:val="clear" w:color="auto" w:fill="FAFAFA"/>
            <w:vAlign w:val="bottom"/>
          </w:tcPr>
          <w:p w14:paraId="1718DA9D" w14:textId="416EB85F" w:rsidR="001209D6" w:rsidRPr="004E1D16" w:rsidRDefault="001209D6" w:rsidP="00D84311">
            <w:pPr>
              <w:tabs>
                <w:tab w:val="decimal" w:pos="1176"/>
              </w:tabs>
              <w:spacing w:line="276" w:lineRule="auto"/>
              <w:ind w:left="216" w:right="-72" w:hanging="216"/>
              <w:jc w:val="right"/>
              <w:rPr>
                <w:rFonts w:ascii="Arial" w:hAnsi="Arial" w:cs="Arial"/>
                <w:sz w:val="16"/>
                <w:szCs w:val="16"/>
                <w:lang w:val="en-US"/>
              </w:rPr>
            </w:pPr>
            <w:r w:rsidRPr="004E1D16">
              <w:rPr>
                <w:rFonts w:ascii="Arial" w:hAnsi="Arial" w:cs="Arial"/>
                <w:sz w:val="16"/>
                <w:szCs w:val="16"/>
                <w:lang w:val="en-US"/>
              </w:rPr>
              <w:t>11,391.98</w:t>
            </w:r>
          </w:p>
        </w:tc>
        <w:tc>
          <w:tcPr>
            <w:tcW w:w="761" w:type="pct"/>
            <w:shd w:val="clear" w:color="auto" w:fill="FAFAFA"/>
            <w:vAlign w:val="bottom"/>
          </w:tcPr>
          <w:p w14:paraId="2F877534" w14:textId="4FA3E057" w:rsidR="001209D6" w:rsidRPr="004E1D16" w:rsidRDefault="001209D6" w:rsidP="00D84311">
            <w:pPr>
              <w:tabs>
                <w:tab w:val="decimal" w:pos="1176"/>
              </w:tabs>
              <w:spacing w:line="276" w:lineRule="auto"/>
              <w:ind w:left="216" w:right="-72" w:hanging="216"/>
              <w:jc w:val="right"/>
              <w:rPr>
                <w:rFonts w:ascii="Arial" w:hAnsi="Arial" w:cs="Arial"/>
                <w:sz w:val="16"/>
                <w:szCs w:val="16"/>
                <w:cs/>
              </w:rPr>
            </w:pPr>
            <w:r w:rsidRPr="004E1D16">
              <w:rPr>
                <w:rFonts w:ascii="Arial" w:hAnsi="Arial" w:cs="Arial"/>
                <w:sz w:val="16"/>
                <w:szCs w:val="16"/>
                <w:lang w:val="en-GB"/>
              </w:rPr>
              <w:t>13,524.62</w:t>
            </w:r>
          </w:p>
        </w:tc>
      </w:tr>
    </w:tbl>
    <w:p w14:paraId="3FB59D11" w14:textId="6F8ED1E2" w:rsidR="00D23162" w:rsidRPr="004E1D16" w:rsidRDefault="00D23162" w:rsidP="00CA379C">
      <w:pPr>
        <w:ind w:left="567"/>
        <w:jc w:val="both"/>
        <w:rPr>
          <w:rFonts w:ascii="Arial" w:hAnsi="Arial" w:cs="Arial"/>
          <w:sz w:val="20"/>
          <w:szCs w:val="20"/>
          <w:lang w:val="en-GB"/>
        </w:rPr>
      </w:pPr>
    </w:p>
    <w:p w14:paraId="35576DE4" w14:textId="5CE23C8D" w:rsidR="0093482B" w:rsidRPr="004E1D16" w:rsidRDefault="0093482B" w:rsidP="002701CC">
      <w:pPr>
        <w:jc w:val="both"/>
        <w:rPr>
          <w:rFonts w:ascii="Arial" w:hAnsi="Arial" w:cs="Arial"/>
          <w:sz w:val="20"/>
          <w:szCs w:val="20"/>
          <w:lang w:val="en-GB"/>
        </w:rPr>
      </w:pPr>
      <w:r w:rsidRPr="004E1D16">
        <w:rPr>
          <w:rFonts w:ascii="Arial" w:hAnsi="Arial" w:cs="Arial"/>
          <w:sz w:val="20"/>
          <w:szCs w:val="20"/>
          <w:lang w:val="en-GB"/>
        </w:rPr>
        <w:t>Book value of unsecured and unsubordinated debentures is measured at amortised cost.</w:t>
      </w:r>
    </w:p>
    <w:p w14:paraId="761FA010" w14:textId="77777777" w:rsidR="0093482B" w:rsidRPr="004E1D16" w:rsidRDefault="0093482B" w:rsidP="002701CC">
      <w:pPr>
        <w:jc w:val="both"/>
        <w:rPr>
          <w:rFonts w:ascii="Arial" w:hAnsi="Arial" w:cs="Arial"/>
          <w:sz w:val="20"/>
          <w:szCs w:val="20"/>
          <w:lang w:val="en-GB"/>
        </w:rPr>
      </w:pPr>
    </w:p>
    <w:p w14:paraId="364C76A8" w14:textId="77777777" w:rsidR="0093482B" w:rsidRPr="004E1D16" w:rsidRDefault="0093482B" w:rsidP="002701CC">
      <w:pPr>
        <w:jc w:val="both"/>
        <w:rPr>
          <w:rFonts w:ascii="Arial" w:hAnsi="Arial" w:cs="Arial"/>
          <w:spacing w:val="-4"/>
          <w:sz w:val="20"/>
          <w:szCs w:val="20"/>
          <w:lang w:val="en-GB"/>
        </w:rPr>
      </w:pPr>
      <w:r w:rsidRPr="004E1D16">
        <w:rPr>
          <w:rFonts w:ascii="Arial" w:hAnsi="Arial" w:cs="Arial"/>
          <w:spacing w:val="-4"/>
          <w:sz w:val="20"/>
          <w:szCs w:val="20"/>
          <w:cs/>
          <w:lang w:val="en-GB"/>
        </w:rPr>
        <w:t>The fair value of</w:t>
      </w:r>
      <w:r w:rsidRPr="004E1D16">
        <w:rPr>
          <w:rFonts w:ascii="Arial" w:hAnsi="Arial" w:cs="Arial"/>
          <w:spacing w:val="-4"/>
          <w:sz w:val="20"/>
          <w:szCs w:val="20"/>
          <w:lang w:val="en-GB"/>
        </w:rPr>
        <w:t xml:space="preserve"> debentures in Thai</w:t>
      </w:r>
      <w:r w:rsidRPr="004E1D16">
        <w:rPr>
          <w:rFonts w:ascii="Arial" w:hAnsi="Arial" w:cs="Arial"/>
          <w:spacing w:val="-4"/>
          <w:sz w:val="20"/>
          <w:szCs w:val="20"/>
          <w:cs/>
          <w:lang w:val="en-GB"/>
        </w:rPr>
        <w:t xml:space="preserve"> Baht is calculated using the reference price in the secondary market of Thai Bond Market Association that are quoted in an active market and classified as level 2 fair value.</w:t>
      </w:r>
    </w:p>
    <w:p w14:paraId="2E70D3CA" w14:textId="77777777" w:rsidR="0093482B" w:rsidRPr="004E1D16" w:rsidRDefault="0093482B" w:rsidP="002701CC">
      <w:pPr>
        <w:jc w:val="both"/>
        <w:rPr>
          <w:rFonts w:ascii="Arial" w:hAnsi="Arial" w:cs="Arial"/>
          <w:sz w:val="20"/>
          <w:szCs w:val="20"/>
          <w:cs/>
          <w:lang w:val="en-GB"/>
        </w:rPr>
      </w:pPr>
    </w:p>
    <w:p w14:paraId="4CA556B2" w14:textId="39C4B898" w:rsidR="00DA7324" w:rsidRPr="004E1D16" w:rsidRDefault="0093482B" w:rsidP="002701CC">
      <w:pPr>
        <w:jc w:val="both"/>
        <w:rPr>
          <w:rFonts w:ascii="Arial" w:hAnsi="Arial" w:cs="Arial"/>
          <w:spacing w:val="-4"/>
          <w:sz w:val="20"/>
          <w:szCs w:val="20"/>
          <w:lang w:val="en-GB"/>
        </w:rPr>
      </w:pPr>
      <w:r w:rsidRPr="004E1D16">
        <w:rPr>
          <w:rFonts w:ascii="Arial" w:hAnsi="Arial" w:cs="Arial"/>
          <w:spacing w:val="-4"/>
          <w:sz w:val="20"/>
          <w:szCs w:val="20"/>
          <w:lang w:val="en-GB"/>
        </w:rPr>
        <w:t xml:space="preserve">The fair value of debentures in US Dollar is calculated using the reference observable price in the secondary market of foreign bond that are quoted in an active market and classified as level </w:t>
      </w:r>
      <w:r w:rsidRPr="004E1D16">
        <w:rPr>
          <w:rFonts w:ascii="Arial" w:hAnsi="Arial" w:cs="Arial"/>
          <w:spacing w:val="-4"/>
          <w:sz w:val="20"/>
          <w:szCs w:val="20"/>
          <w:cs/>
          <w:lang w:val="en-GB"/>
        </w:rPr>
        <w:t xml:space="preserve">2 </w:t>
      </w:r>
      <w:r w:rsidRPr="004E1D16">
        <w:rPr>
          <w:rFonts w:ascii="Arial" w:hAnsi="Arial" w:cs="Arial"/>
          <w:spacing w:val="-4"/>
          <w:sz w:val="20"/>
          <w:szCs w:val="20"/>
          <w:lang w:val="en-GB"/>
        </w:rPr>
        <w:t>fair value.</w:t>
      </w:r>
    </w:p>
    <w:p w14:paraId="40ED40AC" w14:textId="77777777" w:rsidR="00DA7324" w:rsidRPr="004E1D16" w:rsidRDefault="00DA7324" w:rsidP="002701CC">
      <w:pPr>
        <w:tabs>
          <w:tab w:val="left" w:pos="1560"/>
        </w:tabs>
        <w:jc w:val="both"/>
        <w:rPr>
          <w:rFonts w:ascii="Arial" w:hAnsi="Arial" w:cs="Arial"/>
          <w:sz w:val="20"/>
          <w:szCs w:val="20"/>
          <w:lang w:val="en-GB" w:eastAsia="en-GB"/>
        </w:rPr>
      </w:pPr>
    </w:p>
    <w:p w14:paraId="19057DBA" w14:textId="77777777" w:rsidR="0093482B" w:rsidRPr="004E1D16" w:rsidRDefault="0093482B" w:rsidP="002701CC">
      <w:pPr>
        <w:tabs>
          <w:tab w:val="left" w:pos="1560"/>
        </w:tabs>
        <w:jc w:val="both"/>
        <w:rPr>
          <w:rFonts w:ascii="Arial" w:hAnsi="Arial" w:cs="Arial"/>
          <w:sz w:val="20"/>
          <w:szCs w:val="20"/>
          <w:lang w:val="en-US" w:eastAsia="en-GB"/>
        </w:rPr>
      </w:pPr>
      <w:r w:rsidRPr="004E1D16">
        <w:rPr>
          <w:rFonts w:ascii="Arial" w:hAnsi="Arial" w:cs="Arial"/>
          <w:sz w:val="20"/>
          <w:szCs w:val="20"/>
          <w:lang w:val="en-GB" w:eastAsia="en-GB"/>
        </w:rPr>
        <w:t>The fair value of the following financial assets and liabilities approximates their book value.</w:t>
      </w:r>
    </w:p>
    <w:p w14:paraId="02B511A1" w14:textId="4AEA8220" w:rsidR="0093482B" w:rsidRPr="004E1D16" w:rsidRDefault="0093482B" w:rsidP="002701CC">
      <w:pPr>
        <w:jc w:val="both"/>
        <w:rPr>
          <w:rFonts w:ascii="Arial" w:hAnsi="Arial" w:cs="Arial"/>
          <w:sz w:val="20"/>
          <w:szCs w:val="20"/>
          <w:lang w:val="en-GB" w:eastAsia="en-GB"/>
        </w:rPr>
      </w:pPr>
    </w:p>
    <w:p w14:paraId="218ED67A" w14:textId="29FFA334" w:rsidR="00DA7324" w:rsidRPr="004E1D16" w:rsidRDefault="00DA7324" w:rsidP="002701CC">
      <w:pPr>
        <w:tabs>
          <w:tab w:val="left" w:pos="1560"/>
        </w:tabs>
        <w:jc w:val="both"/>
        <w:rPr>
          <w:rFonts w:ascii="Arial" w:hAnsi="Arial" w:cs="Arial"/>
          <w:sz w:val="20"/>
          <w:szCs w:val="20"/>
          <w:lang w:val="en-GB" w:eastAsia="en-GB"/>
        </w:rPr>
      </w:pPr>
      <w:r w:rsidRPr="004E1D16">
        <w:rPr>
          <w:rFonts w:ascii="Arial" w:hAnsi="Arial" w:cs="Arial"/>
          <w:sz w:val="20"/>
          <w:szCs w:val="20"/>
          <w:lang w:val="en-GB" w:eastAsia="en-GB"/>
        </w:rPr>
        <w:t xml:space="preserve">The book value of long-term loans to related parties </w:t>
      </w:r>
      <w:r w:rsidR="00BA30FE" w:rsidRPr="004E1D16">
        <w:rPr>
          <w:rFonts w:ascii="Arial" w:hAnsi="Arial" w:cs="Arial"/>
          <w:sz w:val="20"/>
          <w:szCs w:val="20"/>
          <w:lang w:val="en-GB" w:eastAsia="en-GB"/>
        </w:rPr>
        <w:t>and long-term loans approximate</w:t>
      </w:r>
      <w:r w:rsidRPr="004E1D16">
        <w:rPr>
          <w:rFonts w:ascii="Arial" w:hAnsi="Arial" w:cs="Arial"/>
          <w:sz w:val="20"/>
          <w:szCs w:val="20"/>
          <w:lang w:val="en-GB" w:eastAsia="en-GB"/>
        </w:rPr>
        <w:t xml:space="preserve"> their fair value</w:t>
      </w:r>
      <w:r w:rsidR="00D734D3" w:rsidRPr="004E1D16">
        <w:rPr>
          <w:rFonts w:ascii="Arial" w:hAnsi="Arial" w:cs="Arial"/>
          <w:sz w:val="20"/>
          <w:szCs w:val="20"/>
          <w:lang w:val="en-GB" w:eastAsia="en-GB"/>
        </w:rPr>
        <w:t>s</w:t>
      </w:r>
      <w:r w:rsidRPr="004E1D16">
        <w:rPr>
          <w:rFonts w:ascii="Arial" w:hAnsi="Arial" w:cs="Arial"/>
          <w:sz w:val="20"/>
          <w:szCs w:val="20"/>
          <w:lang w:val="en-GB" w:eastAsia="en-GB"/>
        </w:rPr>
        <w:t>, since their interest rates are close to market rate.</w:t>
      </w:r>
    </w:p>
    <w:p w14:paraId="05C4396F" w14:textId="77777777" w:rsidR="00DA7324" w:rsidRPr="004E1D16" w:rsidRDefault="00DA7324" w:rsidP="00CA379C">
      <w:pPr>
        <w:ind w:left="540"/>
        <w:jc w:val="both"/>
        <w:rPr>
          <w:rFonts w:ascii="Arial" w:hAnsi="Arial" w:cs="Arial"/>
          <w:sz w:val="20"/>
          <w:szCs w:val="20"/>
          <w:lang w:val="en-GB" w:eastAsia="en-GB"/>
        </w:rPr>
      </w:pPr>
    </w:p>
    <w:tbl>
      <w:tblPr>
        <w:tblW w:w="4607" w:type="pct"/>
        <w:tblInd w:w="648" w:type="dxa"/>
        <w:tblLook w:val="04A0" w:firstRow="1" w:lastRow="0" w:firstColumn="1" w:lastColumn="0" w:noHBand="0" w:noVBand="1"/>
      </w:tblPr>
      <w:tblGrid>
        <w:gridCol w:w="4114"/>
        <w:gridCol w:w="4602"/>
      </w:tblGrid>
      <w:tr w:rsidR="0093482B" w:rsidRPr="004E1D16" w14:paraId="4C5DD93C" w14:textId="77777777" w:rsidTr="0093482B">
        <w:tc>
          <w:tcPr>
            <w:tcW w:w="2360" w:type="pct"/>
            <w:tcBorders>
              <w:bottom w:val="single" w:sz="4" w:space="0" w:color="auto"/>
            </w:tcBorders>
            <w:shd w:val="clear" w:color="auto" w:fill="auto"/>
          </w:tcPr>
          <w:p w14:paraId="777204C8" w14:textId="534EEE6C" w:rsidR="0093482B" w:rsidRPr="004E1D16" w:rsidRDefault="0093482B" w:rsidP="00D84311">
            <w:pPr>
              <w:spacing w:line="276" w:lineRule="auto"/>
              <w:ind w:left="345"/>
              <w:jc w:val="both"/>
              <w:rPr>
                <w:rFonts w:ascii="Arial" w:hAnsi="Arial" w:cs="Arial"/>
                <w:b/>
                <w:bCs/>
                <w:sz w:val="20"/>
                <w:szCs w:val="20"/>
                <w:cs/>
              </w:rPr>
            </w:pPr>
            <w:r w:rsidRPr="004E1D16">
              <w:rPr>
                <w:rFonts w:ascii="Arial" w:hAnsi="Arial" w:cs="Arial"/>
                <w:b/>
                <w:bCs/>
                <w:sz w:val="20"/>
                <w:szCs w:val="20"/>
                <w:cs/>
              </w:rPr>
              <w:t xml:space="preserve">Consolidated financial </w:t>
            </w:r>
            <w:r w:rsidR="00CB31E2" w:rsidRPr="004E1D16">
              <w:rPr>
                <w:rFonts w:ascii="Arial" w:hAnsi="Arial" w:cs="Arial"/>
                <w:b/>
                <w:bCs/>
                <w:sz w:val="20"/>
                <w:szCs w:val="20"/>
                <w:cs/>
              </w:rPr>
              <w:t>statements</w:t>
            </w:r>
          </w:p>
        </w:tc>
        <w:tc>
          <w:tcPr>
            <w:tcW w:w="2640" w:type="pct"/>
            <w:tcBorders>
              <w:bottom w:val="single" w:sz="4" w:space="0" w:color="auto"/>
            </w:tcBorders>
            <w:shd w:val="clear" w:color="auto" w:fill="auto"/>
          </w:tcPr>
          <w:p w14:paraId="6C2E6ECF" w14:textId="602F7636" w:rsidR="0093482B" w:rsidRPr="004E1D16" w:rsidRDefault="0093482B" w:rsidP="00D84311">
            <w:pPr>
              <w:spacing w:line="276" w:lineRule="auto"/>
              <w:jc w:val="center"/>
              <w:rPr>
                <w:rFonts w:ascii="Arial" w:hAnsi="Arial" w:cs="Arial"/>
                <w:b/>
                <w:bCs/>
                <w:sz w:val="20"/>
                <w:szCs w:val="20"/>
                <w:cs/>
              </w:rPr>
            </w:pPr>
            <w:r w:rsidRPr="004E1D16">
              <w:rPr>
                <w:rFonts w:ascii="Arial" w:hAnsi="Arial" w:cs="Arial"/>
                <w:b/>
                <w:bCs/>
                <w:sz w:val="20"/>
                <w:szCs w:val="20"/>
                <w:cs/>
              </w:rPr>
              <w:t xml:space="preserve">Separate financial </w:t>
            </w:r>
            <w:r w:rsidR="00CB31E2" w:rsidRPr="004E1D16">
              <w:rPr>
                <w:rFonts w:ascii="Arial" w:hAnsi="Arial" w:cs="Arial"/>
                <w:b/>
                <w:bCs/>
                <w:sz w:val="20"/>
                <w:szCs w:val="20"/>
                <w:cs/>
              </w:rPr>
              <w:t>statements</w:t>
            </w:r>
          </w:p>
        </w:tc>
      </w:tr>
      <w:tr w:rsidR="0093482B" w:rsidRPr="004E1D16" w14:paraId="58B98F79" w14:textId="77777777" w:rsidTr="0093482B">
        <w:trPr>
          <w:trHeight w:val="70"/>
        </w:trPr>
        <w:tc>
          <w:tcPr>
            <w:tcW w:w="2360" w:type="pct"/>
            <w:tcBorders>
              <w:top w:val="single" w:sz="4" w:space="0" w:color="auto"/>
            </w:tcBorders>
            <w:shd w:val="clear" w:color="auto" w:fill="auto"/>
          </w:tcPr>
          <w:p w14:paraId="4763AB23" w14:textId="77777777" w:rsidR="0093482B" w:rsidRPr="004E1D16" w:rsidRDefault="0093482B" w:rsidP="00D84311">
            <w:pPr>
              <w:pStyle w:val="ListParagraph"/>
              <w:tabs>
                <w:tab w:val="left" w:pos="255"/>
              </w:tabs>
              <w:spacing w:line="276" w:lineRule="auto"/>
              <w:ind w:left="255" w:hanging="255"/>
              <w:jc w:val="both"/>
              <w:rPr>
                <w:rFonts w:ascii="Arial" w:hAnsi="Arial" w:cs="Arial"/>
                <w:b/>
                <w:bCs/>
                <w:sz w:val="20"/>
                <w:szCs w:val="20"/>
                <w:cs/>
              </w:rPr>
            </w:pPr>
          </w:p>
          <w:p w14:paraId="55A93D79" w14:textId="77777777" w:rsidR="0093482B" w:rsidRPr="004E1D16" w:rsidRDefault="0093482B" w:rsidP="00D84311">
            <w:pPr>
              <w:pStyle w:val="ListParagraph"/>
              <w:tabs>
                <w:tab w:val="left" w:pos="255"/>
              </w:tabs>
              <w:spacing w:line="276" w:lineRule="auto"/>
              <w:ind w:left="255" w:hanging="255"/>
              <w:jc w:val="both"/>
              <w:rPr>
                <w:rFonts w:ascii="Arial" w:hAnsi="Arial" w:cs="Arial"/>
                <w:sz w:val="20"/>
                <w:szCs w:val="20"/>
                <w:cs/>
              </w:rPr>
            </w:pPr>
            <w:r w:rsidRPr="004E1D16">
              <w:rPr>
                <w:rFonts w:ascii="Arial" w:hAnsi="Arial" w:cs="Arial"/>
                <w:b/>
                <w:bCs/>
                <w:sz w:val="20"/>
                <w:szCs w:val="20"/>
                <w:cs/>
              </w:rPr>
              <w:t>Financial assets</w:t>
            </w:r>
          </w:p>
          <w:p w14:paraId="58A82A0A"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cs/>
              </w:rPr>
            </w:pPr>
            <w:r w:rsidRPr="004E1D16">
              <w:rPr>
                <w:rFonts w:ascii="Arial" w:hAnsi="Arial" w:cs="Arial"/>
                <w:sz w:val="20"/>
                <w:szCs w:val="20"/>
                <w:cs/>
              </w:rPr>
              <w:t>Cash and cash equivalents</w:t>
            </w:r>
          </w:p>
          <w:p w14:paraId="4661AEBA"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cs/>
              </w:rPr>
            </w:pPr>
            <w:r w:rsidRPr="004E1D16">
              <w:rPr>
                <w:rFonts w:ascii="Arial" w:hAnsi="Arial" w:cs="Arial"/>
                <w:sz w:val="20"/>
                <w:szCs w:val="20"/>
                <w:cs/>
              </w:rPr>
              <w:t>Short-term investments</w:t>
            </w:r>
          </w:p>
          <w:p w14:paraId="2C790165"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cs/>
              </w:rPr>
            </w:pPr>
            <w:r w:rsidRPr="004E1D16">
              <w:rPr>
                <w:rFonts w:ascii="Arial" w:hAnsi="Arial" w:cs="Arial"/>
                <w:sz w:val="20"/>
                <w:szCs w:val="20"/>
                <w:cs/>
              </w:rPr>
              <w:t>Trade and other receivables</w:t>
            </w:r>
          </w:p>
          <w:p w14:paraId="393741C7"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cs/>
              </w:rPr>
            </w:pPr>
            <w:r w:rsidRPr="004E1D16">
              <w:rPr>
                <w:rFonts w:ascii="Arial" w:hAnsi="Arial" w:cs="Arial"/>
                <w:sz w:val="20"/>
                <w:szCs w:val="20"/>
                <w:cs/>
              </w:rPr>
              <w:t>Other current assets</w:t>
            </w:r>
          </w:p>
          <w:p w14:paraId="17E35114"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lang w:val="en-GB"/>
              </w:rPr>
            </w:pPr>
            <w:r w:rsidRPr="004E1D16">
              <w:rPr>
                <w:rFonts w:ascii="Arial" w:hAnsi="Arial" w:cs="Arial"/>
                <w:sz w:val="20"/>
                <w:szCs w:val="20"/>
                <w:lang w:val="en-GB"/>
              </w:rPr>
              <w:t>Long-term loans to related parties</w:t>
            </w:r>
          </w:p>
          <w:p w14:paraId="06AA2152"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cs/>
              </w:rPr>
            </w:pPr>
            <w:r w:rsidRPr="004E1D16">
              <w:rPr>
                <w:rFonts w:ascii="Arial" w:hAnsi="Arial" w:cs="Arial"/>
                <w:sz w:val="20"/>
                <w:szCs w:val="20"/>
                <w:cs/>
              </w:rPr>
              <w:t>Other non-current assets</w:t>
            </w:r>
          </w:p>
        </w:tc>
        <w:tc>
          <w:tcPr>
            <w:tcW w:w="2640" w:type="pct"/>
            <w:tcBorders>
              <w:top w:val="single" w:sz="4" w:space="0" w:color="auto"/>
            </w:tcBorders>
            <w:shd w:val="clear" w:color="auto" w:fill="auto"/>
          </w:tcPr>
          <w:p w14:paraId="47CCEAFB" w14:textId="77777777" w:rsidR="0093482B" w:rsidRPr="004E1D16" w:rsidRDefault="0093482B" w:rsidP="00D43FB1">
            <w:pPr>
              <w:pStyle w:val="ListParagraph"/>
              <w:tabs>
                <w:tab w:val="left" w:pos="390"/>
              </w:tabs>
              <w:spacing w:line="276" w:lineRule="auto"/>
              <w:ind w:left="0"/>
              <w:jc w:val="center"/>
              <w:rPr>
                <w:rFonts w:ascii="Arial" w:hAnsi="Arial" w:cs="Arial"/>
                <w:b/>
                <w:bCs/>
                <w:sz w:val="20"/>
                <w:szCs w:val="20"/>
                <w:cs/>
              </w:rPr>
            </w:pPr>
          </w:p>
          <w:p w14:paraId="1B5F6EC3" w14:textId="77777777" w:rsidR="0093482B" w:rsidRPr="004E1D16" w:rsidRDefault="0093482B" w:rsidP="00D43FB1">
            <w:pPr>
              <w:pStyle w:val="ListParagraph"/>
              <w:tabs>
                <w:tab w:val="left" w:pos="390"/>
              </w:tabs>
              <w:spacing w:line="276" w:lineRule="auto"/>
              <w:ind w:left="0" w:firstLine="102"/>
              <w:jc w:val="both"/>
              <w:rPr>
                <w:rFonts w:ascii="Arial" w:hAnsi="Arial" w:cs="Arial"/>
                <w:sz w:val="20"/>
                <w:szCs w:val="20"/>
                <w:cs/>
              </w:rPr>
            </w:pPr>
            <w:r w:rsidRPr="004E1D16">
              <w:rPr>
                <w:rFonts w:ascii="Arial" w:hAnsi="Arial" w:cs="Arial"/>
                <w:b/>
                <w:bCs/>
                <w:sz w:val="20"/>
                <w:szCs w:val="20"/>
                <w:cs/>
              </w:rPr>
              <w:t>Financial assets</w:t>
            </w:r>
          </w:p>
          <w:p w14:paraId="3728DE92"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cs/>
              </w:rPr>
            </w:pPr>
            <w:r w:rsidRPr="004E1D16">
              <w:rPr>
                <w:rFonts w:ascii="Arial" w:hAnsi="Arial" w:cs="Arial"/>
                <w:sz w:val="20"/>
                <w:szCs w:val="20"/>
                <w:cs/>
              </w:rPr>
              <w:t>Cash and cash equivalents</w:t>
            </w:r>
          </w:p>
          <w:p w14:paraId="35EF5591"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cs/>
              </w:rPr>
            </w:pPr>
            <w:r w:rsidRPr="004E1D16">
              <w:rPr>
                <w:rFonts w:ascii="Arial" w:hAnsi="Arial" w:cs="Arial"/>
                <w:sz w:val="20"/>
                <w:szCs w:val="20"/>
                <w:cs/>
              </w:rPr>
              <w:t>Short-term investments</w:t>
            </w:r>
          </w:p>
          <w:p w14:paraId="39B25CF0"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lang w:val="en-GB"/>
              </w:rPr>
            </w:pPr>
            <w:r w:rsidRPr="004E1D16">
              <w:rPr>
                <w:rFonts w:ascii="Arial" w:hAnsi="Arial" w:cs="Arial"/>
                <w:sz w:val="20"/>
                <w:szCs w:val="20"/>
                <w:lang w:val="en-GB"/>
              </w:rPr>
              <w:t>Trade and other</w:t>
            </w:r>
            <w:r w:rsidRPr="004E1D16">
              <w:rPr>
                <w:rFonts w:ascii="Arial" w:hAnsi="Arial" w:cs="Arial"/>
                <w:sz w:val="20"/>
                <w:szCs w:val="20"/>
                <w:cs/>
              </w:rPr>
              <w:t xml:space="preserve"> </w:t>
            </w:r>
            <w:r w:rsidRPr="004E1D16">
              <w:rPr>
                <w:rFonts w:ascii="Arial" w:hAnsi="Arial" w:cs="Arial"/>
                <w:sz w:val="20"/>
                <w:szCs w:val="20"/>
                <w:lang w:val="en-GB"/>
              </w:rPr>
              <w:t>receivables</w:t>
            </w:r>
          </w:p>
          <w:p w14:paraId="0AA4450C"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lang w:val="en-GB"/>
              </w:rPr>
            </w:pPr>
            <w:r w:rsidRPr="004E1D16">
              <w:rPr>
                <w:rFonts w:ascii="Arial" w:hAnsi="Arial" w:cs="Arial"/>
                <w:sz w:val="20"/>
                <w:szCs w:val="20"/>
                <w:lang w:val="en-GB"/>
              </w:rPr>
              <w:t>Short-term loans to related parties</w:t>
            </w:r>
          </w:p>
          <w:p w14:paraId="5AF99960"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cs/>
              </w:rPr>
            </w:pPr>
            <w:r w:rsidRPr="004E1D16">
              <w:rPr>
                <w:rFonts w:ascii="Arial" w:hAnsi="Arial" w:cs="Arial"/>
                <w:sz w:val="20"/>
                <w:szCs w:val="20"/>
                <w:cs/>
              </w:rPr>
              <w:t>Other current assets</w:t>
            </w:r>
          </w:p>
          <w:p w14:paraId="347DE4AC"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lang w:val="en-GB"/>
              </w:rPr>
            </w:pPr>
            <w:r w:rsidRPr="004E1D16">
              <w:rPr>
                <w:rFonts w:ascii="Arial" w:hAnsi="Arial" w:cs="Arial"/>
                <w:sz w:val="20"/>
                <w:szCs w:val="20"/>
                <w:lang w:val="en-GB"/>
              </w:rPr>
              <w:t>Long-term loans to related parties</w:t>
            </w:r>
          </w:p>
          <w:p w14:paraId="5CBA6A6E"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cs/>
              </w:rPr>
            </w:pPr>
            <w:r w:rsidRPr="004E1D16">
              <w:rPr>
                <w:rFonts w:ascii="Arial" w:hAnsi="Arial" w:cs="Arial"/>
                <w:sz w:val="20"/>
                <w:szCs w:val="20"/>
                <w:cs/>
              </w:rPr>
              <w:t>Other non-current assets</w:t>
            </w:r>
          </w:p>
          <w:p w14:paraId="7691F6E4" w14:textId="77777777" w:rsidR="0093482B" w:rsidRPr="004E1D16" w:rsidRDefault="0093482B" w:rsidP="00D43FB1">
            <w:pPr>
              <w:pStyle w:val="ListParagraph"/>
              <w:tabs>
                <w:tab w:val="left" w:pos="390"/>
              </w:tabs>
              <w:spacing w:line="276" w:lineRule="auto"/>
              <w:ind w:left="426"/>
              <w:jc w:val="both"/>
              <w:rPr>
                <w:rFonts w:ascii="Arial" w:hAnsi="Arial" w:cs="Arial"/>
                <w:sz w:val="20"/>
                <w:szCs w:val="20"/>
                <w:cs/>
              </w:rPr>
            </w:pPr>
          </w:p>
        </w:tc>
      </w:tr>
      <w:tr w:rsidR="0093482B" w:rsidRPr="004E1D16" w14:paraId="1613D436" w14:textId="77777777" w:rsidTr="0093482B">
        <w:trPr>
          <w:trHeight w:val="667"/>
        </w:trPr>
        <w:tc>
          <w:tcPr>
            <w:tcW w:w="2360" w:type="pct"/>
            <w:shd w:val="clear" w:color="auto" w:fill="auto"/>
          </w:tcPr>
          <w:p w14:paraId="61C1FE87" w14:textId="77777777" w:rsidR="0093482B" w:rsidRPr="004E1D16" w:rsidRDefault="0093482B" w:rsidP="00D84311">
            <w:pPr>
              <w:tabs>
                <w:tab w:val="left" w:pos="255"/>
              </w:tabs>
              <w:spacing w:line="276" w:lineRule="auto"/>
              <w:ind w:left="255" w:hanging="255"/>
              <w:jc w:val="both"/>
              <w:rPr>
                <w:rFonts w:ascii="Arial" w:hAnsi="Arial" w:cs="Cordia New"/>
                <w:b/>
                <w:bCs/>
                <w:sz w:val="20"/>
                <w:szCs w:val="20"/>
                <w:lang w:val="en-US"/>
              </w:rPr>
            </w:pPr>
            <w:r w:rsidRPr="004E1D16">
              <w:rPr>
                <w:rFonts w:ascii="Arial" w:hAnsi="Arial" w:cs="Arial"/>
                <w:b/>
                <w:bCs/>
                <w:sz w:val="20"/>
                <w:szCs w:val="20"/>
                <w:cs/>
              </w:rPr>
              <w:t>Financial liabilities</w:t>
            </w:r>
          </w:p>
          <w:p w14:paraId="6A4E7E9F"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lang w:val="en-GB"/>
              </w:rPr>
            </w:pPr>
            <w:r w:rsidRPr="004E1D16">
              <w:rPr>
                <w:rFonts w:ascii="Arial" w:hAnsi="Arial" w:cs="Arial"/>
                <w:sz w:val="20"/>
                <w:szCs w:val="20"/>
                <w:lang w:val="en-GB"/>
              </w:rPr>
              <w:t>Trade and other payable</w:t>
            </w:r>
          </w:p>
          <w:p w14:paraId="605C8415"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lang w:val="en-GB"/>
              </w:rPr>
            </w:pPr>
            <w:r w:rsidRPr="004E1D16">
              <w:rPr>
                <w:rFonts w:ascii="Arial" w:hAnsi="Arial" w:cs="Arial"/>
                <w:sz w:val="20"/>
                <w:szCs w:val="20"/>
                <w:lang w:val="en-GB"/>
              </w:rPr>
              <w:t>Lease liabilities</w:t>
            </w:r>
          </w:p>
          <w:p w14:paraId="462D02BC" w14:textId="77777777" w:rsidR="0093482B" w:rsidRPr="004E1D16" w:rsidRDefault="0093482B" w:rsidP="00D84311">
            <w:pPr>
              <w:pStyle w:val="ListParagraph"/>
              <w:numPr>
                <w:ilvl w:val="0"/>
                <w:numId w:val="12"/>
              </w:numPr>
              <w:tabs>
                <w:tab w:val="left" w:pos="255"/>
                <w:tab w:val="left" w:pos="705"/>
              </w:tabs>
              <w:spacing w:line="276" w:lineRule="auto"/>
              <w:ind w:left="255" w:hanging="255"/>
              <w:jc w:val="both"/>
              <w:rPr>
                <w:rFonts w:ascii="Arial" w:hAnsi="Arial" w:cs="Arial"/>
                <w:sz w:val="20"/>
                <w:szCs w:val="20"/>
                <w:cs/>
              </w:rPr>
            </w:pPr>
            <w:r w:rsidRPr="004E1D16">
              <w:rPr>
                <w:rFonts w:ascii="Arial" w:hAnsi="Arial" w:cs="Arial"/>
                <w:sz w:val="20"/>
                <w:szCs w:val="20"/>
                <w:cs/>
              </w:rPr>
              <w:t>Other current liabilities</w:t>
            </w:r>
          </w:p>
          <w:p w14:paraId="60CABA9A" w14:textId="634A355C" w:rsidR="0093482B" w:rsidRPr="004E1D16" w:rsidRDefault="0093482B" w:rsidP="00DA7324">
            <w:pPr>
              <w:pStyle w:val="ListParagraph"/>
              <w:numPr>
                <w:ilvl w:val="0"/>
                <w:numId w:val="12"/>
              </w:numPr>
              <w:tabs>
                <w:tab w:val="left" w:pos="255"/>
                <w:tab w:val="left" w:pos="705"/>
              </w:tabs>
              <w:spacing w:line="276" w:lineRule="auto"/>
              <w:ind w:left="255" w:hanging="255"/>
              <w:jc w:val="both"/>
              <w:rPr>
                <w:rFonts w:ascii="Arial" w:hAnsi="Arial" w:cs="Arial"/>
                <w:sz w:val="20"/>
                <w:szCs w:val="20"/>
                <w:cs/>
              </w:rPr>
            </w:pPr>
            <w:r w:rsidRPr="004E1D16">
              <w:rPr>
                <w:rFonts w:ascii="Arial" w:hAnsi="Arial" w:cs="Arial"/>
                <w:sz w:val="20"/>
                <w:szCs w:val="20"/>
                <w:cs/>
              </w:rPr>
              <w:t>Long-term loans</w:t>
            </w:r>
          </w:p>
        </w:tc>
        <w:tc>
          <w:tcPr>
            <w:tcW w:w="2640" w:type="pct"/>
            <w:shd w:val="clear" w:color="auto" w:fill="auto"/>
          </w:tcPr>
          <w:p w14:paraId="5C6591FE" w14:textId="77777777" w:rsidR="0093482B" w:rsidRPr="004E1D16" w:rsidRDefault="0093482B" w:rsidP="00D43FB1">
            <w:pPr>
              <w:tabs>
                <w:tab w:val="left" w:pos="390"/>
              </w:tabs>
              <w:spacing w:line="276" w:lineRule="auto"/>
              <w:ind w:firstLine="102"/>
              <w:jc w:val="both"/>
              <w:rPr>
                <w:rFonts w:ascii="Arial" w:hAnsi="Arial" w:cs="Arial"/>
                <w:b/>
                <w:bCs/>
                <w:sz w:val="20"/>
                <w:szCs w:val="20"/>
                <w:cs/>
              </w:rPr>
            </w:pPr>
            <w:r w:rsidRPr="004E1D16">
              <w:rPr>
                <w:rFonts w:ascii="Arial" w:hAnsi="Arial" w:cs="Arial"/>
                <w:b/>
                <w:bCs/>
                <w:sz w:val="20"/>
                <w:szCs w:val="20"/>
                <w:cs/>
              </w:rPr>
              <w:t>Financial liabilities</w:t>
            </w:r>
          </w:p>
          <w:p w14:paraId="3F9E9444"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lang w:val="en-GB"/>
              </w:rPr>
            </w:pPr>
            <w:r w:rsidRPr="004E1D16">
              <w:rPr>
                <w:rFonts w:ascii="Arial" w:hAnsi="Arial" w:cs="Arial"/>
                <w:sz w:val="20"/>
                <w:szCs w:val="20"/>
                <w:lang w:val="en-GB"/>
              </w:rPr>
              <w:t>Trade and other payable</w:t>
            </w:r>
          </w:p>
          <w:p w14:paraId="41AACA1F"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lang w:val="en-GB"/>
              </w:rPr>
            </w:pPr>
            <w:r w:rsidRPr="004E1D16">
              <w:rPr>
                <w:rFonts w:ascii="Arial" w:hAnsi="Arial" w:cs="Arial"/>
                <w:sz w:val="20"/>
                <w:szCs w:val="20"/>
                <w:lang w:val="en-GB"/>
              </w:rPr>
              <w:t>Lease liabilities</w:t>
            </w:r>
          </w:p>
          <w:p w14:paraId="65E7EF76" w14:textId="77777777" w:rsidR="0093482B" w:rsidRPr="004E1D16" w:rsidRDefault="0093482B" w:rsidP="00D43FB1">
            <w:pPr>
              <w:pStyle w:val="ListParagraph"/>
              <w:numPr>
                <w:ilvl w:val="0"/>
                <w:numId w:val="12"/>
              </w:numPr>
              <w:tabs>
                <w:tab w:val="left" w:pos="390"/>
              </w:tabs>
              <w:spacing w:line="276" w:lineRule="auto"/>
              <w:ind w:left="426" w:hanging="299"/>
              <w:jc w:val="both"/>
              <w:rPr>
                <w:rFonts w:ascii="Arial" w:hAnsi="Arial" w:cs="Arial"/>
                <w:sz w:val="20"/>
                <w:szCs w:val="20"/>
                <w:cs/>
              </w:rPr>
            </w:pPr>
            <w:r w:rsidRPr="004E1D16">
              <w:rPr>
                <w:rFonts w:ascii="Arial" w:hAnsi="Arial" w:cs="Arial"/>
                <w:sz w:val="20"/>
                <w:szCs w:val="20"/>
                <w:cs/>
              </w:rPr>
              <w:t>Other current liabilities</w:t>
            </w:r>
          </w:p>
          <w:p w14:paraId="0DAF3869" w14:textId="30EDE95B" w:rsidR="0093482B" w:rsidRPr="004E1D16" w:rsidRDefault="0093482B" w:rsidP="00D43FB1">
            <w:pPr>
              <w:pStyle w:val="ListParagraph"/>
              <w:tabs>
                <w:tab w:val="left" w:pos="390"/>
              </w:tabs>
              <w:spacing w:line="276" w:lineRule="auto"/>
              <w:ind w:left="127"/>
              <w:jc w:val="both"/>
              <w:rPr>
                <w:rFonts w:ascii="Arial" w:hAnsi="Arial" w:cs="Arial"/>
                <w:sz w:val="20"/>
                <w:szCs w:val="20"/>
                <w:cs/>
              </w:rPr>
            </w:pPr>
          </w:p>
        </w:tc>
      </w:tr>
    </w:tbl>
    <w:p w14:paraId="11C0DAB6" w14:textId="77777777" w:rsidR="0093482B" w:rsidRPr="004E1D16" w:rsidRDefault="0093482B" w:rsidP="00CA379C">
      <w:pPr>
        <w:ind w:left="990"/>
        <w:jc w:val="both"/>
        <w:rPr>
          <w:rFonts w:ascii="Arial" w:hAnsi="Arial" w:cs="Arial"/>
          <w:sz w:val="20"/>
          <w:szCs w:val="20"/>
          <w:lang w:val="en-GB" w:eastAsia="en-GB"/>
        </w:rPr>
      </w:pPr>
    </w:p>
    <w:p w14:paraId="20B89680" w14:textId="43A79E09" w:rsidR="0093482B" w:rsidRPr="004E1D16" w:rsidRDefault="0093482B" w:rsidP="00CF59F4">
      <w:pPr>
        <w:ind w:left="142"/>
        <w:jc w:val="both"/>
        <w:rPr>
          <w:rFonts w:ascii="Arial" w:hAnsi="Arial" w:cs="Arial"/>
          <w:sz w:val="20"/>
          <w:szCs w:val="20"/>
          <w:lang w:val="en-GB" w:eastAsia="en-GB"/>
        </w:rPr>
      </w:pPr>
      <w:r w:rsidRPr="004E1D16">
        <w:rPr>
          <w:rFonts w:ascii="Arial" w:hAnsi="Arial" w:cs="Arial"/>
          <w:sz w:val="20"/>
          <w:szCs w:val="20"/>
          <w:lang w:val="en-GB" w:eastAsia="en-GB"/>
        </w:rPr>
        <w:t>Book value of the above financial assets and liabilities is measured at amortised cost.</w:t>
      </w:r>
      <w:r w:rsidR="00DA7324" w:rsidRPr="004E1D16">
        <w:rPr>
          <w:rFonts w:ascii="Arial" w:hAnsi="Arial" w:cs="Arial"/>
          <w:sz w:val="20"/>
          <w:szCs w:val="20"/>
          <w:lang w:val="en-GB" w:eastAsia="en-GB"/>
        </w:rPr>
        <w:br w:type="page"/>
      </w:r>
    </w:p>
    <w:p w14:paraId="7ED90FED" w14:textId="77777777" w:rsidR="000144B1" w:rsidRPr="004E1D16" w:rsidRDefault="000144B1" w:rsidP="00CA379C">
      <w:pPr>
        <w:jc w:val="both"/>
        <w:rPr>
          <w:rFonts w:ascii="Arial" w:hAnsi="Arial" w:cs="Arial"/>
          <w:sz w:val="20"/>
          <w:szCs w:val="20"/>
          <w:lang w:val="en-GB" w:eastAsia="en-GB"/>
        </w:rPr>
      </w:pPr>
    </w:p>
    <w:tbl>
      <w:tblPr>
        <w:tblW w:w="9446" w:type="dxa"/>
        <w:tblInd w:w="108" w:type="dxa"/>
        <w:shd w:val="clear" w:color="auto" w:fill="D04A02"/>
        <w:tblLook w:val="04A0" w:firstRow="1" w:lastRow="0" w:firstColumn="1" w:lastColumn="0" w:noHBand="0" w:noVBand="1"/>
      </w:tblPr>
      <w:tblGrid>
        <w:gridCol w:w="9446"/>
      </w:tblGrid>
      <w:tr w:rsidR="0093482B" w:rsidRPr="004E1D16" w14:paraId="152BD0BA" w14:textId="77777777" w:rsidTr="00D3224B">
        <w:trPr>
          <w:trHeight w:val="416"/>
        </w:trPr>
        <w:tc>
          <w:tcPr>
            <w:tcW w:w="9446" w:type="dxa"/>
            <w:shd w:val="clear" w:color="auto" w:fill="FFA543"/>
            <w:vAlign w:val="center"/>
          </w:tcPr>
          <w:p w14:paraId="64726F7C" w14:textId="772B7683" w:rsidR="0093482B" w:rsidRPr="004E1D16" w:rsidRDefault="0093482B" w:rsidP="00CA379C">
            <w:pPr>
              <w:ind w:left="432" w:hanging="432"/>
              <w:jc w:val="both"/>
              <w:rPr>
                <w:rFonts w:ascii="Arial" w:eastAsia="Arial Unicode MS" w:hAnsi="Arial" w:cs="Arial"/>
                <w:b/>
                <w:bCs/>
                <w:color w:val="FFFFFF"/>
                <w:sz w:val="20"/>
                <w:szCs w:val="20"/>
                <w:lang w:val="en-GB"/>
              </w:rPr>
            </w:pPr>
            <w:r w:rsidRPr="004E1D16">
              <w:rPr>
                <w:rFonts w:ascii="Arial" w:hAnsi="Arial" w:cs="Arial"/>
                <w:sz w:val="20"/>
                <w:szCs w:val="20"/>
                <w:lang w:val="en-GB" w:eastAsia="en-GB"/>
              </w:rPr>
              <w:br w:type="page"/>
            </w:r>
            <w:r w:rsidRPr="004E1D16">
              <w:rPr>
                <w:rFonts w:ascii="Arial" w:hAnsi="Arial" w:cs="Arial"/>
                <w:b/>
                <w:bCs/>
                <w:color w:val="FFFFFF"/>
                <w:sz w:val="20"/>
                <w:szCs w:val="20"/>
                <w:lang w:val="en-GB" w:eastAsia="en-GB"/>
              </w:rPr>
              <w:t>1</w:t>
            </w:r>
            <w:r w:rsidR="001209D6" w:rsidRPr="004E1D16">
              <w:rPr>
                <w:rFonts w:ascii="Arial" w:hAnsi="Arial" w:cs="Arial"/>
                <w:b/>
                <w:bCs/>
                <w:color w:val="FFFFFF"/>
                <w:sz w:val="20"/>
                <w:szCs w:val="20"/>
                <w:lang w:val="en-GB" w:eastAsia="en-GB"/>
              </w:rPr>
              <w:t>3</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Cash and cash equivalents</w:t>
            </w:r>
          </w:p>
        </w:tc>
      </w:tr>
    </w:tbl>
    <w:p w14:paraId="4CF31988" w14:textId="77777777" w:rsidR="0093482B" w:rsidRPr="004E1D16" w:rsidRDefault="0093482B" w:rsidP="00CA379C">
      <w:pPr>
        <w:jc w:val="both"/>
        <w:rPr>
          <w:rFonts w:ascii="Arial" w:hAnsi="Arial" w:cs="Arial"/>
          <w:sz w:val="20"/>
          <w:szCs w:val="20"/>
          <w:lang w:val="en-US" w:eastAsia="en-GB"/>
        </w:rPr>
      </w:pPr>
    </w:p>
    <w:p w14:paraId="25274575" w14:textId="594E8298" w:rsidR="0093482B" w:rsidRPr="004E1D16" w:rsidRDefault="0093482B" w:rsidP="00CA379C">
      <w:pPr>
        <w:jc w:val="both"/>
        <w:rPr>
          <w:rFonts w:ascii="Arial" w:hAnsi="Arial" w:cs="Arial"/>
          <w:sz w:val="20"/>
          <w:szCs w:val="20"/>
          <w:lang w:val="en-US" w:eastAsia="en-GB"/>
        </w:rPr>
      </w:pPr>
      <w:r w:rsidRPr="004E1D16">
        <w:rPr>
          <w:rFonts w:ascii="Arial" w:hAnsi="Arial" w:cs="Arial"/>
          <w:sz w:val="20"/>
          <w:szCs w:val="20"/>
          <w:lang w:val="en-US" w:eastAsia="en-GB"/>
        </w:rPr>
        <w:t>Cash and cash equivalents comprise</w:t>
      </w:r>
      <w:r w:rsidR="00EC1233" w:rsidRPr="004E1D16">
        <w:rPr>
          <w:rFonts w:ascii="Arial" w:hAnsi="Arial" w:cs="Arial"/>
          <w:sz w:val="20"/>
          <w:szCs w:val="20"/>
          <w:lang w:val="en-US" w:eastAsia="en-GB"/>
        </w:rPr>
        <w:t>d</w:t>
      </w:r>
      <w:r w:rsidRPr="004E1D16">
        <w:rPr>
          <w:rFonts w:ascii="Arial" w:hAnsi="Arial" w:cs="Arial"/>
          <w:sz w:val="20"/>
          <w:szCs w:val="20"/>
          <w:lang w:val="en-US" w:eastAsia="en-GB"/>
        </w:rPr>
        <w:t>:</w:t>
      </w:r>
    </w:p>
    <w:p w14:paraId="6EA0652E" w14:textId="77777777" w:rsidR="0093482B" w:rsidRPr="004E1D16" w:rsidRDefault="0093482B" w:rsidP="00CA379C">
      <w:pPr>
        <w:jc w:val="both"/>
        <w:rPr>
          <w:rFonts w:ascii="Arial" w:hAnsi="Arial" w:cs="Arial"/>
          <w:sz w:val="20"/>
          <w:szCs w:val="20"/>
          <w:lang w:val="en-US" w:eastAsia="en-GB"/>
        </w:rPr>
      </w:pPr>
    </w:p>
    <w:tbl>
      <w:tblPr>
        <w:tblW w:w="4880" w:type="pct"/>
        <w:tblInd w:w="108" w:type="dxa"/>
        <w:tblLook w:val="0000" w:firstRow="0" w:lastRow="0" w:firstColumn="0" w:lastColumn="0" w:noHBand="0" w:noVBand="0"/>
      </w:tblPr>
      <w:tblGrid>
        <w:gridCol w:w="3760"/>
        <w:gridCol w:w="1368"/>
        <w:gridCol w:w="1368"/>
        <w:gridCol w:w="1368"/>
        <w:gridCol w:w="1368"/>
      </w:tblGrid>
      <w:tr w:rsidR="0093482B" w:rsidRPr="004E1D16" w14:paraId="1B9FE5DF" w14:textId="77777777" w:rsidTr="001209D6">
        <w:trPr>
          <w:trHeight w:val="250"/>
        </w:trPr>
        <w:tc>
          <w:tcPr>
            <w:tcW w:w="2036" w:type="pct"/>
            <w:vAlign w:val="center"/>
          </w:tcPr>
          <w:p w14:paraId="1A568116" w14:textId="77777777" w:rsidR="0093482B" w:rsidRPr="004E1D16" w:rsidRDefault="0093482B" w:rsidP="00D84311">
            <w:pPr>
              <w:spacing w:line="276" w:lineRule="auto"/>
              <w:jc w:val="both"/>
              <w:rPr>
                <w:rFonts w:ascii="Arial" w:hAnsi="Arial" w:cs="Arial"/>
                <w:sz w:val="20"/>
                <w:szCs w:val="20"/>
                <w:cs/>
              </w:rPr>
            </w:pPr>
          </w:p>
        </w:tc>
        <w:tc>
          <w:tcPr>
            <w:tcW w:w="2964" w:type="pct"/>
            <w:gridSpan w:val="4"/>
            <w:tcBorders>
              <w:top w:val="single" w:sz="4" w:space="0" w:color="auto"/>
              <w:bottom w:val="single" w:sz="4" w:space="0" w:color="auto"/>
            </w:tcBorders>
            <w:vAlign w:val="bottom"/>
          </w:tcPr>
          <w:p w14:paraId="03A2E7B6" w14:textId="3103364A" w:rsidR="0093482B" w:rsidRPr="004E1D16" w:rsidRDefault="00EC1233"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Consolidated </w:t>
            </w:r>
            <w:r w:rsidR="0093482B" w:rsidRPr="004E1D16">
              <w:rPr>
                <w:rFonts w:ascii="Arial" w:hAnsi="Arial" w:cs="Arial"/>
                <w:b/>
                <w:bCs/>
                <w:sz w:val="20"/>
                <w:szCs w:val="20"/>
                <w:cs/>
              </w:rPr>
              <w:t xml:space="preserve">financial </w:t>
            </w:r>
            <w:r w:rsidR="00CB31E2" w:rsidRPr="004E1D16">
              <w:rPr>
                <w:rFonts w:ascii="Arial" w:hAnsi="Arial" w:cs="Arial"/>
                <w:b/>
                <w:bCs/>
                <w:sz w:val="20"/>
                <w:szCs w:val="20"/>
                <w:cs/>
              </w:rPr>
              <w:t>statements</w:t>
            </w:r>
          </w:p>
        </w:tc>
      </w:tr>
      <w:tr w:rsidR="0093482B" w:rsidRPr="004E1D16" w14:paraId="12856411" w14:textId="77777777" w:rsidTr="001176DE">
        <w:tc>
          <w:tcPr>
            <w:tcW w:w="2036" w:type="pct"/>
            <w:vAlign w:val="center"/>
          </w:tcPr>
          <w:p w14:paraId="60424AB1" w14:textId="77777777" w:rsidR="0093482B" w:rsidRPr="004E1D16" w:rsidRDefault="0093482B" w:rsidP="00D84311">
            <w:pPr>
              <w:spacing w:line="276" w:lineRule="auto"/>
              <w:jc w:val="both"/>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6A38485B"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0C3CC605"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Unit: Million Baht</w:t>
            </w:r>
          </w:p>
        </w:tc>
      </w:tr>
      <w:tr w:rsidR="0093482B" w:rsidRPr="004E1D16" w14:paraId="0AECAAB8" w14:textId="77777777" w:rsidTr="001176DE">
        <w:tc>
          <w:tcPr>
            <w:tcW w:w="2036" w:type="pct"/>
            <w:vAlign w:val="center"/>
          </w:tcPr>
          <w:p w14:paraId="225CA723" w14:textId="77777777" w:rsidR="0093482B" w:rsidRPr="004E1D16" w:rsidRDefault="0093482B" w:rsidP="00D84311">
            <w:pPr>
              <w:spacing w:line="276" w:lineRule="auto"/>
              <w:jc w:val="both"/>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225F8606" w14:textId="77777777"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15A35192"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357D0A95"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190BC6FB"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2019</w:t>
            </w:r>
          </w:p>
        </w:tc>
        <w:tc>
          <w:tcPr>
            <w:tcW w:w="741" w:type="pct"/>
            <w:tcBorders>
              <w:top w:val="single" w:sz="4" w:space="0" w:color="auto"/>
              <w:bottom w:val="single" w:sz="4" w:space="0" w:color="auto"/>
            </w:tcBorders>
            <w:vAlign w:val="center"/>
          </w:tcPr>
          <w:p w14:paraId="45A55B70" w14:textId="77777777"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09AB4BB7"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0B847331"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7343CBC1"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04F6D4D5" w14:textId="77777777" w:rsidTr="001176DE">
        <w:tc>
          <w:tcPr>
            <w:tcW w:w="2036" w:type="pct"/>
            <w:vAlign w:val="center"/>
          </w:tcPr>
          <w:p w14:paraId="345E1535" w14:textId="77777777" w:rsidR="0093482B" w:rsidRPr="004E1D16" w:rsidRDefault="0093482B" w:rsidP="00D84311">
            <w:pPr>
              <w:spacing w:line="276" w:lineRule="auto"/>
              <w:ind w:left="-113"/>
              <w:jc w:val="both"/>
              <w:rPr>
                <w:rFonts w:ascii="Arial" w:hAnsi="Arial" w:cs="Arial"/>
                <w:sz w:val="20"/>
                <w:szCs w:val="20"/>
                <w:cs/>
              </w:rPr>
            </w:pPr>
          </w:p>
        </w:tc>
        <w:tc>
          <w:tcPr>
            <w:tcW w:w="741" w:type="pct"/>
            <w:tcBorders>
              <w:top w:val="single" w:sz="4" w:space="0" w:color="auto"/>
            </w:tcBorders>
            <w:shd w:val="clear" w:color="auto" w:fill="FAFAFA"/>
            <w:vAlign w:val="bottom"/>
          </w:tcPr>
          <w:p w14:paraId="18606D38" w14:textId="77777777" w:rsidR="0093482B" w:rsidRPr="004E1D16" w:rsidRDefault="0093482B" w:rsidP="00D84311">
            <w:pPr>
              <w:spacing w:line="276" w:lineRule="auto"/>
              <w:ind w:right="-72"/>
              <w:jc w:val="right"/>
              <w:rPr>
                <w:rFonts w:ascii="Arial" w:hAnsi="Arial" w:cs="Arial"/>
                <w:sz w:val="20"/>
                <w:szCs w:val="20"/>
                <w:cs/>
              </w:rPr>
            </w:pPr>
          </w:p>
        </w:tc>
        <w:tc>
          <w:tcPr>
            <w:tcW w:w="741" w:type="pct"/>
            <w:tcBorders>
              <w:top w:val="single" w:sz="4" w:space="0" w:color="auto"/>
            </w:tcBorders>
            <w:vAlign w:val="bottom"/>
          </w:tcPr>
          <w:p w14:paraId="464AC473" w14:textId="77777777" w:rsidR="0093482B" w:rsidRPr="004E1D16" w:rsidRDefault="0093482B" w:rsidP="00D84311">
            <w:pPr>
              <w:spacing w:line="276" w:lineRule="auto"/>
              <w:ind w:right="-72"/>
              <w:jc w:val="right"/>
              <w:rPr>
                <w:rFonts w:ascii="Arial" w:hAnsi="Arial" w:cs="Arial"/>
                <w:sz w:val="20"/>
                <w:szCs w:val="20"/>
                <w:cs/>
              </w:rPr>
            </w:pPr>
          </w:p>
        </w:tc>
        <w:tc>
          <w:tcPr>
            <w:tcW w:w="741" w:type="pct"/>
            <w:tcBorders>
              <w:top w:val="single" w:sz="4" w:space="0" w:color="auto"/>
            </w:tcBorders>
            <w:shd w:val="clear" w:color="auto" w:fill="FAFAFA"/>
            <w:vAlign w:val="bottom"/>
          </w:tcPr>
          <w:p w14:paraId="3D5F5814" w14:textId="77777777" w:rsidR="0093482B" w:rsidRPr="004E1D16" w:rsidRDefault="0093482B" w:rsidP="00D84311">
            <w:pPr>
              <w:spacing w:line="276" w:lineRule="auto"/>
              <w:ind w:right="-72"/>
              <w:jc w:val="right"/>
              <w:rPr>
                <w:rFonts w:ascii="Arial" w:hAnsi="Arial" w:cs="Arial"/>
                <w:sz w:val="20"/>
                <w:szCs w:val="20"/>
                <w:cs/>
              </w:rPr>
            </w:pPr>
          </w:p>
        </w:tc>
        <w:tc>
          <w:tcPr>
            <w:tcW w:w="741" w:type="pct"/>
            <w:tcBorders>
              <w:top w:val="single" w:sz="4" w:space="0" w:color="auto"/>
            </w:tcBorders>
            <w:vAlign w:val="bottom"/>
          </w:tcPr>
          <w:p w14:paraId="0DC2CB1D" w14:textId="77777777" w:rsidR="0093482B" w:rsidRPr="004E1D16" w:rsidRDefault="0093482B" w:rsidP="00D84311">
            <w:pPr>
              <w:spacing w:line="276" w:lineRule="auto"/>
              <w:ind w:right="-72"/>
              <w:jc w:val="right"/>
              <w:rPr>
                <w:rFonts w:ascii="Arial" w:hAnsi="Arial" w:cs="Arial"/>
                <w:sz w:val="20"/>
                <w:szCs w:val="20"/>
                <w:cs/>
              </w:rPr>
            </w:pPr>
          </w:p>
        </w:tc>
      </w:tr>
      <w:tr w:rsidR="001209D6" w:rsidRPr="004E1D16" w14:paraId="050C9FC7" w14:textId="77777777" w:rsidTr="00847633">
        <w:tc>
          <w:tcPr>
            <w:tcW w:w="2036" w:type="pct"/>
            <w:vAlign w:val="bottom"/>
          </w:tcPr>
          <w:p w14:paraId="0C4F92D3" w14:textId="77777777" w:rsidR="001209D6" w:rsidRPr="004E1D16" w:rsidRDefault="001209D6" w:rsidP="00D84311">
            <w:pPr>
              <w:spacing w:line="276" w:lineRule="auto"/>
              <w:ind w:left="-113"/>
              <w:jc w:val="both"/>
              <w:rPr>
                <w:rFonts w:ascii="Arial" w:hAnsi="Arial" w:cs="Arial"/>
                <w:sz w:val="20"/>
                <w:szCs w:val="20"/>
                <w:cs/>
              </w:rPr>
            </w:pPr>
            <w:r w:rsidRPr="004E1D16">
              <w:rPr>
                <w:rFonts w:ascii="Arial" w:hAnsi="Arial" w:cs="Arial"/>
                <w:sz w:val="20"/>
                <w:szCs w:val="20"/>
                <w:cs/>
              </w:rPr>
              <w:t>Cash and bank deposits</w:t>
            </w:r>
          </w:p>
        </w:tc>
        <w:tc>
          <w:tcPr>
            <w:tcW w:w="741" w:type="pct"/>
            <w:shd w:val="clear" w:color="auto" w:fill="FAFAFA"/>
          </w:tcPr>
          <w:p w14:paraId="63C058E8" w14:textId="3A4843E5" w:rsidR="001209D6" w:rsidRPr="004E1D16" w:rsidRDefault="001209D6" w:rsidP="00D84311">
            <w:pPr>
              <w:spacing w:line="276" w:lineRule="auto"/>
              <w:ind w:right="-72"/>
              <w:jc w:val="right"/>
              <w:rPr>
                <w:rFonts w:ascii="Arial" w:hAnsi="Arial" w:cs="Arial"/>
                <w:sz w:val="20"/>
                <w:szCs w:val="20"/>
                <w:cs/>
              </w:rPr>
            </w:pPr>
            <w:r w:rsidRPr="004E1D16">
              <w:rPr>
                <w:rFonts w:ascii="Arial" w:hAnsi="Arial" w:cs="Arial"/>
                <w:sz w:val="20"/>
                <w:szCs w:val="20"/>
                <w:lang w:val="en-US"/>
              </w:rPr>
              <w:t>1,222.66</w:t>
            </w:r>
          </w:p>
        </w:tc>
        <w:tc>
          <w:tcPr>
            <w:tcW w:w="741" w:type="pct"/>
          </w:tcPr>
          <w:p w14:paraId="651F9538" w14:textId="164D2CFE" w:rsidR="001209D6" w:rsidRPr="004E1D16" w:rsidRDefault="001209D6" w:rsidP="00D84311">
            <w:pPr>
              <w:spacing w:line="276" w:lineRule="auto"/>
              <w:ind w:right="-72"/>
              <w:jc w:val="right"/>
              <w:rPr>
                <w:rFonts w:ascii="Arial" w:hAnsi="Arial" w:cs="Arial"/>
                <w:sz w:val="20"/>
                <w:szCs w:val="20"/>
                <w:cs/>
              </w:rPr>
            </w:pPr>
            <w:r w:rsidRPr="004E1D16">
              <w:rPr>
                <w:rFonts w:ascii="Arial" w:hAnsi="Arial" w:cs="Arial"/>
                <w:sz w:val="20"/>
                <w:szCs w:val="20"/>
                <w:lang w:val="en-GB"/>
              </w:rPr>
              <w:t>1</w:t>
            </w:r>
            <w:r w:rsidRPr="004E1D16">
              <w:rPr>
                <w:rFonts w:ascii="Arial" w:hAnsi="Arial" w:cs="Arial"/>
                <w:sz w:val="20"/>
                <w:szCs w:val="20"/>
                <w:cs/>
              </w:rPr>
              <w:t>,</w:t>
            </w:r>
            <w:r w:rsidRPr="004E1D16">
              <w:rPr>
                <w:rFonts w:ascii="Arial" w:hAnsi="Arial" w:cs="Arial"/>
                <w:sz w:val="20"/>
                <w:szCs w:val="20"/>
                <w:lang w:val="en-GB"/>
              </w:rPr>
              <w:t>867</w:t>
            </w:r>
            <w:r w:rsidRPr="004E1D16">
              <w:rPr>
                <w:rFonts w:ascii="Arial" w:hAnsi="Arial" w:cs="Arial"/>
                <w:sz w:val="20"/>
                <w:szCs w:val="20"/>
                <w:cs/>
              </w:rPr>
              <w:t>.</w:t>
            </w:r>
            <w:r w:rsidRPr="004E1D16">
              <w:rPr>
                <w:rFonts w:ascii="Arial" w:hAnsi="Arial" w:cs="Arial"/>
                <w:sz w:val="20"/>
                <w:szCs w:val="20"/>
                <w:lang w:val="en-GB"/>
              </w:rPr>
              <w:t>51</w:t>
            </w:r>
          </w:p>
        </w:tc>
        <w:tc>
          <w:tcPr>
            <w:tcW w:w="741" w:type="pct"/>
            <w:shd w:val="clear" w:color="auto" w:fill="FAFAFA"/>
          </w:tcPr>
          <w:p w14:paraId="07AC767D" w14:textId="29C3CE4A" w:rsidR="001209D6" w:rsidRPr="004E1D16" w:rsidRDefault="001209D6" w:rsidP="00D84311">
            <w:pPr>
              <w:spacing w:line="276" w:lineRule="auto"/>
              <w:ind w:right="-72"/>
              <w:jc w:val="right"/>
              <w:rPr>
                <w:rFonts w:ascii="Arial" w:hAnsi="Arial" w:cs="Arial"/>
                <w:sz w:val="20"/>
                <w:szCs w:val="20"/>
                <w:cs/>
              </w:rPr>
            </w:pPr>
            <w:r w:rsidRPr="004E1D16">
              <w:rPr>
                <w:rFonts w:ascii="Arial" w:hAnsi="Arial" w:cs="Arial"/>
                <w:sz w:val="20"/>
                <w:szCs w:val="20"/>
                <w:lang w:val="en-US"/>
              </w:rPr>
              <w:t>36,725.19</w:t>
            </w:r>
          </w:p>
        </w:tc>
        <w:tc>
          <w:tcPr>
            <w:tcW w:w="741" w:type="pct"/>
          </w:tcPr>
          <w:p w14:paraId="7E4A5786" w14:textId="086C5591" w:rsidR="001209D6" w:rsidRPr="004E1D16" w:rsidRDefault="001209D6" w:rsidP="00D84311">
            <w:pPr>
              <w:spacing w:line="276" w:lineRule="auto"/>
              <w:ind w:right="-72"/>
              <w:jc w:val="right"/>
              <w:rPr>
                <w:rFonts w:ascii="Arial" w:hAnsi="Arial" w:cs="Arial"/>
                <w:sz w:val="20"/>
                <w:szCs w:val="20"/>
                <w:cs/>
              </w:rPr>
            </w:pPr>
            <w:r w:rsidRPr="004E1D16">
              <w:rPr>
                <w:rFonts w:ascii="Arial" w:hAnsi="Arial" w:cs="Arial"/>
                <w:sz w:val="20"/>
                <w:szCs w:val="20"/>
                <w:lang w:val="en-GB"/>
              </w:rPr>
              <w:t>56</w:t>
            </w:r>
            <w:r w:rsidRPr="004E1D16">
              <w:rPr>
                <w:rFonts w:ascii="Arial" w:hAnsi="Arial" w:cs="Arial"/>
                <w:sz w:val="20"/>
                <w:szCs w:val="20"/>
                <w:lang w:val="en-US"/>
              </w:rPr>
              <w:t>,</w:t>
            </w:r>
            <w:r w:rsidRPr="004E1D16">
              <w:rPr>
                <w:rFonts w:ascii="Arial" w:hAnsi="Arial" w:cs="Arial"/>
                <w:sz w:val="20"/>
                <w:szCs w:val="20"/>
                <w:lang w:val="en-GB"/>
              </w:rPr>
              <w:t>312</w:t>
            </w:r>
            <w:r w:rsidRPr="004E1D16">
              <w:rPr>
                <w:rFonts w:ascii="Arial" w:hAnsi="Arial" w:cs="Arial"/>
                <w:sz w:val="20"/>
                <w:szCs w:val="20"/>
                <w:lang w:val="en-US"/>
              </w:rPr>
              <w:t>.</w:t>
            </w:r>
            <w:r w:rsidRPr="004E1D16">
              <w:rPr>
                <w:rFonts w:ascii="Arial" w:hAnsi="Arial" w:cs="Arial"/>
                <w:sz w:val="20"/>
                <w:szCs w:val="20"/>
                <w:lang w:val="en-GB"/>
              </w:rPr>
              <w:t>82</w:t>
            </w:r>
          </w:p>
        </w:tc>
      </w:tr>
      <w:tr w:rsidR="0093482B" w:rsidRPr="004E1D16" w14:paraId="12F4741C" w14:textId="77777777" w:rsidTr="001176DE">
        <w:tc>
          <w:tcPr>
            <w:tcW w:w="2036" w:type="pct"/>
            <w:vAlign w:val="bottom"/>
          </w:tcPr>
          <w:p w14:paraId="505A3E94" w14:textId="77777777" w:rsidR="0093482B" w:rsidRPr="004E1D16" w:rsidRDefault="0093482B" w:rsidP="00D84311">
            <w:pPr>
              <w:spacing w:line="276" w:lineRule="auto"/>
              <w:ind w:left="-113"/>
              <w:jc w:val="both"/>
              <w:rPr>
                <w:rFonts w:ascii="Arial" w:hAnsi="Arial" w:cs="Arial"/>
                <w:sz w:val="20"/>
                <w:szCs w:val="20"/>
                <w:cs/>
              </w:rPr>
            </w:pPr>
            <w:r w:rsidRPr="004E1D16">
              <w:rPr>
                <w:rFonts w:ascii="Arial" w:hAnsi="Arial" w:cs="Arial"/>
                <w:sz w:val="20"/>
                <w:szCs w:val="20"/>
                <w:cs/>
              </w:rPr>
              <w:t>Cash equivalents</w:t>
            </w:r>
          </w:p>
        </w:tc>
        <w:tc>
          <w:tcPr>
            <w:tcW w:w="741" w:type="pct"/>
            <w:shd w:val="clear" w:color="auto" w:fill="FAFAFA"/>
            <w:vAlign w:val="bottom"/>
          </w:tcPr>
          <w:p w14:paraId="311F90D4" w14:textId="77777777" w:rsidR="0093482B" w:rsidRPr="004E1D16" w:rsidRDefault="0093482B" w:rsidP="00D84311">
            <w:pPr>
              <w:spacing w:line="276" w:lineRule="auto"/>
              <w:ind w:right="-72"/>
              <w:jc w:val="right"/>
              <w:rPr>
                <w:rFonts w:ascii="Arial" w:hAnsi="Arial" w:cs="Arial"/>
                <w:sz w:val="20"/>
                <w:szCs w:val="20"/>
                <w:lang w:val="en-US"/>
              </w:rPr>
            </w:pPr>
          </w:p>
        </w:tc>
        <w:tc>
          <w:tcPr>
            <w:tcW w:w="741" w:type="pct"/>
            <w:vAlign w:val="bottom"/>
          </w:tcPr>
          <w:p w14:paraId="2303DF6C" w14:textId="77777777" w:rsidR="0093482B" w:rsidRPr="004E1D16" w:rsidRDefault="0093482B" w:rsidP="00D84311">
            <w:pPr>
              <w:spacing w:line="276" w:lineRule="auto"/>
              <w:ind w:right="-72"/>
              <w:jc w:val="right"/>
              <w:rPr>
                <w:rFonts w:ascii="Arial" w:hAnsi="Arial" w:cs="Arial"/>
                <w:sz w:val="20"/>
                <w:szCs w:val="20"/>
                <w:cs/>
              </w:rPr>
            </w:pPr>
          </w:p>
        </w:tc>
        <w:tc>
          <w:tcPr>
            <w:tcW w:w="741" w:type="pct"/>
            <w:shd w:val="clear" w:color="auto" w:fill="FAFAFA"/>
            <w:vAlign w:val="bottom"/>
          </w:tcPr>
          <w:p w14:paraId="669EF3DF" w14:textId="77777777" w:rsidR="0093482B" w:rsidRPr="004E1D16" w:rsidRDefault="0093482B" w:rsidP="00D84311">
            <w:pPr>
              <w:spacing w:line="276" w:lineRule="auto"/>
              <w:ind w:right="-72"/>
              <w:jc w:val="right"/>
              <w:rPr>
                <w:rFonts w:ascii="Arial" w:hAnsi="Arial" w:cs="Arial"/>
                <w:sz w:val="20"/>
                <w:szCs w:val="20"/>
                <w:lang w:val="en-US"/>
              </w:rPr>
            </w:pPr>
          </w:p>
        </w:tc>
        <w:tc>
          <w:tcPr>
            <w:tcW w:w="741" w:type="pct"/>
            <w:vAlign w:val="bottom"/>
          </w:tcPr>
          <w:p w14:paraId="7AFE9058" w14:textId="77777777" w:rsidR="0093482B" w:rsidRPr="004E1D16" w:rsidRDefault="0093482B" w:rsidP="00D84311">
            <w:pPr>
              <w:spacing w:line="276" w:lineRule="auto"/>
              <w:ind w:right="-72"/>
              <w:jc w:val="right"/>
              <w:rPr>
                <w:rFonts w:ascii="Arial" w:hAnsi="Arial" w:cs="Arial"/>
                <w:sz w:val="20"/>
                <w:szCs w:val="20"/>
                <w:lang w:val="en-US"/>
              </w:rPr>
            </w:pPr>
          </w:p>
        </w:tc>
      </w:tr>
      <w:tr w:rsidR="001209D6" w:rsidRPr="004E1D16" w14:paraId="7D72F97C" w14:textId="77777777" w:rsidTr="00847633">
        <w:tc>
          <w:tcPr>
            <w:tcW w:w="2036" w:type="pct"/>
            <w:vAlign w:val="bottom"/>
          </w:tcPr>
          <w:p w14:paraId="47171EA1" w14:textId="417889C0" w:rsidR="001209D6" w:rsidRPr="004E1D16" w:rsidRDefault="001209D6" w:rsidP="00D84311">
            <w:pPr>
              <w:spacing w:line="276" w:lineRule="auto"/>
              <w:ind w:left="33"/>
              <w:jc w:val="both"/>
              <w:rPr>
                <w:rFonts w:ascii="Arial" w:hAnsi="Arial" w:cs="Arial"/>
                <w:sz w:val="20"/>
                <w:szCs w:val="20"/>
                <w:cs/>
              </w:rPr>
            </w:pPr>
            <w:r w:rsidRPr="004E1D16">
              <w:rPr>
                <w:rFonts w:ascii="Arial" w:hAnsi="Arial" w:cs="Arial"/>
                <w:sz w:val="20"/>
                <w:szCs w:val="20"/>
                <w:cs/>
              </w:rPr>
              <w:t>Fixed deposits with banks</w:t>
            </w:r>
          </w:p>
        </w:tc>
        <w:tc>
          <w:tcPr>
            <w:tcW w:w="741" w:type="pct"/>
            <w:shd w:val="clear" w:color="auto" w:fill="FAFAFA"/>
          </w:tcPr>
          <w:p w14:paraId="5CFED2C4" w14:textId="5020A363" w:rsidR="001209D6" w:rsidRPr="004E1D16" w:rsidRDefault="001209D6" w:rsidP="00D84311">
            <w:pPr>
              <w:spacing w:line="276" w:lineRule="auto"/>
              <w:ind w:right="-72"/>
              <w:jc w:val="right"/>
              <w:rPr>
                <w:rFonts w:ascii="Arial" w:hAnsi="Arial" w:cs="Arial"/>
                <w:sz w:val="20"/>
                <w:szCs w:val="20"/>
                <w:lang w:val="en-US"/>
              </w:rPr>
            </w:pPr>
            <w:r w:rsidRPr="004E1D16">
              <w:rPr>
                <w:rFonts w:ascii="Arial" w:hAnsi="Arial" w:cs="Arial"/>
                <w:sz w:val="20"/>
                <w:szCs w:val="20"/>
                <w:lang w:val="en-US"/>
              </w:rPr>
              <w:t>2,443.51</w:t>
            </w:r>
          </w:p>
        </w:tc>
        <w:tc>
          <w:tcPr>
            <w:tcW w:w="741" w:type="pct"/>
          </w:tcPr>
          <w:p w14:paraId="36E87F99" w14:textId="318F82F6" w:rsidR="001209D6" w:rsidRPr="004E1D16" w:rsidRDefault="001209D6" w:rsidP="00D84311">
            <w:pPr>
              <w:spacing w:line="276" w:lineRule="auto"/>
              <w:ind w:right="-72"/>
              <w:jc w:val="right"/>
              <w:rPr>
                <w:rFonts w:ascii="Arial" w:hAnsi="Arial" w:cs="Arial"/>
                <w:sz w:val="20"/>
                <w:szCs w:val="20"/>
                <w:cs/>
              </w:rPr>
            </w:pPr>
            <w:r w:rsidRPr="004E1D16">
              <w:rPr>
                <w:rFonts w:ascii="Arial" w:hAnsi="Arial" w:cs="Arial"/>
                <w:sz w:val="20"/>
                <w:szCs w:val="20"/>
                <w:lang w:val="en-GB"/>
              </w:rPr>
              <w:t>900</w:t>
            </w:r>
            <w:r w:rsidRPr="004E1D16">
              <w:rPr>
                <w:rFonts w:ascii="Arial" w:hAnsi="Arial" w:cs="Arial"/>
                <w:sz w:val="20"/>
                <w:szCs w:val="20"/>
                <w:lang w:val="en-US"/>
              </w:rPr>
              <w:t>.</w:t>
            </w:r>
            <w:r w:rsidRPr="004E1D16">
              <w:rPr>
                <w:rFonts w:ascii="Arial" w:hAnsi="Arial" w:cs="Arial"/>
                <w:sz w:val="20"/>
                <w:szCs w:val="20"/>
                <w:lang w:val="en-GB"/>
              </w:rPr>
              <w:t>56</w:t>
            </w:r>
          </w:p>
        </w:tc>
        <w:tc>
          <w:tcPr>
            <w:tcW w:w="741" w:type="pct"/>
            <w:shd w:val="clear" w:color="auto" w:fill="FAFAFA"/>
          </w:tcPr>
          <w:p w14:paraId="1073D49F" w14:textId="699FF553" w:rsidR="001209D6" w:rsidRPr="004E1D16" w:rsidRDefault="001209D6" w:rsidP="00D84311">
            <w:pPr>
              <w:spacing w:line="276" w:lineRule="auto"/>
              <w:ind w:right="-72"/>
              <w:jc w:val="right"/>
              <w:rPr>
                <w:rFonts w:ascii="Arial" w:hAnsi="Arial" w:cs="Arial"/>
                <w:sz w:val="20"/>
                <w:szCs w:val="20"/>
                <w:lang w:val="en-US"/>
              </w:rPr>
            </w:pPr>
            <w:r w:rsidRPr="004E1D16">
              <w:rPr>
                <w:rFonts w:ascii="Arial" w:hAnsi="Arial" w:cs="Arial"/>
                <w:sz w:val="20"/>
                <w:szCs w:val="20"/>
                <w:lang w:val="en-US"/>
              </w:rPr>
              <w:t>73,395.82</w:t>
            </w:r>
          </w:p>
        </w:tc>
        <w:tc>
          <w:tcPr>
            <w:tcW w:w="741" w:type="pct"/>
          </w:tcPr>
          <w:p w14:paraId="46B0888A" w14:textId="0A28D07A" w:rsidR="001209D6" w:rsidRPr="004E1D16" w:rsidRDefault="001209D6" w:rsidP="00D84311">
            <w:pPr>
              <w:spacing w:line="276" w:lineRule="auto"/>
              <w:ind w:right="-72"/>
              <w:jc w:val="right"/>
              <w:rPr>
                <w:rFonts w:ascii="Arial" w:hAnsi="Arial" w:cs="Arial"/>
                <w:sz w:val="20"/>
                <w:szCs w:val="20"/>
                <w:lang w:val="en-US"/>
              </w:rPr>
            </w:pPr>
            <w:r w:rsidRPr="004E1D16">
              <w:rPr>
                <w:rFonts w:ascii="Arial" w:hAnsi="Arial" w:cs="Arial"/>
                <w:sz w:val="20"/>
                <w:szCs w:val="20"/>
                <w:lang w:val="en-GB"/>
              </w:rPr>
              <w:t>27</w:t>
            </w:r>
            <w:r w:rsidRPr="004E1D16">
              <w:rPr>
                <w:rFonts w:ascii="Arial" w:hAnsi="Arial" w:cs="Arial"/>
                <w:sz w:val="20"/>
                <w:szCs w:val="20"/>
                <w:cs/>
              </w:rPr>
              <w:t>,</w:t>
            </w:r>
            <w:r w:rsidRPr="004E1D16">
              <w:rPr>
                <w:rFonts w:ascii="Arial" w:hAnsi="Arial" w:cs="Arial"/>
                <w:sz w:val="20"/>
                <w:szCs w:val="20"/>
                <w:lang w:val="en-GB"/>
              </w:rPr>
              <w:t>155</w:t>
            </w:r>
            <w:r w:rsidRPr="004E1D16">
              <w:rPr>
                <w:rFonts w:ascii="Arial" w:hAnsi="Arial" w:cs="Arial"/>
                <w:sz w:val="20"/>
                <w:szCs w:val="20"/>
                <w:cs/>
              </w:rPr>
              <w:t>.</w:t>
            </w:r>
            <w:r w:rsidRPr="004E1D16">
              <w:rPr>
                <w:rFonts w:ascii="Arial" w:hAnsi="Arial" w:cs="Arial"/>
                <w:sz w:val="20"/>
                <w:szCs w:val="20"/>
                <w:lang w:val="en-GB"/>
              </w:rPr>
              <w:t>62</w:t>
            </w:r>
          </w:p>
        </w:tc>
      </w:tr>
      <w:tr w:rsidR="0093482B" w:rsidRPr="004E1D16" w14:paraId="7D4FF28B" w14:textId="77777777" w:rsidTr="001176DE">
        <w:tc>
          <w:tcPr>
            <w:tcW w:w="2036" w:type="pct"/>
            <w:vAlign w:val="bottom"/>
          </w:tcPr>
          <w:p w14:paraId="3EDA04B4" w14:textId="7ED160B9" w:rsidR="0093482B" w:rsidRPr="004E1D16" w:rsidRDefault="0093482B" w:rsidP="00D84311">
            <w:pPr>
              <w:spacing w:line="276" w:lineRule="auto"/>
              <w:ind w:left="33"/>
              <w:jc w:val="both"/>
              <w:rPr>
                <w:rFonts w:ascii="Arial" w:hAnsi="Arial" w:cs="Arial"/>
                <w:sz w:val="20"/>
                <w:szCs w:val="20"/>
                <w:cs/>
              </w:rPr>
            </w:pPr>
            <w:r w:rsidRPr="004E1D16">
              <w:rPr>
                <w:rFonts w:ascii="Arial" w:hAnsi="Arial" w:cs="Arial"/>
                <w:sz w:val="20"/>
                <w:szCs w:val="20"/>
                <w:cs/>
              </w:rPr>
              <w:t xml:space="preserve">Treasury bill </w:t>
            </w:r>
            <w:r w:rsidR="00E67F86" w:rsidRPr="004E1D16">
              <w:rPr>
                <w:rFonts w:ascii="Arial" w:hAnsi="Arial" w:cs="Arial"/>
                <w:sz w:val="20"/>
                <w:szCs w:val="20"/>
                <w:cs/>
              </w:rPr>
              <w:t xml:space="preserve">with </w:t>
            </w:r>
            <w:r w:rsidRPr="004E1D16">
              <w:rPr>
                <w:rFonts w:ascii="Arial" w:hAnsi="Arial" w:cs="Arial"/>
                <w:sz w:val="20"/>
                <w:szCs w:val="20"/>
                <w:cs/>
              </w:rPr>
              <w:t>maturity not over</w:t>
            </w:r>
          </w:p>
        </w:tc>
        <w:tc>
          <w:tcPr>
            <w:tcW w:w="741" w:type="pct"/>
            <w:shd w:val="clear" w:color="auto" w:fill="FAFAFA"/>
          </w:tcPr>
          <w:p w14:paraId="4CF35491" w14:textId="77777777" w:rsidR="0093482B" w:rsidRPr="004E1D16" w:rsidRDefault="0093482B" w:rsidP="00D84311">
            <w:pPr>
              <w:spacing w:line="276" w:lineRule="auto"/>
              <w:ind w:right="-72"/>
              <w:jc w:val="right"/>
              <w:rPr>
                <w:rFonts w:ascii="Arial" w:hAnsi="Arial" w:cs="Arial"/>
                <w:sz w:val="20"/>
                <w:szCs w:val="20"/>
                <w:cs/>
              </w:rPr>
            </w:pPr>
          </w:p>
        </w:tc>
        <w:tc>
          <w:tcPr>
            <w:tcW w:w="741" w:type="pct"/>
          </w:tcPr>
          <w:p w14:paraId="2E001D16" w14:textId="77777777" w:rsidR="0093482B" w:rsidRPr="004E1D16" w:rsidRDefault="0093482B" w:rsidP="00D84311">
            <w:pPr>
              <w:spacing w:line="276" w:lineRule="auto"/>
              <w:ind w:right="-72"/>
              <w:jc w:val="right"/>
              <w:rPr>
                <w:rFonts w:ascii="Arial" w:hAnsi="Arial" w:cs="Arial"/>
                <w:sz w:val="20"/>
                <w:szCs w:val="20"/>
                <w:lang w:val="en-US"/>
              </w:rPr>
            </w:pPr>
          </w:p>
        </w:tc>
        <w:tc>
          <w:tcPr>
            <w:tcW w:w="741" w:type="pct"/>
            <w:shd w:val="clear" w:color="auto" w:fill="FAFAFA"/>
          </w:tcPr>
          <w:p w14:paraId="5568A9BC" w14:textId="77777777" w:rsidR="0093482B" w:rsidRPr="004E1D16" w:rsidRDefault="0093482B" w:rsidP="00D84311">
            <w:pPr>
              <w:spacing w:line="276" w:lineRule="auto"/>
              <w:ind w:right="-72"/>
              <w:jc w:val="right"/>
              <w:rPr>
                <w:rFonts w:ascii="Arial" w:hAnsi="Arial" w:cs="Arial"/>
                <w:sz w:val="20"/>
                <w:szCs w:val="20"/>
                <w:cs/>
              </w:rPr>
            </w:pPr>
          </w:p>
        </w:tc>
        <w:tc>
          <w:tcPr>
            <w:tcW w:w="741" w:type="pct"/>
          </w:tcPr>
          <w:p w14:paraId="2B447BD9" w14:textId="77777777" w:rsidR="0093482B" w:rsidRPr="004E1D16" w:rsidRDefault="0093482B" w:rsidP="00D84311">
            <w:pPr>
              <w:spacing w:line="276" w:lineRule="auto"/>
              <w:ind w:right="-72"/>
              <w:jc w:val="right"/>
              <w:rPr>
                <w:rFonts w:ascii="Arial" w:hAnsi="Arial" w:cs="Arial"/>
                <w:sz w:val="20"/>
                <w:szCs w:val="20"/>
                <w:cs/>
              </w:rPr>
            </w:pPr>
          </w:p>
        </w:tc>
      </w:tr>
      <w:tr w:rsidR="001209D6" w:rsidRPr="004E1D16" w14:paraId="045A002C" w14:textId="77777777" w:rsidTr="001209D6">
        <w:trPr>
          <w:trHeight w:val="157"/>
        </w:trPr>
        <w:tc>
          <w:tcPr>
            <w:tcW w:w="2036" w:type="pct"/>
            <w:vAlign w:val="bottom"/>
          </w:tcPr>
          <w:p w14:paraId="7F18BFF8" w14:textId="41A7D1E9" w:rsidR="001209D6" w:rsidRPr="004E1D16" w:rsidRDefault="001209D6" w:rsidP="00D84311">
            <w:pPr>
              <w:spacing w:line="276" w:lineRule="auto"/>
              <w:ind w:left="-113"/>
              <w:jc w:val="both"/>
              <w:rPr>
                <w:rFonts w:ascii="Arial" w:hAnsi="Arial" w:cs="Arial"/>
                <w:sz w:val="20"/>
                <w:szCs w:val="20"/>
                <w:cs/>
              </w:rPr>
            </w:pPr>
            <w:r w:rsidRPr="004E1D16">
              <w:rPr>
                <w:rFonts w:ascii="Arial" w:hAnsi="Arial" w:cs="Arial"/>
                <w:sz w:val="20"/>
                <w:szCs w:val="20"/>
                <w:cs/>
              </w:rPr>
              <w:t xml:space="preserve">       than 3 months </w:t>
            </w:r>
          </w:p>
        </w:tc>
        <w:tc>
          <w:tcPr>
            <w:tcW w:w="741" w:type="pct"/>
            <w:shd w:val="clear" w:color="auto" w:fill="FAFAFA"/>
          </w:tcPr>
          <w:p w14:paraId="7389887F" w14:textId="0A069CD4" w:rsidR="001209D6" w:rsidRPr="004E1D16" w:rsidRDefault="001209D6" w:rsidP="00D84311">
            <w:pPr>
              <w:spacing w:line="276" w:lineRule="auto"/>
              <w:ind w:right="-72"/>
              <w:jc w:val="right"/>
              <w:rPr>
                <w:rFonts w:ascii="Arial" w:hAnsi="Arial" w:cs="Arial"/>
                <w:sz w:val="20"/>
                <w:szCs w:val="20"/>
                <w:cs/>
              </w:rPr>
            </w:pPr>
            <w:r w:rsidRPr="004E1D16">
              <w:rPr>
                <w:rFonts w:ascii="Arial" w:hAnsi="Arial" w:cs="Arial"/>
                <w:sz w:val="20"/>
                <w:szCs w:val="20"/>
                <w:lang w:val="en-US"/>
              </w:rPr>
              <w:t>37.67</w:t>
            </w:r>
          </w:p>
        </w:tc>
        <w:tc>
          <w:tcPr>
            <w:tcW w:w="741" w:type="pct"/>
          </w:tcPr>
          <w:p w14:paraId="7E4676A1" w14:textId="4CB739CE" w:rsidR="001209D6" w:rsidRPr="004E1D16" w:rsidRDefault="001209D6" w:rsidP="00D84311">
            <w:pPr>
              <w:spacing w:line="276" w:lineRule="auto"/>
              <w:ind w:right="-72"/>
              <w:jc w:val="right"/>
              <w:rPr>
                <w:rFonts w:ascii="Arial" w:hAnsi="Arial" w:cs="Arial"/>
                <w:sz w:val="20"/>
                <w:szCs w:val="20"/>
                <w:lang w:val="en-US"/>
              </w:rPr>
            </w:pPr>
            <w:r w:rsidRPr="004E1D16">
              <w:rPr>
                <w:rFonts w:ascii="Arial" w:hAnsi="Arial" w:cs="Arial"/>
                <w:sz w:val="20"/>
                <w:szCs w:val="20"/>
                <w:lang w:val="en-GB"/>
              </w:rPr>
              <w:t>19</w:t>
            </w:r>
            <w:r w:rsidRPr="004E1D16">
              <w:rPr>
                <w:rFonts w:ascii="Arial" w:hAnsi="Arial" w:cs="Arial"/>
                <w:sz w:val="20"/>
                <w:szCs w:val="20"/>
                <w:lang w:val="en-US"/>
              </w:rPr>
              <w:t>.</w:t>
            </w:r>
            <w:r w:rsidRPr="004E1D16">
              <w:rPr>
                <w:rFonts w:ascii="Arial" w:hAnsi="Arial" w:cs="Arial"/>
                <w:sz w:val="20"/>
                <w:szCs w:val="20"/>
                <w:lang w:val="en-GB"/>
              </w:rPr>
              <w:t>68</w:t>
            </w:r>
          </w:p>
        </w:tc>
        <w:tc>
          <w:tcPr>
            <w:tcW w:w="741" w:type="pct"/>
            <w:shd w:val="clear" w:color="auto" w:fill="FAFAFA"/>
          </w:tcPr>
          <w:p w14:paraId="7042007C" w14:textId="7D8BCB90" w:rsidR="001209D6" w:rsidRPr="004E1D16" w:rsidRDefault="001209D6" w:rsidP="00D84311">
            <w:pPr>
              <w:spacing w:line="276" w:lineRule="auto"/>
              <w:ind w:right="-72"/>
              <w:jc w:val="right"/>
              <w:rPr>
                <w:rFonts w:ascii="Arial" w:hAnsi="Arial" w:cs="Arial"/>
                <w:sz w:val="20"/>
                <w:szCs w:val="20"/>
                <w:cs/>
              </w:rPr>
            </w:pPr>
            <w:r w:rsidRPr="004E1D16">
              <w:rPr>
                <w:rFonts w:ascii="Arial" w:hAnsi="Arial" w:cs="Arial"/>
                <w:sz w:val="20"/>
                <w:szCs w:val="20"/>
                <w:lang w:val="en-US"/>
              </w:rPr>
              <w:t>1,131.50</w:t>
            </w:r>
          </w:p>
        </w:tc>
        <w:tc>
          <w:tcPr>
            <w:tcW w:w="741" w:type="pct"/>
          </w:tcPr>
          <w:p w14:paraId="2F199AF2" w14:textId="5892CD8F" w:rsidR="001209D6" w:rsidRPr="004E1D16" w:rsidRDefault="001209D6" w:rsidP="00D84311">
            <w:pPr>
              <w:spacing w:line="276" w:lineRule="auto"/>
              <w:ind w:right="-72"/>
              <w:jc w:val="right"/>
              <w:rPr>
                <w:rFonts w:ascii="Arial" w:hAnsi="Arial" w:cs="Arial"/>
                <w:sz w:val="20"/>
                <w:szCs w:val="20"/>
                <w:cs/>
              </w:rPr>
            </w:pPr>
            <w:r w:rsidRPr="004E1D16">
              <w:rPr>
                <w:rFonts w:ascii="Arial" w:hAnsi="Arial" w:cs="Arial"/>
                <w:sz w:val="20"/>
                <w:szCs w:val="20"/>
                <w:lang w:val="en-GB"/>
              </w:rPr>
              <w:t>593</w:t>
            </w:r>
            <w:r w:rsidRPr="004E1D16">
              <w:rPr>
                <w:rFonts w:ascii="Arial" w:hAnsi="Arial" w:cs="Arial"/>
                <w:sz w:val="20"/>
                <w:szCs w:val="20"/>
                <w:cs/>
              </w:rPr>
              <w:t>.</w:t>
            </w:r>
            <w:r w:rsidRPr="004E1D16">
              <w:rPr>
                <w:rFonts w:ascii="Arial" w:hAnsi="Arial" w:cs="Arial"/>
                <w:sz w:val="20"/>
                <w:szCs w:val="20"/>
                <w:lang w:val="en-GB"/>
              </w:rPr>
              <w:t>32</w:t>
            </w:r>
          </w:p>
        </w:tc>
      </w:tr>
      <w:tr w:rsidR="00847633" w:rsidRPr="004E1D16" w14:paraId="3FD4421E" w14:textId="77777777" w:rsidTr="00847633">
        <w:tc>
          <w:tcPr>
            <w:tcW w:w="2036" w:type="pct"/>
            <w:vAlign w:val="bottom"/>
          </w:tcPr>
          <w:p w14:paraId="0BC54BB0" w14:textId="77777777" w:rsidR="00847633" w:rsidRPr="004E1D16" w:rsidRDefault="00847633" w:rsidP="00D84311">
            <w:pPr>
              <w:spacing w:line="276" w:lineRule="auto"/>
              <w:ind w:left="33"/>
              <w:jc w:val="both"/>
              <w:rPr>
                <w:rFonts w:ascii="Arial" w:hAnsi="Arial" w:cs="Arial"/>
                <w:sz w:val="20"/>
                <w:szCs w:val="20"/>
                <w:cs/>
              </w:rPr>
            </w:pPr>
            <w:r w:rsidRPr="004E1D16">
              <w:rPr>
                <w:rFonts w:ascii="Arial" w:hAnsi="Arial" w:cs="Arial"/>
                <w:sz w:val="20"/>
                <w:szCs w:val="20"/>
                <w:cs/>
              </w:rPr>
              <w:t>Money market funds</w:t>
            </w:r>
          </w:p>
        </w:tc>
        <w:tc>
          <w:tcPr>
            <w:tcW w:w="741" w:type="pct"/>
            <w:tcBorders>
              <w:bottom w:val="single" w:sz="4" w:space="0" w:color="auto"/>
            </w:tcBorders>
            <w:shd w:val="clear" w:color="auto" w:fill="FAFAFA"/>
          </w:tcPr>
          <w:p w14:paraId="2AF55F27" w14:textId="2514350B"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US"/>
              </w:rPr>
              <w:t>0.16</w:t>
            </w:r>
          </w:p>
        </w:tc>
        <w:tc>
          <w:tcPr>
            <w:tcW w:w="741" w:type="pct"/>
            <w:tcBorders>
              <w:bottom w:val="single" w:sz="4" w:space="0" w:color="auto"/>
            </w:tcBorders>
          </w:tcPr>
          <w:p w14:paraId="22502832" w14:textId="24B7B80D"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GB"/>
              </w:rPr>
              <w:t>35</w:t>
            </w:r>
            <w:r w:rsidRPr="004E1D16">
              <w:rPr>
                <w:rFonts w:ascii="Arial" w:hAnsi="Arial" w:cs="Arial"/>
                <w:sz w:val="20"/>
                <w:szCs w:val="20"/>
                <w:lang w:val="en-US"/>
              </w:rPr>
              <w:t>.</w:t>
            </w:r>
            <w:r w:rsidRPr="004E1D16">
              <w:rPr>
                <w:rFonts w:ascii="Arial" w:hAnsi="Arial" w:cs="Arial"/>
                <w:sz w:val="20"/>
                <w:szCs w:val="20"/>
                <w:lang w:val="en-GB"/>
              </w:rPr>
              <w:t>15</w:t>
            </w:r>
          </w:p>
        </w:tc>
        <w:tc>
          <w:tcPr>
            <w:tcW w:w="741" w:type="pct"/>
            <w:tcBorders>
              <w:bottom w:val="single" w:sz="4" w:space="0" w:color="auto"/>
            </w:tcBorders>
            <w:shd w:val="clear" w:color="auto" w:fill="FAFAFA"/>
          </w:tcPr>
          <w:p w14:paraId="7822D583" w14:textId="371C9966"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US"/>
              </w:rPr>
              <w:t>4.86</w:t>
            </w:r>
          </w:p>
        </w:tc>
        <w:tc>
          <w:tcPr>
            <w:tcW w:w="741" w:type="pct"/>
            <w:tcBorders>
              <w:bottom w:val="single" w:sz="4" w:space="0" w:color="auto"/>
            </w:tcBorders>
          </w:tcPr>
          <w:p w14:paraId="6B65EA23" w14:textId="2944703B"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GB"/>
              </w:rPr>
              <w:t>1</w:t>
            </w:r>
            <w:r w:rsidRPr="004E1D16">
              <w:rPr>
                <w:rFonts w:ascii="Arial" w:hAnsi="Arial" w:cs="Arial"/>
                <w:sz w:val="20"/>
                <w:szCs w:val="20"/>
                <w:cs/>
              </w:rPr>
              <w:t>,</w:t>
            </w:r>
            <w:r w:rsidRPr="004E1D16">
              <w:rPr>
                <w:rFonts w:ascii="Arial" w:hAnsi="Arial" w:cs="Arial"/>
                <w:sz w:val="20"/>
                <w:szCs w:val="20"/>
                <w:lang w:val="en-GB"/>
              </w:rPr>
              <w:t>059</w:t>
            </w:r>
            <w:r w:rsidRPr="004E1D16">
              <w:rPr>
                <w:rFonts w:ascii="Arial" w:hAnsi="Arial" w:cs="Arial"/>
                <w:sz w:val="20"/>
                <w:szCs w:val="20"/>
                <w:cs/>
              </w:rPr>
              <w:t>.</w:t>
            </w:r>
            <w:r w:rsidRPr="004E1D16">
              <w:rPr>
                <w:rFonts w:ascii="Arial" w:hAnsi="Arial" w:cs="Arial"/>
                <w:sz w:val="20"/>
                <w:szCs w:val="20"/>
                <w:lang w:val="en-GB"/>
              </w:rPr>
              <w:t>88</w:t>
            </w:r>
          </w:p>
        </w:tc>
      </w:tr>
      <w:tr w:rsidR="00847633" w:rsidRPr="004E1D16" w14:paraId="4B9A9751" w14:textId="77777777" w:rsidTr="00847633">
        <w:tc>
          <w:tcPr>
            <w:tcW w:w="2036" w:type="pct"/>
            <w:vAlign w:val="bottom"/>
          </w:tcPr>
          <w:p w14:paraId="5AF1949B" w14:textId="77777777" w:rsidR="00847633" w:rsidRPr="004E1D16" w:rsidRDefault="00847633" w:rsidP="00D84311">
            <w:pPr>
              <w:spacing w:line="276" w:lineRule="auto"/>
              <w:ind w:left="-113"/>
              <w:jc w:val="both"/>
              <w:rPr>
                <w:rFonts w:ascii="Arial" w:hAnsi="Arial" w:cs="Arial"/>
                <w:sz w:val="20"/>
                <w:szCs w:val="20"/>
                <w:cs/>
              </w:rPr>
            </w:pPr>
            <w:r w:rsidRPr="004E1D16">
              <w:rPr>
                <w:rFonts w:ascii="Arial" w:hAnsi="Arial" w:cs="Arial"/>
                <w:sz w:val="20"/>
                <w:szCs w:val="20"/>
                <w:lang w:val="en-GB"/>
              </w:rPr>
              <w:t>Total cash and cash equivalents</w:t>
            </w:r>
          </w:p>
        </w:tc>
        <w:tc>
          <w:tcPr>
            <w:tcW w:w="741" w:type="pct"/>
            <w:tcBorders>
              <w:bottom w:val="single" w:sz="4" w:space="0" w:color="auto"/>
            </w:tcBorders>
            <w:shd w:val="clear" w:color="auto" w:fill="FAFAFA"/>
          </w:tcPr>
          <w:p w14:paraId="00DEE9E9" w14:textId="169D7D81"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US"/>
              </w:rPr>
              <w:t>3,704.00</w:t>
            </w:r>
          </w:p>
        </w:tc>
        <w:tc>
          <w:tcPr>
            <w:tcW w:w="741" w:type="pct"/>
            <w:tcBorders>
              <w:bottom w:val="single" w:sz="4" w:space="0" w:color="auto"/>
            </w:tcBorders>
          </w:tcPr>
          <w:p w14:paraId="02C03CD5" w14:textId="01E27C83"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GB"/>
              </w:rPr>
              <w:t>2</w:t>
            </w:r>
            <w:r w:rsidRPr="004E1D16">
              <w:rPr>
                <w:rFonts w:ascii="Arial" w:hAnsi="Arial" w:cs="Arial"/>
                <w:sz w:val="20"/>
                <w:szCs w:val="20"/>
                <w:cs/>
              </w:rPr>
              <w:t>,</w:t>
            </w:r>
            <w:r w:rsidRPr="004E1D16">
              <w:rPr>
                <w:rFonts w:ascii="Arial" w:hAnsi="Arial" w:cs="Arial"/>
                <w:sz w:val="20"/>
                <w:szCs w:val="20"/>
                <w:lang w:val="en-GB"/>
              </w:rPr>
              <w:t>822</w:t>
            </w:r>
            <w:r w:rsidRPr="004E1D16">
              <w:rPr>
                <w:rFonts w:ascii="Arial" w:hAnsi="Arial" w:cs="Arial"/>
                <w:sz w:val="20"/>
                <w:szCs w:val="20"/>
                <w:cs/>
              </w:rPr>
              <w:t>.</w:t>
            </w:r>
            <w:r w:rsidRPr="004E1D16">
              <w:rPr>
                <w:rFonts w:ascii="Arial" w:hAnsi="Arial" w:cs="Arial"/>
                <w:sz w:val="20"/>
                <w:szCs w:val="20"/>
                <w:lang w:val="en-GB"/>
              </w:rPr>
              <w:t>90</w:t>
            </w:r>
          </w:p>
        </w:tc>
        <w:tc>
          <w:tcPr>
            <w:tcW w:w="741" w:type="pct"/>
            <w:tcBorders>
              <w:bottom w:val="single" w:sz="4" w:space="0" w:color="auto"/>
            </w:tcBorders>
            <w:shd w:val="clear" w:color="auto" w:fill="FAFAFA"/>
          </w:tcPr>
          <w:p w14:paraId="23EA58CD" w14:textId="68CF693B"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US"/>
              </w:rPr>
              <w:t>111,257.37</w:t>
            </w:r>
          </w:p>
        </w:tc>
        <w:tc>
          <w:tcPr>
            <w:tcW w:w="741" w:type="pct"/>
            <w:tcBorders>
              <w:bottom w:val="single" w:sz="4" w:space="0" w:color="auto"/>
            </w:tcBorders>
          </w:tcPr>
          <w:p w14:paraId="705D6FE5" w14:textId="6FFB7D4E"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GB"/>
              </w:rPr>
              <w:t>85</w:t>
            </w:r>
            <w:r w:rsidRPr="004E1D16">
              <w:rPr>
                <w:rFonts w:ascii="Arial" w:hAnsi="Arial" w:cs="Arial"/>
                <w:sz w:val="20"/>
                <w:szCs w:val="20"/>
                <w:lang w:val="en-US"/>
              </w:rPr>
              <w:t>,</w:t>
            </w:r>
            <w:r w:rsidRPr="004E1D16">
              <w:rPr>
                <w:rFonts w:ascii="Arial" w:hAnsi="Arial" w:cs="Arial"/>
                <w:sz w:val="20"/>
                <w:szCs w:val="20"/>
                <w:lang w:val="en-GB"/>
              </w:rPr>
              <w:t>121</w:t>
            </w:r>
            <w:r w:rsidRPr="004E1D16">
              <w:rPr>
                <w:rFonts w:ascii="Arial" w:hAnsi="Arial" w:cs="Arial"/>
                <w:sz w:val="20"/>
                <w:szCs w:val="20"/>
                <w:lang w:val="en-US"/>
              </w:rPr>
              <w:t>.</w:t>
            </w:r>
            <w:r w:rsidRPr="004E1D16">
              <w:rPr>
                <w:rFonts w:ascii="Arial" w:hAnsi="Arial" w:cs="Arial"/>
                <w:sz w:val="20"/>
                <w:szCs w:val="20"/>
                <w:lang w:val="en-GB"/>
              </w:rPr>
              <w:t>64</w:t>
            </w:r>
          </w:p>
        </w:tc>
      </w:tr>
    </w:tbl>
    <w:p w14:paraId="04ABEF0C" w14:textId="77777777" w:rsidR="0093482B" w:rsidRPr="004E1D16" w:rsidRDefault="0093482B" w:rsidP="00CA379C">
      <w:pPr>
        <w:jc w:val="both"/>
        <w:rPr>
          <w:rFonts w:ascii="Arial" w:hAnsi="Arial" w:cs="Arial"/>
          <w:sz w:val="20"/>
          <w:szCs w:val="20"/>
          <w:lang w:val="en-US" w:eastAsia="en-GB"/>
        </w:rPr>
      </w:pPr>
    </w:p>
    <w:tbl>
      <w:tblPr>
        <w:tblW w:w="4880" w:type="pct"/>
        <w:tblInd w:w="108" w:type="dxa"/>
        <w:tblLook w:val="0000" w:firstRow="0" w:lastRow="0" w:firstColumn="0" w:lastColumn="0" w:noHBand="0" w:noVBand="0"/>
      </w:tblPr>
      <w:tblGrid>
        <w:gridCol w:w="3760"/>
        <w:gridCol w:w="1368"/>
        <w:gridCol w:w="1368"/>
        <w:gridCol w:w="1368"/>
        <w:gridCol w:w="1368"/>
      </w:tblGrid>
      <w:tr w:rsidR="0093482B" w:rsidRPr="004E1D16" w14:paraId="0928D293" w14:textId="77777777" w:rsidTr="001176DE">
        <w:tc>
          <w:tcPr>
            <w:tcW w:w="2036" w:type="pct"/>
            <w:vAlign w:val="center"/>
          </w:tcPr>
          <w:p w14:paraId="52FE530F" w14:textId="77777777" w:rsidR="0093482B" w:rsidRPr="004E1D16" w:rsidRDefault="0093482B" w:rsidP="00D84311">
            <w:pPr>
              <w:spacing w:line="276" w:lineRule="auto"/>
              <w:jc w:val="both"/>
              <w:rPr>
                <w:rFonts w:ascii="Arial" w:hAnsi="Arial" w:cs="Arial"/>
                <w:sz w:val="20"/>
                <w:szCs w:val="20"/>
                <w:cs/>
              </w:rPr>
            </w:pPr>
          </w:p>
        </w:tc>
        <w:tc>
          <w:tcPr>
            <w:tcW w:w="2964" w:type="pct"/>
            <w:gridSpan w:val="4"/>
            <w:tcBorders>
              <w:top w:val="single" w:sz="4" w:space="0" w:color="auto"/>
              <w:bottom w:val="single" w:sz="4" w:space="0" w:color="auto"/>
            </w:tcBorders>
            <w:vAlign w:val="center"/>
          </w:tcPr>
          <w:p w14:paraId="01C54D08" w14:textId="2ABC15FF" w:rsidR="0093482B" w:rsidRPr="004E1D16" w:rsidRDefault="00EC1233"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Separate </w:t>
            </w:r>
            <w:r w:rsidR="0093482B" w:rsidRPr="004E1D16">
              <w:rPr>
                <w:rFonts w:ascii="Arial" w:hAnsi="Arial" w:cs="Arial"/>
                <w:b/>
                <w:bCs/>
                <w:sz w:val="20"/>
                <w:szCs w:val="20"/>
                <w:cs/>
              </w:rPr>
              <w:t xml:space="preserve">financial </w:t>
            </w:r>
            <w:r w:rsidR="00CB31E2" w:rsidRPr="004E1D16">
              <w:rPr>
                <w:rFonts w:ascii="Arial" w:hAnsi="Arial" w:cs="Arial"/>
                <w:b/>
                <w:bCs/>
                <w:sz w:val="20"/>
                <w:szCs w:val="20"/>
                <w:cs/>
              </w:rPr>
              <w:t>statements</w:t>
            </w:r>
          </w:p>
        </w:tc>
      </w:tr>
      <w:tr w:rsidR="0093482B" w:rsidRPr="004E1D16" w14:paraId="1D0D3ABA" w14:textId="77777777" w:rsidTr="001176DE">
        <w:tc>
          <w:tcPr>
            <w:tcW w:w="2036" w:type="pct"/>
            <w:vAlign w:val="center"/>
          </w:tcPr>
          <w:p w14:paraId="7E22FA63" w14:textId="77777777" w:rsidR="0093482B" w:rsidRPr="004E1D16" w:rsidRDefault="0093482B" w:rsidP="00D84311">
            <w:pPr>
              <w:spacing w:line="276" w:lineRule="auto"/>
              <w:jc w:val="both"/>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1EECA683"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77BCB233" w14:textId="77777777" w:rsidR="0093482B" w:rsidRPr="004E1D16" w:rsidRDefault="0093482B"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Unit: Million Baht</w:t>
            </w:r>
          </w:p>
        </w:tc>
      </w:tr>
      <w:tr w:rsidR="00935662" w:rsidRPr="004E1D16" w14:paraId="724E41E5" w14:textId="77777777" w:rsidTr="001176DE">
        <w:tc>
          <w:tcPr>
            <w:tcW w:w="2036" w:type="pct"/>
            <w:vAlign w:val="center"/>
          </w:tcPr>
          <w:p w14:paraId="1F92B023" w14:textId="77777777" w:rsidR="00935662" w:rsidRPr="004E1D16" w:rsidRDefault="00935662" w:rsidP="00D84311">
            <w:pPr>
              <w:spacing w:line="276" w:lineRule="auto"/>
              <w:jc w:val="both"/>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29A91479" w14:textId="77777777"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047B371E" w14:textId="568340FE"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2295DE4C" w14:textId="77777777"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03F1641C" w14:textId="6A7DDDD4"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2019</w:t>
            </w:r>
          </w:p>
        </w:tc>
        <w:tc>
          <w:tcPr>
            <w:tcW w:w="741" w:type="pct"/>
            <w:tcBorders>
              <w:top w:val="single" w:sz="4" w:space="0" w:color="auto"/>
              <w:bottom w:val="single" w:sz="4" w:space="0" w:color="auto"/>
            </w:tcBorders>
            <w:vAlign w:val="center"/>
          </w:tcPr>
          <w:p w14:paraId="06C4035F" w14:textId="77777777"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5E79FD47" w14:textId="28C205CA"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58B13444" w14:textId="77777777"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6F678B0C" w14:textId="212F034D" w:rsidR="00935662" w:rsidRPr="004E1D16" w:rsidRDefault="00935662" w:rsidP="00D84311">
            <w:pPr>
              <w:spacing w:line="276" w:lineRule="auto"/>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0A186ADE" w14:textId="77777777" w:rsidTr="001176DE">
        <w:tc>
          <w:tcPr>
            <w:tcW w:w="2036" w:type="pct"/>
            <w:vAlign w:val="center"/>
          </w:tcPr>
          <w:p w14:paraId="3F42D5D1" w14:textId="77777777" w:rsidR="0093482B" w:rsidRPr="004E1D16" w:rsidRDefault="0093482B" w:rsidP="00D84311">
            <w:pPr>
              <w:spacing w:line="276" w:lineRule="auto"/>
              <w:ind w:left="-113"/>
              <w:jc w:val="both"/>
              <w:rPr>
                <w:rFonts w:ascii="Arial" w:hAnsi="Arial" w:cstheme="minorBidi"/>
                <w:sz w:val="20"/>
                <w:szCs w:val="20"/>
                <w:cs/>
              </w:rPr>
            </w:pPr>
          </w:p>
        </w:tc>
        <w:tc>
          <w:tcPr>
            <w:tcW w:w="741" w:type="pct"/>
            <w:tcBorders>
              <w:top w:val="single" w:sz="4" w:space="0" w:color="auto"/>
            </w:tcBorders>
            <w:shd w:val="clear" w:color="auto" w:fill="FAFAFA"/>
            <w:vAlign w:val="bottom"/>
          </w:tcPr>
          <w:p w14:paraId="021194DC" w14:textId="77777777" w:rsidR="0093482B" w:rsidRPr="004E1D16" w:rsidRDefault="0093482B" w:rsidP="00D84311">
            <w:pPr>
              <w:spacing w:line="276" w:lineRule="auto"/>
              <w:ind w:right="-72"/>
              <w:jc w:val="right"/>
              <w:rPr>
                <w:rFonts w:ascii="Arial" w:hAnsi="Arial" w:cs="Arial"/>
                <w:sz w:val="20"/>
                <w:szCs w:val="20"/>
                <w:cs/>
              </w:rPr>
            </w:pPr>
          </w:p>
        </w:tc>
        <w:tc>
          <w:tcPr>
            <w:tcW w:w="741" w:type="pct"/>
            <w:tcBorders>
              <w:top w:val="single" w:sz="4" w:space="0" w:color="auto"/>
            </w:tcBorders>
            <w:vAlign w:val="bottom"/>
          </w:tcPr>
          <w:p w14:paraId="77887EE8" w14:textId="77777777" w:rsidR="0093482B" w:rsidRPr="004E1D16" w:rsidRDefault="0093482B" w:rsidP="00D84311">
            <w:pPr>
              <w:spacing w:line="276" w:lineRule="auto"/>
              <w:ind w:right="-72"/>
              <w:jc w:val="right"/>
              <w:rPr>
                <w:rFonts w:ascii="Arial" w:hAnsi="Arial" w:cs="Arial"/>
                <w:sz w:val="20"/>
                <w:szCs w:val="20"/>
                <w:cs/>
              </w:rPr>
            </w:pPr>
          </w:p>
        </w:tc>
        <w:tc>
          <w:tcPr>
            <w:tcW w:w="741" w:type="pct"/>
            <w:tcBorders>
              <w:top w:val="single" w:sz="4" w:space="0" w:color="auto"/>
            </w:tcBorders>
            <w:shd w:val="clear" w:color="auto" w:fill="FAFAFA"/>
            <w:vAlign w:val="bottom"/>
          </w:tcPr>
          <w:p w14:paraId="4A7972F5" w14:textId="77777777" w:rsidR="0093482B" w:rsidRPr="004E1D16" w:rsidRDefault="0093482B" w:rsidP="00D84311">
            <w:pPr>
              <w:spacing w:line="276" w:lineRule="auto"/>
              <w:ind w:right="-72"/>
              <w:jc w:val="right"/>
              <w:rPr>
                <w:rFonts w:ascii="Arial" w:hAnsi="Arial" w:cs="Arial"/>
                <w:sz w:val="20"/>
                <w:szCs w:val="20"/>
                <w:cs/>
              </w:rPr>
            </w:pPr>
          </w:p>
        </w:tc>
        <w:tc>
          <w:tcPr>
            <w:tcW w:w="741" w:type="pct"/>
            <w:tcBorders>
              <w:top w:val="single" w:sz="4" w:space="0" w:color="auto"/>
            </w:tcBorders>
            <w:vAlign w:val="bottom"/>
          </w:tcPr>
          <w:p w14:paraId="303C0855" w14:textId="77777777" w:rsidR="0093482B" w:rsidRPr="004E1D16" w:rsidRDefault="0093482B" w:rsidP="00D84311">
            <w:pPr>
              <w:spacing w:line="276" w:lineRule="auto"/>
              <w:ind w:right="-72"/>
              <w:jc w:val="right"/>
              <w:rPr>
                <w:rFonts w:ascii="Arial" w:hAnsi="Arial" w:cs="Arial"/>
                <w:sz w:val="20"/>
                <w:szCs w:val="20"/>
                <w:cs/>
              </w:rPr>
            </w:pPr>
          </w:p>
        </w:tc>
      </w:tr>
      <w:tr w:rsidR="00847633" w:rsidRPr="004E1D16" w14:paraId="1C49FF49" w14:textId="77777777" w:rsidTr="001176DE">
        <w:tc>
          <w:tcPr>
            <w:tcW w:w="2036" w:type="pct"/>
            <w:vAlign w:val="bottom"/>
          </w:tcPr>
          <w:p w14:paraId="65C86CC9" w14:textId="77777777" w:rsidR="00847633" w:rsidRPr="004E1D16" w:rsidRDefault="00847633" w:rsidP="00D84311">
            <w:pPr>
              <w:spacing w:line="276" w:lineRule="auto"/>
              <w:ind w:left="-113"/>
              <w:jc w:val="both"/>
              <w:rPr>
                <w:rFonts w:ascii="Arial" w:hAnsi="Arial" w:cs="Arial"/>
                <w:sz w:val="20"/>
                <w:szCs w:val="20"/>
                <w:cs/>
              </w:rPr>
            </w:pPr>
            <w:r w:rsidRPr="004E1D16">
              <w:rPr>
                <w:rFonts w:ascii="Arial" w:hAnsi="Arial" w:cs="Arial"/>
                <w:sz w:val="20"/>
                <w:szCs w:val="20"/>
                <w:cs/>
              </w:rPr>
              <w:t>Cash and bank deposits</w:t>
            </w:r>
          </w:p>
        </w:tc>
        <w:tc>
          <w:tcPr>
            <w:tcW w:w="741" w:type="pct"/>
            <w:shd w:val="clear" w:color="auto" w:fill="FAFAFA"/>
          </w:tcPr>
          <w:p w14:paraId="55024651" w14:textId="4DEB4213"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US"/>
              </w:rPr>
              <w:t>289.10</w:t>
            </w:r>
          </w:p>
        </w:tc>
        <w:tc>
          <w:tcPr>
            <w:tcW w:w="741" w:type="pct"/>
          </w:tcPr>
          <w:p w14:paraId="53506F76" w14:textId="6163338E"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GB"/>
              </w:rPr>
              <w:t>45</w:t>
            </w:r>
            <w:r w:rsidRPr="004E1D16">
              <w:rPr>
                <w:rFonts w:ascii="Arial" w:hAnsi="Arial" w:cs="Arial"/>
                <w:sz w:val="20"/>
                <w:szCs w:val="20"/>
                <w:lang w:val="en-US"/>
              </w:rPr>
              <w:t>.</w:t>
            </w:r>
            <w:r w:rsidRPr="004E1D16">
              <w:rPr>
                <w:rFonts w:ascii="Arial" w:hAnsi="Arial" w:cs="Arial"/>
                <w:sz w:val="20"/>
                <w:szCs w:val="20"/>
                <w:lang w:val="en-GB"/>
              </w:rPr>
              <w:t>24</w:t>
            </w:r>
          </w:p>
        </w:tc>
        <w:tc>
          <w:tcPr>
            <w:tcW w:w="741" w:type="pct"/>
            <w:shd w:val="clear" w:color="auto" w:fill="FAFAFA"/>
          </w:tcPr>
          <w:p w14:paraId="4FD0DA22" w14:textId="35BDABDF"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US"/>
              </w:rPr>
              <w:t>8,683.61</w:t>
            </w:r>
          </w:p>
        </w:tc>
        <w:tc>
          <w:tcPr>
            <w:tcW w:w="741" w:type="pct"/>
          </w:tcPr>
          <w:p w14:paraId="1A4D2325" w14:textId="28104A6E"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GB"/>
              </w:rPr>
              <w:t>1</w:t>
            </w:r>
            <w:r w:rsidRPr="004E1D16">
              <w:rPr>
                <w:rFonts w:ascii="Arial" w:hAnsi="Arial" w:cs="Arial"/>
                <w:sz w:val="20"/>
                <w:szCs w:val="20"/>
                <w:lang w:val="en-US"/>
              </w:rPr>
              <w:t>,</w:t>
            </w:r>
            <w:r w:rsidRPr="004E1D16">
              <w:rPr>
                <w:rFonts w:ascii="Arial" w:hAnsi="Arial" w:cs="Arial"/>
                <w:sz w:val="20"/>
                <w:szCs w:val="20"/>
                <w:lang w:val="en-GB"/>
              </w:rPr>
              <w:t>364</w:t>
            </w:r>
            <w:r w:rsidRPr="004E1D16">
              <w:rPr>
                <w:rFonts w:ascii="Arial" w:hAnsi="Arial" w:cs="Arial"/>
                <w:sz w:val="20"/>
                <w:szCs w:val="20"/>
                <w:lang w:val="en-US"/>
              </w:rPr>
              <w:t>.</w:t>
            </w:r>
            <w:r w:rsidRPr="004E1D16">
              <w:rPr>
                <w:rFonts w:ascii="Arial" w:hAnsi="Arial" w:cs="Arial"/>
                <w:sz w:val="20"/>
                <w:szCs w:val="20"/>
                <w:lang w:val="en-GB"/>
              </w:rPr>
              <w:t>07</w:t>
            </w:r>
          </w:p>
        </w:tc>
      </w:tr>
      <w:tr w:rsidR="0093482B" w:rsidRPr="004E1D16" w14:paraId="2713CF94" w14:textId="77777777" w:rsidTr="001176DE">
        <w:tc>
          <w:tcPr>
            <w:tcW w:w="2036" w:type="pct"/>
            <w:vAlign w:val="bottom"/>
          </w:tcPr>
          <w:p w14:paraId="5DD359E0" w14:textId="77777777" w:rsidR="0093482B" w:rsidRPr="004E1D16" w:rsidRDefault="0093482B" w:rsidP="00D84311">
            <w:pPr>
              <w:spacing w:line="276" w:lineRule="auto"/>
              <w:ind w:left="-113"/>
              <w:jc w:val="both"/>
              <w:rPr>
                <w:rFonts w:ascii="Arial" w:hAnsi="Arial" w:cs="Arial"/>
                <w:sz w:val="20"/>
                <w:szCs w:val="20"/>
                <w:cs/>
              </w:rPr>
            </w:pPr>
            <w:r w:rsidRPr="004E1D16">
              <w:rPr>
                <w:rFonts w:ascii="Arial" w:hAnsi="Arial" w:cs="Arial"/>
                <w:sz w:val="20"/>
                <w:szCs w:val="20"/>
                <w:cs/>
              </w:rPr>
              <w:t>Cash equivalents</w:t>
            </w:r>
          </w:p>
        </w:tc>
        <w:tc>
          <w:tcPr>
            <w:tcW w:w="741" w:type="pct"/>
            <w:shd w:val="clear" w:color="auto" w:fill="FAFAFA"/>
          </w:tcPr>
          <w:p w14:paraId="102BD5B9" w14:textId="77777777" w:rsidR="0093482B" w:rsidRPr="004E1D16" w:rsidRDefault="0093482B" w:rsidP="00D84311">
            <w:pPr>
              <w:spacing w:line="276" w:lineRule="auto"/>
              <w:ind w:right="-72"/>
              <w:jc w:val="right"/>
              <w:rPr>
                <w:rFonts w:ascii="Arial" w:hAnsi="Arial" w:cs="Arial"/>
                <w:sz w:val="20"/>
                <w:szCs w:val="20"/>
                <w:lang w:val="en-US"/>
              </w:rPr>
            </w:pPr>
          </w:p>
        </w:tc>
        <w:tc>
          <w:tcPr>
            <w:tcW w:w="741" w:type="pct"/>
          </w:tcPr>
          <w:p w14:paraId="7CB2CA88" w14:textId="77777777" w:rsidR="0093482B" w:rsidRPr="004E1D16" w:rsidRDefault="0093482B" w:rsidP="00D84311">
            <w:pPr>
              <w:spacing w:line="276" w:lineRule="auto"/>
              <w:ind w:right="-72"/>
              <w:jc w:val="right"/>
              <w:rPr>
                <w:rFonts w:ascii="Arial" w:hAnsi="Arial" w:cs="Arial"/>
                <w:sz w:val="20"/>
                <w:szCs w:val="20"/>
                <w:lang w:val="en-US"/>
              </w:rPr>
            </w:pPr>
          </w:p>
        </w:tc>
        <w:tc>
          <w:tcPr>
            <w:tcW w:w="741" w:type="pct"/>
            <w:shd w:val="clear" w:color="auto" w:fill="FAFAFA"/>
          </w:tcPr>
          <w:p w14:paraId="7210C9AD" w14:textId="77777777" w:rsidR="0093482B" w:rsidRPr="004E1D16" w:rsidRDefault="0093482B" w:rsidP="00D84311">
            <w:pPr>
              <w:spacing w:line="276" w:lineRule="auto"/>
              <w:ind w:right="-72"/>
              <w:jc w:val="right"/>
              <w:rPr>
                <w:rFonts w:ascii="Arial" w:hAnsi="Arial" w:cs="Arial"/>
                <w:sz w:val="20"/>
                <w:szCs w:val="20"/>
                <w:lang w:val="en-US"/>
              </w:rPr>
            </w:pPr>
          </w:p>
        </w:tc>
        <w:tc>
          <w:tcPr>
            <w:tcW w:w="741" w:type="pct"/>
          </w:tcPr>
          <w:p w14:paraId="0915DEDF" w14:textId="77777777" w:rsidR="0093482B" w:rsidRPr="004E1D16" w:rsidRDefault="0093482B" w:rsidP="00D84311">
            <w:pPr>
              <w:spacing w:line="276" w:lineRule="auto"/>
              <w:ind w:right="-72"/>
              <w:jc w:val="right"/>
              <w:rPr>
                <w:rFonts w:ascii="Arial" w:hAnsi="Arial" w:cs="Arial"/>
                <w:sz w:val="20"/>
                <w:szCs w:val="20"/>
                <w:lang w:val="en-US"/>
              </w:rPr>
            </w:pPr>
          </w:p>
        </w:tc>
      </w:tr>
      <w:tr w:rsidR="00847633" w:rsidRPr="004E1D16" w14:paraId="6556DF4F" w14:textId="77777777" w:rsidTr="001176DE">
        <w:tc>
          <w:tcPr>
            <w:tcW w:w="2036" w:type="pct"/>
            <w:vAlign w:val="bottom"/>
          </w:tcPr>
          <w:p w14:paraId="3E0F2DF1" w14:textId="71794257" w:rsidR="00847633" w:rsidRPr="004E1D16" w:rsidRDefault="00847633" w:rsidP="00D84311">
            <w:pPr>
              <w:spacing w:line="276" w:lineRule="auto"/>
              <w:ind w:left="33"/>
              <w:jc w:val="both"/>
              <w:rPr>
                <w:rFonts w:ascii="Arial" w:hAnsi="Arial" w:cs="Arial"/>
                <w:sz w:val="20"/>
                <w:szCs w:val="20"/>
                <w:cs/>
              </w:rPr>
            </w:pPr>
            <w:r w:rsidRPr="004E1D16">
              <w:rPr>
                <w:rFonts w:ascii="Arial" w:hAnsi="Arial" w:cs="Arial"/>
                <w:sz w:val="20"/>
                <w:szCs w:val="20"/>
                <w:cs/>
              </w:rPr>
              <w:t>Fixed deposits with banks</w:t>
            </w:r>
          </w:p>
        </w:tc>
        <w:tc>
          <w:tcPr>
            <w:tcW w:w="741" w:type="pct"/>
            <w:shd w:val="clear" w:color="auto" w:fill="FAFAFA"/>
          </w:tcPr>
          <w:p w14:paraId="676253D6" w14:textId="396E489D"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US"/>
              </w:rPr>
              <w:t>830.00</w:t>
            </w:r>
          </w:p>
        </w:tc>
        <w:tc>
          <w:tcPr>
            <w:tcW w:w="741" w:type="pct"/>
          </w:tcPr>
          <w:p w14:paraId="4237180D" w14:textId="1866AAEC"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GB"/>
              </w:rPr>
              <w:t>635</w:t>
            </w:r>
            <w:r w:rsidRPr="004E1D16">
              <w:rPr>
                <w:rFonts w:ascii="Arial" w:hAnsi="Arial" w:cs="Arial"/>
                <w:sz w:val="20"/>
                <w:szCs w:val="20"/>
                <w:lang w:val="en-US"/>
              </w:rPr>
              <w:t>.</w:t>
            </w:r>
            <w:r w:rsidRPr="004E1D16">
              <w:rPr>
                <w:rFonts w:ascii="Arial" w:hAnsi="Arial" w:cs="Arial"/>
                <w:sz w:val="20"/>
                <w:szCs w:val="20"/>
                <w:lang w:val="en-GB"/>
              </w:rPr>
              <w:t>38</w:t>
            </w:r>
          </w:p>
        </w:tc>
        <w:tc>
          <w:tcPr>
            <w:tcW w:w="741" w:type="pct"/>
            <w:shd w:val="clear" w:color="auto" w:fill="FAFAFA"/>
          </w:tcPr>
          <w:p w14:paraId="56A2865C" w14:textId="35B7CEA4"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US"/>
              </w:rPr>
              <w:t>24,930.76</w:t>
            </w:r>
          </w:p>
        </w:tc>
        <w:tc>
          <w:tcPr>
            <w:tcW w:w="741" w:type="pct"/>
          </w:tcPr>
          <w:p w14:paraId="340956E2" w14:textId="169B04F2"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GB"/>
              </w:rPr>
              <w:t>19</w:t>
            </w:r>
            <w:r w:rsidRPr="004E1D16">
              <w:rPr>
                <w:rFonts w:ascii="Arial" w:hAnsi="Arial" w:cs="Arial"/>
                <w:sz w:val="20"/>
                <w:szCs w:val="20"/>
                <w:cs/>
              </w:rPr>
              <w:t>,</w:t>
            </w:r>
            <w:r w:rsidRPr="004E1D16">
              <w:rPr>
                <w:rFonts w:ascii="Arial" w:hAnsi="Arial" w:cs="Arial"/>
                <w:sz w:val="20"/>
                <w:szCs w:val="20"/>
                <w:lang w:val="en-GB"/>
              </w:rPr>
              <w:t>159</w:t>
            </w:r>
            <w:r w:rsidRPr="004E1D16">
              <w:rPr>
                <w:rFonts w:ascii="Arial" w:hAnsi="Arial" w:cs="Arial"/>
                <w:sz w:val="20"/>
                <w:szCs w:val="20"/>
                <w:cs/>
              </w:rPr>
              <w:t>.</w:t>
            </w:r>
            <w:r w:rsidRPr="004E1D16">
              <w:rPr>
                <w:rFonts w:ascii="Arial" w:hAnsi="Arial" w:cs="Arial"/>
                <w:sz w:val="20"/>
                <w:szCs w:val="20"/>
                <w:lang w:val="en-GB"/>
              </w:rPr>
              <w:t>32</w:t>
            </w:r>
          </w:p>
        </w:tc>
      </w:tr>
      <w:tr w:rsidR="00847633" w:rsidRPr="004E1D16" w14:paraId="58DF2E22" w14:textId="77777777" w:rsidTr="001176DE">
        <w:tc>
          <w:tcPr>
            <w:tcW w:w="2036" w:type="pct"/>
            <w:vAlign w:val="bottom"/>
          </w:tcPr>
          <w:p w14:paraId="50C1D747" w14:textId="77777777" w:rsidR="00847633" w:rsidRPr="004E1D16" w:rsidRDefault="00847633" w:rsidP="00D84311">
            <w:pPr>
              <w:spacing w:line="276" w:lineRule="auto"/>
              <w:ind w:left="33"/>
              <w:jc w:val="both"/>
              <w:rPr>
                <w:rFonts w:ascii="Arial" w:hAnsi="Arial" w:cs="Arial"/>
                <w:sz w:val="20"/>
                <w:szCs w:val="20"/>
                <w:cs/>
              </w:rPr>
            </w:pPr>
            <w:r w:rsidRPr="004E1D16">
              <w:rPr>
                <w:rFonts w:ascii="Arial" w:hAnsi="Arial" w:cs="Arial"/>
                <w:sz w:val="20"/>
                <w:szCs w:val="20"/>
                <w:cs/>
              </w:rPr>
              <w:t>Money market funds</w:t>
            </w:r>
          </w:p>
        </w:tc>
        <w:tc>
          <w:tcPr>
            <w:tcW w:w="741" w:type="pct"/>
            <w:tcBorders>
              <w:bottom w:val="single" w:sz="4" w:space="0" w:color="auto"/>
            </w:tcBorders>
            <w:shd w:val="clear" w:color="auto" w:fill="FAFAFA"/>
          </w:tcPr>
          <w:p w14:paraId="376CA91E" w14:textId="76E5B687"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US"/>
              </w:rPr>
              <w:t>0.16</w:t>
            </w:r>
          </w:p>
        </w:tc>
        <w:tc>
          <w:tcPr>
            <w:tcW w:w="741" w:type="pct"/>
            <w:tcBorders>
              <w:bottom w:val="single" w:sz="4" w:space="0" w:color="auto"/>
            </w:tcBorders>
          </w:tcPr>
          <w:p w14:paraId="5EA0B412" w14:textId="1E03F5E6"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GB"/>
              </w:rPr>
              <w:t>35</w:t>
            </w:r>
            <w:r w:rsidRPr="004E1D16">
              <w:rPr>
                <w:rFonts w:ascii="Arial" w:hAnsi="Arial" w:cs="Arial"/>
                <w:sz w:val="20"/>
                <w:szCs w:val="20"/>
                <w:cs/>
              </w:rPr>
              <w:t>.</w:t>
            </w:r>
            <w:r w:rsidRPr="004E1D16">
              <w:rPr>
                <w:rFonts w:ascii="Arial" w:hAnsi="Arial" w:cs="Arial"/>
                <w:sz w:val="20"/>
                <w:szCs w:val="20"/>
                <w:lang w:val="en-GB"/>
              </w:rPr>
              <w:t>15</w:t>
            </w:r>
          </w:p>
        </w:tc>
        <w:tc>
          <w:tcPr>
            <w:tcW w:w="741" w:type="pct"/>
            <w:tcBorders>
              <w:bottom w:val="single" w:sz="4" w:space="0" w:color="auto"/>
            </w:tcBorders>
            <w:shd w:val="clear" w:color="auto" w:fill="FAFAFA"/>
          </w:tcPr>
          <w:p w14:paraId="5628FE04" w14:textId="18FD37CC"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US"/>
              </w:rPr>
              <w:t>4.86</w:t>
            </w:r>
          </w:p>
        </w:tc>
        <w:tc>
          <w:tcPr>
            <w:tcW w:w="741" w:type="pct"/>
            <w:tcBorders>
              <w:bottom w:val="single" w:sz="4" w:space="0" w:color="auto"/>
            </w:tcBorders>
          </w:tcPr>
          <w:p w14:paraId="7DA5B35F" w14:textId="0144F7FE"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GB"/>
              </w:rPr>
              <w:t>1</w:t>
            </w:r>
            <w:r w:rsidRPr="004E1D16">
              <w:rPr>
                <w:rFonts w:ascii="Arial" w:hAnsi="Arial" w:cs="Arial"/>
                <w:sz w:val="20"/>
                <w:szCs w:val="20"/>
                <w:cs/>
              </w:rPr>
              <w:t>,</w:t>
            </w:r>
            <w:r w:rsidRPr="004E1D16">
              <w:rPr>
                <w:rFonts w:ascii="Arial" w:hAnsi="Arial" w:cs="Arial"/>
                <w:sz w:val="20"/>
                <w:szCs w:val="20"/>
                <w:lang w:val="en-GB"/>
              </w:rPr>
              <w:t>059</w:t>
            </w:r>
            <w:r w:rsidRPr="004E1D16">
              <w:rPr>
                <w:rFonts w:ascii="Arial" w:hAnsi="Arial" w:cs="Arial"/>
                <w:sz w:val="20"/>
                <w:szCs w:val="20"/>
                <w:cs/>
              </w:rPr>
              <w:t>.</w:t>
            </w:r>
            <w:r w:rsidRPr="004E1D16">
              <w:rPr>
                <w:rFonts w:ascii="Arial" w:hAnsi="Arial" w:cs="Arial"/>
                <w:sz w:val="20"/>
                <w:szCs w:val="20"/>
                <w:lang w:val="en-GB"/>
              </w:rPr>
              <w:t>88</w:t>
            </w:r>
          </w:p>
        </w:tc>
      </w:tr>
      <w:tr w:rsidR="00847633" w:rsidRPr="004E1D16" w14:paraId="2CAA4AE5" w14:textId="77777777" w:rsidTr="001176DE">
        <w:tc>
          <w:tcPr>
            <w:tcW w:w="2036" w:type="pct"/>
            <w:vAlign w:val="bottom"/>
          </w:tcPr>
          <w:p w14:paraId="4164BAEC" w14:textId="77777777" w:rsidR="00847633" w:rsidRPr="004E1D16" w:rsidRDefault="00847633" w:rsidP="00D84311">
            <w:pPr>
              <w:spacing w:line="276" w:lineRule="auto"/>
              <w:ind w:left="-113"/>
              <w:jc w:val="both"/>
              <w:rPr>
                <w:rFonts w:ascii="Arial" w:hAnsi="Arial" w:cs="Arial"/>
                <w:sz w:val="20"/>
                <w:szCs w:val="20"/>
                <w:cs/>
              </w:rPr>
            </w:pPr>
            <w:r w:rsidRPr="004E1D16">
              <w:rPr>
                <w:rFonts w:ascii="Arial" w:hAnsi="Arial" w:cs="Arial"/>
                <w:sz w:val="20"/>
                <w:szCs w:val="20"/>
                <w:lang w:val="en-GB"/>
              </w:rPr>
              <w:t>Total cash and cash equivalents</w:t>
            </w:r>
          </w:p>
        </w:tc>
        <w:tc>
          <w:tcPr>
            <w:tcW w:w="741" w:type="pct"/>
            <w:tcBorders>
              <w:bottom w:val="single" w:sz="4" w:space="0" w:color="auto"/>
            </w:tcBorders>
            <w:shd w:val="clear" w:color="auto" w:fill="FAFAFA"/>
          </w:tcPr>
          <w:p w14:paraId="5063C109" w14:textId="625DC33C"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US"/>
              </w:rPr>
              <w:t>1,119.26</w:t>
            </w:r>
          </w:p>
        </w:tc>
        <w:tc>
          <w:tcPr>
            <w:tcW w:w="741" w:type="pct"/>
            <w:tcBorders>
              <w:bottom w:val="single" w:sz="4" w:space="0" w:color="auto"/>
            </w:tcBorders>
          </w:tcPr>
          <w:p w14:paraId="1DF143D3" w14:textId="2284EA07"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GB"/>
              </w:rPr>
              <w:t>715</w:t>
            </w:r>
            <w:r w:rsidRPr="004E1D16">
              <w:rPr>
                <w:rFonts w:ascii="Arial" w:hAnsi="Arial" w:cs="Arial"/>
                <w:sz w:val="20"/>
                <w:szCs w:val="20"/>
                <w:cs/>
              </w:rPr>
              <w:t>.</w:t>
            </w:r>
            <w:r w:rsidRPr="004E1D16">
              <w:rPr>
                <w:rFonts w:ascii="Arial" w:hAnsi="Arial" w:cs="Arial"/>
                <w:sz w:val="20"/>
                <w:szCs w:val="20"/>
                <w:lang w:val="en-GB"/>
              </w:rPr>
              <w:t>77</w:t>
            </w:r>
          </w:p>
        </w:tc>
        <w:tc>
          <w:tcPr>
            <w:tcW w:w="741" w:type="pct"/>
            <w:tcBorders>
              <w:bottom w:val="single" w:sz="4" w:space="0" w:color="auto"/>
            </w:tcBorders>
            <w:shd w:val="clear" w:color="auto" w:fill="FAFAFA"/>
          </w:tcPr>
          <w:p w14:paraId="4BC3A90E" w14:textId="6012C0AB" w:rsidR="00847633" w:rsidRPr="004E1D16" w:rsidRDefault="00847633" w:rsidP="00D84311">
            <w:pPr>
              <w:spacing w:line="276" w:lineRule="auto"/>
              <w:ind w:right="-72"/>
              <w:jc w:val="right"/>
              <w:rPr>
                <w:rFonts w:ascii="Arial" w:hAnsi="Arial" w:cs="Arial"/>
                <w:sz w:val="20"/>
                <w:szCs w:val="20"/>
                <w:lang w:val="en-US"/>
              </w:rPr>
            </w:pPr>
            <w:r w:rsidRPr="004E1D16">
              <w:rPr>
                <w:rFonts w:ascii="Arial" w:hAnsi="Arial" w:cs="Arial"/>
                <w:sz w:val="20"/>
                <w:szCs w:val="20"/>
                <w:lang w:val="en-US"/>
              </w:rPr>
              <w:t>33,619.23</w:t>
            </w:r>
          </w:p>
        </w:tc>
        <w:tc>
          <w:tcPr>
            <w:tcW w:w="741" w:type="pct"/>
            <w:tcBorders>
              <w:bottom w:val="single" w:sz="4" w:space="0" w:color="auto"/>
            </w:tcBorders>
          </w:tcPr>
          <w:p w14:paraId="2C3948CA" w14:textId="379421C5" w:rsidR="00847633" w:rsidRPr="004E1D16" w:rsidRDefault="00847633" w:rsidP="00D84311">
            <w:pPr>
              <w:spacing w:line="276" w:lineRule="auto"/>
              <w:ind w:right="-72"/>
              <w:jc w:val="right"/>
              <w:rPr>
                <w:rFonts w:ascii="Arial" w:hAnsi="Arial" w:cs="Arial"/>
                <w:sz w:val="20"/>
                <w:szCs w:val="20"/>
                <w:cs/>
              </w:rPr>
            </w:pPr>
            <w:r w:rsidRPr="004E1D16">
              <w:rPr>
                <w:rFonts w:ascii="Arial" w:hAnsi="Arial" w:cs="Arial"/>
                <w:sz w:val="20"/>
                <w:szCs w:val="20"/>
                <w:lang w:val="en-GB"/>
              </w:rPr>
              <w:t>21</w:t>
            </w:r>
            <w:r w:rsidRPr="004E1D16">
              <w:rPr>
                <w:rFonts w:ascii="Arial" w:hAnsi="Arial" w:cs="Arial"/>
                <w:sz w:val="20"/>
                <w:szCs w:val="20"/>
                <w:lang w:val="en-US"/>
              </w:rPr>
              <w:t>,</w:t>
            </w:r>
            <w:r w:rsidRPr="004E1D16">
              <w:rPr>
                <w:rFonts w:ascii="Arial" w:hAnsi="Arial" w:cs="Arial"/>
                <w:sz w:val="20"/>
                <w:szCs w:val="20"/>
                <w:lang w:val="en-GB"/>
              </w:rPr>
              <w:t>583</w:t>
            </w:r>
            <w:r w:rsidRPr="004E1D16">
              <w:rPr>
                <w:rFonts w:ascii="Arial" w:hAnsi="Arial" w:cs="Arial"/>
                <w:sz w:val="20"/>
                <w:szCs w:val="20"/>
                <w:lang w:val="en-US"/>
              </w:rPr>
              <w:t>.</w:t>
            </w:r>
            <w:r w:rsidRPr="004E1D16">
              <w:rPr>
                <w:rFonts w:ascii="Arial" w:hAnsi="Arial" w:cs="Arial"/>
                <w:sz w:val="20"/>
                <w:szCs w:val="20"/>
                <w:lang w:val="en-GB"/>
              </w:rPr>
              <w:t>27</w:t>
            </w:r>
          </w:p>
        </w:tc>
      </w:tr>
    </w:tbl>
    <w:p w14:paraId="3EBB81A6" w14:textId="04842B64" w:rsidR="0093482B" w:rsidRPr="004E1D16" w:rsidRDefault="0093482B" w:rsidP="00CA379C">
      <w:pPr>
        <w:jc w:val="both"/>
        <w:rPr>
          <w:rFonts w:ascii="Arial" w:hAnsi="Arial" w:cs="Arial"/>
          <w:sz w:val="20"/>
          <w:szCs w:val="20"/>
          <w:lang w:val="en-US" w:eastAsia="en-GB"/>
        </w:rPr>
      </w:pPr>
      <w:r w:rsidRPr="004E1D16">
        <w:rPr>
          <w:rFonts w:ascii="Arial" w:hAnsi="Arial" w:cs="Arial"/>
          <w:sz w:val="20"/>
          <w:szCs w:val="20"/>
          <w:lang w:val="en-US" w:eastAsia="en-GB"/>
        </w:rPr>
        <w:br w:type="page"/>
      </w:r>
    </w:p>
    <w:p w14:paraId="5D815DF0" w14:textId="77777777" w:rsidR="000144B1" w:rsidRPr="004E1D16" w:rsidRDefault="000144B1" w:rsidP="00CA379C">
      <w:pPr>
        <w:jc w:val="both"/>
        <w:rPr>
          <w:rFonts w:ascii="Arial" w:hAnsi="Arial" w:cs="Arial"/>
          <w:sz w:val="20"/>
          <w:szCs w:val="20"/>
          <w:lang w:val="en-US" w:eastAsia="en-GB"/>
        </w:rPr>
      </w:pPr>
    </w:p>
    <w:tbl>
      <w:tblPr>
        <w:tblW w:w="9498" w:type="dxa"/>
        <w:tblInd w:w="108" w:type="dxa"/>
        <w:shd w:val="clear" w:color="auto" w:fill="D04A02"/>
        <w:tblLook w:val="04A0" w:firstRow="1" w:lastRow="0" w:firstColumn="1" w:lastColumn="0" w:noHBand="0" w:noVBand="1"/>
      </w:tblPr>
      <w:tblGrid>
        <w:gridCol w:w="9498"/>
      </w:tblGrid>
      <w:tr w:rsidR="0093482B" w:rsidRPr="004E1D16" w14:paraId="00A16F11" w14:textId="77777777" w:rsidTr="00D3224B">
        <w:trPr>
          <w:trHeight w:val="386"/>
        </w:trPr>
        <w:tc>
          <w:tcPr>
            <w:tcW w:w="9498" w:type="dxa"/>
            <w:shd w:val="clear" w:color="auto" w:fill="FFA543"/>
            <w:vAlign w:val="center"/>
          </w:tcPr>
          <w:p w14:paraId="3A699C64" w14:textId="5F859323" w:rsidR="0093482B" w:rsidRPr="004E1D16" w:rsidRDefault="0093482B" w:rsidP="00CA379C">
            <w:pPr>
              <w:ind w:left="432" w:hanging="432"/>
              <w:jc w:val="both"/>
              <w:rPr>
                <w:rFonts w:ascii="Arial" w:eastAsia="Arial Unicode MS" w:hAnsi="Arial" w:cs="Arial"/>
                <w:b/>
                <w:bCs/>
                <w:color w:val="FFFFFF"/>
                <w:sz w:val="20"/>
                <w:szCs w:val="20"/>
                <w:lang w:val="en-GB"/>
              </w:rPr>
            </w:pPr>
            <w:bookmarkStart w:id="23" w:name="_Hlk39482743"/>
            <w:r w:rsidRPr="004E1D16">
              <w:rPr>
                <w:rFonts w:ascii="Arial" w:hAnsi="Arial" w:cs="Arial"/>
                <w:sz w:val="20"/>
                <w:szCs w:val="20"/>
                <w:lang w:val="en-GB" w:eastAsia="en-GB"/>
              </w:rPr>
              <w:br w:type="page"/>
            </w:r>
            <w:r w:rsidRPr="004E1D16">
              <w:rPr>
                <w:rFonts w:ascii="Arial" w:hAnsi="Arial" w:cs="Arial"/>
                <w:b/>
                <w:bCs/>
                <w:color w:val="FFFFFF"/>
                <w:sz w:val="20"/>
                <w:szCs w:val="20"/>
                <w:lang w:val="en-GB" w:eastAsia="en-GB"/>
              </w:rPr>
              <w:t>1</w:t>
            </w:r>
            <w:r w:rsidR="00847633" w:rsidRPr="004E1D16">
              <w:rPr>
                <w:rFonts w:ascii="Arial" w:hAnsi="Arial" w:cs="Arial"/>
                <w:b/>
                <w:bCs/>
                <w:color w:val="FFFFFF"/>
                <w:sz w:val="20"/>
                <w:szCs w:val="20"/>
                <w:lang w:val="en-GB" w:eastAsia="en-GB"/>
              </w:rPr>
              <w:t>4</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Trade and other receivables</w:t>
            </w:r>
          </w:p>
        </w:tc>
      </w:tr>
      <w:bookmarkEnd w:id="23"/>
    </w:tbl>
    <w:p w14:paraId="4C2E7E45" w14:textId="77777777" w:rsidR="0093482B" w:rsidRPr="004E1D16" w:rsidRDefault="0093482B" w:rsidP="00CA379C">
      <w:pPr>
        <w:jc w:val="both"/>
        <w:rPr>
          <w:rFonts w:ascii="Arial" w:hAnsi="Arial" w:cs="Arial"/>
          <w:sz w:val="20"/>
          <w:szCs w:val="20"/>
          <w:lang w:val="en-GB" w:eastAsia="en-GB"/>
        </w:rPr>
      </w:pPr>
    </w:p>
    <w:tbl>
      <w:tblPr>
        <w:tblW w:w="4884" w:type="pct"/>
        <w:tblInd w:w="108" w:type="dxa"/>
        <w:tblLook w:val="0000" w:firstRow="0" w:lastRow="0" w:firstColumn="0" w:lastColumn="0" w:noHBand="0" w:noVBand="0"/>
      </w:tblPr>
      <w:tblGrid>
        <w:gridCol w:w="3610"/>
        <w:gridCol w:w="1408"/>
        <w:gridCol w:w="1410"/>
        <w:gridCol w:w="1408"/>
        <w:gridCol w:w="1404"/>
      </w:tblGrid>
      <w:tr w:rsidR="0093482B" w:rsidRPr="004E1D16" w14:paraId="69F025EC" w14:textId="77777777" w:rsidTr="00847633">
        <w:tc>
          <w:tcPr>
            <w:tcW w:w="1953" w:type="pct"/>
            <w:vAlign w:val="center"/>
          </w:tcPr>
          <w:p w14:paraId="2EAF0585" w14:textId="77777777" w:rsidR="0093482B" w:rsidRPr="004E1D16" w:rsidRDefault="0093482B" w:rsidP="00CA379C">
            <w:pPr>
              <w:jc w:val="both"/>
              <w:rPr>
                <w:rFonts w:ascii="Arial" w:hAnsi="Arial" w:cstheme="minorBidi"/>
                <w:sz w:val="20"/>
                <w:szCs w:val="20"/>
                <w:cs/>
              </w:rPr>
            </w:pPr>
          </w:p>
        </w:tc>
        <w:tc>
          <w:tcPr>
            <w:tcW w:w="3047" w:type="pct"/>
            <w:gridSpan w:val="4"/>
            <w:tcBorders>
              <w:top w:val="single" w:sz="4" w:space="0" w:color="auto"/>
              <w:bottom w:val="single" w:sz="4" w:space="0" w:color="auto"/>
            </w:tcBorders>
            <w:vAlign w:val="center"/>
          </w:tcPr>
          <w:p w14:paraId="0B738634" w14:textId="6CE8639B" w:rsidR="0093482B" w:rsidRPr="004E1D16" w:rsidRDefault="0093482B" w:rsidP="00847633">
            <w:pPr>
              <w:ind w:right="-72"/>
              <w:jc w:val="right"/>
              <w:rPr>
                <w:rFonts w:ascii="Arial" w:hAnsi="Arial" w:cs="Arial"/>
                <w:b/>
                <w:bCs/>
                <w:sz w:val="20"/>
                <w:szCs w:val="20"/>
                <w:cs/>
              </w:rPr>
            </w:pPr>
            <w:r w:rsidRPr="004E1D16">
              <w:rPr>
                <w:rFonts w:ascii="Arial" w:hAnsi="Arial" w:cs="Arial"/>
                <w:b/>
                <w:bCs/>
                <w:sz w:val="20"/>
                <w:szCs w:val="20"/>
                <w:cs/>
              </w:rPr>
              <w:t xml:space="preserve">Consolidated financial </w:t>
            </w:r>
            <w:r w:rsidR="005C31C8" w:rsidRPr="004E1D16">
              <w:rPr>
                <w:rFonts w:ascii="Arial" w:hAnsi="Arial" w:cs="Arial"/>
                <w:b/>
                <w:bCs/>
                <w:sz w:val="20"/>
                <w:szCs w:val="20"/>
                <w:cs/>
              </w:rPr>
              <w:t>statements</w:t>
            </w:r>
          </w:p>
        </w:tc>
      </w:tr>
      <w:tr w:rsidR="0093482B" w:rsidRPr="004E1D16" w14:paraId="0FF9FFB6" w14:textId="77777777" w:rsidTr="00847633">
        <w:tc>
          <w:tcPr>
            <w:tcW w:w="1953" w:type="pct"/>
            <w:vAlign w:val="center"/>
          </w:tcPr>
          <w:p w14:paraId="3CEBAEF1" w14:textId="77777777" w:rsidR="0093482B" w:rsidRPr="004E1D16" w:rsidRDefault="0093482B" w:rsidP="00CA379C">
            <w:pPr>
              <w:jc w:val="both"/>
              <w:rPr>
                <w:rFonts w:ascii="Arial" w:hAnsi="Arial" w:cs="Arial"/>
                <w:sz w:val="20"/>
                <w:szCs w:val="20"/>
                <w:cs/>
              </w:rPr>
            </w:pPr>
          </w:p>
        </w:tc>
        <w:tc>
          <w:tcPr>
            <w:tcW w:w="1525" w:type="pct"/>
            <w:gridSpan w:val="2"/>
            <w:tcBorders>
              <w:top w:val="single" w:sz="4" w:space="0" w:color="auto"/>
              <w:bottom w:val="single" w:sz="4" w:space="0" w:color="auto"/>
            </w:tcBorders>
            <w:vAlign w:val="center"/>
          </w:tcPr>
          <w:p w14:paraId="38A33615"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522" w:type="pct"/>
            <w:gridSpan w:val="2"/>
            <w:tcBorders>
              <w:top w:val="single" w:sz="4" w:space="0" w:color="auto"/>
              <w:bottom w:val="single" w:sz="4" w:space="0" w:color="auto"/>
            </w:tcBorders>
            <w:vAlign w:val="center"/>
          </w:tcPr>
          <w:p w14:paraId="685E97FF"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482B" w:rsidRPr="004E1D16" w14:paraId="03418D8A" w14:textId="77777777" w:rsidTr="00847633">
        <w:tc>
          <w:tcPr>
            <w:tcW w:w="1953" w:type="pct"/>
            <w:vAlign w:val="center"/>
          </w:tcPr>
          <w:p w14:paraId="04D39614" w14:textId="77777777" w:rsidR="0093482B" w:rsidRPr="004E1D16" w:rsidRDefault="0093482B" w:rsidP="00CA379C">
            <w:pPr>
              <w:jc w:val="both"/>
              <w:rPr>
                <w:rFonts w:ascii="Arial" w:hAnsi="Arial" w:cstheme="minorBidi"/>
                <w:b/>
                <w:bCs/>
                <w:sz w:val="20"/>
                <w:szCs w:val="20"/>
                <w:cs/>
                <w:lang w:val="en-GB"/>
              </w:rPr>
            </w:pPr>
          </w:p>
        </w:tc>
        <w:tc>
          <w:tcPr>
            <w:tcW w:w="762" w:type="pct"/>
            <w:tcBorders>
              <w:top w:val="single" w:sz="4" w:space="0" w:color="auto"/>
              <w:bottom w:val="single" w:sz="4" w:space="0" w:color="auto"/>
            </w:tcBorders>
            <w:vAlign w:val="center"/>
          </w:tcPr>
          <w:p w14:paraId="6DF2BCD6"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2E10BBBB"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2020</w:t>
            </w:r>
          </w:p>
        </w:tc>
        <w:tc>
          <w:tcPr>
            <w:tcW w:w="763" w:type="pct"/>
            <w:tcBorders>
              <w:top w:val="single" w:sz="4" w:space="0" w:color="auto"/>
              <w:bottom w:val="single" w:sz="4" w:space="0" w:color="auto"/>
            </w:tcBorders>
            <w:vAlign w:val="center"/>
          </w:tcPr>
          <w:p w14:paraId="52FEC8ED"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136F1DB1"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2019</w:t>
            </w:r>
          </w:p>
        </w:tc>
        <w:tc>
          <w:tcPr>
            <w:tcW w:w="762" w:type="pct"/>
            <w:tcBorders>
              <w:top w:val="single" w:sz="4" w:space="0" w:color="auto"/>
              <w:bottom w:val="single" w:sz="4" w:space="0" w:color="auto"/>
            </w:tcBorders>
            <w:vAlign w:val="center"/>
          </w:tcPr>
          <w:p w14:paraId="144352EF"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3AA385A7"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2020</w:t>
            </w:r>
          </w:p>
        </w:tc>
        <w:tc>
          <w:tcPr>
            <w:tcW w:w="760" w:type="pct"/>
            <w:tcBorders>
              <w:top w:val="single" w:sz="4" w:space="0" w:color="auto"/>
              <w:bottom w:val="single" w:sz="4" w:space="0" w:color="auto"/>
            </w:tcBorders>
            <w:vAlign w:val="center"/>
          </w:tcPr>
          <w:p w14:paraId="2E4B2991"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1486679C"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0CB8E213" w14:textId="77777777" w:rsidTr="00847633">
        <w:tc>
          <w:tcPr>
            <w:tcW w:w="1953" w:type="pct"/>
            <w:vAlign w:val="center"/>
          </w:tcPr>
          <w:p w14:paraId="04DF8DA6" w14:textId="77777777" w:rsidR="0093482B" w:rsidRPr="004E1D16" w:rsidRDefault="0093482B" w:rsidP="00CA379C">
            <w:pPr>
              <w:ind w:left="-113"/>
              <w:jc w:val="both"/>
              <w:rPr>
                <w:rFonts w:ascii="Arial" w:hAnsi="Arial" w:cs="Arial"/>
                <w:sz w:val="20"/>
                <w:szCs w:val="20"/>
                <w:cs/>
              </w:rPr>
            </w:pPr>
          </w:p>
        </w:tc>
        <w:tc>
          <w:tcPr>
            <w:tcW w:w="762" w:type="pct"/>
            <w:tcBorders>
              <w:top w:val="single" w:sz="4" w:space="0" w:color="auto"/>
            </w:tcBorders>
            <w:shd w:val="clear" w:color="auto" w:fill="FAFAFA"/>
            <w:vAlign w:val="bottom"/>
          </w:tcPr>
          <w:p w14:paraId="0F49DAB9" w14:textId="77777777" w:rsidR="0093482B" w:rsidRPr="004E1D16" w:rsidRDefault="0093482B" w:rsidP="00CC7780">
            <w:pPr>
              <w:ind w:right="-72"/>
              <w:jc w:val="right"/>
              <w:rPr>
                <w:rFonts w:ascii="Arial" w:hAnsi="Arial" w:cs="Arial"/>
                <w:sz w:val="20"/>
                <w:szCs w:val="20"/>
                <w:cs/>
              </w:rPr>
            </w:pPr>
          </w:p>
        </w:tc>
        <w:tc>
          <w:tcPr>
            <w:tcW w:w="763" w:type="pct"/>
            <w:tcBorders>
              <w:top w:val="single" w:sz="4" w:space="0" w:color="auto"/>
            </w:tcBorders>
            <w:vAlign w:val="bottom"/>
          </w:tcPr>
          <w:p w14:paraId="1F58A545" w14:textId="77777777" w:rsidR="0093482B" w:rsidRPr="004E1D16" w:rsidRDefault="0093482B" w:rsidP="00CC7780">
            <w:pPr>
              <w:ind w:right="-72"/>
              <w:jc w:val="right"/>
              <w:rPr>
                <w:rFonts w:ascii="Arial" w:hAnsi="Arial" w:cs="Arial"/>
                <w:sz w:val="20"/>
                <w:szCs w:val="20"/>
                <w:cs/>
              </w:rPr>
            </w:pPr>
          </w:p>
        </w:tc>
        <w:tc>
          <w:tcPr>
            <w:tcW w:w="762" w:type="pct"/>
            <w:tcBorders>
              <w:top w:val="single" w:sz="4" w:space="0" w:color="auto"/>
            </w:tcBorders>
            <w:shd w:val="clear" w:color="auto" w:fill="FAFAFA"/>
            <w:vAlign w:val="bottom"/>
          </w:tcPr>
          <w:p w14:paraId="26C909E5" w14:textId="77777777" w:rsidR="0093482B" w:rsidRPr="004E1D16" w:rsidRDefault="0093482B" w:rsidP="00CC7780">
            <w:pPr>
              <w:ind w:right="-72"/>
              <w:jc w:val="right"/>
              <w:rPr>
                <w:rFonts w:ascii="Arial" w:hAnsi="Arial" w:cs="Arial"/>
                <w:sz w:val="20"/>
                <w:szCs w:val="20"/>
                <w:cs/>
              </w:rPr>
            </w:pPr>
          </w:p>
        </w:tc>
        <w:tc>
          <w:tcPr>
            <w:tcW w:w="760" w:type="pct"/>
            <w:tcBorders>
              <w:top w:val="single" w:sz="4" w:space="0" w:color="auto"/>
            </w:tcBorders>
            <w:vAlign w:val="bottom"/>
          </w:tcPr>
          <w:p w14:paraId="098D4C68" w14:textId="77777777" w:rsidR="0093482B" w:rsidRPr="004E1D16" w:rsidRDefault="0093482B" w:rsidP="00CC7780">
            <w:pPr>
              <w:ind w:right="-72"/>
              <w:jc w:val="right"/>
              <w:rPr>
                <w:rFonts w:ascii="Arial" w:hAnsi="Arial" w:cs="Arial"/>
                <w:sz w:val="20"/>
                <w:szCs w:val="20"/>
                <w:cs/>
              </w:rPr>
            </w:pPr>
          </w:p>
        </w:tc>
      </w:tr>
      <w:tr w:rsidR="00847633" w:rsidRPr="004E1D16" w14:paraId="315BF02F" w14:textId="77777777" w:rsidTr="00847633">
        <w:tc>
          <w:tcPr>
            <w:tcW w:w="1953" w:type="pct"/>
            <w:vAlign w:val="center"/>
          </w:tcPr>
          <w:p w14:paraId="2BC5BC25" w14:textId="77777777" w:rsidR="00847633" w:rsidRPr="004E1D16" w:rsidRDefault="00847633" w:rsidP="00847633">
            <w:pPr>
              <w:ind w:left="-113"/>
              <w:jc w:val="both"/>
              <w:rPr>
                <w:rFonts w:ascii="Arial" w:hAnsi="Arial" w:cs="Arial"/>
                <w:sz w:val="20"/>
                <w:szCs w:val="20"/>
                <w:cs/>
              </w:rPr>
            </w:pPr>
            <w:r w:rsidRPr="004E1D16">
              <w:rPr>
                <w:rFonts w:ascii="Arial" w:hAnsi="Arial" w:cs="Arial"/>
                <w:sz w:val="20"/>
                <w:szCs w:val="20"/>
                <w:cs/>
              </w:rPr>
              <w:t>Trade receivables, net</w:t>
            </w:r>
          </w:p>
        </w:tc>
        <w:tc>
          <w:tcPr>
            <w:tcW w:w="762" w:type="pct"/>
            <w:shd w:val="clear" w:color="auto" w:fill="FAFAFA"/>
            <w:vAlign w:val="center"/>
          </w:tcPr>
          <w:p w14:paraId="5BCFB357" w14:textId="09FFD4A5"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572.15</w:t>
            </w:r>
          </w:p>
        </w:tc>
        <w:tc>
          <w:tcPr>
            <w:tcW w:w="763" w:type="pct"/>
            <w:vAlign w:val="center"/>
          </w:tcPr>
          <w:p w14:paraId="4A1FF545" w14:textId="6DF3E8A2"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793.77</w:t>
            </w:r>
          </w:p>
        </w:tc>
        <w:tc>
          <w:tcPr>
            <w:tcW w:w="762" w:type="pct"/>
            <w:shd w:val="clear" w:color="auto" w:fill="FAFAFA"/>
            <w:vAlign w:val="center"/>
          </w:tcPr>
          <w:p w14:paraId="4711465C" w14:textId="413074C1"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17,185.75</w:t>
            </w:r>
          </w:p>
        </w:tc>
        <w:tc>
          <w:tcPr>
            <w:tcW w:w="760" w:type="pct"/>
            <w:vAlign w:val="center"/>
          </w:tcPr>
          <w:p w14:paraId="7CC51FA5" w14:textId="2D79053F"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23,935.12</w:t>
            </w:r>
          </w:p>
        </w:tc>
      </w:tr>
      <w:tr w:rsidR="00847633" w:rsidRPr="004E1D16" w14:paraId="1F7C7BF4" w14:textId="77777777" w:rsidTr="00847633">
        <w:tc>
          <w:tcPr>
            <w:tcW w:w="1953" w:type="pct"/>
            <w:vAlign w:val="center"/>
          </w:tcPr>
          <w:p w14:paraId="2F19FCA3" w14:textId="77777777" w:rsidR="00847633" w:rsidRPr="004E1D16" w:rsidRDefault="00847633" w:rsidP="00847633">
            <w:pPr>
              <w:ind w:left="-113"/>
              <w:jc w:val="both"/>
              <w:rPr>
                <w:rFonts w:ascii="Arial" w:hAnsi="Arial" w:cs="Arial"/>
                <w:sz w:val="20"/>
                <w:szCs w:val="20"/>
                <w:cs/>
                <w:lang w:val="en-GB"/>
              </w:rPr>
            </w:pPr>
            <w:r w:rsidRPr="004E1D16">
              <w:rPr>
                <w:rFonts w:ascii="Arial" w:hAnsi="Arial" w:cs="Arial"/>
                <w:sz w:val="20"/>
                <w:szCs w:val="20"/>
                <w:cs/>
              </w:rPr>
              <w:t>Other receivables, net</w:t>
            </w:r>
          </w:p>
        </w:tc>
        <w:tc>
          <w:tcPr>
            <w:tcW w:w="762" w:type="pct"/>
            <w:tcBorders>
              <w:bottom w:val="single" w:sz="4" w:space="0" w:color="auto"/>
            </w:tcBorders>
            <w:shd w:val="clear" w:color="auto" w:fill="FAFAFA"/>
            <w:vAlign w:val="center"/>
          </w:tcPr>
          <w:p w14:paraId="12FDD096" w14:textId="16CAFFDB" w:rsidR="00847633" w:rsidRPr="004E1D16" w:rsidRDefault="00847633" w:rsidP="00847633">
            <w:pPr>
              <w:ind w:right="-72"/>
              <w:jc w:val="right"/>
              <w:rPr>
                <w:rFonts w:ascii="Arial" w:hAnsi="Arial" w:cs="Arial"/>
                <w:sz w:val="20"/>
                <w:szCs w:val="20"/>
                <w:cs/>
              </w:rPr>
            </w:pPr>
            <w:r w:rsidRPr="004E1D16">
              <w:rPr>
                <w:rFonts w:ascii="Arial" w:hAnsi="Arial" w:cs="Arial"/>
                <w:sz w:val="20"/>
                <w:szCs w:val="20"/>
                <w:cs/>
              </w:rPr>
              <w:t>218.61</w:t>
            </w:r>
          </w:p>
        </w:tc>
        <w:tc>
          <w:tcPr>
            <w:tcW w:w="763" w:type="pct"/>
            <w:tcBorders>
              <w:bottom w:val="single" w:sz="4" w:space="0" w:color="auto"/>
            </w:tcBorders>
            <w:vAlign w:val="center"/>
          </w:tcPr>
          <w:p w14:paraId="2E37B607" w14:textId="4239C496"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189.43</w:t>
            </w:r>
          </w:p>
        </w:tc>
        <w:tc>
          <w:tcPr>
            <w:tcW w:w="762" w:type="pct"/>
            <w:tcBorders>
              <w:bottom w:val="single" w:sz="4" w:space="0" w:color="auto"/>
            </w:tcBorders>
            <w:shd w:val="clear" w:color="auto" w:fill="FAFAFA"/>
            <w:vAlign w:val="center"/>
          </w:tcPr>
          <w:p w14:paraId="2A4EF27A" w14:textId="3D378ACE"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6,566.43</w:t>
            </w:r>
          </w:p>
        </w:tc>
        <w:tc>
          <w:tcPr>
            <w:tcW w:w="760" w:type="pct"/>
            <w:tcBorders>
              <w:bottom w:val="single" w:sz="4" w:space="0" w:color="auto"/>
            </w:tcBorders>
            <w:vAlign w:val="center"/>
          </w:tcPr>
          <w:p w14:paraId="31B8F42F" w14:textId="7D93FF00"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5,712.32</w:t>
            </w:r>
          </w:p>
        </w:tc>
      </w:tr>
      <w:tr w:rsidR="00847633" w:rsidRPr="004E1D16" w14:paraId="481D85B9" w14:textId="77777777" w:rsidTr="00847633">
        <w:tc>
          <w:tcPr>
            <w:tcW w:w="1953" w:type="pct"/>
            <w:vAlign w:val="center"/>
          </w:tcPr>
          <w:p w14:paraId="12D2A2C7" w14:textId="77777777" w:rsidR="00847633" w:rsidRPr="004E1D16" w:rsidRDefault="00847633" w:rsidP="00847633">
            <w:pPr>
              <w:ind w:left="-113"/>
              <w:jc w:val="both"/>
              <w:rPr>
                <w:rFonts w:ascii="Arial" w:hAnsi="Arial" w:cs="Arial"/>
                <w:spacing w:val="-4"/>
                <w:sz w:val="20"/>
                <w:szCs w:val="20"/>
                <w:cs/>
              </w:rPr>
            </w:pPr>
            <w:r w:rsidRPr="004E1D16">
              <w:rPr>
                <w:rFonts w:ascii="Arial" w:hAnsi="Arial" w:cs="Arial"/>
                <w:spacing w:val="-4"/>
                <w:sz w:val="20"/>
                <w:szCs w:val="20"/>
                <w:lang w:val="en-GB"/>
              </w:rPr>
              <w:t>Total trade and other receivables, net</w:t>
            </w:r>
          </w:p>
        </w:tc>
        <w:tc>
          <w:tcPr>
            <w:tcW w:w="762" w:type="pct"/>
            <w:tcBorders>
              <w:bottom w:val="single" w:sz="4" w:space="0" w:color="auto"/>
            </w:tcBorders>
            <w:shd w:val="clear" w:color="auto" w:fill="FAFAFA"/>
            <w:vAlign w:val="center"/>
          </w:tcPr>
          <w:p w14:paraId="35BB6E75" w14:textId="06D7C78E"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790.76</w:t>
            </w:r>
          </w:p>
        </w:tc>
        <w:tc>
          <w:tcPr>
            <w:tcW w:w="763" w:type="pct"/>
            <w:tcBorders>
              <w:bottom w:val="single" w:sz="4" w:space="0" w:color="auto"/>
            </w:tcBorders>
            <w:vAlign w:val="center"/>
          </w:tcPr>
          <w:p w14:paraId="728940E3" w14:textId="26A3D522"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983.20</w:t>
            </w:r>
          </w:p>
        </w:tc>
        <w:tc>
          <w:tcPr>
            <w:tcW w:w="762" w:type="pct"/>
            <w:tcBorders>
              <w:bottom w:val="single" w:sz="4" w:space="0" w:color="auto"/>
            </w:tcBorders>
            <w:shd w:val="clear" w:color="auto" w:fill="FAFAFA"/>
            <w:vAlign w:val="center"/>
          </w:tcPr>
          <w:p w14:paraId="168B421F" w14:textId="763452AA"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23,752.18</w:t>
            </w:r>
          </w:p>
        </w:tc>
        <w:tc>
          <w:tcPr>
            <w:tcW w:w="760" w:type="pct"/>
            <w:tcBorders>
              <w:bottom w:val="single" w:sz="4" w:space="0" w:color="auto"/>
            </w:tcBorders>
            <w:vAlign w:val="center"/>
          </w:tcPr>
          <w:p w14:paraId="77746A43" w14:textId="48F72630"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29,647.44</w:t>
            </w:r>
          </w:p>
        </w:tc>
      </w:tr>
    </w:tbl>
    <w:p w14:paraId="2F9FEDF0" w14:textId="77777777" w:rsidR="0093482B" w:rsidRPr="004E1D16" w:rsidRDefault="0093482B" w:rsidP="00CA379C">
      <w:pPr>
        <w:jc w:val="both"/>
        <w:rPr>
          <w:rFonts w:ascii="Arial" w:hAnsi="Arial" w:cstheme="minorBidi"/>
          <w:sz w:val="20"/>
          <w:szCs w:val="20"/>
          <w:cs/>
          <w:lang w:val="en-GB" w:eastAsia="en-GB"/>
        </w:rPr>
      </w:pPr>
    </w:p>
    <w:tbl>
      <w:tblPr>
        <w:tblW w:w="4884" w:type="pct"/>
        <w:tblInd w:w="108" w:type="dxa"/>
        <w:tblLayout w:type="fixed"/>
        <w:tblLook w:val="0000" w:firstRow="0" w:lastRow="0" w:firstColumn="0" w:lastColumn="0" w:noHBand="0" w:noVBand="0"/>
      </w:tblPr>
      <w:tblGrid>
        <w:gridCol w:w="3612"/>
        <w:gridCol w:w="1406"/>
        <w:gridCol w:w="1410"/>
        <w:gridCol w:w="1406"/>
        <w:gridCol w:w="1406"/>
      </w:tblGrid>
      <w:tr w:rsidR="0093482B" w:rsidRPr="004E1D16" w14:paraId="67B36A99" w14:textId="77777777" w:rsidTr="00847633">
        <w:tc>
          <w:tcPr>
            <w:tcW w:w="1954" w:type="pct"/>
            <w:vAlign w:val="center"/>
          </w:tcPr>
          <w:p w14:paraId="2577E0F6" w14:textId="77777777" w:rsidR="0093482B" w:rsidRPr="004E1D16" w:rsidRDefault="0093482B" w:rsidP="00CA379C">
            <w:pPr>
              <w:jc w:val="both"/>
              <w:rPr>
                <w:rFonts w:ascii="Arial" w:hAnsi="Arial" w:cs="Arial"/>
                <w:sz w:val="20"/>
                <w:szCs w:val="20"/>
                <w:cs/>
              </w:rPr>
            </w:pPr>
          </w:p>
        </w:tc>
        <w:tc>
          <w:tcPr>
            <w:tcW w:w="3046" w:type="pct"/>
            <w:gridSpan w:val="4"/>
            <w:tcBorders>
              <w:top w:val="single" w:sz="4" w:space="0" w:color="auto"/>
              <w:bottom w:val="single" w:sz="4" w:space="0" w:color="auto"/>
            </w:tcBorders>
            <w:vAlign w:val="center"/>
          </w:tcPr>
          <w:p w14:paraId="02FE0FDE" w14:textId="7BD99A35" w:rsidR="0093482B" w:rsidRPr="004E1D16" w:rsidRDefault="0093482B" w:rsidP="00847633">
            <w:pPr>
              <w:ind w:right="-72"/>
              <w:jc w:val="right"/>
              <w:rPr>
                <w:rFonts w:ascii="Arial" w:hAnsi="Arial" w:cs="Arial"/>
                <w:b/>
                <w:bCs/>
                <w:sz w:val="20"/>
                <w:szCs w:val="20"/>
                <w:cs/>
              </w:rPr>
            </w:pPr>
            <w:r w:rsidRPr="004E1D16">
              <w:rPr>
                <w:rFonts w:ascii="Arial" w:hAnsi="Arial" w:cs="Arial"/>
                <w:b/>
                <w:bCs/>
                <w:sz w:val="20"/>
                <w:szCs w:val="20"/>
                <w:cs/>
              </w:rPr>
              <w:t xml:space="preserve">Separate financial </w:t>
            </w:r>
            <w:r w:rsidR="005C31C8" w:rsidRPr="004E1D16">
              <w:rPr>
                <w:rFonts w:ascii="Arial" w:hAnsi="Arial" w:cs="Arial"/>
                <w:b/>
                <w:bCs/>
                <w:sz w:val="20"/>
                <w:szCs w:val="20"/>
                <w:cs/>
              </w:rPr>
              <w:t>statements</w:t>
            </w:r>
          </w:p>
        </w:tc>
      </w:tr>
      <w:tr w:rsidR="0093482B" w:rsidRPr="004E1D16" w14:paraId="7DF3BCAC" w14:textId="77777777" w:rsidTr="00847633">
        <w:tc>
          <w:tcPr>
            <w:tcW w:w="1954" w:type="pct"/>
            <w:vAlign w:val="center"/>
          </w:tcPr>
          <w:p w14:paraId="690D5D34" w14:textId="77777777" w:rsidR="0093482B" w:rsidRPr="004E1D16" w:rsidRDefault="0093482B" w:rsidP="00CA379C">
            <w:pPr>
              <w:jc w:val="both"/>
              <w:rPr>
                <w:rFonts w:ascii="Arial" w:hAnsi="Arial" w:cs="Arial"/>
                <w:sz w:val="20"/>
                <w:szCs w:val="20"/>
                <w:cs/>
              </w:rPr>
            </w:pPr>
          </w:p>
        </w:tc>
        <w:tc>
          <w:tcPr>
            <w:tcW w:w="1524" w:type="pct"/>
            <w:gridSpan w:val="2"/>
            <w:tcBorders>
              <w:top w:val="single" w:sz="4" w:space="0" w:color="auto"/>
              <w:bottom w:val="single" w:sz="4" w:space="0" w:color="auto"/>
            </w:tcBorders>
            <w:vAlign w:val="center"/>
          </w:tcPr>
          <w:p w14:paraId="40BD7AC4"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523" w:type="pct"/>
            <w:gridSpan w:val="2"/>
            <w:tcBorders>
              <w:top w:val="single" w:sz="4" w:space="0" w:color="auto"/>
              <w:bottom w:val="single" w:sz="4" w:space="0" w:color="auto"/>
            </w:tcBorders>
            <w:vAlign w:val="center"/>
          </w:tcPr>
          <w:p w14:paraId="401B9A1A"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5662" w:rsidRPr="004E1D16" w14:paraId="43BA4183" w14:textId="77777777" w:rsidTr="00847633">
        <w:tc>
          <w:tcPr>
            <w:tcW w:w="1954" w:type="pct"/>
            <w:vAlign w:val="center"/>
          </w:tcPr>
          <w:p w14:paraId="0A99FB8A" w14:textId="77777777" w:rsidR="00935662" w:rsidRPr="004E1D16" w:rsidRDefault="00935662" w:rsidP="00CA379C">
            <w:pPr>
              <w:jc w:val="both"/>
              <w:rPr>
                <w:rFonts w:ascii="Arial" w:hAnsi="Arial" w:cs="Arial"/>
                <w:b/>
                <w:bCs/>
                <w:sz w:val="20"/>
                <w:szCs w:val="20"/>
                <w:cs/>
                <w:lang w:val="en-GB"/>
              </w:rPr>
            </w:pPr>
          </w:p>
        </w:tc>
        <w:tc>
          <w:tcPr>
            <w:tcW w:w="761" w:type="pct"/>
            <w:tcBorders>
              <w:top w:val="single" w:sz="4" w:space="0" w:color="auto"/>
              <w:bottom w:val="single" w:sz="4" w:space="0" w:color="auto"/>
            </w:tcBorders>
            <w:vAlign w:val="center"/>
          </w:tcPr>
          <w:p w14:paraId="7C85977A" w14:textId="33E4C15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31 December</w:t>
            </w:r>
          </w:p>
          <w:p w14:paraId="2EF11897" w14:textId="2C1122A0"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2020</w:t>
            </w:r>
          </w:p>
        </w:tc>
        <w:tc>
          <w:tcPr>
            <w:tcW w:w="763" w:type="pct"/>
            <w:tcBorders>
              <w:top w:val="single" w:sz="4" w:space="0" w:color="auto"/>
              <w:bottom w:val="single" w:sz="4" w:space="0" w:color="auto"/>
            </w:tcBorders>
            <w:vAlign w:val="center"/>
          </w:tcPr>
          <w:p w14:paraId="0A334845" w14:textId="69DA0384"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31 December</w:t>
            </w:r>
          </w:p>
          <w:p w14:paraId="7A170BC5" w14:textId="6C6844AC"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2019</w:t>
            </w:r>
          </w:p>
        </w:tc>
        <w:tc>
          <w:tcPr>
            <w:tcW w:w="761" w:type="pct"/>
            <w:tcBorders>
              <w:top w:val="single" w:sz="4" w:space="0" w:color="auto"/>
              <w:bottom w:val="single" w:sz="4" w:space="0" w:color="auto"/>
            </w:tcBorders>
            <w:vAlign w:val="center"/>
          </w:tcPr>
          <w:p w14:paraId="0C39F48E" w14:textId="6BC5C1C8"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31 December</w:t>
            </w:r>
          </w:p>
          <w:p w14:paraId="5A3E7198" w14:textId="2667A176"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2020</w:t>
            </w:r>
          </w:p>
        </w:tc>
        <w:tc>
          <w:tcPr>
            <w:tcW w:w="762" w:type="pct"/>
            <w:tcBorders>
              <w:top w:val="single" w:sz="4" w:space="0" w:color="auto"/>
              <w:bottom w:val="single" w:sz="4" w:space="0" w:color="auto"/>
            </w:tcBorders>
            <w:vAlign w:val="center"/>
          </w:tcPr>
          <w:p w14:paraId="435C7CF0" w14:textId="1CA805E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31 December</w:t>
            </w:r>
          </w:p>
          <w:p w14:paraId="04296953" w14:textId="4E31DD7A"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6D3F0B2F" w14:textId="77777777" w:rsidTr="00847633">
        <w:tc>
          <w:tcPr>
            <w:tcW w:w="1954" w:type="pct"/>
            <w:vAlign w:val="center"/>
          </w:tcPr>
          <w:p w14:paraId="5B700672" w14:textId="77777777" w:rsidR="0093482B" w:rsidRPr="004E1D16" w:rsidRDefault="0093482B" w:rsidP="00CA379C">
            <w:pPr>
              <w:ind w:left="-113"/>
              <w:jc w:val="both"/>
              <w:rPr>
                <w:rFonts w:ascii="Arial" w:hAnsi="Arial" w:cs="Arial"/>
                <w:sz w:val="20"/>
                <w:szCs w:val="20"/>
                <w:cs/>
              </w:rPr>
            </w:pPr>
          </w:p>
        </w:tc>
        <w:tc>
          <w:tcPr>
            <w:tcW w:w="761" w:type="pct"/>
            <w:tcBorders>
              <w:top w:val="single" w:sz="4" w:space="0" w:color="auto"/>
            </w:tcBorders>
            <w:shd w:val="clear" w:color="auto" w:fill="FAFAFA"/>
            <w:vAlign w:val="center"/>
          </w:tcPr>
          <w:p w14:paraId="73B424AB" w14:textId="77777777" w:rsidR="0093482B" w:rsidRPr="004E1D16" w:rsidRDefault="0093482B" w:rsidP="00CC7780">
            <w:pPr>
              <w:ind w:right="-72"/>
              <w:jc w:val="right"/>
              <w:rPr>
                <w:rFonts w:ascii="Arial" w:hAnsi="Arial" w:cs="Arial"/>
                <w:sz w:val="20"/>
                <w:szCs w:val="20"/>
                <w:cs/>
              </w:rPr>
            </w:pPr>
          </w:p>
        </w:tc>
        <w:tc>
          <w:tcPr>
            <w:tcW w:w="763" w:type="pct"/>
            <w:tcBorders>
              <w:top w:val="single" w:sz="4" w:space="0" w:color="auto"/>
            </w:tcBorders>
            <w:vAlign w:val="center"/>
          </w:tcPr>
          <w:p w14:paraId="60EFAB7B" w14:textId="77777777" w:rsidR="0093482B" w:rsidRPr="004E1D16" w:rsidRDefault="0093482B" w:rsidP="00CC7780">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65927528" w14:textId="77777777" w:rsidR="0093482B" w:rsidRPr="004E1D16" w:rsidRDefault="0093482B" w:rsidP="00CC7780">
            <w:pPr>
              <w:ind w:right="-72"/>
              <w:jc w:val="right"/>
              <w:rPr>
                <w:rFonts w:ascii="Arial" w:hAnsi="Arial" w:cs="Arial"/>
                <w:sz w:val="20"/>
                <w:szCs w:val="20"/>
                <w:cs/>
              </w:rPr>
            </w:pPr>
          </w:p>
        </w:tc>
        <w:tc>
          <w:tcPr>
            <w:tcW w:w="762" w:type="pct"/>
            <w:tcBorders>
              <w:top w:val="single" w:sz="4" w:space="0" w:color="auto"/>
            </w:tcBorders>
            <w:vAlign w:val="center"/>
          </w:tcPr>
          <w:p w14:paraId="3EA579D1" w14:textId="77777777" w:rsidR="0093482B" w:rsidRPr="004E1D16" w:rsidRDefault="0093482B" w:rsidP="00CC7780">
            <w:pPr>
              <w:ind w:right="-72"/>
              <w:jc w:val="right"/>
              <w:rPr>
                <w:rFonts w:ascii="Arial" w:hAnsi="Arial" w:cs="Arial"/>
                <w:sz w:val="20"/>
                <w:szCs w:val="20"/>
                <w:cs/>
              </w:rPr>
            </w:pPr>
          </w:p>
        </w:tc>
      </w:tr>
      <w:tr w:rsidR="00847633" w:rsidRPr="004E1D16" w14:paraId="49E6D192" w14:textId="77777777" w:rsidTr="00847633">
        <w:tc>
          <w:tcPr>
            <w:tcW w:w="1954" w:type="pct"/>
            <w:vAlign w:val="center"/>
          </w:tcPr>
          <w:p w14:paraId="269CF61F" w14:textId="77777777" w:rsidR="00847633" w:rsidRPr="004E1D16" w:rsidRDefault="00847633" w:rsidP="00847633">
            <w:pPr>
              <w:ind w:left="-113"/>
              <w:jc w:val="both"/>
              <w:rPr>
                <w:rFonts w:ascii="Arial" w:hAnsi="Arial" w:cs="Arial"/>
                <w:sz w:val="20"/>
                <w:szCs w:val="20"/>
                <w:cs/>
              </w:rPr>
            </w:pPr>
            <w:r w:rsidRPr="004E1D16">
              <w:rPr>
                <w:rFonts w:ascii="Arial" w:hAnsi="Arial" w:cs="Arial"/>
                <w:sz w:val="20"/>
                <w:szCs w:val="20"/>
                <w:cs/>
              </w:rPr>
              <w:t>Trade receivables, net</w:t>
            </w:r>
          </w:p>
        </w:tc>
        <w:tc>
          <w:tcPr>
            <w:tcW w:w="761" w:type="pct"/>
            <w:shd w:val="clear" w:color="auto" w:fill="FAFAFA"/>
            <w:vAlign w:val="center"/>
          </w:tcPr>
          <w:p w14:paraId="6E9ADA67" w14:textId="0F8B5482"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280.03</w:t>
            </w:r>
          </w:p>
        </w:tc>
        <w:tc>
          <w:tcPr>
            <w:tcW w:w="763" w:type="pct"/>
            <w:vAlign w:val="center"/>
          </w:tcPr>
          <w:p w14:paraId="45B984C6" w14:textId="7855093C"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354.51</w:t>
            </w:r>
          </w:p>
        </w:tc>
        <w:tc>
          <w:tcPr>
            <w:tcW w:w="761" w:type="pct"/>
            <w:shd w:val="clear" w:color="auto" w:fill="FAFAFA"/>
            <w:vAlign w:val="center"/>
          </w:tcPr>
          <w:p w14:paraId="7927745F" w14:textId="71503968"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8,411.33</w:t>
            </w:r>
          </w:p>
        </w:tc>
        <w:tc>
          <w:tcPr>
            <w:tcW w:w="762" w:type="pct"/>
            <w:vAlign w:val="center"/>
          </w:tcPr>
          <w:p w14:paraId="79A8558C" w14:textId="691E15D0"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10,689.67</w:t>
            </w:r>
          </w:p>
        </w:tc>
      </w:tr>
      <w:tr w:rsidR="00847633" w:rsidRPr="004E1D16" w14:paraId="71CF1CFA" w14:textId="77777777" w:rsidTr="00847633">
        <w:tc>
          <w:tcPr>
            <w:tcW w:w="1954" w:type="pct"/>
            <w:vAlign w:val="center"/>
          </w:tcPr>
          <w:p w14:paraId="3702B5AA" w14:textId="77777777" w:rsidR="00847633" w:rsidRPr="004E1D16" w:rsidRDefault="00847633" w:rsidP="00847633">
            <w:pPr>
              <w:ind w:left="-113"/>
              <w:jc w:val="both"/>
              <w:rPr>
                <w:rFonts w:ascii="Arial" w:hAnsi="Arial" w:cs="Arial"/>
                <w:sz w:val="20"/>
                <w:szCs w:val="20"/>
                <w:cs/>
                <w:lang w:val="en-GB"/>
              </w:rPr>
            </w:pPr>
            <w:r w:rsidRPr="004E1D16">
              <w:rPr>
                <w:rFonts w:ascii="Arial" w:hAnsi="Arial" w:cs="Arial"/>
                <w:sz w:val="20"/>
                <w:szCs w:val="20"/>
                <w:cs/>
              </w:rPr>
              <w:t>Other receivables, net</w:t>
            </w:r>
          </w:p>
        </w:tc>
        <w:tc>
          <w:tcPr>
            <w:tcW w:w="761" w:type="pct"/>
            <w:tcBorders>
              <w:bottom w:val="single" w:sz="4" w:space="0" w:color="auto"/>
            </w:tcBorders>
            <w:shd w:val="clear" w:color="auto" w:fill="FAFAFA"/>
            <w:vAlign w:val="center"/>
          </w:tcPr>
          <w:p w14:paraId="7E001C9C" w14:textId="4237BA68" w:rsidR="00847633" w:rsidRPr="004E1D16" w:rsidRDefault="00847633" w:rsidP="00847633">
            <w:pPr>
              <w:ind w:right="-72"/>
              <w:jc w:val="right"/>
              <w:rPr>
                <w:rFonts w:ascii="Arial" w:hAnsi="Arial" w:cs="Arial"/>
                <w:sz w:val="20"/>
                <w:szCs w:val="20"/>
                <w:cs/>
              </w:rPr>
            </w:pPr>
            <w:r w:rsidRPr="004E1D16">
              <w:rPr>
                <w:rFonts w:ascii="Arial" w:hAnsi="Arial" w:cs="Arial"/>
                <w:sz w:val="20"/>
                <w:szCs w:val="20"/>
                <w:cs/>
              </w:rPr>
              <w:t>186.32</w:t>
            </w:r>
          </w:p>
        </w:tc>
        <w:tc>
          <w:tcPr>
            <w:tcW w:w="763" w:type="pct"/>
            <w:tcBorders>
              <w:bottom w:val="single" w:sz="4" w:space="0" w:color="auto"/>
            </w:tcBorders>
            <w:vAlign w:val="center"/>
          </w:tcPr>
          <w:p w14:paraId="6556956A" w14:textId="16A9AF8E"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361.58</w:t>
            </w:r>
          </w:p>
        </w:tc>
        <w:tc>
          <w:tcPr>
            <w:tcW w:w="761" w:type="pct"/>
            <w:tcBorders>
              <w:bottom w:val="single" w:sz="4" w:space="0" w:color="auto"/>
            </w:tcBorders>
            <w:shd w:val="clear" w:color="auto" w:fill="FAFAFA"/>
            <w:vAlign w:val="center"/>
          </w:tcPr>
          <w:p w14:paraId="45AEF061" w14:textId="06C099C1" w:rsidR="00847633" w:rsidRPr="004E1D16" w:rsidRDefault="00847633" w:rsidP="00847633">
            <w:pPr>
              <w:ind w:right="-72"/>
              <w:jc w:val="right"/>
              <w:rPr>
                <w:rFonts w:ascii="Arial" w:hAnsi="Arial" w:cs="Arial"/>
                <w:sz w:val="20"/>
                <w:szCs w:val="20"/>
                <w:cs/>
              </w:rPr>
            </w:pPr>
            <w:r w:rsidRPr="004E1D16">
              <w:rPr>
                <w:rFonts w:ascii="Arial" w:hAnsi="Arial" w:cs="Arial"/>
                <w:sz w:val="20"/>
                <w:szCs w:val="20"/>
                <w:cs/>
              </w:rPr>
              <w:t>5,596.44</w:t>
            </w:r>
          </w:p>
        </w:tc>
        <w:tc>
          <w:tcPr>
            <w:tcW w:w="762" w:type="pct"/>
            <w:tcBorders>
              <w:bottom w:val="single" w:sz="4" w:space="0" w:color="auto"/>
            </w:tcBorders>
            <w:vAlign w:val="center"/>
          </w:tcPr>
          <w:p w14:paraId="63489027" w14:textId="4CBE6E61"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10,903.30</w:t>
            </w:r>
          </w:p>
        </w:tc>
      </w:tr>
      <w:tr w:rsidR="00847633" w:rsidRPr="004E1D16" w14:paraId="490A1215" w14:textId="77777777" w:rsidTr="00847633">
        <w:tc>
          <w:tcPr>
            <w:tcW w:w="1954" w:type="pct"/>
            <w:vAlign w:val="center"/>
          </w:tcPr>
          <w:p w14:paraId="0361A7C7" w14:textId="77777777" w:rsidR="00847633" w:rsidRPr="004E1D16" w:rsidRDefault="00847633" w:rsidP="00847633">
            <w:pPr>
              <w:ind w:left="-113"/>
              <w:jc w:val="both"/>
              <w:rPr>
                <w:rFonts w:ascii="Arial" w:hAnsi="Arial" w:cs="Arial"/>
                <w:spacing w:val="-4"/>
                <w:sz w:val="20"/>
                <w:szCs w:val="20"/>
                <w:cs/>
              </w:rPr>
            </w:pPr>
            <w:r w:rsidRPr="004E1D16">
              <w:rPr>
                <w:rFonts w:ascii="Arial" w:hAnsi="Arial" w:cs="Arial"/>
                <w:spacing w:val="-4"/>
                <w:sz w:val="20"/>
                <w:szCs w:val="20"/>
                <w:lang w:val="en-GB"/>
              </w:rPr>
              <w:t>Total trade and other receivables, net</w:t>
            </w:r>
          </w:p>
        </w:tc>
        <w:tc>
          <w:tcPr>
            <w:tcW w:w="761" w:type="pct"/>
            <w:tcBorders>
              <w:bottom w:val="single" w:sz="4" w:space="0" w:color="auto"/>
            </w:tcBorders>
            <w:shd w:val="clear" w:color="auto" w:fill="FAFAFA"/>
            <w:vAlign w:val="center"/>
          </w:tcPr>
          <w:p w14:paraId="546E3F14" w14:textId="409D618B"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466.35</w:t>
            </w:r>
          </w:p>
        </w:tc>
        <w:tc>
          <w:tcPr>
            <w:tcW w:w="763" w:type="pct"/>
            <w:tcBorders>
              <w:bottom w:val="single" w:sz="4" w:space="0" w:color="auto"/>
            </w:tcBorders>
            <w:vAlign w:val="center"/>
          </w:tcPr>
          <w:p w14:paraId="2476CE8A" w14:textId="4323FF39"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716.09</w:t>
            </w:r>
          </w:p>
        </w:tc>
        <w:tc>
          <w:tcPr>
            <w:tcW w:w="761" w:type="pct"/>
            <w:tcBorders>
              <w:bottom w:val="single" w:sz="4" w:space="0" w:color="auto"/>
            </w:tcBorders>
            <w:shd w:val="clear" w:color="auto" w:fill="FAFAFA"/>
            <w:vAlign w:val="center"/>
          </w:tcPr>
          <w:p w14:paraId="7CDE49AA" w14:textId="5703000D"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14,007.77</w:t>
            </w:r>
          </w:p>
        </w:tc>
        <w:tc>
          <w:tcPr>
            <w:tcW w:w="762" w:type="pct"/>
            <w:tcBorders>
              <w:bottom w:val="single" w:sz="4" w:space="0" w:color="auto"/>
            </w:tcBorders>
            <w:vAlign w:val="center"/>
          </w:tcPr>
          <w:p w14:paraId="76BCEE2C" w14:textId="2DBA78BB"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21,592.97</w:t>
            </w:r>
          </w:p>
        </w:tc>
      </w:tr>
    </w:tbl>
    <w:p w14:paraId="22649276" w14:textId="77777777" w:rsidR="0093482B" w:rsidRPr="004E1D16" w:rsidRDefault="0093482B" w:rsidP="00CA379C">
      <w:pPr>
        <w:jc w:val="both"/>
        <w:rPr>
          <w:rFonts w:ascii="Arial" w:hAnsi="Arial" w:cs="Arial"/>
          <w:sz w:val="20"/>
          <w:szCs w:val="20"/>
          <w:lang w:val="en-GB" w:eastAsia="en-GB"/>
        </w:rPr>
      </w:pPr>
    </w:p>
    <w:p w14:paraId="5EACBDF3" w14:textId="77777777" w:rsidR="00D84311" w:rsidRPr="004E1D16" w:rsidRDefault="00D84311" w:rsidP="00CA379C">
      <w:pPr>
        <w:jc w:val="both"/>
        <w:rPr>
          <w:rFonts w:ascii="Arial" w:hAnsi="Arial" w:cs="Arial"/>
          <w:sz w:val="20"/>
          <w:szCs w:val="20"/>
          <w:lang w:val="en-GB" w:eastAsia="en-GB"/>
        </w:rPr>
      </w:pPr>
    </w:p>
    <w:p w14:paraId="075382C0" w14:textId="59F31D02" w:rsidR="0093482B" w:rsidRPr="004E1D16" w:rsidRDefault="0080419D" w:rsidP="00CA379C">
      <w:pPr>
        <w:jc w:val="both"/>
        <w:rPr>
          <w:rFonts w:ascii="Arial" w:hAnsi="Arial" w:cs="Arial"/>
          <w:sz w:val="20"/>
          <w:szCs w:val="20"/>
          <w:lang w:val="en-GB" w:eastAsia="en-GB"/>
        </w:rPr>
      </w:pPr>
      <w:r w:rsidRPr="004E1D16">
        <w:rPr>
          <w:rFonts w:ascii="Arial" w:hAnsi="Arial" w:cs="Arial"/>
          <w:sz w:val="20"/>
          <w:szCs w:val="20"/>
          <w:lang w:val="en-GB" w:eastAsia="en-GB"/>
        </w:rPr>
        <w:t>Aging of t</w:t>
      </w:r>
      <w:r w:rsidR="0093482B" w:rsidRPr="004E1D16">
        <w:rPr>
          <w:rFonts w:ascii="Arial" w:hAnsi="Arial" w:cs="Arial"/>
          <w:sz w:val="20"/>
          <w:szCs w:val="20"/>
          <w:lang w:val="en-GB" w:eastAsia="en-GB"/>
        </w:rPr>
        <w:t xml:space="preserve">rade receivables can </w:t>
      </w:r>
      <w:r w:rsidRPr="004E1D16">
        <w:rPr>
          <w:rFonts w:ascii="Arial" w:hAnsi="Arial" w:cs="Arial"/>
          <w:sz w:val="20"/>
          <w:szCs w:val="20"/>
          <w:lang w:val="en-GB" w:eastAsia="en-GB"/>
        </w:rPr>
        <w:t xml:space="preserve">be </w:t>
      </w:r>
      <w:r w:rsidR="0093482B" w:rsidRPr="004E1D16">
        <w:rPr>
          <w:rFonts w:ascii="Arial" w:hAnsi="Arial" w:cs="Arial"/>
          <w:sz w:val="20"/>
          <w:szCs w:val="20"/>
          <w:lang w:val="en-GB" w:eastAsia="en-GB"/>
        </w:rPr>
        <w:t>analyse</w:t>
      </w:r>
      <w:r w:rsidRPr="004E1D16">
        <w:rPr>
          <w:rFonts w:ascii="Arial" w:hAnsi="Arial" w:cs="Arial"/>
          <w:sz w:val="20"/>
          <w:szCs w:val="20"/>
          <w:lang w:val="en-GB" w:eastAsia="en-GB"/>
        </w:rPr>
        <w:t>d</w:t>
      </w:r>
      <w:r w:rsidR="0093482B" w:rsidRPr="004E1D16">
        <w:rPr>
          <w:rFonts w:ascii="Arial" w:hAnsi="Arial" w:cs="Arial"/>
          <w:sz w:val="20"/>
          <w:szCs w:val="20"/>
          <w:lang w:val="en-GB" w:eastAsia="en-GB"/>
        </w:rPr>
        <w:t xml:space="preserve"> as follows:</w:t>
      </w:r>
    </w:p>
    <w:p w14:paraId="07374348" w14:textId="77777777" w:rsidR="0093482B" w:rsidRPr="004E1D16" w:rsidRDefault="0093482B" w:rsidP="00CA379C">
      <w:pPr>
        <w:jc w:val="both"/>
        <w:rPr>
          <w:rFonts w:ascii="Arial" w:hAnsi="Arial" w:cs="Arial"/>
          <w:sz w:val="20"/>
          <w:szCs w:val="20"/>
          <w:lang w:val="en-GB" w:eastAsia="en-GB"/>
        </w:rPr>
      </w:pPr>
    </w:p>
    <w:tbl>
      <w:tblPr>
        <w:tblW w:w="4884" w:type="pct"/>
        <w:tblInd w:w="108" w:type="dxa"/>
        <w:tblLook w:val="0000" w:firstRow="0" w:lastRow="0" w:firstColumn="0" w:lastColumn="0" w:noHBand="0" w:noVBand="0"/>
      </w:tblPr>
      <w:tblGrid>
        <w:gridCol w:w="3612"/>
        <w:gridCol w:w="1406"/>
        <w:gridCol w:w="1408"/>
        <w:gridCol w:w="1406"/>
        <w:gridCol w:w="1408"/>
      </w:tblGrid>
      <w:tr w:rsidR="0093482B" w:rsidRPr="004E1D16" w14:paraId="746807A5" w14:textId="77777777" w:rsidTr="00847633">
        <w:tc>
          <w:tcPr>
            <w:tcW w:w="1954" w:type="pct"/>
            <w:vAlign w:val="center"/>
          </w:tcPr>
          <w:p w14:paraId="6E1CC5F2" w14:textId="77777777" w:rsidR="0093482B" w:rsidRPr="004E1D16" w:rsidRDefault="0093482B" w:rsidP="00CA379C">
            <w:pPr>
              <w:jc w:val="both"/>
              <w:rPr>
                <w:rFonts w:ascii="Arial" w:hAnsi="Arial" w:cs="Arial"/>
                <w:sz w:val="20"/>
                <w:szCs w:val="20"/>
                <w:cs/>
              </w:rPr>
            </w:pPr>
          </w:p>
        </w:tc>
        <w:tc>
          <w:tcPr>
            <w:tcW w:w="3046" w:type="pct"/>
            <w:gridSpan w:val="4"/>
            <w:tcBorders>
              <w:top w:val="single" w:sz="4" w:space="0" w:color="auto"/>
              <w:bottom w:val="single" w:sz="4" w:space="0" w:color="auto"/>
            </w:tcBorders>
            <w:vAlign w:val="center"/>
          </w:tcPr>
          <w:p w14:paraId="60E2B5DF" w14:textId="28474519" w:rsidR="0093482B" w:rsidRPr="004E1D16" w:rsidRDefault="0093482B" w:rsidP="00847633">
            <w:pPr>
              <w:ind w:right="-72"/>
              <w:jc w:val="right"/>
              <w:rPr>
                <w:rFonts w:ascii="Arial" w:hAnsi="Arial" w:cs="Arial"/>
                <w:b/>
                <w:bCs/>
                <w:sz w:val="20"/>
                <w:szCs w:val="20"/>
                <w:cs/>
              </w:rPr>
            </w:pPr>
            <w:r w:rsidRPr="004E1D16">
              <w:rPr>
                <w:rFonts w:ascii="Arial" w:hAnsi="Arial" w:cs="Arial"/>
                <w:b/>
                <w:bCs/>
                <w:sz w:val="20"/>
                <w:szCs w:val="20"/>
                <w:cs/>
              </w:rPr>
              <w:t xml:space="preserve">Consolidated financial </w:t>
            </w:r>
            <w:r w:rsidR="005C31C8" w:rsidRPr="004E1D16">
              <w:rPr>
                <w:rFonts w:ascii="Arial" w:hAnsi="Arial" w:cs="Arial"/>
                <w:b/>
                <w:bCs/>
                <w:sz w:val="20"/>
                <w:szCs w:val="20"/>
                <w:cs/>
              </w:rPr>
              <w:t>statements</w:t>
            </w:r>
          </w:p>
        </w:tc>
      </w:tr>
      <w:tr w:rsidR="0093482B" w:rsidRPr="004E1D16" w14:paraId="177CD077" w14:textId="77777777" w:rsidTr="00847633">
        <w:tc>
          <w:tcPr>
            <w:tcW w:w="1954" w:type="pct"/>
            <w:vAlign w:val="center"/>
          </w:tcPr>
          <w:p w14:paraId="55FA4AC3" w14:textId="77777777" w:rsidR="0093482B" w:rsidRPr="004E1D16" w:rsidRDefault="0093482B" w:rsidP="00CA379C">
            <w:pPr>
              <w:jc w:val="both"/>
              <w:rPr>
                <w:rFonts w:ascii="Arial" w:hAnsi="Arial" w:cs="Arial"/>
                <w:sz w:val="20"/>
                <w:szCs w:val="20"/>
                <w:cs/>
              </w:rPr>
            </w:pPr>
          </w:p>
        </w:tc>
        <w:tc>
          <w:tcPr>
            <w:tcW w:w="1523" w:type="pct"/>
            <w:gridSpan w:val="2"/>
            <w:tcBorders>
              <w:top w:val="single" w:sz="4" w:space="0" w:color="auto"/>
              <w:bottom w:val="single" w:sz="4" w:space="0" w:color="auto"/>
            </w:tcBorders>
            <w:vAlign w:val="center"/>
          </w:tcPr>
          <w:p w14:paraId="7E13048F"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523" w:type="pct"/>
            <w:gridSpan w:val="2"/>
            <w:tcBorders>
              <w:top w:val="single" w:sz="4" w:space="0" w:color="auto"/>
              <w:bottom w:val="single" w:sz="4" w:space="0" w:color="auto"/>
            </w:tcBorders>
            <w:vAlign w:val="center"/>
          </w:tcPr>
          <w:p w14:paraId="3AA2ED77"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5662" w:rsidRPr="004E1D16" w14:paraId="7D298DFA" w14:textId="77777777" w:rsidTr="00847633">
        <w:tc>
          <w:tcPr>
            <w:tcW w:w="1954" w:type="pct"/>
            <w:vAlign w:val="center"/>
          </w:tcPr>
          <w:p w14:paraId="2A561DBA" w14:textId="77777777" w:rsidR="00935662" w:rsidRPr="004E1D16" w:rsidRDefault="00935662" w:rsidP="00CA379C">
            <w:pPr>
              <w:jc w:val="both"/>
              <w:rPr>
                <w:rFonts w:ascii="Arial" w:hAnsi="Arial" w:cs="Cordia New"/>
                <w:b/>
                <w:bCs/>
                <w:sz w:val="20"/>
                <w:szCs w:val="20"/>
                <w:cs/>
                <w:lang w:val="en-GB"/>
              </w:rPr>
            </w:pPr>
          </w:p>
        </w:tc>
        <w:tc>
          <w:tcPr>
            <w:tcW w:w="761" w:type="pct"/>
            <w:tcBorders>
              <w:top w:val="single" w:sz="4" w:space="0" w:color="auto"/>
              <w:bottom w:val="single" w:sz="4" w:space="0" w:color="auto"/>
            </w:tcBorders>
            <w:vAlign w:val="center"/>
          </w:tcPr>
          <w:p w14:paraId="607561DA"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78244AA9" w14:textId="1237C8DB"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2020</w:t>
            </w:r>
          </w:p>
        </w:tc>
        <w:tc>
          <w:tcPr>
            <w:tcW w:w="762" w:type="pct"/>
            <w:tcBorders>
              <w:top w:val="single" w:sz="4" w:space="0" w:color="auto"/>
              <w:bottom w:val="single" w:sz="4" w:space="0" w:color="auto"/>
            </w:tcBorders>
            <w:vAlign w:val="center"/>
          </w:tcPr>
          <w:p w14:paraId="729B2EFD"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79C7AB43" w14:textId="4666903B"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2019</w:t>
            </w:r>
          </w:p>
        </w:tc>
        <w:tc>
          <w:tcPr>
            <w:tcW w:w="761" w:type="pct"/>
            <w:tcBorders>
              <w:top w:val="single" w:sz="4" w:space="0" w:color="auto"/>
              <w:bottom w:val="single" w:sz="4" w:space="0" w:color="auto"/>
            </w:tcBorders>
            <w:vAlign w:val="center"/>
          </w:tcPr>
          <w:p w14:paraId="16AE87C8"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790C364F" w14:textId="409BB63C"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2020</w:t>
            </w:r>
          </w:p>
        </w:tc>
        <w:tc>
          <w:tcPr>
            <w:tcW w:w="762" w:type="pct"/>
            <w:tcBorders>
              <w:top w:val="single" w:sz="4" w:space="0" w:color="auto"/>
              <w:bottom w:val="single" w:sz="4" w:space="0" w:color="auto"/>
            </w:tcBorders>
            <w:vAlign w:val="center"/>
          </w:tcPr>
          <w:p w14:paraId="275C79E2"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7876B5CE" w14:textId="21BC9CD5"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0D05210E" w14:textId="77777777" w:rsidTr="00847633">
        <w:tc>
          <w:tcPr>
            <w:tcW w:w="1954" w:type="pct"/>
            <w:vAlign w:val="center"/>
          </w:tcPr>
          <w:p w14:paraId="3E38B09F" w14:textId="77777777" w:rsidR="0093482B" w:rsidRPr="004E1D16" w:rsidRDefault="0093482B" w:rsidP="00CA379C">
            <w:pPr>
              <w:ind w:left="-113"/>
              <w:jc w:val="both"/>
              <w:rPr>
                <w:rFonts w:ascii="Arial" w:hAnsi="Arial" w:cs="Arial"/>
                <w:sz w:val="20"/>
                <w:szCs w:val="20"/>
                <w:cs/>
              </w:rPr>
            </w:pPr>
          </w:p>
        </w:tc>
        <w:tc>
          <w:tcPr>
            <w:tcW w:w="761" w:type="pct"/>
            <w:tcBorders>
              <w:top w:val="single" w:sz="4" w:space="0" w:color="auto"/>
            </w:tcBorders>
            <w:shd w:val="clear" w:color="auto" w:fill="FAFAFA"/>
            <w:vAlign w:val="center"/>
          </w:tcPr>
          <w:p w14:paraId="1FDCA6E5" w14:textId="77777777" w:rsidR="0093482B" w:rsidRPr="004E1D16" w:rsidRDefault="0093482B" w:rsidP="00CC7780">
            <w:pPr>
              <w:ind w:right="-72"/>
              <w:jc w:val="right"/>
              <w:rPr>
                <w:rFonts w:ascii="Arial" w:hAnsi="Arial" w:cs="Arial"/>
                <w:sz w:val="20"/>
                <w:szCs w:val="20"/>
                <w:cs/>
              </w:rPr>
            </w:pPr>
          </w:p>
        </w:tc>
        <w:tc>
          <w:tcPr>
            <w:tcW w:w="762" w:type="pct"/>
            <w:tcBorders>
              <w:top w:val="single" w:sz="4" w:space="0" w:color="auto"/>
            </w:tcBorders>
            <w:vAlign w:val="center"/>
          </w:tcPr>
          <w:p w14:paraId="6EFB5E94" w14:textId="77777777" w:rsidR="0093482B" w:rsidRPr="004E1D16" w:rsidRDefault="0093482B" w:rsidP="00CC7780">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3C68473B" w14:textId="77777777" w:rsidR="0093482B" w:rsidRPr="004E1D16" w:rsidRDefault="0093482B" w:rsidP="00CC7780">
            <w:pPr>
              <w:ind w:right="-72"/>
              <w:jc w:val="right"/>
              <w:rPr>
                <w:rFonts w:ascii="Arial" w:hAnsi="Arial" w:cs="Arial"/>
                <w:sz w:val="20"/>
                <w:szCs w:val="20"/>
                <w:cs/>
              </w:rPr>
            </w:pPr>
          </w:p>
        </w:tc>
        <w:tc>
          <w:tcPr>
            <w:tcW w:w="762" w:type="pct"/>
            <w:tcBorders>
              <w:top w:val="single" w:sz="4" w:space="0" w:color="auto"/>
            </w:tcBorders>
            <w:vAlign w:val="center"/>
          </w:tcPr>
          <w:p w14:paraId="078178D4" w14:textId="77777777" w:rsidR="0093482B" w:rsidRPr="004E1D16" w:rsidRDefault="0093482B" w:rsidP="00CC7780">
            <w:pPr>
              <w:ind w:right="-72"/>
              <w:jc w:val="right"/>
              <w:rPr>
                <w:rFonts w:ascii="Arial" w:hAnsi="Arial" w:cs="Arial"/>
                <w:sz w:val="20"/>
                <w:szCs w:val="20"/>
                <w:cs/>
              </w:rPr>
            </w:pPr>
          </w:p>
        </w:tc>
      </w:tr>
      <w:tr w:rsidR="00847633" w:rsidRPr="004E1D16" w14:paraId="4917E6AF" w14:textId="77777777" w:rsidTr="00847633">
        <w:tc>
          <w:tcPr>
            <w:tcW w:w="1954" w:type="pct"/>
            <w:vAlign w:val="center"/>
          </w:tcPr>
          <w:p w14:paraId="18D1C6DE" w14:textId="77777777" w:rsidR="00847633" w:rsidRPr="004E1D16" w:rsidRDefault="00847633" w:rsidP="00847633">
            <w:pPr>
              <w:ind w:left="-113"/>
              <w:jc w:val="both"/>
              <w:rPr>
                <w:rFonts w:ascii="Arial" w:hAnsi="Arial" w:cs="Arial"/>
                <w:sz w:val="20"/>
                <w:szCs w:val="20"/>
                <w:cs/>
              </w:rPr>
            </w:pPr>
            <w:r w:rsidRPr="004E1D16">
              <w:rPr>
                <w:rFonts w:ascii="Arial" w:hAnsi="Arial" w:cs="Arial"/>
                <w:sz w:val="20"/>
                <w:szCs w:val="20"/>
                <w:lang w:val="en-GB"/>
              </w:rPr>
              <w:t>Not yet due</w:t>
            </w:r>
            <w:r w:rsidRPr="004E1D16">
              <w:rPr>
                <w:rFonts w:ascii="Arial" w:hAnsi="Arial" w:cs="Arial"/>
                <w:sz w:val="20"/>
                <w:szCs w:val="20"/>
                <w:cs/>
              </w:rPr>
              <w:t xml:space="preserve"> </w:t>
            </w:r>
          </w:p>
        </w:tc>
        <w:tc>
          <w:tcPr>
            <w:tcW w:w="761" w:type="pct"/>
            <w:shd w:val="clear" w:color="auto" w:fill="FAFAFA"/>
            <w:vAlign w:val="center"/>
          </w:tcPr>
          <w:p w14:paraId="42C6EFA4" w14:textId="2BC45AC1"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538.26</w:t>
            </w:r>
          </w:p>
        </w:tc>
        <w:tc>
          <w:tcPr>
            <w:tcW w:w="762" w:type="pct"/>
            <w:vAlign w:val="center"/>
          </w:tcPr>
          <w:p w14:paraId="64E43ADF" w14:textId="24D9ED18"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763.88</w:t>
            </w:r>
          </w:p>
        </w:tc>
        <w:tc>
          <w:tcPr>
            <w:tcW w:w="761" w:type="pct"/>
            <w:shd w:val="clear" w:color="auto" w:fill="FAFAFA"/>
            <w:vAlign w:val="center"/>
          </w:tcPr>
          <w:p w14:paraId="22B3641D" w14:textId="576968CA" w:rsidR="00847633" w:rsidRPr="004E1D16" w:rsidRDefault="00847633" w:rsidP="00847633">
            <w:pPr>
              <w:ind w:right="-72"/>
              <w:jc w:val="right"/>
              <w:rPr>
                <w:rFonts w:ascii="Arial" w:hAnsi="Arial" w:cs="Arial"/>
                <w:sz w:val="20"/>
                <w:szCs w:val="20"/>
                <w:cs/>
              </w:rPr>
            </w:pPr>
            <w:r w:rsidRPr="004E1D16">
              <w:rPr>
                <w:rFonts w:ascii="Arial" w:hAnsi="Arial" w:cs="Arial"/>
                <w:sz w:val="20"/>
                <w:szCs w:val="20"/>
                <w:cs/>
              </w:rPr>
              <w:t>16,167.94</w:t>
            </w:r>
          </w:p>
        </w:tc>
        <w:tc>
          <w:tcPr>
            <w:tcW w:w="762" w:type="pct"/>
            <w:vAlign w:val="center"/>
          </w:tcPr>
          <w:p w14:paraId="571483FA" w14:textId="6ECCC5E2"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23,033.91</w:t>
            </w:r>
          </w:p>
        </w:tc>
      </w:tr>
      <w:tr w:rsidR="0093482B" w:rsidRPr="004E1D16" w14:paraId="022135BF" w14:textId="77777777" w:rsidTr="00847633">
        <w:tc>
          <w:tcPr>
            <w:tcW w:w="1954" w:type="pct"/>
            <w:vAlign w:val="center"/>
          </w:tcPr>
          <w:p w14:paraId="34F9B1C0" w14:textId="77777777" w:rsidR="0093482B" w:rsidRPr="004E1D16" w:rsidRDefault="0093482B" w:rsidP="00CA379C">
            <w:pPr>
              <w:ind w:left="-113"/>
              <w:jc w:val="both"/>
              <w:rPr>
                <w:rFonts w:ascii="Arial" w:hAnsi="Arial" w:cs="Arial"/>
                <w:sz w:val="20"/>
                <w:szCs w:val="20"/>
                <w:lang w:val="en-GB"/>
              </w:rPr>
            </w:pPr>
            <w:r w:rsidRPr="004E1D16">
              <w:rPr>
                <w:rFonts w:ascii="Arial" w:hAnsi="Arial" w:cs="Arial"/>
                <w:sz w:val="20"/>
                <w:szCs w:val="20"/>
                <w:lang w:val="en-GB"/>
              </w:rPr>
              <w:t>Over due</w:t>
            </w:r>
          </w:p>
        </w:tc>
        <w:tc>
          <w:tcPr>
            <w:tcW w:w="761" w:type="pct"/>
            <w:shd w:val="clear" w:color="auto" w:fill="FAFAFA"/>
          </w:tcPr>
          <w:p w14:paraId="6A24D4FC" w14:textId="77777777" w:rsidR="0093482B" w:rsidRPr="004E1D16" w:rsidRDefault="0093482B" w:rsidP="00CC7780">
            <w:pPr>
              <w:ind w:right="-72"/>
              <w:jc w:val="right"/>
              <w:rPr>
                <w:rFonts w:ascii="Arial" w:hAnsi="Arial" w:cs="Arial"/>
                <w:sz w:val="20"/>
                <w:szCs w:val="20"/>
                <w:cs/>
              </w:rPr>
            </w:pPr>
          </w:p>
        </w:tc>
        <w:tc>
          <w:tcPr>
            <w:tcW w:w="762" w:type="pct"/>
          </w:tcPr>
          <w:p w14:paraId="220BB744" w14:textId="77777777" w:rsidR="0093482B" w:rsidRPr="004E1D16" w:rsidRDefault="0093482B" w:rsidP="00CC7780">
            <w:pPr>
              <w:ind w:right="-72"/>
              <w:jc w:val="right"/>
              <w:rPr>
                <w:rFonts w:ascii="Arial" w:hAnsi="Arial" w:cs="Arial"/>
                <w:sz w:val="20"/>
                <w:szCs w:val="20"/>
                <w:cs/>
              </w:rPr>
            </w:pPr>
          </w:p>
        </w:tc>
        <w:tc>
          <w:tcPr>
            <w:tcW w:w="761" w:type="pct"/>
            <w:shd w:val="clear" w:color="auto" w:fill="FAFAFA"/>
          </w:tcPr>
          <w:p w14:paraId="36827EE0" w14:textId="77777777" w:rsidR="0093482B" w:rsidRPr="004E1D16" w:rsidRDefault="0093482B" w:rsidP="00CC7780">
            <w:pPr>
              <w:ind w:right="-72"/>
              <w:jc w:val="right"/>
              <w:rPr>
                <w:rFonts w:ascii="Arial" w:hAnsi="Arial" w:cs="Arial"/>
                <w:sz w:val="20"/>
                <w:szCs w:val="20"/>
                <w:cs/>
              </w:rPr>
            </w:pPr>
          </w:p>
        </w:tc>
        <w:tc>
          <w:tcPr>
            <w:tcW w:w="762" w:type="pct"/>
          </w:tcPr>
          <w:p w14:paraId="474A22AE" w14:textId="77777777" w:rsidR="0093482B" w:rsidRPr="004E1D16" w:rsidRDefault="0093482B" w:rsidP="00CC7780">
            <w:pPr>
              <w:ind w:right="-72"/>
              <w:jc w:val="right"/>
              <w:rPr>
                <w:rFonts w:ascii="Arial" w:hAnsi="Arial" w:cs="Arial"/>
                <w:sz w:val="20"/>
                <w:szCs w:val="20"/>
                <w:cs/>
              </w:rPr>
            </w:pPr>
          </w:p>
        </w:tc>
      </w:tr>
      <w:tr w:rsidR="00847633" w:rsidRPr="004E1D16" w14:paraId="15595316" w14:textId="77777777" w:rsidTr="00847633">
        <w:tc>
          <w:tcPr>
            <w:tcW w:w="1954" w:type="pct"/>
            <w:vAlign w:val="center"/>
          </w:tcPr>
          <w:p w14:paraId="4F178D45" w14:textId="77777777"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lang w:val="en-GB"/>
              </w:rPr>
              <w:t xml:space="preserve">   </w:t>
            </w:r>
            <w:r w:rsidRPr="004E1D16">
              <w:rPr>
                <w:rFonts w:ascii="Arial" w:hAnsi="Arial" w:cs="Arial"/>
                <w:sz w:val="20"/>
                <w:szCs w:val="20"/>
                <w:cs/>
                <w:lang w:val="en-GB"/>
              </w:rPr>
              <w:t xml:space="preserve">- </w:t>
            </w:r>
            <w:r w:rsidRPr="004E1D16">
              <w:rPr>
                <w:rFonts w:ascii="Arial" w:hAnsi="Arial" w:cs="Arial"/>
                <w:sz w:val="20"/>
                <w:szCs w:val="20"/>
                <w:lang w:val="en-GB"/>
              </w:rPr>
              <w:t>Up to 3 months</w:t>
            </w:r>
          </w:p>
        </w:tc>
        <w:tc>
          <w:tcPr>
            <w:tcW w:w="761" w:type="pct"/>
            <w:shd w:val="clear" w:color="auto" w:fill="FAFAFA"/>
            <w:vAlign w:val="center"/>
          </w:tcPr>
          <w:p w14:paraId="55936257" w14:textId="64195971"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3.59</w:t>
            </w:r>
          </w:p>
        </w:tc>
        <w:tc>
          <w:tcPr>
            <w:tcW w:w="762" w:type="pct"/>
            <w:vAlign w:val="center"/>
          </w:tcPr>
          <w:p w14:paraId="12307F05" w14:textId="1951C2B7"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0</w:t>
            </w:r>
            <w:r w:rsidRPr="004E1D16">
              <w:rPr>
                <w:rFonts w:ascii="Arial" w:hAnsi="Arial" w:cs="Arial"/>
                <w:sz w:val="20"/>
                <w:szCs w:val="20"/>
                <w:lang w:val="en-US"/>
              </w:rPr>
              <w:t>.</w:t>
            </w:r>
            <w:r w:rsidRPr="004E1D16">
              <w:rPr>
                <w:rFonts w:ascii="Arial" w:hAnsi="Arial" w:cs="Arial"/>
                <w:sz w:val="20"/>
                <w:szCs w:val="20"/>
                <w:lang w:val="en-GB"/>
              </w:rPr>
              <w:t>75</w:t>
            </w:r>
          </w:p>
        </w:tc>
        <w:tc>
          <w:tcPr>
            <w:tcW w:w="761" w:type="pct"/>
            <w:shd w:val="clear" w:color="auto" w:fill="FAFAFA"/>
            <w:vAlign w:val="center"/>
          </w:tcPr>
          <w:p w14:paraId="6985AD5E" w14:textId="70A79D7A"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107.73</w:t>
            </w:r>
          </w:p>
        </w:tc>
        <w:tc>
          <w:tcPr>
            <w:tcW w:w="762" w:type="pct"/>
            <w:vAlign w:val="center"/>
          </w:tcPr>
          <w:p w14:paraId="4858E516" w14:textId="6BCEC02C"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22</w:t>
            </w:r>
            <w:r w:rsidRPr="004E1D16">
              <w:rPr>
                <w:rFonts w:ascii="Arial" w:hAnsi="Arial" w:cs="Arial"/>
                <w:sz w:val="20"/>
                <w:szCs w:val="20"/>
                <w:lang w:val="en-US"/>
              </w:rPr>
              <w:t>.</w:t>
            </w:r>
            <w:r w:rsidRPr="004E1D16">
              <w:rPr>
                <w:rFonts w:ascii="Arial" w:hAnsi="Arial" w:cs="Arial"/>
                <w:sz w:val="20"/>
                <w:szCs w:val="20"/>
                <w:lang w:val="en-GB"/>
              </w:rPr>
              <w:t>84</w:t>
            </w:r>
          </w:p>
        </w:tc>
      </w:tr>
      <w:tr w:rsidR="00847633" w:rsidRPr="004E1D16" w14:paraId="0344BF0E" w14:textId="77777777" w:rsidTr="00847633">
        <w:tc>
          <w:tcPr>
            <w:tcW w:w="1954" w:type="pct"/>
            <w:vAlign w:val="center"/>
          </w:tcPr>
          <w:p w14:paraId="1ED54185" w14:textId="208CA525"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cs/>
                <w:lang w:val="en-GB"/>
              </w:rPr>
              <w:t xml:space="preserve"> </w:t>
            </w:r>
            <w:r w:rsidRPr="004E1D16">
              <w:rPr>
                <w:rFonts w:ascii="Arial" w:hAnsi="Arial" w:cs="Arial"/>
                <w:sz w:val="20"/>
                <w:szCs w:val="20"/>
                <w:lang w:val="en-GB"/>
              </w:rPr>
              <w:t xml:space="preserve">  </w:t>
            </w:r>
            <w:r w:rsidRPr="004E1D16">
              <w:rPr>
                <w:rFonts w:ascii="Arial" w:hAnsi="Arial" w:cs="Arial"/>
                <w:sz w:val="20"/>
                <w:szCs w:val="20"/>
                <w:cs/>
                <w:lang w:val="en-GB"/>
              </w:rPr>
              <w:t xml:space="preserve">- </w:t>
            </w:r>
            <w:r w:rsidRPr="004E1D16">
              <w:rPr>
                <w:rFonts w:ascii="Arial" w:hAnsi="Arial" w:cs="Arial"/>
                <w:spacing w:val="-2"/>
                <w:sz w:val="20"/>
                <w:szCs w:val="20"/>
                <w:lang w:val="en-GB"/>
              </w:rPr>
              <w:t xml:space="preserve">Over </w:t>
            </w:r>
            <w:r w:rsidRPr="004E1D16">
              <w:rPr>
                <w:rFonts w:ascii="Arial" w:hAnsi="Arial" w:cs="Arial"/>
                <w:spacing w:val="-2"/>
                <w:sz w:val="20"/>
                <w:szCs w:val="20"/>
                <w:cs/>
                <w:lang w:val="en-GB"/>
              </w:rPr>
              <w:t>3</w:t>
            </w:r>
            <w:r w:rsidRPr="004E1D16">
              <w:rPr>
                <w:rFonts w:ascii="Arial" w:hAnsi="Arial" w:cs="Arial"/>
                <w:spacing w:val="-2"/>
                <w:sz w:val="20"/>
                <w:szCs w:val="20"/>
                <w:lang w:val="en-GB"/>
              </w:rPr>
              <w:t xml:space="preserve"> months but not over </w:t>
            </w:r>
            <w:r w:rsidRPr="004E1D16">
              <w:rPr>
                <w:rFonts w:ascii="Arial" w:hAnsi="Arial" w:cs="Arial"/>
                <w:spacing w:val="-2"/>
                <w:sz w:val="20"/>
                <w:szCs w:val="20"/>
                <w:cs/>
                <w:lang w:val="en-GB"/>
              </w:rPr>
              <w:t>6</w:t>
            </w:r>
            <w:r w:rsidRPr="004E1D16">
              <w:rPr>
                <w:rFonts w:ascii="Arial" w:hAnsi="Arial" w:cs="Arial"/>
                <w:spacing w:val="-2"/>
                <w:sz w:val="20"/>
                <w:szCs w:val="20"/>
                <w:lang w:val="en-GB"/>
              </w:rPr>
              <w:t xml:space="preserve"> months</w:t>
            </w:r>
          </w:p>
        </w:tc>
        <w:tc>
          <w:tcPr>
            <w:tcW w:w="761" w:type="pct"/>
            <w:shd w:val="clear" w:color="auto" w:fill="FAFAFA"/>
            <w:vAlign w:val="center"/>
          </w:tcPr>
          <w:p w14:paraId="763F4C93" w14:textId="75AF3EC8"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0.30</w:t>
            </w:r>
          </w:p>
        </w:tc>
        <w:tc>
          <w:tcPr>
            <w:tcW w:w="762" w:type="pct"/>
            <w:vAlign w:val="center"/>
          </w:tcPr>
          <w:p w14:paraId="7569AB9E" w14:textId="652E01B3"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c>
          <w:tcPr>
            <w:tcW w:w="761" w:type="pct"/>
            <w:shd w:val="clear" w:color="auto" w:fill="FAFAFA"/>
            <w:vAlign w:val="center"/>
          </w:tcPr>
          <w:p w14:paraId="71E9D54A" w14:textId="31041FAC"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9.01</w:t>
            </w:r>
          </w:p>
        </w:tc>
        <w:tc>
          <w:tcPr>
            <w:tcW w:w="762" w:type="pct"/>
            <w:vAlign w:val="center"/>
          </w:tcPr>
          <w:p w14:paraId="32A872B1" w14:textId="59F5905C"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r>
      <w:tr w:rsidR="00847633" w:rsidRPr="004E1D16" w14:paraId="30718226" w14:textId="77777777" w:rsidTr="00847633">
        <w:tc>
          <w:tcPr>
            <w:tcW w:w="1954" w:type="pct"/>
          </w:tcPr>
          <w:p w14:paraId="40147C39" w14:textId="28FA2127" w:rsidR="00847633" w:rsidRPr="004E1D16" w:rsidRDefault="00847633" w:rsidP="00847633">
            <w:pPr>
              <w:ind w:left="-113" w:right="-105"/>
              <w:jc w:val="both"/>
              <w:rPr>
                <w:rFonts w:ascii="Arial" w:hAnsi="Arial" w:cs="Arial"/>
                <w:sz w:val="20"/>
                <w:szCs w:val="20"/>
                <w:lang w:val="en-GB"/>
              </w:rPr>
            </w:pPr>
            <w:r w:rsidRPr="004E1D16">
              <w:rPr>
                <w:rFonts w:ascii="Arial" w:hAnsi="Arial" w:cs="Arial"/>
                <w:sz w:val="20"/>
                <w:szCs w:val="20"/>
                <w:cs/>
                <w:lang w:val="en-GB"/>
              </w:rPr>
              <w:t xml:space="preserve"> </w:t>
            </w:r>
            <w:r w:rsidRPr="004E1D16">
              <w:rPr>
                <w:rFonts w:ascii="Arial" w:hAnsi="Arial" w:cs="Arial"/>
                <w:sz w:val="20"/>
                <w:szCs w:val="20"/>
                <w:lang w:val="en-GB"/>
              </w:rPr>
              <w:t xml:space="preserve">  </w:t>
            </w:r>
            <w:r w:rsidRPr="004E1D16">
              <w:rPr>
                <w:rFonts w:ascii="Arial" w:hAnsi="Arial" w:cs="Arial"/>
                <w:sz w:val="20"/>
                <w:szCs w:val="20"/>
                <w:cs/>
                <w:lang w:val="en-GB"/>
              </w:rPr>
              <w:t xml:space="preserve">- </w:t>
            </w:r>
            <w:r w:rsidRPr="004E1D16">
              <w:rPr>
                <w:rFonts w:ascii="Arial" w:hAnsi="Arial" w:cs="Arial"/>
                <w:spacing w:val="-2"/>
                <w:sz w:val="20"/>
                <w:szCs w:val="20"/>
                <w:lang w:val="en-GB"/>
              </w:rPr>
              <w:t xml:space="preserve">Over </w:t>
            </w:r>
            <w:r w:rsidRPr="004E1D16">
              <w:rPr>
                <w:rFonts w:ascii="Arial" w:hAnsi="Arial" w:cs="Arial"/>
                <w:spacing w:val="-2"/>
                <w:sz w:val="20"/>
                <w:szCs w:val="20"/>
                <w:cs/>
                <w:lang w:val="en-GB"/>
              </w:rPr>
              <w:t>6</w:t>
            </w:r>
            <w:r w:rsidRPr="004E1D16">
              <w:rPr>
                <w:rFonts w:ascii="Arial" w:hAnsi="Arial" w:cs="Arial"/>
                <w:spacing w:val="-2"/>
                <w:sz w:val="20"/>
                <w:szCs w:val="20"/>
                <w:lang w:val="en-GB"/>
              </w:rPr>
              <w:t xml:space="preserve"> months but not over </w:t>
            </w:r>
            <w:r w:rsidRPr="004E1D16">
              <w:rPr>
                <w:rFonts w:ascii="Arial" w:hAnsi="Arial" w:cs="Arial"/>
                <w:spacing w:val="-2"/>
                <w:sz w:val="20"/>
                <w:szCs w:val="20"/>
                <w:cs/>
                <w:lang w:val="en-GB"/>
              </w:rPr>
              <w:t>12</w:t>
            </w:r>
            <w:r w:rsidRPr="004E1D16">
              <w:rPr>
                <w:rFonts w:ascii="Arial" w:hAnsi="Arial" w:cs="Arial"/>
                <w:spacing w:val="-2"/>
                <w:sz w:val="20"/>
                <w:szCs w:val="20"/>
                <w:lang w:val="en-GB"/>
              </w:rPr>
              <w:t xml:space="preserve"> months</w:t>
            </w:r>
          </w:p>
        </w:tc>
        <w:tc>
          <w:tcPr>
            <w:tcW w:w="761" w:type="pct"/>
            <w:shd w:val="clear" w:color="auto" w:fill="FAFAFA"/>
            <w:vAlign w:val="center"/>
          </w:tcPr>
          <w:p w14:paraId="6CEE7EA1" w14:textId="3CB007F1"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c>
          <w:tcPr>
            <w:tcW w:w="762" w:type="pct"/>
            <w:vAlign w:val="center"/>
          </w:tcPr>
          <w:p w14:paraId="147CE439" w14:textId="147A2D4E"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27</w:t>
            </w:r>
            <w:r w:rsidRPr="004E1D16">
              <w:rPr>
                <w:rFonts w:ascii="Arial" w:hAnsi="Arial" w:cs="Arial"/>
                <w:sz w:val="20"/>
                <w:szCs w:val="20"/>
                <w:lang w:val="en-US"/>
              </w:rPr>
              <w:t>.</w:t>
            </w:r>
            <w:r w:rsidRPr="004E1D16">
              <w:rPr>
                <w:rFonts w:ascii="Arial" w:hAnsi="Arial" w:cs="Arial"/>
                <w:sz w:val="20"/>
                <w:szCs w:val="20"/>
                <w:lang w:val="en-GB"/>
              </w:rPr>
              <w:t>91</w:t>
            </w:r>
          </w:p>
        </w:tc>
        <w:tc>
          <w:tcPr>
            <w:tcW w:w="761" w:type="pct"/>
            <w:shd w:val="clear" w:color="auto" w:fill="FAFAFA"/>
            <w:vAlign w:val="center"/>
          </w:tcPr>
          <w:p w14:paraId="164C0A65" w14:textId="2E28CBE0"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c>
          <w:tcPr>
            <w:tcW w:w="762" w:type="pct"/>
            <w:vAlign w:val="center"/>
          </w:tcPr>
          <w:p w14:paraId="7E377431" w14:textId="2BAF8036"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841</w:t>
            </w:r>
            <w:r w:rsidRPr="004E1D16">
              <w:rPr>
                <w:rFonts w:ascii="Arial" w:hAnsi="Arial" w:cs="Arial"/>
                <w:sz w:val="20"/>
                <w:szCs w:val="20"/>
                <w:lang w:val="en-US"/>
              </w:rPr>
              <w:t>.</w:t>
            </w:r>
            <w:r w:rsidRPr="004E1D16">
              <w:rPr>
                <w:rFonts w:ascii="Arial" w:hAnsi="Arial" w:cs="Arial"/>
                <w:sz w:val="20"/>
                <w:szCs w:val="20"/>
                <w:lang w:val="en-GB"/>
              </w:rPr>
              <w:t>54</w:t>
            </w:r>
          </w:p>
        </w:tc>
      </w:tr>
      <w:tr w:rsidR="00847633" w:rsidRPr="004E1D16" w14:paraId="1BF4C7B2" w14:textId="77777777" w:rsidTr="00847633">
        <w:tc>
          <w:tcPr>
            <w:tcW w:w="1954" w:type="pct"/>
          </w:tcPr>
          <w:p w14:paraId="081DCC57" w14:textId="77777777" w:rsidR="00847633" w:rsidRPr="004E1D16" w:rsidRDefault="00847633" w:rsidP="00847633">
            <w:pPr>
              <w:ind w:left="-113"/>
              <w:jc w:val="both"/>
              <w:rPr>
                <w:rFonts w:ascii="Arial" w:hAnsi="Arial" w:cs="Arial"/>
                <w:sz w:val="20"/>
                <w:szCs w:val="20"/>
                <w:cs/>
                <w:lang w:val="en-GB"/>
              </w:rPr>
            </w:pPr>
            <w:r w:rsidRPr="004E1D16">
              <w:rPr>
                <w:rFonts w:ascii="Arial" w:hAnsi="Arial" w:cs="Arial"/>
                <w:sz w:val="20"/>
                <w:szCs w:val="20"/>
                <w:cs/>
                <w:lang w:val="en-GB"/>
              </w:rPr>
              <w:t xml:space="preserve"> </w:t>
            </w:r>
            <w:r w:rsidRPr="004E1D16">
              <w:rPr>
                <w:rFonts w:ascii="Arial" w:hAnsi="Arial" w:cs="Arial"/>
                <w:sz w:val="20"/>
                <w:szCs w:val="20"/>
                <w:lang w:val="en-GB"/>
              </w:rPr>
              <w:t xml:space="preserve">  - Over </w:t>
            </w:r>
            <w:r w:rsidRPr="004E1D16">
              <w:rPr>
                <w:rFonts w:ascii="Arial" w:hAnsi="Arial" w:cs="Arial"/>
                <w:sz w:val="20"/>
                <w:szCs w:val="20"/>
                <w:cs/>
                <w:lang w:val="en-GB"/>
              </w:rPr>
              <w:t>12</w:t>
            </w:r>
            <w:r w:rsidRPr="004E1D16">
              <w:rPr>
                <w:rFonts w:ascii="Arial" w:hAnsi="Arial" w:cs="Arial"/>
                <w:sz w:val="20"/>
                <w:szCs w:val="20"/>
                <w:lang w:val="en-GB"/>
              </w:rPr>
              <w:t xml:space="preserve"> months </w:t>
            </w:r>
          </w:p>
        </w:tc>
        <w:tc>
          <w:tcPr>
            <w:tcW w:w="761" w:type="pct"/>
            <w:tcBorders>
              <w:bottom w:val="single" w:sz="4" w:space="0" w:color="auto"/>
            </w:tcBorders>
            <w:shd w:val="clear" w:color="auto" w:fill="FAFAFA"/>
            <w:vAlign w:val="center"/>
          </w:tcPr>
          <w:p w14:paraId="7A34E165" w14:textId="06D66493"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31.10</w:t>
            </w:r>
          </w:p>
        </w:tc>
        <w:tc>
          <w:tcPr>
            <w:tcW w:w="762" w:type="pct"/>
            <w:tcBorders>
              <w:bottom w:val="single" w:sz="4" w:space="0" w:color="auto"/>
            </w:tcBorders>
            <w:vAlign w:val="center"/>
          </w:tcPr>
          <w:p w14:paraId="59B7DDF2" w14:textId="5DF2DD8B"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w:t>
            </w:r>
            <w:r w:rsidRPr="004E1D16">
              <w:rPr>
                <w:rFonts w:ascii="Arial" w:hAnsi="Arial" w:cs="Arial"/>
                <w:sz w:val="20"/>
                <w:szCs w:val="20"/>
                <w:lang w:val="en-US"/>
              </w:rPr>
              <w:t>.</w:t>
            </w:r>
            <w:r w:rsidRPr="004E1D16">
              <w:rPr>
                <w:rFonts w:ascii="Arial" w:hAnsi="Arial" w:cs="Arial"/>
                <w:sz w:val="20"/>
                <w:szCs w:val="20"/>
                <w:lang w:val="en-GB"/>
              </w:rPr>
              <w:t>33</w:t>
            </w:r>
          </w:p>
        </w:tc>
        <w:tc>
          <w:tcPr>
            <w:tcW w:w="761" w:type="pct"/>
            <w:tcBorders>
              <w:bottom w:val="single" w:sz="4" w:space="0" w:color="auto"/>
            </w:tcBorders>
            <w:shd w:val="clear" w:color="auto" w:fill="FAFAFA"/>
            <w:vAlign w:val="center"/>
          </w:tcPr>
          <w:p w14:paraId="7DCA694C" w14:textId="4929F802"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934.20</w:t>
            </w:r>
          </w:p>
        </w:tc>
        <w:tc>
          <w:tcPr>
            <w:tcW w:w="762" w:type="pct"/>
            <w:tcBorders>
              <w:bottom w:val="single" w:sz="4" w:space="0" w:color="auto"/>
            </w:tcBorders>
            <w:vAlign w:val="center"/>
          </w:tcPr>
          <w:p w14:paraId="59368763" w14:textId="5B05F669"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69</w:t>
            </w:r>
            <w:r w:rsidRPr="004E1D16">
              <w:rPr>
                <w:rFonts w:ascii="Arial" w:hAnsi="Arial" w:cs="Arial"/>
                <w:sz w:val="20"/>
                <w:szCs w:val="20"/>
                <w:lang w:val="en-US"/>
              </w:rPr>
              <w:t>.</w:t>
            </w:r>
            <w:r w:rsidRPr="004E1D16">
              <w:rPr>
                <w:rFonts w:ascii="Arial" w:hAnsi="Arial" w:cs="Arial"/>
                <w:sz w:val="20"/>
                <w:szCs w:val="20"/>
                <w:lang w:val="en-GB"/>
              </w:rPr>
              <w:t>96</w:t>
            </w:r>
          </w:p>
        </w:tc>
      </w:tr>
      <w:tr w:rsidR="00847633" w:rsidRPr="004E1D16" w14:paraId="257AA0E0" w14:textId="77777777" w:rsidTr="00433BF2">
        <w:tc>
          <w:tcPr>
            <w:tcW w:w="1954" w:type="pct"/>
          </w:tcPr>
          <w:p w14:paraId="189DAC44" w14:textId="77777777" w:rsidR="00847633" w:rsidRPr="004E1D16" w:rsidRDefault="00847633" w:rsidP="00847633">
            <w:pPr>
              <w:ind w:left="-113"/>
              <w:jc w:val="both"/>
              <w:rPr>
                <w:rFonts w:ascii="Arial" w:hAnsi="Arial" w:cs="Arial"/>
                <w:sz w:val="20"/>
                <w:szCs w:val="20"/>
                <w:cs/>
                <w:lang w:val="en-GB"/>
              </w:rPr>
            </w:pPr>
          </w:p>
        </w:tc>
        <w:tc>
          <w:tcPr>
            <w:tcW w:w="761" w:type="pct"/>
            <w:tcBorders>
              <w:top w:val="single" w:sz="4" w:space="0" w:color="auto"/>
            </w:tcBorders>
            <w:shd w:val="clear" w:color="auto" w:fill="FAFAFA"/>
            <w:vAlign w:val="center"/>
          </w:tcPr>
          <w:p w14:paraId="73E673CF" w14:textId="0ECB121C"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573.25</w:t>
            </w:r>
          </w:p>
        </w:tc>
        <w:tc>
          <w:tcPr>
            <w:tcW w:w="762" w:type="pct"/>
            <w:tcBorders>
              <w:top w:val="single" w:sz="4" w:space="0" w:color="auto"/>
            </w:tcBorders>
            <w:vAlign w:val="center"/>
          </w:tcPr>
          <w:p w14:paraId="6AF5B47F" w14:textId="1F82683B"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794</w:t>
            </w:r>
            <w:r w:rsidRPr="004E1D16">
              <w:rPr>
                <w:rFonts w:ascii="Arial" w:hAnsi="Arial" w:cs="Arial"/>
                <w:sz w:val="20"/>
                <w:szCs w:val="20"/>
                <w:lang w:val="en-US"/>
              </w:rPr>
              <w:t>.</w:t>
            </w:r>
            <w:r w:rsidRPr="004E1D16">
              <w:rPr>
                <w:rFonts w:ascii="Arial" w:hAnsi="Arial" w:cs="Arial"/>
                <w:sz w:val="20"/>
                <w:szCs w:val="20"/>
                <w:lang w:val="en-GB"/>
              </w:rPr>
              <w:t>87</w:t>
            </w:r>
          </w:p>
        </w:tc>
        <w:tc>
          <w:tcPr>
            <w:tcW w:w="761" w:type="pct"/>
            <w:tcBorders>
              <w:top w:val="single" w:sz="4" w:space="0" w:color="auto"/>
            </w:tcBorders>
            <w:shd w:val="clear" w:color="auto" w:fill="FAFAFA"/>
            <w:vAlign w:val="center"/>
          </w:tcPr>
          <w:p w14:paraId="6F1A6658" w14:textId="68E571C7"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17,218.88</w:t>
            </w:r>
          </w:p>
        </w:tc>
        <w:tc>
          <w:tcPr>
            <w:tcW w:w="762" w:type="pct"/>
            <w:tcBorders>
              <w:top w:val="single" w:sz="4" w:space="0" w:color="auto"/>
            </w:tcBorders>
            <w:vAlign w:val="center"/>
          </w:tcPr>
          <w:p w14:paraId="62D521B2" w14:textId="454AD109"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23</w:t>
            </w:r>
            <w:r w:rsidRPr="004E1D16">
              <w:rPr>
                <w:rFonts w:ascii="Arial" w:hAnsi="Arial" w:cs="Arial"/>
                <w:sz w:val="20"/>
                <w:szCs w:val="20"/>
                <w:lang w:val="en-US"/>
              </w:rPr>
              <w:t>,</w:t>
            </w:r>
            <w:r w:rsidRPr="004E1D16">
              <w:rPr>
                <w:rFonts w:ascii="Arial" w:hAnsi="Arial" w:cs="Arial"/>
                <w:sz w:val="20"/>
                <w:szCs w:val="20"/>
                <w:lang w:val="en-GB"/>
              </w:rPr>
              <w:t>968</w:t>
            </w:r>
            <w:r w:rsidRPr="004E1D16">
              <w:rPr>
                <w:rFonts w:ascii="Arial" w:hAnsi="Arial" w:cs="Arial"/>
                <w:sz w:val="20"/>
                <w:szCs w:val="20"/>
                <w:lang w:val="en-US"/>
              </w:rPr>
              <w:t>.</w:t>
            </w:r>
            <w:r w:rsidRPr="004E1D16">
              <w:rPr>
                <w:rFonts w:ascii="Arial" w:hAnsi="Arial" w:cs="Arial"/>
                <w:sz w:val="20"/>
                <w:szCs w:val="20"/>
                <w:lang w:val="en-GB"/>
              </w:rPr>
              <w:t>25</w:t>
            </w:r>
          </w:p>
        </w:tc>
      </w:tr>
      <w:tr w:rsidR="00D3224B" w:rsidRPr="004E1D16" w14:paraId="6CF936B4" w14:textId="77777777" w:rsidTr="00433BF2">
        <w:tc>
          <w:tcPr>
            <w:tcW w:w="1954" w:type="pct"/>
          </w:tcPr>
          <w:p w14:paraId="4380E3BF" w14:textId="5ADC631A" w:rsidR="00D3224B" w:rsidRPr="004E1D16" w:rsidRDefault="00D3224B" w:rsidP="00847633">
            <w:pPr>
              <w:ind w:left="-113"/>
              <w:jc w:val="both"/>
              <w:rPr>
                <w:rFonts w:ascii="Arial" w:hAnsi="Arial" w:cs="Arial"/>
                <w:sz w:val="20"/>
                <w:szCs w:val="20"/>
                <w:cs/>
                <w:lang w:val="en-GB"/>
              </w:rPr>
            </w:pPr>
            <w:r w:rsidRPr="004E1D16">
              <w:rPr>
                <w:rFonts w:ascii="Arial" w:hAnsi="Arial" w:cs="Arial"/>
                <w:sz w:val="20"/>
                <w:szCs w:val="20"/>
                <w:u w:val="single"/>
                <w:cs/>
              </w:rPr>
              <w:t>Less</w:t>
            </w:r>
            <w:r w:rsidRPr="004E1D16">
              <w:rPr>
                <w:rFonts w:ascii="Arial" w:hAnsi="Arial" w:cs="Arial"/>
                <w:sz w:val="20"/>
                <w:szCs w:val="20"/>
                <w:cs/>
              </w:rPr>
              <w:t xml:space="preserve"> </w:t>
            </w:r>
            <w:r w:rsidRPr="004E1D16">
              <w:rPr>
                <w:rFonts w:ascii="Arial" w:hAnsi="Arial" w:cs="Arial"/>
                <w:sz w:val="20"/>
                <w:szCs w:val="20"/>
                <w:lang w:val="en-US"/>
              </w:rPr>
              <w:t xml:space="preserve"> </w:t>
            </w:r>
            <w:r w:rsidRPr="004E1D16">
              <w:rPr>
                <w:rFonts w:ascii="Arial" w:hAnsi="Arial" w:cs="Arial"/>
                <w:sz w:val="20"/>
                <w:szCs w:val="20"/>
                <w:cs/>
              </w:rPr>
              <w:t>Loss allowance from impairment</w:t>
            </w:r>
          </w:p>
        </w:tc>
        <w:tc>
          <w:tcPr>
            <w:tcW w:w="761" w:type="pct"/>
            <w:shd w:val="clear" w:color="auto" w:fill="FAFAFA"/>
            <w:vAlign w:val="center"/>
          </w:tcPr>
          <w:p w14:paraId="42AE0103" w14:textId="77777777" w:rsidR="00D3224B" w:rsidRPr="004E1D16" w:rsidRDefault="00D3224B" w:rsidP="00847633">
            <w:pPr>
              <w:ind w:right="-72"/>
              <w:jc w:val="right"/>
              <w:rPr>
                <w:rFonts w:ascii="Arial" w:hAnsi="Arial" w:cs="Arial"/>
                <w:sz w:val="20"/>
                <w:szCs w:val="20"/>
                <w:lang w:val="en-US"/>
              </w:rPr>
            </w:pPr>
          </w:p>
        </w:tc>
        <w:tc>
          <w:tcPr>
            <w:tcW w:w="762" w:type="pct"/>
            <w:vAlign w:val="center"/>
          </w:tcPr>
          <w:p w14:paraId="286995C6" w14:textId="77777777" w:rsidR="00D3224B" w:rsidRPr="004E1D16" w:rsidRDefault="00D3224B" w:rsidP="00847633">
            <w:pPr>
              <w:ind w:right="-72"/>
              <w:jc w:val="right"/>
              <w:rPr>
                <w:rFonts w:ascii="Arial" w:hAnsi="Arial" w:cs="Arial"/>
                <w:sz w:val="20"/>
                <w:szCs w:val="20"/>
                <w:lang w:val="en-GB"/>
              </w:rPr>
            </w:pPr>
          </w:p>
        </w:tc>
        <w:tc>
          <w:tcPr>
            <w:tcW w:w="761" w:type="pct"/>
            <w:shd w:val="clear" w:color="auto" w:fill="FAFAFA"/>
            <w:vAlign w:val="center"/>
          </w:tcPr>
          <w:p w14:paraId="75A3A3EB" w14:textId="77777777" w:rsidR="00D3224B" w:rsidRPr="004E1D16" w:rsidRDefault="00D3224B" w:rsidP="00847633">
            <w:pPr>
              <w:ind w:right="-72"/>
              <w:jc w:val="right"/>
              <w:rPr>
                <w:rFonts w:ascii="Arial" w:hAnsi="Arial" w:cs="Arial"/>
                <w:sz w:val="20"/>
                <w:szCs w:val="20"/>
                <w:lang w:val="en-US"/>
              </w:rPr>
            </w:pPr>
          </w:p>
        </w:tc>
        <w:tc>
          <w:tcPr>
            <w:tcW w:w="762" w:type="pct"/>
            <w:vAlign w:val="center"/>
          </w:tcPr>
          <w:p w14:paraId="21D46A28" w14:textId="77777777" w:rsidR="00D3224B" w:rsidRPr="004E1D16" w:rsidRDefault="00D3224B" w:rsidP="00847633">
            <w:pPr>
              <w:ind w:right="-72"/>
              <w:jc w:val="right"/>
              <w:rPr>
                <w:rFonts w:ascii="Arial" w:hAnsi="Arial" w:cs="Arial"/>
                <w:sz w:val="20"/>
                <w:szCs w:val="20"/>
                <w:lang w:val="en-GB"/>
              </w:rPr>
            </w:pPr>
          </w:p>
        </w:tc>
      </w:tr>
      <w:tr w:rsidR="00D3224B" w:rsidRPr="004E1D16" w14:paraId="1BD79720" w14:textId="77777777" w:rsidTr="00D3224B">
        <w:tc>
          <w:tcPr>
            <w:tcW w:w="1954" w:type="pct"/>
          </w:tcPr>
          <w:p w14:paraId="1EA7E332" w14:textId="3F894446" w:rsidR="00D3224B" w:rsidRPr="004E1D16" w:rsidRDefault="00D3224B" w:rsidP="00847633">
            <w:pPr>
              <w:ind w:left="-113"/>
              <w:jc w:val="both"/>
              <w:rPr>
                <w:rFonts w:ascii="Arial" w:hAnsi="Arial" w:cs="Arial"/>
                <w:sz w:val="20"/>
                <w:szCs w:val="20"/>
                <w:u w:val="single"/>
                <w:cs/>
              </w:rPr>
            </w:pPr>
            <w:r w:rsidRPr="004E1D16">
              <w:rPr>
                <w:rFonts w:ascii="Arial" w:hAnsi="Arial" w:cs="Cordia New" w:hint="cs"/>
                <w:sz w:val="20"/>
                <w:szCs w:val="20"/>
                <w:cs/>
              </w:rPr>
              <w:t xml:space="preserve">              </w:t>
            </w:r>
            <w:r w:rsidRPr="004E1D16">
              <w:rPr>
                <w:rFonts w:ascii="Arial" w:hAnsi="Arial" w:cs="Arial"/>
                <w:sz w:val="20"/>
                <w:szCs w:val="20"/>
                <w:lang w:val="en-GB"/>
              </w:rPr>
              <w:t>(2019: Allowance for</w:t>
            </w:r>
            <w:r w:rsidR="001F6EEC" w:rsidRPr="004E1D16">
              <w:rPr>
                <w:rFonts w:ascii="Arial" w:hAnsi="Arial" w:cs="Arial"/>
                <w:sz w:val="20"/>
                <w:szCs w:val="20"/>
                <w:lang w:val="en-GB"/>
              </w:rPr>
              <w:t xml:space="preserve"> doubtful</w:t>
            </w:r>
          </w:p>
        </w:tc>
        <w:tc>
          <w:tcPr>
            <w:tcW w:w="761" w:type="pct"/>
            <w:shd w:val="clear" w:color="auto" w:fill="FAFAFA"/>
            <w:vAlign w:val="center"/>
          </w:tcPr>
          <w:p w14:paraId="29C3A9C4" w14:textId="77777777" w:rsidR="00D3224B" w:rsidRPr="004E1D16" w:rsidRDefault="00D3224B" w:rsidP="00847633">
            <w:pPr>
              <w:ind w:right="-72"/>
              <w:jc w:val="right"/>
              <w:rPr>
                <w:rFonts w:ascii="Arial" w:hAnsi="Arial" w:cs="Arial"/>
                <w:sz w:val="20"/>
                <w:szCs w:val="20"/>
                <w:lang w:val="en-US"/>
              </w:rPr>
            </w:pPr>
          </w:p>
        </w:tc>
        <w:tc>
          <w:tcPr>
            <w:tcW w:w="762" w:type="pct"/>
            <w:vAlign w:val="center"/>
          </w:tcPr>
          <w:p w14:paraId="52548B4F" w14:textId="77777777" w:rsidR="00D3224B" w:rsidRPr="004E1D16" w:rsidRDefault="00D3224B" w:rsidP="00847633">
            <w:pPr>
              <w:ind w:right="-72"/>
              <w:jc w:val="right"/>
              <w:rPr>
                <w:rFonts w:ascii="Arial" w:hAnsi="Arial" w:cs="Arial"/>
                <w:sz w:val="20"/>
                <w:szCs w:val="20"/>
                <w:lang w:val="en-GB"/>
              </w:rPr>
            </w:pPr>
          </w:p>
        </w:tc>
        <w:tc>
          <w:tcPr>
            <w:tcW w:w="761" w:type="pct"/>
            <w:shd w:val="clear" w:color="auto" w:fill="FAFAFA"/>
            <w:vAlign w:val="center"/>
          </w:tcPr>
          <w:p w14:paraId="10713E01" w14:textId="77777777" w:rsidR="00D3224B" w:rsidRPr="004E1D16" w:rsidRDefault="00D3224B" w:rsidP="00847633">
            <w:pPr>
              <w:ind w:right="-72"/>
              <w:jc w:val="right"/>
              <w:rPr>
                <w:rFonts w:ascii="Arial" w:hAnsi="Arial" w:cs="Arial"/>
                <w:sz w:val="20"/>
                <w:szCs w:val="20"/>
                <w:lang w:val="en-US"/>
              </w:rPr>
            </w:pPr>
          </w:p>
        </w:tc>
        <w:tc>
          <w:tcPr>
            <w:tcW w:w="762" w:type="pct"/>
            <w:vAlign w:val="center"/>
          </w:tcPr>
          <w:p w14:paraId="636459D8" w14:textId="77777777" w:rsidR="00D3224B" w:rsidRPr="004E1D16" w:rsidRDefault="00D3224B" w:rsidP="00847633">
            <w:pPr>
              <w:ind w:right="-72"/>
              <w:jc w:val="right"/>
              <w:rPr>
                <w:rFonts w:ascii="Arial" w:hAnsi="Arial" w:cs="Arial"/>
                <w:sz w:val="20"/>
                <w:szCs w:val="20"/>
                <w:lang w:val="en-GB"/>
              </w:rPr>
            </w:pPr>
          </w:p>
        </w:tc>
      </w:tr>
      <w:tr w:rsidR="00847633" w:rsidRPr="004E1D16" w14:paraId="5D6AAE5A" w14:textId="77777777" w:rsidTr="00D3224B">
        <w:tc>
          <w:tcPr>
            <w:tcW w:w="1954" w:type="pct"/>
            <w:vAlign w:val="center"/>
          </w:tcPr>
          <w:p w14:paraId="7366428A" w14:textId="23F616BA" w:rsidR="00847633" w:rsidRPr="004E1D16" w:rsidRDefault="00D3224B" w:rsidP="00847633">
            <w:pPr>
              <w:ind w:left="-113"/>
              <w:jc w:val="both"/>
              <w:rPr>
                <w:rFonts w:ascii="Arial" w:hAnsi="Arial" w:cs="Cordia New"/>
                <w:sz w:val="20"/>
                <w:szCs w:val="20"/>
                <w:lang w:val="en-GB"/>
              </w:rPr>
            </w:pPr>
            <w:r w:rsidRPr="004E1D16">
              <w:rPr>
                <w:rFonts w:ascii="Arial" w:hAnsi="Arial" w:cs="Cordia New" w:hint="cs"/>
                <w:sz w:val="20"/>
                <w:szCs w:val="20"/>
                <w:cs/>
              </w:rPr>
              <w:t xml:space="preserve">               </w:t>
            </w:r>
            <w:r w:rsidR="001F6EEC" w:rsidRPr="004E1D16">
              <w:rPr>
                <w:rFonts w:ascii="Arial" w:hAnsi="Arial" w:cs="Arial" w:hint="cs"/>
                <w:sz w:val="20"/>
                <w:szCs w:val="20"/>
                <w:cs/>
                <w:lang w:val="en-GB"/>
              </w:rPr>
              <w:t xml:space="preserve">accounts </w:t>
            </w:r>
            <w:r w:rsidRPr="004E1D16">
              <w:rPr>
                <w:rFonts w:ascii="Arial" w:hAnsi="Arial" w:cs="Arial"/>
                <w:sz w:val="20"/>
                <w:szCs w:val="20"/>
                <w:lang w:val="en-GB"/>
              </w:rPr>
              <w:t>under TAS101)</w:t>
            </w:r>
          </w:p>
        </w:tc>
        <w:tc>
          <w:tcPr>
            <w:tcW w:w="761" w:type="pct"/>
            <w:tcBorders>
              <w:bottom w:val="single" w:sz="4" w:space="0" w:color="auto"/>
            </w:tcBorders>
            <w:shd w:val="clear" w:color="auto" w:fill="FAFAFA"/>
            <w:vAlign w:val="bottom"/>
          </w:tcPr>
          <w:p w14:paraId="3513AA5C" w14:textId="6BBF207F" w:rsidR="00847633" w:rsidRPr="004E1D16" w:rsidRDefault="00847633" w:rsidP="00847633">
            <w:pPr>
              <w:ind w:right="-72"/>
              <w:jc w:val="right"/>
              <w:rPr>
                <w:rFonts w:ascii="Arial" w:hAnsi="Arial" w:cs="Arial"/>
                <w:sz w:val="20"/>
                <w:szCs w:val="20"/>
                <w:cs/>
              </w:rPr>
            </w:pPr>
            <w:r w:rsidRPr="004E1D16">
              <w:rPr>
                <w:rFonts w:ascii="Arial" w:hAnsi="Arial" w:cs="Arial"/>
                <w:sz w:val="20"/>
                <w:szCs w:val="20"/>
                <w:cs/>
                <w:lang w:val="en-US"/>
              </w:rPr>
              <w:t>(</w:t>
            </w:r>
            <w:r w:rsidRPr="004E1D16">
              <w:rPr>
                <w:rFonts w:ascii="Arial" w:hAnsi="Arial" w:cs="Arial"/>
                <w:sz w:val="20"/>
                <w:szCs w:val="20"/>
                <w:lang w:val="en-US"/>
              </w:rPr>
              <w:t>1.10</w:t>
            </w:r>
            <w:r w:rsidRPr="004E1D16">
              <w:rPr>
                <w:rFonts w:ascii="Arial" w:hAnsi="Arial" w:cs="Arial"/>
                <w:sz w:val="20"/>
                <w:szCs w:val="20"/>
                <w:cs/>
                <w:lang w:val="en-US"/>
              </w:rPr>
              <w:t>)</w:t>
            </w:r>
          </w:p>
        </w:tc>
        <w:tc>
          <w:tcPr>
            <w:tcW w:w="762" w:type="pct"/>
            <w:tcBorders>
              <w:bottom w:val="single" w:sz="4" w:space="0" w:color="auto"/>
            </w:tcBorders>
            <w:vAlign w:val="bottom"/>
          </w:tcPr>
          <w:p w14:paraId="4E7B5992" w14:textId="4A8E8413"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(1.10)</w:t>
            </w:r>
          </w:p>
        </w:tc>
        <w:tc>
          <w:tcPr>
            <w:tcW w:w="761" w:type="pct"/>
            <w:tcBorders>
              <w:bottom w:val="single" w:sz="4" w:space="0" w:color="auto"/>
            </w:tcBorders>
            <w:shd w:val="clear" w:color="auto" w:fill="FAFAFA"/>
            <w:vAlign w:val="bottom"/>
          </w:tcPr>
          <w:p w14:paraId="6D28212F" w14:textId="586DA278" w:rsidR="00847633" w:rsidRPr="004E1D16" w:rsidRDefault="00847633" w:rsidP="00847633">
            <w:pPr>
              <w:ind w:right="-72"/>
              <w:jc w:val="right"/>
              <w:rPr>
                <w:rFonts w:ascii="Arial" w:hAnsi="Arial" w:cs="Arial"/>
                <w:sz w:val="20"/>
                <w:szCs w:val="20"/>
                <w:cs/>
              </w:rPr>
            </w:pPr>
            <w:r w:rsidRPr="004E1D16">
              <w:rPr>
                <w:rFonts w:ascii="Arial" w:hAnsi="Arial" w:cs="Arial"/>
                <w:sz w:val="20"/>
                <w:szCs w:val="20"/>
                <w:cs/>
                <w:lang w:val="en-US"/>
              </w:rPr>
              <w:t>(</w:t>
            </w:r>
            <w:r w:rsidRPr="004E1D16">
              <w:rPr>
                <w:rFonts w:ascii="Arial" w:hAnsi="Arial" w:cs="Arial"/>
                <w:sz w:val="20"/>
                <w:szCs w:val="20"/>
                <w:lang w:val="en-US"/>
              </w:rPr>
              <w:t>33.13</w:t>
            </w:r>
            <w:r w:rsidRPr="004E1D16">
              <w:rPr>
                <w:rFonts w:ascii="Arial" w:hAnsi="Arial" w:cs="Arial"/>
                <w:sz w:val="20"/>
                <w:szCs w:val="20"/>
                <w:cs/>
                <w:lang w:val="en-US"/>
              </w:rPr>
              <w:t>)</w:t>
            </w:r>
          </w:p>
        </w:tc>
        <w:tc>
          <w:tcPr>
            <w:tcW w:w="762" w:type="pct"/>
            <w:tcBorders>
              <w:bottom w:val="single" w:sz="4" w:space="0" w:color="auto"/>
            </w:tcBorders>
            <w:vAlign w:val="bottom"/>
          </w:tcPr>
          <w:p w14:paraId="378DFE89" w14:textId="481B2A49"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r w:rsidRPr="004E1D16">
              <w:rPr>
                <w:rFonts w:ascii="Arial" w:hAnsi="Arial" w:cs="Arial"/>
                <w:sz w:val="20"/>
                <w:szCs w:val="20"/>
                <w:lang w:val="en-GB"/>
              </w:rPr>
              <w:t>33</w:t>
            </w:r>
            <w:r w:rsidRPr="004E1D16">
              <w:rPr>
                <w:rFonts w:ascii="Arial" w:hAnsi="Arial" w:cs="Arial"/>
                <w:sz w:val="20"/>
                <w:szCs w:val="20"/>
                <w:lang w:val="en-US"/>
              </w:rPr>
              <w:t>.</w:t>
            </w:r>
            <w:r w:rsidRPr="004E1D16">
              <w:rPr>
                <w:rFonts w:ascii="Arial" w:hAnsi="Arial" w:cs="Arial"/>
                <w:sz w:val="20"/>
                <w:szCs w:val="20"/>
                <w:lang w:val="en-GB"/>
              </w:rPr>
              <w:t>13</w:t>
            </w:r>
            <w:r w:rsidRPr="004E1D16">
              <w:rPr>
                <w:rFonts w:ascii="Arial" w:hAnsi="Arial" w:cs="Arial"/>
                <w:sz w:val="20"/>
                <w:szCs w:val="20"/>
                <w:lang w:val="en-US"/>
              </w:rPr>
              <w:t>)</w:t>
            </w:r>
          </w:p>
        </w:tc>
      </w:tr>
      <w:tr w:rsidR="00847633" w:rsidRPr="004E1D16" w14:paraId="373D5B42" w14:textId="77777777" w:rsidTr="00D3224B">
        <w:tc>
          <w:tcPr>
            <w:tcW w:w="1954" w:type="pct"/>
            <w:vAlign w:val="center"/>
          </w:tcPr>
          <w:p w14:paraId="2BB1C840" w14:textId="77777777" w:rsidR="00847633" w:rsidRPr="004E1D16" w:rsidRDefault="00847633" w:rsidP="00847633">
            <w:pPr>
              <w:ind w:left="-113"/>
              <w:jc w:val="both"/>
              <w:rPr>
                <w:rFonts w:ascii="Arial" w:hAnsi="Arial" w:cs="Arial"/>
                <w:sz w:val="20"/>
                <w:szCs w:val="20"/>
                <w:u w:val="single"/>
                <w:cs/>
              </w:rPr>
            </w:pPr>
            <w:r w:rsidRPr="004E1D16">
              <w:rPr>
                <w:rFonts w:ascii="Arial" w:hAnsi="Arial" w:cs="Arial"/>
                <w:sz w:val="20"/>
                <w:szCs w:val="20"/>
                <w:cs/>
              </w:rPr>
              <w:t>Total</w:t>
            </w:r>
          </w:p>
        </w:tc>
        <w:tc>
          <w:tcPr>
            <w:tcW w:w="761" w:type="pct"/>
            <w:tcBorders>
              <w:top w:val="single" w:sz="4" w:space="0" w:color="auto"/>
              <w:bottom w:val="single" w:sz="4" w:space="0" w:color="auto"/>
            </w:tcBorders>
            <w:shd w:val="clear" w:color="auto" w:fill="FAFAFA"/>
            <w:vAlign w:val="center"/>
          </w:tcPr>
          <w:p w14:paraId="5E5BFC9D" w14:textId="7020D7E2"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572.15</w:t>
            </w:r>
          </w:p>
        </w:tc>
        <w:tc>
          <w:tcPr>
            <w:tcW w:w="762" w:type="pct"/>
            <w:tcBorders>
              <w:top w:val="single" w:sz="4" w:space="0" w:color="auto"/>
              <w:bottom w:val="single" w:sz="4" w:space="0" w:color="auto"/>
            </w:tcBorders>
            <w:vAlign w:val="center"/>
          </w:tcPr>
          <w:p w14:paraId="09F70A2D" w14:textId="1F13140E"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793</w:t>
            </w:r>
            <w:r w:rsidRPr="004E1D16">
              <w:rPr>
                <w:rFonts w:ascii="Arial" w:hAnsi="Arial" w:cs="Arial"/>
                <w:sz w:val="20"/>
                <w:szCs w:val="20"/>
                <w:lang w:val="en-US"/>
              </w:rPr>
              <w:t>.</w:t>
            </w:r>
            <w:r w:rsidRPr="004E1D16">
              <w:rPr>
                <w:rFonts w:ascii="Arial" w:hAnsi="Arial" w:cs="Arial"/>
                <w:sz w:val="20"/>
                <w:szCs w:val="20"/>
                <w:lang w:val="en-GB"/>
              </w:rPr>
              <w:t>77</w:t>
            </w:r>
          </w:p>
        </w:tc>
        <w:tc>
          <w:tcPr>
            <w:tcW w:w="761" w:type="pct"/>
            <w:tcBorders>
              <w:top w:val="single" w:sz="4" w:space="0" w:color="auto"/>
              <w:bottom w:val="single" w:sz="4" w:space="0" w:color="auto"/>
            </w:tcBorders>
            <w:shd w:val="clear" w:color="auto" w:fill="FAFAFA"/>
            <w:vAlign w:val="center"/>
          </w:tcPr>
          <w:p w14:paraId="654E0C7A" w14:textId="39F5197B"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17,185.75</w:t>
            </w:r>
          </w:p>
        </w:tc>
        <w:tc>
          <w:tcPr>
            <w:tcW w:w="762" w:type="pct"/>
            <w:tcBorders>
              <w:top w:val="single" w:sz="4" w:space="0" w:color="auto"/>
              <w:bottom w:val="single" w:sz="4" w:space="0" w:color="auto"/>
            </w:tcBorders>
            <w:vAlign w:val="center"/>
          </w:tcPr>
          <w:p w14:paraId="7E41A3FF" w14:textId="32A416ED"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23</w:t>
            </w:r>
            <w:r w:rsidRPr="004E1D16">
              <w:rPr>
                <w:rFonts w:ascii="Arial" w:hAnsi="Arial" w:cs="Arial"/>
                <w:sz w:val="20"/>
                <w:szCs w:val="20"/>
                <w:lang w:val="en-US"/>
              </w:rPr>
              <w:t>,</w:t>
            </w:r>
            <w:r w:rsidRPr="004E1D16">
              <w:rPr>
                <w:rFonts w:ascii="Arial" w:hAnsi="Arial" w:cs="Arial"/>
                <w:sz w:val="20"/>
                <w:szCs w:val="20"/>
                <w:lang w:val="en-GB"/>
              </w:rPr>
              <w:t>935</w:t>
            </w:r>
            <w:r w:rsidRPr="004E1D16">
              <w:rPr>
                <w:rFonts w:ascii="Arial" w:hAnsi="Arial" w:cs="Arial"/>
                <w:sz w:val="20"/>
                <w:szCs w:val="20"/>
                <w:lang w:val="en-US"/>
              </w:rPr>
              <w:t>.</w:t>
            </w:r>
            <w:r w:rsidRPr="004E1D16">
              <w:rPr>
                <w:rFonts w:ascii="Arial" w:hAnsi="Arial" w:cs="Arial"/>
                <w:sz w:val="20"/>
                <w:szCs w:val="20"/>
                <w:lang w:val="en-GB"/>
              </w:rPr>
              <w:t>12</w:t>
            </w:r>
          </w:p>
        </w:tc>
      </w:tr>
    </w:tbl>
    <w:p w14:paraId="47E2C2ED" w14:textId="77777777" w:rsidR="0093482B" w:rsidRPr="004E1D16" w:rsidRDefault="0093482B" w:rsidP="00CA379C">
      <w:pPr>
        <w:jc w:val="both"/>
        <w:rPr>
          <w:rFonts w:ascii="Arial" w:hAnsi="Arial" w:cs="Arial"/>
          <w:sz w:val="20"/>
          <w:szCs w:val="20"/>
          <w:lang w:val="en-GB" w:eastAsia="en-GB"/>
        </w:rPr>
      </w:pPr>
    </w:p>
    <w:p w14:paraId="6A9716A7" w14:textId="46FDAC62" w:rsidR="001176DE" w:rsidRPr="004E1D16" w:rsidRDefault="0093482B" w:rsidP="00CA379C">
      <w:pPr>
        <w:jc w:val="both"/>
        <w:rPr>
          <w:rFonts w:ascii="Arial" w:hAnsi="Arial" w:cs="Arial"/>
          <w:sz w:val="20"/>
          <w:szCs w:val="20"/>
          <w:lang w:val="en-US" w:eastAsia="en-GB"/>
        </w:rPr>
      </w:pPr>
      <w:r w:rsidRPr="004E1D16">
        <w:rPr>
          <w:rFonts w:ascii="Arial" w:hAnsi="Arial" w:cs="Arial"/>
          <w:sz w:val="20"/>
          <w:szCs w:val="20"/>
          <w:cs/>
          <w:lang w:val="en-GB" w:eastAsia="en-GB"/>
        </w:rPr>
        <w:br w:type="page"/>
      </w:r>
    </w:p>
    <w:p w14:paraId="0CCB1089" w14:textId="77777777" w:rsidR="000144B1" w:rsidRPr="004E1D16" w:rsidRDefault="000144B1" w:rsidP="00CA379C">
      <w:pPr>
        <w:jc w:val="both"/>
        <w:rPr>
          <w:rFonts w:ascii="Arial" w:hAnsi="Arial" w:cstheme="minorBidi"/>
          <w:sz w:val="20"/>
          <w:szCs w:val="20"/>
          <w:cs/>
          <w:lang w:val="en-GB" w:eastAsia="en-GB"/>
        </w:rPr>
      </w:pPr>
    </w:p>
    <w:tbl>
      <w:tblPr>
        <w:tblW w:w="4879" w:type="pct"/>
        <w:tblInd w:w="108" w:type="dxa"/>
        <w:tblLook w:val="0000" w:firstRow="0" w:lastRow="0" w:firstColumn="0" w:lastColumn="0" w:noHBand="0" w:noVBand="0"/>
      </w:tblPr>
      <w:tblGrid>
        <w:gridCol w:w="3760"/>
        <w:gridCol w:w="1368"/>
        <w:gridCol w:w="1370"/>
        <w:gridCol w:w="1368"/>
        <w:gridCol w:w="1364"/>
      </w:tblGrid>
      <w:tr w:rsidR="0093482B" w:rsidRPr="004E1D16" w14:paraId="40968F9F" w14:textId="77777777" w:rsidTr="001176DE">
        <w:tc>
          <w:tcPr>
            <w:tcW w:w="2037" w:type="pct"/>
            <w:vAlign w:val="center"/>
          </w:tcPr>
          <w:p w14:paraId="40BE1067" w14:textId="77777777" w:rsidR="0093482B" w:rsidRPr="004E1D16" w:rsidRDefault="0093482B" w:rsidP="00CA379C">
            <w:pPr>
              <w:jc w:val="both"/>
              <w:rPr>
                <w:rFonts w:ascii="Arial" w:hAnsi="Arial" w:cs="Arial"/>
                <w:sz w:val="20"/>
                <w:szCs w:val="20"/>
                <w:cs/>
              </w:rPr>
            </w:pPr>
          </w:p>
        </w:tc>
        <w:tc>
          <w:tcPr>
            <w:tcW w:w="2963" w:type="pct"/>
            <w:gridSpan w:val="4"/>
            <w:tcBorders>
              <w:top w:val="single" w:sz="4" w:space="0" w:color="auto"/>
              <w:bottom w:val="single" w:sz="4" w:space="0" w:color="auto"/>
            </w:tcBorders>
            <w:vAlign w:val="center"/>
          </w:tcPr>
          <w:p w14:paraId="568828EA" w14:textId="3CC49988" w:rsidR="0093482B" w:rsidRPr="004E1D16" w:rsidRDefault="0093482B" w:rsidP="00847633">
            <w:pPr>
              <w:ind w:right="-72"/>
              <w:jc w:val="right"/>
              <w:rPr>
                <w:rFonts w:ascii="Arial" w:hAnsi="Arial" w:cs="Arial"/>
                <w:b/>
                <w:bCs/>
                <w:sz w:val="20"/>
                <w:szCs w:val="20"/>
                <w:cs/>
              </w:rPr>
            </w:pPr>
            <w:r w:rsidRPr="004E1D16">
              <w:rPr>
                <w:rFonts w:ascii="Arial" w:hAnsi="Arial" w:cs="Arial"/>
                <w:b/>
                <w:bCs/>
                <w:sz w:val="20"/>
                <w:szCs w:val="20"/>
                <w:cs/>
              </w:rPr>
              <w:t xml:space="preserve">Separate financial </w:t>
            </w:r>
            <w:r w:rsidR="005C31C8" w:rsidRPr="004E1D16">
              <w:rPr>
                <w:rFonts w:ascii="Arial" w:hAnsi="Arial" w:cs="Arial"/>
                <w:b/>
                <w:bCs/>
                <w:sz w:val="20"/>
                <w:szCs w:val="20"/>
                <w:cs/>
              </w:rPr>
              <w:t>statements</w:t>
            </w:r>
          </w:p>
        </w:tc>
      </w:tr>
      <w:tr w:rsidR="0093482B" w:rsidRPr="004E1D16" w14:paraId="74434E7F" w14:textId="77777777" w:rsidTr="000F36EB">
        <w:tc>
          <w:tcPr>
            <w:tcW w:w="2037" w:type="pct"/>
            <w:vAlign w:val="center"/>
          </w:tcPr>
          <w:p w14:paraId="6B108ED7" w14:textId="77777777" w:rsidR="0093482B" w:rsidRPr="004E1D16" w:rsidRDefault="0093482B" w:rsidP="00CA379C">
            <w:pPr>
              <w:jc w:val="both"/>
              <w:rPr>
                <w:rFonts w:ascii="Arial" w:hAnsi="Arial" w:cs="Arial"/>
                <w:sz w:val="20"/>
                <w:szCs w:val="20"/>
                <w:cs/>
              </w:rPr>
            </w:pPr>
          </w:p>
        </w:tc>
        <w:tc>
          <w:tcPr>
            <w:tcW w:w="1483" w:type="pct"/>
            <w:gridSpan w:val="2"/>
            <w:tcBorders>
              <w:top w:val="single" w:sz="4" w:space="0" w:color="auto"/>
              <w:bottom w:val="single" w:sz="4" w:space="0" w:color="auto"/>
            </w:tcBorders>
            <w:vAlign w:val="center"/>
          </w:tcPr>
          <w:p w14:paraId="7544C444"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480" w:type="pct"/>
            <w:gridSpan w:val="2"/>
            <w:tcBorders>
              <w:top w:val="single" w:sz="4" w:space="0" w:color="auto"/>
              <w:bottom w:val="single" w:sz="4" w:space="0" w:color="auto"/>
            </w:tcBorders>
            <w:vAlign w:val="center"/>
          </w:tcPr>
          <w:p w14:paraId="6A2A4FC6"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5662" w:rsidRPr="004E1D16" w14:paraId="4E87B6B2" w14:textId="77777777" w:rsidTr="00D3224B">
        <w:tc>
          <w:tcPr>
            <w:tcW w:w="2037" w:type="pct"/>
            <w:vAlign w:val="center"/>
          </w:tcPr>
          <w:p w14:paraId="552749BC" w14:textId="77777777" w:rsidR="00935662" w:rsidRPr="004E1D16" w:rsidRDefault="00935662" w:rsidP="00CA379C">
            <w:pPr>
              <w:jc w:val="both"/>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4992C10B"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62A91A40" w14:textId="1E04A022"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2020</w:t>
            </w:r>
          </w:p>
        </w:tc>
        <w:tc>
          <w:tcPr>
            <w:tcW w:w="742" w:type="pct"/>
            <w:tcBorders>
              <w:top w:val="single" w:sz="4" w:space="0" w:color="auto"/>
              <w:bottom w:val="single" w:sz="4" w:space="0" w:color="auto"/>
            </w:tcBorders>
            <w:vAlign w:val="center"/>
          </w:tcPr>
          <w:p w14:paraId="7501E215"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7C05FA3F" w14:textId="644B44B3"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2019</w:t>
            </w:r>
          </w:p>
        </w:tc>
        <w:tc>
          <w:tcPr>
            <w:tcW w:w="741" w:type="pct"/>
            <w:tcBorders>
              <w:top w:val="single" w:sz="4" w:space="0" w:color="auto"/>
              <w:bottom w:val="single" w:sz="4" w:space="0" w:color="auto"/>
            </w:tcBorders>
            <w:vAlign w:val="center"/>
          </w:tcPr>
          <w:p w14:paraId="6BD5CF01"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193A8458" w14:textId="04733FF2"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2020</w:t>
            </w:r>
          </w:p>
        </w:tc>
        <w:tc>
          <w:tcPr>
            <w:tcW w:w="739" w:type="pct"/>
            <w:tcBorders>
              <w:top w:val="single" w:sz="4" w:space="0" w:color="auto"/>
              <w:bottom w:val="single" w:sz="4" w:space="0" w:color="auto"/>
            </w:tcBorders>
            <w:vAlign w:val="center"/>
          </w:tcPr>
          <w:p w14:paraId="53A655FC" w14:textId="77777777"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4B2110A0" w14:textId="2F3D87FA" w:rsidR="00935662" w:rsidRPr="004E1D16" w:rsidRDefault="00935662" w:rsidP="00CC7780">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1E6E35EA" w14:textId="77777777" w:rsidTr="00D3224B">
        <w:tc>
          <w:tcPr>
            <w:tcW w:w="2037" w:type="pct"/>
            <w:vAlign w:val="center"/>
          </w:tcPr>
          <w:p w14:paraId="4778AC12" w14:textId="77777777" w:rsidR="0093482B" w:rsidRPr="004E1D16" w:rsidRDefault="0093482B" w:rsidP="00CA379C">
            <w:pPr>
              <w:ind w:left="-113"/>
              <w:jc w:val="both"/>
              <w:rPr>
                <w:rFonts w:ascii="Arial" w:hAnsi="Arial" w:cs="Arial"/>
                <w:sz w:val="20"/>
                <w:szCs w:val="20"/>
                <w:cs/>
              </w:rPr>
            </w:pPr>
          </w:p>
        </w:tc>
        <w:tc>
          <w:tcPr>
            <w:tcW w:w="741" w:type="pct"/>
            <w:tcBorders>
              <w:top w:val="single" w:sz="4" w:space="0" w:color="auto"/>
            </w:tcBorders>
            <w:shd w:val="clear" w:color="auto" w:fill="FAFAFA"/>
            <w:vAlign w:val="center"/>
          </w:tcPr>
          <w:p w14:paraId="7B6E0D78" w14:textId="77777777" w:rsidR="0093482B" w:rsidRPr="004E1D16" w:rsidRDefault="0093482B" w:rsidP="00CC7780">
            <w:pPr>
              <w:ind w:right="-72"/>
              <w:jc w:val="right"/>
              <w:rPr>
                <w:rFonts w:ascii="Arial" w:hAnsi="Arial" w:cs="Arial"/>
                <w:sz w:val="20"/>
                <w:szCs w:val="20"/>
                <w:cs/>
              </w:rPr>
            </w:pPr>
          </w:p>
        </w:tc>
        <w:tc>
          <w:tcPr>
            <w:tcW w:w="742" w:type="pct"/>
            <w:tcBorders>
              <w:top w:val="single" w:sz="4" w:space="0" w:color="auto"/>
            </w:tcBorders>
            <w:vAlign w:val="center"/>
          </w:tcPr>
          <w:p w14:paraId="4807BA1E" w14:textId="77777777" w:rsidR="0093482B" w:rsidRPr="004E1D16" w:rsidRDefault="0093482B" w:rsidP="00CC7780">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6B7BDEBF" w14:textId="77777777" w:rsidR="0093482B" w:rsidRPr="004E1D16" w:rsidRDefault="0093482B" w:rsidP="00CC7780">
            <w:pPr>
              <w:ind w:right="-72"/>
              <w:jc w:val="right"/>
              <w:rPr>
                <w:rFonts w:ascii="Arial" w:hAnsi="Arial" w:cs="Arial"/>
                <w:sz w:val="20"/>
                <w:szCs w:val="20"/>
                <w:cs/>
              </w:rPr>
            </w:pPr>
          </w:p>
        </w:tc>
        <w:tc>
          <w:tcPr>
            <w:tcW w:w="739" w:type="pct"/>
            <w:tcBorders>
              <w:top w:val="single" w:sz="4" w:space="0" w:color="auto"/>
            </w:tcBorders>
            <w:vAlign w:val="center"/>
          </w:tcPr>
          <w:p w14:paraId="0A1D3B07" w14:textId="77777777" w:rsidR="0093482B" w:rsidRPr="004E1D16" w:rsidRDefault="0093482B" w:rsidP="00CC7780">
            <w:pPr>
              <w:ind w:right="-72"/>
              <w:jc w:val="right"/>
              <w:rPr>
                <w:rFonts w:ascii="Arial" w:hAnsi="Arial" w:cs="Arial"/>
                <w:sz w:val="20"/>
                <w:szCs w:val="20"/>
                <w:cs/>
              </w:rPr>
            </w:pPr>
          </w:p>
        </w:tc>
      </w:tr>
      <w:tr w:rsidR="00847633" w:rsidRPr="004E1D16" w14:paraId="4FD7BDF1" w14:textId="77777777" w:rsidTr="00D3224B">
        <w:tc>
          <w:tcPr>
            <w:tcW w:w="2037" w:type="pct"/>
            <w:vAlign w:val="center"/>
          </w:tcPr>
          <w:p w14:paraId="05171898" w14:textId="77777777" w:rsidR="00847633" w:rsidRPr="004E1D16" w:rsidRDefault="00847633" w:rsidP="00847633">
            <w:pPr>
              <w:ind w:left="-113"/>
              <w:jc w:val="both"/>
              <w:rPr>
                <w:rFonts w:ascii="Arial" w:hAnsi="Arial" w:cs="Arial"/>
                <w:sz w:val="20"/>
                <w:szCs w:val="20"/>
                <w:cs/>
              </w:rPr>
            </w:pPr>
            <w:r w:rsidRPr="004E1D16">
              <w:rPr>
                <w:rFonts w:ascii="Arial" w:hAnsi="Arial" w:cs="Arial"/>
                <w:sz w:val="20"/>
                <w:szCs w:val="20"/>
                <w:lang w:val="en-GB"/>
              </w:rPr>
              <w:t>Not yet due</w:t>
            </w:r>
            <w:r w:rsidRPr="004E1D16">
              <w:rPr>
                <w:rFonts w:ascii="Arial" w:hAnsi="Arial" w:cs="Arial"/>
                <w:sz w:val="20"/>
                <w:szCs w:val="20"/>
                <w:cs/>
              </w:rPr>
              <w:t xml:space="preserve"> </w:t>
            </w:r>
          </w:p>
        </w:tc>
        <w:tc>
          <w:tcPr>
            <w:tcW w:w="741" w:type="pct"/>
            <w:shd w:val="clear" w:color="auto" w:fill="FAFAFA"/>
            <w:vAlign w:val="center"/>
          </w:tcPr>
          <w:p w14:paraId="621736BD" w14:textId="27DD9E61"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250.50</w:t>
            </w:r>
          </w:p>
        </w:tc>
        <w:tc>
          <w:tcPr>
            <w:tcW w:w="742" w:type="pct"/>
          </w:tcPr>
          <w:p w14:paraId="2F9BE15B" w14:textId="4D0367FC"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325.18</w:t>
            </w:r>
          </w:p>
        </w:tc>
        <w:tc>
          <w:tcPr>
            <w:tcW w:w="741" w:type="pct"/>
            <w:shd w:val="clear" w:color="auto" w:fill="FAFAFA"/>
          </w:tcPr>
          <w:p w14:paraId="0A211ABB" w14:textId="16B91DF8" w:rsidR="00847633" w:rsidRPr="004E1D16" w:rsidRDefault="00847633" w:rsidP="00847633">
            <w:pPr>
              <w:ind w:right="-72"/>
              <w:jc w:val="right"/>
              <w:rPr>
                <w:rFonts w:ascii="Arial" w:hAnsi="Arial" w:cs="Arial"/>
                <w:sz w:val="20"/>
                <w:szCs w:val="20"/>
                <w:cs/>
              </w:rPr>
            </w:pPr>
            <w:r w:rsidRPr="004E1D16">
              <w:rPr>
                <w:rFonts w:ascii="Arial" w:hAnsi="Arial" w:cs="Arial"/>
                <w:sz w:val="20"/>
                <w:szCs w:val="20"/>
                <w:cs/>
              </w:rPr>
              <w:t>7,524.12</w:t>
            </w:r>
          </w:p>
        </w:tc>
        <w:tc>
          <w:tcPr>
            <w:tcW w:w="739" w:type="pct"/>
          </w:tcPr>
          <w:p w14:paraId="330B3407" w14:textId="08615A1E"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9,805.32</w:t>
            </w:r>
          </w:p>
        </w:tc>
      </w:tr>
      <w:tr w:rsidR="00847633" w:rsidRPr="004E1D16" w14:paraId="39CAD22E" w14:textId="77777777" w:rsidTr="00D3224B">
        <w:tc>
          <w:tcPr>
            <w:tcW w:w="2037" w:type="pct"/>
            <w:vAlign w:val="center"/>
          </w:tcPr>
          <w:p w14:paraId="229EB8BE" w14:textId="77777777"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lang w:val="en-GB"/>
              </w:rPr>
              <w:t>Over due</w:t>
            </w:r>
          </w:p>
        </w:tc>
        <w:tc>
          <w:tcPr>
            <w:tcW w:w="741" w:type="pct"/>
            <w:shd w:val="clear" w:color="auto" w:fill="FAFAFA"/>
            <w:vAlign w:val="center"/>
          </w:tcPr>
          <w:p w14:paraId="3E2223F8" w14:textId="77777777" w:rsidR="00847633" w:rsidRPr="004E1D16" w:rsidRDefault="00847633" w:rsidP="00847633">
            <w:pPr>
              <w:ind w:right="-72"/>
              <w:jc w:val="right"/>
              <w:rPr>
                <w:rFonts w:ascii="Arial" w:hAnsi="Arial" w:cs="Arial"/>
                <w:sz w:val="20"/>
                <w:szCs w:val="20"/>
                <w:cs/>
              </w:rPr>
            </w:pPr>
          </w:p>
        </w:tc>
        <w:tc>
          <w:tcPr>
            <w:tcW w:w="742" w:type="pct"/>
          </w:tcPr>
          <w:p w14:paraId="3ECABDDB" w14:textId="77777777" w:rsidR="00847633" w:rsidRPr="004E1D16" w:rsidRDefault="00847633" w:rsidP="00847633">
            <w:pPr>
              <w:ind w:right="-72"/>
              <w:jc w:val="right"/>
              <w:rPr>
                <w:rFonts w:ascii="Arial" w:hAnsi="Arial" w:cs="Arial"/>
                <w:sz w:val="20"/>
                <w:szCs w:val="20"/>
                <w:cs/>
              </w:rPr>
            </w:pPr>
          </w:p>
        </w:tc>
        <w:tc>
          <w:tcPr>
            <w:tcW w:w="741" w:type="pct"/>
            <w:shd w:val="clear" w:color="auto" w:fill="FAFAFA"/>
          </w:tcPr>
          <w:p w14:paraId="02E24F75" w14:textId="77777777" w:rsidR="00847633" w:rsidRPr="004E1D16" w:rsidRDefault="00847633" w:rsidP="00847633">
            <w:pPr>
              <w:ind w:right="-72"/>
              <w:jc w:val="right"/>
              <w:rPr>
                <w:rFonts w:ascii="Arial" w:hAnsi="Arial" w:cs="Arial"/>
                <w:sz w:val="20"/>
                <w:szCs w:val="20"/>
                <w:cs/>
              </w:rPr>
            </w:pPr>
          </w:p>
        </w:tc>
        <w:tc>
          <w:tcPr>
            <w:tcW w:w="739" w:type="pct"/>
          </w:tcPr>
          <w:p w14:paraId="3F0EE743" w14:textId="77777777" w:rsidR="00847633" w:rsidRPr="004E1D16" w:rsidRDefault="00847633" w:rsidP="00847633">
            <w:pPr>
              <w:ind w:right="-72"/>
              <w:jc w:val="right"/>
              <w:rPr>
                <w:rFonts w:ascii="Arial" w:hAnsi="Arial" w:cs="Arial"/>
                <w:sz w:val="20"/>
                <w:szCs w:val="20"/>
                <w:cs/>
              </w:rPr>
            </w:pPr>
          </w:p>
        </w:tc>
      </w:tr>
      <w:tr w:rsidR="00847633" w:rsidRPr="004E1D16" w14:paraId="71BCE631" w14:textId="77777777" w:rsidTr="00D3224B">
        <w:tc>
          <w:tcPr>
            <w:tcW w:w="2037" w:type="pct"/>
            <w:vAlign w:val="center"/>
          </w:tcPr>
          <w:p w14:paraId="34EDFB37" w14:textId="77777777"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lang w:val="en-GB"/>
              </w:rPr>
              <w:t xml:space="preserve">   </w:t>
            </w:r>
            <w:r w:rsidRPr="004E1D16">
              <w:rPr>
                <w:rFonts w:ascii="Arial" w:hAnsi="Arial" w:cs="Arial"/>
                <w:sz w:val="20"/>
                <w:szCs w:val="20"/>
                <w:cs/>
                <w:lang w:val="en-GB"/>
              </w:rPr>
              <w:t xml:space="preserve">- </w:t>
            </w:r>
            <w:r w:rsidRPr="004E1D16">
              <w:rPr>
                <w:rFonts w:ascii="Arial" w:hAnsi="Arial" w:cs="Arial"/>
                <w:sz w:val="20"/>
                <w:szCs w:val="20"/>
                <w:lang w:val="en-GB"/>
              </w:rPr>
              <w:t>Up to 3 months</w:t>
            </w:r>
          </w:p>
        </w:tc>
        <w:tc>
          <w:tcPr>
            <w:tcW w:w="741" w:type="pct"/>
            <w:shd w:val="clear" w:color="auto" w:fill="FAFAFA"/>
            <w:vAlign w:val="center"/>
          </w:tcPr>
          <w:p w14:paraId="28CB31EB" w14:textId="19CAF7EF"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0.07</w:t>
            </w:r>
          </w:p>
        </w:tc>
        <w:tc>
          <w:tcPr>
            <w:tcW w:w="742" w:type="pct"/>
            <w:vAlign w:val="center"/>
          </w:tcPr>
          <w:p w14:paraId="1646BC0C" w14:textId="1226B1B7"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0</w:t>
            </w:r>
            <w:r w:rsidRPr="004E1D16">
              <w:rPr>
                <w:rFonts w:ascii="Arial" w:hAnsi="Arial" w:cs="Arial"/>
                <w:sz w:val="20"/>
                <w:szCs w:val="20"/>
                <w:lang w:val="en-US"/>
              </w:rPr>
              <w:t>.</w:t>
            </w:r>
            <w:r w:rsidRPr="004E1D16">
              <w:rPr>
                <w:rFonts w:ascii="Arial" w:hAnsi="Arial" w:cs="Arial"/>
                <w:sz w:val="20"/>
                <w:szCs w:val="20"/>
                <w:lang w:val="en-GB"/>
              </w:rPr>
              <w:t>45</w:t>
            </w:r>
          </w:p>
        </w:tc>
        <w:tc>
          <w:tcPr>
            <w:tcW w:w="741" w:type="pct"/>
            <w:shd w:val="clear" w:color="auto" w:fill="FAFAFA"/>
            <w:vAlign w:val="center"/>
          </w:tcPr>
          <w:p w14:paraId="32A8CA43" w14:textId="717C7665"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2.21</w:t>
            </w:r>
          </w:p>
        </w:tc>
        <w:tc>
          <w:tcPr>
            <w:tcW w:w="739" w:type="pct"/>
            <w:vAlign w:val="center"/>
          </w:tcPr>
          <w:p w14:paraId="10644522" w14:textId="276A1876"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13</w:t>
            </w:r>
            <w:r w:rsidRPr="004E1D16">
              <w:rPr>
                <w:rFonts w:ascii="Arial" w:hAnsi="Arial" w:cs="Arial"/>
                <w:sz w:val="20"/>
                <w:szCs w:val="20"/>
                <w:lang w:val="en-US"/>
              </w:rPr>
              <w:t>.</w:t>
            </w:r>
            <w:r w:rsidRPr="004E1D16">
              <w:rPr>
                <w:rFonts w:ascii="Arial" w:hAnsi="Arial" w:cs="Arial"/>
                <w:sz w:val="20"/>
                <w:szCs w:val="20"/>
                <w:lang w:val="en-GB"/>
              </w:rPr>
              <w:t>55</w:t>
            </w:r>
          </w:p>
        </w:tc>
      </w:tr>
      <w:tr w:rsidR="00847633" w:rsidRPr="004E1D16" w14:paraId="07E3D3D5" w14:textId="77777777" w:rsidTr="00D3224B">
        <w:tc>
          <w:tcPr>
            <w:tcW w:w="2037" w:type="pct"/>
            <w:vAlign w:val="center"/>
          </w:tcPr>
          <w:p w14:paraId="76D7D285" w14:textId="48306615"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cs/>
                <w:lang w:val="en-GB"/>
              </w:rPr>
              <w:t xml:space="preserve"> </w:t>
            </w:r>
            <w:r w:rsidRPr="004E1D16">
              <w:rPr>
                <w:rFonts w:ascii="Arial" w:hAnsi="Arial" w:cs="Arial"/>
                <w:sz w:val="20"/>
                <w:szCs w:val="20"/>
                <w:lang w:val="en-GB"/>
              </w:rPr>
              <w:t xml:space="preserve">  </w:t>
            </w:r>
            <w:r w:rsidRPr="004E1D16">
              <w:rPr>
                <w:rFonts w:ascii="Arial" w:hAnsi="Arial" w:cs="Arial"/>
                <w:sz w:val="20"/>
                <w:szCs w:val="20"/>
                <w:cs/>
                <w:lang w:val="en-GB"/>
              </w:rPr>
              <w:t xml:space="preserve">- </w:t>
            </w:r>
            <w:r w:rsidRPr="004E1D16">
              <w:rPr>
                <w:rFonts w:ascii="Arial" w:hAnsi="Arial" w:cs="Arial"/>
                <w:sz w:val="20"/>
                <w:szCs w:val="20"/>
                <w:lang w:val="en-GB"/>
              </w:rPr>
              <w:t xml:space="preserve">Over </w:t>
            </w:r>
            <w:r w:rsidRPr="004E1D16">
              <w:rPr>
                <w:rFonts w:ascii="Arial" w:hAnsi="Arial" w:cs="Arial"/>
                <w:sz w:val="20"/>
                <w:szCs w:val="20"/>
                <w:cs/>
                <w:lang w:val="en-GB"/>
              </w:rPr>
              <w:t>3</w:t>
            </w:r>
            <w:r w:rsidRPr="004E1D16">
              <w:rPr>
                <w:rFonts w:ascii="Arial" w:hAnsi="Arial" w:cs="Arial"/>
                <w:sz w:val="20"/>
                <w:szCs w:val="20"/>
                <w:lang w:val="en-GB"/>
              </w:rPr>
              <w:t xml:space="preserve"> months but not over </w:t>
            </w:r>
            <w:r w:rsidRPr="004E1D16">
              <w:rPr>
                <w:rFonts w:ascii="Arial" w:hAnsi="Arial" w:cs="Arial"/>
                <w:sz w:val="20"/>
                <w:szCs w:val="20"/>
                <w:cs/>
                <w:lang w:val="en-GB"/>
              </w:rPr>
              <w:t>6</w:t>
            </w:r>
            <w:r w:rsidRPr="004E1D16">
              <w:rPr>
                <w:rFonts w:ascii="Arial" w:hAnsi="Arial" w:cs="Arial"/>
                <w:sz w:val="20"/>
                <w:szCs w:val="20"/>
                <w:lang w:val="en-GB"/>
              </w:rPr>
              <w:t xml:space="preserve"> months</w:t>
            </w:r>
          </w:p>
        </w:tc>
        <w:tc>
          <w:tcPr>
            <w:tcW w:w="741" w:type="pct"/>
            <w:shd w:val="clear" w:color="auto" w:fill="FAFAFA"/>
            <w:vAlign w:val="center"/>
          </w:tcPr>
          <w:p w14:paraId="50B427BC" w14:textId="2C393DEF"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0.02</w:t>
            </w:r>
          </w:p>
        </w:tc>
        <w:tc>
          <w:tcPr>
            <w:tcW w:w="742" w:type="pct"/>
            <w:vAlign w:val="center"/>
          </w:tcPr>
          <w:p w14:paraId="2A653509" w14:textId="336BAE09"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c>
          <w:tcPr>
            <w:tcW w:w="741" w:type="pct"/>
            <w:shd w:val="clear" w:color="auto" w:fill="FAFAFA"/>
            <w:vAlign w:val="center"/>
          </w:tcPr>
          <w:p w14:paraId="07B056AA" w14:textId="45004FA2"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0.65</w:t>
            </w:r>
          </w:p>
        </w:tc>
        <w:tc>
          <w:tcPr>
            <w:tcW w:w="739" w:type="pct"/>
            <w:vAlign w:val="center"/>
          </w:tcPr>
          <w:p w14:paraId="12F97AAC" w14:textId="53201D08"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r>
      <w:tr w:rsidR="00847633" w:rsidRPr="004E1D16" w14:paraId="321EEDBE" w14:textId="77777777" w:rsidTr="00D3224B">
        <w:tc>
          <w:tcPr>
            <w:tcW w:w="2037" w:type="pct"/>
          </w:tcPr>
          <w:p w14:paraId="76019F61" w14:textId="4120F124"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cs/>
                <w:lang w:val="en-GB"/>
              </w:rPr>
              <w:t xml:space="preserve"> </w:t>
            </w:r>
            <w:r w:rsidRPr="004E1D16">
              <w:rPr>
                <w:rFonts w:ascii="Arial" w:hAnsi="Arial" w:cs="Arial"/>
                <w:sz w:val="20"/>
                <w:szCs w:val="20"/>
                <w:lang w:val="en-GB"/>
              </w:rPr>
              <w:t xml:space="preserve">  </w:t>
            </w:r>
            <w:r w:rsidRPr="004E1D16">
              <w:rPr>
                <w:rFonts w:ascii="Arial" w:hAnsi="Arial" w:cs="Arial"/>
                <w:sz w:val="20"/>
                <w:szCs w:val="20"/>
                <w:cs/>
                <w:lang w:val="en-GB"/>
              </w:rPr>
              <w:t xml:space="preserve">- </w:t>
            </w:r>
            <w:r w:rsidRPr="004E1D16">
              <w:rPr>
                <w:rFonts w:ascii="Arial" w:hAnsi="Arial" w:cs="Arial"/>
                <w:sz w:val="20"/>
                <w:szCs w:val="20"/>
                <w:lang w:val="en-GB"/>
              </w:rPr>
              <w:t xml:space="preserve">Over </w:t>
            </w:r>
            <w:r w:rsidRPr="004E1D16">
              <w:rPr>
                <w:rFonts w:ascii="Arial" w:hAnsi="Arial" w:cs="Arial"/>
                <w:sz w:val="20"/>
                <w:szCs w:val="20"/>
                <w:cs/>
                <w:lang w:val="en-GB"/>
              </w:rPr>
              <w:t>6</w:t>
            </w:r>
            <w:r w:rsidRPr="004E1D16">
              <w:rPr>
                <w:rFonts w:ascii="Arial" w:hAnsi="Arial" w:cs="Arial"/>
                <w:sz w:val="20"/>
                <w:szCs w:val="20"/>
                <w:lang w:val="en-GB"/>
              </w:rPr>
              <w:t xml:space="preserve"> months but not over </w:t>
            </w:r>
            <w:r w:rsidRPr="004E1D16">
              <w:rPr>
                <w:rFonts w:ascii="Arial" w:hAnsi="Arial" w:cs="Arial"/>
                <w:sz w:val="20"/>
                <w:szCs w:val="20"/>
                <w:cs/>
                <w:lang w:val="en-GB"/>
              </w:rPr>
              <w:t>12</w:t>
            </w:r>
            <w:r w:rsidRPr="004E1D16">
              <w:rPr>
                <w:rFonts w:ascii="Arial" w:hAnsi="Arial" w:cs="Arial"/>
                <w:sz w:val="20"/>
                <w:szCs w:val="20"/>
                <w:lang w:val="en-GB"/>
              </w:rPr>
              <w:t xml:space="preserve"> months</w:t>
            </w:r>
          </w:p>
        </w:tc>
        <w:tc>
          <w:tcPr>
            <w:tcW w:w="741" w:type="pct"/>
            <w:shd w:val="clear" w:color="auto" w:fill="FAFAFA"/>
            <w:vAlign w:val="center"/>
          </w:tcPr>
          <w:p w14:paraId="374C44CD" w14:textId="1206A436"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c>
          <w:tcPr>
            <w:tcW w:w="742" w:type="pct"/>
            <w:vAlign w:val="center"/>
          </w:tcPr>
          <w:p w14:paraId="03F83588" w14:textId="7124F7BC"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27</w:t>
            </w:r>
            <w:r w:rsidRPr="004E1D16">
              <w:rPr>
                <w:rFonts w:ascii="Arial" w:hAnsi="Arial" w:cs="Arial"/>
                <w:sz w:val="20"/>
                <w:szCs w:val="20"/>
                <w:lang w:val="en-US"/>
              </w:rPr>
              <w:t>.</w:t>
            </w:r>
            <w:r w:rsidRPr="004E1D16">
              <w:rPr>
                <w:rFonts w:ascii="Arial" w:hAnsi="Arial" w:cs="Arial"/>
                <w:sz w:val="20"/>
                <w:szCs w:val="20"/>
                <w:lang w:val="en-GB"/>
              </w:rPr>
              <w:t>90</w:t>
            </w:r>
          </w:p>
        </w:tc>
        <w:tc>
          <w:tcPr>
            <w:tcW w:w="741" w:type="pct"/>
            <w:shd w:val="clear" w:color="auto" w:fill="FAFAFA"/>
            <w:vAlign w:val="center"/>
          </w:tcPr>
          <w:p w14:paraId="642A59B4" w14:textId="3240D777"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c>
          <w:tcPr>
            <w:tcW w:w="739" w:type="pct"/>
            <w:vAlign w:val="center"/>
          </w:tcPr>
          <w:p w14:paraId="47C02A2D" w14:textId="3F5A2BA5"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841</w:t>
            </w:r>
            <w:r w:rsidRPr="004E1D16">
              <w:rPr>
                <w:rFonts w:ascii="Arial" w:hAnsi="Arial" w:cs="Arial"/>
                <w:sz w:val="20"/>
                <w:szCs w:val="20"/>
                <w:lang w:val="en-US"/>
              </w:rPr>
              <w:t>.</w:t>
            </w:r>
            <w:r w:rsidRPr="004E1D16">
              <w:rPr>
                <w:rFonts w:ascii="Arial" w:hAnsi="Arial" w:cs="Arial"/>
                <w:sz w:val="20"/>
                <w:szCs w:val="20"/>
                <w:lang w:val="en-GB"/>
              </w:rPr>
              <w:t>21</w:t>
            </w:r>
          </w:p>
        </w:tc>
      </w:tr>
      <w:tr w:rsidR="00847633" w:rsidRPr="004E1D16" w14:paraId="748A2EE8" w14:textId="77777777" w:rsidTr="00D3224B">
        <w:tc>
          <w:tcPr>
            <w:tcW w:w="2037" w:type="pct"/>
          </w:tcPr>
          <w:p w14:paraId="4AC83046" w14:textId="77777777" w:rsidR="00847633" w:rsidRPr="004E1D16" w:rsidRDefault="00847633" w:rsidP="00847633">
            <w:pPr>
              <w:ind w:left="-113"/>
              <w:jc w:val="both"/>
              <w:rPr>
                <w:rFonts w:ascii="Arial" w:hAnsi="Arial" w:cs="Arial"/>
                <w:sz w:val="20"/>
                <w:szCs w:val="20"/>
                <w:cs/>
                <w:lang w:val="en-GB"/>
              </w:rPr>
            </w:pPr>
            <w:r w:rsidRPr="004E1D16">
              <w:rPr>
                <w:rFonts w:ascii="Arial" w:hAnsi="Arial" w:cs="Arial"/>
                <w:sz w:val="20"/>
                <w:szCs w:val="20"/>
                <w:cs/>
                <w:lang w:val="en-GB"/>
              </w:rPr>
              <w:t xml:space="preserve"> </w:t>
            </w:r>
            <w:r w:rsidRPr="004E1D16">
              <w:rPr>
                <w:rFonts w:ascii="Arial" w:hAnsi="Arial" w:cs="Arial"/>
                <w:sz w:val="20"/>
                <w:szCs w:val="20"/>
                <w:lang w:val="en-GB"/>
              </w:rPr>
              <w:t xml:space="preserve">  - Over </w:t>
            </w:r>
            <w:r w:rsidRPr="004E1D16">
              <w:rPr>
                <w:rFonts w:ascii="Arial" w:hAnsi="Arial" w:cs="Arial"/>
                <w:sz w:val="20"/>
                <w:szCs w:val="20"/>
                <w:cs/>
                <w:lang w:val="en-GB"/>
              </w:rPr>
              <w:t>12</w:t>
            </w:r>
            <w:r w:rsidRPr="004E1D16">
              <w:rPr>
                <w:rFonts w:ascii="Arial" w:hAnsi="Arial" w:cs="Arial"/>
                <w:sz w:val="20"/>
                <w:szCs w:val="20"/>
                <w:lang w:val="en-GB"/>
              </w:rPr>
              <w:t xml:space="preserve"> months </w:t>
            </w:r>
          </w:p>
        </w:tc>
        <w:tc>
          <w:tcPr>
            <w:tcW w:w="741" w:type="pct"/>
            <w:tcBorders>
              <w:bottom w:val="single" w:sz="4" w:space="0" w:color="auto"/>
            </w:tcBorders>
            <w:shd w:val="clear" w:color="auto" w:fill="FAFAFA"/>
            <w:vAlign w:val="center"/>
          </w:tcPr>
          <w:p w14:paraId="7CF0C5D7" w14:textId="01491F9A"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30.54</w:t>
            </w:r>
          </w:p>
        </w:tc>
        <w:tc>
          <w:tcPr>
            <w:tcW w:w="742" w:type="pct"/>
            <w:tcBorders>
              <w:bottom w:val="single" w:sz="4" w:space="0" w:color="auto"/>
            </w:tcBorders>
            <w:vAlign w:val="center"/>
          </w:tcPr>
          <w:p w14:paraId="3BE2D632" w14:textId="67992FE5"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2</w:t>
            </w:r>
            <w:r w:rsidRPr="004E1D16">
              <w:rPr>
                <w:rFonts w:ascii="Arial" w:hAnsi="Arial" w:cs="Arial"/>
                <w:sz w:val="20"/>
                <w:szCs w:val="20"/>
                <w:lang w:val="en-US"/>
              </w:rPr>
              <w:t>.</w:t>
            </w:r>
            <w:r w:rsidRPr="004E1D16">
              <w:rPr>
                <w:rFonts w:ascii="Arial" w:hAnsi="Arial" w:cs="Arial"/>
                <w:sz w:val="20"/>
                <w:szCs w:val="20"/>
                <w:lang w:val="en-GB"/>
              </w:rPr>
              <w:t>08</w:t>
            </w:r>
          </w:p>
        </w:tc>
        <w:tc>
          <w:tcPr>
            <w:tcW w:w="741" w:type="pct"/>
            <w:tcBorders>
              <w:bottom w:val="single" w:sz="4" w:space="0" w:color="auto"/>
            </w:tcBorders>
            <w:shd w:val="clear" w:color="auto" w:fill="FAFAFA"/>
            <w:vAlign w:val="center"/>
          </w:tcPr>
          <w:p w14:paraId="08401735" w14:textId="7ACF5135"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917.48</w:t>
            </w:r>
          </w:p>
        </w:tc>
        <w:tc>
          <w:tcPr>
            <w:tcW w:w="739" w:type="pct"/>
            <w:tcBorders>
              <w:bottom w:val="single" w:sz="4" w:space="0" w:color="auto"/>
            </w:tcBorders>
            <w:vAlign w:val="center"/>
          </w:tcPr>
          <w:p w14:paraId="1DC6F3F8" w14:textId="79BA0D50"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62</w:t>
            </w:r>
            <w:r w:rsidRPr="004E1D16">
              <w:rPr>
                <w:rFonts w:ascii="Arial" w:hAnsi="Arial" w:cs="Arial"/>
                <w:sz w:val="20"/>
                <w:szCs w:val="20"/>
                <w:lang w:val="en-US"/>
              </w:rPr>
              <w:t>.</w:t>
            </w:r>
            <w:r w:rsidRPr="004E1D16">
              <w:rPr>
                <w:rFonts w:ascii="Arial" w:hAnsi="Arial" w:cs="Arial"/>
                <w:sz w:val="20"/>
                <w:szCs w:val="20"/>
                <w:lang w:val="en-GB"/>
              </w:rPr>
              <w:t>72</w:t>
            </w:r>
          </w:p>
        </w:tc>
      </w:tr>
      <w:tr w:rsidR="00847633" w:rsidRPr="004E1D16" w14:paraId="7F5D2018" w14:textId="77777777" w:rsidTr="00D3224B">
        <w:tc>
          <w:tcPr>
            <w:tcW w:w="2037" w:type="pct"/>
          </w:tcPr>
          <w:p w14:paraId="743674DC" w14:textId="77777777" w:rsidR="00847633" w:rsidRPr="004E1D16" w:rsidRDefault="00847633" w:rsidP="00847633">
            <w:pPr>
              <w:ind w:left="-113"/>
              <w:jc w:val="both"/>
              <w:rPr>
                <w:rFonts w:ascii="Arial" w:hAnsi="Arial" w:cs="Arial"/>
                <w:sz w:val="20"/>
                <w:szCs w:val="20"/>
                <w:cs/>
                <w:lang w:val="en-GB"/>
              </w:rPr>
            </w:pPr>
          </w:p>
        </w:tc>
        <w:tc>
          <w:tcPr>
            <w:tcW w:w="741" w:type="pct"/>
            <w:tcBorders>
              <w:top w:val="single" w:sz="4" w:space="0" w:color="auto"/>
            </w:tcBorders>
            <w:shd w:val="clear" w:color="auto" w:fill="FAFAFA"/>
            <w:vAlign w:val="center"/>
          </w:tcPr>
          <w:p w14:paraId="682E226B" w14:textId="719DA57A"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281.13</w:t>
            </w:r>
          </w:p>
        </w:tc>
        <w:tc>
          <w:tcPr>
            <w:tcW w:w="742" w:type="pct"/>
            <w:tcBorders>
              <w:top w:val="single" w:sz="4" w:space="0" w:color="auto"/>
            </w:tcBorders>
            <w:vAlign w:val="bottom"/>
          </w:tcPr>
          <w:p w14:paraId="4CEB3E82" w14:textId="47E23D6B"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355</w:t>
            </w:r>
            <w:r w:rsidRPr="004E1D16">
              <w:rPr>
                <w:rFonts w:ascii="Arial" w:hAnsi="Arial" w:cs="Arial"/>
                <w:sz w:val="20"/>
                <w:szCs w:val="20"/>
                <w:lang w:val="en-US"/>
              </w:rPr>
              <w:t>.</w:t>
            </w:r>
            <w:r w:rsidRPr="004E1D16">
              <w:rPr>
                <w:rFonts w:ascii="Arial" w:hAnsi="Arial" w:cs="Arial"/>
                <w:sz w:val="20"/>
                <w:szCs w:val="20"/>
                <w:lang w:val="en-GB"/>
              </w:rPr>
              <w:t>61</w:t>
            </w:r>
          </w:p>
        </w:tc>
        <w:tc>
          <w:tcPr>
            <w:tcW w:w="741" w:type="pct"/>
            <w:tcBorders>
              <w:top w:val="single" w:sz="4" w:space="0" w:color="auto"/>
            </w:tcBorders>
            <w:shd w:val="clear" w:color="auto" w:fill="FAFAFA"/>
            <w:vAlign w:val="bottom"/>
          </w:tcPr>
          <w:p w14:paraId="77C9E0AF" w14:textId="4D5B14B3"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8,444.46</w:t>
            </w:r>
          </w:p>
        </w:tc>
        <w:tc>
          <w:tcPr>
            <w:tcW w:w="739" w:type="pct"/>
            <w:tcBorders>
              <w:top w:val="single" w:sz="4" w:space="0" w:color="auto"/>
            </w:tcBorders>
            <w:vAlign w:val="bottom"/>
          </w:tcPr>
          <w:p w14:paraId="16BD8327" w14:textId="3A360745"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10</w:t>
            </w:r>
            <w:r w:rsidRPr="004E1D16">
              <w:rPr>
                <w:rFonts w:ascii="Arial" w:hAnsi="Arial" w:cs="Arial"/>
                <w:sz w:val="20"/>
                <w:szCs w:val="20"/>
                <w:lang w:val="en-US"/>
              </w:rPr>
              <w:t>,</w:t>
            </w:r>
            <w:r w:rsidRPr="004E1D16">
              <w:rPr>
                <w:rFonts w:ascii="Arial" w:hAnsi="Arial" w:cs="Arial"/>
                <w:sz w:val="20"/>
                <w:szCs w:val="20"/>
                <w:lang w:val="en-GB"/>
              </w:rPr>
              <w:t>722</w:t>
            </w:r>
            <w:r w:rsidRPr="004E1D16">
              <w:rPr>
                <w:rFonts w:ascii="Arial" w:hAnsi="Arial" w:cs="Arial"/>
                <w:sz w:val="20"/>
                <w:szCs w:val="20"/>
                <w:lang w:val="en-US"/>
              </w:rPr>
              <w:t>.</w:t>
            </w:r>
            <w:r w:rsidRPr="004E1D16">
              <w:rPr>
                <w:rFonts w:ascii="Arial" w:hAnsi="Arial" w:cs="Arial"/>
                <w:sz w:val="20"/>
                <w:szCs w:val="20"/>
                <w:lang w:val="en-GB"/>
              </w:rPr>
              <w:t>80</w:t>
            </w:r>
          </w:p>
        </w:tc>
      </w:tr>
      <w:tr w:rsidR="00D3224B" w:rsidRPr="004E1D16" w14:paraId="1C0ACAE5" w14:textId="77777777" w:rsidTr="00D3224B">
        <w:tc>
          <w:tcPr>
            <w:tcW w:w="2037" w:type="pct"/>
          </w:tcPr>
          <w:p w14:paraId="5CEED481" w14:textId="04FAE193" w:rsidR="00D3224B" w:rsidRPr="004E1D16" w:rsidRDefault="00D3224B" w:rsidP="00D3224B">
            <w:pPr>
              <w:ind w:left="-113"/>
              <w:jc w:val="both"/>
              <w:rPr>
                <w:rFonts w:ascii="Arial" w:hAnsi="Arial" w:cs="Arial"/>
                <w:sz w:val="20"/>
                <w:szCs w:val="20"/>
                <w:cs/>
                <w:lang w:val="en-GB"/>
              </w:rPr>
            </w:pPr>
            <w:r w:rsidRPr="004E1D16">
              <w:rPr>
                <w:rFonts w:ascii="Arial" w:hAnsi="Arial" w:cs="Arial"/>
                <w:sz w:val="20"/>
                <w:szCs w:val="20"/>
                <w:u w:val="single"/>
                <w:cs/>
              </w:rPr>
              <w:t>Less</w:t>
            </w:r>
            <w:r w:rsidRPr="004E1D16">
              <w:rPr>
                <w:rFonts w:ascii="Arial" w:hAnsi="Arial" w:cs="Arial"/>
                <w:sz w:val="20"/>
                <w:szCs w:val="20"/>
                <w:cs/>
              </w:rPr>
              <w:t xml:space="preserve"> </w:t>
            </w:r>
            <w:r w:rsidRPr="004E1D16">
              <w:rPr>
                <w:rFonts w:ascii="Arial" w:hAnsi="Arial" w:cs="Arial"/>
                <w:sz w:val="20"/>
                <w:szCs w:val="20"/>
                <w:lang w:val="en-US"/>
              </w:rPr>
              <w:t xml:space="preserve"> </w:t>
            </w:r>
            <w:r w:rsidRPr="004E1D16">
              <w:rPr>
                <w:rFonts w:ascii="Arial" w:hAnsi="Arial" w:cs="Arial"/>
                <w:sz w:val="20"/>
                <w:szCs w:val="20"/>
                <w:cs/>
              </w:rPr>
              <w:t>Loss allowance from impairment</w:t>
            </w:r>
          </w:p>
        </w:tc>
        <w:tc>
          <w:tcPr>
            <w:tcW w:w="741" w:type="pct"/>
            <w:shd w:val="clear" w:color="auto" w:fill="FAFAFA"/>
            <w:vAlign w:val="center"/>
          </w:tcPr>
          <w:p w14:paraId="515B3DB7" w14:textId="77777777" w:rsidR="00D3224B" w:rsidRPr="004E1D16" w:rsidRDefault="00D3224B" w:rsidP="00D3224B">
            <w:pPr>
              <w:ind w:right="-72"/>
              <w:jc w:val="right"/>
              <w:rPr>
                <w:rFonts w:ascii="Arial" w:hAnsi="Arial" w:cs="Arial"/>
                <w:sz w:val="20"/>
                <w:szCs w:val="20"/>
                <w:lang w:val="en-US"/>
              </w:rPr>
            </w:pPr>
          </w:p>
        </w:tc>
        <w:tc>
          <w:tcPr>
            <w:tcW w:w="742" w:type="pct"/>
            <w:vAlign w:val="bottom"/>
          </w:tcPr>
          <w:p w14:paraId="345B820D" w14:textId="77777777" w:rsidR="00D3224B" w:rsidRPr="004E1D16" w:rsidRDefault="00D3224B" w:rsidP="00D3224B">
            <w:pPr>
              <w:ind w:right="-72"/>
              <w:jc w:val="right"/>
              <w:rPr>
                <w:rFonts w:ascii="Arial" w:hAnsi="Arial" w:cs="Arial"/>
                <w:sz w:val="20"/>
                <w:szCs w:val="20"/>
                <w:lang w:val="en-GB"/>
              </w:rPr>
            </w:pPr>
          </w:p>
        </w:tc>
        <w:tc>
          <w:tcPr>
            <w:tcW w:w="741" w:type="pct"/>
            <w:shd w:val="clear" w:color="auto" w:fill="FAFAFA"/>
            <w:vAlign w:val="bottom"/>
          </w:tcPr>
          <w:p w14:paraId="35990E21" w14:textId="77777777" w:rsidR="00D3224B" w:rsidRPr="004E1D16" w:rsidRDefault="00D3224B" w:rsidP="00D3224B">
            <w:pPr>
              <w:ind w:right="-72"/>
              <w:jc w:val="right"/>
              <w:rPr>
                <w:rFonts w:ascii="Arial" w:hAnsi="Arial" w:cs="Arial"/>
                <w:sz w:val="20"/>
                <w:szCs w:val="20"/>
                <w:lang w:val="en-US"/>
              </w:rPr>
            </w:pPr>
          </w:p>
        </w:tc>
        <w:tc>
          <w:tcPr>
            <w:tcW w:w="739" w:type="pct"/>
            <w:vAlign w:val="bottom"/>
          </w:tcPr>
          <w:p w14:paraId="4BBFE6EC" w14:textId="77777777" w:rsidR="00D3224B" w:rsidRPr="004E1D16" w:rsidRDefault="00D3224B" w:rsidP="00D3224B">
            <w:pPr>
              <w:ind w:right="-72"/>
              <w:jc w:val="right"/>
              <w:rPr>
                <w:rFonts w:ascii="Arial" w:hAnsi="Arial" w:cs="Arial"/>
                <w:sz w:val="20"/>
                <w:szCs w:val="20"/>
                <w:lang w:val="en-GB"/>
              </w:rPr>
            </w:pPr>
          </w:p>
        </w:tc>
      </w:tr>
      <w:tr w:rsidR="00D3224B" w:rsidRPr="004E1D16" w14:paraId="4640207C" w14:textId="77777777" w:rsidTr="00D3224B">
        <w:tc>
          <w:tcPr>
            <w:tcW w:w="2037" w:type="pct"/>
          </w:tcPr>
          <w:p w14:paraId="5946EBF4" w14:textId="17469E26" w:rsidR="00D3224B" w:rsidRPr="004E1D16" w:rsidRDefault="00D3224B" w:rsidP="00D3224B">
            <w:pPr>
              <w:ind w:left="-113"/>
              <w:jc w:val="both"/>
              <w:rPr>
                <w:rFonts w:ascii="Arial" w:hAnsi="Arial" w:cs="Arial"/>
                <w:sz w:val="20"/>
                <w:szCs w:val="20"/>
                <w:cs/>
                <w:lang w:val="en-GB"/>
              </w:rPr>
            </w:pPr>
            <w:r w:rsidRPr="004E1D16">
              <w:rPr>
                <w:rFonts w:ascii="Arial" w:hAnsi="Arial" w:cs="Cordia New" w:hint="cs"/>
                <w:sz w:val="20"/>
                <w:szCs w:val="20"/>
                <w:cs/>
              </w:rPr>
              <w:t xml:space="preserve">              </w:t>
            </w:r>
            <w:r w:rsidRPr="004E1D16">
              <w:rPr>
                <w:rFonts w:ascii="Arial" w:hAnsi="Arial" w:cs="Arial"/>
                <w:sz w:val="20"/>
                <w:szCs w:val="20"/>
                <w:lang w:val="en-GB"/>
              </w:rPr>
              <w:t>(2019: Allowance for</w:t>
            </w:r>
            <w:r w:rsidR="001F6EEC" w:rsidRPr="004E1D16">
              <w:rPr>
                <w:rFonts w:ascii="Arial" w:hAnsi="Arial" w:cs="Arial"/>
                <w:sz w:val="20"/>
                <w:szCs w:val="20"/>
                <w:lang w:val="en-GB"/>
              </w:rPr>
              <w:t xml:space="preserve"> doubtful</w:t>
            </w:r>
          </w:p>
        </w:tc>
        <w:tc>
          <w:tcPr>
            <w:tcW w:w="741" w:type="pct"/>
            <w:shd w:val="clear" w:color="auto" w:fill="FAFAFA"/>
            <w:vAlign w:val="center"/>
          </w:tcPr>
          <w:p w14:paraId="10D6C98F" w14:textId="77777777" w:rsidR="00D3224B" w:rsidRPr="004E1D16" w:rsidRDefault="00D3224B" w:rsidP="00D3224B">
            <w:pPr>
              <w:ind w:right="-72"/>
              <w:jc w:val="right"/>
              <w:rPr>
                <w:rFonts w:ascii="Arial" w:hAnsi="Arial" w:cs="Arial"/>
                <w:sz w:val="20"/>
                <w:szCs w:val="20"/>
                <w:lang w:val="en-US"/>
              </w:rPr>
            </w:pPr>
          </w:p>
        </w:tc>
        <w:tc>
          <w:tcPr>
            <w:tcW w:w="742" w:type="pct"/>
            <w:vAlign w:val="bottom"/>
          </w:tcPr>
          <w:p w14:paraId="1AFF253B" w14:textId="77777777" w:rsidR="00D3224B" w:rsidRPr="004E1D16" w:rsidRDefault="00D3224B" w:rsidP="00D3224B">
            <w:pPr>
              <w:ind w:right="-72"/>
              <w:jc w:val="right"/>
              <w:rPr>
                <w:rFonts w:ascii="Arial" w:hAnsi="Arial" w:cs="Arial"/>
                <w:sz w:val="20"/>
                <w:szCs w:val="20"/>
                <w:lang w:val="en-GB"/>
              </w:rPr>
            </w:pPr>
          </w:p>
        </w:tc>
        <w:tc>
          <w:tcPr>
            <w:tcW w:w="741" w:type="pct"/>
            <w:shd w:val="clear" w:color="auto" w:fill="FAFAFA"/>
            <w:vAlign w:val="bottom"/>
          </w:tcPr>
          <w:p w14:paraId="4943F757" w14:textId="77777777" w:rsidR="00D3224B" w:rsidRPr="004E1D16" w:rsidRDefault="00D3224B" w:rsidP="00D3224B">
            <w:pPr>
              <w:ind w:right="-72"/>
              <w:jc w:val="right"/>
              <w:rPr>
                <w:rFonts w:ascii="Arial" w:hAnsi="Arial" w:cs="Arial"/>
                <w:sz w:val="20"/>
                <w:szCs w:val="20"/>
                <w:lang w:val="en-US"/>
              </w:rPr>
            </w:pPr>
          </w:p>
        </w:tc>
        <w:tc>
          <w:tcPr>
            <w:tcW w:w="739" w:type="pct"/>
            <w:vAlign w:val="bottom"/>
          </w:tcPr>
          <w:p w14:paraId="4F749334" w14:textId="77777777" w:rsidR="00D3224B" w:rsidRPr="004E1D16" w:rsidRDefault="00D3224B" w:rsidP="00D3224B">
            <w:pPr>
              <w:ind w:right="-72"/>
              <w:jc w:val="right"/>
              <w:rPr>
                <w:rFonts w:ascii="Arial" w:hAnsi="Arial" w:cs="Arial"/>
                <w:sz w:val="20"/>
                <w:szCs w:val="20"/>
                <w:lang w:val="en-GB"/>
              </w:rPr>
            </w:pPr>
          </w:p>
        </w:tc>
      </w:tr>
      <w:tr w:rsidR="00D3224B" w:rsidRPr="004E1D16" w14:paraId="6913E488" w14:textId="77777777" w:rsidTr="00D3224B">
        <w:tc>
          <w:tcPr>
            <w:tcW w:w="2037" w:type="pct"/>
            <w:vAlign w:val="center"/>
          </w:tcPr>
          <w:p w14:paraId="7AC074FB" w14:textId="23125A88" w:rsidR="00D3224B" w:rsidRPr="004E1D16" w:rsidRDefault="00D3224B" w:rsidP="00D3224B">
            <w:pPr>
              <w:ind w:left="-113"/>
              <w:jc w:val="both"/>
              <w:rPr>
                <w:rFonts w:ascii="Arial" w:hAnsi="Arial" w:cs="Arial"/>
                <w:sz w:val="20"/>
                <w:szCs w:val="20"/>
                <w:cs/>
                <w:lang w:val="en-GB"/>
              </w:rPr>
            </w:pPr>
            <w:r w:rsidRPr="004E1D16">
              <w:rPr>
                <w:rFonts w:ascii="Arial" w:hAnsi="Arial" w:cs="Cordia New" w:hint="cs"/>
                <w:sz w:val="20"/>
                <w:szCs w:val="20"/>
                <w:cs/>
              </w:rPr>
              <w:t xml:space="preserve">               </w:t>
            </w:r>
            <w:r w:rsidR="001F6EEC" w:rsidRPr="004E1D16">
              <w:rPr>
                <w:rFonts w:ascii="Arial" w:hAnsi="Arial" w:cs="Arial" w:hint="cs"/>
                <w:sz w:val="20"/>
                <w:szCs w:val="20"/>
                <w:cs/>
                <w:lang w:val="en-GB"/>
              </w:rPr>
              <w:t xml:space="preserve">accounts </w:t>
            </w:r>
            <w:r w:rsidRPr="004E1D16">
              <w:rPr>
                <w:rFonts w:ascii="Arial" w:hAnsi="Arial" w:cs="Arial"/>
                <w:sz w:val="20"/>
                <w:szCs w:val="20"/>
                <w:lang w:val="en-GB"/>
              </w:rPr>
              <w:t>under TAS101)</w:t>
            </w:r>
          </w:p>
        </w:tc>
        <w:tc>
          <w:tcPr>
            <w:tcW w:w="741" w:type="pct"/>
            <w:tcBorders>
              <w:bottom w:val="single" w:sz="4" w:space="0" w:color="auto"/>
            </w:tcBorders>
            <w:shd w:val="clear" w:color="auto" w:fill="FAFAFA"/>
            <w:vAlign w:val="bottom"/>
          </w:tcPr>
          <w:p w14:paraId="4454AFF7" w14:textId="32E7B18D" w:rsidR="00D3224B" w:rsidRPr="004E1D16" w:rsidRDefault="00D3224B" w:rsidP="00D3224B">
            <w:pPr>
              <w:ind w:right="-72"/>
              <w:jc w:val="right"/>
              <w:rPr>
                <w:rFonts w:ascii="Arial" w:hAnsi="Arial" w:cs="Arial"/>
                <w:sz w:val="20"/>
                <w:szCs w:val="20"/>
                <w:cs/>
              </w:rPr>
            </w:pPr>
            <w:r w:rsidRPr="004E1D16">
              <w:rPr>
                <w:rFonts w:ascii="Arial" w:hAnsi="Arial" w:cs="Arial"/>
                <w:sz w:val="20"/>
                <w:szCs w:val="20"/>
                <w:lang w:val="en-GB"/>
              </w:rPr>
              <w:t>(1.10)</w:t>
            </w:r>
          </w:p>
        </w:tc>
        <w:tc>
          <w:tcPr>
            <w:tcW w:w="742" w:type="pct"/>
            <w:tcBorders>
              <w:bottom w:val="single" w:sz="4" w:space="0" w:color="auto"/>
            </w:tcBorders>
            <w:vAlign w:val="bottom"/>
          </w:tcPr>
          <w:p w14:paraId="7FEF72D0" w14:textId="12AE489D" w:rsidR="00D3224B" w:rsidRPr="004E1D16" w:rsidRDefault="00D3224B" w:rsidP="00D3224B">
            <w:pPr>
              <w:ind w:right="-72"/>
              <w:jc w:val="right"/>
              <w:rPr>
                <w:rFonts w:ascii="Arial" w:hAnsi="Arial" w:cs="Arial"/>
                <w:sz w:val="20"/>
                <w:szCs w:val="20"/>
                <w:cs/>
              </w:rPr>
            </w:pPr>
            <w:r w:rsidRPr="004E1D16">
              <w:rPr>
                <w:rFonts w:ascii="Arial" w:hAnsi="Arial" w:cs="Arial"/>
                <w:sz w:val="20"/>
                <w:szCs w:val="20"/>
                <w:lang w:val="en-GB"/>
              </w:rPr>
              <w:t>(1.10)</w:t>
            </w:r>
          </w:p>
        </w:tc>
        <w:tc>
          <w:tcPr>
            <w:tcW w:w="741" w:type="pct"/>
            <w:tcBorders>
              <w:bottom w:val="single" w:sz="4" w:space="0" w:color="auto"/>
            </w:tcBorders>
            <w:shd w:val="clear" w:color="auto" w:fill="FAFAFA"/>
            <w:vAlign w:val="bottom"/>
          </w:tcPr>
          <w:p w14:paraId="20149ED5" w14:textId="43246835" w:rsidR="00D3224B" w:rsidRPr="004E1D16" w:rsidRDefault="00D3224B" w:rsidP="00D3224B">
            <w:pPr>
              <w:ind w:right="-72"/>
              <w:jc w:val="right"/>
              <w:rPr>
                <w:rFonts w:ascii="Arial" w:hAnsi="Arial" w:cs="Arial"/>
                <w:sz w:val="20"/>
                <w:szCs w:val="20"/>
                <w:cs/>
              </w:rPr>
            </w:pPr>
            <w:r w:rsidRPr="004E1D16">
              <w:rPr>
                <w:rFonts w:ascii="Arial" w:hAnsi="Arial" w:cs="Arial"/>
                <w:sz w:val="20"/>
                <w:szCs w:val="20"/>
                <w:cs/>
                <w:lang w:val="en-US"/>
              </w:rPr>
              <w:t>(</w:t>
            </w:r>
            <w:r w:rsidRPr="004E1D16">
              <w:rPr>
                <w:rFonts w:ascii="Arial" w:hAnsi="Arial" w:cs="Arial"/>
                <w:sz w:val="20"/>
                <w:szCs w:val="20"/>
                <w:lang w:val="en-US"/>
              </w:rPr>
              <w:t>33.13</w:t>
            </w:r>
            <w:r w:rsidRPr="004E1D16">
              <w:rPr>
                <w:rFonts w:ascii="Arial" w:hAnsi="Arial" w:cs="Arial"/>
                <w:sz w:val="20"/>
                <w:szCs w:val="20"/>
                <w:cs/>
                <w:lang w:val="en-US"/>
              </w:rPr>
              <w:t>)</w:t>
            </w:r>
          </w:p>
        </w:tc>
        <w:tc>
          <w:tcPr>
            <w:tcW w:w="739" w:type="pct"/>
            <w:tcBorders>
              <w:bottom w:val="single" w:sz="4" w:space="0" w:color="auto"/>
            </w:tcBorders>
            <w:vAlign w:val="bottom"/>
          </w:tcPr>
          <w:p w14:paraId="521E223A" w14:textId="35C50C6C" w:rsidR="00D3224B" w:rsidRPr="004E1D16" w:rsidRDefault="00D3224B" w:rsidP="00D3224B">
            <w:pPr>
              <w:ind w:right="-72"/>
              <w:jc w:val="right"/>
              <w:rPr>
                <w:rFonts w:ascii="Arial" w:hAnsi="Arial" w:cs="Arial"/>
                <w:sz w:val="20"/>
                <w:szCs w:val="20"/>
                <w:cs/>
              </w:rPr>
            </w:pPr>
            <w:r w:rsidRPr="004E1D16">
              <w:rPr>
                <w:rFonts w:ascii="Arial" w:hAnsi="Arial" w:cs="Arial"/>
                <w:sz w:val="20"/>
                <w:szCs w:val="20"/>
                <w:lang w:val="en-US"/>
              </w:rPr>
              <w:t>(</w:t>
            </w:r>
            <w:r w:rsidRPr="004E1D16">
              <w:rPr>
                <w:rFonts w:ascii="Arial" w:hAnsi="Arial" w:cs="Arial"/>
                <w:sz w:val="20"/>
                <w:szCs w:val="20"/>
                <w:lang w:val="en-GB"/>
              </w:rPr>
              <w:t>33</w:t>
            </w:r>
            <w:r w:rsidRPr="004E1D16">
              <w:rPr>
                <w:rFonts w:ascii="Arial" w:hAnsi="Arial" w:cs="Arial"/>
                <w:sz w:val="20"/>
                <w:szCs w:val="20"/>
                <w:lang w:val="en-US"/>
              </w:rPr>
              <w:t>.</w:t>
            </w:r>
            <w:r w:rsidRPr="004E1D16">
              <w:rPr>
                <w:rFonts w:ascii="Arial" w:hAnsi="Arial" w:cs="Arial"/>
                <w:sz w:val="20"/>
                <w:szCs w:val="20"/>
                <w:lang w:val="en-GB"/>
              </w:rPr>
              <w:t>13</w:t>
            </w:r>
            <w:r w:rsidRPr="004E1D16">
              <w:rPr>
                <w:rFonts w:ascii="Arial" w:hAnsi="Arial" w:cs="Arial"/>
                <w:sz w:val="20"/>
                <w:szCs w:val="20"/>
                <w:lang w:val="en-US"/>
              </w:rPr>
              <w:t>)</w:t>
            </w:r>
          </w:p>
        </w:tc>
      </w:tr>
      <w:tr w:rsidR="00D3224B" w:rsidRPr="004E1D16" w14:paraId="1FA258CD" w14:textId="77777777" w:rsidTr="00D3224B">
        <w:tc>
          <w:tcPr>
            <w:tcW w:w="2037" w:type="pct"/>
            <w:vAlign w:val="center"/>
          </w:tcPr>
          <w:p w14:paraId="2A74E5A5" w14:textId="77777777" w:rsidR="00D3224B" w:rsidRPr="004E1D16" w:rsidRDefault="00D3224B" w:rsidP="00D3224B">
            <w:pPr>
              <w:ind w:left="-113"/>
              <w:jc w:val="both"/>
              <w:rPr>
                <w:rFonts w:ascii="Arial" w:hAnsi="Arial" w:cs="Arial"/>
                <w:sz w:val="20"/>
                <w:szCs w:val="20"/>
                <w:u w:val="single"/>
                <w:cs/>
              </w:rPr>
            </w:pPr>
            <w:r w:rsidRPr="004E1D16">
              <w:rPr>
                <w:rFonts w:ascii="Arial" w:hAnsi="Arial" w:cs="Arial"/>
                <w:sz w:val="20"/>
                <w:szCs w:val="20"/>
                <w:cs/>
              </w:rPr>
              <w:t>Total</w:t>
            </w:r>
          </w:p>
        </w:tc>
        <w:tc>
          <w:tcPr>
            <w:tcW w:w="741" w:type="pct"/>
            <w:tcBorders>
              <w:top w:val="single" w:sz="4" w:space="0" w:color="auto"/>
              <w:bottom w:val="single" w:sz="4" w:space="0" w:color="auto"/>
            </w:tcBorders>
            <w:shd w:val="clear" w:color="auto" w:fill="FAFAFA"/>
            <w:vAlign w:val="center"/>
          </w:tcPr>
          <w:p w14:paraId="619AB44B" w14:textId="55DA1B07" w:rsidR="00D3224B" w:rsidRPr="004E1D16" w:rsidRDefault="00D3224B" w:rsidP="00D3224B">
            <w:pPr>
              <w:ind w:right="-72"/>
              <w:jc w:val="right"/>
              <w:rPr>
                <w:rFonts w:ascii="Arial" w:hAnsi="Arial" w:cs="Arial"/>
                <w:sz w:val="20"/>
                <w:szCs w:val="20"/>
                <w:cs/>
              </w:rPr>
            </w:pPr>
            <w:r w:rsidRPr="004E1D16">
              <w:rPr>
                <w:rFonts w:ascii="Arial" w:hAnsi="Arial" w:cs="Arial"/>
                <w:sz w:val="20"/>
                <w:szCs w:val="20"/>
                <w:lang w:val="en-US"/>
              </w:rPr>
              <w:t>280.03</w:t>
            </w:r>
          </w:p>
        </w:tc>
        <w:tc>
          <w:tcPr>
            <w:tcW w:w="742" w:type="pct"/>
            <w:tcBorders>
              <w:top w:val="single" w:sz="4" w:space="0" w:color="auto"/>
              <w:bottom w:val="single" w:sz="4" w:space="0" w:color="auto"/>
            </w:tcBorders>
            <w:vAlign w:val="bottom"/>
          </w:tcPr>
          <w:p w14:paraId="07039AC9" w14:textId="15688086" w:rsidR="00D3224B" w:rsidRPr="004E1D16" w:rsidRDefault="00D3224B" w:rsidP="00D3224B">
            <w:pPr>
              <w:ind w:right="-72"/>
              <w:jc w:val="right"/>
              <w:rPr>
                <w:rFonts w:ascii="Arial" w:hAnsi="Arial" w:cs="Arial"/>
                <w:sz w:val="20"/>
                <w:szCs w:val="20"/>
                <w:cs/>
              </w:rPr>
            </w:pPr>
            <w:r w:rsidRPr="004E1D16">
              <w:rPr>
                <w:rFonts w:ascii="Arial" w:hAnsi="Arial" w:cs="Arial"/>
                <w:sz w:val="20"/>
                <w:szCs w:val="20"/>
                <w:lang w:val="en-GB"/>
              </w:rPr>
              <w:t>354</w:t>
            </w:r>
            <w:r w:rsidRPr="004E1D16">
              <w:rPr>
                <w:rFonts w:ascii="Arial" w:hAnsi="Arial" w:cs="Arial"/>
                <w:sz w:val="20"/>
                <w:szCs w:val="20"/>
                <w:lang w:val="en-US"/>
              </w:rPr>
              <w:t>.</w:t>
            </w:r>
            <w:r w:rsidRPr="004E1D16">
              <w:rPr>
                <w:rFonts w:ascii="Arial" w:hAnsi="Arial" w:cs="Arial"/>
                <w:sz w:val="20"/>
                <w:szCs w:val="20"/>
                <w:lang w:val="en-GB"/>
              </w:rPr>
              <w:t>51</w:t>
            </w:r>
          </w:p>
        </w:tc>
        <w:tc>
          <w:tcPr>
            <w:tcW w:w="741" w:type="pct"/>
            <w:tcBorders>
              <w:top w:val="single" w:sz="4" w:space="0" w:color="auto"/>
              <w:bottom w:val="single" w:sz="4" w:space="0" w:color="auto"/>
            </w:tcBorders>
            <w:shd w:val="clear" w:color="auto" w:fill="FAFAFA"/>
            <w:vAlign w:val="bottom"/>
          </w:tcPr>
          <w:p w14:paraId="3055B5F6" w14:textId="65174648" w:rsidR="00D3224B" w:rsidRPr="004E1D16" w:rsidRDefault="00D3224B" w:rsidP="00D3224B">
            <w:pPr>
              <w:ind w:right="-72"/>
              <w:jc w:val="right"/>
              <w:rPr>
                <w:rFonts w:ascii="Arial" w:hAnsi="Arial" w:cs="Arial"/>
                <w:sz w:val="20"/>
                <w:szCs w:val="20"/>
                <w:cs/>
              </w:rPr>
            </w:pPr>
            <w:r w:rsidRPr="004E1D16">
              <w:rPr>
                <w:rFonts w:ascii="Arial" w:hAnsi="Arial" w:cs="Arial"/>
                <w:sz w:val="20"/>
                <w:szCs w:val="20"/>
                <w:lang w:val="en-US"/>
              </w:rPr>
              <w:t>8,411.33</w:t>
            </w:r>
          </w:p>
        </w:tc>
        <w:tc>
          <w:tcPr>
            <w:tcW w:w="739" w:type="pct"/>
            <w:tcBorders>
              <w:top w:val="single" w:sz="4" w:space="0" w:color="auto"/>
              <w:bottom w:val="single" w:sz="4" w:space="0" w:color="auto"/>
            </w:tcBorders>
            <w:vAlign w:val="bottom"/>
          </w:tcPr>
          <w:p w14:paraId="633266E5" w14:textId="3E596504" w:rsidR="00D3224B" w:rsidRPr="004E1D16" w:rsidRDefault="00D3224B" w:rsidP="00D3224B">
            <w:pPr>
              <w:ind w:right="-72"/>
              <w:jc w:val="right"/>
              <w:rPr>
                <w:rFonts w:ascii="Arial" w:hAnsi="Arial" w:cs="Arial"/>
                <w:sz w:val="20"/>
                <w:szCs w:val="20"/>
                <w:cs/>
              </w:rPr>
            </w:pPr>
            <w:r w:rsidRPr="004E1D16">
              <w:rPr>
                <w:rFonts w:ascii="Arial" w:hAnsi="Arial" w:cs="Arial"/>
                <w:sz w:val="20"/>
                <w:szCs w:val="20"/>
                <w:lang w:val="en-GB"/>
              </w:rPr>
              <w:t>10</w:t>
            </w:r>
            <w:r w:rsidRPr="004E1D16">
              <w:rPr>
                <w:rFonts w:ascii="Arial" w:hAnsi="Arial" w:cs="Arial"/>
                <w:sz w:val="20"/>
                <w:szCs w:val="20"/>
                <w:lang w:val="en-US"/>
              </w:rPr>
              <w:t>,</w:t>
            </w:r>
            <w:r w:rsidRPr="004E1D16">
              <w:rPr>
                <w:rFonts w:ascii="Arial" w:hAnsi="Arial" w:cs="Arial"/>
                <w:sz w:val="20"/>
                <w:szCs w:val="20"/>
                <w:lang w:val="en-GB"/>
              </w:rPr>
              <w:t>689</w:t>
            </w:r>
            <w:r w:rsidRPr="004E1D16">
              <w:rPr>
                <w:rFonts w:ascii="Arial" w:hAnsi="Arial" w:cs="Arial"/>
                <w:sz w:val="20"/>
                <w:szCs w:val="20"/>
                <w:lang w:val="en-US"/>
              </w:rPr>
              <w:t>.</w:t>
            </w:r>
            <w:r w:rsidRPr="004E1D16">
              <w:rPr>
                <w:rFonts w:ascii="Arial" w:hAnsi="Arial" w:cs="Arial"/>
                <w:sz w:val="20"/>
                <w:szCs w:val="20"/>
                <w:lang w:val="en-GB"/>
              </w:rPr>
              <w:t>67</w:t>
            </w:r>
          </w:p>
        </w:tc>
      </w:tr>
    </w:tbl>
    <w:p w14:paraId="323582BF" w14:textId="77777777" w:rsidR="0093482B" w:rsidRPr="004E1D16" w:rsidRDefault="0093482B" w:rsidP="00CA379C">
      <w:pPr>
        <w:jc w:val="both"/>
        <w:rPr>
          <w:rFonts w:ascii="Arial" w:hAnsi="Arial" w:cs="Arial"/>
          <w:sz w:val="20"/>
          <w:szCs w:val="20"/>
          <w:lang w:val="en-GB" w:eastAsia="en-GB"/>
        </w:rPr>
      </w:pPr>
    </w:p>
    <w:p w14:paraId="49E59DCC" w14:textId="1839ED3D" w:rsidR="0093482B" w:rsidRPr="004E1D16" w:rsidRDefault="0093482B" w:rsidP="00CA379C">
      <w:pPr>
        <w:jc w:val="both"/>
        <w:rPr>
          <w:rFonts w:ascii="Arial" w:hAnsi="Arial" w:cs="Arial"/>
          <w:sz w:val="20"/>
          <w:szCs w:val="20"/>
          <w:cs/>
        </w:rPr>
      </w:pPr>
      <w:bookmarkStart w:id="24" w:name="_Hlk35959075"/>
    </w:p>
    <w:p w14:paraId="564CFF52" w14:textId="57E8EB82" w:rsidR="00B155C0" w:rsidRPr="004E1D16" w:rsidRDefault="00B155C0" w:rsidP="00B155C0">
      <w:pPr>
        <w:tabs>
          <w:tab w:val="left" w:pos="0"/>
        </w:tabs>
        <w:jc w:val="both"/>
        <w:rPr>
          <w:rFonts w:ascii="Arial" w:eastAsia="Arial" w:hAnsi="Arial" w:cs="Arial"/>
          <w:sz w:val="20"/>
          <w:szCs w:val="20"/>
          <w:lang w:val="en-US" w:eastAsia="en-GB"/>
        </w:rPr>
      </w:pPr>
      <w:r w:rsidRPr="004E1D16">
        <w:rPr>
          <w:rFonts w:ascii="Arial" w:eastAsia="Arial" w:hAnsi="Arial" w:cs="Arial"/>
          <w:sz w:val="20"/>
          <w:szCs w:val="20"/>
          <w:lang w:val="en-US" w:eastAsia="en-GB"/>
        </w:rPr>
        <w:t>Due to the short-term nature of the current receivables, their carrying amount is considered to be the same as their fair value</w:t>
      </w:r>
      <w:r w:rsidR="00D43FB1" w:rsidRPr="004E1D16">
        <w:rPr>
          <w:rFonts w:ascii="Arial" w:eastAsia="Arial" w:hAnsi="Arial" w:cs="Arial"/>
          <w:sz w:val="20"/>
          <w:szCs w:val="20"/>
          <w:lang w:val="en-US" w:eastAsia="en-GB"/>
        </w:rPr>
        <w:t>s</w:t>
      </w:r>
      <w:r w:rsidRPr="004E1D16">
        <w:rPr>
          <w:rFonts w:ascii="Arial" w:eastAsia="Arial" w:hAnsi="Arial" w:cs="Arial"/>
          <w:sz w:val="20"/>
          <w:szCs w:val="20"/>
          <w:lang w:val="en-US" w:eastAsia="en-GB"/>
        </w:rPr>
        <w:t>.</w:t>
      </w:r>
    </w:p>
    <w:p w14:paraId="014F0805" w14:textId="4FF34689" w:rsidR="00B155C0" w:rsidRPr="004E1D16" w:rsidRDefault="00B155C0" w:rsidP="00CA379C">
      <w:pPr>
        <w:jc w:val="both"/>
        <w:rPr>
          <w:rFonts w:ascii="Arial" w:hAnsi="Arial" w:cs="Arial"/>
          <w:sz w:val="20"/>
          <w:szCs w:val="20"/>
          <w:lang w:val="en-US"/>
        </w:rPr>
      </w:pPr>
    </w:p>
    <w:p w14:paraId="42E5E1BE" w14:textId="77777777" w:rsidR="00B155C0" w:rsidRPr="004E1D16" w:rsidRDefault="00B155C0" w:rsidP="00CA379C">
      <w:pPr>
        <w:jc w:val="both"/>
        <w:rPr>
          <w:rFonts w:ascii="Arial" w:hAnsi="Arial" w:cs="Arial"/>
          <w:sz w:val="20"/>
          <w:szCs w:val="20"/>
          <w:cs/>
        </w:rPr>
      </w:pPr>
    </w:p>
    <w:tbl>
      <w:tblPr>
        <w:tblW w:w="9461" w:type="dxa"/>
        <w:tblInd w:w="108" w:type="dxa"/>
        <w:shd w:val="clear" w:color="auto" w:fill="D04A02"/>
        <w:tblLook w:val="04A0" w:firstRow="1" w:lastRow="0" w:firstColumn="1" w:lastColumn="0" w:noHBand="0" w:noVBand="1"/>
      </w:tblPr>
      <w:tblGrid>
        <w:gridCol w:w="9461"/>
      </w:tblGrid>
      <w:tr w:rsidR="0093482B" w:rsidRPr="004E1D16" w14:paraId="181BCAB0" w14:textId="77777777" w:rsidTr="005B0B29">
        <w:trPr>
          <w:trHeight w:val="386"/>
        </w:trPr>
        <w:tc>
          <w:tcPr>
            <w:tcW w:w="9461" w:type="dxa"/>
            <w:shd w:val="clear" w:color="auto" w:fill="FFA543"/>
            <w:vAlign w:val="center"/>
          </w:tcPr>
          <w:p w14:paraId="08E36EBC" w14:textId="39A94721" w:rsidR="0093482B" w:rsidRPr="004E1D16" w:rsidRDefault="0093482B"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1</w:t>
            </w:r>
            <w:r w:rsidR="00847633" w:rsidRPr="004E1D16">
              <w:rPr>
                <w:rFonts w:ascii="Arial" w:eastAsia="Arial Unicode MS" w:hAnsi="Arial" w:cs="Arial"/>
                <w:b/>
                <w:bCs/>
                <w:color w:val="FFFFFF"/>
                <w:sz w:val="20"/>
                <w:szCs w:val="20"/>
                <w:lang w:val="en-GB"/>
              </w:rPr>
              <w:t>5</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Other current financial assets</w:t>
            </w:r>
          </w:p>
        </w:tc>
      </w:tr>
    </w:tbl>
    <w:p w14:paraId="7D3B71BD" w14:textId="00693C86" w:rsidR="0093482B" w:rsidRPr="004E1D16" w:rsidRDefault="0093482B" w:rsidP="00CA379C">
      <w:pPr>
        <w:jc w:val="both"/>
        <w:rPr>
          <w:rFonts w:ascii="Arial" w:hAnsi="Arial" w:cs="Arial"/>
          <w:sz w:val="20"/>
          <w:szCs w:val="20"/>
          <w:lang w:val="en-GB"/>
        </w:rPr>
      </w:pPr>
    </w:p>
    <w:p w14:paraId="60438FF5" w14:textId="39965124" w:rsidR="00776133" w:rsidRPr="004E1D16" w:rsidRDefault="00776133" w:rsidP="00CA379C">
      <w:pPr>
        <w:jc w:val="both"/>
        <w:rPr>
          <w:rFonts w:ascii="Arial" w:hAnsi="Arial" w:cs="Arial"/>
          <w:spacing w:val="-4"/>
          <w:sz w:val="20"/>
          <w:szCs w:val="20"/>
          <w:lang w:val="en-GB"/>
        </w:rPr>
      </w:pPr>
      <w:r w:rsidRPr="004E1D16">
        <w:rPr>
          <w:rFonts w:ascii="Arial" w:hAnsi="Arial" w:cs="Arial"/>
          <w:spacing w:val="-4"/>
          <w:sz w:val="20"/>
          <w:szCs w:val="20"/>
          <w:lang w:val="en-GB"/>
        </w:rPr>
        <w:t>The movements of other current financial assets for</w:t>
      </w:r>
      <w:r w:rsidR="00935662" w:rsidRPr="004E1D16">
        <w:rPr>
          <w:rFonts w:ascii="Arial" w:hAnsi="Arial" w:cs="Arial"/>
          <w:spacing w:val="-4"/>
          <w:sz w:val="20"/>
          <w:szCs w:val="20"/>
          <w:lang w:val="en-GB"/>
        </w:rPr>
        <w:t xml:space="preserve"> the</w:t>
      </w:r>
      <w:r w:rsidRPr="004E1D16">
        <w:rPr>
          <w:rFonts w:ascii="Arial" w:hAnsi="Arial" w:cs="Arial"/>
          <w:spacing w:val="-4"/>
          <w:sz w:val="20"/>
          <w:szCs w:val="20"/>
          <w:lang w:val="en-GB"/>
        </w:rPr>
        <w:t xml:space="preserve"> </w:t>
      </w:r>
      <w:r w:rsidR="00935662" w:rsidRPr="004E1D16">
        <w:rPr>
          <w:rFonts w:ascii="Arial" w:hAnsi="Arial" w:cs="Arial"/>
          <w:spacing w:val="-4"/>
          <w:sz w:val="20"/>
          <w:szCs w:val="20"/>
          <w:lang w:val="en-GB"/>
        </w:rPr>
        <w:t>year</w:t>
      </w:r>
      <w:r w:rsidRPr="004E1D16">
        <w:rPr>
          <w:rFonts w:ascii="Arial" w:hAnsi="Arial" w:cs="Arial"/>
          <w:spacing w:val="-4"/>
          <w:sz w:val="20"/>
          <w:szCs w:val="20"/>
          <w:lang w:val="en-GB"/>
        </w:rPr>
        <w:t xml:space="preserve"> ended </w:t>
      </w:r>
      <w:r w:rsidRPr="004E1D16">
        <w:rPr>
          <w:rFonts w:ascii="Arial" w:hAnsi="Arial" w:cs="Arial"/>
          <w:spacing w:val="-4"/>
          <w:sz w:val="20"/>
          <w:szCs w:val="20"/>
          <w:cs/>
          <w:lang w:val="en-GB"/>
        </w:rPr>
        <w:t xml:space="preserve">31 </w:t>
      </w:r>
      <w:r w:rsidR="00935662" w:rsidRPr="004E1D16">
        <w:rPr>
          <w:rFonts w:ascii="Arial" w:hAnsi="Arial" w:cs="Arial"/>
          <w:spacing w:val="-4"/>
          <w:sz w:val="20"/>
          <w:szCs w:val="20"/>
          <w:lang w:val="en-GB"/>
        </w:rPr>
        <w:t>December</w:t>
      </w:r>
      <w:r w:rsidRPr="004E1D16">
        <w:rPr>
          <w:rFonts w:ascii="Arial" w:hAnsi="Arial" w:cs="Arial"/>
          <w:spacing w:val="-4"/>
          <w:sz w:val="20"/>
          <w:szCs w:val="20"/>
          <w:lang w:val="en-GB"/>
        </w:rPr>
        <w:t xml:space="preserve"> </w:t>
      </w:r>
      <w:r w:rsidRPr="004E1D16">
        <w:rPr>
          <w:rFonts w:ascii="Arial" w:hAnsi="Arial" w:cs="Arial"/>
          <w:spacing w:val="-4"/>
          <w:sz w:val="20"/>
          <w:szCs w:val="20"/>
          <w:cs/>
          <w:lang w:val="en-GB"/>
        </w:rPr>
        <w:t xml:space="preserve">2020 </w:t>
      </w:r>
      <w:r w:rsidRPr="004E1D16">
        <w:rPr>
          <w:rFonts w:ascii="Arial" w:hAnsi="Arial" w:cs="Arial"/>
          <w:spacing w:val="-4"/>
          <w:sz w:val="20"/>
          <w:szCs w:val="20"/>
          <w:lang w:val="en-GB"/>
        </w:rPr>
        <w:t>are as follows:</w:t>
      </w:r>
    </w:p>
    <w:p w14:paraId="01B64CCB" w14:textId="77777777" w:rsidR="00776133" w:rsidRPr="004E1D16" w:rsidRDefault="00776133" w:rsidP="00CA379C">
      <w:pPr>
        <w:jc w:val="both"/>
        <w:rPr>
          <w:rFonts w:ascii="Arial" w:hAnsi="Arial" w:cs="Arial"/>
          <w:sz w:val="20"/>
          <w:szCs w:val="20"/>
          <w:lang w:val="en-GB"/>
        </w:rPr>
      </w:pPr>
    </w:p>
    <w:tbl>
      <w:tblPr>
        <w:tblW w:w="4880" w:type="pct"/>
        <w:tblInd w:w="108" w:type="dxa"/>
        <w:tblLook w:val="0000" w:firstRow="0" w:lastRow="0" w:firstColumn="0" w:lastColumn="0" w:noHBand="0" w:noVBand="0"/>
      </w:tblPr>
      <w:tblGrid>
        <w:gridCol w:w="3760"/>
        <w:gridCol w:w="1368"/>
        <w:gridCol w:w="1368"/>
        <w:gridCol w:w="1368"/>
        <w:gridCol w:w="1368"/>
      </w:tblGrid>
      <w:tr w:rsidR="0093482B" w:rsidRPr="004E1D16" w14:paraId="290DFF9A" w14:textId="77777777" w:rsidTr="001176DE">
        <w:tc>
          <w:tcPr>
            <w:tcW w:w="2036" w:type="pct"/>
            <w:vAlign w:val="center"/>
          </w:tcPr>
          <w:p w14:paraId="6C875B84" w14:textId="77777777" w:rsidR="0093482B" w:rsidRPr="004E1D16" w:rsidRDefault="0093482B" w:rsidP="00CA379C">
            <w:pPr>
              <w:jc w:val="both"/>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1FCEBA89"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 xml:space="preserve">Consolidated </w:t>
            </w:r>
          </w:p>
          <w:p w14:paraId="58D6DCAE" w14:textId="6F3CA416"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 xml:space="preserve">financial </w:t>
            </w:r>
            <w:r w:rsidR="005C31C8" w:rsidRPr="004E1D16">
              <w:rPr>
                <w:rFonts w:ascii="Arial" w:hAnsi="Arial" w:cs="Arial"/>
                <w:b/>
                <w:bCs/>
                <w:sz w:val="20"/>
                <w:szCs w:val="20"/>
                <w:cs/>
              </w:rPr>
              <w:t>statements</w:t>
            </w:r>
          </w:p>
        </w:tc>
        <w:tc>
          <w:tcPr>
            <w:tcW w:w="1482" w:type="pct"/>
            <w:gridSpan w:val="2"/>
            <w:tcBorders>
              <w:top w:val="single" w:sz="4" w:space="0" w:color="auto"/>
              <w:bottom w:val="single" w:sz="4" w:space="0" w:color="auto"/>
            </w:tcBorders>
            <w:vAlign w:val="center"/>
          </w:tcPr>
          <w:p w14:paraId="45DCE0EB"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 xml:space="preserve">Separate </w:t>
            </w:r>
          </w:p>
          <w:p w14:paraId="45AD6BD1" w14:textId="6623484B"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 xml:space="preserve">financial </w:t>
            </w:r>
            <w:r w:rsidR="005C31C8" w:rsidRPr="004E1D16">
              <w:rPr>
                <w:rFonts w:ascii="Arial" w:hAnsi="Arial" w:cs="Arial"/>
                <w:b/>
                <w:bCs/>
                <w:sz w:val="20"/>
                <w:szCs w:val="20"/>
                <w:cs/>
              </w:rPr>
              <w:t>statements</w:t>
            </w:r>
          </w:p>
        </w:tc>
      </w:tr>
      <w:tr w:rsidR="0093482B" w:rsidRPr="004E1D16" w14:paraId="650729D0" w14:textId="77777777" w:rsidTr="001176DE">
        <w:tc>
          <w:tcPr>
            <w:tcW w:w="2036" w:type="pct"/>
            <w:vAlign w:val="center"/>
          </w:tcPr>
          <w:p w14:paraId="19138626" w14:textId="77777777" w:rsidR="0093482B" w:rsidRPr="004E1D16" w:rsidRDefault="0093482B" w:rsidP="00CA379C">
            <w:pPr>
              <w:jc w:val="both"/>
              <w:rPr>
                <w:rFonts w:ascii="Arial" w:hAnsi="Arial" w:cs="Arial"/>
                <w:b/>
                <w:bCs/>
                <w:sz w:val="20"/>
                <w:szCs w:val="20"/>
                <w:cs/>
                <w:lang w:val="en-GB"/>
              </w:rPr>
            </w:pPr>
          </w:p>
        </w:tc>
        <w:tc>
          <w:tcPr>
            <w:tcW w:w="741" w:type="pct"/>
            <w:tcBorders>
              <w:top w:val="single" w:sz="4" w:space="0" w:color="auto"/>
              <w:bottom w:val="single" w:sz="4" w:space="0" w:color="auto"/>
            </w:tcBorders>
          </w:tcPr>
          <w:p w14:paraId="1D0E130F" w14:textId="7BF16C69"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w:t>
            </w:r>
          </w:p>
          <w:p w14:paraId="3FFDE337"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US Dollar</w:t>
            </w:r>
          </w:p>
        </w:tc>
        <w:tc>
          <w:tcPr>
            <w:tcW w:w="741" w:type="pct"/>
            <w:tcBorders>
              <w:top w:val="single" w:sz="4" w:space="0" w:color="auto"/>
              <w:bottom w:val="single" w:sz="4" w:space="0" w:color="auto"/>
            </w:tcBorders>
          </w:tcPr>
          <w:p w14:paraId="0A029ABD"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Baht</w:t>
            </w:r>
          </w:p>
        </w:tc>
        <w:tc>
          <w:tcPr>
            <w:tcW w:w="741" w:type="pct"/>
            <w:tcBorders>
              <w:top w:val="single" w:sz="4" w:space="0" w:color="auto"/>
              <w:bottom w:val="single" w:sz="4" w:space="0" w:color="auto"/>
            </w:tcBorders>
          </w:tcPr>
          <w:p w14:paraId="20F6EB66"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 xml:space="preserve">Unit: Million </w:t>
            </w:r>
          </w:p>
          <w:p w14:paraId="3BB17E5F"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US Dollar</w:t>
            </w:r>
          </w:p>
        </w:tc>
        <w:tc>
          <w:tcPr>
            <w:tcW w:w="741" w:type="pct"/>
            <w:tcBorders>
              <w:top w:val="single" w:sz="4" w:space="0" w:color="auto"/>
              <w:bottom w:val="single" w:sz="4" w:space="0" w:color="auto"/>
            </w:tcBorders>
          </w:tcPr>
          <w:p w14:paraId="2349E5F2" w14:textId="77777777" w:rsidR="0093482B" w:rsidRPr="004E1D16" w:rsidRDefault="0093482B" w:rsidP="00CC7780">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482B" w:rsidRPr="004E1D16" w14:paraId="28D57CF3" w14:textId="77777777" w:rsidTr="001176DE">
        <w:tc>
          <w:tcPr>
            <w:tcW w:w="2036" w:type="pct"/>
            <w:vAlign w:val="center"/>
          </w:tcPr>
          <w:p w14:paraId="5EDBF38B" w14:textId="77777777" w:rsidR="0093482B" w:rsidRPr="004E1D16" w:rsidRDefault="0093482B" w:rsidP="00CA379C">
            <w:pPr>
              <w:ind w:left="-113"/>
              <w:jc w:val="both"/>
              <w:rPr>
                <w:rFonts w:ascii="Arial" w:hAnsi="Arial" w:cs="Arial"/>
                <w:sz w:val="20"/>
                <w:szCs w:val="20"/>
                <w:cs/>
              </w:rPr>
            </w:pPr>
          </w:p>
        </w:tc>
        <w:tc>
          <w:tcPr>
            <w:tcW w:w="741" w:type="pct"/>
            <w:tcBorders>
              <w:top w:val="single" w:sz="4" w:space="0" w:color="auto"/>
            </w:tcBorders>
            <w:shd w:val="clear" w:color="auto" w:fill="FAFAFA"/>
            <w:vAlign w:val="center"/>
          </w:tcPr>
          <w:p w14:paraId="371AF350" w14:textId="77777777" w:rsidR="0093482B" w:rsidRPr="004E1D16" w:rsidRDefault="0093482B" w:rsidP="00CC7780">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1FF51968" w14:textId="77777777" w:rsidR="0093482B" w:rsidRPr="004E1D16" w:rsidRDefault="0093482B" w:rsidP="00CC7780">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18DC805A" w14:textId="77777777" w:rsidR="0093482B" w:rsidRPr="004E1D16" w:rsidRDefault="0093482B" w:rsidP="00CC7780">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5E34C0CE" w14:textId="77777777" w:rsidR="0093482B" w:rsidRPr="004E1D16" w:rsidRDefault="0093482B" w:rsidP="00CC7780">
            <w:pPr>
              <w:ind w:right="-72"/>
              <w:jc w:val="right"/>
              <w:rPr>
                <w:rFonts w:ascii="Arial" w:hAnsi="Arial" w:cs="Arial"/>
                <w:sz w:val="20"/>
                <w:szCs w:val="20"/>
                <w:cs/>
              </w:rPr>
            </w:pPr>
          </w:p>
        </w:tc>
      </w:tr>
      <w:tr w:rsidR="0093482B" w:rsidRPr="004E1D16" w14:paraId="7E7E93D5" w14:textId="77777777" w:rsidTr="001176DE">
        <w:tc>
          <w:tcPr>
            <w:tcW w:w="2036" w:type="pct"/>
            <w:vAlign w:val="center"/>
          </w:tcPr>
          <w:p w14:paraId="21272F26" w14:textId="77777777" w:rsidR="0093482B" w:rsidRPr="004E1D16" w:rsidRDefault="0093482B" w:rsidP="00CA379C">
            <w:pPr>
              <w:ind w:left="-113"/>
              <w:jc w:val="both"/>
              <w:rPr>
                <w:rFonts w:ascii="Arial" w:hAnsi="Arial" w:cs="Arial"/>
                <w:sz w:val="20"/>
                <w:szCs w:val="20"/>
                <w:cs/>
              </w:rPr>
            </w:pPr>
            <w:r w:rsidRPr="004E1D16">
              <w:rPr>
                <w:rFonts w:ascii="Arial" w:hAnsi="Arial" w:cs="Arial"/>
                <w:sz w:val="20"/>
                <w:szCs w:val="20"/>
                <w:lang w:val="en-GB"/>
              </w:rPr>
              <w:t>Opening book value</w:t>
            </w:r>
            <w:r w:rsidRPr="004E1D16">
              <w:rPr>
                <w:rFonts w:ascii="Arial" w:hAnsi="Arial" w:cs="Arial"/>
                <w:sz w:val="20"/>
                <w:szCs w:val="20"/>
                <w:cs/>
              </w:rPr>
              <w:t xml:space="preserve"> </w:t>
            </w:r>
          </w:p>
        </w:tc>
        <w:tc>
          <w:tcPr>
            <w:tcW w:w="741" w:type="pct"/>
            <w:shd w:val="clear" w:color="auto" w:fill="FAFAFA"/>
            <w:vAlign w:val="center"/>
          </w:tcPr>
          <w:p w14:paraId="77489978" w14:textId="77777777" w:rsidR="0093482B" w:rsidRPr="004E1D16" w:rsidRDefault="0093482B" w:rsidP="00CC7780">
            <w:pPr>
              <w:ind w:right="-72"/>
              <w:jc w:val="right"/>
              <w:rPr>
                <w:rFonts w:ascii="Arial" w:hAnsi="Arial" w:cs="Arial"/>
                <w:sz w:val="20"/>
                <w:szCs w:val="20"/>
                <w:cs/>
              </w:rPr>
            </w:pPr>
            <w:r w:rsidRPr="004E1D16">
              <w:rPr>
                <w:rFonts w:ascii="Arial" w:hAnsi="Arial" w:cs="Arial"/>
                <w:sz w:val="20"/>
                <w:szCs w:val="20"/>
                <w:cs/>
                <w:lang w:val="en-GB"/>
              </w:rPr>
              <w:t>213.70</w:t>
            </w:r>
          </w:p>
        </w:tc>
        <w:tc>
          <w:tcPr>
            <w:tcW w:w="741" w:type="pct"/>
            <w:shd w:val="clear" w:color="auto" w:fill="FAFAFA"/>
            <w:vAlign w:val="center"/>
          </w:tcPr>
          <w:p w14:paraId="37349A8A" w14:textId="77777777" w:rsidR="0093482B" w:rsidRPr="004E1D16" w:rsidRDefault="0093482B" w:rsidP="00CC7780">
            <w:pPr>
              <w:ind w:right="-72"/>
              <w:jc w:val="right"/>
              <w:rPr>
                <w:rFonts w:ascii="Arial" w:hAnsi="Arial" w:cs="Arial"/>
                <w:sz w:val="20"/>
                <w:szCs w:val="20"/>
                <w:cs/>
              </w:rPr>
            </w:pPr>
            <w:r w:rsidRPr="004E1D16">
              <w:rPr>
                <w:rFonts w:ascii="Arial" w:hAnsi="Arial" w:cs="Arial"/>
                <w:sz w:val="20"/>
                <w:szCs w:val="20"/>
                <w:cs/>
              </w:rPr>
              <w:t>6</w:t>
            </w:r>
            <w:r w:rsidRPr="004E1D16">
              <w:rPr>
                <w:rFonts w:ascii="Arial" w:hAnsi="Arial" w:cs="Arial"/>
                <w:sz w:val="20"/>
                <w:szCs w:val="20"/>
                <w:lang w:val="en-US"/>
              </w:rPr>
              <w:t>,444.00</w:t>
            </w:r>
          </w:p>
        </w:tc>
        <w:tc>
          <w:tcPr>
            <w:tcW w:w="741" w:type="pct"/>
            <w:shd w:val="clear" w:color="auto" w:fill="FAFAFA"/>
            <w:vAlign w:val="center"/>
          </w:tcPr>
          <w:p w14:paraId="7819630A" w14:textId="77777777" w:rsidR="0093482B" w:rsidRPr="004E1D16" w:rsidRDefault="0093482B" w:rsidP="00CC7780">
            <w:pPr>
              <w:ind w:right="-72"/>
              <w:jc w:val="right"/>
              <w:rPr>
                <w:rFonts w:ascii="Arial" w:hAnsi="Arial" w:cs="Arial"/>
                <w:sz w:val="20"/>
                <w:szCs w:val="20"/>
                <w:cs/>
              </w:rPr>
            </w:pPr>
            <w:r w:rsidRPr="004E1D16">
              <w:rPr>
                <w:rFonts w:ascii="Arial" w:hAnsi="Arial" w:cs="Arial"/>
                <w:sz w:val="20"/>
                <w:szCs w:val="20"/>
                <w:lang w:val="en-GB"/>
              </w:rPr>
              <w:t>0.21</w:t>
            </w:r>
          </w:p>
        </w:tc>
        <w:tc>
          <w:tcPr>
            <w:tcW w:w="741" w:type="pct"/>
            <w:shd w:val="clear" w:color="auto" w:fill="FAFAFA"/>
            <w:vAlign w:val="center"/>
          </w:tcPr>
          <w:p w14:paraId="00F97EB5" w14:textId="77777777" w:rsidR="0093482B" w:rsidRPr="004E1D16" w:rsidRDefault="0093482B" w:rsidP="00CC7780">
            <w:pPr>
              <w:ind w:right="-72"/>
              <w:jc w:val="right"/>
              <w:rPr>
                <w:rFonts w:ascii="Arial" w:hAnsi="Arial" w:cs="Arial"/>
                <w:sz w:val="20"/>
                <w:szCs w:val="20"/>
                <w:cs/>
              </w:rPr>
            </w:pPr>
            <w:r w:rsidRPr="004E1D16">
              <w:rPr>
                <w:rFonts w:ascii="Arial" w:hAnsi="Arial" w:cs="Arial"/>
                <w:sz w:val="20"/>
                <w:szCs w:val="20"/>
                <w:lang w:val="en-GB"/>
              </w:rPr>
              <w:t>6.34</w:t>
            </w:r>
          </w:p>
        </w:tc>
      </w:tr>
      <w:tr w:rsidR="00847633" w:rsidRPr="004E1D16" w14:paraId="614272B6" w14:textId="77777777" w:rsidTr="001176DE">
        <w:tc>
          <w:tcPr>
            <w:tcW w:w="2036" w:type="pct"/>
            <w:vAlign w:val="center"/>
          </w:tcPr>
          <w:p w14:paraId="58FA476B" w14:textId="77777777"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lang w:val="en-GB"/>
              </w:rPr>
              <w:t>Increase</w:t>
            </w:r>
          </w:p>
        </w:tc>
        <w:tc>
          <w:tcPr>
            <w:tcW w:w="741" w:type="pct"/>
            <w:shd w:val="clear" w:color="auto" w:fill="FAFAFA"/>
            <w:vAlign w:val="center"/>
          </w:tcPr>
          <w:p w14:paraId="1492AE9D" w14:textId="0FD3D713"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423.03</w:t>
            </w:r>
          </w:p>
        </w:tc>
        <w:tc>
          <w:tcPr>
            <w:tcW w:w="741" w:type="pct"/>
            <w:shd w:val="clear" w:color="auto" w:fill="FAFAFA"/>
            <w:vAlign w:val="center"/>
          </w:tcPr>
          <w:p w14:paraId="5A416F3C" w14:textId="4CEEB949"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GB"/>
              </w:rPr>
              <w:t>13,230.48</w:t>
            </w:r>
          </w:p>
        </w:tc>
        <w:tc>
          <w:tcPr>
            <w:tcW w:w="741" w:type="pct"/>
            <w:shd w:val="clear" w:color="auto" w:fill="FAFAFA"/>
            <w:vAlign w:val="center"/>
          </w:tcPr>
          <w:p w14:paraId="1B554576" w14:textId="7D4706FF"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50.00</w:t>
            </w:r>
          </w:p>
        </w:tc>
        <w:tc>
          <w:tcPr>
            <w:tcW w:w="741" w:type="pct"/>
            <w:shd w:val="clear" w:color="auto" w:fill="FAFAFA"/>
            <w:vAlign w:val="center"/>
          </w:tcPr>
          <w:p w14:paraId="31569297" w14:textId="28E470E7"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1,563.79</w:t>
            </w:r>
          </w:p>
        </w:tc>
      </w:tr>
      <w:tr w:rsidR="00847633" w:rsidRPr="004E1D16" w14:paraId="1C287890" w14:textId="77777777" w:rsidTr="001176DE">
        <w:tc>
          <w:tcPr>
            <w:tcW w:w="2036" w:type="pct"/>
            <w:vAlign w:val="center"/>
          </w:tcPr>
          <w:p w14:paraId="4D379160" w14:textId="77777777"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lang w:val="en-GB"/>
              </w:rPr>
              <w:t>Decrease</w:t>
            </w:r>
          </w:p>
        </w:tc>
        <w:tc>
          <w:tcPr>
            <w:tcW w:w="741" w:type="pct"/>
            <w:shd w:val="clear" w:color="auto" w:fill="FAFAFA"/>
            <w:vAlign w:val="center"/>
          </w:tcPr>
          <w:p w14:paraId="67D0E0DF" w14:textId="5ECC28F4"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GB"/>
              </w:rPr>
              <w:t>(</w:t>
            </w:r>
            <w:r w:rsidRPr="004E1D16">
              <w:rPr>
                <w:rFonts w:ascii="Arial" w:hAnsi="Arial" w:cs="Arial"/>
                <w:sz w:val="20"/>
                <w:szCs w:val="20"/>
                <w:lang w:val="en-GB"/>
              </w:rPr>
              <w:t>621.90</w:t>
            </w:r>
            <w:r w:rsidRPr="004E1D16">
              <w:rPr>
                <w:rFonts w:ascii="Arial" w:hAnsi="Arial" w:cs="Arial"/>
                <w:sz w:val="20"/>
                <w:szCs w:val="20"/>
                <w:cs/>
                <w:lang w:val="en-GB"/>
              </w:rPr>
              <w:t>)</w:t>
            </w:r>
          </w:p>
        </w:tc>
        <w:tc>
          <w:tcPr>
            <w:tcW w:w="741" w:type="pct"/>
            <w:shd w:val="clear" w:color="auto" w:fill="FAFAFA"/>
            <w:vAlign w:val="center"/>
          </w:tcPr>
          <w:p w14:paraId="534FB269" w14:textId="594C0D14"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GB"/>
              </w:rPr>
              <w:t>(</w:t>
            </w:r>
            <w:r w:rsidRPr="004E1D16">
              <w:rPr>
                <w:rFonts w:ascii="Arial" w:hAnsi="Arial" w:cs="Arial"/>
                <w:sz w:val="20"/>
                <w:szCs w:val="20"/>
                <w:lang w:val="en-US"/>
              </w:rPr>
              <w:t>19,450.35</w:t>
            </w:r>
            <w:r w:rsidRPr="004E1D16">
              <w:rPr>
                <w:rFonts w:ascii="Arial" w:hAnsi="Arial" w:cs="Arial"/>
                <w:sz w:val="20"/>
                <w:szCs w:val="20"/>
                <w:cs/>
                <w:lang w:val="en-US"/>
              </w:rPr>
              <w:t>)</w:t>
            </w:r>
          </w:p>
        </w:tc>
        <w:tc>
          <w:tcPr>
            <w:tcW w:w="741" w:type="pct"/>
            <w:shd w:val="clear" w:color="auto" w:fill="FAFAFA"/>
            <w:vAlign w:val="center"/>
          </w:tcPr>
          <w:p w14:paraId="337C5976" w14:textId="559E9C72"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US"/>
              </w:rPr>
              <w:t>(</w:t>
            </w:r>
            <w:r w:rsidRPr="004E1D16">
              <w:rPr>
                <w:rFonts w:ascii="Arial" w:hAnsi="Arial" w:cs="Arial"/>
                <w:sz w:val="20"/>
                <w:szCs w:val="20"/>
                <w:lang w:val="en-US"/>
              </w:rPr>
              <w:t>50.20</w:t>
            </w:r>
            <w:r w:rsidRPr="004E1D16">
              <w:rPr>
                <w:rFonts w:ascii="Arial" w:hAnsi="Arial" w:cs="Arial"/>
                <w:sz w:val="20"/>
                <w:szCs w:val="20"/>
                <w:cs/>
                <w:lang w:val="en-US"/>
              </w:rPr>
              <w:t>)</w:t>
            </w:r>
          </w:p>
        </w:tc>
        <w:tc>
          <w:tcPr>
            <w:tcW w:w="741" w:type="pct"/>
            <w:shd w:val="clear" w:color="auto" w:fill="FAFAFA"/>
            <w:vAlign w:val="center"/>
          </w:tcPr>
          <w:p w14:paraId="4480CC3F" w14:textId="40E495A2"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US"/>
              </w:rPr>
              <w:t>(</w:t>
            </w:r>
            <w:r w:rsidRPr="004E1D16">
              <w:rPr>
                <w:rFonts w:ascii="Arial" w:hAnsi="Arial" w:cs="Arial"/>
                <w:sz w:val="20"/>
                <w:szCs w:val="20"/>
                <w:lang w:val="en-US"/>
              </w:rPr>
              <w:t>1,570.09</w:t>
            </w:r>
            <w:r w:rsidRPr="004E1D16">
              <w:rPr>
                <w:rFonts w:ascii="Arial" w:hAnsi="Arial" w:cs="Arial"/>
                <w:sz w:val="20"/>
                <w:szCs w:val="20"/>
                <w:cs/>
                <w:lang w:val="en-US"/>
              </w:rPr>
              <w:t>)</w:t>
            </w:r>
          </w:p>
        </w:tc>
      </w:tr>
      <w:tr w:rsidR="00847633" w:rsidRPr="004E1D16" w14:paraId="584B5BB7" w14:textId="77777777" w:rsidTr="001176DE">
        <w:tc>
          <w:tcPr>
            <w:tcW w:w="2036" w:type="pct"/>
            <w:vAlign w:val="center"/>
          </w:tcPr>
          <w:p w14:paraId="482D5B50" w14:textId="24910233" w:rsidR="00847633" w:rsidRPr="004E1D16" w:rsidRDefault="00D43FB1" w:rsidP="00847633">
            <w:pPr>
              <w:ind w:left="-113"/>
              <w:jc w:val="both"/>
              <w:rPr>
                <w:rFonts w:ascii="Arial" w:hAnsi="Arial" w:cs="Arial"/>
                <w:sz w:val="20"/>
                <w:szCs w:val="20"/>
                <w:lang w:val="en-GB"/>
              </w:rPr>
            </w:pPr>
            <w:r w:rsidRPr="004E1D16">
              <w:rPr>
                <w:rFonts w:ascii="Arial" w:hAnsi="Arial" w:cs="Arial"/>
                <w:sz w:val="20"/>
                <w:szCs w:val="20"/>
                <w:lang w:val="en-GB"/>
              </w:rPr>
              <w:t>L</w:t>
            </w:r>
            <w:r w:rsidR="00847633" w:rsidRPr="004E1D16">
              <w:rPr>
                <w:rFonts w:ascii="Arial" w:hAnsi="Arial" w:cs="Arial"/>
                <w:sz w:val="20"/>
                <w:szCs w:val="20"/>
                <w:lang w:val="en-GB"/>
              </w:rPr>
              <w:t>oss from change in fair value</w:t>
            </w:r>
          </w:p>
        </w:tc>
        <w:tc>
          <w:tcPr>
            <w:tcW w:w="741" w:type="pct"/>
            <w:shd w:val="clear" w:color="auto" w:fill="FAFAFA"/>
            <w:vAlign w:val="center"/>
          </w:tcPr>
          <w:p w14:paraId="0F14F4D1" w14:textId="696316F3"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US"/>
              </w:rPr>
              <w:t>(</w:t>
            </w:r>
            <w:r w:rsidRPr="004E1D16">
              <w:rPr>
                <w:rFonts w:ascii="Arial" w:hAnsi="Arial" w:cs="Arial"/>
                <w:sz w:val="20"/>
                <w:szCs w:val="20"/>
                <w:lang w:val="en-US"/>
              </w:rPr>
              <w:t>0.82</w:t>
            </w:r>
            <w:r w:rsidRPr="004E1D16">
              <w:rPr>
                <w:rFonts w:ascii="Arial" w:hAnsi="Arial" w:cs="Arial"/>
                <w:sz w:val="20"/>
                <w:szCs w:val="20"/>
                <w:cs/>
                <w:lang w:val="en-US"/>
              </w:rPr>
              <w:t>)</w:t>
            </w:r>
          </w:p>
        </w:tc>
        <w:tc>
          <w:tcPr>
            <w:tcW w:w="741" w:type="pct"/>
            <w:shd w:val="clear" w:color="auto" w:fill="FAFAFA"/>
            <w:vAlign w:val="center"/>
          </w:tcPr>
          <w:p w14:paraId="3200A6DB" w14:textId="19745DFE"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US"/>
              </w:rPr>
              <w:t>(</w:t>
            </w:r>
            <w:r w:rsidRPr="004E1D16">
              <w:rPr>
                <w:rFonts w:ascii="Arial" w:hAnsi="Arial" w:cs="Arial"/>
                <w:sz w:val="20"/>
                <w:szCs w:val="20"/>
                <w:lang w:val="en-US"/>
              </w:rPr>
              <w:t>26.06</w:t>
            </w:r>
            <w:r w:rsidRPr="004E1D16">
              <w:rPr>
                <w:rFonts w:ascii="Arial" w:hAnsi="Arial" w:cs="Arial"/>
                <w:sz w:val="20"/>
                <w:szCs w:val="20"/>
                <w:cs/>
                <w:lang w:val="en-US"/>
              </w:rPr>
              <w:t>)</w:t>
            </w:r>
          </w:p>
        </w:tc>
        <w:tc>
          <w:tcPr>
            <w:tcW w:w="741" w:type="pct"/>
            <w:shd w:val="clear" w:color="auto" w:fill="FAFAFA"/>
            <w:vAlign w:val="center"/>
          </w:tcPr>
          <w:p w14:paraId="5E0DEA7C" w14:textId="20469A77" w:rsidR="00847633" w:rsidRPr="004E1D16" w:rsidRDefault="00847633" w:rsidP="00847633">
            <w:pPr>
              <w:ind w:right="-72"/>
              <w:jc w:val="right"/>
              <w:rPr>
                <w:rFonts w:ascii="Arial" w:hAnsi="Arial" w:cs="Arial"/>
                <w:sz w:val="20"/>
                <w:szCs w:val="20"/>
                <w:lang w:val="en-US"/>
              </w:rPr>
            </w:pPr>
            <w:r w:rsidRPr="004E1D16">
              <w:rPr>
                <w:rFonts w:ascii="Arial" w:hAnsi="Arial" w:cs="Arial"/>
                <w:sz w:val="20"/>
                <w:szCs w:val="20"/>
                <w:lang w:val="en-US"/>
              </w:rPr>
              <w:t>-</w:t>
            </w:r>
          </w:p>
        </w:tc>
        <w:tc>
          <w:tcPr>
            <w:tcW w:w="741" w:type="pct"/>
            <w:shd w:val="clear" w:color="auto" w:fill="FAFAFA"/>
            <w:vAlign w:val="center"/>
          </w:tcPr>
          <w:p w14:paraId="56E98976" w14:textId="4FA07BC1" w:rsidR="00847633" w:rsidRPr="004E1D16" w:rsidRDefault="00847633" w:rsidP="00847633">
            <w:pPr>
              <w:ind w:right="-72"/>
              <w:jc w:val="right"/>
              <w:rPr>
                <w:rFonts w:ascii="Arial" w:hAnsi="Arial" w:cs="Arial"/>
                <w:sz w:val="20"/>
                <w:szCs w:val="20"/>
                <w:lang w:val="en-US"/>
              </w:rPr>
            </w:pPr>
            <w:r w:rsidRPr="004E1D16">
              <w:rPr>
                <w:rFonts w:ascii="Arial" w:hAnsi="Arial" w:cs="Arial"/>
                <w:sz w:val="20"/>
                <w:szCs w:val="20"/>
                <w:lang w:val="en-US"/>
              </w:rPr>
              <w:t>-</w:t>
            </w:r>
          </w:p>
        </w:tc>
      </w:tr>
      <w:tr w:rsidR="00847633" w:rsidRPr="004E1D16" w14:paraId="3EB7E84F" w14:textId="77777777" w:rsidTr="001176DE">
        <w:tc>
          <w:tcPr>
            <w:tcW w:w="2036" w:type="pct"/>
          </w:tcPr>
          <w:p w14:paraId="1086C471" w14:textId="6188678B" w:rsidR="00847633" w:rsidRPr="004E1D16" w:rsidRDefault="00D3224B" w:rsidP="00847633">
            <w:pPr>
              <w:ind w:left="-113"/>
              <w:jc w:val="both"/>
              <w:rPr>
                <w:rFonts w:ascii="Arial" w:hAnsi="Arial" w:cs="Arial"/>
                <w:sz w:val="20"/>
                <w:szCs w:val="20"/>
                <w:lang w:val="en-GB"/>
              </w:rPr>
            </w:pPr>
            <w:r w:rsidRPr="004E1D16">
              <w:rPr>
                <w:rFonts w:ascii="Arial" w:hAnsi="Arial" w:cs="Arial"/>
                <w:sz w:val="20"/>
                <w:szCs w:val="20"/>
                <w:lang w:val="en-GB"/>
              </w:rPr>
              <w:t>F</w:t>
            </w:r>
            <w:r w:rsidR="00847633" w:rsidRPr="004E1D16">
              <w:rPr>
                <w:rFonts w:ascii="Arial" w:hAnsi="Arial" w:cs="Arial"/>
                <w:sz w:val="20"/>
                <w:szCs w:val="20"/>
                <w:lang w:val="en-GB"/>
              </w:rPr>
              <w:t xml:space="preserve">oreign exchange </w:t>
            </w:r>
            <w:r w:rsidRPr="004E1D16">
              <w:rPr>
                <w:rFonts w:ascii="Arial" w:hAnsi="Arial" w:cs="Arial"/>
                <w:sz w:val="20"/>
                <w:szCs w:val="20"/>
                <w:lang w:val="en-GB"/>
              </w:rPr>
              <w:t>differences</w:t>
            </w:r>
          </w:p>
        </w:tc>
        <w:tc>
          <w:tcPr>
            <w:tcW w:w="741" w:type="pct"/>
            <w:shd w:val="clear" w:color="auto" w:fill="FAFAFA"/>
            <w:vAlign w:val="center"/>
          </w:tcPr>
          <w:p w14:paraId="1D2AD328" w14:textId="5AB8819D" w:rsidR="00847633" w:rsidRPr="004E1D16" w:rsidRDefault="00847633" w:rsidP="00847633">
            <w:pPr>
              <w:ind w:right="-72"/>
              <w:jc w:val="right"/>
              <w:rPr>
                <w:rFonts w:ascii="Arial" w:hAnsi="Arial" w:cs="Arial"/>
                <w:sz w:val="20"/>
                <w:szCs w:val="20"/>
                <w:lang w:val="en-US"/>
              </w:rPr>
            </w:pPr>
            <w:r w:rsidRPr="004E1D16">
              <w:rPr>
                <w:rFonts w:ascii="Arial" w:hAnsi="Arial" w:cs="Arial"/>
                <w:sz w:val="20"/>
                <w:szCs w:val="20"/>
                <w:cs/>
                <w:lang w:val="en-GB"/>
              </w:rPr>
              <w:t>(</w:t>
            </w:r>
            <w:r w:rsidRPr="004E1D16">
              <w:rPr>
                <w:rFonts w:ascii="Arial" w:hAnsi="Arial" w:cs="Arial"/>
                <w:sz w:val="20"/>
                <w:szCs w:val="20"/>
                <w:lang w:val="en-GB"/>
              </w:rPr>
              <w:t>14.01</w:t>
            </w:r>
            <w:r w:rsidRPr="004E1D16">
              <w:rPr>
                <w:rFonts w:ascii="Arial" w:hAnsi="Arial" w:cs="Arial"/>
                <w:sz w:val="20"/>
                <w:szCs w:val="20"/>
                <w:cs/>
                <w:lang w:val="en-GB"/>
              </w:rPr>
              <w:t>)</w:t>
            </w:r>
          </w:p>
        </w:tc>
        <w:tc>
          <w:tcPr>
            <w:tcW w:w="741" w:type="pct"/>
            <w:shd w:val="clear" w:color="auto" w:fill="FAFAFA"/>
            <w:vAlign w:val="center"/>
          </w:tcPr>
          <w:p w14:paraId="0EF3708A" w14:textId="73515074"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GB"/>
              </w:rPr>
              <w:t>(</w:t>
            </w:r>
            <w:r w:rsidRPr="004E1D16">
              <w:rPr>
                <w:rFonts w:ascii="Arial" w:hAnsi="Arial" w:cs="Arial"/>
                <w:sz w:val="20"/>
                <w:szCs w:val="20"/>
                <w:lang w:val="en-US"/>
              </w:rPr>
              <w:t>438.28</w:t>
            </w:r>
            <w:r w:rsidRPr="004E1D16">
              <w:rPr>
                <w:rFonts w:ascii="Arial" w:hAnsi="Arial" w:cs="Arial"/>
                <w:sz w:val="20"/>
                <w:szCs w:val="20"/>
                <w:cs/>
                <w:lang w:val="en-US"/>
              </w:rPr>
              <w:t>)</w:t>
            </w:r>
          </w:p>
        </w:tc>
        <w:tc>
          <w:tcPr>
            <w:tcW w:w="741" w:type="pct"/>
            <w:shd w:val="clear" w:color="auto" w:fill="FAFAFA"/>
            <w:vAlign w:val="center"/>
          </w:tcPr>
          <w:p w14:paraId="2C310ACB" w14:textId="11886BFA"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US"/>
              </w:rPr>
              <w:t>(</w:t>
            </w:r>
            <w:r w:rsidRPr="004E1D16">
              <w:rPr>
                <w:rFonts w:ascii="Arial" w:hAnsi="Arial" w:cs="Arial"/>
                <w:sz w:val="20"/>
                <w:szCs w:val="20"/>
                <w:lang w:val="en-US"/>
              </w:rPr>
              <w:t>0.01</w:t>
            </w:r>
            <w:r w:rsidRPr="004E1D16">
              <w:rPr>
                <w:rFonts w:ascii="Arial" w:hAnsi="Arial" w:cs="Arial"/>
                <w:sz w:val="20"/>
                <w:szCs w:val="20"/>
                <w:cs/>
                <w:lang w:val="en-US"/>
              </w:rPr>
              <w:t>)</w:t>
            </w:r>
          </w:p>
        </w:tc>
        <w:tc>
          <w:tcPr>
            <w:tcW w:w="741" w:type="pct"/>
            <w:shd w:val="clear" w:color="auto" w:fill="FAFAFA"/>
            <w:vAlign w:val="center"/>
          </w:tcPr>
          <w:p w14:paraId="7077CB1C" w14:textId="39A316C9"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lang w:val="en-US"/>
              </w:rPr>
              <w:t>(</w:t>
            </w:r>
            <w:r w:rsidRPr="004E1D16">
              <w:rPr>
                <w:rFonts w:ascii="Arial" w:hAnsi="Arial" w:cs="Arial"/>
                <w:sz w:val="20"/>
                <w:szCs w:val="20"/>
                <w:lang w:val="en-US"/>
              </w:rPr>
              <w:t>0.28</w:t>
            </w:r>
            <w:r w:rsidRPr="004E1D16">
              <w:rPr>
                <w:rFonts w:ascii="Arial" w:hAnsi="Arial" w:cs="Arial"/>
                <w:sz w:val="20"/>
                <w:szCs w:val="20"/>
                <w:cs/>
                <w:lang w:val="en-US"/>
              </w:rPr>
              <w:t>)</w:t>
            </w:r>
          </w:p>
        </w:tc>
      </w:tr>
      <w:tr w:rsidR="00847633" w:rsidRPr="004E1D16" w14:paraId="0AC54DBF" w14:textId="77777777" w:rsidTr="001176DE">
        <w:tc>
          <w:tcPr>
            <w:tcW w:w="2036" w:type="pct"/>
          </w:tcPr>
          <w:p w14:paraId="3057F159" w14:textId="77777777"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lang w:val="en-GB"/>
              </w:rPr>
              <w:t xml:space="preserve">Currency translation differences </w:t>
            </w:r>
          </w:p>
        </w:tc>
        <w:tc>
          <w:tcPr>
            <w:tcW w:w="741" w:type="pct"/>
            <w:tcBorders>
              <w:bottom w:val="single" w:sz="4" w:space="0" w:color="auto"/>
            </w:tcBorders>
            <w:shd w:val="clear" w:color="auto" w:fill="FAFAFA"/>
            <w:vAlign w:val="bottom"/>
          </w:tcPr>
          <w:p w14:paraId="38D2A438" w14:textId="5DBB5DC2"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rPr>
              <w:t>-</w:t>
            </w:r>
          </w:p>
        </w:tc>
        <w:tc>
          <w:tcPr>
            <w:tcW w:w="741" w:type="pct"/>
            <w:tcBorders>
              <w:bottom w:val="single" w:sz="4" w:space="0" w:color="auto"/>
            </w:tcBorders>
            <w:shd w:val="clear" w:color="auto" w:fill="FAFAFA"/>
            <w:vAlign w:val="bottom"/>
          </w:tcPr>
          <w:p w14:paraId="03F2DDBA" w14:textId="7808C3C6"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lang w:val="en-US"/>
              </w:rPr>
              <w:t>240.21</w:t>
            </w:r>
          </w:p>
        </w:tc>
        <w:tc>
          <w:tcPr>
            <w:tcW w:w="741" w:type="pct"/>
            <w:tcBorders>
              <w:bottom w:val="single" w:sz="4" w:space="0" w:color="auto"/>
            </w:tcBorders>
            <w:shd w:val="clear" w:color="auto" w:fill="FAFAFA"/>
            <w:vAlign w:val="bottom"/>
          </w:tcPr>
          <w:p w14:paraId="1730D2D5" w14:textId="034B7D24"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cs/>
              </w:rPr>
              <w:t>-</w:t>
            </w:r>
          </w:p>
        </w:tc>
        <w:tc>
          <w:tcPr>
            <w:tcW w:w="741" w:type="pct"/>
            <w:tcBorders>
              <w:bottom w:val="single" w:sz="4" w:space="0" w:color="auto"/>
            </w:tcBorders>
            <w:shd w:val="clear" w:color="auto" w:fill="FAFAFA"/>
            <w:vAlign w:val="bottom"/>
          </w:tcPr>
          <w:p w14:paraId="4714F9F0" w14:textId="020C8B73" w:rsidR="00847633" w:rsidRPr="004E1D16" w:rsidRDefault="00847633" w:rsidP="00847633">
            <w:pPr>
              <w:ind w:right="-72"/>
              <w:jc w:val="right"/>
              <w:rPr>
                <w:rFonts w:ascii="Arial" w:hAnsi="Arial" w:cs="Arial"/>
                <w:sz w:val="20"/>
                <w:szCs w:val="20"/>
                <w:lang w:val="en-GB"/>
              </w:rPr>
            </w:pPr>
            <w:r w:rsidRPr="004E1D16">
              <w:rPr>
                <w:rFonts w:ascii="Arial" w:hAnsi="Arial" w:cs="Arial"/>
                <w:sz w:val="20"/>
                <w:szCs w:val="20"/>
                <w:lang w:val="en-US"/>
              </w:rPr>
              <w:t>0.24</w:t>
            </w:r>
          </w:p>
        </w:tc>
      </w:tr>
      <w:tr w:rsidR="00847633" w:rsidRPr="004E1D16" w14:paraId="17AAB774" w14:textId="77777777" w:rsidTr="001176DE">
        <w:tc>
          <w:tcPr>
            <w:tcW w:w="2036" w:type="pct"/>
            <w:vAlign w:val="center"/>
          </w:tcPr>
          <w:p w14:paraId="7289A80F" w14:textId="77777777" w:rsidR="00847633" w:rsidRPr="004E1D16" w:rsidRDefault="00847633" w:rsidP="00847633">
            <w:pPr>
              <w:ind w:left="-113"/>
              <w:jc w:val="both"/>
              <w:rPr>
                <w:rFonts w:ascii="Arial" w:hAnsi="Arial" w:cs="Arial"/>
                <w:sz w:val="20"/>
                <w:szCs w:val="20"/>
                <w:lang w:val="en-GB"/>
              </w:rPr>
            </w:pPr>
            <w:r w:rsidRPr="004E1D16">
              <w:rPr>
                <w:rFonts w:ascii="Arial" w:hAnsi="Arial" w:cs="Arial"/>
                <w:sz w:val="20"/>
                <w:szCs w:val="20"/>
                <w:cs/>
              </w:rPr>
              <w:t>Closing book value</w:t>
            </w:r>
          </w:p>
        </w:tc>
        <w:tc>
          <w:tcPr>
            <w:tcW w:w="741" w:type="pct"/>
            <w:tcBorders>
              <w:bottom w:val="single" w:sz="4" w:space="0" w:color="auto"/>
            </w:tcBorders>
            <w:shd w:val="clear" w:color="auto" w:fill="FAFAFA"/>
            <w:vAlign w:val="center"/>
          </w:tcPr>
          <w:p w14:paraId="26012C14" w14:textId="75633ABA" w:rsidR="00847633" w:rsidRPr="004E1D16" w:rsidRDefault="00847633" w:rsidP="00847633">
            <w:pPr>
              <w:ind w:right="-72"/>
              <w:jc w:val="right"/>
              <w:rPr>
                <w:rFonts w:ascii="Arial" w:hAnsi="Arial" w:cs="Arial"/>
                <w:sz w:val="20"/>
                <w:szCs w:val="20"/>
                <w:cs/>
              </w:rPr>
            </w:pPr>
            <w:r w:rsidRPr="004E1D16">
              <w:rPr>
                <w:rFonts w:ascii="Arial" w:hAnsi="Arial" w:cs="Arial"/>
                <w:sz w:val="20"/>
                <w:szCs w:val="20"/>
                <w:lang w:val="en-US"/>
              </w:rPr>
              <w:t>-</w:t>
            </w:r>
          </w:p>
        </w:tc>
        <w:tc>
          <w:tcPr>
            <w:tcW w:w="741" w:type="pct"/>
            <w:tcBorders>
              <w:bottom w:val="single" w:sz="4" w:space="0" w:color="auto"/>
            </w:tcBorders>
            <w:shd w:val="clear" w:color="auto" w:fill="FAFAFA"/>
            <w:vAlign w:val="center"/>
          </w:tcPr>
          <w:p w14:paraId="1604D302" w14:textId="7AD0E748" w:rsidR="00847633" w:rsidRPr="004E1D16" w:rsidRDefault="00847633" w:rsidP="00847633">
            <w:pPr>
              <w:ind w:right="-72"/>
              <w:jc w:val="right"/>
              <w:rPr>
                <w:rFonts w:ascii="Arial" w:hAnsi="Arial" w:cs="Arial"/>
                <w:sz w:val="20"/>
                <w:szCs w:val="20"/>
                <w:cs/>
                <w:lang w:val="en-GB"/>
              </w:rPr>
            </w:pPr>
            <w:r w:rsidRPr="004E1D16">
              <w:rPr>
                <w:rFonts w:ascii="Arial" w:hAnsi="Arial" w:cs="Arial"/>
                <w:sz w:val="20"/>
                <w:szCs w:val="20"/>
                <w:lang w:val="en-GB"/>
              </w:rPr>
              <w:t>-</w:t>
            </w:r>
          </w:p>
        </w:tc>
        <w:tc>
          <w:tcPr>
            <w:tcW w:w="741" w:type="pct"/>
            <w:tcBorders>
              <w:bottom w:val="single" w:sz="4" w:space="0" w:color="auto"/>
            </w:tcBorders>
            <w:shd w:val="clear" w:color="auto" w:fill="FAFAFA"/>
            <w:vAlign w:val="center"/>
          </w:tcPr>
          <w:p w14:paraId="521FC21A" w14:textId="3B459CC8" w:rsidR="00847633" w:rsidRPr="004E1D16" w:rsidRDefault="00847633" w:rsidP="00847633">
            <w:pPr>
              <w:ind w:right="-72"/>
              <w:jc w:val="right"/>
              <w:rPr>
                <w:rFonts w:ascii="Arial" w:hAnsi="Arial" w:cs="Arial"/>
                <w:sz w:val="20"/>
                <w:szCs w:val="20"/>
                <w:cs/>
                <w:lang w:val="en-GB"/>
              </w:rPr>
            </w:pPr>
            <w:r w:rsidRPr="004E1D16">
              <w:rPr>
                <w:rFonts w:ascii="Arial" w:hAnsi="Arial" w:cs="Arial"/>
                <w:sz w:val="20"/>
                <w:szCs w:val="20"/>
                <w:lang w:val="en-GB"/>
              </w:rPr>
              <w:t>-</w:t>
            </w:r>
          </w:p>
        </w:tc>
        <w:tc>
          <w:tcPr>
            <w:tcW w:w="741" w:type="pct"/>
            <w:tcBorders>
              <w:bottom w:val="single" w:sz="4" w:space="0" w:color="auto"/>
            </w:tcBorders>
            <w:shd w:val="clear" w:color="auto" w:fill="FAFAFA"/>
            <w:vAlign w:val="center"/>
          </w:tcPr>
          <w:p w14:paraId="27663923" w14:textId="789C8696" w:rsidR="00847633" w:rsidRPr="004E1D16" w:rsidRDefault="00847633" w:rsidP="00847633">
            <w:pPr>
              <w:ind w:right="-72"/>
              <w:jc w:val="right"/>
              <w:rPr>
                <w:rFonts w:ascii="Arial" w:hAnsi="Arial" w:cs="Arial"/>
                <w:sz w:val="20"/>
                <w:szCs w:val="20"/>
                <w:cs/>
                <w:lang w:val="en-GB"/>
              </w:rPr>
            </w:pPr>
            <w:r w:rsidRPr="004E1D16">
              <w:rPr>
                <w:rFonts w:ascii="Arial" w:hAnsi="Arial" w:cs="Arial"/>
                <w:sz w:val="20"/>
                <w:szCs w:val="20"/>
                <w:lang w:val="en-GB"/>
              </w:rPr>
              <w:t>-</w:t>
            </w:r>
          </w:p>
        </w:tc>
      </w:tr>
    </w:tbl>
    <w:p w14:paraId="0B4C986A" w14:textId="77777777" w:rsidR="0093482B" w:rsidRPr="004E1D16" w:rsidRDefault="0093482B" w:rsidP="00CA379C">
      <w:pPr>
        <w:jc w:val="both"/>
        <w:rPr>
          <w:rFonts w:ascii="Arial" w:hAnsi="Arial" w:cs="Arial"/>
          <w:sz w:val="20"/>
          <w:szCs w:val="20"/>
          <w:cs/>
        </w:rPr>
      </w:pPr>
    </w:p>
    <w:p w14:paraId="17094D66" w14:textId="1B52DB9E" w:rsidR="0050457C" w:rsidRPr="004E1D16" w:rsidRDefault="0050457C" w:rsidP="0050457C">
      <w:pPr>
        <w:jc w:val="thaiDistribute"/>
        <w:rPr>
          <w:rFonts w:ascii="Arial" w:eastAsia="Arial Unicode MS" w:hAnsi="Arial" w:cs="Arial"/>
          <w:sz w:val="20"/>
          <w:szCs w:val="20"/>
          <w:lang w:val="en-GB"/>
        </w:rPr>
      </w:pPr>
      <w:r w:rsidRPr="004E1D16">
        <w:rPr>
          <w:rFonts w:ascii="Arial" w:eastAsia="Arial Unicode MS" w:hAnsi="Arial" w:cs="Arial"/>
          <w:sz w:val="20"/>
          <w:szCs w:val="20"/>
          <w:lang w:val="en-GB"/>
        </w:rPr>
        <w:t>Other current financial assets above is financial assets at fair value through profit or loss (FVPL). The Group’s exposure on credit risk is related to investment in debt measured at FVPL. The ultimate risk at the end of reporting period is equivalent to the book value of the investment.</w:t>
      </w:r>
    </w:p>
    <w:p w14:paraId="3298ADA9" w14:textId="2D2892BA" w:rsidR="003452E1" w:rsidRPr="004E1D16" w:rsidRDefault="003452E1">
      <w:pPr>
        <w:rPr>
          <w:rFonts w:ascii="Arial" w:hAnsi="Arial" w:cs="Arial"/>
          <w:sz w:val="20"/>
          <w:szCs w:val="20"/>
          <w:lang w:val="en-GB"/>
        </w:rPr>
      </w:pPr>
    </w:p>
    <w:p w14:paraId="0891A884" w14:textId="56FA733E" w:rsidR="0050457C" w:rsidRPr="004E1D16" w:rsidRDefault="0050457C">
      <w:pPr>
        <w:rPr>
          <w:rFonts w:ascii="Arial" w:hAnsi="Arial" w:cs="Arial"/>
          <w:sz w:val="20"/>
          <w:szCs w:val="20"/>
          <w:lang w:val="en-GB"/>
        </w:rPr>
      </w:pPr>
    </w:p>
    <w:p w14:paraId="5D63EE10" w14:textId="44159C17" w:rsidR="0050457C" w:rsidRPr="004E1D16" w:rsidRDefault="003A04B0">
      <w:pPr>
        <w:rPr>
          <w:rFonts w:ascii="Arial" w:hAnsi="Arial" w:cs="Arial"/>
          <w:sz w:val="20"/>
          <w:szCs w:val="20"/>
          <w:lang w:val="en-GB"/>
        </w:rPr>
      </w:pPr>
      <w:r w:rsidRPr="004E1D16">
        <w:rPr>
          <w:rFonts w:ascii="Arial" w:hAnsi="Arial" w:cs="Arial"/>
          <w:sz w:val="20"/>
          <w:szCs w:val="20"/>
          <w:lang w:val="en-GB"/>
        </w:rPr>
        <w:br w:type="page"/>
      </w:r>
    </w:p>
    <w:p w14:paraId="6265F49C" w14:textId="77777777" w:rsidR="0050457C" w:rsidRPr="004E1D16" w:rsidRDefault="0050457C">
      <w:pPr>
        <w:rPr>
          <w:rFonts w:ascii="Arial" w:hAnsi="Arial" w:cs="Arial"/>
          <w:sz w:val="20"/>
          <w:szCs w:val="20"/>
          <w:cs/>
          <w:lang w:val="en-GB"/>
        </w:rPr>
      </w:pPr>
    </w:p>
    <w:tbl>
      <w:tblPr>
        <w:tblW w:w="9585" w:type="dxa"/>
        <w:tblInd w:w="-5" w:type="dxa"/>
        <w:tblLayout w:type="fixed"/>
        <w:tblLook w:val="0400" w:firstRow="0" w:lastRow="0" w:firstColumn="0" w:lastColumn="0" w:noHBand="0" w:noVBand="1"/>
      </w:tblPr>
      <w:tblGrid>
        <w:gridCol w:w="9585"/>
      </w:tblGrid>
      <w:tr w:rsidR="002E2470" w:rsidRPr="004E1D16" w14:paraId="2618D5FB" w14:textId="77777777" w:rsidTr="000144B1">
        <w:trPr>
          <w:trHeight w:val="355"/>
        </w:trPr>
        <w:tc>
          <w:tcPr>
            <w:tcW w:w="9585" w:type="dxa"/>
            <w:shd w:val="clear" w:color="auto" w:fill="FFA543"/>
            <w:vAlign w:val="center"/>
            <w:hideMark/>
          </w:tcPr>
          <w:p w14:paraId="2636F9C6" w14:textId="738D4DED" w:rsidR="002E2470" w:rsidRPr="004E1D16" w:rsidRDefault="003452E1" w:rsidP="002E2470">
            <w:pPr>
              <w:keepNext/>
              <w:tabs>
                <w:tab w:val="left" w:pos="536"/>
              </w:tabs>
              <w:outlineLvl w:val="0"/>
              <w:rPr>
                <w:rFonts w:ascii="Arial" w:eastAsia="Times" w:hAnsi="Arial" w:cs="Arial"/>
                <w:b/>
                <w:color w:val="FFFFFF"/>
                <w:sz w:val="20"/>
                <w:szCs w:val="20"/>
                <w:lang w:val="en-GB" w:eastAsia="en-GB"/>
              </w:rPr>
            </w:pPr>
            <w:r w:rsidRPr="004E1D16">
              <w:rPr>
                <w:rFonts w:ascii="Arial" w:eastAsia="Arial Unicode MS" w:hAnsi="Arial" w:cs="Arial"/>
                <w:sz w:val="20"/>
                <w:szCs w:val="20"/>
                <w:lang w:val="en-GB"/>
              </w:rPr>
              <w:br w:type="page"/>
            </w:r>
            <w:bookmarkStart w:id="25" w:name="_Toc48736093"/>
            <w:r w:rsidR="002E2470" w:rsidRPr="004E1D16">
              <w:rPr>
                <w:rFonts w:ascii="Arial" w:eastAsia="Times" w:hAnsi="Arial" w:cs="Arial"/>
                <w:b/>
                <w:color w:val="FFFFFF"/>
                <w:sz w:val="20"/>
                <w:szCs w:val="20"/>
                <w:lang w:val="en-GB" w:eastAsia="en-GB"/>
              </w:rPr>
              <w:t>1</w:t>
            </w:r>
            <w:r w:rsidR="00847633" w:rsidRPr="004E1D16">
              <w:rPr>
                <w:rFonts w:ascii="Arial" w:eastAsia="Times" w:hAnsi="Arial" w:cs="Arial"/>
                <w:b/>
                <w:color w:val="FFFFFF"/>
                <w:sz w:val="20"/>
                <w:szCs w:val="20"/>
                <w:lang w:val="en-GB" w:eastAsia="en-GB"/>
              </w:rPr>
              <w:t>6</w:t>
            </w:r>
            <w:r w:rsidR="002E2470" w:rsidRPr="004E1D16">
              <w:rPr>
                <w:rFonts w:ascii="Arial" w:eastAsia="Times" w:hAnsi="Arial" w:cs="Arial"/>
                <w:b/>
                <w:color w:val="FFFFFF"/>
                <w:sz w:val="20"/>
                <w:szCs w:val="20"/>
                <w:lang w:val="en-GB" w:eastAsia="en-GB"/>
              </w:rPr>
              <w:tab/>
              <w:t>Inventories</w:t>
            </w:r>
            <w:bookmarkEnd w:id="25"/>
          </w:p>
        </w:tc>
      </w:tr>
    </w:tbl>
    <w:p w14:paraId="21D5C8BD" w14:textId="77777777" w:rsidR="002E2470" w:rsidRPr="004E1D16" w:rsidRDefault="002E2470" w:rsidP="002E2470">
      <w:pPr>
        <w:jc w:val="both"/>
        <w:rPr>
          <w:rFonts w:ascii="Arial" w:eastAsia="Arial" w:hAnsi="Arial" w:cs="Arial"/>
          <w:sz w:val="20"/>
          <w:szCs w:val="20"/>
          <w:lang w:val="en-GB" w:eastAsia="en-GB"/>
        </w:rPr>
      </w:pPr>
    </w:p>
    <w:tbl>
      <w:tblPr>
        <w:tblW w:w="9560" w:type="dxa"/>
        <w:tblLayout w:type="fixed"/>
        <w:tblLook w:val="0400" w:firstRow="0" w:lastRow="0" w:firstColumn="0" w:lastColumn="0" w:noHBand="0" w:noVBand="1"/>
      </w:tblPr>
      <w:tblGrid>
        <w:gridCol w:w="3652"/>
        <w:gridCol w:w="1418"/>
        <w:gridCol w:w="1559"/>
        <w:gridCol w:w="1559"/>
        <w:gridCol w:w="1372"/>
      </w:tblGrid>
      <w:tr w:rsidR="002E2470" w:rsidRPr="004E1D16" w14:paraId="27CEE153" w14:textId="77777777" w:rsidTr="004B4CD7">
        <w:tc>
          <w:tcPr>
            <w:tcW w:w="3652" w:type="dxa"/>
            <w:shd w:val="clear" w:color="auto" w:fill="FFFFFF"/>
            <w:vAlign w:val="bottom"/>
          </w:tcPr>
          <w:p w14:paraId="2182CA3C" w14:textId="77777777" w:rsidR="002E2470" w:rsidRPr="004E1D16" w:rsidRDefault="002E2470" w:rsidP="004B4CD7">
            <w:pPr>
              <w:spacing w:line="276" w:lineRule="auto"/>
              <w:ind w:left="-72"/>
              <w:jc w:val="both"/>
              <w:rPr>
                <w:rFonts w:ascii="Arial" w:eastAsia="Arial" w:hAnsi="Arial" w:cs="Arial"/>
                <w:b/>
                <w:sz w:val="18"/>
                <w:szCs w:val="18"/>
                <w:lang w:val="en-GB" w:eastAsia="en-GB"/>
              </w:rPr>
            </w:pPr>
          </w:p>
        </w:tc>
        <w:tc>
          <w:tcPr>
            <w:tcW w:w="5908" w:type="dxa"/>
            <w:gridSpan w:val="4"/>
            <w:tcBorders>
              <w:top w:val="single" w:sz="4" w:space="0" w:color="auto"/>
              <w:left w:val="nil"/>
              <w:bottom w:val="single" w:sz="4" w:space="0" w:color="000000"/>
              <w:right w:val="nil"/>
            </w:tcBorders>
            <w:shd w:val="clear" w:color="auto" w:fill="FFFFFF"/>
            <w:vAlign w:val="bottom"/>
            <w:hideMark/>
          </w:tcPr>
          <w:p w14:paraId="639009A5" w14:textId="6AE7CC2C" w:rsidR="002E2470" w:rsidRPr="004E1D16" w:rsidRDefault="002E2470" w:rsidP="004B4CD7">
            <w:pPr>
              <w:spacing w:line="276" w:lineRule="auto"/>
              <w:ind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Consolidated financial statements</w:t>
            </w:r>
          </w:p>
        </w:tc>
      </w:tr>
      <w:tr w:rsidR="00D3224B" w:rsidRPr="004E1D16" w14:paraId="6E4E4562" w14:textId="77777777" w:rsidTr="007E37EB">
        <w:tc>
          <w:tcPr>
            <w:tcW w:w="3652" w:type="dxa"/>
            <w:shd w:val="clear" w:color="auto" w:fill="FFFFFF"/>
            <w:vAlign w:val="bottom"/>
          </w:tcPr>
          <w:p w14:paraId="46A6F396" w14:textId="77777777" w:rsidR="00D3224B" w:rsidRPr="004E1D16" w:rsidRDefault="00D3224B" w:rsidP="004B4CD7">
            <w:pPr>
              <w:spacing w:line="276" w:lineRule="auto"/>
              <w:ind w:left="-72"/>
              <w:jc w:val="both"/>
              <w:rPr>
                <w:rFonts w:ascii="Arial" w:eastAsia="Arial" w:hAnsi="Arial" w:cs="Arial"/>
                <w:b/>
                <w:sz w:val="18"/>
                <w:szCs w:val="18"/>
                <w:lang w:val="en-GB" w:eastAsia="en-GB"/>
              </w:rPr>
            </w:pPr>
          </w:p>
        </w:tc>
        <w:tc>
          <w:tcPr>
            <w:tcW w:w="2977" w:type="dxa"/>
            <w:gridSpan w:val="2"/>
            <w:tcBorders>
              <w:top w:val="single" w:sz="4" w:space="0" w:color="000000"/>
              <w:left w:val="nil"/>
              <w:bottom w:val="single" w:sz="4" w:space="0" w:color="auto"/>
              <w:right w:val="nil"/>
            </w:tcBorders>
            <w:shd w:val="clear" w:color="auto" w:fill="FFFFFF"/>
            <w:vAlign w:val="bottom"/>
            <w:hideMark/>
          </w:tcPr>
          <w:p w14:paraId="3B676E9F" w14:textId="28092221" w:rsidR="00D3224B" w:rsidRPr="004E1D16" w:rsidRDefault="00D3224B"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Unit: Million US Dollar</w:t>
            </w:r>
          </w:p>
        </w:tc>
        <w:tc>
          <w:tcPr>
            <w:tcW w:w="2931" w:type="dxa"/>
            <w:gridSpan w:val="2"/>
            <w:tcBorders>
              <w:top w:val="single" w:sz="4" w:space="0" w:color="000000"/>
              <w:left w:val="nil"/>
              <w:bottom w:val="single" w:sz="4" w:space="0" w:color="auto"/>
              <w:right w:val="nil"/>
            </w:tcBorders>
            <w:shd w:val="clear" w:color="auto" w:fill="FFFFFF"/>
            <w:vAlign w:val="bottom"/>
            <w:hideMark/>
          </w:tcPr>
          <w:p w14:paraId="7C87517E" w14:textId="53E5AE2D" w:rsidR="00D3224B" w:rsidRPr="004E1D16" w:rsidRDefault="00D3224B"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Unit: Million Baht</w:t>
            </w:r>
          </w:p>
        </w:tc>
      </w:tr>
      <w:tr w:rsidR="002E2470" w:rsidRPr="004E1D16" w14:paraId="72B9B8F1" w14:textId="77777777" w:rsidTr="004B4CD7">
        <w:tc>
          <w:tcPr>
            <w:tcW w:w="3652" w:type="dxa"/>
            <w:shd w:val="clear" w:color="auto" w:fill="FFFFFF"/>
            <w:vAlign w:val="bottom"/>
          </w:tcPr>
          <w:p w14:paraId="4BC8AF1F" w14:textId="77777777" w:rsidR="002E2470" w:rsidRPr="004E1D16" w:rsidRDefault="002E2470" w:rsidP="004B4CD7">
            <w:pPr>
              <w:spacing w:line="276" w:lineRule="auto"/>
              <w:ind w:left="-72"/>
              <w:jc w:val="both"/>
              <w:rPr>
                <w:rFonts w:ascii="Arial" w:eastAsia="Arial" w:hAnsi="Arial" w:cs="Arial"/>
                <w:b/>
                <w:sz w:val="18"/>
                <w:szCs w:val="18"/>
                <w:lang w:val="en-GB" w:eastAsia="en-GB"/>
              </w:rPr>
            </w:pPr>
          </w:p>
        </w:tc>
        <w:tc>
          <w:tcPr>
            <w:tcW w:w="1418" w:type="dxa"/>
            <w:tcBorders>
              <w:top w:val="single" w:sz="4" w:space="0" w:color="auto"/>
              <w:left w:val="nil"/>
              <w:bottom w:val="single" w:sz="4" w:space="0" w:color="000000"/>
              <w:right w:val="nil"/>
            </w:tcBorders>
            <w:shd w:val="clear" w:color="auto" w:fill="FFFFFF"/>
            <w:vAlign w:val="bottom"/>
            <w:hideMark/>
          </w:tcPr>
          <w:p w14:paraId="6CF30F1A" w14:textId="220B14F6" w:rsidR="002E2470" w:rsidRPr="004E1D16" w:rsidRDefault="002E2470"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31 December 2020</w:t>
            </w:r>
          </w:p>
        </w:tc>
        <w:tc>
          <w:tcPr>
            <w:tcW w:w="1559" w:type="dxa"/>
            <w:tcBorders>
              <w:top w:val="single" w:sz="4" w:space="0" w:color="auto"/>
              <w:left w:val="nil"/>
              <w:bottom w:val="single" w:sz="4" w:space="0" w:color="000000"/>
              <w:right w:val="nil"/>
            </w:tcBorders>
            <w:shd w:val="clear" w:color="auto" w:fill="FFFFFF"/>
            <w:vAlign w:val="bottom"/>
            <w:hideMark/>
          </w:tcPr>
          <w:p w14:paraId="4397464A" w14:textId="7C9A8B1A" w:rsidR="002E2470" w:rsidRPr="004E1D16" w:rsidRDefault="002E2470"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31 December 2019</w:t>
            </w:r>
          </w:p>
        </w:tc>
        <w:tc>
          <w:tcPr>
            <w:tcW w:w="1559" w:type="dxa"/>
            <w:tcBorders>
              <w:top w:val="single" w:sz="4" w:space="0" w:color="auto"/>
              <w:left w:val="nil"/>
              <w:bottom w:val="single" w:sz="4" w:space="0" w:color="000000"/>
              <w:right w:val="nil"/>
            </w:tcBorders>
            <w:shd w:val="clear" w:color="auto" w:fill="FFFFFF"/>
            <w:vAlign w:val="bottom"/>
            <w:hideMark/>
          </w:tcPr>
          <w:p w14:paraId="1D7069D0" w14:textId="4F1593A1" w:rsidR="002E2470" w:rsidRPr="004E1D16" w:rsidRDefault="002E2470"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31 December 2020</w:t>
            </w:r>
          </w:p>
        </w:tc>
        <w:tc>
          <w:tcPr>
            <w:tcW w:w="1372" w:type="dxa"/>
            <w:tcBorders>
              <w:top w:val="single" w:sz="4" w:space="0" w:color="auto"/>
              <w:left w:val="nil"/>
              <w:bottom w:val="single" w:sz="4" w:space="0" w:color="000000"/>
              <w:right w:val="nil"/>
            </w:tcBorders>
            <w:shd w:val="clear" w:color="auto" w:fill="FFFFFF"/>
            <w:vAlign w:val="bottom"/>
            <w:hideMark/>
          </w:tcPr>
          <w:p w14:paraId="7C981DBC" w14:textId="30F432C8" w:rsidR="002E2470" w:rsidRPr="004E1D16" w:rsidRDefault="002E2470"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31 December 2019</w:t>
            </w:r>
          </w:p>
        </w:tc>
      </w:tr>
      <w:tr w:rsidR="002E2470" w:rsidRPr="004E1D16" w14:paraId="7BAF631F" w14:textId="77777777" w:rsidTr="004B4CD7">
        <w:tc>
          <w:tcPr>
            <w:tcW w:w="3652" w:type="dxa"/>
            <w:vAlign w:val="bottom"/>
          </w:tcPr>
          <w:p w14:paraId="59F8FB4C" w14:textId="77777777" w:rsidR="002E2470" w:rsidRPr="004E1D16" w:rsidRDefault="002E2470" w:rsidP="004B4CD7">
            <w:pPr>
              <w:spacing w:line="276" w:lineRule="auto"/>
              <w:ind w:left="-72"/>
              <w:jc w:val="both"/>
              <w:rPr>
                <w:rFonts w:ascii="Arial" w:eastAsia="Arial" w:hAnsi="Arial" w:cs="Arial"/>
                <w:sz w:val="18"/>
                <w:szCs w:val="18"/>
                <w:lang w:val="en-GB" w:eastAsia="en-GB"/>
              </w:rPr>
            </w:pPr>
          </w:p>
        </w:tc>
        <w:tc>
          <w:tcPr>
            <w:tcW w:w="1418" w:type="dxa"/>
            <w:tcBorders>
              <w:top w:val="single" w:sz="4" w:space="0" w:color="000000"/>
              <w:left w:val="nil"/>
              <w:bottom w:val="nil"/>
              <w:right w:val="nil"/>
            </w:tcBorders>
            <w:shd w:val="clear" w:color="auto" w:fill="FAFAFA"/>
            <w:vAlign w:val="bottom"/>
          </w:tcPr>
          <w:p w14:paraId="3FCD754A" w14:textId="77777777" w:rsidR="002E2470" w:rsidRPr="004E1D16" w:rsidRDefault="002E2470" w:rsidP="004B4CD7">
            <w:pPr>
              <w:spacing w:line="276" w:lineRule="auto"/>
              <w:ind w:left="-40" w:right="-72"/>
              <w:jc w:val="right"/>
              <w:rPr>
                <w:rFonts w:ascii="Arial" w:eastAsia="Arial" w:hAnsi="Arial" w:cs="Arial"/>
                <w:b/>
                <w:sz w:val="18"/>
                <w:szCs w:val="18"/>
                <w:lang w:val="en-GB" w:eastAsia="en-GB"/>
              </w:rPr>
            </w:pPr>
          </w:p>
        </w:tc>
        <w:tc>
          <w:tcPr>
            <w:tcW w:w="1559" w:type="dxa"/>
            <w:tcBorders>
              <w:top w:val="single" w:sz="4" w:space="0" w:color="000000"/>
              <w:left w:val="nil"/>
              <w:bottom w:val="nil"/>
              <w:right w:val="nil"/>
            </w:tcBorders>
            <w:vAlign w:val="bottom"/>
          </w:tcPr>
          <w:p w14:paraId="48197A30" w14:textId="77777777" w:rsidR="002E2470" w:rsidRPr="004E1D16" w:rsidRDefault="002E2470" w:rsidP="004B4CD7">
            <w:pPr>
              <w:spacing w:line="276" w:lineRule="auto"/>
              <w:ind w:left="-40" w:right="-72"/>
              <w:jc w:val="right"/>
              <w:rPr>
                <w:rFonts w:ascii="Arial" w:eastAsia="Arial" w:hAnsi="Arial" w:cs="Arial"/>
                <w:b/>
                <w:sz w:val="18"/>
                <w:szCs w:val="18"/>
                <w:lang w:val="en-GB" w:eastAsia="en-GB"/>
              </w:rPr>
            </w:pPr>
          </w:p>
        </w:tc>
        <w:tc>
          <w:tcPr>
            <w:tcW w:w="1559" w:type="dxa"/>
            <w:tcBorders>
              <w:top w:val="single" w:sz="4" w:space="0" w:color="000000"/>
              <w:left w:val="nil"/>
              <w:bottom w:val="nil"/>
              <w:right w:val="nil"/>
            </w:tcBorders>
            <w:shd w:val="clear" w:color="auto" w:fill="FAFAFA"/>
            <w:vAlign w:val="bottom"/>
          </w:tcPr>
          <w:p w14:paraId="14716945" w14:textId="77777777" w:rsidR="002E2470" w:rsidRPr="004E1D16" w:rsidRDefault="002E2470" w:rsidP="004B4CD7">
            <w:pPr>
              <w:spacing w:line="276" w:lineRule="auto"/>
              <w:ind w:left="-40" w:right="-72"/>
              <w:jc w:val="right"/>
              <w:rPr>
                <w:rFonts w:ascii="Arial" w:eastAsia="Arial" w:hAnsi="Arial" w:cs="Arial"/>
                <w:b/>
                <w:sz w:val="18"/>
                <w:szCs w:val="18"/>
                <w:lang w:val="en-GB" w:eastAsia="en-GB"/>
              </w:rPr>
            </w:pPr>
          </w:p>
        </w:tc>
        <w:tc>
          <w:tcPr>
            <w:tcW w:w="1372" w:type="dxa"/>
            <w:tcBorders>
              <w:top w:val="single" w:sz="4" w:space="0" w:color="000000"/>
              <w:left w:val="nil"/>
              <w:bottom w:val="nil"/>
              <w:right w:val="nil"/>
            </w:tcBorders>
            <w:vAlign w:val="bottom"/>
          </w:tcPr>
          <w:p w14:paraId="5DE029C5" w14:textId="77777777" w:rsidR="002E2470" w:rsidRPr="004E1D16" w:rsidRDefault="002E2470" w:rsidP="004B4CD7">
            <w:pPr>
              <w:spacing w:line="276" w:lineRule="auto"/>
              <w:ind w:left="-40" w:right="-72"/>
              <w:jc w:val="right"/>
              <w:rPr>
                <w:rFonts w:ascii="Arial" w:eastAsia="Arial" w:hAnsi="Arial" w:cs="Arial"/>
                <w:b/>
                <w:sz w:val="18"/>
                <w:szCs w:val="18"/>
                <w:lang w:val="en-GB" w:eastAsia="en-GB"/>
              </w:rPr>
            </w:pPr>
          </w:p>
        </w:tc>
      </w:tr>
      <w:tr w:rsidR="00847633" w:rsidRPr="004E1D16" w14:paraId="30C8F5BB" w14:textId="77777777" w:rsidTr="004B4CD7">
        <w:tc>
          <w:tcPr>
            <w:tcW w:w="3652" w:type="dxa"/>
            <w:vAlign w:val="bottom"/>
            <w:hideMark/>
          </w:tcPr>
          <w:p w14:paraId="127AA66F" w14:textId="56E43993" w:rsidR="00847633" w:rsidRPr="004E1D16" w:rsidRDefault="00847633" w:rsidP="004B4CD7">
            <w:pPr>
              <w:tabs>
                <w:tab w:val="left" w:pos="1426"/>
              </w:tabs>
              <w:spacing w:line="276" w:lineRule="auto"/>
              <w:ind w:left="-72"/>
              <w:jc w:val="both"/>
              <w:rPr>
                <w:rFonts w:ascii="Arial" w:eastAsia="Arial" w:hAnsi="Arial" w:cs="Arial"/>
                <w:sz w:val="18"/>
                <w:szCs w:val="18"/>
                <w:cs/>
                <w:lang w:val="en-GB" w:eastAsia="en-GB"/>
              </w:rPr>
            </w:pPr>
            <w:r w:rsidRPr="004E1D16">
              <w:rPr>
                <w:rFonts w:ascii="Arial" w:eastAsia="Arial" w:hAnsi="Arial" w:cs="Arial"/>
                <w:sz w:val="18"/>
                <w:szCs w:val="18"/>
                <w:lang w:val="en-GB" w:eastAsia="en-GB"/>
              </w:rPr>
              <w:t>Inventory</w:t>
            </w:r>
          </w:p>
        </w:tc>
        <w:tc>
          <w:tcPr>
            <w:tcW w:w="1418" w:type="dxa"/>
            <w:shd w:val="clear" w:color="auto" w:fill="FAFAFA"/>
            <w:vAlign w:val="bottom"/>
          </w:tcPr>
          <w:p w14:paraId="064FA1B5" w14:textId="7FFB099D"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24.24</w:t>
            </w:r>
          </w:p>
        </w:tc>
        <w:tc>
          <w:tcPr>
            <w:tcW w:w="1559" w:type="dxa"/>
            <w:vAlign w:val="bottom"/>
          </w:tcPr>
          <w:p w14:paraId="37FB44C4" w14:textId="6C520FD6"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32.50</w:t>
            </w:r>
          </w:p>
        </w:tc>
        <w:tc>
          <w:tcPr>
            <w:tcW w:w="1559" w:type="dxa"/>
            <w:shd w:val="clear" w:color="auto" w:fill="FAFAFA"/>
            <w:vAlign w:val="bottom"/>
          </w:tcPr>
          <w:p w14:paraId="3D89ECE5" w14:textId="23366FE4"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rPr>
              <w:t>728.24</w:t>
            </w:r>
          </w:p>
        </w:tc>
        <w:tc>
          <w:tcPr>
            <w:tcW w:w="1372" w:type="dxa"/>
            <w:vAlign w:val="bottom"/>
          </w:tcPr>
          <w:p w14:paraId="6F51D0ED" w14:textId="1B131D59"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980.08</w:t>
            </w:r>
          </w:p>
        </w:tc>
      </w:tr>
      <w:tr w:rsidR="00847633" w:rsidRPr="004E1D16" w14:paraId="3AD86FE2" w14:textId="77777777" w:rsidTr="004B4CD7">
        <w:tc>
          <w:tcPr>
            <w:tcW w:w="3652" w:type="dxa"/>
            <w:vAlign w:val="bottom"/>
            <w:hideMark/>
          </w:tcPr>
          <w:p w14:paraId="40981274" w14:textId="3D7DC3A4" w:rsidR="00847633" w:rsidRPr="004E1D16" w:rsidRDefault="00847633" w:rsidP="004B4CD7">
            <w:pPr>
              <w:tabs>
                <w:tab w:val="left" w:pos="1246"/>
              </w:tabs>
              <w:spacing w:line="276" w:lineRule="auto"/>
              <w:ind w:left="-72"/>
              <w:jc w:val="both"/>
              <w:rPr>
                <w:rFonts w:ascii="Arial" w:eastAsia="Arial" w:hAnsi="Arial" w:cs="Arial"/>
                <w:sz w:val="18"/>
                <w:szCs w:val="18"/>
                <w:lang w:val="en-GB" w:eastAsia="en-GB"/>
              </w:rPr>
            </w:pPr>
            <w:r w:rsidRPr="004E1D16">
              <w:rPr>
                <w:rFonts w:ascii="Arial" w:eastAsia="Arial" w:hAnsi="Arial" w:cs="Arial"/>
                <w:sz w:val="18"/>
                <w:szCs w:val="18"/>
                <w:lang w:val="en-GB" w:eastAsia="en-GB"/>
              </w:rPr>
              <w:t>Materials and supplies</w:t>
            </w:r>
          </w:p>
        </w:tc>
        <w:tc>
          <w:tcPr>
            <w:tcW w:w="1418" w:type="dxa"/>
            <w:tcBorders>
              <w:bottom w:val="single" w:sz="4" w:space="0" w:color="auto"/>
            </w:tcBorders>
            <w:shd w:val="clear" w:color="auto" w:fill="FAFAFA"/>
            <w:vAlign w:val="bottom"/>
          </w:tcPr>
          <w:p w14:paraId="2508C7A1" w14:textId="4759AF48"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351.76</w:t>
            </w:r>
          </w:p>
        </w:tc>
        <w:tc>
          <w:tcPr>
            <w:tcW w:w="1559" w:type="dxa"/>
            <w:tcBorders>
              <w:bottom w:val="single" w:sz="4" w:space="0" w:color="auto"/>
            </w:tcBorders>
            <w:vAlign w:val="bottom"/>
          </w:tcPr>
          <w:p w14:paraId="5CDF3D02" w14:textId="4081D2DA"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321.25</w:t>
            </w:r>
          </w:p>
        </w:tc>
        <w:tc>
          <w:tcPr>
            <w:tcW w:w="1559" w:type="dxa"/>
            <w:tcBorders>
              <w:bottom w:val="single" w:sz="4" w:space="0" w:color="auto"/>
            </w:tcBorders>
            <w:shd w:val="clear" w:color="auto" w:fill="FAFAFA"/>
            <w:vAlign w:val="bottom"/>
          </w:tcPr>
          <w:p w14:paraId="7B34678A" w14:textId="4F82DEB2"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rPr>
              <w:t>10,565.84</w:t>
            </w:r>
          </w:p>
        </w:tc>
        <w:tc>
          <w:tcPr>
            <w:tcW w:w="1372" w:type="dxa"/>
            <w:tcBorders>
              <w:bottom w:val="single" w:sz="4" w:space="0" w:color="auto"/>
            </w:tcBorders>
            <w:vAlign w:val="bottom"/>
          </w:tcPr>
          <w:p w14:paraId="247515F7" w14:textId="02963318"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9,686.88</w:t>
            </w:r>
          </w:p>
        </w:tc>
      </w:tr>
      <w:tr w:rsidR="00847633" w:rsidRPr="004E1D16" w14:paraId="2FC4E662" w14:textId="77777777" w:rsidTr="004B4CD7">
        <w:tc>
          <w:tcPr>
            <w:tcW w:w="3652" w:type="dxa"/>
            <w:vAlign w:val="bottom"/>
          </w:tcPr>
          <w:p w14:paraId="1C491210" w14:textId="77777777" w:rsidR="00847633" w:rsidRPr="004E1D16" w:rsidRDefault="00847633" w:rsidP="004B4CD7">
            <w:pPr>
              <w:tabs>
                <w:tab w:val="left" w:pos="1246"/>
              </w:tabs>
              <w:spacing w:line="276" w:lineRule="auto"/>
              <w:ind w:left="-72"/>
              <w:jc w:val="both"/>
              <w:rPr>
                <w:rFonts w:ascii="Arial" w:eastAsia="Arial" w:hAnsi="Arial" w:cs="Arial"/>
                <w:sz w:val="18"/>
                <w:szCs w:val="18"/>
                <w:lang w:val="en-GB" w:eastAsia="en-GB"/>
              </w:rPr>
            </w:pPr>
          </w:p>
        </w:tc>
        <w:tc>
          <w:tcPr>
            <w:tcW w:w="1418" w:type="dxa"/>
            <w:tcBorders>
              <w:top w:val="single" w:sz="4" w:space="0" w:color="auto"/>
            </w:tcBorders>
            <w:shd w:val="clear" w:color="auto" w:fill="FAFAFA"/>
            <w:vAlign w:val="bottom"/>
          </w:tcPr>
          <w:p w14:paraId="3A46A4F0" w14:textId="5732C927"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376.00</w:t>
            </w:r>
          </w:p>
        </w:tc>
        <w:tc>
          <w:tcPr>
            <w:tcW w:w="1559" w:type="dxa"/>
            <w:tcBorders>
              <w:top w:val="single" w:sz="4" w:space="0" w:color="auto"/>
            </w:tcBorders>
            <w:vAlign w:val="bottom"/>
          </w:tcPr>
          <w:p w14:paraId="43325CB6" w14:textId="261AF2CA"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353</w:t>
            </w:r>
            <w:r w:rsidRPr="004E1D16">
              <w:rPr>
                <w:rFonts w:ascii="Arial" w:hAnsi="Arial" w:cs="Arial"/>
                <w:sz w:val="18"/>
                <w:szCs w:val="18"/>
                <w:lang w:val="en-US"/>
              </w:rPr>
              <w:t>.</w:t>
            </w:r>
            <w:r w:rsidRPr="004E1D16">
              <w:rPr>
                <w:rFonts w:ascii="Arial" w:hAnsi="Arial" w:cs="Arial"/>
                <w:sz w:val="18"/>
                <w:szCs w:val="18"/>
                <w:lang w:val="en-GB"/>
              </w:rPr>
              <w:t>75</w:t>
            </w:r>
          </w:p>
        </w:tc>
        <w:tc>
          <w:tcPr>
            <w:tcW w:w="1559" w:type="dxa"/>
            <w:tcBorders>
              <w:top w:val="single" w:sz="4" w:space="0" w:color="auto"/>
            </w:tcBorders>
            <w:shd w:val="clear" w:color="auto" w:fill="FAFAFA"/>
            <w:vAlign w:val="bottom"/>
          </w:tcPr>
          <w:p w14:paraId="7E1B7D91" w14:textId="72E0E8B3"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11,294.08</w:t>
            </w:r>
          </w:p>
        </w:tc>
        <w:tc>
          <w:tcPr>
            <w:tcW w:w="1372" w:type="dxa"/>
            <w:tcBorders>
              <w:top w:val="single" w:sz="4" w:space="0" w:color="auto"/>
            </w:tcBorders>
            <w:vAlign w:val="bottom"/>
          </w:tcPr>
          <w:p w14:paraId="7FAD2081" w14:textId="377B5B15"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10</w:t>
            </w:r>
            <w:r w:rsidRPr="004E1D16">
              <w:rPr>
                <w:rFonts w:ascii="Arial" w:hAnsi="Arial" w:cs="Arial"/>
                <w:sz w:val="18"/>
                <w:szCs w:val="18"/>
                <w:lang w:val="en-US"/>
              </w:rPr>
              <w:t>,</w:t>
            </w:r>
            <w:r w:rsidRPr="004E1D16">
              <w:rPr>
                <w:rFonts w:ascii="Arial" w:hAnsi="Arial" w:cs="Arial"/>
                <w:sz w:val="18"/>
                <w:szCs w:val="18"/>
                <w:lang w:val="en-GB"/>
              </w:rPr>
              <w:t>666.96</w:t>
            </w:r>
          </w:p>
        </w:tc>
      </w:tr>
      <w:tr w:rsidR="00847633" w:rsidRPr="004E1D16" w14:paraId="1FDD5762" w14:textId="77777777" w:rsidTr="004B4CD7">
        <w:tc>
          <w:tcPr>
            <w:tcW w:w="3652" w:type="dxa"/>
            <w:vAlign w:val="bottom"/>
          </w:tcPr>
          <w:p w14:paraId="3E598642" w14:textId="5F3FAE54" w:rsidR="00847633" w:rsidRPr="004E1D16" w:rsidRDefault="00847633" w:rsidP="004B4CD7">
            <w:pPr>
              <w:tabs>
                <w:tab w:val="left" w:pos="1246"/>
              </w:tabs>
              <w:spacing w:line="276" w:lineRule="auto"/>
              <w:ind w:left="-72"/>
              <w:jc w:val="both"/>
              <w:rPr>
                <w:rFonts w:ascii="Arial" w:eastAsia="Arial" w:hAnsi="Arial" w:cs="Arial"/>
                <w:sz w:val="18"/>
                <w:szCs w:val="18"/>
                <w:lang w:val="en-GB" w:eastAsia="en-GB"/>
              </w:rPr>
            </w:pPr>
            <w:r w:rsidRPr="004E1D16">
              <w:rPr>
                <w:rFonts w:ascii="Arial" w:eastAsia="Arial" w:hAnsi="Arial" w:cs="Arial"/>
                <w:sz w:val="18"/>
                <w:szCs w:val="18"/>
                <w:u w:val="single"/>
                <w:lang w:val="en-GB" w:eastAsia="en-GB"/>
              </w:rPr>
              <w:t>Less</w:t>
            </w:r>
            <w:r w:rsidRPr="004E1D16">
              <w:rPr>
                <w:rFonts w:ascii="Arial" w:eastAsia="Arial" w:hAnsi="Arial" w:cs="Arial"/>
                <w:sz w:val="18"/>
                <w:szCs w:val="18"/>
                <w:lang w:val="en-GB" w:eastAsia="en-GB"/>
              </w:rPr>
              <w:t xml:space="preserve">  Allowance for net realisable value</w:t>
            </w:r>
          </w:p>
        </w:tc>
        <w:tc>
          <w:tcPr>
            <w:tcW w:w="1418" w:type="dxa"/>
            <w:tcBorders>
              <w:top w:val="single" w:sz="4" w:space="0" w:color="auto"/>
            </w:tcBorders>
            <w:shd w:val="clear" w:color="auto" w:fill="FAFAFA"/>
            <w:vAlign w:val="bottom"/>
          </w:tcPr>
          <w:p w14:paraId="0B8072F0" w14:textId="30CCA097"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0.88</w:t>
            </w:r>
            <w:r w:rsidRPr="004E1D16">
              <w:rPr>
                <w:rFonts w:ascii="Arial" w:hAnsi="Arial" w:cs="Arial"/>
                <w:sz w:val="18"/>
                <w:szCs w:val="18"/>
                <w:cs/>
                <w:lang w:val="en-US"/>
              </w:rPr>
              <w:t>)</w:t>
            </w:r>
          </w:p>
        </w:tc>
        <w:tc>
          <w:tcPr>
            <w:tcW w:w="1559" w:type="dxa"/>
            <w:tcBorders>
              <w:top w:val="single" w:sz="4" w:space="0" w:color="auto"/>
            </w:tcBorders>
            <w:vAlign w:val="bottom"/>
          </w:tcPr>
          <w:p w14:paraId="59C6164F" w14:textId="79CE9FED"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(0.41)</w:t>
            </w:r>
          </w:p>
        </w:tc>
        <w:tc>
          <w:tcPr>
            <w:tcW w:w="1559" w:type="dxa"/>
            <w:tcBorders>
              <w:top w:val="single" w:sz="4" w:space="0" w:color="auto"/>
            </w:tcBorders>
            <w:shd w:val="clear" w:color="auto" w:fill="FAFAFA"/>
            <w:vAlign w:val="bottom"/>
          </w:tcPr>
          <w:p w14:paraId="1F52CC96" w14:textId="06DA34DF"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26.48</w:t>
            </w:r>
            <w:r w:rsidRPr="004E1D16">
              <w:rPr>
                <w:rFonts w:ascii="Arial" w:hAnsi="Arial" w:cs="Arial"/>
                <w:sz w:val="18"/>
                <w:szCs w:val="18"/>
                <w:cs/>
                <w:lang w:val="en-US"/>
              </w:rPr>
              <w:t>)</w:t>
            </w:r>
          </w:p>
        </w:tc>
        <w:tc>
          <w:tcPr>
            <w:tcW w:w="1372" w:type="dxa"/>
            <w:tcBorders>
              <w:top w:val="single" w:sz="4" w:space="0" w:color="auto"/>
            </w:tcBorders>
            <w:vAlign w:val="bottom"/>
          </w:tcPr>
          <w:p w14:paraId="467F61F2" w14:textId="19A6801A"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(12.29)</w:t>
            </w:r>
          </w:p>
        </w:tc>
      </w:tr>
      <w:tr w:rsidR="00847633" w:rsidRPr="004E1D16" w14:paraId="35CB556E" w14:textId="77777777" w:rsidTr="004B4CD7">
        <w:tc>
          <w:tcPr>
            <w:tcW w:w="3652" w:type="dxa"/>
            <w:vAlign w:val="bottom"/>
            <w:hideMark/>
          </w:tcPr>
          <w:p w14:paraId="2FC6F846" w14:textId="7D76E4F1" w:rsidR="00847633" w:rsidRPr="004E1D16" w:rsidRDefault="00D3224B" w:rsidP="00D3224B">
            <w:pPr>
              <w:tabs>
                <w:tab w:val="left" w:pos="1426"/>
              </w:tabs>
              <w:spacing w:line="276" w:lineRule="auto"/>
              <w:rPr>
                <w:rFonts w:ascii="Arial" w:eastAsia="Arial" w:hAnsi="Arial" w:cs="Arial"/>
                <w:color w:val="FFFFFF"/>
                <w:spacing w:val="-6"/>
                <w:sz w:val="18"/>
                <w:szCs w:val="18"/>
                <w:lang w:val="en-GB" w:eastAsia="en-GB"/>
              </w:rPr>
            </w:pPr>
            <w:r w:rsidRPr="004E1D16">
              <w:rPr>
                <w:rFonts w:ascii="Arial" w:eastAsia="Arial" w:hAnsi="Arial" w:cs="Arial"/>
                <w:spacing w:val="-6"/>
                <w:sz w:val="18"/>
                <w:szCs w:val="18"/>
                <w:lang w:val="en-GB" w:eastAsia="en-GB"/>
              </w:rPr>
              <w:t xml:space="preserve">         </w:t>
            </w:r>
            <w:r w:rsidR="00847633" w:rsidRPr="004E1D16">
              <w:rPr>
                <w:rFonts w:ascii="Arial" w:eastAsia="Arial" w:hAnsi="Arial" w:cs="Arial"/>
                <w:spacing w:val="-6"/>
                <w:sz w:val="18"/>
                <w:szCs w:val="18"/>
                <w:lang w:val="en-GB" w:eastAsia="en-GB"/>
              </w:rPr>
              <w:t>Allowance for slow-moving and obsolete</w:t>
            </w:r>
          </w:p>
        </w:tc>
        <w:tc>
          <w:tcPr>
            <w:tcW w:w="1418" w:type="dxa"/>
            <w:tcBorders>
              <w:top w:val="nil"/>
              <w:left w:val="nil"/>
              <w:bottom w:val="single" w:sz="4" w:space="0" w:color="000000"/>
              <w:right w:val="nil"/>
            </w:tcBorders>
            <w:shd w:val="clear" w:color="auto" w:fill="FAFAFA"/>
            <w:vAlign w:val="bottom"/>
          </w:tcPr>
          <w:p w14:paraId="7F2F5185" w14:textId="71C9C3DA"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37.02</w:t>
            </w:r>
            <w:r w:rsidRPr="004E1D16">
              <w:rPr>
                <w:rFonts w:ascii="Arial" w:hAnsi="Arial" w:cs="Arial"/>
                <w:sz w:val="18"/>
                <w:szCs w:val="18"/>
                <w:cs/>
                <w:lang w:val="en-US"/>
              </w:rPr>
              <w:t>)</w:t>
            </w:r>
          </w:p>
        </w:tc>
        <w:tc>
          <w:tcPr>
            <w:tcW w:w="1559" w:type="dxa"/>
            <w:tcBorders>
              <w:top w:val="nil"/>
              <w:left w:val="nil"/>
              <w:bottom w:val="single" w:sz="4" w:space="0" w:color="000000"/>
              <w:right w:val="nil"/>
            </w:tcBorders>
            <w:vAlign w:val="bottom"/>
          </w:tcPr>
          <w:p w14:paraId="55574F14" w14:textId="0C222368"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(23.01)</w:t>
            </w:r>
          </w:p>
        </w:tc>
        <w:tc>
          <w:tcPr>
            <w:tcW w:w="1559" w:type="dxa"/>
            <w:tcBorders>
              <w:top w:val="nil"/>
              <w:left w:val="nil"/>
              <w:bottom w:val="single" w:sz="4" w:space="0" w:color="000000"/>
              <w:right w:val="nil"/>
            </w:tcBorders>
            <w:shd w:val="clear" w:color="auto" w:fill="FAFAFA"/>
            <w:vAlign w:val="bottom"/>
          </w:tcPr>
          <w:p w14:paraId="1181A489" w14:textId="14B51311"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1,111.91</w:t>
            </w:r>
            <w:r w:rsidRPr="004E1D16">
              <w:rPr>
                <w:rFonts w:ascii="Arial" w:hAnsi="Arial" w:cs="Arial"/>
                <w:sz w:val="18"/>
                <w:szCs w:val="18"/>
                <w:cs/>
                <w:lang w:val="en-US"/>
              </w:rPr>
              <w:t>)</w:t>
            </w:r>
          </w:p>
        </w:tc>
        <w:tc>
          <w:tcPr>
            <w:tcW w:w="1372" w:type="dxa"/>
            <w:tcBorders>
              <w:top w:val="nil"/>
              <w:left w:val="nil"/>
              <w:bottom w:val="single" w:sz="4" w:space="0" w:color="000000"/>
              <w:right w:val="nil"/>
            </w:tcBorders>
            <w:vAlign w:val="bottom"/>
          </w:tcPr>
          <w:p w14:paraId="3591CF52" w14:textId="536A4D40"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(693.71)</w:t>
            </w:r>
          </w:p>
        </w:tc>
      </w:tr>
      <w:tr w:rsidR="00847633" w:rsidRPr="004E1D16" w14:paraId="4752EBB7" w14:textId="77777777" w:rsidTr="004B4CD7">
        <w:tc>
          <w:tcPr>
            <w:tcW w:w="3652" w:type="dxa"/>
            <w:vAlign w:val="bottom"/>
          </w:tcPr>
          <w:p w14:paraId="529AC38E" w14:textId="77777777" w:rsidR="00847633" w:rsidRPr="004E1D16" w:rsidRDefault="00847633" w:rsidP="004B4CD7">
            <w:pPr>
              <w:tabs>
                <w:tab w:val="left" w:pos="1426"/>
              </w:tabs>
              <w:spacing w:line="276" w:lineRule="auto"/>
              <w:ind w:left="-72"/>
              <w:jc w:val="both"/>
              <w:rPr>
                <w:rFonts w:ascii="Arial" w:eastAsia="Arial" w:hAnsi="Arial" w:cs="Arial"/>
                <w:sz w:val="18"/>
                <w:szCs w:val="18"/>
                <w:u w:val="single"/>
                <w:lang w:val="en-GB" w:eastAsia="en-GB"/>
              </w:rPr>
            </w:pPr>
          </w:p>
        </w:tc>
        <w:tc>
          <w:tcPr>
            <w:tcW w:w="1418" w:type="dxa"/>
            <w:tcBorders>
              <w:top w:val="nil"/>
              <w:left w:val="nil"/>
              <w:bottom w:val="single" w:sz="4" w:space="0" w:color="000000"/>
              <w:right w:val="nil"/>
            </w:tcBorders>
            <w:shd w:val="clear" w:color="auto" w:fill="FAFAFA"/>
            <w:vAlign w:val="bottom"/>
          </w:tcPr>
          <w:p w14:paraId="164D1101" w14:textId="30226FC9"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37.90</w:t>
            </w:r>
            <w:r w:rsidRPr="004E1D16">
              <w:rPr>
                <w:rFonts w:ascii="Arial" w:hAnsi="Arial" w:cs="Arial"/>
                <w:sz w:val="18"/>
                <w:szCs w:val="18"/>
                <w:cs/>
                <w:lang w:val="en-US"/>
              </w:rPr>
              <w:t>)</w:t>
            </w:r>
          </w:p>
        </w:tc>
        <w:tc>
          <w:tcPr>
            <w:tcW w:w="1559" w:type="dxa"/>
            <w:tcBorders>
              <w:top w:val="nil"/>
              <w:left w:val="nil"/>
              <w:bottom w:val="single" w:sz="4" w:space="0" w:color="000000"/>
              <w:right w:val="nil"/>
            </w:tcBorders>
            <w:vAlign w:val="bottom"/>
          </w:tcPr>
          <w:p w14:paraId="259214DA" w14:textId="61F50FD6"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(23.42)</w:t>
            </w:r>
          </w:p>
        </w:tc>
        <w:tc>
          <w:tcPr>
            <w:tcW w:w="1559" w:type="dxa"/>
            <w:tcBorders>
              <w:top w:val="nil"/>
              <w:left w:val="nil"/>
              <w:bottom w:val="single" w:sz="4" w:space="0" w:color="000000"/>
              <w:right w:val="nil"/>
            </w:tcBorders>
            <w:shd w:val="clear" w:color="auto" w:fill="FAFAFA"/>
            <w:vAlign w:val="bottom"/>
          </w:tcPr>
          <w:p w14:paraId="7036BF97" w14:textId="116D5EBC"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1,138.39</w:t>
            </w:r>
            <w:r w:rsidRPr="004E1D16">
              <w:rPr>
                <w:rFonts w:ascii="Arial" w:hAnsi="Arial" w:cs="Arial"/>
                <w:sz w:val="18"/>
                <w:szCs w:val="18"/>
                <w:cs/>
                <w:lang w:val="en-US"/>
              </w:rPr>
              <w:t>)</w:t>
            </w:r>
          </w:p>
        </w:tc>
        <w:tc>
          <w:tcPr>
            <w:tcW w:w="1372" w:type="dxa"/>
            <w:tcBorders>
              <w:top w:val="nil"/>
              <w:left w:val="nil"/>
              <w:bottom w:val="single" w:sz="4" w:space="0" w:color="000000"/>
              <w:right w:val="nil"/>
            </w:tcBorders>
            <w:vAlign w:val="bottom"/>
          </w:tcPr>
          <w:p w14:paraId="7F61003C" w14:textId="1A3FA4A5"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(706.00)</w:t>
            </w:r>
          </w:p>
        </w:tc>
      </w:tr>
      <w:tr w:rsidR="00847633" w:rsidRPr="004E1D16" w14:paraId="6658A7E7" w14:textId="77777777" w:rsidTr="004B4CD7">
        <w:tc>
          <w:tcPr>
            <w:tcW w:w="3652" w:type="dxa"/>
            <w:vAlign w:val="bottom"/>
            <w:hideMark/>
          </w:tcPr>
          <w:p w14:paraId="5A2592BC" w14:textId="77777777" w:rsidR="00847633" w:rsidRPr="004E1D16" w:rsidRDefault="00847633" w:rsidP="004B4CD7">
            <w:pPr>
              <w:tabs>
                <w:tab w:val="left" w:pos="1426"/>
              </w:tabs>
              <w:spacing w:line="276" w:lineRule="auto"/>
              <w:ind w:left="-72"/>
              <w:jc w:val="both"/>
              <w:rPr>
                <w:rFonts w:ascii="Arial" w:eastAsia="Arial" w:hAnsi="Arial" w:cs="Arial"/>
                <w:bCs/>
                <w:sz w:val="18"/>
                <w:szCs w:val="18"/>
                <w:u w:val="single"/>
                <w:lang w:val="en-GB" w:eastAsia="en-GB"/>
              </w:rPr>
            </w:pPr>
            <w:r w:rsidRPr="004E1D16">
              <w:rPr>
                <w:rFonts w:ascii="Arial" w:eastAsia="Arial" w:hAnsi="Arial" w:cs="Arial"/>
                <w:bCs/>
                <w:sz w:val="18"/>
                <w:szCs w:val="18"/>
                <w:lang w:val="en-GB" w:eastAsia="en-GB"/>
              </w:rPr>
              <w:t>Total</w:t>
            </w:r>
          </w:p>
        </w:tc>
        <w:tc>
          <w:tcPr>
            <w:tcW w:w="1418" w:type="dxa"/>
            <w:tcBorders>
              <w:top w:val="nil"/>
              <w:left w:val="nil"/>
              <w:bottom w:val="single" w:sz="4" w:space="0" w:color="000000"/>
              <w:right w:val="nil"/>
            </w:tcBorders>
            <w:shd w:val="clear" w:color="auto" w:fill="FAFAFA"/>
            <w:vAlign w:val="bottom"/>
          </w:tcPr>
          <w:p w14:paraId="6E7B0B1D" w14:textId="4E00635A"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338.10</w:t>
            </w:r>
          </w:p>
        </w:tc>
        <w:tc>
          <w:tcPr>
            <w:tcW w:w="1559" w:type="dxa"/>
            <w:tcBorders>
              <w:top w:val="nil"/>
              <w:left w:val="nil"/>
              <w:bottom w:val="single" w:sz="4" w:space="0" w:color="000000"/>
              <w:right w:val="nil"/>
            </w:tcBorders>
            <w:vAlign w:val="bottom"/>
          </w:tcPr>
          <w:p w14:paraId="0166490E" w14:textId="441A1888"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330.33</w:t>
            </w:r>
          </w:p>
        </w:tc>
        <w:tc>
          <w:tcPr>
            <w:tcW w:w="1559" w:type="dxa"/>
            <w:tcBorders>
              <w:top w:val="nil"/>
              <w:left w:val="nil"/>
              <w:bottom w:val="single" w:sz="4" w:space="0" w:color="000000"/>
              <w:right w:val="nil"/>
            </w:tcBorders>
            <w:shd w:val="clear" w:color="auto" w:fill="FAFAFA"/>
            <w:vAlign w:val="bottom"/>
          </w:tcPr>
          <w:p w14:paraId="4C0D58C1" w14:textId="382BE90E"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10,155.69</w:t>
            </w:r>
          </w:p>
        </w:tc>
        <w:tc>
          <w:tcPr>
            <w:tcW w:w="1372" w:type="dxa"/>
            <w:tcBorders>
              <w:top w:val="nil"/>
              <w:left w:val="nil"/>
              <w:bottom w:val="single" w:sz="4" w:space="0" w:color="000000"/>
              <w:right w:val="nil"/>
            </w:tcBorders>
            <w:vAlign w:val="bottom"/>
          </w:tcPr>
          <w:p w14:paraId="3712C692" w14:textId="0484CB36"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9,</w:t>
            </w:r>
            <w:r w:rsidRPr="004E1D16">
              <w:rPr>
                <w:rFonts w:ascii="Arial" w:hAnsi="Arial" w:cs="Arial"/>
                <w:sz w:val="18"/>
                <w:szCs w:val="18"/>
                <w:lang w:val="en-GB"/>
              </w:rPr>
              <w:t>960</w:t>
            </w:r>
            <w:r w:rsidRPr="004E1D16">
              <w:rPr>
                <w:rFonts w:ascii="Arial" w:hAnsi="Arial" w:cs="Arial"/>
                <w:sz w:val="18"/>
                <w:szCs w:val="18"/>
                <w:lang w:val="en-US"/>
              </w:rPr>
              <w:t>.9</w:t>
            </w:r>
            <w:r w:rsidRPr="004E1D16">
              <w:rPr>
                <w:rFonts w:ascii="Arial" w:hAnsi="Arial" w:cs="Arial"/>
                <w:sz w:val="18"/>
                <w:szCs w:val="18"/>
                <w:lang w:val="en-GB"/>
              </w:rPr>
              <w:t>6</w:t>
            </w:r>
          </w:p>
        </w:tc>
      </w:tr>
    </w:tbl>
    <w:p w14:paraId="722E3317" w14:textId="712052FD" w:rsidR="002E2470" w:rsidRPr="004E1D16" w:rsidRDefault="002E2470" w:rsidP="002E2470">
      <w:pPr>
        <w:jc w:val="both"/>
        <w:rPr>
          <w:rFonts w:ascii="Arial" w:eastAsia="Arial" w:hAnsi="Arial" w:cs="Arial"/>
          <w:sz w:val="20"/>
          <w:szCs w:val="20"/>
          <w:lang w:val="en-GB" w:eastAsia="en-GB"/>
        </w:rPr>
      </w:pPr>
    </w:p>
    <w:p w14:paraId="001CA4E8" w14:textId="77777777" w:rsidR="00F62EE5" w:rsidRPr="004E1D16" w:rsidRDefault="00F62EE5" w:rsidP="002E2470">
      <w:pPr>
        <w:jc w:val="both"/>
        <w:rPr>
          <w:rFonts w:ascii="Arial" w:eastAsia="Arial" w:hAnsi="Arial" w:cs="Arial"/>
          <w:sz w:val="20"/>
          <w:szCs w:val="20"/>
          <w:lang w:val="en-GB" w:eastAsia="en-GB"/>
        </w:rPr>
      </w:pPr>
    </w:p>
    <w:tbl>
      <w:tblPr>
        <w:tblW w:w="9560" w:type="dxa"/>
        <w:tblLayout w:type="fixed"/>
        <w:tblLook w:val="0400" w:firstRow="0" w:lastRow="0" w:firstColumn="0" w:lastColumn="0" w:noHBand="0" w:noVBand="1"/>
      </w:tblPr>
      <w:tblGrid>
        <w:gridCol w:w="3652"/>
        <w:gridCol w:w="1418"/>
        <w:gridCol w:w="1559"/>
        <w:gridCol w:w="1559"/>
        <w:gridCol w:w="1372"/>
      </w:tblGrid>
      <w:tr w:rsidR="003F1C0A" w:rsidRPr="004E1D16" w14:paraId="7A33625D" w14:textId="77777777" w:rsidTr="004B4CD7">
        <w:tc>
          <w:tcPr>
            <w:tcW w:w="3652" w:type="dxa"/>
            <w:shd w:val="clear" w:color="auto" w:fill="FFFFFF"/>
            <w:vAlign w:val="bottom"/>
          </w:tcPr>
          <w:p w14:paraId="38B60943" w14:textId="77777777" w:rsidR="003F1C0A" w:rsidRPr="004E1D16" w:rsidRDefault="003F1C0A" w:rsidP="004B4CD7">
            <w:pPr>
              <w:spacing w:line="276" w:lineRule="auto"/>
              <w:ind w:left="-72"/>
              <w:jc w:val="both"/>
              <w:rPr>
                <w:rFonts w:ascii="Arial" w:eastAsia="Arial" w:hAnsi="Arial" w:cs="Arial"/>
                <w:b/>
                <w:sz w:val="18"/>
                <w:szCs w:val="18"/>
                <w:lang w:val="en-GB" w:eastAsia="en-GB"/>
              </w:rPr>
            </w:pPr>
          </w:p>
        </w:tc>
        <w:tc>
          <w:tcPr>
            <w:tcW w:w="5908" w:type="dxa"/>
            <w:gridSpan w:val="4"/>
            <w:tcBorders>
              <w:top w:val="single" w:sz="4" w:space="0" w:color="auto"/>
              <w:left w:val="nil"/>
              <w:bottom w:val="single" w:sz="4" w:space="0" w:color="000000"/>
              <w:right w:val="nil"/>
            </w:tcBorders>
            <w:shd w:val="clear" w:color="auto" w:fill="FFFFFF"/>
            <w:vAlign w:val="bottom"/>
            <w:hideMark/>
          </w:tcPr>
          <w:p w14:paraId="3A8E2522" w14:textId="68E1092A" w:rsidR="003F1C0A" w:rsidRPr="004E1D16" w:rsidRDefault="003F1C0A" w:rsidP="004B4CD7">
            <w:pPr>
              <w:spacing w:line="276" w:lineRule="auto"/>
              <w:ind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Separate financial statements</w:t>
            </w:r>
          </w:p>
        </w:tc>
      </w:tr>
      <w:tr w:rsidR="00D3224B" w:rsidRPr="004E1D16" w14:paraId="092DF17C" w14:textId="77777777" w:rsidTr="007E37EB">
        <w:tc>
          <w:tcPr>
            <w:tcW w:w="3652" w:type="dxa"/>
            <w:shd w:val="clear" w:color="auto" w:fill="FFFFFF"/>
            <w:vAlign w:val="bottom"/>
          </w:tcPr>
          <w:p w14:paraId="205181E6" w14:textId="77777777" w:rsidR="00D3224B" w:rsidRPr="004E1D16" w:rsidRDefault="00D3224B" w:rsidP="004B4CD7">
            <w:pPr>
              <w:spacing w:line="276" w:lineRule="auto"/>
              <w:ind w:left="-72"/>
              <w:jc w:val="both"/>
              <w:rPr>
                <w:rFonts w:ascii="Arial" w:eastAsia="Arial" w:hAnsi="Arial" w:cs="Arial"/>
                <w:b/>
                <w:sz w:val="18"/>
                <w:szCs w:val="18"/>
                <w:lang w:val="en-GB" w:eastAsia="en-GB"/>
              </w:rPr>
            </w:pPr>
          </w:p>
        </w:tc>
        <w:tc>
          <w:tcPr>
            <w:tcW w:w="2977" w:type="dxa"/>
            <w:gridSpan w:val="2"/>
            <w:tcBorders>
              <w:top w:val="single" w:sz="4" w:space="0" w:color="000000"/>
              <w:left w:val="nil"/>
              <w:bottom w:val="single" w:sz="4" w:space="0" w:color="auto"/>
              <w:right w:val="nil"/>
            </w:tcBorders>
            <w:shd w:val="clear" w:color="auto" w:fill="FFFFFF"/>
            <w:vAlign w:val="bottom"/>
            <w:hideMark/>
          </w:tcPr>
          <w:p w14:paraId="47CAE133" w14:textId="6D29A1F9" w:rsidR="00D3224B" w:rsidRPr="004E1D16" w:rsidRDefault="00D3224B"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Unit: Million US Dollar</w:t>
            </w:r>
          </w:p>
        </w:tc>
        <w:tc>
          <w:tcPr>
            <w:tcW w:w="2931" w:type="dxa"/>
            <w:gridSpan w:val="2"/>
            <w:tcBorders>
              <w:top w:val="single" w:sz="4" w:space="0" w:color="000000"/>
              <w:left w:val="nil"/>
              <w:bottom w:val="single" w:sz="4" w:space="0" w:color="auto"/>
              <w:right w:val="nil"/>
            </w:tcBorders>
            <w:shd w:val="clear" w:color="auto" w:fill="FFFFFF"/>
            <w:vAlign w:val="bottom"/>
            <w:hideMark/>
          </w:tcPr>
          <w:p w14:paraId="7F01F556" w14:textId="7CA2652C" w:rsidR="00D3224B" w:rsidRPr="004E1D16" w:rsidRDefault="00D3224B"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Unit: Million Baht</w:t>
            </w:r>
          </w:p>
        </w:tc>
      </w:tr>
      <w:tr w:rsidR="003F1C0A" w:rsidRPr="004E1D16" w14:paraId="52A5D529" w14:textId="77777777" w:rsidTr="004B4CD7">
        <w:tc>
          <w:tcPr>
            <w:tcW w:w="3652" w:type="dxa"/>
            <w:shd w:val="clear" w:color="auto" w:fill="FFFFFF"/>
            <w:vAlign w:val="bottom"/>
          </w:tcPr>
          <w:p w14:paraId="4295E4A9" w14:textId="77777777" w:rsidR="003F1C0A" w:rsidRPr="004E1D16" w:rsidRDefault="003F1C0A" w:rsidP="004B4CD7">
            <w:pPr>
              <w:spacing w:line="276" w:lineRule="auto"/>
              <w:ind w:left="-72"/>
              <w:jc w:val="both"/>
              <w:rPr>
                <w:rFonts w:ascii="Arial" w:eastAsia="Arial" w:hAnsi="Arial" w:cs="Arial"/>
                <w:b/>
                <w:sz w:val="18"/>
                <w:szCs w:val="18"/>
                <w:lang w:val="en-GB" w:eastAsia="en-GB"/>
              </w:rPr>
            </w:pPr>
          </w:p>
        </w:tc>
        <w:tc>
          <w:tcPr>
            <w:tcW w:w="1418" w:type="dxa"/>
            <w:tcBorders>
              <w:top w:val="single" w:sz="4" w:space="0" w:color="auto"/>
              <w:left w:val="nil"/>
              <w:bottom w:val="single" w:sz="4" w:space="0" w:color="000000"/>
              <w:right w:val="nil"/>
            </w:tcBorders>
            <w:shd w:val="clear" w:color="auto" w:fill="FFFFFF"/>
            <w:vAlign w:val="bottom"/>
            <w:hideMark/>
          </w:tcPr>
          <w:p w14:paraId="0B71ED3B" w14:textId="77777777" w:rsidR="003F1C0A" w:rsidRPr="004E1D16" w:rsidRDefault="003F1C0A"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31 December 2020</w:t>
            </w:r>
          </w:p>
        </w:tc>
        <w:tc>
          <w:tcPr>
            <w:tcW w:w="1559" w:type="dxa"/>
            <w:tcBorders>
              <w:top w:val="single" w:sz="4" w:space="0" w:color="auto"/>
              <w:left w:val="nil"/>
              <w:bottom w:val="single" w:sz="4" w:space="0" w:color="000000"/>
              <w:right w:val="nil"/>
            </w:tcBorders>
            <w:shd w:val="clear" w:color="auto" w:fill="FFFFFF"/>
            <w:vAlign w:val="bottom"/>
            <w:hideMark/>
          </w:tcPr>
          <w:p w14:paraId="2CA6AF00" w14:textId="77777777" w:rsidR="003F1C0A" w:rsidRPr="004E1D16" w:rsidRDefault="003F1C0A"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31 December 2019</w:t>
            </w:r>
          </w:p>
        </w:tc>
        <w:tc>
          <w:tcPr>
            <w:tcW w:w="1559" w:type="dxa"/>
            <w:tcBorders>
              <w:top w:val="single" w:sz="4" w:space="0" w:color="auto"/>
              <w:left w:val="nil"/>
              <w:bottom w:val="single" w:sz="4" w:space="0" w:color="000000"/>
              <w:right w:val="nil"/>
            </w:tcBorders>
            <w:shd w:val="clear" w:color="auto" w:fill="FFFFFF"/>
            <w:vAlign w:val="bottom"/>
            <w:hideMark/>
          </w:tcPr>
          <w:p w14:paraId="1194602E" w14:textId="77777777" w:rsidR="003F1C0A" w:rsidRPr="004E1D16" w:rsidRDefault="003F1C0A"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31 December 2020</w:t>
            </w:r>
          </w:p>
        </w:tc>
        <w:tc>
          <w:tcPr>
            <w:tcW w:w="1372" w:type="dxa"/>
            <w:tcBorders>
              <w:top w:val="single" w:sz="4" w:space="0" w:color="auto"/>
              <w:left w:val="nil"/>
              <w:bottom w:val="single" w:sz="4" w:space="0" w:color="000000"/>
              <w:right w:val="nil"/>
            </w:tcBorders>
            <w:shd w:val="clear" w:color="auto" w:fill="FFFFFF"/>
            <w:vAlign w:val="bottom"/>
            <w:hideMark/>
          </w:tcPr>
          <w:p w14:paraId="043A7BA3" w14:textId="77777777" w:rsidR="003F1C0A" w:rsidRPr="004E1D16" w:rsidRDefault="003F1C0A" w:rsidP="004B4CD7">
            <w:pPr>
              <w:spacing w:line="276" w:lineRule="auto"/>
              <w:ind w:left="-40"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31 December 2019</w:t>
            </w:r>
          </w:p>
        </w:tc>
      </w:tr>
      <w:tr w:rsidR="003F1C0A" w:rsidRPr="004E1D16" w14:paraId="045BB806" w14:textId="77777777" w:rsidTr="004B4CD7">
        <w:tc>
          <w:tcPr>
            <w:tcW w:w="3652" w:type="dxa"/>
            <w:vAlign w:val="bottom"/>
          </w:tcPr>
          <w:p w14:paraId="3EEF6188" w14:textId="77777777" w:rsidR="003F1C0A" w:rsidRPr="004E1D16" w:rsidRDefault="003F1C0A" w:rsidP="004B4CD7">
            <w:pPr>
              <w:spacing w:line="276" w:lineRule="auto"/>
              <w:ind w:left="-72"/>
              <w:jc w:val="both"/>
              <w:rPr>
                <w:rFonts w:ascii="Arial" w:eastAsia="Arial" w:hAnsi="Arial" w:cs="Arial"/>
                <w:sz w:val="18"/>
                <w:szCs w:val="18"/>
                <w:lang w:val="en-GB" w:eastAsia="en-GB"/>
              </w:rPr>
            </w:pPr>
          </w:p>
        </w:tc>
        <w:tc>
          <w:tcPr>
            <w:tcW w:w="1418" w:type="dxa"/>
            <w:tcBorders>
              <w:top w:val="single" w:sz="4" w:space="0" w:color="000000"/>
              <w:left w:val="nil"/>
              <w:bottom w:val="nil"/>
              <w:right w:val="nil"/>
            </w:tcBorders>
            <w:shd w:val="clear" w:color="auto" w:fill="FAFAFA"/>
            <w:vAlign w:val="bottom"/>
          </w:tcPr>
          <w:p w14:paraId="007D7DDE" w14:textId="77777777" w:rsidR="003F1C0A" w:rsidRPr="004E1D16" w:rsidRDefault="003F1C0A" w:rsidP="004B4CD7">
            <w:pPr>
              <w:spacing w:line="276" w:lineRule="auto"/>
              <w:ind w:left="-40" w:right="-72"/>
              <w:jc w:val="right"/>
              <w:rPr>
                <w:rFonts w:ascii="Arial" w:eastAsia="Arial" w:hAnsi="Arial" w:cs="Arial"/>
                <w:b/>
                <w:sz w:val="18"/>
                <w:szCs w:val="18"/>
                <w:lang w:val="en-GB" w:eastAsia="en-GB"/>
              </w:rPr>
            </w:pPr>
          </w:p>
        </w:tc>
        <w:tc>
          <w:tcPr>
            <w:tcW w:w="1559" w:type="dxa"/>
            <w:tcBorders>
              <w:top w:val="single" w:sz="4" w:space="0" w:color="000000"/>
              <w:left w:val="nil"/>
              <w:bottom w:val="nil"/>
              <w:right w:val="nil"/>
            </w:tcBorders>
            <w:vAlign w:val="bottom"/>
          </w:tcPr>
          <w:p w14:paraId="695270DB" w14:textId="77777777" w:rsidR="003F1C0A" w:rsidRPr="004E1D16" w:rsidRDefault="003F1C0A" w:rsidP="004B4CD7">
            <w:pPr>
              <w:spacing w:line="276" w:lineRule="auto"/>
              <w:ind w:left="-40" w:right="-72"/>
              <w:jc w:val="right"/>
              <w:rPr>
                <w:rFonts w:ascii="Arial" w:eastAsia="Arial" w:hAnsi="Arial" w:cs="Arial"/>
                <w:b/>
                <w:sz w:val="18"/>
                <w:szCs w:val="18"/>
                <w:lang w:val="en-GB" w:eastAsia="en-GB"/>
              </w:rPr>
            </w:pPr>
          </w:p>
        </w:tc>
        <w:tc>
          <w:tcPr>
            <w:tcW w:w="1559" w:type="dxa"/>
            <w:tcBorders>
              <w:top w:val="single" w:sz="4" w:space="0" w:color="000000"/>
              <w:left w:val="nil"/>
              <w:bottom w:val="nil"/>
              <w:right w:val="nil"/>
            </w:tcBorders>
            <w:shd w:val="clear" w:color="auto" w:fill="FAFAFA"/>
            <w:vAlign w:val="bottom"/>
          </w:tcPr>
          <w:p w14:paraId="1AC07F24" w14:textId="77777777" w:rsidR="003F1C0A" w:rsidRPr="004E1D16" w:rsidRDefault="003F1C0A" w:rsidP="004B4CD7">
            <w:pPr>
              <w:spacing w:line="276" w:lineRule="auto"/>
              <w:ind w:left="-40" w:right="-72"/>
              <w:jc w:val="right"/>
              <w:rPr>
                <w:rFonts w:ascii="Arial" w:eastAsia="Arial" w:hAnsi="Arial" w:cs="Arial"/>
                <w:b/>
                <w:sz w:val="18"/>
                <w:szCs w:val="18"/>
                <w:lang w:val="en-GB" w:eastAsia="en-GB"/>
              </w:rPr>
            </w:pPr>
          </w:p>
        </w:tc>
        <w:tc>
          <w:tcPr>
            <w:tcW w:w="1372" w:type="dxa"/>
            <w:tcBorders>
              <w:top w:val="single" w:sz="4" w:space="0" w:color="000000"/>
              <w:left w:val="nil"/>
              <w:bottom w:val="nil"/>
              <w:right w:val="nil"/>
            </w:tcBorders>
            <w:vAlign w:val="bottom"/>
          </w:tcPr>
          <w:p w14:paraId="65DA5780" w14:textId="77777777" w:rsidR="003F1C0A" w:rsidRPr="004E1D16" w:rsidRDefault="003F1C0A" w:rsidP="004B4CD7">
            <w:pPr>
              <w:spacing w:line="276" w:lineRule="auto"/>
              <w:ind w:left="-40" w:right="-72"/>
              <w:jc w:val="right"/>
              <w:rPr>
                <w:rFonts w:ascii="Arial" w:eastAsia="Arial" w:hAnsi="Arial" w:cs="Arial"/>
                <w:b/>
                <w:sz w:val="18"/>
                <w:szCs w:val="18"/>
                <w:lang w:val="en-GB" w:eastAsia="en-GB"/>
              </w:rPr>
            </w:pPr>
          </w:p>
        </w:tc>
      </w:tr>
      <w:tr w:rsidR="00847633" w:rsidRPr="004E1D16" w14:paraId="700ED685" w14:textId="77777777" w:rsidTr="004B4CD7">
        <w:tc>
          <w:tcPr>
            <w:tcW w:w="3652" w:type="dxa"/>
            <w:vAlign w:val="bottom"/>
            <w:hideMark/>
          </w:tcPr>
          <w:p w14:paraId="4DAF6E95" w14:textId="77777777" w:rsidR="00847633" w:rsidRPr="004E1D16" w:rsidRDefault="00847633" w:rsidP="004B4CD7">
            <w:pPr>
              <w:tabs>
                <w:tab w:val="left" w:pos="1426"/>
              </w:tabs>
              <w:spacing w:line="276" w:lineRule="auto"/>
              <w:ind w:left="-72"/>
              <w:jc w:val="both"/>
              <w:rPr>
                <w:rFonts w:ascii="Arial" w:eastAsia="Arial" w:hAnsi="Arial" w:cs="Arial"/>
                <w:sz w:val="18"/>
                <w:szCs w:val="18"/>
                <w:cs/>
                <w:lang w:val="en-GB" w:eastAsia="en-GB"/>
              </w:rPr>
            </w:pPr>
            <w:r w:rsidRPr="004E1D16">
              <w:rPr>
                <w:rFonts w:ascii="Arial" w:eastAsia="Arial" w:hAnsi="Arial" w:cs="Arial"/>
                <w:sz w:val="18"/>
                <w:szCs w:val="18"/>
                <w:lang w:val="en-GB" w:eastAsia="en-GB"/>
              </w:rPr>
              <w:t>Inventory</w:t>
            </w:r>
          </w:p>
        </w:tc>
        <w:tc>
          <w:tcPr>
            <w:tcW w:w="1418" w:type="dxa"/>
            <w:shd w:val="clear" w:color="auto" w:fill="FAFAFA"/>
            <w:vAlign w:val="bottom"/>
          </w:tcPr>
          <w:p w14:paraId="5E323101" w14:textId="5B5BCCF1"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3.11</w:t>
            </w:r>
          </w:p>
        </w:tc>
        <w:tc>
          <w:tcPr>
            <w:tcW w:w="1559" w:type="dxa"/>
            <w:vAlign w:val="bottom"/>
          </w:tcPr>
          <w:p w14:paraId="468EDC43" w14:textId="754474BD"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5.33</w:t>
            </w:r>
          </w:p>
        </w:tc>
        <w:tc>
          <w:tcPr>
            <w:tcW w:w="1559" w:type="dxa"/>
            <w:shd w:val="clear" w:color="auto" w:fill="FAFAFA"/>
            <w:vAlign w:val="bottom"/>
          </w:tcPr>
          <w:p w14:paraId="71A4DB91" w14:textId="5E3F6E2B"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rPr>
              <w:t>93.47</w:t>
            </w:r>
          </w:p>
        </w:tc>
        <w:tc>
          <w:tcPr>
            <w:tcW w:w="1372" w:type="dxa"/>
            <w:vAlign w:val="bottom"/>
          </w:tcPr>
          <w:p w14:paraId="5C8832B9" w14:textId="3867EDF3"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160.72</w:t>
            </w:r>
          </w:p>
        </w:tc>
      </w:tr>
      <w:tr w:rsidR="00847633" w:rsidRPr="004E1D16" w14:paraId="3F76F59A" w14:textId="77777777" w:rsidTr="004B4CD7">
        <w:tc>
          <w:tcPr>
            <w:tcW w:w="3652" w:type="dxa"/>
            <w:vAlign w:val="bottom"/>
            <w:hideMark/>
          </w:tcPr>
          <w:p w14:paraId="04489B10" w14:textId="583A2808" w:rsidR="00847633" w:rsidRPr="004E1D16" w:rsidRDefault="00847633" w:rsidP="004B4CD7">
            <w:pPr>
              <w:tabs>
                <w:tab w:val="left" w:pos="1246"/>
              </w:tabs>
              <w:spacing w:line="276" w:lineRule="auto"/>
              <w:ind w:left="-72"/>
              <w:jc w:val="both"/>
              <w:rPr>
                <w:rFonts w:ascii="Arial" w:eastAsia="Arial" w:hAnsi="Arial" w:cs="Arial"/>
                <w:sz w:val="18"/>
                <w:szCs w:val="18"/>
                <w:lang w:val="en-GB" w:eastAsia="en-GB"/>
              </w:rPr>
            </w:pPr>
            <w:r w:rsidRPr="004E1D16">
              <w:rPr>
                <w:rFonts w:ascii="Arial" w:eastAsia="Arial" w:hAnsi="Arial" w:cs="Arial"/>
                <w:sz w:val="18"/>
                <w:szCs w:val="18"/>
                <w:lang w:val="en-GB" w:eastAsia="en-GB"/>
              </w:rPr>
              <w:t>Materials and supplies</w:t>
            </w:r>
          </w:p>
        </w:tc>
        <w:tc>
          <w:tcPr>
            <w:tcW w:w="1418" w:type="dxa"/>
            <w:tcBorders>
              <w:bottom w:val="single" w:sz="4" w:space="0" w:color="auto"/>
            </w:tcBorders>
            <w:shd w:val="clear" w:color="auto" w:fill="FAFAFA"/>
            <w:vAlign w:val="bottom"/>
          </w:tcPr>
          <w:p w14:paraId="70717A45" w14:textId="0620484A"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115.64</w:t>
            </w:r>
          </w:p>
        </w:tc>
        <w:tc>
          <w:tcPr>
            <w:tcW w:w="1559" w:type="dxa"/>
            <w:tcBorders>
              <w:bottom w:val="single" w:sz="4" w:space="0" w:color="auto"/>
            </w:tcBorders>
            <w:vAlign w:val="bottom"/>
          </w:tcPr>
          <w:p w14:paraId="4C6C9184" w14:textId="58E7D1D3"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111.63</w:t>
            </w:r>
          </w:p>
        </w:tc>
        <w:tc>
          <w:tcPr>
            <w:tcW w:w="1559" w:type="dxa"/>
            <w:tcBorders>
              <w:bottom w:val="single" w:sz="4" w:space="0" w:color="auto"/>
            </w:tcBorders>
            <w:shd w:val="clear" w:color="auto" w:fill="FAFAFA"/>
            <w:vAlign w:val="bottom"/>
          </w:tcPr>
          <w:p w14:paraId="7C1756E2" w14:textId="506964D1"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rPr>
              <w:t>3,473.62</w:t>
            </w:r>
          </w:p>
        </w:tc>
        <w:tc>
          <w:tcPr>
            <w:tcW w:w="1372" w:type="dxa"/>
            <w:tcBorders>
              <w:bottom w:val="single" w:sz="4" w:space="0" w:color="auto"/>
            </w:tcBorders>
            <w:vAlign w:val="bottom"/>
          </w:tcPr>
          <w:p w14:paraId="266D0574" w14:textId="170B89CA"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3,366.12</w:t>
            </w:r>
          </w:p>
        </w:tc>
      </w:tr>
      <w:tr w:rsidR="00847633" w:rsidRPr="004E1D16" w14:paraId="5A1C0C91" w14:textId="77777777" w:rsidTr="004B4CD7">
        <w:tc>
          <w:tcPr>
            <w:tcW w:w="3652" w:type="dxa"/>
            <w:vAlign w:val="bottom"/>
          </w:tcPr>
          <w:p w14:paraId="51B8F334" w14:textId="77777777" w:rsidR="00847633" w:rsidRPr="004E1D16" w:rsidRDefault="00847633" w:rsidP="004B4CD7">
            <w:pPr>
              <w:tabs>
                <w:tab w:val="left" w:pos="1246"/>
              </w:tabs>
              <w:spacing w:line="276" w:lineRule="auto"/>
              <w:ind w:left="-72"/>
              <w:jc w:val="both"/>
              <w:rPr>
                <w:rFonts w:ascii="Arial" w:eastAsia="Arial" w:hAnsi="Arial" w:cs="Arial"/>
                <w:sz w:val="18"/>
                <w:szCs w:val="18"/>
                <w:lang w:val="en-GB" w:eastAsia="en-GB"/>
              </w:rPr>
            </w:pPr>
          </w:p>
        </w:tc>
        <w:tc>
          <w:tcPr>
            <w:tcW w:w="1418" w:type="dxa"/>
            <w:tcBorders>
              <w:top w:val="single" w:sz="4" w:space="0" w:color="auto"/>
            </w:tcBorders>
            <w:shd w:val="clear" w:color="auto" w:fill="FAFAFA"/>
            <w:vAlign w:val="bottom"/>
          </w:tcPr>
          <w:p w14:paraId="3F56FF10" w14:textId="30B1D53D"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118.75</w:t>
            </w:r>
          </w:p>
        </w:tc>
        <w:tc>
          <w:tcPr>
            <w:tcW w:w="1559" w:type="dxa"/>
            <w:tcBorders>
              <w:top w:val="single" w:sz="4" w:space="0" w:color="auto"/>
            </w:tcBorders>
            <w:vAlign w:val="bottom"/>
          </w:tcPr>
          <w:p w14:paraId="0783D53E" w14:textId="2383187F"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116.96</w:t>
            </w:r>
          </w:p>
        </w:tc>
        <w:tc>
          <w:tcPr>
            <w:tcW w:w="1559" w:type="dxa"/>
            <w:tcBorders>
              <w:top w:val="single" w:sz="4" w:space="0" w:color="auto"/>
            </w:tcBorders>
            <w:shd w:val="clear" w:color="auto" w:fill="FAFAFA"/>
            <w:vAlign w:val="bottom"/>
          </w:tcPr>
          <w:p w14:paraId="6798697D" w14:textId="774F9028"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3,567.09</w:t>
            </w:r>
          </w:p>
        </w:tc>
        <w:tc>
          <w:tcPr>
            <w:tcW w:w="1372" w:type="dxa"/>
            <w:tcBorders>
              <w:top w:val="single" w:sz="4" w:space="0" w:color="auto"/>
            </w:tcBorders>
            <w:vAlign w:val="bottom"/>
          </w:tcPr>
          <w:p w14:paraId="5D13C291" w14:textId="1D7FD490"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3,526.84</w:t>
            </w:r>
          </w:p>
        </w:tc>
      </w:tr>
      <w:tr w:rsidR="00847633" w:rsidRPr="004E1D16" w14:paraId="1A9BA4FA" w14:textId="77777777" w:rsidTr="00D3224B">
        <w:trPr>
          <w:trHeight w:val="187"/>
        </w:trPr>
        <w:tc>
          <w:tcPr>
            <w:tcW w:w="3652" w:type="dxa"/>
            <w:vAlign w:val="bottom"/>
          </w:tcPr>
          <w:p w14:paraId="011AF2FE" w14:textId="77777777" w:rsidR="00847633" w:rsidRPr="004E1D16" w:rsidRDefault="00847633" w:rsidP="004B4CD7">
            <w:pPr>
              <w:tabs>
                <w:tab w:val="left" w:pos="1246"/>
              </w:tabs>
              <w:spacing w:line="276" w:lineRule="auto"/>
              <w:ind w:left="-72"/>
              <w:rPr>
                <w:rFonts w:ascii="Arial" w:eastAsia="Arial" w:hAnsi="Arial" w:cs="Arial"/>
                <w:sz w:val="18"/>
                <w:szCs w:val="18"/>
                <w:lang w:val="en-GB" w:eastAsia="en-GB"/>
              </w:rPr>
            </w:pPr>
            <w:r w:rsidRPr="004E1D16">
              <w:rPr>
                <w:rFonts w:ascii="Arial" w:eastAsia="Arial" w:hAnsi="Arial" w:cs="Arial"/>
                <w:sz w:val="18"/>
                <w:szCs w:val="18"/>
                <w:u w:val="single"/>
                <w:lang w:val="en-GB" w:eastAsia="en-GB"/>
              </w:rPr>
              <w:t>Less</w:t>
            </w:r>
            <w:r w:rsidRPr="004E1D16">
              <w:rPr>
                <w:rFonts w:ascii="Arial" w:eastAsia="Arial" w:hAnsi="Arial" w:cs="Arial"/>
                <w:sz w:val="18"/>
                <w:szCs w:val="18"/>
                <w:lang w:val="en-GB" w:eastAsia="en-GB"/>
              </w:rPr>
              <w:t xml:space="preserve">  Allowance for net realisable value</w:t>
            </w:r>
          </w:p>
        </w:tc>
        <w:tc>
          <w:tcPr>
            <w:tcW w:w="1418" w:type="dxa"/>
            <w:tcBorders>
              <w:top w:val="single" w:sz="4" w:space="0" w:color="auto"/>
            </w:tcBorders>
            <w:shd w:val="clear" w:color="auto" w:fill="FAFAFA"/>
            <w:vAlign w:val="bottom"/>
          </w:tcPr>
          <w:p w14:paraId="01E8A55C" w14:textId="7F1F5548"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w:t>
            </w:r>
          </w:p>
        </w:tc>
        <w:tc>
          <w:tcPr>
            <w:tcW w:w="1559" w:type="dxa"/>
            <w:tcBorders>
              <w:top w:val="single" w:sz="4" w:space="0" w:color="auto"/>
            </w:tcBorders>
            <w:vAlign w:val="bottom"/>
          </w:tcPr>
          <w:p w14:paraId="551C7EE8" w14:textId="56386433"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w:t>
            </w:r>
          </w:p>
        </w:tc>
        <w:tc>
          <w:tcPr>
            <w:tcW w:w="1559" w:type="dxa"/>
            <w:tcBorders>
              <w:top w:val="single" w:sz="4" w:space="0" w:color="auto"/>
            </w:tcBorders>
            <w:shd w:val="clear" w:color="auto" w:fill="FAFAFA"/>
            <w:vAlign w:val="bottom"/>
          </w:tcPr>
          <w:p w14:paraId="413D705E" w14:textId="4C68EA58"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w:t>
            </w:r>
          </w:p>
        </w:tc>
        <w:tc>
          <w:tcPr>
            <w:tcW w:w="1372" w:type="dxa"/>
            <w:tcBorders>
              <w:top w:val="single" w:sz="4" w:space="0" w:color="auto"/>
            </w:tcBorders>
            <w:vAlign w:val="bottom"/>
          </w:tcPr>
          <w:p w14:paraId="6D0CAED2" w14:textId="59977BB1"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GB"/>
              </w:rPr>
              <w:t>-</w:t>
            </w:r>
          </w:p>
        </w:tc>
      </w:tr>
      <w:tr w:rsidR="00847633" w:rsidRPr="004E1D16" w14:paraId="42F81EEF" w14:textId="77777777" w:rsidTr="004B4CD7">
        <w:tc>
          <w:tcPr>
            <w:tcW w:w="3652" w:type="dxa"/>
            <w:vAlign w:val="bottom"/>
            <w:hideMark/>
          </w:tcPr>
          <w:p w14:paraId="6014D9DE" w14:textId="7B879161" w:rsidR="00847633" w:rsidRPr="004E1D16" w:rsidRDefault="00D3224B" w:rsidP="004B4CD7">
            <w:pPr>
              <w:tabs>
                <w:tab w:val="left" w:pos="1426"/>
              </w:tabs>
              <w:spacing w:line="276" w:lineRule="auto"/>
              <w:ind w:left="-72"/>
              <w:rPr>
                <w:rFonts w:ascii="Arial" w:eastAsia="Arial" w:hAnsi="Arial" w:cs="Arial"/>
                <w:color w:val="FFFFFF"/>
                <w:spacing w:val="-6"/>
                <w:sz w:val="18"/>
                <w:szCs w:val="18"/>
                <w:lang w:val="en-GB" w:eastAsia="en-GB"/>
              </w:rPr>
            </w:pPr>
            <w:r w:rsidRPr="004E1D16">
              <w:rPr>
                <w:rFonts w:ascii="Arial" w:eastAsia="Arial" w:hAnsi="Arial" w:cs="Arial"/>
                <w:sz w:val="18"/>
                <w:szCs w:val="18"/>
                <w:lang w:val="en-GB" w:eastAsia="en-GB"/>
              </w:rPr>
              <w:t xml:space="preserve">         </w:t>
            </w:r>
            <w:r w:rsidR="00847633" w:rsidRPr="004E1D16">
              <w:rPr>
                <w:rFonts w:ascii="Arial" w:eastAsia="Arial" w:hAnsi="Arial" w:cs="Arial"/>
                <w:spacing w:val="-6"/>
                <w:sz w:val="18"/>
                <w:szCs w:val="18"/>
                <w:lang w:val="en-GB" w:eastAsia="en-GB"/>
              </w:rPr>
              <w:t>Allowance for slow-moving and obsolete</w:t>
            </w:r>
          </w:p>
        </w:tc>
        <w:tc>
          <w:tcPr>
            <w:tcW w:w="1418" w:type="dxa"/>
            <w:tcBorders>
              <w:top w:val="nil"/>
              <w:left w:val="nil"/>
              <w:bottom w:val="single" w:sz="4" w:space="0" w:color="000000"/>
              <w:right w:val="nil"/>
            </w:tcBorders>
            <w:shd w:val="clear" w:color="auto" w:fill="FAFAFA"/>
            <w:vAlign w:val="bottom"/>
          </w:tcPr>
          <w:p w14:paraId="1AF70BB1" w14:textId="23710866"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19.20</w:t>
            </w:r>
            <w:r w:rsidRPr="004E1D16">
              <w:rPr>
                <w:rFonts w:ascii="Arial" w:hAnsi="Arial" w:cs="Arial"/>
                <w:sz w:val="18"/>
                <w:szCs w:val="18"/>
                <w:cs/>
                <w:lang w:val="en-US"/>
              </w:rPr>
              <w:t>)</w:t>
            </w:r>
          </w:p>
        </w:tc>
        <w:tc>
          <w:tcPr>
            <w:tcW w:w="1559" w:type="dxa"/>
            <w:tcBorders>
              <w:top w:val="nil"/>
              <w:left w:val="nil"/>
              <w:bottom w:val="single" w:sz="4" w:space="0" w:color="000000"/>
              <w:right w:val="nil"/>
            </w:tcBorders>
            <w:vAlign w:val="bottom"/>
          </w:tcPr>
          <w:p w14:paraId="12884A50" w14:textId="5CE1C9FA"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(12.90)</w:t>
            </w:r>
          </w:p>
        </w:tc>
        <w:tc>
          <w:tcPr>
            <w:tcW w:w="1559" w:type="dxa"/>
            <w:tcBorders>
              <w:top w:val="nil"/>
              <w:left w:val="nil"/>
              <w:bottom w:val="single" w:sz="4" w:space="0" w:color="000000"/>
              <w:right w:val="nil"/>
            </w:tcBorders>
            <w:shd w:val="clear" w:color="auto" w:fill="FAFAFA"/>
            <w:vAlign w:val="bottom"/>
          </w:tcPr>
          <w:p w14:paraId="11979DB5" w14:textId="5D0E750E"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576.80</w:t>
            </w:r>
            <w:r w:rsidRPr="004E1D16">
              <w:rPr>
                <w:rFonts w:ascii="Arial" w:hAnsi="Arial" w:cs="Arial"/>
                <w:sz w:val="18"/>
                <w:szCs w:val="18"/>
                <w:cs/>
                <w:lang w:val="en-US"/>
              </w:rPr>
              <w:t>)</w:t>
            </w:r>
          </w:p>
        </w:tc>
        <w:tc>
          <w:tcPr>
            <w:tcW w:w="1372" w:type="dxa"/>
            <w:tcBorders>
              <w:top w:val="nil"/>
              <w:left w:val="nil"/>
              <w:bottom w:val="single" w:sz="4" w:space="0" w:color="000000"/>
              <w:right w:val="nil"/>
            </w:tcBorders>
            <w:vAlign w:val="bottom"/>
          </w:tcPr>
          <w:p w14:paraId="0089D68A" w14:textId="2EA9E3C1"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(389.08)</w:t>
            </w:r>
          </w:p>
        </w:tc>
      </w:tr>
      <w:tr w:rsidR="00847633" w:rsidRPr="004E1D16" w14:paraId="2E2ED48C" w14:textId="77777777" w:rsidTr="004B4CD7">
        <w:tc>
          <w:tcPr>
            <w:tcW w:w="3652" w:type="dxa"/>
            <w:vAlign w:val="bottom"/>
          </w:tcPr>
          <w:p w14:paraId="43C79682" w14:textId="77777777" w:rsidR="00847633" w:rsidRPr="004E1D16" w:rsidRDefault="00847633" w:rsidP="004B4CD7">
            <w:pPr>
              <w:tabs>
                <w:tab w:val="left" w:pos="1426"/>
              </w:tabs>
              <w:spacing w:line="276" w:lineRule="auto"/>
              <w:ind w:left="-72"/>
              <w:jc w:val="both"/>
              <w:rPr>
                <w:rFonts w:ascii="Arial" w:eastAsia="Arial" w:hAnsi="Arial" w:cs="Arial"/>
                <w:sz w:val="18"/>
                <w:szCs w:val="18"/>
                <w:u w:val="single"/>
                <w:lang w:val="en-GB" w:eastAsia="en-GB"/>
              </w:rPr>
            </w:pPr>
          </w:p>
        </w:tc>
        <w:tc>
          <w:tcPr>
            <w:tcW w:w="1418" w:type="dxa"/>
            <w:tcBorders>
              <w:top w:val="nil"/>
              <w:left w:val="nil"/>
              <w:bottom w:val="single" w:sz="4" w:space="0" w:color="000000"/>
              <w:right w:val="nil"/>
            </w:tcBorders>
            <w:shd w:val="clear" w:color="auto" w:fill="FAFAFA"/>
            <w:vAlign w:val="bottom"/>
          </w:tcPr>
          <w:p w14:paraId="5AE5DCCE" w14:textId="469334DC"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19.20</w:t>
            </w:r>
            <w:r w:rsidRPr="004E1D16">
              <w:rPr>
                <w:rFonts w:ascii="Arial" w:hAnsi="Arial" w:cs="Arial"/>
                <w:sz w:val="18"/>
                <w:szCs w:val="18"/>
                <w:cs/>
                <w:lang w:val="en-US"/>
              </w:rPr>
              <w:t>)</w:t>
            </w:r>
          </w:p>
        </w:tc>
        <w:tc>
          <w:tcPr>
            <w:tcW w:w="1559" w:type="dxa"/>
            <w:tcBorders>
              <w:top w:val="nil"/>
              <w:left w:val="nil"/>
              <w:bottom w:val="single" w:sz="4" w:space="0" w:color="000000"/>
              <w:right w:val="nil"/>
            </w:tcBorders>
            <w:vAlign w:val="bottom"/>
          </w:tcPr>
          <w:p w14:paraId="3F54B409" w14:textId="2BC6E043"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(12.90)</w:t>
            </w:r>
          </w:p>
        </w:tc>
        <w:tc>
          <w:tcPr>
            <w:tcW w:w="1559" w:type="dxa"/>
            <w:tcBorders>
              <w:top w:val="nil"/>
              <w:left w:val="nil"/>
              <w:bottom w:val="single" w:sz="4" w:space="0" w:color="000000"/>
              <w:right w:val="nil"/>
            </w:tcBorders>
            <w:shd w:val="clear" w:color="auto" w:fill="FAFAFA"/>
            <w:vAlign w:val="bottom"/>
          </w:tcPr>
          <w:p w14:paraId="2F8B9802" w14:textId="07963679"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cs/>
                <w:lang w:val="en-US"/>
              </w:rPr>
              <w:t>(</w:t>
            </w:r>
            <w:r w:rsidRPr="004E1D16">
              <w:rPr>
                <w:rFonts w:ascii="Arial" w:hAnsi="Arial" w:cs="Arial"/>
                <w:sz w:val="18"/>
                <w:szCs w:val="18"/>
                <w:lang w:val="en-US"/>
              </w:rPr>
              <w:t>576.80</w:t>
            </w:r>
            <w:r w:rsidRPr="004E1D16">
              <w:rPr>
                <w:rFonts w:ascii="Arial" w:hAnsi="Arial" w:cs="Arial"/>
                <w:sz w:val="18"/>
                <w:szCs w:val="18"/>
                <w:cs/>
                <w:lang w:val="en-US"/>
              </w:rPr>
              <w:t>)</w:t>
            </w:r>
          </w:p>
        </w:tc>
        <w:tc>
          <w:tcPr>
            <w:tcW w:w="1372" w:type="dxa"/>
            <w:tcBorders>
              <w:top w:val="nil"/>
              <w:left w:val="nil"/>
              <w:bottom w:val="single" w:sz="4" w:space="0" w:color="000000"/>
              <w:right w:val="nil"/>
            </w:tcBorders>
            <w:vAlign w:val="bottom"/>
          </w:tcPr>
          <w:p w14:paraId="19535D4B" w14:textId="2B225900" w:rsidR="00847633" w:rsidRPr="004E1D16" w:rsidRDefault="00847633" w:rsidP="004B4CD7">
            <w:pPr>
              <w:spacing w:line="27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(389.08)</w:t>
            </w:r>
          </w:p>
        </w:tc>
      </w:tr>
      <w:tr w:rsidR="00847633" w:rsidRPr="004E1D16" w14:paraId="4B33F09C" w14:textId="77777777" w:rsidTr="004B4CD7">
        <w:tc>
          <w:tcPr>
            <w:tcW w:w="3652" w:type="dxa"/>
            <w:vAlign w:val="bottom"/>
            <w:hideMark/>
          </w:tcPr>
          <w:p w14:paraId="0B19F376" w14:textId="77777777" w:rsidR="00847633" w:rsidRPr="004E1D16" w:rsidRDefault="00847633" w:rsidP="004B4CD7">
            <w:pPr>
              <w:tabs>
                <w:tab w:val="left" w:pos="1426"/>
              </w:tabs>
              <w:spacing w:line="276" w:lineRule="auto"/>
              <w:ind w:left="-72"/>
              <w:jc w:val="both"/>
              <w:rPr>
                <w:rFonts w:ascii="Arial" w:eastAsia="Arial" w:hAnsi="Arial" w:cs="Arial"/>
                <w:bCs/>
                <w:sz w:val="18"/>
                <w:szCs w:val="18"/>
                <w:u w:val="single"/>
                <w:lang w:val="en-GB" w:eastAsia="en-GB"/>
              </w:rPr>
            </w:pPr>
            <w:r w:rsidRPr="004E1D16">
              <w:rPr>
                <w:rFonts w:ascii="Arial" w:eastAsia="Arial" w:hAnsi="Arial" w:cs="Arial"/>
                <w:bCs/>
                <w:sz w:val="18"/>
                <w:szCs w:val="18"/>
                <w:lang w:val="en-GB" w:eastAsia="en-GB"/>
              </w:rPr>
              <w:t>Total</w:t>
            </w:r>
          </w:p>
        </w:tc>
        <w:tc>
          <w:tcPr>
            <w:tcW w:w="1418" w:type="dxa"/>
            <w:tcBorders>
              <w:top w:val="nil"/>
              <w:left w:val="nil"/>
              <w:bottom w:val="single" w:sz="4" w:space="0" w:color="000000"/>
              <w:right w:val="nil"/>
            </w:tcBorders>
            <w:shd w:val="clear" w:color="auto" w:fill="FAFAFA"/>
            <w:vAlign w:val="bottom"/>
          </w:tcPr>
          <w:p w14:paraId="7D9DB421" w14:textId="67B64652" w:rsidR="00847633" w:rsidRPr="004E1D16" w:rsidRDefault="00847633" w:rsidP="004B4CD7">
            <w:pPr>
              <w:spacing w:line="276" w:lineRule="auto"/>
              <w:ind w:left="-40" w:right="-72"/>
              <w:jc w:val="right"/>
              <w:rPr>
                <w:rFonts w:ascii="Arial" w:eastAsia="Arial" w:hAnsi="Arial" w:cs="Arial"/>
                <w:bCs/>
                <w:sz w:val="18"/>
                <w:szCs w:val="18"/>
                <w:lang w:val="en-GB" w:eastAsia="en-GB"/>
              </w:rPr>
            </w:pPr>
            <w:r w:rsidRPr="004E1D16">
              <w:rPr>
                <w:rFonts w:ascii="Arial" w:hAnsi="Arial" w:cs="Arial"/>
                <w:bCs/>
                <w:sz w:val="18"/>
                <w:szCs w:val="18"/>
                <w:lang w:val="en-US"/>
              </w:rPr>
              <w:t>99.55</w:t>
            </w:r>
          </w:p>
        </w:tc>
        <w:tc>
          <w:tcPr>
            <w:tcW w:w="1559" w:type="dxa"/>
            <w:tcBorders>
              <w:top w:val="nil"/>
              <w:left w:val="nil"/>
              <w:bottom w:val="single" w:sz="4" w:space="0" w:color="000000"/>
              <w:right w:val="nil"/>
            </w:tcBorders>
            <w:vAlign w:val="bottom"/>
          </w:tcPr>
          <w:p w14:paraId="26145405" w14:textId="6B099F37" w:rsidR="00847633" w:rsidRPr="004E1D16" w:rsidRDefault="00847633" w:rsidP="004B4CD7">
            <w:pPr>
              <w:spacing w:line="276" w:lineRule="auto"/>
              <w:ind w:left="-40" w:right="-72"/>
              <w:jc w:val="right"/>
              <w:rPr>
                <w:rFonts w:ascii="Arial" w:eastAsia="Arial" w:hAnsi="Arial" w:cs="Arial"/>
                <w:bCs/>
                <w:sz w:val="18"/>
                <w:szCs w:val="18"/>
                <w:lang w:val="en-GB" w:eastAsia="en-GB"/>
              </w:rPr>
            </w:pPr>
            <w:r w:rsidRPr="004E1D16">
              <w:rPr>
                <w:rFonts w:ascii="Arial" w:hAnsi="Arial" w:cs="Arial"/>
                <w:bCs/>
                <w:sz w:val="18"/>
                <w:szCs w:val="18"/>
                <w:lang w:val="en-GB"/>
              </w:rPr>
              <w:t>104.06</w:t>
            </w:r>
          </w:p>
        </w:tc>
        <w:tc>
          <w:tcPr>
            <w:tcW w:w="1559" w:type="dxa"/>
            <w:tcBorders>
              <w:top w:val="nil"/>
              <w:left w:val="nil"/>
              <w:bottom w:val="single" w:sz="4" w:space="0" w:color="000000"/>
              <w:right w:val="nil"/>
            </w:tcBorders>
            <w:shd w:val="clear" w:color="auto" w:fill="FAFAFA"/>
            <w:vAlign w:val="bottom"/>
          </w:tcPr>
          <w:p w14:paraId="74E80B5F" w14:textId="6B2DEC47" w:rsidR="00847633" w:rsidRPr="004E1D16" w:rsidRDefault="00847633" w:rsidP="004B4CD7">
            <w:pPr>
              <w:spacing w:line="276" w:lineRule="auto"/>
              <w:ind w:left="-40" w:right="-72"/>
              <w:jc w:val="right"/>
              <w:rPr>
                <w:rFonts w:ascii="Arial" w:eastAsia="Arial" w:hAnsi="Arial" w:cs="Arial"/>
                <w:bCs/>
                <w:sz w:val="18"/>
                <w:szCs w:val="18"/>
                <w:lang w:val="en-GB" w:eastAsia="en-GB"/>
              </w:rPr>
            </w:pPr>
            <w:r w:rsidRPr="004E1D16">
              <w:rPr>
                <w:rFonts w:ascii="Arial" w:hAnsi="Arial" w:cs="Arial"/>
                <w:bCs/>
                <w:sz w:val="18"/>
                <w:szCs w:val="18"/>
                <w:lang w:val="en-US"/>
              </w:rPr>
              <w:t>2,990.29</w:t>
            </w:r>
          </w:p>
        </w:tc>
        <w:tc>
          <w:tcPr>
            <w:tcW w:w="1372" w:type="dxa"/>
            <w:tcBorders>
              <w:top w:val="nil"/>
              <w:left w:val="nil"/>
              <w:bottom w:val="single" w:sz="4" w:space="0" w:color="000000"/>
              <w:right w:val="nil"/>
            </w:tcBorders>
            <w:vAlign w:val="bottom"/>
          </w:tcPr>
          <w:p w14:paraId="05092743" w14:textId="1226C65C" w:rsidR="00847633" w:rsidRPr="004E1D16" w:rsidRDefault="00847633" w:rsidP="004B4CD7">
            <w:pPr>
              <w:spacing w:line="276" w:lineRule="auto"/>
              <w:ind w:left="-40" w:right="-72"/>
              <w:jc w:val="right"/>
              <w:rPr>
                <w:rFonts w:ascii="Arial" w:eastAsia="Arial" w:hAnsi="Arial" w:cs="Arial"/>
                <w:bCs/>
                <w:sz w:val="18"/>
                <w:szCs w:val="18"/>
                <w:lang w:val="en-GB" w:eastAsia="en-GB"/>
              </w:rPr>
            </w:pPr>
            <w:r w:rsidRPr="004E1D16">
              <w:rPr>
                <w:rFonts w:ascii="Arial" w:hAnsi="Arial" w:cs="Arial"/>
                <w:bCs/>
                <w:sz w:val="18"/>
                <w:szCs w:val="18"/>
                <w:lang w:val="en-US"/>
              </w:rPr>
              <w:t>3,137.76</w:t>
            </w:r>
          </w:p>
        </w:tc>
      </w:tr>
    </w:tbl>
    <w:p w14:paraId="0FFA09DE" w14:textId="43D5774B" w:rsidR="000144B1" w:rsidRPr="004E1D16" w:rsidRDefault="000144B1" w:rsidP="002E2470">
      <w:pPr>
        <w:jc w:val="both"/>
        <w:rPr>
          <w:rFonts w:ascii="Arial" w:eastAsia="Arial" w:hAnsi="Arial" w:cs="Arial"/>
          <w:sz w:val="20"/>
          <w:szCs w:val="20"/>
          <w:lang w:val="en-GB" w:eastAsia="en-GB"/>
        </w:rPr>
      </w:pPr>
    </w:p>
    <w:p w14:paraId="67C67723" w14:textId="77777777" w:rsidR="00F62EE5" w:rsidRPr="004E1D16" w:rsidRDefault="000144B1" w:rsidP="002E2470">
      <w:pPr>
        <w:jc w:val="both"/>
        <w:rPr>
          <w:rFonts w:ascii="Arial" w:eastAsia="Arial" w:hAnsi="Arial" w:cs="Arial"/>
          <w:sz w:val="20"/>
          <w:szCs w:val="20"/>
          <w:lang w:val="en-GB" w:eastAsia="en-GB"/>
        </w:rPr>
      </w:pPr>
      <w:r w:rsidRPr="004E1D16">
        <w:rPr>
          <w:rFonts w:ascii="Arial" w:eastAsia="Arial" w:hAnsi="Arial" w:cs="Arial"/>
          <w:sz w:val="20"/>
          <w:szCs w:val="20"/>
          <w:lang w:val="en-GB" w:eastAsia="en-GB"/>
        </w:rPr>
        <w:br w:type="page"/>
      </w:r>
    </w:p>
    <w:p w14:paraId="20B933A4" w14:textId="7BFECC7A" w:rsidR="00847633" w:rsidRPr="004E1D16" w:rsidRDefault="00847633" w:rsidP="002E2470">
      <w:pPr>
        <w:jc w:val="both"/>
        <w:rPr>
          <w:rFonts w:ascii="Arial" w:eastAsia="Arial" w:hAnsi="Arial" w:cs="Arial"/>
          <w:sz w:val="20"/>
          <w:szCs w:val="20"/>
          <w:lang w:val="en-GB" w:eastAsia="en-GB"/>
        </w:rPr>
      </w:pPr>
    </w:p>
    <w:tbl>
      <w:tblPr>
        <w:tblW w:w="9603" w:type="dxa"/>
        <w:tblInd w:w="-34" w:type="dxa"/>
        <w:shd w:val="clear" w:color="auto" w:fill="D04A02"/>
        <w:tblLook w:val="04A0" w:firstRow="1" w:lastRow="0" w:firstColumn="1" w:lastColumn="0" w:noHBand="0" w:noVBand="1"/>
      </w:tblPr>
      <w:tblGrid>
        <w:gridCol w:w="9603"/>
      </w:tblGrid>
      <w:tr w:rsidR="0093482B" w:rsidRPr="004E1D16" w14:paraId="0C1D7012" w14:textId="77777777" w:rsidTr="000144B1">
        <w:trPr>
          <w:trHeight w:val="386"/>
        </w:trPr>
        <w:tc>
          <w:tcPr>
            <w:tcW w:w="9603" w:type="dxa"/>
            <w:shd w:val="clear" w:color="auto" w:fill="FFA543"/>
            <w:vAlign w:val="center"/>
          </w:tcPr>
          <w:bookmarkEnd w:id="24"/>
          <w:p w14:paraId="50E213C6" w14:textId="78B8A20E" w:rsidR="0093482B" w:rsidRPr="004E1D16" w:rsidRDefault="0093482B"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1</w:t>
            </w:r>
            <w:r w:rsidR="00847633" w:rsidRPr="004E1D16">
              <w:rPr>
                <w:rFonts w:ascii="Arial" w:eastAsia="Arial Unicode MS" w:hAnsi="Arial" w:cs="Arial"/>
                <w:b/>
                <w:bCs/>
                <w:color w:val="FFFFFF"/>
                <w:sz w:val="20"/>
                <w:szCs w:val="20"/>
                <w:lang w:val="en-GB"/>
              </w:rPr>
              <w:t>7</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Significant transactions with related parties</w:t>
            </w:r>
          </w:p>
        </w:tc>
      </w:tr>
    </w:tbl>
    <w:p w14:paraId="60610D8C" w14:textId="77777777" w:rsidR="0093482B" w:rsidRPr="004E1D16" w:rsidRDefault="0093482B" w:rsidP="00CA379C">
      <w:pPr>
        <w:jc w:val="both"/>
        <w:rPr>
          <w:rFonts w:ascii="Arial" w:hAnsi="Arial" w:cs="Arial"/>
          <w:sz w:val="20"/>
          <w:szCs w:val="20"/>
          <w:lang w:val="en-GB"/>
        </w:rPr>
      </w:pPr>
    </w:p>
    <w:p w14:paraId="065197BE" w14:textId="77777777" w:rsidR="0093482B" w:rsidRPr="004E1D16" w:rsidRDefault="0093482B" w:rsidP="00CA379C">
      <w:pPr>
        <w:jc w:val="both"/>
        <w:rPr>
          <w:rFonts w:ascii="Arial" w:hAnsi="Arial" w:cs="Arial"/>
          <w:sz w:val="20"/>
          <w:szCs w:val="20"/>
          <w:lang w:val="en-GB"/>
        </w:rPr>
      </w:pPr>
      <w:r w:rsidRPr="004E1D16">
        <w:rPr>
          <w:rFonts w:ascii="Arial" w:hAnsi="Arial" w:cs="Arial"/>
          <w:sz w:val="20"/>
          <w:szCs w:val="20"/>
          <w:lang w:val="en-GB"/>
        </w:rPr>
        <w:t>Enterprises or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w:t>
      </w:r>
      <w:r w:rsidRPr="004E1D16">
        <w:rPr>
          <w:rFonts w:ascii="Arial" w:hAnsi="Arial" w:cs="Arial"/>
          <w:sz w:val="20"/>
          <w:szCs w:val="20"/>
          <w:cs/>
          <w:lang w:val="en-GB"/>
        </w:rPr>
        <w:t xml:space="preserve"> </w:t>
      </w:r>
      <w:r w:rsidRPr="004E1D16">
        <w:rPr>
          <w:rFonts w:ascii="Arial" w:hAnsi="Arial" w:cs="Arial"/>
          <w:sz w:val="20"/>
          <w:szCs w:val="20"/>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03370C60" w14:textId="77777777" w:rsidR="0093482B" w:rsidRPr="004E1D16" w:rsidRDefault="0093482B" w:rsidP="00CA379C">
      <w:pPr>
        <w:jc w:val="both"/>
        <w:rPr>
          <w:rFonts w:ascii="Arial" w:hAnsi="Arial" w:cs="Arial"/>
          <w:sz w:val="20"/>
          <w:szCs w:val="20"/>
          <w:lang w:val="en-GB"/>
        </w:rPr>
      </w:pPr>
    </w:p>
    <w:p w14:paraId="71E262C3" w14:textId="77777777" w:rsidR="0093482B" w:rsidRPr="004E1D16" w:rsidRDefault="0093482B" w:rsidP="00CA379C">
      <w:pPr>
        <w:jc w:val="both"/>
        <w:rPr>
          <w:rFonts w:ascii="Arial" w:hAnsi="Arial" w:cs="Arial"/>
          <w:sz w:val="20"/>
          <w:szCs w:val="20"/>
          <w:lang w:val="en-GB"/>
        </w:rPr>
      </w:pPr>
      <w:r w:rsidRPr="004E1D16">
        <w:rPr>
          <w:rFonts w:ascii="Arial" w:hAnsi="Arial" w:cs="Arial"/>
          <w:sz w:val="20"/>
          <w:szCs w:val="20"/>
          <w:lang w:val="en-GB"/>
        </w:rPr>
        <w:t>In considering each possible related party relationship, the Company’s attention is directed to the substance of the relationship, and not merely the legal form.</w:t>
      </w:r>
    </w:p>
    <w:p w14:paraId="14F3D346" w14:textId="77777777" w:rsidR="0093482B" w:rsidRPr="004E1D16" w:rsidRDefault="0093482B" w:rsidP="00CA379C">
      <w:pPr>
        <w:jc w:val="both"/>
        <w:rPr>
          <w:rFonts w:ascii="Arial" w:hAnsi="Arial" w:cs="Arial"/>
          <w:sz w:val="20"/>
          <w:szCs w:val="20"/>
          <w:lang w:val="en-GB"/>
        </w:rPr>
      </w:pPr>
    </w:p>
    <w:p w14:paraId="68FCD55B" w14:textId="76C14932" w:rsidR="0093482B" w:rsidRPr="004E1D16" w:rsidRDefault="0093482B" w:rsidP="00CA379C">
      <w:pPr>
        <w:jc w:val="both"/>
        <w:rPr>
          <w:rFonts w:ascii="Arial" w:hAnsi="Arial" w:cs="Arial"/>
          <w:sz w:val="20"/>
          <w:szCs w:val="20"/>
          <w:cs/>
          <w:lang w:val="en-GB"/>
        </w:rPr>
      </w:pPr>
      <w:r w:rsidRPr="004E1D16">
        <w:rPr>
          <w:rFonts w:ascii="Arial" w:hAnsi="Arial" w:cs="Arial"/>
          <w:sz w:val="20"/>
          <w:szCs w:val="20"/>
          <w:lang w:val="en-GB"/>
        </w:rPr>
        <w:t>PTT Public Company Limited,</w:t>
      </w:r>
      <w:r w:rsidR="00191B8D" w:rsidRPr="004E1D16">
        <w:rPr>
          <w:rFonts w:ascii="Arial" w:hAnsi="Arial" w:cs="Arial"/>
          <w:sz w:val="20"/>
          <w:szCs w:val="20"/>
          <w:lang w:val="en-GB"/>
        </w:rPr>
        <w:t xml:space="preserve"> a company</w:t>
      </w:r>
      <w:r w:rsidRPr="004E1D16">
        <w:rPr>
          <w:rFonts w:ascii="Arial" w:hAnsi="Arial" w:cs="Arial"/>
          <w:sz w:val="20"/>
          <w:szCs w:val="20"/>
          <w:lang w:val="en-GB"/>
        </w:rPr>
        <w:t xml:space="preserve"> registered in Thailand,</w:t>
      </w:r>
      <w:r w:rsidRPr="004E1D16">
        <w:rPr>
          <w:rFonts w:ascii="Arial" w:hAnsi="Arial" w:cs="Arial"/>
          <w:sz w:val="20"/>
          <w:szCs w:val="20"/>
          <w:cs/>
          <w:lang w:val="en-GB"/>
        </w:rPr>
        <w:t xml:space="preserve"> </w:t>
      </w:r>
      <w:r w:rsidRPr="004E1D16">
        <w:rPr>
          <w:rFonts w:ascii="Arial" w:hAnsi="Arial" w:cs="Arial"/>
          <w:sz w:val="20"/>
          <w:szCs w:val="20"/>
          <w:lang w:val="en-GB"/>
        </w:rPr>
        <w:t>is the major shareholder</w:t>
      </w:r>
      <w:r w:rsidRPr="004E1D16">
        <w:rPr>
          <w:rFonts w:ascii="Arial" w:hAnsi="Arial" w:cs="Arial"/>
          <w:sz w:val="20"/>
          <w:szCs w:val="20"/>
          <w:cs/>
          <w:lang w:val="en-GB"/>
        </w:rPr>
        <w:t xml:space="preserve"> </w:t>
      </w:r>
      <w:r w:rsidRPr="004E1D16">
        <w:rPr>
          <w:rFonts w:ascii="Arial" w:hAnsi="Arial" w:cs="Arial"/>
          <w:sz w:val="20"/>
          <w:szCs w:val="20"/>
          <w:lang w:val="en-GB"/>
        </w:rPr>
        <w:t>of the Company held in proportion of 6</w:t>
      </w:r>
      <w:r w:rsidR="00847633" w:rsidRPr="004E1D16">
        <w:rPr>
          <w:rFonts w:ascii="Arial" w:hAnsi="Arial" w:cs="Arial"/>
          <w:sz w:val="20"/>
          <w:szCs w:val="20"/>
          <w:lang w:val="en-GB"/>
        </w:rPr>
        <w:t>3</w:t>
      </w:r>
      <w:r w:rsidRPr="004E1D16">
        <w:rPr>
          <w:rFonts w:ascii="Arial" w:hAnsi="Arial" w:cs="Arial"/>
          <w:sz w:val="20"/>
          <w:szCs w:val="20"/>
          <w:lang w:val="en-GB"/>
        </w:rPr>
        <w:t xml:space="preserve">.79% of the shareholding interest. General public held the remaining shares. </w:t>
      </w:r>
    </w:p>
    <w:p w14:paraId="4691F55A" w14:textId="77777777" w:rsidR="0093482B" w:rsidRPr="004E1D16" w:rsidRDefault="0093482B" w:rsidP="00CA379C">
      <w:pPr>
        <w:jc w:val="both"/>
        <w:rPr>
          <w:rFonts w:ascii="Arial" w:eastAsia="Arial Unicode MS" w:hAnsi="Arial" w:cs="Arial"/>
          <w:sz w:val="20"/>
          <w:szCs w:val="20"/>
          <w:lang w:val="en-GB"/>
        </w:rPr>
      </w:pPr>
    </w:p>
    <w:p w14:paraId="687E49BF" w14:textId="77777777" w:rsidR="0093482B" w:rsidRPr="004E1D16" w:rsidRDefault="0093482B" w:rsidP="00CA379C">
      <w:pPr>
        <w:jc w:val="both"/>
        <w:rPr>
          <w:rFonts w:ascii="Arial" w:hAnsi="Arial" w:cs="Arial"/>
          <w:sz w:val="20"/>
          <w:szCs w:val="20"/>
          <w:lang w:val="en-GB"/>
        </w:rPr>
      </w:pPr>
      <w:r w:rsidRPr="004E1D16">
        <w:rPr>
          <w:rFonts w:ascii="Arial" w:eastAsia="Arial Unicode MS" w:hAnsi="Arial" w:cs="Arial"/>
          <w:spacing w:val="-2"/>
          <w:sz w:val="20"/>
          <w:szCs w:val="20"/>
          <w:lang w:val="en-GB"/>
        </w:rPr>
        <w:t>Other related parties include major shareholders, associates and joint ventures of the Company, which have control in other related parties.</w:t>
      </w:r>
    </w:p>
    <w:p w14:paraId="4FE00C3D" w14:textId="77777777" w:rsidR="0093482B" w:rsidRPr="004E1D16" w:rsidRDefault="0093482B" w:rsidP="00CA379C">
      <w:pPr>
        <w:jc w:val="both"/>
        <w:rPr>
          <w:rFonts w:ascii="Arial" w:eastAsia="Arial Unicode MS" w:hAnsi="Arial" w:cs="Arial"/>
          <w:sz w:val="20"/>
          <w:szCs w:val="20"/>
          <w:lang w:val="en-GB"/>
        </w:rPr>
      </w:pPr>
    </w:p>
    <w:p w14:paraId="6142508E" w14:textId="2E86D8CF" w:rsidR="0093482B" w:rsidRPr="004E1D16" w:rsidRDefault="0093482B" w:rsidP="00CA379C">
      <w:pPr>
        <w:jc w:val="both"/>
        <w:rPr>
          <w:rFonts w:ascii="Arial" w:eastAsia="Arial Unicode MS" w:hAnsi="Arial" w:cs="Arial"/>
          <w:spacing w:val="4"/>
          <w:sz w:val="20"/>
          <w:szCs w:val="20"/>
          <w:lang w:val="en-GB"/>
        </w:rPr>
      </w:pPr>
      <w:r w:rsidRPr="004E1D16">
        <w:rPr>
          <w:rFonts w:ascii="Arial" w:eastAsia="Arial Unicode MS" w:hAnsi="Arial" w:cs="Arial"/>
          <w:spacing w:val="4"/>
          <w:sz w:val="20"/>
          <w:szCs w:val="20"/>
          <w:lang w:val="en-GB"/>
        </w:rPr>
        <w:t>The pricing policies for transactions between parent company, subsidiaries, associates, joint ventures, joint operation</w:t>
      </w:r>
      <w:r w:rsidR="00D43FB1" w:rsidRPr="004E1D16">
        <w:rPr>
          <w:rFonts w:ascii="Arial" w:eastAsia="Arial Unicode MS" w:hAnsi="Arial" w:cs="Arial"/>
          <w:spacing w:val="4"/>
          <w:sz w:val="20"/>
          <w:szCs w:val="20"/>
          <w:lang w:val="en-GB"/>
        </w:rPr>
        <w:t>s</w:t>
      </w:r>
      <w:r w:rsidRPr="004E1D16">
        <w:rPr>
          <w:rFonts w:ascii="Arial" w:eastAsia="Arial Unicode MS" w:hAnsi="Arial" w:cs="Arial"/>
          <w:spacing w:val="4"/>
          <w:sz w:val="20"/>
          <w:szCs w:val="20"/>
          <w:lang w:val="en-GB"/>
        </w:rPr>
        <w:t xml:space="preserve"> and related parties are as follows:</w:t>
      </w:r>
    </w:p>
    <w:p w14:paraId="481953F7" w14:textId="77777777" w:rsidR="0093482B" w:rsidRPr="004E1D16" w:rsidRDefault="0093482B" w:rsidP="00CA379C">
      <w:pPr>
        <w:jc w:val="both"/>
        <w:rPr>
          <w:rFonts w:ascii="Arial" w:eastAsia="Arial Unicode MS" w:hAnsi="Arial" w:cs="Arial"/>
          <w:sz w:val="20"/>
          <w:szCs w:val="20"/>
          <w:lang w:val="en-GB"/>
        </w:rPr>
      </w:pPr>
    </w:p>
    <w:p w14:paraId="74201069" w14:textId="15DC7FB7" w:rsidR="00847633" w:rsidRPr="004E1D16" w:rsidRDefault="004B4CD7" w:rsidP="009269B8">
      <w:pPr>
        <w:numPr>
          <w:ilvl w:val="0"/>
          <w:numId w:val="41"/>
        </w:numPr>
        <w:ind w:left="540" w:hanging="398"/>
        <w:jc w:val="both"/>
        <w:rPr>
          <w:rFonts w:ascii="Arial" w:eastAsia="Arial Unicode MS" w:hAnsi="Arial" w:cs="Arial"/>
          <w:sz w:val="20"/>
          <w:szCs w:val="20"/>
          <w:lang w:val="en-GB"/>
        </w:rPr>
      </w:pPr>
      <w:r w:rsidRPr="004E1D16">
        <w:rPr>
          <w:rFonts w:ascii="Arial" w:eastAsia="Arial Unicode MS" w:hAnsi="Arial" w:cs="Arial"/>
          <w:sz w:val="20"/>
          <w:szCs w:val="20"/>
          <w:lang w:val="en-GB"/>
        </w:rPr>
        <w:t xml:space="preserve">    </w:t>
      </w:r>
      <w:r w:rsidR="009269B8" w:rsidRPr="004E1D16">
        <w:rPr>
          <w:rFonts w:ascii="Arial" w:eastAsia="Arial Unicode MS" w:hAnsi="Arial" w:cs="Arial"/>
          <w:sz w:val="20"/>
          <w:szCs w:val="20"/>
          <w:lang w:val="en-GB"/>
        </w:rPr>
        <w:t xml:space="preserve"> </w:t>
      </w:r>
      <w:r w:rsidR="0093482B" w:rsidRPr="004E1D16">
        <w:rPr>
          <w:rFonts w:ascii="Arial" w:eastAsia="Arial Unicode MS" w:hAnsi="Arial" w:cs="Arial"/>
          <w:sz w:val="20"/>
          <w:szCs w:val="20"/>
          <w:cs/>
          <w:lang w:val="en-GB"/>
        </w:rPr>
        <w:t>Sales are set based on market price.</w:t>
      </w:r>
    </w:p>
    <w:p w14:paraId="7CFE1DA8" w14:textId="471C57F0" w:rsidR="00847633" w:rsidRPr="004E1D16" w:rsidRDefault="004B4CD7" w:rsidP="004B4CD7">
      <w:pPr>
        <w:numPr>
          <w:ilvl w:val="0"/>
          <w:numId w:val="41"/>
        </w:numPr>
        <w:ind w:left="567" w:hanging="425"/>
        <w:jc w:val="both"/>
        <w:rPr>
          <w:rFonts w:ascii="Arial" w:eastAsia="Arial Unicode MS" w:hAnsi="Arial" w:cs="Arial"/>
          <w:sz w:val="20"/>
          <w:szCs w:val="20"/>
          <w:lang w:val="en-GB"/>
        </w:rPr>
      </w:pPr>
      <w:r w:rsidRPr="004E1D16">
        <w:rPr>
          <w:rFonts w:ascii="Arial" w:eastAsia="Arial Unicode MS" w:hAnsi="Arial" w:cs="Arial"/>
          <w:sz w:val="20"/>
          <w:szCs w:val="20"/>
          <w:lang w:val="en-GB"/>
        </w:rPr>
        <w:t xml:space="preserve">     </w:t>
      </w:r>
      <w:r w:rsidR="0093482B" w:rsidRPr="004E1D16">
        <w:rPr>
          <w:rFonts w:ascii="Arial" w:eastAsia="Arial Unicode MS" w:hAnsi="Arial" w:cs="Arial"/>
          <w:sz w:val="20"/>
          <w:szCs w:val="20"/>
          <w:cs/>
          <w:lang w:val="en-GB"/>
        </w:rPr>
        <w:t xml:space="preserve">Interest income is calculated using </w:t>
      </w:r>
      <w:r w:rsidR="0093482B" w:rsidRPr="004E1D16">
        <w:rPr>
          <w:rFonts w:ascii="Arial" w:eastAsia="Arial Unicode MS" w:hAnsi="Arial" w:cs="Arial"/>
          <w:sz w:val="20"/>
          <w:szCs w:val="20"/>
          <w:lang w:val="en-GB"/>
        </w:rPr>
        <w:t>weighted average cost of debt plus profit markup</w:t>
      </w:r>
      <w:r w:rsidR="0093482B" w:rsidRPr="004E1D16">
        <w:rPr>
          <w:rFonts w:ascii="Arial" w:eastAsia="Arial Unicode MS" w:hAnsi="Arial" w:cs="Arial"/>
          <w:sz w:val="20"/>
          <w:szCs w:val="20"/>
          <w:cs/>
          <w:lang w:val="en-GB"/>
        </w:rPr>
        <w:t>.</w:t>
      </w:r>
    </w:p>
    <w:p w14:paraId="5BF8D227" w14:textId="77777777" w:rsidR="009269B8" w:rsidRPr="004E1D16" w:rsidRDefault="004B4CD7" w:rsidP="004B4CD7">
      <w:pPr>
        <w:numPr>
          <w:ilvl w:val="0"/>
          <w:numId w:val="41"/>
        </w:numPr>
        <w:ind w:left="426" w:hanging="284"/>
        <w:jc w:val="both"/>
        <w:rPr>
          <w:rFonts w:ascii="Arial" w:eastAsia="Arial Unicode MS" w:hAnsi="Arial" w:cs="Arial"/>
          <w:sz w:val="20"/>
          <w:szCs w:val="20"/>
          <w:lang w:val="en-GB"/>
        </w:rPr>
      </w:pPr>
      <w:r w:rsidRPr="004E1D16">
        <w:rPr>
          <w:rFonts w:ascii="Arial" w:eastAsia="Arial Unicode MS" w:hAnsi="Arial" w:cs="Arial"/>
          <w:sz w:val="20"/>
          <w:szCs w:val="20"/>
          <w:lang w:val="en-GB"/>
        </w:rPr>
        <w:t xml:space="preserve">     </w:t>
      </w:r>
      <w:r w:rsidR="0093482B" w:rsidRPr="004E1D16">
        <w:rPr>
          <w:rFonts w:ascii="Arial" w:eastAsia="Arial Unicode MS" w:hAnsi="Arial" w:cs="Arial"/>
          <w:sz w:val="20"/>
          <w:szCs w:val="20"/>
          <w:lang w:val="en-GB"/>
        </w:rPr>
        <w:t xml:space="preserve">The prices of purchases and services charged are in accordance with the conditions in the </w:t>
      </w:r>
      <w:r w:rsidR="009269B8" w:rsidRPr="004E1D16">
        <w:rPr>
          <w:rFonts w:ascii="Arial" w:eastAsia="Arial Unicode MS" w:hAnsi="Arial" w:cs="Arial"/>
          <w:sz w:val="20"/>
          <w:szCs w:val="20"/>
          <w:lang w:val="en-GB"/>
        </w:rPr>
        <w:t xml:space="preserve">     </w:t>
      </w:r>
    </w:p>
    <w:p w14:paraId="3A3DEE5A" w14:textId="1121AC24" w:rsidR="00847633" w:rsidRPr="004E1D16" w:rsidRDefault="0093482B" w:rsidP="009269B8">
      <w:pPr>
        <w:ind w:left="426" w:firstLine="114"/>
        <w:jc w:val="both"/>
        <w:rPr>
          <w:rFonts w:ascii="Arial" w:eastAsia="Arial Unicode MS" w:hAnsi="Arial" w:cs="Arial"/>
          <w:sz w:val="20"/>
          <w:szCs w:val="20"/>
          <w:lang w:val="en-GB"/>
        </w:rPr>
      </w:pPr>
      <w:r w:rsidRPr="004E1D16">
        <w:rPr>
          <w:rFonts w:ascii="Arial" w:eastAsia="Arial Unicode MS" w:hAnsi="Arial" w:cs="Arial"/>
          <w:sz w:val="20"/>
          <w:szCs w:val="20"/>
          <w:lang w:val="en-GB"/>
        </w:rPr>
        <w:t>agreement.</w:t>
      </w:r>
    </w:p>
    <w:p w14:paraId="3273B9EC" w14:textId="53D593CE" w:rsidR="00847633" w:rsidRPr="004E1D16" w:rsidRDefault="004B4CD7" w:rsidP="004B4CD7">
      <w:pPr>
        <w:numPr>
          <w:ilvl w:val="0"/>
          <w:numId w:val="41"/>
        </w:numPr>
        <w:ind w:left="567" w:hanging="425"/>
        <w:jc w:val="both"/>
        <w:rPr>
          <w:rFonts w:ascii="Arial" w:eastAsia="Arial Unicode MS" w:hAnsi="Arial" w:cs="Arial"/>
          <w:sz w:val="20"/>
          <w:szCs w:val="20"/>
          <w:lang w:val="en-GB"/>
        </w:rPr>
      </w:pPr>
      <w:r w:rsidRPr="004E1D16">
        <w:rPr>
          <w:rFonts w:ascii="Arial" w:eastAsia="Arial Unicode MS" w:hAnsi="Arial" w:cs="Arial"/>
          <w:sz w:val="20"/>
          <w:szCs w:val="20"/>
          <w:lang w:val="en-GB"/>
        </w:rPr>
        <w:t xml:space="preserve">     </w:t>
      </w:r>
      <w:r w:rsidR="0093482B" w:rsidRPr="004E1D16">
        <w:rPr>
          <w:rFonts w:ascii="Arial" w:eastAsia="Arial Unicode MS" w:hAnsi="Arial" w:cs="Arial"/>
          <w:sz w:val="20"/>
          <w:szCs w:val="20"/>
          <w:lang w:val="en-GB"/>
        </w:rPr>
        <w:t>Rental expenses are set based on price in the agreement.</w:t>
      </w:r>
    </w:p>
    <w:p w14:paraId="5C707318" w14:textId="43941E8D" w:rsidR="0093482B" w:rsidRPr="004E1D16" w:rsidRDefault="004B4CD7" w:rsidP="00B46B57">
      <w:pPr>
        <w:numPr>
          <w:ilvl w:val="0"/>
          <w:numId w:val="41"/>
        </w:numPr>
        <w:ind w:left="540" w:hanging="398"/>
        <w:jc w:val="both"/>
        <w:rPr>
          <w:rFonts w:ascii="Arial" w:eastAsia="Arial Unicode MS" w:hAnsi="Arial" w:cs="Arial"/>
          <w:sz w:val="20"/>
          <w:szCs w:val="20"/>
          <w:lang w:val="en-GB"/>
        </w:rPr>
      </w:pPr>
      <w:r w:rsidRPr="004E1D16">
        <w:rPr>
          <w:rFonts w:ascii="Arial" w:eastAsia="Arial Unicode MS" w:hAnsi="Arial" w:cs="Arial"/>
          <w:sz w:val="20"/>
          <w:szCs w:val="20"/>
          <w:lang w:val="en-GB"/>
        </w:rPr>
        <w:t xml:space="preserve">     </w:t>
      </w:r>
      <w:r w:rsidR="0093482B" w:rsidRPr="004E1D16">
        <w:rPr>
          <w:rFonts w:ascii="Arial" w:eastAsia="Arial Unicode MS" w:hAnsi="Arial" w:cs="Arial"/>
          <w:sz w:val="20"/>
          <w:szCs w:val="20"/>
          <w:lang w:val="en-GB"/>
        </w:rPr>
        <w:t>Other expense</w:t>
      </w:r>
      <w:r w:rsidR="00D43FB1" w:rsidRPr="004E1D16">
        <w:rPr>
          <w:rFonts w:ascii="Arial" w:eastAsia="Arial Unicode MS" w:hAnsi="Arial" w:cs="Arial"/>
          <w:sz w:val="20"/>
          <w:szCs w:val="20"/>
          <w:lang w:val="en-GB"/>
        </w:rPr>
        <w:t>s</w:t>
      </w:r>
      <w:r w:rsidR="0093482B" w:rsidRPr="004E1D16">
        <w:rPr>
          <w:rFonts w:ascii="Arial" w:eastAsia="Arial Unicode MS" w:hAnsi="Arial" w:cs="Arial"/>
          <w:sz w:val="20"/>
          <w:szCs w:val="20"/>
          <w:lang w:val="en-GB"/>
        </w:rPr>
        <w:t xml:space="preserve"> comprise management and service fees charged to the parent company, subsidiaries and related parties for rendering the management services in the normal course of business. The fees are based on the service costs plus profit markup.</w:t>
      </w:r>
    </w:p>
    <w:p w14:paraId="60FC43E5" w14:textId="77777777" w:rsidR="0093482B" w:rsidRPr="004E1D16" w:rsidRDefault="0093482B" w:rsidP="004B4CD7">
      <w:pPr>
        <w:ind w:left="284" w:hanging="142"/>
        <w:jc w:val="both"/>
        <w:rPr>
          <w:rFonts w:ascii="Arial" w:hAnsi="Arial" w:cs="Arial"/>
          <w:sz w:val="20"/>
          <w:szCs w:val="20"/>
          <w:lang w:val="en-GB"/>
        </w:rPr>
      </w:pPr>
    </w:p>
    <w:p w14:paraId="48C5A2C6" w14:textId="41B79187" w:rsidR="0093482B" w:rsidRPr="004E1D16" w:rsidRDefault="0093482B" w:rsidP="00CA379C">
      <w:pPr>
        <w:jc w:val="both"/>
        <w:rPr>
          <w:rFonts w:ascii="Arial" w:hAnsi="Arial" w:cs="Arial"/>
          <w:sz w:val="20"/>
          <w:szCs w:val="20"/>
          <w:lang w:val="en-GB"/>
        </w:rPr>
      </w:pPr>
      <w:r w:rsidRPr="004E1D16">
        <w:rPr>
          <w:rFonts w:ascii="Arial" w:hAnsi="Arial" w:cs="Arial"/>
          <w:sz w:val="20"/>
          <w:szCs w:val="20"/>
          <w:lang w:val="en-GB"/>
        </w:rPr>
        <w:t>Significant transactions with related parties are summari</w:t>
      </w:r>
      <w:r w:rsidR="008C276A" w:rsidRPr="004E1D16">
        <w:rPr>
          <w:rFonts w:ascii="Arial" w:hAnsi="Arial" w:cs="Arial"/>
          <w:sz w:val="20"/>
          <w:szCs w:val="20"/>
          <w:lang w:val="en-GB"/>
        </w:rPr>
        <w:t>s</w:t>
      </w:r>
      <w:r w:rsidRPr="004E1D16">
        <w:rPr>
          <w:rFonts w:ascii="Arial" w:hAnsi="Arial" w:cs="Arial"/>
          <w:sz w:val="20"/>
          <w:szCs w:val="20"/>
          <w:lang w:val="en-GB"/>
        </w:rPr>
        <w:t>ed as follows:</w:t>
      </w:r>
    </w:p>
    <w:p w14:paraId="61026610" w14:textId="77777777" w:rsidR="0093482B" w:rsidRPr="004E1D16" w:rsidRDefault="0093482B" w:rsidP="00CA379C">
      <w:pPr>
        <w:jc w:val="both"/>
        <w:rPr>
          <w:rFonts w:ascii="Arial" w:hAnsi="Arial" w:cs="Arial"/>
          <w:color w:val="C45911"/>
          <w:sz w:val="20"/>
          <w:szCs w:val="20"/>
          <w:lang w:val="en-GB"/>
        </w:rPr>
      </w:pPr>
    </w:p>
    <w:p w14:paraId="34124F60" w14:textId="2DA552DF" w:rsidR="0093482B" w:rsidRPr="004E1D16" w:rsidRDefault="00B25F56" w:rsidP="00CA379C">
      <w:pPr>
        <w:ind w:left="540" w:hanging="540"/>
        <w:jc w:val="both"/>
        <w:rPr>
          <w:rFonts w:ascii="Arial" w:hAnsi="Arial" w:cs="Arial"/>
          <w:b/>
          <w:bCs/>
          <w:color w:val="CF4A02"/>
          <w:sz w:val="20"/>
          <w:szCs w:val="20"/>
          <w:lang w:val="en-GB"/>
        </w:rPr>
      </w:pPr>
      <w:r w:rsidRPr="004E1D16">
        <w:rPr>
          <w:rFonts w:ascii="Arial" w:hAnsi="Arial" w:cs="Arial"/>
          <w:b/>
          <w:bCs/>
          <w:color w:val="CF4A02"/>
          <w:sz w:val="20"/>
          <w:szCs w:val="20"/>
          <w:lang w:val="en-GB"/>
        </w:rPr>
        <w:t>a)</w:t>
      </w:r>
      <w:r w:rsidRPr="004E1D16">
        <w:rPr>
          <w:rFonts w:ascii="Arial" w:hAnsi="Arial" w:cs="Arial"/>
          <w:b/>
          <w:bCs/>
          <w:color w:val="CF4A02"/>
          <w:sz w:val="20"/>
          <w:szCs w:val="20"/>
          <w:lang w:val="en-GB"/>
        </w:rPr>
        <w:tab/>
      </w:r>
      <w:r w:rsidR="0093482B" w:rsidRPr="004E1D16">
        <w:rPr>
          <w:rFonts w:ascii="Arial" w:hAnsi="Arial" w:cs="Arial"/>
          <w:b/>
          <w:bCs/>
          <w:color w:val="CF4A02"/>
          <w:sz w:val="20"/>
          <w:szCs w:val="20"/>
          <w:cs/>
        </w:rPr>
        <w:t>T</w:t>
      </w:r>
      <w:r w:rsidR="0093482B" w:rsidRPr="004E1D16">
        <w:rPr>
          <w:rFonts w:ascii="Arial" w:hAnsi="Arial" w:cs="Arial"/>
          <w:b/>
          <w:bCs/>
          <w:color w:val="CF4A02"/>
          <w:sz w:val="20"/>
          <w:szCs w:val="20"/>
          <w:lang w:val="en-GB"/>
        </w:rPr>
        <w:t>ransactions with related parties</w:t>
      </w:r>
    </w:p>
    <w:p w14:paraId="3D7BEE5E" w14:textId="77777777" w:rsidR="0093482B" w:rsidRPr="004E1D16" w:rsidRDefault="0093482B" w:rsidP="00CA379C">
      <w:pPr>
        <w:ind w:left="540"/>
        <w:jc w:val="both"/>
        <w:rPr>
          <w:rFonts w:ascii="Arial" w:hAnsi="Arial" w:cs="Arial"/>
          <w:sz w:val="18"/>
          <w:szCs w:val="18"/>
          <w:lang w:val="en-GB"/>
        </w:rPr>
      </w:pPr>
    </w:p>
    <w:p w14:paraId="5674537B" w14:textId="6541DBFF" w:rsidR="0093482B" w:rsidRPr="004E1D16" w:rsidRDefault="0093482B" w:rsidP="00CA379C">
      <w:pPr>
        <w:ind w:left="540"/>
        <w:jc w:val="both"/>
        <w:rPr>
          <w:rFonts w:ascii="Arial" w:hAnsi="Arial" w:cs="Arial"/>
          <w:sz w:val="20"/>
          <w:szCs w:val="20"/>
          <w:lang w:val="en-GB"/>
        </w:rPr>
      </w:pPr>
      <w:r w:rsidRPr="004E1D16">
        <w:rPr>
          <w:rFonts w:ascii="Arial" w:hAnsi="Arial" w:cs="Arial"/>
          <w:sz w:val="20"/>
          <w:szCs w:val="20"/>
          <w:lang w:val="en-GB"/>
        </w:rPr>
        <w:t xml:space="preserve">Transactions with related parties for the </w:t>
      </w:r>
      <w:r w:rsidR="00935662" w:rsidRPr="004E1D16">
        <w:rPr>
          <w:rFonts w:ascii="Arial" w:hAnsi="Arial" w:cs="Arial"/>
          <w:sz w:val="20"/>
          <w:szCs w:val="20"/>
          <w:lang w:val="en-GB"/>
        </w:rPr>
        <w:t>year</w:t>
      </w:r>
      <w:r w:rsidRPr="004E1D16">
        <w:rPr>
          <w:rFonts w:ascii="Arial" w:hAnsi="Arial" w:cs="Arial"/>
          <w:sz w:val="20"/>
          <w:szCs w:val="20"/>
          <w:lang w:val="en-GB"/>
        </w:rPr>
        <w:t xml:space="preserve"> ended 31 </w:t>
      </w:r>
      <w:r w:rsidR="00935662" w:rsidRPr="004E1D16">
        <w:rPr>
          <w:rFonts w:ascii="Arial" w:hAnsi="Arial" w:cs="Arial"/>
          <w:sz w:val="20"/>
          <w:szCs w:val="20"/>
          <w:lang w:val="en-GB"/>
        </w:rPr>
        <w:t>December</w:t>
      </w:r>
      <w:r w:rsidRPr="004E1D16">
        <w:rPr>
          <w:rFonts w:ascii="Arial" w:hAnsi="Arial" w:cs="Arial"/>
          <w:sz w:val="20"/>
          <w:szCs w:val="20"/>
          <w:lang w:val="en-GB"/>
        </w:rPr>
        <w:t xml:space="preserve"> are as follows:</w:t>
      </w:r>
    </w:p>
    <w:p w14:paraId="47B36C86" w14:textId="77777777" w:rsidR="0093482B" w:rsidRPr="004E1D16" w:rsidRDefault="0093482B" w:rsidP="00CA379C">
      <w:pPr>
        <w:ind w:left="540"/>
        <w:jc w:val="both"/>
        <w:rPr>
          <w:rFonts w:ascii="Arial" w:hAnsi="Arial" w:cs="Arial"/>
          <w:sz w:val="18"/>
          <w:szCs w:val="18"/>
          <w:lang w:val="en-GB"/>
        </w:rPr>
      </w:pPr>
    </w:p>
    <w:tbl>
      <w:tblPr>
        <w:tblW w:w="4769" w:type="pct"/>
        <w:tblInd w:w="369" w:type="dxa"/>
        <w:tblCellMar>
          <w:left w:w="85" w:type="dxa"/>
          <w:right w:w="85" w:type="dxa"/>
        </w:tblCellMar>
        <w:tblLook w:val="0000" w:firstRow="0" w:lastRow="0" w:firstColumn="0" w:lastColumn="0" w:noHBand="0" w:noVBand="0"/>
      </w:tblPr>
      <w:tblGrid>
        <w:gridCol w:w="4080"/>
        <w:gridCol w:w="1236"/>
        <w:gridCol w:w="1238"/>
        <w:gridCol w:w="1236"/>
        <w:gridCol w:w="1232"/>
      </w:tblGrid>
      <w:tr w:rsidR="0093482B" w:rsidRPr="004E1D16" w14:paraId="1B54911C" w14:textId="77777777" w:rsidTr="001176DE">
        <w:trPr>
          <w:cantSplit/>
          <w:trHeight w:val="170"/>
        </w:trPr>
        <w:tc>
          <w:tcPr>
            <w:tcW w:w="2261" w:type="pct"/>
            <w:vAlign w:val="bottom"/>
          </w:tcPr>
          <w:p w14:paraId="49573E86" w14:textId="77777777" w:rsidR="0093482B" w:rsidRPr="004E1D16" w:rsidRDefault="0093482B" w:rsidP="004B4CD7">
            <w:pPr>
              <w:spacing w:line="276" w:lineRule="auto"/>
              <w:ind w:left="165"/>
              <w:jc w:val="both"/>
              <w:rPr>
                <w:rFonts w:ascii="Arial" w:hAnsi="Arial" w:cs="Arial"/>
                <w:b/>
                <w:bCs/>
                <w:sz w:val="20"/>
                <w:szCs w:val="20"/>
                <w:cs/>
              </w:rPr>
            </w:pPr>
          </w:p>
        </w:tc>
        <w:tc>
          <w:tcPr>
            <w:tcW w:w="2739" w:type="pct"/>
            <w:gridSpan w:val="4"/>
            <w:tcBorders>
              <w:top w:val="single" w:sz="4" w:space="0" w:color="auto"/>
              <w:bottom w:val="single" w:sz="4" w:space="0" w:color="auto"/>
            </w:tcBorders>
            <w:vAlign w:val="bottom"/>
          </w:tcPr>
          <w:p w14:paraId="33067F76" w14:textId="55839B3D" w:rsidR="0093482B" w:rsidRPr="004E1D16" w:rsidRDefault="0093482B" w:rsidP="004B4CD7">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Consolidated financial </w:t>
            </w:r>
            <w:r w:rsidR="005C31C8" w:rsidRPr="004E1D16">
              <w:rPr>
                <w:rFonts w:ascii="Arial" w:hAnsi="Arial" w:cs="Arial"/>
                <w:b/>
                <w:bCs/>
                <w:sz w:val="20"/>
                <w:szCs w:val="20"/>
                <w:cs/>
              </w:rPr>
              <w:t>statements</w:t>
            </w:r>
          </w:p>
        </w:tc>
      </w:tr>
      <w:tr w:rsidR="0093482B" w:rsidRPr="004E1D16" w14:paraId="199FA87A" w14:textId="77777777" w:rsidTr="001176DE">
        <w:trPr>
          <w:cantSplit/>
          <w:trHeight w:val="170"/>
        </w:trPr>
        <w:tc>
          <w:tcPr>
            <w:tcW w:w="2261" w:type="pct"/>
            <w:vAlign w:val="bottom"/>
          </w:tcPr>
          <w:p w14:paraId="164F9E57" w14:textId="77777777" w:rsidR="0093482B" w:rsidRPr="004E1D16" w:rsidRDefault="0093482B" w:rsidP="004B4CD7">
            <w:pPr>
              <w:spacing w:line="276" w:lineRule="auto"/>
              <w:ind w:left="165"/>
              <w:jc w:val="both"/>
              <w:rPr>
                <w:rFonts w:ascii="Arial" w:hAnsi="Arial" w:cs="Arial"/>
                <w:b/>
                <w:bCs/>
                <w:sz w:val="20"/>
                <w:szCs w:val="20"/>
                <w:cs/>
              </w:rPr>
            </w:pPr>
          </w:p>
        </w:tc>
        <w:tc>
          <w:tcPr>
            <w:tcW w:w="1371" w:type="pct"/>
            <w:gridSpan w:val="2"/>
            <w:tcBorders>
              <w:top w:val="single" w:sz="4" w:space="0" w:color="auto"/>
              <w:bottom w:val="single" w:sz="4" w:space="0" w:color="auto"/>
            </w:tcBorders>
            <w:vAlign w:val="bottom"/>
          </w:tcPr>
          <w:p w14:paraId="077A27CE" w14:textId="77777777" w:rsidR="0093482B" w:rsidRPr="004E1D16" w:rsidRDefault="0093482B" w:rsidP="004B4CD7">
            <w:pPr>
              <w:spacing w:line="276" w:lineRule="auto"/>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368" w:type="pct"/>
            <w:gridSpan w:val="2"/>
            <w:tcBorders>
              <w:top w:val="single" w:sz="4" w:space="0" w:color="auto"/>
              <w:bottom w:val="single" w:sz="4" w:space="0" w:color="auto"/>
            </w:tcBorders>
            <w:vAlign w:val="bottom"/>
          </w:tcPr>
          <w:p w14:paraId="7455C626" w14:textId="77777777" w:rsidR="0093482B" w:rsidRPr="004E1D16" w:rsidRDefault="0093482B" w:rsidP="004B4CD7">
            <w:pPr>
              <w:spacing w:line="276" w:lineRule="auto"/>
              <w:ind w:right="-72"/>
              <w:jc w:val="right"/>
              <w:rPr>
                <w:rFonts w:ascii="Arial" w:hAnsi="Arial" w:cs="Arial"/>
                <w:b/>
                <w:bCs/>
                <w:sz w:val="20"/>
                <w:szCs w:val="20"/>
                <w:cs/>
              </w:rPr>
            </w:pPr>
            <w:r w:rsidRPr="004E1D16">
              <w:rPr>
                <w:rFonts w:ascii="Arial" w:hAnsi="Arial" w:cs="Arial"/>
                <w:b/>
                <w:bCs/>
                <w:sz w:val="20"/>
                <w:szCs w:val="20"/>
                <w:cs/>
              </w:rPr>
              <w:t>Unit: Million Baht</w:t>
            </w:r>
          </w:p>
        </w:tc>
      </w:tr>
      <w:tr w:rsidR="0093482B" w:rsidRPr="004E1D16" w14:paraId="6B9E19E4" w14:textId="77777777" w:rsidTr="001176DE">
        <w:trPr>
          <w:cantSplit/>
          <w:trHeight w:val="170"/>
        </w:trPr>
        <w:tc>
          <w:tcPr>
            <w:tcW w:w="2261" w:type="pct"/>
            <w:vAlign w:val="bottom"/>
          </w:tcPr>
          <w:p w14:paraId="1D0F0FC9" w14:textId="77777777" w:rsidR="0093482B" w:rsidRPr="004E1D16" w:rsidRDefault="0093482B" w:rsidP="004B4CD7">
            <w:pPr>
              <w:spacing w:line="276" w:lineRule="auto"/>
              <w:ind w:left="165"/>
              <w:jc w:val="both"/>
              <w:rPr>
                <w:rFonts w:ascii="Arial" w:hAnsi="Arial" w:cs="Arial"/>
                <w:b/>
                <w:bCs/>
                <w:sz w:val="20"/>
                <w:szCs w:val="20"/>
                <w:cs/>
              </w:rPr>
            </w:pPr>
          </w:p>
        </w:tc>
        <w:tc>
          <w:tcPr>
            <w:tcW w:w="685" w:type="pct"/>
            <w:tcBorders>
              <w:bottom w:val="single" w:sz="4" w:space="0" w:color="auto"/>
            </w:tcBorders>
            <w:vAlign w:val="bottom"/>
          </w:tcPr>
          <w:p w14:paraId="65DD6616" w14:textId="77777777" w:rsidR="0093482B" w:rsidRPr="004E1D16" w:rsidRDefault="0093482B" w:rsidP="004B4CD7">
            <w:pPr>
              <w:spacing w:line="276" w:lineRule="auto"/>
              <w:ind w:right="-72"/>
              <w:jc w:val="right"/>
              <w:rPr>
                <w:rFonts w:ascii="Arial" w:hAnsi="Arial" w:cs="Arial"/>
                <w:b/>
                <w:bCs/>
                <w:sz w:val="20"/>
                <w:szCs w:val="20"/>
                <w:cs/>
                <w:lang w:val="en-US"/>
              </w:rPr>
            </w:pPr>
            <w:r w:rsidRPr="004E1D16">
              <w:rPr>
                <w:rFonts w:ascii="Arial" w:hAnsi="Arial" w:cs="Arial"/>
                <w:b/>
                <w:bCs/>
                <w:sz w:val="20"/>
                <w:szCs w:val="20"/>
                <w:cs/>
              </w:rPr>
              <w:t>2020</w:t>
            </w:r>
          </w:p>
        </w:tc>
        <w:tc>
          <w:tcPr>
            <w:tcW w:w="686" w:type="pct"/>
            <w:tcBorders>
              <w:bottom w:val="single" w:sz="4" w:space="0" w:color="auto"/>
            </w:tcBorders>
            <w:vAlign w:val="bottom"/>
          </w:tcPr>
          <w:p w14:paraId="79A2528C" w14:textId="77777777" w:rsidR="0093482B" w:rsidRPr="004E1D16" w:rsidRDefault="0093482B" w:rsidP="004B4CD7">
            <w:pPr>
              <w:spacing w:line="276" w:lineRule="auto"/>
              <w:ind w:right="-72"/>
              <w:jc w:val="right"/>
              <w:rPr>
                <w:rFonts w:ascii="Arial" w:hAnsi="Arial" w:cs="Arial"/>
                <w:b/>
                <w:bCs/>
                <w:sz w:val="20"/>
                <w:szCs w:val="20"/>
                <w:cs/>
                <w:lang w:val="en-GB"/>
              </w:rPr>
            </w:pPr>
            <w:r w:rsidRPr="004E1D16">
              <w:rPr>
                <w:rFonts w:ascii="Arial" w:hAnsi="Arial" w:cs="Arial"/>
                <w:b/>
                <w:bCs/>
                <w:sz w:val="20"/>
                <w:szCs w:val="20"/>
                <w:cs/>
              </w:rPr>
              <w:t>2019</w:t>
            </w:r>
          </w:p>
        </w:tc>
        <w:tc>
          <w:tcPr>
            <w:tcW w:w="685" w:type="pct"/>
            <w:tcBorders>
              <w:bottom w:val="single" w:sz="4" w:space="0" w:color="auto"/>
            </w:tcBorders>
            <w:vAlign w:val="bottom"/>
          </w:tcPr>
          <w:p w14:paraId="6345CF06" w14:textId="77777777" w:rsidR="0093482B" w:rsidRPr="004E1D16" w:rsidRDefault="0093482B" w:rsidP="004B4CD7">
            <w:pPr>
              <w:spacing w:line="276" w:lineRule="auto"/>
              <w:ind w:right="-72"/>
              <w:jc w:val="right"/>
              <w:rPr>
                <w:rFonts w:ascii="Arial" w:hAnsi="Arial" w:cs="Arial"/>
                <w:b/>
                <w:bCs/>
                <w:sz w:val="20"/>
                <w:szCs w:val="20"/>
                <w:cs/>
                <w:lang w:val="en-GB"/>
              </w:rPr>
            </w:pPr>
            <w:r w:rsidRPr="004E1D16">
              <w:rPr>
                <w:rFonts w:ascii="Arial" w:hAnsi="Arial" w:cs="Arial"/>
                <w:b/>
                <w:bCs/>
                <w:sz w:val="20"/>
                <w:szCs w:val="20"/>
                <w:cs/>
              </w:rPr>
              <w:t>2020</w:t>
            </w:r>
          </w:p>
        </w:tc>
        <w:tc>
          <w:tcPr>
            <w:tcW w:w="683" w:type="pct"/>
            <w:tcBorders>
              <w:bottom w:val="single" w:sz="4" w:space="0" w:color="auto"/>
            </w:tcBorders>
            <w:vAlign w:val="bottom"/>
          </w:tcPr>
          <w:p w14:paraId="0824174A" w14:textId="77777777" w:rsidR="0093482B" w:rsidRPr="004E1D16" w:rsidRDefault="0093482B" w:rsidP="004B4CD7">
            <w:pPr>
              <w:spacing w:line="276" w:lineRule="auto"/>
              <w:ind w:right="-72"/>
              <w:jc w:val="right"/>
              <w:rPr>
                <w:rFonts w:ascii="Arial" w:hAnsi="Arial" w:cs="Arial"/>
                <w:b/>
                <w:bCs/>
                <w:sz w:val="20"/>
                <w:szCs w:val="20"/>
                <w:cs/>
                <w:lang w:val="en-GB"/>
              </w:rPr>
            </w:pPr>
            <w:r w:rsidRPr="004E1D16">
              <w:rPr>
                <w:rFonts w:ascii="Arial" w:hAnsi="Arial" w:cs="Arial"/>
                <w:b/>
                <w:bCs/>
                <w:sz w:val="20"/>
                <w:szCs w:val="20"/>
                <w:cs/>
              </w:rPr>
              <w:t>2019</w:t>
            </w:r>
          </w:p>
        </w:tc>
      </w:tr>
      <w:tr w:rsidR="001176DE" w:rsidRPr="004E1D16" w14:paraId="19C6B2E0" w14:textId="77777777" w:rsidTr="001176DE">
        <w:trPr>
          <w:cantSplit/>
          <w:trHeight w:val="170"/>
        </w:trPr>
        <w:tc>
          <w:tcPr>
            <w:tcW w:w="2261" w:type="pct"/>
            <w:vAlign w:val="center"/>
          </w:tcPr>
          <w:p w14:paraId="799500CF" w14:textId="77777777" w:rsidR="001176DE" w:rsidRPr="004E1D16" w:rsidRDefault="001176DE" w:rsidP="004B4CD7">
            <w:pPr>
              <w:spacing w:line="276" w:lineRule="auto"/>
              <w:ind w:left="165"/>
              <w:jc w:val="both"/>
              <w:rPr>
                <w:rFonts w:ascii="Arial" w:hAnsi="Arial" w:cs="Arial"/>
                <w:color w:val="000000"/>
                <w:spacing w:val="-2"/>
                <w:sz w:val="20"/>
                <w:szCs w:val="20"/>
                <w:cs/>
              </w:rPr>
            </w:pPr>
          </w:p>
        </w:tc>
        <w:tc>
          <w:tcPr>
            <w:tcW w:w="685" w:type="pct"/>
            <w:shd w:val="clear" w:color="auto" w:fill="FAFAFA"/>
          </w:tcPr>
          <w:p w14:paraId="644D09E5"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6" w:type="pct"/>
          </w:tcPr>
          <w:p w14:paraId="7A818A67"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5" w:type="pct"/>
            <w:shd w:val="clear" w:color="auto" w:fill="FAFAFA"/>
          </w:tcPr>
          <w:p w14:paraId="56A7870E"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3" w:type="pct"/>
          </w:tcPr>
          <w:p w14:paraId="73F504D1"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r>
      <w:tr w:rsidR="0093482B" w:rsidRPr="004E1D16" w14:paraId="5CA56DF7" w14:textId="77777777" w:rsidTr="001176DE">
        <w:trPr>
          <w:cantSplit/>
          <w:trHeight w:val="170"/>
        </w:trPr>
        <w:tc>
          <w:tcPr>
            <w:tcW w:w="2261" w:type="pct"/>
          </w:tcPr>
          <w:p w14:paraId="2B543FE2" w14:textId="77777777" w:rsidR="0093482B" w:rsidRPr="004E1D16" w:rsidRDefault="0093482B"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Parent company </w:t>
            </w:r>
          </w:p>
        </w:tc>
        <w:tc>
          <w:tcPr>
            <w:tcW w:w="685" w:type="pct"/>
            <w:shd w:val="clear" w:color="auto" w:fill="FAFAFA"/>
          </w:tcPr>
          <w:p w14:paraId="5A2384E9" w14:textId="77777777" w:rsidR="0093482B" w:rsidRPr="004E1D16" w:rsidRDefault="0093482B" w:rsidP="004B4CD7">
            <w:pPr>
              <w:spacing w:line="276" w:lineRule="auto"/>
              <w:ind w:right="-72"/>
              <w:jc w:val="right"/>
              <w:rPr>
                <w:rFonts w:ascii="Arial" w:hAnsi="Arial" w:cs="Arial"/>
                <w:sz w:val="20"/>
                <w:szCs w:val="20"/>
                <w:cs/>
              </w:rPr>
            </w:pPr>
          </w:p>
        </w:tc>
        <w:tc>
          <w:tcPr>
            <w:tcW w:w="686" w:type="pct"/>
          </w:tcPr>
          <w:p w14:paraId="1FAEC73F" w14:textId="77777777" w:rsidR="0093482B" w:rsidRPr="004E1D16" w:rsidRDefault="0093482B" w:rsidP="004B4CD7">
            <w:pPr>
              <w:spacing w:line="276" w:lineRule="auto"/>
              <w:ind w:right="-72"/>
              <w:jc w:val="right"/>
              <w:rPr>
                <w:rFonts w:ascii="Arial" w:hAnsi="Arial" w:cs="Arial"/>
                <w:sz w:val="20"/>
                <w:szCs w:val="20"/>
                <w:cs/>
              </w:rPr>
            </w:pPr>
          </w:p>
        </w:tc>
        <w:tc>
          <w:tcPr>
            <w:tcW w:w="685" w:type="pct"/>
            <w:shd w:val="clear" w:color="auto" w:fill="FAFAFA"/>
          </w:tcPr>
          <w:p w14:paraId="0F1E853F" w14:textId="77777777" w:rsidR="0093482B" w:rsidRPr="004E1D16" w:rsidRDefault="0093482B" w:rsidP="004B4CD7">
            <w:pPr>
              <w:spacing w:line="276" w:lineRule="auto"/>
              <w:ind w:right="-72"/>
              <w:jc w:val="right"/>
              <w:rPr>
                <w:rFonts w:ascii="Arial" w:hAnsi="Arial" w:cs="Arial"/>
                <w:sz w:val="20"/>
                <w:szCs w:val="20"/>
                <w:cs/>
              </w:rPr>
            </w:pPr>
          </w:p>
        </w:tc>
        <w:tc>
          <w:tcPr>
            <w:tcW w:w="683" w:type="pct"/>
          </w:tcPr>
          <w:p w14:paraId="20EA6EB2" w14:textId="77777777" w:rsidR="0093482B" w:rsidRPr="004E1D16" w:rsidRDefault="0093482B" w:rsidP="004B4CD7">
            <w:pPr>
              <w:spacing w:line="276" w:lineRule="auto"/>
              <w:ind w:right="-72"/>
              <w:jc w:val="right"/>
              <w:rPr>
                <w:rFonts w:ascii="Arial" w:hAnsi="Arial" w:cs="Arial"/>
                <w:sz w:val="20"/>
                <w:szCs w:val="20"/>
                <w:cs/>
              </w:rPr>
            </w:pPr>
          </w:p>
        </w:tc>
      </w:tr>
      <w:tr w:rsidR="00847633" w:rsidRPr="004E1D16" w14:paraId="627062E0" w14:textId="77777777" w:rsidTr="00847633">
        <w:trPr>
          <w:cantSplit/>
          <w:trHeight w:val="170"/>
        </w:trPr>
        <w:tc>
          <w:tcPr>
            <w:tcW w:w="2261" w:type="pct"/>
            <w:vAlign w:val="center"/>
          </w:tcPr>
          <w:p w14:paraId="51788BA0"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Revenue from sales</w:t>
            </w:r>
          </w:p>
        </w:tc>
        <w:tc>
          <w:tcPr>
            <w:tcW w:w="685" w:type="pct"/>
            <w:shd w:val="clear" w:color="auto" w:fill="FAFAFA"/>
            <w:vAlign w:val="center"/>
          </w:tcPr>
          <w:p w14:paraId="18914C60" w14:textId="5E52D1BB" w:rsidR="00847633" w:rsidRPr="004E1D16" w:rsidRDefault="00847633" w:rsidP="004B4CD7">
            <w:pPr>
              <w:tabs>
                <w:tab w:val="decimal" w:pos="572"/>
              </w:tabs>
              <w:spacing w:line="276" w:lineRule="auto"/>
              <w:ind w:right="-72"/>
              <w:jc w:val="right"/>
              <w:rPr>
                <w:rFonts w:ascii="Arial" w:hAnsi="Arial" w:cs="Arial"/>
                <w:color w:val="000000"/>
                <w:sz w:val="20"/>
                <w:szCs w:val="20"/>
                <w:cs/>
                <w:lang w:val="en-GB"/>
              </w:rPr>
            </w:pPr>
            <w:r w:rsidRPr="004E1D16">
              <w:rPr>
                <w:rFonts w:ascii="Arial" w:hAnsi="Arial" w:cs="Arial"/>
                <w:color w:val="000000"/>
                <w:sz w:val="20"/>
                <w:szCs w:val="20"/>
                <w:lang w:val="en-GB"/>
              </w:rPr>
              <w:t>3,811.34</w:t>
            </w:r>
          </w:p>
        </w:tc>
        <w:tc>
          <w:tcPr>
            <w:tcW w:w="686" w:type="pct"/>
            <w:shd w:val="clear" w:color="auto" w:fill="auto"/>
            <w:vAlign w:val="center"/>
          </w:tcPr>
          <w:p w14:paraId="192BAAC9" w14:textId="2BDE0033"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4,917.40</w:t>
            </w:r>
          </w:p>
        </w:tc>
        <w:tc>
          <w:tcPr>
            <w:tcW w:w="685" w:type="pct"/>
            <w:shd w:val="clear" w:color="auto" w:fill="FAFAFA"/>
            <w:vAlign w:val="center"/>
          </w:tcPr>
          <w:p w14:paraId="3B43A56E" w14:textId="7EBA69E8"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119,056.63</w:t>
            </w:r>
          </w:p>
        </w:tc>
        <w:tc>
          <w:tcPr>
            <w:tcW w:w="683" w:type="pct"/>
            <w:vAlign w:val="center"/>
          </w:tcPr>
          <w:p w14:paraId="2D2E4095" w14:textId="0A983E9B"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152,646.96</w:t>
            </w:r>
          </w:p>
        </w:tc>
      </w:tr>
      <w:tr w:rsidR="00847633" w:rsidRPr="004E1D16" w14:paraId="3C030E7A" w14:textId="77777777" w:rsidTr="00847633">
        <w:trPr>
          <w:cantSplit/>
          <w:trHeight w:val="170"/>
        </w:trPr>
        <w:tc>
          <w:tcPr>
            <w:tcW w:w="2261" w:type="pct"/>
            <w:vAlign w:val="center"/>
          </w:tcPr>
          <w:p w14:paraId="0C8E27E9"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Other income</w:t>
            </w:r>
          </w:p>
        </w:tc>
        <w:tc>
          <w:tcPr>
            <w:tcW w:w="685" w:type="pct"/>
            <w:shd w:val="clear" w:color="auto" w:fill="FAFAFA"/>
            <w:vAlign w:val="center"/>
          </w:tcPr>
          <w:p w14:paraId="449DC4C6" w14:textId="0DA67BF4" w:rsidR="00847633" w:rsidRPr="004E1D16" w:rsidRDefault="00847633" w:rsidP="004B4CD7">
            <w:pPr>
              <w:tabs>
                <w:tab w:val="decimal" w:pos="572"/>
              </w:tabs>
              <w:spacing w:line="276" w:lineRule="auto"/>
              <w:ind w:right="-72"/>
              <w:jc w:val="right"/>
              <w:rPr>
                <w:rFonts w:ascii="Arial" w:hAnsi="Arial" w:cs="Arial"/>
                <w:color w:val="000000"/>
                <w:sz w:val="20"/>
                <w:szCs w:val="20"/>
                <w:lang w:val="en-GB"/>
              </w:rPr>
            </w:pPr>
            <w:r w:rsidRPr="004E1D16">
              <w:rPr>
                <w:rFonts w:ascii="Arial" w:hAnsi="Arial" w:cs="Arial"/>
                <w:color w:val="000000"/>
                <w:sz w:val="20"/>
                <w:szCs w:val="20"/>
                <w:lang w:val="en-GB"/>
              </w:rPr>
              <w:t>4.43</w:t>
            </w:r>
          </w:p>
        </w:tc>
        <w:tc>
          <w:tcPr>
            <w:tcW w:w="686" w:type="pct"/>
            <w:vAlign w:val="center"/>
          </w:tcPr>
          <w:p w14:paraId="7392C36E" w14:textId="34F2F0C6"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7.24</w:t>
            </w:r>
          </w:p>
        </w:tc>
        <w:tc>
          <w:tcPr>
            <w:tcW w:w="685" w:type="pct"/>
            <w:shd w:val="clear" w:color="auto" w:fill="FAFAFA"/>
            <w:vAlign w:val="center"/>
          </w:tcPr>
          <w:p w14:paraId="60605B8E" w14:textId="670BACA0"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138.58</w:t>
            </w:r>
          </w:p>
        </w:tc>
        <w:tc>
          <w:tcPr>
            <w:tcW w:w="683" w:type="pct"/>
            <w:vAlign w:val="center"/>
          </w:tcPr>
          <w:p w14:paraId="6BA53585" w14:textId="4CA53EE3"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224.64</w:t>
            </w:r>
          </w:p>
        </w:tc>
      </w:tr>
      <w:tr w:rsidR="00847633" w:rsidRPr="004E1D16" w14:paraId="54E53DEE" w14:textId="77777777" w:rsidTr="00847633">
        <w:trPr>
          <w:cantSplit/>
          <w:trHeight w:val="170"/>
        </w:trPr>
        <w:tc>
          <w:tcPr>
            <w:tcW w:w="2261" w:type="pct"/>
            <w:vAlign w:val="center"/>
          </w:tcPr>
          <w:p w14:paraId="5C4F2C2B"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Purchase and other expenses</w:t>
            </w:r>
          </w:p>
        </w:tc>
        <w:tc>
          <w:tcPr>
            <w:tcW w:w="685" w:type="pct"/>
            <w:shd w:val="clear" w:color="auto" w:fill="FAFAFA"/>
            <w:vAlign w:val="center"/>
          </w:tcPr>
          <w:p w14:paraId="645E6342" w14:textId="7A6A77B5" w:rsidR="00847633" w:rsidRPr="004E1D16" w:rsidRDefault="00847633" w:rsidP="004B4CD7">
            <w:pPr>
              <w:tabs>
                <w:tab w:val="decimal" w:pos="572"/>
              </w:tabs>
              <w:spacing w:line="276" w:lineRule="auto"/>
              <w:ind w:right="-72"/>
              <w:jc w:val="right"/>
              <w:rPr>
                <w:rFonts w:ascii="Arial" w:hAnsi="Arial" w:cs="Arial"/>
                <w:color w:val="000000"/>
                <w:sz w:val="20"/>
                <w:szCs w:val="20"/>
                <w:lang w:val="en-GB"/>
              </w:rPr>
            </w:pPr>
            <w:r w:rsidRPr="004E1D16">
              <w:rPr>
                <w:rFonts w:ascii="Arial" w:hAnsi="Arial" w:cs="Arial"/>
                <w:color w:val="000000"/>
                <w:sz w:val="20"/>
                <w:szCs w:val="20"/>
                <w:lang w:val="en-GB"/>
              </w:rPr>
              <w:t>20.68</w:t>
            </w:r>
          </w:p>
        </w:tc>
        <w:tc>
          <w:tcPr>
            <w:tcW w:w="686" w:type="pct"/>
            <w:vAlign w:val="center"/>
          </w:tcPr>
          <w:p w14:paraId="1412BB90" w14:textId="6CDA05DF"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4.71</w:t>
            </w:r>
          </w:p>
        </w:tc>
        <w:tc>
          <w:tcPr>
            <w:tcW w:w="685" w:type="pct"/>
            <w:shd w:val="clear" w:color="auto" w:fill="FAFAFA"/>
            <w:vAlign w:val="center"/>
          </w:tcPr>
          <w:p w14:paraId="2DB23BF6" w14:textId="03202584"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646.92</w:t>
            </w:r>
          </w:p>
        </w:tc>
        <w:tc>
          <w:tcPr>
            <w:tcW w:w="683" w:type="pct"/>
            <w:vAlign w:val="center"/>
          </w:tcPr>
          <w:p w14:paraId="29B30C22" w14:textId="114A1A31"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146.33</w:t>
            </w:r>
          </w:p>
        </w:tc>
      </w:tr>
      <w:tr w:rsidR="001176DE" w:rsidRPr="004E1D16" w14:paraId="59C2B2A5" w14:textId="77777777" w:rsidTr="001176DE">
        <w:trPr>
          <w:cantSplit/>
          <w:trHeight w:val="170"/>
        </w:trPr>
        <w:tc>
          <w:tcPr>
            <w:tcW w:w="2261" w:type="pct"/>
            <w:vAlign w:val="center"/>
          </w:tcPr>
          <w:p w14:paraId="0378A745" w14:textId="77777777" w:rsidR="001176DE" w:rsidRPr="004E1D16" w:rsidRDefault="001176DE" w:rsidP="004B4CD7">
            <w:pPr>
              <w:spacing w:line="276" w:lineRule="auto"/>
              <w:ind w:left="165"/>
              <w:jc w:val="both"/>
              <w:rPr>
                <w:rFonts w:ascii="Arial" w:hAnsi="Arial" w:cs="Arial"/>
                <w:color w:val="000000"/>
                <w:spacing w:val="-2"/>
                <w:sz w:val="20"/>
                <w:szCs w:val="20"/>
                <w:cs/>
              </w:rPr>
            </w:pPr>
          </w:p>
        </w:tc>
        <w:tc>
          <w:tcPr>
            <w:tcW w:w="685" w:type="pct"/>
            <w:shd w:val="clear" w:color="auto" w:fill="FAFAFA"/>
          </w:tcPr>
          <w:p w14:paraId="46B5A834"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6" w:type="pct"/>
          </w:tcPr>
          <w:p w14:paraId="4202BE30"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5" w:type="pct"/>
            <w:shd w:val="clear" w:color="auto" w:fill="FAFAFA"/>
          </w:tcPr>
          <w:p w14:paraId="7E471578"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3" w:type="pct"/>
          </w:tcPr>
          <w:p w14:paraId="080F9B3A"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r>
      <w:tr w:rsidR="0093482B" w:rsidRPr="004E1D16" w14:paraId="6517221C" w14:textId="77777777" w:rsidTr="001176DE">
        <w:trPr>
          <w:cantSplit/>
          <w:trHeight w:val="170"/>
        </w:trPr>
        <w:tc>
          <w:tcPr>
            <w:tcW w:w="2261" w:type="pct"/>
            <w:vAlign w:val="center"/>
          </w:tcPr>
          <w:p w14:paraId="7985BB88" w14:textId="77777777" w:rsidR="0093482B" w:rsidRPr="004E1D16" w:rsidRDefault="0093482B" w:rsidP="004B4CD7">
            <w:pPr>
              <w:spacing w:line="276" w:lineRule="auto"/>
              <w:ind w:left="165"/>
              <w:jc w:val="both"/>
              <w:rPr>
                <w:rFonts w:ascii="Arial" w:hAnsi="Arial" w:cs="Arial"/>
                <w:color w:val="000000"/>
                <w:sz w:val="20"/>
                <w:szCs w:val="20"/>
                <w:lang w:val="en-GB"/>
              </w:rPr>
            </w:pPr>
            <w:r w:rsidRPr="004E1D16">
              <w:rPr>
                <w:rFonts w:ascii="Arial" w:hAnsi="Arial" w:cs="Arial"/>
                <w:color w:val="000000"/>
                <w:sz w:val="20"/>
                <w:szCs w:val="20"/>
                <w:lang w:val="en-GB"/>
              </w:rPr>
              <w:t xml:space="preserve">Subsidiaries, associates, joint ventures </w:t>
            </w:r>
          </w:p>
          <w:p w14:paraId="1A785C13" w14:textId="77777777" w:rsidR="0093482B" w:rsidRPr="004E1D16" w:rsidRDefault="0093482B" w:rsidP="004B4CD7">
            <w:pPr>
              <w:spacing w:line="276" w:lineRule="auto"/>
              <w:ind w:left="165"/>
              <w:jc w:val="both"/>
              <w:rPr>
                <w:rFonts w:ascii="Arial" w:hAnsi="Arial" w:cs="Arial"/>
                <w:color w:val="000000"/>
                <w:sz w:val="20"/>
                <w:szCs w:val="20"/>
                <w:cs/>
                <w:lang w:val="en-GB"/>
              </w:rPr>
            </w:pPr>
            <w:r w:rsidRPr="004E1D16">
              <w:rPr>
                <w:rFonts w:ascii="Arial" w:hAnsi="Arial" w:cs="Arial"/>
                <w:color w:val="000000"/>
                <w:sz w:val="20"/>
                <w:szCs w:val="20"/>
                <w:lang w:val="en-GB"/>
              </w:rPr>
              <w:t xml:space="preserve">   and joint operations</w:t>
            </w:r>
          </w:p>
        </w:tc>
        <w:tc>
          <w:tcPr>
            <w:tcW w:w="685" w:type="pct"/>
            <w:shd w:val="clear" w:color="auto" w:fill="FAFAFA"/>
          </w:tcPr>
          <w:p w14:paraId="16710E8F" w14:textId="77777777" w:rsidR="0093482B" w:rsidRPr="004E1D16" w:rsidRDefault="0093482B" w:rsidP="004B4CD7">
            <w:pPr>
              <w:tabs>
                <w:tab w:val="decimal" w:pos="572"/>
              </w:tabs>
              <w:spacing w:line="276" w:lineRule="auto"/>
              <w:ind w:right="-72"/>
              <w:jc w:val="right"/>
              <w:rPr>
                <w:rFonts w:ascii="Arial" w:hAnsi="Arial" w:cs="Arial"/>
                <w:color w:val="000000"/>
                <w:sz w:val="20"/>
                <w:szCs w:val="20"/>
                <w:lang w:val="en-US"/>
              </w:rPr>
            </w:pPr>
          </w:p>
        </w:tc>
        <w:tc>
          <w:tcPr>
            <w:tcW w:w="686" w:type="pct"/>
          </w:tcPr>
          <w:p w14:paraId="0A484CA2" w14:textId="77777777" w:rsidR="0093482B" w:rsidRPr="004E1D16" w:rsidRDefault="0093482B" w:rsidP="004B4CD7">
            <w:pPr>
              <w:tabs>
                <w:tab w:val="decimal" w:pos="572"/>
              </w:tabs>
              <w:spacing w:line="276" w:lineRule="auto"/>
              <w:ind w:right="-72"/>
              <w:jc w:val="right"/>
              <w:rPr>
                <w:rFonts w:ascii="Arial" w:hAnsi="Arial" w:cs="Arial"/>
                <w:color w:val="000000"/>
                <w:sz w:val="20"/>
                <w:szCs w:val="20"/>
                <w:lang w:val="en-US"/>
              </w:rPr>
            </w:pPr>
          </w:p>
        </w:tc>
        <w:tc>
          <w:tcPr>
            <w:tcW w:w="685" w:type="pct"/>
            <w:shd w:val="clear" w:color="auto" w:fill="FAFAFA"/>
          </w:tcPr>
          <w:p w14:paraId="12B09DAC" w14:textId="77777777" w:rsidR="0093482B" w:rsidRPr="004E1D16" w:rsidRDefault="0093482B" w:rsidP="004B4CD7">
            <w:pPr>
              <w:tabs>
                <w:tab w:val="decimal" w:pos="572"/>
              </w:tabs>
              <w:spacing w:line="276" w:lineRule="auto"/>
              <w:ind w:right="-72"/>
              <w:jc w:val="right"/>
              <w:rPr>
                <w:rFonts w:ascii="Arial" w:hAnsi="Arial" w:cs="Arial"/>
                <w:color w:val="000000"/>
                <w:sz w:val="20"/>
                <w:szCs w:val="20"/>
                <w:lang w:val="en-US"/>
              </w:rPr>
            </w:pPr>
          </w:p>
        </w:tc>
        <w:tc>
          <w:tcPr>
            <w:tcW w:w="683" w:type="pct"/>
          </w:tcPr>
          <w:p w14:paraId="1C9D9984" w14:textId="77777777" w:rsidR="0093482B" w:rsidRPr="004E1D16" w:rsidRDefault="0093482B" w:rsidP="004B4CD7">
            <w:pPr>
              <w:tabs>
                <w:tab w:val="decimal" w:pos="572"/>
              </w:tabs>
              <w:spacing w:line="276" w:lineRule="auto"/>
              <w:ind w:right="-72"/>
              <w:jc w:val="right"/>
              <w:rPr>
                <w:rFonts w:ascii="Arial" w:hAnsi="Arial" w:cs="Arial"/>
                <w:color w:val="000000"/>
                <w:sz w:val="20"/>
                <w:szCs w:val="20"/>
                <w:lang w:val="en-US"/>
              </w:rPr>
            </w:pPr>
          </w:p>
        </w:tc>
      </w:tr>
      <w:tr w:rsidR="00847633" w:rsidRPr="004E1D16" w14:paraId="70B42770" w14:textId="77777777" w:rsidTr="00847633">
        <w:trPr>
          <w:cantSplit/>
          <w:trHeight w:val="170"/>
        </w:trPr>
        <w:tc>
          <w:tcPr>
            <w:tcW w:w="2261" w:type="pct"/>
            <w:vAlign w:val="center"/>
          </w:tcPr>
          <w:p w14:paraId="43847F1D"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Interest income</w:t>
            </w:r>
          </w:p>
        </w:tc>
        <w:tc>
          <w:tcPr>
            <w:tcW w:w="685" w:type="pct"/>
            <w:shd w:val="clear" w:color="auto" w:fill="FAFAFA"/>
            <w:vAlign w:val="center"/>
          </w:tcPr>
          <w:p w14:paraId="4D0D4770" w14:textId="7260A89B" w:rsidR="00847633" w:rsidRPr="004E1D16" w:rsidRDefault="00847633" w:rsidP="004B4CD7">
            <w:pPr>
              <w:tabs>
                <w:tab w:val="decimal" w:pos="572"/>
              </w:tabs>
              <w:spacing w:line="276" w:lineRule="auto"/>
              <w:ind w:right="-72"/>
              <w:jc w:val="right"/>
              <w:rPr>
                <w:rFonts w:ascii="Arial" w:hAnsi="Arial" w:cs="Arial"/>
                <w:color w:val="000000"/>
                <w:sz w:val="20"/>
                <w:szCs w:val="20"/>
                <w:lang w:val="en-GB"/>
              </w:rPr>
            </w:pPr>
            <w:r w:rsidRPr="004E1D16">
              <w:rPr>
                <w:rFonts w:ascii="Arial" w:hAnsi="Arial" w:cs="Arial"/>
                <w:color w:val="000000"/>
                <w:sz w:val="20"/>
                <w:szCs w:val="20"/>
                <w:lang w:val="en-GB"/>
              </w:rPr>
              <w:t>0.48</w:t>
            </w:r>
          </w:p>
        </w:tc>
        <w:tc>
          <w:tcPr>
            <w:tcW w:w="686" w:type="pct"/>
            <w:vAlign w:val="center"/>
          </w:tcPr>
          <w:p w14:paraId="117A6D9B" w14:textId="58531E9C"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0.63</w:t>
            </w:r>
          </w:p>
        </w:tc>
        <w:tc>
          <w:tcPr>
            <w:tcW w:w="685" w:type="pct"/>
            <w:shd w:val="clear" w:color="auto" w:fill="FAFAFA"/>
            <w:vAlign w:val="center"/>
          </w:tcPr>
          <w:p w14:paraId="20CB8596" w14:textId="07CA3904"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15.19</w:t>
            </w:r>
          </w:p>
        </w:tc>
        <w:tc>
          <w:tcPr>
            <w:tcW w:w="683" w:type="pct"/>
            <w:vAlign w:val="center"/>
          </w:tcPr>
          <w:p w14:paraId="3AD0A0C3" w14:textId="5BEED930"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19</w:t>
            </w:r>
            <w:r w:rsidRPr="004E1D16">
              <w:rPr>
                <w:rFonts w:ascii="Arial" w:hAnsi="Arial" w:cs="Arial"/>
                <w:color w:val="000000"/>
                <w:sz w:val="20"/>
                <w:szCs w:val="20"/>
                <w:lang w:val="en-US"/>
              </w:rPr>
              <w:t>.</w:t>
            </w:r>
            <w:r w:rsidRPr="004E1D16">
              <w:rPr>
                <w:rFonts w:ascii="Arial" w:hAnsi="Arial" w:cs="Arial"/>
                <w:color w:val="000000"/>
                <w:sz w:val="20"/>
                <w:szCs w:val="20"/>
                <w:lang w:val="en-GB"/>
              </w:rPr>
              <w:t>46</w:t>
            </w:r>
          </w:p>
        </w:tc>
      </w:tr>
      <w:tr w:rsidR="00847633" w:rsidRPr="004E1D16" w14:paraId="516397DA" w14:textId="77777777" w:rsidTr="00847633">
        <w:trPr>
          <w:cantSplit/>
          <w:trHeight w:val="170"/>
        </w:trPr>
        <w:tc>
          <w:tcPr>
            <w:tcW w:w="2261" w:type="pct"/>
            <w:vAlign w:val="center"/>
          </w:tcPr>
          <w:p w14:paraId="4A59E248"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Other income</w:t>
            </w:r>
          </w:p>
        </w:tc>
        <w:tc>
          <w:tcPr>
            <w:tcW w:w="685" w:type="pct"/>
            <w:shd w:val="clear" w:color="auto" w:fill="FAFAFA"/>
            <w:vAlign w:val="center"/>
          </w:tcPr>
          <w:p w14:paraId="754AC1E3" w14:textId="750EF1CF" w:rsidR="00847633" w:rsidRPr="004E1D16" w:rsidRDefault="00847633" w:rsidP="004B4CD7">
            <w:pPr>
              <w:tabs>
                <w:tab w:val="decimal" w:pos="572"/>
              </w:tabs>
              <w:spacing w:line="276" w:lineRule="auto"/>
              <w:ind w:right="-72"/>
              <w:jc w:val="right"/>
              <w:rPr>
                <w:rFonts w:ascii="Arial" w:hAnsi="Arial" w:cs="Arial"/>
                <w:color w:val="000000"/>
                <w:sz w:val="20"/>
                <w:szCs w:val="20"/>
                <w:cs/>
                <w:lang w:val="en-GB"/>
              </w:rPr>
            </w:pPr>
            <w:r w:rsidRPr="004E1D16">
              <w:rPr>
                <w:rFonts w:ascii="Arial" w:hAnsi="Arial" w:cs="Arial"/>
                <w:color w:val="000000"/>
                <w:sz w:val="20"/>
                <w:szCs w:val="20"/>
                <w:lang w:val="en-US"/>
              </w:rPr>
              <w:t>2.20</w:t>
            </w:r>
          </w:p>
        </w:tc>
        <w:tc>
          <w:tcPr>
            <w:tcW w:w="686" w:type="pct"/>
            <w:vAlign w:val="center"/>
          </w:tcPr>
          <w:p w14:paraId="4FFD2A95" w14:textId="3E6CDA09"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US"/>
              </w:rPr>
              <w:t>6.28</w:t>
            </w:r>
          </w:p>
        </w:tc>
        <w:tc>
          <w:tcPr>
            <w:tcW w:w="685" w:type="pct"/>
            <w:shd w:val="clear" w:color="auto" w:fill="FAFAFA"/>
            <w:vAlign w:val="center"/>
          </w:tcPr>
          <w:p w14:paraId="3E577F8E" w14:textId="70F5646E"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68.66</w:t>
            </w:r>
          </w:p>
        </w:tc>
        <w:tc>
          <w:tcPr>
            <w:tcW w:w="683" w:type="pct"/>
            <w:vAlign w:val="center"/>
          </w:tcPr>
          <w:p w14:paraId="3DC533DE" w14:textId="4D90E2EB"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US"/>
              </w:rPr>
              <w:t>194.88</w:t>
            </w:r>
          </w:p>
        </w:tc>
      </w:tr>
      <w:tr w:rsidR="00847633" w:rsidRPr="004E1D16" w14:paraId="2D80758C" w14:textId="77777777" w:rsidTr="00847633">
        <w:trPr>
          <w:cantSplit/>
          <w:trHeight w:val="170"/>
        </w:trPr>
        <w:tc>
          <w:tcPr>
            <w:tcW w:w="2261" w:type="pct"/>
            <w:vAlign w:val="center"/>
          </w:tcPr>
          <w:p w14:paraId="74C5559E"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z w:val="20"/>
                <w:szCs w:val="20"/>
                <w:cs/>
              </w:rPr>
              <w:t xml:space="preserve">     Rental and service expenses</w:t>
            </w:r>
          </w:p>
        </w:tc>
        <w:tc>
          <w:tcPr>
            <w:tcW w:w="685" w:type="pct"/>
            <w:shd w:val="clear" w:color="auto" w:fill="FAFAFA"/>
            <w:vAlign w:val="center"/>
          </w:tcPr>
          <w:p w14:paraId="51727CEB" w14:textId="4A5E2331" w:rsidR="00847633" w:rsidRPr="004E1D16" w:rsidRDefault="00847633" w:rsidP="004B4CD7">
            <w:pPr>
              <w:tabs>
                <w:tab w:val="decimal" w:pos="572"/>
              </w:tabs>
              <w:spacing w:line="276" w:lineRule="auto"/>
              <w:ind w:right="-72"/>
              <w:jc w:val="right"/>
              <w:rPr>
                <w:rFonts w:ascii="Arial" w:hAnsi="Arial" w:cs="Arial"/>
                <w:color w:val="000000"/>
                <w:sz w:val="20"/>
                <w:szCs w:val="20"/>
                <w:lang w:val="en-GB"/>
              </w:rPr>
            </w:pPr>
            <w:r w:rsidRPr="004E1D16">
              <w:rPr>
                <w:rFonts w:ascii="Arial" w:hAnsi="Arial" w:cs="Arial"/>
                <w:color w:val="000000"/>
                <w:sz w:val="20"/>
                <w:szCs w:val="20"/>
                <w:lang w:val="en-GB"/>
              </w:rPr>
              <w:t>45.61</w:t>
            </w:r>
          </w:p>
        </w:tc>
        <w:tc>
          <w:tcPr>
            <w:tcW w:w="686" w:type="pct"/>
            <w:vAlign w:val="center"/>
          </w:tcPr>
          <w:p w14:paraId="302F1A37" w14:textId="738715F8"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42</w:t>
            </w:r>
            <w:r w:rsidRPr="004E1D16">
              <w:rPr>
                <w:rFonts w:ascii="Arial" w:hAnsi="Arial" w:cs="Arial"/>
                <w:color w:val="000000"/>
                <w:sz w:val="20"/>
                <w:szCs w:val="20"/>
                <w:lang w:val="en-US"/>
              </w:rPr>
              <w:t>.</w:t>
            </w:r>
            <w:r w:rsidRPr="004E1D16">
              <w:rPr>
                <w:rFonts w:ascii="Arial" w:hAnsi="Arial" w:cs="Arial"/>
                <w:color w:val="000000"/>
                <w:sz w:val="20"/>
                <w:szCs w:val="20"/>
                <w:lang w:val="en-GB"/>
              </w:rPr>
              <w:t>23</w:t>
            </w:r>
          </w:p>
        </w:tc>
        <w:tc>
          <w:tcPr>
            <w:tcW w:w="685" w:type="pct"/>
            <w:shd w:val="clear" w:color="auto" w:fill="FAFAFA"/>
            <w:vAlign w:val="center"/>
          </w:tcPr>
          <w:p w14:paraId="1A0D7777" w14:textId="2062BDF6"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1,426.50</w:t>
            </w:r>
          </w:p>
        </w:tc>
        <w:tc>
          <w:tcPr>
            <w:tcW w:w="683" w:type="pct"/>
            <w:vAlign w:val="center"/>
          </w:tcPr>
          <w:p w14:paraId="11ACCEA6" w14:textId="303E86E1"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1</w:t>
            </w:r>
            <w:r w:rsidRPr="004E1D16">
              <w:rPr>
                <w:rFonts w:ascii="Arial" w:hAnsi="Arial" w:cs="Arial"/>
                <w:color w:val="000000"/>
                <w:sz w:val="20"/>
                <w:szCs w:val="20"/>
                <w:lang w:val="en-US"/>
              </w:rPr>
              <w:t>,</w:t>
            </w:r>
            <w:r w:rsidRPr="004E1D16">
              <w:rPr>
                <w:rFonts w:ascii="Arial" w:hAnsi="Arial" w:cs="Arial"/>
                <w:color w:val="000000"/>
                <w:sz w:val="20"/>
                <w:szCs w:val="20"/>
                <w:lang w:val="en-GB"/>
              </w:rPr>
              <w:t>310</w:t>
            </w:r>
            <w:r w:rsidRPr="004E1D16">
              <w:rPr>
                <w:rFonts w:ascii="Arial" w:hAnsi="Arial" w:cs="Arial"/>
                <w:color w:val="000000"/>
                <w:sz w:val="20"/>
                <w:szCs w:val="20"/>
                <w:lang w:val="en-US"/>
              </w:rPr>
              <w:t>.</w:t>
            </w:r>
            <w:r w:rsidRPr="004E1D16">
              <w:rPr>
                <w:rFonts w:ascii="Arial" w:hAnsi="Arial" w:cs="Arial"/>
                <w:color w:val="000000"/>
                <w:sz w:val="20"/>
                <w:szCs w:val="20"/>
                <w:lang w:val="en-GB"/>
              </w:rPr>
              <w:t>59</w:t>
            </w:r>
          </w:p>
        </w:tc>
      </w:tr>
      <w:tr w:rsidR="001176DE" w:rsidRPr="004E1D16" w14:paraId="73EC7010" w14:textId="77777777" w:rsidTr="001176DE">
        <w:trPr>
          <w:cantSplit/>
          <w:trHeight w:val="170"/>
        </w:trPr>
        <w:tc>
          <w:tcPr>
            <w:tcW w:w="2261" w:type="pct"/>
            <w:vAlign w:val="center"/>
          </w:tcPr>
          <w:p w14:paraId="76C8F30B" w14:textId="77777777" w:rsidR="001176DE" w:rsidRPr="004E1D16" w:rsidRDefault="001176DE" w:rsidP="004B4CD7">
            <w:pPr>
              <w:spacing w:line="276" w:lineRule="auto"/>
              <w:ind w:left="165"/>
              <w:jc w:val="both"/>
              <w:rPr>
                <w:rFonts w:ascii="Arial" w:hAnsi="Arial" w:cs="Arial"/>
                <w:color w:val="000000"/>
                <w:spacing w:val="-2"/>
                <w:sz w:val="20"/>
                <w:szCs w:val="20"/>
                <w:cs/>
              </w:rPr>
            </w:pPr>
          </w:p>
        </w:tc>
        <w:tc>
          <w:tcPr>
            <w:tcW w:w="685" w:type="pct"/>
            <w:shd w:val="clear" w:color="auto" w:fill="FAFAFA"/>
          </w:tcPr>
          <w:p w14:paraId="1620EBA1"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6" w:type="pct"/>
          </w:tcPr>
          <w:p w14:paraId="07FC3212"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5" w:type="pct"/>
            <w:shd w:val="clear" w:color="auto" w:fill="FAFAFA"/>
          </w:tcPr>
          <w:p w14:paraId="711980F4"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3" w:type="pct"/>
          </w:tcPr>
          <w:p w14:paraId="7A74F51E"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r>
      <w:tr w:rsidR="0093482B" w:rsidRPr="004E1D16" w14:paraId="43F1B507" w14:textId="77777777" w:rsidTr="001176DE">
        <w:trPr>
          <w:cantSplit/>
          <w:trHeight w:val="170"/>
        </w:trPr>
        <w:tc>
          <w:tcPr>
            <w:tcW w:w="2261" w:type="pct"/>
            <w:vAlign w:val="center"/>
          </w:tcPr>
          <w:p w14:paraId="342A3B06" w14:textId="77777777" w:rsidR="0093482B" w:rsidRPr="004E1D16" w:rsidRDefault="0093482B" w:rsidP="004B4CD7">
            <w:pPr>
              <w:spacing w:line="276" w:lineRule="auto"/>
              <w:ind w:left="165"/>
              <w:jc w:val="both"/>
              <w:rPr>
                <w:rFonts w:ascii="Arial" w:hAnsi="Arial" w:cs="Arial"/>
                <w:color w:val="000000"/>
                <w:spacing w:val="-2"/>
                <w:sz w:val="20"/>
                <w:szCs w:val="20"/>
                <w:cs/>
                <w:lang w:val="en-GB"/>
              </w:rPr>
            </w:pPr>
            <w:r w:rsidRPr="004E1D16">
              <w:rPr>
                <w:rFonts w:ascii="Arial" w:hAnsi="Arial" w:cs="Arial"/>
                <w:color w:val="000000"/>
                <w:sz w:val="20"/>
                <w:szCs w:val="20"/>
                <w:cs/>
              </w:rPr>
              <w:t>Other related parties</w:t>
            </w:r>
          </w:p>
        </w:tc>
        <w:tc>
          <w:tcPr>
            <w:tcW w:w="685" w:type="pct"/>
            <w:shd w:val="clear" w:color="auto" w:fill="FAFAFA"/>
            <w:vAlign w:val="center"/>
          </w:tcPr>
          <w:p w14:paraId="532733BD" w14:textId="77777777" w:rsidR="0093482B" w:rsidRPr="004E1D16" w:rsidRDefault="0093482B" w:rsidP="004B4CD7">
            <w:pPr>
              <w:tabs>
                <w:tab w:val="decimal" w:pos="572"/>
              </w:tabs>
              <w:spacing w:line="276" w:lineRule="auto"/>
              <w:ind w:right="-72"/>
              <w:jc w:val="right"/>
              <w:rPr>
                <w:rFonts w:ascii="Arial" w:hAnsi="Arial" w:cs="Arial"/>
                <w:color w:val="000000"/>
                <w:sz w:val="20"/>
                <w:szCs w:val="20"/>
                <w:lang w:val="en-US"/>
              </w:rPr>
            </w:pPr>
          </w:p>
        </w:tc>
        <w:tc>
          <w:tcPr>
            <w:tcW w:w="686" w:type="pct"/>
            <w:vAlign w:val="center"/>
          </w:tcPr>
          <w:p w14:paraId="21F8BC58" w14:textId="77777777" w:rsidR="0093482B" w:rsidRPr="004E1D16" w:rsidRDefault="0093482B" w:rsidP="004B4CD7">
            <w:pPr>
              <w:tabs>
                <w:tab w:val="decimal" w:pos="572"/>
              </w:tabs>
              <w:spacing w:line="276" w:lineRule="auto"/>
              <w:ind w:right="-72"/>
              <w:jc w:val="right"/>
              <w:rPr>
                <w:rFonts w:ascii="Arial" w:hAnsi="Arial" w:cs="Arial"/>
                <w:color w:val="000000"/>
                <w:sz w:val="20"/>
                <w:szCs w:val="20"/>
                <w:lang w:val="en-US"/>
              </w:rPr>
            </w:pPr>
          </w:p>
        </w:tc>
        <w:tc>
          <w:tcPr>
            <w:tcW w:w="685" w:type="pct"/>
            <w:shd w:val="clear" w:color="auto" w:fill="FAFAFA"/>
            <w:vAlign w:val="center"/>
          </w:tcPr>
          <w:p w14:paraId="5E5E37E9" w14:textId="77777777" w:rsidR="0093482B" w:rsidRPr="004E1D16" w:rsidRDefault="0093482B" w:rsidP="004B4CD7">
            <w:pPr>
              <w:tabs>
                <w:tab w:val="decimal" w:pos="572"/>
              </w:tabs>
              <w:spacing w:line="276" w:lineRule="auto"/>
              <w:ind w:right="-72"/>
              <w:jc w:val="right"/>
              <w:rPr>
                <w:rFonts w:ascii="Arial" w:hAnsi="Arial" w:cs="Arial"/>
                <w:color w:val="000000"/>
                <w:sz w:val="20"/>
                <w:szCs w:val="20"/>
                <w:lang w:val="en-US"/>
              </w:rPr>
            </w:pPr>
          </w:p>
        </w:tc>
        <w:tc>
          <w:tcPr>
            <w:tcW w:w="683" w:type="pct"/>
            <w:vAlign w:val="center"/>
          </w:tcPr>
          <w:p w14:paraId="5F93CB78" w14:textId="77777777" w:rsidR="0093482B" w:rsidRPr="004E1D16" w:rsidRDefault="0093482B" w:rsidP="004B4CD7">
            <w:pPr>
              <w:tabs>
                <w:tab w:val="decimal" w:pos="572"/>
              </w:tabs>
              <w:spacing w:line="276" w:lineRule="auto"/>
              <w:ind w:right="-72"/>
              <w:jc w:val="right"/>
              <w:rPr>
                <w:rFonts w:ascii="Arial" w:hAnsi="Arial" w:cs="Arial"/>
                <w:color w:val="000000"/>
                <w:sz w:val="20"/>
                <w:szCs w:val="20"/>
                <w:lang w:val="en-US"/>
              </w:rPr>
            </w:pPr>
          </w:p>
        </w:tc>
      </w:tr>
      <w:tr w:rsidR="00847633" w:rsidRPr="004E1D16" w14:paraId="4CF23A46" w14:textId="77777777" w:rsidTr="00847633">
        <w:trPr>
          <w:cantSplit/>
          <w:trHeight w:val="170"/>
        </w:trPr>
        <w:tc>
          <w:tcPr>
            <w:tcW w:w="2261" w:type="pct"/>
            <w:vAlign w:val="center"/>
          </w:tcPr>
          <w:p w14:paraId="2ABA9FBE"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w:t>
            </w:r>
            <w:r w:rsidRPr="004E1D16">
              <w:rPr>
                <w:rFonts w:ascii="Arial" w:hAnsi="Arial" w:cs="Arial"/>
                <w:color w:val="000000"/>
                <w:spacing w:val="-2"/>
                <w:sz w:val="20"/>
                <w:szCs w:val="20"/>
                <w:lang w:val="en-GB"/>
              </w:rPr>
              <w:t>Revenue from sales</w:t>
            </w:r>
          </w:p>
        </w:tc>
        <w:tc>
          <w:tcPr>
            <w:tcW w:w="685" w:type="pct"/>
            <w:shd w:val="clear" w:color="auto" w:fill="FAFAFA"/>
            <w:vAlign w:val="center"/>
          </w:tcPr>
          <w:p w14:paraId="548EF977" w14:textId="1451EF03" w:rsidR="00847633" w:rsidRPr="004E1D16" w:rsidRDefault="00847633" w:rsidP="004B4CD7">
            <w:pPr>
              <w:tabs>
                <w:tab w:val="decimal" w:pos="572"/>
              </w:tabs>
              <w:spacing w:line="276" w:lineRule="auto"/>
              <w:ind w:right="-72"/>
              <w:jc w:val="right"/>
              <w:rPr>
                <w:rFonts w:ascii="Arial" w:hAnsi="Arial" w:cs="Arial"/>
                <w:color w:val="000000"/>
                <w:sz w:val="20"/>
                <w:szCs w:val="20"/>
                <w:lang w:val="en-US"/>
              </w:rPr>
            </w:pPr>
            <w:r w:rsidRPr="004E1D16">
              <w:rPr>
                <w:rFonts w:ascii="Arial" w:hAnsi="Arial" w:cs="Arial"/>
                <w:color w:val="000000"/>
                <w:sz w:val="20"/>
                <w:szCs w:val="20"/>
                <w:lang w:val="en-US"/>
              </w:rPr>
              <w:t>79.77</w:t>
            </w:r>
          </w:p>
        </w:tc>
        <w:tc>
          <w:tcPr>
            <w:tcW w:w="686" w:type="pct"/>
            <w:vAlign w:val="center"/>
          </w:tcPr>
          <w:p w14:paraId="0C0521FA" w14:textId="23CB3311"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66.79</w:t>
            </w:r>
          </w:p>
        </w:tc>
        <w:tc>
          <w:tcPr>
            <w:tcW w:w="685" w:type="pct"/>
            <w:shd w:val="clear" w:color="auto" w:fill="FAFAFA"/>
            <w:vAlign w:val="center"/>
          </w:tcPr>
          <w:p w14:paraId="3BF51BD5" w14:textId="4572E1B3"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2,485.76</w:t>
            </w:r>
          </w:p>
        </w:tc>
        <w:tc>
          <w:tcPr>
            <w:tcW w:w="683" w:type="pct"/>
            <w:vAlign w:val="center"/>
          </w:tcPr>
          <w:p w14:paraId="45399411" w14:textId="14802387"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2,076.12</w:t>
            </w:r>
          </w:p>
        </w:tc>
      </w:tr>
      <w:tr w:rsidR="00847633" w:rsidRPr="004E1D16" w14:paraId="388DAE0B" w14:textId="77777777" w:rsidTr="00847633">
        <w:trPr>
          <w:cantSplit/>
          <w:trHeight w:val="170"/>
        </w:trPr>
        <w:tc>
          <w:tcPr>
            <w:tcW w:w="2261" w:type="pct"/>
            <w:vAlign w:val="center"/>
          </w:tcPr>
          <w:p w14:paraId="03B27111"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Other income</w:t>
            </w:r>
          </w:p>
        </w:tc>
        <w:tc>
          <w:tcPr>
            <w:tcW w:w="685" w:type="pct"/>
            <w:shd w:val="clear" w:color="auto" w:fill="FAFAFA"/>
            <w:vAlign w:val="center"/>
          </w:tcPr>
          <w:p w14:paraId="6FA84049" w14:textId="12DFAE10"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GB"/>
              </w:rPr>
              <w:t>0.41</w:t>
            </w:r>
          </w:p>
        </w:tc>
        <w:tc>
          <w:tcPr>
            <w:tcW w:w="686" w:type="pct"/>
            <w:vAlign w:val="center"/>
          </w:tcPr>
          <w:p w14:paraId="24B729AE" w14:textId="7736DAD5"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US"/>
              </w:rPr>
              <w:t>1.14</w:t>
            </w:r>
          </w:p>
        </w:tc>
        <w:tc>
          <w:tcPr>
            <w:tcW w:w="685" w:type="pct"/>
            <w:shd w:val="clear" w:color="auto" w:fill="FAFAFA"/>
            <w:vAlign w:val="center"/>
          </w:tcPr>
          <w:p w14:paraId="21C6C71D" w14:textId="0E761651" w:rsidR="00847633" w:rsidRPr="004E1D16" w:rsidRDefault="00847633"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12.70</w:t>
            </w:r>
          </w:p>
        </w:tc>
        <w:tc>
          <w:tcPr>
            <w:tcW w:w="683" w:type="pct"/>
            <w:vAlign w:val="center"/>
          </w:tcPr>
          <w:p w14:paraId="61D16146" w14:textId="16EB6836"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US"/>
              </w:rPr>
              <w:t>35.47</w:t>
            </w:r>
          </w:p>
        </w:tc>
      </w:tr>
      <w:tr w:rsidR="00847633" w:rsidRPr="004E1D16" w14:paraId="21DCA7FD" w14:textId="77777777" w:rsidTr="00847633">
        <w:trPr>
          <w:cantSplit/>
          <w:trHeight w:val="170"/>
        </w:trPr>
        <w:tc>
          <w:tcPr>
            <w:tcW w:w="2261" w:type="pct"/>
            <w:vAlign w:val="center"/>
          </w:tcPr>
          <w:p w14:paraId="2E5AC040"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Purchase and other expenses</w:t>
            </w:r>
          </w:p>
        </w:tc>
        <w:tc>
          <w:tcPr>
            <w:tcW w:w="685" w:type="pct"/>
            <w:shd w:val="clear" w:color="auto" w:fill="FAFAFA"/>
            <w:vAlign w:val="center"/>
          </w:tcPr>
          <w:p w14:paraId="6A8E326F" w14:textId="6009A79F" w:rsidR="00847633" w:rsidRPr="004E1D16" w:rsidRDefault="00847633" w:rsidP="004B4CD7">
            <w:pPr>
              <w:tabs>
                <w:tab w:val="decimal" w:pos="572"/>
              </w:tabs>
              <w:spacing w:line="276" w:lineRule="auto"/>
              <w:ind w:right="-72"/>
              <w:jc w:val="right"/>
              <w:rPr>
                <w:rFonts w:ascii="Arial" w:hAnsi="Arial" w:cs="Arial"/>
                <w:color w:val="000000"/>
                <w:sz w:val="20"/>
                <w:szCs w:val="20"/>
                <w:lang w:val="en-US"/>
              </w:rPr>
            </w:pPr>
            <w:r w:rsidRPr="004E1D16">
              <w:rPr>
                <w:rFonts w:ascii="Arial" w:hAnsi="Arial" w:cs="Arial"/>
                <w:color w:val="000000"/>
                <w:sz w:val="20"/>
                <w:szCs w:val="20"/>
                <w:lang w:val="en-US"/>
              </w:rPr>
              <w:t>38.51</w:t>
            </w:r>
          </w:p>
        </w:tc>
        <w:tc>
          <w:tcPr>
            <w:tcW w:w="686" w:type="pct"/>
            <w:vAlign w:val="center"/>
          </w:tcPr>
          <w:p w14:paraId="6C31CEB2" w14:textId="0D3718C3"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49.84</w:t>
            </w:r>
          </w:p>
        </w:tc>
        <w:tc>
          <w:tcPr>
            <w:tcW w:w="685" w:type="pct"/>
            <w:shd w:val="clear" w:color="auto" w:fill="FAFAFA"/>
            <w:vAlign w:val="center"/>
          </w:tcPr>
          <w:p w14:paraId="4DD384F7" w14:textId="15BDB2B4" w:rsidR="00847633" w:rsidRPr="004E1D16" w:rsidRDefault="00847633" w:rsidP="004B4CD7">
            <w:pPr>
              <w:tabs>
                <w:tab w:val="decimal" w:pos="572"/>
              </w:tabs>
              <w:spacing w:line="276" w:lineRule="auto"/>
              <w:ind w:right="-72"/>
              <w:jc w:val="right"/>
              <w:rPr>
                <w:rFonts w:ascii="Arial" w:hAnsi="Arial" w:cs="Arial"/>
                <w:color w:val="000000"/>
                <w:sz w:val="20"/>
                <w:szCs w:val="20"/>
                <w:lang w:val="en-US"/>
              </w:rPr>
            </w:pPr>
            <w:r w:rsidRPr="004E1D16">
              <w:rPr>
                <w:rFonts w:ascii="Arial" w:hAnsi="Arial" w:cs="Arial"/>
                <w:color w:val="000000"/>
                <w:sz w:val="20"/>
                <w:szCs w:val="20"/>
                <w:lang w:val="en-US"/>
              </w:rPr>
              <w:t>1,204.42</w:t>
            </w:r>
          </w:p>
        </w:tc>
        <w:tc>
          <w:tcPr>
            <w:tcW w:w="683" w:type="pct"/>
            <w:vAlign w:val="center"/>
          </w:tcPr>
          <w:p w14:paraId="46A0CCC6" w14:textId="4C48C87A"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1,546.70</w:t>
            </w:r>
          </w:p>
        </w:tc>
      </w:tr>
      <w:tr w:rsidR="00847633" w:rsidRPr="004E1D16" w14:paraId="2CE23CC5" w14:textId="77777777" w:rsidTr="00847633">
        <w:trPr>
          <w:cantSplit/>
          <w:trHeight w:val="170"/>
        </w:trPr>
        <w:tc>
          <w:tcPr>
            <w:tcW w:w="2261" w:type="pct"/>
            <w:vAlign w:val="center"/>
          </w:tcPr>
          <w:p w14:paraId="29256982" w14:textId="77777777" w:rsidR="00847633" w:rsidRPr="004E1D16" w:rsidRDefault="00847633"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Interest income</w:t>
            </w:r>
          </w:p>
        </w:tc>
        <w:tc>
          <w:tcPr>
            <w:tcW w:w="685" w:type="pct"/>
            <w:shd w:val="clear" w:color="auto" w:fill="FAFAFA"/>
            <w:vAlign w:val="center"/>
          </w:tcPr>
          <w:p w14:paraId="1B4D567A" w14:textId="1F3FE01E" w:rsidR="00847633" w:rsidRPr="004E1D16" w:rsidRDefault="00847633" w:rsidP="004B4CD7">
            <w:pPr>
              <w:tabs>
                <w:tab w:val="decimal" w:pos="572"/>
              </w:tabs>
              <w:spacing w:line="276" w:lineRule="auto"/>
              <w:ind w:right="-72"/>
              <w:jc w:val="right"/>
              <w:rPr>
                <w:rFonts w:ascii="Arial" w:hAnsi="Arial" w:cs="Arial"/>
                <w:color w:val="000000"/>
                <w:sz w:val="20"/>
                <w:szCs w:val="20"/>
                <w:lang w:val="en-US"/>
              </w:rPr>
            </w:pPr>
            <w:r w:rsidRPr="004E1D16">
              <w:rPr>
                <w:rFonts w:ascii="Arial" w:hAnsi="Arial" w:cs="Arial"/>
                <w:color w:val="000000"/>
                <w:sz w:val="20"/>
                <w:szCs w:val="20"/>
                <w:lang w:val="en-US"/>
              </w:rPr>
              <w:t>2.30</w:t>
            </w:r>
          </w:p>
        </w:tc>
        <w:tc>
          <w:tcPr>
            <w:tcW w:w="686" w:type="pct"/>
            <w:vAlign w:val="center"/>
          </w:tcPr>
          <w:p w14:paraId="00FB4D48" w14:textId="4F58BE07"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3.14</w:t>
            </w:r>
          </w:p>
        </w:tc>
        <w:tc>
          <w:tcPr>
            <w:tcW w:w="685" w:type="pct"/>
            <w:shd w:val="clear" w:color="auto" w:fill="FAFAFA"/>
            <w:vAlign w:val="center"/>
          </w:tcPr>
          <w:p w14:paraId="43D07728" w14:textId="1A7F01F7" w:rsidR="00847633" w:rsidRPr="004E1D16" w:rsidRDefault="00847633" w:rsidP="004B4CD7">
            <w:pPr>
              <w:tabs>
                <w:tab w:val="decimal" w:pos="572"/>
              </w:tabs>
              <w:spacing w:line="276" w:lineRule="auto"/>
              <w:ind w:right="-72"/>
              <w:jc w:val="right"/>
              <w:rPr>
                <w:rFonts w:ascii="Arial" w:hAnsi="Arial" w:cs="Arial"/>
                <w:color w:val="000000"/>
                <w:sz w:val="20"/>
                <w:szCs w:val="20"/>
                <w:lang w:val="en-US"/>
              </w:rPr>
            </w:pPr>
            <w:r w:rsidRPr="004E1D16">
              <w:rPr>
                <w:rFonts w:ascii="Arial" w:hAnsi="Arial" w:cs="Arial"/>
                <w:color w:val="000000"/>
                <w:sz w:val="20"/>
                <w:szCs w:val="20"/>
                <w:lang w:val="en-US"/>
              </w:rPr>
              <w:t>71.99</w:t>
            </w:r>
          </w:p>
        </w:tc>
        <w:tc>
          <w:tcPr>
            <w:tcW w:w="683" w:type="pct"/>
            <w:vAlign w:val="center"/>
          </w:tcPr>
          <w:p w14:paraId="2F78159F" w14:textId="2E55A055" w:rsidR="00847633" w:rsidRPr="004E1D16" w:rsidRDefault="00847633"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97.61</w:t>
            </w:r>
          </w:p>
        </w:tc>
      </w:tr>
    </w:tbl>
    <w:p w14:paraId="7A9048C0" w14:textId="0C1209F5" w:rsidR="0093482B" w:rsidRPr="004E1D16" w:rsidRDefault="003A04B0" w:rsidP="004B4CD7">
      <w:pPr>
        <w:tabs>
          <w:tab w:val="left" w:pos="1560"/>
        </w:tabs>
        <w:spacing w:line="276" w:lineRule="auto"/>
        <w:jc w:val="both"/>
        <w:rPr>
          <w:rFonts w:ascii="Arial" w:hAnsi="Arial" w:cs="Arial"/>
          <w:sz w:val="18"/>
          <w:szCs w:val="18"/>
          <w:lang w:val="en-GB" w:eastAsia="en-GB"/>
        </w:rPr>
      </w:pPr>
      <w:r w:rsidRPr="004E1D16">
        <w:rPr>
          <w:rFonts w:ascii="Arial" w:hAnsi="Arial" w:cs="Arial"/>
          <w:sz w:val="18"/>
          <w:szCs w:val="18"/>
          <w:lang w:val="en-GB" w:eastAsia="en-GB"/>
        </w:rPr>
        <w:br w:type="page"/>
      </w:r>
    </w:p>
    <w:p w14:paraId="571FD48B" w14:textId="77777777" w:rsidR="004B4CD7" w:rsidRPr="004E1D16" w:rsidRDefault="004B4CD7" w:rsidP="004B4CD7">
      <w:pPr>
        <w:tabs>
          <w:tab w:val="left" w:pos="1560"/>
        </w:tabs>
        <w:spacing w:line="276" w:lineRule="auto"/>
        <w:jc w:val="both"/>
        <w:rPr>
          <w:rFonts w:ascii="Arial" w:hAnsi="Arial" w:cs="Arial"/>
          <w:sz w:val="18"/>
          <w:szCs w:val="18"/>
          <w:lang w:val="en-GB" w:eastAsia="en-GB"/>
        </w:rPr>
      </w:pPr>
    </w:p>
    <w:tbl>
      <w:tblPr>
        <w:tblW w:w="4769" w:type="pct"/>
        <w:tblInd w:w="369" w:type="dxa"/>
        <w:tblCellMar>
          <w:left w:w="85" w:type="dxa"/>
          <w:right w:w="85" w:type="dxa"/>
        </w:tblCellMar>
        <w:tblLook w:val="0000" w:firstRow="0" w:lastRow="0" w:firstColumn="0" w:lastColumn="0" w:noHBand="0" w:noVBand="0"/>
      </w:tblPr>
      <w:tblGrid>
        <w:gridCol w:w="4080"/>
        <w:gridCol w:w="1236"/>
        <w:gridCol w:w="1238"/>
        <w:gridCol w:w="1236"/>
        <w:gridCol w:w="1232"/>
      </w:tblGrid>
      <w:tr w:rsidR="001176DE" w:rsidRPr="004E1D16" w14:paraId="24B4404B" w14:textId="77777777" w:rsidTr="005B0B29">
        <w:trPr>
          <w:cantSplit/>
          <w:trHeight w:val="170"/>
        </w:trPr>
        <w:tc>
          <w:tcPr>
            <w:tcW w:w="2261" w:type="pct"/>
            <w:vAlign w:val="bottom"/>
          </w:tcPr>
          <w:p w14:paraId="0173BAF4" w14:textId="77777777" w:rsidR="001176DE" w:rsidRPr="004E1D16" w:rsidRDefault="001176DE" w:rsidP="004B4CD7">
            <w:pPr>
              <w:spacing w:line="276" w:lineRule="auto"/>
              <w:ind w:left="165"/>
              <w:jc w:val="both"/>
              <w:rPr>
                <w:rFonts w:ascii="Arial" w:hAnsi="Arial" w:cs="Arial"/>
                <w:b/>
                <w:bCs/>
                <w:sz w:val="20"/>
                <w:szCs w:val="20"/>
                <w:cs/>
              </w:rPr>
            </w:pPr>
          </w:p>
        </w:tc>
        <w:tc>
          <w:tcPr>
            <w:tcW w:w="2739" w:type="pct"/>
            <w:gridSpan w:val="4"/>
            <w:tcBorders>
              <w:top w:val="single" w:sz="4" w:space="0" w:color="auto"/>
              <w:bottom w:val="single" w:sz="4" w:space="0" w:color="auto"/>
            </w:tcBorders>
            <w:vAlign w:val="bottom"/>
          </w:tcPr>
          <w:p w14:paraId="4FD7CBDA" w14:textId="1065EFE6" w:rsidR="001176DE" w:rsidRPr="004E1D16" w:rsidRDefault="005B0B29" w:rsidP="004B4CD7">
            <w:pPr>
              <w:spacing w:line="276" w:lineRule="auto"/>
              <w:ind w:right="-72"/>
              <w:jc w:val="right"/>
              <w:rPr>
                <w:rFonts w:ascii="Arial" w:hAnsi="Arial" w:cs="Arial"/>
                <w:b/>
                <w:bCs/>
                <w:sz w:val="20"/>
                <w:szCs w:val="20"/>
                <w:cs/>
              </w:rPr>
            </w:pPr>
            <w:r w:rsidRPr="004E1D16">
              <w:rPr>
                <w:rFonts w:ascii="Arial" w:hAnsi="Arial" w:cs="Arial"/>
                <w:b/>
                <w:bCs/>
                <w:sz w:val="20"/>
                <w:szCs w:val="20"/>
                <w:cs/>
              </w:rPr>
              <w:t xml:space="preserve">Separate </w:t>
            </w:r>
            <w:r w:rsidR="001176DE" w:rsidRPr="004E1D16">
              <w:rPr>
                <w:rFonts w:ascii="Arial" w:hAnsi="Arial" w:cs="Arial"/>
                <w:b/>
                <w:bCs/>
                <w:sz w:val="20"/>
                <w:szCs w:val="20"/>
                <w:cs/>
              </w:rPr>
              <w:t xml:space="preserve">financial </w:t>
            </w:r>
            <w:r w:rsidR="005C31C8" w:rsidRPr="004E1D16">
              <w:rPr>
                <w:rFonts w:ascii="Arial" w:hAnsi="Arial" w:cs="Arial"/>
                <w:b/>
                <w:bCs/>
                <w:sz w:val="20"/>
                <w:szCs w:val="20"/>
                <w:cs/>
              </w:rPr>
              <w:t>statements</w:t>
            </w:r>
          </w:p>
        </w:tc>
      </w:tr>
      <w:tr w:rsidR="001176DE" w:rsidRPr="004E1D16" w14:paraId="29B1579F" w14:textId="77777777" w:rsidTr="005B0B29">
        <w:trPr>
          <w:cantSplit/>
          <w:trHeight w:val="170"/>
        </w:trPr>
        <w:tc>
          <w:tcPr>
            <w:tcW w:w="2261" w:type="pct"/>
            <w:vAlign w:val="bottom"/>
          </w:tcPr>
          <w:p w14:paraId="321330DF" w14:textId="77777777" w:rsidR="001176DE" w:rsidRPr="004E1D16" w:rsidRDefault="001176DE" w:rsidP="004B4CD7">
            <w:pPr>
              <w:spacing w:line="276" w:lineRule="auto"/>
              <w:ind w:left="165"/>
              <w:jc w:val="both"/>
              <w:rPr>
                <w:rFonts w:ascii="Arial" w:hAnsi="Arial" w:cs="Arial"/>
                <w:b/>
                <w:bCs/>
                <w:sz w:val="20"/>
                <w:szCs w:val="20"/>
                <w:cs/>
              </w:rPr>
            </w:pPr>
          </w:p>
        </w:tc>
        <w:tc>
          <w:tcPr>
            <w:tcW w:w="1371" w:type="pct"/>
            <w:gridSpan w:val="2"/>
            <w:tcBorders>
              <w:top w:val="single" w:sz="4" w:space="0" w:color="auto"/>
              <w:bottom w:val="single" w:sz="4" w:space="0" w:color="auto"/>
            </w:tcBorders>
            <w:vAlign w:val="bottom"/>
          </w:tcPr>
          <w:p w14:paraId="2546BA9F" w14:textId="77777777" w:rsidR="001176DE" w:rsidRPr="004E1D16" w:rsidRDefault="001176DE" w:rsidP="004B4CD7">
            <w:pPr>
              <w:spacing w:line="276" w:lineRule="auto"/>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368" w:type="pct"/>
            <w:gridSpan w:val="2"/>
            <w:tcBorders>
              <w:top w:val="single" w:sz="4" w:space="0" w:color="auto"/>
              <w:bottom w:val="single" w:sz="4" w:space="0" w:color="auto"/>
            </w:tcBorders>
            <w:vAlign w:val="bottom"/>
          </w:tcPr>
          <w:p w14:paraId="257236E9" w14:textId="77777777" w:rsidR="001176DE" w:rsidRPr="004E1D16" w:rsidRDefault="001176DE" w:rsidP="004B4CD7">
            <w:pPr>
              <w:spacing w:line="276" w:lineRule="auto"/>
              <w:ind w:right="-72"/>
              <w:jc w:val="right"/>
              <w:rPr>
                <w:rFonts w:ascii="Arial" w:hAnsi="Arial" w:cs="Arial"/>
                <w:b/>
                <w:bCs/>
                <w:sz w:val="20"/>
                <w:szCs w:val="20"/>
                <w:cs/>
              </w:rPr>
            </w:pPr>
            <w:r w:rsidRPr="004E1D16">
              <w:rPr>
                <w:rFonts w:ascii="Arial" w:hAnsi="Arial" w:cs="Arial"/>
                <w:b/>
                <w:bCs/>
                <w:sz w:val="20"/>
                <w:szCs w:val="20"/>
                <w:cs/>
              </w:rPr>
              <w:t>Unit: Million Baht</w:t>
            </w:r>
          </w:p>
        </w:tc>
      </w:tr>
      <w:tr w:rsidR="001176DE" w:rsidRPr="004E1D16" w14:paraId="101BFA01" w14:textId="77777777" w:rsidTr="005B0B29">
        <w:trPr>
          <w:cantSplit/>
          <w:trHeight w:val="170"/>
        </w:trPr>
        <w:tc>
          <w:tcPr>
            <w:tcW w:w="2261" w:type="pct"/>
            <w:vAlign w:val="bottom"/>
          </w:tcPr>
          <w:p w14:paraId="137B3379" w14:textId="77777777" w:rsidR="001176DE" w:rsidRPr="004E1D16" w:rsidRDefault="001176DE" w:rsidP="004B4CD7">
            <w:pPr>
              <w:spacing w:line="276" w:lineRule="auto"/>
              <w:ind w:left="165"/>
              <w:jc w:val="both"/>
              <w:rPr>
                <w:rFonts w:ascii="Arial" w:hAnsi="Arial" w:cs="Arial"/>
                <w:b/>
                <w:bCs/>
                <w:sz w:val="20"/>
                <w:szCs w:val="20"/>
                <w:cs/>
              </w:rPr>
            </w:pPr>
          </w:p>
        </w:tc>
        <w:tc>
          <w:tcPr>
            <w:tcW w:w="685" w:type="pct"/>
            <w:tcBorders>
              <w:bottom w:val="single" w:sz="4" w:space="0" w:color="auto"/>
            </w:tcBorders>
            <w:vAlign w:val="bottom"/>
          </w:tcPr>
          <w:p w14:paraId="78727215" w14:textId="77777777" w:rsidR="001176DE" w:rsidRPr="004E1D16" w:rsidRDefault="001176DE" w:rsidP="004B4CD7">
            <w:pPr>
              <w:spacing w:line="276" w:lineRule="auto"/>
              <w:ind w:right="-72"/>
              <w:jc w:val="right"/>
              <w:rPr>
                <w:rFonts w:ascii="Arial" w:hAnsi="Arial" w:cs="Arial"/>
                <w:b/>
                <w:bCs/>
                <w:sz w:val="20"/>
                <w:szCs w:val="20"/>
                <w:cs/>
                <w:lang w:val="en-US"/>
              </w:rPr>
            </w:pPr>
            <w:r w:rsidRPr="004E1D16">
              <w:rPr>
                <w:rFonts w:ascii="Arial" w:hAnsi="Arial" w:cs="Arial"/>
                <w:b/>
                <w:bCs/>
                <w:sz w:val="20"/>
                <w:szCs w:val="20"/>
                <w:cs/>
              </w:rPr>
              <w:t>2020</w:t>
            </w:r>
          </w:p>
        </w:tc>
        <w:tc>
          <w:tcPr>
            <w:tcW w:w="686" w:type="pct"/>
            <w:tcBorders>
              <w:bottom w:val="single" w:sz="4" w:space="0" w:color="auto"/>
            </w:tcBorders>
            <w:vAlign w:val="bottom"/>
          </w:tcPr>
          <w:p w14:paraId="598F9A9F" w14:textId="77777777" w:rsidR="001176DE" w:rsidRPr="004E1D16" w:rsidRDefault="001176DE" w:rsidP="004B4CD7">
            <w:pPr>
              <w:spacing w:line="276" w:lineRule="auto"/>
              <w:ind w:right="-72"/>
              <w:jc w:val="right"/>
              <w:rPr>
                <w:rFonts w:ascii="Arial" w:hAnsi="Arial" w:cs="Arial"/>
                <w:b/>
                <w:bCs/>
                <w:sz w:val="20"/>
                <w:szCs w:val="20"/>
                <w:cs/>
                <w:lang w:val="en-GB"/>
              </w:rPr>
            </w:pPr>
            <w:r w:rsidRPr="004E1D16">
              <w:rPr>
                <w:rFonts w:ascii="Arial" w:hAnsi="Arial" w:cs="Arial"/>
                <w:b/>
                <w:bCs/>
                <w:sz w:val="20"/>
                <w:szCs w:val="20"/>
                <w:cs/>
              </w:rPr>
              <w:t>2019</w:t>
            </w:r>
          </w:p>
        </w:tc>
        <w:tc>
          <w:tcPr>
            <w:tcW w:w="685" w:type="pct"/>
            <w:tcBorders>
              <w:bottom w:val="single" w:sz="4" w:space="0" w:color="auto"/>
            </w:tcBorders>
            <w:vAlign w:val="bottom"/>
          </w:tcPr>
          <w:p w14:paraId="752B9D80" w14:textId="77777777" w:rsidR="001176DE" w:rsidRPr="004E1D16" w:rsidRDefault="001176DE" w:rsidP="004B4CD7">
            <w:pPr>
              <w:spacing w:line="276" w:lineRule="auto"/>
              <w:ind w:right="-72"/>
              <w:jc w:val="right"/>
              <w:rPr>
                <w:rFonts w:ascii="Arial" w:hAnsi="Arial" w:cs="Arial"/>
                <w:b/>
                <w:bCs/>
                <w:sz w:val="20"/>
                <w:szCs w:val="20"/>
                <w:cs/>
                <w:lang w:val="en-GB"/>
              </w:rPr>
            </w:pPr>
            <w:r w:rsidRPr="004E1D16">
              <w:rPr>
                <w:rFonts w:ascii="Arial" w:hAnsi="Arial" w:cs="Arial"/>
                <w:b/>
                <w:bCs/>
                <w:sz w:val="20"/>
                <w:szCs w:val="20"/>
                <w:cs/>
              </w:rPr>
              <w:t>2020</w:t>
            </w:r>
          </w:p>
        </w:tc>
        <w:tc>
          <w:tcPr>
            <w:tcW w:w="683" w:type="pct"/>
            <w:tcBorders>
              <w:bottom w:val="single" w:sz="4" w:space="0" w:color="auto"/>
            </w:tcBorders>
            <w:vAlign w:val="bottom"/>
          </w:tcPr>
          <w:p w14:paraId="25462C3E" w14:textId="77777777" w:rsidR="001176DE" w:rsidRPr="004E1D16" w:rsidRDefault="001176DE" w:rsidP="004B4CD7">
            <w:pPr>
              <w:spacing w:line="276" w:lineRule="auto"/>
              <w:ind w:right="-72"/>
              <w:jc w:val="right"/>
              <w:rPr>
                <w:rFonts w:ascii="Arial" w:hAnsi="Arial" w:cs="Arial"/>
                <w:b/>
                <w:bCs/>
                <w:sz w:val="20"/>
                <w:szCs w:val="20"/>
                <w:cs/>
                <w:lang w:val="en-GB"/>
              </w:rPr>
            </w:pPr>
            <w:r w:rsidRPr="004E1D16">
              <w:rPr>
                <w:rFonts w:ascii="Arial" w:hAnsi="Arial" w:cs="Arial"/>
                <w:b/>
                <w:bCs/>
                <w:sz w:val="20"/>
                <w:szCs w:val="20"/>
                <w:cs/>
              </w:rPr>
              <w:t>2019</w:t>
            </w:r>
          </w:p>
        </w:tc>
      </w:tr>
      <w:tr w:rsidR="001176DE" w:rsidRPr="004E1D16" w14:paraId="5BAE723F" w14:textId="77777777" w:rsidTr="005B0B29">
        <w:trPr>
          <w:cantSplit/>
          <w:trHeight w:val="170"/>
        </w:trPr>
        <w:tc>
          <w:tcPr>
            <w:tcW w:w="2261" w:type="pct"/>
            <w:vAlign w:val="center"/>
          </w:tcPr>
          <w:p w14:paraId="1C52A3AD" w14:textId="77777777" w:rsidR="001176DE" w:rsidRPr="004E1D16" w:rsidRDefault="001176DE" w:rsidP="004B4CD7">
            <w:pPr>
              <w:spacing w:line="276" w:lineRule="auto"/>
              <w:ind w:left="165"/>
              <w:jc w:val="both"/>
              <w:rPr>
                <w:rFonts w:ascii="Arial" w:hAnsi="Arial" w:cs="Arial"/>
                <w:color w:val="000000"/>
                <w:sz w:val="20"/>
                <w:szCs w:val="20"/>
                <w:cs/>
                <w:lang w:val="en-GB"/>
              </w:rPr>
            </w:pPr>
          </w:p>
        </w:tc>
        <w:tc>
          <w:tcPr>
            <w:tcW w:w="685" w:type="pct"/>
            <w:shd w:val="clear" w:color="auto" w:fill="FAFAFA"/>
          </w:tcPr>
          <w:p w14:paraId="295DD6E0"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6" w:type="pct"/>
          </w:tcPr>
          <w:p w14:paraId="10091D9A"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5" w:type="pct"/>
            <w:shd w:val="clear" w:color="auto" w:fill="FAFAFA"/>
          </w:tcPr>
          <w:p w14:paraId="48C168B3"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c>
          <w:tcPr>
            <w:tcW w:w="683" w:type="pct"/>
          </w:tcPr>
          <w:p w14:paraId="3EDA6701" w14:textId="77777777" w:rsidR="001176DE" w:rsidRPr="004E1D16" w:rsidRDefault="001176DE" w:rsidP="004B4CD7">
            <w:pPr>
              <w:tabs>
                <w:tab w:val="decimal" w:pos="572"/>
              </w:tabs>
              <w:spacing w:line="276" w:lineRule="auto"/>
              <w:ind w:right="-72"/>
              <w:jc w:val="right"/>
              <w:rPr>
                <w:rFonts w:ascii="Arial" w:hAnsi="Arial" w:cs="Arial"/>
                <w:sz w:val="20"/>
                <w:szCs w:val="20"/>
                <w:cs/>
              </w:rPr>
            </w:pPr>
          </w:p>
        </w:tc>
      </w:tr>
      <w:tr w:rsidR="001176DE" w:rsidRPr="004E1D16" w14:paraId="2A984ED8" w14:textId="77777777" w:rsidTr="005B0B29">
        <w:trPr>
          <w:cantSplit/>
          <w:trHeight w:val="170"/>
        </w:trPr>
        <w:tc>
          <w:tcPr>
            <w:tcW w:w="2261" w:type="pct"/>
          </w:tcPr>
          <w:p w14:paraId="4E61AF68" w14:textId="77777777" w:rsidR="001176DE" w:rsidRPr="004E1D16" w:rsidRDefault="001176DE" w:rsidP="004B4CD7">
            <w:pPr>
              <w:spacing w:line="276" w:lineRule="auto"/>
              <w:ind w:left="165"/>
              <w:jc w:val="both"/>
              <w:rPr>
                <w:rFonts w:ascii="Arial" w:hAnsi="Arial" w:cs="Arial"/>
                <w:color w:val="000000"/>
                <w:sz w:val="20"/>
                <w:szCs w:val="20"/>
                <w:cs/>
                <w:lang w:val="en-GB"/>
              </w:rPr>
            </w:pPr>
            <w:r w:rsidRPr="004E1D16">
              <w:rPr>
                <w:rFonts w:ascii="Arial" w:hAnsi="Arial" w:cs="Arial"/>
                <w:color w:val="000000"/>
                <w:sz w:val="20"/>
                <w:szCs w:val="20"/>
                <w:cs/>
                <w:lang w:val="en-GB"/>
              </w:rPr>
              <w:t xml:space="preserve">Parent company </w:t>
            </w:r>
          </w:p>
        </w:tc>
        <w:tc>
          <w:tcPr>
            <w:tcW w:w="685" w:type="pct"/>
            <w:shd w:val="clear" w:color="auto" w:fill="FAFAFA"/>
          </w:tcPr>
          <w:p w14:paraId="1492FE6D" w14:textId="77777777" w:rsidR="001176DE" w:rsidRPr="004E1D16" w:rsidRDefault="001176DE" w:rsidP="004B4CD7">
            <w:pPr>
              <w:spacing w:line="276" w:lineRule="auto"/>
              <w:ind w:right="-72"/>
              <w:jc w:val="right"/>
              <w:rPr>
                <w:rFonts w:ascii="Arial" w:hAnsi="Arial" w:cs="Arial"/>
                <w:sz w:val="20"/>
                <w:szCs w:val="20"/>
                <w:cs/>
              </w:rPr>
            </w:pPr>
          </w:p>
        </w:tc>
        <w:tc>
          <w:tcPr>
            <w:tcW w:w="686" w:type="pct"/>
          </w:tcPr>
          <w:p w14:paraId="663766AC" w14:textId="77777777" w:rsidR="001176DE" w:rsidRPr="004E1D16" w:rsidRDefault="001176DE" w:rsidP="004B4CD7">
            <w:pPr>
              <w:spacing w:line="276" w:lineRule="auto"/>
              <w:ind w:right="-72"/>
              <w:jc w:val="right"/>
              <w:rPr>
                <w:rFonts w:ascii="Arial" w:hAnsi="Arial" w:cs="Arial"/>
                <w:sz w:val="20"/>
                <w:szCs w:val="20"/>
                <w:cs/>
              </w:rPr>
            </w:pPr>
          </w:p>
        </w:tc>
        <w:tc>
          <w:tcPr>
            <w:tcW w:w="685" w:type="pct"/>
            <w:shd w:val="clear" w:color="auto" w:fill="FAFAFA"/>
          </w:tcPr>
          <w:p w14:paraId="766AD4D5" w14:textId="77777777" w:rsidR="001176DE" w:rsidRPr="004E1D16" w:rsidRDefault="001176DE" w:rsidP="004B4CD7">
            <w:pPr>
              <w:spacing w:line="276" w:lineRule="auto"/>
              <w:ind w:right="-72"/>
              <w:jc w:val="right"/>
              <w:rPr>
                <w:rFonts w:ascii="Arial" w:hAnsi="Arial" w:cs="Arial"/>
                <w:sz w:val="20"/>
                <w:szCs w:val="20"/>
                <w:cs/>
              </w:rPr>
            </w:pPr>
          </w:p>
        </w:tc>
        <w:tc>
          <w:tcPr>
            <w:tcW w:w="683" w:type="pct"/>
          </w:tcPr>
          <w:p w14:paraId="7B73F559" w14:textId="77777777" w:rsidR="001176DE" w:rsidRPr="004E1D16" w:rsidRDefault="001176DE" w:rsidP="004B4CD7">
            <w:pPr>
              <w:spacing w:line="276" w:lineRule="auto"/>
              <w:ind w:right="-72"/>
              <w:jc w:val="right"/>
              <w:rPr>
                <w:rFonts w:ascii="Arial" w:hAnsi="Arial" w:cs="Arial"/>
                <w:sz w:val="20"/>
                <w:szCs w:val="20"/>
                <w:cs/>
              </w:rPr>
            </w:pPr>
          </w:p>
        </w:tc>
      </w:tr>
      <w:tr w:rsidR="001B4089" w:rsidRPr="004E1D16" w14:paraId="44FF159D" w14:textId="77777777" w:rsidTr="00A76AAA">
        <w:trPr>
          <w:cantSplit/>
          <w:trHeight w:val="170"/>
        </w:trPr>
        <w:tc>
          <w:tcPr>
            <w:tcW w:w="2261" w:type="pct"/>
            <w:vAlign w:val="center"/>
          </w:tcPr>
          <w:p w14:paraId="30158385" w14:textId="77777777" w:rsidR="001B4089" w:rsidRPr="004E1D16" w:rsidRDefault="001B4089" w:rsidP="004B4CD7">
            <w:pPr>
              <w:spacing w:line="276" w:lineRule="auto"/>
              <w:ind w:left="165"/>
              <w:jc w:val="both"/>
              <w:rPr>
                <w:rFonts w:ascii="Arial" w:hAnsi="Arial" w:cs="Arial"/>
                <w:color w:val="000000"/>
                <w:sz w:val="20"/>
                <w:szCs w:val="20"/>
                <w:cs/>
                <w:lang w:val="en-GB"/>
              </w:rPr>
            </w:pPr>
            <w:r w:rsidRPr="004E1D16">
              <w:rPr>
                <w:rFonts w:ascii="Arial" w:hAnsi="Arial" w:cs="Arial"/>
                <w:color w:val="000000"/>
                <w:sz w:val="20"/>
                <w:szCs w:val="20"/>
                <w:cs/>
                <w:lang w:val="en-GB"/>
              </w:rPr>
              <w:t xml:space="preserve">     </w:t>
            </w:r>
            <w:r w:rsidRPr="004E1D16">
              <w:rPr>
                <w:rFonts w:ascii="Arial" w:hAnsi="Arial" w:cs="Arial"/>
                <w:color w:val="000000"/>
                <w:sz w:val="20"/>
                <w:szCs w:val="20"/>
                <w:lang w:val="en-GB"/>
              </w:rPr>
              <w:t>Revenue from sales</w:t>
            </w:r>
          </w:p>
        </w:tc>
        <w:tc>
          <w:tcPr>
            <w:tcW w:w="685" w:type="pct"/>
            <w:shd w:val="clear" w:color="auto" w:fill="FAFAFA"/>
            <w:vAlign w:val="center"/>
          </w:tcPr>
          <w:p w14:paraId="446350FE" w14:textId="4C0B91D1" w:rsidR="001B4089" w:rsidRPr="004E1D16" w:rsidRDefault="001B4089" w:rsidP="004B4CD7">
            <w:pPr>
              <w:tabs>
                <w:tab w:val="decimal" w:pos="572"/>
              </w:tabs>
              <w:spacing w:line="276" w:lineRule="auto"/>
              <w:ind w:right="-72"/>
              <w:jc w:val="right"/>
              <w:rPr>
                <w:rFonts w:ascii="Arial" w:hAnsi="Arial" w:cs="Arial"/>
                <w:color w:val="000000"/>
                <w:sz w:val="20"/>
                <w:szCs w:val="20"/>
                <w:cs/>
                <w:lang w:val="en-GB"/>
              </w:rPr>
            </w:pPr>
            <w:r w:rsidRPr="004E1D16">
              <w:rPr>
                <w:rFonts w:ascii="Arial" w:hAnsi="Arial" w:cs="Arial"/>
                <w:color w:val="000000"/>
                <w:sz w:val="20"/>
                <w:szCs w:val="20"/>
                <w:lang w:val="en-GB"/>
              </w:rPr>
              <w:t>2,587.80</w:t>
            </w:r>
          </w:p>
        </w:tc>
        <w:tc>
          <w:tcPr>
            <w:tcW w:w="686" w:type="pct"/>
            <w:shd w:val="clear" w:color="auto" w:fill="auto"/>
            <w:vAlign w:val="bottom"/>
          </w:tcPr>
          <w:p w14:paraId="31270BA6" w14:textId="78437727"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3,225.83</w:t>
            </w:r>
          </w:p>
        </w:tc>
        <w:tc>
          <w:tcPr>
            <w:tcW w:w="685" w:type="pct"/>
            <w:shd w:val="clear" w:color="auto" w:fill="FAFAFA"/>
            <w:vAlign w:val="bottom"/>
          </w:tcPr>
          <w:p w14:paraId="41F69DF2" w14:textId="4F3F1DDC" w:rsidR="001B4089" w:rsidRPr="004E1D16" w:rsidRDefault="001B4089"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80,825.05</w:t>
            </w:r>
          </w:p>
        </w:tc>
        <w:tc>
          <w:tcPr>
            <w:tcW w:w="683" w:type="pct"/>
            <w:vAlign w:val="bottom"/>
          </w:tcPr>
          <w:p w14:paraId="2D16210F" w14:textId="3D0DAE07"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100,090.63</w:t>
            </w:r>
          </w:p>
        </w:tc>
      </w:tr>
      <w:tr w:rsidR="001B4089" w:rsidRPr="004E1D16" w14:paraId="638F9415" w14:textId="77777777" w:rsidTr="00A76AAA">
        <w:trPr>
          <w:cantSplit/>
          <w:trHeight w:val="170"/>
        </w:trPr>
        <w:tc>
          <w:tcPr>
            <w:tcW w:w="2261" w:type="pct"/>
            <w:vAlign w:val="center"/>
          </w:tcPr>
          <w:p w14:paraId="08ED07B9" w14:textId="77777777" w:rsidR="001B4089" w:rsidRPr="004E1D16" w:rsidRDefault="001B4089" w:rsidP="004B4CD7">
            <w:pPr>
              <w:spacing w:line="276" w:lineRule="auto"/>
              <w:ind w:left="165"/>
              <w:jc w:val="both"/>
              <w:rPr>
                <w:rFonts w:ascii="Arial" w:hAnsi="Arial" w:cs="Arial"/>
                <w:color w:val="000000"/>
                <w:sz w:val="20"/>
                <w:szCs w:val="20"/>
                <w:cs/>
                <w:lang w:val="en-GB"/>
              </w:rPr>
            </w:pPr>
            <w:r w:rsidRPr="004E1D16">
              <w:rPr>
                <w:rFonts w:ascii="Arial" w:hAnsi="Arial" w:cs="Arial"/>
                <w:color w:val="000000"/>
                <w:sz w:val="20"/>
                <w:szCs w:val="20"/>
                <w:cs/>
                <w:lang w:val="en-GB"/>
              </w:rPr>
              <w:t xml:space="preserve">     Other income</w:t>
            </w:r>
          </w:p>
        </w:tc>
        <w:tc>
          <w:tcPr>
            <w:tcW w:w="685" w:type="pct"/>
            <w:shd w:val="clear" w:color="auto" w:fill="FAFAFA"/>
            <w:vAlign w:val="center"/>
          </w:tcPr>
          <w:p w14:paraId="084DF5F7" w14:textId="50DA1ABC" w:rsidR="001B4089" w:rsidRPr="004E1D16" w:rsidRDefault="001B4089" w:rsidP="004B4CD7">
            <w:pPr>
              <w:tabs>
                <w:tab w:val="decimal" w:pos="572"/>
              </w:tabs>
              <w:spacing w:line="276" w:lineRule="auto"/>
              <w:ind w:right="-72"/>
              <w:jc w:val="right"/>
              <w:rPr>
                <w:rFonts w:ascii="Arial" w:hAnsi="Arial" w:cs="Arial"/>
                <w:color w:val="000000"/>
                <w:sz w:val="20"/>
                <w:szCs w:val="20"/>
                <w:lang w:val="en-GB"/>
              </w:rPr>
            </w:pPr>
            <w:r w:rsidRPr="004E1D16">
              <w:rPr>
                <w:rFonts w:ascii="Arial" w:hAnsi="Arial" w:cs="Arial"/>
                <w:color w:val="000000"/>
                <w:sz w:val="20"/>
                <w:szCs w:val="20"/>
                <w:lang w:val="en-GB"/>
              </w:rPr>
              <w:t>2.01</w:t>
            </w:r>
          </w:p>
        </w:tc>
        <w:tc>
          <w:tcPr>
            <w:tcW w:w="686" w:type="pct"/>
            <w:vAlign w:val="bottom"/>
          </w:tcPr>
          <w:p w14:paraId="31E1A939" w14:textId="751A1639"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US"/>
              </w:rPr>
              <w:t>3.04</w:t>
            </w:r>
          </w:p>
        </w:tc>
        <w:tc>
          <w:tcPr>
            <w:tcW w:w="685" w:type="pct"/>
            <w:shd w:val="clear" w:color="auto" w:fill="FAFAFA"/>
            <w:vAlign w:val="bottom"/>
          </w:tcPr>
          <w:p w14:paraId="3925B4CB" w14:textId="04D3750F" w:rsidR="001B4089" w:rsidRPr="004E1D16" w:rsidRDefault="001B4089"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62.81</w:t>
            </w:r>
          </w:p>
        </w:tc>
        <w:tc>
          <w:tcPr>
            <w:tcW w:w="683" w:type="pct"/>
            <w:vAlign w:val="bottom"/>
          </w:tcPr>
          <w:p w14:paraId="7695955A" w14:textId="57F83388"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US"/>
              </w:rPr>
              <w:t>94.44</w:t>
            </w:r>
          </w:p>
        </w:tc>
      </w:tr>
      <w:tr w:rsidR="001B4089" w:rsidRPr="004E1D16" w14:paraId="6A03FF78" w14:textId="77777777" w:rsidTr="00A76AAA">
        <w:trPr>
          <w:cantSplit/>
          <w:trHeight w:val="170"/>
        </w:trPr>
        <w:tc>
          <w:tcPr>
            <w:tcW w:w="2261" w:type="pct"/>
            <w:vAlign w:val="center"/>
          </w:tcPr>
          <w:p w14:paraId="1630C32C" w14:textId="77777777" w:rsidR="001B4089" w:rsidRPr="004E1D16" w:rsidRDefault="001B4089"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Purchase and other expenses</w:t>
            </w:r>
          </w:p>
        </w:tc>
        <w:tc>
          <w:tcPr>
            <w:tcW w:w="685" w:type="pct"/>
            <w:shd w:val="clear" w:color="auto" w:fill="FAFAFA"/>
            <w:vAlign w:val="center"/>
          </w:tcPr>
          <w:p w14:paraId="67BC24C8" w14:textId="67DDBE32" w:rsidR="001B4089" w:rsidRPr="004E1D16" w:rsidRDefault="001B4089" w:rsidP="004B4CD7">
            <w:pPr>
              <w:tabs>
                <w:tab w:val="decimal" w:pos="572"/>
              </w:tabs>
              <w:spacing w:line="276" w:lineRule="auto"/>
              <w:ind w:right="-72"/>
              <w:jc w:val="right"/>
              <w:rPr>
                <w:rFonts w:ascii="Arial" w:hAnsi="Arial" w:cs="Arial"/>
                <w:color w:val="000000"/>
                <w:sz w:val="20"/>
                <w:szCs w:val="20"/>
                <w:lang w:val="en-GB"/>
              </w:rPr>
            </w:pPr>
            <w:r w:rsidRPr="004E1D16">
              <w:rPr>
                <w:rFonts w:ascii="Arial" w:hAnsi="Arial" w:cs="Arial"/>
                <w:color w:val="000000"/>
                <w:sz w:val="20"/>
                <w:szCs w:val="20"/>
                <w:lang w:val="en-GB"/>
              </w:rPr>
              <w:t>19.78</w:t>
            </w:r>
          </w:p>
        </w:tc>
        <w:tc>
          <w:tcPr>
            <w:tcW w:w="686" w:type="pct"/>
            <w:vAlign w:val="center"/>
          </w:tcPr>
          <w:p w14:paraId="37DBF688" w14:textId="00813D3F"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4.47</w:t>
            </w:r>
          </w:p>
        </w:tc>
        <w:tc>
          <w:tcPr>
            <w:tcW w:w="685" w:type="pct"/>
            <w:shd w:val="clear" w:color="auto" w:fill="FAFAFA"/>
            <w:vAlign w:val="center"/>
          </w:tcPr>
          <w:p w14:paraId="0C8D8C23" w14:textId="791753E1" w:rsidR="001B4089" w:rsidRPr="004E1D16" w:rsidRDefault="001B4089"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618.77</w:t>
            </w:r>
          </w:p>
        </w:tc>
        <w:tc>
          <w:tcPr>
            <w:tcW w:w="683" w:type="pct"/>
            <w:vAlign w:val="center"/>
          </w:tcPr>
          <w:p w14:paraId="2D45CE31" w14:textId="208EFBFF"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138.86</w:t>
            </w:r>
          </w:p>
        </w:tc>
      </w:tr>
      <w:tr w:rsidR="005B0B29" w:rsidRPr="004E1D16" w14:paraId="0EDD8E91" w14:textId="77777777" w:rsidTr="005B0B29">
        <w:trPr>
          <w:cantSplit/>
          <w:trHeight w:val="170"/>
        </w:trPr>
        <w:tc>
          <w:tcPr>
            <w:tcW w:w="2261" w:type="pct"/>
            <w:vAlign w:val="center"/>
          </w:tcPr>
          <w:p w14:paraId="366C9E59" w14:textId="77777777" w:rsidR="005B0B29" w:rsidRPr="004E1D16" w:rsidRDefault="005B0B29" w:rsidP="004B4CD7">
            <w:pPr>
              <w:spacing w:line="276" w:lineRule="auto"/>
              <w:ind w:left="165"/>
              <w:jc w:val="both"/>
              <w:rPr>
                <w:rFonts w:ascii="Arial" w:hAnsi="Arial" w:cs="Arial"/>
                <w:color w:val="000000"/>
                <w:spacing w:val="-2"/>
                <w:sz w:val="20"/>
                <w:szCs w:val="20"/>
                <w:cs/>
              </w:rPr>
            </w:pPr>
          </w:p>
        </w:tc>
        <w:tc>
          <w:tcPr>
            <w:tcW w:w="685" w:type="pct"/>
            <w:shd w:val="clear" w:color="auto" w:fill="FAFAFA"/>
          </w:tcPr>
          <w:p w14:paraId="00038A90"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c>
          <w:tcPr>
            <w:tcW w:w="686" w:type="pct"/>
          </w:tcPr>
          <w:p w14:paraId="22E75BB4"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c>
          <w:tcPr>
            <w:tcW w:w="685" w:type="pct"/>
            <w:shd w:val="clear" w:color="auto" w:fill="FAFAFA"/>
          </w:tcPr>
          <w:p w14:paraId="20B5D45F"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c>
          <w:tcPr>
            <w:tcW w:w="683" w:type="pct"/>
          </w:tcPr>
          <w:p w14:paraId="7AA108DA"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r>
      <w:tr w:rsidR="005B0B29" w:rsidRPr="004E1D16" w14:paraId="0AC5CD78" w14:textId="77777777" w:rsidTr="005B0B29">
        <w:trPr>
          <w:cantSplit/>
          <w:trHeight w:val="170"/>
        </w:trPr>
        <w:tc>
          <w:tcPr>
            <w:tcW w:w="2261" w:type="pct"/>
            <w:vAlign w:val="center"/>
          </w:tcPr>
          <w:p w14:paraId="64B31A2E" w14:textId="77777777" w:rsidR="005B0B29" w:rsidRPr="004E1D16" w:rsidRDefault="005B0B29" w:rsidP="004B4CD7">
            <w:pPr>
              <w:spacing w:line="276" w:lineRule="auto"/>
              <w:ind w:left="165"/>
              <w:jc w:val="both"/>
              <w:rPr>
                <w:rFonts w:ascii="Arial" w:hAnsi="Arial" w:cs="Arial"/>
                <w:color w:val="000000"/>
                <w:sz w:val="20"/>
                <w:szCs w:val="20"/>
                <w:lang w:val="en-GB"/>
              </w:rPr>
            </w:pPr>
            <w:r w:rsidRPr="004E1D16">
              <w:rPr>
                <w:rFonts w:ascii="Arial" w:hAnsi="Arial" w:cs="Arial"/>
                <w:color w:val="000000"/>
                <w:sz w:val="20"/>
                <w:szCs w:val="20"/>
                <w:lang w:val="en-GB"/>
              </w:rPr>
              <w:t xml:space="preserve">Subsidiaries, associates, joint ventures </w:t>
            </w:r>
          </w:p>
          <w:p w14:paraId="460037D1" w14:textId="77777777" w:rsidR="005B0B29" w:rsidRPr="004E1D16" w:rsidRDefault="005B0B29" w:rsidP="004B4CD7">
            <w:pPr>
              <w:spacing w:line="276" w:lineRule="auto"/>
              <w:ind w:left="165"/>
              <w:jc w:val="both"/>
              <w:rPr>
                <w:rFonts w:ascii="Arial" w:hAnsi="Arial" w:cs="Arial"/>
                <w:color w:val="000000"/>
                <w:sz w:val="20"/>
                <w:szCs w:val="20"/>
                <w:cs/>
                <w:lang w:val="en-GB"/>
              </w:rPr>
            </w:pPr>
            <w:r w:rsidRPr="004E1D16">
              <w:rPr>
                <w:rFonts w:ascii="Arial" w:hAnsi="Arial" w:cs="Arial"/>
                <w:color w:val="000000"/>
                <w:sz w:val="20"/>
                <w:szCs w:val="20"/>
                <w:lang w:val="en-GB"/>
              </w:rPr>
              <w:t xml:space="preserve">   and joint operations</w:t>
            </w:r>
          </w:p>
        </w:tc>
        <w:tc>
          <w:tcPr>
            <w:tcW w:w="685" w:type="pct"/>
            <w:shd w:val="clear" w:color="auto" w:fill="FAFAFA"/>
          </w:tcPr>
          <w:p w14:paraId="116A365A" w14:textId="77777777" w:rsidR="005B0B29" w:rsidRPr="004E1D16" w:rsidRDefault="005B0B29" w:rsidP="004B4CD7">
            <w:pPr>
              <w:tabs>
                <w:tab w:val="decimal" w:pos="572"/>
              </w:tabs>
              <w:spacing w:line="276" w:lineRule="auto"/>
              <w:ind w:right="-72"/>
              <w:jc w:val="right"/>
              <w:rPr>
                <w:rFonts w:ascii="Arial" w:hAnsi="Arial" w:cs="Arial"/>
                <w:color w:val="000000"/>
                <w:sz w:val="20"/>
                <w:szCs w:val="20"/>
                <w:lang w:val="en-US"/>
              </w:rPr>
            </w:pPr>
          </w:p>
        </w:tc>
        <w:tc>
          <w:tcPr>
            <w:tcW w:w="686" w:type="pct"/>
          </w:tcPr>
          <w:p w14:paraId="32B3E3FA" w14:textId="77777777" w:rsidR="005B0B29" w:rsidRPr="004E1D16" w:rsidRDefault="005B0B29" w:rsidP="004B4CD7">
            <w:pPr>
              <w:tabs>
                <w:tab w:val="decimal" w:pos="572"/>
              </w:tabs>
              <w:spacing w:line="276" w:lineRule="auto"/>
              <w:ind w:right="-72"/>
              <w:jc w:val="right"/>
              <w:rPr>
                <w:rFonts w:ascii="Arial" w:hAnsi="Arial" w:cs="Arial"/>
                <w:sz w:val="20"/>
                <w:szCs w:val="20"/>
                <w:lang w:val="en-GB"/>
              </w:rPr>
            </w:pPr>
          </w:p>
        </w:tc>
        <w:tc>
          <w:tcPr>
            <w:tcW w:w="685" w:type="pct"/>
            <w:shd w:val="clear" w:color="auto" w:fill="FAFAFA"/>
          </w:tcPr>
          <w:p w14:paraId="3A3DBA06" w14:textId="77777777" w:rsidR="005B0B29" w:rsidRPr="004E1D16" w:rsidRDefault="005B0B29" w:rsidP="004B4CD7">
            <w:pPr>
              <w:tabs>
                <w:tab w:val="decimal" w:pos="572"/>
              </w:tabs>
              <w:spacing w:line="276" w:lineRule="auto"/>
              <w:ind w:right="-72"/>
              <w:jc w:val="right"/>
              <w:rPr>
                <w:rFonts w:ascii="Arial" w:hAnsi="Arial" w:cs="Arial"/>
                <w:color w:val="000000"/>
                <w:sz w:val="20"/>
                <w:szCs w:val="20"/>
                <w:lang w:val="en-US"/>
              </w:rPr>
            </w:pPr>
          </w:p>
        </w:tc>
        <w:tc>
          <w:tcPr>
            <w:tcW w:w="683" w:type="pct"/>
          </w:tcPr>
          <w:p w14:paraId="6D16479A" w14:textId="77777777" w:rsidR="005B0B29" w:rsidRPr="004E1D16" w:rsidRDefault="005B0B29" w:rsidP="004B4CD7">
            <w:pPr>
              <w:tabs>
                <w:tab w:val="decimal" w:pos="572"/>
              </w:tabs>
              <w:spacing w:line="276" w:lineRule="auto"/>
              <w:ind w:right="-72"/>
              <w:jc w:val="right"/>
              <w:rPr>
                <w:rFonts w:ascii="Arial" w:hAnsi="Arial" w:cs="Arial"/>
                <w:sz w:val="20"/>
                <w:szCs w:val="20"/>
                <w:lang w:val="en-GB"/>
              </w:rPr>
            </w:pPr>
          </w:p>
        </w:tc>
      </w:tr>
      <w:tr w:rsidR="001B4089" w:rsidRPr="004E1D16" w14:paraId="74BE3B4D" w14:textId="77777777" w:rsidTr="00A76AAA">
        <w:trPr>
          <w:cantSplit/>
          <w:trHeight w:val="170"/>
        </w:trPr>
        <w:tc>
          <w:tcPr>
            <w:tcW w:w="2261" w:type="pct"/>
            <w:vAlign w:val="center"/>
          </w:tcPr>
          <w:p w14:paraId="61682512" w14:textId="77777777" w:rsidR="001B4089" w:rsidRPr="004E1D16" w:rsidRDefault="001B4089"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Interest income</w:t>
            </w:r>
          </w:p>
        </w:tc>
        <w:tc>
          <w:tcPr>
            <w:tcW w:w="685" w:type="pct"/>
            <w:shd w:val="clear" w:color="auto" w:fill="FAFAFA"/>
            <w:vAlign w:val="center"/>
          </w:tcPr>
          <w:p w14:paraId="73631162" w14:textId="71848BCB" w:rsidR="001B4089" w:rsidRPr="004E1D16" w:rsidRDefault="001B4089" w:rsidP="004B4CD7">
            <w:pPr>
              <w:tabs>
                <w:tab w:val="decimal" w:pos="572"/>
              </w:tabs>
              <w:spacing w:line="276" w:lineRule="auto"/>
              <w:ind w:right="-72"/>
              <w:jc w:val="right"/>
              <w:rPr>
                <w:rFonts w:ascii="Arial" w:hAnsi="Arial" w:cs="Arial"/>
                <w:color w:val="000000"/>
                <w:sz w:val="20"/>
                <w:szCs w:val="20"/>
                <w:lang w:val="en-GB"/>
              </w:rPr>
            </w:pPr>
            <w:r w:rsidRPr="004E1D16">
              <w:rPr>
                <w:rFonts w:ascii="Arial" w:hAnsi="Arial" w:cs="Arial"/>
                <w:color w:val="000000"/>
                <w:sz w:val="20"/>
                <w:szCs w:val="20"/>
                <w:lang w:val="en-GB"/>
              </w:rPr>
              <w:t>239.49</w:t>
            </w:r>
          </w:p>
        </w:tc>
        <w:tc>
          <w:tcPr>
            <w:tcW w:w="686" w:type="pct"/>
            <w:vAlign w:val="center"/>
          </w:tcPr>
          <w:p w14:paraId="3A9EC161" w14:textId="180891F6"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sz w:val="20"/>
                <w:szCs w:val="20"/>
                <w:lang w:val="en-GB"/>
              </w:rPr>
              <w:t>275.78</w:t>
            </w:r>
          </w:p>
        </w:tc>
        <w:tc>
          <w:tcPr>
            <w:tcW w:w="685" w:type="pct"/>
            <w:shd w:val="clear" w:color="auto" w:fill="FAFAFA"/>
            <w:vAlign w:val="center"/>
          </w:tcPr>
          <w:p w14:paraId="776D8BEA" w14:textId="1BD44E41" w:rsidR="001B4089" w:rsidRPr="004E1D16" w:rsidRDefault="001B4089"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7,495.77</w:t>
            </w:r>
          </w:p>
        </w:tc>
        <w:tc>
          <w:tcPr>
            <w:tcW w:w="683" w:type="pct"/>
            <w:vAlign w:val="center"/>
          </w:tcPr>
          <w:p w14:paraId="409D7C81" w14:textId="13862987"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sz w:val="20"/>
                <w:szCs w:val="20"/>
                <w:lang w:val="en-GB"/>
              </w:rPr>
              <w:t>8,549.21</w:t>
            </w:r>
          </w:p>
        </w:tc>
      </w:tr>
      <w:tr w:rsidR="001B4089" w:rsidRPr="004E1D16" w14:paraId="7784B3CB" w14:textId="77777777" w:rsidTr="00A76AAA">
        <w:trPr>
          <w:cantSplit/>
          <w:trHeight w:val="170"/>
        </w:trPr>
        <w:tc>
          <w:tcPr>
            <w:tcW w:w="2261" w:type="pct"/>
            <w:vAlign w:val="center"/>
          </w:tcPr>
          <w:p w14:paraId="40F5DC07" w14:textId="77777777" w:rsidR="001B4089" w:rsidRPr="004E1D16" w:rsidRDefault="001B4089"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Other income</w:t>
            </w:r>
          </w:p>
        </w:tc>
        <w:tc>
          <w:tcPr>
            <w:tcW w:w="685" w:type="pct"/>
            <w:shd w:val="clear" w:color="auto" w:fill="FAFAFA"/>
            <w:vAlign w:val="center"/>
          </w:tcPr>
          <w:p w14:paraId="3306D77A" w14:textId="1CF3CD3A" w:rsidR="001B4089" w:rsidRPr="004E1D16" w:rsidRDefault="001B4089" w:rsidP="004B4CD7">
            <w:pPr>
              <w:tabs>
                <w:tab w:val="decimal" w:pos="572"/>
              </w:tabs>
              <w:spacing w:line="276" w:lineRule="auto"/>
              <w:ind w:right="-72"/>
              <w:jc w:val="right"/>
              <w:rPr>
                <w:rFonts w:ascii="Arial" w:hAnsi="Arial" w:cs="Arial"/>
                <w:color w:val="000000"/>
                <w:sz w:val="20"/>
                <w:szCs w:val="20"/>
                <w:cs/>
                <w:lang w:val="en-GB"/>
              </w:rPr>
            </w:pPr>
            <w:r w:rsidRPr="004E1D16">
              <w:rPr>
                <w:rFonts w:ascii="Arial" w:hAnsi="Arial" w:cs="Arial"/>
                <w:color w:val="000000"/>
                <w:sz w:val="20"/>
                <w:szCs w:val="20"/>
                <w:lang w:val="en-US"/>
              </w:rPr>
              <w:t>2.48</w:t>
            </w:r>
          </w:p>
        </w:tc>
        <w:tc>
          <w:tcPr>
            <w:tcW w:w="686" w:type="pct"/>
            <w:vAlign w:val="center"/>
          </w:tcPr>
          <w:p w14:paraId="2885427B" w14:textId="4E8F127C"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sz w:val="20"/>
                <w:szCs w:val="20"/>
                <w:lang w:val="en-US"/>
              </w:rPr>
              <w:t>6.39</w:t>
            </w:r>
          </w:p>
        </w:tc>
        <w:tc>
          <w:tcPr>
            <w:tcW w:w="685" w:type="pct"/>
            <w:shd w:val="clear" w:color="auto" w:fill="FAFAFA"/>
            <w:vAlign w:val="center"/>
          </w:tcPr>
          <w:p w14:paraId="1B543663" w14:textId="32E7BC0E" w:rsidR="001B4089" w:rsidRPr="004E1D16" w:rsidRDefault="004C37BC"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77.54</w:t>
            </w:r>
          </w:p>
        </w:tc>
        <w:tc>
          <w:tcPr>
            <w:tcW w:w="683" w:type="pct"/>
            <w:vAlign w:val="center"/>
          </w:tcPr>
          <w:p w14:paraId="08B7354E" w14:textId="02447EFF"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sz w:val="20"/>
                <w:szCs w:val="20"/>
                <w:lang w:val="en-GB"/>
              </w:rPr>
              <w:t>198.21</w:t>
            </w:r>
          </w:p>
        </w:tc>
      </w:tr>
      <w:tr w:rsidR="001B4089" w:rsidRPr="004E1D16" w14:paraId="333ACE0F" w14:textId="77777777" w:rsidTr="00A76AAA">
        <w:trPr>
          <w:cantSplit/>
          <w:trHeight w:val="170"/>
        </w:trPr>
        <w:tc>
          <w:tcPr>
            <w:tcW w:w="2261" w:type="pct"/>
            <w:vAlign w:val="center"/>
          </w:tcPr>
          <w:p w14:paraId="38F2775F" w14:textId="77777777" w:rsidR="001B4089" w:rsidRPr="004E1D16" w:rsidRDefault="001B4089"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z w:val="20"/>
                <w:szCs w:val="20"/>
                <w:cs/>
              </w:rPr>
              <w:t xml:space="preserve">     Rental and service expenses</w:t>
            </w:r>
          </w:p>
        </w:tc>
        <w:tc>
          <w:tcPr>
            <w:tcW w:w="685" w:type="pct"/>
            <w:shd w:val="clear" w:color="auto" w:fill="FAFAFA"/>
            <w:vAlign w:val="center"/>
          </w:tcPr>
          <w:p w14:paraId="48DA3E78" w14:textId="18C8B343" w:rsidR="001B4089" w:rsidRPr="004E1D16" w:rsidRDefault="001B4089" w:rsidP="004B4CD7">
            <w:pPr>
              <w:tabs>
                <w:tab w:val="decimal" w:pos="572"/>
              </w:tabs>
              <w:spacing w:line="276" w:lineRule="auto"/>
              <w:ind w:right="-72"/>
              <w:jc w:val="right"/>
              <w:rPr>
                <w:rFonts w:ascii="Arial" w:hAnsi="Arial" w:cs="Arial"/>
                <w:color w:val="000000"/>
                <w:sz w:val="20"/>
                <w:szCs w:val="20"/>
                <w:lang w:val="en-GB"/>
              </w:rPr>
            </w:pPr>
            <w:r w:rsidRPr="004E1D16">
              <w:rPr>
                <w:rFonts w:ascii="Arial" w:hAnsi="Arial" w:cs="Arial"/>
                <w:color w:val="000000"/>
                <w:sz w:val="20"/>
                <w:szCs w:val="20"/>
                <w:lang w:val="en-GB"/>
              </w:rPr>
              <w:t>43.70</w:t>
            </w:r>
          </w:p>
        </w:tc>
        <w:tc>
          <w:tcPr>
            <w:tcW w:w="686" w:type="pct"/>
            <w:vAlign w:val="center"/>
          </w:tcPr>
          <w:p w14:paraId="779B5BF4" w14:textId="039CB30F"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41.10</w:t>
            </w:r>
          </w:p>
        </w:tc>
        <w:tc>
          <w:tcPr>
            <w:tcW w:w="685" w:type="pct"/>
            <w:shd w:val="clear" w:color="auto" w:fill="FAFAFA"/>
            <w:vAlign w:val="center"/>
          </w:tcPr>
          <w:p w14:paraId="1E23A218" w14:textId="2D8DF4FB" w:rsidR="001B4089" w:rsidRPr="004E1D16" w:rsidRDefault="001B4089"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1,366.80</w:t>
            </w:r>
          </w:p>
        </w:tc>
        <w:tc>
          <w:tcPr>
            <w:tcW w:w="683" w:type="pct"/>
            <w:vAlign w:val="center"/>
          </w:tcPr>
          <w:p w14:paraId="580E2F56" w14:textId="167D742D"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1,275.42</w:t>
            </w:r>
          </w:p>
        </w:tc>
      </w:tr>
      <w:tr w:rsidR="005B0B29" w:rsidRPr="004E1D16" w14:paraId="5B691EC6" w14:textId="77777777" w:rsidTr="005B0B29">
        <w:trPr>
          <w:cantSplit/>
          <w:trHeight w:val="170"/>
        </w:trPr>
        <w:tc>
          <w:tcPr>
            <w:tcW w:w="2261" w:type="pct"/>
            <w:vAlign w:val="center"/>
          </w:tcPr>
          <w:p w14:paraId="71FFEACA" w14:textId="77777777" w:rsidR="005B0B29" w:rsidRPr="004E1D16" w:rsidRDefault="005B0B29" w:rsidP="004B4CD7">
            <w:pPr>
              <w:spacing w:line="276" w:lineRule="auto"/>
              <w:ind w:left="165"/>
              <w:jc w:val="both"/>
              <w:rPr>
                <w:rFonts w:ascii="Arial" w:hAnsi="Arial" w:cs="Arial"/>
                <w:color w:val="000000"/>
                <w:spacing w:val="-2"/>
                <w:sz w:val="20"/>
                <w:szCs w:val="20"/>
                <w:cs/>
              </w:rPr>
            </w:pPr>
          </w:p>
        </w:tc>
        <w:tc>
          <w:tcPr>
            <w:tcW w:w="685" w:type="pct"/>
            <w:shd w:val="clear" w:color="auto" w:fill="FAFAFA"/>
          </w:tcPr>
          <w:p w14:paraId="01DF4351"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c>
          <w:tcPr>
            <w:tcW w:w="686" w:type="pct"/>
          </w:tcPr>
          <w:p w14:paraId="6D263EAF"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c>
          <w:tcPr>
            <w:tcW w:w="685" w:type="pct"/>
            <w:shd w:val="clear" w:color="auto" w:fill="FAFAFA"/>
          </w:tcPr>
          <w:p w14:paraId="6F3FAB9F"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c>
          <w:tcPr>
            <w:tcW w:w="683" w:type="pct"/>
          </w:tcPr>
          <w:p w14:paraId="78A7E0D4"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r>
      <w:tr w:rsidR="005B0B29" w:rsidRPr="004E1D16" w14:paraId="6CDAE056" w14:textId="77777777" w:rsidTr="005B0B29">
        <w:trPr>
          <w:cantSplit/>
          <w:trHeight w:val="170"/>
        </w:trPr>
        <w:tc>
          <w:tcPr>
            <w:tcW w:w="2261" w:type="pct"/>
            <w:vAlign w:val="center"/>
          </w:tcPr>
          <w:p w14:paraId="6ACE7236" w14:textId="77777777" w:rsidR="005B0B29" w:rsidRPr="004E1D16" w:rsidRDefault="005B0B29" w:rsidP="004B4CD7">
            <w:pPr>
              <w:spacing w:line="276" w:lineRule="auto"/>
              <w:ind w:left="165"/>
              <w:jc w:val="both"/>
              <w:rPr>
                <w:rFonts w:ascii="Arial" w:hAnsi="Arial" w:cs="Arial"/>
                <w:color w:val="000000"/>
                <w:spacing w:val="-2"/>
                <w:sz w:val="20"/>
                <w:szCs w:val="20"/>
                <w:cs/>
                <w:lang w:val="en-GB"/>
              </w:rPr>
            </w:pPr>
            <w:r w:rsidRPr="004E1D16">
              <w:rPr>
                <w:rFonts w:ascii="Arial" w:hAnsi="Arial" w:cs="Arial"/>
                <w:color w:val="000000"/>
                <w:sz w:val="20"/>
                <w:szCs w:val="20"/>
                <w:cs/>
              </w:rPr>
              <w:t>Other related parties</w:t>
            </w:r>
          </w:p>
        </w:tc>
        <w:tc>
          <w:tcPr>
            <w:tcW w:w="685" w:type="pct"/>
            <w:shd w:val="clear" w:color="auto" w:fill="FAFAFA"/>
            <w:vAlign w:val="center"/>
          </w:tcPr>
          <w:p w14:paraId="0D006B1F" w14:textId="77777777" w:rsidR="005B0B29" w:rsidRPr="004E1D16" w:rsidRDefault="005B0B29" w:rsidP="004B4CD7">
            <w:pPr>
              <w:tabs>
                <w:tab w:val="decimal" w:pos="572"/>
              </w:tabs>
              <w:spacing w:line="276" w:lineRule="auto"/>
              <w:ind w:right="-72"/>
              <w:jc w:val="right"/>
              <w:rPr>
                <w:rFonts w:ascii="Arial" w:hAnsi="Arial" w:cs="Arial"/>
                <w:color w:val="000000"/>
                <w:sz w:val="20"/>
                <w:szCs w:val="20"/>
                <w:lang w:val="en-US"/>
              </w:rPr>
            </w:pPr>
          </w:p>
        </w:tc>
        <w:tc>
          <w:tcPr>
            <w:tcW w:w="686" w:type="pct"/>
            <w:vAlign w:val="center"/>
          </w:tcPr>
          <w:p w14:paraId="641A2E25"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c>
          <w:tcPr>
            <w:tcW w:w="685" w:type="pct"/>
            <w:shd w:val="clear" w:color="auto" w:fill="FAFAFA"/>
            <w:vAlign w:val="center"/>
          </w:tcPr>
          <w:p w14:paraId="5B692FE2" w14:textId="77777777" w:rsidR="005B0B29" w:rsidRPr="004E1D16" w:rsidRDefault="005B0B29" w:rsidP="004B4CD7">
            <w:pPr>
              <w:tabs>
                <w:tab w:val="decimal" w:pos="572"/>
              </w:tabs>
              <w:spacing w:line="276" w:lineRule="auto"/>
              <w:ind w:right="-72"/>
              <w:jc w:val="right"/>
              <w:rPr>
                <w:rFonts w:ascii="Arial" w:hAnsi="Arial" w:cs="Arial"/>
                <w:color w:val="000000"/>
                <w:sz w:val="20"/>
                <w:szCs w:val="20"/>
                <w:lang w:val="en-US"/>
              </w:rPr>
            </w:pPr>
          </w:p>
        </w:tc>
        <w:tc>
          <w:tcPr>
            <w:tcW w:w="683" w:type="pct"/>
            <w:vAlign w:val="center"/>
          </w:tcPr>
          <w:p w14:paraId="6D5EE743" w14:textId="77777777" w:rsidR="005B0B29" w:rsidRPr="004E1D16" w:rsidRDefault="005B0B29" w:rsidP="004B4CD7">
            <w:pPr>
              <w:tabs>
                <w:tab w:val="decimal" w:pos="572"/>
              </w:tabs>
              <w:spacing w:line="276" w:lineRule="auto"/>
              <w:ind w:right="-72"/>
              <w:jc w:val="right"/>
              <w:rPr>
                <w:rFonts w:ascii="Arial" w:hAnsi="Arial" w:cs="Arial"/>
                <w:sz w:val="20"/>
                <w:szCs w:val="20"/>
                <w:cs/>
              </w:rPr>
            </w:pPr>
          </w:p>
        </w:tc>
      </w:tr>
      <w:tr w:rsidR="001B4089" w:rsidRPr="004E1D16" w14:paraId="2A7E80F5" w14:textId="77777777" w:rsidTr="00A76AAA">
        <w:trPr>
          <w:cantSplit/>
          <w:trHeight w:val="170"/>
        </w:trPr>
        <w:tc>
          <w:tcPr>
            <w:tcW w:w="2261" w:type="pct"/>
            <w:vAlign w:val="center"/>
          </w:tcPr>
          <w:p w14:paraId="36D6F0E2" w14:textId="77777777" w:rsidR="001B4089" w:rsidRPr="004E1D16" w:rsidRDefault="001B4089"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Other income</w:t>
            </w:r>
          </w:p>
        </w:tc>
        <w:tc>
          <w:tcPr>
            <w:tcW w:w="685" w:type="pct"/>
            <w:shd w:val="clear" w:color="auto" w:fill="FAFAFA"/>
            <w:vAlign w:val="center"/>
          </w:tcPr>
          <w:p w14:paraId="6EE3DEF2" w14:textId="1BE948F2" w:rsidR="001B4089" w:rsidRPr="004E1D16" w:rsidRDefault="001B4089"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GB"/>
              </w:rPr>
              <w:t>0.34</w:t>
            </w:r>
          </w:p>
        </w:tc>
        <w:tc>
          <w:tcPr>
            <w:tcW w:w="686" w:type="pct"/>
            <w:vAlign w:val="center"/>
          </w:tcPr>
          <w:p w14:paraId="36ECE9BE" w14:textId="1F3CB5D8"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US"/>
              </w:rPr>
              <w:t>1.00</w:t>
            </w:r>
          </w:p>
        </w:tc>
        <w:tc>
          <w:tcPr>
            <w:tcW w:w="685" w:type="pct"/>
            <w:shd w:val="clear" w:color="auto" w:fill="FAFAFA"/>
            <w:vAlign w:val="center"/>
          </w:tcPr>
          <w:p w14:paraId="39CFF35E" w14:textId="7718E36D" w:rsidR="001B4089" w:rsidRPr="004E1D16" w:rsidRDefault="001B4089" w:rsidP="004B4CD7">
            <w:pPr>
              <w:tabs>
                <w:tab w:val="decimal" w:pos="572"/>
              </w:tabs>
              <w:spacing w:line="276" w:lineRule="auto"/>
              <w:ind w:right="-72"/>
              <w:jc w:val="right"/>
              <w:rPr>
                <w:rFonts w:ascii="Arial" w:hAnsi="Arial" w:cs="Arial"/>
                <w:color w:val="000000"/>
                <w:sz w:val="20"/>
                <w:szCs w:val="20"/>
                <w:cs/>
                <w:lang w:val="en-US"/>
              </w:rPr>
            </w:pPr>
            <w:r w:rsidRPr="004E1D16">
              <w:rPr>
                <w:rFonts w:ascii="Arial" w:hAnsi="Arial" w:cs="Arial"/>
                <w:color w:val="000000"/>
                <w:sz w:val="20"/>
                <w:szCs w:val="20"/>
                <w:lang w:val="en-US"/>
              </w:rPr>
              <w:t>10.63</w:t>
            </w:r>
          </w:p>
        </w:tc>
        <w:tc>
          <w:tcPr>
            <w:tcW w:w="683" w:type="pct"/>
            <w:vAlign w:val="center"/>
          </w:tcPr>
          <w:p w14:paraId="79B832B7" w14:textId="0D1FD6FB"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US"/>
              </w:rPr>
              <w:t>31.05</w:t>
            </w:r>
          </w:p>
        </w:tc>
      </w:tr>
      <w:tr w:rsidR="001B4089" w:rsidRPr="004E1D16" w14:paraId="446D8573" w14:textId="77777777" w:rsidTr="00A76AAA">
        <w:trPr>
          <w:cantSplit/>
          <w:trHeight w:val="170"/>
        </w:trPr>
        <w:tc>
          <w:tcPr>
            <w:tcW w:w="2261" w:type="pct"/>
            <w:vAlign w:val="center"/>
          </w:tcPr>
          <w:p w14:paraId="5225EED3" w14:textId="77777777" w:rsidR="001B4089" w:rsidRPr="004E1D16" w:rsidRDefault="001B4089" w:rsidP="004B4CD7">
            <w:pPr>
              <w:spacing w:line="276" w:lineRule="auto"/>
              <w:ind w:left="165"/>
              <w:jc w:val="both"/>
              <w:rPr>
                <w:rFonts w:ascii="Arial" w:hAnsi="Arial" w:cs="Arial"/>
                <w:color w:val="000000"/>
                <w:spacing w:val="-2"/>
                <w:sz w:val="20"/>
                <w:szCs w:val="20"/>
                <w:cs/>
              </w:rPr>
            </w:pPr>
            <w:r w:rsidRPr="004E1D16">
              <w:rPr>
                <w:rFonts w:ascii="Arial" w:hAnsi="Arial" w:cs="Arial"/>
                <w:color w:val="000000"/>
                <w:spacing w:val="-2"/>
                <w:sz w:val="20"/>
                <w:szCs w:val="20"/>
                <w:cs/>
              </w:rPr>
              <w:t xml:space="preserve">     Purchase and other expenses</w:t>
            </w:r>
          </w:p>
        </w:tc>
        <w:tc>
          <w:tcPr>
            <w:tcW w:w="685" w:type="pct"/>
            <w:shd w:val="clear" w:color="auto" w:fill="FAFAFA"/>
            <w:vAlign w:val="center"/>
          </w:tcPr>
          <w:p w14:paraId="1447FADC" w14:textId="198716AE" w:rsidR="001B4089" w:rsidRPr="004E1D16" w:rsidRDefault="001B4089" w:rsidP="004B4CD7">
            <w:pPr>
              <w:tabs>
                <w:tab w:val="decimal" w:pos="572"/>
              </w:tabs>
              <w:spacing w:line="276" w:lineRule="auto"/>
              <w:ind w:right="-72"/>
              <w:jc w:val="right"/>
              <w:rPr>
                <w:rFonts w:ascii="Arial" w:hAnsi="Arial" w:cs="Arial"/>
                <w:color w:val="000000"/>
                <w:sz w:val="20"/>
                <w:szCs w:val="20"/>
                <w:lang w:val="en-US"/>
              </w:rPr>
            </w:pPr>
            <w:r w:rsidRPr="004E1D16">
              <w:rPr>
                <w:rFonts w:ascii="Arial" w:hAnsi="Arial" w:cs="Arial"/>
                <w:color w:val="000000"/>
                <w:sz w:val="20"/>
                <w:szCs w:val="20"/>
                <w:lang w:val="en-US"/>
              </w:rPr>
              <w:t>21.64</w:t>
            </w:r>
          </w:p>
        </w:tc>
        <w:tc>
          <w:tcPr>
            <w:tcW w:w="686" w:type="pct"/>
            <w:vAlign w:val="center"/>
          </w:tcPr>
          <w:p w14:paraId="286F741C" w14:textId="6B3716DD"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20.09</w:t>
            </w:r>
          </w:p>
        </w:tc>
        <w:tc>
          <w:tcPr>
            <w:tcW w:w="685" w:type="pct"/>
            <w:shd w:val="clear" w:color="auto" w:fill="FAFAFA"/>
            <w:vAlign w:val="center"/>
          </w:tcPr>
          <w:p w14:paraId="56C613C3" w14:textId="3B751299" w:rsidR="001B4089" w:rsidRPr="004E1D16" w:rsidRDefault="001B4089" w:rsidP="004B4CD7">
            <w:pPr>
              <w:tabs>
                <w:tab w:val="decimal" w:pos="572"/>
              </w:tabs>
              <w:spacing w:line="276" w:lineRule="auto"/>
              <w:ind w:right="-72"/>
              <w:jc w:val="right"/>
              <w:rPr>
                <w:rFonts w:ascii="Arial" w:hAnsi="Arial" w:cs="Arial"/>
                <w:color w:val="000000"/>
                <w:sz w:val="20"/>
                <w:szCs w:val="20"/>
                <w:lang w:val="en-US"/>
              </w:rPr>
            </w:pPr>
            <w:r w:rsidRPr="004E1D16">
              <w:rPr>
                <w:rFonts w:ascii="Arial" w:hAnsi="Arial" w:cs="Arial"/>
                <w:color w:val="000000"/>
                <w:sz w:val="20"/>
                <w:szCs w:val="20"/>
                <w:lang w:val="en-GB"/>
              </w:rPr>
              <w:t>676.72</w:t>
            </w:r>
          </w:p>
        </w:tc>
        <w:tc>
          <w:tcPr>
            <w:tcW w:w="683" w:type="pct"/>
            <w:vAlign w:val="center"/>
          </w:tcPr>
          <w:p w14:paraId="07F10585" w14:textId="50C77A52" w:rsidR="001B4089" w:rsidRPr="004E1D16" w:rsidRDefault="001B4089" w:rsidP="004B4CD7">
            <w:pPr>
              <w:tabs>
                <w:tab w:val="decimal" w:pos="572"/>
              </w:tabs>
              <w:spacing w:line="276" w:lineRule="auto"/>
              <w:ind w:right="-72"/>
              <w:jc w:val="right"/>
              <w:rPr>
                <w:rFonts w:ascii="Arial" w:hAnsi="Arial" w:cs="Arial"/>
                <w:sz w:val="20"/>
                <w:szCs w:val="20"/>
                <w:cs/>
              </w:rPr>
            </w:pPr>
            <w:r w:rsidRPr="004E1D16">
              <w:rPr>
                <w:rFonts w:ascii="Arial" w:hAnsi="Arial" w:cs="Arial"/>
                <w:color w:val="000000"/>
                <w:sz w:val="20"/>
                <w:szCs w:val="20"/>
                <w:lang w:val="en-GB"/>
              </w:rPr>
              <w:t>623.48</w:t>
            </w:r>
          </w:p>
        </w:tc>
      </w:tr>
    </w:tbl>
    <w:p w14:paraId="08FDAB60" w14:textId="5B77D822" w:rsidR="005D5662" w:rsidRPr="004E1D16" w:rsidRDefault="005D5662" w:rsidP="00CA379C">
      <w:pPr>
        <w:tabs>
          <w:tab w:val="left" w:pos="1560"/>
        </w:tabs>
        <w:jc w:val="both"/>
        <w:rPr>
          <w:rFonts w:ascii="Arial" w:hAnsi="Arial" w:cs="Arial"/>
          <w:color w:val="CF4A02"/>
          <w:sz w:val="20"/>
          <w:szCs w:val="20"/>
          <w:lang w:val="en-GB" w:eastAsia="en-GB"/>
        </w:rPr>
      </w:pPr>
    </w:p>
    <w:p w14:paraId="5F8DFB73" w14:textId="77777777" w:rsidR="004B4CD7" w:rsidRPr="004E1D16" w:rsidRDefault="004B4CD7" w:rsidP="004B4CD7">
      <w:pPr>
        <w:jc w:val="both"/>
        <w:rPr>
          <w:rFonts w:ascii="Arial" w:hAnsi="Arial" w:cs="Arial"/>
          <w:color w:val="CF4A02"/>
          <w:sz w:val="20"/>
          <w:szCs w:val="20"/>
          <w:lang w:val="en-GB" w:eastAsia="en-GB"/>
        </w:rPr>
      </w:pPr>
    </w:p>
    <w:p w14:paraId="0C43F30D" w14:textId="5578ECD7" w:rsidR="0093482B" w:rsidRPr="004E1D16" w:rsidRDefault="00B25F56" w:rsidP="004B4CD7">
      <w:pPr>
        <w:jc w:val="both"/>
        <w:rPr>
          <w:rFonts w:ascii="Arial" w:hAnsi="Arial" w:cs="Arial"/>
          <w:b/>
          <w:bCs/>
          <w:color w:val="CF4A02"/>
          <w:sz w:val="20"/>
          <w:szCs w:val="20"/>
          <w:lang w:val="en-GB"/>
        </w:rPr>
      </w:pPr>
      <w:r w:rsidRPr="004E1D16">
        <w:rPr>
          <w:rFonts w:ascii="Arial" w:hAnsi="Arial" w:cs="Arial"/>
          <w:b/>
          <w:bCs/>
          <w:color w:val="CF4A02"/>
          <w:sz w:val="20"/>
          <w:szCs w:val="20"/>
          <w:lang w:val="en-GB"/>
        </w:rPr>
        <w:t>b)</w:t>
      </w:r>
      <w:r w:rsidR="004B4CD7" w:rsidRPr="004E1D16">
        <w:rPr>
          <w:rFonts w:ascii="Arial" w:hAnsi="Arial" w:cs="Arial"/>
          <w:b/>
          <w:bCs/>
          <w:color w:val="CF4A02"/>
          <w:sz w:val="20"/>
          <w:szCs w:val="20"/>
          <w:lang w:val="en-GB"/>
        </w:rPr>
        <w:t xml:space="preserve">      </w:t>
      </w:r>
      <w:r w:rsidR="005D5662" w:rsidRPr="004E1D16">
        <w:rPr>
          <w:rFonts w:ascii="Arial" w:hAnsi="Arial" w:cs="Arial"/>
          <w:b/>
          <w:bCs/>
          <w:color w:val="CF4A02"/>
          <w:sz w:val="20"/>
          <w:szCs w:val="20"/>
          <w:lang w:val="en-GB"/>
        </w:rPr>
        <w:tab/>
      </w:r>
      <w:r w:rsidR="0093482B" w:rsidRPr="004E1D16">
        <w:rPr>
          <w:rFonts w:ascii="Arial" w:hAnsi="Arial" w:cs="Arial"/>
          <w:b/>
          <w:bCs/>
          <w:color w:val="CF4A02"/>
          <w:sz w:val="20"/>
          <w:szCs w:val="20"/>
          <w:cs/>
          <w:lang w:val="en-GB"/>
        </w:rPr>
        <w:t>Account receivable - related parties</w:t>
      </w:r>
    </w:p>
    <w:p w14:paraId="25CFF298" w14:textId="779DD6D7" w:rsidR="0093482B" w:rsidRPr="004E1D16" w:rsidRDefault="0093482B" w:rsidP="00CA379C">
      <w:pPr>
        <w:ind w:left="540"/>
        <w:jc w:val="both"/>
        <w:rPr>
          <w:rFonts w:ascii="Arial" w:hAnsi="Arial" w:cs="Cordia New"/>
          <w:b/>
          <w:bCs/>
          <w:color w:val="CF4A02"/>
          <w:sz w:val="20"/>
          <w:szCs w:val="20"/>
          <w:cs/>
        </w:rPr>
      </w:pPr>
    </w:p>
    <w:p w14:paraId="359A85E4" w14:textId="77777777" w:rsidR="0093482B" w:rsidRPr="004E1D16" w:rsidRDefault="0093482B" w:rsidP="00CA379C">
      <w:pPr>
        <w:tabs>
          <w:tab w:val="left" w:pos="1560"/>
        </w:tabs>
        <w:ind w:left="540"/>
        <w:jc w:val="both"/>
        <w:rPr>
          <w:rFonts w:ascii="Arial" w:hAnsi="Arial" w:cs="Arial"/>
          <w:sz w:val="20"/>
          <w:szCs w:val="20"/>
          <w:lang w:val="en-GB" w:eastAsia="en-GB"/>
        </w:rPr>
      </w:pPr>
      <w:r w:rsidRPr="004E1D16">
        <w:rPr>
          <w:rFonts w:ascii="Arial" w:hAnsi="Arial" w:cs="Arial"/>
          <w:sz w:val="20"/>
          <w:szCs w:val="20"/>
          <w:lang w:val="en-GB" w:eastAsia="en-GB"/>
        </w:rPr>
        <w:t>Account receivable - related parties comprised:</w:t>
      </w:r>
    </w:p>
    <w:p w14:paraId="040F390C" w14:textId="77777777" w:rsidR="0093482B" w:rsidRPr="004E1D16" w:rsidRDefault="0093482B" w:rsidP="00CA379C">
      <w:pPr>
        <w:tabs>
          <w:tab w:val="left" w:pos="1560"/>
        </w:tabs>
        <w:ind w:left="540"/>
        <w:jc w:val="both"/>
        <w:rPr>
          <w:rFonts w:ascii="Arial" w:hAnsi="Arial" w:cs="Arial"/>
          <w:sz w:val="20"/>
          <w:szCs w:val="20"/>
          <w:lang w:val="en-GB" w:eastAsia="en-GB"/>
        </w:rPr>
      </w:pPr>
    </w:p>
    <w:tbl>
      <w:tblPr>
        <w:tblW w:w="4880" w:type="pct"/>
        <w:tblInd w:w="108" w:type="dxa"/>
        <w:tblLook w:val="0000" w:firstRow="0" w:lastRow="0" w:firstColumn="0" w:lastColumn="0" w:noHBand="0" w:noVBand="0"/>
      </w:tblPr>
      <w:tblGrid>
        <w:gridCol w:w="3760"/>
        <w:gridCol w:w="1368"/>
        <w:gridCol w:w="1368"/>
        <w:gridCol w:w="1368"/>
        <w:gridCol w:w="1368"/>
      </w:tblGrid>
      <w:tr w:rsidR="0093482B" w:rsidRPr="004E1D16" w14:paraId="1978D27C" w14:textId="77777777" w:rsidTr="005B0B29">
        <w:tc>
          <w:tcPr>
            <w:tcW w:w="2036" w:type="pct"/>
            <w:vAlign w:val="center"/>
          </w:tcPr>
          <w:p w14:paraId="570C4432" w14:textId="77777777" w:rsidR="0093482B" w:rsidRPr="004E1D16" w:rsidRDefault="0093482B" w:rsidP="00CA379C">
            <w:pPr>
              <w:ind w:left="435"/>
              <w:jc w:val="both"/>
              <w:rPr>
                <w:rFonts w:ascii="Arial" w:hAnsi="Arial" w:cs="Arial"/>
                <w:sz w:val="20"/>
                <w:szCs w:val="20"/>
                <w:cs/>
              </w:rPr>
            </w:pPr>
          </w:p>
        </w:tc>
        <w:tc>
          <w:tcPr>
            <w:tcW w:w="2964" w:type="pct"/>
            <w:gridSpan w:val="4"/>
            <w:tcBorders>
              <w:top w:val="single" w:sz="4" w:space="0" w:color="auto"/>
              <w:bottom w:val="single" w:sz="4" w:space="0" w:color="auto"/>
            </w:tcBorders>
            <w:vAlign w:val="bottom"/>
          </w:tcPr>
          <w:p w14:paraId="0CA10CE8" w14:textId="0130BC61" w:rsidR="0093482B" w:rsidRPr="004E1D16" w:rsidRDefault="0093482B" w:rsidP="001B4089">
            <w:pPr>
              <w:ind w:right="-72"/>
              <w:jc w:val="right"/>
              <w:rPr>
                <w:rFonts w:ascii="Arial" w:hAnsi="Arial" w:cs="Arial"/>
                <w:b/>
                <w:bCs/>
                <w:sz w:val="20"/>
                <w:szCs w:val="20"/>
                <w:cs/>
              </w:rPr>
            </w:pPr>
            <w:r w:rsidRPr="004E1D16">
              <w:rPr>
                <w:rFonts w:ascii="Arial" w:hAnsi="Arial" w:cs="Arial"/>
                <w:b/>
                <w:bCs/>
                <w:sz w:val="20"/>
                <w:szCs w:val="20"/>
                <w:cs/>
              </w:rPr>
              <w:t xml:space="preserve">Consolidated financial </w:t>
            </w:r>
            <w:r w:rsidR="005C31C8" w:rsidRPr="004E1D16">
              <w:rPr>
                <w:rFonts w:ascii="Arial" w:hAnsi="Arial" w:cs="Arial"/>
                <w:b/>
                <w:bCs/>
                <w:sz w:val="20"/>
                <w:szCs w:val="20"/>
                <w:cs/>
              </w:rPr>
              <w:t>statements</w:t>
            </w:r>
          </w:p>
        </w:tc>
      </w:tr>
      <w:tr w:rsidR="0093482B" w:rsidRPr="004E1D16" w14:paraId="21BDF0E3" w14:textId="77777777" w:rsidTr="005B0B29">
        <w:tc>
          <w:tcPr>
            <w:tcW w:w="2036" w:type="pct"/>
            <w:vAlign w:val="center"/>
          </w:tcPr>
          <w:p w14:paraId="4B2FAD59" w14:textId="77777777" w:rsidR="0093482B" w:rsidRPr="004E1D16" w:rsidRDefault="0093482B" w:rsidP="00CA379C">
            <w:pPr>
              <w:ind w:left="435"/>
              <w:jc w:val="both"/>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7F1A020D"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23CD9AF2"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482B" w:rsidRPr="004E1D16" w14:paraId="5780B577" w14:textId="77777777" w:rsidTr="005B0B29">
        <w:tc>
          <w:tcPr>
            <w:tcW w:w="2036" w:type="pct"/>
            <w:vAlign w:val="center"/>
          </w:tcPr>
          <w:p w14:paraId="0ECEE612" w14:textId="77777777" w:rsidR="0093482B" w:rsidRPr="004E1D16" w:rsidRDefault="0093482B" w:rsidP="00CA379C">
            <w:pPr>
              <w:ind w:left="435"/>
              <w:jc w:val="both"/>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1544C592"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34743ED5"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6A9B363C"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5F7C993A"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2019</w:t>
            </w:r>
          </w:p>
        </w:tc>
        <w:tc>
          <w:tcPr>
            <w:tcW w:w="741" w:type="pct"/>
            <w:tcBorders>
              <w:top w:val="single" w:sz="4" w:space="0" w:color="auto"/>
              <w:bottom w:val="single" w:sz="4" w:space="0" w:color="auto"/>
            </w:tcBorders>
            <w:vAlign w:val="center"/>
          </w:tcPr>
          <w:p w14:paraId="0A5C2B37"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41A9BAEB"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2774B019"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42948A0C"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5197AED0" w14:textId="77777777" w:rsidTr="005B0B29">
        <w:tc>
          <w:tcPr>
            <w:tcW w:w="2036" w:type="pct"/>
            <w:vAlign w:val="center"/>
          </w:tcPr>
          <w:p w14:paraId="7FBE7E87" w14:textId="77777777" w:rsidR="0093482B" w:rsidRPr="004E1D16" w:rsidRDefault="0093482B" w:rsidP="00CA379C">
            <w:pPr>
              <w:ind w:left="435"/>
              <w:jc w:val="both"/>
              <w:rPr>
                <w:rFonts w:ascii="Arial" w:hAnsi="Arial" w:cs="Arial"/>
                <w:sz w:val="20"/>
                <w:szCs w:val="20"/>
                <w:cs/>
              </w:rPr>
            </w:pPr>
          </w:p>
        </w:tc>
        <w:tc>
          <w:tcPr>
            <w:tcW w:w="741" w:type="pct"/>
            <w:tcBorders>
              <w:top w:val="single" w:sz="4" w:space="0" w:color="auto"/>
            </w:tcBorders>
            <w:shd w:val="clear" w:color="auto" w:fill="FAFAFA"/>
            <w:vAlign w:val="center"/>
          </w:tcPr>
          <w:p w14:paraId="4A08FB40" w14:textId="77777777" w:rsidR="0093482B" w:rsidRPr="004E1D16" w:rsidRDefault="0093482B" w:rsidP="005D5662">
            <w:pPr>
              <w:ind w:right="-72"/>
              <w:jc w:val="right"/>
              <w:rPr>
                <w:rFonts w:ascii="Arial" w:hAnsi="Arial" w:cs="Arial"/>
                <w:sz w:val="20"/>
                <w:szCs w:val="20"/>
                <w:cs/>
              </w:rPr>
            </w:pPr>
          </w:p>
        </w:tc>
        <w:tc>
          <w:tcPr>
            <w:tcW w:w="741" w:type="pct"/>
            <w:tcBorders>
              <w:top w:val="single" w:sz="4" w:space="0" w:color="auto"/>
            </w:tcBorders>
            <w:vAlign w:val="center"/>
          </w:tcPr>
          <w:p w14:paraId="559BA9FB" w14:textId="77777777" w:rsidR="0093482B" w:rsidRPr="004E1D16" w:rsidRDefault="0093482B" w:rsidP="005D5662">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4FD4D2F5" w14:textId="77777777" w:rsidR="0093482B" w:rsidRPr="004E1D16" w:rsidRDefault="0093482B" w:rsidP="005D5662">
            <w:pPr>
              <w:ind w:right="-72"/>
              <w:jc w:val="right"/>
              <w:rPr>
                <w:rFonts w:ascii="Arial" w:hAnsi="Arial" w:cs="Arial"/>
                <w:sz w:val="20"/>
                <w:szCs w:val="20"/>
                <w:cs/>
              </w:rPr>
            </w:pPr>
          </w:p>
        </w:tc>
        <w:tc>
          <w:tcPr>
            <w:tcW w:w="741" w:type="pct"/>
            <w:tcBorders>
              <w:top w:val="single" w:sz="4" w:space="0" w:color="auto"/>
            </w:tcBorders>
            <w:vAlign w:val="center"/>
          </w:tcPr>
          <w:p w14:paraId="32ADD380" w14:textId="77777777" w:rsidR="0093482B" w:rsidRPr="004E1D16" w:rsidRDefault="0093482B" w:rsidP="005D5662">
            <w:pPr>
              <w:ind w:right="-72"/>
              <w:jc w:val="right"/>
              <w:rPr>
                <w:rFonts w:ascii="Arial" w:hAnsi="Arial" w:cs="Arial"/>
                <w:sz w:val="20"/>
                <w:szCs w:val="20"/>
                <w:cs/>
              </w:rPr>
            </w:pPr>
          </w:p>
        </w:tc>
      </w:tr>
      <w:tr w:rsidR="001B4089" w:rsidRPr="004E1D16" w14:paraId="70BB96A8" w14:textId="77777777" w:rsidTr="00A76AAA">
        <w:tc>
          <w:tcPr>
            <w:tcW w:w="2036" w:type="pct"/>
            <w:vAlign w:val="center"/>
          </w:tcPr>
          <w:p w14:paraId="431A4F2F" w14:textId="77777777" w:rsidR="001B4089" w:rsidRPr="004E1D16" w:rsidRDefault="001B4089" w:rsidP="001B4089">
            <w:pPr>
              <w:ind w:left="435"/>
              <w:jc w:val="both"/>
              <w:rPr>
                <w:rFonts w:ascii="Arial" w:hAnsi="Arial" w:cs="Arial"/>
                <w:sz w:val="20"/>
                <w:szCs w:val="20"/>
                <w:lang w:val="en-GB"/>
              </w:rPr>
            </w:pPr>
            <w:r w:rsidRPr="004E1D16">
              <w:rPr>
                <w:rFonts w:ascii="Arial" w:hAnsi="Arial" w:cs="Arial"/>
                <w:color w:val="000000"/>
                <w:spacing w:val="-2"/>
                <w:sz w:val="20"/>
                <w:szCs w:val="20"/>
                <w:lang w:val="en-GB"/>
              </w:rPr>
              <w:t>Parent company</w:t>
            </w:r>
          </w:p>
        </w:tc>
        <w:tc>
          <w:tcPr>
            <w:tcW w:w="741" w:type="pct"/>
            <w:shd w:val="clear" w:color="auto" w:fill="FAFAFA"/>
          </w:tcPr>
          <w:p w14:paraId="635C8DF2" w14:textId="463D26D0"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424.39</w:t>
            </w:r>
          </w:p>
        </w:tc>
        <w:tc>
          <w:tcPr>
            <w:tcW w:w="741" w:type="pct"/>
            <w:vAlign w:val="bottom"/>
          </w:tcPr>
          <w:p w14:paraId="70BE6EE1" w14:textId="27FFE70F"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sz w:val="20"/>
                <w:szCs w:val="20"/>
                <w:lang w:val="en-GB"/>
              </w:rPr>
              <w:t>534.84</w:t>
            </w:r>
          </w:p>
        </w:tc>
        <w:tc>
          <w:tcPr>
            <w:tcW w:w="741" w:type="pct"/>
            <w:shd w:val="clear" w:color="auto" w:fill="FAFAFA"/>
            <w:vAlign w:val="bottom"/>
          </w:tcPr>
          <w:p w14:paraId="54B09224" w14:textId="1F4FE2DF"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color w:val="000000"/>
                <w:sz w:val="20"/>
                <w:szCs w:val="20"/>
                <w:lang w:val="en-US"/>
              </w:rPr>
              <w:t>12,747.46</w:t>
            </w:r>
          </w:p>
        </w:tc>
        <w:tc>
          <w:tcPr>
            <w:tcW w:w="741" w:type="pct"/>
            <w:vAlign w:val="bottom"/>
          </w:tcPr>
          <w:p w14:paraId="14E35835" w14:textId="055C11BE"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sz w:val="20"/>
                <w:szCs w:val="20"/>
                <w:lang w:val="en-GB"/>
              </w:rPr>
              <w:t>16,127.47</w:t>
            </w:r>
          </w:p>
        </w:tc>
      </w:tr>
    </w:tbl>
    <w:p w14:paraId="678FAE14" w14:textId="19B0FDB5" w:rsidR="0093482B" w:rsidRPr="004E1D16" w:rsidRDefault="0093482B" w:rsidP="00CA379C">
      <w:pPr>
        <w:tabs>
          <w:tab w:val="left" w:pos="1560"/>
        </w:tabs>
        <w:ind w:left="540"/>
        <w:jc w:val="both"/>
        <w:rPr>
          <w:rFonts w:ascii="Arial" w:hAnsi="Arial" w:cs="Arial"/>
          <w:sz w:val="20"/>
          <w:szCs w:val="20"/>
          <w:lang w:val="en-GB" w:eastAsia="en-GB"/>
        </w:rPr>
      </w:pPr>
    </w:p>
    <w:p w14:paraId="3601C512" w14:textId="77777777" w:rsidR="000144B1" w:rsidRPr="004E1D16" w:rsidRDefault="000144B1" w:rsidP="00CA379C">
      <w:pPr>
        <w:tabs>
          <w:tab w:val="left" w:pos="1560"/>
        </w:tabs>
        <w:ind w:left="540"/>
        <w:jc w:val="both"/>
        <w:rPr>
          <w:rFonts w:ascii="Arial" w:hAnsi="Arial" w:cs="Arial"/>
          <w:sz w:val="20"/>
          <w:szCs w:val="20"/>
          <w:lang w:val="en-GB" w:eastAsia="en-GB"/>
        </w:rPr>
      </w:pPr>
    </w:p>
    <w:tbl>
      <w:tblPr>
        <w:tblW w:w="4880" w:type="pct"/>
        <w:tblInd w:w="108" w:type="dxa"/>
        <w:tblLook w:val="0000" w:firstRow="0" w:lastRow="0" w:firstColumn="0" w:lastColumn="0" w:noHBand="0" w:noVBand="0"/>
      </w:tblPr>
      <w:tblGrid>
        <w:gridCol w:w="3760"/>
        <w:gridCol w:w="1368"/>
        <w:gridCol w:w="1368"/>
        <w:gridCol w:w="1368"/>
        <w:gridCol w:w="1368"/>
      </w:tblGrid>
      <w:tr w:rsidR="0093482B" w:rsidRPr="004E1D16" w14:paraId="77D0C55D" w14:textId="77777777" w:rsidTr="005B0B29">
        <w:tc>
          <w:tcPr>
            <w:tcW w:w="2036" w:type="pct"/>
            <w:vAlign w:val="center"/>
          </w:tcPr>
          <w:p w14:paraId="0E1629A2" w14:textId="77777777" w:rsidR="0093482B" w:rsidRPr="004E1D16" w:rsidRDefault="0093482B" w:rsidP="00CA379C">
            <w:pPr>
              <w:ind w:left="435"/>
              <w:jc w:val="both"/>
              <w:rPr>
                <w:rFonts w:ascii="Arial" w:hAnsi="Arial" w:cs="Arial"/>
                <w:sz w:val="20"/>
                <w:szCs w:val="20"/>
                <w:cs/>
              </w:rPr>
            </w:pPr>
          </w:p>
        </w:tc>
        <w:tc>
          <w:tcPr>
            <w:tcW w:w="2964" w:type="pct"/>
            <w:gridSpan w:val="4"/>
            <w:tcBorders>
              <w:top w:val="single" w:sz="4" w:space="0" w:color="auto"/>
              <w:bottom w:val="single" w:sz="4" w:space="0" w:color="auto"/>
            </w:tcBorders>
            <w:vAlign w:val="center"/>
          </w:tcPr>
          <w:p w14:paraId="0347E2B4" w14:textId="2D410370" w:rsidR="0093482B" w:rsidRPr="004E1D16" w:rsidRDefault="0093482B" w:rsidP="000144B1">
            <w:pPr>
              <w:ind w:right="-72"/>
              <w:jc w:val="right"/>
              <w:rPr>
                <w:rFonts w:ascii="Arial" w:hAnsi="Arial" w:cs="Arial"/>
                <w:b/>
                <w:bCs/>
                <w:sz w:val="20"/>
                <w:szCs w:val="20"/>
                <w:cs/>
              </w:rPr>
            </w:pPr>
            <w:r w:rsidRPr="004E1D16">
              <w:rPr>
                <w:rFonts w:ascii="Arial" w:hAnsi="Arial" w:cs="Arial"/>
                <w:b/>
                <w:bCs/>
                <w:sz w:val="20"/>
                <w:szCs w:val="20"/>
                <w:cs/>
              </w:rPr>
              <w:t xml:space="preserve">Separate financial </w:t>
            </w:r>
            <w:r w:rsidR="005C31C8" w:rsidRPr="004E1D16">
              <w:rPr>
                <w:rFonts w:ascii="Arial" w:hAnsi="Arial" w:cs="Arial"/>
                <w:b/>
                <w:bCs/>
                <w:sz w:val="20"/>
                <w:szCs w:val="20"/>
                <w:cs/>
              </w:rPr>
              <w:t>statements</w:t>
            </w:r>
          </w:p>
        </w:tc>
      </w:tr>
      <w:tr w:rsidR="0093482B" w:rsidRPr="004E1D16" w14:paraId="34B08EE3" w14:textId="77777777" w:rsidTr="005B0B29">
        <w:tc>
          <w:tcPr>
            <w:tcW w:w="2036" w:type="pct"/>
            <w:vAlign w:val="center"/>
          </w:tcPr>
          <w:p w14:paraId="1F3086E9" w14:textId="77777777" w:rsidR="0093482B" w:rsidRPr="004E1D16" w:rsidRDefault="0093482B" w:rsidP="00CA379C">
            <w:pPr>
              <w:ind w:left="435"/>
              <w:jc w:val="both"/>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23B46872"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5B17A20C"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C34B1C" w:rsidRPr="004E1D16" w14:paraId="64601AE1" w14:textId="77777777" w:rsidTr="005B0B29">
        <w:tc>
          <w:tcPr>
            <w:tcW w:w="2036" w:type="pct"/>
            <w:vAlign w:val="center"/>
          </w:tcPr>
          <w:p w14:paraId="74665CD9" w14:textId="77777777" w:rsidR="00C34B1C" w:rsidRPr="004E1D16" w:rsidRDefault="00C34B1C" w:rsidP="00CA379C">
            <w:pPr>
              <w:ind w:left="435"/>
              <w:jc w:val="both"/>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20E63DED"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563DFC6A" w14:textId="3BE26C90"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548E15CC"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3523BBC6" w14:textId="69E716FD"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2019</w:t>
            </w:r>
          </w:p>
        </w:tc>
        <w:tc>
          <w:tcPr>
            <w:tcW w:w="741" w:type="pct"/>
            <w:tcBorders>
              <w:top w:val="single" w:sz="4" w:space="0" w:color="auto"/>
              <w:bottom w:val="single" w:sz="4" w:space="0" w:color="auto"/>
            </w:tcBorders>
            <w:vAlign w:val="center"/>
          </w:tcPr>
          <w:p w14:paraId="31F58C04"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671BAAE2" w14:textId="34094F85"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7B766B6E"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273982EA" w14:textId="090450AD"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361C1CE5" w14:textId="77777777" w:rsidTr="005B0B29">
        <w:tc>
          <w:tcPr>
            <w:tcW w:w="2036" w:type="pct"/>
            <w:vAlign w:val="center"/>
          </w:tcPr>
          <w:p w14:paraId="55F41BB4" w14:textId="77777777" w:rsidR="0093482B" w:rsidRPr="004E1D16" w:rsidRDefault="0093482B" w:rsidP="00CA379C">
            <w:pPr>
              <w:ind w:left="435"/>
              <w:jc w:val="both"/>
              <w:rPr>
                <w:rFonts w:ascii="Arial" w:hAnsi="Arial" w:cs="Arial"/>
                <w:sz w:val="20"/>
                <w:szCs w:val="20"/>
                <w:cs/>
              </w:rPr>
            </w:pPr>
          </w:p>
        </w:tc>
        <w:tc>
          <w:tcPr>
            <w:tcW w:w="741" w:type="pct"/>
            <w:tcBorders>
              <w:top w:val="single" w:sz="4" w:space="0" w:color="auto"/>
            </w:tcBorders>
            <w:shd w:val="clear" w:color="auto" w:fill="FAFAFA"/>
            <w:vAlign w:val="center"/>
          </w:tcPr>
          <w:p w14:paraId="10D7ACCC" w14:textId="77777777" w:rsidR="0093482B" w:rsidRPr="004E1D16" w:rsidRDefault="0093482B" w:rsidP="005D5662">
            <w:pPr>
              <w:ind w:right="-72"/>
              <w:jc w:val="right"/>
              <w:rPr>
                <w:rFonts w:ascii="Arial" w:hAnsi="Arial" w:cs="Arial"/>
                <w:sz w:val="20"/>
                <w:szCs w:val="20"/>
                <w:cs/>
              </w:rPr>
            </w:pPr>
          </w:p>
        </w:tc>
        <w:tc>
          <w:tcPr>
            <w:tcW w:w="741" w:type="pct"/>
            <w:tcBorders>
              <w:top w:val="single" w:sz="4" w:space="0" w:color="auto"/>
            </w:tcBorders>
            <w:vAlign w:val="center"/>
          </w:tcPr>
          <w:p w14:paraId="3D0CD0DF" w14:textId="77777777" w:rsidR="0093482B" w:rsidRPr="004E1D16" w:rsidRDefault="0093482B" w:rsidP="005D5662">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2FB5CEC8" w14:textId="77777777" w:rsidR="0093482B" w:rsidRPr="004E1D16" w:rsidRDefault="0093482B" w:rsidP="005D5662">
            <w:pPr>
              <w:ind w:right="-72"/>
              <w:jc w:val="right"/>
              <w:rPr>
                <w:rFonts w:ascii="Arial" w:hAnsi="Arial" w:cs="Arial"/>
                <w:sz w:val="20"/>
                <w:szCs w:val="20"/>
                <w:cs/>
              </w:rPr>
            </w:pPr>
          </w:p>
        </w:tc>
        <w:tc>
          <w:tcPr>
            <w:tcW w:w="741" w:type="pct"/>
            <w:tcBorders>
              <w:top w:val="single" w:sz="4" w:space="0" w:color="auto"/>
            </w:tcBorders>
            <w:vAlign w:val="center"/>
          </w:tcPr>
          <w:p w14:paraId="6CCAAB57" w14:textId="77777777" w:rsidR="0093482B" w:rsidRPr="004E1D16" w:rsidRDefault="0093482B" w:rsidP="005D5662">
            <w:pPr>
              <w:ind w:right="-72"/>
              <w:jc w:val="right"/>
              <w:rPr>
                <w:rFonts w:ascii="Arial" w:hAnsi="Arial" w:cs="Arial"/>
                <w:sz w:val="20"/>
                <w:szCs w:val="20"/>
                <w:cs/>
              </w:rPr>
            </w:pPr>
          </w:p>
        </w:tc>
      </w:tr>
      <w:tr w:rsidR="001B4089" w:rsidRPr="004E1D16" w14:paraId="11FB7C63" w14:textId="77777777" w:rsidTr="00A76AAA">
        <w:tc>
          <w:tcPr>
            <w:tcW w:w="2036" w:type="pct"/>
            <w:vAlign w:val="center"/>
          </w:tcPr>
          <w:p w14:paraId="6F8D536E" w14:textId="77777777" w:rsidR="001B4089" w:rsidRPr="004E1D16" w:rsidRDefault="001B4089" w:rsidP="001B4089">
            <w:pPr>
              <w:ind w:left="435"/>
              <w:jc w:val="both"/>
              <w:rPr>
                <w:rFonts w:ascii="Arial" w:hAnsi="Arial" w:cs="Arial"/>
                <w:sz w:val="20"/>
                <w:szCs w:val="20"/>
                <w:lang w:val="en-GB"/>
              </w:rPr>
            </w:pPr>
            <w:r w:rsidRPr="004E1D16">
              <w:rPr>
                <w:rFonts w:ascii="Arial" w:hAnsi="Arial" w:cs="Arial"/>
                <w:color w:val="000000"/>
                <w:spacing w:val="-2"/>
                <w:sz w:val="20"/>
                <w:szCs w:val="20"/>
                <w:lang w:val="en-GB"/>
              </w:rPr>
              <w:t>Parent company</w:t>
            </w:r>
          </w:p>
        </w:tc>
        <w:tc>
          <w:tcPr>
            <w:tcW w:w="741" w:type="pct"/>
            <w:shd w:val="clear" w:color="auto" w:fill="FAFAFA"/>
          </w:tcPr>
          <w:p w14:paraId="1BC6A5CA" w14:textId="6F1FE834"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279.16</w:t>
            </w:r>
          </w:p>
        </w:tc>
        <w:tc>
          <w:tcPr>
            <w:tcW w:w="741" w:type="pct"/>
            <w:vAlign w:val="center"/>
          </w:tcPr>
          <w:p w14:paraId="2ED2EF8E" w14:textId="6E2C506E"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sz w:val="20"/>
                <w:szCs w:val="20"/>
                <w:lang w:val="en-GB"/>
              </w:rPr>
              <w:t>353</w:t>
            </w:r>
            <w:r w:rsidRPr="004E1D16">
              <w:rPr>
                <w:rFonts w:ascii="Arial" w:hAnsi="Arial" w:cs="Arial"/>
                <w:sz w:val="20"/>
                <w:szCs w:val="20"/>
                <w:lang w:val="en-US"/>
              </w:rPr>
              <w:t>.</w:t>
            </w:r>
            <w:r w:rsidRPr="004E1D16">
              <w:rPr>
                <w:rFonts w:ascii="Arial" w:hAnsi="Arial" w:cs="Arial"/>
                <w:sz w:val="20"/>
                <w:szCs w:val="20"/>
                <w:lang w:val="en-GB"/>
              </w:rPr>
              <w:t>32</w:t>
            </w:r>
          </w:p>
        </w:tc>
        <w:tc>
          <w:tcPr>
            <w:tcW w:w="741" w:type="pct"/>
            <w:shd w:val="clear" w:color="auto" w:fill="FAFAFA"/>
            <w:vAlign w:val="center"/>
          </w:tcPr>
          <w:p w14:paraId="6D3CE4C3" w14:textId="351671B7"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color w:val="000000"/>
                <w:sz w:val="20"/>
                <w:szCs w:val="20"/>
                <w:lang w:val="en-US"/>
              </w:rPr>
              <w:t>8,385.18</w:t>
            </w:r>
          </w:p>
        </w:tc>
        <w:tc>
          <w:tcPr>
            <w:tcW w:w="741" w:type="pct"/>
            <w:vAlign w:val="center"/>
          </w:tcPr>
          <w:p w14:paraId="5421064C" w14:textId="00475831"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sz w:val="20"/>
                <w:szCs w:val="20"/>
                <w:lang w:val="en-GB"/>
              </w:rPr>
              <w:t>10</w:t>
            </w:r>
            <w:r w:rsidRPr="004E1D16">
              <w:rPr>
                <w:rFonts w:ascii="Arial" w:hAnsi="Arial" w:cs="Arial"/>
                <w:sz w:val="20"/>
                <w:szCs w:val="20"/>
                <w:lang w:val="en-US"/>
              </w:rPr>
              <w:t>,</w:t>
            </w:r>
            <w:r w:rsidRPr="004E1D16">
              <w:rPr>
                <w:rFonts w:ascii="Arial" w:hAnsi="Arial" w:cs="Arial"/>
                <w:sz w:val="20"/>
                <w:szCs w:val="20"/>
                <w:lang w:val="en-GB"/>
              </w:rPr>
              <w:t>653</w:t>
            </w:r>
            <w:r w:rsidRPr="004E1D16">
              <w:rPr>
                <w:rFonts w:ascii="Arial" w:hAnsi="Arial" w:cs="Arial"/>
                <w:sz w:val="20"/>
                <w:szCs w:val="20"/>
                <w:lang w:val="en-US"/>
              </w:rPr>
              <w:t>.</w:t>
            </w:r>
            <w:r w:rsidRPr="004E1D16">
              <w:rPr>
                <w:rFonts w:ascii="Arial" w:hAnsi="Arial" w:cs="Arial"/>
                <w:sz w:val="20"/>
                <w:szCs w:val="20"/>
                <w:lang w:val="en-GB"/>
              </w:rPr>
              <w:t>92</w:t>
            </w:r>
          </w:p>
        </w:tc>
      </w:tr>
    </w:tbl>
    <w:p w14:paraId="77DF8F38" w14:textId="77777777" w:rsidR="0093482B" w:rsidRPr="004E1D16" w:rsidRDefault="0093482B" w:rsidP="00CA379C">
      <w:pPr>
        <w:tabs>
          <w:tab w:val="left" w:pos="1560"/>
        </w:tabs>
        <w:jc w:val="both"/>
        <w:rPr>
          <w:rFonts w:ascii="Arial" w:hAnsi="Arial" w:cs="Arial"/>
          <w:b/>
          <w:bCs/>
          <w:color w:val="CF4A02"/>
          <w:sz w:val="20"/>
          <w:szCs w:val="20"/>
          <w:cs/>
        </w:rPr>
      </w:pPr>
    </w:p>
    <w:p w14:paraId="56864C75" w14:textId="56D60455" w:rsidR="0093482B" w:rsidRPr="004E1D16" w:rsidRDefault="00B25F56" w:rsidP="00CA379C">
      <w:pPr>
        <w:ind w:left="540" w:hanging="540"/>
        <w:jc w:val="both"/>
        <w:rPr>
          <w:rFonts w:ascii="Arial" w:hAnsi="Arial" w:cs="Arial"/>
          <w:b/>
          <w:bCs/>
          <w:color w:val="CF4A02"/>
          <w:sz w:val="20"/>
          <w:szCs w:val="20"/>
          <w:lang w:val="en-GB"/>
        </w:rPr>
      </w:pPr>
      <w:r w:rsidRPr="004E1D16">
        <w:rPr>
          <w:rFonts w:ascii="Arial" w:hAnsi="Arial" w:cs="Arial"/>
          <w:b/>
          <w:bCs/>
          <w:color w:val="CF4A02"/>
          <w:sz w:val="20"/>
          <w:szCs w:val="20"/>
          <w:lang w:val="en-GB"/>
        </w:rPr>
        <w:t>c)</w:t>
      </w:r>
      <w:r w:rsidRPr="004E1D16">
        <w:rPr>
          <w:rFonts w:ascii="Arial" w:hAnsi="Arial" w:cs="Arial"/>
          <w:b/>
          <w:bCs/>
          <w:color w:val="CF4A02"/>
          <w:sz w:val="20"/>
          <w:szCs w:val="20"/>
          <w:lang w:val="en-GB"/>
        </w:rPr>
        <w:tab/>
      </w:r>
      <w:r w:rsidR="0093482B" w:rsidRPr="004E1D16">
        <w:rPr>
          <w:rFonts w:ascii="Arial" w:hAnsi="Arial" w:cs="Arial"/>
          <w:b/>
          <w:bCs/>
          <w:color w:val="CF4A02"/>
          <w:sz w:val="20"/>
          <w:szCs w:val="20"/>
          <w:lang w:val="en-GB"/>
        </w:rPr>
        <w:t>Short-term loans to related parties</w:t>
      </w:r>
    </w:p>
    <w:p w14:paraId="792FFABE" w14:textId="77777777" w:rsidR="0093482B" w:rsidRPr="004E1D16" w:rsidRDefault="0093482B" w:rsidP="00CA379C">
      <w:pPr>
        <w:ind w:left="547"/>
        <w:jc w:val="both"/>
        <w:rPr>
          <w:rFonts w:ascii="Arial" w:hAnsi="Arial" w:cs="Arial"/>
          <w:b/>
          <w:bCs/>
          <w:color w:val="CF4A02"/>
          <w:sz w:val="20"/>
          <w:szCs w:val="20"/>
          <w:lang w:val="en-GB"/>
        </w:rPr>
      </w:pPr>
    </w:p>
    <w:p w14:paraId="40B34DD9" w14:textId="77777777" w:rsidR="0093482B" w:rsidRPr="004E1D16" w:rsidRDefault="0093482B" w:rsidP="00CA379C">
      <w:pPr>
        <w:ind w:left="547"/>
        <w:jc w:val="both"/>
        <w:rPr>
          <w:rFonts w:ascii="Arial" w:hAnsi="Arial" w:cs="Arial"/>
          <w:sz w:val="20"/>
          <w:szCs w:val="20"/>
          <w:lang w:val="en-GB"/>
        </w:rPr>
      </w:pPr>
      <w:r w:rsidRPr="004E1D16">
        <w:rPr>
          <w:rFonts w:ascii="Arial" w:hAnsi="Arial" w:cs="Arial"/>
          <w:sz w:val="20"/>
          <w:szCs w:val="20"/>
          <w:lang w:val="en-GB"/>
        </w:rPr>
        <w:t>Short-term loans to related parties comprised:</w:t>
      </w:r>
    </w:p>
    <w:p w14:paraId="39BE5D5E" w14:textId="77777777" w:rsidR="0093482B" w:rsidRPr="004E1D16" w:rsidRDefault="0093482B" w:rsidP="00CA379C">
      <w:pPr>
        <w:ind w:left="547"/>
        <w:jc w:val="both"/>
        <w:rPr>
          <w:rFonts w:ascii="Arial" w:hAnsi="Arial" w:cs="Arial"/>
          <w:sz w:val="20"/>
          <w:szCs w:val="20"/>
          <w:lang w:val="en-GB"/>
        </w:rPr>
      </w:pPr>
    </w:p>
    <w:tbl>
      <w:tblPr>
        <w:tblW w:w="4880" w:type="pct"/>
        <w:tblInd w:w="108" w:type="dxa"/>
        <w:tblLook w:val="0000" w:firstRow="0" w:lastRow="0" w:firstColumn="0" w:lastColumn="0" w:noHBand="0" w:noVBand="0"/>
      </w:tblPr>
      <w:tblGrid>
        <w:gridCol w:w="3760"/>
        <w:gridCol w:w="1368"/>
        <w:gridCol w:w="1370"/>
        <w:gridCol w:w="1368"/>
        <w:gridCol w:w="1366"/>
      </w:tblGrid>
      <w:tr w:rsidR="0093482B" w:rsidRPr="004E1D16" w14:paraId="78CF215E" w14:textId="77777777" w:rsidTr="005B0B29">
        <w:tc>
          <w:tcPr>
            <w:tcW w:w="2036" w:type="pct"/>
            <w:vAlign w:val="center"/>
          </w:tcPr>
          <w:p w14:paraId="5710A954" w14:textId="77777777" w:rsidR="0093482B" w:rsidRPr="004E1D16" w:rsidRDefault="0093482B" w:rsidP="00CA379C">
            <w:pPr>
              <w:ind w:left="435"/>
              <w:jc w:val="both"/>
              <w:rPr>
                <w:rFonts w:ascii="Arial" w:hAnsi="Arial" w:cs="Arial"/>
                <w:sz w:val="20"/>
                <w:szCs w:val="20"/>
                <w:cs/>
              </w:rPr>
            </w:pPr>
          </w:p>
        </w:tc>
        <w:tc>
          <w:tcPr>
            <w:tcW w:w="2964" w:type="pct"/>
            <w:gridSpan w:val="4"/>
            <w:tcBorders>
              <w:top w:val="single" w:sz="4" w:space="0" w:color="auto"/>
              <w:bottom w:val="single" w:sz="4" w:space="0" w:color="auto"/>
            </w:tcBorders>
            <w:vAlign w:val="center"/>
          </w:tcPr>
          <w:p w14:paraId="353CCE9D" w14:textId="1F613FA6" w:rsidR="0093482B" w:rsidRPr="004E1D16" w:rsidRDefault="0093482B" w:rsidP="000144B1">
            <w:pPr>
              <w:ind w:right="-72"/>
              <w:jc w:val="right"/>
              <w:rPr>
                <w:rFonts w:ascii="Arial" w:hAnsi="Arial" w:cs="Arial"/>
                <w:b/>
                <w:bCs/>
                <w:sz w:val="20"/>
                <w:szCs w:val="20"/>
                <w:cs/>
              </w:rPr>
            </w:pPr>
            <w:r w:rsidRPr="004E1D16">
              <w:rPr>
                <w:rFonts w:ascii="Arial" w:hAnsi="Arial" w:cs="Arial"/>
                <w:b/>
                <w:bCs/>
                <w:sz w:val="20"/>
                <w:szCs w:val="20"/>
                <w:cs/>
              </w:rPr>
              <w:t xml:space="preserve">Separate financial </w:t>
            </w:r>
            <w:r w:rsidR="005C31C8" w:rsidRPr="004E1D16">
              <w:rPr>
                <w:rFonts w:ascii="Arial" w:hAnsi="Arial" w:cs="Arial"/>
                <w:b/>
                <w:bCs/>
                <w:sz w:val="20"/>
                <w:szCs w:val="20"/>
                <w:cs/>
              </w:rPr>
              <w:t>statements</w:t>
            </w:r>
          </w:p>
        </w:tc>
      </w:tr>
      <w:tr w:rsidR="0093482B" w:rsidRPr="004E1D16" w14:paraId="6C89328F" w14:textId="77777777" w:rsidTr="005B0B29">
        <w:tc>
          <w:tcPr>
            <w:tcW w:w="2036" w:type="pct"/>
            <w:vAlign w:val="center"/>
          </w:tcPr>
          <w:p w14:paraId="3D40062A" w14:textId="77777777" w:rsidR="0093482B" w:rsidRPr="004E1D16" w:rsidRDefault="0093482B" w:rsidP="00CA379C">
            <w:pPr>
              <w:ind w:left="435"/>
              <w:jc w:val="both"/>
              <w:rPr>
                <w:rFonts w:ascii="Arial" w:hAnsi="Arial" w:cs="Arial"/>
                <w:sz w:val="20"/>
                <w:szCs w:val="20"/>
                <w:cs/>
              </w:rPr>
            </w:pPr>
          </w:p>
        </w:tc>
        <w:tc>
          <w:tcPr>
            <w:tcW w:w="1483" w:type="pct"/>
            <w:gridSpan w:val="2"/>
            <w:tcBorders>
              <w:top w:val="single" w:sz="4" w:space="0" w:color="auto"/>
              <w:bottom w:val="single" w:sz="4" w:space="0" w:color="auto"/>
            </w:tcBorders>
            <w:vAlign w:val="center"/>
          </w:tcPr>
          <w:p w14:paraId="5C394C34"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481" w:type="pct"/>
            <w:gridSpan w:val="2"/>
            <w:tcBorders>
              <w:top w:val="single" w:sz="4" w:space="0" w:color="auto"/>
              <w:bottom w:val="single" w:sz="4" w:space="0" w:color="auto"/>
            </w:tcBorders>
            <w:vAlign w:val="center"/>
          </w:tcPr>
          <w:p w14:paraId="1D2D43A8" w14:textId="77777777" w:rsidR="0093482B" w:rsidRPr="004E1D16" w:rsidRDefault="0093482B" w:rsidP="005D5662">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C34B1C" w:rsidRPr="004E1D16" w14:paraId="451B5688" w14:textId="77777777" w:rsidTr="00C34B1C">
        <w:tc>
          <w:tcPr>
            <w:tcW w:w="2036" w:type="pct"/>
            <w:vAlign w:val="center"/>
          </w:tcPr>
          <w:p w14:paraId="6665906F" w14:textId="77777777" w:rsidR="00C34B1C" w:rsidRPr="004E1D16" w:rsidRDefault="00C34B1C" w:rsidP="00CA379C">
            <w:pPr>
              <w:ind w:left="435"/>
              <w:jc w:val="both"/>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6A0CE5DB"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26B233C2" w14:textId="0BDAF414"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2020</w:t>
            </w:r>
          </w:p>
        </w:tc>
        <w:tc>
          <w:tcPr>
            <w:tcW w:w="742" w:type="pct"/>
            <w:tcBorders>
              <w:top w:val="single" w:sz="4" w:space="0" w:color="auto"/>
              <w:bottom w:val="single" w:sz="4" w:space="0" w:color="auto"/>
            </w:tcBorders>
            <w:vAlign w:val="center"/>
          </w:tcPr>
          <w:p w14:paraId="46679C69"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2F269088" w14:textId="0FE839AB"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2019</w:t>
            </w:r>
          </w:p>
        </w:tc>
        <w:tc>
          <w:tcPr>
            <w:tcW w:w="741" w:type="pct"/>
            <w:tcBorders>
              <w:top w:val="single" w:sz="4" w:space="0" w:color="auto"/>
              <w:bottom w:val="single" w:sz="4" w:space="0" w:color="auto"/>
            </w:tcBorders>
            <w:vAlign w:val="center"/>
          </w:tcPr>
          <w:p w14:paraId="22637DDF"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52484425" w14:textId="5DE09F03"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2020</w:t>
            </w:r>
          </w:p>
        </w:tc>
        <w:tc>
          <w:tcPr>
            <w:tcW w:w="740" w:type="pct"/>
            <w:tcBorders>
              <w:top w:val="single" w:sz="4" w:space="0" w:color="auto"/>
              <w:bottom w:val="single" w:sz="4" w:space="0" w:color="auto"/>
            </w:tcBorders>
            <w:vAlign w:val="center"/>
          </w:tcPr>
          <w:p w14:paraId="18C718B0" w14:textId="77777777"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5D84A784" w14:textId="290AE8B6" w:rsidR="00C34B1C" w:rsidRPr="004E1D16" w:rsidRDefault="00C34B1C" w:rsidP="005D5662">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47558485" w14:textId="77777777" w:rsidTr="00C34B1C">
        <w:tc>
          <w:tcPr>
            <w:tcW w:w="2036" w:type="pct"/>
            <w:vAlign w:val="center"/>
          </w:tcPr>
          <w:p w14:paraId="44D3889B" w14:textId="77777777" w:rsidR="0093482B" w:rsidRPr="004E1D16" w:rsidRDefault="0093482B" w:rsidP="00CA379C">
            <w:pPr>
              <w:ind w:left="435"/>
              <w:jc w:val="both"/>
              <w:rPr>
                <w:rFonts w:ascii="Arial" w:hAnsi="Arial" w:cs="Arial"/>
                <w:sz w:val="20"/>
                <w:szCs w:val="20"/>
                <w:cs/>
              </w:rPr>
            </w:pPr>
          </w:p>
        </w:tc>
        <w:tc>
          <w:tcPr>
            <w:tcW w:w="741" w:type="pct"/>
            <w:tcBorders>
              <w:top w:val="single" w:sz="4" w:space="0" w:color="auto"/>
            </w:tcBorders>
            <w:shd w:val="clear" w:color="auto" w:fill="FAFAFA"/>
            <w:vAlign w:val="center"/>
          </w:tcPr>
          <w:p w14:paraId="022C7D0D" w14:textId="77777777" w:rsidR="0093482B" w:rsidRPr="004E1D16" w:rsidRDefault="0093482B" w:rsidP="005D5662">
            <w:pPr>
              <w:ind w:right="-72"/>
              <w:jc w:val="right"/>
              <w:rPr>
                <w:rFonts w:ascii="Arial" w:hAnsi="Arial" w:cs="Arial"/>
                <w:sz w:val="20"/>
                <w:szCs w:val="20"/>
                <w:cs/>
              </w:rPr>
            </w:pPr>
          </w:p>
        </w:tc>
        <w:tc>
          <w:tcPr>
            <w:tcW w:w="742" w:type="pct"/>
            <w:tcBorders>
              <w:top w:val="single" w:sz="4" w:space="0" w:color="auto"/>
            </w:tcBorders>
            <w:vAlign w:val="center"/>
          </w:tcPr>
          <w:p w14:paraId="7FC60DEC" w14:textId="77777777" w:rsidR="0093482B" w:rsidRPr="004E1D16" w:rsidRDefault="0093482B" w:rsidP="005D5662">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6C110B66" w14:textId="77777777" w:rsidR="0093482B" w:rsidRPr="004E1D16" w:rsidRDefault="0093482B" w:rsidP="005D5662">
            <w:pPr>
              <w:ind w:right="-72"/>
              <w:jc w:val="right"/>
              <w:rPr>
                <w:rFonts w:ascii="Arial" w:hAnsi="Arial" w:cs="Arial"/>
                <w:sz w:val="20"/>
                <w:szCs w:val="20"/>
                <w:cs/>
              </w:rPr>
            </w:pPr>
          </w:p>
        </w:tc>
        <w:tc>
          <w:tcPr>
            <w:tcW w:w="740" w:type="pct"/>
            <w:tcBorders>
              <w:top w:val="single" w:sz="4" w:space="0" w:color="auto"/>
            </w:tcBorders>
            <w:vAlign w:val="center"/>
          </w:tcPr>
          <w:p w14:paraId="64EF31C7" w14:textId="77777777" w:rsidR="0093482B" w:rsidRPr="004E1D16" w:rsidRDefault="0093482B" w:rsidP="005D5662">
            <w:pPr>
              <w:ind w:right="-72"/>
              <w:jc w:val="right"/>
              <w:rPr>
                <w:rFonts w:ascii="Arial" w:hAnsi="Arial" w:cs="Arial"/>
                <w:sz w:val="20"/>
                <w:szCs w:val="20"/>
                <w:cs/>
              </w:rPr>
            </w:pPr>
          </w:p>
        </w:tc>
      </w:tr>
      <w:tr w:rsidR="001B4089" w:rsidRPr="004E1D16" w14:paraId="3093940B" w14:textId="77777777" w:rsidTr="00A76AAA">
        <w:tc>
          <w:tcPr>
            <w:tcW w:w="2036" w:type="pct"/>
          </w:tcPr>
          <w:p w14:paraId="36C9CB5E" w14:textId="77777777" w:rsidR="001B4089" w:rsidRPr="004E1D16" w:rsidRDefault="001B4089" w:rsidP="001B4089">
            <w:pPr>
              <w:ind w:left="435"/>
              <w:jc w:val="both"/>
              <w:rPr>
                <w:rFonts w:ascii="Arial" w:hAnsi="Arial" w:cs="Arial"/>
                <w:sz w:val="20"/>
                <w:szCs w:val="20"/>
                <w:lang w:val="en-GB"/>
              </w:rPr>
            </w:pPr>
            <w:r w:rsidRPr="004E1D16">
              <w:rPr>
                <w:rFonts w:ascii="Arial" w:hAnsi="Arial" w:cs="Arial"/>
                <w:spacing w:val="-2"/>
                <w:sz w:val="20"/>
                <w:szCs w:val="20"/>
                <w:lang w:val="en-GB"/>
              </w:rPr>
              <w:t>Subsidiary</w:t>
            </w:r>
          </w:p>
        </w:tc>
        <w:tc>
          <w:tcPr>
            <w:tcW w:w="741" w:type="pct"/>
            <w:shd w:val="clear" w:color="auto" w:fill="FAFAFA"/>
          </w:tcPr>
          <w:p w14:paraId="768BA1F2" w14:textId="687186CC"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78.32</w:t>
            </w:r>
          </w:p>
        </w:tc>
        <w:tc>
          <w:tcPr>
            <w:tcW w:w="742" w:type="pct"/>
            <w:vAlign w:val="center"/>
          </w:tcPr>
          <w:p w14:paraId="65D0C815" w14:textId="3C0DD5B8"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sz w:val="20"/>
                <w:szCs w:val="20"/>
                <w:lang w:val="en-GB"/>
              </w:rPr>
              <w:t>362</w:t>
            </w:r>
            <w:r w:rsidRPr="004E1D16">
              <w:rPr>
                <w:rFonts w:ascii="Arial" w:hAnsi="Arial" w:cs="Arial"/>
                <w:sz w:val="20"/>
                <w:szCs w:val="20"/>
                <w:lang w:val="en-US"/>
              </w:rPr>
              <w:t>.</w:t>
            </w:r>
            <w:r w:rsidRPr="004E1D16">
              <w:rPr>
                <w:rFonts w:ascii="Arial" w:hAnsi="Arial" w:cs="Arial"/>
                <w:sz w:val="20"/>
                <w:szCs w:val="20"/>
                <w:lang w:val="en-GB"/>
              </w:rPr>
              <w:t>00</w:t>
            </w:r>
          </w:p>
        </w:tc>
        <w:tc>
          <w:tcPr>
            <w:tcW w:w="741" w:type="pct"/>
            <w:shd w:val="clear" w:color="auto" w:fill="FAFAFA"/>
            <w:vAlign w:val="center"/>
          </w:tcPr>
          <w:p w14:paraId="1598C18C" w14:textId="79CCC596"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color w:val="000000"/>
                <w:sz w:val="20"/>
                <w:szCs w:val="20"/>
                <w:lang w:val="en-US"/>
              </w:rPr>
              <w:t>2,352.40</w:t>
            </w:r>
          </w:p>
        </w:tc>
        <w:tc>
          <w:tcPr>
            <w:tcW w:w="740" w:type="pct"/>
            <w:vAlign w:val="center"/>
          </w:tcPr>
          <w:p w14:paraId="2045CB43" w14:textId="0658923D" w:rsidR="001B4089" w:rsidRPr="004E1D16" w:rsidRDefault="001B4089" w:rsidP="001B4089">
            <w:pPr>
              <w:tabs>
                <w:tab w:val="decimal" w:pos="572"/>
              </w:tabs>
              <w:ind w:right="-72"/>
              <w:jc w:val="right"/>
              <w:rPr>
                <w:rFonts w:ascii="Arial" w:hAnsi="Arial" w:cs="Arial"/>
                <w:sz w:val="20"/>
                <w:szCs w:val="20"/>
                <w:cs/>
              </w:rPr>
            </w:pPr>
            <w:r w:rsidRPr="004E1D16">
              <w:rPr>
                <w:rFonts w:ascii="Arial" w:hAnsi="Arial" w:cs="Arial"/>
                <w:sz w:val="20"/>
                <w:szCs w:val="20"/>
                <w:lang w:val="en-GB"/>
              </w:rPr>
              <w:t>10</w:t>
            </w:r>
            <w:r w:rsidRPr="004E1D16">
              <w:rPr>
                <w:rFonts w:ascii="Arial" w:hAnsi="Arial" w:cs="Arial"/>
                <w:sz w:val="20"/>
                <w:szCs w:val="20"/>
                <w:lang w:val="en-US"/>
              </w:rPr>
              <w:t>,</w:t>
            </w:r>
            <w:r w:rsidRPr="004E1D16">
              <w:rPr>
                <w:rFonts w:ascii="Arial" w:hAnsi="Arial" w:cs="Arial"/>
                <w:sz w:val="20"/>
                <w:szCs w:val="20"/>
                <w:lang w:val="en-GB"/>
              </w:rPr>
              <w:t>915</w:t>
            </w:r>
            <w:r w:rsidRPr="004E1D16">
              <w:rPr>
                <w:rFonts w:ascii="Arial" w:hAnsi="Arial" w:cs="Arial"/>
                <w:sz w:val="20"/>
                <w:szCs w:val="20"/>
                <w:lang w:val="en-US"/>
              </w:rPr>
              <w:t>.</w:t>
            </w:r>
            <w:r w:rsidRPr="004E1D16">
              <w:rPr>
                <w:rFonts w:ascii="Arial" w:hAnsi="Arial" w:cs="Arial"/>
                <w:sz w:val="20"/>
                <w:szCs w:val="20"/>
                <w:lang w:val="en-GB"/>
              </w:rPr>
              <w:t>76</w:t>
            </w:r>
          </w:p>
        </w:tc>
      </w:tr>
    </w:tbl>
    <w:p w14:paraId="28A34782" w14:textId="77777777" w:rsidR="0093482B" w:rsidRPr="004E1D16" w:rsidRDefault="0093482B" w:rsidP="00CA379C">
      <w:pPr>
        <w:ind w:left="547"/>
        <w:jc w:val="both"/>
        <w:rPr>
          <w:rFonts w:ascii="Arial" w:hAnsi="Arial" w:cs="Arial"/>
          <w:sz w:val="20"/>
          <w:szCs w:val="20"/>
          <w:lang w:val="en-GB"/>
        </w:rPr>
      </w:pPr>
    </w:p>
    <w:p w14:paraId="7B1750A5" w14:textId="4F9FE66C" w:rsidR="000144B1" w:rsidRPr="004E1D16" w:rsidRDefault="000144B1" w:rsidP="000144B1">
      <w:pPr>
        <w:ind w:left="540"/>
        <w:jc w:val="both"/>
        <w:rPr>
          <w:rFonts w:ascii="Arial" w:hAnsi="Arial" w:cs="Arial"/>
          <w:sz w:val="20"/>
          <w:szCs w:val="20"/>
          <w:lang w:val="en-GB"/>
        </w:rPr>
      </w:pPr>
      <w:r w:rsidRPr="004E1D16">
        <w:rPr>
          <w:rFonts w:ascii="Arial" w:hAnsi="Arial" w:cs="Arial"/>
          <w:sz w:val="20"/>
          <w:szCs w:val="20"/>
          <w:lang w:val="en-GB"/>
        </w:rPr>
        <w:t xml:space="preserve">The Company has provided loans to a subsidiary for the year ended 31 December </w:t>
      </w:r>
      <w:r w:rsidRPr="004E1D16">
        <w:rPr>
          <w:rFonts w:ascii="Arial" w:hAnsi="Arial" w:cs="Arial"/>
          <w:sz w:val="20"/>
          <w:szCs w:val="20"/>
          <w:cs/>
        </w:rPr>
        <w:t xml:space="preserve">2020 </w:t>
      </w:r>
      <w:r w:rsidRPr="004E1D16">
        <w:rPr>
          <w:rFonts w:ascii="Arial" w:hAnsi="Arial" w:cs="Arial"/>
          <w:spacing w:val="-6"/>
          <w:sz w:val="20"/>
          <w:szCs w:val="20"/>
          <w:lang w:val="en-GB"/>
        </w:rPr>
        <w:t>with an interest rate of 0.05% per annum (</w:t>
      </w:r>
      <w:r w:rsidRPr="004E1D16">
        <w:rPr>
          <w:rFonts w:ascii="Arial" w:hAnsi="Arial" w:cs="Arial"/>
          <w:spacing w:val="-6"/>
          <w:sz w:val="20"/>
          <w:szCs w:val="20"/>
          <w:cs/>
        </w:rPr>
        <w:t xml:space="preserve">2019: </w:t>
      </w:r>
      <w:r w:rsidRPr="004E1D16">
        <w:rPr>
          <w:rFonts w:ascii="Arial" w:hAnsi="Arial" w:cs="Arial"/>
          <w:spacing w:val="-6"/>
          <w:sz w:val="20"/>
          <w:szCs w:val="20"/>
          <w:lang w:val="en-GB"/>
        </w:rPr>
        <w:t>interest rate is 0.50</w:t>
      </w:r>
      <w:r w:rsidRPr="004E1D16">
        <w:rPr>
          <w:rFonts w:ascii="Arial" w:hAnsi="Arial" w:cs="Arial"/>
          <w:spacing w:val="-6"/>
          <w:sz w:val="20"/>
          <w:szCs w:val="20"/>
          <w:cs/>
          <w:lang w:val="en-GB"/>
        </w:rPr>
        <w:t>%</w:t>
      </w:r>
      <w:r w:rsidRPr="004E1D16">
        <w:rPr>
          <w:rFonts w:ascii="Arial" w:hAnsi="Arial" w:cs="Arial" w:hint="cs"/>
          <w:spacing w:val="-6"/>
          <w:sz w:val="20"/>
          <w:szCs w:val="20"/>
          <w:cs/>
          <w:lang w:val="en-GB"/>
        </w:rPr>
        <w:t xml:space="preserve"> </w:t>
      </w:r>
      <w:r w:rsidR="001F6EEC" w:rsidRPr="004E1D16">
        <w:rPr>
          <w:rFonts w:ascii="Arial" w:hAnsi="Arial" w:cs="Arial" w:hint="cs"/>
          <w:spacing w:val="-6"/>
          <w:sz w:val="20"/>
          <w:szCs w:val="20"/>
          <w:cs/>
          <w:lang w:val="en-GB"/>
        </w:rPr>
        <w:t xml:space="preserve">- </w:t>
      </w:r>
      <w:r w:rsidRPr="004E1D16">
        <w:rPr>
          <w:rFonts w:ascii="Arial" w:hAnsi="Arial" w:cs="Arial"/>
          <w:spacing w:val="-6"/>
          <w:sz w:val="20"/>
          <w:szCs w:val="20"/>
          <w:lang w:val="en-GB"/>
        </w:rPr>
        <w:t>1.05</w:t>
      </w:r>
      <w:r w:rsidRPr="004E1D16">
        <w:rPr>
          <w:rFonts w:ascii="Arial" w:hAnsi="Arial" w:cs="Arial"/>
          <w:spacing w:val="-6"/>
          <w:sz w:val="20"/>
          <w:szCs w:val="20"/>
          <w:cs/>
          <w:lang w:val="en-GB"/>
        </w:rPr>
        <w:t xml:space="preserve">% </w:t>
      </w:r>
      <w:r w:rsidRPr="004E1D16">
        <w:rPr>
          <w:rFonts w:ascii="Arial" w:hAnsi="Arial" w:cs="Arial"/>
          <w:spacing w:val="-6"/>
          <w:sz w:val="20"/>
          <w:szCs w:val="20"/>
          <w:lang w:val="en-GB"/>
        </w:rPr>
        <w:t>per annum).</w:t>
      </w:r>
    </w:p>
    <w:p w14:paraId="1AFB1414" w14:textId="1B22E51A" w:rsidR="0093482B" w:rsidRPr="004E1D16" w:rsidRDefault="0093482B" w:rsidP="00CA379C">
      <w:pPr>
        <w:ind w:left="547"/>
        <w:jc w:val="both"/>
        <w:rPr>
          <w:rFonts w:ascii="Arial" w:hAnsi="Arial" w:cs="Arial"/>
          <w:sz w:val="20"/>
          <w:szCs w:val="20"/>
          <w:lang w:val="en-GB"/>
        </w:rPr>
      </w:pPr>
    </w:p>
    <w:p w14:paraId="24BBC6A0" w14:textId="2B14A930" w:rsidR="004B4CD7" w:rsidRPr="004E1D16" w:rsidRDefault="003A04B0" w:rsidP="003A04B0">
      <w:pPr>
        <w:jc w:val="both"/>
        <w:rPr>
          <w:rFonts w:ascii="Arial" w:hAnsi="Arial" w:cs="Arial"/>
          <w:sz w:val="20"/>
          <w:szCs w:val="20"/>
          <w:lang w:val="en-US"/>
        </w:rPr>
      </w:pPr>
      <w:r w:rsidRPr="004E1D16">
        <w:rPr>
          <w:rFonts w:ascii="Arial" w:hAnsi="Arial" w:cs="Arial"/>
          <w:sz w:val="20"/>
          <w:szCs w:val="20"/>
          <w:lang w:val="en-GB"/>
        </w:rPr>
        <w:br w:type="page"/>
      </w:r>
    </w:p>
    <w:p w14:paraId="2C480724" w14:textId="77777777" w:rsidR="004B4CD7" w:rsidRPr="004E1D16" w:rsidRDefault="004B4CD7" w:rsidP="000144B1">
      <w:pPr>
        <w:jc w:val="both"/>
        <w:rPr>
          <w:rFonts w:ascii="Arial" w:hAnsi="Arial" w:cs="Arial"/>
          <w:sz w:val="20"/>
          <w:szCs w:val="20"/>
          <w:lang w:val="en-GB"/>
        </w:rPr>
      </w:pPr>
    </w:p>
    <w:p w14:paraId="3873037E" w14:textId="03869D3D" w:rsidR="0093482B" w:rsidRPr="004E1D16" w:rsidRDefault="00B25F56" w:rsidP="00CA379C">
      <w:pPr>
        <w:tabs>
          <w:tab w:val="left" w:pos="540"/>
        </w:tabs>
        <w:ind w:left="540" w:hanging="540"/>
        <w:jc w:val="both"/>
        <w:rPr>
          <w:rFonts w:ascii="Arial" w:hAnsi="Arial" w:cs="Arial"/>
          <w:b/>
          <w:bCs/>
          <w:color w:val="CF4A02"/>
          <w:sz w:val="20"/>
          <w:szCs w:val="20"/>
          <w:lang w:val="en-GB"/>
        </w:rPr>
      </w:pPr>
      <w:r w:rsidRPr="004E1D16">
        <w:rPr>
          <w:rFonts w:ascii="Arial" w:hAnsi="Arial" w:cs="Arial"/>
          <w:b/>
          <w:bCs/>
          <w:color w:val="CF4A02"/>
          <w:sz w:val="20"/>
          <w:szCs w:val="20"/>
          <w:lang w:val="en-GB"/>
        </w:rPr>
        <w:t>d)</w:t>
      </w:r>
      <w:r w:rsidRPr="004E1D16">
        <w:rPr>
          <w:rFonts w:ascii="Arial" w:hAnsi="Arial" w:cs="Arial"/>
          <w:b/>
          <w:bCs/>
          <w:color w:val="CF4A02"/>
          <w:sz w:val="20"/>
          <w:szCs w:val="20"/>
          <w:lang w:val="en-GB"/>
        </w:rPr>
        <w:tab/>
      </w:r>
      <w:r w:rsidR="0093482B" w:rsidRPr="004E1D16">
        <w:rPr>
          <w:rFonts w:ascii="Arial" w:hAnsi="Arial" w:cs="Arial"/>
          <w:b/>
          <w:bCs/>
          <w:color w:val="CF4A02"/>
          <w:sz w:val="20"/>
          <w:szCs w:val="20"/>
          <w:lang w:val="en-GB"/>
        </w:rPr>
        <w:t>Long-term loans to related parties</w:t>
      </w:r>
    </w:p>
    <w:p w14:paraId="2F59B88A" w14:textId="77777777" w:rsidR="0093482B" w:rsidRPr="004E1D16" w:rsidRDefault="0093482B" w:rsidP="00CA379C">
      <w:pPr>
        <w:ind w:left="547"/>
        <w:jc w:val="both"/>
        <w:rPr>
          <w:rFonts w:ascii="Arial" w:hAnsi="Arial" w:cs="Arial"/>
          <w:b/>
          <w:bCs/>
          <w:color w:val="CF4A02"/>
          <w:sz w:val="20"/>
          <w:szCs w:val="20"/>
          <w:lang w:val="en-GB"/>
        </w:rPr>
      </w:pPr>
    </w:p>
    <w:p w14:paraId="20094FB7" w14:textId="77777777" w:rsidR="0093482B" w:rsidRPr="004E1D16" w:rsidRDefault="0093482B" w:rsidP="00CA379C">
      <w:pPr>
        <w:ind w:left="547"/>
        <w:jc w:val="both"/>
        <w:rPr>
          <w:rFonts w:ascii="Arial" w:hAnsi="Arial" w:cs="Arial"/>
          <w:sz w:val="20"/>
          <w:szCs w:val="20"/>
          <w:lang w:val="en-GB"/>
        </w:rPr>
      </w:pPr>
      <w:r w:rsidRPr="004E1D16">
        <w:rPr>
          <w:rFonts w:ascii="Arial" w:hAnsi="Arial" w:cs="Arial"/>
          <w:sz w:val="20"/>
          <w:szCs w:val="20"/>
          <w:lang w:val="en-GB"/>
        </w:rPr>
        <w:t>Long-term loans to related parties comprised:</w:t>
      </w:r>
    </w:p>
    <w:p w14:paraId="2043E132" w14:textId="77777777" w:rsidR="0093482B" w:rsidRPr="004E1D16" w:rsidRDefault="0093482B" w:rsidP="00CA379C">
      <w:pPr>
        <w:ind w:left="547"/>
        <w:jc w:val="both"/>
        <w:rPr>
          <w:rFonts w:ascii="Arial" w:hAnsi="Arial" w:cs="Arial"/>
          <w:sz w:val="20"/>
          <w:szCs w:val="20"/>
          <w:lang w:val="en-GB"/>
        </w:rPr>
      </w:pPr>
    </w:p>
    <w:tbl>
      <w:tblPr>
        <w:tblW w:w="4880" w:type="pct"/>
        <w:tblInd w:w="108" w:type="dxa"/>
        <w:tblLook w:val="0000" w:firstRow="0" w:lastRow="0" w:firstColumn="0" w:lastColumn="0" w:noHBand="0" w:noVBand="0"/>
      </w:tblPr>
      <w:tblGrid>
        <w:gridCol w:w="3760"/>
        <w:gridCol w:w="1368"/>
        <w:gridCol w:w="1368"/>
        <w:gridCol w:w="1368"/>
        <w:gridCol w:w="1368"/>
      </w:tblGrid>
      <w:tr w:rsidR="0093482B" w:rsidRPr="004E1D16" w14:paraId="42E248E9" w14:textId="77777777" w:rsidTr="005B0B29">
        <w:tc>
          <w:tcPr>
            <w:tcW w:w="2036" w:type="pct"/>
            <w:vAlign w:val="center"/>
          </w:tcPr>
          <w:p w14:paraId="6722FA1A" w14:textId="77777777" w:rsidR="0093482B" w:rsidRPr="004E1D16" w:rsidRDefault="0093482B" w:rsidP="00CA379C">
            <w:pPr>
              <w:ind w:left="435"/>
              <w:jc w:val="both"/>
              <w:rPr>
                <w:rFonts w:ascii="Arial" w:hAnsi="Arial" w:cs="Arial"/>
                <w:sz w:val="20"/>
                <w:szCs w:val="20"/>
                <w:cs/>
              </w:rPr>
            </w:pPr>
          </w:p>
        </w:tc>
        <w:tc>
          <w:tcPr>
            <w:tcW w:w="2964" w:type="pct"/>
            <w:gridSpan w:val="4"/>
            <w:tcBorders>
              <w:top w:val="single" w:sz="4" w:space="0" w:color="auto"/>
              <w:bottom w:val="single" w:sz="4" w:space="0" w:color="auto"/>
            </w:tcBorders>
            <w:vAlign w:val="bottom"/>
          </w:tcPr>
          <w:p w14:paraId="43E1A777" w14:textId="7D0D567A"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 xml:space="preserve">Consolidated financial </w:t>
            </w:r>
            <w:r w:rsidR="005C31C8" w:rsidRPr="004E1D16">
              <w:rPr>
                <w:rFonts w:ascii="Arial" w:hAnsi="Arial" w:cs="Arial"/>
                <w:b/>
                <w:bCs/>
                <w:sz w:val="20"/>
                <w:szCs w:val="20"/>
                <w:cs/>
              </w:rPr>
              <w:t>statements</w:t>
            </w:r>
          </w:p>
        </w:tc>
      </w:tr>
      <w:tr w:rsidR="0093482B" w:rsidRPr="004E1D16" w14:paraId="5ABC6DE4" w14:textId="77777777" w:rsidTr="005B0B29">
        <w:tc>
          <w:tcPr>
            <w:tcW w:w="2036" w:type="pct"/>
            <w:vAlign w:val="center"/>
          </w:tcPr>
          <w:p w14:paraId="7E13F3D3" w14:textId="77777777" w:rsidR="0093482B" w:rsidRPr="004E1D16" w:rsidRDefault="0093482B" w:rsidP="00CA379C">
            <w:pPr>
              <w:ind w:left="435"/>
              <w:jc w:val="both"/>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5E7DD60B"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1C894F85"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C34B1C" w:rsidRPr="004E1D16" w14:paraId="192B2BDD" w14:textId="77777777" w:rsidTr="005B0B29">
        <w:tc>
          <w:tcPr>
            <w:tcW w:w="2036" w:type="pct"/>
            <w:vAlign w:val="center"/>
          </w:tcPr>
          <w:p w14:paraId="09D0B619" w14:textId="77777777" w:rsidR="00C34B1C" w:rsidRPr="004E1D16" w:rsidRDefault="00C34B1C" w:rsidP="00CA379C">
            <w:pPr>
              <w:ind w:left="435"/>
              <w:jc w:val="both"/>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4CD3E537" w14:textId="77777777"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76476F7D" w14:textId="780D5448"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3DC90D1A" w14:textId="77777777"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16C716C0" w14:textId="65088698"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2019</w:t>
            </w:r>
          </w:p>
        </w:tc>
        <w:tc>
          <w:tcPr>
            <w:tcW w:w="741" w:type="pct"/>
            <w:tcBorders>
              <w:top w:val="single" w:sz="4" w:space="0" w:color="auto"/>
              <w:bottom w:val="single" w:sz="4" w:space="0" w:color="auto"/>
            </w:tcBorders>
            <w:vAlign w:val="center"/>
          </w:tcPr>
          <w:p w14:paraId="5C48E44E" w14:textId="77777777"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681DE414" w14:textId="736B73C0"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6D72D7DD" w14:textId="77777777"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384A65AB" w14:textId="69D034B1"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52B91C1F" w14:textId="77777777" w:rsidTr="009D2FF0">
        <w:tc>
          <w:tcPr>
            <w:tcW w:w="2036" w:type="pct"/>
            <w:vAlign w:val="center"/>
          </w:tcPr>
          <w:p w14:paraId="283E6F7D" w14:textId="77777777" w:rsidR="0093482B" w:rsidRPr="004E1D16" w:rsidRDefault="0093482B" w:rsidP="00CA379C">
            <w:pPr>
              <w:ind w:left="435"/>
              <w:jc w:val="both"/>
              <w:rPr>
                <w:rFonts w:ascii="Arial" w:hAnsi="Arial" w:cs="Arial"/>
                <w:sz w:val="20"/>
                <w:szCs w:val="20"/>
                <w:cs/>
              </w:rPr>
            </w:pPr>
          </w:p>
        </w:tc>
        <w:tc>
          <w:tcPr>
            <w:tcW w:w="741" w:type="pct"/>
            <w:tcBorders>
              <w:top w:val="single" w:sz="4" w:space="0" w:color="auto"/>
            </w:tcBorders>
            <w:shd w:val="clear" w:color="auto" w:fill="FAFAFA"/>
            <w:vAlign w:val="center"/>
          </w:tcPr>
          <w:p w14:paraId="7E47DCB5" w14:textId="77777777" w:rsidR="0093482B" w:rsidRPr="004E1D16" w:rsidRDefault="0093482B" w:rsidP="00F56393">
            <w:pPr>
              <w:ind w:right="-72"/>
              <w:jc w:val="right"/>
              <w:rPr>
                <w:rFonts w:ascii="Arial" w:hAnsi="Arial" w:cs="Arial"/>
                <w:sz w:val="20"/>
                <w:szCs w:val="20"/>
                <w:cs/>
              </w:rPr>
            </w:pPr>
          </w:p>
        </w:tc>
        <w:tc>
          <w:tcPr>
            <w:tcW w:w="741" w:type="pct"/>
            <w:tcBorders>
              <w:top w:val="single" w:sz="4" w:space="0" w:color="auto"/>
            </w:tcBorders>
            <w:shd w:val="clear" w:color="auto" w:fill="auto"/>
            <w:vAlign w:val="center"/>
          </w:tcPr>
          <w:p w14:paraId="25EB04D7" w14:textId="77777777" w:rsidR="0093482B" w:rsidRPr="004E1D16" w:rsidRDefault="0093482B" w:rsidP="00F56393">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442573F6" w14:textId="77777777" w:rsidR="0093482B" w:rsidRPr="004E1D16" w:rsidRDefault="0093482B" w:rsidP="00F56393">
            <w:pPr>
              <w:ind w:right="-72"/>
              <w:jc w:val="right"/>
              <w:rPr>
                <w:rFonts w:ascii="Arial" w:hAnsi="Arial" w:cs="Arial"/>
                <w:sz w:val="20"/>
                <w:szCs w:val="20"/>
                <w:cs/>
              </w:rPr>
            </w:pPr>
          </w:p>
        </w:tc>
        <w:tc>
          <w:tcPr>
            <w:tcW w:w="741" w:type="pct"/>
            <w:tcBorders>
              <w:top w:val="single" w:sz="4" w:space="0" w:color="auto"/>
            </w:tcBorders>
            <w:shd w:val="clear" w:color="auto" w:fill="auto"/>
            <w:vAlign w:val="center"/>
          </w:tcPr>
          <w:p w14:paraId="6BDE859F" w14:textId="77777777" w:rsidR="0093482B" w:rsidRPr="004E1D16" w:rsidRDefault="0093482B" w:rsidP="00F56393">
            <w:pPr>
              <w:ind w:right="-72"/>
              <w:jc w:val="right"/>
              <w:rPr>
                <w:rFonts w:ascii="Arial" w:hAnsi="Arial" w:cs="Arial"/>
                <w:sz w:val="20"/>
                <w:szCs w:val="20"/>
                <w:cs/>
              </w:rPr>
            </w:pPr>
          </w:p>
        </w:tc>
      </w:tr>
      <w:tr w:rsidR="001B4089" w:rsidRPr="004E1D16" w14:paraId="4319050C" w14:textId="77777777" w:rsidTr="00A76AAA">
        <w:tc>
          <w:tcPr>
            <w:tcW w:w="2036" w:type="pct"/>
          </w:tcPr>
          <w:p w14:paraId="2278B8BD" w14:textId="77777777" w:rsidR="001B4089" w:rsidRPr="004E1D16" w:rsidRDefault="001B4089" w:rsidP="001B4089">
            <w:pPr>
              <w:ind w:left="435"/>
              <w:jc w:val="both"/>
              <w:rPr>
                <w:rFonts w:ascii="Arial" w:hAnsi="Arial" w:cs="Arial"/>
                <w:sz w:val="20"/>
                <w:szCs w:val="20"/>
                <w:lang w:val="en-GB"/>
              </w:rPr>
            </w:pPr>
            <w:r w:rsidRPr="004E1D16">
              <w:rPr>
                <w:rFonts w:ascii="Arial" w:hAnsi="Arial" w:cs="Arial"/>
                <w:spacing w:val="-2"/>
                <w:sz w:val="20"/>
                <w:szCs w:val="20"/>
                <w:cs/>
              </w:rPr>
              <w:t>Associate</w:t>
            </w:r>
          </w:p>
        </w:tc>
        <w:tc>
          <w:tcPr>
            <w:tcW w:w="741" w:type="pct"/>
            <w:shd w:val="clear" w:color="auto" w:fill="FAFAFA"/>
          </w:tcPr>
          <w:p w14:paraId="0C53FE95" w14:textId="03994A0A"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15.5</w:t>
            </w:r>
            <w:r w:rsidR="004C37BC" w:rsidRPr="004E1D16">
              <w:rPr>
                <w:rFonts w:ascii="Arial" w:hAnsi="Arial" w:cs="Arial"/>
                <w:color w:val="000000"/>
                <w:sz w:val="20"/>
                <w:szCs w:val="20"/>
                <w:lang w:val="en-GB"/>
              </w:rPr>
              <w:t>6</w:t>
            </w:r>
          </w:p>
        </w:tc>
        <w:tc>
          <w:tcPr>
            <w:tcW w:w="741" w:type="pct"/>
            <w:shd w:val="clear" w:color="auto" w:fill="auto"/>
            <w:vAlign w:val="center"/>
          </w:tcPr>
          <w:p w14:paraId="0D5A5E64" w14:textId="2A5C888F"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19.24</w:t>
            </w:r>
          </w:p>
        </w:tc>
        <w:tc>
          <w:tcPr>
            <w:tcW w:w="741" w:type="pct"/>
            <w:shd w:val="clear" w:color="auto" w:fill="FAFAFA"/>
            <w:vAlign w:val="center"/>
          </w:tcPr>
          <w:p w14:paraId="5EE3E803" w14:textId="3AEF9231"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US"/>
              </w:rPr>
              <w:t>467.50</w:t>
            </w:r>
          </w:p>
        </w:tc>
        <w:tc>
          <w:tcPr>
            <w:tcW w:w="741" w:type="pct"/>
            <w:shd w:val="clear" w:color="auto" w:fill="auto"/>
            <w:vAlign w:val="center"/>
          </w:tcPr>
          <w:p w14:paraId="68489214" w14:textId="03DE51AB"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580</w:t>
            </w:r>
            <w:r w:rsidRPr="004E1D16">
              <w:rPr>
                <w:rFonts w:ascii="Arial" w:hAnsi="Arial" w:cs="Arial"/>
                <w:sz w:val="20"/>
                <w:szCs w:val="20"/>
                <w:lang w:val="en-US"/>
              </w:rPr>
              <w:t>.</w:t>
            </w:r>
            <w:r w:rsidRPr="004E1D16">
              <w:rPr>
                <w:rFonts w:ascii="Arial" w:hAnsi="Arial" w:cs="Arial"/>
                <w:sz w:val="20"/>
                <w:szCs w:val="20"/>
                <w:lang w:val="en-GB"/>
              </w:rPr>
              <w:t>00</w:t>
            </w:r>
          </w:p>
        </w:tc>
      </w:tr>
      <w:tr w:rsidR="001B4089" w:rsidRPr="004E1D16" w14:paraId="2CCC95BE" w14:textId="77777777" w:rsidTr="00A76AAA">
        <w:tc>
          <w:tcPr>
            <w:tcW w:w="2036" w:type="pct"/>
          </w:tcPr>
          <w:p w14:paraId="31E379E6" w14:textId="2A852D5C" w:rsidR="001B4089" w:rsidRPr="004E1D16" w:rsidRDefault="000144B1" w:rsidP="001B4089">
            <w:pPr>
              <w:ind w:left="435"/>
              <w:jc w:val="both"/>
              <w:rPr>
                <w:rFonts w:ascii="Arial" w:hAnsi="Arial" w:cs="Cordia New"/>
                <w:spacing w:val="-2"/>
                <w:sz w:val="20"/>
                <w:szCs w:val="20"/>
                <w:cs/>
              </w:rPr>
            </w:pPr>
            <w:r w:rsidRPr="004E1D16">
              <w:rPr>
                <w:rFonts w:ascii="Arial" w:hAnsi="Arial" w:cs="Arial" w:hint="cs"/>
                <w:spacing w:val="-2"/>
                <w:sz w:val="20"/>
                <w:szCs w:val="20"/>
                <w:cs/>
              </w:rPr>
              <w:t>Other related party</w:t>
            </w:r>
          </w:p>
        </w:tc>
        <w:tc>
          <w:tcPr>
            <w:tcW w:w="741" w:type="pct"/>
            <w:tcBorders>
              <w:bottom w:val="single" w:sz="4" w:space="0" w:color="auto"/>
            </w:tcBorders>
            <w:shd w:val="clear" w:color="auto" w:fill="FAFAFA"/>
          </w:tcPr>
          <w:p w14:paraId="7EC82C8A" w14:textId="3EE2AF31"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59.3</w:t>
            </w:r>
            <w:r w:rsidR="004C37BC" w:rsidRPr="004E1D16">
              <w:rPr>
                <w:rFonts w:ascii="Arial" w:hAnsi="Arial" w:cs="Arial"/>
                <w:sz w:val="20"/>
                <w:szCs w:val="20"/>
                <w:lang w:val="en-GB"/>
              </w:rPr>
              <w:t>9</w:t>
            </w:r>
          </w:p>
        </w:tc>
        <w:tc>
          <w:tcPr>
            <w:tcW w:w="741" w:type="pct"/>
            <w:tcBorders>
              <w:bottom w:val="single" w:sz="4" w:space="0" w:color="auto"/>
            </w:tcBorders>
            <w:shd w:val="clear" w:color="auto" w:fill="auto"/>
            <w:vAlign w:val="center"/>
          </w:tcPr>
          <w:p w14:paraId="6061AEFB" w14:textId="01DCCEFA"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66</w:t>
            </w:r>
            <w:r w:rsidRPr="004E1D16">
              <w:rPr>
                <w:rFonts w:ascii="Arial" w:hAnsi="Arial" w:cs="Arial"/>
                <w:sz w:val="20"/>
                <w:szCs w:val="20"/>
                <w:lang w:val="en-US"/>
              </w:rPr>
              <w:t>.</w:t>
            </w:r>
            <w:r w:rsidRPr="004E1D16">
              <w:rPr>
                <w:rFonts w:ascii="Arial" w:hAnsi="Arial" w:cs="Arial"/>
                <w:sz w:val="20"/>
                <w:szCs w:val="20"/>
                <w:lang w:val="en-GB"/>
              </w:rPr>
              <w:t>82</w:t>
            </w:r>
          </w:p>
        </w:tc>
        <w:tc>
          <w:tcPr>
            <w:tcW w:w="741" w:type="pct"/>
            <w:tcBorders>
              <w:bottom w:val="single" w:sz="4" w:space="0" w:color="auto"/>
            </w:tcBorders>
            <w:shd w:val="clear" w:color="auto" w:fill="FAFAFA"/>
            <w:vAlign w:val="center"/>
          </w:tcPr>
          <w:p w14:paraId="1E82AEF9" w14:textId="0EFCECF8"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1,783.63</w:t>
            </w:r>
          </w:p>
        </w:tc>
        <w:tc>
          <w:tcPr>
            <w:tcW w:w="741" w:type="pct"/>
            <w:tcBorders>
              <w:bottom w:val="single" w:sz="4" w:space="0" w:color="auto"/>
            </w:tcBorders>
            <w:shd w:val="clear" w:color="auto" w:fill="auto"/>
            <w:vAlign w:val="center"/>
          </w:tcPr>
          <w:p w14:paraId="167F4D7E" w14:textId="756F43C1"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2</w:t>
            </w:r>
            <w:r w:rsidRPr="004E1D16">
              <w:rPr>
                <w:rFonts w:ascii="Arial" w:hAnsi="Arial" w:cs="Arial"/>
                <w:sz w:val="20"/>
                <w:szCs w:val="20"/>
                <w:lang w:val="en-US"/>
              </w:rPr>
              <w:t>,</w:t>
            </w:r>
            <w:r w:rsidRPr="004E1D16">
              <w:rPr>
                <w:rFonts w:ascii="Arial" w:hAnsi="Arial" w:cs="Arial"/>
                <w:sz w:val="20"/>
                <w:szCs w:val="20"/>
                <w:lang w:val="en-GB"/>
              </w:rPr>
              <w:t>014</w:t>
            </w:r>
            <w:r w:rsidRPr="004E1D16">
              <w:rPr>
                <w:rFonts w:ascii="Arial" w:hAnsi="Arial" w:cs="Arial"/>
                <w:sz w:val="20"/>
                <w:szCs w:val="20"/>
                <w:lang w:val="en-US"/>
              </w:rPr>
              <w:t>.</w:t>
            </w:r>
            <w:r w:rsidRPr="004E1D16">
              <w:rPr>
                <w:rFonts w:ascii="Arial" w:hAnsi="Arial" w:cs="Arial"/>
                <w:sz w:val="20"/>
                <w:szCs w:val="20"/>
                <w:lang w:val="en-GB"/>
              </w:rPr>
              <w:t>92</w:t>
            </w:r>
          </w:p>
        </w:tc>
      </w:tr>
      <w:tr w:rsidR="001B4089" w:rsidRPr="004E1D16" w14:paraId="7F3478D1" w14:textId="77777777" w:rsidTr="00A76AAA">
        <w:tc>
          <w:tcPr>
            <w:tcW w:w="2036" w:type="pct"/>
          </w:tcPr>
          <w:p w14:paraId="58C2E4B5" w14:textId="77777777" w:rsidR="001B4089" w:rsidRPr="004E1D16" w:rsidRDefault="001B4089" w:rsidP="001B4089">
            <w:pPr>
              <w:ind w:left="435"/>
              <w:jc w:val="both"/>
              <w:rPr>
                <w:rFonts w:ascii="Arial" w:hAnsi="Arial" w:cs="Arial"/>
                <w:spacing w:val="-2"/>
                <w:sz w:val="20"/>
                <w:szCs w:val="20"/>
                <w:cs/>
              </w:rPr>
            </w:pPr>
          </w:p>
        </w:tc>
        <w:tc>
          <w:tcPr>
            <w:tcW w:w="741" w:type="pct"/>
            <w:tcBorders>
              <w:bottom w:val="single" w:sz="4" w:space="0" w:color="auto"/>
            </w:tcBorders>
            <w:shd w:val="clear" w:color="auto" w:fill="FAFAFA"/>
            <w:vAlign w:val="center"/>
          </w:tcPr>
          <w:p w14:paraId="47CCD23D" w14:textId="0566E5E1"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74.95</w:t>
            </w:r>
          </w:p>
        </w:tc>
        <w:tc>
          <w:tcPr>
            <w:tcW w:w="741" w:type="pct"/>
            <w:tcBorders>
              <w:bottom w:val="single" w:sz="4" w:space="0" w:color="auto"/>
            </w:tcBorders>
            <w:shd w:val="clear" w:color="auto" w:fill="auto"/>
            <w:vAlign w:val="center"/>
          </w:tcPr>
          <w:p w14:paraId="17AA49E0" w14:textId="6CEE4FD3"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86</w:t>
            </w:r>
            <w:r w:rsidRPr="004E1D16">
              <w:rPr>
                <w:rFonts w:ascii="Arial" w:hAnsi="Arial" w:cs="Arial"/>
                <w:sz w:val="20"/>
                <w:szCs w:val="20"/>
                <w:lang w:val="en-US"/>
              </w:rPr>
              <w:t>.</w:t>
            </w:r>
            <w:r w:rsidRPr="004E1D16">
              <w:rPr>
                <w:rFonts w:ascii="Arial" w:hAnsi="Arial" w:cs="Arial"/>
                <w:sz w:val="20"/>
                <w:szCs w:val="20"/>
                <w:lang w:val="en-GB"/>
              </w:rPr>
              <w:t>06</w:t>
            </w:r>
          </w:p>
        </w:tc>
        <w:tc>
          <w:tcPr>
            <w:tcW w:w="741" w:type="pct"/>
            <w:tcBorders>
              <w:bottom w:val="single" w:sz="4" w:space="0" w:color="auto"/>
            </w:tcBorders>
            <w:shd w:val="clear" w:color="auto" w:fill="FAFAFA"/>
            <w:vAlign w:val="center"/>
          </w:tcPr>
          <w:p w14:paraId="7AE0D66F" w14:textId="0D79481E"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2,251.13</w:t>
            </w:r>
          </w:p>
        </w:tc>
        <w:tc>
          <w:tcPr>
            <w:tcW w:w="741" w:type="pct"/>
            <w:tcBorders>
              <w:bottom w:val="single" w:sz="4" w:space="0" w:color="auto"/>
            </w:tcBorders>
            <w:shd w:val="clear" w:color="auto" w:fill="auto"/>
            <w:vAlign w:val="center"/>
          </w:tcPr>
          <w:p w14:paraId="1E8F6C25" w14:textId="552A9AE8"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2</w:t>
            </w:r>
            <w:r w:rsidRPr="004E1D16">
              <w:rPr>
                <w:rFonts w:ascii="Arial" w:hAnsi="Arial" w:cs="Arial"/>
                <w:sz w:val="20"/>
                <w:szCs w:val="20"/>
                <w:lang w:val="en-US"/>
              </w:rPr>
              <w:t>,</w:t>
            </w:r>
            <w:r w:rsidRPr="004E1D16">
              <w:rPr>
                <w:rFonts w:ascii="Arial" w:hAnsi="Arial" w:cs="Arial"/>
                <w:sz w:val="20"/>
                <w:szCs w:val="20"/>
                <w:lang w:val="en-GB"/>
              </w:rPr>
              <w:t>594</w:t>
            </w:r>
            <w:r w:rsidRPr="004E1D16">
              <w:rPr>
                <w:rFonts w:ascii="Arial" w:hAnsi="Arial" w:cs="Arial"/>
                <w:sz w:val="20"/>
                <w:szCs w:val="20"/>
                <w:lang w:val="en-US"/>
              </w:rPr>
              <w:t>.</w:t>
            </w:r>
            <w:r w:rsidRPr="004E1D16">
              <w:rPr>
                <w:rFonts w:ascii="Arial" w:hAnsi="Arial" w:cs="Arial"/>
                <w:sz w:val="20"/>
                <w:szCs w:val="20"/>
                <w:lang w:val="en-GB"/>
              </w:rPr>
              <w:t>92</w:t>
            </w:r>
          </w:p>
        </w:tc>
      </w:tr>
    </w:tbl>
    <w:p w14:paraId="1B0BDEAB" w14:textId="7CF225D7" w:rsidR="0093482B" w:rsidRPr="004E1D16" w:rsidRDefault="0093482B" w:rsidP="00CA379C">
      <w:pPr>
        <w:tabs>
          <w:tab w:val="left" w:pos="1560"/>
        </w:tabs>
        <w:ind w:left="540"/>
        <w:jc w:val="both"/>
        <w:rPr>
          <w:rFonts w:ascii="Arial" w:hAnsi="Arial" w:cs="Arial"/>
          <w:sz w:val="20"/>
          <w:szCs w:val="20"/>
          <w:lang w:val="en-GB" w:eastAsia="en-GB"/>
        </w:rPr>
      </w:pPr>
    </w:p>
    <w:p w14:paraId="70A2B54B" w14:textId="77777777" w:rsidR="000144B1" w:rsidRPr="004E1D16" w:rsidRDefault="000144B1" w:rsidP="00CA379C">
      <w:pPr>
        <w:tabs>
          <w:tab w:val="left" w:pos="1560"/>
        </w:tabs>
        <w:ind w:left="540"/>
        <w:jc w:val="both"/>
        <w:rPr>
          <w:rFonts w:ascii="Arial" w:hAnsi="Arial" w:cs="Arial"/>
          <w:sz w:val="20"/>
          <w:szCs w:val="20"/>
          <w:lang w:val="en-GB" w:eastAsia="en-GB"/>
        </w:rPr>
      </w:pPr>
    </w:p>
    <w:tbl>
      <w:tblPr>
        <w:tblW w:w="4880" w:type="pct"/>
        <w:tblInd w:w="108" w:type="dxa"/>
        <w:tblLook w:val="0000" w:firstRow="0" w:lastRow="0" w:firstColumn="0" w:lastColumn="0" w:noHBand="0" w:noVBand="0"/>
      </w:tblPr>
      <w:tblGrid>
        <w:gridCol w:w="3760"/>
        <w:gridCol w:w="1368"/>
        <w:gridCol w:w="1368"/>
        <w:gridCol w:w="1368"/>
        <w:gridCol w:w="1368"/>
      </w:tblGrid>
      <w:tr w:rsidR="0093482B" w:rsidRPr="004E1D16" w14:paraId="15767B01" w14:textId="77777777" w:rsidTr="005B0B29">
        <w:tc>
          <w:tcPr>
            <w:tcW w:w="2036" w:type="pct"/>
            <w:vAlign w:val="center"/>
          </w:tcPr>
          <w:p w14:paraId="3169F999" w14:textId="77777777" w:rsidR="0093482B" w:rsidRPr="004E1D16" w:rsidRDefault="0093482B" w:rsidP="00CA379C">
            <w:pPr>
              <w:ind w:left="435"/>
              <w:jc w:val="both"/>
              <w:rPr>
                <w:rFonts w:ascii="Arial" w:hAnsi="Arial" w:cs="Arial"/>
                <w:sz w:val="20"/>
                <w:szCs w:val="20"/>
                <w:cs/>
              </w:rPr>
            </w:pPr>
          </w:p>
        </w:tc>
        <w:tc>
          <w:tcPr>
            <w:tcW w:w="2964" w:type="pct"/>
            <w:gridSpan w:val="4"/>
            <w:tcBorders>
              <w:top w:val="single" w:sz="4" w:space="0" w:color="auto"/>
              <w:bottom w:val="single" w:sz="4" w:space="0" w:color="auto"/>
            </w:tcBorders>
            <w:vAlign w:val="center"/>
          </w:tcPr>
          <w:p w14:paraId="49993441" w14:textId="4D160990"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 xml:space="preserve">Separate financial </w:t>
            </w:r>
            <w:r w:rsidR="005C31C8" w:rsidRPr="004E1D16">
              <w:rPr>
                <w:rFonts w:ascii="Arial" w:hAnsi="Arial" w:cs="Arial"/>
                <w:b/>
                <w:bCs/>
                <w:sz w:val="20"/>
                <w:szCs w:val="20"/>
                <w:cs/>
              </w:rPr>
              <w:t>statements</w:t>
            </w:r>
          </w:p>
        </w:tc>
      </w:tr>
      <w:tr w:rsidR="0093482B" w:rsidRPr="004E1D16" w14:paraId="32789822" w14:textId="77777777" w:rsidTr="005B0B29">
        <w:tc>
          <w:tcPr>
            <w:tcW w:w="2036" w:type="pct"/>
            <w:vAlign w:val="center"/>
          </w:tcPr>
          <w:p w14:paraId="7D59A396" w14:textId="77777777" w:rsidR="0093482B" w:rsidRPr="004E1D16" w:rsidRDefault="0093482B" w:rsidP="00CA379C">
            <w:pPr>
              <w:ind w:left="435"/>
              <w:jc w:val="both"/>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72E5A39B"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6EC263B9"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C34B1C" w:rsidRPr="004E1D16" w14:paraId="6214E148" w14:textId="77777777" w:rsidTr="005B0B29">
        <w:tc>
          <w:tcPr>
            <w:tcW w:w="2036" w:type="pct"/>
            <w:vAlign w:val="center"/>
          </w:tcPr>
          <w:p w14:paraId="577127CB" w14:textId="77777777" w:rsidR="00C34B1C" w:rsidRPr="004E1D16" w:rsidRDefault="00C34B1C" w:rsidP="00CA379C">
            <w:pPr>
              <w:ind w:left="435"/>
              <w:jc w:val="both"/>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33A3CE9F" w14:textId="77777777"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30969DD9" w14:textId="2E3A7F42"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0AE09522" w14:textId="77777777"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2E368BE5" w14:textId="64C5F1D8"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2019</w:t>
            </w:r>
          </w:p>
        </w:tc>
        <w:tc>
          <w:tcPr>
            <w:tcW w:w="741" w:type="pct"/>
            <w:tcBorders>
              <w:top w:val="single" w:sz="4" w:space="0" w:color="auto"/>
              <w:bottom w:val="single" w:sz="4" w:space="0" w:color="auto"/>
            </w:tcBorders>
            <w:vAlign w:val="center"/>
          </w:tcPr>
          <w:p w14:paraId="47ADBA00" w14:textId="77777777"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3D04F217" w14:textId="6EC57953"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2020</w:t>
            </w:r>
          </w:p>
        </w:tc>
        <w:tc>
          <w:tcPr>
            <w:tcW w:w="741" w:type="pct"/>
            <w:tcBorders>
              <w:top w:val="single" w:sz="4" w:space="0" w:color="auto"/>
              <w:bottom w:val="single" w:sz="4" w:space="0" w:color="auto"/>
            </w:tcBorders>
            <w:vAlign w:val="center"/>
          </w:tcPr>
          <w:p w14:paraId="415F6827" w14:textId="77777777"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 xml:space="preserve">31 December </w:t>
            </w:r>
          </w:p>
          <w:p w14:paraId="763ECB94" w14:textId="042B730B" w:rsidR="00C34B1C" w:rsidRPr="004E1D16" w:rsidRDefault="00C34B1C" w:rsidP="00F56393">
            <w:pPr>
              <w:ind w:right="-72"/>
              <w:jc w:val="right"/>
              <w:rPr>
                <w:rFonts w:ascii="Arial" w:hAnsi="Arial" w:cs="Arial"/>
                <w:b/>
                <w:bCs/>
                <w:sz w:val="20"/>
                <w:szCs w:val="20"/>
                <w:cs/>
              </w:rPr>
            </w:pPr>
            <w:r w:rsidRPr="004E1D16">
              <w:rPr>
                <w:rFonts w:ascii="Arial" w:hAnsi="Arial" w:cs="Arial"/>
                <w:b/>
                <w:bCs/>
                <w:sz w:val="20"/>
                <w:szCs w:val="20"/>
                <w:cs/>
              </w:rPr>
              <w:t>2019</w:t>
            </w:r>
          </w:p>
        </w:tc>
      </w:tr>
      <w:tr w:rsidR="0093482B" w:rsidRPr="004E1D16" w14:paraId="4F3CD0A5" w14:textId="77777777" w:rsidTr="009D2FF0">
        <w:tc>
          <w:tcPr>
            <w:tcW w:w="2036" w:type="pct"/>
            <w:vAlign w:val="center"/>
          </w:tcPr>
          <w:p w14:paraId="561362F1" w14:textId="77777777" w:rsidR="0093482B" w:rsidRPr="004E1D16" w:rsidRDefault="0093482B" w:rsidP="00CA379C">
            <w:pPr>
              <w:ind w:left="435"/>
              <w:jc w:val="both"/>
              <w:rPr>
                <w:rFonts w:ascii="Arial" w:hAnsi="Arial" w:cs="Arial"/>
                <w:sz w:val="20"/>
                <w:szCs w:val="20"/>
                <w:cs/>
              </w:rPr>
            </w:pPr>
          </w:p>
        </w:tc>
        <w:tc>
          <w:tcPr>
            <w:tcW w:w="741" w:type="pct"/>
            <w:tcBorders>
              <w:top w:val="single" w:sz="4" w:space="0" w:color="auto"/>
            </w:tcBorders>
            <w:shd w:val="clear" w:color="auto" w:fill="FAFAFA"/>
            <w:vAlign w:val="center"/>
          </w:tcPr>
          <w:p w14:paraId="40C7A4F2" w14:textId="77777777" w:rsidR="0093482B" w:rsidRPr="004E1D16" w:rsidRDefault="0093482B" w:rsidP="00F56393">
            <w:pPr>
              <w:ind w:right="-72"/>
              <w:jc w:val="right"/>
              <w:rPr>
                <w:rFonts w:ascii="Arial" w:hAnsi="Arial" w:cs="Arial"/>
                <w:sz w:val="20"/>
                <w:szCs w:val="20"/>
                <w:cs/>
              </w:rPr>
            </w:pPr>
          </w:p>
        </w:tc>
        <w:tc>
          <w:tcPr>
            <w:tcW w:w="741" w:type="pct"/>
            <w:tcBorders>
              <w:top w:val="single" w:sz="4" w:space="0" w:color="auto"/>
            </w:tcBorders>
            <w:shd w:val="clear" w:color="auto" w:fill="auto"/>
            <w:vAlign w:val="center"/>
          </w:tcPr>
          <w:p w14:paraId="460FB93F" w14:textId="77777777" w:rsidR="0093482B" w:rsidRPr="004E1D16" w:rsidRDefault="0093482B" w:rsidP="00F56393">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64427DDA" w14:textId="77777777" w:rsidR="0093482B" w:rsidRPr="004E1D16" w:rsidRDefault="0093482B" w:rsidP="00F56393">
            <w:pPr>
              <w:ind w:right="-72"/>
              <w:jc w:val="right"/>
              <w:rPr>
                <w:rFonts w:ascii="Arial" w:hAnsi="Arial" w:cs="Arial"/>
                <w:sz w:val="20"/>
                <w:szCs w:val="20"/>
                <w:cs/>
              </w:rPr>
            </w:pPr>
          </w:p>
        </w:tc>
        <w:tc>
          <w:tcPr>
            <w:tcW w:w="741" w:type="pct"/>
            <w:tcBorders>
              <w:top w:val="single" w:sz="4" w:space="0" w:color="auto"/>
            </w:tcBorders>
            <w:shd w:val="clear" w:color="auto" w:fill="auto"/>
            <w:vAlign w:val="center"/>
          </w:tcPr>
          <w:p w14:paraId="65E2F779" w14:textId="77777777" w:rsidR="0093482B" w:rsidRPr="004E1D16" w:rsidRDefault="0093482B" w:rsidP="00F56393">
            <w:pPr>
              <w:ind w:right="-72"/>
              <w:jc w:val="right"/>
              <w:rPr>
                <w:rFonts w:ascii="Arial" w:hAnsi="Arial" w:cs="Arial"/>
                <w:sz w:val="20"/>
                <w:szCs w:val="20"/>
                <w:cs/>
              </w:rPr>
            </w:pPr>
          </w:p>
        </w:tc>
      </w:tr>
      <w:tr w:rsidR="001B4089" w:rsidRPr="004E1D16" w14:paraId="2AD7F79B" w14:textId="77777777" w:rsidTr="00A76AAA">
        <w:tc>
          <w:tcPr>
            <w:tcW w:w="2036" w:type="pct"/>
            <w:vAlign w:val="center"/>
          </w:tcPr>
          <w:p w14:paraId="6B1D3529" w14:textId="7531B481" w:rsidR="001B4089" w:rsidRPr="004E1D16" w:rsidRDefault="001B4089" w:rsidP="001B4089">
            <w:pPr>
              <w:ind w:left="435"/>
              <w:jc w:val="both"/>
              <w:rPr>
                <w:rFonts w:ascii="Arial" w:hAnsi="Arial" w:cs="Cordia New"/>
                <w:sz w:val="20"/>
                <w:szCs w:val="20"/>
                <w:cs/>
                <w:lang w:val="en-GB"/>
              </w:rPr>
            </w:pPr>
            <w:r w:rsidRPr="004E1D16">
              <w:rPr>
                <w:rFonts w:ascii="Arial" w:hAnsi="Arial" w:cs="Arial"/>
                <w:sz w:val="20"/>
                <w:szCs w:val="20"/>
                <w:cs/>
              </w:rPr>
              <w:t>Subsidia</w:t>
            </w:r>
            <w:r w:rsidR="000144B1" w:rsidRPr="004E1D16">
              <w:rPr>
                <w:rFonts w:ascii="Arial" w:hAnsi="Arial" w:cs="Arial" w:hint="cs"/>
                <w:sz w:val="20"/>
                <w:szCs w:val="20"/>
                <w:cs/>
              </w:rPr>
              <w:t>ry</w:t>
            </w:r>
          </w:p>
        </w:tc>
        <w:tc>
          <w:tcPr>
            <w:tcW w:w="741" w:type="pct"/>
            <w:shd w:val="clear" w:color="auto" w:fill="FAFAFA"/>
          </w:tcPr>
          <w:p w14:paraId="5A8D6353" w14:textId="0DA529D9"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6,780.41</w:t>
            </w:r>
          </w:p>
        </w:tc>
        <w:tc>
          <w:tcPr>
            <w:tcW w:w="741" w:type="pct"/>
            <w:shd w:val="clear" w:color="auto" w:fill="auto"/>
          </w:tcPr>
          <w:p w14:paraId="7D2843AF" w14:textId="7035156F"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6</w:t>
            </w:r>
            <w:r w:rsidRPr="004E1D16">
              <w:rPr>
                <w:rFonts w:ascii="Arial" w:hAnsi="Arial" w:cs="Arial"/>
                <w:sz w:val="20"/>
                <w:szCs w:val="20"/>
                <w:cs/>
              </w:rPr>
              <w:t>,</w:t>
            </w:r>
            <w:r w:rsidRPr="004E1D16">
              <w:rPr>
                <w:rFonts w:ascii="Arial" w:hAnsi="Arial" w:cs="Arial"/>
                <w:sz w:val="20"/>
                <w:szCs w:val="20"/>
                <w:lang w:val="en-GB"/>
              </w:rPr>
              <w:t>391</w:t>
            </w:r>
            <w:r w:rsidRPr="004E1D16">
              <w:rPr>
                <w:rFonts w:ascii="Arial" w:hAnsi="Arial" w:cs="Arial"/>
                <w:sz w:val="20"/>
                <w:szCs w:val="20"/>
                <w:cs/>
              </w:rPr>
              <w:t>.</w:t>
            </w:r>
            <w:r w:rsidRPr="004E1D16">
              <w:rPr>
                <w:rFonts w:ascii="Arial" w:hAnsi="Arial" w:cs="Arial"/>
                <w:sz w:val="20"/>
                <w:szCs w:val="20"/>
                <w:lang w:val="en-GB"/>
              </w:rPr>
              <w:t>07</w:t>
            </w:r>
          </w:p>
        </w:tc>
        <w:tc>
          <w:tcPr>
            <w:tcW w:w="741" w:type="pct"/>
            <w:shd w:val="clear" w:color="auto" w:fill="FAFAFA"/>
          </w:tcPr>
          <w:p w14:paraId="0CB99D4B" w14:textId="3F843B49"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US"/>
              </w:rPr>
              <w:t>203,663.63</w:t>
            </w:r>
          </w:p>
        </w:tc>
        <w:tc>
          <w:tcPr>
            <w:tcW w:w="741" w:type="pct"/>
            <w:shd w:val="clear" w:color="auto" w:fill="auto"/>
          </w:tcPr>
          <w:p w14:paraId="47D3FE84" w14:textId="7D029CC4"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192</w:t>
            </w:r>
            <w:r w:rsidRPr="004E1D16">
              <w:rPr>
                <w:rFonts w:ascii="Arial" w:hAnsi="Arial" w:cs="Arial"/>
                <w:sz w:val="20"/>
                <w:szCs w:val="20"/>
                <w:cs/>
              </w:rPr>
              <w:t>,</w:t>
            </w:r>
            <w:r w:rsidRPr="004E1D16">
              <w:rPr>
                <w:rFonts w:ascii="Arial" w:hAnsi="Arial" w:cs="Arial"/>
                <w:sz w:val="20"/>
                <w:szCs w:val="20"/>
                <w:lang w:val="en-GB"/>
              </w:rPr>
              <w:t>716.37</w:t>
            </w:r>
          </w:p>
        </w:tc>
      </w:tr>
      <w:tr w:rsidR="001B4089" w:rsidRPr="004E1D16" w14:paraId="69CEFBA8" w14:textId="77777777" w:rsidTr="00A76AAA">
        <w:tc>
          <w:tcPr>
            <w:tcW w:w="2036" w:type="pct"/>
            <w:vAlign w:val="center"/>
          </w:tcPr>
          <w:p w14:paraId="3A42AD21" w14:textId="77777777" w:rsidR="001B4089" w:rsidRPr="004E1D16" w:rsidRDefault="001B4089" w:rsidP="001B4089">
            <w:pPr>
              <w:ind w:left="435"/>
              <w:jc w:val="both"/>
              <w:rPr>
                <w:rFonts w:ascii="Arial" w:hAnsi="Arial" w:cs="Arial"/>
                <w:spacing w:val="-2"/>
                <w:sz w:val="20"/>
                <w:szCs w:val="20"/>
                <w:cs/>
              </w:rPr>
            </w:pPr>
            <w:r w:rsidRPr="004E1D16">
              <w:rPr>
                <w:rFonts w:ascii="Arial" w:hAnsi="Arial" w:cs="Arial"/>
                <w:sz w:val="20"/>
                <w:szCs w:val="20"/>
                <w:cs/>
              </w:rPr>
              <w:t>Associate</w:t>
            </w:r>
          </w:p>
        </w:tc>
        <w:tc>
          <w:tcPr>
            <w:tcW w:w="741" w:type="pct"/>
            <w:tcBorders>
              <w:bottom w:val="single" w:sz="4" w:space="0" w:color="auto"/>
            </w:tcBorders>
            <w:shd w:val="clear" w:color="auto" w:fill="FAFAFA"/>
          </w:tcPr>
          <w:p w14:paraId="2AF8B131" w14:textId="6844F8D2"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15.56</w:t>
            </w:r>
          </w:p>
        </w:tc>
        <w:tc>
          <w:tcPr>
            <w:tcW w:w="741" w:type="pct"/>
            <w:tcBorders>
              <w:bottom w:val="single" w:sz="4" w:space="0" w:color="auto"/>
            </w:tcBorders>
            <w:shd w:val="clear" w:color="auto" w:fill="auto"/>
            <w:vAlign w:val="center"/>
          </w:tcPr>
          <w:p w14:paraId="21B2755A" w14:textId="63DA9484"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19.24</w:t>
            </w:r>
          </w:p>
        </w:tc>
        <w:tc>
          <w:tcPr>
            <w:tcW w:w="741" w:type="pct"/>
            <w:tcBorders>
              <w:bottom w:val="single" w:sz="4" w:space="0" w:color="auto"/>
            </w:tcBorders>
            <w:shd w:val="clear" w:color="auto" w:fill="FAFAFA"/>
            <w:vAlign w:val="center"/>
          </w:tcPr>
          <w:p w14:paraId="564CBB49" w14:textId="53806C3C"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467.50</w:t>
            </w:r>
          </w:p>
        </w:tc>
        <w:tc>
          <w:tcPr>
            <w:tcW w:w="741" w:type="pct"/>
            <w:tcBorders>
              <w:bottom w:val="single" w:sz="4" w:space="0" w:color="auto"/>
            </w:tcBorders>
            <w:shd w:val="clear" w:color="auto" w:fill="auto"/>
            <w:vAlign w:val="center"/>
          </w:tcPr>
          <w:p w14:paraId="58B9C532" w14:textId="25E7EADC"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580</w:t>
            </w:r>
            <w:r w:rsidRPr="004E1D16">
              <w:rPr>
                <w:rFonts w:ascii="Arial" w:hAnsi="Arial" w:cs="Arial"/>
                <w:sz w:val="20"/>
                <w:szCs w:val="20"/>
                <w:lang w:val="en-US"/>
              </w:rPr>
              <w:t>.</w:t>
            </w:r>
            <w:r w:rsidRPr="004E1D16">
              <w:rPr>
                <w:rFonts w:ascii="Arial" w:hAnsi="Arial" w:cs="Arial"/>
                <w:sz w:val="20"/>
                <w:szCs w:val="20"/>
                <w:lang w:val="en-GB"/>
              </w:rPr>
              <w:t>00</w:t>
            </w:r>
          </w:p>
        </w:tc>
      </w:tr>
      <w:tr w:rsidR="001B4089" w:rsidRPr="004E1D16" w14:paraId="217326B8" w14:textId="77777777" w:rsidTr="00A76AAA">
        <w:tc>
          <w:tcPr>
            <w:tcW w:w="2036" w:type="pct"/>
          </w:tcPr>
          <w:p w14:paraId="0D92AB37" w14:textId="77777777" w:rsidR="001B4089" w:rsidRPr="004E1D16" w:rsidRDefault="001B4089" w:rsidP="001B4089">
            <w:pPr>
              <w:ind w:left="435"/>
              <w:jc w:val="both"/>
              <w:rPr>
                <w:rFonts w:ascii="Arial" w:hAnsi="Arial" w:cs="Arial"/>
                <w:sz w:val="20"/>
                <w:szCs w:val="20"/>
                <w:cs/>
              </w:rPr>
            </w:pPr>
          </w:p>
        </w:tc>
        <w:tc>
          <w:tcPr>
            <w:tcW w:w="741" w:type="pct"/>
            <w:tcBorders>
              <w:bottom w:val="single" w:sz="4" w:space="0" w:color="auto"/>
            </w:tcBorders>
            <w:shd w:val="clear" w:color="auto" w:fill="FAFAFA"/>
            <w:vAlign w:val="center"/>
          </w:tcPr>
          <w:p w14:paraId="4EBF139A" w14:textId="4D29C201"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6,795.97</w:t>
            </w:r>
          </w:p>
        </w:tc>
        <w:tc>
          <w:tcPr>
            <w:tcW w:w="741" w:type="pct"/>
            <w:tcBorders>
              <w:bottom w:val="single" w:sz="4" w:space="0" w:color="auto"/>
            </w:tcBorders>
            <w:shd w:val="clear" w:color="auto" w:fill="auto"/>
            <w:vAlign w:val="center"/>
          </w:tcPr>
          <w:p w14:paraId="135FE4BF" w14:textId="0508FC15"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6</w:t>
            </w:r>
            <w:r w:rsidRPr="004E1D16">
              <w:rPr>
                <w:rFonts w:ascii="Arial" w:hAnsi="Arial" w:cs="Arial"/>
                <w:sz w:val="20"/>
                <w:szCs w:val="20"/>
                <w:lang w:val="en-US"/>
              </w:rPr>
              <w:t>,</w:t>
            </w:r>
            <w:r w:rsidRPr="004E1D16">
              <w:rPr>
                <w:rFonts w:ascii="Arial" w:hAnsi="Arial" w:cs="Arial"/>
                <w:sz w:val="20"/>
                <w:szCs w:val="20"/>
                <w:lang w:val="en-GB"/>
              </w:rPr>
              <w:t>410</w:t>
            </w:r>
            <w:r w:rsidRPr="004E1D16">
              <w:rPr>
                <w:rFonts w:ascii="Arial" w:hAnsi="Arial" w:cs="Arial"/>
                <w:sz w:val="20"/>
                <w:szCs w:val="20"/>
                <w:lang w:val="en-US"/>
              </w:rPr>
              <w:t>.</w:t>
            </w:r>
            <w:r w:rsidRPr="004E1D16">
              <w:rPr>
                <w:rFonts w:ascii="Arial" w:hAnsi="Arial" w:cs="Arial"/>
                <w:sz w:val="20"/>
                <w:szCs w:val="20"/>
                <w:lang w:val="en-GB"/>
              </w:rPr>
              <w:t>31</w:t>
            </w:r>
          </w:p>
        </w:tc>
        <w:tc>
          <w:tcPr>
            <w:tcW w:w="741" w:type="pct"/>
            <w:tcBorders>
              <w:bottom w:val="single" w:sz="4" w:space="0" w:color="auto"/>
            </w:tcBorders>
            <w:shd w:val="clear" w:color="auto" w:fill="FAFAFA"/>
            <w:vAlign w:val="center"/>
          </w:tcPr>
          <w:p w14:paraId="60D73925" w14:textId="44BB6481"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204,131.13</w:t>
            </w:r>
          </w:p>
        </w:tc>
        <w:tc>
          <w:tcPr>
            <w:tcW w:w="741" w:type="pct"/>
            <w:tcBorders>
              <w:bottom w:val="single" w:sz="4" w:space="0" w:color="auto"/>
            </w:tcBorders>
            <w:shd w:val="clear" w:color="auto" w:fill="auto"/>
            <w:vAlign w:val="center"/>
          </w:tcPr>
          <w:p w14:paraId="3BB81E67" w14:textId="2A8D8EF3"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193</w:t>
            </w:r>
            <w:r w:rsidRPr="004E1D16">
              <w:rPr>
                <w:rFonts w:ascii="Arial" w:hAnsi="Arial" w:cs="Arial"/>
                <w:sz w:val="20"/>
                <w:szCs w:val="20"/>
                <w:lang w:val="en-US"/>
              </w:rPr>
              <w:t>,</w:t>
            </w:r>
            <w:r w:rsidRPr="004E1D16">
              <w:rPr>
                <w:rFonts w:ascii="Arial" w:hAnsi="Arial" w:cs="Arial"/>
                <w:sz w:val="20"/>
                <w:szCs w:val="20"/>
                <w:lang w:val="en-GB"/>
              </w:rPr>
              <w:t>296</w:t>
            </w:r>
            <w:r w:rsidRPr="004E1D16">
              <w:rPr>
                <w:rFonts w:ascii="Arial" w:hAnsi="Arial" w:cs="Arial"/>
                <w:sz w:val="20"/>
                <w:szCs w:val="20"/>
                <w:lang w:val="en-US"/>
              </w:rPr>
              <w:t>.</w:t>
            </w:r>
            <w:r w:rsidRPr="004E1D16">
              <w:rPr>
                <w:rFonts w:ascii="Arial" w:hAnsi="Arial" w:cs="Arial"/>
                <w:sz w:val="20"/>
                <w:szCs w:val="20"/>
                <w:lang w:val="en-GB"/>
              </w:rPr>
              <w:t>37</w:t>
            </w:r>
          </w:p>
        </w:tc>
      </w:tr>
    </w:tbl>
    <w:p w14:paraId="3607AE7E" w14:textId="6B47F057" w:rsidR="0093482B" w:rsidRPr="004E1D16" w:rsidRDefault="0093482B" w:rsidP="004B4CD7">
      <w:pPr>
        <w:tabs>
          <w:tab w:val="left" w:pos="1413"/>
        </w:tabs>
        <w:jc w:val="both"/>
        <w:rPr>
          <w:rFonts w:ascii="Arial" w:hAnsi="Arial" w:cs="Arial"/>
          <w:sz w:val="20"/>
          <w:szCs w:val="20"/>
          <w:lang w:val="en-GB"/>
        </w:rPr>
      </w:pPr>
    </w:p>
    <w:p w14:paraId="140B3A29" w14:textId="60040483" w:rsidR="0093482B" w:rsidRPr="004E1D16" w:rsidRDefault="0093482B" w:rsidP="00CA379C">
      <w:pPr>
        <w:ind w:left="540"/>
        <w:jc w:val="both"/>
        <w:rPr>
          <w:rFonts w:ascii="Arial" w:hAnsi="Arial" w:cs="Arial"/>
          <w:sz w:val="20"/>
          <w:szCs w:val="20"/>
          <w:lang w:val="en-GB"/>
        </w:rPr>
      </w:pPr>
      <w:r w:rsidRPr="004E1D16">
        <w:rPr>
          <w:rFonts w:ascii="Arial" w:hAnsi="Arial" w:cs="Arial"/>
          <w:sz w:val="20"/>
          <w:szCs w:val="20"/>
          <w:lang w:val="en-GB"/>
        </w:rPr>
        <w:t xml:space="preserve">The Company has provided loans to </w:t>
      </w:r>
      <w:r w:rsidR="000144B1" w:rsidRPr="004E1D16">
        <w:rPr>
          <w:rFonts w:ascii="Arial" w:hAnsi="Arial" w:cs="Arial"/>
          <w:sz w:val="20"/>
          <w:szCs w:val="20"/>
          <w:lang w:val="en-GB"/>
        </w:rPr>
        <w:t xml:space="preserve">a </w:t>
      </w:r>
      <w:r w:rsidRPr="004E1D16">
        <w:rPr>
          <w:rFonts w:ascii="Arial" w:hAnsi="Arial" w:cs="Arial"/>
          <w:sz w:val="20"/>
          <w:szCs w:val="20"/>
          <w:lang w:val="en-GB"/>
        </w:rPr>
        <w:t>subsidiar</w:t>
      </w:r>
      <w:r w:rsidR="000144B1" w:rsidRPr="004E1D16">
        <w:rPr>
          <w:rFonts w:ascii="Arial" w:hAnsi="Arial" w:cs="Arial"/>
          <w:sz w:val="20"/>
          <w:szCs w:val="20"/>
          <w:lang w:val="en-GB"/>
        </w:rPr>
        <w:t>y</w:t>
      </w:r>
      <w:r w:rsidRPr="004E1D16">
        <w:rPr>
          <w:rFonts w:ascii="Arial" w:hAnsi="Arial" w:cs="Arial"/>
          <w:sz w:val="20"/>
          <w:szCs w:val="20"/>
          <w:lang w:val="en-GB"/>
        </w:rPr>
        <w:t xml:space="preserve"> for the </w:t>
      </w:r>
      <w:r w:rsidR="00C34B1C" w:rsidRPr="004E1D16">
        <w:rPr>
          <w:rFonts w:ascii="Arial" w:hAnsi="Arial" w:cs="Arial"/>
          <w:sz w:val="20"/>
          <w:szCs w:val="20"/>
          <w:lang w:val="en-GB"/>
        </w:rPr>
        <w:t xml:space="preserve">year </w:t>
      </w:r>
      <w:r w:rsidRPr="004E1D16">
        <w:rPr>
          <w:rFonts w:ascii="Arial" w:hAnsi="Arial" w:cs="Arial"/>
          <w:sz w:val="20"/>
          <w:szCs w:val="20"/>
          <w:lang w:val="en-GB"/>
        </w:rPr>
        <w:t xml:space="preserve">ended 31 </w:t>
      </w:r>
      <w:r w:rsidR="00C34B1C" w:rsidRPr="004E1D16">
        <w:rPr>
          <w:rFonts w:ascii="Arial" w:hAnsi="Arial" w:cs="Arial"/>
          <w:sz w:val="20"/>
          <w:szCs w:val="20"/>
          <w:lang w:val="en-GB"/>
        </w:rPr>
        <w:t>December</w:t>
      </w:r>
      <w:r w:rsidRPr="004E1D16">
        <w:rPr>
          <w:rFonts w:ascii="Arial" w:hAnsi="Arial" w:cs="Arial"/>
          <w:sz w:val="20"/>
          <w:szCs w:val="20"/>
          <w:lang w:val="en-GB"/>
        </w:rPr>
        <w:t xml:space="preserve"> </w:t>
      </w:r>
      <w:r w:rsidRPr="004E1D16">
        <w:rPr>
          <w:rFonts w:ascii="Arial" w:hAnsi="Arial" w:cs="Arial"/>
          <w:sz w:val="20"/>
          <w:szCs w:val="20"/>
          <w:cs/>
        </w:rPr>
        <w:t xml:space="preserve">2020 </w:t>
      </w:r>
      <w:r w:rsidRPr="004E1D16">
        <w:rPr>
          <w:rFonts w:ascii="Arial" w:hAnsi="Arial" w:cs="Arial"/>
          <w:spacing w:val="-6"/>
          <w:sz w:val="20"/>
          <w:szCs w:val="20"/>
          <w:lang w:val="en-GB"/>
        </w:rPr>
        <w:t xml:space="preserve">with an interest rate of </w:t>
      </w:r>
      <w:r w:rsidR="001B4089" w:rsidRPr="004E1D16">
        <w:rPr>
          <w:rFonts w:ascii="Arial" w:hAnsi="Arial" w:cs="Arial"/>
          <w:spacing w:val="-6"/>
          <w:sz w:val="20"/>
          <w:szCs w:val="20"/>
          <w:lang w:val="en-GB"/>
        </w:rPr>
        <w:t>3.54</w:t>
      </w:r>
      <w:r w:rsidRPr="004E1D16">
        <w:rPr>
          <w:rFonts w:ascii="Arial" w:hAnsi="Arial" w:cs="Arial"/>
          <w:spacing w:val="-6"/>
          <w:sz w:val="20"/>
          <w:szCs w:val="20"/>
          <w:lang w:val="en-GB"/>
        </w:rPr>
        <w:t>% per annum (</w:t>
      </w:r>
      <w:r w:rsidRPr="004E1D16">
        <w:rPr>
          <w:rFonts w:ascii="Arial" w:hAnsi="Arial" w:cs="Arial"/>
          <w:spacing w:val="-6"/>
          <w:sz w:val="20"/>
          <w:szCs w:val="20"/>
          <w:cs/>
        </w:rPr>
        <w:t xml:space="preserve">2019: </w:t>
      </w:r>
      <w:r w:rsidRPr="004E1D16">
        <w:rPr>
          <w:rFonts w:ascii="Arial" w:hAnsi="Arial" w:cs="Arial"/>
          <w:spacing w:val="-6"/>
          <w:sz w:val="20"/>
          <w:szCs w:val="20"/>
          <w:lang w:val="en-GB"/>
        </w:rPr>
        <w:t xml:space="preserve">interest rate is </w:t>
      </w:r>
      <w:r w:rsidRPr="004E1D16">
        <w:rPr>
          <w:rFonts w:ascii="Arial" w:hAnsi="Arial" w:cs="Arial"/>
          <w:spacing w:val="-6"/>
          <w:sz w:val="20"/>
          <w:szCs w:val="20"/>
          <w:cs/>
        </w:rPr>
        <w:t xml:space="preserve">4.62% </w:t>
      </w:r>
      <w:r w:rsidRPr="004E1D16">
        <w:rPr>
          <w:rFonts w:ascii="Arial" w:hAnsi="Arial" w:cs="Arial"/>
          <w:spacing w:val="-6"/>
          <w:sz w:val="20"/>
          <w:szCs w:val="20"/>
          <w:lang w:val="en-GB"/>
        </w:rPr>
        <w:t xml:space="preserve">per annum). The </w:t>
      </w:r>
      <w:r w:rsidR="00D43FB1" w:rsidRPr="004E1D16">
        <w:rPr>
          <w:rFonts w:ascii="Arial" w:hAnsi="Arial" w:cs="Arial"/>
          <w:spacing w:val="-6"/>
          <w:sz w:val="20"/>
          <w:szCs w:val="20"/>
          <w:lang w:val="en-GB"/>
        </w:rPr>
        <w:t>borrower</w:t>
      </w:r>
      <w:r w:rsidRPr="004E1D16">
        <w:rPr>
          <w:rFonts w:ascii="Arial" w:hAnsi="Arial" w:cs="Arial"/>
          <w:sz w:val="20"/>
          <w:szCs w:val="20"/>
          <w:lang w:val="en-GB"/>
        </w:rPr>
        <w:t xml:space="preserve"> shall </w:t>
      </w:r>
      <w:r w:rsidR="00D43FB1" w:rsidRPr="004E1D16">
        <w:rPr>
          <w:rFonts w:ascii="Arial" w:hAnsi="Arial" w:cs="Arial"/>
          <w:sz w:val="20"/>
          <w:szCs w:val="20"/>
          <w:lang w:val="en-GB"/>
        </w:rPr>
        <w:t xml:space="preserve">make the </w:t>
      </w:r>
      <w:r w:rsidRPr="004E1D16">
        <w:rPr>
          <w:rFonts w:ascii="Arial" w:hAnsi="Arial" w:cs="Arial"/>
          <w:sz w:val="20"/>
          <w:szCs w:val="20"/>
          <w:lang w:val="en-GB"/>
        </w:rPr>
        <w:t>repay</w:t>
      </w:r>
      <w:r w:rsidR="00D43FB1" w:rsidRPr="004E1D16">
        <w:rPr>
          <w:rFonts w:ascii="Arial" w:hAnsi="Arial" w:cs="Arial"/>
          <w:sz w:val="20"/>
          <w:szCs w:val="20"/>
          <w:lang w:val="en-GB"/>
        </w:rPr>
        <w:t>ment notice</w:t>
      </w:r>
      <w:r w:rsidRPr="004E1D16">
        <w:rPr>
          <w:rFonts w:ascii="Arial" w:hAnsi="Arial" w:cs="Arial"/>
          <w:sz w:val="20"/>
          <w:szCs w:val="20"/>
          <w:lang w:val="en-GB"/>
        </w:rPr>
        <w:t xml:space="preserve"> </w:t>
      </w:r>
      <w:r w:rsidR="000144B1" w:rsidRPr="004E1D16">
        <w:rPr>
          <w:rFonts w:ascii="Arial" w:hAnsi="Arial" w:cs="Arial"/>
          <w:sz w:val="20"/>
          <w:szCs w:val="20"/>
          <w:lang w:val="en-GB"/>
        </w:rPr>
        <w:t xml:space="preserve">within this loan term </w:t>
      </w:r>
      <w:r w:rsidR="000D7A1D" w:rsidRPr="004E1D16">
        <w:rPr>
          <w:rFonts w:ascii="Arial" w:hAnsi="Arial" w:cs="Arial"/>
          <w:sz w:val="20"/>
          <w:szCs w:val="20"/>
          <w:lang w:val="en-GB"/>
        </w:rPr>
        <w:t>which</w:t>
      </w:r>
      <w:r w:rsidR="000144B1" w:rsidRPr="004E1D16">
        <w:rPr>
          <w:rFonts w:ascii="Arial" w:hAnsi="Arial" w:cs="Arial"/>
          <w:sz w:val="20"/>
          <w:szCs w:val="20"/>
          <w:lang w:val="en-GB"/>
        </w:rPr>
        <w:t xml:space="preserve"> is over than 1 year</w:t>
      </w:r>
      <w:r w:rsidRPr="004E1D16">
        <w:rPr>
          <w:rFonts w:ascii="Arial" w:hAnsi="Arial" w:cs="Arial"/>
          <w:sz w:val="20"/>
          <w:szCs w:val="20"/>
          <w:lang w:val="en-GB"/>
        </w:rPr>
        <w:t>.</w:t>
      </w:r>
    </w:p>
    <w:p w14:paraId="0DC300C7" w14:textId="77777777" w:rsidR="0093482B" w:rsidRPr="004E1D16" w:rsidRDefault="0093482B" w:rsidP="00CA379C">
      <w:pPr>
        <w:ind w:left="540"/>
        <w:jc w:val="both"/>
        <w:rPr>
          <w:rFonts w:ascii="Arial" w:hAnsi="Arial" w:cs="Arial"/>
          <w:sz w:val="20"/>
          <w:szCs w:val="20"/>
          <w:lang w:val="en-GB"/>
        </w:rPr>
      </w:pPr>
    </w:p>
    <w:p w14:paraId="0D018985" w14:textId="1C8F59FC" w:rsidR="0093482B" w:rsidRPr="004E1D16" w:rsidRDefault="0093482B" w:rsidP="00CA379C">
      <w:pPr>
        <w:ind w:left="540"/>
        <w:jc w:val="both"/>
        <w:rPr>
          <w:rFonts w:ascii="Arial" w:hAnsi="Arial" w:cs="Arial"/>
          <w:sz w:val="20"/>
          <w:szCs w:val="20"/>
          <w:lang w:val="en-GB"/>
        </w:rPr>
      </w:pPr>
      <w:r w:rsidRPr="004E1D16">
        <w:rPr>
          <w:rFonts w:ascii="Arial" w:hAnsi="Arial" w:cs="Arial"/>
          <w:sz w:val="20"/>
          <w:szCs w:val="20"/>
          <w:lang w:val="en-GB"/>
        </w:rPr>
        <w:t xml:space="preserve">The Company has provided loans to an associate for the </w:t>
      </w:r>
      <w:r w:rsidR="00C34B1C" w:rsidRPr="004E1D16">
        <w:rPr>
          <w:rFonts w:ascii="Arial" w:hAnsi="Arial" w:cs="Arial"/>
          <w:sz w:val="20"/>
          <w:szCs w:val="20"/>
          <w:lang w:val="en-GB"/>
        </w:rPr>
        <w:t xml:space="preserve">year </w:t>
      </w:r>
      <w:r w:rsidRPr="004E1D16">
        <w:rPr>
          <w:rFonts w:ascii="Arial" w:hAnsi="Arial" w:cs="Arial"/>
          <w:sz w:val="20"/>
          <w:szCs w:val="20"/>
          <w:lang w:val="en-GB"/>
        </w:rPr>
        <w:t xml:space="preserve">ended 31 </w:t>
      </w:r>
      <w:r w:rsidR="00C34B1C" w:rsidRPr="004E1D16">
        <w:rPr>
          <w:rFonts w:ascii="Arial" w:hAnsi="Arial" w:cs="Arial"/>
          <w:sz w:val="20"/>
          <w:szCs w:val="20"/>
          <w:lang w:val="en-GB"/>
        </w:rPr>
        <w:t>December</w:t>
      </w:r>
      <w:r w:rsidRPr="004E1D16">
        <w:rPr>
          <w:rFonts w:ascii="Arial" w:hAnsi="Arial" w:cs="Arial"/>
          <w:sz w:val="20"/>
          <w:szCs w:val="20"/>
          <w:lang w:val="en-GB"/>
        </w:rPr>
        <w:t xml:space="preserve"> </w:t>
      </w:r>
      <w:r w:rsidRPr="004E1D16">
        <w:rPr>
          <w:rFonts w:ascii="Arial" w:hAnsi="Arial" w:cs="Arial"/>
          <w:sz w:val="20"/>
          <w:szCs w:val="20"/>
          <w:cs/>
        </w:rPr>
        <w:t xml:space="preserve">2020 </w:t>
      </w:r>
      <w:r w:rsidRPr="004E1D16">
        <w:rPr>
          <w:rFonts w:ascii="Arial" w:hAnsi="Arial" w:cs="Arial"/>
          <w:sz w:val="20"/>
          <w:szCs w:val="20"/>
          <w:lang w:val="en-GB"/>
        </w:rPr>
        <w:t xml:space="preserve">with an interest rate of </w:t>
      </w:r>
      <w:r w:rsidR="001B4089" w:rsidRPr="004E1D16">
        <w:rPr>
          <w:rFonts w:ascii="Arial" w:hAnsi="Arial" w:cs="Arial"/>
          <w:sz w:val="20"/>
          <w:szCs w:val="20"/>
          <w:lang w:val="en-GB"/>
        </w:rPr>
        <w:t>2.50</w:t>
      </w:r>
      <w:r w:rsidRPr="004E1D16">
        <w:rPr>
          <w:rFonts w:ascii="Arial" w:hAnsi="Arial" w:cs="Arial"/>
          <w:sz w:val="20"/>
          <w:szCs w:val="20"/>
          <w:lang w:val="en-GB"/>
        </w:rPr>
        <w:t xml:space="preserve">% - </w:t>
      </w:r>
      <w:r w:rsidR="001B4089" w:rsidRPr="004E1D16">
        <w:rPr>
          <w:rFonts w:ascii="Arial" w:hAnsi="Arial" w:cs="Arial"/>
          <w:sz w:val="20"/>
          <w:szCs w:val="20"/>
          <w:lang w:val="en-GB"/>
        </w:rPr>
        <w:t>3.35</w:t>
      </w:r>
      <w:r w:rsidRPr="004E1D16">
        <w:rPr>
          <w:rFonts w:ascii="Arial" w:hAnsi="Arial" w:cs="Arial"/>
          <w:sz w:val="20"/>
          <w:szCs w:val="20"/>
          <w:lang w:val="en-GB"/>
        </w:rPr>
        <w:t>% per annum (</w:t>
      </w:r>
      <w:r w:rsidRPr="004E1D16">
        <w:rPr>
          <w:rFonts w:ascii="Arial" w:hAnsi="Arial" w:cs="Arial"/>
          <w:sz w:val="20"/>
          <w:szCs w:val="20"/>
          <w:cs/>
        </w:rPr>
        <w:t xml:space="preserve">2019: </w:t>
      </w:r>
      <w:r w:rsidRPr="004E1D16">
        <w:rPr>
          <w:rFonts w:ascii="Arial" w:hAnsi="Arial" w:cs="Arial"/>
          <w:sz w:val="20"/>
          <w:szCs w:val="20"/>
          <w:lang w:val="en-GB"/>
        </w:rPr>
        <w:t xml:space="preserve">interest rate is </w:t>
      </w:r>
      <w:r w:rsidRPr="004E1D16">
        <w:rPr>
          <w:rFonts w:ascii="Arial" w:hAnsi="Arial" w:cs="Arial"/>
          <w:sz w:val="20"/>
          <w:szCs w:val="20"/>
          <w:cs/>
        </w:rPr>
        <w:t xml:space="preserve">3.35% </w:t>
      </w:r>
      <w:r w:rsidRPr="004E1D16">
        <w:rPr>
          <w:rFonts w:ascii="Arial" w:hAnsi="Arial" w:cs="Arial"/>
          <w:sz w:val="20"/>
          <w:szCs w:val="20"/>
          <w:lang w:val="en-GB"/>
        </w:rPr>
        <w:t>per annum).</w:t>
      </w:r>
    </w:p>
    <w:p w14:paraId="0F0561C6" w14:textId="77777777" w:rsidR="0093482B" w:rsidRPr="004E1D16" w:rsidRDefault="0093482B" w:rsidP="00CA379C">
      <w:pPr>
        <w:ind w:left="540"/>
        <w:jc w:val="both"/>
        <w:rPr>
          <w:rFonts w:ascii="Arial" w:hAnsi="Arial" w:cs="Arial"/>
          <w:sz w:val="20"/>
          <w:szCs w:val="20"/>
          <w:lang w:val="en-GB"/>
        </w:rPr>
      </w:pPr>
    </w:p>
    <w:p w14:paraId="5C84B415" w14:textId="1924189A" w:rsidR="0093482B" w:rsidRPr="004E1D16" w:rsidRDefault="0093482B" w:rsidP="00CA379C">
      <w:pPr>
        <w:ind w:left="540"/>
        <w:jc w:val="both"/>
        <w:rPr>
          <w:rFonts w:ascii="Arial" w:hAnsi="Arial" w:cs="Arial"/>
          <w:sz w:val="20"/>
          <w:szCs w:val="20"/>
          <w:lang w:val="en-GB"/>
        </w:rPr>
      </w:pPr>
      <w:r w:rsidRPr="004E1D16">
        <w:rPr>
          <w:rFonts w:ascii="Arial" w:hAnsi="Arial" w:cs="Arial"/>
          <w:sz w:val="20"/>
          <w:szCs w:val="20"/>
          <w:lang w:val="en-GB"/>
        </w:rPr>
        <w:t xml:space="preserve">The Group has provided loans to </w:t>
      </w:r>
      <w:r w:rsidR="000144B1" w:rsidRPr="004E1D16">
        <w:rPr>
          <w:rFonts w:ascii="Arial" w:hAnsi="Arial" w:cs="Arial"/>
          <w:sz w:val="20"/>
          <w:szCs w:val="20"/>
          <w:lang w:val="en-GB"/>
        </w:rPr>
        <w:t xml:space="preserve">another </w:t>
      </w:r>
      <w:r w:rsidRPr="004E1D16">
        <w:rPr>
          <w:rFonts w:ascii="Arial" w:hAnsi="Arial" w:cs="Arial"/>
          <w:sz w:val="20"/>
          <w:szCs w:val="20"/>
          <w:lang w:val="en-GB"/>
        </w:rPr>
        <w:t xml:space="preserve">related party for the </w:t>
      </w:r>
      <w:r w:rsidR="00C34B1C" w:rsidRPr="004E1D16">
        <w:rPr>
          <w:rFonts w:ascii="Arial" w:hAnsi="Arial" w:cs="Arial"/>
          <w:sz w:val="20"/>
          <w:szCs w:val="20"/>
          <w:lang w:val="en-GB"/>
        </w:rPr>
        <w:t>year</w:t>
      </w:r>
      <w:r w:rsidRPr="004E1D16">
        <w:rPr>
          <w:rFonts w:ascii="Arial" w:hAnsi="Arial" w:cs="Arial"/>
          <w:sz w:val="20"/>
          <w:szCs w:val="20"/>
          <w:lang w:val="en-GB"/>
        </w:rPr>
        <w:t xml:space="preserve"> ended 31 </w:t>
      </w:r>
      <w:r w:rsidR="00C34B1C" w:rsidRPr="004E1D16">
        <w:rPr>
          <w:rFonts w:ascii="Arial" w:hAnsi="Arial" w:cs="Arial"/>
          <w:sz w:val="20"/>
          <w:szCs w:val="20"/>
          <w:lang w:val="en-GB"/>
        </w:rPr>
        <w:t>December</w:t>
      </w:r>
      <w:r w:rsidRPr="004E1D16">
        <w:rPr>
          <w:rFonts w:ascii="Arial" w:hAnsi="Arial" w:cs="Arial"/>
          <w:sz w:val="20"/>
          <w:szCs w:val="20"/>
          <w:lang w:val="en-GB"/>
        </w:rPr>
        <w:t xml:space="preserve"> </w:t>
      </w:r>
      <w:r w:rsidRPr="004E1D16">
        <w:rPr>
          <w:rFonts w:ascii="Arial" w:hAnsi="Arial" w:cs="Arial"/>
          <w:sz w:val="20"/>
          <w:szCs w:val="20"/>
          <w:cs/>
        </w:rPr>
        <w:t xml:space="preserve">2020 </w:t>
      </w:r>
      <w:r w:rsidRPr="004E1D16">
        <w:rPr>
          <w:rFonts w:ascii="Arial" w:hAnsi="Arial" w:cs="Arial"/>
          <w:sz w:val="20"/>
          <w:szCs w:val="20"/>
          <w:lang w:val="en-GB"/>
        </w:rPr>
        <w:t xml:space="preserve">with an interest rate of </w:t>
      </w:r>
      <w:r w:rsidR="001B4089" w:rsidRPr="004E1D16">
        <w:rPr>
          <w:rFonts w:ascii="Arial" w:hAnsi="Arial" w:cs="Arial"/>
          <w:sz w:val="20"/>
          <w:szCs w:val="20"/>
          <w:lang w:val="en-GB"/>
        </w:rPr>
        <w:t>2.17</w:t>
      </w:r>
      <w:r w:rsidRPr="004E1D16">
        <w:rPr>
          <w:rFonts w:ascii="Arial" w:hAnsi="Arial" w:cs="Arial"/>
          <w:sz w:val="20"/>
          <w:szCs w:val="20"/>
          <w:lang w:val="en-GB"/>
        </w:rPr>
        <w:t>%</w:t>
      </w:r>
      <w:r w:rsidR="001B4089" w:rsidRPr="004E1D16">
        <w:rPr>
          <w:rFonts w:ascii="Arial" w:hAnsi="Arial" w:cs="Arial"/>
          <w:sz w:val="20"/>
          <w:szCs w:val="20"/>
          <w:lang w:val="en-GB"/>
        </w:rPr>
        <w:t xml:space="preserve"> - 3.71%</w:t>
      </w:r>
      <w:r w:rsidRPr="004E1D16">
        <w:rPr>
          <w:rFonts w:ascii="Arial" w:hAnsi="Arial" w:cs="Arial"/>
          <w:sz w:val="20"/>
          <w:szCs w:val="20"/>
          <w:lang w:val="en-GB"/>
        </w:rPr>
        <w:t xml:space="preserve"> per annum (</w:t>
      </w:r>
      <w:r w:rsidRPr="004E1D16">
        <w:rPr>
          <w:rFonts w:ascii="Arial" w:hAnsi="Arial" w:cs="Arial"/>
          <w:sz w:val="20"/>
          <w:szCs w:val="20"/>
          <w:cs/>
        </w:rPr>
        <w:t xml:space="preserve">2019: </w:t>
      </w:r>
      <w:r w:rsidRPr="004E1D16">
        <w:rPr>
          <w:rFonts w:ascii="Arial" w:hAnsi="Arial" w:cs="Arial"/>
          <w:sz w:val="20"/>
          <w:szCs w:val="20"/>
          <w:lang w:val="en-GB"/>
        </w:rPr>
        <w:t xml:space="preserve">interest rate is between </w:t>
      </w:r>
      <w:r w:rsidRPr="004E1D16">
        <w:rPr>
          <w:rFonts w:ascii="Arial" w:hAnsi="Arial" w:cs="Arial"/>
          <w:sz w:val="20"/>
          <w:szCs w:val="20"/>
          <w:cs/>
        </w:rPr>
        <w:t xml:space="preserve">4.01% - 4.67% </w:t>
      </w:r>
      <w:r w:rsidRPr="004E1D16">
        <w:rPr>
          <w:rFonts w:ascii="Arial" w:hAnsi="Arial" w:cs="Arial"/>
          <w:sz w:val="20"/>
          <w:szCs w:val="20"/>
          <w:lang w:val="en-GB"/>
        </w:rPr>
        <w:t xml:space="preserve">per annum). </w:t>
      </w:r>
    </w:p>
    <w:p w14:paraId="69FD6A95" w14:textId="77777777" w:rsidR="0093482B" w:rsidRPr="004E1D16" w:rsidRDefault="0093482B" w:rsidP="00CA379C">
      <w:pPr>
        <w:ind w:left="540"/>
        <w:jc w:val="both"/>
        <w:rPr>
          <w:rFonts w:ascii="Arial" w:hAnsi="Arial" w:cs="Arial"/>
          <w:sz w:val="20"/>
          <w:szCs w:val="20"/>
          <w:lang w:val="en-GB"/>
        </w:rPr>
      </w:pPr>
    </w:p>
    <w:p w14:paraId="39EED7FB" w14:textId="0FC32C5A" w:rsidR="0093482B" w:rsidRPr="004E1D16" w:rsidRDefault="0093482B" w:rsidP="00CA379C">
      <w:pPr>
        <w:ind w:left="547"/>
        <w:jc w:val="both"/>
        <w:rPr>
          <w:rFonts w:ascii="Arial" w:hAnsi="Arial" w:cs="Arial"/>
          <w:sz w:val="20"/>
          <w:szCs w:val="20"/>
          <w:lang w:val="en-GB"/>
        </w:rPr>
      </w:pPr>
      <w:r w:rsidRPr="004E1D16">
        <w:rPr>
          <w:rFonts w:ascii="Arial" w:hAnsi="Arial" w:cs="Arial"/>
          <w:sz w:val="20"/>
          <w:szCs w:val="20"/>
          <w:lang w:val="en-GB"/>
        </w:rPr>
        <w:t xml:space="preserve">The movements of the long-term loans to related parties for the </w:t>
      </w:r>
      <w:r w:rsidR="00C34B1C" w:rsidRPr="004E1D16">
        <w:rPr>
          <w:rFonts w:ascii="Arial" w:hAnsi="Arial" w:cs="Arial"/>
          <w:sz w:val="20"/>
          <w:szCs w:val="20"/>
          <w:lang w:val="en-GB"/>
        </w:rPr>
        <w:t>year</w:t>
      </w:r>
      <w:r w:rsidRPr="004E1D16">
        <w:rPr>
          <w:rFonts w:ascii="Arial" w:hAnsi="Arial" w:cs="Arial"/>
          <w:sz w:val="20"/>
          <w:szCs w:val="20"/>
          <w:lang w:val="en-GB"/>
        </w:rPr>
        <w:t xml:space="preserve"> are as follows:</w:t>
      </w:r>
    </w:p>
    <w:p w14:paraId="1AE089B5" w14:textId="77777777" w:rsidR="0093482B" w:rsidRPr="004E1D16" w:rsidRDefault="0093482B" w:rsidP="00CA379C">
      <w:pPr>
        <w:ind w:left="540"/>
        <w:jc w:val="both"/>
        <w:rPr>
          <w:rFonts w:ascii="Arial" w:hAnsi="Arial" w:cs="Arial"/>
          <w:sz w:val="20"/>
          <w:szCs w:val="20"/>
          <w:lang w:val="en-GB"/>
        </w:rPr>
      </w:pPr>
    </w:p>
    <w:tbl>
      <w:tblPr>
        <w:tblW w:w="4757" w:type="pct"/>
        <w:tblInd w:w="369" w:type="dxa"/>
        <w:tblCellMar>
          <w:left w:w="85" w:type="dxa"/>
          <w:right w:w="85" w:type="dxa"/>
        </w:tblCellMar>
        <w:tblLook w:val="0000" w:firstRow="0" w:lastRow="0" w:firstColumn="0" w:lastColumn="0" w:noHBand="0" w:noVBand="0"/>
      </w:tblPr>
      <w:tblGrid>
        <w:gridCol w:w="3507"/>
        <w:gridCol w:w="1373"/>
        <w:gridCol w:w="1375"/>
        <w:gridCol w:w="1373"/>
        <w:gridCol w:w="1371"/>
      </w:tblGrid>
      <w:tr w:rsidR="0093482B" w:rsidRPr="004E1D16" w14:paraId="0C3F69D2" w14:textId="77777777" w:rsidTr="001B4089">
        <w:trPr>
          <w:cantSplit/>
          <w:trHeight w:val="170"/>
        </w:trPr>
        <w:tc>
          <w:tcPr>
            <w:tcW w:w="1948" w:type="pct"/>
            <w:vAlign w:val="bottom"/>
          </w:tcPr>
          <w:p w14:paraId="330FB035" w14:textId="77777777" w:rsidR="0093482B" w:rsidRPr="004E1D16" w:rsidRDefault="0093482B" w:rsidP="00CA379C">
            <w:pPr>
              <w:ind w:left="173"/>
              <w:jc w:val="both"/>
              <w:rPr>
                <w:rFonts w:ascii="Arial" w:hAnsi="Arial" w:cs="Arial"/>
                <w:b/>
                <w:bCs/>
                <w:sz w:val="20"/>
                <w:szCs w:val="20"/>
                <w:cs/>
              </w:rPr>
            </w:pPr>
          </w:p>
        </w:tc>
        <w:tc>
          <w:tcPr>
            <w:tcW w:w="1527" w:type="pct"/>
            <w:gridSpan w:val="2"/>
            <w:tcBorders>
              <w:top w:val="single" w:sz="4" w:space="0" w:color="auto"/>
              <w:bottom w:val="single" w:sz="4" w:space="0" w:color="auto"/>
            </w:tcBorders>
          </w:tcPr>
          <w:p w14:paraId="7BE7B7B8"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Consolidated</w:t>
            </w:r>
          </w:p>
          <w:p w14:paraId="037FFF37" w14:textId="15B24725" w:rsidR="0093482B" w:rsidRPr="004E1D16" w:rsidRDefault="0093482B" w:rsidP="00F56393">
            <w:pPr>
              <w:ind w:right="-72"/>
              <w:jc w:val="right"/>
              <w:rPr>
                <w:rFonts w:ascii="Arial" w:hAnsi="Arial" w:cs="Arial"/>
                <w:b/>
                <w:bCs/>
                <w:sz w:val="20"/>
                <w:szCs w:val="20"/>
                <w:cs/>
                <w:lang w:val="en-GB"/>
              </w:rPr>
            </w:pPr>
            <w:r w:rsidRPr="004E1D16">
              <w:rPr>
                <w:rFonts w:ascii="Arial" w:hAnsi="Arial" w:cs="Arial"/>
                <w:b/>
                <w:bCs/>
                <w:sz w:val="20"/>
                <w:szCs w:val="20"/>
                <w:cs/>
              </w:rPr>
              <w:t xml:space="preserve">financial </w:t>
            </w:r>
            <w:r w:rsidR="005C31C8" w:rsidRPr="004E1D16">
              <w:rPr>
                <w:rFonts w:ascii="Arial" w:hAnsi="Arial" w:cs="Arial"/>
                <w:b/>
                <w:bCs/>
                <w:sz w:val="20"/>
                <w:szCs w:val="20"/>
                <w:cs/>
              </w:rPr>
              <w:t>statements</w:t>
            </w:r>
          </w:p>
        </w:tc>
        <w:tc>
          <w:tcPr>
            <w:tcW w:w="1525" w:type="pct"/>
            <w:gridSpan w:val="2"/>
            <w:tcBorders>
              <w:top w:val="single" w:sz="4" w:space="0" w:color="auto"/>
              <w:bottom w:val="single" w:sz="4" w:space="0" w:color="auto"/>
            </w:tcBorders>
          </w:tcPr>
          <w:p w14:paraId="606E8DB6" w14:textId="4604B292"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 xml:space="preserve">Separate </w:t>
            </w:r>
            <w:r w:rsidRPr="004E1D16">
              <w:rPr>
                <w:rFonts w:ascii="Arial" w:hAnsi="Arial" w:cs="Arial"/>
                <w:b/>
                <w:bCs/>
                <w:sz w:val="20"/>
                <w:szCs w:val="20"/>
                <w:cs/>
              </w:rPr>
              <w:br/>
              <w:t xml:space="preserve">financial </w:t>
            </w:r>
            <w:r w:rsidR="005C31C8" w:rsidRPr="004E1D16">
              <w:rPr>
                <w:rFonts w:ascii="Arial" w:hAnsi="Arial" w:cs="Arial"/>
                <w:b/>
                <w:bCs/>
                <w:sz w:val="20"/>
                <w:szCs w:val="20"/>
                <w:cs/>
              </w:rPr>
              <w:t>statements</w:t>
            </w:r>
          </w:p>
        </w:tc>
      </w:tr>
      <w:tr w:rsidR="0093482B" w:rsidRPr="004E1D16" w14:paraId="7D684B54" w14:textId="77777777" w:rsidTr="001B4089">
        <w:trPr>
          <w:cantSplit/>
          <w:trHeight w:val="170"/>
        </w:trPr>
        <w:tc>
          <w:tcPr>
            <w:tcW w:w="1948" w:type="pct"/>
            <w:vAlign w:val="bottom"/>
          </w:tcPr>
          <w:p w14:paraId="77CB4393" w14:textId="77777777" w:rsidR="0093482B" w:rsidRPr="004E1D16" w:rsidRDefault="0093482B" w:rsidP="00CA379C">
            <w:pPr>
              <w:ind w:left="173"/>
              <w:jc w:val="both"/>
              <w:rPr>
                <w:rFonts w:ascii="Arial" w:hAnsi="Arial" w:cs="Arial"/>
                <w:b/>
                <w:bCs/>
                <w:sz w:val="20"/>
                <w:szCs w:val="20"/>
                <w:cs/>
              </w:rPr>
            </w:pPr>
          </w:p>
        </w:tc>
        <w:tc>
          <w:tcPr>
            <w:tcW w:w="763" w:type="pct"/>
            <w:tcBorders>
              <w:top w:val="single" w:sz="4" w:space="0" w:color="auto"/>
              <w:bottom w:val="single" w:sz="4" w:space="0" w:color="auto"/>
            </w:tcBorders>
            <w:vAlign w:val="bottom"/>
          </w:tcPr>
          <w:p w14:paraId="4BEC57A3"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764" w:type="pct"/>
            <w:tcBorders>
              <w:top w:val="single" w:sz="4" w:space="0" w:color="auto"/>
              <w:bottom w:val="single" w:sz="4" w:space="0" w:color="auto"/>
            </w:tcBorders>
            <w:vAlign w:val="bottom"/>
          </w:tcPr>
          <w:p w14:paraId="44EADE28"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Baht</w:t>
            </w:r>
          </w:p>
        </w:tc>
        <w:tc>
          <w:tcPr>
            <w:tcW w:w="763" w:type="pct"/>
            <w:tcBorders>
              <w:top w:val="single" w:sz="4" w:space="0" w:color="auto"/>
              <w:bottom w:val="single" w:sz="4" w:space="0" w:color="auto"/>
            </w:tcBorders>
            <w:vAlign w:val="bottom"/>
          </w:tcPr>
          <w:p w14:paraId="01598B7D"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762" w:type="pct"/>
            <w:tcBorders>
              <w:top w:val="single" w:sz="4" w:space="0" w:color="auto"/>
              <w:bottom w:val="single" w:sz="4" w:space="0" w:color="auto"/>
            </w:tcBorders>
            <w:vAlign w:val="bottom"/>
          </w:tcPr>
          <w:p w14:paraId="6348DD8D"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482B" w:rsidRPr="004E1D16" w14:paraId="2699797A" w14:textId="77777777" w:rsidTr="001B4089">
        <w:trPr>
          <w:cantSplit/>
          <w:trHeight w:val="170"/>
        </w:trPr>
        <w:tc>
          <w:tcPr>
            <w:tcW w:w="1948" w:type="pct"/>
            <w:vAlign w:val="bottom"/>
          </w:tcPr>
          <w:p w14:paraId="251ECA68" w14:textId="77777777" w:rsidR="0093482B" w:rsidRPr="004E1D16" w:rsidRDefault="0093482B" w:rsidP="00CA379C">
            <w:pPr>
              <w:ind w:left="173"/>
              <w:jc w:val="both"/>
              <w:rPr>
                <w:rFonts w:ascii="Arial" w:hAnsi="Arial" w:cs="Arial"/>
                <w:b/>
                <w:bCs/>
                <w:sz w:val="20"/>
                <w:szCs w:val="20"/>
                <w:cs/>
              </w:rPr>
            </w:pPr>
          </w:p>
        </w:tc>
        <w:tc>
          <w:tcPr>
            <w:tcW w:w="763" w:type="pct"/>
            <w:tcBorders>
              <w:top w:val="single" w:sz="4" w:space="0" w:color="auto"/>
            </w:tcBorders>
            <w:shd w:val="clear" w:color="auto" w:fill="FAFAFA"/>
            <w:vAlign w:val="bottom"/>
          </w:tcPr>
          <w:p w14:paraId="2947B90C" w14:textId="77777777" w:rsidR="0093482B" w:rsidRPr="004E1D16" w:rsidRDefault="0093482B" w:rsidP="00F56393">
            <w:pPr>
              <w:ind w:right="-72"/>
              <w:jc w:val="right"/>
              <w:rPr>
                <w:rFonts w:ascii="Arial" w:hAnsi="Arial" w:cs="Arial"/>
                <w:sz w:val="20"/>
                <w:szCs w:val="20"/>
                <w:cs/>
              </w:rPr>
            </w:pPr>
          </w:p>
        </w:tc>
        <w:tc>
          <w:tcPr>
            <w:tcW w:w="764" w:type="pct"/>
            <w:tcBorders>
              <w:top w:val="single" w:sz="4" w:space="0" w:color="auto"/>
            </w:tcBorders>
            <w:shd w:val="clear" w:color="auto" w:fill="FAFAFA"/>
            <w:vAlign w:val="bottom"/>
          </w:tcPr>
          <w:p w14:paraId="3F92BCDA" w14:textId="77777777" w:rsidR="0093482B" w:rsidRPr="004E1D16" w:rsidRDefault="0093482B" w:rsidP="00F56393">
            <w:pPr>
              <w:ind w:right="-72"/>
              <w:jc w:val="right"/>
              <w:rPr>
                <w:rFonts w:ascii="Arial" w:hAnsi="Arial" w:cs="Arial"/>
                <w:sz w:val="20"/>
                <w:szCs w:val="20"/>
                <w:cs/>
              </w:rPr>
            </w:pPr>
          </w:p>
        </w:tc>
        <w:tc>
          <w:tcPr>
            <w:tcW w:w="763" w:type="pct"/>
            <w:tcBorders>
              <w:top w:val="single" w:sz="4" w:space="0" w:color="auto"/>
            </w:tcBorders>
            <w:shd w:val="clear" w:color="auto" w:fill="FAFAFA"/>
            <w:vAlign w:val="bottom"/>
          </w:tcPr>
          <w:p w14:paraId="7B63D993" w14:textId="77777777" w:rsidR="0093482B" w:rsidRPr="004E1D16" w:rsidRDefault="0093482B" w:rsidP="00F56393">
            <w:pPr>
              <w:ind w:right="-72"/>
              <w:jc w:val="right"/>
              <w:rPr>
                <w:rFonts w:ascii="Arial" w:hAnsi="Arial" w:cs="Arial"/>
                <w:sz w:val="20"/>
                <w:szCs w:val="20"/>
                <w:cs/>
              </w:rPr>
            </w:pPr>
          </w:p>
        </w:tc>
        <w:tc>
          <w:tcPr>
            <w:tcW w:w="762" w:type="pct"/>
            <w:tcBorders>
              <w:top w:val="single" w:sz="4" w:space="0" w:color="auto"/>
            </w:tcBorders>
            <w:shd w:val="clear" w:color="auto" w:fill="FAFAFA"/>
            <w:vAlign w:val="bottom"/>
          </w:tcPr>
          <w:p w14:paraId="409EC933" w14:textId="77777777" w:rsidR="0093482B" w:rsidRPr="004E1D16" w:rsidRDefault="0093482B" w:rsidP="00F56393">
            <w:pPr>
              <w:ind w:right="-72"/>
              <w:jc w:val="right"/>
              <w:rPr>
                <w:rFonts w:ascii="Arial" w:hAnsi="Arial" w:cs="Arial"/>
                <w:sz w:val="20"/>
                <w:szCs w:val="20"/>
                <w:cs/>
              </w:rPr>
            </w:pPr>
          </w:p>
        </w:tc>
      </w:tr>
      <w:tr w:rsidR="0093482B" w:rsidRPr="004E1D16" w14:paraId="5CB03380" w14:textId="77777777" w:rsidTr="001B4089">
        <w:trPr>
          <w:cantSplit/>
          <w:trHeight w:val="170"/>
        </w:trPr>
        <w:tc>
          <w:tcPr>
            <w:tcW w:w="1948" w:type="pct"/>
            <w:vAlign w:val="center"/>
          </w:tcPr>
          <w:p w14:paraId="68D60FE4" w14:textId="77777777" w:rsidR="0093482B" w:rsidRPr="004E1D16" w:rsidRDefault="0093482B" w:rsidP="00CA379C">
            <w:pPr>
              <w:ind w:left="173"/>
              <w:jc w:val="both"/>
              <w:rPr>
                <w:rFonts w:ascii="Arial" w:hAnsi="Arial" w:cs="Arial"/>
                <w:spacing w:val="-2"/>
                <w:sz w:val="20"/>
                <w:szCs w:val="20"/>
                <w:cs/>
              </w:rPr>
            </w:pPr>
            <w:r w:rsidRPr="004E1D16">
              <w:rPr>
                <w:rFonts w:ascii="Arial" w:hAnsi="Arial" w:cs="Arial"/>
                <w:color w:val="000000"/>
                <w:sz w:val="20"/>
                <w:szCs w:val="20"/>
                <w:lang w:val="en-US"/>
              </w:rPr>
              <w:t xml:space="preserve">Balance as at 1 January </w:t>
            </w:r>
            <w:r w:rsidRPr="004E1D16">
              <w:rPr>
                <w:rFonts w:ascii="Arial" w:hAnsi="Arial" w:cs="Arial"/>
                <w:color w:val="000000"/>
                <w:sz w:val="20"/>
                <w:szCs w:val="20"/>
                <w:cs/>
                <w:lang w:val="en-US"/>
              </w:rPr>
              <w:t>2020</w:t>
            </w:r>
          </w:p>
        </w:tc>
        <w:tc>
          <w:tcPr>
            <w:tcW w:w="763" w:type="pct"/>
            <w:shd w:val="clear" w:color="auto" w:fill="FAFAFA"/>
          </w:tcPr>
          <w:p w14:paraId="772C7E1C" w14:textId="77777777" w:rsidR="0093482B" w:rsidRPr="004E1D16" w:rsidRDefault="0093482B" w:rsidP="00F56393">
            <w:pPr>
              <w:ind w:right="-72"/>
              <w:jc w:val="right"/>
              <w:rPr>
                <w:rFonts w:ascii="Arial" w:hAnsi="Arial" w:cs="Arial"/>
                <w:sz w:val="20"/>
                <w:szCs w:val="20"/>
                <w:cs/>
              </w:rPr>
            </w:pPr>
            <w:r w:rsidRPr="004E1D16">
              <w:rPr>
                <w:rFonts w:ascii="Arial" w:hAnsi="Arial" w:cs="Arial"/>
                <w:sz w:val="20"/>
                <w:szCs w:val="20"/>
                <w:cs/>
              </w:rPr>
              <w:t>86.06</w:t>
            </w:r>
          </w:p>
        </w:tc>
        <w:tc>
          <w:tcPr>
            <w:tcW w:w="764" w:type="pct"/>
            <w:shd w:val="clear" w:color="auto" w:fill="FAFAFA"/>
          </w:tcPr>
          <w:p w14:paraId="00EEE1AD" w14:textId="77777777" w:rsidR="0093482B" w:rsidRPr="004E1D16" w:rsidRDefault="0093482B" w:rsidP="00F56393">
            <w:pPr>
              <w:ind w:right="-72"/>
              <w:jc w:val="right"/>
              <w:rPr>
                <w:rFonts w:ascii="Arial" w:hAnsi="Arial" w:cs="Arial"/>
                <w:sz w:val="20"/>
                <w:szCs w:val="20"/>
                <w:cs/>
              </w:rPr>
            </w:pPr>
            <w:r w:rsidRPr="004E1D16">
              <w:rPr>
                <w:rFonts w:ascii="Arial" w:hAnsi="Arial" w:cs="Arial"/>
                <w:sz w:val="20"/>
                <w:szCs w:val="20"/>
                <w:cs/>
              </w:rPr>
              <w:t>2,594.92</w:t>
            </w:r>
          </w:p>
        </w:tc>
        <w:tc>
          <w:tcPr>
            <w:tcW w:w="763" w:type="pct"/>
            <w:shd w:val="clear" w:color="auto" w:fill="FAFAFA"/>
          </w:tcPr>
          <w:p w14:paraId="675453BB" w14:textId="77777777" w:rsidR="0093482B" w:rsidRPr="004E1D16" w:rsidRDefault="0093482B" w:rsidP="00F56393">
            <w:pPr>
              <w:ind w:right="-72"/>
              <w:jc w:val="right"/>
              <w:rPr>
                <w:rFonts w:ascii="Arial" w:hAnsi="Arial" w:cs="Arial"/>
                <w:sz w:val="20"/>
                <w:szCs w:val="20"/>
                <w:cs/>
              </w:rPr>
            </w:pPr>
            <w:r w:rsidRPr="004E1D16">
              <w:rPr>
                <w:rFonts w:ascii="Arial" w:hAnsi="Arial" w:cs="Arial"/>
                <w:sz w:val="20"/>
                <w:szCs w:val="20"/>
                <w:cs/>
              </w:rPr>
              <w:t>6,410.31</w:t>
            </w:r>
          </w:p>
        </w:tc>
        <w:tc>
          <w:tcPr>
            <w:tcW w:w="762" w:type="pct"/>
            <w:shd w:val="clear" w:color="auto" w:fill="FAFAFA"/>
          </w:tcPr>
          <w:p w14:paraId="291D1B61" w14:textId="77777777" w:rsidR="0093482B" w:rsidRPr="004E1D16" w:rsidRDefault="0093482B" w:rsidP="00F56393">
            <w:pPr>
              <w:ind w:right="-72"/>
              <w:jc w:val="right"/>
              <w:rPr>
                <w:rFonts w:ascii="Arial" w:hAnsi="Arial" w:cs="Arial"/>
                <w:sz w:val="20"/>
                <w:szCs w:val="20"/>
                <w:cs/>
              </w:rPr>
            </w:pPr>
            <w:r w:rsidRPr="004E1D16">
              <w:rPr>
                <w:rFonts w:ascii="Arial" w:hAnsi="Arial" w:cs="Arial"/>
                <w:sz w:val="20"/>
                <w:szCs w:val="20"/>
                <w:cs/>
              </w:rPr>
              <w:t>193,296.37</w:t>
            </w:r>
          </w:p>
        </w:tc>
      </w:tr>
      <w:tr w:rsidR="001B4089" w:rsidRPr="004E1D16" w14:paraId="78A66F21" w14:textId="77777777" w:rsidTr="001B4089">
        <w:trPr>
          <w:cantSplit/>
          <w:trHeight w:val="170"/>
        </w:trPr>
        <w:tc>
          <w:tcPr>
            <w:tcW w:w="1948" w:type="pct"/>
            <w:vAlign w:val="center"/>
          </w:tcPr>
          <w:p w14:paraId="6EB4987A" w14:textId="77777777" w:rsidR="001B4089" w:rsidRPr="004E1D16" w:rsidRDefault="001B4089" w:rsidP="001B4089">
            <w:pPr>
              <w:ind w:left="173"/>
              <w:jc w:val="both"/>
              <w:rPr>
                <w:rFonts w:ascii="Arial" w:hAnsi="Arial" w:cs="Arial"/>
                <w:spacing w:val="-2"/>
                <w:sz w:val="20"/>
                <w:szCs w:val="20"/>
                <w:cs/>
              </w:rPr>
            </w:pPr>
            <w:r w:rsidRPr="004E1D16">
              <w:rPr>
                <w:rFonts w:ascii="Arial" w:hAnsi="Arial" w:cs="Arial"/>
                <w:spacing w:val="-2"/>
                <w:sz w:val="20"/>
                <w:szCs w:val="20"/>
                <w:cs/>
              </w:rPr>
              <w:t xml:space="preserve">Increase </w:t>
            </w:r>
          </w:p>
        </w:tc>
        <w:tc>
          <w:tcPr>
            <w:tcW w:w="763" w:type="pct"/>
            <w:shd w:val="clear" w:color="auto" w:fill="FAFAFA"/>
          </w:tcPr>
          <w:p w14:paraId="214A7E80" w14:textId="1A26FE26" w:rsidR="001B4089" w:rsidRPr="004E1D16" w:rsidRDefault="001B4089" w:rsidP="001B4089">
            <w:pPr>
              <w:ind w:right="-72"/>
              <w:jc w:val="right"/>
              <w:rPr>
                <w:rFonts w:ascii="Arial" w:hAnsi="Arial" w:cs="Arial"/>
                <w:sz w:val="20"/>
                <w:szCs w:val="20"/>
                <w:cs/>
              </w:rPr>
            </w:pPr>
            <w:r w:rsidRPr="004E1D16">
              <w:rPr>
                <w:rFonts w:ascii="Arial" w:hAnsi="Arial" w:cs="Arial"/>
                <w:sz w:val="20"/>
                <w:szCs w:val="20"/>
                <w:cs/>
              </w:rPr>
              <w:t>-</w:t>
            </w:r>
          </w:p>
        </w:tc>
        <w:tc>
          <w:tcPr>
            <w:tcW w:w="764" w:type="pct"/>
            <w:shd w:val="clear" w:color="auto" w:fill="FAFAFA"/>
            <w:vAlign w:val="center"/>
          </w:tcPr>
          <w:p w14:paraId="41E3C9D8" w14:textId="64F0C74D"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US"/>
              </w:rPr>
              <w:t>-</w:t>
            </w:r>
          </w:p>
        </w:tc>
        <w:tc>
          <w:tcPr>
            <w:tcW w:w="763" w:type="pct"/>
            <w:shd w:val="clear" w:color="auto" w:fill="FAFAFA"/>
          </w:tcPr>
          <w:p w14:paraId="5AC33909" w14:textId="041ACA77"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489.41</w:t>
            </w:r>
          </w:p>
        </w:tc>
        <w:tc>
          <w:tcPr>
            <w:tcW w:w="762" w:type="pct"/>
            <w:shd w:val="clear" w:color="auto" w:fill="FAFAFA"/>
          </w:tcPr>
          <w:p w14:paraId="0E6FF8BF" w14:textId="12D5E384"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15,306.76</w:t>
            </w:r>
          </w:p>
        </w:tc>
      </w:tr>
      <w:tr w:rsidR="001B4089" w:rsidRPr="004E1D16" w14:paraId="39F7A800" w14:textId="77777777" w:rsidTr="001B4089">
        <w:trPr>
          <w:cantSplit/>
          <w:trHeight w:val="170"/>
        </w:trPr>
        <w:tc>
          <w:tcPr>
            <w:tcW w:w="1948" w:type="pct"/>
            <w:vAlign w:val="center"/>
          </w:tcPr>
          <w:p w14:paraId="24024A96" w14:textId="77777777" w:rsidR="001B4089" w:rsidRPr="004E1D16" w:rsidRDefault="001B4089" w:rsidP="001B4089">
            <w:pPr>
              <w:ind w:left="173"/>
              <w:jc w:val="both"/>
              <w:rPr>
                <w:rFonts w:ascii="Arial" w:hAnsi="Arial" w:cs="Arial"/>
                <w:spacing w:val="-2"/>
                <w:sz w:val="20"/>
                <w:szCs w:val="20"/>
                <w:cs/>
              </w:rPr>
            </w:pPr>
            <w:r w:rsidRPr="004E1D16">
              <w:rPr>
                <w:rFonts w:ascii="Arial" w:hAnsi="Arial" w:cs="Arial"/>
                <w:spacing w:val="-2"/>
                <w:sz w:val="20"/>
                <w:szCs w:val="20"/>
                <w:cs/>
              </w:rPr>
              <w:t>Decrease</w:t>
            </w:r>
          </w:p>
        </w:tc>
        <w:tc>
          <w:tcPr>
            <w:tcW w:w="763" w:type="pct"/>
            <w:shd w:val="clear" w:color="auto" w:fill="FAFAFA"/>
          </w:tcPr>
          <w:p w14:paraId="06F4313D" w14:textId="3285FFD8"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cs/>
                <w:lang w:val="en-GB"/>
              </w:rPr>
              <w:t>(</w:t>
            </w:r>
            <w:r w:rsidRPr="004E1D16">
              <w:rPr>
                <w:rFonts w:ascii="Arial" w:hAnsi="Arial" w:cs="Arial"/>
                <w:color w:val="000000"/>
                <w:sz w:val="20"/>
                <w:szCs w:val="20"/>
                <w:lang w:val="en-GB"/>
              </w:rPr>
              <w:t>11.09</w:t>
            </w:r>
            <w:r w:rsidRPr="004E1D16">
              <w:rPr>
                <w:rFonts w:ascii="Arial" w:hAnsi="Arial" w:cs="Arial"/>
                <w:color w:val="000000"/>
                <w:sz w:val="20"/>
                <w:szCs w:val="20"/>
                <w:cs/>
                <w:lang w:val="en-GB"/>
              </w:rPr>
              <w:t>)</w:t>
            </w:r>
          </w:p>
        </w:tc>
        <w:tc>
          <w:tcPr>
            <w:tcW w:w="764" w:type="pct"/>
            <w:shd w:val="clear" w:color="auto" w:fill="FAFAFA"/>
            <w:vAlign w:val="center"/>
          </w:tcPr>
          <w:p w14:paraId="6111B558" w14:textId="59B4C07B"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cs/>
                <w:lang w:val="en-GB"/>
              </w:rPr>
              <w:t>(</w:t>
            </w:r>
            <w:r w:rsidRPr="004E1D16">
              <w:rPr>
                <w:rFonts w:ascii="Arial" w:hAnsi="Arial" w:cs="Arial"/>
                <w:color w:val="000000"/>
                <w:sz w:val="20"/>
                <w:szCs w:val="20"/>
                <w:lang w:val="en-GB"/>
              </w:rPr>
              <w:t>346.71</w:t>
            </w:r>
            <w:r w:rsidRPr="004E1D16">
              <w:rPr>
                <w:rFonts w:ascii="Arial" w:hAnsi="Arial" w:cs="Arial"/>
                <w:color w:val="000000"/>
                <w:sz w:val="20"/>
                <w:szCs w:val="20"/>
                <w:cs/>
                <w:lang w:val="en-GB"/>
              </w:rPr>
              <w:t>)</w:t>
            </w:r>
          </w:p>
        </w:tc>
        <w:tc>
          <w:tcPr>
            <w:tcW w:w="763" w:type="pct"/>
            <w:shd w:val="clear" w:color="auto" w:fill="FAFAFA"/>
          </w:tcPr>
          <w:p w14:paraId="7F66D60B" w14:textId="064925AC"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cs/>
                <w:lang w:val="en-GB"/>
              </w:rPr>
              <w:t>(</w:t>
            </w:r>
            <w:r w:rsidRPr="004E1D16">
              <w:rPr>
                <w:rFonts w:ascii="Arial" w:hAnsi="Arial" w:cs="Arial"/>
                <w:color w:val="000000"/>
                <w:sz w:val="20"/>
                <w:szCs w:val="20"/>
                <w:lang w:val="en-GB"/>
              </w:rPr>
              <w:t>105.12</w:t>
            </w:r>
            <w:r w:rsidRPr="004E1D16">
              <w:rPr>
                <w:rFonts w:ascii="Arial" w:hAnsi="Arial" w:cs="Arial"/>
                <w:color w:val="000000"/>
                <w:sz w:val="20"/>
                <w:szCs w:val="20"/>
                <w:cs/>
                <w:lang w:val="en-GB"/>
              </w:rPr>
              <w:t>)</w:t>
            </w:r>
          </w:p>
        </w:tc>
        <w:tc>
          <w:tcPr>
            <w:tcW w:w="762" w:type="pct"/>
            <w:shd w:val="clear" w:color="auto" w:fill="FAFAFA"/>
          </w:tcPr>
          <w:p w14:paraId="272E6579" w14:textId="3F36FC0B"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cs/>
                <w:lang w:val="en-GB"/>
              </w:rPr>
              <w:t>(</w:t>
            </w:r>
            <w:r w:rsidRPr="004E1D16">
              <w:rPr>
                <w:rFonts w:ascii="Arial" w:hAnsi="Arial" w:cs="Arial"/>
                <w:color w:val="000000"/>
                <w:sz w:val="20"/>
                <w:szCs w:val="20"/>
                <w:lang w:val="en-GB"/>
              </w:rPr>
              <w:t>3,287.73</w:t>
            </w:r>
            <w:r w:rsidRPr="004E1D16">
              <w:rPr>
                <w:rFonts w:ascii="Arial" w:hAnsi="Arial" w:cs="Arial"/>
                <w:color w:val="000000"/>
                <w:sz w:val="20"/>
                <w:szCs w:val="20"/>
                <w:cs/>
                <w:lang w:val="en-GB"/>
              </w:rPr>
              <w:t>)</w:t>
            </w:r>
          </w:p>
        </w:tc>
      </w:tr>
      <w:tr w:rsidR="001B4089" w:rsidRPr="004E1D16" w14:paraId="2580EE7D" w14:textId="77777777" w:rsidTr="001B4089">
        <w:trPr>
          <w:cantSplit/>
          <w:trHeight w:val="170"/>
        </w:trPr>
        <w:tc>
          <w:tcPr>
            <w:tcW w:w="1948" w:type="pct"/>
            <w:vAlign w:val="center"/>
          </w:tcPr>
          <w:p w14:paraId="6CF4E80E" w14:textId="77777777" w:rsidR="001B4089" w:rsidRPr="004E1D16" w:rsidRDefault="001B4089" w:rsidP="001B4089">
            <w:pPr>
              <w:ind w:left="173"/>
              <w:jc w:val="both"/>
              <w:rPr>
                <w:rFonts w:ascii="Arial" w:hAnsi="Arial" w:cs="Arial"/>
                <w:color w:val="000000"/>
                <w:sz w:val="20"/>
                <w:szCs w:val="20"/>
                <w:cs/>
                <w:lang w:val="en-US"/>
              </w:rPr>
            </w:pPr>
            <w:r w:rsidRPr="004E1D16">
              <w:rPr>
                <w:rFonts w:ascii="Arial" w:hAnsi="Arial" w:cs="Arial"/>
                <w:spacing w:val="-2"/>
                <w:sz w:val="20"/>
                <w:szCs w:val="20"/>
                <w:cs/>
              </w:rPr>
              <w:t>Foreign exchange differences</w:t>
            </w:r>
          </w:p>
        </w:tc>
        <w:tc>
          <w:tcPr>
            <w:tcW w:w="763" w:type="pct"/>
            <w:shd w:val="clear" w:color="auto" w:fill="FAFAFA"/>
          </w:tcPr>
          <w:p w14:paraId="0A775C0C" w14:textId="3B70138E"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cs/>
                <w:lang w:val="en-GB"/>
              </w:rPr>
              <w:t>(</w:t>
            </w:r>
            <w:r w:rsidRPr="004E1D16">
              <w:rPr>
                <w:rFonts w:ascii="Arial" w:hAnsi="Arial" w:cs="Arial"/>
                <w:color w:val="000000"/>
                <w:sz w:val="20"/>
                <w:szCs w:val="20"/>
                <w:lang w:val="en-GB"/>
              </w:rPr>
              <w:t>0.02</w:t>
            </w:r>
            <w:r w:rsidRPr="004E1D16">
              <w:rPr>
                <w:rFonts w:ascii="Arial" w:hAnsi="Arial" w:cs="Arial"/>
                <w:color w:val="000000"/>
                <w:sz w:val="20"/>
                <w:szCs w:val="20"/>
                <w:cs/>
                <w:lang w:val="en-GB"/>
              </w:rPr>
              <w:t>)</w:t>
            </w:r>
          </w:p>
        </w:tc>
        <w:tc>
          <w:tcPr>
            <w:tcW w:w="764" w:type="pct"/>
            <w:shd w:val="clear" w:color="auto" w:fill="FAFAFA"/>
            <w:vAlign w:val="center"/>
          </w:tcPr>
          <w:p w14:paraId="2012EEAF" w14:textId="55AAF518"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cs/>
                <w:lang w:val="en-GB"/>
              </w:rPr>
              <w:t>(</w:t>
            </w:r>
            <w:r w:rsidRPr="004E1D16">
              <w:rPr>
                <w:rFonts w:ascii="Arial" w:hAnsi="Arial" w:cs="Arial"/>
                <w:color w:val="000000"/>
                <w:sz w:val="20"/>
                <w:szCs w:val="20"/>
                <w:lang w:val="en-GB"/>
              </w:rPr>
              <w:t>0.77</w:t>
            </w:r>
            <w:r w:rsidRPr="004E1D16">
              <w:rPr>
                <w:rFonts w:ascii="Arial" w:hAnsi="Arial" w:cs="Arial"/>
                <w:color w:val="000000"/>
                <w:sz w:val="20"/>
                <w:szCs w:val="20"/>
                <w:cs/>
                <w:lang w:val="en-GB"/>
              </w:rPr>
              <w:t>)</w:t>
            </w:r>
          </w:p>
        </w:tc>
        <w:tc>
          <w:tcPr>
            <w:tcW w:w="763" w:type="pct"/>
            <w:shd w:val="clear" w:color="auto" w:fill="FAFAFA"/>
          </w:tcPr>
          <w:p w14:paraId="115B7D81" w14:textId="1A8970A3"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1.37</w:t>
            </w:r>
          </w:p>
        </w:tc>
        <w:tc>
          <w:tcPr>
            <w:tcW w:w="762" w:type="pct"/>
            <w:shd w:val="clear" w:color="auto" w:fill="FAFAFA"/>
          </w:tcPr>
          <w:p w14:paraId="7DEA6DBD" w14:textId="25B2EBAB"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42.99</w:t>
            </w:r>
          </w:p>
        </w:tc>
      </w:tr>
      <w:tr w:rsidR="001B4089" w:rsidRPr="004E1D16" w14:paraId="1F816C0C" w14:textId="77777777" w:rsidTr="00A76AAA">
        <w:trPr>
          <w:cantSplit/>
          <w:trHeight w:val="170"/>
        </w:trPr>
        <w:tc>
          <w:tcPr>
            <w:tcW w:w="1948" w:type="pct"/>
            <w:vAlign w:val="center"/>
          </w:tcPr>
          <w:p w14:paraId="5E49EA94" w14:textId="77777777" w:rsidR="001B4089" w:rsidRPr="004E1D16" w:rsidRDefault="001B4089" w:rsidP="001B4089">
            <w:pPr>
              <w:ind w:left="173"/>
              <w:jc w:val="both"/>
              <w:rPr>
                <w:rFonts w:ascii="Arial" w:hAnsi="Arial" w:cs="Arial"/>
                <w:color w:val="000000"/>
                <w:sz w:val="20"/>
                <w:szCs w:val="20"/>
                <w:cs/>
                <w:lang w:val="en-US"/>
              </w:rPr>
            </w:pPr>
            <w:r w:rsidRPr="004E1D16">
              <w:rPr>
                <w:rFonts w:ascii="Arial" w:hAnsi="Arial" w:cs="Arial"/>
                <w:sz w:val="20"/>
                <w:szCs w:val="20"/>
                <w:cs/>
              </w:rPr>
              <w:t>Currency translation differences</w:t>
            </w:r>
          </w:p>
        </w:tc>
        <w:tc>
          <w:tcPr>
            <w:tcW w:w="763" w:type="pct"/>
            <w:tcBorders>
              <w:bottom w:val="single" w:sz="4" w:space="0" w:color="auto"/>
            </w:tcBorders>
            <w:shd w:val="clear" w:color="auto" w:fill="FAFAFA"/>
            <w:vAlign w:val="bottom"/>
          </w:tcPr>
          <w:p w14:paraId="54B9204F" w14:textId="308DBF58"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w:t>
            </w:r>
          </w:p>
        </w:tc>
        <w:tc>
          <w:tcPr>
            <w:tcW w:w="764" w:type="pct"/>
            <w:tcBorders>
              <w:bottom w:val="single" w:sz="4" w:space="0" w:color="auto"/>
            </w:tcBorders>
            <w:shd w:val="clear" w:color="auto" w:fill="FAFAFA"/>
            <w:vAlign w:val="bottom"/>
          </w:tcPr>
          <w:p w14:paraId="5D1949CB" w14:textId="48F26C35"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lang w:val="en-GB"/>
              </w:rPr>
              <w:t>3.69</w:t>
            </w:r>
          </w:p>
        </w:tc>
        <w:tc>
          <w:tcPr>
            <w:tcW w:w="763" w:type="pct"/>
            <w:tcBorders>
              <w:bottom w:val="single" w:sz="4" w:space="0" w:color="auto"/>
            </w:tcBorders>
            <w:shd w:val="clear" w:color="auto" w:fill="FAFAFA"/>
            <w:vAlign w:val="bottom"/>
          </w:tcPr>
          <w:p w14:paraId="2E30DB72" w14:textId="172E13E9"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cs/>
                <w:lang w:val="en-GB"/>
              </w:rPr>
              <w:t>-</w:t>
            </w:r>
          </w:p>
        </w:tc>
        <w:tc>
          <w:tcPr>
            <w:tcW w:w="762" w:type="pct"/>
            <w:tcBorders>
              <w:bottom w:val="single" w:sz="4" w:space="0" w:color="auto"/>
            </w:tcBorders>
            <w:shd w:val="clear" w:color="auto" w:fill="FAFAFA"/>
            <w:vAlign w:val="bottom"/>
          </w:tcPr>
          <w:p w14:paraId="235F7111" w14:textId="5DBE7F46" w:rsidR="001B4089" w:rsidRPr="004E1D16" w:rsidRDefault="001B4089" w:rsidP="001B4089">
            <w:pPr>
              <w:ind w:right="-72"/>
              <w:jc w:val="right"/>
              <w:rPr>
                <w:rFonts w:ascii="Arial" w:hAnsi="Arial" w:cs="Arial"/>
                <w:sz w:val="20"/>
                <w:szCs w:val="20"/>
                <w:cs/>
              </w:rPr>
            </w:pPr>
            <w:r w:rsidRPr="004E1D16">
              <w:rPr>
                <w:rFonts w:ascii="Arial" w:hAnsi="Arial" w:cs="Arial"/>
                <w:color w:val="000000"/>
                <w:sz w:val="20"/>
                <w:szCs w:val="20"/>
                <w:cs/>
                <w:lang w:val="en-GB"/>
              </w:rPr>
              <w:t>(</w:t>
            </w:r>
            <w:r w:rsidRPr="004E1D16">
              <w:rPr>
                <w:rFonts w:ascii="Arial" w:hAnsi="Arial" w:cs="Arial"/>
                <w:color w:val="000000"/>
                <w:sz w:val="20"/>
                <w:szCs w:val="20"/>
                <w:lang w:val="en-GB"/>
              </w:rPr>
              <w:t>1,227.26</w:t>
            </w:r>
            <w:r w:rsidRPr="004E1D16">
              <w:rPr>
                <w:rFonts w:ascii="Arial" w:hAnsi="Arial" w:cs="Arial"/>
                <w:color w:val="000000"/>
                <w:sz w:val="20"/>
                <w:szCs w:val="20"/>
                <w:cs/>
                <w:lang w:val="en-GB"/>
              </w:rPr>
              <w:t>)</w:t>
            </w:r>
          </w:p>
        </w:tc>
      </w:tr>
      <w:tr w:rsidR="001B4089" w:rsidRPr="004E1D16" w14:paraId="66809F4B" w14:textId="77777777" w:rsidTr="00A76AAA">
        <w:trPr>
          <w:cantSplit/>
          <w:trHeight w:val="170"/>
        </w:trPr>
        <w:tc>
          <w:tcPr>
            <w:tcW w:w="1948" w:type="pct"/>
            <w:vAlign w:val="center"/>
          </w:tcPr>
          <w:p w14:paraId="46A7572A" w14:textId="4AC3F3BF" w:rsidR="001B4089" w:rsidRPr="004E1D16" w:rsidRDefault="001B4089" w:rsidP="001B4089">
            <w:pPr>
              <w:ind w:left="173"/>
              <w:jc w:val="both"/>
              <w:rPr>
                <w:rFonts w:ascii="Arial" w:hAnsi="Arial" w:cs="Arial"/>
                <w:sz w:val="20"/>
                <w:szCs w:val="20"/>
                <w:cs/>
              </w:rPr>
            </w:pPr>
            <w:r w:rsidRPr="004E1D16">
              <w:rPr>
                <w:rFonts w:ascii="Arial" w:hAnsi="Arial" w:cs="Arial"/>
                <w:color w:val="000000"/>
                <w:sz w:val="20"/>
                <w:szCs w:val="20"/>
                <w:lang w:val="en-US"/>
              </w:rPr>
              <w:t xml:space="preserve">Balance as at 31 December </w:t>
            </w:r>
            <w:r w:rsidRPr="004E1D16">
              <w:rPr>
                <w:rFonts w:ascii="Arial" w:hAnsi="Arial" w:cs="Arial"/>
                <w:color w:val="000000"/>
                <w:sz w:val="20"/>
                <w:szCs w:val="20"/>
                <w:cs/>
                <w:lang w:val="en-US"/>
              </w:rPr>
              <w:t>2020</w:t>
            </w:r>
          </w:p>
        </w:tc>
        <w:tc>
          <w:tcPr>
            <w:tcW w:w="763" w:type="pct"/>
            <w:tcBorders>
              <w:bottom w:val="single" w:sz="4" w:space="0" w:color="auto"/>
            </w:tcBorders>
            <w:shd w:val="clear" w:color="auto" w:fill="FAFAFA"/>
          </w:tcPr>
          <w:p w14:paraId="1CC7B5FC" w14:textId="18C9D426" w:rsidR="001B4089" w:rsidRPr="004E1D16" w:rsidRDefault="001B4089" w:rsidP="001B4089">
            <w:pPr>
              <w:ind w:right="-72"/>
              <w:jc w:val="right"/>
              <w:rPr>
                <w:rFonts w:ascii="Arial" w:hAnsi="Arial" w:cs="Arial"/>
                <w:sz w:val="20"/>
                <w:szCs w:val="20"/>
                <w:cs/>
              </w:rPr>
            </w:pPr>
            <w:r w:rsidRPr="004E1D16">
              <w:rPr>
                <w:rFonts w:ascii="Arial" w:hAnsi="Arial" w:cs="Arial"/>
                <w:sz w:val="20"/>
                <w:szCs w:val="20"/>
                <w:cs/>
              </w:rPr>
              <w:t>74.95</w:t>
            </w:r>
          </w:p>
        </w:tc>
        <w:tc>
          <w:tcPr>
            <w:tcW w:w="764" w:type="pct"/>
            <w:tcBorders>
              <w:bottom w:val="single" w:sz="4" w:space="0" w:color="auto"/>
            </w:tcBorders>
            <w:shd w:val="clear" w:color="auto" w:fill="FAFAFA"/>
            <w:vAlign w:val="center"/>
          </w:tcPr>
          <w:p w14:paraId="349D4237" w14:textId="11DC7993" w:rsidR="001B4089" w:rsidRPr="004E1D16" w:rsidRDefault="001B4089" w:rsidP="001B4089">
            <w:pPr>
              <w:ind w:right="-72"/>
              <w:jc w:val="right"/>
              <w:rPr>
                <w:rFonts w:ascii="Arial" w:hAnsi="Arial" w:cs="Arial"/>
                <w:sz w:val="20"/>
                <w:szCs w:val="20"/>
                <w:cs/>
              </w:rPr>
            </w:pPr>
            <w:r w:rsidRPr="004E1D16">
              <w:rPr>
                <w:rFonts w:ascii="Arial" w:hAnsi="Arial" w:cs="Arial"/>
                <w:sz w:val="20"/>
                <w:szCs w:val="20"/>
                <w:cs/>
              </w:rPr>
              <w:t>2,251.13</w:t>
            </w:r>
          </w:p>
        </w:tc>
        <w:tc>
          <w:tcPr>
            <w:tcW w:w="763" w:type="pct"/>
            <w:tcBorders>
              <w:bottom w:val="single" w:sz="4" w:space="0" w:color="auto"/>
            </w:tcBorders>
            <w:shd w:val="clear" w:color="auto" w:fill="FAFAFA"/>
          </w:tcPr>
          <w:p w14:paraId="1001FE44" w14:textId="5230C6B6"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6,795.97</w:t>
            </w:r>
          </w:p>
        </w:tc>
        <w:tc>
          <w:tcPr>
            <w:tcW w:w="762" w:type="pct"/>
            <w:tcBorders>
              <w:bottom w:val="single" w:sz="4" w:space="0" w:color="auto"/>
            </w:tcBorders>
            <w:shd w:val="clear" w:color="auto" w:fill="FAFAFA"/>
          </w:tcPr>
          <w:p w14:paraId="378438B7" w14:textId="34441D00" w:rsidR="001B4089" w:rsidRPr="004E1D16" w:rsidRDefault="001B4089" w:rsidP="001B4089">
            <w:pPr>
              <w:ind w:right="-72"/>
              <w:jc w:val="right"/>
              <w:rPr>
                <w:rFonts w:ascii="Arial" w:hAnsi="Arial" w:cs="Arial"/>
                <w:sz w:val="20"/>
                <w:szCs w:val="20"/>
                <w:cs/>
              </w:rPr>
            </w:pPr>
            <w:r w:rsidRPr="004E1D16">
              <w:rPr>
                <w:rFonts w:ascii="Arial" w:hAnsi="Arial" w:cs="Arial"/>
                <w:sz w:val="20"/>
                <w:szCs w:val="20"/>
                <w:lang w:val="en-GB"/>
              </w:rPr>
              <w:t>204,131.13</w:t>
            </w:r>
          </w:p>
        </w:tc>
      </w:tr>
    </w:tbl>
    <w:p w14:paraId="6F6BDFC7" w14:textId="122D82BB" w:rsidR="0093482B" w:rsidRPr="004E1D16" w:rsidRDefault="0093482B" w:rsidP="00CA379C">
      <w:pPr>
        <w:tabs>
          <w:tab w:val="left" w:pos="1560"/>
        </w:tabs>
        <w:jc w:val="both"/>
        <w:rPr>
          <w:rFonts w:ascii="Arial" w:hAnsi="Arial" w:cs="Arial"/>
          <w:sz w:val="20"/>
          <w:szCs w:val="20"/>
          <w:lang w:val="en-GB"/>
        </w:rPr>
      </w:pPr>
    </w:p>
    <w:p w14:paraId="76FD07DD" w14:textId="77777777" w:rsidR="000144B1" w:rsidRPr="004E1D16" w:rsidRDefault="000144B1" w:rsidP="00CA379C">
      <w:pPr>
        <w:tabs>
          <w:tab w:val="left" w:pos="1560"/>
        </w:tabs>
        <w:jc w:val="both"/>
        <w:rPr>
          <w:rFonts w:ascii="Arial" w:hAnsi="Arial" w:cs="Arial"/>
          <w:sz w:val="20"/>
          <w:szCs w:val="20"/>
          <w:lang w:val="en-GB"/>
        </w:rPr>
      </w:pPr>
    </w:p>
    <w:p w14:paraId="2E139BC9" w14:textId="138675BF" w:rsidR="00137278" w:rsidRPr="004E1D16" w:rsidRDefault="00137278" w:rsidP="00137278">
      <w:pPr>
        <w:pStyle w:val="BlockText"/>
        <w:ind w:left="567" w:right="0"/>
        <w:rPr>
          <w:rFonts w:ascii="Arial" w:hAnsi="Arial" w:cs="Arial"/>
          <w:i/>
          <w:iCs/>
          <w:color w:val="CF4A02"/>
          <w:sz w:val="20"/>
          <w:szCs w:val="20"/>
          <w:lang w:val="en-GB"/>
        </w:rPr>
      </w:pPr>
      <w:r w:rsidRPr="004E1D16">
        <w:rPr>
          <w:rFonts w:ascii="Arial" w:hAnsi="Arial" w:cs="Arial"/>
          <w:i/>
          <w:iCs/>
          <w:color w:val="CF4A02"/>
          <w:sz w:val="20"/>
          <w:szCs w:val="20"/>
          <w:lang w:val="en-GB"/>
        </w:rPr>
        <w:t xml:space="preserve">Loans to related parties </w:t>
      </w:r>
    </w:p>
    <w:p w14:paraId="414C3DBE" w14:textId="77777777" w:rsidR="00137278" w:rsidRPr="004E1D16" w:rsidRDefault="00137278" w:rsidP="00137278">
      <w:pPr>
        <w:ind w:left="567"/>
        <w:jc w:val="both"/>
        <w:rPr>
          <w:rFonts w:ascii="Arial" w:hAnsi="Arial" w:cs="Arial"/>
          <w:sz w:val="20"/>
          <w:szCs w:val="20"/>
          <w:u w:val="single"/>
          <w:lang w:val="en-GB"/>
        </w:rPr>
      </w:pPr>
    </w:p>
    <w:p w14:paraId="496EBB6F" w14:textId="1C124E05" w:rsidR="0050457C" w:rsidRPr="004E1D16" w:rsidRDefault="0050457C" w:rsidP="0050457C">
      <w:pPr>
        <w:ind w:left="567"/>
        <w:jc w:val="both"/>
        <w:rPr>
          <w:rFonts w:ascii="Arial" w:hAnsi="Arial" w:cs="Arial"/>
          <w:sz w:val="20"/>
          <w:szCs w:val="20"/>
          <w:lang w:val="en-GB"/>
        </w:rPr>
      </w:pPr>
      <w:r w:rsidRPr="004E1D16">
        <w:rPr>
          <w:rFonts w:ascii="Arial" w:hAnsi="Arial" w:cs="Arial"/>
          <w:sz w:val="20"/>
          <w:szCs w:val="20"/>
          <w:lang w:val="en-GB"/>
        </w:rPr>
        <w:t>Loans to related parties measured at amotised cost are considered to have low credit risk, and the expected credit loss in the following 12 months and lifetime expected credit losses</w:t>
      </w:r>
      <w:r w:rsidR="00C374EE" w:rsidRPr="004E1D16">
        <w:rPr>
          <w:rFonts w:ascii="Arial" w:hAnsi="Arial" w:cs="Arial"/>
          <w:sz w:val="20"/>
          <w:szCs w:val="20"/>
          <w:lang w:val="en-GB"/>
        </w:rPr>
        <w:t xml:space="preserve"> of the loans from increasing in </w:t>
      </w:r>
      <w:r w:rsidRPr="004E1D16">
        <w:rPr>
          <w:rFonts w:ascii="Arial" w:hAnsi="Arial" w:cs="Arial"/>
          <w:sz w:val="20"/>
          <w:szCs w:val="20"/>
          <w:lang w:val="en-GB"/>
        </w:rPr>
        <w:t xml:space="preserve">credit risk is </w:t>
      </w:r>
      <w:r w:rsidR="00E81D84" w:rsidRPr="004E1D16">
        <w:rPr>
          <w:rFonts w:ascii="Arial" w:hAnsi="Arial" w:cs="Arial"/>
          <w:sz w:val="20"/>
          <w:szCs w:val="20"/>
          <w:lang w:val="en-GB"/>
        </w:rPr>
        <w:t>in</w:t>
      </w:r>
      <w:r w:rsidRPr="004E1D16">
        <w:rPr>
          <w:rFonts w:ascii="Arial" w:hAnsi="Arial" w:cs="Arial"/>
          <w:sz w:val="20"/>
          <w:szCs w:val="20"/>
          <w:lang w:val="en-GB"/>
        </w:rPr>
        <w:t xml:space="preserve">significant. </w:t>
      </w:r>
    </w:p>
    <w:p w14:paraId="61FDE55D" w14:textId="4E9937E3" w:rsidR="00137278" w:rsidRPr="004E1D16" w:rsidRDefault="0050457C" w:rsidP="00CA379C">
      <w:pPr>
        <w:tabs>
          <w:tab w:val="left" w:pos="1560"/>
        </w:tabs>
        <w:jc w:val="both"/>
        <w:rPr>
          <w:rFonts w:ascii="Arial" w:hAnsi="Arial" w:cs="Arial"/>
          <w:sz w:val="20"/>
          <w:szCs w:val="20"/>
          <w:lang w:val="en-GB"/>
        </w:rPr>
      </w:pPr>
      <w:r w:rsidRPr="004E1D16">
        <w:rPr>
          <w:rFonts w:ascii="Arial" w:hAnsi="Arial" w:cs="Arial"/>
          <w:sz w:val="20"/>
          <w:szCs w:val="20"/>
          <w:lang w:val="en-GB"/>
        </w:rPr>
        <w:t xml:space="preserve"> </w:t>
      </w:r>
      <w:r w:rsidR="00407625" w:rsidRPr="004E1D16">
        <w:rPr>
          <w:rFonts w:ascii="Arial" w:hAnsi="Arial" w:cs="Arial"/>
          <w:sz w:val="20"/>
          <w:szCs w:val="20"/>
          <w:lang w:val="en-GB"/>
        </w:rPr>
        <w:br w:type="page"/>
      </w:r>
    </w:p>
    <w:p w14:paraId="6701E105" w14:textId="77777777" w:rsidR="003D2DCD" w:rsidRPr="004E1D16" w:rsidRDefault="003D2DCD" w:rsidP="00CA379C">
      <w:pPr>
        <w:tabs>
          <w:tab w:val="left" w:pos="1560"/>
        </w:tabs>
        <w:jc w:val="both"/>
        <w:rPr>
          <w:rFonts w:ascii="Arial" w:hAnsi="Arial" w:cstheme="minorBidi"/>
          <w:sz w:val="20"/>
          <w:szCs w:val="20"/>
          <w:cs/>
          <w:lang w:val="en-GB"/>
        </w:rPr>
      </w:pPr>
    </w:p>
    <w:p w14:paraId="08793D2F" w14:textId="624E48A2" w:rsidR="0093482B" w:rsidRPr="004E1D16" w:rsidRDefault="00B25F56" w:rsidP="00CA379C">
      <w:pPr>
        <w:tabs>
          <w:tab w:val="left" w:pos="540"/>
        </w:tabs>
        <w:ind w:left="540" w:hanging="540"/>
        <w:jc w:val="both"/>
        <w:rPr>
          <w:rFonts w:ascii="Arial" w:hAnsi="Arial" w:cs="Arial"/>
          <w:b/>
          <w:bCs/>
          <w:color w:val="CF4A02"/>
          <w:sz w:val="20"/>
          <w:szCs w:val="20"/>
          <w:lang w:val="en-GB"/>
        </w:rPr>
      </w:pPr>
      <w:r w:rsidRPr="004E1D16">
        <w:rPr>
          <w:rFonts w:ascii="Arial" w:hAnsi="Arial" w:cs="Arial"/>
          <w:b/>
          <w:bCs/>
          <w:color w:val="CF4A02"/>
          <w:sz w:val="20"/>
          <w:szCs w:val="20"/>
          <w:lang w:val="en-US"/>
        </w:rPr>
        <w:t>e)</w:t>
      </w:r>
      <w:r w:rsidRPr="004E1D16">
        <w:rPr>
          <w:rFonts w:ascii="Arial" w:hAnsi="Arial" w:cs="Arial"/>
          <w:b/>
          <w:bCs/>
          <w:color w:val="CF4A02"/>
          <w:sz w:val="20"/>
          <w:szCs w:val="20"/>
          <w:lang w:val="en-US"/>
        </w:rPr>
        <w:tab/>
      </w:r>
      <w:r w:rsidR="0093482B" w:rsidRPr="004E1D16">
        <w:rPr>
          <w:rFonts w:ascii="Arial" w:hAnsi="Arial" w:cs="Arial"/>
          <w:b/>
          <w:bCs/>
          <w:color w:val="CF4A02"/>
          <w:sz w:val="20"/>
          <w:szCs w:val="20"/>
          <w:cs/>
        </w:rPr>
        <w:t>Director and executive management fees</w:t>
      </w:r>
    </w:p>
    <w:p w14:paraId="2E2CF87C" w14:textId="77777777" w:rsidR="0093482B" w:rsidRPr="004E1D16" w:rsidRDefault="0093482B" w:rsidP="00CA379C">
      <w:pPr>
        <w:ind w:left="540"/>
        <w:jc w:val="both"/>
        <w:rPr>
          <w:rFonts w:ascii="Arial" w:hAnsi="Arial" w:cs="Arial"/>
          <w:b/>
          <w:bCs/>
          <w:color w:val="ED7D31"/>
          <w:sz w:val="20"/>
          <w:szCs w:val="20"/>
          <w:cs/>
          <w:lang w:val="en-GB"/>
        </w:rPr>
      </w:pPr>
    </w:p>
    <w:p w14:paraId="0E4580AC" w14:textId="45B2271E" w:rsidR="0093482B" w:rsidRPr="004E1D16" w:rsidRDefault="0093482B" w:rsidP="00CA379C">
      <w:pPr>
        <w:ind w:left="540"/>
        <w:jc w:val="both"/>
        <w:rPr>
          <w:rFonts w:ascii="Arial" w:hAnsi="Arial" w:cs="Arial"/>
          <w:sz w:val="20"/>
          <w:szCs w:val="20"/>
          <w:lang w:val="en-GB"/>
        </w:rPr>
      </w:pPr>
      <w:r w:rsidRPr="004E1D16">
        <w:rPr>
          <w:rFonts w:ascii="Arial" w:hAnsi="Arial" w:cs="Arial"/>
          <w:sz w:val="20"/>
          <w:szCs w:val="20"/>
          <w:lang w:val="en-GB"/>
        </w:rPr>
        <w:t>Director and executive management fees</w:t>
      </w:r>
      <w:r w:rsidRPr="004E1D16">
        <w:rPr>
          <w:rFonts w:ascii="Arial" w:hAnsi="Arial" w:cs="Arial"/>
          <w:sz w:val="20"/>
          <w:szCs w:val="20"/>
          <w:cs/>
        </w:rPr>
        <w:t xml:space="preserve"> </w:t>
      </w:r>
      <w:r w:rsidRPr="004E1D16">
        <w:rPr>
          <w:rFonts w:ascii="Arial" w:hAnsi="Arial" w:cs="Arial"/>
          <w:sz w:val="20"/>
          <w:szCs w:val="20"/>
          <w:lang w:val="en-GB"/>
        </w:rPr>
        <w:t xml:space="preserve">for the </w:t>
      </w:r>
      <w:r w:rsidR="003E2270" w:rsidRPr="004E1D16">
        <w:rPr>
          <w:rFonts w:ascii="Arial" w:hAnsi="Arial" w:cs="Arial"/>
          <w:sz w:val="20"/>
          <w:szCs w:val="20"/>
          <w:lang w:val="en-GB"/>
        </w:rPr>
        <w:t xml:space="preserve">year </w:t>
      </w:r>
      <w:r w:rsidRPr="004E1D16">
        <w:rPr>
          <w:rFonts w:ascii="Arial" w:hAnsi="Arial" w:cs="Arial"/>
          <w:sz w:val="20"/>
          <w:szCs w:val="20"/>
          <w:lang w:val="en-GB"/>
        </w:rPr>
        <w:t xml:space="preserve">ended 31 </w:t>
      </w:r>
      <w:r w:rsidR="003E2270" w:rsidRPr="004E1D16">
        <w:rPr>
          <w:rFonts w:ascii="Arial" w:hAnsi="Arial" w:cs="Arial"/>
          <w:sz w:val="20"/>
          <w:szCs w:val="20"/>
          <w:lang w:val="en-GB"/>
        </w:rPr>
        <w:t>December</w:t>
      </w:r>
      <w:r w:rsidRPr="004E1D16">
        <w:rPr>
          <w:rFonts w:ascii="Arial" w:hAnsi="Arial" w:cs="Arial"/>
          <w:sz w:val="20"/>
          <w:szCs w:val="20"/>
          <w:lang w:val="en-GB"/>
        </w:rPr>
        <w:t xml:space="preserve"> are as follows:</w:t>
      </w:r>
    </w:p>
    <w:p w14:paraId="1B65EEE0" w14:textId="77777777" w:rsidR="0093482B" w:rsidRPr="004E1D16" w:rsidRDefault="0093482B" w:rsidP="00CA379C">
      <w:pPr>
        <w:ind w:left="540"/>
        <w:jc w:val="both"/>
        <w:rPr>
          <w:rFonts w:ascii="Arial" w:hAnsi="Arial" w:cs="Arial"/>
          <w:sz w:val="20"/>
          <w:szCs w:val="20"/>
          <w:lang w:val="en-GB"/>
        </w:rPr>
      </w:pPr>
    </w:p>
    <w:tbl>
      <w:tblPr>
        <w:tblW w:w="0" w:type="auto"/>
        <w:tblInd w:w="369" w:type="dxa"/>
        <w:tblLayout w:type="fixed"/>
        <w:tblCellMar>
          <w:left w:w="85" w:type="dxa"/>
          <w:right w:w="85" w:type="dxa"/>
        </w:tblCellMar>
        <w:tblLook w:val="0000" w:firstRow="0" w:lastRow="0" w:firstColumn="0" w:lastColumn="0" w:noHBand="0" w:noVBand="0"/>
      </w:tblPr>
      <w:tblGrid>
        <w:gridCol w:w="3960"/>
        <w:gridCol w:w="1296"/>
        <w:gridCol w:w="1297"/>
        <w:gridCol w:w="1296"/>
        <w:gridCol w:w="1296"/>
      </w:tblGrid>
      <w:tr w:rsidR="0093482B" w:rsidRPr="004E1D16" w14:paraId="3016EF66" w14:textId="77777777" w:rsidTr="005B0B29">
        <w:trPr>
          <w:cantSplit/>
          <w:trHeight w:val="170"/>
        </w:trPr>
        <w:tc>
          <w:tcPr>
            <w:tcW w:w="3960" w:type="dxa"/>
            <w:vAlign w:val="bottom"/>
          </w:tcPr>
          <w:p w14:paraId="3089B72E" w14:textId="77777777" w:rsidR="0093482B" w:rsidRPr="004E1D16" w:rsidRDefault="0093482B" w:rsidP="00CA379C">
            <w:pPr>
              <w:ind w:left="173"/>
              <w:jc w:val="both"/>
              <w:rPr>
                <w:rFonts w:ascii="Arial" w:hAnsi="Arial" w:cstheme="minorBidi"/>
                <w:b/>
                <w:bCs/>
                <w:sz w:val="20"/>
                <w:szCs w:val="20"/>
                <w:cs/>
              </w:rPr>
            </w:pPr>
          </w:p>
        </w:tc>
        <w:tc>
          <w:tcPr>
            <w:tcW w:w="5185" w:type="dxa"/>
            <w:gridSpan w:val="4"/>
            <w:tcBorders>
              <w:top w:val="single" w:sz="4" w:space="0" w:color="auto"/>
              <w:bottom w:val="single" w:sz="4" w:space="0" w:color="auto"/>
            </w:tcBorders>
            <w:vAlign w:val="bottom"/>
          </w:tcPr>
          <w:p w14:paraId="2E453535" w14:textId="5C11EDF6" w:rsidR="0093482B" w:rsidRPr="004E1D16" w:rsidRDefault="0093482B" w:rsidP="00793D35">
            <w:pPr>
              <w:ind w:right="-72"/>
              <w:jc w:val="right"/>
              <w:rPr>
                <w:rFonts w:ascii="Arial" w:hAnsi="Arial" w:cs="Arial"/>
                <w:b/>
                <w:bCs/>
                <w:sz w:val="20"/>
                <w:szCs w:val="20"/>
                <w:cs/>
              </w:rPr>
            </w:pPr>
            <w:r w:rsidRPr="004E1D16">
              <w:rPr>
                <w:rFonts w:ascii="Arial" w:hAnsi="Arial" w:cs="Arial"/>
                <w:b/>
                <w:bCs/>
                <w:sz w:val="20"/>
                <w:szCs w:val="20"/>
                <w:cs/>
              </w:rPr>
              <w:t xml:space="preserve">Consolidated financial </w:t>
            </w:r>
            <w:r w:rsidR="005C31C8" w:rsidRPr="004E1D16">
              <w:rPr>
                <w:rFonts w:ascii="Arial" w:hAnsi="Arial" w:cs="Arial"/>
                <w:b/>
                <w:bCs/>
                <w:sz w:val="20"/>
                <w:szCs w:val="20"/>
                <w:cs/>
              </w:rPr>
              <w:t>statements</w:t>
            </w:r>
          </w:p>
        </w:tc>
      </w:tr>
      <w:tr w:rsidR="0093482B" w:rsidRPr="004E1D16" w14:paraId="0D665FB6" w14:textId="77777777" w:rsidTr="005B0B29">
        <w:trPr>
          <w:cantSplit/>
          <w:trHeight w:val="170"/>
        </w:trPr>
        <w:tc>
          <w:tcPr>
            <w:tcW w:w="3960" w:type="dxa"/>
            <w:vAlign w:val="bottom"/>
          </w:tcPr>
          <w:p w14:paraId="7AEAD7EB" w14:textId="77777777" w:rsidR="0093482B" w:rsidRPr="004E1D16" w:rsidRDefault="0093482B" w:rsidP="00CA379C">
            <w:pPr>
              <w:ind w:left="173"/>
              <w:jc w:val="both"/>
              <w:rPr>
                <w:rFonts w:ascii="Arial" w:hAnsi="Arial" w:cs="Arial"/>
                <w:b/>
                <w:bCs/>
                <w:sz w:val="20"/>
                <w:szCs w:val="20"/>
                <w:cs/>
              </w:rPr>
            </w:pPr>
          </w:p>
        </w:tc>
        <w:tc>
          <w:tcPr>
            <w:tcW w:w="2593" w:type="dxa"/>
            <w:gridSpan w:val="2"/>
            <w:tcBorders>
              <w:top w:val="single" w:sz="4" w:space="0" w:color="auto"/>
              <w:bottom w:val="single" w:sz="4" w:space="0" w:color="auto"/>
            </w:tcBorders>
            <w:vAlign w:val="bottom"/>
          </w:tcPr>
          <w:p w14:paraId="1E6A5799"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2592" w:type="dxa"/>
            <w:gridSpan w:val="2"/>
            <w:tcBorders>
              <w:top w:val="single" w:sz="4" w:space="0" w:color="auto"/>
              <w:bottom w:val="single" w:sz="4" w:space="0" w:color="auto"/>
            </w:tcBorders>
            <w:vAlign w:val="bottom"/>
          </w:tcPr>
          <w:p w14:paraId="70AF3A8E"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482B" w:rsidRPr="004E1D16" w14:paraId="4DEBBEFD" w14:textId="77777777" w:rsidTr="003E2270">
        <w:trPr>
          <w:cantSplit/>
          <w:trHeight w:val="170"/>
        </w:trPr>
        <w:tc>
          <w:tcPr>
            <w:tcW w:w="3960" w:type="dxa"/>
            <w:vAlign w:val="bottom"/>
          </w:tcPr>
          <w:p w14:paraId="2B7281FD" w14:textId="77777777" w:rsidR="0093482B" w:rsidRPr="004E1D16" w:rsidRDefault="0093482B" w:rsidP="00CA379C">
            <w:pPr>
              <w:ind w:left="173"/>
              <w:jc w:val="both"/>
              <w:rPr>
                <w:rFonts w:ascii="Arial" w:hAnsi="Arial" w:cs="Arial"/>
                <w:b/>
                <w:bCs/>
                <w:sz w:val="20"/>
                <w:szCs w:val="20"/>
                <w:cs/>
              </w:rPr>
            </w:pPr>
          </w:p>
        </w:tc>
        <w:tc>
          <w:tcPr>
            <w:tcW w:w="1296" w:type="dxa"/>
            <w:tcBorders>
              <w:bottom w:val="single" w:sz="4" w:space="0" w:color="auto"/>
            </w:tcBorders>
            <w:vAlign w:val="bottom"/>
          </w:tcPr>
          <w:p w14:paraId="62F19B94" w14:textId="77777777" w:rsidR="0093482B" w:rsidRPr="004E1D16" w:rsidRDefault="0093482B" w:rsidP="00F56393">
            <w:pPr>
              <w:ind w:right="-72"/>
              <w:jc w:val="right"/>
              <w:rPr>
                <w:rFonts w:ascii="Arial" w:hAnsi="Arial" w:cs="Arial"/>
                <w:b/>
                <w:bCs/>
                <w:sz w:val="20"/>
                <w:szCs w:val="20"/>
                <w:cs/>
                <w:lang w:val="en-US"/>
              </w:rPr>
            </w:pPr>
            <w:r w:rsidRPr="004E1D16">
              <w:rPr>
                <w:rFonts w:ascii="Arial" w:hAnsi="Arial" w:cs="Arial"/>
                <w:b/>
                <w:bCs/>
                <w:sz w:val="20"/>
                <w:szCs w:val="20"/>
                <w:cs/>
              </w:rPr>
              <w:t>2020</w:t>
            </w:r>
          </w:p>
        </w:tc>
        <w:tc>
          <w:tcPr>
            <w:tcW w:w="1297" w:type="dxa"/>
            <w:tcBorders>
              <w:bottom w:val="single" w:sz="4" w:space="0" w:color="auto"/>
            </w:tcBorders>
            <w:vAlign w:val="bottom"/>
          </w:tcPr>
          <w:p w14:paraId="69EA6058" w14:textId="77777777" w:rsidR="0093482B" w:rsidRPr="004E1D16" w:rsidRDefault="0093482B" w:rsidP="00F56393">
            <w:pPr>
              <w:ind w:right="-72"/>
              <w:jc w:val="right"/>
              <w:rPr>
                <w:rFonts w:ascii="Arial" w:hAnsi="Arial" w:cs="Arial"/>
                <w:b/>
                <w:bCs/>
                <w:sz w:val="20"/>
                <w:szCs w:val="20"/>
                <w:cs/>
                <w:lang w:val="en-GB"/>
              </w:rPr>
            </w:pPr>
            <w:r w:rsidRPr="004E1D16">
              <w:rPr>
                <w:rFonts w:ascii="Arial" w:hAnsi="Arial" w:cs="Arial"/>
                <w:b/>
                <w:bCs/>
                <w:sz w:val="20"/>
                <w:szCs w:val="20"/>
                <w:cs/>
              </w:rPr>
              <w:t>2019</w:t>
            </w:r>
          </w:p>
        </w:tc>
        <w:tc>
          <w:tcPr>
            <w:tcW w:w="1296" w:type="dxa"/>
            <w:tcBorders>
              <w:bottom w:val="single" w:sz="4" w:space="0" w:color="auto"/>
            </w:tcBorders>
            <w:vAlign w:val="bottom"/>
          </w:tcPr>
          <w:p w14:paraId="5F7EF92B" w14:textId="77777777" w:rsidR="0093482B" w:rsidRPr="004E1D16" w:rsidRDefault="0093482B" w:rsidP="00F56393">
            <w:pPr>
              <w:ind w:right="-72"/>
              <w:jc w:val="right"/>
              <w:rPr>
                <w:rFonts w:ascii="Arial" w:hAnsi="Arial" w:cs="Arial"/>
                <w:b/>
                <w:bCs/>
                <w:sz w:val="20"/>
                <w:szCs w:val="20"/>
                <w:cs/>
                <w:lang w:val="en-GB"/>
              </w:rPr>
            </w:pPr>
            <w:r w:rsidRPr="004E1D16">
              <w:rPr>
                <w:rFonts w:ascii="Arial" w:hAnsi="Arial" w:cs="Arial"/>
                <w:b/>
                <w:bCs/>
                <w:sz w:val="20"/>
                <w:szCs w:val="20"/>
                <w:cs/>
              </w:rPr>
              <w:t>2020</w:t>
            </w:r>
          </w:p>
        </w:tc>
        <w:tc>
          <w:tcPr>
            <w:tcW w:w="1296" w:type="dxa"/>
            <w:tcBorders>
              <w:bottom w:val="single" w:sz="4" w:space="0" w:color="auto"/>
            </w:tcBorders>
            <w:vAlign w:val="bottom"/>
          </w:tcPr>
          <w:p w14:paraId="2529C15C" w14:textId="77777777" w:rsidR="0093482B" w:rsidRPr="004E1D16" w:rsidRDefault="0093482B" w:rsidP="00F56393">
            <w:pPr>
              <w:ind w:right="-72"/>
              <w:jc w:val="right"/>
              <w:rPr>
                <w:rFonts w:ascii="Arial" w:hAnsi="Arial" w:cs="Arial"/>
                <w:b/>
                <w:bCs/>
                <w:sz w:val="20"/>
                <w:szCs w:val="20"/>
                <w:cs/>
                <w:lang w:val="en-GB"/>
              </w:rPr>
            </w:pPr>
            <w:r w:rsidRPr="004E1D16">
              <w:rPr>
                <w:rFonts w:ascii="Arial" w:hAnsi="Arial" w:cs="Arial"/>
                <w:b/>
                <w:bCs/>
                <w:sz w:val="20"/>
                <w:szCs w:val="20"/>
                <w:cs/>
              </w:rPr>
              <w:t>2019</w:t>
            </w:r>
          </w:p>
        </w:tc>
      </w:tr>
      <w:tr w:rsidR="0093482B" w:rsidRPr="004E1D16" w14:paraId="5CC6C5EC" w14:textId="77777777" w:rsidTr="003E2270">
        <w:trPr>
          <w:cantSplit/>
          <w:trHeight w:val="170"/>
        </w:trPr>
        <w:tc>
          <w:tcPr>
            <w:tcW w:w="3960" w:type="dxa"/>
            <w:vAlign w:val="bottom"/>
          </w:tcPr>
          <w:p w14:paraId="680ABE35" w14:textId="77777777" w:rsidR="0093482B" w:rsidRPr="004E1D16" w:rsidRDefault="0093482B" w:rsidP="00CA379C">
            <w:pPr>
              <w:ind w:left="173"/>
              <w:jc w:val="both"/>
              <w:rPr>
                <w:rFonts w:ascii="Arial" w:hAnsi="Arial" w:cs="Arial"/>
                <w:b/>
                <w:bCs/>
                <w:sz w:val="20"/>
                <w:szCs w:val="20"/>
                <w:cs/>
              </w:rPr>
            </w:pPr>
          </w:p>
        </w:tc>
        <w:tc>
          <w:tcPr>
            <w:tcW w:w="1296" w:type="dxa"/>
            <w:shd w:val="clear" w:color="auto" w:fill="FAFAFA"/>
            <w:vAlign w:val="bottom"/>
          </w:tcPr>
          <w:p w14:paraId="7F2FF056" w14:textId="77777777" w:rsidR="0093482B" w:rsidRPr="004E1D16" w:rsidRDefault="0093482B" w:rsidP="00F56393">
            <w:pPr>
              <w:ind w:right="-72"/>
              <w:jc w:val="right"/>
              <w:rPr>
                <w:rFonts w:ascii="Arial" w:hAnsi="Arial" w:cs="Arial"/>
                <w:b/>
                <w:bCs/>
                <w:sz w:val="20"/>
                <w:szCs w:val="20"/>
                <w:cs/>
              </w:rPr>
            </w:pPr>
          </w:p>
        </w:tc>
        <w:tc>
          <w:tcPr>
            <w:tcW w:w="1297" w:type="dxa"/>
            <w:vAlign w:val="bottom"/>
          </w:tcPr>
          <w:p w14:paraId="6D240176" w14:textId="77777777" w:rsidR="0093482B" w:rsidRPr="004E1D16" w:rsidRDefault="0093482B" w:rsidP="00F56393">
            <w:pPr>
              <w:ind w:right="-72"/>
              <w:jc w:val="right"/>
              <w:rPr>
                <w:rFonts w:ascii="Arial" w:hAnsi="Arial" w:cs="Arial"/>
                <w:b/>
                <w:bCs/>
                <w:sz w:val="20"/>
                <w:szCs w:val="20"/>
                <w:cs/>
              </w:rPr>
            </w:pPr>
          </w:p>
        </w:tc>
        <w:tc>
          <w:tcPr>
            <w:tcW w:w="1296" w:type="dxa"/>
            <w:shd w:val="clear" w:color="auto" w:fill="FAFAFA"/>
            <w:vAlign w:val="bottom"/>
          </w:tcPr>
          <w:p w14:paraId="1958ED34" w14:textId="77777777" w:rsidR="0093482B" w:rsidRPr="004E1D16" w:rsidRDefault="0093482B" w:rsidP="00F56393">
            <w:pPr>
              <w:ind w:right="-72"/>
              <w:jc w:val="right"/>
              <w:rPr>
                <w:rFonts w:ascii="Arial" w:hAnsi="Arial" w:cs="Arial"/>
                <w:b/>
                <w:bCs/>
                <w:sz w:val="20"/>
                <w:szCs w:val="20"/>
                <w:cs/>
              </w:rPr>
            </w:pPr>
          </w:p>
        </w:tc>
        <w:tc>
          <w:tcPr>
            <w:tcW w:w="1296" w:type="dxa"/>
            <w:vAlign w:val="bottom"/>
          </w:tcPr>
          <w:p w14:paraId="03909592" w14:textId="77777777" w:rsidR="0093482B" w:rsidRPr="004E1D16" w:rsidRDefault="0093482B" w:rsidP="00F56393">
            <w:pPr>
              <w:ind w:right="-72"/>
              <w:jc w:val="right"/>
              <w:rPr>
                <w:rFonts w:ascii="Arial" w:hAnsi="Arial" w:cs="Arial"/>
                <w:b/>
                <w:bCs/>
                <w:sz w:val="20"/>
                <w:szCs w:val="20"/>
                <w:cs/>
              </w:rPr>
            </w:pPr>
          </w:p>
        </w:tc>
      </w:tr>
      <w:tr w:rsidR="00793D35" w:rsidRPr="004E1D16" w14:paraId="770A7AF6" w14:textId="77777777" w:rsidTr="00A76AAA">
        <w:trPr>
          <w:cantSplit/>
          <w:trHeight w:val="170"/>
        </w:trPr>
        <w:tc>
          <w:tcPr>
            <w:tcW w:w="3960" w:type="dxa"/>
            <w:vAlign w:val="center"/>
          </w:tcPr>
          <w:p w14:paraId="50A3DE4D" w14:textId="77777777" w:rsidR="00793D35" w:rsidRPr="004E1D16" w:rsidRDefault="00793D35" w:rsidP="00793D35">
            <w:pPr>
              <w:ind w:left="173"/>
              <w:jc w:val="both"/>
              <w:rPr>
                <w:rFonts w:ascii="Arial" w:hAnsi="Arial" w:cs="Arial"/>
                <w:sz w:val="20"/>
                <w:szCs w:val="20"/>
                <w:cs/>
              </w:rPr>
            </w:pPr>
            <w:r w:rsidRPr="004E1D16">
              <w:rPr>
                <w:rFonts w:ascii="Arial" w:hAnsi="Arial" w:cs="Arial"/>
                <w:sz w:val="20"/>
                <w:szCs w:val="20"/>
                <w:cs/>
              </w:rPr>
              <w:t>Short-term benefits</w:t>
            </w:r>
          </w:p>
        </w:tc>
        <w:tc>
          <w:tcPr>
            <w:tcW w:w="1296" w:type="dxa"/>
            <w:shd w:val="clear" w:color="auto" w:fill="FAFAFA"/>
            <w:vAlign w:val="center"/>
          </w:tcPr>
          <w:p w14:paraId="39941B92" w14:textId="28DED35E"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6.85</w:t>
            </w:r>
          </w:p>
        </w:tc>
        <w:tc>
          <w:tcPr>
            <w:tcW w:w="1297" w:type="dxa"/>
            <w:shd w:val="clear" w:color="auto" w:fill="auto"/>
            <w:vAlign w:val="center"/>
          </w:tcPr>
          <w:p w14:paraId="01F28397" w14:textId="73FEC564"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7.65</w:t>
            </w:r>
          </w:p>
        </w:tc>
        <w:tc>
          <w:tcPr>
            <w:tcW w:w="1296" w:type="dxa"/>
            <w:shd w:val="clear" w:color="auto" w:fill="FAFAFA"/>
            <w:vAlign w:val="center"/>
          </w:tcPr>
          <w:p w14:paraId="4FAED946" w14:textId="0FE79417"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214.71</w:t>
            </w:r>
          </w:p>
        </w:tc>
        <w:tc>
          <w:tcPr>
            <w:tcW w:w="1296" w:type="dxa"/>
            <w:shd w:val="clear" w:color="auto" w:fill="auto"/>
            <w:vAlign w:val="center"/>
          </w:tcPr>
          <w:p w14:paraId="01D22CBA" w14:textId="37AD95E5"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239.26</w:t>
            </w:r>
          </w:p>
        </w:tc>
      </w:tr>
      <w:tr w:rsidR="00793D35" w:rsidRPr="004E1D16" w14:paraId="611D948B" w14:textId="77777777" w:rsidTr="00A76AAA">
        <w:trPr>
          <w:cantSplit/>
          <w:trHeight w:val="170"/>
        </w:trPr>
        <w:tc>
          <w:tcPr>
            <w:tcW w:w="3960" w:type="dxa"/>
            <w:vAlign w:val="center"/>
          </w:tcPr>
          <w:p w14:paraId="7D7136C0" w14:textId="77777777" w:rsidR="00793D35" w:rsidRPr="004E1D16" w:rsidRDefault="00793D35" w:rsidP="00793D35">
            <w:pPr>
              <w:ind w:left="173"/>
              <w:jc w:val="both"/>
              <w:rPr>
                <w:rFonts w:ascii="Arial" w:hAnsi="Arial" w:cs="Arial"/>
                <w:spacing w:val="-4"/>
                <w:sz w:val="20"/>
                <w:szCs w:val="20"/>
                <w:lang w:val="en-GB"/>
              </w:rPr>
            </w:pPr>
            <w:r w:rsidRPr="004E1D16">
              <w:rPr>
                <w:rFonts w:ascii="Arial" w:hAnsi="Arial" w:cs="Arial"/>
                <w:spacing w:val="-4"/>
                <w:sz w:val="20"/>
                <w:szCs w:val="20"/>
                <w:lang w:val="en-GB"/>
              </w:rPr>
              <w:t>Post-employment and</w:t>
            </w:r>
          </w:p>
          <w:p w14:paraId="681C33B1" w14:textId="198E4987" w:rsidR="00793D35" w:rsidRPr="004E1D16" w:rsidRDefault="00793D35" w:rsidP="00793D35">
            <w:pPr>
              <w:ind w:left="173"/>
              <w:jc w:val="both"/>
              <w:rPr>
                <w:rFonts w:ascii="Arial" w:hAnsi="Arial" w:cs="Arial"/>
                <w:spacing w:val="-4"/>
                <w:sz w:val="20"/>
                <w:szCs w:val="20"/>
                <w:cs/>
                <w:lang w:val="en-GB"/>
              </w:rPr>
            </w:pPr>
            <w:r w:rsidRPr="004E1D16">
              <w:rPr>
                <w:rFonts w:ascii="Arial" w:hAnsi="Arial" w:cs="Arial"/>
                <w:spacing w:val="-4"/>
                <w:sz w:val="20"/>
                <w:szCs w:val="20"/>
                <w:lang w:val="en-GB"/>
              </w:rPr>
              <w:t xml:space="preserve">   other long-term benefits</w:t>
            </w:r>
          </w:p>
        </w:tc>
        <w:tc>
          <w:tcPr>
            <w:tcW w:w="1296" w:type="dxa"/>
            <w:tcBorders>
              <w:bottom w:val="single" w:sz="4" w:space="0" w:color="auto"/>
            </w:tcBorders>
            <w:shd w:val="clear" w:color="auto" w:fill="FAFAFA"/>
            <w:vAlign w:val="bottom"/>
          </w:tcPr>
          <w:p w14:paraId="1CF7F5AE" w14:textId="195C47D6" w:rsidR="00793D35" w:rsidRPr="004E1D16" w:rsidRDefault="00793D35" w:rsidP="00793D35">
            <w:pPr>
              <w:ind w:right="-72"/>
              <w:jc w:val="right"/>
              <w:rPr>
                <w:rFonts w:ascii="Arial" w:hAnsi="Arial" w:cs="Arial"/>
                <w:sz w:val="20"/>
                <w:szCs w:val="20"/>
                <w:lang w:val="en-GB"/>
              </w:rPr>
            </w:pPr>
            <w:r w:rsidRPr="004E1D16">
              <w:rPr>
                <w:rFonts w:ascii="Arial" w:hAnsi="Arial" w:cs="Arial"/>
                <w:sz w:val="20"/>
                <w:szCs w:val="20"/>
                <w:lang w:val="en-GB"/>
              </w:rPr>
              <w:t>0.47</w:t>
            </w:r>
          </w:p>
        </w:tc>
        <w:tc>
          <w:tcPr>
            <w:tcW w:w="1297" w:type="dxa"/>
            <w:tcBorders>
              <w:bottom w:val="single" w:sz="4" w:space="0" w:color="auto"/>
            </w:tcBorders>
            <w:shd w:val="clear" w:color="auto" w:fill="auto"/>
            <w:vAlign w:val="bottom"/>
          </w:tcPr>
          <w:p w14:paraId="6F98C8A8" w14:textId="25FEFD48"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0.55</w:t>
            </w:r>
          </w:p>
        </w:tc>
        <w:tc>
          <w:tcPr>
            <w:tcW w:w="1296" w:type="dxa"/>
            <w:tcBorders>
              <w:bottom w:val="single" w:sz="4" w:space="0" w:color="auto"/>
            </w:tcBorders>
            <w:shd w:val="clear" w:color="auto" w:fill="FAFAFA"/>
            <w:vAlign w:val="bottom"/>
          </w:tcPr>
          <w:p w14:paraId="5356DAED" w14:textId="42476C67"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14.61</w:t>
            </w:r>
          </w:p>
        </w:tc>
        <w:tc>
          <w:tcPr>
            <w:tcW w:w="1296" w:type="dxa"/>
            <w:tcBorders>
              <w:bottom w:val="single" w:sz="4" w:space="0" w:color="auto"/>
            </w:tcBorders>
            <w:shd w:val="clear" w:color="auto" w:fill="auto"/>
            <w:vAlign w:val="bottom"/>
          </w:tcPr>
          <w:p w14:paraId="4619A6B7" w14:textId="7EB595A6"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16.94</w:t>
            </w:r>
          </w:p>
        </w:tc>
      </w:tr>
      <w:tr w:rsidR="00793D35" w:rsidRPr="004E1D16" w14:paraId="2FE2CB9F" w14:textId="77777777" w:rsidTr="00A76AAA">
        <w:trPr>
          <w:cantSplit/>
          <w:trHeight w:val="170"/>
        </w:trPr>
        <w:tc>
          <w:tcPr>
            <w:tcW w:w="3960" w:type="dxa"/>
            <w:vAlign w:val="center"/>
          </w:tcPr>
          <w:p w14:paraId="0FE46726" w14:textId="77777777" w:rsidR="00793D35" w:rsidRPr="004E1D16" w:rsidRDefault="00793D35" w:rsidP="00793D35">
            <w:pPr>
              <w:ind w:left="173"/>
              <w:jc w:val="both"/>
              <w:rPr>
                <w:rFonts w:ascii="Arial" w:hAnsi="Arial" w:cs="Arial"/>
                <w:sz w:val="20"/>
                <w:szCs w:val="20"/>
                <w:cs/>
              </w:rPr>
            </w:pPr>
          </w:p>
        </w:tc>
        <w:tc>
          <w:tcPr>
            <w:tcW w:w="1296" w:type="dxa"/>
            <w:tcBorders>
              <w:bottom w:val="single" w:sz="4" w:space="0" w:color="auto"/>
            </w:tcBorders>
            <w:shd w:val="clear" w:color="auto" w:fill="FAFAFA"/>
            <w:vAlign w:val="center"/>
          </w:tcPr>
          <w:p w14:paraId="4855D4C7" w14:textId="173AEC61" w:rsidR="00793D35" w:rsidRPr="004E1D16" w:rsidRDefault="00793D35" w:rsidP="00793D35">
            <w:pPr>
              <w:ind w:right="-72"/>
              <w:jc w:val="right"/>
              <w:rPr>
                <w:rFonts w:ascii="Arial" w:hAnsi="Arial" w:cs="Arial"/>
                <w:sz w:val="20"/>
                <w:szCs w:val="20"/>
                <w:cs/>
              </w:rPr>
            </w:pPr>
            <w:r w:rsidRPr="004E1D16">
              <w:rPr>
                <w:rFonts w:ascii="Arial" w:hAnsi="Arial" w:cs="Arial"/>
                <w:sz w:val="20"/>
                <w:szCs w:val="20"/>
                <w:cs/>
              </w:rPr>
              <w:t>7.32</w:t>
            </w:r>
          </w:p>
        </w:tc>
        <w:tc>
          <w:tcPr>
            <w:tcW w:w="1297" w:type="dxa"/>
            <w:tcBorders>
              <w:bottom w:val="single" w:sz="4" w:space="0" w:color="auto"/>
            </w:tcBorders>
            <w:shd w:val="clear" w:color="auto" w:fill="auto"/>
            <w:vAlign w:val="center"/>
          </w:tcPr>
          <w:p w14:paraId="1FD0A412" w14:textId="53B5F0A6"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8.20</w:t>
            </w:r>
          </w:p>
        </w:tc>
        <w:tc>
          <w:tcPr>
            <w:tcW w:w="1296" w:type="dxa"/>
            <w:tcBorders>
              <w:bottom w:val="single" w:sz="4" w:space="0" w:color="auto"/>
            </w:tcBorders>
            <w:shd w:val="clear" w:color="auto" w:fill="FAFAFA"/>
            <w:vAlign w:val="center"/>
          </w:tcPr>
          <w:p w14:paraId="22330ED9" w14:textId="05DDE3DB" w:rsidR="00793D35" w:rsidRPr="004E1D16" w:rsidRDefault="00793D35" w:rsidP="00793D35">
            <w:pPr>
              <w:ind w:right="-72"/>
              <w:jc w:val="right"/>
              <w:rPr>
                <w:rFonts w:ascii="Arial" w:hAnsi="Arial" w:cs="Arial"/>
                <w:sz w:val="20"/>
                <w:szCs w:val="20"/>
                <w:cs/>
              </w:rPr>
            </w:pPr>
            <w:r w:rsidRPr="004E1D16">
              <w:rPr>
                <w:rFonts w:ascii="Arial" w:hAnsi="Arial" w:cs="Arial"/>
                <w:sz w:val="20"/>
                <w:szCs w:val="20"/>
                <w:cs/>
              </w:rPr>
              <w:t>229.32</w:t>
            </w:r>
          </w:p>
        </w:tc>
        <w:tc>
          <w:tcPr>
            <w:tcW w:w="1296" w:type="dxa"/>
            <w:tcBorders>
              <w:bottom w:val="single" w:sz="4" w:space="0" w:color="auto"/>
            </w:tcBorders>
            <w:shd w:val="clear" w:color="auto" w:fill="auto"/>
            <w:vAlign w:val="center"/>
          </w:tcPr>
          <w:p w14:paraId="1BCD592D" w14:textId="026EF61D"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256</w:t>
            </w:r>
            <w:r w:rsidRPr="004E1D16">
              <w:rPr>
                <w:rFonts w:ascii="Arial" w:hAnsi="Arial" w:cs="Arial"/>
                <w:sz w:val="20"/>
                <w:szCs w:val="20"/>
                <w:cs/>
              </w:rPr>
              <w:t>.</w:t>
            </w:r>
            <w:r w:rsidRPr="004E1D16">
              <w:rPr>
                <w:rFonts w:ascii="Arial" w:hAnsi="Arial" w:cs="Arial"/>
                <w:sz w:val="20"/>
                <w:szCs w:val="20"/>
                <w:lang w:val="en-GB"/>
              </w:rPr>
              <w:t>20</w:t>
            </w:r>
          </w:p>
        </w:tc>
      </w:tr>
    </w:tbl>
    <w:p w14:paraId="2AAA560D" w14:textId="36ABECCA" w:rsidR="00F56393" w:rsidRPr="004E1D16" w:rsidRDefault="00F56393" w:rsidP="00CA379C">
      <w:pPr>
        <w:tabs>
          <w:tab w:val="left" w:pos="1560"/>
        </w:tabs>
        <w:jc w:val="both"/>
        <w:rPr>
          <w:rFonts w:ascii="Arial" w:hAnsi="Arial" w:cs="Arial"/>
          <w:sz w:val="20"/>
          <w:szCs w:val="20"/>
          <w:cs/>
        </w:rPr>
      </w:pPr>
    </w:p>
    <w:p w14:paraId="648753EF" w14:textId="3AEA93A1" w:rsidR="0093482B" w:rsidRPr="004E1D16" w:rsidRDefault="0093482B" w:rsidP="00CA379C">
      <w:pPr>
        <w:tabs>
          <w:tab w:val="left" w:pos="1560"/>
        </w:tabs>
        <w:jc w:val="both"/>
        <w:rPr>
          <w:rFonts w:ascii="Arial" w:hAnsi="Arial" w:cs="Arial"/>
          <w:sz w:val="20"/>
          <w:szCs w:val="20"/>
          <w:cs/>
        </w:rPr>
      </w:pPr>
    </w:p>
    <w:tbl>
      <w:tblPr>
        <w:tblW w:w="0" w:type="auto"/>
        <w:tblInd w:w="369" w:type="dxa"/>
        <w:tblLayout w:type="fixed"/>
        <w:tblCellMar>
          <w:left w:w="85" w:type="dxa"/>
          <w:right w:w="85" w:type="dxa"/>
        </w:tblCellMar>
        <w:tblLook w:val="0000" w:firstRow="0" w:lastRow="0" w:firstColumn="0" w:lastColumn="0" w:noHBand="0" w:noVBand="0"/>
      </w:tblPr>
      <w:tblGrid>
        <w:gridCol w:w="3960"/>
        <w:gridCol w:w="1296"/>
        <w:gridCol w:w="1296"/>
        <w:gridCol w:w="1296"/>
        <w:gridCol w:w="1296"/>
      </w:tblGrid>
      <w:tr w:rsidR="0093482B" w:rsidRPr="004E1D16" w14:paraId="2A8D5D94" w14:textId="77777777" w:rsidTr="005B0B29">
        <w:trPr>
          <w:cantSplit/>
          <w:trHeight w:val="170"/>
        </w:trPr>
        <w:tc>
          <w:tcPr>
            <w:tcW w:w="3960" w:type="dxa"/>
            <w:vAlign w:val="bottom"/>
          </w:tcPr>
          <w:p w14:paraId="63B3E88B" w14:textId="77777777" w:rsidR="0093482B" w:rsidRPr="004E1D16" w:rsidRDefault="0093482B" w:rsidP="00CA379C">
            <w:pPr>
              <w:ind w:left="173"/>
              <w:jc w:val="both"/>
              <w:rPr>
                <w:rFonts w:ascii="Arial" w:hAnsi="Arial" w:cs="Arial"/>
                <w:b/>
                <w:bCs/>
                <w:sz w:val="20"/>
                <w:szCs w:val="20"/>
                <w:cs/>
              </w:rPr>
            </w:pPr>
          </w:p>
        </w:tc>
        <w:tc>
          <w:tcPr>
            <w:tcW w:w="5184" w:type="dxa"/>
            <w:gridSpan w:val="4"/>
            <w:tcBorders>
              <w:top w:val="single" w:sz="4" w:space="0" w:color="auto"/>
              <w:bottom w:val="single" w:sz="4" w:space="0" w:color="auto"/>
            </w:tcBorders>
            <w:vAlign w:val="bottom"/>
          </w:tcPr>
          <w:p w14:paraId="07ED02B4" w14:textId="3A98E20B" w:rsidR="0093482B" w:rsidRPr="004E1D16" w:rsidRDefault="0093482B" w:rsidP="00793D35">
            <w:pPr>
              <w:ind w:right="-72"/>
              <w:jc w:val="right"/>
              <w:rPr>
                <w:rFonts w:ascii="Arial" w:hAnsi="Arial" w:cs="Arial"/>
                <w:b/>
                <w:bCs/>
                <w:sz w:val="20"/>
                <w:szCs w:val="20"/>
                <w:cs/>
              </w:rPr>
            </w:pPr>
            <w:r w:rsidRPr="004E1D16">
              <w:rPr>
                <w:rFonts w:ascii="Arial" w:hAnsi="Arial" w:cs="Arial"/>
                <w:b/>
                <w:bCs/>
                <w:sz w:val="20"/>
                <w:szCs w:val="20"/>
                <w:cs/>
              </w:rPr>
              <w:t xml:space="preserve">Separate financial </w:t>
            </w:r>
            <w:r w:rsidR="005C31C8" w:rsidRPr="004E1D16">
              <w:rPr>
                <w:rFonts w:ascii="Arial" w:hAnsi="Arial" w:cs="Arial"/>
                <w:b/>
                <w:bCs/>
                <w:sz w:val="20"/>
                <w:szCs w:val="20"/>
                <w:cs/>
              </w:rPr>
              <w:t>statements</w:t>
            </w:r>
          </w:p>
        </w:tc>
      </w:tr>
      <w:tr w:rsidR="0093482B" w:rsidRPr="004E1D16" w14:paraId="27004A30" w14:textId="77777777" w:rsidTr="005B0B29">
        <w:trPr>
          <w:cantSplit/>
          <w:trHeight w:val="170"/>
        </w:trPr>
        <w:tc>
          <w:tcPr>
            <w:tcW w:w="3960" w:type="dxa"/>
            <w:vAlign w:val="bottom"/>
          </w:tcPr>
          <w:p w14:paraId="0C4BB45C" w14:textId="77777777" w:rsidR="0093482B" w:rsidRPr="004E1D16" w:rsidRDefault="0093482B" w:rsidP="00CA379C">
            <w:pPr>
              <w:ind w:left="173"/>
              <w:jc w:val="both"/>
              <w:rPr>
                <w:rFonts w:ascii="Arial" w:hAnsi="Arial" w:cs="Arial"/>
                <w:b/>
                <w:bCs/>
                <w:sz w:val="20"/>
                <w:szCs w:val="20"/>
                <w:cs/>
              </w:rPr>
            </w:pPr>
          </w:p>
        </w:tc>
        <w:tc>
          <w:tcPr>
            <w:tcW w:w="2592" w:type="dxa"/>
            <w:gridSpan w:val="2"/>
            <w:tcBorders>
              <w:top w:val="single" w:sz="4" w:space="0" w:color="auto"/>
              <w:bottom w:val="single" w:sz="4" w:space="0" w:color="auto"/>
            </w:tcBorders>
            <w:vAlign w:val="bottom"/>
          </w:tcPr>
          <w:p w14:paraId="4F52ECBC"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2592" w:type="dxa"/>
            <w:gridSpan w:val="2"/>
            <w:tcBorders>
              <w:top w:val="single" w:sz="4" w:space="0" w:color="auto"/>
              <w:bottom w:val="single" w:sz="4" w:space="0" w:color="auto"/>
            </w:tcBorders>
            <w:vAlign w:val="bottom"/>
          </w:tcPr>
          <w:p w14:paraId="3B50D4CB" w14:textId="77777777" w:rsidR="0093482B" w:rsidRPr="004E1D16" w:rsidRDefault="0093482B" w:rsidP="00F56393">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93482B" w:rsidRPr="004E1D16" w14:paraId="52381921" w14:textId="77777777" w:rsidTr="005B0B29">
        <w:trPr>
          <w:cantSplit/>
          <w:trHeight w:val="170"/>
        </w:trPr>
        <w:tc>
          <w:tcPr>
            <w:tcW w:w="3960" w:type="dxa"/>
            <w:vAlign w:val="bottom"/>
          </w:tcPr>
          <w:p w14:paraId="512AD021" w14:textId="77777777" w:rsidR="0093482B" w:rsidRPr="004E1D16" w:rsidRDefault="0093482B" w:rsidP="00CA379C">
            <w:pPr>
              <w:ind w:left="173"/>
              <w:jc w:val="both"/>
              <w:rPr>
                <w:rFonts w:ascii="Arial" w:hAnsi="Arial" w:cs="Arial"/>
                <w:b/>
                <w:bCs/>
                <w:sz w:val="20"/>
                <w:szCs w:val="20"/>
                <w:cs/>
              </w:rPr>
            </w:pPr>
          </w:p>
        </w:tc>
        <w:tc>
          <w:tcPr>
            <w:tcW w:w="1296" w:type="dxa"/>
            <w:tcBorders>
              <w:bottom w:val="single" w:sz="4" w:space="0" w:color="auto"/>
            </w:tcBorders>
            <w:vAlign w:val="bottom"/>
          </w:tcPr>
          <w:p w14:paraId="727F60C5" w14:textId="77777777" w:rsidR="0093482B" w:rsidRPr="004E1D16" w:rsidRDefault="0093482B" w:rsidP="00F56393">
            <w:pPr>
              <w:ind w:right="-72"/>
              <w:jc w:val="right"/>
              <w:rPr>
                <w:rFonts w:ascii="Arial" w:hAnsi="Arial" w:cs="Arial"/>
                <w:b/>
                <w:bCs/>
                <w:sz w:val="20"/>
                <w:szCs w:val="20"/>
                <w:lang w:val="en-US"/>
              </w:rPr>
            </w:pPr>
            <w:r w:rsidRPr="004E1D16">
              <w:rPr>
                <w:rFonts w:ascii="Arial" w:hAnsi="Arial" w:cs="Arial"/>
                <w:b/>
                <w:bCs/>
                <w:sz w:val="20"/>
                <w:szCs w:val="20"/>
                <w:cs/>
              </w:rPr>
              <w:t>2020</w:t>
            </w:r>
          </w:p>
        </w:tc>
        <w:tc>
          <w:tcPr>
            <w:tcW w:w="1296" w:type="dxa"/>
            <w:tcBorders>
              <w:bottom w:val="single" w:sz="4" w:space="0" w:color="auto"/>
            </w:tcBorders>
            <w:vAlign w:val="bottom"/>
          </w:tcPr>
          <w:p w14:paraId="1BB05D28" w14:textId="77777777" w:rsidR="0093482B" w:rsidRPr="004E1D16" w:rsidRDefault="0093482B" w:rsidP="00F56393">
            <w:pPr>
              <w:ind w:right="-72"/>
              <w:jc w:val="right"/>
              <w:rPr>
                <w:rFonts w:ascii="Arial" w:hAnsi="Arial" w:cs="Arial"/>
                <w:b/>
                <w:bCs/>
                <w:sz w:val="20"/>
                <w:szCs w:val="20"/>
                <w:cs/>
                <w:lang w:val="en-GB"/>
              </w:rPr>
            </w:pPr>
            <w:r w:rsidRPr="004E1D16">
              <w:rPr>
                <w:rFonts w:ascii="Arial" w:hAnsi="Arial" w:cs="Arial"/>
                <w:b/>
                <w:bCs/>
                <w:sz w:val="20"/>
                <w:szCs w:val="20"/>
                <w:cs/>
              </w:rPr>
              <w:t>2019</w:t>
            </w:r>
          </w:p>
        </w:tc>
        <w:tc>
          <w:tcPr>
            <w:tcW w:w="1296" w:type="dxa"/>
            <w:tcBorders>
              <w:bottom w:val="single" w:sz="4" w:space="0" w:color="auto"/>
            </w:tcBorders>
            <w:vAlign w:val="bottom"/>
          </w:tcPr>
          <w:p w14:paraId="57F2771C" w14:textId="77777777" w:rsidR="0093482B" w:rsidRPr="004E1D16" w:rsidRDefault="0093482B" w:rsidP="00F56393">
            <w:pPr>
              <w:ind w:right="-72"/>
              <w:jc w:val="right"/>
              <w:rPr>
                <w:rFonts w:ascii="Arial" w:hAnsi="Arial" w:cs="Arial"/>
                <w:b/>
                <w:bCs/>
                <w:sz w:val="20"/>
                <w:szCs w:val="20"/>
                <w:cs/>
                <w:lang w:val="en-GB"/>
              </w:rPr>
            </w:pPr>
            <w:r w:rsidRPr="004E1D16">
              <w:rPr>
                <w:rFonts w:ascii="Arial" w:hAnsi="Arial" w:cs="Arial"/>
                <w:b/>
                <w:bCs/>
                <w:sz w:val="20"/>
                <w:szCs w:val="20"/>
                <w:cs/>
              </w:rPr>
              <w:t>2020</w:t>
            </w:r>
          </w:p>
        </w:tc>
        <w:tc>
          <w:tcPr>
            <w:tcW w:w="1296" w:type="dxa"/>
            <w:tcBorders>
              <w:bottom w:val="single" w:sz="4" w:space="0" w:color="auto"/>
            </w:tcBorders>
            <w:vAlign w:val="bottom"/>
          </w:tcPr>
          <w:p w14:paraId="0BD05420" w14:textId="77777777" w:rsidR="0093482B" w:rsidRPr="004E1D16" w:rsidRDefault="0093482B" w:rsidP="00F56393">
            <w:pPr>
              <w:ind w:right="-72"/>
              <w:jc w:val="right"/>
              <w:rPr>
                <w:rFonts w:ascii="Arial" w:hAnsi="Arial" w:cs="Arial"/>
                <w:b/>
                <w:bCs/>
                <w:sz w:val="20"/>
                <w:szCs w:val="20"/>
                <w:cs/>
                <w:lang w:val="en-GB"/>
              </w:rPr>
            </w:pPr>
            <w:r w:rsidRPr="004E1D16">
              <w:rPr>
                <w:rFonts w:ascii="Arial" w:hAnsi="Arial" w:cs="Arial"/>
                <w:b/>
                <w:bCs/>
                <w:sz w:val="20"/>
                <w:szCs w:val="20"/>
                <w:cs/>
              </w:rPr>
              <w:t>2019</w:t>
            </w:r>
          </w:p>
        </w:tc>
      </w:tr>
      <w:tr w:rsidR="0093482B" w:rsidRPr="004E1D16" w14:paraId="64272331" w14:textId="77777777" w:rsidTr="009D2FF0">
        <w:trPr>
          <w:cantSplit/>
          <w:trHeight w:val="170"/>
        </w:trPr>
        <w:tc>
          <w:tcPr>
            <w:tcW w:w="3960" w:type="dxa"/>
            <w:vAlign w:val="bottom"/>
          </w:tcPr>
          <w:p w14:paraId="4D28E818" w14:textId="77777777" w:rsidR="0093482B" w:rsidRPr="004E1D16" w:rsidRDefault="0093482B" w:rsidP="00CA379C">
            <w:pPr>
              <w:ind w:left="173"/>
              <w:jc w:val="both"/>
              <w:rPr>
                <w:rFonts w:ascii="Arial" w:hAnsi="Arial" w:cs="Arial"/>
                <w:b/>
                <w:bCs/>
                <w:sz w:val="20"/>
                <w:szCs w:val="20"/>
                <w:cs/>
              </w:rPr>
            </w:pPr>
          </w:p>
        </w:tc>
        <w:tc>
          <w:tcPr>
            <w:tcW w:w="1296" w:type="dxa"/>
            <w:shd w:val="clear" w:color="auto" w:fill="FAFAFA"/>
            <w:vAlign w:val="bottom"/>
          </w:tcPr>
          <w:p w14:paraId="355CCA25" w14:textId="77777777" w:rsidR="0093482B" w:rsidRPr="004E1D16" w:rsidRDefault="0093482B" w:rsidP="00F56393">
            <w:pPr>
              <w:ind w:right="-72"/>
              <w:jc w:val="right"/>
              <w:rPr>
                <w:rFonts w:ascii="Arial" w:hAnsi="Arial" w:cs="Arial"/>
                <w:b/>
                <w:bCs/>
                <w:sz w:val="20"/>
                <w:szCs w:val="20"/>
                <w:cs/>
              </w:rPr>
            </w:pPr>
          </w:p>
        </w:tc>
        <w:tc>
          <w:tcPr>
            <w:tcW w:w="1296" w:type="dxa"/>
            <w:vAlign w:val="bottom"/>
          </w:tcPr>
          <w:p w14:paraId="43C3B6B9" w14:textId="77777777" w:rsidR="0093482B" w:rsidRPr="004E1D16" w:rsidRDefault="0093482B" w:rsidP="00F56393">
            <w:pPr>
              <w:ind w:right="-72"/>
              <w:jc w:val="right"/>
              <w:rPr>
                <w:rFonts w:ascii="Arial" w:hAnsi="Arial" w:cs="Arial"/>
                <w:b/>
                <w:bCs/>
                <w:sz w:val="20"/>
                <w:szCs w:val="20"/>
                <w:cs/>
              </w:rPr>
            </w:pPr>
          </w:p>
        </w:tc>
        <w:tc>
          <w:tcPr>
            <w:tcW w:w="1296" w:type="dxa"/>
            <w:shd w:val="clear" w:color="auto" w:fill="FAFAFA"/>
            <w:vAlign w:val="bottom"/>
          </w:tcPr>
          <w:p w14:paraId="4645A369" w14:textId="77777777" w:rsidR="0093482B" w:rsidRPr="004E1D16" w:rsidRDefault="0093482B" w:rsidP="00F56393">
            <w:pPr>
              <w:ind w:right="-72"/>
              <w:jc w:val="right"/>
              <w:rPr>
                <w:rFonts w:ascii="Arial" w:hAnsi="Arial" w:cs="Arial"/>
                <w:b/>
                <w:bCs/>
                <w:sz w:val="20"/>
                <w:szCs w:val="20"/>
                <w:cs/>
              </w:rPr>
            </w:pPr>
          </w:p>
        </w:tc>
        <w:tc>
          <w:tcPr>
            <w:tcW w:w="1296" w:type="dxa"/>
            <w:vAlign w:val="bottom"/>
          </w:tcPr>
          <w:p w14:paraId="789AC291" w14:textId="77777777" w:rsidR="0093482B" w:rsidRPr="004E1D16" w:rsidRDefault="0093482B" w:rsidP="00F56393">
            <w:pPr>
              <w:ind w:right="-72"/>
              <w:jc w:val="right"/>
              <w:rPr>
                <w:rFonts w:ascii="Arial" w:hAnsi="Arial" w:cs="Arial"/>
                <w:b/>
                <w:bCs/>
                <w:sz w:val="20"/>
                <w:szCs w:val="20"/>
                <w:cs/>
              </w:rPr>
            </w:pPr>
          </w:p>
        </w:tc>
      </w:tr>
      <w:tr w:rsidR="00793D35" w:rsidRPr="004E1D16" w14:paraId="64C820AC" w14:textId="77777777" w:rsidTr="00A76AAA">
        <w:trPr>
          <w:cantSplit/>
          <w:trHeight w:val="170"/>
        </w:trPr>
        <w:tc>
          <w:tcPr>
            <w:tcW w:w="3960" w:type="dxa"/>
            <w:vAlign w:val="center"/>
          </w:tcPr>
          <w:p w14:paraId="4C7E0C01" w14:textId="77777777" w:rsidR="00793D35" w:rsidRPr="004E1D16" w:rsidRDefault="00793D35" w:rsidP="00793D35">
            <w:pPr>
              <w:ind w:left="173"/>
              <w:jc w:val="both"/>
              <w:rPr>
                <w:rFonts w:ascii="Arial" w:hAnsi="Arial" w:cs="Arial"/>
                <w:sz w:val="20"/>
                <w:szCs w:val="20"/>
                <w:cs/>
              </w:rPr>
            </w:pPr>
            <w:r w:rsidRPr="004E1D16">
              <w:rPr>
                <w:rFonts w:ascii="Arial" w:hAnsi="Arial" w:cs="Arial"/>
                <w:sz w:val="20"/>
                <w:szCs w:val="20"/>
                <w:cs/>
              </w:rPr>
              <w:t>Short-term benefits</w:t>
            </w:r>
          </w:p>
        </w:tc>
        <w:tc>
          <w:tcPr>
            <w:tcW w:w="1296" w:type="dxa"/>
            <w:shd w:val="clear" w:color="auto" w:fill="FAFAFA"/>
            <w:vAlign w:val="center"/>
          </w:tcPr>
          <w:p w14:paraId="1A9F7036" w14:textId="3D84B5A0"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6.83</w:t>
            </w:r>
          </w:p>
        </w:tc>
        <w:tc>
          <w:tcPr>
            <w:tcW w:w="1296" w:type="dxa"/>
            <w:shd w:val="clear" w:color="auto" w:fill="auto"/>
            <w:vAlign w:val="center"/>
          </w:tcPr>
          <w:p w14:paraId="71A08608" w14:textId="3EA3D154" w:rsidR="00793D35" w:rsidRPr="004E1D16" w:rsidRDefault="00793D35" w:rsidP="00793D35">
            <w:pPr>
              <w:ind w:right="-72"/>
              <w:jc w:val="right"/>
              <w:rPr>
                <w:rFonts w:ascii="Arial" w:hAnsi="Arial" w:cs="Arial"/>
                <w:sz w:val="20"/>
                <w:szCs w:val="20"/>
                <w:lang w:val="en-US"/>
              </w:rPr>
            </w:pPr>
            <w:r w:rsidRPr="004E1D16">
              <w:rPr>
                <w:rFonts w:ascii="Arial" w:hAnsi="Arial" w:cs="Arial"/>
                <w:sz w:val="20"/>
                <w:szCs w:val="20"/>
                <w:lang w:val="en-GB"/>
              </w:rPr>
              <w:t>7.64</w:t>
            </w:r>
          </w:p>
        </w:tc>
        <w:tc>
          <w:tcPr>
            <w:tcW w:w="1296" w:type="dxa"/>
            <w:shd w:val="clear" w:color="auto" w:fill="FAFAFA"/>
            <w:vAlign w:val="center"/>
          </w:tcPr>
          <w:p w14:paraId="3642C683" w14:textId="2DA25809"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214.10</w:t>
            </w:r>
          </w:p>
        </w:tc>
        <w:tc>
          <w:tcPr>
            <w:tcW w:w="1296" w:type="dxa"/>
            <w:shd w:val="clear" w:color="auto" w:fill="auto"/>
            <w:vAlign w:val="center"/>
          </w:tcPr>
          <w:p w14:paraId="3AC64EC1" w14:textId="6199AA16"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238.95</w:t>
            </w:r>
          </w:p>
        </w:tc>
      </w:tr>
      <w:tr w:rsidR="00793D35" w:rsidRPr="004E1D16" w14:paraId="483C9691" w14:textId="77777777" w:rsidTr="00A76AAA">
        <w:trPr>
          <w:cantSplit/>
          <w:trHeight w:val="170"/>
        </w:trPr>
        <w:tc>
          <w:tcPr>
            <w:tcW w:w="3960" w:type="dxa"/>
            <w:vAlign w:val="center"/>
          </w:tcPr>
          <w:p w14:paraId="393464BE" w14:textId="77777777" w:rsidR="00793D35" w:rsidRPr="004E1D16" w:rsidRDefault="00793D35" w:rsidP="00793D35">
            <w:pPr>
              <w:ind w:left="173"/>
              <w:jc w:val="both"/>
              <w:rPr>
                <w:rFonts w:ascii="Arial" w:hAnsi="Arial" w:cs="Arial"/>
                <w:spacing w:val="-4"/>
                <w:sz w:val="20"/>
                <w:szCs w:val="20"/>
                <w:lang w:val="en-GB"/>
              </w:rPr>
            </w:pPr>
            <w:r w:rsidRPr="004E1D16">
              <w:rPr>
                <w:rFonts w:ascii="Arial" w:hAnsi="Arial" w:cs="Arial"/>
                <w:spacing w:val="-4"/>
                <w:sz w:val="20"/>
                <w:szCs w:val="20"/>
                <w:lang w:val="en-GB"/>
              </w:rPr>
              <w:t xml:space="preserve">Post-employment and </w:t>
            </w:r>
          </w:p>
          <w:p w14:paraId="6C9A492A" w14:textId="18DE6F02" w:rsidR="00793D35" w:rsidRPr="004E1D16" w:rsidRDefault="00793D35" w:rsidP="00793D35">
            <w:pPr>
              <w:ind w:left="173"/>
              <w:jc w:val="both"/>
              <w:rPr>
                <w:rFonts w:ascii="Arial" w:hAnsi="Arial" w:cs="Arial"/>
                <w:sz w:val="20"/>
                <w:szCs w:val="20"/>
                <w:cs/>
              </w:rPr>
            </w:pPr>
            <w:r w:rsidRPr="004E1D16">
              <w:rPr>
                <w:rFonts w:ascii="Arial" w:hAnsi="Arial" w:cs="Arial"/>
                <w:spacing w:val="-4"/>
                <w:sz w:val="20"/>
                <w:szCs w:val="20"/>
                <w:lang w:val="en-GB"/>
              </w:rPr>
              <w:t xml:space="preserve">   other long-term benefits</w:t>
            </w:r>
          </w:p>
        </w:tc>
        <w:tc>
          <w:tcPr>
            <w:tcW w:w="1296" w:type="dxa"/>
            <w:tcBorders>
              <w:bottom w:val="single" w:sz="4" w:space="0" w:color="auto"/>
            </w:tcBorders>
            <w:shd w:val="clear" w:color="auto" w:fill="FAFAFA"/>
            <w:vAlign w:val="bottom"/>
          </w:tcPr>
          <w:p w14:paraId="75F5B290" w14:textId="5F1EE7FB" w:rsidR="00793D35" w:rsidRPr="004E1D16" w:rsidRDefault="00793D35" w:rsidP="00793D35">
            <w:pPr>
              <w:ind w:right="-72"/>
              <w:jc w:val="right"/>
              <w:rPr>
                <w:rFonts w:ascii="Arial" w:hAnsi="Arial" w:cs="Arial"/>
                <w:sz w:val="20"/>
                <w:szCs w:val="20"/>
                <w:lang w:val="en-GB"/>
              </w:rPr>
            </w:pPr>
            <w:r w:rsidRPr="004E1D16">
              <w:rPr>
                <w:rFonts w:ascii="Arial" w:hAnsi="Arial" w:cs="Arial"/>
                <w:sz w:val="20"/>
                <w:szCs w:val="20"/>
                <w:lang w:val="en-GB"/>
              </w:rPr>
              <w:t>0.47</w:t>
            </w:r>
          </w:p>
        </w:tc>
        <w:tc>
          <w:tcPr>
            <w:tcW w:w="1296" w:type="dxa"/>
            <w:tcBorders>
              <w:bottom w:val="single" w:sz="4" w:space="0" w:color="auto"/>
            </w:tcBorders>
            <w:shd w:val="clear" w:color="auto" w:fill="auto"/>
            <w:vAlign w:val="bottom"/>
          </w:tcPr>
          <w:p w14:paraId="6DD02423" w14:textId="53B8A7E4"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0</w:t>
            </w:r>
            <w:r w:rsidRPr="004E1D16">
              <w:rPr>
                <w:rFonts w:ascii="Arial" w:hAnsi="Arial" w:cs="Arial"/>
                <w:sz w:val="20"/>
                <w:szCs w:val="20"/>
                <w:cs/>
              </w:rPr>
              <w:t>.</w:t>
            </w:r>
            <w:r w:rsidRPr="004E1D16">
              <w:rPr>
                <w:rFonts w:ascii="Arial" w:hAnsi="Arial" w:cs="Arial"/>
                <w:sz w:val="20"/>
                <w:szCs w:val="20"/>
                <w:lang w:val="en-GB"/>
              </w:rPr>
              <w:t>55</w:t>
            </w:r>
          </w:p>
        </w:tc>
        <w:tc>
          <w:tcPr>
            <w:tcW w:w="1296" w:type="dxa"/>
            <w:tcBorders>
              <w:bottom w:val="single" w:sz="4" w:space="0" w:color="auto"/>
            </w:tcBorders>
            <w:shd w:val="clear" w:color="auto" w:fill="FAFAFA"/>
            <w:vAlign w:val="bottom"/>
          </w:tcPr>
          <w:p w14:paraId="65074D38" w14:textId="6E0DCB2A"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14.61</w:t>
            </w:r>
          </w:p>
        </w:tc>
        <w:tc>
          <w:tcPr>
            <w:tcW w:w="1296" w:type="dxa"/>
            <w:tcBorders>
              <w:bottom w:val="single" w:sz="4" w:space="0" w:color="auto"/>
            </w:tcBorders>
            <w:shd w:val="clear" w:color="auto" w:fill="auto"/>
            <w:vAlign w:val="bottom"/>
          </w:tcPr>
          <w:p w14:paraId="642A5CF2" w14:textId="57CB8715"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16.94</w:t>
            </w:r>
          </w:p>
        </w:tc>
      </w:tr>
      <w:tr w:rsidR="00793D35" w:rsidRPr="004E1D16" w14:paraId="23AC92A7" w14:textId="77777777" w:rsidTr="00A76AAA">
        <w:trPr>
          <w:cantSplit/>
          <w:trHeight w:val="170"/>
        </w:trPr>
        <w:tc>
          <w:tcPr>
            <w:tcW w:w="3960" w:type="dxa"/>
            <w:vAlign w:val="center"/>
          </w:tcPr>
          <w:p w14:paraId="65AEDB4A" w14:textId="77777777" w:rsidR="00793D35" w:rsidRPr="004E1D16" w:rsidRDefault="00793D35" w:rsidP="00793D35">
            <w:pPr>
              <w:ind w:left="173"/>
              <w:jc w:val="both"/>
              <w:rPr>
                <w:rFonts w:ascii="Arial" w:hAnsi="Arial" w:cs="Arial"/>
                <w:sz w:val="20"/>
                <w:szCs w:val="20"/>
                <w:cs/>
              </w:rPr>
            </w:pPr>
          </w:p>
        </w:tc>
        <w:tc>
          <w:tcPr>
            <w:tcW w:w="1296" w:type="dxa"/>
            <w:tcBorders>
              <w:bottom w:val="single" w:sz="4" w:space="0" w:color="auto"/>
            </w:tcBorders>
            <w:shd w:val="clear" w:color="auto" w:fill="FAFAFA"/>
            <w:vAlign w:val="center"/>
          </w:tcPr>
          <w:p w14:paraId="001F959B" w14:textId="360A1C3A" w:rsidR="00793D35" w:rsidRPr="004E1D16" w:rsidRDefault="00793D35" w:rsidP="00793D35">
            <w:pPr>
              <w:ind w:right="-72"/>
              <w:jc w:val="right"/>
              <w:rPr>
                <w:rFonts w:ascii="Arial" w:hAnsi="Arial" w:cs="Arial"/>
                <w:sz w:val="20"/>
                <w:szCs w:val="20"/>
                <w:cs/>
              </w:rPr>
            </w:pPr>
            <w:r w:rsidRPr="004E1D16">
              <w:rPr>
                <w:rFonts w:ascii="Arial" w:hAnsi="Arial" w:cs="Arial"/>
                <w:sz w:val="20"/>
                <w:szCs w:val="20"/>
                <w:cs/>
              </w:rPr>
              <w:t>7.30</w:t>
            </w:r>
          </w:p>
        </w:tc>
        <w:tc>
          <w:tcPr>
            <w:tcW w:w="1296" w:type="dxa"/>
            <w:tcBorders>
              <w:bottom w:val="single" w:sz="4" w:space="0" w:color="auto"/>
            </w:tcBorders>
            <w:shd w:val="clear" w:color="auto" w:fill="auto"/>
            <w:vAlign w:val="center"/>
          </w:tcPr>
          <w:p w14:paraId="56BB081D" w14:textId="6C29652D"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8</w:t>
            </w:r>
            <w:r w:rsidRPr="004E1D16">
              <w:rPr>
                <w:rFonts w:ascii="Arial" w:hAnsi="Arial" w:cs="Arial"/>
                <w:sz w:val="20"/>
                <w:szCs w:val="20"/>
                <w:cs/>
              </w:rPr>
              <w:t>.</w:t>
            </w:r>
            <w:r w:rsidRPr="004E1D16">
              <w:rPr>
                <w:rFonts w:ascii="Arial" w:hAnsi="Arial" w:cs="Arial"/>
                <w:sz w:val="20"/>
                <w:szCs w:val="20"/>
                <w:lang w:val="en-GB"/>
              </w:rPr>
              <w:t>19</w:t>
            </w:r>
          </w:p>
        </w:tc>
        <w:tc>
          <w:tcPr>
            <w:tcW w:w="1296" w:type="dxa"/>
            <w:tcBorders>
              <w:bottom w:val="single" w:sz="4" w:space="0" w:color="auto"/>
            </w:tcBorders>
            <w:shd w:val="clear" w:color="auto" w:fill="FAFAFA"/>
            <w:vAlign w:val="center"/>
          </w:tcPr>
          <w:p w14:paraId="60333234" w14:textId="0B1B7001" w:rsidR="00793D35" w:rsidRPr="004E1D16" w:rsidRDefault="00793D35" w:rsidP="00793D35">
            <w:pPr>
              <w:ind w:right="-72"/>
              <w:jc w:val="right"/>
              <w:rPr>
                <w:rFonts w:ascii="Arial" w:hAnsi="Arial" w:cs="Arial"/>
                <w:sz w:val="20"/>
                <w:szCs w:val="20"/>
                <w:cs/>
              </w:rPr>
            </w:pPr>
            <w:r w:rsidRPr="004E1D16">
              <w:rPr>
                <w:rFonts w:ascii="Arial" w:hAnsi="Arial" w:cs="Arial"/>
                <w:sz w:val="20"/>
                <w:szCs w:val="20"/>
                <w:cs/>
              </w:rPr>
              <w:t>228.71</w:t>
            </w:r>
          </w:p>
        </w:tc>
        <w:tc>
          <w:tcPr>
            <w:tcW w:w="1296" w:type="dxa"/>
            <w:tcBorders>
              <w:bottom w:val="single" w:sz="4" w:space="0" w:color="auto"/>
            </w:tcBorders>
            <w:shd w:val="clear" w:color="auto" w:fill="auto"/>
            <w:vAlign w:val="center"/>
          </w:tcPr>
          <w:p w14:paraId="2719CBCF" w14:textId="609696CB" w:rsidR="00793D35" w:rsidRPr="004E1D16" w:rsidRDefault="00793D35" w:rsidP="00793D35">
            <w:pPr>
              <w:ind w:right="-72"/>
              <w:jc w:val="right"/>
              <w:rPr>
                <w:rFonts w:ascii="Arial" w:hAnsi="Arial" w:cs="Arial"/>
                <w:sz w:val="20"/>
                <w:szCs w:val="20"/>
                <w:cs/>
              </w:rPr>
            </w:pPr>
            <w:r w:rsidRPr="004E1D16">
              <w:rPr>
                <w:rFonts w:ascii="Arial" w:hAnsi="Arial" w:cs="Arial"/>
                <w:sz w:val="20"/>
                <w:szCs w:val="20"/>
                <w:lang w:val="en-GB"/>
              </w:rPr>
              <w:t>255</w:t>
            </w:r>
            <w:r w:rsidRPr="004E1D16">
              <w:rPr>
                <w:rFonts w:ascii="Arial" w:hAnsi="Arial" w:cs="Arial"/>
                <w:sz w:val="20"/>
                <w:szCs w:val="20"/>
                <w:cs/>
              </w:rPr>
              <w:t>.</w:t>
            </w:r>
            <w:r w:rsidRPr="004E1D16">
              <w:rPr>
                <w:rFonts w:ascii="Arial" w:hAnsi="Arial" w:cs="Arial"/>
                <w:sz w:val="20"/>
                <w:szCs w:val="20"/>
                <w:lang w:val="en-GB"/>
              </w:rPr>
              <w:t>89</w:t>
            </w:r>
          </w:p>
        </w:tc>
      </w:tr>
    </w:tbl>
    <w:p w14:paraId="4815AACE" w14:textId="4409DF72" w:rsidR="00E40A63" w:rsidRPr="004E1D16" w:rsidRDefault="00E40A63" w:rsidP="00CA379C">
      <w:pPr>
        <w:tabs>
          <w:tab w:val="left" w:pos="1560"/>
        </w:tabs>
        <w:jc w:val="both"/>
        <w:rPr>
          <w:rFonts w:ascii="Arial" w:hAnsi="Arial" w:cs="Arial"/>
          <w:sz w:val="20"/>
          <w:szCs w:val="20"/>
          <w:cs/>
        </w:rPr>
      </w:pPr>
    </w:p>
    <w:p w14:paraId="49CE0369" w14:textId="77777777" w:rsidR="004B4CD7" w:rsidRPr="004E1D16" w:rsidRDefault="004B4CD7" w:rsidP="00CA379C">
      <w:pPr>
        <w:tabs>
          <w:tab w:val="left" w:pos="1560"/>
        </w:tabs>
        <w:jc w:val="both"/>
        <w:rPr>
          <w:rFonts w:ascii="Arial" w:hAnsi="Arial" w:cs="Cordia New"/>
          <w:color w:val="DC6900"/>
          <w:sz w:val="20"/>
          <w:szCs w:val="20"/>
          <w:cs/>
          <w:lang w:val="en-GB"/>
        </w:rPr>
      </w:pPr>
    </w:p>
    <w:tbl>
      <w:tblPr>
        <w:tblW w:w="9639" w:type="dxa"/>
        <w:shd w:val="clear" w:color="auto" w:fill="44546A"/>
        <w:tblLook w:val="04A0" w:firstRow="1" w:lastRow="0" w:firstColumn="1" w:lastColumn="0" w:noHBand="0" w:noVBand="1"/>
      </w:tblPr>
      <w:tblGrid>
        <w:gridCol w:w="9639"/>
      </w:tblGrid>
      <w:tr w:rsidR="001D3402" w:rsidRPr="004E1D16" w14:paraId="6D13EC9F" w14:textId="77777777" w:rsidTr="002701CC">
        <w:trPr>
          <w:trHeight w:val="386"/>
        </w:trPr>
        <w:tc>
          <w:tcPr>
            <w:tcW w:w="9639" w:type="dxa"/>
            <w:shd w:val="clear" w:color="auto" w:fill="FFA543"/>
            <w:vAlign w:val="center"/>
          </w:tcPr>
          <w:p w14:paraId="1706706E" w14:textId="6C840C8B" w:rsidR="001D3402" w:rsidRPr="004E1D16" w:rsidRDefault="001D3402" w:rsidP="00CA379C">
            <w:pPr>
              <w:ind w:left="432" w:hanging="432"/>
              <w:jc w:val="both"/>
              <w:rPr>
                <w:rFonts w:ascii="Arial" w:eastAsia="Arial Unicode MS" w:hAnsi="Arial" w:cstheme="minorBidi"/>
                <w:i/>
                <w:iCs/>
                <w:color w:val="FFFFFF"/>
                <w:sz w:val="20"/>
                <w:szCs w:val="20"/>
                <w:cs/>
                <w:lang w:val="en-GB"/>
              </w:rPr>
            </w:pPr>
            <w:r w:rsidRPr="004E1D16">
              <w:rPr>
                <w:rFonts w:ascii="Arial" w:eastAsia="Arial Unicode MS" w:hAnsi="Arial" w:cs="Arial"/>
                <w:b/>
                <w:bCs/>
                <w:color w:val="FFFFFF"/>
                <w:sz w:val="20"/>
                <w:szCs w:val="20"/>
                <w:lang w:val="en-GB"/>
              </w:rPr>
              <w:t>1</w:t>
            </w:r>
            <w:r w:rsidR="00137278" w:rsidRPr="004E1D16">
              <w:rPr>
                <w:rFonts w:ascii="Arial" w:eastAsia="Arial Unicode MS" w:hAnsi="Arial" w:cs="Arial"/>
                <w:b/>
                <w:bCs/>
                <w:color w:val="FFFFFF"/>
                <w:sz w:val="20"/>
                <w:szCs w:val="20"/>
                <w:lang w:val="en-GB"/>
              </w:rPr>
              <w:t>8</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Investments in subsidiaries, associates</w:t>
            </w:r>
            <w:r w:rsidR="003D2DCD" w:rsidRPr="004E1D16">
              <w:rPr>
                <w:rFonts w:ascii="Arial" w:eastAsia="Arial Unicode MS" w:hAnsi="Arial" w:cs="Arial"/>
                <w:b/>
                <w:bCs/>
                <w:color w:val="FFFFFF"/>
                <w:sz w:val="20"/>
                <w:szCs w:val="20"/>
                <w:lang w:val="en-GB"/>
              </w:rPr>
              <w:t xml:space="preserve">, </w:t>
            </w:r>
            <w:r w:rsidRPr="004E1D16">
              <w:rPr>
                <w:rFonts w:ascii="Arial" w:eastAsia="Arial Unicode MS" w:hAnsi="Arial" w:cs="Arial"/>
                <w:b/>
                <w:bCs/>
                <w:color w:val="FFFFFF"/>
                <w:sz w:val="20"/>
                <w:szCs w:val="20"/>
                <w:lang w:val="en-GB"/>
              </w:rPr>
              <w:t>joint ventures</w:t>
            </w:r>
            <w:r w:rsidR="003D2DCD" w:rsidRPr="004E1D16">
              <w:rPr>
                <w:rFonts w:ascii="Arial" w:eastAsia="Arial Unicode MS" w:hAnsi="Arial" w:cs="Arial"/>
                <w:b/>
                <w:bCs/>
                <w:color w:val="FFFFFF"/>
                <w:sz w:val="20"/>
                <w:szCs w:val="20"/>
                <w:lang w:val="en-GB"/>
              </w:rPr>
              <w:t xml:space="preserve"> and joint operation</w:t>
            </w:r>
            <w:r w:rsidR="001F6EEC" w:rsidRPr="004E1D16">
              <w:rPr>
                <w:rFonts w:ascii="Arial" w:eastAsia="Arial Unicode MS" w:hAnsi="Arial" w:cs="Arial"/>
                <w:b/>
                <w:bCs/>
                <w:color w:val="FFFFFF"/>
                <w:sz w:val="20"/>
                <w:szCs w:val="20"/>
                <w:lang w:val="en-GB"/>
              </w:rPr>
              <w:t>s</w:t>
            </w:r>
          </w:p>
        </w:tc>
      </w:tr>
    </w:tbl>
    <w:p w14:paraId="30698699" w14:textId="77777777" w:rsidR="001D3402" w:rsidRPr="004E1D16" w:rsidRDefault="001D3402" w:rsidP="00CA379C">
      <w:pPr>
        <w:jc w:val="both"/>
        <w:rPr>
          <w:rFonts w:ascii="Arial" w:hAnsi="Arial" w:cs="Arial"/>
          <w:sz w:val="20"/>
          <w:szCs w:val="20"/>
          <w:lang w:val="en-GB"/>
        </w:rPr>
      </w:pPr>
    </w:p>
    <w:p w14:paraId="66ED3CA5" w14:textId="4BA6430C" w:rsidR="00CF5EDB" w:rsidRPr="004E1D16" w:rsidRDefault="002F19D0" w:rsidP="00CF5EDB">
      <w:pPr>
        <w:rPr>
          <w:rFonts w:ascii="Arial" w:hAnsi="Arial" w:cs="Arial"/>
          <w:sz w:val="20"/>
          <w:szCs w:val="20"/>
          <w:lang w:val="en-GB"/>
        </w:rPr>
      </w:pPr>
      <w:r w:rsidRPr="004E1D16">
        <w:rPr>
          <w:rFonts w:ascii="Arial" w:hAnsi="Arial" w:cs="Arial"/>
          <w:sz w:val="20"/>
          <w:szCs w:val="20"/>
          <w:lang w:val="en-GB"/>
        </w:rPr>
        <w:t>The amount</w:t>
      </w:r>
      <w:r w:rsidR="00580747" w:rsidRPr="004E1D16">
        <w:rPr>
          <w:rFonts w:ascii="Arial" w:hAnsi="Arial" w:cs="Arial"/>
          <w:sz w:val="20"/>
          <w:szCs w:val="20"/>
          <w:lang w:val="en-GB"/>
        </w:rPr>
        <w:t>s</w:t>
      </w:r>
      <w:r w:rsidRPr="004E1D16">
        <w:rPr>
          <w:rFonts w:ascii="Arial" w:hAnsi="Arial" w:cs="Arial"/>
          <w:sz w:val="20"/>
          <w:szCs w:val="20"/>
          <w:lang w:val="en-GB"/>
        </w:rPr>
        <w:t xml:space="preserve"> of investments recogn</w:t>
      </w:r>
      <w:r w:rsidR="001152FA" w:rsidRPr="004E1D16">
        <w:rPr>
          <w:rFonts w:ascii="Arial" w:hAnsi="Arial" w:cs="Arial"/>
          <w:sz w:val="20"/>
          <w:szCs w:val="20"/>
          <w:lang w:val="en-GB"/>
        </w:rPr>
        <w:t>ise</w:t>
      </w:r>
      <w:r w:rsidRPr="004E1D16">
        <w:rPr>
          <w:rFonts w:ascii="Arial" w:hAnsi="Arial" w:cs="Arial"/>
          <w:sz w:val="20"/>
          <w:szCs w:val="20"/>
          <w:lang w:val="en-GB"/>
        </w:rPr>
        <w:t xml:space="preserve">d in the statement of financial position </w:t>
      </w:r>
      <w:r w:rsidR="00580747" w:rsidRPr="004E1D16">
        <w:rPr>
          <w:rFonts w:ascii="Arial" w:hAnsi="Arial" w:cs="Arial"/>
          <w:sz w:val="20"/>
          <w:szCs w:val="20"/>
          <w:lang w:val="en-GB"/>
        </w:rPr>
        <w:t>are</w:t>
      </w:r>
      <w:r w:rsidRPr="004E1D16">
        <w:rPr>
          <w:rFonts w:ascii="Arial" w:hAnsi="Arial" w:cs="Arial"/>
          <w:sz w:val="20"/>
          <w:szCs w:val="20"/>
          <w:lang w:val="en-GB"/>
        </w:rPr>
        <w:t xml:space="preserve"> as follows:</w:t>
      </w:r>
    </w:p>
    <w:p w14:paraId="363C6C12" w14:textId="77777777" w:rsidR="00CF5EDB" w:rsidRPr="004E1D16" w:rsidRDefault="00CF5EDB" w:rsidP="00CF5EDB">
      <w:pPr>
        <w:jc w:val="thaiDistribute"/>
        <w:rPr>
          <w:rFonts w:ascii="Arial" w:eastAsia="Arial Unicode MS" w:hAnsi="Arial" w:cs="Arial"/>
          <w:sz w:val="20"/>
          <w:szCs w:val="20"/>
          <w:lang w:val="en-GB"/>
        </w:rPr>
      </w:pPr>
    </w:p>
    <w:tbl>
      <w:tblPr>
        <w:tblW w:w="9498" w:type="dxa"/>
        <w:tblInd w:w="108" w:type="dxa"/>
        <w:tblLayout w:type="fixed"/>
        <w:tblLook w:val="0000" w:firstRow="0" w:lastRow="0" w:firstColumn="0" w:lastColumn="0" w:noHBand="0" w:noVBand="0"/>
      </w:tblPr>
      <w:tblGrid>
        <w:gridCol w:w="3828"/>
        <w:gridCol w:w="1418"/>
        <w:gridCol w:w="1417"/>
        <w:gridCol w:w="1418"/>
        <w:gridCol w:w="1417"/>
      </w:tblGrid>
      <w:tr w:rsidR="00CF5EDB" w:rsidRPr="004E1D16" w14:paraId="0E31F180" w14:textId="77777777" w:rsidTr="00143CFA">
        <w:tc>
          <w:tcPr>
            <w:tcW w:w="3828" w:type="dxa"/>
            <w:shd w:val="clear" w:color="auto" w:fill="auto"/>
            <w:vAlign w:val="bottom"/>
          </w:tcPr>
          <w:p w14:paraId="470AB81E" w14:textId="77777777" w:rsidR="00CF5EDB" w:rsidRPr="004E1D16" w:rsidRDefault="00CF5EDB" w:rsidP="00CF5EDB">
            <w:pPr>
              <w:jc w:val="both"/>
              <w:rPr>
                <w:rFonts w:ascii="Arial" w:eastAsia="Arial Unicode MS" w:hAnsi="Arial" w:cs="Arial"/>
                <w:snapToGrid w:val="0"/>
                <w:sz w:val="20"/>
                <w:szCs w:val="20"/>
                <w:lang w:val="en-GB" w:eastAsia="th-TH"/>
              </w:rPr>
            </w:pPr>
          </w:p>
        </w:tc>
        <w:tc>
          <w:tcPr>
            <w:tcW w:w="5670" w:type="dxa"/>
            <w:gridSpan w:val="4"/>
            <w:tcBorders>
              <w:top w:val="single" w:sz="4" w:space="0" w:color="auto"/>
              <w:bottom w:val="single" w:sz="4" w:space="0" w:color="auto"/>
            </w:tcBorders>
            <w:shd w:val="clear" w:color="auto" w:fill="auto"/>
            <w:vAlign w:val="bottom"/>
          </w:tcPr>
          <w:p w14:paraId="7EEABBC2" w14:textId="17A5F8EC" w:rsidR="00CF5EDB" w:rsidRPr="004E1D16" w:rsidRDefault="00CF5EDB" w:rsidP="00793D35">
            <w:pPr>
              <w:ind w:right="-72"/>
              <w:jc w:val="right"/>
              <w:rPr>
                <w:rFonts w:ascii="Arial" w:eastAsia="Arial Unicode MS" w:hAnsi="Arial" w:cs="Arial"/>
                <w:b/>
                <w:bCs/>
                <w:snapToGrid w:val="0"/>
                <w:sz w:val="20"/>
                <w:szCs w:val="20"/>
                <w:cs/>
                <w:lang w:val="en-GB" w:eastAsia="th-TH"/>
              </w:rPr>
            </w:pPr>
            <w:r w:rsidRPr="004E1D16">
              <w:rPr>
                <w:rFonts w:ascii="Arial" w:hAnsi="Arial" w:cs="Arial"/>
                <w:b/>
                <w:bCs/>
                <w:sz w:val="20"/>
                <w:szCs w:val="20"/>
                <w:cs/>
              </w:rPr>
              <w:t>Consolidated financial statements</w:t>
            </w:r>
          </w:p>
        </w:tc>
      </w:tr>
      <w:tr w:rsidR="00CF5EDB" w:rsidRPr="004E1D16" w14:paraId="1A13877B" w14:textId="77777777" w:rsidTr="00143CFA">
        <w:tc>
          <w:tcPr>
            <w:tcW w:w="3828" w:type="dxa"/>
            <w:shd w:val="clear" w:color="auto" w:fill="auto"/>
            <w:vAlign w:val="bottom"/>
          </w:tcPr>
          <w:p w14:paraId="2D0A696F" w14:textId="77777777" w:rsidR="00CF5EDB" w:rsidRPr="004E1D16" w:rsidRDefault="00CF5EDB" w:rsidP="00CF5EDB">
            <w:pPr>
              <w:ind w:left="-108"/>
              <w:jc w:val="both"/>
              <w:rPr>
                <w:rFonts w:ascii="Arial" w:eastAsia="Arial Unicode MS" w:hAnsi="Arial" w:cs="Arial"/>
                <w:b/>
                <w:bCs/>
                <w:snapToGrid w:val="0"/>
                <w:sz w:val="20"/>
                <w:szCs w:val="20"/>
                <w:cs/>
                <w:lang w:val="en-GB" w:eastAsia="th-TH"/>
              </w:rPr>
            </w:pPr>
          </w:p>
        </w:tc>
        <w:tc>
          <w:tcPr>
            <w:tcW w:w="2835" w:type="dxa"/>
            <w:gridSpan w:val="2"/>
            <w:tcBorders>
              <w:bottom w:val="single" w:sz="4" w:space="0" w:color="auto"/>
            </w:tcBorders>
            <w:shd w:val="clear" w:color="auto" w:fill="auto"/>
            <w:vAlign w:val="bottom"/>
          </w:tcPr>
          <w:p w14:paraId="037B8811" w14:textId="12DA1A15" w:rsidR="00CF5EDB" w:rsidRPr="004E1D16" w:rsidRDefault="00CF5EDB" w:rsidP="00CF5EDB">
            <w:pPr>
              <w:ind w:right="-72"/>
              <w:jc w:val="right"/>
              <w:rPr>
                <w:rFonts w:ascii="Arial" w:eastAsia="Arial Unicode MS" w:hAnsi="Arial" w:cs="Arial"/>
                <w:b/>
                <w:bCs/>
                <w:snapToGrid w:val="0"/>
                <w:sz w:val="20"/>
                <w:szCs w:val="20"/>
                <w:cs/>
                <w:lang w:val="en-GB" w:eastAsia="th-TH"/>
              </w:rPr>
            </w:pPr>
            <w:r w:rsidRPr="004E1D16">
              <w:rPr>
                <w:rFonts w:ascii="Arial" w:hAnsi="Arial" w:cs="Arial"/>
                <w:b/>
                <w:bCs/>
                <w:sz w:val="20"/>
                <w:szCs w:val="20"/>
                <w:cs/>
              </w:rPr>
              <w:t>Unit: Million US Dollar</w:t>
            </w:r>
          </w:p>
        </w:tc>
        <w:tc>
          <w:tcPr>
            <w:tcW w:w="2835" w:type="dxa"/>
            <w:gridSpan w:val="2"/>
            <w:tcBorders>
              <w:bottom w:val="single" w:sz="4" w:space="0" w:color="auto"/>
            </w:tcBorders>
            <w:shd w:val="clear" w:color="auto" w:fill="auto"/>
            <w:vAlign w:val="bottom"/>
          </w:tcPr>
          <w:p w14:paraId="351FA541" w14:textId="13AA4D39" w:rsidR="00CF5EDB" w:rsidRPr="004E1D16" w:rsidRDefault="00CF5EDB" w:rsidP="00CF5EDB">
            <w:pPr>
              <w:ind w:right="-72"/>
              <w:jc w:val="right"/>
              <w:rPr>
                <w:rFonts w:ascii="Arial" w:eastAsia="Arial Unicode MS" w:hAnsi="Arial" w:cs="Arial"/>
                <w:b/>
                <w:bCs/>
                <w:snapToGrid w:val="0"/>
                <w:sz w:val="20"/>
                <w:szCs w:val="20"/>
                <w:cs/>
                <w:lang w:val="en-GB" w:eastAsia="th-TH"/>
              </w:rPr>
            </w:pPr>
            <w:r w:rsidRPr="004E1D16">
              <w:rPr>
                <w:rFonts w:ascii="Arial" w:hAnsi="Arial" w:cs="Arial"/>
                <w:b/>
                <w:bCs/>
                <w:sz w:val="20"/>
                <w:szCs w:val="20"/>
                <w:cs/>
              </w:rPr>
              <w:t>Unit: Million Baht</w:t>
            </w:r>
          </w:p>
        </w:tc>
      </w:tr>
      <w:tr w:rsidR="00CF5EDB" w:rsidRPr="004E1D16" w14:paraId="2ACFD991" w14:textId="77777777" w:rsidTr="00143CFA">
        <w:tc>
          <w:tcPr>
            <w:tcW w:w="3828" w:type="dxa"/>
            <w:shd w:val="clear" w:color="auto" w:fill="auto"/>
            <w:vAlign w:val="bottom"/>
          </w:tcPr>
          <w:p w14:paraId="7A413D7E" w14:textId="748C0A9E" w:rsidR="00CF5EDB" w:rsidRPr="004E1D16" w:rsidRDefault="00CF5EDB" w:rsidP="00CF5EDB">
            <w:pPr>
              <w:ind w:left="-108"/>
              <w:jc w:val="both"/>
              <w:rPr>
                <w:rFonts w:ascii="Arial" w:eastAsia="Arial Unicode MS" w:hAnsi="Arial" w:cs="Arial"/>
                <w:b/>
                <w:bCs/>
                <w:snapToGrid w:val="0"/>
                <w:sz w:val="20"/>
                <w:szCs w:val="20"/>
                <w:cs/>
                <w:lang w:eastAsia="th-TH"/>
              </w:rPr>
            </w:pPr>
          </w:p>
        </w:tc>
        <w:tc>
          <w:tcPr>
            <w:tcW w:w="1418" w:type="dxa"/>
            <w:tcBorders>
              <w:top w:val="single" w:sz="4" w:space="0" w:color="auto"/>
              <w:bottom w:val="single" w:sz="4" w:space="0" w:color="auto"/>
            </w:tcBorders>
            <w:shd w:val="clear" w:color="auto" w:fill="auto"/>
            <w:vAlign w:val="bottom"/>
          </w:tcPr>
          <w:p w14:paraId="33E0F360" w14:textId="486AEA24" w:rsidR="00CF5EDB" w:rsidRPr="004E1D16" w:rsidRDefault="00143CFA" w:rsidP="00143CFA">
            <w:pPr>
              <w:ind w:left="-108" w:right="-72"/>
              <w:jc w:val="right"/>
              <w:rPr>
                <w:rFonts w:ascii="Arial" w:eastAsia="Arial Unicode MS" w:hAnsi="Arial" w:cs="Arial"/>
                <w:b/>
                <w:bCs/>
                <w:snapToGrid w:val="0"/>
                <w:sz w:val="20"/>
                <w:szCs w:val="20"/>
                <w:cs/>
                <w:lang w:eastAsia="th-TH"/>
              </w:rPr>
            </w:pPr>
            <w:r w:rsidRPr="004E1D16">
              <w:rPr>
                <w:rFonts w:ascii="Arial Bold" w:hAnsi="Arial Bold" w:cs="Cordia New"/>
                <w:b/>
                <w:bCs/>
                <w:spacing w:val="-4"/>
                <w:sz w:val="20"/>
                <w:szCs w:val="20"/>
                <w:lang w:val="en-US"/>
              </w:rPr>
              <w:t xml:space="preserve">31 December </w:t>
            </w:r>
            <w:r w:rsidR="00CF5EDB" w:rsidRPr="004E1D16">
              <w:rPr>
                <w:rFonts w:ascii="Arial" w:hAnsi="Arial" w:cs="Arial"/>
                <w:b/>
                <w:bCs/>
                <w:sz w:val="20"/>
                <w:szCs w:val="20"/>
                <w:cs/>
              </w:rPr>
              <w:t>2020</w:t>
            </w:r>
          </w:p>
        </w:tc>
        <w:tc>
          <w:tcPr>
            <w:tcW w:w="1417" w:type="dxa"/>
            <w:tcBorders>
              <w:top w:val="single" w:sz="4" w:space="0" w:color="auto"/>
              <w:bottom w:val="single" w:sz="4" w:space="0" w:color="auto"/>
            </w:tcBorders>
            <w:shd w:val="clear" w:color="auto" w:fill="auto"/>
            <w:vAlign w:val="bottom"/>
          </w:tcPr>
          <w:p w14:paraId="57E5733B" w14:textId="6B8A00BE" w:rsidR="00CF5EDB" w:rsidRPr="004E1D16" w:rsidRDefault="00143CFA" w:rsidP="00CF5EDB">
            <w:pPr>
              <w:ind w:right="-72"/>
              <w:jc w:val="right"/>
              <w:rPr>
                <w:rFonts w:ascii="Arial" w:eastAsia="Arial Unicode MS" w:hAnsi="Arial" w:cs="Arial"/>
                <w:b/>
                <w:bCs/>
                <w:snapToGrid w:val="0"/>
                <w:sz w:val="20"/>
                <w:szCs w:val="20"/>
                <w:cs/>
                <w:lang w:eastAsia="th-TH"/>
              </w:rPr>
            </w:pPr>
            <w:r w:rsidRPr="004E1D16">
              <w:rPr>
                <w:rFonts w:ascii="Arial Bold" w:hAnsi="Arial Bold" w:cs="Cordia New"/>
                <w:b/>
                <w:bCs/>
                <w:spacing w:val="-6"/>
                <w:sz w:val="20"/>
                <w:szCs w:val="20"/>
                <w:lang w:val="en-US"/>
              </w:rPr>
              <w:t>31 December</w:t>
            </w:r>
            <w:r w:rsidRPr="004E1D16">
              <w:rPr>
                <w:rFonts w:ascii="Arial Bold" w:hAnsi="Arial Bold" w:cs="Cordia New"/>
                <w:b/>
                <w:bCs/>
                <w:spacing w:val="-4"/>
                <w:sz w:val="20"/>
                <w:szCs w:val="20"/>
                <w:lang w:val="en-US"/>
              </w:rPr>
              <w:t xml:space="preserve"> </w:t>
            </w:r>
            <w:r w:rsidR="00CF5EDB" w:rsidRPr="004E1D16">
              <w:rPr>
                <w:rFonts w:ascii="Arial" w:hAnsi="Arial" w:cs="Arial"/>
                <w:b/>
                <w:bCs/>
                <w:sz w:val="20"/>
                <w:szCs w:val="20"/>
                <w:cs/>
              </w:rPr>
              <w:t>2019</w:t>
            </w:r>
          </w:p>
        </w:tc>
        <w:tc>
          <w:tcPr>
            <w:tcW w:w="1418" w:type="dxa"/>
            <w:tcBorders>
              <w:top w:val="single" w:sz="4" w:space="0" w:color="auto"/>
              <w:bottom w:val="single" w:sz="4" w:space="0" w:color="auto"/>
            </w:tcBorders>
            <w:shd w:val="clear" w:color="auto" w:fill="auto"/>
            <w:vAlign w:val="bottom"/>
          </w:tcPr>
          <w:p w14:paraId="1882719B" w14:textId="6FCAAB4A" w:rsidR="00CF5EDB" w:rsidRPr="004E1D16" w:rsidRDefault="00143CFA" w:rsidP="00CF5EDB">
            <w:pPr>
              <w:ind w:right="-72"/>
              <w:jc w:val="right"/>
              <w:rPr>
                <w:rFonts w:ascii="Arial" w:eastAsia="Arial Unicode MS" w:hAnsi="Arial" w:cs="Arial"/>
                <w:b/>
                <w:bCs/>
                <w:snapToGrid w:val="0"/>
                <w:sz w:val="20"/>
                <w:szCs w:val="20"/>
                <w:cs/>
                <w:lang w:eastAsia="th-TH"/>
              </w:rPr>
            </w:pPr>
            <w:r w:rsidRPr="004E1D16">
              <w:rPr>
                <w:rFonts w:ascii="Arial Bold" w:hAnsi="Arial Bold" w:cs="Cordia New"/>
                <w:b/>
                <w:bCs/>
                <w:spacing w:val="-4"/>
                <w:sz w:val="20"/>
                <w:szCs w:val="20"/>
                <w:lang w:val="en-US"/>
              </w:rPr>
              <w:t xml:space="preserve">31 December </w:t>
            </w:r>
            <w:r w:rsidR="00CF5EDB" w:rsidRPr="004E1D16">
              <w:rPr>
                <w:rFonts w:ascii="Arial" w:hAnsi="Arial" w:cs="Arial"/>
                <w:b/>
                <w:bCs/>
                <w:sz w:val="20"/>
                <w:szCs w:val="20"/>
                <w:cs/>
              </w:rPr>
              <w:t>2020</w:t>
            </w:r>
          </w:p>
        </w:tc>
        <w:tc>
          <w:tcPr>
            <w:tcW w:w="1417" w:type="dxa"/>
            <w:tcBorders>
              <w:top w:val="single" w:sz="4" w:space="0" w:color="auto"/>
              <w:bottom w:val="single" w:sz="4" w:space="0" w:color="auto"/>
            </w:tcBorders>
            <w:shd w:val="clear" w:color="auto" w:fill="auto"/>
            <w:vAlign w:val="bottom"/>
          </w:tcPr>
          <w:p w14:paraId="5F4D129C" w14:textId="2EF7FCC5" w:rsidR="00CF5EDB" w:rsidRPr="004E1D16" w:rsidRDefault="00143CFA" w:rsidP="00CF5EDB">
            <w:pPr>
              <w:ind w:right="-72"/>
              <w:jc w:val="right"/>
              <w:rPr>
                <w:rFonts w:ascii="Arial" w:eastAsia="Arial Unicode MS" w:hAnsi="Arial" w:cs="Arial"/>
                <w:b/>
                <w:bCs/>
                <w:snapToGrid w:val="0"/>
                <w:sz w:val="20"/>
                <w:szCs w:val="20"/>
                <w:cs/>
                <w:lang w:eastAsia="th-TH"/>
              </w:rPr>
            </w:pPr>
            <w:r w:rsidRPr="004E1D16">
              <w:rPr>
                <w:rFonts w:ascii="Arial Bold" w:hAnsi="Arial Bold" w:cs="Cordia New"/>
                <w:b/>
                <w:bCs/>
                <w:spacing w:val="-4"/>
                <w:sz w:val="20"/>
                <w:szCs w:val="20"/>
                <w:lang w:val="en-US"/>
              </w:rPr>
              <w:t xml:space="preserve">31 December </w:t>
            </w:r>
            <w:r w:rsidR="00CF5EDB" w:rsidRPr="004E1D16">
              <w:rPr>
                <w:rFonts w:ascii="Arial" w:hAnsi="Arial" w:cs="Arial"/>
                <w:b/>
                <w:bCs/>
                <w:sz w:val="20"/>
                <w:szCs w:val="20"/>
                <w:cs/>
              </w:rPr>
              <w:t>2019</w:t>
            </w:r>
          </w:p>
        </w:tc>
      </w:tr>
      <w:tr w:rsidR="00CF5EDB" w:rsidRPr="004E1D16" w14:paraId="7E0E90DF" w14:textId="77777777" w:rsidTr="00143CFA">
        <w:tc>
          <w:tcPr>
            <w:tcW w:w="3828" w:type="dxa"/>
            <w:vAlign w:val="bottom"/>
          </w:tcPr>
          <w:p w14:paraId="02DA62ED" w14:textId="77777777" w:rsidR="00CF5EDB" w:rsidRPr="004E1D16" w:rsidRDefault="00CF5EDB" w:rsidP="00CF5EDB">
            <w:pPr>
              <w:ind w:left="-108"/>
              <w:jc w:val="both"/>
              <w:rPr>
                <w:rFonts w:ascii="Arial" w:eastAsia="Arial Unicode MS" w:hAnsi="Arial" w:cs="Arial"/>
                <w:snapToGrid w:val="0"/>
                <w:sz w:val="20"/>
                <w:szCs w:val="20"/>
                <w:cs/>
                <w:lang w:val="en-GB" w:eastAsia="th-TH"/>
              </w:rPr>
            </w:pPr>
          </w:p>
        </w:tc>
        <w:tc>
          <w:tcPr>
            <w:tcW w:w="1418" w:type="dxa"/>
            <w:tcBorders>
              <w:top w:val="single" w:sz="4" w:space="0" w:color="auto"/>
            </w:tcBorders>
            <w:shd w:val="clear" w:color="auto" w:fill="FAFAFA"/>
          </w:tcPr>
          <w:p w14:paraId="0F11CA02" w14:textId="77777777" w:rsidR="00CF5EDB" w:rsidRPr="004E1D16" w:rsidRDefault="00CF5EDB" w:rsidP="00CF5EDB">
            <w:pPr>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387F7324" w14:textId="77777777" w:rsidR="00CF5EDB" w:rsidRPr="004E1D16" w:rsidRDefault="00CF5EDB" w:rsidP="00CF5EDB">
            <w:pPr>
              <w:ind w:right="-72"/>
              <w:jc w:val="right"/>
              <w:rPr>
                <w:rFonts w:ascii="Arial" w:eastAsia="Arial Unicode MS" w:hAnsi="Arial" w:cs="Arial"/>
                <w:sz w:val="20"/>
                <w:szCs w:val="20"/>
                <w:cs/>
              </w:rPr>
            </w:pPr>
          </w:p>
        </w:tc>
        <w:tc>
          <w:tcPr>
            <w:tcW w:w="1418" w:type="dxa"/>
            <w:tcBorders>
              <w:top w:val="single" w:sz="4" w:space="0" w:color="auto"/>
            </w:tcBorders>
            <w:shd w:val="clear" w:color="auto" w:fill="FAFAFA"/>
            <w:vAlign w:val="bottom"/>
          </w:tcPr>
          <w:p w14:paraId="0C70F057" w14:textId="77777777" w:rsidR="00CF5EDB" w:rsidRPr="004E1D16" w:rsidRDefault="00CF5EDB" w:rsidP="00CF5EDB">
            <w:pPr>
              <w:ind w:right="-72"/>
              <w:jc w:val="right"/>
              <w:rPr>
                <w:rFonts w:ascii="Arial" w:hAnsi="Arial" w:cs="Arial"/>
                <w:sz w:val="20"/>
                <w:szCs w:val="20"/>
                <w:cs/>
              </w:rPr>
            </w:pPr>
          </w:p>
        </w:tc>
        <w:tc>
          <w:tcPr>
            <w:tcW w:w="1417" w:type="dxa"/>
            <w:tcBorders>
              <w:top w:val="single" w:sz="4" w:space="0" w:color="auto"/>
            </w:tcBorders>
            <w:vAlign w:val="bottom"/>
          </w:tcPr>
          <w:p w14:paraId="63C0FF49" w14:textId="77777777" w:rsidR="00CF5EDB" w:rsidRPr="004E1D16" w:rsidRDefault="00CF5EDB" w:rsidP="00CF5EDB">
            <w:pPr>
              <w:ind w:right="-72"/>
              <w:jc w:val="right"/>
              <w:rPr>
                <w:rFonts w:ascii="Arial" w:eastAsia="Arial Unicode MS" w:hAnsi="Arial" w:cs="Arial"/>
                <w:sz w:val="20"/>
                <w:szCs w:val="20"/>
                <w:cs/>
                <w:lang w:val="en-GB"/>
              </w:rPr>
            </w:pPr>
          </w:p>
        </w:tc>
      </w:tr>
      <w:tr w:rsidR="00793D35" w:rsidRPr="004E1D16" w14:paraId="032D0996" w14:textId="77777777" w:rsidTr="00143CFA">
        <w:tc>
          <w:tcPr>
            <w:tcW w:w="3828" w:type="dxa"/>
            <w:vAlign w:val="bottom"/>
          </w:tcPr>
          <w:p w14:paraId="09E4B782" w14:textId="3EEC16C7" w:rsidR="00793D35" w:rsidRPr="004E1D16" w:rsidRDefault="00793D35" w:rsidP="00793D35">
            <w:pPr>
              <w:ind w:left="-108"/>
              <w:jc w:val="both"/>
              <w:rPr>
                <w:rFonts w:ascii="Arial" w:eastAsia="Arial Unicode MS" w:hAnsi="Arial" w:cs="Arial"/>
                <w:snapToGrid w:val="0"/>
                <w:sz w:val="20"/>
                <w:szCs w:val="20"/>
                <w:cs/>
                <w:lang w:eastAsia="th-TH"/>
              </w:rPr>
            </w:pPr>
            <w:r w:rsidRPr="004E1D16">
              <w:rPr>
                <w:rFonts w:ascii="Arial" w:eastAsia="Arial" w:hAnsi="Arial" w:cs="Arial"/>
                <w:color w:val="000000"/>
                <w:sz w:val="20"/>
                <w:szCs w:val="20"/>
                <w:lang w:val="en-GB" w:eastAsia="en-GB"/>
              </w:rPr>
              <w:t>Investments in associates</w:t>
            </w:r>
          </w:p>
        </w:tc>
        <w:tc>
          <w:tcPr>
            <w:tcW w:w="1418" w:type="dxa"/>
            <w:shd w:val="clear" w:color="auto" w:fill="FAFAFA"/>
          </w:tcPr>
          <w:p w14:paraId="2660A775" w14:textId="20FF3B84" w:rsidR="00793D35" w:rsidRPr="004E1D16" w:rsidRDefault="00793D35" w:rsidP="00793D35">
            <w:pPr>
              <w:ind w:right="-72"/>
              <w:jc w:val="right"/>
              <w:rPr>
                <w:rFonts w:ascii="Arial" w:hAnsi="Arial" w:cs="Arial"/>
                <w:sz w:val="20"/>
                <w:szCs w:val="20"/>
                <w:cs/>
              </w:rPr>
            </w:pPr>
            <w:r w:rsidRPr="004E1D16">
              <w:rPr>
                <w:rFonts w:ascii="Arial" w:eastAsia="Arial Unicode MS" w:hAnsi="Arial" w:cs="Arial"/>
                <w:sz w:val="20"/>
                <w:szCs w:val="20"/>
                <w:lang w:val="en-GB"/>
              </w:rPr>
              <w:t>216.87</w:t>
            </w:r>
          </w:p>
        </w:tc>
        <w:tc>
          <w:tcPr>
            <w:tcW w:w="1417" w:type="dxa"/>
            <w:shd w:val="clear" w:color="auto" w:fill="auto"/>
            <w:vAlign w:val="bottom"/>
          </w:tcPr>
          <w:p w14:paraId="6504F3F1" w14:textId="25F1FAAF" w:rsidR="00793D35" w:rsidRPr="004E1D16" w:rsidRDefault="00793D35" w:rsidP="00793D35">
            <w:pPr>
              <w:ind w:right="-72"/>
              <w:jc w:val="right"/>
              <w:rPr>
                <w:rFonts w:ascii="Arial" w:eastAsia="Arial Unicode MS" w:hAnsi="Arial" w:cs="Arial"/>
                <w:sz w:val="20"/>
                <w:szCs w:val="20"/>
                <w:cs/>
              </w:rPr>
            </w:pPr>
            <w:r w:rsidRPr="004E1D16">
              <w:rPr>
                <w:rFonts w:ascii="Arial" w:eastAsia="Arial Unicode MS" w:hAnsi="Arial" w:cs="Arial"/>
                <w:sz w:val="20"/>
                <w:szCs w:val="20"/>
                <w:lang w:val="en-GB"/>
              </w:rPr>
              <w:t>227.63</w:t>
            </w:r>
          </w:p>
        </w:tc>
        <w:tc>
          <w:tcPr>
            <w:tcW w:w="1418" w:type="dxa"/>
            <w:shd w:val="clear" w:color="auto" w:fill="FAFAFA"/>
            <w:vAlign w:val="bottom"/>
          </w:tcPr>
          <w:p w14:paraId="0A0F467C" w14:textId="4F2AD587" w:rsidR="00793D35" w:rsidRPr="004E1D16" w:rsidRDefault="00793D35" w:rsidP="00793D35">
            <w:pPr>
              <w:ind w:right="-72"/>
              <w:jc w:val="right"/>
              <w:rPr>
                <w:rFonts w:ascii="Arial" w:hAnsi="Arial" w:cs="Arial"/>
                <w:sz w:val="20"/>
                <w:szCs w:val="20"/>
                <w:cs/>
              </w:rPr>
            </w:pPr>
            <w:r w:rsidRPr="004E1D16">
              <w:rPr>
                <w:rFonts w:ascii="Arial" w:eastAsia="Arial Unicode MS" w:hAnsi="Arial" w:cs="Arial"/>
                <w:sz w:val="20"/>
                <w:szCs w:val="20"/>
                <w:lang w:val="en-GB"/>
              </w:rPr>
              <w:t>6,514.00</w:t>
            </w:r>
          </w:p>
        </w:tc>
        <w:tc>
          <w:tcPr>
            <w:tcW w:w="1417" w:type="dxa"/>
            <w:vAlign w:val="bottom"/>
          </w:tcPr>
          <w:p w14:paraId="070FC609" w14:textId="13A83E48" w:rsidR="00793D35" w:rsidRPr="004E1D16" w:rsidRDefault="00793D35" w:rsidP="00793D35">
            <w:pPr>
              <w:ind w:right="-72"/>
              <w:jc w:val="right"/>
              <w:rPr>
                <w:rFonts w:ascii="Arial" w:eastAsia="Arial Unicode MS" w:hAnsi="Arial" w:cs="Arial"/>
                <w:sz w:val="20"/>
                <w:szCs w:val="20"/>
                <w:cs/>
                <w:lang w:val="en-GB"/>
              </w:rPr>
            </w:pPr>
            <w:r w:rsidRPr="004E1D16">
              <w:rPr>
                <w:rFonts w:ascii="Arial" w:eastAsia="Arial Unicode MS" w:hAnsi="Arial" w:cs="Arial"/>
                <w:sz w:val="20"/>
                <w:szCs w:val="20"/>
                <w:lang w:val="en-GB"/>
              </w:rPr>
              <w:t>6,863.84</w:t>
            </w:r>
          </w:p>
        </w:tc>
      </w:tr>
      <w:tr w:rsidR="00793D35" w:rsidRPr="004E1D16" w14:paraId="26BE81BB" w14:textId="77777777" w:rsidTr="00143CFA">
        <w:tc>
          <w:tcPr>
            <w:tcW w:w="3828" w:type="dxa"/>
            <w:vAlign w:val="bottom"/>
          </w:tcPr>
          <w:p w14:paraId="71D56973" w14:textId="50E294A5" w:rsidR="00793D35" w:rsidRPr="004E1D16" w:rsidRDefault="00793D35" w:rsidP="00793D35">
            <w:pPr>
              <w:ind w:left="-108"/>
              <w:jc w:val="both"/>
              <w:rPr>
                <w:rFonts w:ascii="Arial" w:eastAsia="Arial Unicode MS" w:hAnsi="Arial" w:cs="Arial"/>
                <w:snapToGrid w:val="0"/>
                <w:sz w:val="20"/>
                <w:szCs w:val="20"/>
                <w:cs/>
                <w:lang w:eastAsia="th-TH"/>
              </w:rPr>
            </w:pPr>
            <w:r w:rsidRPr="004E1D16">
              <w:rPr>
                <w:rFonts w:ascii="Arial" w:eastAsia="Arial" w:hAnsi="Arial" w:cs="Arial"/>
                <w:color w:val="000000"/>
                <w:sz w:val="20"/>
                <w:szCs w:val="20"/>
                <w:lang w:val="en-GB" w:eastAsia="en-GB"/>
              </w:rPr>
              <w:t>Investments in joint ventures</w:t>
            </w:r>
          </w:p>
        </w:tc>
        <w:tc>
          <w:tcPr>
            <w:tcW w:w="1418" w:type="dxa"/>
            <w:tcBorders>
              <w:bottom w:val="single" w:sz="4" w:space="0" w:color="auto"/>
            </w:tcBorders>
            <w:shd w:val="clear" w:color="auto" w:fill="FAFAFA"/>
          </w:tcPr>
          <w:p w14:paraId="233B5632" w14:textId="386A1BAF" w:rsidR="00793D35" w:rsidRPr="004E1D16" w:rsidRDefault="00793D35" w:rsidP="00793D35">
            <w:pPr>
              <w:ind w:right="-72"/>
              <w:jc w:val="right"/>
              <w:rPr>
                <w:rFonts w:ascii="Arial" w:hAnsi="Arial" w:cs="Arial"/>
                <w:sz w:val="20"/>
                <w:szCs w:val="20"/>
                <w:cs/>
              </w:rPr>
            </w:pPr>
            <w:r w:rsidRPr="004E1D16">
              <w:rPr>
                <w:rFonts w:ascii="Arial" w:eastAsia="Arial Unicode MS" w:hAnsi="Arial" w:cs="Arial"/>
                <w:sz w:val="20"/>
                <w:szCs w:val="20"/>
                <w:lang w:val="en-GB"/>
              </w:rPr>
              <w:t>233.34</w:t>
            </w:r>
          </w:p>
        </w:tc>
        <w:tc>
          <w:tcPr>
            <w:tcW w:w="1417" w:type="dxa"/>
            <w:tcBorders>
              <w:bottom w:val="single" w:sz="4" w:space="0" w:color="auto"/>
            </w:tcBorders>
            <w:shd w:val="clear" w:color="auto" w:fill="auto"/>
            <w:vAlign w:val="bottom"/>
          </w:tcPr>
          <w:p w14:paraId="3666787B" w14:textId="0BE8C7FA" w:rsidR="00793D35" w:rsidRPr="004E1D16" w:rsidRDefault="00793D35" w:rsidP="00793D35">
            <w:pPr>
              <w:ind w:right="-72"/>
              <w:jc w:val="right"/>
              <w:rPr>
                <w:rFonts w:ascii="Arial" w:eastAsia="Arial Unicode MS" w:hAnsi="Arial" w:cs="Arial"/>
                <w:sz w:val="20"/>
                <w:szCs w:val="20"/>
                <w:cs/>
                <w:lang w:val="en-GB"/>
              </w:rPr>
            </w:pPr>
            <w:r w:rsidRPr="004E1D16">
              <w:rPr>
                <w:rFonts w:ascii="Arial" w:eastAsia="Arial Unicode MS" w:hAnsi="Arial" w:cs="Arial"/>
                <w:sz w:val="20"/>
                <w:szCs w:val="20"/>
                <w:lang w:val="en-GB"/>
              </w:rPr>
              <w:t>225.37</w:t>
            </w:r>
          </w:p>
        </w:tc>
        <w:tc>
          <w:tcPr>
            <w:tcW w:w="1418" w:type="dxa"/>
            <w:tcBorders>
              <w:bottom w:val="single" w:sz="4" w:space="0" w:color="auto"/>
            </w:tcBorders>
            <w:shd w:val="clear" w:color="auto" w:fill="FAFAFA"/>
            <w:vAlign w:val="bottom"/>
          </w:tcPr>
          <w:p w14:paraId="1428E8FE" w14:textId="7C4C6ED9" w:rsidR="00793D35" w:rsidRPr="004E1D16" w:rsidRDefault="00793D35" w:rsidP="00793D35">
            <w:pPr>
              <w:ind w:right="-72"/>
              <w:jc w:val="right"/>
              <w:rPr>
                <w:rFonts w:ascii="Arial" w:hAnsi="Arial" w:cs="Arial"/>
                <w:sz w:val="20"/>
                <w:szCs w:val="20"/>
                <w:cs/>
              </w:rPr>
            </w:pPr>
            <w:r w:rsidRPr="004E1D16">
              <w:rPr>
                <w:rFonts w:ascii="Arial" w:eastAsia="Arial Unicode MS" w:hAnsi="Arial" w:cs="Arial"/>
                <w:sz w:val="20"/>
                <w:szCs w:val="20"/>
                <w:lang w:val="en-GB"/>
              </w:rPr>
              <w:t>7,008.97</w:t>
            </w:r>
          </w:p>
        </w:tc>
        <w:tc>
          <w:tcPr>
            <w:tcW w:w="1417" w:type="dxa"/>
            <w:tcBorders>
              <w:bottom w:val="single" w:sz="4" w:space="0" w:color="auto"/>
            </w:tcBorders>
            <w:vAlign w:val="bottom"/>
          </w:tcPr>
          <w:p w14:paraId="007F17BE" w14:textId="54822EF3" w:rsidR="00793D35" w:rsidRPr="004E1D16" w:rsidRDefault="00793D35" w:rsidP="00793D35">
            <w:pPr>
              <w:ind w:right="-72"/>
              <w:jc w:val="right"/>
              <w:rPr>
                <w:rFonts w:ascii="Arial" w:eastAsia="Arial Unicode MS" w:hAnsi="Arial" w:cs="Arial"/>
                <w:sz w:val="20"/>
                <w:szCs w:val="20"/>
                <w:cs/>
              </w:rPr>
            </w:pPr>
            <w:r w:rsidRPr="004E1D16">
              <w:rPr>
                <w:rFonts w:ascii="Arial" w:eastAsia="Arial Unicode MS" w:hAnsi="Arial" w:cs="Arial"/>
                <w:sz w:val="20"/>
                <w:szCs w:val="20"/>
                <w:lang w:val="en-GB"/>
              </w:rPr>
              <w:t>6,795.81</w:t>
            </w:r>
          </w:p>
        </w:tc>
      </w:tr>
      <w:tr w:rsidR="00793D35" w:rsidRPr="004E1D16" w14:paraId="5DDFC318" w14:textId="77777777" w:rsidTr="00143CFA">
        <w:tc>
          <w:tcPr>
            <w:tcW w:w="3828" w:type="dxa"/>
            <w:vAlign w:val="bottom"/>
          </w:tcPr>
          <w:p w14:paraId="7583B521" w14:textId="613E56CE" w:rsidR="00793D35" w:rsidRPr="004E1D16" w:rsidRDefault="00793D35" w:rsidP="00793D35">
            <w:pPr>
              <w:ind w:left="-108"/>
              <w:rPr>
                <w:rFonts w:ascii="Arial" w:eastAsia="Arial Unicode MS" w:hAnsi="Arial" w:cs="Arial"/>
                <w:snapToGrid w:val="0"/>
                <w:sz w:val="20"/>
                <w:szCs w:val="20"/>
                <w:cs/>
                <w:lang w:eastAsia="th-TH"/>
              </w:rPr>
            </w:pPr>
            <w:r w:rsidRPr="004E1D16">
              <w:rPr>
                <w:rFonts w:ascii="Arial" w:eastAsia="Arial Unicode MS" w:hAnsi="Arial" w:cs="Arial"/>
                <w:snapToGrid w:val="0"/>
                <w:sz w:val="20"/>
                <w:szCs w:val="20"/>
                <w:lang w:val="en-GB" w:eastAsia="th-TH"/>
              </w:rPr>
              <w:t>Total</w:t>
            </w:r>
          </w:p>
        </w:tc>
        <w:tc>
          <w:tcPr>
            <w:tcW w:w="1418" w:type="dxa"/>
            <w:tcBorders>
              <w:top w:val="single" w:sz="4" w:space="0" w:color="auto"/>
              <w:bottom w:val="single" w:sz="4" w:space="0" w:color="auto"/>
            </w:tcBorders>
            <w:shd w:val="clear" w:color="auto" w:fill="FAFAFA"/>
            <w:vAlign w:val="bottom"/>
          </w:tcPr>
          <w:p w14:paraId="58C8A24B" w14:textId="214FF4A6" w:rsidR="00793D35" w:rsidRPr="004E1D16" w:rsidRDefault="00793D35" w:rsidP="00793D35">
            <w:pPr>
              <w:ind w:right="-72"/>
              <w:jc w:val="right"/>
              <w:rPr>
                <w:rFonts w:ascii="Arial" w:eastAsia="Arial Unicode MS" w:hAnsi="Arial" w:cs="Arial"/>
                <w:sz w:val="20"/>
                <w:szCs w:val="20"/>
                <w:cs/>
              </w:rPr>
            </w:pPr>
            <w:r w:rsidRPr="004E1D16">
              <w:rPr>
                <w:rFonts w:ascii="Arial" w:eastAsia="Arial Unicode MS" w:hAnsi="Arial" w:cs="Arial"/>
                <w:sz w:val="20"/>
                <w:szCs w:val="20"/>
                <w:lang w:val="en-GB"/>
              </w:rPr>
              <w:t>450.21</w:t>
            </w:r>
          </w:p>
        </w:tc>
        <w:tc>
          <w:tcPr>
            <w:tcW w:w="1417" w:type="dxa"/>
            <w:tcBorders>
              <w:top w:val="single" w:sz="4" w:space="0" w:color="auto"/>
              <w:bottom w:val="single" w:sz="4" w:space="0" w:color="auto"/>
            </w:tcBorders>
            <w:shd w:val="clear" w:color="auto" w:fill="auto"/>
            <w:vAlign w:val="bottom"/>
          </w:tcPr>
          <w:p w14:paraId="2406FDAD" w14:textId="4995E269" w:rsidR="00793D35" w:rsidRPr="004E1D16" w:rsidRDefault="00793D35" w:rsidP="00793D35">
            <w:pPr>
              <w:ind w:right="-72"/>
              <w:jc w:val="right"/>
              <w:rPr>
                <w:rFonts w:ascii="Arial" w:eastAsia="Arial Unicode MS" w:hAnsi="Arial" w:cs="Arial"/>
                <w:sz w:val="20"/>
                <w:szCs w:val="20"/>
                <w:cs/>
              </w:rPr>
            </w:pPr>
            <w:r w:rsidRPr="004E1D16">
              <w:rPr>
                <w:rFonts w:ascii="Arial" w:eastAsia="Arial Unicode MS" w:hAnsi="Arial" w:cs="Arial"/>
                <w:sz w:val="20"/>
                <w:szCs w:val="20"/>
                <w:lang w:val="en-GB"/>
              </w:rPr>
              <w:t>453.00</w:t>
            </w:r>
          </w:p>
        </w:tc>
        <w:tc>
          <w:tcPr>
            <w:tcW w:w="1418" w:type="dxa"/>
            <w:tcBorders>
              <w:top w:val="single" w:sz="4" w:space="0" w:color="auto"/>
              <w:bottom w:val="single" w:sz="4" w:space="0" w:color="auto"/>
            </w:tcBorders>
            <w:shd w:val="clear" w:color="auto" w:fill="FAFAFA"/>
            <w:vAlign w:val="bottom"/>
          </w:tcPr>
          <w:p w14:paraId="3B3E94F0" w14:textId="161BAF63" w:rsidR="00793D35" w:rsidRPr="004E1D16" w:rsidRDefault="00793D35" w:rsidP="00793D35">
            <w:pPr>
              <w:ind w:right="-72"/>
              <w:jc w:val="right"/>
              <w:rPr>
                <w:rFonts w:ascii="Arial" w:eastAsia="Arial Unicode MS" w:hAnsi="Arial" w:cs="Arial"/>
                <w:sz w:val="20"/>
                <w:szCs w:val="20"/>
                <w:cs/>
                <w:lang w:val="en-GB"/>
              </w:rPr>
            </w:pPr>
            <w:r w:rsidRPr="004E1D16">
              <w:rPr>
                <w:rFonts w:ascii="Arial" w:eastAsia="Arial Unicode MS" w:hAnsi="Arial" w:cs="Arial"/>
                <w:sz w:val="20"/>
                <w:szCs w:val="20"/>
                <w:lang w:val="en-GB"/>
              </w:rPr>
              <w:t>13,522.97</w:t>
            </w:r>
          </w:p>
        </w:tc>
        <w:tc>
          <w:tcPr>
            <w:tcW w:w="1417" w:type="dxa"/>
            <w:tcBorders>
              <w:top w:val="single" w:sz="4" w:space="0" w:color="auto"/>
              <w:bottom w:val="single" w:sz="4" w:space="0" w:color="auto"/>
            </w:tcBorders>
            <w:vAlign w:val="bottom"/>
          </w:tcPr>
          <w:p w14:paraId="6AE492C7" w14:textId="694F769B" w:rsidR="00793D35" w:rsidRPr="004E1D16" w:rsidRDefault="00793D35" w:rsidP="00793D35">
            <w:pPr>
              <w:ind w:right="-72"/>
              <w:jc w:val="right"/>
              <w:rPr>
                <w:rFonts w:ascii="Arial" w:eastAsia="Arial Unicode MS" w:hAnsi="Arial" w:cs="Arial"/>
                <w:sz w:val="20"/>
                <w:szCs w:val="20"/>
                <w:cs/>
                <w:lang w:val="en-GB"/>
              </w:rPr>
            </w:pPr>
            <w:r w:rsidRPr="004E1D16">
              <w:rPr>
                <w:rFonts w:ascii="Arial" w:eastAsia="Arial Unicode MS" w:hAnsi="Arial" w:cs="Arial"/>
                <w:sz w:val="20"/>
                <w:szCs w:val="20"/>
                <w:lang w:val="en-GB"/>
              </w:rPr>
              <w:t>13,659.65</w:t>
            </w:r>
          </w:p>
        </w:tc>
      </w:tr>
    </w:tbl>
    <w:p w14:paraId="6C4C51A6" w14:textId="145C8D66" w:rsidR="00F56393" w:rsidRPr="004E1D16" w:rsidRDefault="00F56393" w:rsidP="00CF5EDB">
      <w:pPr>
        <w:rPr>
          <w:rFonts w:ascii="Arial" w:hAnsi="Arial" w:cs="Arial"/>
          <w:sz w:val="20"/>
          <w:szCs w:val="20"/>
          <w:cs/>
        </w:rPr>
      </w:pPr>
    </w:p>
    <w:p w14:paraId="4BEE69C5" w14:textId="63603A15" w:rsidR="00CF5EDB" w:rsidRPr="004E1D16" w:rsidRDefault="00CF5EDB" w:rsidP="00CF5EDB">
      <w:pPr>
        <w:rPr>
          <w:rFonts w:ascii="Arial" w:hAnsi="Arial" w:cs="Arial"/>
          <w:sz w:val="20"/>
          <w:szCs w:val="20"/>
          <w:cs/>
        </w:rPr>
      </w:pPr>
    </w:p>
    <w:tbl>
      <w:tblPr>
        <w:tblW w:w="9498" w:type="dxa"/>
        <w:tblInd w:w="108" w:type="dxa"/>
        <w:tblLayout w:type="fixed"/>
        <w:tblLook w:val="0000" w:firstRow="0" w:lastRow="0" w:firstColumn="0" w:lastColumn="0" w:noHBand="0" w:noVBand="0"/>
      </w:tblPr>
      <w:tblGrid>
        <w:gridCol w:w="3828"/>
        <w:gridCol w:w="1417"/>
        <w:gridCol w:w="1418"/>
        <w:gridCol w:w="1417"/>
        <w:gridCol w:w="1418"/>
      </w:tblGrid>
      <w:tr w:rsidR="00CF5EDB" w:rsidRPr="004E1D16" w14:paraId="45FC9514" w14:textId="77777777" w:rsidTr="00143CFA">
        <w:tc>
          <w:tcPr>
            <w:tcW w:w="3828" w:type="dxa"/>
            <w:shd w:val="clear" w:color="auto" w:fill="auto"/>
            <w:vAlign w:val="bottom"/>
          </w:tcPr>
          <w:p w14:paraId="46E536A7" w14:textId="77777777" w:rsidR="00CF5EDB" w:rsidRPr="004E1D16" w:rsidRDefault="00CF5EDB" w:rsidP="00CF5EDB">
            <w:pPr>
              <w:jc w:val="both"/>
              <w:rPr>
                <w:rFonts w:ascii="Arial" w:eastAsia="Arial Unicode MS" w:hAnsi="Arial" w:cs="Arial"/>
                <w:snapToGrid w:val="0"/>
                <w:sz w:val="20"/>
                <w:szCs w:val="20"/>
                <w:cs/>
                <w:lang w:eastAsia="th-TH"/>
              </w:rPr>
            </w:pPr>
          </w:p>
        </w:tc>
        <w:tc>
          <w:tcPr>
            <w:tcW w:w="5670" w:type="dxa"/>
            <w:gridSpan w:val="4"/>
            <w:tcBorders>
              <w:top w:val="single" w:sz="4" w:space="0" w:color="auto"/>
              <w:bottom w:val="single" w:sz="4" w:space="0" w:color="auto"/>
            </w:tcBorders>
            <w:shd w:val="clear" w:color="auto" w:fill="auto"/>
            <w:vAlign w:val="bottom"/>
          </w:tcPr>
          <w:p w14:paraId="4636F908" w14:textId="6FD8759D" w:rsidR="00CF5EDB" w:rsidRPr="004E1D16" w:rsidRDefault="00CF5EDB" w:rsidP="00C93439">
            <w:pPr>
              <w:ind w:right="-72"/>
              <w:jc w:val="right"/>
              <w:rPr>
                <w:rFonts w:ascii="Arial" w:eastAsia="Arial Unicode MS" w:hAnsi="Arial" w:cs="Arial"/>
                <w:b/>
                <w:bCs/>
                <w:snapToGrid w:val="0"/>
                <w:sz w:val="20"/>
                <w:szCs w:val="20"/>
                <w:cs/>
                <w:lang w:val="en-GB" w:eastAsia="th-TH"/>
              </w:rPr>
            </w:pPr>
            <w:r w:rsidRPr="004E1D16">
              <w:rPr>
                <w:rFonts w:ascii="Arial" w:eastAsia="Arial" w:hAnsi="Arial" w:cs="Arial"/>
                <w:b/>
                <w:sz w:val="20"/>
                <w:szCs w:val="20"/>
                <w:lang w:val="en-GB" w:eastAsia="en-GB"/>
              </w:rPr>
              <w:t>Separate</w:t>
            </w:r>
            <w:r w:rsidRPr="004E1D16">
              <w:rPr>
                <w:rFonts w:ascii="Arial" w:hAnsi="Arial" w:cs="Arial"/>
                <w:b/>
                <w:bCs/>
                <w:sz w:val="20"/>
                <w:szCs w:val="20"/>
                <w:cs/>
              </w:rPr>
              <w:t xml:space="preserve"> financial statements</w:t>
            </w:r>
          </w:p>
        </w:tc>
      </w:tr>
      <w:tr w:rsidR="00CF5EDB" w:rsidRPr="004E1D16" w14:paraId="092721D6" w14:textId="77777777" w:rsidTr="00143CFA">
        <w:tc>
          <w:tcPr>
            <w:tcW w:w="3828" w:type="dxa"/>
            <w:shd w:val="clear" w:color="auto" w:fill="auto"/>
            <w:vAlign w:val="bottom"/>
          </w:tcPr>
          <w:p w14:paraId="05EFECB2" w14:textId="77777777" w:rsidR="00CF5EDB" w:rsidRPr="004E1D16" w:rsidRDefault="00CF5EDB" w:rsidP="00CF5EDB">
            <w:pPr>
              <w:ind w:left="-108"/>
              <w:jc w:val="both"/>
              <w:rPr>
                <w:rFonts w:ascii="Arial" w:eastAsia="Arial Unicode MS" w:hAnsi="Arial" w:cs="Arial"/>
                <w:b/>
                <w:bCs/>
                <w:snapToGrid w:val="0"/>
                <w:sz w:val="20"/>
                <w:szCs w:val="20"/>
                <w:cs/>
                <w:lang w:val="en-GB" w:eastAsia="th-TH"/>
              </w:rPr>
            </w:pPr>
          </w:p>
        </w:tc>
        <w:tc>
          <w:tcPr>
            <w:tcW w:w="2835" w:type="dxa"/>
            <w:gridSpan w:val="2"/>
            <w:shd w:val="clear" w:color="auto" w:fill="auto"/>
            <w:vAlign w:val="bottom"/>
          </w:tcPr>
          <w:p w14:paraId="605826A1" w14:textId="1D936453" w:rsidR="00CF5EDB" w:rsidRPr="004E1D16" w:rsidRDefault="00CF5EDB" w:rsidP="00C93439">
            <w:pPr>
              <w:ind w:right="-72"/>
              <w:jc w:val="right"/>
              <w:rPr>
                <w:rFonts w:ascii="Arial" w:eastAsia="Arial Unicode MS" w:hAnsi="Arial" w:cs="Arial"/>
                <w:b/>
                <w:bCs/>
                <w:snapToGrid w:val="0"/>
                <w:sz w:val="20"/>
                <w:szCs w:val="20"/>
                <w:cs/>
                <w:lang w:val="en-GB" w:eastAsia="th-TH"/>
              </w:rPr>
            </w:pPr>
            <w:r w:rsidRPr="004E1D16">
              <w:rPr>
                <w:rFonts w:ascii="Arial" w:hAnsi="Arial" w:cs="Arial"/>
                <w:b/>
                <w:bCs/>
                <w:sz w:val="20"/>
                <w:szCs w:val="20"/>
                <w:cs/>
              </w:rPr>
              <w:t>Unit: Million US Dollar</w:t>
            </w:r>
          </w:p>
        </w:tc>
        <w:tc>
          <w:tcPr>
            <w:tcW w:w="2835" w:type="dxa"/>
            <w:gridSpan w:val="2"/>
            <w:shd w:val="clear" w:color="auto" w:fill="auto"/>
            <w:vAlign w:val="bottom"/>
          </w:tcPr>
          <w:p w14:paraId="30CED0A5" w14:textId="1FCA3F58" w:rsidR="00CF5EDB" w:rsidRPr="004E1D16" w:rsidRDefault="00D844C5" w:rsidP="00C93439">
            <w:pPr>
              <w:ind w:right="-72"/>
              <w:jc w:val="right"/>
              <w:rPr>
                <w:rFonts w:ascii="Arial" w:eastAsia="Arial Unicode MS" w:hAnsi="Arial" w:cs="Arial"/>
                <w:b/>
                <w:bCs/>
                <w:snapToGrid w:val="0"/>
                <w:sz w:val="20"/>
                <w:szCs w:val="20"/>
                <w:cs/>
                <w:lang w:val="en-GB" w:eastAsia="th-TH"/>
              </w:rPr>
            </w:pPr>
            <w:r w:rsidRPr="004E1D16">
              <w:rPr>
                <w:rFonts w:ascii="Arial" w:hAnsi="Arial" w:cs="Arial"/>
                <w:b/>
                <w:bCs/>
                <w:sz w:val="20"/>
                <w:szCs w:val="20"/>
                <w:cs/>
              </w:rPr>
              <w:t>Unit: Million Baht</w:t>
            </w:r>
          </w:p>
        </w:tc>
      </w:tr>
      <w:tr w:rsidR="00143CFA" w:rsidRPr="004E1D16" w14:paraId="548482C3" w14:textId="77777777" w:rsidTr="00143CFA">
        <w:tc>
          <w:tcPr>
            <w:tcW w:w="3828" w:type="dxa"/>
            <w:shd w:val="clear" w:color="auto" w:fill="auto"/>
            <w:vAlign w:val="bottom"/>
          </w:tcPr>
          <w:p w14:paraId="3D49C4B1" w14:textId="44EA416A" w:rsidR="00143CFA" w:rsidRPr="004E1D16" w:rsidRDefault="00143CFA" w:rsidP="00143CFA">
            <w:pPr>
              <w:ind w:left="-108"/>
              <w:jc w:val="both"/>
              <w:rPr>
                <w:rFonts w:ascii="Arial" w:eastAsia="Arial Unicode MS" w:hAnsi="Arial" w:cs="Cordia New"/>
                <w:b/>
                <w:bCs/>
                <w:snapToGrid w:val="0"/>
                <w:sz w:val="20"/>
                <w:szCs w:val="20"/>
                <w:cs/>
                <w:lang w:eastAsia="th-TH"/>
              </w:rPr>
            </w:pPr>
          </w:p>
        </w:tc>
        <w:tc>
          <w:tcPr>
            <w:tcW w:w="1417" w:type="dxa"/>
            <w:tcBorders>
              <w:top w:val="single" w:sz="4" w:space="0" w:color="auto"/>
              <w:bottom w:val="single" w:sz="4" w:space="0" w:color="auto"/>
            </w:tcBorders>
            <w:shd w:val="clear" w:color="auto" w:fill="auto"/>
            <w:vAlign w:val="bottom"/>
          </w:tcPr>
          <w:p w14:paraId="520B8BBF" w14:textId="7502BD60" w:rsidR="00143CFA" w:rsidRPr="004E1D16" w:rsidRDefault="00143CFA" w:rsidP="00143CFA">
            <w:pPr>
              <w:ind w:right="-72"/>
              <w:jc w:val="right"/>
              <w:rPr>
                <w:rFonts w:ascii="Arial" w:eastAsia="Arial Unicode MS" w:hAnsi="Arial" w:cs="Arial"/>
                <w:b/>
                <w:bCs/>
                <w:snapToGrid w:val="0"/>
                <w:sz w:val="20"/>
                <w:szCs w:val="20"/>
                <w:cs/>
                <w:lang w:eastAsia="th-TH"/>
              </w:rPr>
            </w:pPr>
            <w:r w:rsidRPr="004E1D16">
              <w:rPr>
                <w:rFonts w:ascii="Arial Bold" w:hAnsi="Arial Bold" w:cs="Cordia New"/>
                <w:b/>
                <w:bCs/>
                <w:spacing w:val="-4"/>
                <w:sz w:val="20"/>
                <w:szCs w:val="20"/>
                <w:lang w:val="en-US"/>
              </w:rPr>
              <w:t xml:space="preserve">31 December </w:t>
            </w:r>
            <w:r w:rsidRPr="004E1D16">
              <w:rPr>
                <w:rFonts w:ascii="Arial" w:hAnsi="Arial" w:cs="Arial"/>
                <w:b/>
                <w:bCs/>
                <w:sz w:val="20"/>
                <w:szCs w:val="20"/>
                <w:cs/>
              </w:rPr>
              <w:t>2020</w:t>
            </w:r>
          </w:p>
        </w:tc>
        <w:tc>
          <w:tcPr>
            <w:tcW w:w="1418" w:type="dxa"/>
            <w:tcBorders>
              <w:top w:val="single" w:sz="4" w:space="0" w:color="auto"/>
              <w:bottom w:val="single" w:sz="4" w:space="0" w:color="auto"/>
            </w:tcBorders>
            <w:shd w:val="clear" w:color="auto" w:fill="auto"/>
            <w:vAlign w:val="bottom"/>
          </w:tcPr>
          <w:p w14:paraId="1FFD093D" w14:textId="68E3555C" w:rsidR="00143CFA" w:rsidRPr="004E1D16" w:rsidRDefault="00143CFA" w:rsidP="00143CFA">
            <w:pPr>
              <w:ind w:right="-72"/>
              <w:jc w:val="right"/>
              <w:rPr>
                <w:rFonts w:ascii="Arial" w:eastAsia="Arial Unicode MS" w:hAnsi="Arial" w:cs="Cordia New"/>
                <w:b/>
                <w:bCs/>
                <w:snapToGrid w:val="0"/>
                <w:sz w:val="20"/>
                <w:szCs w:val="20"/>
                <w:cs/>
                <w:lang w:eastAsia="th-TH"/>
              </w:rPr>
            </w:pPr>
            <w:r w:rsidRPr="004E1D16">
              <w:rPr>
                <w:rFonts w:ascii="Arial Bold" w:hAnsi="Arial Bold" w:cs="Cordia New"/>
                <w:b/>
                <w:bCs/>
                <w:spacing w:val="-6"/>
                <w:sz w:val="20"/>
                <w:szCs w:val="20"/>
                <w:lang w:val="en-US"/>
              </w:rPr>
              <w:t>31 December</w:t>
            </w:r>
            <w:r w:rsidRPr="004E1D16">
              <w:rPr>
                <w:rFonts w:ascii="Arial Bold" w:hAnsi="Arial Bold" w:cs="Cordia New"/>
                <w:b/>
                <w:bCs/>
                <w:spacing w:val="-4"/>
                <w:sz w:val="20"/>
                <w:szCs w:val="20"/>
                <w:lang w:val="en-US"/>
              </w:rPr>
              <w:t xml:space="preserve"> </w:t>
            </w:r>
            <w:r w:rsidRPr="004E1D16">
              <w:rPr>
                <w:rFonts w:ascii="Arial" w:hAnsi="Arial" w:cs="Arial"/>
                <w:b/>
                <w:bCs/>
                <w:sz w:val="20"/>
                <w:szCs w:val="20"/>
                <w:cs/>
              </w:rPr>
              <w:t>2019</w:t>
            </w:r>
          </w:p>
        </w:tc>
        <w:tc>
          <w:tcPr>
            <w:tcW w:w="1417" w:type="dxa"/>
            <w:tcBorders>
              <w:top w:val="single" w:sz="4" w:space="0" w:color="auto"/>
              <w:bottom w:val="single" w:sz="4" w:space="0" w:color="auto"/>
            </w:tcBorders>
            <w:shd w:val="clear" w:color="auto" w:fill="auto"/>
            <w:vAlign w:val="bottom"/>
          </w:tcPr>
          <w:p w14:paraId="49581D63" w14:textId="0725C29F" w:rsidR="00143CFA" w:rsidRPr="004E1D16" w:rsidRDefault="00143CFA" w:rsidP="00143CFA">
            <w:pPr>
              <w:ind w:right="-72"/>
              <w:jc w:val="right"/>
              <w:rPr>
                <w:rFonts w:ascii="Arial" w:eastAsia="Arial Unicode MS" w:hAnsi="Arial" w:cs="Arial"/>
                <w:b/>
                <w:bCs/>
                <w:snapToGrid w:val="0"/>
                <w:sz w:val="20"/>
                <w:szCs w:val="20"/>
                <w:cs/>
                <w:lang w:eastAsia="th-TH"/>
              </w:rPr>
            </w:pPr>
            <w:r w:rsidRPr="004E1D16">
              <w:rPr>
                <w:rFonts w:ascii="Arial Bold" w:hAnsi="Arial Bold" w:cs="Cordia New"/>
                <w:b/>
                <w:bCs/>
                <w:spacing w:val="-4"/>
                <w:sz w:val="20"/>
                <w:szCs w:val="20"/>
                <w:lang w:val="en-US"/>
              </w:rPr>
              <w:t xml:space="preserve">31 December </w:t>
            </w:r>
            <w:r w:rsidRPr="004E1D16">
              <w:rPr>
                <w:rFonts w:ascii="Arial" w:hAnsi="Arial" w:cs="Arial"/>
                <w:b/>
                <w:bCs/>
                <w:sz w:val="20"/>
                <w:szCs w:val="20"/>
                <w:cs/>
              </w:rPr>
              <w:t>2020</w:t>
            </w:r>
          </w:p>
        </w:tc>
        <w:tc>
          <w:tcPr>
            <w:tcW w:w="1418" w:type="dxa"/>
            <w:tcBorders>
              <w:top w:val="single" w:sz="4" w:space="0" w:color="auto"/>
              <w:bottom w:val="single" w:sz="4" w:space="0" w:color="auto"/>
            </w:tcBorders>
            <w:shd w:val="clear" w:color="auto" w:fill="auto"/>
            <w:vAlign w:val="bottom"/>
          </w:tcPr>
          <w:p w14:paraId="546C2998" w14:textId="1FE7FFF4" w:rsidR="00143CFA" w:rsidRPr="004E1D16" w:rsidRDefault="00143CFA" w:rsidP="00143CFA">
            <w:pPr>
              <w:ind w:right="-72"/>
              <w:jc w:val="right"/>
              <w:rPr>
                <w:rFonts w:ascii="Arial" w:eastAsia="Arial Unicode MS" w:hAnsi="Arial" w:cs="Arial"/>
                <w:b/>
                <w:bCs/>
                <w:snapToGrid w:val="0"/>
                <w:sz w:val="20"/>
                <w:szCs w:val="20"/>
                <w:cs/>
                <w:lang w:eastAsia="th-TH"/>
              </w:rPr>
            </w:pPr>
            <w:r w:rsidRPr="004E1D16">
              <w:rPr>
                <w:rFonts w:ascii="Arial Bold" w:hAnsi="Arial Bold" w:cs="Cordia New"/>
                <w:b/>
                <w:bCs/>
                <w:spacing w:val="-4"/>
                <w:sz w:val="20"/>
                <w:szCs w:val="20"/>
                <w:lang w:val="en-US"/>
              </w:rPr>
              <w:t xml:space="preserve">31 December </w:t>
            </w:r>
            <w:r w:rsidRPr="004E1D16">
              <w:rPr>
                <w:rFonts w:ascii="Arial" w:hAnsi="Arial" w:cs="Arial"/>
                <w:b/>
                <w:bCs/>
                <w:sz w:val="20"/>
                <w:szCs w:val="20"/>
                <w:cs/>
              </w:rPr>
              <w:t>2019</w:t>
            </w:r>
          </w:p>
        </w:tc>
      </w:tr>
      <w:tr w:rsidR="00CF5EDB" w:rsidRPr="004E1D16" w14:paraId="0F36991F" w14:textId="77777777" w:rsidTr="00143CFA">
        <w:tc>
          <w:tcPr>
            <w:tcW w:w="3828" w:type="dxa"/>
            <w:vAlign w:val="bottom"/>
          </w:tcPr>
          <w:p w14:paraId="7A9944CF" w14:textId="77777777" w:rsidR="00CF5EDB" w:rsidRPr="004E1D16" w:rsidRDefault="00CF5EDB" w:rsidP="00F86D6A">
            <w:pPr>
              <w:ind w:left="-108"/>
              <w:jc w:val="both"/>
              <w:rPr>
                <w:rFonts w:ascii="Arial" w:eastAsia="Arial Unicode MS" w:hAnsi="Arial" w:cs="Arial"/>
                <w:snapToGrid w:val="0"/>
                <w:sz w:val="20"/>
                <w:szCs w:val="20"/>
                <w:cs/>
                <w:lang w:val="en-GB" w:eastAsia="th-TH"/>
              </w:rPr>
            </w:pPr>
          </w:p>
        </w:tc>
        <w:tc>
          <w:tcPr>
            <w:tcW w:w="1417" w:type="dxa"/>
            <w:tcBorders>
              <w:top w:val="single" w:sz="4" w:space="0" w:color="auto"/>
            </w:tcBorders>
            <w:shd w:val="clear" w:color="auto" w:fill="FAFAFA"/>
          </w:tcPr>
          <w:p w14:paraId="64F1AE76" w14:textId="77777777" w:rsidR="00CF5EDB" w:rsidRPr="004E1D16" w:rsidRDefault="00CF5EDB" w:rsidP="00F86D6A">
            <w:pPr>
              <w:ind w:right="-72"/>
              <w:jc w:val="right"/>
              <w:rPr>
                <w:rFonts w:ascii="Arial" w:hAnsi="Arial" w:cs="Arial"/>
                <w:sz w:val="20"/>
                <w:szCs w:val="20"/>
                <w:cs/>
              </w:rPr>
            </w:pPr>
          </w:p>
        </w:tc>
        <w:tc>
          <w:tcPr>
            <w:tcW w:w="1418" w:type="dxa"/>
            <w:tcBorders>
              <w:top w:val="single" w:sz="4" w:space="0" w:color="auto"/>
            </w:tcBorders>
            <w:shd w:val="clear" w:color="auto" w:fill="auto"/>
            <w:vAlign w:val="bottom"/>
          </w:tcPr>
          <w:p w14:paraId="26BEC90C" w14:textId="77777777" w:rsidR="00CF5EDB" w:rsidRPr="004E1D16" w:rsidRDefault="00CF5EDB" w:rsidP="00F86D6A">
            <w:pPr>
              <w:ind w:right="-72"/>
              <w:jc w:val="right"/>
              <w:rPr>
                <w:rFonts w:ascii="Arial" w:eastAsia="Arial Unicode MS" w:hAnsi="Arial" w:cs="Arial"/>
                <w:sz w:val="20"/>
                <w:szCs w:val="20"/>
                <w:cs/>
              </w:rPr>
            </w:pPr>
          </w:p>
        </w:tc>
        <w:tc>
          <w:tcPr>
            <w:tcW w:w="1417" w:type="dxa"/>
            <w:tcBorders>
              <w:top w:val="single" w:sz="4" w:space="0" w:color="auto"/>
            </w:tcBorders>
            <w:shd w:val="clear" w:color="auto" w:fill="FAFAFA"/>
            <w:vAlign w:val="bottom"/>
          </w:tcPr>
          <w:p w14:paraId="0033A595" w14:textId="77777777" w:rsidR="00CF5EDB" w:rsidRPr="004E1D16" w:rsidRDefault="00CF5EDB" w:rsidP="00F86D6A">
            <w:pPr>
              <w:ind w:right="-72"/>
              <w:jc w:val="right"/>
              <w:rPr>
                <w:rFonts w:ascii="Arial" w:hAnsi="Arial" w:cs="Arial"/>
                <w:sz w:val="20"/>
                <w:szCs w:val="20"/>
                <w:cs/>
              </w:rPr>
            </w:pPr>
          </w:p>
        </w:tc>
        <w:tc>
          <w:tcPr>
            <w:tcW w:w="1418" w:type="dxa"/>
            <w:tcBorders>
              <w:top w:val="single" w:sz="4" w:space="0" w:color="auto"/>
            </w:tcBorders>
            <w:vAlign w:val="bottom"/>
          </w:tcPr>
          <w:p w14:paraId="5863FEE6" w14:textId="77777777" w:rsidR="00CF5EDB" w:rsidRPr="004E1D16" w:rsidRDefault="00CF5EDB" w:rsidP="00F86D6A">
            <w:pPr>
              <w:ind w:right="-72"/>
              <w:jc w:val="right"/>
              <w:rPr>
                <w:rFonts w:ascii="Arial" w:eastAsia="Arial Unicode MS" w:hAnsi="Arial" w:cs="Arial"/>
                <w:sz w:val="20"/>
                <w:szCs w:val="20"/>
                <w:cs/>
                <w:lang w:val="en-GB"/>
              </w:rPr>
            </w:pPr>
          </w:p>
        </w:tc>
      </w:tr>
      <w:tr w:rsidR="00793D35" w:rsidRPr="004E1D16" w14:paraId="7078BC96" w14:textId="77777777" w:rsidTr="00143CFA">
        <w:tc>
          <w:tcPr>
            <w:tcW w:w="3828" w:type="dxa"/>
            <w:vAlign w:val="bottom"/>
          </w:tcPr>
          <w:p w14:paraId="3C9CFAC7" w14:textId="17597292" w:rsidR="00793D35" w:rsidRPr="004E1D16" w:rsidRDefault="00793D35" w:rsidP="00793D35">
            <w:pPr>
              <w:ind w:left="-108"/>
              <w:jc w:val="both"/>
              <w:rPr>
                <w:rFonts w:ascii="Arial" w:eastAsia="Arial Unicode MS" w:hAnsi="Arial" w:cs="Arial"/>
                <w:snapToGrid w:val="0"/>
                <w:sz w:val="20"/>
                <w:szCs w:val="20"/>
                <w:cs/>
                <w:lang w:val="en-GB" w:eastAsia="th-TH"/>
              </w:rPr>
            </w:pPr>
            <w:r w:rsidRPr="004E1D16">
              <w:rPr>
                <w:rFonts w:ascii="Arial" w:eastAsia="Arial" w:hAnsi="Arial" w:cs="Arial"/>
                <w:color w:val="000000"/>
                <w:sz w:val="20"/>
                <w:szCs w:val="20"/>
                <w:lang w:val="en-GB" w:eastAsia="en-GB"/>
              </w:rPr>
              <w:t>Investments in subsidiaries</w:t>
            </w:r>
          </w:p>
        </w:tc>
        <w:tc>
          <w:tcPr>
            <w:tcW w:w="1417" w:type="dxa"/>
            <w:shd w:val="clear" w:color="auto" w:fill="FAFAFA"/>
          </w:tcPr>
          <w:p w14:paraId="6D4D66D4" w14:textId="4585FFD6" w:rsidR="00793D35" w:rsidRPr="004E1D16" w:rsidRDefault="00793D35" w:rsidP="00793D35">
            <w:pPr>
              <w:ind w:right="-72"/>
              <w:jc w:val="right"/>
              <w:rPr>
                <w:rFonts w:ascii="Arial" w:hAnsi="Arial" w:cs="Arial"/>
                <w:sz w:val="20"/>
                <w:szCs w:val="20"/>
                <w:cs/>
              </w:rPr>
            </w:pPr>
            <w:r w:rsidRPr="004E1D16">
              <w:rPr>
                <w:rFonts w:ascii="Arial" w:eastAsia="Arial Unicode MS" w:hAnsi="Arial" w:cs="Arial"/>
                <w:sz w:val="20"/>
                <w:szCs w:val="20"/>
                <w:lang w:val="en-GB"/>
              </w:rPr>
              <w:t>1,082.37</w:t>
            </w:r>
          </w:p>
        </w:tc>
        <w:tc>
          <w:tcPr>
            <w:tcW w:w="1418" w:type="dxa"/>
            <w:shd w:val="clear" w:color="auto" w:fill="auto"/>
            <w:vAlign w:val="bottom"/>
          </w:tcPr>
          <w:p w14:paraId="4D6EB83E" w14:textId="68AF48BB" w:rsidR="00793D35" w:rsidRPr="004E1D16" w:rsidRDefault="00793D35" w:rsidP="00793D35">
            <w:pPr>
              <w:ind w:right="-72"/>
              <w:jc w:val="right"/>
              <w:rPr>
                <w:rFonts w:ascii="Arial" w:eastAsia="Arial Unicode MS" w:hAnsi="Arial" w:cs="Arial"/>
                <w:sz w:val="20"/>
                <w:szCs w:val="20"/>
                <w:cs/>
              </w:rPr>
            </w:pPr>
            <w:r w:rsidRPr="004E1D16">
              <w:rPr>
                <w:rFonts w:ascii="Arial" w:eastAsia="Arial Unicode MS" w:hAnsi="Arial" w:cs="Arial"/>
                <w:sz w:val="20"/>
                <w:szCs w:val="20"/>
                <w:lang w:val="en-GB"/>
              </w:rPr>
              <w:t>924.40</w:t>
            </w:r>
          </w:p>
        </w:tc>
        <w:tc>
          <w:tcPr>
            <w:tcW w:w="1417" w:type="dxa"/>
            <w:shd w:val="clear" w:color="auto" w:fill="FAFAFA"/>
            <w:vAlign w:val="bottom"/>
          </w:tcPr>
          <w:p w14:paraId="2B9F0BA6" w14:textId="278623CC" w:rsidR="00793D35" w:rsidRPr="004E1D16" w:rsidRDefault="00793D35" w:rsidP="00793D35">
            <w:pPr>
              <w:ind w:right="-72"/>
              <w:jc w:val="right"/>
              <w:rPr>
                <w:rFonts w:ascii="Arial" w:hAnsi="Arial" w:cs="Arial"/>
                <w:sz w:val="20"/>
                <w:szCs w:val="20"/>
                <w:cs/>
              </w:rPr>
            </w:pPr>
            <w:r w:rsidRPr="004E1D16">
              <w:rPr>
                <w:rFonts w:ascii="Arial" w:eastAsia="Arial Unicode MS" w:hAnsi="Arial" w:cs="Arial"/>
                <w:sz w:val="20"/>
                <w:szCs w:val="20"/>
                <w:lang w:val="en-GB"/>
              </w:rPr>
              <w:t>32,511.19</w:t>
            </w:r>
          </w:p>
        </w:tc>
        <w:tc>
          <w:tcPr>
            <w:tcW w:w="1418" w:type="dxa"/>
            <w:vAlign w:val="bottom"/>
          </w:tcPr>
          <w:p w14:paraId="0F8EB314" w14:textId="17668872" w:rsidR="00793D35" w:rsidRPr="004E1D16" w:rsidRDefault="00793D35" w:rsidP="00793D35">
            <w:pPr>
              <w:ind w:right="-72"/>
              <w:jc w:val="right"/>
              <w:rPr>
                <w:rFonts w:ascii="Arial" w:eastAsia="Arial Unicode MS" w:hAnsi="Arial" w:cs="Arial"/>
                <w:sz w:val="20"/>
                <w:szCs w:val="20"/>
                <w:cs/>
                <w:lang w:val="en-GB"/>
              </w:rPr>
            </w:pPr>
            <w:r w:rsidRPr="004E1D16">
              <w:rPr>
                <w:rFonts w:ascii="Arial" w:eastAsia="Arial Unicode MS" w:hAnsi="Arial" w:cs="Arial"/>
                <w:sz w:val="20"/>
                <w:szCs w:val="20"/>
                <w:lang w:val="en-GB"/>
              </w:rPr>
              <w:t>27,874.46</w:t>
            </w:r>
          </w:p>
        </w:tc>
      </w:tr>
      <w:tr w:rsidR="00793D35" w:rsidRPr="004E1D16" w14:paraId="47DEE573" w14:textId="77777777" w:rsidTr="00143CFA">
        <w:tc>
          <w:tcPr>
            <w:tcW w:w="3828" w:type="dxa"/>
            <w:vAlign w:val="bottom"/>
          </w:tcPr>
          <w:p w14:paraId="62E7BAC7" w14:textId="03ED6C90" w:rsidR="00793D35" w:rsidRPr="004E1D16" w:rsidRDefault="00793D35" w:rsidP="00793D35">
            <w:pPr>
              <w:ind w:left="-108"/>
              <w:jc w:val="both"/>
              <w:rPr>
                <w:rFonts w:ascii="Arial" w:eastAsia="Arial Unicode MS" w:hAnsi="Arial" w:cs="Arial"/>
                <w:snapToGrid w:val="0"/>
                <w:sz w:val="20"/>
                <w:szCs w:val="20"/>
                <w:cs/>
                <w:lang w:eastAsia="th-TH"/>
              </w:rPr>
            </w:pPr>
            <w:r w:rsidRPr="004E1D16">
              <w:rPr>
                <w:rFonts w:ascii="Arial" w:eastAsia="Arial" w:hAnsi="Arial" w:cs="Arial"/>
                <w:color w:val="000000"/>
                <w:sz w:val="20"/>
                <w:szCs w:val="20"/>
                <w:lang w:val="en-GB" w:eastAsia="en-GB"/>
              </w:rPr>
              <w:t>Investments in associates</w:t>
            </w:r>
          </w:p>
        </w:tc>
        <w:tc>
          <w:tcPr>
            <w:tcW w:w="1417" w:type="dxa"/>
            <w:shd w:val="clear" w:color="auto" w:fill="FAFAFA"/>
          </w:tcPr>
          <w:p w14:paraId="6EF560E5" w14:textId="538D3E4D" w:rsidR="00793D35" w:rsidRPr="004E1D16" w:rsidRDefault="00793D35" w:rsidP="00793D35">
            <w:pPr>
              <w:ind w:right="-72"/>
              <w:jc w:val="right"/>
              <w:rPr>
                <w:rFonts w:ascii="Arial" w:hAnsi="Arial" w:cs="Arial"/>
                <w:sz w:val="20"/>
                <w:szCs w:val="20"/>
                <w:cs/>
              </w:rPr>
            </w:pPr>
            <w:r w:rsidRPr="004E1D16">
              <w:rPr>
                <w:rFonts w:ascii="Arial" w:eastAsia="Arial Unicode MS" w:hAnsi="Arial" w:cs="Arial"/>
                <w:sz w:val="20"/>
                <w:szCs w:val="20"/>
                <w:lang w:val="en-GB"/>
              </w:rPr>
              <w:t>25.58</w:t>
            </w:r>
          </w:p>
        </w:tc>
        <w:tc>
          <w:tcPr>
            <w:tcW w:w="1418" w:type="dxa"/>
            <w:shd w:val="clear" w:color="auto" w:fill="auto"/>
            <w:vAlign w:val="bottom"/>
          </w:tcPr>
          <w:p w14:paraId="56933404" w14:textId="36204E52" w:rsidR="00793D35" w:rsidRPr="004E1D16" w:rsidRDefault="00793D35" w:rsidP="00793D35">
            <w:pPr>
              <w:ind w:right="-72"/>
              <w:jc w:val="right"/>
              <w:rPr>
                <w:rFonts w:ascii="Arial" w:eastAsia="Arial Unicode MS" w:hAnsi="Arial" w:cs="Arial"/>
                <w:sz w:val="20"/>
                <w:szCs w:val="20"/>
                <w:cs/>
              </w:rPr>
            </w:pPr>
            <w:r w:rsidRPr="004E1D16">
              <w:rPr>
                <w:rFonts w:ascii="Arial" w:eastAsia="Arial Unicode MS" w:hAnsi="Arial" w:cs="Arial"/>
                <w:sz w:val="20"/>
                <w:szCs w:val="20"/>
                <w:lang w:val="en-GB"/>
              </w:rPr>
              <w:t>25.58</w:t>
            </w:r>
          </w:p>
        </w:tc>
        <w:tc>
          <w:tcPr>
            <w:tcW w:w="1417" w:type="dxa"/>
            <w:shd w:val="clear" w:color="auto" w:fill="FAFAFA"/>
            <w:vAlign w:val="bottom"/>
          </w:tcPr>
          <w:p w14:paraId="683F5CFC" w14:textId="1069645A" w:rsidR="00793D35" w:rsidRPr="004E1D16" w:rsidRDefault="00793D35" w:rsidP="00793D35">
            <w:pPr>
              <w:ind w:right="-72"/>
              <w:jc w:val="right"/>
              <w:rPr>
                <w:rFonts w:ascii="Arial" w:hAnsi="Arial" w:cs="Arial"/>
                <w:sz w:val="20"/>
                <w:szCs w:val="20"/>
                <w:cs/>
              </w:rPr>
            </w:pPr>
            <w:r w:rsidRPr="004E1D16">
              <w:rPr>
                <w:rFonts w:ascii="Arial" w:eastAsia="Arial Unicode MS" w:hAnsi="Arial" w:cs="Arial"/>
                <w:sz w:val="20"/>
                <w:szCs w:val="20"/>
                <w:lang w:val="en-GB"/>
              </w:rPr>
              <w:t>768.27</w:t>
            </w:r>
          </w:p>
        </w:tc>
        <w:tc>
          <w:tcPr>
            <w:tcW w:w="1418" w:type="dxa"/>
            <w:vAlign w:val="bottom"/>
          </w:tcPr>
          <w:p w14:paraId="61DF2016" w14:textId="25727056" w:rsidR="00793D35" w:rsidRPr="004E1D16" w:rsidRDefault="00793D35" w:rsidP="00793D35">
            <w:pPr>
              <w:ind w:right="-72"/>
              <w:jc w:val="right"/>
              <w:rPr>
                <w:rFonts w:ascii="Arial" w:eastAsia="Arial Unicode MS" w:hAnsi="Arial" w:cs="Arial"/>
                <w:sz w:val="20"/>
                <w:szCs w:val="20"/>
                <w:cs/>
                <w:lang w:val="en-GB"/>
              </w:rPr>
            </w:pPr>
            <w:r w:rsidRPr="004E1D16">
              <w:rPr>
                <w:rFonts w:ascii="Arial" w:eastAsia="Arial Unicode MS" w:hAnsi="Arial" w:cs="Arial"/>
                <w:sz w:val="20"/>
                <w:szCs w:val="20"/>
                <w:lang w:val="en-GB"/>
              </w:rPr>
              <w:t>771.26</w:t>
            </w:r>
          </w:p>
        </w:tc>
      </w:tr>
      <w:tr w:rsidR="00793D35" w:rsidRPr="004E1D16" w14:paraId="0FFD7A72" w14:textId="77777777" w:rsidTr="00143CFA">
        <w:tc>
          <w:tcPr>
            <w:tcW w:w="3828" w:type="dxa"/>
            <w:vAlign w:val="bottom"/>
          </w:tcPr>
          <w:p w14:paraId="419A306E" w14:textId="3D9262A4" w:rsidR="00793D35" w:rsidRPr="004E1D16" w:rsidRDefault="00793D35" w:rsidP="00793D35">
            <w:pPr>
              <w:ind w:left="-108"/>
              <w:rPr>
                <w:rFonts w:ascii="Arial" w:eastAsia="Arial Unicode MS" w:hAnsi="Arial" w:cs="Arial"/>
                <w:snapToGrid w:val="0"/>
                <w:sz w:val="20"/>
                <w:szCs w:val="20"/>
                <w:cs/>
                <w:lang w:eastAsia="th-TH"/>
              </w:rPr>
            </w:pPr>
            <w:r w:rsidRPr="004E1D16">
              <w:rPr>
                <w:rFonts w:ascii="Arial" w:eastAsia="Arial Unicode MS" w:hAnsi="Arial" w:cs="Arial"/>
                <w:snapToGrid w:val="0"/>
                <w:sz w:val="20"/>
                <w:szCs w:val="20"/>
                <w:lang w:val="en-GB" w:eastAsia="th-TH"/>
              </w:rPr>
              <w:t>Total</w:t>
            </w:r>
          </w:p>
        </w:tc>
        <w:tc>
          <w:tcPr>
            <w:tcW w:w="1417" w:type="dxa"/>
            <w:tcBorders>
              <w:top w:val="single" w:sz="4" w:space="0" w:color="auto"/>
              <w:bottom w:val="single" w:sz="4" w:space="0" w:color="auto"/>
            </w:tcBorders>
            <w:shd w:val="clear" w:color="auto" w:fill="FAFAFA"/>
            <w:vAlign w:val="bottom"/>
          </w:tcPr>
          <w:p w14:paraId="5340B610" w14:textId="324C6A29" w:rsidR="00793D35" w:rsidRPr="004E1D16" w:rsidRDefault="00793D35" w:rsidP="00793D35">
            <w:pPr>
              <w:ind w:right="-72"/>
              <w:jc w:val="right"/>
              <w:rPr>
                <w:rFonts w:ascii="Arial" w:eastAsia="Arial Unicode MS" w:hAnsi="Arial" w:cs="Arial"/>
                <w:sz w:val="20"/>
                <w:szCs w:val="20"/>
                <w:cs/>
              </w:rPr>
            </w:pPr>
            <w:r w:rsidRPr="004E1D16">
              <w:rPr>
                <w:rFonts w:ascii="Arial" w:eastAsia="Arial Unicode MS" w:hAnsi="Arial" w:cs="Arial"/>
                <w:sz w:val="20"/>
                <w:szCs w:val="20"/>
                <w:lang w:val="en-GB"/>
              </w:rPr>
              <w:t>1,107.95</w:t>
            </w:r>
          </w:p>
        </w:tc>
        <w:tc>
          <w:tcPr>
            <w:tcW w:w="1418" w:type="dxa"/>
            <w:tcBorders>
              <w:top w:val="single" w:sz="4" w:space="0" w:color="auto"/>
              <w:bottom w:val="single" w:sz="4" w:space="0" w:color="auto"/>
            </w:tcBorders>
            <w:shd w:val="clear" w:color="auto" w:fill="auto"/>
            <w:vAlign w:val="bottom"/>
          </w:tcPr>
          <w:p w14:paraId="7495764D" w14:textId="3F4F91A0" w:rsidR="00793D35" w:rsidRPr="004E1D16" w:rsidRDefault="00793D35" w:rsidP="00793D35">
            <w:pPr>
              <w:ind w:right="-72"/>
              <w:jc w:val="right"/>
              <w:rPr>
                <w:rFonts w:ascii="Arial" w:eastAsia="Arial Unicode MS" w:hAnsi="Arial" w:cs="Arial"/>
                <w:sz w:val="20"/>
                <w:szCs w:val="20"/>
                <w:cs/>
              </w:rPr>
            </w:pPr>
            <w:r w:rsidRPr="004E1D16">
              <w:rPr>
                <w:rFonts w:ascii="Arial" w:eastAsia="Arial Unicode MS" w:hAnsi="Arial" w:cs="Arial"/>
                <w:sz w:val="20"/>
                <w:szCs w:val="20"/>
                <w:lang w:val="en-GB"/>
              </w:rPr>
              <w:t>949.98</w:t>
            </w:r>
          </w:p>
        </w:tc>
        <w:tc>
          <w:tcPr>
            <w:tcW w:w="1417" w:type="dxa"/>
            <w:tcBorders>
              <w:top w:val="single" w:sz="4" w:space="0" w:color="auto"/>
              <w:bottom w:val="single" w:sz="4" w:space="0" w:color="auto"/>
            </w:tcBorders>
            <w:shd w:val="clear" w:color="auto" w:fill="FAFAFA"/>
            <w:vAlign w:val="bottom"/>
          </w:tcPr>
          <w:p w14:paraId="24E856CB" w14:textId="6A928D1A" w:rsidR="00793D35" w:rsidRPr="004E1D16" w:rsidRDefault="00793D35" w:rsidP="00793D35">
            <w:pPr>
              <w:ind w:right="-72"/>
              <w:jc w:val="right"/>
              <w:rPr>
                <w:rFonts w:ascii="Arial" w:eastAsia="Arial Unicode MS" w:hAnsi="Arial" w:cs="Arial"/>
                <w:sz w:val="20"/>
                <w:szCs w:val="20"/>
                <w:cs/>
                <w:lang w:val="en-GB"/>
              </w:rPr>
            </w:pPr>
            <w:r w:rsidRPr="004E1D16">
              <w:rPr>
                <w:rFonts w:ascii="Arial" w:eastAsia="Arial Unicode MS" w:hAnsi="Arial" w:cs="Arial"/>
                <w:sz w:val="20"/>
                <w:szCs w:val="20"/>
                <w:lang w:val="en-GB"/>
              </w:rPr>
              <w:t>33,279.46</w:t>
            </w:r>
          </w:p>
        </w:tc>
        <w:tc>
          <w:tcPr>
            <w:tcW w:w="1418" w:type="dxa"/>
            <w:tcBorders>
              <w:top w:val="single" w:sz="4" w:space="0" w:color="auto"/>
              <w:bottom w:val="single" w:sz="4" w:space="0" w:color="auto"/>
            </w:tcBorders>
            <w:vAlign w:val="bottom"/>
          </w:tcPr>
          <w:p w14:paraId="0056761A" w14:textId="7FEA2C17" w:rsidR="00793D35" w:rsidRPr="004E1D16" w:rsidRDefault="00793D35" w:rsidP="00793D35">
            <w:pPr>
              <w:ind w:right="-72"/>
              <w:jc w:val="right"/>
              <w:rPr>
                <w:rFonts w:ascii="Arial" w:eastAsia="Arial Unicode MS" w:hAnsi="Arial" w:cs="Arial"/>
                <w:sz w:val="20"/>
                <w:szCs w:val="20"/>
                <w:cs/>
                <w:lang w:val="en-GB"/>
              </w:rPr>
            </w:pPr>
            <w:r w:rsidRPr="004E1D16">
              <w:rPr>
                <w:rFonts w:ascii="Arial" w:eastAsia="Arial Unicode MS" w:hAnsi="Arial" w:cs="Arial"/>
                <w:sz w:val="20"/>
                <w:szCs w:val="20"/>
                <w:lang w:val="en-GB"/>
              </w:rPr>
              <w:t>28,645.72</w:t>
            </w:r>
          </w:p>
        </w:tc>
      </w:tr>
    </w:tbl>
    <w:p w14:paraId="62B80509" w14:textId="77777777" w:rsidR="00CF5EDB" w:rsidRPr="004E1D16" w:rsidRDefault="00CF5EDB" w:rsidP="00CA379C">
      <w:pPr>
        <w:tabs>
          <w:tab w:val="left" w:pos="1560"/>
        </w:tabs>
        <w:jc w:val="both"/>
        <w:rPr>
          <w:rFonts w:ascii="Arial" w:hAnsi="Arial" w:cs="Arial"/>
          <w:sz w:val="20"/>
          <w:szCs w:val="20"/>
          <w:lang w:val="en-GB"/>
        </w:rPr>
      </w:pPr>
    </w:p>
    <w:p w14:paraId="2471326A" w14:textId="3B6ACBD1" w:rsidR="00CF5EDB" w:rsidRPr="004E1D16" w:rsidRDefault="00BD7E63" w:rsidP="00CA379C">
      <w:pPr>
        <w:tabs>
          <w:tab w:val="left" w:pos="1560"/>
        </w:tabs>
        <w:jc w:val="both"/>
        <w:rPr>
          <w:rFonts w:ascii="Arial" w:hAnsi="Arial" w:cs="Arial"/>
          <w:sz w:val="20"/>
          <w:szCs w:val="20"/>
          <w:lang w:val="en-US"/>
        </w:rPr>
      </w:pPr>
      <w:r w:rsidRPr="004E1D16">
        <w:rPr>
          <w:rFonts w:ascii="Arial" w:hAnsi="Arial" w:cs="Arial"/>
          <w:sz w:val="20"/>
          <w:szCs w:val="20"/>
          <w:cs/>
          <w:lang w:val="en-GB"/>
        </w:rPr>
        <w:br w:type="page"/>
      </w:r>
    </w:p>
    <w:p w14:paraId="0B19E839" w14:textId="77777777" w:rsidR="003D2DCD" w:rsidRPr="004E1D16" w:rsidRDefault="003D2DCD" w:rsidP="00CA379C">
      <w:pPr>
        <w:tabs>
          <w:tab w:val="left" w:pos="1560"/>
        </w:tabs>
        <w:jc w:val="both"/>
        <w:rPr>
          <w:rFonts w:ascii="Arial" w:hAnsi="Arial" w:cs="Arial"/>
          <w:sz w:val="20"/>
          <w:szCs w:val="20"/>
          <w:lang w:val="en-GB"/>
        </w:rPr>
      </w:pPr>
    </w:p>
    <w:p w14:paraId="713DAA41" w14:textId="0ED06D39" w:rsidR="0079471B" w:rsidRPr="004E1D16" w:rsidRDefault="0079471B" w:rsidP="0079471B">
      <w:pPr>
        <w:ind w:left="360" w:hanging="360"/>
        <w:jc w:val="thaiDistribute"/>
        <w:rPr>
          <w:rFonts w:ascii="Arial" w:hAnsi="Arial" w:cs="Arial"/>
          <w:b/>
          <w:bCs/>
          <w:color w:val="DC5000"/>
          <w:sz w:val="20"/>
          <w:szCs w:val="20"/>
          <w:lang w:val="en-GB"/>
        </w:rPr>
      </w:pPr>
      <w:r w:rsidRPr="004E1D16">
        <w:rPr>
          <w:rFonts w:ascii="Arial" w:hAnsi="Arial" w:cs="Arial"/>
          <w:b/>
          <w:bCs/>
          <w:color w:val="DC5000"/>
          <w:sz w:val="20"/>
          <w:szCs w:val="20"/>
          <w:lang w:val="en-GB"/>
        </w:rPr>
        <w:t>1</w:t>
      </w:r>
      <w:r w:rsidRPr="004E1D16">
        <w:rPr>
          <w:rFonts w:ascii="Arial" w:hAnsi="Arial" w:cs="Arial"/>
          <w:b/>
          <w:bCs/>
          <w:color w:val="DC5000"/>
          <w:sz w:val="20"/>
          <w:szCs w:val="20"/>
          <w:cs/>
        </w:rPr>
        <w:t>8</w:t>
      </w:r>
      <w:r w:rsidRPr="004E1D16">
        <w:rPr>
          <w:rFonts w:ascii="Arial" w:hAnsi="Arial" w:cs="Arial"/>
          <w:b/>
          <w:bCs/>
          <w:color w:val="DC5000"/>
          <w:sz w:val="20"/>
          <w:szCs w:val="20"/>
          <w:lang w:val="en-GB"/>
        </w:rPr>
        <w:t>.1</w:t>
      </w:r>
      <w:r w:rsidR="004B4CD7" w:rsidRPr="004E1D16">
        <w:rPr>
          <w:rFonts w:ascii="Arial" w:hAnsi="Arial" w:cs="Cordia New" w:hint="cs"/>
          <w:b/>
          <w:bCs/>
          <w:color w:val="DC5000"/>
          <w:sz w:val="20"/>
          <w:szCs w:val="20"/>
          <w:cs/>
        </w:rPr>
        <w:t xml:space="preserve">      </w:t>
      </w:r>
      <w:r w:rsidRPr="004E1D16">
        <w:rPr>
          <w:rFonts w:ascii="Arial" w:hAnsi="Arial" w:cs="Arial"/>
          <w:b/>
          <w:bCs/>
          <w:color w:val="DC5000"/>
          <w:sz w:val="20"/>
          <w:szCs w:val="20"/>
          <w:cs/>
        </w:rPr>
        <w:tab/>
      </w:r>
      <w:r w:rsidR="00C93439" w:rsidRPr="004E1D16">
        <w:rPr>
          <w:rFonts w:ascii="Arial" w:hAnsi="Arial" w:cs="Arial"/>
          <w:b/>
          <w:bCs/>
          <w:color w:val="DC5000"/>
          <w:sz w:val="20"/>
          <w:szCs w:val="20"/>
          <w:cs/>
        </w:rPr>
        <w:tab/>
      </w:r>
      <w:r w:rsidR="00C93439" w:rsidRPr="004E1D16">
        <w:rPr>
          <w:rFonts w:ascii="Arial" w:hAnsi="Arial" w:cs="Arial"/>
          <w:b/>
          <w:bCs/>
          <w:color w:val="DC5000"/>
          <w:sz w:val="20"/>
          <w:szCs w:val="20"/>
          <w:lang w:val="en-GB"/>
        </w:rPr>
        <w:t>Investments in subsidiaries</w:t>
      </w:r>
    </w:p>
    <w:p w14:paraId="65B9770C" w14:textId="77777777" w:rsidR="0079471B" w:rsidRPr="004E1D16" w:rsidRDefault="0079471B" w:rsidP="0079471B">
      <w:pPr>
        <w:rPr>
          <w:rFonts w:ascii="Arial" w:hAnsi="Arial" w:cs="Arial"/>
          <w:sz w:val="20"/>
          <w:szCs w:val="20"/>
          <w:lang w:val="en-GB"/>
        </w:rPr>
      </w:pPr>
    </w:p>
    <w:p w14:paraId="339D8F82" w14:textId="7BEE7745" w:rsidR="0079471B" w:rsidRPr="004E1D16" w:rsidRDefault="00181F65" w:rsidP="0079471B">
      <w:pPr>
        <w:rPr>
          <w:rFonts w:ascii="Arial" w:hAnsi="Arial" w:cs="Arial"/>
          <w:sz w:val="20"/>
          <w:szCs w:val="20"/>
          <w:lang w:val="en-GB"/>
        </w:rPr>
      </w:pPr>
      <w:r w:rsidRPr="004E1D16">
        <w:rPr>
          <w:rFonts w:ascii="Arial" w:hAnsi="Arial" w:cs="Arial"/>
          <w:sz w:val="20"/>
          <w:szCs w:val="20"/>
          <w:lang w:val="en-GB"/>
        </w:rPr>
        <w:t>Changes of investments in subsidiaries are as follow</w:t>
      </w:r>
      <w:r w:rsidR="004D2F74" w:rsidRPr="004E1D16">
        <w:rPr>
          <w:rFonts w:ascii="Arial" w:hAnsi="Arial" w:cs="Arial"/>
          <w:sz w:val="20"/>
          <w:szCs w:val="20"/>
          <w:lang w:val="en-GB"/>
        </w:rPr>
        <w:t>s</w:t>
      </w:r>
      <w:r w:rsidR="003D2DCD" w:rsidRPr="004E1D16">
        <w:rPr>
          <w:rFonts w:ascii="Arial" w:hAnsi="Arial" w:cs="Arial"/>
          <w:sz w:val="20"/>
          <w:szCs w:val="20"/>
          <w:lang w:val="en-GB"/>
        </w:rPr>
        <w:t>:</w:t>
      </w:r>
    </w:p>
    <w:p w14:paraId="5457C983" w14:textId="77777777" w:rsidR="00181F65" w:rsidRPr="004E1D16" w:rsidRDefault="00181F65" w:rsidP="0079471B">
      <w:pPr>
        <w:rPr>
          <w:rFonts w:ascii="Arial" w:hAnsi="Arial" w:cs="Arial"/>
          <w:sz w:val="20"/>
          <w:szCs w:val="20"/>
          <w:lang w:val="en-GB"/>
        </w:rPr>
      </w:pPr>
    </w:p>
    <w:tbl>
      <w:tblPr>
        <w:tblW w:w="9736" w:type="dxa"/>
        <w:tblInd w:w="-176" w:type="dxa"/>
        <w:tblLayout w:type="fixed"/>
        <w:tblLook w:val="01E0" w:firstRow="1" w:lastRow="1" w:firstColumn="1" w:lastColumn="1" w:noHBand="0" w:noVBand="0"/>
      </w:tblPr>
      <w:tblGrid>
        <w:gridCol w:w="3686"/>
        <w:gridCol w:w="1559"/>
        <w:gridCol w:w="1559"/>
        <w:gridCol w:w="1440"/>
        <w:gridCol w:w="1492"/>
      </w:tblGrid>
      <w:tr w:rsidR="00C93439" w:rsidRPr="004E1D16" w14:paraId="2B87E02E" w14:textId="77777777" w:rsidTr="00F86D6A">
        <w:trPr>
          <w:trHeight w:val="268"/>
        </w:trPr>
        <w:tc>
          <w:tcPr>
            <w:tcW w:w="3686" w:type="dxa"/>
            <w:shd w:val="clear" w:color="auto" w:fill="auto"/>
          </w:tcPr>
          <w:p w14:paraId="3E972EBE" w14:textId="77777777" w:rsidR="00C93439" w:rsidRPr="004E1D16" w:rsidRDefault="00C93439" w:rsidP="00C93439">
            <w:pPr>
              <w:ind w:left="152" w:right="-72"/>
              <w:jc w:val="both"/>
              <w:rPr>
                <w:rFonts w:ascii="Arial" w:hAnsi="Arial" w:cs="Arial"/>
                <w:b/>
                <w:bCs/>
                <w:sz w:val="20"/>
                <w:szCs w:val="20"/>
                <w:lang w:val="en-GB"/>
              </w:rPr>
            </w:pPr>
          </w:p>
        </w:tc>
        <w:tc>
          <w:tcPr>
            <w:tcW w:w="6050" w:type="dxa"/>
            <w:gridSpan w:val="4"/>
            <w:tcBorders>
              <w:top w:val="single" w:sz="4" w:space="0" w:color="auto"/>
              <w:bottom w:val="single" w:sz="4" w:space="0" w:color="auto"/>
            </w:tcBorders>
            <w:shd w:val="clear" w:color="auto" w:fill="auto"/>
            <w:vAlign w:val="bottom"/>
          </w:tcPr>
          <w:p w14:paraId="48E8F18F" w14:textId="3F6A60BC" w:rsidR="00C93439" w:rsidRPr="004E1D16" w:rsidRDefault="00C93439" w:rsidP="00C93439">
            <w:pPr>
              <w:ind w:right="-72"/>
              <w:jc w:val="right"/>
              <w:rPr>
                <w:rFonts w:ascii="Arial" w:hAnsi="Arial" w:cs="Arial"/>
                <w:bCs/>
                <w:sz w:val="20"/>
                <w:szCs w:val="20"/>
                <w:cs/>
                <w:lang w:val="en-GB"/>
              </w:rPr>
            </w:pPr>
            <w:r w:rsidRPr="004E1D16">
              <w:rPr>
                <w:rFonts w:ascii="Arial" w:eastAsia="Arial" w:hAnsi="Arial" w:cs="Arial"/>
                <w:b/>
                <w:sz w:val="20"/>
                <w:szCs w:val="20"/>
                <w:lang w:val="en-GB" w:eastAsia="en-GB"/>
              </w:rPr>
              <w:t>Separate</w:t>
            </w:r>
            <w:r w:rsidRPr="004E1D16">
              <w:rPr>
                <w:rFonts w:ascii="Arial" w:hAnsi="Arial" w:cs="Arial"/>
                <w:b/>
                <w:bCs/>
                <w:sz w:val="20"/>
                <w:szCs w:val="20"/>
                <w:cs/>
              </w:rPr>
              <w:t xml:space="preserve"> financial statements</w:t>
            </w:r>
          </w:p>
        </w:tc>
      </w:tr>
      <w:tr w:rsidR="00C93439" w:rsidRPr="004E1D16" w14:paraId="526405CA" w14:textId="77777777" w:rsidTr="009C3720">
        <w:trPr>
          <w:trHeight w:val="248"/>
        </w:trPr>
        <w:tc>
          <w:tcPr>
            <w:tcW w:w="3686" w:type="dxa"/>
            <w:shd w:val="clear" w:color="auto" w:fill="auto"/>
          </w:tcPr>
          <w:p w14:paraId="16B00766" w14:textId="77777777" w:rsidR="00C93439" w:rsidRPr="004E1D16" w:rsidRDefault="00C93439" w:rsidP="00C93439">
            <w:pPr>
              <w:tabs>
                <w:tab w:val="left" w:pos="2862"/>
              </w:tabs>
              <w:ind w:left="152" w:right="-72"/>
              <w:jc w:val="both"/>
              <w:rPr>
                <w:rFonts w:ascii="Arial" w:hAnsi="Arial" w:cs="Arial"/>
                <w:b/>
                <w:bCs/>
                <w:sz w:val="20"/>
                <w:szCs w:val="20"/>
                <w:lang w:val="en-US"/>
              </w:rPr>
            </w:pPr>
          </w:p>
        </w:tc>
        <w:tc>
          <w:tcPr>
            <w:tcW w:w="3118" w:type="dxa"/>
            <w:gridSpan w:val="2"/>
            <w:tcBorders>
              <w:top w:val="single" w:sz="4" w:space="0" w:color="auto"/>
              <w:bottom w:val="single" w:sz="4" w:space="0" w:color="auto"/>
            </w:tcBorders>
            <w:shd w:val="clear" w:color="auto" w:fill="auto"/>
            <w:vAlign w:val="bottom"/>
          </w:tcPr>
          <w:p w14:paraId="7A18A0DA" w14:textId="01FDCD01" w:rsidR="00C93439" w:rsidRPr="004E1D16" w:rsidRDefault="00C93439" w:rsidP="00C93439">
            <w:pPr>
              <w:ind w:right="-72"/>
              <w:jc w:val="right"/>
              <w:rPr>
                <w:rFonts w:ascii="Arial" w:eastAsia="Arial Unicode MS" w:hAnsi="Arial" w:cs="Arial"/>
                <w:b/>
                <w:bCs/>
                <w:snapToGrid w:val="0"/>
                <w:sz w:val="20"/>
                <w:szCs w:val="20"/>
                <w:cs/>
                <w:lang w:val="en-GB" w:eastAsia="th-TH"/>
              </w:rPr>
            </w:pPr>
            <w:r w:rsidRPr="004E1D16">
              <w:rPr>
                <w:rFonts w:ascii="Arial" w:hAnsi="Arial" w:cs="Arial"/>
                <w:b/>
                <w:bCs/>
                <w:sz w:val="20"/>
                <w:szCs w:val="20"/>
                <w:cs/>
              </w:rPr>
              <w:t>Unit: Million US Dollar</w:t>
            </w:r>
          </w:p>
        </w:tc>
        <w:tc>
          <w:tcPr>
            <w:tcW w:w="2932" w:type="dxa"/>
            <w:gridSpan w:val="2"/>
            <w:tcBorders>
              <w:top w:val="single" w:sz="4" w:space="0" w:color="auto"/>
              <w:bottom w:val="single" w:sz="4" w:space="0" w:color="auto"/>
            </w:tcBorders>
            <w:vAlign w:val="bottom"/>
          </w:tcPr>
          <w:p w14:paraId="2E962DB3" w14:textId="1A507A82" w:rsidR="00C93439" w:rsidRPr="004E1D16" w:rsidRDefault="00C93439" w:rsidP="00C93439">
            <w:pPr>
              <w:ind w:right="-15"/>
              <w:jc w:val="right"/>
              <w:rPr>
                <w:rFonts w:ascii="Arial" w:eastAsia="Arial Unicode MS" w:hAnsi="Arial" w:cs="Arial"/>
                <w:b/>
                <w:bCs/>
                <w:snapToGrid w:val="0"/>
                <w:sz w:val="20"/>
                <w:szCs w:val="20"/>
                <w:cs/>
                <w:lang w:val="en-GB" w:eastAsia="th-TH"/>
              </w:rPr>
            </w:pPr>
            <w:r w:rsidRPr="004E1D16">
              <w:rPr>
                <w:rFonts w:ascii="Arial" w:hAnsi="Arial" w:cs="Arial"/>
                <w:b/>
                <w:bCs/>
                <w:sz w:val="20"/>
                <w:szCs w:val="20"/>
                <w:cs/>
              </w:rPr>
              <w:t>Unit: Million Baht</w:t>
            </w:r>
          </w:p>
        </w:tc>
      </w:tr>
      <w:tr w:rsidR="0079471B" w:rsidRPr="004E1D16" w14:paraId="759D3AC5" w14:textId="77777777" w:rsidTr="00F86D6A">
        <w:trPr>
          <w:trHeight w:val="248"/>
        </w:trPr>
        <w:tc>
          <w:tcPr>
            <w:tcW w:w="3686" w:type="dxa"/>
            <w:shd w:val="clear" w:color="auto" w:fill="auto"/>
          </w:tcPr>
          <w:p w14:paraId="623F0773" w14:textId="5DCEBB00" w:rsidR="0079471B" w:rsidRPr="004E1D16" w:rsidRDefault="00143CFA" w:rsidP="00F86D6A">
            <w:pPr>
              <w:tabs>
                <w:tab w:val="left" w:pos="2862"/>
              </w:tabs>
              <w:ind w:left="152" w:right="-72"/>
              <w:jc w:val="both"/>
              <w:rPr>
                <w:rFonts w:ascii="Arial" w:hAnsi="Arial" w:cs="Arial"/>
                <w:b/>
                <w:bCs/>
                <w:sz w:val="20"/>
                <w:szCs w:val="20"/>
                <w:cs/>
                <w:lang w:val="en-GB"/>
              </w:rPr>
            </w:pPr>
            <w:r w:rsidRPr="004E1D16">
              <w:rPr>
                <w:rFonts w:ascii="Arial" w:hAnsi="Arial" w:cs="Arial"/>
                <w:b/>
                <w:bCs/>
                <w:sz w:val="20"/>
                <w:szCs w:val="20"/>
                <w:lang w:val="en-GB"/>
              </w:rPr>
              <w:t>For the year ended 31 December</w:t>
            </w:r>
          </w:p>
        </w:tc>
        <w:tc>
          <w:tcPr>
            <w:tcW w:w="1559" w:type="dxa"/>
            <w:tcBorders>
              <w:top w:val="single" w:sz="4" w:space="0" w:color="auto"/>
              <w:bottom w:val="single" w:sz="4" w:space="0" w:color="auto"/>
            </w:tcBorders>
            <w:shd w:val="clear" w:color="auto" w:fill="auto"/>
            <w:vAlign w:val="bottom"/>
          </w:tcPr>
          <w:p w14:paraId="270DA44A" w14:textId="5B590566" w:rsidR="0079471B" w:rsidRPr="004E1D16" w:rsidRDefault="009E7328" w:rsidP="00F86D6A">
            <w:pPr>
              <w:ind w:right="-72"/>
              <w:jc w:val="right"/>
              <w:rPr>
                <w:rFonts w:ascii="Arial" w:hAnsi="Arial" w:cs="Arial"/>
                <w:b/>
                <w:spacing w:val="-4"/>
                <w:sz w:val="20"/>
                <w:szCs w:val="20"/>
                <w:cs/>
                <w:lang w:val="en-GB"/>
              </w:rPr>
            </w:pPr>
            <w:r w:rsidRPr="004E1D16">
              <w:rPr>
                <w:rFonts w:ascii="Arial" w:eastAsia="Arial Unicode MS" w:hAnsi="Arial" w:cs="Arial"/>
                <w:b/>
                <w:bCs/>
                <w:snapToGrid w:val="0"/>
                <w:sz w:val="20"/>
                <w:szCs w:val="20"/>
                <w:lang w:val="en-GB" w:eastAsia="th-TH"/>
              </w:rPr>
              <w:t>2020</w:t>
            </w:r>
          </w:p>
        </w:tc>
        <w:tc>
          <w:tcPr>
            <w:tcW w:w="1559" w:type="dxa"/>
            <w:tcBorders>
              <w:top w:val="single" w:sz="4" w:space="0" w:color="auto"/>
              <w:bottom w:val="single" w:sz="4" w:space="0" w:color="auto"/>
            </w:tcBorders>
          </w:tcPr>
          <w:p w14:paraId="516478BC" w14:textId="172D6ED1" w:rsidR="0079471B" w:rsidRPr="004E1D16" w:rsidRDefault="009E7328" w:rsidP="00F86D6A">
            <w:pPr>
              <w:ind w:right="-72"/>
              <w:jc w:val="right"/>
              <w:rPr>
                <w:rFonts w:ascii="Arial" w:hAnsi="Arial" w:cs="Arial"/>
                <w:b/>
                <w:spacing w:val="-4"/>
                <w:sz w:val="20"/>
                <w:szCs w:val="20"/>
                <w:cs/>
                <w:lang w:val="en-GB"/>
              </w:rPr>
            </w:pPr>
            <w:r w:rsidRPr="004E1D16">
              <w:rPr>
                <w:rFonts w:ascii="Arial" w:hAnsi="Arial" w:cs="Arial"/>
                <w:b/>
                <w:spacing w:val="-4"/>
                <w:sz w:val="20"/>
                <w:szCs w:val="20"/>
                <w:lang w:val="en-GB"/>
              </w:rPr>
              <w:t>2019</w:t>
            </w:r>
          </w:p>
        </w:tc>
        <w:tc>
          <w:tcPr>
            <w:tcW w:w="1440" w:type="dxa"/>
            <w:tcBorders>
              <w:top w:val="single" w:sz="4" w:space="0" w:color="auto"/>
              <w:bottom w:val="single" w:sz="4" w:space="0" w:color="auto"/>
            </w:tcBorders>
            <w:shd w:val="clear" w:color="auto" w:fill="auto"/>
            <w:vAlign w:val="bottom"/>
          </w:tcPr>
          <w:p w14:paraId="16789393" w14:textId="2396B52D" w:rsidR="0079471B" w:rsidRPr="004E1D16" w:rsidRDefault="009E7328" w:rsidP="00F86D6A">
            <w:pPr>
              <w:ind w:right="-72"/>
              <w:jc w:val="right"/>
              <w:rPr>
                <w:rFonts w:ascii="Arial" w:eastAsia="Arial Unicode MS" w:hAnsi="Arial" w:cs="Arial"/>
                <w:b/>
                <w:bCs/>
                <w:snapToGrid w:val="0"/>
                <w:sz w:val="20"/>
                <w:szCs w:val="20"/>
                <w:cs/>
                <w:lang w:val="en-GB" w:eastAsia="th-TH"/>
              </w:rPr>
            </w:pPr>
            <w:r w:rsidRPr="004E1D16">
              <w:rPr>
                <w:rFonts w:ascii="Arial" w:eastAsia="Arial Unicode MS" w:hAnsi="Arial" w:cs="Arial"/>
                <w:b/>
                <w:bCs/>
                <w:snapToGrid w:val="0"/>
                <w:sz w:val="20"/>
                <w:szCs w:val="20"/>
                <w:lang w:val="en-GB" w:eastAsia="th-TH"/>
              </w:rPr>
              <w:t>2020</w:t>
            </w:r>
          </w:p>
        </w:tc>
        <w:tc>
          <w:tcPr>
            <w:tcW w:w="1492" w:type="dxa"/>
            <w:tcBorders>
              <w:top w:val="single" w:sz="4" w:space="0" w:color="auto"/>
              <w:bottom w:val="single" w:sz="4" w:space="0" w:color="auto"/>
            </w:tcBorders>
          </w:tcPr>
          <w:p w14:paraId="2AC228A0" w14:textId="1DDBE042" w:rsidR="0079471B" w:rsidRPr="004E1D16" w:rsidRDefault="009E7328" w:rsidP="00F86D6A">
            <w:pPr>
              <w:ind w:right="-72"/>
              <w:jc w:val="right"/>
              <w:rPr>
                <w:rFonts w:ascii="Arial" w:eastAsia="Arial Unicode MS" w:hAnsi="Arial" w:cs="Arial"/>
                <w:b/>
                <w:bCs/>
                <w:snapToGrid w:val="0"/>
                <w:sz w:val="20"/>
                <w:szCs w:val="20"/>
                <w:cs/>
                <w:lang w:val="en-GB" w:eastAsia="th-TH"/>
              </w:rPr>
            </w:pPr>
            <w:r w:rsidRPr="004E1D16">
              <w:rPr>
                <w:rFonts w:ascii="Arial" w:eastAsia="Arial Unicode MS" w:hAnsi="Arial" w:cs="Arial"/>
                <w:b/>
                <w:bCs/>
                <w:snapToGrid w:val="0"/>
                <w:sz w:val="20"/>
                <w:szCs w:val="20"/>
                <w:lang w:val="en-GB" w:eastAsia="th-TH"/>
              </w:rPr>
              <w:t>2019</w:t>
            </w:r>
          </w:p>
        </w:tc>
      </w:tr>
      <w:tr w:rsidR="0079471B" w:rsidRPr="004E1D16" w14:paraId="0481DA19" w14:textId="77777777" w:rsidTr="003D2DCD">
        <w:trPr>
          <w:trHeight w:val="164"/>
        </w:trPr>
        <w:tc>
          <w:tcPr>
            <w:tcW w:w="3686" w:type="dxa"/>
            <w:vAlign w:val="center"/>
          </w:tcPr>
          <w:p w14:paraId="2BE47DB2" w14:textId="77777777" w:rsidR="0079471B" w:rsidRPr="004E1D16" w:rsidRDefault="0079471B" w:rsidP="00F86D6A">
            <w:pPr>
              <w:tabs>
                <w:tab w:val="left" w:pos="1080"/>
              </w:tabs>
              <w:ind w:left="152" w:right="-72"/>
              <w:jc w:val="thaiDistribute"/>
              <w:rPr>
                <w:rFonts w:ascii="Arial" w:eastAsia="Arial Unicode MS" w:hAnsi="Arial" w:cs="Arial"/>
                <w:sz w:val="20"/>
                <w:szCs w:val="20"/>
                <w:cs/>
              </w:rPr>
            </w:pPr>
          </w:p>
        </w:tc>
        <w:tc>
          <w:tcPr>
            <w:tcW w:w="1559" w:type="dxa"/>
            <w:shd w:val="clear" w:color="auto" w:fill="FAFAFA"/>
            <w:vAlign w:val="bottom"/>
          </w:tcPr>
          <w:p w14:paraId="77B6DF51" w14:textId="77777777" w:rsidR="0079471B" w:rsidRPr="004E1D16" w:rsidRDefault="0079471B" w:rsidP="00F86D6A">
            <w:pPr>
              <w:pStyle w:val="Heading1"/>
              <w:ind w:left="360" w:right="-72" w:hanging="360"/>
              <w:jc w:val="left"/>
              <w:rPr>
                <w:rFonts w:ascii="Arial" w:hAnsi="Arial" w:cs="Arial"/>
                <w:b w:val="0"/>
                <w:bCs w:val="0"/>
                <w:color w:val="auto"/>
                <w:sz w:val="20"/>
                <w:szCs w:val="20"/>
              </w:rPr>
            </w:pPr>
          </w:p>
        </w:tc>
        <w:tc>
          <w:tcPr>
            <w:tcW w:w="1559" w:type="dxa"/>
            <w:shd w:val="clear" w:color="auto" w:fill="auto"/>
          </w:tcPr>
          <w:p w14:paraId="3DA21578" w14:textId="77777777" w:rsidR="0079471B" w:rsidRPr="004E1D16" w:rsidRDefault="0079471B" w:rsidP="00F86D6A">
            <w:pPr>
              <w:pStyle w:val="Heading1"/>
              <w:ind w:left="360" w:right="-72" w:hanging="360"/>
              <w:jc w:val="left"/>
              <w:rPr>
                <w:rFonts w:ascii="Arial" w:hAnsi="Arial" w:cs="Arial"/>
                <w:b w:val="0"/>
                <w:bCs w:val="0"/>
                <w:color w:val="auto"/>
                <w:sz w:val="20"/>
                <w:szCs w:val="20"/>
              </w:rPr>
            </w:pPr>
          </w:p>
        </w:tc>
        <w:tc>
          <w:tcPr>
            <w:tcW w:w="1440" w:type="dxa"/>
            <w:shd w:val="clear" w:color="auto" w:fill="FAFAFA"/>
          </w:tcPr>
          <w:p w14:paraId="0E1E7DEE" w14:textId="77777777" w:rsidR="0079471B" w:rsidRPr="004E1D16" w:rsidRDefault="0079471B" w:rsidP="00F86D6A">
            <w:pPr>
              <w:pStyle w:val="Heading1"/>
              <w:ind w:left="360" w:right="-72" w:hanging="360"/>
              <w:jc w:val="left"/>
              <w:rPr>
                <w:rFonts w:ascii="Arial" w:hAnsi="Arial" w:cs="Arial"/>
                <w:b w:val="0"/>
                <w:bCs w:val="0"/>
                <w:color w:val="auto"/>
                <w:sz w:val="20"/>
                <w:szCs w:val="20"/>
              </w:rPr>
            </w:pPr>
          </w:p>
        </w:tc>
        <w:tc>
          <w:tcPr>
            <w:tcW w:w="1492" w:type="dxa"/>
          </w:tcPr>
          <w:p w14:paraId="42D1C510" w14:textId="77777777" w:rsidR="0079471B" w:rsidRPr="004E1D16" w:rsidRDefault="0079471B" w:rsidP="00F86D6A">
            <w:pPr>
              <w:pStyle w:val="Heading1"/>
              <w:ind w:left="360" w:right="-72" w:hanging="360"/>
              <w:jc w:val="left"/>
              <w:rPr>
                <w:rFonts w:ascii="Arial" w:hAnsi="Arial" w:cs="Arial"/>
                <w:b w:val="0"/>
                <w:bCs w:val="0"/>
                <w:color w:val="auto"/>
                <w:sz w:val="20"/>
                <w:szCs w:val="20"/>
              </w:rPr>
            </w:pPr>
          </w:p>
        </w:tc>
      </w:tr>
      <w:tr w:rsidR="00793D35" w:rsidRPr="004E1D16" w14:paraId="018E7FCD" w14:textId="77777777" w:rsidTr="003D2DCD">
        <w:trPr>
          <w:trHeight w:val="164"/>
        </w:trPr>
        <w:tc>
          <w:tcPr>
            <w:tcW w:w="3686" w:type="dxa"/>
            <w:vAlign w:val="center"/>
          </w:tcPr>
          <w:p w14:paraId="0498980C" w14:textId="2D467A60" w:rsidR="00793D35" w:rsidRPr="004E1D16" w:rsidRDefault="003D2DCD" w:rsidP="00793D35">
            <w:pPr>
              <w:tabs>
                <w:tab w:val="left" w:pos="1080"/>
              </w:tabs>
              <w:ind w:left="152" w:right="-72"/>
              <w:jc w:val="thaiDistribute"/>
              <w:rPr>
                <w:rFonts w:ascii="Arial" w:eastAsia="Arial Unicode MS" w:hAnsi="Arial" w:cs="Arial"/>
                <w:sz w:val="20"/>
                <w:szCs w:val="20"/>
                <w:cs/>
                <w:lang w:val="en-GB"/>
              </w:rPr>
            </w:pPr>
            <w:r w:rsidRPr="004E1D16">
              <w:rPr>
                <w:rFonts w:ascii="Arial" w:eastAsia="Arial Unicode MS" w:hAnsi="Arial" w:cs="Arial"/>
                <w:sz w:val="20"/>
                <w:szCs w:val="20"/>
                <w:lang w:val="en-GB"/>
              </w:rPr>
              <w:t>Opening book value</w:t>
            </w:r>
          </w:p>
        </w:tc>
        <w:tc>
          <w:tcPr>
            <w:tcW w:w="1559" w:type="dxa"/>
            <w:shd w:val="clear" w:color="auto" w:fill="FAFAFA"/>
          </w:tcPr>
          <w:p w14:paraId="6D0DC937" w14:textId="5C4D1BC1" w:rsidR="00793D35" w:rsidRPr="004E1D16" w:rsidRDefault="00793D35" w:rsidP="00793D35">
            <w:pPr>
              <w:ind w:right="-72"/>
              <w:jc w:val="right"/>
              <w:rPr>
                <w:rFonts w:ascii="Arial" w:hAnsi="Arial" w:cs="Arial"/>
                <w:bCs/>
                <w:sz w:val="20"/>
                <w:szCs w:val="20"/>
                <w:cs/>
              </w:rPr>
            </w:pPr>
            <w:r w:rsidRPr="004E1D16">
              <w:rPr>
                <w:rFonts w:ascii="Arial" w:eastAsia="Arial Unicode MS" w:hAnsi="Arial" w:cs="Arial"/>
                <w:sz w:val="20"/>
                <w:szCs w:val="20"/>
                <w:lang w:val="en-GB"/>
              </w:rPr>
              <w:t>924.40</w:t>
            </w:r>
          </w:p>
        </w:tc>
        <w:tc>
          <w:tcPr>
            <w:tcW w:w="1559" w:type="dxa"/>
            <w:shd w:val="clear" w:color="auto" w:fill="auto"/>
          </w:tcPr>
          <w:p w14:paraId="44ED4069" w14:textId="36B64A95" w:rsidR="00793D35" w:rsidRPr="004E1D16" w:rsidRDefault="00793D35" w:rsidP="00793D35">
            <w:pPr>
              <w:ind w:right="-72"/>
              <w:jc w:val="right"/>
              <w:rPr>
                <w:rFonts w:ascii="Arial" w:hAnsi="Arial" w:cs="Arial"/>
                <w:b/>
                <w:bCs/>
                <w:sz w:val="20"/>
                <w:szCs w:val="20"/>
                <w:cs/>
              </w:rPr>
            </w:pPr>
            <w:r w:rsidRPr="004E1D16">
              <w:rPr>
                <w:rFonts w:ascii="Arial" w:hAnsi="Arial" w:cs="Arial"/>
                <w:b/>
                <w:sz w:val="20"/>
                <w:szCs w:val="20"/>
                <w:cs/>
              </w:rPr>
              <w:t>795.71</w:t>
            </w:r>
          </w:p>
        </w:tc>
        <w:tc>
          <w:tcPr>
            <w:tcW w:w="1440" w:type="dxa"/>
            <w:shd w:val="clear" w:color="auto" w:fill="FAFAFA"/>
          </w:tcPr>
          <w:p w14:paraId="5CCCD8AE" w14:textId="6CBA6DAC" w:rsidR="00793D35" w:rsidRPr="004E1D16" w:rsidRDefault="00793D35" w:rsidP="00793D35">
            <w:pPr>
              <w:ind w:right="-72"/>
              <w:jc w:val="right"/>
              <w:rPr>
                <w:rFonts w:ascii="Arial" w:hAnsi="Arial" w:cs="Arial"/>
                <w:bCs/>
                <w:sz w:val="20"/>
                <w:szCs w:val="20"/>
                <w:lang w:val="en-GB"/>
              </w:rPr>
            </w:pPr>
            <w:r w:rsidRPr="004E1D16">
              <w:rPr>
                <w:rFonts w:ascii="Arial" w:eastAsia="Arial Unicode MS" w:hAnsi="Arial" w:cs="Arial"/>
                <w:sz w:val="20"/>
                <w:szCs w:val="20"/>
                <w:lang w:val="en-GB"/>
              </w:rPr>
              <w:t>27,874.46</w:t>
            </w:r>
          </w:p>
        </w:tc>
        <w:tc>
          <w:tcPr>
            <w:tcW w:w="1492" w:type="dxa"/>
          </w:tcPr>
          <w:p w14:paraId="39A17190" w14:textId="0B886B23" w:rsidR="00793D35" w:rsidRPr="004E1D16" w:rsidRDefault="00793D35" w:rsidP="00793D35">
            <w:pPr>
              <w:ind w:right="-72"/>
              <w:jc w:val="right"/>
              <w:rPr>
                <w:rFonts w:ascii="Arial" w:hAnsi="Arial" w:cs="Arial"/>
                <w:bCs/>
                <w:sz w:val="20"/>
                <w:szCs w:val="20"/>
                <w:lang w:val="en-GB"/>
              </w:rPr>
            </w:pPr>
            <w:r w:rsidRPr="004E1D16">
              <w:rPr>
                <w:rFonts w:ascii="Arial" w:hAnsi="Arial" w:cs="Arial"/>
                <w:sz w:val="20"/>
                <w:szCs w:val="20"/>
                <w:lang w:val="en-US"/>
              </w:rPr>
              <w:t>25,820.71</w:t>
            </w:r>
          </w:p>
        </w:tc>
      </w:tr>
      <w:tr w:rsidR="00793D35" w:rsidRPr="004E1D16" w14:paraId="6DB237BA" w14:textId="77777777" w:rsidTr="003D2DCD">
        <w:trPr>
          <w:trHeight w:val="164"/>
        </w:trPr>
        <w:tc>
          <w:tcPr>
            <w:tcW w:w="3686" w:type="dxa"/>
            <w:vAlign w:val="center"/>
          </w:tcPr>
          <w:p w14:paraId="52C990D2" w14:textId="7F4C1601" w:rsidR="00793D35" w:rsidRPr="004E1D16" w:rsidRDefault="00793D35" w:rsidP="00793D35">
            <w:pPr>
              <w:tabs>
                <w:tab w:val="left" w:pos="1080"/>
              </w:tabs>
              <w:ind w:left="152" w:right="-72"/>
              <w:jc w:val="thaiDistribute"/>
              <w:rPr>
                <w:rFonts w:ascii="Arial" w:eastAsia="Arial Unicode MS" w:hAnsi="Arial" w:cs="Arial"/>
                <w:sz w:val="20"/>
                <w:szCs w:val="20"/>
                <w:cs/>
                <w:lang w:val="en-GB"/>
              </w:rPr>
            </w:pPr>
            <w:r w:rsidRPr="004E1D16">
              <w:rPr>
                <w:rFonts w:ascii="Arial" w:eastAsia="Arial Unicode MS" w:hAnsi="Arial" w:cs="Arial"/>
                <w:sz w:val="20"/>
                <w:szCs w:val="20"/>
                <w:lang w:val="en-GB"/>
              </w:rPr>
              <w:t>Increase in investments</w:t>
            </w:r>
          </w:p>
        </w:tc>
        <w:tc>
          <w:tcPr>
            <w:tcW w:w="1559" w:type="dxa"/>
            <w:shd w:val="clear" w:color="auto" w:fill="FAFAFA"/>
          </w:tcPr>
          <w:p w14:paraId="19C5AEB8" w14:textId="0B82CEB9" w:rsidR="00793D35" w:rsidRPr="004E1D16" w:rsidRDefault="00793D35" w:rsidP="00793D35">
            <w:pPr>
              <w:ind w:right="-72"/>
              <w:jc w:val="right"/>
              <w:rPr>
                <w:rFonts w:ascii="Arial" w:hAnsi="Arial" w:cs="Arial"/>
                <w:b/>
                <w:sz w:val="20"/>
                <w:szCs w:val="20"/>
                <w:cs/>
              </w:rPr>
            </w:pPr>
            <w:r w:rsidRPr="004E1D16">
              <w:rPr>
                <w:rFonts w:ascii="Arial" w:eastAsia="Arial Unicode MS" w:hAnsi="Arial" w:cs="Arial"/>
                <w:sz w:val="20"/>
                <w:szCs w:val="20"/>
                <w:lang w:val="en-GB"/>
              </w:rPr>
              <w:t>157.97</w:t>
            </w:r>
          </w:p>
        </w:tc>
        <w:tc>
          <w:tcPr>
            <w:tcW w:w="1559" w:type="dxa"/>
            <w:shd w:val="clear" w:color="auto" w:fill="auto"/>
          </w:tcPr>
          <w:p w14:paraId="4FCC9366" w14:textId="457752F4" w:rsidR="00793D35" w:rsidRPr="004E1D16" w:rsidRDefault="00793D35" w:rsidP="00793D35">
            <w:pPr>
              <w:ind w:right="-72"/>
              <w:jc w:val="right"/>
              <w:rPr>
                <w:rFonts w:ascii="Arial" w:hAnsi="Arial" w:cs="Arial"/>
                <w:b/>
                <w:sz w:val="20"/>
                <w:szCs w:val="20"/>
                <w:lang w:val="en-GB"/>
              </w:rPr>
            </w:pPr>
            <w:r w:rsidRPr="004E1D16">
              <w:rPr>
                <w:rFonts w:ascii="Arial" w:hAnsi="Arial" w:cs="Arial"/>
                <w:b/>
                <w:sz w:val="20"/>
                <w:szCs w:val="20"/>
                <w:cs/>
              </w:rPr>
              <w:t>128.69</w:t>
            </w:r>
          </w:p>
        </w:tc>
        <w:tc>
          <w:tcPr>
            <w:tcW w:w="1440" w:type="dxa"/>
            <w:shd w:val="clear" w:color="auto" w:fill="FAFAFA"/>
          </w:tcPr>
          <w:p w14:paraId="763F7FA0" w14:textId="0DB642DF" w:rsidR="00793D35" w:rsidRPr="004E1D16" w:rsidRDefault="00793D35" w:rsidP="00793D35">
            <w:pPr>
              <w:ind w:right="-72"/>
              <w:jc w:val="right"/>
              <w:rPr>
                <w:rFonts w:ascii="Arial" w:hAnsi="Arial" w:cs="Arial"/>
                <w:bCs/>
                <w:sz w:val="20"/>
                <w:szCs w:val="20"/>
                <w:lang w:val="en-GB"/>
              </w:rPr>
            </w:pPr>
            <w:r w:rsidRPr="004E1D16">
              <w:rPr>
                <w:rFonts w:ascii="Arial" w:hAnsi="Arial" w:cs="Arial"/>
                <w:bCs/>
                <w:sz w:val="20"/>
                <w:szCs w:val="20"/>
                <w:lang w:val="en-GB"/>
              </w:rPr>
              <w:t>4,940.49</w:t>
            </w:r>
          </w:p>
        </w:tc>
        <w:tc>
          <w:tcPr>
            <w:tcW w:w="1492" w:type="dxa"/>
          </w:tcPr>
          <w:p w14:paraId="7D101994" w14:textId="6236FB74" w:rsidR="00793D35" w:rsidRPr="004E1D16" w:rsidRDefault="00793D35" w:rsidP="00793D35">
            <w:pPr>
              <w:ind w:right="-72"/>
              <w:jc w:val="right"/>
              <w:rPr>
                <w:rFonts w:ascii="Arial" w:hAnsi="Arial" w:cs="Arial"/>
                <w:bCs/>
                <w:sz w:val="20"/>
                <w:szCs w:val="20"/>
                <w:lang w:val="en-GB"/>
              </w:rPr>
            </w:pPr>
            <w:r w:rsidRPr="004E1D16">
              <w:rPr>
                <w:rFonts w:ascii="Arial" w:hAnsi="Arial" w:cs="Arial"/>
                <w:bCs/>
                <w:sz w:val="20"/>
                <w:szCs w:val="20"/>
                <w:lang w:val="en-GB"/>
              </w:rPr>
              <w:t>3,993.94</w:t>
            </w:r>
          </w:p>
        </w:tc>
      </w:tr>
      <w:tr w:rsidR="00793D35" w:rsidRPr="004E1D16" w14:paraId="67C9F52B" w14:textId="77777777" w:rsidTr="003D2DCD">
        <w:trPr>
          <w:trHeight w:val="164"/>
        </w:trPr>
        <w:tc>
          <w:tcPr>
            <w:tcW w:w="3686" w:type="dxa"/>
            <w:vAlign w:val="center"/>
          </w:tcPr>
          <w:p w14:paraId="0565FFF9" w14:textId="598AA829" w:rsidR="00793D35" w:rsidRPr="004E1D16" w:rsidRDefault="00793D35" w:rsidP="00793D35">
            <w:pPr>
              <w:tabs>
                <w:tab w:val="left" w:pos="1080"/>
              </w:tabs>
              <w:ind w:left="152" w:right="-72"/>
              <w:jc w:val="thaiDistribute"/>
              <w:rPr>
                <w:rFonts w:ascii="Arial" w:eastAsia="Arial Unicode MS" w:hAnsi="Arial" w:cs="Arial"/>
                <w:sz w:val="20"/>
                <w:szCs w:val="20"/>
                <w:lang w:val="en-GB"/>
              </w:rPr>
            </w:pPr>
            <w:r w:rsidRPr="004E1D16">
              <w:rPr>
                <w:rFonts w:ascii="Arial" w:eastAsia="Arial Unicode MS" w:hAnsi="Arial" w:cs="Arial"/>
                <w:sz w:val="20"/>
                <w:szCs w:val="20"/>
                <w:lang w:val="en-GB"/>
              </w:rPr>
              <w:t>Currency translation differences</w:t>
            </w:r>
          </w:p>
        </w:tc>
        <w:tc>
          <w:tcPr>
            <w:tcW w:w="1559" w:type="dxa"/>
            <w:shd w:val="clear" w:color="auto" w:fill="FAFAFA"/>
          </w:tcPr>
          <w:p w14:paraId="35199DDE" w14:textId="725980EE" w:rsidR="00793D35" w:rsidRPr="004E1D16" w:rsidRDefault="00793D35" w:rsidP="00793D35">
            <w:pPr>
              <w:ind w:right="-72"/>
              <w:jc w:val="right"/>
              <w:rPr>
                <w:rFonts w:ascii="Arial" w:hAnsi="Arial" w:cs="Arial"/>
                <w:b/>
                <w:sz w:val="20"/>
                <w:szCs w:val="20"/>
                <w:cs/>
              </w:rPr>
            </w:pPr>
            <w:r w:rsidRPr="004E1D16">
              <w:rPr>
                <w:rFonts w:ascii="Arial" w:hAnsi="Arial" w:cs="Arial"/>
                <w:bCs/>
                <w:sz w:val="20"/>
                <w:szCs w:val="20"/>
                <w:lang w:val="en-US"/>
              </w:rPr>
              <w:t>-</w:t>
            </w:r>
          </w:p>
        </w:tc>
        <w:tc>
          <w:tcPr>
            <w:tcW w:w="1559" w:type="dxa"/>
            <w:shd w:val="clear" w:color="auto" w:fill="auto"/>
          </w:tcPr>
          <w:p w14:paraId="32CA2025" w14:textId="6EB42AF6" w:rsidR="00793D35" w:rsidRPr="004E1D16" w:rsidRDefault="00793D35" w:rsidP="00793D35">
            <w:pPr>
              <w:ind w:right="-72"/>
              <w:jc w:val="right"/>
              <w:rPr>
                <w:rFonts w:ascii="Arial" w:hAnsi="Arial" w:cs="Arial"/>
                <w:b/>
                <w:sz w:val="20"/>
                <w:szCs w:val="20"/>
                <w:cs/>
              </w:rPr>
            </w:pPr>
            <w:r w:rsidRPr="004E1D16">
              <w:rPr>
                <w:rFonts w:ascii="Arial" w:hAnsi="Arial" w:cs="Arial"/>
                <w:bCs/>
                <w:sz w:val="20"/>
                <w:szCs w:val="20"/>
                <w:lang w:val="en-US"/>
              </w:rPr>
              <w:t>-</w:t>
            </w:r>
          </w:p>
        </w:tc>
        <w:tc>
          <w:tcPr>
            <w:tcW w:w="1440" w:type="dxa"/>
            <w:shd w:val="clear" w:color="auto" w:fill="FAFAFA"/>
          </w:tcPr>
          <w:p w14:paraId="0F4004C2" w14:textId="10E10CFE" w:rsidR="00793D35" w:rsidRPr="004E1D16" w:rsidRDefault="00793D35" w:rsidP="00793D35">
            <w:pPr>
              <w:ind w:right="-72"/>
              <w:jc w:val="right"/>
              <w:rPr>
                <w:rFonts w:ascii="Arial" w:hAnsi="Arial" w:cs="Arial"/>
                <w:bCs/>
                <w:sz w:val="20"/>
                <w:szCs w:val="20"/>
                <w:lang w:val="en-GB"/>
              </w:rPr>
            </w:pPr>
            <w:r w:rsidRPr="004E1D16">
              <w:rPr>
                <w:rFonts w:ascii="Arial" w:hAnsi="Arial" w:cs="Arial"/>
                <w:bCs/>
                <w:sz w:val="20"/>
                <w:szCs w:val="20"/>
                <w:lang w:val="en-US"/>
              </w:rPr>
              <w:t>(303.76)</w:t>
            </w:r>
          </w:p>
        </w:tc>
        <w:tc>
          <w:tcPr>
            <w:tcW w:w="1492" w:type="dxa"/>
          </w:tcPr>
          <w:p w14:paraId="26034DBC" w14:textId="5E9F6B7E" w:rsidR="00793D35" w:rsidRPr="004E1D16" w:rsidRDefault="00793D35" w:rsidP="00793D35">
            <w:pPr>
              <w:ind w:right="-72"/>
              <w:jc w:val="right"/>
              <w:rPr>
                <w:rFonts w:ascii="Arial" w:hAnsi="Arial" w:cs="Arial"/>
                <w:bCs/>
                <w:sz w:val="20"/>
                <w:szCs w:val="20"/>
                <w:lang w:val="en-GB"/>
              </w:rPr>
            </w:pPr>
            <w:r w:rsidRPr="004E1D16">
              <w:rPr>
                <w:rFonts w:ascii="Arial" w:hAnsi="Arial" w:cs="Arial"/>
                <w:bCs/>
                <w:sz w:val="20"/>
                <w:szCs w:val="20"/>
                <w:lang w:val="en-US"/>
              </w:rPr>
              <w:t>(1,940.19)</w:t>
            </w:r>
          </w:p>
        </w:tc>
      </w:tr>
      <w:tr w:rsidR="00793D35" w:rsidRPr="004E1D16" w14:paraId="545B9592" w14:textId="77777777" w:rsidTr="003D2DCD">
        <w:trPr>
          <w:trHeight w:val="164"/>
        </w:trPr>
        <w:tc>
          <w:tcPr>
            <w:tcW w:w="3686" w:type="dxa"/>
            <w:vAlign w:val="center"/>
          </w:tcPr>
          <w:p w14:paraId="6910C93D" w14:textId="72C99294" w:rsidR="00793D35" w:rsidRPr="004E1D16" w:rsidRDefault="003D2DCD" w:rsidP="00793D35">
            <w:pPr>
              <w:ind w:left="152"/>
              <w:jc w:val="both"/>
              <w:rPr>
                <w:rFonts w:ascii="Arial" w:eastAsia="Arial Unicode MS" w:hAnsi="Arial" w:cs="Arial"/>
                <w:sz w:val="20"/>
                <w:szCs w:val="20"/>
                <w:lang w:val="en-GB"/>
              </w:rPr>
            </w:pPr>
            <w:r w:rsidRPr="004E1D16">
              <w:rPr>
                <w:rFonts w:ascii="Arial" w:eastAsia="Arial Unicode MS" w:hAnsi="Arial" w:cs="Arial"/>
                <w:snapToGrid w:val="0"/>
                <w:sz w:val="20"/>
                <w:szCs w:val="20"/>
                <w:lang w:val="en-GB" w:eastAsia="th-TH"/>
              </w:rPr>
              <w:t>Closing book value</w:t>
            </w:r>
          </w:p>
        </w:tc>
        <w:tc>
          <w:tcPr>
            <w:tcW w:w="1559" w:type="dxa"/>
            <w:tcBorders>
              <w:top w:val="single" w:sz="4" w:space="0" w:color="auto"/>
              <w:bottom w:val="single" w:sz="4" w:space="0" w:color="auto"/>
            </w:tcBorders>
            <w:shd w:val="clear" w:color="auto" w:fill="FAFAFA"/>
          </w:tcPr>
          <w:p w14:paraId="44050DF0" w14:textId="24EBA10F" w:rsidR="00793D35" w:rsidRPr="004E1D16" w:rsidRDefault="00793D35" w:rsidP="00793D35">
            <w:pPr>
              <w:ind w:right="-72"/>
              <w:jc w:val="right"/>
              <w:rPr>
                <w:rFonts w:ascii="Arial" w:hAnsi="Arial" w:cs="Arial"/>
                <w:bCs/>
                <w:sz w:val="20"/>
                <w:szCs w:val="20"/>
                <w:cs/>
              </w:rPr>
            </w:pPr>
            <w:r w:rsidRPr="004E1D16">
              <w:rPr>
                <w:rFonts w:ascii="Arial" w:eastAsia="Arial Unicode MS" w:hAnsi="Arial" w:cs="Arial"/>
                <w:sz w:val="20"/>
                <w:szCs w:val="20"/>
                <w:lang w:val="en-GB"/>
              </w:rPr>
              <w:t>1,082.37</w:t>
            </w:r>
          </w:p>
        </w:tc>
        <w:tc>
          <w:tcPr>
            <w:tcW w:w="1559" w:type="dxa"/>
            <w:tcBorders>
              <w:top w:val="single" w:sz="4" w:space="0" w:color="auto"/>
              <w:bottom w:val="single" w:sz="4" w:space="0" w:color="auto"/>
            </w:tcBorders>
            <w:shd w:val="clear" w:color="auto" w:fill="auto"/>
          </w:tcPr>
          <w:p w14:paraId="10F495CB" w14:textId="3BC16DBE" w:rsidR="00793D35" w:rsidRPr="004E1D16" w:rsidRDefault="00793D35" w:rsidP="00793D35">
            <w:pPr>
              <w:ind w:right="-72"/>
              <w:jc w:val="right"/>
              <w:rPr>
                <w:rFonts w:ascii="Arial" w:hAnsi="Arial" w:cs="Arial"/>
                <w:bCs/>
                <w:sz w:val="20"/>
                <w:szCs w:val="20"/>
                <w:cs/>
              </w:rPr>
            </w:pPr>
            <w:r w:rsidRPr="004E1D16">
              <w:rPr>
                <w:rFonts w:ascii="Arial" w:eastAsia="Arial Unicode MS" w:hAnsi="Arial" w:cs="Arial"/>
                <w:sz w:val="20"/>
                <w:szCs w:val="20"/>
                <w:lang w:val="en-GB"/>
              </w:rPr>
              <w:t>924.40</w:t>
            </w:r>
          </w:p>
        </w:tc>
        <w:tc>
          <w:tcPr>
            <w:tcW w:w="1440" w:type="dxa"/>
            <w:tcBorders>
              <w:top w:val="single" w:sz="4" w:space="0" w:color="auto"/>
              <w:bottom w:val="single" w:sz="4" w:space="0" w:color="auto"/>
            </w:tcBorders>
            <w:shd w:val="clear" w:color="auto" w:fill="FAFAFA"/>
          </w:tcPr>
          <w:p w14:paraId="12234BEA" w14:textId="069BDA2F" w:rsidR="00793D35" w:rsidRPr="004E1D16" w:rsidRDefault="00793D35" w:rsidP="00793D35">
            <w:pPr>
              <w:ind w:right="-72"/>
              <w:jc w:val="right"/>
              <w:rPr>
                <w:rFonts w:ascii="Arial" w:hAnsi="Arial" w:cs="Arial"/>
                <w:bCs/>
                <w:sz w:val="20"/>
                <w:szCs w:val="20"/>
                <w:lang w:val="en-GB"/>
              </w:rPr>
            </w:pPr>
            <w:r w:rsidRPr="004E1D16">
              <w:rPr>
                <w:rFonts w:ascii="Arial" w:eastAsia="Arial Unicode MS" w:hAnsi="Arial" w:cs="Arial"/>
                <w:sz w:val="20"/>
                <w:szCs w:val="20"/>
                <w:lang w:val="en-GB"/>
              </w:rPr>
              <w:t>32,511.19</w:t>
            </w:r>
          </w:p>
        </w:tc>
        <w:tc>
          <w:tcPr>
            <w:tcW w:w="1492" w:type="dxa"/>
            <w:tcBorders>
              <w:top w:val="single" w:sz="4" w:space="0" w:color="auto"/>
              <w:bottom w:val="single" w:sz="4" w:space="0" w:color="auto"/>
            </w:tcBorders>
          </w:tcPr>
          <w:p w14:paraId="6F240834" w14:textId="455C4832" w:rsidR="00793D35" w:rsidRPr="004E1D16" w:rsidRDefault="00793D35" w:rsidP="00793D35">
            <w:pPr>
              <w:ind w:right="-72"/>
              <w:jc w:val="right"/>
              <w:rPr>
                <w:rFonts w:ascii="Arial" w:hAnsi="Arial" w:cs="Arial"/>
                <w:bCs/>
                <w:sz w:val="20"/>
                <w:szCs w:val="20"/>
                <w:lang w:val="en-GB"/>
              </w:rPr>
            </w:pPr>
            <w:r w:rsidRPr="004E1D16">
              <w:rPr>
                <w:rFonts w:ascii="Arial" w:eastAsia="Arial Unicode MS" w:hAnsi="Arial" w:cs="Arial"/>
                <w:sz w:val="20"/>
                <w:szCs w:val="20"/>
                <w:lang w:val="en-GB"/>
              </w:rPr>
              <w:t>27,874.46</w:t>
            </w:r>
          </w:p>
        </w:tc>
      </w:tr>
    </w:tbl>
    <w:p w14:paraId="5885E46B" w14:textId="77777777" w:rsidR="0079471B" w:rsidRPr="004E1D16" w:rsidRDefault="0079471B" w:rsidP="0079471B">
      <w:pPr>
        <w:rPr>
          <w:rFonts w:ascii="Arial" w:hAnsi="Arial" w:cs="Arial"/>
          <w:sz w:val="20"/>
          <w:szCs w:val="20"/>
          <w:cs/>
        </w:rPr>
      </w:pPr>
    </w:p>
    <w:p w14:paraId="6DD61AFA" w14:textId="77777777" w:rsidR="004B4CD7" w:rsidRPr="004E1D16" w:rsidRDefault="004B4CD7" w:rsidP="00456B0E">
      <w:pPr>
        <w:ind w:hanging="6"/>
        <w:jc w:val="thaiDistribute"/>
        <w:rPr>
          <w:rFonts w:ascii="Arial" w:hAnsi="Arial" w:cs="Arial"/>
          <w:sz w:val="20"/>
          <w:szCs w:val="20"/>
          <w:cs/>
        </w:rPr>
      </w:pPr>
    </w:p>
    <w:p w14:paraId="2ADB194B" w14:textId="6CFAD54F" w:rsidR="00456B0E" w:rsidRPr="004E1D16" w:rsidRDefault="00456B0E" w:rsidP="00456B0E">
      <w:pPr>
        <w:ind w:hanging="6"/>
        <w:jc w:val="thaiDistribute"/>
        <w:rPr>
          <w:rFonts w:ascii="Arial" w:hAnsi="Arial" w:cs="Arial"/>
          <w:sz w:val="20"/>
          <w:szCs w:val="20"/>
          <w:lang w:val="en-GB"/>
        </w:rPr>
      </w:pPr>
      <w:r w:rsidRPr="004E1D16">
        <w:rPr>
          <w:rFonts w:ascii="Arial" w:hAnsi="Arial" w:cs="Arial"/>
          <w:sz w:val="20"/>
          <w:szCs w:val="20"/>
          <w:cs/>
        </w:rPr>
        <w:t>On 12 February 2020, PTTEP Energy Holding (Thailand) Company Limited (PTTEP EH), a subsidiary of the Company, increased its authorised share capital amounting to Baht 726</w:t>
      </w:r>
      <w:r w:rsidRPr="004E1D16">
        <w:rPr>
          <w:rFonts w:ascii="Arial" w:hAnsi="Arial" w:cs="Arial"/>
          <w:sz w:val="20"/>
          <w:szCs w:val="20"/>
          <w:lang w:val="en-US"/>
        </w:rPr>
        <w:t>.80 million</w:t>
      </w:r>
      <w:r w:rsidRPr="004E1D16">
        <w:rPr>
          <w:rFonts w:ascii="Arial" w:hAnsi="Arial" w:cs="Arial"/>
          <w:sz w:val="20"/>
          <w:szCs w:val="20"/>
          <w:cs/>
        </w:rPr>
        <w:t xml:space="preserve"> by issuing </w:t>
      </w:r>
      <w:r w:rsidRPr="004E1D16">
        <w:rPr>
          <w:rFonts w:ascii="Arial" w:hAnsi="Arial" w:cs="Arial"/>
          <w:sz w:val="20"/>
          <w:szCs w:val="20"/>
          <w:lang w:val="en-US"/>
        </w:rPr>
        <w:t>7.27 million</w:t>
      </w:r>
      <w:r w:rsidRPr="004E1D16">
        <w:rPr>
          <w:rFonts w:ascii="Arial" w:hAnsi="Arial" w:cs="Arial"/>
          <w:sz w:val="20"/>
          <w:szCs w:val="20"/>
          <w:cs/>
        </w:rPr>
        <w:t xml:space="preserve"> new ordinary shares at a par value of Baht 100 each.  </w:t>
      </w:r>
    </w:p>
    <w:p w14:paraId="377D7512" w14:textId="26851B0C" w:rsidR="0079471B" w:rsidRPr="004E1D16" w:rsidRDefault="0079471B" w:rsidP="0079471B">
      <w:pPr>
        <w:rPr>
          <w:rFonts w:ascii="Arial" w:hAnsi="Arial" w:cs="Arial"/>
          <w:sz w:val="20"/>
          <w:szCs w:val="20"/>
          <w:lang w:val="en-GB"/>
        </w:rPr>
      </w:pPr>
    </w:p>
    <w:p w14:paraId="2B910641" w14:textId="6999922F" w:rsidR="00456B0E" w:rsidRPr="004E1D16" w:rsidRDefault="00456B0E" w:rsidP="00456B0E">
      <w:pPr>
        <w:jc w:val="thaiDistribute"/>
        <w:rPr>
          <w:rFonts w:ascii="Arial" w:hAnsi="Arial" w:cs="Arial"/>
          <w:sz w:val="20"/>
          <w:szCs w:val="20"/>
          <w:lang w:val="en-GB"/>
        </w:rPr>
      </w:pPr>
      <w:r w:rsidRPr="004E1D16">
        <w:rPr>
          <w:rFonts w:ascii="Arial" w:hAnsi="Arial" w:cs="Arial"/>
          <w:sz w:val="20"/>
          <w:szCs w:val="20"/>
          <w:lang w:val="en-GB"/>
        </w:rPr>
        <w:t>On 2</w:t>
      </w:r>
      <w:r w:rsidR="00793D35" w:rsidRPr="004E1D16">
        <w:rPr>
          <w:rFonts w:ascii="Arial" w:hAnsi="Arial" w:cs="Arial"/>
          <w:sz w:val="20"/>
          <w:szCs w:val="20"/>
          <w:lang w:val="en-GB"/>
        </w:rPr>
        <w:t>4</w:t>
      </w:r>
      <w:r w:rsidRPr="004E1D16">
        <w:rPr>
          <w:rFonts w:ascii="Arial" w:hAnsi="Arial" w:cs="Arial"/>
          <w:sz w:val="20"/>
          <w:szCs w:val="20"/>
          <w:lang w:val="en-GB"/>
        </w:rPr>
        <w:t xml:space="preserve"> April 2020, PTTEP EH</w:t>
      </w:r>
      <w:r w:rsidRPr="004E1D16">
        <w:rPr>
          <w:rFonts w:ascii="Arial" w:hAnsi="Arial" w:cs="Arial"/>
          <w:sz w:val="20"/>
          <w:szCs w:val="20"/>
          <w:cs/>
          <w:lang w:val="en-GB"/>
        </w:rPr>
        <w:t xml:space="preserve"> </w:t>
      </w:r>
      <w:r w:rsidRPr="004E1D16">
        <w:rPr>
          <w:rFonts w:ascii="Arial" w:hAnsi="Arial" w:cs="Arial"/>
          <w:sz w:val="20"/>
          <w:szCs w:val="20"/>
          <w:lang w:val="en-GB"/>
        </w:rPr>
        <w:t xml:space="preserve">increased its authorised share capital </w:t>
      </w:r>
      <w:r w:rsidR="003D2DCD" w:rsidRPr="004E1D16">
        <w:rPr>
          <w:rFonts w:ascii="Arial" w:hAnsi="Arial" w:cs="Arial"/>
          <w:sz w:val="20"/>
          <w:szCs w:val="20"/>
          <w:lang w:val="en-GB"/>
        </w:rPr>
        <w:t>amounting t</w:t>
      </w:r>
      <w:r w:rsidR="00970F6E" w:rsidRPr="004E1D16">
        <w:rPr>
          <w:rFonts w:ascii="Arial" w:hAnsi="Arial" w:cs="Arial"/>
          <w:sz w:val="20"/>
          <w:szCs w:val="20"/>
          <w:lang w:val="en-GB"/>
        </w:rPr>
        <w:t>o</w:t>
      </w:r>
      <w:r w:rsidRPr="004E1D16">
        <w:rPr>
          <w:rFonts w:ascii="Arial" w:hAnsi="Arial" w:cs="Arial"/>
          <w:sz w:val="20"/>
          <w:szCs w:val="20"/>
          <w:lang w:val="en-GB"/>
        </w:rPr>
        <w:t xml:space="preserve"> Baht 3,294 million by issuing 32.94 million new ordinary shares at </w:t>
      </w:r>
      <w:r w:rsidR="003D2DCD" w:rsidRPr="004E1D16">
        <w:rPr>
          <w:rFonts w:ascii="Arial" w:hAnsi="Arial" w:cs="Arial"/>
          <w:sz w:val="20"/>
          <w:szCs w:val="20"/>
          <w:lang w:val="en-GB"/>
        </w:rPr>
        <w:t>a</w:t>
      </w:r>
      <w:r w:rsidRPr="004E1D16">
        <w:rPr>
          <w:rFonts w:ascii="Arial" w:hAnsi="Arial" w:cs="Arial"/>
          <w:sz w:val="20"/>
          <w:szCs w:val="20"/>
          <w:lang w:val="en-GB"/>
        </w:rPr>
        <w:t xml:space="preserve"> par value of Baht 100 each.</w:t>
      </w:r>
    </w:p>
    <w:p w14:paraId="6AAEE2D3" w14:textId="77777777" w:rsidR="0079471B" w:rsidRPr="004E1D16" w:rsidRDefault="0079471B" w:rsidP="0079471B">
      <w:pPr>
        <w:rPr>
          <w:rFonts w:ascii="Arial" w:hAnsi="Arial" w:cs="Arial"/>
          <w:sz w:val="20"/>
          <w:szCs w:val="20"/>
          <w:cs/>
          <w:lang w:val="en-GB"/>
        </w:rPr>
      </w:pPr>
    </w:p>
    <w:p w14:paraId="69F79C38" w14:textId="5DEB7875" w:rsidR="00456B0E" w:rsidRPr="004E1D16" w:rsidRDefault="00456B0E" w:rsidP="00456B0E">
      <w:pPr>
        <w:tabs>
          <w:tab w:val="left" w:pos="900"/>
        </w:tabs>
        <w:ind w:left="28"/>
        <w:jc w:val="both"/>
        <w:rPr>
          <w:rFonts w:ascii="Arial" w:eastAsia="Arial Unicode MS" w:hAnsi="Arial" w:cs="Arial"/>
          <w:sz w:val="20"/>
          <w:szCs w:val="20"/>
          <w:lang w:val="en-GB"/>
        </w:rPr>
      </w:pPr>
      <w:r w:rsidRPr="004E1D16">
        <w:rPr>
          <w:rFonts w:ascii="Arial" w:eastAsia="Arial Unicode MS" w:hAnsi="Arial" w:cs="Arial"/>
          <w:sz w:val="20"/>
          <w:szCs w:val="20"/>
          <w:lang w:val="en-GB"/>
        </w:rPr>
        <w:t xml:space="preserve">On 2 July 2020, PTTEP HK Holding Limited (PTTEP HK), a subsidiary of the </w:t>
      </w:r>
      <w:r w:rsidR="00143CFA" w:rsidRPr="004E1D16">
        <w:rPr>
          <w:rFonts w:ascii="Arial" w:eastAsia="Arial Unicode MS" w:hAnsi="Arial" w:cs="Arial"/>
          <w:sz w:val="20"/>
          <w:szCs w:val="20"/>
          <w:lang w:val="en-GB"/>
        </w:rPr>
        <w:t>Company</w:t>
      </w:r>
      <w:r w:rsidRPr="004E1D16">
        <w:rPr>
          <w:rFonts w:ascii="Arial" w:eastAsia="Arial Unicode MS" w:hAnsi="Arial" w:cs="Arial"/>
          <w:sz w:val="20"/>
          <w:szCs w:val="20"/>
          <w:lang w:val="en-GB"/>
        </w:rPr>
        <w:t xml:space="preserve">, increased its authorised share capital of Hong Kong Dollar (HK Dollar) 511.31 million by increasing its par value to be </w:t>
      </w:r>
      <w:r w:rsidRPr="004E1D16">
        <w:rPr>
          <w:rFonts w:ascii="Arial" w:eastAsia="Arial Unicode MS" w:hAnsi="Arial" w:cs="Arial"/>
          <w:sz w:val="20"/>
          <w:szCs w:val="20"/>
          <w:lang w:val="en-US"/>
        </w:rPr>
        <w:t xml:space="preserve">HK Dollar </w:t>
      </w:r>
      <w:r w:rsidRPr="004E1D16">
        <w:rPr>
          <w:rFonts w:ascii="Arial" w:eastAsia="Arial Unicode MS" w:hAnsi="Arial" w:cs="Arial"/>
          <w:sz w:val="20"/>
          <w:szCs w:val="20"/>
          <w:lang w:val="en-GB"/>
        </w:rPr>
        <w:t>0.16 million per share.</w:t>
      </w:r>
    </w:p>
    <w:p w14:paraId="4C95CC92" w14:textId="77777777" w:rsidR="00261B51" w:rsidRPr="004E1D16" w:rsidRDefault="00261B51" w:rsidP="00793D35">
      <w:pPr>
        <w:tabs>
          <w:tab w:val="left" w:pos="5245"/>
        </w:tabs>
        <w:jc w:val="thaiDistribute"/>
        <w:rPr>
          <w:rFonts w:ascii="Arial" w:eastAsia="Arial Unicode MS" w:hAnsi="Arial" w:cs="Arial"/>
          <w:spacing w:val="-6"/>
          <w:sz w:val="20"/>
          <w:szCs w:val="20"/>
          <w:cs/>
          <w:lang w:val="en-GB"/>
        </w:rPr>
      </w:pPr>
    </w:p>
    <w:p w14:paraId="0EB7EDB9" w14:textId="3A8874ED" w:rsidR="0050457C" w:rsidRPr="004E1D16" w:rsidRDefault="0050457C" w:rsidP="0050457C">
      <w:pPr>
        <w:ind w:hanging="6"/>
        <w:jc w:val="thaiDistribute"/>
        <w:rPr>
          <w:rFonts w:ascii="Arial" w:hAnsi="Arial" w:cs="Arial"/>
          <w:sz w:val="20"/>
          <w:szCs w:val="20"/>
          <w:lang w:val="en-GB"/>
        </w:rPr>
      </w:pPr>
      <w:r w:rsidRPr="004E1D16">
        <w:rPr>
          <w:rFonts w:ascii="Arial" w:hAnsi="Arial" w:cs="Arial"/>
          <w:sz w:val="20"/>
          <w:szCs w:val="20"/>
          <w:lang w:val="en-GB"/>
        </w:rPr>
        <w:t xml:space="preserve">On 29 October 2020, PTTEP EH increased its authorised share capital </w:t>
      </w:r>
      <w:r w:rsidR="003D2DCD" w:rsidRPr="004E1D16">
        <w:rPr>
          <w:rFonts w:ascii="Arial" w:hAnsi="Arial" w:cs="Arial"/>
          <w:sz w:val="20"/>
          <w:szCs w:val="20"/>
          <w:lang w:val="en-GB"/>
        </w:rPr>
        <w:t>amounting to</w:t>
      </w:r>
      <w:r w:rsidRPr="004E1D16">
        <w:rPr>
          <w:rFonts w:ascii="Arial" w:hAnsi="Arial" w:cs="Arial"/>
          <w:sz w:val="20"/>
          <w:szCs w:val="20"/>
          <w:lang w:val="en-GB"/>
        </w:rPr>
        <w:t xml:space="preserve"> Baht 284 million by issuing 2.8</w:t>
      </w:r>
      <w:r w:rsidR="004C37BC" w:rsidRPr="004E1D16">
        <w:rPr>
          <w:rFonts w:ascii="Arial" w:hAnsi="Arial" w:cs="Arial"/>
          <w:sz w:val="20"/>
          <w:szCs w:val="20"/>
          <w:lang w:val="en-GB"/>
        </w:rPr>
        <w:t>4</w:t>
      </w:r>
      <w:r w:rsidRPr="004E1D16">
        <w:rPr>
          <w:rFonts w:ascii="Arial" w:hAnsi="Arial" w:cs="Arial"/>
          <w:sz w:val="20"/>
          <w:szCs w:val="20"/>
          <w:lang w:val="en-GB"/>
        </w:rPr>
        <w:t xml:space="preserve"> million new ordinary shares at </w:t>
      </w:r>
      <w:r w:rsidR="003D2DCD" w:rsidRPr="004E1D16">
        <w:rPr>
          <w:rFonts w:ascii="Arial" w:hAnsi="Arial" w:cs="Arial"/>
          <w:sz w:val="20"/>
          <w:szCs w:val="20"/>
          <w:lang w:val="en-GB"/>
        </w:rPr>
        <w:t>a</w:t>
      </w:r>
      <w:r w:rsidRPr="004E1D16">
        <w:rPr>
          <w:rFonts w:ascii="Arial" w:hAnsi="Arial" w:cs="Arial"/>
          <w:sz w:val="20"/>
          <w:szCs w:val="20"/>
          <w:lang w:val="en-GB"/>
        </w:rPr>
        <w:t xml:space="preserve"> par value of Baht 100 each.</w:t>
      </w:r>
    </w:p>
    <w:p w14:paraId="41277B91" w14:textId="77777777" w:rsidR="0050457C" w:rsidRPr="004E1D16" w:rsidRDefault="0050457C" w:rsidP="0050457C">
      <w:pPr>
        <w:tabs>
          <w:tab w:val="left" w:pos="5245"/>
        </w:tabs>
        <w:ind w:left="28"/>
        <w:jc w:val="thaiDistribute"/>
        <w:rPr>
          <w:rFonts w:ascii="BrowalliaUPC" w:eastAsia="Arial Unicode MS" w:hAnsi="BrowalliaUPC" w:cs="BrowalliaUPC"/>
          <w:lang w:val="en-GB"/>
        </w:rPr>
      </w:pPr>
    </w:p>
    <w:p w14:paraId="22BC4DB5" w14:textId="10335989" w:rsidR="0050457C" w:rsidRPr="004E1D16" w:rsidRDefault="0050457C" w:rsidP="0050457C">
      <w:pPr>
        <w:ind w:hanging="6"/>
        <w:jc w:val="thaiDistribute"/>
        <w:rPr>
          <w:rFonts w:ascii="Arial" w:hAnsi="Arial" w:cs="Arial"/>
          <w:sz w:val="20"/>
          <w:szCs w:val="20"/>
          <w:lang w:val="en-GB"/>
        </w:rPr>
      </w:pPr>
      <w:r w:rsidRPr="004E1D16">
        <w:rPr>
          <w:rFonts w:ascii="Arial" w:hAnsi="Arial" w:cs="Arial"/>
          <w:sz w:val="20"/>
          <w:szCs w:val="20"/>
          <w:lang w:val="en-GB"/>
        </w:rPr>
        <w:t>On</w:t>
      </w:r>
      <w:r w:rsidRPr="004E1D16">
        <w:rPr>
          <w:rFonts w:ascii="Arial" w:hAnsi="Arial"/>
          <w:sz w:val="20"/>
          <w:szCs w:val="20"/>
          <w:cs/>
        </w:rPr>
        <w:t xml:space="preserve"> </w:t>
      </w:r>
      <w:r w:rsidRPr="004E1D16">
        <w:rPr>
          <w:rFonts w:ascii="Arial" w:hAnsi="Arial" w:cs="Arial"/>
          <w:sz w:val="20"/>
          <w:szCs w:val="20"/>
          <w:lang w:val="en-GB"/>
        </w:rPr>
        <w:t xml:space="preserve">4 December 2020, PTTEP EH increased its authorised share capital </w:t>
      </w:r>
      <w:r w:rsidR="003D2DCD" w:rsidRPr="004E1D16">
        <w:rPr>
          <w:rFonts w:ascii="Arial" w:hAnsi="Arial" w:cs="Arial"/>
          <w:sz w:val="20"/>
          <w:szCs w:val="20"/>
          <w:lang w:val="en-GB"/>
        </w:rPr>
        <w:t>amounting to</w:t>
      </w:r>
      <w:r w:rsidRPr="004E1D16">
        <w:rPr>
          <w:rFonts w:ascii="Arial" w:hAnsi="Arial" w:cs="Arial"/>
          <w:sz w:val="20"/>
          <w:szCs w:val="20"/>
          <w:lang w:val="en-GB"/>
        </w:rPr>
        <w:t xml:space="preserve"> Baht 208.71 million by issuing 2.09 million new ordinary shares at </w:t>
      </w:r>
      <w:r w:rsidR="003D2DCD" w:rsidRPr="004E1D16">
        <w:rPr>
          <w:rFonts w:ascii="Arial" w:hAnsi="Arial" w:cs="Arial"/>
          <w:sz w:val="20"/>
          <w:szCs w:val="20"/>
          <w:lang w:val="en-GB"/>
        </w:rPr>
        <w:t>a</w:t>
      </w:r>
      <w:r w:rsidRPr="004E1D16">
        <w:rPr>
          <w:rFonts w:ascii="Arial" w:hAnsi="Arial" w:cs="Arial"/>
          <w:sz w:val="20"/>
          <w:szCs w:val="20"/>
          <w:lang w:val="en-GB"/>
        </w:rPr>
        <w:t xml:space="preserve"> par value of Baht 100 each.</w:t>
      </w:r>
    </w:p>
    <w:p w14:paraId="166844C7" w14:textId="77777777" w:rsidR="00456B0E" w:rsidRPr="004E1D16" w:rsidRDefault="00456B0E" w:rsidP="0050457C">
      <w:pPr>
        <w:tabs>
          <w:tab w:val="left" w:pos="5245"/>
        </w:tabs>
        <w:jc w:val="thaiDistribute"/>
        <w:rPr>
          <w:rFonts w:ascii="Arial" w:eastAsia="Arial Unicode MS" w:hAnsi="Arial" w:cs="Arial"/>
          <w:spacing w:val="-4"/>
          <w:sz w:val="20"/>
          <w:szCs w:val="20"/>
          <w:cs/>
          <w:lang w:val="en-GB"/>
        </w:rPr>
      </w:pPr>
    </w:p>
    <w:p w14:paraId="1591870F" w14:textId="77777777" w:rsidR="00930E01" w:rsidRPr="004E1D16" w:rsidRDefault="00930E01" w:rsidP="0079471B">
      <w:pPr>
        <w:tabs>
          <w:tab w:val="left" w:pos="5245"/>
        </w:tabs>
        <w:ind w:left="28"/>
        <w:jc w:val="thaiDistribute"/>
        <w:rPr>
          <w:rFonts w:ascii="Arial" w:eastAsia="Arial Unicode MS" w:hAnsi="Arial" w:cs="Arial"/>
          <w:sz w:val="20"/>
          <w:szCs w:val="20"/>
          <w:lang w:val="en-GB"/>
        </w:rPr>
      </w:pPr>
    </w:p>
    <w:p w14:paraId="53042520" w14:textId="77777777" w:rsidR="0079471B" w:rsidRPr="004E1D16" w:rsidRDefault="0079471B" w:rsidP="0079471B">
      <w:pPr>
        <w:tabs>
          <w:tab w:val="left" w:pos="5245"/>
        </w:tabs>
        <w:ind w:left="28"/>
        <w:jc w:val="thaiDistribute"/>
        <w:rPr>
          <w:rFonts w:ascii="Arial" w:eastAsia="Arial Unicode MS" w:hAnsi="Arial"/>
          <w:sz w:val="20"/>
          <w:szCs w:val="20"/>
          <w:cs/>
        </w:rPr>
        <w:sectPr w:rsidR="0079471B" w:rsidRPr="004E1D16" w:rsidSect="00C30986">
          <w:pgSz w:w="11907" w:h="16834" w:code="9"/>
          <w:pgMar w:top="1440" w:right="720" w:bottom="720" w:left="1728" w:header="706" w:footer="706" w:gutter="0"/>
          <w:cols w:space="720"/>
          <w:docGrid w:linePitch="381"/>
        </w:sectPr>
      </w:pPr>
    </w:p>
    <w:p w14:paraId="611130D6" w14:textId="5BBA644D" w:rsidR="0079471B" w:rsidRPr="004E1D16" w:rsidRDefault="0079471B" w:rsidP="0079471B">
      <w:pPr>
        <w:tabs>
          <w:tab w:val="left" w:pos="5245"/>
        </w:tabs>
        <w:jc w:val="thaiDistribute"/>
        <w:rPr>
          <w:rFonts w:ascii="Arial" w:eastAsia="Arial Unicode MS" w:hAnsi="Arial" w:cs="Arial"/>
          <w:sz w:val="20"/>
          <w:szCs w:val="20"/>
          <w:lang w:val="en-GB"/>
        </w:rPr>
      </w:pPr>
    </w:p>
    <w:p w14:paraId="18A6CA79" w14:textId="77777777" w:rsidR="007E37EB" w:rsidRPr="004E1D16" w:rsidRDefault="007E37EB" w:rsidP="0079471B">
      <w:pPr>
        <w:tabs>
          <w:tab w:val="left" w:pos="5245"/>
        </w:tabs>
        <w:jc w:val="thaiDistribute"/>
        <w:rPr>
          <w:rFonts w:ascii="Arial" w:eastAsia="Arial Unicode MS" w:hAnsi="Arial" w:cs="Arial"/>
          <w:sz w:val="20"/>
          <w:szCs w:val="20"/>
          <w:lang w:val="en-GB"/>
        </w:rPr>
      </w:pPr>
    </w:p>
    <w:p w14:paraId="6B8B7761" w14:textId="08E586FF" w:rsidR="0079471B" w:rsidRPr="004E1D16" w:rsidRDefault="000B0464" w:rsidP="0079471B">
      <w:pPr>
        <w:ind w:left="595" w:hanging="567"/>
        <w:jc w:val="both"/>
        <w:rPr>
          <w:rFonts w:ascii="Arial" w:eastAsia="Arial Unicode MS" w:hAnsi="Arial" w:cs="Arial"/>
          <w:sz w:val="20"/>
          <w:szCs w:val="20"/>
          <w:lang w:val="en-GB"/>
        </w:rPr>
      </w:pPr>
      <w:r w:rsidRPr="004E1D16">
        <w:rPr>
          <w:rFonts w:ascii="Arial" w:eastAsia="Arial Unicode MS" w:hAnsi="Arial" w:cs="Arial"/>
          <w:sz w:val="20"/>
          <w:szCs w:val="20"/>
          <w:lang w:val="en-GB"/>
        </w:rPr>
        <w:t xml:space="preserve">Details of </w:t>
      </w:r>
      <w:r w:rsidR="003D2DCD" w:rsidRPr="004E1D16">
        <w:rPr>
          <w:rFonts w:ascii="Arial" w:eastAsia="Arial Unicode MS" w:hAnsi="Arial" w:cs="Arial"/>
          <w:sz w:val="20"/>
          <w:szCs w:val="20"/>
          <w:lang w:val="en-GB"/>
        </w:rPr>
        <w:t xml:space="preserve">investments in </w:t>
      </w:r>
      <w:r w:rsidRPr="004E1D16">
        <w:rPr>
          <w:rFonts w:ascii="Arial" w:eastAsia="Arial Unicode MS" w:hAnsi="Arial" w:cs="Arial"/>
          <w:sz w:val="20"/>
          <w:szCs w:val="20"/>
          <w:lang w:val="en-GB"/>
        </w:rPr>
        <w:t>subsidiaries</w:t>
      </w:r>
      <w:r w:rsidR="00580747" w:rsidRPr="004E1D16">
        <w:rPr>
          <w:rFonts w:ascii="Arial" w:eastAsia="Arial Unicode MS" w:hAnsi="Arial" w:cs="Arial"/>
          <w:sz w:val="20"/>
          <w:szCs w:val="20"/>
          <w:lang w:val="en-GB"/>
        </w:rPr>
        <w:t xml:space="preserve"> of the Company</w:t>
      </w:r>
      <w:r w:rsidRPr="004E1D16">
        <w:rPr>
          <w:rFonts w:ascii="Arial" w:eastAsia="Arial Unicode MS" w:hAnsi="Arial" w:cs="Arial"/>
          <w:sz w:val="20"/>
          <w:szCs w:val="20"/>
          <w:lang w:val="en-GB"/>
        </w:rPr>
        <w:t xml:space="preserve"> are as follows</w:t>
      </w:r>
      <w:r w:rsidR="003D2DCD" w:rsidRPr="004E1D16">
        <w:rPr>
          <w:rFonts w:ascii="Arial" w:eastAsia="Arial Unicode MS" w:hAnsi="Arial" w:cs="Arial"/>
          <w:sz w:val="20"/>
          <w:szCs w:val="20"/>
          <w:lang w:val="en-GB"/>
        </w:rPr>
        <w:t>:</w:t>
      </w:r>
    </w:p>
    <w:p w14:paraId="606FA4D2" w14:textId="77777777" w:rsidR="0079471B" w:rsidRPr="004E1D16" w:rsidRDefault="0079471B" w:rsidP="0079471B">
      <w:pPr>
        <w:tabs>
          <w:tab w:val="left" w:pos="5245"/>
        </w:tabs>
        <w:jc w:val="thaiDistribute"/>
        <w:rPr>
          <w:rFonts w:ascii="Arial" w:eastAsia="Arial Unicode MS" w:hAnsi="Arial" w:cs="Arial"/>
          <w:sz w:val="20"/>
          <w:szCs w:val="20"/>
          <w:lang w:val="en-GB"/>
        </w:rPr>
      </w:pPr>
    </w:p>
    <w:tbl>
      <w:tblPr>
        <w:tblW w:w="147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1276"/>
        <w:gridCol w:w="1984"/>
        <w:gridCol w:w="1134"/>
        <w:gridCol w:w="1134"/>
        <w:gridCol w:w="1134"/>
        <w:gridCol w:w="1134"/>
        <w:gridCol w:w="1134"/>
        <w:gridCol w:w="1134"/>
      </w:tblGrid>
      <w:tr w:rsidR="0079471B" w:rsidRPr="004E1D16" w14:paraId="5177DC48" w14:textId="77777777" w:rsidTr="003D2DCD">
        <w:trPr>
          <w:cantSplit/>
          <w:trHeight w:val="254"/>
          <w:tblHeader/>
        </w:trPr>
        <w:tc>
          <w:tcPr>
            <w:tcW w:w="4678" w:type="dxa"/>
            <w:vMerge w:val="restart"/>
            <w:tcBorders>
              <w:top w:val="single" w:sz="4" w:space="0" w:color="auto"/>
              <w:left w:val="nil"/>
              <w:bottom w:val="nil"/>
              <w:right w:val="nil"/>
            </w:tcBorders>
            <w:vAlign w:val="center"/>
          </w:tcPr>
          <w:p w14:paraId="3612EB60" w14:textId="5AA6F14C" w:rsidR="0079471B" w:rsidRPr="004E1D16" w:rsidRDefault="003D2DCD" w:rsidP="00F86D6A">
            <w:pPr>
              <w:ind w:left="-34" w:right="-34"/>
              <w:jc w:val="center"/>
              <w:rPr>
                <w:rFonts w:ascii="Arial" w:hAnsi="Arial" w:cs="Arial"/>
                <w:b/>
                <w:bCs/>
                <w:sz w:val="16"/>
                <w:szCs w:val="16"/>
                <w:cs/>
              </w:rPr>
            </w:pPr>
            <w:r w:rsidRPr="004E1D16">
              <w:rPr>
                <w:rFonts w:ascii="Arial" w:eastAsia="Browallia New" w:hAnsi="Arial" w:cs="Arial"/>
                <w:b/>
                <w:sz w:val="16"/>
                <w:szCs w:val="16"/>
                <w:lang w:val="en-GB" w:eastAsia="en-GB"/>
              </w:rPr>
              <w:t>List of subsidiaries</w:t>
            </w:r>
          </w:p>
        </w:tc>
        <w:tc>
          <w:tcPr>
            <w:tcW w:w="1276" w:type="dxa"/>
            <w:vMerge w:val="restart"/>
            <w:tcBorders>
              <w:top w:val="single" w:sz="4" w:space="0" w:color="auto"/>
              <w:left w:val="nil"/>
              <w:bottom w:val="nil"/>
              <w:right w:val="nil"/>
            </w:tcBorders>
            <w:vAlign w:val="center"/>
          </w:tcPr>
          <w:p w14:paraId="0EDC889C" w14:textId="53EBBFC5" w:rsidR="0079471B" w:rsidRPr="004E1D16" w:rsidRDefault="00F86D6A" w:rsidP="00F86D6A">
            <w:pPr>
              <w:ind w:left="-34" w:right="-34"/>
              <w:jc w:val="center"/>
              <w:rPr>
                <w:rFonts w:ascii="Arial" w:hAnsi="Arial" w:cs="Arial"/>
                <w:b/>
                <w:bCs/>
                <w:spacing w:val="-4"/>
                <w:sz w:val="16"/>
                <w:szCs w:val="16"/>
                <w:cs/>
                <w:lang w:val="en-US"/>
              </w:rPr>
            </w:pPr>
            <w:r w:rsidRPr="004E1D16">
              <w:rPr>
                <w:rFonts w:ascii="Arial" w:eastAsia="Browallia New" w:hAnsi="Arial" w:cs="Arial"/>
                <w:b/>
                <w:sz w:val="16"/>
                <w:szCs w:val="16"/>
                <w:lang w:val="en-GB" w:eastAsia="en-GB"/>
              </w:rPr>
              <w:t>Country of incorporation</w:t>
            </w:r>
          </w:p>
        </w:tc>
        <w:tc>
          <w:tcPr>
            <w:tcW w:w="1984" w:type="dxa"/>
            <w:vMerge w:val="restart"/>
            <w:tcBorders>
              <w:top w:val="single" w:sz="4" w:space="0" w:color="auto"/>
              <w:left w:val="nil"/>
              <w:bottom w:val="nil"/>
              <w:right w:val="nil"/>
            </w:tcBorders>
            <w:vAlign w:val="center"/>
          </w:tcPr>
          <w:p w14:paraId="3D718E22" w14:textId="376206CA" w:rsidR="0079471B" w:rsidRPr="004E1D16" w:rsidRDefault="003D2DCD" w:rsidP="00F86D6A">
            <w:pPr>
              <w:ind w:left="-34" w:right="-34"/>
              <w:jc w:val="center"/>
              <w:rPr>
                <w:rFonts w:ascii="Arial" w:hAnsi="Arial" w:cs="Arial"/>
                <w:b/>
                <w:bCs/>
                <w:sz w:val="16"/>
                <w:szCs w:val="16"/>
                <w:cs/>
              </w:rPr>
            </w:pPr>
            <w:r w:rsidRPr="004E1D16">
              <w:rPr>
                <w:rFonts w:ascii="Arial" w:eastAsia="Browallia New" w:hAnsi="Arial" w:cs="Arial"/>
                <w:b/>
                <w:sz w:val="16"/>
                <w:szCs w:val="16"/>
                <w:lang w:val="en-GB" w:eastAsia="en-GB"/>
              </w:rPr>
              <w:t>Type</w:t>
            </w:r>
            <w:r w:rsidR="00F86D6A" w:rsidRPr="004E1D16">
              <w:rPr>
                <w:rFonts w:ascii="Arial" w:eastAsia="Browallia New" w:hAnsi="Arial" w:cs="Arial"/>
                <w:b/>
                <w:sz w:val="16"/>
                <w:szCs w:val="16"/>
                <w:lang w:val="en-GB" w:eastAsia="en-GB"/>
              </w:rPr>
              <w:t xml:space="preserve"> of business</w:t>
            </w:r>
          </w:p>
        </w:tc>
        <w:tc>
          <w:tcPr>
            <w:tcW w:w="2268" w:type="dxa"/>
            <w:gridSpan w:val="2"/>
            <w:vMerge w:val="restart"/>
            <w:tcBorders>
              <w:top w:val="single" w:sz="4" w:space="0" w:color="auto"/>
              <w:left w:val="nil"/>
              <w:bottom w:val="single" w:sz="4" w:space="0" w:color="auto"/>
              <w:right w:val="nil"/>
            </w:tcBorders>
            <w:vAlign w:val="bottom"/>
          </w:tcPr>
          <w:p w14:paraId="5D440071" w14:textId="77777777" w:rsidR="0079471B" w:rsidRPr="004E1D16" w:rsidRDefault="003D2DCD" w:rsidP="003D2DCD">
            <w:pPr>
              <w:ind w:left="-251" w:right="-249"/>
              <w:jc w:val="center"/>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Participating interest (%)</w:t>
            </w:r>
          </w:p>
          <w:p w14:paraId="1CF45A79" w14:textId="7275D487" w:rsidR="003D2DCD" w:rsidRPr="004E1D16" w:rsidRDefault="003D2DCD" w:rsidP="003D2DCD">
            <w:pPr>
              <w:ind w:left="-251" w:right="-249"/>
              <w:jc w:val="center"/>
              <w:rPr>
                <w:rFonts w:ascii="Arial" w:hAnsi="Arial" w:cs="Arial"/>
                <w:b/>
                <w:bCs/>
                <w:spacing w:val="-2"/>
                <w:sz w:val="16"/>
                <w:szCs w:val="16"/>
                <w:cs/>
              </w:rPr>
            </w:pPr>
            <w:r w:rsidRPr="004E1D16">
              <w:rPr>
                <w:rFonts w:ascii="Arial" w:eastAsia="Browallia New" w:hAnsi="Arial" w:cs="Arial"/>
                <w:b/>
                <w:sz w:val="16"/>
                <w:szCs w:val="16"/>
                <w:lang w:val="en-GB" w:eastAsia="en-GB"/>
              </w:rPr>
              <w:t>(including indirect holding)</w:t>
            </w:r>
          </w:p>
        </w:tc>
        <w:tc>
          <w:tcPr>
            <w:tcW w:w="4536" w:type="dxa"/>
            <w:gridSpan w:val="4"/>
            <w:tcBorders>
              <w:top w:val="single" w:sz="4" w:space="0" w:color="auto"/>
              <w:left w:val="nil"/>
              <w:bottom w:val="single" w:sz="4" w:space="0" w:color="auto"/>
              <w:right w:val="nil"/>
            </w:tcBorders>
            <w:vAlign w:val="bottom"/>
          </w:tcPr>
          <w:p w14:paraId="653F8901" w14:textId="4393948C" w:rsidR="0079471B" w:rsidRPr="004E1D16" w:rsidRDefault="003D2DCD" w:rsidP="00D844C5">
            <w:pPr>
              <w:spacing w:line="256" w:lineRule="auto"/>
              <w:jc w:val="center"/>
              <w:rPr>
                <w:rFonts w:ascii="Arial" w:hAnsi="Arial" w:cs="Arial"/>
                <w:b/>
                <w:bCs/>
                <w:spacing w:val="-8"/>
                <w:sz w:val="16"/>
                <w:szCs w:val="16"/>
                <w:cs/>
              </w:rPr>
            </w:pPr>
            <w:r w:rsidRPr="004E1D16">
              <w:rPr>
                <w:rFonts w:ascii="Arial" w:eastAsia="Browallia New" w:hAnsi="Arial" w:cs="Arial"/>
                <w:b/>
                <w:sz w:val="16"/>
                <w:szCs w:val="16"/>
                <w:lang w:val="en-GB"/>
              </w:rPr>
              <w:t>Separate financial statements (</w:t>
            </w:r>
            <w:r w:rsidR="00D844C5" w:rsidRPr="004E1D16">
              <w:rPr>
                <w:rFonts w:ascii="Arial" w:eastAsia="Browallia New" w:hAnsi="Arial" w:cs="Arial"/>
                <w:b/>
                <w:sz w:val="16"/>
                <w:szCs w:val="16"/>
                <w:lang w:val="en-GB"/>
              </w:rPr>
              <w:t>Cost method</w:t>
            </w:r>
            <w:r w:rsidRPr="004E1D16">
              <w:rPr>
                <w:rFonts w:ascii="Arial" w:eastAsia="Browallia New" w:hAnsi="Arial" w:cs="Arial"/>
                <w:b/>
                <w:sz w:val="16"/>
                <w:szCs w:val="16"/>
                <w:lang w:val="en-GB"/>
              </w:rPr>
              <w:t>)</w:t>
            </w:r>
          </w:p>
        </w:tc>
      </w:tr>
      <w:tr w:rsidR="0079471B" w:rsidRPr="004E1D16" w14:paraId="421E2A3A" w14:textId="77777777" w:rsidTr="003D2DCD">
        <w:trPr>
          <w:cantSplit/>
          <w:trHeight w:hRule="exact" w:val="261"/>
          <w:tblHeader/>
        </w:trPr>
        <w:tc>
          <w:tcPr>
            <w:tcW w:w="4678" w:type="dxa"/>
            <w:vMerge/>
            <w:tcBorders>
              <w:top w:val="nil"/>
              <w:left w:val="nil"/>
              <w:bottom w:val="nil"/>
              <w:right w:val="nil"/>
            </w:tcBorders>
            <w:vAlign w:val="bottom"/>
          </w:tcPr>
          <w:p w14:paraId="7E4A85BA" w14:textId="77777777" w:rsidR="0079471B" w:rsidRPr="004E1D16" w:rsidRDefault="0079471B" w:rsidP="00F86D6A">
            <w:pPr>
              <w:ind w:left="-57" w:right="-57"/>
              <w:jc w:val="center"/>
              <w:rPr>
                <w:rFonts w:ascii="Arial" w:hAnsi="Arial" w:cs="Arial"/>
                <w:b/>
                <w:bCs/>
                <w:sz w:val="16"/>
                <w:szCs w:val="16"/>
                <w:cs/>
              </w:rPr>
            </w:pPr>
          </w:p>
        </w:tc>
        <w:tc>
          <w:tcPr>
            <w:tcW w:w="1276" w:type="dxa"/>
            <w:vMerge/>
            <w:tcBorders>
              <w:top w:val="nil"/>
              <w:left w:val="nil"/>
              <w:bottom w:val="nil"/>
              <w:right w:val="nil"/>
            </w:tcBorders>
            <w:vAlign w:val="bottom"/>
          </w:tcPr>
          <w:p w14:paraId="0BF92D08" w14:textId="77777777" w:rsidR="0079471B" w:rsidRPr="004E1D16" w:rsidRDefault="0079471B" w:rsidP="00F86D6A">
            <w:pPr>
              <w:ind w:left="-57" w:right="-57"/>
              <w:jc w:val="center"/>
              <w:rPr>
                <w:rFonts w:ascii="Arial" w:hAnsi="Arial" w:cs="Arial"/>
                <w:b/>
                <w:bCs/>
                <w:spacing w:val="-4"/>
                <w:sz w:val="16"/>
                <w:szCs w:val="16"/>
                <w:cs/>
              </w:rPr>
            </w:pPr>
          </w:p>
        </w:tc>
        <w:tc>
          <w:tcPr>
            <w:tcW w:w="1984" w:type="dxa"/>
            <w:vMerge/>
            <w:tcBorders>
              <w:top w:val="nil"/>
              <w:left w:val="nil"/>
              <w:bottom w:val="nil"/>
              <w:right w:val="nil"/>
            </w:tcBorders>
            <w:vAlign w:val="bottom"/>
          </w:tcPr>
          <w:p w14:paraId="71413424" w14:textId="77777777" w:rsidR="0079471B" w:rsidRPr="004E1D16" w:rsidRDefault="0079471B" w:rsidP="00F86D6A">
            <w:pPr>
              <w:ind w:left="-57" w:right="-57"/>
              <w:jc w:val="center"/>
              <w:rPr>
                <w:rFonts w:ascii="Arial" w:hAnsi="Arial" w:cs="Arial"/>
                <w:b/>
                <w:bCs/>
                <w:spacing w:val="-4"/>
                <w:sz w:val="16"/>
                <w:szCs w:val="16"/>
                <w:cs/>
              </w:rPr>
            </w:pPr>
          </w:p>
        </w:tc>
        <w:tc>
          <w:tcPr>
            <w:tcW w:w="2268" w:type="dxa"/>
            <w:gridSpan w:val="2"/>
            <w:vMerge/>
            <w:tcBorders>
              <w:top w:val="single" w:sz="4" w:space="0" w:color="auto"/>
              <w:left w:val="nil"/>
              <w:bottom w:val="single" w:sz="4" w:space="0" w:color="auto"/>
              <w:right w:val="nil"/>
            </w:tcBorders>
            <w:vAlign w:val="bottom"/>
          </w:tcPr>
          <w:p w14:paraId="6D7A37AB" w14:textId="77777777" w:rsidR="0079471B" w:rsidRPr="004E1D16" w:rsidRDefault="0079471B" w:rsidP="00F86D6A">
            <w:pPr>
              <w:ind w:left="-57" w:right="-57"/>
              <w:jc w:val="center"/>
              <w:rPr>
                <w:rFonts w:ascii="Arial" w:hAnsi="Arial" w:cs="Arial"/>
                <w:b/>
                <w:bCs/>
                <w:spacing w:val="-20"/>
                <w:sz w:val="16"/>
                <w:szCs w:val="16"/>
                <w:lang w:val="en-US"/>
              </w:rPr>
            </w:pPr>
          </w:p>
        </w:tc>
        <w:tc>
          <w:tcPr>
            <w:tcW w:w="2268" w:type="dxa"/>
            <w:gridSpan w:val="2"/>
            <w:tcBorders>
              <w:top w:val="single" w:sz="4" w:space="0" w:color="auto"/>
              <w:left w:val="nil"/>
              <w:bottom w:val="single" w:sz="4" w:space="0" w:color="auto"/>
              <w:right w:val="nil"/>
            </w:tcBorders>
            <w:vAlign w:val="bottom"/>
          </w:tcPr>
          <w:p w14:paraId="04B69F39" w14:textId="51146C33" w:rsidR="0079471B" w:rsidRPr="004E1D16" w:rsidRDefault="00D844C5" w:rsidP="00F86D6A">
            <w:pPr>
              <w:ind w:left="-57" w:right="-57"/>
              <w:jc w:val="center"/>
              <w:rPr>
                <w:rFonts w:ascii="Arial" w:hAnsi="Arial" w:cs="Arial"/>
                <w:b/>
                <w:bCs/>
                <w:spacing w:val="-20"/>
                <w:sz w:val="16"/>
                <w:szCs w:val="16"/>
                <w:lang w:val="en-US"/>
              </w:rPr>
            </w:pPr>
            <w:r w:rsidRPr="004E1D16">
              <w:rPr>
                <w:rFonts w:ascii="Arial" w:hAnsi="Arial" w:cs="Arial"/>
                <w:b/>
                <w:bCs/>
                <w:sz w:val="16"/>
                <w:szCs w:val="16"/>
                <w:cs/>
              </w:rPr>
              <w:t>Unit: Million US Dollar</w:t>
            </w:r>
          </w:p>
        </w:tc>
        <w:tc>
          <w:tcPr>
            <w:tcW w:w="2268" w:type="dxa"/>
            <w:gridSpan w:val="2"/>
            <w:tcBorders>
              <w:top w:val="single" w:sz="4" w:space="0" w:color="auto"/>
              <w:left w:val="nil"/>
              <w:bottom w:val="single" w:sz="4" w:space="0" w:color="auto"/>
              <w:right w:val="nil"/>
            </w:tcBorders>
            <w:vAlign w:val="bottom"/>
          </w:tcPr>
          <w:p w14:paraId="6D070A2C" w14:textId="76410E58" w:rsidR="0079471B" w:rsidRPr="004E1D16" w:rsidRDefault="00D844C5" w:rsidP="00F86D6A">
            <w:pPr>
              <w:ind w:left="-57" w:right="-57"/>
              <w:jc w:val="center"/>
              <w:rPr>
                <w:rFonts w:ascii="Arial" w:hAnsi="Arial" w:cs="Cordia New"/>
                <w:b/>
                <w:bCs/>
                <w:spacing w:val="-20"/>
                <w:sz w:val="16"/>
                <w:szCs w:val="16"/>
                <w:cs/>
                <w:lang w:val="en-US"/>
              </w:rPr>
            </w:pPr>
            <w:r w:rsidRPr="004E1D16">
              <w:rPr>
                <w:rFonts w:ascii="Arial" w:hAnsi="Arial" w:cs="Arial"/>
                <w:b/>
                <w:bCs/>
                <w:sz w:val="16"/>
                <w:szCs w:val="16"/>
                <w:cs/>
              </w:rPr>
              <w:t>Unit: Million Bah</w:t>
            </w:r>
            <w:r w:rsidR="007C68B7" w:rsidRPr="004E1D16">
              <w:rPr>
                <w:rFonts w:ascii="Arial" w:hAnsi="Arial" w:cs="Arial"/>
                <w:b/>
                <w:bCs/>
                <w:sz w:val="16"/>
                <w:szCs w:val="16"/>
                <w:cs/>
              </w:rPr>
              <w:t>t</w:t>
            </w:r>
          </w:p>
        </w:tc>
      </w:tr>
      <w:tr w:rsidR="00D844C5" w:rsidRPr="004E1D16" w14:paraId="32C3432B" w14:textId="77777777" w:rsidTr="003D2DCD">
        <w:trPr>
          <w:cantSplit/>
          <w:trHeight w:hRule="exact" w:val="542"/>
          <w:tblHeader/>
        </w:trPr>
        <w:tc>
          <w:tcPr>
            <w:tcW w:w="4678" w:type="dxa"/>
            <w:vMerge/>
            <w:tcBorders>
              <w:top w:val="nil"/>
              <w:left w:val="nil"/>
              <w:bottom w:val="single" w:sz="4" w:space="0" w:color="auto"/>
              <w:right w:val="nil"/>
            </w:tcBorders>
            <w:vAlign w:val="bottom"/>
          </w:tcPr>
          <w:p w14:paraId="1A46D0CF" w14:textId="77777777" w:rsidR="00D844C5" w:rsidRPr="004E1D16" w:rsidRDefault="00D844C5" w:rsidP="00D844C5">
            <w:pPr>
              <w:ind w:left="-57" w:right="-57"/>
              <w:jc w:val="center"/>
              <w:rPr>
                <w:rFonts w:ascii="Arial" w:hAnsi="Arial" w:cs="Arial"/>
                <w:b/>
                <w:bCs/>
                <w:sz w:val="16"/>
                <w:szCs w:val="16"/>
                <w:cs/>
              </w:rPr>
            </w:pPr>
          </w:p>
        </w:tc>
        <w:tc>
          <w:tcPr>
            <w:tcW w:w="1276" w:type="dxa"/>
            <w:vMerge/>
            <w:tcBorders>
              <w:top w:val="nil"/>
              <w:left w:val="nil"/>
              <w:bottom w:val="single" w:sz="4" w:space="0" w:color="auto"/>
              <w:right w:val="nil"/>
            </w:tcBorders>
            <w:vAlign w:val="bottom"/>
          </w:tcPr>
          <w:p w14:paraId="29C55198" w14:textId="77777777" w:rsidR="00D844C5" w:rsidRPr="004E1D16" w:rsidRDefault="00D844C5" w:rsidP="00D844C5">
            <w:pPr>
              <w:ind w:left="-57" w:right="-57"/>
              <w:jc w:val="center"/>
              <w:rPr>
                <w:rFonts w:ascii="Arial" w:hAnsi="Arial" w:cs="Arial"/>
                <w:b/>
                <w:bCs/>
                <w:spacing w:val="-4"/>
                <w:sz w:val="16"/>
                <w:szCs w:val="16"/>
                <w:cs/>
              </w:rPr>
            </w:pPr>
          </w:p>
        </w:tc>
        <w:tc>
          <w:tcPr>
            <w:tcW w:w="1984" w:type="dxa"/>
            <w:vMerge/>
            <w:tcBorders>
              <w:top w:val="nil"/>
              <w:left w:val="nil"/>
              <w:bottom w:val="single" w:sz="4" w:space="0" w:color="auto"/>
              <w:right w:val="nil"/>
            </w:tcBorders>
            <w:vAlign w:val="bottom"/>
          </w:tcPr>
          <w:p w14:paraId="11D7F722" w14:textId="77777777" w:rsidR="00D844C5" w:rsidRPr="004E1D16" w:rsidRDefault="00D844C5" w:rsidP="00D844C5">
            <w:pPr>
              <w:ind w:left="-57" w:right="-57"/>
              <w:jc w:val="center"/>
              <w:rPr>
                <w:rFonts w:ascii="Arial" w:hAnsi="Arial" w:cs="Arial"/>
                <w:b/>
                <w:bCs/>
                <w:spacing w:val="-4"/>
                <w:sz w:val="16"/>
                <w:szCs w:val="16"/>
                <w:cs/>
              </w:rPr>
            </w:pPr>
          </w:p>
        </w:tc>
        <w:tc>
          <w:tcPr>
            <w:tcW w:w="1134" w:type="dxa"/>
            <w:tcBorders>
              <w:top w:val="single" w:sz="4" w:space="0" w:color="auto"/>
              <w:left w:val="nil"/>
              <w:bottom w:val="single" w:sz="4" w:space="0" w:color="auto"/>
              <w:right w:val="nil"/>
            </w:tcBorders>
            <w:vAlign w:val="bottom"/>
          </w:tcPr>
          <w:p w14:paraId="25308EB2" w14:textId="2BF81320" w:rsidR="00D844C5" w:rsidRPr="004E1D16" w:rsidRDefault="00D844C5" w:rsidP="00D844C5">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34" w:type="dxa"/>
            <w:tcBorders>
              <w:top w:val="single" w:sz="4" w:space="0" w:color="auto"/>
              <w:left w:val="nil"/>
              <w:bottom w:val="single" w:sz="4" w:space="0" w:color="auto"/>
              <w:right w:val="nil"/>
            </w:tcBorders>
            <w:vAlign w:val="bottom"/>
          </w:tcPr>
          <w:p w14:paraId="52DF171C" w14:textId="67027CCD" w:rsidR="00D844C5" w:rsidRPr="004E1D16" w:rsidRDefault="00D844C5" w:rsidP="00D844C5">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c>
          <w:tcPr>
            <w:tcW w:w="1134" w:type="dxa"/>
            <w:tcBorders>
              <w:top w:val="single" w:sz="4" w:space="0" w:color="auto"/>
              <w:left w:val="nil"/>
              <w:bottom w:val="single" w:sz="4" w:space="0" w:color="auto"/>
              <w:right w:val="nil"/>
            </w:tcBorders>
            <w:vAlign w:val="bottom"/>
          </w:tcPr>
          <w:p w14:paraId="53865BD9" w14:textId="657ABDEE" w:rsidR="00D844C5" w:rsidRPr="004E1D16" w:rsidRDefault="00D844C5" w:rsidP="00D844C5">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34" w:type="dxa"/>
            <w:tcBorders>
              <w:top w:val="single" w:sz="4" w:space="0" w:color="auto"/>
              <w:left w:val="nil"/>
              <w:bottom w:val="single" w:sz="4" w:space="0" w:color="auto"/>
              <w:right w:val="nil"/>
            </w:tcBorders>
            <w:vAlign w:val="bottom"/>
          </w:tcPr>
          <w:p w14:paraId="647E6308" w14:textId="30D53E29" w:rsidR="00D844C5" w:rsidRPr="004E1D16" w:rsidRDefault="00D844C5" w:rsidP="00D844C5">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c>
          <w:tcPr>
            <w:tcW w:w="1134" w:type="dxa"/>
            <w:tcBorders>
              <w:top w:val="single" w:sz="4" w:space="0" w:color="auto"/>
              <w:left w:val="nil"/>
              <w:bottom w:val="single" w:sz="4" w:space="0" w:color="auto"/>
              <w:right w:val="nil"/>
            </w:tcBorders>
            <w:vAlign w:val="bottom"/>
          </w:tcPr>
          <w:p w14:paraId="5FAA0385" w14:textId="7FBE778B" w:rsidR="00D844C5" w:rsidRPr="004E1D16" w:rsidRDefault="00D844C5" w:rsidP="00D844C5">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34" w:type="dxa"/>
            <w:tcBorders>
              <w:top w:val="single" w:sz="4" w:space="0" w:color="auto"/>
              <w:left w:val="nil"/>
              <w:bottom w:val="single" w:sz="4" w:space="0" w:color="auto"/>
              <w:right w:val="nil"/>
            </w:tcBorders>
            <w:vAlign w:val="bottom"/>
          </w:tcPr>
          <w:p w14:paraId="1855E873" w14:textId="48FD08BB" w:rsidR="00D844C5" w:rsidRPr="004E1D16" w:rsidRDefault="00D844C5" w:rsidP="00D844C5">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r>
      <w:tr w:rsidR="00A76AAA" w:rsidRPr="004E1D16" w14:paraId="68CC4A0E" w14:textId="77777777" w:rsidTr="00580747">
        <w:trPr>
          <w:cantSplit/>
          <w:trHeight w:hRule="exact" w:val="367"/>
        </w:trPr>
        <w:tc>
          <w:tcPr>
            <w:tcW w:w="4678" w:type="dxa"/>
            <w:tcBorders>
              <w:top w:val="single" w:sz="4" w:space="0" w:color="auto"/>
              <w:left w:val="nil"/>
              <w:bottom w:val="nil"/>
              <w:right w:val="nil"/>
            </w:tcBorders>
          </w:tcPr>
          <w:p w14:paraId="07F495BA" w14:textId="76C5FCE1" w:rsidR="00A76AAA" w:rsidRPr="004E1D16" w:rsidRDefault="00A76AAA" w:rsidP="00A76AAA">
            <w:pPr>
              <w:spacing w:line="380" w:lineRule="exact"/>
              <w:ind w:left="34" w:right="-57"/>
              <w:rPr>
                <w:rFonts w:ascii="Arial" w:hAnsi="Arial" w:cs="Arial"/>
                <w:sz w:val="16"/>
                <w:szCs w:val="16"/>
                <w:lang w:val="en-US"/>
              </w:rPr>
            </w:pPr>
            <w:r w:rsidRPr="004E1D16">
              <w:rPr>
                <w:rFonts w:ascii="Arial" w:hAnsi="Arial" w:cs="Arial"/>
                <w:sz w:val="16"/>
                <w:szCs w:val="16"/>
                <w:lang w:val="en-US"/>
              </w:rPr>
              <w:t>PTTEP International Limited (PTTEPI)</w:t>
            </w:r>
          </w:p>
        </w:tc>
        <w:tc>
          <w:tcPr>
            <w:tcW w:w="1276" w:type="dxa"/>
            <w:tcBorders>
              <w:top w:val="single" w:sz="4" w:space="0" w:color="auto"/>
              <w:left w:val="nil"/>
              <w:bottom w:val="nil"/>
              <w:right w:val="nil"/>
            </w:tcBorders>
          </w:tcPr>
          <w:p w14:paraId="4D20B086" w14:textId="78B76854" w:rsidR="00A76AAA" w:rsidRPr="004E1D16" w:rsidRDefault="00A76AAA" w:rsidP="00A76AAA">
            <w:pPr>
              <w:tabs>
                <w:tab w:val="left" w:pos="406"/>
              </w:tabs>
              <w:spacing w:line="380" w:lineRule="exact"/>
              <w:ind w:left="-57" w:right="-57"/>
              <w:jc w:val="center"/>
              <w:rPr>
                <w:rFonts w:ascii="Arial" w:hAnsi="Arial" w:cs="Arial"/>
                <w:position w:val="2"/>
                <w:sz w:val="16"/>
                <w:szCs w:val="16"/>
                <w:lang w:val="en-GB"/>
              </w:rPr>
            </w:pPr>
            <w:r w:rsidRPr="004E1D16">
              <w:rPr>
                <w:rFonts w:ascii="Arial" w:hAnsi="Arial" w:cs="Arial"/>
                <w:position w:val="2"/>
                <w:sz w:val="16"/>
                <w:szCs w:val="16"/>
                <w:cs/>
              </w:rPr>
              <w:t>Thailand</w:t>
            </w:r>
          </w:p>
        </w:tc>
        <w:tc>
          <w:tcPr>
            <w:tcW w:w="1984" w:type="dxa"/>
            <w:tcBorders>
              <w:top w:val="single" w:sz="4" w:space="0" w:color="auto"/>
              <w:left w:val="nil"/>
              <w:bottom w:val="nil"/>
              <w:right w:val="nil"/>
            </w:tcBorders>
          </w:tcPr>
          <w:p w14:paraId="7A20E81B" w14:textId="4BD57CD3" w:rsidR="00A76AAA" w:rsidRPr="004E1D16" w:rsidRDefault="00A76AAA" w:rsidP="007C68B7">
            <w:pPr>
              <w:spacing w:line="380" w:lineRule="exact"/>
              <w:ind w:left="-57" w:right="-57" w:firstLine="88"/>
              <w:jc w:val="center"/>
              <w:rPr>
                <w:rFonts w:ascii="Arial" w:hAnsi="Arial" w:cs="Arial"/>
                <w:position w:val="2"/>
                <w:sz w:val="16"/>
                <w:szCs w:val="16"/>
                <w:lang w:val="en-GB"/>
              </w:rPr>
            </w:pPr>
            <w:r w:rsidRPr="004E1D16">
              <w:rPr>
                <w:rFonts w:ascii="Arial" w:hAnsi="Arial" w:cs="Arial"/>
                <w:position w:val="2"/>
                <w:sz w:val="16"/>
                <w:szCs w:val="16"/>
                <w:cs/>
              </w:rPr>
              <w:t>Petroleum</w:t>
            </w:r>
          </w:p>
        </w:tc>
        <w:tc>
          <w:tcPr>
            <w:tcW w:w="1134" w:type="dxa"/>
            <w:tcBorders>
              <w:top w:val="single" w:sz="4" w:space="0" w:color="auto"/>
              <w:left w:val="nil"/>
              <w:bottom w:val="nil"/>
              <w:right w:val="nil"/>
            </w:tcBorders>
            <w:shd w:val="clear" w:color="auto" w:fill="FAFAFA"/>
          </w:tcPr>
          <w:p w14:paraId="5B75556F" w14:textId="77777777" w:rsidR="00A76AAA" w:rsidRPr="004E1D16" w:rsidRDefault="00A76AAA" w:rsidP="00A76AAA">
            <w:pPr>
              <w:tabs>
                <w:tab w:val="left" w:pos="383"/>
              </w:tabs>
              <w:spacing w:line="380" w:lineRule="exact"/>
              <w:ind w:firstLine="31"/>
              <w:jc w:val="center"/>
              <w:rPr>
                <w:rFonts w:ascii="Arial" w:hAnsi="Arial" w:cs="Arial"/>
                <w:position w:val="2"/>
                <w:sz w:val="16"/>
                <w:szCs w:val="16"/>
                <w:lang w:val="en-US"/>
              </w:rPr>
            </w:pPr>
            <w:r w:rsidRPr="004E1D16">
              <w:rPr>
                <w:rFonts w:ascii="Arial" w:hAnsi="Arial" w:cs="Arial"/>
                <w:position w:val="2"/>
                <w:sz w:val="16"/>
                <w:szCs w:val="16"/>
                <w:lang w:val="en-US"/>
              </w:rPr>
              <w:t>100</w:t>
            </w:r>
          </w:p>
          <w:p w14:paraId="3F5B6674" w14:textId="77777777" w:rsidR="00A76AAA" w:rsidRPr="004E1D16" w:rsidRDefault="00A76AAA" w:rsidP="00A76AAA">
            <w:pPr>
              <w:spacing w:line="380" w:lineRule="exact"/>
              <w:ind w:firstLine="31"/>
              <w:jc w:val="center"/>
              <w:rPr>
                <w:rFonts w:ascii="Arial" w:hAnsi="Arial" w:cs="Arial"/>
                <w:position w:val="2"/>
                <w:sz w:val="16"/>
                <w:szCs w:val="16"/>
                <w:cs/>
              </w:rPr>
            </w:pPr>
          </w:p>
          <w:p w14:paraId="307655E5" w14:textId="77777777" w:rsidR="00A76AAA" w:rsidRPr="004E1D16" w:rsidRDefault="00A76AAA" w:rsidP="00A76AAA">
            <w:pPr>
              <w:spacing w:line="380" w:lineRule="exact"/>
              <w:ind w:firstLine="31"/>
              <w:jc w:val="center"/>
              <w:rPr>
                <w:rFonts w:ascii="Arial" w:hAnsi="Arial" w:cs="Arial"/>
                <w:position w:val="2"/>
                <w:sz w:val="16"/>
                <w:szCs w:val="16"/>
                <w:cs/>
              </w:rPr>
            </w:pPr>
          </w:p>
        </w:tc>
        <w:tc>
          <w:tcPr>
            <w:tcW w:w="1134" w:type="dxa"/>
            <w:tcBorders>
              <w:top w:val="single" w:sz="4" w:space="0" w:color="auto"/>
              <w:left w:val="nil"/>
              <w:bottom w:val="nil"/>
              <w:right w:val="nil"/>
            </w:tcBorders>
          </w:tcPr>
          <w:p w14:paraId="46C9FF4B" w14:textId="77777777" w:rsidR="00A76AAA" w:rsidRPr="004E1D16" w:rsidRDefault="00A76AAA" w:rsidP="00A76AAA">
            <w:pPr>
              <w:tabs>
                <w:tab w:val="left" w:pos="425"/>
              </w:tabs>
              <w:spacing w:line="380" w:lineRule="exact"/>
              <w:ind w:firstLine="30"/>
              <w:jc w:val="center"/>
              <w:rPr>
                <w:rFonts w:ascii="Arial" w:hAnsi="Arial" w:cs="Arial"/>
                <w:position w:val="2"/>
                <w:sz w:val="16"/>
                <w:szCs w:val="16"/>
                <w:cs/>
              </w:rPr>
            </w:pPr>
            <w:r w:rsidRPr="004E1D16">
              <w:rPr>
                <w:rFonts w:ascii="Arial" w:hAnsi="Arial" w:cs="Arial"/>
                <w:position w:val="2"/>
                <w:sz w:val="16"/>
                <w:szCs w:val="16"/>
                <w:lang w:val="en-US"/>
              </w:rPr>
              <w:t>100</w:t>
            </w:r>
          </w:p>
        </w:tc>
        <w:tc>
          <w:tcPr>
            <w:tcW w:w="1134" w:type="dxa"/>
            <w:tcBorders>
              <w:top w:val="single" w:sz="4" w:space="0" w:color="auto"/>
              <w:left w:val="nil"/>
              <w:bottom w:val="nil"/>
              <w:right w:val="nil"/>
            </w:tcBorders>
            <w:shd w:val="clear" w:color="auto" w:fill="FAFAFA"/>
          </w:tcPr>
          <w:p w14:paraId="4E53B690" w14:textId="688C3E6D" w:rsidR="00A76AAA" w:rsidRPr="004E1D16" w:rsidRDefault="00A76AAA" w:rsidP="007C68B7">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516.38</w:t>
            </w:r>
          </w:p>
        </w:tc>
        <w:tc>
          <w:tcPr>
            <w:tcW w:w="1134" w:type="dxa"/>
            <w:tcBorders>
              <w:top w:val="single" w:sz="4" w:space="0" w:color="auto"/>
              <w:left w:val="nil"/>
              <w:bottom w:val="nil"/>
              <w:right w:val="nil"/>
            </w:tcBorders>
          </w:tcPr>
          <w:p w14:paraId="7C8F95BD" w14:textId="2E3D9CB6" w:rsidR="00A76AAA" w:rsidRPr="004E1D16" w:rsidRDefault="00A76AAA" w:rsidP="007C68B7">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516.38</w:t>
            </w:r>
          </w:p>
        </w:tc>
        <w:tc>
          <w:tcPr>
            <w:tcW w:w="1134" w:type="dxa"/>
            <w:tcBorders>
              <w:top w:val="single" w:sz="4" w:space="0" w:color="auto"/>
              <w:left w:val="nil"/>
              <w:bottom w:val="nil"/>
              <w:right w:val="nil"/>
            </w:tcBorders>
            <w:shd w:val="clear" w:color="auto" w:fill="FAFAFA"/>
          </w:tcPr>
          <w:p w14:paraId="2B70754A" w14:textId="0CB1B9E7" w:rsidR="00A76AAA" w:rsidRPr="004E1D16" w:rsidRDefault="00A76AAA" w:rsidP="007C68B7">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15,510.65</w:t>
            </w:r>
          </w:p>
        </w:tc>
        <w:tc>
          <w:tcPr>
            <w:tcW w:w="1134" w:type="dxa"/>
            <w:tcBorders>
              <w:top w:val="single" w:sz="4" w:space="0" w:color="auto"/>
              <w:left w:val="nil"/>
              <w:bottom w:val="nil"/>
              <w:right w:val="nil"/>
            </w:tcBorders>
          </w:tcPr>
          <w:p w14:paraId="145054A7" w14:textId="3582E197" w:rsidR="00A76AAA" w:rsidRPr="004E1D16" w:rsidRDefault="00A76AAA" w:rsidP="007C68B7">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sz w:val="16"/>
                <w:szCs w:val="16"/>
                <w:lang w:val="en-GB"/>
              </w:rPr>
              <w:t>15,571.04</w:t>
            </w:r>
          </w:p>
        </w:tc>
      </w:tr>
      <w:tr w:rsidR="00A76AAA" w:rsidRPr="004E1D16" w14:paraId="02E6071E" w14:textId="77777777" w:rsidTr="00580747">
        <w:trPr>
          <w:cantSplit/>
        </w:trPr>
        <w:tc>
          <w:tcPr>
            <w:tcW w:w="4678" w:type="dxa"/>
            <w:tcBorders>
              <w:top w:val="nil"/>
              <w:left w:val="nil"/>
              <w:bottom w:val="nil"/>
              <w:right w:val="nil"/>
            </w:tcBorders>
          </w:tcPr>
          <w:p w14:paraId="0041EE8E" w14:textId="7EF19EE8" w:rsidR="00A76AAA" w:rsidRPr="004E1D16" w:rsidRDefault="00A76AAA" w:rsidP="00A76AAA">
            <w:pPr>
              <w:spacing w:line="380" w:lineRule="exact"/>
              <w:ind w:left="210" w:right="-57" w:hanging="176"/>
              <w:rPr>
                <w:rFonts w:ascii="Arial" w:hAnsi="Arial" w:cs="Arial"/>
                <w:sz w:val="16"/>
                <w:szCs w:val="16"/>
                <w:cs/>
                <w:lang w:val="en-US"/>
              </w:rPr>
            </w:pPr>
            <w:r w:rsidRPr="004E1D16">
              <w:rPr>
                <w:rFonts w:ascii="Arial" w:hAnsi="Arial" w:cs="Arial"/>
                <w:sz w:val="16"/>
                <w:szCs w:val="16"/>
                <w:lang w:val="en-US"/>
              </w:rPr>
              <w:t>PTTEP Services Limited (PTTEP Services)</w:t>
            </w:r>
          </w:p>
        </w:tc>
        <w:tc>
          <w:tcPr>
            <w:tcW w:w="1276" w:type="dxa"/>
            <w:tcBorders>
              <w:top w:val="nil"/>
              <w:left w:val="nil"/>
              <w:bottom w:val="nil"/>
              <w:right w:val="nil"/>
            </w:tcBorders>
          </w:tcPr>
          <w:p w14:paraId="7C696D89" w14:textId="5989D4AF" w:rsidR="00A76AAA" w:rsidRPr="004E1D16" w:rsidRDefault="00A76AAA" w:rsidP="00A76AAA">
            <w:pPr>
              <w:spacing w:line="380" w:lineRule="exact"/>
              <w:ind w:left="-57" w:right="-57"/>
              <w:jc w:val="center"/>
              <w:rPr>
                <w:rFonts w:ascii="Arial" w:hAnsi="Arial" w:cs="Arial"/>
                <w:spacing w:val="-8"/>
                <w:position w:val="2"/>
                <w:sz w:val="16"/>
                <w:szCs w:val="16"/>
                <w:cs/>
                <w:lang w:val="en-US"/>
              </w:rPr>
            </w:pPr>
            <w:r w:rsidRPr="004E1D16">
              <w:rPr>
                <w:rFonts w:ascii="Arial" w:hAnsi="Arial" w:cs="Arial"/>
                <w:position w:val="2"/>
                <w:sz w:val="16"/>
                <w:szCs w:val="16"/>
                <w:cs/>
              </w:rPr>
              <w:t>Thailand</w:t>
            </w:r>
          </w:p>
        </w:tc>
        <w:tc>
          <w:tcPr>
            <w:tcW w:w="1984" w:type="dxa"/>
            <w:tcBorders>
              <w:top w:val="nil"/>
              <w:left w:val="nil"/>
              <w:bottom w:val="nil"/>
              <w:right w:val="nil"/>
            </w:tcBorders>
          </w:tcPr>
          <w:p w14:paraId="739C2A90" w14:textId="4BF31A19" w:rsidR="00A76AAA" w:rsidRPr="004E1D16" w:rsidRDefault="00A76AAA" w:rsidP="007C68B7">
            <w:pPr>
              <w:spacing w:line="380" w:lineRule="exact"/>
              <w:ind w:left="34" w:right="-57"/>
              <w:jc w:val="center"/>
              <w:rPr>
                <w:rFonts w:ascii="Arial" w:hAnsi="Arial" w:cs="Arial"/>
                <w:sz w:val="16"/>
                <w:szCs w:val="16"/>
                <w:lang w:val="en-GB"/>
              </w:rPr>
            </w:pPr>
            <w:r w:rsidRPr="004E1D16">
              <w:rPr>
                <w:rFonts w:ascii="Arial" w:hAnsi="Arial" w:cs="Arial"/>
                <w:sz w:val="16"/>
                <w:szCs w:val="16"/>
                <w:cs/>
              </w:rPr>
              <w:t>Human resource support</w:t>
            </w:r>
          </w:p>
        </w:tc>
        <w:tc>
          <w:tcPr>
            <w:tcW w:w="1134" w:type="dxa"/>
            <w:tcBorders>
              <w:top w:val="nil"/>
              <w:left w:val="nil"/>
              <w:bottom w:val="nil"/>
              <w:right w:val="nil"/>
            </w:tcBorders>
            <w:shd w:val="clear" w:color="auto" w:fill="FAFAFA"/>
          </w:tcPr>
          <w:p w14:paraId="4919C009" w14:textId="77777777" w:rsidR="00A76AAA" w:rsidRPr="004E1D16" w:rsidRDefault="00A76AAA" w:rsidP="00A76AAA">
            <w:pPr>
              <w:tabs>
                <w:tab w:val="left" w:pos="383"/>
              </w:tabs>
              <w:spacing w:line="380" w:lineRule="exact"/>
              <w:ind w:firstLine="31"/>
              <w:jc w:val="center"/>
              <w:rPr>
                <w:rFonts w:ascii="Arial" w:hAnsi="Arial" w:cs="Arial"/>
                <w:position w:val="2"/>
                <w:sz w:val="16"/>
                <w:szCs w:val="16"/>
                <w:lang w:val="en-GB"/>
              </w:rPr>
            </w:pPr>
            <w:r w:rsidRPr="004E1D16">
              <w:rPr>
                <w:rFonts w:ascii="Arial" w:hAnsi="Arial" w:cs="Arial"/>
                <w:position w:val="2"/>
                <w:sz w:val="16"/>
                <w:szCs w:val="16"/>
                <w:lang w:val="en-GB"/>
              </w:rPr>
              <w:t>100</w:t>
            </w:r>
          </w:p>
        </w:tc>
        <w:tc>
          <w:tcPr>
            <w:tcW w:w="1134" w:type="dxa"/>
            <w:tcBorders>
              <w:top w:val="nil"/>
              <w:left w:val="nil"/>
              <w:bottom w:val="nil"/>
              <w:right w:val="nil"/>
            </w:tcBorders>
          </w:tcPr>
          <w:p w14:paraId="7BE8FE7F" w14:textId="77777777" w:rsidR="00A76AAA" w:rsidRPr="004E1D16" w:rsidRDefault="00A76AAA" w:rsidP="00A76AAA">
            <w:pPr>
              <w:spacing w:line="380" w:lineRule="exact"/>
              <w:ind w:firstLine="30"/>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shd w:val="clear" w:color="auto" w:fill="FAFAFA"/>
          </w:tcPr>
          <w:p w14:paraId="34783730" w14:textId="79151E84"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0.08</w:t>
            </w:r>
          </w:p>
        </w:tc>
        <w:tc>
          <w:tcPr>
            <w:tcW w:w="1134" w:type="dxa"/>
            <w:tcBorders>
              <w:top w:val="nil"/>
              <w:left w:val="nil"/>
              <w:bottom w:val="nil"/>
              <w:right w:val="nil"/>
            </w:tcBorders>
          </w:tcPr>
          <w:p w14:paraId="02E9F965" w14:textId="5CFEB684"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0.08</w:t>
            </w:r>
          </w:p>
        </w:tc>
        <w:tc>
          <w:tcPr>
            <w:tcW w:w="1134" w:type="dxa"/>
            <w:tcBorders>
              <w:top w:val="nil"/>
              <w:left w:val="nil"/>
              <w:bottom w:val="nil"/>
              <w:right w:val="nil"/>
            </w:tcBorders>
            <w:shd w:val="clear" w:color="auto" w:fill="FAFAFA"/>
          </w:tcPr>
          <w:p w14:paraId="651139B5" w14:textId="32ACDDB1"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2.32</w:t>
            </w:r>
          </w:p>
        </w:tc>
        <w:tc>
          <w:tcPr>
            <w:tcW w:w="1134" w:type="dxa"/>
            <w:tcBorders>
              <w:top w:val="nil"/>
              <w:left w:val="nil"/>
              <w:bottom w:val="nil"/>
              <w:right w:val="nil"/>
            </w:tcBorders>
          </w:tcPr>
          <w:p w14:paraId="60DFC06D" w14:textId="18440CA3"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2.33</w:t>
            </w:r>
          </w:p>
        </w:tc>
      </w:tr>
      <w:tr w:rsidR="00A76AAA" w:rsidRPr="004E1D16" w14:paraId="70E80D2E" w14:textId="77777777" w:rsidTr="00580747">
        <w:trPr>
          <w:cantSplit/>
        </w:trPr>
        <w:tc>
          <w:tcPr>
            <w:tcW w:w="4678" w:type="dxa"/>
            <w:tcBorders>
              <w:top w:val="nil"/>
              <w:left w:val="nil"/>
              <w:bottom w:val="nil"/>
              <w:right w:val="nil"/>
            </w:tcBorders>
          </w:tcPr>
          <w:p w14:paraId="4DABC47E" w14:textId="797A575F" w:rsidR="00A76AAA" w:rsidRPr="004E1D16" w:rsidRDefault="00A76AAA" w:rsidP="00A76AAA">
            <w:pPr>
              <w:spacing w:line="380" w:lineRule="exact"/>
              <w:ind w:left="210" w:right="-57" w:hanging="176"/>
              <w:rPr>
                <w:rFonts w:ascii="Arial" w:hAnsi="Arial" w:cs="Arial"/>
                <w:sz w:val="16"/>
                <w:szCs w:val="16"/>
                <w:cs/>
                <w:lang w:val="en-US"/>
              </w:rPr>
            </w:pPr>
            <w:r w:rsidRPr="004E1D16">
              <w:rPr>
                <w:rFonts w:ascii="Arial" w:hAnsi="Arial" w:cs="Arial"/>
                <w:sz w:val="16"/>
                <w:szCs w:val="16"/>
                <w:cs/>
              </w:rPr>
              <w:t>PTTEP Siam Limited (PTTEPS)</w:t>
            </w:r>
          </w:p>
        </w:tc>
        <w:tc>
          <w:tcPr>
            <w:tcW w:w="1276" w:type="dxa"/>
            <w:tcBorders>
              <w:top w:val="nil"/>
              <w:left w:val="nil"/>
              <w:bottom w:val="nil"/>
              <w:right w:val="nil"/>
            </w:tcBorders>
          </w:tcPr>
          <w:p w14:paraId="519DF143" w14:textId="1EC12170" w:rsidR="00A76AAA" w:rsidRPr="004E1D16" w:rsidRDefault="00A76AAA" w:rsidP="00A76AAA">
            <w:pPr>
              <w:spacing w:line="380" w:lineRule="exact"/>
              <w:ind w:left="-57" w:right="-57"/>
              <w:jc w:val="center"/>
              <w:rPr>
                <w:rFonts w:ascii="Arial" w:hAnsi="Arial" w:cs="Arial"/>
                <w:spacing w:val="-8"/>
                <w:position w:val="2"/>
                <w:sz w:val="16"/>
                <w:szCs w:val="16"/>
                <w:cs/>
                <w:lang w:val="en-US"/>
              </w:rPr>
            </w:pPr>
            <w:r w:rsidRPr="004E1D16">
              <w:rPr>
                <w:rFonts w:ascii="Arial" w:hAnsi="Arial" w:cs="Arial"/>
                <w:position w:val="2"/>
                <w:sz w:val="16"/>
                <w:szCs w:val="16"/>
                <w:cs/>
              </w:rPr>
              <w:t>Thailand</w:t>
            </w:r>
          </w:p>
        </w:tc>
        <w:tc>
          <w:tcPr>
            <w:tcW w:w="1984" w:type="dxa"/>
            <w:tcBorders>
              <w:top w:val="nil"/>
              <w:left w:val="nil"/>
              <w:bottom w:val="nil"/>
              <w:right w:val="nil"/>
            </w:tcBorders>
          </w:tcPr>
          <w:p w14:paraId="333D7FDE" w14:textId="46281287" w:rsidR="00A76AAA" w:rsidRPr="004E1D16" w:rsidRDefault="00A76AAA" w:rsidP="007C68B7">
            <w:pPr>
              <w:spacing w:line="380" w:lineRule="exact"/>
              <w:ind w:left="34" w:right="-57"/>
              <w:jc w:val="center"/>
              <w:rPr>
                <w:rFonts w:ascii="Arial" w:hAnsi="Arial" w:cs="Arial"/>
                <w:sz w:val="16"/>
                <w:szCs w:val="16"/>
                <w:cs/>
                <w:lang w:val="en-US"/>
              </w:rPr>
            </w:pPr>
            <w:r w:rsidRPr="004E1D16">
              <w:rPr>
                <w:rFonts w:ascii="Arial" w:hAnsi="Arial" w:cs="Arial"/>
                <w:position w:val="2"/>
                <w:sz w:val="16"/>
                <w:szCs w:val="16"/>
                <w:cs/>
              </w:rPr>
              <w:t>Petroleum</w:t>
            </w:r>
          </w:p>
        </w:tc>
        <w:tc>
          <w:tcPr>
            <w:tcW w:w="1134" w:type="dxa"/>
            <w:tcBorders>
              <w:top w:val="nil"/>
              <w:left w:val="nil"/>
              <w:bottom w:val="nil"/>
              <w:right w:val="nil"/>
            </w:tcBorders>
            <w:shd w:val="clear" w:color="auto" w:fill="FAFAFA"/>
          </w:tcPr>
          <w:p w14:paraId="595F2A09" w14:textId="77777777" w:rsidR="00A76AAA" w:rsidRPr="004E1D16" w:rsidRDefault="00A76AAA" w:rsidP="00A76AAA">
            <w:pPr>
              <w:tabs>
                <w:tab w:val="left" w:pos="383"/>
              </w:tabs>
              <w:spacing w:line="380" w:lineRule="exact"/>
              <w:ind w:firstLine="31"/>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32DC7290" w14:textId="77777777" w:rsidR="00A76AAA" w:rsidRPr="004E1D16" w:rsidRDefault="00A76AAA" w:rsidP="00A76AAA">
            <w:pPr>
              <w:spacing w:line="380" w:lineRule="exact"/>
              <w:ind w:firstLine="30"/>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shd w:val="clear" w:color="auto" w:fill="FAFAFA"/>
          </w:tcPr>
          <w:p w14:paraId="4E23C93E" w14:textId="05A59379"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99.79</w:t>
            </w:r>
          </w:p>
        </w:tc>
        <w:tc>
          <w:tcPr>
            <w:tcW w:w="1134" w:type="dxa"/>
            <w:tcBorders>
              <w:top w:val="nil"/>
              <w:left w:val="nil"/>
              <w:bottom w:val="nil"/>
              <w:right w:val="nil"/>
            </w:tcBorders>
          </w:tcPr>
          <w:p w14:paraId="4DEC1B93" w14:textId="627EDF9B"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99.79</w:t>
            </w:r>
          </w:p>
        </w:tc>
        <w:tc>
          <w:tcPr>
            <w:tcW w:w="1134" w:type="dxa"/>
            <w:tcBorders>
              <w:top w:val="nil"/>
              <w:left w:val="nil"/>
              <w:bottom w:val="nil"/>
              <w:right w:val="nil"/>
            </w:tcBorders>
            <w:shd w:val="clear" w:color="auto" w:fill="FAFAFA"/>
          </w:tcPr>
          <w:p w14:paraId="75EABE40" w14:textId="385530B3"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2,997.43</w:t>
            </w:r>
          </w:p>
        </w:tc>
        <w:tc>
          <w:tcPr>
            <w:tcW w:w="1134" w:type="dxa"/>
            <w:tcBorders>
              <w:top w:val="nil"/>
              <w:left w:val="nil"/>
              <w:bottom w:val="nil"/>
              <w:right w:val="nil"/>
            </w:tcBorders>
          </w:tcPr>
          <w:p w14:paraId="49919403" w14:textId="49DFD46D"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3,009.10</w:t>
            </w:r>
          </w:p>
        </w:tc>
      </w:tr>
      <w:tr w:rsidR="00A76AAA" w:rsidRPr="004E1D16" w14:paraId="7B2CC425" w14:textId="77777777" w:rsidTr="00580747">
        <w:trPr>
          <w:cantSplit/>
        </w:trPr>
        <w:tc>
          <w:tcPr>
            <w:tcW w:w="4678" w:type="dxa"/>
            <w:tcBorders>
              <w:top w:val="nil"/>
              <w:left w:val="nil"/>
              <w:bottom w:val="nil"/>
              <w:right w:val="nil"/>
            </w:tcBorders>
          </w:tcPr>
          <w:p w14:paraId="114E929A" w14:textId="69A30539" w:rsidR="007C68B7" w:rsidRPr="004E1D16" w:rsidRDefault="00A76AAA" w:rsidP="00143CFA">
            <w:pPr>
              <w:spacing w:line="380" w:lineRule="exact"/>
              <w:ind w:left="210" w:right="-57" w:hanging="176"/>
              <w:rPr>
                <w:rFonts w:ascii="Arial" w:hAnsi="Arial" w:cs="Arial"/>
                <w:sz w:val="16"/>
                <w:szCs w:val="16"/>
                <w:cs/>
                <w:lang w:val="en-US"/>
              </w:rPr>
            </w:pPr>
            <w:r w:rsidRPr="004E1D16">
              <w:rPr>
                <w:rFonts w:ascii="Arial" w:hAnsi="Arial" w:cs="Arial"/>
                <w:sz w:val="16"/>
                <w:szCs w:val="16"/>
                <w:lang w:val="en-US"/>
              </w:rPr>
              <w:t>PTTEP Offshore Investment Company Limited</w:t>
            </w:r>
            <w:r w:rsidR="007C68B7" w:rsidRPr="004E1D16">
              <w:rPr>
                <w:rFonts w:ascii="Arial" w:hAnsi="Arial" w:cs="Arial"/>
                <w:spacing w:val="-6"/>
                <w:sz w:val="16"/>
                <w:szCs w:val="16"/>
                <w:lang w:val="en-US"/>
              </w:rPr>
              <w:t xml:space="preserve"> </w:t>
            </w:r>
            <w:r w:rsidR="007C68B7" w:rsidRPr="004E1D16">
              <w:rPr>
                <w:rFonts w:ascii="Arial" w:hAnsi="Arial" w:cs="Arial"/>
                <w:spacing w:val="-6"/>
                <w:sz w:val="16"/>
                <w:szCs w:val="16"/>
                <w:cs/>
                <w:lang w:val="en-US"/>
              </w:rPr>
              <w:t>(</w:t>
            </w:r>
            <w:r w:rsidR="007C68B7" w:rsidRPr="004E1D16">
              <w:rPr>
                <w:rFonts w:ascii="Arial" w:hAnsi="Arial" w:cs="Arial"/>
                <w:spacing w:val="-6"/>
                <w:sz w:val="16"/>
                <w:szCs w:val="16"/>
                <w:lang w:val="en-US"/>
              </w:rPr>
              <w:t>PTTEPO)</w:t>
            </w:r>
          </w:p>
        </w:tc>
        <w:tc>
          <w:tcPr>
            <w:tcW w:w="1276" w:type="dxa"/>
            <w:tcBorders>
              <w:top w:val="nil"/>
              <w:left w:val="nil"/>
              <w:bottom w:val="nil"/>
              <w:right w:val="nil"/>
            </w:tcBorders>
          </w:tcPr>
          <w:p w14:paraId="0E5ADF36" w14:textId="71A2F8FA" w:rsidR="00A76AAA" w:rsidRPr="004E1D16" w:rsidRDefault="00A76AAA" w:rsidP="00A76AAA">
            <w:pPr>
              <w:spacing w:line="380" w:lineRule="exact"/>
              <w:ind w:left="-57" w:right="-57"/>
              <w:jc w:val="center"/>
              <w:rPr>
                <w:rFonts w:ascii="Arial" w:hAnsi="Arial" w:cs="Arial"/>
                <w:spacing w:val="-8"/>
                <w:position w:val="2"/>
                <w:sz w:val="16"/>
                <w:szCs w:val="16"/>
                <w:cs/>
                <w:lang w:val="en-US"/>
              </w:rPr>
            </w:pPr>
            <w:r w:rsidRPr="004E1D16">
              <w:rPr>
                <w:rFonts w:ascii="Arial" w:hAnsi="Arial" w:cs="Arial"/>
                <w:spacing w:val="-8"/>
                <w:position w:val="2"/>
                <w:sz w:val="16"/>
                <w:szCs w:val="16"/>
                <w:lang w:val="en-US"/>
              </w:rPr>
              <w:t>Cayman Islands</w:t>
            </w:r>
          </w:p>
        </w:tc>
        <w:tc>
          <w:tcPr>
            <w:tcW w:w="1984" w:type="dxa"/>
            <w:tcBorders>
              <w:top w:val="nil"/>
              <w:left w:val="nil"/>
              <w:bottom w:val="nil"/>
              <w:right w:val="nil"/>
            </w:tcBorders>
          </w:tcPr>
          <w:p w14:paraId="4F31D61C" w14:textId="59D5A6C4" w:rsidR="00A76AAA" w:rsidRPr="004E1D16" w:rsidRDefault="00A76AAA" w:rsidP="007C68B7">
            <w:pPr>
              <w:spacing w:line="380" w:lineRule="exact"/>
              <w:ind w:left="34"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45EFD28D" w14:textId="77777777" w:rsidR="00A76AAA" w:rsidRPr="004E1D16" w:rsidRDefault="00A76AAA" w:rsidP="00A76AAA">
            <w:pPr>
              <w:tabs>
                <w:tab w:val="left" w:pos="383"/>
              </w:tabs>
              <w:spacing w:line="380" w:lineRule="exact"/>
              <w:ind w:firstLine="31"/>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1C6D5805" w14:textId="77777777" w:rsidR="00A76AAA" w:rsidRPr="004E1D16" w:rsidRDefault="00A76AAA" w:rsidP="00A76AAA">
            <w:pPr>
              <w:spacing w:line="380" w:lineRule="exact"/>
              <w:ind w:firstLine="30"/>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shd w:val="clear" w:color="auto" w:fill="FAFAFA"/>
          </w:tcPr>
          <w:p w14:paraId="29D687C4" w14:textId="2AE5347D"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0.01</w:t>
            </w:r>
          </w:p>
        </w:tc>
        <w:tc>
          <w:tcPr>
            <w:tcW w:w="1134" w:type="dxa"/>
            <w:tcBorders>
              <w:top w:val="nil"/>
              <w:left w:val="nil"/>
              <w:bottom w:val="nil"/>
              <w:right w:val="nil"/>
            </w:tcBorders>
          </w:tcPr>
          <w:p w14:paraId="26233CC7" w14:textId="532D6A48"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0.01</w:t>
            </w:r>
          </w:p>
        </w:tc>
        <w:tc>
          <w:tcPr>
            <w:tcW w:w="1134" w:type="dxa"/>
            <w:tcBorders>
              <w:top w:val="nil"/>
              <w:left w:val="nil"/>
              <w:bottom w:val="nil"/>
              <w:right w:val="nil"/>
            </w:tcBorders>
            <w:shd w:val="clear" w:color="auto" w:fill="FAFAFA"/>
          </w:tcPr>
          <w:p w14:paraId="30DF5837" w14:textId="10531FA1"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0.15</w:t>
            </w:r>
          </w:p>
        </w:tc>
        <w:tc>
          <w:tcPr>
            <w:tcW w:w="1134" w:type="dxa"/>
            <w:tcBorders>
              <w:top w:val="nil"/>
              <w:left w:val="nil"/>
              <w:bottom w:val="nil"/>
              <w:right w:val="nil"/>
            </w:tcBorders>
          </w:tcPr>
          <w:p w14:paraId="0347F91F" w14:textId="410A7C62"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0.15</w:t>
            </w:r>
          </w:p>
        </w:tc>
      </w:tr>
      <w:tr w:rsidR="00A76AAA" w:rsidRPr="004E1D16" w14:paraId="2DADBA3A" w14:textId="77777777" w:rsidTr="00580747">
        <w:trPr>
          <w:cantSplit/>
        </w:trPr>
        <w:tc>
          <w:tcPr>
            <w:tcW w:w="4678" w:type="dxa"/>
            <w:tcBorders>
              <w:top w:val="nil"/>
              <w:left w:val="nil"/>
              <w:bottom w:val="nil"/>
              <w:right w:val="nil"/>
            </w:tcBorders>
          </w:tcPr>
          <w:p w14:paraId="7F6DADE2" w14:textId="0958BA84" w:rsidR="00A76AAA" w:rsidRPr="004E1D16" w:rsidRDefault="00A76AAA" w:rsidP="00A76AAA">
            <w:pPr>
              <w:spacing w:line="380" w:lineRule="exact"/>
              <w:ind w:left="210" w:right="-57" w:hanging="176"/>
              <w:rPr>
                <w:rFonts w:ascii="Arial" w:hAnsi="Arial" w:cs="Arial"/>
                <w:sz w:val="16"/>
                <w:szCs w:val="16"/>
                <w:cs/>
                <w:lang w:val="en-US"/>
              </w:rPr>
            </w:pPr>
            <w:r w:rsidRPr="004E1D16">
              <w:rPr>
                <w:rFonts w:ascii="Arial" w:hAnsi="Arial" w:cs="Arial"/>
                <w:sz w:val="16"/>
                <w:szCs w:val="16"/>
                <w:cs/>
                <w:lang w:val="en-US"/>
              </w:rPr>
              <w:t>PTTEP HK Holding Limited</w:t>
            </w:r>
            <w:r w:rsidR="007C68B7" w:rsidRPr="004E1D16">
              <w:rPr>
                <w:rFonts w:ascii="Arial" w:hAnsi="Arial" w:cs="Arial"/>
                <w:sz w:val="16"/>
                <w:szCs w:val="16"/>
                <w:lang w:val="en-US"/>
              </w:rPr>
              <w:t xml:space="preserve"> (PTTEP HK)</w:t>
            </w:r>
          </w:p>
        </w:tc>
        <w:tc>
          <w:tcPr>
            <w:tcW w:w="1276" w:type="dxa"/>
            <w:tcBorders>
              <w:top w:val="nil"/>
              <w:left w:val="nil"/>
              <w:bottom w:val="nil"/>
              <w:right w:val="nil"/>
            </w:tcBorders>
          </w:tcPr>
          <w:p w14:paraId="2DB4C458" w14:textId="2D57F822" w:rsidR="00A76AAA" w:rsidRPr="004E1D16" w:rsidRDefault="00A76AAA" w:rsidP="00A76AAA">
            <w:pPr>
              <w:spacing w:line="380" w:lineRule="exact"/>
              <w:ind w:left="-57" w:right="-57"/>
              <w:jc w:val="center"/>
              <w:rPr>
                <w:rFonts w:ascii="Arial" w:hAnsi="Arial" w:cs="Arial"/>
                <w:spacing w:val="-8"/>
                <w:position w:val="2"/>
                <w:sz w:val="16"/>
                <w:szCs w:val="16"/>
                <w:lang w:val="en-GB"/>
              </w:rPr>
            </w:pPr>
            <w:r w:rsidRPr="004E1D16">
              <w:rPr>
                <w:rFonts w:ascii="Arial" w:hAnsi="Arial" w:cs="Arial"/>
                <w:position w:val="2"/>
                <w:sz w:val="16"/>
                <w:szCs w:val="16"/>
                <w:cs/>
              </w:rPr>
              <w:t>Hong Kong</w:t>
            </w:r>
          </w:p>
        </w:tc>
        <w:tc>
          <w:tcPr>
            <w:tcW w:w="1984" w:type="dxa"/>
            <w:tcBorders>
              <w:top w:val="nil"/>
              <w:left w:val="nil"/>
              <w:bottom w:val="nil"/>
              <w:right w:val="nil"/>
            </w:tcBorders>
          </w:tcPr>
          <w:p w14:paraId="0ADD2695" w14:textId="713D7033" w:rsidR="00A76AAA" w:rsidRPr="004E1D16" w:rsidRDefault="00A76AAA" w:rsidP="007C68B7">
            <w:pPr>
              <w:spacing w:line="380" w:lineRule="exact"/>
              <w:ind w:left="34"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611DE7F6" w14:textId="77777777" w:rsidR="00A76AAA" w:rsidRPr="004E1D16" w:rsidRDefault="00A76AAA" w:rsidP="00A76AAA">
            <w:pPr>
              <w:tabs>
                <w:tab w:val="left" w:pos="383"/>
              </w:tabs>
              <w:spacing w:line="380" w:lineRule="exact"/>
              <w:ind w:firstLine="31"/>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5358AD4B" w14:textId="77777777" w:rsidR="00A76AAA" w:rsidRPr="004E1D16" w:rsidRDefault="00A76AAA" w:rsidP="00A76AAA">
            <w:pPr>
              <w:spacing w:line="380" w:lineRule="exact"/>
              <w:ind w:firstLine="30"/>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shd w:val="clear" w:color="auto" w:fill="FAFAFA"/>
          </w:tcPr>
          <w:p w14:paraId="0BFD09CA" w14:textId="4A529058"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52.39</w:t>
            </w:r>
          </w:p>
        </w:tc>
        <w:tc>
          <w:tcPr>
            <w:tcW w:w="1134" w:type="dxa"/>
            <w:tcBorders>
              <w:top w:val="nil"/>
              <w:left w:val="nil"/>
              <w:bottom w:val="nil"/>
              <w:right w:val="nil"/>
            </w:tcBorders>
          </w:tcPr>
          <w:p w14:paraId="056D414F" w14:textId="129B2F09"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35.89</w:t>
            </w:r>
          </w:p>
        </w:tc>
        <w:tc>
          <w:tcPr>
            <w:tcW w:w="1134" w:type="dxa"/>
            <w:tcBorders>
              <w:top w:val="nil"/>
              <w:left w:val="nil"/>
              <w:bottom w:val="nil"/>
              <w:right w:val="nil"/>
            </w:tcBorders>
            <w:shd w:val="clear" w:color="auto" w:fill="FAFAFA"/>
          </w:tcPr>
          <w:p w14:paraId="4B6F2CA5" w14:textId="66682104"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1,573.70</w:t>
            </w:r>
          </w:p>
        </w:tc>
        <w:tc>
          <w:tcPr>
            <w:tcW w:w="1134" w:type="dxa"/>
            <w:tcBorders>
              <w:top w:val="nil"/>
              <w:left w:val="nil"/>
              <w:bottom w:val="nil"/>
              <w:right w:val="nil"/>
            </w:tcBorders>
          </w:tcPr>
          <w:p w14:paraId="03109195" w14:textId="5A3384FB"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1,082.28</w:t>
            </w:r>
          </w:p>
        </w:tc>
      </w:tr>
      <w:tr w:rsidR="00A76AAA" w:rsidRPr="004E1D16" w14:paraId="02DBD3BB" w14:textId="77777777" w:rsidTr="00580747">
        <w:trPr>
          <w:cantSplit/>
        </w:trPr>
        <w:tc>
          <w:tcPr>
            <w:tcW w:w="4678" w:type="dxa"/>
            <w:tcBorders>
              <w:top w:val="nil"/>
              <w:left w:val="nil"/>
              <w:bottom w:val="nil"/>
              <w:right w:val="nil"/>
            </w:tcBorders>
          </w:tcPr>
          <w:p w14:paraId="7CCE0648" w14:textId="6EC5D1AB" w:rsidR="00A76AAA" w:rsidRPr="004E1D16" w:rsidRDefault="00A76AAA" w:rsidP="00143CFA">
            <w:pPr>
              <w:spacing w:line="380" w:lineRule="exact"/>
              <w:ind w:left="210" w:right="-57" w:hanging="176"/>
              <w:rPr>
                <w:rFonts w:ascii="Arial" w:hAnsi="Arial" w:cs="Arial"/>
                <w:spacing w:val="-6"/>
                <w:sz w:val="16"/>
                <w:szCs w:val="16"/>
                <w:cs/>
                <w:lang w:val="en-US"/>
              </w:rPr>
            </w:pPr>
            <w:r w:rsidRPr="004E1D16">
              <w:rPr>
                <w:rFonts w:ascii="Arial" w:hAnsi="Arial" w:cs="Arial"/>
                <w:spacing w:val="-6"/>
                <w:sz w:val="16"/>
                <w:szCs w:val="16"/>
                <w:lang w:val="en-US"/>
              </w:rPr>
              <w:t>PTTEP Treasury Center Company Limited</w:t>
            </w:r>
            <w:r w:rsidR="007C68B7" w:rsidRPr="004E1D16">
              <w:rPr>
                <w:rFonts w:ascii="Arial" w:hAnsi="Arial" w:cs="Arial"/>
                <w:spacing w:val="-6"/>
                <w:sz w:val="16"/>
                <w:szCs w:val="16"/>
                <w:lang w:val="en-US"/>
              </w:rPr>
              <w:t xml:space="preserve"> </w:t>
            </w:r>
            <w:r w:rsidRPr="004E1D16">
              <w:rPr>
                <w:rFonts w:ascii="Arial" w:hAnsi="Arial" w:cs="Arial"/>
                <w:spacing w:val="-6"/>
                <w:sz w:val="16"/>
                <w:szCs w:val="16"/>
                <w:cs/>
                <w:lang w:val="en-US"/>
              </w:rPr>
              <w:t>(</w:t>
            </w:r>
            <w:r w:rsidRPr="004E1D16">
              <w:rPr>
                <w:rFonts w:ascii="Arial" w:hAnsi="Arial" w:cs="Arial"/>
                <w:spacing w:val="-6"/>
                <w:sz w:val="16"/>
                <w:szCs w:val="16"/>
                <w:lang w:val="en-US"/>
              </w:rPr>
              <w:t>PTTEP TC)</w:t>
            </w:r>
          </w:p>
        </w:tc>
        <w:tc>
          <w:tcPr>
            <w:tcW w:w="1276" w:type="dxa"/>
            <w:tcBorders>
              <w:top w:val="nil"/>
              <w:left w:val="nil"/>
              <w:bottom w:val="nil"/>
              <w:right w:val="nil"/>
            </w:tcBorders>
          </w:tcPr>
          <w:p w14:paraId="06D3E661" w14:textId="3C311D4E" w:rsidR="00A76AAA" w:rsidRPr="004E1D16" w:rsidRDefault="00A76AAA" w:rsidP="007C68B7">
            <w:pPr>
              <w:spacing w:line="380" w:lineRule="exact"/>
              <w:ind w:left="-57" w:right="-57"/>
              <w:jc w:val="center"/>
              <w:rPr>
                <w:rFonts w:ascii="Arial" w:hAnsi="Arial" w:cs="Arial"/>
                <w:spacing w:val="-8"/>
                <w:position w:val="2"/>
                <w:sz w:val="16"/>
                <w:szCs w:val="16"/>
                <w:cs/>
                <w:lang w:val="en-US"/>
              </w:rPr>
            </w:pPr>
            <w:r w:rsidRPr="004E1D16">
              <w:rPr>
                <w:rFonts w:ascii="Arial" w:hAnsi="Arial" w:cs="Arial"/>
                <w:position w:val="2"/>
                <w:sz w:val="16"/>
                <w:szCs w:val="16"/>
                <w:cs/>
              </w:rPr>
              <w:t>Thailand</w:t>
            </w:r>
          </w:p>
        </w:tc>
        <w:tc>
          <w:tcPr>
            <w:tcW w:w="1984" w:type="dxa"/>
            <w:tcBorders>
              <w:top w:val="nil"/>
              <w:left w:val="nil"/>
              <w:bottom w:val="nil"/>
              <w:right w:val="nil"/>
            </w:tcBorders>
          </w:tcPr>
          <w:p w14:paraId="6A79A424" w14:textId="1F135D07" w:rsidR="007C68B7" w:rsidRPr="004E1D16" w:rsidRDefault="00A76AAA" w:rsidP="007C68B7">
            <w:pPr>
              <w:spacing w:line="380" w:lineRule="exact"/>
              <w:ind w:left="-57" w:right="-57"/>
              <w:jc w:val="center"/>
              <w:rPr>
                <w:rFonts w:ascii="Arial" w:hAnsi="Arial" w:cs="Cordia New"/>
                <w:position w:val="2"/>
                <w:sz w:val="16"/>
                <w:szCs w:val="16"/>
                <w:lang w:val="en-GB"/>
              </w:rPr>
            </w:pPr>
            <w:r w:rsidRPr="004E1D16">
              <w:rPr>
                <w:rFonts w:ascii="Arial" w:hAnsi="Arial" w:cs="Arial"/>
                <w:position w:val="2"/>
                <w:sz w:val="16"/>
                <w:szCs w:val="16"/>
                <w:lang w:val="en-GB"/>
              </w:rPr>
              <w:t>Treasury center for</w:t>
            </w:r>
          </w:p>
          <w:p w14:paraId="0A39D236" w14:textId="0AA802A1" w:rsidR="00A76AAA" w:rsidRPr="004E1D16" w:rsidRDefault="00A76AAA" w:rsidP="007C68B7">
            <w:pPr>
              <w:ind w:left="-57" w:right="-57"/>
              <w:jc w:val="center"/>
              <w:rPr>
                <w:rFonts w:ascii="Arial" w:hAnsi="Arial" w:cs="Arial"/>
                <w:sz w:val="16"/>
                <w:szCs w:val="16"/>
                <w:cs/>
                <w:lang w:val="en-US"/>
              </w:rPr>
            </w:pPr>
            <w:r w:rsidRPr="004E1D16">
              <w:rPr>
                <w:rFonts w:ascii="Arial" w:hAnsi="Arial" w:cs="Arial"/>
                <w:position w:val="2"/>
                <w:sz w:val="16"/>
                <w:szCs w:val="16"/>
                <w:lang w:val="en-GB"/>
              </w:rPr>
              <w:t>the Group’s business</w:t>
            </w:r>
          </w:p>
        </w:tc>
        <w:tc>
          <w:tcPr>
            <w:tcW w:w="1134" w:type="dxa"/>
            <w:tcBorders>
              <w:top w:val="nil"/>
              <w:left w:val="nil"/>
              <w:bottom w:val="nil"/>
              <w:right w:val="nil"/>
            </w:tcBorders>
            <w:shd w:val="clear" w:color="auto" w:fill="FAFAFA"/>
          </w:tcPr>
          <w:p w14:paraId="67421338" w14:textId="77777777" w:rsidR="00A76AAA" w:rsidRPr="004E1D16" w:rsidRDefault="00A76AAA" w:rsidP="007C68B7">
            <w:pPr>
              <w:tabs>
                <w:tab w:val="left" w:pos="383"/>
              </w:tabs>
              <w:spacing w:line="380" w:lineRule="exact"/>
              <w:ind w:firstLine="31"/>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6CE82E9F" w14:textId="77777777" w:rsidR="00A76AAA" w:rsidRPr="004E1D16" w:rsidRDefault="00A76AAA" w:rsidP="007C68B7">
            <w:pPr>
              <w:spacing w:line="380" w:lineRule="exact"/>
              <w:ind w:firstLine="30"/>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shd w:val="clear" w:color="auto" w:fill="FAFAFA"/>
          </w:tcPr>
          <w:p w14:paraId="22517D74" w14:textId="058165C8"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0.07</w:t>
            </w:r>
          </w:p>
        </w:tc>
        <w:tc>
          <w:tcPr>
            <w:tcW w:w="1134" w:type="dxa"/>
            <w:tcBorders>
              <w:top w:val="nil"/>
              <w:left w:val="nil"/>
              <w:bottom w:val="nil"/>
              <w:right w:val="nil"/>
            </w:tcBorders>
          </w:tcPr>
          <w:p w14:paraId="2B469000" w14:textId="04AE0E3E"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0.07</w:t>
            </w:r>
          </w:p>
        </w:tc>
        <w:tc>
          <w:tcPr>
            <w:tcW w:w="1134" w:type="dxa"/>
            <w:tcBorders>
              <w:top w:val="nil"/>
              <w:left w:val="nil"/>
              <w:bottom w:val="nil"/>
              <w:right w:val="nil"/>
            </w:tcBorders>
            <w:shd w:val="clear" w:color="auto" w:fill="FAFAFA"/>
          </w:tcPr>
          <w:p w14:paraId="4D0F2711" w14:textId="24651487"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2.22</w:t>
            </w:r>
          </w:p>
        </w:tc>
        <w:tc>
          <w:tcPr>
            <w:tcW w:w="1134" w:type="dxa"/>
            <w:tcBorders>
              <w:top w:val="nil"/>
              <w:left w:val="nil"/>
              <w:bottom w:val="nil"/>
              <w:right w:val="nil"/>
            </w:tcBorders>
          </w:tcPr>
          <w:p w14:paraId="595A9390" w14:textId="78E2261B"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2.23</w:t>
            </w:r>
          </w:p>
        </w:tc>
      </w:tr>
      <w:tr w:rsidR="00A76AAA" w:rsidRPr="004E1D16" w14:paraId="3F46811C" w14:textId="77777777" w:rsidTr="00580747">
        <w:trPr>
          <w:cantSplit/>
        </w:trPr>
        <w:tc>
          <w:tcPr>
            <w:tcW w:w="4678" w:type="dxa"/>
            <w:tcBorders>
              <w:top w:val="nil"/>
              <w:left w:val="nil"/>
              <w:bottom w:val="single" w:sz="4" w:space="0" w:color="auto"/>
              <w:right w:val="nil"/>
            </w:tcBorders>
          </w:tcPr>
          <w:p w14:paraId="46566D4C" w14:textId="2A1572D5" w:rsidR="00A76AAA" w:rsidRPr="004E1D16" w:rsidRDefault="00A76AAA" w:rsidP="00143CFA">
            <w:pPr>
              <w:spacing w:line="380" w:lineRule="exact"/>
              <w:ind w:left="210" w:right="-57" w:hanging="176"/>
              <w:rPr>
                <w:rFonts w:ascii="Arial" w:hAnsi="Arial" w:cs="Arial"/>
                <w:sz w:val="16"/>
                <w:szCs w:val="16"/>
                <w:cs/>
                <w:lang w:val="en-US"/>
              </w:rPr>
            </w:pPr>
            <w:r w:rsidRPr="004E1D16">
              <w:rPr>
                <w:rFonts w:ascii="Arial" w:hAnsi="Arial" w:cs="Arial"/>
                <w:sz w:val="16"/>
                <w:szCs w:val="16"/>
                <w:lang w:val="en-US"/>
              </w:rPr>
              <w:t>PTTEP Energy Holding (Thailand) Company Limited</w:t>
            </w:r>
            <w:r w:rsidR="00143CFA" w:rsidRPr="004E1D16">
              <w:rPr>
                <w:rFonts w:ascii="Arial" w:hAnsi="Arial" w:cs="Arial"/>
                <w:sz w:val="16"/>
                <w:szCs w:val="16"/>
                <w:lang w:val="en-US"/>
              </w:rPr>
              <w:t xml:space="preserve"> </w:t>
            </w:r>
            <w:r w:rsidR="00143CFA" w:rsidRPr="004E1D16">
              <w:rPr>
                <w:rFonts w:ascii="Arial" w:hAnsi="Arial" w:cs="Arial"/>
                <w:sz w:val="16"/>
                <w:szCs w:val="16"/>
                <w:lang w:val="en-US"/>
              </w:rPr>
              <w:br/>
            </w:r>
            <w:r w:rsidRPr="004E1D16">
              <w:rPr>
                <w:rFonts w:ascii="Arial" w:hAnsi="Arial" w:cs="Arial"/>
                <w:sz w:val="16"/>
                <w:szCs w:val="16"/>
                <w:lang w:val="en-US"/>
              </w:rPr>
              <w:t>(PTTEP EH)</w:t>
            </w:r>
          </w:p>
        </w:tc>
        <w:tc>
          <w:tcPr>
            <w:tcW w:w="1276" w:type="dxa"/>
            <w:tcBorders>
              <w:top w:val="nil"/>
              <w:left w:val="nil"/>
              <w:bottom w:val="single" w:sz="4" w:space="0" w:color="auto"/>
              <w:right w:val="nil"/>
            </w:tcBorders>
          </w:tcPr>
          <w:p w14:paraId="7CABD792" w14:textId="6627D75D" w:rsidR="00A76AAA" w:rsidRPr="004E1D16" w:rsidRDefault="00A76AAA" w:rsidP="007C68B7">
            <w:pPr>
              <w:spacing w:line="380" w:lineRule="exact"/>
              <w:ind w:left="-57" w:right="-57"/>
              <w:jc w:val="center"/>
              <w:rPr>
                <w:rFonts w:ascii="Arial" w:hAnsi="Arial" w:cs="Arial"/>
                <w:spacing w:val="-8"/>
                <w:position w:val="2"/>
                <w:sz w:val="16"/>
                <w:szCs w:val="16"/>
                <w:cs/>
                <w:lang w:val="en-US"/>
              </w:rPr>
            </w:pPr>
            <w:r w:rsidRPr="004E1D16">
              <w:rPr>
                <w:rFonts w:ascii="Arial" w:hAnsi="Arial" w:cs="Arial"/>
                <w:position w:val="2"/>
                <w:sz w:val="16"/>
                <w:szCs w:val="16"/>
                <w:cs/>
              </w:rPr>
              <w:t>Thailand</w:t>
            </w:r>
          </w:p>
        </w:tc>
        <w:tc>
          <w:tcPr>
            <w:tcW w:w="1984" w:type="dxa"/>
            <w:tcBorders>
              <w:top w:val="nil"/>
              <w:left w:val="nil"/>
              <w:bottom w:val="single" w:sz="4" w:space="0" w:color="auto"/>
              <w:right w:val="nil"/>
            </w:tcBorders>
          </w:tcPr>
          <w:p w14:paraId="677A0083" w14:textId="66FF9491" w:rsidR="00A76AAA" w:rsidRPr="004E1D16" w:rsidRDefault="00A76AAA" w:rsidP="007C68B7">
            <w:pPr>
              <w:spacing w:line="380" w:lineRule="exact"/>
              <w:ind w:left="34"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single" w:sz="4" w:space="0" w:color="auto"/>
              <w:right w:val="nil"/>
            </w:tcBorders>
            <w:shd w:val="clear" w:color="auto" w:fill="FAFAFA"/>
          </w:tcPr>
          <w:p w14:paraId="4E7280D3" w14:textId="77777777" w:rsidR="00A76AAA" w:rsidRPr="004E1D16" w:rsidRDefault="00A76AAA" w:rsidP="007C68B7">
            <w:pPr>
              <w:tabs>
                <w:tab w:val="left" w:pos="383"/>
              </w:tabs>
              <w:spacing w:line="380" w:lineRule="exact"/>
              <w:ind w:firstLine="31"/>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single" w:sz="4" w:space="0" w:color="auto"/>
              <w:right w:val="nil"/>
            </w:tcBorders>
          </w:tcPr>
          <w:p w14:paraId="19C4F353" w14:textId="77777777" w:rsidR="00A76AAA" w:rsidRPr="004E1D16" w:rsidRDefault="00A76AAA" w:rsidP="007C68B7">
            <w:pPr>
              <w:spacing w:line="380" w:lineRule="exact"/>
              <w:ind w:firstLine="30"/>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single" w:sz="4" w:space="0" w:color="auto"/>
              <w:right w:val="nil"/>
            </w:tcBorders>
            <w:shd w:val="clear" w:color="auto" w:fill="FAFAFA"/>
          </w:tcPr>
          <w:p w14:paraId="33B7745F" w14:textId="16DCD106"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413.65</w:t>
            </w:r>
          </w:p>
        </w:tc>
        <w:tc>
          <w:tcPr>
            <w:tcW w:w="1134" w:type="dxa"/>
            <w:tcBorders>
              <w:top w:val="nil"/>
              <w:left w:val="nil"/>
              <w:bottom w:val="single" w:sz="4" w:space="0" w:color="auto"/>
              <w:right w:val="nil"/>
            </w:tcBorders>
          </w:tcPr>
          <w:p w14:paraId="1FF8235A" w14:textId="5C6E2D38"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272.18</w:t>
            </w:r>
          </w:p>
        </w:tc>
        <w:tc>
          <w:tcPr>
            <w:tcW w:w="1134" w:type="dxa"/>
            <w:tcBorders>
              <w:top w:val="nil"/>
              <w:left w:val="nil"/>
              <w:bottom w:val="single" w:sz="4" w:space="0" w:color="auto"/>
              <w:right w:val="nil"/>
            </w:tcBorders>
            <w:shd w:val="clear" w:color="auto" w:fill="FAFAFA"/>
          </w:tcPr>
          <w:p w14:paraId="0D70E813" w14:textId="09C9A739"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12,424.72</w:t>
            </w:r>
          </w:p>
        </w:tc>
        <w:tc>
          <w:tcPr>
            <w:tcW w:w="1134" w:type="dxa"/>
            <w:tcBorders>
              <w:top w:val="nil"/>
              <w:left w:val="nil"/>
              <w:bottom w:val="single" w:sz="4" w:space="0" w:color="auto"/>
              <w:right w:val="nil"/>
            </w:tcBorders>
          </w:tcPr>
          <w:p w14:paraId="3F83D31B" w14:textId="3FA77861" w:rsidR="00A76AAA" w:rsidRPr="004E1D16" w:rsidRDefault="00A76AAA" w:rsidP="007C68B7">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8,207.33</w:t>
            </w:r>
          </w:p>
        </w:tc>
      </w:tr>
    </w:tbl>
    <w:p w14:paraId="0ED3E1E5" w14:textId="77777777" w:rsidR="0079471B" w:rsidRPr="004E1D16" w:rsidRDefault="0079471B" w:rsidP="0079471B">
      <w:pPr>
        <w:tabs>
          <w:tab w:val="left" w:pos="5245"/>
        </w:tabs>
        <w:jc w:val="thaiDistribute"/>
        <w:rPr>
          <w:rFonts w:ascii="Arial" w:eastAsia="Arial Unicode MS" w:hAnsi="Arial"/>
          <w:sz w:val="20"/>
          <w:szCs w:val="20"/>
          <w:cs/>
        </w:rPr>
        <w:sectPr w:rsidR="0079471B" w:rsidRPr="004E1D16" w:rsidSect="00C30986">
          <w:pgSz w:w="16834" w:h="11907" w:orient="landscape" w:code="9"/>
          <w:pgMar w:top="720" w:right="720" w:bottom="1728" w:left="1440" w:header="706" w:footer="706" w:gutter="0"/>
          <w:cols w:space="720"/>
          <w:docGrid w:linePitch="381"/>
        </w:sectPr>
      </w:pPr>
    </w:p>
    <w:p w14:paraId="26825D8C" w14:textId="59F77E04" w:rsidR="0079471B" w:rsidRPr="004E1D16" w:rsidRDefault="00B57C1E" w:rsidP="00B57C1E">
      <w:pPr>
        <w:tabs>
          <w:tab w:val="left" w:pos="5245"/>
        </w:tabs>
        <w:jc w:val="thaiDistribute"/>
        <w:rPr>
          <w:rFonts w:ascii="Arial" w:eastAsia="Arial Unicode MS" w:hAnsi="Arial" w:cs="Arial"/>
          <w:sz w:val="20"/>
          <w:szCs w:val="20"/>
          <w:lang w:val="en-GB"/>
        </w:rPr>
      </w:pPr>
      <w:r w:rsidRPr="004E1D16">
        <w:rPr>
          <w:rFonts w:ascii="Arial" w:eastAsia="Arial Unicode MS" w:hAnsi="Arial" w:cs="Arial"/>
          <w:sz w:val="20"/>
          <w:szCs w:val="20"/>
          <w:lang w:val="en-GB"/>
        </w:rPr>
        <w:t xml:space="preserve">Investments in subsidiaries for the </w:t>
      </w:r>
      <w:r w:rsidR="00143CFA" w:rsidRPr="004E1D16">
        <w:rPr>
          <w:rFonts w:ascii="Arial" w:eastAsia="Arial Unicode MS" w:hAnsi="Arial" w:cs="Arial"/>
          <w:sz w:val="20"/>
          <w:szCs w:val="20"/>
          <w:lang w:val="en-GB"/>
        </w:rPr>
        <w:t>consolidated</w:t>
      </w:r>
      <w:r w:rsidRPr="004E1D16">
        <w:rPr>
          <w:rFonts w:ascii="Arial" w:eastAsia="Arial Unicode MS" w:hAnsi="Arial" w:cs="Arial"/>
          <w:sz w:val="20"/>
          <w:szCs w:val="20"/>
          <w:lang w:val="en-GB"/>
        </w:rPr>
        <w:t xml:space="preserve"> financial statements are</w:t>
      </w:r>
      <w:r w:rsidR="00986AE8" w:rsidRPr="004E1D16">
        <w:rPr>
          <w:rFonts w:ascii="Arial" w:eastAsia="Arial Unicode MS" w:hAnsi="Arial" w:cs="Arial"/>
          <w:sz w:val="20"/>
          <w:szCs w:val="20"/>
          <w:lang w:val="en-GB"/>
        </w:rPr>
        <w:t xml:space="preserve"> </w:t>
      </w:r>
      <w:r w:rsidRPr="004E1D16">
        <w:rPr>
          <w:rFonts w:ascii="Arial" w:eastAsia="Arial Unicode MS" w:hAnsi="Arial" w:cs="Arial"/>
          <w:sz w:val="20"/>
          <w:szCs w:val="20"/>
          <w:lang w:val="en-GB"/>
        </w:rPr>
        <w:t>as follows:</w:t>
      </w:r>
    </w:p>
    <w:p w14:paraId="092D3F0C" w14:textId="77777777" w:rsidR="00986AE8" w:rsidRPr="004E1D16" w:rsidRDefault="00986AE8" w:rsidP="00B57C1E">
      <w:pPr>
        <w:tabs>
          <w:tab w:val="left" w:pos="5245"/>
        </w:tabs>
        <w:jc w:val="thaiDistribute"/>
        <w:rPr>
          <w:rFonts w:ascii="Arial" w:eastAsia="Arial Unicode MS" w:hAnsi="Arial" w:cs="Arial"/>
          <w:sz w:val="20"/>
          <w:szCs w:val="20"/>
          <w:cs/>
          <w:lang w:val="en-GB"/>
        </w:rPr>
      </w:pP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3"/>
        <w:gridCol w:w="1559"/>
        <w:gridCol w:w="1418"/>
        <w:gridCol w:w="1134"/>
        <w:gridCol w:w="1134"/>
      </w:tblGrid>
      <w:tr w:rsidR="00D844C5" w:rsidRPr="004E1D16" w14:paraId="5936D27D" w14:textId="77777777" w:rsidTr="007E37EB">
        <w:trPr>
          <w:cantSplit/>
          <w:trHeight w:val="522"/>
          <w:tblHeader/>
        </w:trPr>
        <w:tc>
          <w:tcPr>
            <w:tcW w:w="4253" w:type="dxa"/>
            <w:vMerge w:val="restart"/>
            <w:tcBorders>
              <w:top w:val="single" w:sz="4" w:space="0" w:color="auto"/>
              <w:left w:val="nil"/>
              <w:bottom w:val="nil"/>
              <w:right w:val="nil"/>
            </w:tcBorders>
            <w:vAlign w:val="center"/>
          </w:tcPr>
          <w:p w14:paraId="724B92D5" w14:textId="56FA4F20" w:rsidR="00D844C5" w:rsidRPr="004E1D16" w:rsidRDefault="007E37EB" w:rsidP="00D844C5">
            <w:pPr>
              <w:ind w:left="-34" w:right="-34"/>
              <w:jc w:val="center"/>
              <w:rPr>
                <w:rFonts w:ascii="Arial" w:hAnsi="Arial" w:cs="Arial"/>
                <w:sz w:val="16"/>
                <w:szCs w:val="16"/>
                <w:cs/>
              </w:rPr>
            </w:pPr>
            <w:r w:rsidRPr="004E1D16">
              <w:rPr>
                <w:rFonts w:ascii="Arial" w:eastAsia="Browallia New" w:hAnsi="Arial" w:cs="Arial"/>
                <w:b/>
                <w:sz w:val="16"/>
                <w:szCs w:val="16"/>
                <w:lang w:val="en-GB" w:eastAsia="en-GB"/>
              </w:rPr>
              <w:t>List of subsidiaries</w:t>
            </w:r>
          </w:p>
        </w:tc>
        <w:tc>
          <w:tcPr>
            <w:tcW w:w="1559" w:type="dxa"/>
            <w:vMerge w:val="restart"/>
            <w:tcBorders>
              <w:top w:val="single" w:sz="4" w:space="0" w:color="auto"/>
              <w:left w:val="nil"/>
              <w:bottom w:val="nil"/>
              <w:right w:val="nil"/>
            </w:tcBorders>
            <w:vAlign w:val="center"/>
          </w:tcPr>
          <w:p w14:paraId="584CE073" w14:textId="70128DA7" w:rsidR="00D844C5" w:rsidRPr="004E1D16" w:rsidRDefault="00D844C5" w:rsidP="00D844C5">
            <w:pPr>
              <w:ind w:left="-34" w:right="-34"/>
              <w:jc w:val="center"/>
              <w:rPr>
                <w:rFonts w:ascii="Arial" w:hAnsi="Arial" w:cs="Arial"/>
                <w:spacing w:val="-4"/>
                <w:sz w:val="16"/>
                <w:szCs w:val="16"/>
                <w:cs/>
                <w:lang w:val="en-US"/>
              </w:rPr>
            </w:pPr>
            <w:r w:rsidRPr="004E1D16">
              <w:rPr>
                <w:rFonts w:ascii="Arial" w:eastAsia="Browallia New" w:hAnsi="Arial" w:cs="Arial"/>
                <w:b/>
                <w:sz w:val="16"/>
                <w:szCs w:val="16"/>
                <w:lang w:val="en-GB" w:eastAsia="en-GB"/>
              </w:rPr>
              <w:t>Country of incorporation</w:t>
            </w:r>
          </w:p>
        </w:tc>
        <w:tc>
          <w:tcPr>
            <w:tcW w:w="1418" w:type="dxa"/>
            <w:vMerge w:val="restart"/>
            <w:tcBorders>
              <w:top w:val="single" w:sz="4" w:space="0" w:color="auto"/>
              <w:left w:val="nil"/>
              <w:bottom w:val="nil"/>
              <w:right w:val="nil"/>
            </w:tcBorders>
            <w:vAlign w:val="center"/>
          </w:tcPr>
          <w:p w14:paraId="184B8B59" w14:textId="257473E2" w:rsidR="00D844C5" w:rsidRPr="004E1D16" w:rsidRDefault="007E37EB" w:rsidP="00D844C5">
            <w:pPr>
              <w:ind w:left="-34" w:right="-34"/>
              <w:jc w:val="center"/>
              <w:rPr>
                <w:rFonts w:ascii="Arial" w:hAnsi="Arial" w:cs="Arial"/>
                <w:sz w:val="16"/>
                <w:szCs w:val="16"/>
                <w:cs/>
              </w:rPr>
            </w:pPr>
            <w:r w:rsidRPr="004E1D16">
              <w:rPr>
                <w:rFonts w:ascii="Arial" w:eastAsia="Browallia New" w:hAnsi="Arial" w:cs="Arial"/>
                <w:b/>
                <w:sz w:val="16"/>
                <w:szCs w:val="16"/>
                <w:lang w:val="en-GB" w:eastAsia="en-GB"/>
              </w:rPr>
              <w:t>Type</w:t>
            </w:r>
            <w:r w:rsidR="00D844C5" w:rsidRPr="004E1D16">
              <w:rPr>
                <w:rFonts w:ascii="Arial" w:eastAsia="Browallia New" w:hAnsi="Arial" w:cs="Arial"/>
                <w:b/>
                <w:sz w:val="16"/>
                <w:szCs w:val="16"/>
                <w:lang w:val="en-GB" w:eastAsia="en-GB"/>
              </w:rPr>
              <w:t xml:space="preserve"> of business</w:t>
            </w:r>
          </w:p>
        </w:tc>
        <w:tc>
          <w:tcPr>
            <w:tcW w:w="2268" w:type="dxa"/>
            <w:gridSpan w:val="2"/>
            <w:tcBorders>
              <w:top w:val="single" w:sz="4" w:space="0" w:color="auto"/>
              <w:left w:val="nil"/>
              <w:bottom w:val="single" w:sz="4" w:space="0" w:color="auto"/>
              <w:right w:val="nil"/>
            </w:tcBorders>
            <w:vAlign w:val="bottom"/>
          </w:tcPr>
          <w:p w14:paraId="613B8EB2" w14:textId="77777777" w:rsidR="007E37EB" w:rsidRPr="004E1D16" w:rsidRDefault="007E37EB" w:rsidP="007E37EB">
            <w:pPr>
              <w:ind w:left="-251" w:right="-249"/>
              <w:jc w:val="center"/>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Participating interest (%)</w:t>
            </w:r>
          </w:p>
          <w:p w14:paraId="618F8038" w14:textId="44DE3109" w:rsidR="00D844C5" w:rsidRPr="004E1D16" w:rsidRDefault="007E37EB" w:rsidP="007E37EB">
            <w:pPr>
              <w:ind w:left="-65" w:right="-65"/>
              <w:jc w:val="center"/>
              <w:rPr>
                <w:rFonts w:ascii="Arial" w:hAnsi="Arial" w:cs="Arial"/>
                <w:spacing w:val="-2"/>
                <w:sz w:val="16"/>
                <w:szCs w:val="16"/>
                <w:cs/>
              </w:rPr>
            </w:pPr>
            <w:r w:rsidRPr="004E1D16">
              <w:rPr>
                <w:rFonts w:ascii="Arial" w:eastAsia="Browallia New" w:hAnsi="Arial" w:cs="Arial"/>
                <w:b/>
                <w:sz w:val="16"/>
                <w:szCs w:val="16"/>
                <w:lang w:val="en-GB" w:eastAsia="en-GB"/>
              </w:rPr>
              <w:t>(including indirect holding)</w:t>
            </w:r>
          </w:p>
        </w:tc>
      </w:tr>
      <w:tr w:rsidR="00D844C5" w:rsidRPr="004E1D16" w14:paraId="6A1434B1" w14:textId="77777777" w:rsidTr="007E37EB">
        <w:trPr>
          <w:cantSplit/>
          <w:trHeight w:hRule="exact" w:val="436"/>
          <w:tblHeader/>
        </w:trPr>
        <w:tc>
          <w:tcPr>
            <w:tcW w:w="4253" w:type="dxa"/>
            <w:vMerge/>
            <w:tcBorders>
              <w:top w:val="nil"/>
              <w:left w:val="nil"/>
              <w:bottom w:val="single" w:sz="4" w:space="0" w:color="auto"/>
              <w:right w:val="nil"/>
            </w:tcBorders>
            <w:vAlign w:val="bottom"/>
          </w:tcPr>
          <w:p w14:paraId="2735DFB3" w14:textId="77777777" w:rsidR="00D844C5" w:rsidRPr="004E1D16" w:rsidRDefault="00D844C5" w:rsidP="00D844C5">
            <w:pPr>
              <w:ind w:left="-57" w:right="-57"/>
              <w:jc w:val="center"/>
              <w:rPr>
                <w:rFonts w:ascii="Arial" w:hAnsi="Arial" w:cs="Arial"/>
                <w:sz w:val="16"/>
                <w:szCs w:val="16"/>
                <w:cs/>
              </w:rPr>
            </w:pPr>
          </w:p>
        </w:tc>
        <w:tc>
          <w:tcPr>
            <w:tcW w:w="1559" w:type="dxa"/>
            <w:vMerge/>
            <w:tcBorders>
              <w:top w:val="nil"/>
              <w:left w:val="nil"/>
              <w:bottom w:val="single" w:sz="4" w:space="0" w:color="auto"/>
              <w:right w:val="nil"/>
            </w:tcBorders>
            <w:vAlign w:val="bottom"/>
          </w:tcPr>
          <w:p w14:paraId="58D3AB25" w14:textId="77777777" w:rsidR="00D844C5" w:rsidRPr="004E1D16" w:rsidRDefault="00D844C5" w:rsidP="00D844C5">
            <w:pPr>
              <w:ind w:left="-57" w:right="-57"/>
              <w:jc w:val="center"/>
              <w:rPr>
                <w:rFonts w:ascii="Arial" w:hAnsi="Arial" w:cs="Arial"/>
                <w:spacing w:val="-4"/>
                <w:sz w:val="16"/>
                <w:szCs w:val="16"/>
                <w:cs/>
              </w:rPr>
            </w:pPr>
          </w:p>
        </w:tc>
        <w:tc>
          <w:tcPr>
            <w:tcW w:w="1418" w:type="dxa"/>
            <w:vMerge/>
            <w:tcBorders>
              <w:top w:val="nil"/>
              <w:left w:val="nil"/>
              <w:bottom w:val="single" w:sz="4" w:space="0" w:color="auto"/>
              <w:right w:val="nil"/>
            </w:tcBorders>
            <w:vAlign w:val="bottom"/>
          </w:tcPr>
          <w:p w14:paraId="4B599178" w14:textId="77777777" w:rsidR="00D844C5" w:rsidRPr="004E1D16" w:rsidRDefault="00D844C5" w:rsidP="00D844C5">
            <w:pPr>
              <w:ind w:left="-57" w:right="-57"/>
              <w:jc w:val="center"/>
              <w:rPr>
                <w:rFonts w:ascii="Arial" w:hAnsi="Arial" w:cs="Arial"/>
                <w:spacing w:val="-4"/>
                <w:sz w:val="16"/>
                <w:szCs w:val="16"/>
                <w:cs/>
              </w:rPr>
            </w:pPr>
          </w:p>
        </w:tc>
        <w:tc>
          <w:tcPr>
            <w:tcW w:w="1134" w:type="dxa"/>
            <w:tcBorders>
              <w:top w:val="single" w:sz="4" w:space="0" w:color="auto"/>
              <w:left w:val="nil"/>
              <w:bottom w:val="single" w:sz="4" w:space="0" w:color="auto"/>
              <w:right w:val="nil"/>
            </w:tcBorders>
            <w:vAlign w:val="bottom"/>
          </w:tcPr>
          <w:p w14:paraId="462E7911" w14:textId="05496C2C" w:rsidR="00D844C5" w:rsidRPr="004E1D16" w:rsidRDefault="00D844C5" w:rsidP="00D844C5">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34" w:type="dxa"/>
            <w:tcBorders>
              <w:top w:val="single" w:sz="4" w:space="0" w:color="auto"/>
              <w:left w:val="nil"/>
              <w:bottom w:val="single" w:sz="4" w:space="0" w:color="auto"/>
              <w:right w:val="nil"/>
            </w:tcBorders>
            <w:vAlign w:val="bottom"/>
          </w:tcPr>
          <w:p w14:paraId="7FE75E29" w14:textId="6CC78177" w:rsidR="00D844C5" w:rsidRPr="004E1D16" w:rsidRDefault="00D844C5" w:rsidP="00D844C5">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r>
      <w:tr w:rsidR="0079471B" w:rsidRPr="004E1D16" w14:paraId="33933F95" w14:textId="77777777" w:rsidTr="00580747">
        <w:trPr>
          <w:cantSplit/>
          <w:trHeight w:val="227"/>
        </w:trPr>
        <w:tc>
          <w:tcPr>
            <w:tcW w:w="4253" w:type="dxa"/>
            <w:tcBorders>
              <w:top w:val="single" w:sz="4" w:space="0" w:color="auto"/>
              <w:left w:val="nil"/>
              <w:bottom w:val="nil"/>
              <w:right w:val="nil"/>
            </w:tcBorders>
          </w:tcPr>
          <w:p w14:paraId="2436566D" w14:textId="73AF2BD4" w:rsidR="0079471B" w:rsidRPr="004E1D16" w:rsidRDefault="00567BB5" w:rsidP="00143CFA">
            <w:pPr>
              <w:spacing w:line="380" w:lineRule="exact"/>
              <w:ind w:left="37" w:right="-57"/>
              <w:rPr>
                <w:rFonts w:ascii="Arial" w:hAnsi="Arial" w:cs="Arial"/>
                <w:sz w:val="16"/>
                <w:szCs w:val="16"/>
                <w:cs/>
                <w:lang w:val="en-US"/>
              </w:rPr>
            </w:pPr>
            <w:r w:rsidRPr="004E1D16">
              <w:rPr>
                <w:rFonts w:ascii="Arial" w:hAnsi="Arial" w:cs="Arial"/>
                <w:sz w:val="16"/>
                <w:szCs w:val="16"/>
                <w:lang w:val="en-US"/>
              </w:rPr>
              <w:t>PTTEP Business Center Company Limited</w:t>
            </w:r>
            <w:r w:rsidR="00143CFA" w:rsidRPr="004E1D16">
              <w:rPr>
                <w:rFonts w:ascii="Arial" w:hAnsi="Arial" w:cs="Arial"/>
                <w:sz w:val="16"/>
                <w:szCs w:val="16"/>
                <w:lang w:val="en-US"/>
              </w:rPr>
              <w:t xml:space="preserve"> </w:t>
            </w:r>
            <w:r w:rsidRPr="004E1D16">
              <w:rPr>
                <w:rFonts w:ascii="Arial" w:hAnsi="Arial" w:cs="Arial"/>
                <w:sz w:val="16"/>
                <w:szCs w:val="16"/>
                <w:cs/>
                <w:lang w:val="en-US"/>
              </w:rPr>
              <w:t>(</w:t>
            </w:r>
            <w:r w:rsidRPr="004E1D16">
              <w:rPr>
                <w:rFonts w:ascii="Arial" w:hAnsi="Arial" w:cs="Arial"/>
                <w:sz w:val="16"/>
                <w:szCs w:val="16"/>
                <w:lang w:val="en-US"/>
              </w:rPr>
              <w:t>PTTEP BC)</w:t>
            </w:r>
          </w:p>
        </w:tc>
        <w:tc>
          <w:tcPr>
            <w:tcW w:w="1559" w:type="dxa"/>
            <w:tcBorders>
              <w:top w:val="single" w:sz="4" w:space="0" w:color="auto"/>
              <w:left w:val="nil"/>
              <w:bottom w:val="nil"/>
              <w:right w:val="nil"/>
            </w:tcBorders>
          </w:tcPr>
          <w:p w14:paraId="539E4B32" w14:textId="74F61DC8" w:rsidR="0079471B" w:rsidRPr="004E1D16" w:rsidRDefault="00567BB5" w:rsidP="004B4CD7">
            <w:pPr>
              <w:spacing w:line="380" w:lineRule="exact"/>
              <w:ind w:left="-57" w:right="-57"/>
              <w:jc w:val="center"/>
              <w:rPr>
                <w:rFonts w:ascii="Arial" w:hAnsi="Arial" w:cs="Arial"/>
                <w:position w:val="2"/>
                <w:sz w:val="16"/>
                <w:szCs w:val="16"/>
                <w:cs/>
                <w:lang w:val="en-US"/>
              </w:rPr>
            </w:pPr>
            <w:r w:rsidRPr="004E1D16">
              <w:rPr>
                <w:rFonts w:ascii="Arial" w:hAnsi="Arial" w:cs="Arial"/>
                <w:position w:val="2"/>
                <w:sz w:val="16"/>
                <w:szCs w:val="16"/>
                <w:lang w:val="en-US"/>
              </w:rPr>
              <w:t>Thailand</w:t>
            </w:r>
          </w:p>
        </w:tc>
        <w:tc>
          <w:tcPr>
            <w:tcW w:w="1418" w:type="dxa"/>
            <w:tcBorders>
              <w:top w:val="single" w:sz="4" w:space="0" w:color="auto"/>
              <w:left w:val="nil"/>
              <w:bottom w:val="nil"/>
              <w:right w:val="nil"/>
            </w:tcBorders>
          </w:tcPr>
          <w:p w14:paraId="7AB78E75" w14:textId="16BE22A7" w:rsidR="0079471B" w:rsidRPr="004E1D16" w:rsidRDefault="00567BB5" w:rsidP="004B4CD7">
            <w:pPr>
              <w:spacing w:line="380" w:lineRule="exact"/>
              <w:ind w:left="-57"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single" w:sz="4" w:space="0" w:color="auto"/>
              <w:left w:val="nil"/>
              <w:bottom w:val="nil"/>
              <w:right w:val="nil"/>
            </w:tcBorders>
            <w:shd w:val="clear" w:color="auto" w:fill="FAFAFA"/>
          </w:tcPr>
          <w:p w14:paraId="6EE121C7" w14:textId="77777777" w:rsidR="0079471B" w:rsidRPr="004E1D16" w:rsidRDefault="0079471B" w:rsidP="00A76AAA">
            <w:pPr>
              <w:spacing w:line="380" w:lineRule="exact"/>
              <w:ind w:left="-57" w:right="-57"/>
              <w:jc w:val="center"/>
              <w:rPr>
                <w:rFonts w:ascii="Arial" w:hAnsi="Arial" w:cs="Arial"/>
                <w:sz w:val="16"/>
                <w:szCs w:val="16"/>
                <w:lang w:val="en-GB"/>
              </w:rPr>
            </w:pPr>
            <w:r w:rsidRPr="004E1D16">
              <w:rPr>
                <w:rFonts w:ascii="Arial" w:hAnsi="Arial" w:cs="Arial"/>
                <w:sz w:val="16"/>
                <w:szCs w:val="16"/>
                <w:lang w:val="en-US"/>
              </w:rPr>
              <w:t>100</w:t>
            </w:r>
          </w:p>
        </w:tc>
        <w:tc>
          <w:tcPr>
            <w:tcW w:w="1134" w:type="dxa"/>
            <w:tcBorders>
              <w:top w:val="single" w:sz="4" w:space="0" w:color="auto"/>
              <w:left w:val="nil"/>
              <w:bottom w:val="nil"/>
              <w:right w:val="nil"/>
            </w:tcBorders>
          </w:tcPr>
          <w:p w14:paraId="4DD9B21F" w14:textId="77777777" w:rsidR="0079471B" w:rsidRPr="004E1D16" w:rsidRDefault="0079471B" w:rsidP="00A76AAA">
            <w:pPr>
              <w:spacing w:line="380" w:lineRule="exact"/>
              <w:ind w:left="-57" w:right="-57"/>
              <w:jc w:val="center"/>
              <w:rPr>
                <w:rFonts w:ascii="Arial" w:hAnsi="Arial" w:cs="Arial"/>
                <w:sz w:val="16"/>
                <w:szCs w:val="16"/>
                <w:lang w:val="en-US"/>
              </w:rPr>
            </w:pPr>
            <w:r w:rsidRPr="004E1D16">
              <w:rPr>
                <w:rFonts w:ascii="Arial" w:hAnsi="Arial" w:cs="Arial"/>
                <w:sz w:val="16"/>
                <w:szCs w:val="16"/>
                <w:lang w:val="en-US"/>
              </w:rPr>
              <w:t>100</w:t>
            </w:r>
          </w:p>
        </w:tc>
      </w:tr>
      <w:tr w:rsidR="0079471B" w:rsidRPr="004E1D16" w14:paraId="2C103779" w14:textId="77777777" w:rsidTr="00580747">
        <w:trPr>
          <w:cantSplit/>
          <w:trHeight w:val="227"/>
        </w:trPr>
        <w:tc>
          <w:tcPr>
            <w:tcW w:w="4253" w:type="dxa"/>
            <w:tcBorders>
              <w:top w:val="nil"/>
              <w:left w:val="nil"/>
              <w:bottom w:val="nil"/>
              <w:right w:val="nil"/>
            </w:tcBorders>
          </w:tcPr>
          <w:p w14:paraId="60A21B7C" w14:textId="3282343F" w:rsidR="0079471B" w:rsidRPr="004E1D16" w:rsidRDefault="00567BB5" w:rsidP="00A76AAA">
            <w:pPr>
              <w:spacing w:line="380" w:lineRule="exact"/>
              <w:ind w:left="37" w:right="-57"/>
              <w:rPr>
                <w:rFonts w:ascii="Arial" w:hAnsi="Arial" w:cs="Arial"/>
                <w:spacing w:val="-6"/>
                <w:sz w:val="16"/>
                <w:szCs w:val="16"/>
                <w:cs/>
                <w:lang w:val="en-US"/>
              </w:rPr>
            </w:pPr>
            <w:r w:rsidRPr="004E1D16">
              <w:rPr>
                <w:rFonts w:ascii="Arial" w:hAnsi="Arial" w:cs="Arial"/>
                <w:spacing w:val="-6"/>
                <w:sz w:val="16"/>
                <w:szCs w:val="16"/>
                <w:lang w:val="en-US"/>
              </w:rPr>
              <w:t>PTTEP Energy Development Company</w:t>
            </w:r>
            <w:r w:rsidR="00A76AAA" w:rsidRPr="004E1D16">
              <w:rPr>
                <w:rFonts w:ascii="Arial" w:hAnsi="Arial" w:cs="Arial"/>
                <w:spacing w:val="-6"/>
                <w:sz w:val="16"/>
                <w:szCs w:val="16"/>
                <w:lang w:val="en-US"/>
              </w:rPr>
              <w:t xml:space="preserve"> </w:t>
            </w:r>
            <w:r w:rsidRPr="004E1D16">
              <w:rPr>
                <w:rFonts w:ascii="Arial" w:hAnsi="Arial" w:cs="Arial"/>
                <w:spacing w:val="-6"/>
                <w:sz w:val="16"/>
                <w:szCs w:val="16"/>
                <w:lang w:val="en-US"/>
              </w:rPr>
              <w:t>Limited (PTTEP ED)</w:t>
            </w:r>
          </w:p>
        </w:tc>
        <w:tc>
          <w:tcPr>
            <w:tcW w:w="1559" w:type="dxa"/>
            <w:tcBorders>
              <w:top w:val="nil"/>
              <w:left w:val="nil"/>
              <w:bottom w:val="nil"/>
              <w:right w:val="nil"/>
            </w:tcBorders>
          </w:tcPr>
          <w:p w14:paraId="460555F0" w14:textId="321834F7" w:rsidR="0079471B" w:rsidRPr="004E1D16" w:rsidRDefault="00567BB5" w:rsidP="004B4CD7">
            <w:pPr>
              <w:spacing w:line="380" w:lineRule="exact"/>
              <w:ind w:left="-57" w:right="-57"/>
              <w:jc w:val="center"/>
              <w:rPr>
                <w:rFonts w:ascii="Arial" w:hAnsi="Arial" w:cs="Arial"/>
                <w:position w:val="2"/>
                <w:sz w:val="16"/>
                <w:szCs w:val="16"/>
                <w:cs/>
                <w:lang w:val="en-US"/>
              </w:rPr>
            </w:pPr>
            <w:r w:rsidRPr="004E1D16">
              <w:rPr>
                <w:rFonts w:ascii="Arial" w:hAnsi="Arial" w:cs="Arial"/>
                <w:position w:val="2"/>
                <w:sz w:val="16"/>
                <w:szCs w:val="16"/>
                <w:lang w:val="en-US"/>
              </w:rPr>
              <w:t>Thailand</w:t>
            </w:r>
          </w:p>
        </w:tc>
        <w:tc>
          <w:tcPr>
            <w:tcW w:w="1418" w:type="dxa"/>
            <w:tcBorders>
              <w:top w:val="nil"/>
              <w:left w:val="nil"/>
              <w:bottom w:val="nil"/>
              <w:right w:val="nil"/>
            </w:tcBorders>
          </w:tcPr>
          <w:p w14:paraId="55BEB59F" w14:textId="5A024106" w:rsidR="0079471B" w:rsidRPr="004E1D16" w:rsidRDefault="00567BB5" w:rsidP="004B4CD7">
            <w:pPr>
              <w:spacing w:line="380" w:lineRule="exact"/>
              <w:ind w:left="-57"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04A8203" w14:textId="77777777" w:rsidR="0079471B" w:rsidRPr="004E1D16" w:rsidRDefault="0079471B" w:rsidP="00A76AAA">
            <w:pPr>
              <w:spacing w:line="380" w:lineRule="exact"/>
              <w:ind w:left="-57" w:right="-57"/>
              <w:jc w:val="center"/>
              <w:rPr>
                <w:rFonts w:ascii="Arial" w:hAnsi="Arial" w:cs="Arial"/>
                <w:sz w:val="16"/>
                <w:szCs w:val="16"/>
                <w:lang w:val="en-GB"/>
              </w:rPr>
            </w:pPr>
            <w:r w:rsidRPr="004E1D16">
              <w:rPr>
                <w:rFonts w:ascii="Arial" w:hAnsi="Arial" w:cs="Arial"/>
                <w:sz w:val="16"/>
                <w:szCs w:val="16"/>
                <w:lang w:val="en-GB"/>
              </w:rPr>
              <w:t>100</w:t>
            </w:r>
          </w:p>
        </w:tc>
        <w:tc>
          <w:tcPr>
            <w:tcW w:w="1134" w:type="dxa"/>
            <w:tcBorders>
              <w:top w:val="nil"/>
              <w:left w:val="nil"/>
              <w:bottom w:val="nil"/>
              <w:right w:val="nil"/>
            </w:tcBorders>
          </w:tcPr>
          <w:p w14:paraId="156A5A20" w14:textId="77777777" w:rsidR="0079471B" w:rsidRPr="004E1D16" w:rsidRDefault="0079471B" w:rsidP="00A76AAA">
            <w:pPr>
              <w:spacing w:line="380" w:lineRule="exact"/>
              <w:ind w:left="-57" w:right="-57"/>
              <w:jc w:val="center"/>
              <w:rPr>
                <w:rFonts w:ascii="Arial" w:hAnsi="Arial" w:cs="Arial"/>
                <w:sz w:val="16"/>
                <w:szCs w:val="16"/>
                <w:lang w:val="en-US"/>
              </w:rPr>
            </w:pPr>
            <w:r w:rsidRPr="004E1D16">
              <w:rPr>
                <w:rFonts w:ascii="Arial" w:hAnsi="Arial" w:cs="Arial"/>
                <w:sz w:val="16"/>
                <w:szCs w:val="16"/>
                <w:lang w:val="en-GB"/>
              </w:rPr>
              <w:t>100</w:t>
            </w:r>
          </w:p>
        </w:tc>
      </w:tr>
      <w:tr w:rsidR="0079471B" w:rsidRPr="004E1D16" w14:paraId="39B2C0FD" w14:textId="77777777" w:rsidTr="00580747">
        <w:trPr>
          <w:cantSplit/>
          <w:trHeight w:val="227"/>
        </w:trPr>
        <w:tc>
          <w:tcPr>
            <w:tcW w:w="4253" w:type="dxa"/>
            <w:tcBorders>
              <w:top w:val="nil"/>
              <w:left w:val="nil"/>
              <w:bottom w:val="nil"/>
              <w:right w:val="nil"/>
            </w:tcBorders>
          </w:tcPr>
          <w:p w14:paraId="052CD921" w14:textId="2AEA1591" w:rsidR="0079471B" w:rsidRPr="004E1D16" w:rsidRDefault="00567BB5" w:rsidP="00A76AAA">
            <w:pPr>
              <w:spacing w:line="380" w:lineRule="exact"/>
              <w:ind w:left="37" w:right="-57"/>
              <w:rPr>
                <w:rFonts w:ascii="Arial" w:hAnsi="Arial" w:cs="Arial"/>
                <w:sz w:val="16"/>
                <w:szCs w:val="16"/>
                <w:lang w:val="en-GB"/>
              </w:rPr>
            </w:pPr>
            <w:r w:rsidRPr="004E1D16">
              <w:rPr>
                <w:rFonts w:ascii="Arial" w:hAnsi="Arial" w:cs="Arial"/>
                <w:sz w:val="16"/>
                <w:szCs w:val="16"/>
                <w:lang w:val="en-US"/>
              </w:rPr>
              <w:t>EP-Tech Ventures Holding Company</w:t>
            </w:r>
            <w:r w:rsidR="00A76AAA" w:rsidRPr="004E1D16">
              <w:rPr>
                <w:rFonts w:ascii="Arial" w:hAnsi="Arial" w:cs="Arial"/>
                <w:sz w:val="16"/>
                <w:szCs w:val="16"/>
                <w:lang w:val="en-US"/>
              </w:rPr>
              <w:t xml:space="preserve"> </w:t>
            </w:r>
            <w:r w:rsidRPr="004E1D16">
              <w:rPr>
                <w:rFonts w:ascii="Arial" w:hAnsi="Arial" w:cs="Arial"/>
                <w:sz w:val="16"/>
                <w:szCs w:val="16"/>
                <w:lang w:val="en-US"/>
              </w:rPr>
              <w:t>Limited (EP-Tech)</w:t>
            </w:r>
          </w:p>
        </w:tc>
        <w:tc>
          <w:tcPr>
            <w:tcW w:w="1559" w:type="dxa"/>
            <w:tcBorders>
              <w:top w:val="nil"/>
              <w:left w:val="nil"/>
              <w:bottom w:val="nil"/>
              <w:right w:val="nil"/>
            </w:tcBorders>
          </w:tcPr>
          <w:p w14:paraId="249274FF" w14:textId="63531CA0" w:rsidR="0079471B" w:rsidRPr="004E1D16" w:rsidRDefault="00567BB5" w:rsidP="004B4CD7">
            <w:pPr>
              <w:spacing w:line="380" w:lineRule="exact"/>
              <w:ind w:left="-57" w:right="-57"/>
              <w:jc w:val="center"/>
              <w:rPr>
                <w:rFonts w:ascii="Arial" w:hAnsi="Arial" w:cs="Arial"/>
                <w:position w:val="2"/>
                <w:sz w:val="16"/>
                <w:szCs w:val="16"/>
                <w:cs/>
                <w:lang w:val="en-US"/>
              </w:rPr>
            </w:pPr>
            <w:r w:rsidRPr="004E1D16">
              <w:rPr>
                <w:rFonts w:ascii="Arial" w:hAnsi="Arial" w:cs="Arial"/>
                <w:position w:val="2"/>
                <w:sz w:val="16"/>
                <w:szCs w:val="16"/>
                <w:lang w:val="en-US"/>
              </w:rPr>
              <w:t>Thailand</w:t>
            </w:r>
          </w:p>
        </w:tc>
        <w:tc>
          <w:tcPr>
            <w:tcW w:w="1418" w:type="dxa"/>
            <w:tcBorders>
              <w:top w:val="nil"/>
              <w:left w:val="nil"/>
              <w:bottom w:val="nil"/>
              <w:right w:val="nil"/>
            </w:tcBorders>
          </w:tcPr>
          <w:p w14:paraId="5C0F271D" w14:textId="13A0ECBB" w:rsidR="00567BB5" w:rsidRPr="004E1D16" w:rsidRDefault="00567BB5" w:rsidP="004B4CD7">
            <w:pPr>
              <w:spacing w:line="380" w:lineRule="exact"/>
              <w:ind w:left="-57" w:right="-57"/>
              <w:jc w:val="center"/>
              <w:rPr>
                <w:rFonts w:ascii="Arial" w:hAnsi="Arial" w:cs="Arial"/>
                <w:sz w:val="16"/>
                <w:szCs w:val="16"/>
                <w:lang w:val="en-US"/>
              </w:rPr>
            </w:pPr>
            <w:r w:rsidRPr="004E1D16">
              <w:rPr>
                <w:rFonts w:ascii="Arial" w:hAnsi="Arial" w:cs="Arial"/>
                <w:sz w:val="16"/>
                <w:szCs w:val="16"/>
                <w:lang w:val="en-US"/>
              </w:rPr>
              <w:t>Petroleum</w:t>
            </w:r>
            <w:r w:rsidR="003D2F31" w:rsidRPr="004E1D16">
              <w:rPr>
                <w:rFonts w:ascii="Arial" w:hAnsi="Arial" w:cs="Arial"/>
                <w:sz w:val="16"/>
                <w:szCs w:val="16"/>
                <w:lang w:val="en-US"/>
              </w:rPr>
              <w:t xml:space="preserve"> </w:t>
            </w:r>
            <w:r w:rsidRPr="004E1D16">
              <w:rPr>
                <w:rFonts w:ascii="Arial" w:hAnsi="Arial" w:cs="Arial"/>
                <w:sz w:val="16"/>
                <w:szCs w:val="16"/>
                <w:lang w:val="en-US"/>
              </w:rPr>
              <w:t>related</w:t>
            </w:r>
          </w:p>
          <w:p w14:paraId="219F2258" w14:textId="4C5C5E1F" w:rsidR="0079471B" w:rsidRPr="004E1D16" w:rsidRDefault="00567BB5" w:rsidP="007E37EB">
            <w:pPr>
              <w:ind w:left="-57" w:right="-57"/>
              <w:jc w:val="center"/>
              <w:rPr>
                <w:rFonts w:ascii="Arial" w:hAnsi="Arial" w:cs="Arial"/>
                <w:sz w:val="16"/>
                <w:szCs w:val="16"/>
                <w:cs/>
                <w:lang w:val="en-US"/>
              </w:rPr>
            </w:pPr>
            <w:r w:rsidRPr="004E1D16">
              <w:rPr>
                <w:rFonts w:ascii="Arial" w:hAnsi="Arial" w:cs="Arial"/>
                <w:sz w:val="16"/>
                <w:szCs w:val="16"/>
                <w:lang w:val="en-US"/>
              </w:rPr>
              <w:t>Technology</w:t>
            </w:r>
          </w:p>
        </w:tc>
        <w:tc>
          <w:tcPr>
            <w:tcW w:w="1134" w:type="dxa"/>
            <w:tcBorders>
              <w:top w:val="nil"/>
              <w:left w:val="nil"/>
              <w:bottom w:val="nil"/>
              <w:right w:val="nil"/>
            </w:tcBorders>
            <w:shd w:val="clear" w:color="auto" w:fill="FAFAFA"/>
          </w:tcPr>
          <w:p w14:paraId="70F55D49" w14:textId="77777777" w:rsidR="0079471B" w:rsidRPr="004E1D16" w:rsidRDefault="0079471B" w:rsidP="00A76AAA">
            <w:pPr>
              <w:spacing w:line="380" w:lineRule="exact"/>
              <w:ind w:left="-57" w:right="-57"/>
              <w:jc w:val="center"/>
              <w:rPr>
                <w:rFonts w:ascii="Arial" w:hAnsi="Arial" w:cs="Arial"/>
                <w:sz w:val="16"/>
                <w:szCs w:val="16"/>
                <w:lang w:val="en-GB"/>
              </w:rPr>
            </w:pPr>
            <w:r w:rsidRPr="004E1D16">
              <w:rPr>
                <w:rFonts w:ascii="Arial" w:hAnsi="Arial" w:cs="Arial"/>
                <w:sz w:val="16"/>
                <w:szCs w:val="16"/>
                <w:lang w:val="en-GB"/>
              </w:rPr>
              <w:t>100</w:t>
            </w:r>
          </w:p>
        </w:tc>
        <w:tc>
          <w:tcPr>
            <w:tcW w:w="1134" w:type="dxa"/>
            <w:tcBorders>
              <w:top w:val="nil"/>
              <w:left w:val="nil"/>
              <w:bottom w:val="nil"/>
              <w:right w:val="nil"/>
            </w:tcBorders>
          </w:tcPr>
          <w:p w14:paraId="1008B920" w14:textId="77777777" w:rsidR="0079471B" w:rsidRPr="004E1D16" w:rsidRDefault="0079471B" w:rsidP="00A76AAA">
            <w:pPr>
              <w:spacing w:line="380" w:lineRule="exact"/>
              <w:ind w:left="-57" w:right="-57"/>
              <w:jc w:val="center"/>
              <w:rPr>
                <w:rFonts w:ascii="Arial" w:hAnsi="Arial" w:cs="Arial"/>
                <w:sz w:val="16"/>
                <w:szCs w:val="16"/>
                <w:lang w:val="en-US"/>
              </w:rPr>
            </w:pPr>
            <w:r w:rsidRPr="004E1D16">
              <w:rPr>
                <w:rFonts w:ascii="Arial" w:hAnsi="Arial" w:cs="Arial"/>
                <w:sz w:val="16"/>
                <w:szCs w:val="16"/>
                <w:lang w:val="en-GB"/>
              </w:rPr>
              <w:t>100</w:t>
            </w:r>
          </w:p>
        </w:tc>
      </w:tr>
      <w:tr w:rsidR="0079471B" w:rsidRPr="004E1D16" w14:paraId="7C11B938" w14:textId="77777777" w:rsidTr="00580747">
        <w:trPr>
          <w:cantSplit/>
          <w:trHeight w:val="227"/>
        </w:trPr>
        <w:tc>
          <w:tcPr>
            <w:tcW w:w="4253" w:type="dxa"/>
            <w:tcBorders>
              <w:top w:val="nil"/>
              <w:left w:val="nil"/>
              <w:bottom w:val="nil"/>
              <w:right w:val="nil"/>
            </w:tcBorders>
          </w:tcPr>
          <w:p w14:paraId="19A284E0" w14:textId="2064A90C" w:rsidR="0079471B" w:rsidRPr="004E1D16" w:rsidRDefault="00567BB5" w:rsidP="00F86D6A">
            <w:pPr>
              <w:spacing w:line="380" w:lineRule="exact"/>
              <w:ind w:left="37" w:right="-57"/>
              <w:rPr>
                <w:rFonts w:ascii="Arial" w:hAnsi="Arial" w:cs="Arial"/>
                <w:sz w:val="16"/>
                <w:szCs w:val="16"/>
                <w:cs/>
                <w:lang w:val="en-US"/>
              </w:rPr>
            </w:pPr>
            <w:r w:rsidRPr="004E1D16">
              <w:rPr>
                <w:rFonts w:ascii="Arial" w:hAnsi="Arial" w:cs="Arial"/>
                <w:sz w:val="16"/>
                <w:szCs w:val="16"/>
                <w:lang w:val="en-US"/>
              </w:rPr>
              <w:t>AI and Robotics Ventures Company Limited (ARV)</w:t>
            </w:r>
          </w:p>
        </w:tc>
        <w:tc>
          <w:tcPr>
            <w:tcW w:w="1559" w:type="dxa"/>
            <w:tcBorders>
              <w:top w:val="nil"/>
              <w:left w:val="nil"/>
              <w:bottom w:val="nil"/>
              <w:right w:val="nil"/>
            </w:tcBorders>
          </w:tcPr>
          <w:p w14:paraId="0AD04C7C" w14:textId="2CF67FB4" w:rsidR="0079471B" w:rsidRPr="004E1D16" w:rsidRDefault="00567BB5" w:rsidP="004B4CD7">
            <w:pPr>
              <w:spacing w:line="380" w:lineRule="exact"/>
              <w:ind w:left="-57" w:right="-57"/>
              <w:jc w:val="center"/>
              <w:rPr>
                <w:rFonts w:ascii="Arial" w:hAnsi="Arial" w:cs="Arial"/>
                <w:sz w:val="16"/>
                <w:szCs w:val="16"/>
                <w:cs/>
                <w:lang w:val="en-US"/>
              </w:rPr>
            </w:pPr>
            <w:r w:rsidRPr="004E1D16">
              <w:rPr>
                <w:rFonts w:ascii="Arial" w:hAnsi="Arial" w:cs="Arial"/>
                <w:position w:val="2"/>
                <w:sz w:val="16"/>
                <w:szCs w:val="16"/>
                <w:lang w:val="en-US"/>
              </w:rPr>
              <w:t>Thailand</w:t>
            </w:r>
          </w:p>
        </w:tc>
        <w:tc>
          <w:tcPr>
            <w:tcW w:w="1418" w:type="dxa"/>
            <w:tcBorders>
              <w:top w:val="nil"/>
              <w:left w:val="nil"/>
              <w:bottom w:val="nil"/>
              <w:right w:val="nil"/>
            </w:tcBorders>
          </w:tcPr>
          <w:p w14:paraId="7412F2FB" w14:textId="0DB521F3" w:rsidR="0079471B" w:rsidRPr="004E1D16" w:rsidRDefault="00567BB5" w:rsidP="004B4CD7">
            <w:pPr>
              <w:spacing w:line="380" w:lineRule="exact"/>
              <w:ind w:left="-57" w:right="-57"/>
              <w:jc w:val="center"/>
              <w:rPr>
                <w:rFonts w:ascii="Arial" w:hAnsi="Arial" w:cs="Arial"/>
                <w:sz w:val="16"/>
                <w:szCs w:val="16"/>
                <w:cs/>
                <w:lang w:val="en-US"/>
              </w:rPr>
            </w:pPr>
            <w:r w:rsidRPr="004E1D16">
              <w:rPr>
                <w:rFonts w:ascii="Arial" w:hAnsi="Arial" w:cs="Arial"/>
                <w:sz w:val="16"/>
                <w:szCs w:val="16"/>
                <w:lang w:val="en-US"/>
              </w:rPr>
              <w:t>Technology</w:t>
            </w:r>
          </w:p>
        </w:tc>
        <w:tc>
          <w:tcPr>
            <w:tcW w:w="1134" w:type="dxa"/>
            <w:tcBorders>
              <w:top w:val="nil"/>
              <w:left w:val="nil"/>
              <w:bottom w:val="nil"/>
              <w:right w:val="nil"/>
            </w:tcBorders>
            <w:shd w:val="clear" w:color="auto" w:fill="FAFAFA"/>
          </w:tcPr>
          <w:p w14:paraId="16008165" w14:textId="77777777" w:rsidR="0079471B" w:rsidRPr="004E1D16" w:rsidRDefault="0079471B" w:rsidP="00A76AAA">
            <w:pPr>
              <w:spacing w:line="380" w:lineRule="exact"/>
              <w:ind w:left="-57" w:right="-57"/>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2C70BD0F" w14:textId="77777777" w:rsidR="0079471B" w:rsidRPr="004E1D16" w:rsidRDefault="0079471B" w:rsidP="00A76AAA">
            <w:pPr>
              <w:spacing w:line="380" w:lineRule="exact"/>
              <w:ind w:left="-57" w:right="-57"/>
              <w:jc w:val="center"/>
              <w:rPr>
                <w:rFonts w:ascii="Arial" w:hAnsi="Arial" w:cs="Arial"/>
                <w:sz w:val="16"/>
                <w:szCs w:val="16"/>
                <w:lang w:val="en-US"/>
              </w:rPr>
            </w:pPr>
            <w:r w:rsidRPr="004E1D16">
              <w:rPr>
                <w:rFonts w:ascii="Arial" w:hAnsi="Arial" w:cs="Arial"/>
                <w:sz w:val="16"/>
                <w:szCs w:val="16"/>
                <w:lang w:val="en-US"/>
              </w:rPr>
              <w:t>100</w:t>
            </w:r>
          </w:p>
        </w:tc>
      </w:tr>
      <w:tr w:rsidR="00567BB5" w:rsidRPr="004E1D16" w14:paraId="31002A35" w14:textId="77777777" w:rsidTr="00580747">
        <w:trPr>
          <w:cantSplit/>
          <w:trHeight w:val="227"/>
        </w:trPr>
        <w:tc>
          <w:tcPr>
            <w:tcW w:w="4253" w:type="dxa"/>
            <w:tcBorders>
              <w:top w:val="nil"/>
              <w:left w:val="nil"/>
              <w:bottom w:val="nil"/>
              <w:right w:val="nil"/>
            </w:tcBorders>
          </w:tcPr>
          <w:p w14:paraId="2424AE48" w14:textId="714A20AF" w:rsidR="00567BB5" w:rsidRPr="004E1D16" w:rsidRDefault="00567BB5" w:rsidP="00A76AAA">
            <w:pPr>
              <w:spacing w:line="380" w:lineRule="exact"/>
              <w:ind w:left="37" w:right="-57"/>
              <w:rPr>
                <w:rFonts w:ascii="Arial" w:hAnsi="Arial" w:cs="Arial"/>
                <w:spacing w:val="-4"/>
                <w:sz w:val="16"/>
                <w:szCs w:val="16"/>
                <w:lang w:val="en-US"/>
              </w:rPr>
            </w:pPr>
            <w:r w:rsidRPr="004E1D16">
              <w:rPr>
                <w:rFonts w:ascii="Arial" w:hAnsi="Arial" w:cs="Arial"/>
                <w:spacing w:val="-4"/>
                <w:sz w:val="16"/>
                <w:szCs w:val="16"/>
                <w:lang w:val="en-US"/>
              </w:rPr>
              <w:t>PTTEP Southwest Vietnam Company Limited</w:t>
            </w:r>
            <w:r w:rsidRPr="004E1D16">
              <w:rPr>
                <w:rFonts w:ascii="Arial" w:hAnsi="Arial" w:cs="Arial"/>
                <w:spacing w:val="-4"/>
                <w:sz w:val="16"/>
                <w:szCs w:val="16"/>
                <w:cs/>
                <w:lang w:val="en-US"/>
              </w:rPr>
              <w:t xml:space="preserve"> (</w:t>
            </w:r>
            <w:r w:rsidRPr="004E1D16">
              <w:rPr>
                <w:rFonts w:ascii="Arial" w:hAnsi="Arial" w:cs="Arial"/>
                <w:spacing w:val="-4"/>
                <w:sz w:val="16"/>
                <w:szCs w:val="16"/>
                <w:lang w:val="en-US"/>
              </w:rPr>
              <w:t>PTTEP SV</w:t>
            </w:r>
            <w:r w:rsidRPr="004E1D16">
              <w:rPr>
                <w:rFonts w:ascii="Arial" w:hAnsi="Arial" w:cs="Arial"/>
                <w:spacing w:val="-4"/>
                <w:sz w:val="16"/>
                <w:szCs w:val="16"/>
                <w:cs/>
                <w:lang w:val="en-US"/>
              </w:rPr>
              <w:t>)</w:t>
            </w:r>
          </w:p>
        </w:tc>
        <w:tc>
          <w:tcPr>
            <w:tcW w:w="1559" w:type="dxa"/>
            <w:tcBorders>
              <w:top w:val="nil"/>
              <w:left w:val="nil"/>
              <w:bottom w:val="nil"/>
              <w:right w:val="nil"/>
            </w:tcBorders>
          </w:tcPr>
          <w:p w14:paraId="2E3ECE62" w14:textId="08511E74" w:rsidR="00567BB5" w:rsidRPr="004E1D16" w:rsidRDefault="00567BB5" w:rsidP="004B4CD7">
            <w:pPr>
              <w:spacing w:line="38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3A80515B" w14:textId="4DF25EA0" w:rsidR="00567BB5" w:rsidRPr="004E1D16" w:rsidRDefault="00567BB5" w:rsidP="004B4CD7">
            <w:pPr>
              <w:spacing w:line="380" w:lineRule="exact"/>
              <w:ind w:left="-57"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79AF2626" w14:textId="19483AE3" w:rsidR="00567BB5" w:rsidRPr="004E1D16" w:rsidRDefault="00567BB5" w:rsidP="00A76AAA">
            <w:pPr>
              <w:spacing w:line="380" w:lineRule="exact"/>
              <w:ind w:left="-57" w:right="-57"/>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6A0A8794" w14:textId="0307C839" w:rsidR="00567BB5" w:rsidRPr="004E1D16" w:rsidRDefault="00567BB5" w:rsidP="00A76AAA">
            <w:pPr>
              <w:spacing w:line="380" w:lineRule="exact"/>
              <w:ind w:left="-57" w:right="-57"/>
              <w:jc w:val="center"/>
              <w:rPr>
                <w:rFonts w:ascii="Arial" w:hAnsi="Arial" w:cs="Arial"/>
                <w:sz w:val="16"/>
                <w:szCs w:val="16"/>
                <w:cs/>
                <w:lang w:val="en-US"/>
              </w:rPr>
            </w:pPr>
            <w:r w:rsidRPr="004E1D16">
              <w:rPr>
                <w:rFonts w:ascii="Arial" w:hAnsi="Arial" w:cs="Arial"/>
                <w:sz w:val="16"/>
                <w:szCs w:val="16"/>
                <w:lang w:val="en-US"/>
              </w:rPr>
              <w:t>100</w:t>
            </w:r>
          </w:p>
        </w:tc>
      </w:tr>
      <w:tr w:rsidR="00567BB5" w:rsidRPr="004E1D16" w14:paraId="49C7CD79" w14:textId="77777777" w:rsidTr="00580747">
        <w:trPr>
          <w:cantSplit/>
          <w:trHeight w:val="227"/>
        </w:trPr>
        <w:tc>
          <w:tcPr>
            <w:tcW w:w="4253" w:type="dxa"/>
            <w:tcBorders>
              <w:top w:val="nil"/>
              <w:left w:val="nil"/>
              <w:bottom w:val="nil"/>
              <w:right w:val="nil"/>
            </w:tcBorders>
          </w:tcPr>
          <w:p w14:paraId="75E8E321" w14:textId="43D4BE94" w:rsidR="00567BB5" w:rsidRPr="004E1D16" w:rsidRDefault="00567BB5" w:rsidP="00A76AAA">
            <w:pPr>
              <w:pStyle w:val="Heading9"/>
              <w:widowControl/>
              <w:spacing w:after="0" w:line="380" w:lineRule="exact"/>
              <w:ind w:left="34" w:right="-57"/>
              <w:jc w:val="left"/>
              <w:rPr>
                <w:rFonts w:ascii="Arial" w:hAnsi="Arial" w:cs="Arial"/>
                <w:spacing w:val="-4"/>
                <w:sz w:val="16"/>
                <w:szCs w:val="16"/>
                <w:lang w:val="en-US"/>
              </w:rPr>
            </w:pPr>
            <w:r w:rsidRPr="004E1D16">
              <w:rPr>
                <w:rFonts w:ascii="Arial" w:hAnsi="Arial" w:cs="Arial"/>
                <w:spacing w:val="-4"/>
                <w:sz w:val="16"/>
                <w:szCs w:val="16"/>
                <w:lang w:val="en-US"/>
              </w:rPr>
              <w:t>PTTEP Kim Long Vietnam Company Limited (PTTEP KV</w:t>
            </w:r>
            <w:r w:rsidRPr="004E1D16">
              <w:rPr>
                <w:rFonts w:ascii="Arial" w:hAnsi="Arial" w:cs="Arial"/>
                <w:spacing w:val="-4"/>
                <w:sz w:val="16"/>
                <w:szCs w:val="16"/>
                <w:cs/>
                <w:lang w:val="en-US"/>
              </w:rPr>
              <w:t>)</w:t>
            </w:r>
          </w:p>
        </w:tc>
        <w:tc>
          <w:tcPr>
            <w:tcW w:w="1559" w:type="dxa"/>
            <w:tcBorders>
              <w:top w:val="nil"/>
              <w:left w:val="nil"/>
              <w:bottom w:val="nil"/>
              <w:right w:val="nil"/>
            </w:tcBorders>
          </w:tcPr>
          <w:p w14:paraId="025E6081" w14:textId="36ADE91A" w:rsidR="00567BB5" w:rsidRPr="004E1D16" w:rsidRDefault="00567BB5" w:rsidP="004B4CD7">
            <w:pPr>
              <w:spacing w:line="38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79A8DD8C" w14:textId="3608EE36" w:rsidR="00567BB5" w:rsidRPr="004E1D16" w:rsidRDefault="00567BB5" w:rsidP="004B4CD7">
            <w:pPr>
              <w:spacing w:line="380" w:lineRule="exact"/>
              <w:ind w:left="-57" w:right="-57"/>
              <w:jc w:val="center"/>
              <w:rPr>
                <w:rFonts w:ascii="Arial" w:hAnsi="Arial" w:cs="Arial"/>
                <w:position w:val="2"/>
                <w:sz w:val="16"/>
                <w:szCs w:val="16"/>
                <w:c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348BB02" w14:textId="53A007E9" w:rsidR="00567BB5" w:rsidRPr="004E1D16" w:rsidRDefault="00567BB5" w:rsidP="00A76AAA">
            <w:pPr>
              <w:spacing w:line="380" w:lineRule="exact"/>
              <w:ind w:left="-57" w:right="-57"/>
              <w:jc w:val="center"/>
              <w:rPr>
                <w:rFonts w:ascii="Arial" w:hAnsi="Arial" w:cs="Arial"/>
                <w:position w:val="2"/>
                <w:sz w:val="16"/>
                <w:szCs w:val="16"/>
                <w:cs/>
              </w:rPr>
            </w:pPr>
            <w:r w:rsidRPr="004E1D16">
              <w:rPr>
                <w:rFonts w:ascii="Arial" w:hAnsi="Arial" w:cs="Arial"/>
                <w:position w:val="2"/>
                <w:sz w:val="16"/>
                <w:szCs w:val="16"/>
                <w:cs/>
              </w:rPr>
              <w:t>100</w:t>
            </w:r>
          </w:p>
        </w:tc>
        <w:tc>
          <w:tcPr>
            <w:tcW w:w="1134" w:type="dxa"/>
            <w:tcBorders>
              <w:top w:val="nil"/>
              <w:left w:val="nil"/>
              <w:bottom w:val="nil"/>
              <w:right w:val="nil"/>
            </w:tcBorders>
          </w:tcPr>
          <w:p w14:paraId="39533FEA" w14:textId="3D5C4ECF" w:rsidR="00567BB5" w:rsidRPr="004E1D16" w:rsidRDefault="00567BB5" w:rsidP="00A76AAA">
            <w:pPr>
              <w:spacing w:line="380" w:lineRule="exact"/>
              <w:ind w:left="-57" w:right="-57"/>
              <w:jc w:val="center"/>
              <w:rPr>
                <w:rFonts w:ascii="Arial" w:hAnsi="Arial" w:cs="Arial"/>
                <w:position w:val="2"/>
                <w:sz w:val="16"/>
                <w:szCs w:val="16"/>
                <w:cs/>
              </w:rPr>
            </w:pPr>
            <w:r w:rsidRPr="004E1D16">
              <w:rPr>
                <w:rFonts w:ascii="Arial" w:hAnsi="Arial" w:cs="Arial"/>
                <w:position w:val="2"/>
                <w:sz w:val="16"/>
                <w:szCs w:val="16"/>
                <w:cs/>
              </w:rPr>
              <w:t>100</w:t>
            </w:r>
          </w:p>
        </w:tc>
      </w:tr>
      <w:tr w:rsidR="00567BB5" w:rsidRPr="004E1D16" w14:paraId="1C321B8F" w14:textId="77777777" w:rsidTr="00580747">
        <w:trPr>
          <w:cantSplit/>
          <w:trHeight w:val="227"/>
        </w:trPr>
        <w:tc>
          <w:tcPr>
            <w:tcW w:w="4253" w:type="dxa"/>
            <w:tcBorders>
              <w:top w:val="nil"/>
              <w:left w:val="nil"/>
              <w:bottom w:val="nil"/>
              <w:right w:val="nil"/>
            </w:tcBorders>
          </w:tcPr>
          <w:p w14:paraId="11227027" w14:textId="77777777" w:rsidR="00567BB5" w:rsidRPr="004E1D16" w:rsidRDefault="00567BB5" w:rsidP="00567BB5">
            <w:pPr>
              <w:spacing w:line="380" w:lineRule="exact"/>
              <w:ind w:left="34" w:right="-57"/>
              <w:rPr>
                <w:rFonts w:ascii="Arial" w:hAnsi="Arial" w:cs="Arial"/>
                <w:sz w:val="16"/>
                <w:szCs w:val="16"/>
                <w:lang w:val="en-GB"/>
              </w:rPr>
            </w:pPr>
            <w:r w:rsidRPr="004E1D16">
              <w:rPr>
                <w:rFonts w:ascii="Arial" w:hAnsi="Arial" w:cs="Arial"/>
                <w:sz w:val="16"/>
                <w:szCs w:val="16"/>
                <w:lang w:val="en-US"/>
              </w:rPr>
              <w:t>PTTEP Hoang-Long Company Limited</w:t>
            </w:r>
            <w:r w:rsidRPr="004E1D16">
              <w:rPr>
                <w:rFonts w:ascii="Arial" w:hAnsi="Arial" w:cs="Arial"/>
                <w:sz w:val="16"/>
                <w:szCs w:val="16"/>
                <w:cs/>
                <w:lang w:val="en-US"/>
              </w:rPr>
              <w:t xml:space="preserve"> </w:t>
            </w:r>
            <w:r w:rsidRPr="004E1D16">
              <w:rPr>
                <w:rFonts w:ascii="Arial" w:hAnsi="Arial" w:cs="Arial"/>
                <w:sz w:val="16"/>
                <w:szCs w:val="16"/>
                <w:lang w:val="en-US"/>
              </w:rPr>
              <w:t>(PTTEP HL</w:t>
            </w:r>
            <w:r w:rsidRPr="004E1D16">
              <w:rPr>
                <w:rFonts w:ascii="Arial" w:hAnsi="Arial" w:cs="Arial"/>
                <w:sz w:val="16"/>
                <w:szCs w:val="16"/>
                <w:cs/>
              </w:rPr>
              <w:t>)</w:t>
            </w:r>
          </w:p>
        </w:tc>
        <w:tc>
          <w:tcPr>
            <w:tcW w:w="1559" w:type="dxa"/>
            <w:tcBorders>
              <w:top w:val="nil"/>
              <w:left w:val="nil"/>
              <w:bottom w:val="nil"/>
              <w:right w:val="nil"/>
            </w:tcBorders>
          </w:tcPr>
          <w:p w14:paraId="71354FCC" w14:textId="13DF1B50" w:rsidR="00567BB5" w:rsidRPr="004E1D16" w:rsidRDefault="00567BB5" w:rsidP="004B4CD7">
            <w:pPr>
              <w:spacing w:line="38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254337D4" w14:textId="21C061A1" w:rsidR="00567BB5" w:rsidRPr="004E1D16" w:rsidRDefault="00567BB5" w:rsidP="004B4CD7">
            <w:pPr>
              <w:spacing w:line="380" w:lineRule="exact"/>
              <w:ind w:left="-57" w:right="-57"/>
              <w:jc w:val="center"/>
              <w:rPr>
                <w:rFonts w:ascii="Arial" w:hAnsi="Arial" w:cs="Arial"/>
                <w:position w:val="2"/>
                <w:sz w:val="16"/>
                <w:szCs w:val="16"/>
                <w:c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EC17717" w14:textId="77777777" w:rsidR="00567BB5" w:rsidRPr="004E1D16" w:rsidRDefault="00567BB5" w:rsidP="00A76AAA">
            <w:pPr>
              <w:spacing w:line="380" w:lineRule="exact"/>
              <w:jc w:val="center"/>
              <w:rPr>
                <w:rFonts w:ascii="Arial" w:hAnsi="Arial" w:cs="Arial"/>
                <w:position w:val="2"/>
                <w:sz w:val="16"/>
                <w:szCs w:val="16"/>
                <w:c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7F02743C" w14:textId="77777777" w:rsidR="00567BB5" w:rsidRPr="004E1D16" w:rsidRDefault="00567BB5" w:rsidP="00A76AAA">
            <w:pPr>
              <w:spacing w:line="380" w:lineRule="exact"/>
              <w:jc w:val="center"/>
              <w:rPr>
                <w:rFonts w:ascii="Arial" w:hAnsi="Arial" w:cs="Arial"/>
                <w:position w:val="2"/>
                <w:sz w:val="16"/>
                <w:szCs w:val="16"/>
                <w:cs/>
              </w:rPr>
            </w:pPr>
            <w:r w:rsidRPr="004E1D16">
              <w:rPr>
                <w:rFonts w:ascii="Arial" w:hAnsi="Arial" w:cs="Arial"/>
                <w:position w:val="2"/>
                <w:sz w:val="16"/>
                <w:szCs w:val="16"/>
                <w:lang w:val="en-US"/>
              </w:rPr>
              <w:t>100</w:t>
            </w:r>
          </w:p>
        </w:tc>
      </w:tr>
      <w:tr w:rsidR="00567BB5" w:rsidRPr="004E1D16" w14:paraId="41C60FDE" w14:textId="77777777" w:rsidTr="00580747">
        <w:trPr>
          <w:cantSplit/>
          <w:trHeight w:val="227"/>
        </w:trPr>
        <w:tc>
          <w:tcPr>
            <w:tcW w:w="4253" w:type="dxa"/>
            <w:tcBorders>
              <w:top w:val="nil"/>
              <w:left w:val="nil"/>
              <w:bottom w:val="nil"/>
              <w:right w:val="nil"/>
            </w:tcBorders>
          </w:tcPr>
          <w:p w14:paraId="4957F6DE" w14:textId="77777777" w:rsidR="00567BB5" w:rsidRPr="004E1D16" w:rsidRDefault="00567BB5" w:rsidP="00567BB5">
            <w:pPr>
              <w:spacing w:line="380" w:lineRule="exact"/>
              <w:ind w:left="34" w:right="-57"/>
              <w:rPr>
                <w:rFonts w:ascii="Arial" w:hAnsi="Arial" w:cs="Arial"/>
                <w:sz w:val="16"/>
                <w:szCs w:val="16"/>
                <w:lang w:val="en-US"/>
              </w:rPr>
            </w:pPr>
            <w:r w:rsidRPr="004E1D16">
              <w:rPr>
                <w:rFonts w:ascii="Arial" w:hAnsi="Arial" w:cs="Arial"/>
                <w:sz w:val="16"/>
                <w:szCs w:val="16"/>
                <w:lang w:val="en-US"/>
              </w:rPr>
              <w:t>PTTEP Hoan-Vu Company Limited</w:t>
            </w:r>
            <w:r w:rsidRPr="004E1D16">
              <w:rPr>
                <w:rFonts w:ascii="Arial" w:hAnsi="Arial" w:cs="Arial"/>
                <w:sz w:val="16"/>
                <w:szCs w:val="16"/>
                <w:cs/>
                <w:lang w:val="en-US"/>
              </w:rPr>
              <w:t xml:space="preserve"> </w:t>
            </w:r>
            <w:r w:rsidRPr="004E1D16">
              <w:rPr>
                <w:rFonts w:ascii="Arial" w:hAnsi="Arial" w:cs="Arial"/>
                <w:sz w:val="16"/>
                <w:szCs w:val="16"/>
                <w:lang w:val="en-US"/>
              </w:rPr>
              <w:t>(PTTEP HV</w:t>
            </w:r>
            <w:r w:rsidRPr="004E1D16">
              <w:rPr>
                <w:rFonts w:ascii="Arial" w:hAnsi="Arial" w:cs="Arial"/>
                <w:sz w:val="16"/>
                <w:szCs w:val="16"/>
                <w:cs/>
                <w:lang w:val="en-US"/>
              </w:rPr>
              <w:t>)</w:t>
            </w:r>
          </w:p>
        </w:tc>
        <w:tc>
          <w:tcPr>
            <w:tcW w:w="1559" w:type="dxa"/>
            <w:tcBorders>
              <w:top w:val="nil"/>
              <w:left w:val="nil"/>
              <w:bottom w:val="nil"/>
              <w:right w:val="nil"/>
            </w:tcBorders>
          </w:tcPr>
          <w:p w14:paraId="4EA68C26" w14:textId="12494ED6" w:rsidR="00567BB5" w:rsidRPr="004E1D16" w:rsidRDefault="00567BB5" w:rsidP="004B4CD7">
            <w:pPr>
              <w:spacing w:line="38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665B5E0D" w14:textId="591FBC47" w:rsidR="00567BB5" w:rsidRPr="004E1D16" w:rsidRDefault="00567BB5" w:rsidP="004B4CD7">
            <w:pPr>
              <w:spacing w:line="380" w:lineRule="exact"/>
              <w:ind w:left="-57" w:right="-57"/>
              <w:jc w:val="center"/>
              <w:rPr>
                <w:rFonts w:ascii="Arial" w:hAnsi="Arial" w:cs="Arial"/>
                <w:position w:val="2"/>
                <w:sz w:val="16"/>
                <w:szCs w:val="16"/>
                <w:c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A34072A" w14:textId="77777777" w:rsidR="00567BB5" w:rsidRPr="004E1D16" w:rsidRDefault="00567BB5" w:rsidP="00A76AAA">
            <w:pPr>
              <w:spacing w:line="380" w:lineRule="exact"/>
              <w:jc w:val="center"/>
              <w:rPr>
                <w:rFonts w:ascii="Arial" w:hAnsi="Arial" w:cs="Arial"/>
                <w:position w:val="2"/>
                <w:sz w:val="16"/>
                <w:szCs w:val="16"/>
                <w:c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1903CC6C" w14:textId="77777777" w:rsidR="00567BB5" w:rsidRPr="004E1D16" w:rsidRDefault="00567BB5" w:rsidP="00A76AAA">
            <w:pPr>
              <w:spacing w:line="380" w:lineRule="exact"/>
              <w:jc w:val="center"/>
              <w:rPr>
                <w:rFonts w:ascii="Arial" w:hAnsi="Arial" w:cs="Arial"/>
                <w:position w:val="2"/>
                <w:sz w:val="16"/>
                <w:szCs w:val="16"/>
                <w:cs/>
              </w:rPr>
            </w:pPr>
            <w:r w:rsidRPr="004E1D16">
              <w:rPr>
                <w:rFonts w:ascii="Arial" w:hAnsi="Arial" w:cs="Arial"/>
                <w:position w:val="2"/>
                <w:sz w:val="16"/>
                <w:szCs w:val="16"/>
                <w:lang w:val="en-US"/>
              </w:rPr>
              <w:t>100</w:t>
            </w:r>
          </w:p>
        </w:tc>
      </w:tr>
      <w:tr w:rsidR="00567BB5" w:rsidRPr="004E1D16" w14:paraId="6D3AAB63" w14:textId="77777777" w:rsidTr="00580747">
        <w:trPr>
          <w:cantSplit/>
          <w:trHeight w:val="227"/>
        </w:trPr>
        <w:tc>
          <w:tcPr>
            <w:tcW w:w="4253" w:type="dxa"/>
            <w:tcBorders>
              <w:top w:val="nil"/>
              <w:left w:val="nil"/>
              <w:bottom w:val="nil"/>
              <w:right w:val="nil"/>
            </w:tcBorders>
          </w:tcPr>
          <w:p w14:paraId="665BA02C" w14:textId="77777777" w:rsidR="00567BB5" w:rsidRPr="004E1D16" w:rsidRDefault="00567BB5" w:rsidP="00567BB5">
            <w:pPr>
              <w:spacing w:line="380" w:lineRule="exact"/>
              <w:ind w:left="34" w:right="-57"/>
              <w:rPr>
                <w:rFonts w:ascii="Arial" w:hAnsi="Arial" w:cs="Arial"/>
                <w:sz w:val="16"/>
                <w:szCs w:val="16"/>
                <w:lang w:val="en-US"/>
              </w:rPr>
            </w:pPr>
            <w:r w:rsidRPr="004E1D16">
              <w:rPr>
                <w:rFonts w:ascii="Arial" w:hAnsi="Arial" w:cs="Arial"/>
                <w:sz w:val="16"/>
                <w:szCs w:val="16"/>
                <w:lang w:val="en-US"/>
              </w:rPr>
              <w:t>PTTEP Algeria Company Limited</w:t>
            </w:r>
            <w:r w:rsidRPr="004E1D16">
              <w:rPr>
                <w:rFonts w:ascii="Arial" w:hAnsi="Arial" w:cs="Arial"/>
                <w:sz w:val="16"/>
                <w:szCs w:val="16"/>
                <w:cs/>
                <w:lang w:val="en-US"/>
              </w:rPr>
              <w:t xml:space="preserve"> (</w:t>
            </w:r>
            <w:r w:rsidRPr="004E1D16">
              <w:rPr>
                <w:rFonts w:ascii="Arial" w:hAnsi="Arial" w:cs="Arial"/>
                <w:sz w:val="16"/>
                <w:szCs w:val="16"/>
                <w:lang w:val="en-US"/>
              </w:rPr>
              <w:t>PTTEP AG)</w:t>
            </w:r>
          </w:p>
        </w:tc>
        <w:tc>
          <w:tcPr>
            <w:tcW w:w="1559" w:type="dxa"/>
            <w:tcBorders>
              <w:top w:val="nil"/>
              <w:left w:val="nil"/>
              <w:bottom w:val="nil"/>
              <w:right w:val="nil"/>
            </w:tcBorders>
          </w:tcPr>
          <w:p w14:paraId="641CA0BB" w14:textId="4B9E464F" w:rsidR="00567BB5" w:rsidRPr="004E1D16" w:rsidRDefault="00567BB5" w:rsidP="004B4CD7">
            <w:pPr>
              <w:spacing w:line="38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394F2397" w14:textId="19F528E8" w:rsidR="00567BB5" w:rsidRPr="004E1D16" w:rsidRDefault="00567BB5" w:rsidP="004B4CD7">
            <w:pPr>
              <w:spacing w:line="380" w:lineRule="exact"/>
              <w:ind w:left="-57" w:right="-57"/>
              <w:jc w:val="center"/>
              <w:rPr>
                <w:rFonts w:ascii="Arial" w:hAnsi="Arial" w:cs="Arial"/>
                <w:position w:val="2"/>
                <w:sz w:val="16"/>
                <w:szCs w:val="16"/>
                <w:c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2C1522C9" w14:textId="77777777" w:rsidR="00567BB5" w:rsidRPr="004E1D16" w:rsidRDefault="00567BB5" w:rsidP="00A76AAA">
            <w:pPr>
              <w:spacing w:line="380" w:lineRule="exact"/>
              <w:jc w:val="center"/>
              <w:rPr>
                <w:rFonts w:ascii="Arial" w:hAnsi="Arial" w:cs="Arial"/>
                <w:position w:val="2"/>
                <w:sz w:val="16"/>
                <w:szCs w:val="16"/>
                <w:c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41E44512" w14:textId="77777777" w:rsidR="00567BB5" w:rsidRPr="004E1D16" w:rsidRDefault="00567BB5" w:rsidP="00A76AAA">
            <w:pPr>
              <w:spacing w:line="380" w:lineRule="exact"/>
              <w:jc w:val="center"/>
              <w:rPr>
                <w:rFonts w:ascii="Arial" w:hAnsi="Arial" w:cs="Arial"/>
                <w:position w:val="2"/>
                <w:sz w:val="16"/>
                <w:szCs w:val="16"/>
                <w:cs/>
              </w:rPr>
            </w:pPr>
            <w:r w:rsidRPr="004E1D16">
              <w:rPr>
                <w:rFonts w:ascii="Arial" w:hAnsi="Arial" w:cs="Arial"/>
                <w:position w:val="2"/>
                <w:sz w:val="16"/>
                <w:szCs w:val="16"/>
                <w:lang w:val="en-US"/>
              </w:rPr>
              <w:t>100</w:t>
            </w:r>
          </w:p>
        </w:tc>
      </w:tr>
      <w:tr w:rsidR="00567BB5" w:rsidRPr="004E1D16" w14:paraId="77E5BB2C" w14:textId="77777777" w:rsidTr="00580747">
        <w:trPr>
          <w:cantSplit/>
          <w:trHeight w:val="227"/>
        </w:trPr>
        <w:tc>
          <w:tcPr>
            <w:tcW w:w="4253" w:type="dxa"/>
            <w:tcBorders>
              <w:top w:val="nil"/>
              <w:left w:val="nil"/>
              <w:bottom w:val="nil"/>
              <w:right w:val="nil"/>
            </w:tcBorders>
          </w:tcPr>
          <w:p w14:paraId="7ECDEBB9" w14:textId="77777777" w:rsidR="00567BB5" w:rsidRPr="004E1D16" w:rsidRDefault="00567BB5" w:rsidP="00567BB5">
            <w:pPr>
              <w:spacing w:line="380" w:lineRule="exact"/>
              <w:ind w:left="34" w:right="-57"/>
              <w:rPr>
                <w:rFonts w:ascii="Arial" w:hAnsi="Arial" w:cs="Arial"/>
                <w:sz w:val="16"/>
                <w:szCs w:val="16"/>
                <w:lang w:val="en-US"/>
              </w:rPr>
            </w:pPr>
            <w:r w:rsidRPr="004E1D16">
              <w:rPr>
                <w:rFonts w:ascii="Arial" w:hAnsi="Arial" w:cs="Arial"/>
                <w:sz w:val="16"/>
                <w:szCs w:val="16"/>
                <w:lang w:val="en-US"/>
              </w:rPr>
              <w:t>PTTEP Holding Company Limited</w:t>
            </w:r>
            <w:r w:rsidRPr="004E1D16">
              <w:rPr>
                <w:rFonts w:ascii="Arial" w:hAnsi="Arial" w:cs="Arial"/>
                <w:sz w:val="16"/>
                <w:szCs w:val="16"/>
                <w:cs/>
                <w:lang w:val="en-US"/>
              </w:rPr>
              <w:t xml:space="preserve"> (</w:t>
            </w:r>
            <w:r w:rsidRPr="004E1D16">
              <w:rPr>
                <w:rFonts w:ascii="Arial" w:hAnsi="Arial" w:cs="Arial"/>
                <w:sz w:val="16"/>
                <w:szCs w:val="16"/>
                <w:lang w:val="en-US"/>
              </w:rPr>
              <w:t>PTTEPH)</w:t>
            </w:r>
          </w:p>
        </w:tc>
        <w:tc>
          <w:tcPr>
            <w:tcW w:w="1559" w:type="dxa"/>
            <w:tcBorders>
              <w:top w:val="nil"/>
              <w:left w:val="nil"/>
              <w:bottom w:val="nil"/>
              <w:right w:val="nil"/>
            </w:tcBorders>
          </w:tcPr>
          <w:p w14:paraId="3CD914AA" w14:textId="108861AB" w:rsidR="00567BB5" w:rsidRPr="004E1D16" w:rsidRDefault="00567BB5" w:rsidP="004B4CD7">
            <w:pPr>
              <w:spacing w:line="38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6EFA8C5B" w14:textId="41A029EC" w:rsidR="00567BB5" w:rsidRPr="004E1D16" w:rsidRDefault="00567BB5" w:rsidP="004B4CD7">
            <w:pPr>
              <w:spacing w:line="380" w:lineRule="exact"/>
              <w:ind w:left="-57" w:right="-57"/>
              <w:jc w:val="center"/>
              <w:rPr>
                <w:rFonts w:ascii="Arial" w:hAnsi="Arial" w:cs="Arial"/>
                <w:position w:val="2"/>
                <w:sz w:val="16"/>
                <w:szCs w:val="16"/>
                <w:c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CE76DA8" w14:textId="77777777" w:rsidR="00567BB5" w:rsidRPr="004E1D16" w:rsidRDefault="00567BB5" w:rsidP="00A76AAA">
            <w:pPr>
              <w:spacing w:line="380" w:lineRule="exact"/>
              <w:ind w:left="-57" w:right="-57"/>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75667D66" w14:textId="77777777" w:rsidR="00567BB5" w:rsidRPr="004E1D16" w:rsidRDefault="00567BB5" w:rsidP="00A76AAA">
            <w:pPr>
              <w:spacing w:line="380" w:lineRule="exact"/>
              <w:ind w:left="-57" w:right="-57"/>
              <w:jc w:val="center"/>
              <w:rPr>
                <w:rFonts w:ascii="Arial" w:hAnsi="Arial" w:cs="Arial"/>
                <w:position w:val="2"/>
                <w:sz w:val="16"/>
                <w:szCs w:val="16"/>
                <w:lang w:val="en-US"/>
              </w:rPr>
            </w:pPr>
            <w:r w:rsidRPr="004E1D16">
              <w:rPr>
                <w:rFonts w:ascii="Arial" w:hAnsi="Arial" w:cs="Arial"/>
                <w:position w:val="2"/>
                <w:sz w:val="16"/>
                <w:szCs w:val="16"/>
                <w:lang w:val="en-US"/>
              </w:rPr>
              <w:t>100</w:t>
            </w:r>
          </w:p>
        </w:tc>
      </w:tr>
      <w:tr w:rsidR="00567BB5" w:rsidRPr="004E1D16" w14:paraId="0473C042" w14:textId="77777777" w:rsidTr="00580747">
        <w:trPr>
          <w:cantSplit/>
          <w:trHeight w:val="227"/>
        </w:trPr>
        <w:tc>
          <w:tcPr>
            <w:tcW w:w="4253" w:type="dxa"/>
            <w:tcBorders>
              <w:top w:val="nil"/>
              <w:left w:val="nil"/>
              <w:bottom w:val="nil"/>
              <w:right w:val="nil"/>
            </w:tcBorders>
          </w:tcPr>
          <w:p w14:paraId="434A7069" w14:textId="77777777" w:rsidR="00567BB5" w:rsidRPr="004E1D16" w:rsidRDefault="00567BB5" w:rsidP="00567BB5">
            <w:pPr>
              <w:spacing w:line="380" w:lineRule="exact"/>
              <w:ind w:left="34" w:right="-57"/>
              <w:rPr>
                <w:rFonts w:ascii="Arial" w:hAnsi="Arial" w:cs="Arial"/>
                <w:sz w:val="16"/>
                <w:szCs w:val="16"/>
                <w:lang w:val="en-US"/>
              </w:rPr>
            </w:pPr>
            <w:r w:rsidRPr="004E1D16">
              <w:rPr>
                <w:rFonts w:ascii="Arial" w:hAnsi="Arial" w:cs="Arial"/>
                <w:sz w:val="16"/>
                <w:szCs w:val="16"/>
                <w:lang w:val="en-US"/>
              </w:rPr>
              <w:t>PTTEP Indonesia Company Limited</w:t>
            </w:r>
            <w:r w:rsidRPr="004E1D16">
              <w:rPr>
                <w:rFonts w:ascii="Arial" w:hAnsi="Arial" w:cs="Arial"/>
                <w:sz w:val="16"/>
                <w:szCs w:val="16"/>
                <w:cs/>
                <w:lang w:val="en-US"/>
              </w:rPr>
              <w:t xml:space="preserve"> (</w:t>
            </w:r>
            <w:r w:rsidRPr="004E1D16">
              <w:rPr>
                <w:rFonts w:ascii="Arial" w:hAnsi="Arial" w:cs="Arial"/>
                <w:sz w:val="16"/>
                <w:szCs w:val="16"/>
                <w:lang w:val="en-US"/>
              </w:rPr>
              <w:t>PTTEP ID)</w:t>
            </w:r>
          </w:p>
        </w:tc>
        <w:tc>
          <w:tcPr>
            <w:tcW w:w="1559" w:type="dxa"/>
            <w:tcBorders>
              <w:top w:val="nil"/>
              <w:left w:val="nil"/>
              <w:bottom w:val="nil"/>
              <w:right w:val="nil"/>
            </w:tcBorders>
          </w:tcPr>
          <w:p w14:paraId="19C73581" w14:textId="353DAAC9" w:rsidR="00567BB5" w:rsidRPr="004E1D16" w:rsidRDefault="00567BB5" w:rsidP="004B4CD7">
            <w:pPr>
              <w:spacing w:line="38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0A5C42AD" w14:textId="7E2C9836" w:rsidR="00567BB5" w:rsidRPr="004E1D16" w:rsidRDefault="00567BB5" w:rsidP="004B4CD7">
            <w:pPr>
              <w:spacing w:line="380" w:lineRule="exact"/>
              <w:ind w:left="-57" w:right="-57"/>
              <w:jc w:val="center"/>
              <w:rPr>
                <w:rFonts w:ascii="Arial" w:hAnsi="Arial" w:cs="Arial"/>
                <w:position w:val="2"/>
                <w:sz w:val="16"/>
                <w:szCs w:val="16"/>
                <w:c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0768BCA" w14:textId="77777777" w:rsidR="00567BB5" w:rsidRPr="004E1D16" w:rsidRDefault="00567BB5" w:rsidP="00A76AAA">
            <w:pPr>
              <w:spacing w:line="380" w:lineRule="exact"/>
              <w:ind w:left="-57" w:right="-57"/>
              <w:jc w:val="center"/>
              <w:rPr>
                <w:rFonts w:ascii="Arial" w:hAnsi="Arial" w:cs="Arial"/>
                <w:position w:val="2"/>
                <w:sz w:val="16"/>
                <w:szCs w:val="16"/>
                <w:c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2EDD8CEA" w14:textId="77777777" w:rsidR="00567BB5" w:rsidRPr="004E1D16" w:rsidRDefault="00567BB5" w:rsidP="00A76AAA">
            <w:pPr>
              <w:spacing w:line="380" w:lineRule="exact"/>
              <w:ind w:left="-57" w:right="-57"/>
              <w:jc w:val="center"/>
              <w:rPr>
                <w:rFonts w:ascii="Arial" w:hAnsi="Arial" w:cs="Arial"/>
                <w:position w:val="2"/>
                <w:sz w:val="16"/>
                <w:szCs w:val="16"/>
                <w:cs/>
              </w:rPr>
            </w:pPr>
            <w:r w:rsidRPr="004E1D16">
              <w:rPr>
                <w:rFonts w:ascii="Arial" w:hAnsi="Arial" w:cs="Arial"/>
                <w:position w:val="2"/>
                <w:sz w:val="16"/>
                <w:szCs w:val="16"/>
                <w:lang w:val="en-US"/>
              </w:rPr>
              <w:t>100</w:t>
            </w:r>
          </w:p>
        </w:tc>
      </w:tr>
      <w:tr w:rsidR="00567BB5" w:rsidRPr="004E1D16" w14:paraId="184CB5D9" w14:textId="77777777" w:rsidTr="00580747">
        <w:trPr>
          <w:cantSplit/>
          <w:trHeight w:val="227"/>
        </w:trPr>
        <w:tc>
          <w:tcPr>
            <w:tcW w:w="4253" w:type="dxa"/>
            <w:tcBorders>
              <w:top w:val="nil"/>
              <w:left w:val="nil"/>
              <w:bottom w:val="nil"/>
              <w:right w:val="nil"/>
            </w:tcBorders>
          </w:tcPr>
          <w:p w14:paraId="67A34FE2" w14:textId="77777777" w:rsidR="00567BB5" w:rsidRPr="004E1D16" w:rsidRDefault="00567BB5" w:rsidP="00567BB5">
            <w:pPr>
              <w:spacing w:line="380" w:lineRule="exact"/>
              <w:ind w:left="34" w:right="-57"/>
              <w:rPr>
                <w:rFonts w:ascii="Arial" w:hAnsi="Arial" w:cs="Arial"/>
                <w:sz w:val="16"/>
                <w:szCs w:val="16"/>
                <w:cs/>
                <w:lang w:val="en-US"/>
              </w:rPr>
            </w:pPr>
            <w:r w:rsidRPr="004E1D16">
              <w:rPr>
                <w:rFonts w:ascii="Arial" w:hAnsi="Arial" w:cs="Arial"/>
                <w:sz w:val="16"/>
                <w:szCs w:val="16"/>
                <w:lang w:val="en-US"/>
              </w:rPr>
              <w:t>PTTEP Africa Investment Limited</w:t>
            </w:r>
            <w:r w:rsidRPr="004E1D16">
              <w:rPr>
                <w:rFonts w:ascii="Arial" w:hAnsi="Arial" w:cs="Arial"/>
                <w:sz w:val="16"/>
                <w:szCs w:val="16"/>
                <w:cs/>
                <w:lang w:val="en-US"/>
              </w:rPr>
              <w:t xml:space="preserve"> (</w:t>
            </w:r>
            <w:r w:rsidRPr="004E1D16">
              <w:rPr>
                <w:rFonts w:ascii="Arial" w:hAnsi="Arial" w:cs="Arial"/>
                <w:sz w:val="16"/>
                <w:szCs w:val="16"/>
                <w:lang w:val="en-US"/>
              </w:rPr>
              <w:t>PTTEP AI</w:t>
            </w:r>
            <w:r w:rsidRPr="004E1D16">
              <w:rPr>
                <w:rFonts w:ascii="Arial" w:hAnsi="Arial" w:cs="Arial"/>
                <w:sz w:val="16"/>
                <w:szCs w:val="16"/>
                <w:cs/>
                <w:lang w:val="en-US"/>
              </w:rPr>
              <w:t>)</w:t>
            </w:r>
            <w:r w:rsidRPr="004E1D16">
              <w:rPr>
                <w:rFonts w:ascii="Arial" w:hAnsi="Arial" w:cs="Arial"/>
                <w:sz w:val="16"/>
                <w:szCs w:val="16"/>
                <w:lang w:val="en-US"/>
              </w:rPr>
              <w:t xml:space="preserve"> </w:t>
            </w:r>
          </w:p>
        </w:tc>
        <w:tc>
          <w:tcPr>
            <w:tcW w:w="1559" w:type="dxa"/>
            <w:tcBorders>
              <w:top w:val="nil"/>
              <w:left w:val="nil"/>
              <w:bottom w:val="nil"/>
              <w:right w:val="nil"/>
            </w:tcBorders>
          </w:tcPr>
          <w:p w14:paraId="7F3C7BDF" w14:textId="02C5EFC6" w:rsidR="00567BB5" w:rsidRPr="004E1D16" w:rsidRDefault="00567BB5" w:rsidP="004B4CD7">
            <w:pPr>
              <w:spacing w:line="38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4E6913FF" w14:textId="77D44489" w:rsidR="00567BB5" w:rsidRPr="004E1D16" w:rsidRDefault="00567BB5" w:rsidP="004B4CD7">
            <w:pPr>
              <w:spacing w:line="380" w:lineRule="exact"/>
              <w:ind w:left="-57" w:right="-57"/>
              <w:jc w:val="center"/>
              <w:rPr>
                <w:rFonts w:ascii="Arial" w:hAnsi="Arial" w:cs="Arial"/>
                <w:position w:val="2"/>
                <w:sz w:val="16"/>
                <w:szCs w:val="16"/>
                <w:c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3030EC63" w14:textId="77777777" w:rsidR="00567BB5" w:rsidRPr="004E1D16" w:rsidRDefault="00567BB5" w:rsidP="00A76AAA">
            <w:pPr>
              <w:spacing w:line="380" w:lineRule="exact"/>
              <w:ind w:left="-57" w:right="-57"/>
              <w:jc w:val="center"/>
              <w:rPr>
                <w:rFonts w:ascii="Arial" w:hAnsi="Arial" w:cs="Arial"/>
                <w:position w:val="2"/>
                <w:sz w:val="16"/>
                <w:szCs w:val="16"/>
                <w:c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5FE96821" w14:textId="77777777" w:rsidR="00567BB5" w:rsidRPr="004E1D16" w:rsidRDefault="00567BB5" w:rsidP="00A76AAA">
            <w:pPr>
              <w:spacing w:line="380" w:lineRule="exact"/>
              <w:ind w:left="-57" w:right="-57"/>
              <w:jc w:val="center"/>
              <w:rPr>
                <w:rFonts w:ascii="Arial" w:hAnsi="Arial" w:cs="Arial"/>
                <w:position w:val="2"/>
                <w:sz w:val="16"/>
                <w:szCs w:val="16"/>
                <w:cs/>
              </w:rPr>
            </w:pPr>
            <w:r w:rsidRPr="004E1D16">
              <w:rPr>
                <w:rFonts w:ascii="Arial" w:hAnsi="Arial" w:cs="Arial"/>
                <w:position w:val="2"/>
                <w:sz w:val="16"/>
                <w:szCs w:val="16"/>
                <w:lang w:val="en-US"/>
              </w:rPr>
              <w:t>100</w:t>
            </w:r>
          </w:p>
        </w:tc>
      </w:tr>
      <w:tr w:rsidR="00D0604C" w:rsidRPr="004E1D16" w14:paraId="7C3C054A" w14:textId="77777777" w:rsidTr="00580747">
        <w:trPr>
          <w:cantSplit/>
          <w:trHeight w:val="227"/>
        </w:trPr>
        <w:tc>
          <w:tcPr>
            <w:tcW w:w="4253" w:type="dxa"/>
            <w:tcBorders>
              <w:top w:val="nil"/>
              <w:left w:val="nil"/>
              <w:bottom w:val="nil"/>
              <w:right w:val="nil"/>
            </w:tcBorders>
          </w:tcPr>
          <w:p w14:paraId="51E902F9" w14:textId="77777777" w:rsidR="00D0604C" w:rsidRPr="004E1D16" w:rsidRDefault="00D0604C" w:rsidP="00D0604C">
            <w:pPr>
              <w:spacing w:line="380" w:lineRule="exact"/>
              <w:ind w:left="34" w:right="-57"/>
              <w:rPr>
                <w:rFonts w:ascii="Arial" w:hAnsi="Arial" w:cs="Arial"/>
                <w:sz w:val="16"/>
                <w:szCs w:val="16"/>
                <w:lang w:val="en-US"/>
              </w:rPr>
            </w:pPr>
            <w:r w:rsidRPr="004E1D16">
              <w:rPr>
                <w:rFonts w:ascii="Arial" w:hAnsi="Arial" w:cs="Arial"/>
                <w:sz w:val="16"/>
                <w:szCs w:val="16"/>
                <w:lang w:val="en-US"/>
              </w:rPr>
              <w:t>PTTEP Australia Pty Ltd</w:t>
            </w:r>
            <w:r w:rsidRPr="004E1D16">
              <w:rPr>
                <w:rFonts w:ascii="Arial" w:hAnsi="Arial" w:cs="Arial"/>
                <w:sz w:val="16"/>
                <w:szCs w:val="16"/>
                <w:cs/>
                <w:lang w:val="en-US"/>
              </w:rPr>
              <w:t xml:space="preserve">  (</w:t>
            </w:r>
            <w:r w:rsidRPr="004E1D16">
              <w:rPr>
                <w:rFonts w:ascii="Arial" w:hAnsi="Arial" w:cs="Arial"/>
                <w:sz w:val="16"/>
                <w:szCs w:val="16"/>
                <w:lang w:val="en-US"/>
              </w:rPr>
              <w:t>PTTEP AU</w:t>
            </w:r>
            <w:r w:rsidRPr="004E1D16">
              <w:rPr>
                <w:rFonts w:ascii="Arial" w:hAnsi="Arial" w:cs="Arial"/>
                <w:sz w:val="16"/>
                <w:szCs w:val="16"/>
                <w:cs/>
                <w:lang w:val="en-US"/>
              </w:rPr>
              <w:t xml:space="preserve">) </w:t>
            </w:r>
          </w:p>
        </w:tc>
        <w:tc>
          <w:tcPr>
            <w:tcW w:w="1559" w:type="dxa"/>
            <w:tcBorders>
              <w:top w:val="nil"/>
              <w:left w:val="nil"/>
              <w:bottom w:val="nil"/>
              <w:right w:val="nil"/>
            </w:tcBorders>
          </w:tcPr>
          <w:p w14:paraId="6F375060" w14:textId="77777777" w:rsidR="007E37EB" w:rsidRPr="004E1D16" w:rsidRDefault="00D0604C" w:rsidP="004B4CD7">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7323ECAF" w14:textId="2AC1FDEE" w:rsidR="00D0604C" w:rsidRPr="004E1D16" w:rsidRDefault="00D0604C" w:rsidP="007E37EB">
            <w:pPr>
              <w:ind w:left="-57" w:right="-57"/>
              <w:jc w:val="center"/>
              <w:rPr>
                <w:rFonts w:ascii="Arial" w:hAnsi="Arial" w:cs="Arial"/>
                <w:spacing w:val="-2"/>
                <w:sz w:val="16"/>
                <w:szCs w:val="16"/>
                <w:cs/>
                <w:lang w:val="en-US"/>
              </w:rPr>
            </w:pPr>
            <w:r w:rsidRPr="004E1D16">
              <w:rPr>
                <w:rFonts w:ascii="Arial" w:hAnsi="Arial" w:cs="Arial"/>
                <w:sz w:val="16"/>
                <w:szCs w:val="16"/>
                <w:cs/>
              </w:rPr>
              <w:t>of Australia</w:t>
            </w:r>
          </w:p>
        </w:tc>
        <w:tc>
          <w:tcPr>
            <w:tcW w:w="1418" w:type="dxa"/>
            <w:tcBorders>
              <w:top w:val="nil"/>
              <w:left w:val="nil"/>
              <w:bottom w:val="nil"/>
              <w:right w:val="nil"/>
            </w:tcBorders>
          </w:tcPr>
          <w:p w14:paraId="443BFACC" w14:textId="74D518D4" w:rsidR="00D0604C" w:rsidRPr="004E1D16" w:rsidRDefault="00D0604C" w:rsidP="004B4CD7">
            <w:pPr>
              <w:spacing w:line="380" w:lineRule="exact"/>
              <w:ind w:left="-57" w:right="-57"/>
              <w:jc w:val="center"/>
              <w:rPr>
                <w:rFonts w:ascii="Arial" w:hAnsi="Arial" w:cs="Arial"/>
                <w:spacing w:val="-2"/>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4C113C73" w14:textId="77777777" w:rsidR="00D0604C" w:rsidRPr="004E1D16" w:rsidRDefault="00D0604C" w:rsidP="00A76AAA">
            <w:pPr>
              <w:spacing w:line="380" w:lineRule="exact"/>
              <w:ind w:left="-57" w:right="-57"/>
              <w:jc w:val="center"/>
              <w:rPr>
                <w:rFonts w:ascii="Arial" w:hAnsi="Arial" w:cs="Arial"/>
                <w:position w:val="2"/>
                <w:sz w:val="16"/>
                <w:szCs w:val="16"/>
                <w:lang w:val="en-US"/>
              </w:rPr>
            </w:pPr>
            <w:r w:rsidRPr="004E1D16">
              <w:rPr>
                <w:rFonts w:ascii="Arial" w:hAnsi="Arial" w:cs="Arial"/>
                <w:position w:val="2"/>
                <w:sz w:val="16"/>
                <w:szCs w:val="16"/>
                <w:lang w:val="en-US"/>
              </w:rPr>
              <w:t>100</w:t>
            </w:r>
          </w:p>
        </w:tc>
        <w:tc>
          <w:tcPr>
            <w:tcW w:w="1134" w:type="dxa"/>
            <w:tcBorders>
              <w:top w:val="nil"/>
              <w:left w:val="nil"/>
              <w:bottom w:val="nil"/>
              <w:right w:val="nil"/>
            </w:tcBorders>
          </w:tcPr>
          <w:p w14:paraId="23E751DB" w14:textId="414C63B4" w:rsidR="00D0604C" w:rsidRPr="004E1D16" w:rsidRDefault="00D0604C" w:rsidP="007E37EB">
            <w:pPr>
              <w:spacing w:line="380" w:lineRule="exact"/>
              <w:ind w:left="-57" w:right="-57"/>
              <w:jc w:val="center"/>
              <w:rPr>
                <w:rFonts w:ascii="Arial" w:hAnsi="Arial" w:cs="Arial"/>
                <w:position w:val="2"/>
                <w:sz w:val="16"/>
                <w:szCs w:val="16"/>
                <w:lang w:val="en-US"/>
              </w:rPr>
            </w:pPr>
            <w:r w:rsidRPr="004E1D16">
              <w:rPr>
                <w:rFonts w:ascii="Arial" w:hAnsi="Arial" w:cs="Arial"/>
                <w:position w:val="2"/>
                <w:sz w:val="16"/>
                <w:szCs w:val="16"/>
                <w:lang w:val="en-US"/>
              </w:rPr>
              <w:t>100</w:t>
            </w:r>
          </w:p>
        </w:tc>
      </w:tr>
      <w:tr w:rsidR="00D0604C" w:rsidRPr="004E1D16" w14:paraId="0377BA31" w14:textId="77777777" w:rsidTr="00580747">
        <w:trPr>
          <w:cantSplit/>
          <w:trHeight w:val="227"/>
        </w:trPr>
        <w:tc>
          <w:tcPr>
            <w:tcW w:w="4253" w:type="dxa"/>
            <w:tcBorders>
              <w:top w:val="nil"/>
              <w:left w:val="nil"/>
              <w:bottom w:val="nil"/>
              <w:right w:val="nil"/>
            </w:tcBorders>
          </w:tcPr>
          <w:p w14:paraId="25A3D3B5" w14:textId="77777777" w:rsidR="00D0604C" w:rsidRPr="004E1D16" w:rsidRDefault="00D0604C" w:rsidP="00D0604C">
            <w:pPr>
              <w:spacing w:line="340" w:lineRule="exact"/>
              <w:ind w:left="34"/>
              <w:rPr>
                <w:rFonts w:ascii="Arial" w:hAnsi="Arial" w:cs="Arial"/>
                <w:sz w:val="16"/>
                <w:szCs w:val="16"/>
                <w:lang w:val="en-GB"/>
              </w:rPr>
            </w:pPr>
            <w:r w:rsidRPr="004E1D16">
              <w:rPr>
                <w:rFonts w:ascii="Arial" w:hAnsi="Arial" w:cs="Arial"/>
                <w:sz w:val="16"/>
                <w:szCs w:val="16"/>
                <w:lang w:val="en-GB"/>
              </w:rPr>
              <w:t>PTTEP Australia Offshore Pty Ltd (PTTEP AO)</w:t>
            </w:r>
          </w:p>
        </w:tc>
        <w:tc>
          <w:tcPr>
            <w:tcW w:w="1559" w:type="dxa"/>
            <w:tcBorders>
              <w:top w:val="nil"/>
              <w:left w:val="nil"/>
              <w:bottom w:val="nil"/>
              <w:right w:val="nil"/>
            </w:tcBorders>
          </w:tcPr>
          <w:p w14:paraId="62142B67" w14:textId="77777777" w:rsidR="007E37EB" w:rsidRPr="004E1D16" w:rsidRDefault="007E37EB" w:rsidP="007E37EB">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18FD88EB" w14:textId="3AD1FBE4" w:rsidR="00D0604C" w:rsidRPr="004E1D16" w:rsidRDefault="007E37EB" w:rsidP="007E37EB">
            <w:pPr>
              <w:jc w:val="center"/>
              <w:rPr>
                <w:rFonts w:ascii="Arial" w:hAnsi="Arial" w:cs="Arial"/>
                <w:sz w:val="16"/>
                <w:szCs w:val="16"/>
                <w:cs/>
              </w:rPr>
            </w:pPr>
            <w:r w:rsidRPr="004E1D16">
              <w:rPr>
                <w:rFonts w:ascii="Arial" w:hAnsi="Arial" w:cs="Arial"/>
                <w:sz w:val="16"/>
                <w:szCs w:val="16"/>
                <w:cs/>
              </w:rPr>
              <w:t>of Australia</w:t>
            </w:r>
          </w:p>
        </w:tc>
        <w:tc>
          <w:tcPr>
            <w:tcW w:w="1418" w:type="dxa"/>
            <w:tcBorders>
              <w:top w:val="nil"/>
              <w:left w:val="nil"/>
              <w:bottom w:val="nil"/>
              <w:right w:val="nil"/>
            </w:tcBorders>
          </w:tcPr>
          <w:p w14:paraId="517A61C2" w14:textId="156DC15E" w:rsidR="00D0604C" w:rsidRPr="004E1D16" w:rsidRDefault="00D0604C" w:rsidP="004B4CD7">
            <w:pPr>
              <w:spacing w:line="340" w:lineRule="exact"/>
              <w:ind w:left="-57" w:right="-57"/>
              <w:jc w:val="center"/>
              <w:rPr>
                <w:rFonts w:ascii="Arial" w:hAnsi="Arial" w:cs="Arial"/>
                <w:spacing w:val="-2"/>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F0526C4" w14:textId="77777777" w:rsidR="00D0604C" w:rsidRPr="004E1D16" w:rsidRDefault="00D0604C" w:rsidP="00A76AAA">
            <w:pPr>
              <w:spacing w:line="340" w:lineRule="exact"/>
              <w:jc w:val="center"/>
              <w:rPr>
                <w:rFonts w:ascii="Arial" w:hAnsi="Arial" w:cs="Arial"/>
                <w:sz w:val="16"/>
                <w:szCs w:val="16"/>
                <w:cs/>
              </w:rPr>
            </w:pPr>
            <w:r w:rsidRPr="004E1D16">
              <w:rPr>
                <w:rFonts w:ascii="Arial" w:hAnsi="Arial" w:cs="Arial"/>
                <w:sz w:val="16"/>
                <w:szCs w:val="16"/>
                <w:lang w:val="en-US"/>
              </w:rPr>
              <w:t>100</w:t>
            </w:r>
          </w:p>
        </w:tc>
        <w:tc>
          <w:tcPr>
            <w:tcW w:w="1134" w:type="dxa"/>
            <w:tcBorders>
              <w:top w:val="nil"/>
              <w:left w:val="nil"/>
              <w:bottom w:val="nil"/>
              <w:right w:val="nil"/>
            </w:tcBorders>
          </w:tcPr>
          <w:p w14:paraId="63AD1E7E" w14:textId="77777777" w:rsidR="00D0604C" w:rsidRPr="004E1D16" w:rsidRDefault="00D0604C" w:rsidP="00A76AAA">
            <w:pPr>
              <w:spacing w:line="340" w:lineRule="exact"/>
              <w:jc w:val="center"/>
              <w:rPr>
                <w:rFonts w:ascii="Arial" w:hAnsi="Arial" w:cs="Arial"/>
                <w:sz w:val="16"/>
                <w:szCs w:val="16"/>
                <w:cs/>
              </w:rPr>
            </w:pPr>
            <w:r w:rsidRPr="004E1D16">
              <w:rPr>
                <w:rFonts w:ascii="Arial" w:hAnsi="Arial" w:cs="Arial"/>
                <w:sz w:val="16"/>
                <w:szCs w:val="16"/>
                <w:lang w:val="en-US"/>
              </w:rPr>
              <w:t>100</w:t>
            </w:r>
          </w:p>
        </w:tc>
      </w:tr>
      <w:tr w:rsidR="00D0604C" w:rsidRPr="004E1D16" w14:paraId="7AF8933C" w14:textId="77777777" w:rsidTr="00580747">
        <w:trPr>
          <w:cantSplit/>
          <w:trHeight w:val="227"/>
        </w:trPr>
        <w:tc>
          <w:tcPr>
            <w:tcW w:w="4253" w:type="dxa"/>
            <w:tcBorders>
              <w:top w:val="nil"/>
              <w:left w:val="nil"/>
              <w:bottom w:val="nil"/>
              <w:right w:val="nil"/>
            </w:tcBorders>
          </w:tcPr>
          <w:p w14:paraId="232EAB4A" w14:textId="77777777" w:rsidR="00D0604C" w:rsidRPr="004E1D16" w:rsidRDefault="00D0604C" w:rsidP="00D0604C">
            <w:pPr>
              <w:spacing w:line="400" w:lineRule="exact"/>
              <w:ind w:left="34" w:right="-57"/>
              <w:rPr>
                <w:rFonts w:ascii="Arial" w:hAnsi="Arial" w:cs="Arial"/>
                <w:sz w:val="16"/>
                <w:szCs w:val="16"/>
                <w:cs/>
                <w:lang w:val="en-US"/>
              </w:rPr>
            </w:pPr>
            <w:r w:rsidRPr="004E1D16">
              <w:rPr>
                <w:rFonts w:ascii="Arial" w:hAnsi="Arial" w:cs="Arial"/>
                <w:sz w:val="16"/>
                <w:szCs w:val="16"/>
                <w:lang w:val="en-US"/>
              </w:rPr>
              <w:t xml:space="preserve">PTTEP South Asia Limited (PTTEP SA) </w:t>
            </w:r>
          </w:p>
        </w:tc>
        <w:tc>
          <w:tcPr>
            <w:tcW w:w="1559" w:type="dxa"/>
            <w:tcBorders>
              <w:top w:val="nil"/>
              <w:left w:val="nil"/>
              <w:bottom w:val="nil"/>
              <w:right w:val="nil"/>
            </w:tcBorders>
          </w:tcPr>
          <w:p w14:paraId="506E0648" w14:textId="0FCB37D7" w:rsidR="00D0604C" w:rsidRPr="004E1D16" w:rsidRDefault="00D0604C" w:rsidP="004B4CD7">
            <w:pPr>
              <w:spacing w:line="40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27F3CE2D" w14:textId="4864EE07" w:rsidR="00D0604C" w:rsidRPr="004E1D16" w:rsidRDefault="00D0604C" w:rsidP="004B4CD7">
            <w:pPr>
              <w:spacing w:line="400" w:lineRule="exact"/>
              <w:ind w:left="-57"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4F395BE7" w14:textId="77777777" w:rsidR="00D0604C" w:rsidRPr="004E1D16" w:rsidRDefault="00D0604C" w:rsidP="00A76AAA">
            <w:pPr>
              <w:spacing w:line="400" w:lineRule="exact"/>
              <w:ind w:left="-57" w:right="-57"/>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668798AA" w14:textId="77777777" w:rsidR="00D0604C" w:rsidRPr="004E1D16" w:rsidRDefault="00D0604C" w:rsidP="00A76AAA">
            <w:pPr>
              <w:spacing w:line="400" w:lineRule="exact"/>
              <w:ind w:left="-57" w:right="-57"/>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78D63D97" w14:textId="77777777" w:rsidTr="00580747">
        <w:trPr>
          <w:cantSplit/>
          <w:trHeight w:val="227"/>
        </w:trPr>
        <w:tc>
          <w:tcPr>
            <w:tcW w:w="4253" w:type="dxa"/>
            <w:tcBorders>
              <w:top w:val="nil"/>
              <w:left w:val="nil"/>
              <w:bottom w:val="nil"/>
              <w:right w:val="nil"/>
            </w:tcBorders>
          </w:tcPr>
          <w:p w14:paraId="2D357110" w14:textId="502697FB" w:rsidR="00D0604C" w:rsidRPr="004E1D16" w:rsidRDefault="00D0604C" w:rsidP="00D0604C">
            <w:pPr>
              <w:spacing w:line="400" w:lineRule="exact"/>
              <w:ind w:left="34" w:right="-57"/>
              <w:rPr>
                <w:rFonts w:ascii="Arial" w:hAnsi="Arial" w:cs="Arial"/>
                <w:sz w:val="16"/>
                <w:szCs w:val="16"/>
                <w:cs/>
                <w:lang w:val="en-US"/>
              </w:rPr>
            </w:pPr>
            <w:r w:rsidRPr="004E1D16">
              <w:rPr>
                <w:rFonts w:ascii="Arial" w:hAnsi="Arial" w:cs="Arial"/>
                <w:sz w:val="16"/>
                <w:szCs w:val="16"/>
                <w:lang w:val="en-US"/>
              </w:rPr>
              <w:t>PTTEP Semai II Limited</w:t>
            </w:r>
            <w:r w:rsidRPr="004E1D16">
              <w:rPr>
                <w:rFonts w:ascii="Arial" w:hAnsi="Arial" w:cs="Arial"/>
                <w:sz w:val="16"/>
                <w:szCs w:val="16"/>
                <w:cs/>
                <w:lang w:val="en-US"/>
              </w:rPr>
              <w:t xml:space="preserve"> (</w:t>
            </w:r>
            <w:r w:rsidRPr="004E1D16">
              <w:rPr>
                <w:rFonts w:ascii="Arial" w:hAnsi="Arial" w:cs="Arial"/>
                <w:sz w:val="16"/>
                <w:szCs w:val="16"/>
                <w:lang w:val="en-US"/>
              </w:rPr>
              <w:t>PTTEP SM</w:t>
            </w:r>
            <w:r w:rsidRPr="004E1D16">
              <w:rPr>
                <w:rFonts w:ascii="Arial" w:hAnsi="Arial" w:cs="Arial"/>
                <w:sz w:val="16"/>
                <w:szCs w:val="16"/>
                <w:cs/>
                <w:lang w:val="en-US"/>
              </w:rPr>
              <w:t>)</w:t>
            </w:r>
            <w:r w:rsidR="008520A6" w:rsidRPr="004E1D16">
              <w:rPr>
                <w:rFonts w:ascii="Arial" w:hAnsi="Arial" w:cs="Arial"/>
                <w:sz w:val="16"/>
                <w:szCs w:val="16"/>
                <w:cs/>
                <w:lang w:val="en-US"/>
              </w:rPr>
              <w:t xml:space="preserve"> </w:t>
            </w:r>
            <w:r w:rsidR="008520A6" w:rsidRPr="004E1D16">
              <w:rPr>
                <w:rFonts w:ascii="Arial" w:hAnsi="Arial" w:cs="Arial"/>
                <w:sz w:val="16"/>
                <w:szCs w:val="16"/>
                <w:vertAlign w:val="superscript"/>
                <w:lang w:val="en-US"/>
              </w:rPr>
              <w:t>1</w:t>
            </w:r>
            <w:r w:rsidRPr="004E1D16">
              <w:rPr>
                <w:rFonts w:ascii="Arial" w:hAnsi="Arial" w:cs="Arial"/>
                <w:sz w:val="16"/>
                <w:szCs w:val="16"/>
                <w:cs/>
                <w:lang w:val="en-US"/>
              </w:rPr>
              <w:t xml:space="preserve"> </w:t>
            </w:r>
          </w:p>
        </w:tc>
        <w:tc>
          <w:tcPr>
            <w:tcW w:w="1559" w:type="dxa"/>
            <w:tcBorders>
              <w:top w:val="nil"/>
              <w:left w:val="nil"/>
              <w:bottom w:val="nil"/>
              <w:right w:val="nil"/>
            </w:tcBorders>
          </w:tcPr>
          <w:p w14:paraId="763F4DD9" w14:textId="1BD61B6F" w:rsidR="00D0604C" w:rsidRPr="004E1D16" w:rsidRDefault="00D0604C" w:rsidP="004B4CD7">
            <w:pPr>
              <w:spacing w:line="400" w:lineRule="exact"/>
              <w:ind w:left="-57" w:right="-57"/>
              <w:jc w:val="center"/>
              <w:rPr>
                <w:rFonts w:ascii="Arial" w:hAnsi="Arial" w:cs="Arial"/>
                <w:spacing w:val="-8"/>
                <w:position w:val="2"/>
                <w:sz w:val="16"/>
                <w:szCs w:val="16"/>
                <w:cs/>
                <w:lang w:val="en-US"/>
              </w:rPr>
            </w:pPr>
            <w:r w:rsidRPr="004E1D16">
              <w:rPr>
                <w:rFonts w:ascii="Arial" w:hAnsi="Arial" w:cs="Arial"/>
                <w:sz w:val="16"/>
                <w:szCs w:val="16"/>
                <w:cs/>
              </w:rPr>
              <w:t>Cayman Islands</w:t>
            </w:r>
          </w:p>
        </w:tc>
        <w:tc>
          <w:tcPr>
            <w:tcW w:w="1418" w:type="dxa"/>
            <w:tcBorders>
              <w:top w:val="nil"/>
              <w:left w:val="nil"/>
              <w:bottom w:val="nil"/>
              <w:right w:val="nil"/>
            </w:tcBorders>
          </w:tcPr>
          <w:p w14:paraId="759A7245" w14:textId="6D7A3F2D" w:rsidR="00D0604C" w:rsidRPr="004E1D16" w:rsidRDefault="00D0604C" w:rsidP="004B4CD7">
            <w:pPr>
              <w:spacing w:line="400" w:lineRule="exact"/>
              <w:ind w:left="-57"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411EA565" w14:textId="77777777" w:rsidR="00D0604C" w:rsidRPr="004E1D16" w:rsidRDefault="00D0604C" w:rsidP="00A76AAA">
            <w:pPr>
              <w:spacing w:line="400" w:lineRule="exact"/>
              <w:ind w:left="-57" w:right="-57"/>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4FBBF5EC" w14:textId="77777777" w:rsidR="00D0604C" w:rsidRPr="004E1D16" w:rsidRDefault="00D0604C" w:rsidP="00A76AAA">
            <w:pPr>
              <w:spacing w:line="400" w:lineRule="exact"/>
              <w:ind w:left="-57" w:right="-57"/>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4C270030" w14:textId="77777777" w:rsidTr="00580747">
        <w:trPr>
          <w:cantSplit/>
          <w:trHeight w:val="227"/>
        </w:trPr>
        <w:tc>
          <w:tcPr>
            <w:tcW w:w="4253" w:type="dxa"/>
            <w:tcBorders>
              <w:top w:val="nil"/>
              <w:left w:val="nil"/>
              <w:bottom w:val="nil"/>
              <w:right w:val="nil"/>
            </w:tcBorders>
          </w:tcPr>
          <w:p w14:paraId="4E05C869" w14:textId="77777777" w:rsidR="00D0604C" w:rsidRPr="004E1D16" w:rsidRDefault="00D0604C" w:rsidP="00D0604C">
            <w:pPr>
              <w:spacing w:line="340" w:lineRule="exact"/>
              <w:ind w:firstLine="34"/>
              <w:rPr>
                <w:rFonts w:ascii="Arial" w:hAnsi="Arial" w:cs="Arial"/>
                <w:sz w:val="16"/>
                <w:szCs w:val="16"/>
                <w:lang w:val="en-GB"/>
              </w:rPr>
            </w:pPr>
            <w:r w:rsidRPr="004E1D16">
              <w:rPr>
                <w:rFonts w:ascii="Arial" w:hAnsi="Arial" w:cs="Arial"/>
                <w:sz w:val="16"/>
                <w:szCs w:val="16"/>
                <w:lang w:val="en-US"/>
              </w:rPr>
              <w:t>PTTEP Australia Perth Pty Ltd</w:t>
            </w:r>
            <w:r w:rsidRPr="004E1D16">
              <w:rPr>
                <w:rFonts w:ascii="Arial" w:hAnsi="Arial" w:cs="Arial"/>
                <w:sz w:val="16"/>
                <w:szCs w:val="16"/>
                <w:cs/>
                <w:lang w:val="en-US"/>
              </w:rPr>
              <w:t xml:space="preserve"> (</w:t>
            </w:r>
            <w:r w:rsidRPr="004E1D16">
              <w:rPr>
                <w:rFonts w:ascii="Arial" w:hAnsi="Arial" w:cs="Arial"/>
                <w:sz w:val="16"/>
                <w:szCs w:val="16"/>
                <w:lang w:val="en-US"/>
              </w:rPr>
              <w:t>PTTEP AP</w:t>
            </w:r>
            <w:r w:rsidRPr="004E1D16">
              <w:rPr>
                <w:rFonts w:ascii="Arial" w:hAnsi="Arial" w:cs="Arial"/>
                <w:sz w:val="16"/>
                <w:szCs w:val="16"/>
                <w:cs/>
                <w:lang w:val="en-US"/>
              </w:rPr>
              <w:t>)</w:t>
            </w:r>
          </w:p>
        </w:tc>
        <w:tc>
          <w:tcPr>
            <w:tcW w:w="1559" w:type="dxa"/>
            <w:tcBorders>
              <w:top w:val="nil"/>
              <w:left w:val="nil"/>
              <w:bottom w:val="nil"/>
              <w:right w:val="nil"/>
            </w:tcBorders>
          </w:tcPr>
          <w:p w14:paraId="11E565AE" w14:textId="77777777" w:rsidR="007E37EB" w:rsidRPr="004E1D16" w:rsidRDefault="007E37EB" w:rsidP="007E37EB">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4EE6360A" w14:textId="287A7C8F" w:rsidR="00D0604C" w:rsidRPr="004E1D16" w:rsidRDefault="007E37EB" w:rsidP="007E37EB">
            <w:pPr>
              <w:jc w:val="center"/>
              <w:rPr>
                <w:rFonts w:ascii="Arial" w:hAnsi="Arial" w:cs="Arial"/>
                <w:sz w:val="16"/>
                <w:szCs w:val="16"/>
                <w:cs/>
              </w:rPr>
            </w:pPr>
            <w:r w:rsidRPr="004E1D16">
              <w:rPr>
                <w:rFonts w:ascii="Arial" w:hAnsi="Arial" w:cs="Arial"/>
                <w:sz w:val="16"/>
                <w:szCs w:val="16"/>
                <w:cs/>
              </w:rPr>
              <w:t>of Australia</w:t>
            </w:r>
          </w:p>
        </w:tc>
        <w:tc>
          <w:tcPr>
            <w:tcW w:w="1418" w:type="dxa"/>
            <w:tcBorders>
              <w:top w:val="nil"/>
              <w:left w:val="nil"/>
              <w:bottom w:val="nil"/>
              <w:right w:val="nil"/>
            </w:tcBorders>
          </w:tcPr>
          <w:p w14:paraId="70B40BED" w14:textId="11DBBFC5" w:rsidR="00D0604C" w:rsidRPr="004E1D16" w:rsidRDefault="00D0604C" w:rsidP="004B4CD7">
            <w:pPr>
              <w:spacing w:line="340" w:lineRule="exact"/>
              <w:ind w:left="-57"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463A6B53" w14:textId="77777777" w:rsidR="00D0604C" w:rsidRPr="004E1D16" w:rsidRDefault="00D0604C" w:rsidP="00A76AAA">
            <w:pPr>
              <w:spacing w:line="340" w:lineRule="exact"/>
              <w:ind w:left="-57" w:right="-57"/>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4A341C1A" w14:textId="77777777" w:rsidR="00D0604C" w:rsidRPr="004E1D16" w:rsidRDefault="00D0604C" w:rsidP="00A76AAA">
            <w:pPr>
              <w:spacing w:line="340" w:lineRule="exact"/>
              <w:ind w:left="-57" w:right="-57"/>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4AC835C4" w14:textId="77777777" w:rsidTr="00580747">
        <w:trPr>
          <w:cantSplit/>
          <w:trHeight w:val="227"/>
        </w:trPr>
        <w:tc>
          <w:tcPr>
            <w:tcW w:w="4253" w:type="dxa"/>
            <w:tcBorders>
              <w:top w:val="nil"/>
              <w:left w:val="nil"/>
              <w:bottom w:val="nil"/>
              <w:right w:val="nil"/>
            </w:tcBorders>
          </w:tcPr>
          <w:p w14:paraId="0F3F1D1D" w14:textId="77777777" w:rsidR="00D0604C" w:rsidRPr="004E1D16" w:rsidRDefault="00D0604C" w:rsidP="00D0604C">
            <w:pPr>
              <w:spacing w:line="340" w:lineRule="exact"/>
              <w:ind w:firstLine="34"/>
              <w:rPr>
                <w:rFonts w:ascii="Arial" w:hAnsi="Arial" w:cs="Arial"/>
                <w:sz w:val="16"/>
                <w:szCs w:val="16"/>
                <w:lang w:val="en-GB"/>
              </w:rPr>
            </w:pPr>
            <w:r w:rsidRPr="004E1D16">
              <w:rPr>
                <w:rFonts w:ascii="Arial" w:hAnsi="Arial" w:cs="Arial"/>
                <w:sz w:val="16"/>
                <w:szCs w:val="16"/>
                <w:lang w:val="en-GB"/>
              </w:rPr>
              <w:t>PTTEP Australia Browse Basin Pty Ltd (PTTEP AB)</w:t>
            </w:r>
          </w:p>
        </w:tc>
        <w:tc>
          <w:tcPr>
            <w:tcW w:w="1559" w:type="dxa"/>
            <w:tcBorders>
              <w:top w:val="nil"/>
              <w:left w:val="nil"/>
              <w:bottom w:val="nil"/>
              <w:right w:val="nil"/>
            </w:tcBorders>
          </w:tcPr>
          <w:p w14:paraId="6F54441C" w14:textId="77777777" w:rsidR="007E37EB" w:rsidRPr="004E1D16" w:rsidRDefault="007E37EB" w:rsidP="007E37EB">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034C95B0" w14:textId="0EC5D3A5" w:rsidR="00D0604C" w:rsidRPr="004E1D16" w:rsidRDefault="007E37EB" w:rsidP="007E37EB">
            <w:pPr>
              <w:jc w:val="center"/>
              <w:rPr>
                <w:rFonts w:ascii="Arial" w:hAnsi="Arial" w:cs="Arial"/>
                <w:sz w:val="16"/>
                <w:szCs w:val="16"/>
                <w:cs/>
              </w:rPr>
            </w:pPr>
            <w:r w:rsidRPr="004E1D16">
              <w:rPr>
                <w:rFonts w:ascii="Arial" w:hAnsi="Arial" w:cs="Arial"/>
                <w:sz w:val="16"/>
                <w:szCs w:val="16"/>
                <w:cs/>
              </w:rPr>
              <w:t>of Australia</w:t>
            </w:r>
          </w:p>
        </w:tc>
        <w:tc>
          <w:tcPr>
            <w:tcW w:w="1418" w:type="dxa"/>
            <w:tcBorders>
              <w:top w:val="nil"/>
              <w:left w:val="nil"/>
              <w:bottom w:val="nil"/>
              <w:right w:val="nil"/>
            </w:tcBorders>
          </w:tcPr>
          <w:p w14:paraId="2C174499" w14:textId="0058C452" w:rsidR="00D0604C" w:rsidRPr="004E1D16" w:rsidRDefault="00D0604C" w:rsidP="004B4CD7">
            <w:pPr>
              <w:spacing w:line="340" w:lineRule="exact"/>
              <w:ind w:left="-57"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3AF7C40" w14:textId="77777777" w:rsidR="00D0604C" w:rsidRPr="004E1D16" w:rsidRDefault="00D0604C" w:rsidP="00A76AAA">
            <w:pPr>
              <w:spacing w:line="340" w:lineRule="exact"/>
              <w:jc w:val="center"/>
              <w:rPr>
                <w:rFonts w:ascii="Arial" w:hAnsi="Arial" w:cs="Arial"/>
                <w:sz w:val="16"/>
                <w:szCs w:val="16"/>
                <w:cs/>
              </w:rPr>
            </w:pPr>
            <w:r w:rsidRPr="004E1D16">
              <w:rPr>
                <w:rFonts w:ascii="Arial" w:hAnsi="Arial" w:cs="Arial"/>
                <w:sz w:val="16"/>
                <w:szCs w:val="16"/>
                <w:lang w:val="en-US"/>
              </w:rPr>
              <w:t>100</w:t>
            </w:r>
          </w:p>
        </w:tc>
        <w:tc>
          <w:tcPr>
            <w:tcW w:w="1134" w:type="dxa"/>
            <w:tcBorders>
              <w:top w:val="nil"/>
              <w:left w:val="nil"/>
              <w:bottom w:val="nil"/>
              <w:right w:val="nil"/>
            </w:tcBorders>
          </w:tcPr>
          <w:p w14:paraId="4E3E657C" w14:textId="77777777" w:rsidR="00D0604C" w:rsidRPr="004E1D16" w:rsidRDefault="00D0604C" w:rsidP="00A76AAA">
            <w:pPr>
              <w:spacing w:line="340" w:lineRule="exact"/>
              <w:jc w:val="center"/>
              <w:rPr>
                <w:rFonts w:ascii="Arial" w:hAnsi="Arial" w:cs="Arial"/>
                <w:sz w:val="16"/>
                <w:szCs w:val="16"/>
                <w:cs/>
              </w:rPr>
            </w:pPr>
            <w:r w:rsidRPr="004E1D16">
              <w:rPr>
                <w:rFonts w:ascii="Arial" w:hAnsi="Arial" w:cs="Arial"/>
                <w:sz w:val="16"/>
                <w:szCs w:val="16"/>
                <w:lang w:val="en-US"/>
              </w:rPr>
              <w:t>100</w:t>
            </w:r>
          </w:p>
        </w:tc>
      </w:tr>
      <w:tr w:rsidR="00D0604C" w:rsidRPr="004E1D16" w14:paraId="6F2D12CA" w14:textId="77777777" w:rsidTr="00580747">
        <w:trPr>
          <w:cantSplit/>
          <w:trHeight w:val="227"/>
        </w:trPr>
        <w:tc>
          <w:tcPr>
            <w:tcW w:w="4253" w:type="dxa"/>
            <w:tcBorders>
              <w:top w:val="nil"/>
              <w:left w:val="nil"/>
              <w:bottom w:val="nil"/>
              <w:right w:val="nil"/>
            </w:tcBorders>
          </w:tcPr>
          <w:p w14:paraId="7DC3735F" w14:textId="77777777" w:rsidR="00D0604C" w:rsidRPr="004E1D16" w:rsidRDefault="00D0604C" w:rsidP="00D0604C">
            <w:pPr>
              <w:spacing w:line="340" w:lineRule="exact"/>
              <w:ind w:firstLine="34"/>
              <w:rPr>
                <w:rFonts w:ascii="Arial" w:hAnsi="Arial" w:cs="Arial"/>
                <w:sz w:val="16"/>
                <w:szCs w:val="16"/>
                <w:lang w:val="en-GB"/>
              </w:rPr>
            </w:pPr>
            <w:r w:rsidRPr="004E1D16">
              <w:rPr>
                <w:rFonts w:ascii="Arial" w:hAnsi="Arial" w:cs="Arial"/>
                <w:sz w:val="16"/>
                <w:szCs w:val="16"/>
                <w:lang w:val="en-GB"/>
              </w:rPr>
              <w:t>PTTEP Australia Timor Sea Pty Ltd (PTTEP AT)</w:t>
            </w:r>
          </w:p>
        </w:tc>
        <w:tc>
          <w:tcPr>
            <w:tcW w:w="1559" w:type="dxa"/>
            <w:tcBorders>
              <w:top w:val="nil"/>
              <w:left w:val="nil"/>
              <w:bottom w:val="nil"/>
              <w:right w:val="nil"/>
            </w:tcBorders>
          </w:tcPr>
          <w:p w14:paraId="55D00107" w14:textId="77777777" w:rsidR="007E37EB" w:rsidRPr="004E1D16" w:rsidRDefault="007E37EB" w:rsidP="007E37EB">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4E2DF52D" w14:textId="27C43CA4" w:rsidR="00D0604C" w:rsidRPr="004E1D16" w:rsidRDefault="007E37EB" w:rsidP="007E37EB">
            <w:pPr>
              <w:jc w:val="center"/>
              <w:rPr>
                <w:rFonts w:ascii="Arial" w:hAnsi="Arial" w:cs="Arial"/>
                <w:sz w:val="16"/>
                <w:szCs w:val="16"/>
                <w:cs/>
                <w:lang w:val="en-GB"/>
              </w:rPr>
            </w:pPr>
            <w:r w:rsidRPr="004E1D16">
              <w:rPr>
                <w:rFonts w:ascii="Arial" w:hAnsi="Arial" w:cs="Arial"/>
                <w:sz w:val="16"/>
                <w:szCs w:val="16"/>
                <w:cs/>
              </w:rPr>
              <w:t>of Australia</w:t>
            </w:r>
          </w:p>
        </w:tc>
        <w:tc>
          <w:tcPr>
            <w:tcW w:w="1418" w:type="dxa"/>
            <w:tcBorders>
              <w:top w:val="nil"/>
              <w:left w:val="nil"/>
              <w:bottom w:val="nil"/>
              <w:right w:val="nil"/>
            </w:tcBorders>
          </w:tcPr>
          <w:p w14:paraId="5423AE51" w14:textId="30644ECE" w:rsidR="00D0604C" w:rsidRPr="004E1D16" w:rsidRDefault="00D0604C" w:rsidP="004B4CD7">
            <w:pPr>
              <w:spacing w:line="340" w:lineRule="exact"/>
              <w:ind w:left="-57" w:right="-57"/>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77E333A3" w14:textId="77777777" w:rsidR="00D0604C" w:rsidRPr="004E1D16" w:rsidRDefault="00D0604C" w:rsidP="00A76AAA">
            <w:pPr>
              <w:spacing w:line="340" w:lineRule="exact"/>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6240E8BA" w14:textId="77777777" w:rsidR="00D0604C" w:rsidRPr="004E1D16" w:rsidRDefault="00D0604C" w:rsidP="00A76AAA">
            <w:pPr>
              <w:spacing w:line="340" w:lineRule="exact"/>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17FA4E13" w14:textId="77777777" w:rsidTr="00580747">
        <w:trPr>
          <w:cantSplit/>
          <w:trHeight w:val="683"/>
        </w:trPr>
        <w:tc>
          <w:tcPr>
            <w:tcW w:w="4253" w:type="dxa"/>
            <w:tcBorders>
              <w:top w:val="nil"/>
              <w:left w:val="nil"/>
              <w:bottom w:val="nil"/>
              <w:right w:val="nil"/>
            </w:tcBorders>
          </w:tcPr>
          <w:p w14:paraId="2F36CCD0" w14:textId="605E892C" w:rsidR="00D0604C" w:rsidRPr="004E1D16" w:rsidRDefault="00D0604C" w:rsidP="008520A6">
            <w:pPr>
              <w:spacing w:line="340" w:lineRule="exact"/>
              <w:ind w:firstLine="34"/>
              <w:rPr>
                <w:rFonts w:ascii="Arial" w:hAnsi="Arial" w:cs="Arial"/>
                <w:sz w:val="16"/>
                <w:szCs w:val="16"/>
                <w:lang w:val="en-GB"/>
              </w:rPr>
            </w:pPr>
            <w:r w:rsidRPr="004E1D16">
              <w:rPr>
                <w:rFonts w:ascii="Arial" w:hAnsi="Arial" w:cs="Arial"/>
                <w:sz w:val="16"/>
                <w:szCs w:val="16"/>
                <w:lang w:val="en-GB"/>
              </w:rPr>
              <w:t>PTTEP Australasia (Operations) Pty Ltd (PTTEP AAO)</w:t>
            </w:r>
          </w:p>
        </w:tc>
        <w:tc>
          <w:tcPr>
            <w:tcW w:w="1559" w:type="dxa"/>
            <w:tcBorders>
              <w:top w:val="nil"/>
              <w:left w:val="nil"/>
              <w:bottom w:val="nil"/>
              <w:right w:val="nil"/>
            </w:tcBorders>
          </w:tcPr>
          <w:p w14:paraId="07600880" w14:textId="77777777" w:rsidR="007E37EB" w:rsidRPr="004E1D16" w:rsidRDefault="007E37EB" w:rsidP="007E37EB">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645C2419" w14:textId="0A32C928" w:rsidR="00D0604C" w:rsidRPr="004E1D16" w:rsidRDefault="007E37EB" w:rsidP="007E37EB">
            <w:pPr>
              <w:ind w:firstLine="34"/>
              <w:jc w:val="center"/>
              <w:rPr>
                <w:rFonts w:ascii="Arial" w:hAnsi="Arial" w:cs="Arial"/>
                <w:sz w:val="16"/>
                <w:szCs w:val="16"/>
                <w:cs/>
                <w:lang w:val="en-GB"/>
              </w:rPr>
            </w:pPr>
            <w:r w:rsidRPr="004E1D16">
              <w:rPr>
                <w:rFonts w:ascii="Arial" w:hAnsi="Arial" w:cs="Arial"/>
                <w:sz w:val="16"/>
                <w:szCs w:val="16"/>
                <w:cs/>
              </w:rPr>
              <w:t>of Australia</w:t>
            </w:r>
          </w:p>
        </w:tc>
        <w:tc>
          <w:tcPr>
            <w:tcW w:w="1418" w:type="dxa"/>
            <w:tcBorders>
              <w:top w:val="nil"/>
              <w:left w:val="nil"/>
              <w:bottom w:val="nil"/>
              <w:right w:val="nil"/>
            </w:tcBorders>
          </w:tcPr>
          <w:p w14:paraId="3DE1B96F" w14:textId="329F17D4" w:rsidR="00D0604C" w:rsidRPr="004E1D16" w:rsidRDefault="00D0604C" w:rsidP="004B4CD7">
            <w:pPr>
              <w:spacing w:line="340" w:lineRule="exact"/>
              <w:ind w:right="-57" w:firstLine="34"/>
              <w:jc w:val="center"/>
              <w:rPr>
                <w:rFonts w:ascii="Arial" w:hAnsi="Arial" w:cs="Arial"/>
                <w:sz w:val="16"/>
                <w:szCs w:val="16"/>
                <w:cs/>
                <w:lang w:val="en-GB"/>
              </w:rPr>
            </w:pPr>
            <w:r w:rsidRPr="004E1D16">
              <w:rPr>
                <w:rFonts w:ascii="Arial" w:hAnsi="Arial" w:cs="Arial"/>
                <w:sz w:val="16"/>
                <w:szCs w:val="16"/>
                <w:lang w:val="en-GB"/>
              </w:rPr>
              <w:t>Petroleum</w:t>
            </w:r>
          </w:p>
        </w:tc>
        <w:tc>
          <w:tcPr>
            <w:tcW w:w="1134" w:type="dxa"/>
            <w:tcBorders>
              <w:top w:val="nil"/>
              <w:left w:val="nil"/>
              <w:bottom w:val="nil"/>
              <w:right w:val="nil"/>
            </w:tcBorders>
            <w:shd w:val="clear" w:color="auto" w:fill="FAFAFA"/>
          </w:tcPr>
          <w:p w14:paraId="1793B5D0" w14:textId="77777777" w:rsidR="00D0604C" w:rsidRPr="004E1D16" w:rsidRDefault="00D0604C" w:rsidP="008520A6">
            <w:pPr>
              <w:spacing w:line="340" w:lineRule="exact"/>
              <w:ind w:firstLine="34"/>
              <w:jc w:val="center"/>
              <w:rPr>
                <w:rFonts w:ascii="Arial" w:hAnsi="Arial" w:cs="Arial"/>
                <w:sz w:val="16"/>
                <w:szCs w:val="16"/>
                <w:cs/>
                <w:lang w:val="en-GB"/>
              </w:rPr>
            </w:pPr>
            <w:r w:rsidRPr="004E1D16">
              <w:rPr>
                <w:rFonts w:ascii="Arial" w:hAnsi="Arial" w:cs="Arial"/>
                <w:sz w:val="16"/>
                <w:szCs w:val="16"/>
                <w:lang w:val="en-GB"/>
              </w:rPr>
              <w:t>100</w:t>
            </w:r>
          </w:p>
        </w:tc>
        <w:tc>
          <w:tcPr>
            <w:tcW w:w="1134" w:type="dxa"/>
            <w:tcBorders>
              <w:top w:val="nil"/>
              <w:left w:val="nil"/>
              <w:bottom w:val="nil"/>
              <w:right w:val="nil"/>
            </w:tcBorders>
          </w:tcPr>
          <w:p w14:paraId="18B2A1EA" w14:textId="77777777" w:rsidR="00D0604C" w:rsidRPr="004E1D16" w:rsidRDefault="00D0604C" w:rsidP="008520A6">
            <w:pPr>
              <w:spacing w:line="340" w:lineRule="exact"/>
              <w:ind w:firstLine="34"/>
              <w:jc w:val="center"/>
              <w:rPr>
                <w:rFonts w:ascii="Arial" w:hAnsi="Arial" w:cs="Arial"/>
                <w:sz w:val="16"/>
                <w:szCs w:val="16"/>
                <w:cs/>
                <w:lang w:val="en-GB"/>
              </w:rPr>
            </w:pPr>
            <w:r w:rsidRPr="004E1D16">
              <w:rPr>
                <w:rFonts w:ascii="Arial" w:hAnsi="Arial" w:cs="Arial"/>
                <w:sz w:val="16"/>
                <w:szCs w:val="16"/>
                <w:lang w:val="en-GB"/>
              </w:rPr>
              <w:t>100</w:t>
            </w:r>
          </w:p>
        </w:tc>
      </w:tr>
      <w:tr w:rsidR="00D0604C" w:rsidRPr="004E1D16" w14:paraId="6E972307" w14:textId="77777777" w:rsidTr="00580747">
        <w:trPr>
          <w:cantSplit/>
          <w:trHeight w:val="227"/>
        </w:trPr>
        <w:tc>
          <w:tcPr>
            <w:tcW w:w="4253" w:type="dxa"/>
            <w:tcBorders>
              <w:top w:val="nil"/>
              <w:left w:val="nil"/>
              <w:bottom w:val="nil"/>
              <w:right w:val="nil"/>
            </w:tcBorders>
          </w:tcPr>
          <w:p w14:paraId="63DCE3EE" w14:textId="77777777" w:rsidR="007E37EB" w:rsidRPr="004E1D16" w:rsidRDefault="00D0604C" w:rsidP="008520A6">
            <w:pPr>
              <w:spacing w:line="340" w:lineRule="exact"/>
              <w:ind w:firstLine="34"/>
              <w:rPr>
                <w:rFonts w:ascii="Arial" w:hAnsi="Arial" w:cs="Arial"/>
                <w:sz w:val="16"/>
                <w:szCs w:val="16"/>
                <w:lang w:val="en-GB"/>
              </w:rPr>
            </w:pPr>
            <w:r w:rsidRPr="004E1D16">
              <w:rPr>
                <w:rFonts w:ascii="Arial" w:hAnsi="Arial" w:cs="Arial"/>
                <w:sz w:val="16"/>
                <w:szCs w:val="16"/>
                <w:lang w:val="en-GB"/>
              </w:rPr>
              <w:t>PTTEP Australasia (Ashmore Cartier) Pty Ltd</w:t>
            </w:r>
          </w:p>
          <w:p w14:paraId="116400DE" w14:textId="10E17662" w:rsidR="00D0604C" w:rsidRPr="004E1D16" w:rsidRDefault="007E37EB" w:rsidP="007E37EB">
            <w:pPr>
              <w:ind w:firstLine="34"/>
              <w:rPr>
                <w:rFonts w:ascii="Arial" w:hAnsi="Arial" w:cs="Arial"/>
                <w:sz w:val="16"/>
                <w:szCs w:val="16"/>
                <w:lang w:val="en-GB"/>
              </w:rPr>
            </w:pPr>
            <w:r w:rsidRPr="004E1D16">
              <w:rPr>
                <w:rFonts w:ascii="Arial" w:hAnsi="Arial" w:cs="Arial"/>
                <w:sz w:val="16"/>
                <w:szCs w:val="16"/>
                <w:lang w:val="en-GB"/>
              </w:rPr>
              <w:t xml:space="preserve">   </w:t>
            </w:r>
            <w:r w:rsidR="00D0604C" w:rsidRPr="004E1D16">
              <w:rPr>
                <w:rFonts w:ascii="Arial" w:hAnsi="Arial" w:cs="Arial"/>
                <w:sz w:val="16"/>
                <w:szCs w:val="16"/>
                <w:lang w:val="en-GB"/>
              </w:rPr>
              <w:t>(PTTEP AAA)</w:t>
            </w:r>
          </w:p>
        </w:tc>
        <w:tc>
          <w:tcPr>
            <w:tcW w:w="1559" w:type="dxa"/>
            <w:tcBorders>
              <w:top w:val="nil"/>
              <w:left w:val="nil"/>
              <w:bottom w:val="nil"/>
              <w:right w:val="nil"/>
            </w:tcBorders>
          </w:tcPr>
          <w:p w14:paraId="466588BE" w14:textId="77777777" w:rsidR="007E37EB" w:rsidRPr="004E1D16" w:rsidRDefault="007E37EB" w:rsidP="007E37EB">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44820529" w14:textId="403BA97B" w:rsidR="00D0604C" w:rsidRPr="004E1D16" w:rsidRDefault="007E37EB" w:rsidP="007E37EB">
            <w:pPr>
              <w:ind w:firstLine="34"/>
              <w:jc w:val="center"/>
              <w:rPr>
                <w:rFonts w:ascii="Arial" w:hAnsi="Arial" w:cs="Arial"/>
                <w:sz w:val="16"/>
                <w:szCs w:val="16"/>
                <w:cs/>
                <w:lang w:val="en-GB"/>
              </w:rPr>
            </w:pPr>
            <w:r w:rsidRPr="004E1D16">
              <w:rPr>
                <w:rFonts w:ascii="Arial" w:hAnsi="Arial" w:cs="Arial"/>
                <w:sz w:val="16"/>
                <w:szCs w:val="16"/>
                <w:cs/>
              </w:rPr>
              <w:t>of Australia</w:t>
            </w:r>
          </w:p>
        </w:tc>
        <w:tc>
          <w:tcPr>
            <w:tcW w:w="1418" w:type="dxa"/>
            <w:tcBorders>
              <w:top w:val="nil"/>
              <w:left w:val="nil"/>
              <w:bottom w:val="nil"/>
              <w:right w:val="nil"/>
            </w:tcBorders>
          </w:tcPr>
          <w:p w14:paraId="4B0CDECB" w14:textId="4EB2F6CE" w:rsidR="00D0604C" w:rsidRPr="004E1D16" w:rsidRDefault="00D0604C" w:rsidP="004B4CD7">
            <w:pPr>
              <w:spacing w:line="340" w:lineRule="exact"/>
              <w:ind w:right="-57" w:firstLine="34"/>
              <w:jc w:val="center"/>
              <w:rPr>
                <w:rFonts w:ascii="Arial" w:hAnsi="Arial" w:cs="Arial"/>
                <w:sz w:val="16"/>
                <w:szCs w:val="16"/>
                <w:cs/>
                <w:lang w:val="en-GB"/>
              </w:rPr>
            </w:pPr>
            <w:r w:rsidRPr="004E1D16">
              <w:rPr>
                <w:rFonts w:ascii="Arial" w:hAnsi="Arial" w:cs="Arial"/>
                <w:sz w:val="16"/>
                <w:szCs w:val="16"/>
                <w:lang w:val="en-GB"/>
              </w:rPr>
              <w:t>Petroleum</w:t>
            </w:r>
          </w:p>
        </w:tc>
        <w:tc>
          <w:tcPr>
            <w:tcW w:w="1134" w:type="dxa"/>
            <w:tcBorders>
              <w:top w:val="nil"/>
              <w:left w:val="nil"/>
              <w:bottom w:val="nil"/>
              <w:right w:val="nil"/>
            </w:tcBorders>
            <w:shd w:val="clear" w:color="auto" w:fill="FAFAFA"/>
          </w:tcPr>
          <w:p w14:paraId="47CBF6F9" w14:textId="77777777" w:rsidR="00D0604C" w:rsidRPr="004E1D16" w:rsidRDefault="00D0604C" w:rsidP="008520A6">
            <w:pPr>
              <w:spacing w:line="340" w:lineRule="exact"/>
              <w:ind w:firstLine="34"/>
              <w:jc w:val="center"/>
              <w:rPr>
                <w:rFonts w:ascii="Arial" w:hAnsi="Arial" w:cs="Arial"/>
                <w:sz w:val="16"/>
                <w:szCs w:val="16"/>
                <w:lang w:val="en-GB"/>
              </w:rPr>
            </w:pPr>
            <w:r w:rsidRPr="004E1D16">
              <w:rPr>
                <w:rFonts w:ascii="Arial" w:hAnsi="Arial" w:cs="Arial"/>
                <w:sz w:val="16"/>
                <w:szCs w:val="16"/>
                <w:lang w:val="en-GB"/>
              </w:rPr>
              <w:t>100</w:t>
            </w:r>
          </w:p>
        </w:tc>
        <w:tc>
          <w:tcPr>
            <w:tcW w:w="1134" w:type="dxa"/>
            <w:tcBorders>
              <w:top w:val="nil"/>
              <w:left w:val="nil"/>
              <w:bottom w:val="nil"/>
              <w:right w:val="nil"/>
            </w:tcBorders>
          </w:tcPr>
          <w:p w14:paraId="76CE9781" w14:textId="77777777" w:rsidR="00D0604C" w:rsidRPr="004E1D16" w:rsidRDefault="00D0604C" w:rsidP="008520A6">
            <w:pPr>
              <w:spacing w:line="340" w:lineRule="exact"/>
              <w:ind w:firstLine="34"/>
              <w:jc w:val="center"/>
              <w:rPr>
                <w:rFonts w:ascii="Arial" w:hAnsi="Arial" w:cs="Arial"/>
                <w:sz w:val="16"/>
                <w:szCs w:val="16"/>
                <w:lang w:val="en-GB"/>
              </w:rPr>
            </w:pPr>
            <w:r w:rsidRPr="004E1D16">
              <w:rPr>
                <w:rFonts w:ascii="Arial" w:hAnsi="Arial" w:cs="Arial"/>
                <w:sz w:val="16"/>
                <w:szCs w:val="16"/>
                <w:lang w:val="en-GB"/>
              </w:rPr>
              <w:t>100</w:t>
            </w:r>
          </w:p>
        </w:tc>
      </w:tr>
      <w:tr w:rsidR="00D0604C" w:rsidRPr="004E1D16" w14:paraId="7B66094D" w14:textId="77777777" w:rsidTr="00580747">
        <w:trPr>
          <w:cantSplit/>
          <w:trHeight w:val="227"/>
        </w:trPr>
        <w:tc>
          <w:tcPr>
            <w:tcW w:w="4253" w:type="dxa"/>
            <w:tcBorders>
              <w:top w:val="nil"/>
              <w:left w:val="nil"/>
              <w:bottom w:val="nil"/>
              <w:right w:val="nil"/>
            </w:tcBorders>
          </w:tcPr>
          <w:p w14:paraId="3727A46D" w14:textId="77777777" w:rsidR="00D0604C" w:rsidRPr="004E1D16" w:rsidRDefault="00D0604C" w:rsidP="008520A6">
            <w:pPr>
              <w:spacing w:line="340" w:lineRule="exact"/>
              <w:ind w:firstLine="34"/>
              <w:rPr>
                <w:rFonts w:ascii="Arial" w:hAnsi="Arial" w:cs="Arial"/>
                <w:sz w:val="16"/>
                <w:szCs w:val="16"/>
                <w:lang w:val="en-GB"/>
              </w:rPr>
            </w:pPr>
            <w:r w:rsidRPr="004E1D16">
              <w:rPr>
                <w:rFonts w:ascii="Arial" w:hAnsi="Arial" w:cs="Arial"/>
                <w:sz w:val="16"/>
                <w:szCs w:val="16"/>
                <w:lang w:val="en-GB"/>
              </w:rPr>
              <w:t>PTTEP Australasia (Staff) Pty Ltd (PTTEP AAS)</w:t>
            </w:r>
          </w:p>
        </w:tc>
        <w:tc>
          <w:tcPr>
            <w:tcW w:w="1559" w:type="dxa"/>
            <w:tcBorders>
              <w:top w:val="nil"/>
              <w:left w:val="nil"/>
              <w:bottom w:val="nil"/>
              <w:right w:val="nil"/>
            </w:tcBorders>
          </w:tcPr>
          <w:p w14:paraId="19A39A85" w14:textId="77777777" w:rsidR="007E37EB" w:rsidRPr="004E1D16" w:rsidRDefault="007E37EB" w:rsidP="007E37EB">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06DBBE32" w14:textId="346B9D4F" w:rsidR="00D0604C" w:rsidRPr="004E1D16" w:rsidRDefault="007E37EB" w:rsidP="007E37EB">
            <w:pPr>
              <w:ind w:firstLine="34"/>
              <w:jc w:val="center"/>
              <w:rPr>
                <w:rFonts w:ascii="Arial" w:hAnsi="Arial" w:cs="Arial"/>
                <w:sz w:val="16"/>
                <w:szCs w:val="16"/>
                <w:cs/>
                <w:lang w:val="en-GB"/>
              </w:rPr>
            </w:pPr>
            <w:r w:rsidRPr="004E1D16">
              <w:rPr>
                <w:rFonts w:ascii="Arial" w:hAnsi="Arial" w:cs="Arial"/>
                <w:sz w:val="16"/>
                <w:szCs w:val="16"/>
                <w:cs/>
              </w:rPr>
              <w:t>of Australia</w:t>
            </w:r>
          </w:p>
        </w:tc>
        <w:tc>
          <w:tcPr>
            <w:tcW w:w="1418" w:type="dxa"/>
            <w:tcBorders>
              <w:top w:val="nil"/>
              <w:left w:val="nil"/>
              <w:bottom w:val="nil"/>
              <w:right w:val="nil"/>
            </w:tcBorders>
          </w:tcPr>
          <w:p w14:paraId="371C3A6A" w14:textId="6D8AA4B9" w:rsidR="00D0604C" w:rsidRPr="004E1D16" w:rsidRDefault="00D0604C" w:rsidP="004B4CD7">
            <w:pPr>
              <w:spacing w:line="340" w:lineRule="exact"/>
              <w:ind w:right="-57" w:firstLine="34"/>
              <w:jc w:val="center"/>
              <w:rPr>
                <w:rFonts w:ascii="Arial" w:hAnsi="Arial" w:cs="Arial"/>
                <w:sz w:val="16"/>
                <w:szCs w:val="16"/>
                <w:cs/>
                <w:lang w:val="en-GB"/>
              </w:rPr>
            </w:pPr>
            <w:r w:rsidRPr="004E1D16">
              <w:rPr>
                <w:rFonts w:ascii="Arial" w:hAnsi="Arial" w:cs="Arial"/>
                <w:sz w:val="16"/>
                <w:szCs w:val="16"/>
                <w:lang w:val="en-GB"/>
              </w:rPr>
              <w:t>Petroleum</w:t>
            </w:r>
          </w:p>
        </w:tc>
        <w:tc>
          <w:tcPr>
            <w:tcW w:w="1134" w:type="dxa"/>
            <w:tcBorders>
              <w:top w:val="nil"/>
              <w:left w:val="nil"/>
              <w:bottom w:val="nil"/>
              <w:right w:val="nil"/>
            </w:tcBorders>
            <w:shd w:val="clear" w:color="auto" w:fill="FAFAFA"/>
          </w:tcPr>
          <w:p w14:paraId="50F9BB77" w14:textId="77777777" w:rsidR="00D0604C" w:rsidRPr="004E1D16" w:rsidRDefault="00D0604C" w:rsidP="008520A6">
            <w:pPr>
              <w:spacing w:line="340" w:lineRule="exact"/>
              <w:ind w:firstLine="34"/>
              <w:jc w:val="center"/>
              <w:rPr>
                <w:rFonts w:ascii="Arial" w:hAnsi="Arial" w:cs="Arial"/>
                <w:sz w:val="16"/>
                <w:szCs w:val="16"/>
                <w:cs/>
                <w:lang w:val="en-GB"/>
              </w:rPr>
            </w:pPr>
            <w:r w:rsidRPr="004E1D16">
              <w:rPr>
                <w:rFonts w:ascii="Arial" w:hAnsi="Arial" w:cs="Arial"/>
                <w:sz w:val="16"/>
                <w:szCs w:val="16"/>
                <w:lang w:val="en-GB"/>
              </w:rPr>
              <w:t>100</w:t>
            </w:r>
          </w:p>
        </w:tc>
        <w:tc>
          <w:tcPr>
            <w:tcW w:w="1134" w:type="dxa"/>
            <w:tcBorders>
              <w:top w:val="nil"/>
              <w:left w:val="nil"/>
              <w:bottom w:val="nil"/>
              <w:right w:val="nil"/>
            </w:tcBorders>
          </w:tcPr>
          <w:p w14:paraId="17999E99" w14:textId="77777777" w:rsidR="00D0604C" w:rsidRPr="004E1D16" w:rsidRDefault="00D0604C" w:rsidP="008520A6">
            <w:pPr>
              <w:spacing w:line="340" w:lineRule="exact"/>
              <w:ind w:firstLine="34"/>
              <w:jc w:val="center"/>
              <w:rPr>
                <w:rFonts w:ascii="Arial" w:hAnsi="Arial" w:cs="Arial"/>
                <w:sz w:val="16"/>
                <w:szCs w:val="16"/>
                <w:cs/>
                <w:lang w:val="en-GB"/>
              </w:rPr>
            </w:pPr>
            <w:r w:rsidRPr="004E1D16">
              <w:rPr>
                <w:rFonts w:ascii="Arial" w:hAnsi="Arial" w:cs="Arial"/>
                <w:sz w:val="16"/>
                <w:szCs w:val="16"/>
                <w:lang w:val="en-GB"/>
              </w:rPr>
              <w:t>100</w:t>
            </w:r>
          </w:p>
        </w:tc>
      </w:tr>
      <w:tr w:rsidR="0079471B" w:rsidRPr="004E1D16" w14:paraId="2FD2A655" w14:textId="77777777" w:rsidTr="00580747">
        <w:trPr>
          <w:cantSplit/>
          <w:trHeight w:val="227"/>
        </w:trPr>
        <w:tc>
          <w:tcPr>
            <w:tcW w:w="4253" w:type="dxa"/>
            <w:tcBorders>
              <w:top w:val="nil"/>
              <w:left w:val="nil"/>
              <w:bottom w:val="nil"/>
              <w:right w:val="nil"/>
            </w:tcBorders>
          </w:tcPr>
          <w:p w14:paraId="195DA990" w14:textId="77777777" w:rsidR="007E37EB" w:rsidRPr="004E1D16" w:rsidRDefault="0079471B" w:rsidP="008520A6">
            <w:pPr>
              <w:spacing w:line="340" w:lineRule="exact"/>
              <w:ind w:firstLine="34"/>
              <w:rPr>
                <w:rFonts w:ascii="Arial" w:hAnsi="Arial" w:cs="Arial"/>
                <w:sz w:val="16"/>
                <w:szCs w:val="16"/>
                <w:lang w:val="en-GB"/>
              </w:rPr>
            </w:pPr>
            <w:r w:rsidRPr="004E1D16">
              <w:rPr>
                <w:rFonts w:ascii="Arial" w:hAnsi="Arial" w:cs="Arial"/>
                <w:sz w:val="16"/>
                <w:szCs w:val="16"/>
                <w:lang w:val="en-GB"/>
              </w:rPr>
              <w:t>PTTEP International Holding Company Limited</w:t>
            </w:r>
          </w:p>
          <w:p w14:paraId="07979360" w14:textId="1B16C9A2" w:rsidR="0079471B" w:rsidRPr="004E1D16" w:rsidRDefault="007E37EB" w:rsidP="007E37EB">
            <w:pPr>
              <w:ind w:firstLine="34"/>
              <w:rPr>
                <w:rFonts w:ascii="Arial" w:hAnsi="Arial" w:cs="Arial"/>
                <w:sz w:val="16"/>
                <w:szCs w:val="16"/>
                <w:lang w:val="en-GB"/>
              </w:rPr>
            </w:pPr>
            <w:r w:rsidRPr="004E1D16">
              <w:rPr>
                <w:rFonts w:ascii="Arial" w:hAnsi="Arial" w:cs="Arial"/>
                <w:sz w:val="16"/>
                <w:szCs w:val="16"/>
                <w:lang w:val="en-GB"/>
              </w:rPr>
              <w:t xml:space="preserve">   </w:t>
            </w:r>
            <w:r w:rsidR="0079471B" w:rsidRPr="004E1D16">
              <w:rPr>
                <w:rFonts w:ascii="Arial" w:hAnsi="Arial" w:cs="Arial"/>
                <w:sz w:val="16"/>
                <w:szCs w:val="16"/>
                <w:lang w:val="en-GB"/>
              </w:rPr>
              <w:t>(PTTEP IH)</w:t>
            </w:r>
            <w:r w:rsidR="0079471B" w:rsidRPr="004E1D16">
              <w:rPr>
                <w:rFonts w:ascii="Arial" w:hAnsi="Arial" w:cs="Arial"/>
                <w:sz w:val="16"/>
                <w:szCs w:val="16"/>
                <w:cs/>
                <w:lang w:val="en-GB"/>
              </w:rPr>
              <w:t xml:space="preserve"> </w:t>
            </w:r>
          </w:p>
        </w:tc>
        <w:tc>
          <w:tcPr>
            <w:tcW w:w="1559" w:type="dxa"/>
            <w:tcBorders>
              <w:top w:val="nil"/>
              <w:left w:val="nil"/>
              <w:bottom w:val="nil"/>
              <w:right w:val="nil"/>
            </w:tcBorders>
          </w:tcPr>
          <w:p w14:paraId="5CFD7CFA" w14:textId="5811171E" w:rsidR="0079471B" w:rsidRPr="004E1D16" w:rsidRDefault="00567BB5" w:rsidP="004B4CD7">
            <w:pPr>
              <w:spacing w:line="340" w:lineRule="exact"/>
              <w:ind w:firstLine="34"/>
              <w:jc w:val="center"/>
              <w:rPr>
                <w:rFonts w:ascii="Arial" w:hAnsi="Arial" w:cs="Arial"/>
                <w:sz w:val="16"/>
                <w:szCs w:val="16"/>
                <w:cs/>
                <w:lang w:val="en-GB"/>
              </w:rPr>
            </w:pPr>
            <w:r w:rsidRPr="004E1D16">
              <w:rPr>
                <w:rFonts w:ascii="Arial" w:hAnsi="Arial" w:cs="Arial"/>
                <w:sz w:val="16"/>
                <w:szCs w:val="16"/>
                <w:lang w:val="en-GB"/>
              </w:rPr>
              <w:t>Cayman Islands</w:t>
            </w:r>
          </w:p>
        </w:tc>
        <w:tc>
          <w:tcPr>
            <w:tcW w:w="1418" w:type="dxa"/>
            <w:tcBorders>
              <w:top w:val="nil"/>
              <w:left w:val="nil"/>
              <w:bottom w:val="nil"/>
              <w:right w:val="nil"/>
            </w:tcBorders>
          </w:tcPr>
          <w:p w14:paraId="03B05805" w14:textId="38D47A5D" w:rsidR="0079471B" w:rsidRPr="004E1D16" w:rsidRDefault="00567BB5" w:rsidP="004B4CD7">
            <w:pPr>
              <w:spacing w:line="340" w:lineRule="exact"/>
              <w:ind w:firstLine="34"/>
              <w:jc w:val="center"/>
              <w:rPr>
                <w:rFonts w:ascii="Arial" w:hAnsi="Arial" w:cs="Arial"/>
                <w:sz w:val="16"/>
                <w:szCs w:val="16"/>
                <w:cs/>
                <w:lang w:val="en-GB"/>
              </w:rPr>
            </w:pPr>
            <w:r w:rsidRPr="004E1D16">
              <w:rPr>
                <w:rFonts w:ascii="Arial" w:hAnsi="Arial" w:cs="Arial"/>
                <w:sz w:val="16"/>
                <w:szCs w:val="16"/>
                <w:lang w:val="en-GB"/>
              </w:rPr>
              <w:t>Petroleum</w:t>
            </w:r>
          </w:p>
        </w:tc>
        <w:tc>
          <w:tcPr>
            <w:tcW w:w="1134" w:type="dxa"/>
            <w:tcBorders>
              <w:top w:val="nil"/>
              <w:left w:val="nil"/>
              <w:bottom w:val="nil"/>
              <w:right w:val="nil"/>
            </w:tcBorders>
            <w:shd w:val="clear" w:color="auto" w:fill="FAFAFA"/>
          </w:tcPr>
          <w:p w14:paraId="1F2D5916" w14:textId="77777777" w:rsidR="0079471B" w:rsidRPr="004E1D16" w:rsidRDefault="0079471B" w:rsidP="008520A6">
            <w:pPr>
              <w:spacing w:line="340" w:lineRule="exact"/>
              <w:ind w:firstLine="34"/>
              <w:jc w:val="center"/>
              <w:rPr>
                <w:rFonts w:ascii="Arial" w:hAnsi="Arial" w:cs="Arial"/>
                <w:sz w:val="16"/>
                <w:szCs w:val="16"/>
                <w:cs/>
                <w:lang w:val="en-GB"/>
              </w:rPr>
            </w:pPr>
            <w:r w:rsidRPr="004E1D16">
              <w:rPr>
                <w:rFonts w:ascii="Arial" w:hAnsi="Arial" w:cs="Arial"/>
                <w:sz w:val="16"/>
                <w:szCs w:val="16"/>
                <w:lang w:val="en-GB"/>
              </w:rPr>
              <w:t>100</w:t>
            </w:r>
          </w:p>
        </w:tc>
        <w:tc>
          <w:tcPr>
            <w:tcW w:w="1134" w:type="dxa"/>
            <w:tcBorders>
              <w:top w:val="nil"/>
              <w:left w:val="nil"/>
              <w:bottom w:val="nil"/>
              <w:right w:val="nil"/>
            </w:tcBorders>
          </w:tcPr>
          <w:p w14:paraId="29BF6D59" w14:textId="77777777" w:rsidR="0079471B" w:rsidRPr="004E1D16" w:rsidRDefault="0079471B" w:rsidP="008520A6">
            <w:pPr>
              <w:spacing w:line="340" w:lineRule="exact"/>
              <w:ind w:firstLine="34"/>
              <w:jc w:val="center"/>
              <w:rPr>
                <w:rFonts w:ascii="Arial" w:hAnsi="Arial" w:cs="Arial"/>
                <w:sz w:val="16"/>
                <w:szCs w:val="16"/>
                <w:cs/>
                <w:lang w:val="en-GB"/>
              </w:rPr>
            </w:pPr>
            <w:r w:rsidRPr="004E1D16">
              <w:rPr>
                <w:rFonts w:ascii="Arial" w:hAnsi="Arial" w:cs="Arial"/>
                <w:sz w:val="16"/>
                <w:szCs w:val="16"/>
                <w:lang w:val="en-GB"/>
              </w:rPr>
              <w:t>100</w:t>
            </w:r>
          </w:p>
        </w:tc>
      </w:tr>
      <w:tr w:rsidR="0079471B" w:rsidRPr="004E1D16" w14:paraId="1CD628C6" w14:textId="77777777" w:rsidTr="00580747">
        <w:trPr>
          <w:cantSplit/>
          <w:trHeight w:val="227"/>
        </w:trPr>
        <w:tc>
          <w:tcPr>
            <w:tcW w:w="4253" w:type="dxa"/>
            <w:tcBorders>
              <w:top w:val="nil"/>
              <w:left w:val="nil"/>
              <w:bottom w:val="nil"/>
              <w:right w:val="nil"/>
            </w:tcBorders>
          </w:tcPr>
          <w:p w14:paraId="3578E13A" w14:textId="77777777" w:rsidR="007E37EB" w:rsidRPr="004E1D16" w:rsidRDefault="0079471B" w:rsidP="004B4CD7">
            <w:pPr>
              <w:spacing w:line="340" w:lineRule="exact"/>
              <w:ind w:left="177" w:hanging="143"/>
              <w:rPr>
                <w:rFonts w:ascii="Arial" w:hAnsi="Arial" w:cs="Arial"/>
                <w:sz w:val="16"/>
                <w:szCs w:val="16"/>
                <w:lang w:val="en-US"/>
              </w:rPr>
            </w:pPr>
            <w:r w:rsidRPr="004E1D16">
              <w:rPr>
                <w:rFonts w:ascii="Arial" w:hAnsi="Arial" w:cs="Arial"/>
                <w:sz w:val="16"/>
                <w:szCs w:val="16"/>
                <w:lang w:val="en-US"/>
              </w:rPr>
              <w:t>PTTEP Southwest Vietnam Pipeline Company</w:t>
            </w:r>
            <w:r w:rsidR="00A76AAA" w:rsidRPr="004E1D16">
              <w:rPr>
                <w:rFonts w:ascii="Arial" w:hAnsi="Arial" w:cs="Arial"/>
                <w:sz w:val="16"/>
                <w:szCs w:val="16"/>
                <w:lang w:val="en-US"/>
              </w:rPr>
              <w:t xml:space="preserve"> </w:t>
            </w:r>
            <w:r w:rsidRPr="004E1D16">
              <w:rPr>
                <w:rFonts w:ascii="Arial" w:hAnsi="Arial" w:cs="Arial"/>
                <w:sz w:val="16"/>
                <w:szCs w:val="16"/>
                <w:lang w:val="en-US"/>
              </w:rPr>
              <w:t>Limited</w:t>
            </w:r>
          </w:p>
          <w:p w14:paraId="26C7A544" w14:textId="6FC2D983" w:rsidR="0079471B" w:rsidRPr="004E1D16" w:rsidRDefault="007E37EB" w:rsidP="007E37EB">
            <w:pPr>
              <w:ind w:left="177" w:hanging="143"/>
              <w:rPr>
                <w:rFonts w:ascii="Arial" w:hAnsi="Arial" w:cs="Arial"/>
                <w:sz w:val="16"/>
                <w:szCs w:val="16"/>
                <w:lang w:val="en-US"/>
              </w:rPr>
            </w:pPr>
            <w:r w:rsidRPr="004E1D16">
              <w:rPr>
                <w:rFonts w:ascii="Arial" w:hAnsi="Arial" w:cs="Arial"/>
                <w:sz w:val="16"/>
                <w:szCs w:val="16"/>
                <w:lang w:val="en-US"/>
              </w:rPr>
              <w:t xml:space="preserve">   </w:t>
            </w:r>
            <w:r w:rsidR="0079471B" w:rsidRPr="004E1D16">
              <w:rPr>
                <w:rFonts w:ascii="Arial" w:hAnsi="Arial" w:cs="Arial"/>
                <w:sz w:val="16"/>
                <w:szCs w:val="16"/>
                <w:lang w:val="en-US"/>
              </w:rPr>
              <w:t>(PTTEP SVPC)</w:t>
            </w:r>
          </w:p>
        </w:tc>
        <w:tc>
          <w:tcPr>
            <w:tcW w:w="1559" w:type="dxa"/>
            <w:tcBorders>
              <w:top w:val="nil"/>
              <w:left w:val="nil"/>
              <w:bottom w:val="nil"/>
              <w:right w:val="nil"/>
            </w:tcBorders>
          </w:tcPr>
          <w:p w14:paraId="541BDB2C" w14:textId="4DBD121D" w:rsidR="0079471B"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1032A5D4" w14:textId="77777777" w:rsidR="007E37EB" w:rsidRPr="004E1D16" w:rsidRDefault="009C3720"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Gas pipeline </w:t>
            </w:r>
          </w:p>
          <w:p w14:paraId="4BB40D09" w14:textId="391FB369" w:rsidR="0079471B" w:rsidRPr="004E1D16" w:rsidRDefault="009C3720" w:rsidP="007E37EB">
            <w:pPr>
              <w:ind w:firstLine="34"/>
              <w:jc w:val="center"/>
              <w:rPr>
                <w:rFonts w:ascii="Arial" w:hAnsi="Arial" w:cs="Arial"/>
                <w:sz w:val="16"/>
                <w:szCs w:val="16"/>
                <w:cs/>
                <w:lang w:val="en-US"/>
              </w:rPr>
            </w:pPr>
            <w:r w:rsidRPr="004E1D16">
              <w:rPr>
                <w:rFonts w:ascii="Arial" w:hAnsi="Arial" w:cs="Arial"/>
                <w:sz w:val="16"/>
                <w:szCs w:val="16"/>
                <w:lang w:val="en-US"/>
              </w:rPr>
              <w:t>transportation</w:t>
            </w:r>
          </w:p>
        </w:tc>
        <w:tc>
          <w:tcPr>
            <w:tcW w:w="1134" w:type="dxa"/>
            <w:tcBorders>
              <w:top w:val="nil"/>
              <w:left w:val="nil"/>
              <w:bottom w:val="nil"/>
              <w:right w:val="nil"/>
            </w:tcBorders>
            <w:shd w:val="clear" w:color="auto" w:fill="FAFAFA"/>
          </w:tcPr>
          <w:p w14:paraId="5564FB3E" w14:textId="77777777" w:rsidR="0079471B" w:rsidRPr="004E1D16" w:rsidRDefault="0079471B"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1E0765B9" w14:textId="77777777" w:rsidR="0079471B" w:rsidRPr="004E1D16" w:rsidRDefault="0079471B"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567BB5" w:rsidRPr="004E1D16" w14:paraId="7CC43531" w14:textId="77777777" w:rsidTr="00580747">
        <w:trPr>
          <w:cantSplit/>
          <w:trHeight w:val="227"/>
        </w:trPr>
        <w:tc>
          <w:tcPr>
            <w:tcW w:w="4253" w:type="dxa"/>
            <w:tcBorders>
              <w:top w:val="nil"/>
              <w:left w:val="nil"/>
              <w:bottom w:val="nil"/>
              <w:right w:val="nil"/>
            </w:tcBorders>
          </w:tcPr>
          <w:p w14:paraId="5EE7011B" w14:textId="2DAD987A"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FLNG Holding Company Limited</w:t>
            </w:r>
            <w:r w:rsidR="00A76AAA" w:rsidRPr="004E1D16">
              <w:rPr>
                <w:rFonts w:ascii="Arial" w:hAnsi="Arial" w:cs="Arial"/>
                <w:sz w:val="16"/>
                <w:szCs w:val="16"/>
                <w:lang w:val="en-US"/>
              </w:rPr>
              <w:t xml:space="preserve"> </w:t>
            </w:r>
            <w:r w:rsidRPr="004E1D16">
              <w:rPr>
                <w:rFonts w:ascii="Arial" w:hAnsi="Arial" w:cs="Arial"/>
                <w:sz w:val="16"/>
                <w:szCs w:val="16"/>
                <w:lang w:val="en-US"/>
              </w:rPr>
              <w:t>(PTTEP FH)</w:t>
            </w:r>
            <w:r w:rsidRPr="004E1D16">
              <w:rPr>
                <w:rFonts w:ascii="Arial" w:hAnsi="Arial" w:cs="Arial"/>
                <w:sz w:val="16"/>
                <w:szCs w:val="16"/>
                <w:vertAlign w:val="superscript"/>
                <w:lang w:val="en-US"/>
              </w:rPr>
              <w:t xml:space="preserve"> </w:t>
            </w:r>
            <w:r w:rsidR="008520A6" w:rsidRPr="004E1D16">
              <w:rPr>
                <w:rFonts w:ascii="Arial" w:hAnsi="Arial" w:cs="Arial"/>
                <w:sz w:val="16"/>
                <w:szCs w:val="16"/>
                <w:vertAlign w:val="superscript"/>
                <w:lang w:val="en-US"/>
              </w:rPr>
              <w:t>2</w:t>
            </w:r>
          </w:p>
        </w:tc>
        <w:tc>
          <w:tcPr>
            <w:tcW w:w="1559" w:type="dxa"/>
            <w:tcBorders>
              <w:top w:val="nil"/>
              <w:left w:val="nil"/>
              <w:bottom w:val="nil"/>
              <w:right w:val="nil"/>
            </w:tcBorders>
          </w:tcPr>
          <w:p w14:paraId="5F224618" w14:textId="6865BBEF" w:rsidR="00567BB5"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cs/>
                <w:lang w:val="en-US"/>
              </w:rPr>
              <w:t>Hong Kong</w:t>
            </w:r>
          </w:p>
        </w:tc>
        <w:tc>
          <w:tcPr>
            <w:tcW w:w="1418" w:type="dxa"/>
            <w:tcBorders>
              <w:top w:val="nil"/>
              <w:left w:val="nil"/>
              <w:bottom w:val="nil"/>
              <w:right w:val="nil"/>
            </w:tcBorders>
          </w:tcPr>
          <w:p w14:paraId="40E7E607" w14:textId="01B49249"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B70762F" w14:textId="77777777" w:rsidR="00567BB5" w:rsidRPr="004E1D16" w:rsidRDefault="00567BB5"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4472A22B" w14:textId="77777777" w:rsidR="00567BB5" w:rsidRPr="004E1D16" w:rsidRDefault="00567BB5"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2EBE3135" w14:textId="77777777" w:rsidTr="00580747">
        <w:trPr>
          <w:cantSplit/>
          <w:trHeight w:val="227"/>
        </w:trPr>
        <w:tc>
          <w:tcPr>
            <w:tcW w:w="4253" w:type="dxa"/>
            <w:tcBorders>
              <w:top w:val="nil"/>
              <w:left w:val="nil"/>
              <w:bottom w:val="nil"/>
              <w:right w:val="nil"/>
            </w:tcBorders>
          </w:tcPr>
          <w:p w14:paraId="0E399662" w14:textId="77777777"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Netherland Holding Limited (PTTEP NL)</w:t>
            </w:r>
          </w:p>
        </w:tc>
        <w:tc>
          <w:tcPr>
            <w:tcW w:w="1559" w:type="dxa"/>
            <w:tcBorders>
              <w:top w:val="nil"/>
              <w:left w:val="nil"/>
              <w:bottom w:val="nil"/>
              <w:right w:val="nil"/>
            </w:tcBorders>
          </w:tcPr>
          <w:p w14:paraId="524AF190" w14:textId="3EC23336"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2021F17D" w14:textId="0AC25359"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13A0986"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3A8C2D9A"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5102F556" w14:textId="77777777" w:rsidTr="00580747">
        <w:trPr>
          <w:cantSplit/>
          <w:trHeight w:val="227"/>
        </w:trPr>
        <w:tc>
          <w:tcPr>
            <w:tcW w:w="4253" w:type="dxa"/>
            <w:tcBorders>
              <w:top w:val="nil"/>
              <w:left w:val="nil"/>
              <w:bottom w:val="nil"/>
              <w:right w:val="nil"/>
            </w:tcBorders>
          </w:tcPr>
          <w:p w14:paraId="517283F0" w14:textId="77777777"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JV Marine Limited (JV Marine)</w:t>
            </w:r>
            <w:r w:rsidRPr="004E1D16">
              <w:rPr>
                <w:rFonts w:ascii="Arial" w:hAnsi="Arial" w:cs="Arial"/>
                <w:sz w:val="16"/>
                <w:szCs w:val="16"/>
                <w:cs/>
                <w:lang w:val="en-US"/>
              </w:rPr>
              <w:t xml:space="preserve"> </w:t>
            </w:r>
            <w:r w:rsidRPr="004E1D16">
              <w:rPr>
                <w:rFonts w:ascii="Arial" w:hAnsi="Arial" w:cs="Arial"/>
                <w:sz w:val="16"/>
                <w:szCs w:val="16"/>
                <w:lang w:val="en-US"/>
              </w:rPr>
              <w:t xml:space="preserve"> </w:t>
            </w:r>
          </w:p>
        </w:tc>
        <w:tc>
          <w:tcPr>
            <w:tcW w:w="1559" w:type="dxa"/>
            <w:tcBorders>
              <w:top w:val="nil"/>
              <w:left w:val="nil"/>
              <w:bottom w:val="nil"/>
              <w:right w:val="nil"/>
            </w:tcBorders>
          </w:tcPr>
          <w:p w14:paraId="313C652E" w14:textId="3D4858B7"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75026B20" w14:textId="27BCCBCB"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78D4AD86"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1211D41C"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222221C2"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798AC2CC" w14:textId="77777777"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South Mandar Limited (PTTEP SMD)</w:t>
            </w:r>
            <w:r w:rsidRPr="004E1D16">
              <w:rPr>
                <w:rFonts w:ascii="Arial" w:hAnsi="Arial" w:cs="Arial"/>
                <w:sz w:val="16"/>
                <w:szCs w:val="16"/>
                <w:cs/>
                <w:lang w:val="en-US"/>
              </w:rPr>
              <w:t xml:space="preserve"> </w:t>
            </w:r>
          </w:p>
        </w:tc>
        <w:tc>
          <w:tcPr>
            <w:tcW w:w="1559" w:type="dxa"/>
            <w:tcBorders>
              <w:top w:val="nil"/>
              <w:left w:val="nil"/>
              <w:bottom w:val="nil"/>
              <w:right w:val="nil"/>
            </w:tcBorders>
          </w:tcPr>
          <w:p w14:paraId="5B601527" w14:textId="21E3A177"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10185B8D" w14:textId="6F81882E"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17CF6A9"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020F5AFC"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2AA16122"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1275C967" w14:textId="77777777"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South Sageri Limited (PTTEP SS)</w:t>
            </w:r>
            <w:r w:rsidRPr="004E1D16">
              <w:rPr>
                <w:rFonts w:ascii="Arial" w:hAnsi="Arial" w:cs="Arial"/>
                <w:sz w:val="16"/>
                <w:szCs w:val="16"/>
                <w:cs/>
                <w:lang w:val="en-US"/>
              </w:rPr>
              <w:t xml:space="preserve"> </w:t>
            </w:r>
          </w:p>
        </w:tc>
        <w:tc>
          <w:tcPr>
            <w:tcW w:w="1559" w:type="dxa"/>
            <w:tcBorders>
              <w:top w:val="nil"/>
              <w:left w:val="nil"/>
              <w:bottom w:val="nil"/>
              <w:right w:val="nil"/>
            </w:tcBorders>
          </w:tcPr>
          <w:p w14:paraId="4BBC2831" w14:textId="45F48334"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0C5ECD59" w14:textId="09581609"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2BF8983D"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7AF52BE1"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4ED9ADB1"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0C181BB6" w14:textId="77777777"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Sadang Limited (PTTEP SD)</w:t>
            </w:r>
            <w:r w:rsidRPr="004E1D16">
              <w:rPr>
                <w:rFonts w:ascii="Arial" w:hAnsi="Arial" w:cs="Arial"/>
                <w:sz w:val="16"/>
                <w:szCs w:val="16"/>
                <w:cs/>
                <w:lang w:val="en-US"/>
              </w:rPr>
              <w:t xml:space="preserve"> </w:t>
            </w:r>
          </w:p>
        </w:tc>
        <w:tc>
          <w:tcPr>
            <w:tcW w:w="1559" w:type="dxa"/>
            <w:tcBorders>
              <w:top w:val="nil"/>
              <w:left w:val="nil"/>
              <w:bottom w:val="nil"/>
              <w:right w:val="nil"/>
            </w:tcBorders>
          </w:tcPr>
          <w:p w14:paraId="13EBDE1A" w14:textId="2E95DEEC"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5AB43BC6" w14:textId="505B9190"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4F65FAD6"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1654D0C4"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0C91A1F2"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0FE94BE0" w14:textId="77777777"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Malunda Limted (PTTEP ML)</w:t>
            </w:r>
            <w:r w:rsidRPr="004E1D16">
              <w:rPr>
                <w:rFonts w:ascii="Arial" w:hAnsi="Arial" w:cs="Arial"/>
                <w:sz w:val="16"/>
                <w:szCs w:val="16"/>
                <w:cs/>
                <w:lang w:val="en-US"/>
              </w:rPr>
              <w:t xml:space="preserve"> </w:t>
            </w:r>
          </w:p>
        </w:tc>
        <w:tc>
          <w:tcPr>
            <w:tcW w:w="1559" w:type="dxa"/>
            <w:tcBorders>
              <w:top w:val="nil"/>
              <w:left w:val="nil"/>
              <w:bottom w:val="nil"/>
              <w:right w:val="nil"/>
            </w:tcBorders>
          </w:tcPr>
          <w:p w14:paraId="04108B6C" w14:textId="79B09821"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09C166CF" w14:textId="74CECDD8"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B91CBFE"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034BC357"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567BB5" w:rsidRPr="004E1D16" w14:paraId="6C14F84E"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49FE8361"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Netherlands Coöperatie U.A. (PTTEP NC)</w:t>
            </w:r>
          </w:p>
        </w:tc>
        <w:tc>
          <w:tcPr>
            <w:tcW w:w="1559" w:type="dxa"/>
            <w:tcBorders>
              <w:top w:val="nil"/>
              <w:left w:val="nil"/>
              <w:bottom w:val="nil"/>
              <w:right w:val="nil"/>
            </w:tcBorders>
          </w:tcPr>
          <w:p w14:paraId="4402EF21" w14:textId="682491AF" w:rsidR="00567BB5"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cs/>
                <w:lang w:val="en-US"/>
              </w:rPr>
              <w:t>Nethe</w:t>
            </w:r>
            <w:r w:rsidR="00143CFA" w:rsidRPr="004E1D16">
              <w:rPr>
                <w:rFonts w:ascii="Arial" w:hAnsi="Arial" w:cs="Browallia New"/>
                <w:sz w:val="16"/>
                <w:szCs w:val="20"/>
                <w:lang w:val="en-US"/>
              </w:rPr>
              <w:t>r</w:t>
            </w:r>
            <w:r w:rsidRPr="004E1D16">
              <w:rPr>
                <w:rFonts w:ascii="Arial" w:hAnsi="Arial" w:cs="Arial"/>
                <w:sz w:val="16"/>
                <w:szCs w:val="16"/>
                <w:cs/>
                <w:lang w:val="en-US"/>
              </w:rPr>
              <w:t>lands</w:t>
            </w:r>
          </w:p>
        </w:tc>
        <w:tc>
          <w:tcPr>
            <w:tcW w:w="1418" w:type="dxa"/>
            <w:tcBorders>
              <w:top w:val="nil"/>
              <w:left w:val="nil"/>
              <w:bottom w:val="nil"/>
              <w:right w:val="nil"/>
            </w:tcBorders>
          </w:tcPr>
          <w:p w14:paraId="3F9C99CF" w14:textId="0C7BDCC0"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75C56559" w14:textId="77777777" w:rsidR="00567BB5" w:rsidRPr="004E1D16" w:rsidRDefault="00567BB5"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30CE0EA7" w14:textId="77777777" w:rsidR="00567BB5" w:rsidRPr="004E1D16" w:rsidRDefault="00567BB5"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567BB5" w:rsidRPr="004E1D16" w14:paraId="7479277A"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7B86A7CB"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Canada Limited (PTTEP CA)</w:t>
            </w:r>
          </w:p>
        </w:tc>
        <w:tc>
          <w:tcPr>
            <w:tcW w:w="1559" w:type="dxa"/>
            <w:tcBorders>
              <w:top w:val="nil"/>
              <w:left w:val="nil"/>
              <w:bottom w:val="nil"/>
              <w:right w:val="nil"/>
            </w:tcBorders>
          </w:tcPr>
          <w:p w14:paraId="77E00078" w14:textId="5D76582D" w:rsidR="00567BB5"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cs/>
                <w:lang w:val="en-US"/>
              </w:rPr>
              <w:t>Canada</w:t>
            </w:r>
          </w:p>
        </w:tc>
        <w:tc>
          <w:tcPr>
            <w:tcW w:w="1418" w:type="dxa"/>
            <w:tcBorders>
              <w:top w:val="nil"/>
              <w:left w:val="nil"/>
              <w:bottom w:val="nil"/>
              <w:right w:val="nil"/>
            </w:tcBorders>
          </w:tcPr>
          <w:p w14:paraId="677EE0D2" w14:textId="04E4C6F1"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0983C16B"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1E9FD348"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79471B" w:rsidRPr="004E1D16" w14:paraId="3181D7D9"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6ADD0D77" w14:textId="77777777" w:rsidR="00663640" w:rsidRPr="004E1D16" w:rsidRDefault="0079471B"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Canada International Finance Limited</w:t>
            </w:r>
          </w:p>
          <w:p w14:paraId="164FA1EB" w14:textId="790E1776" w:rsidR="0079471B" w:rsidRPr="004E1D16" w:rsidRDefault="00663640" w:rsidP="00663640">
            <w:pPr>
              <w:ind w:firstLine="34"/>
              <w:rPr>
                <w:rFonts w:ascii="Arial" w:hAnsi="Arial" w:cs="Arial"/>
                <w:sz w:val="16"/>
                <w:szCs w:val="16"/>
                <w:lang w:val="en-US"/>
              </w:rPr>
            </w:pPr>
            <w:r w:rsidRPr="004E1D16">
              <w:rPr>
                <w:rFonts w:ascii="Arial" w:hAnsi="Arial" w:cs="Arial"/>
                <w:sz w:val="16"/>
                <w:szCs w:val="16"/>
                <w:lang w:val="en-US"/>
              </w:rPr>
              <w:t xml:space="preserve">   </w:t>
            </w:r>
            <w:r w:rsidR="0079471B" w:rsidRPr="004E1D16">
              <w:rPr>
                <w:rFonts w:ascii="Arial" w:hAnsi="Arial" w:cs="Arial"/>
                <w:sz w:val="16"/>
                <w:szCs w:val="16"/>
                <w:lang w:val="en-US"/>
              </w:rPr>
              <w:t>(PTTEP CIF)</w:t>
            </w:r>
          </w:p>
        </w:tc>
        <w:tc>
          <w:tcPr>
            <w:tcW w:w="1559" w:type="dxa"/>
            <w:tcBorders>
              <w:top w:val="nil"/>
              <w:left w:val="nil"/>
              <w:bottom w:val="nil"/>
              <w:right w:val="nil"/>
            </w:tcBorders>
          </w:tcPr>
          <w:p w14:paraId="08036A79" w14:textId="4F2DFC2D" w:rsidR="0079471B"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cs/>
                <w:lang w:val="en-US"/>
              </w:rPr>
              <w:t>Canada</w:t>
            </w:r>
          </w:p>
        </w:tc>
        <w:tc>
          <w:tcPr>
            <w:tcW w:w="1418" w:type="dxa"/>
            <w:tcBorders>
              <w:top w:val="nil"/>
              <w:left w:val="nil"/>
              <w:bottom w:val="nil"/>
              <w:right w:val="nil"/>
            </w:tcBorders>
          </w:tcPr>
          <w:p w14:paraId="71FE30C7" w14:textId="77777777" w:rsidR="00663640" w:rsidRPr="004E1D16" w:rsidRDefault="009C3720"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Investment</w:t>
            </w:r>
          </w:p>
          <w:p w14:paraId="0C1FADAC" w14:textId="77777777" w:rsidR="00663640" w:rsidRPr="004E1D16" w:rsidRDefault="009C3720" w:rsidP="00663640">
            <w:pPr>
              <w:ind w:firstLine="34"/>
              <w:jc w:val="center"/>
              <w:rPr>
                <w:rFonts w:ascii="Arial" w:hAnsi="Arial" w:cs="Arial"/>
                <w:sz w:val="16"/>
                <w:szCs w:val="16"/>
                <w:lang w:val="en-US"/>
              </w:rPr>
            </w:pPr>
            <w:r w:rsidRPr="004E1D16">
              <w:rPr>
                <w:rFonts w:ascii="Arial" w:hAnsi="Arial" w:cs="Arial"/>
                <w:sz w:val="16"/>
                <w:szCs w:val="16"/>
                <w:lang w:val="en-US"/>
              </w:rPr>
              <w:t>funding for</w:t>
            </w:r>
          </w:p>
          <w:p w14:paraId="704C3215" w14:textId="77777777" w:rsidR="00663640" w:rsidRPr="004E1D16" w:rsidRDefault="009C3720" w:rsidP="00663640">
            <w:pPr>
              <w:ind w:firstLine="34"/>
              <w:jc w:val="center"/>
              <w:rPr>
                <w:rFonts w:ascii="Arial" w:hAnsi="Arial" w:cs="Arial"/>
                <w:sz w:val="16"/>
                <w:szCs w:val="16"/>
                <w:lang w:val="en-US"/>
              </w:rPr>
            </w:pPr>
            <w:r w:rsidRPr="004E1D16">
              <w:rPr>
                <w:rFonts w:ascii="Arial" w:hAnsi="Arial" w:cs="Arial"/>
                <w:sz w:val="16"/>
                <w:szCs w:val="16"/>
                <w:lang w:val="en-US"/>
              </w:rPr>
              <w:t>the Group’s</w:t>
            </w:r>
          </w:p>
          <w:p w14:paraId="06185CFB" w14:textId="2920F463" w:rsidR="0079471B" w:rsidRPr="004E1D16" w:rsidRDefault="009C3720" w:rsidP="00663640">
            <w:pPr>
              <w:ind w:firstLine="34"/>
              <w:jc w:val="center"/>
              <w:rPr>
                <w:rFonts w:ascii="Arial" w:hAnsi="Arial" w:cs="Cordia New"/>
                <w:sz w:val="16"/>
                <w:szCs w:val="16"/>
                <w:cs/>
                <w:lang w:val="en-US"/>
              </w:rPr>
            </w:pPr>
            <w:r w:rsidRPr="004E1D16">
              <w:rPr>
                <w:rFonts w:ascii="Arial" w:hAnsi="Arial" w:cs="Arial"/>
                <w:sz w:val="16"/>
                <w:szCs w:val="16"/>
                <w:lang w:val="en-US"/>
              </w:rPr>
              <w:t>business</w:t>
            </w:r>
          </w:p>
        </w:tc>
        <w:tc>
          <w:tcPr>
            <w:tcW w:w="1134" w:type="dxa"/>
            <w:tcBorders>
              <w:top w:val="nil"/>
              <w:left w:val="nil"/>
              <w:bottom w:val="nil"/>
              <w:right w:val="nil"/>
            </w:tcBorders>
            <w:shd w:val="clear" w:color="auto" w:fill="FAFAFA"/>
          </w:tcPr>
          <w:p w14:paraId="6FB3C56C" w14:textId="77777777" w:rsidR="0079471B" w:rsidRPr="004E1D16" w:rsidRDefault="0079471B"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5EA9C1EF" w14:textId="77777777" w:rsidR="0079471B" w:rsidRPr="004E1D16" w:rsidRDefault="0079471B"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567BB5" w:rsidRPr="004E1D16" w14:paraId="008DE038"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5D427A7E"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 xml:space="preserve">Cove Energy Limited (Cove) </w:t>
            </w:r>
          </w:p>
        </w:tc>
        <w:tc>
          <w:tcPr>
            <w:tcW w:w="1559" w:type="dxa"/>
            <w:tcBorders>
              <w:top w:val="nil"/>
              <w:left w:val="nil"/>
              <w:bottom w:val="nil"/>
              <w:right w:val="nil"/>
            </w:tcBorders>
          </w:tcPr>
          <w:p w14:paraId="108D4CD2"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United Kingdom </w:t>
            </w:r>
          </w:p>
          <w:p w14:paraId="0E6207D5" w14:textId="77777777" w:rsidR="00663640" w:rsidRPr="004E1D16" w:rsidRDefault="00D0604C" w:rsidP="00663640">
            <w:pPr>
              <w:ind w:firstLine="34"/>
              <w:jc w:val="center"/>
              <w:rPr>
                <w:rFonts w:ascii="Arial" w:hAnsi="Arial" w:cs="Arial"/>
                <w:sz w:val="16"/>
                <w:szCs w:val="16"/>
                <w:lang w:val="en-US"/>
              </w:rPr>
            </w:pPr>
            <w:r w:rsidRPr="004E1D16">
              <w:rPr>
                <w:rFonts w:ascii="Arial" w:hAnsi="Arial" w:cs="Arial"/>
                <w:sz w:val="16"/>
                <w:szCs w:val="16"/>
                <w:lang w:val="en-US"/>
              </w:rPr>
              <w:t xml:space="preserve">of Great Britain </w:t>
            </w:r>
          </w:p>
          <w:p w14:paraId="7EEAD1DB" w14:textId="77777777" w:rsidR="00663640" w:rsidRPr="004E1D16" w:rsidRDefault="00D0604C" w:rsidP="00663640">
            <w:pPr>
              <w:ind w:firstLine="34"/>
              <w:jc w:val="center"/>
              <w:rPr>
                <w:rFonts w:ascii="Arial" w:hAnsi="Arial" w:cs="Arial"/>
                <w:sz w:val="16"/>
                <w:szCs w:val="16"/>
                <w:lang w:val="en-US"/>
              </w:rPr>
            </w:pPr>
            <w:r w:rsidRPr="004E1D16">
              <w:rPr>
                <w:rFonts w:ascii="Arial" w:hAnsi="Arial" w:cs="Arial"/>
                <w:sz w:val="16"/>
                <w:szCs w:val="16"/>
                <w:lang w:val="en-US"/>
              </w:rPr>
              <w:t xml:space="preserve">and Northern </w:t>
            </w:r>
          </w:p>
          <w:p w14:paraId="5A622BBB" w14:textId="61D336D1" w:rsidR="00567BB5" w:rsidRPr="004E1D16" w:rsidRDefault="00D0604C" w:rsidP="00663640">
            <w:pPr>
              <w:ind w:firstLine="34"/>
              <w:jc w:val="center"/>
              <w:rPr>
                <w:rFonts w:ascii="Arial" w:hAnsi="Arial" w:cs="Arial"/>
                <w:sz w:val="16"/>
                <w:szCs w:val="16"/>
                <w:cs/>
                <w:lang w:val="en-US"/>
              </w:rPr>
            </w:pPr>
            <w:r w:rsidRPr="004E1D16">
              <w:rPr>
                <w:rFonts w:ascii="Arial" w:hAnsi="Arial" w:cs="Arial"/>
                <w:sz w:val="16"/>
                <w:szCs w:val="16"/>
                <w:lang w:val="en-US"/>
              </w:rPr>
              <w:t>Ireland</w:t>
            </w:r>
          </w:p>
        </w:tc>
        <w:tc>
          <w:tcPr>
            <w:tcW w:w="1418" w:type="dxa"/>
            <w:tcBorders>
              <w:top w:val="nil"/>
              <w:left w:val="nil"/>
              <w:bottom w:val="nil"/>
              <w:right w:val="nil"/>
            </w:tcBorders>
          </w:tcPr>
          <w:p w14:paraId="03349DB9" w14:textId="1E885093"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4936E31"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76F7192E"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08D4EA70"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58189358" w14:textId="77777777" w:rsidR="00663640" w:rsidRPr="004E1D16" w:rsidRDefault="00D0604C" w:rsidP="004B4CD7">
            <w:pPr>
              <w:spacing w:line="340" w:lineRule="exact"/>
              <w:ind w:left="177" w:hanging="143"/>
              <w:rPr>
                <w:rFonts w:ascii="Arial" w:hAnsi="Arial" w:cs="Arial"/>
                <w:sz w:val="16"/>
                <w:szCs w:val="16"/>
                <w:lang w:val="en-US"/>
              </w:rPr>
            </w:pPr>
            <w:r w:rsidRPr="004E1D16">
              <w:rPr>
                <w:rFonts w:ascii="Arial" w:hAnsi="Arial" w:cs="Arial"/>
                <w:sz w:val="16"/>
                <w:szCs w:val="16"/>
                <w:lang w:val="en-US"/>
              </w:rPr>
              <w:t>Cove Energy Mozambique Rovuma Onshore</w:t>
            </w:r>
            <w:r w:rsidR="00A76AAA" w:rsidRPr="004E1D16">
              <w:rPr>
                <w:rFonts w:ascii="Arial" w:hAnsi="Arial" w:cs="Arial"/>
                <w:sz w:val="16"/>
                <w:szCs w:val="16"/>
                <w:lang w:val="en-US"/>
              </w:rPr>
              <w:t xml:space="preserve"> </w:t>
            </w:r>
            <w:r w:rsidRPr="004E1D16">
              <w:rPr>
                <w:rFonts w:ascii="Arial" w:hAnsi="Arial" w:cs="Arial"/>
                <w:sz w:val="16"/>
                <w:szCs w:val="16"/>
                <w:lang w:val="en-US"/>
              </w:rPr>
              <w:t>Limited</w:t>
            </w:r>
            <w:r w:rsidR="004D2F74" w:rsidRPr="004E1D16">
              <w:rPr>
                <w:rFonts w:ascii="Arial" w:hAnsi="Arial" w:cs="Arial"/>
                <w:sz w:val="16"/>
                <w:szCs w:val="16"/>
                <w:lang w:val="en-US"/>
              </w:rPr>
              <w:t xml:space="preserve"> </w:t>
            </w:r>
          </w:p>
          <w:p w14:paraId="5E0DA71A" w14:textId="38DFAFFE" w:rsidR="00D0604C" w:rsidRPr="004E1D16" w:rsidRDefault="00663640" w:rsidP="00663640">
            <w:pPr>
              <w:ind w:left="177" w:hanging="143"/>
              <w:rPr>
                <w:rFonts w:ascii="Arial" w:hAnsi="Arial" w:cs="Arial"/>
                <w:sz w:val="16"/>
                <w:szCs w:val="16"/>
                <w:lang w:val="en-US"/>
              </w:rPr>
            </w:pPr>
            <w:r w:rsidRPr="004E1D16">
              <w:rPr>
                <w:rFonts w:ascii="Arial" w:hAnsi="Arial" w:cs="Arial"/>
                <w:sz w:val="16"/>
                <w:szCs w:val="16"/>
                <w:lang w:val="en-US"/>
              </w:rPr>
              <w:t xml:space="preserve">   </w:t>
            </w:r>
            <w:r w:rsidR="00D0604C" w:rsidRPr="004E1D16">
              <w:rPr>
                <w:rFonts w:ascii="Arial" w:hAnsi="Arial" w:cs="Arial"/>
                <w:sz w:val="16"/>
                <w:szCs w:val="16"/>
                <w:lang w:val="en-US"/>
              </w:rPr>
              <w:t>(CEMROL)</w:t>
            </w:r>
            <w:r w:rsidR="00D0604C" w:rsidRPr="004E1D16">
              <w:rPr>
                <w:rFonts w:ascii="Arial" w:hAnsi="Arial" w:cs="Arial"/>
                <w:sz w:val="16"/>
                <w:szCs w:val="16"/>
                <w:vertAlign w:val="superscript"/>
                <w:lang w:val="en-US"/>
              </w:rPr>
              <w:t xml:space="preserve"> </w:t>
            </w:r>
            <w:r w:rsidR="008520A6" w:rsidRPr="004E1D16">
              <w:rPr>
                <w:rFonts w:ascii="Arial" w:hAnsi="Arial" w:cs="Arial"/>
                <w:sz w:val="16"/>
                <w:szCs w:val="16"/>
                <w:vertAlign w:val="superscript"/>
                <w:lang w:val="en-US"/>
              </w:rPr>
              <w:t>3</w:t>
            </w:r>
          </w:p>
        </w:tc>
        <w:tc>
          <w:tcPr>
            <w:tcW w:w="1559" w:type="dxa"/>
            <w:tcBorders>
              <w:top w:val="nil"/>
              <w:left w:val="nil"/>
              <w:bottom w:val="nil"/>
              <w:right w:val="nil"/>
            </w:tcBorders>
          </w:tcPr>
          <w:p w14:paraId="6F402FE4"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Republic of </w:t>
            </w:r>
          </w:p>
          <w:p w14:paraId="4CD08316" w14:textId="6B38707C" w:rsidR="00D0604C" w:rsidRPr="004E1D16" w:rsidRDefault="00D0604C" w:rsidP="00663640">
            <w:pPr>
              <w:ind w:firstLine="34"/>
              <w:jc w:val="center"/>
              <w:rPr>
                <w:rFonts w:ascii="Arial" w:hAnsi="Arial" w:cs="Arial"/>
                <w:sz w:val="16"/>
                <w:szCs w:val="16"/>
                <w:cs/>
                <w:lang w:val="en-US"/>
              </w:rPr>
            </w:pPr>
            <w:r w:rsidRPr="004E1D16">
              <w:rPr>
                <w:rFonts w:ascii="Arial" w:hAnsi="Arial" w:cs="Arial"/>
                <w:sz w:val="16"/>
                <w:szCs w:val="16"/>
                <w:lang w:val="en-US"/>
              </w:rPr>
              <w:t>Cyprus</w:t>
            </w:r>
          </w:p>
        </w:tc>
        <w:tc>
          <w:tcPr>
            <w:tcW w:w="1418" w:type="dxa"/>
            <w:tcBorders>
              <w:top w:val="nil"/>
              <w:left w:val="nil"/>
              <w:bottom w:val="nil"/>
              <w:right w:val="nil"/>
            </w:tcBorders>
          </w:tcPr>
          <w:p w14:paraId="7641B962" w14:textId="6DE8C418" w:rsidR="00D0604C" w:rsidRPr="004E1D16" w:rsidRDefault="00D0604C" w:rsidP="004B4CD7">
            <w:pPr>
              <w:spacing w:line="340" w:lineRule="exact"/>
              <w:ind w:right="-57"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271CF00"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731F0A24"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1D811DF7"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6B3278C4" w14:textId="77777777" w:rsidR="00D0604C" w:rsidRPr="004E1D16" w:rsidRDefault="00D0604C" w:rsidP="008520A6">
            <w:pPr>
              <w:spacing w:line="340" w:lineRule="exact"/>
              <w:ind w:firstLine="34"/>
              <w:rPr>
                <w:rFonts w:ascii="Arial" w:hAnsi="Arial" w:cs="Arial"/>
                <w:sz w:val="16"/>
                <w:szCs w:val="16"/>
                <w:cs/>
                <w:lang w:val="en-US"/>
              </w:rPr>
            </w:pPr>
            <w:r w:rsidRPr="004E1D16">
              <w:rPr>
                <w:rFonts w:ascii="Arial" w:hAnsi="Arial" w:cs="Arial"/>
                <w:sz w:val="16"/>
                <w:szCs w:val="16"/>
                <w:lang w:val="en-US"/>
              </w:rPr>
              <w:t>Cove Energy East Africa Limited (CEEAL)</w:t>
            </w:r>
          </w:p>
        </w:tc>
        <w:tc>
          <w:tcPr>
            <w:tcW w:w="1559" w:type="dxa"/>
            <w:tcBorders>
              <w:top w:val="nil"/>
              <w:left w:val="nil"/>
              <w:bottom w:val="nil"/>
              <w:right w:val="nil"/>
            </w:tcBorders>
          </w:tcPr>
          <w:p w14:paraId="2B78DE15"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Republic of </w:t>
            </w:r>
          </w:p>
          <w:p w14:paraId="0A4FEC3F" w14:textId="7CE2FFB6" w:rsidR="00D0604C" w:rsidRPr="004E1D16" w:rsidRDefault="00D0604C" w:rsidP="00663640">
            <w:pPr>
              <w:ind w:firstLine="34"/>
              <w:jc w:val="center"/>
              <w:rPr>
                <w:rFonts w:ascii="Arial" w:hAnsi="Arial" w:cs="Arial"/>
                <w:sz w:val="16"/>
                <w:szCs w:val="16"/>
                <w:cs/>
                <w:lang w:val="en-US"/>
              </w:rPr>
            </w:pPr>
            <w:r w:rsidRPr="004E1D16">
              <w:rPr>
                <w:rFonts w:ascii="Arial" w:hAnsi="Arial" w:cs="Arial"/>
                <w:sz w:val="16"/>
                <w:szCs w:val="16"/>
                <w:lang w:val="en-US"/>
              </w:rPr>
              <w:t>Cyprus</w:t>
            </w:r>
          </w:p>
        </w:tc>
        <w:tc>
          <w:tcPr>
            <w:tcW w:w="1418" w:type="dxa"/>
            <w:tcBorders>
              <w:top w:val="nil"/>
              <w:left w:val="nil"/>
              <w:bottom w:val="nil"/>
              <w:right w:val="nil"/>
            </w:tcBorders>
          </w:tcPr>
          <w:p w14:paraId="3726D5E0" w14:textId="436BF774" w:rsidR="00D0604C" w:rsidRPr="004E1D16" w:rsidRDefault="00D0604C" w:rsidP="004B4CD7">
            <w:pPr>
              <w:spacing w:line="340" w:lineRule="exact"/>
              <w:ind w:left="-70"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67E7B38F"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tcPr>
          <w:p w14:paraId="44236908" w14:textId="5AAFDDD3" w:rsidR="00D0604C" w:rsidRPr="004E1D16" w:rsidRDefault="00D0604C" w:rsidP="00143CFA">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2B6FB39F"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7D676032" w14:textId="7AD35C35" w:rsidR="00D0604C" w:rsidRPr="004E1D16" w:rsidRDefault="00D0604C" w:rsidP="008520A6">
            <w:pPr>
              <w:spacing w:line="340" w:lineRule="exact"/>
              <w:ind w:firstLine="34"/>
              <w:rPr>
                <w:rFonts w:ascii="Arial" w:hAnsi="Arial" w:cs="Arial"/>
                <w:sz w:val="16"/>
                <w:szCs w:val="16"/>
                <w:cs/>
                <w:lang w:val="en-US"/>
              </w:rPr>
            </w:pPr>
            <w:r w:rsidRPr="004E1D16">
              <w:rPr>
                <w:rFonts w:ascii="Arial" w:hAnsi="Arial" w:cs="Arial"/>
                <w:sz w:val="16"/>
                <w:szCs w:val="16"/>
                <w:lang w:val="en-US"/>
              </w:rPr>
              <w:t>PTTEP Mozambique Area 1 Limited (PTTEP MZA1)</w:t>
            </w:r>
          </w:p>
        </w:tc>
        <w:tc>
          <w:tcPr>
            <w:tcW w:w="1559" w:type="dxa"/>
            <w:tcBorders>
              <w:top w:val="nil"/>
              <w:left w:val="nil"/>
              <w:bottom w:val="nil"/>
              <w:right w:val="nil"/>
            </w:tcBorders>
          </w:tcPr>
          <w:p w14:paraId="4CF41C87"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Republic of </w:t>
            </w:r>
          </w:p>
          <w:p w14:paraId="01E26BB5" w14:textId="56EC93EF" w:rsidR="00D0604C" w:rsidRPr="004E1D16" w:rsidRDefault="00D0604C" w:rsidP="00663640">
            <w:pPr>
              <w:ind w:firstLine="34"/>
              <w:jc w:val="center"/>
              <w:rPr>
                <w:rFonts w:ascii="Arial" w:hAnsi="Arial" w:cs="Arial"/>
                <w:sz w:val="16"/>
                <w:szCs w:val="16"/>
                <w:cs/>
                <w:lang w:val="en-US"/>
              </w:rPr>
            </w:pPr>
            <w:r w:rsidRPr="004E1D16">
              <w:rPr>
                <w:rFonts w:ascii="Arial" w:hAnsi="Arial" w:cs="Arial"/>
                <w:sz w:val="16"/>
                <w:szCs w:val="16"/>
                <w:lang w:val="en-US"/>
              </w:rPr>
              <w:t>Cyprus</w:t>
            </w:r>
          </w:p>
        </w:tc>
        <w:tc>
          <w:tcPr>
            <w:tcW w:w="1418" w:type="dxa"/>
            <w:tcBorders>
              <w:top w:val="nil"/>
              <w:left w:val="nil"/>
              <w:bottom w:val="nil"/>
              <w:right w:val="nil"/>
            </w:tcBorders>
          </w:tcPr>
          <w:p w14:paraId="664AB6E0" w14:textId="5E4C8128"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B568B17"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2222C86D"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567BB5" w:rsidRPr="004E1D16" w14:paraId="2887988F"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774AB32D" w14:textId="55229590"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Cove Energy Kenya Limited (CEKL)</w:t>
            </w:r>
            <w:r w:rsidR="008520A6" w:rsidRPr="004E1D16">
              <w:rPr>
                <w:rFonts w:ascii="Arial" w:hAnsi="Arial" w:cs="Arial"/>
                <w:sz w:val="16"/>
                <w:szCs w:val="16"/>
                <w:lang w:val="en-US"/>
              </w:rPr>
              <w:t xml:space="preserve"> </w:t>
            </w:r>
            <w:r w:rsidR="008520A6" w:rsidRPr="004E1D16">
              <w:rPr>
                <w:rFonts w:ascii="Arial" w:hAnsi="Arial" w:cs="Arial"/>
                <w:sz w:val="16"/>
                <w:szCs w:val="16"/>
                <w:vertAlign w:val="superscript"/>
                <w:lang w:val="en-US"/>
              </w:rPr>
              <w:t>4</w:t>
            </w:r>
          </w:p>
        </w:tc>
        <w:tc>
          <w:tcPr>
            <w:tcW w:w="1559" w:type="dxa"/>
            <w:tcBorders>
              <w:top w:val="nil"/>
              <w:left w:val="nil"/>
              <w:bottom w:val="nil"/>
              <w:right w:val="nil"/>
            </w:tcBorders>
          </w:tcPr>
          <w:p w14:paraId="6838E77F"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Republic of </w:t>
            </w:r>
          </w:p>
          <w:p w14:paraId="07C8AC14" w14:textId="22EA17F2" w:rsidR="00567BB5" w:rsidRPr="004E1D16" w:rsidRDefault="00663640" w:rsidP="00663640">
            <w:pPr>
              <w:ind w:firstLine="34"/>
              <w:jc w:val="center"/>
              <w:rPr>
                <w:rFonts w:ascii="Arial" w:hAnsi="Arial" w:cs="Arial"/>
                <w:sz w:val="16"/>
                <w:szCs w:val="16"/>
                <w:cs/>
                <w:lang w:val="en-US"/>
              </w:rPr>
            </w:pPr>
            <w:r w:rsidRPr="004E1D16">
              <w:rPr>
                <w:rFonts w:ascii="Arial" w:hAnsi="Arial" w:cs="Arial"/>
                <w:sz w:val="16"/>
                <w:szCs w:val="16"/>
                <w:lang w:val="en-US"/>
              </w:rPr>
              <w:t>Kenya</w:t>
            </w:r>
          </w:p>
        </w:tc>
        <w:tc>
          <w:tcPr>
            <w:tcW w:w="1418" w:type="dxa"/>
            <w:tcBorders>
              <w:top w:val="nil"/>
              <w:left w:val="nil"/>
              <w:bottom w:val="nil"/>
              <w:right w:val="nil"/>
            </w:tcBorders>
          </w:tcPr>
          <w:p w14:paraId="387E2FF1" w14:textId="0639F6AC"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C01FEA0" w14:textId="537F65F3" w:rsidR="00567BB5" w:rsidRPr="004E1D16" w:rsidRDefault="003D2F31"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w:t>
            </w:r>
          </w:p>
        </w:tc>
        <w:tc>
          <w:tcPr>
            <w:tcW w:w="1134" w:type="dxa"/>
            <w:tcBorders>
              <w:top w:val="nil"/>
              <w:left w:val="nil"/>
              <w:bottom w:val="nil"/>
              <w:right w:val="nil"/>
            </w:tcBorders>
            <w:shd w:val="clear" w:color="auto" w:fill="auto"/>
          </w:tcPr>
          <w:p w14:paraId="5392244E" w14:textId="77777777" w:rsidR="00567BB5" w:rsidRPr="004E1D16" w:rsidRDefault="00567BB5"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527B5F76"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74F45FB7" w14:textId="3D6BF8E4" w:rsidR="00D0604C" w:rsidRPr="004E1D16" w:rsidRDefault="00D0604C" w:rsidP="00143CFA">
            <w:pPr>
              <w:spacing w:line="340" w:lineRule="exact"/>
              <w:ind w:firstLine="34"/>
              <w:rPr>
                <w:rFonts w:ascii="Arial" w:hAnsi="Arial" w:cs="Arial"/>
                <w:spacing w:val="-4"/>
                <w:sz w:val="16"/>
                <w:szCs w:val="16"/>
                <w:lang w:val="en-US"/>
              </w:rPr>
            </w:pPr>
            <w:r w:rsidRPr="004E1D16">
              <w:rPr>
                <w:rFonts w:ascii="Arial" w:hAnsi="Arial" w:cs="Arial"/>
                <w:spacing w:val="-4"/>
                <w:sz w:val="16"/>
                <w:szCs w:val="16"/>
                <w:lang w:val="en-US"/>
              </w:rPr>
              <w:t>PTTEP Netherlands Holding Coöperatie U.A.</w:t>
            </w:r>
            <w:r w:rsidR="00143CFA" w:rsidRPr="004E1D16">
              <w:rPr>
                <w:rFonts w:ascii="Arial" w:hAnsi="Arial" w:cs="Arial"/>
                <w:spacing w:val="-4"/>
                <w:sz w:val="16"/>
                <w:szCs w:val="16"/>
                <w:lang w:val="en-US"/>
              </w:rPr>
              <w:t xml:space="preserve"> </w:t>
            </w:r>
            <w:r w:rsidRPr="004E1D16">
              <w:rPr>
                <w:rFonts w:ascii="Arial" w:hAnsi="Arial" w:cs="Arial"/>
                <w:spacing w:val="-4"/>
                <w:sz w:val="16"/>
                <w:szCs w:val="16"/>
                <w:lang w:val="en-US"/>
              </w:rPr>
              <w:t xml:space="preserve">(PTTEP NH) </w:t>
            </w:r>
          </w:p>
        </w:tc>
        <w:tc>
          <w:tcPr>
            <w:tcW w:w="1559" w:type="dxa"/>
            <w:tcBorders>
              <w:top w:val="nil"/>
              <w:left w:val="nil"/>
              <w:bottom w:val="nil"/>
              <w:right w:val="nil"/>
            </w:tcBorders>
          </w:tcPr>
          <w:p w14:paraId="5E08F168" w14:textId="2A22C416"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Netherlands</w:t>
            </w:r>
          </w:p>
        </w:tc>
        <w:tc>
          <w:tcPr>
            <w:tcW w:w="1418" w:type="dxa"/>
            <w:tcBorders>
              <w:top w:val="nil"/>
              <w:left w:val="nil"/>
              <w:bottom w:val="nil"/>
              <w:right w:val="nil"/>
            </w:tcBorders>
          </w:tcPr>
          <w:p w14:paraId="1821FB6D" w14:textId="6683E710"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6AB73380"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113FAA77" w14:textId="77777777" w:rsidR="00D0604C" w:rsidRPr="004E1D16" w:rsidRDefault="00D0604C"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D0604C" w:rsidRPr="004E1D16" w14:paraId="200D4EB5"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620A0F9A" w14:textId="77777777"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 xml:space="preserve">PTTEP Brazil Investment B.V. (PTTEP BI) </w:t>
            </w:r>
          </w:p>
        </w:tc>
        <w:tc>
          <w:tcPr>
            <w:tcW w:w="1559" w:type="dxa"/>
            <w:tcBorders>
              <w:top w:val="nil"/>
              <w:left w:val="nil"/>
              <w:bottom w:val="nil"/>
              <w:right w:val="nil"/>
            </w:tcBorders>
          </w:tcPr>
          <w:p w14:paraId="370569B4" w14:textId="4E4C374C"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Netherlands</w:t>
            </w:r>
          </w:p>
        </w:tc>
        <w:tc>
          <w:tcPr>
            <w:tcW w:w="1418" w:type="dxa"/>
            <w:tcBorders>
              <w:top w:val="nil"/>
              <w:left w:val="nil"/>
              <w:bottom w:val="nil"/>
              <w:right w:val="nil"/>
            </w:tcBorders>
          </w:tcPr>
          <w:p w14:paraId="65B4E14D" w14:textId="6E21B7F0"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673428AD"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57096FA7"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567BB5" w:rsidRPr="004E1D16" w14:paraId="67ED35A5"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458B13EC" w14:textId="77777777" w:rsidR="00663640" w:rsidRPr="004E1D16" w:rsidRDefault="00567BB5" w:rsidP="004B4CD7">
            <w:pPr>
              <w:spacing w:line="340" w:lineRule="exact"/>
              <w:ind w:left="177" w:hanging="143"/>
              <w:rPr>
                <w:rFonts w:ascii="Arial" w:hAnsi="Arial" w:cs="Arial"/>
                <w:sz w:val="16"/>
                <w:szCs w:val="16"/>
                <w:lang w:val="en-US"/>
              </w:rPr>
            </w:pPr>
            <w:r w:rsidRPr="004E1D16">
              <w:rPr>
                <w:rFonts w:ascii="Arial" w:hAnsi="Arial" w:cs="Arial"/>
                <w:sz w:val="16"/>
                <w:szCs w:val="16"/>
                <w:lang w:val="en-US"/>
              </w:rPr>
              <w:t>PTTEP Brazil Investments in Oil and Gas</w:t>
            </w:r>
            <w:r w:rsidR="004B4CD7" w:rsidRPr="004E1D16">
              <w:rPr>
                <w:rFonts w:ascii="Arial" w:hAnsi="Arial" w:cs="Arial"/>
                <w:sz w:val="16"/>
                <w:szCs w:val="16"/>
                <w:lang w:val="en-US"/>
              </w:rPr>
              <w:t xml:space="preserve"> </w:t>
            </w:r>
            <w:r w:rsidRPr="004E1D16">
              <w:rPr>
                <w:rFonts w:ascii="Arial" w:hAnsi="Arial" w:cs="Arial"/>
                <w:sz w:val="16"/>
                <w:szCs w:val="16"/>
                <w:lang w:val="en-US"/>
              </w:rPr>
              <w:t xml:space="preserve">Exploration </w:t>
            </w:r>
          </w:p>
          <w:p w14:paraId="399144F4" w14:textId="3F71A0F9" w:rsidR="00567BB5" w:rsidRPr="004E1D16" w:rsidRDefault="00663640" w:rsidP="00663640">
            <w:pPr>
              <w:ind w:left="177" w:hanging="143"/>
              <w:rPr>
                <w:rFonts w:ascii="Arial" w:hAnsi="Arial" w:cs="Arial"/>
                <w:sz w:val="16"/>
                <w:szCs w:val="16"/>
                <w:lang w:val="en-US"/>
              </w:rPr>
            </w:pPr>
            <w:r w:rsidRPr="004E1D16">
              <w:rPr>
                <w:rFonts w:ascii="Arial" w:hAnsi="Arial" w:cs="Arial"/>
                <w:sz w:val="16"/>
                <w:szCs w:val="16"/>
                <w:lang w:val="en-US"/>
              </w:rPr>
              <w:t xml:space="preserve">   </w:t>
            </w:r>
            <w:r w:rsidR="00567BB5" w:rsidRPr="004E1D16">
              <w:rPr>
                <w:rFonts w:ascii="Arial" w:hAnsi="Arial" w:cs="Arial"/>
                <w:sz w:val="16"/>
                <w:szCs w:val="16"/>
                <w:lang w:val="en-US"/>
              </w:rPr>
              <w:t xml:space="preserve">and Production Limitada (PTTEP BL) </w:t>
            </w:r>
          </w:p>
        </w:tc>
        <w:tc>
          <w:tcPr>
            <w:tcW w:w="1559" w:type="dxa"/>
            <w:tcBorders>
              <w:top w:val="nil"/>
              <w:left w:val="nil"/>
              <w:bottom w:val="nil"/>
              <w:right w:val="nil"/>
            </w:tcBorders>
          </w:tcPr>
          <w:p w14:paraId="018AFB4B"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Federative </w:t>
            </w:r>
          </w:p>
          <w:p w14:paraId="150F1E42" w14:textId="18BD58CD" w:rsidR="00567BB5" w:rsidRPr="004E1D16" w:rsidRDefault="00D0604C" w:rsidP="00663640">
            <w:pPr>
              <w:ind w:firstLine="34"/>
              <w:jc w:val="center"/>
              <w:rPr>
                <w:rFonts w:ascii="Arial" w:hAnsi="Arial" w:cs="Arial"/>
                <w:sz w:val="16"/>
                <w:szCs w:val="16"/>
                <w:cs/>
                <w:lang w:val="en-US"/>
              </w:rPr>
            </w:pPr>
            <w:r w:rsidRPr="004E1D16">
              <w:rPr>
                <w:rFonts w:ascii="Arial" w:hAnsi="Arial" w:cs="Arial"/>
                <w:sz w:val="16"/>
                <w:szCs w:val="16"/>
                <w:lang w:val="en-US"/>
              </w:rPr>
              <w:t>Republic of Brazil</w:t>
            </w:r>
          </w:p>
        </w:tc>
        <w:tc>
          <w:tcPr>
            <w:tcW w:w="1418" w:type="dxa"/>
            <w:tcBorders>
              <w:top w:val="nil"/>
              <w:left w:val="nil"/>
              <w:bottom w:val="nil"/>
              <w:right w:val="nil"/>
            </w:tcBorders>
          </w:tcPr>
          <w:p w14:paraId="000886BF" w14:textId="22C4DEE0"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62260CC6"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68C4FB65"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567BB5" w:rsidRPr="004E1D16" w14:paraId="6AF41D60"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122FE09F"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 xml:space="preserve">Sinphuhorm Holdings Limited (SHL) </w:t>
            </w:r>
          </w:p>
        </w:tc>
        <w:tc>
          <w:tcPr>
            <w:tcW w:w="1559" w:type="dxa"/>
            <w:tcBorders>
              <w:top w:val="nil"/>
              <w:left w:val="nil"/>
              <w:bottom w:val="nil"/>
              <w:right w:val="nil"/>
            </w:tcBorders>
          </w:tcPr>
          <w:p w14:paraId="51C8F9E5" w14:textId="0E2AADD5" w:rsidR="00567BB5"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2627A0A2" w14:textId="21D4049E"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94A238B" w14:textId="77777777" w:rsidR="00567BB5" w:rsidRPr="004E1D16" w:rsidRDefault="00567BB5"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0C426A49" w14:textId="77777777" w:rsidR="00567BB5" w:rsidRPr="004E1D16" w:rsidRDefault="00567BB5"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567BB5" w:rsidRPr="004E1D16" w14:paraId="2A5653A0"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3217E82F"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 xml:space="preserve">PTTEP SP Limited (PTTEP SP) </w:t>
            </w:r>
          </w:p>
        </w:tc>
        <w:tc>
          <w:tcPr>
            <w:tcW w:w="1559" w:type="dxa"/>
            <w:tcBorders>
              <w:top w:val="nil"/>
              <w:left w:val="nil"/>
              <w:bottom w:val="nil"/>
              <w:right w:val="nil"/>
            </w:tcBorders>
          </w:tcPr>
          <w:p w14:paraId="6368591B" w14:textId="77777777" w:rsidR="00663640" w:rsidRPr="004E1D16" w:rsidRDefault="00663640" w:rsidP="00663640">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United Kingdom </w:t>
            </w:r>
          </w:p>
          <w:p w14:paraId="352F3BFF" w14:textId="77777777" w:rsidR="00663640" w:rsidRPr="004E1D16" w:rsidRDefault="00663640" w:rsidP="00663640">
            <w:pPr>
              <w:ind w:firstLine="34"/>
              <w:jc w:val="center"/>
              <w:rPr>
                <w:rFonts w:ascii="Arial" w:hAnsi="Arial" w:cs="Arial"/>
                <w:sz w:val="16"/>
                <w:szCs w:val="16"/>
                <w:lang w:val="en-US"/>
              </w:rPr>
            </w:pPr>
            <w:r w:rsidRPr="004E1D16">
              <w:rPr>
                <w:rFonts w:ascii="Arial" w:hAnsi="Arial" w:cs="Arial"/>
                <w:sz w:val="16"/>
                <w:szCs w:val="16"/>
                <w:lang w:val="en-US"/>
              </w:rPr>
              <w:t xml:space="preserve">of Great Britain </w:t>
            </w:r>
          </w:p>
          <w:p w14:paraId="701D81A5" w14:textId="77777777" w:rsidR="00663640" w:rsidRPr="004E1D16" w:rsidRDefault="00663640" w:rsidP="00663640">
            <w:pPr>
              <w:ind w:firstLine="34"/>
              <w:jc w:val="center"/>
              <w:rPr>
                <w:rFonts w:ascii="Arial" w:hAnsi="Arial" w:cs="Arial"/>
                <w:sz w:val="16"/>
                <w:szCs w:val="16"/>
                <w:lang w:val="en-US"/>
              </w:rPr>
            </w:pPr>
            <w:r w:rsidRPr="004E1D16">
              <w:rPr>
                <w:rFonts w:ascii="Arial" w:hAnsi="Arial" w:cs="Arial"/>
                <w:sz w:val="16"/>
                <w:szCs w:val="16"/>
                <w:lang w:val="en-US"/>
              </w:rPr>
              <w:t xml:space="preserve">and Northern </w:t>
            </w:r>
          </w:p>
          <w:p w14:paraId="5A3313BC" w14:textId="3703993E" w:rsidR="00567BB5" w:rsidRPr="004E1D16" w:rsidRDefault="00663640" w:rsidP="00663640">
            <w:pPr>
              <w:ind w:firstLine="34"/>
              <w:jc w:val="center"/>
              <w:rPr>
                <w:rFonts w:ascii="Arial" w:hAnsi="Arial" w:cs="Arial"/>
                <w:sz w:val="16"/>
                <w:szCs w:val="16"/>
                <w:cs/>
                <w:lang w:val="en-US"/>
              </w:rPr>
            </w:pPr>
            <w:r w:rsidRPr="004E1D16">
              <w:rPr>
                <w:rFonts w:ascii="Arial" w:hAnsi="Arial" w:cs="Arial"/>
                <w:sz w:val="16"/>
                <w:szCs w:val="16"/>
                <w:lang w:val="en-US"/>
              </w:rPr>
              <w:t>Ireland</w:t>
            </w:r>
          </w:p>
        </w:tc>
        <w:tc>
          <w:tcPr>
            <w:tcW w:w="1418" w:type="dxa"/>
            <w:tcBorders>
              <w:top w:val="nil"/>
              <w:left w:val="nil"/>
              <w:bottom w:val="nil"/>
              <w:right w:val="nil"/>
            </w:tcBorders>
          </w:tcPr>
          <w:p w14:paraId="74890A21" w14:textId="711E9AE3"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48569756"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3CF8A81E"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567BB5" w:rsidRPr="004E1D16" w14:paraId="37DDAFAC"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4CD2FAF7" w14:textId="67BDED6F" w:rsidR="00567BB5" w:rsidRPr="004E1D16" w:rsidRDefault="004D2F74"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G</w:t>
            </w:r>
            <w:r w:rsidRPr="004E1D16">
              <w:rPr>
                <w:rFonts w:ascii="Arial" w:hAnsi="Arial" w:cs="Arial"/>
                <w:sz w:val="16"/>
                <w:szCs w:val="16"/>
                <w:cs/>
                <w:lang w:val="en-US"/>
              </w:rPr>
              <w:t xml:space="preserve">7 </w:t>
            </w:r>
            <w:r w:rsidRPr="004E1D16">
              <w:rPr>
                <w:rFonts w:ascii="Arial" w:hAnsi="Arial" w:cs="Arial"/>
                <w:sz w:val="16"/>
                <w:szCs w:val="16"/>
                <w:lang w:val="en-US"/>
              </w:rPr>
              <w:t>Limited (PTTEP G</w:t>
            </w:r>
            <w:r w:rsidRPr="004E1D16">
              <w:rPr>
                <w:rFonts w:ascii="Arial" w:hAnsi="Arial" w:cs="Arial"/>
                <w:sz w:val="16"/>
                <w:szCs w:val="16"/>
                <w:cs/>
                <w:lang w:val="en-US"/>
              </w:rPr>
              <w:t>7)</w:t>
            </w:r>
          </w:p>
        </w:tc>
        <w:tc>
          <w:tcPr>
            <w:tcW w:w="1559" w:type="dxa"/>
            <w:tcBorders>
              <w:top w:val="nil"/>
              <w:left w:val="nil"/>
              <w:bottom w:val="nil"/>
              <w:right w:val="nil"/>
            </w:tcBorders>
          </w:tcPr>
          <w:p w14:paraId="54F2A767" w14:textId="02EE1E9E" w:rsidR="00567BB5"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Thailand</w:t>
            </w:r>
          </w:p>
        </w:tc>
        <w:tc>
          <w:tcPr>
            <w:tcW w:w="1418" w:type="dxa"/>
            <w:tcBorders>
              <w:top w:val="nil"/>
              <w:left w:val="nil"/>
              <w:bottom w:val="nil"/>
              <w:right w:val="nil"/>
            </w:tcBorders>
          </w:tcPr>
          <w:p w14:paraId="7C0CF3CE" w14:textId="629EA28E"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7F21A6D"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3DEC935A"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567BB5" w:rsidRPr="004E1D16" w14:paraId="7CADBDDD"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4EA93A5E"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 xml:space="preserve">PTTEP HK Offshore Limited (PTTEP HKO) </w:t>
            </w:r>
          </w:p>
        </w:tc>
        <w:tc>
          <w:tcPr>
            <w:tcW w:w="1559" w:type="dxa"/>
            <w:tcBorders>
              <w:top w:val="nil"/>
              <w:left w:val="nil"/>
              <w:bottom w:val="nil"/>
              <w:right w:val="nil"/>
            </w:tcBorders>
          </w:tcPr>
          <w:p w14:paraId="4D30FCAB" w14:textId="5E94921A" w:rsidR="00567BB5"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Hong Kong</w:t>
            </w:r>
          </w:p>
        </w:tc>
        <w:tc>
          <w:tcPr>
            <w:tcW w:w="1418" w:type="dxa"/>
            <w:tcBorders>
              <w:top w:val="nil"/>
              <w:left w:val="nil"/>
              <w:bottom w:val="nil"/>
              <w:right w:val="nil"/>
            </w:tcBorders>
          </w:tcPr>
          <w:p w14:paraId="6B5A01C3" w14:textId="757E6901"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77028747"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370CAF4C"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567BB5" w:rsidRPr="004E1D16" w14:paraId="2F9D2FB1"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3059BD86"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MENA Limited (PTTEP MENA)</w:t>
            </w:r>
          </w:p>
        </w:tc>
        <w:tc>
          <w:tcPr>
            <w:tcW w:w="1559" w:type="dxa"/>
            <w:tcBorders>
              <w:top w:val="nil"/>
              <w:left w:val="nil"/>
              <w:bottom w:val="nil"/>
              <w:right w:val="nil"/>
            </w:tcBorders>
          </w:tcPr>
          <w:p w14:paraId="7DC8896E" w14:textId="059CCCE4" w:rsidR="00567BB5"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Hong Kong</w:t>
            </w:r>
          </w:p>
        </w:tc>
        <w:tc>
          <w:tcPr>
            <w:tcW w:w="1418" w:type="dxa"/>
            <w:tcBorders>
              <w:top w:val="nil"/>
              <w:left w:val="nil"/>
              <w:bottom w:val="nil"/>
              <w:right w:val="nil"/>
            </w:tcBorders>
          </w:tcPr>
          <w:p w14:paraId="114D334E" w14:textId="49D1F3C6"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9B5F201"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3411F2D2"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567BB5" w:rsidRPr="004E1D16" w14:paraId="0383703A"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450B02CA" w14:textId="77777777" w:rsidR="00663640" w:rsidRPr="004E1D16" w:rsidRDefault="00567BB5" w:rsidP="00663640">
            <w:pPr>
              <w:spacing w:line="340" w:lineRule="exact"/>
              <w:ind w:firstLine="34"/>
              <w:rPr>
                <w:rFonts w:ascii="Arial" w:hAnsi="Arial" w:cs="Arial"/>
                <w:sz w:val="16"/>
                <w:szCs w:val="16"/>
                <w:lang w:val="en-US"/>
              </w:rPr>
            </w:pPr>
            <w:r w:rsidRPr="004E1D16">
              <w:rPr>
                <w:rFonts w:ascii="Arial" w:hAnsi="Arial" w:cs="Arial"/>
                <w:sz w:val="16"/>
                <w:szCs w:val="16"/>
                <w:lang w:val="en-US"/>
              </w:rPr>
              <w:t xml:space="preserve">PTTEP Mexico E&amp;P Limited, S. de R.L. de C.V. </w:t>
            </w:r>
          </w:p>
          <w:p w14:paraId="4DA375EF" w14:textId="123B38FF" w:rsidR="00567BB5" w:rsidRPr="004E1D16" w:rsidRDefault="00663640" w:rsidP="00663640">
            <w:pPr>
              <w:ind w:firstLine="34"/>
              <w:rPr>
                <w:rFonts w:ascii="Arial" w:hAnsi="Arial" w:cs="Arial"/>
                <w:sz w:val="16"/>
                <w:szCs w:val="16"/>
                <w:lang w:val="en-US"/>
              </w:rPr>
            </w:pPr>
            <w:r w:rsidRPr="004E1D16">
              <w:rPr>
                <w:rFonts w:ascii="Arial" w:hAnsi="Arial" w:cs="Arial"/>
                <w:sz w:val="16"/>
                <w:szCs w:val="16"/>
                <w:lang w:val="en-US"/>
              </w:rPr>
              <w:t xml:space="preserve">   </w:t>
            </w:r>
            <w:r w:rsidR="00567BB5" w:rsidRPr="004E1D16">
              <w:rPr>
                <w:rFonts w:ascii="Arial" w:hAnsi="Arial" w:cs="Arial"/>
                <w:sz w:val="16"/>
                <w:szCs w:val="16"/>
                <w:lang w:val="en-US"/>
              </w:rPr>
              <w:t>(PTTEP MEP)</w:t>
            </w:r>
            <w:r w:rsidR="00567BB5" w:rsidRPr="004E1D16">
              <w:rPr>
                <w:rFonts w:ascii="Arial" w:hAnsi="Arial" w:cs="Arial"/>
                <w:sz w:val="16"/>
                <w:szCs w:val="16"/>
                <w:cs/>
                <w:lang w:val="en-US"/>
              </w:rPr>
              <w:t xml:space="preserve"> </w:t>
            </w:r>
          </w:p>
        </w:tc>
        <w:tc>
          <w:tcPr>
            <w:tcW w:w="1559" w:type="dxa"/>
            <w:tcBorders>
              <w:top w:val="nil"/>
              <w:left w:val="nil"/>
              <w:bottom w:val="nil"/>
              <w:right w:val="nil"/>
            </w:tcBorders>
          </w:tcPr>
          <w:p w14:paraId="12F02E97" w14:textId="6436238A" w:rsidR="00567BB5"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cs/>
                <w:lang w:val="en-US"/>
              </w:rPr>
              <w:t>Mexico</w:t>
            </w:r>
          </w:p>
        </w:tc>
        <w:tc>
          <w:tcPr>
            <w:tcW w:w="1418" w:type="dxa"/>
            <w:tcBorders>
              <w:top w:val="nil"/>
              <w:left w:val="nil"/>
              <w:bottom w:val="nil"/>
              <w:right w:val="nil"/>
            </w:tcBorders>
          </w:tcPr>
          <w:p w14:paraId="37337916" w14:textId="1681C0B5"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4CB91DD4"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p w14:paraId="74BA29E0" w14:textId="77777777" w:rsidR="00567BB5" w:rsidRPr="004E1D16" w:rsidRDefault="00567BB5" w:rsidP="008520A6">
            <w:pPr>
              <w:spacing w:line="340" w:lineRule="exact"/>
              <w:ind w:firstLine="34"/>
              <w:jc w:val="center"/>
              <w:rPr>
                <w:rFonts w:ascii="Arial" w:hAnsi="Arial" w:cs="Arial"/>
                <w:sz w:val="16"/>
                <w:szCs w:val="16"/>
                <w:lang w:val="en-US"/>
              </w:rPr>
            </w:pPr>
          </w:p>
        </w:tc>
        <w:tc>
          <w:tcPr>
            <w:tcW w:w="1134" w:type="dxa"/>
            <w:tcBorders>
              <w:top w:val="nil"/>
              <w:left w:val="nil"/>
              <w:bottom w:val="nil"/>
              <w:right w:val="nil"/>
            </w:tcBorders>
            <w:shd w:val="clear" w:color="auto" w:fill="auto"/>
          </w:tcPr>
          <w:p w14:paraId="24E56ABE"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p w14:paraId="103CB1F3" w14:textId="77777777" w:rsidR="00567BB5" w:rsidRPr="004E1D16" w:rsidRDefault="00567BB5" w:rsidP="008520A6">
            <w:pPr>
              <w:spacing w:line="340" w:lineRule="exact"/>
              <w:ind w:firstLine="34"/>
              <w:jc w:val="center"/>
              <w:rPr>
                <w:rFonts w:ascii="Arial" w:hAnsi="Arial" w:cs="Arial"/>
                <w:sz w:val="16"/>
                <w:szCs w:val="16"/>
                <w:lang w:val="en-US"/>
              </w:rPr>
            </w:pPr>
          </w:p>
        </w:tc>
      </w:tr>
      <w:tr w:rsidR="00567BB5" w:rsidRPr="004E1D16" w14:paraId="13DB7A43"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64751658"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Sabah Oil Limited (PTTEP SBO)</w:t>
            </w:r>
          </w:p>
        </w:tc>
        <w:tc>
          <w:tcPr>
            <w:tcW w:w="1559" w:type="dxa"/>
            <w:tcBorders>
              <w:top w:val="nil"/>
              <w:left w:val="nil"/>
              <w:bottom w:val="nil"/>
              <w:right w:val="nil"/>
            </w:tcBorders>
          </w:tcPr>
          <w:p w14:paraId="7AE70D6D" w14:textId="359C17DB" w:rsidR="00567BB5"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cs/>
                <w:lang w:val="en-US"/>
              </w:rPr>
              <w:t>Bahamas</w:t>
            </w:r>
          </w:p>
        </w:tc>
        <w:tc>
          <w:tcPr>
            <w:tcW w:w="1418" w:type="dxa"/>
            <w:tcBorders>
              <w:top w:val="nil"/>
              <w:left w:val="nil"/>
              <w:bottom w:val="nil"/>
              <w:right w:val="nil"/>
            </w:tcBorders>
          </w:tcPr>
          <w:p w14:paraId="0CFAF82D" w14:textId="1B9E2C28"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30F8747"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55C579B8" w14:textId="77777777" w:rsidR="00567BB5" w:rsidRPr="004E1D16" w:rsidRDefault="00567BB5" w:rsidP="008520A6">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100</w:t>
            </w:r>
          </w:p>
        </w:tc>
      </w:tr>
      <w:tr w:rsidR="00567BB5" w:rsidRPr="004E1D16" w14:paraId="421EF4FF"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65EE1DD3" w14:textId="77777777"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Sarawak Oil Limited (PTTEP SKO)</w:t>
            </w:r>
          </w:p>
        </w:tc>
        <w:tc>
          <w:tcPr>
            <w:tcW w:w="1559" w:type="dxa"/>
            <w:tcBorders>
              <w:top w:val="nil"/>
              <w:left w:val="nil"/>
              <w:bottom w:val="nil"/>
              <w:right w:val="nil"/>
            </w:tcBorders>
          </w:tcPr>
          <w:p w14:paraId="7AFB1E69" w14:textId="1AA8F050" w:rsidR="00567BB5"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cs/>
                <w:lang w:val="en-US"/>
              </w:rPr>
              <w:t>Bahamas</w:t>
            </w:r>
          </w:p>
        </w:tc>
        <w:tc>
          <w:tcPr>
            <w:tcW w:w="1418" w:type="dxa"/>
            <w:tcBorders>
              <w:top w:val="nil"/>
              <w:left w:val="nil"/>
              <w:bottom w:val="nil"/>
              <w:right w:val="nil"/>
            </w:tcBorders>
          </w:tcPr>
          <w:p w14:paraId="0ECA9E87" w14:textId="01A84C20"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0E30689A"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7229A154"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567BB5" w:rsidRPr="004E1D16" w14:paraId="68A9B888"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38A9C09D" w14:textId="5AAF0748" w:rsidR="00567BB5" w:rsidRPr="004E1D16" w:rsidRDefault="00567BB5"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Group Holding B.V. (PGH)</w:t>
            </w:r>
            <w:r w:rsidR="008520A6" w:rsidRPr="004E1D16">
              <w:rPr>
                <w:rFonts w:ascii="Arial" w:hAnsi="Arial" w:cs="Arial"/>
                <w:sz w:val="16"/>
                <w:szCs w:val="16"/>
                <w:lang w:val="en-US"/>
              </w:rPr>
              <w:t xml:space="preserve"> </w:t>
            </w:r>
            <w:r w:rsidR="008520A6" w:rsidRPr="004E1D16">
              <w:rPr>
                <w:rFonts w:ascii="Arial" w:hAnsi="Arial" w:cs="Arial"/>
                <w:sz w:val="16"/>
                <w:szCs w:val="16"/>
                <w:vertAlign w:val="superscript"/>
                <w:lang w:val="en-US"/>
              </w:rPr>
              <w:t>5</w:t>
            </w:r>
          </w:p>
        </w:tc>
        <w:tc>
          <w:tcPr>
            <w:tcW w:w="1559" w:type="dxa"/>
            <w:tcBorders>
              <w:top w:val="nil"/>
              <w:left w:val="nil"/>
              <w:bottom w:val="nil"/>
              <w:right w:val="nil"/>
            </w:tcBorders>
          </w:tcPr>
          <w:p w14:paraId="634F290A" w14:textId="71F6AC44" w:rsidR="00567BB5"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Netherlands</w:t>
            </w:r>
          </w:p>
        </w:tc>
        <w:tc>
          <w:tcPr>
            <w:tcW w:w="1418" w:type="dxa"/>
            <w:tcBorders>
              <w:top w:val="nil"/>
              <w:left w:val="nil"/>
              <w:bottom w:val="nil"/>
              <w:right w:val="nil"/>
            </w:tcBorders>
          </w:tcPr>
          <w:p w14:paraId="6EE654F3" w14:textId="4B2C3E9E" w:rsidR="00567BB5"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555D2D6"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1886063B" w14:textId="77777777" w:rsidR="00567BB5" w:rsidRPr="004E1D16" w:rsidRDefault="00567BB5"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2048A63B"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521934F6" w14:textId="4C66393C"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 xml:space="preserve">Partex Oil and Gas (Holdings) Corporation (POGHC) </w:t>
            </w:r>
            <w:r w:rsidR="00663640" w:rsidRPr="004E1D16">
              <w:rPr>
                <w:rFonts w:ascii="Arial" w:hAnsi="Arial" w:cs="Arial"/>
                <w:sz w:val="16"/>
                <w:szCs w:val="16"/>
                <w:vertAlign w:val="superscript"/>
                <w:lang w:val="en-US"/>
              </w:rPr>
              <w:t>6</w:t>
            </w:r>
          </w:p>
        </w:tc>
        <w:tc>
          <w:tcPr>
            <w:tcW w:w="1559" w:type="dxa"/>
            <w:tcBorders>
              <w:top w:val="nil"/>
              <w:left w:val="nil"/>
              <w:bottom w:val="nil"/>
              <w:right w:val="nil"/>
            </w:tcBorders>
          </w:tcPr>
          <w:p w14:paraId="2C11AF5D" w14:textId="456CCC1E"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3D814F23" w14:textId="553C7B0E"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24C5CF14"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53A5F22E"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4FE2331E"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1E1DDEE8" w14:textId="2CC04A98"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(Kazakhstan) Corporation (PKC)</w:t>
            </w:r>
            <w:r w:rsidR="008520A6" w:rsidRPr="004E1D16">
              <w:rPr>
                <w:rFonts w:ascii="Arial" w:hAnsi="Arial" w:cs="Arial"/>
                <w:sz w:val="16"/>
                <w:szCs w:val="16"/>
                <w:lang w:val="en-US"/>
              </w:rPr>
              <w:t xml:space="preserve"> </w:t>
            </w:r>
            <w:r w:rsidR="00663640" w:rsidRPr="004E1D16">
              <w:rPr>
                <w:rFonts w:ascii="Arial" w:hAnsi="Arial" w:cs="Arial"/>
                <w:sz w:val="16"/>
                <w:szCs w:val="16"/>
                <w:vertAlign w:val="superscript"/>
                <w:lang w:val="en-US"/>
              </w:rPr>
              <w:t>7</w:t>
            </w:r>
          </w:p>
        </w:tc>
        <w:tc>
          <w:tcPr>
            <w:tcW w:w="1559" w:type="dxa"/>
            <w:tcBorders>
              <w:top w:val="nil"/>
              <w:left w:val="nil"/>
              <w:bottom w:val="nil"/>
              <w:right w:val="nil"/>
            </w:tcBorders>
          </w:tcPr>
          <w:p w14:paraId="7AFD29F8" w14:textId="0B5D960B"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5D3FF811" w14:textId="7F575875"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7A1C9072"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34DE5150"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78F23734"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33CFE38F" w14:textId="0D5DCC56"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PTTEP (Angola) Corporation (PANG)</w:t>
            </w:r>
            <w:r w:rsidR="008520A6" w:rsidRPr="004E1D16">
              <w:rPr>
                <w:rFonts w:ascii="Arial" w:hAnsi="Arial" w:cs="Arial"/>
                <w:sz w:val="16"/>
                <w:szCs w:val="16"/>
                <w:lang w:val="en-US"/>
              </w:rPr>
              <w:t xml:space="preserve"> </w:t>
            </w:r>
            <w:r w:rsidR="00663640" w:rsidRPr="004E1D16">
              <w:rPr>
                <w:rFonts w:ascii="Arial" w:hAnsi="Arial" w:cs="Arial"/>
                <w:sz w:val="16"/>
                <w:szCs w:val="16"/>
                <w:vertAlign w:val="superscript"/>
                <w:lang w:val="en-US"/>
              </w:rPr>
              <w:t>8</w:t>
            </w:r>
          </w:p>
        </w:tc>
        <w:tc>
          <w:tcPr>
            <w:tcW w:w="1559" w:type="dxa"/>
            <w:tcBorders>
              <w:top w:val="nil"/>
              <w:left w:val="nil"/>
              <w:bottom w:val="nil"/>
              <w:right w:val="nil"/>
            </w:tcBorders>
          </w:tcPr>
          <w:p w14:paraId="4959C0BC" w14:textId="00EBF5CD"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1343D9B2" w14:textId="5F540EDD"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2D033CA2"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7039EAD1"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1E06BE67"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7F3CB9A7" w14:textId="77777777" w:rsidR="00D0604C" w:rsidRPr="004E1D16" w:rsidRDefault="00D0604C"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Partex (Brazil) Corporation (PBC)</w:t>
            </w:r>
          </w:p>
        </w:tc>
        <w:tc>
          <w:tcPr>
            <w:tcW w:w="1559" w:type="dxa"/>
            <w:tcBorders>
              <w:top w:val="nil"/>
              <w:left w:val="nil"/>
              <w:bottom w:val="nil"/>
              <w:right w:val="nil"/>
            </w:tcBorders>
          </w:tcPr>
          <w:p w14:paraId="57AB2DEF" w14:textId="26141FE6"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Cayman Islands</w:t>
            </w:r>
          </w:p>
        </w:tc>
        <w:tc>
          <w:tcPr>
            <w:tcW w:w="1418" w:type="dxa"/>
            <w:tcBorders>
              <w:top w:val="nil"/>
              <w:left w:val="nil"/>
              <w:bottom w:val="nil"/>
              <w:right w:val="nil"/>
            </w:tcBorders>
          </w:tcPr>
          <w:p w14:paraId="5D0E03D0" w14:textId="2928996F"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7DB5222B"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28ECC322" w14:textId="77777777" w:rsidR="00D0604C" w:rsidRPr="004E1D16" w:rsidRDefault="00D0604C"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392F301B"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74A52117" w14:textId="192FA00E" w:rsidR="00D0604C" w:rsidRPr="004E1D16" w:rsidRDefault="00D0604C" w:rsidP="00143CFA">
            <w:pPr>
              <w:spacing w:line="340" w:lineRule="exact"/>
              <w:ind w:firstLine="34"/>
              <w:rPr>
                <w:rFonts w:ascii="Arial" w:hAnsi="Arial" w:cs="Arial"/>
                <w:sz w:val="16"/>
                <w:szCs w:val="16"/>
                <w:lang w:val="en-US"/>
              </w:rPr>
            </w:pPr>
            <w:r w:rsidRPr="004E1D16">
              <w:rPr>
                <w:rFonts w:ascii="Arial" w:hAnsi="Arial" w:cs="Arial"/>
                <w:sz w:val="16"/>
                <w:szCs w:val="16"/>
                <w:lang w:val="en-US"/>
              </w:rPr>
              <w:t>PTTEP Gas Corporation (PGC)</w:t>
            </w:r>
            <w:r w:rsidR="008520A6" w:rsidRPr="004E1D16">
              <w:rPr>
                <w:rFonts w:ascii="Arial" w:hAnsi="Arial" w:cs="Arial"/>
                <w:sz w:val="16"/>
                <w:szCs w:val="16"/>
                <w:lang w:val="en-US"/>
              </w:rPr>
              <w:t xml:space="preserve"> </w:t>
            </w:r>
            <w:r w:rsidR="00663640" w:rsidRPr="004E1D16">
              <w:rPr>
                <w:rFonts w:ascii="Arial" w:hAnsi="Arial" w:cs="Arial"/>
                <w:sz w:val="16"/>
                <w:szCs w:val="16"/>
                <w:vertAlign w:val="superscript"/>
                <w:lang w:val="en-US"/>
              </w:rPr>
              <w:t>9</w:t>
            </w:r>
          </w:p>
        </w:tc>
        <w:tc>
          <w:tcPr>
            <w:tcW w:w="1559" w:type="dxa"/>
            <w:tcBorders>
              <w:top w:val="nil"/>
              <w:left w:val="nil"/>
              <w:bottom w:val="nil"/>
              <w:right w:val="nil"/>
            </w:tcBorders>
          </w:tcPr>
          <w:p w14:paraId="740F576B"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Republic of </w:t>
            </w:r>
          </w:p>
          <w:p w14:paraId="7DF3545B" w14:textId="68BB49E9" w:rsidR="00D0604C" w:rsidRPr="004E1D16" w:rsidRDefault="00D0604C" w:rsidP="00663640">
            <w:pPr>
              <w:ind w:firstLine="34"/>
              <w:jc w:val="center"/>
              <w:rPr>
                <w:rFonts w:ascii="Arial" w:hAnsi="Arial" w:cs="Cordia New"/>
                <w:sz w:val="16"/>
                <w:szCs w:val="16"/>
                <w:cs/>
                <w:lang w:val="en-US"/>
              </w:rPr>
            </w:pPr>
            <w:r w:rsidRPr="004E1D16">
              <w:rPr>
                <w:rFonts w:ascii="Arial" w:hAnsi="Arial" w:cs="Arial"/>
                <w:sz w:val="16"/>
                <w:szCs w:val="16"/>
                <w:lang w:val="en-US"/>
              </w:rPr>
              <w:t>Panama</w:t>
            </w:r>
          </w:p>
        </w:tc>
        <w:tc>
          <w:tcPr>
            <w:tcW w:w="1418" w:type="dxa"/>
            <w:tcBorders>
              <w:top w:val="nil"/>
              <w:left w:val="nil"/>
              <w:bottom w:val="nil"/>
              <w:right w:val="nil"/>
            </w:tcBorders>
          </w:tcPr>
          <w:p w14:paraId="1C2C90EB" w14:textId="1592FE22"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0F8CD243" w14:textId="721EA613" w:rsidR="00D0604C" w:rsidRPr="004E1D16" w:rsidRDefault="00D0604C"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300E8C75" w14:textId="5EC4E315" w:rsidR="00D0604C" w:rsidRPr="004E1D16" w:rsidRDefault="00D0604C"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111CA189"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0058E0BF" w14:textId="4188980D" w:rsidR="00D0604C" w:rsidRPr="004E1D16" w:rsidRDefault="00D0604C" w:rsidP="00143CFA">
            <w:pPr>
              <w:spacing w:line="340" w:lineRule="exact"/>
              <w:ind w:firstLine="34"/>
              <w:rPr>
                <w:rFonts w:ascii="Arial" w:hAnsi="Arial" w:cs="Arial"/>
                <w:sz w:val="16"/>
                <w:szCs w:val="16"/>
                <w:lang w:val="en-US"/>
              </w:rPr>
            </w:pPr>
            <w:r w:rsidRPr="004E1D16">
              <w:rPr>
                <w:rFonts w:ascii="Arial" w:hAnsi="Arial" w:cs="Arial"/>
                <w:sz w:val="16"/>
                <w:szCs w:val="16"/>
                <w:lang w:val="en-US"/>
              </w:rPr>
              <w:t>Partex Services Corporation (PSC)</w:t>
            </w:r>
          </w:p>
        </w:tc>
        <w:tc>
          <w:tcPr>
            <w:tcW w:w="1559" w:type="dxa"/>
            <w:tcBorders>
              <w:top w:val="nil"/>
              <w:left w:val="nil"/>
              <w:bottom w:val="nil"/>
              <w:right w:val="nil"/>
            </w:tcBorders>
          </w:tcPr>
          <w:p w14:paraId="65BCAB90" w14:textId="77777777" w:rsidR="00663640" w:rsidRPr="004E1D16" w:rsidRDefault="00D0604C" w:rsidP="004B4CD7">
            <w:pPr>
              <w:spacing w:line="340" w:lineRule="exact"/>
              <w:ind w:left="-57" w:firstLine="34"/>
              <w:jc w:val="center"/>
              <w:rPr>
                <w:rFonts w:ascii="Arial" w:hAnsi="Arial" w:cs="Arial"/>
                <w:sz w:val="16"/>
                <w:szCs w:val="16"/>
                <w:lang w:val="en-US"/>
              </w:rPr>
            </w:pPr>
            <w:r w:rsidRPr="004E1D16">
              <w:rPr>
                <w:rFonts w:ascii="Arial" w:hAnsi="Arial" w:cs="Arial"/>
                <w:sz w:val="16"/>
                <w:szCs w:val="16"/>
                <w:lang w:val="en-US"/>
              </w:rPr>
              <w:t xml:space="preserve">Republic of </w:t>
            </w:r>
          </w:p>
          <w:p w14:paraId="6CB2ACCA" w14:textId="5288D0BC" w:rsidR="00D0604C" w:rsidRPr="004E1D16" w:rsidRDefault="00D0604C" w:rsidP="00663640">
            <w:pPr>
              <w:ind w:left="-57" w:firstLine="34"/>
              <w:jc w:val="center"/>
              <w:rPr>
                <w:rFonts w:ascii="Arial" w:hAnsi="Arial" w:cs="Arial"/>
                <w:sz w:val="16"/>
                <w:szCs w:val="16"/>
                <w:cs/>
                <w:lang w:val="en-US"/>
              </w:rPr>
            </w:pPr>
            <w:r w:rsidRPr="004E1D16">
              <w:rPr>
                <w:rFonts w:ascii="Arial" w:hAnsi="Arial" w:cs="Arial"/>
                <w:sz w:val="16"/>
                <w:szCs w:val="16"/>
                <w:lang w:val="en-US"/>
              </w:rPr>
              <w:t>Panama</w:t>
            </w:r>
          </w:p>
        </w:tc>
        <w:tc>
          <w:tcPr>
            <w:tcW w:w="1418" w:type="dxa"/>
            <w:tcBorders>
              <w:top w:val="nil"/>
              <w:left w:val="nil"/>
              <w:bottom w:val="nil"/>
              <w:right w:val="nil"/>
            </w:tcBorders>
          </w:tcPr>
          <w:p w14:paraId="6C3C16F9" w14:textId="77777777" w:rsidR="00663640" w:rsidRPr="004E1D16" w:rsidRDefault="009C3720" w:rsidP="004B4CD7">
            <w:pPr>
              <w:spacing w:line="340" w:lineRule="exact"/>
              <w:ind w:left="-57" w:firstLine="34"/>
              <w:jc w:val="center"/>
              <w:rPr>
                <w:rFonts w:ascii="Arial" w:hAnsi="Arial" w:cs="Arial"/>
                <w:sz w:val="16"/>
                <w:szCs w:val="16"/>
                <w:lang w:val="en-US"/>
              </w:rPr>
            </w:pPr>
            <w:r w:rsidRPr="004E1D16">
              <w:rPr>
                <w:rFonts w:ascii="Arial" w:hAnsi="Arial" w:cs="Arial"/>
                <w:sz w:val="16"/>
                <w:szCs w:val="16"/>
                <w:lang w:val="en-US"/>
              </w:rPr>
              <w:t xml:space="preserve">Human resource </w:t>
            </w:r>
          </w:p>
          <w:p w14:paraId="1D9BC470" w14:textId="4DEF311D" w:rsidR="00D0604C" w:rsidRPr="004E1D16" w:rsidRDefault="009C3720" w:rsidP="00663640">
            <w:pPr>
              <w:ind w:left="-57" w:firstLine="34"/>
              <w:jc w:val="center"/>
              <w:rPr>
                <w:rFonts w:ascii="Arial" w:hAnsi="Arial" w:cs="Arial"/>
                <w:sz w:val="16"/>
                <w:szCs w:val="16"/>
                <w:cs/>
                <w:lang w:val="en-US"/>
              </w:rPr>
            </w:pPr>
            <w:r w:rsidRPr="004E1D16">
              <w:rPr>
                <w:rFonts w:ascii="Arial" w:hAnsi="Arial" w:cs="Arial"/>
                <w:sz w:val="16"/>
                <w:szCs w:val="16"/>
                <w:lang w:val="en-US"/>
              </w:rPr>
              <w:t>support</w:t>
            </w:r>
          </w:p>
        </w:tc>
        <w:tc>
          <w:tcPr>
            <w:tcW w:w="1134" w:type="dxa"/>
            <w:tcBorders>
              <w:top w:val="nil"/>
              <w:left w:val="nil"/>
              <w:bottom w:val="nil"/>
              <w:right w:val="nil"/>
            </w:tcBorders>
            <w:shd w:val="clear" w:color="auto" w:fill="FAFAFA"/>
          </w:tcPr>
          <w:p w14:paraId="5093C888" w14:textId="6F34270D" w:rsidR="00D0604C" w:rsidRPr="004E1D16" w:rsidRDefault="00D0604C" w:rsidP="00143CFA">
            <w:pPr>
              <w:spacing w:line="340" w:lineRule="exact"/>
              <w:ind w:left="-57"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7D892350" w14:textId="322F7B98" w:rsidR="00D0604C" w:rsidRPr="004E1D16" w:rsidRDefault="00D0604C" w:rsidP="00143CFA">
            <w:pPr>
              <w:spacing w:line="340" w:lineRule="exact"/>
              <w:ind w:left="-57"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209CA7AB"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186FC179" w14:textId="78203912" w:rsidR="00D0604C" w:rsidRPr="004E1D16" w:rsidRDefault="00D0604C" w:rsidP="00143CFA">
            <w:pPr>
              <w:spacing w:line="340" w:lineRule="exact"/>
              <w:ind w:firstLine="34"/>
              <w:rPr>
                <w:rFonts w:ascii="Arial" w:hAnsi="Arial" w:cs="Arial"/>
                <w:sz w:val="16"/>
                <w:szCs w:val="16"/>
                <w:lang w:val="en-US"/>
              </w:rPr>
            </w:pPr>
            <w:r w:rsidRPr="004E1D16">
              <w:rPr>
                <w:rFonts w:ascii="Arial" w:hAnsi="Arial" w:cs="Arial"/>
                <w:sz w:val="16"/>
                <w:szCs w:val="16"/>
                <w:lang w:val="en-US"/>
              </w:rPr>
              <w:t>Participations and Explorations Corporation (PEC)</w:t>
            </w:r>
          </w:p>
        </w:tc>
        <w:tc>
          <w:tcPr>
            <w:tcW w:w="1559" w:type="dxa"/>
            <w:tcBorders>
              <w:top w:val="nil"/>
              <w:left w:val="nil"/>
              <w:bottom w:val="nil"/>
              <w:right w:val="nil"/>
            </w:tcBorders>
          </w:tcPr>
          <w:p w14:paraId="3A97CDD7"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Republic of </w:t>
            </w:r>
          </w:p>
          <w:p w14:paraId="125DF821" w14:textId="5C3D66A6" w:rsidR="00D0604C" w:rsidRPr="004E1D16" w:rsidRDefault="00D0604C" w:rsidP="00663640">
            <w:pPr>
              <w:ind w:firstLine="34"/>
              <w:jc w:val="center"/>
              <w:rPr>
                <w:rFonts w:ascii="Arial" w:hAnsi="Arial" w:cs="Arial"/>
                <w:sz w:val="16"/>
                <w:szCs w:val="16"/>
                <w:cs/>
                <w:lang w:val="en-US"/>
              </w:rPr>
            </w:pPr>
            <w:r w:rsidRPr="004E1D16">
              <w:rPr>
                <w:rFonts w:ascii="Arial" w:hAnsi="Arial" w:cs="Arial"/>
                <w:sz w:val="16"/>
                <w:szCs w:val="16"/>
                <w:lang w:val="en-US"/>
              </w:rPr>
              <w:t>Panama</w:t>
            </w:r>
          </w:p>
        </w:tc>
        <w:tc>
          <w:tcPr>
            <w:tcW w:w="1418" w:type="dxa"/>
            <w:tcBorders>
              <w:top w:val="nil"/>
              <w:left w:val="nil"/>
              <w:bottom w:val="nil"/>
              <w:right w:val="nil"/>
            </w:tcBorders>
          </w:tcPr>
          <w:p w14:paraId="664C48B7" w14:textId="14CF568C"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50B1D45D" w14:textId="7B3F26AB" w:rsidR="00D0604C" w:rsidRPr="004E1D16" w:rsidRDefault="00D0604C"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3DCDF0D3" w14:textId="34322300" w:rsidR="00D0604C" w:rsidRPr="004E1D16" w:rsidRDefault="00D0604C"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D0604C" w:rsidRPr="004E1D16" w14:paraId="7718CECE"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08355103" w14:textId="692EA17C" w:rsidR="00D0604C" w:rsidRPr="004E1D16" w:rsidRDefault="00D0604C" w:rsidP="00143CFA">
            <w:pPr>
              <w:spacing w:line="340" w:lineRule="exact"/>
              <w:ind w:firstLine="34"/>
              <w:rPr>
                <w:rFonts w:ascii="Arial" w:hAnsi="Arial" w:cs="Arial"/>
                <w:sz w:val="16"/>
                <w:szCs w:val="16"/>
                <w:lang w:val="en-US"/>
              </w:rPr>
            </w:pPr>
            <w:r w:rsidRPr="004E1D16">
              <w:rPr>
                <w:rFonts w:ascii="Arial" w:hAnsi="Arial" w:cs="Arial"/>
                <w:sz w:val="16"/>
                <w:szCs w:val="16"/>
                <w:lang w:val="en-US"/>
              </w:rPr>
              <w:t>PTTEP Oman E&amp;P Corporation (POC)</w:t>
            </w:r>
            <w:r w:rsidR="008520A6" w:rsidRPr="004E1D16">
              <w:rPr>
                <w:rFonts w:ascii="Arial" w:hAnsi="Arial" w:cs="Arial"/>
                <w:sz w:val="16"/>
                <w:szCs w:val="16"/>
                <w:vertAlign w:val="superscript"/>
                <w:lang w:val="en-US"/>
              </w:rPr>
              <w:t xml:space="preserve"> </w:t>
            </w:r>
            <w:r w:rsidR="00663640" w:rsidRPr="004E1D16">
              <w:rPr>
                <w:rFonts w:ascii="Arial" w:hAnsi="Arial" w:cs="Arial"/>
                <w:sz w:val="16"/>
                <w:szCs w:val="16"/>
                <w:vertAlign w:val="superscript"/>
                <w:lang w:val="en-US"/>
              </w:rPr>
              <w:t>10</w:t>
            </w:r>
          </w:p>
        </w:tc>
        <w:tc>
          <w:tcPr>
            <w:tcW w:w="1559" w:type="dxa"/>
            <w:tcBorders>
              <w:top w:val="nil"/>
              <w:left w:val="nil"/>
              <w:bottom w:val="nil"/>
              <w:right w:val="nil"/>
            </w:tcBorders>
          </w:tcPr>
          <w:p w14:paraId="0EA867D3" w14:textId="77777777" w:rsidR="00663640" w:rsidRPr="004E1D16" w:rsidRDefault="00D0604C" w:rsidP="004B4CD7">
            <w:pPr>
              <w:spacing w:line="340" w:lineRule="exact"/>
              <w:ind w:firstLine="34"/>
              <w:jc w:val="center"/>
              <w:rPr>
                <w:rFonts w:ascii="Arial" w:hAnsi="Arial" w:cs="Arial"/>
                <w:sz w:val="16"/>
                <w:szCs w:val="16"/>
                <w:lang w:val="en-US"/>
              </w:rPr>
            </w:pPr>
            <w:r w:rsidRPr="004E1D16">
              <w:rPr>
                <w:rFonts w:ascii="Arial" w:hAnsi="Arial" w:cs="Arial"/>
                <w:sz w:val="16"/>
                <w:szCs w:val="16"/>
                <w:lang w:val="en-US"/>
              </w:rPr>
              <w:t xml:space="preserve">Republic of </w:t>
            </w:r>
          </w:p>
          <w:p w14:paraId="007183D6" w14:textId="3CA7DBCF" w:rsidR="00D0604C" w:rsidRPr="004E1D16" w:rsidRDefault="00D0604C" w:rsidP="00663640">
            <w:pPr>
              <w:ind w:firstLine="34"/>
              <w:jc w:val="center"/>
              <w:rPr>
                <w:rFonts w:ascii="Arial" w:hAnsi="Arial" w:cs="Arial"/>
                <w:sz w:val="16"/>
                <w:szCs w:val="16"/>
                <w:cs/>
                <w:lang w:val="en-US"/>
              </w:rPr>
            </w:pPr>
            <w:r w:rsidRPr="004E1D16">
              <w:rPr>
                <w:rFonts w:ascii="Arial" w:hAnsi="Arial" w:cs="Arial"/>
                <w:sz w:val="16"/>
                <w:szCs w:val="16"/>
                <w:lang w:val="en-US"/>
              </w:rPr>
              <w:t>Panama</w:t>
            </w:r>
          </w:p>
        </w:tc>
        <w:tc>
          <w:tcPr>
            <w:tcW w:w="1418" w:type="dxa"/>
            <w:tcBorders>
              <w:top w:val="nil"/>
              <w:left w:val="nil"/>
              <w:bottom w:val="nil"/>
              <w:right w:val="nil"/>
            </w:tcBorders>
          </w:tcPr>
          <w:p w14:paraId="015F99B0" w14:textId="7137F9E5" w:rsidR="00D0604C"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13D5AFBE" w14:textId="23530D5E" w:rsidR="00D0604C" w:rsidRPr="004E1D16" w:rsidRDefault="00D0604C"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7A1AF43D" w14:textId="1907627F" w:rsidR="00D0604C" w:rsidRPr="004E1D16" w:rsidRDefault="00D0604C"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79471B" w:rsidRPr="004E1D16" w14:paraId="7AED9241"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533ED732" w14:textId="77777777" w:rsidR="00663640" w:rsidRPr="004E1D16" w:rsidRDefault="0079471B" w:rsidP="004B4CD7">
            <w:pPr>
              <w:spacing w:line="340" w:lineRule="exact"/>
              <w:ind w:left="319" w:hanging="285"/>
              <w:rPr>
                <w:rFonts w:ascii="Arial" w:hAnsi="Arial" w:cs="Arial"/>
                <w:sz w:val="16"/>
                <w:szCs w:val="16"/>
                <w:lang w:val="en-US"/>
              </w:rPr>
            </w:pPr>
            <w:r w:rsidRPr="004E1D16">
              <w:rPr>
                <w:rFonts w:ascii="Arial" w:hAnsi="Arial" w:cs="Arial"/>
                <w:sz w:val="16"/>
                <w:szCs w:val="16"/>
                <w:lang w:val="en-US"/>
              </w:rPr>
              <w:t>Partex Services Portugal – Serviços para a Indústria</w:t>
            </w:r>
            <w:r w:rsidR="004B4CD7" w:rsidRPr="004E1D16">
              <w:rPr>
                <w:rFonts w:ascii="Arial" w:hAnsi="Arial" w:cs="Arial"/>
                <w:sz w:val="16"/>
                <w:szCs w:val="16"/>
                <w:lang w:val="en-US"/>
              </w:rPr>
              <w:t xml:space="preserve"> </w:t>
            </w:r>
          </w:p>
          <w:p w14:paraId="0DC29E6A" w14:textId="735AC9F6" w:rsidR="0079471B" w:rsidRPr="004E1D16" w:rsidRDefault="00663640" w:rsidP="00663640">
            <w:pPr>
              <w:ind w:left="319" w:hanging="285"/>
              <w:rPr>
                <w:rFonts w:ascii="Arial" w:hAnsi="Arial" w:cs="Arial"/>
                <w:sz w:val="16"/>
                <w:szCs w:val="16"/>
                <w:lang w:val="en-US"/>
              </w:rPr>
            </w:pPr>
            <w:r w:rsidRPr="004E1D16">
              <w:rPr>
                <w:rFonts w:ascii="Arial" w:hAnsi="Arial" w:cs="Arial"/>
                <w:sz w:val="16"/>
                <w:szCs w:val="16"/>
                <w:lang w:val="en-US"/>
              </w:rPr>
              <w:t xml:space="preserve">   </w:t>
            </w:r>
            <w:r w:rsidR="0079471B" w:rsidRPr="004E1D16">
              <w:rPr>
                <w:rFonts w:ascii="Arial" w:hAnsi="Arial" w:cs="Arial"/>
                <w:sz w:val="16"/>
                <w:szCs w:val="16"/>
                <w:lang w:val="en-US"/>
              </w:rPr>
              <w:t>Petrolífera, S.A. (PSP)</w:t>
            </w:r>
          </w:p>
        </w:tc>
        <w:tc>
          <w:tcPr>
            <w:tcW w:w="1559" w:type="dxa"/>
            <w:tcBorders>
              <w:top w:val="nil"/>
              <w:left w:val="nil"/>
              <w:bottom w:val="nil"/>
              <w:right w:val="nil"/>
            </w:tcBorders>
          </w:tcPr>
          <w:p w14:paraId="7E43F96F" w14:textId="26018617" w:rsidR="0079471B" w:rsidRPr="004E1D16" w:rsidRDefault="00D0604C"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Portugal</w:t>
            </w:r>
          </w:p>
        </w:tc>
        <w:tc>
          <w:tcPr>
            <w:tcW w:w="1418" w:type="dxa"/>
            <w:tcBorders>
              <w:top w:val="nil"/>
              <w:left w:val="nil"/>
              <w:bottom w:val="nil"/>
              <w:right w:val="nil"/>
            </w:tcBorders>
          </w:tcPr>
          <w:p w14:paraId="7D96D1C0" w14:textId="77777777" w:rsidR="00663640" w:rsidRPr="004E1D16" w:rsidRDefault="00663640" w:rsidP="00663640">
            <w:pPr>
              <w:spacing w:line="340" w:lineRule="exact"/>
              <w:ind w:left="-57" w:firstLine="34"/>
              <w:jc w:val="center"/>
              <w:rPr>
                <w:rFonts w:ascii="Arial" w:hAnsi="Arial" w:cs="Arial"/>
                <w:sz w:val="16"/>
                <w:szCs w:val="16"/>
                <w:lang w:val="en-US"/>
              </w:rPr>
            </w:pPr>
            <w:r w:rsidRPr="004E1D16">
              <w:rPr>
                <w:rFonts w:ascii="Arial" w:hAnsi="Arial" w:cs="Arial"/>
                <w:sz w:val="16"/>
                <w:szCs w:val="16"/>
                <w:lang w:val="en-US"/>
              </w:rPr>
              <w:t xml:space="preserve">Human resource </w:t>
            </w:r>
          </w:p>
          <w:p w14:paraId="10C5089E" w14:textId="1DF9A864" w:rsidR="0079471B" w:rsidRPr="004E1D16" w:rsidRDefault="00663640" w:rsidP="00663640">
            <w:pPr>
              <w:ind w:firstLine="34"/>
              <w:jc w:val="center"/>
              <w:rPr>
                <w:rFonts w:ascii="Arial" w:hAnsi="Arial" w:cs="Arial"/>
                <w:sz w:val="16"/>
                <w:szCs w:val="16"/>
                <w:cs/>
                <w:lang w:val="en-US"/>
              </w:rPr>
            </w:pPr>
            <w:r w:rsidRPr="004E1D16">
              <w:rPr>
                <w:rFonts w:ascii="Arial" w:hAnsi="Arial" w:cs="Arial"/>
                <w:sz w:val="16"/>
                <w:szCs w:val="16"/>
                <w:lang w:val="en-US"/>
              </w:rPr>
              <w:t>support</w:t>
            </w:r>
          </w:p>
        </w:tc>
        <w:tc>
          <w:tcPr>
            <w:tcW w:w="1134" w:type="dxa"/>
            <w:tcBorders>
              <w:top w:val="nil"/>
              <w:left w:val="nil"/>
              <w:bottom w:val="nil"/>
              <w:right w:val="nil"/>
            </w:tcBorders>
            <w:shd w:val="clear" w:color="auto" w:fill="FAFAFA"/>
          </w:tcPr>
          <w:p w14:paraId="7AEF60A0" w14:textId="3E605ACC" w:rsidR="0079471B" w:rsidRPr="004E1D16" w:rsidRDefault="0079471B"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53122A4C" w14:textId="67C90972" w:rsidR="0079471B" w:rsidRPr="004E1D16" w:rsidRDefault="0079471B"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79471B" w:rsidRPr="004E1D16" w14:paraId="334D087C" w14:textId="77777777" w:rsidTr="00580747">
        <w:tblPrEx>
          <w:tblBorders>
            <w:insideH w:val="none" w:sz="0" w:space="0" w:color="auto"/>
          </w:tblBorders>
        </w:tblPrEx>
        <w:trPr>
          <w:cantSplit/>
          <w:trHeight w:val="227"/>
        </w:trPr>
        <w:tc>
          <w:tcPr>
            <w:tcW w:w="4253" w:type="dxa"/>
            <w:tcBorders>
              <w:top w:val="nil"/>
              <w:left w:val="nil"/>
              <w:bottom w:val="nil"/>
              <w:right w:val="nil"/>
            </w:tcBorders>
          </w:tcPr>
          <w:p w14:paraId="0710AFFE" w14:textId="77777777" w:rsidR="0079471B" w:rsidRPr="004E1D16" w:rsidRDefault="0079471B" w:rsidP="008520A6">
            <w:pPr>
              <w:spacing w:line="340" w:lineRule="exact"/>
              <w:ind w:firstLine="34"/>
              <w:rPr>
                <w:rFonts w:ascii="Arial" w:hAnsi="Arial" w:cs="Arial"/>
                <w:sz w:val="16"/>
                <w:szCs w:val="16"/>
                <w:lang w:val="en-US"/>
              </w:rPr>
            </w:pPr>
            <w:r w:rsidRPr="004E1D16">
              <w:rPr>
                <w:rFonts w:ascii="Arial" w:hAnsi="Arial" w:cs="Arial"/>
                <w:sz w:val="16"/>
                <w:szCs w:val="16"/>
                <w:lang w:val="en-US"/>
              </w:rPr>
              <w:t>Partex Brasil Ltda. (PBL)</w:t>
            </w:r>
          </w:p>
        </w:tc>
        <w:tc>
          <w:tcPr>
            <w:tcW w:w="1559" w:type="dxa"/>
            <w:tcBorders>
              <w:top w:val="nil"/>
              <w:left w:val="nil"/>
              <w:bottom w:val="nil"/>
              <w:right w:val="nil"/>
            </w:tcBorders>
          </w:tcPr>
          <w:p w14:paraId="263C57CD" w14:textId="333D68E1" w:rsidR="0079471B" w:rsidRPr="004E1D16" w:rsidRDefault="00143CFA"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 xml:space="preserve">Federative </w:t>
            </w:r>
            <w:r w:rsidR="00663640" w:rsidRPr="004E1D16">
              <w:rPr>
                <w:rFonts w:ascii="Arial" w:hAnsi="Arial" w:cs="Arial"/>
                <w:sz w:val="16"/>
                <w:szCs w:val="16"/>
                <w:lang w:val="en-US"/>
              </w:rPr>
              <w:t xml:space="preserve">Republic of </w:t>
            </w:r>
            <w:r w:rsidR="00567BB5" w:rsidRPr="004E1D16">
              <w:rPr>
                <w:rFonts w:ascii="Arial" w:hAnsi="Arial" w:cs="Arial"/>
                <w:sz w:val="16"/>
                <w:szCs w:val="16"/>
                <w:cs/>
                <w:lang w:val="en-US"/>
              </w:rPr>
              <w:t>Brazil</w:t>
            </w:r>
          </w:p>
        </w:tc>
        <w:tc>
          <w:tcPr>
            <w:tcW w:w="1418" w:type="dxa"/>
            <w:tcBorders>
              <w:top w:val="nil"/>
              <w:left w:val="nil"/>
              <w:bottom w:val="nil"/>
              <w:right w:val="nil"/>
            </w:tcBorders>
          </w:tcPr>
          <w:p w14:paraId="7401139C" w14:textId="7E2B78AE" w:rsidR="0079471B" w:rsidRPr="004E1D16" w:rsidRDefault="00567BB5" w:rsidP="004B4CD7">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Petroleum</w:t>
            </w:r>
          </w:p>
        </w:tc>
        <w:tc>
          <w:tcPr>
            <w:tcW w:w="1134" w:type="dxa"/>
            <w:tcBorders>
              <w:top w:val="nil"/>
              <w:left w:val="nil"/>
              <w:bottom w:val="nil"/>
              <w:right w:val="nil"/>
            </w:tcBorders>
            <w:shd w:val="clear" w:color="auto" w:fill="FAFAFA"/>
          </w:tcPr>
          <w:p w14:paraId="685A3417" w14:textId="77777777" w:rsidR="0079471B" w:rsidRPr="004E1D16" w:rsidRDefault="0079471B"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nil"/>
              <w:right w:val="nil"/>
            </w:tcBorders>
            <w:shd w:val="clear" w:color="auto" w:fill="auto"/>
          </w:tcPr>
          <w:p w14:paraId="678D5043" w14:textId="77777777" w:rsidR="0079471B" w:rsidRPr="004E1D16" w:rsidRDefault="0079471B" w:rsidP="008520A6">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r w:rsidR="00663640" w:rsidRPr="004E1D16" w14:paraId="3FD453F9" w14:textId="77777777" w:rsidTr="00580747">
        <w:tblPrEx>
          <w:tblBorders>
            <w:insideH w:val="none" w:sz="0" w:space="0" w:color="auto"/>
          </w:tblBorders>
        </w:tblPrEx>
        <w:trPr>
          <w:cantSplit/>
          <w:trHeight w:val="227"/>
        </w:trPr>
        <w:tc>
          <w:tcPr>
            <w:tcW w:w="4253" w:type="dxa"/>
            <w:tcBorders>
              <w:top w:val="nil"/>
              <w:left w:val="nil"/>
              <w:bottom w:val="single" w:sz="4" w:space="0" w:color="auto"/>
              <w:right w:val="nil"/>
            </w:tcBorders>
          </w:tcPr>
          <w:p w14:paraId="3E62535C" w14:textId="6A2F8239" w:rsidR="00663640" w:rsidRPr="004E1D16" w:rsidRDefault="00663640" w:rsidP="00143CFA">
            <w:pPr>
              <w:spacing w:line="340" w:lineRule="exact"/>
              <w:ind w:firstLine="34"/>
              <w:rPr>
                <w:rFonts w:ascii="Arial" w:hAnsi="Arial" w:cs="Arial"/>
                <w:sz w:val="16"/>
                <w:szCs w:val="16"/>
                <w:lang w:val="en-US"/>
              </w:rPr>
            </w:pPr>
            <w:r w:rsidRPr="004E1D16">
              <w:rPr>
                <w:rFonts w:ascii="Arial" w:hAnsi="Arial" w:cs="Arial"/>
                <w:sz w:val="16"/>
                <w:szCs w:val="16"/>
                <w:lang w:val="en-US"/>
              </w:rPr>
              <w:t>Partex Brasil Operações Petrolíferas Ltda (PBO)</w:t>
            </w:r>
          </w:p>
        </w:tc>
        <w:tc>
          <w:tcPr>
            <w:tcW w:w="1559" w:type="dxa"/>
            <w:tcBorders>
              <w:top w:val="nil"/>
              <w:left w:val="nil"/>
              <w:bottom w:val="single" w:sz="4" w:space="0" w:color="auto"/>
              <w:right w:val="nil"/>
            </w:tcBorders>
          </w:tcPr>
          <w:p w14:paraId="5D24D772" w14:textId="0D6176A4" w:rsidR="00663640" w:rsidRPr="004E1D16" w:rsidRDefault="00143CFA" w:rsidP="00663640">
            <w:pPr>
              <w:spacing w:line="340" w:lineRule="exact"/>
              <w:ind w:firstLine="34"/>
              <w:jc w:val="center"/>
              <w:rPr>
                <w:rFonts w:ascii="Arial" w:hAnsi="Arial" w:cs="Arial"/>
                <w:sz w:val="16"/>
                <w:szCs w:val="16"/>
                <w:cs/>
                <w:lang w:val="en-US"/>
              </w:rPr>
            </w:pPr>
            <w:r w:rsidRPr="004E1D16">
              <w:rPr>
                <w:rFonts w:ascii="Arial" w:hAnsi="Arial" w:cs="Arial"/>
                <w:sz w:val="16"/>
                <w:szCs w:val="16"/>
                <w:lang w:val="en-US"/>
              </w:rPr>
              <w:t xml:space="preserve">Federative </w:t>
            </w:r>
            <w:r w:rsidR="00663640" w:rsidRPr="004E1D16">
              <w:rPr>
                <w:rFonts w:ascii="Arial" w:hAnsi="Arial" w:cs="Arial"/>
                <w:sz w:val="16"/>
                <w:szCs w:val="16"/>
                <w:lang w:val="en-US"/>
              </w:rPr>
              <w:t xml:space="preserve">Republic of </w:t>
            </w:r>
            <w:r w:rsidR="00663640" w:rsidRPr="004E1D16">
              <w:rPr>
                <w:rFonts w:ascii="Arial" w:hAnsi="Arial" w:cs="Arial"/>
                <w:sz w:val="16"/>
                <w:szCs w:val="16"/>
                <w:cs/>
                <w:lang w:val="en-US"/>
              </w:rPr>
              <w:t>Brazil</w:t>
            </w:r>
          </w:p>
        </w:tc>
        <w:tc>
          <w:tcPr>
            <w:tcW w:w="1418" w:type="dxa"/>
            <w:tcBorders>
              <w:top w:val="nil"/>
              <w:left w:val="nil"/>
              <w:bottom w:val="single" w:sz="4" w:space="0" w:color="auto"/>
              <w:right w:val="nil"/>
            </w:tcBorders>
          </w:tcPr>
          <w:p w14:paraId="0BAD2454" w14:textId="77777777" w:rsidR="00663640" w:rsidRPr="004E1D16" w:rsidRDefault="00663640" w:rsidP="00663640">
            <w:pPr>
              <w:spacing w:line="340" w:lineRule="exact"/>
              <w:ind w:left="-57" w:firstLine="34"/>
              <w:jc w:val="center"/>
              <w:rPr>
                <w:rFonts w:ascii="Arial" w:hAnsi="Arial" w:cs="Arial"/>
                <w:sz w:val="16"/>
                <w:szCs w:val="16"/>
                <w:lang w:val="en-US"/>
              </w:rPr>
            </w:pPr>
            <w:r w:rsidRPr="004E1D16">
              <w:rPr>
                <w:rFonts w:ascii="Arial" w:hAnsi="Arial" w:cs="Arial"/>
                <w:sz w:val="16"/>
                <w:szCs w:val="16"/>
                <w:lang w:val="en-US"/>
              </w:rPr>
              <w:t xml:space="preserve">Human resource </w:t>
            </w:r>
          </w:p>
          <w:p w14:paraId="696A2740" w14:textId="0C576770" w:rsidR="00663640" w:rsidRPr="004E1D16" w:rsidRDefault="00663640" w:rsidP="00663640">
            <w:pPr>
              <w:ind w:firstLine="34"/>
              <w:jc w:val="center"/>
              <w:rPr>
                <w:rFonts w:ascii="Arial" w:hAnsi="Arial" w:cs="Arial"/>
                <w:sz w:val="16"/>
                <w:szCs w:val="16"/>
                <w:cs/>
                <w:lang w:val="en-US"/>
              </w:rPr>
            </w:pPr>
            <w:r w:rsidRPr="004E1D16">
              <w:rPr>
                <w:rFonts w:ascii="Arial" w:hAnsi="Arial" w:cs="Arial"/>
                <w:sz w:val="16"/>
                <w:szCs w:val="16"/>
                <w:lang w:val="en-US"/>
              </w:rPr>
              <w:t>support</w:t>
            </w:r>
          </w:p>
        </w:tc>
        <w:tc>
          <w:tcPr>
            <w:tcW w:w="1134" w:type="dxa"/>
            <w:tcBorders>
              <w:top w:val="nil"/>
              <w:left w:val="nil"/>
              <w:bottom w:val="single" w:sz="4" w:space="0" w:color="auto"/>
              <w:right w:val="nil"/>
            </w:tcBorders>
            <w:shd w:val="clear" w:color="auto" w:fill="FAFAFA"/>
          </w:tcPr>
          <w:p w14:paraId="0399AA9A" w14:textId="520920BD" w:rsidR="00663640" w:rsidRPr="004E1D16" w:rsidRDefault="00663640"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c>
          <w:tcPr>
            <w:tcW w:w="1134" w:type="dxa"/>
            <w:tcBorders>
              <w:top w:val="nil"/>
              <w:left w:val="nil"/>
              <w:bottom w:val="single" w:sz="4" w:space="0" w:color="auto"/>
              <w:right w:val="nil"/>
            </w:tcBorders>
            <w:shd w:val="clear" w:color="auto" w:fill="auto"/>
          </w:tcPr>
          <w:p w14:paraId="5FCC6890" w14:textId="39100006" w:rsidR="00663640" w:rsidRPr="004E1D16" w:rsidRDefault="00663640" w:rsidP="00143CFA">
            <w:pPr>
              <w:spacing w:line="340" w:lineRule="exact"/>
              <w:ind w:firstLine="34"/>
              <w:jc w:val="center"/>
              <w:rPr>
                <w:rFonts w:ascii="Arial" w:hAnsi="Arial" w:cs="Arial"/>
                <w:sz w:val="16"/>
                <w:szCs w:val="16"/>
                <w:lang w:val="en-US"/>
              </w:rPr>
            </w:pPr>
            <w:r w:rsidRPr="004E1D16">
              <w:rPr>
                <w:rFonts w:ascii="Arial" w:hAnsi="Arial" w:cs="Arial"/>
                <w:sz w:val="16"/>
                <w:szCs w:val="16"/>
                <w:lang w:val="en-US"/>
              </w:rPr>
              <w:t>100</w:t>
            </w:r>
          </w:p>
        </w:tc>
      </w:tr>
    </w:tbl>
    <w:p w14:paraId="4610FA63" w14:textId="77777777" w:rsidR="00663640" w:rsidRPr="004E1D16" w:rsidRDefault="00663640" w:rsidP="00663640">
      <w:pPr>
        <w:ind w:left="142" w:hanging="142"/>
        <w:rPr>
          <w:rFonts w:ascii="Arial" w:hAnsi="Arial" w:cs="Arial"/>
          <w:sz w:val="16"/>
          <w:szCs w:val="16"/>
          <w:vertAlign w:val="superscript"/>
          <w:lang w:val="en-US"/>
        </w:rPr>
      </w:pPr>
    </w:p>
    <w:p w14:paraId="0A15CD9C" w14:textId="3D6C9448" w:rsidR="0050457C" w:rsidRPr="004E1D16" w:rsidRDefault="0050457C" w:rsidP="00663640">
      <w:pPr>
        <w:spacing w:before="120" w:line="276" w:lineRule="auto"/>
        <w:ind w:left="142" w:hanging="142"/>
        <w:jc w:val="both"/>
        <w:rPr>
          <w:rFonts w:ascii="Arial" w:hAnsi="Arial" w:cs="Arial"/>
          <w:spacing w:val="-4"/>
          <w:sz w:val="16"/>
          <w:szCs w:val="16"/>
          <w:lang w:val="en-US"/>
        </w:rPr>
      </w:pPr>
      <w:r w:rsidRPr="004E1D16">
        <w:rPr>
          <w:rFonts w:ascii="Arial" w:hAnsi="Arial" w:cs="Arial"/>
          <w:sz w:val="16"/>
          <w:szCs w:val="16"/>
          <w:vertAlign w:val="superscript"/>
          <w:lang w:val="en-US"/>
        </w:rPr>
        <w:t xml:space="preserve">1 </w:t>
      </w:r>
      <w:r w:rsidRPr="004E1D16">
        <w:rPr>
          <w:rFonts w:ascii="Arial" w:hAnsi="Arial" w:cs="Arial"/>
          <w:sz w:val="16"/>
          <w:szCs w:val="16"/>
          <w:lang w:val="en-US"/>
        </w:rPr>
        <w:t xml:space="preserve"> </w:t>
      </w:r>
      <w:r w:rsidRPr="004E1D16">
        <w:rPr>
          <w:rFonts w:ascii="Arial" w:hAnsi="Arial" w:cs="Arial"/>
          <w:spacing w:val="-4"/>
          <w:sz w:val="16"/>
          <w:szCs w:val="16"/>
          <w:lang w:val="en-US"/>
        </w:rPr>
        <w:t xml:space="preserve">On 10 July 2020, </w:t>
      </w:r>
      <w:r w:rsidR="006B7437" w:rsidRPr="004E1D16">
        <w:rPr>
          <w:rFonts w:ascii="Arial" w:hAnsi="Arial" w:cs="Arial"/>
          <w:spacing w:val="-4"/>
          <w:sz w:val="16"/>
          <w:szCs w:val="16"/>
          <w:lang w:val="en-US"/>
        </w:rPr>
        <w:t xml:space="preserve">the Company approved for the registration for dissolution of </w:t>
      </w:r>
      <w:r w:rsidRPr="004E1D16">
        <w:rPr>
          <w:rFonts w:ascii="Arial" w:hAnsi="Arial" w:cs="Arial"/>
          <w:spacing w:val="-4"/>
          <w:sz w:val="16"/>
          <w:szCs w:val="16"/>
          <w:lang w:val="en-US"/>
        </w:rPr>
        <w:t xml:space="preserve">PTTEP Sermai II Limited (PTTEP SM), a subsidiary of the </w:t>
      </w:r>
      <w:r w:rsidR="00663640" w:rsidRPr="004E1D16">
        <w:rPr>
          <w:rFonts w:ascii="Arial" w:hAnsi="Arial" w:cs="Arial"/>
          <w:spacing w:val="-4"/>
          <w:sz w:val="16"/>
          <w:szCs w:val="16"/>
          <w:lang w:val="en-US"/>
        </w:rPr>
        <w:t>Group,</w:t>
      </w:r>
      <w:r w:rsidRPr="004E1D16">
        <w:rPr>
          <w:rFonts w:ascii="Arial" w:hAnsi="Arial" w:cs="Arial"/>
          <w:spacing w:val="-4"/>
          <w:sz w:val="16"/>
          <w:szCs w:val="16"/>
          <w:lang w:val="en-US"/>
        </w:rPr>
        <w:t xml:space="preserve"> </w:t>
      </w:r>
      <w:r w:rsidRPr="004E1D16">
        <w:rPr>
          <w:rFonts w:ascii="Arial" w:hAnsi="Arial" w:cs="Arial"/>
          <w:spacing w:val="-4"/>
          <w:sz w:val="16"/>
          <w:szCs w:val="16"/>
          <w:lang w:val="en-GB"/>
        </w:rPr>
        <w:t xml:space="preserve">and </w:t>
      </w:r>
      <w:r w:rsidR="00663640" w:rsidRPr="004E1D16">
        <w:rPr>
          <w:rFonts w:ascii="Arial" w:hAnsi="Arial" w:cs="Arial"/>
          <w:spacing w:val="-4"/>
          <w:sz w:val="16"/>
          <w:szCs w:val="16"/>
          <w:lang w:val="en-GB"/>
        </w:rPr>
        <w:t xml:space="preserve">is </w:t>
      </w:r>
      <w:r w:rsidRPr="004E1D16">
        <w:rPr>
          <w:rFonts w:ascii="Arial" w:hAnsi="Arial" w:cs="Arial"/>
          <w:spacing w:val="-4"/>
          <w:sz w:val="16"/>
          <w:szCs w:val="16"/>
          <w:lang w:val="en-GB"/>
        </w:rPr>
        <w:t>in the process of dissolution.</w:t>
      </w:r>
    </w:p>
    <w:p w14:paraId="017D89DB" w14:textId="77777777" w:rsidR="0050457C" w:rsidRPr="004E1D16" w:rsidRDefault="0050457C" w:rsidP="00663640">
      <w:pPr>
        <w:spacing w:line="276" w:lineRule="auto"/>
        <w:ind w:left="142" w:hanging="142"/>
        <w:jc w:val="both"/>
        <w:rPr>
          <w:rFonts w:ascii="Arial" w:hAnsi="Arial" w:cs="Arial"/>
          <w:spacing w:val="-4"/>
          <w:sz w:val="16"/>
          <w:szCs w:val="16"/>
          <w:lang w:val="en-US"/>
        </w:rPr>
      </w:pPr>
      <w:r w:rsidRPr="004E1D16">
        <w:rPr>
          <w:rFonts w:ascii="Arial" w:hAnsi="Arial" w:cs="Arial"/>
          <w:sz w:val="16"/>
          <w:szCs w:val="16"/>
          <w:vertAlign w:val="superscript"/>
          <w:lang w:val="en-US"/>
        </w:rPr>
        <w:t xml:space="preserve">2 </w:t>
      </w:r>
      <w:r w:rsidRPr="004E1D16">
        <w:rPr>
          <w:rFonts w:ascii="Arial" w:hAnsi="Arial" w:cs="Arial"/>
          <w:sz w:val="16"/>
          <w:szCs w:val="16"/>
          <w:lang w:val="en-US"/>
        </w:rPr>
        <w:t xml:space="preserve"> </w:t>
      </w:r>
      <w:r w:rsidRPr="004E1D16">
        <w:rPr>
          <w:rFonts w:ascii="Arial" w:hAnsi="Arial" w:cs="Arial"/>
          <w:spacing w:val="-4"/>
          <w:sz w:val="16"/>
          <w:szCs w:val="16"/>
          <w:lang w:val="en-US"/>
        </w:rPr>
        <w:t>On 24 August 2017, the Company approved for the registration for the dissolution of PTTEP FLNG Holding Company Limited (PTTEP FH) and is in the process of dissolution.</w:t>
      </w:r>
    </w:p>
    <w:p w14:paraId="481E422B" w14:textId="77777777" w:rsidR="0050457C" w:rsidRPr="004E1D16" w:rsidRDefault="0050457C" w:rsidP="00663640">
      <w:pPr>
        <w:spacing w:line="276" w:lineRule="auto"/>
        <w:ind w:left="140" w:hanging="140"/>
        <w:jc w:val="both"/>
        <w:rPr>
          <w:rFonts w:ascii="Arial" w:hAnsi="Arial" w:cs="Arial"/>
          <w:sz w:val="16"/>
          <w:szCs w:val="16"/>
          <w:lang w:val="en-US"/>
        </w:rPr>
      </w:pPr>
      <w:r w:rsidRPr="004E1D16">
        <w:rPr>
          <w:rFonts w:ascii="Arial" w:hAnsi="Arial" w:cs="Arial"/>
          <w:sz w:val="16"/>
          <w:szCs w:val="16"/>
          <w:vertAlign w:val="superscript"/>
          <w:lang w:val="en-US"/>
        </w:rPr>
        <w:t xml:space="preserve">3  </w:t>
      </w:r>
      <w:r w:rsidRPr="004E1D16">
        <w:rPr>
          <w:rFonts w:ascii="Arial" w:hAnsi="Arial" w:cs="Arial"/>
          <w:sz w:val="16"/>
          <w:szCs w:val="16"/>
          <w:lang w:val="en-US"/>
        </w:rPr>
        <w:t>On 22 May 2017, the Company approved for the registration for the dissolution of Cove Energy Mozambique Rovuma Onshore Limited (CEMROL) and is in the process of dissolution.</w:t>
      </w:r>
    </w:p>
    <w:p w14:paraId="4BDD3A85" w14:textId="70A54263" w:rsidR="0050457C" w:rsidRPr="004E1D16" w:rsidRDefault="0050457C" w:rsidP="00663640">
      <w:pPr>
        <w:spacing w:line="276" w:lineRule="auto"/>
        <w:ind w:left="140" w:hanging="140"/>
        <w:jc w:val="both"/>
        <w:rPr>
          <w:rFonts w:ascii="Arial" w:hAnsi="Arial" w:cs="Arial"/>
          <w:sz w:val="16"/>
          <w:szCs w:val="16"/>
          <w:lang w:val="en-US"/>
        </w:rPr>
      </w:pPr>
      <w:r w:rsidRPr="004E1D16">
        <w:rPr>
          <w:rFonts w:ascii="Arial" w:hAnsi="Arial" w:cs="Arial"/>
          <w:sz w:val="16"/>
          <w:szCs w:val="16"/>
          <w:vertAlign w:val="superscript"/>
          <w:lang w:val="en-US"/>
        </w:rPr>
        <w:t>4</w:t>
      </w:r>
      <w:r w:rsidRPr="004E1D16">
        <w:rPr>
          <w:rFonts w:ascii="Arial" w:hAnsi="Arial" w:cs="Arial"/>
          <w:sz w:val="16"/>
          <w:szCs w:val="16"/>
          <w:lang w:val="en-US"/>
        </w:rPr>
        <w:t xml:space="preserve"> </w:t>
      </w:r>
      <w:r w:rsidR="00663640" w:rsidRPr="004E1D16">
        <w:rPr>
          <w:rFonts w:ascii="Arial" w:hAnsi="Arial" w:cs="Arial"/>
          <w:sz w:val="16"/>
          <w:szCs w:val="16"/>
          <w:lang w:val="en-US"/>
        </w:rPr>
        <w:t>Following the Company’s approval to register for the dissolution of Cove Energy Kenya Limited (CEKL), a subsidiary of the Group, on 22 May 2017, CEKL received the approval for company dissolution from the registrar on 27 May 2020.</w:t>
      </w:r>
    </w:p>
    <w:p w14:paraId="011AEFE4" w14:textId="5B0889E9" w:rsidR="0050457C" w:rsidRPr="004E1D16" w:rsidRDefault="0050457C" w:rsidP="00663640">
      <w:pPr>
        <w:spacing w:line="276" w:lineRule="auto"/>
        <w:ind w:left="142" w:hanging="142"/>
        <w:jc w:val="both"/>
        <w:rPr>
          <w:rFonts w:ascii="Arial" w:eastAsia="Arial Unicode MS" w:hAnsi="Arial" w:cs="Arial"/>
          <w:spacing w:val="-4"/>
          <w:sz w:val="16"/>
          <w:szCs w:val="16"/>
          <w:lang w:val="en-GB"/>
        </w:rPr>
      </w:pPr>
      <w:r w:rsidRPr="004E1D16">
        <w:rPr>
          <w:rFonts w:ascii="Arial" w:eastAsia="Arial Unicode MS" w:hAnsi="Arial" w:cs="Arial"/>
          <w:spacing w:val="-4"/>
          <w:sz w:val="16"/>
          <w:szCs w:val="16"/>
          <w:vertAlign w:val="superscript"/>
          <w:lang w:val="en-US"/>
        </w:rPr>
        <w:t>5</w:t>
      </w:r>
      <w:r w:rsidRPr="004E1D16">
        <w:rPr>
          <w:rFonts w:ascii="Arial" w:eastAsia="Arial Unicode MS" w:hAnsi="Arial" w:cs="Arial"/>
          <w:spacing w:val="-4"/>
          <w:sz w:val="16"/>
          <w:szCs w:val="16"/>
          <w:lang w:val="en-US"/>
        </w:rPr>
        <w:t xml:space="preserve"> </w:t>
      </w:r>
      <w:r w:rsidRPr="004E1D16">
        <w:rPr>
          <w:rFonts w:ascii="Arial" w:eastAsia="Arial Unicode MS" w:hAnsi="Arial" w:cs="Arial"/>
          <w:spacing w:val="-4"/>
          <w:sz w:val="16"/>
          <w:szCs w:val="16"/>
          <w:lang w:val="en-GB"/>
        </w:rPr>
        <w:t xml:space="preserve">On </w:t>
      </w:r>
      <w:r w:rsidRPr="004E1D16">
        <w:rPr>
          <w:rFonts w:ascii="Arial" w:eastAsia="Arial Unicode MS" w:hAnsi="Arial" w:cs="Arial"/>
          <w:spacing w:val="-4"/>
          <w:sz w:val="16"/>
          <w:szCs w:val="16"/>
          <w:cs/>
        </w:rPr>
        <w:t xml:space="preserve">23 </w:t>
      </w:r>
      <w:r w:rsidRPr="004E1D16">
        <w:rPr>
          <w:rFonts w:ascii="Arial" w:eastAsia="Arial Unicode MS" w:hAnsi="Arial" w:cs="Arial"/>
          <w:spacing w:val="-4"/>
          <w:sz w:val="16"/>
          <w:szCs w:val="16"/>
          <w:lang w:val="en-GB"/>
        </w:rPr>
        <w:t xml:space="preserve">July </w:t>
      </w:r>
      <w:r w:rsidRPr="004E1D16">
        <w:rPr>
          <w:rFonts w:ascii="Arial" w:eastAsia="Arial Unicode MS" w:hAnsi="Arial" w:cs="Arial"/>
          <w:spacing w:val="-4"/>
          <w:sz w:val="16"/>
          <w:szCs w:val="16"/>
          <w:cs/>
        </w:rPr>
        <w:t>2020</w:t>
      </w:r>
      <w:r w:rsidRPr="004E1D16">
        <w:rPr>
          <w:rFonts w:ascii="Arial" w:eastAsia="Arial Unicode MS" w:hAnsi="Arial" w:cs="Arial"/>
          <w:spacing w:val="-4"/>
          <w:sz w:val="16"/>
          <w:szCs w:val="16"/>
          <w:lang w:val="en-GB"/>
        </w:rPr>
        <w:t>, Partex Holding B.V. (PHBV), a subsidiary of the Group</w:t>
      </w:r>
      <w:r w:rsidR="00663640" w:rsidRPr="004E1D16">
        <w:rPr>
          <w:rFonts w:ascii="Arial" w:eastAsia="Arial Unicode MS" w:hAnsi="Arial" w:cs="Arial"/>
          <w:spacing w:val="-4"/>
          <w:sz w:val="16"/>
          <w:szCs w:val="16"/>
          <w:lang w:val="en-GB"/>
        </w:rPr>
        <w:t>,</w:t>
      </w:r>
      <w:r w:rsidRPr="004E1D16">
        <w:rPr>
          <w:rFonts w:ascii="Arial" w:eastAsia="Arial Unicode MS" w:hAnsi="Arial" w:cs="Arial"/>
          <w:spacing w:val="-4"/>
          <w:sz w:val="16"/>
          <w:szCs w:val="16"/>
          <w:lang w:val="en-GB"/>
        </w:rPr>
        <w:t xml:space="preserve"> changed its name to PTTEP Group Holding B.V. (PG</w:t>
      </w:r>
      <w:r w:rsidR="00663640" w:rsidRPr="004E1D16">
        <w:rPr>
          <w:rFonts w:ascii="Arial" w:eastAsia="Arial Unicode MS" w:hAnsi="Arial" w:cs="Arial"/>
          <w:spacing w:val="-4"/>
          <w:sz w:val="16"/>
          <w:szCs w:val="16"/>
          <w:lang w:val="en-GB"/>
        </w:rPr>
        <w:t>H</w:t>
      </w:r>
      <w:r w:rsidRPr="004E1D16">
        <w:rPr>
          <w:rFonts w:ascii="Arial" w:eastAsia="Arial Unicode MS" w:hAnsi="Arial" w:cs="Arial"/>
          <w:spacing w:val="-4"/>
          <w:sz w:val="16"/>
          <w:szCs w:val="16"/>
          <w:lang w:val="en-GB"/>
        </w:rPr>
        <w:t>)</w:t>
      </w:r>
      <w:r w:rsidR="00663640" w:rsidRPr="004E1D16">
        <w:rPr>
          <w:rFonts w:ascii="Arial" w:eastAsia="Arial Unicode MS" w:hAnsi="Arial" w:cs="Arial"/>
          <w:spacing w:val="-4"/>
          <w:sz w:val="16"/>
          <w:szCs w:val="16"/>
          <w:lang w:val="en-GB"/>
        </w:rPr>
        <w:t>.</w:t>
      </w:r>
    </w:p>
    <w:p w14:paraId="1B645CD2" w14:textId="6AA6C716" w:rsidR="00663640" w:rsidRPr="004E1D16" w:rsidRDefault="00663640" w:rsidP="00663640">
      <w:pPr>
        <w:spacing w:line="276" w:lineRule="auto"/>
        <w:ind w:left="142" w:hanging="142"/>
        <w:jc w:val="both"/>
        <w:rPr>
          <w:rFonts w:ascii="Arial" w:eastAsia="Arial Unicode MS" w:hAnsi="Arial" w:cs="Arial"/>
          <w:sz w:val="16"/>
          <w:szCs w:val="16"/>
          <w:lang w:val="en-GB"/>
        </w:rPr>
      </w:pPr>
      <w:r w:rsidRPr="004E1D16">
        <w:rPr>
          <w:rFonts w:ascii="Arial" w:eastAsia="Arial Unicode MS" w:hAnsi="Arial" w:cs="Arial"/>
          <w:spacing w:val="-4"/>
          <w:sz w:val="16"/>
          <w:szCs w:val="16"/>
          <w:vertAlign w:val="superscript"/>
          <w:lang w:val="en-US"/>
        </w:rPr>
        <w:t>6</w:t>
      </w:r>
      <w:r w:rsidRPr="004E1D16">
        <w:rPr>
          <w:rFonts w:ascii="Arial" w:eastAsia="Arial Unicode MS" w:hAnsi="Arial" w:cs="Arial"/>
          <w:spacing w:val="-4"/>
          <w:sz w:val="16"/>
          <w:szCs w:val="16"/>
          <w:lang w:val="en-GB"/>
        </w:rPr>
        <w:t xml:space="preserve"> </w:t>
      </w:r>
      <w:r w:rsidR="00143CFA" w:rsidRPr="004E1D16">
        <w:rPr>
          <w:rFonts w:ascii="Arial" w:eastAsia="Arial Unicode MS" w:hAnsi="Arial" w:cs="Arial"/>
          <w:spacing w:val="-4"/>
          <w:sz w:val="16"/>
          <w:szCs w:val="16"/>
          <w:lang w:val="en-GB"/>
        </w:rPr>
        <w:t xml:space="preserve">Partex Oil and Gas (Holdings) Corporation (POGHC), a subsidiary of the Group, </w:t>
      </w:r>
      <w:r w:rsidR="00AF2358" w:rsidRPr="004E1D16">
        <w:rPr>
          <w:rFonts w:ascii="Arial" w:eastAsia="Arial Unicode MS" w:hAnsi="Arial" w:cs="Arial"/>
          <w:spacing w:val="-4"/>
          <w:sz w:val="16"/>
          <w:szCs w:val="16"/>
          <w:lang w:val="en-GB"/>
        </w:rPr>
        <w:t>was</w:t>
      </w:r>
      <w:r w:rsidR="00F55384" w:rsidRPr="004E1D16">
        <w:rPr>
          <w:rFonts w:ascii="Arial" w:eastAsia="Arial Unicode MS" w:hAnsi="Arial" w:cs="Arial"/>
          <w:spacing w:val="-4"/>
          <w:sz w:val="16"/>
          <w:szCs w:val="16"/>
          <w:lang w:val="en-GB"/>
        </w:rPr>
        <w:t xml:space="preserve"> approved for the registration for dissolution from its shareholders since</w:t>
      </w:r>
      <w:r w:rsidR="006B7437" w:rsidRPr="004E1D16">
        <w:rPr>
          <w:rFonts w:ascii="Arial" w:eastAsia="Arial Unicode MS" w:hAnsi="Arial" w:cs="Arial"/>
          <w:spacing w:val="-4"/>
          <w:sz w:val="16"/>
          <w:szCs w:val="16"/>
          <w:lang w:val="en-GB"/>
        </w:rPr>
        <w:t xml:space="preserve"> 26 October 2018</w:t>
      </w:r>
      <w:r w:rsidR="00F55384" w:rsidRPr="004E1D16">
        <w:rPr>
          <w:rFonts w:ascii="Arial" w:eastAsia="Arial Unicode MS" w:hAnsi="Arial" w:cs="Arial"/>
          <w:spacing w:val="-4"/>
          <w:sz w:val="16"/>
          <w:szCs w:val="16"/>
          <w:lang w:val="en-GB"/>
        </w:rPr>
        <w:t xml:space="preserve"> and</w:t>
      </w:r>
      <w:r w:rsidR="006B7437" w:rsidRPr="004E1D16">
        <w:rPr>
          <w:rFonts w:ascii="Arial" w:eastAsia="Arial Unicode MS" w:hAnsi="Arial" w:cs="Arial"/>
          <w:spacing w:val="-4"/>
          <w:sz w:val="16"/>
          <w:szCs w:val="16"/>
          <w:lang w:val="en-GB"/>
        </w:rPr>
        <w:t xml:space="preserve"> </w:t>
      </w:r>
      <w:r w:rsidRPr="004E1D16">
        <w:rPr>
          <w:rFonts w:ascii="Arial" w:eastAsia="Arial Unicode MS" w:hAnsi="Arial" w:cs="Arial"/>
          <w:spacing w:val="-4"/>
          <w:sz w:val="16"/>
          <w:szCs w:val="16"/>
          <w:lang w:val="en-GB"/>
        </w:rPr>
        <w:t>is in process of dissolution.</w:t>
      </w:r>
    </w:p>
    <w:p w14:paraId="01719CB4" w14:textId="186CBBE0" w:rsidR="0050457C" w:rsidRPr="004E1D16" w:rsidRDefault="00663640" w:rsidP="00F55384">
      <w:pPr>
        <w:tabs>
          <w:tab w:val="left" w:pos="5245"/>
        </w:tabs>
        <w:spacing w:line="276" w:lineRule="auto"/>
        <w:ind w:left="142" w:hanging="142"/>
        <w:jc w:val="thaiDistribute"/>
        <w:rPr>
          <w:rFonts w:ascii="Arial" w:eastAsia="Arial Unicode MS" w:hAnsi="Arial" w:cs="Arial"/>
          <w:spacing w:val="-4"/>
          <w:sz w:val="16"/>
          <w:szCs w:val="16"/>
          <w:lang w:val="en-GB"/>
        </w:rPr>
      </w:pPr>
      <w:r w:rsidRPr="004E1D16">
        <w:rPr>
          <w:rFonts w:ascii="Arial" w:eastAsia="Arial Unicode MS" w:hAnsi="Arial" w:cs="Arial"/>
          <w:spacing w:val="-4"/>
          <w:sz w:val="16"/>
          <w:szCs w:val="16"/>
          <w:vertAlign w:val="superscript"/>
          <w:lang w:val="en-US"/>
        </w:rPr>
        <w:t>7</w:t>
      </w:r>
      <w:r w:rsidR="0050457C" w:rsidRPr="004E1D16">
        <w:rPr>
          <w:rFonts w:ascii="Arial" w:eastAsia="Arial Unicode MS" w:hAnsi="Arial" w:cs="Arial"/>
          <w:spacing w:val="-4"/>
          <w:sz w:val="16"/>
          <w:szCs w:val="16"/>
          <w:lang w:val="en-US"/>
        </w:rPr>
        <w:t xml:space="preserve"> </w:t>
      </w:r>
      <w:r w:rsidR="0050457C" w:rsidRPr="004E1D16">
        <w:rPr>
          <w:rFonts w:ascii="Arial" w:eastAsia="Arial Unicode MS" w:hAnsi="Arial" w:cs="Arial"/>
          <w:spacing w:val="-4"/>
          <w:sz w:val="16"/>
          <w:szCs w:val="16"/>
          <w:lang w:val="en-GB"/>
        </w:rPr>
        <w:t xml:space="preserve">On </w:t>
      </w:r>
      <w:r w:rsidR="0050457C" w:rsidRPr="004E1D16">
        <w:rPr>
          <w:rFonts w:ascii="Arial" w:eastAsia="Arial Unicode MS" w:hAnsi="Arial" w:cs="Arial"/>
          <w:spacing w:val="-4"/>
          <w:sz w:val="16"/>
          <w:szCs w:val="16"/>
          <w:cs/>
        </w:rPr>
        <w:t xml:space="preserve">24 </w:t>
      </w:r>
      <w:r w:rsidR="0050457C" w:rsidRPr="004E1D16">
        <w:rPr>
          <w:rFonts w:ascii="Arial" w:eastAsia="Arial Unicode MS" w:hAnsi="Arial" w:cs="Arial"/>
          <w:spacing w:val="-4"/>
          <w:sz w:val="16"/>
          <w:szCs w:val="16"/>
          <w:lang w:val="en-GB"/>
        </w:rPr>
        <w:t xml:space="preserve">August </w:t>
      </w:r>
      <w:r w:rsidR="0050457C" w:rsidRPr="004E1D16">
        <w:rPr>
          <w:rFonts w:ascii="Arial" w:eastAsia="Arial Unicode MS" w:hAnsi="Arial" w:cs="Arial"/>
          <w:spacing w:val="-4"/>
          <w:sz w:val="16"/>
          <w:szCs w:val="16"/>
          <w:cs/>
        </w:rPr>
        <w:t>2020</w:t>
      </w:r>
      <w:r w:rsidR="0050457C" w:rsidRPr="004E1D16">
        <w:rPr>
          <w:rFonts w:ascii="Arial" w:eastAsia="Arial Unicode MS" w:hAnsi="Arial" w:cs="Arial"/>
          <w:spacing w:val="-4"/>
          <w:sz w:val="16"/>
          <w:szCs w:val="16"/>
          <w:lang w:val="en-GB"/>
        </w:rPr>
        <w:t>, Partex (Ka</w:t>
      </w:r>
      <w:r w:rsidR="00143CFA" w:rsidRPr="004E1D16">
        <w:rPr>
          <w:rFonts w:ascii="Arial" w:eastAsia="Arial Unicode MS" w:hAnsi="Arial" w:cs="Arial"/>
          <w:spacing w:val="-4"/>
          <w:sz w:val="16"/>
          <w:szCs w:val="16"/>
          <w:lang w:val="en-GB"/>
        </w:rPr>
        <w:t xml:space="preserve">zakhstan) Corporation (PKC), a </w:t>
      </w:r>
      <w:r w:rsidR="0050457C" w:rsidRPr="004E1D16">
        <w:rPr>
          <w:rFonts w:ascii="Arial" w:eastAsia="Arial Unicode MS" w:hAnsi="Arial" w:cs="Arial"/>
          <w:spacing w:val="-4"/>
          <w:sz w:val="16"/>
          <w:szCs w:val="16"/>
          <w:lang w:val="en-GB"/>
        </w:rPr>
        <w:t>subsidiary of the Group</w:t>
      </w:r>
      <w:r w:rsidRPr="004E1D16">
        <w:rPr>
          <w:rFonts w:ascii="Arial" w:eastAsia="Arial Unicode MS" w:hAnsi="Arial" w:cs="Arial"/>
          <w:spacing w:val="-4"/>
          <w:sz w:val="16"/>
          <w:szCs w:val="16"/>
          <w:lang w:val="en-GB"/>
        </w:rPr>
        <w:t>,</w:t>
      </w:r>
      <w:r w:rsidR="0050457C" w:rsidRPr="004E1D16">
        <w:rPr>
          <w:rFonts w:ascii="Arial" w:eastAsia="Arial Unicode MS" w:hAnsi="Arial" w:cs="Arial"/>
          <w:spacing w:val="-4"/>
          <w:sz w:val="16"/>
          <w:szCs w:val="16"/>
          <w:lang w:val="en-GB"/>
        </w:rPr>
        <w:t xml:space="preserve"> change</w:t>
      </w:r>
      <w:r w:rsidRPr="004E1D16">
        <w:rPr>
          <w:rFonts w:ascii="Arial" w:eastAsia="Arial Unicode MS" w:hAnsi="Arial" w:cs="Arial"/>
          <w:spacing w:val="-4"/>
          <w:sz w:val="16"/>
          <w:szCs w:val="16"/>
          <w:lang w:val="en-GB"/>
        </w:rPr>
        <w:t>d</w:t>
      </w:r>
      <w:r w:rsidR="00F55384" w:rsidRPr="004E1D16">
        <w:rPr>
          <w:rFonts w:ascii="Arial" w:eastAsia="Arial Unicode MS" w:hAnsi="Arial" w:cs="Arial"/>
          <w:spacing w:val="-4"/>
          <w:sz w:val="16"/>
          <w:szCs w:val="16"/>
          <w:lang w:val="en-GB"/>
        </w:rPr>
        <w:t xml:space="preserve"> its</w:t>
      </w:r>
      <w:r w:rsidR="00F55384" w:rsidRPr="004E1D16">
        <w:rPr>
          <w:rFonts w:ascii="Arial" w:eastAsia="Arial Unicode MS" w:hAnsi="Arial" w:cstheme="minorBidi" w:hint="cs"/>
          <w:spacing w:val="-4"/>
          <w:sz w:val="16"/>
          <w:szCs w:val="16"/>
          <w:cs/>
          <w:lang w:val="en-GB"/>
        </w:rPr>
        <w:t xml:space="preserve"> </w:t>
      </w:r>
      <w:r w:rsidR="0050457C" w:rsidRPr="004E1D16">
        <w:rPr>
          <w:rFonts w:ascii="Arial" w:eastAsia="Arial Unicode MS" w:hAnsi="Arial" w:cs="Arial"/>
          <w:spacing w:val="-4"/>
          <w:sz w:val="16"/>
          <w:szCs w:val="16"/>
          <w:lang w:val="en-GB"/>
        </w:rPr>
        <w:t>name to PTTEP (Kazakhstan) Corporation (PKC)</w:t>
      </w:r>
      <w:r w:rsidRPr="004E1D16">
        <w:rPr>
          <w:rFonts w:ascii="Arial" w:eastAsia="Arial Unicode MS" w:hAnsi="Arial" w:cs="Arial"/>
          <w:spacing w:val="-4"/>
          <w:sz w:val="16"/>
          <w:szCs w:val="16"/>
          <w:lang w:val="en-GB"/>
        </w:rPr>
        <w:t>.</w:t>
      </w:r>
    </w:p>
    <w:p w14:paraId="7E955292" w14:textId="6B2E1E9C" w:rsidR="0050457C" w:rsidRPr="004E1D16" w:rsidRDefault="00663640" w:rsidP="00663640">
      <w:pPr>
        <w:tabs>
          <w:tab w:val="left" w:pos="5245"/>
        </w:tabs>
        <w:spacing w:line="276" w:lineRule="auto"/>
        <w:ind w:left="142" w:hanging="114"/>
        <w:jc w:val="both"/>
        <w:rPr>
          <w:rFonts w:ascii="Arial" w:eastAsia="Arial Unicode MS" w:hAnsi="Arial" w:cs="Arial"/>
          <w:spacing w:val="-4"/>
          <w:sz w:val="16"/>
          <w:szCs w:val="16"/>
          <w:lang w:val="en-GB"/>
        </w:rPr>
      </w:pPr>
      <w:r w:rsidRPr="004E1D16">
        <w:rPr>
          <w:rFonts w:ascii="Arial" w:eastAsia="Arial Unicode MS" w:hAnsi="Arial" w:cs="Arial"/>
          <w:sz w:val="16"/>
          <w:szCs w:val="16"/>
          <w:vertAlign w:val="superscript"/>
          <w:lang w:val="en-US"/>
        </w:rPr>
        <w:t>8</w:t>
      </w:r>
      <w:r w:rsidR="0050457C" w:rsidRPr="004E1D16">
        <w:rPr>
          <w:rFonts w:ascii="Arial" w:eastAsia="Arial Unicode MS" w:hAnsi="Arial" w:cs="Arial"/>
          <w:spacing w:val="-4"/>
          <w:sz w:val="16"/>
          <w:szCs w:val="16"/>
          <w:cs/>
        </w:rPr>
        <w:t xml:space="preserve"> </w:t>
      </w:r>
      <w:r w:rsidR="0050457C" w:rsidRPr="004E1D16">
        <w:rPr>
          <w:rFonts w:ascii="Arial" w:eastAsia="Arial Unicode MS" w:hAnsi="Arial" w:cs="Arial"/>
          <w:spacing w:val="-4"/>
          <w:sz w:val="16"/>
          <w:szCs w:val="16"/>
          <w:lang w:val="en-GB"/>
        </w:rPr>
        <w:t xml:space="preserve">On </w:t>
      </w:r>
      <w:r w:rsidR="0050457C" w:rsidRPr="004E1D16">
        <w:rPr>
          <w:rFonts w:ascii="Arial" w:eastAsia="Arial Unicode MS" w:hAnsi="Arial" w:cs="Arial"/>
          <w:spacing w:val="-4"/>
          <w:sz w:val="16"/>
          <w:szCs w:val="16"/>
          <w:cs/>
        </w:rPr>
        <w:t xml:space="preserve">26 </w:t>
      </w:r>
      <w:r w:rsidR="0050457C" w:rsidRPr="004E1D16">
        <w:rPr>
          <w:rFonts w:ascii="Arial" w:eastAsia="Arial Unicode MS" w:hAnsi="Arial" w:cs="Arial"/>
          <w:spacing w:val="-4"/>
          <w:sz w:val="16"/>
          <w:szCs w:val="16"/>
          <w:lang w:val="en-GB"/>
        </w:rPr>
        <w:t xml:space="preserve">August </w:t>
      </w:r>
      <w:r w:rsidR="0050457C" w:rsidRPr="004E1D16">
        <w:rPr>
          <w:rFonts w:ascii="Arial" w:eastAsia="Arial Unicode MS" w:hAnsi="Arial" w:cs="Arial"/>
          <w:spacing w:val="-4"/>
          <w:sz w:val="16"/>
          <w:szCs w:val="16"/>
          <w:cs/>
        </w:rPr>
        <w:t>2020</w:t>
      </w:r>
      <w:r w:rsidR="0050457C" w:rsidRPr="004E1D16">
        <w:rPr>
          <w:rFonts w:ascii="Arial" w:eastAsia="Arial Unicode MS" w:hAnsi="Arial" w:cs="Arial"/>
          <w:spacing w:val="-4"/>
          <w:sz w:val="16"/>
          <w:szCs w:val="16"/>
          <w:lang w:val="en-GB"/>
        </w:rPr>
        <w:t>, Partex (Angola) Corporation (PANG), a subsidiary of the Group</w:t>
      </w:r>
      <w:r w:rsidRPr="004E1D16">
        <w:rPr>
          <w:rFonts w:ascii="Arial" w:eastAsia="Arial Unicode MS" w:hAnsi="Arial" w:cs="Arial"/>
          <w:spacing w:val="-4"/>
          <w:sz w:val="16"/>
          <w:szCs w:val="16"/>
          <w:lang w:val="en-GB"/>
        </w:rPr>
        <w:t>,</w:t>
      </w:r>
      <w:r w:rsidR="0050457C" w:rsidRPr="004E1D16">
        <w:rPr>
          <w:rFonts w:ascii="Arial" w:eastAsia="Arial Unicode MS" w:hAnsi="Arial" w:cs="Arial"/>
          <w:spacing w:val="-4"/>
          <w:sz w:val="16"/>
          <w:szCs w:val="16"/>
          <w:lang w:val="en-GB"/>
        </w:rPr>
        <w:t xml:space="preserve"> change</w:t>
      </w:r>
      <w:r w:rsidRPr="004E1D16">
        <w:rPr>
          <w:rFonts w:ascii="Arial" w:eastAsia="Arial Unicode MS" w:hAnsi="Arial" w:cs="Arial"/>
          <w:spacing w:val="-4"/>
          <w:sz w:val="16"/>
          <w:szCs w:val="16"/>
          <w:lang w:val="en-GB"/>
        </w:rPr>
        <w:t>d</w:t>
      </w:r>
      <w:r w:rsidR="0050457C" w:rsidRPr="004E1D16">
        <w:rPr>
          <w:rFonts w:ascii="Arial" w:eastAsia="Arial Unicode MS" w:hAnsi="Arial" w:cs="Arial"/>
          <w:spacing w:val="-4"/>
          <w:sz w:val="16"/>
          <w:szCs w:val="16"/>
          <w:lang w:val="en-GB"/>
        </w:rPr>
        <w:t xml:space="preserve"> its name to PTTEP (Angola) Corporation (PANG)</w:t>
      </w:r>
      <w:r w:rsidRPr="004E1D16">
        <w:rPr>
          <w:rFonts w:ascii="Arial" w:eastAsia="Arial Unicode MS" w:hAnsi="Arial" w:cs="Arial"/>
          <w:spacing w:val="-4"/>
          <w:sz w:val="16"/>
          <w:szCs w:val="16"/>
          <w:lang w:val="en-GB"/>
        </w:rPr>
        <w:t>.</w:t>
      </w:r>
    </w:p>
    <w:p w14:paraId="418DA4AF" w14:textId="4A1D22A3" w:rsidR="0050457C" w:rsidRPr="004E1D16" w:rsidRDefault="00663640" w:rsidP="00663640">
      <w:pPr>
        <w:tabs>
          <w:tab w:val="left" w:pos="5245"/>
        </w:tabs>
        <w:spacing w:line="276" w:lineRule="auto"/>
        <w:ind w:left="142" w:hanging="114"/>
        <w:jc w:val="both"/>
        <w:rPr>
          <w:rFonts w:ascii="Arial" w:eastAsia="Arial Unicode MS" w:hAnsi="Arial" w:cs="Arial"/>
          <w:sz w:val="16"/>
          <w:szCs w:val="16"/>
          <w:lang w:val="en-GB"/>
        </w:rPr>
      </w:pPr>
      <w:r w:rsidRPr="004E1D16">
        <w:rPr>
          <w:rFonts w:ascii="Arial" w:eastAsia="Arial Unicode MS" w:hAnsi="Arial" w:cs="Arial"/>
          <w:sz w:val="16"/>
          <w:szCs w:val="16"/>
          <w:vertAlign w:val="superscript"/>
          <w:lang w:val="en-US"/>
        </w:rPr>
        <w:t>9</w:t>
      </w:r>
      <w:r w:rsidR="0050457C" w:rsidRPr="004E1D16">
        <w:rPr>
          <w:rFonts w:ascii="Arial" w:eastAsia="Arial Unicode MS" w:hAnsi="Arial" w:cs="Arial"/>
          <w:sz w:val="16"/>
          <w:szCs w:val="16"/>
          <w:lang w:val="en-US"/>
        </w:rPr>
        <w:t xml:space="preserve"> </w:t>
      </w:r>
      <w:r w:rsidR="0050457C" w:rsidRPr="004E1D16">
        <w:rPr>
          <w:rFonts w:ascii="Arial" w:eastAsia="Arial Unicode MS" w:hAnsi="Arial" w:cs="Arial"/>
          <w:sz w:val="16"/>
          <w:szCs w:val="16"/>
          <w:lang w:val="en-GB"/>
        </w:rPr>
        <w:t xml:space="preserve">On </w:t>
      </w:r>
      <w:r w:rsidR="0050457C" w:rsidRPr="004E1D16">
        <w:rPr>
          <w:rFonts w:ascii="Arial" w:eastAsia="Arial Unicode MS" w:hAnsi="Arial" w:cs="Arial"/>
          <w:sz w:val="16"/>
          <w:szCs w:val="16"/>
          <w:cs/>
        </w:rPr>
        <w:t xml:space="preserve">3 </w:t>
      </w:r>
      <w:r w:rsidR="0050457C" w:rsidRPr="004E1D16">
        <w:rPr>
          <w:rFonts w:ascii="Arial" w:eastAsia="Arial Unicode MS" w:hAnsi="Arial" w:cs="Arial"/>
          <w:sz w:val="16"/>
          <w:szCs w:val="16"/>
          <w:lang w:val="en-GB"/>
        </w:rPr>
        <w:t xml:space="preserve">September </w:t>
      </w:r>
      <w:r w:rsidR="0050457C" w:rsidRPr="004E1D16">
        <w:rPr>
          <w:rFonts w:ascii="Arial" w:eastAsia="Arial Unicode MS" w:hAnsi="Arial" w:cs="Arial"/>
          <w:sz w:val="16"/>
          <w:szCs w:val="16"/>
          <w:cs/>
        </w:rPr>
        <w:t>2020</w:t>
      </w:r>
      <w:r w:rsidR="0050457C" w:rsidRPr="004E1D16">
        <w:rPr>
          <w:rFonts w:ascii="Arial" w:eastAsia="Arial Unicode MS" w:hAnsi="Arial" w:cs="Arial"/>
          <w:sz w:val="16"/>
          <w:szCs w:val="16"/>
          <w:lang w:val="en-GB"/>
        </w:rPr>
        <w:t>, Partex Gas Corporation (PGC), a subsidiary of the Group</w:t>
      </w:r>
      <w:r w:rsidRPr="004E1D16">
        <w:rPr>
          <w:rFonts w:ascii="Arial" w:eastAsia="Arial Unicode MS" w:hAnsi="Arial" w:cs="Arial"/>
          <w:sz w:val="16"/>
          <w:szCs w:val="16"/>
          <w:lang w:val="en-GB"/>
        </w:rPr>
        <w:t>,</w:t>
      </w:r>
      <w:r w:rsidR="0050457C" w:rsidRPr="004E1D16">
        <w:rPr>
          <w:rFonts w:ascii="Arial" w:eastAsia="Arial Unicode MS" w:hAnsi="Arial" w:cs="Arial"/>
          <w:sz w:val="16"/>
          <w:szCs w:val="16"/>
          <w:lang w:val="en-GB"/>
        </w:rPr>
        <w:t xml:space="preserve"> change</w:t>
      </w:r>
      <w:r w:rsidRPr="004E1D16">
        <w:rPr>
          <w:rFonts w:ascii="Arial" w:eastAsia="Arial Unicode MS" w:hAnsi="Arial" w:cs="Arial"/>
          <w:sz w:val="16"/>
          <w:szCs w:val="16"/>
          <w:lang w:val="en-GB"/>
        </w:rPr>
        <w:t>d</w:t>
      </w:r>
      <w:r w:rsidR="0050457C" w:rsidRPr="004E1D16">
        <w:rPr>
          <w:rFonts w:ascii="Arial" w:eastAsia="Arial Unicode MS" w:hAnsi="Arial" w:cs="Arial"/>
          <w:sz w:val="16"/>
          <w:szCs w:val="16"/>
          <w:lang w:val="en-GB"/>
        </w:rPr>
        <w:t xml:space="preserve"> its name to PTTEP Gas Corporation (PGC)</w:t>
      </w:r>
      <w:r w:rsidRPr="004E1D16">
        <w:rPr>
          <w:rFonts w:ascii="Arial" w:eastAsia="Arial Unicode MS" w:hAnsi="Arial" w:cs="Arial"/>
          <w:sz w:val="16"/>
          <w:szCs w:val="16"/>
          <w:lang w:val="en-GB"/>
        </w:rPr>
        <w:t>.</w:t>
      </w:r>
    </w:p>
    <w:p w14:paraId="71F39F9E" w14:textId="5AC69AFC" w:rsidR="0050457C" w:rsidRPr="004E1D16" w:rsidRDefault="00663640" w:rsidP="00663640">
      <w:pPr>
        <w:tabs>
          <w:tab w:val="left" w:pos="5245"/>
        </w:tabs>
        <w:spacing w:line="276" w:lineRule="auto"/>
        <w:ind w:left="142" w:hanging="114"/>
        <w:jc w:val="both"/>
        <w:rPr>
          <w:rFonts w:ascii="Arial" w:eastAsia="Arial Unicode MS" w:hAnsi="Arial" w:cs="Arial"/>
          <w:sz w:val="16"/>
          <w:szCs w:val="16"/>
          <w:lang w:val="en-GB"/>
        </w:rPr>
      </w:pPr>
      <w:r w:rsidRPr="004E1D16">
        <w:rPr>
          <w:rFonts w:ascii="Arial" w:eastAsia="Arial Unicode MS" w:hAnsi="Arial" w:cs="Arial"/>
          <w:sz w:val="16"/>
          <w:szCs w:val="16"/>
          <w:vertAlign w:val="superscript"/>
          <w:lang w:val="en-US"/>
        </w:rPr>
        <w:t>10</w:t>
      </w:r>
      <w:r w:rsidR="0050457C" w:rsidRPr="004E1D16">
        <w:rPr>
          <w:rFonts w:ascii="Arial" w:eastAsia="Arial Unicode MS" w:hAnsi="Arial" w:cs="Arial"/>
          <w:sz w:val="16"/>
          <w:szCs w:val="16"/>
          <w:lang w:val="en-US"/>
        </w:rPr>
        <w:t xml:space="preserve"> </w:t>
      </w:r>
      <w:r w:rsidR="0050457C" w:rsidRPr="004E1D16">
        <w:rPr>
          <w:rFonts w:ascii="Arial" w:eastAsia="Arial Unicode MS" w:hAnsi="Arial" w:cs="Arial"/>
          <w:sz w:val="16"/>
          <w:szCs w:val="16"/>
          <w:lang w:val="en-GB"/>
        </w:rPr>
        <w:t xml:space="preserve">On </w:t>
      </w:r>
      <w:r w:rsidR="0050457C" w:rsidRPr="004E1D16">
        <w:rPr>
          <w:rFonts w:ascii="Arial" w:eastAsia="Arial Unicode MS" w:hAnsi="Arial" w:cs="Arial"/>
          <w:sz w:val="16"/>
          <w:szCs w:val="16"/>
          <w:cs/>
        </w:rPr>
        <w:t xml:space="preserve">3 </w:t>
      </w:r>
      <w:r w:rsidR="0050457C" w:rsidRPr="004E1D16">
        <w:rPr>
          <w:rFonts w:ascii="Arial" w:eastAsia="Arial Unicode MS" w:hAnsi="Arial" w:cs="Arial"/>
          <w:sz w:val="16"/>
          <w:szCs w:val="16"/>
          <w:lang w:val="en-GB"/>
        </w:rPr>
        <w:t xml:space="preserve">September </w:t>
      </w:r>
      <w:r w:rsidR="0050457C" w:rsidRPr="004E1D16">
        <w:rPr>
          <w:rFonts w:ascii="Arial" w:eastAsia="Arial Unicode MS" w:hAnsi="Arial" w:cs="Arial"/>
          <w:sz w:val="16"/>
          <w:szCs w:val="16"/>
          <w:cs/>
        </w:rPr>
        <w:t>2020</w:t>
      </w:r>
      <w:r w:rsidR="0050457C" w:rsidRPr="004E1D16">
        <w:rPr>
          <w:rFonts w:ascii="Arial" w:eastAsia="Arial Unicode MS" w:hAnsi="Arial" w:cs="Arial"/>
          <w:sz w:val="16"/>
          <w:szCs w:val="16"/>
          <w:lang w:val="en-GB"/>
        </w:rPr>
        <w:t>, Partex (Oman) Corporation (POC), a subsidiary of the Group</w:t>
      </w:r>
      <w:r w:rsidRPr="004E1D16">
        <w:rPr>
          <w:rFonts w:ascii="Arial" w:eastAsia="Arial Unicode MS" w:hAnsi="Arial" w:cs="Arial"/>
          <w:sz w:val="16"/>
          <w:szCs w:val="16"/>
          <w:lang w:val="en-GB"/>
        </w:rPr>
        <w:t>,</w:t>
      </w:r>
      <w:r w:rsidR="0050457C" w:rsidRPr="004E1D16">
        <w:rPr>
          <w:rFonts w:ascii="Arial" w:eastAsia="Arial Unicode MS" w:hAnsi="Arial" w:cs="Arial"/>
          <w:sz w:val="16"/>
          <w:szCs w:val="16"/>
          <w:lang w:val="en-GB"/>
        </w:rPr>
        <w:t xml:space="preserve"> changed its name to PTTEP Oman E&amp;P Corporation (POC)</w:t>
      </w:r>
      <w:r w:rsidRPr="004E1D16">
        <w:rPr>
          <w:rFonts w:ascii="Arial" w:eastAsia="Arial Unicode MS" w:hAnsi="Arial" w:cs="Arial"/>
          <w:sz w:val="16"/>
          <w:szCs w:val="16"/>
          <w:lang w:val="en-GB"/>
        </w:rPr>
        <w:t>.</w:t>
      </w:r>
    </w:p>
    <w:p w14:paraId="23DCE88F" w14:textId="77777777" w:rsidR="00A76AAA" w:rsidRPr="004E1D16" w:rsidRDefault="00A76AAA" w:rsidP="0079471B">
      <w:pPr>
        <w:rPr>
          <w:rFonts w:ascii="Arial" w:hAnsi="Arial" w:cs="Arial"/>
          <w:sz w:val="20"/>
          <w:szCs w:val="20"/>
          <w:lang w:val="en-GB"/>
        </w:rPr>
      </w:pPr>
    </w:p>
    <w:p w14:paraId="766A730F" w14:textId="475F5726" w:rsidR="0079471B" w:rsidRPr="004E1D16" w:rsidRDefault="0079471B" w:rsidP="0079471B">
      <w:pPr>
        <w:rPr>
          <w:rFonts w:ascii="Arial" w:hAnsi="Arial" w:cs="Arial"/>
          <w:b/>
          <w:bCs/>
          <w:color w:val="DC5000"/>
          <w:sz w:val="20"/>
          <w:szCs w:val="20"/>
          <w:cs/>
        </w:rPr>
      </w:pPr>
      <w:r w:rsidRPr="004E1D16">
        <w:rPr>
          <w:rFonts w:ascii="Arial" w:hAnsi="Arial" w:cs="Arial"/>
          <w:sz w:val="20"/>
          <w:szCs w:val="20"/>
          <w:cs/>
        </w:rPr>
        <w:br w:type="page"/>
      </w:r>
      <w:r w:rsidRPr="004E1D16">
        <w:rPr>
          <w:rFonts w:ascii="Arial" w:hAnsi="Arial" w:cs="Arial"/>
          <w:b/>
          <w:bCs/>
          <w:color w:val="DC5000"/>
          <w:sz w:val="20"/>
          <w:szCs w:val="20"/>
          <w:lang w:val="en-GB"/>
        </w:rPr>
        <w:t>1</w:t>
      </w:r>
      <w:r w:rsidRPr="004E1D16">
        <w:rPr>
          <w:rFonts w:ascii="Arial" w:hAnsi="Arial" w:cs="Arial"/>
          <w:b/>
          <w:bCs/>
          <w:color w:val="DC5000"/>
          <w:sz w:val="20"/>
          <w:szCs w:val="20"/>
          <w:cs/>
        </w:rPr>
        <w:t>8</w:t>
      </w:r>
      <w:r w:rsidRPr="004E1D16">
        <w:rPr>
          <w:rFonts w:ascii="Arial" w:hAnsi="Arial" w:cs="Arial"/>
          <w:b/>
          <w:bCs/>
          <w:color w:val="DC5000"/>
          <w:sz w:val="20"/>
          <w:szCs w:val="20"/>
          <w:lang w:val="en-GB"/>
        </w:rPr>
        <w:t>.</w:t>
      </w:r>
      <w:r w:rsidRPr="004E1D16">
        <w:rPr>
          <w:rFonts w:ascii="Arial" w:hAnsi="Arial" w:cs="Arial"/>
          <w:b/>
          <w:bCs/>
          <w:color w:val="DC5000"/>
          <w:sz w:val="20"/>
          <w:szCs w:val="20"/>
          <w:cs/>
        </w:rPr>
        <w:t>2</w:t>
      </w:r>
      <w:r w:rsidR="00935E37" w:rsidRPr="004E1D16">
        <w:rPr>
          <w:rFonts w:ascii="Arial" w:hAnsi="Arial" w:cs="Cordia New" w:hint="cs"/>
          <w:b/>
          <w:bCs/>
          <w:color w:val="DC5000"/>
          <w:sz w:val="20"/>
          <w:szCs w:val="20"/>
          <w:cs/>
        </w:rPr>
        <w:t xml:space="preserve">     </w:t>
      </w:r>
      <w:r w:rsidRPr="004E1D16">
        <w:rPr>
          <w:rFonts w:ascii="Arial" w:hAnsi="Arial" w:cs="Arial"/>
          <w:b/>
          <w:bCs/>
          <w:color w:val="DC5000"/>
          <w:sz w:val="20"/>
          <w:szCs w:val="20"/>
          <w:cs/>
        </w:rPr>
        <w:tab/>
      </w:r>
      <w:r w:rsidRPr="004E1D16">
        <w:rPr>
          <w:rFonts w:ascii="Arial" w:hAnsi="Arial" w:cs="Arial"/>
          <w:b/>
          <w:bCs/>
          <w:color w:val="DC5000"/>
          <w:sz w:val="20"/>
          <w:szCs w:val="20"/>
          <w:lang w:val="en-GB"/>
        </w:rPr>
        <w:tab/>
      </w:r>
      <w:r w:rsidR="00F77098" w:rsidRPr="004E1D16">
        <w:rPr>
          <w:rFonts w:ascii="Arial" w:hAnsi="Arial" w:cs="Arial"/>
          <w:b/>
          <w:bCs/>
          <w:color w:val="DC5000"/>
          <w:sz w:val="20"/>
          <w:szCs w:val="20"/>
          <w:cs/>
        </w:rPr>
        <w:t xml:space="preserve">Investment in </w:t>
      </w:r>
      <w:r w:rsidR="00F77098" w:rsidRPr="004E1D16">
        <w:rPr>
          <w:rFonts w:ascii="Arial" w:hAnsi="Arial" w:cs="Arial"/>
          <w:b/>
          <w:bCs/>
          <w:color w:val="DC5000"/>
          <w:sz w:val="20"/>
          <w:szCs w:val="20"/>
          <w:lang w:val="en-GB"/>
        </w:rPr>
        <w:t>associates</w:t>
      </w:r>
    </w:p>
    <w:p w14:paraId="6CCD0A65" w14:textId="77777777" w:rsidR="0079471B" w:rsidRPr="004E1D16" w:rsidRDefault="0079471B" w:rsidP="0079471B">
      <w:pPr>
        <w:ind w:left="360" w:hanging="360"/>
        <w:jc w:val="thaiDistribute"/>
        <w:rPr>
          <w:rFonts w:ascii="Arial" w:hAnsi="Arial" w:cs="Arial"/>
          <w:b/>
          <w:bCs/>
          <w:color w:val="DC5000"/>
          <w:sz w:val="20"/>
          <w:szCs w:val="20"/>
          <w:lang w:val="en-GB"/>
        </w:rPr>
      </w:pPr>
    </w:p>
    <w:p w14:paraId="7CDEDA99" w14:textId="79D08E06" w:rsidR="00F77098" w:rsidRPr="004E1D16" w:rsidRDefault="00F77098" w:rsidP="00F77098">
      <w:pPr>
        <w:rPr>
          <w:rFonts w:ascii="Arial" w:hAnsi="Arial" w:cs="Arial"/>
          <w:sz w:val="20"/>
          <w:szCs w:val="20"/>
          <w:lang w:val="en-GB"/>
        </w:rPr>
      </w:pPr>
      <w:r w:rsidRPr="004E1D16">
        <w:rPr>
          <w:rFonts w:ascii="Arial" w:hAnsi="Arial" w:cs="Arial"/>
          <w:sz w:val="20"/>
          <w:szCs w:val="20"/>
          <w:lang w:val="en-GB"/>
        </w:rPr>
        <w:t xml:space="preserve">Changes of investments in associates </w:t>
      </w:r>
      <w:r w:rsidR="00F55384" w:rsidRPr="004E1D16">
        <w:rPr>
          <w:rFonts w:ascii="Arial" w:hAnsi="Arial" w:cs="Arial"/>
          <w:sz w:val="20"/>
          <w:szCs w:val="20"/>
          <w:lang w:val="en-US"/>
        </w:rPr>
        <w:t xml:space="preserve">during the year </w:t>
      </w:r>
      <w:r w:rsidRPr="004E1D16">
        <w:rPr>
          <w:rFonts w:ascii="Arial" w:hAnsi="Arial" w:cs="Arial"/>
          <w:sz w:val="20"/>
          <w:szCs w:val="20"/>
          <w:lang w:val="en-GB"/>
        </w:rPr>
        <w:t>are as follow</w:t>
      </w:r>
      <w:r w:rsidR="004D2F74" w:rsidRPr="004E1D16">
        <w:rPr>
          <w:rFonts w:ascii="Arial" w:hAnsi="Arial" w:cs="Arial"/>
          <w:sz w:val="20"/>
          <w:szCs w:val="20"/>
          <w:lang w:val="en-GB"/>
        </w:rPr>
        <w:t>s</w:t>
      </w:r>
      <w:r w:rsidR="008D46B2" w:rsidRPr="004E1D16">
        <w:rPr>
          <w:rFonts w:ascii="Arial" w:hAnsi="Arial" w:cs="Arial"/>
          <w:sz w:val="20"/>
          <w:szCs w:val="20"/>
          <w:lang w:val="en-GB"/>
        </w:rPr>
        <w:t>:</w:t>
      </w:r>
    </w:p>
    <w:p w14:paraId="64149F79" w14:textId="77777777" w:rsidR="0079471B" w:rsidRPr="004E1D16" w:rsidRDefault="0079471B" w:rsidP="0079471B">
      <w:pPr>
        <w:ind w:firstLine="720"/>
        <w:rPr>
          <w:rFonts w:ascii="Arial" w:hAnsi="Arial" w:cs="Arial"/>
          <w:sz w:val="20"/>
          <w:szCs w:val="20"/>
          <w:cs/>
          <w:lang w:val="en-GB"/>
        </w:rPr>
      </w:pPr>
    </w:p>
    <w:tbl>
      <w:tblPr>
        <w:tblW w:w="4909" w:type="pct"/>
        <w:tblInd w:w="85" w:type="dxa"/>
        <w:tblCellMar>
          <w:left w:w="85" w:type="dxa"/>
          <w:right w:w="85" w:type="dxa"/>
        </w:tblCellMar>
        <w:tblLook w:val="0000" w:firstRow="0" w:lastRow="0" w:firstColumn="0" w:lastColumn="0" w:noHBand="0" w:noVBand="0"/>
      </w:tblPr>
      <w:tblGrid>
        <w:gridCol w:w="4156"/>
        <w:gridCol w:w="1283"/>
        <w:gridCol w:w="1283"/>
        <w:gridCol w:w="1283"/>
        <w:gridCol w:w="1282"/>
      </w:tblGrid>
      <w:tr w:rsidR="00BD6BB7" w:rsidRPr="004E1D16" w14:paraId="431800B4" w14:textId="77777777" w:rsidTr="00935E37">
        <w:trPr>
          <w:cantSplit/>
          <w:trHeight w:val="170"/>
        </w:trPr>
        <w:tc>
          <w:tcPr>
            <w:tcW w:w="2237" w:type="pct"/>
            <w:vAlign w:val="bottom"/>
          </w:tcPr>
          <w:p w14:paraId="0636C8C4" w14:textId="77777777" w:rsidR="00BD6BB7" w:rsidRPr="004E1D16" w:rsidRDefault="00BD6BB7" w:rsidP="00935E37">
            <w:pPr>
              <w:spacing w:line="276" w:lineRule="auto"/>
              <w:ind w:left="-72"/>
              <w:jc w:val="right"/>
              <w:rPr>
                <w:rFonts w:ascii="Arial" w:hAnsi="Arial" w:cs="Arial"/>
                <w:b/>
                <w:bCs/>
                <w:sz w:val="18"/>
                <w:szCs w:val="18"/>
                <w:cs/>
              </w:rPr>
            </w:pPr>
          </w:p>
        </w:tc>
        <w:tc>
          <w:tcPr>
            <w:tcW w:w="2763" w:type="pct"/>
            <w:gridSpan w:val="4"/>
            <w:tcBorders>
              <w:top w:val="single" w:sz="4" w:space="0" w:color="auto"/>
              <w:bottom w:val="single" w:sz="4" w:space="0" w:color="auto"/>
            </w:tcBorders>
            <w:vAlign w:val="bottom"/>
          </w:tcPr>
          <w:p w14:paraId="4275FA81" w14:textId="4437A488" w:rsidR="00BD6BB7" w:rsidRPr="004E1D16" w:rsidRDefault="00BD6BB7" w:rsidP="00935E37">
            <w:pPr>
              <w:spacing w:line="276" w:lineRule="auto"/>
              <w:ind w:right="-72"/>
              <w:jc w:val="right"/>
              <w:rPr>
                <w:rFonts w:ascii="Arial" w:hAnsi="Arial" w:cs="Arial"/>
                <w:b/>
                <w:bCs/>
                <w:sz w:val="18"/>
                <w:szCs w:val="18"/>
                <w:cs/>
              </w:rPr>
            </w:pPr>
            <w:r w:rsidRPr="004E1D16">
              <w:rPr>
                <w:rFonts w:ascii="Arial" w:hAnsi="Arial" w:cs="Arial"/>
                <w:b/>
                <w:bCs/>
                <w:sz w:val="18"/>
                <w:szCs w:val="18"/>
                <w:cs/>
              </w:rPr>
              <w:t>Consolidated financial statements</w:t>
            </w:r>
          </w:p>
        </w:tc>
      </w:tr>
      <w:tr w:rsidR="00BD6BB7" w:rsidRPr="004E1D16" w14:paraId="5FB54DA6" w14:textId="77777777" w:rsidTr="00935E37">
        <w:trPr>
          <w:cantSplit/>
          <w:trHeight w:val="170"/>
        </w:trPr>
        <w:tc>
          <w:tcPr>
            <w:tcW w:w="2237" w:type="pct"/>
            <w:vAlign w:val="bottom"/>
          </w:tcPr>
          <w:p w14:paraId="0ADFCB11" w14:textId="77777777" w:rsidR="00BD6BB7" w:rsidRPr="004E1D16" w:rsidRDefault="00BD6BB7" w:rsidP="00935E37">
            <w:pPr>
              <w:spacing w:line="276" w:lineRule="auto"/>
              <w:ind w:left="-72"/>
              <w:jc w:val="both"/>
              <w:rPr>
                <w:rFonts w:ascii="Arial" w:hAnsi="Arial" w:cs="Arial"/>
                <w:sz w:val="18"/>
                <w:szCs w:val="18"/>
                <w:cs/>
              </w:rPr>
            </w:pPr>
          </w:p>
        </w:tc>
        <w:tc>
          <w:tcPr>
            <w:tcW w:w="1382" w:type="pct"/>
            <w:gridSpan w:val="2"/>
            <w:tcBorders>
              <w:bottom w:val="single" w:sz="4" w:space="0" w:color="auto"/>
            </w:tcBorders>
            <w:vAlign w:val="bottom"/>
          </w:tcPr>
          <w:p w14:paraId="467DFE34" w14:textId="3BDA1466" w:rsidR="00BD6BB7" w:rsidRPr="004E1D16" w:rsidRDefault="00BD6BB7" w:rsidP="00935E37">
            <w:pPr>
              <w:spacing w:line="276" w:lineRule="auto"/>
              <w:ind w:right="-72"/>
              <w:jc w:val="right"/>
              <w:rPr>
                <w:rFonts w:ascii="Arial" w:hAnsi="Arial" w:cs="Arial"/>
                <w:b/>
                <w:bCs/>
                <w:sz w:val="18"/>
                <w:szCs w:val="18"/>
                <w:cs/>
              </w:rPr>
            </w:pPr>
            <w:r w:rsidRPr="004E1D16">
              <w:rPr>
                <w:rFonts w:ascii="Arial" w:hAnsi="Arial" w:cs="Arial"/>
                <w:b/>
                <w:bCs/>
                <w:sz w:val="18"/>
                <w:szCs w:val="18"/>
                <w:cs/>
              </w:rPr>
              <w:t>Unit: Million US Dollar</w:t>
            </w:r>
          </w:p>
        </w:tc>
        <w:tc>
          <w:tcPr>
            <w:tcW w:w="1381" w:type="pct"/>
            <w:gridSpan w:val="2"/>
            <w:tcBorders>
              <w:bottom w:val="single" w:sz="4" w:space="0" w:color="auto"/>
            </w:tcBorders>
            <w:vAlign w:val="bottom"/>
          </w:tcPr>
          <w:p w14:paraId="6A8DDF1D" w14:textId="0C09B586" w:rsidR="00BD6BB7" w:rsidRPr="004E1D16" w:rsidRDefault="00BD6BB7" w:rsidP="00935E37">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BD6BB7" w:rsidRPr="004E1D16" w14:paraId="4109509C" w14:textId="77777777" w:rsidTr="00935E37">
        <w:trPr>
          <w:cantSplit/>
          <w:trHeight w:val="170"/>
        </w:trPr>
        <w:tc>
          <w:tcPr>
            <w:tcW w:w="2237" w:type="pct"/>
            <w:vAlign w:val="bottom"/>
          </w:tcPr>
          <w:p w14:paraId="4970CBA5" w14:textId="4506CF4E" w:rsidR="00BD6BB7" w:rsidRPr="004E1D16" w:rsidRDefault="00F55384" w:rsidP="00935E37">
            <w:pPr>
              <w:spacing w:line="276" w:lineRule="auto"/>
              <w:ind w:left="-72"/>
              <w:jc w:val="both"/>
              <w:rPr>
                <w:rFonts w:ascii="Arial" w:hAnsi="Arial" w:cstheme="minorBidi"/>
                <w:b/>
                <w:bCs/>
                <w:sz w:val="18"/>
                <w:szCs w:val="18"/>
                <w:cs/>
              </w:rPr>
            </w:pPr>
            <w:r w:rsidRPr="004E1D16">
              <w:rPr>
                <w:rFonts w:ascii="Arial" w:hAnsi="Arial" w:cstheme="minorBidi"/>
                <w:b/>
                <w:bCs/>
                <w:sz w:val="18"/>
                <w:szCs w:val="18"/>
                <w:lang w:val="en-US"/>
              </w:rPr>
              <w:t>For the year ended 31 December</w:t>
            </w:r>
          </w:p>
        </w:tc>
        <w:tc>
          <w:tcPr>
            <w:tcW w:w="691" w:type="pct"/>
            <w:tcBorders>
              <w:bottom w:val="single" w:sz="4" w:space="0" w:color="auto"/>
            </w:tcBorders>
            <w:vAlign w:val="bottom"/>
          </w:tcPr>
          <w:p w14:paraId="074159D4" w14:textId="314BCAAA" w:rsidR="00BD6BB7" w:rsidRPr="004E1D16" w:rsidRDefault="00BD6BB7" w:rsidP="00FE6DED">
            <w:pPr>
              <w:spacing w:line="276" w:lineRule="auto"/>
              <w:jc w:val="right"/>
              <w:rPr>
                <w:rFonts w:ascii="Arial Bold" w:hAnsi="Arial Bold" w:cs="Arial"/>
                <w:b/>
                <w:bCs/>
                <w:sz w:val="18"/>
                <w:szCs w:val="18"/>
                <w:cs/>
                <w:lang w:val="en-GB"/>
              </w:rPr>
            </w:pPr>
            <w:r w:rsidRPr="004E1D16">
              <w:rPr>
                <w:rFonts w:ascii="Arial Bold" w:hAnsi="Arial Bold" w:cs="Arial"/>
                <w:b/>
                <w:bCs/>
                <w:sz w:val="18"/>
                <w:szCs w:val="18"/>
                <w:lang w:val="en-US"/>
              </w:rPr>
              <w:t>2020</w:t>
            </w:r>
          </w:p>
        </w:tc>
        <w:tc>
          <w:tcPr>
            <w:tcW w:w="691" w:type="pct"/>
            <w:tcBorders>
              <w:bottom w:val="single" w:sz="4" w:space="0" w:color="auto"/>
            </w:tcBorders>
            <w:vAlign w:val="bottom"/>
          </w:tcPr>
          <w:p w14:paraId="711FC82B" w14:textId="523279FA" w:rsidR="00BD6BB7" w:rsidRPr="004E1D16" w:rsidRDefault="00BD6BB7" w:rsidP="00FE6DED">
            <w:pPr>
              <w:spacing w:line="276" w:lineRule="auto"/>
              <w:ind w:right="-47"/>
              <w:jc w:val="right"/>
              <w:rPr>
                <w:rFonts w:ascii="Arial Bold" w:hAnsi="Arial Bold" w:cs="Arial"/>
                <w:b/>
                <w:bCs/>
                <w:sz w:val="18"/>
                <w:szCs w:val="18"/>
                <w:cs/>
              </w:rPr>
            </w:pPr>
            <w:r w:rsidRPr="004E1D16">
              <w:rPr>
                <w:rFonts w:ascii="Arial Bold" w:hAnsi="Arial Bold" w:cs="Arial"/>
                <w:b/>
                <w:bCs/>
                <w:sz w:val="18"/>
                <w:szCs w:val="18"/>
                <w:lang w:val="en-US"/>
              </w:rPr>
              <w:t>2019</w:t>
            </w:r>
          </w:p>
        </w:tc>
        <w:tc>
          <w:tcPr>
            <w:tcW w:w="691" w:type="pct"/>
            <w:tcBorders>
              <w:bottom w:val="single" w:sz="4" w:space="0" w:color="auto"/>
            </w:tcBorders>
            <w:vAlign w:val="bottom"/>
          </w:tcPr>
          <w:p w14:paraId="6B4F15A0" w14:textId="34E52D98" w:rsidR="00BD6BB7" w:rsidRPr="004E1D16" w:rsidRDefault="00BD6BB7" w:rsidP="00FE6DED">
            <w:pPr>
              <w:spacing w:line="276" w:lineRule="auto"/>
              <w:ind w:right="-16"/>
              <w:jc w:val="right"/>
              <w:rPr>
                <w:rFonts w:ascii="Arial Bold" w:hAnsi="Arial Bold" w:cs="Arial"/>
                <w:b/>
                <w:bCs/>
                <w:sz w:val="18"/>
                <w:szCs w:val="18"/>
                <w:cs/>
              </w:rPr>
            </w:pPr>
            <w:r w:rsidRPr="004E1D16">
              <w:rPr>
                <w:rFonts w:ascii="Arial Bold" w:hAnsi="Arial Bold" w:cs="Arial"/>
                <w:b/>
                <w:bCs/>
                <w:sz w:val="18"/>
                <w:szCs w:val="18"/>
                <w:lang w:val="en-US"/>
              </w:rPr>
              <w:t>2020</w:t>
            </w:r>
          </w:p>
        </w:tc>
        <w:tc>
          <w:tcPr>
            <w:tcW w:w="690" w:type="pct"/>
            <w:tcBorders>
              <w:bottom w:val="single" w:sz="4" w:space="0" w:color="auto"/>
            </w:tcBorders>
            <w:vAlign w:val="bottom"/>
          </w:tcPr>
          <w:p w14:paraId="53FD8CA4" w14:textId="7D3FD1A0" w:rsidR="00BD6BB7" w:rsidRPr="004E1D16" w:rsidRDefault="00BD6BB7" w:rsidP="00FE6DED">
            <w:pPr>
              <w:spacing w:line="276" w:lineRule="auto"/>
              <w:jc w:val="right"/>
              <w:rPr>
                <w:rFonts w:ascii="Arial Bold" w:hAnsi="Arial Bold" w:cs="Arial"/>
                <w:b/>
                <w:bCs/>
                <w:sz w:val="18"/>
                <w:szCs w:val="18"/>
                <w:cs/>
              </w:rPr>
            </w:pPr>
            <w:r w:rsidRPr="004E1D16">
              <w:rPr>
                <w:rFonts w:ascii="Arial Bold" w:hAnsi="Arial Bold" w:cs="Arial"/>
                <w:b/>
                <w:bCs/>
                <w:sz w:val="18"/>
                <w:szCs w:val="18"/>
                <w:lang w:val="en-US"/>
              </w:rPr>
              <w:t>2019</w:t>
            </w:r>
          </w:p>
        </w:tc>
      </w:tr>
      <w:tr w:rsidR="0079471B" w:rsidRPr="004E1D16" w14:paraId="21C13286" w14:textId="77777777" w:rsidTr="008D46B2">
        <w:trPr>
          <w:cantSplit/>
          <w:trHeight w:val="170"/>
        </w:trPr>
        <w:tc>
          <w:tcPr>
            <w:tcW w:w="2237" w:type="pct"/>
            <w:vAlign w:val="bottom"/>
          </w:tcPr>
          <w:p w14:paraId="1D665321" w14:textId="77777777" w:rsidR="0079471B" w:rsidRPr="004E1D16" w:rsidRDefault="0079471B" w:rsidP="00935E37">
            <w:pPr>
              <w:spacing w:line="276" w:lineRule="auto"/>
              <w:ind w:left="-72"/>
              <w:jc w:val="both"/>
              <w:rPr>
                <w:rFonts w:ascii="Arial" w:hAnsi="Arial" w:cs="Arial"/>
                <w:sz w:val="18"/>
                <w:szCs w:val="18"/>
                <w:cs/>
              </w:rPr>
            </w:pPr>
          </w:p>
        </w:tc>
        <w:tc>
          <w:tcPr>
            <w:tcW w:w="691" w:type="pct"/>
            <w:shd w:val="clear" w:color="auto" w:fill="FAFAFA"/>
            <w:vAlign w:val="bottom"/>
          </w:tcPr>
          <w:p w14:paraId="798FE663" w14:textId="77777777" w:rsidR="0079471B" w:rsidRPr="004E1D16" w:rsidRDefault="0079471B" w:rsidP="00FE6DED">
            <w:pPr>
              <w:spacing w:line="276" w:lineRule="auto"/>
              <w:jc w:val="right"/>
              <w:rPr>
                <w:rFonts w:ascii="Arial" w:hAnsi="Arial" w:cs="Arial"/>
                <w:sz w:val="18"/>
                <w:szCs w:val="18"/>
                <w:cs/>
              </w:rPr>
            </w:pPr>
          </w:p>
        </w:tc>
        <w:tc>
          <w:tcPr>
            <w:tcW w:w="691" w:type="pct"/>
            <w:shd w:val="clear" w:color="auto" w:fill="auto"/>
            <w:vAlign w:val="bottom"/>
          </w:tcPr>
          <w:p w14:paraId="20865628" w14:textId="77777777" w:rsidR="0079471B" w:rsidRPr="004E1D16" w:rsidRDefault="0079471B" w:rsidP="00FE6DED">
            <w:pPr>
              <w:spacing w:line="276" w:lineRule="auto"/>
              <w:ind w:right="-47"/>
              <w:jc w:val="right"/>
              <w:rPr>
                <w:rFonts w:ascii="Arial" w:hAnsi="Arial" w:cs="Arial"/>
                <w:sz w:val="18"/>
                <w:szCs w:val="18"/>
                <w:lang w:val="en-US"/>
              </w:rPr>
            </w:pPr>
          </w:p>
        </w:tc>
        <w:tc>
          <w:tcPr>
            <w:tcW w:w="691" w:type="pct"/>
            <w:shd w:val="clear" w:color="auto" w:fill="FAFAFA"/>
            <w:vAlign w:val="bottom"/>
          </w:tcPr>
          <w:p w14:paraId="5CA40F7A" w14:textId="77777777" w:rsidR="0079471B" w:rsidRPr="004E1D16" w:rsidRDefault="0079471B" w:rsidP="00FE6DED">
            <w:pPr>
              <w:spacing w:line="276" w:lineRule="auto"/>
              <w:ind w:right="-16"/>
              <w:jc w:val="right"/>
              <w:rPr>
                <w:rFonts w:ascii="Arial" w:hAnsi="Arial" w:cs="Arial"/>
                <w:sz w:val="18"/>
                <w:szCs w:val="18"/>
                <w:cs/>
              </w:rPr>
            </w:pPr>
          </w:p>
        </w:tc>
        <w:tc>
          <w:tcPr>
            <w:tcW w:w="690" w:type="pct"/>
            <w:shd w:val="clear" w:color="auto" w:fill="auto"/>
            <w:vAlign w:val="bottom"/>
          </w:tcPr>
          <w:p w14:paraId="1CF29816" w14:textId="77777777" w:rsidR="0079471B" w:rsidRPr="004E1D16" w:rsidRDefault="0079471B" w:rsidP="00FE6DED">
            <w:pPr>
              <w:spacing w:line="276" w:lineRule="auto"/>
              <w:jc w:val="right"/>
              <w:rPr>
                <w:rFonts w:ascii="Arial" w:hAnsi="Arial" w:cs="Arial"/>
                <w:sz w:val="18"/>
                <w:szCs w:val="18"/>
                <w:cs/>
              </w:rPr>
            </w:pPr>
          </w:p>
        </w:tc>
      </w:tr>
      <w:tr w:rsidR="008520A6" w:rsidRPr="004E1D16" w14:paraId="2AC448A4" w14:textId="77777777" w:rsidTr="008D46B2">
        <w:trPr>
          <w:cantSplit/>
          <w:trHeight w:val="170"/>
        </w:trPr>
        <w:tc>
          <w:tcPr>
            <w:tcW w:w="2237" w:type="pct"/>
            <w:vAlign w:val="bottom"/>
          </w:tcPr>
          <w:p w14:paraId="0BBC10CE" w14:textId="35B721A2" w:rsidR="008520A6" w:rsidRPr="004E1D16" w:rsidRDefault="008D46B2" w:rsidP="00935E37">
            <w:pPr>
              <w:spacing w:line="276" w:lineRule="auto"/>
              <w:ind w:left="-72"/>
              <w:jc w:val="both"/>
              <w:rPr>
                <w:rFonts w:ascii="Arial" w:hAnsi="Arial" w:cs="Cordia New"/>
                <w:sz w:val="18"/>
                <w:szCs w:val="18"/>
                <w:cs/>
                <w:lang w:val="en-GB"/>
              </w:rPr>
            </w:pPr>
            <w:r w:rsidRPr="004E1D16">
              <w:rPr>
                <w:rFonts w:ascii="Arial" w:hAnsi="Arial" w:cs="Arial" w:hint="cs"/>
                <w:sz w:val="18"/>
                <w:szCs w:val="18"/>
                <w:cs/>
              </w:rPr>
              <w:t>Opening book value</w:t>
            </w:r>
          </w:p>
        </w:tc>
        <w:tc>
          <w:tcPr>
            <w:tcW w:w="691" w:type="pct"/>
            <w:shd w:val="clear" w:color="auto" w:fill="FAFAFA"/>
            <w:vAlign w:val="bottom"/>
          </w:tcPr>
          <w:p w14:paraId="48DD654F" w14:textId="0FBCE271"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227.63</w:t>
            </w:r>
          </w:p>
        </w:tc>
        <w:tc>
          <w:tcPr>
            <w:tcW w:w="691" w:type="pct"/>
            <w:shd w:val="clear" w:color="auto" w:fill="auto"/>
            <w:vAlign w:val="bottom"/>
          </w:tcPr>
          <w:p w14:paraId="7084638F" w14:textId="48884829" w:rsidR="008520A6" w:rsidRPr="004E1D16" w:rsidRDefault="008520A6" w:rsidP="00FE6DED">
            <w:pPr>
              <w:spacing w:line="276" w:lineRule="auto"/>
              <w:ind w:right="-47"/>
              <w:jc w:val="right"/>
              <w:rPr>
                <w:rFonts w:ascii="Arial" w:hAnsi="Arial" w:cs="Arial"/>
                <w:sz w:val="18"/>
                <w:szCs w:val="18"/>
                <w:cs/>
              </w:rPr>
            </w:pPr>
            <w:r w:rsidRPr="004E1D16">
              <w:rPr>
                <w:rFonts w:ascii="Arial" w:hAnsi="Arial" w:cs="Arial"/>
                <w:sz w:val="18"/>
                <w:szCs w:val="18"/>
                <w:lang w:val="en-US"/>
              </w:rPr>
              <w:t>219.80</w:t>
            </w:r>
          </w:p>
        </w:tc>
        <w:tc>
          <w:tcPr>
            <w:tcW w:w="691" w:type="pct"/>
            <w:shd w:val="clear" w:color="auto" w:fill="FAFAFA"/>
            <w:vAlign w:val="bottom"/>
          </w:tcPr>
          <w:p w14:paraId="21EC5951" w14:textId="0C4A7C32"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6,863.84</w:t>
            </w:r>
          </w:p>
        </w:tc>
        <w:tc>
          <w:tcPr>
            <w:tcW w:w="690" w:type="pct"/>
            <w:shd w:val="clear" w:color="auto" w:fill="auto"/>
            <w:vAlign w:val="bottom"/>
          </w:tcPr>
          <w:p w14:paraId="032B2F5A" w14:textId="181C1603"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7,132.36</w:t>
            </w:r>
          </w:p>
        </w:tc>
      </w:tr>
      <w:tr w:rsidR="008520A6" w:rsidRPr="004E1D16" w14:paraId="513A6919" w14:textId="77777777" w:rsidTr="008D46B2">
        <w:trPr>
          <w:cantSplit/>
          <w:trHeight w:val="170"/>
        </w:trPr>
        <w:tc>
          <w:tcPr>
            <w:tcW w:w="2237" w:type="pct"/>
            <w:vAlign w:val="bottom"/>
          </w:tcPr>
          <w:p w14:paraId="47239738" w14:textId="1AEBCEFA" w:rsidR="008520A6" w:rsidRPr="004E1D16" w:rsidRDefault="008520A6" w:rsidP="00935E37">
            <w:pPr>
              <w:spacing w:line="276" w:lineRule="auto"/>
              <w:ind w:left="-72"/>
              <w:jc w:val="both"/>
              <w:rPr>
                <w:rFonts w:ascii="Arial" w:hAnsi="Arial" w:cs="Arial"/>
                <w:sz w:val="18"/>
                <w:szCs w:val="18"/>
                <w:cs/>
              </w:rPr>
            </w:pPr>
            <w:r w:rsidRPr="004E1D16">
              <w:rPr>
                <w:rFonts w:ascii="Arial" w:hAnsi="Arial" w:cs="Arial"/>
                <w:sz w:val="18"/>
                <w:szCs w:val="18"/>
                <w:lang w:val="en-GB"/>
              </w:rPr>
              <w:t xml:space="preserve">Impact of </w:t>
            </w:r>
            <w:r w:rsidR="008D46B2" w:rsidRPr="004E1D16">
              <w:rPr>
                <w:rFonts w:ascii="Arial" w:hAnsi="Arial" w:cs="Arial" w:hint="cs"/>
                <w:sz w:val="18"/>
                <w:szCs w:val="18"/>
                <w:cs/>
              </w:rPr>
              <w:t xml:space="preserve">adoption of </w:t>
            </w:r>
            <w:r w:rsidRPr="004E1D16">
              <w:rPr>
                <w:rFonts w:ascii="Arial" w:hAnsi="Arial" w:cs="Arial"/>
                <w:sz w:val="18"/>
                <w:szCs w:val="18"/>
                <w:lang w:val="en-GB"/>
              </w:rPr>
              <w:t xml:space="preserve">TFRS </w:t>
            </w:r>
            <w:r w:rsidRPr="004E1D16">
              <w:rPr>
                <w:rFonts w:ascii="Arial" w:hAnsi="Arial" w:cs="Arial"/>
                <w:sz w:val="18"/>
                <w:szCs w:val="18"/>
                <w:cs/>
              </w:rPr>
              <w:t>9</w:t>
            </w:r>
          </w:p>
        </w:tc>
        <w:tc>
          <w:tcPr>
            <w:tcW w:w="691" w:type="pct"/>
            <w:shd w:val="clear" w:color="auto" w:fill="FAFAFA"/>
            <w:vAlign w:val="bottom"/>
          </w:tcPr>
          <w:p w14:paraId="3B6D0F71" w14:textId="08853534"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22.71</w:t>
            </w:r>
          </w:p>
        </w:tc>
        <w:tc>
          <w:tcPr>
            <w:tcW w:w="691" w:type="pct"/>
            <w:shd w:val="clear" w:color="auto" w:fill="auto"/>
            <w:vAlign w:val="bottom"/>
          </w:tcPr>
          <w:p w14:paraId="61F6428F" w14:textId="109C2374" w:rsidR="008520A6" w:rsidRPr="004E1D16" w:rsidRDefault="008520A6" w:rsidP="00FE6DED">
            <w:pPr>
              <w:spacing w:line="276" w:lineRule="auto"/>
              <w:ind w:right="-47"/>
              <w:jc w:val="right"/>
              <w:rPr>
                <w:rFonts w:ascii="Arial" w:hAnsi="Arial" w:cs="Arial"/>
                <w:sz w:val="18"/>
                <w:szCs w:val="18"/>
                <w:cs/>
              </w:rPr>
            </w:pPr>
            <w:r w:rsidRPr="004E1D16">
              <w:rPr>
                <w:rFonts w:ascii="Arial" w:hAnsi="Arial" w:cs="Arial"/>
                <w:sz w:val="18"/>
                <w:szCs w:val="18"/>
                <w:cs/>
                <w:lang w:val="en-US"/>
              </w:rPr>
              <w:t>-</w:t>
            </w:r>
          </w:p>
        </w:tc>
        <w:tc>
          <w:tcPr>
            <w:tcW w:w="691" w:type="pct"/>
            <w:shd w:val="clear" w:color="auto" w:fill="FAFAFA"/>
            <w:vAlign w:val="bottom"/>
          </w:tcPr>
          <w:p w14:paraId="3F643FFE" w14:textId="5108C785"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684.78</w:t>
            </w:r>
          </w:p>
        </w:tc>
        <w:tc>
          <w:tcPr>
            <w:tcW w:w="690" w:type="pct"/>
            <w:shd w:val="clear" w:color="auto" w:fill="auto"/>
            <w:vAlign w:val="bottom"/>
          </w:tcPr>
          <w:p w14:paraId="03F7B72A" w14:textId="69FBBA5C"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cs/>
                <w:lang w:val="en-US"/>
              </w:rPr>
              <w:t>-</w:t>
            </w:r>
          </w:p>
        </w:tc>
      </w:tr>
      <w:tr w:rsidR="008520A6" w:rsidRPr="004E1D16" w14:paraId="701F0950" w14:textId="77777777" w:rsidTr="008D46B2">
        <w:trPr>
          <w:cantSplit/>
          <w:trHeight w:val="170"/>
        </w:trPr>
        <w:tc>
          <w:tcPr>
            <w:tcW w:w="2237" w:type="pct"/>
            <w:vAlign w:val="bottom"/>
          </w:tcPr>
          <w:p w14:paraId="48DECFAE" w14:textId="1533239F" w:rsidR="008520A6" w:rsidRPr="004E1D16" w:rsidRDefault="008520A6" w:rsidP="00935E37">
            <w:pPr>
              <w:spacing w:line="276" w:lineRule="auto"/>
              <w:ind w:left="-72"/>
              <w:jc w:val="both"/>
              <w:rPr>
                <w:rFonts w:ascii="Arial" w:hAnsi="Arial" w:cs="Arial"/>
                <w:sz w:val="18"/>
                <w:szCs w:val="18"/>
                <w:cs/>
                <w:lang w:val="en-GB"/>
              </w:rPr>
            </w:pPr>
            <w:r w:rsidRPr="004E1D16">
              <w:rPr>
                <w:rFonts w:ascii="Arial" w:hAnsi="Arial" w:cs="Arial"/>
                <w:sz w:val="18"/>
                <w:szCs w:val="18"/>
                <w:lang w:val="en-GB"/>
              </w:rPr>
              <w:t>Share of net profit after income taxes</w:t>
            </w:r>
          </w:p>
        </w:tc>
        <w:tc>
          <w:tcPr>
            <w:tcW w:w="691" w:type="pct"/>
            <w:shd w:val="clear" w:color="auto" w:fill="FAFAFA"/>
            <w:vAlign w:val="bottom"/>
          </w:tcPr>
          <w:p w14:paraId="26D219C2" w14:textId="79295CE5"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12.48</w:t>
            </w:r>
          </w:p>
        </w:tc>
        <w:tc>
          <w:tcPr>
            <w:tcW w:w="691" w:type="pct"/>
            <w:shd w:val="clear" w:color="auto" w:fill="auto"/>
            <w:vAlign w:val="bottom"/>
          </w:tcPr>
          <w:p w14:paraId="6532EF42" w14:textId="4EFFA5B7" w:rsidR="008520A6" w:rsidRPr="004E1D16" w:rsidRDefault="008520A6" w:rsidP="00FE6DED">
            <w:pPr>
              <w:spacing w:line="276" w:lineRule="auto"/>
              <w:ind w:right="-47"/>
              <w:jc w:val="right"/>
              <w:rPr>
                <w:rFonts w:ascii="Arial" w:hAnsi="Arial" w:cs="Arial"/>
                <w:sz w:val="18"/>
                <w:szCs w:val="18"/>
                <w:cs/>
                <w:lang w:val="en-US"/>
              </w:rPr>
            </w:pPr>
            <w:r w:rsidRPr="004E1D16">
              <w:rPr>
                <w:rFonts w:ascii="Arial" w:hAnsi="Arial" w:cs="Arial"/>
                <w:sz w:val="18"/>
                <w:szCs w:val="18"/>
                <w:lang w:val="en-US"/>
              </w:rPr>
              <w:t>6.07</w:t>
            </w:r>
          </w:p>
        </w:tc>
        <w:tc>
          <w:tcPr>
            <w:tcW w:w="691" w:type="pct"/>
            <w:shd w:val="clear" w:color="auto" w:fill="FAFAFA"/>
            <w:vAlign w:val="bottom"/>
          </w:tcPr>
          <w:p w14:paraId="6E119143" w14:textId="4085390B"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390.96</w:t>
            </w:r>
          </w:p>
        </w:tc>
        <w:tc>
          <w:tcPr>
            <w:tcW w:w="690" w:type="pct"/>
            <w:shd w:val="clear" w:color="auto" w:fill="auto"/>
            <w:vAlign w:val="bottom"/>
          </w:tcPr>
          <w:p w14:paraId="32FEB2D3" w14:textId="20C609BE"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187.36</w:t>
            </w:r>
          </w:p>
        </w:tc>
      </w:tr>
      <w:tr w:rsidR="008520A6" w:rsidRPr="004E1D16" w14:paraId="43AB9198" w14:textId="77777777" w:rsidTr="008D46B2">
        <w:trPr>
          <w:cantSplit/>
          <w:trHeight w:val="170"/>
        </w:trPr>
        <w:tc>
          <w:tcPr>
            <w:tcW w:w="2237" w:type="pct"/>
            <w:vAlign w:val="bottom"/>
          </w:tcPr>
          <w:p w14:paraId="71B538E5" w14:textId="02293EB2" w:rsidR="008520A6" w:rsidRPr="004E1D16" w:rsidRDefault="008520A6" w:rsidP="00935E37">
            <w:pPr>
              <w:spacing w:line="276" w:lineRule="auto"/>
              <w:ind w:left="-72"/>
              <w:jc w:val="both"/>
              <w:rPr>
                <w:rFonts w:ascii="Arial" w:hAnsi="Arial" w:cs="Cordia New"/>
                <w:sz w:val="18"/>
                <w:szCs w:val="18"/>
                <w:cs/>
                <w:lang w:val="en-US"/>
              </w:rPr>
            </w:pPr>
            <w:r w:rsidRPr="004E1D16">
              <w:rPr>
                <w:rFonts w:ascii="Arial" w:hAnsi="Arial" w:cs="Arial"/>
                <w:sz w:val="18"/>
                <w:szCs w:val="18"/>
                <w:cs/>
              </w:rPr>
              <w:t>Dividends received</w:t>
            </w:r>
          </w:p>
        </w:tc>
        <w:tc>
          <w:tcPr>
            <w:tcW w:w="691" w:type="pct"/>
            <w:shd w:val="clear" w:color="auto" w:fill="FAFAFA"/>
            <w:vAlign w:val="bottom"/>
          </w:tcPr>
          <w:p w14:paraId="5054ACB1" w14:textId="687094DD" w:rsidR="008520A6" w:rsidRPr="004E1D16" w:rsidRDefault="008520A6" w:rsidP="00FE6DED">
            <w:pPr>
              <w:spacing w:line="276" w:lineRule="auto"/>
              <w:jc w:val="right"/>
              <w:rPr>
                <w:rFonts w:ascii="Arial" w:hAnsi="Arial" w:cs="Arial"/>
                <w:sz w:val="18"/>
                <w:szCs w:val="18"/>
                <w:lang w:val="en-US"/>
              </w:rPr>
            </w:pPr>
            <w:r w:rsidRPr="004E1D16">
              <w:rPr>
                <w:rFonts w:ascii="Arial" w:hAnsi="Arial" w:cs="Arial"/>
                <w:sz w:val="18"/>
                <w:szCs w:val="18"/>
                <w:lang w:val="en-US"/>
              </w:rPr>
              <w:t>(2.87)</w:t>
            </w:r>
          </w:p>
        </w:tc>
        <w:tc>
          <w:tcPr>
            <w:tcW w:w="691" w:type="pct"/>
            <w:shd w:val="clear" w:color="auto" w:fill="auto"/>
            <w:vAlign w:val="bottom"/>
          </w:tcPr>
          <w:p w14:paraId="5B71D3BF" w14:textId="5A3C66C4" w:rsidR="008520A6" w:rsidRPr="004E1D16" w:rsidRDefault="008520A6" w:rsidP="00FE6DED">
            <w:pPr>
              <w:spacing w:line="276" w:lineRule="auto"/>
              <w:ind w:right="-47"/>
              <w:jc w:val="right"/>
              <w:rPr>
                <w:rFonts w:ascii="Arial" w:hAnsi="Arial" w:cs="Arial"/>
                <w:sz w:val="18"/>
                <w:szCs w:val="18"/>
                <w:lang w:val="en-US"/>
              </w:rPr>
            </w:pPr>
            <w:r w:rsidRPr="004E1D16">
              <w:rPr>
                <w:rFonts w:ascii="Arial" w:hAnsi="Arial" w:cs="Arial"/>
                <w:sz w:val="18"/>
                <w:szCs w:val="18"/>
                <w:lang w:val="en-US"/>
              </w:rPr>
              <w:t>(2.81)</w:t>
            </w:r>
          </w:p>
        </w:tc>
        <w:tc>
          <w:tcPr>
            <w:tcW w:w="691" w:type="pct"/>
            <w:shd w:val="clear" w:color="auto" w:fill="FAFAFA"/>
            <w:vAlign w:val="bottom"/>
          </w:tcPr>
          <w:p w14:paraId="38D5313C" w14:textId="5A3F52CE"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(89.68)</w:t>
            </w:r>
          </w:p>
        </w:tc>
        <w:tc>
          <w:tcPr>
            <w:tcW w:w="690" w:type="pct"/>
            <w:shd w:val="clear" w:color="auto" w:fill="auto"/>
            <w:vAlign w:val="bottom"/>
          </w:tcPr>
          <w:p w14:paraId="65CEA562" w14:textId="425A6458"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(87.13)</w:t>
            </w:r>
          </w:p>
        </w:tc>
      </w:tr>
      <w:tr w:rsidR="0074270A" w:rsidRPr="004E1D16" w14:paraId="53CEBD15" w14:textId="77777777" w:rsidTr="008D46B2">
        <w:trPr>
          <w:cantSplit/>
          <w:trHeight w:val="170"/>
        </w:trPr>
        <w:tc>
          <w:tcPr>
            <w:tcW w:w="2237" w:type="pct"/>
            <w:vAlign w:val="bottom"/>
          </w:tcPr>
          <w:p w14:paraId="27FD4AC3" w14:textId="72A2B796" w:rsidR="0074270A" w:rsidRPr="004E1D16" w:rsidRDefault="0074270A" w:rsidP="00935E37">
            <w:pPr>
              <w:spacing w:line="276" w:lineRule="auto"/>
              <w:ind w:left="-72"/>
              <w:jc w:val="both"/>
              <w:rPr>
                <w:rFonts w:ascii="Arial" w:hAnsi="Arial" w:cs="Arial"/>
                <w:sz w:val="18"/>
                <w:szCs w:val="18"/>
                <w:cs/>
                <w:lang w:val="en-GB"/>
              </w:rPr>
            </w:pPr>
            <w:r w:rsidRPr="004E1D16">
              <w:rPr>
                <w:rFonts w:ascii="Arial" w:hAnsi="Arial" w:cs="Arial"/>
                <w:sz w:val="18"/>
                <w:szCs w:val="18"/>
                <w:lang w:val="en-GB"/>
              </w:rPr>
              <w:t>Share of other comprehensive</w:t>
            </w:r>
            <w:r w:rsidR="004B16E4" w:rsidRPr="004E1D16">
              <w:rPr>
                <w:rFonts w:ascii="Arial" w:hAnsi="Arial" w:cs="Arial"/>
                <w:sz w:val="18"/>
                <w:szCs w:val="18"/>
                <w:lang w:val="en-GB"/>
              </w:rPr>
              <w:t xml:space="preserve"> income</w:t>
            </w:r>
            <w:r w:rsidRPr="004E1D16">
              <w:rPr>
                <w:rFonts w:ascii="Arial" w:hAnsi="Arial" w:cs="Arial"/>
                <w:sz w:val="18"/>
                <w:szCs w:val="18"/>
                <w:lang w:val="en-GB"/>
              </w:rPr>
              <w:t xml:space="preserve"> </w:t>
            </w:r>
            <w:r w:rsidR="004B16E4" w:rsidRPr="004E1D16">
              <w:rPr>
                <w:rFonts w:ascii="Arial" w:hAnsi="Arial" w:cs="Arial"/>
                <w:sz w:val="18"/>
                <w:szCs w:val="18"/>
                <w:lang w:val="en-GB"/>
              </w:rPr>
              <w:t>(</w:t>
            </w:r>
            <w:r w:rsidR="008D46B2" w:rsidRPr="004E1D16">
              <w:rPr>
                <w:rFonts w:ascii="Arial" w:hAnsi="Arial" w:cs="Arial"/>
                <w:sz w:val="18"/>
                <w:szCs w:val="18"/>
                <w:lang w:val="en-GB"/>
              </w:rPr>
              <w:t>expenses</w:t>
            </w:r>
            <w:r w:rsidR="004B16E4" w:rsidRPr="004E1D16">
              <w:rPr>
                <w:rFonts w:ascii="Arial" w:hAnsi="Arial" w:cs="Arial"/>
                <w:sz w:val="18"/>
                <w:szCs w:val="18"/>
                <w:lang w:val="en-GB"/>
              </w:rPr>
              <w:t>)</w:t>
            </w:r>
          </w:p>
        </w:tc>
        <w:tc>
          <w:tcPr>
            <w:tcW w:w="691" w:type="pct"/>
            <w:shd w:val="clear" w:color="auto" w:fill="FAFAFA"/>
            <w:vAlign w:val="bottom"/>
          </w:tcPr>
          <w:p w14:paraId="3B29ECD0" w14:textId="77777777" w:rsidR="0074270A" w:rsidRPr="004E1D16" w:rsidRDefault="0074270A" w:rsidP="00FE6DED">
            <w:pPr>
              <w:spacing w:line="276" w:lineRule="auto"/>
              <w:jc w:val="right"/>
              <w:rPr>
                <w:rFonts w:ascii="Arial" w:hAnsi="Arial" w:cs="Arial"/>
                <w:sz w:val="18"/>
                <w:szCs w:val="18"/>
                <w:lang w:val="en-US"/>
              </w:rPr>
            </w:pPr>
          </w:p>
        </w:tc>
        <w:tc>
          <w:tcPr>
            <w:tcW w:w="691" w:type="pct"/>
            <w:shd w:val="clear" w:color="auto" w:fill="auto"/>
            <w:vAlign w:val="bottom"/>
          </w:tcPr>
          <w:p w14:paraId="526EB676" w14:textId="77777777" w:rsidR="0074270A" w:rsidRPr="004E1D16" w:rsidRDefault="0074270A" w:rsidP="00FE6DED">
            <w:pPr>
              <w:spacing w:line="276" w:lineRule="auto"/>
              <w:ind w:right="-47"/>
              <w:jc w:val="right"/>
              <w:rPr>
                <w:rFonts w:ascii="Arial" w:hAnsi="Arial" w:cs="Arial"/>
                <w:sz w:val="18"/>
                <w:szCs w:val="18"/>
                <w:cs/>
              </w:rPr>
            </w:pPr>
          </w:p>
        </w:tc>
        <w:tc>
          <w:tcPr>
            <w:tcW w:w="691" w:type="pct"/>
            <w:shd w:val="clear" w:color="auto" w:fill="FAFAFA"/>
            <w:vAlign w:val="bottom"/>
          </w:tcPr>
          <w:p w14:paraId="7C5AB0F8" w14:textId="77777777" w:rsidR="0074270A" w:rsidRPr="004E1D16" w:rsidRDefault="0074270A" w:rsidP="00FE6DED">
            <w:pPr>
              <w:spacing w:line="276" w:lineRule="auto"/>
              <w:ind w:right="-16"/>
              <w:jc w:val="right"/>
              <w:rPr>
                <w:rFonts w:ascii="Arial" w:hAnsi="Arial" w:cs="Arial"/>
                <w:sz w:val="18"/>
                <w:szCs w:val="18"/>
                <w:cs/>
              </w:rPr>
            </w:pPr>
          </w:p>
        </w:tc>
        <w:tc>
          <w:tcPr>
            <w:tcW w:w="690" w:type="pct"/>
            <w:shd w:val="clear" w:color="auto" w:fill="auto"/>
            <w:vAlign w:val="bottom"/>
          </w:tcPr>
          <w:p w14:paraId="3E440DB5" w14:textId="77777777" w:rsidR="0074270A" w:rsidRPr="004E1D16" w:rsidRDefault="0074270A" w:rsidP="00FE6DED">
            <w:pPr>
              <w:spacing w:line="276" w:lineRule="auto"/>
              <w:jc w:val="right"/>
              <w:rPr>
                <w:rFonts w:ascii="Arial" w:hAnsi="Arial" w:cs="Arial"/>
                <w:sz w:val="18"/>
                <w:szCs w:val="18"/>
                <w:cs/>
              </w:rPr>
            </w:pPr>
          </w:p>
        </w:tc>
      </w:tr>
      <w:tr w:rsidR="008520A6" w:rsidRPr="004E1D16" w14:paraId="046F0EB8" w14:textId="77777777" w:rsidTr="008D46B2">
        <w:trPr>
          <w:cantSplit/>
          <w:trHeight w:val="170"/>
        </w:trPr>
        <w:tc>
          <w:tcPr>
            <w:tcW w:w="2237" w:type="pct"/>
            <w:vAlign w:val="bottom"/>
          </w:tcPr>
          <w:p w14:paraId="3D38B0C9" w14:textId="0E46E78E" w:rsidR="008520A6" w:rsidRPr="004E1D16" w:rsidRDefault="008520A6" w:rsidP="00935E37">
            <w:pPr>
              <w:spacing w:line="276" w:lineRule="auto"/>
              <w:ind w:left="-72" w:hanging="18"/>
              <w:jc w:val="both"/>
              <w:rPr>
                <w:rFonts w:ascii="Arial" w:hAnsi="Arial" w:cs="Arial"/>
                <w:sz w:val="18"/>
                <w:szCs w:val="18"/>
                <w:cs/>
              </w:rPr>
            </w:pPr>
            <w:r w:rsidRPr="004E1D16">
              <w:rPr>
                <w:rFonts w:ascii="Arial" w:hAnsi="Arial" w:cs="Arial"/>
                <w:sz w:val="18"/>
                <w:szCs w:val="18"/>
                <w:cs/>
              </w:rPr>
              <w:t xml:space="preserve">   - Remeasurement of employee benefits</w:t>
            </w:r>
          </w:p>
        </w:tc>
        <w:tc>
          <w:tcPr>
            <w:tcW w:w="691" w:type="pct"/>
            <w:shd w:val="clear" w:color="auto" w:fill="FAFAFA"/>
            <w:vAlign w:val="bottom"/>
          </w:tcPr>
          <w:p w14:paraId="42E2E6E9" w14:textId="19FB15CF" w:rsidR="008520A6" w:rsidRPr="004E1D16" w:rsidRDefault="008520A6" w:rsidP="00FE6DED">
            <w:pPr>
              <w:spacing w:line="276" w:lineRule="auto"/>
              <w:jc w:val="right"/>
              <w:rPr>
                <w:rFonts w:ascii="Arial" w:hAnsi="Arial" w:cs="Arial"/>
                <w:sz w:val="18"/>
                <w:szCs w:val="18"/>
                <w:lang w:val="en-US"/>
              </w:rPr>
            </w:pPr>
            <w:r w:rsidRPr="004E1D16">
              <w:rPr>
                <w:rFonts w:ascii="Arial" w:hAnsi="Arial" w:cs="Arial"/>
                <w:sz w:val="18"/>
                <w:szCs w:val="18"/>
                <w:lang w:val="en-US"/>
              </w:rPr>
              <w:t>(</w:t>
            </w:r>
            <w:r w:rsidRPr="004E1D16">
              <w:rPr>
                <w:rFonts w:ascii="Arial" w:hAnsi="Arial" w:cs="Arial"/>
                <w:sz w:val="18"/>
                <w:szCs w:val="18"/>
                <w:cs/>
                <w:lang w:val="en-US"/>
              </w:rPr>
              <w:t>0.14</w:t>
            </w:r>
            <w:r w:rsidRPr="004E1D16">
              <w:rPr>
                <w:rFonts w:ascii="Arial" w:hAnsi="Arial" w:cs="Arial"/>
                <w:sz w:val="18"/>
                <w:szCs w:val="18"/>
                <w:lang w:val="en-US"/>
              </w:rPr>
              <w:t>)</w:t>
            </w:r>
          </w:p>
        </w:tc>
        <w:tc>
          <w:tcPr>
            <w:tcW w:w="691" w:type="pct"/>
            <w:shd w:val="clear" w:color="auto" w:fill="auto"/>
            <w:vAlign w:val="bottom"/>
          </w:tcPr>
          <w:p w14:paraId="15C154F6" w14:textId="6B75200C" w:rsidR="008520A6" w:rsidRPr="004E1D16" w:rsidRDefault="008520A6" w:rsidP="00FE6DED">
            <w:pPr>
              <w:spacing w:line="276" w:lineRule="auto"/>
              <w:ind w:right="-47"/>
              <w:jc w:val="right"/>
              <w:rPr>
                <w:rFonts w:ascii="Arial" w:hAnsi="Arial" w:cs="Arial"/>
                <w:sz w:val="18"/>
                <w:szCs w:val="18"/>
                <w:lang w:val="en-US"/>
              </w:rPr>
            </w:pPr>
            <w:r w:rsidRPr="004E1D16">
              <w:rPr>
                <w:rFonts w:ascii="Arial" w:hAnsi="Arial" w:cs="Arial"/>
                <w:sz w:val="18"/>
                <w:szCs w:val="18"/>
                <w:lang w:val="en-US"/>
              </w:rPr>
              <w:t>(0.03)</w:t>
            </w:r>
          </w:p>
        </w:tc>
        <w:tc>
          <w:tcPr>
            <w:tcW w:w="691" w:type="pct"/>
            <w:shd w:val="clear" w:color="auto" w:fill="FAFAFA"/>
            <w:vAlign w:val="bottom"/>
          </w:tcPr>
          <w:p w14:paraId="34E50C74" w14:textId="075B4F32"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(4.66)</w:t>
            </w:r>
          </w:p>
        </w:tc>
        <w:tc>
          <w:tcPr>
            <w:tcW w:w="690" w:type="pct"/>
            <w:shd w:val="clear" w:color="auto" w:fill="auto"/>
            <w:vAlign w:val="bottom"/>
          </w:tcPr>
          <w:p w14:paraId="521B82A0" w14:textId="0F63D4AC"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(0.94)</w:t>
            </w:r>
          </w:p>
        </w:tc>
      </w:tr>
      <w:tr w:rsidR="008520A6" w:rsidRPr="004E1D16" w14:paraId="3A2696E9" w14:textId="77777777" w:rsidTr="008D46B2">
        <w:trPr>
          <w:cantSplit/>
          <w:trHeight w:val="170"/>
        </w:trPr>
        <w:tc>
          <w:tcPr>
            <w:tcW w:w="2237" w:type="pct"/>
            <w:vAlign w:val="bottom"/>
          </w:tcPr>
          <w:p w14:paraId="33944D1C" w14:textId="044FDF24" w:rsidR="008520A6" w:rsidRPr="004E1D16" w:rsidRDefault="008520A6" w:rsidP="00935E37">
            <w:pPr>
              <w:spacing w:line="276" w:lineRule="auto"/>
              <w:ind w:left="-72" w:hanging="18"/>
              <w:jc w:val="both"/>
              <w:rPr>
                <w:rFonts w:ascii="Arial" w:hAnsi="Arial" w:cs="Arial"/>
                <w:sz w:val="18"/>
                <w:szCs w:val="18"/>
                <w:cs/>
                <w:lang w:val="en-US"/>
              </w:rPr>
            </w:pPr>
            <w:r w:rsidRPr="004E1D16">
              <w:rPr>
                <w:rFonts w:ascii="Arial" w:hAnsi="Arial" w:cs="Arial"/>
                <w:sz w:val="18"/>
                <w:szCs w:val="18"/>
                <w:cs/>
              </w:rPr>
              <w:t xml:space="preserve">   - Measurement of financial assets</w:t>
            </w:r>
          </w:p>
        </w:tc>
        <w:tc>
          <w:tcPr>
            <w:tcW w:w="691" w:type="pct"/>
            <w:shd w:val="clear" w:color="auto" w:fill="FAFAFA"/>
            <w:vAlign w:val="bottom"/>
          </w:tcPr>
          <w:p w14:paraId="5B5F01B6" w14:textId="03E274D3" w:rsidR="008520A6" w:rsidRPr="004E1D16" w:rsidRDefault="008520A6" w:rsidP="00FE6DED">
            <w:pPr>
              <w:spacing w:line="276" w:lineRule="auto"/>
              <w:jc w:val="right"/>
              <w:rPr>
                <w:rFonts w:ascii="Arial" w:hAnsi="Arial" w:cs="Arial"/>
                <w:sz w:val="18"/>
                <w:szCs w:val="18"/>
                <w:lang w:val="en-US"/>
              </w:rPr>
            </w:pPr>
            <w:r w:rsidRPr="004E1D16">
              <w:rPr>
                <w:rFonts w:ascii="Arial" w:hAnsi="Arial" w:cs="Arial"/>
                <w:sz w:val="18"/>
                <w:szCs w:val="18"/>
                <w:lang w:val="en-US"/>
              </w:rPr>
              <w:t>(44.00)</w:t>
            </w:r>
          </w:p>
        </w:tc>
        <w:tc>
          <w:tcPr>
            <w:tcW w:w="691" w:type="pct"/>
            <w:shd w:val="clear" w:color="auto" w:fill="auto"/>
            <w:vAlign w:val="bottom"/>
          </w:tcPr>
          <w:p w14:paraId="66D19B73" w14:textId="21A867D2" w:rsidR="008520A6" w:rsidRPr="004E1D16" w:rsidRDefault="008520A6" w:rsidP="00FE6DED">
            <w:pPr>
              <w:spacing w:line="276" w:lineRule="auto"/>
              <w:ind w:right="-47"/>
              <w:jc w:val="right"/>
              <w:rPr>
                <w:rFonts w:ascii="Arial" w:hAnsi="Arial" w:cs="Arial"/>
                <w:sz w:val="18"/>
                <w:szCs w:val="18"/>
                <w:lang w:val="en-US"/>
              </w:rPr>
            </w:pPr>
            <w:r w:rsidRPr="004E1D16">
              <w:rPr>
                <w:rFonts w:ascii="Arial" w:hAnsi="Arial" w:cs="Arial"/>
                <w:sz w:val="18"/>
                <w:szCs w:val="18"/>
                <w:lang w:val="en-US"/>
              </w:rPr>
              <w:t>-</w:t>
            </w:r>
          </w:p>
        </w:tc>
        <w:tc>
          <w:tcPr>
            <w:tcW w:w="691" w:type="pct"/>
            <w:shd w:val="clear" w:color="auto" w:fill="FAFAFA"/>
            <w:vAlign w:val="bottom"/>
          </w:tcPr>
          <w:p w14:paraId="1245800B" w14:textId="54A39A5C"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(1,390.33)</w:t>
            </w:r>
          </w:p>
        </w:tc>
        <w:tc>
          <w:tcPr>
            <w:tcW w:w="690" w:type="pct"/>
            <w:shd w:val="clear" w:color="auto" w:fill="auto"/>
            <w:vAlign w:val="bottom"/>
          </w:tcPr>
          <w:p w14:paraId="0F4DE3BE" w14:textId="2365A8AB"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w:t>
            </w:r>
          </w:p>
        </w:tc>
      </w:tr>
      <w:tr w:rsidR="008520A6" w:rsidRPr="004E1D16" w14:paraId="6D9F3612" w14:textId="77777777" w:rsidTr="008D46B2">
        <w:trPr>
          <w:cantSplit/>
          <w:trHeight w:val="170"/>
        </w:trPr>
        <w:tc>
          <w:tcPr>
            <w:tcW w:w="2237" w:type="pct"/>
            <w:vAlign w:val="bottom"/>
          </w:tcPr>
          <w:p w14:paraId="75784CE5" w14:textId="56239447" w:rsidR="008520A6" w:rsidRPr="004E1D16" w:rsidRDefault="008520A6" w:rsidP="00935E37">
            <w:pPr>
              <w:spacing w:line="276" w:lineRule="auto"/>
              <w:ind w:left="-72" w:hanging="18"/>
              <w:jc w:val="both"/>
              <w:rPr>
                <w:rFonts w:ascii="Arial" w:hAnsi="Arial" w:cs="Arial"/>
                <w:sz w:val="18"/>
                <w:szCs w:val="18"/>
                <w:cs/>
              </w:rPr>
            </w:pPr>
            <w:r w:rsidRPr="004E1D16">
              <w:rPr>
                <w:rFonts w:ascii="Arial" w:hAnsi="Arial" w:cs="Arial"/>
                <w:sz w:val="18"/>
                <w:szCs w:val="18"/>
                <w:cs/>
              </w:rPr>
              <w:t xml:space="preserve">   - Currency difference arising from</w:t>
            </w:r>
          </w:p>
        </w:tc>
        <w:tc>
          <w:tcPr>
            <w:tcW w:w="691" w:type="pct"/>
            <w:shd w:val="clear" w:color="auto" w:fill="FAFAFA"/>
            <w:vAlign w:val="bottom"/>
          </w:tcPr>
          <w:p w14:paraId="232AEEBF" w14:textId="77777777" w:rsidR="008520A6" w:rsidRPr="004E1D16" w:rsidRDefault="008520A6" w:rsidP="00FE6DED">
            <w:pPr>
              <w:spacing w:line="276" w:lineRule="auto"/>
              <w:jc w:val="right"/>
              <w:rPr>
                <w:rFonts w:ascii="Arial" w:hAnsi="Arial" w:cs="Arial"/>
                <w:sz w:val="18"/>
                <w:szCs w:val="18"/>
                <w:lang w:val="en-US"/>
              </w:rPr>
            </w:pPr>
          </w:p>
        </w:tc>
        <w:tc>
          <w:tcPr>
            <w:tcW w:w="691" w:type="pct"/>
            <w:shd w:val="clear" w:color="auto" w:fill="auto"/>
            <w:vAlign w:val="bottom"/>
          </w:tcPr>
          <w:p w14:paraId="4115CB1C" w14:textId="77777777" w:rsidR="008520A6" w:rsidRPr="004E1D16" w:rsidRDefault="008520A6" w:rsidP="00FE6DED">
            <w:pPr>
              <w:spacing w:line="276" w:lineRule="auto"/>
              <w:ind w:right="-47"/>
              <w:jc w:val="right"/>
              <w:rPr>
                <w:rFonts w:ascii="Arial" w:hAnsi="Arial" w:cs="Arial"/>
                <w:sz w:val="18"/>
                <w:szCs w:val="18"/>
                <w:lang w:val="en-US"/>
              </w:rPr>
            </w:pPr>
          </w:p>
        </w:tc>
        <w:tc>
          <w:tcPr>
            <w:tcW w:w="691" w:type="pct"/>
            <w:shd w:val="clear" w:color="auto" w:fill="FAFAFA"/>
            <w:vAlign w:val="bottom"/>
          </w:tcPr>
          <w:p w14:paraId="7C1DD413" w14:textId="77777777" w:rsidR="008520A6" w:rsidRPr="004E1D16" w:rsidRDefault="008520A6" w:rsidP="00FE6DED">
            <w:pPr>
              <w:spacing w:line="276" w:lineRule="auto"/>
              <w:ind w:right="-16"/>
              <w:jc w:val="right"/>
              <w:rPr>
                <w:rFonts w:ascii="Arial" w:hAnsi="Arial" w:cs="Arial"/>
                <w:sz w:val="18"/>
                <w:szCs w:val="18"/>
                <w:cs/>
              </w:rPr>
            </w:pPr>
          </w:p>
        </w:tc>
        <w:tc>
          <w:tcPr>
            <w:tcW w:w="690" w:type="pct"/>
            <w:shd w:val="clear" w:color="auto" w:fill="auto"/>
            <w:vAlign w:val="bottom"/>
          </w:tcPr>
          <w:p w14:paraId="1F5DD41E" w14:textId="77777777" w:rsidR="008520A6" w:rsidRPr="004E1D16" w:rsidRDefault="008520A6" w:rsidP="00FE6DED">
            <w:pPr>
              <w:spacing w:line="276" w:lineRule="auto"/>
              <w:jc w:val="right"/>
              <w:rPr>
                <w:rFonts w:ascii="Arial" w:hAnsi="Arial" w:cs="Arial"/>
                <w:sz w:val="18"/>
                <w:szCs w:val="18"/>
                <w:cs/>
              </w:rPr>
            </w:pPr>
          </w:p>
        </w:tc>
      </w:tr>
      <w:tr w:rsidR="008D46B2" w:rsidRPr="004E1D16" w14:paraId="644B3B19" w14:textId="77777777" w:rsidTr="008D46B2">
        <w:trPr>
          <w:cantSplit/>
          <w:trHeight w:val="170"/>
        </w:trPr>
        <w:tc>
          <w:tcPr>
            <w:tcW w:w="2237" w:type="pct"/>
            <w:vAlign w:val="bottom"/>
          </w:tcPr>
          <w:p w14:paraId="02EA8AB8" w14:textId="77F90461" w:rsidR="008D46B2" w:rsidRPr="004E1D16" w:rsidRDefault="008D46B2" w:rsidP="00935E37">
            <w:pPr>
              <w:spacing w:line="276" w:lineRule="auto"/>
              <w:ind w:left="-72" w:hanging="18"/>
              <w:jc w:val="both"/>
              <w:rPr>
                <w:rFonts w:ascii="Arial" w:hAnsi="Arial" w:cs="Arial"/>
                <w:sz w:val="18"/>
                <w:szCs w:val="18"/>
                <w:cs/>
              </w:rPr>
            </w:pPr>
            <w:r w:rsidRPr="004E1D16">
              <w:rPr>
                <w:rFonts w:ascii="Arial" w:hAnsi="Arial" w:cs="Arial"/>
                <w:sz w:val="18"/>
                <w:szCs w:val="18"/>
                <w:cs/>
              </w:rPr>
              <w:t xml:space="preserve">       </w:t>
            </w:r>
            <w:r w:rsidRPr="004E1D16">
              <w:rPr>
                <w:rFonts w:ascii="Arial" w:hAnsi="Arial" w:cs="Cordia New" w:hint="cs"/>
                <w:sz w:val="18"/>
                <w:szCs w:val="18"/>
                <w:cs/>
              </w:rPr>
              <w:t xml:space="preserve"> </w:t>
            </w:r>
            <w:r w:rsidRPr="004E1D16">
              <w:rPr>
                <w:rFonts w:ascii="Arial" w:hAnsi="Arial" w:cs="Arial"/>
                <w:sz w:val="18"/>
                <w:szCs w:val="18"/>
                <w:cs/>
              </w:rPr>
              <w:t xml:space="preserve">translation of finanacial </w:t>
            </w:r>
            <w:r w:rsidRPr="004E1D16">
              <w:rPr>
                <w:rFonts w:ascii="Arial" w:hAnsi="Arial" w:cs="Arial" w:hint="cs"/>
                <w:sz w:val="18"/>
                <w:szCs w:val="18"/>
                <w:cs/>
              </w:rPr>
              <w:t>statements</w:t>
            </w:r>
          </w:p>
        </w:tc>
        <w:tc>
          <w:tcPr>
            <w:tcW w:w="691" w:type="pct"/>
            <w:shd w:val="clear" w:color="auto" w:fill="FAFAFA"/>
            <w:vAlign w:val="bottom"/>
          </w:tcPr>
          <w:p w14:paraId="7AD85F2D" w14:textId="77777777" w:rsidR="008D46B2" w:rsidRPr="004E1D16" w:rsidRDefault="008D46B2" w:rsidP="00FE6DED">
            <w:pPr>
              <w:spacing w:line="276" w:lineRule="auto"/>
              <w:jc w:val="right"/>
              <w:rPr>
                <w:rFonts w:ascii="Arial" w:hAnsi="Arial" w:cs="Arial"/>
                <w:sz w:val="18"/>
                <w:szCs w:val="18"/>
                <w:lang w:val="en-US"/>
              </w:rPr>
            </w:pPr>
          </w:p>
        </w:tc>
        <w:tc>
          <w:tcPr>
            <w:tcW w:w="691" w:type="pct"/>
            <w:shd w:val="clear" w:color="auto" w:fill="auto"/>
            <w:vAlign w:val="bottom"/>
          </w:tcPr>
          <w:p w14:paraId="59C8333D" w14:textId="77777777" w:rsidR="008D46B2" w:rsidRPr="004E1D16" w:rsidRDefault="008D46B2" w:rsidP="00FE6DED">
            <w:pPr>
              <w:spacing w:line="276" w:lineRule="auto"/>
              <w:ind w:right="-47"/>
              <w:jc w:val="right"/>
              <w:rPr>
                <w:rFonts w:ascii="Arial" w:hAnsi="Arial" w:cs="Arial"/>
                <w:sz w:val="18"/>
                <w:szCs w:val="18"/>
                <w:lang w:val="en-US"/>
              </w:rPr>
            </w:pPr>
          </w:p>
        </w:tc>
        <w:tc>
          <w:tcPr>
            <w:tcW w:w="691" w:type="pct"/>
            <w:shd w:val="clear" w:color="auto" w:fill="FAFAFA"/>
            <w:vAlign w:val="bottom"/>
          </w:tcPr>
          <w:p w14:paraId="70629FAC" w14:textId="77777777" w:rsidR="008D46B2" w:rsidRPr="004E1D16" w:rsidRDefault="008D46B2" w:rsidP="00FE6DED">
            <w:pPr>
              <w:spacing w:line="276" w:lineRule="auto"/>
              <w:ind w:right="-16"/>
              <w:jc w:val="right"/>
              <w:rPr>
                <w:rFonts w:ascii="Arial" w:hAnsi="Arial" w:cs="Arial"/>
                <w:sz w:val="18"/>
                <w:szCs w:val="18"/>
                <w:cs/>
              </w:rPr>
            </w:pPr>
          </w:p>
        </w:tc>
        <w:tc>
          <w:tcPr>
            <w:tcW w:w="690" w:type="pct"/>
            <w:shd w:val="clear" w:color="auto" w:fill="auto"/>
            <w:vAlign w:val="bottom"/>
          </w:tcPr>
          <w:p w14:paraId="129474A3" w14:textId="77777777" w:rsidR="008D46B2" w:rsidRPr="004E1D16" w:rsidRDefault="008D46B2" w:rsidP="00FE6DED">
            <w:pPr>
              <w:spacing w:line="276" w:lineRule="auto"/>
              <w:jc w:val="right"/>
              <w:rPr>
                <w:rFonts w:ascii="Arial" w:hAnsi="Arial" w:cs="Arial"/>
                <w:sz w:val="18"/>
                <w:szCs w:val="18"/>
                <w:cs/>
              </w:rPr>
            </w:pPr>
          </w:p>
        </w:tc>
      </w:tr>
      <w:tr w:rsidR="008520A6" w:rsidRPr="004E1D16" w14:paraId="1D5C05BE" w14:textId="77777777" w:rsidTr="008D46B2">
        <w:trPr>
          <w:cantSplit/>
          <w:trHeight w:val="170"/>
        </w:trPr>
        <w:tc>
          <w:tcPr>
            <w:tcW w:w="2237" w:type="pct"/>
            <w:vAlign w:val="bottom"/>
          </w:tcPr>
          <w:p w14:paraId="0FEA5311" w14:textId="31CA0DAA" w:rsidR="008520A6" w:rsidRPr="004E1D16" w:rsidRDefault="008520A6" w:rsidP="00935E37">
            <w:pPr>
              <w:spacing w:line="276" w:lineRule="auto"/>
              <w:ind w:left="-72" w:hanging="142"/>
              <w:jc w:val="both"/>
              <w:rPr>
                <w:rFonts w:ascii="Arial" w:hAnsi="Arial" w:cs="Cordia New"/>
                <w:sz w:val="18"/>
                <w:szCs w:val="18"/>
                <w:cs/>
              </w:rPr>
            </w:pPr>
            <w:r w:rsidRPr="004E1D16">
              <w:rPr>
                <w:rFonts w:ascii="Arial" w:hAnsi="Arial" w:cs="Arial"/>
                <w:sz w:val="18"/>
                <w:szCs w:val="18"/>
                <w:cs/>
              </w:rPr>
              <w:t xml:space="preserve">          </w:t>
            </w:r>
            <w:r w:rsidR="008D46B2" w:rsidRPr="004E1D16">
              <w:rPr>
                <w:rFonts w:ascii="Arial" w:hAnsi="Arial" w:cs="Arial" w:hint="cs"/>
                <w:sz w:val="18"/>
                <w:szCs w:val="18"/>
                <w:cs/>
              </w:rPr>
              <w:t>of associates</w:t>
            </w:r>
          </w:p>
        </w:tc>
        <w:tc>
          <w:tcPr>
            <w:tcW w:w="691" w:type="pct"/>
            <w:shd w:val="clear" w:color="auto" w:fill="FAFAFA"/>
            <w:vAlign w:val="bottom"/>
          </w:tcPr>
          <w:p w14:paraId="2B8176D6" w14:textId="0E047B85" w:rsidR="008520A6" w:rsidRPr="004E1D16" w:rsidRDefault="008520A6" w:rsidP="00FE6DED">
            <w:pPr>
              <w:spacing w:line="276" w:lineRule="auto"/>
              <w:jc w:val="right"/>
              <w:rPr>
                <w:rFonts w:ascii="Arial" w:hAnsi="Arial" w:cs="Arial"/>
                <w:sz w:val="18"/>
                <w:szCs w:val="18"/>
                <w:lang w:val="en-US"/>
              </w:rPr>
            </w:pPr>
            <w:r w:rsidRPr="004E1D16">
              <w:rPr>
                <w:rFonts w:ascii="Arial" w:hAnsi="Arial" w:cs="Arial"/>
                <w:sz w:val="18"/>
                <w:szCs w:val="18"/>
                <w:lang w:val="en-US"/>
              </w:rPr>
              <w:t>0.70</w:t>
            </w:r>
          </w:p>
        </w:tc>
        <w:tc>
          <w:tcPr>
            <w:tcW w:w="691" w:type="pct"/>
            <w:shd w:val="clear" w:color="auto" w:fill="auto"/>
            <w:vAlign w:val="bottom"/>
          </w:tcPr>
          <w:p w14:paraId="20B8CA68" w14:textId="6433A26C" w:rsidR="008520A6" w:rsidRPr="004E1D16" w:rsidRDefault="008520A6" w:rsidP="00FE6DED">
            <w:pPr>
              <w:spacing w:line="276" w:lineRule="auto"/>
              <w:ind w:right="-47"/>
              <w:jc w:val="right"/>
              <w:rPr>
                <w:rFonts w:ascii="Arial" w:hAnsi="Arial" w:cs="Arial"/>
                <w:sz w:val="18"/>
                <w:szCs w:val="18"/>
                <w:lang w:val="en-US"/>
              </w:rPr>
            </w:pPr>
            <w:r w:rsidRPr="004E1D16">
              <w:rPr>
                <w:rFonts w:ascii="Arial" w:hAnsi="Arial" w:cs="Arial"/>
                <w:sz w:val="18"/>
                <w:szCs w:val="18"/>
                <w:lang w:val="en-US"/>
              </w:rPr>
              <w:t>4.41</w:t>
            </w:r>
          </w:p>
        </w:tc>
        <w:tc>
          <w:tcPr>
            <w:tcW w:w="691" w:type="pct"/>
            <w:shd w:val="clear" w:color="auto" w:fill="FAFAFA"/>
            <w:vAlign w:val="bottom"/>
          </w:tcPr>
          <w:p w14:paraId="6C39C960" w14:textId="2BEB03F8"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20.60</w:t>
            </w:r>
          </w:p>
        </w:tc>
        <w:tc>
          <w:tcPr>
            <w:tcW w:w="690" w:type="pct"/>
            <w:shd w:val="clear" w:color="auto" w:fill="auto"/>
            <w:vAlign w:val="bottom"/>
          </w:tcPr>
          <w:p w14:paraId="7FEF60A8" w14:textId="1FD273CC"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137.37</w:t>
            </w:r>
          </w:p>
        </w:tc>
      </w:tr>
      <w:tr w:rsidR="008520A6" w:rsidRPr="004E1D16" w14:paraId="3FA0E70C" w14:textId="77777777" w:rsidTr="008D46B2">
        <w:trPr>
          <w:cantSplit/>
          <w:trHeight w:val="170"/>
        </w:trPr>
        <w:tc>
          <w:tcPr>
            <w:tcW w:w="2237" w:type="pct"/>
            <w:vAlign w:val="bottom"/>
          </w:tcPr>
          <w:p w14:paraId="6E551579" w14:textId="051C670E" w:rsidR="008520A6" w:rsidRPr="004E1D16" w:rsidRDefault="008520A6" w:rsidP="00935E37">
            <w:pPr>
              <w:spacing w:line="276" w:lineRule="auto"/>
              <w:ind w:left="-72"/>
              <w:jc w:val="both"/>
              <w:rPr>
                <w:rFonts w:ascii="Arial" w:hAnsi="Arial" w:cs="Arial"/>
                <w:sz w:val="18"/>
                <w:szCs w:val="18"/>
                <w:cs/>
              </w:rPr>
            </w:pPr>
            <w:r w:rsidRPr="004E1D16">
              <w:rPr>
                <w:rFonts w:ascii="Arial" w:hAnsi="Arial" w:cs="Arial"/>
                <w:sz w:val="18"/>
                <w:szCs w:val="18"/>
                <w:cs/>
                <w:lang w:val="en-GB"/>
              </w:rPr>
              <w:t>Reclassification</w:t>
            </w:r>
          </w:p>
        </w:tc>
        <w:tc>
          <w:tcPr>
            <w:tcW w:w="691" w:type="pct"/>
            <w:shd w:val="clear" w:color="auto" w:fill="FAFAFA"/>
            <w:vAlign w:val="bottom"/>
          </w:tcPr>
          <w:p w14:paraId="5125BFC9" w14:textId="22BA0970"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cs/>
                <w:lang w:val="en-US"/>
              </w:rPr>
              <w:t>0.30</w:t>
            </w:r>
          </w:p>
        </w:tc>
        <w:tc>
          <w:tcPr>
            <w:tcW w:w="691" w:type="pct"/>
            <w:shd w:val="clear" w:color="auto" w:fill="auto"/>
            <w:vAlign w:val="bottom"/>
          </w:tcPr>
          <w:p w14:paraId="303B738A" w14:textId="5608E281" w:rsidR="008520A6" w:rsidRPr="004E1D16" w:rsidRDefault="008520A6" w:rsidP="00FE6DED">
            <w:pPr>
              <w:spacing w:line="276" w:lineRule="auto"/>
              <w:ind w:right="-47"/>
              <w:jc w:val="right"/>
              <w:rPr>
                <w:rFonts w:ascii="Arial" w:hAnsi="Arial" w:cs="Arial"/>
                <w:sz w:val="18"/>
                <w:szCs w:val="18"/>
                <w:cs/>
              </w:rPr>
            </w:pPr>
            <w:r w:rsidRPr="004E1D16">
              <w:rPr>
                <w:rFonts w:ascii="Arial" w:hAnsi="Arial" w:cs="Arial"/>
                <w:sz w:val="18"/>
                <w:szCs w:val="18"/>
                <w:lang w:val="en-US"/>
              </w:rPr>
              <w:t>-</w:t>
            </w:r>
          </w:p>
        </w:tc>
        <w:tc>
          <w:tcPr>
            <w:tcW w:w="691" w:type="pct"/>
            <w:shd w:val="clear" w:color="auto" w:fill="FAFAFA"/>
            <w:vAlign w:val="bottom"/>
          </w:tcPr>
          <w:p w14:paraId="73CC2FB9" w14:textId="2DE66062"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9.30</w:t>
            </w:r>
          </w:p>
        </w:tc>
        <w:tc>
          <w:tcPr>
            <w:tcW w:w="690" w:type="pct"/>
            <w:shd w:val="clear" w:color="auto" w:fill="auto"/>
            <w:vAlign w:val="bottom"/>
          </w:tcPr>
          <w:p w14:paraId="7B4FCE0E" w14:textId="7A0C4A31"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w:t>
            </w:r>
          </w:p>
        </w:tc>
      </w:tr>
      <w:tr w:rsidR="008520A6" w:rsidRPr="004E1D16" w14:paraId="7556F6F5" w14:textId="77777777" w:rsidTr="008D46B2">
        <w:trPr>
          <w:cantSplit/>
          <w:trHeight w:val="170"/>
        </w:trPr>
        <w:tc>
          <w:tcPr>
            <w:tcW w:w="2237" w:type="pct"/>
            <w:vAlign w:val="bottom"/>
          </w:tcPr>
          <w:p w14:paraId="33D16FE0" w14:textId="7A886EC1" w:rsidR="008520A6" w:rsidRPr="004E1D16" w:rsidRDefault="008520A6" w:rsidP="00935E37">
            <w:pPr>
              <w:spacing w:line="276" w:lineRule="auto"/>
              <w:ind w:left="-72"/>
              <w:jc w:val="both"/>
              <w:rPr>
                <w:rFonts w:ascii="Arial" w:hAnsi="Arial" w:cs="Arial"/>
                <w:sz w:val="18"/>
                <w:szCs w:val="18"/>
                <w:cs/>
              </w:rPr>
            </w:pPr>
            <w:r w:rsidRPr="004E1D16">
              <w:rPr>
                <w:rFonts w:ascii="Arial" w:hAnsi="Arial" w:cs="Arial"/>
                <w:sz w:val="18"/>
                <w:szCs w:val="18"/>
                <w:cs/>
              </w:rPr>
              <w:t>Currency translation differences</w:t>
            </w:r>
          </w:p>
        </w:tc>
        <w:tc>
          <w:tcPr>
            <w:tcW w:w="691" w:type="pct"/>
            <w:tcBorders>
              <w:bottom w:val="single" w:sz="4" w:space="0" w:color="auto"/>
            </w:tcBorders>
            <w:shd w:val="clear" w:color="auto" w:fill="FAFAFA"/>
            <w:vAlign w:val="bottom"/>
          </w:tcPr>
          <w:p w14:paraId="04BDABA3" w14:textId="5C365553" w:rsidR="008520A6" w:rsidRPr="004E1D16" w:rsidRDefault="008520A6" w:rsidP="00FE6DED">
            <w:pPr>
              <w:spacing w:line="276" w:lineRule="auto"/>
              <w:jc w:val="right"/>
              <w:rPr>
                <w:rFonts w:ascii="Arial" w:hAnsi="Arial" w:cs="Arial"/>
                <w:sz w:val="18"/>
                <w:szCs w:val="18"/>
                <w:lang w:val="en-US"/>
              </w:rPr>
            </w:pPr>
            <w:r w:rsidRPr="004E1D16">
              <w:rPr>
                <w:rFonts w:ascii="Arial" w:hAnsi="Arial" w:cs="Arial"/>
                <w:sz w:val="18"/>
                <w:szCs w:val="18"/>
                <w:lang w:val="en-US"/>
              </w:rPr>
              <w:t>0.06</w:t>
            </w:r>
          </w:p>
        </w:tc>
        <w:tc>
          <w:tcPr>
            <w:tcW w:w="691" w:type="pct"/>
            <w:tcBorders>
              <w:bottom w:val="single" w:sz="4" w:space="0" w:color="auto"/>
            </w:tcBorders>
            <w:shd w:val="clear" w:color="auto" w:fill="auto"/>
            <w:vAlign w:val="bottom"/>
          </w:tcPr>
          <w:p w14:paraId="7B6E35B9" w14:textId="22296961" w:rsidR="008520A6" w:rsidRPr="004E1D16" w:rsidRDefault="008520A6" w:rsidP="00FE6DED">
            <w:pPr>
              <w:spacing w:line="276" w:lineRule="auto"/>
              <w:ind w:right="-47"/>
              <w:jc w:val="right"/>
              <w:rPr>
                <w:rFonts w:ascii="Arial" w:hAnsi="Arial" w:cs="Arial"/>
                <w:sz w:val="18"/>
                <w:szCs w:val="18"/>
                <w:lang w:val="en-US"/>
              </w:rPr>
            </w:pPr>
            <w:r w:rsidRPr="004E1D16">
              <w:rPr>
                <w:rFonts w:ascii="Arial" w:hAnsi="Arial" w:cs="Arial"/>
                <w:sz w:val="18"/>
                <w:szCs w:val="18"/>
                <w:lang w:val="en-US"/>
              </w:rPr>
              <w:t>0.19</w:t>
            </w:r>
          </w:p>
        </w:tc>
        <w:tc>
          <w:tcPr>
            <w:tcW w:w="691" w:type="pct"/>
            <w:tcBorders>
              <w:bottom w:val="single" w:sz="4" w:space="0" w:color="auto"/>
            </w:tcBorders>
            <w:shd w:val="clear" w:color="auto" w:fill="FAFAFA"/>
            <w:vAlign w:val="bottom"/>
          </w:tcPr>
          <w:p w14:paraId="4E0FEC2C" w14:textId="29BC74E6"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29.19</w:t>
            </w:r>
          </w:p>
        </w:tc>
        <w:tc>
          <w:tcPr>
            <w:tcW w:w="690" w:type="pct"/>
            <w:tcBorders>
              <w:bottom w:val="single" w:sz="4" w:space="0" w:color="auto"/>
            </w:tcBorders>
            <w:shd w:val="clear" w:color="auto" w:fill="auto"/>
            <w:vAlign w:val="bottom"/>
          </w:tcPr>
          <w:p w14:paraId="53E43876" w14:textId="6FD44491" w:rsidR="008520A6" w:rsidRPr="004E1D16" w:rsidRDefault="008520A6" w:rsidP="00FE6DED">
            <w:pPr>
              <w:spacing w:line="276" w:lineRule="auto"/>
              <w:jc w:val="right"/>
              <w:rPr>
                <w:rFonts w:ascii="Arial" w:hAnsi="Arial" w:cs="Arial"/>
                <w:sz w:val="18"/>
                <w:szCs w:val="18"/>
                <w:lang w:val="en-US"/>
              </w:rPr>
            </w:pPr>
            <w:r w:rsidRPr="004E1D16">
              <w:rPr>
                <w:rFonts w:ascii="Arial" w:hAnsi="Arial" w:cs="Arial"/>
                <w:sz w:val="18"/>
                <w:szCs w:val="18"/>
                <w:lang w:val="en-US"/>
              </w:rPr>
              <w:t>(505.18)</w:t>
            </w:r>
          </w:p>
        </w:tc>
      </w:tr>
      <w:tr w:rsidR="008520A6" w:rsidRPr="004E1D16" w14:paraId="039ECF2B" w14:textId="77777777" w:rsidTr="008D46B2">
        <w:trPr>
          <w:cantSplit/>
          <w:trHeight w:val="60"/>
        </w:trPr>
        <w:tc>
          <w:tcPr>
            <w:tcW w:w="2237" w:type="pct"/>
            <w:vAlign w:val="bottom"/>
          </w:tcPr>
          <w:p w14:paraId="244D0B05" w14:textId="0F030833" w:rsidR="008520A6" w:rsidRPr="004E1D16" w:rsidRDefault="008D46B2" w:rsidP="00935E37">
            <w:pPr>
              <w:spacing w:line="276" w:lineRule="auto"/>
              <w:ind w:left="-72"/>
              <w:jc w:val="both"/>
              <w:rPr>
                <w:rFonts w:ascii="Arial" w:hAnsi="Arial" w:cs="Arial"/>
                <w:sz w:val="18"/>
                <w:szCs w:val="18"/>
                <w:cs/>
              </w:rPr>
            </w:pPr>
            <w:r w:rsidRPr="004E1D16">
              <w:rPr>
                <w:rFonts w:ascii="Arial" w:hAnsi="Arial" w:cs="Arial" w:hint="cs"/>
                <w:sz w:val="18"/>
                <w:szCs w:val="18"/>
                <w:cs/>
              </w:rPr>
              <w:t>Closing book value</w:t>
            </w:r>
          </w:p>
        </w:tc>
        <w:tc>
          <w:tcPr>
            <w:tcW w:w="691" w:type="pct"/>
            <w:tcBorders>
              <w:top w:val="single" w:sz="4" w:space="0" w:color="auto"/>
              <w:bottom w:val="single" w:sz="4" w:space="0" w:color="auto"/>
            </w:tcBorders>
            <w:shd w:val="clear" w:color="auto" w:fill="FAFAFA"/>
            <w:vAlign w:val="bottom"/>
          </w:tcPr>
          <w:p w14:paraId="3AAC7597" w14:textId="3D575015"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lang w:val="en-US"/>
              </w:rPr>
              <w:t>216.87</w:t>
            </w:r>
          </w:p>
        </w:tc>
        <w:tc>
          <w:tcPr>
            <w:tcW w:w="691" w:type="pct"/>
            <w:tcBorders>
              <w:top w:val="single" w:sz="4" w:space="0" w:color="auto"/>
              <w:bottom w:val="single" w:sz="4" w:space="0" w:color="auto"/>
            </w:tcBorders>
            <w:shd w:val="clear" w:color="auto" w:fill="auto"/>
            <w:vAlign w:val="bottom"/>
          </w:tcPr>
          <w:p w14:paraId="0527F33B" w14:textId="2029B779" w:rsidR="008520A6" w:rsidRPr="004E1D16" w:rsidRDefault="008520A6" w:rsidP="00FE6DED">
            <w:pPr>
              <w:spacing w:line="276" w:lineRule="auto"/>
              <w:ind w:right="-47"/>
              <w:jc w:val="right"/>
              <w:rPr>
                <w:rFonts w:ascii="Arial" w:hAnsi="Arial" w:cs="Arial"/>
                <w:sz w:val="18"/>
                <w:szCs w:val="18"/>
                <w:lang w:val="en-US"/>
              </w:rPr>
            </w:pPr>
            <w:r w:rsidRPr="004E1D16">
              <w:rPr>
                <w:rFonts w:ascii="Arial" w:hAnsi="Arial" w:cs="Arial"/>
                <w:sz w:val="18"/>
                <w:szCs w:val="18"/>
                <w:lang w:val="en-US"/>
              </w:rPr>
              <w:t>227.63</w:t>
            </w:r>
          </w:p>
        </w:tc>
        <w:tc>
          <w:tcPr>
            <w:tcW w:w="691" w:type="pct"/>
            <w:tcBorders>
              <w:top w:val="single" w:sz="4" w:space="0" w:color="auto"/>
              <w:bottom w:val="single" w:sz="4" w:space="0" w:color="auto"/>
            </w:tcBorders>
            <w:shd w:val="clear" w:color="auto" w:fill="FAFAFA"/>
            <w:vAlign w:val="bottom"/>
          </w:tcPr>
          <w:p w14:paraId="68AADBF3" w14:textId="7B706AA8"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6,514.00</w:t>
            </w:r>
          </w:p>
        </w:tc>
        <w:tc>
          <w:tcPr>
            <w:tcW w:w="690" w:type="pct"/>
            <w:tcBorders>
              <w:top w:val="single" w:sz="4" w:space="0" w:color="auto"/>
              <w:bottom w:val="single" w:sz="4" w:space="0" w:color="auto"/>
            </w:tcBorders>
            <w:shd w:val="clear" w:color="auto" w:fill="auto"/>
            <w:vAlign w:val="bottom"/>
          </w:tcPr>
          <w:p w14:paraId="7DC4D7FC" w14:textId="1E7B6CC3" w:rsidR="008520A6" w:rsidRPr="004E1D16" w:rsidRDefault="008520A6" w:rsidP="00FE6DED">
            <w:pPr>
              <w:spacing w:line="276" w:lineRule="auto"/>
              <w:jc w:val="right"/>
              <w:rPr>
                <w:rFonts w:ascii="Arial" w:hAnsi="Arial" w:cs="Arial"/>
                <w:sz w:val="18"/>
                <w:szCs w:val="18"/>
                <w:lang w:val="en-US"/>
              </w:rPr>
            </w:pPr>
            <w:r w:rsidRPr="004E1D16">
              <w:rPr>
                <w:rFonts w:ascii="Arial" w:hAnsi="Arial" w:cs="Arial"/>
                <w:sz w:val="18"/>
                <w:szCs w:val="18"/>
                <w:lang w:val="en-US"/>
              </w:rPr>
              <w:t>6,863.84</w:t>
            </w:r>
          </w:p>
        </w:tc>
      </w:tr>
    </w:tbl>
    <w:p w14:paraId="7E7E5865" w14:textId="77777777" w:rsidR="0079471B" w:rsidRPr="004E1D16" w:rsidRDefault="0079471B" w:rsidP="0079471B">
      <w:pPr>
        <w:rPr>
          <w:rFonts w:ascii="Arial" w:hAnsi="Arial" w:cs="Arial"/>
          <w:sz w:val="20"/>
          <w:szCs w:val="20"/>
          <w:cs/>
        </w:rPr>
      </w:pPr>
    </w:p>
    <w:tbl>
      <w:tblPr>
        <w:tblW w:w="4909" w:type="pct"/>
        <w:tblInd w:w="85" w:type="dxa"/>
        <w:tblCellMar>
          <w:left w:w="85" w:type="dxa"/>
          <w:right w:w="85" w:type="dxa"/>
        </w:tblCellMar>
        <w:tblLook w:val="0000" w:firstRow="0" w:lastRow="0" w:firstColumn="0" w:lastColumn="0" w:noHBand="0" w:noVBand="0"/>
      </w:tblPr>
      <w:tblGrid>
        <w:gridCol w:w="4156"/>
        <w:gridCol w:w="1283"/>
        <w:gridCol w:w="1283"/>
        <w:gridCol w:w="1283"/>
        <w:gridCol w:w="1282"/>
      </w:tblGrid>
      <w:tr w:rsidR="00BD6BB7" w:rsidRPr="004E1D16" w14:paraId="199C7B5E" w14:textId="77777777" w:rsidTr="00935E37">
        <w:trPr>
          <w:cantSplit/>
          <w:trHeight w:val="170"/>
        </w:trPr>
        <w:tc>
          <w:tcPr>
            <w:tcW w:w="2237" w:type="pct"/>
            <w:vAlign w:val="bottom"/>
          </w:tcPr>
          <w:p w14:paraId="5012083C" w14:textId="77777777" w:rsidR="00BD6BB7" w:rsidRPr="004E1D16" w:rsidRDefault="00BD6BB7" w:rsidP="00935E37">
            <w:pPr>
              <w:spacing w:line="276" w:lineRule="auto"/>
              <w:ind w:left="-72"/>
              <w:jc w:val="right"/>
              <w:rPr>
                <w:rFonts w:ascii="Arial" w:hAnsi="Arial" w:cs="Arial"/>
                <w:b/>
                <w:bCs/>
                <w:sz w:val="18"/>
                <w:szCs w:val="18"/>
                <w:cs/>
              </w:rPr>
            </w:pPr>
          </w:p>
        </w:tc>
        <w:tc>
          <w:tcPr>
            <w:tcW w:w="2763" w:type="pct"/>
            <w:gridSpan w:val="4"/>
            <w:tcBorders>
              <w:top w:val="single" w:sz="4" w:space="0" w:color="auto"/>
              <w:bottom w:val="single" w:sz="4" w:space="0" w:color="auto"/>
            </w:tcBorders>
            <w:vAlign w:val="bottom"/>
          </w:tcPr>
          <w:p w14:paraId="594A7CA4" w14:textId="45C3901C" w:rsidR="00BD6BB7" w:rsidRPr="004E1D16" w:rsidRDefault="00BD6BB7" w:rsidP="00935E37">
            <w:pPr>
              <w:spacing w:line="276" w:lineRule="auto"/>
              <w:ind w:right="-72"/>
              <w:jc w:val="right"/>
              <w:rPr>
                <w:rFonts w:ascii="Arial" w:hAnsi="Arial" w:cs="Arial"/>
                <w:b/>
                <w:bCs/>
                <w:sz w:val="18"/>
                <w:szCs w:val="18"/>
                <w:cs/>
              </w:rPr>
            </w:pPr>
            <w:r w:rsidRPr="004E1D16">
              <w:rPr>
                <w:rFonts w:ascii="Arial" w:hAnsi="Arial" w:cs="Arial"/>
                <w:b/>
                <w:sz w:val="18"/>
                <w:szCs w:val="18"/>
                <w:lang w:val="en-GB"/>
              </w:rPr>
              <w:t>Separate financial statements</w:t>
            </w:r>
          </w:p>
        </w:tc>
      </w:tr>
      <w:tr w:rsidR="00BD6BB7" w:rsidRPr="004E1D16" w14:paraId="15235BA6" w14:textId="77777777" w:rsidTr="00935E37">
        <w:trPr>
          <w:cantSplit/>
          <w:trHeight w:val="170"/>
        </w:trPr>
        <w:tc>
          <w:tcPr>
            <w:tcW w:w="2237" w:type="pct"/>
            <w:vAlign w:val="bottom"/>
          </w:tcPr>
          <w:p w14:paraId="23358C2F" w14:textId="77777777" w:rsidR="00BD6BB7" w:rsidRPr="004E1D16" w:rsidRDefault="00BD6BB7" w:rsidP="00935E37">
            <w:pPr>
              <w:spacing w:line="276" w:lineRule="auto"/>
              <w:ind w:left="-72"/>
              <w:jc w:val="both"/>
              <w:rPr>
                <w:rFonts w:ascii="Arial" w:hAnsi="Arial" w:cs="Arial"/>
                <w:sz w:val="18"/>
                <w:szCs w:val="18"/>
                <w:cs/>
              </w:rPr>
            </w:pPr>
          </w:p>
        </w:tc>
        <w:tc>
          <w:tcPr>
            <w:tcW w:w="1382" w:type="pct"/>
            <w:gridSpan w:val="2"/>
            <w:tcBorders>
              <w:bottom w:val="single" w:sz="4" w:space="0" w:color="auto"/>
            </w:tcBorders>
            <w:vAlign w:val="bottom"/>
          </w:tcPr>
          <w:p w14:paraId="584FA20B" w14:textId="7AA99D66" w:rsidR="00BD6BB7" w:rsidRPr="004E1D16" w:rsidRDefault="00BD6BB7" w:rsidP="00935E37">
            <w:pPr>
              <w:spacing w:line="276" w:lineRule="auto"/>
              <w:ind w:right="-72"/>
              <w:jc w:val="right"/>
              <w:rPr>
                <w:rFonts w:ascii="Arial" w:hAnsi="Arial" w:cs="Arial"/>
                <w:b/>
                <w:bCs/>
                <w:sz w:val="18"/>
                <w:szCs w:val="18"/>
                <w:cs/>
              </w:rPr>
            </w:pPr>
            <w:r w:rsidRPr="004E1D16">
              <w:rPr>
                <w:rFonts w:ascii="Arial" w:hAnsi="Arial" w:cs="Arial"/>
                <w:b/>
                <w:bCs/>
                <w:sz w:val="18"/>
                <w:szCs w:val="18"/>
                <w:cs/>
              </w:rPr>
              <w:t>Unit: Million US Dollar</w:t>
            </w:r>
          </w:p>
        </w:tc>
        <w:tc>
          <w:tcPr>
            <w:tcW w:w="1381" w:type="pct"/>
            <w:gridSpan w:val="2"/>
            <w:tcBorders>
              <w:bottom w:val="single" w:sz="4" w:space="0" w:color="auto"/>
            </w:tcBorders>
            <w:vAlign w:val="bottom"/>
          </w:tcPr>
          <w:p w14:paraId="020857F7" w14:textId="4EEA2685" w:rsidR="00BD6BB7" w:rsidRPr="004E1D16" w:rsidRDefault="00BD6BB7" w:rsidP="00935E37">
            <w:pPr>
              <w:spacing w:line="276" w:lineRule="auto"/>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F55384" w:rsidRPr="004E1D16" w14:paraId="67B2F93D" w14:textId="77777777" w:rsidTr="00935E37">
        <w:trPr>
          <w:cantSplit/>
          <w:trHeight w:val="170"/>
        </w:trPr>
        <w:tc>
          <w:tcPr>
            <w:tcW w:w="2237" w:type="pct"/>
            <w:vAlign w:val="bottom"/>
          </w:tcPr>
          <w:p w14:paraId="087FBCA3" w14:textId="3F0D789C" w:rsidR="00F55384" w:rsidRPr="004E1D16" w:rsidRDefault="00F55384" w:rsidP="00F55384">
            <w:pPr>
              <w:spacing w:line="276" w:lineRule="auto"/>
              <w:ind w:left="-72"/>
              <w:jc w:val="both"/>
              <w:rPr>
                <w:rFonts w:ascii="Arial" w:hAnsi="Arial" w:cs="Arial"/>
                <w:sz w:val="18"/>
                <w:szCs w:val="18"/>
                <w:cs/>
              </w:rPr>
            </w:pPr>
            <w:r w:rsidRPr="004E1D16">
              <w:rPr>
                <w:rFonts w:ascii="Arial" w:hAnsi="Arial" w:cstheme="minorBidi"/>
                <w:b/>
                <w:bCs/>
                <w:sz w:val="18"/>
                <w:szCs w:val="18"/>
                <w:lang w:val="en-US"/>
              </w:rPr>
              <w:t>For the year ended 31 December</w:t>
            </w:r>
          </w:p>
        </w:tc>
        <w:tc>
          <w:tcPr>
            <w:tcW w:w="691" w:type="pct"/>
            <w:tcBorders>
              <w:bottom w:val="single" w:sz="4" w:space="0" w:color="auto"/>
            </w:tcBorders>
            <w:vAlign w:val="bottom"/>
          </w:tcPr>
          <w:p w14:paraId="27746EB7" w14:textId="51D48B7D" w:rsidR="00F55384" w:rsidRPr="004E1D16" w:rsidRDefault="00F55384" w:rsidP="00F55384">
            <w:pPr>
              <w:spacing w:line="276" w:lineRule="auto"/>
              <w:jc w:val="right"/>
              <w:rPr>
                <w:rFonts w:ascii="Arial" w:hAnsi="Arial" w:cs="Arial"/>
                <w:b/>
                <w:bCs/>
                <w:sz w:val="18"/>
                <w:szCs w:val="18"/>
                <w:cs/>
                <w:lang w:val="en-GB"/>
              </w:rPr>
            </w:pPr>
            <w:r w:rsidRPr="004E1D16">
              <w:rPr>
                <w:rFonts w:ascii="Arial Bold" w:hAnsi="Arial Bold" w:cs="Arial"/>
                <w:b/>
                <w:bCs/>
                <w:sz w:val="18"/>
                <w:szCs w:val="18"/>
                <w:lang w:val="en-US"/>
              </w:rPr>
              <w:t>2020</w:t>
            </w:r>
          </w:p>
        </w:tc>
        <w:tc>
          <w:tcPr>
            <w:tcW w:w="691" w:type="pct"/>
            <w:tcBorders>
              <w:bottom w:val="single" w:sz="4" w:space="0" w:color="auto"/>
            </w:tcBorders>
            <w:vAlign w:val="bottom"/>
          </w:tcPr>
          <w:p w14:paraId="38C8307B" w14:textId="040E50DD" w:rsidR="00F55384" w:rsidRPr="004E1D16" w:rsidRDefault="00F55384" w:rsidP="00F55384">
            <w:pPr>
              <w:spacing w:line="276" w:lineRule="auto"/>
              <w:ind w:right="-47"/>
              <w:jc w:val="right"/>
              <w:rPr>
                <w:rFonts w:ascii="Arial" w:hAnsi="Arial" w:cs="Arial"/>
                <w:b/>
                <w:bCs/>
                <w:sz w:val="18"/>
                <w:szCs w:val="18"/>
                <w:cs/>
              </w:rPr>
            </w:pPr>
            <w:r w:rsidRPr="004E1D16">
              <w:rPr>
                <w:rFonts w:ascii="Arial Bold" w:hAnsi="Arial Bold" w:cs="Arial"/>
                <w:b/>
                <w:bCs/>
                <w:sz w:val="18"/>
                <w:szCs w:val="18"/>
                <w:lang w:val="en-US"/>
              </w:rPr>
              <w:t>2019</w:t>
            </w:r>
          </w:p>
        </w:tc>
        <w:tc>
          <w:tcPr>
            <w:tcW w:w="691" w:type="pct"/>
            <w:tcBorders>
              <w:bottom w:val="single" w:sz="4" w:space="0" w:color="auto"/>
            </w:tcBorders>
            <w:vAlign w:val="bottom"/>
          </w:tcPr>
          <w:p w14:paraId="72F8BBE4" w14:textId="35394902" w:rsidR="00F55384" w:rsidRPr="004E1D16" w:rsidRDefault="00F55384" w:rsidP="00F55384">
            <w:pPr>
              <w:spacing w:line="276" w:lineRule="auto"/>
              <w:ind w:right="-16"/>
              <w:jc w:val="right"/>
              <w:rPr>
                <w:rFonts w:ascii="Arial" w:hAnsi="Arial" w:cs="Arial"/>
                <w:b/>
                <w:bCs/>
                <w:sz w:val="18"/>
                <w:szCs w:val="18"/>
                <w:cs/>
              </w:rPr>
            </w:pPr>
            <w:r w:rsidRPr="004E1D16">
              <w:rPr>
                <w:rFonts w:ascii="Arial Bold" w:hAnsi="Arial Bold" w:cs="Arial"/>
                <w:b/>
                <w:bCs/>
                <w:sz w:val="18"/>
                <w:szCs w:val="18"/>
                <w:lang w:val="en-US"/>
              </w:rPr>
              <w:t>2020</w:t>
            </w:r>
          </w:p>
        </w:tc>
        <w:tc>
          <w:tcPr>
            <w:tcW w:w="690" w:type="pct"/>
            <w:tcBorders>
              <w:bottom w:val="single" w:sz="4" w:space="0" w:color="auto"/>
            </w:tcBorders>
            <w:vAlign w:val="bottom"/>
          </w:tcPr>
          <w:p w14:paraId="4B4D1888" w14:textId="6D55D7E4" w:rsidR="00F55384" w:rsidRPr="004E1D16" w:rsidRDefault="00F55384" w:rsidP="00F55384">
            <w:pPr>
              <w:spacing w:line="276" w:lineRule="auto"/>
              <w:ind w:right="13"/>
              <w:jc w:val="right"/>
              <w:rPr>
                <w:rFonts w:ascii="Arial" w:hAnsi="Arial" w:cs="Arial"/>
                <w:b/>
                <w:bCs/>
                <w:sz w:val="18"/>
                <w:szCs w:val="18"/>
                <w:cs/>
              </w:rPr>
            </w:pPr>
            <w:r w:rsidRPr="004E1D16">
              <w:rPr>
                <w:rFonts w:ascii="Arial Bold" w:hAnsi="Arial Bold" w:cs="Arial"/>
                <w:b/>
                <w:bCs/>
                <w:sz w:val="18"/>
                <w:szCs w:val="18"/>
                <w:lang w:val="en-US"/>
              </w:rPr>
              <w:t>2019</w:t>
            </w:r>
          </w:p>
        </w:tc>
      </w:tr>
      <w:tr w:rsidR="0079471B" w:rsidRPr="004E1D16" w14:paraId="3C2705C1" w14:textId="77777777" w:rsidTr="008D46B2">
        <w:trPr>
          <w:cantSplit/>
          <w:trHeight w:val="170"/>
        </w:trPr>
        <w:tc>
          <w:tcPr>
            <w:tcW w:w="2237" w:type="pct"/>
            <w:vAlign w:val="bottom"/>
          </w:tcPr>
          <w:p w14:paraId="58107F36" w14:textId="77777777" w:rsidR="0079471B" w:rsidRPr="004E1D16" w:rsidRDefault="0079471B" w:rsidP="00935E37">
            <w:pPr>
              <w:spacing w:line="276" w:lineRule="auto"/>
              <w:ind w:left="-72"/>
              <w:jc w:val="both"/>
              <w:rPr>
                <w:rFonts w:ascii="Arial" w:hAnsi="Arial" w:cs="Arial"/>
                <w:sz w:val="18"/>
                <w:szCs w:val="18"/>
                <w:cs/>
              </w:rPr>
            </w:pPr>
          </w:p>
        </w:tc>
        <w:tc>
          <w:tcPr>
            <w:tcW w:w="691" w:type="pct"/>
            <w:shd w:val="clear" w:color="auto" w:fill="FAFAFA"/>
            <w:vAlign w:val="bottom"/>
          </w:tcPr>
          <w:p w14:paraId="0BED2398" w14:textId="77777777" w:rsidR="0079471B" w:rsidRPr="004E1D16" w:rsidRDefault="0079471B" w:rsidP="00FE6DED">
            <w:pPr>
              <w:spacing w:line="276" w:lineRule="auto"/>
              <w:jc w:val="right"/>
              <w:rPr>
                <w:rFonts w:ascii="Arial" w:hAnsi="Arial" w:cs="Arial"/>
                <w:sz w:val="18"/>
                <w:szCs w:val="18"/>
                <w:cs/>
              </w:rPr>
            </w:pPr>
          </w:p>
        </w:tc>
        <w:tc>
          <w:tcPr>
            <w:tcW w:w="691" w:type="pct"/>
            <w:shd w:val="clear" w:color="auto" w:fill="auto"/>
            <w:vAlign w:val="bottom"/>
          </w:tcPr>
          <w:p w14:paraId="237B440E" w14:textId="77777777" w:rsidR="0079471B" w:rsidRPr="004E1D16" w:rsidRDefault="0079471B" w:rsidP="00FE6DED">
            <w:pPr>
              <w:spacing w:line="276" w:lineRule="auto"/>
              <w:ind w:right="-47"/>
              <w:jc w:val="right"/>
              <w:rPr>
                <w:rFonts w:ascii="Arial" w:hAnsi="Arial" w:cs="Arial"/>
                <w:sz w:val="18"/>
                <w:szCs w:val="18"/>
                <w:lang w:val="en-US"/>
              </w:rPr>
            </w:pPr>
          </w:p>
        </w:tc>
        <w:tc>
          <w:tcPr>
            <w:tcW w:w="691" w:type="pct"/>
            <w:shd w:val="clear" w:color="auto" w:fill="FAFAFA"/>
            <w:vAlign w:val="bottom"/>
          </w:tcPr>
          <w:p w14:paraId="4AEE8BA7" w14:textId="77777777" w:rsidR="0079471B" w:rsidRPr="004E1D16" w:rsidRDefault="0079471B" w:rsidP="00FE6DED">
            <w:pPr>
              <w:spacing w:line="276" w:lineRule="auto"/>
              <w:ind w:right="-16"/>
              <w:jc w:val="right"/>
              <w:rPr>
                <w:rFonts w:ascii="Arial" w:hAnsi="Arial" w:cs="Arial"/>
                <w:sz w:val="18"/>
                <w:szCs w:val="18"/>
                <w:cs/>
              </w:rPr>
            </w:pPr>
          </w:p>
        </w:tc>
        <w:tc>
          <w:tcPr>
            <w:tcW w:w="690" w:type="pct"/>
            <w:shd w:val="clear" w:color="auto" w:fill="auto"/>
            <w:vAlign w:val="bottom"/>
          </w:tcPr>
          <w:p w14:paraId="3C7052D8" w14:textId="77777777" w:rsidR="0079471B" w:rsidRPr="004E1D16" w:rsidRDefault="0079471B" w:rsidP="00FE6DED">
            <w:pPr>
              <w:spacing w:line="276" w:lineRule="auto"/>
              <w:ind w:right="13"/>
              <w:jc w:val="right"/>
              <w:rPr>
                <w:rFonts w:ascii="Arial" w:hAnsi="Arial" w:cs="Arial"/>
                <w:sz w:val="18"/>
                <w:szCs w:val="18"/>
                <w:cs/>
              </w:rPr>
            </w:pPr>
          </w:p>
        </w:tc>
      </w:tr>
      <w:tr w:rsidR="0079471B" w:rsidRPr="004E1D16" w14:paraId="5ED4CCFF" w14:textId="77777777" w:rsidTr="008D46B2">
        <w:trPr>
          <w:cantSplit/>
          <w:trHeight w:val="170"/>
        </w:trPr>
        <w:tc>
          <w:tcPr>
            <w:tcW w:w="2237" w:type="pct"/>
            <w:vAlign w:val="bottom"/>
          </w:tcPr>
          <w:p w14:paraId="40149C6C" w14:textId="5CE714BF" w:rsidR="0079471B" w:rsidRPr="004E1D16" w:rsidRDefault="008D46B2" w:rsidP="00935E37">
            <w:pPr>
              <w:spacing w:line="276" w:lineRule="auto"/>
              <w:ind w:left="-72"/>
              <w:jc w:val="both"/>
              <w:rPr>
                <w:rFonts w:ascii="Arial" w:hAnsi="Arial" w:cs="Arial"/>
                <w:sz w:val="18"/>
                <w:szCs w:val="18"/>
                <w:cs/>
              </w:rPr>
            </w:pPr>
            <w:r w:rsidRPr="004E1D16">
              <w:rPr>
                <w:rFonts w:ascii="Arial" w:hAnsi="Arial" w:cs="Arial" w:hint="cs"/>
                <w:sz w:val="18"/>
                <w:szCs w:val="18"/>
                <w:cs/>
              </w:rPr>
              <w:t>Opening book value</w:t>
            </w:r>
          </w:p>
        </w:tc>
        <w:tc>
          <w:tcPr>
            <w:tcW w:w="691" w:type="pct"/>
            <w:shd w:val="clear" w:color="auto" w:fill="FAFAFA"/>
            <w:vAlign w:val="bottom"/>
          </w:tcPr>
          <w:p w14:paraId="71C1B6DE" w14:textId="77777777" w:rsidR="0079471B" w:rsidRPr="004E1D16" w:rsidRDefault="0079471B" w:rsidP="00FE6DED">
            <w:pPr>
              <w:spacing w:line="276" w:lineRule="auto"/>
              <w:jc w:val="right"/>
              <w:rPr>
                <w:rFonts w:ascii="Arial" w:hAnsi="Arial" w:cs="Arial"/>
                <w:sz w:val="18"/>
                <w:szCs w:val="18"/>
                <w:cs/>
              </w:rPr>
            </w:pPr>
            <w:r w:rsidRPr="004E1D16">
              <w:rPr>
                <w:rFonts w:ascii="Arial" w:hAnsi="Arial" w:cs="Arial"/>
                <w:sz w:val="18"/>
                <w:szCs w:val="18"/>
                <w:lang w:val="en-US"/>
              </w:rPr>
              <w:t>25.58</w:t>
            </w:r>
          </w:p>
        </w:tc>
        <w:tc>
          <w:tcPr>
            <w:tcW w:w="691" w:type="pct"/>
            <w:shd w:val="clear" w:color="auto" w:fill="auto"/>
            <w:vAlign w:val="bottom"/>
          </w:tcPr>
          <w:p w14:paraId="2F916879" w14:textId="77777777" w:rsidR="0079471B" w:rsidRPr="004E1D16" w:rsidRDefault="0079471B" w:rsidP="00FE6DED">
            <w:pPr>
              <w:spacing w:line="276" w:lineRule="auto"/>
              <w:ind w:right="-47"/>
              <w:jc w:val="right"/>
              <w:rPr>
                <w:rFonts w:ascii="Arial" w:hAnsi="Arial" w:cs="Arial"/>
                <w:sz w:val="18"/>
                <w:szCs w:val="18"/>
                <w:cs/>
              </w:rPr>
            </w:pPr>
            <w:r w:rsidRPr="004E1D16">
              <w:rPr>
                <w:rFonts w:ascii="Arial" w:hAnsi="Arial" w:cs="Arial"/>
                <w:sz w:val="18"/>
                <w:szCs w:val="18"/>
                <w:lang w:val="en-US"/>
              </w:rPr>
              <w:t>25.58</w:t>
            </w:r>
          </w:p>
        </w:tc>
        <w:tc>
          <w:tcPr>
            <w:tcW w:w="691" w:type="pct"/>
            <w:shd w:val="clear" w:color="auto" w:fill="FAFAFA"/>
            <w:vAlign w:val="bottom"/>
          </w:tcPr>
          <w:p w14:paraId="7861AD50" w14:textId="5193B6FB" w:rsidR="0079471B" w:rsidRPr="004E1D16" w:rsidRDefault="004C37BC" w:rsidP="00FE6DED">
            <w:pPr>
              <w:spacing w:line="276" w:lineRule="auto"/>
              <w:ind w:right="-16"/>
              <w:jc w:val="right"/>
              <w:rPr>
                <w:rFonts w:ascii="Arial" w:hAnsi="Arial" w:cs="Arial"/>
                <w:sz w:val="18"/>
                <w:szCs w:val="18"/>
                <w:cs/>
              </w:rPr>
            </w:pPr>
            <w:r w:rsidRPr="004E1D16">
              <w:rPr>
                <w:rFonts w:ascii="Arial" w:hAnsi="Arial" w:cs="Arial"/>
                <w:sz w:val="18"/>
                <w:szCs w:val="18"/>
                <w:lang w:val="en-US"/>
              </w:rPr>
              <w:t>771.26</w:t>
            </w:r>
          </w:p>
        </w:tc>
        <w:tc>
          <w:tcPr>
            <w:tcW w:w="690" w:type="pct"/>
            <w:shd w:val="clear" w:color="auto" w:fill="auto"/>
            <w:vAlign w:val="bottom"/>
          </w:tcPr>
          <w:p w14:paraId="5642E194" w14:textId="77777777" w:rsidR="0079471B" w:rsidRPr="004E1D16" w:rsidRDefault="0079471B" w:rsidP="00FE6DED">
            <w:pPr>
              <w:spacing w:line="276" w:lineRule="auto"/>
              <w:ind w:right="13"/>
              <w:jc w:val="right"/>
              <w:rPr>
                <w:rFonts w:ascii="Arial" w:hAnsi="Arial" w:cs="Arial"/>
                <w:sz w:val="18"/>
                <w:szCs w:val="18"/>
                <w:cs/>
              </w:rPr>
            </w:pPr>
            <w:r w:rsidRPr="004E1D16">
              <w:rPr>
                <w:rFonts w:ascii="Arial" w:hAnsi="Arial" w:cs="Arial"/>
                <w:sz w:val="18"/>
                <w:szCs w:val="18"/>
                <w:lang w:val="en-US"/>
              </w:rPr>
              <w:t>829.99</w:t>
            </w:r>
          </w:p>
        </w:tc>
      </w:tr>
      <w:tr w:rsidR="008520A6" w:rsidRPr="004E1D16" w14:paraId="1FBF321D" w14:textId="77777777" w:rsidTr="008D46B2">
        <w:trPr>
          <w:cantSplit/>
          <w:trHeight w:val="70"/>
        </w:trPr>
        <w:tc>
          <w:tcPr>
            <w:tcW w:w="2237" w:type="pct"/>
            <w:vAlign w:val="bottom"/>
          </w:tcPr>
          <w:p w14:paraId="3BD18F0B" w14:textId="039B754C" w:rsidR="008520A6" w:rsidRPr="004E1D16" w:rsidRDefault="008D46B2" w:rsidP="00935E37">
            <w:pPr>
              <w:spacing w:line="276" w:lineRule="auto"/>
              <w:ind w:left="-72" w:hanging="142"/>
              <w:jc w:val="both"/>
              <w:rPr>
                <w:rFonts w:ascii="Arial" w:hAnsi="Arial" w:cs="Arial"/>
                <w:sz w:val="18"/>
                <w:szCs w:val="18"/>
                <w:lang w:val="en-GB"/>
              </w:rPr>
            </w:pPr>
            <w:r w:rsidRPr="004E1D16">
              <w:rPr>
                <w:rFonts w:ascii="Arial" w:hAnsi="Arial" w:cs="Arial"/>
                <w:sz w:val="18"/>
                <w:szCs w:val="18"/>
                <w:cs/>
              </w:rPr>
              <w:t>CCurrency translation differences</w:t>
            </w:r>
          </w:p>
        </w:tc>
        <w:tc>
          <w:tcPr>
            <w:tcW w:w="691" w:type="pct"/>
            <w:tcBorders>
              <w:bottom w:val="single" w:sz="4" w:space="0" w:color="auto"/>
            </w:tcBorders>
            <w:shd w:val="clear" w:color="auto" w:fill="FAFAFA"/>
            <w:vAlign w:val="bottom"/>
          </w:tcPr>
          <w:p w14:paraId="71697202" w14:textId="5A3158D2" w:rsidR="008520A6" w:rsidRPr="004E1D16" w:rsidRDefault="008520A6" w:rsidP="00FE6DED">
            <w:pPr>
              <w:spacing w:line="276" w:lineRule="auto"/>
              <w:jc w:val="right"/>
              <w:rPr>
                <w:rFonts w:ascii="Arial" w:hAnsi="Arial" w:cs="Arial"/>
                <w:sz w:val="18"/>
                <w:szCs w:val="18"/>
                <w:lang w:val="en-US"/>
              </w:rPr>
            </w:pPr>
            <w:r w:rsidRPr="004E1D16">
              <w:rPr>
                <w:rFonts w:ascii="Arial" w:hAnsi="Arial" w:cs="Arial"/>
                <w:sz w:val="18"/>
                <w:szCs w:val="18"/>
                <w:cs/>
                <w:lang w:val="en-US"/>
              </w:rPr>
              <w:t>-</w:t>
            </w:r>
          </w:p>
        </w:tc>
        <w:tc>
          <w:tcPr>
            <w:tcW w:w="691" w:type="pct"/>
            <w:tcBorders>
              <w:bottom w:val="single" w:sz="4" w:space="0" w:color="auto"/>
            </w:tcBorders>
            <w:shd w:val="clear" w:color="auto" w:fill="auto"/>
            <w:vAlign w:val="bottom"/>
          </w:tcPr>
          <w:p w14:paraId="7547AED5" w14:textId="322962C8" w:rsidR="008520A6" w:rsidRPr="004E1D16" w:rsidRDefault="008520A6" w:rsidP="00FE6DED">
            <w:pPr>
              <w:spacing w:line="276" w:lineRule="auto"/>
              <w:ind w:right="-47"/>
              <w:jc w:val="right"/>
              <w:rPr>
                <w:rFonts w:ascii="Arial" w:hAnsi="Arial" w:cs="Arial"/>
                <w:sz w:val="18"/>
                <w:szCs w:val="18"/>
                <w:lang w:val="en-US"/>
              </w:rPr>
            </w:pPr>
            <w:r w:rsidRPr="004E1D16">
              <w:rPr>
                <w:rFonts w:ascii="Arial" w:hAnsi="Arial" w:cs="Arial"/>
                <w:sz w:val="18"/>
                <w:szCs w:val="18"/>
                <w:lang w:val="en-US"/>
              </w:rPr>
              <w:t>-</w:t>
            </w:r>
          </w:p>
        </w:tc>
        <w:tc>
          <w:tcPr>
            <w:tcW w:w="691" w:type="pct"/>
            <w:tcBorders>
              <w:bottom w:val="single" w:sz="4" w:space="0" w:color="auto"/>
            </w:tcBorders>
            <w:shd w:val="clear" w:color="auto" w:fill="FAFAFA"/>
            <w:vAlign w:val="bottom"/>
          </w:tcPr>
          <w:p w14:paraId="5A0B282C" w14:textId="78BF5B1C"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lang w:val="en-US"/>
              </w:rPr>
              <w:t>(2.99)</w:t>
            </w:r>
          </w:p>
        </w:tc>
        <w:tc>
          <w:tcPr>
            <w:tcW w:w="690" w:type="pct"/>
            <w:tcBorders>
              <w:bottom w:val="single" w:sz="4" w:space="0" w:color="auto"/>
            </w:tcBorders>
            <w:shd w:val="clear" w:color="auto" w:fill="auto"/>
            <w:vAlign w:val="bottom"/>
          </w:tcPr>
          <w:p w14:paraId="7911177E" w14:textId="752B891A" w:rsidR="008520A6" w:rsidRPr="004E1D16" w:rsidRDefault="008520A6" w:rsidP="00FE6DED">
            <w:pPr>
              <w:spacing w:line="276" w:lineRule="auto"/>
              <w:ind w:right="13"/>
              <w:jc w:val="right"/>
              <w:rPr>
                <w:rFonts w:ascii="Arial" w:hAnsi="Arial" w:cs="Arial"/>
                <w:sz w:val="18"/>
                <w:szCs w:val="18"/>
                <w:lang w:val="en-US"/>
              </w:rPr>
            </w:pPr>
            <w:r w:rsidRPr="004E1D16">
              <w:rPr>
                <w:rFonts w:ascii="Arial" w:hAnsi="Arial" w:cs="Arial"/>
                <w:sz w:val="18"/>
                <w:szCs w:val="18"/>
                <w:lang w:val="en-US"/>
              </w:rPr>
              <w:t>(58.73)</w:t>
            </w:r>
          </w:p>
        </w:tc>
      </w:tr>
      <w:tr w:rsidR="008520A6" w:rsidRPr="004E1D16" w14:paraId="66F8CC13" w14:textId="77777777" w:rsidTr="008D46B2">
        <w:trPr>
          <w:cantSplit/>
          <w:trHeight w:val="60"/>
        </w:trPr>
        <w:tc>
          <w:tcPr>
            <w:tcW w:w="2237" w:type="pct"/>
            <w:vAlign w:val="bottom"/>
          </w:tcPr>
          <w:p w14:paraId="04F24766" w14:textId="6048CCC4" w:rsidR="008520A6" w:rsidRPr="004E1D16" w:rsidRDefault="008D46B2" w:rsidP="00935E37">
            <w:pPr>
              <w:spacing w:line="276" w:lineRule="auto"/>
              <w:ind w:left="-72"/>
              <w:jc w:val="both"/>
              <w:rPr>
                <w:rFonts w:ascii="Arial" w:hAnsi="Arial" w:cs="Arial"/>
                <w:sz w:val="18"/>
                <w:szCs w:val="18"/>
                <w:lang w:val="en-GB"/>
              </w:rPr>
            </w:pPr>
            <w:r w:rsidRPr="004E1D16">
              <w:rPr>
                <w:rFonts w:ascii="Arial" w:hAnsi="Arial" w:cs="Arial" w:hint="cs"/>
                <w:sz w:val="18"/>
                <w:szCs w:val="18"/>
                <w:cs/>
              </w:rPr>
              <w:t>Closing book value</w:t>
            </w:r>
          </w:p>
        </w:tc>
        <w:tc>
          <w:tcPr>
            <w:tcW w:w="691" w:type="pct"/>
            <w:tcBorders>
              <w:top w:val="single" w:sz="4" w:space="0" w:color="auto"/>
              <w:bottom w:val="single" w:sz="4" w:space="0" w:color="auto"/>
            </w:tcBorders>
            <w:shd w:val="clear" w:color="auto" w:fill="FAFAFA"/>
            <w:vAlign w:val="bottom"/>
          </w:tcPr>
          <w:p w14:paraId="5DA9C4C2" w14:textId="2237A2C8" w:rsidR="008520A6" w:rsidRPr="004E1D16" w:rsidRDefault="008520A6" w:rsidP="00FE6DED">
            <w:pPr>
              <w:spacing w:line="276" w:lineRule="auto"/>
              <w:jc w:val="right"/>
              <w:rPr>
                <w:rFonts w:ascii="Arial" w:hAnsi="Arial" w:cs="Arial"/>
                <w:sz w:val="18"/>
                <w:szCs w:val="18"/>
                <w:cs/>
              </w:rPr>
            </w:pPr>
            <w:r w:rsidRPr="004E1D16">
              <w:rPr>
                <w:rFonts w:ascii="Arial" w:hAnsi="Arial" w:cs="Arial"/>
                <w:sz w:val="18"/>
                <w:szCs w:val="18"/>
                <w:cs/>
              </w:rPr>
              <w:t>25.58</w:t>
            </w:r>
          </w:p>
        </w:tc>
        <w:tc>
          <w:tcPr>
            <w:tcW w:w="691" w:type="pct"/>
            <w:tcBorders>
              <w:top w:val="single" w:sz="4" w:space="0" w:color="auto"/>
              <w:bottom w:val="single" w:sz="4" w:space="0" w:color="auto"/>
            </w:tcBorders>
            <w:shd w:val="clear" w:color="auto" w:fill="auto"/>
            <w:vAlign w:val="bottom"/>
          </w:tcPr>
          <w:p w14:paraId="54EE22DD" w14:textId="2184686F" w:rsidR="008520A6" w:rsidRPr="004E1D16" w:rsidRDefault="008520A6" w:rsidP="00FE6DED">
            <w:pPr>
              <w:spacing w:line="276" w:lineRule="auto"/>
              <w:ind w:right="-47"/>
              <w:jc w:val="right"/>
              <w:rPr>
                <w:rFonts w:ascii="Arial" w:hAnsi="Arial" w:cs="Arial"/>
                <w:sz w:val="18"/>
                <w:szCs w:val="18"/>
                <w:lang w:val="en-US"/>
              </w:rPr>
            </w:pPr>
            <w:r w:rsidRPr="004E1D16">
              <w:rPr>
                <w:rFonts w:ascii="Arial" w:hAnsi="Arial" w:cs="Arial"/>
                <w:sz w:val="18"/>
                <w:szCs w:val="18"/>
                <w:lang w:val="en-US"/>
              </w:rPr>
              <w:t>25.58</w:t>
            </w:r>
          </w:p>
        </w:tc>
        <w:tc>
          <w:tcPr>
            <w:tcW w:w="691" w:type="pct"/>
            <w:tcBorders>
              <w:top w:val="single" w:sz="4" w:space="0" w:color="auto"/>
              <w:bottom w:val="single" w:sz="4" w:space="0" w:color="auto"/>
            </w:tcBorders>
            <w:shd w:val="clear" w:color="auto" w:fill="FAFAFA"/>
            <w:vAlign w:val="bottom"/>
          </w:tcPr>
          <w:p w14:paraId="4EBC50B3" w14:textId="6FA72F55" w:rsidR="008520A6" w:rsidRPr="004E1D16" w:rsidRDefault="008520A6" w:rsidP="00FE6DED">
            <w:pPr>
              <w:spacing w:line="276" w:lineRule="auto"/>
              <w:ind w:right="-16"/>
              <w:jc w:val="right"/>
              <w:rPr>
                <w:rFonts w:ascii="Arial" w:hAnsi="Arial" w:cs="Arial"/>
                <w:sz w:val="18"/>
                <w:szCs w:val="18"/>
                <w:cs/>
              </w:rPr>
            </w:pPr>
            <w:r w:rsidRPr="004E1D16">
              <w:rPr>
                <w:rFonts w:ascii="Arial" w:hAnsi="Arial" w:cs="Arial"/>
                <w:sz w:val="18"/>
                <w:szCs w:val="18"/>
                <w:cs/>
              </w:rPr>
              <w:t>768.27</w:t>
            </w:r>
          </w:p>
        </w:tc>
        <w:tc>
          <w:tcPr>
            <w:tcW w:w="690" w:type="pct"/>
            <w:tcBorders>
              <w:top w:val="single" w:sz="4" w:space="0" w:color="auto"/>
              <w:bottom w:val="single" w:sz="4" w:space="0" w:color="auto"/>
            </w:tcBorders>
            <w:shd w:val="clear" w:color="auto" w:fill="auto"/>
            <w:vAlign w:val="bottom"/>
          </w:tcPr>
          <w:p w14:paraId="2970C9C1" w14:textId="6A5B163E" w:rsidR="008520A6" w:rsidRPr="004E1D16" w:rsidRDefault="008520A6" w:rsidP="00FE6DED">
            <w:pPr>
              <w:spacing w:line="276" w:lineRule="auto"/>
              <w:ind w:right="13"/>
              <w:jc w:val="right"/>
              <w:rPr>
                <w:rFonts w:ascii="Arial" w:hAnsi="Arial" w:cs="Arial"/>
                <w:sz w:val="18"/>
                <w:szCs w:val="18"/>
                <w:lang w:val="en-US"/>
              </w:rPr>
            </w:pPr>
            <w:r w:rsidRPr="004E1D16">
              <w:rPr>
                <w:rFonts w:ascii="Arial" w:hAnsi="Arial" w:cs="Arial"/>
                <w:sz w:val="18"/>
                <w:szCs w:val="18"/>
                <w:lang w:val="en-US"/>
              </w:rPr>
              <w:t>771.26</w:t>
            </w:r>
          </w:p>
        </w:tc>
      </w:tr>
    </w:tbl>
    <w:p w14:paraId="71B9E25F" w14:textId="77777777" w:rsidR="0079471B" w:rsidRPr="004E1D16" w:rsidRDefault="0079471B" w:rsidP="0079471B">
      <w:pPr>
        <w:rPr>
          <w:rFonts w:ascii="Arial" w:hAnsi="Arial"/>
          <w:sz w:val="20"/>
          <w:szCs w:val="20"/>
          <w:cs/>
        </w:rPr>
        <w:sectPr w:rsidR="0079471B" w:rsidRPr="004E1D16" w:rsidSect="00C30986">
          <w:pgSz w:w="11907" w:h="16834" w:code="9"/>
          <w:pgMar w:top="1985" w:right="720" w:bottom="720" w:left="1728" w:header="706" w:footer="706" w:gutter="0"/>
          <w:cols w:space="720"/>
          <w:docGrid w:linePitch="381"/>
        </w:sectPr>
      </w:pPr>
    </w:p>
    <w:p w14:paraId="2ECF145D" w14:textId="77777777" w:rsidR="008D46B2" w:rsidRPr="004E1D16" w:rsidRDefault="008D46B2" w:rsidP="0079471B">
      <w:pPr>
        <w:tabs>
          <w:tab w:val="left" w:pos="1560"/>
        </w:tabs>
        <w:jc w:val="thaiDistribute"/>
        <w:rPr>
          <w:rFonts w:ascii="Arial" w:hAnsi="Arial" w:cs="Arial"/>
          <w:sz w:val="12"/>
          <w:szCs w:val="12"/>
          <w:lang w:val="en-GB"/>
        </w:rPr>
      </w:pPr>
    </w:p>
    <w:p w14:paraId="372075B0" w14:textId="74EC6361" w:rsidR="008520A6" w:rsidRPr="004E1D16" w:rsidRDefault="004D2F74" w:rsidP="008D46B2">
      <w:pPr>
        <w:tabs>
          <w:tab w:val="left" w:pos="1560"/>
        </w:tabs>
        <w:jc w:val="thaiDistribute"/>
        <w:rPr>
          <w:rFonts w:ascii="Arial" w:hAnsi="Arial" w:cs="Arial"/>
          <w:sz w:val="20"/>
          <w:szCs w:val="20"/>
          <w:lang w:val="en-GB"/>
        </w:rPr>
      </w:pPr>
      <w:r w:rsidRPr="004E1D16">
        <w:rPr>
          <w:rFonts w:ascii="Arial" w:hAnsi="Arial" w:cs="Arial"/>
          <w:sz w:val="20"/>
          <w:szCs w:val="20"/>
          <w:lang w:val="en-GB"/>
        </w:rPr>
        <w:t xml:space="preserve">Details of </w:t>
      </w:r>
      <w:r w:rsidR="008D46B2" w:rsidRPr="004E1D16">
        <w:rPr>
          <w:rFonts w:ascii="Arial" w:hAnsi="Arial" w:cs="Arial"/>
          <w:sz w:val="20"/>
          <w:szCs w:val="20"/>
          <w:lang w:val="en-GB"/>
        </w:rPr>
        <w:t xml:space="preserve">investment in </w:t>
      </w:r>
      <w:r w:rsidRPr="004E1D16">
        <w:rPr>
          <w:rFonts w:ascii="Arial" w:hAnsi="Arial" w:cs="Arial"/>
          <w:sz w:val="20"/>
          <w:szCs w:val="20"/>
          <w:lang w:val="en-GB"/>
        </w:rPr>
        <w:t xml:space="preserve">associates </w:t>
      </w:r>
      <w:r w:rsidR="003D2F31" w:rsidRPr="004E1D16">
        <w:rPr>
          <w:rFonts w:ascii="Arial" w:hAnsi="Arial" w:cs="Arial"/>
          <w:sz w:val="20"/>
          <w:szCs w:val="20"/>
          <w:lang w:val="en-GB"/>
        </w:rPr>
        <w:t xml:space="preserve">of the Group and the Company </w:t>
      </w:r>
      <w:r w:rsidRPr="004E1D16">
        <w:rPr>
          <w:rFonts w:ascii="Arial" w:hAnsi="Arial" w:cs="Arial"/>
          <w:sz w:val="20"/>
          <w:szCs w:val="20"/>
          <w:lang w:val="en-GB"/>
        </w:rPr>
        <w:t>are as follows</w:t>
      </w:r>
      <w:r w:rsidR="008D46B2" w:rsidRPr="004E1D16">
        <w:rPr>
          <w:rFonts w:ascii="Arial" w:hAnsi="Arial" w:cs="Arial"/>
          <w:sz w:val="20"/>
          <w:szCs w:val="20"/>
          <w:lang w:val="en-GB"/>
        </w:rPr>
        <w:t>:</w:t>
      </w:r>
    </w:p>
    <w:p w14:paraId="4F710371" w14:textId="77777777" w:rsidR="008D46B2" w:rsidRPr="004E1D16" w:rsidRDefault="008D46B2" w:rsidP="008D46B2">
      <w:pPr>
        <w:tabs>
          <w:tab w:val="left" w:pos="1560"/>
        </w:tabs>
        <w:jc w:val="thaiDistribute"/>
        <w:rPr>
          <w:rFonts w:ascii="Arial" w:hAnsi="Arial" w:cs="Arial"/>
          <w:sz w:val="14"/>
          <w:szCs w:val="14"/>
          <w:lang w:val="en-GB"/>
        </w:rPr>
      </w:pPr>
    </w:p>
    <w:tbl>
      <w:tblPr>
        <w:tblW w:w="139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1215"/>
        <w:gridCol w:w="1843"/>
        <w:gridCol w:w="1123"/>
        <w:gridCol w:w="1123"/>
        <w:gridCol w:w="1134"/>
        <w:gridCol w:w="1134"/>
        <w:gridCol w:w="1276"/>
        <w:gridCol w:w="1145"/>
      </w:tblGrid>
      <w:tr w:rsidR="00BD6BB7" w:rsidRPr="004E1D16" w14:paraId="5EF9E8DE" w14:textId="77777777" w:rsidTr="008D46B2">
        <w:trPr>
          <w:cantSplit/>
          <w:trHeight w:val="254"/>
          <w:tblHeader/>
          <w:jc w:val="center"/>
        </w:trPr>
        <w:tc>
          <w:tcPr>
            <w:tcW w:w="3969" w:type="dxa"/>
            <w:vMerge w:val="restart"/>
            <w:tcBorders>
              <w:top w:val="single" w:sz="4" w:space="0" w:color="auto"/>
              <w:left w:val="nil"/>
              <w:bottom w:val="nil"/>
              <w:right w:val="nil"/>
            </w:tcBorders>
            <w:vAlign w:val="center"/>
          </w:tcPr>
          <w:p w14:paraId="29656C11" w14:textId="3BE27E0F" w:rsidR="00BD6BB7" w:rsidRPr="004E1D16" w:rsidRDefault="008D46B2" w:rsidP="008D46B2">
            <w:pPr>
              <w:ind w:left="-34" w:right="-34"/>
              <w:jc w:val="center"/>
              <w:rPr>
                <w:rFonts w:ascii="Arial" w:hAnsi="Arial" w:cs="Arial"/>
                <w:b/>
                <w:bCs/>
                <w:sz w:val="16"/>
                <w:szCs w:val="16"/>
                <w:cs/>
              </w:rPr>
            </w:pPr>
            <w:r w:rsidRPr="004E1D16">
              <w:rPr>
                <w:rFonts w:ascii="Arial" w:eastAsia="Browallia New" w:hAnsi="Arial" w:cs="Arial"/>
                <w:b/>
                <w:sz w:val="16"/>
                <w:szCs w:val="16"/>
                <w:lang w:val="en-GB" w:eastAsia="en-GB"/>
              </w:rPr>
              <w:t>List of associates</w:t>
            </w:r>
            <w:r w:rsidR="008520A6" w:rsidRPr="004E1D16">
              <w:rPr>
                <w:rFonts w:ascii="Arial" w:hAnsi="Arial" w:cs="Arial"/>
                <w:b/>
                <w:bCs/>
                <w:sz w:val="16"/>
                <w:szCs w:val="16"/>
                <w:cs/>
              </w:rPr>
              <w:t xml:space="preserve"> </w:t>
            </w:r>
            <w:r w:rsidR="008520A6" w:rsidRPr="004E1D16">
              <w:rPr>
                <w:rFonts w:ascii="Arial" w:hAnsi="Arial" w:cs="Arial"/>
                <w:b/>
                <w:bCs/>
                <w:sz w:val="16"/>
                <w:szCs w:val="16"/>
                <w:vertAlign w:val="superscript"/>
                <w:cs/>
              </w:rPr>
              <w:t>1, 2</w:t>
            </w:r>
          </w:p>
        </w:tc>
        <w:tc>
          <w:tcPr>
            <w:tcW w:w="1215" w:type="dxa"/>
            <w:vMerge w:val="restart"/>
            <w:tcBorders>
              <w:top w:val="single" w:sz="4" w:space="0" w:color="auto"/>
              <w:left w:val="nil"/>
              <w:bottom w:val="nil"/>
              <w:right w:val="nil"/>
            </w:tcBorders>
            <w:vAlign w:val="center"/>
          </w:tcPr>
          <w:p w14:paraId="32EF9846" w14:textId="6CADEF65" w:rsidR="00BD6BB7" w:rsidRPr="004E1D16" w:rsidRDefault="00BD6BB7" w:rsidP="008D46B2">
            <w:pPr>
              <w:ind w:left="-34" w:right="-34"/>
              <w:jc w:val="center"/>
              <w:rPr>
                <w:rFonts w:ascii="Arial" w:hAnsi="Arial" w:cs="Arial"/>
                <w:b/>
                <w:bCs/>
                <w:spacing w:val="-4"/>
                <w:sz w:val="16"/>
                <w:szCs w:val="16"/>
                <w:cs/>
                <w:lang w:val="en-US"/>
              </w:rPr>
            </w:pPr>
            <w:r w:rsidRPr="004E1D16">
              <w:rPr>
                <w:rFonts w:ascii="Arial" w:eastAsia="Browallia New" w:hAnsi="Arial" w:cs="Arial"/>
                <w:b/>
                <w:sz w:val="16"/>
                <w:szCs w:val="16"/>
                <w:lang w:val="en-GB" w:eastAsia="en-GB"/>
              </w:rPr>
              <w:t>Country of incorporation</w:t>
            </w:r>
          </w:p>
        </w:tc>
        <w:tc>
          <w:tcPr>
            <w:tcW w:w="1843" w:type="dxa"/>
            <w:vMerge w:val="restart"/>
            <w:tcBorders>
              <w:top w:val="single" w:sz="4" w:space="0" w:color="auto"/>
              <w:left w:val="nil"/>
              <w:bottom w:val="nil"/>
              <w:right w:val="nil"/>
            </w:tcBorders>
            <w:vAlign w:val="center"/>
          </w:tcPr>
          <w:p w14:paraId="2CB195F0" w14:textId="01348161" w:rsidR="00BD6BB7" w:rsidRPr="004E1D16" w:rsidRDefault="008D46B2" w:rsidP="008D46B2">
            <w:pPr>
              <w:ind w:left="-34" w:right="-34"/>
              <w:jc w:val="center"/>
              <w:rPr>
                <w:rFonts w:ascii="Arial" w:hAnsi="Arial" w:cs="Arial"/>
                <w:b/>
                <w:bCs/>
                <w:sz w:val="16"/>
                <w:szCs w:val="16"/>
                <w:cs/>
              </w:rPr>
            </w:pPr>
            <w:r w:rsidRPr="004E1D16">
              <w:rPr>
                <w:rFonts w:ascii="Arial" w:eastAsia="Browallia New" w:hAnsi="Arial" w:cs="Arial"/>
                <w:b/>
                <w:sz w:val="16"/>
                <w:szCs w:val="16"/>
                <w:lang w:val="en-GB" w:eastAsia="en-GB"/>
              </w:rPr>
              <w:t>Type</w:t>
            </w:r>
            <w:r w:rsidR="00BD6BB7" w:rsidRPr="004E1D16">
              <w:rPr>
                <w:rFonts w:ascii="Arial" w:eastAsia="Browallia New" w:hAnsi="Arial" w:cs="Arial"/>
                <w:b/>
                <w:sz w:val="16"/>
                <w:szCs w:val="16"/>
                <w:lang w:val="en-GB" w:eastAsia="en-GB"/>
              </w:rPr>
              <w:t xml:space="preserve"> of business</w:t>
            </w:r>
          </w:p>
        </w:tc>
        <w:tc>
          <w:tcPr>
            <w:tcW w:w="2246" w:type="dxa"/>
            <w:gridSpan w:val="2"/>
            <w:vMerge w:val="restart"/>
            <w:tcBorders>
              <w:top w:val="single" w:sz="4" w:space="0" w:color="auto"/>
              <w:left w:val="nil"/>
              <w:bottom w:val="single" w:sz="4" w:space="0" w:color="auto"/>
              <w:right w:val="nil"/>
            </w:tcBorders>
            <w:vAlign w:val="bottom"/>
          </w:tcPr>
          <w:p w14:paraId="7BECE5EA" w14:textId="77777777" w:rsidR="00BD6BB7" w:rsidRPr="004E1D16" w:rsidRDefault="008D46B2" w:rsidP="00BD6BB7">
            <w:pPr>
              <w:ind w:left="-251" w:right="-249"/>
              <w:jc w:val="center"/>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Participating interest (%)</w:t>
            </w:r>
          </w:p>
          <w:p w14:paraId="17F9CB52" w14:textId="576513DA" w:rsidR="008D46B2" w:rsidRPr="004E1D16" w:rsidRDefault="008D46B2" w:rsidP="00BD6BB7">
            <w:pPr>
              <w:ind w:left="-251" w:right="-249"/>
              <w:jc w:val="center"/>
              <w:rPr>
                <w:rFonts w:ascii="Arial" w:hAnsi="Arial" w:cs="Arial"/>
                <w:b/>
                <w:bCs/>
                <w:spacing w:val="-2"/>
                <w:sz w:val="16"/>
                <w:szCs w:val="16"/>
                <w:cs/>
              </w:rPr>
            </w:pPr>
            <w:r w:rsidRPr="004E1D16">
              <w:rPr>
                <w:rFonts w:ascii="Arial" w:eastAsia="Browallia New" w:hAnsi="Arial" w:cs="Arial"/>
                <w:b/>
                <w:sz w:val="16"/>
                <w:szCs w:val="16"/>
                <w:lang w:val="en-GB" w:eastAsia="en-GB"/>
              </w:rPr>
              <w:t>(including indirect holding)</w:t>
            </w:r>
          </w:p>
        </w:tc>
        <w:tc>
          <w:tcPr>
            <w:tcW w:w="4689" w:type="dxa"/>
            <w:gridSpan w:val="4"/>
            <w:tcBorders>
              <w:top w:val="single" w:sz="4" w:space="0" w:color="auto"/>
              <w:left w:val="nil"/>
              <w:bottom w:val="single" w:sz="4" w:space="0" w:color="auto"/>
              <w:right w:val="nil"/>
            </w:tcBorders>
            <w:vAlign w:val="bottom"/>
          </w:tcPr>
          <w:p w14:paraId="64F9D1FE" w14:textId="64BB8434" w:rsidR="00BD6BB7" w:rsidRPr="004E1D16" w:rsidRDefault="00176F56" w:rsidP="00BD6BB7">
            <w:pPr>
              <w:spacing w:before="10" w:after="10"/>
              <w:ind w:left="-43" w:right="-43"/>
              <w:jc w:val="center"/>
              <w:rPr>
                <w:rFonts w:ascii="Arial" w:hAnsi="Arial" w:cs="Arial"/>
                <w:b/>
                <w:bCs/>
                <w:spacing w:val="-8"/>
                <w:sz w:val="16"/>
                <w:szCs w:val="16"/>
                <w:cs/>
              </w:rPr>
            </w:pPr>
            <w:r w:rsidRPr="004E1D16">
              <w:rPr>
                <w:rFonts w:ascii="Arial" w:hAnsi="Arial" w:cs="Arial"/>
                <w:b/>
                <w:bCs/>
                <w:sz w:val="16"/>
                <w:szCs w:val="16"/>
                <w:cs/>
              </w:rPr>
              <w:t>Consolidated financial statements</w:t>
            </w:r>
            <w:r w:rsidRPr="004E1D16">
              <w:rPr>
                <w:rFonts w:ascii="Arial" w:eastAsia="Browallia New" w:hAnsi="Arial" w:cs="Arial"/>
                <w:b/>
                <w:sz w:val="16"/>
                <w:szCs w:val="16"/>
                <w:lang w:val="en-GB"/>
              </w:rPr>
              <w:t xml:space="preserve"> (</w:t>
            </w:r>
            <w:r w:rsidR="008D46B2" w:rsidRPr="004E1D16">
              <w:rPr>
                <w:rFonts w:ascii="Arial" w:eastAsia="Browallia New" w:hAnsi="Arial" w:cs="Arial"/>
                <w:b/>
                <w:sz w:val="16"/>
                <w:szCs w:val="16"/>
                <w:lang w:val="en-GB"/>
              </w:rPr>
              <w:t>E</w:t>
            </w:r>
            <w:r w:rsidR="004E7694" w:rsidRPr="004E1D16">
              <w:rPr>
                <w:rFonts w:ascii="Arial" w:eastAsia="Browallia New" w:hAnsi="Arial" w:cs="Arial"/>
                <w:b/>
                <w:sz w:val="16"/>
                <w:szCs w:val="16"/>
                <w:lang w:val="en-GB"/>
              </w:rPr>
              <w:t>quity method</w:t>
            </w:r>
            <w:r w:rsidRPr="004E1D16">
              <w:rPr>
                <w:rFonts w:ascii="Arial" w:eastAsia="Browallia New" w:hAnsi="Arial" w:cs="Arial"/>
                <w:b/>
                <w:sz w:val="16"/>
                <w:szCs w:val="16"/>
                <w:lang w:val="en-GB"/>
              </w:rPr>
              <w:t>)</w:t>
            </w:r>
          </w:p>
        </w:tc>
      </w:tr>
      <w:tr w:rsidR="00BD6BB7" w:rsidRPr="004E1D16" w14:paraId="2D4A98BD" w14:textId="77777777" w:rsidTr="008D46B2">
        <w:trPr>
          <w:cantSplit/>
          <w:trHeight w:hRule="exact" w:val="261"/>
          <w:tblHeader/>
          <w:jc w:val="center"/>
        </w:trPr>
        <w:tc>
          <w:tcPr>
            <w:tcW w:w="3969" w:type="dxa"/>
            <w:vMerge/>
            <w:tcBorders>
              <w:top w:val="nil"/>
              <w:left w:val="nil"/>
              <w:bottom w:val="nil"/>
              <w:right w:val="nil"/>
            </w:tcBorders>
            <w:vAlign w:val="bottom"/>
          </w:tcPr>
          <w:p w14:paraId="3467868F" w14:textId="77777777" w:rsidR="00BD6BB7" w:rsidRPr="004E1D16" w:rsidRDefault="00BD6BB7" w:rsidP="00BD6BB7">
            <w:pPr>
              <w:ind w:left="-57" w:right="-57"/>
              <w:jc w:val="center"/>
              <w:rPr>
                <w:rFonts w:ascii="Arial" w:hAnsi="Arial" w:cs="Arial"/>
                <w:b/>
                <w:bCs/>
                <w:sz w:val="16"/>
                <w:szCs w:val="16"/>
                <w:cs/>
              </w:rPr>
            </w:pPr>
          </w:p>
        </w:tc>
        <w:tc>
          <w:tcPr>
            <w:tcW w:w="1215" w:type="dxa"/>
            <w:vMerge/>
            <w:tcBorders>
              <w:top w:val="nil"/>
              <w:left w:val="nil"/>
              <w:bottom w:val="nil"/>
              <w:right w:val="nil"/>
            </w:tcBorders>
            <w:vAlign w:val="bottom"/>
          </w:tcPr>
          <w:p w14:paraId="02A1E3BC" w14:textId="77777777" w:rsidR="00BD6BB7" w:rsidRPr="004E1D16" w:rsidRDefault="00BD6BB7" w:rsidP="00BD6BB7">
            <w:pPr>
              <w:ind w:left="-57" w:right="-57"/>
              <w:jc w:val="center"/>
              <w:rPr>
                <w:rFonts w:ascii="Arial" w:hAnsi="Arial" w:cs="Arial"/>
                <w:b/>
                <w:bCs/>
                <w:spacing w:val="-4"/>
                <w:sz w:val="16"/>
                <w:szCs w:val="16"/>
                <w:cs/>
              </w:rPr>
            </w:pPr>
          </w:p>
        </w:tc>
        <w:tc>
          <w:tcPr>
            <w:tcW w:w="1843" w:type="dxa"/>
            <w:vMerge/>
            <w:tcBorders>
              <w:top w:val="nil"/>
              <w:left w:val="nil"/>
              <w:bottom w:val="nil"/>
              <w:right w:val="nil"/>
            </w:tcBorders>
            <w:vAlign w:val="bottom"/>
          </w:tcPr>
          <w:p w14:paraId="17AA573A" w14:textId="77777777" w:rsidR="00BD6BB7" w:rsidRPr="004E1D16" w:rsidRDefault="00BD6BB7" w:rsidP="00BD6BB7">
            <w:pPr>
              <w:ind w:left="-57" w:right="-57"/>
              <w:jc w:val="center"/>
              <w:rPr>
                <w:rFonts w:ascii="Arial" w:hAnsi="Arial" w:cs="Arial"/>
                <w:b/>
                <w:bCs/>
                <w:spacing w:val="-4"/>
                <w:sz w:val="16"/>
                <w:szCs w:val="16"/>
                <w:cs/>
              </w:rPr>
            </w:pPr>
          </w:p>
        </w:tc>
        <w:tc>
          <w:tcPr>
            <w:tcW w:w="2246" w:type="dxa"/>
            <w:gridSpan w:val="2"/>
            <w:vMerge/>
            <w:tcBorders>
              <w:top w:val="single" w:sz="4" w:space="0" w:color="auto"/>
              <w:left w:val="nil"/>
              <w:bottom w:val="single" w:sz="4" w:space="0" w:color="auto"/>
              <w:right w:val="nil"/>
            </w:tcBorders>
            <w:vAlign w:val="bottom"/>
          </w:tcPr>
          <w:p w14:paraId="7CE0FAD3" w14:textId="77777777" w:rsidR="00BD6BB7" w:rsidRPr="004E1D16" w:rsidRDefault="00BD6BB7" w:rsidP="00BD6BB7">
            <w:pPr>
              <w:ind w:left="-57" w:right="-57"/>
              <w:jc w:val="center"/>
              <w:rPr>
                <w:rFonts w:ascii="Arial" w:hAnsi="Arial" w:cs="Arial"/>
                <w:b/>
                <w:bCs/>
                <w:spacing w:val="-20"/>
                <w:sz w:val="16"/>
                <w:szCs w:val="16"/>
                <w:lang w:val="en-US"/>
              </w:rPr>
            </w:pPr>
          </w:p>
        </w:tc>
        <w:tc>
          <w:tcPr>
            <w:tcW w:w="2268" w:type="dxa"/>
            <w:gridSpan w:val="2"/>
            <w:tcBorders>
              <w:top w:val="single" w:sz="4" w:space="0" w:color="auto"/>
              <w:left w:val="nil"/>
              <w:bottom w:val="single" w:sz="4" w:space="0" w:color="auto"/>
              <w:right w:val="nil"/>
            </w:tcBorders>
            <w:vAlign w:val="bottom"/>
          </w:tcPr>
          <w:p w14:paraId="5E036EAE" w14:textId="454A2997" w:rsidR="00BD6BB7" w:rsidRPr="004E1D16" w:rsidRDefault="00BD6BB7" w:rsidP="00BD6BB7">
            <w:pPr>
              <w:ind w:left="-57" w:right="-57"/>
              <w:jc w:val="center"/>
              <w:rPr>
                <w:rFonts w:ascii="Arial" w:hAnsi="Arial" w:cs="Arial"/>
                <w:b/>
                <w:bCs/>
                <w:spacing w:val="-20"/>
                <w:sz w:val="16"/>
                <w:szCs w:val="16"/>
                <w:lang w:val="en-US"/>
              </w:rPr>
            </w:pPr>
            <w:r w:rsidRPr="004E1D16">
              <w:rPr>
                <w:rFonts w:ascii="Arial" w:hAnsi="Arial" w:cs="Arial"/>
                <w:b/>
                <w:bCs/>
                <w:sz w:val="16"/>
                <w:szCs w:val="16"/>
                <w:cs/>
              </w:rPr>
              <w:t>Unit: Million US Dollar</w:t>
            </w:r>
          </w:p>
        </w:tc>
        <w:tc>
          <w:tcPr>
            <w:tcW w:w="2421" w:type="dxa"/>
            <w:gridSpan w:val="2"/>
            <w:tcBorders>
              <w:top w:val="single" w:sz="4" w:space="0" w:color="auto"/>
              <w:left w:val="nil"/>
              <w:bottom w:val="single" w:sz="4" w:space="0" w:color="auto"/>
              <w:right w:val="nil"/>
            </w:tcBorders>
            <w:vAlign w:val="bottom"/>
          </w:tcPr>
          <w:p w14:paraId="44B9F721" w14:textId="211A7069" w:rsidR="00BD6BB7" w:rsidRPr="004E1D16" w:rsidRDefault="00BD6BB7" w:rsidP="00BD6BB7">
            <w:pPr>
              <w:ind w:left="-57" w:right="-57"/>
              <w:jc w:val="right"/>
              <w:rPr>
                <w:rFonts w:ascii="Arial" w:hAnsi="Arial" w:cs="Arial"/>
                <w:b/>
                <w:bCs/>
                <w:spacing w:val="-20"/>
                <w:sz w:val="16"/>
                <w:szCs w:val="16"/>
                <w:cs/>
                <w:lang w:val="en-US"/>
              </w:rPr>
            </w:pPr>
            <w:r w:rsidRPr="004E1D16">
              <w:rPr>
                <w:rFonts w:ascii="Arial" w:hAnsi="Arial" w:cs="Arial"/>
                <w:b/>
                <w:bCs/>
                <w:sz w:val="16"/>
                <w:szCs w:val="16"/>
                <w:cs/>
              </w:rPr>
              <w:t>Unit: Million Baht</w:t>
            </w:r>
          </w:p>
        </w:tc>
      </w:tr>
      <w:tr w:rsidR="008D46B2" w:rsidRPr="004E1D16" w14:paraId="67A0DA9E" w14:textId="77777777" w:rsidTr="008D46B2">
        <w:trPr>
          <w:cantSplit/>
          <w:trHeight w:hRule="exact" w:val="542"/>
          <w:tblHeader/>
          <w:jc w:val="center"/>
        </w:trPr>
        <w:tc>
          <w:tcPr>
            <w:tcW w:w="3969" w:type="dxa"/>
            <w:vMerge/>
            <w:tcBorders>
              <w:top w:val="nil"/>
              <w:left w:val="nil"/>
              <w:bottom w:val="single" w:sz="4" w:space="0" w:color="auto"/>
              <w:right w:val="nil"/>
            </w:tcBorders>
            <w:vAlign w:val="bottom"/>
          </w:tcPr>
          <w:p w14:paraId="21D245C8" w14:textId="77777777" w:rsidR="00BD6BB7" w:rsidRPr="004E1D16" w:rsidRDefault="00BD6BB7" w:rsidP="00BD6BB7">
            <w:pPr>
              <w:ind w:left="-57" w:right="-57"/>
              <w:jc w:val="center"/>
              <w:rPr>
                <w:rFonts w:ascii="Arial" w:hAnsi="Arial" w:cs="Arial"/>
                <w:b/>
                <w:bCs/>
                <w:sz w:val="16"/>
                <w:szCs w:val="16"/>
                <w:cs/>
              </w:rPr>
            </w:pPr>
          </w:p>
        </w:tc>
        <w:tc>
          <w:tcPr>
            <w:tcW w:w="1215" w:type="dxa"/>
            <w:vMerge/>
            <w:tcBorders>
              <w:top w:val="nil"/>
              <w:left w:val="nil"/>
              <w:bottom w:val="single" w:sz="4" w:space="0" w:color="auto"/>
              <w:right w:val="nil"/>
            </w:tcBorders>
            <w:vAlign w:val="bottom"/>
          </w:tcPr>
          <w:p w14:paraId="1ACBC933" w14:textId="77777777" w:rsidR="00BD6BB7" w:rsidRPr="004E1D16" w:rsidRDefault="00BD6BB7" w:rsidP="00BD6BB7">
            <w:pPr>
              <w:ind w:left="-57" w:right="-57"/>
              <w:jc w:val="center"/>
              <w:rPr>
                <w:rFonts w:ascii="Arial" w:hAnsi="Arial" w:cs="Arial"/>
                <w:b/>
                <w:bCs/>
                <w:spacing w:val="-4"/>
                <w:sz w:val="16"/>
                <w:szCs w:val="16"/>
                <w:cs/>
              </w:rPr>
            </w:pPr>
          </w:p>
        </w:tc>
        <w:tc>
          <w:tcPr>
            <w:tcW w:w="1843" w:type="dxa"/>
            <w:vMerge/>
            <w:tcBorders>
              <w:top w:val="nil"/>
              <w:left w:val="nil"/>
              <w:bottom w:val="single" w:sz="4" w:space="0" w:color="auto"/>
              <w:right w:val="nil"/>
            </w:tcBorders>
            <w:vAlign w:val="bottom"/>
          </w:tcPr>
          <w:p w14:paraId="16F25E34" w14:textId="77777777" w:rsidR="00BD6BB7" w:rsidRPr="004E1D16" w:rsidRDefault="00BD6BB7" w:rsidP="00BD6BB7">
            <w:pPr>
              <w:ind w:left="-57" w:right="-57"/>
              <w:jc w:val="center"/>
              <w:rPr>
                <w:rFonts w:ascii="Arial" w:hAnsi="Arial" w:cs="Arial"/>
                <w:b/>
                <w:bCs/>
                <w:spacing w:val="-4"/>
                <w:sz w:val="16"/>
                <w:szCs w:val="16"/>
                <w:cs/>
              </w:rPr>
            </w:pPr>
          </w:p>
        </w:tc>
        <w:tc>
          <w:tcPr>
            <w:tcW w:w="1123" w:type="dxa"/>
            <w:tcBorders>
              <w:top w:val="single" w:sz="4" w:space="0" w:color="auto"/>
              <w:left w:val="nil"/>
              <w:bottom w:val="single" w:sz="4" w:space="0" w:color="auto"/>
              <w:right w:val="nil"/>
            </w:tcBorders>
            <w:vAlign w:val="bottom"/>
          </w:tcPr>
          <w:p w14:paraId="6B14BEF7" w14:textId="08CB9CC8" w:rsidR="00BD6BB7" w:rsidRPr="004E1D16" w:rsidRDefault="00BD6BB7" w:rsidP="00BD6BB7">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23" w:type="dxa"/>
            <w:tcBorders>
              <w:top w:val="single" w:sz="4" w:space="0" w:color="auto"/>
              <w:left w:val="nil"/>
              <w:bottom w:val="single" w:sz="4" w:space="0" w:color="auto"/>
              <w:right w:val="nil"/>
            </w:tcBorders>
            <w:vAlign w:val="bottom"/>
          </w:tcPr>
          <w:p w14:paraId="15EEEDEA" w14:textId="5F08402D" w:rsidR="00BD6BB7" w:rsidRPr="004E1D16" w:rsidRDefault="00BD6BB7" w:rsidP="00BD6BB7">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c>
          <w:tcPr>
            <w:tcW w:w="1134" w:type="dxa"/>
            <w:tcBorders>
              <w:top w:val="single" w:sz="4" w:space="0" w:color="auto"/>
              <w:left w:val="nil"/>
              <w:bottom w:val="single" w:sz="4" w:space="0" w:color="auto"/>
              <w:right w:val="nil"/>
            </w:tcBorders>
            <w:vAlign w:val="bottom"/>
          </w:tcPr>
          <w:p w14:paraId="0A29D7F1" w14:textId="5A92E752" w:rsidR="00BD6BB7" w:rsidRPr="004E1D16" w:rsidRDefault="00BD6BB7" w:rsidP="00BD6BB7">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34" w:type="dxa"/>
            <w:tcBorders>
              <w:top w:val="single" w:sz="4" w:space="0" w:color="auto"/>
              <w:left w:val="nil"/>
              <w:bottom w:val="single" w:sz="4" w:space="0" w:color="auto"/>
              <w:right w:val="nil"/>
            </w:tcBorders>
            <w:vAlign w:val="bottom"/>
          </w:tcPr>
          <w:p w14:paraId="024DF94B" w14:textId="414ED564" w:rsidR="00BD6BB7" w:rsidRPr="004E1D16" w:rsidRDefault="00BD6BB7" w:rsidP="00BD6BB7">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c>
          <w:tcPr>
            <w:tcW w:w="1276" w:type="dxa"/>
            <w:tcBorders>
              <w:top w:val="single" w:sz="4" w:space="0" w:color="auto"/>
              <w:left w:val="nil"/>
              <w:bottom w:val="single" w:sz="4" w:space="0" w:color="auto"/>
              <w:right w:val="nil"/>
            </w:tcBorders>
            <w:vAlign w:val="bottom"/>
          </w:tcPr>
          <w:p w14:paraId="04616354" w14:textId="085D384B" w:rsidR="00BD6BB7" w:rsidRPr="004E1D16" w:rsidRDefault="00BD6BB7" w:rsidP="00BD6BB7">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45" w:type="dxa"/>
            <w:tcBorders>
              <w:top w:val="single" w:sz="4" w:space="0" w:color="auto"/>
              <w:left w:val="nil"/>
              <w:bottom w:val="single" w:sz="4" w:space="0" w:color="auto"/>
              <w:right w:val="nil"/>
            </w:tcBorders>
            <w:vAlign w:val="bottom"/>
          </w:tcPr>
          <w:p w14:paraId="272C4005" w14:textId="7B455C5A" w:rsidR="00BD6BB7" w:rsidRPr="004E1D16" w:rsidRDefault="00BD6BB7" w:rsidP="00BD6BB7">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r>
      <w:tr w:rsidR="008D46B2" w:rsidRPr="004E1D16" w14:paraId="458CCD58" w14:textId="77777777" w:rsidTr="00580747">
        <w:trPr>
          <w:cantSplit/>
          <w:trHeight w:hRule="exact" w:val="707"/>
          <w:jc w:val="center"/>
        </w:trPr>
        <w:tc>
          <w:tcPr>
            <w:tcW w:w="3969" w:type="dxa"/>
            <w:tcBorders>
              <w:top w:val="single" w:sz="4" w:space="0" w:color="auto"/>
              <w:left w:val="nil"/>
              <w:bottom w:val="nil"/>
              <w:right w:val="nil"/>
            </w:tcBorders>
            <w:shd w:val="clear" w:color="auto" w:fill="auto"/>
          </w:tcPr>
          <w:p w14:paraId="3DA53ACF" w14:textId="77777777" w:rsidR="008D46B2" w:rsidRPr="004E1D16" w:rsidRDefault="008520A6" w:rsidP="008D46B2">
            <w:pPr>
              <w:spacing w:line="380" w:lineRule="exact"/>
              <w:ind w:left="34" w:right="-57"/>
              <w:rPr>
                <w:rFonts w:ascii="Arial" w:hAnsi="Arial" w:cs="Arial"/>
                <w:sz w:val="16"/>
                <w:szCs w:val="16"/>
                <w:lang w:val="en-US"/>
              </w:rPr>
            </w:pPr>
            <w:r w:rsidRPr="004E1D16">
              <w:rPr>
                <w:rFonts w:ascii="Arial" w:hAnsi="Arial" w:cs="Arial"/>
                <w:sz w:val="16"/>
                <w:szCs w:val="16"/>
                <w:lang w:val="en-US"/>
              </w:rPr>
              <w:t>Energy Complex Company</w:t>
            </w:r>
            <w:r w:rsidR="008D46B2" w:rsidRPr="004E1D16">
              <w:rPr>
                <w:rFonts w:ascii="Arial" w:hAnsi="Arial" w:cs="Arial"/>
                <w:sz w:val="16"/>
                <w:szCs w:val="16"/>
                <w:lang w:val="en-US"/>
              </w:rPr>
              <w:t xml:space="preserve"> </w:t>
            </w:r>
            <w:r w:rsidRPr="004E1D16">
              <w:rPr>
                <w:rFonts w:ascii="Arial" w:hAnsi="Arial" w:cs="Arial"/>
                <w:sz w:val="16"/>
                <w:szCs w:val="16"/>
                <w:lang w:val="en-US"/>
              </w:rPr>
              <w:t>Limited</w:t>
            </w:r>
          </w:p>
          <w:p w14:paraId="2BF36912" w14:textId="0C5DCC6E" w:rsidR="008520A6" w:rsidRPr="004E1D16" w:rsidRDefault="008D46B2" w:rsidP="008D46B2">
            <w:pPr>
              <w:ind w:left="34" w:right="-57"/>
              <w:rPr>
                <w:rFonts w:ascii="Arial" w:hAnsi="Arial" w:cs="Arial"/>
                <w:sz w:val="16"/>
                <w:szCs w:val="16"/>
                <w:lang w:val="en-US"/>
              </w:rPr>
            </w:pPr>
            <w:r w:rsidRPr="004E1D16">
              <w:rPr>
                <w:rFonts w:ascii="Arial" w:hAnsi="Arial" w:cs="Arial"/>
                <w:sz w:val="16"/>
                <w:szCs w:val="16"/>
                <w:lang w:val="en-US"/>
              </w:rPr>
              <w:t xml:space="preserve">   </w:t>
            </w:r>
            <w:r w:rsidR="008520A6" w:rsidRPr="004E1D16">
              <w:rPr>
                <w:rFonts w:ascii="Arial" w:hAnsi="Arial" w:cs="Arial"/>
                <w:sz w:val="16"/>
                <w:szCs w:val="16"/>
                <w:lang w:val="en-US"/>
              </w:rPr>
              <w:t>(Energy Complex)</w:t>
            </w:r>
          </w:p>
        </w:tc>
        <w:tc>
          <w:tcPr>
            <w:tcW w:w="1215" w:type="dxa"/>
            <w:tcBorders>
              <w:top w:val="single" w:sz="4" w:space="0" w:color="auto"/>
              <w:left w:val="nil"/>
              <w:bottom w:val="nil"/>
              <w:right w:val="nil"/>
            </w:tcBorders>
          </w:tcPr>
          <w:p w14:paraId="3412A1CB" w14:textId="3780F77C" w:rsidR="008520A6" w:rsidRPr="004E1D16" w:rsidRDefault="008520A6" w:rsidP="008D46B2">
            <w:pPr>
              <w:tabs>
                <w:tab w:val="left" w:pos="406"/>
              </w:tabs>
              <w:spacing w:line="380" w:lineRule="exact"/>
              <w:ind w:left="-57" w:right="-57"/>
              <w:jc w:val="center"/>
              <w:rPr>
                <w:rFonts w:ascii="Arial" w:hAnsi="Arial" w:cs="Arial"/>
                <w:position w:val="2"/>
                <w:sz w:val="16"/>
                <w:szCs w:val="16"/>
                <w:cs/>
              </w:rPr>
            </w:pPr>
            <w:r w:rsidRPr="004E1D16">
              <w:rPr>
                <w:rFonts w:ascii="Arial" w:hAnsi="Arial" w:cs="Arial"/>
                <w:position w:val="2"/>
                <w:sz w:val="16"/>
                <w:szCs w:val="16"/>
                <w:cs/>
              </w:rPr>
              <w:t>Thailand</w:t>
            </w:r>
          </w:p>
        </w:tc>
        <w:tc>
          <w:tcPr>
            <w:tcW w:w="1843" w:type="dxa"/>
            <w:tcBorders>
              <w:top w:val="single" w:sz="4" w:space="0" w:color="auto"/>
              <w:left w:val="nil"/>
              <w:bottom w:val="nil"/>
              <w:right w:val="nil"/>
            </w:tcBorders>
          </w:tcPr>
          <w:p w14:paraId="1F7F2A93" w14:textId="77777777" w:rsidR="008D46B2" w:rsidRPr="004E1D16" w:rsidRDefault="008D46B2" w:rsidP="008D46B2">
            <w:pPr>
              <w:spacing w:line="380" w:lineRule="exact"/>
              <w:ind w:left="-57" w:right="-57" w:firstLine="88"/>
              <w:jc w:val="center"/>
              <w:rPr>
                <w:rFonts w:ascii="Arial" w:hAnsi="Arial" w:cs="Arial"/>
                <w:sz w:val="16"/>
                <w:szCs w:val="16"/>
                <w:lang w:val="en-US"/>
              </w:rPr>
            </w:pPr>
            <w:r w:rsidRPr="004E1D16">
              <w:rPr>
                <w:rFonts w:ascii="Arial" w:hAnsi="Arial" w:cs="Arial"/>
                <w:sz w:val="16"/>
                <w:szCs w:val="16"/>
                <w:lang w:val="en-US"/>
              </w:rPr>
              <w:t xml:space="preserve">Property rental </w:t>
            </w:r>
          </w:p>
          <w:p w14:paraId="49D5C2CF" w14:textId="6E0A62DA" w:rsidR="008520A6" w:rsidRPr="004E1D16" w:rsidRDefault="008D46B2" w:rsidP="008D46B2">
            <w:pPr>
              <w:ind w:left="-57" w:right="-57" w:firstLine="88"/>
              <w:jc w:val="center"/>
              <w:rPr>
                <w:rFonts w:ascii="Arial" w:hAnsi="Arial" w:cs="Arial"/>
                <w:position w:val="2"/>
                <w:sz w:val="16"/>
                <w:szCs w:val="16"/>
                <w:cs/>
              </w:rPr>
            </w:pPr>
            <w:r w:rsidRPr="004E1D16">
              <w:rPr>
                <w:rFonts w:ascii="Arial" w:hAnsi="Arial" w:cs="Arial"/>
                <w:sz w:val="16"/>
                <w:szCs w:val="16"/>
                <w:lang w:val="en-US"/>
              </w:rPr>
              <w:t>services</w:t>
            </w:r>
          </w:p>
        </w:tc>
        <w:tc>
          <w:tcPr>
            <w:tcW w:w="1123" w:type="dxa"/>
            <w:tcBorders>
              <w:top w:val="single" w:sz="4" w:space="0" w:color="auto"/>
              <w:left w:val="nil"/>
              <w:bottom w:val="nil"/>
              <w:right w:val="nil"/>
            </w:tcBorders>
            <w:shd w:val="clear" w:color="auto" w:fill="FAFAFA"/>
          </w:tcPr>
          <w:p w14:paraId="3AE62924" w14:textId="057861D8" w:rsidR="008520A6" w:rsidRPr="004E1D16" w:rsidRDefault="008520A6" w:rsidP="008D46B2">
            <w:pPr>
              <w:tabs>
                <w:tab w:val="left" w:pos="383"/>
              </w:tabs>
              <w:spacing w:line="380" w:lineRule="exact"/>
              <w:ind w:firstLine="31"/>
              <w:jc w:val="center"/>
              <w:rPr>
                <w:rFonts w:ascii="Arial" w:hAnsi="Arial" w:cs="Arial"/>
                <w:position w:val="2"/>
                <w:sz w:val="16"/>
                <w:szCs w:val="16"/>
                <w:cs/>
                <w:lang w:val="en-US"/>
              </w:rPr>
            </w:pPr>
            <w:r w:rsidRPr="004E1D16">
              <w:rPr>
                <w:rFonts w:ascii="Arial" w:hAnsi="Arial" w:cs="Arial"/>
                <w:position w:val="2"/>
                <w:sz w:val="16"/>
                <w:szCs w:val="16"/>
                <w:lang w:val="en-US"/>
              </w:rPr>
              <w:t>50</w:t>
            </w:r>
          </w:p>
        </w:tc>
        <w:tc>
          <w:tcPr>
            <w:tcW w:w="1123" w:type="dxa"/>
            <w:tcBorders>
              <w:top w:val="single" w:sz="4" w:space="0" w:color="auto"/>
              <w:left w:val="nil"/>
              <w:bottom w:val="nil"/>
              <w:right w:val="nil"/>
            </w:tcBorders>
          </w:tcPr>
          <w:p w14:paraId="2AC50B44" w14:textId="77777777" w:rsidR="008520A6" w:rsidRPr="004E1D16" w:rsidRDefault="008520A6" w:rsidP="008D46B2">
            <w:pPr>
              <w:tabs>
                <w:tab w:val="left" w:pos="425"/>
              </w:tabs>
              <w:spacing w:line="380" w:lineRule="exact"/>
              <w:ind w:firstLine="30"/>
              <w:jc w:val="center"/>
              <w:rPr>
                <w:rFonts w:ascii="Arial" w:hAnsi="Arial" w:cs="Arial"/>
                <w:position w:val="2"/>
                <w:sz w:val="16"/>
                <w:szCs w:val="16"/>
                <w:cs/>
              </w:rPr>
            </w:pPr>
            <w:r w:rsidRPr="004E1D16">
              <w:rPr>
                <w:rFonts w:ascii="Arial" w:hAnsi="Arial" w:cs="Arial"/>
                <w:position w:val="2"/>
                <w:sz w:val="16"/>
                <w:szCs w:val="16"/>
                <w:lang w:val="en-US"/>
              </w:rPr>
              <w:t>50</w:t>
            </w:r>
          </w:p>
        </w:tc>
        <w:tc>
          <w:tcPr>
            <w:tcW w:w="1134" w:type="dxa"/>
            <w:tcBorders>
              <w:top w:val="single" w:sz="4" w:space="0" w:color="auto"/>
              <w:left w:val="nil"/>
              <w:bottom w:val="nil"/>
              <w:right w:val="nil"/>
            </w:tcBorders>
            <w:shd w:val="clear" w:color="auto" w:fill="FAFAFA"/>
          </w:tcPr>
          <w:p w14:paraId="644E0A97" w14:textId="2E65C3E4" w:rsidR="008520A6" w:rsidRPr="004E1D16" w:rsidRDefault="008520A6" w:rsidP="008D46B2">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62.52</w:t>
            </w:r>
          </w:p>
        </w:tc>
        <w:tc>
          <w:tcPr>
            <w:tcW w:w="1134" w:type="dxa"/>
            <w:tcBorders>
              <w:top w:val="single" w:sz="4" w:space="0" w:color="auto"/>
              <w:left w:val="nil"/>
              <w:bottom w:val="nil"/>
              <w:right w:val="nil"/>
            </w:tcBorders>
          </w:tcPr>
          <w:p w14:paraId="20F9295C" w14:textId="77777777" w:rsidR="008520A6" w:rsidRPr="004E1D16" w:rsidRDefault="008520A6" w:rsidP="008D46B2">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sz w:val="16"/>
                <w:szCs w:val="16"/>
                <w:lang w:val="en-GB"/>
              </w:rPr>
              <w:t>53.62</w:t>
            </w:r>
          </w:p>
        </w:tc>
        <w:tc>
          <w:tcPr>
            <w:tcW w:w="1276" w:type="dxa"/>
            <w:tcBorders>
              <w:top w:val="single" w:sz="4" w:space="0" w:color="auto"/>
              <w:left w:val="nil"/>
              <w:bottom w:val="nil"/>
              <w:right w:val="nil"/>
            </w:tcBorders>
            <w:shd w:val="clear" w:color="auto" w:fill="FAFAFA"/>
          </w:tcPr>
          <w:p w14:paraId="11B4747C" w14:textId="66BE9097" w:rsidR="008520A6" w:rsidRPr="004E1D16" w:rsidRDefault="008520A6" w:rsidP="008D46B2">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1,877.62</w:t>
            </w:r>
          </w:p>
        </w:tc>
        <w:tc>
          <w:tcPr>
            <w:tcW w:w="1145" w:type="dxa"/>
            <w:tcBorders>
              <w:top w:val="single" w:sz="4" w:space="0" w:color="auto"/>
              <w:left w:val="nil"/>
              <w:bottom w:val="nil"/>
              <w:right w:val="nil"/>
            </w:tcBorders>
          </w:tcPr>
          <w:p w14:paraId="52E56627" w14:textId="77777777" w:rsidR="008520A6" w:rsidRPr="004E1D16" w:rsidRDefault="008520A6" w:rsidP="008D46B2">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1,616.78</w:t>
            </w:r>
          </w:p>
        </w:tc>
      </w:tr>
      <w:tr w:rsidR="008D46B2" w:rsidRPr="004E1D16" w14:paraId="31D0306B" w14:textId="77777777" w:rsidTr="00580747">
        <w:trPr>
          <w:cantSplit/>
          <w:jc w:val="center"/>
        </w:trPr>
        <w:tc>
          <w:tcPr>
            <w:tcW w:w="3969" w:type="dxa"/>
            <w:tcBorders>
              <w:top w:val="nil"/>
              <w:left w:val="nil"/>
              <w:bottom w:val="nil"/>
              <w:right w:val="nil"/>
            </w:tcBorders>
            <w:shd w:val="clear" w:color="auto" w:fill="auto"/>
          </w:tcPr>
          <w:p w14:paraId="3667B2AB" w14:textId="77777777" w:rsidR="008D46B2" w:rsidRPr="004E1D16" w:rsidRDefault="008520A6" w:rsidP="008D46B2">
            <w:pPr>
              <w:spacing w:line="380" w:lineRule="exact"/>
              <w:ind w:left="210" w:right="-57" w:hanging="176"/>
              <w:rPr>
                <w:rFonts w:ascii="Arial" w:hAnsi="Arial" w:cs="Arial"/>
                <w:sz w:val="16"/>
                <w:szCs w:val="16"/>
                <w:lang w:val="en-US"/>
              </w:rPr>
            </w:pPr>
            <w:r w:rsidRPr="004E1D16">
              <w:rPr>
                <w:rFonts w:ascii="Arial" w:hAnsi="Arial" w:cs="Arial"/>
                <w:sz w:val="16"/>
                <w:szCs w:val="16"/>
                <w:lang w:val="en-US"/>
              </w:rPr>
              <w:t>PTT Digital Solutions Company Limited</w:t>
            </w:r>
          </w:p>
          <w:p w14:paraId="45AE8761" w14:textId="3183D7D4" w:rsidR="008520A6" w:rsidRPr="004E1D16" w:rsidRDefault="008D46B2" w:rsidP="008D46B2">
            <w:pPr>
              <w:ind w:left="210" w:right="-57" w:hanging="176"/>
              <w:rPr>
                <w:rFonts w:ascii="Arial" w:hAnsi="Arial" w:cs="Arial"/>
                <w:sz w:val="16"/>
                <w:szCs w:val="16"/>
                <w:cs/>
                <w:lang w:val="en-US"/>
              </w:rPr>
            </w:pPr>
            <w:r w:rsidRPr="004E1D16">
              <w:rPr>
                <w:rFonts w:ascii="Arial" w:hAnsi="Arial" w:cs="Arial"/>
                <w:sz w:val="16"/>
                <w:szCs w:val="16"/>
                <w:lang w:val="en-US"/>
              </w:rPr>
              <w:t xml:space="preserve">   </w:t>
            </w:r>
            <w:r w:rsidR="008520A6" w:rsidRPr="004E1D16">
              <w:rPr>
                <w:rFonts w:ascii="Arial" w:hAnsi="Arial" w:cs="Arial"/>
                <w:sz w:val="16"/>
                <w:szCs w:val="16"/>
                <w:lang w:val="en-US"/>
              </w:rPr>
              <w:t>(PTT Digital)</w:t>
            </w:r>
          </w:p>
        </w:tc>
        <w:tc>
          <w:tcPr>
            <w:tcW w:w="1215" w:type="dxa"/>
            <w:tcBorders>
              <w:top w:val="nil"/>
              <w:left w:val="nil"/>
              <w:bottom w:val="nil"/>
              <w:right w:val="nil"/>
            </w:tcBorders>
          </w:tcPr>
          <w:p w14:paraId="538C68FB" w14:textId="71586DA7" w:rsidR="008520A6" w:rsidRPr="004E1D16" w:rsidRDefault="008520A6" w:rsidP="008D46B2">
            <w:pPr>
              <w:spacing w:line="380" w:lineRule="exact"/>
              <w:ind w:left="-57" w:right="-57"/>
              <w:jc w:val="center"/>
              <w:rPr>
                <w:rFonts w:ascii="Arial" w:hAnsi="Arial" w:cs="Arial"/>
                <w:spacing w:val="-8"/>
                <w:position w:val="2"/>
                <w:sz w:val="16"/>
                <w:szCs w:val="16"/>
                <w:cs/>
                <w:lang w:val="en-US"/>
              </w:rPr>
            </w:pPr>
            <w:r w:rsidRPr="004E1D16">
              <w:rPr>
                <w:rFonts w:ascii="Arial" w:hAnsi="Arial" w:cs="Arial"/>
                <w:position w:val="2"/>
                <w:sz w:val="16"/>
                <w:szCs w:val="16"/>
                <w:cs/>
              </w:rPr>
              <w:t>Thailand</w:t>
            </w:r>
          </w:p>
        </w:tc>
        <w:tc>
          <w:tcPr>
            <w:tcW w:w="1843" w:type="dxa"/>
            <w:tcBorders>
              <w:top w:val="nil"/>
              <w:left w:val="nil"/>
              <w:bottom w:val="nil"/>
              <w:right w:val="nil"/>
            </w:tcBorders>
          </w:tcPr>
          <w:p w14:paraId="6F6FC602" w14:textId="77777777" w:rsidR="008D46B2" w:rsidRPr="004E1D16" w:rsidRDefault="008520A6" w:rsidP="008D46B2">
            <w:pPr>
              <w:spacing w:line="380" w:lineRule="exact"/>
              <w:ind w:right="-57"/>
              <w:jc w:val="center"/>
              <w:rPr>
                <w:rFonts w:ascii="Arial" w:hAnsi="Arial" w:cs="Arial"/>
                <w:sz w:val="16"/>
                <w:szCs w:val="16"/>
                <w:lang w:val="en-GB"/>
              </w:rPr>
            </w:pPr>
            <w:r w:rsidRPr="004E1D16">
              <w:rPr>
                <w:rFonts w:ascii="Arial" w:hAnsi="Arial" w:cs="Arial"/>
                <w:sz w:val="16"/>
                <w:szCs w:val="16"/>
                <w:lang w:val="en-GB"/>
              </w:rPr>
              <w:t>Information technology</w:t>
            </w:r>
          </w:p>
          <w:p w14:paraId="2C8D80F3" w14:textId="77777777" w:rsidR="008D46B2" w:rsidRPr="004E1D16" w:rsidRDefault="008520A6" w:rsidP="008D46B2">
            <w:pPr>
              <w:ind w:right="-57"/>
              <w:jc w:val="center"/>
              <w:rPr>
                <w:rFonts w:ascii="Arial" w:hAnsi="Arial" w:cs="Arial"/>
                <w:sz w:val="16"/>
                <w:szCs w:val="16"/>
                <w:lang w:val="en-GB"/>
              </w:rPr>
            </w:pPr>
            <w:r w:rsidRPr="004E1D16">
              <w:rPr>
                <w:rFonts w:ascii="Arial" w:hAnsi="Arial" w:cs="Arial"/>
                <w:sz w:val="16"/>
                <w:szCs w:val="16"/>
                <w:lang w:val="en-GB"/>
              </w:rPr>
              <w:t>and communication</w:t>
            </w:r>
          </w:p>
          <w:p w14:paraId="4CA44FBB" w14:textId="64730B83" w:rsidR="008520A6" w:rsidRPr="004E1D16" w:rsidRDefault="008520A6" w:rsidP="008D46B2">
            <w:pPr>
              <w:ind w:right="-57"/>
              <w:jc w:val="center"/>
              <w:rPr>
                <w:rFonts w:ascii="Arial" w:hAnsi="Arial" w:cs="Arial"/>
                <w:sz w:val="16"/>
                <w:szCs w:val="16"/>
                <w:cs/>
                <w:lang w:val="en-GB"/>
              </w:rPr>
            </w:pPr>
            <w:r w:rsidRPr="004E1D16">
              <w:rPr>
                <w:rFonts w:ascii="Arial" w:hAnsi="Arial" w:cs="Arial"/>
                <w:sz w:val="16"/>
                <w:szCs w:val="16"/>
                <w:lang w:val="en-GB"/>
              </w:rPr>
              <w:t>services</w:t>
            </w:r>
          </w:p>
        </w:tc>
        <w:tc>
          <w:tcPr>
            <w:tcW w:w="1123" w:type="dxa"/>
            <w:tcBorders>
              <w:top w:val="nil"/>
              <w:left w:val="nil"/>
              <w:bottom w:val="nil"/>
              <w:right w:val="nil"/>
            </w:tcBorders>
            <w:shd w:val="clear" w:color="auto" w:fill="FAFAFA"/>
          </w:tcPr>
          <w:p w14:paraId="56939E03" w14:textId="77777777" w:rsidR="008520A6" w:rsidRPr="004E1D16" w:rsidRDefault="008520A6" w:rsidP="008D46B2">
            <w:pPr>
              <w:tabs>
                <w:tab w:val="left" w:pos="383"/>
              </w:tabs>
              <w:spacing w:line="380" w:lineRule="exact"/>
              <w:ind w:firstLine="31"/>
              <w:jc w:val="center"/>
              <w:rPr>
                <w:rFonts w:ascii="Arial" w:hAnsi="Arial" w:cs="Arial"/>
                <w:position w:val="2"/>
                <w:sz w:val="16"/>
                <w:szCs w:val="16"/>
                <w:lang w:val="en-GB"/>
              </w:rPr>
            </w:pPr>
            <w:r w:rsidRPr="004E1D16">
              <w:rPr>
                <w:rFonts w:ascii="Arial" w:hAnsi="Arial" w:cs="Arial"/>
                <w:position w:val="2"/>
                <w:sz w:val="16"/>
                <w:szCs w:val="16"/>
                <w:lang w:val="en-GB"/>
              </w:rPr>
              <w:t>20</w:t>
            </w:r>
          </w:p>
        </w:tc>
        <w:tc>
          <w:tcPr>
            <w:tcW w:w="1123" w:type="dxa"/>
            <w:tcBorders>
              <w:top w:val="nil"/>
              <w:left w:val="nil"/>
              <w:bottom w:val="nil"/>
              <w:right w:val="nil"/>
            </w:tcBorders>
          </w:tcPr>
          <w:p w14:paraId="7821B433" w14:textId="77777777" w:rsidR="008520A6" w:rsidRPr="004E1D16" w:rsidRDefault="008520A6" w:rsidP="008D46B2">
            <w:pPr>
              <w:spacing w:line="380" w:lineRule="exact"/>
              <w:ind w:firstLine="30"/>
              <w:jc w:val="center"/>
              <w:rPr>
                <w:rFonts w:ascii="Arial" w:hAnsi="Arial" w:cs="Arial"/>
                <w:position w:val="2"/>
                <w:sz w:val="16"/>
                <w:szCs w:val="16"/>
                <w:cs/>
                <w:lang w:val="en-US"/>
              </w:rPr>
            </w:pPr>
            <w:r w:rsidRPr="004E1D16">
              <w:rPr>
                <w:rFonts w:ascii="Arial" w:hAnsi="Arial" w:cs="Arial"/>
                <w:position w:val="2"/>
                <w:sz w:val="16"/>
                <w:szCs w:val="16"/>
                <w:lang w:val="en-US"/>
              </w:rPr>
              <w:t>20</w:t>
            </w:r>
          </w:p>
        </w:tc>
        <w:tc>
          <w:tcPr>
            <w:tcW w:w="1134" w:type="dxa"/>
            <w:tcBorders>
              <w:top w:val="nil"/>
              <w:left w:val="nil"/>
              <w:bottom w:val="nil"/>
              <w:right w:val="nil"/>
            </w:tcBorders>
            <w:shd w:val="clear" w:color="auto" w:fill="FAFAFA"/>
          </w:tcPr>
          <w:p w14:paraId="400B03EF" w14:textId="1118D168"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16.40</w:t>
            </w:r>
          </w:p>
        </w:tc>
        <w:tc>
          <w:tcPr>
            <w:tcW w:w="1134" w:type="dxa"/>
            <w:tcBorders>
              <w:top w:val="nil"/>
              <w:left w:val="nil"/>
              <w:bottom w:val="nil"/>
              <w:right w:val="nil"/>
            </w:tcBorders>
          </w:tcPr>
          <w:p w14:paraId="01A2C7F6" w14:textId="77777777"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13.70</w:t>
            </w:r>
          </w:p>
        </w:tc>
        <w:tc>
          <w:tcPr>
            <w:tcW w:w="1276" w:type="dxa"/>
            <w:tcBorders>
              <w:top w:val="nil"/>
              <w:left w:val="nil"/>
              <w:bottom w:val="nil"/>
              <w:right w:val="nil"/>
            </w:tcBorders>
            <w:shd w:val="clear" w:color="auto" w:fill="FAFAFA"/>
          </w:tcPr>
          <w:p w14:paraId="5CDDDD91" w14:textId="37BDD389"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492.76</w:t>
            </w:r>
          </w:p>
        </w:tc>
        <w:tc>
          <w:tcPr>
            <w:tcW w:w="1145" w:type="dxa"/>
            <w:tcBorders>
              <w:top w:val="nil"/>
              <w:left w:val="nil"/>
              <w:bottom w:val="nil"/>
              <w:right w:val="nil"/>
            </w:tcBorders>
          </w:tcPr>
          <w:p w14:paraId="4689DC2B" w14:textId="77777777"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413.06</w:t>
            </w:r>
          </w:p>
        </w:tc>
      </w:tr>
      <w:tr w:rsidR="008D46B2" w:rsidRPr="004E1D16" w14:paraId="4C5F4458" w14:textId="77777777" w:rsidTr="00580747">
        <w:trPr>
          <w:cantSplit/>
          <w:jc w:val="center"/>
        </w:trPr>
        <w:tc>
          <w:tcPr>
            <w:tcW w:w="3969" w:type="dxa"/>
            <w:tcBorders>
              <w:top w:val="nil"/>
              <w:left w:val="nil"/>
              <w:bottom w:val="nil"/>
              <w:right w:val="nil"/>
            </w:tcBorders>
            <w:shd w:val="clear" w:color="auto" w:fill="auto"/>
          </w:tcPr>
          <w:p w14:paraId="1ADE47B3" w14:textId="227AE0A1" w:rsidR="008520A6" w:rsidRPr="004E1D16" w:rsidRDefault="008520A6" w:rsidP="008D46B2">
            <w:pPr>
              <w:spacing w:line="380" w:lineRule="exact"/>
              <w:ind w:left="210" w:right="-57" w:hanging="176"/>
              <w:rPr>
                <w:rFonts w:ascii="Arial" w:hAnsi="Arial" w:cs="Arial"/>
                <w:sz w:val="16"/>
                <w:szCs w:val="16"/>
                <w:lang w:val="en-GB"/>
              </w:rPr>
            </w:pPr>
            <w:r w:rsidRPr="004E1D16">
              <w:rPr>
                <w:rFonts w:ascii="Arial" w:hAnsi="Arial" w:cs="Arial"/>
                <w:sz w:val="16"/>
                <w:szCs w:val="16"/>
                <w:lang w:val="en-US"/>
              </w:rPr>
              <w:t>PTTEP AP Group’s Associates</w:t>
            </w:r>
            <w:r w:rsidR="008D46B2" w:rsidRPr="004E1D16">
              <w:rPr>
                <w:rFonts w:ascii="Arial" w:hAnsi="Arial" w:cs="Arial"/>
                <w:sz w:val="16"/>
                <w:szCs w:val="16"/>
                <w:lang w:val="en-US"/>
              </w:rPr>
              <w:t xml:space="preserve"> </w:t>
            </w:r>
            <w:r w:rsidRPr="004E1D16">
              <w:rPr>
                <w:rFonts w:ascii="Arial" w:hAnsi="Arial" w:cs="Arial"/>
                <w:sz w:val="16"/>
                <w:szCs w:val="16"/>
                <w:vertAlign w:val="superscript"/>
                <w:lang w:val="en-GB"/>
              </w:rPr>
              <w:t>3</w:t>
            </w:r>
          </w:p>
        </w:tc>
        <w:tc>
          <w:tcPr>
            <w:tcW w:w="1215" w:type="dxa"/>
            <w:tcBorders>
              <w:top w:val="nil"/>
              <w:left w:val="nil"/>
              <w:bottom w:val="nil"/>
              <w:right w:val="nil"/>
            </w:tcBorders>
          </w:tcPr>
          <w:p w14:paraId="0180B59C" w14:textId="2827E1C2" w:rsidR="008D46B2" w:rsidRPr="004E1D16" w:rsidRDefault="008520A6" w:rsidP="008D46B2">
            <w:pPr>
              <w:spacing w:line="380" w:lineRule="exact"/>
              <w:ind w:left="-57" w:right="-57"/>
              <w:jc w:val="center"/>
              <w:rPr>
                <w:rFonts w:ascii="Arial" w:hAnsi="Arial" w:cs="Arial"/>
                <w:sz w:val="16"/>
                <w:szCs w:val="16"/>
                <w:cs/>
              </w:rPr>
            </w:pPr>
            <w:r w:rsidRPr="004E1D16">
              <w:rPr>
                <w:rFonts w:ascii="Arial" w:hAnsi="Arial" w:cs="Arial"/>
                <w:sz w:val="16"/>
                <w:szCs w:val="16"/>
                <w:cs/>
              </w:rPr>
              <w:t>Commonwealth</w:t>
            </w:r>
          </w:p>
          <w:p w14:paraId="5C7154CC" w14:textId="6C2FD163" w:rsidR="008520A6" w:rsidRPr="004E1D16" w:rsidRDefault="008520A6" w:rsidP="008D46B2">
            <w:pPr>
              <w:ind w:left="-57" w:right="-57"/>
              <w:jc w:val="center"/>
              <w:rPr>
                <w:rFonts w:ascii="Arial" w:hAnsi="Arial" w:cs="Arial"/>
                <w:spacing w:val="-8"/>
                <w:position w:val="2"/>
                <w:sz w:val="16"/>
                <w:szCs w:val="16"/>
                <w:cs/>
                <w:lang w:val="en-US"/>
              </w:rPr>
            </w:pPr>
            <w:r w:rsidRPr="004E1D16">
              <w:rPr>
                <w:rFonts w:ascii="Arial" w:hAnsi="Arial" w:cs="Arial"/>
                <w:sz w:val="16"/>
                <w:szCs w:val="16"/>
                <w:cs/>
              </w:rPr>
              <w:t>of Australia</w:t>
            </w:r>
          </w:p>
        </w:tc>
        <w:tc>
          <w:tcPr>
            <w:tcW w:w="1843" w:type="dxa"/>
            <w:tcBorders>
              <w:top w:val="nil"/>
              <w:left w:val="nil"/>
              <w:bottom w:val="nil"/>
              <w:right w:val="nil"/>
            </w:tcBorders>
          </w:tcPr>
          <w:p w14:paraId="02CF0DD9" w14:textId="0BBF1100" w:rsidR="008520A6" w:rsidRPr="004E1D16" w:rsidRDefault="008520A6" w:rsidP="008D46B2">
            <w:pPr>
              <w:spacing w:line="380" w:lineRule="exact"/>
              <w:ind w:left="34" w:right="-57"/>
              <w:jc w:val="center"/>
              <w:rPr>
                <w:rFonts w:ascii="Arial" w:hAnsi="Arial" w:cs="Arial"/>
                <w:sz w:val="16"/>
                <w:szCs w:val="16"/>
                <w:cs/>
                <w:lang w:val="en-US"/>
              </w:rPr>
            </w:pPr>
            <w:r w:rsidRPr="004E1D16">
              <w:rPr>
                <w:rFonts w:ascii="Arial" w:hAnsi="Arial" w:cs="Arial"/>
                <w:sz w:val="16"/>
                <w:szCs w:val="16"/>
                <w:cs/>
              </w:rPr>
              <w:t>Air base services</w:t>
            </w:r>
          </w:p>
        </w:tc>
        <w:tc>
          <w:tcPr>
            <w:tcW w:w="1123" w:type="dxa"/>
            <w:tcBorders>
              <w:top w:val="nil"/>
              <w:left w:val="nil"/>
              <w:bottom w:val="nil"/>
              <w:right w:val="nil"/>
            </w:tcBorders>
            <w:shd w:val="clear" w:color="auto" w:fill="FAFAFA"/>
          </w:tcPr>
          <w:p w14:paraId="5C52FB59" w14:textId="77777777" w:rsidR="008520A6" w:rsidRPr="004E1D16" w:rsidRDefault="008520A6" w:rsidP="008D46B2">
            <w:pPr>
              <w:tabs>
                <w:tab w:val="left" w:pos="383"/>
              </w:tabs>
              <w:spacing w:line="380" w:lineRule="exact"/>
              <w:ind w:firstLine="31"/>
              <w:jc w:val="center"/>
              <w:rPr>
                <w:rFonts w:ascii="Arial" w:hAnsi="Arial" w:cs="Arial"/>
                <w:position w:val="2"/>
                <w:sz w:val="16"/>
                <w:szCs w:val="16"/>
                <w:lang w:val="en-GB"/>
              </w:rPr>
            </w:pPr>
            <w:r w:rsidRPr="004E1D16">
              <w:rPr>
                <w:rFonts w:ascii="Arial" w:hAnsi="Arial" w:cs="Arial"/>
                <w:position w:val="2"/>
                <w:sz w:val="16"/>
                <w:szCs w:val="16"/>
                <w:lang w:val="en-GB"/>
              </w:rPr>
              <w:t>50</w:t>
            </w:r>
          </w:p>
        </w:tc>
        <w:tc>
          <w:tcPr>
            <w:tcW w:w="1123" w:type="dxa"/>
            <w:tcBorders>
              <w:top w:val="nil"/>
              <w:left w:val="nil"/>
              <w:bottom w:val="nil"/>
              <w:right w:val="nil"/>
            </w:tcBorders>
          </w:tcPr>
          <w:p w14:paraId="7681640A" w14:textId="77777777" w:rsidR="008520A6" w:rsidRPr="004E1D16" w:rsidRDefault="008520A6" w:rsidP="008D46B2">
            <w:pPr>
              <w:spacing w:line="380" w:lineRule="exact"/>
              <w:ind w:firstLine="30"/>
              <w:jc w:val="center"/>
              <w:rPr>
                <w:rFonts w:ascii="Arial" w:hAnsi="Arial" w:cs="Arial"/>
                <w:position w:val="2"/>
                <w:sz w:val="16"/>
                <w:szCs w:val="16"/>
                <w:lang w:val="en-US"/>
              </w:rPr>
            </w:pPr>
            <w:r w:rsidRPr="004E1D16">
              <w:rPr>
                <w:rFonts w:ascii="Arial" w:hAnsi="Arial" w:cs="Arial"/>
                <w:position w:val="2"/>
                <w:sz w:val="16"/>
                <w:szCs w:val="16"/>
                <w:lang w:val="en-US"/>
              </w:rPr>
              <w:t>50</w:t>
            </w:r>
          </w:p>
        </w:tc>
        <w:tc>
          <w:tcPr>
            <w:tcW w:w="1134" w:type="dxa"/>
            <w:tcBorders>
              <w:top w:val="nil"/>
              <w:left w:val="nil"/>
              <w:bottom w:val="nil"/>
              <w:right w:val="nil"/>
            </w:tcBorders>
            <w:shd w:val="clear" w:color="auto" w:fill="FAFAFA"/>
          </w:tcPr>
          <w:p w14:paraId="5CE7DB40" w14:textId="00263284"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4.97</w:t>
            </w:r>
          </w:p>
        </w:tc>
        <w:tc>
          <w:tcPr>
            <w:tcW w:w="1134" w:type="dxa"/>
            <w:tcBorders>
              <w:top w:val="nil"/>
              <w:left w:val="nil"/>
              <w:bottom w:val="nil"/>
              <w:right w:val="nil"/>
            </w:tcBorders>
          </w:tcPr>
          <w:p w14:paraId="45D31DC3" w14:textId="77777777"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4.97</w:t>
            </w:r>
          </w:p>
        </w:tc>
        <w:tc>
          <w:tcPr>
            <w:tcW w:w="1276" w:type="dxa"/>
            <w:tcBorders>
              <w:top w:val="nil"/>
              <w:left w:val="nil"/>
              <w:bottom w:val="nil"/>
              <w:right w:val="nil"/>
            </w:tcBorders>
            <w:shd w:val="clear" w:color="auto" w:fill="FAFAFA"/>
          </w:tcPr>
          <w:p w14:paraId="4F2990D0" w14:textId="08691114"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149.32</w:t>
            </w:r>
          </w:p>
        </w:tc>
        <w:tc>
          <w:tcPr>
            <w:tcW w:w="1145" w:type="dxa"/>
            <w:tcBorders>
              <w:top w:val="nil"/>
              <w:left w:val="nil"/>
              <w:bottom w:val="nil"/>
              <w:right w:val="nil"/>
            </w:tcBorders>
          </w:tcPr>
          <w:p w14:paraId="08A566A4" w14:textId="77777777"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149.90</w:t>
            </w:r>
          </w:p>
        </w:tc>
      </w:tr>
      <w:tr w:rsidR="008D46B2" w:rsidRPr="004E1D16" w14:paraId="203408CD" w14:textId="77777777" w:rsidTr="00580747">
        <w:trPr>
          <w:cantSplit/>
          <w:jc w:val="center"/>
        </w:trPr>
        <w:tc>
          <w:tcPr>
            <w:tcW w:w="3969" w:type="dxa"/>
            <w:tcBorders>
              <w:top w:val="nil"/>
              <w:left w:val="nil"/>
              <w:bottom w:val="nil"/>
              <w:right w:val="nil"/>
            </w:tcBorders>
            <w:shd w:val="clear" w:color="auto" w:fill="auto"/>
          </w:tcPr>
          <w:p w14:paraId="7DCDC898" w14:textId="1B984125" w:rsidR="008520A6" w:rsidRPr="004E1D16" w:rsidRDefault="008520A6" w:rsidP="008D46B2">
            <w:pPr>
              <w:spacing w:line="380" w:lineRule="exact"/>
              <w:ind w:left="210" w:right="-57" w:hanging="176"/>
              <w:rPr>
                <w:rFonts w:ascii="Arial" w:hAnsi="Arial" w:cs="Arial"/>
                <w:sz w:val="16"/>
                <w:szCs w:val="16"/>
                <w:cs/>
                <w:lang w:val="en-US"/>
              </w:rPr>
            </w:pPr>
            <w:r w:rsidRPr="004E1D16">
              <w:rPr>
                <w:rFonts w:ascii="Arial" w:hAnsi="Arial" w:cs="Arial"/>
                <w:sz w:val="16"/>
                <w:szCs w:val="16"/>
                <w:lang w:val="en-US"/>
              </w:rPr>
              <w:t>PTT Global LNG Company Limited (PTT GL)</w:t>
            </w:r>
          </w:p>
        </w:tc>
        <w:tc>
          <w:tcPr>
            <w:tcW w:w="1215" w:type="dxa"/>
            <w:tcBorders>
              <w:top w:val="nil"/>
              <w:left w:val="nil"/>
              <w:bottom w:val="nil"/>
              <w:right w:val="nil"/>
            </w:tcBorders>
          </w:tcPr>
          <w:p w14:paraId="5A956D3F" w14:textId="7C970D6C" w:rsidR="008520A6" w:rsidRPr="004E1D16" w:rsidRDefault="008520A6" w:rsidP="008D46B2">
            <w:pPr>
              <w:spacing w:line="380" w:lineRule="exact"/>
              <w:ind w:left="-57" w:right="-57"/>
              <w:jc w:val="center"/>
              <w:rPr>
                <w:rFonts w:ascii="Arial" w:hAnsi="Arial" w:cs="Arial"/>
                <w:spacing w:val="-8"/>
                <w:position w:val="2"/>
                <w:sz w:val="16"/>
                <w:szCs w:val="16"/>
                <w:cs/>
                <w:lang w:val="en-US"/>
              </w:rPr>
            </w:pPr>
            <w:r w:rsidRPr="004E1D16">
              <w:rPr>
                <w:rFonts w:ascii="Arial" w:hAnsi="Arial" w:cs="Arial"/>
                <w:position w:val="2"/>
                <w:sz w:val="16"/>
                <w:szCs w:val="16"/>
                <w:cs/>
              </w:rPr>
              <w:t>Thailand</w:t>
            </w:r>
          </w:p>
        </w:tc>
        <w:tc>
          <w:tcPr>
            <w:tcW w:w="1843" w:type="dxa"/>
            <w:tcBorders>
              <w:top w:val="nil"/>
              <w:left w:val="nil"/>
              <w:bottom w:val="nil"/>
              <w:right w:val="nil"/>
            </w:tcBorders>
          </w:tcPr>
          <w:p w14:paraId="318CF7CF" w14:textId="79DD291F" w:rsidR="008520A6" w:rsidRPr="004E1D16" w:rsidRDefault="008520A6" w:rsidP="008D46B2">
            <w:pPr>
              <w:spacing w:line="380" w:lineRule="exact"/>
              <w:ind w:left="34" w:right="-57"/>
              <w:jc w:val="center"/>
              <w:rPr>
                <w:rFonts w:ascii="Arial" w:hAnsi="Arial" w:cs="Arial"/>
                <w:sz w:val="16"/>
                <w:szCs w:val="16"/>
                <w:cs/>
                <w:lang w:val="en-US"/>
              </w:rPr>
            </w:pPr>
            <w:r w:rsidRPr="004E1D16">
              <w:rPr>
                <w:rFonts w:ascii="Arial" w:hAnsi="Arial" w:cs="Arial"/>
                <w:sz w:val="16"/>
                <w:szCs w:val="16"/>
                <w:lang w:val="en-US"/>
              </w:rPr>
              <w:t>Petroleum</w:t>
            </w:r>
          </w:p>
        </w:tc>
        <w:tc>
          <w:tcPr>
            <w:tcW w:w="1123" w:type="dxa"/>
            <w:tcBorders>
              <w:top w:val="nil"/>
              <w:left w:val="nil"/>
              <w:bottom w:val="nil"/>
              <w:right w:val="nil"/>
            </w:tcBorders>
            <w:shd w:val="clear" w:color="auto" w:fill="FAFAFA"/>
          </w:tcPr>
          <w:p w14:paraId="080B8596" w14:textId="77777777" w:rsidR="008520A6" w:rsidRPr="004E1D16" w:rsidRDefault="008520A6" w:rsidP="008D46B2">
            <w:pPr>
              <w:tabs>
                <w:tab w:val="left" w:pos="383"/>
              </w:tabs>
              <w:spacing w:line="380" w:lineRule="exact"/>
              <w:ind w:firstLine="31"/>
              <w:jc w:val="center"/>
              <w:rPr>
                <w:rFonts w:ascii="Arial" w:hAnsi="Arial" w:cs="Arial"/>
                <w:position w:val="2"/>
                <w:sz w:val="16"/>
                <w:szCs w:val="16"/>
                <w:lang w:val="en-US"/>
              </w:rPr>
            </w:pPr>
            <w:r w:rsidRPr="004E1D16">
              <w:rPr>
                <w:rFonts w:ascii="Arial" w:hAnsi="Arial" w:cs="Arial"/>
                <w:position w:val="2"/>
                <w:sz w:val="16"/>
                <w:szCs w:val="16"/>
                <w:lang w:val="en-US"/>
              </w:rPr>
              <w:t>50</w:t>
            </w:r>
          </w:p>
        </w:tc>
        <w:tc>
          <w:tcPr>
            <w:tcW w:w="1123" w:type="dxa"/>
            <w:tcBorders>
              <w:top w:val="nil"/>
              <w:left w:val="nil"/>
              <w:bottom w:val="nil"/>
              <w:right w:val="nil"/>
            </w:tcBorders>
          </w:tcPr>
          <w:p w14:paraId="3D10869C" w14:textId="77777777" w:rsidR="008520A6" w:rsidRPr="004E1D16" w:rsidRDefault="008520A6" w:rsidP="008D46B2">
            <w:pPr>
              <w:spacing w:line="380" w:lineRule="exact"/>
              <w:ind w:firstLine="30"/>
              <w:jc w:val="center"/>
              <w:rPr>
                <w:rFonts w:ascii="Arial" w:hAnsi="Arial" w:cs="Arial"/>
                <w:position w:val="2"/>
                <w:sz w:val="16"/>
                <w:szCs w:val="16"/>
                <w:lang w:val="en-US"/>
              </w:rPr>
            </w:pPr>
            <w:r w:rsidRPr="004E1D16">
              <w:rPr>
                <w:rFonts w:ascii="Arial" w:hAnsi="Arial" w:cs="Arial"/>
                <w:position w:val="2"/>
                <w:sz w:val="16"/>
                <w:szCs w:val="16"/>
                <w:lang w:val="en-US"/>
              </w:rPr>
              <w:t>50</w:t>
            </w:r>
          </w:p>
        </w:tc>
        <w:tc>
          <w:tcPr>
            <w:tcW w:w="1134" w:type="dxa"/>
            <w:tcBorders>
              <w:top w:val="nil"/>
              <w:left w:val="nil"/>
              <w:bottom w:val="nil"/>
              <w:right w:val="nil"/>
            </w:tcBorders>
            <w:shd w:val="clear" w:color="auto" w:fill="FAFAFA"/>
          </w:tcPr>
          <w:p w14:paraId="3E08F493" w14:textId="546C9A1D"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129.28</w:t>
            </w:r>
          </w:p>
        </w:tc>
        <w:tc>
          <w:tcPr>
            <w:tcW w:w="1134" w:type="dxa"/>
            <w:tcBorders>
              <w:top w:val="nil"/>
              <w:left w:val="nil"/>
              <w:bottom w:val="nil"/>
              <w:right w:val="nil"/>
            </w:tcBorders>
          </w:tcPr>
          <w:p w14:paraId="789B8670" w14:textId="77777777"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151.50</w:t>
            </w:r>
          </w:p>
        </w:tc>
        <w:tc>
          <w:tcPr>
            <w:tcW w:w="1276" w:type="dxa"/>
            <w:tcBorders>
              <w:top w:val="nil"/>
              <w:left w:val="nil"/>
              <w:bottom w:val="nil"/>
              <w:right w:val="nil"/>
            </w:tcBorders>
            <w:shd w:val="clear" w:color="auto" w:fill="FAFAFA"/>
          </w:tcPr>
          <w:p w14:paraId="01816B21" w14:textId="41C0EBBB"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3,883.17</w:t>
            </w:r>
          </w:p>
        </w:tc>
        <w:tc>
          <w:tcPr>
            <w:tcW w:w="1145" w:type="dxa"/>
            <w:tcBorders>
              <w:top w:val="nil"/>
              <w:left w:val="nil"/>
              <w:bottom w:val="nil"/>
              <w:right w:val="nil"/>
            </w:tcBorders>
          </w:tcPr>
          <w:p w14:paraId="5CF78EF4" w14:textId="77777777"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US"/>
              </w:rPr>
              <w:t>4,568.44</w:t>
            </w:r>
          </w:p>
        </w:tc>
      </w:tr>
      <w:tr w:rsidR="008D46B2" w:rsidRPr="004E1D16" w14:paraId="12150AB5" w14:textId="77777777" w:rsidTr="00580747">
        <w:trPr>
          <w:cantSplit/>
          <w:jc w:val="center"/>
        </w:trPr>
        <w:tc>
          <w:tcPr>
            <w:tcW w:w="3969" w:type="dxa"/>
            <w:tcBorders>
              <w:top w:val="nil"/>
              <w:left w:val="nil"/>
              <w:bottom w:val="nil"/>
              <w:right w:val="nil"/>
            </w:tcBorders>
            <w:shd w:val="clear" w:color="auto" w:fill="auto"/>
          </w:tcPr>
          <w:p w14:paraId="07425D78" w14:textId="3E645006" w:rsidR="008520A6" w:rsidRPr="004E1D16" w:rsidRDefault="008520A6" w:rsidP="008D46B2">
            <w:pPr>
              <w:tabs>
                <w:tab w:val="left" w:pos="20"/>
              </w:tabs>
              <w:spacing w:line="340" w:lineRule="exact"/>
              <w:ind w:left="164" w:right="-34" w:hanging="144"/>
              <w:rPr>
                <w:rFonts w:ascii="Arial" w:hAnsi="Arial" w:cs="Arial"/>
                <w:sz w:val="16"/>
                <w:szCs w:val="16"/>
                <w:cs/>
                <w:lang w:val="en-US"/>
              </w:rPr>
            </w:pPr>
            <w:r w:rsidRPr="004E1D16">
              <w:rPr>
                <w:rFonts w:ascii="Arial" w:hAnsi="Arial" w:cs="Arial"/>
                <w:sz w:val="16"/>
                <w:szCs w:val="16"/>
                <w:lang w:val="en-GB"/>
              </w:rPr>
              <w:t xml:space="preserve">Leismer Aerodrome Limited </w:t>
            </w:r>
            <w:r w:rsidRPr="004E1D16">
              <w:rPr>
                <w:rFonts w:ascii="Arial" w:hAnsi="Arial" w:cs="Arial"/>
                <w:sz w:val="16"/>
                <w:szCs w:val="16"/>
                <w:lang w:val="en-US"/>
              </w:rPr>
              <w:t>(LAL)</w:t>
            </w:r>
          </w:p>
        </w:tc>
        <w:tc>
          <w:tcPr>
            <w:tcW w:w="1215" w:type="dxa"/>
            <w:tcBorders>
              <w:top w:val="nil"/>
              <w:left w:val="nil"/>
              <w:bottom w:val="nil"/>
              <w:right w:val="nil"/>
            </w:tcBorders>
          </w:tcPr>
          <w:p w14:paraId="18087287" w14:textId="24E6ACAF" w:rsidR="008520A6" w:rsidRPr="004E1D16" w:rsidRDefault="008520A6" w:rsidP="008D46B2">
            <w:pPr>
              <w:spacing w:line="380" w:lineRule="exact"/>
              <w:ind w:left="-57" w:right="-57"/>
              <w:jc w:val="center"/>
              <w:rPr>
                <w:rFonts w:ascii="Arial" w:hAnsi="Arial" w:cs="Arial"/>
                <w:sz w:val="16"/>
                <w:szCs w:val="16"/>
                <w:cs/>
                <w:lang w:val="en-US"/>
              </w:rPr>
            </w:pPr>
            <w:r w:rsidRPr="004E1D16">
              <w:rPr>
                <w:rFonts w:ascii="Arial" w:hAnsi="Arial" w:cs="Arial"/>
                <w:sz w:val="16"/>
                <w:szCs w:val="16"/>
                <w:lang w:val="en-US"/>
              </w:rPr>
              <w:t>Canada</w:t>
            </w:r>
          </w:p>
        </w:tc>
        <w:tc>
          <w:tcPr>
            <w:tcW w:w="1843" w:type="dxa"/>
            <w:tcBorders>
              <w:top w:val="nil"/>
              <w:left w:val="nil"/>
              <w:bottom w:val="nil"/>
              <w:right w:val="nil"/>
            </w:tcBorders>
          </w:tcPr>
          <w:p w14:paraId="171E65C9" w14:textId="06930F1A" w:rsidR="008520A6" w:rsidRPr="004E1D16" w:rsidRDefault="008520A6" w:rsidP="008D46B2">
            <w:pPr>
              <w:spacing w:line="380" w:lineRule="exact"/>
              <w:ind w:left="34" w:right="-57"/>
              <w:jc w:val="center"/>
              <w:rPr>
                <w:rFonts w:ascii="Arial" w:hAnsi="Arial" w:cs="Arial"/>
                <w:sz w:val="16"/>
                <w:szCs w:val="16"/>
                <w:cs/>
                <w:lang w:val="en-US"/>
              </w:rPr>
            </w:pPr>
            <w:r w:rsidRPr="004E1D16">
              <w:rPr>
                <w:rFonts w:ascii="Arial" w:hAnsi="Arial" w:cs="Arial"/>
                <w:sz w:val="16"/>
                <w:szCs w:val="16"/>
                <w:cs/>
              </w:rPr>
              <w:t>Air transportation</w:t>
            </w:r>
          </w:p>
        </w:tc>
        <w:tc>
          <w:tcPr>
            <w:tcW w:w="1123" w:type="dxa"/>
            <w:tcBorders>
              <w:top w:val="nil"/>
              <w:left w:val="nil"/>
              <w:bottom w:val="nil"/>
              <w:right w:val="nil"/>
            </w:tcBorders>
            <w:shd w:val="clear" w:color="auto" w:fill="FAFAFA"/>
          </w:tcPr>
          <w:p w14:paraId="0433811A" w14:textId="77777777" w:rsidR="008520A6" w:rsidRPr="004E1D16" w:rsidRDefault="008520A6" w:rsidP="008D46B2">
            <w:pPr>
              <w:tabs>
                <w:tab w:val="left" w:pos="383"/>
              </w:tabs>
              <w:spacing w:line="380" w:lineRule="exact"/>
              <w:ind w:firstLine="31"/>
              <w:jc w:val="center"/>
              <w:rPr>
                <w:rFonts w:ascii="Arial" w:hAnsi="Arial" w:cs="Arial"/>
                <w:position w:val="2"/>
                <w:sz w:val="16"/>
                <w:szCs w:val="16"/>
                <w:lang w:val="en-US"/>
              </w:rPr>
            </w:pPr>
            <w:r w:rsidRPr="004E1D16">
              <w:rPr>
                <w:rFonts w:ascii="Arial" w:hAnsi="Arial" w:cs="Arial"/>
                <w:spacing w:val="-4"/>
                <w:position w:val="2"/>
                <w:sz w:val="16"/>
                <w:szCs w:val="16"/>
                <w:lang w:val="en-GB"/>
              </w:rPr>
              <w:t>32</w:t>
            </w:r>
          </w:p>
        </w:tc>
        <w:tc>
          <w:tcPr>
            <w:tcW w:w="1123" w:type="dxa"/>
            <w:tcBorders>
              <w:top w:val="nil"/>
              <w:left w:val="nil"/>
              <w:bottom w:val="nil"/>
              <w:right w:val="nil"/>
            </w:tcBorders>
          </w:tcPr>
          <w:p w14:paraId="46EC74F2" w14:textId="77777777" w:rsidR="008520A6" w:rsidRPr="004E1D16" w:rsidRDefault="008520A6" w:rsidP="008D46B2">
            <w:pPr>
              <w:spacing w:line="380" w:lineRule="exact"/>
              <w:ind w:firstLine="30"/>
              <w:jc w:val="center"/>
              <w:rPr>
                <w:rFonts w:ascii="Arial" w:hAnsi="Arial" w:cs="Arial"/>
                <w:position w:val="2"/>
                <w:sz w:val="16"/>
                <w:szCs w:val="16"/>
                <w:lang w:val="en-US"/>
              </w:rPr>
            </w:pPr>
            <w:r w:rsidRPr="004E1D16">
              <w:rPr>
                <w:rFonts w:ascii="Arial" w:hAnsi="Arial" w:cs="Arial"/>
                <w:spacing w:val="-4"/>
                <w:position w:val="2"/>
                <w:sz w:val="16"/>
                <w:szCs w:val="16"/>
                <w:lang w:val="en-GB"/>
              </w:rPr>
              <w:t>32</w:t>
            </w:r>
          </w:p>
        </w:tc>
        <w:tc>
          <w:tcPr>
            <w:tcW w:w="1134" w:type="dxa"/>
            <w:tcBorders>
              <w:top w:val="nil"/>
              <w:left w:val="nil"/>
              <w:bottom w:val="nil"/>
              <w:right w:val="nil"/>
            </w:tcBorders>
            <w:shd w:val="clear" w:color="auto" w:fill="FAFAFA"/>
          </w:tcPr>
          <w:p w14:paraId="784F5216" w14:textId="65613229"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3.70</w:t>
            </w:r>
          </w:p>
        </w:tc>
        <w:tc>
          <w:tcPr>
            <w:tcW w:w="1134" w:type="dxa"/>
            <w:tcBorders>
              <w:top w:val="nil"/>
              <w:left w:val="nil"/>
              <w:bottom w:val="nil"/>
              <w:right w:val="nil"/>
            </w:tcBorders>
          </w:tcPr>
          <w:p w14:paraId="160CFE98" w14:textId="77777777" w:rsidR="008520A6" w:rsidRPr="004E1D16" w:rsidRDefault="008520A6" w:rsidP="008D46B2">
            <w:pPr>
              <w:spacing w:line="380" w:lineRule="exact"/>
              <w:ind w:firstLine="30"/>
              <w:jc w:val="right"/>
              <w:rPr>
                <w:rFonts w:ascii="Arial" w:hAnsi="Arial" w:cs="Arial"/>
                <w:sz w:val="16"/>
                <w:szCs w:val="16"/>
                <w:lang w:val="en-US"/>
              </w:rPr>
            </w:pPr>
            <w:r w:rsidRPr="004E1D16">
              <w:rPr>
                <w:rFonts w:ascii="Arial" w:hAnsi="Arial" w:cs="Arial"/>
                <w:sz w:val="16"/>
                <w:szCs w:val="16"/>
                <w:lang w:val="en-US"/>
              </w:rPr>
              <w:t>3.84</w:t>
            </w:r>
          </w:p>
        </w:tc>
        <w:tc>
          <w:tcPr>
            <w:tcW w:w="1276" w:type="dxa"/>
            <w:tcBorders>
              <w:top w:val="nil"/>
              <w:left w:val="nil"/>
              <w:bottom w:val="nil"/>
              <w:right w:val="nil"/>
            </w:tcBorders>
            <w:shd w:val="clear" w:color="auto" w:fill="FAFAFA"/>
          </w:tcPr>
          <w:p w14:paraId="0B8FD694" w14:textId="21203901"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111.13</w:t>
            </w:r>
          </w:p>
        </w:tc>
        <w:tc>
          <w:tcPr>
            <w:tcW w:w="1145" w:type="dxa"/>
            <w:tcBorders>
              <w:top w:val="nil"/>
              <w:left w:val="nil"/>
              <w:bottom w:val="nil"/>
              <w:right w:val="nil"/>
            </w:tcBorders>
          </w:tcPr>
          <w:p w14:paraId="28279893" w14:textId="77777777" w:rsidR="008520A6" w:rsidRPr="004E1D16" w:rsidRDefault="008520A6" w:rsidP="008D46B2">
            <w:pPr>
              <w:spacing w:line="380" w:lineRule="exact"/>
              <w:ind w:firstLine="30"/>
              <w:jc w:val="right"/>
              <w:rPr>
                <w:rFonts w:ascii="Arial" w:hAnsi="Arial" w:cs="Arial"/>
                <w:sz w:val="16"/>
                <w:szCs w:val="16"/>
                <w:lang w:val="en-US"/>
              </w:rPr>
            </w:pPr>
            <w:r w:rsidRPr="004E1D16">
              <w:rPr>
                <w:rFonts w:ascii="Arial" w:hAnsi="Arial" w:cs="Arial"/>
                <w:sz w:val="16"/>
                <w:szCs w:val="16"/>
                <w:lang w:val="en-US"/>
              </w:rPr>
              <w:t>115.66</w:t>
            </w:r>
          </w:p>
        </w:tc>
      </w:tr>
      <w:tr w:rsidR="008D46B2" w:rsidRPr="004E1D16" w14:paraId="1A105E5C" w14:textId="77777777" w:rsidTr="00580747">
        <w:trPr>
          <w:cantSplit/>
          <w:jc w:val="center"/>
        </w:trPr>
        <w:tc>
          <w:tcPr>
            <w:tcW w:w="3969" w:type="dxa"/>
            <w:tcBorders>
              <w:top w:val="nil"/>
              <w:left w:val="nil"/>
              <w:bottom w:val="single" w:sz="4" w:space="0" w:color="auto"/>
              <w:right w:val="nil"/>
            </w:tcBorders>
            <w:shd w:val="clear" w:color="auto" w:fill="auto"/>
          </w:tcPr>
          <w:p w14:paraId="0C0EB9BF" w14:textId="54557737" w:rsidR="008520A6" w:rsidRPr="004E1D16" w:rsidRDefault="008D46B2" w:rsidP="008D46B2">
            <w:pPr>
              <w:tabs>
                <w:tab w:val="left" w:pos="20"/>
              </w:tabs>
              <w:spacing w:line="340" w:lineRule="exact"/>
              <w:ind w:left="164" w:right="-34" w:hanging="144"/>
              <w:rPr>
                <w:rFonts w:ascii="Arial" w:hAnsi="Arial" w:cs="Arial"/>
                <w:sz w:val="16"/>
                <w:szCs w:val="16"/>
                <w:lang w:val="en-US"/>
              </w:rPr>
            </w:pPr>
            <w:r w:rsidRPr="004E1D16">
              <w:rPr>
                <w:rFonts w:ascii="Arial" w:hAnsi="Arial" w:cs="Arial"/>
                <w:sz w:val="16"/>
                <w:szCs w:val="16"/>
                <w:lang w:val="en-US"/>
              </w:rPr>
              <w:t>MoZ LNG1 Holding Company Ltd</w:t>
            </w:r>
            <w:r w:rsidR="007405DA" w:rsidRPr="004E1D16">
              <w:rPr>
                <w:rFonts w:ascii="Arial" w:hAnsi="Arial" w:cs="Arial"/>
                <w:sz w:val="16"/>
                <w:szCs w:val="16"/>
                <w:lang w:val="en-US"/>
              </w:rPr>
              <w:t>.</w:t>
            </w:r>
            <w:r w:rsidRPr="004E1D16">
              <w:rPr>
                <w:rFonts w:ascii="Arial" w:hAnsi="Arial" w:cs="Arial"/>
                <w:sz w:val="16"/>
                <w:szCs w:val="16"/>
                <w:lang w:val="en-US"/>
              </w:rPr>
              <w:t xml:space="preserve"> </w:t>
            </w:r>
            <w:r w:rsidR="008520A6" w:rsidRPr="004E1D16">
              <w:rPr>
                <w:rFonts w:ascii="Arial" w:hAnsi="Arial" w:cs="Arial"/>
                <w:sz w:val="16"/>
                <w:szCs w:val="16"/>
                <w:vertAlign w:val="superscript"/>
                <w:lang w:val="en-GB"/>
              </w:rPr>
              <w:t>4</w:t>
            </w:r>
          </w:p>
        </w:tc>
        <w:tc>
          <w:tcPr>
            <w:tcW w:w="1215" w:type="dxa"/>
            <w:tcBorders>
              <w:top w:val="nil"/>
              <w:left w:val="nil"/>
              <w:bottom w:val="single" w:sz="4" w:space="0" w:color="auto"/>
              <w:right w:val="nil"/>
            </w:tcBorders>
          </w:tcPr>
          <w:p w14:paraId="72118F06" w14:textId="77777777" w:rsidR="008D46B2" w:rsidRPr="004E1D16" w:rsidRDefault="008D46B2" w:rsidP="008D46B2">
            <w:pPr>
              <w:spacing w:line="380" w:lineRule="exact"/>
              <w:ind w:left="-57" w:right="-57"/>
              <w:jc w:val="center"/>
              <w:rPr>
                <w:rFonts w:ascii="Arial" w:hAnsi="Arial" w:cs="Arial"/>
                <w:sz w:val="16"/>
                <w:szCs w:val="16"/>
                <w:lang w:val="en-US"/>
              </w:rPr>
            </w:pPr>
            <w:r w:rsidRPr="004E1D16">
              <w:rPr>
                <w:rFonts w:ascii="Arial" w:hAnsi="Arial" w:cs="Arial"/>
                <w:sz w:val="16"/>
                <w:szCs w:val="16"/>
                <w:lang w:val="en-US"/>
              </w:rPr>
              <w:t xml:space="preserve">United Arab </w:t>
            </w:r>
          </w:p>
          <w:p w14:paraId="2BF88D69" w14:textId="41DDB911" w:rsidR="008520A6" w:rsidRPr="004E1D16" w:rsidRDefault="008D46B2" w:rsidP="008D46B2">
            <w:pPr>
              <w:ind w:left="-57" w:right="-57"/>
              <w:jc w:val="center"/>
              <w:rPr>
                <w:rFonts w:ascii="Arial" w:hAnsi="Arial" w:cs="Arial"/>
                <w:sz w:val="16"/>
                <w:szCs w:val="16"/>
                <w:cs/>
                <w:lang w:val="en-US"/>
              </w:rPr>
            </w:pPr>
            <w:r w:rsidRPr="004E1D16">
              <w:rPr>
                <w:rFonts w:ascii="Arial" w:hAnsi="Arial" w:cs="Arial"/>
                <w:sz w:val="16"/>
                <w:szCs w:val="16"/>
                <w:lang w:val="en-US"/>
              </w:rPr>
              <w:t>Emirates</w:t>
            </w:r>
          </w:p>
        </w:tc>
        <w:tc>
          <w:tcPr>
            <w:tcW w:w="1843" w:type="dxa"/>
            <w:tcBorders>
              <w:top w:val="nil"/>
              <w:left w:val="nil"/>
              <w:bottom w:val="single" w:sz="4" w:space="0" w:color="auto"/>
              <w:right w:val="nil"/>
            </w:tcBorders>
          </w:tcPr>
          <w:p w14:paraId="7955B162" w14:textId="18D881AD" w:rsidR="008520A6" w:rsidRPr="004E1D16" w:rsidRDefault="008520A6" w:rsidP="008D46B2">
            <w:pPr>
              <w:spacing w:line="380" w:lineRule="exact"/>
              <w:ind w:left="34" w:right="-57"/>
              <w:jc w:val="center"/>
              <w:rPr>
                <w:rFonts w:ascii="Arial" w:hAnsi="Arial" w:cs="Arial"/>
                <w:sz w:val="16"/>
                <w:szCs w:val="16"/>
                <w:cs/>
                <w:lang w:val="en-US"/>
              </w:rPr>
            </w:pPr>
            <w:r w:rsidRPr="004E1D16">
              <w:rPr>
                <w:rFonts w:ascii="Arial" w:hAnsi="Arial" w:cs="Arial"/>
                <w:sz w:val="16"/>
                <w:szCs w:val="16"/>
                <w:lang w:val="en-US"/>
              </w:rPr>
              <w:t>Petroleum</w:t>
            </w:r>
          </w:p>
        </w:tc>
        <w:tc>
          <w:tcPr>
            <w:tcW w:w="1123" w:type="dxa"/>
            <w:tcBorders>
              <w:top w:val="nil"/>
              <w:left w:val="nil"/>
              <w:bottom w:val="single" w:sz="4" w:space="0" w:color="auto"/>
              <w:right w:val="nil"/>
            </w:tcBorders>
            <w:shd w:val="clear" w:color="auto" w:fill="FAFAFA"/>
          </w:tcPr>
          <w:p w14:paraId="6782FE4D" w14:textId="7A22ADCD" w:rsidR="008520A6" w:rsidRPr="004E1D16" w:rsidRDefault="008520A6" w:rsidP="008D46B2">
            <w:pPr>
              <w:tabs>
                <w:tab w:val="left" w:pos="383"/>
              </w:tabs>
              <w:spacing w:line="380" w:lineRule="exact"/>
              <w:ind w:firstLine="31"/>
              <w:jc w:val="center"/>
              <w:rPr>
                <w:rFonts w:ascii="Arial" w:hAnsi="Arial" w:cs="Arial"/>
                <w:spacing w:val="-4"/>
                <w:position w:val="2"/>
                <w:sz w:val="16"/>
                <w:szCs w:val="16"/>
                <w:lang w:val="en-GB"/>
              </w:rPr>
            </w:pPr>
            <w:r w:rsidRPr="004E1D16">
              <w:rPr>
                <w:rFonts w:ascii="Arial" w:hAnsi="Arial" w:cs="Arial"/>
                <w:spacing w:val="-4"/>
                <w:position w:val="2"/>
                <w:sz w:val="16"/>
                <w:szCs w:val="16"/>
                <w:lang w:val="en-GB"/>
              </w:rPr>
              <w:t>8.5</w:t>
            </w:r>
          </w:p>
        </w:tc>
        <w:tc>
          <w:tcPr>
            <w:tcW w:w="1123" w:type="dxa"/>
            <w:tcBorders>
              <w:top w:val="nil"/>
              <w:left w:val="nil"/>
              <w:bottom w:val="single" w:sz="4" w:space="0" w:color="auto"/>
              <w:right w:val="nil"/>
            </w:tcBorders>
          </w:tcPr>
          <w:p w14:paraId="2762B9FF" w14:textId="1F727F18" w:rsidR="008520A6" w:rsidRPr="004E1D16" w:rsidRDefault="008520A6" w:rsidP="008D46B2">
            <w:pPr>
              <w:spacing w:line="380" w:lineRule="exact"/>
              <w:ind w:firstLine="30"/>
              <w:jc w:val="center"/>
              <w:rPr>
                <w:rFonts w:ascii="Arial" w:hAnsi="Arial" w:cs="Arial"/>
                <w:spacing w:val="-4"/>
                <w:position w:val="2"/>
                <w:sz w:val="16"/>
                <w:szCs w:val="16"/>
                <w:lang w:val="en-GB"/>
              </w:rPr>
            </w:pPr>
            <w:r w:rsidRPr="004E1D16">
              <w:rPr>
                <w:rFonts w:ascii="Arial" w:hAnsi="Arial" w:cs="Arial"/>
                <w:spacing w:val="-4"/>
                <w:position w:val="2"/>
                <w:sz w:val="16"/>
                <w:szCs w:val="16"/>
                <w:lang w:val="en-GB"/>
              </w:rPr>
              <w:t>-</w:t>
            </w:r>
          </w:p>
        </w:tc>
        <w:tc>
          <w:tcPr>
            <w:tcW w:w="1134" w:type="dxa"/>
            <w:tcBorders>
              <w:top w:val="nil"/>
              <w:left w:val="nil"/>
              <w:bottom w:val="single" w:sz="4" w:space="0" w:color="auto"/>
              <w:right w:val="nil"/>
            </w:tcBorders>
            <w:shd w:val="clear" w:color="auto" w:fill="FAFAFA"/>
          </w:tcPr>
          <w:p w14:paraId="1186464E" w14:textId="5CCE3F23"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w:t>
            </w:r>
          </w:p>
        </w:tc>
        <w:tc>
          <w:tcPr>
            <w:tcW w:w="1134" w:type="dxa"/>
            <w:tcBorders>
              <w:top w:val="nil"/>
              <w:left w:val="nil"/>
              <w:bottom w:val="single" w:sz="4" w:space="0" w:color="auto"/>
              <w:right w:val="nil"/>
            </w:tcBorders>
          </w:tcPr>
          <w:p w14:paraId="6743C991" w14:textId="06828BAC" w:rsidR="008520A6" w:rsidRPr="004E1D16" w:rsidRDefault="008520A6" w:rsidP="008D46B2">
            <w:pPr>
              <w:spacing w:line="380" w:lineRule="exact"/>
              <w:ind w:firstLine="30"/>
              <w:jc w:val="right"/>
              <w:rPr>
                <w:rFonts w:ascii="Arial" w:hAnsi="Arial" w:cs="Arial"/>
                <w:sz w:val="16"/>
                <w:szCs w:val="16"/>
                <w:lang w:val="en-US"/>
              </w:rPr>
            </w:pPr>
            <w:r w:rsidRPr="004E1D16">
              <w:rPr>
                <w:rFonts w:ascii="Arial" w:hAnsi="Arial" w:cs="Arial"/>
                <w:sz w:val="16"/>
                <w:szCs w:val="16"/>
                <w:lang w:val="en-US"/>
              </w:rPr>
              <w:t>-</w:t>
            </w:r>
          </w:p>
        </w:tc>
        <w:tc>
          <w:tcPr>
            <w:tcW w:w="1276" w:type="dxa"/>
            <w:tcBorders>
              <w:top w:val="nil"/>
              <w:left w:val="nil"/>
              <w:bottom w:val="single" w:sz="4" w:space="0" w:color="auto"/>
              <w:right w:val="nil"/>
            </w:tcBorders>
            <w:shd w:val="clear" w:color="auto" w:fill="FAFAFA"/>
          </w:tcPr>
          <w:p w14:paraId="2E98B876" w14:textId="6C37AD8F" w:rsidR="008520A6" w:rsidRPr="004E1D16" w:rsidRDefault="008520A6"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w:t>
            </w:r>
          </w:p>
        </w:tc>
        <w:tc>
          <w:tcPr>
            <w:tcW w:w="1145" w:type="dxa"/>
            <w:tcBorders>
              <w:top w:val="nil"/>
              <w:left w:val="nil"/>
              <w:bottom w:val="single" w:sz="4" w:space="0" w:color="auto"/>
              <w:right w:val="nil"/>
            </w:tcBorders>
          </w:tcPr>
          <w:p w14:paraId="33E95937" w14:textId="5934F1B1" w:rsidR="008520A6" w:rsidRPr="004E1D16" w:rsidRDefault="008520A6" w:rsidP="008D46B2">
            <w:pPr>
              <w:spacing w:line="380" w:lineRule="exact"/>
              <w:ind w:firstLine="30"/>
              <w:jc w:val="right"/>
              <w:rPr>
                <w:rFonts w:ascii="Arial" w:hAnsi="Arial" w:cs="Arial"/>
                <w:sz w:val="16"/>
                <w:szCs w:val="16"/>
                <w:lang w:val="en-US"/>
              </w:rPr>
            </w:pPr>
            <w:r w:rsidRPr="004E1D16">
              <w:rPr>
                <w:rFonts w:ascii="Arial" w:hAnsi="Arial" w:cs="Arial"/>
                <w:sz w:val="16"/>
                <w:szCs w:val="16"/>
                <w:lang w:val="en-US"/>
              </w:rPr>
              <w:t>-</w:t>
            </w:r>
          </w:p>
        </w:tc>
      </w:tr>
    </w:tbl>
    <w:p w14:paraId="4C488A49" w14:textId="2E8187E5" w:rsidR="0079471B" w:rsidRPr="004E1D16" w:rsidRDefault="0079471B" w:rsidP="00176F56">
      <w:pPr>
        <w:tabs>
          <w:tab w:val="left" w:pos="1560"/>
        </w:tabs>
        <w:jc w:val="thaiDistribute"/>
        <w:rPr>
          <w:rFonts w:ascii="Arial" w:hAnsi="Arial" w:cs="Arial"/>
          <w:sz w:val="12"/>
          <w:szCs w:val="12"/>
          <w:cs/>
        </w:rPr>
      </w:pPr>
    </w:p>
    <w:tbl>
      <w:tblPr>
        <w:tblW w:w="139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1215"/>
        <w:gridCol w:w="1843"/>
        <w:gridCol w:w="1123"/>
        <w:gridCol w:w="1123"/>
        <w:gridCol w:w="1134"/>
        <w:gridCol w:w="1134"/>
        <w:gridCol w:w="1276"/>
        <w:gridCol w:w="1145"/>
      </w:tblGrid>
      <w:tr w:rsidR="008D46B2" w:rsidRPr="004E1D16" w14:paraId="0D67AE1F" w14:textId="77777777" w:rsidTr="00D47860">
        <w:trPr>
          <w:cantSplit/>
          <w:trHeight w:val="254"/>
          <w:tblHeader/>
          <w:jc w:val="center"/>
        </w:trPr>
        <w:tc>
          <w:tcPr>
            <w:tcW w:w="3969" w:type="dxa"/>
            <w:vMerge w:val="restart"/>
            <w:tcBorders>
              <w:top w:val="single" w:sz="4" w:space="0" w:color="auto"/>
              <w:left w:val="nil"/>
              <w:bottom w:val="nil"/>
              <w:right w:val="nil"/>
            </w:tcBorders>
            <w:vAlign w:val="center"/>
          </w:tcPr>
          <w:p w14:paraId="52207BBA" w14:textId="77777777" w:rsidR="008D46B2" w:rsidRPr="004E1D16" w:rsidRDefault="008D46B2" w:rsidP="00D47860">
            <w:pPr>
              <w:ind w:left="-34" w:right="-34"/>
              <w:jc w:val="center"/>
              <w:rPr>
                <w:rFonts w:ascii="Arial" w:hAnsi="Arial" w:cs="Arial"/>
                <w:b/>
                <w:bCs/>
                <w:sz w:val="16"/>
                <w:szCs w:val="16"/>
                <w:cs/>
              </w:rPr>
            </w:pPr>
            <w:r w:rsidRPr="004E1D16">
              <w:rPr>
                <w:rFonts w:ascii="Arial" w:eastAsia="Browallia New" w:hAnsi="Arial" w:cs="Arial"/>
                <w:b/>
                <w:sz w:val="16"/>
                <w:szCs w:val="16"/>
                <w:lang w:val="en-GB" w:eastAsia="en-GB"/>
              </w:rPr>
              <w:t>List of associates</w:t>
            </w:r>
            <w:r w:rsidRPr="004E1D16">
              <w:rPr>
                <w:rFonts w:ascii="Arial" w:hAnsi="Arial" w:cs="Arial"/>
                <w:b/>
                <w:bCs/>
                <w:sz w:val="16"/>
                <w:szCs w:val="16"/>
                <w:cs/>
              </w:rPr>
              <w:t xml:space="preserve"> </w:t>
            </w:r>
            <w:r w:rsidRPr="004E1D16">
              <w:rPr>
                <w:rFonts w:ascii="Arial" w:hAnsi="Arial" w:cs="Arial"/>
                <w:b/>
                <w:bCs/>
                <w:sz w:val="16"/>
                <w:szCs w:val="16"/>
                <w:vertAlign w:val="superscript"/>
                <w:cs/>
              </w:rPr>
              <w:t>1, 2</w:t>
            </w:r>
          </w:p>
        </w:tc>
        <w:tc>
          <w:tcPr>
            <w:tcW w:w="1215" w:type="dxa"/>
            <w:vMerge w:val="restart"/>
            <w:tcBorders>
              <w:top w:val="single" w:sz="4" w:space="0" w:color="auto"/>
              <w:left w:val="nil"/>
              <w:bottom w:val="nil"/>
              <w:right w:val="nil"/>
            </w:tcBorders>
            <w:vAlign w:val="center"/>
          </w:tcPr>
          <w:p w14:paraId="4337754C" w14:textId="77777777" w:rsidR="008D46B2" w:rsidRPr="004E1D16" w:rsidRDefault="008D46B2" w:rsidP="00D47860">
            <w:pPr>
              <w:ind w:left="-34" w:right="-34"/>
              <w:jc w:val="center"/>
              <w:rPr>
                <w:rFonts w:ascii="Arial" w:hAnsi="Arial" w:cs="Arial"/>
                <w:b/>
                <w:bCs/>
                <w:spacing w:val="-4"/>
                <w:sz w:val="16"/>
                <w:szCs w:val="16"/>
                <w:cs/>
                <w:lang w:val="en-US"/>
              </w:rPr>
            </w:pPr>
            <w:r w:rsidRPr="004E1D16">
              <w:rPr>
                <w:rFonts w:ascii="Arial" w:eastAsia="Browallia New" w:hAnsi="Arial" w:cs="Arial"/>
                <w:b/>
                <w:sz w:val="16"/>
                <w:szCs w:val="16"/>
                <w:lang w:val="en-GB" w:eastAsia="en-GB"/>
              </w:rPr>
              <w:t>Country of incorporation</w:t>
            </w:r>
          </w:p>
        </w:tc>
        <w:tc>
          <w:tcPr>
            <w:tcW w:w="1843" w:type="dxa"/>
            <w:vMerge w:val="restart"/>
            <w:tcBorders>
              <w:top w:val="single" w:sz="4" w:space="0" w:color="auto"/>
              <w:left w:val="nil"/>
              <w:bottom w:val="nil"/>
              <w:right w:val="nil"/>
            </w:tcBorders>
            <w:vAlign w:val="center"/>
          </w:tcPr>
          <w:p w14:paraId="419BBF93" w14:textId="77777777" w:rsidR="008D46B2" w:rsidRPr="004E1D16" w:rsidRDefault="008D46B2" w:rsidP="00D47860">
            <w:pPr>
              <w:ind w:left="-34" w:right="-34"/>
              <w:jc w:val="center"/>
              <w:rPr>
                <w:rFonts w:ascii="Arial" w:hAnsi="Arial" w:cs="Arial"/>
                <w:b/>
                <w:bCs/>
                <w:sz w:val="16"/>
                <w:szCs w:val="16"/>
                <w:cs/>
              </w:rPr>
            </w:pPr>
            <w:r w:rsidRPr="004E1D16">
              <w:rPr>
                <w:rFonts w:ascii="Arial" w:eastAsia="Browallia New" w:hAnsi="Arial" w:cs="Arial"/>
                <w:b/>
                <w:sz w:val="16"/>
                <w:szCs w:val="16"/>
                <w:lang w:val="en-GB" w:eastAsia="en-GB"/>
              </w:rPr>
              <w:t>Type of business</w:t>
            </w:r>
          </w:p>
        </w:tc>
        <w:tc>
          <w:tcPr>
            <w:tcW w:w="2246" w:type="dxa"/>
            <w:gridSpan w:val="2"/>
            <w:vMerge w:val="restart"/>
            <w:tcBorders>
              <w:top w:val="single" w:sz="4" w:space="0" w:color="auto"/>
              <w:left w:val="nil"/>
              <w:bottom w:val="single" w:sz="4" w:space="0" w:color="auto"/>
              <w:right w:val="nil"/>
            </w:tcBorders>
            <w:vAlign w:val="bottom"/>
          </w:tcPr>
          <w:p w14:paraId="0F113183" w14:textId="77777777" w:rsidR="008D46B2" w:rsidRPr="004E1D16" w:rsidRDefault="008D46B2" w:rsidP="00D47860">
            <w:pPr>
              <w:ind w:left="-251" w:right="-249"/>
              <w:jc w:val="center"/>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Participating interest (%)</w:t>
            </w:r>
          </w:p>
          <w:p w14:paraId="21A53087" w14:textId="77777777" w:rsidR="008D46B2" w:rsidRPr="004E1D16" w:rsidRDefault="008D46B2" w:rsidP="00D47860">
            <w:pPr>
              <w:ind w:left="-251" w:right="-249"/>
              <w:jc w:val="center"/>
              <w:rPr>
                <w:rFonts w:ascii="Arial" w:hAnsi="Arial" w:cs="Arial"/>
                <w:b/>
                <w:bCs/>
                <w:spacing w:val="-2"/>
                <w:sz w:val="16"/>
                <w:szCs w:val="16"/>
                <w:cs/>
              </w:rPr>
            </w:pPr>
            <w:r w:rsidRPr="004E1D16">
              <w:rPr>
                <w:rFonts w:ascii="Arial" w:eastAsia="Browallia New" w:hAnsi="Arial" w:cs="Arial"/>
                <w:b/>
                <w:sz w:val="16"/>
                <w:szCs w:val="16"/>
                <w:lang w:val="en-GB" w:eastAsia="en-GB"/>
              </w:rPr>
              <w:t>(including indirect holding)</w:t>
            </w:r>
          </w:p>
        </w:tc>
        <w:tc>
          <w:tcPr>
            <w:tcW w:w="4689" w:type="dxa"/>
            <w:gridSpan w:val="4"/>
            <w:tcBorders>
              <w:top w:val="single" w:sz="4" w:space="0" w:color="auto"/>
              <w:left w:val="nil"/>
              <w:bottom w:val="single" w:sz="4" w:space="0" w:color="auto"/>
              <w:right w:val="nil"/>
            </w:tcBorders>
            <w:vAlign w:val="bottom"/>
          </w:tcPr>
          <w:p w14:paraId="59437EE3" w14:textId="6C976AEA" w:rsidR="008D46B2" w:rsidRPr="004E1D16" w:rsidRDefault="008D46B2" w:rsidP="00D47860">
            <w:pPr>
              <w:spacing w:before="10" w:after="10"/>
              <w:ind w:left="-43" w:right="-43"/>
              <w:jc w:val="center"/>
              <w:rPr>
                <w:rFonts w:ascii="Arial" w:hAnsi="Arial" w:cs="Arial"/>
                <w:b/>
                <w:bCs/>
                <w:spacing w:val="-8"/>
                <w:sz w:val="16"/>
                <w:szCs w:val="16"/>
                <w:cs/>
              </w:rPr>
            </w:pPr>
            <w:r w:rsidRPr="004E1D16">
              <w:rPr>
                <w:rFonts w:ascii="Arial" w:hAnsi="Arial" w:cs="Arial"/>
                <w:b/>
                <w:bCs/>
                <w:sz w:val="16"/>
                <w:szCs w:val="16"/>
                <w:cs/>
              </w:rPr>
              <w:t>Consolidated financial statements</w:t>
            </w:r>
            <w:r w:rsidRPr="004E1D16">
              <w:rPr>
                <w:rFonts w:ascii="Arial" w:eastAsia="Browallia New" w:hAnsi="Arial" w:cs="Arial"/>
                <w:b/>
                <w:sz w:val="16"/>
                <w:szCs w:val="16"/>
                <w:lang w:val="en-GB"/>
              </w:rPr>
              <w:t xml:space="preserve"> (Cost method)</w:t>
            </w:r>
          </w:p>
        </w:tc>
      </w:tr>
      <w:tr w:rsidR="008D46B2" w:rsidRPr="004E1D16" w14:paraId="7D2A36BA" w14:textId="77777777" w:rsidTr="00D47860">
        <w:trPr>
          <w:cantSplit/>
          <w:trHeight w:hRule="exact" w:val="261"/>
          <w:tblHeader/>
          <w:jc w:val="center"/>
        </w:trPr>
        <w:tc>
          <w:tcPr>
            <w:tcW w:w="3969" w:type="dxa"/>
            <w:vMerge/>
            <w:tcBorders>
              <w:top w:val="nil"/>
              <w:left w:val="nil"/>
              <w:bottom w:val="nil"/>
              <w:right w:val="nil"/>
            </w:tcBorders>
            <w:vAlign w:val="bottom"/>
          </w:tcPr>
          <w:p w14:paraId="5D8FA511" w14:textId="77777777" w:rsidR="008D46B2" w:rsidRPr="004E1D16" w:rsidRDefault="008D46B2" w:rsidP="00D47860">
            <w:pPr>
              <w:ind w:left="-57" w:right="-57"/>
              <w:jc w:val="center"/>
              <w:rPr>
                <w:rFonts w:ascii="Arial" w:hAnsi="Arial" w:cs="Arial"/>
                <w:b/>
                <w:bCs/>
                <w:sz w:val="16"/>
                <w:szCs w:val="16"/>
                <w:cs/>
              </w:rPr>
            </w:pPr>
          </w:p>
        </w:tc>
        <w:tc>
          <w:tcPr>
            <w:tcW w:w="1215" w:type="dxa"/>
            <w:vMerge/>
            <w:tcBorders>
              <w:top w:val="nil"/>
              <w:left w:val="nil"/>
              <w:bottom w:val="nil"/>
              <w:right w:val="nil"/>
            </w:tcBorders>
            <w:vAlign w:val="bottom"/>
          </w:tcPr>
          <w:p w14:paraId="6ABC53CA" w14:textId="77777777" w:rsidR="008D46B2" w:rsidRPr="004E1D16" w:rsidRDefault="008D46B2" w:rsidP="00D47860">
            <w:pPr>
              <w:ind w:left="-57" w:right="-57"/>
              <w:jc w:val="center"/>
              <w:rPr>
                <w:rFonts w:ascii="Arial" w:hAnsi="Arial" w:cs="Arial"/>
                <w:b/>
                <w:bCs/>
                <w:spacing w:val="-4"/>
                <w:sz w:val="16"/>
                <w:szCs w:val="16"/>
                <w:cs/>
              </w:rPr>
            </w:pPr>
          </w:p>
        </w:tc>
        <w:tc>
          <w:tcPr>
            <w:tcW w:w="1843" w:type="dxa"/>
            <w:vMerge/>
            <w:tcBorders>
              <w:top w:val="nil"/>
              <w:left w:val="nil"/>
              <w:bottom w:val="nil"/>
              <w:right w:val="nil"/>
            </w:tcBorders>
            <w:vAlign w:val="bottom"/>
          </w:tcPr>
          <w:p w14:paraId="55E76BAF" w14:textId="77777777" w:rsidR="008D46B2" w:rsidRPr="004E1D16" w:rsidRDefault="008D46B2" w:rsidP="00D47860">
            <w:pPr>
              <w:ind w:left="-57" w:right="-57"/>
              <w:jc w:val="center"/>
              <w:rPr>
                <w:rFonts w:ascii="Arial" w:hAnsi="Arial" w:cs="Arial"/>
                <w:b/>
                <w:bCs/>
                <w:spacing w:val="-4"/>
                <w:sz w:val="16"/>
                <w:szCs w:val="16"/>
                <w:cs/>
              </w:rPr>
            </w:pPr>
          </w:p>
        </w:tc>
        <w:tc>
          <w:tcPr>
            <w:tcW w:w="2246" w:type="dxa"/>
            <w:gridSpan w:val="2"/>
            <w:vMerge/>
            <w:tcBorders>
              <w:top w:val="single" w:sz="4" w:space="0" w:color="auto"/>
              <w:left w:val="nil"/>
              <w:bottom w:val="single" w:sz="4" w:space="0" w:color="auto"/>
              <w:right w:val="nil"/>
            </w:tcBorders>
            <w:vAlign w:val="bottom"/>
          </w:tcPr>
          <w:p w14:paraId="2A1B09B8" w14:textId="77777777" w:rsidR="008D46B2" w:rsidRPr="004E1D16" w:rsidRDefault="008D46B2" w:rsidP="00D47860">
            <w:pPr>
              <w:ind w:left="-57" w:right="-57"/>
              <w:jc w:val="center"/>
              <w:rPr>
                <w:rFonts w:ascii="Arial" w:hAnsi="Arial" w:cs="Arial"/>
                <w:b/>
                <w:bCs/>
                <w:spacing w:val="-20"/>
                <w:sz w:val="16"/>
                <w:szCs w:val="16"/>
                <w:lang w:val="en-US"/>
              </w:rPr>
            </w:pPr>
          </w:p>
        </w:tc>
        <w:tc>
          <w:tcPr>
            <w:tcW w:w="2268" w:type="dxa"/>
            <w:gridSpan w:val="2"/>
            <w:tcBorders>
              <w:top w:val="single" w:sz="4" w:space="0" w:color="auto"/>
              <w:left w:val="nil"/>
              <w:bottom w:val="single" w:sz="4" w:space="0" w:color="auto"/>
              <w:right w:val="nil"/>
            </w:tcBorders>
            <w:vAlign w:val="bottom"/>
          </w:tcPr>
          <w:p w14:paraId="6A5095F5" w14:textId="77777777" w:rsidR="008D46B2" w:rsidRPr="004E1D16" w:rsidRDefault="008D46B2" w:rsidP="00D47860">
            <w:pPr>
              <w:ind w:left="-57" w:right="-57"/>
              <w:jc w:val="center"/>
              <w:rPr>
                <w:rFonts w:ascii="Arial" w:hAnsi="Arial" w:cs="Arial"/>
                <w:b/>
                <w:bCs/>
                <w:spacing w:val="-20"/>
                <w:sz w:val="16"/>
                <w:szCs w:val="16"/>
                <w:lang w:val="en-US"/>
              </w:rPr>
            </w:pPr>
            <w:r w:rsidRPr="004E1D16">
              <w:rPr>
                <w:rFonts w:ascii="Arial" w:hAnsi="Arial" w:cs="Arial"/>
                <w:b/>
                <w:bCs/>
                <w:sz w:val="16"/>
                <w:szCs w:val="16"/>
                <w:cs/>
              </w:rPr>
              <w:t>Unit: Million US Dollar</w:t>
            </w:r>
          </w:p>
        </w:tc>
        <w:tc>
          <w:tcPr>
            <w:tcW w:w="2421" w:type="dxa"/>
            <w:gridSpan w:val="2"/>
            <w:tcBorders>
              <w:top w:val="single" w:sz="4" w:space="0" w:color="auto"/>
              <w:left w:val="nil"/>
              <w:bottom w:val="single" w:sz="4" w:space="0" w:color="auto"/>
              <w:right w:val="nil"/>
            </w:tcBorders>
            <w:vAlign w:val="bottom"/>
          </w:tcPr>
          <w:p w14:paraId="3095C819" w14:textId="77777777" w:rsidR="008D46B2" w:rsidRPr="004E1D16" w:rsidRDefault="008D46B2" w:rsidP="00D47860">
            <w:pPr>
              <w:ind w:left="-57" w:right="-57"/>
              <w:jc w:val="right"/>
              <w:rPr>
                <w:rFonts w:ascii="Arial" w:hAnsi="Arial" w:cs="Arial"/>
                <w:b/>
                <w:bCs/>
                <w:spacing w:val="-20"/>
                <w:sz w:val="16"/>
                <w:szCs w:val="16"/>
                <w:cs/>
                <w:lang w:val="en-US"/>
              </w:rPr>
            </w:pPr>
            <w:r w:rsidRPr="004E1D16">
              <w:rPr>
                <w:rFonts w:ascii="Arial" w:hAnsi="Arial" w:cs="Arial"/>
                <w:b/>
                <w:bCs/>
                <w:sz w:val="16"/>
                <w:szCs w:val="16"/>
                <w:cs/>
              </w:rPr>
              <w:t>Unit: Million Baht</w:t>
            </w:r>
          </w:p>
        </w:tc>
      </w:tr>
      <w:tr w:rsidR="008D46B2" w:rsidRPr="004E1D16" w14:paraId="6C2A7264" w14:textId="77777777" w:rsidTr="00D47860">
        <w:trPr>
          <w:cantSplit/>
          <w:trHeight w:hRule="exact" w:val="542"/>
          <w:tblHeader/>
          <w:jc w:val="center"/>
        </w:trPr>
        <w:tc>
          <w:tcPr>
            <w:tcW w:w="3969" w:type="dxa"/>
            <w:vMerge/>
            <w:tcBorders>
              <w:top w:val="nil"/>
              <w:left w:val="nil"/>
              <w:bottom w:val="single" w:sz="4" w:space="0" w:color="auto"/>
              <w:right w:val="nil"/>
            </w:tcBorders>
            <w:vAlign w:val="bottom"/>
          </w:tcPr>
          <w:p w14:paraId="578280FE" w14:textId="77777777" w:rsidR="008D46B2" w:rsidRPr="004E1D16" w:rsidRDefault="008D46B2" w:rsidP="00D47860">
            <w:pPr>
              <w:ind w:left="-57" w:right="-57"/>
              <w:jc w:val="center"/>
              <w:rPr>
                <w:rFonts w:ascii="Arial" w:hAnsi="Arial" w:cs="Arial"/>
                <w:b/>
                <w:bCs/>
                <w:sz w:val="16"/>
                <w:szCs w:val="16"/>
                <w:cs/>
              </w:rPr>
            </w:pPr>
          </w:p>
        </w:tc>
        <w:tc>
          <w:tcPr>
            <w:tcW w:w="1215" w:type="dxa"/>
            <w:vMerge/>
            <w:tcBorders>
              <w:top w:val="nil"/>
              <w:left w:val="nil"/>
              <w:bottom w:val="single" w:sz="4" w:space="0" w:color="auto"/>
              <w:right w:val="nil"/>
            </w:tcBorders>
            <w:vAlign w:val="bottom"/>
          </w:tcPr>
          <w:p w14:paraId="449B8131" w14:textId="77777777" w:rsidR="008D46B2" w:rsidRPr="004E1D16" w:rsidRDefault="008D46B2" w:rsidP="00D47860">
            <w:pPr>
              <w:ind w:left="-57" w:right="-57"/>
              <w:jc w:val="center"/>
              <w:rPr>
                <w:rFonts w:ascii="Arial" w:hAnsi="Arial" w:cs="Arial"/>
                <w:b/>
                <w:bCs/>
                <w:spacing w:val="-4"/>
                <w:sz w:val="16"/>
                <w:szCs w:val="16"/>
                <w:cs/>
              </w:rPr>
            </w:pPr>
          </w:p>
        </w:tc>
        <w:tc>
          <w:tcPr>
            <w:tcW w:w="1843" w:type="dxa"/>
            <w:vMerge/>
            <w:tcBorders>
              <w:top w:val="nil"/>
              <w:left w:val="nil"/>
              <w:bottom w:val="single" w:sz="4" w:space="0" w:color="auto"/>
              <w:right w:val="nil"/>
            </w:tcBorders>
            <w:vAlign w:val="bottom"/>
          </w:tcPr>
          <w:p w14:paraId="1CB80461" w14:textId="77777777" w:rsidR="008D46B2" w:rsidRPr="004E1D16" w:rsidRDefault="008D46B2" w:rsidP="00D47860">
            <w:pPr>
              <w:ind w:left="-57" w:right="-57"/>
              <w:jc w:val="center"/>
              <w:rPr>
                <w:rFonts w:ascii="Arial" w:hAnsi="Arial" w:cs="Arial"/>
                <w:b/>
                <w:bCs/>
                <w:spacing w:val="-4"/>
                <w:sz w:val="16"/>
                <w:szCs w:val="16"/>
                <w:cs/>
              </w:rPr>
            </w:pPr>
          </w:p>
        </w:tc>
        <w:tc>
          <w:tcPr>
            <w:tcW w:w="1123" w:type="dxa"/>
            <w:tcBorders>
              <w:top w:val="single" w:sz="4" w:space="0" w:color="auto"/>
              <w:left w:val="nil"/>
              <w:bottom w:val="single" w:sz="4" w:space="0" w:color="auto"/>
              <w:right w:val="nil"/>
            </w:tcBorders>
            <w:vAlign w:val="bottom"/>
          </w:tcPr>
          <w:p w14:paraId="5A8CACF7" w14:textId="77777777" w:rsidR="008D46B2" w:rsidRPr="004E1D16" w:rsidRDefault="008D46B2" w:rsidP="00D47860">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23" w:type="dxa"/>
            <w:tcBorders>
              <w:top w:val="single" w:sz="4" w:space="0" w:color="auto"/>
              <w:left w:val="nil"/>
              <w:bottom w:val="single" w:sz="4" w:space="0" w:color="auto"/>
              <w:right w:val="nil"/>
            </w:tcBorders>
            <w:vAlign w:val="bottom"/>
          </w:tcPr>
          <w:p w14:paraId="61D4749E" w14:textId="77777777" w:rsidR="008D46B2" w:rsidRPr="004E1D16" w:rsidRDefault="008D46B2" w:rsidP="00D47860">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c>
          <w:tcPr>
            <w:tcW w:w="1134" w:type="dxa"/>
            <w:tcBorders>
              <w:top w:val="single" w:sz="4" w:space="0" w:color="auto"/>
              <w:left w:val="nil"/>
              <w:bottom w:val="single" w:sz="4" w:space="0" w:color="auto"/>
              <w:right w:val="nil"/>
            </w:tcBorders>
            <w:vAlign w:val="bottom"/>
          </w:tcPr>
          <w:p w14:paraId="2E8AB907" w14:textId="77777777" w:rsidR="008D46B2" w:rsidRPr="004E1D16" w:rsidRDefault="008D46B2" w:rsidP="00D47860">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34" w:type="dxa"/>
            <w:tcBorders>
              <w:top w:val="single" w:sz="4" w:space="0" w:color="auto"/>
              <w:left w:val="nil"/>
              <w:bottom w:val="single" w:sz="4" w:space="0" w:color="auto"/>
              <w:right w:val="nil"/>
            </w:tcBorders>
            <w:vAlign w:val="bottom"/>
          </w:tcPr>
          <w:p w14:paraId="1AE8FD0A" w14:textId="77777777" w:rsidR="008D46B2" w:rsidRPr="004E1D16" w:rsidRDefault="008D46B2" w:rsidP="00D47860">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c>
          <w:tcPr>
            <w:tcW w:w="1276" w:type="dxa"/>
            <w:tcBorders>
              <w:top w:val="single" w:sz="4" w:space="0" w:color="auto"/>
              <w:left w:val="nil"/>
              <w:bottom w:val="single" w:sz="4" w:space="0" w:color="auto"/>
              <w:right w:val="nil"/>
            </w:tcBorders>
            <w:vAlign w:val="bottom"/>
          </w:tcPr>
          <w:p w14:paraId="774024A6" w14:textId="77777777" w:rsidR="008D46B2" w:rsidRPr="004E1D16" w:rsidRDefault="008D46B2" w:rsidP="00D47860">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2020</w:t>
            </w:r>
          </w:p>
        </w:tc>
        <w:tc>
          <w:tcPr>
            <w:tcW w:w="1145" w:type="dxa"/>
            <w:tcBorders>
              <w:top w:val="single" w:sz="4" w:space="0" w:color="auto"/>
              <w:left w:val="nil"/>
              <w:bottom w:val="single" w:sz="4" w:space="0" w:color="auto"/>
              <w:right w:val="nil"/>
            </w:tcBorders>
            <w:vAlign w:val="bottom"/>
          </w:tcPr>
          <w:p w14:paraId="72CAE119" w14:textId="77777777" w:rsidR="008D46B2" w:rsidRPr="004E1D16" w:rsidRDefault="008D46B2" w:rsidP="00D47860">
            <w:pPr>
              <w:ind w:left="-57" w:right="-57"/>
              <w:jc w:val="right"/>
              <w:rPr>
                <w:rFonts w:ascii="Arial" w:eastAsia="Browallia New" w:hAnsi="Arial" w:cs="Arial"/>
                <w:b/>
                <w:sz w:val="16"/>
                <w:szCs w:val="16"/>
                <w:lang w:val="en-GB" w:eastAsia="en-GB"/>
              </w:rPr>
            </w:pPr>
            <w:r w:rsidRPr="004E1D16">
              <w:rPr>
                <w:rFonts w:ascii="Arial" w:eastAsia="Browallia New" w:hAnsi="Arial" w:cs="Arial"/>
                <w:b/>
                <w:sz w:val="16"/>
                <w:szCs w:val="16"/>
                <w:lang w:val="en-GB" w:eastAsia="en-GB"/>
              </w:rPr>
              <w:t>31 December 2019</w:t>
            </w:r>
          </w:p>
        </w:tc>
      </w:tr>
      <w:tr w:rsidR="008D46B2" w:rsidRPr="004E1D16" w14:paraId="112EE5CD" w14:textId="77777777" w:rsidTr="00580747">
        <w:trPr>
          <w:cantSplit/>
          <w:trHeight w:hRule="exact" w:val="707"/>
          <w:jc w:val="center"/>
        </w:trPr>
        <w:tc>
          <w:tcPr>
            <w:tcW w:w="3969" w:type="dxa"/>
            <w:tcBorders>
              <w:top w:val="single" w:sz="4" w:space="0" w:color="auto"/>
              <w:left w:val="nil"/>
              <w:bottom w:val="nil"/>
              <w:right w:val="nil"/>
            </w:tcBorders>
            <w:shd w:val="clear" w:color="auto" w:fill="auto"/>
          </w:tcPr>
          <w:p w14:paraId="33735F57" w14:textId="77777777" w:rsidR="008D46B2" w:rsidRPr="004E1D16" w:rsidRDefault="008D46B2" w:rsidP="008D46B2">
            <w:pPr>
              <w:spacing w:line="380" w:lineRule="exact"/>
              <w:ind w:left="34" w:right="-57"/>
              <w:rPr>
                <w:rFonts w:ascii="Arial" w:hAnsi="Arial" w:cs="Arial"/>
                <w:sz w:val="16"/>
                <w:szCs w:val="16"/>
                <w:lang w:val="en-US"/>
              </w:rPr>
            </w:pPr>
            <w:r w:rsidRPr="004E1D16">
              <w:rPr>
                <w:rFonts w:ascii="Arial" w:hAnsi="Arial" w:cs="Arial"/>
                <w:sz w:val="16"/>
                <w:szCs w:val="16"/>
                <w:lang w:val="en-US"/>
              </w:rPr>
              <w:t>Energy Complex Company Limited</w:t>
            </w:r>
          </w:p>
          <w:p w14:paraId="6C1D4D91" w14:textId="77777777" w:rsidR="008D46B2" w:rsidRPr="004E1D16" w:rsidRDefault="008D46B2" w:rsidP="008D46B2">
            <w:pPr>
              <w:ind w:left="34" w:right="-57"/>
              <w:rPr>
                <w:rFonts w:ascii="Arial" w:hAnsi="Arial" w:cs="Arial"/>
                <w:sz w:val="16"/>
                <w:szCs w:val="16"/>
                <w:lang w:val="en-US"/>
              </w:rPr>
            </w:pPr>
            <w:r w:rsidRPr="004E1D16">
              <w:rPr>
                <w:rFonts w:ascii="Arial" w:hAnsi="Arial" w:cs="Arial"/>
                <w:sz w:val="16"/>
                <w:szCs w:val="16"/>
                <w:lang w:val="en-US"/>
              </w:rPr>
              <w:t xml:space="preserve">   (Energy Complex)</w:t>
            </w:r>
          </w:p>
        </w:tc>
        <w:tc>
          <w:tcPr>
            <w:tcW w:w="1215" w:type="dxa"/>
            <w:tcBorders>
              <w:top w:val="single" w:sz="4" w:space="0" w:color="auto"/>
              <w:left w:val="nil"/>
              <w:bottom w:val="nil"/>
              <w:right w:val="nil"/>
            </w:tcBorders>
          </w:tcPr>
          <w:p w14:paraId="3B35A006" w14:textId="77777777" w:rsidR="008D46B2" w:rsidRPr="004E1D16" w:rsidRDefault="008D46B2" w:rsidP="008D46B2">
            <w:pPr>
              <w:tabs>
                <w:tab w:val="left" w:pos="406"/>
              </w:tabs>
              <w:spacing w:line="380" w:lineRule="exact"/>
              <w:ind w:left="-57" w:right="-57"/>
              <w:jc w:val="center"/>
              <w:rPr>
                <w:rFonts w:ascii="Arial" w:hAnsi="Arial" w:cs="Arial"/>
                <w:position w:val="2"/>
                <w:sz w:val="16"/>
                <w:szCs w:val="16"/>
                <w:cs/>
              </w:rPr>
            </w:pPr>
            <w:r w:rsidRPr="004E1D16">
              <w:rPr>
                <w:rFonts w:ascii="Arial" w:hAnsi="Arial" w:cs="Arial"/>
                <w:position w:val="2"/>
                <w:sz w:val="16"/>
                <w:szCs w:val="16"/>
                <w:cs/>
              </w:rPr>
              <w:t>Thailand</w:t>
            </w:r>
          </w:p>
        </w:tc>
        <w:tc>
          <w:tcPr>
            <w:tcW w:w="1843" w:type="dxa"/>
            <w:tcBorders>
              <w:top w:val="single" w:sz="4" w:space="0" w:color="auto"/>
              <w:left w:val="nil"/>
              <w:bottom w:val="nil"/>
              <w:right w:val="nil"/>
            </w:tcBorders>
          </w:tcPr>
          <w:p w14:paraId="1348D2D6" w14:textId="77777777" w:rsidR="008D46B2" w:rsidRPr="004E1D16" w:rsidRDefault="008D46B2" w:rsidP="008D46B2">
            <w:pPr>
              <w:spacing w:line="380" w:lineRule="exact"/>
              <w:ind w:left="-57" w:right="-57" w:firstLine="88"/>
              <w:jc w:val="center"/>
              <w:rPr>
                <w:rFonts w:ascii="Arial" w:hAnsi="Arial" w:cs="Arial"/>
                <w:sz w:val="16"/>
                <w:szCs w:val="16"/>
                <w:lang w:val="en-US"/>
              </w:rPr>
            </w:pPr>
            <w:r w:rsidRPr="004E1D16">
              <w:rPr>
                <w:rFonts w:ascii="Arial" w:hAnsi="Arial" w:cs="Arial"/>
                <w:sz w:val="16"/>
                <w:szCs w:val="16"/>
                <w:lang w:val="en-US"/>
              </w:rPr>
              <w:t xml:space="preserve">Property rental </w:t>
            </w:r>
          </w:p>
          <w:p w14:paraId="6BCD083F" w14:textId="77777777" w:rsidR="008D46B2" w:rsidRPr="004E1D16" w:rsidRDefault="008D46B2" w:rsidP="008D46B2">
            <w:pPr>
              <w:ind w:left="-57" w:right="-57" w:firstLine="88"/>
              <w:jc w:val="center"/>
              <w:rPr>
                <w:rFonts w:ascii="Arial" w:hAnsi="Arial" w:cs="Arial"/>
                <w:position w:val="2"/>
                <w:sz w:val="16"/>
                <w:szCs w:val="16"/>
                <w:cs/>
              </w:rPr>
            </w:pPr>
            <w:r w:rsidRPr="004E1D16">
              <w:rPr>
                <w:rFonts w:ascii="Arial" w:hAnsi="Arial" w:cs="Arial"/>
                <w:sz w:val="16"/>
                <w:szCs w:val="16"/>
                <w:lang w:val="en-US"/>
              </w:rPr>
              <w:t>services</w:t>
            </w:r>
          </w:p>
        </w:tc>
        <w:tc>
          <w:tcPr>
            <w:tcW w:w="1123" w:type="dxa"/>
            <w:tcBorders>
              <w:top w:val="single" w:sz="4" w:space="0" w:color="auto"/>
              <w:left w:val="nil"/>
              <w:bottom w:val="nil"/>
              <w:right w:val="nil"/>
            </w:tcBorders>
            <w:shd w:val="clear" w:color="auto" w:fill="FAFAFA"/>
          </w:tcPr>
          <w:p w14:paraId="33C2550B" w14:textId="77777777" w:rsidR="008D46B2" w:rsidRPr="004E1D16" w:rsidRDefault="008D46B2" w:rsidP="008D46B2">
            <w:pPr>
              <w:tabs>
                <w:tab w:val="left" w:pos="383"/>
              </w:tabs>
              <w:spacing w:line="380" w:lineRule="exact"/>
              <w:ind w:firstLine="31"/>
              <w:jc w:val="center"/>
              <w:rPr>
                <w:rFonts w:ascii="Arial" w:hAnsi="Arial" w:cs="Arial"/>
                <w:position w:val="2"/>
                <w:sz w:val="16"/>
                <w:szCs w:val="16"/>
                <w:cs/>
                <w:lang w:val="en-US"/>
              </w:rPr>
            </w:pPr>
            <w:r w:rsidRPr="004E1D16">
              <w:rPr>
                <w:rFonts w:ascii="Arial" w:hAnsi="Arial" w:cs="Arial"/>
                <w:position w:val="2"/>
                <w:sz w:val="16"/>
                <w:szCs w:val="16"/>
                <w:lang w:val="en-US"/>
              </w:rPr>
              <w:t>50</w:t>
            </w:r>
          </w:p>
        </w:tc>
        <w:tc>
          <w:tcPr>
            <w:tcW w:w="1123" w:type="dxa"/>
            <w:tcBorders>
              <w:top w:val="single" w:sz="4" w:space="0" w:color="auto"/>
              <w:left w:val="nil"/>
              <w:bottom w:val="nil"/>
              <w:right w:val="nil"/>
            </w:tcBorders>
          </w:tcPr>
          <w:p w14:paraId="41456016" w14:textId="77777777" w:rsidR="008D46B2" w:rsidRPr="004E1D16" w:rsidRDefault="008D46B2" w:rsidP="008D46B2">
            <w:pPr>
              <w:tabs>
                <w:tab w:val="left" w:pos="425"/>
              </w:tabs>
              <w:spacing w:line="380" w:lineRule="exact"/>
              <w:ind w:firstLine="30"/>
              <w:jc w:val="center"/>
              <w:rPr>
                <w:rFonts w:ascii="Arial" w:hAnsi="Arial" w:cs="Arial"/>
                <w:position w:val="2"/>
                <w:sz w:val="16"/>
                <w:szCs w:val="16"/>
                <w:cs/>
              </w:rPr>
            </w:pPr>
            <w:r w:rsidRPr="004E1D16">
              <w:rPr>
                <w:rFonts w:ascii="Arial" w:hAnsi="Arial" w:cs="Arial"/>
                <w:position w:val="2"/>
                <w:sz w:val="16"/>
                <w:szCs w:val="16"/>
                <w:lang w:val="en-US"/>
              </w:rPr>
              <w:t>50</w:t>
            </w:r>
          </w:p>
        </w:tc>
        <w:tc>
          <w:tcPr>
            <w:tcW w:w="1134" w:type="dxa"/>
            <w:tcBorders>
              <w:top w:val="single" w:sz="4" w:space="0" w:color="auto"/>
              <w:left w:val="nil"/>
              <w:bottom w:val="nil"/>
              <w:right w:val="nil"/>
            </w:tcBorders>
            <w:shd w:val="clear" w:color="auto" w:fill="FAFAFA"/>
          </w:tcPr>
          <w:p w14:paraId="1D8404B6" w14:textId="693ED380" w:rsidR="008D46B2" w:rsidRPr="004E1D16" w:rsidRDefault="008D46B2" w:rsidP="008D46B2">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sz w:val="16"/>
                <w:szCs w:val="16"/>
                <w:lang w:val="en-GB"/>
              </w:rPr>
              <w:t>24.79</w:t>
            </w:r>
          </w:p>
        </w:tc>
        <w:tc>
          <w:tcPr>
            <w:tcW w:w="1134" w:type="dxa"/>
            <w:tcBorders>
              <w:top w:val="single" w:sz="4" w:space="0" w:color="auto"/>
              <w:left w:val="nil"/>
              <w:bottom w:val="nil"/>
              <w:right w:val="nil"/>
            </w:tcBorders>
          </w:tcPr>
          <w:p w14:paraId="6CB56FFD" w14:textId="2BF860E3" w:rsidR="008D46B2" w:rsidRPr="004E1D16" w:rsidRDefault="008D46B2" w:rsidP="008D46B2">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sz w:val="16"/>
                <w:szCs w:val="16"/>
                <w:lang w:val="en-GB"/>
              </w:rPr>
              <w:t>24.79</w:t>
            </w:r>
          </w:p>
        </w:tc>
        <w:tc>
          <w:tcPr>
            <w:tcW w:w="1276" w:type="dxa"/>
            <w:tcBorders>
              <w:top w:val="single" w:sz="4" w:space="0" w:color="auto"/>
              <w:left w:val="nil"/>
              <w:bottom w:val="nil"/>
              <w:right w:val="nil"/>
            </w:tcBorders>
            <w:shd w:val="clear" w:color="auto" w:fill="FAFAFA"/>
          </w:tcPr>
          <w:p w14:paraId="07962DC2" w14:textId="70D79778" w:rsidR="008D46B2" w:rsidRPr="004E1D16" w:rsidRDefault="008D46B2" w:rsidP="008D46B2">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744.60</w:t>
            </w:r>
          </w:p>
        </w:tc>
        <w:tc>
          <w:tcPr>
            <w:tcW w:w="1145" w:type="dxa"/>
            <w:tcBorders>
              <w:top w:val="single" w:sz="4" w:space="0" w:color="auto"/>
              <w:left w:val="nil"/>
              <w:bottom w:val="nil"/>
              <w:right w:val="nil"/>
            </w:tcBorders>
          </w:tcPr>
          <w:p w14:paraId="27660DDF" w14:textId="7810C8A7" w:rsidR="008D46B2" w:rsidRPr="004E1D16" w:rsidRDefault="008D46B2" w:rsidP="008D46B2">
            <w:pPr>
              <w:tabs>
                <w:tab w:val="left" w:pos="425"/>
              </w:tabs>
              <w:spacing w:line="380" w:lineRule="exact"/>
              <w:ind w:firstLine="30"/>
              <w:jc w:val="right"/>
              <w:rPr>
                <w:rFonts w:ascii="Arial" w:hAnsi="Arial" w:cs="Arial"/>
                <w:position w:val="2"/>
                <w:sz w:val="16"/>
                <w:szCs w:val="16"/>
                <w:lang w:val="en-US"/>
              </w:rPr>
            </w:pPr>
            <w:r w:rsidRPr="004E1D16">
              <w:rPr>
                <w:rFonts w:ascii="Arial" w:hAnsi="Arial" w:cs="Arial"/>
                <w:sz w:val="16"/>
                <w:szCs w:val="16"/>
                <w:lang w:val="en-GB"/>
              </w:rPr>
              <w:t>747.50</w:t>
            </w:r>
          </w:p>
        </w:tc>
      </w:tr>
      <w:tr w:rsidR="008D46B2" w:rsidRPr="004E1D16" w14:paraId="5BC82C62" w14:textId="77777777" w:rsidTr="00580747">
        <w:trPr>
          <w:cantSplit/>
          <w:jc w:val="center"/>
        </w:trPr>
        <w:tc>
          <w:tcPr>
            <w:tcW w:w="3969" w:type="dxa"/>
            <w:tcBorders>
              <w:top w:val="nil"/>
              <w:left w:val="nil"/>
              <w:bottom w:val="nil"/>
              <w:right w:val="nil"/>
            </w:tcBorders>
            <w:shd w:val="clear" w:color="auto" w:fill="auto"/>
          </w:tcPr>
          <w:p w14:paraId="4F32AF61" w14:textId="77777777" w:rsidR="008D46B2" w:rsidRPr="004E1D16" w:rsidRDefault="008D46B2" w:rsidP="008D46B2">
            <w:pPr>
              <w:spacing w:line="380" w:lineRule="exact"/>
              <w:ind w:left="210" w:right="-57" w:hanging="176"/>
              <w:rPr>
                <w:rFonts w:ascii="Arial" w:hAnsi="Arial" w:cs="Arial"/>
                <w:sz w:val="16"/>
                <w:szCs w:val="16"/>
                <w:lang w:val="en-US"/>
              </w:rPr>
            </w:pPr>
            <w:r w:rsidRPr="004E1D16">
              <w:rPr>
                <w:rFonts w:ascii="Arial" w:hAnsi="Arial" w:cs="Arial"/>
                <w:sz w:val="16"/>
                <w:szCs w:val="16"/>
                <w:lang w:val="en-US"/>
              </w:rPr>
              <w:t>PTT Digital Solutions Company Limited</w:t>
            </w:r>
          </w:p>
          <w:p w14:paraId="667F0822" w14:textId="77777777" w:rsidR="008D46B2" w:rsidRPr="004E1D16" w:rsidRDefault="008D46B2" w:rsidP="008D46B2">
            <w:pPr>
              <w:ind w:left="210" w:right="-57" w:hanging="176"/>
              <w:rPr>
                <w:rFonts w:ascii="Arial" w:hAnsi="Arial" w:cs="Arial"/>
                <w:sz w:val="16"/>
                <w:szCs w:val="16"/>
                <w:cs/>
                <w:lang w:val="en-US"/>
              </w:rPr>
            </w:pPr>
            <w:r w:rsidRPr="004E1D16">
              <w:rPr>
                <w:rFonts w:ascii="Arial" w:hAnsi="Arial" w:cs="Arial"/>
                <w:sz w:val="16"/>
                <w:szCs w:val="16"/>
                <w:lang w:val="en-US"/>
              </w:rPr>
              <w:t xml:space="preserve">   (PTT Digital)</w:t>
            </w:r>
          </w:p>
        </w:tc>
        <w:tc>
          <w:tcPr>
            <w:tcW w:w="1215" w:type="dxa"/>
            <w:tcBorders>
              <w:top w:val="nil"/>
              <w:left w:val="nil"/>
              <w:bottom w:val="nil"/>
              <w:right w:val="nil"/>
            </w:tcBorders>
          </w:tcPr>
          <w:p w14:paraId="3267EFC5" w14:textId="77777777" w:rsidR="008D46B2" w:rsidRPr="004E1D16" w:rsidRDefault="008D46B2" w:rsidP="008D46B2">
            <w:pPr>
              <w:spacing w:line="380" w:lineRule="exact"/>
              <w:ind w:left="-57" w:right="-57"/>
              <w:jc w:val="center"/>
              <w:rPr>
                <w:rFonts w:ascii="Arial" w:hAnsi="Arial" w:cs="Arial"/>
                <w:spacing w:val="-8"/>
                <w:position w:val="2"/>
                <w:sz w:val="16"/>
                <w:szCs w:val="16"/>
                <w:cs/>
                <w:lang w:val="en-US"/>
              </w:rPr>
            </w:pPr>
            <w:r w:rsidRPr="004E1D16">
              <w:rPr>
                <w:rFonts w:ascii="Arial" w:hAnsi="Arial" w:cs="Arial"/>
                <w:position w:val="2"/>
                <w:sz w:val="16"/>
                <w:szCs w:val="16"/>
                <w:cs/>
              </w:rPr>
              <w:t>Thailand</w:t>
            </w:r>
          </w:p>
        </w:tc>
        <w:tc>
          <w:tcPr>
            <w:tcW w:w="1843" w:type="dxa"/>
            <w:tcBorders>
              <w:top w:val="nil"/>
              <w:left w:val="nil"/>
              <w:bottom w:val="nil"/>
              <w:right w:val="nil"/>
            </w:tcBorders>
          </w:tcPr>
          <w:p w14:paraId="5866363A" w14:textId="77777777" w:rsidR="008D46B2" w:rsidRPr="004E1D16" w:rsidRDefault="008D46B2" w:rsidP="008D46B2">
            <w:pPr>
              <w:spacing w:line="380" w:lineRule="exact"/>
              <w:ind w:right="-57"/>
              <w:jc w:val="center"/>
              <w:rPr>
                <w:rFonts w:ascii="Arial" w:hAnsi="Arial" w:cs="Arial"/>
                <w:sz w:val="16"/>
                <w:szCs w:val="16"/>
                <w:lang w:val="en-GB"/>
              </w:rPr>
            </w:pPr>
            <w:r w:rsidRPr="004E1D16">
              <w:rPr>
                <w:rFonts w:ascii="Arial" w:hAnsi="Arial" w:cs="Arial"/>
                <w:sz w:val="16"/>
                <w:szCs w:val="16"/>
                <w:lang w:val="en-GB"/>
              </w:rPr>
              <w:t>Information technology</w:t>
            </w:r>
          </w:p>
          <w:p w14:paraId="643B2ADB" w14:textId="77777777" w:rsidR="008D46B2" w:rsidRPr="004E1D16" w:rsidRDefault="008D46B2" w:rsidP="008D46B2">
            <w:pPr>
              <w:ind w:right="-57"/>
              <w:jc w:val="center"/>
              <w:rPr>
                <w:rFonts w:ascii="Arial" w:hAnsi="Arial" w:cs="Arial"/>
                <w:sz w:val="16"/>
                <w:szCs w:val="16"/>
                <w:lang w:val="en-GB"/>
              </w:rPr>
            </w:pPr>
            <w:r w:rsidRPr="004E1D16">
              <w:rPr>
                <w:rFonts w:ascii="Arial" w:hAnsi="Arial" w:cs="Arial"/>
                <w:sz w:val="16"/>
                <w:szCs w:val="16"/>
                <w:lang w:val="en-GB"/>
              </w:rPr>
              <w:t>and communication</w:t>
            </w:r>
          </w:p>
          <w:p w14:paraId="4CE800F4" w14:textId="77777777" w:rsidR="008D46B2" w:rsidRPr="004E1D16" w:rsidRDefault="008D46B2" w:rsidP="008D46B2">
            <w:pPr>
              <w:ind w:right="-57"/>
              <w:jc w:val="center"/>
              <w:rPr>
                <w:rFonts w:ascii="Arial" w:hAnsi="Arial" w:cs="Arial"/>
                <w:sz w:val="16"/>
                <w:szCs w:val="16"/>
                <w:cs/>
                <w:lang w:val="en-GB"/>
              </w:rPr>
            </w:pPr>
            <w:r w:rsidRPr="004E1D16">
              <w:rPr>
                <w:rFonts w:ascii="Arial" w:hAnsi="Arial" w:cs="Arial"/>
                <w:sz w:val="16"/>
                <w:szCs w:val="16"/>
                <w:lang w:val="en-GB"/>
              </w:rPr>
              <w:t>services</w:t>
            </w:r>
          </w:p>
        </w:tc>
        <w:tc>
          <w:tcPr>
            <w:tcW w:w="1123" w:type="dxa"/>
            <w:tcBorders>
              <w:top w:val="nil"/>
              <w:left w:val="nil"/>
              <w:bottom w:val="nil"/>
              <w:right w:val="nil"/>
            </w:tcBorders>
            <w:shd w:val="clear" w:color="auto" w:fill="FAFAFA"/>
          </w:tcPr>
          <w:p w14:paraId="7B7971F8" w14:textId="77777777" w:rsidR="008D46B2" w:rsidRPr="004E1D16" w:rsidRDefault="008D46B2" w:rsidP="008D46B2">
            <w:pPr>
              <w:tabs>
                <w:tab w:val="left" w:pos="383"/>
              </w:tabs>
              <w:spacing w:line="380" w:lineRule="exact"/>
              <w:ind w:firstLine="31"/>
              <w:jc w:val="center"/>
              <w:rPr>
                <w:rFonts w:ascii="Arial" w:hAnsi="Arial" w:cs="Arial"/>
                <w:position w:val="2"/>
                <w:sz w:val="16"/>
                <w:szCs w:val="16"/>
                <w:lang w:val="en-GB"/>
              </w:rPr>
            </w:pPr>
            <w:r w:rsidRPr="004E1D16">
              <w:rPr>
                <w:rFonts w:ascii="Arial" w:hAnsi="Arial" w:cs="Arial"/>
                <w:position w:val="2"/>
                <w:sz w:val="16"/>
                <w:szCs w:val="16"/>
                <w:lang w:val="en-GB"/>
              </w:rPr>
              <w:t>20</w:t>
            </w:r>
          </w:p>
        </w:tc>
        <w:tc>
          <w:tcPr>
            <w:tcW w:w="1123" w:type="dxa"/>
            <w:tcBorders>
              <w:top w:val="nil"/>
              <w:left w:val="nil"/>
              <w:bottom w:val="nil"/>
              <w:right w:val="nil"/>
            </w:tcBorders>
          </w:tcPr>
          <w:p w14:paraId="7D16356B" w14:textId="77777777" w:rsidR="008D46B2" w:rsidRPr="004E1D16" w:rsidRDefault="008D46B2" w:rsidP="008D46B2">
            <w:pPr>
              <w:spacing w:line="380" w:lineRule="exact"/>
              <w:ind w:firstLine="30"/>
              <w:jc w:val="center"/>
              <w:rPr>
                <w:rFonts w:ascii="Arial" w:hAnsi="Arial" w:cs="Arial"/>
                <w:position w:val="2"/>
                <w:sz w:val="16"/>
                <w:szCs w:val="16"/>
                <w:cs/>
                <w:lang w:val="en-US"/>
              </w:rPr>
            </w:pPr>
            <w:r w:rsidRPr="004E1D16">
              <w:rPr>
                <w:rFonts w:ascii="Arial" w:hAnsi="Arial" w:cs="Arial"/>
                <w:position w:val="2"/>
                <w:sz w:val="16"/>
                <w:szCs w:val="16"/>
                <w:lang w:val="en-US"/>
              </w:rPr>
              <w:t>20</w:t>
            </w:r>
          </w:p>
        </w:tc>
        <w:tc>
          <w:tcPr>
            <w:tcW w:w="1134" w:type="dxa"/>
            <w:tcBorders>
              <w:top w:val="nil"/>
              <w:left w:val="nil"/>
              <w:bottom w:val="nil"/>
              <w:right w:val="nil"/>
            </w:tcBorders>
            <w:shd w:val="clear" w:color="auto" w:fill="FAFAFA"/>
          </w:tcPr>
          <w:p w14:paraId="580C53AA" w14:textId="7A3F3ACB" w:rsidR="008D46B2" w:rsidRPr="004E1D16" w:rsidRDefault="008D46B2"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GB"/>
              </w:rPr>
              <w:t>0.79</w:t>
            </w:r>
          </w:p>
        </w:tc>
        <w:tc>
          <w:tcPr>
            <w:tcW w:w="1134" w:type="dxa"/>
            <w:tcBorders>
              <w:top w:val="nil"/>
              <w:left w:val="nil"/>
              <w:bottom w:val="nil"/>
              <w:right w:val="nil"/>
            </w:tcBorders>
          </w:tcPr>
          <w:p w14:paraId="6BF27C18" w14:textId="58B1E33B" w:rsidR="008D46B2" w:rsidRPr="004E1D16" w:rsidRDefault="008D46B2"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GB"/>
              </w:rPr>
              <w:t>0.79</w:t>
            </w:r>
          </w:p>
        </w:tc>
        <w:tc>
          <w:tcPr>
            <w:tcW w:w="1276" w:type="dxa"/>
            <w:tcBorders>
              <w:top w:val="nil"/>
              <w:left w:val="nil"/>
              <w:bottom w:val="nil"/>
              <w:right w:val="nil"/>
            </w:tcBorders>
            <w:shd w:val="clear" w:color="auto" w:fill="FAFAFA"/>
          </w:tcPr>
          <w:p w14:paraId="508F8EAB" w14:textId="01B15DE3" w:rsidR="008D46B2" w:rsidRPr="004E1D16" w:rsidRDefault="008D46B2" w:rsidP="008D46B2">
            <w:pPr>
              <w:spacing w:line="380" w:lineRule="exact"/>
              <w:ind w:firstLine="30"/>
              <w:jc w:val="right"/>
              <w:rPr>
                <w:rFonts w:ascii="Arial" w:hAnsi="Arial" w:cs="Arial"/>
                <w:position w:val="2"/>
                <w:sz w:val="16"/>
                <w:szCs w:val="16"/>
                <w:lang w:val="en-US"/>
              </w:rPr>
            </w:pPr>
            <w:r w:rsidRPr="004E1D16">
              <w:rPr>
                <w:rFonts w:ascii="Arial" w:hAnsi="Arial" w:cs="Arial"/>
                <w:position w:val="2"/>
                <w:sz w:val="16"/>
                <w:szCs w:val="16"/>
                <w:lang w:val="en-US"/>
              </w:rPr>
              <w:t>23.67</w:t>
            </w:r>
          </w:p>
        </w:tc>
        <w:tc>
          <w:tcPr>
            <w:tcW w:w="1145" w:type="dxa"/>
            <w:tcBorders>
              <w:top w:val="nil"/>
              <w:left w:val="nil"/>
              <w:bottom w:val="nil"/>
              <w:right w:val="nil"/>
            </w:tcBorders>
          </w:tcPr>
          <w:p w14:paraId="2E6109F8" w14:textId="137ACC83" w:rsidR="008D46B2" w:rsidRPr="004E1D16" w:rsidRDefault="008D46B2" w:rsidP="008D46B2">
            <w:pPr>
              <w:spacing w:line="380" w:lineRule="exact"/>
              <w:ind w:firstLine="30"/>
              <w:jc w:val="right"/>
              <w:rPr>
                <w:rFonts w:ascii="Arial" w:hAnsi="Arial" w:cs="Arial"/>
                <w:position w:val="2"/>
                <w:sz w:val="16"/>
                <w:szCs w:val="16"/>
                <w:lang w:val="en-US"/>
              </w:rPr>
            </w:pPr>
            <w:r w:rsidRPr="004E1D16">
              <w:rPr>
                <w:rFonts w:ascii="Arial" w:hAnsi="Arial" w:cs="Arial"/>
                <w:sz w:val="16"/>
                <w:szCs w:val="16"/>
                <w:lang w:val="en-GB"/>
              </w:rPr>
              <w:t>23.76</w:t>
            </w:r>
          </w:p>
        </w:tc>
      </w:tr>
    </w:tbl>
    <w:p w14:paraId="1216B67D" w14:textId="77777777" w:rsidR="00935E37" w:rsidRPr="004E1D16" w:rsidRDefault="00935E37" w:rsidP="008D46B2">
      <w:pPr>
        <w:tabs>
          <w:tab w:val="left" w:pos="1560"/>
        </w:tabs>
        <w:jc w:val="thaiDistribute"/>
        <w:rPr>
          <w:rFonts w:ascii="Arial" w:hAnsi="Arial" w:cs="Arial"/>
          <w:sz w:val="16"/>
          <w:szCs w:val="16"/>
          <w:vertAlign w:val="superscript"/>
          <w:cs/>
          <w:lang w:val="en-US"/>
        </w:rPr>
      </w:pPr>
    </w:p>
    <w:p w14:paraId="45009F91" w14:textId="0A4EF4EC" w:rsidR="00513755" w:rsidRPr="004E1D16" w:rsidRDefault="00513755" w:rsidP="00D1517E">
      <w:pPr>
        <w:tabs>
          <w:tab w:val="left" w:pos="1560"/>
        </w:tabs>
        <w:ind w:left="426" w:hanging="426"/>
        <w:jc w:val="thaiDistribute"/>
        <w:rPr>
          <w:rFonts w:ascii="Arial" w:hAnsi="Arial" w:cs="Arial"/>
          <w:sz w:val="16"/>
          <w:szCs w:val="16"/>
          <w:lang w:val="en-US"/>
        </w:rPr>
      </w:pPr>
      <w:r w:rsidRPr="004E1D16">
        <w:rPr>
          <w:rFonts w:ascii="Arial" w:hAnsi="Arial" w:cs="Arial"/>
          <w:sz w:val="16"/>
          <w:szCs w:val="16"/>
          <w:vertAlign w:val="superscript"/>
          <w:lang w:val="en-US"/>
        </w:rPr>
        <w:t>1</w:t>
      </w:r>
      <w:r w:rsidRPr="004E1D16">
        <w:rPr>
          <w:rFonts w:ascii="Arial" w:hAnsi="Arial" w:cs="Arial"/>
          <w:sz w:val="16"/>
          <w:szCs w:val="16"/>
          <w:lang w:val="en-US"/>
        </w:rPr>
        <w:t xml:space="preserve"> All investments in associates have been assessed as immaterial to the Group.</w:t>
      </w:r>
    </w:p>
    <w:p w14:paraId="43F64E99" w14:textId="77777777" w:rsidR="00513755" w:rsidRPr="004E1D16" w:rsidRDefault="00513755" w:rsidP="00D1517E">
      <w:pPr>
        <w:tabs>
          <w:tab w:val="left" w:pos="1560"/>
        </w:tabs>
        <w:ind w:left="426" w:hanging="426"/>
        <w:jc w:val="thaiDistribute"/>
        <w:rPr>
          <w:rFonts w:ascii="Arial" w:hAnsi="Arial" w:cs="Arial"/>
          <w:sz w:val="16"/>
          <w:szCs w:val="16"/>
          <w:lang w:val="en-US"/>
        </w:rPr>
      </w:pPr>
      <w:r w:rsidRPr="004E1D16">
        <w:rPr>
          <w:rFonts w:ascii="Arial" w:hAnsi="Arial" w:cs="Arial"/>
          <w:sz w:val="16"/>
          <w:szCs w:val="16"/>
          <w:vertAlign w:val="superscript"/>
          <w:lang w:val="en-US"/>
        </w:rPr>
        <w:t xml:space="preserve">2 </w:t>
      </w:r>
      <w:r w:rsidRPr="004E1D16">
        <w:rPr>
          <w:rFonts w:ascii="Arial" w:hAnsi="Arial" w:cs="Arial"/>
          <w:sz w:val="16"/>
          <w:szCs w:val="16"/>
          <w:lang w:val="en-US"/>
        </w:rPr>
        <w:t>The Group has no contingent liabilities with participating interest in investment in associates.</w:t>
      </w:r>
    </w:p>
    <w:p w14:paraId="67AEC90C" w14:textId="6A2FC57F" w:rsidR="00513755" w:rsidRPr="004E1D16" w:rsidRDefault="00513755" w:rsidP="00D1517E">
      <w:pPr>
        <w:tabs>
          <w:tab w:val="left" w:pos="1560"/>
        </w:tabs>
        <w:ind w:left="426" w:hanging="426"/>
        <w:jc w:val="thaiDistribute"/>
        <w:rPr>
          <w:rFonts w:ascii="Arial" w:hAnsi="Arial" w:cs="Cordia New"/>
          <w:sz w:val="16"/>
          <w:szCs w:val="16"/>
          <w:lang w:val="en-US"/>
        </w:rPr>
      </w:pPr>
      <w:r w:rsidRPr="004E1D16">
        <w:rPr>
          <w:rFonts w:ascii="Arial" w:hAnsi="Arial" w:cs="Arial"/>
          <w:sz w:val="16"/>
          <w:szCs w:val="16"/>
          <w:vertAlign w:val="superscript"/>
          <w:lang w:val="en-US"/>
        </w:rPr>
        <w:t xml:space="preserve">3 </w:t>
      </w:r>
      <w:r w:rsidRPr="004E1D16">
        <w:rPr>
          <w:rFonts w:ascii="Arial" w:hAnsi="Arial" w:cs="Arial"/>
          <w:sz w:val="16"/>
          <w:szCs w:val="16"/>
          <w:lang w:val="en-US"/>
        </w:rPr>
        <w:t xml:space="preserve">PTTEP AP’s </w:t>
      </w:r>
      <w:r w:rsidR="008D46B2" w:rsidRPr="004E1D16">
        <w:rPr>
          <w:rFonts w:ascii="Arial" w:hAnsi="Arial" w:cs="Arial"/>
          <w:sz w:val="16"/>
          <w:szCs w:val="16"/>
          <w:lang w:val="en-US"/>
        </w:rPr>
        <w:t>G</w:t>
      </w:r>
      <w:r w:rsidRPr="004E1D16">
        <w:rPr>
          <w:rFonts w:ascii="Arial" w:hAnsi="Arial" w:cs="Arial"/>
          <w:sz w:val="16"/>
          <w:szCs w:val="16"/>
          <w:lang w:val="en-US"/>
        </w:rPr>
        <w:t xml:space="preserve">roup </w:t>
      </w:r>
      <w:r w:rsidR="008D46B2" w:rsidRPr="004E1D16">
        <w:rPr>
          <w:rFonts w:ascii="Arial" w:hAnsi="Arial" w:cs="Arial"/>
          <w:sz w:val="16"/>
          <w:szCs w:val="16"/>
          <w:lang w:val="en-US"/>
        </w:rPr>
        <w:t>A</w:t>
      </w:r>
      <w:r w:rsidRPr="004E1D16">
        <w:rPr>
          <w:rFonts w:ascii="Arial" w:hAnsi="Arial" w:cs="Arial"/>
          <w:sz w:val="16"/>
          <w:szCs w:val="16"/>
          <w:lang w:val="en-US"/>
        </w:rPr>
        <w:t xml:space="preserve">ssociates are Mungalalu Truscott Airbase Pty Ltd and Troughton Island Pty Ltd. </w:t>
      </w:r>
    </w:p>
    <w:p w14:paraId="404F663F" w14:textId="0FC147A8" w:rsidR="008D46B2" w:rsidRPr="004E1D16" w:rsidRDefault="00513755" w:rsidP="00D1517E">
      <w:pPr>
        <w:tabs>
          <w:tab w:val="left" w:pos="1560"/>
        </w:tabs>
        <w:ind w:left="426" w:hanging="426"/>
        <w:jc w:val="thaiDistribute"/>
        <w:rPr>
          <w:rFonts w:ascii="Arial" w:hAnsi="Arial" w:cs="Arial"/>
          <w:sz w:val="16"/>
          <w:szCs w:val="16"/>
          <w:lang w:val="en-US"/>
        </w:rPr>
      </w:pPr>
      <w:r w:rsidRPr="004E1D16">
        <w:rPr>
          <w:rFonts w:ascii="Arial" w:hAnsi="Arial" w:cs="Arial"/>
          <w:sz w:val="16"/>
          <w:szCs w:val="16"/>
          <w:vertAlign w:val="superscript"/>
          <w:lang w:val="en-US"/>
        </w:rPr>
        <w:t xml:space="preserve">4 </w:t>
      </w:r>
      <w:r w:rsidRPr="004E1D16">
        <w:rPr>
          <w:rFonts w:ascii="Arial" w:hAnsi="Arial" w:cs="Arial"/>
          <w:sz w:val="16"/>
          <w:szCs w:val="16"/>
          <w:lang w:val="en-US"/>
        </w:rPr>
        <w:t>During the</w:t>
      </w:r>
      <w:r w:rsidR="008D46B2" w:rsidRPr="004E1D16">
        <w:rPr>
          <w:rFonts w:ascii="Arial" w:hAnsi="Arial" w:cs="Arial"/>
          <w:sz w:val="16"/>
          <w:szCs w:val="16"/>
          <w:lang w:val="en-US"/>
        </w:rPr>
        <w:t xml:space="preserve"> year 2020</w:t>
      </w:r>
      <w:r w:rsidRPr="004E1D16">
        <w:rPr>
          <w:rFonts w:ascii="Arial" w:hAnsi="Arial" w:cs="Arial"/>
          <w:sz w:val="16"/>
          <w:szCs w:val="16"/>
          <w:lang w:val="en-US"/>
        </w:rPr>
        <w:t xml:space="preserve">, the Group reviewed classification of investment </w:t>
      </w:r>
      <w:r w:rsidR="008D46B2" w:rsidRPr="004E1D16">
        <w:rPr>
          <w:rFonts w:ascii="Arial" w:hAnsi="Arial" w:cs="Arial"/>
          <w:sz w:val="16"/>
          <w:szCs w:val="16"/>
          <w:lang w:val="en-US"/>
        </w:rPr>
        <w:t>to conform</w:t>
      </w:r>
      <w:r w:rsidRPr="004E1D16">
        <w:rPr>
          <w:rFonts w:ascii="Arial" w:hAnsi="Arial" w:cs="Arial"/>
          <w:sz w:val="16"/>
          <w:szCs w:val="16"/>
          <w:lang w:val="en-US"/>
        </w:rPr>
        <w:t xml:space="preserve"> to the current situation</w:t>
      </w:r>
      <w:r w:rsidR="00F55384" w:rsidRPr="004E1D16">
        <w:rPr>
          <w:rFonts w:ascii="Arial" w:hAnsi="Arial" w:cs="Arial"/>
          <w:sz w:val="16"/>
          <w:szCs w:val="16"/>
          <w:lang w:val="en-US"/>
        </w:rPr>
        <w:t>. It</w:t>
      </w:r>
      <w:r w:rsidRPr="004E1D16">
        <w:rPr>
          <w:rFonts w:ascii="Arial" w:hAnsi="Arial" w:cs="Arial"/>
          <w:sz w:val="16"/>
          <w:szCs w:val="16"/>
          <w:lang w:val="en-US"/>
        </w:rPr>
        <w:t xml:space="preserve"> affected to th</w:t>
      </w:r>
      <w:r w:rsidR="008D46B2" w:rsidRPr="004E1D16">
        <w:rPr>
          <w:rFonts w:ascii="Arial" w:hAnsi="Arial" w:cs="Arial"/>
          <w:sz w:val="16"/>
          <w:szCs w:val="16"/>
          <w:lang w:val="en-US"/>
        </w:rPr>
        <w:t>e</w:t>
      </w:r>
      <w:r w:rsidRPr="004E1D16">
        <w:rPr>
          <w:rFonts w:ascii="Arial" w:hAnsi="Arial" w:cs="Arial"/>
          <w:sz w:val="16"/>
          <w:szCs w:val="16"/>
          <w:lang w:val="en-US"/>
        </w:rPr>
        <w:t xml:space="preserve"> investment </w:t>
      </w:r>
      <w:r w:rsidR="008D46B2" w:rsidRPr="004E1D16">
        <w:rPr>
          <w:rFonts w:ascii="Arial" w:hAnsi="Arial" w:cs="Arial"/>
          <w:sz w:val="16"/>
          <w:szCs w:val="16"/>
          <w:lang w:val="en-US"/>
        </w:rPr>
        <w:t>re</w:t>
      </w:r>
      <w:r w:rsidRPr="004E1D16">
        <w:rPr>
          <w:rFonts w:ascii="Arial" w:hAnsi="Arial" w:cs="Arial"/>
          <w:sz w:val="16"/>
          <w:szCs w:val="16"/>
          <w:lang w:val="en-US"/>
        </w:rPr>
        <w:t xml:space="preserve">classified </w:t>
      </w:r>
      <w:r w:rsidR="008D46B2" w:rsidRPr="004E1D16">
        <w:rPr>
          <w:rFonts w:ascii="Arial" w:hAnsi="Arial" w:cs="Arial"/>
          <w:sz w:val="16"/>
          <w:szCs w:val="16"/>
          <w:lang w:val="en-US"/>
        </w:rPr>
        <w:t>as</w:t>
      </w:r>
      <w:r w:rsidRPr="004E1D16">
        <w:rPr>
          <w:rFonts w:ascii="Arial" w:hAnsi="Arial" w:cs="Arial"/>
          <w:sz w:val="16"/>
          <w:szCs w:val="16"/>
          <w:lang w:val="en-US"/>
        </w:rPr>
        <w:t xml:space="preserve"> </w:t>
      </w:r>
      <w:r w:rsidR="008D46B2" w:rsidRPr="004E1D16">
        <w:rPr>
          <w:rFonts w:ascii="Arial" w:hAnsi="Arial" w:cs="Arial"/>
          <w:sz w:val="16"/>
          <w:szCs w:val="16"/>
          <w:lang w:val="en-US"/>
        </w:rPr>
        <w:t xml:space="preserve">an </w:t>
      </w:r>
      <w:r w:rsidRPr="004E1D16">
        <w:rPr>
          <w:rFonts w:ascii="Arial" w:hAnsi="Arial" w:cs="Arial"/>
          <w:sz w:val="16"/>
          <w:szCs w:val="16"/>
          <w:lang w:val="en-US"/>
        </w:rPr>
        <w:t xml:space="preserve">investment in associate accounted </w:t>
      </w:r>
    </w:p>
    <w:p w14:paraId="1B845C80" w14:textId="5F5DD101" w:rsidR="00513755" w:rsidRPr="004E1D16" w:rsidRDefault="008D46B2" w:rsidP="00D1517E">
      <w:pPr>
        <w:tabs>
          <w:tab w:val="left" w:pos="1560"/>
        </w:tabs>
        <w:ind w:left="426" w:hanging="426"/>
        <w:jc w:val="thaiDistribute"/>
        <w:rPr>
          <w:rFonts w:ascii="Arial" w:hAnsi="Arial" w:cs="Arial"/>
          <w:b/>
          <w:bCs/>
          <w:color w:val="DC5000"/>
          <w:sz w:val="20"/>
          <w:szCs w:val="20"/>
          <w:lang w:val="en-GB"/>
        </w:rPr>
      </w:pPr>
      <w:r w:rsidRPr="004E1D16">
        <w:rPr>
          <w:rFonts w:ascii="Arial" w:hAnsi="Arial" w:cs="Arial"/>
          <w:sz w:val="16"/>
          <w:szCs w:val="16"/>
          <w:lang w:val="en-US"/>
        </w:rPr>
        <w:t xml:space="preserve">  </w:t>
      </w:r>
      <w:r w:rsidR="00513755" w:rsidRPr="004E1D16">
        <w:rPr>
          <w:rFonts w:ascii="Arial" w:hAnsi="Arial" w:cs="Arial"/>
          <w:sz w:val="16"/>
          <w:szCs w:val="16"/>
          <w:lang w:val="en-US"/>
        </w:rPr>
        <w:t xml:space="preserve">for using </w:t>
      </w:r>
      <w:r w:rsidRPr="004E1D16">
        <w:rPr>
          <w:rFonts w:ascii="Arial" w:hAnsi="Arial" w:cs="Arial"/>
          <w:sz w:val="16"/>
          <w:szCs w:val="16"/>
          <w:lang w:val="en-US"/>
        </w:rPr>
        <w:t xml:space="preserve">the </w:t>
      </w:r>
      <w:r w:rsidR="00513755" w:rsidRPr="004E1D16">
        <w:rPr>
          <w:rFonts w:ascii="Arial" w:hAnsi="Arial" w:cs="Arial"/>
          <w:sz w:val="16"/>
          <w:szCs w:val="16"/>
          <w:lang w:val="en-US"/>
        </w:rPr>
        <w:t>equity method.</w:t>
      </w:r>
    </w:p>
    <w:p w14:paraId="78F3D167" w14:textId="77777777" w:rsidR="00935E37" w:rsidRPr="004E1D16" w:rsidRDefault="00935E37" w:rsidP="0079471B">
      <w:pPr>
        <w:tabs>
          <w:tab w:val="left" w:pos="1560"/>
        </w:tabs>
        <w:jc w:val="thaiDistribute"/>
        <w:rPr>
          <w:rFonts w:ascii="Arial" w:hAnsi="Arial"/>
          <w:b/>
          <w:bCs/>
          <w:color w:val="DC5000"/>
          <w:sz w:val="20"/>
          <w:szCs w:val="20"/>
          <w:cs/>
        </w:rPr>
        <w:sectPr w:rsidR="00935E37" w:rsidRPr="004E1D16" w:rsidSect="00C30986">
          <w:pgSz w:w="16834" w:h="11907" w:orient="landscape" w:code="9"/>
          <w:pgMar w:top="720" w:right="720" w:bottom="1728" w:left="1985" w:header="706" w:footer="706" w:gutter="0"/>
          <w:cols w:space="720"/>
          <w:docGrid w:linePitch="381"/>
        </w:sectPr>
      </w:pPr>
    </w:p>
    <w:p w14:paraId="3FED450A" w14:textId="12DC08FC" w:rsidR="00B54929" w:rsidRPr="004E1D16" w:rsidRDefault="00B54929" w:rsidP="00B54929">
      <w:pPr>
        <w:tabs>
          <w:tab w:val="left" w:pos="1560"/>
        </w:tabs>
        <w:jc w:val="thaiDistribute"/>
        <w:rPr>
          <w:rFonts w:ascii="Arial" w:hAnsi="Arial" w:cstheme="minorBidi"/>
          <w:b/>
          <w:bCs/>
          <w:color w:val="DC5000"/>
          <w:sz w:val="20"/>
          <w:szCs w:val="20"/>
          <w:cs/>
        </w:rPr>
      </w:pPr>
      <w:r w:rsidRPr="004E1D16">
        <w:rPr>
          <w:rFonts w:ascii="Arial" w:hAnsi="Arial" w:cs="Arial"/>
          <w:b/>
          <w:bCs/>
          <w:color w:val="DC5000"/>
          <w:sz w:val="20"/>
          <w:szCs w:val="20"/>
          <w:cs/>
        </w:rPr>
        <w:t>I</w:t>
      </w:r>
      <w:r w:rsidR="00ED50E0" w:rsidRPr="004E1D16">
        <w:rPr>
          <w:rFonts w:ascii="Arial" w:hAnsi="Arial" w:cs="Arial" w:hint="cs"/>
          <w:b/>
          <w:bCs/>
          <w:color w:val="DC5000"/>
          <w:sz w:val="20"/>
          <w:szCs w:val="20"/>
          <w:cs/>
        </w:rPr>
        <w:t>ndividually i</w:t>
      </w:r>
      <w:r w:rsidRPr="004E1D16">
        <w:rPr>
          <w:rFonts w:ascii="Arial" w:hAnsi="Arial" w:cs="Arial"/>
          <w:b/>
          <w:bCs/>
          <w:color w:val="DC5000"/>
          <w:sz w:val="20"/>
          <w:szCs w:val="20"/>
          <w:cs/>
        </w:rPr>
        <w:t>mmaterial associates</w:t>
      </w:r>
    </w:p>
    <w:p w14:paraId="0C7E7065" w14:textId="77777777" w:rsidR="00B54929" w:rsidRPr="004E1D16" w:rsidRDefault="00B54929" w:rsidP="00B54929">
      <w:pPr>
        <w:tabs>
          <w:tab w:val="left" w:pos="1560"/>
        </w:tabs>
        <w:jc w:val="thaiDistribute"/>
        <w:rPr>
          <w:rFonts w:ascii="Arial" w:hAnsi="Arial" w:cs="Arial"/>
          <w:sz w:val="20"/>
          <w:szCs w:val="20"/>
          <w:lang w:val="en-GB"/>
        </w:rPr>
      </w:pPr>
    </w:p>
    <w:p w14:paraId="69AA8B69" w14:textId="5FB87EC6" w:rsidR="00B54929" w:rsidRPr="004E1D16" w:rsidRDefault="00ED50E0" w:rsidP="00B54929">
      <w:pPr>
        <w:rPr>
          <w:rFonts w:ascii="Arial" w:hAnsi="Arial" w:cs="Arial"/>
          <w:sz w:val="20"/>
          <w:szCs w:val="20"/>
          <w:lang w:val="en-GB"/>
        </w:rPr>
      </w:pPr>
      <w:r w:rsidRPr="004E1D16">
        <w:rPr>
          <w:rFonts w:ascii="Arial" w:hAnsi="Arial" w:cs="Arial"/>
          <w:sz w:val="20"/>
          <w:szCs w:val="20"/>
          <w:lang w:val="en-GB"/>
        </w:rPr>
        <w:t>The Group’s immaterial associates accounted for using equity method are as follows:</w:t>
      </w:r>
    </w:p>
    <w:p w14:paraId="4EB3283D" w14:textId="77777777" w:rsidR="00B54929" w:rsidRPr="004E1D16" w:rsidRDefault="00B54929" w:rsidP="00B54929">
      <w:pPr>
        <w:rPr>
          <w:rFonts w:ascii="Arial" w:hAnsi="Arial" w:cs="Arial"/>
          <w:sz w:val="20"/>
          <w:szCs w:val="20"/>
          <w:lang w:val="en-GB"/>
        </w:rPr>
      </w:pPr>
    </w:p>
    <w:tbl>
      <w:tblPr>
        <w:tblW w:w="9606" w:type="dxa"/>
        <w:jc w:val="right"/>
        <w:tblLayout w:type="fixed"/>
        <w:tblLook w:val="0000" w:firstRow="0" w:lastRow="0" w:firstColumn="0" w:lastColumn="0" w:noHBand="0" w:noVBand="0"/>
      </w:tblPr>
      <w:tblGrid>
        <w:gridCol w:w="3936"/>
        <w:gridCol w:w="1417"/>
        <w:gridCol w:w="1418"/>
        <w:gridCol w:w="1417"/>
        <w:gridCol w:w="1418"/>
      </w:tblGrid>
      <w:tr w:rsidR="00B54929" w:rsidRPr="004E1D16" w14:paraId="52F20A43" w14:textId="77777777" w:rsidTr="007166F8">
        <w:trPr>
          <w:trHeight w:val="284"/>
          <w:jc w:val="right"/>
        </w:trPr>
        <w:tc>
          <w:tcPr>
            <w:tcW w:w="3936" w:type="dxa"/>
            <w:shd w:val="clear" w:color="auto" w:fill="auto"/>
          </w:tcPr>
          <w:p w14:paraId="4A1B97FB" w14:textId="77777777" w:rsidR="00B54929" w:rsidRPr="004E1D16" w:rsidRDefault="00B54929" w:rsidP="00671451">
            <w:pPr>
              <w:spacing w:line="276" w:lineRule="auto"/>
              <w:ind w:left="-105"/>
              <w:jc w:val="both"/>
              <w:rPr>
                <w:rFonts w:ascii="Arial" w:eastAsia="Arial Unicode MS" w:hAnsi="Arial" w:cs="Arial"/>
                <w:b/>
                <w:bCs/>
                <w:snapToGrid w:val="0"/>
                <w:sz w:val="18"/>
                <w:szCs w:val="18"/>
                <w:cs/>
                <w:lang w:val="en-GB" w:eastAsia="th-TH"/>
              </w:rPr>
            </w:pPr>
          </w:p>
        </w:tc>
        <w:tc>
          <w:tcPr>
            <w:tcW w:w="2835" w:type="dxa"/>
            <w:gridSpan w:val="2"/>
            <w:tcBorders>
              <w:top w:val="single" w:sz="4" w:space="0" w:color="auto"/>
            </w:tcBorders>
            <w:shd w:val="clear" w:color="auto" w:fill="auto"/>
          </w:tcPr>
          <w:p w14:paraId="1FA260A3" w14:textId="77777777" w:rsidR="00B54929" w:rsidRPr="004E1D16" w:rsidRDefault="00B54929" w:rsidP="00671451">
            <w:pPr>
              <w:spacing w:line="276" w:lineRule="auto"/>
              <w:ind w:right="-72"/>
              <w:jc w:val="right"/>
              <w:rPr>
                <w:rFonts w:ascii="Arial" w:eastAsia="Arial Unicode MS" w:hAnsi="Arial" w:cs="Arial"/>
                <w:b/>
                <w:bCs/>
                <w:snapToGrid w:val="0"/>
                <w:sz w:val="18"/>
                <w:szCs w:val="18"/>
                <w:lang w:val="en-GB" w:eastAsia="th-TH"/>
              </w:rPr>
            </w:pPr>
            <w:r w:rsidRPr="004E1D16">
              <w:rPr>
                <w:rFonts w:ascii="Arial" w:hAnsi="Arial" w:cs="Arial"/>
                <w:b/>
                <w:bCs/>
                <w:sz w:val="18"/>
                <w:szCs w:val="18"/>
                <w:cs/>
              </w:rPr>
              <w:t>Unit: Million US Dollar</w:t>
            </w:r>
          </w:p>
        </w:tc>
        <w:tc>
          <w:tcPr>
            <w:tcW w:w="2835" w:type="dxa"/>
            <w:gridSpan w:val="2"/>
            <w:tcBorders>
              <w:top w:val="single" w:sz="4" w:space="0" w:color="auto"/>
            </w:tcBorders>
            <w:shd w:val="clear" w:color="auto" w:fill="auto"/>
          </w:tcPr>
          <w:p w14:paraId="336208A2" w14:textId="77777777" w:rsidR="00B54929" w:rsidRPr="004E1D16" w:rsidRDefault="00B54929" w:rsidP="00671451">
            <w:pPr>
              <w:spacing w:line="276" w:lineRule="auto"/>
              <w:ind w:right="-72"/>
              <w:jc w:val="right"/>
              <w:rPr>
                <w:rFonts w:ascii="Arial" w:eastAsia="Arial Unicode MS" w:hAnsi="Arial" w:cs="Arial"/>
                <w:b/>
                <w:bCs/>
                <w:snapToGrid w:val="0"/>
                <w:sz w:val="18"/>
                <w:szCs w:val="18"/>
                <w:cs/>
                <w:lang w:val="en-GB" w:eastAsia="th-TH"/>
              </w:rPr>
            </w:pPr>
            <w:r w:rsidRPr="004E1D16">
              <w:rPr>
                <w:rFonts w:ascii="Arial" w:hAnsi="Arial" w:cs="Arial"/>
                <w:b/>
                <w:bCs/>
                <w:sz w:val="18"/>
                <w:szCs w:val="18"/>
                <w:cs/>
              </w:rPr>
              <w:t>Unit: Million Baht</w:t>
            </w:r>
          </w:p>
        </w:tc>
      </w:tr>
      <w:tr w:rsidR="00F55384" w:rsidRPr="004E1D16" w14:paraId="152E74C7" w14:textId="77777777" w:rsidTr="007166F8">
        <w:trPr>
          <w:trHeight w:val="284"/>
          <w:jc w:val="right"/>
        </w:trPr>
        <w:tc>
          <w:tcPr>
            <w:tcW w:w="3936" w:type="dxa"/>
            <w:shd w:val="clear" w:color="auto" w:fill="auto"/>
          </w:tcPr>
          <w:p w14:paraId="2A809D42" w14:textId="0007EBEF" w:rsidR="00F55384" w:rsidRPr="004E1D16" w:rsidRDefault="00F55384" w:rsidP="00F55384">
            <w:pPr>
              <w:spacing w:line="276" w:lineRule="auto"/>
              <w:ind w:left="-105"/>
              <w:jc w:val="both"/>
              <w:rPr>
                <w:rFonts w:ascii="Arial" w:eastAsia="Arial Unicode MS" w:hAnsi="Arial" w:cs="Arial"/>
                <w:b/>
                <w:bCs/>
                <w:snapToGrid w:val="0"/>
                <w:sz w:val="18"/>
                <w:szCs w:val="18"/>
                <w:cs/>
                <w:lang w:val="en-US" w:eastAsia="th-TH"/>
              </w:rPr>
            </w:pPr>
          </w:p>
        </w:tc>
        <w:tc>
          <w:tcPr>
            <w:tcW w:w="1417" w:type="dxa"/>
            <w:tcBorders>
              <w:top w:val="single" w:sz="4" w:space="0" w:color="auto"/>
            </w:tcBorders>
            <w:shd w:val="clear" w:color="auto" w:fill="auto"/>
            <w:vAlign w:val="bottom"/>
          </w:tcPr>
          <w:p w14:paraId="231DBC8D" w14:textId="66038C93" w:rsidR="00F55384" w:rsidRPr="004E1D16" w:rsidRDefault="00F55384" w:rsidP="00F55384">
            <w:pPr>
              <w:spacing w:line="276" w:lineRule="auto"/>
              <w:ind w:right="-72"/>
              <w:jc w:val="right"/>
              <w:rPr>
                <w:rFonts w:ascii="Arial" w:hAnsi="Arial" w:cs="Arial"/>
                <w:b/>
                <w:bCs/>
                <w:sz w:val="18"/>
                <w:szCs w:val="18"/>
                <w:cs/>
              </w:rPr>
            </w:pPr>
            <w:r w:rsidRPr="004E1D16">
              <w:rPr>
                <w:rFonts w:ascii="Arial Bold" w:hAnsi="Arial Bold" w:cs="Cordia New"/>
                <w:b/>
                <w:bCs/>
                <w:spacing w:val="-4"/>
                <w:sz w:val="20"/>
                <w:szCs w:val="20"/>
                <w:lang w:val="en-US"/>
              </w:rPr>
              <w:t xml:space="preserve">31 December </w:t>
            </w:r>
            <w:r w:rsidRPr="004E1D16">
              <w:rPr>
                <w:rFonts w:ascii="Arial" w:hAnsi="Arial" w:cs="Arial"/>
                <w:b/>
                <w:bCs/>
                <w:sz w:val="20"/>
                <w:szCs w:val="20"/>
                <w:cs/>
              </w:rPr>
              <w:t>2020</w:t>
            </w:r>
          </w:p>
        </w:tc>
        <w:tc>
          <w:tcPr>
            <w:tcW w:w="1418" w:type="dxa"/>
            <w:tcBorders>
              <w:top w:val="single" w:sz="4" w:space="0" w:color="auto"/>
            </w:tcBorders>
            <w:shd w:val="clear" w:color="auto" w:fill="auto"/>
            <w:vAlign w:val="bottom"/>
          </w:tcPr>
          <w:p w14:paraId="46D74351" w14:textId="51B3E985" w:rsidR="00F55384" w:rsidRPr="004E1D16" w:rsidRDefault="00F55384" w:rsidP="00F55384">
            <w:pPr>
              <w:spacing w:line="276" w:lineRule="auto"/>
              <w:ind w:right="-72"/>
              <w:jc w:val="right"/>
              <w:rPr>
                <w:rFonts w:ascii="Arial" w:hAnsi="Arial" w:cs="Arial"/>
                <w:b/>
                <w:bCs/>
                <w:sz w:val="18"/>
                <w:szCs w:val="18"/>
                <w:cs/>
              </w:rPr>
            </w:pPr>
            <w:r w:rsidRPr="004E1D16">
              <w:rPr>
                <w:rFonts w:ascii="Arial Bold" w:hAnsi="Arial Bold" w:cs="Cordia New"/>
                <w:b/>
                <w:bCs/>
                <w:spacing w:val="-6"/>
                <w:sz w:val="20"/>
                <w:szCs w:val="20"/>
                <w:lang w:val="en-US"/>
              </w:rPr>
              <w:t>31 December</w:t>
            </w:r>
            <w:r w:rsidRPr="004E1D16">
              <w:rPr>
                <w:rFonts w:ascii="Arial Bold" w:hAnsi="Arial Bold" w:cs="Cordia New"/>
                <w:b/>
                <w:bCs/>
                <w:spacing w:val="-4"/>
                <w:sz w:val="20"/>
                <w:szCs w:val="20"/>
                <w:lang w:val="en-US"/>
              </w:rPr>
              <w:t xml:space="preserve"> </w:t>
            </w:r>
            <w:r w:rsidRPr="004E1D16">
              <w:rPr>
                <w:rFonts w:ascii="Arial" w:hAnsi="Arial" w:cs="Arial"/>
                <w:b/>
                <w:bCs/>
                <w:sz w:val="20"/>
                <w:szCs w:val="20"/>
                <w:cs/>
              </w:rPr>
              <w:t>2019</w:t>
            </w:r>
          </w:p>
        </w:tc>
        <w:tc>
          <w:tcPr>
            <w:tcW w:w="1417" w:type="dxa"/>
            <w:tcBorders>
              <w:top w:val="single" w:sz="4" w:space="0" w:color="auto"/>
            </w:tcBorders>
            <w:shd w:val="clear" w:color="auto" w:fill="auto"/>
            <w:vAlign w:val="bottom"/>
          </w:tcPr>
          <w:p w14:paraId="4B3E48F3" w14:textId="23F26935" w:rsidR="00F55384" w:rsidRPr="004E1D16" w:rsidRDefault="00F55384" w:rsidP="00F55384">
            <w:pPr>
              <w:spacing w:line="276" w:lineRule="auto"/>
              <w:ind w:right="-72"/>
              <w:jc w:val="right"/>
              <w:rPr>
                <w:rFonts w:ascii="Arial" w:hAnsi="Arial" w:cs="Arial"/>
                <w:b/>
                <w:bCs/>
                <w:sz w:val="18"/>
                <w:szCs w:val="18"/>
                <w:cs/>
              </w:rPr>
            </w:pPr>
            <w:r w:rsidRPr="004E1D16">
              <w:rPr>
                <w:rFonts w:ascii="Arial Bold" w:hAnsi="Arial Bold" w:cs="Cordia New"/>
                <w:b/>
                <w:bCs/>
                <w:spacing w:val="-4"/>
                <w:sz w:val="20"/>
                <w:szCs w:val="20"/>
                <w:lang w:val="en-US"/>
              </w:rPr>
              <w:t xml:space="preserve">31 December </w:t>
            </w:r>
            <w:r w:rsidRPr="004E1D16">
              <w:rPr>
                <w:rFonts w:ascii="Arial" w:hAnsi="Arial" w:cs="Arial"/>
                <w:b/>
                <w:bCs/>
                <w:sz w:val="20"/>
                <w:szCs w:val="20"/>
                <w:cs/>
              </w:rPr>
              <w:t>2020</w:t>
            </w:r>
          </w:p>
        </w:tc>
        <w:tc>
          <w:tcPr>
            <w:tcW w:w="1418" w:type="dxa"/>
            <w:tcBorders>
              <w:top w:val="single" w:sz="4" w:space="0" w:color="auto"/>
            </w:tcBorders>
            <w:shd w:val="clear" w:color="auto" w:fill="auto"/>
            <w:vAlign w:val="bottom"/>
          </w:tcPr>
          <w:p w14:paraId="2F8179E8" w14:textId="09CE5D20" w:rsidR="00F55384" w:rsidRPr="004E1D16" w:rsidRDefault="00F55384" w:rsidP="00F55384">
            <w:pPr>
              <w:spacing w:line="276" w:lineRule="auto"/>
              <w:ind w:right="-72"/>
              <w:jc w:val="right"/>
              <w:rPr>
                <w:rFonts w:ascii="Arial" w:hAnsi="Arial" w:cs="Arial"/>
                <w:b/>
                <w:bCs/>
                <w:sz w:val="18"/>
                <w:szCs w:val="18"/>
                <w:cs/>
              </w:rPr>
            </w:pPr>
            <w:r w:rsidRPr="004E1D16">
              <w:rPr>
                <w:rFonts w:ascii="Arial Bold" w:hAnsi="Arial Bold" w:cs="Cordia New"/>
                <w:b/>
                <w:bCs/>
                <w:spacing w:val="-4"/>
                <w:sz w:val="20"/>
                <w:szCs w:val="20"/>
                <w:lang w:val="en-US"/>
              </w:rPr>
              <w:t xml:space="preserve">31 December </w:t>
            </w:r>
            <w:r w:rsidRPr="004E1D16">
              <w:rPr>
                <w:rFonts w:ascii="Arial" w:hAnsi="Arial" w:cs="Arial"/>
                <w:b/>
                <w:bCs/>
                <w:sz w:val="20"/>
                <w:szCs w:val="20"/>
                <w:cs/>
              </w:rPr>
              <w:t>2019</w:t>
            </w:r>
          </w:p>
        </w:tc>
      </w:tr>
      <w:tr w:rsidR="00B54929" w:rsidRPr="004E1D16" w14:paraId="002F97B9" w14:textId="77777777" w:rsidTr="007166F8">
        <w:trPr>
          <w:trHeight w:val="284"/>
          <w:jc w:val="right"/>
        </w:trPr>
        <w:tc>
          <w:tcPr>
            <w:tcW w:w="3936" w:type="dxa"/>
          </w:tcPr>
          <w:p w14:paraId="3242B250" w14:textId="77777777" w:rsidR="00B54929" w:rsidRPr="004E1D16" w:rsidRDefault="00B54929" w:rsidP="00671451">
            <w:pPr>
              <w:spacing w:line="276" w:lineRule="auto"/>
              <w:ind w:left="-105"/>
              <w:jc w:val="both"/>
              <w:rPr>
                <w:rFonts w:ascii="Arial" w:eastAsia="Arial Unicode MS" w:hAnsi="Arial" w:cs="Arial"/>
                <w:snapToGrid w:val="0"/>
                <w:sz w:val="18"/>
                <w:szCs w:val="18"/>
                <w:cs/>
                <w:lang w:val="en-GB" w:eastAsia="th-TH"/>
              </w:rPr>
            </w:pPr>
          </w:p>
        </w:tc>
        <w:tc>
          <w:tcPr>
            <w:tcW w:w="1417" w:type="dxa"/>
            <w:tcBorders>
              <w:top w:val="single" w:sz="4" w:space="0" w:color="auto"/>
            </w:tcBorders>
            <w:shd w:val="clear" w:color="auto" w:fill="FAFAFA"/>
            <w:vAlign w:val="bottom"/>
          </w:tcPr>
          <w:p w14:paraId="43BF6D7F" w14:textId="77777777" w:rsidR="00B54929" w:rsidRPr="004E1D16" w:rsidRDefault="00B54929" w:rsidP="00671451">
            <w:pPr>
              <w:spacing w:line="276" w:lineRule="auto"/>
              <w:ind w:right="-72"/>
              <w:jc w:val="right"/>
              <w:rPr>
                <w:rFonts w:ascii="Arial" w:eastAsia="Arial Unicode MS" w:hAnsi="Arial" w:cs="Arial"/>
                <w:sz w:val="18"/>
                <w:szCs w:val="18"/>
                <w:cs/>
                <w:lang w:val="en-GB"/>
              </w:rPr>
            </w:pPr>
          </w:p>
        </w:tc>
        <w:tc>
          <w:tcPr>
            <w:tcW w:w="1418" w:type="dxa"/>
            <w:tcBorders>
              <w:top w:val="single" w:sz="4" w:space="0" w:color="auto"/>
            </w:tcBorders>
            <w:vAlign w:val="bottom"/>
          </w:tcPr>
          <w:p w14:paraId="21D87116" w14:textId="77777777" w:rsidR="00B54929" w:rsidRPr="004E1D16" w:rsidRDefault="00B54929" w:rsidP="00671451">
            <w:pPr>
              <w:spacing w:line="276" w:lineRule="auto"/>
              <w:ind w:right="-72"/>
              <w:jc w:val="right"/>
              <w:rPr>
                <w:rFonts w:ascii="Arial" w:eastAsia="Arial Unicode MS" w:hAnsi="Arial" w:cs="Arial"/>
                <w:sz w:val="18"/>
                <w:szCs w:val="18"/>
                <w:cs/>
                <w:lang w:val="en-GB"/>
              </w:rPr>
            </w:pPr>
          </w:p>
        </w:tc>
        <w:tc>
          <w:tcPr>
            <w:tcW w:w="1417" w:type="dxa"/>
            <w:tcBorders>
              <w:top w:val="single" w:sz="4" w:space="0" w:color="auto"/>
            </w:tcBorders>
            <w:shd w:val="clear" w:color="auto" w:fill="FAFAFA"/>
          </w:tcPr>
          <w:p w14:paraId="07772B91" w14:textId="77777777" w:rsidR="00B54929" w:rsidRPr="004E1D16" w:rsidRDefault="00B54929" w:rsidP="00671451">
            <w:pPr>
              <w:spacing w:line="276" w:lineRule="auto"/>
              <w:ind w:right="-72"/>
              <w:jc w:val="right"/>
              <w:rPr>
                <w:rFonts w:ascii="Arial" w:eastAsia="Arial Unicode MS" w:hAnsi="Arial" w:cs="Arial"/>
                <w:sz w:val="18"/>
                <w:szCs w:val="18"/>
                <w:cs/>
                <w:lang w:val="en-GB"/>
              </w:rPr>
            </w:pPr>
          </w:p>
        </w:tc>
        <w:tc>
          <w:tcPr>
            <w:tcW w:w="1418" w:type="dxa"/>
            <w:tcBorders>
              <w:top w:val="single" w:sz="4" w:space="0" w:color="auto"/>
            </w:tcBorders>
          </w:tcPr>
          <w:p w14:paraId="01CF1399" w14:textId="77777777" w:rsidR="00B54929" w:rsidRPr="004E1D16" w:rsidRDefault="00B54929" w:rsidP="00671451">
            <w:pPr>
              <w:spacing w:line="276" w:lineRule="auto"/>
              <w:ind w:right="-72"/>
              <w:jc w:val="right"/>
              <w:rPr>
                <w:rFonts w:ascii="Arial" w:eastAsia="Arial Unicode MS" w:hAnsi="Arial" w:cs="Arial"/>
                <w:sz w:val="18"/>
                <w:szCs w:val="18"/>
                <w:cs/>
                <w:lang w:val="en-GB"/>
              </w:rPr>
            </w:pPr>
          </w:p>
        </w:tc>
      </w:tr>
      <w:tr w:rsidR="00B54929" w:rsidRPr="004E1D16" w14:paraId="7D514487" w14:textId="77777777" w:rsidTr="007166F8">
        <w:trPr>
          <w:trHeight w:val="284"/>
          <w:jc w:val="right"/>
        </w:trPr>
        <w:tc>
          <w:tcPr>
            <w:tcW w:w="3936" w:type="dxa"/>
          </w:tcPr>
          <w:p w14:paraId="3CDC3E18" w14:textId="2383472F" w:rsidR="00B54929" w:rsidRPr="004E1D16" w:rsidRDefault="007166F8" w:rsidP="007166F8">
            <w:pPr>
              <w:spacing w:line="276" w:lineRule="auto"/>
              <w:ind w:left="142" w:hanging="142"/>
              <w:jc w:val="thaiDistribute"/>
              <w:rPr>
                <w:rFonts w:ascii="Arial" w:eastAsia="Arial Unicode MS" w:hAnsi="Arial" w:cs="Arial"/>
                <w:snapToGrid w:val="0"/>
                <w:sz w:val="18"/>
                <w:szCs w:val="18"/>
                <w:cs/>
                <w:lang w:val="en-GB" w:eastAsia="th-TH"/>
              </w:rPr>
            </w:pPr>
            <w:r w:rsidRPr="004E1D16">
              <w:rPr>
                <w:rFonts w:ascii="Arial" w:hAnsi="Arial" w:cs="Arial"/>
                <w:spacing w:val="-6"/>
                <w:sz w:val="18"/>
                <w:szCs w:val="18"/>
                <w:lang w:val="en-GB"/>
              </w:rPr>
              <w:t>Aggregate</w:t>
            </w:r>
            <w:r w:rsidRPr="004E1D16">
              <w:rPr>
                <w:rFonts w:ascii="Arial" w:hAnsi="Arial" w:cstheme="minorBidi" w:hint="cs"/>
                <w:spacing w:val="-6"/>
                <w:sz w:val="18"/>
                <w:szCs w:val="18"/>
                <w:cs/>
                <w:lang w:val="en-GB"/>
              </w:rPr>
              <w:t xml:space="preserve"> </w:t>
            </w:r>
            <w:r w:rsidRPr="004E1D16">
              <w:rPr>
                <w:rFonts w:ascii="Arial" w:hAnsi="Arial" w:cs="Arial"/>
                <w:spacing w:val="-6"/>
                <w:sz w:val="18"/>
                <w:szCs w:val="18"/>
                <w:lang w:val="en-GB"/>
              </w:rPr>
              <w:t>carrying amount of</w:t>
            </w:r>
            <w:r w:rsidRPr="004E1D16">
              <w:rPr>
                <w:rFonts w:ascii="Arial" w:hAnsi="Arial" w:cstheme="minorBidi" w:hint="cs"/>
                <w:spacing w:val="-6"/>
                <w:sz w:val="18"/>
                <w:szCs w:val="18"/>
                <w:cs/>
                <w:lang w:val="en-GB"/>
              </w:rPr>
              <w:t xml:space="preserve"> </w:t>
            </w:r>
            <w:r w:rsidRPr="004E1D16">
              <w:rPr>
                <w:rFonts w:ascii="Arial" w:hAnsi="Arial" w:cs="Arial"/>
                <w:spacing w:val="-6"/>
                <w:sz w:val="18"/>
                <w:szCs w:val="18"/>
                <w:lang w:val="en-GB"/>
              </w:rPr>
              <w:t>share</w:t>
            </w:r>
            <w:r w:rsidRPr="004E1D16">
              <w:rPr>
                <w:rFonts w:ascii="Arial" w:hAnsi="Arial" w:cstheme="minorBidi" w:hint="cs"/>
                <w:spacing w:val="-6"/>
                <w:sz w:val="18"/>
                <w:szCs w:val="18"/>
                <w:cs/>
                <w:lang w:val="en-GB"/>
              </w:rPr>
              <w:t xml:space="preserve"> </w:t>
            </w:r>
            <w:r w:rsidR="00B54929" w:rsidRPr="004E1D16">
              <w:rPr>
                <w:rFonts w:ascii="Arial" w:hAnsi="Arial" w:cs="Arial"/>
                <w:spacing w:val="-6"/>
                <w:sz w:val="18"/>
                <w:szCs w:val="18"/>
                <w:lang w:val="en-GB"/>
              </w:rPr>
              <w:t>of</w:t>
            </w:r>
            <w:r w:rsidRPr="004E1D16">
              <w:rPr>
                <w:rFonts w:ascii="Arial" w:hAnsi="Arial" w:cs="Arial"/>
                <w:spacing w:val="-6"/>
                <w:sz w:val="18"/>
                <w:szCs w:val="18"/>
                <w:lang w:val="en-US"/>
              </w:rPr>
              <w:t xml:space="preserve"> </w:t>
            </w:r>
            <w:r w:rsidR="00ED50E0" w:rsidRPr="004E1D16">
              <w:rPr>
                <w:rFonts w:ascii="Arial" w:hAnsi="Arial" w:cs="Arial"/>
                <w:sz w:val="18"/>
                <w:szCs w:val="18"/>
                <w:lang w:val="en-GB"/>
              </w:rPr>
              <w:t xml:space="preserve">individually immaterial </w:t>
            </w:r>
            <w:r w:rsidR="00B54929" w:rsidRPr="004E1D16">
              <w:rPr>
                <w:rFonts w:ascii="Arial" w:hAnsi="Arial" w:cs="Arial"/>
                <w:sz w:val="18"/>
                <w:szCs w:val="18"/>
                <w:lang w:val="en-GB"/>
              </w:rPr>
              <w:t>associates</w:t>
            </w:r>
          </w:p>
        </w:tc>
        <w:tc>
          <w:tcPr>
            <w:tcW w:w="1417" w:type="dxa"/>
            <w:tcBorders>
              <w:bottom w:val="single" w:sz="4" w:space="0" w:color="auto"/>
            </w:tcBorders>
            <w:shd w:val="clear" w:color="auto" w:fill="FAFAFA"/>
            <w:vAlign w:val="bottom"/>
          </w:tcPr>
          <w:p w14:paraId="6846FDCC" w14:textId="77777777" w:rsidR="00B54929" w:rsidRPr="004E1D16" w:rsidRDefault="00B54929" w:rsidP="00671451">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216.87</w:t>
            </w:r>
          </w:p>
        </w:tc>
        <w:tc>
          <w:tcPr>
            <w:tcW w:w="1418" w:type="dxa"/>
            <w:tcBorders>
              <w:bottom w:val="single" w:sz="4" w:space="0" w:color="auto"/>
            </w:tcBorders>
            <w:vAlign w:val="bottom"/>
          </w:tcPr>
          <w:p w14:paraId="068357F3" w14:textId="77777777" w:rsidR="00B54929" w:rsidRPr="004E1D16" w:rsidRDefault="00B54929" w:rsidP="00671451">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227.63</w:t>
            </w:r>
          </w:p>
        </w:tc>
        <w:tc>
          <w:tcPr>
            <w:tcW w:w="1417" w:type="dxa"/>
            <w:tcBorders>
              <w:bottom w:val="single" w:sz="4" w:space="0" w:color="auto"/>
            </w:tcBorders>
            <w:shd w:val="clear" w:color="auto" w:fill="FAFAFA"/>
            <w:vAlign w:val="bottom"/>
          </w:tcPr>
          <w:p w14:paraId="77D1BAC6" w14:textId="77777777" w:rsidR="00B54929" w:rsidRPr="004E1D16" w:rsidRDefault="00B54929" w:rsidP="00671451">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6,514.00</w:t>
            </w:r>
          </w:p>
        </w:tc>
        <w:tc>
          <w:tcPr>
            <w:tcW w:w="1418" w:type="dxa"/>
            <w:tcBorders>
              <w:bottom w:val="single" w:sz="4" w:space="0" w:color="auto"/>
            </w:tcBorders>
            <w:vAlign w:val="bottom"/>
          </w:tcPr>
          <w:p w14:paraId="43F7324B" w14:textId="77777777" w:rsidR="00B54929" w:rsidRPr="004E1D16" w:rsidRDefault="00B54929" w:rsidP="00671451">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6,863.84</w:t>
            </w:r>
          </w:p>
        </w:tc>
      </w:tr>
    </w:tbl>
    <w:p w14:paraId="31BEF4B7" w14:textId="77777777" w:rsidR="00B54929" w:rsidRPr="004E1D16" w:rsidRDefault="00B54929" w:rsidP="00B54929">
      <w:pPr>
        <w:tabs>
          <w:tab w:val="left" w:pos="-3402"/>
          <w:tab w:val="left" w:pos="-3261"/>
          <w:tab w:val="left" w:pos="-3119"/>
        </w:tabs>
        <w:spacing w:line="276" w:lineRule="auto"/>
        <w:ind w:left="567"/>
        <w:jc w:val="thaiDistribute"/>
        <w:rPr>
          <w:rFonts w:ascii="Arial" w:eastAsia="Arial Unicode MS" w:hAnsi="Arial" w:cs="Arial"/>
          <w:sz w:val="20"/>
          <w:szCs w:val="20"/>
          <w:cs/>
        </w:rPr>
      </w:pPr>
    </w:p>
    <w:tbl>
      <w:tblPr>
        <w:tblW w:w="9567" w:type="dxa"/>
        <w:jc w:val="right"/>
        <w:tblLayout w:type="fixed"/>
        <w:tblLook w:val="0000" w:firstRow="0" w:lastRow="0" w:firstColumn="0" w:lastColumn="0" w:noHBand="0" w:noVBand="0"/>
      </w:tblPr>
      <w:tblGrid>
        <w:gridCol w:w="3969"/>
        <w:gridCol w:w="1417"/>
        <w:gridCol w:w="1418"/>
        <w:gridCol w:w="1418"/>
        <w:gridCol w:w="1345"/>
      </w:tblGrid>
      <w:tr w:rsidR="00B54929" w:rsidRPr="004E1D16" w14:paraId="62B56411" w14:textId="77777777" w:rsidTr="00D210AF">
        <w:trPr>
          <w:trHeight w:val="284"/>
          <w:jc w:val="right"/>
        </w:trPr>
        <w:tc>
          <w:tcPr>
            <w:tcW w:w="3969" w:type="dxa"/>
            <w:shd w:val="clear" w:color="auto" w:fill="auto"/>
          </w:tcPr>
          <w:p w14:paraId="05BEEC1F" w14:textId="77777777" w:rsidR="00B54929" w:rsidRPr="004E1D16" w:rsidRDefault="00B54929" w:rsidP="00671451">
            <w:pPr>
              <w:spacing w:line="276" w:lineRule="auto"/>
              <w:ind w:left="-105"/>
              <w:jc w:val="both"/>
              <w:rPr>
                <w:rFonts w:ascii="Arial" w:eastAsia="Arial Unicode MS" w:hAnsi="Arial" w:cs="Arial"/>
                <w:b/>
                <w:bCs/>
                <w:snapToGrid w:val="0"/>
                <w:sz w:val="18"/>
                <w:szCs w:val="18"/>
                <w:cs/>
                <w:lang w:val="en-GB" w:eastAsia="th-TH"/>
              </w:rPr>
            </w:pPr>
          </w:p>
        </w:tc>
        <w:tc>
          <w:tcPr>
            <w:tcW w:w="2835" w:type="dxa"/>
            <w:gridSpan w:val="2"/>
            <w:tcBorders>
              <w:top w:val="single" w:sz="4" w:space="0" w:color="auto"/>
              <w:bottom w:val="single" w:sz="4" w:space="0" w:color="auto"/>
            </w:tcBorders>
            <w:shd w:val="clear" w:color="auto" w:fill="auto"/>
          </w:tcPr>
          <w:p w14:paraId="08751A5C" w14:textId="77777777" w:rsidR="00B54929" w:rsidRPr="004E1D16" w:rsidRDefault="00B54929" w:rsidP="00671451">
            <w:pPr>
              <w:spacing w:line="276" w:lineRule="auto"/>
              <w:ind w:right="-72"/>
              <w:jc w:val="right"/>
              <w:rPr>
                <w:rFonts w:ascii="Arial" w:eastAsia="Arial Unicode MS" w:hAnsi="Arial" w:cs="Arial"/>
                <w:b/>
                <w:bCs/>
                <w:snapToGrid w:val="0"/>
                <w:sz w:val="18"/>
                <w:szCs w:val="18"/>
                <w:cs/>
                <w:lang w:val="en-GB" w:eastAsia="th-TH"/>
              </w:rPr>
            </w:pPr>
            <w:r w:rsidRPr="004E1D16">
              <w:rPr>
                <w:rFonts w:ascii="Arial" w:hAnsi="Arial" w:cs="Arial"/>
                <w:b/>
                <w:bCs/>
                <w:sz w:val="18"/>
                <w:szCs w:val="18"/>
                <w:cs/>
              </w:rPr>
              <w:t>Unit: Million US Dollar</w:t>
            </w:r>
          </w:p>
        </w:tc>
        <w:tc>
          <w:tcPr>
            <w:tcW w:w="2763" w:type="dxa"/>
            <w:gridSpan w:val="2"/>
            <w:tcBorders>
              <w:top w:val="single" w:sz="4" w:space="0" w:color="auto"/>
              <w:bottom w:val="single" w:sz="4" w:space="0" w:color="auto"/>
            </w:tcBorders>
            <w:shd w:val="clear" w:color="auto" w:fill="auto"/>
          </w:tcPr>
          <w:p w14:paraId="0F80FEA3" w14:textId="77777777" w:rsidR="00B54929" w:rsidRPr="004E1D16" w:rsidRDefault="00B54929" w:rsidP="00671451">
            <w:pPr>
              <w:spacing w:line="276" w:lineRule="auto"/>
              <w:ind w:right="-72"/>
              <w:jc w:val="right"/>
              <w:rPr>
                <w:rFonts w:ascii="Arial" w:eastAsia="Arial Unicode MS" w:hAnsi="Arial" w:cs="Arial"/>
                <w:b/>
                <w:bCs/>
                <w:snapToGrid w:val="0"/>
                <w:sz w:val="18"/>
                <w:szCs w:val="18"/>
                <w:cs/>
                <w:lang w:val="en-GB" w:eastAsia="th-TH"/>
              </w:rPr>
            </w:pPr>
            <w:r w:rsidRPr="004E1D16">
              <w:rPr>
                <w:rFonts w:ascii="Arial" w:hAnsi="Arial" w:cs="Arial"/>
                <w:b/>
                <w:bCs/>
                <w:sz w:val="18"/>
                <w:szCs w:val="18"/>
                <w:cs/>
              </w:rPr>
              <w:t>Unit: Million Baht</w:t>
            </w:r>
          </w:p>
        </w:tc>
      </w:tr>
      <w:tr w:rsidR="00B54929" w:rsidRPr="004E1D16" w14:paraId="45189A20" w14:textId="77777777" w:rsidTr="00D210AF">
        <w:trPr>
          <w:trHeight w:val="284"/>
          <w:jc w:val="right"/>
        </w:trPr>
        <w:tc>
          <w:tcPr>
            <w:tcW w:w="3969" w:type="dxa"/>
            <w:shd w:val="clear" w:color="auto" w:fill="auto"/>
          </w:tcPr>
          <w:p w14:paraId="63CCCA7F" w14:textId="77777777" w:rsidR="00B54929" w:rsidRPr="004E1D16" w:rsidRDefault="00B54929" w:rsidP="00671451">
            <w:pPr>
              <w:spacing w:line="276" w:lineRule="auto"/>
              <w:ind w:left="-72"/>
              <w:rPr>
                <w:rFonts w:ascii="Arial" w:hAnsi="Arial" w:cstheme="minorBidi"/>
                <w:b/>
                <w:sz w:val="18"/>
                <w:szCs w:val="18"/>
                <w:cs/>
                <w:lang w:val="en-GB"/>
              </w:rPr>
            </w:pPr>
            <w:r w:rsidRPr="004E1D16">
              <w:rPr>
                <w:rFonts w:ascii="Arial" w:hAnsi="Arial" w:cs="Arial"/>
                <w:b/>
                <w:sz w:val="18"/>
                <w:szCs w:val="18"/>
                <w:lang w:val="en-GB"/>
              </w:rPr>
              <w:t xml:space="preserve">For the year ended 31 December </w:t>
            </w:r>
          </w:p>
        </w:tc>
        <w:tc>
          <w:tcPr>
            <w:tcW w:w="1417" w:type="dxa"/>
            <w:tcBorders>
              <w:top w:val="single" w:sz="4" w:space="0" w:color="auto"/>
              <w:bottom w:val="single" w:sz="4" w:space="0" w:color="auto"/>
            </w:tcBorders>
            <w:shd w:val="clear" w:color="auto" w:fill="auto"/>
            <w:vAlign w:val="center"/>
          </w:tcPr>
          <w:p w14:paraId="428160AC" w14:textId="77777777" w:rsidR="00B54929" w:rsidRPr="004E1D16" w:rsidRDefault="00B54929" w:rsidP="00671451">
            <w:pPr>
              <w:spacing w:line="276" w:lineRule="auto"/>
              <w:ind w:right="-72"/>
              <w:jc w:val="right"/>
              <w:rPr>
                <w:rFonts w:ascii="Arial" w:hAnsi="Arial" w:cs="Arial"/>
                <w:b/>
                <w:bCs/>
                <w:sz w:val="18"/>
                <w:szCs w:val="18"/>
                <w:cs/>
              </w:rPr>
            </w:pPr>
            <w:r w:rsidRPr="004E1D16">
              <w:rPr>
                <w:rFonts w:ascii="Arial" w:hAnsi="Arial" w:cs="Arial"/>
                <w:b/>
                <w:bCs/>
                <w:sz w:val="18"/>
                <w:szCs w:val="18"/>
                <w:cs/>
              </w:rPr>
              <w:t>2020</w:t>
            </w:r>
          </w:p>
        </w:tc>
        <w:tc>
          <w:tcPr>
            <w:tcW w:w="1418" w:type="dxa"/>
            <w:tcBorders>
              <w:top w:val="single" w:sz="4" w:space="0" w:color="auto"/>
              <w:bottom w:val="single" w:sz="4" w:space="0" w:color="auto"/>
            </w:tcBorders>
            <w:shd w:val="clear" w:color="auto" w:fill="auto"/>
            <w:vAlign w:val="center"/>
          </w:tcPr>
          <w:p w14:paraId="78668DF5" w14:textId="77777777" w:rsidR="00B54929" w:rsidRPr="004E1D16" w:rsidRDefault="00B54929" w:rsidP="00671451">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c>
          <w:tcPr>
            <w:tcW w:w="1418" w:type="dxa"/>
            <w:tcBorders>
              <w:top w:val="single" w:sz="4" w:space="0" w:color="auto"/>
              <w:bottom w:val="single" w:sz="4" w:space="0" w:color="auto"/>
            </w:tcBorders>
            <w:shd w:val="clear" w:color="auto" w:fill="auto"/>
            <w:vAlign w:val="center"/>
          </w:tcPr>
          <w:p w14:paraId="1160EA4A" w14:textId="77777777" w:rsidR="00B54929" w:rsidRPr="004E1D16" w:rsidRDefault="00B54929" w:rsidP="00671451">
            <w:pPr>
              <w:spacing w:line="276" w:lineRule="auto"/>
              <w:ind w:right="-72"/>
              <w:jc w:val="right"/>
              <w:rPr>
                <w:rFonts w:ascii="Arial" w:hAnsi="Arial" w:cs="Arial"/>
                <w:b/>
                <w:bCs/>
                <w:sz w:val="18"/>
                <w:szCs w:val="18"/>
                <w:cs/>
              </w:rPr>
            </w:pPr>
            <w:r w:rsidRPr="004E1D16">
              <w:rPr>
                <w:rFonts w:ascii="Arial" w:hAnsi="Arial" w:cs="Arial"/>
                <w:b/>
                <w:bCs/>
                <w:sz w:val="18"/>
                <w:szCs w:val="18"/>
                <w:cs/>
              </w:rPr>
              <w:t>2020</w:t>
            </w:r>
          </w:p>
        </w:tc>
        <w:tc>
          <w:tcPr>
            <w:tcW w:w="1345" w:type="dxa"/>
            <w:tcBorders>
              <w:top w:val="single" w:sz="4" w:space="0" w:color="auto"/>
              <w:bottom w:val="single" w:sz="4" w:space="0" w:color="auto"/>
            </w:tcBorders>
            <w:shd w:val="clear" w:color="auto" w:fill="auto"/>
            <w:vAlign w:val="center"/>
          </w:tcPr>
          <w:p w14:paraId="4E08DD24" w14:textId="77777777" w:rsidR="00B54929" w:rsidRPr="004E1D16" w:rsidRDefault="00B54929" w:rsidP="00671451">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B54929" w:rsidRPr="004E1D16" w14:paraId="0F70A3BB" w14:textId="77777777" w:rsidTr="00D210AF">
        <w:trPr>
          <w:trHeight w:val="284"/>
          <w:jc w:val="right"/>
        </w:trPr>
        <w:tc>
          <w:tcPr>
            <w:tcW w:w="3969" w:type="dxa"/>
            <w:shd w:val="clear" w:color="auto" w:fill="auto"/>
          </w:tcPr>
          <w:p w14:paraId="5BDD949E" w14:textId="29756B4C" w:rsidR="00B54929" w:rsidRPr="004E1D16" w:rsidRDefault="00D210AF" w:rsidP="00671451">
            <w:pPr>
              <w:spacing w:line="276" w:lineRule="auto"/>
              <w:ind w:left="-105"/>
              <w:jc w:val="both"/>
              <w:rPr>
                <w:rFonts w:ascii="Arial" w:eastAsia="Arial Unicode MS" w:hAnsi="Arial" w:cs="Browallia New"/>
                <w:b/>
                <w:bCs/>
                <w:snapToGrid w:val="0"/>
                <w:spacing w:val="-10"/>
                <w:sz w:val="18"/>
                <w:szCs w:val="22"/>
                <w:lang w:val="en-US" w:eastAsia="th-TH"/>
              </w:rPr>
            </w:pPr>
            <w:r w:rsidRPr="004E1D16">
              <w:rPr>
                <w:rFonts w:ascii="Arial" w:hAnsi="Arial" w:cs="Arial"/>
                <w:spacing w:val="-10"/>
                <w:sz w:val="18"/>
                <w:szCs w:val="18"/>
                <w:lang w:val="en-US"/>
              </w:rPr>
              <w:t xml:space="preserve"> </w:t>
            </w:r>
            <w:r w:rsidR="00B54929" w:rsidRPr="004E1D16">
              <w:rPr>
                <w:rFonts w:ascii="Arial" w:hAnsi="Arial" w:cs="Arial"/>
                <w:spacing w:val="-10"/>
                <w:sz w:val="18"/>
                <w:szCs w:val="18"/>
                <w:lang w:val="en-GB"/>
              </w:rPr>
              <w:t xml:space="preserve">Aggregate amounts of the </w:t>
            </w:r>
            <w:r w:rsidR="00ED50E0" w:rsidRPr="004E1D16">
              <w:rPr>
                <w:rFonts w:ascii="Arial" w:hAnsi="Arial" w:cs="Arial"/>
                <w:spacing w:val="-10"/>
                <w:sz w:val="18"/>
                <w:szCs w:val="18"/>
                <w:lang w:val="en-GB"/>
              </w:rPr>
              <w:t>Group</w:t>
            </w:r>
            <w:r w:rsidR="00B54929" w:rsidRPr="004E1D16">
              <w:rPr>
                <w:rFonts w:ascii="Arial" w:hAnsi="Arial" w:cs="Arial"/>
                <w:spacing w:val="-10"/>
                <w:sz w:val="18"/>
                <w:szCs w:val="18"/>
                <w:lang w:val="en-GB"/>
              </w:rPr>
              <w:t>’s share of</w:t>
            </w:r>
            <w:r w:rsidR="007166F8" w:rsidRPr="004E1D16">
              <w:rPr>
                <w:rFonts w:ascii="Arial" w:hAnsi="Arial" w:cs="Arial"/>
                <w:spacing w:val="-10"/>
                <w:sz w:val="18"/>
                <w:szCs w:val="18"/>
                <w:lang w:val="en-US"/>
              </w:rPr>
              <w:t xml:space="preserve"> associates:</w:t>
            </w:r>
          </w:p>
        </w:tc>
        <w:tc>
          <w:tcPr>
            <w:tcW w:w="1417" w:type="dxa"/>
            <w:tcBorders>
              <w:top w:val="single" w:sz="4" w:space="0" w:color="auto"/>
            </w:tcBorders>
            <w:shd w:val="clear" w:color="auto" w:fill="FAFAFA"/>
          </w:tcPr>
          <w:p w14:paraId="5E9B46D1" w14:textId="77777777" w:rsidR="00B54929" w:rsidRPr="004E1D16" w:rsidRDefault="00B54929" w:rsidP="00671451">
            <w:pPr>
              <w:spacing w:line="276" w:lineRule="auto"/>
              <w:ind w:right="-72"/>
              <w:jc w:val="right"/>
              <w:rPr>
                <w:rFonts w:ascii="Arial" w:eastAsia="Arial Unicode MS" w:hAnsi="Arial" w:cs="Arial"/>
                <w:b/>
                <w:bCs/>
                <w:snapToGrid w:val="0"/>
                <w:sz w:val="18"/>
                <w:szCs w:val="18"/>
                <w:cs/>
                <w:lang w:val="en-GB" w:eastAsia="th-TH"/>
              </w:rPr>
            </w:pPr>
          </w:p>
        </w:tc>
        <w:tc>
          <w:tcPr>
            <w:tcW w:w="1418" w:type="dxa"/>
            <w:tcBorders>
              <w:top w:val="single" w:sz="4" w:space="0" w:color="auto"/>
            </w:tcBorders>
            <w:shd w:val="clear" w:color="auto" w:fill="auto"/>
          </w:tcPr>
          <w:p w14:paraId="05F89C77" w14:textId="77777777" w:rsidR="00B54929" w:rsidRPr="004E1D16" w:rsidRDefault="00B54929" w:rsidP="00671451">
            <w:pPr>
              <w:spacing w:line="276" w:lineRule="auto"/>
              <w:ind w:right="-72"/>
              <w:jc w:val="right"/>
              <w:rPr>
                <w:rFonts w:ascii="Arial" w:eastAsia="Arial Unicode MS" w:hAnsi="Arial" w:cs="Arial"/>
                <w:b/>
                <w:bCs/>
                <w:snapToGrid w:val="0"/>
                <w:sz w:val="18"/>
                <w:szCs w:val="18"/>
                <w:cs/>
                <w:lang w:val="en-GB" w:eastAsia="th-TH"/>
              </w:rPr>
            </w:pPr>
          </w:p>
        </w:tc>
        <w:tc>
          <w:tcPr>
            <w:tcW w:w="1418" w:type="dxa"/>
            <w:tcBorders>
              <w:top w:val="single" w:sz="4" w:space="0" w:color="auto"/>
            </w:tcBorders>
            <w:shd w:val="clear" w:color="auto" w:fill="FAFAFA"/>
          </w:tcPr>
          <w:p w14:paraId="2D974138" w14:textId="77777777" w:rsidR="00B54929" w:rsidRPr="004E1D16" w:rsidRDefault="00B54929" w:rsidP="00671451">
            <w:pPr>
              <w:spacing w:line="276" w:lineRule="auto"/>
              <w:ind w:right="-72"/>
              <w:jc w:val="right"/>
              <w:rPr>
                <w:rFonts w:ascii="Arial" w:eastAsia="Arial Unicode MS" w:hAnsi="Arial" w:cs="Arial"/>
                <w:b/>
                <w:bCs/>
                <w:snapToGrid w:val="0"/>
                <w:sz w:val="18"/>
                <w:szCs w:val="18"/>
                <w:cs/>
                <w:lang w:val="en-GB" w:eastAsia="th-TH"/>
              </w:rPr>
            </w:pPr>
          </w:p>
        </w:tc>
        <w:tc>
          <w:tcPr>
            <w:tcW w:w="1345" w:type="dxa"/>
            <w:tcBorders>
              <w:top w:val="single" w:sz="4" w:space="0" w:color="auto"/>
            </w:tcBorders>
            <w:shd w:val="clear" w:color="auto" w:fill="auto"/>
          </w:tcPr>
          <w:p w14:paraId="1EADDFD5" w14:textId="77777777" w:rsidR="00B54929" w:rsidRPr="004E1D16" w:rsidRDefault="00B54929" w:rsidP="00671451">
            <w:pPr>
              <w:spacing w:line="276" w:lineRule="auto"/>
              <w:ind w:right="-72"/>
              <w:jc w:val="right"/>
              <w:rPr>
                <w:rFonts w:ascii="Arial" w:eastAsia="Arial Unicode MS" w:hAnsi="Arial" w:cs="Arial"/>
                <w:b/>
                <w:bCs/>
                <w:snapToGrid w:val="0"/>
                <w:sz w:val="18"/>
                <w:szCs w:val="18"/>
                <w:cs/>
                <w:lang w:val="en-GB" w:eastAsia="th-TH"/>
              </w:rPr>
            </w:pPr>
          </w:p>
        </w:tc>
      </w:tr>
      <w:tr w:rsidR="00B54929" w:rsidRPr="004E1D16" w14:paraId="460194CA" w14:textId="77777777" w:rsidTr="00D210AF">
        <w:trPr>
          <w:trHeight w:val="284"/>
          <w:jc w:val="right"/>
        </w:trPr>
        <w:tc>
          <w:tcPr>
            <w:tcW w:w="3969" w:type="dxa"/>
          </w:tcPr>
          <w:p w14:paraId="6F45FCFF" w14:textId="77777777" w:rsidR="00B54929" w:rsidRPr="004E1D16" w:rsidRDefault="00B54929" w:rsidP="00671451">
            <w:pPr>
              <w:spacing w:line="276" w:lineRule="auto"/>
              <w:ind w:left="-105"/>
              <w:jc w:val="both"/>
              <w:rPr>
                <w:rFonts w:ascii="Arial" w:eastAsia="Arial Unicode MS" w:hAnsi="Arial" w:cs="Arial"/>
                <w:snapToGrid w:val="0"/>
                <w:sz w:val="18"/>
                <w:szCs w:val="18"/>
                <w:cs/>
                <w:lang w:eastAsia="th-TH"/>
              </w:rPr>
            </w:pPr>
            <w:r w:rsidRPr="004E1D16">
              <w:rPr>
                <w:rFonts w:ascii="Arial" w:eastAsia="Arial Unicode MS" w:hAnsi="Arial" w:cs="Arial"/>
                <w:snapToGrid w:val="0"/>
                <w:sz w:val="18"/>
                <w:szCs w:val="18"/>
                <w:cs/>
                <w:lang w:val="en-GB" w:eastAsia="th-TH"/>
              </w:rPr>
              <w:t xml:space="preserve">   </w:t>
            </w:r>
            <w:r w:rsidRPr="004E1D16">
              <w:rPr>
                <w:rFonts w:ascii="Arial" w:eastAsia="Arial Unicode MS" w:hAnsi="Arial" w:cs="Arial"/>
                <w:snapToGrid w:val="0"/>
                <w:sz w:val="18"/>
                <w:szCs w:val="18"/>
                <w:lang w:val="en-GB" w:eastAsia="th-TH"/>
              </w:rPr>
              <w:t>Profit from continuing operations</w:t>
            </w:r>
          </w:p>
        </w:tc>
        <w:tc>
          <w:tcPr>
            <w:tcW w:w="1417" w:type="dxa"/>
            <w:shd w:val="clear" w:color="auto" w:fill="FAFAFA"/>
            <w:vAlign w:val="bottom"/>
          </w:tcPr>
          <w:p w14:paraId="6B07A816" w14:textId="77777777" w:rsidR="00B54929" w:rsidRPr="004E1D16" w:rsidRDefault="00B54929" w:rsidP="00671451">
            <w:pPr>
              <w:spacing w:line="276" w:lineRule="auto"/>
              <w:ind w:left="74" w:right="-72"/>
              <w:jc w:val="right"/>
              <w:rPr>
                <w:rFonts w:ascii="Arial" w:hAnsi="Arial" w:cs="Arial"/>
                <w:sz w:val="18"/>
                <w:szCs w:val="18"/>
                <w:cs/>
              </w:rPr>
            </w:pPr>
            <w:r w:rsidRPr="004E1D16">
              <w:rPr>
                <w:rFonts w:ascii="Arial" w:hAnsi="Arial" w:cs="Arial"/>
                <w:sz w:val="18"/>
                <w:szCs w:val="18"/>
                <w:cs/>
              </w:rPr>
              <w:t>12.48</w:t>
            </w:r>
          </w:p>
        </w:tc>
        <w:tc>
          <w:tcPr>
            <w:tcW w:w="1418" w:type="dxa"/>
            <w:vAlign w:val="bottom"/>
          </w:tcPr>
          <w:p w14:paraId="1FC85219" w14:textId="77777777" w:rsidR="00B54929" w:rsidRPr="004E1D16" w:rsidRDefault="00B54929" w:rsidP="00671451">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6.07</w:t>
            </w:r>
          </w:p>
        </w:tc>
        <w:tc>
          <w:tcPr>
            <w:tcW w:w="1418" w:type="dxa"/>
            <w:shd w:val="clear" w:color="auto" w:fill="FAFAFA"/>
          </w:tcPr>
          <w:p w14:paraId="63025788" w14:textId="5CDB0A91" w:rsidR="00B54929" w:rsidRPr="004E1D16" w:rsidRDefault="00B54929" w:rsidP="00671451">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390.9</w:t>
            </w:r>
            <w:r w:rsidR="004C37BC" w:rsidRPr="004E1D16">
              <w:rPr>
                <w:rFonts w:ascii="Arial" w:eastAsia="Arial Unicode MS" w:hAnsi="Arial" w:cs="Arial"/>
                <w:sz w:val="18"/>
                <w:szCs w:val="18"/>
                <w:lang w:val="en-GB"/>
              </w:rPr>
              <w:t>6</w:t>
            </w:r>
          </w:p>
        </w:tc>
        <w:tc>
          <w:tcPr>
            <w:tcW w:w="1345" w:type="dxa"/>
          </w:tcPr>
          <w:p w14:paraId="6BE4DD10" w14:textId="77777777" w:rsidR="00B54929" w:rsidRPr="004E1D16" w:rsidRDefault="00B54929" w:rsidP="00671451">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187.36</w:t>
            </w:r>
          </w:p>
        </w:tc>
      </w:tr>
      <w:tr w:rsidR="00B54929" w:rsidRPr="004E1D16" w14:paraId="6D92565F" w14:textId="77777777" w:rsidTr="00D210AF">
        <w:trPr>
          <w:trHeight w:val="284"/>
          <w:jc w:val="right"/>
        </w:trPr>
        <w:tc>
          <w:tcPr>
            <w:tcW w:w="3969" w:type="dxa"/>
          </w:tcPr>
          <w:p w14:paraId="45B5EB77" w14:textId="77777777" w:rsidR="00B54929" w:rsidRPr="004E1D16" w:rsidRDefault="00B54929" w:rsidP="00671451">
            <w:pPr>
              <w:spacing w:line="276" w:lineRule="auto"/>
              <w:ind w:left="-105"/>
              <w:jc w:val="both"/>
              <w:rPr>
                <w:rFonts w:ascii="Arial" w:eastAsia="Arial Unicode MS" w:hAnsi="Arial" w:cs="Arial"/>
                <w:snapToGrid w:val="0"/>
                <w:sz w:val="18"/>
                <w:szCs w:val="18"/>
                <w:cs/>
                <w:lang w:eastAsia="th-TH"/>
              </w:rPr>
            </w:pPr>
            <w:r w:rsidRPr="004E1D16">
              <w:rPr>
                <w:rFonts w:ascii="Arial" w:eastAsia="Arial Unicode MS" w:hAnsi="Arial" w:cs="Arial"/>
                <w:snapToGrid w:val="0"/>
                <w:sz w:val="18"/>
                <w:szCs w:val="18"/>
                <w:cs/>
                <w:lang w:val="en-GB" w:eastAsia="th-TH"/>
              </w:rPr>
              <w:t xml:space="preserve">   </w:t>
            </w:r>
            <w:r w:rsidRPr="004E1D16">
              <w:rPr>
                <w:rFonts w:ascii="Arial" w:eastAsia="Arial Unicode MS" w:hAnsi="Arial" w:cs="Arial"/>
                <w:snapToGrid w:val="0"/>
                <w:sz w:val="18"/>
                <w:szCs w:val="18"/>
                <w:lang w:val="en-GB" w:eastAsia="th-TH"/>
              </w:rPr>
              <w:t>Other comprehensive income</w:t>
            </w:r>
          </w:p>
        </w:tc>
        <w:tc>
          <w:tcPr>
            <w:tcW w:w="1417" w:type="dxa"/>
            <w:shd w:val="clear" w:color="auto" w:fill="FAFAFA"/>
            <w:vAlign w:val="bottom"/>
          </w:tcPr>
          <w:p w14:paraId="6F170527" w14:textId="77777777" w:rsidR="00B54929" w:rsidRPr="004E1D16" w:rsidRDefault="00B54929" w:rsidP="00671451">
            <w:pPr>
              <w:spacing w:line="276" w:lineRule="auto"/>
              <w:ind w:left="74" w:right="-72"/>
              <w:jc w:val="right"/>
              <w:rPr>
                <w:rFonts w:ascii="Arial" w:hAnsi="Arial" w:cs="Arial"/>
                <w:sz w:val="18"/>
                <w:szCs w:val="18"/>
                <w:cs/>
              </w:rPr>
            </w:pPr>
            <w:r w:rsidRPr="004E1D16">
              <w:rPr>
                <w:rFonts w:ascii="Arial" w:hAnsi="Arial" w:cs="Arial"/>
                <w:sz w:val="18"/>
                <w:szCs w:val="18"/>
                <w:lang w:val="en-US"/>
              </w:rPr>
              <w:t>(43.44)</w:t>
            </w:r>
          </w:p>
        </w:tc>
        <w:tc>
          <w:tcPr>
            <w:tcW w:w="1418" w:type="dxa"/>
            <w:vAlign w:val="bottom"/>
          </w:tcPr>
          <w:p w14:paraId="612D8999" w14:textId="77777777" w:rsidR="00B54929" w:rsidRPr="004E1D16" w:rsidRDefault="00B54929" w:rsidP="00671451">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4.38</w:t>
            </w:r>
          </w:p>
        </w:tc>
        <w:tc>
          <w:tcPr>
            <w:tcW w:w="1418" w:type="dxa"/>
            <w:shd w:val="clear" w:color="auto" w:fill="FAFAFA"/>
          </w:tcPr>
          <w:p w14:paraId="2B04AA18" w14:textId="77777777" w:rsidR="00B54929" w:rsidRPr="004E1D16" w:rsidRDefault="00B54929" w:rsidP="00671451">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(1,374.39)</w:t>
            </w:r>
          </w:p>
        </w:tc>
        <w:tc>
          <w:tcPr>
            <w:tcW w:w="1345" w:type="dxa"/>
          </w:tcPr>
          <w:p w14:paraId="6CFE29B1" w14:textId="77777777" w:rsidR="00B54929" w:rsidRPr="004E1D16" w:rsidRDefault="00B54929" w:rsidP="00671451">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136.43</w:t>
            </w:r>
          </w:p>
        </w:tc>
      </w:tr>
      <w:tr w:rsidR="00B54929" w:rsidRPr="004E1D16" w14:paraId="36A8C6B6" w14:textId="77777777" w:rsidTr="00D210AF">
        <w:trPr>
          <w:trHeight w:val="284"/>
          <w:jc w:val="right"/>
        </w:trPr>
        <w:tc>
          <w:tcPr>
            <w:tcW w:w="3969" w:type="dxa"/>
          </w:tcPr>
          <w:p w14:paraId="22086A15" w14:textId="161A631B" w:rsidR="00B54929" w:rsidRPr="004E1D16" w:rsidRDefault="00B54929" w:rsidP="00671451">
            <w:pPr>
              <w:spacing w:line="276" w:lineRule="auto"/>
              <w:ind w:left="-105"/>
              <w:jc w:val="both"/>
              <w:rPr>
                <w:rFonts w:ascii="Arial" w:eastAsia="Arial Unicode MS" w:hAnsi="Arial" w:cs="Arial"/>
                <w:snapToGrid w:val="0"/>
                <w:sz w:val="18"/>
                <w:szCs w:val="18"/>
                <w:cs/>
                <w:lang w:val="en-GB" w:eastAsia="th-TH"/>
              </w:rPr>
            </w:pPr>
            <w:r w:rsidRPr="004E1D16">
              <w:rPr>
                <w:rFonts w:ascii="Arial" w:eastAsia="Arial Unicode MS" w:hAnsi="Arial" w:cs="Arial"/>
                <w:snapToGrid w:val="0"/>
                <w:sz w:val="18"/>
                <w:szCs w:val="18"/>
                <w:cs/>
                <w:lang w:val="en-GB" w:eastAsia="th-TH"/>
              </w:rPr>
              <w:t xml:space="preserve">   </w:t>
            </w:r>
            <w:r w:rsidRPr="004E1D16">
              <w:rPr>
                <w:rFonts w:ascii="Arial" w:eastAsia="Arial Unicode MS" w:hAnsi="Arial" w:cs="Arial"/>
                <w:snapToGrid w:val="0"/>
                <w:sz w:val="18"/>
                <w:szCs w:val="18"/>
                <w:lang w:val="en-GB" w:eastAsia="th-TH"/>
              </w:rPr>
              <w:t>Total comprehensive income for the year</w:t>
            </w:r>
          </w:p>
        </w:tc>
        <w:tc>
          <w:tcPr>
            <w:tcW w:w="1417" w:type="dxa"/>
            <w:tcBorders>
              <w:top w:val="single" w:sz="4" w:space="0" w:color="auto"/>
              <w:bottom w:val="single" w:sz="4" w:space="0" w:color="auto"/>
            </w:tcBorders>
            <w:shd w:val="clear" w:color="auto" w:fill="FAFAFA"/>
            <w:vAlign w:val="bottom"/>
          </w:tcPr>
          <w:p w14:paraId="37DA6CF0" w14:textId="77777777" w:rsidR="00B54929" w:rsidRPr="004E1D16" w:rsidRDefault="00B54929" w:rsidP="00671451">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(30.96)</w:t>
            </w:r>
          </w:p>
        </w:tc>
        <w:tc>
          <w:tcPr>
            <w:tcW w:w="1418" w:type="dxa"/>
            <w:tcBorders>
              <w:top w:val="single" w:sz="4" w:space="0" w:color="auto"/>
              <w:bottom w:val="single" w:sz="4" w:space="0" w:color="auto"/>
            </w:tcBorders>
            <w:vAlign w:val="bottom"/>
          </w:tcPr>
          <w:p w14:paraId="51920DB3" w14:textId="77777777" w:rsidR="00B54929" w:rsidRPr="004E1D16" w:rsidRDefault="00B54929" w:rsidP="00671451">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10.45</w:t>
            </w:r>
          </w:p>
        </w:tc>
        <w:tc>
          <w:tcPr>
            <w:tcW w:w="1418" w:type="dxa"/>
            <w:tcBorders>
              <w:top w:val="single" w:sz="4" w:space="0" w:color="auto"/>
              <w:bottom w:val="single" w:sz="4" w:space="0" w:color="auto"/>
            </w:tcBorders>
            <w:shd w:val="clear" w:color="auto" w:fill="FAFAFA"/>
          </w:tcPr>
          <w:p w14:paraId="6B24760C" w14:textId="3112E8F1" w:rsidR="00B54929" w:rsidRPr="004E1D16" w:rsidRDefault="00B54929" w:rsidP="00671451">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(983.4</w:t>
            </w:r>
            <w:r w:rsidR="004C37BC" w:rsidRPr="004E1D16">
              <w:rPr>
                <w:rFonts w:ascii="Arial" w:eastAsia="Arial Unicode MS" w:hAnsi="Arial" w:cs="Arial"/>
                <w:sz w:val="18"/>
                <w:szCs w:val="18"/>
                <w:lang w:val="en-GB"/>
              </w:rPr>
              <w:t>3</w:t>
            </w:r>
            <w:r w:rsidRPr="004E1D16">
              <w:rPr>
                <w:rFonts w:ascii="Arial" w:eastAsia="Arial Unicode MS" w:hAnsi="Arial" w:cs="Arial"/>
                <w:sz w:val="18"/>
                <w:szCs w:val="18"/>
                <w:lang w:val="en-GB"/>
              </w:rPr>
              <w:t>)</w:t>
            </w:r>
          </w:p>
        </w:tc>
        <w:tc>
          <w:tcPr>
            <w:tcW w:w="1345" w:type="dxa"/>
            <w:tcBorders>
              <w:top w:val="single" w:sz="4" w:space="0" w:color="auto"/>
              <w:bottom w:val="single" w:sz="4" w:space="0" w:color="auto"/>
            </w:tcBorders>
          </w:tcPr>
          <w:p w14:paraId="70D1AB62" w14:textId="77777777" w:rsidR="00B54929" w:rsidRPr="004E1D16" w:rsidRDefault="00B54929" w:rsidP="00671451">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323.79</w:t>
            </w:r>
          </w:p>
        </w:tc>
      </w:tr>
    </w:tbl>
    <w:p w14:paraId="67DE6B81" w14:textId="0D58BF81" w:rsidR="00956D40" w:rsidRPr="004E1D16" w:rsidRDefault="00956D40" w:rsidP="001C3B80">
      <w:pPr>
        <w:rPr>
          <w:rFonts w:ascii="Arial" w:hAnsi="Arial" w:cstheme="minorBidi"/>
          <w:b/>
          <w:bCs/>
          <w:color w:val="DC5000"/>
          <w:sz w:val="20"/>
          <w:szCs w:val="20"/>
          <w:cs/>
        </w:rPr>
      </w:pPr>
    </w:p>
    <w:p w14:paraId="161A7815" w14:textId="250A6D2C" w:rsidR="00ED50E0" w:rsidRPr="004E1D16" w:rsidRDefault="00ED50E0" w:rsidP="00ED50E0">
      <w:pPr>
        <w:jc w:val="both"/>
        <w:rPr>
          <w:rFonts w:ascii="Arial" w:hAnsi="Arial" w:cs="Arial"/>
          <w:sz w:val="20"/>
          <w:szCs w:val="20"/>
          <w:lang w:val="en-GB"/>
        </w:rPr>
      </w:pPr>
      <w:r w:rsidRPr="004E1D16">
        <w:rPr>
          <w:rFonts w:ascii="Arial" w:hAnsi="Arial" w:cs="Arial"/>
          <w:sz w:val="20"/>
          <w:szCs w:val="20"/>
          <w:lang w:val="en-GB"/>
        </w:rPr>
        <w:t>As at 31 December 2020, the Group has unrecognised share of loss in an associate amounting to US Dollar 0.16 million (Baht 4.68 million).</w:t>
      </w:r>
    </w:p>
    <w:p w14:paraId="3C7F4CA7" w14:textId="77777777" w:rsidR="00ED50E0" w:rsidRPr="004E1D16" w:rsidRDefault="00ED50E0" w:rsidP="00ED50E0">
      <w:pPr>
        <w:jc w:val="both"/>
        <w:rPr>
          <w:rFonts w:ascii="Arial" w:hAnsi="Arial" w:cs="Arial"/>
          <w:sz w:val="20"/>
          <w:szCs w:val="20"/>
          <w:lang w:val="en-GB"/>
        </w:rPr>
      </w:pPr>
    </w:p>
    <w:p w14:paraId="699E6BD5" w14:textId="2F923EB6" w:rsidR="0079471B" w:rsidRPr="004E1D16" w:rsidRDefault="00F55384" w:rsidP="001C3B80">
      <w:pPr>
        <w:rPr>
          <w:rFonts w:ascii="Arial" w:hAnsi="Arial" w:cs="Arial"/>
          <w:b/>
          <w:bCs/>
          <w:color w:val="DC5000"/>
          <w:sz w:val="20"/>
          <w:szCs w:val="20"/>
          <w:cs/>
        </w:rPr>
      </w:pPr>
      <w:r w:rsidRPr="004E1D16">
        <w:rPr>
          <w:rFonts w:ascii="Arial" w:hAnsi="Arial" w:cs="Arial"/>
          <w:noProof/>
          <w:sz w:val="20"/>
          <w:szCs w:val="20"/>
          <w:lang w:val="en-US"/>
        </w:rPr>
        <mc:AlternateContent>
          <mc:Choice Requires="wps">
            <w:drawing>
              <wp:anchor distT="0" distB="0" distL="114300" distR="114300" simplePos="0" relativeHeight="251658241" behindDoc="0" locked="0" layoutInCell="1" allowOverlap="1" wp14:anchorId="7A004995" wp14:editId="792585FD">
                <wp:simplePos x="0" y="0"/>
                <wp:positionH relativeFrom="page">
                  <wp:posOffset>1138555</wp:posOffset>
                </wp:positionH>
                <wp:positionV relativeFrom="page">
                  <wp:posOffset>11579860</wp:posOffset>
                </wp:positionV>
                <wp:extent cx="3554095" cy="793750"/>
                <wp:effectExtent l="5080" t="6985" r="12700" b="8890"/>
                <wp:wrapNone/>
                <wp:docPr id="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6515D2ED" w14:textId="77777777" w:rsidR="001A120D" w:rsidRDefault="001A120D" w:rsidP="0079471B">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1149BD98" w14:textId="77777777" w:rsidR="001A120D" w:rsidRDefault="001A120D" w:rsidP="00E03550">
                            <w:pPr>
                              <w:pStyle w:val="ListParagraph"/>
                              <w:numPr>
                                <w:ilvl w:val="0"/>
                                <w:numId w:val="39"/>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54FB2E7C" w14:textId="77777777" w:rsidR="001A120D" w:rsidRPr="00710812" w:rsidRDefault="001A120D" w:rsidP="00E03550">
                            <w:pPr>
                              <w:pStyle w:val="ListParagraph"/>
                              <w:numPr>
                                <w:ilvl w:val="0"/>
                                <w:numId w:val="39"/>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433322B7" w14:textId="77777777" w:rsidR="001A120D" w:rsidRPr="00710812" w:rsidRDefault="001A120D" w:rsidP="00E03550">
                            <w:pPr>
                              <w:pStyle w:val="ListParagraph"/>
                              <w:numPr>
                                <w:ilvl w:val="0"/>
                                <w:numId w:val="39"/>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004995"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3" o:spid="_x0000_s1026" type="#_x0000_t61" style="position:absolute;margin-left:89.65pt;margin-top:911.8pt;width:279.85pt;height:6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" adj="15801,676" strokecolor="#00b050">
                <v:stroke startarrowwidth="narrow" startarrowlength="short" endarrowwidth="narrow" endarrowlength="short" joinstyle="round"/>
                <v:textbox inset="1mm,1mm,1mm,1mm">
                  <w:txbxContent>
                    <w:p w14:paraId="6515D2ED" w14:textId="77777777" w:rsidR="001A120D" w:rsidRDefault="001A120D" w:rsidP="0079471B">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1149BD98" w14:textId="77777777" w:rsidR="001A120D" w:rsidRDefault="001A120D" w:rsidP="00E03550">
                      <w:pPr>
                        <w:pStyle w:val="ListParagraph"/>
                        <w:numPr>
                          <w:ilvl w:val="0"/>
                          <w:numId w:val="39"/>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54FB2E7C" w14:textId="77777777" w:rsidR="001A120D" w:rsidRPr="00710812" w:rsidRDefault="001A120D" w:rsidP="00E03550">
                      <w:pPr>
                        <w:pStyle w:val="ListParagraph"/>
                        <w:numPr>
                          <w:ilvl w:val="0"/>
                          <w:numId w:val="39"/>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433322B7" w14:textId="77777777" w:rsidR="001A120D" w:rsidRPr="00710812" w:rsidRDefault="001A120D" w:rsidP="00E03550">
                      <w:pPr>
                        <w:pStyle w:val="ListParagraph"/>
                        <w:numPr>
                          <w:ilvl w:val="0"/>
                          <w:numId w:val="39"/>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Pr="004E1D16">
        <w:rPr>
          <w:rFonts w:ascii="Arial" w:hAnsi="Arial" w:cs="Arial"/>
          <w:noProof/>
          <w:sz w:val="20"/>
          <w:szCs w:val="20"/>
          <w:lang w:val="en-US"/>
        </w:rPr>
        <mc:AlternateContent>
          <mc:Choice Requires="wps">
            <w:drawing>
              <wp:anchor distT="0" distB="0" distL="114300" distR="114300" simplePos="0" relativeHeight="251658240" behindDoc="0" locked="0" layoutInCell="1" allowOverlap="1" wp14:anchorId="7813E431" wp14:editId="5A7C0F3C">
                <wp:simplePos x="0" y="0"/>
                <wp:positionH relativeFrom="page">
                  <wp:posOffset>1138555</wp:posOffset>
                </wp:positionH>
                <wp:positionV relativeFrom="page">
                  <wp:posOffset>11579860</wp:posOffset>
                </wp:positionV>
                <wp:extent cx="3554095" cy="793750"/>
                <wp:effectExtent l="5080" t="6985" r="12700" b="8890"/>
                <wp:wrapNone/>
                <wp:docPr id="1" name="Speech Bubble: 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519B1B46" w14:textId="77777777" w:rsidR="001A120D" w:rsidRDefault="001A120D" w:rsidP="0079471B">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6723627" w14:textId="77777777" w:rsidR="001A120D" w:rsidRDefault="001A120D" w:rsidP="00E03550">
                            <w:pPr>
                              <w:pStyle w:val="ListParagraph"/>
                              <w:numPr>
                                <w:ilvl w:val="0"/>
                                <w:numId w:val="39"/>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6945B53" w14:textId="77777777" w:rsidR="001A120D" w:rsidRPr="00710812" w:rsidRDefault="001A120D" w:rsidP="00E03550">
                            <w:pPr>
                              <w:pStyle w:val="ListParagraph"/>
                              <w:numPr>
                                <w:ilvl w:val="0"/>
                                <w:numId w:val="39"/>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24803ADF" w14:textId="77777777" w:rsidR="001A120D" w:rsidRPr="00710812" w:rsidRDefault="001A120D" w:rsidP="00E03550">
                            <w:pPr>
                              <w:pStyle w:val="ListParagraph"/>
                              <w:numPr>
                                <w:ilvl w:val="0"/>
                                <w:numId w:val="39"/>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13E431" id="Speech Bubble: Rectangle 502" o:spid="_x0000_s1027" type="#_x0000_t61" style="position:absolute;margin-left:89.65pt;margin-top:911.8pt;width:279.85pt;height: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" adj="15801,676" strokecolor="#00b050">
                <v:stroke startarrowwidth="narrow" startarrowlength="short" endarrowwidth="narrow" endarrowlength="short" joinstyle="round"/>
                <v:textbox inset="1mm,1mm,1mm,1mm">
                  <w:txbxContent>
                    <w:p w14:paraId="519B1B46" w14:textId="77777777" w:rsidR="001A120D" w:rsidRDefault="001A120D" w:rsidP="0079471B">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6723627" w14:textId="77777777" w:rsidR="001A120D" w:rsidRDefault="001A120D" w:rsidP="00E03550">
                      <w:pPr>
                        <w:pStyle w:val="ListParagraph"/>
                        <w:numPr>
                          <w:ilvl w:val="0"/>
                          <w:numId w:val="39"/>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6945B53" w14:textId="77777777" w:rsidR="001A120D" w:rsidRPr="00710812" w:rsidRDefault="001A120D" w:rsidP="00E03550">
                      <w:pPr>
                        <w:pStyle w:val="ListParagraph"/>
                        <w:numPr>
                          <w:ilvl w:val="0"/>
                          <w:numId w:val="39"/>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24803ADF" w14:textId="77777777" w:rsidR="001A120D" w:rsidRPr="00710812" w:rsidRDefault="001A120D" w:rsidP="00E03550">
                      <w:pPr>
                        <w:pStyle w:val="ListParagraph"/>
                        <w:numPr>
                          <w:ilvl w:val="0"/>
                          <w:numId w:val="39"/>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0079471B" w:rsidRPr="004E1D16">
        <w:rPr>
          <w:rFonts w:ascii="Arial" w:hAnsi="Arial" w:cs="Arial"/>
          <w:b/>
          <w:bCs/>
          <w:color w:val="DC5000"/>
          <w:sz w:val="20"/>
          <w:szCs w:val="20"/>
          <w:cs/>
        </w:rPr>
        <w:t>18</w:t>
      </w:r>
      <w:r w:rsidR="0079471B" w:rsidRPr="004E1D16">
        <w:rPr>
          <w:rFonts w:ascii="Arial" w:hAnsi="Arial" w:cs="Arial"/>
          <w:b/>
          <w:bCs/>
          <w:color w:val="DC5000"/>
          <w:sz w:val="20"/>
          <w:szCs w:val="20"/>
          <w:lang w:val="en-GB"/>
        </w:rPr>
        <w:t>.</w:t>
      </w:r>
      <w:r w:rsidR="0079471B" w:rsidRPr="004E1D16">
        <w:rPr>
          <w:rFonts w:ascii="Arial" w:hAnsi="Arial" w:cs="Arial"/>
          <w:b/>
          <w:bCs/>
          <w:color w:val="DC5000"/>
          <w:sz w:val="20"/>
          <w:szCs w:val="20"/>
          <w:cs/>
        </w:rPr>
        <w:t>3</w:t>
      </w:r>
      <w:r w:rsidR="001C3B80" w:rsidRPr="004E1D16">
        <w:rPr>
          <w:rFonts w:ascii="Arial" w:hAnsi="Arial" w:cs="Cordia New" w:hint="cs"/>
          <w:b/>
          <w:bCs/>
          <w:color w:val="DC5000"/>
          <w:sz w:val="20"/>
          <w:szCs w:val="20"/>
          <w:cs/>
        </w:rPr>
        <w:t xml:space="preserve">     </w:t>
      </w:r>
      <w:r w:rsidR="0079471B" w:rsidRPr="004E1D16">
        <w:rPr>
          <w:rFonts w:ascii="Arial" w:hAnsi="Arial" w:cs="Arial"/>
          <w:b/>
          <w:bCs/>
          <w:color w:val="DC5000"/>
          <w:sz w:val="20"/>
          <w:szCs w:val="20"/>
          <w:cs/>
        </w:rPr>
        <w:tab/>
      </w:r>
      <w:r w:rsidR="00AF6A03" w:rsidRPr="004E1D16">
        <w:rPr>
          <w:rFonts w:ascii="Arial" w:hAnsi="Arial" w:cs="Arial"/>
          <w:b/>
          <w:bCs/>
          <w:color w:val="DC5000"/>
          <w:sz w:val="20"/>
          <w:szCs w:val="20"/>
          <w:cs/>
        </w:rPr>
        <w:tab/>
      </w:r>
      <w:r w:rsidR="00DD4074" w:rsidRPr="004E1D16">
        <w:rPr>
          <w:rFonts w:ascii="Arial" w:hAnsi="Arial" w:cs="Arial"/>
          <w:b/>
          <w:bCs/>
          <w:color w:val="DC5000"/>
          <w:sz w:val="20"/>
          <w:szCs w:val="20"/>
          <w:lang w:val="en-GB"/>
        </w:rPr>
        <w:t>Investments in Joint Ventures</w:t>
      </w:r>
    </w:p>
    <w:p w14:paraId="7D9BBED0" w14:textId="77777777" w:rsidR="0079471B" w:rsidRPr="004E1D16" w:rsidRDefault="0079471B" w:rsidP="0079471B">
      <w:pPr>
        <w:ind w:left="360" w:hanging="360"/>
        <w:jc w:val="thaiDistribute"/>
        <w:rPr>
          <w:rFonts w:ascii="Arial" w:hAnsi="Arial" w:cs="Arial"/>
          <w:b/>
          <w:bCs/>
          <w:color w:val="DC5000"/>
          <w:sz w:val="20"/>
          <w:szCs w:val="20"/>
          <w:lang w:val="en-GB"/>
        </w:rPr>
      </w:pPr>
    </w:p>
    <w:p w14:paraId="01FF05FD" w14:textId="1BB3AAE6" w:rsidR="00DD4074" w:rsidRPr="004E1D16" w:rsidRDefault="00DD4074" w:rsidP="00DD4074">
      <w:pPr>
        <w:rPr>
          <w:rFonts w:ascii="Arial" w:hAnsi="Arial" w:cs="Arial"/>
          <w:sz w:val="20"/>
          <w:szCs w:val="20"/>
          <w:lang w:val="en-GB"/>
        </w:rPr>
      </w:pPr>
      <w:r w:rsidRPr="004E1D16">
        <w:rPr>
          <w:rFonts w:ascii="Arial" w:hAnsi="Arial" w:cs="Arial"/>
          <w:sz w:val="20"/>
          <w:szCs w:val="20"/>
          <w:lang w:val="en-GB"/>
        </w:rPr>
        <w:t>Changes of investments in Joint Ventures</w:t>
      </w:r>
      <w:r w:rsidR="007166F8" w:rsidRPr="004E1D16">
        <w:rPr>
          <w:rFonts w:ascii="Arial" w:hAnsi="Arial" w:cs="Arial"/>
          <w:sz w:val="20"/>
          <w:szCs w:val="20"/>
          <w:lang w:val="en-GB"/>
        </w:rPr>
        <w:t xml:space="preserve"> during the year</w:t>
      </w:r>
      <w:r w:rsidRPr="004E1D16">
        <w:rPr>
          <w:rFonts w:ascii="Arial" w:hAnsi="Arial" w:cs="Arial"/>
          <w:sz w:val="20"/>
          <w:szCs w:val="20"/>
          <w:lang w:val="en-GB"/>
        </w:rPr>
        <w:t xml:space="preserve"> are as follows</w:t>
      </w:r>
      <w:r w:rsidR="00ED50E0" w:rsidRPr="004E1D16">
        <w:rPr>
          <w:rFonts w:ascii="Arial" w:hAnsi="Arial" w:cs="Arial"/>
          <w:sz w:val="20"/>
          <w:szCs w:val="20"/>
          <w:lang w:val="en-GB"/>
        </w:rPr>
        <w:t>:</w:t>
      </w:r>
    </w:p>
    <w:p w14:paraId="66B2AC1A" w14:textId="77777777" w:rsidR="0079471B" w:rsidRPr="004E1D16" w:rsidRDefault="0079471B" w:rsidP="0079471B">
      <w:pPr>
        <w:rPr>
          <w:rFonts w:ascii="Arial" w:hAnsi="Arial" w:cs="Arial"/>
          <w:sz w:val="20"/>
          <w:szCs w:val="20"/>
          <w:lang w:val="en-GB"/>
        </w:rPr>
      </w:pPr>
    </w:p>
    <w:tbl>
      <w:tblPr>
        <w:tblW w:w="5084" w:type="pct"/>
        <w:tblInd w:w="-142" w:type="dxa"/>
        <w:tblCellMar>
          <w:left w:w="85" w:type="dxa"/>
          <w:right w:w="85" w:type="dxa"/>
        </w:tblCellMar>
        <w:tblLook w:val="0000" w:firstRow="0" w:lastRow="0" w:firstColumn="0" w:lastColumn="0" w:noHBand="0" w:noVBand="0"/>
      </w:tblPr>
      <w:tblGrid>
        <w:gridCol w:w="3970"/>
        <w:gridCol w:w="1414"/>
        <w:gridCol w:w="1414"/>
        <w:gridCol w:w="1408"/>
        <w:gridCol w:w="1412"/>
      </w:tblGrid>
      <w:tr w:rsidR="00585043" w:rsidRPr="004E1D16" w14:paraId="0AF5BFCA" w14:textId="77777777" w:rsidTr="00D210AF">
        <w:trPr>
          <w:cantSplit/>
          <w:trHeight w:val="284"/>
        </w:trPr>
        <w:tc>
          <w:tcPr>
            <w:tcW w:w="2064" w:type="pct"/>
            <w:vAlign w:val="bottom"/>
          </w:tcPr>
          <w:p w14:paraId="6F81488B" w14:textId="77777777" w:rsidR="00585043" w:rsidRPr="004E1D16" w:rsidRDefault="00585043" w:rsidP="00262424">
            <w:pPr>
              <w:spacing w:line="276" w:lineRule="auto"/>
              <w:ind w:left="-72"/>
              <w:jc w:val="right"/>
              <w:rPr>
                <w:rFonts w:ascii="Arial" w:hAnsi="Arial" w:cs="Arial"/>
                <w:b/>
                <w:bCs/>
                <w:sz w:val="18"/>
                <w:szCs w:val="18"/>
                <w:cs/>
              </w:rPr>
            </w:pPr>
          </w:p>
        </w:tc>
        <w:tc>
          <w:tcPr>
            <w:tcW w:w="2936" w:type="pct"/>
            <w:gridSpan w:val="4"/>
            <w:tcBorders>
              <w:top w:val="single" w:sz="4" w:space="0" w:color="auto"/>
              <w:bottom w:val="single" w:sz="4" w:space="0" w:color="auto"/>
            </w:tcBorders>
          </w:tcPr>
          <w:p w14:paraId="323734EA" w14:textId="7B3D465F" w:rsidR="00585043" w:rsidRPr="004E1D16" w:rsidRDefault="00585043" w:rsidP="00262424">
            <w:pPr>
              <w:spacing w:line="276" w:lineRule="auto"/>
              <w:ind w:right="-72"/>
              <w:jc w:val="right"/>
              <w:rPr>
                <w:rFonts w:ascii="Arial" w:hAnsi="Arial" w:cs="Arial"/>
                <w:b/>
                <w:bCs/>
                <w:sz w:val="18"/>
                <w:szCs w:val="18"/>
                <w:cs/>
              </w:rPr>
            </w:pPr>
            <w:r w:rsidRPr="004E1D16">
              <w:rPr>
                <w:rFonts w:ascii="Arial" w:hAnsi="Arial" w:cs="Arial"/>
                <w:b/>
                <w:sz w:val="18"/>
                <w:szCs w:val="18"/>
                <w:lang w:val="en-GB"/>
              </w:rPr>
              <w:t>Consolidated financial statements</w:t>
            </w:r>
          </w:p>
        </w:tc>
      </w:tr>
      <w:tr w:rsidR="00585043" w:rsidRPr="004E1D16" w14:paraId="649263B0" w14:textId="77777777" w:rsidTr="00D210AF">
        <w:trPr>
          <w:cantSplit/>
          <w:trHeight w:val="284"/>
        </w:trPr>
        <w:tc>
          <w:tcPr>
            <w:tcW w:w="2064" w:type="pct"/>
            <w:vAlign w:val="bottom"/>
          </w:tcPr>
          <w:p w14:paraId="10CB6680" w14:textId="77777777" w:rsidR="00585043" w:rsidRPr="004E1D16" w:rsidRDefault="00585043" w:rsidP="00262424">
            <w:pPr>
              <w:spacing w:line="276" w:lineRule="auto"/>
              <w:ind w:left="-72"/>
              <w:jc w:val="both"/>
              <w:rPr>
                <w:rFonts w:ascii="Arial" w:hAnsi="Arial" w:cs="Arial"/>
                <w:sz w:val="18"/>
                <w:szCs w:val="18"/>
                <w:cs/>
              </w:rPr>
            </w:pPr>
          </w:p>
        </w:tc>
        <w:tc>
          <w:tcPr>
            <w:tcW w:w="1469" w:type="pct"/>
            <w:gridSpan w:val="2"/>
            <w:tcBorders>
              <w:bottom w:val="single" w:sz="4" w:space="0" w:color="auto"/>
            </w:tcBorders>
          </w:tcPr>
          <w:p w14:paraId="6628063A" w14:textId="18B45C34" w:rsidR="00585043" w:rsidRPr="004E1D16" w:rsidRDefault="00585043" w:rsidP="00262424">
            <w:pPr>
              <w:spacing w:line="276" w:lineRule="auto"/>
              <w:ind w:right="-72"/>
              <w:jc w:val="right"/>
              <w:rPr>
                <w:rFonts w:ascii="Arial" w:hAnsi="Arial" w:cs="Arial"/>
                <w:b/>
                <w:bCs/>
                <w:sz w:val="18"/>
                <w:szCs w:val="18"/>
                <w:cs/>
              </w:rPr>
            </w:pPr>
            <w:r w:rsidRPr="004E1D16">
              <w:rPr>
                <w:rFonts w:ascii="Arial" w:hAnsi="Arial" w:cs="Arial"/>
                <w:b/>
                <w:bCs/>
                <w:sz w:val="18"/>
                <w:szCs w:val="18"/>
                <w:cs/>
              </w:rPr>
              <w:t>Unit: Million US Dollar</w:t>
            </w:r>
          </w:p>
        </w:tc>
        <w:tc>
          <w:tcPr>
            <w:tcW w:w="1467" w:type="pct"/>
            <w:gridSpan w:val="2"/>
            <w:tcBorders>
              <w:bottom w:val="single" w:sz="4" w:space="0" w:color="auto"/>
            </w:tcBorders>
          </w:tcPr>
          <w:p w14:paraId="2883D516" w14:textId="081CEFD9" w:rsidR="00585043" w:rsidRPr="004E1D16" w:rsidRDefault="00585043" w:rsidP="00262424">
            <w:pPr>
              <w:spacing w:line="276" w:lineRule="auto"/>
              <w:ind w:right="-72"/>
              <w:jc w:val="right"/>
              <w:rPr>
                <w:rFonts w:ascii="Arial" w:hAnsi="Arial" w:cs="Arial"/>
                <w:b/>
                <w:bCs/>
                <w:sz w:val="18"/>
                <w:szCs w:val="18"/>
                <w:cs/>
              </w:rPr>
            </w:pPr>
            <w:r w:rsidRPr="004E1D16">
              <w:rPr>
                <w:rFonts w:ascii="Arial" w:hAnsi="Arial" w:cs="Arial"/>
                <w:b/>
                <w:bCs/>
                <w:sz w:val="18"/>
                <w:szCs w:val="18"/>
                <w:cs/>
              </w:rPr>
              <w:t xml:space="preserve">Unit: Million </w:t>
            </w:r>
            <w:r w:rsidR="00207A84" w:rsidRPr="004E1D16">
              <w:rPr>
                <w:rFonts w:ascii="Arial" w:hAnsi="Arial" w:cs="Arial"/>
                <w:b/>
                <w:bCs/>
                <w:sz w:val="18"/>
                <w:szCs w:val="18"/>
                <w:cs/>
              </w:rPr>
              <w:t>Baht</w:t>
            </w:r>
          </w:p>
        </w:tc>
      </w:tr>
      <w:tr w:rsidR="007166F8" w:rsidRPr="004E1D16" w14:paraId="57543A9B" w14:textId="77777777" w:rsidTr="00D210AF">
        <w:trPr>
          <w:cantSplit/>
          <w:trHeight w:val="284"/>
        </w:trPr>
        <w:tc>
          <w:tcPr>
            <w:tcW w:w="2064" w:type="pct"/>
          </w:tcPr>
          <w:p w14:paraId="5F0747B4" w14:textId="75663052" w:rsidR="007166F8" w:rsidRPr="004E1D16" w:rsidRDefault="007166F8" w:rsidP="007166F8">
            <w:pPr>
              <w:spacing w:line="276" w:lineRule="auto"/>
              <w:ind w:left="-72"/>
              <w:jc w:val="both"/>
              <w:rPr>
                <w:rFonts w:ascii="Arial" w:hAnsi="Arial" w:cs="Arial"/>
                <w:sz w:val="18"/>
                <w:szCs w:val="18"/>
                <w:cs/>
              </w:rPr>
            </w:pPr>
            <w:r w:rsidRPr="004E1D16">
              <w:rPr>
                <w:rFonts w:ascii="Arial" w:hAnsi="Arial" w:cs="Arial"/>
                <w:b/>
                <w:sz w:val="18"/>
                <w:szCs w:val="18"/>
                <w:lang w:val="en-GB"/>
              </w:rPr>
              <w:t xml:space="preserve">For the year ended 31 December </w:t>
            </w:r>
          </w:p>
        </w:tc>
        <w:tc>
          <w:tcPr>
            <w:tcW w:w="735" w:type="pct"/>
            <w:tcBorders>
              <w:bottom w:val="single" w:sz="4" w:space="0" w:color="auto"/>
            </w:tcBorders>
            <w:vAlign w:val="center"/>
          </w:tcPr>
          <w:p w14:paraId="3556AC64" w14:textId="23964F01" w:rsidR="007166F8" w:rsidRPr="004E1D16" w:rsidRDefault="007166F8" w:rsidP="007166F8">
            <w:pPr>
              <w:spacing w:line="276" w:lineRule="auto"/>
              <w:ind w:right="-72"/>
              <w:jc w:val="right"/>
              <w:rPr>
                <w:rFonts w:ascii="Arial" w:hAnsi="Arial" w:cs="Arial"/>
                <w:b/>
                <w:bCs/>
                <w:sz w:val="18"/>
                <w:szCs w:val="18"/>
                <w:cs/>
              </w:rPr>
            </w:pPr>
            <w:r w:rsidRPr="004E1D16">
              <w:rPr>
                <w:rFonts w:ascii="Arial" w:hAnsi="Arial" w:cs="Arial"/>
                <w:b/>
                <w:bCs/>
                <w:sz w:val="18"/>
                <w:szCs w:val="18"/>
                <w:cs/>
              </w:rPr>
              <w:t>2020</w:t>
            </w:r>
          </w:p>
        </w:tc>
        <w:tc>
          <w:tcPr>
            <w:tcW w:w="735" w:type="pct"/>
            <w:tcBorders>
              <w:bottom w:val="single" w:sz="4" w:space="0" w:color="auto"/>
            </w:tcBorders>
            <w:vAlign w:val="center"/>
          </w:tcPr>
          <w:p w14:paraId="592056A9" w14:textId="345603E5" w:rsidR="007166F8" w:rsidRPr="004E1D16" w:rsidRDefault="007166F8" w:rsidP="007166F8">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c>
          <w:tcPr>
            <w:tcW w:w="732" w:type="pct"/>
            <w:tcBorders>
              <w:bottom w:val="single" w:sz="4" w:space="0" w:color="auto"/>
            </w:tcBorders>
            <w:vAlign w:val="center"/>
          </w:tcPr>
          <w:p w14:paraId="48A98588" w14:textId="4F6C08EC" w:rsidR="007166F8" w:rsidRPr="004E1D16" w:rsidRDefault="007166F8" w:rsidP="007166F8">
            <w:pPr>
              <w:spacing w:line="276" w:lineRule="auto"/>
              <w:ind w:right="-72"/>
              <w:jc w:val="right"/>
              <w:rPr>
                <w:rFonts w:ascii="Arial" w:hAnsi="Arial" w:cs="Arial"/>
                <w:b/>
                <w:bCs/>
                <w:sz w:val="18"/>
                <w:szCs w:val="18"/>
                <w:cs/>
              </w:rPr>
            </w:pPr>
            <w:r w:rsidRPr="004E1D16">
              <w:rPr>
                <w:rFonts w:ascii="Arial" w:hAnsi="Arial" w:cs="Arial"/>
                <w:b/>
                <w:bCs/>
                <w:sz w:val="18"/>
                <w:szCs w:val="18"/>
                <w:cs/>
              </w:rPr>
              <w:t>2020</w:t>
            </w:r>
          </w:p>
        </w:tc>
        <w:tc>
          <w:tcPr>
            <w:tcW w:w="735" w:type="pct"/>
            <w:tcBorders>
              <w:bottom w:val="single" w:sz="4" w:space="0" w:color="auto"/>
            </w:tcBorders>
            <w:vAlign w:val="center"/>
          </w:tcPr>
          <w:p w14:paraId="2A74A114" w14:textId="3CE3B589" w:rsidR="007166F8" w:rsidRPr="004E1D16" w:rsidRDefault="007166F8" w:rsidP="007166F8">
            <w:pPr>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79471B" w:rsidRPr="004E1D16" w14:paraId="064CE833" w14:textId="77777777" w:rsidTr="00D210AF">
        <w:trPr>
          <w:cantSplit/>
          <w:trHeight w:val="284"/>
        </w:trPr>
        <w:tc>
          <w:tcPr>
            <w:tcW w:w="2064" w:type="pct"/>
          </w:tcPr>
          <w:p w14:paraId="55592AF1" w14:textId="77777777" w:rsidR="0079471B" w:rsidRPr="004E1D16" w:rsidRDefault="0079471B" w:rsidP="00262424">
            <w:pPr>
              <w:spacing w:line="276" w:lineRule="auto"/>
              <w:ind w:left="-72"/>
              <w:jc w:val="both"/>
              <w:rPr>
                <w:rFonts w:ascii="Arial" w:hAnsi="Arial" w:cstheme="minorBidi"/>
                <w:sz w:val="18"/>
                <w:szCs w:val="18"/>
                <w:cs/>
              </w:rPr>
            </w:pPr>
          </w:p>
        </w:tc>
        <w:tc>
          <w:tcPr>
            <w:tcW w:w="735" w:type="pct"/>
            <w:shd w:val="clear" w:color="auto" w:fill="FAFAFA"/>
            <w:vAlign w:val="center"/>
          </w:tcPr>
          <w:p w14:paraId="58D14933" w14:textId="77777777" w:rsidR="0079471B" w:rsidRPr="004E1D16" w:rsidRDefault="0079471B" w:rsidP="00262424">
            <w:pPr>
              <w:spacing w:line="276" w:lineRule="auto"/>
              <w:ind w:right="-72"/>
              <w:jc w:val="right"/>
              <w:rPr>
                <w:rFonts w:ascii="Arial" w:hAnsi="Arial" w:cs="Arial"/>
                <w:sz w:val="18"/>
                <w:szCs w:val="18"/>
                <w:cs/>
              </w:rPr>
            </w:pPr>
          </w:p>
        </w:tc>
        <w:tc>
          <w:tcPr>
            <w:tcW w:w="735" w:type="pct"/>
            <w:shd w:val="clear" w:color="auto" w:fill="auto"/>
            <w:vAlign w:val="center"/>
          </w:tcPr>
          <w:p w14:paraId="6FF207B6" w14:textId="77777777" w:rsidR="0079471B" w:rsidRPr="004E1D16" w:rsidRDefault="0079471B" w:rsidP="00262424">
            <w:pPr>
              <w:spacing w:line="276" w:lineRule="auto"/>
              <w:ind w:right="-72"/>
              <w:jc w:val="right"/>
              <w:rPr>
                <w:rFonts w:ascii="Arial" w:hAnsi="Arial" w:cs="Arial"/>
                <w:sz w:val="18"/>
                <w:szCs w:val="18"/>
                <w:lang w:val="en-US"/>
              </w:rPr>
            </w:pPr>
          </w:p>
        </w:tc>
        <w:tc>
          <w:tcPr>
            <w:tcW w:w="732" w:type="pct"/>
            <w:shd w:val="clear" w:color="auto" w:fill="FAFAFA"/>
            <w:vAlign w:val="center"/>
          </w:tcPr>
          <w:p w14:paraId="331EB752" w14:textId="77777777" w:rsidR="0079471B" w:rsidRPr="004E1D16" w:rsidRDefault="0079471B" w:rsidP="00262424">
            <w:pPr>
              <w:spacing w:line="276" w:lineRule="auto"/>
              <w:ind w:right="-72"/>
              <w:jc w:val="right"/>
              <w:rPr>
                <w:rFonts w:ascii="Arial" w:hAnsi="Arial" w:cs="Arial"/>
                <w:sz w:val="18"/>
                <w:szCs w:val="18"/>
                <w:cs/>
              </w:rPr>
            </w:pPr>
          </w:p>
        </w:tc>
        <w:tc>
          <w:tcPr>
            <w:tcW w:w="735" w:type="pct"/>
            <w:shd w:val="clear" w:color="auto" w:fill="auto"/>
            <w:vAlign w:val="center"/>
          </w:tcPr>
          <w:p w14:paraId="3C6B9556" w14:textId="77777777" w:rsidR="0079471B" w:rsidRPr="004E1D16" w:rsidRDefault="0079471B" w:rsidP="00262424">
            <w:pPr>
              <w:spacing w:line="276" w:lineRule="auto"/>
              <w:ind w:right="-72"/>
              <w:jc w:val="right"/>
              <w:rPr>
                <w:rFonts w:ascii="Arial" w:hAnsi="Arial" w:cs="Arial"/>
                <w:sz w:val="18"/>
                <w:szCs w:val="18"/>
                <w:cs/>
              </w:rPr>
            </w:pPr>
          </w:p>
        </w:tc>
      </w:tr>
      <w:tr w:rsidR="00DD4074" w:rsidRPr="004E1D16" w14:paraId="42A01D39" w14:textId="77777777" w:rsidTr="00D210AF">
        <w:trPr>
          <w:cantSplit/>
          <w:trHeight w:val="284"/>
        </w:trPr>
        <w:tc>
          <w:tcPr>
            <w:tcW w:w="2064" w:type="pct"/>
          </w:tcPr>
          <w:p w14:paraId="4F74ABD7" w14:textId="43F7B751" w:rsidR="00DD4074" w:rsidRPr="004E1D16" w:rsidRDefault="00ED50E0" w:rsidP="00262424">
            <w:pPr>
              <w:spacing w:line="276" w:lineRule="auto"/>
              <w:ind w:left="-72"/>
              <w:jc w:val="both"/>
              <w:rPr>
                <w:rFonts w:ascii="Arial" w:hAnsi="Arial" w:cs="Cordia New"/>
                <w:sz w:val="18"/>
                <w:szCs w:val="18"/>
                <w:cs/>
              </w:rPr>
            </w:pPr>
            <w:r w:rsidRPr="004E1D16">
              <w:rPr>
                <w:rFonts w:ascii="Arial" w:hAnsi="Arial" w:cs="Arial" w:hint="cs"/>
                <w:sz w:val="18"/>
                <w:szCs w:val="18"/>
                <w:cs/>
                <w:lang w:val="en-GB"/>
              </w:rPr>
              <w:t>Opening book value</w:t>
            </w:r>
          </w:p>
        </w:tc>
        <w:tc>
          <w:tcPr>
            <w:tcW w:w="735" w:type="pct"/>
            <w:shd w:val="clear" w:color="auto" w:fill="FAFAFA"/>
            <w:vAlign w:val="center"/>
          </w:tcPr>
          <w:p w14:paraId="49F1439A" w14:textId="77777777" w:rsidR="00DD4074" w:rsidRPr="004E1D16" w:rsidRDefault="00DD4074" w:rsidP="00262424">
            <w:pPr>
              <w:spacing w:line="276" w:lineRule="auto"/>
              <w:ind w:right="-72"/>
              <w:jc w:val="right"/>
              <w:rPr>
                <w:rFonts w:ascii="Arial" w:hAnsi="Arial" w:cs="Arial"/>
                <w:sz w:val="18"/>
                <w:szCs w:val="18"/>
                <w:cs/>
              </w:rPr>
            </w:pPr>
            <w:r w:rsidRPr="004E1D16">
              <w:rPr>
                <w:rFonts w:ascii="Arial" w:hAnsi="Arial" w:cs="Arial"/>
                <w:sz w:val="18"/>
                <w:szCs w:val="18"/>
                <w:lang w:val="en-US"/>
              </w:rPr>
              <w:t>225.37</w:t>
            </w:r>
          </w:p>
        </w:tc>
        <w:tc>
          <w:tcPr>
            <w:tcW w:w="735" w:type="pct"/>
            <w:shd w:val="clear" w:color="auto" w:fill="auto"/>
            <w:vAlign w:val="center"/>
          </w:tcPr>
          <w:p w14:paraId="47BB4562" w14:textId="77777777" w:rsidR="00DD4074" w:rsidRPr="004E1D16" w:rsidRDefault="00DD4074" w:rsidP="00262424">
            <w:pPr>
              <w:spacing w:line="276" w:lineRule="auto"/>
              <w:ind w:right="-72"/>
              <w:jc w:val="right"/>
              <w:rPr>
                <w:rFonts w:ascii="Arial" w:hAnsi="Arial" w:cs="Arial"/>
                <w:sz w:val="18"/>
                <w:szCs w:val="18"/>
                <w:lang w:val="en-GB"/>
              </w:rPr>
            </w:pPr>
            <w:r w:rsidRPr="004E1D16">
              <w:rPr>
                <w:rFonts w:ascii="Arial" w:hAnsi="Arial" w:cs="Arial"/>
                <w:sz w:val="18"/>
                <w:szCs w:val="18"/>
                <w:lang w:val="en-GB"/>
              </w:rPr>
              <w:t>17.41</w:t>
            </w:r>
          </w:p>
        </w:tc>
        <w:tc>
          <w:tcPr>
            <w:tcW w:w="732" w:type="pct"/>
            <w:shd w:val="clear" w:color="auto" w:fill="FAFAFA"/>
            <w:vAlign w:val="center"/>
          </w:tcPr>
          <w:p w14:paraId="7661A3A7" w14:textId="77777777" w:rsidR="00DD4074" w:rsidRPr="004E1D16" w:rsidRDefault="00DD4074" w:rsidP="00262424">
            <w:pPr>
              <w:spacing w:line="276" w:lineRule="auto"/>
              <w:ind w:right="-72"/>
              <w:jc w:val="right"/>
              <w:rPr>
                <w:rFonts w:ascii="Arial" w:hAnsi="Arial" w:cs="Arial"/>
                <w:sz w:val="18"/>
                <w:szCs w:val="18"/>
                <w:cs/>
              </w:rPr>
            </w:pPr>
            <w:r w:rsidRPr="004E1D16">
              <w:rPr>
                <w:rFonts w:ascii="Arial" w:hAnsi="Arial" w:cs="Arial"/>
                <w:sz w:val="18"/>
                <w:szCs w:val="18"/>
                <w:lang w:val="en-US"/>
              </w:rPr>
              <w:t>6,795.81</w:t>
            </w:r>
          </w:p>
        </w:tc>
        <w:tc>
          <w:tcPr>
            <w:tcW w:w="735" w:type="pct"/>
            <w:shd w:val="clear" w:color="auto" w:fill="auto"/>
            <w:vAlign w:val="center"/>
          </w:tcPr>
          <w:p w14:paraId="1AD042D1" w14:textId="77777777" w:rsidR="00DD4074" w:rsidRPr="004E1D16" w:rsidRDefault="00DD4074" w:rsidP="00262424">
            <w:pPr>
              <w:spacing w:line="276" w:lineRule="auto"/>
              <w:ind w:right="-72"/>
              <w:jc w:val="right"/>
              <w:rPr>
                <w:rFonts w:ascii="Arial" w:hAnsi="Arial" w:cs="Arial"/>
                <w:sz w:val="18"/>
                <w:szCs w:val="18"/>
                <w:cs/>
              </w:rPr>
            </w:pPr>
            <w:r w:rsidRPr="004E1D16">
              <w:rPr>
                <w:rFonts w:ascii="Arial" w:hAnsi="Arial" w:cs="Arial"/>
                <w:sz w:val="18"/>
                <w:szCs w:val="18"/>
                <w:lang w:val="en-US"/>
              </w:rPr>
              <w:t>565.02</w:t>
            </w:r>
          </w:p>
        </w:tc>
      </w:tr>
      <w:tr w:rsidR="00DD4074" w:rsidRPr="004E1D16" w14:paraId="4F9DF277" w14:textId="77777777" w:rsidTr="00D210AF">
        <w:trPr>
          <w:cantSplit/>
          <w:trHeight w:val="284"/>
        </w:trPr>
        <w:tc>
          <w:tcPr>
            <w:tcW w:w="2064" w:type="pct"/>
          </w:tcPr>
          <w:p w14:paraId="15BFC141" w14:textId="4CB47DBE" w:rsidR="00DD4074" w:rsidRPr="004E1D16" w:rsidRDefault="00DD4074" w:rsidP="00262424">
            <w:pPr>
              <w:spacing w:line="276" w:lineRule="auto"/>
              <w:ind w:left="-72"/>
              <w:jc w:val="both"/>
              <w:rPr>
                <w:rFonts w:ascii="Arial" w:hAnsi="Arial" w:cstheme="minorBidi"/>
                <w:sz w:val="18"/>
                <w:szCs w:val="18"/>
                <w:cs/>
              </w:rPr>
            </w:pPr>
            <w:r w:rsidRPr="004E1D16">
              <w:rPr>
                <w:rFonts w:ascii="Arial" w:hAnsi="Arial" w:cs="Arial"/>
                <w:sz w:val="18"/>
                <w:szCs w:val="18"/>
                <w:lang w:val="en-GB"/>
              </w:rPr>
              <w:t>Share of net profit after income taxes</w:t>
            </w:r>
          </w:p>
        </w:tc>
        <w:tc>
          <w:tcPr>
            <w:tcW w:w="735" w:type="pct"/>
            <w:shd w:val="clear" w:color="auto" w:fill="FAFAFA"/>
            <w:vAlign w:val="center"/>
          </w:tcPr>
          <w:p w14:paraId="78658FBC" w14:textId="135A7646" w:rsidR="00DD4074" w:rsidRPr="004E1D16" w:rsidRDefault="004C37BC" w:rsidP="00262424">
            <w:pPr>
              <w:spacing w:line="276" w:lineRule="auto"/>
              <w:ind w:right="-72"/>
              <w:jc w:val="right"/>
              <w:rPr>
                <w:rFonts w:ascii="Arial" w:hAnsi="Arial" w:cs="Arial"/>
                <w:sz w:val="18"/>
                <w:szCs w:val="18"/>
                <w:cs/>
                <w:lang w:val="en-US"/>
              </w:rPr>
            </w:pPr>
            <w:r w:rsidRPr="004E1D16">
              <w:rPr>
                <w:rFonts w:ascii="Arial" w:hAnsi="Arial" w:cs="Arial" w:hint="cs"/>
                <w:sz w:val="18"/>
                <w:szCs w:val="18"/>
                <w:cs/>
                <w:lang w:val="en-US"/>
              </w:rPr>
              <w:t>29.16</w:t>
            </w:r>
          </w:p>
        </w:tc>
        <w:tc>
          <w:tcPr>
            <w:tcW w:w="735" w:type="pct"/>
            <w:shd w:val="clear" w:color="auto" w:fill="auto"/>
            <w:vAlign w:val="center"/>
          </w:tcPr>
          <w:p w14:paraId="6B48172E" w14:textId="6B5DD03B" w:rsidR="00DD4074" w:rsidRPr="004E1D16" w:rsidRDefault="00DD4074" w:rsidP="00262424">
            <w:pPr>
              <w:spacing w:line="276" w:lineRule="auto"/>
              <w:ind w:right="-72"/>
              <w:jc w:val="right"/>
              <w:rPr>
                <w:rFonts w:ascii="Arial" w:hAnsi="Arial" w:cs="Arial"/>
                <w:sz w:val="18"/>
                <w:szCs w:val="18"/>
                <w:cs/>
                <w:lang w:val="en-US"/>
              </w:rPr>
            </w:pPr>
            <w:r w:rsidRPr="004E1D16">
              <w:rPr>
                <w:rFonts w:ascii="Arial" w:hAnsi="Arial" w:cs="Arial"/>
                <w:sz w:val="18"/>
                <w:szCs w:val="18"/>
                <w:lang w:val="en-US"/>
              </w:rPr>
              <w:t>6.28</w:t>
            </w:r>
          </w:p>
        </w:tc>
        <w:tc>
          <w:tcPr>
            <w:tcW w:w="732" w:type="pct"/>
            <w:shd w:val="clear" w:color="auto" w:fill="FAFAFA"/>
            <w:vAlign w:val="center"/>
          </w:tcPr>
          <w:p w14:paraId="47AE3187" w14:textId="2305068B" w:rsidR="00DD4074" w:rsidRPr="004E1D16" w:rsidRDefault="004C37BC" w:rsidP="00262424">
            <w:pPr>
              <w:spacing w:line="276" w:lineRule="auto"/>
              <w:ind w:right="-72"/>
              <w:jc w:val="right"/>
              <w:rPr>
                <w:rFonts w:ascii="Arial" w:hAnsi="Arial" w:cs="Arial"/>
                <w:sz w:val="18"/>
                <w:szCs w:val="18"/>
                <w:cs/>
                <w:lang w:val="en-US"/>
              </w:rPr>
            </w:pPr>
            <w:r w:rsidRPr="004E1D16">
              <w:rPr>
                <w:rFonts w:ascii="Arial" w:hAnsi="Arial" w:cs="Arial" w:hint="cs"/>
                <w:sz w:val="18"/>
                <w:szCs w:val="18"/>
                <w:cs/>
                <w:lang w:val="en-US"/>
              </w:rPr>
              <w:t>916.27</w:t>
            </w:r>
          </w:p>
        </w:tc>
        <w:tc>
          <w:tcPr>
            <w:tcW w:w="735" w:type="pct"/>
            <w:shd w:val="clear" w:color="auto" w:fill="auto"/>
            <w:vAlign w:val="center"/>
          </w:tcPr>
          <w:p w14:paraId="00AEDE97" w14:textId="090A5F06" w:rsidR="00DD4074" w:rsidRPr="004E1D16" w:rsidRDefault="00DD4074" w:rsidP="00262424">
            <w:pPr>
              <w:spacing w:line="276" w:lineRule="auto"/>
              <w:ind w:right="-72"/>
              <w:jc w:val="right"/>
              <w:rPr>
                <w:rFonts w:ascii="Arial" w:hAnsi="Arial" w:cs="Arial"/>
                <w:sz w:val="18"/>
                <w:szCs w:val="18"/>
                <w:cs/>
              </w:rPr>
            </w:pPr>
            <w:r w:rsidRPr="004E1D16">
              <w:rPr>
                <w:rFonts w:ascii="Arial" w:hAnsi="Arial" w:cs="Arial"/>
                <w:sz w:val="18"/>
                <w:szCs w:val="18"/>
                <w:lang w:val="en-US"/>
              </w:rPr>
              <w:t>193.05</w:t>
            </w:r>
          </w:p>
        </w:tc>
      </w:tr>
      <w:tr w:rsidR="00DD4074" w:rsidRPr="004E1D16" w14:paraId="15B8C1FE" w14:textId="77777777" w:rsidTr="00D210AF">
        <w:trPr>
          <w:cantSplit/>
          <w:trHeight w:val="284"/>
        </w:trPr>
        <w:tc>
          <w:tcPr>
            <w:tcW w:w="2064" w:type="pct"/>
          </w:tcPr>
          <w:p w14:paraId="796B8E21" w14:textId="09FD1F64" w:rsidR="00DD4074" w:rsidRPr="004E1D16" w:rsidRDefault="00DD4074" w:rsidP="00262424">
            <w:pPr>
              <w:spacing w:line="276" w:lineRule="auto"/>
              <w:ind w:left="-72"/>
              <w:jc w:val="both"/>
              <w:rPr>
                <w:rFonts w:ascii="Arial" w:hAnsi="Arial" w:cs="Cordia New"/>
                <w:sz w:val="18"/>
                <w:szCs w:val="18"/>
                <w:cs/>
                <w:lang w:val="en-US"/>
              </w:rPr>
            </w:pPr>
            <w:r w:rsidRPr="004E1D16">
              <w:rPr>
                <w:rFonts w:ascii="Arial" w:hAnsi="Arial" w:cs="Arial"/>
                <w:sz w:val="18"/>
                <w:szCs w:val="18"/>
                <w:lang w:val="en-GB"/>
              </w:rPr>
              <w:t xml:space="preserve">Dividends </w:t>
            </w:r>
            <w:r w:rsidR="00ED50E0" w:rsidRPr="004E1D16">
              <w:rPr>
                <w:rFonts w:ascii="Arial" w:hAnsi="Arial" w:cs="Arial" w:hint="cs"/>
                <w:sz w:val="18"/>
                <w:szCs w:val="18"/>
                <w:cs/>
                <w:lang w:val="en-GB"/>
              </w:rPr>
              <w:t>received</w:t>
            </w:r>
          </w:p>
        </w:tc>
        <w:tc>
          <w:tcPr>
            <w:tcW w:w="735" w:type="pct"/>
            <w:shd w:val="clear" w:color="auto" w:fill="FAFAFA"/>
            <w:vAlign w:val="center"/>
          </w:tcPr>
          <w:p w14:paraId="2E38778F" w14:textId="3BDE3692" w:rsidR="00DD4074" w:rsidRPr="004E1D16" w:rsidRDefault="004C37BC"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(23.94)</w:t>
            </w:r>
          </w:p>
        </w:tc>
        <w:tc>
          <w:tcPr>
            <w:tcW w:w="735" w:type="pct"/>
            <w:shd w:val="clear" w:color="auto" w:fill="auto"/>
            <w:vAlign w:val="center"/>
          </w:tcPr>
          <w:p w14:paraId="474F6E42" w14:textId="6DEC18C2" w:rsidR="00DD4074" w:rsidRPr="004E1D16" w:rsidRDefault="00DD4074"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(11.91)</w:t>
            </w:r>
          </w:p>
        </w:tc>
        <w:tc>
          <w:tcPr>
            <w:tcW w:w="732" w:type="pct"/>
            <w:shd w:val="clear" w:color="auto" w:fill="FAFAFA"/>
            <w:vAlign w:val="center"/>
          </w:tcPr>
          <w:p w14:paraId="4D45B47D" w14:textId="7E301D86" w:rsidR="00DD4074" w:rsidRPr="004E1D16" w:rsidRDefault="004C37BC" w:rsidP="00262424">
            <w:pPr>
              <w:spacing w:line="276" w:lineRule="auto"/>
              <w:ind w:right="-72"/>
              <w:jc w:val="right"/>
              <w:rPr>
                <w:rFonts w:ascii="Arial" w:hAnsi="Arial" w:cs="Arial"/>
                <w:sz w:val="18"/>
                <w:szCs w:val="18"/>
                <w:cs/>
                <w:lang w:val="en-US"/>
              </w:rPr>
            </w:pPr>
            <w:r w:rsidRPr="004E1D16">
              <w:rPr>
                <w:rFonts w:ascii="Arial" w:hAnsi="Arial" w:cs="Arial" w:hint="cs"/>
                <w:sz w:val="18"/>
                <w:szCs w:val="18"/>
                <w:cs/>
                <w:lang w:val="en-US"/>
              </w:rPr>
              <w:t>(748.72)</w:t>
            </w:r>
          </w:p>
        </w:tc>
        <w:tc>
          <w:tcPr>
            <w:tcW w:w="735" w:type="pct"/>
            <w:shd w:val="clear" w:color="auto" w:fill="auto"/>
            <w:vAlign w:val="center"/>
          </w:tcPr>
          <w:p w14:paraId="062A0970" w14:textId="157EB16E" w:rsidR="00DD4074" w:rsidRPr="004E1D16" w:rsidRDefault="00DD4074" w:rsidP="00262424">
            <w:pPr>
              <w:spacing w:line="276" w:lineRule="auto"/>
              <w:ind w:right="-72"/>
              <w:jc w:val="right"/>
              <w:rPr>
                <w:rFonts w:ascii="Arial" w:hAnsi="Arial" w:cs="Arial"/>
                <w:sz w:val="18"/>
                <w:szCs w:val="18"/>
                <w:cs/>
              </w:rPr>
            </w:pPr>
            <w:r w:rsidRPr="004E1D16">
              <w:rPr>
                <w:rFonts w:ascii="Arial" w:hAnsi="Arial" w:cs="Arial"/>
                <w:sz w:val="18"/>
                <w:szCs w:val="18"/>
                <w:lang w:val="en-US"/>
              </w:rPr>
              <w:t>(369.58)</w:t>
            </w:r>
          </w:p>
        </w:tc>
      </w:tr>
      <w:tr w:rsidR="00DD4074" w:rsidRPr="004E1D16" w14:paraId="72CF90CE" w14:textId="77777777" w:rsidTr="00D210AF">
        <w:trPr>
          <w:cantSplit/>
          <w:trHeight w:val="284"/>
        </w:trPr>
        <w:tc>
          <w:tcPr>
            <w:tcW w:w="2064" w:type="pct"/>
          </w:tcPr>
          <w:p w14:paraId="6BF6D881" w14:textId="05910465" w:rsidR="00DD4074" w:rsidRPr="004E1D16" w:rsidRDefault="00DD4074" w:rsidP="00262424">
            <w:pPr>
              <w:spacing w:line="276" w:lineRule="auto"/>
              <w:ind w:left="-72"/>
              <w:jc w:val="both"/>
              <w:rPr>
                <w:rFonts w:ascii="Arial" w:hAnsi="Arial" w:cs="Arial"/>
                <w:sz w:val="18"/>
                <w:szCs w:val="18"/>
                <w:cs/>
              </w:rPr>
            </w:pPr>
            <w:r w:rsidRPr="004E1D16">
              <w:rPr>
                <w:rFonts w:ascii="Arial" w:hAnsi="Arial" w:cs="Arial"/>
                <w:sz w:val="18"/>
                <w:szCs w:val="18"/>
                <w:lang w:val="en-GB"/>
              </w:rPr>
              <w:t>Share of other comprehensive income</w:t>
            </w:r>
          </w:p>
        </w:tc>
        <w:tc>
          <w:tcPr>
            <w:tcW w:w="735" w:type="pct"/>
            <w:shd w:val="clear" w:color="auto" w:fill="FAFAFA"/>
            <w:vAlign w:val="center"/>
          </w:tcPr>
          <w:p w14:paraId="77DCC5A5" w14:textId="77777777" w:rsidR="00DD4074" w:rsidRPr="004E1D16" w:rsidRDefault="00DD4074" w:rsidP="00262424">
            <w:pPr>
              <w:spacing w:line="276" w:lineRule="auto"/>
              <w:ind w:right="-72"/>
              <w:jc w:val="right"/>
              <w:rPr>
                <w:rFonts w:ascii="Arial" w:hAnsi="Arial" w:cs="Arial"/>
                <w:sz w:val="18"/>
                <w:szCs w:val="18"/>
                <w:lang w:val="en-US"/>
              </w:rPr>
            </w:pPr>
          </w:p>
        </w:tc>
        <w:tc>
          <w:tcPr>
            <w:tcW w:w="735" w:type="pct"/>
            <w:shd w:val="clear" w:color="auto" w:fill="auto"/>
            <w:vAlign w:val="center"/>
          </w:tcPr>
          <w:p w14:paraId="6B9743A6" w14:textId="77777777" w:rsidR="00DD4074" w:rsidRPr="004E1D16" w:rsidRDefault="00DD4074" w:rsidP="00262424">
            <w:pPr>
              <w:spacing w:line="276" w:lineRule="auto"/>
              <w:ind w:right="-72"/>
              <w:jc w:val="right"/>
              <w:rPr>
                <w:rFonts w:ascii="Arial" w:hAnsi="Arial" w:cs="Arial"/>
                <w:sz w:val="18"/>
                <w:szCs w:val="18"/>
                <w:cs/>
              </w:rPr>
            </w:pPr>
          </w:p>
        </w:tc>
        <w:tc>
          <w:tcPr>
            <w:tcW w:w="732" w:type="pct"/>
            <w:shd w:val="clear" w:color="auto" w:fill="FAFAFA"/>
            <w:vAlign w:val="center"/>
          </w:tcPr>
          <w:p w14:paraId="250B291F" w14:textId="77777777" w:rsidR="00DD4074" w:rsidRPr="004E1D16" w:rsidRDefault="00DD4074" w:rsidP="00262424">
            <w:pPr>
              <w:spacing w:line="276" w:lineRule="auto"/>
              <w:ind w:right="-72"/>
              <w:jc w:val="right"/>
              <w:rPr>
                <w:rFonts w:ascii="Arial" w:hAnsi="Arial" w:cs="Arial"/>
                <w:sz w:val="18"/>
                <w:szCs w:val="18"/>
                <w:cs/>
              </w:rPr>
            </w:pPr>
          </w:p>
        </w:tc>
        <w:tc>
          <w:tcPr>
            <w:tcW w:w="735" w:type="pct"/>
            <w:shd w:val="clear" w:color="auto" w:fill="auto"/>
            <w:vAlign w:val="center"/>
          </w:tcPr>
          <w:p w14:paraId="383560CE" w14:textId="77777777" w:rsidR="00DD4074" w:rsidRPr="004E1D16" w:rsidRDefault="00DD4074" w:rsidP="00262424">
            <w:pPr>
              <w:spacing w:line="276" w:lineRule="auto"/>
              <w:ind w:right="-72"/>
              <w:jc w:val="right"/>
              <w:rPr>
                <w:rFonts w:ascii="Arial" w:hAnsi="Arial" w:cs="Arial"/>
                <w:sz w:val="18"/>
                <w:szCs w:val="18"/>
                <w:cs/>
              </w:rPr>
            </w:pPr>
          </w:p>
        </w:tc>
      </w:tr>
      <w:tr w:rsidR="00B7045D" w:rsidRPr="004E1D16" w14:paraId="4724884A" w14:textId="77777777" w:rsidTr="00D210AF">
        <w:trPr>
          <w:cantSplit/>
          <w:trHeight w:val="284"/>
        </w:trPr>
        <w:tc>
          <w:tcPr>
            <w:tcW w:w="2064" w:type="pct"/>
          </w:tcPr>
          <w:p w14:paraId="1FF3241A" w14:textId="280577D7" w:rsidR="00B7045D" w:rsidRPr="004E1D16" w:rsidRDefault="00B7045D" w:rsidP="00262424">
            <w:pPr>
              <w:spacing w:line="276" w:lineRule="auto"/>
              <w:ind w:left="346" w:hanging="444"/>
              <w:rPr>
                <w:rFonts w:ascii="Arial" w:hAnsi="Arial" w:cs="Arial"/>
                <w:sz w:val="18"/>
                <w:szCs w:val="18"/>
                <w:cs/>
              </w:rPr>
            </w:pPr>
            <w:r w:rsidRPr="004E1D16">
              <w:rPr>
                <w:rFonts w:ascii="Arial" w:hAnsi="Arial" w:cs="Arial"/>
                <w:sz w:val="18"/>
                <w:szCs w:val="18"/>
                <w:cs/>
              </w:rPr>
              <w:t xml:space="preserve">   -</w:t>
            </w:r>
            <w:r w:rsidR="00513755" w:rsidRPr="004E1D16">
              <w:rPr>
                <w:rFonts w:ascii="Arial" w:hAnsi="Arial"/>
                <w:sz w:val="18"/>
                <w:szCs w:val="18"/>
                <w:cs/>
              </w:rPr>
              <w:t xml:space="preserve"> </w:t>
            </w:r>
            <w:r w:rsidR="00513755" w:rsidRPr="004E1D16">
              <w:rPr>
                <w:rFonts w:ascii="Arial" w:hAnsi="Arial" w:cs="Arial"/>
                <w:sz w:val="18"/>
                <w:szCs w:val="18"/>
                <w:lang w:val="en-GB"/>
              </w:rPr>
              <w:t xml:space="preserve">Currency differences </w:t>
            </w:r>
            <w:r w:rsidR="00ED50E0" w:rsidRPr="004E1D16">
              <w:rPr>
                <w:rFonts w:ascii="Arial" w:hAnsi="Arial" w:cs="Arial"/>
                <w:sz w:val="18"/>
                <w:szCs w:val="18"/>
                <w:lang w:val="en-GB"/>
              </w:rPr>
              <w:t xml:space="preserve">arising from translation of </w:t>
            </w:r>
            <w:r w:rsidR="00513755" w:rsidRPr="004E1D16">
              <w:rPr>
                <w:rFonts w:ascii="Arial" w:hAnsi="Arial" w:cs="Arial"/>
                <w:sz w:val="18"/>
                <w:szCs w:val="18"/>
                <w:lang w:val="en-GB"/>
              </w:rPr>
              <w:t>financial statements</w:t>
            </w:r>
            <w:r w:rsidR="00ED50E0" w:rsidRPr="004E1D16">
              <w:rPr>
                <w:rFonts w:ascii="Arial" w:hAnsi="Arial" w:cs="Arial"/>
                <w:sz w:val="18"/>
                <w:szCs w:val="18"/>
                <w:lang w:val="en-GB"/>
              </w:rPr>
              <w:t xml:space="preserve"> of joint ventures</w:t>
            </w:r>
          </w:p>
        </w:tc>
        <w:tc>
          <w:tcPr>
            <w:tcW w:w="735" w:type="pct"/>
            <w:shd w:val="clear" w:color="auto" w:fill="FAFAFA"/>
            <w:vAlign w:val="bottom"/>
          </w:tcPr>
          <w:p w14:paraId="4DBCB743" w14:textId="3671B0E8"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0.01</w:t>
            </w:r>
          </w:p>
        </w:tc>
        <w:tc>
          <w:tcPr>
            <w:tcW w:w="735" w:type="pct"/>
            <w:shd w:val="clear" w:color="auto" w:fill="auto"/>
            <w:vAlign w:val="bottom"/>
          </w:tcPr>
          <w:p w14:paraId="5BCF598F" w14:textId="429C8D39"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w:t>
            </w:r>
          </w:p>
        </w:tc>
        <w:tc>
          <w:tcPr>
            <w:tcW w:w="732" w:type="pct"/>
            <w:shd w:val="clear" w:color="auto" w:fill="FAFAFA"/>
            <w:vAlign w:val="bottom"/>
          </w:tcPr>
          <w:p w14:paraId="3CABA315" w14:textId="0AE28E7D"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cs/>
              </w:rPr>
              <w:t>0.32</w:t>
            </w:r>
          </w:p>
        </w:tc>
        <w:tc>
          <w:tcPr>
            <w:tcW w:w="735" w:type="pct"/>
            <w:shd w:val="clear" w:color="auto" w:fill="auto"/>
            <w:vAlign w:val="bottom"/>
          </w:tcPr>
          <w:p w14:paraId="1F9C3832" w14:textId="30810F87"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w:t>
            </w:r>
          </w:p>
        </w:tc>
      </w:tr>
      <w:tr w:rsidR="00B7045D" w:rsidRPr="004E1D16" w14:paraId="3E9D893A" w14:textId="77777777" w:rsidTr="00D210AF">
        <w:trPr>
          <w:cantSplit/>
          <w:trHeight w:val="284"/>
        </w:trPr>
        <w:tc>
          <w:tcPr>
            <w:tcW w:w="2064" w:type="pct"/>
          </w:tcPr>
          <w:p w14:paraId="7823EAFC" w14:textId="43C55CBA" w:rsidR="00B7045D" w:rsidRPr="004E1D16" w:rsidRDefault="00B7045D" w:rsidP="00262424">
            <w:pPr>
              <w:spacing w:line="276" w:lineRule="auto"/>
              <w:ind w:left="-72" w:hanging="142"/>
              <w:jc w:val="both"/>
              <w:rPr>
                <w:rFonts w:ascii="Arial" w:hAnsi="Arial" w:cstheme="minorBidi"/>
                <w:sz w:val="18"/>
                <w:szCs w:val="18"/>
                <w:cs/>
              </w:rPr>
            </w:pPr>
            <w:r w:rsidRPr="004E1D16">
              <w:rPr>
                <w:rFonts w:ascii="Arial" w:hAnsi="Arial" w:cs="Arial"/>
                <w:sz w:val="18"/>
                <w:szCs w:val="18"/>
                <w:cs/>
              </w:rPr>
              <w:t>BBusiness acquisition</w:t>
            </w:r>
          </w:p>
        </w:tc>
        <w:tc>
          <w:tcPr>
            <w:tcW w:w="735" w:type="pct"/>
            <w:shd w:val="clear" w:color="auto" w:fill="FAFAFA"/>
            <w:vAlign w:val="center"/>
          </w:tcPr>
          <w:p w14:paraId="14FAC5AD" w14:textId="2FD9DB8D"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w:t>
            </w:r>
          </w:p>
        </w:tc>
        <w:tc>
          <w:tcPr>
            <w:tcW w:w="735" w:type="pct"/>
            <w:shd w:val="clear" w:color="auto" w:fill="auto"/>
            <w:vAlign w:val="center"/>
          </w:tcPr>
          <w:p w14:paraId="737E48B3" w14:textId="4FE0F3EC"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82.96</w:t>
            </w:r>
          </w:p>
        </w:tc>
        <w:tc>
          <w:tcPr>
            <w:tcW w:w="732" w:type="pct"/>
            <w:shd w:val="clear" w:color="auto" w:fill="FAFAFA"/>
            <w:vAlign w:val="center"/>
          </w:tcPr>
          <w:p w14:paraId="4EB7E679" w14:textId="03FA8CBD"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cs/>
                <w:lang w:val="en-US"/>
              </w:rPr>
              <w:t>-</w:t>
            </w:r>
          </w:p>
        </w:tc>
        <w:tc>
          <w:tcPr>
            <w:tcW w:w="735" w:type="pct"/>
            <w:shd w:val="clear" w:color="auto" w:fill="auto"/>
            <w:vAlign w:val="center"/>
          </w:tcPr>
          <w:p w14:paraId="00119C15" w14:textId="1D9DA2A1"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2,502.52</w:t>
            </w:r>
          </w:p>
        </w:tc>
      </w:tr>
      <w:tr w:rsidR="00B7045D" w:rsidRPr="004E1D16" w14:paraId="78C9F437" w14:textId="77777777" w:rsidTr="00D210AF">
        <w:trPr>
          <w:cantSplit/>
          <w:trHeight w:val="284"/>
        </w:trPr>
        <w:tc>
          <w:tcPr>
            <w:tcW w:w="2064" w:type="pct"/>
          </w:tcPr>
          <w:p w14:paraId="2B3CCC30" w14:textId="06B821B7" w:rsidR="00B7045D" w:rsidRPr="004E1D16" w:rsidRDefault="00B7045D" w:rsidP="00262424">
            <w:pPr>
              <w:spacing w:line="276" w:lineRule="auto"/>
              <w:ind w:left="-72"/>
              <w:jc w:val="both"/>
              <w:rPr>
                <w:rFonts w:ascii="Arial" w:hAnsi="Arial" w:cstheme="minorBidi"/>
                <w:sz w:val="18"/>
                <w:szCs w:val="18"/>
                <w:lang w:val="en-US"/>
              </w:rPr>
            </w:pPr>
            <w:r w:rsidRPr="004E1D16">
              <w:rPr>
                <w:rFonts w:ascii="Arial" w:hAnsi="Arial" w:cs="Arial"/>
                <w:sz w:val="18"/>
                <w:szCs w:val="18"/>
                <w:cs/>
              </w:rPr>
              <w:t>Increase in investment</w:t>
            </w:r>
            <w:r w:rsidR="007166F8" w:rsidRPr="004E1D16">
              <w:rPr>
                <w:rFonts w:ascii="Arial" w:hAnsi="Arial" w:cstheme="minorBidi"/>
                <w:sz w:val="18"/>
                <w:szCs w:val="18"/>
                <w:lang w:val="en-US"/>
              </w:rPr>
              <w:t>s</w:t>
            </w:r>
          </w:p>
        </w:tc>
        <w:tc>
          <w:tcPr>
            <w:tcW w:w="735" w:type="pct"/>
            <w:shd w:val="clear" w:color="auto" w:fill="FAFAFA"/>
            <w:vAlign w:val="center"/>
          </w:tcPr>
          <w:p w14:paraId="56720F13" w14:textId="4374C2CB"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3.13</w:t>
            </w:r>
          </w:p>
        </w:tc>
        <w:tc>
          <w:tcPr>
            <w:tcW w:w="735" w:type="pct"/>
            <w:shd w:val="clear" w:color="auto" w:fill="auto"/>
            <w:vAlign w:val="center"/>
          </w:tcPr>
          <w:p w14:paraId="70B92A3C" w14:textId="4FA07C69"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130.63</w:t>
            </w:r>
          </w:p>
        </w:tc>
        <w:tc>
          <w:tcPr>
            <w:tcW w:w="732" w:type="pct"/>
            <w:shd w:val="clear" w:color="auto" w:fill="FAFAFA"/>
            <w:vAlign w:val="center"/>
          </w:tcPr>
          <w:p w14:paraId="0A9633F0" w14:textId="5AD1B1DE"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cs/>
                <w:lang w:val="en-US"/>
              </w:rPr>
              <w:t>98.15</w:t>
            </w:r>
          </w:p>
        </w:tc>
        <w:tc>
          <w:tcPr>
            <w:tcW w:w="735" w:type="pct"/>
            <w:shd w:val="clear" w:color="auto" w:fill="auto"/>
            <w:vAlign w:val="center"/>
          </w:tcPr>
          <w:p w14:paraId="3F5346A5" w14:textId="0257788F"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cs/>
                <w:lang w:val="en-US"/>
              </w:rPr>
              <w:t>4</w:t>
            </w:r>
            <w:r w:rsidRPr="004E1D16">
              <w:rPr>
                <w:rFonts w:ascii="Arial" w:hAnsi="Arial" w:cs="Arial"/>
                <w:sz w:val="18"/>
                <w:szCs w:val="18"/>
                <w:lang w:val="en-US"/>
              </w:rPr>
              <w:t>,</w:t>
            </w:r>
            <w:r w:rsidRPr="004E1D16">
              <w:rPr>
                <w:rFonts w:ascii="Arial" w:hAnsi="Arial" w:cs="Arial"/>
                <w:sz w:val="18"/>
                <w:szCs w:val="18"/>
                <w:cs/>
                <w:lang w:val="en-US"/>
              </w:rPr>
              <w:t>054.04</w:t>
            </w:r>
          </w:p>
        </w:tc>
      </w:tr>
      <w:tr w:rsidR="00B7045D" w:rsidRPr="004E1D16" w14:paraId="3BB25E7A" w14:textId="77777777" w:rsidTr="00D210AF">
        <w:trPr>
          <w:cantSplit/>
          <w:trHeight w:val="284"/>
        </w:trPr>
        <w:tc>
          <w:tcPr>
            <w:tcW w:w="2064" w:type="pct"/>
          </w:tcPr>
          <w:p w14:paraId="31E5F279" w14:textId="16DBDB4B" w:rsidR="00B7045D" w:rsidRPr="004E1D16" w:rsidRDefault="00B7045D" w:rsidP="00262424">
            <w:pPr>
              <w:spacing w:line="276" w:lineRule="auto"/>
              <w:ind w:left="-72"/>
              <w:jc w:val="both"/>
              <w:rPr>
                <w:rFonts w:ascii="Arial" w:hAnsi="Arial" w:cs="Arial"/>
                <w:sz w:val="18"/>
                <w:szCs w:val="18"/>
                <w:cs/>
              </w:rPr>
            </w:pPr>
            <w:r w:rsidRPr="004E1D16">
              <w:rPr>
                <w:rFonts w:ascii="Arial" w:hAnsi="Arial" w:cs="Arial"/>
                <w:sz w:val="18"/>
                <w:szCs w:val="18"/>
                <w:cs/>
              </w:rPr>
              <w:t>Decrease in investment</w:t>
            </w:r>
          </w:p>
        </w:tc>
        <w:tc>
          <w:tcPr>
            <w:tcW w:w="735" w:type="pct"/>
            <w:shd w:val="clear" w:color="auto" w:fill="FAFAFA"/>
            <w:vAlign w:val="bottom"/>
          </w:tcPr>
          <w:p w14:paraId="5D93CD11" w14:textId="70B8B081"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(0.39)</w:t>
            </w:r>
          </w:p>
        </w:tc>
        <w:tc>
          <w:tcPr>
            <w:tcW w:w="735" w:type="pct"/>
            <w:shd w:val="clear" w:color="auto" w:fill="auto"/>
            <w:vAlign w:val="bottom"/>
          </w:tcPr>
          <w:p w14:paraId="0A2EFF76" w14:textId="6E5B7A78"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w:t>
            </w:r>
          </w:p>
        </w:tc>
        <w:tc>
          <w:tcPr>
            <w:tcW w:w="732" w:type="pct"/>
            <w:shd w:val="clear" w:color="auto" w:fill="FAFAFA"/>
            <w:vAlign w:val="bottom"/>
          </w:tcPr>
          <w:p w14:paraId="480B1620" w14:textId="467632F9"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(12.30)</w:t>
            </w:r>
          </w:p>
        </w:tc>
        <w:tc>
          <w:tcPr>
            <w:tcW w:w="735" w:type="pct"/>
            <w:shd w:val="clear" w:color="auto" w:fill="auto"/>
            <w:vAlign w:val="bottom"/>
          </w:tcPr>
          <w:p w14:paraId="6C5CB5AB" w14:textId="50E6090F"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w:t>
            </w:r>
          </w:p>
        </w:tc>
      </w:tr>
      <w:tr w:rsidR="00B7045D" w:rsidRPr="004E1D16" w14:paraId="4200E202" w14:textId="77777777" w:rsidTr="00D210AF">
        <w:trPr>
          <w:cantSplit/>
          <w:trHeight w:val="284"/>
        </w:trPr>
        <w:tc>
          <w:tcPr>
            <w:tcW w:w="2064" w:type="pct"/>
          </w:tcPr>
          <w:p w14:paraId="142FBCC6" w14:textId="63DC9696" w:rsidR="00B7045D" w:rsidRPr="004E1D16" w:rsidRDefault="00B7045D" w:rsidP="00262424">
            <w:pPr>
              <w:spacing w:line="276" w:lineRule="auto"/>
              <w:ind w:left="-72"/>
              <w:jc w:val="both"/>
              <w:rPr>
                <w:rFonts w:ascii="Arial" w:hAnsi="Arial" w:cs="Arial"/>
                <w:sz w:val="18"/>
                <w:szCs w:val="18"/>
                <w:cs/>
              </w:rPr>
            </w:pPr>
            <w:r w:rsidRPr="004E1D16">
              <w:rPr>
                <w:rFonts w:ascii="Arial" w:hAnsi="Arial" w:cs="Arial"/>
                <w:sz w:val="18"/>
                <w:szCs w:val="18"/>
                <w:cs/>
              </w:rPr>
              <w:t>Currency translation differences</w:t>
            </w:r>
          </w:p>
        </w:tc>
        <w:tc>
          <w:tcPr>
            <w:tcW w:w="735" w:type="pct"/>
            <w:tcBorders>
              <w:bottom w:val="single" w:sz="4" w:space="0" w:color="auto"/>
            </w:tcBorders>
            <w:shd w:val="clear" w:color="auto" w:fill="FAFAFA"/>
            <w:vAlign w:val="bottom"/>
          </w:tcPr>
          <w:p w14:paraId="0669AFC1" w14:textId="23F661E3"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w:t>
            </w:r>
          </w:p>
        </w:tc>
        <w:tc>
          <w:tcPr>
            <w:tcW w:w="735" w:type="pct"/>
            <w:tcBorders>
              <w:bottom w:val="single" w:sz="4" w:space="0" w:color="auto"/>
            </w:tcBorders>
            <w:shd w:val="clear" w:color="auto" w:fill="auto"/>
            <w:vAlign w:val="bottom"/>
          </w:tcPr>
          <w:p w14:paraId="1F883EF4" w14:textId="6E4B11BA"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w:t>
            </w:r>
          </w:p>
        </w:tc>
        <w:tc>
          <w:tcPr>
            <w:tcW w:w="732" w:type="pct"/>
            <w:tcBorders>
              <w:bottom w:val="single" w:sz="4" w:space="0" w:color="auto"/>
            </w:tcBorders>
            <w:shd w:val="clear" w:color="auto" w:fill="FAFAFA"/>
            <w:vAlign w:val="bottom"/>
          </w:tcPr>
          <w:p w14:paraId="48E3E730" w14:textId="50F3ECC7"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(40.56)</w:t>
            </w:r>
          </w:p>
        </w:tc>
        <w:tc>
          <w:tcPr>
            <w:tcW w:w="735" w:type="pct"/>
            <w:tcBorders>
              <w:bottom w:val="single" w:sz="4" w:space="0" w:color="auto"/>
            </w:tcBorders>
            <w:shd w:val="clear" w:color="auto" w:fill="auto"/>
            <w:vAlign w:val="bottom"/>
          </w:tcPr>
          <w:p w14:paraId="6A290064" w14:textId="09282306"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(149.24)</w:t>
            </w:r>
          </w:p>
        </w:tc>
      </w:tr>
      <w:tr w:rsidR="00B7045D" w:rsidRPr="004E1D16" w14:paraId="279D4EA2" w14:textId="77777777" w:rsidTr="00D210AF">
        <w:trPr>
          <w:cantSplit/>
          <w:trHeight w:val="284"/>
        </w:trPr>
        <w:tc>
          <w:tcPr>
            <w:tcW w:w="2064" w:type="pct"/>
          </w:tcPr>
          <w:p w14:paraId="36EB2CDC" w14:textId="681687EE" w:rsidR="00B7045D" w:rsidRPr="004E1D16" w:rsidRDefault="00ED50E0" w:rsidP="00262424">
            <w:pPr>
              <w:spacing w:line="276" w:lineRule="auto"/>
              <w:ind w:left="-72"/>
              <w:jc w:val="both"/>
              <w:rPr>
                <w:rFonts w:ascii="Arial" w:hAnsi="Arial" w:cs="Arial"/>
                <w:sz w:val="18"/>
                <w:szCs w:val="18"/>
                <w:cs/>
              </w:rPr>
            </w:pPr>
            <w:r w:rsidRPr="004E1D16">
              <w:rPr>
                <w:rFonts w:ascii="Arial" w:hAnsi="Arial" w:cs="Arial"/>
                <w:sz w:val="18"/>
                <w:szCs w:val="18"/>
                <w:lang w:val="en-GB"/>
              </w:rPr>
              <w:t>Closing</w:t>
            </w:r>
            <w:r w:rsidRPr="004E1D16">
              <w:rPr>
                <w:rFonts w:ascii="Arial" w:hAnsi="Arial" w:cs="Arial" w:hint="cs"/>
                <w:sz w:val="18"/>
                <w:szCs w:val="18"/>
                <w:cs/>
                <w:lang w:val="en-GB"/>
              </w:rPr>
              <w:t xml:space="preserve"> book value</w:t>
            </w:r>
          </w:p>
        </w:tc>
        <w:tc>
          <w:tcPr>
            <w:tcW w:w="735" w:type="pct"/>
            <w:tcBorders>
              <w:top w:val="single" w:sz="4" w:space="0" w:color="auto"/>
              <w:bottom w:val="single" w:sz="4" w:space="0" w:color="auto"/>
            </w:tcBorders>
            <w:shd w:val="clear" w:color="auto" w:fill="FAFAFA"/>
            <w:vAlign w:val="center"/>
          </w:tcPr>
          <w:p w14:paraId="7724CE5B" w14:textId="34DC11A8"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cs/>
              </w:rPr>
              <w:t>233.34</w:t>
            </w:r>
          </w:p>
        </w:tc>
        <w:tc>
          <w:tcPr>
            <w:tcW w:w="735" w:type="pct"/>
            <w:tcBorders>
              <w:top w:val="single" w:sz="4" w:space="0" w:color="auto"/>
              <w:bottom w:val="single" w:sz="4" w:space="0" w:color="auto"/>
            </w:tcBorders>
            <w:shd w:val="clear" w:color="auto" w:fill="auto"/>
            <w:vAlign w:val="center"/>
          </w:tcPr>
          <w:p w14:paraId="5A0D827A" w14:textId="436718A2"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225.37</w:t>
            </w:r>
          </w:p>
        </w:tc>
        <w:tc>
          <w:tcPr>
            <w:tcW w:w="732" w:type="pct"/>
            <w:tcBorders>
              <w:top w:val="single" w:sz="4" w:space="0" w:color="auto"/>
              <w:bottom w:val="single" w:sz="4" w:space="0" w:color="auto"/>
            </w:tcBorders>
            <w:shd w:val="clear" w:color="auto" w:fill="FAFAFA"/>
            <w:vAlign w:val="center"/>
          </w:tcPr>
          <w:p w14:paraId="53536141" w14:textId="6528E7AD" w:rsidR="00B7045D" w:rsidRPr="004E1D16" w:rsidRDefault="00B7045D" w:rsidP="00262424">
            <w:pPr>
              <w:spacing w:line="276" w:lineRule="auto"/>
              <w:ind w:right="-72"/>
              <w:jc w:val="right"/>
              <w:rPr>
                <w:rFonts w:ascii="Arial" w:hAnsi="Arial" w:cs="Arial"/>
                <w:sz w:val="18"/>
                <w:szCs w:val="18"/>
                <w:cs/>
              </w:rPr>
            </w:pPr>
            <w:r w:rsidRPr="004E1D16">
              <w:rPr>
                <w:rFonts w:ascii="Arial" w:hAnsi="Arial" w:cs="Arial"/>
                <w:sz w:val="18"/>
                <w:szCs w:val="18"/>
                <w:lang w:val="en-US"/>
              </w:rPr>
              <w:t>7,008.97</w:t>
            </w:r>
          </w:p>
        </w:tc>
        <w:tc>
          <w:tcPr>
            <w:tcW w:w="735" w:type="pct"/>
            <w:tcBorders>
              <w:top w:val="single" w:sz="4" w:space="0" w:color="auto"/>
              <w:bottom w:val="single" w:sz="4" w:space="0" w:color="auto"/>
            </w:tcBorders>
            <w:shd w:val="clear" w:color="auto" w:fill="auto"/>
            <w:vAlign w:val="center"/>
          </w:tcPr>
          <w:p w14:paraId="40C6D9C6" w14:textId="32F316FB" w:rsidR="00B7045D" w:rsidRPr="004E1D16" w:rsidRDefault="00B7045D" w:rsidP="00262424">
            <w:pPr>
              <w:spacing w:line="276" w:lineRule="auto"/>
              <w:ind w:right="-72"/>
              <w:jc w:val="right"/>
              <w:rPr>
                <w:rFonts w:ascii="Arial" w:hAnsi="Arial" w:cs="Arial"/>
                <w:sz w:val="18"/>
                <w:szCs w:val="18"/>
                <w:lang w:val="en-US"/>
              </w:rPr>
            </w:pPr>
            <w:r w:rsidRPr="004E1D16">
              <w:rPr>
                <w:rFonts w:ascii="Arial" w:hAnsi="Arial" w:cs="Arial"/>
                <w:sz w:val="18"/>
                <w:szCs w:val="18"/>
                <w:lang w:val="en-US"/>
              </w:rPr>
              <w:t>6,795.81</w:t>
            </w:r>
          </w:p>
        </w:tc>
      </w:tr>
    </w:tbl>
    <w:p w14:paraId="58DE5E30" w14:textId="77777777" w:rsidR="0079471B" w:rsidRPr="004E1D16" w:rsidRDefault="0079471B" w:rsidP="0079471B">
      <w:pPr>
        <w:rPr>
          <w:rFonts w:ascii="Arial" w:hAnsi="Arial" w:cs="Arial"/>
          <w:sz w:val="20"/>
          <w:szCs w:val="20"/>
          <w:cs/>
        </w:rPr>
      </w:pPr>
    </w:p>
    <w:p w14:paraId="2D10D4EF" w14:textId="410BEEAC" w:rsidR="00261B51" w:rsidRPr="004E1D16" w:rsidRDefault="00261B51" w:rsidP="00261B51">
      <w:pPr>
        <w:tabs>
          <w:tab w:val="left" w:pos="5245"/>
        </w:tabs>
        <w:ind w:left="28"/>
        <w:jc w:val="thaiDistribute"/>
        <w:rPr>
          <w:rFonts w:ascii="Arial" w:eastAsia="Arial Unicode MS" w:hAnsi="Arial" w:cs="Arial"/>
          <w:sz w:val="20"/>
          <w:szCs w:val="20"/>
          <w:lang w:val="en-US"/>
        </w:rPr>
      </w:pPr>
      <w:r w:rsidRPr="004E1D16">
        <w:rPr>
          <w:rFonts w:ascii="Arial" w:eastAsia="Arial Unicode MS" w:hAnsi="Arial" w:cs="Arial"/>
          <w:sz w:val="20"/>
          <w:szCs w:val="20"/>
          <w:lang w:val="en-GB"/>
        </w:rPr>
        <w:t xml:space="preserve">On 21 July 2020, AI and Robotics Ventures Company Limited (ARV), a subsidiary of the Group, </w:t>
      </w:r>
      <w:r w:rsidR="007166F8" w:rsidRPr="004E1D16">
        <w:rPr>
          <w:rFonts w:ascii="Arial" w:eastAsia="Arial Unicode MS" w:hAnsi="Arial" w:cs="Arial"/>
          <w:sz w:val="20"/>
          <w:szCs w:val="20"/>
          <w:lang w:val="en-GB"/>
        </w:rPr>
        <w:br/>
      </w:r>
      <w:r w:rsidRPr="004E1D16">
        <w:rPr>
          <w:rFonts w:ascii="Arial" w:eastAsia="Arial Unicode MS" w:hAnsi="Arial" w:cs="Arial"/>
          <w:sz w:val="20"/>
          <w:szCs w:val="20"/>
          <w:lang w:val="en-GB"/>
        </w:rPr>
        <w:t xml:space="preserve">co-established ATI Technologies Co., Ltd. (ATI) with a registered capital of Baht 20 million. The registered capital comprises 4 million ordinary shares at a par value of Baht 5 each. ARV holds 50% interest in ATI. </w:t>
      </w:r>
      <w:r w:rsidRPr="004E1D16">
        <w:rPr>
          <w:rFonts w:ascii="Arial" w:eastAsia="Arial Unicode MS" w:hAnsi="Arial" w:cs="Arial"/>
          <w:sz w:val="20"/>
          <w:szCs w:val="20"/>
          <w:lang w:val="en-US"/>
        </w:rPr>
        <w:t xml:space="preserve">Its registered shares were paid at 60%. The Group classifies the investment in ATI as an investment in </w:t>
      </w:r>
      <w:r w:rsidRPr="004E1D16">
        <w:rPr>
          <w:rFonts w:ascii="Arial" w:eastAsia="Arial Unicode MS" w:hAnsi="Arial" w:cs="Arial"/>
          <w:sz w:val="20"/>
          <w:szCs w:val="20"/>
          <w:lang w:val="en-US"/>
        </w:rPr>
        <w:br/>
        <w:t>joint venture.</w:t>
      </w:r>
    </w:p>
    <w:p w14:paraId="265A3185" w14:textId="77777777" w:rsidR="00261B51" w:rsidRPr="004E1D16" w:rsidRDefault="00261B51" w:rsidP="00261B51">
      <w:pPr>
        <w:tabs>
          <w:tab w:val="left" w:pos="5245"/>
        </w:tabs>
        <w:ind w:left="28"/>
        <w:jc w:val="thaiDistribute"/>
        <w:rPr>
          <w:rFonts w:ascii="Arial" w:eastAsia="Arial Unicode MS" w:hAnsi="Arial" w:cs="Arial"/>
          <w:sz w:val="20"/>
          <w:szCs w:val="20"/>
          <w:lang w:val="en-GB"/>
        </w:rPr>
      </w:pPr>
    </w:p>
    <w:p w14:paraId="4C11E0F0" w14:textId="57F580DB" w:rsidR="00261B51" w:rsidRPr="004E1D16" w:rsidRDefault="00261B51" w:rsidP="00261B51">
      <w:pPr>
        <w:tabs>
          <w:tab w:val="left" w:pos="5245"/>
        </w:tabs>
        <w:ind w:left="28"/>
        <w:jc w:val="thaiDistribute"/>
        <w:rPr>
          <w:rFonts w:ascii="Arial" w:eastAsia="Arial Unicode MS" w:hAnsi="Arial" w:cs="Arial"/>
          <w:sz w:val="20"/>
          <w:szCs w:val="20"/>
          <w:lang w:val="en-GB"/>
        </w:rPr>
      </w:pPr>
      <w:r w:rsidRPr="004E1D16">
        <w:rPr>
          <w:rFonts w:ascii="Arial" w:eastAsia="Arial Unicode MS" w:hAnsi="Arial" w:cs="Arial"/>
          <w:sz w:val="20"/>
          <w:szCs w:val="20"/>
          <w:lang w:val="en-GB"/>
        </w:rPr>
        <w:t>On 27 October 2020, ARV</w:t>
      </w:r>
      <w:r w:rsidR="004C37BC" w:rsidRPr="004E1D16">
        <w:rPr>
          <w:rFonts w:ascii="Arial" w:eastAsia="Arial Unicode MS" w:hAnsi="Arial" w:cs="Arial"/>
          <w:sz w:val="20"/>
          <w:szCs w:val="20"/>
          <w:lang w:val="en-GB"/>
        </w:rPr>
        <w:t xml:space="preserve"> </w:t>
      </w:r>
      <w:r w:rsidR="00ED50E0" w:rsidRPr="004E1D16">
        <w:rPr>
          <w:rFonts w:ascii="Arial" w:eastAsia="Arial Unicode MS" w:hAnsi="Arial" w:cs="Arial"/>
          <w:sz w:val="20"/>
          <w:szCs w:val="20"/>
          <w:lang w:val="en-GB"/>
        </w:rPr>
        <w:t>co-</w:t>
      </w:r>
      <w:r w:rsidRPr="004E1D16">
        <w:rPr>
          <w:rFonts w:ascii="Arial" w:eastAsia="Arial Unicode MS" w:hAnsi="Arial" w:cs="Arial"/>
          <w:sz w:val="20"/>
          <w:szCs w:val="20"/>
          <w:lang w:val="en-GB"/>
        </w:rPr>
        <w:t xml:space="preserve">established </w:t>
      </w:r>
      <w:r w:rsidR="00820339" w:rsidRPr="004E1D16">
        <w:rPr>
          <w:rFonts w:ascii="Arial" w:eastAsia="Arial Unicode MS" w:hAnsi="Arial" w:cs="Arial"/>
          <w:sz w:val="20"/>
          <w:szCs w:val="20"/>
          <w:lang w:val="en-GB"/>
        </w:rPr>
        <w:t>Z</w:t>
      </w:r>
      <w:r w:rsidRPr="004E1D16">
        <w:rPr>
          <w:rFonts w:ascii="Arial" w:eastAsia="Arial Unicode MS" w:hAnsi="Arial" w:cs="Arial"/>
          <w:sz w:val="20"/>
          <w:szCs w:val="20"/>
          <w:lang w:val="en-GB"/>
        </w:rPr>
        <w:t>ea</w:t>
      </w:r>
      <w:r w:rsidR="007166F8" w:rsidRPr="004E1D16">
        <w:rPr>
          <w:rFonts w:ascii="Arial" w:eastAsia="Arial Unicode MS" w:hAnsi="Arial" w:cs="Arial"/>
          <w:sz w:val="20"/>
          <w:szCs w:val="20"/>
          <w:lang w:val="en-GB"/>
        </w:rPr>
        <w:t>q</w:t>
      </w:r>
      <w:r w:rsidRPr="004E1D16">
        <w:rPr>
          <w:rFonts w:ascii="Arial" w:eastAsia="Arial Unicode MS" w:hAnsi="Arial" w:cs="Arial"/>
          <w:sz w:val="20"/>
          <w:szCs w:val="20"/>
          <w:lang w:val="en-GB"/>
        </w:rPr>
        <w:t>uest Co.,Ltd (</w:t>
      </w:r>
      <w:r w:rsidR="00820339" w:rsidRPr="004E1D16">
        <w:rPr>
          <w:rFonts w:ascii="Arial" w:eastAsia="Arial Unicode MS" w:hAnsi="Arial" w:cs="Arial"/>
          <w:sz w:val="20"/>
          <w:szCs w:val="20"/>
          <w:lang w:val="en-GB"/>
        </w:rPr>
        <w:t>Z</w:t>
      </w:r>
      <w:r w:rsidRPr="004E1D16">
        <w:rPr>
          <w:rFonts w:ascii="Arial" w:eastAsia="Arial Unicode MS" w:hAnsi="Arial" w:cs="Arial"/>
          <w:sz w:val="20"/>
          <w:szCs w:val="20"/>
          <w:lang w:val="en-GB"/>
        </w:rPr>
        <w:t>ea</w:t>
      </w:r>
      <w:r w:rsidR="007166F8" w:rsidRPr="004E1D16">
        <w:rPr>
          <w:rFonts w:ascii="Arial" w:eastAsia="Arial Unicode MS" w:hAnsi="Arial" w:cs="Arial"/>
          <w:sz w:val="20"/>
          <w:szCs w:val="20"/>
          <w:lang w:val="en-GB"/>
        </w:rPr>
        <w:t>q</w:t>
      </w:r>
      <w:r w:rsidRPr="004E1D16">
        <w:rPr>
          <w:rFonts w:ascii="Arial" w:eastAsia="Arial Unicode MS" w:hAnsi="Arial" w:cs="Arial"/>
          <w:sz w:val="20"/>
          <w:szCs w:val="20"/>
          <w:lang w:val="en-GB"/>
        </w:rPr>
        <w:t xml:space="preserve">uest) with a registered capital of Baht </w:t>
      </w:r>
      <w:r w:rsidR="007166F8" w:rsidRPr="004E1D16">
        <w:rPr>
          <w:rFonts w:ascii="Arial" w:eastAsia="Arial Unicode MS" w:hAnsi="Arial" w:cs="Arial"/>
          <w:sz w:val="20"/>
          <w:szCs w:val="20"/>
          <w:lang w:val="en-GB"/>
        </w:rPr>
        <w:br/>
      </w:r>
      <w:r w:rsidRPr="004E1D16">
        <w:rPr>
          <w:rFonts w:ascii="Arial" w:eastAsia="Arial Unicode MS" w:hAnsi="Arial" w:cs="Arial"/>
          <w:sz w:val="20"/>
          <w:szCs w:val="20"/>
          <w:lang w:val="en-GB"/>
        </w:rPr>
        <w:t xml:space="preserve">5 million. The registered capital comprises 50,000 ordinary shares at a par value of Baht 100 each. ARV holds 50% interest in </w:t>
      </w:r>
      <w:r w:rsidR="00ED50E0" w:rsidRPr="004E1D16">
        <w:rPr>
          <w:rFonts w:ascii="Arial" w:eastAsia="Arial Unicode MS" w:hAnsi="Arial" w:cs="Arial"/>
          <w:sz w:val="20"/>
          <w:szCs w:val="20"/>
          <w:lang w:val="en-GB"/>
        </w:rPr>
        <w:t>Z</w:t>
      </w:r>
      <w:r w:rsidRPr="004E1D16">
        <w:rPr>
          <w:rFonts w:ascii="Arial" w:eastAsia="Arial Unicode MS" w:hAnsi="Arial" w:cs="Arial"/>
          <w:sz w:val="20"/>
          <w:szCs w:val="20"/>
          <w:lang w:val="en-GB"/>
        </w:rPr>
        <w:t>ea</w:t>
      </w:r>
      <w:r w:rsidR="007166F8" w:rsidRPr="004E1D16">
        <w:rPr>
          <w:rFonts w:ascii="Arial" w:eastAsia="Arial Unicode MS" w:hAnsi="Arial" w:cs="Arial"/>
          <w:sz w:val="20"/>
          <w:szCs w:val="20"/>
          <w:lang w:val="en-GB"/>
        </w:rPr>
        <w:t>q</w:t>
      </w:r>
      <w:r w:rsidRPr="004E1D16">
        <w:rPr>
          <w:rFonts w:ascii="Arial" w:eastAsia="Arial Unicode MS" w:hAnsi="Arial" w:cs="Arial"/>
          <w:sz w:val="20"/>
          <w:szCs w:val="20"/>
          <w:lang w:val="en-GB"/>
        </w:rPr>
        <w:t xml:space="preserve">uest. </w:t>
      </w:r>
      <w:r w:rsidRPr="004E1D16">
        <w:rPr>
          <w:rFonts w:ascii="Arial" w:eastAsia="Arial Unicode MS" w:hAnsi="Arial" w:cs="Arial"/>
          <w:sz w:val="20"/>
          <w:szCs w:val="20"/>
          <w:lang w:val="en-US"/>
        </w:rPr>
        <w:t xml:space="preserve">Its registered shares were paid at 43.88%. The Group classifies the investment in </w:t>
      </w:r>
      <w:r w:rsidR="00820339" w:rsidRPr="004E1D16">
        <w:rPr>
          <w:rFonts w:ascii="Arial" w:eastAsia="Arial Unicode MS" w:hAnsi="Arial" w:cs="Arial"/>
          <w:sz w:val="20"/>
          <w:szCs w:val="20"/>
          <w:lang w:val="en-US"/>
        </w:rPr>
        <w:t>Z</w:t>
      </w:r>
      <w:r w:rsidRPr="004E1D16">
        <w:rPr>
          <w:rFonts w:ascii="Arial" w:eastAsia="Arial Unicode MS" w:hAnsi="Arial" w:cs="Arial"/>
          <w:sz w:val="20"/>
          <w:szCs w:val="20"/>
          <w:lang w:val="en-US"/>
        </w:rPr>
        <w:t>ea</w:t>
      </w:r>
      <w:r w:rsidR="007166F8" w:rsidRPr="004E1D16">
        <w:rPr>
          <w:rFonts w:ascii="Arial" w:eastAsia="Arial Unicode MS" w:hAnsi="Arial" w:cs="Arial"/>
          <w:sz w:val="20"/>
          <w:szCs w:val="20"/>
          <w:lang w:val="en-US"/>
        </w:rPr>
        <w:t>q</w:t>
      </w:r>
      <w:r w:rsidRPr="004E1D16">
        <w:rPr>
          <w:rFonts w:ascii="Arial" w:eastAsia="Arial Unicode MS" w:hAnsi="Arial" w:cs="Arial"/>
          <w:sz w:val="20"/>
          <w:szCs w:val="20"/>
          <w:lang w:val="en-US"/>
        </w:rPr>
        <w:t>uest as an investment in joint venture.</w:t>
      </w:r>
    </w:p>
    <w:p w14:paraId="7636BD80" w14:textId="77777777" w:rsidR="00261B51" w:rsidRPr="004E1D16" w:rsidRDefault="00261B51" w:rsidP="0079471B">
      <w:pPr>
        <w:tabs>
          <w:tab w:val="left" w:pos="5245"/>
        </w:tabs>
        <w:ind w:left="28"/>
        <w:jc w:val="thaiDistribute"/>
        <w:rPr>
          <w:rFonts w:ascii="Arial" w:eastAsia="Arial Unicode MS" w:hAnsi="Arial" w:cs="Arial"/>
          <w:sz w:val="20"/>
          <w:szCs w:val="20"/>
          <w:lang w:val="en-US"/>
        </w:rPr>
      </w:pPr>
    </w:p>
    <w:p w14:paraId="48A862C1" w14:textId="77777777" w:rsidR="0079471B" w:rsidRPr="004E1D16" w:rsidRDefault="0079471B" w:rsidP="0079471B">
      <w:pPr>
        <w:rPr>
          <w:rFonts w:ascii="Arial" w:hAnsi="Arial"/>
          <w:sz w:val="20"/>
          <w:szCs w:val="20"/>
          <w:cs/>
        </w:rPr>
        <w:sectPr w:rsidR="0079471B" w:rsidRPr="004E1D16" w:rsidSect="00C30986">
          <w:pgSz w:w="11907" w:h="16834" w:code="9"/>
          <w:pgMar w:top="1985" w:right="720" w:bottom="720" w:left="1728" w:header="706" w:footer="706" w:gutter="0"/>
          <w:cols w:space="720"/>
          <w:docGrid w:linePitch="381"/>
        </w:sectPr>
      </w:pPr>
    </w:p>
    <w:p w14:paraId="7EE1528A" w14:textId="77777777" w:rsidR="0079471B" w:rsidRPr="004E1D16" w:rsidRDefault="0079471B" w:rsidP="0079471B">
      <w:pPr>
        <w:rPr>
          <w:rFonts w:ascii="Arial" w:hAnsi="Arial" w:cs="Arial"/>
          <w:sz w:val="20"/>
          <w:szCs w:val="20"/>
          <w:lang w:val="en-GB"/>
        </w:rPr>
      </w:pPr>
    </w:p>
    <w:p w14:paraId="1A27C93D" w14:textId="34F2515E" w:rsidR="0079471B" w:rsidRPr="004E1D16" w:rsidRDefault="00207A84" w:rsidP="0079471B">
      <w:pPr>
        <w:rPr>
          <w:rFonts w:ascii="Arial" w:hAnsi="Arial" w:cs="Arial"/>
          <w:sz w:val="20"/>
          <w:szCs w:val="20"/>
          <w:lang w:val="en-GB"/>
        </w:rPr>
      </w:pPr>
      <w:r w:rsidRPr="004E1D16">
        <w:rPr>
          <w:rFonts w:ascii="Arial" w:hAnsi="Arial" w:cs="Arial"/>
          <w:sz w:val="20"/>
          <w:szCs w:val="20"/>
          <w:lang w:val="en-GB"/>
        </w:rPr>
        <w:t xml:space="preserve">Details of </w:t>
      </w:r>
      <w:r w:rsidR="00ED50E0" w:rsidRPr="004E1D16">
        <w:rPr>
          <w:rFonts w:ascii="Arial" w:hAnsi="Arial" w:cs="Arial"/>
          <w:sz w:val="20"/>
          <w:szCs w:val="20"/>
          <w:lang w:val="en-GB"/>
        </w:rPr>
        <w:t>investment</w:t>
      </w:r>
      <w:r w:rsidR="00436168" w:rsidRPr="004E1D16">
        <w:rPr>
          <w:rFonts w:ascii="Arial" w:hAnsi="Arial" w:cs="Arial"/>
          <w:sz w:val="20"/>
          <w:szCs w:val="20"/>
          <w:lang w:val="en-GB"/>
        </w:rPr>
        <w:t>s</w:t>
      </w:r>
      <w:r w:rsidR="00ED50E0" w:rsidRPr="004E1D16">
        <w:rPr>
          <w:rFonts w:ascii="Arial" w:hAnsi="Arial" w:cs="Arial"/>
          <w:sz w:val="20"/>
          <w:szCs w:val="20"/>
          <w:lang w:val="en-GB"/>
        </w:rPr>
        <w:t xml:space="preserve"> in </w:t>
      </w:r>
      <w:r w:rsidRPr="004E1D16">
        <w:rPr>
          <w:rFonts w:ascii="Arial" w:hAnsi="Arial" w:cs="Arial"/>
          <w:sz w:val="20"/>
          <w:szCs w:val="20"/>
          <w:lang w:val="en-GB"/>
        </w:rPr>
        <w:t xml:space="preserve">joint ventures </w:t>
      </w:r>
      <w:r w:rsidR="00D1517E" w:rsidRPr="004E1D16">
        <w:rPr>
          <w:rFonts w:ascii="Arial" w:hAnsi="Arial" w:cs="Arial"/>
          <w:sz w:val="20"/>
          <w:szCs w:val="20"/>
          <w:lang w:val="en-GB"/>
        </w:rPr>
        <w:t xml:space="preserve">of the Group </w:t>
      </w:r>
      <w:r w:rsidRPr="004E1D16">
        <w:rPr>
          <w:rFonts w:ascii="Arial" w:hAnsi="Arial" w:cs="Arial"/>
          <w:sz w:val="20"/>
          <w:szCs w:val="20"/>
          <w:lang w:val="en-GB"/>
        </w:rPr>
        <w:t>are as follows:</w:t>
      </w:r>
    </w:p>
    <w:p w14:paraId="5710A55D" w14:textId="77777777" w:rsidR="00207A84" w:rsidRPr="004E1D16" w:rsidRDefault="00207A84" w:rsidP="0079471B">
      <w:pPr>
        <w:rPr>
          <w:rFonts w:ascii="Arial" w:hAnsi="Arial" w:cs="Arial"/>
          <w:sz w:val="20"/>
          <w:szCs w:val="20"/>
          <w:lang w:val="en-GB"/>
        </w:rPr>
      </w:pPr>
    </w:p>
    <w:tbl>
      <w:tblPr>
        <w:tblW w:w="141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8"/>
        <w:gridCol w:w="1842"/>
        <w:gridCol w:w="1701"/>
        <w:gridCol w:w="1134"/>
        <w:gridCol w:w="1134"/>
        <w:gridCol w:w="1134"/>
        <w:gridCol w:w="1134"/>
        <w:gridCol w:w="1134"/>
        <w:gridCol w:w="1134"/>
      </w:tblGrid>
      <w:tr w:rsidR="0079471B" w:rsidRPr="004E1D16" w14:paraId="16FD11B9" w14:textId="77777777" w:rsidTr="00436168">
        <w:trPr>
          <w:cantSplit/>
          <w:trHeight w:val="254"/>
          <w:tblHeader/>
        </w:trPr>
        <w:tc>
          <w:tcPr>
            <w:tcW w:w="3828" w:type="dxa"/>
            <w:vMerge w:val="restart"/>
            <w:tcBorders>
              <w:top w:val="single" w:sz="4" w:space="0" w:color="auto"/>
              <w:left w:val="nil"/>
              <w:bottom w:val="nil"/>
              <w:right w:val="nil"/>
            </w:tcBorders>
            <w:vAlign w:val="center"/>
          </w:tcPr>
          <w:p w14:paraId="5A746CDC" w14:textId="0C028538" w:rsidR="0079471B" w:rsidRPr="004E1D16" w:rsidRDefault="00207A84" w:rsidP="00F86D6A">
            <w:pPr>
              <w:ind w:left="-34" w:right="-34"/>
              <w:jc w:val="center"/>
              <w:rPr>
                <w:rFonts w:ascii="BrowalliaUPC" w:hAnsi="BrowalliaUPC" w:cs="BrowalliaUPC"/>
                <w:b/>
                <w:bCs/>
                <w:sz w:val="24"/>
                <w:szCs w:val="24"/>
                <w:cs/>
              </w:rPr>
            </w:pPr>
            <w:r w:rsidRPr="004E1D16">
              <w:rPr>
                <w:rFonts w:ascii="BrowalliaUPC" w:hAnsi="BrowalliaUPC" w:cs="BrowalliaUPC" w:hint="cs"/>
                <w:b/>
                <w:bCs/>
                <w:sz w:val="24"/>
                <w:szCs w:val="24"/>
                <w:cs/>
              </w:rPr>
              <w:t>List of joint ventures</w:t>
            </w:r>
            <w:r w:rsidR="00B7045D" w:rsidRPr="004E1D16">
              <w:rPr>
                <w:rFonts w:ascii="BrowalliaUPC" w:hAnsi="BrowalliaUPC" w:cs="BrowalliaUPC" w:hint="cs"/>
                <w:b/>
                <w:bCs/>
                <w:sz w:val="24"/>
                <w:szCs w:val="24"/>
                <w:vertAlign w:val="superscript"/>
                <w:cs/>
              </w:rPr>
              <w:t xml:space="preserve"> 1, 2</w:t>
            </w:r>
          </w:p>
        </w:tc>
        <w:tc>
          <w:tcPr>
            <w:tcW w:w="1842" w:type="dxa"/>
            <w:vMerge w:val="restart"/>
            <w:tcBorders>
              <w:top w:val="single" w:sz="4" w:space="0" w:color="auto"/>
              <w:left w:val="nil"/>
              <w:bottom w:val="nil"/>
              <w:right w:val="nil"/>
            </w:tcBorders>
            <w:vAlign w:val="center"/>
          </w:tcPr>
          <w:p w14:paraId="3F811A6D" w14:textId="520EE91A" w:rsidR="0079471B" w:rsidRPr="004E1D16" w:rsidRDefault="00ED50E0" w:rsidP="00F86D6A">
            <w:pPr>
              <w:ind w:left="-34" w:right="-34"/>
              <w:jc w:val="center"/>
              <w:rPr>
                <w:rFonts w:ascii="BrowalliaUPC" w:hAnsi="BrowalliaUPC" w:cs="BrowalliaUPC"/>
                <w:b/>
                <w:bCs/>
                <w:spacing w:val="-4"/>
                <w:sz w:val="24"/>
                <w:szCs w:val="24"/>
                <w:cs/>
                <w:lang w:val="en-US"/>
              </w:rPr>
            </w:pPr>
            <w:r w:rsidRPr="004E1D16">
              <w:rPr>
                <w:rFonts w:ascii="BrowalliaUPC" w:hAnsi="BrowalliaUPC" w:cs="BrowalliaUPC" w:hint="cs"/>
                <w:b/>
                <w:bCs/>
                <w:sz w:val="24"/>
                <w:szCs w:val="24"/>
                <w:cs/>
              </w:rPr>
              <w:t>C</w:t>
            </w:r>
            <w:r w:rsidR="00207A84" w:rsidRPr="004E1D16">
              <w:rPr>
                <w:rFonts w:ascii="BrowalliaUPC" w:hAnsi="BrowalliaUPC" w:cs="BrowalliaUPC" w:hint="cs"/>
                <w:b/>
                <w:bCs/>
                <w:sz w:val="24"/>
                <w:szCs w:val="24"/>
                <w:cs/>
              </w:rPr>
              <w:t>ountry</w:t>
            </w:r>
            <w:r w:rsidRPr="004E1D16">
              <w:rPr>
                <w:rFonts w:ascii="BrowalliaUPC" w:hAnsi="BrowalliaUPC" w:cs="BrowalliaUPC" w:hint="cs"/>
                <w:b/>
                <w:bCs/>
                <w:sz w:val="24"/>
                <w:szCs w:val="24"/>
                <w:cs/>
              </w:rPr>
              <w:t xml:space="preserve"> of incorporation</w:t>
            </w:r>
          </w:p>
        </w:tc>
        <w:tc>
          <w:tcPr>
            <w:tcW w:w="1701" w:type="dxa"/>
            <w:vMerge w:val="restart"/>
            <w:tcBorders>
              <w:top w:val="single" w:sz="4" w:space="0" w:color="auto"/>
              <w:left w:val="nil"/>
              <w:bottom w:val="nil"/>
              <w:right w:val="nil"/>
            </w:tcBorders>
            <w:vAlign w:val="center"/>
          </w:tcPr>
          <w:p w14:paraId="56DF8DA8" w14:textId="76CF80E6" w:rsidR="0079471B" w:rsidRPr="004E1D16" w:rsidRDefault="00207A84" w:rsidP="00F86D6A">
            <w:pPr>
              <w:ind w:left="-34" w:right="-34"/>
              <w:jc w:val="center"/>
              <w:rPr>
                <w:rFonts w:ascii="BrowalliaUPC" w:hAnsi="BrowalliaUPC" w:cs="BrowalliaUPC"/>
                <w:b/>
                <w:bCs/>
                <w:sz w:val="24"/>
                <w:szCs w:val="24"/>
                <w:cs/>
              </w:rPr>
            </w:pPr>
            <w:r w:rsidRPr="004E1D16">
              <w:rPr>
                <w:rFonts w:ascii="BrowalliaUPC" w:hAnsi="BrowalliaUPC" w:cs="BrowalliaUPC" w:hint="cs"/>
                <w:b/>
                <w:bCs/>
                <w:sz w:val="24"/>
                <w:szCs w:val="24"/>
                <w:cs/>
              </w:rPr>
              <w:t>Type of business</w:t>
            </w:r>
          </w:p>
        </w:tc>
        <w:tc>
          <w:tcPr>
            <w:tcW w:w="2268" w:type="dxa"/>
            <w:gridSpan w:val="2"/>
            <w:vMerge w:val="restart"/>
            <w:tcBorders>
              <w:top w:val="single" w:sz="4" w:space="0" w:color="auto"/>
              <w:left w:val="nil"/>
              <w:bottom w:val="single" w:sz="4" w:space="0" w:color="auto"/>
              <w:right w:val="nil"/>
            </w:tcBorders>
            <w:vAlign w:val="center"/>
          </w:tcPr>
          <w:p w14:paraId="0F8CCAAE" w14:textId="537A055F" w:rsidR="0079471B" w:rsidRPr="004E1D16" w:rsidRDefault="00207A84" w:rsidP="00F86D6A">
            <w:pPr>
              <w:ind w:left="-251" w:right="-249"/>
              <w:jc w:val="center"/>
              <w:rPr>
                <w:rFonts w:ascii="BrowalliaUPC" w:hAnsi="BrowalliaUPC" w:cs="BrowalliaUPC"/>
                <w:b/>
                <w:bCs/>
                <w:spacing w:val="-2"/>
                <w:sz w:val="24"/>
                <w:szCs w:val="24"/>
                <w:cs/>
                <w:lang w:val="en-GB"/>
              </w:rPr>
            </w:pPr>
            <w:r w:rsidRPr="004E1D16">
              <w:rPr>
                <w:rFonts w:ascii="BrowalliaUPC" w:hAnsi="BrowalliaUPC" w:cs="BrowalliaUPC" w:hint="cs"/>
                <w:b/>
                <w:bCs/>
                <w:sz w:val="24"/>
                <w:szCs w:val="24"/>
                <w:lang w:val="en-GB"/>
              </w:rPr>
              <w:t xml:space="preserve">Participating interest (%) </w:t>
            </w:r>
            <w:r w:rsidR="007166F8" w:rsidRPr="004E1D16">
              <w:rPr>
                <w:rFonts w:ascii="BrowalliaUPC" w:hAnsi="BrowalliaUPC" w:cs="BrowalliaUPC"/>
                <w:b/>
                <w:bCs/>
                <w:sz w:val="24"/>
                <w:szCs w:val="24"/>
                <w:lang w:val="en-GB"/>
              </w:rPr>
              <w:br/>
            </w:r>
            <w:r w:rsidRPr="004E1D16">
              <w:rPr>
                <w:rFonts w:ascii="BrowalliaUPC" w:hAnsi="BrowalliaUPC" w:cs="BrowalliaUPC" w:hint="cs"/>
                <w:b/>
                <w:bCs/>
                <w:sz w:val="24"/>
                <w:szCs w:val="24"/>
                <w:lang w:val="en-GB"/>
              </w:rPr>
              <w:t>(including indirect holding)</w:t>
            </w:r>
          </w:p>
        </w:tc>
        <w:tc>
          <w:tcPr>
            <w:tcW w:w="4536" w:type="dxa"/>
            <w:gridSpan w:val="4"/>
            <w:tcBorders>
              <w:top w:val="single" w:sz="4" w:space="0" w:color="auto"/>
              <w:left w:val="nil"/>
              <w:bottom w:val="single" w:sz="4" w:space="0" w:color="auto"/>
              <w:right w:val="nil"/>
            </w:tcBorders>
          </w:tcPr>
          <w:p w14:paraId="27482D42" w14:textId="6CD7E398" w:rsidR="0079471B" w:rsidRPr="004E1D16" w:rsidRDefault="00207A84" w:rsidP="00F86D6A">
            <w:pPr>
              <w:spacing w:before="10" w:after="10"/>
              <w:ind w:left="-43" w:right="-43"/>
              <w:jc w:val="center"/>
              <w:rPr>
                <w:rFonts w:ascii="BrowalliaUPC" w:hAnsi="BrowalliaUPC" w:cs="BrowalliaUPC"/>
                <w:b/>
                <w:bCs/>
                <w:spacing w:val="-4"/>
                <w:sz w:val="24"/>
                <w:szCs w:val="24"/>
                <w:cs/>
              </w:rPr>
            </w:pPr>
            <w:r w:rsidRPr="004E1D16">
              <w:rPr>
                <w:rFonts w:ascii="BrowalliaUPC" w:hAnsi="BrowalliaUPC" w:cs="BrowalliaUPC" w:hint="cs"/>
                <w:b/>
                <w:bCs/>
                <w:spacing w:val="-4"/>
                <w:sz w:val="24"/>
                <w:szCs w:val="24"/>
                <w:lang w:val="en-GB"/>
              </w:rPr>
              <w:t>Consolidated financial statements (Equity method)</w:t>
            </w:r>
          </w:p>
        </w:tc>
      </w:tr>
      <w:tr w:rsidR="0079471B" w:rsidRPr="004E1D16" w14:paraId="48139CC7" w14:textId="77777777" w:rsidTr="007166F8">
        <w:trPr>
          <w:cantSplit/>
          <w:trHeight w:hRule="exact" w:val="283"/>
          <w:tblHeader/>
        </w:trPr>
        <w:tc>
          <w:tcPr>
            <w:tcW w:w="3828" w:type="dxa"/>
            <w:vMerge/>
            <w:tcBorders>
              <w:top w:val="nil"/>
              <w:left w:val="nil"/>
              <w:bottom w:val="nil"/>
              <w:right w:val="nil"/>
            </w:tcBorders>
            <w:vAlign w:val="center"/>
          </w:tcPr>
          <w:p w14:paraId="059DAA65" w14:textId="77777777" w:rsidR="0079471B" w:rsidRPr="004E1D16" w:rsidRDefault="0079471B" w:rsidP="00F86D6A">
            <w:pPr>
              <w:ind w:left="-57" w:right="-57"/>
              <w:jc w:val="center"/>
              <w:rPr>
                <w:rFonts w:ascii="BrowalliaUPC" w:hAnsi="BrowalliaUPC" w:cs="BrowalliaUPC"/>
                <w:b/>
                <w:bCs/>
                <w:sz w:val="24"/>
                <w:szCs w:val="24"/>
                <w:cs/>
              </w:rPr>
            </w:pPr>
          </w:p>
        </w:tc>
        <w:tc>
          <w:tcPr>
            <w:tcW w:w="1842" w:type="dxa"/>
            <w:vMerge/>
            <w:tcBorders>
              <w:top w:val="nil"/>
              <w:left w:val="nil"/>
              <w:bottom w:val="nil"/>
              <w:right w:val="nil"/>
            </w:tcBorders>
          </w:tcPr>
          <w:p w14:paraId="0C9EA369" w14:textId="77777777" w:rsidR="0079471B" w:rsidRPr="004E1D16" w:rsidRDefault="0079471B" w:rsidP="00F86D6A">
            <w:pPr>
              <w:ind w:left="-57" w:right="-57"/>
              <w:jc w:val="center"/>
              <w:rPr>
                <w:rFonts w:ascii="BrowalliaUPC" w:hAnsi="BrowalliaUPC" w:cs="BrowalliaUPC"/>
                <w:b/>
                <w:bCs/>
                <w:spacing w:val="-4"/>
                <w:sz w:val="24"/>
                <w:szCs w:val="24"/>
                <w:cs/>
              </w:rPr>
            </w:pPr>
          </w:p>
        </w:tc>
        <w:tc>
          <w:tcPr>
            <w:tcW w:w="1701" w:type="dxa"/>
            <w:vMerge/>
            <w:tcBorders>
              <w:top w:val="nil"/>
              <w:left w:val="nil"/>
              <w:bottom w:val="nil"/>
              <w:right w:val="nil"/>
            </w:tcBorders>
            <w:vAlign w:val="center"/>
          </w:tcPr>
          <w:p w14:paraId="3CEFA7E5" w14:textId="77777777" w:rsidR="0079471B" w:rsidRPr="004E1D16" w:rsidRDefault="0079471B" w:rsidP="00F86D6A">
            <w:pPr>
              <w:ind w:left="-57" w:right="-57"/>
              <w:jc w:val="center"/>
              <w:rPr>
                <w:rFonts w:ascii="BrowalliaUPC" w:hAnsi="BrowalliaUPC" w:cs="BrowalliaUPC"/>
                <w:b/>
                <w:bCs/>
                <w:spacing w:val="-4"/>
                <w:sz w:val="24"/>
                <w:szCs w:val="24"/>
                <w:cs/>
              </w:rPr>
            </w:pPr>
          </w:p>
        </w:tc>
        <w:tc>
          <w:tcPr>
            <w:tcW w:w="2268" w:type="dxa"/>
            <w:gridSpan w:val="2"/>
            <w:vMerge/>
            <w:tcBorders>
              <w:top w:val="single" w:sz="4" w:space="0" w:color="auto"/>
              <w:left w:val="nil"/>
              <w:bottom w:val="single" w:sz="4" w:space="0" w:color="auto"/>
              <w:right w:val="nil"/>
            </w:tcBorders>
            <w:vAlign w:val="center"/>
          </w:tcPr>
          <w:p w14:paraId="5108D13C" w14:textId="77777777" w:rsidR="0079471B" w:rsidRPr="004E1D16" w:rsidRDefault="0079471B" w:rsidP="00F86D6A">
            <w:pPr>
              <w:ind w:left="-57" w:right="-57"/>
              <w:jc w:val="center"/>
              <w:rPr>
                <w:rFonts w:ascii="BrowalliaUPC" w:hAnsi="BrowalliaUPC" w:cs="BrowalliaUPC"/>
                <w:b/>
                <w:bCs/>
                <w:spacing w:val="-20"/>
                <w:sz w:val="24"/>
                <w:szCs w:val="24"/>
                <w:lang w:val="en-US"/>
              </w:rPr>
            </w:pPr>
          </w:p>
        </w:tc>
        <w:tc>
          <w:tcPr>
            <w:tcW w:w="2268" w:type="dxa"/>
            <w:gridSpan w:val="2"/>
            <w:tcBorders>
              <w:top w:val="single" w:sz="4" w:space="0" w:color="auto"/>
              <w:left w:val="nil"/>
              <w:bottom w:val="single" w:sz="4" w:space="0" w:color="auto"/>
              <w:right w:val="nil"/>
            </w:tcBorders>
          </w:tcPr>
          <w:p w14:paraId="5A4FCADB" w14:textId="0F75556F" w:rsidR="0079471B" w:rsidRPr="004E1D16" w:rsidRDefault="00207A84" w:rsidP="00B7045D">
            <w:pPr>
              <w:ind w:left="-57" w:right="-57"/>
              <w:jc w:val="right"/>
              <w:rPr>
                <w:rFonts w:ascii="BrowalliaUPC" w:hAnsi="BrowalliaUPC" w:cs="BrowalliaUPC"/>
                <w:b/>
                <w:bCs/>
                <w:spacing w:val="-20"/>
                <w:sz w:val="24"/>
                <w:szCs w:val="24"/>
                <w:lang w:val="en-US"/>
              </w:rPr>
            </w:pPr>
            <w:r w:rsidRPr="004E1D16">
              <w:rPr>
                <w:rFonts w:ascii="BrowalliaUPC" w:hAnsi="BrowalliaUPC" w:cs="BrowalliaUPC" w:hint="cs"/>
                <w:b/>
                <w:bCs/>
                <w:sz w:val="24"/>
                <w:szCs w:val="24"/>
                <w:cs/>
              </w:rPr>
              <w:t>Unit: Million US Dollar</w:t>
            </w:r>
          </w:p>
        </w:tc>
        <w:tc>
          <w:tcPr>
            <w:tcW w:w="2268" w:type="dxa"/>
            <w:gridSpan w:val="2"/>
            <w:tcBorders>
              <w:top w:val="single" w:sz="4" w:space="0" w:color="auto"/>
              <w:left w:val="nil"/>
              <w:bottom w:val="single" w:sz="4" w:space="0" w:color="auto"/>
              <w:right w:val="nil"/>
            </w:tcBorders>
          </w:tcPr>
          <w:p w14:paraId="42260827" w14:textId="61BE0B13" w:rsidR="0079471B" w:rsidRPr="004E1D16" w:rsidRDefault="00207A84" w:rsidP="00F86D6A">
            <w:pPr>
              <w:ind w:left="-57" w:right="-57"/>
              <w:jc w:val="right"/>
              <w:rPr>
                <w:rFonts w:ascii="BrowalliaUPC" w:hAnsi="BrowalliaUPC" w:cs="BrowalliaUPC"/>
                <w:b/>
                <w:bCs/>
                <w:spacing w:val="-20"/>
                <w:sz w:val="24"/>
                <w:szCs w:val="24"/>
                <w:cs/>
                <w:lang w:val="en-US"/>
              </w:rPr>
            </w:pPr>
            <w:r w:rsidRPr="004E1D16">
              <w:rPr>
                <w:rFonts w:ascii="BrowalliaUPC" w:hAnsi="BrowalliaUPC" w:cs="BrowalliaUPC" w:hint="cs"/>
                <w:b/>
                <w:bCs/>
                <w:sz w:val="24"/>
                <w:szCs w:val="24"/>
                <w:cs/>
              </w:rPr>
              <w:t>Unit: Million Baht</w:t>
            </w:r>
          </w:p>
        </w:tc>
      </w:tr>
      <w:tr w:rsidR="00207A84" w:rsidRPr="004E1D16" w14:paraId="117938E3" w14:textId="77777777" w:rsidTr="00436168">
        <w:trPr>
          <w:cantSplit/>
          <w:trHeight w:hRule="exact" w:val="544"/>
          <w:tblHeader/>
        </w:trPr>
        <w:tc>
          <w:tcPr>
            <w:tcW w:w="3828" w:type="dxa"/>
            <w:vMerge/>
            <w:tcBorders>
              <w:top w:val="nil"/>
              <w:left w:val="nil"/>
              <w:bottom w:val="single" w:sz="4" w:space="0" w:color="auto"/>
              <w:right w:val="nil"/>
            </w:tcBorders>
            <w:vAlign w:val="center"/>
          </w:tcPr>
          <w:p w14:paraId="33726B9D" w14:textId="77777777" w:rsidR="00207A84" w:rsidRPr="004E1D16" w:rsidRDefault="00207A84" w:rsidP="00207A84">
            <w:pPr>
              <w:ind w:left="-57" w:right="-57"/>
              <w:jc w:val="center"/>
              <w:rPr>
                <w:rFonts w:ascii="BrowalliaUPC" w:hAnsi="BrowalliaUPC" w:cs="BrowalliaUPC"/>
                <w:b/>
                <w:bCs/>
                <w:sz w:val="24"/>
                <w:szCs w:val="24"/>
                <w:cs/>
              </w:rPr>
            </w:pPr>
          </w:p>
        </w:tc>
        <w:tc>
          <w:tcPr>
            <w:tcW w:w="1842" w:type="dxa"/>
            <w:vMerge/>
            <w:tcBorders>
              <w:top w:val="nil"/>
              <w:left w:val="nil"/>
              <w:bottom w:val="single" w:sz="4" w:space="0" w:color="auto"/>
              <w:right w:val="nil"/>
            </w:tcBorders>
          </w:tcPr>
          <w:p w14:paraId="47974066" w14:textId="77777777" w:rsidR="00207A84" w:rsidRPr="004E1D16" w:rsidRDefault="00207A84" w:rsidP="00207A84">
            <w:pPr>
              <w:ind w:left="-57" w:right="-57"/>
              <w:jc w:val="center"/>
              <w:rPr>
                <w:rFonts w:ascii="BrowalliaUPC" w:hAnsi="BrowalliaUPC" w:cs="BrowalliaUPC"/>
                <w:b/>
                <w:bCs/>
                <w:spacing w:val="-4"/>
                <w:sz w:val="24"/>
                <w:szCs w:val="24"/>
                <w:cs/>
              </w:rPr>
            </w:pPr>
          </w:p>
        </w:tc>
        <w:tc>
          <w:tcPr>
            <w:tcW w:w="1701" w:type="dxa"/>
            <w:vMerge/>
            <w:tcBorders>
              <w:top w:val="nil"/>
              <w:left w:val="nil"/>
              <w:bottom w:val="single" w:sz="4" w:space="0" w:color="auto"/>
              <w:right w:val="nil"/>
            </w:tcBorders>
            <w:vAlign w:val="center"/>
          </w:tcPr>
          <w:p w14:paraId="108E6525" w14:textId="77777777" w:rsidR="00207A84" w:rsidRPr="004E1D16" w:rsidRDefault="00207A84" w:rsidP="00207A84">
            <w:pPr>
              <w:ind w:left="-57" w:right="-57"/>
              <w:jc w:val="center"/>
              <w:rPr>
                <w:rFonts w:ascii="BrowalliaUPC" w:hAnsi="BrowalliaUPC" w:cs="BrowalliaUPC"/>
                <w:b/>
                <w:bCs/>
                <w:spacing w:val="-4"/>
                <w:sz w:val="24"/>
                <w:szCs w:val="24"/>
                <w:cs/>
              </w:rPr>
            </w:pPr>
          </w:p>
        </w:tc>
        <w:tc>
          <w:tcPr>
            <w:tcW w:w="1134" w:type="dxa"/>
            <w:tcBorders>
              <w:top w:val="single" w:sz="4" w:space="0" w:color="auto"/>
              <w:left w:val="nil"/>
              <w:bottom w:val="single" w:sz="4" w:space="0" w:color="auto"/>
              <w:right w:val="nil"/>
            </w:tcBorders>
            <w:vAlign w:val="bottom"/>
          </w:tcPr>
          <w:p w14:paraId="41CAF8FC" w14:textId="5C8DD45B" w:rsidR="00207A84" w:rsidRPr="004E1D16" w:rsidRDefault="00207A84" w:rsidP="00ED50E0">
            <w:pPr>
              <w:ind w:left="-57" w:right="-57"/>
              <w:jc w:val="right"/>
              <w:rPr>
                <w:rFonts w:ascii="BrowalliaUPC" w:hAnsi="BrowalliaUPC" w:cs="BrowalliaUPC"/>
                <w:b/>
                <w:bCs/>
                <w:sz w:val="24"/>
                <w:szCs w:val="24"/>
                <w:cs/>
              </w:rPr>
            </w:pPr>
            <w:r w:rsidRPr="004E1D16">
              <w:rPr>
                <w:rFonts w:ascii="BrowalliaUPC" w:hAnsi="BrowalliaUPC" w:cs="BrowalliaUPC" w:hint="cs"/>
                <w:b/>
                <w:bCs/>
                <w:sz w:val="24"/>
                <w:szCs w:val="24"/>
                <w:cs/>
              </w:rPr>
              <w:t>31 December 2020</w:t>
            </w:r>
          </w:p>
        </w:tc>
        <w:tc>
          <w:tcPr>
            <w:tcW w:w="1134" w:type="dxa"/>
            <w:tcBorders>
              <w:top w:val="single" w:sz="4" w:space="0" w:color="auto"/>
              <w:left w:val="nil"/>
              <w:bottom w:val="single" w:sz="4" w:space="0" w:color="auto"/>
              <w:right w:val="nil"/>
            </w:tcBorders>
            <w:vAlign w:val="bottom"/>
          </w:tcPr>
          <w:p w14:paraId="22BEAC66" w14:textId="48189235" w:rsidR="00207A84" w:rsidRPr="004E1D16" w:rsidRDefault="00207A84" w:rsidP="00ED50E0">
            <w:pPr>
              <w:ind w:left="-57" w:right="-57"/>
              <w:jc w:val="right"/>
              <w:rPr>
                <w:rFonts w:ascii="BrowalliaUPC" w:hAnsi="BrowalliaUPC" w:cs="BrowalliaUPC"/>
                <w:b/>
                <w:bCs/>
                <w:sz w:val="24"/>
                <w:szCs w:val="24"/>
                <w:cs/>
              </w:rPr>
            </w:pPr>
            <w:r w:rsidRPr="004E1D16">
              <w:rPr>
                <w:rFonts w:ascii="BrowalliaUPC" w:hAnsi="BrowalliaUPC" w:cs="BrowalliaUPC" w:hint="cs"/>
                <w:b/>
                <w:bCs/>
                <w:sz w:val="24"/>
                <w:szCs w:val="24"/>
                <w:cs/>
              </w:rPr>
              <w:t>31 December 2019</w:t>
            </w:r>
          </w:p>
        </w:tc>
        <w:tc>
          <w:tcPr>
            <w:tcW w:w="1134" w:type="dxa"/>
            <w:tcBorders>
              <w:top w:val="single" w:sz="4" w:space="0" w:color="auto"/>
              <w:left w:val="nil"/>
              <w:bottom w:val="single" w:sz="4" w:space="0" w:color="auto"/>
              <w:right w:val="nil"/>
            </w:tcBorders>
            <w:vAlign w:val="bottom"/>
          </w:tcPr>
          <w:p w14:paraId="07E87829" w14:textId="71ADCB59" w:rsidR="00207A84" w:rsidRPr="004E1D16" w:rsidRDefault="00207A84" w:rsidP="00ED50E0">
            <w:pPr>
              <w:ind w:left="-57" w:right="-57"/>
              <w:jc w:val="right"/>
              <w:rPr>
                <w:rFonts w:ascii="BrowalliaUPC" w:hAnsi="BrowalliaUPC" w:cs="BrowalliaUPC"/>
                <w:b/>
                <w:bCs/>
                <w:sz w:val="24"/>
                <w:szCs w:val="24"/>
                <w:cs/>
              </w:rPr>
            </w:pPr>
            <w:r w:rsidRPr="004E1D16">
              <w:rPr>
                <w:rFonts w:ascii="BrowalliaUPC" w:hAnsi="BrowalliaUPC" w:cs="BrowalliaUPC" w:hint="cs"/>
                <w:b/>
                <w:bCs/>
                <w:sz w:val="24"/>
                <w:szCs w:val="24"/>
                <w:cs/>
              </w:rPr>
              <w:t>31 December 2020</w:t>
            </w:r>
          </w:p>
        </w:tc>
        <w:tc>
          <w:tcPr>
            <w:tcW w:w="1134" w:type="dxa"/>
            <w:tcBorders>
              <w:top w:val="single" w:sz="4" w:space="0" w:color="auto"/>
              <w:left w:val="nil"/>
              <w:bottom w:val="single" w:sz="4" w:space="0" w:color="auto"/>
              <w:right w:val="nil"/>
            </w:tcBorders>
            <w:vAlign w:val="bottom"/>
          </w:tcPr>
          <w:p w14:paraId="7C566BB9" w14:textId="335F1C34" w:rsidR="00207A84" w:rsidRPr="004E1D16" w:rsidRDefault="00207A84" w:rsidP="00ED50E0">
            <w:pPr>
              <w:ind w:left="-57" w:right="-57"/>
              <w:jc w:val="right"/>
              <w:rPr>
                <w:rFonts w:ascii="BrowalliaUPC" w:hAnsi="BrowalliaUPC" w:cs="BrowalliaUPC"/>
                <w:b/>
                <w:bCs/>
                <w:sz w:val="24"/>
                <w:szCs w:val="24"/>
                <w:cs/>
              </w:rPr>
            </w:pPr>
            <w:r w:rsidRPr="004E1D16">
              <w:rPr>
                <w:rFonts w:ascii="BrowalliaUPC" w:hAnsi="BrowalliaUPC" w:cs="BrowalliaUPC" w:hint="cs"/>
                <w:b/>
                <w:bCs/>
                <w:sz w:val="24"/>
                <w:szCs w:val="24"/>
                <w:cs/>
              </w:rPr>
              <w:t>31 December 2019</w:t>
            </w:r>
          </w:p>
        </w:tc>
        <w:tc>
          <w:tcPr>
            <w:tcW w:w="1134" w:type="dxa"/>
            <w:tcBorders>
              <w:top w:val="single" w:sz="4" w:space="0" w:color="auto"/>
              <w:left w:val="nil"/>
              <w:bottom w:val="single" w:sz="4" w:space="0" w:color="auto"/>
              <w:right w:val="nil"/>
            </w:tcBorders>
            <w:vAlign w:val="bottom"/>
          </w:tcPr>
          <w:p w14:paraId="1A6F8634" w14:textId="62C9CEEE" w:rsidR="00207A84" w:rsidRPr="004E1D16" w:rsidRDefault="00207A84" w:rsidP="00ED50E0">
            <w:pPr>
              <w:ind w:left="-57" w:right="-57"/>
              <w:jc w:val="right"/>
              <w:rPr>
                <w:rFonts w:ascii="BrowalliaUPC" w:hAnsi="BrowalliaUPC" w:cs="BrowalliaUPC"/>
                <w:b/>
                <w:bCs/>
                <w:sz w:val="24"/>
                <w:szCs w:val="24"/>
                <w:cs/>
              </w:rPr>
            </w:pPr>
            <w:r w:rsidRPr="004E1D16">
              <w:rPr>
                <w:rFonts w:ascii="BrowalliaUPC" w:hAnsi="BrowalliaUPC" w:cs="BrowalliaUPC" w:hint="cs"/>
                <w:b/>
                <w:bCs/>
                <w:sz w:val="24"/>
                <w:szCs w:val="24"/>
                <w:cs/>
              </w:rPr>
              <w:t>31 December 2020</w:t>
            </w:r>
          </w:p>
        </w:tc>
        <w:tc>
          <w:tcPr>
            <w:tcW w:w="1134" w:type="dxa"/>
            <w:tcBorders>
              <w:top w:val="single" w:sz="4" w:space="0" w:color="auto"/>
              <w:left w:val="nil"/>
              <w:bottom w:val="single" w:sz="4" w:space="0" w:color="auto"/>
              <w:right w:val="nil"/>
            </w:tcBorders>
            <w:vAlign w:val="bottom"/>
          </w:tcPr>
          <w:p w14:paraId="437C453E" w14:textId="73146AB5" w:rsidR="00207A84" w:rsidRPr="004E1D16" w:rsidRDefault="00207A84" w:rsidP="00ED50E0">
            <w:pPr>
              <w:ind w:left="-57" w:right="-57"/>
              <w:jc w:val="right"/>
              <w:rPr>
                <w:rFonts w:ascii="BrowalliaUPC" w:hAnsi="BrowalliaUPC" w:cs="BrowalliaUPC"/>
                <w:b/>
                <w:bCs/>
                <w:sz w:val="24"/>
                <w:szCs w:val="24"/>
                <w:cs/>
              </w:rPr>
            </w:pPr>
            <w:r w:rsidRPr="004E1D16">
              <w:rPr>
                <w:rFonts w:ascii="BrowalliaUPC" w:hAnsi="BrowalliaUPC" w:cs="BrowalliaUPC" w:hint="cs"/>
                <w:b/>
                <w:bCs/>
                <w:sz w:val="24"/>
                <w:szCs w:val="24"/>
                <w:cs/>
              </w:rPr>
              <w:t>31 December 2019</w:t>
            </w:r>
          </w:p>
        </w:tc>
      </w:tr>
      <w:tr w:rsidR="00B7045D" w:rsidRPr="004E1D16" w14:paraId="0C88D168" w14:textId="77777777" w:rsidTr="00580747">
        <w:trPr>
          <w:cantSplit/>
          <w:trHeight w:hRule="exact" w:val="410"/>
        </w:trPr>
        <w:tc>
          <w:tcPr>
            <w:tcW w:w="3828" w:type="dxa"/>
            <w:tcBorders>
              <w:top w:val="single" w:sz="4" w:space="0" w:color="auto"/>
              <w:left w:val="nil"/>
              <w:bottom w:val="nil"/>
              <w:right w:val="nil"/>
            </w:tcBorders>
            <w:shd w:val="clear" w:color="auto" w:fill="auto"/>
          </w:tcPr>
          <w:p w14:paraId="6AB58CC1" w14:textId="7EB2F1F0" w:rsidR="00B7045D" w:rsidRPr="004E1D16" w:rsidRDefault="00B7045D" w:rsidP="00B7045D">
            <w:pPr>
              <w:spacing w:line="380" w:lineRule="exact"/>
              <w:ind w:left="34" w:right="-57"/>
              <w:rPr>
                <w:rFonts w:ascii="BrowalliaUPC" w:hAnsi="BrowalliaUPC" w:cs="BrowalliaUPC"/>
                <w:sz w:val="24"/>
                <w:szCs w:val="24"/>
                <w:lang w:val="en-GB"/>
              </w:rPr>
            </w:pPr>
            <w:r w:rsidRPr="004E1D16">
              <w:rPr>
                <w:rFonts w:ascii="BrowalliaUPC" w:hAnsi="BrowalliaUPC" w:cs="BrowalliaUPC" w:hint="cs"/>
                <w:sz w:val="24"/>
                <w:szCs w:val="24"/>
                <w:lang w:val="en-GB"/>
              </w:rPr>
              <w:t>Erawan 2 FSO Bahamas Ltd. (Erawan 2 FSO Bahamas)</w:t>
            </w:r>
            <w:r w:rsidR="004B16E4" w:rsidRPr="004E1D16">
              <w:rPr>
                <w:rFonts w:ascii="BrowalliaUPC" w:hAnsi="BrowalliaUPC" w:cs="BrowalliaUPC" w:hint="cs"/>
                <w:sz w:val="24"/>
                <w:szCs w:val="24"/>
                <w:vertAlign w:val="superscript"/>
                <w:lang w:val="en-US"/>
              </w:rPr>
              <w:t xml:space="preserve"> 3</w:t>
            </w:r>
          </w:p>
        </w:tc>
        <w:tc>
          <w:tcPr>
            <w:tcW w:w="1842" w:type="dxa"/>
            <w:tcBorders>
              <w:top w:val="single" w:sz="4" w:space="0" w:color="auto"/>
              <w:left w:val="nil"/>
              <w:bottom w:val="nil"/>
              <w:right w:val="nil"/>
            </w:tcBorders>
          </w:tcPr>
          <w:p w14:paraId="51E5A7F2" w14:textId="6D510CC3" w:rsidR="00B7045D" w:rsidRPr="004E1D16" w:rsidRDefault="00B7045D" w:rsidP="00B7045D">
            <w:pPr>
              <w:tabs>
                <w:tab w:val="left" w:pos="406"/>
              </w:tabs>
              <w:spacing w:line="380" w:lineRule="exact"/>
              <w:ind w:left="-57" w:right="-57"/>
              <w:jc w:val="center"/>
              <w:rPr>
                <w:rFonts w:ascii="BrowalliaUPC" w:hAnsi="BrowalliaUPC" w:cs="BrowalliaUPC"/>
                <w:position w:val="2"/>
                <w:sz w:val="24"/>
                <w:szCs w:val="24"/>
                <w:cs/>
              </w:rPr>
            </w:pPr>
            <w:r w:rsidRPr="004E1D16">
              <w:rPr>
                <w:rFonts w:ascii="BrowalliaUPC" w:hAnsi="BrowalliaUPC" w:cs="BrowalliaUPC" w:hint="cs"/>
                <w:sz w:val="24"/>
                <w:szCs w:val="24"/>
                <w:cs/>
              </w:rPr>
              <w:t>Bahamas</w:t>
            </w:r>
          </w:p>
        </w:tc>
        <w:tc>
          <w:tcPr>
            <w:tcW w:w="1701" w:type="dxa"/>
            <w:tcBorders>
              <w:top w:val="single" w:sz="4" w:space="0" w:color="auto"/>
              <w:left w:val="nil"/>
              <w:bottom w:val="nil"/>
              <w:right w:val="nil"/>
            </w:tcBorders>
          </w:tcPr>
          <w:p w14:paraId="7268D4F7" w14:textId="7ABC1750" w:rsidR="00B7045D" w:rsidRPr="004E1D16" w:rsidRDefault="00B7045D" w:rsidP="00B7045D">
            <w:pPr>
              <w:spacing w:line="380" w:lineRule="exact"/>
              <w:ind w:left="34" w:right="-57"/>
              <w:jc w:val="center"/>
              <w:rPr>
                <w:rFonts w:ascii="BrowalliaUPC" w:hAnsi="BrowalliaUPC" w:cs="BrowalliaUPC"/>
                <w:position w:val="2"/>
                <w:sz w:val="24"/>
                <w:szCs w:val="24"/>
                <w:cs/>
              </w:rPr>
            </w:pPr>
            <w:r w:rsidRPr="004E1D16">
              <w:rPr>
                <w:rFonts w:ascii="BrowalliaUPC" w:hAnsi="BrowalliaUPC" w:cs="BrowalliaUPC" w:hint="cs"/>
                <w:sz w:val="24"/>
                <w:szCs w:val="24"/>
                <w:cs/>
              </w:rPr>
              <w:t>FSO rental services</w:t>
            </w:r>
          </w:p>
        </w:tc>
        <w:tc>
          <w:tcPr>
            <w:tcW w:w="1134" w:type="dxa"/>
            <w:tcBorders>
              <w:top w:val="single" w:sz="4" w:space="0" w:color="auto"/>
              <w:left w:val="nil"/>
              <w:bottom w:val="nil"/>
              <w:right w:val="nil"/>
            </w:tcBorders>
            <w:shd w:val="clear" w:color="auto" w:fill="FAFAFA"/>
            <w:vAlign w:val="center"/>
          </w:tcPr>
          <w:p w14:paraId="0BBCE04B" w14:textId="4A5D7C1D" w:rsidR="00B7045D" w:rsidRPr="004E1D16" w:rsidRDefault="00B7045D" w:rsidP="00A733CC">
            <w:pPr>
              <w:spacing w:line="380" w:lineRule="exact"/>
              <w:ind w:firstLine="31"/>
              <w:jc w:val="center"/>
              <w:rPr>
                <w:rFonts w:ascii="BrowalliaUPC" w:hAnsi="BrowalliaUPC" w:cs="BrowalliaUPC"/>
                <w:position w:val="2"/>
                <w:sz w:val="24"/>
                <w:szCs w:val="24"/>
                <w:cs/>
              </w:rPr>
            </w:pPr>
            <w:r w:rsidRPr="004E1D16">
              <w:rPr>
                <w:rFonts w:ascii="BrowalliaUPC" w:hAnsi="BrowalliaUPC" w:cs="BrowalliaUPC" w:hint="cs"/>
                <w:position w:val="2"/>
                <w:sz w:val="24"/>
                <w:szCs w:val="24"/>
                <w:lang w:val="en-GB"/>
              </w:rPr>
              <w:t>13.11</w:t>
            </w:r>
          </w:p>
        </w:tc>
        <w:tc>
          <w:tcPr>
            <w:tcW w:w="1134" w:type="dxa"/>
            <w:tcBorders>
              <w:top w:val="single" w:sz="4" w:space="0" w:color="auto"/>
              <w:left w:val="nil"/>
              <w:bottom w:val="nil"/>
              <w:right w:val="nil"/>
            </w:tcBorders>
            <w:shd w:val="clear" w:color="auto" w:fill="auto"/>
            <w:vAlign w:val="center"/>
          </w:tcPr>
          <w:p w14:paraId="67F5664D" w14:textId="6B4E084F" w:rsidR="00B7045D" w:rsidRPr="004E1D16" w:rsidRDefault="00B7045D" w:rsidP="00A733CC">
            <w:pPr>
              <w:tabs>
                <w:tab w:val="left" w:pos="425"/>
              </w:tabs>
              <w:spacing w:line="380" w:lineRule="exact"/>
              <w:ind w:firstLine="30"/>
              <w:jc w:val="center"/>
              <w:rPr>
                <w:rFonts w:ascii="BrowalliaUPC" w:hAnsi="BrowalliaUPC" w:cs="BrowalliaUPC"/>
                <w:position w:val="2"/>
                <w:sz w:val="24"/>
                <w:szCs w:val="24"/>
                <w:lang w:val="en-GB"/>
              </w:rPr>
            </w:pPr>
            <w:r w:rsidRPr="004E1D16">
              <w:rPr>
                <w:rFonts w:ascii="BrowalliaUPC" w:hAnsi="BrowalliaUPC" w:cs="BrowalliaUPC" w:hint="cs"/>
                <w:position w:val="2"/>
                <w:sz w:val="24"/>
                <w:szCs w:val="24"/>
                <w:lang w:val="en-GB"/>
              </w:rPr>
              <w:t>13.11</w:t>
            </w:r>
          </w:p>
        </w:tc>
        <w:tc>
          <w:tcPr>
            <w:tcW w:w="1134" w:type="dxa"/>
            <w:tcBorders>
              <w:top w:val="single" w:sz="4" w:space="0" w:color="auto"/>
              <w:left w:val="nil"/>
              <w:bottom w:val="nil"/>
              <w:right w:val="nil"/>
            </w:tcBorders>
            <w:shd w:val="clear" w:color="auto" w:fill="FAFAFA"/>
          </w:tcPr>
          <w:p w14:paraId="4C6275A2" w14:textId="2BA1B8E9" w:rsidR="00B7045D" w:rsidRPr="004E1D16" w:rsidRDefault="00B7045D" w:rsidP="00B7045D">
            <w:pPr>
              <w:tabs>
                <w:tab w:val="left" w:pos="425"/>
              </w:tabs>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41.14</w:t>
            </w:r>
          </w:p>
        </w:tc>
        <w:tc>
          <w:tcPr>
            <w:tcW w:w="1134" w:type="dxa"/>
            <w:tcBorders>
              <w:top w:val="single" w:sz="4" w:space="0" w:color="auto"/>
              <w:left w:val="nil"/>
              <w:bottom w:val="nil"/>
              <w:right w:val="nil"/>
            </w:tcBorders>
            <w:shd w:val="clear" w:color="auto" w:fill="auto"/>
          </w:tcPr>
          <w:p w14:paraId="7847A3A3" w14:textId="7D1EC3DC" w:rsidR="00B7045D" w:rsidRPr="004E1D16" w:rsidRDefault="00B7045D" w:rsidP="00B7045D">
            <w:pPr>
              <w:tabs>
                <w:tab w:val="left" w:pos="425"/>
              </w:tabs>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18.10</w:t>
            </w:r>
          </w:p>
        </w:tc>
        <w:tc>
          <w:tcPr>
            <w:tcW w:w="1134" w:type="dxa"/>
            <w:tcBorders>
              <w:top w:val="single" w:sz="4" w:space="0" w:color="auto"/>
              <w:left w:val="nil"/>
              <w:bottom w:val="nil"/>
              <w:right w:val="nil"/>
            </w:tcBorders>
            <w:shd w:val="clear" w:color="auto" w:fill="FAFAFA"/>
          </w:tcPr>
          <w:p w14:paraId="6F5D919C" w14:textId="204CC7EF" w:rsidR="00B7045D" w:rsidRPr="004E1D16" w:rsidRDefault="00B7045D" w:rsidP="00B7045D">
            <w:pPr>
              <w:tabs>
                <w:tab w:val="left" w:pos="425"/>
              </w:tabs>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1,235.76</w:t>
            </w:r>
          </w:p>
        </w:tc>
        <w:tc>
          <w:tcPr>
            <w:tcW w:w="1134" w:type="dxa"/>
            <w:tcBorders>
              <w:top w:val="single" w:sz="4" w:space="0" w:color="auto"/>
              <w:left w:val="nil"/>
              <w:bottom w:val="nil"/>
              <w:right w:val="nil"/>
            </w:tcBorders>
            <w:shd w:val="clear" w:color="auto" w:fill="auto"/>
          </w:tcPr>
          <w:p w14:paraId="73A7EF00" w14:textId="3588F75E" w:rsidR="00B7045D" w:rsidRPr="004E1D16" w:rsidRDefault="00B7045D" w:rsidP="00B7045D">
            <w:pPr>
              <w:tabs>
                <w:tab w:val="left" w:pos="425"/>
              </w:tabs>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sz w:val="24"/>
                <w:szCs w:val="24"/>
                <w:lang w:val="en-US"/>
              </w:rPr>
              <w:t>545.78</w:t>
            </w:r>
          </w:p>
        </w:tc>
      </w:tr>
      <w:tr w:rsidR="00B7045D" w:rsidRPr="004E1D16" w14:paraId="7C5BD57D" w14:textId="77777777" w:rsidTr="00580747">
        <w:trPr>
          <w:cantSplit/>
        </w:trPr>
        <w:tc>
          <w:tcPr>
            <w:tcW w:w="3828" w:type="dxa"/>
            <w:tcBorders>
              <w:top w:val="nil"/>
              <w:left w:val="nil"/>
              <w:bottom w:val="nil"/>
              <w:right w:val="nil"/>
            </w:tcBorders>
            <w:shd w:val="clear" w:color="auto" w:fill="auto"/>
          </w:tcPr>
          <w:p w14:paraId="77D646BD" w14:textId="592A4D46" w:rsidR="00B7045D" w:rsidRPr="004E1D16" w:rsidRDefault="00B7045D" w:rsidP="00B7045D">
            <w:pPr>
              <w:spacing w:line="380" w:lineRule="exact"/>
              <w:ind w:left="210" w:right="-57" w:hanging="176"/>
              <w:rPr>
                <w:rFonts w:ascii="BrowalliaUPC" w:hAnsi="BrowalliaUPC" w:cs="BrowalliaUPC"/>
                <w:sz w:val="24"/>
                <w:szCs w:val="24"/>
                <w:cs/>
                <w:lang w:val="en-US"/>
              </w:rPr>
            </w:pPr>
            <w:r w:rsidRPr="004E1D16">
              <w:rPr>
                <w:rFonts w:ascii="BrowalliaUPC" w:hAnsi="BrowalliaUPC" w:cs="BrowalliaUPC" w:hint="cs"/>
                <w:sz w:val="24"/>
                <w:szCs w:val="24"/>
                <w:cs/>
              </w:rPr>
              <w:t xml:space="preserve">APICO </w:t>
            </w:r>
            <w:r w:rsidRPr="004E1D16">
              <w:rPr>
                <w:rFonts w:ascii="BrowalliaUPC" w:hAnsi="BrowalliaUPC" w:cs="BrowalliaUPC" w:hint="cs"/>
                <w:sz w:val="24"/>
                <w:szCs w:val="24"/>
                <w:lang w:val="en-GB"/>
              </w:rPr>
              <w:t>LLC</w:t>
            </w:r>
            <w:r w:rsidR="00ED50E0" w:rsidRPr="004E1D16">
              <w:rPr>
                <w:rFonts w:ascii="BrowalliaUPC" w:hAnsi="BrowalliaUPC" w:cs="BrowalliaUPC" w:hint="cs"/>
                <w:sz w:val="24"/>
                <w:szCs w:val="24"/>
                <w:cs/>
                <w:lang w:val="en-GB"/>
              </w:rPr>
              <w:t xml:space="preserve"> (APICO)</w:t>
            </w:r>
          </w:p>
        </w:tc>
        <w:tc>
          <w:tcPr>
            <w:tcW w:w="1842" w:type="dxa"/>
            <w:tcBorders>
              <w:top w:val="nil"/>
              <w:left w:val="nil"/>
              <w:bottom w:val="nil"/>
              <w:right w:val="nil"/>
            </w:tcBorders>
          </w:tcPr>
          <w:p w14:paraId="7264B732" w14:textId="3B741881" w:rsidR="00B7045D" w:rsidRPr="004E1D16" w:rsidRDefault="00B7045D" w:rsidP="00B7045D">
            <w:pPr>
              <w:spacing w:line="380" w:lineRule="exact"/>
              <w:ind w:left="-57" w:right="-57"/>
              <w:jc w:val="center"/>
              <w:rPr>
                <w:rFonts w:ascii="BrowalliaUPC" w:hAnsi="BrowalliaUPC" w:cs="BrowalliaUPC"/>
                <w:spacing w:val="-8"/>
                <w:position w:val="2"/>
                <w:sz w:val="24"/>
                <w:szCs w:val="24"/>
                <w:cs/>
                <w:lang w:val="en-US"/>
              </w:rPr>
            </w:pPr>
            <w:r w:rsidRPr="004E1D16">
              <w:rPr>
                <w:rFonts w:ascii="BrowalliaUPC" w:hAnsi="BrowalliaUPC" w:cs="BrowalliaUPC" w:hint="cs"/>
                <w:sz w:val="24"/>
                <w:szCs w:val="24"/>
                <w:cs/>
              </w:rPr>
              <w:t>United States of America</w:t>
            </w:r>
          </w:p>
        </w:tc>
        <w:tc>
          <w:tcPr>
            <w:tcW w:w="1701" w:type="dxa"/>
            <w:tcBorders>
              <w:top w:val="nil"/>
              <w:left w:val="nil"/>
              <w:bottom w:val="nil"/>
              <w:right w:val="nil"/>
            </w:tcBorders>
          </w:tcPr>
          <w:p w14:paraId="1CD4E0CB" w14:textId="70878FFB" w:rsidR="00B7045D" w:rsidRPr="004E1D16" w:rsidRDefault="00B7045D" w:rsidP="00B7045D">
            <w:pPr>
              <w:spacing w:line="380" w:lineRule="exact"/>
              <w:ind w:left="34" w:right="-57"/>
              <w:jc w:val="center"/>
              <w:rPr>
                <w:rFonts w:ascii="BrowalliaUPC" w:hAnsi="BrowalliaUPC" w:cs="BrowalliaUPC"/>
                <w:sz w:val="24"/>
                <w:szCs w:val="24"/>
                <w:cs/>
                <w:lang w:val="en-US"/>
              </w:rPr>
            </w:pPr>
            <w:r w:rsidRPr="004E1D16">
              <w:rPr>
                <w:rFonts w:ascii="BrowalliaUPC" w:hAnsi="BrowalliaUPC" w:cs="BrowalliaUPC" w:hint="cs"/>
                <w:sz w:val="24"/>
                <w:szCs w:val="24"/>
                <w:cs/>
              </w:rPr>
              <w:t>Petroleum</w:t>
            </w:r>
          </w:p>
        </w:tc>
        <w:tc>
          <w:tcPr>
            <w:tcW w:w="1134" w:type="dxa"/>
            <w:tcBorders>
              <w:top w:val="nil"/>
              <w:left w:val="nil"/>
              <w:bottom w:val="nil"/>
              <w:right w:val="nil"/>
            </w:tcBorders>
            <w:shd w:val="clear" w:color="auto" w:fill="FAFAFA"/>
          </w:tcPr>
          <w:p w14:paraId="2DC08751" w14:textId="615AD49A" w:rsidR="00B7045D" w:rsidRPr="004E1D16" w:rsidRDefault="00B7045D" w:rsidP="00A733CC">
            <w:pPr>
              <w:tabs>
                <w:tab w:val="left" w:pos="383"/>
              </w:tabs>
              <w:spacing w:line="380" w:lineRule="exact"/>
              <w:ind w:firstLine="31"/>
              <w:jc w:val="center"/>
              <w:rPr>
                <w:rFonts w:ascii="BrowalliaUPC" w:hAnsi="BrowalliaUPC" w:cs="BrowalliaUPC"/>
                <w:position w:val="2"/>
                <w:sz w:val="24"/>
                <w:szCs w:val="24"/>
                <w:lang w:val="en-GB"/>
              </w:rPr>
            </w:pPr>
            <w:r w:rsidRPr="004E1D16">
              <w:rPr>
                <w:rFonts w:ascii="BrowalliaUPC" w:hAnsi="BrowalliaUPC" w:cs="BrowalliaUPC" w:hint="cs"/>
                <w:position w:val="2"/>
                <w:sz w:val="24"/>
                <w:szCs w:val="24"/>
                <w:lang w:val="en-US"/>
              </w:rPr>
              <w:t>72.8215</w:t>
            </w:r>
          </w:p>
        </w:tc>
        <w:tc>
          <w:tcPr>
            <w:tcW w:w="1134" w:type="dxa"/>
            <w:tcBorders>
              <w:top w:val="nil"/>
              <w:left w:val="nil"/>
              <w:bottom w:val="nil"/>
              <w:right w:val="nil"/>
            </w:tcBorders>
            <w:shd w:val="clear" w:color="auto" w:fill="auto"/>
          </w:tcPr>
          <w:p w14:paraId="4E13F169" w14:textId="77DB7672" w:rsidR="00B7045D" w:rsidRPr="004E1D16" w:rsidRDefault="00B7045D" w:rsidP="00A733CC">
            <w:pPr>
              <w:spacing w:line="380" w:lineRule="exact"/>
              <w:ind w:firstLine="30"/>
              <w:jc w:val="center"/>
              <w:rPr>
                <w:rFonts w:ascii="BrowalliaUPC" w:hAnsi="BrowalliaUPC" w:cs="BrowalliaUPC"/>
                <w:position w:val="2"/>
                <w:sz w:val="24"/>
                <w:szCs w:val="24"/>
                <w:cs/>
                <w:lang w:val="en-US"/>
              </w:rPr>
            </w:pPr>
            <w:r w:rsidRPr="004E1D16">
              <w:rPr>
                <w:rFonts w:ascii="BrowalliaUPC" w:hAnsi="BrowalliaUPC" w:cs="BrowalliaUPC" w:hint="cs"/>
                <w:position w:val="2"/>
                <w:sz w:val="24"/>
                <w:szCs w:val="24"/>
                <w:lang w:val="en-US"/>
              </w:rPr>
              <w:t>72.8215</w:t>
            </w:r>
          </w:p>
        </w:tc>
        <w:tc>
          <w:tcPr>
            <w:tcW w:w="1134" w:type="dxa"/>
            <w:tcBorders>
              <w:top w:val="nil"/>
              <w:left w:val="nil"/>
              <w:bottom w:val="nil"/>
              <w:right w:val="nil"/>
            </w:tcBorders>
            <w:shd w:val="clear" w:color="auto" w:fill="FAFAFA"/>
          </w:tcPr>
          <w:p w14:paraId="6E2131D1" w14:textId="395BF2B8"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128.59</w:t>
            </w:r>
          </w:p>
        </w:tc>
        <w:tc>
          <w:tcPr>
            <w:tcW w:w="1134" w:type="dxa"/>
            <w:tcBorders>
              <w:top w:val="nil"/>
              <w:left w:val="nil"/>
              <w:bottom w:val="nil"/>
              <w:right w:val="nil"/>
            </w:tcBorders>
            <w:shd w:val="clear" w:color="auto" w:fill="auto"/>
          </w:tcPr>
          <w:p w14:paraId="0A81159E" w14:textId="6F7A631C"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sz w:val="24"/>
                <w:szCs w:val="24"/>
                <w:lang w:val="en-US"/>
              </w:rPr>
              <w:t>127.38</w:t>
            </w:r>
          </w:p>
        </w:tc>
        <w:tc>
          <w:tcPr>
            <w:tcW w:w="1134" w:type="dxa"/>
            <w:tcBorders>
              <w:top w:val="nil"/>
              <w:left w:val="nil"/>
              <w:bottom w:val="nil"/>
              <w:right w:val="nil"/>
            </w:tcBorders>
            <w:shd w:val="clear" w:color="auto" w:fill="FAFAFA"/>
          </w:tcPr>
          <w:p w14:paraId="1526F716" w14:textId="45391525"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3,862.66</w:t>
            </w:r>
          </w:p>
        </w:tc>
        <w:tc>
          <w:tcPr>
            <w:tcW w:w="1134" w:type="dxa"/>
            <w:tcBorders>
              <w:top w:val="nil"/>
              <w:left w:val="nil"/>
              <w:bottom w:val="nil"/>
              <w:right w:val="nil"/>
            </w:tcBorders>
            <w:shd w:val="clear" w:color="auto" w:fill="auto"/>
          </w:tcPr>
          <w:p w14:paraId="12E1D2AC" w14:textId="53A11AA4"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sz w:val="24"/>
                <w:szCs w:val="24"/>
                <w:lang w:val="en-US"/>
              </w:rPr>
              <w:t>3,841.17</w:t>
            </w:r>
          </w:p>
        </w:tc>
      </w:tr>
      <w:tr w:rsidR="00B7045D" w:rsidRPr="004E1D16" w14:paraId="0248882D" w14:textId="77777777" w:rsidTr="00580747">
        <w:trPr>
          <w:cantSplit/>
          <w:trHeight w:val="292"/>
        </w:trPr>
        <w:tc>
          <w:tcPr>
            <w:tcW w:w="3828" w:type="dxa"/>
            <w:tcBorders>
              <w:top w:val="nil"/>
              <w:left w:val="nil"/>
              <w:bottom w:val="nil"/>
              <w:right w:val="nil"/>
            </w:tcBorders>
            <w:shd w:val="clear" w:color="auto" w:fill="auto"/>
          </w:tcPr>
          <w:p w14:paraId="6A1A27C6" w14:textId="045EDB20" w:rsidR="00B7045D" w:rsidRPr="004E1D16" w:rsidRDefault="00B7045D" w:rsidP="00B7045D">
            <w:pPr>
              <w:spacing w:line="380" w:lineRule="exact"/>
              <w:ind w:left="210" w:right="-57" w:hanging="176"/>
              <w:rPr>
                <w:rFonts w:ascii="BrowalliaUPC" w:hAnsi="BrowalliaUPC" w:cs="BrowalliaUPC"/>
                <w:sz w:val="24"/>
                <w:szCs w:val="24"/>
                <w:cs/>
                <w:lang w:val="en-GB"/>
              </w:rPr>
            </w:pPr>
            <w:r w:rsidRPr="004E1D16">
              <w:rPr>
                <w:rFonts w:ascii="BrowalliaUPC" w:hAnsi="BrowalliaUPC" w:cs="BrowalliaUPC" w:hint="cs"/>
                <w:sz w:val="24"/>
                <w:szCs w:val="24"/>
                <w:cs/>
              </w:rPr>
              <w:t>Oman LNG LLC (OLNG)</w:t>
            </w:r>
          </w:p>
        </w:tc>
        <w:tc>
          <w:tcPr>
            <w:tcW w:w="1842" w:type="dxa"/>
            <w:tcBorders>
              <w:top w:val="nil"/>
              <w:left w:val="nil"/>
              <w:bottom w:val="nil"/>
              <w:right w:val="nil"/>
            </w:tcBorders>
          </w:tcPr>
          <w:p w14:paraId="0874D171" w14:textId="496A9A5F" w:rsidR="00B7045D" w:rsidRPr="004E1D16" w:rsidRDefault="00423CBB" w:rsidP="00423CBB">
            <w:pPr>
              <w:spacing w:line="380" w:lineRule="exact"/>
              <w:ind w:left="-57" w:right="-57"/>
              <w:jc w:val="center"/>
              <w:rPr>
                <w:rFonts w:ascii="BrowalliaUPC" w:hAnsi="BrowalliaUPC" w:cs="BrowalliaUPC"/>
                <w:position w:val="2"/>
                <w:sz w:val="24"/>
                <w:szCs w:val="24"/>
                <w:cs/>
                <w:lang w:val="en-US"/>
              </w:rPr>
            </w:pPr>
            <w:r w:rsidRPr="004E1D16">
              <w:rPr>
                <w:rFonts w:ascii="BrowalliaUPC" w:hAnsi="BrowalliaUPC" w:cs="BrowalliaUPC" w:hint="cs"/>
                <w:position w:val="2"/>
                <w:sz w:val="24"/>
                <w:szCs w:val="24"/>
                <w:lang w:val="en-US"/>
              </w:rPr>
              <w:t>Sult</w:t>
            </w:r>
            <w:r w:rsidR="007166F8" w:rsidRPr="004E1D16">
              <w:rPr>
                <w:rFonts w:ascii="BrowalliaUPC" w:hAnsi="BrowalliaUPC" w:cs="BrowalliaUPC" w:hint="cs"/>
                <w:position w:val="2"/>
                <w:sz w:val="24"/>
                <w:szCs w:val="24"/>
                <w:lang w:val="en-US"/>
              </w:rPr>
              <w:t>a</w:t>
            </w:r>
            <w:r w:rsidRPr="004E1D16">
              <w:rPr>
                <w:rFonts w:ascii="BrowalliaUPC" w:hAnsi="BrowalliaUPC" w:cs="BrowalliaUPC"/>
                <w:position w:val="2"/>
                <w:sz w:val="24"/>
                <w:szCs w:val="24"/>
                <w:lang w:val="en-US"/>
              </w:rPr>
              <w:t xml:space="preserve">nate </w:t>
            </w:r>
            <w:r w:rsidR="007166F8" w:rsidRPr="004E1D16">
              <w:rPr>
                <w:rFonts w:ascii="BrowalliaUPC" w:hAnsi="BrowalliaUPC" w:cs="BrowalliaUPC" w:hint="cs"/>
                <w:position w:val="2"/>
                <w:sz w:val="24"/>
                <w:szCs w:val="24"/>
                <w:lang w:val="en-US"/>
              </w:rPr>
              <w:t xml:space="preserve">of </w:t>
            </w:r>
            <w:r w:rsidR="00B7045D" w:rsidRPr="004E1D16">
              <w:rPr>
                <w:rFonts w:ascii="BrowalliaUPC" w:hAnsi="BrowalliaUPC" w:cs="BrowalliaUPC" w:hint="cs"/>
                <w:position w:val="2"/>
                <w:sz w:val="24"/>
                <w:szCs w:val="24"/>
                <w:lang w:val="en-US"/>
              </w:rPr>
              <w:t>Oman</w:t>
            </w:r>
          </w:p>
        </w:tc>
        <w:tc>
          <w:tcPr>
            <w:tcW w:w="1701" w:type="dxa"/>
            <w:tcBorders>
              <w:top w:val="nil"/>
              <w:left w:val="nil"/>
              <w:bottom w:val="nil"/>
              <w:right w:val="nil"/>
            </w:tcBorders>
          </w:tcPr>
          <w:p w14:paraId="04938EDB" w14:textId="43F2EC2F" w:rsidR="00B7045D" w:rsidRPr="004E1D16" w:rsidRDefault="00B7045D" w:rsidP="00B7045D">
            <w:pPr>
              <w:spacing w:line="380" w:lineRule="exact"/>
              <w:ind w:left="34" w:right="-57"/>
              <w:jc w:val="center"/>
              <w:rPr>
                <w:rFonts w:ascii="BrowalliaUPC" w:hAnsi="BrowalliaUPC" w:cs="BrowalliaUPC"/>
                <w:sz w:val="24"/>
                <w:szCs w:val="24"/>
                <w:cs/>
                <w:lang w:val="en-US"/>
              </w:rPr>
            </w:pPr>
            <w:r w:rsidRPr="004E1D16">
              <w:rPr>
                <w:rFonts w:ascii="BrowalliaUPC" w:hAnsi="BrowalliaUPC" w:cs="BrowalliaUPC" w:hint="cs"/>
                <w:sz w:val="24"/>
                <w:szCs w:val="24"/>
                <w:cs/>
              </w:rPr>
              <w:t>Petroleum</w:t>
            </w:r>
          </w:p>
        </w:tc>
        <w:tc>
          <w:tcPr>
            <w:tcW w:w="1134" w:type="dxa"/>
            <w:tcBorders>
              <w:top w:val="nil"/>
              <w:left w:val="nil"/>
              <w:bottom w:val="nil"/>
              <w:right w:val="nil"/>
            </w:tcBorders>
            <w:shd w:val="clear" w:color="auto" w:fill="FAFAFA"/>
          </w:tcPr>
          <w:p w14:paraId="2BDC20E1" w14:textId="054DE0A7" w:rsidR="00B7045D" w:rsidRPr="004E1D16" w:rsidRDefault="00B7045D" w:rsidP="00A733CC">
            <w:pPr>
              <w:tabs>
                <w:tab w:val="left" w:pos="383"/>
              </w:tabs>
              <w:spacing w:line="380" w:lineRule="exact"/>
              <w:ind w:firstLine="31"/>
              <w:jc w:val="center"/>
              <w:rPr>
                <w:rFonts w:ascii="BrowalliaUPC" w:hAnsi="BrowalliaUPC" w:cs="BrowalliaUPC"/>
                <w:position w:val="2"/>
                <w:sz w:val="24"/>
                <w:szCs w:val="24"/>
                <w:lang w:val="en-GB"/>
              </w:rPr>
            </w:pPr>
            <w:r w:rsidRPr="004E1D16">
              <w:rPr>
                <w:rFonts w:ascii="BrowalliaUPC" w:hAnsi="BrowalliaUPC" w:cs="BrowalliaUPC" w:hint="cs"/>
                <w:position w:val="2"/>
                <w:sz w:val="24"/>
                <w:szCs w:val="24"/>
                <w:lang w:val="en-US"/>
              </w:rPr>
              <w:t>2</w:t>
            </w:r>
          </w:p>
        </w:tc>
        <w:tc>
          <w:tcPr>
            <w:tcW w:w="1134" w:type="dxa"/>
            <w:tcBorders>
              <w:top w:val="nil"/>
              <w:left w:val="nil"/>
              <w:bottom w:val="nil"/>
              <w:right w:val="nil"/>
            </w:tcBorders>
            <w:shd w:val="clear" w:color="auto" w:fill="auto"/>
          </w:tcPr>
          <w:p w14:paraId="36E62FDB" w14:textId="5769ABD3" w:rsidR="00B7045D" w:rsidRPr="004E1D16" w:rsidRDefault="00B7045D" w:rsidP="00A733CC">
            <w:pPr>
              <w:spacing w:line="380" w:lineRule="exact"/>
              <w:ind w:firstLine="30"/>
              <w:jc w:val="center"/>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2</w:t>
            </w:r>
          </w:p>
        </w:tc>
        <w:tc>
          <w:tcPr>
            <w:tcW w:w="1134" w:type="dxa"/>
            <w:tcBorders>
              <w:top w:val="nil"/>
              <w:left w:val="nil"/>
              <w:bottom w:val="nil"/>
              <w:right w:val="nil"/>
            </w:tcBorders>
            <w:shd w:val="clear" w:color="auto" w:fill="FAFAFA"/>
          </w:tcPr>
          <w:p w14:paraId="37C6AF6A" w14:textId="0BF19133"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63.42</w:t>
            </w:r>
          </w:p>
        </w:tc>
        <w:tc>
          <w:tcPr>
            <w:tcW w:w="1134" w:type="dxa"/>
            <w:tcBorders>
              <w:top w:val="nil"/>
              <w:left w:val="nil"/>
              <w:bottom w:val="nil"/>
              <w:right w:val="nil"/>
            </w:tcBorders>
            <w:shd w:val="clear" w:color="auto" w:fill="auto"/>
          </w:tcPr>
          <w:p w14:paraId="5C443A97" w14:textId="6143C5FC"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sz w:val="24"/>
                <w:szCs w:val="24"/>
                <w:lang w:val="en-US"/>
              </w:rPr>
              <w:t>79.89</w:t>
            </w:r>
          </w:p>
        </w:tc>
        <w:tc>
          <w:tcPr>
            <w:tcW w:w="1134" w:type="dxa"/>
            <w:tcBorders>
              <w:top w:val="nil"/>
              <w:left w:val="nil"/>
              <w:bottom w:val="nil"/>
              <w:right w:val="nil"/>
            </w:tcBorders>
            <w:shd w:val="clear" w:color="auto" w:fill="FAFAFA"/>
          </w:tcPr>
          <w:p w14:paraId="40889ED4" w14:textId="000F5008"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1,904.95</w:t>
            </w:r>
          </w:p>
        </w:tc>
        <w:tc>
          <w:tcPr>
            <w:tcW w:w="1134" w:type="dxa"/>
            <w:tcBorders>
              <w:top w:val="nil"/>
              <w:left w:val="nil"/>
              <w:bottom w:val="nil"/>
              <w:right w:val="nil"/>
            </w:tcBorders>
            <w:shd w:val="clear" w:color="auto" w:fill="auto"/>
          </w:tcPr>
          <w:p w14:paraId="5441FB0A" w14:textId="0B5BC884"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sz w:val="24"/>
                <w:szCs w:val="24"/>
                <w:lang w:val="en-US"/>
              </w:rPr>
              <w:t>2,408.86</w:t>
            </w:r>
          </w:p>
        </w:tc>
      </w:tr>
      <w:tr w:rsidR="00B7045D" w:rsidRPr="004E1D16" w14:paraId="13C51AD6" w14:textId="77777777" w:rsidTr="00580747">
        <w:trPr>
          <w:cantSplit/>
          <w:trHeight w:val="292"/>
        </w:trPr>
        <w:tc>
          <w:tcPr>
            <w:tcW w:w="3828" w:type="dxa"/>
            <w:tcBorders>
              <w:top w:val="nil"/>
              <w:left w:val="nil"/>
              <w:bottom w:val="nil"/>
              <w:right w:val="nil"/>
            </w:tcBorders>
            <w:shd w:val="clear" w:color="auto" w:fill="auto"/>
          </w:tcPr>
          <w:p w14:paraId="339CDC26" w14:textId="5C12DF3C" w:rsidR="00B7045D" w:rsidRPr="004E1D16" w:rsidRDefault="00B7045D" w:rsidP="00B7045D">
            <w:pPr>
              <w:spacing w:line="380" w:lineRule="exact"/>
              <w:ind w:left="210" w:right="-57" w:hanging="176"/>
              <w:rPr>
                <w:rFonts w:ascii="BrowalliaUPC" w:hAnsi="BrowalliaUPC" w:cs="BrowalliaUPC"/>
                <w:sz w:val="24"/>
                <w:szCs w:val="24"/>
                <w:lang w:val="en-US"/>
              </w:rPr>
            </w:pPr>
            <w:r w:rsidRPr="004E1D16">
              <w:rPr>
                <w:rFonts w:ascii="BrowalliaUPC" w:hAnsi="BrowalliaUPC" w:cs="BrowalliaUPC" w:hint="cs"/>
                <w:sz w:val="24"/>
                <w:szCs w:val="24"/>
                <w:lang w:val="en-US"/>
              </w:rPr>
              <w:t xml:space="preserve">ATI Technologies Company Limited </w:t>
            </w:r>
            <w:r w:rsidRPr="004E1D16">
              <w:rPr>
                <w:rFonts w:ascii="BrowalliaUPC" w:hAnsi="BrowalliaUPC" w:cs="BrowalliaUPC" w:hint="cs"/>
                <w:sz w:val="24"/>
                <w:szCs w:val="24"/>
                <w:cs/>
                <w:lang w:val="en-US"/>
              </w:rPr>
              <w:t>(</w:t>
            </w:r>
            <w:r w:rsidRPr="004E1D16">
              <w:rPr>
                <w:rFonts w:ascii="BrowalliaUPC" w:hAnsi="BrowalliaUPC" w:cs="BrowalliaUPC" w:hint="cs"/>
                <w:sz w:val="24"/>
                <w:szCs w:val="24"/>
                <w:lang w:val="en-US"/>
              </w:rPr>
              <w:t>ATI</w:t>
            </w:r>
            <w:r w:rsidRPr="004E1D16">
              <w:rPr>
                <w:rFonts w:ascii="BrowalliaUPC" w:hAnsi="BrowalliaUPC" w:cs="BrowalliaUPC" w:hint="cs"/>
                <w:sz w:val="24"/>
                <w:szCs w:val="24"/>
                <w:cs/>
                <w:lang w:val="en-US"/>
              </w:rPr>
              <w:t>)</w:t>
            </w:r>
          </w:p>
        </w:tc>
        <w:tc>
          <w:tcPr>
            <w:tcW w:w="1842" w:type="dxa"/>
            <w:tcBorders>
              <w:top w:val="nil"/>
              <w:left w:val="nil"/>
              <w:bottom w:val="nil"/>
              <w:right w:val="nil"/>
            </w:tcBorders>
          </w:tcPr>
          <w:p w14:paraId="23B66152" w14:textId="3F28E534" w:rsidR="00B7045D" w:rsidRPr="004E1D16" w:rsidRDefault="00B7045D" w:rsidP="00B7045D">
            <w:pPr>
              <w:spacing w:line="380" w:lineRule="exact"/>
              <w:ind w:left="-57" w:right="-57"/>
              <w:jc w:val="center"/>
              <w:rPr>
                <w:rFonts w:ascii="BrowalliaUPC" w:hAnsi="BrowalliaUPC" w:cs="BrowalliaUPC"/>
                <w:spacing w:val="-8"/>
                <w:position w:val="2"/>
                <w:sz w:val="24"/>
                <w:szCs w:val="24"/>
                <w:cs/>
                <w:lang w:val="en-US"/>
              </w:rPr>
            </w:pPr>
            <w:r w:rsidRPr="004E1D16">
              <w:rPr>
                <w:rFonts w:ascii="BrowalliaUPC" w:hAnsi="BrowalliaUPC" w:cs="BrowalliaUPC" w:hint="cs"/>
                <w:spacing w:val="-8"/>
                <w:position w:val="2"/>
                <w:sz w:val="24"/>
                <w:szCs w:val="24"/>
                <w:lang w:val="en-US"/>
              </w:rPr>
              <w:t>Thailand</w:t>
            </w:r>
          </w:p>
        </w:tc>
        <w:tc>
          <w:tcPr>
            <w:tcW w:w="1701" w:type="dxa"/>
            <w:tcBorders>
              <w:top w:val="nil"/>
              <w:left w:val="nil"/>
              <w:bottom w:val="nil"/>
              <w:right w:val="nil"/>
            </w:tcBorders>
          </w:tcPr>
          <w:p w14:paraId="26C04428" w14:textId="357455A3" w:rsidR="00B7045D" w:rsidRPr="004E1D16" w:rsidRDefault="00B7045D" w:rsidP="00B7045D">
            <w:pPr>
              <w:spacing w:line="380" w:lineRule="exact"/>
              <w:ind w:left="34" w:right="-57"/>
              <w:jc w:val="center"/>
              <w:rPr>
                <w:rFonts w:ascii="BrowalliaUPC" w:hAnsi="BrowalliaUPC" w:cs="BrowalliaUPC"/>
                <w:sz w:val="24"/>
                <w:szCs w:val="24"/>
                <w:cs/>
                <w:lang w:val="en-US"/>
              </w:rPr>
            </w:pPr>
            <w:r w:rsidRPr="004E1D16">
              <w:rPr>
                <w:rFonts w:ascii="BrowalliaUPC" w:hAnsi="BrowalliaUPC" w:cs="BrowalliaUPC" w:hint="cs"/>
                <w:sz w:val="24"/>
                <w:szCs w:val="24"/>
                <w:cs/>
              </w:rPr>
              <w:t>Technology</w:t>
            </w:r>
          </w:p>
        </w:tc>
        <w:tc>
          <w:tcPr>
            <w:tcW w:w="1134" w:type="dxa"/>
            <w:tcBorders>
              <w:top w:val="nil"/>
              <w:left w:val="nil"/>
              <w:bottom w:val="nil"/>
              <w:right w:val="nil"/>
            </w:tcBorders>
            <w:shd w:val="clear" w:color="auto" w:fill="FAFAFA"/>
          </w:tcPr>
          <w:p w14:paraId="3903834E" w14:textId="3067E7AA" w:rsidR="00B7045D" w:rsidRPr="004E1D16" w:rsidRDefault="00B7045D" w:rsidP="00A733CC">
            <w:pPr>
              <w:tabs>
                <w:tab w:val="left" w:pos="383"/>
              </w:tabs>
              <w:spacing w:line="380" w:lineRule="exact"/>
              <w:ind w:firstLine="31"/>
              <w:jc w:val="center"/>
              <w:rPr>
                <w:rFonts w:ascii="BrowalliaUPC" w:hAnsi="BrowalliaUPC" w:cs="BrowalliaUPC"/>
                <w:position w:val="2"/>
                <w:sz w:val="24"/>
                <w:szCs w:val="24"/>
                <w:lang w:val="en-GB"/>
              </w:rPr>
            </w:pPr>
            <w:r w:rsidRPr="004E1D16">
              <w:rPr>
                <w:rFonts w:ascii="BrowalliaUPC" w:hAnsi="BrowalliaUPC" w:cs="BrowalliaUPC" w:hint="cs"/>
                <w:position w:val="2"/>
                <w:sz w:val="24"/>
                <w:szCs w:val="24"/>
                <w:lang w:val="en-GB"/>
              </w:rPr>
              <w:t>50</w:t>
            </w:r>
          </w:p>
        </w:tc>
        <w:tc>
          <w:tcPr>
            <w:tcW w:w="1134" w:type="dxa"/>
            <w:tcBorders>
              <w:top w:val="nil"/>
              <w:left w:val="nil"/>
              <w:bottom w:val="nil"/>
              <w:right w:val="nil"/>
            </w:tcBorders>
            <w:shd w:val="clear" w:color="auto" w:fill="auto"/>
          </w:tcPr>
          <w:p w14:paraId="56D119D5" w14:textId="38140A2B" w:rsidR="00B7045D" w:rsidRPr="004E1D16" w:rsidRDefault="00B7045D" w:rsidP="00A733CC">
            <w:pPr>
              <w:spacing w:line="380" w:lineRule="exact"/>
              <w:ind w:firstLine="30"/>
              <w:jc w:val="center"/>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w:t>
            </w:r>
          </w:p>
        </w:tc>
        <w:tc>
          <w:tcPr>
            <w:tcW w:w="1134" w:type="dxa"/>
            <w:tcBorders>
              <w:top w:val="nil"/>
              <w:left w:val="nil"/>
              <w:bottom w:val="nil"/>
              <w:right w:val="nil"/>
            </w:tcBorders>
            <w:shd w:val="clear" w:color="auto" w:fill="FAFAFA"/>
          </w:tcPr>
          <w:p w14:paraId="2ED8D9B2" w14:textId="73D6F028"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0.19</w:t>
            </w:r>
          </w:p>
        </w:tc>
        <w:tc>
          <w:tcPr>
            <w:tcW w:w="1134" w:type="dxa"/>
            <w:tcBorders>
              <w:top w:val="nil"/>
              <w:left w:val="nil"/>
              <w:bottom w:val="nil"/>
              <w:right w:val="nil"/>
            </w:tcBorders>
            <w:shd w:val="clear" w:color="auto" w:fill="auto"/>
          </w:tcPr>
          <w:p w14:paraId="502448EC" w14:textId="71D600BC" w:rsidR="00B7045D" w:rsidRPr="004E1D16" w:rsidRDefault="00B7045D" w:rsidP="00B7045D">
            <w:pPr>
              <w:spacing w:line="380" w:lineRule="exact"/>
              <w:ind w:firstLine="30"/>
              <w:jc w:val="right"/>
              <w:rPr>
                <w:rFonts w:ascii="BrowalliaUPC" w:hAnsi="BrowalliaUPC" w:cs="BrowalliaUPC"/>
                <w:sz w:val="24"/>
                <w:szCs w:val="24"/>
                <w:lang w:val="en-GB"/>
              </w:rPr>
            </w:pPr>
            <w:r w:rsidRPr="004E1D16">
              <w:rPr>
                <w:rFonts w:ascii="BrowalliaUPC" w:hAnsi="BrowalliaUPC" w:cs="BrowalliaUPC" w:hint="cs"/>
                <w:sz w:val="24"/>
                <w:szCs w:val="24"/>
                <w:lang w:val="en-GB"/>
              </w:rPr>
              <w:t>-</w:t>
            </w:r>
          </w:p>
        </w:tc>
        <w:tc>
          <w:tcPr>
            <w:tcW w:w="1134" w:type="dxa"/>
            <w:tcBorders>
              <w:top w:val="nil"/>
              <w:left w:val="nil"/>
              <w:bottom w:val="nil"/>
              <w:right w:val="nil"/>
            </w:tcBorders>
            <w:shd w:val="clear" w:color="auto" w:fill="FAFAFA"/>
          </w:tcPr>
          <w:p w14:paraId="1B0E559C" w14:textId="39E715F2"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5.60</w:t>
            </w:r>
          </w:p>
        </w:tc>
        <w:tc>
          <w:tcPr>
            <w:tcW w:w="1134" w:type="dxa"/>
            <w:tcBorders>
              <w:top w:val="nil"/>
              <w:left w:val="nil"/>
              <w:bottom w:val="nil"/>
              <w:right w:val="nil"/>
            </w:tcBorders>
            <w:shd w:val="clear" w:color="auto" w:fill="auto"/>
          </w:tcPr>
          <w:p w14:paraId="0FF70D47" w14:textId="02EC3C08" w:rsidR="00B7045D" w:rsidRPr="004E1D16" w:rsidRDefault="00B7045D" w:rsidP="00B7045D">
            <w:pPr>
              <w:spacing w:line="380" w:lineRule="exact"/>
              <w:ind w:firstLine="30"/>
              <w:jc w:val="right"/>
              <w:rPr>
                <w:rFonts w:ascii="BrowalliaUPC" w:hAnsi="BrowalliaUPC" w:cs="BrowalliaUPC"/>
                <w:sz w:val="24"/>
                <w:szCs w:val="24"/>
                <w:lang w:val="en-US"/>
              </w:rPr>
            </w:pPr>
            <w:r w:rsidRPr="004E1D16">
              <w:rPr>
                <w:rFonts w:ascii="BrowalliaUPC" w:hAnsi="BrowalliaUPC" w:cs="BrowalliaUPC" w:hint="cs"/>
                <w:sz w:val="24"/>
                <w:szCs w:val="24"/>
                <w:lang w:val="en-US"/>
              </w:rPr>
              <w:t>-</w:t>
            </w:r>
          </w:p>
        </w:tc>
      </w:tr>
      <w:tr w:rsidR="00B7045D" w:rsidRPr="004E1D16" w14:paraId="086EE5E6" w14:textId="77777777" w:rsidTr="00580747">
        <w:trPr>
          <w:cantSplit/>
          <w:trHeight w:val="292"/>
        </w:trPr>
        <w:tc>
          <w:tcPr>
            <w:tcW w:w="3828" w:type="dxa"/>
            <w:tcBorders>
              <w:top w:val="nil"/>
              <w:left w:val="nil"/>
              <w:bottom w:val="single" w:sz="4" w:space="0" w:color="auto"/>
              <w:right w:val="nil"/>
            </w:tcBorders>
            <w:shd w:val="clear" w:color="auto" w:fill="auto"/>
          </w:tcPr>
          <w:p w14:paraId="0BA34682" w14:textId="6E21EF98" w:rsidR="00B7045D" w:rsidRPr="004E1D16" w:rsidRDefault="007166F8" w:rsidP="00B7045D">
            <w:pPr>
              <w:spacing w:line="380" w:lineRule="exact"/>
              <w:ind w:left="210" w:right="-57" w:hanging="176"/>
              <w:rPr>
                <w:rFonts w:ascii="BrowalliaUPC" w:hAnsi="BrowalliaUPC" w:cs="BrowalliaUPC"/>
                <w:sz w:val="24"/>
                <w:szCs w:val="24"/>
                <w:cs/>
                <w:lang w:val="en-GB"/>
              </w:rPr>
            </w:pPr>
            <w:r w:rsidRPr="004E1D16">
              <w:rPr>
                <w:rFonts w:ascii="BrowalliaUPC" w:hAnsi="BrowalliaUPC" w:cs="BrowalliaUPC" w:hint="cs"/>
                <w:sz w:val="24"/>
                <w:szCs w:val="24"/>
                <w:shd w:val="clear" w:color="auto" w:fill="FFFFFF"/>
                <w:cs/>
              </w:rPr>
              <w:t>Zea</w:t>
            </w:r>
            <w:r w:rsidRPr="004E1D16">
              <w:rPr>
                <w:rFonts w:ascii="BrowalliaUPC" w:hAnsi="BrowalliaUPC" w:cs="BrowalliaUPC" w:hint="cs"/>
                <w:sz w:val="24"/>
                <w:szCs w:val="24"/>
                <w:shd w:val="clear" w:color="auto" w:fill="FFFFFF"/>
                <w:lang w:val="en-US"/>
              </w:rPr>
              <w:t>q</w:t>
            </w:r>
            <w:r w:rsidR="00B7045D" w:rsidRPr="004E1D16">
              <w:rPr>
                <w:rFonts w:ascii="BrowalliaUPC" w:hAnsi="BrowalliaUPC" w:cs="BrowalliaUPC" w:hint="cs"/>
                <w:sz w:val="24"/>
                <w:szCs w:val="24"/>
                <w:shd w:val="clear" w:color="auto" w:fill="FFFFFF"/>
                <w:cs/>
              </w:rPr>
              <w:t xml:space="preserve">uest </w:t>
            </w:r>
            <w:r w:rsidR="00ED50E0" w:rsidRPr="004E1D16">
              <w:rPr>
                <w:rFonts w:ascii="BrowalliaUPC" w:hAnsi="BrowalliaUPC" w:cs="BrowalliaUPC" w:hint="cs"/>
                <w:sz w:val="24"/>
                <w:szCs w:val="24"/>
                <w:lang w:val="en-US"/>
              </w:rPr>
              <w:t>Co., Ltd.</w:t>
            </w:r>
            <w:r w:rsidR="00B7045D" w:rsidRPr="004E1D16">
              <w:rPr>
                <w:rFonts w:ascii="BrowalliaUPC" w:hAnsi="BrowalliaUPC" w:cs="BrowalliaUPC" w:hint="cs"/>
                <w:sz w:val="24"/>
                <w:szCs w:val="24"/>
                <w:lang w:val="en-US"/>
              </w:rPr>
              <w:t xml:space="preserve"> </w:t>
            </w:r>
            <w:r w:rsidR="00B7045D" w:rsidRPr="004E1D16">
              <w:rPr>
                <w:rFonts w:ascii="BrowalliaUPC" w:hAnsi="BrowalliaUPC" w:cs="BrowalliaUPC" w:hint="cs"/>
                <w:sz w:val="24"/>
                <w:szCs w:val="24"/>
                <w:shd w:val="clear" w:color="auto" w:fill="FFFFFF"/>
                <w:cs/>
              </w:rPr>
              <w:t>(</w:t>
            </w:r>
            <w:r w:rsidR="00B7045D" w:rsidRPr="004E1D16">
              <w:rPr>
                <w:rFonts w:ascii="BrowalliaUPC" w:hAnsi="BrowalliaUPC" w:cs="BrowalliaUPC" w:hint="cs"/>
                <w:sz w:val="24"/>
                <w:szCs w:val="24"/>
                <w:cs/>
              </w:rPr>
              <w:t>Zea</w:t>
            </w:r>
            <w:r w:rsidRPr="004E1D16">
              <w:rPr>
                <w:rFonts w:ascii="BrowalliaUPC" w:hAnsi="BrowalliaUPC" w:cs="BrowalliaUPC" w:hint="cs"/>
                <w:sz w:val="24"/>
                <w:szCs w:val="24"/>
                <w:lang w:val="en-US"/>
              </w:rPr>
              <w:t>q</w:t>
            </w:r>
            <w:r w:rsidR="00B7045D" w:rsidRPr="004E1D16">
              <w:rPr>
                <w:rFonts w:ascii="BrowalliaUPC" w:hAnsi="BrowalliaUPC" w:cs="BrowalliaUPC" w:hint="cs"/>
                <w:sz w:val="24"/>
                <w:szCs w:val="24"/>
                <w:cs/>
              </w:rPr>
              <w:t>uest)</w:t>
            </w:r>
          </w:p>
        </w:tc>
        <w:tc>
          <w:tcPr>
            <w:tcW w:w="1842" w:type="dxa"/>
            <w:tcBorders>
              <w:top w:val="nil"/>
              <w:left w:val="nil"/>
              <w:bottom w:val="single" w:sz="4" w:space="0" w:color="auto"/>
              <w:right w:val="nil"/>
            </w:tcBorders>
          </w:tcPr>
          <w:p w14:paraId="11D496A3" w14:textId="516B8679" w:rsidR="00B7045D" w:rsidRPr="004E1D16" w:rsidRDefault="00B7045D" w:rsidP="00B7045D">
            <w:pPr>
              <w:spacing w:line="380" w:lineRule="exact"/>
              <w:ind w:left="-57" w:right="-57"/>
              <w:jc w:val="center"/>
              <w:rPr>
                <w:rFonts w:ascii="BrowalliaUPC" w:hAnsi="BrowalliaUPC" w:cs="BrowalliaUPC"/>
                <w:spacing w:val="-8"/>
                <w:position w:val="2"/>
                <w:sz w:val="24"/>
                <w:szCs w:val="24"/>
                <w:cs/>
                <w:lang w:val="en-US"/>
              </w:rPr>
            </w:pPr>
            <w:r w:rsidRPr="004E1D16">
              <w:rPr>
                <w:rFonts w:ascii="BrowalliaUPC" w:hAnsi="BrowalliaUPC" w:cs="BrowalliaUPC" w:hint="cs"/>
                <w:spacing w:val="-8"/>
                <w:position w:val="2"/>
                <w:sz w:val="24"/>
                <w:szCs w:val="24"/>
                <w:lang w:val="en-US"/>
              </w:rPr>
              <w:t>Thailand</w:t>
            </w:r>
          </w:p>
        </w:tc>
        <w:tc>
          <w:tcPr>
            <w:tcW w:w="1701" w:type="dxa"/>
            <w:tcBorders>
              <w:top w:val="nil"/>
              <w:left w:val="nil"/>
              <w:bottom w:val="single" w:sz="4" w:space="0" w:color="auto"/>
              <w:right w:val="nil"/>
            </w:tcBorders>
          </w:tcPr>
          <w:p w14:paraId="23A3A18A" w14:textId="64BA8E8B" w:rsidR="00B7045D" w:rsidRPr="004E1D16" w:rsidRDefault="00B7045D" w:rsidP="00B7045D">
            <w:pPr>
              <w:spacing w:line="380" w:lineRule="exact"/>
              <w:ind w:left="34" w:right="-57"/>
              <w:jc w:val="center"/>
              <w:rPr>
                <w:rFonts w:ascii="BrowalliaUPC" w:hAnsi="BrowalliaUPC" w:cs="BrowalliaUPC"/>
                <w:sz w:val="24"/>
                <w:szCs w:val="24"/>
                <w:lang w:val="en-GB"/>
              </w:rPr>
            </w:pPr>
            <w:r w:rsidRPr="004E1D16">
              <w:rPr>
                <w:rFonts w:ascii="BrowalliaUPC" w:hAnsi="BrowalliaUPC" w:cs="BrowalliaUPC" w:hint="cs"/>
                <w:sz w:val="24"/>
                <w:szCs w:val="24"/>
                <w:cs/>
              </w:rPr>
              <w:t>Technology</w:t>
            </w:r>
          </w:p>
        </w:tc>
        <w:tc>
          <w:tcPr>
            <w:tcW w:w="1134" w:type="dxa"/>
            <w:tcBorders>
              <w:top w:val="nil"/>
              <w:left w:val="nil"/>
              <w:bottom w:val="single" w:sz="4" w:space="0" w:color="auto"/>
              <w:right w:val="nil"/>
            </w:tcBorders>
            <w:shd w:val="clear" w:color="auto" w:fill="FAFAFA"/>
          </w:tcPr>
          <w:p w14:paraId="5778F90F" w14:textId="74784947" w:rsidR="00B7045D" w:rsidRPr="004E1D16" w:rsidRDefault="00B7045D" w:rsidP="00A733CC">
            <w:pPr>
              <w:tabs>
                <w:tab w:val="left" w:pos="383"/>
              </w:tabs>
              <w:spacing w:line="380" w:lineRule="exact"/>
              <w:ind w:firstLine="31"/>
              <w:jc w:val="center"/>
              <w:rPr>
                <w:rFonts w:ascii="BrowalliaUPC" w:hAnsi="BrowalliaUPC" w:cs="BrowalliaUPC"/>
                <w:position w:val="2"/>
                <w:sz w:val="24"/>
                <w:szCs w:val="24"/>
                <w:lang w:val="en-GB"/>
              </w:rPr>
            </w:pPr>
            <w:r w:rsidRPr="004E1D16">
              <w:rPr>
                <w:rFonts w:ascii="BrowalliaUPC" w:hAnsi="BrowalliaUPC" w:cs="BrowalliaUPC" w:hint="cs"/>
                <w:position w:val="2"/>
                <w:sz w:val="24"/>
                <w:szCs w:val="24"/>
                <w:lang w:val="en-GB"/>
              </w:rPr>
              <w:t>50</w:t>
            </w:r>
          </w:p>
        </w:tc>
        <w:tc>
          <w:tcPr>
            <w:tcW w:w="1134" w:type="dxa"/>
            <w:tcBorders>
              <w:top w:val="nil"/>
              <w:left w:val="nil"/>
              <w:bottom w:val="single" w:sz="4" w:space="0" w:color="auto"/>
              <w:right w:val="nil"/>
            </w:tcBorders>
            <w:shd w:val="clear" w:color="auto" w:fill="auto"/>
          </w:tcPr>
          <w:p w14:paraId="56F78AB1" w14:textId="298010C5" w:rsidR="00B7045D" w:rsidRPr="004E1D16" w:rsidRDefault="00B7045D" w:rsidP="00A733CC">
            <w:pPr>
              <w:spacing w:line="380" w:lineRule="exact"/>
              <w:ind w:firstLine="30"/>
              <w:jc w:val="center"/>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w:t>
            </w:r>
          </w:p>
        </w:tc>
        <w:tc>
          <w:tcPr>
            <w:tcW w:w="1134" w:type="dxa"/>
            <w:tcBorders>
              <w:top w:val="nil"/>
              <w:left w:val="nil"/>
              <w:bottom w:val="single" w:sz="4" w:space="0" w:color="auto"/>
              <w:right w:val="nil"/>
            </w:tcBorders>
            <w:shd w:val="clear" w:color="auto" w:fill="FAFAFA"/>
          </w:tcPr>
          <w:p w14:paraId="719084C2" w14:textId="31102D89"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w:t>
            </w:r>
          </w:p>
        </w:tc>
        <w:tc>
          <w:tcPr>
            <w:tcW w:w="1134" w:type="dxa"/>
            <w:tcBorders>
              <w:top w:val="nil"/>
              <w:left w:val="nil"/>
              <w:bottom w:val="single" w:sz="4" w:space="0" w:color="auto"/>
              <w:right w:val="nil"/>
            </w:tcBorders>
            <w:shd w:val="clear" w:color="auto" w:fill="auto"/>
          </w:tcPr>
          <w:p w14:paraId="50420C39" w14:textId="70413643" w:rsidR="00B7045D" w:rsidRPr="004E1D16" w:rsidRDefault="00B7045D" w:rsidP="00B7045D">
            <w:pPr>
              <w:spacing w:line="380" w:lineRule="exact"/>
              <w:ind w:firstLine="30"/>
              <w:jc w:val="right"/>
              <w:rPr>
                <w:rFonts w:ascii="BrowalliaUPC" w:hAnsi="BrowalliaUPC" w:cs="BrowalliaUPC"/>
                <w:sz w:val="24"/>
                <w:szCs w:val="24"/>
                <w:lang w:val="en-US"/>
              </w:rPr>
            </w:pPr>
            <w:r w:rsidRPr="004E1D16">
              <w:rPr>
                <w:rFonts w:ascii="BrowalliaUPC" w:hAnsi="BrowalliaUPC" w:cs="BrowalliaUPC" w:hint="cs"/>
                <w:sz w:val="24"/>
                <w:szCs w:val="24"/>
                <w:lang w:val="en-US"/>
              </w:rPr>
              <w:t>-</w:t>
            </w:r>
          </w:p>
        </w:tc>
        <w:tc>
          <w:tcPr>
            <w:tcW w:w="1134" w:type="dxa"/>
            <w:tcBorders>
              <w:top w:val="nil"/>
              <w:left w:val="nil"/>
              <w:bottom w:val="single" w:sz="4" w:space="0" w:color="auto"/>
              <w:right w:val="nil"/>
            </w:tcBorders>
            <w:shd w:val="clear" w:color="auto" w:fill="FAFAFA"/>
          </w:tcPr>
          <w:p w14:paraId="10DBC964" w14:textId="10CB9391" w:rsidR="00B7045D" w:rsidRPr="004E1D16" w:rsidRDefault="00B7045D" w:rsidP="00B7045D">
            <w:pPr>
              <w:spacing w:line="380" w:lineRule="exact"/>
              <w:ind w:firstLine="30"/>
              <w:jc w:val="right"/>
              <w:rPr>
                <w:rFonts w:ascii="BrowalliaUPC" w:hAnsi="BrowalliaUPC" w:cs="BrowalliaUPC"/>
                <w:position w:val="2"/>
                <w:sz w:val="24"/>
                <w:szCs w:val="24"/>
                <w:lang w:val="en-US"/>
              </w:rPr>
            </w:pPr>
            <w:r w:rsidRPr="004E1D16">
              <w:rPr>
                <w:rFonts w:ascii="BrowalliaUPC" w:hAnsi="BrowalliaUPC" w:cs="BrowalliaUPC" w:hint="cs"/>
                <w:position w:val="2"/>
                <w:sz w:val="24"/>
                <w:szCs w:val="24"/>
                <w:lang w:val="en-US"/>
              </w:rPr>
              <w:t>-</w:t>
            </w:r>
          </w:p>
        </w:tc>
        <w:tc>
          <w:tcPr>
            <w:tcW w:w="1134" w:type="dxa"/>
            <w:tcBorders>
              <w:top w:val="nil"/>
              <w:left w:val="nil"/>
              <w:bottom w:val="single" w:sz="4" w:space="0" w:color="auto"/>
              <w:right w:val="nil"/>
            </w:tcBorders>
            <w:shd w:val="clear" w:color="auto" w:fill="auto"/>
          </w:tcPr>
          <w:p w14:paraId="5AC9BD45" w14:textId="3ADE8F7F" w:rsidR="00B7045D" w:rsidRPr="004E1D16" w:rsidRDefault="00B7045D" w:rsidP="00B7045D">
            <w:pPr>
              <w:spacing w:line="380" w:lineRule="exact"/>
              <w:ind w:firstLine="30"/>
              <w:jc w:val="right"/>
              <w:rPr>
                <w:rFonts w:ascii="BrowalliaUPC" w:hAnsi="BrowalliaUPC" w:cs="BrowalliaUPC"/>
                <w:sz w:val="24"/>
                <w:szCs w:val="24"/>
                <w:lang w:val="en-US"/>
              </w:rPr>
            </w:pPr>
            <w:r w:rsidRPr="004E1D16">
              <w:rPr>
                <w:rFonts w:ascii="BrowalliaUPC" w:hAnsi="BrowalliaUPC" w:cs="BrowalliaUPC" w:hint="cs"/>
                <w:sz w:val="24"/>
                <w:szCs w:val="24"/>
                <w:lang w:val="en-US"/>
              </w:rPr>
              <w:t>-</w:t>
            </w:r>
          </w:p>
        </w:tc>
      </w:tr>
    </w:tbl>
    <w:p w14:paraId="21765643" w14:textId="77777777" w:rsidR="0079471B" w:rsidRPr="004E1D16" w:rsidRDefault="0079471B" w:rsidP="0079471B">
      <w:pPr>
        <w:rPr>
          <w:rFonts w:ascii="Arial" w:hAnsi="Arial" w:cs="Arial"/>
          <w:sz w:val="20"/>
          <w:szCs w:val="20"/>
          <w:lang w:val="en-GB"/>
        </w:rPr>
      </w:pPr>
    </w:p>
    <w:p w14:paraId="1F5514B8" w14:textId="77777777" w:rsidR="00513755" w:rsidRPr="004E1D16" w:rsidRDefault="00513755" w:rsidP="00513755">
      <w:pPr>
        <w:tabs>
          <w:tab w:val="left" w:pos="426"/>
          <w:tab w:val="left" w:pos="9639"/>
        </w:tabs>
        <w:spacing w:line="320" w:lineRule="exact"/>
        <w:ind w:left="833" w:right="210" w:hanging="833"/>
        <w:jc w:val="both"/>
        <w:rPr>
          <w:rFonts w:ascii="Arial" w:hAnsi="Arial" w:cs="Arial"/>
          <w:sz w:val="16"/>
          <w:szCs w:val="16"/>
          <w:lang w:val="en-GB"/>
        </w:rPr>
      </w:pPr>
      <w:r w:rsidRPr="004E1D16">
        <w:rPr>
          <w:rFonts w:ascii="Arial" w:hAnsi="Arial" w:cs="Arial"/>
          <w:sz w:val="16"/>
          <w:szCs w:val="16"/>
          <w:vertAlign w:val="superscript"/>
          <w:lang w:val="en-US"/>
        </w:rPr>
        <w:t>1</w:t>
      </w:r>
      <w:r w:rsidRPr="004E1D16">
        <w:rPr>
          <w:rFonts w:ascii="Arial" w:hAnsi="Arial" w:cs="Arial"/>
          <w:sz w:val="16"/>
          <w:szCs w:val="16"/>
          <w:lang w:val="en-US"/>
        </w:rPr>
        <w:t xml:space="preserve"> </w:t>
      </w:r>
      <w:r w:rsidRPr="004E1D16">
        <w:rPr>
          <w:rFonts w:ascii="Arial" w:hAnsi="Arial" w:cs="Arial"/>
          <w:sz w:val="16"/>
          <w:szCs w:val="16"/>
          <w:lang w:val="en-GB"/>
        </w:rPr>
        <w:t>All investments in joint ventures have been assessed as immaterial to the Group.</w:t>
      </w:r>
    </w:p>
    <w:p w14:paraId="1E08A4FF" w14:textId="5234F55B" w:rsidR="00513755" w:rsidRPr="004E1D16" w:rsidRDefault="00513755" w:rsidP="00513755">
      <w:pPr>
        <w:tabs>
          <w:tab w:val="left" w:pos="1560"/>
        </w:tabs>
        <w:jc w:val="thaiDistribute"/>
        <w:rPr>
          <w:rFonts w:ascii="Arial" w:hAnsi="Arial" w:cs="Arial"/>
          <w:sz w:val="16"/>
          <w:szCs w:val="16"/>
          <w:lang w:val="en-US"/>
        </w:rPr>
      </w:pPr>
      <w:r w:rsidRPr="004E1D16">
        <w:rPr>
          <w:rFonts w:ascii="Arial" w:hAnsi="Arial" w:cs="Arial"/>
          <w:sz w:val="16"/>
          <w:szCs w:val="16"/>
          <w:vertAlign w:val="superscript"/>
          <w:lang w:val="en-GB"/>
        </w:rPr>
        <w:t xml:space="preserve">2 </w:t>
      </w:r>
      <w:r w:rsidRPr="004E1D16">
        <w:rPr>
          <w:rFonts w:ascii="Arial" w:hAnsi="Arial" w:cs="Arial"/>
          <w:sz w:val="16"/>
          <w:szCs w:val="16"/>
          <w:lang w:val="en-US"/>
        </w:rPr>
        <w:t xml:space="preserve">The Group has no contingent liabilities with participating interest in investment in </w:t>
      </w:r>
      <w:r w:rsidR="00ED50E0" w:rsidRPr="004E1D16">
        <w:rPr>
          <w:rFonts w:ascii="Arial" w:hAnsi="Arial" w:cs="Arial"/>
          <w:sz w:val="16"/>
          <w:szCs w:val="16"/>
          <w:lang w:val="en-US"/>
        </w:rPr>
        <w:t>joint ventures</w:t>
      </w:r>
      <w:r w:rsidRPr="004E1D16">
        <w:rPr>
          <w:rFonts w:ascii="Arial" w:hAnsi="Arial" w:cs="Arial"/>
          <w:sz w:val="16"/>
          <w:szCs w:val="16"/>
          <w:lang w:val="en-US"/>
        </w:rPr>
        <w:t>.</w:t>
      </w:r>
    </w:p>
    <w:p w14:paraId="4CAE8F6C" w14:textId="20487911" w:rsidR="00513755" w:rsidRPr="004E1D16" w:rsidRDefault="00513755" w:rsidP="00513755">
      <w:pPr>
        <w:tabs>
          <w:tab w:val="left" w:pos="1560"/>
        </w:tabs>
        <w:rPr>
          <w:rFonts w:ascii="BrowalliaUPC" w:hAnsi="BrowalliaUPC" w:cs="BrowalliaUPC"/>
          <w:sz w:val="16"/>
          <w:szCs w:val="16"/>
          <w:cs/>
          <w:lang w:val="en-GB"/>
        </w:rPr>
      </w:pPr>
      <w:r w:rsidRPr="004E1D16">
        <w:rPr>
          <w:rFonts w:ascii="Arial" w:hAnsi="Arial" w:cs="Arial"/>
          <w:sz w:val="16"/>
          <w:szCs w:val="16"/>
          <w:vertAlign w:val="superscript"/>
          <w:lang w:val="en-GB"/>
        </w:rPr>
        <w:t>3</w:t>
      </w:r>
      <w:r w:rsidRPr="004E1D16">
        <w:rPr>
          <w:rFonts w:ascii="Arial" w:hAnsi="Arial" w:cs="Arial"/>
          <w:sz w:val="16"/>
          <w:szCs w:val="16"/>
          <w:lang w:val="en-US"/>
        </w:rPr>
        <w:t xml:space="preserve"> Erawan 2 </w:t>
      </w:r>
      <w:r w:rsidR="00ED50E0" w:rsidRPr="004E1D16">
        <w:rPr>
          <w:rFonts w:ascii="Arial" w:hAnsi="Arial" w:cs="Arial"/>
          <w:sz w:val="16"/>
          <w:szCs w:val="16"/>
          <w:lang w:val="en-GB"/>
        </w:rPr>
        <w:t>FSO Bahamas</w:t>
      </w:r>
      <w:r w:rsidR="00ED50E0" w:rsidRPr="004E1D16">
        <w:rPr>
          <w:rFonts w:ascii="Arial" w:hAnsi="Arial" w:cs="Arial"/>
          <w:sz w:val="16"/>
          <w:szCs w:val="16"/>
          <w:lang w:val="en-US"/>
        </w:rPr>
        <w:t xml:space="preserve"> </w:t>
      </w:r>
      <w:r w:rsidRPr="004E1D16">
        <w:rPr>
          <w:rFonts w:ascii="Arial" w:hAnsi="Arial" w:cs="Arial"/>
          <w:sz w:val="16"/>
          <w:szCs w:val="16"/>
          <w:lang w:val="en-US"/>
        </w:rPr>
        <w:t>h</w:t>
      </w:r>
      <w:r w:rsidR="00ED50E0" w:rsidRPr="004E1D16">
        <w:rPr>
          <w:rFonts w:ascii="Arial" w:hAnsi="Arial" w:cs="Arial"/>
          <w:sz w:val="16"/>
          <w:szCs w:val="16"/>
          <w:lang w:val="en-US"/>
        </w:rPr>
        <w:t>old</w:t>
      </w:r>
      <w:r w:rsidRPr="004E1D16">
        <w:rPr>
          <w:rFonts w:ascii="Arial" w:hAnsi="Arial" w:cs="Arial"/>
          <w:sz w:val="16"/>
          <w:szCs w:val="16"/>
          <w:lang w:val="en-US"/>
        </w:rPr>
        <w:t xml:space="preserve"> 100% </w:t>
      </w:r>
      <w:r w:rsidR="00ED50E0" w:rsidRPr="004E1D16">
        <w:rPr>
          <w:rFonts w:ascii="Arial" w:hAnsi="Arial" w:cs="Arial"/>
          <w:sz w:val="16"/>
          <w:szCs w:val="16"/>
          <w:lang w:val="en-US"/>
        </w:rPr>
        <w:t xml:space="preserve">of </w:t>
      </w:r>
      <w:r w:rsidRPr="004E1D16">
        <w:rPr>
          <w:rFonts w:ascii="Arial" w:hAnsi="Arial" w:cs="Arial"/>
          <w:sz w:val="16"/>
          <w:szCs w:val="16"/>
          <w:lang w:val="en-US"/>
        </w:rPr>
        <w:t xml:space="preserve">shareholding </w:t>
      </w:r>
      <w:r w:rsidR="00ED50E0" w:rsidRPr="004E1D16">
        <w:rPr>
          <w:rFonts w:ascii="Arial" w:hAnsi="Arial" w:cs="Arial"/>
          <w:sz w:val="16"/>
          <w:szCs w:val="16"/>
          <w:lang w:val="en-US"/>
        </w:rPr>
        <w:t xml:space="preserve">interest </w:t>
      </w:r>
      <w:r w:rsidRPr="004E1D16">
        <w:rPr>
          <w:rFonts w:ascii="Arial" w:hAnsi="Arial" w:cs="Arial"/>
          <w:sz w:val="16"/>
          <w:szCs w:val="16"/>
          <w:lang w:val="en-US"/>
        </w:rPr>
        <w:t>in Asia Pacific Marine Services (EF) B.V.</w:t>
      </w:r>
    </w:p>
    <w:p w14:paraId="699552FA" w14:textId="543FA571" w:rsidR="007B2481" w:rsidRPr="004E1D16" w:rsidRDefault="007B2481" w:rsidP="007B2481">
      <w:pPr>
        <w:rPr>
          <w:rFonts w:ascii="Arial" w:hAnsi="Arial"/>
          <w:sz w:val="16"/>
          <w:szCs w:val="16"/>
          <w:cs/>
          <w:lang w:val="en-GB"/>
        </w:rPr>
        <w:sectPr w:rsidR="007B2481" w:rsidRPr="004E1D16" w:rsidSect="00C30986">
          <w:pgSz w:w="16834" w:h="11907" w:orient="landscape" w:code="9"/>
          <w:pgMar w:top="1728" w:right="1985" w:bottom="720" w:left="720" w:header="706" w:footer="706" w:gutter="0"/>
          <w:cols w:space="720"/>
          <w:docGrid w:linePitch="381"/>
        </w:sectPr>
      </w:pPr>
    </w:p>
    <w:p w14:paraId="11E1EB80" w14:textId="77777777" w:rsidR="00B1540B" w:rsidRPr="004E1D16" w:rsidRDefault="00B1540B" w:rsidP="0079471B">
      <w:pPr>
        <w:ind w:left="360" w:hanging="360"/>
        <w:jc w:val="thaiDistribute"/>
        <w:rPr>
          <w:rFonts w:ascii="Arial" w:hAnsi="Arial" w:cs="Cordia New"/>
          <w:b/>
          <w:bCs/>
          <w:color w:val="DC5000"/>
          <w:sz w:val="20"/>
          <w:szCs w:val="20"/>
          <w:lang w:val="en-GB"/>
        </w:rPr>
      </w:pPr>
    </w:p>
    <w:p w14:paraId="5A3E91CD" w14:textId="77777777" w:rsidR="00B1540B" w:rsidRPr="004E1D16" w:rsidRDefault="00B1540B" w:rsidP="0079471B">
      <w:pPr>
        <w:ind w:left="360" w:hanging="360"/>
        <w:jc w:val="thaiDistribute"/>
        <w:rPr>
          <w:rFonts w:ascii="Arial" w:hAnsi="Arial" w:cs="Cordia New"/>
          <w:b/>
          <w:bCs/>
          <w:color w:val="DC5000"/>
          <w:sz w:val="20"/>
          <w:szCs w:val="20"/>
          <w:lang w:val="en-GB"/>
        </w:rPr>
      </w:pPr>
    </w:p>
    <w:p w14:paraId="419A7215" w14:textId="77777777" w:rsidR="0005216D" w:rsidRPr="004E1D16" w:rsidRDefault="0005216D" w:rsidP="0005216D">
      <w:pPr>
        <w:tabs>
          <w:tab w:val="left" w:pos="1560"/>
        </w:tabs>
        <w:jc w:val="thaiDistribute"/>
        <w:rPr>
          <w:rFonts w:ascii="Arial" w:hAnsi="Arial" w:cs="Arial"/>
          <w:b/>
          <w:bCs/>
          <w:color w:val="DC5000"/>
          <w:sz w:val="20"/>
          <w:szCs w:val="20"/>
          <w:cs/>
        </w:rPr>
      </w:pPr>
      <w:r w:rsidRPr="004E1D16">
        <w:rPr>
          <w:rFonts w:ascii="Arial" w:hAnsi="Arial" w:cs="Arial"/>
          <w:b/>
          <w:bCs/>
          <w:color w:val="DC5000"/>
          <w:sz w:val="20"/>
          <w:szCs w:val="20"/>
          <w:cs/>
        </w:rPr>
        <w:t>I</w:t>
      </w:r>
      <w:r w:rsidRPr="004E1D16">
        <w:rPr>
          <w:rFonts w:ascii="Arial" w:hAnsi="Arial" w:cs="Arial" w:hint="cs"/>
          <w:b/>
          <w:bCs/>
          <w:color w:val="DC5000"/>
          <w:sz w:val="20"/>
          <w:szCs w:val="20"/>
          <w:cs/>
        </w:rPr>
        <w:t>ndividually i</w:t>
      </w:r>
      <w:r w:rsidRPr="004E1D16">
        <w:rPr>
          <w:rFonts w:ascii="Arial" w:hAnsi="Arial" w:cs="Arial"/>
          <w:b/>
          <w:bCs/>
          <w:color w:val="DC5000"/>
          <w:sz w:val="20"/>
          <w:szCs w:val="20"/>
          <w:cs/>
        </w:rPr>
        <w:t>mmaterial joint ventures</w:t>
      </w:r>
    </w:p>
    <w:p w14:paraId="5D176139" w14:textId="77777777" w:rsidR="0005216D" w:rsidRPr="004E1D16" w:rsidRDefault="0005216D" w:rsidP="0005216D">
      <w:pPr>
        <w:tabs>
          <w:tab w:val="left" w:pos="1560"/>
        </w:tabs>
        <w:jc w:val="thaiDistribute"/>
        <w:rPr>
          <w:rFonts w:ascii="Arial" w:hAnsi="Arial" w:cs="Arial"/>
          <w:sz w:val="20"/>
          <w:szCs w:val="20"/>
          <w:lang w:val="en-GB"/>
        </w:rPr>
      </w:pPr>
    </w:p>
    <w:p w14:paraId="64F9C07D" w14:textId="77777777" w:rsidR="0005216D" w:rsidRPr="004E1D16" w:rsidRDefault="0005216D" w:rsidP="0005216D">
      <w:pPr>
        <w:rPr>
          <w:rFonts w:ascii="Arial" w:hAnsi="Arial" w:cs="Arial"/>
          <w:sz w:val="20"/>
          <w:szCs w:val="20"/>
          <w:lang w:val="en-GB"/>
        </w:rPr>
      </w:pPr>
      <w:r w:rsidRPr="004E1D16">
        <w:rPr>
          <w:rFonts w:ascii="Arial" w:hAnsi="Arial" w:cs="Arial"/>
          <w:sz w:val="20"/>
          <w:szCs w:val="20"/>
          <w:lang w:val="en-GB"/>
        </w:rPr>
        <w:t>The Group’s immaterial joint ventures accounted for using equity method are as follows:</w:t>
      </w:r>
    </w:p>
    <w:p w14:paraId="5C5A741E" w14:textId="77777777" w:rsidR="0005216D" w:rsidRPr="004E1D16" w:rsidRDefault="0005216D" w:rsidP="0005216D">
      <w:pPr>
        <w:rPr>
          <w:rFonts w:ascii="Arial" w:eastAsia="Arial Unicode MS" w:hAnsi="Arial" w:cs="Arial"/>
          <w:sz w:val="20"/>
          <w:szCs w:val="20"/>
          <w:lang w:val="en-GB"/>
        </w:rPr>
      </w:pPr>
    </w:p>
    <w:tbl>
      <w:tblPr>
        <w:tblW w:w="9498" w:type="dxa"/>
        <w:jc w:val="right"/>
        <w:tblLayout w:type="fixed"/>
        <w:tblLook w:val="0000" w:firstRow="0" w:lastRow="0" w:firstColumn="0" w:lastColumn="0" w:noHBand="0" w:noVBand="0"/>
      </w:tblPr>
      <w:tblGrid>
        <w:gridCol w:w="4395"/>
        <w:gridCol w:w="1276"/>
        <w:gridCol w:w="1276"/>
        <w:gridCol w:w="1276"/>
        <w:gridCol w:w="1275"/>
      </w:tblGrid>
      <w:tr w:rsidR="0005216D" w:rsidRPr="004E1D16" w14:paraId="513B43F9" w14:textId="77777777" w:rsidTr="00AC1EED">
        <w:trPr>
          <w:trHeight w:val="284"/>
          <w:jc w:val="right"/>
        </w:trPr>
        <w:tc>
          <w:tcPr>
            <w:tcW w:w="4395" w:type="dxa"/>
            <w:shd w:val="clear" w:color="auto" w:fill="auto"/>
          </w:tcPr>
          <w:p w14:paraId="152594A4" w14:textId="77777777" w:rsidR="0005216D" w:rsidRPr="004E1D16" w:rsidRDefault="0005216D" w:rsidP="00D47860">
            <w:pPr>
              <w:spacing w:line="276" w:lineRule="auto"/>
              <w:ind w:left="-105"/>
              <w:jc w:val="both"/>
              <w:rPr>
                <w:rFonts w:ascii="Arial" w:eastAsia="Arial Unicode MS" w:hAnsi="Arial" w:cs="Arial"/>
                <w:b/>
                <w:bCs/>
                <w:snapToGrid w:val="0"/>
                <w:sz w:val="18"/>
                <w:szCs w:val="18"/>
                <w:cs/>
                <w:lang w:val="en-GB" w:eastAsia="th-TH"/>
              </w:rPr>
            </w:pPr>
          </w:p>
        </w:tc>
        <w:tc>
          <w:tcPr>
            <w:tcW w:w="2552" w:type="dxa"/>
            <w:gridSpan w:val="2"/>
            <w:tcBorders>
              <w:top w:val="single" w:sz="4" w:space="0" w:color="auto"/>
            </w:tcBorders>
            <w:shd w:val="clear" w:color="auto" w:fill="auto"/>
          </w:tcPr>
          <w:p w14:paraId="5DC42713" w14:textId="77777777" w:rsidR="0005216D" w:rsidRPr="004E1D16" w:rsidRDefault="0005216D" w:rsidP="00D47860">
            <w:pPr>
              <w:spacing w:line="276" w:lineRule="auto"/>
              <w:ind w:right="-72"/>
              <w:jc w:val="right"/>
              <w:rPr>
                <w:rFonts w:ascii="Arial" w:eastAsia="Arial Unicode MS" w:hAnsi="Arial" w:cs="Arial"/>
                <w:b/>
                <w:bCs/>
                <w:snapToGrid w:val="0"/>
                <w:sz w:val="18"/>
                <w:szCs w:val="18"/>
                <w:lang w:val="en-GB" w:eastAsia="th-TH"/>
              </w:rPr>
            </w:pPr>
            <w:r w:rsidRPr="004E1D16">
              <w:rPr>
                <w:rFonts w:ascii="Arial" w:eastAsia="Arial Unicode MS" w:hAnsi="Arial" w:cs="Arial"/>
                <w:b/>
                <w:bCs/>
                <w:snapToGrid w:val="0"/>
                <w:sz w:val="18"/>
                <w:szCs w:val="18"/>
                <w:lang w:val="en-GB" w:eastAsia="th-TH"/>
              </w:rPr>
              <w:t>Unit: Million US Dollar</w:t>
            </w:r>
          </w:p>
        </w:tc>
        <w:tc>
          <w:tcPr>
            <w:tcW w:w="2551" w:type="dxa"/>
            <w:gridSpan w:val="2"/>
            <w:tcBorders>
              <w:top w:val="single" w:sz="4" w:space="0" w:color="auto"/>
            </w:tcBorders>
            <w:shd w:val="clear" w:color="auto" w:fill="auto"/>
          </w:tcPr>
          <w:p w14:paraId="491BF964" w14:textId="77777777" w:rsidR="0005216D" w:rsidRPr="004E1D16" w:rsidRDefault="0005216D" w:rsidP="00D47860">
            <w:pPr>
              <w:spacing w:line="276" w:lineRule="auto"/>
              <w:ind w:right="-72"/>
              <w:jc w:val="right"/>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lang w:val="en-GB" w:eastAsia="th-TH"/>
              </w:rPr>
              <w:t>Unit: Million Baht</w:t>
            </w:r>
          </w:p>
        </w:tc>
      </w:tr>
      <w:tr w:rsidR="0005216D" w:rsidRPr="004E1D16" w14:paraId="7142207C" w14:textId="77777777" w:rsidTr="00AC1EED">
        <w:trPr>
          <w:trHeight w:val="284"/>
          <w:jc w:val="right"/>
        </w:trPr>
        <w:tc>
          <w:tcPr>
            <w:tcW w:w="4395" w:type="dxa"/>
            <w:shd w:val="clear" w:color="auto" w:fill="auto"/>
          </w:tcPr>
          <w:p w14:paraId="69AB8EB5" w14:textId="77777777" w:rsidR="0005216D" w:rsidRPr="004E1D16" w:rsidRDefault="0005216D" w:rsidP="00D47860">
            <w:pPr>
              <w:spacing w:line="276" w:lineRule="auto"/>
              <w:ind w:left="-105"/>
              <w:jc w:val="both"/>
              <w:rPr>
                <w:rFonts w:ascii="Arial" w:eastAsia="Arial Unicode MS" w:hAnsi="Arial" w:cstheme="minorBidi"/>
                <w:b/>
                <w:bCs/>
                <w:snapToGrid w:val="0"/>
                <w:sz w:val="18"/>
                <w:szCs w:val="18"/>
                <w:cs/>
                <w:lang w:val="en-GB" w:eastAsia="th-TH"/>
              </w:rPr>
            </w:pPr>
            <w:r w:rsidRPr="004E1D16">
              <w:rPr>
                <w:rFonts w:ascii="Arial" w:eastAsia="Arial Unicode MS" w:hAnsi="Arial" w:cs="Arial"/>
                <w:b/>
                <w:bCs/>
                <w:snapToGrid w:val="0"/>
                <w:sz w:val="18"/>
                <w:szCs w:val="18"/>
                <w:lang w:val="en-GB" w:eastAsia="th-TH"/>
              </w:rPr>
              <w:t>As at 31 December</w:t>
            </w:r>
          </w:p>
        </w:tc>
        <w:tc>
          <w:tcPr>
            <w:tcW w:w="1276" w:type="dxa"/>
            <w:tcBorders>
              <w:top w:val="single" w:sz="4" w:space="0" w:color="auto"/>
            </w:tcBorders>
            <w:shd w:val="clear" w:color="auto" w:fill="auto"/>
          </w:tcPr>
          <w:p w14:paraId="758E9B21" w14:textId="5F7A8E66" w:rsidR="0005216D" w:rsidRPr="004E1D16" w:rsidRDefault="007166F8" w:rsidP="00D47860">
            <w:pPr>
              <w:spacing w:line="276" w:lineRule="auto"/>
              <w:ind w:right="-72"/>
              <w:jc w:val="right"/>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lang w:val="en-GB" w:eastAsia="th-TH"/>
              </w:rPr>
              <w:t xml:space="preserve">31 December </w:t>
            </w:r>
            <w:r w:rsidR="0005216D" w:rsidRPr="004E1D16">
              <w:rPr>
                <w:rFonts w:ascii="Arial" w:eastAsia="Arial Unicode MS" w:hAnsi="Arial" w:cs="Arial"/>
                <w:b/>
                <w:bCs/>
                <w:snapToGrid w:val="0"/>
                <w:sz w:val="18"/>
                <w:szCs w:val="18"/>
                <w:lang w:val="en-GB" w:eastAsia="th-TH"/>
              </w:rPr>
              <w:t>2020</w:t>
            </w:r>
          </w:p>
        </w:tc>
        <w:tc>
          <w:tcPr>
            <w:tcW w:w="1276" w:type="dxa"/>
            <w:tcBorders>
              <w:top w:val="single" w:sz="4" w:space="0" w:color="auto"/>
            </w:tcBorders>
            <w:shd w:val="clear" w:color="auto" w:fill="auto"/>
          </w:tcPr>
          <w:p w14:paraId="7AE237F9" w14:textId="0685AF3A" w:rsidR="0005216D" w:rsidRPr="004E1D16" w:rsidRDefault="007166F8" w:rsidP="00D47860">
            <w:pPr>
              <w:spacing w:line="276" w:lineRule="auto"/>
              <w:ind w:right="-72"/>
              <w:jc w:val="right"/>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lang w:val="en-GB" w:eastAsia="th-TH"/>
              </w:rPr>
              <w:t xml:space="preserve">31 December </w:t>
            </w:r>
            <w:r w:rsidR="0005216D" w:rsidRPr="004E1D16">
              <w:rPr>
                <w:rFonts w:ascii="Arial" w:eastAsia="Arial Unicode MS" w:hAnsi="Arial" w:cs="Arial"/>
                <w:b/>
                <w:bCs/>
                <w:snapToGrid w:val="0"/>
                <w:sz w:val="18"/>
                <w:szCs w:val="18"/>
                <w:lang w:val="en-GB" w:eastAsia="th-TH"/>
              </w:rPr>
              <w:t>2019</w:t>
            </w:r>
          </w:p>
        </w:tc>
        <w:tc>
          <w:tcPr>
            <w:tcW w:w="1276" w:type="dxa"/>
            <w:tcBorders>
              <w:top w:val="single" w:sz="4" w:space="0" w:color="auto"/>
            </w:tcBorders>
            <w:shd w:val="clear" w:color="auto" w:fill="auto"/>
          </w:tcPr>
          <w:p w14:paraId="538A3661" w14:textId="02BFF253" w:rsidR="0005216D" w:rsidRPr="004E1D16" w:rsidRDefault="007166F8" w:rsidP="00D47860">
            <w:pPr>
              <w:spacing w:line="276" w:lineRule="auto"/>
              <w:ind w:right="-72"/>
              <w:jc w:val="right"/>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lang w:val="en-GB" w:eastAsia="th-TH"/>
              </w:rPr>
              <w:t xml:space="preserve">31 December </w:t>
            </w:r>
            <w:r w:rsidR="0005216D" w:rsidRPr="004E1D16">
              <w:rPr>
                <w:rFonts w:ascii="Arial" w:eastAsia="Arial Unicode MS" w:hAnsi="Arial" w:cs="Arial"/>
                <w:b/>
                <w:bCs/>
                <w:snapToGrid w:val="0"/>
                <w:sz w:val="18"/>
                <w:szCs w:val="18"/>
                <w:lang w:val="en-GB" w:eastAsia="th-TH"/>
              </w:rPr>
              <w:t>2020</w:t>
            </w:r>
          </w:p>
        </w:tc>
        <w:tc>
          <w:tcPr>
            <w:tcW w:w="1275" w:type="dxa"/>
            <w:tcBorders>
              <w:top w:val="single" w:sz="4" w:space="0" w:color="auto"/>
            </w:tcBorders>
            <w:shd w:val="clear" w:color="auto" w:fill="auto"/>
          </w:tcPr>
          <w:p w14:paraId="785508DE" w14:textId="1CF9D298" w:rsidR="0005216D" w:rsidRPr="004E1D16" w:rsidRDefault="007166F8" w:rsidP="00D47860">
            <w:pPr>
              <w:spacing w:line="276" w:lineRule="auto"/>
              <w:ind w:right="-72"/>
              <w:jc w:val="right"/>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lang w:val="en-GB" w:eastAsia="th-TH"/>
              </w:rPr>
              <w:t xml:space="preserve">31 December </w:t>
            </w:r>
            <w:r w:rsidR="0005216D" w:rsidRPr="004E1D16">
              <w:rPr>
                <w:rFonts w:ascii="Arial" w:eastAsia="Arial Unicode MS" w:hAnsi="Arial" w:cs="Arial"/>
                <w:b/>
                <w:bCs/>
                <w:snapToGrid w:val="0"/>
                <w:sz w:val="18"/>
                <w:szCs w:val="18"/>
                <w:lang w:val="en-GB" w:eastAsia="th-TH"/>
              </w:rPr>
              <w:t>2019</w:t>
            </w:r>
          </w:p>
        </w:tc>
      </w:tr>
      <w:tr w:rsidR="0005216D" w:rsidRPr="004E1D16" w14:paraId="480A0D3B" w14:textId="77777777" w:rsidTr="00AC1EED">
        <w:trPr>
          <w:trHeight w:val="284"/>
          <w:jc w:val="right"/>
        </w:trPr>
        <w:tc>
          <w:tcPr>
            <w:tcW w:w="4395" w:type="dxa"/>
          </w:tcPr>
          <w:p w14:paraId="10E52E5C" w14:textId="77777777" w:rsidR="0005216D" w:rsidRPr="004E1D16" w:rsidRDefault="0005216D" w:rsidP="00D47860">
            <w:pPr>
              <w:spacing w:line="276" w:lineRule="auto"/>
              <w:ind w:left="-105"/>
              <w:jc w:val="both"/>
              <w:rPr>
                <w:rFonts w:ascii="Arial" w:eastAsia="Arial Unicode MS" w:hAnsi="Arial" w:cs="Arial"/>
                <w:snapToGrid w:val="0"/>
                <w:sz w:val="18"/>
                <w:szCs w:val="18"/>
                <w:cs/>
                <w:lang w:val="en-GB" w:eastAsia="th-TH"/>
              </w:rPr>
            </w:pPr>
          </w:p>
        </w:tc>
        <w:tc>
          <w:tcPr>
            <w:tcW w:w="1276" w:type="dxa"/>
            <w:tcBorders>
              <w:top w:val="single" w:sz="4" w:space="0" w:color="auto"/>
            </w:tcBorders>
            <w:shd w:val="clear" w:color="auto" w:fill="FAFAFA"/>
            <w:vAlign w:val="bottom"/>
          </w:tcPr>
          <w:p w14:paraId="433035E5" w14:textId="77777777" w:rsidR="0005216D" w:rsidRPr="004E1D16" w:rsidRDefault="0005216D" w:rsidP="00D47860">
            <w:pPr>
              <w:spacing w:line="276" w:lineRule="auto"/>
              <w:ind w:right="-72"/>
              <w:jc w:val="right"/>
              <w:rPr>
                <w:rFonts w:ascii="Arial" w:eastAsia="Arial Unicode MS" w:hAnsi="Arial" w:cs="Arial"/>
                <w:sz w:val="18"/>
                <w:szCs w:val="18"/>
                <w:cs/>
                <w:lang w:val="en-GB"/>
              </w:rPr>
            </w:pPr>
          </w:p>
        </w:tc>
        <w:tc>
          <w:tcPr>
            <w:tcW w:w="1276" w:type="dxa"/>
            <w:tcBorders>
              <w:top w:val="single" w:sz="4" w:space="0" w:color="auto"/>
            </w:tcBorders>
            <w:vAlign w:val="bottom"/>
          </w:tcPr>
          <w:p w14:paraId="2B906E0E" w14:textId="77777777" w:rsidR="0005216D" w:rsidRPr="004E1D16" w:rsidRDefault="0005216D" w:rsidP="00D47860">
            <w:pPr>
              <w:spacing w:line="276" w:lineRule="auto"/>
              <w:ind w:right="-72"/>
              <w:jc w:val="right"/>
              <w:rPr>
                <w:rFonts w:ascii="Arial" w:eastAsia="Arial Unicode MS" w:hAnsi="Arial" w:cs="Arial"/>
                <w:sz w:val="18"/>
                <w:szCs w:val="18"/>
                <w:cs/>
                <w:lang w:val="en-GB"/>
              </w:rPr>
            </w:pPr>
          </w:p>
        </w:tc>
        <w:tc>
          <w:tcPr>
            <w:tcW w:w="1276" w:type="dxa"/>
            <w:tcBorders>
              <w:top w:val="single" w:sz="4" w:space="0" w:color="auto"/>
            </w:tcBorders>
            <w:shd w:val="clear" w:color="auto" w:fill="FAFAFA"/>
          </w:tcPr>
          <w:p w14:paraId="5EDADD16" w14:textId="77777777" w:rsidR="0005216D" w:rsidRPr="004E1D16" w:rsidRDefault="0005216D" w:rsidP="00D47860">
            <w:pPr>
              <w:spacing w:line="276" w:lineRule="auto"/>
              <w:ind w:right="-72"/>
              <w:jc w:val="right"/>
              <w:rPr>
                <w:rFonts w:ascii="Arial" w:eastAsia="Arial Unicode MS" w:hAnsi="Arial" w:cs="Arial"/>
                <w:sz w:val="18"/>
                <w:szCs w:val="18"/>
                <w:cs/>
                <w:lang w:val="en-GB"/>
              </w:rPr>
            </w:pPr>
          </w:p>
        </w:tc>
        <w:tc>
          <w:tcPr>
            <w:tcW w:w="1275" w:type="dxa"/>
            <w:tcBorders>
              <w:top w:val="single" w:sz="4" w:space="0" w:color="auto"/>
            </w:tcBorders>
          </w:tcPr>
          <w:p w14:paraId="0D607235" w14:textId="77777777" w:rsidR="0005216D" w:rsidRPr="004E1D16" w:rsidRDefault="0005216D" w:rsidP="00D47860">
            <w:pPr>
              <w:spacing w:line="276" w:lineRule="auto"/>
              <w:ind w:right="-72"/>
              <w:jc w:val="right"/>
              <w:rPr>
                <w:rFonts w:ascii="Arial" w:eastAsia="Arial Unicode MS" w:hAnsi="Arial" w:cs="Cordia New"/>
                <w:sz w:val="18"/>
                <w:szCs w:val="18"/>
                <w:cs/>
                <w:lang w:val="en-GB"/>
              </w:rPr>
            </w:pPr>
          </w:p>
        </w:tc>
      </w:tr>
      <w:tr w:rsidR="0005216D" w:rsidRPr="004E1D16" w14:paraId="50959548" w14:textId="77777777" w:rsidTr="00AC1EED">
        <w:trPr>
          <w:trHeight w:val="284"/>
          <w:jc w:val="right"/>
        </w:trPr>
        <w:tc>
          <w:tcPr>
            <w:tcW w:w="4395" w:type="dxa"/>
          </w:tcPr>
          <w:p w14:paraId="44AA7031" w14:textId="77777777" w:rsidR="0005216D" w:rsidRPr="004E1D16" w:rsidRDefault="0005216D" w:rsidP="00D47860">
            <w:pPr>
              <w:spacing w:line="276" w:lineRule="auto"/>
              <w:ind w:left="-105"/>
              <w:jc w:val="both"/>
              <w:rPr>
                <w:rFonts w:ascii="Arial" w:hAnsi="Arial" w:cs="Arial"/>
                <w:sz w:val="18"/>
                <w:szCs w:val="18"/>
                <w:lang w:val="en-GB"/>
              </w:rPr>
            </w:pPr>
            <w:r w:rsidRPr="004E1D16">
              <w:rPr>
                <w:rFonts w:ascii="Arial" w:hAnsi="Arial" w:cs="Arial"/>
                <w:sz w:val="18"/>
                <w:szCs w:val="18"/>
                <w:lang w:val="en-GB"/>
              </w:rPr>
              <w:t xml:space="preserve">Aggregate carrying amount of share of </w:t>
            </w:r>
          </w:p>
          <w:p w14:paraId="599EE6E2" w14:textId="02C63DD1" w:rsidR="0005216D" w:rsidRPr="004E1D16" w:rsidRDefault="0005216D" w:rsidP="00D47860">
            <w:pPr>
              <w:spacing w:line="276" w:lineRule="auto"/>
              <w:ind w:left="-105"/>
              <w:jc w:val="both"/>
              <w:rPr>
                <w:rFonts w:ascii="Arial" w:eastAsia="Arial Unicode MS" w:hAnsi="Arial" w:cs="Arial"/>
                <w:snapToGrid w:val="0"/>
                <w:sz w:val="18"/>
                <w:szCs w:val="18"/>
                <w:cs/>
                <w:lang w:val="en-GB" w:eastAsia="th-TH"/>
              </w:rPr>
            </w:pPr>
            <w:r w:rsidRPr="004E1D16">
              <w:rPr>
                <w:rFonts w:ascii="Arial" w:hAnsi="Arial" w:cs="Arial"/>
                <w:sz w:val="18"/>
                <w:szCs w:val="18"/>
                <w:lang w:val="en-GB"/>
              </w:rPr>
              <w:t xml:space="preserve">   individually imm</w:t>
            </w:r>
            <w:r w:rsidR="00423CBB" w:rsidRPr="004E1D16">
              <w:rPr>
                <w:rFonts w:ascii="Arial" w:hAnsi="Arial" w:cs="Arial"/>
                <w:sz w:val="18"/>
                <w:szCs w:val="18"/>
                <w:lang w:val="en-US"/>
              </w:rPr>
              <w:t>at</w:t>
            </w:r>
            <w:r w:rsidRPr="004E1D16">
              <w:rPr>
                <w:rFonts w:ascii="Arial" w:hAnsi="Arial" w:cs="Arial"/>
                <w:sz w:val="18"/>
                <w:szCs w:val="18"/>
                <w:lang w:val="en-GB"/>
              </w:rPr>
              <w:t>erial</w:t>
            </w:r>
            <w:r w:rsidR="00D1517E" w:rsidRPr="004E1D16">
              <w:rPr>
                <w:rFonts w:ascii="Arial" w:hAnsi="Arial" w:cs="Arial"/>
                <w:sz w:val="18"/>
                <w:szCs w:val="18"/>
                <w:lang w:val="en-GB"/>
              </w:rPr>
              <w:t xml:space="preserve"> </w:t>
            </w:r>
            <w:r w:rsidRPr="004E1D16">
              <w:rPr>
                <w:rFonts w:ascii="Arial" w:hAnsi="Arial" w:cs="Arial"/>
                <w:sz w:val="18"/>
                <w:szCs w:val="18"/>
                <w:lang w:val="en-GB"/>
              </w:rPr>
              <w:t>joint ventures</w:t>
            </w:r>
          </w:p>
        </w:tc>
        <w:tc>
          <w:tcPr>
            <w:tcW w:w="1276" w:type="dxa"/>
            <w:tcBorders>
              <w:bottom w:val="single" w:sz="4" w:space="0" w:color="auto"/>
            </w:tcBorders>
            <w:shd w:val="clear" w:color="auto" w:fill="FAFAFA"/>
            <w:vAlign w:val="bottom"/>
          </w:tcPr>
          <w:p w14:paraId="400C5933" w14:textId="77777777" w:rsidR="0005216D" w:rsidRPr="004E1D16" w:rsidRDefault="0005216D" w:rsidP="00D478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223.34</w:t>
            </w:r>
          </w:p>
        </w:tc>
        <w:tc>
          <w:tcPr>
            <w:tcW w:w="1276" w:type="dxa"/>
            <w:tcBorders>
              <w:bottom w:val="single" w:sz="4" w:space="0" w:color="auto"/>
            </w:tcBorders>
            <w:vAlign w:val="bottom"/>
          </w:tcPr>
          <w:p w14:paraId="34C6BEFD" w14:textId="77777777" w:rsidR="0005216D" w:rsidRPr="004E1D16" w:rsidRDefault="0005216D" w:rsidP="00D478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225.37</w:t>
            </w:r>
          </w:p>
        </w:tc>
        <w:tc>
          <w:tcPr>
            <w:tcW w:w="1276" w:type="dxa"/>
            <w:tcBorders>
              <w:bottom w:val="single" w:sz="4" w:space="0" w:color="auto"/>
            </w:tcBorders>
            <w:shd w:val="clear" w:color="auto" w:fill="FAFAFA"/>
            <w:vAlign w:val="bottom"/>
          </w:tcPr>
          <w:p w14:paraId="4799B1FF" w14:textId="77777777" w:rsidR="0005216D" w:rsidRPr="004E1D16" w:rsidRDefault="0005216D" w:rsidP="00D47860">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7,008.97</w:t>
            </w:r>
          </w:p>
        </w:tc>
        <w:tc>
          <w:tcPr>
            <w:tcW w:w="1275" w:type="dxa"/>
            <w:tcBorders>
              <w:bottom w:val="single" w:sz="4" w:space="0" w:color="auto"/>
            </w:tcBorders>
            <w:vAlign w:val="bottom"/>
          </w:tcPr>
          <w:p w14:paraId="6E4E656A" w14:textId="77777777" w:rsidR="0005216D" w:rsidRPr="004E1D16" w:rsidRDefault="0005216D" w:rsidP="00D47860">
            <w:pPr>
              <w:spacing w:line="276" w:lineRule="auto"/>
              <w:ind w:right="-72"/>
              <w:jc w:val="right"/>
              <w:rPr>
                <w:rFonts w:ascii="Arial" w:eastAsia="Arial Unicode MS" w:hAnsi="Arial" w:cs="Arial"/>
                <w:sz w:val="18"/>
                <w:szCs w:val="18"/>
                <w:lang w:val="en-GB"/>
              </w:rPr>
            </w:pPr>
            <w:r w:rsidRPr="004E1D16">
              <w:rPr>
                <w:rFonts w:ascii="Arial" w:hAnsi="Arial" w:cs="Arial"/>
                <w:sz w:val="18"/>
                <w:szCs w:val="18"/>
                <w:lang w:val="en-US"/>
              </w:rPr>
              <w:t>6,795.81</w:t>
            </w:r>
          </w:p>
        </w:tc>
      </w:tr>
    </w:tbl>
    <w:p w14:paraId="158CDC13" w14:textId="77777777" w:rsidR="0005216D" w:rsidRPr="004E1D16" w:rsidRDefault="0005216D" w:rsidP="0005216D">
      <w:pPr>
        <w:tabs>
          <w:tab w:val="left" w:pos="-3402"/>
          <w:tab w:val="left" w:pos="-3261"/>
          <w:tab w:val="left" w:pos="-3119"/>
        </w:tabs>
        <w:ind w:left="567"/>
        <w:jc w:val="thaiDistribute"/>
        <w:rPr>
          <w:rFonts w:ascii="Arial" w:eastAsia="Arial Unicode MS" w:hAnsi="Arial" w:cstheme="minorBidi"/>
          <w:sz w:val="20"/>
          <w:szCs w:val="20"/>
          <w:cs/>
        </w:rPr>
      </w:pPr>
    </w:p>
    <w:tbl>
      <w:tblPr>
        <w:tblW w:w="9498" w:type="dxa"/>
        <w:jc w:val="right"/>
        <w:tblLayout w:type="fixed"/>
        <w:tblLook w:val="0000" w:firstRow="0" w:lastRow="0" w:firstColumn="0" w:lastColumn="0" w:noHBand="0" w:noVBand="0"/>
      </w:tblPr>
      <w:tblGrid>
        <w:gridCol w:w="4395"/>
        <w:gridCol w:w="1276"/>
        <w:gridCol w:w="1276"/>
        <w:gridCol w:w="1275"/>
        <w:gridCol w:w="1276"/>
      </w:tblGrid>
      <w:tr w:rsidR="0005216D" w:rsidRPr="004E1D16" w14:paraId="5C66D988" w14:textId="77777777" w:rsidTr="00AC1EED">
        <w:trPr>
          <w:trHeight w:val="284"/>
          <w:jc w:val="right"/>
        </w:trPr>
        <w:tc>
          <w:tcPr>
            <w:tcW w:w="4395" w:type="dxa"/>
            <w:shd w:val="clear" w:color="auto" w:fill="auto"/>
          </w:tcPr>
          <w:p w14:paraId="57E3947A" w14:textId="77777777" w:rsidR="0005216D" w:rsidRPr="004E1D16" w:rsidRDefault="0005216D" w:rsidP="00D47860">
            <w:pPr>
              <w:spacing w:line="276" w:lineRule="auto"/>
              <w:ind w:left="-105"/>
              <w:jc w:val="both"/>
              <w:rPr>
                <w:rFonts w:ascii="Arial" w:eastAsia="Arial Unicode MS" w:hAnsi="Arial" w:cs="Arial"/>
                <w:b/>
                <w:bCs/>
                <w:snapToGrid w:val="0"/>
                <w:sz w:val="18"/>
                <w:szCs w:val="18"/>
                <w:cs/>
                <w:lang w:val="en-GB" w:eastAsia="th-TH"/>
              </w:rPr>
            </w:pPr>
          </w:p>
        </w:tc>
        <w:tc>
          <w:tcPr>
            <w:tcW w:w="2552" w:type="dxa"/>
            <w:gridSpan w:val="2"/>
            <w:tcBorders>
              <w:top w:val="single" w:sz="4" w:space="0" w:color="auto"/>
              <w:bottom w:val="single" w:sz="4" w:space="0" w:color="auto"/>
            </w:tcBorders>
            <w:shd w:val="clear" w:color="auto" w:fill="auto"/>
          </w:tcPr>
          <w:p w14:paraId="50C3E26A" w14:textId="77777777" w:rsidR="0005216D" w:rsidRPr="004E1D16" w:rsidRDefault="0005216D" w:rsidP="00D47860">
            <w:pPr>
              <w:spacing w:line="276" w:lineRule="auto"/>
              <w:ind w:right="-72"/>
              <w:jc w:val="right"/>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lang w:val="en-GB" w:eastAsia="th-TH"/>
              </w:rPr>
              <w:t>Unit: Million US Dollar</w:t>
            </w:r>
          </w:p>
        </w:tc>
        <w:tc>
          <w:tcPr>
            <w:tcW w:w="2551" w:type="dxa"/>
            <w:gridSpan w:val="2"/>
            <w:tcBorders>
              <w:top w:val="single" w:sz="4" w:space="0" w:color="auto"/>
              <w:bottom w:val="single" w:sz="4" w:space="0" w:color="auto"/>
            </w:tcBorders>
            <w:shd w:val="clear" w:color="auto" w:fill="auto"/>
          </w:tcPr>
          <w:p w14:paraId="05D1CB09" w14:textId="77777777" w:rsidR="0005216D" w:rsidRPr="004E1D16" w:rsidRDefault="0005216D" w:rsidP="00D47860">
            <w:pPr>
              <w:spacing w:line="276" w:lineRule="auto"/>
              <w:ind w:right="-72"/>
              <w:jc w:val="right"/>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lang w:val="en-GB" w:eastAsia="th-TH"/>
              </w:rPr>
              <w:t>Unit: Million Baht</w:t>
            </w:r>
          </w:p>
        </w:tc>
      </w:tr>
      <w:tr w:rsidR="0005216D" w:rsidRPr="004E1D16" w14:paraId="3FD98A99" w14:textId="77777777" w:rsidTr="00AC1EED">
        <w:trPr>
          <w:trHeight w:val="284"/>
          <w:jc w:val="right"/>
        </w:trPr>
        <w:tc>
          <w:tcPr>
            <w:tcW w:w="4395" w:type="dxa"/>
            <w:shd w:val="clear" w:color="auto" w:fill="auto"/>
          </w:tcPr>
          <w:p w14:paraId="70B41843" w14:textId="6A83E386" w:rsidR="0005216D" w:rsidRPr="004E1D16" w:rsidRDefault="00423CBB" w:rsidP="00D47860">
            <w:pPr>
              <w:spacing w:line="276" w:lineRule="auto"/>
              <w:ind w:left="-105"/>
              <w:jc w:val="both"/>
              <w:rPr>
                <w:rFonts w:ascii="Arial" w:eastAsia="Arial Unicode MS" w:hAnsi="Arial" w:cstheme="minorBidi"/>
                <w:b/>
                <w:bCs/>
                <w:snapToGrid w:val="0"/>
                <w:sz w:val="18"/>
                <w:szCs w:val="18"/>
                <w:lang w:val="en-US" w:eastAsia="th-TH"/>
              </w:rPr>
            </w:pPr>
            <w:r w:rsidRPr="004E1D16">
              <w:rPr>
                <w:rFonts w:ascii="Arial" w:eastAsia="Arial Unicode MS" w:hAnsi="Arial" w:cs="Arial"/>
                <w:b/>
                <w:bCs/>
                <w:snapToGrid w:val="0"/>
                <w:sz w:val="18"/>
                <w:szCs w:val="18"/>
                <w:lang w:val="en-GB" w:eastAsia="th-TH"/>
              </w:rPr>
              <w:t>For the year ended</w:t>
            </w:r>
            <w:r w:rsidR="0005216D" w:rsidRPr="004E1D16">
              <w:rPr>
                <w:rFonts w:ascii="Arial" w:eastAsia="Arial Unicode MS" w:hAnsi="Arial" w:cs="Arial"/>
                <w:b/>
                <w:bCs/>
                <w:snapToGrid w:val="0"/>
                <w:sz w:val="18"/>
                <w:szCs w:val="18"/>
                <w:lang w:val="en-GB" w:eastAsia="th-TH"/>
              </w:rPr>
              <w:t xml:space="preserve"> 31 December</w:t>
            </w:r>
          </w:p>
        </w:tc>
        <w:tc>
          <w:tcPr>
            <w:tcW w:w="1276" w:type="dxa"/>
            <w:tcBorders>
              <w:top w:val="single" w:sz="4" w:space="0" w:color="auto"/>
              <w:bottom w:val="single" w:sz="4" w:space="0" w:color="auto"/>
            </w:tcBorders>
            <w:shd w:val="clear" w:color="auto" w:fill="auto"/>
          </w:tcPr>
          <w:p w14:paraId="4813A4B8" w14:textId="77777777" w:rsidR="0005216D" w:rsidRPr="004E1D16" w:rsidRDefault="0005216D" w:rsidP="00D47860">
            <w:pPr>
              <w:spacing w:line="276" w:lineRule="auto"/>
              <w:ind w:right="-72"/>
              <w:jc w:val="right"/>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lang w:val="en-GB" w:eastAsia="th-TH"/>
              </w:rPr>
              <w:t>2020</w:t>
            </w:r>
          </w:p>
        </w:tc>
        <w:tc>
          <w:tcPr>
            <w:tcW w:w="1276" w:type="dxa"/>
            <w:tcBorders>
              <w:top w:val="single" w:sz="4" w:space="0" w:color="auto"/>
              <w:bottom w:val="single" w:sz="4" w:space="0" w:color="auto"/>
            </w:tcBorders>
            <w:shd w:val="clear" w:color="auto" w:fill="auto"/>
          </w:tcPr>
          <w:p w14:paraId="34A313B7" w14:textId="77777777" w:rsidR="0005216D" w:rsidRPr="004E1D16" w:rsidRDefault="0005216D" w:rsidP="00D47860">
            <w:pPr>
              <w:spacing w:line="276" w:lineRule="auto"/>
              <w:ind w:right="-72"/>
              <w:jc w:val="right"/>
              <w:rPr>
                <w:rFonts w:ascii="Arial" w:eastAsia="Arial Unicode MS" w:hAnsi="Arial" w:cs="Arial"/>
                <w:b/>
                <w:bCs/>
                <w:snapToGrid w:val="0"/>
                <w:sz w:val="18"/>
                <w:szCs w:val="18"/>
                <w:cs/>
                <w:lang w:eastAsia="th-TH"/>
              </w:rPr>
            </w:pPr>
            <w:r w:rsidRPr="004E1D16">
              <w:rPr>
                <w:rFonts w:ascii="Arial" w:eastAsia="Arial Unicode MS" w:hAnsi="Arial" w:cs="Arial"/>
                <w:b/>
                <w:bCs/>
                <w:snapToGrid w:val="0"/>
                <w:sz w:val="18"/>
                <w:szCs w:val="18"/>
                <w:lang w:val="en-GB" w:eastAsia="th-TH"/>
              </w:rPr>
              <w:t>2019</w:t>
            </w:r>
          </w:p>
        </w:tc>
        <w:tc>
          <w:tcPr>
            <w:tcW w:w="1275" w:type="dxa"/>
            <w:tcBorders>
              <w:top w:val="single" w:sz="4" w:space="0" w:color="auto"/>
              <w:bottom w:val="single" w:sz="4" w:space="0" w:color="auto"/>
            </w:tcBorders>
            <w:shd w:val="clear" w:color="auto" w:fill="auto"/>
          </w:tcPr>
          <w:p w14:paraId="6F382A65" w14:textId="77777777" w:rsidR="0005216D" w:rsidRPr="004E1D16" w:rsidRDefault="0005216D" w:rsidP="00D47860">
            <w:pPr>
              <w:spacing w:line="276" w:lineRule="auto"/>
              <w:ind w:right="-72"/>
              <w:jc w:val="right"/>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lang w:val="en-GB" w:eastAsia="th-TH"/>
              </w:rPr>
              <w:t>2020</w:t>
            </w:r>
          </w:p>
        </w:tc>
        <w:tc>
          <w:tcPr>
            <w:tcW w:w="1276" w:type="dxa"/>
            <w:tcBorders>
              <w:top w:val="single" w:sz="4" w:space="0" w:color="auto"/>
              <w:bottom w:val="single" w:sz="4" w:space="0" w:color="auto"/>
            </w:tcBorders>
            <w:shd w:val="clear" w:color="auto" w:fill="auto"/>
          </w:tcPr>
          <w:p w14:paraId="58BF5981" w14:textId="77777777" w:rsidR="0005216D" w:rsidRPr="004E1D16" w:rsidRDefault="0005216D" w:rsidP="00D47860">
            <w:pPr>
              <w:spacing w:line="276" w:lineRule="auto"/>
              <w:ind w:right="-72"/>
              <w:jc w:val="right"/>
              <w:rPr>
                <w:rFonts w:ascii="Arial" w:eastAsia="Arial Unicode MS" w:hAnsi="Arial" w:cs="Arial"/>
                <w:b/>
                <w:bCs/>
                <w:snapToGrid w:val="0"/>
                <w:sz w:val="18"/>
                <w:szCs w:val="18"/>
                <w:cs/>
                <w:lang w:val="en-GB" w:eastAsia="th-TH"/>
              </w:rPr>
            </w:pPr>
            <w:r w:rsidRPr="004E1D16">
              <w:rPr>
                <w:rFonts w:ascii="Arial" w:eastAsia="Arial Unicode MS" w:hAnsi="Arial" w:cs="Arial"/>
                <w:b/>
                <w:bCs/>
                <w:snapToGrid w:val="0"/>
                <w:sz w:val="18"/>
                <w:szCs w:val="18"/>
                <w:lang w:val="en-GB" w:eastAsia="th-TH"/>
              </w:rPr>
              <w:t>2019</w:t>
            </w:r>
          </w:p>
        </w:tc>
      </w:tr>
      <w:tr w:rsidR="0005216D" w:rsidRPr="004E1D16" w14:paraId="3B0C3309" w14:textId="77777777" w:rsidTr="00AC1EED">
        <w:trPr>
          <w:trHeight w:val="284"/>
          <w:jc w:val="right"/>
        </w:trPr>
        <w:tc>
          <w:tcPr>
            <w:tcW w:w="4395" w:type="dxa"/>
          </w:tcPr>
          <w:p w14:paraId="17A6D62B" w14:textId="60BC724B" w:rsidR="0005216D" w:rsidRPr="004E1D16" w:rsidRDefault="0005216D" w:rsidP="00D47860">
            <w:pPr>
              <w:spacing w:line="276" w:lineRule="auto"/>
              <w:ind w:left="-105"/>
              <w:jc w:val="both"/>
              <w:rPr>
                <w:rFonts w:ascii="Arial" w:eastAsia="Arial Unicode MS" w:hAnsi="Arial" w:cstheme="minorBidi"/>
                <w:snapToGrid w:val="0"/>
                <w:spacing w:val="-6"/>
                <w:sz w:val="18"/>
                <w:szCs w:val="18"/>
                <w:cs/>
                <w:lang w:val="en-GB" w:eastAsia="th-TH"/>
              </w:rPr>
            </w:pPr>
            <w:r w:rsidRPr="004E1D16">
              <w:rPr>
                <w:rFonts w:ascii="Arial" w:hAnsi="Arial" w:cs="Arial"/>
                <w:spacing w:val="-6"/>
                <w:sz w:val="18"/>
                <w:szCs w:val="18"/>
                <w:lang w:val="en-GB"/>
              </w:rPr>
              <w:t>Aggregate amounts of the Group’s share of</w:t>
            </w:r>
            <w:r w:rsidR="00423CBB" w:rsidRPr="004E1D16">
              <w:rPr>
                <w:rFonts w:ascii="Arial" w:hAnsi="Arial" w:cs="Arial"/>
                <w:spacing w:val="-6"/>
                <w:sz w:val="18"/>
                <w:szCs w:val="18"/>
                <w:lang w:val="en-US"/>
              </w:rPr>
              <w:t xml:space="preserve"> joint ventures</w:t>
            </w:r>
            <w:r w:rsidR="00951F57" w:rsidRPr="004E1D16">
              <w:rPr>
                <w:rFonts w:ascii="Arial" w:hAnsi="Arial" w:cs="Arial"/>
                <w:spacing w:val="-6"/>
                <w:sz w:val="18"/>
                <w:szCs w:val="18"/>
                <w:lang w:val="en-GB"/>
              </w:rPr>
              <w:t>:</w:t>
            </w:r>
          </w:p>
        </w:tc>
        <w:tc>
          <w:tcPr>
            <w:tcW w:w="1276" w:type="dxa"/>
            <w:tcBorders>
              <w:top w:val="single" w:sz="4" w:space="0" w:color="auto"/>
            </w:tcBorders>
            <w:shd w:val="clear" w:color="auto" w:fill="FAFAFA"/>
            <w:vAlign w:val="bottom"/>
          </w:tcPr>
          <w:p w14:paraId="7672E724" w14:textId="77777777" w:rsidR="0005216D" w:rsidRPr="004E1D16" w:rsidRDefault="0005216D" w:rsidP="00D47860">
            <w:pPr>
              <w:spacing w:line="276" w:lineRule="auto"/>
              <w:ind w:left="74" w:right="-72"/>
              <w:jc w:val="right"/>
              <w:rPr>
                <w:rFonts w:ascii="Arial" w:hAnsi="Arial" w:cs="Arial"/>
                <w:sz w:val="18"/>
                <w:szCs w:val="18"/>
                <w:cs/>
              </w:rPr>
            </w:pPr>
          </w:p>
        </w:tc>
        <w:tc>
          <w:tcPr>
            <w:tcW w:w="1276" w:type="dxa"/>
            <w:tcBorders>
              <w:top w:val="single" w:sz="4" w:space="0" w:color="auto"/>
            </w:tcBorders>
            <w:vAlign w:val="bottom"/>
          </w:tcPr>
          <w:p w14:paraId="311A40C6" w14:textId="77777777" w:rsidR="0005216D" w:rsidRPr="004E1D16" w:rsidRDefault="0005216D" w:rsidP="00D47860">
            <w:pPr>
              <w:spacing w:line="276" w:lineRule="auto"/>
              <w:ind w:right="-72"/>
              <w:jc w:val="right"/>
              <w:rPr>
                <w:rFonts w:ascii="Arial" w:eastAsia="Arial Unicode MS" w:hAnsi="Arial" w:cs="Arial"/>
                <w:sz w:val="18"/>
                <w:szCs w:val="18"/>
                <w:cs/>
                <w:lang w:val="en-GB"/>
              </w:rPr>
            </w:pPr>
          </w:p>
        </w:tc>
        <w:tc>
          <w:tcPr>
            <w:tcW w:w="1275" w:type="dxa"/>
            <w:tcBorders>
              <w:top w:val="single" w:sz="4" w:space="0" w:color="auto"/>
            </w:tcBorders>
            <w:shd w:val="clear" w:color="auto" w:fill="FAFAFA"/>
          </w:tcPr>
          <w:p w14:paraId="5733A699" w14:textId="77777777" w:rsidR="0005216D" w:rsidRPr="004E1D16" w:rsidRDefault="0005216D" w:rsidP="00D47860">
            <w:pPr>
              <w:spacing w:line="276" w:lineRule="auto"/>
              <w:ind w:right="-72"/>
              <w:jc w:val="right"/>
              <w:rPr>
                <w:rFonts w:ascii="Arial" w:eastAsia="Arial Unicode MS" w:hAnsi="Arial" w:cs="Arial"/>
                <w:sz w:val="18"/>
                <w:szCs w:val="18"/>
                <w:cs/>
                <w:lang w:val="en-GB"/>
              </w:rPr>
            </w:pPr>
          </w:p>
        </w:tc>
        <w:tc>
          <w:tcPr>
            <w:tcW w:w="1276" w:type="dxa"/>
            <w:tcBorders>
              <w:top w:val="single" w:sz="4" w:space="0" w:color="auto"/>
            </w:tcBorders>
          </w:tcPr>
          <w:p w14:paraId="738B1E09" w14:textId="77777777" w:rsidR="0005216D" w:rsidRPr="004E1D16" w:rsidRDefault="0005216D" w:rsidP="00D47860">
            <w:pPr>
              <w:spacing w:line="276" w:lineRule="auto"/>
              <w:ind w:right="-72"/>
              <w:jc w:val="right"/>
              <w:rPr>
                <w:rFonts w:ascii="Arial" w:eastAsia="Arial Unicode MS" w:hAnsi="Arial" w:cs="Arial"/>
                <w:sz w:val="18"/>
                <w:szCs w:val="18"/>
                <w:cs/>
                <w:lang w:val="en-GB"/>
              </w:rPr>
            </w:pPr>
          </w:p>
        </w:tc>
      </w:tr>
      <w:tr w:rsidR="0005216D" w:rsidRPr="004E1D16" w14:paraId="30AC9E5F" w14:textId="77777777" w:rsidTr="00AC1EED">
        <w:trPr>
          <w:trHeight w:val="284"/>
          <w:jc w:val="right"/>
        </w:trPr>
        <w:tc>
          <w:tcPr>
            <w:tcW w:w="4395" w:type="dxa"/>
          </w:tcPr>
          <w:p w14:paraId="5E0EAC2C" w14:textId="77777777" w:rsidR="0005216D" w:rsidRPr="004E1D16" w:rsidRDefault="0005216D" w:rsidP="00D47860">
            <w:pPr>
              <w:spacing w:line="276" w:lineRule="auto"/>
              <w:ind w:left="-105"/>
              <w:jc w:val="both"/>
              <w:rPr>
                <w:rFonts w:ascii="Arial" w:eastAsia="Arial Unicode MS" w:hAnsi="Arial" w:cs="Arial"/>
                <w:snapToGrid w:val="0"/>
                <w:sz w:val="18"/>
                <w:szCs w:val="18"/>
                <w:cs/>
                <w:lang w:eastAsia="th-TH"/>
              </w:rPr>
            </w:pPr>
            <w:r w:rsidRPr="004E1D16">
              <w:rPr>
                <w:rFonts w:ascii="Arial" w:eastAsia="Arial Unicode MS" w:hAnsi="Arial" w:cs="Arial"/>
                <w:snapToGrid w:val="0"/>
                <w:sz w:val="18"/>
                <w:szCs w:val="18"/>
                <w:cs/>
                <w:lang w:val="en-GB" w:eastAsia="th-TH"/>
              </w:rPr>
              <w:t xml:space="preserve">   </w:t>
            </w:r>
            <w:r w:rsidRPr="004E1D16">
              <w:rPr>
                <w:rFonts w:ascii="Arial" w:hAnsi="Arial" w:cs="Arial"/>
                <w:sz w:val="18"/>
                <w:szCs w:val="18"/>
                <w:cs/>
              </w:rPr>
              <w:t>Profit from continuing operations</w:t>
            </w:r>
          </w:p>
        </w:tc>
        <w:tc>
          <w:tcPr>
            <w:tcW w:w="1276" w:type="dxa"/>
            <w:shd w:val="clear" w:color="auto" w:fill="FAFAFA"/>
            <w:vAlign w:val="bottom"/>
          </w:tcPr>
          <w:p w14:paraId="73EFEDE5" w14:textId="77777777" w:rsidR="0005216D" w:rsidRPr="004E1D16" w:rsidRDefault="0005216D" w:rsidP="00D47860">
            <w:pPr>
              <w:spacing w:line="276" w:lineRule="auto"/>
              <w:ind w:left="74" w:right="-72"/>
              <w:jc w:val="right"/>
              <w:rPr>
                <w:rFonts w:ascii="Arial" w:hAnsi="Arial" w:cs="Arial"/>
                <w:sz w:val="18"/>
                <w:szCs w:val="18"/>
                <w:cs/>
              </w:rPr>
            </w:pPr>
            <w:r w:rsidRPr="004E1D16">
              <w:rPr>
                <w:rFonts w:ascii="Arial" w:hAnsi="Arial" w:cs="Arial"/>
                <w:sz w:val="18"/>
                <w:szCs w:val="18"/>
                <w:cs/>
              </w:rPr>
              <w:t>29.16</w:t>
            </w:r>
          </w:p>
        </w:tc>
        <w:tc>
          <w:tcPr>
            <w:tcW w:w="1276" w:type="dxa"/>
            <w:vAlign w:val="bottom"/>
          </w:tcPr>
          <w:p w14:paraId="56866932" w14:textId="77777777" w:rsidR="0005216D" w:rsidRPr="004E1D16" w:rsidRDefault="0005216D" w:rsidP="00D478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US"/>
              </w:rPr>
              <w:t>6.28</w:t>
            </w:r>
          </w:p>
        </w:tc>
        <w:tc>
          <w:tcPr>
            <w:tcW w:w="1275" w:type="dxa"/>
            <w:shd w:val="clear" w:color="auto" w:fill="FAFAFA"/>
          </w:tcPr>
          <w:p w14:paraId="7D7E7881" w14:textId="77777777" w:rsidR="0005216D" w:rsidRPr="004E1D16" w:rsidRDefault="0005216D" w:rsidP="00D47860">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916.27</w:t>
            </w:r>
          </w:p>
        </w:tc>
        <w:tc>
          <w:tcPr>
            <w:tcW w:w="1276" w:type="dxa"/>
          </w:tcPr>
          <w:p w14:paraId="77E1E8CB" w14:textId="77777777" w:rsidR="0005216D" w:rsidRPr="004E1D16" w:rsidRDefault="0005216D" w:rsidP="00D47860">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193.05</w:t>
            </w:r>
          </w:p>
        </w:tc>
      </w:tr>
      <w:tr w:rsidR="0005216D" w:rsidRPr="004E1D16" w14:paraId="335B0892" w14:textId="77777777" w:rsidTr="00AC1EED">
        <w:trPr>
          <w:trHeight w:val="284"/>
          <w:jc w:val="right"/>
        </w:trPr>
        <w:tc>
          <w:tcPr>
            <w:tcW w:w="4395" w:type="dxa"/>
          </w:tcPr>
          <w:p w14:paraId="69446845" w14:textId="77777777" w:rsidR="0005216D" w:rsidRPr="004E1D16" w:rsidRDefault="0005216D" w:rsidP="00D47860">
            <w:pPr>
              <w:spacing w:line="276" w:lineRule="auto"/>
              <w:ind w:left="-105"/>
              <w:jc w:val="both"/>
              <w:rPr>
                <w:rFonts w:ascii="Arial" w:eastAsia="Arial Unicode MS" w:hAnsi="Arial" w:cstheme="minorBidi"/>
                <w:snapToGrid w:val="0"/>
                <w:sz w:val="18"/>
                <w:szCs w:val="18"/>
                <w:cs/>
                <w:lang w:val="en-GB" w:eastAsia="th-TH"/>
              </w:rPr>
            </w:pPr>
            <w:r w:rsidRPr="004E1D16">
              <w:rPr>
                <w:rFonts w:ascii="Arial" w:eastAsia="Arial Unicode MS" w:hAnsi="Arial" w:cs="Arial"/>
                <w:snapToGrid w:val="0"/>
                <w:sz w:val="18"/>
                <w:szCs w:val="18"/>
                <w:cs/>
                <w:lang w:val="en-GB" w:eastAsia="th-TH"/>
              </w:rPr>
              <w:t xml:space="preserve">   </w:t>
            </w:r>
            <w:r w:rsidRPr="004E1D16">
              <w:rPr>
                <w:rFonts w:ascii="Arial" w:eastAsia="Arial Unicode MS" w:hAnsi="Arial" w:cs="Arial"/>
                <w:snapToGrid w:val="0"/>
                <w:sz w:val="18"/>
                <w:szCs w:val="18"/>
                <w:lang w:val="en-GB" w:eastAsia="th-TH"/>
              </w:rPr>
              <w:t>Other comprehensive income</w:t>
            </w:r>
          </w:p>
        </w:tc>
        <w:tc>
          <w:tcPr>
            <w:tcW w:w="1276" w:type="dxa"/>
            <w:shd w:val="clear" w:color="auto" w:fill="FAFAFA"/>
            <w:vAlign w:val="bottom"/>
          </w:tcPr>
          <w:p w14:paraId="0060FD08" w14:textId="77777777" w:rsidR="0005216D" w:rsidRPr="004E1D16" w:rsidRDefault="0005216D" w:rsidP="00D47860">
            <w:pPr>
              <w:spacing w:line="276" w:lineRule="auto"/>
              <w:ind w:left="74" w:right="-72"/>
              <w:jc w:val="right"/>
              <w:rPr>
                <w:rFonts w:ascii="Arial" w:hAnsi="Arial" w:cs="Arial"/>
                <w:sz w:val="18"/>
                <w:szCs w:val="18"/>
                <w:cs/>
              </w:rPr>
            </w:pPr>
            <w:r w:rsidRPr="004E1D16">
              <w:rPr>
                <w:rFonts w:ascii="Arial" w:hAnsi="Arial" w:cs="Arial"/>
                <w:sz w:val="18"/>
                <w:szCs w:val="18"/>
                <w:cs/>
              </w:rPr>
              <w:t>0.01</w:t>
            </w:r>
          </w:p>
        </w:tc>
        <w:tc>
          <w:tcPr>
            <w:tcW w:w="1276" w:type="dxa"/>
            <w:vAlign w:val="bottom"/>
          </w:tcPr>
          <w:p w14:paraId="23D7C6D8" w14:textId="77777777" w:rsidR="0005216D" w:rsidRPr="004E1D16" w:rsidRDefault="0005216D" w:rsidP="00D47860">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US"/>
              </w:rPr>
              <w:t>-</w:t>
            </w:r>
          </w:p>
        </w:tc>
        <w:tc>
          <w:tcPr>
            <w:tcW w:w="1275" w:type="dxa"/>
            <w:shd w:val="clear" w:color="auto" w:fill="FAFAFA"/>
          </w:tcPr>
          <w:p w14:paraId="27F40305" w14:textId="77777777" w:rsidR="0005216D" w:rsidRPr="004E1D16" w:rsidRDefault="0005216D" w:rsidP="00D47860">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0.32</w:t>
            </w:r>
          </w:p>
        </w:tc>
        <w:tc>
          <w:tcPr>
            <w:tcW w:w="1276" w:type="dxa"/>
          </w:tcPr>
          <w:p w14:paraId="5724A1AB" w14:textId="77777777" w:rsidR="0005216D" w:rsidRPr="004E1D16" w:rsidRDefault="0005216D" w:rsidP="00D47860">
            <w:pPr>
              <w:spacing w:line="276" w:lineRule="auto"/>
              <w:ind w:right="-72"/>
              <w:jc w:val="right"/>
              <w:rPr>
                <w:rFonts w:ascii="Arial" w:hAnsi="Arial" w:cs="Arial"/>
                <w:sz w:val="18"/>
                <w:szCs w:val="18"/>
                <w:lang w:val="en-US"/>
              </w:rPr>
            </w:pPr>
            <w:r w:rsidRPr="004E1D16">
              <w:rPr>
                <w:rFonts w:ascii="Arial" w:eastAsia="Arial Unicode MS" w:hAnsi="Arial" w:cs="Arial"/>
                <w:sz w:val="18"/>
                <w:szCs w:val="18"/>
                <w:cs/>
                <w:lang w:val="en-GB"/>
              </w:rPr>
              <w:t>-</w:t>
            </w:r>
          </w:p>
        </w:tc>
      </w:tr>
      <w:tr w:rsidR="0005216D" w:rsidRPr="004E1D16" w14:paraId="6A376A90" w14:textId="77777777" w:rsidTr="00AC1EED">
        <w:trPr>
          <w:trHeight w:val="284"/>
          <w:jc w:val="right"/>
        </w:trPr>
        <w:tc>
          <w:tcPr>
            <w:tcW w:w="4395" w:type="dxa"/>
          </w:tcPr>
          <w:p w14:paraId="46648EA6" w14:textId="38798AE7" w:rsidR="0005216D" w:rsidRPr="004E1D16" w:rsidRDefault="0005216D" w:rsidP="00D47860">
            <w:pPr>
              <w:spacing w:line="276" w:lineRule="auto"/>
              <w:ind w:left="-105"/>
              <w:jc w:val="both"/>
              <w:rPr>
                <w:rFonts w:ascii="Arial" w:eastAsia="Arial Unicode MS" w:hAnsi="Arial" w:cs="Arial"/>
                <w:snapToGrid w:val="0"/>
                <w:sz w:val="18"/>
                <w:szCs w:val="18"/>
                <w:cs/>
                <w:lang w:val="en-GB" w:eastAsia="th-TH"/>
              </w:rPr>
            </w:pPr>
            <w:r w:rsidRPr="004E1D16">
              <w:rPr>
                <w:rFonts w:ascii="Arial" w:eastAsia="Arial Unicode MS" w:hAnsi="Arial" w:cs="Arial"/>
                <w:snapToGrid w:val="0"/>
                <w:sz w:val="18"/>
                <w:szCs w:val="18"/>
                <w:cs/>
                <w:lang w:val="en-GB" w:eastAsia="th-TH"/>
              </w:rPr>
              <w:t xml:space="preserve">   </w:t>
            </w:r>
            <w:r w:rsidRPr="004E1D16">
              <w:rPr>
                <w:rFonts w:ascii="Arial" w:hAnsi="Arial" w:cs="Arial"/>
                <w:sz w:val="18"/>
                <w:szCs w:val="18"/>
                <w:lang w:val="en-GB"/>
              </w:rPr>
              <w:t xml:space="preserve">Total comprehensive income for </w:t>
            </w:r>
            <w:r w:rsidR="00423CBB" w:rsidRPr="004E1D16">
              <w:rPr>
                <w:rFonts w:ascii="Arial" w:hAnsi="Arial" w:cs="Arial"/>
                <w:sz w:val="18"/>
                <w:szCs w:val="18"/>
                <w:lang w:val="en-GB"/>
              </w:rPr>
              <w:t xml:space="preserve">the </w:t>
            </w:r>
            <w:r w:rsidRPr="004E1D16">
              <w:rPr>
                <w:rFonts w:ascii="Arial" w:hAnsi="Arial" w:cs="Arial"/>
                <w:sz w:val="18"/>
                <w:szCs w:val="18"/>
                <w:lang w:val="en-GB"/>
              </w:rPr>
              <w:t>year</w:t>
            </w:r>
          </w:p>
        </w:tc>
        <w:tc>
          <w:tcPr>
            <w:tcW w:w="1276" w:type="dxa"/>
            <w:tcBorders>
              <w:top w:val="single" w:sz="4" w:space="0" w:color="auto"/>
              <w:bottom w:val="single" w:sz="4" w:space="0" w:color="auto"/>
            </w:tcBorders>
            <w:shd w:val="clear" w:color="auto" w:fill="FAFAFA"/>
            <w:vAlign w:val="bottom"/>
          </w:tcPr>
          <w:p w14:paraId="1AC14655" w14:textId="77777777" w:rsidR="0005216D" w:rsidRPr="004E1D16" w:rsidRDefault="0005216D" w:rsidP="00D478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29.17</w:t>
            </w:r>
          </w:p>
        </w:tc>
        <w:tc>
          <w:tcPr>
            <w:tcW w:w="1276" w:type="dxa"/>
            <w:tcBorders>
              <w:top w:val="single" w:sz="4" w:space="0" w:color="auto"/>
              <w:bottom w:val="single" w:sz="4" w:space="0" w:color="auto"/>
            </w:tcBorders>
            <w:vAlign w:val="bottom"/>
          </w:tcPr>
          <w:p w14:paraId="03B3DE0F" w14:textId="77777777" w:rsidR="0005216D" w:rsidRPr="004E1D16" w:rsidRDefault="0005216D" w:rsidP="00D478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6.28</w:t>
            </w:r>
          </w:p>
        </w:tc>
        <w:tc>
          <w:tcPr>
            <w:tcW w:w="1275" w:type="dxa"/>
            <w:tcBorders>
              <w:top w:val="single" w:sz="4" w:space="0" w:color="auto"/>
              <w:bottom w:val="single" w:sz="4" w:space="0" w:color="auto"/>
            </w:tcBorders>
            <w:shd w:val="clear" w:color="auto" w:fill="FAFAFA"/>
          </w:tcPr>
          <w:p w14:paraId="265A9B40" w14:textId="77777777" w:rsidR="0005216D" w:rsidRPr="004E1D16" w:rsidRDefault="0005216D" w:rsidP="00D47860">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916.59</w:t>
            </w:r>
          </w:p>
        </w:tc>
        <w:tc>
          <w:tcPr>
            <w:tcW w:w="1276" w:type="dxa"/>
            <w:tcBorders>
              <w:top w:val="single" w:sz="4" w:space="0" w:color="auto"/>
              <w:bottom w:val="single" w:sz="4" w:space="0" w:color="auto"/>
            </w:tcBorders>
          </w:tcPr>
          <w:p w14:paraId="7D02A9C2" w14:textId="77777777" w:rsidR="0005216D" w:rsidRPr="004E1D16" w:rsidRDefault="0005216D" w:rsidP="00D47860">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193.05</w:t>
            </w:r>
          </w:p>
        </w:tc>
      </w:tr>
    </w:tbl>
    <w:p w14:paraId="67444866" w14:textId="6159B034" w:rsidR="0005216D" w:rsidRPr="004E1D16" w:rsidRDefault="0005216D" w:rsidP="0079471B">
      <w:pPr>
        <w:ind w:left="360" w:hanging="360"/>
        <w:jc w:val="thaiDistribute"/>
        <w:rPr>
          <w:rFonts w:ascii="Arial" w:hAnsi="Arial" w:cs="Arial"/>
          <w:b/>
          <w:bCs/>
          <w:color w:val="DC5000"/>
          <w:sz w:val="20"/>
          <w:szCs w:val="20"/>
          <w:cs/>
        </w:rPr>
      </w:pPr>
    </w:p>
    <w:p w14:paraId="48C995DA" w14:textId="77777777" w:rsidR="0005216D" w:rsidRPr="004E1D16" w:rsidRDefault="0005216D" w:rsidP="0079471B">
      <w:pPr>
        <w:ind w:left="360" w:hanging="360"/>
        <w:jc w:val="thaiDistribute"/>
        <w:rPr>
          <w:rFonts w:ascii="Arial" w:hAnsi="Arial" w:cs="Cordia New"/>
          <w:b/>
          <w:bCs/>
          <w:color w:val="DC5000"/>
          <w:sz w:val="20"/>
          <w:szCs w:val="20"/>
          <w:cs/>
        </w:rPr>
      </w:pPr>
    </w:p>
    <w:p w14:paraId="760D2648" w14:textId="23B80FD6" w:rsidR="0079471B" w:rsidRPr="004E1D16" w:rsidRDefault="0079471B" w:rsidP="0079471B">
      <w:pPr>
        <w:ind w:left="360" w:hanging="360"/>
        <w:jc w:val="thaiDistribute"/>
        <w:rPr>
          <w:rFonts w:ascii="Arial" w:hAnsi="Arial" w:cs="Arial"/>
          <w:b/>
          <w:bCs/>
          <w:color w:val="DC5000"/>
          <w:sz w:val="20"/>
          <w:szCs w:val="20"/>
          <w:lang w:val="en-GB"/>
        </w:rPr>
      </w:pPr>
      <w:r w:rsidRPr="004E1D16">
        <w:rPr>
          <w:rFonts w:ascii="Arial" w:hAnsi="Arial" w:cs="Arial"/>
          <w:b/>
          <w:bCs/>
          <w:color w:val="DC5000"/>
          <w:sz w:val="20"/>
          <w:szCs w:val="20"/>
          <w:cs/>
        </w:rPr>
        <w:t>18.4</w:t>
      </w:r>
      <w:r w:rsidR="00262424" w:rsidRPr="004E1D16">
        <w:rPr>
          <w:rFonts w:ascii="Arial" w:hAnsi="Arial" w:cs="Cordia New" w:hint="cs"/>
          <w:b/>
          <w:bCs/>
          <w:color w:val="DC5000"/>
          <w:sz w:val="20"/>
          <w:szCs w:val="20"/>
          <w:cs/>
        </w:rPr>
        <w:t xml:space="preserve">    </w:t>
      </w:r>
      <w:r w:rsidRPr="004E1D16">
        <w:rPr>
          <w:rFonts w:ascii="Arial" w:hAnsi="Arial" w:cs="Arial"/>
          <w:b/>
          <w:bCs/>
          <w:color w:val="DC5000"/>
          <w:sz w:val="20"/>
          <w:szCs w:val="20"/>
          <w:cs/>
        </w:rPr>
        <w:tab/>
      </w:r>
      <w:r w:rsidRPr="004E1D16">
        <w:rPr>
          <w:rFonts w:ascii="Arial" w:hAnsi="Arial" w:cs="Arial"/>
          <w:b/>
          <w:bCs/>
          <w:color w:val="DC5000"/>
          <w:sz w:val="20"/>
          <w:szCs w:val="20"/>
          <w:cs/>
        </w:rPr>
        <w:tab/>
      </w:r>
      <w:r w:rsidR="002F05D1" w:rsidRPr="004E1D16">
        <w:rPr>
          <w:rFonts w:ascii="Arial" w:hAnsi="Arial" w:cs="Arial"/>
          <w:b/>
          <w:bCs/>
          <w:color w:val="DC5000"/>
          <w:sz w:val="20"/>
          <w:szCs w:val="20"/>
          <w:cs/>
        </w:rPr>
        <w:t>Investments in Joint Operations</w:t>
      </w:r>
    </w:p>
    <w:p w14:paraId="71829ECD" w14:textId="77777777" w:rsidR="0079471B" w:rsidRPr="004E1D16" w:rsidRDefault="0079471B" w:rsidP="0079471B">
      <w:pPr>
        <w:rPr>
          <w:rFonts w:ascii="Arial" w:hAnsi="Arial" w:cs="Arial"/>
          <w:sz w:val="20"/>
          <w:szCs w:val="20"/>
          <w:cs/>
        </w:rPr>
      </w:pPr>
    </w:p>
    <w:p w14:paraId="64288BA6" w14:textId="29D289B9" w:rsidR="0079471B" w:rsidRPr="004E1D16" w:rsidRDefault="002F05D1" w:rsidP="0079471B">
      <w:pPr>
        <w:rPr>
          <w:rFonts w:ascii="Arial" w:hAnsi="Arial" w:cs="Arial"/>
          <w:sz w:val="20"/>
          <w:szCs w:val="20"/>
          <w:cs/>
          <w:lang w:val="en-GB"/>
        </w:rPr>
      </w:pPr>
      <w:r w:rsidRPr="004E1D16">
        <w:rPr>
          <w:rFonts w:ascii="Arial" w:hAnsi="Arial" w:cs="Arial"/>
          <w:sz w:val="20"/>
          <w:szCs w:val="20"/>
          <w:lang w:val="en-GB"/>
        </w:rPr>
        <w:t xml:space="preserve">Details of </w:t>
      </w:r>
      <w:r w:rsidR="00B1540B" w:rsidRPr="004E1D16">
        <w:rPr>
          <w:rFonts w:ascii="Arial" w:hAnsi="Arial" w:cs="Arial"/>
          <w:sz w:val="20"/>
          <w:szCs w:val="20"/>
          <w:lang w:val="en-GB"/>
        </w:rPr>
        <w:t>investments in j</w:t>
      </w:r>
      <w:r w:rsidRPr="004E1D16">
        <w:rPr>
          <w:rFonts w:ascii="Arial" w:hAnsi="Arial" w:cs="Arial"/>
          <w:sz w:val="20"/>
          <w:szCs w:val="20"/>
          <w:lang w:val="en-GB"/>
        </w:rPr>
        <w:t xml:space="preserve">oint </w:t>
      </w:r>
      <w:r w:rsidR="00B1540B" w:rsidRPr="004E1D16">
        <w:rPr>
          <w:rFonts w:ascii="Arial" w:hAnsi="Arial" w:cs="Arial"/>
          <w:sz w:val="20"/>
          <w:szCs w:val="20"/>
          <w:lang w:val="en-GB"/>
        </w:rPr>
        <w:t>o</w:t>
      </w:r>
      <w:r w:rsidRPr="004E1D16">
        <w:rPr>
          <w:rFonts w:ascii="Arial" w:hAnsi="Arial" w:cs="Arial"/>
          <w:sz w:val="20"/>
          <w:szCs w:val="20"/>
          <w:lang w:val="en-GB"/>
        </w:rPr>
        <w:t xml:space="preserve">perations </w:t>
      </w:r>
      <w:r w:rsidR="00423CBB" w:rsidRPr="004E1D16">
        <w:rPr>
          <w:rFonts w:ascii="Arial" w:hAnsi="Arial" w:cs="Arial"/>
          <w:sz w:val="20"/>
          <w:szCs w:val="20"/>
          <w:lang w:val="en-GB"/>
        </w:rPr>
        <w:t xml:space="preserve">of the Group </w:t>
      </w:r>
      <w:r w:rsidRPr="004E1D16">
        <w:rPr>
          <w:rFonts w:ascii="Arial" w:hAnsi="Arial" w:cs="Arial"/>
          <w:sz w:val="20"/>
          <w:szCs w:val="20"/>
          <w:lang w:val="en-GB"/>
        </w:rPr>
        <w:t>are as follows:</w:t>
      </w:r>
      <w:r w:rsidRPr="004E1D16">
        <w:rPr>
          <w:rFonts w:ascii="Arial" w:hAnsi="Arial" w:cs="Arial"/>
          <w:sz w:val="20"/>
          <w:szCs w:val="20"/>
          <w:lang w:val="en-GB"/>
        </w:rPr>
        <w:cr/>
      </w:r>
    </w:p>
    <w:tbl>
      <w:tblPr>
        <w:tblW w:w="4909" w:type="pct"/>
        <w:tblInd w:w="108" w:type="dxa"/>
        <w:tblBorders>
          <w:top w:val="single" w:sz="4" w:space="0" w:color="auto"/>
          <w:bottom w:val="single" w:sz="4" w:space="0" w:color="auto"/>
        </w:tblBorders>
        <w:tblLayout w:type="fixed"/>
        <w:tblLook w:val="0000" w:firstRow="0" w:lastRow="0" w:firstColumn="0" w:lastColumn="0" w:noHBand="0" w:noVBand="0"/>
      </w:tblPr>
      <w:tblGrid>
        <w:gridCol w:w="3464"/>
        <w:gridCol w:w="2217"/>
        <w:gridCol w:w="1389"/>
        <w:gridCol w:w="1107"/>
        <w:gridCol w:w="1109"/>
      </w:tblGrid>
      <w:tr w:rsidR="00A62205" w:rsidRPr="004E1D16" w14:paraId="5A886FE5" w14:textId="77777777" w:rsidTr="00671451">
        <w:trPr>
          <w:trHeight w:val="397"/>
        </w:trPr>
        <w:tc>
          <w:tcPr>
            <w:tcW w:w="1865" w:type="pct"/>
            <w:vMerge w:val="restart"/>
            <w:tcBorders>
              <w:top w:val="single" w:sz="4" w:space="0" w:color="auto"/>
              <w:bottom w:val="nil"/>
            </w:tcBorders>
            <w:vAlign w:val="center"/>
          </w:tcPr>
          <w:p w14:paraId="0282509A" w14:textId="22E2F04A" w:rsidR="002F05D1" w:rsidRPr="004E1D16" w:rsidRDefault="002F05D1" w:rsidP="00262424">
            <w:pPr>
              <w:spacing w:line="276" w:lineRule="auto"/>
              <w:ind w:left="20" w:right="-33"/>
              <w:jc w:val="center"/>
              <w:rPr>
                <w:rFonts w:ascii="Arial" w:hAnsi="Arial" w:cs="Arial"/>
                <w:b/>
                <w:bCs/>
                <w:sz w:val="16"/>
                <w:szCs w:val="16"/>
                <w:cs/>
              </w:rPr>
            </w:pPr>
            <w:r w:rsidRPr="004E1D16">
              <w:rPr>
                <w:rFonts w:ascii="Arial" w:hAnsi="Arial" w:cs="Arial"/>
                <w:b/>
                <w:bCs/>
                <w:sz w:val="16"/>
                <w:szCs w:val="16"/>
                <w:cs/>
              </w:rPr>
              <w:br w:type="page"/>
              <w:t>List of joint operations</w:t>
            </w:r>
          </w:p>
        </w:tc>
        <w:tc>
          <w:tcPr>
            <w:tcW w:w="1194" w:type="pct"/>
            <w:vMerge w:val="restart"/>
            <w:tcBorders>
              <w:top w:val="single" w:sz="4" w:space="0" w:color="auto"/>
              <w:bottom w:val="nil"/>
            </w:tcBorders>
            <w:vAlign w:val="center"/>
          </w:tcPr>
          <w:p w14:paraId="5C5AC9A2" w14:textId="321D6F3F" w:rsidR="002F05D1" w:rsidRPr="004E1D16" w:rsidRDefault="0005216D" w:rsidP="0005216D">
            <w:pPr>
              <w:spacing w:line="276" w:lineRule="auto"/>
              <w:ind w:left="20" w:right="-33"/>
              <w:jc w:val="center"/>
              <w:rPr>
                <w:rFonts w:ascii="Arial" w:hAnsi="Arial" w:cs="Cordia New"/>
                <w:b/>
                <w:bCs/>
                <w:spacing w:val="-4"/>
                <w:sz w:val="16"/>
                <w:szCs w:val="16"/>
                <w:cs/>
                <w:lang w:val="en-US"/>
              </w:rPr>
            </w:pPr>
            <w:r w:rsidRPr="004E1D16">
              <w:rPr>
                <w:rFonts w:ascii="Arial" w:hAnsi="Arial" w:cs="Arial" w:hint="cs"/>
                <w:b/>
                <w:bCs/>
                <w:sz w:val="16"/>
                <w:szCs w:val="16"/>
                <w:cs/>
              </w:rPr>
              <w:t>Country of incorporation</w:t>
            </w:r>
          </w:p>
        </w:tc>
        <w:tc>
          <w:tcPr>
            <w:tcW w:w="748" w:type="pct"/>
            <w:vMerge w:val="restart"/>
            <w:tcBorders>
              <w:top w:val="single" w:sz="4" w:space="0" w:color="auto"/>
              <w:bottom w:val="nil"/>
            </w:tcBorders>
            <w:vAlign w:val="center"/>
          </w:tcPr>
          <w:p w14:paraId="5180D27B" w14:textId="002D33FA" w:rsidR="002F05D1" w:rsidRPr="004E1D16" w:rsidRDefault="002F05D1" w:rsidP="00262424">
            <w:pPr>
              <w:spacing w:line="276" w:lineRule="auto"/>
              <w:ind w:left="-33" w:right="-33"/>
              <w:jc w:val="center"/>
              <w:rPr>
                <w:rFonts w:ascii="Arial" w:hAnsi="Arial" w:cs="Arial"/>
                <w:b/>
                <w:bCs/>
                <w:sz w:val="16"/>
                <w:szCs w:val="16"/>
                <w:cs/>
              </w:rPr>
            </w:pPr>
            <w:r w:rsidRPr="004E1D16">
              <w:rPr>
                <w:rFonts w:ascii="Arial" w:hAnsi="Arial" w:cs="Arial"/>
                <w:b/>
                <w:bCs/>
                <w:sz w:val="16"/>
                <w:szCs w:val="16"/>
                <w:cs/>
              </w:rPr>
              <w:t>Type of business</w:t>
            </w:r>
          </w:p>
        </w:tc>
        <w:tc>
          <w:tcPr>
            <w:tcW w:w="1193" w:type="pct"/>
            <w:gridSpan w:val="2"/>
            <w:tcBorders>
              <w:top w:val="single" w:sz="4" w:space="0" w:color="auto"/>
              <w:bottom w:val="single" w:sz="4" w:space="0" w:color="auto"/>
            </w:tcBorders>
          </w:tcPr>
          <w:p w14:paraId="440E7B0F" w14:textId="77777777" w:rsidR="002F05D1" w:rsidRPr="004E1D16" w:rsidRDefault="002F05D1" w:rsidP="00262424">
            <w:pPr>
              <w:spacing w:line="276" w:lineRule="auto"/>
              <w:ind w:left="-65" w:right="-65"/>
              <w:jc w:val="center"/>
              <w:rPr>
                <w:rFonts w:ascii="Arial" w:hAnsi="Arial" w:cs="Arial"/>
                <w:b/>
                <w:bCs/>
                <w:sz w:val="16"/>
                <w:szCs w:val="16"/>
                <w:lang w:val="en-GB"/>
              </w:rPr>
            </w:pPr>
            <w:r w:rsidRPr="004E1D16">
              <w:rPr>
                <w:rFonts w:ascii="Arial" w:hAnsi="Arial" w:cs="Arial"/>
                <w:b/>
                <w:bCs/>
                <w:sz w:val="16"/>
                <w:szCs w:val="16"/>
                <w:lang w:val="en-GB"/>
              </w:rPr>
              <w:t>Participating interest (%)</w:t>
            </w:r>
          </w:p>
          <w:p w14:paraId="6514658B" w14:textId="73DA591A" w:rsidR="002F05D1" w:rsidRPr="004E1D16" w:rsidRDefault="002F05D1" w:rsidP="00262424">
            <w:pPr>
              <w:spacing w:line="276" w:lineRule="auto"/>
              <w:ind w:left="-65" w:right="-65"/>
              <w:jc w:val="center"/>
              <w:rPr>
                <w:rFonts w:ascii="Arial" w:hAnsi="Arial" w:cs="Arial"/>
                <w:b/>
                <w:bCs/>
                <w:spacing w:val="-10"/>
                <w:sz w:val="16"/>
                <w:szCs w:val="16"/>
                <w:cs/>
                <w:lang w:val="en-GB"/>
              </w:rPr>
            </w:pPr>
            <w:r w:rsidRPr="004E1D16">
              <w:rPr>
                <w:rFonts w:ascii="Arial" w:hAnsi="Arial" w:cs="Arial"/>
                <w:b/>
                <w:bCs/>
                <w:sz w:val="16"/>
                <w:szCs w:val="16"/>
                <w:cs/>
              </w:rPr>
              <w:t>(</w:t>
            </w:r>
            <w:r w:rsidRPr="004E1D16">
              <w:rPr>
                <w:rFonts w:ascii="Arial" w:hAnsi="Arial" w:cs="Arial"/>
                <w:b/>
                <w:bCs/>
                <w:sz w:val="16"/>
                <w:szCs w:val="16"/>
                <w:lang w:val="en-GB"/>
              </w:rPr>
              <w:t>including indirect holding)</w:t>
            </w:r>
          </w:p>
        </w:tc>
      </w:tr>
      <w:tr w:rsidR="007B2481" w:rsidRPr="004E1D16" w14:paraId="1A13D19E" w14:textId="77777777" w:rsidTr="00671451">
        <w:trPr>
          <w:trHeight w:val="397"/>
        </w:trPr>
        <w:tc>
          <w:tcPr>
            <w:tcW w:w="1865" w:type="pct"/>
            <w:vMerge/>
            <w:tcBorders>
              <w:top w:val="nil"/>
              <w:bottom w:val="single" w:sz="4" w:space="0" w:color="auto"/>
            </w:tcBorders>
          </w:tcPr>
          <w:p w14:paraId="3F397B55" w14:textId="77777777" w:rsidR="002F05D1" w:rsidRPr="004E1D16" w:rsidRDefault="002F05D1" w:rsidP="00262424">
            <w:pPr>
              <w:spacing w:line="276" w:lineRule="auto"/>
              <w:ind w:left="34" w:right="-57"/>
              <w:rPr>
                <w:rFonts w:ascii="Arial" w:hAnsi="Arial" w:cs="Arial"/>
                <w:sz w:val="16"/>
                <w:szCs w:val="16"/>
                <w:cs/>
                <w:lang w:val="en-US"/>
              </w:rPr>
            </w:pPr>
          </w:p>
        </w:tc>
        <w:tc>
          <w:tcPr>
            <w:tcW w:w="1194" w:type="pct"/>
            <w:vMerge/>
            <w:tcBorders>
              <w:top w:val="nil"/>
              <w:bottom w:val="single" w:sz="4" w:space="0" w:color="auto"/>
            </w:tcBorders>
          </w:tcPr>
          <w:p w14:paraId="1B3D4F3D" w14:textId="77777777" w:rsidR="002F05D1" w:rsidRPr="004E1D16" w:rsidRDefault="002F05D1" w:rsidP="00262424">
            <w:pPr>
              <w:spacing w:line="276" w:lineRule="auto"/>
              <w:ind w:left="-57" w:right="-57"/>
              <w:jc w:val="center"/>
              <w:rPr>
                <w:rFonts w:ascii="Arial" w:hAnsi="Arial" w:cs="Arial"/>
                <w:sz w:val="16"/>
                <w:szCs w:val="16"/>
                <w:cs/>
                <w:lang w:val="en-US"/>
              </w:rPr>
            </w:pPr>
          </w:p>
        </w:tc>
        <w:tc>
          <w:tcPr>
            <w:tcW w:w="748" w:type="pct"/>
            <w:vMerge/>
            <w:tcBorders>
              <w:top w:val="nil"/>
              <w:bottom w:val="single" w:sz="4" w:space="0" w:color="auto"/>
            </w:tcBorders>
          </w:tcPr>
          <w:p w14:paraId="469FAA75" w14:textId="77777777" w:rsidR="002F05D1" w:rsidRPr="004E1D16" w:rsidRDefault="002F05D1" w:rsidP="00262424">
            <w:pPr>
              <w:spacing w:line="276" w:lineRule="auto"/>
              <w:ind w:left="-57" w:right="-57"/>
              <w:jc w:val="center"/>
              <w:rPr>
                <w:rFonts w:ascii="Arial" w:hAnsi="Arial" w:cs="Arial"/>
                <w:sz w:val="16"/>
                <w:szCs w:val="16"/>
                <w:cs/>
                <w:lang w:val="en-US"/>
              </w:rPr>
            </w:pPr>
          </w:p>
        </w:tc>
        <w:tc>
          <w:tcPr>
            <w:tcW w:w="596" w:type="pct"/>
            <w:tcBorders>
              <w:top w:val="single" w:sz="4" w:space="0" w:color="auto"/>
              <w:bottom w:val="single" w:sz="4" w:space="0" w:color="auto"/>
            </w:tcBorders>
          </w:tcPr>
          <w:p w14:paraId="7AB2E59A" w14:textId="77777777" w:rsidR="002F05D1" w:rsidRPr="004E1D16" w:rsidRDefault="002F05D1" w:rsidP="00262424">
            <w:pPr>
              <w:spacing w:line="276" w:lineRule="auto"/>
              <w:ind w:left="-57" w:right="-57"/>
              <w:jc w:val="right"/>
              <w:rPr>
                <w:rFonts w:ascii="Arial" w:hAnsi="Arial" w:cs="Arial"/>
                <w:b/>
                <w:bCs/>
                <w:sz w:val="16"/>
                <w:szCs w:val="16"/>
                <w:lang w:val="en-GB"/>
              </w:rPr>
            </w:pPr>
            <w:r w:rsidRPr="004E1D16">
              <w:rPr>
                <w:rFonts w:ascii="Arial" w:hAnsi="Arial" w:cs="Arial"/>
                <w:b/>
                <w:bCs/>
                <w:sz w:val="16"/>
                <w:szCs w:val="16"/>
                <w:lang w:val="en-GB"/>
              </w:rPr>
              <w:t>31 December</w:t>
            </w:r>
          </w:p>
          <w:p w14:paraId="765B21F1" w14:textId="2CD6DEA6" w:rsidR="002F05D1" w:rsidRPr="004E1D16" w:rsidRDefault="002F05D1" w:rsidP="00262424">
            <w:pPr>
              <w:spacing w:line="276" w:lineRule="auto"/>
              <w:ind w:left="-57" w:right="-57"/>
              <w:jc w:val="right"/>
              <w:rPr>
                <w:rFonts w:ascii="Arial" w:hAnsi="Arial" w:cs="Arial"/>
                <w:b/>
                <w:bCs/>
                <w:sz w:val="16"/>
                <w:szCs w:val="16"/>
                <w:cs/>
                <w:lang w:val="en-GB"/>
              </w:rPr>
            </w:pPr>
            <w:r w:rsidRPr="004E1D16">
              <w:rPr>
                <w:rFonts w:ascii="Arial" w:hAnsi="Arial" w:cs="Arial"/>
                <w:b/>
                <w:bCs/>
                <w:sz w:val="16"/>
                <w:szCs w:val="16"/>
                <w:lang w:val="en-GB"/>
              </w:rPr>
              <w:t>2020</w:t>
            </w:r>
          </w:p>
        </w:tc>
        <w:tc>
          <w:tcPr>
            <w:tcW w:w="597" w:type="pct"/>
            <w:tcBorders>
              <w:top w:val="single" w:sz="4" w:space="0" w:color="auto"/>
              <w:bottom w:val="single" w:sz="4" w:space="0" w:color="auto"/>
            </w:tcBorders>
          </w:tcPr>
          <w:p w14:paraId="451D6D1E" w14:textId="77777777" w:rsidR="002F05D1" w:rsidRPr="004E1D16" w:rsidRDefault="002F05D1" w:rsidP="00262424">
            <w:pPr>
              <w:spacing w:line="276" w:lineRule="auto"/>
              <w:ind w:left="-57" w:right="-57"/>
              <w:jc w:val="right"/>
              <w:rPr>
                <w:rFonts w:ascii="Arial" w:hAnsi="Arial" w:cs="Arial"/>
                <w:b/>
                <w:bCs/>
                <w:sz w:val="16"/>
                <w:szCs w:val="16"/>
                <w:lang w:val="en-GB"/>
              </w:rPr>
            </w:pPr>
            <w:r w:rsidRPr="004E1D16">
              <w:rPr>
                <w:rFonts w:ascii="Arial" w:hAnsi="Arial" w:cs="Arial"/>
                <w:b/>
                <w:bCs/>
                <w:sz w:val="16"/>
                <w:szCs w:val="16"/>
                <w:lang w:val="en-GB"/>
              </w:rPr>
              <w:t>31 December</w:t>
            </w:r>
          </w:p>
          <w:p w14:paraId="213219C8" w14:textId="4C0B5472" w:rsidR="002F05D1" w:rsidRPr="004E1D16" w:rsidRDefault="002F05D1" w:rsidP="00262424">
            <w:pPr>
              <w:spacing w:line="276" w:lineRule="auto"/>
              <w:ind w:left="-57" w:right="-57"/>
              <w:jc w:val="right"/>
              <w:rPr>
                <w:rFonts w:ascii="Arial" w:hAnsi="Arial" w:cs="Arial"/>
                <w:b/>
                <w:bCs/>
                <w:sz w:val="16"/>
                <w:szCs w:val="16"/>
                <w:cs/>
                <w:lang w:val="en-GB"/>
              </w:rPr>
            </w:pPr>
            <w:r w:rsidRPr="004E1D16">
              <w:rPr>
                <w:rFonts w:ascii="Arial" w:hAnsi="Arial" w:cs="Arial"/>
                <w:b/>
                <w:bCs/>
                <w:sz w:val="16"/>
                <w:szCs w:val="16"/>
                <w:lang w:val="en-GB"/>
              </w:rPr>
              <w:t>2019</w:t>
            </w:r>
          </w:p>
        </w:tc>
      </w:tr>
      <w:tr w:rsidR="007B2481" w:rsidRPr="004E1D16" w14:paraId="1AA6DE06" w14:textId="77777777" w:rsidTr="00580747">
        <w:trPr>
          <w:trHeight w:val="397"/>
        </w:trPr>
        <w:tc>
          <w:tcPr>
            <w:tcW w:w="1865" w:type="pct"/>
            <w:tcBorders>
              <w:top w:val="single" w:sz="4" w:space="0" w:color="auto"/>
            </w:tcBorders>
            <w:vAlign w:val="bottom"/>
          </w:tcPr>
          <w:p w14:paraId="055D6A93" w14:textId="7771DFB5" w:rsidR="002F05D1" w:rsidRPr="004E1D16" w:rsidRDefault="002F05D1" w:rsidP="00262424">
            <w:pPr>
              <w:spacing w:line="276" w:lineRule="auto"/>
              <w:ind w:left="210" w:right="-57" w:hanging="176"/>
              <w:rPr>
                <w:rFonts w:ascii="Arial" w:hAnsi="Arial" w:cs="Arial"/>
                <w:sz w:val="16"/>
                <w:szCs w:val="16"/>
                <w:cs/>
                <w:lang w:val="en-US"/>
              </w:rPr>
            </w:pPr>
            <w:r w:rsidRPr="004E1D16">
              <w:rPr>
                <w:rFonts w:ascii="Arial" w:hAnsi="Arial" w:cs="Arial"/>
                <w:sz w:val="16"/>
                <w:szCs w:val="16"/>
                <w:lang w:val="en-US"/>
              </w:rPr>
              <w:t>Carigali – PTTEPI Operating Company Sdn Bhd</w:t>
            </w:r>
            <w:r w:rsidRPr="004E1D16">
              <w:rPr>
                <w:rFonts w:ascii="Arial" w:hAnsi="Arial" w:cs="Arial"/>
                <w:sz w:val="16"/>
                <w:szCs w:val="16"/>
                <w:cs/>
                <w:lang w:val="en-US"/>
              </w:rPr>
              <w:t xml:space="preserve">. </w:t>
            </w:r>
            <w:r w:rsidR="007B2481" w:rsidRPr="004E1D16">
              <w:rPr>
                <w:rFonts w:ascii="Arial" w:hAnsi="Arial" w:cs="Arial"/>
                <w:sz w:val="16"/>
                <w:szCs w:val="16"/>
                <w:lang w:val="en-US"/>
              </w:rPr>
              <w:t>(</w:t>
            </w:r>
            <w:r w:rsidRPr="004E1D16">
              <w:rPr>
                <w:rFonts w:ascii="Arial" w:hAnsi="Arial" w:cs="Arial"/>
                <w:sz w:val="16"/>
                <w:szCs w:val="16"/>
                <w:cs/>
                <w:lang w:val="en-US"/>
              </w:rPr>
              <w:t>CPOC)</w:t>
            </w:r>
          </w:p>
        </w:tc>
        <w:tc>
          <w:tcPr>
            <w:tcW w:w="1194" w:type="pct"/>
            <w:tcBorders>
              <w:top w:val="single" w:sz="4" w:space="0" w:color="auto"/>
            </w:tcBorders>
          </w:tcPr>
          <w:p w14:paraId="6BCE4A83" w14:textId="04FCF4A2"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cs/>
                <w:lang w:val="en-US"/>
              </w:rPr>
              <w:t>Malaysia</w:t>
            </w:r>
          </w:p>
        </w:tc>
        <w:tc>
          <w:tcPr>
            <w:tcW w:w="748" w:type="pct"/>
            <w:tcBorders>
              <w:top w:val="single" w:sz="4" w:space="0" w:color="auto"/>
            </w:tcBorders>
          </w:tcPr>
          <w:p w14:paraId="74A2BEA2" w14:textId="17189FCD" w:rsidR="002F05D1" w:rsidRPr="004E1D16" w:rsidRDefault="002F05D1" w:rsidP="0005216D">
            <w:pPr>
              <w:spacing w:line="276" w:lineRule="auto"/>
              <w:ind w:right="-57"/>
              <w:jc w:val="center"/>
              <w:rPr>
                <w:rFonts w:ascii="Arial" w:hAnsi="Arial" w:cs="Arial"/>
                <w:sz w:val="16"/>
                <w:szCs w:val="16"/>
                <w:lang w:val="en-US"/>
              </w:rPr>
            </w:pPr>
            <w:r w:rsidRPr="004E1D16">
              <w:rPr>
                <w:rFonts w:ascii="Arial" w:hAnsi="Arial" w:cs="Arial"/>
                <w:sz w:val="16"/>
                <w:szCs w:val="16"/>
                <w:cs/>
                <w:lang w:val="en-US"/>
              </w:rPr>
              <w:t>Petroleum</w:t>
            </w:r>
          </w:p>
        </w:tc>
        <w:tc>
          <w:tcPr>
            <w:tcW w:w="596" w:type="pct"/>
            <w:tcBorders>
              <w:top w:val="single" w:sz="4" w:space="0" w:color="auto"/>
            </w:tcBorders>
            <w:shd w:val="clear" w:color="auto" w:fill="FAFAFA"/>
          </w:tcPr>
          <w:p w14:paraId="227838E6" w14:textId="77777777" w:rsidR="002F05D1" w:rsidRPr="004E1D16" w:rsidRDefault="002F05D1" w:rsidP="00A733CC">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50</w:t>
            </w:r>
          </w:p>
        </w:tc>
        <w:tc>
          <w:tcPr>
            <w:tcW w:w="597" w:type="pct"/>
            <w:tcBorders>
              <w:top w:val="single" w:sz="4" w:space="0" w:color="auto"/>
            </w:tcBorders>
          </w:tcPr>
          <w:p w14:paraId="792BA6B1" w14:textId="77777777" w:rsidR="002F05D1" w:rsidRPr="004E1D16" w:rsidRDefault="002F05D1" w:rsidP="00A733CC">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50</w:t>
            </w:r>
          </w:p>
        </w:tc>
      </w:tr>
      <w:tr w:rsidR="007B2481" w:rsidRPr="004E1D16" w14:paraId="21A3B488" w14:textId="77777777" w:rsidTr="00580747">
        <w:trPr>
          <w:trHeight w:val="397"/>
        </w:trPr>
        <w:tc>
          <w:tcPr>
            <w:tcW w:w="1865" w:type="pct"/>
            <w:vAlign w:val="bottom"/>
          </w:tcPr>
          <w:p w14:paraId="0EA03A44" w14:textId="77777777" w:rsidR="002F05D1" w:rsidRPr="004E1D16" w:rsidRDefault="002F05D1" w:rsidP="00262424">
            <w:pPr>
              <w:spacing w:line="276" w:lineRule="auto"/>
              <w:ind w:left="210" w:right="-57" w:hanging="176"/>
              <w:rPr>
                <w:rFonts w:ascii="Arial" w:hAnsi="Arial" w:cs="Arial"/>
                <w:sz w:val="16"/>
                <w:szCs w:val="16"/>
                <w:cs/>
                <w:lang w:val="en-US"/>
              </w:rPr>
            </w:pPr>
            <w:r w:rsidRPr="004E1D16">
              <w:rPr>
                <w:rFonts w:ascii="Arial" w:hAnsi="Arial" w:cs="Arial"/>
                <w:sz w:val="16"/>
                <w:szCs w:val="16"/>
                <w:lang w:val="en-US"/>
              </w:rPr>
              <w:t>Moattama Gas Transportation Company</w:t>
            </w:r>
            <w:r w:rsidRPr="004E1D16">
              <w:rPr>
                <w:rFonts w:ascii="Arial" w:hAnsi="Arial" w:cs="Arial"/>
                <w:sz w:val="16"/>
                <w:szCs w:val="16"/>
                <w:cs/>
                <w:lang w:val="en-US"/>
              </w:rPr>
              <w:t xml:space="preserve"> (MGTC)</w:t>
            </w:r>
          </w:p>
        </w:tc>
        <w:tc>
          <w:tcPr>
            <w:tcW w:w="1194" w:type="pct"/>
          </w:tcPr>
          <w:p w14:paraId="33E7EB04" w14:textId="4F4FB971"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cs/>
                <w:lang w:val="en-US"/>
              </w:rPr>
              <w:t>Bermuda</w:t>
            </w:r>
          </w:p>
        </w:tc>
        <w:tc>
          <w:tcPr>
            <w:tcW w:w="748" w:type="pct"/>
          </w:tcPr>
          <w:p w14:paraId="48B10A1C" w14:textId="77777777" w:rsidR="0005216D" w:rsidRPr="004E1D16" w:rsidRDefault="002F05D1" w:rsidP="0005216D">
            <w:pPr>
              <w:spacing w:line="276" w:lineRule="auto"/>
              <w:ind w:left="34" w:right="-57"/>
              <w:jc w:val="center"/>
              <w:rPr>
                <w:rFonts w:ascii="Arial" w:hAnsi="Arial" w:cs="Arial"/>
                <w:sz w:val="16"/>
                <w:szCs w:val="16"/>
                <w:lang w:val="en-US"/>
              </w:rPr>
            </w:pPr>
            <w:r w:rsidRPr="004E1D16">
              <w:rPr>
                <w:rFonts w:ascii="Arial" w:hAnsi="Arial" w:cs="Arial"/>
                <w:sz w:val="16"/>
                <w:szCs w:val="16"/>
                <w:lang w:val="en-US"/>
              </w:rPr>
              <w:t xml:space="preserve">Gas pipeline </w:t>
            </w:r>
          </w:p>
          <w:p w14:paraId="3B0B2B48" w14:textId="6E0B75BF"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lang w:val="en-US"/>
              </w:rPr>
              <w:t>transportation</w:t>
            </w:r>
          </w:p>
        </w:tc>
        <w:tc>
          <w:tcPr>
            <w:tcW w:w="596" w:type="pct"/>
            <w:shd w:val="clear" w:color="auto" w:fill="FAFAFA"/>
          </w:tcPr>
          <w:p w14:paraId="36884C4A" w14:textId="77777777" w:rsidR="002F05D1" w:rsidRPr="004E1D16" w:rsidRDefault="002F05D1" w:rsidP="00A733CC">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25.5</w:t>
            </w:r>
          </w:p>
        </w:tc>
        <w:tc>
          <w:tcPr>
            <w:tcW w:w="597" w:type="pct"/>
          </w:tcPr>
          <w:p w14:paraId="25E37246" w14:textId="77777777" w:rsidR="002F05D1" w:rsidRPr="004E1D16" w:rsidRDefault="002F05D1" w:rsidP="00A733CC">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25.5</w:t>
            </w:r>
          </w:p>
        </w:tc>
      </w:tr>
      <w:tr w:rsidR="007B2481" w:rsidRPr="004E1D16" w14:paraId="02B31E8C" w14:textId="77777777" w:rsidTr="00580747">
        <w:trPr>
          <w:trHeight w:val="397"/>
        </w:trPr>
        <w:tc>
          <w:tcPr>
            <w:tcW w:w="1865" w:type="pct"/>
          </w:tcPr>
          <w:p w14:paraId="20519BBA" w14:textId="77777777" w:rsidR="002F05D1" w:rsidRPr="004E1D16" w:rsidRDefault="002F05D1" w:rsidP="00262424">
            <w:pPr>
              <w:spacing w:line="276" w:lineRule="auto"/>
              <w:ind w:left="210" w:right="-57" w:hanging="176"/>
              <w:rPr>
                <w:rFonts w:ascii="Arial" w:hAnsi="Arial" w:cs="Arial"/>
                <w:sz w:val="16"/>
                <w:szCs w:val="16"/>
                <w:cs/>
                <w:lang w:val="en-US"/>
              </w:rPr>
            </w:pPr>
            <w:r w:rsidRPr="004E1D16">
              <w:rPr>
                <w:rFonts w:ascii="Arial" w:hAnsi="Arial" w:cs="Arial"/>
                <w:sz w:val="16"/>
                <w:szCs w:val="16"/>
                <w:lang w:val="en-US"/>
              </w:rPr>
              <w:t>Taninthayi  Pipeline Company  LLC</w:t>
            </w:r>
            <w:r w:rsidRPr="004E1D16">
              <w:rPr>
                <w:rFonts w:ascii="Arial" w:hAnsi="Arial" w:cs="Arial"/>
                <w:sz w:val="16"/>
                <w:szCs w:val="16"/>
                <w:cs/>
                <w:lang w:val="en-US"/>
              </w:rPr>
              <w:t xml:space="preserve"> (TPC)</w:t>
            </w:r>
          </w:p>
        </w:tc>
        <w:tc>
          <w:tcPr>
            <w:tcW w:w="1194" w:type="pct"/>
          </w:tcPr>
          <w:p w14:paraId="75CFEBA2" w14:textId="578903A0"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 xml:space="preserve">Cayman </w:t>
            </w:r>
            <w:r w:rsidR="0005216D" w:rsidRPr="004E1D16">
              <w:rPr>
                <w:rFonts w:ascii="Arial" w:hAnsi="Arial" w:cs="Arial"/>
                <w:sz w:val="16"/>
                <w:szCs w:val="16"/>
                <w:lang w:val="en-US"/>
              </w:rPr>
              <w:t>I</w:t>
            </w:r>
            <w:r w:rsidRPr="004E1D16">
              <w:rPr>
                <w:rFonts w:ascii="Arial" w:hAnsi="Arial" w:cs="Arial"/>
                <w:sz w:val="16"/>
                <w:szCs w:val="16"/>
                <w:lang w:val="en-US"/>
              </w:rPr>
              <w:t>slands</w:t>
            </w:r>
          </w:p>
        </w:tc>
        <w:tc>
          <w:tcPr>
            <w:tcW w:w="748" w:type="pct"/>
          </w:tcPr>
          <w:p w14:paraId="023C987C" w14:textId="77777777" w:rsidR="0005216D" w:rsidRPr="004E1D16" w:rsidRDefault="0005216D" w:rsidP="0005216D">
            <w:pPr>
              <w:spacing w:line="276" w:lineRule="auto"/>
              <w:ind w:left="34" w:right="-57"/>
              <w:jc w:val="center"/>
              <w:rPr>
                <w:rFonts w:ascii="Arial" w:hAnsi="Arial" w:cs="Arial"/>
                <w:sz w:val="16"/>
                <w:szCs w:val="16"/>
                <w:lang w:val="en-US"/>
              </w:rPr>
            </w:pPr>
            <w:r w:rsidRPr="004E1D16">
              <w:rPr>
                <w:rFonts w:ascii="Arial" w:hAnsi="Arial" w:cs="Arial"/>
                <w:sz w:val="16"/>
                <w:szCs w:val="16"/>
                <w:lang w:val="en-US"/>
              </w:rPr>
              <w:t xml:space="preserve">Gas pipeline </w:t>
            </w:r>
          </w:p>
          <w:p w14:paraId="5618D673" w14:textId="69B2743B" w:rsidR="002F05D1" w:rsidRPr="004E1D16" w:rsidRDefault="0005216D" w:rsidP="0005216D">
            <w:pPr>
              <w:spacing w:line="276" w:lineRule="auto"/>
              <w:ind w:left="34" w:right="-57"/>
              <w:jc w:val="center"/>
              <w:rPr>
                <w:rFonts w:ascii="Arial" w:hAnsi="Arial" w:cs="Arial"/>
                <w:sz w:val="16"/>
                <w:szCs w:val="16"/>
                <w:cs/>
                <w:lang w:val="en-US"/>
              </w:rPr>
            </w:pPr>
            <w:r w:rsidRPr="004E1D16">
              <w:rPr>
                <w:rFonts w:ascii="Arial" w:hAnsi="Arial" w:cs="Arial"/>
                <w:sz w:val="16"/>
                <w:szCs w:val="16"/>
                <w:lang w:val="en-US"/>
              </w:rPr>
              <w:t>transportation</w:t>
            </w:r>
          </w:p>
        </w:tc>
        <w:tc>
          <w:tcPr>
            <w:tcW w:w="596" w:type="pct"/>
            <w:shd w:val="clear" w:color="auto" w:fill="FAFAFA"/>
          </w:tcPr>
          <w:p w14:paraId="11E7DF88"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19.3178</w:t>
            </w:r>
          </w:p>
        </w:tc>
        <w:tc>
          <w:tcPr>
            <w:tcW w:w="597" w:type="pct"/>
          </w:tcPr>
          <w:p w14:paraId="07773183"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19.3178</w:t>
            </w:r>
          </w:p>
        </w:tc>
      </w:tr>
      <w:tr w:rsidR="007B2481" w:rsidRPr="004E1D16" w14:paraId="46A6BEB2" w14:textId="77777777" w:rsidTr="00580747">
        <w:trPr>
          <w:trHeight w:val="397"/>
        </w:trPr>
        <w:tc>
          <w:tcPr>
            <w:tcW w:w="1865" w:type="pct"/>
          </w:tcPr>
          <w:p w14:paraId="2CA79DED" w14:textId="3646DD50" w:rsidR="002F05D1" w:rsidRPr="004E1D16" w:rsidRDefault="002F05D1" w:rsidP="00262424">
            <w:pPr>
              <w:spacing w:line="276" w:lineRule="auto"/>
              <w:ind w:left="210" w:right="-57" w:hanging="176"/>
              <w:rPr>
                <w:rFonts w:ascii="Arial" w:hAnsi="Arial" w:cs="Arial"/>
                <w:sz w:val="16"/>
                <w:szCs w:val="16"/>
                <w:lang w:val="en-US"/>
              </w:rPr>
            </w:pPr>
            <w:r w:rsidRPr="004E1D16">
              <w:rPr>
                <w:rFonts w:ascii="Arial" w:hAnsi="Arial" w:cs="Arial"/>
                <w:sz w:val="16"/>
                <w:szCs w:val="16"/>
                <w:lang w:val="en-US"/>
              </w:rPr>
              <w:t xml:space="preserve">Orange Energy Limited </w:t>
            </w:r>
            <w:r w:rsidRPr="004E1D16">
              <w:rPr>
                <w:rFonts w:ascii="Arial" w:hAnsi="Arial" w:cs="Arial"/>
                <w:sz w:val="16"/>
                <w:szCs w:val="16"/>
                <w:cs/>
                <w:lang w:val="en-US"/>
              </w:rPr>
              <w:t>(</w:t>
            </w:r>
            <w:r w:rsidRPr="004E1D16">
              <w:rPr>
                <w:rFonts w:ascii="Arial" w:hAnsi="Arial" w:cs="Arial"/>
                <w:sz w:val="16"/>
                <w:szCs w:val="16"/>
                <w:lang w:val="en-US"/>
              </w:rPr>
              <w:t>Orange)</w:t>
            </w:r>
          </w:p>
        </w:tc>
        <w:tc>
          <w:tcPr>
            <w:tcW w:w="1194" w:type="pct"/>
          </w:tcPr>
          <w:p w14:paraId="3562685D" w14:textId="4EC9F6A3"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cs/>
                <w:lang w:val="en-US"/>
              </w:rPr>
              <w:t>Thailand</w:t>
            </w:r>
          </w:p>
        </w:tc>
        <w:tc>
          <w:tcPr>
            <w:tcW w:w="748" w:type="pct"/>
          </w:tcPr>
          <w:p w14:paraId="15D2E389" w14:textId="3121D708"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566FAE93"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53.9496</w:t>
            </w:r>
          </w:p>
        </w:tc>
        <w:tc>
          <w:tcPr>
            <w:tcW w:w="597" w:type="pct"/>
          </w:tcPr>
          <w:p w14:paraId="158912E6"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53.9496</w:t>
            </w:r>
          </w:p>
        </w:tc>
      </w:tr>
      <w:tr w:rsidR="007B2481" w:rsidRPr="004E1D16" w14:paraId="3660A225" w14:textId="77777777" w:rsidTr="00580747">
        <w:trPr>
          <w:trHeight w:val="397"/>
        </w:trPr>
        <w:tc>
          <w:tcPr>
            <w:tcW w:w="1865" w:type="pct"/>
          </w:tcPr>
          <w:p w14:paraId="05EE94E6" w14:textId="720E11E2" w:rsidR="002F05D1" w:rsidRPr="004E1D16" w:rsidRDefault="002F05D1" w:rsidP="00262424">
            <w:pPr>
              <w:spacing w:line="276" w:lineRule="auto"/>
              <w:ind w:left="210" w:right="-57" w:hanging="176"/>
              <w:rPr>
                <w:rFonts w:ascii="Arial" w:hAnsi="Arial" w:cs="Arial"/>
                <w:sz w:val="16"/>
                <w:szCs w:val="16"/>
                <w:lang w:val="en-US"/>
              </w:rPr>
            </w:pPr>
            <w:r w:rsidRPr="004E1D16">
              <w:rPr>
                <w:rFonts w:ascii="Arial" w:hAnsi="Arial" w:cs="Arial"/>
                <w:sz w:val="16"/>
                <w:szCs w:val="16"/>
                <w:lang w:val="en-US"/>
              </w:rPr>
              <w:t>B</w:t>
            </w:r>
            <w:r w:rsidRPr="004E1D16">
              <w:rPr>
                <w:rFonts w:ascii="Arial" w:hAnsi="Arial" w:cs="Arial"/>
                <w:sz w:val="16"/>
                <w:szCs w:val="16"/>
                <w:cs/>
                <w:lang w:val="en-US"/>
              </w:rPr>
              <w:t>8/32</w:t>
            </w:r>
            <w:r w:rsidRPr="004E1D16">
              <w:rPr>
                <w:rFonts w:ascii="Arial" w:hAnsi="Arial" w:cs="Arial"/>
                <w:sz w:val="16"/>
                <w:szCs w:val="16"/>
                <w:lang w:val="en-US"/>
              </w:rPr>
              <w:t xml:space="preserve"> Partners Limited </w:t>
            </w:r>
            <w:r w:rsidRPr="004E1D16">
              <w:rPr>
                <w:rFonts w:ascii="Arial" w:hAnsi="Arial" w:cs="Arial"/>
                <w:sz w:val="16"/>
                <w:szCs w:val="16"/>
                <w:cs/>
                <w:lang w:val="en-US"/>
              </w:rPr>
              <w:t>(</w:t>
            </w:r>
            <w:r w:rsidRPr="004E1D16">
              <w:rPr>
                <w:rFonts w:ascii="Arial" w:hAnsi="Arial" w:cs="Arial"/>
                <w:sz w:val="16"/>
                <w:szCs w:val="16"/>
                <w:lang w:val="en-US"/>
              </w:rPr>
              <w:t>B</w:t>
            </w:r>
            <w:r w:rsidRPr="004E1D16">
              <w:rPr>
                <w:rFonts w:ascii="Arial" w:hAnsi="Arial" w:cs="Arial"/>
                <w:sz w:val="16"/>
                <w:szCs w:val="16"/>
                <w:cs/>
                <w:lang w:val="en-US"/>
              </w:rPr>
              <w:t xml:space="preserve">8/32 </w:t>
            </w:r>
            <w:r w:rsidRPr="004E1D16">
              <w:rPr>
                <w:rFonts w:ascii="Arial" w:hAnsi="Arial" w:cs="Arial"/>
                <w:sz w:val="16"/>
                <w:szCs w:val="16"/>
                <w:lang w:val="en-US"/>
              </w:rPr>
              <w:t>Partners)</w:t>
            </w:r>
          </w:p>
        </w:tc>
        <w:tc>
          <w:tcPr>
            <w:tcW w:w="1194" w:type="pct"/>
          </w:tcPr>
          <w:p w14:paraId="2CD2F40D" w14:textId="6BB5EA92" w:rsidR="002F05D1" w:rsidRPr="004E1D16" w:rsidRDefault="002F05D1" w:rsidP="00262424">
            <w:pPr>
              <w:spacing w:line="276" w:lineRule="auto"/>
              <w:ind w:left="210" w:right="-57" w:hanging="176"/>
              <w:jc w:val="center"/>
              <w:rPr>
                <w:rFonts w:ascii="Arial" w:hAnsi="Arial" w:cs="Arial"/>
                <w:sz w:val="16"/>
                <w:szCs w:val="16"/>
                <w:lang w:val="en-US"/>
              </w:rPr>
            </w:pPr>
            <w:r w:rsidRPr="004E1D16">
              <w:rPr>
                <w:rFonts w:ascii="Arial" w:hAnsi="Arial" w:cs="Arial"/>
                <w:sz w:val="16"/>
                <w:szCs w:val="16"/>
                <w:cs/>
                <w:lang w:val="en-US"/>
              </w:rPr>
              <w:t>Thailand</w:t>
            </w:r>
          </w:p>
        </w:tc>
        <w:tc>
          <w:tcPr>
            <w:tcW w:w="748" w:type="pct"/>
          </w:tcPr>
          <w:p w14:paraId="1D50D8D5" w14:textId="7E00C47D"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419B2458"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25.0009</w:t>
            </w:r>
          </w:p>
        </w:tc>
        <w:tc>
          <w:tcPr>
            <w:tcW w:w="597" w:type="pct"/>
          </w:tcPr>
          <w:p w14:paraId="77CE09F3"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25.0009</w:t>
            </w:r>
          </w:p>
        </w:tc>
      </w:tr>
      <w:tr w:rsidR="007B2481" w:rsidRPr="004E1D16" w14:paraId="3D40DF1F" w14:textId="77777777" w:rsidTr="00580747">
        <w:trPr>
          <w:trHeight w:val="397"/>
        </w:trPr>
        <w:tc>
          <w:tcPr>
            <w:tcW w:w="1865" w:type="pct"/>
          </w:tcPr>
          <w:p w14:paraId="34392A74" w14:textId="77777777" w:rsidR="002F05D1" w:rsidRPr="004E1D16" w:rsidRDefault="002F05D1" w:rsidP="00262424">
            <w:pPr>
              <w:spacing w:line="276" w:lineRule="auto"/>
              <w:ind w:left="210" w:right="-57" w:hanging="176"/>
              <w:rPr>
                <w:rFonts w:ascii="Arial" w:hAnsi="Arial" w:cs="Arial"/>
                <w:sz w:val="16"/>
                <w:szCs w:val="16"/>
                <w:cs/>
                <w:lang w:val="en-US"/>
              </w:rPr>
            </w:pPr>
            <w:r w:rsidRPr="004E1D16">
              <w:rPr>
                <w:rFonts w:ascii="Arial" w:hAnsi="Arial" w:cs="Arial"/>
                <w:sz w:val="16"/>
                <w:szCs w:val="16"/>
                <w:cs/>
                <w:lang w:val="en-US"/>
              </w:rPr>
              <w:t>Hoang-Long Joint Operating Company</w:t>
            </w:r>
          </w:p>
        </w:tc>
        <w:tc>
          <w:tcPr>
            <w:tcW w:w="1194" w:type="pct"/>
          </w:tcPr>
          <w:p w14:paraId="49E8EE4B" w14:textId="77777777" w:rsidR="0005216D" w:rsidRPr="004E1D16" w:rsidRDefault="002F05D1" w:rsidP="00262424">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Socialist Republic</w:t>
            </w:r>
          </w:p>
          <w:p w14:paraId="101E62C9" w14:textId="638D970E"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of Vietnam</w:t>
            </w:r>
          </w:p>
        </w:tc>
        <w:tc>
          <w:tcPr>
            <w:tcW w:w="748" w:type="pct"/>
          </w:tcPr>
          <w:p w14:paraId="08349FA4" w14:textId="67EBDE12"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65DD100C"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28.5</w:t>
            </w:r>
          </w:p>
        </w:tc>
        <w:tc>
          <w:tcPr>
            <w:tcW w:w="597" w:type="pct"/>
          </w:tcPr>
          <w:p w14:paraId="6CBD8269"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28.5</w:t>
            </w:r>
          </w:p>
        </w:tc>
      </w:tr>
      <w:tr w:rsidR="007B2481" w:rsidRPr="004E1D16" w14:paraId="4C70077B" w14:textId="77777777" w:rsidTr="00580747">
        <w:trPr>
          <w:trHeight w:val="397"/>
        </w:trPr>
        <w:tc>
          <w:tcPr>
            <w:tcW w:w="1865" w:type="pct"/>
          </w:tcPr>
          <w:p w14:paraId="7CBC6E2B" w14:textId="77777777" w:rsidR="002F05D1" w:rsidRPr="004E1D16" w:rsidRDefault="002F05D1" w:rsidP="00262424">
            <w:pPr>
              <w:spacing w:line="276" w:lineRule="auto"/>
              <w:ind w:left="210" w:right="-57" w:hanging="176"/>
              <w:rPr>
                <w:rFonts w:ascii="Arial" w:hAnsi="Arial" w:cs="Arial"/>
                <w:sz w:val="16"/>
                <w:szCs w:val="16"/>
                <w:lang w:val="en-US"/>
              </w:rPr>
            </w:pPr>
            <w:r w:rsidRPr="004E1D16">
              <w:rPr>
                <w:rFonts w:ascii="Arial" w:hAnsi="Arial" w:cs="Arial"/>
                <w:sz w:val="16"/>
                <w:szCs w:val="16"/>
                <w:cs/>
                <w:lang w:val="en-US"/>
              </w:rPr>
              <w:t>Hoan-Vu</w:t>
            </w:r>
            <w:r w:rsidRPr="004E1D16">
              <w:rPr>
                <w:rFonts w:ascii="Arial" w:hAnsi="Arial" w:cs="Arial"/>
                <w:sz w:val="16"/>
                <w:szCs w:val="16"/>
                <w:lang w:val="en-US"/>
              </w:rPr>
              <w:t xml:space="preserve"> Joint Operating Company</w:t>
            </w:r>
          </w:p>
        </w:tc>
        <w:tc>
          <w:tcPr>
            <w:tcW w:w="1194" w:type="pct"/>
          </w:tcPr>
          <w:p w14:paraId="0FB8C0D4" w14:textId="77777777" w:rsidR="0005216D" w:rsidRPr="004E1D16" w:rsidRDefault="002F05D1" w:rsidP="00262424">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Socialist Republic</w:t>
            </w:r>
          </w:p>
          <w:p w14:paraId="63DB5384" w14:textId="194BE5BA"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of Vietnam</w:t>
            </w:r>
          </w:p>
        </w:tc>
        <w:tc>
          <w:tcPr>
            <w:tcW w:w="748" w:type="pct"/>
          </w:tcPr>
          <w:p w14:paraId="11A2C02D" w14:textId="202410EC"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2BB333EC"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25</w:t>
            </w:r>
          </w:p>
        </w:tc>
        <w:tc>
          <w:tcPr>
            <w:tcW w:w="597" w:type="pct"/>
          </w:tcPr>
          <w:p w14:paraId="14DBB9B5"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25</w:t>
            </w:r>
          </w:p>
        </w:tc>
      </w:tr>
      <w:tr w:rsidR="007B2481" w:rsidRPr="004E1D16" w14:paraId="44F39A16" w14:textId="77777777" w:rsidTr="00580747">
        <w:trPr>
          <w:trHeight w:val="397"/>
        </w:trPr>
        <w:tc>
          <w:tcPr>
            <w:tcW w:w="1865" w:type="pct"/>
          </w:tcPr>
          <w:p w14:paraId="00DBD267" w14:textId="77777777" w:rsidR="002F05D1" w:rsidRPr="004E1D16" w:rsidRDefault="002F05D1" w:rsidP="00262424">
            <w:pPr>
              <w:spacing w:line="276" w:lineRule="auto"/>
              <w:ind w:left="210" w:right="-57" w:hanging="176"/>
              <w:rPr>
                <w:rFonts w:ascii="Arial" w:hAnsi="Arial" w:cs="Arial"/>
                <w:sz w:val="16"/>
                <w:szCs w:val="16"/>
                <w:lang w:val="en-US"/>
              </w:rPr>
            </w:pPr>
            <w:r w:rsidRPr="004E1D16">
              <w:rPr>
                <w:rFonts w:ascii="Arial" w:hAnsi="Arial" w:cs="Arial"/>
                <w:sz w:val="16"/>
                <w:szCs w:val="16"/>
                <w:cs/>
                <w:lang w:val="en-US"/>
              </w:rPr>
              <w:t>Groupement</w:t>
            </w:r>
            <w:r w:rsidRPr="004E1D16">
              <w:rPr>
                <w:rFonts w:ascii="Arial" w:hAnsi="Arial" w:cs="Arial"/>
                <w:sz w:val="16"/>
                <w:szCs w:val="16"/>
                <w:lang w:val="en-US"/>
              </w:rPr>
              <w:t xml:space="preserve"> Bir Seba (GBRS)</w:t>
            </w:r>
          </w:p>
        </w:tc>
        <w:tc>
          <w:tcPr>
            <w:tcW w:w="1194" w:type="pct"/>
          </w:tcPr>
          <w:p w14:paraId="11C38D00" w14:textId="77777777" w:rsidR="0005216D" w:rsidRPr="004E1D16" w:rsidRDefault="002F05D1" w:rsidP="00262424">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 xml:space="preserve">People's Democratic </w:t>
            </w:r>
          </w:p>
          <w:p w14:paraId="0C236F4B" w14:textId="3DCA3798"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Republic of Algeria</w:t>
            </w:r>
          </w:p>
        </w:tc>
        <w:tc>
          <w:tcPr>
            <w:tcW w:w="748" w:type="pct"/>
          </w:tcPr>
          <w:p w14:paraId="05B265AE" w14:textId="6ED1F101"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27F386C0"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35</w:t>
            </w:r>
          </w:p>
        </w:tc>
        <w:tc>
          <w:tcPr>
            <w:tcW w:w="597" w:type="pct"/>
          </w:tcPr>
          <w:p w14:paraId="4485329D"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35</w:t>
            </w:r>
          </w:p>
        </w:tc>
      </w:tr>
      <w:tr w:rsidR="007B2481" w:rsidRPr="004E1D16" w14:paraId="7F36B10A" w14:textId="77777777" w:rsidTr="00580747">
        <w:trPr>
          <w:trHeight w:val="397"/>
        </w:trPr>
        <w:tc>
          <w:tcPr>
            <w:tcW w:w="1865" w:type="pct"/>
          </w:tcPr>
          <w:p w14:paraId="506B0ACB" w14:textId="77777777" w:rsidR="002F05D1" w:rsidRPr="004E1D16" w:rsidRDefault="002F05D1" w:rsidP="00262424">
            <w:pPr>
              <w:spacing w:line="276" w:lineRule="auto"/>
              <w:ind w:left="210" w:right="-57" w:hanging="176"/>
              <w:rPr>
                <w:rFonts w:ascii="Arial" w:hAnsi="Arial" w:cs="Arial"/>
                <w:sz w:val="16"/>
                <w:szCs w:val="16"/>
                <w:lang w:val="en-US"/>
              </w:rPr>
            </w:pPr>
            <w:r w:rsidRPr="004E1D16">
              <w:rPr>
                <w:rFonts w:ascii="Arial" w:hAnsi="Arial" w:cs="Arial"/>
                <w:sz w:val="16"/>
                <w:szCs w:val="16"/>
                <w:cs/>
                <w:lang w:val="en-US"/>
              </w:rPr>
              <w:t>Andaman</w:t>
            </w:r>
            <w:r w:rsidRPr="004E1D16">
              <w:rPr>
                <w:rFonts w:ascii="Arial" w:hAnsi="Arial" w:cs="Arial"/>
                <w:sz w:val="16"/>
                <w:szCs w:val="16"/>
                <w:lang w:val="en-US"/>
              </w:rPr>
              <w:t xml:space="preserve"> Transportation Limited (ATL)</w:t>
            </w:r>
          </w:p>
        </w:tc>
        <w:tc>
          <w:tcPr>
            <w:tcW w:w="1194" w:type="pct"/>
          </w:tcPr>
          <w:p w14:paraId="3589EE8E" w14:textId="11E7A6C7"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 xml:space="preserve">Cayman </w:t>
            </w:r>
            <w:r w:rsidR="0005216D" w:rsidRPr="004E1D16">
              <w:rPr>
                <w:rFonts w:ascii="Arial" w:hAnsi="Arial" w:cs="Arial"/>
                <w:sz w:val="16"/>
                <w:szCs w:val="16"/>
                <w:lang w:val="en-US"/>
              </w:rPr>
              <w:t>I</w:t>
            </w:r>
            <w:r w:rsidRPr="004E1D16">
              <w:rPr>
                <w:rFonts w:ascii="Arial" w:hAnsi="Arial" w:cs="Arial"/>
                <w:sz w:val="16"/>
                <w:szCs w:val="16"/>
                <w:lang w:val="en-US"/>
              </w:rPr>
              <w:t>slands</w:t>
            </w:r>
          </w:p>
        </w:tc>
        <w:tc>
          <w:tcPr>
            <w:tcW w:w="748" w:type="pct"/>
          </w:tcPr>
          <w:p w14:paraId="78BCA504" w14:textId="77777777" w:rsidR="0005216D" w:rsidRPr="004E1D16" w:rsidRDefault="0005216D" w:rsidP="0005216D">
            <w:pPr>
              <w:spacing w:line="276" w:lineRule="auto"/>
              <w:ind w:left="34" w:right="-57"/>
              <w:jc w:val="center"/>
              <w:rPr>
                <w:rFonts w:ascii="Arial" w:hAnsi="Arial" w:cs="Arial"/>
                <w:sz w:val="16"/>
                <w:szCs w:val="16"/>
                <w:lang w:val="en-US"/>
              </w:rPr>
            </w:pPr>
            <w:r w:rsidRPr="004E1D16">
              <w:rPr>
                <w:rFonts w:ascii="Arial" w:hAnsi="Arial" w:cs="Arial"/>
                <w:sz w:val="16"/>
                <w:szCs w:val="16"/>
                <w:lang w:val="en-US"/>
              </w:rPr>
              <w:t xml:space="preserve">Gas pipeline </w:t>
            </w:r>
          </w:p>
          <w:p w14:paraId="7593977A" w14:textId="78138542" w:rsidR="002F05D1" w:rsidRPr="004E1D16" w:rsidRDefault="0005216D" w:rsidP="0005216D">
            <w:pPr>
              <w:spacing w:line="276" w:lineRule="auto"/>
              <w:ind w:left="34" w:right="-57"/>
              <w:jc w:val="center"/>
              <w:rPr>
                <w:rFonts w:ascii="Arial" w:hAnsi="Arial" w:cs="Arial"/>
                <w:sz w:val="16"/>
                <w:szCs w:val="16"/>
                <w:cs/>
                <w:lang w:val="en-US"/>
              </w:rPr>
            </w:pPr>
            <w:r w:rsidRPr="004E1D16">
              <w:rPr>
                <w:rFonts w:ascii="Arial" w:hAnsi="Arial" w:cs="Arial"/>
                <w:sz w:val="16"/>
                <w:szCs w:val="16"/>
                <w:lang w:val="en-US"/>
              </w:rPr>
              <w:t>transportation</w:t>
            </w:r>
          </w:p>
        </w:tc>
        <w:tc>
          <w:tcPr>
            <w:tcW w:w="596" w:type="pct"/>
            <w:shd w:val="clear" w:color="auto" w:fill="FAFAFA"/>
          </w:tcPr>
          <w:p w14:paraId="3A271463"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80</w:t>
            </w:r>
          </w:p>
        </w:tc>
        <w:tc>
          <w:tcPr>
            <w:tcW w:w="597" w:type="pct"/>
          </w:tcPr>
          <w:p w14:paraId="0845F78E"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80</w:t>
            </w:r>
          </w:p>
        </w:tc>
      </w:tr>
      <w:tr w:rsidR="007B2481" w:rsidRPr="004E1D16" w14:paraId="70FB5D71" w14:textId="77777777" w:rsidTr="00580747">
        <w:trPr>
          <w:trHeight w:val="397"/>
        </w:trPr>
        <w:tc>
          <w:tcPr>
            <w:tcW w:w="1865" w:type="pct"/>
          </w:tcPr>
          <w:p w14:paraId="7032BE26" w14:textId="77777777" w:rsidR="002F05D1" w:rsidRPr="004E1D16" w:rsidRDefault="002F05D1" w:rsidP="00262424">
            <w:pPr>
              <w:spacing w:line="276" w:lineRule="auto"/>
              <w:ind w:left="210" w:right="-57" w:hanging="176"/>
              <w:rPr>
                <w:rFonts w:ascii="Arial" w:hAnsi="Arial" w:cs="Arial"/>
                <w:sz w:val="16"/>
                <w:szCs w:val="16"/>
                <w:lang w:val="en-US"/>
              </w:rPr>
            </w:pPr>
            <w:r w:rsidRPr="004E1D16">
              <w:rPr>
                <w:rFonts w:ascii="Arial" w:hAnsi="Arial" w:cs="Arial"/>
                <w:sz w:val="16"/>
                <w:szCs w:val="16"/>
                <w:cs/>
                <w:lang w:val="en-US"/>
              </w:rPr>
              <w:t>Natuna</w:t>
            </w:r>
            <w:r w:rsidRPr="004E1D16">
              <w:rPr>
                <w:rFonts w:ascii="Arial" w:hAnsi="Arial" w:cs="Arial"/>
                <w:sz w:val="16"/>
                <w:szCs w:val="16"/>
                <w:lang w:val="en-US"/>
              </w:rPr>
              <w:t xml:space="preserve"> 2 B.V. (Natuna) </w:t>
            </w:r>
          </w:p>
        </w:tc>
        <w:tc>
          <w:tcPr>
            <w:tcW w:w="1194" w:type="pct"/>
          </w:tcPr>
          <w:p w14:paraId="65B598D6" w14:textId="4BA31428"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Netherlands</w:t>
            </w:r>
          </w:p>
        </w:tc>
        <w:tc>
          <w:tcPr>
            <w:tcW w:w="748" w:type="pct"/>
          </w:tcPr>
          <w:p w14:paraId="7B704DCC" w14:textId="645CD8F9"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1E65792F"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50</w:t>
            </w:r>
          </w:p>
        </w:tc>
        <w:tc>
          <w:tcPr>
            <w:tcW w:w="597" w:type="pct"/>
          </w:tcPr>
          <w:p w14:paraId="35E6C409"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50</w:t>
            </w:r>
          </w:p>
        </w:tc>
      </w:tr>
      <w:tr w:rsidR="007B2481" w:rsidRPr="004E1D16" w14:paraId="39823DE6" w14:textId="77777777" w:rsidTr="00580747">
        <w:trPr>
          <w:trHeight w:val="397"/>
        </w:trPr>
        <w:tc>
          <w:tcPr>
            <w:tcW w:w="1865" w:type="pct"/>
          </w:tcPr>
          <w:p w14:paraId="763C9F86" w14:textId="4084C0FF" w:rsidR="002F05D1" w:rsidRPr="004E1D16" w:rsidRDefault="002F05D1" w:rsidP="00423CBB">
            <w:pPr>
              <w:spacing w:line="276" w:lineRule="auto"/>
              <w:ind w:left="210" w:right="-57" w:hanging="176"/>
              <w:rPr>
                <w:rFonts w:ascii="Arial" w:hAnsi="Arial" w:cs="Arial"/>
                <w:sz w:val="16"/>
                <w:szCs w:val="16"/>
                <w:lang w:val="en-US"/>
              </w:rPr>
            </w:pPr>
            <w:r w:rsidRPr="004E1D16">
              <w:rPr>
                <w:rFonts w:ascii="Arial" w:hAnsi="Arial" w:cs="Arial"/>
                <w:sz w:val="16"/>
                <w:szCs w:val="16"/>
                <w:lang w:val="en-US"/>
              </w:rPr>
              <w:t xml:space="preserve">Petroleum Development Oman </w:t>
            </w:r>
            <w:r w:rsidR="00423CBB" w:rsidRPr="004E1D16">
              <w:rPr>
                <w:rFonts w:ascii="Arial" w:hAnsi="Arial" w:cs="Arial"/>
                <w:sz w:val="16"/>
                <w:szCs w:val="16"/>
                <w:lang w:val="en-GB"/>
              </w:rPr>
              <w:t>LLC</w:t>
            </w:r>
            <w:r w:rsidRPr="004E1D16">
              <w:rPr>
                <w:rFonts w:ascii="Arial" w:hAnsi="Arial" w:cs="Arial"/>
                <w:sz w:val="16"/>
                <w:szCs w:val="16"/>
                <w:lang w:val="en-US"/>
              </w:rPr>
              <w:t xml:space="preserve"> (PDO)</w:t>
            </w:r>
          </w:p>
        </w:tc>
        <w:tc>
          <w:tcPr>
            <w:tcW w:w="1194" w:type="pct"/>
          </w:tcPr>
          <w:p w14:paraId="0EC0D20A" w14:textId="3FECDB44" w:rsidR="002F05D1" w:rsidRPr="004E1D16" w:rsidRDefault="00423CBB"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 xml:space="preserve">Sultanate of </w:t>
            </w:r>
            <w:r w:rsidR="002F05D1" w:rsidRPr="004E1D16">
              <w:rPr>
                <w:rFonts w:ascii="Arial" w:hAnsi="Arial" w:cs="Arial"/>
                <w:sz w:val="16"/>
                <w:szCs w:val="16"/>
                <w:lang w:val="en-US"/>
              </w:rPr>
              <w:t>Oman</w:t>
            </w:r>
          </w:p>
        </w:tc>
        <w:tc>
          <w:tcPr>
            <w:tcW w:w="748" w:type="pct"/>
          </w:tcPr>
          <w:p w14:paraId="2CCC83B8" w14:textId="71F60C3B"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3CE5FD17"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w:t>
            </w:r>
          </w:p>
        </w:tc>
        <w:tc>
          <w:tcPr>
            <w:tcW w:w="597" w:type="pct"/>
          </w:tcPr>
          <w:p w14:paraId="5E2B2DA0"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w:t>
            </w:r>
          </w:p>
        </w:tc>
      </w:tr>
      <w:tr w:rsidR="007B2481" w:rsidRPr="004E1D16" w14:paraId="0BD4BF4B" w14:textId="77777777" w:rsidTr="00580747">
        <w:trPr>
          <w:trHeight w:val="397"/>
        </w:trPr>
        <w:tc>
          <w:tcPr>
            <w:tcW w:w="1865" w:type="pct"/>
          </w:tcPr>
          <w:p w14:paraId="548D742C" w14:textId="77777777" w:rsidR="002F05D1" w:rsidRPr="004E1D16" w:rsidRDefault="002F05D1" w:rsidP="00262424">
            <w:pPr>
              <w:spacing w:line="276" w:lineRule="auto"/>
              <w:ind w:left="210" w:right="-57" w:hanging="176"/>
              <w:rPr>
                <w:rFonts w:ascii="Arial" w:hAnsi="Arial" w:cs="Arial"/>
                <w:sz w:val="16"/>
                <w:szCs w:val="16"/>
                <w:lang w:val="en-US"/>
              </w:rPr>
            </w:pPr>
            <w:r w:rsidRPr="004E1D16">
              <w:rPr>
                <w:rFonts w:ascii="Arial" w:hAnsi="Arial" w:cs="Arial"/>
                <w:sz w:val="16"/>
                <w:szCs w:val="16"/>
                <w:lang w:val="en-US"/>
              </w:rPr>
              <w:t>Abu Dhabi Gas Industries Limited (AGP)</w:t>
            </w:r>
          </w:p>
        </w:tc>
        <w:tc>
          <w:tcPr>
            <w:tcW w:w="1194" w:type="pct"/>
          </w:tcPr>
          <w:p w14:paraId="51AEB119" w14:textId="6A7E6728"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United Arab Emirates</w:t>
            </w:r>
          </w:p>
        </w:tc>
        <w:tc>
          <w:tcPr>
            <w:tcW w:w="748" w:type="pct"/>
          </w:tcPr>
          <w:p w14:paraId="101086BF" w14:textId="4454AE09"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650E0A87"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w:t>
            </w:r>
          </w:p>
        </w:tc>
        <w:tc>
          <w:tcPr>
            <w:tcW w:w="597" w:type="pct"/>
          </w:tcPr>
          <w:p w14:paraId="66B6BF46"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2</w:t>
            </w:r>
          </w:p>
        </w:tc>
      </w:tr>
      <w:tr w:rsidR="007B2481" w:rsidRPr="004E1D16" w14:paraId="4C7BE1C9" w14:textId="77777777" w:rsidTr="00580747">
        <w:trPr>
          <w:trHeight w:val="397"/>
        </w:trPr>
        <w:tc>
          <w:tcPr>
            <w:tcW w:w="1865" w:type="pct"/>
          </w:tcPr>
          <w:p w14:paraId="7BBB5212" w14:textId="3E03A1F7" w:rsidR="002F05D1" w:rsidRPr="004E1D16" w:rsidRDefault="002F05D1" w:rsidP="00262424">
            <w:pPr>
              <w:spacing w:line="276" w:lineRule="auto"/>
              <w:ind w:left="210" w:right="-57" w:hanging="176"/>
              <w:rPr>
                <w:rFonts w:ascii="Arial" w:hAnsi="Arial" w:cs="Arial"/>
                <w:sz w:val="16"/>
                <w:szCs w:val="16"/>
                <w:lang w:val="en-US"/>
              </w:rPr>
            </w:pPr>
            <w:r w:rsidRPr="004E1D16">
              <w:rPr>
                <w:rFonts w:ascii="Arial" w:hAnsi="Arial" w:cs="Arial"/>
                <w:sz w:val="16"/>
                <w:szCs w:val="16"/>
                <w:lang w:val="en-US"/>
              </w:rPr>
              <w:t>Private Oil Holdings Oman Limited</w:t>
            </w:r>
            <w:r w:rsidR="007B2481" w:rsidRPr="004E1D16">
              <w:rPr>
                <w:rFonts w:ascii="Arial" w:hAnsi="Arial" w:cs="Arial"/>
                <w:sz w:val="16"/>
                <w:szCs w:val="16"/>
                <w:lang w:val="en-US"/>
              </w:rPr>
              <w:t xml:space="preserve"> </w:t>
            </w:r>
            <w:r w:rsidRPr="004E1D16">
              <w:rPr>
                <w:rFonts w:ascii="Arial" w:hAnsi="Arial" w:cs="Arial"/>
                <w:sz w:val="16"/>
                <w:szCs w:val="16"/>
                <w:lang w:val="en-US"/>
              </w:rPr>
              <w:t>(POHOL)</w:t>
            </w:r>
          </w:p>
        </w:tc>
        <w:tc>
          <w:tcPr>
            <w:tcW w:w="1194" w:type="pct"/>
          </w:tcPr>
          <w:p w14:paraId="5C4874B9" w14:textId="13A9EB2C" w:rsidR="002F05D1" w:rsidRPr="004E1D16" w:rsidRDefault="002F05D1" w:rsidP="00262424">
            <w:pPr>
              <w:spacing w:line="276" w:lineRule="auto"/>
              <w:ind w:left="210" w:right="-57" w:hanging="176"/>
              <w:jc w:val="center"/>
              <w:rPr>
                <w:rFonts w:ascii="Arial" w:hAnsi="Arial" w:cs="Arial"/>
                <w:sz w:val="16"/>
                <w:szCs w:val="16"/>
                <w:cs/>
                <w:lang w:val="en-US"/>
              </w:rPr>
            </w:pPr>
            <w:r w:rsidRPr="004E1D16">
              <w:rPr>
                <w:rFonts w:ascii="Arial" w:hAnsi="Arial" w:cs="Arial"/>
                <w:sz w:val="16"/>
                <w:szCs w:val="16"/>
                <w:lang w:val="en-US"/>
              </w:rPr>
              <w:t>United Kingdom of Great Britain and Northern Ireland</w:t>
            </w:r>
          </w:p>
        </w:tc>
        <w:tc>
          <w:tcPr>
            <w:tcW w:w="748" w:type="pct"/>
          </w:tcPr>
          <w:p w14:paraId="7F2A81C0" w14:textId="0656D903" w:rsidR="002F05D1" w:rsidRPr="004E1D16" w:rsidRDefault="002F05D1" w:rsidP="0005216D">
            <w:pPr>
              <w:spacing w:line="276" w:lineRule="auto"/>
              <w:ind w:right="-57"/>
              <w:jc w:val="center"/>
              <w:rPr>
                <w:rFonts w:ascii="Arial" w:hAnsi="Arial" w:cs="Arial"/>
                <w:sz w:val="16"/>
                <w:szCs w:val="16"/>
                <w:cs/>
                <w:lang w:val="en-US"/>
              </w:rPr>
            </w:pPr>
            <w:r w:rsidRPr="004E1D16">
              <w:rPr>
                <w:rFonts w:ascii="Arial" w:hAnsi="Arial" w:cs="Arial"/>
                <w:sz w:val="16"/>
                <w:szCs w:val="16"/>
                <w:cs/>
                <w:lang w:val="en-US"/>
              </w:rPr>
              <w:t>Petroleum</w:t>
            </w:r>
          </w:p>
        </w:tc>
        <w:tc>
          <w:tcPr>
            <w:tcW w:w="596" w:type="pct"/>
            <w:shd w:val="clear" w:color="auto" w:fill="FAFAFA"/>
          </w:tcPr>
          <w:p w14:paraId="1CC0959E"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5</w:t>
            </w:r>
          </w:p>
        </w:tc>
        <w:tc>
          <w:tcPr>
            <w:tcW w:w="597" w:type="pct"/>
          </w:tcPr>
          <w:p w14:paraId="23389369" w14:textId="77777777" w:rsidR="002F05D1" w:rsidRPr="004E1D16" w:rsidRDefault="002F05D1" w:rsidP="00A733CC">
            <w:pPr>
              <w:spacing w:line="276" w:lineRule="auto"/>
              <w:ind w:left="210" w:right="-57" w:hanging="176"/>
              <w:jc w:val="center"/>
              <w:rPr>
                <w:rFonts w:ascii="Arial" w:hAnsi="Arial" w:cs="Arial"/>
                <w:sz w:val="16"/>
                <w:szCs w:val="16"/>
                <w:lang w:val="en-US"/>
              </w:rPr>
            </w:pPr>
            <w:r w:rsidRPr="004E1D16">
              <w:rPr>
                <w:rFonts w:ascii="Arial" w:hAnsi="Arial" w:cs="Arial"/>
                <w:sz w:val="16"/>
                <w:szCs w:val="16"/>
                <w:lang w:val="en-US"/>
              </w:rPr>
              <w:t>5</w:t>
            </w:r>
          </w:p>
        </w:tc>
      </w:tr>
    </w:tbl>
    <w:p w14:paraId="4791B02A" w14:textId="77777777" w:rsidR="0079471B" w:rsidRPr="004E1D16" w:rsidRDefault="0079471B" w:rsidP="0079471B">
      <w:pPr>
        <w:rPr>
          <w:rFonts w:ascii="Arial" w:hAnsi="Arial" w:cs="Arial"/>
          <w:sz w:val="20"/>
          <w:szCs w:val="20"/>
          <w:cs/>
        </w:rPr>
      </w:pPr>
    </w:p>
    <w:p w14:paraId="3B20146C" w14:textId="4CE551C4" w:rsidR="0079471B" w:rsidRPr="004E1D16" w:rsidRDefault="0079471B" w:rsidP="0079471B">
      <w:pPr>
        <w:tabs>
          <w:tab w:val="left" w:pos="1560"/>
        </w:tabs>
        <w:jc w:val="thaiDistribute"/>
        <w:rPr>
          <w:rFonts w:ascii="Arial" w:hAnsi="Arial" w:cs="Arial"/>
          <w:sz w:val="20"/>
          <w:szCs w:val="20"/>
          <w:cs/>
        </w:rPr>
      </w:pPr>
      <w:r w:rsidRPr="004E1D16">
        <w:rPr>
          <w:rFonts w:ascii="Arial" w:hAnsi="Arial" w:cs="Arial"/>
          <w:sz w:val="20"/>
          <w:szCs w:val="20"/>
          <w:cs/>
        </w:rPr>
        <w:br w:type="page"/>
      </w:r>
    </w:p>
    <w:p w14:paraId="147EAEA9" w14:textId="77777777" w:rsidR="009616B2" w:rsidRPr="004E1D16" w:rsidRDefault="009616B2" w:rsidP="0079471B">
      <w:pPr>
        <w:tabs>
          <w:tab w:val="left" w:pos="1560"/>
        </w:tabs>
        <w:jc w:val="thaiDistribute"/>
        <w:rPr>
          <w:rFonts w:ascii="Arial" w:hAnsi="Arial" w:cs="Cordia New"/>
          <w:sz w:val="20"/>
          <w:szCs w:val="20"/>
          <w:cs/>
        </w:rPr>
      </w:pPr>
    </w:p>
    <w:p w14:paraId="58BC52EB" w14:textId="037A55C8" w:rsidR="0079471B" w:rsidRPr="004E1D16" w:rsidRDefault="007B2481" w:rsidP="007B2481">
      <w:pPr>
        <w:rPr>
          <w:rFonts w:ascii="Arial" w:hAnsi="Arial" w:cs="Arial"/>
          <w:sz w:val="20"/>
          <w:szCs w:val="20"/>
          <w:cs/>
        </w:rPr>
      </w:pPr>
      <w:r w:rsidRPr="004E1D16">
        <w:rPr>
          <w:rFonts w:ascii="Arial" w:hAnsi="Arial" w:cs="Arial"/>
          <w:sz w:val="20"/>
          <w:szCs w:val="20"/>
          <w:cs/>
        </w:rPr>
        <w:t>Details of exploration and production project</w:t>
      </w:r>
      <w:r w:rsidR="00D1517E" w:rsidRPr="004E1D16">
        <w:rPr>
          <w:rFonts w:ascii="Arial" w:hAnsi="Arial" w:cs="Arial"/>
          <w:sz w:val="20"/>
          <w:szCs w:val="20"/>
          <w:cs/>
        </w:rPr>
        <w:t>s</w:t>
      </w:r>
      <w:r w:rsidRPr="004E1D16">
        <w:rPr>
          <w:rFonts w:ascii="Arial" w:hAnsi="Arial" w:cs="Arial"/>
          <w:sz w:val="20"/>
          <w:szCs w:val="20"/>
          <w:cs/>
        </w:rPr>
        <w:t xml:space="preserve"> operate</w:t>
      </w:r>
      <w:r w:rsidR="00D1517E" w:rsidRPr="004E1D16">
        <w:rPr>
          <w:rFonts w:ascii="Arial" w:hAnsi="Arial" w:cs="Arial"/>
          <w:sz w:val="20"/>
          <w:szCs w:val="20"/>
          <w:cs/>
        </w:rPr>
        <w:t>d</w:t>
      </w:r>
      <w:r w:rsidRPr="004E1D16">
        <w:rPr>
          <w:rFonts w:ascii="Arial" w:hAnsi="Arial" w:cs="Arial"/>
          <w:sz w:val="20"/>
          <w:szCs w:val="20"/>
          <w:cs/>
        </w:rPr>
        <w:t xml:space="preserve"> by the Group are as follows:</w:t>
      </w:r>
    </w:p>
    <w:p w14:paraId="4BC5D97D" w14:textId="77777777" w:rsidR="0079471B" w:rsidRPr="004E1D16" w:rsidRDefault="0079471B" w:rsidP="0079471B">
      <w:pPr>
        <w:rPr>
          <w:rFonts w:ascii="Arial" w:hAnsi="Arial" w:cstheme="minorBidi"/>
          <w:sz w:val="20"/>
          <w:szCs w:val="20"/>
          <w:cs/>
          <w:lang w:val="en-GB"/>
        </w:rPr>
      </w:pPr>
    </w:p>
    <w:tbl>
      <w:tblPr>
        <w:tblW w:w="5132" w:type="pct"/>
        <w:tblLook w:val="0000" w:firstRow="0" w:lastRow="0" w:firstColumn="0" w:lastColumn="0" w:noHBand="0" w:noVBand="0"/>
      </w:tblPr>
      <w:tblGrid>
        <w:gridCol w:w="2042"/>
        <w:gridCol w:w="1528"/>
        <w:gridCol w:w="3941"/>
        <w:gridCol w:w="1103"/>
        <w:gridCol w:w="1078"/>
        <w:gridCol w:w="16"/>
      </w:tblGrid>
      <w:tr w:rsidR="0079471B" w:rsidRPr="004E1D16" w14:paraId="6DA8F117" w14:textId="77777777" w:rsidTr="00423CBB">
        <w:trPr>
          <w:cantSplit/>
          <w:trHeight w:val="284"/>
          <w:tblHeader/>
        </w:trPr>
        <w:tc>
          <w:tcPr>
            <w:tcW w:w="1052" w:type="pct"/>
            <w:vMerge w:val="restart"/>
            <w:tcBorders>
              <w:top w:val="single" w:sz="4" w:space="0" w:color="auto"/>
            </w:tcBorders>
            <w:vAlign w:val="center"/>
          </w:tcPr>
          <w:p w14:paraId="19FB04CA" w14:textId="1179F2E4" w:rsidR="0079471B" w:rsidRPr="004E1D16" w:rsidRDefault="007B2481" w:rsidP="009616B2">
            <w:pPr>
              <w:spacing w:line="276" w:lineRule="auto"/>
              <w:jc w:val="center"/>
              <w:rPr>
                <w:rFonts w:ascii="Arial" w:hAnsi="Arial" w:cs="Arial"/>
                <w:b/>
                <w:bCs/>
                <w:sz w:val="16"/>
                <w:szCs w:val="16"/>
                <w:cs/>
              </w:rPr>
            </w:pPr>
            <w:r w:rsidRPr="004E1D16">
              <w:rPr>
                <w:rFonts w:ascii="Arial" w:hAnsi="Arial" w:cs="Arial"/>
                <w:b/>
                <w:bCs/>
                <w:sz w:val="16"/>
                <w:szCs w:val="16"/>
                <w:cs/>
              </w:rPr>
              <w:t>Project</w:t>
            </w:r>
          </w:p>
        </w:tc>
        <w:tc>
          <w:tcPr>
            <w:tcW w:w="787" w:type="pct"/>
            <w:vMerge w:val="restart"/>
            <w:tcBorders>
              <w:top w:val="single" w:sz="4" w:space="0" w:color="auto"/>
            </w:tcBorders>
            <w:vAlign w:val="center"/>
          </w:tcPr>
          <w:p w14:paraId="115BB4AB" w14:textId="0554D70B" w:rsidR="0079471B" w:rsidRPr="004E1D16" w:rsidRDefault="00A62205" w:rsidP="009616B2">
            <w:pPr>
              <w:spacing w:line="276" w:lineRule="auto"/>
              <w:jc w:val="center"/>
              <w:rPr>
                <w:rFonts w:ascii="Arial" w:hAnsi="Arial" w:cs="Arial"/>
                <w:b/>
                <w:bCs/>
                <w:sz w:val="16"/>
                <w:szCs w:val="16"/>
                <w:cs/>
              </w:rPr>
            </w:pPr>
            <w:r w:rsidRPr="004E1D16">
              <w:rPr>
                <w:rFonts w:ascii="Arial" w:hAnsi="Arial" w:cs="Arial"/>
                <w:b/>
                <w:bCs/>
                <w:sz w:val="16"/>
                <w:szCs w:val="16"/>
                <w:cs/>
              </w:rPr>
              <w:t>Country</w:t>
            </w:r>
          </w:p>
        </w:tc>
        <w:tc>
          <w:tcPr>
            <w:tcW w:w="2030" w:type="pct"/>
            <w:vMerge w:val="restart"/>
            <w:tcBorders>
              <w:top w:val="single" w:sz="4" w:space="0" w:color="auto"/>
            </w:tcBorders>
            <w:vAlign w:val="center"/>
          </w:tcPr>
          <w:p w14:paraId="49B09578" w14:textId="618DC9D3" w:rsidR="0079471B" w:rsidRPr="004E1D16" w:rsidRDefault="007B2481" w:rsidP="009616B2">
            <w:pPr>
              <w:spacing w:line="276" w:lineRule="auto"/>
              <w:jc w:val="center"/>
              <w:rPr>
                <w:rFonts w:ascii="Arial" w:hAnsi="Arial" w:cs="Arial"/>
                <w:b/>
                <w:bCs/>
                <w:sz w:val="16"/>
                <w:szCs w:val="16"/>
                <w:cs/>
              </w:rPr>
            </w:pPr>
            <w:r w:rsidRPr="004E1D16">
              <w:rPr>
                <w:rFonts w:ascii="Arial" w:hAnsi="Arial" w:cs="Arial"/>
                <w:b/>
                <w:bCs/>
                <w:sz w:val="16"/>
                <w:szCs w:val="16"/>
                <w:cs/>
              </w:rPr>
              <w:t>Operator</w:t>
            </w:r>
          </w:p>
        </w:tc>
        <w:tc>
          <w:tcPr>
            <w:tcW w:w="1131" w:type="pct"/>
            <w:gridSpan w:val="3"/>
            <w:tcBorders>
              <w:top w:val="single" w:sz="4" w:space="0" w:color="auto"/>
            </w:tcBorders>
            <w:vAlign w:val="center"/>
          </w:tcPr>
          <w:p w14:paraId="1662F6F6" w14:textId="7C842B1C" w:rsidR="0079471B" w:rsidRPr="004E1D16" w:rsidRDefault="00A62205" w:rsidP="00671451">
            <w:pPr>
              <w:spacing w:line="276" w:lineRule="auto"/>
              <w:ind w:left="-65" w:right="-65"/>
              <w:jc w:val="center"/>
              <w:rPr>
                <w:rFonts w:ascii="Arial" w:hAnsi="Arial" w:cs="Arial"/>
                <w:b/>
                <w:bCs/>
                <w:sz w:val="16"/>
                <w:szCs w:val="16"/>
                <w:cs/>
                <w:lang w:val="en-GB"/>
              </w:rPr>
            </w:pPr>
            <w:r w:rsidRPr="004E1D16">
              <w:rPr>
                <w:rFonts w:ascii="Arial" w:hAnsi="Arial" w:cs="Arial"/>
                <w:b/>
                <w:bCs/>
                <w:sz w:val="16"/>
                <w:szCs w:val="16"/>
                <w:lang w:val="en-GB"/>
              </w:rPr>
              <w:t>Participating interest (%)</w:t>
            </w:r>
          </w:p>
        </w:tc>
      </w:tr>
      <w:tr w:rsidR="0079471B" w:rsidRPr="004E1D16" w14:paraId="229533E8" w14:textId="77777777" w:rsidTr="00423CBB">
        <w:trPr>
          <w:cantSplit/>
          <w:trHeight w:val="284"/>
          <w:tblHeader/>
        </w:trPr>
        <w:tc>
          <w:tcPr>
            <w:tcW w:w="1052" w:type="pct"/>
            <w:vMerge/>
            <w:tcBorders>
              <w:bottom w:val="single" w:sz="4" w:space="0" w:color="auto"/>
            </w:tcBorders>
          </w:tcPr>
          <w:p w14:paraId="0535E244" w14:textId="77777777" w:rsidR="0079471B" w:rsidRPr="004E1D16" w:rsidRDefault="0079471B" w:rsidP="00671451">
            <w:pPr>
              <w:spacing w:line="276" w:lineRule="auto"/>
              <w:jc w:val="both"/>
              <w:rPr>
                <w:rFonts w:ascii="Arial" w:hAnsi="Arial" w:cs="Arial"/>
                <w:b/>
                <w:bCs/>
                <w:sz w:val="16"/>
                <w:szCs w:val="16"/>
                <w:cs/>
                <w:lang w:val="en-US"/>
              </w:rPr>
            </w:pPr>
          </w:p>
        </w:tc>
        <w:tc>
          <w:tcPr>
            <w:tcW w:w="787" w:type="pct"/>
            <w:vMerge/>
            <w:tcBorders>
              <w:bottom w:val="single" w:sz="4" w:space="0" w:color="auto"/>
            </w:tcBorders>
          </w:tcPr>
          <w:p w14:paraId="7F35F52F" w14:textId="77777777" w:rsidR="0079471B" w:rsidRPr="004E1D16" w:rsidRDefault="0079471B" w:rsidP="00671451">
            <w:pPr>
              <w:spacing w:line="276" w:lineRule="auto"/>
              <w:jc w:val="center"/>
              <w:rPr>
                <w:rFonts w:ascii="Arial" w:hAnsi="Arial" w:cs="Arial"/>
                <w:b/>
                <w:bCs/>
                <w:sz w:val="16"/>
                <w:szCs w:val="16"/>
                <w:cs/>
              </w:rPr>
            </w:pPr>
          </w:p>
        </w:tc>
        <w:tc>
          <w:tcPr>
            <w:tcW w:w="2030" w:type="pct"/>
            <w:vMerge/>
            <w:tcBorders>
              <w:bottom w:val="single" w:sz="4" w:space="0" w:color="auto"/>
            </w:tcBorders>
          </w:tcPr>
          <w:p w14:paraId="540C0BE7" w14:textId="77777777" w:rsidR="0079471B" w:rsidRPr="004E1D16" w:rsidRDefault="0079471B" w:rsidP="00671451">
            <w:pPr>
              <w:spacing w:line="276" w:lineRule="auto"/>
              <w:jc w:val="both"/>
              <w:rPr>
                <w:rFonts w:ascii="Arial" w:hAnsi="Arial" w:cs="Arial"/>
                <w:b/>
                <w:bCs/>
                <w:sz w:val="16"/>
                <w:szCs w:val="16"/>
                <w:cs/>
              </w:rPr>
            </w:pPr>
          </w:p>
        </w:tc>
        <w:tc>
          <w:tcPr>
            <w:tcW w:w="568" w:type="pct"/>
            <w:tcBorders>
              <w:top w:val="single" w:sz="4" w:space="0" w:color="auto"/>
              <w:bottom w:val="single" w:sz="4" w:space="0" w:color="auto"/>
            </w:tcBorders>
            <w:vAlign w:val="center"/>
          </w:tcPr>
          <w:p w14:paraId="5EADCE9F" w14:textId="77777777" w:rsidR="0079471B" w:rsidRPr="004E1D16" w:rsidRDefault="00A62205" w:rsidP="00671451">
            <w:pPr>
              <w:spacing w:line="276" w:lineRule="auto"/>
              <w:ind w:left="-108"/>
              <w:jc w:val="right"/>
              <w:rPr>
                <w:rFonts w:ascii="Arial Bold" w:hAnsi="Arial Bold" w:cs="Arial"/>
                <w:b/>
                <w:bCs/>
                <w:spacing w:val="-4"/>
                <w:sz w:val="16"/>
                <w:szCs w:val="16"/>
                <w:lang w:val="en-GB"/>
              </w:rPr>
            </w:pPr>
            <w:r w:rsidRPr="004E1D16">
              <w:rPr>
                <w:rFonts w:ascii="Arial Bold" w:hAnsi="Arial Bold" w:cs="Arial"/>
                <w:b/>
                <w:bCs/>
                <w:spacing w:val="-4"/>
                <w:sz w:val="16"/>
                <w:szCs w:val="16"/>
                <w:lang w:val="en-GB"/>
              </w:rPr>
              <w:t>31 December</w:t>
            </w:r>
          </w:p>
          <w:p w14:paraId="6D317242" w14:textId="016FB81C" w:rsidR="00A62205" w:rsidRPr="004E1D16" w:rsidRDefault="00A62205" w:rsidP="00671451">
            <w:pPr>
              <w:spacing w:line="276" w:lineRule="auto"/>
              <w:ind w:left="-108"/>
              <w:jc w:val="right"/>
              <w:rPr>
                <w:rFonts w:ascii="Arial Bold" w:hAnsi="Arial Bold" w:cs="Arial"/>
                <w:b/>
                <w:bCs/>
                <w:spacing w:val="-4"/>
                <w:sz w:val="16"/>
                <w:szCs w:val="16"/>
                <w:lang w:val="en-GB"/>
              </w:rPr>
            </w:pPr>
            <w:r w:rsidRPr="004E1D16">
              <w:rPr>
                <w:rFonts w:ascii="Arial Bold" w:hAnsi="Arial Bold" w:cs="Arial"/>
                <w:b/>
                <w:bCs/>
                <w:spacing w:val="-4"/>
                <w:sz w:val="16"/>
                <w:szCs w:val="16"/>
                <w:lang w:val="en-GB"/>
              </w:rPr>
              <w:t>2020</w:t>
            </w:r>
          </w:p>
        </w:tc>
        <w:tc>
          <w:tcPr>
            <w:tcW w:w="562" w:type="pct"/>
            <w:gridSpan w:val="2"/>
            <w:tcBorders>
              <w:top w:val="single" w:sz="4" w:space="0" w:color="auto"/>
              <w:bottom w:val="single" w:sz="4" w:space="0" w:color="auto"/>
            </w:tcBorders>
            <w:vAlign w:val="center"/>
          </w:tcPr>
          <w:p w14:paraId="6895B41C" w14:textId="77777777" w:rsidR="009616B2" w:rsidRPr="004E1D16" w:rsidRDefault="009616B2" w:rsidP="009616B2">
            <w:pPr>
              <w:spacing w:line="276" w:lineRule="auto"/>
              <w:ind w:left="-108"/>
              <w:jc w:val="center"/>
              <w:rPr>
                <w:rFonts w:ascii="Arial Bold" w:hAnsi="Arial Bold" w:cs="Arial"/>
                <w:b/>
                <w:bCs/>
                <w:spacing w:val="-4"/>
                <w:sz w:val="16"/>
                <w:szCs w:val="16"/>
                <w:lang w:val="en-GB"/>
              </w:rPr>
            </w:pPr>
            <w:r w:rsidRPr="004E1D16">
              <w:rPr>
                <w:rFonts w:ascii="Arial Bold" w:hAnsi="Arial Bold" w:cs="Arial"/>
                <w:b/>
                <w:bCs/>
                <w:spacing w:val="-4"/>
                <w:sz w:val="16"/>
                <w:szCs w:val="16"/>
                <w:lang w:val="en-GB"/>
              </w:rPr>
              <w:t>31 December</w:t>
            </w:r>
          </w:p>
          <w:p w14:paraId="1CF949E9" w14:textId="629AFEDD" w:rsidR="00A62205" w:rsidRPr="004E1D16" w:rsidRDefault="009616B2" w:rsidP="00FE6DED">
            <w:pPr>
              <w:spacing w:line="276" w:lineRule="auto"/>
              <w:jc w:val="right"/>
              <w:rPr>
                <w:rFonts w:ascii="Arial Bold" w:hAnsi="Arial Bold" w:cs="Arial"/>
                <w:b/>
                <w:bCs/>
                <w:spacing w:val="-4"/>
                <w:sz w:val="16"/>
                <w:szCs w:val="16"/>
                <w:lang w:val="en-GB"/>
              </w:rPr>
            </w:pPr>
            <w:r w:rsidRPr="004E1D16">
              <w:rPr>
                <w:rFonts w:ascii="Arial Bold" w:hAnsi="Arial Bold" w:cs="Arial"/>
                <w:b/>
                <w:bCs/>
                <w:spacing w:val="-4"/>
                <w:sz w:val="16"/>
                <w:szCs w:val="16"/>
                <w:lang w:val="en-GB"/>
              </w:rPr>
              <w:t>2019</w:t>
            </w:r>
          </w:p>
        </w:tc>
      </w:tr>
      <w:tr w:rsidR="000752F9" w:rsidRPr="004E1D16" w14:paraId="6498AAB8" w14:textId="7066AFA6" w:rsidTr="00423CBB">
        <w:trPr>
          <w:cantSplit/>
          <w:trHeight w:val="284"/>
        </w:trPr>
        <w:tc>
          <w:tcPr>
            <w:tcW w:w="3869" w:type="pct"/>
            <w:gridSpan w:val="3"/>
            <w:tcBorders>
              <w:top w:val="single" w:sz="4" w:space="0" w:color="auto"/>
            </w:tcBorders>
          </w:tcPr>
          <w:p w14:paraId="50F510F7" w14:textId="068637DA" w:rsidR="000752F9" w:rsidRPr="004E1D16" w:rsidRDefault="000752F9" w:rsidP="00671451">
            <w:pPr>
              <w:spacing w:line="276" w:lineRule="auto"/>
              <w:rPr>
                <w:rFonts w:ascii="Arial" w:hAnsi="Arial" w:cs="Cordia New"/>
                <w:b/>
                <w:bCs/>
                <w:sz w:val="16"/>
                <w:szCs w:val="16"/>
                <w:cs/>
              </w:rPr>
            </w:pPr>
            <w:r w:rsidRPr="004E1D16">
              <w:rPr>
                <w:rFonts w:ascii="Arial" w:hAnsi="Arial" w:cs="Arial"/>
                <w:b/>
                <w:bCs/>
                <w:sz w:val="16"/>
                <w:szCs w:val="16"/>
                <w:lang w:val="en-GB"/>
              </w:rPr>
              <w:t>PTT Exploration and Production Public Company Limited</w:t>
            </w:r>
          </w:p>
        </w:tc>
        <w:tc>
          <w:tcPr>
            <w:tcW w:w="568" w:type="pct"/>
            <w:tcBorders>
              <w:top w:val="single" w:sz="4" w:space="0" w:color="auto"/>
            </w:tcBorders>
            <w:shd w:val="clear" w:color="auto" w:fill="FAFAFA"/>
          </w:tcPr>
          <w:p w14:paraId="02DACF53" w14:textId="77777777" w:rsidR="000752F9" w:rsidRPr="004E1D16" w:rsidRDefault="000752F9" w:rsidP="000752F9">
            <w:pPr>
              <w:spacing w:line="276" w:lineRule="auto"/>
              <w:rPr>
                <w:rFonts w:ascii="Arial" w:hAnsi="Arial" w:cs="Cordia New"/>
                <w:b/>
                <w:bCs/>
                <w:sz w:val="16"/>
                <w:szCs w:val="16"/>
                <w:cs/>
              </w:rPr>
            </w:pPr>
          </w:p>
        </w:tc>
        <w:tc>
          <w:tcPr>
            <w:tcW w:w="562" w:type="pct"/>
            <w:gridSpan w:val="2"/>
            <w:tcBorders>
              <w:top w:val="single" w:sz="4" w:space="0" w:color="auto"/>
              <w:left w:val="nil"/>
            </w:tcBorders>
          </w:tcPr>
          <w:p w14:paraId="2E6D54DD" w14:textId="77777777" w:rsidR="000752F9" w:rsidRPr="004E1D16" w:rsidRDefault="000752F9" w:rsidP="000752F9">
            <w:pPr>
              <w:spacing w:line="276" w:lineRule="auto"/>
              <w:rPr>
                <w:rFonts w:ascii="Arial" w:hAnsi="Arial" w:cs="Cordia New"/>
                <w:b/>
                <w:bCs/>
                <w:sz w:val="16"/>
                <w:szCs w:val="16"/>
                <w:cs/>
              </w:rPr>
            </w:pPr>
          </w:p>
        </w:tc>
      </w:tr>
      <w:tr w:rsidR="00962250" w:rsidRPr="004E1D16" w14:paraId="4B8AF581" w14:textId="77777777" w:rsidTr="00423CBB">
        <w:trPr>
          <w:cantSplit/>
          <w:trHeight w:val="284"/>
        </w:trPr>
        <w:tc>
          <w:tcPr>
            <w:tcW w:w="1052" w:type="pct"/>
          </w:tcPr>
          <w:p w14:paraId="4FDA50A0" w14:textId="213FF656"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cs/>
              </w:rPr>
              <w:t>Bongkot</w:t>
            </w:r>
          </w:p>
        </w:tc>
        <w:tc>
          <w:tcPr>
            <w:tcW w:w="787" w:type="pct"/>
          </w:tcPr>
          <w:p w14:paraId="0553E6AA" w14:textId="206A4ADD" w:rsidR="00962250" w:rsidRPr="004E1D16" w:rsidRDefault="00962250"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7EC4C7BE" w14:textId="0CF5C093" w:rsidR="00962250" w:rsidRPr="004E1D16" w:rsidRDefault="00962250" w:rsidP="00671451">
            <w:pPr>
              <w:spacing w:line="276" w:lineRule="auto"/>
              <w:rPr>
                <w:rFonts w:ascii="Arial" w:hAnsi="Arial" w:cs="Arial"/>
                <w:spacing w:val="-8"/>
                <w:sz w:val="16"/>
                <w:szCs w:val="16"/>
                <w:cs/>
              </w:rPr>
            </w:pPr>
            <w:r w:rsidRPr="004E1D16">
              <w:rPr>
                <w:rFonts w:ascii="Arial" w:hAnsi="Arial" w:cs="Arial"/>
                <w:spacing w:val="-8"/>
                <w:sz w:val="16"/>
                <w:szCs w:val="16"/>
                <w:lang w:val="en-GB"/>
              </w:rPr>
              <w:t>PTT Exploration and Production Public Company Limited</w:t>
            </w:r>
          </w:p>
        </w:tc>
        <w:tc>
          <w:tcPr>
            <w:tcW w:w="568" w:type="pct"/>
            <w:shd w:val="clear" w:color="auto" w:fill="FAFAFA"/>
          </w:tcPr>
          <w:p w14:paraId="5E2FC8DF"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66.6667</w:t>
            </w:r>
          </w:p>
        </w:tc>
        <w:tc>
          <w:tcPr>
            <w:tcW w:w="562" w:type="pct"/>
            <w:gridSpan w:val="2"/>
            <w:tcBorders>
              <w:left w:val="nil"/>
            </w:tcBorders>
          </w:tcPr>
          <w:p w14:paraId="6A39EECC"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66.6667</w:t>
            </w:r>
          </w:p>
        </w:tc>
      </w:tr>
      <w:tr w:rsidR="00962250" w:rsidRPr="004E1D16" w14:paraId="55A5DB2E" w14:textId="77777777" w:rsidTr="00423CBB">
        <w:trPr>
          <w:cantSplit/>
          <w:trHeight w:val="284"/>
        </w:trPr>
        <w:tc>
          <w:tcPr>
            <w:tcW w:w="1052" w:type="pct"/>
          </w:tcPr>
          <w:p w14:paraId="2CF93732" w14:textId="4C25F02B"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cs/>
              </w:rPr>
              <w:t>Arthit</w:t>
            </w:r>
          </w:p>
        </w:tc>
        <w:tc>
          <w:tcPr>
            <w:tcW w:w="787" w:type="pct"/>
          </w:tcPr>
          <w:p w14:paraId="6FC75121" w14:textId="2877EA4E" w:rsidR="00962250" w:rsidRPr="004E1D16" w:rsidRDefault="00962250"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4C804245" w14:textId="2B366C90" w:rsidR="00962250" w:rsidRPr="004E1D16" w:rsidRDefault="00962250" w:rsidP="00671451">
            <w:pPr>
              <w:spacing w:line="276" w:lineRule="auto"/>
              <w:rPr>
                <w:rFonts w:ascii="Arial" w:hAnsi="Arial" w:cs="Arial"/>
                <w:sz w:val="16"/>
                <w:szCs w:val="16"/>
                <w:cs/>
              </w:rPr>
            </w:pPr>
            <w:r w:rsidRPr="004E1D16">
              <w:rPr>
                <w:rFonts w:ascii="Arial" w:hAnsi="Arial" w:cs="Arial"/>
                <w:spacing w:val="-8"/>
                <w:sz w:val="16"/>
                <w:szCs w:val="16"/>
                <w:lang w:val="en-GB"/>
              </w:rPr>
              <w:t>PTT Exploration and Production Public Company Limited</w:t>
            </w:r>
          </w:p>
        </w:tc>
        <w:tc>
          <w:tcPr>
            <w:tcW w:w="568" w:type="pct"/>
            <w:shd w:val="clear" w:color="auto" w:fill="FAFAFA"/>
          </w:tcPr>
          <w:p w14:paraId="6F7B1E77"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80</w:t>
            </w:r>
          </w:p>
        </w:tc>
        <w:tc>
          <w:tcPr>
            <w:tcW w:w="562" w:type="pct"/>
            <w:gridSpan w:val="2"/>
          </w:tcPr>
          <w:p w14:paraId="614CAD6B"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80</w:t>
            </w:r>
          </w:p>
        </w:tc>
      </w:tr>
      <w:tr w:rsidR="00962250" w:rsidRPr="004E1D16" w14:paraId="2D1F7E0B" w14:textId="77777777" w:rsidTr="00423CBB">
        <w:trPr>
          <w:cantSplit/>
          <w:trHeight w:val="284"/>
        </w:trPr>
        <w:tc>
          <w:tcPr>
            <w:tcW w:w="1052" w:type="pct"/>
          </w:tcPr>
          <w:p w14:paraId="56D65079" w14:textId="66A9BB3E"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cs/>
              </w:rPr>
              <w:t xml:space="preserve">Contract 4 (B12/27) </w:t>
            </w:r>
          </w:p>
        </w:tc>
        <w:tc>
          <w:tcPr>
            <w:tcW w:w="787" w:type="pct"/>
          </w:tcPr>
          <w:p w14:paraId="76DA06D9" w14:textId="77409B9C" w:rsidR="00962250" w:rsidRPr="004E1D16" w:rsidRDefault="00962250"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2545AB52" w14:textId="6EB549C8"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lang w:val="en-GB"/>
              </w:rPr>
              <w:t>Chevron Thailand Exploration and Production, L</w:t>
            </w:r>
            <w:r w:rsidR="009616B2" w:rsidRPr="004E1D16">
              <w:rPr>
                <w:rFonts w:ascii="Arial" w:hAnsi="Arial" w:cs="Arial"/>
                <w:sz w:val="16"/>
                <w:szCs w:val="16"/>
                <w:lang w:val="en-GB"/>
              </w:rPr>
              <w:t>td</w:t>
            </w:r>
            <w:r w:rsidRPr="004E1D16">
              <w:rPr>
                <w:rFonts w:ascii="Arial" w:hAnsi="Arial" w:cs="Arial"/>
                <w:sz w:val="16"/>
                <w:szCs w:val="16"/>
                <w:lang w:val="en-GB"/>
              </w:rPr>
              <w:t>.</w:t>
            </w:r>
          </w:p>
        </w:tc>
        <w:tc>
          <w:tcPr>
            <w:tcW w:w="568" w:type="pct"/>
            <w:shd w:val="clear" w:color="auto" w:fill="FAFAFA"/>
          </w:tcPr>
          <w:p w14:paraId="7CCA1F42"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45</w:t>
            </w:r>
          </w:p>
        </w:tc>
        <w:tc>
          <w:tcPr>
            <w:tcW w:w="562" w:type="pct"/>
            <w:gridSpan w:val="2"/>
          </w:tcPr>
          <w:p w14:paraId="711E2933"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45</w:t>
            </w:r>
          </w:p>
        </w:tc>
      </w:tr>
      <w:tr w:rsidR="00962250" w:rsidRPr="004E1D16" w14:paraId="0DB79652" w14:textId="77777777" w:rsidTr="00423CBB">
        <w:trPr>
          <w:cantSplit/>
          <w:trHeight w:val="284"/>
        </w:trPr>
        <w:tc>
          <w:tcPr>
            <w:tcW w:w="1052" w:type="pct"/>
          </w:tcPr>
          <w:p w14:paraId="2C3330DB" w14:textId="6F9D6ABA"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cs/>
              </w:rPr>
              <w:t xml:space="preserve">Sinphuhorm </w:t>
            </w:r>
            <w:r w:rsidR="002B2A48" w:rsidRPr="004E1D16">
              <w:rPr>
                <w:rFonts w:ascii="Arial" w:hAnsi="Arial" w:cs="Arial"/>
                <w:sz w:val="16"/>
                <w:szCs w:val="16"/>
                <w:cs/>
              </w:rPr>
              <w:t>(</w:t>
            </w:r>
            <w:r w:rsidRPr="004E1D16">
              <w:rPr>
                <w:rFonts w:ascii="Arial" w:hAnsi="Arial" w:cs="Arial"/>
                <w:sz w:val="16"/>
                <w:szCs w:val="16"/>
                <w:cs/>
              </w:rPr>
              <w:t xml:space="preserve">E5 North) </w:t>
            </w:r>
          </w:p>
        </w:tc>
        <w:tc>
          <w:tcPr>
            <w:tcW w:w="787" w:type="pct"/>
          </w:tcPr>
          <w:p w14:paraId="42E618A0" w14:textId="540AD5EF" w:rsidR="00962250" w:rsidRPr="004E1D16" w:rsidRDefault="00962250"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104B8E84" w14:textId="77777777"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cs/>
              </w:rPr>
              <w:t>PTTEP SP Limited</w:t>
            </w:r>
          </w:p>
        </w:tc>
        <w:tc>
          <w:tcPr>
            <w:tcW w:w="568" w:type="pct"/>
            <w:shd w:val="clear" w:color="auto" w:fill="FAFAFA"/>
          </w:tcPr>
          <w:p w14:paraId="3DA71001"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20</w:t>
            </w:r>
          </w:p>
        </w:tc>
        <w:tc>
          <w:tcPr>
            <w:tcW w:w="562" w:type="pct"/>
            <w:gridSpan w:val="2"/>
          </w:tcPr>
          <w:p w14:paraId="4D1DDD17"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20</w:t>
            </w:r>
          </w:p>
        </w:tc>
      </w:tr>
      <w:tr w:rsidR="00962250" w:rsidRPr="004E1D16" w14:paraId="3D2A7C73" w14:textId="77777777" w:rsidTr="00423CBB">
        <w:trPr>
          <w:cantSplit/>
          <w:trHeight w:val="284"/>
        </w:trPr>
        <w:tc>
          <w:tcPr>
            <w:tcW w:w="1052" w:type="pct"/>
          </w:tcPr>
          <w:p w14:paraId="570E8EE5" w14:textId="10A66E00"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cs/>
              </w:rPr>
              <w:t>S1</w:t>
            </w:r>
          </w:p>
        </w:tc>
        <w:tc>
          <w:tcPr>
            <w:tcW w:w="787" w:type="pct"/>
          </w:tcPr>
          <w:p w14:paraId="648CCF7D" w14:textId="1F3F02FD" w:rsidR="00962250" w:rsidRPr="004E1D16" w:rsidRDefault="00962250"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0900E89F" w14:textId="781F8925" w:rsidR="00962250" w:rsidRPr="004E1D16" w:rsidRDefault="00962250" w:rsidP="00671451">
            <w:pPr>
              <w:spacing w:line="276" w:lineRule="auto"/>
              <w:rPr>
                <w:rFonts w:ascii="Arial" w:hAnsi="Arial" w:cs="Cordia New"/>
                <w:sz w:val="16"/>
                <w:szCs w:val="16"/>
                <w:cs/>
              </w:rPr>
            </w:pPr>
            <w:r w:rsidRPr="004E1D16">
              <w:rPr>
                <w:rFonts w:ascii="Arial" w:hAnsi="Arial" w:cs="Arial"/>
                <w:sz w:val="16"/>
                <w:szCs w:val="16"/>
                <w:cs/>
              </w:rPr>
              <w:t>P</w:t>
            </w:r>
            <w:r w:rsidR="009616B2" w:rsidRPr="004E1D16">
              <w:rPr>
                <w:rFonts w:ascii="Arial" w:hAnsi="Arial" w:cs="Arial" w:hint="cs"/>
                <w:sz w:val="16"/>
                <w:szCs w:val="16"/>
                <w:cs/>
              </w:rPr>
              <w:t>TTEP</w:t>
            </w:r>
            <w:r w:rsidRPr="004E1D16">
              <w:rPr>
                <w:rFonts w:ascii="Arial" w:hAnsi="Arial" w:cs="Arial"/>
                <w:sz w:val="16"/>
                <w:szCs w:val="16"/>
                <w:cs/>
              </w:rPr>
              <w:t xml:space="preserve"> Siam Limited</w:t>
            </w:r>
            <w:r w:rsidR="002865ED" w:rsidRPr="004E1D16">
              <w:rPr>
                <w:rFonts w:ascii="Arial" w:hAnsi="Arial" w:cs="Cordia New" w:hint="cs"/>
                <w:sz w:val="16"/>
                <w:szCs w:val="16"/>
                <w:cs/>
              </w:rPr>
              <w:t>.</w:t>
            </w:r>
          </w:p>
        </w:tc>
        <w:tc>
          <w:tcPr>
            <w:tcW w:w="568" w:type="pct"/>
            <w:shd w:val="clear" w:color="auto" w:fill="FAFAFA"/>
          </w:tcPr>
          <w:p w14:paraId="02E8D90F"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25</w:t>
            </w:r>
          </w:p>
        </w:tc>
        <w:tc>
          <w:tcPr>
            <w:tcW w:w="562" w:type="pct"/>
            <w:gridSpan w:val="2"/>
          </w:tcPr>
          <w:p w14:paraId="39DBB7E4"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25</w:t>
            </w:r>
          </w:p>
        </w:tc>
      </w:tr>
      <w:tr w:rsidR="00962250" w:rsidRPr="004E1D16" w14:paraId="6AB16594" w14:textId="77777777" w:rsidTr="00423CBB">
        <w:trPr>
          <w:cantSplit/>
          <w:trHeight w:val="284"/>
        </w:trPr>
        <w:tc>
          <w:tcPr>
            <w:tcW w:w="1052" w:type="pct"/>
          </w:tcPr>
          <w:p w14:paraId="21F5115C" w14:textId="70B0A147" w:rsidR="00962250" w:rsidRPr="004E1D16" w:rsidRDefault="00962250" w:rsidP="00671451">
            <w:pPr>
              <w:spacing w:line="276" w:lineRule="auto"/>
              <w:ind w:left="284" w:hanging="284"/>
              <w:rPr>
                <w:rFonts w:ascii="Arial" w:hAnsi="Arial" w:cs="Arial"/>
                <w:sz w:val="16"/>
                <w:szCs w:val="16"/>
                <w:lang w:val="en-GB"/>
              </w:rPr>
            </w:pPr>
            <w:r w:rsidRPr="004E1D16">
              <w:rPr>
                <w:rFonts w:ascii="Arial" w:hAnsi="Arial" w:cs="Arial"/>
                <w:sz w:val="16"/>
                <w:szCs w:val="16"/>
                <w:lang w:val="en-GB"/>
              </w:rPr>
              <w:t>Contrct</w:t>
            </w:r>
            <w:r w:rsidRPr="004E1D16">
              <w:rPr>
                <w:rFonts w:ascii="Arial" w:hAnsi="Arial" w:cs="Arial"/>
                <w:sz w:val="16"/>
                <w:szCs w:val="16"/>
                <w:cs/>
              </w:rPr>
              <w:t xml:space="preserve"> </w:t>
            </w:r>
            <w:r w:rsidRPr="004E1D16">
              <w:rPr>
                <w:rFonts w:ascii="Arial" w:hAnsi="Arial" w:cs="Arial"/>
                <w:sz w:val="16"/>
                <w:szCs w:val="16"/>
                <w:lang w:val="en-GB"/>
              </w:rPr>
              <w:t>3 (B10, B11, B12</w:t>
            </w:r>
            <w:r w:rsidR="002B2A48" w:rsidRPr="004E1D16">
              <w:rPr>
                <w:rFonts w:ascii="Arial" w:hAnsi="Arial" w:cs="Arial"/>
                <w:sz w:val="16"/>
                <w:szCs w:val="16"/>
                <w:lang w:val="en-GB"/>
              </w:rPr>
              <w:t xml:space="preserve"> </w:t>
            </w:r>
            <w:r w:rsidRPr="004E1D16">
              <w:rPr>
                <w:rFonts w:ascii="Arial" w:hAnsi="Arial" w:cs="Arial"/>
                <w:sz w:val="16"/>
                <w:szCs w:val="16"/>
                <w:lang w:val="en-GB"/>
              </w:rPr>
              <w:t>and B13)</w:t>
            </w:r>
            <w:r w:rsidRPr="004E1D16">
              <w:rPr>
                <w:rFonts w:ascii="Arial" w:hAnsi="Arial" w:cs="Arial"/>
                <w:sz w:val="16"/>
                <w:szCs w:val="16"/>
                <w:cs/>
              </w:rPr>
              <w:t xml:space="preserve">  </w:t>
            </w:r>
          </w:p>
        </w:tc>
        <w:tc>
          <w:tcPr>
            <w:tcW w:w="787" w:type="pct"/>
          </w:tcPr>
          <w:p w14:paraId="51A7B822" w14:textId="0C09D3C5" w:rsidR="00962250" w:rsidRPr="004E1D16" w:rsidRDefault="00962250"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2A4FD5A8" w14:textId="68D15BEE"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lang w:val="en-GB"/>
              </w:rPr>
              <w:t>Chevron Thailand Exploration and Production, L</w:t>
            </w:r>
            <w:r w:rsidR="009616B2" w:rsidRPr="004E1D16">
              <w:rPr>
                <w:rFonts w:ascii="Arial" w:hAnsi="Arial" w:cs="Arial"/>
                <w:sz w:val="16"/>
                <w:szCs w:val="16"/>
                <w:lang w:val="en-GB"/>
              </w:rPr>
              <w:t>td</w:t>
            </w:r>
            <w:r w:rsidRPr="004E1D16">
              <w:rPr>
                <w:rFonts w:ascii="Arial" w:hAnsi="Arial" w:cs="Arial"/>
                <w:sz w:val="16"/>
                <w:szCs w:val="16"/>
                <w:lang w:val="en-GB"/>
              </w:rPr>
              <w:t>.</w:t>
            </w:r>
          </w:p>
        </w:tc>
        <w:tc>
          <w:tcPr>
            <w:tcW w:w="568" w:type="pct"/>
            <w:shd w:val="clear" w:color="auto" w:fill="FAFAFA"/>
          </w:tcPr>
          <w:p w14:paraId="53C457AF"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5</w:t>
            </w:r>
          </w:p>
        </w:tc>
        <w:tc>
          <w:tcPr>
            <w:tcW w:w="562" w:type="pct"/>
            <w:gridSpan w:val="2"/>
          </w:tcPr>
          <w:p w14:paraId="2E64C39F"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5</w:t>
            </w:r>
          </w:p>
        </w:tc>
      </w:tr>
      <w:tr w:rsidR="00962250" w:rsidRPr="004E1D16" w14:paraId="63595B56" w14:textId="77777777" w:rsidTr="00423CBB">
        <w:trPr>
          <w:cantSplit/>
          <w:trHeight w:val="284"/>
        </w:trPr>
        <w:tc>
          <w:tcPr>
            <w:tcW w:w="1052" w:type="pct"/>
          </w:tcPr>
          <w:p w14:paraId="3292CF29" w14:textId="0754BEFD"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cs/>
              </w:rPr>
              <w:t>E5</w:t>
            </w:r>
          </w:p>
        </w:tc>
        <w:tc>
          <w:tcPr>
            <w:tcW w:w="787" w:type="pct"/>
          </w:tcPr>
          <w:p w14:paraId="45221D0E" w14:textId="5D3F4FDA" w:rsidR="00962250" w:rsidRPr="004E1D16" w:rsidRDefault="00962250"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48C16EAA" w14:textId="31F7FB6D"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lang w:val="en-GB"/>
              </w:rPr>
              <w:t>ExxonMobil Exploration and Production Khorat Inc.</w:t>
            </w:r>
          </w:p>
        </w:tc>
        <w:tc>
          <w:tcPr>
            <w:tcW w:w="568" w:type="pct"/>
            <w:shd w:val="clear" w:color="auto" w:fill="FAFAFA"/>
          </w:tcPr>
          <w:p w14:paraId="3FBF3BA9"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20</w:t>
            </w:r>
          </w:p>
        </w:tc>
        <w:tc>
          <w:tcPr>
            <w:tcW w:w="562" w:type="pct"/>
            <w:gridSpan w:val="2"/>
          </w:tcPr>
          <w:p w14:paraId="26609C4F"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20</w:t>
            </w:r>
          </w:p>
        </w:tc>
      </w:tr>
      <w:tr w:rsidR="00962250" w:rsidRPr="004E1D16" w14:paraId="3684C9D7" w14:textId="77777777" w:rsidTr="00423CBB">
        <w:trPr>
          <w:cantSplit/>
          <w:trHeight w:val="284"/>
        </w:trPr>
        <w:tc>
          <w:tcPr>
            <w:tcW w:w="1052" w:type="pct"/>
          </w:tcPr>
          <w:p w14:paraId="48796353" w14:textId="4C0A12D6" w:rsidR="00962250" w:rsidRPr="004E1D16" w:rsidRDefault="00962250" w:rsidP="00671451">
            <w:pPr>
              <w:spacing w:line="276" w:lineRule="auto"/>
              <w:rPr>
                <w:rFonts w:ascii="Arial" w:hAnsi="Arial" w:cs="Arial"/>
                <w:sz w:val="16"/>
                <w:szCs w:val="16"/>
                <w:cs/>
              </w:rPr>
            </w:pPr>
            <w:r w:rsidRPr="004E1D16">
              <w:rPr>
                <w:rFonts w:ascii="Arial" w:hAnsi="Arial" w:cs="Arial"/>
                <w:sz w:val="16"/>
                <w:szCs w:val="16"/>
                <w:cs/>
              </w:rPr>
              <w:t xml:space="preserve">Algeria </w:t>
            </w:r>
            <w:r w:rsidR="002B2A48" w:rsidRPr="004E1D16">
              <w:rPr>
                <w:rFonts w:ascii="Arial" w:hAnsi="Arial" w:cs="Arial"/>
                <w:sz w:val="16"/>
                <w:szCs w:val="16"/>
                <w:cs/>
              </w:rPr>
              <w:t>H</w:t>
            </w:r>
            <w:r w:rsidRPr="004E1D16">
              <w:rPr>
                <w:rFonts w:ascii="Arial" w:hAnsi="Arial" w:cs="Arial"/>
                <w:sz w:val="16"/>
                <w:szCs w:val="16"/>
                <w:cs/>
              </w:rPr>
              <w:t xml:space="preserve">assi </w:t>
            </w:r>
            <w:r w:rsidR="002B2A48" w:rsidRPr="004E1D16">
              <w:rPr>
                <w:rFonts w:ascii="Arial" w:hAnsi="Arial" w:cs="Arial"/>
                <w:sz w:val="16"/>
                <w:szCs w:val="16"/>
                <w:cs/>
              </w:rPr>
              <w:t>B</w:t>
            </w:r>
            <w:r w:rsidRPr="004E1D16">
              <w:rPr>
                <w:rFonts w:ascii="Arial" w:hAnsi="Arial" w:cs="Arial"/>
                <w:sz w:val="16"/>
                <w:szCs w:val="16"/>
                <w:cs/>
              </w:rPr>
              <w:t xml:space="preserve">ir </w:t>
            </w:r>
            <w:r w:rsidR="002B2A48" w:rsidRPr="004E1D16">
              <w:rPr>
                <w:rFonts w:ascii="Arial" w:hAnsi="Arial" w:cs="Arial"/>
                <w:sz w:val="16"/>
                <w:szCs w:val="16"/>
                <w:cs/>
              </w:rPr>
              <w:t>R</w:t>
            </w:r>
            <w:r w:rsidRPr="004E1D16">
              <w:rPr>
                <w:rFonts w:ascii="Arial" w:hAnsi="Arial" w:cs="Arial"/>
                <w:sz w:val="16"/>
                <w:szCs w:val="16"/>
                <w:cs/>
              </w:rPr>
              <w:t>ekaiz</w:t>
            </w:r>
          </w:p>
        </w:tc>
        <w:tc>
          <w:tcPr>
            <w:tcW w:w="787" w:type="pct"/>
          </w:tcPr>
          <w:p w14:paraId="73E44D5A" w14:textId="5965D374" w:rsidR="00962250" w:rsidRPr="004E1D16" w:rsidRDefault="00962250" w:rsidP="00671451">
            <w:pPr>
              <w:spacing w:line="276" w:lineRule="auto"/>
              <w:jc w:val="center"/>
              <w:rPr>
                <w:rFonts w:ascii="Arial" w:hAnsi="Arial" w:cs="Arial"/>
                <w:sz w:val="16"/>
                <w:szCs w:val="16"/>
                <w:cs/>
              </w:rPr>
            </w:pPr>
            <w:r w:rsidRPr="004E1D16">
              <w:rPr>
                <w:rFonts w:ascii="Arial" w:hAnsi="Arial" w:cs="Arial"/>
                <w:sz w:val="16"/>
                <w:szCs w:val="16"/>
                <w:lang w:val="en-GB"/>
              </w:rPr>
              <w:t>People's Democratic Republic of Algeria</w:t>
            </w:r>
          </w:p>
        </w:tc>
        <w:tc>
          <w:tcPr>
            <w:tcW w:w="2030" w:type="pct"/>
          </w:tcPr>
          <w:p w14:paraId="18786C9C" w14:textId="6DAA1DC0" w:rsidR="00962250" w:rsidRPr="004E1D16" w:rsidRDefault="00962250" w:rsidP="00671451">
            <w:pPr>
              <w:spacing w:line="276" w:lineRule="auto"/>
              <w:rPr>
                <w:rFonts w:ascii="Arial" w:hAnsi="Arial" w:cs="Arial"/>
                <w:sz w:val="16"/>
                <w:szCs w:val="16"/>
                <w:cs/>
              </w:rPr>
            </w:pPr>
            <w:r w:rsidRPr="004E1D16">
              <w:rPr>
                <w:rFonts w:ascii="Arial" w:hAnsi="Arial" w:cs="Arial"/>
                <w:spacing w:val="-8"/>
                <w:sz w:val="16"/>
                <w:szCs w:val="16"/>
                <w:lang w:val="en-GB"/>
              </w:rPr>
              <w:t>PTT Exploration and Production Public Company Limited</w:t>
            </w:r>
          </w:p>
        </w:tc>
        <w:tc>
          <w:tcPr>
            <w:tcW w:w="568" w:type="pct"/>
            <w:shd w:val="clear" w:color="auto" w:fill="FAFAFA"/>
          </w:tcPr>
          <w:p w14:paraId="5EEB5A56"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24.5</w:t>
            </w:r>
          </w:p>
        </w:tc>
        <w:tc>
          <w:tcPr>
            <w:tcW w:w="562" w:type="pct"/>
            <w:gridSpan w:val="2"/>
          </w:tcPr>
          <w:p w14:paraId="05F581E4" w14:textId="77777777" w:rsidR="00962250" w:rsidRPr="004E1D16" w:rsidRDefault="00962250" w:rsidP="00423CBB">
            <w:pPr>
              <w:spacing w:line="276" w:lineRule="auto"/>
              <w:jc w:val="center"/>
              <w:rPr>
                <w:rFonts w:ascii="Arial" w:hAnsi="Arial" w:cs="Arial"/>
                <w:sz w:val="16"/>
                <w:szCs w:val="16"/>
                <w:cs/>
                <w:lang w:val="en-US"/>
              </w:rPr>
            </w:pPr>
            <w:r w:rsidRPr="004E1D16">
              <w:rPr>
                <w:rFonts w:ascii="Arial" w:hAnsi="Arial" w:cs="Arial"/>
                <w:sz w:val="16"/>
                <w:szCs w:val="16"/>
                <w:lang w:val="en-US"/>
              </w:rPr>
              <w:t>24.5</w:t>
            </w:r>
          </w:p>
        </w:tc>
      </w:tr>
      <w:tr w:rsidR="009616B2" w:rsidRPr="004E1D16" w14:paraId="022682A0" w14:textId="77777777" w:rsidTr="00423CBB">
        <w:trPr>
          <w:cantSplit/>
          <w:trHeight w:val="284"/>
        </w:trPr>
        <w:tc>
          <w:tcPr>
            <w:tcW w:w="1052" w:type="pct"/>
          </w:tcPr>
          <w:p w14:paraId="571A70A4" w14:textId="77777777" w:rsidR="009616B2" w:rsidRPr="004E1D16" w:rsidRDefault="009616B2" w:rsidP="00671451">
            <w:pPr>
              <w:spacing w:line="276" w:lineRule="auto"/>
              <w:rPr>
                <w:rFonts w:ascii="Arial" w:hAnsi="Arial" w:cs="Arial"/>
                <w:sz w:val="16"/>
                <w:szCs w:val="16"/>
                <w:cs/>
              </w:rPr>
            </w:pPr>
          </w:p>
        </w:tc>
        <w:tc>
          <w:tcPr>
            <w:tcW w:w="787" w:type="pct"/>
          </w:tcPr>
          <w:p w14:paraId="2C60292F" w14:textId="77777777" w:rsidR="009616B2" w:rsidRPr="004E1D16" w:rsidRDefault="009616B2" w:rsidP="00671451">
            <w:pPr>
              <w:spacing w:line="276" w:lineRule="auto"/>
              <w:jc w:val="center"/>
              <w:rPr>
                <w:rFonts w:ascii="Arial" w:hAnsi="Arial" w:cs="Arial"/>
                <w:sz w:val="16"/>
                <w:szCs w:val="16"/>
                <w:lang w:val="en-GB"/>
              </w:rPr>
            </w:pPr>
          </w:p>
        </w:tc>
        <w:tc>
          <w:tcPr>
            <w:tcW w:w="2030" w:type="pct"/>
          </w:tcPr>
          <w:p w14:paraId="0018AF3E" w14:textId="77777777" w:rsidR="009616B2" w:rsidRPr="004E1D16" w:rsidRDefault="009616B2" w:rsidP="00671451">
            <w:pPr>
              <w:spacing w:line="276" w:lineRule="auto"/>
              <w:rPr>
                <w:rFonts w:ascii="Arial" w:hAnsi="Arial" w:cs="Arial"/>
                <w:sz w:val="16"/>
                <w:szCs w:val="16"/>
                <w:lang w:val="en-GB"/>
              </w:rPr>
            </w:pPr>
          </w:p>
        </w:tc>
        <w:tc>
          <w:tcPr>
            <w:tcW w:w="568" w:type="pct"/>
            <w:shd w:val="clear" w:color="auto" w:fill="FAFAFA"/>
          </w:tcPr>
          <w:p w14:paraId="4E0795B8" w14:textId="77777777" w:rsidR="009616B2" w:rsidRPr="004E1D16" w:rsidRDefault="009616B2" w:rsidP="00423CBB">
            <w:pPr>
              <w:spacing w:line="276" w:lineRule="auto"/>
              <w:jc w:val="center"/>
              <w:rPr>
                <w:rFonts w:ascii="Arial" w:hAnsi="Arial" w:cs="Arial"/>
                <w:sz w:val="16"/>
                <w:szCs w:val="16"/>
                <w:lang w:val="en-US"/>
              </w:rPr>
            </w:pPr>
          </w:p>
        </w:tc>
        <w:tc>
          <w:tcPr>
            <w:tcW w:w="562" w:type="pct"/>
            <w:gridSpan w:val="2"/>
          </w:tcPr>
          <w:p w14:paraId="14079687" w14:textId="77777777" w:rsidR="009616B2" w:rsidRPr="004E1D16" w:rsidRDefault="009616B2" w:rsidP="00423CBB">
            <w:pPr>
              <w:spacing w:line="276" w:lineRule="auto"/>
              <w:jc w:val="center"/>
              <w:rPr>
                <w:rFonts w:ascii="Arial" w:hAnsi="Arial" w:cs="Arial"/>
                <w:sz w:val="16"/>
                <w:szCs w:val="16"/>
                <w:lang w:val="en-US"/>
              </w:rPr>
            </w:pPr>
          </w:p>
        </w:tc>
      </w:tr>
      <w:tr w:rsidR="000752F9" w:rsidRPr="004E1D16" w14:paraId="349A9F7D" w14:textId="0A749265" w:rsidTr="00423CBB">
        <w:trPr>
          <w:gridAfter w:val="1"/>
          <w:wAfter w:w="8" w:type="pct"/>
          <w:cantSplit/>
          <w:trHeight w:val="241"/>
          <w:tblHeader/>
        </w:trPr>
        <w:tc>
          <w:tcPr>
            <w:tcW w:w="3869" w:type="pct"/>
            <w:gridSpan w:val="3"/>
          </w:tcPr>
          <w:p w14:paraId="21BEED19" w14:textId="1DD23046" w:rsidR="000752F9" w:rsidRPr="004E1D16" w:rsidRDefault="000752F9" w:rsidP="00671451">
            <w:pPr>
              <w:spacing w:line="276" w:lineRule="auto"/>
              <w:jc w:val="both"/>
              <w:rPr>
                <w:rFonts w:ascii="Arial" w:hAnsi="Arial" w:cs="Arial"/>
                <w:b/>
                <w:bCs/>
                <w:sz w:val="16"/>
                <w:szCs w:val="16"/>
                <w:lang w:val="en-GB"/>
              </w:rPr>
            </w:pPr>
            <w:r w:rsidRPr="004E1D16">
              <w:rPr>
                <w:rFonts w:ascii="Arial" w:hAnsi="Arial" w:cs="Arial"/>
                <w:b/>
                <w:bCs/>
                <w:sz w:val="16"/>
                <w:szCs w:val="16"/>
                <w:cs/>
                <w:lang w:val="en-GB"/>
              </w:rPr>
              <w:t>PTTEP International Limited (PTTEPI)</w:t>
            </w:r>
          </w:p>
        </w:tc>
        <w:tc>
          <w:tcPr>
            <w:tcW w:w="568" w:type="pct"/>
            <w:shd w:val="clear" w:color="auto" w:fill="FAFAFA"/>
          </w:tcPr>
          <w:p w14:paraId="298C7695" w14:textId="77777777" w:rsidR="000752F9" w:rsidRPr="004E1D16" w:rsidRDefault="000752F9" w:rsidP="00423CBB">
            <w:pPr>
              <w:spacing w:line="276" w:lineRule="auto"/>
              <w:jc w:val="center"/>
              <w:rPr>
                <w:rFonts w:ascii="Arial" w:hAnsi="Arial" w:cs="Arial"/>
                <w:b/>
                <w:bCs/>
                <w:sz w:val="16"/>
                <w:szCs w:val="16"/>
                <w:lang w:val="en-GB"/>
              </w:rPr>
            </w:pPr>
          </w:p>
        </w:tc>
        <w:tc>
          <w:tcPr>
            <w:tcW w:w="555" w:type="pct"/>
            <w:tcBorders>
              <w:left w:val="nil"/>
            </w:tcBorders>
          </w:tcPr>
          <w:p w14:paraId="3520D2D5" w14:textId="77777777" w:rsidR="000752F9" w:rsidRPr="004E1D16" w:rsidRDefault="000752F9" w:rsidP="00423CBB">
            <w:pPr>
              <w:spacing w:line="276" w:lineRule="auto"/>
              <w:jc w:val="center"/>
              <w:rPr>
                <w:rFonts w:ascii="Arial" w:hAnsi="Arial" w:cs="Arial"/>
                <w:b/>
                <w:bCs/>
                <w:sz w:val="16"/>
                <w:szCs w:val="16"/>
                <w:lang w:val="en-GB"/>
              </w:rPr>
            </w:pPr>
          </w:p>
        </w:tc>
      </w:tr>
      <w:tr w:rsidR="00671451" w:rsidRPr="004E1D16" w14:paraId="3929824C" w14:textId="77777777" w:rsidTr="00423CBB">
        <w:trPr>
          <w:gridAfter w:val="1"/>
          <w:wAfter w:w="8" w:type="pct"/>
          <w:cantSplit/>
          <w:trHeight w:val="227"/>
          <w:tblHeader/>
        </w:trPr>
        <w:tc>
          <w:tcPr>
            <w:tcW w:w="1052" w:type="pct"/>
          </w:tcPr>
          <w:p w14:paraId="2AE55C39" w14:textId="124D1212"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Yadana</w:t>
            </w:r>
          </w:p>
        </w:tc>
        <w:tc>
          <w:tcPr>
            <w:tcW w:w="787" w:type="pct"/>
          </w:tcPr>
          <w:p w14:paraId="3C0FBA11" w14:textId="31BB011A"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lang w:val="en-GB"/>
              </w:rPr>
              <w:t>Republic of</w:t>
            </w:r>
            <w:r w:rsidRPr="004E1D16">
              <w:rPr>
                <w:rFonts w:ascii="Arial" w:hAnsi="Arial" w:cs="Arial"/>
                <w:sz w:val="16"/>
                <w:szCs w:val="16"/>
                <w:cs/>
              </w:rPr>
              <w:t xml:space="preserve"> </w:t>
            </w:r>
            <w:r w:rsidRPr="004E1D16">
              <w:rPr>
                <w:rFonts w:ascii="Arial" w:hAnsi="Arial" w:cs="Arial"/>
                <w:sz w:val="16"/>
                <w:szCs w:val="16"/>
                <w:lang w:val="en-GB"/>
              </w:rPr>
              <w:t>the Union of Myanmar</w:t>
            </w:r>
          </w:p>
        </w:tc>
        <w:tc>
          <w:tcPr>
            <w:tcW w:w="2030" w:type="pct"/>
          </w:tcPr>
          <w:p w14:paraId="42620354" w14:textId="6E25FDA3"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Total E&amp;P Myanmar</w:t>
            </w:r>
          </w:p>
        </w:tc>
        <w:tc>
          <w:tcPr>
            <w:tcW w:w="568" w:type="pct"/>
            <w:shd w:val="clear" w:color="auto" w:fill="FAFAFA"/>
          </w:tcPr>
          <w:p w14:paraId="45268F99" w14:textId="42804316"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25.5</w:t>
            </w:r>
          </w:p>
        </w:tc>
        <w:tc>
          <w:tcPr>
            <w:tcW w:w="555" w:type="pct"/>
          </w:tcPr>
          <w:p w14:paraId="735FB180" w14:textId="4D9A79FC"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25.5</w:t>
            </w:r>
          </w:p>
        </w:tc>
      </w:tr>
      <w:tr w:rsidR="00671451" w:rsidRPr="004E1D16" w14:paraId="12CBEE78" w14:textId="77777777" w:rsidTr="00423CBB">
        <w:trPr>
          <w:gridAfter w:val="1"/>
          <w:wAfter w:w="8" w:type="pct"/>
          <w:cantSplit/>
          <w:trHeight w:val="227"/>
          <w:tblHeader/>
        </w:trPr>
        <w:tc>
          <w:tcPr>
            <w:tcW w:w="1052" w:type="pct"/>
          </w:tcPr>
          <w:p w14:paraId="6160ED35" w14:textId="3A468DF7"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Yetagun</w:t>
            </w:r>
          </w:p>
        </w:tc>
        <w:tc>
          <w:tcPr>
            <w:tcW w:w="787" w:type="pct"/>
          </w:tcPr>
          <w:p w14:paraId="5E78FADF" w14:textId="3FC11944"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lang w:val="en-GB"/>
              </w:rPr>
              <w:t>Republic of</w:t>
            </w:r>
            <w:r w:rsidRPr="004E1D16">
              <w:rPr>
                <w:rFonts w:ascii="Arial" w:hAnsi="Arial" w:cs="Arial"/>
                <w:sz w:val="16"/>
                <w:szCs w:val="16"/>
                <w:cs/>
              </w:rPr>
              <w:t xml:space="preserve"> </w:t>
            </w:r>
            <w:r w:rsidRPr="004E1D16">
              <w:rPr>
                <w:rFonts w:ascii="Arial" w:hAnsi="Arial" w:cs="Arial"/>
                <w:sz w:val="16"/>
                <w:szCs w:val="16"/>
                <w:lang w:val="en-GB"/>
              </w:rPr>
              <w:t>the Union of Myanmar</w:t>
            </w:r>
          </w:p>
        </w:tc>
        <w:tc>
          <w:tcPr>
            <w:tcW w:w="2030" w:type="pct"/>
          </w:tcPr>
          <w:p w14:paraId="623D1713" w14:textId="6DF32C0D"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lang w:val="en-GB"/>
              </w:rPr>
              <w:t>Petronas Carigali Myanmar (Hong Kong) Ltd.</w:t>
            </w:r>
          </w:p>
        </w:tc>
        <w:tc>
          <w:tcPr>
            <w:tcW w:w="568" w:type="pct"/>
            <w:shd w:val="clear" w:color="auto" w:fill="FAFAFA"/>
          </w:tcPr>
          <w:p w14:paraId="5CAB1A7A" w14:textId="24EDF393"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19.31784</w:t>
            </w:r>
          </w:p>
        </w:tc>
        <w:tc>
          <w:tcPr>
            <w:tcW w:w="555" w:type="pct"/>
          </w:tcPr>
          <w:p w14:paraId="2B23ADB6" w14:textId="57A603D3"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19.31784</w:t>
            </w:r>
          </w:p>
        </w:tc>
      </w:tr>
      <w:tr w:rsidR="00671451" w:rsidRPr="004E1D16" w14:paraId="012FF069" w14:textId="77777777" w:rsidTr="00423CBB">
        <w:trPr>
          <w:gridAfter w:val="1"/>
          <w:wAfter w:w="8" w:type="pct"/>
          <w:cantSplit/>
          <w:trHeight w:val="227"/>
          <w:tblHeader/>
        </w:trPr>
        <w:tc>
          <w:tcPr>
            <w:tcW w:w="1052" w:type="pct"/>
          </w:tcPr>
          <w:p w14:paraId="16862D42" w14:textId="16EDA30D"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PTTEP 1</w:t>
            </w:r>
          </w:p>
        </w:tc>
        <w:tc>
          <w:tcPr>
            <w:tcW w:w="787" w:type="pct"/>
          </w:tcPr>
          <w:p w14:paraId="3482F82C" w14:textId="3594E4B1"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1F77767F" w14:textId="1A6DF5D7"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450996B1" w14:textId="6A933DFB"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c>
          <w:tcPr>
            <w:tcW w:w="555" w:type="pct"/>
          </w:tcPr>
          <w:p w14:paraId="1BE6D2C1" w14:textId="2DBDB9E0"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r>
      <w:tr w:rsidR="00671451" w:rsidRPr="004E1D16" w14:paraId="5C4F829B" w14:textId="77777777" w:rsidTr="00423CBB">
        <w:trPr>
          <w:gridAfter w:val="1"/>
          <w:wAfter w:w="8" w:type="pct"/>
          <w:cantSplit/>
          <w:trHeight w:val="227"/>
          <w:tblHeader/>
        </w:trPr>
        <w:tc>
          <w:tcPr>
            <w:tcW w:w="1052" w:type="pct"/>
          </w:tcPr>
          <w:p w14:paraId="4BF8B182" w14:textId="62908B3B"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G4/43</w:t>
            </w:r>
          </w:p>
        </w:tc>
        <w:tc>
          <w:tcPr>
            <w:tcW w:w="787" w:type="pct"/>
          </w:tcPr>
          <w:p w14:paraId="1EBEB0AE" w14:textId="5E3A53DD"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148CBEA2" w14:textId="7EB021AB"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Chevron Offshore (Thailand) Ltd.</w:t>
            </w:r>
          </w:p>
        </w:tc>
        <w:tc>
          <w:tcPr>
            <w:tcW w:w="568" w:type="pct"/>
            <w:shd w:val="clear" w:color="auto" w:fill="FAFAFA"/>
          </w:tcPr>
          <w:p w14:paraId="767A01E6" w14:textId="46089BE6"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21.375</w:t>
            </w:r>
          </w:p>
        </w:tc>
        <w:tc>
          <w:tcPr>
            <w:tcW w:w="555" w:type="pct"/>
          </w:tcPr>
          <w:p w14:paraId="41A7C579" w14:textId="5351AD48"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21.375</w:t>
            </w:r>
          </w:p>
        </w:tc>
      </w:tr>
      <w:tr w:rsidR="00671451" w:rsidRPr="004E1D16" w14:paraId="5CD3FC8C" w14:textId="77777777" w:rsidTr="00423CBB">
        <w:trPr>
          <w:gridAfter w:val="1"/>
          <w:wAfter w:w="8" w:type="pct"/>
          <w:cantSplit/>
          <w:trHeight w:val="227"/>
          <w:tblHeader/>
        </w:trPr>
        <w:tc>
          <w:tcPr>
            <w:tcW w:w="1052" w:type="pct"/>
          </w:tcPr>
          <w:p w14:paraId="31139CC1" w14:textId="7F717E1E"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G9/43</w:t>
            </w:r>
          </w:p>
        </w:tc>
        <w:tc>
          <w:tcPr>
            <w:tcW w:w="787" w:type="pct"/>
          </w:tcPr>
          <w:p w14:paraId="58716D02" w14:textId="28EBE9FC"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w:t>
            </w:r>
            <w:r w:rsidR="00423CBB" w:rsidRPr="004E1D16">
              <w:rPr>
                <w:rFonts w:ascii="Arial" w:hAnsi="Arial" w:cstheme="minorBidi"/>
                <w:sz w:val="16"/>
                <w:szCs w:val="16"/>
                <w:lang w:val="en-US"/>
              </w:rPr>
              <w:t>land</w:t>
            </w:r>
            <w:r w:rsidRPr="004E1D16">
              <w:rPr>
                <w:rFonts w:ascii="Arial" w:hAnsi="Arial" w:cs="Arial"/>
                <w:sz w:val="16"/>
                <w:szCs w:val="16"/>
                <w:cs/>
              </w:rPr>
              <w:t xml:space="preserve"> – Kingdom of Cambodia</w:t>
            </w:r>
          </w:p>
        </w:tc>
        <w:tc>
          <w:tcPr>
            <w:tcW w:w="2030" w:type="pct"/>
          </w:tcPr>
          <w:p w14:paraId="126FB7DA" w14:textId="077CF80D"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62ECDCAB" w14:textId="28B4777F"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c>
          <w:tcPr>
            <w:tcW w:w="555" w:type="pct"/>
          </w:tcPr>
          <w:p w14:paraId="33DA67FC" w14:textId="2E58FC4F"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r>
      <w:tr w:rsidR="00671451" w:rsidRPr="004E1D16" w14:paraId="7A3EB047" w14:textId="77777777" w:rsidTr="00423CBB">
        <w:trPr>
          <w:gridAfter w:val="1"/>
          <w:wAfter w:w="8" w:type="pct"/>
          <w:cantSplit/>
          <w:trHeight w:val="227"/>
          <w:tblHeader/>
        </w:trPr>
        <w:tc>
          <w:tcPr>
            <w:tcW w:w="1052" w:type="pct"/>
          </w:tcPr>
          <w:p w14:paraId="34F8DE88" w14:textId="70CB128C"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L22/43</w:t>
            </w:r>
          </w:p>
        </w:tc>
        <w:tc>
          <w:tcPr>
            <w:tcW w:w="787" w:type="pct"/>
          </w:tcPr>
          <w:p w14:paraId="4A7DD927" w14:textId="39938B5B"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59008D86" w14:textId="6044C504"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05423E27" w14:textId="39F27520"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c>
          <w:tcPr>
            <w:tcW w:w="555" w:type="pct"/>
          </w:tcPr>
          <w:p w14:paraId="595703EE" w14:textId="25840FFD"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r>
      <w:tr w:rsidR="00671451" w:rsidRPr="004E1D16" w14:paraId="416EAD66" w14:textId="77777777" w:rsidTr="00423CBB">
        <w:trPr>
          <w:gridAfter w:val="1"/>
          <w:wAfter w:w="8" w:type="pct"/>
          <w:cantSplit/>
          <w:trHeight w:val="227"/>
          <w:tblHeader/>
        </w:trPr>
        <w:tc>
          <w:tcPr>
            <w:tcW w:w="1052" w:type="pct"/>
          </w:tcPr>
          <w:p w14:paraId="08786EC3" w14:textId="56661BB3"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L53/43 &amp; L54/43</w:t>
            </w:r>
          </w:p>
        </w:tc>
        <w:tc>
          <w:tcPr>
            <w:tcW w:w="787" w:type="pct"/>
          </w:tcPr>
          <w:p w14:paraId="0F3DD774" w14:textId="2641841C"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527F41D9" w14:textId="4947106E"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770E1153" w14:textId="5A953426"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c>
          <w:tcPr>
            <w:tcW w:w="555" w:type="pct"/>
          </w:tcPr>
          <w:p w14:paraId="71BB81C7" w14:textId="28FE8D3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r>
      <w:tr w:rsidR="00671451" w:rsidRPr="004E1D16" w14:paraId="31559A4E" w14:textId="77777777" w:rsidTr="00423CBB">
        <w:trPr>
          <w:gridAfter w:val="1"/>
          <w:wAfter w:w="8" w:type="pct"/>
          <w:cantSplit/>
          <w:trHeight w:val="227"/>
          <w:tblHeader/>
        </w:trPr>
        <w:tc>
          <w:tcPr>
            <w:tcW w:w="1052" w:type="pct"/>
          </w:tcPr>
          <w:p w14:paraId="4DFEF081" w14:textId="487D4B88"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G4/48</w:t>
            </w:r>
          </w:p>
        </w:tc>
        <w:tc>
          <w:tcPr>
            <w:tcW w:w="787" w:type="pct"/>
          </w:tcPr>
          <w:p w14:paraId="485D6585" w14:textId="09C7693D"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420C854B" w14:textId="421D11EA"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Chevron Pattani, Ltd.</w:t>
            </w:r>
          </w:p>
        </w:tc>
        <w:tc>
          <w:tcPr>
            <w:tcW w:w="568" w:type="pct"/>
            <w:shd w:val="clear" w:color="auto" w:fill="FAFAFA"/>
          </w:tcPr>
          <w:p w14:paraId="75627040" w14:textId="70452628"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5</w:t>
            </w:r>
          </w:p>
        </w:tc>
        <w:tc>
          <w:tcPr>
            <w:tcW w:w="555" w:type="pct"/>
          </w:tcPr>
          <w:p w14:paraId="5C793791" w14:textId="27D5B8C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5</w:t>
            </w:r>
          </w:p>
        </w:tc>
      </w:tr>
      <w:tr w:rsidR="00671451" w:rsidRPr="004E1D16" w14:paraId="7D0C423F" w14:textId="77777777" w:rsidTr="00423CBB">
        <w:trPr>
          <w:gridAfter w:val="1"/>
          <w:wAfter w:w="8" w:type="pct"/>
          <w:cantSplit/>
          <w:trHeight w:val="227"/>
          <w:tblHeader/>
        </w:trPr>
        <w:tc>
          <w:tcPr>
            <w:tcW w:w="1052" w:type="pct"/>
          </w:tcPr>
          <w:p w14:paraId="3C0D7A01" w14:textId="4D1F7C72"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Bongkot (G12/48)</w:t>
            </w:r>
          </w:p>
        </w:tc>
        <w:tc>
          <w:tcPr>
            <w:tcW w:w="787" w:type="pct"/>
          </w:tcPr>
          <w:p w14:paraId="6C0E3FC5" w14:textId="4BF5F170"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79B14660" w14:textId="464E2DF8"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20E5BA9A" w14:textId="60ECA03B"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66.6667</w:t>
            </w:r>
          </w:p>
        </w:tc>
        <w:tc>
          <w:tcPr>
            <w:tcW w:w="555" w:type="pct"/>
          </w:tcPr>
          <w:p w14:paraId="283464D0" w14:textId="70CBE14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66.6667</w:t>
            </w:r>
          </w:p>
        </w:tc>
      </w:tr>
      <w:tr w:rsidR="00671451" w:rsidRPr="004E1D16" w14:paraId="67C63AD1" w14:textId="77777777" w:rsidTr="00423CBB">
        <w:trPr>
          <w:gridAfter w:val="1"/>
          <w:wAfter w:w="8" w:type="pct"/>
          <w:cantSplit/>
          <w:trHeight w:val="227"/>
          <w:tblHeader/>
        </w:trPr>
        <w:tc>
          <w:tcPr>
            <w:tcW w:w="1052" w:type="pct"/>
          </w:tcPr>
          <w:p w14:paraId="5A565E0D" w14:textId="588F606D"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Contract 4 (G7/50)</w:t>
            </w:r>
          </w:p>
        </w:tc>
        <w:tc>
          <w:tcPr>
            <w:tcW w:w="787" w:type="pct"/>
          </w:tcPr>
          <w:p w14:paraId="3E62F99B" w14:textId="0F730F71"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760E83D3" w14:textId="4C240D5C"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Chevron Pattani, Ltd.</w:t>
            </w:r>
          </w:p>
        </w:tc>
        <w:tc>
          <w:tcPr>
            <w:tcW w:w="568" w:type="pct"/>
            <w:shd w:val="clear" w:color="auto" w:fill="FAFAFA"/>
          </w:tcPr>
          <w:p w14:paraId="25E431A9" w14:textId="1E215BD0"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60</w:t>
            </w:r>
          </w:p>
        </w:tc>
        <w:tc>
          <w:tcPr>
            <w:tcW w:w="555" w:type="pct"/>
          </w:tcPr>
          <w:p w14:paraId="3E51EB8C" w14:textId="05AE2A88" w:rsidR="00671451" w:rsidRPr="004E1D16" w:rsidRDefault="009616B2" w:rsidP="00423CBB">
            <w:pPr>
              <w:spacing w:line="276" w:lineRule="auto"/>
              <w:ind w:left="-108"/>
              <w:jc w:val="center"/>
              <w:rPr>
                <w:rFonts w:ascii="Arial" w:hAnsi="Arial" w:cs="Cordia New"/>
                <w:b/>
                <w:bCs/>
                <w:sz w:val="16"/>
                <w:szCs w:val="16"/>
                <w:cs/>
                <w:lang w:val="en-GB"/>
              </w:rPr>
            </w:pPr>
            <w:r w:rsidRPr="004E1D16">
              <w:rPr>
                <w:rFonts w:ascii="Arial" w:hAnsi="Arial" w:cs="Arial"/>
                <w:sz w:val="16"/>
                <w:szCs w:val="16"/>
                <w:cs/>
              </w:rPr>
              <w:t>60</w:t>
            </w:r>
          </w:p>
        </w:tc>
      </w:tr>
      <w:tr w:rsidR="00671451" w:rsidRPr="004E1D16" w14:paraId="04E79325" w14:textId="77777777" w:rsidTr="00423CBB">
        <w:trPr>
          <w:gridAfter w:val="1"/>
          <w:wAfter w:w="8" w:type="pct"/>
          <w:cantSplit/>
          <w:trHeight w:val="227"/>
          <w:tblHeader/>
        </w:trPr>
        <w:tc>
          <w:tcPr>
            <w:tcW w:w="1052" w:type="pct"/>
          </w:tcPr>
          <w:p w14:paraId="3ACB3F6A" w14:textId="2E79F923"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Arthit (G8/50)</w:t>
            </w:r>
          </w:p>
        </w:tc>
        <w:tc>
          <w:tcPr>
            <w:tcW w:w="787" w:type="pct"/>
          </w:tcPr>
          <w:p w14:paraId="224C9708" w14:textId="18577FB2"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6F4AD95B" w14:textId="40464D0C"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258174E4" w14:textId="49DD3DB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80</w:t>
            </w:r>
          </w:p>
        </w:tc>
        <w:tc>
          <w:tcPr>
            <w:tcW w:w="555" w:type="pct"/>
          </w:tcPr>
          <w:p w14:paraId="726E19FA" w14:textId="4796781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80</w:t>
            </w:r>
          </w:p>
        </w:tc>
      </w:tr>
      <w:tr w:rsidR="00671451" w:rsidRPr="004E1D16" w14:paraId="0CD26952" w14:textId="77777777" w:rsidTr="00423CBB">
        <w:trPr>
          <w:gridAfter w:val="1"/>
          <w:wAfter w:w="8" w:type="pct"/>
          <w:cantSplit/>
          <w:trHeight w:val="227"/>
          <w:tblHeader/>
        </w:trPr>
        <w:tc>
          <w:tcPr>
            <w:tcW w:w="1052" w:type="pct"/>
          </w:tcPr>
          <w:p w14:paraId="4304A7B7" w14:textId="477439E9"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 xml:space="preserve">Zawtika  </w:t>
            </w:r>
          </w:p>
        </w:tc>
        <w:tc>
          <w:tcPr>
            <w:tcW w:w="787" w:type="pct"/>
          </w:tcPr>
          <w:p w14:paraId="24A2F6F1" w14:textId="50DE6D6B"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lang w:val="en-GB"/>
              </w:rPr>
              <w:t>Republic of</w:t>
            </w:r>
            <w:r w:rsidRPr="004E1D16">
              <w:rPr>
                <w:rFonts w:ascii="Arial" w:hAnsi="Arial" w:cs="Arial"/>
                <w:sz w:val="16"/>
                <w:szCs w:val="16"/>
                <w:cs/>
              </w:rPr>
              <w:t xml:space="preserve"> </w:t>
            </w:r>
            <w:r w:rsidRPr="004E1D16">
              <w:rPr>
                <w:rFonts w:ascii="Arial" w:hAnsi="Arial" w:cs="Arial"/>
                <w:sz w:val="16"/>
                <w:szCs w:val="16"/>
                <w:lang w:val="en-GB"/>
              </w:rPr>
              <w:t>the Union of Myanmar</w:t>
            </w:r>
          </w:p>
        </w:tc>
        <w:tc>
          <w:tcPr>
            <w:tcW w:w="2030" w:type="pct"/>
          </w:tcPr>
          <w:p w14:paraId="1AE83EC4" w14:textId="6406A9E9"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5ABC960E" w14:textId="496DE2D6"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80</w:t>
            </w:r>
          </w:p>
        </w:tc>
        <w:tc>
          <w:tcPr>
            <w:tcW w:w="555" w:type="pct"/>
          </w:tcPr>
          <w:p w14:paraId="0FD5816A" w14:textId="17A40A61"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80</w:t>
            </w:r>
          </w:p>
        </w:tc>
      </w:tr>
      <w:tr w:rsidR="00671451" w:rsidRPr="004E1D16" w14:paraId="7149EEBE" w14:textId="77777777" w:rsidTr="00423CBB">
        <w:trPr>
          <w:gridAfter w:val="1"/>
          <w:wAfter w:w="8" w:type="pct"/>
          <w:cantSplit/>
          <w:trHeight w:val="227"/>
          <w:tblHeader/>
        </w:trPr>
        <w:tc>
          <w:tcPr>
            <w:tcW w:w="1052" w:type="pct"/>
          </w:tcPr>
          <w:p w14:paraId="7F1F2FE6" w14:textId="0B2EFC2A"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 xml:space="preserve">Myanmar M3 </w:t>
            </w:r>
          </w:p>
        </w:tc>
        <w:tc>
          <w:tcPr>
            <w:tcW w:w="787" w:type="pct"/>
          </w:tcPr>
          <w:p w14:paraId="6A7D84D6" w14:textId="248C9154"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lang w:val="en-GB"/>
              </w:rPr>
              <w:t>Republic of</w:t>
            </w:r>
            <w:r w:rsidRPr="004E1D16">
              <w:rPr>
                <w:rFonts w:ascii="Arial" w:hAnsi="Arial" w:cs="Arial"/>
                <w:sz w:val="16"/>
                <w:szCs w:val="16"/>
                <w:cs/>
              </w:rPr>
              <w:t xml:space="preserve"> </w:t>
            </w:r>
            <w:r w:rsidRPr="004E1D16">
              <w:rPr>
                <w:rFonts w:ascii="Arial" w:hAnsi="Arial" w:cs="Arial"/>
                <w:sz w:val="16"/>
                <w:szCs w:val="16"/>
                <w:lang w:val="en-GB"/>
              </w:rPr>
              <w:t>the Union of Myanmar</w:t>
            </w:r>
          </w:p>
        </w:tc>
        <w:tc>
          <w:tcPr>
            <w:tcW w:w="2030" w:type="pct"/>
          </w:tcPr>
          <w:p w14:paraId="6C5DF05D" w14:textId="6EB146B4"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6ADB0BD4" w14:textId="6112ACDC"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80</w:t>
            </w:r>
          </w:p>
        </w:tc>
        <w:tc>
          <w:tcPr>
            <w:tcW w:w="555" w:type="pct"/>
          </w:tcPr>
          <w:p w14:paraId="7061C185" w14:textId="247E631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80</w:t>
            </w:r>
          </w:p>
        </w:tc>
      </w:tr>
      <w:tr w:rsidR="00671451" w:rsidRPr="004E1D16" w14:paraId="0D6A1733" w14:textId="77777777" w:rsidTr="00423CBB">
        <w:trPr>
          <w:gridAfter w:val="1"/>
          <w:wAfter w:w="8" w:type="pct"/>
          <w:cantSplit/>
          <w:trHeight w:val="227"/>
          <w:tblHeader/>
        </w:trPr>
        <w:tc>
          <w:tcPr>
            <w:tcW w:w="1052" w:type="pct"/>
          </w:tcPr>
          <w:p w14:paraId="3C58F0BA" w14:textId="1FAD3EA8"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Myanmar M11</w:t>
            </w:r>
          </w:p>
        </w:tc>
        <w:tc>
          <w:tcPr>
            <w:tcW w:w="787" w:type="pct"/>
          </w:tcPr>
          <w:p w14:paraId="3B17D33B" w14:textId="544974D1"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lang w:val="en-GB"/>
              </w:rPr>
              <w:t>Republic of</w:t>
            </w:r>
            <w:r w:rsidRPr="004E1D16">
              <w:rPr>
                <w:rFonts w:ascii="Arial" w:hAnsi="Arial" w:cs="Arial"/>
                <w:sz w:val="16"/>
                <w:szCs w:val="16"/>
                <w:cs/>
              </w:rPr>
              <w:t xml:space="preserve"> </w:t>
            </w:r>
            <w:r w:rsidRPr="004E1D16">
              <w:rPr>
                <w:rFonts w:ascii="Arial" w:hAnsi="Arial" w:cs="Arial"/>
                <w:sz w:val="16"/>
                <w:szCs w:val="16"/>
                <w:lang w:val="en-GB"/>
              </w:rPr>
              <w:t>the Union of Myanmar</w:t>
            </w:r>
          </w:p>
        </w:tc>
        <w:tc>
          <w:tcPr>
            <w:tcW w:w="2030" w:type="pct"/>
          </w:tcPr>
          <w:p w14:paraId="1C0F5919" w14:textId="21F25949"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International Limited</w:t>
            </w:r>
          </w:p>
        </w:tc>
        <w:tc>
          <w:tcPr>
            <w:tcW w:w="568" w:type="pct"/>
            <w:shd w:val="clear" w:color="auto" w:fill="FAFAFA"/>
          </w:tcPr>
          <w:p w14:paraId="13D9E5AF" w14:textId="7FAB040F"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c>
          <w:tcPr>
            <w:tcW w:w="555" w:type="pct"/>
          </w:tcPr>
          <w:p w14:paraId="294D16A2" w14:textId="5EC7A2D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r>
      <w:tr w:rsidR="00671451" w:rsidRPr="004E1D16" w14:paraId="1DF9C83D" w14:textId="77777777" w:rsidTr="00423CBB">
        <w:trPr>
          <w:gridAfter w:val="1"/>
          <w:wAfter w:w="8" w:type="pct"/>
          <w:cantSplit/>
          <w:trHeight w:val="227"/>
          <w:tblHeader/>
        </w:trPr>
        <w:tc>
          <w:tcPr>
            <w:tcW w:w="1052" w:type="pct"/>
          </w:tcPr>
          <w:p w14:paraId="3A08CAE8" w14:textId="2BBFFC63"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MTJDA</w:t>
            </w:r>
          </w:p>
        </w:tc>
        <w:tc>
          <w:tcPr>
            <w:tcW w:w="787" w:type="pct"/>
          </w:tcPr>
          <w:p w14:paraId="7E5CF5C7" w14:textId="7F421E5A"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  - Malaysia</w:t>
            </w:r>
          </w:p>
        </w:tc>
        <w:tc>
          <w:tcPr>
            <w:tcW w:w="2030" w:type="pct"/>
          </w:tcPr>
          <w:p w14:paraId="4F4DC8C8" w14:textId="26937256"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 xml:space="preserve">Carigali-PTTEPI Operating </w:t>
            </w:r>
            <w:r w:rsidRPr="004E1D16">
              <w:rPr>
                <w:rFonts w:ascii="Arial" w:hAnsi="Arial" w:cs="Arial"/>
                <w:sz w:val="16"/>
                <w:szCs w:val="16"/>
                <w:lang w:val="en-GB"/>
              </w:rPr>
              <w:t>Company</w:t>
            </w:r>
            <w:r w:rsidRPr="004E1D16">
              <w:rPr>
                <w:rFonts w:ascii="Arial" w:hAnsi="Arial" w:cs="Arial"/>
                <w:sz w:val="16"/>
                <w:szCs w:val="16"/>
                <w:cs/>
              </w:rPr>
              <w:t xml:space="preserve"> Sdn Bhd.</w:t>
            </w:r>
          </w:p>
        </w:tc>
        <w:tc>
          <w:tcPr>
            <w:tcW w:w="568" w:type="pct"/>
            <w:shd w:val="clear" w:color="auto" w:fill="FAFAFA"/>
          </w:tcPr>
          <w:p w14:paraId="761C734D" w14:textId="019608AA"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50</w:t>
            </w:r>
          </w:p>
        </w:tc>
        <w:tc>
          <w:tcPr>
            <w:tcW w:w="555" w:type="pct"/>
          </w:tcPr>
          <w:p w14:paraId="3C803839" w14:textId="73D716C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50</w:t>
            </w:r>
          </w:p>
        </w:tc>
      </w:tr>
      <w:tr w:rsidR="000752F9" w:rsidRPr="004E1D16" w14:paraId="379F71D6" w14:textId="10211B17" w:rsidTr="00423CBB">
        <w:trPr>
          <w:gridAfter w:val="1"/>
          <w:wAfter w:w="8" w:type="pct"/>
          <w:cantSplit/>
          <w:trHeight w:val="227"/>
          <w:tblHeader/>
        </w:trPr>
        <w:tc>
          <w:tcPr>
            <w:tcW w:w="3869" w:type="pct"/>
            <w:gridSpan w:val="3"/>
          </w:tcPr>
          <w:p w14:paraId="66326D7E" w14:textId="106D620D" w:rsidR="000752F9" w:rsidRPr="004E1D16" w:rsidRDefault="000752F9" w:rsidP="00671451">
            <w:pPr>
              <w:spacing w:line="276" w:lineRule="auto"/>
              <w:rPr>
                <w:rFonts w:ascii="Arial" w:hAnsi="Arial" w:cs="Arial"/>
                <w:b/>
                <w:bCs/>
                <w:spacing w:val="-20"/>
                <w:sz w:val="16"/>
                <w:szCs w:val="16"/>
                <w:lang w:val="en-US"/>
              </w:rPr>
            </w:pPr>
          </w:p>
        </w:tc>
        <w:tc>
          <w:tcPr>
            <w:tcW w:w="568" w:type="pct"/>
            <w:shd w:val="clear" w:color="auto" w:fill="FAFAFA"/>
          </w:tcPr>
          <w:p w14:paraId="381540F4" w14:textId="77777777" w:rsidR="000752F9" w:rsidRPr="004E1D16" w:rsidRDefault="000752F9" w:rsidP="00423CBB">
            <w:pPr>
              <w:spacing w:line="276" w:lineRule="auto"/>
              <w:jc w:val="center"/>
              <w:rPr>
                <w:rFonts w:ascii="Arial" w:hAnsi="Arial" w:cs="Arial"/>
                <w:b/>
                <w:bCs/>
                <w:spacing w:val="-20"/>
                <w:sz w:val="16"/>
                <w:szCs w:val="16"/>
                <w:lang w:val="en-US"/>
              </w:rPr>
            </w:pPr>
          </w:p>
        </w:tc>
        <w:tc>
          <w:tcPr>
            <w:tcW w:w="555" w:type="pct"/>
            <w:tcBorders>
              <w:left w:val="nil"/>
            </w:tcBorders>
          </w:tcPr>
          <w:p w14:paraId="6118F2F5" w14:textId="77777777" w:rsidR="000752F9" w:rsidRPr="004E1D16" w:rsidRDefault="000752F9" w:rsidP="00423CBB">
            <w:pPr>
              <w:spacing w:line="276" w:lineRule="auto"/>
              <w:jc w:val="center"/>
              <w:rPr>
                <w:rFonts w:ascii="Arial" w:hAnsi="Arial" w:cs="Arial"/>
                <w:b/>
                <w:bCs/>
                <w:spacing w:val="-20"/>
                <w:sz w:val="16"/>
                <w:szCs w:val="16"/>
                <w:lang w:val="en-US"/>
              </w:rPr>
            </w:pPr>
          </w:p>
        </w:tc>
      </w:tr>
      <w:tr w:rsidR="000752F9" w:rsidRPr="004E1D16" w14:paraId="62279FE0" w14:textId="010C818A" w:rsidTr="00423CBB">
        <w:trPr>
          <w:gridAfter w:val="1"/>
          <w:wAfter w:w="8" w:type="pct"/>
          <w:cantSplit/>
          <w:trHeight w:val="227"/>
          <w:tblHeader/>
        </w:trPr>
        <w:tc>
          <w:tcPr>
            <w:tcW w:w="3869" w:type="pct"/>
            <w:gridSpan w:val="3"/>
          </w:tcPr>
          <w:p w14:paraId="750529F5" w14:textId="284E35DA" w:rsidR="000752F9" w:rsidRPr="004E1D16" w:rsidRDefault="000752F9" w:rsidP="00671451">
            <w:pPr>
              <w:spacing w:line="276" w:lineRule="auto"/>
              <w:rPr>
                <w:rFonts w:ascii="Arial" w:hAnsi="Arial" w:cs="Arial"/>
                <w:b/>
                <w:bCs/>
                <w:sz w:val="16"/>
                <w:szCs w:val="16"/>
                <w:lang w:val="en-GB"/>
              </w:rPr>
            </w:pPr>
            <w:r w:rsidRPr="004E1D16">
              <w:rPr>
                <w:rFonts w:ascii="Arial" w:hAnsi="Arial" w:cs="Arial"/>
                <w:b/>
                <w:bCs/>
                <w:sz w:val="16"/>
                <w:szCs w:val="16"/>
                <w:lang w:val="en-GB"/>
              </w:rPr>
              <w:t>PTTEP Offshore Investment Company Limited</w:t>
            </w:r>
            <w:r w:rsidRPr="004E1D16">
              <w:rPr>
                <w:rFonts w:ascii="Arial" w:hAnsi="Arial" w:cs="Arial"/>
                <w:b/>
                <w:bCs/>
                <w:sz w:val="16"/>
                <w:szCs w:val="16"/>
                <w:cs/>
                <w:lang w:val="en-GB"/>
              </w:rPr>
              <w:t xml:space="preserve"> (PTTEPO)</w:t>
            </w:r>
          </w:p>
        </w:tc>
        <w:tc>
          <w:tcPr>
            <w:tcW w:w="568" w:type="pct"/>
            <w:shd w:val="clear" w:color="auto" w:fill="FAFAFA"/>
          </w:tcPr>
          <w:p w14:paraId="4B1A4F13" w14:textId="77777777" w:rsidR="000752F9" w:rsidRPr="004E1D16" w:rsidRDefault="000752F9" w:rsidP="00423CBB">
            <w:pPr>
              <w:spacing w:line="276" w:lineRule="auto"/>
              <w:jc w:val="center"/>
              <w:rPr>
                <w:rFonts w:ascii="Arial" w:hAnsi="Arial" w:cs="Arial"/>
                <w:b/>
                <w:bCs/>
                <w:sz w:val="16"/>
                <w:szCs w:val="16"/>
                <w:lang w:val="en-GB"/>
              </w:rPr>
            </w:pPr>
          </w:p>
        </w:tc>
        <w:tc>
          <w:tcPr>
            <w:tcW w:w="555" w:type="pct"/>
            <w:tcBorders>
              <w:left w:val="nil"/>
            </w:tcBorders>
          </w:tcPr>
          <w:p w14:paraId="57D23D2F" w14:textId="77777777" w:rsidR="000752F9" w:rsidRPr="004E1D16" w:rsidRDefault="000752F9" w:rsidP="00423CBB">
            <w:pPr>
              <w:spacing w:line="276" w:lineRule="auto"/>
              <w:jc w:val="center"/>
              <w:rPr>
                <w:rFonts w:ascii="Arial" w:hAnsi="Arial" w:cs="Arial"/>
                <w:b/>
                <w:bCs/>
                <w:sz w:val="16"/>
                <w:szCs w:val="16"/>
                <w:lang w:val="en-GB"/>
              </w:rPr>
            </w:pPr>
          </w:p>
        </w:tc>
      </w:tr>
      <w:tr w:rsidR="00671451" w:rsidRPr="004E1D16" w14:paraId="5C922C93" w14:textId="77777777" w:rsidTr="00423CBB">
        <w:trPr>
          <w:gridAfter w:val="1"/>
          <w:wAfter w:w="8" w:type="pct"/>
          <w:cantSplit/>
          <w:trHeight w:val="227"/>
          <w:tblHeader/>
        </w:trPr>
        <w:tc>
          <w:tcPr>
            <w:tcW w:w="1052" w:type="pct"/>
          </w:tcPr>
          <w:p w14:paraId="259BE805" w14:textId="3D8B84D1"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B8/32 &amp; 9A</w:t>
            </w:r>
            <w:r w:rsidRPr="004E1D16">
              <w:rPr>
                <w:rFonts w:ascii="Arial" w:hAnsi="Arial" w:cs="Arial"/>
                <w:sz w:val="16"/>
                <w:szCs w:val="16"/>
                <w:lang w:val="en-US"/>
              </w:rPr>
              <w:t xml:space="preserve"> </w:t>
            </w:r>
            <w:r w:rsidRPr="004E1D16">
              <w:rPr>
                <w:rFonts w:ascii="Arial" w:hAnsi="Arial" w:cs="Arial"/>
                <w:sz w:val="16"/>
                <w:szCs w:val="16"/>
                <w:vertAlign w:val="superscript"/>
                <w:lang w:val="en-US"/>
              </w:rPr>
              <w:t>1</w:t>
            </w:r>
          </w:p>
        </w:tc>
        <w:tc>
          <w:tcPr>
            <w:tcW w:w="787" w:type="pct"/>
          </w:tcPr>
          <w:p w14:paraId="6920D8A9" w14:textId="7AD8542B"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2030" w:type="pct"/>
          </w:tcPr>
          <w:p w14:paraId="2C24CB39" w14:textId="7D4D6165"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Chevron Offshore (Thailand) Ltd.</w:t>
            </w:r>
          </w:p>
        </w:tc>
        <w:tc>
          <w:tcPr>
            <w:tcW w:w="568" w:type="pct"/>
            <w:shd w:val="clear" w:color="auto" w:fill="FAFAFA"/>
          </w:tcPr>
          <w:p w14:paraId="1A951EE7" w14:textId="74FFD048"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25.001</w:t>
            </w:r>
          </w:p>
        </w:tc>
        <w:tc>
          <w:tcPr>
            <w:tcW w:w="555" w:type="pct"/>
          </w:tcPr>
          <w:p w14:paraId="65CF4B8C" w14:textId="14E661A1"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25.001</w:t>
            </w:r>
          </w:p>
        </w:tc>
      </w:tr>
      <w:tr w:rsidR="00671451" w:rsidRPr="004E1D16" w14:paraId="36368DF4" w14:textId="77777777" w:rsidTr="00423CBB">
        <w:trPr>
          <w:gridAfter w:val="1"/>
          <w:wAfter w:w="8" w:type="pct"/>
          <w:cantSplit/>
          <w:trHeight w:val="227"/>
          <w:tblHeader/>
        </w:trPr>
        <w:tc>
          <w:tcPr>
            <w:tcW w:w="1052" w:type="pct"/>
          </w:tcPr>
          <w:p w14:paraId="165A7C24" w14:textId="77777777" w:rsidR="00671451" w:rsidRPr="004E1D16" w:rsidRDefault="00671451" w:rsidP="00671451">
            <w:pPr>
              <w:spacing w:line="276" w:lineRule="auto"/>
              <w:jc w:val="both"/>
              <w:rPr>
                <w:rFonts w:ascii="Arial" w:hAnsi="Arial" w:cs="Arial"/>
                <w:sz w:val="16"/>
                <w:szCs w:val="16"/>
                <w:cs/>
                <w:lang w:val="en-US"/>
              </w:rPr>
            </w:pPr>
          </w:p>
        </w:tc>
        <w:tc>
          <w:tcPr>
            <w:tcW w:w="787" w:type="pct"/>
          </w:tcPr>
          <w:p w14:paraId="28592202" w14:textId="77777777" w:rsidR="00671451" w:rsidRPr="004E1D16" w:rsidRDefault="00671451" w:rsidP="00671451">
            <w:pPr>
              <w:spacing w:line="276" w:lineRule="auto"/>
              <w:jc w:val="center"/>
              <w:rPr>
                <w:rFonts w:ascii="Arial" w:hAnsi="Arial" w:cs="Arial"/>
                <w:sz w:val="16"/>
                <w:szCs w:val="16"/>
                <w:cs/>
              </w:rPr>
            </w:pPr>
          </w:p>
        </w:tc>
        <w:tc>
          <w:tcPr>
            <w:tcW w:w="2030" w:type="pct"/>
          </w:tcPr>
          <w:p w14:paraId="7E7A71A7" w14:textId="77777777" w:rsidR="00671451" w:rsidRPr="004E1D16" w:rsidRDefault="00671451" w:rsidP="00671451">
            <w:pPr>
              <w:spacing w:line="276" w:lineRule="auto"/>
              <w:jc w:val="both"/>
              <w:rPr>
                <w:rFonts w:ascii="Arial" w:hAnsi="Arial" w:cs="Arial"/>
                <w:sz w:val="16"/>
                <w:szCs w:val="16"/>
                <w:cs/>
              </w:rPr>
            </w:pPr>
          </w:p>
        </w:tc>
        <w:tc>
          <w:tcPr>
            <w:tcW w:w="568" w:type="pct"/>
            <w:shd w:val="clear" w:color="auto" w:fill="FAFAFA"/>
          </w:tcPr>
          <w:p w14:paraId="3A670616"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c>
          <w:tcPr>
            <w:tcW w:w="555" w:type="pct"/>
            <w:tcBorders>
              <w:left w:val="nil"/>
            </w:tcBorders>
          </w:tcPr>
          <w:p w14:paraId="1D613B8F"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r>
      <w:tr w:rsidR="000752F9" w:rsidRPr="004E1D16" w14:paraId="4ADE5900" w14:textId="5D14BFA2" w:rsidTr="00423CBB">
        <w:trPr>
          <w:gridAfter w:val="1"/>
          <w:wAfter w:w="8" w:type="pct"/>
          <w:cantSplit/>
          <w:trHeight w:val="227"/>
          <w:tblHeader/>
        </w:trPr>
        <w:tc>
          <w:tcPr>
            <w:tcW w:w="3869" w:type="pct"/>
            <w:gridSpan w:val="3"/>
          </w:tcPr>
          <w:p w14:paraId="37838050" w14:textId="7ADC6B76" w:rsidR="000752F9" w:rsidRPr="004E1D16" w:rsidRDefault="000752F9" w:rsidP="00671451">
            <w:pPr>
              <w:spacing w:line="276" w:lineRule="auto"/>
              <w:rPr>
                <w:rFonts w:ascii="Arial" w:hAnsi="Arial" w:cs="Arial"/>
                <w:b/>
                <w:bCs/>
                <w:spacing w:val="-20"/>
                <w:sz w:val="16"/>
                <w:szCs w:val="16"/>
                <w:lang w:val="en-US"/>
              </w:rPr>
            </w:pPr>
            <w:r w:rsidRPr="004E1D16">
              <w:rPr>
                <w:rFonts w:ascii="Arial" w:hAnsi="Arial" w:cs="Arial"/>
                <w:b/>
                <w:bCs/>
                <w:sz w:val="16"/>
                <w:szCs w:val="16"/>
                <w:lang w:val="en-GB"/>
              </w:rPr>
              <w:t>PTTEP Southwest Vietnam Company Limited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SV)</w:t>
            </w:r>
          </w:p>
        </w:tc>
        <w:tc>
          <w:tcPr>
            <w:tcW w:w="568" w:type="pct"/>
            <w:shd w:val="clear" w:color="auto" w:fill="FAFAFA"/>
          </w:tcPr>
          <w:p w14:paraId="3CDF39DF" w14:textId="77777777" w:rsidR="000752F9" w:rsidRPr="004E1D16" w:rsidRDefault="000752F9" w:rsidP="00423CBB">
            <w:pPr>
              <w:spacing w:line="276" w:lineRule="auto"/>
              <w:jc w:val="center"/>
              <w:rPr>
                <w:rFonts w:ascii="Arial" w:hAnsi="Arial" w:cs="Arial"/>
                <w:b/>
                <w:bCs/>
                <w:spacing w:val="-20"/>
                <w:sz w:val="16"/>
                <w:szCs w:val="16"/>
                <w:lang w:val="en-US"/>
              </w:rPr>
            </w:pPr>
          </w:p>
        </w:tc>
        <w:tc>
          <w:tcPr>
            <w:tcW w:w="555" w:type="pct"/>
            <w:tcBorders>
              <w:left w:val="nil"/>
            </w:tcBorders>
          </w:tcPr>
          <w:p w14:paraId="00088DDE" w14:textId="77777777" w:rsidR="000752F9" w:rsidRPr="004E1D16" w:rsidRDefault="000752F9" w:rsidP="00423CBB">
            <w:pPr>
              <w:spacing w:line="276" w:lineRule="auto"/>
              <w:jc w:val="center"/>
              <w:rPr>
                <w:rFonts w:ascii="Arial" w:hAnsi="Arial" w:cs="Arial"/>
                <w:b/>
                <w:bCs/>
                <w:spacing w:val="-20"/>
                <w:sz w:val="16"/>
                <w:szCs w:val="16"/>
                <w:lang w:val="en-US"/>
              </w:rPr>
            </w:pPr>
          </w:p>
        </w:tc>
      </w:tr>
      <w:tr w:rsidR="00671451" w:rsidRPr="004E1D16" w14:paraId="526D3921" w14:textId="77777777" w:rsidTr="00423CBB">
        <w:trPr>
          <w:gridAfter w:val="1"/>
          <w:wAfter w:w="8" w:type="pct"/>
          <w:cantSplit/>
          <w:trHeight w:val="227"/>
          <w:tblHeader/>
        </w:trPr>
        <w:tc>
          <w:tcPr>
            <w:tcW w:w="1052" w:type="pct"/>
          </w:tcPr>
          <w:p w14:paraId="4F0929F8" w14:textId="65EBFE3F"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Vietnam  52/97</w:t>
            </w:r>
          </w:p>
        </w:tc>
        <w:tc>
          <w:tcPr>
            <w:tcW w:w="787" w:type="pct"/>
          </w:tcPr>
          <w:p w14:paraId="2D9BE82F" w14:textId="1853C7CF"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Socialist Republic of Vietnam</w:t>
            </w:r>
          </w:p>
        </w:tc>
        <w:tc>
          <w:tcPr>
            <w:tcW w:w="2030" w:type="pct"/>
          </w:tcPr>
          <w:p w14:paraId="51272BCA" w14:textId="3B36E197"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lang w:val="en-GB"/>
              </w:rPr>
              <w:t>Vietnam Oil and Gas Group</w:t>
            </w:r>
          </w:p>
        </w:tc>
        <w:tc>
          <w:tcPr>
            <w:tcW w:w="568" w:type="pct"/>
            <w:shd w:val="clear" w:color="auto" w:fill="FAFAFA"/>
          </w:tcPr>
          <w:p w14:paraId="66C7C09E" w14:textId="43793167"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7</w:t>
            </w:r>
          </w:p>
        </w:tc>
        <w:tc>
          <w:tcPr>
            <w:tcW w:w="555" w:type="pct"/>
            <w:tcBorders>
              <w:left w:val="nil"/>
            </w:tcBorders>
          </w:tcPr>
          <w:p w14:paraId="18355E3E" w14:textId="1B690434"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7</w:t>
            </w:r>
          </w:p>
        </w:tc>
      </w:tr>
      <w:tr w:rsidR="00671451" w:rsidRPr="004E1D16" w14:paraId="0B240B96" w14:textId="77777777" w:rsidTr="00423CBB">
        <w:trPr>
          <w:gridAfter w:val="1"/>
          <w:wAfter w:w="8" w:type="pct"/>
          <w:cantSplit/>
          <w:trHeight w:val="227"/>
          <w:tblHeader/>
        </w:trPr>
        <w:tc>
          <w:tcPr>
            <w:tcW w:w="1052" w:type="pct"/>
          </w:tcPr>
          <w:p w14:paraId="43358134" w14:textId="77777777" w:rsidR="00671451" w:rsidRPr="004E1D16" w:rsidRDefault="00671451" w:rsidP="00671451">
            <w:pPr>
              <w:spacing w:line="276" w:lineRule="auto"/>
              <w:jc w:val="both"/>
              <w:rPr>
                <w:rFonts w:ascii="Arial" w:hAnsi="Arial" w:cs="Arial"/>
                <w:sz w:val="16"/>
                <w:szCs w:val="16"/>
                <w:cs/>
                <w:lang w:val="en-US"/>
              </w:rPr>
            </w:pPr>
          </w:p>
        </w:tc>
        <w:tc>
          <w:tcPr>
            <w:tcW w:w="787" w:type="pct"/>
          </w:tcPr>
          <w:p w14:paraId="76AA760A" w14:textId="77777777" w:rsidR="00671451" w:rsidRPr="004E1D16" w:rsidRDefault="00671451" w:rsidP="00671451">
            <w:pPr>
              <w:spacing w:line="276" w:lineRule="auto"/>
              <w:jc w:val="center"/>
              <w:rPr>
                <w:rFonts w:ascii="Arial" w:hAnsi="Arial" w:cs="Arial"/>
                <w:sz w:val="16"/>
                <w:szCs w:val="16"/>
                <w:cs/>
              </w:rPr>
            </w:pPr>
          </w:p>
        </w:tc>
        <w:tc>
          <w:tcPr>
            <w:tcW w:w="2030" w:type="pct"/>
          </w:tcPr>
          <w:p w14:paraId="047F48C9" w14:textId="77777777" w:rsidR="00671451" w:rsidRPr="004E1D16" w:rsidRDefault="00671451" w:rsidP="00671451">
            <w:pPr>
              <w:spacing w:line="276" w:lineRule="auto"/>
              <w:jc w:val="both"/>
              <w:rPr>
                <w:rFonts w:ascii="Arial" w:hAnsi="Arial" w:cs="Arial"/>
                <w:sz w:val="16"/>
                <w:szCs w:val="16"/>
                <w:cs/>
              </w:rPr>
            </w:pPr>
          </w:p>
        </w:tc>
        <w:tc>
          <w:tcPr>
            <w:tcW w:w="568" w:type="pct"/>
            <w:shd w:val="clear" w:color="auto" w:fill="FAFAFA"/>
          </w:tcPr>
          <w:p w14:paraId="2217F0E8"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c>
          <w:tcPr>
            <w:tcW w:w="555" w:type="pct"/>
            <w:tcBorders>
              <w:left w:val="nil"/>
            </w:tcBorders>
          </w:tcPr>
          <w:p w14:paraId="0B81BC5E"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r>
      <w:tr w:rsidR="000752F9" w:rsidRPr="004E1D16" w14:paraId="4B43D972" w14:textId="5D3E8D2C" w:rsidTr="00423CBB">
        <w:trPr>
          <w:gridAfter w:val="1"/>
          <w:wAfter w:w="8" w:type="pct"/>
          <w:cantSplit/>
          <w:trHeight w:val="227"/>
          <w:tblHeader/>
        </w:trPr>
        <w:tc>
          <w:tcPr>
            <w:tcW w:w="3869" w:type="pct"/>
            <w:gridSpan w:val="3"/>
          </w:tcPr>
          <w:p w14:paraId="1C9640E2" w14:textId="11E9C43F" w:rsidR="000752F9" w:rsidRPr="004E1D16" w:rsidRDefault="000752F9" w:rsidP="00671451">
            <w:pPr>
              <w:spacing w:line="276" w:lineRule="auto"/>
              <w:rPr>
                <w:rFonts w:ascii="Arial" w:hAnsi="Arial" w:cs="Arial"/>
                <w:b/>
                <w:bCs/>
                <w:sz w:val="16"/>
                <w:szCs w:val="16"/>
                <w:lang w:val="en-GB"/>
              </w:rPr>
            </w:pPr>
            <w:r w:rsidRPr="004E1D16">
              <w:rPr>
                <w:rFonts w:ascii="Arial" w:hAnsi="Arial" w:cs="Arial"/>
                <w:b/>
                <w:bCs/>
                <w:sz w:val="16"/>
                <w:szCs w:val="16"/>
                <w:lang w:val="en-GB"/>
              </w:rPr>
              <w:t>PTTEP Kim Long Vietnam Company Limited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KV)</w:t>
            </w:r>
          </w:p>
        </w:tc>
        <w:tc>
          <w:tcPr>
            <w:tcW w:w="568" w:type="pct"/>
            <w:shd w:val="clear" w:color="auto" w:fill="FAFAFA"/>
          </w:tcPr>
          <w:p w14:paraId="7D382F20" w14:textId="77777777" w:rsidR="000752F9" w:rsidRPr="004E1D16" w:rsidRDefault="000752F9" w:rsidP="00423CBB">
            <w:pPr>
              <w:spacing w:line="276" w:lineRule="auto"/>
              <w:jc w:val="center"/>
              <w:rPr>
                <w:rFonts w:ascii="Arial" w:hAnsi="Arial" w:cs="Arial"/>
                <w:b/>
                <w:bCs/>
                <w:sz w:val="16"/>
                <w:szCs w:val="16"/>
                <w:lang w:val="en-GB"/>
              </w:rPr>
            </w:pPr>
          </w:p>
        </w:tc>
        <w:tc>
          <w:tcPr>
            <w:tcW w:w="555" w:type="pct"/>
            <w:tcBorders>
              <w:left w:val="nil"/>
            </w:tcBorders>
          </w:tcPr>
          <w:p w14:paraId="43BABB02" w14:textId="77777777" w:rsidR="000752F9" w:rsidRPr="004E1D16" w:rsidRDefault="000752F9" w:rsidP="00423CBB">
            <w:pPr>
              <w:spacing w:line="276" w:lineRule="auto"/>
              <w:jc w:val="center"/>
              <w:rPr>
                <w:rFonts w:ascii="Arial" w:hAnsi="Arial" w:cs="Arial"/>
                <w:b/>
                <w:bCs/>
                <w:sz w:val="16"/>
                <w:szCs w:val="16"/>
                <w:lang w:val="en-GB"/>
              </w:rPr>
            </w:pPr>
          </w:p>
        </w:tc>
      </w:tr>
      <w:tr w:rsidR="00671451" w:rsidRPr="004E1D16" w14:paraId="5B67F9CE" w14:textId="77777777" w:rsidTr="00423CBB">
        <w:trPr>
          <w:gridAfter w:val="1"/>
          <w:wAfter w:w="8" w:type="pct"/>
          <w:cantSplit/>
          <w:trHeight w:val="227"/>
          <w:tblHeader/>
        </w:trPr>
        <w:tc>
          <w:tcPr>
            <w:tcW w:w="1052" w:type="pct"/>
          </w:tcPr>
          <w:p w14:paraId="04F9BEDD" w14:textId="68534E51"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Vietnam B &amp; 48/95</w:t>
            </w:r>
          </w:p>
        </w:tc>
        <w:tc>
          <w:tcPr>
            <w:tcW w:w="787" w:type="pct"/>
          </w:tcPr>
          <w:p w14:paraId="7C1BCC98" w14:textId="1B0DC82C"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Socialist Republic of Vietnam</w:t>
            </w:r>
          </w:p>
        </w:tc>
        <w:tc>
          <w:tcPr>
            <w:tcW w:w="2030" w:type="pct"/>
          </w:tcPr>
          <w:p w14:paraId="5184D8C8" w14:textId="7B1B2B04"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lang w:val="en-GB"/>
              </w:rPr>
              <w:t>Vietnam Oil and Gas Group</w:t>
            </w:r>
          </w:p>
        </w:tc>
        <w:tc>
          <w:tcPr>
            <w:tcW w:w="568" w:type="pct"/>
            <w:shd w:val="clear" w:color="auto" w:fill="FAFAFA"/>
          </w:tcPr>
          <w:p w14:paraId="707D4A58" w14:textId="5C4E30A3"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8.5</w:t>
            </w:r>
          </w:p>
        </w:tc>
        <w:tc>
          <w:tcPr>
            <w:tcW w:w="555" w:type="pct"/>
            <w:tcBorders>
              <w:left w:val="nil"/>
            </w:tcBorders>
          </w:tcPr>
          <w:p w14:paraId="1199FC12" w14:textId="3EACC48B"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8.5</w:t>
            </w:r>
          </w:p>
        </w:tc>
      </w:tr>
    </w:tbl>
    <w:p w14:paraId="48971D52" w14:textId="77777777" w:rsidR="009616B2" w:rsidRPr="004E1D16" w:rsidRDefault="009616B2">
      <w:pPr>
        <w:rPr>
          <w:lang w:val="en-GB"/>
        </w:rPr>
      </w:pPr>
      <w:r w:rsidRPr="004E1D16">
        <w:rPr>
          <w:cs/>
        </w:rPr>
        <w:br w:type="page"/>
      </w:r>
    </w:p>
    <w:tbl>
      <w:tblPr>
        <w:tblW w:w="5039" w:type="pct"/>
        <w:tblLook w:val="0000" w:firstRow="0" w:lastRow="0" w:firstColumn="0" w:lastColumn="0" w:noHBand="0" w:noVBand="0"/>
      </w:tblPr>
      <w:tblGrid>
        <w:gridCol w:w="1932"/>
        <w:gridCol w:w="19"/>
        <w:gridCol w:w="1470"/>
        <w:gridCol w:w="3649"/>
        <w:gridCol w:w="1272"/>
        <w:gridCol w:w="1190"/>
      </w:tblGrid>
      <w:tr w:rsidR="009616B2" w:rsidRPr="004E1D16" w14:paraId="64281897" w14:textId="77777777" w:rsidTr="000752F9">
        <w:trPr>
          <w:cantSplit/>
          <w:trHeight w:val="284"/>
          <w:tblHeader/>
        </w:trPr>
        <w:tc>
          <w:tcPr>
            <w:tcW w:w="1024" w:type="pct"/>
            <w:gridSpan w:val="2"/>
            <w:vMerge w:val="restart"/>
            <w:tcBorders>
              <w:top w:val="single" w:sz="4" w:space="0" w:color="auto"/>
            </w:tcBorders>
            <w:vAlign w:val="center"/>
          </w:tcPr>
          <w:p w14:paraId="684C9C11" w14:textId="77777777" w:rsidR="009616B2" w:rsidRPr="004E1D16" w:rsidRDefault="009616B2" w:rsidP="00D47860">
            <w:pPr>
              <w:spacing w:line="276" w:lineRule="auto"/>
              <w:jc w:val="center"/>
              <w:rPr>
                <w:rFonts w:ascii="Arial" w:hAnsi="Arial" w:cs="Arial"/>
                <w:b/>
                <w:bCs/>
                <w:sz w:val="16"/>
                <w:szCs w:val="16"/>
                <w:cs/>
              </w:rPr>
            </w:pPr>
            <w:r w:rsidRPr="004E1D16">
              <w:rPr>
                <w:rFonts w:ascii="Arial" w:hAnsi="Arial" w:cs="Arial"/>
                <w:b/>
                <w:bCs/>
                <w:sz w:val="16"/>
                <w:szCs w:val="16"/>
                <w:cs/>
              </w:rPr>
              <w:t>Project</w:t>
            </w:r>
          </w:p>
        </w:tc>
        <w:tc>
          <w:tcPr>
            <w:tcW w:w="771" w:type="pct"/>
            <w:vMerge w:val="restart"/>
            <w:tcBorders>
              <w:top w:val="single" w:sz="4" w:space="0" w:color="auto"/>
            </w:tcBorders>
            <w:vAlign w:val="center"/>
          </w:tcPr>
          <w:p w14:paraId="5E0C2ABD" w14:textId="77777777" w:rsidR="009616B2" w:rsidRPr="004E1D16" w:rsidRDefault="009616B2" w:rsidP="00D47860">
            <w:pPr>
              <w:spacing w:line="276" w:lineRule="auto"/>
              <w:jc w:val="center"/>
              <w:rPr>
                <w:rFonts w:ascii="Arial" w:hAnsi="Arial" w:cs="Arial"/>
                <w:b/>
                <w:bCs/>
                <w:sz w:val="16"/>
                <w:szCs w:val="16"/>
                <w:cs/>
              </w:rPr>
            </w:pPr>
            <w:r w:rsidRPr="004E1D16">
              <w:rPr>
                <w:rFonts w:ascii="Arial" w:hAnsi="Arial" w:cs="Arial"/>
                <w:b/>
                <w:bCs/>
                <w:sz w:val="16"/>
                <w:szCs w:val="16"/>
                <w:cs/>
              </w:rPr>
              <w:t>Country</w:t>
            </w:r>
          </w:p>
        </w:tc>
        <w:tc>
          <w:tcPr>
            <w:tcW w:w="1914" w:type="pct"/>
            <w:vMerge w:val="restart"/>
            <w:tcBorders>
              <w:top w:val="single" w:sz="4" w:space="0" w:color="auto"/>
            </w:tcBorders>
            <w:vAlign w:val="center"/>
          </w:tcPr>
          <w:p w14:paraId="13D08A73" w14:textId="77777777" w:rsidR="009616B2" w:rsidRPr="004E1D16" w:rsidRDefault="009616B2" w:rsidP="00D47860">
            <w:pPr>
              <w:spacing w:line="276" w:lineRule="auto"/>
              <w:jc w:val="center"/>
              <w:rPr>
                <w:rFonts w:ascii="Arial" w:hAnsi="Arial" w:cs="Arial"/>
                <w:b/>
                <w:bCs/>
                <w:sz w:val="16"/>
                <w:szCs w:val="16"/>
                <w:cs/>
              </w:rPr>
            </w:pPr>
            <w:r w:rsidRPr="004E1D16">
              <w:rPr>
                <w:rFonts w:ascii="Arial" w:hAnsi="Arial" w:cs="Arial"/>
                <w:b/>
                <w:bCs/>
                <w:sz w:val="16"/>
                <w:szCs w:val="16"/>
                <w:cs/>
              </w:rPr>
              <w:t>Operator</w:t>
            </w:r>
          </w:p>
        </w:tc>
        <w:tc>
          <w:tcPr>
            <w:tcW w:w="1291" w:type="pct"/>
            <w:gridSpan w:val="2"/>
            <w:tcBorders>
              <w:top w:val="single" w:sz="4" w:space="0" w:color="auto"/>
              <w:bottom w:val="single" w:sz="4" w:space="0" w:color="auto"/>
            </w:tcBorders>
            <w:vAlign w:val="center"/>
          </w:tcPr>
          <w:p w14:paraId="425C25EF" w14:textId="77777777" w:rsidR="009616B2" w:rsidRPr="004E1D16" w:rsidRDefault="009616B2" w:rsidP="00D47860">
            <w:pPr>
              <w:spacing w:line="276" w:lineRule="auto"/>
              <w:ind w:left="-65" w:right="-65"/>
              <w:jc w:val="center"/>
              <w:rPr>
                <w:rFonts w:ascii="Arial" w:hAnsi="Arial" w:cs="Arial"/>
                <w:b/>
                <w:bCs/>
                <w:sz w:val="16"/>
                <w:szCs w:val="16"/>
                <w:cs/>
                <w:lang w:val="en-GB"/>
              </w:rPr>
            </w:pPr>
            <w:r w:rsidRPr="004E1D16">
              <w:rPr>
                <w:rFonts w:ascii="Arial" w:hAnsi="Arial" w:cs="Arial"/>
                <w:b/>
                <w:bCs/>
                <w:sz w:val="16"/>
                <w:szCs w:val="16"/>
                <w:lang w:val="en-GB"/>
              </w:rPr>
              <w:t>Participating interest (%)</w:t>
            </w:r>
          </w:p>
        </w:tc>
      </w:tr>
      <w:tr w:rsidR="00FE6DED" w:rsidRPr="004E1D16" w14:paraId="0FD4CCA1" w14:textId="77777777" w:rsidTr="000752F9">
        <w:trPr>
          <w:cantSplit/>
          <w:trHeight w:val="284"/>
          <w:tblHeader/>
        </w:trPr>
        <w:tc>
          <w:tcPr>
            <w:tcW w:w="1024" w:type="pct"/>
            <w:gridSpan w:val="2"/>
            <w:vMerge/>
            <w:tcBorders>
              <w:bottom w:val="single" w:sz="4" w:space="0" w:color="auto"/>
            </w:tcBorders>
          </w:tcPr>
          <w:p w14:paraId="71443FBB" w14:textId="77777777" w:rsidR="009616B2" w:rsidRPr="004E1D16" w:rsidRDefault="009616B2" w:rsidP="00D47860">
            <w:pPr>
              <w:spacing w:line="276" w:lineRule="auto"/>
              <w:jc w:val="both"/>
              <w:rPr>
                <w:rFonts w:ascii="Arial" w:hAnsi="Arial" w:cs="Arial"/>
                <w:b/>
                <w:bCs/>
                <w:sz w:val="16"/>
                <w:szCs w:val="16"/>
                <w:cs/>
                <w:lang w:val="en-US"/>
              </w:rPr>
            </w:pPr>
          </w:p>
        </w:tc>
        <w:tc>
          <w:tcPr>
            <w:tcW w:w="771" w:type="pct"/>
            <w:vMerge/>
            <w:tcBorders>
              <w:bottom w:val="single" w:sz="4" w:space="0" w:color="auto"/>
            </w:tcBorders>
          </w:tcPr>
          <w:p w14:paraId="624DD1D5" w14:textId="77777777" w:rsidR="009616B2" w:rsidRPr="004E1D16" w:rsidRDefault="009616B2" w:rsidP="00D47860">
            <w:pPr>
              <w:spacing w:line="276" w:lineRule="auto"/>
              <w:jc w:val="center"/>
              <w:rPr>
                <w:rFonts w:ascii="Arial" w:hAnsi="Arial" w:cs="Arial"/>
                <w:b/>
                <w:bCs/>
                <w:sz w:val="16"/>
                <w:szCs w:val="16"/>
                <w:cs/>
              </w:rPr>
            </w:pPr>
          </w:p>
        </w:tc>
        <w:tc>
          <w:tcPr>
            <w:tcW w:w="1914" w:type="pct"/>
            <w:vMerge/>
            <w:tcBorders>
              <w:bottom w:val="single" w:sz="4" w:space="0" w:color="auto"/>
            </w:tcBorders>
          </w:tcPr>
          <w:p w14:paraId="5E77BD9B" w14:textId="77777777" w:rsidR="009616B2" w:rsidRPr="004E1D16" w:rsidRDefault="009616B2" w:rsidP="00D47860">
            <w:pPr>
              <w:spacing w:line="276" w:lineRule="auto"/>
              <w:jc w:val="both"/>
              <w:rPr>
                <w:rFonts w:ascii="Arial" w:hAnsi="Arial" w:cs="Arial"/>
                <w:b/>
                <w:bCs/>
                <w:sz w:val="16"/>
                <w:szCs w:val="16"/>
                <w:cs/>
              </w:rPr>
            </w:pPr>
          </w:p>
        </w:tc>
        <w:tc>
          <w:tcPr>
            <w:tcW w:w="665" w:type="pct"/>
            <w:tcBorders>
              <w:top w:val="single" w:sz="4" w:space="0" w:color="auto"/>
              <w:bottom w:val="single" w:sz="4" w:space="0" w:color="auto"/>
            </w:tcBorders>
            <w:vAlign w:val="center"/>
          </w:tcPr>
          <w:p w14:paraId="32B1CC5C" w14:textId="77777777" w:rsidR="009616B2" w:rsidRPr="004E1D16" w:rsidRDefault="009616B2" w:rsidP="00D47860">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w:t>
            </w:r>
          </w:p>
          <w:p w14:paraId="69F9B239" w14:textId="77777777" w:rsidR="009616B2" w:rsidRPr="004E1D16" w:rsidRDefault="009616B2" w:rsidP="00D47860">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2020</w:t>
            </w:r>
          </w:p>
        </w:tc>
        <w:tc>
          <w:tcPr>
            <w:tcW w:w="626" w:type="pct"/>
            <w:tcBorders>
              <w:top w:val="single" w:sz="4" w:space="0" w:color="auto"/>
              <w:bottom w:val="single" w:sz="4" w:space="0" w:color="auto"/>
            </w:tcBorders>
            <w:vAlign w:val="center"/>
          </w:tcPr>
          <w:p w14:paraId="2B371584" w14:textId="77777777" w:rsidR="009616B2" w:rsidRPr="004E1D16" w:rsidRDefault="009616B2" w:rsidP="00D47860">
            <w:pPr>
              <w:spacing w:line="276" w:lineRule="auto"/>
              <w:ind w:left="-108"/>
              <w:jc w:val="center"/>
              <w:rPr>
                <w:rFonts w:ascii="Arial" w:hAnsi="Arial" w:cs="Arial"/>
                <w:b/>
                <w:bCs/>
                <w:sz w:val="16"/>
                <w:szCs w:val="16"/>
                <w:lang w:val="en-GB"/>
              </w:rPr>
            </w:pPr>
            <w:r w:rsidRPr="004E1D16">
              <w:rPr>
                <w:rFonts w:ascii="Arial" w:hAnsi="Arial" w:cs="Arial"/>
                <w:b/>
                <w:bCs/>
                <w:sz w:val="16"/>
                <w:szCs w:val="16"/>
                <w:lang w:val="en-GB"/>
              </w:rPr>
              <w:t>31 December</w:t>
            </w:r>
          </w:p>
          <w:p w14:paraId="7B413680" w14:textId="77777777" w:rsidR="009616B2" w:rsidRPr="004E1D16" w:rsidRDefault="009616B2" w:rsidP="00FE6DED">
            <w:pPr>
              <w:spacing w:line="276" w:lineRule="auto"/>
              <w:jc w:val="right"/>
              <w:rPr>
                <w:rFonts w:ascii="Arial" w:hAnsi="Arial" w:cs="Arial"/>
                <w:b/>
                <w:bCs/>
                <w:sz w:val="16"/>
                <w:szCs w:val="16"/>
                <w:lang w:val="en-GB"/>
              </w:rPr>
            </w:pPr>
            <w:r w:rsidRPr="004E1D16">
              <w:rPr>
                <w:rFonts w:ascii="Arial" w:hAnsi="Arial" w:cs="Arial"/>
                <w:b/>
                <w:bCs/>
                <w:sz w:val="16"/>
                <w:szCs w:val="16"/>
                <w:lang w:val="en-GB"/>
              </w:rPr>
              <w:t>2019</w:t>
            </w:r>
          </w:p>
        </w:tc>
      </w:tr>
      <w:tr w:rsidR="00FE6DED" w:rsidRPr="004E1D16" w14:paraId="7A1EFAB2" w14:textId="77777777" w:rsidTr="000752F9">
        <w:trPr>
          <w:cantSplit/>
          <w:trHeight w:val="227"/>
          <w:tblHeader/>
        </w:trPr>
        <w:tc>
          <w:tcPr>
            <w:tcW w:w="1024" w:type="pct"/>
            <w:gridSpan w:val="2"/>
          </w:tcPr>
          <w:p w14:paraId="3EE747AD" w14:textId="05A24919" w:rsidR="00671451" w:rsidRPr="004E1D16" w:rsidRDefault="00671451" w:rsidP="00671451">
            <w:pPr>
              <w:spacing w:line="276" w:lineRule="auto"/>
              <w:jc w:val="both"/>
              <w:rPr>
                <w:rFonts w:ascii="Arial" w:hAnsi="Arial" w:cs="Arial"/>
                <w:sz w:val="16"/>
                <w:szCs w:val="16"/>
                <w:cs/>
                <w:lang w:val="en-US"/>
              </w:rPr>
            </w:pPr>
          </w:p>
        </w:tc>
        <w:tc>
          <w:tcPr>
            <w:tcW w:w="771" w:type="pct"/>
          </w:tcPr>
          <w:p w14:paraId="49B58AA5" w14:textId="77777777" w:rsidR="00671451" w:rsidRPr="004E1D16" w:rsidRDefault="00671451" w:rsidP="00671451">
            <w:pPr>
              <w:spacing w:line="276" w:lineRule="auto"/>
              <w:jc w:val="center"/>
              <w:rPr>
                <w:rFonts w:ascii="Arial" w:hAnsi="Arial" w:cs="Arial"/>
                <w:sz w:val="16"/>
                <w:szCs w:val="16"/>
                <w:cs/>
              </w:rPr>
            </w:pPr>
          </w:p>
        </w:tc>
        <w:tc>
          <w:tcPr>
            <w:tcW w:w="1914" w:type="pct"/>
          </w:tcPr>
          <w:p w14:paraId="5494AAC4" w14:textId="77777777" w:rsidR="00671451" w:rsidRPr="004E1D16" w:rsidRDefault="00671451" w:rsidP="00671451">
            <w:pPr>
              <w:spacing w:line="276" w:lineRule="auto"/>
              <w:jc w:val="both"/>
              <w:rPr>
                <w:rFonts w:ascii="Arial" w:hAnsi="Arial" w:cs="Arial"/>
                <w:sz w:val="16"/>
                <w:szCs w:val="16"/>
                <w:cs/>
              </w:rPr>
            </w:pPr>
          </w:p>
        </w:tc>
        <w:tc>
          <w:tcPr>
            <w:tcW w:w="665" w:type="pct"/>
            <w:tcBorders>
              <w:top w:val="single" w:sz="4" w:space="0" w:color="auto"/>
            </w:tcBorders>
            <w:shd w:val="clear" w:color="auto" w:fill="FAFAFA"/>
          </w:tcPr>
          <w:p w14:paraId="6667FE56" w14:textId="77777777" w:rsidR="00671451" w:rsidRPr="004E1D16" w:rsidRDefault="00671451" w:rsidP="00671451">
            <w:pPr>
              <w:spacing w:line="276" w:lineRule="auto"/>
              <w:ind w:left="-108"/>
              <w:jc w:val="right"/>
              <w:rPr>
                <w:rFonts w:ascii="Arial" w:hAnsi="Arial" w:cs="Arial"/>
                <w:b/>
                <w:bCs/>
                <w:spacing w:val="-20"/>
                <w:sz w:val="16"/>
                <w:szCs w:val="16"/>
                <w:lang w:val="en-US"/>
              </w:rPr>
            </w:pPr>
          </w:p>
        </w:tc>
        <w:tc>
          <w:tcPr>
            <w:tcW w:w="626" w:type="pct"/>
            <w:tcBorders>
              <w:top w:val="single" w:sz="4" w:space="0" w:color="auto"/>
              <w:left w:val="nil"/>
            </w:tcBorders>
          </w:tcPr>
          <w:p w14:paraId="3E9520FA" w14:textId="77777777" w:rsidR="00671451" w:rsidRPr="004E1D16" w:rsidRDefault="00671451" w:rsidP="00671451">
            <w:pPr>
              <w:spacing w:line="276" w:lineRule="auto"/>
              <w:ind w:left="-108"/>
              <w:jc w:val="right"/>
              <w:rPr>
                <w:rFonts w:ascii="Arial" w:hAnsi="Arial" w:cs="Arial"/>
                <w:b/>
                <w:bCs/>
                <w:spacing w:val="-20"/>
                <w:sz w:val="16"/>
                <w:szCs w:val="16"/>
                <w:lang w:val="en-US"/>
              </w:rPr>
            </w:pPr>
          </w:p>
        </w:tc>
      </w:tr>
      <w:tr w:rsidR="000752F9" w:rsidRPr="004E1D16" w14:paraId="5D0B6D72" w14:textId="406977ED" w:rsidTr="000752F9">
        <w:trPr>
          <w:cantSplit/>
          <w:trHeight w:val="227"/>
          <w:tblHeader/>
        </w:trPr>
        <w:tc>
          <w:tcPr>
            <w:tcW w:w="3709" w:type="pct"/>
            <w:gridSpan w:val="4"/>
          </w:tcPr>
          <w:p w14:paraId="0621E2EE" w14:textId="03CA29C0" w:rsidR="000752F9" w:rsidRPr="004E1D16" w:rsidRDefault="000752F9" w:rsidP="00671451">
            <w:pPr>
              <w:spacing w:line="276" w:lineRule="auto"/>
              <w:rPr>
                <w:rFonts w:ascii="Arial" w:hAnsi="Arial" w:cs="Arial"/>
                <w:b/>
                <w:bCs/>
                <w:spacing w:val="-20"/>
                <w:sz w:val="16"/>
                <w:szCs w:val="16"/>
                <w:lang w:val="en-US"/>
              </w:rPr>
            </w:pPr>
            <w:r w:rsidRPr="004E1D16">
              <w:rPr>
                <w:rFonts w:ascii="Arial" w:hAnsi="Arial" w:cs="Arial"/>
                <w:sz w:val="16"/>
                <w:szCs w:val="16"/>
                <w:cs/>
              </w:rPr>
              <w:br w:type="page"/>
            </w:r>
            <w:r w:rsidRPr="004E1D16">
              <w:rPr>
                <w:rFonts w:ascii="Arial" w:hAnsi="Arial" w:cs="Arial"/>
                <w:b/>
                <w:bCs/>
                <w:sz w:val="16"/>
                <w:szCs w:val="16"/>
                <w:lang w:val="en-GB"/>
              </w:rPr>
              <w:t>PTTEP Hoang-Long Company Limited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HL)</w:t>
            </w:r>
          </w:p>
        </w:tc>
        <w:tc>
          <w:tcPr>
            <w:tcW w:w="667" w:type="pct"/>
            <w:shd w:val="clear" w:color="auto" w:fill="FAFAFA"/>
          </w:tcPr>
          <w:p w14:paraId="228FE22E" w14:textId="77777777" w:rsidR="000752F9" w:rsidRPr="004E1D16" w:rsidRDefault="000752F9" w:rsidP="00423CBB">
            <w:pPr>
              <w:spacing w:line="276" w:lineRule="auto"/>
              <w:jc w:val="center"/>
              <w:rPr>
                <w:rFonts w:ascii="Arial" w:hAnsi="Arial" w:cs="Arial"/>
                <w:b/>
                <w:bCs/>
                <w:spacing w:val="-20"/>
                <w:sz w:val="16"/>
                <w:szCs w:val="16"/>
                <w:lang w:val="en-US"/>
              </w:rPr>
            </w:pPr>
          </w:p>
        </w:tc>
        <w:tc>
          <w:tcPr>
            <w:tcW w:w="625" w:type="pct"/>
            <w:tcBorders>
              <w:left w:val="nil"/>
            </w:tcBorders>
          </w:tcPr>
          <w:p w14:paraId="292A9544" w14:textId="77777777" w:rsidR="000752F9" w:rsidRPr="004E1D16" w:rsidRDefault="000752F9" w:rsidP="00423CBB">
            <w:pPr>
              <w:spacing w:line="276" w:lineRule="auto"/>
              <w:jc w:val="center"/>
              <w:rPr>
                <w:rFonts w:ascii="Arial" w:hAnsi="Arial" w:cs="Arial"/>
                <w:b/>
                <w:bCs/>
                <w:spacing w:val="-20"/>
                <w:sz w:val="16"/>
                <w:szCs w:val="16"/>
                <w:lang w:val="en-US"/>
              </w:rPr>
            </w:pPr>
          </w:p>
        </w:tc>
      </w:tr>
      <w:tr w:rsidR="00FE6DED" w:rsidRPr="004E1D16" w14:paraId="75C108D9" w14:textId="77777777" w:rsidTr="000752F9">
        <w:trPr>
          <w:cantSplit/>
          <w:trHeight w:val="227"/>
          <w:tblHeader/>
        </w:trPr>
        <w:tc>
          <w:tcPr>
            <w:tcW w:w="1024" w:type="pct"/>
            <w:gridSpan w:val="2"/>
          </w:tcPr>
          <w:p w14:paraId="1A72A457" w14:textId="0D06FF96"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Vietnam  16-1</w:t>
            </w:r>
          </w:p>
        </w:tc>
        <w:tc>
          <w:tcPr>
            <w:tcW w:w="771" w:type="pct"/>
          </w:tcPr>
          <w:p w14:paraId="3B175CD8" w14:textId="1264B8E4"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Socialist Republic of Vietnam</w:t>
            </w:r>
          </w:p>
        </w:tc>
        <w:tc>
          <w:tcPr>
            <w:tcW w:w="1914" w:type="pct"/>
          </w:tcPr>
          <w:p w14:paraId="0A51B000" w14:textId="462FD302"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lang w:val="en-GB"/>
              </w:rPr>
              <w:t>Hoang-Long Joint Operating Company</w:t>
            </w:r>
          </w:p>
        </w:tc>
        <w:tc>
          <w:tcPr>
            <w:tcW w:w="665" w:type="pct"/>
            <w:shd w:val="clear" w:color="auto" w:fill="FAFAFA"/>
          </w:tcPr>
          <w:p w14:paraId="7AD9A831" w14:textId="33BED702"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28.5</w:t>
            </w:r>
          </w:p>
        </w:tc>
        <w:tc>
          <w:tcPr>
            <w:tcW w:w="626" w:type="pct"/>
            <w:tcBorders>
              <w:left w:val="nil"/>
            </w:tcBorders>
          </w:tcPr>
          <w:p w14:paraId="0B1668D9" w14:textId="3B4B350E"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28.5</w:t>
            </w:r>
          </w:p>
        </w:tc>
      </w:tr>
      <w:tr w:rsidR="00FE6DED" w:rsidRPr="004E1D16" w14:paraId="5A82B1F0" w14:textId="77777777" w:rsidTr="000752F9">
        <w:trPr>
          <w:cantSplit/>
          <w:trHeight w:val="227"/>
          <w:tblHeader/>
        </w:trPr>
        <w:tc>
          <w:tcPr>
            <w:tcW w:w="1024" w:type="pct"/>
            <w:gridSpan w:val="2"/>
          </w:tcPr>
          <w:p w14:paraId="0B093118" w14:textId="77777777" w:rsidR="00671451" w:rsidRPr="004E1D16" w:rsidRDefault="00671451" w:rsidP="00671451">
            <w:pPr>
              <w:spacing w:line="276" w:lineRule="auto"/>
              <w:jc w:val="both"/>
              <w:rPr>
                <w:rFonts w:ascii="Arial" w:hAnsi="Arial" w:cs="Arial"/>
                <w:sz w:val="16"/>
                <w:szCs w:val="16"/>
                <w:cs/>
                <w:lang w:val="en-US"/>
              </w:rPr>
            </w:pPr>
          </w:p>
        </w:tc>
        <w:tc>
          <w:tcPr>
            <w:tcW w:w="771" w:type="pct"/>
          </w:tcPr>
          <w:p w14:paraId="7AAD209C" w14:textId="77777777" w:rsidR="00671451" w:rsidRPr="004E1D16" w:rsidRDefault="00671451" w:rsidP="00671451">
            <w:pPr>
              <w:spacing w:line="276" w:lineRule="auto"/>
              <w:jc w:val="center"/>
              <w:rPr>
                <w:rFonts w:ascii="Arial" w:hAnsi="Arial" w:cs="Arial"/>
                <w:sz w:val="16"/>
                <w:szCs w:val="16"/>
                <w:cs/>
              </w:rPr>
            </w:pPr>
          </w:p>
        </w:tc>
        <w:tc>
          <w:tcPr>
            <w:tcW w:w="1914" w:type="pct"/>
          </w:tcPr>
          <w:p w14:paraId="5EC8F808" w14:textId="77777777" w:rsidR="00671451" w:rsidRPr="004E1D16" w:rsidRDefault="00671451" w:rsidP="00671451">
            <w:pPr>
              <w:spacing w:line="276" w:lineRule="auto"/>
              <w:jc w:val="both"/>
              <w:rPr>
                <w:rFonts w:ascii="Arial" w:hAnsi="Arial" w:cs="Arial"/>
                <w:sz w:val="16"/>
                <w:szCs w:val="16"/>
                <w:cs/>
              </w:rPr>
            </w:pPr>
          </w:p>
        </w:tc>
        <w:tc>
          <w:tcPr>
            <w:tcW w:w="665" w:type="pct"/>
            <w:shd w:val="clear" w:color="auto" w:fill="FAFAFA"/>
          </w:tcPr>
          <w:p w14:paraId="5EE03261"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c>
          <w:tcPr>
            <w:tcW w:w="626" w:type="pct"/>
            <w:tcBorders>
              <w:left w:val="nil"/>
            </w:tcBorders>
          </w:tcPr>
          <w:p w14:paraId="59F9AD85"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r>
      <w:tr w:rsidR="000752F9" w:rsidRPr="004E1D16" w14:paraId="1F8F72EC" w14:textId="49A8FCC7" w:rsidTr="000752F9">
        <w:trPr>
          <w:cantSplit/>
          <w:trHeight w:val="227"/>
          <w:tblHeader/>
        </w:trPr>
        <w:tc>
          <w:tcPr>
            <w:tcW w:w="3709" w:type="pct"/>
            <w:gridSpan w:val="4"/>
          </w:tcPr>
          <w:p w14:paraId="292585EC" w14:textId="7DB06C29" w:rsidR="000752F9" w:rsidRPr="004E1D16" w:rsidRDefault="000752F9" w:rsidP="00671451">
            <w:pPr>
              <w:spacing w:line="276" w:lineRule="auto"/>
              <w:rPr>
                <w:rFonts w:ascii="Arial" w:hAnsi="Arial" w:cs="Arial"/>
                <w:b/>
                <w:bCs/>
                <w:spacing w:val="-20"/>
                <w:sz w:val="16"/>
                <w:szCs w:val="16"/>
                <w:lang w:val="en-US"/>
              </w:rPr>
            </w:pPr>
            <w:r w:rsidRPr="004E1D16">
              <w:rPr>
                <w:rFonts w:ascii="Arial" w:hAnsi="Arial" w:cs="Arial"/>
                <w:b/>
                <w:bCs/>
                <w:sz w:val="16"/>
                <w:szCs w:val="16"/>
                <w:lang w:val="en-GB"/>
              </w:rPr>
              <w:t>PTTEP Hoan-Vu Company Limited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HV)</w:t>
            </w:r>
          </w:p>
        </w:tc>
        <w:tc>
          <w:tcPr>
            <w:tcW w:w="667" w:type="pct"/>
            <w:shd w:val="clear" w:color="auto" w:fill="FAFAFA"/>
          </w:tcPr>
          <w:p w14:paraId="113741FF" w14:textId="77777777" w:rsidR="000752F9" w:rsidRPr="004E1D16" w:rsidRDefault="000752F9" w:rsidP="00423CBB">
            <w:pPr>
              <w:spacing w:line="276" w:lineRule="auto"/>
              <w:jc w:val="center"/>
              <w:rPr>
                <w:rFonts w:ascii="Arial" w:hAnsi="Arial" w:cs="Arial"/>
                <w:b/>
                <w:bCs/>
                <w:spacing w:val="-20"/>
                <w:sz w:val="16"/>
                <w:szCs w:val="16"/>
                <w:lang w:val="en-US"/>
              </w:rPr>
            </w:pPr>
          </w:p>
        </w:tc>
        <w:tc>
          <w:tcPr>
            <w:tcW w:w="625" w:type="pct"/>
            <w:tcBorders>
              <w:left w:val="nil"/>
            </w:tcBorders>
          </w:tcPr>
          <w:p w14:paraId="72F6301D" w14:textId="77777777" w:rsidR="000752F9" w:rsidRPr="004E1D16" w:rsidRDefault="000752F9" w:rsidP="00423CBB">
            <w:pPr>
              <w:spacing w:line="276" w:lineRule="auto"/>
              <w:jc w:val="center"/>
              <w:rPr>
                <w:rFonts w:ascii="Arial" w:hAnsi="Arial" w:cs="Arial"/>
                <w:b/>
                <w:bCs/>
                <w:spacing w:val="-20"/>
                <w:sz w:val="16"/>
                <w:szCs w:val="16"/>
                <w:lang w:val="en-US"/>
              </w:rPr>
            </w:pPr>
          </w:p>
        </w:tc>
      </w:tr>
      <w:tr w:rsidR="00FE6DED" w:rsidRPr="004E1D16" w14:paraId="05C0E1F8" w14:textId="77777777" w:rsidTr="000752F9">
        <w:trPr>
          <w:cantSplit/>
          <w:trHeight w:val="227"/>
          <w:tblHeader/>
        </w:trPr>
        <w:tc>
          <w:tcPr>
            <w:tcW w:w="1024" w:type="pct"/>
            <w:gridSpan w:val="2"/>
          </w:tcPr>
          <w:p w14:paraId="5D388673" w14:textId="2F3DA0A1"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Vietnam 9-2</w:t>
            </w:r>
          </w:p>
        </w:tc>
        <w:tc>
          <w:tcPr>
            <w:tcW w:w="771" w:type="pct"/>
          </w:tcPr>
          <w:p w14:paraId="5C8AC4E4" w14:textId="069FC4DC"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Socialist Republic of Vietnam</w:t>
            </w:r>
          </w:p>
        </w:tc>
        <w:tc>
          <w:tcPr>
            <w:tcW w:w="1914" w:type="pct"/>
          </w:tcPr>
          <w:p w14:paraId="52B033DF" w14:textId="76BA3C5D"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lang w:val="en-GB"/>
              </w:rPr>
              <w:t>Hoan-Vu Joint Operating Company</w:t>
            </w:r>
            <w:r w:rsidRPr="004E1D16">
              <w:rPr>
                <w:rFonts w:ascii="Arial" w:hAnsi="Arial" w:cs="Arial"/>
                <w:sz w:val="16"/>
                <w:szCs w:val="16"/>
                <w:cs/>
              </w:rPr>
              <w:t xml:space="preserve"> </w:t>
            </w:r>
          </w:p>
        </w:tc>
        <w:tc>
          <w:tcPr>
            <w:tcW w:w="665" w:type="pct"/>
            <w:shd w:val="clear" w:color="auto" w:fill="FAFAFA"/>
          </w:tcPr>
          <w:p w14:paraId="4CC2D212" w14:textId="61AAA8A7"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25</w:t>
            </w:r>
          </w:p>
        </w:tc>
        <w:tc>
          <w:tcPr>
            <w:tcW w:w="626" w:type="pct"/>
            <w:tcBorders>
              <w:left w:val="nil"/>
            </w:tcBorders>
          </w:tcPr>
          <w:p w14:paraId="6901D122" w14:textId="6B150C05"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25</w:t>
            </w:r>
          </w:p>
        </w:tc>
      </w:tr>
      <w:tr w:rsidR="00FE6DED" w:rsidRPr="004E1D16" w14:paraId="3B7569D2" w14:textId="77777777" w:rsidTr="000752F9">
        <w:trPr>
          <w:cantSplit/>
          <w:trHeight w:val="227"/>
          <w:tblHeader/>
        </w:trPr>
        <w:tc>
          <w:tcPr>
            <w:tcW w:w="1024" w:type="pct"/>
            <w:gridSpan w:val="2"/>
          </w:tcPr>
          <w:p w14:paraId="53A987B0" w14:textId="77777777" w:rsidR="00671451" w:rsidRPr="004E1D16" w:rsidRDefault="00671451" w:rsidP="00671451">
            <w:pPr>
              <w:spacing w:line="276" w:lineRule="auto"/>
              <w:jc w:val="both"/>
              <w:rPr>
                <w:rFonts w:ascii="Arial" w:hAnsi="Arial" w:cs="Arial"/>
                <w:sz w:val="16"/>
                <w:szCs w:val="16"/>
                <w:cs/>
                <w:lang w:val="en-US"/>
              </w:rPr>
            </w:pPr>
          </w:p>
        </w:tc>
        <w:tc>
          <w:tcPr>
            <w:tcW w:w="771" w:type="pct"/>
          </w:tcPr>
          <w:p w14:paraId="29C7454D" w14:textId="77777777" w:rsidR="00671451" w:rsidRPr="004E1D16" w:rsidRDefault="00671451" w:rsidP="00671451">
            <w:pPr>
              <w:spacing w:line="276" w:lineRule="auto"/>
              <w:jc w:val="center"/>
              <w:rPr>
                <w:rFonts w:ascii="Arial" w:hAnsi="Arial" w:cs="Arial"/>
                <w:sz w:val="16"/>
                <w:szCs w:val="16"/>
                <w:cs/>
              </w:rPr>
            </w:pPr>
          </w:p>
        </w:tc>
        <w:tc>
          <w:tcPr>
            <w:tcW w:w="1914" w:type="pct"/>
          </w:tcPr>
          <w:p w14:paraId="5CBA770F" w14:textId="77777777" w:rsidR="00671451" w:rsidRPr="004E1D16" w:rsidRDefault="00671451" w:rsidP="00671451">
            <w:pPr>
              <w:spacing w:line="276" w:lineRule="auto"/>
              <w:jc w:val="both"/>
              <w:rPr>
                <w:rFonts w:ascii="Arial" w:hAnsi="Arial" w:cs="Arial"/>
                <w:sz w:val="16"/>
                <w:szCs w:val="16"/>
                <w:cs/>
              </w:rPr>
            </w:pPr>
          </w:p>
        </w:tc>
        <w:tc>
          <w:tcPr>
            <w:tcW w:w="665" w:type="pct"/>
            <w:shd w:val="clear" w:color="auto" w:fill="FAFAFA"/>
          </w:tcPr>
          <w:p w14:paraId="78765D5A"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c>
          <w:tcPr>
            <w:tcW w:w="626" w:type="pct"/>
            <w:tcBorders>
              <w:left w:val="nil"/>
            </w:tcBorders>
          </w:tcPr>
          <w:p w14:paraId="6FE83CE7"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r>
      <w:tr w:rsidR="000752F9" w:rsidRPr="004E1D16" w14:paraId="12B1D791" w14:textId="26313DC6" w:rsidTr="000752F9">
        <w:trPr>
          <w:cantSplit/>
          <w:trHeight w:val="227"/>
          <w:tblHeader/>
        </w:trPr>
        <w:tc>
          <w:tcPr>
            <w:tcW w:w="3709" w:type="pct"/>
            <w:gridSpan w:val="4"/>
          </w:tcPr>
          <w:p w14:paraId="0817C373" w14:textId="743250AF" w:rsidR="000752F9" w:rsidRPr="004E1D16" w:rsidRDefault="000752F9" w:rsidP="00671451">
            <w:pPr>
              <w:spacing w:line="276" w:lineRule="auto"/>
              <w:rPr>
                <w:rFonts w:ascii="Arial" w:hAnsi="Arial" w:cs="Arial"/>
                <w:b/>
                <w:bCs/>
                <w:spacing w:val="-20"/>
                <w:sz w:val="16"/>
                <w:szCs w:val="16"/>
                <w:lang w:val="en-US"/>
              </w:rPr>
            </w:pPr>
            <w:r w:rsidRPr="004E1D16">
              <w:rPr>
                <w:rFonts w:ascii="Arial" w:hAnsi="Arial" w:cs="Arial"/>
                <w:b/>
                <w:bCs/>
                <w:sz w:val="16"/>
                <w:szCs w:val="16"/>
                <w:lang w:val="en-GB"/>
              </w:rPr>
              <w:t>PTTEP Algeria Company Limited</w:t>
            </w:r>
            <w:r w:rsidRPr="004E1D16">
              <w:rPr>
                <w:rFonts w:ascii="Arial" w:hAnsi="Arial" w:cs="Arial"/>
                <w:b/>
                <w:bCs/>
                <w:sz w:val="16"/>
                <w:szCs w:val="16"/>
                <w:cs/>
                <w:lang w:val="en-GB"/>
              </w:rPr>
              <w:t xml:space="preserve"> (PTTEP AG)</w:t>
            </w:r>
          </w:p>
        </w:tc>
        <w:tc>
          <w:tcPr>
            <w:tcW w:w="667" w:type="pct"/>
            <w:shd w:val="clear" w:color="auto" w:fill="FAFAFA"/>
          </w:tcPr>
          <w:p w14:paraId="13698AAA" w14:textId="77777777" w:rsidR="000752F9" w:rsidRPr="004E1D16" w:rsidRDefault="000752F9" w:rsidP="00423CBB">
            <w:pPr>
              <w:spacing w:line="276" w:lineRule="auto"/>
              <w:jc w:val="center"/>
              <w:rPr>
                <w:rFonts w:ascii="Arial" w:hAnsi="Arial" w:cs="Arial"/>
                <w:b/>
                <w:bCs/>
                <w:spacing w:val="-20"/>
                <w:sz w:val="16"/>
                <w:szCs w:val="16"/>
                <w:lang w:val="en-US"/>
              </w:rPr>
            </w:pPr>
          </w:p>
        </w:tc>
        <w:tc>
          <w:tcPr>
            <w:tcW w:w="625" w:type="pct"/>
            <w:tcBorders>
              <w:left w:val="nil"/>
            </w:tcBorders>
          </w:tcPr>
          <w:p w14:paraId="4A1B8A5A" w14:textId="77777777" w:rsidR="000752F9" w:rsidRPr="004E1D16" w:rsidRDefault="000752F9" w:rsidP="00423CBB">
            <w:pPr>
              <w:spacing w:line="276" w:lineRule="auto"/>
              <w:jc w:val="center"/>
              <w:rPr>
                <w:rFonts w:ascii="Arial" w:hAnsi="Arial" w:cs="Arial"/>
                <w:b/>
                <w:bCs/>
                <w:spacing w:val="-20"/>
                <w:sz w:val="16"/>
                <w:szCs w:val="16"/>
                <w:lang w:val="en-US"/>
              </w:rPr>
            </w:pPr>
          </w:p>
        </w:tc>
      </w:tr>
      <w:tr w:rsidR="00FE6DED" w:rsidRPr="004E1D16" w14:paraId="3A09022A" w14:textId="77777777" w:rsidTr="000752F9">
        <w:trPr>
          <w:cantSplit/>
          <w:trHeight w:val="227"/>
          <w:tblHeader/>
        </w:trPr>
        <w:tc>
          <w:tcPr>
            <w:tcW w:w="1024" w:type="pct"/>
            <w:gridSpan w:val="2"/>
          </w:tcPr>
          <w:p w14:paraId="4BA77F69" w14:textId="508A1B25"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Algeria 433A &amp; 416B</w:t>
            </w:r>
          </w:p>
        </w:tc>
        <w:tc>
          <w:tcPr>
            <w:tcW w:w="771" w:type="pct"/>
          </w:tcPr>
          <w:p w14:paraId="73CFBFA6" w14:textId="050436D3"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lang w:val="en-GB"/>
              </w:rPr>
              <w:t>People's Democratic Republic of Algeria</w:t>
            </w:r>
          </w:p>
        </w:tc>
        <w:tc>
          <w:tcPr>
            <w:tcW w:w="1914" w:type="pct"/>
          </w:tcPr>
          <w:p w14:paraId="03F841B6" w14:textId="1D093CB2"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Groupement Bir Seba</w:t>
            </w:r>
          </w:p>
        </w:tc>
        <w:tc>
          <w:tcPr>
            <w:tcW w:w="665" w:type="pct"/>
            <w:shd w:val="clear" w:color="auto" w:fill="FAFAFA"/>
          </w:tcPr>
          <w:p w14:paraId="65FDA713" w14:textId="066A41B9"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35</w:t>
            </w:r>
          </w:p>
        </w:tc>
        <w:tc>
          <w:tcPr>
            <w:tcW w:w="626" w:type="pct"/>
            <w:tcBorders>
              <w:left w:val="nil"/>
            </w:tcBorders>
          </w:tcPr>
          <w:p w14:paraId="4EFF7A70" w14:textId="35680D81"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35</w:t>
            </w:r>
          </w:p>
        </w:tc>
      </w:tr>
      <w:tr w:rsidR="00FE6DED" w:rsidRPr="004E1D16" w14:paraId="18D10953" w14:textId="77777777" w:rsidTr="000752F9">
        <w:trPr>
          <w:cantSplit/>
          <w:trHeight w:val="227"/>
          <w:tblHeader/>
        </w:trPr>
        <w:tc>
          <w:tcPr>
            <w:tcW w:w="1024" w:type="pct"/>
            <w:gridSpan w:val="2"/>
          </w:tcPr>
          <w:p w14:paraId="06A4D92E" w14:textId="77777777" w:rsidR="00671451" w:rsidRPr="004E1D16" w:rsidRDefault="00671451" w:rsidP="00671451">
            <w:pPr>
              <w:spacing w:line="276" w:lineRule="auto"/>
              <w:jc w:val="both"/>
              <w:rPr>
                <w:rFonts w:ascii="Arial" w:hAnsi="Arial" w:cs="Arial"/>
                <w:sz w:val="16"/>
                <w:szCs w:val="16"/>
                <w:cs/>
                <w:lang w:val="en-US"/>
              </w:rPr>
            </w:pPr>
          </w:p>
        </w:tc>
        <w:tc>
          <w:tcPr>
            <w:tcW w:w="771" w:type="pct"/>
          </w:tcPr>
          <w:p w14:paraId="7D2C7DF8" w14:textId="77777777" w:rsidR="00671451" w:rsidRPr="004E1D16" w:rsidRDefault="00671451" w:rsidP="00671451">
            <w:pPr>
              <w:spacing w:line="276" w:lineRule="auto"/>
              <w:jc w:val="center"/>
              <w:rPr>
                <w:rFonts w:ascii="Arial" w:hAnsi="Arial" w:cs="Arial"/>
                <w:sz w:val="16"/>
                <w:szCs w:val="16"/>
                <w:cs/>
              </w:rPr>
            </w:pPr>
          </w:p>
        </w:tc>
        <w:tc>
          <w:tcPr>
            <w:tcW w:w="1914" w:type="pct"/>
          </w:tcPr>
          <w:p w14:paraId="2EE97F24" w14:textId="77777777" w:rsidR="00671451" w:rsidRPr="004E1D16" w:rsidRDefault="00671451" w:rsidP="00671451">
            <w:pPr>
              <w:spacing w:line="276" w:lineRule="auto"/>
              <w:jc w:val="both"/>
              <w:rPr>
                <w:rFonts w:ascii="Arial" w:hAnsi="Arial" w:cs="Arial"/>
                <w:sz w:val="16"/>
                <w:szCs w:val="16"/>
                <w:cs/>
              </w:rPr>
            </w:pPr>
          </w:p>
        </w:tc>
        <w:tc>
          <w:tcPr>
            <w:tcW w:w="665" w:type="pct"/>
            <w:shd w:val="clear" w:color="auto" w:fill="FAFAFA"/>
          </w:tcPr>
          <w:p w14:paraId="4EBF5F38"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c>
          <w:tcPr>
            <w:tcW w:w="626" w:type="pct"/>
            <w:tcBorders>
              <w:left w:val="nil"/>
            </w:tcBorders>
          </w:tcPr>
          <w:p w14:paraId="1EB4CAB3" w14:textId="77777777" w:rsidR="00671451" w:rsidRPr="004E1D16" w:rsidRDefault="00671451" w:rsidP="00423CBB">
            <w:pPr>
              <w:spacing w:line="276" w:lineRule="auto"/>
              <w:ind w:left="-108"/>
              <w:jc w:val="center"/>
              <w:rPr>
                <w:rFonts w:ascii="Arial" w:hAnsi="Arial" w:cs="Arial"/>
                <w:b/>
                <w:bCs/>
                <w:spacing w:val="-20"/>
                <w:sz w:val="16"/>
                <w:szCs w:val="16"/>
                <w:lang w:val="en-US"/>
              </w:rPr>
            </w:pPr>
          </w:p>
        </w:tc>
      </w:tr>
      <w:tr w:rsidR="000752F9" w:rsidRPr="004E1D16" w14:paraId="0CDAC4D9" w14:textId="2A1868EE" w:rsidTr="000752F9">
        <w:trPr>
          <w:cantSplit/>
          <w:trHeight w:val="20"/>
          <w:tblHeader/>
        </w:trPr>
        <w:tc>
          <w:tcPr>
            <w:tcW w:w="3709" w:type="pct"/>
            <w:gridSpan w:val="4"/>
          </w:tcPr>
          <w:p w14:paraId="5326A6D3" w14:textId="5D9CFF37" w:rsidR="000752F9" w:rsidRPr="004E1D16" w:rsidRDefault="000752F9" w:rsidP="00671451">
            <w:pPr>
              <w:spacing w:line="276" w:lineRule="auto"/>
              <w:ind w:left="-108"/>
              <w:rPr>
                <w:rFonts w:ascii="Arial" w:hAnsi="Arial" w:cs="Arial"/>
                <w:b/>
                <w:bCs/>
                <w:sz w:val="16"/>
                <w:szCs w:val="16"/>
                <w:lang w:val="en-GB"/>
              </w:rPr>
            </w:pPr>
            <w:r w:rsidRPr="004E1D16">
              <w:rPr>
                <w:rFonts w:ascii="Arial" w:hAnsi="Arial" w:cs="Arial"/>
                <w:b/>
                <w:bCs/>
                <w:sz w:val="16"/>
                <w:szCs w:val="16"/>
                <w:lang w:val="en-GB"/>
              </w:rPr>
              <w:t xml:space="preserve">   </w:t>
            </w:r>
            <w:r w:rsidRPr="004E1D16">
              <w:rPr>
                <w:rFonts w:ascii="Arial" w:hAnsi="Arial" w:cs="Arial"/>
                <w:b/>
                <w:bCs/>
                <w:sz w:val="16"/>
                <w:szCs w:val="16"/>
                <w:cs/>
                <w:lang w:val="en-GB"/>
              </w:rPr>
              <w:t>PTTEP Siam Limited (PTTEPS)</w:t>
            </w:r>
          </w:p>
        </w:tc>
        <w:tc>
          <w:tcPr>
            <w:tcW w:w="667" w:type="pct"/>
            <w:shd w:val="clear" w:color="auto" w:fill="FAFAFA"/>
          </w:tcPr>
          <w:p w14:paraId="60568B34" w14:textId="77777777" w:rsidR="000752F9" w:rsidRPr="004E1D16" w:rsidRDefault="000752F9" w:rsidP="00423CBB">
            <w:pPr>
              <w:spacing w:line="276" w:lineRule="auto"/>
              <w:jc w:val="center"/>
              <w:rPr>
                <w:rFonts w:ascii="Arial" w:hAnsi="Arial" w:cs="Arial"/>
                <w:b/>
                <w:bCs/>
                <w:sz w:val="16"/>
                <w:szCs w:val="16"/>
                <w:lang w:val="en-GB"/>
              </w:rPr>
            </w:pPr>
          </w:p>
        </w:tc>
        <w:tc>
          <w:tcPr>
            <w:tcW w:w="625" w:type="pct"/>
            <w:tcBorders>
              <w:left w:val="nil"/>
            </w:tcBorders>
          </w:tcPr>
          <w:p w14:paraId="057E3E4B" w14:textId="77777777" w:rsidR="000752F9" w:rsidRPr="004E1D16" w:rsidRDefault="000752F9" w:rsidP="00423CBB">
            <w:pPr>
              <w:spacing w:line="276" w:lineRule="auto"/>
              <w:jc w:val="center"/>
              <w:rPr>
                <w:rFonts w:ascii="Arial" w:hAnsi="Arial" w:cs="Arial"/>
                <w:b/>
                <w:bCs/>
                <w:sz w:val="16"/>
                <w:szCs w:val="16"/>
                <w:lang w:val="en-GB"/>
              </w:rPr>
            </w:pPr>
          </w:p>
        </w:tc>
      </w:tr>
      <w:tr w:rsidR="00FE6DED" w:rsidRPr="004E1D16" w14:paraId="2AFDAEF9" w14:textId="77777777" w:rsidTr="000752F9">
        <w:trPr>
          <w:cantSplit/>
          <w:trHeight w:val="20"/>
          <w:tblHeader/>
        </w:trPr>
        <w:tc>
          <w:tcPr>
            <w:tcW w:w="1014" w:type="pct"/>
          </w:tcPr>
          <w:p w14:paraId="61873720" w14:textId="0A9168D0"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 xml:space="preserve">Sinphuhorm (EU-1) </w:t>
            </w:r>
          </w:p>
        </w:tc>
        <w:tc>
          <w:tcPr>
            <w:tcW w:w="781" w:type="pct"/>
            <w:gridSpan w:val="2"/>
          </w:tcPr>
          <w:p w14:paraId="1B5AB140" w14:textId="076EBC19"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1914" w:type="pct"/>
          </w:tcPr>
          <w:p w14:paraId="014EA9F0" w14:textId="3E32B7F7"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SP Limited</w:t>
            </w:r>
          </w:p>
        </w:tc>
        <w:tc>
          <w:tcPr>
            <w:tcW w:w="665" w:type="pct"/>
            <w:shd w:val="clear" w:color="auto" w:fill="FAFAFA"/>
          </w:tcPr>
          <w:p w14:paraId="41DA0CD1" w14:textId="3AC85101"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20</w:t>
            </w:r>
          </w:p>
        </w:tc>
        <w:tc>
          <w:tcPr>
            <w:tcW w:w="626" w:type="pct"/>
            <w:tcBorders>
              <w:left w:val="nil"/>
            </w:tcBorders>
          </w:tcPr>
          <w:p w14:paraId="652A8358" w14:textId="31D857C6"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20</w:t>
            </w:r>
          </w:p>
        </w:tc>
      </w:tr>
      <w:tr w:rsidR="00FE6DED" w:rsidRPr="004E1D16" w14:paraId="4F1CD527" w14:textId="77777777" w:rsidTr="000752F9">
        <w:trPr>
          <w:cantSplit/>
          <w:trHeight w:val="20"/>
          <w:tblHeader/>
        </w:trPr>
        <w:tc>
          <w:tcPr>
            <w:tcW w:w="1014" w:type="pct"/>
          </w:tcPr>
          <w:p w14:paraId="612E3E6D" w14:textId="53AC1A8C"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B6/27</w:t>
            </w:r>
          </w:p>
        </w:tc>
        <w:tc>
          <w:tcPr>
            <w:tcW w:w="781" w:type="pct"/>
            <w:gridSpan w:val="2"/>
          </w:tcPr>
          <w:p w14:paraId="461DCFBD" w14:textId="0C8361FA"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1914" w:type="pct"/>
          </w:tcPr>
          <w:p w14:paraId="00B74DF8" w14:textId="275263A0"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Siam Limited</w:t>
            </w:r>
          </w:p>
        </w:tc>
        <w:tc>
          <w:tcPr>
            <w:tcW w:w="665" w:type="pct"/>
            <w:shd w:val="clear" w:color="auto" w:fill="FAFAFA"/>
          </w:tcPr>
          <w:p w14:paraId="1336E170" w14:textId="1EC4C69F"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c>
          <w:tcPr>
            <w:tcW w:w="626" w:type="pct"/>
            <w:tcBorders>
              <w:left w:val="nil"/>
            </w:tcBorders>
          </w:tcPr>
          <w:p w14:paraId="3B733DF6" w14:textId="7E047EE6"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100</w:t>
            </w:r>
          </w:p>
        </w:tc>
      </w:tr>
      <w:tr w:rsidR="00FE6DED" w:rsidRPr="004E1D16" w14:paraId="04B12531" w14:textId="77777777" w:rsidTr="000752F9">
        <w:trPr>
          <w:cantSplit/>
          <w:trHeight w:val="20"/>
          <w:tblHeader/>
        </w:trPr>
        <w:tc>
          <w:tcPr>
            <w:tcW w:w="1014" w:type="pct"/>
          </w:tcPr>
          <w:p w14:paraId="202A25F7" w14:textId="0D854627" w:rsidR="00671451" w:rsidRPr="004E1D16" w:rsidRDefault="00671451" w:rsidP="00671451">
            <w:pPr>
              <w:spacing w:line="276" w:lineRule="auto"/>
              <w:jc w:val="both"/>
              <w:rPr>
                <w:rFonts w:ascii="Arial" w:hAnsi="Arial" w:cs="Arial"/>
                <w:sz w:val="16"/>
                <w:szCs w:val="16"/>
                <w:cs/>
                <w:lang w:val="en-US"/>
              </w:rPr>
            </w:pPr>
            <w:r w:rsidRPr="004E1D16">
              <w:rPr>
                <w:rFonts w:ascii="Arial" w:hAnsi="Arial" w:cs="Arial"/>
                <w:sz w:val="16"/>
                <w:szCs w:val="16"/>
                <w:cs/>
              </w:rPr>
              <w:t>S1</w:t>
            </w:r>
          </w:p>
        </w:tc>
        <w:tc>
          <w:tcPr>
            <w:tcW w:w="781" w:type="pct"/>
            <w:gridSpan w:val="2"/>
          </w:tcPr>
          <w:p w14:paraId="0BFF44AF" w14:textId="4CE0FEBD"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Thailand</w:t>
            </w:r>
          </w:p>
        </w:tc>
        <w:tc>
          <w:tcPr>
            <w:tcW w:w="1914" w:type="pct"/>
          </w:tcPr>
          <w:p w14:paraId="5AFA99C8" w14:textId="6E9977D1"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Siam Limited</w:t>
            </w:r>
          </w:p>
        </w:tc>
        <w:tc>
          <w:tcPr>
            <w:tcW w:w="665" w:type="pct"/>
            <w:shd w:val="clear" w:color="auto" w:fill="FAFAFA"/>
          </w:tcPr>
          <w:p w14:paraId="5AEA6DF0" w14:textId="109680FE"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75</w:t>
            </w:r>
          </w:p>
        </w:tc>
        <w:tc>
          <w:tcPr>
            <w:tcW w:w="626" w:type="pct"/>
            <w:tcBorders>
              <w:left w:val="nil"/>
            </w:tcBorders>
          </w:tcPr>
          <w:p w14:paraId="6E8879AF" w14:textId="78DF51AF" w:rsidR="00671451" w:rsidRPr="004E1D16" w:rsidRDefault="00671451" w:rsidP="00423CBB">
            <w:pPr>
              <w:spacing w:line="276" w:lineRule="auto"/>
              <w:ind w:left="-108"/>
              <w:jc w:val="center"/>
              <w:rPr>
                <w:rFonts w:ascii="Arial" w:hAnsi="Arial" w:cs="Arial"/>
                <w:b/>
                <w:bCs/>
                <w:sz w:val="16"/>
                <w:szCs w:val="16"/>
                <w:lang w:val="en-GB"/>
              </w:rPr>
            </w:pPr>
            <w:r w:rsidRPr="004E1D16">
              <w:rPr>
                <w:rFonts w:ascii="Arial" w:hAnsi="Arial" w:cs="Arial"/>
                <w:sz w:val="16"/>
                <w:szCs w:val="16"/>
                <w:cs/>
              </w:rPr>
              <w:t>75</w:t>
            </w:r>
          </w:p>
        </w:tc>
      </w:tr>
      <w:tr w:rsidR="00FE6DED" w:rsidRPr="004E1D16" w14:paraId="22244728" w14:textId="77777777" w:rsidTr="000752F9">
        <w:trPr>
          <w:cantSplit/>
          <w:trHeight w:val="20"/>
          <w:tblHeader/>
        </w:trPr>
        <w:tc>
          <w:tcPr>
            <w:tcW w:w="1014" w:type="pct"/>
          </w:tcPr>
          <w:p w14:paraId="3FBE644A" w14:textId="77777777" w:rsidR="00671451" w:rsidRPr="004E1D16" w:rsidRDefault="00671451" w:rsidP="00671451">
            <w:pPr>
              <w:spacing w:line="276" w:lineRule="auto"/>
              <w:jc w:val="both"/>
              <w:rPr>
                <w:rFonts w:ascii="Arial" w:hAnsi="Arial" w:cs="Arial"/>
                <w:sz w:val="16"/>
                <w:szCs w:val="16"/>
                <w:cs/>
                <w:lang w:val="en-US"/>
              </w:rPr>
            </w:pPr>
          </w:p>
        </w:tc>
        <w:tc>
          <w:tcPr>
            <w:tcW w:w="781" w:type="pct"/>
            <w:gridSpan w:val="2"/>
          </w:tcPr>
          <w:p w14:paraId="061A5236" w14:textId="77777777" w:rsidR="00671451" w:rsidRPr="004E1D16" w:rsidRDefault="00671451" w:rsidP="00671451">
            <w:pPr>
              <w:spacing w:line="276" w:lineRule="auto"/>
              <w:jc w:val="center"/>
              <w:rPr>
                <w:rFonts w:ascii="Arial" w:hAnsi="Arial" w:cs="Arial"/>
                <w:sz w:val="16"/>
                <w:szCs w:val="16"/>
                <w:cs/>
              </w:rPr>
            </w:pPr>
          </w:p>
        </w:tc>
        <w:tc>
          <w:tcPr>
            <w:tcW w:w="1914" w:type="pct"/>
          </w:tcPr>
          <w:p w14:paraId="3AD0A79A" w14:textId="77777777" w:rsidR="00671451" w:rsidRPr="004E1D16" w:rsidRDefault="00671451" w:rsidP="00671451">
            <w:pPr>
              <w:spacing w:line="276" w:lineRule="auto"/>
              <w:jc w:val="both"/>
              <w:rPr>
                <w:rFonts w:ascii="Arial" w:hAnsi="Arial" w:cs="Arial"/>
                <w:sz w:val="16"/>
                <w:szCs w:val="16"/>
                <w:cs/>
              </w:rPr>
            </w:pPr>
          </w:p>
        </w:tc>
        <w:tc>
          <w:tcPr>
            <w:tcW w:w="665" w:type="pct"/>
            <w:shd w:val="clear" w:color="auto" w:fill="FAFAFA"/>
          </w:tcPr>
          <w:p w14:paraId="71BA8B72" w14:textId="77777777" w:rsidR="00671451" w:rsidRPr="004E1D16" w:rsidRDefault="00671451" w:rsidP="00423CBB">
            <w:pPr>
              <w:spacing w:line="276" w:lineRule="auto"/>
              <w:ind w:left="-108"/>
              <w:jc w:val="center"/>
              <w:rPr>
                <w:rFonts w:ascii="Arial" w:hAnsi="Arial" w:cs="Arial"/>
                <w:b/>
                <w:bCs/>
                <w:sz w:val="16"/>
                <w:szCs w:val="16"/>
                <w:lang w:val="en-GB"/>
              </w:rPr>
            </w:pPr>
          </w:p>
        </w:tc>
        <w:tc>
          <w:tcPr>
            <w:tcW w:w="626" w:type="pct"/>
            <w:tcBorders>
              <w:left w:val="nil"/>
            </w:tcBorders>
          </w:tcPr>
          <w:p w14:paraId="1C847FB7" w14:textId="77777777" w:rsidR="00671451" w:rsidRPr="004E1D16" w:rsidRDefault="00671451" w:rsidP="00423CBB">
            <w:pPr>
              <w:spacing w:line="276" w:lineRule="auto"/>
              <w:ind w:left="-108"/>
              <w:jc w:val="center"/>
              <w:rPr>
                <w:rFonts w:ascii="Arial" w:hAnsi="Arial" w:cs="Arial"/>
                <w:b/>
                <w:bCs/>
                <w:sz w:val="16"/>
                <w:szCs w:val="16"/>
                <w:lang w:val="en-GB"/>
              </w:rPr>
            </w:pPr>
          </w:p>
        </w:tc>
      </w:tr>
      <w:tr w:rsidR="000752F9" w:rsidRPr="004E1D16" w14:paraId="3505F6BA" w14:textId="39F444C9" w:rsidTr="000752F9">
        <w:trPr>
          <w:cantSplit/>
          <w:trHeight w:val="20"/>
          <w:tblHeader/>
        </w:trPr>
        <w:tc>
          <w:tcPr>
            <w:tcW w:w="3709" w:type="pct"/>
            <w:gridSpan w:val="4"/>
          </w:tcPr>
          <w:p w14:paraId="539923F9" w14:textId="6901AA50" w:rsidR="000752F9" w:rsidRPr="004E1D16" w:rsidRDefault="000752F9" w:rsidP="00FE6DED">
            <w:pPr>
              <w:spacing w:line="276" w:lineRule="auto"/>
              <w:rPr>
                <w:rFonts w:ascii="Arial" w:hAnsi="Arial" w:cs="Arial"/>
                <w:b/>
                <w:bCs/>
                <w:spacing w:val="-20"/>
                <w:sz w:val="16"/>
                <w:szCs w:val="16"/>
                <w:lang w:val="en-US"/>
              </w:rPr>
            </w:pPr>
            <w:r w:rsidRPr="004E1D16">
              <w:rPr>
                <w:rFonts w:ascii="Arial" w:hAnsi="Arial" w:cs="Arial"/>
                <w:b/>
                <w:bCs/>
                <w:sz w:val="16"/>
                <w:szCs w:val="16"/>
                <w:lang w:val="en-GB"/>
              </w:rPr>
              <w:t>PTTEP South Asia Limited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SA)</w:t>
            </w:r>
          </w:p>
        </w:tc>
        <w:tc>
          <w:tcPr>
            <w:tcW w:w="667" w:type="pct"/>
            <w:shd w:val="clear" w:color="auto" w:fill="FAFAFA"/>
          </w:tcPr>
          <w:p w14:paraId="62665214" w14:textId="77777777" w:rsidR="000752F9" w:rsidRPr="004E1D16" w:rsidRDefault="000752F9" w:rsidP="00423CBB">
            <w:pPr>
              <w:spacing w:line="276" w:lineRule="auto"/>
              <w:jc w:val="center"/>
              <w:rPr>
                <w:rFonts w:ascii="Arial" w:hAnsi="Arial" w:cs="Arial"/>
                <w:b/>
                <w:bCs/>
                <w:spacing w:val="-20"/>
                <w:sz w:val="16"/>
                <w:szCs w:val="16"/>
                <w:lang w:val="en-US"/>
              </w:rPr>
            </w:pPr>
          </w:p>
        </w:tc>
        <w:tc>
          <w:tcPr>
            <w:tcW w:w="625" w:type="pct"/>
            <w:tcBorders>
              <w:left w:val="nil"/>
            </w:tcBorders>
          </w:tcPr>
          <w:p w14:paraId="6AFFAEF4" w14:textId="77777777" w:rsidR="000752F9" w:rsidRPr="004E1D16" w:rsidRDefault="000752F9" w:rsidP="00423CBB">
            <w:pPr>
              <w:spacing w:line="276" w:lineRule="auto"/>
              <w:jc w:val="center"/>
              <w:rPr>
                <w:rFonts w:ascii="Arial" w:hAnsi="Arial" w:cs="Arial"/>
                <w:b/>
                <w:bCs/>
                <w:spacing w:val="-20"/>
                <w:sz w:val="16"/>
                <w:szCs w:val="16"/>
                <w:lang w:val="en-US"/>
              </w:rPr>
            </w:pPr>
          </w:p>
        </w:tc>
      </w:tr>
      <w:tr w:rsidR="00FE6DED" w:rsidRPr="004E1D16" w14:paraId="3E1E74D8" w14:textId="77777777" w:rsidTr="000752F9">
        <w:trPr>
          <w:cantSplit/>
          <w:trHeight w:val="20"/>
          <w:tblHeader/>
        </w:trPr>
        <w:tc>
          <w:tcPr>
            <w:tcW w:w="1014" w:type="pct"/>
          </w:tcPr>
          <w:p w14:paraId="40D70D4B" w14:textId="70BA07F9"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 xml:space="preserve">Myanmar MD-7 </w:t>
            </w:r>
            <w:r w:rsidRPr="004E1D16">
              <w:rPr>
                <w:rFonts w:ascii="Arial" w:hAnsi="Arial" w:cs="Arial"/>
                <w:spacing w:val="-4"/>
                <w:sz w:val="16"/>
                <w:szCs w:val="16"/>
                <w:vertAlign w:val="superscript"/>
                <w:lang w:val="en-US"/>
              </w:rPr>
              <w:t>2</w:t>
            </w:r>
          </w:p>
        </w:tc>
        <w:tc>
          <w:tcPr>
            <w:tcW w:w="781" w:type="pct"/>
            <w:gridSpan w:val="2"/>
          </w:tcPr>
          <w:p w14:paraId="1525DA47" w14:textId="33AF1572" w:rsidR="00671451" w:rsidRPr="004E1D16" w:rsidRDefault="00671451" w:rsidP="00671451">
            <w:pPr>
              <w:spacing w:line="276" w:lineRule="auto"/>
              <w:jc w:val="center"/>
              <w:rPr>
                <w:rFonts w:ascii="Arial" w:hAnsi="Arial" w:cs="Arial"/>
                <w:sz w:val="16"/>
                <w:szCs w:val="16"/>
                <w:lang w:val="en-GB"/>
              </w:rPr>
            </w:pPr>
            <w:r w:rsidRPr="004E1D16">
              <w:rPr>
                <w:rFonts w:ascii="Arial" w:hAnsi="Arial" w:cs="Arial"/>
                <w:sz w:val="16"/>
                <w:szCs w:val="16"/>
                <w:lang w:val="en-GB"/>
              </w:rPr>
              <w:t>Republic of</w:t>
            </w:r>
            <w:r w:rsidRPr="004E1D16">
              <w:rPr>
                <w:rFonts w:ascii="Arial" w:hAnsi="Arial" w:cs="Arial"/>
                <w:sz w:val="16"/>
                <w:szCs w:val="16"/>
                <w:cs/>
              </w:rPr>
              <w:t xml:space="preserve"> </w:t>
            </w:r>
            <w:r w:rsidRPr="004E1D16">
              <w:rPr>
                <w:rFonts w:ascii="Arial" w:hAnsi="Arial" w:cs="Arial"/>
                <w:sz w:val="16"/>
                <w:szCs w:val="16"/>
                <w:lang w:val="en-GB"/>
              </w:rPr>
              <w:t>the Union of Myanmar</w:t>
            </w:r>
          </w:p>
        </w:tc>
        <w:tc>
          <w:tcPr>
            <w:tcW w:w="1914" w:type="pct"/>
          </w:tcPr>
          <w:p w14:paraId="68339C13" w14:textId="58FA3016"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South Asia Limited</w:t>
            </w:r>
          </w:p>
        </w:tc>
        <w:tc>
          <w:tcPr>
            <w:tcW w:w="665" w:type="pct"/>
            <w:shd w:val="clear" w:color="auto" w:fill="FAFAFA"/>
          </w:tcPr>
          <w:p w14:paraId="1EF76D48" w14:textId="2E9278C3"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50</w:t>
            </w:r>
          </w:p>
        </w:tc>
        <w:tc>
          <w:tcPr>
            <w:tcW w:w="626" w:type="pct"/>
            <w:tcBorders>
              <w:left w:val="nil"/>
            </w:tcBorders>
          </w:tcPr>
          <w:p w14:paraId="1528179C" w14:textId="70C568A2"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50</w:t>
            </w:r>
          </w:p>
        </w:tc>
      </w:tr>
      <w:tr w:rsidR="00FE6DED" w:rsidRPr="004E1D16" w14:paraId="0801CEB3" w14:textId="77777777" w:rsidTr="000752F9">
        <w:trPr>
          <w:cantSplit/>
          <w:trHeight w:val="20"/>
          <w:tblHeader/>
        </w:trPr>
        <w:tc>
          <w:tcPr>
            <w:tcW w:w="1014" w:type="pct"/>
          </w:tcPr>
          <w:p w14:paraId="31754CA6" w14:textId="61DB4511"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 xml:space="preserve">Myanmar MOGE </w:t>
            </w:r>
            <w:r w:rsidRPr="004E1D16">
              <w:rPr>
                <w:rFonts w:ascii="Arial" w:hAnsi="Arial" w:cs="Arial"/>
                <w:spacing w:val="-4"/>
                <w:sz w:val="16"/>
                <w:szCs w:val="16"/>
                <w:vertAlign w:val="superscript"/>
                <w:lang w:val="en-US"/>
              </w:rPr>
              <w:t>3</w:t>
            </w:r>
          </w:p>
        </w:tc>
        <w:tc>
          <w:tcPr>
            <w:tcW w:w="781" w:type="pct"/>
            <w:gridSpan w:val="2"/>
          </w:tcPr>
          <w:p w14:paraId="7C0A4F66" w14:textId="44F8362B"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lang w:val="en-GB"/>
              </w:rPr>
              <w:t>Republic of the Union of Myanmar</w:t>
            </w:r>
          </w:p>
        </w:tc>
        <w:tc>
          <w:tcPr>
            <w:tcW w:w="1914" w:type="pct"/>
          </w:tcPr>
          <w:p w14:paraId="3294E6C1" w14:textId="7F0A4B17"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South Asia Limited</w:t>
            </w:r>
          </w:p>
        </w:tc>
        <w:tc>
          <w:tcPr>
            <w:tcW w:w="665" w:type="pct"/>
            <w:shd w:val="clear" w:color="auto" w:fill="FAFAFA"/>
          </w:tcPr>
          <w:p w14:paraId="156546C5" w14:textId="6B376794"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77.5</w:t>
            </w:r>
          </w:p>
        </w:tc>
        <w:tc>
          <w:tcPr>
            <w:tcW w:w="626" w:type="pct"/>
            <w:tcBorders>
              <w:left w:val="nil"/>
            </w:tcBorders>
          </w:tcPr>
          <w:p w14:paraId="6958A012" w14:textId="2EE0F7F0"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77.5</w:t>
            </w:r>
          </w:p>
        </w:tc>
      </w:tr>
      <w:tr w:rsidR="00FE6DED" w:rsidRPr="004E1D16" w14:paraId="1C94FAED" w14:textId="77777777" w:rsidTr="000752F9">
        <w:trPr>
          <w:cantSplit/>
          <w:trHeight w:val="20"/>
          <w:tblHeader/>
        </w:trPr>
        <w:tc>
          <w:tcPr>
            <w:tcW w:w="1014" w:type="pct"/>
          </w:tcPr>
          <w:p w14:paraId="5B4C4930" w14:textId="77777777" w:rsidR="00671451" w:rsidRPr="004E1D16" w:rsidRDefault="00671451" w:rsidP="00671451">
            <w:pPr>
              <w:spacing w:line="276" w:lineRule="auto"/>
              <w:jc w:val="both"/>
              <w:rPr>
                <w:rFonts w:ascii="Arial" w:hAnsi="Arial" w:cs="Arial"/>
                <w:sz w:val="16"/>
                <w:szCs w:val="16"/>
                <w:cs/>
              </w:rPr>
            </w:pPr>
          </w:p>
        </w:tc>
        <w:tc>
          <w:tcPr>
            <w:tcW w:w="781" w:type="pct"/>
            <w:gridSpan w:val="2"/>
          </w:tcPr>
          <w:p w14:paraId="18A09021" w14:textId="77777777" w:rsidR="00671451" w:rsidRPr="004E1D16" w:rsidRDefault="00671451" w:rsidP="00671451">
            <w:pPr>
              <w:spacing w:line="276" w:lineRule="auto"/>
              <w:jc w:val="center"/>
              <w:rPr>
                <w:rFonts w:ascii="Arial" w:hAnsi="Arial" w:cs="Arial"/>
                <w:sz w:val="16"/>
                <w:szCs w:val="16"/>
                <w:cs/>
              </w:rPr>
            </w:pPr>
          </w:p>
        </w:tc>
        <w:tc>
          <w:tcPr>
            <w:tcW w:w="1914" w:type="pct"/>
          </w:tcPr>
          <w:p w14:paraId="62C605B9" w14:textId="77777777" w:rsidR="00671451" w:rsidRPr="004E1D16" w:rsidRDefault="00671451" w:rsidP="00671451">
            <w:pPr>
              <w:spacing w:line="276" w:lineRule="auto"/>
              <w:jc w:val="both"/>
              <w:rPr>
                <w:rFonts w:ascii="Arial" w:hAnsi="Arial" w:cs="Arial"/>
                <w:sz w:val="16"/>
                <w:szCs w:val="16"/>
                <w:cs/>
              </w:rPr>
            </w:pPr>
          </w:p>
        </w:tc>
        <w:tc>
          <w:tcPr>
            <w:tcW w:w="665" w:type="pct"/>
            <w:shd w:val="clear" w:color="auto" w:fill="FAFAFA"/>
          </w:tcPr>
          <w:p w14:paraId="61D66BD6" w14:textId="77777777" w:rsidR="00671451" w:rsidRPr="004E1D16" w:rsidRDefault="00671451" w:rsidP="00423CBB">
            <w:pPr>
              <w:spacing w:line="276" w:lineRule="auto"/>
              <w:ind w:left="-108"/>
              <w:jc w:val="center"/>
              <w:rPr>
                <w:rFonts w:ascii="Arial" w:hAnsi="Arial" w:cs="Arial"/>
                <w:sz w:val="16"/>
                <w:szCs w:val="16"/>
                <w:cs/>
              </w:rPr>
            </w:pPr>
          </w:p>
        </w:tc>
        <w:tc>
          <w:tcPr>
            <w:tcW w:w="626" w:type="pct"/>
            <w:tcBorders>
              <w:left w:val="nil"/>
            </w:tcBorders>
          </w:tcPr>
          <w:p w14:paraId="79F3E494" w14:textId="77777777" w:rsidR="00671451" w:rsidRPr="004E1D16" w:rsidRDefault="00671451" w:rsidP="00423CBB">
            <w:pPr>
              <w:spacing w:line="276" w:lineRule="auto"/>
              <w:ind w:left="-108"/>
              <w:jc w:val="center"/>
              <w:rPr>
                <w:rFonts w:ascii="Arial" w:hAnsi="Arial" w:cs="Arial"/>
                <w:sz w:val="16"/>
                <w:szCs w:val="16"/>
                <w:cs/>
              </w:rPr>
            </w:pPr>
          </w:p>
        </w:tc>
      </w:tr>
      <w:tr w:rsidR="000752F9" w:rsidRPr="004E1D16" w14:paraId="44996DED" w14:textId="6899C839" w:rsidTr="000752F9">
        <w:trPr>
          <w:cantSplit/>
          <w:trHeight w:val="20"/>
          <w:tblHeader/>
        </w:trPr>
        <w:tc>
          <w:tcPr>
            <w:tcW w:w="3709" w:type="pct"/>
            <w:gridSpan w:val="4"/>
          </w:tcPr>
          <w:p w14:paraId="00652DC4" w14:textId="38BB25A1" w:rsidR="000752F9" w:rsidRPr="004E1D16" w:rsidRDefault="000752F9" w:rsidP="00FE6DED">
            <w:pPr>
              <w:spacing w:line="276" w:lineRule="auto"/>
              <w:rPr>
                <w:rFonts w:ascii="Arial" w:hAnsi="Arial" w:cs="Arial"/>
                <w:b/>
                <w:bCs/>
                <w:sz w:val="16"/>
                <w:szCs w:val="16"/>
                <w:cs/>
                <w:lang w:val="en-US"/>
              </w:rPr>
            </w:pPr>
            <w:r w:rsidRPr="004E1D16">
              <w:rPr>
                <w:rFonts w:ascii="Arial" w:hAnsi="Arial" w:cs="Arial"/>
                <w:b/>
                <w:bCs/>
                <w:sz w:val="16"/>
                <w:szCs w:val="16"/>
                <w:lang w:val="en-GB"/>
              </w:rPr>
              <w:t>PTTEP Canada Limited</w:t>
            </w:r>
            <w:r w:rsidRPr="004E1D16">
              <w:rPr>
                <w:rFonts w:ascii="Arial" w:hAnsi="Arial" w:cs="Arial"/>
                <w:b/>
                <w:bCs/>
                <w:sz w:val="16"/>
                <w:szCs w:val="16"/>
                <w:cs/>
                <w:lang w:val="en-GB"/>
              </w:rPr>
              <w:t xml:space="preserve"> (PTTE</w:t>
            </w:r>
            <w:r w:rsidRPr="004E1D16">
              <w:rPr>
                <w:rFonts w:ascii="Arial" w:hAnsi="Arial" w:cs="Arial"/>
                <w:b/>
                <w:bCs/>
                <w:sz w:val="16"/>
                <w:szCs w:val="16"/>
                <w:lang w:val="en-GB"/>
              </w:rPr>
              <w:t>P</w:t>
            </w:r>
            <w:r w:rsidRPr="004E1D16">
              <w:rPr>
                <w:rFonts w:ascii="Arial" w:hAnsi="Arial" w:cs="Arial"/>
                <w:b/>
                <w:bCs/>
                <w:sz w:val="16"/>
                <w:szCs w:val="16"/>
                <w:cs/>
                <w:lang w:val="en-GB"/>
              </w:rPr>
              <w:t xml:space="preserve"> </w:t>
            </w:r>
            <w:r w:rsidRPr="004E1D16">
              <w:rPr>
                <w:rFonts w:ascii="Arial" w:hAnsi="Arial" w:cs="Arial"/>
                <w:b/>
                <w:bCs/>
                <w:sz w:val="16"/>
                <w:szCs w:val="16"/>
                <w:lang w:val="en-GB"/>
              </w:rPr>
              <w:t>CA</w:t>
            </w:r>
            <w:r w:rsidRPr="004E1D16">
              <w:rPr>
                <w:rFonts w:ascii="Arial" w:hAnsi="Arial" w:cs="Arial"/>
                <w:b/>
                <w:bCs/>
                <w:sz w:val="16"/>
                <w:szCs w:val="16"/>
                <w:cs/>
                <w:lang w:val="en-GB"/>
              </w:rPr>
              <w:t>)</w:t>
            </w:r>
          </w:p>
        </w:tc>
        <w:tc>
          <w:tcPr>
            <w:tcW w:w="667" w:type="pct"/>
            <w:shd w:val="clear" w:color="auto" w:fill="FAFAFA"/>
          </w:tcPr>
          <w:p w14:paraId="6B8F429E" w14:textId="77777777" w:rsidR="000752F9" w:rsidRPr="004E1D16" w:rsidRDefault="000752F9" w:rsidP="00423CBB">
            <w:pPr>
              <w:spacing w:line="276" w:lineRule="auto"/>
              <w:jc w:val="center"/>
              <w:rPr>
                <w:rFonts w:ascii="Arial" w:hAnsi="Arial" w:cs="Arial"/>
                <w:b/>
                <w:bCs/>
                <w:sz w:val="16"/>
                <w:szCs w:val="16"/>
                <w:cs/>
                <w:lang w:val="en-US"/>
              </w:rPr>
            </w:pPr>
          </w:p>
        </w:tc>
        <w:tc>
          <w:tcPr>
            <w:tcW w:w="625" w:type="pct"/>
            <w:tcBorders>
              <w:left w:val="nil"/>
            </w:tcBorders>
          </w:tcPr>
          <w:p w14:paraId="6EA316E2" w14:textId="77777777" w:rsidR="000752F9" w:rsidRPr="004E1D16" w:rsidRDefault="000752F9" w:rsidP="00423CBB">
            <w:pPr>
              <w:spacing w:line="276" w:lineRule="auto"/>
              <w:jc w:val="center"/>
              <w:rPr>
                <w:rFonts w:ascii="Arial" w:hAnsi="Arial" w:cs="Arial"/>
                <w:b/>
                <w:bCs/>
                <w:sz w:val="16"/>
                <w:szCs w:val="16"/>
                <w:cs/>
                <w:lang w:val="en-US"/>
              </w:rPr>
            </w:pPr>
          </w:p>
        </w:tc>
      </w:tr>
      <w:tr w:rsidR="00FE6DED" w:rsidRPr="004E1D16" w14:paraId="2FB6D04C" w14:textId="77777777" w:rsidTr="000752F9">
        <w:trPr>
          <w:cantSplit/>
          <w:trHeight w:val="20"/>
          <w:tblHeader/>
        </w:trPr>
        <w:tc>
          <w:tcPr>
            <w:tcW w:w="1014" w:type="pct"/>
          </w:tcPr>
          <w:p w14:paraId="04C1F7B9" w14:textId="1CC0C284"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Mariana Oil Sands</w:t>
            </w:r>
          </w:p>
        </w:tc>
        <w:tc>
          <w:tcPr>
            <w:tcW w:w="781" w:type="pct"/>
            <w:gridSpan w:val="2"/>
          </w:tcPr>
          <w:p w14:paraId="20492669" w14:textId="048FA18A"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Canada</w:t>
            </w:r>
          </w:p>
        </w:tc>
        <w:tc>
          <w:tcPr>
            <w:tcW w:w="1914" w:type="pct"/>
          </w:tcPr>
          <w:p w14:paraId="31535872" w14:textId="2385B04C"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Canada Limited</w:t>
            </w:r>
          </w:p>
        </w:tc>
        <w:tc>
          <w:tcPr>
            <w:tcW w:w="665" w:type="pct"/>
            <w:shd w:val="clear" w:color="auto" w:fill="FAFAFA"/>
          </w:tcPr>
          <w:p w14:paraId="6574E022" w14:textId="5AC917DE"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c>
          <w:tcPr>
            <w:tcW w:w="626" w:type="pct"/>
            <w:tcBorders>
              <w:left w:val="nil"/>
            </w:tcBorders>
          </w:tcPr>
          <w:p w14:paraId="4FC76692" w14:textId="6FA58BB1"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r>
      <w:tr w:rsidR="00FE6DED" w:rsidRPr="004E1D16" w14:paraId="19D48541" w14:textId="77777777" w:rsidTr="000752F9">
        <w:trPr>
          <w:cantSplit/>
          <w:trHeight w:val="20"/>
          <w:tblHeader/>
        </w:trPr>
        <w:tc>
          <w:tcPr>
            <w:tcW w:w="1014" w:type="pct"/>
          </w:tcPr>
          <w:p w14:paraId="1361C49C" w14:textId="2AC32C61" w:rsidR="00671451" w:rsidRPr="004E1D16" w:rsidRDefault="00671451" w:rsidP="00671451">
            <w:pPr>
              <w:spacing w:line="276" w:lineRule="auto"/>
              <w:jc w:val="both"/>
              <w:rPr>
                <w:rFonts w:ascii="Arial" w:hAnsi="Arial" w:cs="Arial"/>
                <w:sz w:val="16"/>
                <w:szCs w:val="16"/>
                <w:lang w:val="en-GB"/>
              </w:rPr>
            </w:pPr>
          </w:p>
        </w:tc>
        <w:tc>
          <w:tcPr>
            <w:tcW w:w="781" w:type="pct"/>
            <w:gridSpan w:val="2"/>
          </w:tcPr>
          <w:p w14:paraId="28C055B6" w14:textId="52837CE7" w:rsidR="00671451" w:rsidRPr="004E1D16" w:rsidRDefault="00671451" w:rsidP="00671451">
            <w:pPr>
              <w:spacing w:line="276" w:lineRule="auto"/>
              <w:jc w:val="center"/>
              <w:rPr>
                <w:rFonts w:ascii="Arial" w:hAnsi="Arial" w:cs="Arial"/>
                <w:sz w:val="16"/>
                <w:szCs w:val="16"/>
                <w:lang w:val="en-GB"/>
              </w:rPr>
            </w:pPr>
          </w:p>
        </w:tc>
        <w:tc>
          <w:tcPr>
            <w:tcW w:w="1914" w:type="pct"/>
          </w:tcPr>
          <w:p w14:paraId="75A4F411" w14:textId="1F03092B" w:rsidR="00671451" w:rsidRPr="004E1D16" w:rsidRDefault="00671451" w:rsidP="00671451">
            <w:pPr>
              <w:spacing w:line="276" w:lineRule="auto"/>
              <w:jc w:val="both"/>
              <w:rPr>
                <w:rFonts w:ascii="Arial" w:hAnsi="Arial" w:cs="Arial"/>
                <w:sz w:val="16"/>
                <w:szCs w:val="16"/>
                <w:lang w:val="en-GB"/>
              </w:rPr>
            </w:pPr>
          </w:p>
        </w:tc>
        <w:tc>
          <w:tcPr>
            <w:tcW w:w="665" w:type="pct"/>
            <w:shd w:val="clear" w:color="auto" w:fill="FAFAFA"/>
          </w:tcPr>
          <w:p w14:paraId="54341EEB" w14:textId="4563C17F" w:rsidR="00671451" w:rsidRPr="004E1D16" w:rsidRDefault="00671451" w:rsidP="00423CBB">
            <w:pPr>
              <w:spacing w:line="276" w:lineRule="auto"/>
              <w:ind w:left="-108"/>
              <w:jc w:val="center"/>
              <w:rPr>
                <w:rFonts w:ascii="Arial" w:hAnsi="Arial" w:cs="Arial"/>
                <w:sz w:val="16"/>
                <w:szCs w:val="16"/>
                <w:cs/>
              </w:rPr>
            </w:pPr>
          </w:p>
        </w:tc>
        <w:tc>
          <w:tcPr>
            <w:tcW w:w="626" w:type="pct"/>
            <w:tcBorders>
              <w:left w:val="nil"/>
            </w:tcBorders>
          </w:tcPr>
          <w:p w14:paraId="6E930931" w14:textId="7E9F6E9F" w:rsidR="00671451" w:rsidRPr="004E1D16" w:rsidRDefault="00671451" w:rsidP="00423CBB">
            <w:pPr>
              <w:spacing w:line="276" w:lineRule="auto"/>
              <w:ind w:left="-108"/>
              <w:jc w:val="center"/>
              <w:rPr>
                <w:rFonts w:ascii="Arial" w:hAnsi="Arial" w:cs="Arial"/>
                <w:sz w:val="16"/>
                <w:szCs w:val="16"/>
                <w:cs/>
              </w:rPr>
            </w:pPr>
          </w:p>
        </w:tc>
      </w:tr>
      <w:tr w:rsidR="000752F9" w:rsidRPr="004E1D16" w14:paraId="4D48EA70" w14:textId="253FEC00" w:rsidTr="000752F9">
        <w:trPr>
          <w:cantSplit/>
          <w:trHeight w:val="20"/>
          <w:tblHeader/>
        </w:trPr>
        <w:tc>
          <w:tcPr>
            <w:tcW w:w="3709" w:type="pct"/>
            <w:gridSpan w:val="4"/>
          </w:tcPr>
          <w:p w14:paraId="073D1485" w14:textId="5E33D957" w:rsidR="000752F9" w:rsidRPr="004E1D16" w:rsidRDefault="000752F9" w:rsidP="00FE6DED">
            <w:pPr>
              <w:spacing w:line="276" w:lineRule="auto"/>
              <w:rPr>
                <w:rFonts w:ascii="Arial" w:hAnsi="Arial" w:cs="Arial"/>
                <w:sz w:val="16"/>
                <w:szCs w:val="16"/>
                <w:cs/>
              </w:rPr>
            </w:pPr>
            <w:r w:rsidRPr="004E1D16">
              <w:rPr>
                <w:rFonts w:ascii="Arial" w:hAnsi="Arial" w:cs="Arial"/>
                <w:b/>
                <w:bCs/>
                <w:sz w:val="16"/>
                <w:szCs w:val="16"/>
                <w:lang w:val="en-GB"/>
              </w:rPr>
              <w:t>PTTEP Australia Perth Pty Ltd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AP)</w:t>
            </w:r>
          </w:p>
        </w:tc>
        <w:tc>
          <w:tcPr>
            <w:tcW w:w="667" w:type="pct"/>
            <w:shd w:val="clear" w:color="auto" w:fill="FAFAFA"/>
          </w:tcPr>
          <w:p w14:paraId="447C411E" w14:textId="77777777" w:rsidR="000752F9" w:rsidRPr="004E1D16" w:rsidRDefault="000752F9" w:rsidP="00423CBB">
            <w:pPr>
              <w:spacing w:line="276" w:lineRule="auto"/>
              <w:jc w:val="center"/>
              <w:rPr>
                <w:rFonts w:ascii="Arial" w:hAnsi="Arial" w:cs="Arial"/>
                <w:sz w:val="16"/>
                <w:szCs w:val="16"/>
                <w:cs/>
              </w:rPr>
            </w:pPr>
          </w:p>
        </w:tc>
        <w:tc>
          <w:tcPr>
            <w:tcW w:w="625" w:type="pct"/>
            <w:tcBorders>
              <w:left w:val="nil"/>
            </w:tcBorders>
          </w:tcPr>
          <w:p w14:paraId="204D93AB" w14:textId="77777777" w:rsidR="000752F9" w:rsidRPr="004E1D16" w:rsidRDefault="000752F9" w:rsidP="00423CBB">
            <w:pPr>
              <w:spacing w:line="276" w:lineRule="auto"/>
              <w:jc w:val="center"/>
              <w:rPr>
                <w:rFonts w:ascii="Arial" w:hAnsi="Arial" w:cs="Arial"/>
                <w:sz w:val="16"/>
                <w:szCs w:val="16"/>
                <w:cs/>
              </w:rPr>
            </w:pPr>
          </w:p>
        </w:tc>
      </w:tr>
      <w:tr w:rsidR="00FE6DED" w:rsidRPr="004E1D16" w14:paraId="3E7FBCD0" w14:textId="77777777" w:rsidTr="000752F9">
        <w:trPr>
          <w:cantSplit/>
          <w:trHeight w:val="20"/>
          <w:tblHeader/>
        </w:trPr>
        <w:tc>
          <w:tcPr>
            <w:tcW w:w="1014" w:type="pct"/>
          </w:tcPr>
          <w:p w14:paraId="0156A667" w14:textId="20266577"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PTTEP Australasia*</w:t>
            </w:r>
          </w:p>
        </w:tc>
        <w:tc>
          <w:tcPr>
            <w:tcW w:w="781" w:type="pct"/>
            <w:gridSpan w:val="2"/>
          </w:tcPr>
          <w:p w14:paraId="743A7D7B" w14:textId="461426F0" w:rsidR="00671451" w:rsidRPr="004E1D16" w:rsidRDefault="00671451" w:rsidP="00671451">
            <w:pPr>
              <w:spacing w:line="276" w:lineRule="auto"/>
              <w:jc w:val="center"/>
              <w:rPr>
                <w:rFonts w:ascii="Arial" w:hAnsi="Arial" w:cs="Arial"/>
                <w:sz w:val="16"/>
                <w:szCs w:val="16"/>
                <w:cs/>
              </w:rPr>
            </w:pPr>
            <w:r w:rsidRPr="004E1D16">
              <w:rPr>
                <w:rFonts w:ascii="Arial" w:hAnsi="Arial" w:cs="Arial"/>
                <w:sz w:val="16"/>
                <w:szCs w:val="16"/>
                <w:cs/>
              </w:rPr>
              <w:t>Commonwealth of Australia</w:t>
            </w:r>
          </w:p>
        </w:tc>
        <w:tc>
          <w:tcPr>
            <w:tcW w:w="1914" w:type="pct"/>
          </w:tcPr>
          <w:p w14:paraId="02ECBD24" w14:textId="77777777" w:rsidR="00671451" w:rsidRPr="004E1D16" w:rsidRDefault="00671451" w:rsidP="00671451">
            <w:pPr>
              <w:spacing w:line="276" w:lineRule="auto"/>
              <w:jc w:val="both"/>
              <w:rPr>
                <w:rFonts w:ascii="Arial" w:hAnsi="Arial" w:cs="Arial"/>
                <w:sz w:val="16"/>
                <w:szCs w:val="16"/>
                <w:cs/>
              </w:rPr>
            </w:pPr>
          </w:p>
        </w:tc>
        <w:tc>
          <w:tcPr>
            <w:tcW w:w="665" w:type="pct"/>
            <w:shd w:val="clear" w:color="auto" w:fill="FAFAFA"/>
          </w:tcPr>
          <w:p w14:paraId="4F20CAD8" w14:textId="77777777" w:rsidR="00671451" w:rsidRPr="004E1D16" w:rsidRDefault="00671451" w:rsidP="00423CBB">
            <w:pPr>
              <w:spacing w:line="276" w:lineRule="auto"/>
              <w:ind w:left="-108"/>
              <w:jc w:val="center"/>
              <w:rPr>
                <w:rFonts w:ascii="Arial" w:hAnsi="Arial" w:cs="Arial"/>
                <w:sz w:val="16"/>
                <w:szCs w:val="16"/>
                <w:cs/>
              </w:rPr>
            </w:pPr>
          </w:p>
        </w:tc>
        <w:tc>
          <w:tcPr>
            <w:tcW w:w="626" w:type="pct"/>
            <w:tcBorders>
              <w:left w:val="nil"/>
            </w:tcBorders>
          </w:tcPr>
          <w:p w14:paraId="3812A639" w14:textId="77777777" w:rsidR="00671451" w:rsidRPr="004E1D16" w:rsidRDefault="00671451" w:rsidP="00423CBB">
            <w:pPr>
              <w:spacing w:line="276" w:lineRule="auto"/>
              <w:ind w:left="-108"/>
              <w:jc w:val="center"/>
              <w:rPr>
                <w:rFonts w:ascii="Arial" w:hAnsi="Arial" w:cs="Arial"/>
                <w:sz w:val="16"/>
                <w:szCs w:val="16"/>
                <w:cs/>
              </w:rPr>
            </w:pPr>
          </w:p>
        </w:tc>
      </w:tr>
      <w:tr w:rsidR="00FE6DED" w:rsidRPr="004E1D16" w14:paraId="3F73B490" w14:textId="77777777" w:rsidTr="000752F9">
        <w:trPr>
          <w:cantSplit/>
          <w:trHeight w:val="20"/>
          <w:tblHeader/>
        </w:trPr>
        <w:tc>
          <w:tcPr>
            <w:tcW w:w="1014" w:type="pct"/>
          </w:tcPr>
          <w:p w14:paraId="03C1ABF7" w14:textId="77777777" w:rsidR="009616B2" w:rsidRPr="004E1D16" w:rsidRDefault="009616B2" w:rsidP="00671451">
            <w:pPr>
              <w:spacing w:line="276" w:lineRule="auto"/>
              <w:jc w:val="both"/>
              <w:rPr>
                <w:rFonts w:ascii="Arial" w:hAnsi="Arial" w:cs="Arial"/>
                <w:sz w:val="16"/>
                <w:szCs w:val="16"/>
                <w:cs/>
              </w:rPr>
            </w:pPr>
          </w:p>
        </w:tc>
        <w:tc>
          <w:tcPr>
            <w:tcW w:w="781" w:type="pct"/>
            <w:gridSpan w:val="2"/>
          </w:tcPr>
          <w:p w14:paraId="37EEE62B" w14:textId="77777777" w:rsidR="009616B2" w:rsidRPr="004E1D16" w:rsidRDefault="009616B2" w:rsidP="00671451">
            <w:pPr>
              <w:spacing w:line="276" w:lineRule="auto"/>
              <w:jc w:val="center"/>
              <w:rPr>
                <w:rFonts w:ascii="Arial" w:hAnsi="Arial" w:cs="Arial"/>
                <w:sz w:val="16"/>
                <w:szCs w:val="16"/>
                <w:cs/>
              </w:rPr>
            </w:pPr>
          </w:p>
        </w:tc>
        <w:tc>
          <w:tcPr>
            <w:tcW w:w="1914" w:type="pct"/>
          </w:tcPr>
          <w:p w14:paraId="6300C561" w14:textId="77777777" w:rsidR="009616B2" w:rsidRPr="004E1D16" w:rsidRDefault="009616B2" w:rsidP="00671451">
            <w:pPr>
              <w:spacing w:line="276" w:lineRule="auto"/>
              <w:jc w:val="both"/>
              <w:rPr>
                <w:rFonts w:ascii="Arial" w:hAnsi="Arial" w:cs="Arial"/>
                <w:sz w:val="16"/>
                <w:szCs w:val="16"/>
                <w:cs/>
              </w:rPr>
            </w:pPr>
          </w:p>
        </w:tc>
        <w:tc>
          <w:tcPr>
            <w:tcW w:w="665" w:type="pct"/>
            <w:shd w:val="clear" w:color="auto" w:fill="auto"/>
          </w:tcPr>
          <w:p w14:paraId="2FA0F833" w14:textId="77777777" w:rsidR="009616B2" w:rsidRPr="004E1D16" w:rsidRDefault="009616B2" w:rsidP="00423CBB">
            <w:pPr>
              <w:spacing w:line="276" w:lineRule="auto"/>
              <w:ind w:left="-108"/>
              <w:jc w:val="center"/>
              <w:rPr>
                <w:rFonts w:ascii="Arial" w:hAnsi="Arial" w:cs="Arial"/>
                <w:sz w:val="16"/>
                <w:szCs w:val="16"/>
                <w:cs/>
              </w:rPr>
            </w:pPr>
          </w:p>
        </w:tc>
        <w:tc>
          <w:tcPr>
            <w:tcW w:w="626" w:type="pct"/>
            <w:tcBorders>
              <w:left w:val="nil"/>
            </w:tcBorders>
          </w:tcPr>
          <w:p w14:paraId="4D5E8DD3" w14:textId="77777777" w:rsidR="009616B2" w:rsidRPr="004E1D16" w:rsidRDefault="009616B2" w:rsidP="00423CBB">
            <w:pPr>
              <w:spacing w:line="276" w:lineRule="auto"/>
              <w:ind w:left="-108"/>
              <w:jc w:val="center"/>
              <w:rPr>
                <w:rFonts w:ascii="Arial" w:hAnsi="Arial" w:cs="Arial"/>
                <w:sz w:val="16"/>
                <w:szCs w:val="16"/>
                <w:cs/>
              </w:rPr>
            </w:pPr>
          </w:p>
        </w:tc>
      </w:tr>
      <w:tr w:rsidR="00671451" w:rsidRPr="004E1D16" w14:paraId="38340D14" w14:textId="77777777" w:rsidTr="00EF549A">
        <w:trPr>
          <w:cantSplit/>
          <w:trHeight w:val="20"/>
          <w:tblHeader/>
        </w:trPr>
        <w:tc>
          <w:tcPr>
            <w:tcW w:w="5000" w:type="pct"/>
            <w:gridSpan w:val="6"/>
          </w:tcPr>
          <w:p w14:paraId="2694DECC" w14:textId="1DFDE453" w:rsidR="00671451" w:rsidRPr="004E1D16" w:rsidRDefault="00671451" w:rsidP="00FE6DED">
            <w:pPr>
              <w:spacing w:line="276" w:lineRule="auto"/>
              <w:jc w:val="both"/>
              <w:rPr>
                <w:rFonts w:ascii="Arial" w:hAnsi="Arial" w:cs="Arial"/>
                <w:sz w:val="16"/>
                <w:szCs w:val="16"/>
                <w:cs/>
              </w:rPr>
            </w:pPr>
            <w:r w:rsidRPr="004E1D16">
              <w:rPr>
                <w:rFonts w:ascii="Arial" w:hAnsi="Arial" w:cs="Arial"/>
                <w:sz w:val="16"/>
                <w:szCs w:val="16"/>
                <w:lang w:val="en-GB"/>
              </w:rPr>
              <w:t xml:space="preserve">* Details of operators and participating interests in PTTEP Australasia </w:t>
            </w:r>
            <w:r w:rsidR="009616B2" w:rsidRPr="004E1D16">
              <w:rPr>
                <w:rFonts w:ascii="Arial" w:hAnsi="Arial" w:cs="Arial"/>
                <w:sz w:val="16"/>
                <w:szCs w:val="16"/>
                <w:lang w:val="en-GB"/>
              </w:rPr>
              <w:t>P</w:t>
            </w:r>
            <w:r w:rsidRPr="004E1D16">
              <w:rPr>
                <w:rFonts w:ascii="Arial" w:hAnsi="Arial" w:cs="Arial"/>
                <w:sz w:val="16"/>
                <w:szCs w:val="16"/>
                <w:lang w:val="en-GB"/>
              </w:rPr>
              <w:t>roject are as follows:</w:t>
            </w:r>
          </w:p>
        </w:tc>
      </w:tr>
      <w:tr w:rsidR="009616B2" w:rsidRPr="004E1D16" w14:paraId="4BD485D1" w14:textId="77777777" w:rsidTr="00EF549A">
        <w:trPr>
          <w:cantSplit/>
          <w:trHeight w:val="20"/>
          <w:tblHeader/>
        </w:trPr>
        <w:tc>
          <w:tcPr>
            <w:tcW w:w="5000" w:type="pct"/>
            <w:gridSpan w:val="6"/>
          </w:tcPr>
          <w:p w14:paraId="48B466B2" w14:textId="77777777" w:rsidR="009616B2" w:rsidRPr="004E1D16" w:rsidRDefault="009616B2" w:rsidP="00671451">
            <w:pPr>
              <w:spacing w:line="276" w:lineRule="auto"/>
              <w:jc w:val="both"/>
              <w:rPr>
                <w:rFonts w:ascii="Arial" w:hAnsi="Arial" w:cs="Arial"/>
                <w:sz w:val="16"/>
                <w:szCs w:val="16"/>
                <w:lang w:val="en-GB"/>
              </w:rPr>
            </w:pPr>
          </w:p>
        </w:tc>
      </w:tr>
      <w:tr w:rsidR="00671451" w:rsidRPr="004E1D16" w14:paraId="2E7E2EAE" w14:textId="77777777" w:rsidTr="00AC4441">
        <w:trPr>
          <w:cantSplit/>
          <w:trHeight w:val="20"/>
          <w:tblHeader/>
        </w:trPr>
        <w:tc>
          <w:tcPr>
            <w:tcW w:w="1795" w:type="pct"/>
            <w:gridSpan w:val="3"/>
            <w:vMerge w:val="restart"/>
            <w:tcBorders>
              <w:bottom w:val="single" w:sz="4" w:space="0" w:color="auto"/>
            </w:tcBorders>
            <w:vAlign w:val="center"/>
          </w:tcPr>
          <w:p w14:paraId="0B6328C7" w14:textId="22907009" w:rsidR="00671451" w:rsidRPr="004E1D16" w:rsidRDefault="00671451" w:rsidP="009616B2">
            <w:pPr>
              <w:spacing w:line="276" w:lineRule="auto"/>
              <w:jc w:val="center"/>
              <w:rPr>
                <w:rFonts w:ascii="Arial" w:hAnsi="Arial" w:cs="Arial"/>
                <w:b/>
                <w:bCs/>
                <w:sz w:val="16"/>
                <w:szCs w:val="16"/>
                <w:lang w:val="en-GB"/>
              </w:rPr>
            </w:pPr>
            <w:r w:rsidRPr="004E1D16">
              <w:rPr>
                <w:rFonts w:ascii="Arial" w:hAnsi="Arial" w:cs="Arial"/>
                <w:b/>
                <w:bCs/>
                <w:sz w:val="16"/>
                <w:szCs w:val="16"/>
                <w:lang w:val="en-GB"/>
              </w:rPr>
              <w:t>Block</w:t>
            </w:r>
          </w:p>
        </w:tc>
        <w:tc>
          <w:tcPr>
            <w:tcW w:w="1914" w:type="pct"/>
            <w:vMerge w:val="restart"/>
            <w:tcBorders>
              <w:bottom w:val="single" w:sz="4" w:space="0" w:color="auto"/>
            </w:tcBorders>
            <w:vAlign w:val="center"/>
          </w:tcPr>
          <w:p w14:paraId="7620102A" w14:textId="310DDD28" w:rsidR="00671451" w:rsidRPr="004E1D16" w:rsidRDefault="00671451" w:rsidP="009616B2">
            <w:pPr>
              <w:spacing w:line="276" w:lineRule="auto"/>
              <w:jc w:val="center"/>
              <w:rPr>
                <w:rFonts w:ascii="Arial" w:hAnsi="Arial" w:cs="Arial"/>
                <w:b/>
                <w:bCs/>
                <w:sz w:val="16"/>
                <w:szCs w:val="16"/>
                <w:lang w:val="en-GB"/>
              </w:rPr>
            </w:pPr>
            <w:r w:rsidRPr="004E1D16">
              <w:rPr>
                <w:rFonts w:ascii="Arial" w:hAnsi="Arial" w:cs="Arial"/>
                <w:b/>
                <w:bCs/>
                <w:sz w:val="16"/>
                <w:szCs w:val="16"/>
                <w:lang w:val="en-GB"/>
              </w:rPr>
              <w:t>Operator</w:t>
            </w:r>
          </w:p>
        </w:tc>
        <w:tc>
          <w:tcPr>
            <w:tcW w:w="1291" w:type="pct"/>
            <w:gridSpan w:val="2"/>
            <w:tcBorders>
              <w:bottom w:val="single" w:sz="4" w:space="0" w:color="auto"/>
            </w:tcBorders>
          </w:tcPr>
          <w:p w14:paraId="26F20A34" w14:textId="78B070BB" w:rsidR="00671451" w:rsidRPr="004E1D16" w:rsidRDefault="00671451" w:rsidP="00671451">
            <w:pPr>
              <w:spacing w:line="276" w:lineRule="auto"/>
              <w:ind w:left="-108"/>
              <w:jc w:val="right"/>
              <w:rPr>
                <w:rFonts w:ascii="Arial" w:hAnsi="Arial" w:cs="Arial"/>
                <w:b/>
                <w:bCs/>
                <w:sz w:val="16"/>
                <w:szCs w:val="16"/>
                <w:cs/>
              </w:rPr>
            </w:pPr>
            <w:r w:rsidRPr="004E1D16">
              <w:rPr>
                <w:rFonts w:ascii="Arial" w:hAnsi="Arial" w:cs="Arial"/>
                <w:b/>
                <w:bCs/>
                <w:sz w:val="16"/>
                <w:szCs w:val="16"/>
                <w:lang w:val="en-GB"/>
              </w:rPr>
              <w:t>Participating interest (%)</w:t>
            </w:r>
          </w:p>
        </w:tc>
      </w:tr>
      <w:tr w:rsidR="00FE6DED" w:rsidRPr="004E1D16" w14:paraId="6BC34084" w14:textId="77777777" w:rsidTr="000752F9">
        <w:trPr>
          <w:cantSplit/>
          <w:trHeight w:val="20"/>
          <w:tblHeader/>
        </w:trPr>
        <w:tc>
          <w:tcPr>
            <w:tcW w:w="1795" w:type="pct"/>
            <w:gridSpan w:val="3"/>
            <w:vMerge/>
            <w:tcBorders>
              <w:bottom w:val="single" w:sz="4" w:space="0" w:color="auto"/>
            </w:tcBorders>
          </w:tcPr>
          <w:p w14:paraId="427975D3" w14:textId="77777777" w:rsidR="00671451" w:rsidRPr="004E1D16" w:rsidRDefault="00671451" w:rsidP="00671451">
            <w:pPr>
              <w:spacing w:line="276" w:lineRule="auto"/>
              <w:jc w:val="center"/>
              <w:rPr>
                <w:rFonts w:ascii="Arial" w:hAnsi="Arial" w:cs="Arial"/>
                <w:b/>
                <w:bCs/>
                <w:sz w:val="16"/>
                <w:szCs w:val="16"/>
                <w:lang w:val="en-GB"/>
              </w:rPr>
            </w:pPr>
          </w:p>
        </w:tc>
        <w:tc>
          <w:tcPr>
            <w:tcW w:w="1914" w:type="pct"/>
            <w:vMerge/>
            <w:tcBorders>
              <w:bottom w:val="single" w:sz="4" w:space="0" w:color="auto"/>
            </w:tcBorders>
          </w:tcPr>
          <w:p w14:paraId="48A9F598" w14:textId="3CA081FD" w:rsidR="00671451" w:rsidRPr="004E1D16" w:rsidRDefault="00671451" w:rsidP="00671451">
            <w:pPr>
              <w:spacing w:line="276" w:lineRule="auto"/>
              <w:jc w:val="both"/>
              <w:rPr>
                <w:rFonts w:ascii="Arial" w:hAnsi="Arial" w:cs="Arial"/>
                <w:b/>
                <w:bCs/>
                <w:sz w:val="16"/>
                <w:szCs w:val="16"/>
                <w:lang w:val="en-GB"/>
              </w:rPr>
            </w:pPr>
          </w:p>
        </w:tc>
        <w:tc>
          <w:tcPr>
            <w:tcW w:w="665" w:type="pct"/>
            <w:tcBorders>
              <w:bottom w:val="single" w:sz="4" w:space="0" w:color="auto"/>
            </w:tcBorders>
          </w:tcPr>
          <w:p w14:paraId="64DA7B20" w14:textId="77777777" w:rsidR="00671451" w:rsidRPr="004E1D16" w:rsidRDefault="00671451" w:rsidP="00671451">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w:t>
            </w:r>
          </w:p>
          <w:p w14:paraId="3B3FAF2C" w14:textId="2CB26506" w:rsidR="00671451" w:rsidRPr="004E1D16" w:rsidRDefault="00671451" w:rsidP="00671451">
            <w:pPr>
              <w:spacing w:line="276" w:lineRule="auto"/>
              <w:ind w:left="-108"/>
              <w:jc w:val="right"/>
              <w:rPr>
                <w:rFonts w:ascii="Arial" w:hAnsi="Arial" w:cs="Arial"/>
                <w:b/>
                <w:bCs/>
                <w:sz w:val="16"/>
                <w:szCs w:val="16"/>
                <w:cs/>
                <w:lang w:val="en-GB"/>
              </w:rPr>
            </w:pPr>
            <w:r w:rsidRPr="004E1D16">
              <w:rPr>
                <w:rFonts w:ascii="Arial" w:hAnsi="Arial" w:cs="Arial"/>
                <w:b/>
                <w:bCs/>
                <w:sz w:val="16"/>
                <w:szCs w:val="16"/>
                <w:lang w:val="en-GB"/>
              </w:rPr>
              <w:t>2020</w:t>
            </w:r>
          </w:p>
        </w:tc>
        <w:tc>
          <w:tcPr>
            <w:tcW w:w="626" w:type="pct"/>
            <w:tcBorders>
              <w:bottom w:val="single" w:sz="4" w:space="0" w:color="auto"/>
            </w:tcBorders>
          </w:tcPr>
          <w:p w14:paraId="52DA6E52" w14:textId="77777777" w:rsidR="00671451" w:rsidRPr="004E1D16" w:rsidRDefault="00671451" w:rsidP="00671451">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w:t>
            </w:r>
          </w:p>
          <w:p w14:paraId="152FF47E" w14:textId="20C72325" w:rsidR="00671451" w:rsidRPr="004E1D16" w:rsidRDefault="00671451" w:rsidP="00671451">
            <w:pPr>
              <w:spacing w:line="276" w:lineRule="auto"/>
              <w:ind w:left="-108"/>
              <w:jc w:val="right"/>
              <w:rPr>
                <w:rFonts w:ascii="Arial" w:hAnsi="Arial" w:cs="Arial"/>
                <w:b/>
                <w:bCs/>
                <w:sz w:val="16"/>
                <w:szCs w:val="16"/>
                <w:cs/>
                <w:lang w:val="en-GB"/>
              </w:rPr>
            </w:pPr>
            <w:r w:rsidRPr="004E1D16">
              <w:rPr>
                <w:rFonts w:ascii="Arial" w:hAnsi="Arial" w:cs="Arial"/>
                <w:b/>
                <w:bCs/>
                <w:sz w:val="16"/>
                <w:szCs w:val="16"/>
                <w:lang w:val="en-GB"/>
              </w:rPr>
              <w:t>2019</w:t>
            </w:r>
          </w:p>
        </w:tc>
      </w:tr>
      <w:tr w:rsidR="00FE6DED" w:rsidRPr="004E1D16" w14:paraId="382545D9" w14:textId="77777777" w:rsidTr="000752F9">
        <w:trPr>
          <w:cantSplit/>
          <w:trHeight w:val="20"/>
          <w:tblHeader/>
        </w:trPr>
        <w:tc>
          <w:tcPr>
            <w:tcW w:w="1795" w:type="pct"/>
            <w:gridSpan w:val="3"/>
            <w:tcBorders>
              <w:top w:val="single" w:sz="4" w:space="0" w:color="auto"/>
            </w:tcBorders>
          </w:tcPr>
          <w:p w14:paraId="52CEDF98" w14:textId="7E16C9AF"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AC/RL7, AC/RL12 and AC/P54</w:t>
            </w:r>
          </w:p>
        </w:tc>
        <w:tc>
          <w:tcPr>
            <w:tcW w:w="1914" w:type="pct"/>
            <w:tcBorders>
              <w:top w:val="single" w:sz="4" w:space="0" w:color="auto"/>
            </w:tcBorders>
          </w:tcPr>
          <w:p w14:paraId="65649D63" w14:textId="4752317B"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PTTEP Australasia (Ashmore Cartier) Pty Ltd</w:t>
            </w:r>
          </w:p>
        </w:tc>
        <w:tc>
          <w:tcPr>
            <w:tcW w:w="665" w:type="pct"/>
            <w:tcBorders>
              <w:top w:val="single" w:sz="4" w:space="0" w:color="auto"/>
            </w:tcBorders>
            <w:shd w:val="clear" w:color="auto" w:fill="FAFAFA"/>
          </w:tcPr>
          <w:p w14:paraId="5FF6D0A1" w14:textId="1F0863EE"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c>
          <w:tcPr>
            <w:tcW w:w="626" w:type="pct"/>
            <w:tcBorders>
              <w:top w:val="single" w:sz="4" w:space="0" w:color="auto"/>
            </w:tcBorders>
          </w:tcPr>
          <w:p w14:paraId="1AAE9F62" w14:textId="20E72FA4"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r>
      <w:tr w:rsidR="00FE6DED" w:rsidRPr="004E1D16" w14:paraId="14676745" w14:textId="77777777" w:rsidTr="000752F9">
        <w:trPr>
          <w:cantSplit/>
          <w:trHeight w:val="20"/>
          <w:tblHeader/>
        </w:trPr>
        <w:tc>
          <w:tcPr>
            <w:tcW w:w="1795" w:type="pct"/>
            <w:gridSpan w:val="3"/>
          </w:tcPr>
          <w:p w14:paraId="514225D7" w14:textId="5E8E1338"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AC/L3</w:t>
            </w:r>
          </w:p>
        </w:tc>
        <w:tc>
          <w:tcPr>
            <w:tcW w:w="1914" w:type="pct"/>
          </w:tcPr>
          <w:p w14:paraId="71B27BE6" w14:textId="47AEC81A"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PTTEP Australasia (Ashmore Cartier) Pty Ltd</w:t>
            </w:r>
          </w:p>
        </w:tc>
        <w:tc>
          <w:tcPr>
            <w:tcW w:w="665" w:type="pct"/>
            <w:shd w:val="clear" w:color="auto" w:fill="FAFAFA"/>
          </w:tcPr>
          <w:p w14:paraId="67481BBE" w14:textId="438F99FB"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c>
          <w:tcPr>
            <w:tcW w:w="626" w:type="pct"/>
          </w:tcPr>
          <w:p w14:paraId="545D2529" w14:textId="7713153C"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r>
      <w:tr w:rsidR="00FE6DED" w:rsidRPr="004E1D16" w14:paraId="6FD0EDC5" w14:textId="77777777" w:rsidTr="000752F9">
        <w:trPr>
          <w:cantSplit/>
          <w:trHeight w:val="20"/>
          <w:tblHeader/>
        </w:trPr>
        <w:tc>
          <w:tcPr>
            <w:tcW w:w="1795" w:type="pct"/>
            <w:gridSpan w:val="3"/>
          </w:tcPr>
          <w:p w14:paraId="5DF17F95" w14:textId="772B3F32"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AC/RL10</w:t>
            </w:r>
          </w:p>
        </w:tc>
        <w:tc>
          <w:tcPr>
            <w:tcW w:w="1914" w:type="pct"/>
          </w:tcPr>
          <w:p w14:paraId="14B855D7" w14:textId="549D366B"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PTTEP Australia Timor Sea Pty Ltd</w:t>
            </w:r>
          </w:p>
        </w:tc>
        <w:tc>
          <w:tcPr>
            <w:tcW w:w="665" w:type="pct"/>
            <w:shd w:val="clear" w:color="auto" w:fill="FAFAFA"/>
          </w:tcPr>
          <w:p w14:paraId="7EC1E35B" w14:textId="6545C38C"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90</w:t>
            </w:r>
          </w:p>
        </w:tc>
        <w:tc>
          <w:tcPr>
            <w:tcW w:w="626" w:type="pct"/>
          </w:tcPr>
          <w:p w14:paraId="6F3C1A7C" w14:textId="252FB8BB"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90</w:t>
            </w:r>
          </w:p>
        </w:tc>
      </w:tr>
      <w:tr w:rsidR="00FE6DED" w:rsidRPr="004E1D16" w14:paraId="166EB928" w14:textId="77777777" w:rsidTr="000752F9">
        <w:trPr>
          <w:cantSplit/>
          <w:trHeight w:val="20"/>
          <w:tblHeader/>
        </w:trPr>
        <w:tc>
          <w:tcPr>
            <w:tcW w:w="1795" w:type="pct"/>
            <w:gridSpan w:val="3"/>
          </w:tcPr>
          <w:p w14:paraId="1CAA122E" w14:textId="4E024BDD"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AC/RL4 (Tenacious)</w:t>
            </w:r>
          </w:p>
        </w:tc>
        <w:tc>
          <w:tcPr>
            <w:tcW w:w="1914" w:type="pct"/>
          </w:tcPr>
          <w:p w14:paraId="43881D3E" w14:textId="4F61CEC7"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PTTEP Australia Timor Sea Pty Ltd</w:t>
            </w:r>
          </w:p>
        </w:tc>
        <w:tc>
          <w:tcPr>
            <w:tcW w:w="665" w:type="pct"/>
            <w:shd w:val="clear" w:color="auto" w:fill="FAFAFA"/>
          </w:tcPr>
          <w:p w14:paraId="57D6A5A5" w14:textId="01BA9B86"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c>
          <w:tcPr>
            <w:tcW w:w="626" w:type="pct"/>
          </w:tcPr>
          <w:p w14:paraId="609D87C7" w14:textId="32CEA724"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r>
      <w:tr w:rsidR="00FE6DED" w:rsidRPr="004E1D16" w14:paraId="00B07684" w14:textId="77777777" w:rsidTr="000752F9">
        <w:trPr>
          <w:cantSplit/>
          <w:trHeight w:val="20"/>
          <w:tblHeader/>
        </w:trPr>
        <w:tc>
          <w:tcPr>
            <w:tcW w:w="1795" w:type="pct"/>
            <w:gridSpan w:val="3"/>
          </w:tcPr>
          <w:p w14:paraId="34B65097" w14:textId="77777777" w:rsidR="009616B2"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 xml:space="preserve">AC/RL6 (Audacious), AC/RL6 </w:t>
            </w:r>
          </w:p>
          <w:p w14:paraId="31C9F2A1" w14:textId="709AF2C4" w:rsidR="00671451" w:rsidRPr="004E1D16" w:rsidRDefault="009616B2" w:rsidP="00671451">
            <w:pPr>
              <w:spacing w:line="276" w:lineRule="auto"/>
              <w:jc w:val="both"/>
              <w:rPr>
                <w:rFonts w:ascii="Arial" w:hAnsi="Arial" w:cs="Arial"/>
                <w:sz w:val="16"/>
                <w:szCs w:val="16"/>
                <w:lang w:val="en-GB"/>
              </w:rPr>
            </w:pPr>
            <w:r w:rsidRPr="004E1D16">
              <w:rPr>
                <w:rFonts w:ascii="Arial" w:hAnsi="Arial" w:cs="Arial"/>
                <w:sz w:val="16"/>
                <w:szCs w:val="16"/>
                <w:lang w:val="en-GB"/>
              </w:rPr>
              <w:t xml:space="preserve">   </w:t>
            </w:r>
            <w:r w:rsidR="00671451" w:rsidRPr="004E1D16">
              <w:rPr>
                <w:rFonts w:ascii="Arial" w:hAnsi="Arial" w:cs="Arial"/>
                <w:sz w:val="16"/>
                <w:szCs w:val="16"/>
                <w:lang w:val="en-GB"/>
              </w:rPr>
              <w:t>(exclusive of Audacious)</w:t>
            </w:r>
          </w:p>
        </w:tc>
        <w:tc>
          <w:tcPr>
            <w:tcW w:w="1914" w:type="pct"/>
          </w:tcPr>
          <w:p w14:paraId="2B6DE647" w14:textId="605C92E2"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PTTEP Australia Timor Sea Pty Ltd</w:t>
            </w:r>
          </w:p>
        </w:tc>
        <w:tc>
          <w:tcPr>
            <w:tcW w:w="665" w:type="pct"/>
            <w:shd w:val="clear" w:color="auto" w:fill="FAFAFA"/>
          </w:tcPr>
          <w:p w14:paraId="3227F8D3" w14:textId="0BAA4DF8"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c>
          <w:tcPr>
            <w:tcW w:w="626" w:type="pct"/>
          </w:tcPr>
          <w:p w14:paraId="428197FC" w14:textId="3CEED550"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r>
      <w:tr w:rsidR="00FE6DED" w:rsidRPr="004E1D16" w14:paraId="091B5A33" w14:textId="77777777" w:rsidTr="000752F9">
        <w:trPr>
          <w:cantSplit/>
          <w:trHeight w:val="20"/>
          <w:tblHeader/>
        </w:trPr>
        <w:tc>
          <w:tcPr>
            <w:tcW w:w="1795" w:type="pct"/>
            <w:gridSpan w:val="3"/>
          </w:tcPr>
          <w:p w14:paraId="757D408E" w14:textId="45CEA809"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AC/RL4 (exclusive of Tenacious)</w:t>
            </w:r>
          </w:p>
        </w:tc>
        <w:tc>
          <w:tcPr>
            <w:tcW w:w="1914" w:type="pct"/>
          </w:tcPr>
          <w:p w14:paraId="612278E0" w14:textId="22FC8C1C"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PTTEP Australia Timor Sea Pty Ltd</w:t>
            </w:r>
          </w:p>
        </w:tc>
        <w:tc>
          <w:tcPr>
            <w:tcW w:w="665" w:type="pct"/>
            <w:shd w:val="clear" w:color="auto" w:fill="FAFAFA"/>
          </w:tcPr>
          <w:p w14:paraId="02841BCB" w14:textId="6F2D14B5"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c>
          <w:tcPr>
            <w:tcW w:w="626" w:type="pct"/>
          </w:tcPr>
          <w:p w14:paraId="212AFC3C" w14:textId="317A319C"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r>
      <w:tr w:rsidR="00FE6DED" w:rsidRPr="004E1D16" w14:paraId="72CEF6A2" w14:textId="77777777" w:rsidTr="000752F9">
        <w:trPr>
          <w:cantSplit/>
          <w:trHeight w:val="20"/>
          <w:tblHeader/>
        </w:trPr>
        <w:tc>
          <w:tcPr>
            <w:tcW w:w="1795" w:type="pct"/>
            <w:gridSpan w:val="3"/>
          </w:tcPr>
          <w:p w14:paraId="3D3E9FF8" w14:textId="5EDBCCBE" w:rsidR="00671451" w:rsidRPr="004E1D16" w:rsidRDefault="00671451" w:rsidP="00671451">
            <w:pPr>
              <w:spacing w:line="276" w:lineRule="auto"/>
              <w:jc w:val="both"/>
              <w:rPr>
                <w:rFonts w:ascii="Arial" w:hAnsi="Arial" w:cs="Arial"/>
                <w:sz w:val="16"/>
                <w:szCs w:val="16"/>
                <w:cs/>
              </w:rPr>
            </w:pPr>
            <w:r w:rsidRPr="004E1D16">
              <w:rPr>
                <w:rFonts w:ascii="Arial" w:hAnsi="Arial" w:cs="Arial"/>
                <w:sz w:val="16"/>
                <w:szCs w:val="16"/>
                <w:cs/>
              </w:rPr>
              <w:t>AC/RL5</w:t>
            </w:r>
            <w:r w:rsidRPr="004E1D16">
              <w:rPr>
                <w:rFonts w:ascii="Arial" w:hAnsi="Arial" w:cs="Arial"/>
                <w:sz w:val="16"/>
                <w:szCs w:val="16"/>
                <w:cs/>
                <w:lang w:val="en-US"/>
              </w:rPr>
              <w:t xml:space="preserve"> </w:t>
            </w:r>
            <w:r w:rsidRPr="004E1D16">
              <w:rPr>
                <w:rFonts w:ascii="Arial" w:hAnsi="Arial" w:cs="Arial"/>
                <w:sz w:val="16"/>
                <w:szCs w:val="16"/>
                <w:vertAlign w:val="superscript"/>
                <w:lang w:val="en-US"/>
              </w:rPr>
              <w:t>4</w:t>
            </w:r>
          </w:p>
        </w:tc>
        <w:tc>
          <w:tcPr>
            <w:tcW w:w="1914" w:type="pct"/>
          </w:tcPr>
          <w:p w14:paraId="268BBB3F" w14:textId="55742D2E" w:rsidR="00671451" w:rsidRPr="004E1D16" w:rsidRDefault="00671451" w:rsidP="00671451">
            <w:pPr>
              <w:spacing w:line="276" w:lineRule="auto"/>
              <w:jc w:val="both"/>
              <w:rPr>
                <w:rFonts w:ascii="Arial" w:hAnsi="Arial" w:cs="Arial"/>
                <w:sz w:val="16"/>
                <w:szCs w:val="16"/>
                <w:lang w:val="en-GB"/>
              </w:rPr>
            </w:pPr>
            <w:r w:rsidRPr="004E1D16">
              <w:rPr>
                <w:rFonts w:ascii="Arial" w:hAnsi="Arial" w:cs="Arial"/>
                <w:sz w:val="16"/>
                <w:szCs w:val="16"/>
                <w:lang w:val="en-GB"/>
              </w:rPr>
              <w:t>PTTEP Australia Timor Sea Pty Ltd</w:t>
            </w:r>
          </w:p>
        </w:tc>
        <w:tc>
          <w:tcPr>
            <w:tcW w:w="665" w:type="pct"/>
            <w:shd w:val="clear" w:color="auto" w:fill="FAFAFA"/>
          </w:tcPr>
          <w:p w14:paraId="599B24AB" w14:textId="5A188A16"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w:t>
            </w:r>
          </w:p>
        </w:tc>
        <w:tc>
          <w:tcPr>
            <w:tcW w:w="626" w:type="pct"/>
          </w:tcPr>
          <w:p w14:paraId="2FDAAA96" w14:textId="06691128" w:rsidR="00671451" w:rsidRPr="004E1D16" w:rsidRDefault="00671451"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r>
    </w:tbl>
    <w:p w14:paraId="1C9CB244" w14:textId="77777777" w:rsidR="009616B2" w:rsidRPr="004E1D16" w:rsidRDefault="009616B2">
      <w:pPr>
        <w:rPr>
          <w:cs/>
        </w:rPr>
      </w:pPr>
      <w:r w:rsidRPr="004E1D16">
        <w:rPr>
          <w:cs/>
        </w:rPr>
        <w:br w:type="page"/>
      </w:r>
    </w:p>
    <w:tbl>
      <w:tblPr>
        <w:tblW w:w="5029" w:type="pct"/>
        <w:tblLook w:val="0000" w:firstRow="0" w:lastRow="0" w:firstColumn="0" w:lastColumn="0" w:noHBand="0" w:noVBand="0"/>
      </w:tblPr>
      <w:tblGrid>
        <w:gridCol w:w="2046"/>
        <w:gridCol w:w="1387"/>
        <w:gridCol w:w="3744"/>
        <w:gridCol w:w="1250"/>
        <w:gridCol w:w="13"/>
        <w:gridCol w:w="1073"/>
      </w:tblGrid>
      <w:tr w:rsidR="009616B2" w:rsidRPr="004E1D16" w14:paraId="590E1E91" w14:textId="77777777" w:rsidTr="000752F9">
        <w:trPr>
          <w:cantSplit/>
          <w:trHeight w:val="284"/>
          <w:tblHeader/>
        </w:trPr>
        <w:tc>
          <w:tcPr>
            <w:tcW w:w="1075" w:type="pct"/>
            <w:vMerge w:val="restart"/>
            <w:tcBorders>
              <w:top w:val="single" w:sz="4" w:space="0" w:color="auto"/>
            </w:tcBorders>
            <w:vAlign w:val="center"/>
          </w:tcPr>
          <w:p w14:paraId="426FA974" w14:textId="77777777" w:rsidR="009616B2" w:rsidRPr="004E1D16" w:rsidRDefault="009616B2" w:rsidP="00D47860">
            <w:pPr>
              <w:spacing w:line="276" w:lineRule="auto"/>
              <w:jc w:val="center"/>
              <w:rPr>
                <w:rFonts w:ascii="Arial" w:hAnsi="Arial" w:cs="Arial"/>
                <w:b/>
                <w:bCs/>
                <w:sz w:val="16"/>
                <w:szCs w:val="16"/>
                <w:cs/>
              </w:rPr>
            </w:pPr>
            <w:r w:rsidRPr="004E1D16">
              <w:rPr>
                <w:rFonts w:ascii="Arial" w:hAnsi="Arial" w:cs="Arial"/>
                <w:b/>
                <w:bCs/>
                <w:sz w:val="16"/>
                <w:szCs w:val="16"/>
                <w:cs/>
              </w:rPr>
              <w:t>Project</w:t>
            </w:r>
          </w:p>
        </w:tc>
        <w:tc>
          <w:tcPr>
            <w:tcW w:w="729" w:type="pct"/>
            <w:vMerge w:val="restart"/>
            <w:tcBorders>
              <w:top w:val="single" w:sz="4" w:space="0" w:color="auto"/>
            </w:tcBorders>
            <w:vAlign w:val="center"/>
          </w:tcPr>
          <w:p w14:paraId="50C49D4F" w14:textId="77777777" w:rsidR="009616B2" w:rsidRPr="004E1D16" w:rsidRDefault="009616B2" w:rsidP="00D47860">
            <w:pPr>
              <w:spacing w:line="276" w:lineRule="auto"/>
              <w:jc w:val="center"/>
              <w:rPr>
                <w:rFonts w:ascii="Arial" w:hAnsi="Arial" w:cs="Arial"/>
                <w:b/>
                <w:bCs/>
                <w:sz w:val="16"/>
                <w:szCs w:val="16"/>
                <w:cs/>
              </w:rPr>
            </w:pPr>
            <w:r w:rsidRPr="004E1D16">
              <w:rPr>
                <w:rFonts w:ascii="Arial" w:hAnsi="Arial" w:cs="Arial"/>
                <w:b/>
                <w:bCs/>
                <w:sz w:val="16"/>
                <w:szCs w:val="16"/>
                <w:cs/>
              </w:rPr>
              <w:t>Country</w:t>
            </w:r>
          </w:p>
        </w:tc>
        <w:tc>
          <w:tcPr>
            <w:tcW w:w="1968" w:type="pct"/>
            <w:vMerge w:val="restart"/>
            <w:tcBorders>
              <w:top w:val="single" w:sz="4" w:space="0" w:color="auto"/>
            </w:tcBorders>
            <w:vAlign w:val="center"/>
          </w:tcPr>
          <w:p w14:paraId="21D3B532" w14:textId="77777777" w:rsidR="009616B2" w:rsidRPr="004E1D16" w:rsidRDefault="009616B2" w:rsidP="00D47860">
            <w:pPr>
              <w:spacing w:line="276" w:lineRule="auto"/>
              <w:jc w:val="center"/>
              <w:rPr>
                <w:rFonts w:ascii="Arial" w:hAnsi="Arial" w:cs="Arial"/>
                <w:b/>
                <w:bCs/>
                <w:sz w:val="16"/>
                <w:szCs w:val="16"/>
                <w:cs/>
              </w:rPr>
            </w:pPr>
            <w:r w:rsidRPr="004E1D16">
              <w:rPr>
                <w:rFonts w:ascii="Arial" w:hAnsi="Arial" w:cs="Arial"/>
                <w:b/>
                <w:bCs/>
                <w:sz w:val="16"/>
                <w:szCs w:val="16"/>
                <w:cs/>
              </w:rPr>
              <w:t>Operator</w:t>
            </w:r>
          </w:p>
        </w:tc>
        <w:tc>
          <w:tcPr>
            <w:tcW w:w="1229" w:type="pct"/>
            <w:gridSpan w:val="3"/>
            <w:tcBorders>
              <w:top w:val="single" w:sz="4" w:space="0" w:color="auto"/>
              <w:bottom w:val="single" w:sz="4" w:space="0" w:color="auto"/>
            </w:tcBorders>
            <w:vAlign w:val="center"/>
          </w:tcPr>
          <w:p w14:paraId="51DAFC4E" w14:textId="77777777" w:rsidR="009616B2" w:rsidRPr="004E1D16" w:rsidRDefault="009616B2" w:rsidP="00D47860">
            <w:pPr>
              <w:spacing w:line="276" w:lineRule="auto"/>
              <w:ind w:left="-65" w:right="-65"/>
              <w:jc w:val="center"/>
              <w:rPr>
                <w:rFonts w:ascii="Arial" w:hAnsi="Arial" w:cs="Arial"/>
                <w:b/>
                <w:bCs/>
                <w:sz w:val="16"/>
                <w:szCs w:val="16"/>
                <w:cs/>
                <w:lang w:val="en-GB"/>
              </w:rPr>
            </w:pPr>
            <w:r w:rsidRPr="004E1D16">
              <w:rPr>
                <w:rFonts w:ascii="Arial" w:hAnsi="Arial" w:cs="Arial"/>
                <w:b/>
                <w:bCs/>
                <w:sz w:val="16"/>
                <w:szCs w:val="16"/>
                <w:lang w:val="en-GB"/>
              </w:rPr>
              <w:t>Participating interest (%)</w:t>
            </w:r>
          </w:p>
        </w:tc>
      </w:tr>
      <w:tr w:rsidR="009616B2" w:rsidRPr="004E1D16" w14:paraId="00730BDE" w14:textId="77777777" w:rsidTr="000752F9">
        <w:trPr>
          <w:cantSplit/>
          <w:trHeight w:val="284"/>
          <w:tblHeader/>
        </w:trPr>
        <w:tc>
          <w:tcPr>
            <w:tcW w:w="1075" w:type="pct"/>
            <w:vMerge/>
            <w:tcBorders>
              <w:bottom w:val="single" w:sz="4" w:space="0" w:color="auto"/>
            </w:tcBorders>
          </w:tcPr>
          <w:p w14:paraId="0DB77F8A" w14:textId="77777777" w:rsidR="009616B2" w:rsidRPr="004E1D16" w:rsidRDefault="009616B2" w:rsidP="00D47860">
            <w:pPr>
              <w:spacing w:line="276" w:lineRule="auto"/>
              <w:jc w:val="both"/>
              <w:rPr>
                <w:rFonts w:ascii="Arial" w:hAnsi="Arial" w:cs="Arial"/>
                <w:b/>
                <w:bCs/>
                <w:sz w:val="16"/>
                <w:szCs w:val="16"/>
                <w:cs/>
                <w:lang w:val="en-US"/>
              </w:rPr>
            </w:pPr>
          </w:p>
        </w:tc>
        <w:tc>
          <w:tcPr>
            <w:tcW w:w="729" w:type="pct"/>
            <w:vMerge/>
            <w:tcBorders>
              <w:bottom w:val="single" w:sz="4" w:space="0" w:color="auto"/>
            </w:tcBorders>
          </w:tcPr>
          <w:p w14:paraId="53A482F6" w14:textId="77777777" w:rsidR="009616B2" w:rsidRPr="004E1D16" w:rsidRDefault="009616B2" w:rsidP="00D47860">
            <w:pPr>
              <w:spacing w:line="276" w:lineRule="auto"/>
              <w:jc w:val="center"/>
              <w:rPr>
                <w:rFonts w:ascii="Arial" w:hAnsi="Arial" w:cs="Arial"/>
                <w:b/>
                <w:bCs/>
                <w:sz w:val="16"/>
                <w:szCs w:val="16"/>
                <w:cs/>
              </w:rPr>
            </w:pPr>
          </w:p>
        </w:tc>
        <w:tc>
          <w:tcPr>
            <w:tcW w:w="1968" w:type="pct"/>
            <w:vMerge/>
            <w:tcBorders>
              <w:bottom w:val="single" w:sz="4" w:space="0" w:color="auto"/>
            </w:tcBorders>
          </w:tcPr>
          <w:p w14:paraId="6940E930" w14:textId="77777777" w:rsidR="009616B2" w:rsidRPr="004E1D16" w:rsidRDefault="009616B2" w:rsidP="00D47860">
            <w:pPr>
              <w:spacing w:line="276" w:lineRule="auto"/>
              <w:jc w:val="both"/>
              <w:rPr>
                <w:rFonts w:ascii="Arial" w:hAnsi="Arial" w:cs="Arial"/>
                <w:b/>
                <w:bCs/>
                <w:sz w:val="16"/>
                <w:szCs w:val="16"/>
                <w:cs/>
              </w:rPr>
            </w:pPr>
          </w:p>
        </w:tc>
        <w:tc>
          <w:tcPr>
            <w:tcW w:w="655" w:type="pct"/>
            <w:tcBorders>
              <w:top w:val="single" w:sz="4" w:space="0" w:color="auto"/>
              <w:bottom w:val="single" w:sz="4" w:space="0" w:color="auto"/>
            </w:tcBorders>
            <w:vAlign w:val="center"/>
          </w:tcPr>
          <w:p w14:paraId="7A3EBDC3" w14:textId="77777777" w:rsidR="009616B2" w:rsidRPr="004E1D16" w:rsidRDefault="009616B2" w:rsidP="00D47860">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w:t>
            </w:r>
          </w:p>
          <w:p w14:paraId="5402CE2F" w14:textId="77777777" w:rsidR="009616B2" w:rsidRPr="004E1D16" w:rsidRDefault="009616B2" w:rsidP="00D47860">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2020</w:t>
            </w:r>
          </w:p>
        </w:tc>
        <w:tc>
          <w:tcPr>
            <w:tcW w:w="573" w:type="pct"/>
            <w:gridSpan w:val="2"/>
            <w:tcBorders>
              <w:top w:val="single" w:sz="4" w:space="0" w:color="auto"/>
              <w:bottom w:val="single" w:sz="4" w:space="0" w:color="auto"/>
            </w:tcBorders>
            <w:vAlign w:val="center"/>
          </w:tcPr>
          <w:p w14:paraId="0AACD418" w14:textId="77777777" w:rsidR="009616B2" w:rsidRPr="004E1D16" w:rsidRDefault="009616B2" w:rsidP="00423CBB">
            <w:pPr>
              <w:ind w:left="-108"/>
              <w:jc w:val="center"/>
              <w:rPr>
                <w:rFonts w:ascii="Arial Bold" w:hAnsi="Arial Bold" w:cs="Arial"/>
                <w:b/>
                <w:bCs/>
                <w:spacing w:val="-6"/>
                <w:sz w:val="16"/>
                <w:szCs w:val="16"/>
                <w:lang w:val="en-GB"/>
              </w:rPr>
            </w:pPr>
            <w:r w:rsidRPr="004E1D16">
              <w:rPr>
                <w:rFonts w:ascii="Arial Bold" w:hAnsi="Arial Bold" w:cs="Arial"/>
                <w:b/>
                <w:bCs/>
                <w:spacing w:val="-6"/>
                <w:sz w:val="16"/>
                <w:szCs w:val="16"/>
                <w:lang w:val="en-GB"/>
              </w:rPr>
              <w:t>31 December</w:t>
            </w:r>
          </w:p>
          <w:p w14:paraId="2351493A" w14:textId="77777777" w:rsidR="009616B2" w:rsidRPr="004E1D16" w:rsidRDefault="009616B2" w:rsidP="00EF549A">
            <w:pPr>
              <w:spacing w:line="276" w:lineRule="auto"/>
              <w:jc w:val="right"/>
              <w:rPr>
                <w:rFonts w:ascii="Arial" w:hAnsi="Arial" w:cs="Arial"/>
                <w:b/>
                <w:bCs/>
                <w:sz w:val="16"/>
                <w:szCs w:val="16"/>
                <w:lang w:val="en-GB"/>
              </w:rPr>
            </w:pPr>
            <w:r w:rsidRPr="004E1D16">
              <w:rPr>
                <w:rFonts w:ascii="Arial" w:hAnsi="Arial" w:cs="Arial"/>
                <w:b/>
                <w:bCs/>
                <w:sz w:val="16"/>
                <w:szCs w:val="16"/>
                <w:lang w:val="en-GB"/>
              </w:rPr>
              <w:t>2019</w:t>
            </w:r>
          </w:p>
        </w:tc>
      </w:tr>
      <w:tr w:rsidR="009616B2" w:rsidRPr="004E1D16" w14:paraId="48168AF6" w14:textId="77777777" w:rsidTr="000752F9">
        <w:trPr>
          <w:cantSplit/>
          <w:trHeight w:val="284"/>
          <w:tblHeader/>
        </w:trPr>
        <w:tc>
          <w:tcPr>
            <w:tcW w:w="1075" w:type="pct"/>
            <w:tcBorders>
              <w:top w:val="single" w:sz="4" w:space="0" w:color="auto"/>
            </w:tcBorders>
          </w:tcPr>
          <w:p w14:paraId="26454CAF" w14:textId="77777777" w:rsidR="009616B2" w:rsidRPr="004E1D16" w:rsidRDefault="009616B2" w:rsidP="00D47860">
            <w:pPr>
              <w:spacing w:line="276" w:lineRule="auto"/>
              <w:jc w:val="both"/>
              <w:rPr>
                <w:rFonts w:ascii="Arial" w:hAnsi="Arial" w:cs="Arial"/>
                <w:b/>
                <w:bCs/>
                <w:sz w:val="16"/>
                <w:szCs w:val="16"/>
                <w:cs/>
                <w:lang w:val="en-US"/>
              </w:rPr>
            </w:pPr>
          </w:p>
        </w:tc>
        <w:tc>
          <w:tcPr>
            <w:tcW w:w="729" w:type="pct"/>
            <w:tcBorders>
              <w:top w:val="single" w:sz="4" w:space="0" w:color="auto"/>
            </w:tcBorders>
          </w:tcPr>
          <w:p w14:paraId="4B9BA021" w14:textId="77777777" w:rsidR="009616B2" w:rsidRPr="004E1D16" w:rsidRDefault="009616B2" w:rsidP="00D47860">
            <w:pPr>
              <w:spacing w:line="276" w:lineRule="auto"/>
              <w:jc w:val="center"/>
              <w:rPr>
                <w:rFonts w:ascii="Arial" w:hAnsi="Arial" w:cs="Arial"/>
                <w:b/>
                <w:bCs/>
                <w:sz w:val="16"/>
                <w:szCs w:val="16"/>
                <w:cs/>
              </w:rPr>
            </w:pPr>
          </w:p>
        </w:tc>
        <w:tc>
          <w:tcPr>
            <w:tcW w:w="1968" w:type="pct"/>
            <w:tcBorders>
              <w:top w:val="single" w:sz="4" w:space="0" w:color="auto"/>
            </w:tcBorders>
          </w:tcPr>
          <w:p w14:paraId="2C5AE190" w14:textId="77777777" w:rsidR="009616B2" w:rsidRPr="004E1D16" w:rsidRDefault="009616B2" w:rsidP="00D47860">
            <w:pPr>
              <w:spacing w:line="276" w:lineRule="auto"/>
              <w:jc w:val="both"/>
              <w:rPr>
                <w:rFonts w:ascii="Arial" w:hAnsi="Arial" w:cs="Arial"/>
                <w:b/>
                <w:bCs/>
                <w:sz w:val="16"/>
                <w:szCs w:val="16"/>
                <w:cs/>
              </w:rPr>
            </w:pPr>
          </w:p>
        </w:tc>
        <w:tc>
          <w:tcPr>
            <w:tcW w:w="664" w:type="pct"/>
            <w:gridSpan w:val="2"/>
            <w:tcBorders>
              <w:top w:val="single" w:sz="4" w:space="0" w:color="auto"/>
            </w:tcBorders>
            <w:shd w:val="clear" w:color="auto" w:fill="FAFAFA"/>
            <w:vAlign w:val="center"/>
          </w:tcPr>
          <w:p w14:paraId="358C2768" w14:textId="77777777" w:rsidR="009616B2" w:rsidRPr="004E1D16" w:rsidRDefault="009616B2" w:rsidP="00D47860">
            <w:pPr>
              <w:spacing w:line="276" w:lineRule="auto"/>
              <w:ind w:left="-108"/>
              <w:jc w:val="right"/>
              <w:rPr>
                <w:rFonts w:ascii="Arial" w:hAnsi="Arial" w:cs="Arial"/>
                <w:b/>
                <w:bCs/>
                <w:sz w:val="16"/>
                <w:szCs w:val="16"/>
                <w:lang w:val="en-GB"/>
              </w:rPr>
            </w:pPr>
          </w:p>
        </w:tc>
        <w:tc>
          <w:tcPr>
            <w:tcW w:w="564" w:type="pct"/>
            <w:tcBorders>
              <w:top w:val="single" w:sz="4" w:space="0" w:color="auto"/>
            </w:tcBorders>
            <w:vAlign w:val="center"/>
          </w:tcPr>
          <w:p w14:paraId="5CD08F4E" w14:textId="77777777" w:rsidR="009616B2" w:rsidRPr="004E1D16" w:rsidRDefault="009616B2" w:rsidP="00D47860">
            <w:pPr>
              <w:spacing w:line="276" w:lineRule="auto"/>
              <w:ind w:left="-108"/>
              <w:jc w:val="center"/>
              <w:rPr>
                <w:rFonts w:ascii="Arial" w:hAnsi="Arial" w:cs="Arial"/>
                <w:b/>
                <w:bCs/>
                <w:sz w:val="16"/>
                <w:szCs w:val="16"/>
                <w:lang w:val="en-GB"/>
              </w:rPr>
            </w:pPr>
          </w:p>
        </w:tc>
      </w:tr>
      <w:tr w:rsidR="000752F9" w:rsidRPr="004E1D16" w14:paraId="1A0C7077" w14:textId="494F62B8" w:rsidTr="000752F9">
        <w:trPr>
          <w:cantSplit/>
          <w:trHeight w:val="20"/>
          <w:tblHeader/>
        </w:trPr>
        <w:tc>
          <w:tcPr>
            <w:tcW w:w="3771" w:type="pct"/>
            <w:gridSpan w:val="3"/>
          </w:tcPr>
          <w:p w14:paraId="411692D9" w14:textId="282316E9" w:rsidR="000752F9" w:rsidRPr="004E1D16" w:rsidRDefault="000752F9" w:rsidP="00B56926">
            <w:pPr>
              <w:spacing w:line="276" w:lineRule="auto"/>
              <w:ind w:left="-108" w:firstLine="108"/>
              <w:jc w:val="both"/>
              <w:rPr>
                <w:rFonts w:ascii="Arial" w:hAnsi="Arial" w:cs="Arial"/>
                <w:sz w:val="16"/>
                <w:szCs w:val="16"/>
                <w:cs/>
              </w:rPr>
            </w:pPr>
            <w:r w:rsidRPr="004E1D16">
              <w:rPr>
                <w:rFonts w:ascii="Arial" w:hAnsi="Arial" w:cs="Arial"/>
                <w:b/>
                <w:bCs/>
                <w:sz w:val="16"/>
                <w:szCs w:val="16"/>
                <w:cs/>
                <w:lang w:val="en-GB"/>
              </w:rPr>
              <w:t>PTTEP Mozambique Area 1 Limited (PTTEP MZA1)</w:t>
            </w:r>
          </w:p>
        </w:tc>
        <w:tc>
          <w:tcPr>
            <w:tcW w:w="663" w:type="pct"/>
            <w:gridSpan w:val="2"/>
            <w:shd w:val="clear" w:color="auto" w:fill="FAFAFA"/>
          </w:tcPr>
          <w:p w14:paraId="06C4FFA8" w14:textId="77777777" w:rsidR="000752F9" w:rsidRPr="004E1D16" w:rsidRDefault="000752F9" w:rsidP="000752F9">
            <w:pPr>
              <w:spacing w:line="276" w:lineRule="auto"/>
              <w:jc w:val="both"/>
              <w:rPr>
                <w:rFonts w:ascii="Arial" w:hAnsi="Arial" w:cs="Arial"/>
                <w:sz w:val="16"/>
                <w:szCs w:val="16"/>
                <w:cs/>
              </w:rPr>
            </w:pPr>
          </w:p>
        </w:tc>
        <w:tc>
          <w:tcPr>
            <w:tcW w:w="566" w:type="pct"/>
          </w:tcPr>
          <w:p w14:paraId="058AFAC6" w14:textId="77777777" w:rsidR="000752F9" w:rsidRPr="004E1D16" w:rsidRDefault="000752F9" w:rsidP="000752F9">
            <w:pPr>
              <w:spacing w:line="276" w:lineRule="auto"/>
              <w:jc w:val="both"/>
              <w:rPr>
                <w:rFonts w:ascii="Arial" w:hAnsi="Arial" w:cs="Arial"/>
                <w:sz w:val="16"/>
                <w:szCs w:val="16"/>
                <w:cs/>
              </w:rPr>
            </w:pPr>
          </w:p>
        </w:tc>
      </w:tr>
      <w:tr w:rsidR="00B56926" w:rsidRPr="004E1D16" w14:paraId="2A60EAB0" w14:textId="77777777" w:rsidTr="000752F9">
        <w:trPr>
          <w:cantSplit/>
          <w:trHeight w:val="20"/>
          <w:tblHeader/>
        </w:trPr>
        <w:tc>
          <w:tcPr>
            <w:tcW w:w="1075" w:type="pct"/>
          </w:tcPr>
          <w:p w14:paraId="34E21E8D" w14:textId="1DC1EBB0"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 xml:space="preserve">Mozambique Area 1                                            </w:t>
            </w:r>
          </w:p>
        </w:tc>
        <w:tc>
          <w:tcPr>
            <w:tcW w:w="729" w:type="pct"/>
            <w:vAlign w:val="center"/>
          </w:tcPr>
          <w:p w14:paraId="61BAE51B" w14:textId="337B7017"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Republic of Mozambique</w:t>
            </w:r>
          </w:p>
        </w:tc>
        <w:tc>
          <w:tcPr>
            <w:tcW w:w="1968" w:type="pct"/>
          </w:tcPr>
          <w:p w14:paraId="59F42D80" w14:textId="24869595" w:rsidR="00B56926" w:rsidRPr="004E1D16" w:rsidRDefault="00423CBB" w:rsidP="00B56926">
            <w:pPr>
              <w:spacing w:line="276" w:lineRule="auto"/>
              <w:jc w:val="both"/>
              <w:rPr>
                <w:rFonts w:ascii="Arial" w:hAnsi="Arial" w:cs="Arial"/>
                <w:sz w:val="16"/>
                <w:szCs w:val="16"/>
                <w:cs/>
                <w:lang w:val="en-US"/>
              </w:rPr>
            </w:pPr>
            <w:r w:rsidRPr="004E1D16">
              <w:rPr>
                <w:rFonts w:ascii="Arial" w:hAnsi="Arial" w:cs="Arial"/>
                <w:sz w:val="16"/>
                <w:szCs w:val="16"/>
                <w:lang w:val="en-US"/>
              </w:rPr>
              <w:t>Total E&amp;P Mozambique Area</w:t>
            </w:r>
            <w:r w:rsidR="00A733CC" w:rsidRPr="004E1D16">
              <w:rPr>
                <w:rFonts w:ascii="Arial" w:hAnsi="Arial" w:cs="Arial"/>
                <w:sz w:val="16"/>
                <w:szCs w:val="16"/>
                <w:lang w:val="en-US"/>
              </w:rPr>
              <w:t xml:space="preserve"> 1</w:t>
            </w:r>
            <w:r w:rsidRPr="004E1D16">
              <w:rPr>
                <w:rFonts w:ascii="Arial" w:hAnsi="Arial"/>
                <w:sz w:val="16"/>
                <w:szCs w:val="16"/>
                <w:cs/>
              </w:rPr>
              <w:t xml:space="preserve"> </w:t>
            </w:r>
            <w:r w:rsidRPr="004E1D16">
              <w:rPr>
                <w:rFonts w:ascii="Arial" w:hAnsi="Arial" w:cs="Arial"/>
                <w:sz w:val="16"/>
                <w:szCs w:val="16"/>
                <w:lang w:val="en-US"/>
              </w:rPr>
              <w:t>Limitada</w:t>
            </w:r>
          </w:p>
        </w:tc>
        <w:tc>
          <w:tcPr>
            <w:tcW w:w="655" w:type="pct"/>
            <w:shd w:val="clear" w:color="auto" w:fill="FAFAFA"/>
          </w:tcPr>
          <w:p w14:paraId="07826889" w14:textId="79C8D17D"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8.5</w:t>
            </w:r>
          </w:p>
        </w:tc>
        <w:tc>
          <w:tcPr>
            <w:tcW w:w="573" w:type="pct"/>
            <w:gridSpan w:val="2"/>
          </w:tcPr>
          <w:p w14:paraId="30F10BDD" w14:textId="28199163"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8.5</w:t>
            </w:r>
          </w:p>
        </w:tc>
      </w:tr>
      <w:tr w:rsidR="00B56926" w:rsidRPr="004E1D16" w14:paraId="1E1F46B6" w14:textId="77777777" w:rsidTr="000752F9">
        <w:trPr>
          <w:cantSplit/>
          <w:trHeight w:val="20"/>
          <w:tblHeader/>
        </w:trPr>
        <w:tc>
          <w:tcPr>
            <w:tcW w:w="1075" w:type="pct"/>
          </w:tcPr>
          <w:p w14:paraId="72A055B2" w14:textId="77777777" w:rsidR="00B56926" w:rsidRPr="004E1D16" w:rsidRDefault="00B56926" w:rsidP="00B56926">
            <w:pPr>
              <w:spacing w:line="276" w:lineRule="auto"/>
              <w:jc w:val="both"/>
              <w:rPr>
                <w:rFonts w:ascii="Arial" w:hAnsi="Arial" w:cs="Arial"/>
                <w:sz w:val="16"/>
                <w:szCs w:val="16"/>
                <w:cs/>
              </w:rPr>
            </w:pPr>
          </w:p>
        </w:tc>
        <w:tc>
          <w:tcPr>
            <w:tcW w:w="729" w:type="pct"/>
            <w:vAlign w:val="center"/>
          </w:tcPr>
          <w:p w14:paraId="0C0471EC" w14:textId="77777777" w:rsidR="00B56926" w:rsidRPr="004E1D16" w:rsidRDefault="00B56926" w:rsidP="00B56926">
            <w:pPr>
              <w:spacing w:line="276" w:lineRule="auto"/>
              <w:jc w:val="center"/>
              <w:rPr>
                <w:rFonts w:ascii="Arial" w:hAnsi="Arial" w:cs="Arial"/>
                <w:sz w:val="16"/>
                <w:szCs w:val="16"/>
                <w:cs/>
              </w:rPr>
            </w:pPr>
          </w:p>
        </w:tc>
        <w:tc>
          <w:tcPr>
            <w:tcW w:w="1968" w:type="pct"/>
          </w:tcPr>
          <w:p w14:paraId="21931FB6" w14:textId="77777777" w:rsidR="00B56926" w:rsidRPr="004E1D16" w:rsidRDefault="00B56926" w:rsidP="00B56926">
            <w:pPr>
              <w:spacing w:line="276" w:lineRule="auto"/>
              <w:jc w:val="both"/>
              <w:rPr>
                <w:rFonts w:ascii="Arial" w:hAnsi="Arial" w:cs="Arial"/>
                <w:sz w:val="16"/>
                <w:szCs w:val="16"/>
                <w:cs/>
              </w:rPr>
            </w:pPr>
          </w:p>
        </w:tc>
        <w:tc>
          <w:tcPr>
            <w:tcW w:w="655" w:type="pct"/>
            <w:shd w:val="clear" w:color="auto" w:fill="FAFAFA"/>
          </w:tcPr>
          <w:p w14:paraId="24344CB4" w14:textId="77777777" w:rsidR="00B56926" w:rsidRPr="004E1D16" w:rsidRDefault="00B56926" w:rsidP="00423CBB">
            <w:pPr>
              <w:spacing w:line="276" w:lineRule="auto"/>
              <w:ind w:left="-108"/>
              <w:jc w:val="center"/>
              <w:rPr>
                <w:rFonts w:ascii="Arial" w:hAnsi="Arial" w:cs="Arial"/>
                <w:sz w:val="16"/>
                <w:szCs w:val="16"/>
                <w:cs/>
              </w:rPr>
            </w:pPr>
          </w:p>
        </w:tc>
        <w:tc>
          <w:tcPr>
            <w:tcW w:w="573" w:type="pct"/>
            <w:gridSpan w:val="2"/>
          </w:tcPr>
          <w:p w14:paraId="056F6917" w14:textId="77777777" w:rsidR="00B56926" w:rsidRPr="004E1D16" w:rsidRDefault="00B56926" w:rsidP="00423CBB">
            <w:pPr>
              <w:spacing w:line="276" w:lineRule="auto"/>
              <w:ind w:left="-108"/>
              <w:jc w:val="center"/>
              <w:rPr>
                <w:rFonts w:ascii="Arial" w:hAnsi="Arial" w:cs="Arial"/>
                <w:sz w:val="16"/>
                <w:szCs w:val="16"/>
                <w:cs/>
              </w:rPr>
            </w:pPr>
          </w:p>
        </w:tc>
      </w:tr>
      <w:tr w:rsidR="000752F9" w:rsidRPr="004E1D16" w14:paraId="721B0134" w14:textId="1A681AE5" w:rsidTr="000752F9">
        <w:trPr>
          <w:cantSplit/>
          <w:trHeight w:val="20"/>
          <w:tblHeader/>
        </w:trPr>
        <w:tc>
          <w:tcPr>
            <w:tcW w:w="3771" w:type="pct"/>
            <w:gridSpan w:val="3"/>
          </w:tcPr>
          <w:p w14:paraId="5A11A605" w14:textId="3B5CD80C" w:rsidR="000752F9" w:rsidRPr="004E1D16" w:rsidRDefault="000752F9" w:rsidP="00B56926">
            <w:pPr>
              <w:spacing w:line="276" w:lineRule="auto"/>
              <w:ind w:left="-108" w:firstLine="108"/>
              <w:rPr>
                <w:rFonts w:ascii="Arial" w:hAnsi="Arial" w:cs="Arial"/>
                <w:sz w:val="16"/>
                <w:szCs w:val="16"/>
                <w:cs/>
              </w:rPr>
            </w:pPr>
            <w:r w:rsidRPr="004E1D16">
              <w:rPr>
                <w:rFonts w:ascii="Arial" w:hAnsi="Arial" w:cs="Arial"/>
                <w:b/>
                <w:bCs/>
                <w:sz w:val="16"/>
                <w:szCs w:val="16"/>
                <w:lang w:val="en-GB"/>
              </w:rPr>
              <w:t>Natuna 2 B.V. (Natuna)</w:t>
            </w:r>
          </w:p>
        </w:tc>
        <w:tc>
          <w:tcPr>
            <w:tcW w:w="657" w:type="pct"/>
            <w:shd w:val="clear" w:color="auto" w:fill="FAFAFA"/>
          </w:tcPr>
          <w:p w14:paraId="33A1BDA3" w14:textId="77777777" w:rsidR="000752F9" w:rsidRPr="004E1D16" w:rsidRDefault="000752F9" w:rsidP="00423CBB">
            <w:pPr>
              <w:spacing w:line="276" w:lineRule="auto"/>
              <w:jc w:val="center"/>
              <w:rPr>
                <w:rFonts w:ascii="Arial" w:hAnsi="Arial" w:cs="Arial"/>
                <w:sz w:val="16"/>
                <w:szCs w:val="16"/>
                <w:cs/>
              </w:rPr>
            </w:pPr>
          </w:p>
        </w:tc>
        <w:tc>
          <w:tcPr>
            <w:tcW w:w="571" w:type="pct"/>
            <w:gridSpan w:val="2"/>
          </w:tcPr>
          <w:p w14:paraId="26DC86C7" w14:textId="77777777" w:rsidR="000752F9" w:rsidRPr="004E1D16" w:rsidRDefault="000752F9" w:rsidP="00423CBB">
            <w:pPr>
              <w:spacing w:line="276" w:lineRule="auto"/>
              <w:jc w:val="center"/>
              <w:rPr>
                <w:rFonts w:ascii="Arial" w:hAnsi="Arial" w:cs="Arial"/>
                <w:sz w:val="16"/>
                <w:szCs w:val="16"/>
                <w:cs/>
              </w:rPr>
            </w:pPr>
          </w:p>
        </w:tc>
      </w:tr>
      <w:tr w:rsidR="00B56926" w:rsidRPr="004E1D16" w14:paraId="6038F3B0" w14:textId="77777777" w:rsidTr="000752F9">
        <w:trPr>
          <w:cantSplit/>
          <w:trHeight w:val="20"/>
          <w:tblHeader/>
        </w:trPr>
        <w:tc>
          <w:tcPr>
            <w:tcW w:w="1075" w:type="pct"/>
          </w:tcPr>
          <w:p w14:paraId="110A1D9B" w14:textId="18577EE9"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Natuna Sea A</w:t>
            </w:r>
          </w:p>
        </w:tc>
        <w:tc>
          <w:tcPr>
            <w:tcW w:w="729" w:type="pct"/>
          </w:tcPr>
          <w:p w14:paraId="4C1E8492" w14:textId="6FAC79B2"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Republic of Indonesia</w:t>
            </w:r>
          </w:p>
        </w:tc>
        <w:tc>
          <w:tcPr>
            <w:tcW w:w="1968" w:type="pct"/>
          </w:tcPr>
          <w:p w14:paraId="49D0B6E5" w14:textId="46C5A5B0" w:rsidR="00B56926" w:rsidRPr="004E1D16" w:rsidRDefault="00B56926" w:rsidP="00B56926">
            <w:pPr>
              <w:spacing w:line="276" w:lineRule="auto"/>
              <w:jc w:val="both"/>
              <w:rPr>
                <w:rFonts w:ascii="Arial" w:hAnsi="Arial" w:cs="Arial"/>
                <w:sz w:val="16"/>
                <w:szCs w:val="16"/>
                <w:lang w:val="en-GB"/>
              </w:rPr>
            </w:pPr>
            <w:r w:rsidRPr="004E1D16">
              <w:rPr>
                <w:rFonts w:ascii="Arial" w:hAnsi="Arial" w:cs="Arial"/>
                <w:sz w:val="16"/>
                <w:szCs w:val="16"/>
                <w:lang w:val="en-GB"/>
              </w:rPr>
              <w:t>Premier Oil Natuna Sea BV</w:t>
            </w:r>
          </w:p>
        </w:tc>
        <w:tc>
          <w:tcPr>
            <w:tcW w:w="655" w:type="pct"/>
            <w:shd w:val="clear" w:color="auto" w:fill="FAFAFA"/>
          </w:tcPr>
          <w:p w14:paraId="67055192" w14:textId="27722CE0"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11.5</w:t>
            </w:r>
          </w:p>
        </w:tc>
        <w:tc>
          <w:tcPr>
            <w:tcW w:w="573" w:type="pct"/>
            <w:gridSpan w:val="2"/>
          </w:tcPr>
          <w:p w14:paraId="52173AD6" w14:textId="62306258"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11.5</w:t>
            </w:r>
          </w:p>
        </w:tc>
      </w:tr>
      <w:tr w:rsidR="00B56926" w:rsidRPr="004E1D16" w14:paraId="6322C768" w14:textId="77777777" w:rsidTr="000752F9">
        <w:trPr>
          <w:cantSplit/>
          <w:trHeight w:val="20"/>
          <w:tblHeader/>
        </w:trPr>
        <w:tc>
          <w:tcPr>
            <w:tcW w:w="1075" w:type="pct"/>
          </w:tcPr>
          <w:p w14:paraId="03E99FE0" w14:textId="77777777" w:rsidR="00B56926" w:rsidRPr="004E1D16" w:rsidRDefault="00B56926" w:rsidP="00B56926">
            <w:pPr>
              <w:spacing w:line="276" w:lineRule="auto"/>
              <w:jc w:val="both"/>
              <w:rPr>
                <w:rFonts w:ascii="Arial" w:hAnsi="Arial" w:cs="Arial"/>
                <w:sz w:val="16"/>
                <w:szCs w:val="16"/>
                <w:cs/>
              </w:rPr>
            </w:pPr>
          </w:p>
        </w:tc>
        <w:tc>
          <w:tcPr>
            <w:tcW w:w="729" w:type="pct"/>
            <w:vAlign w:val="center"/>
          </w:tcPr>
          <w:p w14:paraId="34A70E4C" w14:textId="77777777" w:rsidR="00B56926" w:rsidRPr="004E1D16" w:rsidRDefault="00B56926" w:rsidP="00B56926">
            <w:pPr>
              <w:spacing w:line="276" w:lineRule="auto"/>
              <w:jc w:val="center"/>
              <w:rPr>
                <w:rFonts w:ascii="Arial" w:hAnsi="Arial" w:cs="Arial"/>
                <w:sz w:val="16"/>
                <w:szCs w:val="16"/>
                <w:cs/>
              </w:rPr>
            </w:pPr>
          </w:p>
        </w:tc>
        <w:tc>
          <w:tcPr>
            <w:tcW w:w="1968" w:type="pct"/>
          </w:tcPr>
          <w:p w14:paraId="07DC3CC0" w14:textId="77777777" w:rsidR="00B56926" w:rsidRPr="004E1D16" w:rsidRDefault="00B56926" w:rsidP="00B56926">
            <w:pPr>
              <w:spacing w:line="276" w:lineRule="auto"/>
              <w:jc w:val="both"/>
              <w:rPr>
                <w:rFonts w:ascii="Arial" w:hAnsi="Arial" w:cs="Arial"/>
                <w:sz w:val="16"/>
                <w:szCs w:val="16"/>
                <w:cs/>
              </w:rPr>
            </w:pPr>
          </w:p>
        </w:tc>
        <w:tc>
          <w:tcPr>
            <w:tcW w:w="655" w:type="pct"/>
            <w:shd w:val="clear" w:color="auto" w:fill="FAFAFA"/>
          </w:tcPr>
          <w:p w14:paraId="27133BA3" w14:textId="77777777" w:rsidR="00B56926" w:rsidRPr="004E1D16" w:rsidRDefault="00B56926" w:rsidP="00423CBB">
            <w:pPr>
              <w:spacing w:line="276" w:lineRule="auto"/>
              <w:ind w:left="-108"/>
              <w:jc w:val="center"/>
              <w:rPr>
                <w:rFonts w:ascii="Arial" w:hAnsi="Arial" w:cs="Arial"/>
                <w:sz w:val="16"/>
                <w:szCs w:val="16"/>
                <w:cs/>
              </w:rPr>
            </w:pPr>
          </w:p>
        </w:tc>
        <w:tc>
          <w:tcPr>
            <w:tcW w:w="573" w:type="pct"/>
            <w:gridSpan w:val="2"/>
          </w:tcPr>
          <w:p w14:paraId="27E3A44C" w14:textId="77777777" w:rsidR="00B56926" w:rsidRPr="004E1D16" w:rsidRDefault="00B56926" w:rsidP="00423CBB">
            <w:pPr>
              <w:spacing w:line="276" w:lineRule="auto"/>
              <w:ind w:left="-108"/>
              <w:jc w:val="center"/>
              <w:rPr>
                <w:rFonts w:ascii="Arial" w:hAnsi="Arial" w:cs="Arial"/>
                <w:sz w:val="16"/>
                <w:szCs w:val="16"/>
                <w:cs/>
              </w:rPr>
            </w:pPr>
          </w:p>
        </w:tc>
      </w:tr>
      <w:tr w:rsidR="000752F9" w:rsidRPr="004E1D16" w14:paraId="2C4957C8" w14:textId="1FB7965A" w:rsidTr="000752F9">
        <w:trPr>
          <w:cantSplit/>
          <w:trHeight w:val="20"/>
          <w:tblHeader/>
        </w:trPr>
        <w:tc>
          <w:tcPr>
            <w:tcW w:w="3771" w:type="pct"/>
            <w:gridSpan w:val="3"/>
          </w:tcPr>
          <w:p w14:paraId="600B4B01" w14:textId="064FCA9E" w:rsidR="000752F9" w:rsidRPr="004E1D16" w:rsidRDefault="000752F9" w:rsidP="00B56926">
            <w:pPr>
              <w:spacing w:line="276" w:lineRule="auto"/>
              <w:ind w:left="-108" w:firstLine="108"/>
              <w:rPr>
                <w:rFonts w:ascii="Arial" w:hAnsi="Arial" w:cs="Arial"/>
                <w:sz w:val="16"/>
                <w:szCs w:val="16"/>
                <w:cs/>
              </w:rPr>
            </w:pPr>
            <w:r w:rsidRPr="004E1D16">
              <w:rPr>
                <w:rFonts w:ascii="Arial" w:hAnsi="Arial" w:cs="Arial"/>
                <w:b/>
                <w:bCs/>
                <w:sz w:val="16"/>
                <w:szCs w:val="16"/>
                <w:lang w:val="en-GB"/>
              </w:rPr>
              <w:t>PTTEP Brazil Investments in Oil and Gas Exploration and Production Limitada</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BL)</w:t>
            </w:r>
          </w:p>
        </w:tc>
        <w:tc>
          <w:tcPr>
            <w:tcW w:w="657" w:type="pct"/>
            <w:shd w:val="clear" w:color="auto" w:fill="FAFAFA"/>
          </w:tcPr>
          <w:p w14:paraId="39494AE6" w14:textId="77777777" w:rsidR="000752F9" w:rsidRPr="004E1D16" w:rsidRDefault="000752F9" w:rsidP="00423CBB">
            <w:pPr>
              <w:spacing w:line="276" w:lineRule="auto"/>
              <w:jc w:val="center"/>
              <w:rPr>
                <w:rFonts w:ascii="Arial" w:hAnsi="Arial" w:cs="Arial"/>
                <w:sz w:val="16"/>
                <w:szCs w:val="16"/>
                <w:cs/>
              </w:rPr>
            </w:pPr>
          </w:p>
        </w:tc>
        <w:tc>
          <w:tcPr>
            <w:tcW w:w="571" w:type="pct"/>
            <w:gridSpan w:val="2"/>
          </w:tcPr>
          <w:p w14:paraId="610FAFE5" w14:textId="77777777" w:rsidR="000752F9" w:rsidRPr="004E1D16" w:rsidRDefault="000752F9" w:rsidP="00423CBB">
            <w:pPr>
              <w:spacing w:line="276" w:lineRule="auto"/>
              <w:jc w:val="center"/>
              <w:rPr>
                <w:rFonts w:ascii="Arial" w:hAnsi="Arial" w:cs="Arial"/>
                <w:sz w:val="16"/>
                <w:szCs w:val="16"/>
                <w:cs/>
              </w:rPr>
            </w:pPr>
          </w:p>
        </w:tc>
      </w:tr>
      <w:tr w:rsidR="00B56926" w:rsidRPr="004E1D16" w14:paraId="7AEEA6FB" w14:textId="77777777" w:rsidTr="000752F9">
        <w:trPr>
          <w:cantSplit/>
          <w:trHeight w:val="20"/>
          <w:tblHeader/>
        </w:trPr>
        <w:tc>
          <w:tcPr>
            <w:tcW w:w="1075" w:type="pct"/>
          </w:tcPr>
          <w:p w14:paraId="14B95526" w14:textId="3CC36C48" w:rsidR="00B56926" w:rsidRPr="004E1D16" w:rsidRDefault="00423CBB" w:rsidP="00B56926">
            <w:pPr>
              <w:spacing w:line="276" w:lineRule="auto"/>
              <w:jc w:val="both"/>
              <w:rPr>
                <w:rFonts w:ascii="Arial" w:hAnsi="Arial" w:cs="Arial"/>
                <w:sz w:val="16"/>
                <w:szCs w:val="16"/>
                <w:cs/>
              </w:rPr>
            </w:pPr>
            <w:r w:rsidRPr="004E1D16">
              <w:rPr>
                <w:rFonts w:ascii="Arial" w:hAnsi="Arial" w:cs="Arial"/>
                <w:sz w:val="16"/>
                <w:szCs w:val="16"/>
                <w:cs/>
              </w:rPr>
              <w:t>Barreirinhas AP</w:t>
            </w:r>
            <w:r w:rsidR="00B56926" w:rsidRPr="004E1D16">
              <w:rPr>
                <w:rFonts w:ascii="Arial" w:hAnsi="Arial" w:cs="Arial"/>
                <w:sz w:val="16"/>
                <w:szCs w:val="16"/>
                <w:cs/>
              </w:rPr>
              <w:t>1</w:t>
            </w:r>
          </w:p>
        </w:tc>
        <w:tc>
          <w:tcPr>
            <w:tcW w:w="729" w:type="pct"/>
          </w:tcPr>
          <w:p w14:paraId="25043CD7" w14:textId="61B6DA7E" w:rsidR="00B56926" w:rsidRPr="004E1D16" w:rsidRDefault="00B56926" w:rsidP="00B56926">
            <w:pPr>
              <w:spacing w:line="276" w:lineRule="auto"/>
              <w:jc w:val="center"/>
              <w:rPr>
                <w:rFonts w:ascii="Arial" w:hAnsi="Arial" w:cs="Arial"/>
                <w:sz w:val="16"/>
                <w:szCs w:val="16"/>
                <w:cs/>
              </w:rPr>
            </w:pPr>
            <w:r w:rsidRPr="004E1D16">
              <w:rPr>
                <w:rFonts w:ascii="Arial" w:hAnsi="Arial" w:cs="Arial"/>
                <w:spacing w:val="-4"/>
                <w:sz w:val="16"/>
                <w:szCs w:val="16"/>
                <w:cs/>
              </w:rPr>
              <w:t>Federative Republic of Brazil</w:t>
            </w:r>
          </w:p>
        </w:tc>
        <w:tc>
          <w:tcPr>
            <w:tcW w:w="1968" w:type="pct"/>
          </w:tcPr>
          <w:p w14:paraId="2E9EDA20" w14:textId="3EE9049E"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Shell Brasil Petroleo Ltda.</w:t>
            </w:r>
          </w:p>
        </w:tc>
        <w:tc>
          <w:tcPr>
            <w:tcW w:w="655" w:type="pct"/>
            <w:shd w:val="clear" w:color="auto" w:fill="FAFAFA"/>
          </w:tcPr>
          <w:p w14:paraId="1F22C52F" w14:textId="0C62EA02"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25</w:t>
            </w:r>
          </w:p>
        </w:tc>
        <w:tc>
          <w:tcPr>
            <w:tcW w:w="573" w:type="pct"/>
            <w:gridSpan w:val="2"/>
          </w:tcPr>
          <w:p w14:paraId="13F36176" w14:textId="49B80294"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25</w:t>
            </w:r>
          </w:p>
        </w:tc>
      </w:tr>
      <w:tr w:rsidR="00B56926" w:rsidRPr="004E1D16" w14:paraId="0197878B" w14:textId="77777777" w:rsidTr="000752F9">
        <w:trPr>
          <w:cantSplit/>
          <w:trHeight w:val="20"/>
          <w:tblHeader/>
        </w:trPr>
        <w:tc>
          <w:tcPr>
            <w:tcW w:w="1075" w:type="pct"/>
          </w:tcPr>
          <w:p w14:paraId="3088F773" w14:textId="3347B5EB"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Brazil BM-ES-23</w:t>
            </w:r>
          </w:p>
        </w:tc>
        <w:tc>
          <w:tcPr>
            <w:tcW w:w="729" w:type="pct"/>
          </w:tcPr>
          <w:p w14:paraId="1189D1D2" w14:textId="611ABD27" w:rsidR="00B56926" w:rsidRPr="004E1D16" w:rsidRDefault="00B56926" w:rsidP="00B56926">
            <w:pPr>
              <w:spacing w:line="276" w:lineRule="auto"/>
              <w:jc w:val="center"/>
              <w:rPr>
                <w:rFonts w:ascii="Arial" w:hAnsi="Arial" w:cs="Arial"/>
                <w:spacing w:val="-4"/>
                <w:sz w:val="16"/>
                <w:szCs w:val="16"/>
                <w:cs/>
              </w:rPr>
            </w:pPr>
            <w:r w:rsidRPr="004E1D16">
              <w:rPr>
                <w:rFonts w:ascii="Arial" w:hAnsi="Arial" w:cs="Arial"/>
                <w:spacing w:val="-4"/>
                <w:sz w:val="16"/>
                <w:szCs w:val="16"/>
                <w:cs/>
              </w:rPr>
              <w:t>Federative Republic of Brazil</w:t>
            </w:r>
          </w:p>
        </w:tc>
        <w:tc>
          <w:tcPr>
            <w:tcW w:w="1968" w:type="pct"/>
          </w:tcPr>
          <w:p w14:paraId="6F430D00" w14:textId="59D777A1" w:rsidR="00B56926" w:rsidRPr="004E1D16" w:rsidRDefault="00B56926" w:rsidP="00B56926">
            <w:pPr>
              <w:spacing w:line="276" w:lineRule="auto"/>
              <w:jc w:val="both"/>
              <w:rPr>
                <w:rFonts w:ascii="Arial" w:hAnsi="Arial" w:cs="Arial"/>
                <w:sz w:val="16"/>
                <w:szCs w:val="16"/>
                <w:lang w:val="en-GB"/>
              </w:rPr>
            </w:pPr>
            <w:r w:rsidRPr="004E1D16">
              <w:rPr>
                <w:rFonts w:ascii="Arial" w:hAnsi="Arial" w:cs="Arial"/>
                <w:sz w:val="16"/>
                <w:szCs w:val="16"/>
                <w:lang w:val="en-GB"/>
              </w:rPr>
              <w:t>Petróleo Brasileiro S.A. (Petrobas)</w:t>
            </w:r>
          </w:p>
        </w:tc>
        <w:tc>
          <w:tcPr>
            <w:tcW w:w="655" w:type="pct"/>
            <w:shd w:val="clear" w:color="auto" w:fill="FAFAFA"/>
          </w:tcPr>
          <w:p w14:paraId="7A569D2D" w14:textId="3A153BFF"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20</w:t>
            </w:r>
          </w:p>
        </w:tc>
        <w:tc>
          <w:tcPr>
            <w:tcW w:w="573" w:type="pct"/>
            <w:gridSpan w:val="2"/>
          </w:tcPr>
          <w:p w14:paraId="67D8C201" w14:textId="5BAB7DAD"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20</w:t>
            </w:r>
          </w:p>
        </w:tc>
      </w:tr>
      <w:tr w:rsidR="00B56926" w:rsidRPr="004E1D16" w14:paraId="7A873CBA" w14:textId="77777777" w:rsidTr="000752F9">
        <w:trPr>
          <w:cantSplit/>
          <w:trHeight w:val="20"/>
          <w:tblHeader/>
        </w:trPr>
        <w:tc>
          <w:tcPr>
            <w:tcW w:w="1075" w:type="pct"/>
          </w:tcPr>
          <w:p w14:paraId="71E9FC02" w14:textId="77777777" w:rsidR="00B56926" w:rsidRPr="004E1D16" w:rsidRDefault="00B56926" w:rsidP="00B56926">
            <w:pPr>
              <w:spacing w:line="276" w:lineRule="auto"/>
              <w:jc w:val="both"/>
              <w:rPr>
                <w:rFonts w:ascii="Arial" w:hAnsi="Arial" w:cs="Arial"/>
                <w:sz w:val="16"/>
                <w:szCs w:val="16"/>
                <w:cs/>
              </w:rPr>
            </w:pPr>
          </w:p>
        </w:tc>
        <w:tc>
          <w:tcPr>
            <w:tcW w:w="729" w:type="pct"/>
            <w:vAlign w:val="center"/>
          </w:tcPr>
          <w:p w14:paraId="3875BA5C" w14:textId="77777777" w:rsidR="00B56926" w:rsidRPr="004E1D16" w:rsidRDefault="00B56926" w:rsidP="00B56926">
            <w:pPr>
              <w:spacing w:line="276" w:lineRule="auto"/>
              <w:jc w:val="center"/>
              <w:rPr>
                <w:rFonts w:ascii="Arial" w:hAnsi="Arial" w:cs="Arial"/>
                <w:sz w:val="16"/>
                <w:szCs w:val="16"/>
                <w:cs/>
              </w:rPr>
            </w:pPr>
          </w:p>
        </w:tc>
        <w:tc>
          <w:tcPr>
            <w:tcW w:w="1968" w:type="pct"/>
          </w:tcPr>
          <w:p w14:paraId="177B28FA" w14:textId="77777777" w:rsidR="00B56926" w:rsidRPr="004E1D16" w:rsidRDefault="00B56926" w:rsidP="00B56926">
            <w:pPr>
              <w:spacing w:line="276" w:lineRule="auto"/>
              <w:jc w:val="both"/>
              <w:rPr>
                <w:rFonts w:ascii="Arial" w:hAnsi="Arial" w:cs="Arial"/>
                <w:sz w:val="16"/>
                <w:szCs w:val="16"/>
                <w:cs/>
              </w:rPr>
            </w:pPr>
          </w:p>
        </w:tc>
        <w:tc>
          <w:tcPr>
            <w:tcW w:w="655" w:type="pct"/>
            <w:shd w:val="clear" w:color="auto" w:fill="FAFAFA"/>
          </w:tcPr>
          <w:p w14:paraId="6ADFB238" w14:textId="77777777" w:rsidR="00B56926" w:rsidRPr="004E1D16" w:rsidRDefault="00B56926" w:rsidP="00423CBB">
            <w:pPr>
              <w:spacing w:line="276" w:lineRule="auto"/>
              <w:ind w:left="-108"/>
              <w:jc w:val="center"/>
              <w:rPr>
                <w:rFonts w:ascii="Arial" w:hAnsi="Arial" w:cs="Arial"/>
                <w:sz w:val="16"/>
                <w:szCs w:val="16"/>
                <w:cs/>
              </w:rPr>
            </w:pPr>
          </w:p>
        </w:tc>
        <w:tc>
          <w:tcPr>
            <w:tcW w:w="573" w:type="pct"/>
            <w:gridSpan w:val="2"/>
          </w:tcPr>
          <w:p w14:paraId="22C4FF6A" w14:textId="77777777" w:rsidR="00B56926" w:rsidRPr="004E1D16" w:rsidRDefault="00B56926" w:rsidP="00423CBB">
            <w:pPr>
              <w:spacing w:line="276" w:lineRule="auto"/>
              <w:ind w:left="-108"/>
              <w:jc w:val="center"/>
              <w:rPr>
                <w:rFonts w:ascii="Arial" w:hAnsi="Arial" w:cs="Arial"/>
                <w:sz w:val="16"/>
                <w:szCs w:val="16"/>
                <w:cs/>
              </w:rPr>
            </w:pPr>
          </w:p>
        </w:tc>
      </w:tr>
      <w:tr w:rsidR="000752F9" w:rsidRPr="004E1D16" w14:paraId="764DE093" w14:textId="4BE08696" w:rsidTr="000752F9">
        <w:trPr>
          <w:cantSplit/>
          <w:trHeight w:val="20"/>
          <w:tblHeader/>
        </w:trPr>
        <w:tc>
          <w:tcPr>
            <w:tcW w:w="3771" w:type="pct"/>
            <w:gridSpan w:val="3"/>
          </w:tcPr>
          <w:p w14:paraId="75A5D79F" w14:textId="0E1773B1" w:rsidR="000752F9" w:rsidRPr="004E1D16" w:rsidRDefault="000752F9" w:rsidP="00B56926">
            <w:pPr>
              <w:spacing w:line="276" w:lineRule="auto"/>
              <w:ind w:left="-108" w:firstLine="108"/>
              <w:rPr>
                <w:rFonts w:ascii="Arial" w:hAnsi="Arial" w:cs="Arial"/>
                <w:sz w:val="16"/>
                <w:szCs w:val="16"/>
                <w:cs/>
              </w:rPr>
            </w:pPr>
            <w:r w:rsidRPr="004E1D16">
              <w:rPr>
                <w:rFonts w:ascii="Arial" w:hAnsi="Arial" w:cs="Arial"/>
                <w:b/>
                <w:bCs/>
                <w:sz w:val="16"/>
                <w:szCs w:val="16"/>
                <w:lang w:val="en-GB"/>
              </w:rPr>
              <w:t>PTTEP SP Limited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SP)</w:t>
            </w:r>
          </w:p>
        </w:tc>
        <w:tc>
          <w:tcPr>
            <w:tcW w:w="657" w:type="pct"/>
            <w:shd w:val="clear" w:color="auto" w:fill="FAFAFA"/>
          </w:tcPr>
          <w:p w14:paraId="36A5AF94" w14:textId="77777777" w:rsidR="000752F9" w:rsidRPr="004E1D16" w:rsidRDefault="000752F9" w:rsidP="00423CBB">
            <w:pPr>
              <w:spacing w:line="276" w:lineRule="auto"/>
              <w:jc w:val="center"/>
              <w:rPr>
                <w:rFonts w:ascii="Arial" w:hAnsi="Arial" w:cs="Arial"/>
                <w:sz w:val="16"/>
                <w:szCs w:val="16"/>
                <w:cs/>
              </w:rPr>
            </w:pPr>
          </w:p>
        </w:tc>
        <w:tc>
          <w:tcPr>
            <w:tcW w:w="571" w:type="pct"/>
            <w:gridSpan w:val="2"/>
          </w:tcPr>
          <w:p w14:paraId="7F980E17" w14:textId="77777777" w:rsidR="000752F9" w:rsidRPr="004E1D16" w:rsidRDefault="000752F9" w:rsidP="00423CBB">
            <w:pPr>
              <w:spacing w:line="276" w:lineRule="auto"/>
              <w:jc w:val="center"/>
              <w:rPr>
                <w:rFonts w:ascii="Arial" w:hAnsi="Arial" w:cs="Arial"/>
                <w:sz w:val="16"/>
                <w:szCs w:val="16"/>
                <w:cs/>
              </w:rPr>
            </w:pPr>
          </w:p>
        </w:tc>
      </w:tr>
      <w:tr w:rsidR="00B56926" w:rsidRPr="004E1D16" w14:paraId="05620AFE" w14:textId="77777777" w:rsidTr="000752F9">
        <w:trPr>
          <w:cantSplit/>
          <w:trHeight w:val="20"/>
          <w:tblHeader/>
        </w:trPr>
        <w:tc>
          <w:tcPr>
            <w:tcW w:w="1075" w:type="pct"/>
          </w:tcPr>
          <w:p w14:paraId="24AD644F" w14:textId="1404C84A"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Contract 4 (B12/27)</w:t>
            </w:r>
          </w:p>
        </w:tc>
        <w:tc>
          <w:tcPr>
            <w:tcW w:w="729" w:type="pct"/>
          </w:tcPr>
          <w:p w14:paraId="2AEDFCBF" w14:textId="1684841F"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Thailand</w:t>
            </w:r>
          </w:p>
        </w:tc>
        <w:tc>
          <w:tcPr>
            <w:tcW w:w="1968" w:type="pct"/>
            <w:vAlign w:val="center"/>
          </w:tcPr>
          <w:p w14:paraId="07060142" w14:textId="504EC0F3" w:rsidR="00B56926" w:rsidRPr="004E1D16" w:rsidRDefault="00B56926" w:rsidP="00B56926">
            <w:pPr>
              <w:spacing w:line="276" w:lineRule="auto"/>
              <w:jc w:val="both"/>
              <w:rPr>
                <w:rFonts w:ascii="Arial" w:hAnsi="Arial" w:cs="Arial"/>
                <w:sz w:val="16"/>
                <w:szCs w:val="16"/>
                <w:lang w:val="en-GB"/>
              </w:rPr>
            </w:pPr>
            <w:r w:rsidRPr="004E1D16">
              <w:rPr>
                <w:rFonts w:ascii="Arial" w:hAnsi="Arial" w:cs="Arial"/>
                <w:sz w:val="16"/>
                <w:szCs w:val="16"/>
                <w:lang w:val="en-GB"/>
              </w:rPr>
              <w:t>Chevron</w:t>
            </w:r>
            <w:r w:rsidRPr="004E1D16">
              <w:rPr>
                <w:rFonts w:ascii="Arial" w:hAnsi="Arial" w:cs="Arial"/>
                <w:sz w:val="16"/>
                <w:szCs w:val="16"/>
                <w:cs/>
              </w:rPr>
              <w:t xml:space="preserve"> </w:t>
            </w:r>
            <w:r w:rsidRPr="004E1D16">
              <w:rPr>
                <w:rFonts w:ascii="Arial" w:hAnsi="Arial" w:cs="Arial"/>
                <w:sz w:val="16"/>
                <w:szCs w:val="16"/>
                <w:lang w:val="en-GB"/>
              </w:rPr>
              <w:t>Thailand Exploration and Production, L</w:t>
            </w:r>
            <w:r w:rsidR="009616B2" w:rsidRPr="004E1D16">
              <w:rPr>
                <w:rFonts w:ascii="Arial" w:hAnsi="Arial" w:cs="Arial"/>
                <w:sz w:val="16"/>
                <w:szCs w:val="16"/>
                <w:lang w:val="en-GB"/>
              </w:rPr>
              <w:t>td</w:t>
            </w:r>
            <w:r w:rsidRPr="004E1D16">
              <w:rPr>
                <w:rFonts w:ascii="Arial" w:hAnsi="Arial" w:cs="Arial"/>
                <w:sz w:val="16"/>
                <w:szCs w:val="16"/>
                <w:lang w:val="en-GB"/>
              </w:rPr>
              <w:t>.</w:t>
            </w:r>
          </w:p>
        </w:tc>
        <w:tc>
          <w:tcPr>
            <w:tcW w:w="655" w:type="pct"/>
            <w:shd w:val="clear" w:color="auto" w:fill="FAFAFA"/>
          </w:tcPr>
          <w:p w14:paraId="0C6AFA9A" w14:textId="02144B33"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15</w:t>
            </w:r>
          </w:p>
        </w:tc>
        <w:tc>
          <w:tcPr>
            <w:tcW w:w="573" w:type="pct"/>
            <w:gridSpan w:val="2"/>
          </w:tcPr>
          <w:p w14:paraId="7F1C8D34" w14:textId="5F95979A"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15</w:t>
            </w:r>
          </w:p>
        </w:tc>
      </w:tr>
      <w:tr w:rsidR="00B56926" w:rsidRPr="004E1D16" w14:paraId="1A0C3FB5" w14:textId="77777777" w:rsidTr="000752F9">
        <w:trPr>
          <w:cantSplit/>
          <w:trHeight w:val="20"/>
          <w:tblHeader/>
        </w:trPr>
        <w:tc>
          <w:tcPr>
            <w:tcW w:w="1075" w:type="pct"/>
          </w:tcPr>
          <w:p w14:paraId="08E5D202" w14:textId="77777777" w:rsidR="00B56926" w:rsidRPr="004E1D16" w:rsidRDefault="00B56926" w:rsidP="00423CBB">
            <w:pPr>
              <w:jc w:val="both"/>
              <w:rPr>
                <w:rFonts w:ascii="Arial" w:hAnsi="Arial" w:cs="Arial"/>
                <w:sz w:val="16"/>
                <w:szCs w:val="16"/>
                <w:lang w:val="en-GB"/>
              </w:rPr>
            </w:pPr>
            <w:r w:rsidRPr="004E1D16">
              <w:rPr>
                <w:rFonts w:ascii="Arial" w:hAnsi="Arial" w:cs="Arial"/>
                <w:sz w:val="16"/>
                <w:szCs w:val="16"/>
                <w:lang w:val="en-GB"/>
              </w:rPr>
              <w:t>Sinphuhorm (E5 North</w:t>
            </w:r>
          </w:p>
          <w:p w14:paraId="1D4C5292" w14:textId="73B63FC9" w:rsidR="00B56926" w:rsidRPr="004E1D16" w:rsidRDefault="00B56926" w:rsidP="00B56926">
            <w:pPr>
              <w:spacing w:line="276" w:lineRule="auto"/>
              <w:jc w:val="both"/>
              <w:rPr>
                <w:rFonts w:ascii="Arial" w:hAnsi="Arial" w:cs="Arial"/>
                <w:sz w:val="16"/>
                <w:szCs w:val="16"/>
                <w:lang w:val="en-GB"/>
              </w:rPr>
            </w:pPr>
            <w:r w:rsidRPr="004E1D16">
              <w:rPr>
                <w:rFonts w:ascii="Arial" w:hAnsi="Arial" w:cs="Arial"/>
                <w:sz w:val="16"/>
                <w:szCs w:val="16"/>
                <w:lang w:val="en-GB"/>
              </w:rPr>
              <w:t>and EU-1)</w:t>
            </w:r>
          </w:p>
        </w:tc>
        <w:tc>
          <w:tcPr>
            <w:tcW w:w="729" w:type="pct"/>
          </w:tcPr>
          <w:p w14:paraId="14086988" w14:textId="31B9F08A"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Thailand</w:t>
            </w:r>
          </w:p>
        </w:tc>
        <w:tc>
          <w:tcPr>
            <w:tcW w:w="1968" w:type="pct"/>
          </w:tcPr>
          <w:p w14:paraId="21C54C9E" w14:textId="454DB4FA"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SP Limited</w:t>
            </w:r>
          </w:p>
        </w:tc>
        <w:tc>
          <w:tcPr>
            <w:tcW w:w="655" w:type="pct"/>
            <w:shd w:val="clear" w:color="auto" w:fill="FAFAFA"/>
          </w:tcPr>
          <w:p w14:paraId="29190472" w14:textId="5124A24D"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35</w:t>
            </w:r>
          </w:p>
        </w:tc>
        <w:tc>
          <w:tcPr>
            <w:tcW w:w="573" w:type="pct"/>
            <w:gridSpan w:val="2"/>
          </w:tcPr>
          <w:p w14:paraId="3FCC41FC" w14:textId="057348C1"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35</w:t>
            </w:r>
          </w:p>
        </w:tc>
      </w:tr>
      <w:tr w:rsidR="00B56926" w:rsidRPr="004E1D16" w14:paraId="02A576F5" w14:textId="77777777" w:rsidTr="000752F9">
        <w:trPr>
          <w:cantSplit/>
          <w:trHeight w:val="20"/>
          <w:tblHeader/>
        </w:trPr>
        <w:tc>
          <w:tcPr>
            <w:tcW w:w="1075" w:type="pct"/>
          </w:tcPr>
          <w:p w14:paraId="62F4D074" w14:textId="77777777" w:rsidR="00B56926" w:rsidRPr="004E1D16" w:rsidRDefault="00B56926" w:rsidP="00B56926">
            <w:pPr>
              <w:spacing w:line="276" w:lineRule="auto"/>
              <w:jc w:val="both"/>
              <w:rPr>
                <w:rFonts w:ascii="Arial" w:hAnsi="Arial" w:cs="Arial"/>
                <w:sz w:val="16"/>
                <w:szCs w:val="16"/>
                <w:cs/>
              </w:rPr>
            </w:pPr>
          </w:p>
        </w:tc>
        <w:tc>
          <w:tcPr>
            <w:tcW w:w="729" w:type="pct"/>
          </w:tcPr>
          <w:p w14:paraId="64EDD9D7" w14:textId="77777777" w:rsidR="00B56926" w:rsidRPr="004E1D16" w:rsidRDefault="00B56926" w:rsidP="00B56926">
            <w:pPr>
              <w:spacing w:line="276" w:lineRule="auto"/>
              <w:jc w:val="center"/>
              <w:rPr>
                <w:rFonts w:ascii="Arial" w:hAnsi="Arial" w:cs="Arial"/>
                <w:sz w:val="16"/>
                <w:szCs w:val="16"/>
                <w:cs/>
              </w:rPr>
            </w:pPr>
          </w:p>
        </w:tc>
        <w:tc>
          <w:tcPr>
            <w:tcW w:w="1968" w:type="pct"/>
          </w:tcPr>
          <w:p w14:paraId="13CAF5EF" w14:textId="77777777" w:rsidR="00B56926" w:rsidRPr="004E1D16" w:rsidRDefault="00B56926" w:rsidP="00B56926">
            <w:pPr>
              <w:spacing w:line="276" w:lineRule="auto"/>
              <w:jc w:val="both"/>
              <w:rPr>
                <w:rFonts w:ascii="Arial" w:hAnsi="Arial" w:cs="Arial"/>
                <w:sz w:val="16"/>
                <w:szCs w:val="16"/>
                <w:cs/>
              </w:rPr>
            </w:pPr>
          </w:p>
        </w:tc>
        <w:tc>
          <w:tcPr>
            <w:tcW w:w="655" w:type="pct"/>
            <w:shd w:val="clear" w:color="auto" w:fill="FAFAFA"/>
          </w:tcPr>
          <w:p w14:paraId="6C4989B8" w14:textId="77777777" w:rsidR="00B56926" w:rsidRPr="004E1D16" w:rsidRDefault="00B56926" w:rsidP="00423CBB">
            <w:pPr>
              <w:spacing w:line="276" w:lineRule="auto"/>
              <w:ind w:left="-108"/>
              <w:jc w:val="center"/>
              <w:rPr>
                <w:rFonts w:ascii="Arial" w:hAnsi="Arial" w:cs="Arial"/>
                <w:sz w:val="16"/>
                <w:szCs w:val="16"/>
                <w:cs/>
              </w:rPr>
            </w:pPr>
          </w:p>
        </w:tc>
        <w:tc>
          <w:tcPr>
            <w:tcW w:w="573" w:type="pct"/>
            <w:gridSpan w:val="2"/>
          </w:tcPr>
          <w:p w14:paraId="5C354503" w14:textId="77777777" w:rsidR="00B56926" w:rsidRPr="004E1D16" w:rsidRDefault="00B56926" w:rsidP="00423CBB">
            <w:pPr>
              <w:spacing w:line="276" w:lineRule="auto"/>
              <w:ind w:left="-108"/>
              <w:jc w:val="center"/>
              <w:rPr>
                <w:rFonts w:ascii="Arial" w:hAnsi="Arial" w:cs="Arial"/>
                <w:sz w:val="16"/>
                <w:szCs w:val="16"/>
                <w:cs/>
              </w:rPr>
            </w:pPr>
          </w:p>
        </w:tc>
      </w:tr>
      <w:tr w:rsidR="000752F9" w:rsidRPr="004E1D16" w14:paraId="48877654" w14:textId="3395E236" w:rsidTr="000752F9">
        <w:trPr>
          <w:cantSplit/>
          <w:trHeight w:val="20"/>
          <w:tblHeader/>
        </w:trPr>
        <w:tc>
          <w:tcPr>
            <w:tcW w:w="3771" w:type="pct"/>
            <w:gridSpan w:val="3"/>
          </w:tcPr>
          <w:p w14:paraId="3B0EF987" w14:textId="4BF72B36" w:rsidR="000752F9" w:rsidRPr="004E1D16" w:rsidRDefault="000752F9" w:rsidP="00B56926">
            <w:pPr>
              <w:spacing w:line="276" w:lineRule="auto"/>
              <w:ind w:left="-108" w:firstLine="108"/>
              <w:jc w:val="both"/>
              <w:rPr>
                <w:rFonts w:ascii="Arial" w:hAnsi="Arial" w:cs="Arial"/>
                <w:sz w:val="16"/>
                <w:szCs w:val="16"/>
                <w:cs/>
              </w:rPr>
            </w:pPr>
            <w:r w:rsidRPr="004E1D16">
              <w:rPr>
                <w:rFonts w:ascii="Arial" w:hAnsi="Arial" w:cs="Arial"/>
                <w:b/>
                <w:bCs/>
                <w:sz w:val="16"/>
                <w:szCs w:val="16"/>
                <w:lang w:val="en-GB"/>
              </w:rPr>
              <w:t>PTTEP HK Offshore Limited (PTTEP HKO)</w:t>
            </w:r>
          </w:p>
        </w:tc>
        <w:tc>
          <w:tcPr>
            <w:tcW w:w="657" w:type="pct"/>
            <w:shd w:val="clear" w:color="auto" w:fill="FAFAFA"/>
          </w:tcPr>
          <w:p w14:paraId="7A4DB129" w14:textId="77777777" w:rsidR="000752F9" w:rsidRPr="004E1D16" w:rsidRDefault="000752F9" w:rsidP="00423CBB">
            <w:pPr>
              <w:spacing w:line="276" w:lineRule="auto"/>
              <w:jc w:val="center"/>
              <w:rPr>
                <w:rFonts w:ascii="Arial" w:hAnsi="Arial" w:cs="Arial"/>
                <w:sz w:val="16"/>
                <w:szCs w:val="16"/>
                <w:cs/>
              </w:rPr>
            </w:pPr>
          </w:p>
        </w:tc>
        <w:tc>
          <w:tcPr>
            <w:tcW w:w="571" w:type="pct"/>
            <w:gridSpan w:val="2"/>
          </w:tcPr>
          <w:p w14:paraId="1814022B" w14:textId="77777777" w:rsidR="000752F9" w:rsidRPr="004E1D16" w:rsidRDefault="000752F9" w:rsidP="00423CBB">
            <w:pPr>
              <w:spacing w:line="276" w:lineRule="auto"/>
              <w:jc w:val="center"/>
              <w:rPr>
                <w:rFonts w:ascii="Arial" w:hAnsi="Arial" w:cs="Arial"/>
                <w:sz w:val="16"/>
                <w:szCs w:val="16"/>
                <w:cs/>
              </w:rPr>
            </w:pPr>
          </w:p>
        </w:tc>
      </w:tr>
      <w:tr w:rsidR="00B56926" w:rsidRPr="004E1D16" w14:paraId="03FD03B4" w14:textId="77777777" w:rsidTr="000752F9">
        <w:trPr>
          <w:cantSplit/>
          <w:trHeight w:val="20"/>
          <w:tblHeader/>
        </w:trPr>
        <w:tc>
          <w:tcPr>
            <w:tcW w:w="1075" w:type="pct"/>
          </w:tcPr>
          <w:p w14:paraId="6AE545A6" w14:textId="5D0F312F"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 xml:space="preserve">Sarawak SK 410B </w:t>
            </w:r>
          </w:p>
        </w:tc>
        <w:tc>
          <w:tcPr>
            <w:tcW w:w="729" w:type="pct"/>
          </w:tcPr>
          <w:p w14:paraId="78ADE9B6" w14:textId="2ADEB450"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Malaysia</w:t>
            </w:r>
          </w:p>
        </w:tc>
        <w:tc>
          <w:tcPr>
            <w:tcW w:w="1968" w:type="pct"/>
          </w:tcPr>
          <w:p w14:paraId="42EBE76C" w14:textId="3CB82B8B"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HK Offshore Limited</w:t>
            </w:r>
          </w:p>
        </w:tc>
        <w:tc>
          <w:tcPr>
            <w:tcW w:w="655" w:type="pct"/>
            <w:shd w:val="clear" w:color="auto" w:fill="FAFAFA"/>
          </w:tcPr>
          <w:p w14:paraId="6F1A0142" w14:textId="006B3C1B"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42.5</w:t>
            </w:r>
          </w:p>
        </w:tc>
        <w:tc>
          <w:tcPr>
            <w:tcW w:w="573" w:type="pct"/>
            <w:gridSpan w:val="2"/>
          </w:tcPr>
          <w:p w14:paraId="53AF37D0" w14:textId="2CED8BA9"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42.5</w:t>
            </w:r>
          </w:p>
        </w:tc>
      </w:tr>
      <w:tr w:rsidR="00B56926" w:rsidRPr="004E1D16" w14:paraId="2DC0DDD9" w14:textId="77777777" w:rsidTr="000752F9">
        <w:trPr>
          <w:cantSplit/>
          <w:trHeight w:val="20"/>
          <w:tblHeader/>
        </w:trPr>
        <w:tc>
          <w:tcPr>
            <w:tcW w:w="1075" w:type="pct"/>
          </w:tcPr>
          <w:p w14:paraId="4D7823B6" w14:textId="3013A08C"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Sarawak SK 417</w:t>
            </w:r>
          </w:p>
        </w:tc>
        <w:tc>
          <w:tcPr>
            <w:tcW w:w="729" w:type="pct"/>
          </w:tcPr>
          <w:p w14:paraId="14FEDA08" w14:textId="7C02EB24"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Malaysia</w:t>
            </w:r>
          </w:p>
        </w:tc>
        <w:tc>
          <w:tcPr>
            <w:tcW w:w="1968" w:type="pct"/>
          </w:tcPr>
          <w:p w14:paraId="0FFF2160" w14:textId="1703C931"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HK Offshore Limited</w:t>
            </w:r>
          </w:p>
        </w:tc>
        <w:tc>
          <w:tcPr>
            <w:tcW w:w="655" w:type="pct"/>
            <w:shd w:val="clear" w:color="auto" w:fill="FAFAFA"/>
          </w:tcPr>
          <w:p w14:paraId="49B029C1" w14:textId="074A1779"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80</w:t>
            </w:r>
          </w:p>
        </w:tc>
        <w:tc>
          <w:tcPr>
            <w:tcW w:w="573" w:type="pct"/>
            <w:gridSpan w:val="2"/>
          </w:tcPr>
          <w:p w14:paraId="063EAEB4" w14:textId="4073390D"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80</w:t>
            </w:r>
          </w:p>
        </w:tc>
      </w:tr>
      <w:tr w:rsidR="00B56926" w:rsidRPr="004E1D16" w14:paraId="6C0B651D" w14:textId="77777777" w:rsidTr="000752F9">
        <w:trPr>
          <w:cantSplit/>
          <w:trHeight w:val="20"/>
          <w:tblHeader/>
        </w:trPr>
        <w:tc>
          <w:tcPr>
            <w:tcW w:w="1075" w:type="pct"/>
          </w:tcPr>
          <w:p w14:paraId="0FD344EB" w14:textId="1F607520"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Sarawak SK 438</w:t>
            </w:r>
          </w:p>
        </w:tc>
        <w:tc>
          <w:tcPr>
            <w:tcW w:w="729" w:type="pct"/>
          </w:tcPr>
          <w:p w14:paraId="37079B07" w14:textId="527A1874"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Malaysia</w:t>
            </w:r>
          </w:p>
        </w:tc>
        <w:tc>
          <w:tcPr>
            <w:tcW w:w="1968" w:type="pct"/>
          </w:tcPr>
          <w:p w14:paraId="39D3231A" w14:textId="3108ED16"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HK Offshore Limited</w:t>
            </w:r>
          </w:p>
        </w:tc>
        <w:tc>
          <w:tcPr>
            <w:tcW w:w="655" w:type="pct"/>
            <w:shd w:val="clear" w:color="auto" w:fill="FAFAFA"/>
          </w:tcPr>
          <w:p w14:paraId="73F661D3" w14:textId="3E7C41C1"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80</w:t>
            </w:r>
          </w:p>
        </w:tc>
        <w:tc>
          <w:tcPr>
            <w:tcW w:w="573" w:type="pct"/>
            <w:gridSpan w:val="2"/>
          </w:tcPr>
          <w:p w14:paraId="4E13E37F" w14:textId="3FF35E02"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80</w:t>
            </w:r>
          </w:p>
        </w:tc>
      </w:tr>
      <w:tr w:rsidR="00B56926" w:rsidRPr="004E1D16" w14:paraId="4640518D" w14:textId="77777777" w:rsidTr="000752F9">
        <w:trPr>
          <w:cantSplit/>
          <w:trHeight w:val="20"/>
          <w:tblHeader/>
        </w:trPr>
        <w:tc>
          <w:tcPr>
            <w:tcW w:w="1075" w:type="pct"/>
          </w:tcPr>
          <w:p w14:paraId="0C32EB8B" w14:textId="766A44D8"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Peninsular PM 407</w:t>
            </w:r>
          </w:p>
        </w:tc>
        <w:tc>
          <w:tcPr>
            <w:tcW w:w="729" w:type="pct"/>
          </w:tcPr>
          <w:p w14:paraId="1882FD74" w14:textId="65E015AB"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Malaysia</w:t>
            </w:r>
          </w:p>
        </w:tc>
        <w:tc>
          <w:tcPr>
            <w:tcW w:w="1968" w:type="pct"/>
          </w:tcPr>
          <w:p w14:paraId="74420954" w14:textId="60AC1D0E"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HK Offshore Limited</w:t>
            </w:r>
          </w:p>
        </w:tc>
        <w:tc>
          <w:tcPr>
            <w:tcW w:w="655" w:type="pct"/>
            <w:shd w:val="clear" w:color="auto" w:fill="FAFAFA"/>
          </w:tcPr>
          <w:p w14:paraId="246CD294" w14:textId="45E39D6B"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55</w:t>
            </w:r>
          </w:p>
        </w:tc>
        <w:tc>
          <w:tcPr>
            <w:tcW w:w="573" w:type="pct"/>
            <w:gridSpan w:val="2"/>
          </w:tcPr>
          <w:p w14:paraId="7DD7435D" w14:textId="481AEAF6"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55</w:t>
            </w:r>
          </w:p>
        </w:tc>
      </w:tr>
      <w:tr w:rsidR="00B56926" w:rsidRPr="004E1D16" w14:paraId="09A65CBC" w14:textId="77777777" w:rsidTr="000752F9">
        <w:trPr>
          <w:cantSplit/>
          <w:trHeight w:val="20"/>
          <w:tblHeader/>
        </w:trPr>
        <w:tc>
          <w:tcPr>
            <w:tcW w:w="1075" w:type="pct"/>
          </w:tcPr>
          <w:p w14:paraId="2C857759" w14:textId="4BB4B815"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Peninsular PM 415</w:t>
            </w:r>
          </w:p>
        </w:tc>
        <w:tc>
          <w:tcPr>
            <w:tcW w:w="729" w:type="pct"/>
          </w:tcPr>
          <w:p w14:paraId="1740651B" w14:textId="6F06D9DD" w:rsidR="00B56926" w:rsidRPr="004E1D16" w:rsidRDefault="00B56926" w:rsidP="00B56926">
            <w:pPr>
              <w:spacing w:line="276" w:lineRule="auto"/>
              <w:jc w:val="center"/>
              <w:rPr>
                <w:rFonts w:ascii="Arial" w:hAnsi="Arial" w:cs="Arial"/>
                <w:sz w:val="16"/>
                <w:szCs w:val="16"/>
                <w:cs/>
              </w:rPr>
            </w:pPr>
            <w:r w:rsidRPr="004E1D16">
              <w:rPr>
                <w:rFonts w:ascii="Arial" w:hAnsi="Arial" w:cs="Arial"/>
                <w:sz w:val="16"/>
                <w:szCs w:val="16"/>
                <w:cs/>
              </w:rPr>
              <w:t>Malaysia</w:t>
            </w:r>
          </w:p>
        </w:tc>
        <w:tc>
          <w:tcPr>
            <w:tcW w:w="1968" w:type="pct"/>
          </w:tcPr>
          <w:p w14:paraId="1C737322" w14:textId="74E0E420"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HK Offshore Limited</w:t>
            </w:r>
          </w:p>
        </w:tc>
        <w:tc>
          <w:tcPr>
            <w:tcW w:w="655" w:type="pct"/>
            <w:shd w:val="clear" w:color="auto" w:fill="FAFAFA"/>
          </w:tcPr>
          <w:p w14:paraId="1414AD48" w14:textId="729C8EBE"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70</w:t>
            </w:r>
          </w:p>
        </w:tc>
        <w:tc>
          <w:tcPr>
            <w:tcW w:w="573" w:type="pct"/>
            <w:gridSpan w:val="2"/>
          </w:tcPr>
          <w:p w14:paraId="78485308" w14:textId="7B1CF73F"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70</w:t>
            </w:r>
          </w:p>
        </w:tc>
      </w:tr>
      <w:tr w:rsidR="009616B2" w:rsidRPr="004E1D16" w14:paraId="3A5E9308" w14:textId="77777777" w:rsidTr="000752F9">
        <w:trPr>
          <w:cantSplit/>
          <w:trHeight w:val="20"/>
          <w:tblHeader/>
        </w:trPr>
        <w:tc>
          <w:tcPr>
            <w:tcW w:w="1075" w:type="pct"/>
          </w:tcPr>
          <w:p w14:paraId="2B185653" w14:textId="77777777" w:rsidR="009616B2" w:rsidRPr="004E1D16" w:rsidRDefault="009616B2" w:rsidP="00B56926">
            <w:pPr>
              <w:spacing w:line="276" w:lineRule="auto"/>
              <w:jc w:val="both"/>
              <w:rPr>
                <w:rFonts w:ascii="Arial" w:hAnsi="Arial" w:cs="Arial"/>
                <w:sz w:val="16"/>
                <w:szCs w:val="16"/>
                <w:cs/>
              </w:rPr>
            </w:pPr>
          </w:p>
        </w:tc>
        <w:tc>
          <w:tcPr>
            <w:tcW w:w="729" w:type="pct"/>
          </w:tcPr>
          <w:p w14:paraId="5FB483B8" w14:textId="77777777" w:rsidR="009616B2" w:rsidRPr="004E1D16" w:rsidRDefault="009616B2" w:rsidP="00B56926">
            <w:pPr>
              <w:spacing w:line="276" w:lineRule="auto"/>
              <w:jc w:val="center"/>
              <w:rPr>
                <w:rFonts w:ascii="Arial" w:hAnsi="Arial" w:cs="Arial"/>
                <w:sz w:val="16"/>
                <w:szCs w:val="16"/>
                <w:cs/>
              </w:rPr>
            </w:pPr>
          </w:p>
        </w:tc>
        <w:tc>
          <w:tcPr>
            <w:tcW w:w="1968" w:type="pct"/>
          </w:tcPr>
          <w:p w14:paraId="2B2E1452" w14:textId="77777777" w:rsidR="009616B2" w:rsidRPr="004E1D16" w:rsidRDefault="009616B2" w:rsidP="00B56926">
            <w:pPr>
              <w:spacing w:line="276" w:lineRule="auto"/>
              <w:jc w:val="both"/>
              <w:rPr>
                <w:rFonts w:ascii="Arial" w:hAnsi="Arial" w:cs="Arial"/>
                <w:sz w:val="16"/>
                <w:szCs w:val="16"/>
                <w:cs/>
              </w:rPr>
            </w:pPr>
          </w:p>
        </w:tc>
        <w:tc>
          <w:tcPr>
            <w:tcW w:w="655" w:type="pct"/>
            <w:shd w:val="clear" w:color="auto" w:fill="FAFAFA"/>
          </w:tcPr>
          <w:p w14:paraId="21CE458A" w14:textId="77777777" w:rsidR="009616B2" w:rsidRPr="004E1D16" w:rsidRDefault="009616B2" w:rsidP="00423CBB">
            <w:pPr>
              <w:spacing w:line="276" w:lineRule="auto"/>
              <w:ind w:left="-108"/>
              <w:jc w:val="center"/>
              <w:rPr>
                <w:rFonts w:ascii="Arial" w:hAnsi="Arial" w:cs="Arial"/>
                <w:sz w:val="16"/>
                <w:szCs w:val="16"/>
                <w:cs/>
              </w:rPr>
            </w:pPr>
          </w:p>
        </w:tc>
        <w:tc>
          <w:tcPr>
            <w:tcW w:w="573" w:type="pct"/>
            <w:gridSpan w:val="2"/>
          </w:tcPr>
          <w:p w14:paraId="014E7802" w14:textId="77777777" w:rsidR="009616B2" w:rsidRPr="004E1D16" w:rsidRDefault="009616B2" w:rsidP="00423CBB">
            <w:pPr>
              <w:spacing w:line="276" w:lineRule="auto"/>
              <w:ind w:left="-108"/>
              <w:jc w:val="center"/>
              <w:rPr>
                <w:rFonts w:ascii="Arial" w:hAnsi="Arial" w:cs="Arial"/>
                <w:sz w:val="16"/>
                <w:szCs w:val="16"/>
                <w:cs/>
              </w:rPr>
            </w:pPr>
          </w:p>
        </w:tc>
      </w:tr>
      <w:tr w:rsidR="009616B2" w:rsidRPr="004E1D16" w14:paraId="72FDFEFB" w14:textId="77777777" w:rsidTr="000752F9">
        <w:trPr>
          <w:cantSplit/>
          <w:trHeight w:val="20"/>
          <w:tblHeader/>
        </w:trPr>
        <w:tc>
          <w:tcPr>
            <w:tcW w:w="3771" w:type="pct"/>
            <w:gridSpan w:val="3"/>
          </w:tcPr>
          <w:p w14:paraId="1FAB49DC" w14:textId="286C7847"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b/>
                <w:bCs/>
                <w:sz w:val="16"/>
                <w:szCs w:val="16"/>
                <w:lang w:val="en-GB"/>
              </w:rPr>
              <w:t>PTTEP Mexico E&amp;P Limited, S. de R.L. de C.V. (PTTEP MEP)</w:t>
            </w:r>
          </w:p>
        </w:tc>
        <w:tc>
          <w:tcPr>
            <w:tcW w:w="655" w:type="pct"/>
            <w:shd w:val="clear" w:color="auto" w:fill="FAFAFA"/>
          </w:tcPr>
          <w:p w14:paraId="093D3F76" w14:textId="77777777" w:rsidR="009616B2" w:rsidRPr="004E1D16" w:rsidRDefault="009616B2" w:rsidP="00423CBB">
            <w:pPr>
              <w:spacing w:line="276" w:lineRule="auto"/>
              <w:ind w:left="-108"/>
              <w:jc w:val="center"/>
              <w:rPr>
                <w:rFonts w:ascii="Arial" w:hAnsi="Arial" w:cs="Arial"/>
                <w:sz w:val="16"/>
                <w:szCs w:val="16"/>
                <w:lang w:val="en-GB"/>
              </w:rPr>
            </w:pPr>
          </w:p>
        </w:tc>
        <w:tc>
          <w:tcPr>
            <w:tcW w:w="573" w:type="pct"/>
            <w:gridSpan w:val="2"/>
          </w:tcPr>
          <w:p w14:paraId="0DB850BC" w14:textId="77777777" w:rsidR="009616B2" w:rsidRPr="004E1D16" w:rsidRDefault="009616B2" w:rsidP="00423CBB">
            <w:pPr>
              <w:spacing w:line="276" w:lineRule="auto"/>
              <w:ind w:left="-108"/>
              <w:jc w:val="center"/>
              <w:rPr>
                <w:rFonts w:ascii="Arial" w:hAnsi="Arial" w:cs="Arial"/>
                <w:sz w:val="16"/>
                <w:szCs w:val="16"/>
                <w:lang w:val="en-GB"/>
              </w:rPr>
            </w:pPr>
          </w:p>
        </w:tc>
      </w:tr>
      <w:tr w:rsidR="009616B2" w:rsidRPr="004E1D16" w14:paraId="13F0178E" w14:textId="77777777" w:rsidTr="000752F9">
        <w:trPr>
          <w:cantSplit/>
          <w:trHeight w:val="20"/>
          <w:tblHeader/>
        </w:trPr>
        <w:tc>
          <w:tcPr>
            <w:tcW w:w="1075" w:type="pct"/>
          </w:tcPr>
          <w:p w14:paraId="601B17AC" w14:textId="7CC45A7B" w:rsidR="009616B2" w:rsidRPr="004E1D16" w:rsidRDefault="009616B2" w:rsidP="009616B2">
            <w:pPr>
              <w:spacing w:line="276" w:lineRule="auto"/>
              <w:jc w:val="both"/>
              <w:rPr>
                <w:rFonts w:ascii="Arial" w:hAnsi="Arial" w:cs="Arial"/>
                <w:b/>
                <w:bCs/>
                <w:sz w:val="16"/>
                <w:szCs w:val="16"/>
                <w:lang w:val="en-GB"/>
              </w:rPr>
            </w:pPr>
            <w:r w:rsidRPr="004E1D16">
              <w:rPr>
                <w:rFonts w:ascii="Arial" w:hAnsi="Arial" w:cs="Arial"/>
                <w:sz w:val="16"/>
                <w:szCs w:val="16"/>
                <w:cs/>
              </w:rPr>
              <w:t>Mexico block 12 (2.4)</w:t>
            </w:r>
          </w:p>
        </w:tc>
        <w:tc>
          <w:tcPr>
            <w:tcW w:w="729" w:type="pct"/>
          </w:tcPr>
          <w:p w14:paraId="0A68006C" w14:textId="13D00DDB"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Mexico</w:t>
            </w:r>
          </w:p>
        </w:tc>
        <w:tc>
          <w:tcPr>
            <w:tcW w:w="1968" w:type="pct"/>
          </w:tcPr>
          <w:p w14:paraId="52E4E807" w14:textId="2FB05710"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sz w:val="16"/>
                <w:szCs w:val="16"/>
                <w:lang w:val="en-GB"/>
              </w:rPr>
              <w:t>PC Carigali Mexico Operations, S.A. de C.V.</w:t>
            </w:r>
          </w:p>
        </w:tc>
        <w:tc>
          <w:tcPr>
            <w:tcW w:w="655" w:type="pct"/>
            <w:shd w:val="clear" w:color="auto" w:fill="FAFAFA"/>
          </w:tcPr>
          <w:p w14:paraId="32A6489C" w14:textId="1B08C5C0"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20</w:t>
            </w:r>
          </w:p>
        </w:tc>
        <w:tc>
          <w:tcPr>
            <w:tcW w:w="573" w:type="pct"/>
            <w:gridSpan w:val="2"/>
          </w:tcPr>
          <w:p w14:paraId="303C4A03" w14:textId="3A970E6C"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20</w:t>
            </w:r>
          </w:p>
        </w:tc>
      </w:tr>
      <w:tr w:rsidR="009616B2" w:rsidRPr="004E1D16" w14:paraId="27B17AE3" w14:textId="77777777" w:rsidTr="000752F9">
        <w:trPr>
          <w:cantSplit/>
          <w:trHeight w:val="20"/>
          <w:tblHeader/>
        </w:trPr>
        <w:tc>
          <w:tcPr>
            <w:tcW w:w="1075" w:type="pct"/>
          </w:tcPr>
          <w:p w14:paraId="118E3091" w14:textId="5EC42D45" w:rsidR="009616B2" w:rsidRPr="004E1D16" w:rsidRDefault="009616B2" w:rsidP="009616B2">
            <w:pPr>
              <w:spacing w:line="276" w:lineRule="auto"/>
              <w:jc w:val="both"/>
              <w:rPr>
                <w:rFonts w:ascii="Arial" w:hAnsi="Arial" w:cs="Arial"/>
                <w:sz w:val="16"/>
                <w:szCs w:val="16"/>
                <w:cs/>
              </w:rPr>
            </w:pPr>
            <w:r w:rsidRPr="004E1D16">
              <w:rPr>
                <w:rFonts w:ascii="Arial" w:hAnsi="Arial" w:cs="Arial"/>
                <w:sz w:val="16"/>
                <w:szCs w:val="16"/>
                <w:cs/>
              </w:rPr>
              <w:t xml:space="preserve">Mexico block 29 (2.4) </w:t>
            </w:r>
          </w:p>
        </w:tc>
        <w:tc>
          <w:tcPr>
            <w:tcW w:w="729" w:type="pct"/>
          </w:tcPr>
          <w:p w14:paraId="16E9D4DB" w14:textId="2709873F"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Mexico</w:t>
            </w:r>
          </w:p>
        </w:tc>
        <w:tc>
          <w:tcPr>
            <w:tcW w:w="1968" w:type="pct"/>
          </w:tcPr>
          <w:p w14:paraId="239783E7" w14:textId="33964F82"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sz w:val="16"/>
                <w:szCs w:val="16"/>
                <w:lang w:val="en-GB"/>
              </w:rPr>
              <w:t>Repsol Exploración México, S.A. de C.V.</w:t>
            </w:r>
          </w:p>
        </w:tc>
        <w:tc>
          <w:tcPr>
            <w:tcW w:w="655" w:type="pct"/>
            <w:shd w:val="clear" w:color="auto" w:fill="FAFAFA"/>
          </w:tcPr>
          <w:p w14:paraId="06AC08CE" w14:textId="2874FCFA"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16.67</w:t>
            </w:r>
          </w:p>
        </w:tc>
        <w:tc>
          <w:tcPr>
            <w:tcW w:w="573" w:type="pct"/>
            <w:gridSpan w:val="2"/>
          </w:tcPr>
          <w:p w14:paraId="10DA746F" w14:textId="2B19D8FD"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16.67</w:t>
            </w:r>
          </w:p>
        </w:tc>
      </w:tr>
      <w:tr w:rsidR="009616B2" w:rsidRPr="004E1D16" w14:paraId="04E6E23C" w14:textId="77777777" w:rsidTr="000752F9">
        <w:trPr>
          <w:cantSplit/>
          <w:trHeight w:val="20"/>
          <w:tblHeader/>
        </w:trPr>
        <w:tc>
          <w:tcPr>
            <w:tcW w:w="1075" w:type="pct"/>
          </w:tcPr>
          <w:p w14:paraId="25771D2F" w14:textId="77777777" w:rsidR="009616B2" w:rsidRPr="004E1D16" w:rsidRDefault="009616B2" w:rsidP="009616B2">
            <w:pPr>
              <w:spacing w:line="276" w:lineRule="auto"/>
              <w:jc w:val="both"/>
              <w:rPr>
                <w:rFonts w:ascii="Arial" w:hAnsi="Arial" w:cs="Arial"/>
                <w:sz w:val="16"/>
                <w:szCs w:val="16"/>
                <w:cs/>
              </w:rPr>
            </w:pPr>
          </w:p>
        </w:tc>
        <w:tc>
          <w:tcPr>
            <w:tcW w:w="729" w:type="pct"/>
          </w:tcPr>
          <w:p w14:paraId="65A75509" w14:textId="77777777" w:rsidR="009616B2" w:rsidRPr="004E1D16" w:rsidRDefault="009616B2" w:rsidP="009616B2">
            <w:pPr>
              <w:spacing w:line="276" w:lineRule="auto"/>
              <w:jc w:val="center"/>
              <w:rPr>
                <w:rFonts w:ascii="Arial" w:hAnsi="Arial" w:cs="Arial"/>
                <w:sz w:val="16"/>
                <w:szCs w:val="16"/>
                <w:cs/>
              </w:rPr>
            </w:pPr>
          </w:p>
        </w:tc>
        <w:tc>
          <w:tcPr>
            <w:tcW w:w="1968" w:type="pct"/>
          </w:tcPr>
          <w:p w14:paraId="5F76269D" w14:textId="77777777" w:rsidR="009616B2" w:rsidRPr="004E1D16" w:rsidRDefault="009616B2" w:rsidP="009616B2">
            <w:pPr>
              <w:spacing w:line="276" w:lineRule="auto"/>
              <w:jc w:val="both"/>
              <w:rPr>
                <w:rFonts w:ascii="Arial" w:hAnsi="Arial" w:cs="Arial"/>
                <w:sz w:val="16"/>
                <w:szCs w:val="16"/>
                <w:lang w:val="en-GB"/>
              </w:rPr>
            </w:pPr>
          </w:p>
        </w:tc>
        <w:tc>
          <w:tcPr>
            <w:tcW w:w="655" w:type="pct"/>
            <w:shd w:val="clear" w:color="auto" w:fill="FAFAFA"/>
          </w:tcPr>
          <w:p w14:paraId="52B447E6" w14:textId="77777777" w:rsidR="009616B2" w:rsidRPr="004E1D16" w:rsidRDefault="009616B2" w:rsidP="00423CBB">
            <w:pPr>
              <w:spacing w:line="276" w:lineRule="auto"/>
              <w:ind w:left="-108"/>
              <w:jc w:val="center"/>
              <w:rPr>
                <w:rFonts w:ascii="Arial" w:hAnsi="Arial" w:cs="Arial"/>
                <w:sz w:val="16"/>
                <w:szCs w:val="16"/>
                <w:cs/>
              </w:rPr>
            </w:pPr>
          </w:p>
        </w:tc>
        <w:tc>
          <w:tcPr>
            <w:tcW w:w="573" w:type="pct"/>
            <w:gridSpan w:val="2"/>
          </w:tcPr>
          <w:p w14:paraId="69372DDA" w14:textId="77777777" w:rsidR="009616B2" w:rsidRPr="004E1D16" w:rsidRDefault="009616B2" w:rsidP="00423CBB">
            <w:pPr>
              <w:spacing w:line="276" w:lineRule="auto"/>
              <w:ind w:left="-108"/>
              <w:jc w:val="center"/>
              <w:rPr>
                <w:rFonts w:ascii="Arial" w:hAnsi="Arial" w:cs="Arial"/>
                <w:sz w:val="16"/>
                <w:szCs w:val="16"/>
                <w:cs/>
              </w:rPr>
            </w:pPr>
          </w:p>
        </w:tc>
      </w:tr>
      <w:tr w:rsidR="009616B2" w:rsidRPr="004E1D16" w14:paraId="3A861E42" w14:textId="77777777" w:rsidTr="000752F9">
        <w:trPr>
          <w:cantSplit/>
          <w:trHeight w:val="20"/>
          <w:tblHeader/>
        </w:trPr>
        <w:tc>
          <w:tcPr>
            <w:tcW w:w="3771" w:type="pct"/>
            <w:gridSpan w:val="3"/>
          </w:tcPr>
          <w:p w14:paraId="6E5954B4" w14:textId="0CEBB96D"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b/>
                <w:bCs/>
                <w:sz w:val="16"/>
                <w:szCs w:val="16"/>
                <w:lang w:val="en-GB"/>
              </w:rPr>
              <w:t>PTTEP Energy Development Company Limited (PTTEP ED)</w:t>
            </w:r>
          </w:p>
        </w:tc>
        <w:tc>
          <w:tcPr>
            <w:tcW w:w="655" w:type="pct"/>
            <w:shd w:val="clear" w:color="auto" w:fill="FAFAFA"/>
          </w:tcPr>
          <w:p w14:paraId="74137CD7" w14:textId="77777777" w:rsidR="009616B2" w:rsidRPr="004E1D16" w:rsidRDefault="009616B2" w:rsidP="00423CBB">
            <w:pPr>
              <w:spacing w:line="276" w:lineRule="auto"/>
              <w:ind w:left="-108"/>
              <w:jc w:val="center"/>
              <w:rPr>
                <w:rFonts w:ascii="Arial" w:hAnsi="Arial" w:cs="Arial"/>
                <w:sz w:val="16"/>
                <w:szCs w:val="16"/>
                <w:lang w:val="en-GB"/>
              </w:rPr>
            </w:pPr>
          </w:p>
        </w:tc>
        <w:tc>
          <w:tcPr>
            <w:tcW w:w="573" w:type="pct"/>
            <w:gridSpan w:val="2"/>
          </w:tcPr>
          <w:p w14:paraId="2AA94343" w14:textId="77777777" w:rsidR="009616B2" w:rsidRPr="004E1D16" w:rsidRDefault="009616B2" w:rsidP="00423CBB">
            <w:pPr>
              <w:spacing w:line="276" w:lineRule="auto"/>
              <w:ind w:left="-108"/>
              <w:jc w:val="center"/>
              <w:rPr>
                <w:rFonts w:ascii="Arial" w:hAnsi="Arial" w:cs="Arial"/>
                <w:sz w:val="16"/>
                <w:szCs w:val="16"/>
                <w:lang w:val="en-GB"/>
              </w:rPr>
            </w:pPr>
          </w:p>
        </w:tc>
      </w:tr>
      <w:tr w:rsidR="009616B2" w:rsidRPr="004E1D16" w14:paraId="0AF52794" w14:textId="77777777" w:rsidTr="000752F9">
        <w:trPr>
          <w:cantSplit/>
          <w:trHeight w:val="20"/>
          <w:tblHeader/>
        </w:trPr>
        <w:tc>
          <w:tcPr>
            <w:tcW w:w="1075" w:type="pct"/>
          </w:tcPr>
          <w:p w14:paraId="5A937DDC" w14:textId="79FC0917" w:rsidR="009616B2" w:rsidRPr="004E1D16" w:rsidRDefault="009616B2" w:rsidP="009616B2">
            <w:pPr>
              <w:spacing w:line="276" w:lineRule="auto"/>
              <w:jc w:val="both"/>
              <w:rPr>
                <w:rFonts w:ascii="Arial" w:hAnsi="Arial" w:cs="Arial"/>
                <w:b/>
                <w:bCs/>
                <w:sz w:val="16"/>
                <w:szCs w:val="16"/>
                <w:lang w:val="en-GB"/>
              </w:rPr>
            </w:pPr>
            <w:r w:rsidRPr="004E1D16">
              <w:rPr>
                <w:rFonts w:ascii="Arial" w:hAnsi="Arial" w:cs="Arial"/>
                <w:sz w:val="16"/>
                <w:szCs w:val="16"/>
                <w:cs/>
              </w:rPr>
              <w:t xml:space="preserve">G1/61 </w:t>
            </w:r>
          </w:p>
        </w:tc>
        <w:tc>
          <w:tcPr>
            <w:tcW w:w="729" w:type="pct"/>
          </w:tcPr>
          <w:p w14:paraId="67504E64" w14:textId="54F5BDA0"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Thailand</w:t>
            </w:r>
          </w:p>
        </w:tc>
        <w:tc>
          <w:tcPr>
            <w:tcW w:w="1968" w:type="pct"/>
          </w:tcPr>
          <w:p w14:paraId="0EDC3AA2" w14:textId="72789025"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sz w:val="16"/>
                <w:szCs w:val="16"/>
                <w:lang w:val="en-GB"/>
              </w:rPr>
              <w:t xml:space="preserve">PTTEP Energy Development Company Limited </w:t>
            </w:r>
          </w:p>
        </w:tc>
        <w:tc>
          <w:tcPr>
            <w:tcW w:w="655" w:type="pct"/>
            <w:shd w:val="clear" w:color="auto" w:fill="FAFAFA"/>
          </w:tcPr>
          <w:p w14:paraId="31C20656" w14:textId="163EC04C"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60</w:t>
            </w:r>
          </w:p>
        </w:tc>
        <w:tc>
          <w:tcPr>
            <w:tcW w:w="573" w:type="pct"/>
            <w:gridSpan w:val="2"/>
          </w:tcPr>
          <w:p w14:paraId="7B79CE88" w14:textId="0063E9F9"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60</w:t>
            </w:r>
          </w:p>
        </w:tc>
      </w:tr>
      <w:tr w:rsidR="009616B2" w:rsidRPr="004E1D16" w14:paraId="672E4272" w14:textId="77777777" w:rsidTr="000752F9">
        <w:trPr>
          <w:cantSplit/>
          <w:trHeight w:val="20"/>
          <w:tblHeader/>
        </w:trPr>
        <w:tc>
          <w:tcPr>
            <w:tcW w:w="1075" w:type="pct"/>
          </w:tcPr>
          <w:p w14:paraId="372ABDAC" w14:textId="74B7F41D" w:rsidR="009616B2" w:rsidRPr="004E1D16" w:rsidRDefault="009616B2" w:rsidP="009616B2">
            <w:pPr>
              <w:spacing w:line="276" w:lineRule="auto"/>
              <w:jc w:val="both"/>
              <w:rPr>
                <w:rFonts w:ascii="Arial" w:hAnsi="Arial" w:cs="Arial"/>
                <w:sz w:val="16"/>
                <w:szCs w:val="16"/>
                <w:cs/>
              </w:rPr>
            </w:pPr>
            <w:r w:rsidRPr="004E1D16">
              <w:rPr>
                <w:rFonts w:ascii="Arial" w:hAnsi="Arial" w:cs="Arial"/>
                <w:sz w:val="16"/>
                <w:szCs w:val="16"/>
                <w:cs/>
              </w:rPr>
              <w:t>G2/61</w:t>
            </w:r>
          </w:p>
        </w:tc>
        <w:tc>
          <w:tcPr>
            <w:tcW w:w="729" w:type="pct"/>
          </w:tcPr>
          <w:p w14:paraId="7DBB39E2" w14:textId="501D0188"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Thailand</w:t>
            </w:r>
          </w:p>
        </w:tc>
        <w:tc>
          <w:tcPr>
            <w:tcW w:w="1968" w:type="pct"/>
          </w:tcPr>
          <w:p w14:paraId="12A8A178" w14:textId="03D0A822"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sz w:val="16"/>
                <w:szCs w:val="16"/>
                <w:lang w:val="en-GB"/>
              </w:rPr>
              <w:t xml:space="preserve">PTTEP Energy Development Company Limited </w:t>
            </w:r>
          </w:p>
        </w:tc>
        <w:tc>
          <w:tcPr>
            <w:tcW w:w="655" w:type="pct"/>
            <w:shd w:val="clear" w:color="auto" w:fill="FAFAFA"/>
          </w:tcPr>
          <w:p w14:paraId="6A473090" w14:textId="76CEDF23"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c>
          <w:tcPr>
            <w:tcW w:w="573" w:type="pct"/>
            <w:gridSpan w:val="2"/>
          </w:tcPr>
          <w:p w14:paraId="481EF874" w14:textId="79534A28"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100</w:t>
            </w:r>
          </w:p>
        </w:tc>
      </w:tr>
      <w:tr w:rsidR="009616B2" w:rsidRPr="004E1D16" w14:paraId="34492097" w14:textId="77777777" w:rsidTr="000752F9">
        <w:trPr>
          <w:cantSplit/>
          <w:trHeight w:val="20"/>
          <w:tblHeader/>
        </w:trPr>
        <w:tc>
          <w:tcPr>
            <w:tcW w:w="1075" w:type="pct"/>
          </w:tcPr>
          <w:p w14:paraId="5F8EF354" w14:textId="77777777" w:rsidR="009616B2" w:rsidRPr="004E1D16" w:rsidRDefault="009616B2" w:rsidP="009616B2">
            <w:pPr>
              <w:spacing w:line="276" w:lineRule="auto"/>
              <w:jc w:val="both"/>
              <w:rPr>
                <w:rFonts w:ascii="Arial" w:hAnsi="Arial" w:cs="Arial"/>
                <w:sz w:val="16"/>
                <w:szCs w:val="16"/>
                <w:cs/>
              </w:rPr>
            </w:pPr>
          </w:p>
        </w:tc>
        <w:tc>
          <w:tcPr>
            <w:tcW w:w="729" w:type="pct"/>
          </w:tcPr>
          <w:p w14:paraId="0A19D554" w14:textId="77777777" w:rsidR="009616B2" w:rsidRPr="004E1D16" w:rsidRDefault="009616B2" w:rsidP="009616B2">
            <w:pPr>
              <w:spacing w:line="276" w:lineRule="auto"/>
              <w:jc w:val="center"/>
              <w:rPr>
                <w:rFonts w:ascii="Arial" w:hAnsi="Arial" w:cs="Arial"/>
                <w:sz w:val="16"/>
                <w:szCs w:val="16"/>
                <w:cs/>
              </w:rPr>
            </w:pPr>
          </w:p>
        </w:tc>
        <w:tc>
          <w:tcPr>
            <w:tcW w:w="1968" w:type="pct"/>
          </w:tcPr>
          <w:p w14:paraId="1C19BC01" w14:textId="77777777" w:rsidR="009616B2" w:rsidRPr="004E1D16" w:rsidRDefault="009616B2" w:rsidP="009616B2">
            <w:pPr>
              <w:spacing w:line="276" w:lineRule="auto"/>
              <w:jc w:val="both"/>
              <w:rPr>
                <w:rFonts w:ascii="Arial" w:hAnsi="Arial" w:cs="Arial"/>
                <w:sz w:val="16"/>
                <w:szCs w:val="16"/>
                <w:lang w:val="en-GB"/>
              </w:rPr>
            </w:pPr>
          </w:p>
        </w:tc>
        <w:tc>
          <w:tcPr>
            <w:tcW w:w="655" w:type="pct"/>
            <w:shd w:val="clear" w:color="auto" w:fill="FAFAFA"/>
          </w:tcPr>
          <w:p w14:paraId="224E2697" w14:textId="77777777" w:rsidR="009616B2" w:rsidRPr="004E1D16" w:rsidRDefault="009616B2" w:rsidP="00423CBB">
            <w:pPr>
              <w:spacing w:line="276" w:lineRule="auto"/>
              <w:ind w:left="-108"/>
              <w:jc w:val="center"/>
              <w:rPr>
                <w:rFonts w:ascii="Arial" w:hAnsi="Arial" w:cs="Arial"/>
                <w:sz w:val="16"/>
                <w:szCs w:val="16"/>
                <w:cs/>
              </w:rPr>
            </w:pPr>
          </w:p>
        </w:tc>
        <w:tc>
          <w:tcPr>
            <w:tcW w:w="573" w:type="pct"/>
            <w:gridSpan w:val="2"/>
          </w:tcPr>
          <w:p w14:paraId="2B2B397C" w14:textId="77777777" w:rsidR="009616B2" w:rsidRPr="004E1D16" w:rsidRDefault="009616B2" w:rsidP="00423CBB">
            <w:pPr>
              <w:spacing w:line="276" w:lineRule="auto"/>
              <w:ind w:left="-108"/>
              <w:jc w:val="center"/>
              <w:rPr>
                <w:rFonts w:ascii="Arial" w:hAnsi="Arial" w:cs="Arial"/>
                <w:sz w:val="16"/>
                <w:szCs w:val="16"/>
                <w:cs/>
              </w:rPr>
            </w:pPr>
          </w:p>
        </w:tc>
      </w:tr>
      <w:tr w:rsidR="009616B2" w:rsidRPr="004E1D16" w14:paraId="7ED846BB" w14:textId="77777777" w:rsidTr="000752F9">
        <w:trPr>
          <w:cantSplit/>
          <w:trHeight w:val="20"/>
          <w:tblHeader/>
        </w:trPr>
        <w:tc>
          <w:tcPr>
            <w:tcW w:w="3771" w:type="pct"/>
            <w:gridSpan w:val="3"/>
          </w:tcPr>
          <w:p w14:paraId="15B161BB" w14:textId="7B7304EA"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b/>
                <w:bCs/>
                <w:sz w:val="16"/>
                <w:szCs w:val="16"/>
                <w:lang w:val="en-GB"/>
              </w:rPr>
              <w:t>PTTEP MENA Limited (PTTEP</w:t>
            </w:r>
            <w:r w:rsidRPr="004E1D16">
              <w:rPr>
                <w:rFonts w:ascii="Arial" w:hAnsi="Arial" w:cs="Arial"/>
                <w:b/>
                <w:bCs/>
                <w:sz w:val="16"/>
                <w:szCs w:val="16"/>
                <w:cs/>
                <w:lang w:val="en-GB"/>
              </w:rPr>
              <w:t xml:space="preserve"> </w:t>
            </w:r>
            <w:r w:rsidRPr="004E1D16">
              <w:rPr>
                <w:rFonts w:ascii="Arial" w:hAnsi="Arial" w:cs="Arial"/>
                <w:b/>
                <w:bCs/>
                <w:sz w:val="16"/>
                <w:szCs w:val="16"/>
                <w:lang w:val="en-GB"/>
              </w:rPr>
              <w:t>MENA)</w:t>
            </w:r>
          </w:p>
        </w:tc>
        <w:tc>
          <w:tcPr>
            <w:tcW w:w="655" w:type="pct"/>
            <w:shd w:val="clear" w:color="auto" w:fill="FAFAFA"/>
          </w:tcPr>
          <w:p w14:paraId="50FF1188" w14:textId="77777777" w:rsidR="009616B2" w:rsidRPr="004E1D16" w:rsidRDefault="009616B2" w:rsidP="00423CBB">
            <w:pPr>
              <w:spacing w:line="276" w:lineRule="auto"/>
              <w:ind w:left="-108"/>
              <w:jc w:val="center"/>
              <w:rPr>
                <w:rFonts w:ascii="Arial" w:hAnsi="Arial" w:cs="Arial"/>
                <w:sz w:val="16"/>
                <w:szCs w:val="16"/>
                <w:lang w:val="en-GB"/>
              </w:rPr>
            </w:pPr>
          </w:p>
        </w:tc>
        <w:tc>
          <w:tcPr>
            <w:tcW w:w="573" w:type="pct"/>
            <w:gridSpan w:val="2"/>
          </w:tcPr>
          <w:p w14:paraId="64507D00" w14:textId="77777777" w:rsidR="009616B2" w:rsidRPr="004E1D16" w:rsidRDefault="009616B2" w:rsidP="00423CBB">
            <w:pPr>
              <w:spacing w:line="276" w:lineRule="auto"/>
              <w:ind w:left="-108"/>
              <w:jc w:val="center"/>
              <w:rPr>
                <w:rFonts w:ascii="Arial" w:hAnsi="Arial" w:cs="Arial"/>
                <w:sz w:val="16"/>
                <w:szCs w:val="16"/>
                <w:lang w:val="en-GB"/>
              </w:rPr>
            </w:pPr>
          </w:p>
        </w:tc>
      </w:tr>
      <w:tr w:rsidR="009616B2" w:rsidRPr="004E1D16" w14:paraId="3CF9442D" w14:textId="77777777" w:rsidTr="000752F9">
        <w:trPr>
          <w:cantSplit/>
          <w:trHeight w:val="20"/>
          <w:tblHeader/>
        </w:trPr>
        <w:tc>
          <w:tcPr>
            <w:tcW w:w="1075" w:type="pct"/>
          </w:tcPr>
          <w:p w14:paraId="41B95328" w14:textId="77777777" w:rsidR="009616B2" w:rsidRPr="004E1D16" w:rsidRDefault="009616B2" w:rsidP="009616B2">
            <w:pPr>
              <w:spacing w:line="276" w:lineRule="auto"/>
              <w:jc w:val="both"/>
              <w:rPr>
                <w:rFonts w:ascii="Arial" w:hAnsi="Arial" w:cs="Arial"/>
                <w:sz w:val="16"/>
                <w:szCs w:val="16"/>
                <w:cs/>
              </w:rPr>
            </w:pPr>
            <w:r w:rsidRPr="004E1D16">
              <w:rPr>
                <w:rFonts w:ascii="Arial" w:hAnsi="Arial" w:cs="Arial"/>
                <w:sz w:val="16"/>
                <w:szCs w:val="16"/>
                <w:cs/>
              </w:rPr>
              <w:t xml:space="preserve">Abu Dhabi Offshore 1 </w:t>
            </w:r>
          </w:p>
          <w:p w14:paraId="28C9A7DC" w14:textId="77777777" w:rsidR="009616B2" w:rsidRPr="004E1D16" w:rsidRDefault="009616B2" w:rsidP="009616B2">
            <w:pPr>
              <w:spacing w:line="276" w:lineRule="auto"/>
              <w:jc w:val="both"/>
              <w:rPr>
                <w:rFonts w:ascii="Arial" w:hAnsi="Arial" w:cs="Arial"/>
                <w:b/>
                <w:bCs/>
                <w:sz w:val="16"/>
                <w:szCs w:val="16"/>
                <w:lang w:val="en-GB"/>
              </w:rPr>
            </w:pPr>
          </w:p>
        </w:tc>
        <w:tc>
          <w:tcPr>
            <w:tcW w:w="729" w:type="pct"/>
          </w:tcPr>
          <w:p w14:paraId="7DB7F314" w14:textId="77777777"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United Arab</w:t>
            </w:r>
          </w:p>
          <w:p w14:paraId="5B39636F" w14:textId="14F54665"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Emirates</w:t>
            </w:r>
          </w:p>
        </w:tc>
        <w:tc>
          <w:tcPr>
            <w:tcW w:w="1968" w:type="pct"/>
          </w:tcPr>
          <w:p w14:paraId="43A88239" w14:textId="209A5B8C"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sz w:val="16"/>
                <w:szCs w:val="16"/>
                <w:lang w:val="en-GB"/>
              </w:rPr>
              <w:t>Eni</w:t>
            </w:r>
            <w:r w:rsidRPr="004E1D16">
              <w:rPr>
                <w:rFonts w:ascii="Arial" w:hAnsi="Arial" w:cs="Arial"/>
                <w:sz w:val="16"/>
                <w:szCs w:val="16"/>
                <w:cs/>
              </w:rPr>
              <w:t xml:space="preserve"> </w:t>
            </w:r>
            <w:r w:rsidRPr="004E1D16">
              <w:rPr>
                <w:rFonts w:ascii="Arial" w:hAnsi="Arial" w:cs="Arial"/>
                <w:sz w:val="16"/>
                <w:szCs w:val="16"/>
                <w:lang w:val="en-GB"/>
              </w:rPr>
              <w:t>Abu Dhabi B.V.</w:t>
            </w:r>
          </w:p>
        </w:tc>
        <w:tc>
          <w:tcPr>
            <w:tcW w:w="655" w:type="pct"/>
            <w:shd w:val="clear" w:color="auto" w:fill="FAFAFA"/>
          </w:tcPr>
          <w:p w14:paraId="3298A9F0" w14:textId="5CB6CEF1"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30</w:t>
            </w:r>
          </w:p>
        </w:tc>
        <w:tc>
          <w:tcPr>
            <w:tcW w:w="573" w:type="pct"/>
            <w:gridSpan w:val="2"/>
          </w:tcPr>
          <w:p w14:paraId="25BC1EE0" w14:textId="6C2DDF85"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30</w:t>
            </w:r>
          </w:p>
        </w:tc>
      </w:tr>
      <w:tr w:rsidR="009616B2" w:rsidRPr="004E1D16" w14:paraId="1C7D0D96" w14:textId="77777777" w:rsidTr="000752F9">
        <w:trPr>
          <w:cantSplit/>
          <w:trHeight w:val="20"/>
          <w:tblHeader/>
        </w:trPr>
        <w:tc>
          <w:tcPr>
            <w:tcW w:w="1075" w:type="pct"/>
          </w:tcPr>
          <w:p w14:paraId="31BEFC64" w14:textId="047EEE04" w:rsidR="009616B2" w:rsidRPr="004E1D16" w:rsidRDefault="009616B2" w:rsidP="009616B2">
            <w:pPr>
              <w:spacing w:line="276" w:lineRule="auto"/>
              <w:jc w:val="both"/>
              <w:rPr>
                <w:rFonts w:ascii="Arial" w:hAnsi="Arial" w:cs="Arial"/>
                <w:sz w:val="16"/>
                <w:szCs w:val="16"/>
                <w:cs/>
              </w:rPr>
            </w:pPr>
            <w:r w:rsidRPr="004E1D16">
              <w:rPr>
                <w:rFonts w:ascii="Arial" w:hAnsi="Arial" w:cs="Arial"/>
                <w:sz w:val="16"/>
                <w:szCs w:val="16"/>
                <w:cs/>
              </w:rPr>
              <w:t>Abu Dhabi Offshore 2</w:t>
            </w:r>
          </w:p>
        </w:tc>
        <w:tc>
          <w:tcPr>
            <w:tcW w:w="729" w:type="pct"/>
          </w:tcPr>
          <w:p w14:paraId="147DBD9D" w14:textId="77777777"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United Arab</w:t>
            </w:r>
          </w:p>
          <w:p w14:paraId="06E55A01" w14:textId="36DFDF51"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Emirates</w:t>
            </w:r>
          </w:p>
        </w:tc>
        <w:tc>
          <w:tcPr>
            <w:tcW w:w="1968" w:type="pct"/>
          </w:tcPr>
          <w:p w14:paraId="27BA8B64" w14:textId="4586F181"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sz w:val="16"/>
                <w:szCs w:val="16"/>
                <w:lang w:val="en-GB"/>
              </w:rPr>
              <w:t>Eni</w:t>
            </w:r>
            <w:r w:rsidRPr="004E1D16">
              <w:rPr>
                <w:rFonts w:ascii="Arial" w:hAnsi="Arial" w:cs="Arial"/>
                <w:sz w:val="16"/>
                <w:szCs w:val="16"/>
                <w:cs/>
              </w:rPr>
              <w:t xml:space="preserve"> </w:t>
            </w:r>
            <w:r w:rsidRPr="004E1D16">
              <w:rPr>
                <w:rFonts w:ascii="Arial" w:hAnsi="Arial" w:cs="Arial"/>
                <w:sz w:val="16"/>
                <w:szCs w:val="16"/>
                <w:lang w:val="en-GB"/>
              </w:rPr>
              <w:t>Abu Dhabi B.V.</w:t>
            </w:r>
          </w:p>
        </w:tc>
        <w:tc>
          <w:tcPr>
            <w:tcW w:w="655" w:type="pct"/>
            <w:shd w:val="clear" w:color="auto" w:fill="FAFAFA"/>
          </w:tcPr>
          <w:p w14:paraId="3A82498E" w14:textId="64EBBBDA"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30</w:t>
            </w:r>
          </w:p>
        </w:tc>
        <w:tc>
          <w:tcPr>
            <w:tcW w:w="573" w:type="pct"/>
            <w:gridSpan w:val="2"/>
          </w:tcPr>
          <w:p w14:paraId="334C9857" w14:textId="429279CE"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30</w:t>
            </w:r>
          </w:p>
        </w:tc>
      </w:tr>
      <w:tr w:rsidR="009616B2" w:rsidRPr="004E1D16" w14:paraId="162A17D2" w14:textId="77777777" w:rsidTr="000752F9">
        <w:trPr>
          <w:cantSplit/>
          <w:trHeight w:val="20"/>
          <w:tblHeader/>
        </w:trPr>
        <w:tc>
          <w:tcPr>
            <w:tcW w:w="1075" w:type="pct"/>
          </w:tcPr>
          <w:p w14:paraId="24527905" w14:textId="67E0A15D" w:rsidR="009616B2" w:rsidRPr="004E1D16" w:rsidRDefault="009616B2" w:rsidP="009616B2">
            <w:pPr>
              <w:spacing w:line="276" w:lineRule="auto"/>
              <w:jc w:val="both"/>
              <w:rPr>
                <w:rFonts w:ascii="Arial" w:hAnsi="Arial" w:cs="Arial"/>
                <w:sz w:val="16"/>
                <w:szCs w:val="16"/>
                <w:cs/>
              </w:rPr>
            </w:pPr>
            <w:r w:rsidRPr="004E1D16">
              <w:rPr>
                <w:rFonts w:ascii="Arial" w:hAnsi="Arial" w:cs="Arial"/>
                <w:sz w:val="16"/>
                <w:szCs w:val="16"/>
                <w:cs/>
              </w:rPr>
              <w:t>Oman Onshore Block 12</w:t>
            </w:r>
            <w:r w:rsidRPr="004E1D16">
              <w:rPr>
                <w:rFonts w:ascii="Arial" w:hAnsi="Arial" w:cs="Arial"/>
                <w:sz w:val="16"/>
                <w:szCs w:val="16"/>
                <w:cs/>
                <w:lang w:val="en-US"/>
              </w:rPr>
              <w:t xml:space="preserve"> </w:t>
            </w:r>
            <w:r w:rsidRPr="004E1D16">
              <w:rPr>
                <w:rFonts w:ascii="Arial" w:hAnsi="Arial" w:cs="Arial"/>
                <w:sz w:val="12"/>
                <w:szCs w:val="12"/>
                <w:vertAlign w:val="superscript"/>
                <w:lang w:val="en-US"/>
              </w:rPr>
              <w:t>5</w:t>
            </w:r>
          </w:p>
        </w:tc>
        <w:tc>
          <w:tcPr>
            <w:tcW w:w="729" w:type="pct"/>
          </w:tcPr>
          <w:p w14:paraId="0AF97C60" w14:textId="75C65887" w:rsidR="009616B2" w:rsidRPr="004E1D16" w:rsidRDefault="00423CBB" w:rsidP="009616B2">
            <w:pPr>
              <w:spacing w:line="276" w:lineRule="auto"/>
              <w:jc w:val="center"/>
              <w:rPr>
                <w:rFonts w:ascii="Arial" w:hAnsi="Arial" w:cs="Arial"/>
                <w:sz w:val="16"/>
                <w:szCs w:val="16"/>
                <w:cs/>
              </w:rPr>
            </w:pPr>
            <w:r w:rsidRPr="004E1D16">
              <w:rPr>
                <w:rFonts w:ascii="Arial" w:hAnsi="Arial" w:cstheme="minorBidi"/>
                <w:sz w:val="16"/>
                <w:szCs w:val="16"/>
                <w:lang w:val="en-US"/>
              </w:rPr>
              <w:t xml:space="preserve">Sultanate of </w:t>
            </w:r>
            <w:r w:rsidR="009616B2" w:rsidRPr="004E1D16">
              <w:rPr>
                <w:rFonts w:ascii="Arial" w:hAnsi="Arial" w:cs="Arial"/>
                <w:sz w:val="16"/>
                <w:szCs w:val="16"/>
                <w:cs/>
              </w:rPr>
              <w:t>Oman</w:t>
            </w:r>
          </w:p>
        </w:tc>
        <w:tc>
          <w:tcPr>
            <w:tcW w:w="1968" w:type="pct"/>
          </w:tcPr>
          <w:p w14:paraId="20253443" w14:textId="747DE7F2"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sz w:val="16"/>
                <w:szCs w:val="16"/>
                <w:lang w:val="en-GB"/>
              </w:rPr>
              <w:t xml:space="preserve">Total E&amp;P Oman Block </w:t>
            </w:r>
            <w:r w:rsidRPr="004E1D16">
              <w:rPr>
                <w:rFonts w:ascii="Arial" w:hAnsi="Arial" w:cs="Arial"/>
                <w:sz w:val="16"/>
                <w:szCs w:val="16"/>
                <w:cs/>
              </w:rPr>
              <w:t xml:space="preserve">12 </w:t>
            </w:r>
            <w:r w:rsidRPr="004E1D16">
              <w:rPr>
                <w:rFonts w:ascii="Arial" w:hAnsi="Arial" w:cs="Arial"/>
                <w:sz w:val="16"/>
                <w:szCs w:val="16"/>
                <w:lang w:val="en-GB"/>
              </w:rPr>
              <w:t>B.V.</w:t>
            </w:r>
          </w:p>
        </w:tc>
        <w:tc>
          <w:tcPr>
            <w:tcW w:w="655" w:type="pct"/>
            <w:shd w:val="clear" w:color="auto" w:fill="FAFAFA"/>
          </w:tcPr>
          <w:p w14:paraId="4E52A975" w14:textId="1D38356A"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20</w:t>
            </w:r>
          </w:p>
        </w:tc>
        <w:tc>
          <w:tcPr>
            <w:tcW w:w="573" w:type="pct"/>
            <w:gridSpan w:val="2"/>
          </w:tcPr>
          <w:p w14:paraId="543BD368" w14:textId="1065D8C9"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w:t>
            </w:r>
          </w:p>
        </w:tc>
      </w:tr>
      <w:tr w:rsidR="009616B2" w:rsidRPr="004E1D16" w14:paraId="2B27F1B0" w14:textId="77777777" w:rsidTr="000752F9">
        <w:trPr>
          <w:cantSplit/>
          <w:trHeight w:val="20"/>
          <w:tblHeader/>
        </w:trPr>
        <w:tc>
          <w:tcPr>
            <w:tcW w:w="1075" w:type="pct"/>
          </w:tcPr>
          <w:p w14:paraId="0F4FCA91" w14:textId="366FA3F0" w:rsidR="009616B2" w:rsidRPr="004E1D16" w:rsidRDefault="009616B2" w:rsidP="009616B2">
            <w:pPr>
              <w:spacing w:line="276" w:lineRule="auto"/>
              <w:jc w:val="both"/>
              <w:rPr>
                <w:rFonts w:ascii="Arial" w:hAnsi="Arial" w:cs="Arial"/>
                <w:sz w:val="16"/>
                <w:szCs w:val="16"/>
                <w:cs/>
              </w:rPr>
            </w:pPr>
            <w:r w:rsidRPr="004E1D16">
              <w:rPr>
                <w:rFonts w:ascii="Arial" w:hAnsi="Arial" w:cs="Arial"/>
                <w:sz w:val="16"/>
                <w:szCs w:val="16"/>
                <w:cs/>
              </w:rPr>
              <w:t>Abu Dhabi Offshore 3</w:t>
            </w:r>
            <w:r w:rsidRPr="004E1D16">
              <w:rPr>
                <w:rFonts w:ascii="Arial" w:hAnsi="Arial" w:cs="Arial"/>
                <w:sz w:val="16"/>
                <w:szCs w:val="16"/>
                <w:vertAlign w:val="superscript"/>
                <w:lang w:val="en-US"/>
              </w:rPr>
              <w:t xml:space="preserve"> 6</w:t>
            </w:r>
          </w:p>
        </w:tc>
        <w:tc>
          <w:tcPr>
            <w:tcW w:w="729" w:type="pct"/>
          </w:tcPr>
          <w:p w14:paraId="73F0EE19" w14:textId="77777777"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United Arab</w:t>
            </w:r>
          </w:p>
          <w:p w14:paraId="031ACA3C" w14:textId="7CEB32F5"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Emirates</w:t>
            </w:r>
          </w:p>
        </w:tc>
        <w:tc>
          <w:tcPr>
            <w:tcW w:w="1968" w:type="pct"/>
          </w:tcPr>
          <w:p w14:paraId="35CD240F" w14:textId="660EE733"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sz w:val="16"/>
                <w:szCs w:val="16"/>
                <w:lang w:val="en-GB"/>
              </w:rPr>
              <w:t>Eni</w:t>
            </w:r>
            <w:r w:rsidRPr="004E1D16">
              <w:rPr>
                <w:rFonts w:ascii="Arial" w:hAnsi="Arial" w:cs="Arial"/>
                <w:sz w:val="16"/>
                <w:szCs w:val="16"/>
                <w:cs/>
              </w:rPr>
              <w:t xml:space="preserve"> </w:t>
            </w:r>
            <w:r w:rsidRPr="004E1D16">
              <w:rPr>
                <w:rFonts w:ascii="Arial" w:hAnsi="Arial" w:cs="Arial"/>
                <w:sz w:val="16"/>
                <w:szCs w:val="16"/>
                <w:lang w:val="en-GB"/>
              </w:rPr>
              <w:t>Abu Dhabi B.V.</w:t>
            </w:r>
          </w:p>
        </w:tc>
        <w:tc>
          <w:tcPr>
            <w:tcW w:w="655" w:type="pct"/>
            <w:shd w:val="clear" w:color="auto" w:fill="FAFAFA"/>
          </w:tcPr>
          <w:p w14:paraId="19ED1923" w14:textId="64C875A7"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30</w:t>
            </w:r>
          </w:p>
        </w:tc>
        <w:tc>
          <w:tcPr>
            <w:tcW w:w="573" w:type="pct"/>
            <w:gridSpan w:val="2"/>
          </w:tcPr>
          <w:p w14:paraId="37EA1B59" w14:textId="7956779C" w:rsidR="009616B2" w:rsidRPr="004E1D16" w:rsidRDefault="009616B2" w:rsidP="00423CBB">
            <w:pPr>
              <w:spacing w:line="276" w:lineRule="auto"/>
              <w:ind w:left="-108"/>
              <w:jc w:val="center"/>
              <w:rPr>
                <w:rFonts w:ascii="Arial" w:hAnsi="Arial" w:cs="Arial"/>
                <w:sz w:val="16"/>
                <w:szCs w:val="16"/>
                <w:cs/>
              </w:rPr>
            </w:pPr>
            <w:r w:rsidRPr="004E1D16">
              <w:rPr>
                <w:rFonts w:ascii="Arial" w:hAnsi="Arial" w:cs="Arial"/>
                <w:sz w:val="16"/>
                <w:szCs w:val="16"/>
                <w:cs/>
              </w:rPr>
              <w:t>-</w:t>
            </w:r>
          </w:p>
        </w:tc>
      </w:tr>
      <w:tr w:rsidR="009616B2" w:rsidRPr="004E1D16" w14:paraId="46C2725D" w14:textId="77777777" w:rsidTr="000752F9">
        <w:trPr>
          <w:cantSplit/>
          <w:trHeight w:val="20"/>
          <w:tblHeader/>
        </w:trPr>
        <w:tc>
          <w:tcPr>
            <w:tcW w:w="1075" w:type="pct"/>
          </w:tcPr>
          <w:p w14:paraId="509352BF" w14:textId="77777777" w:rsidR="009616B2" w:rsidRPr="004E1D16" w:rsidRDefault="009616B2" w:rsidP="009616B2">
            <w:pPr>
              <w:spacing w:line="276" w:lineRule="auto"/>
              <w:jc w:val="both"/>
              <w:rPr>
                <w:rFonts w:ascii="Arial" w:hAnsi="Arial" w:cs="Arial"/>
                <w:sz w:val="16"/>
                <w:szCs w:val="16"/>
                <w:cs/>
              </w:rPr>
            </w:pPr>
          </w:p>
        </w:tc>
        <w:tc>
          <w:tcPr>
            <w:tcW w:w="729" w:type="pct"/>
          </w:tcPr>
          <w:p w14:paraId="3EDA3C2F" w14:textId="77777777" w:rsidR="009616B2" w:rsidRPr="004E1D16" w:rsidRDefault="009616B2" w:rsidP="009616B2">
            <w:pPr>
              <w:spacing w:line="276" w:lineRule="auto"/>
              <w:jc w:val="center"/>
              <w:rPr>
                <w:rFonts w:ascii="Arial" w:hAnsi="Arial" w:cs="Arial"/>
                <w:sz w:val="16"/>
                <w:szCs w:val="16"/>
                <w:cs/>
              </w:rPr>
            </w:pPr>
          </w:p>
        </w:tc>
        <w:tc>
          <w:tcPr>
            <w:tcW w:w="1968" w:type="pct"/>
          </w:tcPr>
          <w:p w14:paraId="5543A5E6" w14:textId="77777777" w:rsidR="009616B2" w:rsidRPr="004E1D16" w:rsidRDefault="009616B2" w:rsidP="009616B2">
            <w:pPr>
              <w:spacing w:line="276" w:lineRule="auto"/>
              <w:jc w:val="both"/>
              <w:rPr>
                <w:rFonts w:ascii="Arial" w:hAnsi="Arial" w:cs="Arial"/>
                <w:sz w:val="16"/>
                <w:szCs w:val="16"/>
                <w:lang w:val="en-GB"/>
              </w:rPr>
            </w:pPr>
          </w:p>
        </w:tc>
        <w:tc>
          <w:tcPr>
            <w:tcW w:w="655" w:type="pct"/>
            <w:shd w:val="clear" w:color="auto" w:fill="FAFAFA"/>
          </w:tcPr>
          <w:p w14:paraId="1F4045B1" w14:textId="77777777" w:rsidR="009616B2" w:rsidRPr="004E1D16" w:rsidRDefault="009616B2" w:rsidP="00423CBB">
            <w:pPr>
              <w:spacing w:line="276" w:lineRule="auto"/>
              <w:ind w:left="-108"/>
              <w:jc w:val="center"/>
              <w:rPr>
                <w:rFonts w:ascii="Arial" w:hAnsi="Arial" w:cs="Arial"/>
                <w:sz w:val="16"/>
                <w:szCs w:val="16"/>
                <w:cs/>
              </w:rPr>
            </w:pPr>
          </w:p>
        </w:tc>
        <w:tc>
          <w:tcPr>
            <w:tcW w:w="573" w:type="pct"/>
            <w:gridSpan w:val="2"/>
          </w:tcPr>
          <w:p w14:paraId="7FBE68AB" w14:textId="77777777" w:rsidR="009616B2" w:rsidRPr="004E1D16" w:rsidRDefault="009616B2" w:rsidP="00423CBB">
            <w:pPr>
              <w:spacing w:line="276" w:lineRule="auto"/>
              <w:ind w:left="-108"/>
              <w:jc w:val="center"/>
              <w:rPr>
                <w:rFonts w:ascii="Arial" w:hAnsi="Arial" w:cs="Arial"/>
                <w:sz w:val="16"/>
                <w:szCs w:val="16"/>
                <w:cs/>
              </w:rPr>
            </w:pPr>
          </w:p>
        </w:tc>
      </w:tr>
      <w:tr w:rsidR="009616B2" w:rsidRPr="004E1D16" w14:paraId="5FB049DE" w14:textId="77777777" w:rsidTr="000752F9">
        <w:trPr>
          <w:cantSplit/>
          <w:trHeight w:val="20"/>
          <w:tblHeader/>
        </w:trPr>
        <w:tc>
          <w:tcPr>
            <w:tcW w:w="3771" w:type="pct"/>
            <w:gridSpan w:val="3"/>
          </w:tcPr>
          <w:p w14:paraId="53DF5E74" w14:textId="2FB83109" w:rsidR="009616B2" w:rsidRPr="004E1D16" w:rsidRDefault="009616B2" w:rsidP="009616B2">
            <w:pPr>
              <w:spacing w:line="276" w:lineRule="auto"/>
              <w:jc w:val="both"/>
              <w:rPr>
                <w:rFonts w:ascii="Arial" w:hAnsi="Arial" w:cs="Arial"/>
                <w:sz w:val="16"/>
                <w:szCs w:val="16"/>
                <w:lang w:val="en-GB"/>
              </w:rPr>
            </w:pPr>
            <w:r w:rsidRPr="004E1D16">
              <w:rPr>
                <w:rFonts w:ascii="Arial" w:hAnsi="Arial" w:cs="Arial"/>
                <w:b/>
                <w:bCs/>
                <w:sz w:val="16"/>
                <w:szCs w:val="16"/>
                <w:lang w:val="en-GB"/>
              </w:rPr>
              <w:t>PTTEP Sabah Oil Limited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SBO)</w:t>
            </w:r>
          </w:p>
        </w:tc>
        <w:tc>
          <w:tcPr>
            <w:tcW w:w="655" w:type="pct"/>
            <w:shd w:val="clear" w:color="auto" w:fill="FAFAFA"/>
          </w:tcPr>
          <w:p w14:paraId="3B377AB5" w14:textId="77777777" w:rsidR="009616B2" w:rsidRPr="004E1D16" w:rsidRDefault="009616B2" w:rsidP="00423CBB">
            <w:pPr>
              <w:spacing w:line="276" w:lineRule="auto"/>
              <w:ind w:left="-108"/>
              <w:jc w:val="center"/>
              <w:rPr>
                <w:rFonts w:ascii="Arial" w:hAnsi="Arial" w:cs="Arial"/>
                <w:sz w:val="16"/>
                <w:szCs w:val="16"/>
                <w:lang w:val="en-GB"/>
              </w:rPr>
            </w:pPr>
          </w:p>
        </w:tc>
        <w:tc>
          <w:tcPr>
            <w:tcW w:w="573" w:type="pct"/>
            <w:gridSpan w:val="2"/>
          </w:tcPr>
          <w:p w14:paraId="5A6B412D" w14:textId="77777777" w:rsidR="009616B2" w:rsidRPr="004E1D16" w:rsidRDefault="009616B2" w:rsidP="00423CBB">
            <w:pPr>
              <w:spacing w:line="276" w:lineRule="auto"/>
              <w:ind w:left="-108"/>
              <w:jc w:val="center"/>
              <w:rPr>
                <w:rFonts w:ascii="Arial" w:hAnsi="Arial" w:cs="Arial"/>
                <w:sz w:val="16"/>
                <w:szCs w:val="16"/>
                <w:lang w:val="en-GB"/>
              </w:rPr>
            </w:pPr>
          </w:p>
        </w:tc>
      </w:tr>
      <w:tr w:rsidR="009616B2" w:rsidRPr="004E1D16" w14:paraId="654A23B7" w14:textId="77777777" w:rsidTr="000752F9">
        <w:trPr>
          <w:cantSplit/>
          <w:trHeight w:val="20"/>
          <w:tblHeader/>
        </w:trPr>
        <w:tc>
          <w:tcPr>
            <w:tcW w:w="1075" w:type="pct"/>
          </w:tcPr>
          <w:p w14:paraId="4C26E568" w14:textId="68491E23" w:rsidR="009616B2" w:rsidRPr="004E1D16" w:rsidRDefault="009616B2" w:rsidP="009616B2">
            <w:pPr>
              <w:spacing w:line="276" w:lineRule="auto"/>
              <w:jc w:val="both"/>
              <w:rPr>
                <w:rFonts w:ascii="Arial" w:hAnsi="Arial" w:cs="Arial"/>
                <w:b/>
                <w:bCs/>
                <w:sz w:val="16"/>
                <w:szCs w:val="16"/>
                <w:lang w:val="en-GB"/>
              </w:rPr>
            </w:pPr>
            <w:r w:rsidRPr="004E1D16">
              <w:rPr>
                <w:rFonts w:ascii="Arial" w:hAnsi="Arial" w:cs="Arial"/>
                <w:sz w:val="16"/>
                <w:szCs w:val="16"/>
                <w:cs/>
              </w:rPr>
              <w:t>Malaysia Block K **</w:t>
            </w:r>
          </w:p>
        </w:tc>
        <w:tc>
          <w:tcPr>
            <w:tcW w:w="729" w:type="pct"/>
          </w:tcPr>
          <w:p w14:paraId="0B3B9310" w14:textId="58160BD1"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Malaysia</w:t>
            </w:r>
          </w:p>
        </w:tc>
        <w:tc>
          <w:tcPr>
            <w:tcW w:w="1968" w:type="pct"/>
          </w:tcPr>
          <w:p w14:paraId="07857CD8" w14:textId="77777777" w:rsidR="009616B2" w:rsidRPr="004E1D16" w:rsidRDefault="009616B2" w:rsidP="009616B2">
            <w:pPr>
              <w:spacing w:line="276" w:lineRule="auto"/>
              <w:jc w:val="both"/>
              <w:rPr>
                <w:rFonts w:ascii="Arial" w:hAnsi="Arial" w:cs="Arial"/>
                <w:sz w:val="16"/>
                <w:szCs w:val="16"/>
                <w:lang w:val="en-GB"/>
              </w:rPr>
            </w:pPr>
          </w:p>
        </w:tc>
        <w:tc>
          <w:tcPr>
            <w:tcW w:w="655" w:type="pct"/>
            <w:shd w:val="clear" w:color="auto" w:fill="FAFAFA"/>
          </w:tcPr>
          <w:p w14:paraId="27132E81" w14:textId="77777777" w:rsidR="009616B2" w:rsidRPr="004E1D16" w:rsidRDefault="009616B2" w:rsidP="00423CBB">
            <w:pPr>
              <w:spacing w:line="276" w:lineRule="auto"/>
              <w:ind w:left="-108"/>
              <w:jc w:val="center"/>
              <w:rPr>
                <w:rFonts w:ascii="Arial" w:hAnsi="Arial" w:cs="Arial"/>
                <w:sz w:val="16"/>
                <w:szCs w:val="16"/>
                <w:cs/>
              </w:rPr>
            </w:pPr>
          </w:p>
        </w:tc>
        <w:tc>
          <w:tcPr>
            <w:tcW w:w="573" w:type="pct"/>
            <w:gridSpan w:val="2"/>
          </w:tcPr>
          <w:p w14:paraId="25EBE202" w14:textId="77777777" w:rsidR="009616B2" w:rsidRPr="004E1D16" w:rsidRDefault="009616B2" w:rsidP="00423CBB">
            <w:pPr>
              <w:spacing w:line="276" w:lineRule="auto"/>
              <w:ind w:left="-108"/>
              <w:jc w:val="center"/>
              <w:rPr>
                <w:rFonts w:ascii="Arial" w:hAnsi="Arial" w:cs="Arial"/>
                <w:sz w:val="16"/>
                <w:szCs w:val="16"/>
                <w:cs/>
              </w:rPr>
            </w:pPr>
          </w:p>
        </w:tc>
      </w:tr>
      <w:tr w:rsidR="009616B2" w:rsidRPr="004E1D16" w14:paraId="4494A0E7" w14:textId="77777777" w:rsidTr="000752F9">
        <w:trPr>
          <w:cantSplit/>
          <w:trHeight w:val="20"/>
          <w:tblHeader/>
        </w:trPr>
        <w:tc>
          <w:tcPr>
            <w:tcW w:w="1075" w:type="pct"/>
          </w:tcPr>
          <w:p w14:paraId="25EB1F74" w14:textId="14ED8D6B" w:rsidR="009616B2" w:rsidRPr="004E1D16" w:rsidRDefault="009616B2" w:rsidP="009616B2">
            <w:pPr>
              <w:spacing w:line="276" w:lineRule="auto"/>
              <w:jc w:val="both"/>
              <w:rPr>
                <w:rFonts w:ascii="Arial" w:hAnsi="Arial" w:cs="Arial"/>
                <w:sz w:val="16"/>
                <w:szCs w:val="16"/>
                <w:cs/>
              </w:rPr>
            </w:pPr>
            <w:r w:rsidRPr="004E1D16">
              <w:rPr>
                <w:rFonts w:ascii="Arial" w:hAnsi="Arial" w:cs="Arial"/>
                <w:sz w:val="16"/>
                <w:szCs w:val="16"/>
                <w:cs/>
              </w:rPr>
              <w:t>Malaysia Block H ***</w:t>
            </w:r>
          </w:p>
        </w:tc>
        <w:tc>
          <w:tcPr>
            <w:tcW w:w="729" w:type="pct"/>
          </w:tcPr>
          <w:p w14:paraId="48227072" w14:textId="785710FE" w:rsidR="009616B2" w:rsidRPr="004E1D16" w:rsidRDefault="009616B2" w:rsidP="009616B2">
            <w:pPr>
              <w:spacing w:line="276" w:lineRule="auto"/>
              <w:jc w:val="center"/>
              <w:rPr>
                <w:rFonts w:ascii="Arial" w:hAnsi="Arial" w:cs="Arial"/>
                <w:sz w:val="16"/>
                <w:szCs w:val="16"/>
                <w:cs/>
              </w:rPr>
            </w:pPr>
            <w:r w:rsidRPr="004E1D16">
              <w:rPr>
                <w:rFonts w:ascii="Arial" w:hAnsi="Arial" w:cs="Arial"/>
                <w:sz w:val="16"/>
                <w:szCs w:val="16"/>
                <w:cs/>
              </w:rPr>
              <w:t>Malaysia</w:t>
            </w:r>
          </w:p>
        </w:tc>
        <w:tc>
          <w:tcPr>
            <w:tcW w:w="1968" w:type="pct"/>
          </w:tcPr>
          <w:p w14:paraId="6C408DF1" w14:textId="77777777" w:rsidR="009616B2" w:rsidRPr="004E1D16" w:rsidRDefault="009616B2" w:rsidP="009616B2">
            <w:pPr>
              <w:spacing w:line="276" w:lineRule="auto"/>
              <w:jc w:val="both"/>
              <w:rPr>
                <w:rFonts w:ascii="Arial" w:hAnsi="Arial" w:cs="Arial"/>
                <w:sz w:val="16"/>
                <w:szCs w:val="16"/>
                <w:lang w:val="en-GB"/>
              </w:rPr>
            </w:pPr>
          </w:p>
        </w:tc>
        <w:tc>
          <w:tcPr>
            <w:tcW w:w="655" w:type="pct"/>
            <w:shd w:val="clear" w:color="auto" w:fill="FAFAFA"/>
          </w:tcPr>
          <w:p w14:paraId="0392502A" w14:textId="77777777" w:rsidR="009616B2" w:rsidRPr="004E1D16" w:rsidRDefault="009616B2" w:rsidP="00423CBB">
            <w:pPr>
              <w:spacing w:line="276" w:lineRule="auto"/>
              <w:ind w:left="-108"/>
              <w:jc w:val="center"/>
              <w:rPr>
                <w:rFonts w:ascii="Arial" w:hAnsi="Arial" w:cs="Arial"/>
                <w:sz w:val="16"/>
                <w:szCs w:val="16"/>
                <w:cs/>
              </w:rPr>
            </w:pPr>
          </w:p>
        </w:tc>
        <w:tc>
          <w:tcPr>
            <w:tcW w:w="573" w:type="pct"/>
            <w:gridSpan w:val="2"/>
          </w:tcPr>
          <w:p w14:paraId="1F1A073E" w14:textId="77777777" w:rsidR="009616B2" w:rsidRPr="004E1D16" w:rsidRDefault="009616B2" w:rsidP="00423CBB">
            <w:pPr>
              <w:spacing w:line="276" w:lineRule="auto"/>
              <w:ind w:left="-108"/>
              <w:jc w:val="center"/>
              <w:rPr>
                <w:rFonts w:ascii="Arial" w:hAnsi="Arial" w:cs="Arial"/>
                <w:sz w:val="16"/>
                <w:szCs w:val="16"/>
                <w:cs/>
              </w:rPr>
            </w:pPr>
          </w:p>
        </w:tc>
      </w:tr>
      <w:tr w:rsidR="009616B2" w:rsidRPr="004E1D16" w14:paraId="05A6C2DB" w14:textId="77777777" w:rsidTr="000752F9">
        <w:trPr>
          <w:cantSplit/>
          <w:trHeight w:val="20"/>
          <w:tblHeader/>
        </w:trPr>
        <w:tc>
          <w:tcPr>
            <w:tcW w:w="1075" w:type="pct"/>
          </w:tcPr>
          <w:p w14:paraId="355F74D3" w14:textId="77777777" w:rsidR="009616B2" w:rsidRPr="004E1D16" w:rsidRDefault="009616B2" w:rsidP="009616B2">
            <w:pPr>
              <w:spacing w:line="276" w:lineRule="auto"/>
              <w:jc w:val="both"/>
              <w:rPr>
                <w:rFonts w:ascii="Arial" w:hAnsi="Arial" w:cs="Arial"/>
                <w:sz w:val="16"/>
                <w:szCs w:val="16"/>
                <w:cs/>
              </w:rPr>
            </w:pPr>
          </w:p>
        </w:tc>
        <w:tc>
          <w:tcPr>
            <w:tcW w:w="729" w:type="pct"/>
          </w:tcPr>
          <w:p w14:paraId="2A119C0B" w14:textId="77777777" w:rsidR="009616B2" w:rsidRPr="004E1D16" w:rsidRDefault="009616B2" w:rsidP="009616B2">
            <w:pPr>
              <w:spacing w:line="276" w:lineRule="auto"/>
              <w:jc w:val="center"/>
              <w:rPr>
                <w:rFonts w:ascii="Arial" w:hAnsi="Arial" w:cs="Arial"/>
                <w:sz w:val="16"/>
                <w:szCs w:val="16"/>
                <w:cs/>
              </w:rPr>
            </w:pPr>
          </w:p>
        </w:tc>
        <w:tc>
          <w:tcPr>
            <w:tcW w:w="1968" w:type="pct"/>
          </w:tcPr>
          <w:p w14:paraId="009C203A" w14:textId="77777777" w:rsidR="009616B2" w:rsidRPr="004E1D16" w:rsidRDefault="009616B2" w:rsidP="009616B2">
            <w:pPr>
              <w:spacing w:line="276" w:lineRule="auto"/>
              <w:jc w:val="both"/>
              <w:rPr>
                <w:rFonts w:ascii="Arial" w:hAnsi="Arial" w:cs="Arial"/>
                <w:sz w:val="16"/>
                <w:szCs w:val="16"/>
                <w:lang w:val="en-GB"/>
              </w:rPr>
            </w:pPr>
          </w:p>
        </w:tc>
        <w:tc>
          <w:tcPr>
            <w:tcW w:w="655" w:type="pct"/>
            <w:shd w:val="clear" w:color="auto" w:fill="FAFAFA"/>
          </w:tcPr>
          <w:p w14:paraId="008CF677" w14:textId="77777777" w:rsidR="009616B2" w:rsidRPr="004E1D16" w:rsidRDefault="009616B2" w:rsidP="00423CBB">
            <w:pPr>
              <w:spacing w:line="276" w:lineRule="auto"/>
              <w:ind w:left="-108"/>
              <w:jc w:val="center"/>
              <w:rPr>
                <w:rFonts w:ascii="Arial" w:hAnsi="Arial" w:cs="Arial"/>
                <w:sz w:val="16"/>
                <w:szCs w:val="16"/>
                <w:cs/>
              </w:rPr>
            </w:pPr>
          </w:p>
        </w:tc>
        <w:tc>
          <w:tcPr>
            <w:tcW w:w="573" w:type="pct"/>
            <w:gridSpan w:val="2"/>
          </w:tcPr>
          <w:p w14:paraId="3AD7D8D9" w14:textId="77777777" w:rsidR="009616B2" w:rsidRPr="004E1D16" w:rsidRDefault="009616B2" w:rsidP="00423CBB">
            <w:pPr>
              <w:spacing w:line="276" w:lineRule="auto"/>
              <w:ind w:left="-108"/>
              <w:jc w:val="center"/>
              <w:rPr>
                <w:rFonts w:ascii="Arial" w:hAnsi="Arial" w:cs="Arial"/>
                <w:sz w:val="16"/>
                <w:szCs w:val="16"/>
                <w:cs/>
              </w:rPr>
            </w:pPr>
          </w:p>
        </w:tc>
      </w:tr>
    </w:tbl>
    <w:p w14:paraId="4518A963" w14:textId="77777777" w:rsidR="00262424" w:rsidRPr="004E1D16" w:rsidRDefault="00262424" w:rsidP="00B54929">
      <w:pPr>
        <w:spacing w:line="360" w:lineRule="exact"/>
        <w:rPr>
          <w:rFonts w:ascii="Arial" w:hAnsi="Arial"/>
          <w:b/>
          <w:bCs/>
          <w:sz w:val="20"/>
          <w:szCs w:val="20"/>
          <w:cs/>
        </w:rPr>
        <w:sectPr w:rsidR="00262424" w:rsidRPr="004E1D16" w:rsidSect="00C30986">
          <w:headerReference w:type="default" r:id="rId14"/>
          <w:headerReference w:type="first" r:id="rId15"/>
          <w:pgSz w:w="11907" w:h="16834" w:code="9"/>
          <w:pgMar w:top="1440" w:right="720" w:bottom="720" w:left="1729" w:header="709" w:footer="709" w:gutter="0"/>
          <w:cols w:space="720"/>
          <w:docGrid w:linePitch="381"/>
        </w:sectPr>
      </w:pPr>
    </w:p>
    <w:p w14:paraId="14DA9314" w14:textId="625EA496" w:rsidR="002B2A48" w:rsidRPr="004E1D16" w:rsidRDefault="002B2A48" w:rsidP="0079471B">
      <w:pPr>
        <w:rPr>
          <w:rFonts w:ascii="Arial" w:hAnsi="Arial" w:cstheme="minorBidi"/>
          <w:sz w:val="20"/>
          <w:szCs w:val="20"/>
          <w:cs/>
        </w:rPr>
      </w:pPr>
    </w:p>
    <w:p w14:paraId="63DCED6D" w14:textId="77777777" w:rsidR="00055C87" w:rsidRPr="004E1D16" w:rsidRDefault="00055C87" w:rsidP="0079471B">
      <w:pPr>
        <w:rPr>
          <w:rFonts w:ascii="Arial" w:hAnsi="Arial" w:cs="Cordia New"/>
          <w:sz w:val="20"/>
          <w:szCs w:val="20"/>
          <w:cs/>
        </w:rPr>
      </w:pPr>
    </w:p>
    <w:tbl>
      <w:tblPr>
        <w:tblW w:w="9721" w:type="dxa"/>
        <w:tblLook w:val="0000" w:firstRow="0" w:lastRow="0" w:firstColumn="0" w:lastColumn="0" w:noHBand="0" w:noVBand="0"/>
      </w:tblPr>
      <w:tblGrid>
        <w:gridCol w:w="1808"/>
        <w:gridCol w:w="1421"/>
        <w:gridCol w:w="3834"/>
        <w:gridCol w:w="1283"/>
        <w:gridCol w:w="1375"/>
      </w:tblGrid>
      <w:tr w:rsidR="00B56926" w:rsidRPr="004E1D16" w14:paraId="1D5E8AFE" w14:textId="77777777" w:rsidTr="00B56926">
        <w:trPr>
          <w:cantSplit/>
          <w:trHeight w:val="20"/>
          <w:tblHeader/>
        </w:trPr>
        <w:tc>
          <w:tcPr>
            <w:tcW w:w="5000" w:type="pct"/>
            <w:gridSpan w:val="5"/>
          </w:tcPr>
          <w:p w14:paraId="50105375" w14:textId="110DF9D1" w:rsidR="00B56926" w:rsidRPr="004E1D16" w:rsidRDefault="00B56926" w:rsidP="00B56926">
            <w:pPr>
              <w:spacing w:line="276" w:lineRule="auto"/>
              <w:ind w:left="-108"/>
              <w:rPr>
                <w:rFonts w:ascii="Arial" w:hAnsi="Arial" w:cs="Arial"/>
                <w:sz w:val="16"/>
                <w:szCs w:val="16"/>
                <w:lang w:val="en-GB"/>
              </w:rPr>
            </w:pPr>
            <w:r w:rsidRPr="004E1D16">
              <w:rPr>
                <w:rFonts w:ascii="Arial" w:hAnsi="Arial" w:cs="Arial"/>
                <w:sz w:val="16"/>
                <w:szCs w:val="16"/>
                <w:lang w:val="en-GB"/>
              </w:rPr>
              <w:t xml:space="preserve">  ** Details of operators and participating interests in Malaysia Block K project are as follows:</w:t>
            </w:r>
          </w:p>
        </w:tc>
      </w:tr>
      <w:tr w:rsidR="009616B2" w:rsidRPr="004E1D16" w14:paraId="626C7615" w14:textId="77777777" w:rsidTr="00B56926">
        <w:trPr>
          <w:cantSplit/>
          <w:trHeight w:val="20"/>
          <w:tblHeader/>
        </w:trPr>
        <w:tc>
          <w:tcPr>
            <w:tcW w:w="5000" w:type="pct"/>
            <w:gridSpan w:val="5"/>
          </w:tcPr>
          <w:p w14:paraId="435657A0" w14:textId="77777777" w:rsidR="009616B2" w:rsidRPr="004E1D16" w:rsidRDefault="009616B2" w:rsidP="00B56926">
            <w:pPr>
              <w:spacing w:line="276" w:lineRule="auto"/>
              <w:ind w:left="-108"/>
              <w:rPr>
                <w:rFonts w:ascii="Arial" w:hAnsi="Arial" w:cs="Arial"/>
                <w:sz w:val="16"/>
                <w:szCs w:val="16"/>
                <w:lang w:val="en-GB"/>
              </w:rPr>
            </w:pPr>
          </w:p>
        </w:tc>
      </w:tr>
      <w:tr w:rsidR="00B56926" w:rsidRPr="004E1D16" w14:paraId="6826753C" w14:textId="77777777" w:rsidTr="009616B2">
        <w:trPr>
          <w:cantSplit/>
          <w:trHeight w:val="20"/>
          <w:tblHeader/>
        </w:trPr>
        <w:tc>
          <w:tcPr>
            <w:tcW w:w="1661" w:type="pct"/>
            <w:gridSpan w:val="2"/>
            <w:vMerge w:val="restart"/>
            <w:tcBorders>
              <w:bottom w:val="single" w:sz="4" w:space="0" w:color="auto"/>
            </w:tcBorders>
            <w:vAlign w:val="center"/>
          </w:tcPr>
          <w:p w14:paraId="5B297490" w14:textId="3A11744E" w:rsidR="00B56926" w:rsidRPr="004E1D16" w:rsidRDefault="00B56926" w:rsidP="00B56926">
            <w:pPr>
              <w:spacing w:line="276" w:lineRule="auto"/>
              <w:jc w:val="center"/>
              <w:rPr>
                <w:rFonts w:ascii="Arial" w:hAnsi="Arial" w:cs="Arial"/>
                <w:b/>
                <w:bCs/>
                <w:sz w:val="16"/>
                <w:szCs w:val="16"/>
                <w:cs/>
              </w:rPr>
            </w:pPr>
            <w:r w:rsidRPr="004E1D16">
              <w:rPr>
                <w:rFonts w:ascii="Arial" w:hAnsi="Arial" w:cs="Arial"/>
                <w:b/>
                <w:bCs/>
                <w:sz w:val="16"/>
                <w:szCs w:val="16"/>
                <w:cs/>
              </w:rPr>
              <w:t>Block</w:t>
            </w:r>
          </w:p>
        </w:tc>
        <w:tc>
          <w:tcPr>
            <w:tcW w:w="1972" w:type="pct"/>
            <w:vMerge w:val="restart"/>
            <w:tcBorders>
              <w:bottom w:val="single" w:sz="4" w:space="0" w:color="auto"/>
            </w:tcBorders>
            <w:vAlign w:val="center"/>
          </w:tcPr>
          <w:p w14:paraId="60698EC7" w14:textId="5087A029" w:rsidR="00B56926" w:rsidRPr="004E1D16" w:rsidRDefault="00B56926" w:rsidP="00B56926">
            <w:pPr>
              <w:spacing w:line="276" w:lineRule="auto"/>
              <w:jc w:val="center"/>
              <w:rPr>
                <w:rFonts w:ascii="Arial" w:hAnsi="Arial" w:cs="Arial"/>
                <w:sz w:val="16"/>
                <w:szCs w:val="16"/>
                <w:cs/>
              </w:rPr>
            </w:pPr>
            <w:r w:rsidRPr="004E1D16">
              <w:rPr>
                <w:rFonts w:ascii="Arial" w:hAnsi="Arial" w:cs="Arial"/>
                <w:b/>
                <w:bCs/>
                <w:sz w:val="16"/>
                <w:szCs w:val="16"/>
                <w:cs/>
              </w:rPr>
              <w:t>Operator</w:t>
            </w:r>
          </w:p>
        </w:tc>
        <w:tc>
          <w:tcPr>
            <w:tcW w:w="1367" w:type="pct"/>
            <w:gridSpan w:val="2"/>
            <w:tcBorders>
              <w:bottom w:val="single" w:sz="4" w:space="0" w:color="auto"/>
            </w:tcBorders>
          </w:tcPr>
          <w:p w14:paraId="65577B6A" w14:textId="2B880286" w:rsidR="00B56926" w:rsidRPr="004E1D16" w:rsidRDefault="00B56926" w:rsidP="00B56926">
            <w:pPr>
              <w:spacing w:line="276" w:lineRule="auto"/>
              <w:ind w:left="-108"/>
              <w:jc w:val="center"/>
              <w:rPr>
                <w:rFonts w:ascii="Arial" w:hAnsi="Arial" w:cs="Arial"/>
                <w:sz w:val="16"/>
                <w:szCs w:val="16"/>
                <w:lang w:val="en-US"/>
              </w:rPr>
            </w:pPr>
            <w:r w:rsidRPr="004E1D16">
              <w:rPr>
                <w:rFonts w:ascii="Arial" w:hAnsi="Arial" w:cs="Arial"/>
                <w:b/>
                <w:bCs/>
                <w:sz w:val="16"/>
                <w:szCs w:val="16"/>
                <w:lang w:val="en-GB"/>
              </w:rPr>
              <w:t>Participating interest (%)</w:t>
            </w:r>
          </w:p>
        </w:tc>
      </w:tr>
      <w:tr w:rsidR="00B56926" w:rsidRPr="004E1D16" w14:paraId="36BBE87A" w14:textId="77777777" w:rsidTr="009616B2">
        <w:trPr>
          <w:cantSplit/>
          <w:trHeight w:val="20"/>
          <w:tblHeader/>
        </w:trPr>
        <w:tc>
          <w:tcPr>
            <w:tcW w:w="1661" w:type="pct"/>
            <w:gridSpan w:val="2"/>
            <w:vMerge/>
            <w:tcBorders>
              <w:bottom w:val="single" w:sz="4" w:space="0" w:color="auto"/>
            </w:tcBorders>
          </w:tcPr>
          <w:p w14:paraId="29F52452" w14:textId="77777777" w:rsidR="00B56926" w:rsidRPr="004E1D16" w:rsidRDefault="00B56926" w:rsidP="00B56926">
            <w:pPr>
              <w:spacing w:line="276" w:lineRule="auto"/>
              <w:jc w:val="center"/>
              <w:rPr>
                <w:rFonts w:ascii="Arial" w:hAnsi="Arial" w:cs="Arial"/>
                <w:sz w:val="16"/>
                <w:szCs w:val="16"/>
                <w:cs/>
                <w:lang w:val="en-GB"/>
              </w:rPr>
            </w:pPr>
          </w:p>
        </w:tc>
        <w:tc>
          <w:tcPr>
            <w:tcW w:w="1972" w:type="pct"/>
            <w:vMerge/>
            <w:tcBorders>
              <w:bottom w:val="single" w:sz="4" w:space="0" w:color="auto"/>
            </w:tcBorders>
          </w:tcPr>
          <w:p w14:paraId="3C7F371B" w14:textId="77777777" w:rsidR="00B56926" w:rsidRPr="004E1D16" w:rsidRDefault="00B56926" w:rsidP="00B56926">
            <w:pPr>
              <w:spacing w:line="276" w:lineRule="auto"/>
              <w:jc w:val="both"/>
              <w:rPr>
                <w:rFonts w:ascii="Arial" w:hAnsi="Arial" w:cs="Arial"/>
                <w:sz w:val="16"/>
                <w:szCs w:val="16"/>
                <w:cs/>
              </w:rPr>
            </w:pPr>
          </w:p>
        </w:tc>
        <w:tc>
          <w:tcPr>
            <w:tcW w:w="660" w:type="pct"/>
            <w:tcBorders>
              <w:bottom w:val="single" w:sz="4" w:space="0" w:color="auto"/>
            </w:tcBorders>
          </w:tcPr>
          <w:p w14:paraId="7771CE10" w14:textId="1ADE9914" w:rsidR="00B56926" w:rsidRPr="004E1D16" w:rsidRDefault="00B56926" w:rsidP="00B56926">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 2020</w:t>
            </w:r>
          </w:p>
        </w:tc>
        <w:tc>
          <w:tcPr>
            <w:tcW w:w="707" w:type="pct"/>
            <w:tcBorders>
              <w:bottom w:val="single" w:sz="4" w:space="0" w:color="auto"/>
            </w:tcBorders>
          </w:tcPr>
          <w:p w14:paraId="63FB320C" w14:textId="4174AE47" w:rsidR="00B56926" w:rsidRPr="004E1D16" w:rsidRDefault="00B56926" w:rsidP="00B56926">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                    2019</w:t>
            </w:r>
          </w:p>
        </w:tc>
      </w:tr>
      <w:tr w:rsidR="00B56926" w:rsidRPr="004E1D16" w14:paraId="3215FF45" w14:textId="77777777" w:rsidTr="000752F9">
        <w:trPr>
          <w:cantSplit/>
          <w:trHeight w:val="20"/>
          <w:tblHeader/>
        </w:trPr>
        <w:tc>
          <w:tcPr>
            <w:tcW w:w="1661" w:type="pct"/>
            <w:gridSpan w:val="2"/>
            <w:tcBorders>
              <w:top w:val="single" w:sz="4" w:space="0" w:color="auto"/>
            </w:tcBorders>
          </w:tcPr>
          <w:p w14:paraId="5E2BB07D" w14:textId="708B447D"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Kikeh</w:t>
            </w:r>
          </w:p>
        </w:tc>
        <w:tc>
          <w:tcPr>
            <w:tcW w:w="1972" w:type="pct"/>
            <w:tcBorders>
              <w:top w:val="single" w:sz="4" w:space="0" w:color="auto"/>
            </w:tcBorders>
          </w:tcPr>
          <w:p w14:paraId="4D1EA64B" w14:textId="29CF7130"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Sabah Oil Limited</w:t>
            </w:r>
          </w:p>
        </w:tc>
        <w:tc>
          <w:tcPr>
            <w:tcW w:w="660" w:type="pct"/>
            <w:tcBorders>
              <w:top w:val="single" w:sz="4" w:space="0" w:color="auto"/>
            </w:tcBorders>
            <w:shd w:val="clear" w:color="auto" w:fill="FAFAFA"/>
          </w:tcPr>
          <w:p w14:paraId="2BDE60E4" w14:textId="163608FE"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56</w:t>
            </w:r>
          </w:p>
        </w:tc>
        <w:tc>
          <w:tcPr>
            <w:tcW w:w="707" w:type="pct"/>
            <w:tcBorders>
              <w:top w:val="single" w:sz="4" w:space="0" w:color="auto"/>
            </w:tcBorders>
          </w:tcPr>
          <w:p w14:paraId="0D37D5E9" w14:textId="3203C7D9"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56</w:t>
            </w:r>
          </w:p>
        </w:tc>
      </w:tr>
      <w:tr w:rsidR="00B56926" w:rsidRPr="004E1D16" w14:paraId="2B011067" w14:textId="77777777" w:rsidTr="000752F9">
        <w:trPr>
          <w:cantSplit/>
          <w:trHeight w:val="20"/>
          <w:tblHeader/>
        </w:trPr>
        <w:tc>
          <w:tcPr>
            <w:tcW w:w="1661" w:type="pct"/>
            <w:gridSpan w:val="2"/>
          </w:tcPr>
          <w:p w14:paraId="4212BF0E" w14:textId="5616A5EC"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SNP</w:t>
            </w:r>
          </w:p>
        </w:tc>
        <w:tc>
          <w:tcPr>
            <w:tcW w:w="1972" w:type="pct"/>
          </w:tcPr>
          <w:p w14:paraId="64384FB4" w14:textId="3DE8439F"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Sabah Oil Limited</w:t>
            </w:r>
          </w:p>
        </w:tc>
        <w:tc>
          <w:tcPr>
            <w:tcW w:w="660" w:type="pct"/>
            <w:shd w:val="clear" w:color="auto" w:fill="FAFAFA"/>
          </w:tcPr>
          <w:p w14:paraId="5F56A181" w14:textId="12771264"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22.4</w:t>
            </w:r>
          </w:p>
        </w:tc>
        <w:tc>
          <w:tcPr>
            <w:tcW w:w="707" w:type="pct"/>
          </w:tcPr>
          <w:p w14:paraId="197EA809" w14:textId="7D0941D1"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22.4</w:t>
            </w:r>
          </w:p>
        </w:tc>
      </w:tr>
      <w:tr w:rsidR="00B56926" w:rsidRPr="004E1D16" w14:paraId="7EBEDC6C" w14:textId="77777777" w:rsidTr="000752F9">
        <w:trPr>
          <w:cantSplit/>
          <w:trHeight w:val="20"/>
          <w:tblHeader/>
        </w:trPr>
        <w:tc>
          <w:tcPr>
            <w:tcW w:w="1661" w:type="pct"/>
            <w:gridSpan w:val="2"/>
          </w:tcPr>
          <w:p w14:paraId="4B4A2473" w14:textId="672EF7AB"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 xml:space="preserve">GK </w:t>
            </w:r>
          </w:p>
        </w:tc>
        <w:tc>
          <w:tcPr>
            <w:tcW w:w="1972" w:type="pct"/>
          </w:tcPr>
          <w:p w14:paraId="76653BAC" w14:textId="46360C3A"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lang w:val="en-GB"/>
              </w:rPr>
              <w:t>Sabah Shell Petroleum Co</w:t>
            </w:r>
            <w:r w:rsidR="00AC4441" w:rsidRPr="004E1D16">
              <w:rPr>
                <w:rFonts w:ascii="Arial" w:hAnsi="Arial" w:cs="Arial"/>
                <w:sz w:val="16"/>
                <w:szCs w:val="16"/>
                <w:lang w:val="en-GB"/>
              </w:rPr>
              <w:t xml:space="preserve">., </w:t>
            </w:r>
            <w:r w:rsidRPr="004E1D16">
              <w:rPr>
                <w:rFonts w:ascii="Arial" w:hAnsi="Arial" w:cs="Arial"/>
                <w:sz w:val="16"/>
                <w:szCs w:val="16"/>
                <w:lang w:val="en-GB"/>
              </w:rPr>
              <w:t>Ltd.</w:t>
            </w:r>
          </w:p>
        </w:tc>
        <w:tc>
          <w:tcPr>
            <w:tcW w:w="660" w:type="pct"/>
            <w:shd w:val="clear" w:color="auto" w:fill="FAFAFA"/>
          </w:tcPr>
          <w:p w14:paraId="24AF24E8" w14:textId="2A36B231"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6.366</w:t>
            </w:r>
          </w:p>
        </w:tc>
        <w:tc>
          <w:tcPr>
            <w:tcW w:w="707" w:type="pct"/>
          </w:tcPr>
          <w:p w14:paraId="6E278FA7" w14:textId="0F5ED041" w:rsidR="00B56926" w:rsidRPr="004E1D16" w:rsidRDefault="00B56926" w:rsidP="00423CBB">
            <w:pPr>
              <w:spacing w:line="276" w:lineRule="auto"/>
              <w:jc w:val="center"/>
              <w:rPr>
                <w:rFonts w:ascii="Arial" w:hAnsi="Arial" w:cs="Arial"/>
                <w:sz w:val="16"/>
                <w:szCs w:val="16"/>
                <w:cs/>
              </w:rPr>
            </w:pPr>
            <w:r w:rsidRPr="004E1D16">
              <w:rPr>
                <w:rFonts w:ascii="Arial" w:hAnsi="Arial" w:cs="Arial"/>
                <w:sz w:val="16"/>
                <w:szCs w:val="16"/>
                <w:cs/>
              </w:rPr>
              <w:t>6.366</w:t>
            </w:r>
          </w:p>
        </w:tc>
      </w:tr>
      <w:tr w:rsidR="009616B2" w:rsidRPr="004E1D16" w14:paraId="6A610C71" w14:textId="77777777" w:rsidTr="00B56926">
        <w:trPr>
          <w:cantSplit/>
          <w:trHeight w:val="20"/>
          <w:tblHeader/>
        </w:trPr>
        <w:tc>
          <w:tcPr>
            <w:tcW w:w="1661" w:type="pct"/>
            <w:gridSpan w:val="2"/>
          </w:tcPr>
          <w:p w14:paraId="1E10E7C9" w14:textId="77777777" w:rsidR="009616B2" w:rsidRPr="004E1D16" w:rsidRDefault="009616B2" w:rsidP="00B56926">
            <w:pPr>
              <w:spacing w:line="276" w:lineRule="auto"/>
              <w:jc w:val="both"/>
              <w:rPr>
                <w:rFonts w:ascii="Arial" w:hAnsi="Arial" w:cs="Arial"/>
                <w:sz w:val="16"/>
                <w:szCs w:val="16"/>
                <w:cs/>
              </w:rPr>
            </w:pPr>
          </w:p>
        </w:tc>
        <w:tc>
          <w:tcPr>
            <w:tcW w:w="1972" w:type="pct"/>
          </w:tcPr>
          <w:p w14:paraId="0998DD0B" w14:textId="77777777" w:rsidR="009616B2" w:rsidRPr="004E1D16" w:rsidRDefault="009616B2" w:rsidP="00B56926">
            <w:pPr>
              <w:spacing w:line="276" w:lineRule="auto"/>
              <w:jc w:val="both"/>
              <w:rPr>
                <w:rFonts w:ascii="Arial" w:hAnsi="Arial" w:cs="Arial"/>
                <w:sz w:val="16"/>
                <w:szCs w:val="16"/>
                <w:lang w:val="en-GB"/>
              </w:rPr>
            </w:pPr>
          </w:p>
        </w:tc>
        <w:tc>
          <w:tcPr>
            <w:tcW w:w="660" w:type="pct"/>
          </w:tcPr>
          <w:p w14:paraId="4864AC5D" w14:textId="77777777" w:rsidR="009616B2" w:rsidRPr="004E1D16" w:rsidRDefault="009616B2" w:rsidP="00B56926">
            <w:pPr>
              <w:spacing w:line="276" w:lineRule="auto"/>
              <w:ind w:left="-108"/>
              <w:jc w:val="right"/>
              <w:rPr>
                <w:rFonts w:ascii="Arial" w:hAnsi="Arial" w:cs="Arial"/>
                <w:sz w:val="16"/>
                <w:szCs w:val="16"/>
                <w:cs/>
              </w:rPr>
            </w:pPr>
          </w:p>
        </w:tc>
        <w:tc>
          <w:tcPr>
            <w:tcW w:w="707" w:type="pct"/>
          </w:tcPr>
          <w:p w14:paraId="59353C8F" w14:textId="77777777" w:rsidR="009616B2" w:rsidRPr="004E1D16" w:rsidRDefault="009616B2" w:rsidP="00B56926">
            <w:pPr>
              <w:spacing w:line="276" w:lineRule="auto"/>
              <w:jc w:val="right"/>
              <w:rPr>
                <w:rFonts w:ascii="Arial" w:hAnsi="Arial" w:cs="Arial"/>
                <w:sz w:val="16"/>
                <w:szCs w:val="16"/>
                <w:cs/>
              </w:rPr>
            </w:pPr>
          </w:p>
        </w:tc>
      </w:tr>
      <w:tr w:rsidR="00B56926" w:rsidRPr="004E1D16" w14:paraId="2486A295" w14:textId="77777777" w:rsidTr="00B56926">
        <w:trPr>
          <w:cantSplit/>
          <w:trHeight w:val="20"/>
          <w:tblHeader/>
        </w:trPr>
        <w:tc>
          <w:tcPr>
            <w:tcW w:w="5000" w:type="pct"/>
            <w:gridSpan w:val="5"/>
          </w:tcPr>
          <w:p w14:paraId="39F26E84" w14:textId="323A020E" w:rsidR="00B56926" w:rsidRPr="004E1D16" w:rsidRDefault="00B56926" w:rsidP="00B56926">
            <w:pPr>
              <w:spacing w:line="276" w:lineRule="auto"/>
              <w:jc w:val="both"/>
              <w:rPr>
                <w:rFonts w:ascii="Arial" w:hAnsi="Arial" w:cs="Arial"/>
                <w:sz w:val="16"/>
                <w:szCs w:val="16"/>
                <w:lang w:val="en-US"/>
              </w:rPr>
            </w:pPr>
            <w:r w:rsidRPr="004E1D16">
              <w:rPr>
                <w:rFonts w:ascii="Arial" w:hAnsi="Arial" w:cs="Arial"/>
                <w:sz w:val="16"/>
                <w:szCs w:val="16"/>
                <w:lang w:val="en-GB"/>
              </w:rPr>
              <w:t>*** Details of operators and participating interests in Malaysia Block H project are as follows:</w:t>
            </w:r>
          </w:p>
        </w:tc>
      </w:tr>
      <w:tr w:rsidR="009616B2" w:rsidRPr="004E1D16" w14:paraId="45CFBAAD" w14:textId="77777777" w:rsidTr="009616B2">
        <w:trPr>
          <w:cantSplit/>
          <w:trHeight w:val="20"/>
          <w:tblHeader/>
        </w:trPr>
        <w:tc>
          <w:tcPr>
            <w:tcW w:w="5000" w:type="pct"/>
            <w:gridSpan w:val="5"/>
          </w:tcPr>
          <w:p w14:paraId="066AAF32" w14:textId="77777777" w:rsidR="009616B2" w:rsidRPr="004E1D16" w:rsidRDefault="009616B2" w:rsidP="00B56926">
            <w:pPr>
              <w:spacing w:line="276" w:lineRule="auto"/>
              <w:jc w:val="both"/>
              <w:rPr>
                <w:rFonts w:ascii="Arial" w:hAnsi="Arial" w:cs="Arial"/>
                <w:sz w:val="16"/>
                <w:szCs w:val="16"/>
                <w:lang w:val="en-GB"/>
              </w:rPr>
            </w:pPr>
          </w:p>
        </w:tc>
      </w:tr>
      <w:tr w:rsidR="009616B2" w:rsidRPr="004E1D16" w14:paraId="746FE14F" w14:textId="77777777" w:rsidTr="009616B2">
        <w:trPr>
          <w:cantSplit/>
          <w:trHeight w:val="20"/>
          <w:tblHeader/>
        </w:trPr>
        <w:tc>
          <w:tcPr>
            <w:tcW w:w="1661" w:type="pct"/>
            <w:gridSpan w:val="2"/>
            <w:vMerge w:val="restart"/>
            <w:vAlign w:val="center"/>
          </w:tcPr>
          <w:p w14:paraId="20A32A85" w14:textId="62E0E0FE" w:rsidR="009616B2" w:rsidRPr="004E1D16" w:rsidRDefault="009616B2" w:rsidP="009616B2">
            <w:pPr>
              <w:spacing w:line="276" w:lineRule="auto"/>
              <w:jc w:val="center"/>
              <w:rPr>
                <w:rFonts w:ascii="Arial" w:hAnsi="Arial" w:cs="Arial"/>
                <w:sz w:val="16"/>
                <w:szCs w:val="16"/>
                <w:cs/>
                <w:lang w:val="en-GB"/>
              </w:rPr>
            </w:pPr>
            <w:r w:rsidRPr="004E1D16">
              <w:rPr>
                <w:rFonts w:ascii="Arial" w:hAnsi="Arial" w:cs="Arial"/>
                <w:b/>
                <w:bCs/>
                <w:sz w:val="16"/>
                <w:szCs w:val="16"/>
                <w:cs/>
              </w:rPr>
              <w:t>Block</w:t>
            </w:r>
          </w:p>
        </w:tc>
        <w:tc>
          <w:tcPr>
            <w:tcW w:w="1972" w:type="pct"/>
            <w:vMerge w:val="restart"/>
            <w:vAlign w:val="center"/>
          </w:tcPr>
          <w:p w14:paraId="2EA2E7C4" w14:textId="544FFFCA" w:rsidR="009616B2" w:rsidRPr="004E1D16" w:rsidRDefault="009616B2" w:rsidP="009616B2">
            <w:pPr>
              <w:spacing w:line="276" w:lineRule="auto"/>
              <w:jc w:val="center"/>
              <w:rPr>
                <w:rFonts w:ascii="Arial" w:hAnsi="Arial" w:cs="Arial"/>
                <w:sz w:val="16"/>
                <w:szCs w:val="16"/>
                <w:cs/>
              </w:rPr>
            </w:pPr>
            <w:r w:rsidRPr="004E1D16">
              <w:rPr>
                <w:rFonts w:ascii="Arial" w:hAnsi="Arial" w:cs="Arial"/>
                <w:b/>
                <w:bCs/>
                <w:sz w:val="16"/>
                <w:szCs w:val="16"/>
                <w:cs/>
              </w:rPr>
              <w:t>Operator</w:t>
            </w:r>
          </w:p>
        </w:tc>
        <w:tc>
          <w:tcPr>
            <w:tcW w:w="1367" w:type="pct"/>
            <w:gridSpan w:val="2"/>
            <w:tcBorders>
              <w:bottom w:val="single" w:sz="4" w:space="0" w:color="auto"/>
            </w:tcBorders>
          </w:tcPr>
          <w:p w14:paraId="75EF3276" w14:textId="674E69A1" w:rsidR="009616B2" w:rsidRPr="004E1D16" w:rsidRDefault="009616B2" w:rsidP="009616B2">
            <w:pPr>
              <w:spacing w:line="276" w:lineRule="auto"/>
              <w:ind w:left="-108"/>
              <w:jc w:val="center"/>
              <w:rPr>
                <w:rFonts w:ascii="Arial" w:hAnsi="Arial" w:cs="Arial"/>
                <w:sz w:val="16"/>
                <w:szCs w:val="16"/>
                <w:lang w:val="en-US"/>
              </w:rPr>
            </w:pPr>
            <w:r w:rsidRPr="004E1D16">
              <w:rPr>
                <w:rFonts w:ascii="Arial" w:hAnsi="Arial" w:cs="Arial"/>
                <w:b/>
                <w:bCs/>
                <w:sz w:val="16"/>
                <w:szCs w:val="16"/>
                <w:lang w:val="en-GB"/>
              </w:rPr>
              <w:t>Participating interest (%)</w:t>
            </w:r>
          </w:p>
        </w:tc>
      </w:tr>
      <w:tr w:rsidR="009616B2" w:rsidRPr="004E1D16" w14:paraId="67C05A77" w14:textId="77777777" w:rsidTr="009616B2">
        <w:trPr>
          <w:cantSplit/>
          <w:trHeight w:val="20"/>
          <w:tblHeader/>
        </w:trPr>
        <w:tc>
          <w:tcPr>
            <w:tcW w:w="1661" w:type="pct"/>
            <w:gridSpan w:val="2"/>
            <w:vMerge/>
            <w:tcBorders>
              <w:bottom w:val="single" w:sz="4" w:space="0" w:color="auto"/>
            </w:tcBorders>
          </w:tcPr>
          <w:p w14:paraId="3797527F" w14:textId="77777777" w:rsidR="009616B2" w:rsidRPr="004E1D16" w:rsidRDefault="009616B2" w:rsidP="009616B2">
            <w:pPr>
              <w:spacing w:line="276" w:lineRule="auto"/>
              <w:jc w:val="center"/>
              <w:rPr>
                <w:rFonts w:ascii="Arial" w:hAnsi="Arial" w:cs="Arial"/>
                <w:sz w:val="16"/>
                <w:szCs w:val="16"/>
                <w:cs/>
                <w:lang w:val="en-GB"/>
              </w:rPr>
            </w:pPr>
          </w:p>
        </w:tc>
        <w:tc>
          <w:tcPr>
            <w:tcW w:w="1972" w:type="pct"/>
            <w:vMerge/>
            <w:tcBorders>
              <w:bottom w:val="single" w:sz="4" w:space="0" w:color="auto"/>
            </w:tcBorders>
          </w:tcPr>
          <w:p w14:paraId="43449B57" w14:textId="77777777" w:rsidR="009616B2" w:rsidRPr="004E1D16" w:rsidRDefault="009616B2" w:rsidP="009616B2">
            <w:pPr>
              <w:spacing w:line="276" w:lineRule="auto"/>
              <w:jc w:val="both"/>
              <w:rPr>
                <w:rFonts w:ascii="Arial" w:hAnsi="Arial" w:cs="Arial"/>
                <w:sz w:val="16"/>
                <w:szCs w:val="16"/>
                <w:cs/>
              </w:rPr>
            </w:pPr>
          </w:p>
        </w:tc>
        <w:tc>
          <w:tcPr>
            <w:tcW w:w="660" w:type="pct"/>
            <w:tcBorders>
              <w:bottom w:val="single" w:sz="4" w:space="0" w:color="auto"/>
            </w:tcBorders>
          </w:tcPr>
          <w:p w14:paraId="3A084434" w14:textId="5070F4DF" w:rsidR="009616B2" w:rsidRPr="004E1D16" w:rsidRDefault="009616B2" w:rsidP="009616B2">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 2020</w:t>
            </w:r>
          </w:p>
        </w:tc>
        <w:tc>
          <w:tcPr>
            <w:tcW w:w="707" w:type="pct"/>
            <w:tcBorders>
              <w:bottom w:val="single" w:sz="4" w:space="0" w:color="auto"/>
            </w:tcBorders>
          </w:tcPr>
          <w:p w14:paraId="2CC7AEDC" w14:textId="77777777" w:rsidR="009616B2" w:rsidRPr="004E1D16" w:rsidRDefault="009616B2" w:rsidP="009616B2">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w:t>
            </w:r>
          </w:p>
          <w:p w14:paraId="6A2D526F" w14:textId="3225F224" w:rsidR="009616B2" w:rsidRPr="004E1D16" w:rsidRDefault="009616B2" w:rsidP="009616B2">
            <w:pPr>
              <w:spacing w:line="276" w:lineRule="auto"/>
              <w:ind w:left="-108"/>
              <w:jc w:val="center"/>
              <w:rPr>
                <w:rFonts w:ascii="Arial" w:hAnsi="Arial" w:cs="Arial"/>
                <w:b/>
                <w:bCs/>
                <w:sz w:val="16"/>
                <w:szCs w:val="16"/>
                <w:lang w:val="en-GB"/>
              </w:rPr>
            </w:pPr>
            <w:r w:rsidRPr="004E1D16">
              <w:rPr>
                <w:rFonts w:ascii="Arial" w:hAnsi="Arial" w:cs="Arial"/>
                <w:b/>
                <w:bCs/>
                <w:sz w:val="16"/>
                <w:szCs w:val="16"/>
                <w:lang w:val="en-GB"/>
              </w:rPr>
              <w:t xml:space="preserve">                    2019</w:t>
            </w:r>
          </w:p>
        </w:tc>
      </w:tr>
      <w:tr w:rsidR="00B56926" w:rsidRPr="004E1D16" w14:paraId="4F642B28" w14:textId="77777777" w:rsidTr="000752F9">
        <w:trPr>
          <w:cantSplit/>
          <w:trHeight w:val="20"/>
          <w:tblHeader/>
        </w:trPr>
        <w:tc>
          <w:tcPr>
            <w:tcW w:w="1661" w:type="pct"/>
            <w:gridSpan w:val="2"/>
            <w:tcBorders>
              <w:top w:val="single" w:sz="4" w:space="0" w:color="auto"/>
            </w:tcBorders>
          </w:tcPr>
          <w:p w14:paraId="61FBE95C" w14:textId="650FF70F"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Rotan</w:t>
            </w:r>
          </w:p>
        </w:tc>
        <w:tc>
          <w:tcPr>
            <w:tcW w:w="1972" w:type="pct"/>
            <w:tcBorders>
              <w:top w:val="single" w:sz="4" w:space="0" w:color="auto"/>
            </w:tcBorders>
          </w:tcPr>
          <w:p w14:paraId="18345F44" w14:textId="3085F841"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Sabah Oil Limited</w:t>
            </w:r>
          </w:p>
        </w:tc>
        <w:tc>
          <w:tcPr>
            <w:tcW w:w="660" w:type="pct"/>
            <w:tcBorders>
              <w:top w:val="single" w:sz="4" w:space="0" w:color="auto"/>
            </w:tcBorders>
            <w:shd w:val="clear" w:color="auto" w:fill="FAFAFA"/>
          </w:tcPr>
          <w:p w14:paraId="2C377C4F" w14:textId="1E91AE7B"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56</w:t>
            </w:r>
          </w:p>
        </w:tc>
        <w:tc>
          <w:tcPr>
            <w:tcW w:w="707" w:type="pct"/>
            <w:tcBorders>
              <w:top w:val="single" w:sz="4" w:space="0" w:color="auto"/>
            </w:tcBorders>
          </w:tcPr>
          <w:p w14:paraId="67A8BCE9" w14:textId="55DF687E"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56</w:t>
            </w:r>
          </w:p>
        </w:tc>
      </w:tr>
      <w:tr w:rsidR="00B56926" w:rsidRPr="004E1D16" w14:paraId="76F14C4B" w14:textId="77777777" w:rsidTr="000752F9">
        <w:trPr>
          <w:cantSplit/>
          <w:trHeight w:val="20"/>
          <w:tblHeader/>
        </w:trPr>
        <w:tc>
          <w:tcPr>
            <w:tcW w:w="1661" w:type="pct"/>
            <w:gridSpan w:val="2"/>
          </w:tcPr>
          <w:p w14:paraId="1CB09589" w14:textId="24045150"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Others</w:t>
            </w:r>
          </w:p>
        </w:tc>
        <w:tc>
          <w:tcPr>
            <w:tcW w:w="1972" w:type="pct"/>
          </w:tcPr>
          <w:p w14:paraId="3D656C48" w14:textId="21D4363B"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Sabah Oil Limited</w:t>
            </w:r>
          </w:p>
        </w:tc>
        <w:tc>
          <w:tcPr>
            <w:tcW w:w="660" w:type="pct"/>
            <w:shd w:val="clear" w:color="auto" w:fill="FAFAFA"/>
          </w:tcPr>
          <w:p w14:paraId="76F7D2E1" w14:textId="653148AD"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42</w:t>
            </w:r>
          </w:p>
        </w:tc>
        <w:tc>
          <w:tcPr>
            <w:tcW w:w="707" w:type="pct"/>
          </w:tcPr>
          <w:p w14:paraId="1C6201F1" w14:textId="2EBE0D7C"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42</w:t>
            </w:r>
          </w:p>
        </w:tc>
      </w:tr>
      <w:tr w:rsidR="00B56926" w:rsidRPr="004E1D16" w14:paraId="390A0B97" w14:textId="77777777" w:rsidTr="000752F9">
        <w:trPr>
          <w:cantSplit/>
          <w:trHeight w:val="20"/>
          <w:tblHeader/>
        </w:trPr>
        <w:tc>
          <w:tcPr>
            <w:tcW w:w="930" w:type="pct"/>
            <w:tcBorders>
              <w:bottom w:val="single" w:sz="4" w:space="0" w:color="auto"/>
            </w:tcBorders>
          </w:tcPr>
          <w:p w14:paraId="75E59163" w14:textId="77777777" w:rsidR="00B56926" w:rsidRPr="004E1D16" w:rsidRDefault="00B56926" w:rsidP="00B56926">
            <w:pPr>
              <w:spacing w:line="276" w:lineRule="auto"/>
              <w:jc w:val="both"/>
              <w:rPr>
                <w:rFonts w:ascii="Arial" w:hAnsi="Arial" w:cs="Arial"/>
                <w:sz w:val="16"/>
                <w:szCs w:val="16"/>
                <w:cs/>
              </w:rPr>
            </w:pPr>
          </w:p>
        </w:tc>
        <w:tc>
          <w:tcPr>
            <w:tcW w:w="731" w:type="pct"/>
            <w:tcBorders>
              <w:bottom w:val="single" w:sz="4" w:space="0" w:color="auto"/>
            </w:tcBorders>
          </w:tcPr>
          <w:p w14:paraId="20C7FBBE" w14:textId="0C460975" w:rsidR="00B56926" w:rsidRPr="004E1D16" w:rsidRDefault="00B56926" w:rsidP="00B56926">
            <w:pPr>
              <w:spacing w:line="276" w:lineRule="auto"/>
              <w:jc w:val="both"/>
              <w:rPr>
                <w:rFonts w:ascii="Arial" w:hAnsi="Arial" w:cs="Arial"/>
                <w:sz w:val="16"/>
                <w:szCs w:val="16"/>
                <w:cs/>
              </w:rPr>
            </w:pPr>
          </w:p>
        </w:tc>
        <w:tc>
          <w:tcPr>
            <w:tcW w:w="1972" w:type="pct"/>
            <w:tcBorders>
              <w:bottom w:val="single" w:sz="4" w:space="0" w:color="auto"/>
            </w:tcBorders>
          </w:tcPr>
          <w:p w14:paraId="33115DE6" w14:textId="77777777" w:rsidR="00B56926" w:rsidRPr="004E1D16" w:rsidRDefault="00B56926" w:rsidP="00B56926">
            <w:pPr>
              <w:spacing w:line="276" w:lineRule="auto"/>
              <w:jc w:val="both"/>
              <w:rPr>
                <w:rFonts w:ascii="Arial" w:hAnsi="Arial" w:cs="Arial"/>
                <w:sz w:val="16"/>
                <w:szCs w:val="16"/>
                <w:cs/>
              </w:rPr>
            </w:pPr>
          </w:p>
        </w:tc>
        <w:tc>
          <w:tcPr>
            <w:tcW w:w="660" w:type="pct"/>
            <w:tcBorders>
              <w:bottom w:val="single" w:sz="4" w:space="0" w:color="auto"/>
            </w:tcBorders>
          </w:tcPr>
          <w:p w14:paraId="3C4C0B09" w14:textId="77777777" w:rsidR="00B56926" w:rsidRPr="004E1D16" w:rsidRDefault="00B56926" w:rsidP="00B56926">
            <w:pPr>
              <w:spacing w:line="276" w:lineRule="auto"/>
              <w:ind w:left="-108"/>
              <w:jc w:val="right"/>
              <w:rPr>
                <w:rFonts w:ascii="Arial" w:hAnsi="Arial" w:cs="Arial"/>
                <w:sz w:val="16"/>
                <w:szCs w:val="16"/>
                <w:cs/>
              </w:rPr>
            </w:pPr>
          </w:p>
        </w:tc>
        <w:tc>
          <w:tcPr>
            <w:tcW w:w="707" w:type="pct"/>
            <w:tcBorders>
              <w:bottom w:val="single" w:sz="4" w:space="0" w:color="auto"/>
            </w:tcBorders>
          </w:tcPr>
          <w:p w14:paraId="4C5020E0" w14:textId="77777777" w:rsidR="00B56926" w:rsidRPr="004E1D16" w:rsidRDefault="00B56926" w:rsidP="00B56926">
            <w:pPr>
              <w:spacing w:line="276" w:lineRule="auto"/>
              <w:ind w:left="-108"/>
              <w:jc w:val="right"/>
              <w:rPr>
                <w:rFonts w:ascii="Arial" w:hAnsi="Arial" w:cs="Arial"/>
                <w:sz w:val="16"/>
                <w:szCs w:val="16"/>
                <w:cs/>
              </w:rPr>
            </w:pPr>
          </w:p>
        </w:tc>
      </w:tr>
      <w:tr w:rsidR="00F33E66" w:rsidRPr="004E1D16" w14:paraId="4A5BD8F5" w14:textId="77777777" w:rsidTr="000752F9">
        <w:trPr>
          <w:cantSplit/>
          <w:trHeight w:val="20"/>
          <w:tblHeader/>
        </w:trPr>
        <w:tc>
          <w:tcPr>
            <w:tcW w:w="930" w:type="pct"/>
            <w:vMerge w:val="restart"/>
            <w:tcBorders>
              <w:top w:val="single" w:sz="4" w:space="0" w:color="auto"/>
            </w:tcBorders>
            <w:vAlign w:val="center"/>
          </w:tcPr>
          <w:p w14:paraId="381E3667" w14:textId="4E783061" w:rsidR="00F33E66" w:rsidRPr="004E1D16" w:rsidRDefault="00F33E66" w:rsidP="00F33E66">
            <w:pPr>
              <w:spacing w:line="276" w:lineRule="auto"/>
              <w:jc w:val="center"/>
              <w:rPr>
                <w:rFonts w:ascii="Arial" w:hAnsi="Arial" w:cs="Arial"/>
                <w:sz w:val="16"/>
                <w:szCs w:val="16"/>
                <w:cs/>
              </w:rPr>
            </w:pPr>
            <w:r w:rsidRPr="004E1D16">
              <w:rPr>
                <w:rFonts w:ascii="Arial" w:hAnsi="Arial" w:cs="Arial"/>
                <w:b/>
                <w:bCs/>
                <w:sz w:val="16"/>
                <w:szCs w:val="16"/>
                <w:cs/>
              </w:rPr>
              <w:t>Project</w:t>
            </w:r>
          </w:p>
        </w:tc>
        <w:tc>
          <w:tcPr>
            <w:tcW w:w="731" w:type="pct"/>
            <w:vMerge w:val="restart"/>
            <w:tcBorders>
              <w:top w:val="single" w:sz="4" w:space="0" w:color="auto"/>
            </w:tcBorders>
            <w:vAlign w:val="center"/>
          </w:tcPr>
          <w:p w14:paraId="7A19CCBB" w14:textId="73E4C61D" w:rsidR="00F33E66" w:rsidRPr="004E1D16" w:rsidRDefault="00F33E66" w:rsidP="00F33E66">
            <w:pPr>
              <w:spacing w:line="276" w:lineRule="auto"/>
              <w:jc w:val="center"/>
              <w:rPr>
                <w:rFonts w:ascii="Arial" w:hAnsi="Arial" w:cs="Arial"/>
                <w:sz w:val="16"/>
                <w:szCs w:val="16"/>
                <w:cs/>
              </w:rPr>
            </w:pPr>
            <w:r w:rsidRPr="004E1D16">
              <w:rPr>
                <w:rFonts w:ascii="Arial" w:hAnsi="Arial" w:cs="Arial"/>
                <w:b/>
                <w:bCs/>
                <w:sz w:val="16"/>
                <w:szCs w:val="16"/>
                <w:cs/>
              </w:rPr>
              <w:t>Country</w:t>
            </w:r>
          </w:p>
        </w:tc>
        <w:tc>
          <w:tcPr>
            <w:tcW w:w="1972" w:type="pct"/>
            <w:vMerge w:val="restart"/>
            <w:tcBorders>
              <w:top w:val="single" w:sz="4" w:space="0" w:color="auto"/>
            </w:tcBorders>
            <w:vAlign w:val="center"/>
          </w:tcPr>
          <w:p w14:paraId="4AD00E6E" w14:textId="2A912E50" w:rsidR="00F33E66" w:rsidRPr="004E1D16" w:rsidRDefault="00F33E66" w:rsidP="00F33E66">
            <w:pPr>
              <w:spacing w:line="276" w:lineRule="auto"/>
              <w:jc w:val="center"/>
              <w:rPr>
                <w:rFonts w:ascii="Arial" w:hAnsi="Arial" w:cs="Arial"/>
                <w:sz w:val="16"/>
                <w:szCs w:val="16"/>
                <w:cs/>
              </w:rPr>
            </w:pPr>
            <w:r w:rsidRPr="004E1D16">
              <w:rPr>
                <w:rFonts w:ascii="Arial" w:hAnsi="Arial" w:cs="Arial"/>
                <w:b/>
                <w:bCs/>
                <w:sz w:val="16"/>
                <w:szCs w:val="16"/>
                <w:cs/>
              </w:rPr>
              <w:t>Operator</w:t>
            </w:r>
          </w:p>
        </w:tc>
        <w:tc>
          <w:tcPr>
            <w:tcW w:w="1367" w:type="pct"/>
            <w:gridSpan w:val="2"/>
            <w:tcBorders>
              <w:top w:val="single" w:sz="4" w:space="0" w:color="auto"/>
              <w:bottom w:val="single" w:sz="4" w:space="0" w:color="auto"/>
            </w:tcBorders>
          </w:tcPr>
          <w:p w14:paraId="1939681D" w14:textId="42ACA234" w:rsidR="00F33E66" w:rsidRPr="004E1D16" w:rsidRDefault="00F33E66" w:rsidP="00F33E66">
            <w:pPr>
              <w:spacing w:line="276" w:lineRule="auto"/>
              <w:ind w:left="-108"/>
              <w:jc w:val="center"/>
              <w:rPr>
                <w:rFonts w:ascii="Arial" w:hAnsi="Arial" w:cs="Arial"/>
                <w:sz w:val="16"/>
                <w:szCs w:val="16"/>
                <w:cs/>
              </w:rPr>
            </w:pPr>
            <w:r w:rsidRPr="004E1D16">
              <w:rPr>
                <w:rFonts w:ascii="Arial" w:hAnsi="Arial" w:cs="Arial"/>
                <w:b/>
                <w:bCs/>
                <w:sz w:val="16"/>
                <w:szCs w:val="16"/>
                <w:lang w:val="en-GB"/>
              </w:rPr>
              <w:t>Participating interest (%)</w:t>
            </w:r>
          </w:p>
        </w:tc>
      </w:tr>
      <w:tr w:rsidR="00F33E66" w:rsidRPr="004E1D16" w14:paraId="38DD9464" w14:textId="77777777" w:rsidTr="000752F9">
        <w:trPr>
          <w:cantSplit/>
          <w:trHeight w:val="20"/>
          <w:tblHeader/>
        </w:trPr>
        <w:tc>
          <w:tcPr>
            <w:tcW w:w="930" w:type="pct"/>
            <w:vMerge/>
            <w:tcBorders>
              <w:bottom w:val="single" w:sz="4" w:space="0" w:color="auto"/>
            </w:tcBorders>
          </w:tcPr>
          <w:p w14:paraId="31C1C0F9" w14:textId="77777777" w:rsidR="00F33E66" w:rsidRPr="004E1D16" w:rsidRDefault="00F33E66" w:rsidP="00F33E66">
            <w:pPr>
              <w:spacing w:line="276" w:lineRule="auto"/>
              <w:jc w:val="both"/>
              <w:rPr>
                <w:rFonts w:ascii="Arial" w:hAnsi="Arial" w:cs="Arial"/>
                <w:sz w:val="16"/>
                <w:szCs w:val="16"/>
                <w:cs/>
              </w:rPr>
            </w:pPr>
          </w:p>
        </w:tc>
        <w:tc>
          <w:tcPr>
            <w:tcW w:w="731" w:type="pct"/>
            <w:vMerge/>
            <w:tcBorders>
              <w:bottom w:val="single" w:sz="4" w:space="0" w:color="auto"/>
            </w:tcBorders>
          </w:tcPr>
          <w:p w14:paraId="7114E593" w14:textId="77777777" w:rsidR="00F33E66" w:rsidRPr="004E1D16" w:rsidRDefault="00F33E66" w:rsidP="00F33E66">
            <w:pPr>
              <w:spacing w:line="276" w:lineRule="auto"/>
              <w:jc w:val="both"/>
              <w:rPr>
                <w:rFonts w:ascii="Arial" w:hAnsi="Arial" w:cs="Arial"/>
                <w:sz w:val="16"/>
                <w:szCs w:val="16"/>
                <w:cs/>
              </w:rPr>
            </w:pPr>
          </w:p>
        </w:tc>
        <w:tc>
          <w:tcPr>
            <w:tcW w:w="1972" w:type="pct"/>
            <w:vMerge/>
            <w:tcBorders>
              <w:bottom w:val="single" w:sz="4" w:space="0" w:color="auto"/>
            </w:tcBorders>
          </w:tcPr>
          <w:p w14:paraId="49B81F6E" w14:textId="77777777" w:rsidR="00F33E66" w:rsidRPr="004E1D16" w:rsidRDefault="00F33E66" w:rsidP="00F33E66">
            <w:pPr>
              <w:spacing w:line="276" w:lineRule="auto"/>
              <w:jc w:val="both"/>
              <w:rPr>
                <w:rFonts w:ascii="Arial" w:hAnsi="Arial" w:cs="Arial"/>
                <w:sz w:val="16"/>
                <w:szCs w:val="16"/>
                <w:cs/>
              </w:rPr>
            </w:pPr>
          </w:p>
        </w:tc>
        <w:tc>
          <w:tcPr>
            <w:tcW w:w="660" w:type="pct"/>
            <w:tcBorders>
              <w:top w:val="single" w:sz="4" w:space="0" w:color="auto"/>
              <w:bottom w:val="single" w:sz="4" w:space="0" w:color="auto"/>
            </w:tcBorders>
          </w:tcPr>
          <w:p w14:paraId="73D785B2" w14:textId="77777777" w:rsidR="00F33E66" w:rsidRPr="004E1D16" w:rsidRDefault="00F33E66" w:rsidP="00F33E66">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w:t>
            </w:r>
          </w:p>
          <w:p w14:paraId="379A8F82" w14:textId="2E30F194" w:rsidR="00F33E66" w:rsidRPr="004E1D16" w:rsidRDefault="00F33E66" w:rsidP="00F33E66">
            <w:pPr>
              <w:spacing w:line="276" w:lineRule="auto"/>
              <w:ind w:left="-108"/>
              <w:jc w:val="right"/>
              <w:rPr>
                <w:rFonts w:ascii="Arial" w:hAnsi="Arial" w:cs="Arial"/>
                <w:sz w:val="16"/>
                <w:szCs w:val="16"/>
                <w:cs/>
              </w:rPr>
            </w:pPr>
            <w:r w:rsidRPr="004E1D16">
              <w:rPr>
                <w:rFonts w:ascii="Arial" w:hAnsi="Arial" w:cs="Arial"/>
                <w:b/>
                <w:bCs/>
                <w:sz w:val="16"/>
                <w:szCs w:val="16"/>
                <w:lang w:val="en-GB"/>
              </w:rPr>
              <w:t>2020</w:t>
            </w:r>
          </w:p>
        </w:tc>
        <w:tc>
          <w:tcPr>
            <w:tcW w:w="707" w:type="pct"/>
            <w:tcBorders>
              <w:top w:val="single" w:sz="4" w:space="0" w:color="auto"/>
              <w:bottom w:val="single" w:sz="4" w:space="0" w:color="auto"/>
            </w:tcBorders>
          </w:tcPr>
          <w:p w14:paraId="26B0949B" w14:textId="77777777" w:rsidR="00F33E66" w:rsidRPr="004E1D16" w:rsidRDefault="00F33E66" w:rsidP="00F33E66">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w:t>
            </w:r>
          </w:p>
          <w:p w14:paraId="3F80522E" w14:textId="38515C80" w:rsidR="00F33E66" w:rsidRPr="004E1D16" w:rsidRDefault="00F33E66" w:rsidP="00F33E66">
            <w:pPr>
              <w:spacing w:line="276" w:lineRule="auto"/>
              <w:ind w:left="-108"/>
              <w:jc w:val="right"/>
              <w:rPr>
                <w:rFonts w:ascii="Arial" w:hAnsi="Arial" w:cs="Arial"/>
                <w:sz w:val="16"/>
                <w:szCs w:val="16"/>
                <w:cs/>
              </w:rPr>
            </w:pPr>
            <w:r w:rsidRPr="004E1D16">
              <w:rPr>
                <w:rFonts w:ascii="Arial" w:hAnsi="Arial" w:cs="Arial"/>
                <w:b/>
                <w:bCs/>
                <w:sz w:val="16"/>
                <w:szCs w:val="16"/>
                <w:lang w:val="en-GB"/>
              </w:rPr>
              <w:t>2019</w:t>
            </w:r>
          </w:p>
        </w:tc>
      </w:tr>
      <w:tr w:rsidR="000752F9" w:rsidRPr="004E1D16" w14:paraId="7357C123" w14:textId="2A03F83B" w:rsidTr="000752F9">
        <w:trPr>
          <w:cantSplit/>
          <w:trHeight w:val="20"/>
          <w:tblHeader/>
        </w:trPr>
        <w:tc>
          <w:tcPr>
            <w:tcW w:w="3633" w:type="pct"/>
            <w:gridSpan w:val="3"/>
            <w:tcBorders>
              <w:top w:val="single" w:sz="4" w:space="0" w:color="auto"/>
            </w:tcBorders>
          </w:tcPr>
          <w:p w14:paraId="2A7F5E77" w14:textId="0C3A96A1" w:rsidR="000752F9" w:rsidRPr="004E1D16" w:rsidRDefault="000752F9" w:rsidP="00F33E66">
            <w:pPr>
              <w:spacing w:line="276" w:lineRule="auto"/>
              <w:ind w:left="-108" w:firstLine="108"/>
              <w:rPr>
                <w:rFonts w:ascii="Arial" w:hAnsi="Arial" w:cs="Arial"/>
                <w:sz w:val="16"/>
                <w:szCs w:val="16"/>
                <w:cs/>
              </w:rPr>
            </w:pPr>
            <w:r w:rsidRPr="004E1D16">
              <w:rPr>
                <w:rFonts w:ascii="Arial" w:hAnsi="Arial" w:cs="Arial"/>
                <w:b/>
                <w:bCs/>
                <w:sz w:val="16"/>
                <w:szCs w:val="16"/>
                <w:lang w:val="en-GB"/>
              </w:rPr>
              <w:t>PTTEP Sarawak Oil Limited</w:t>
            </w:r>
            <w:r w:rsidRPr="004E1D16">
              <w:rPr>
                <w:rFonts w:ascii="Arial" w:hAnsi="Arial" w:cs="Arial"/>
                <w:b/>
                <w:bCs/>
                <w:sz w:val="16"/>
                <w:szCs w:val="16"/>
                <w:cs/>
                <w:lang w:val="en-GB"/>
              </w:rPr>
              <w:t xml:space="preserve"> (</w:t>
            </w:r>
            <w:r w:rsidRPr="004E1D16">
              <w:rPr>
                <w:rFonts w:ascii="Arial" w:hAnsi="Arial" w:cs="Arial"/>
                <w:b/>
                <w:bCs/>
                <w:sz w:val="16"/>
                <w:szCs w:val="16"/>
                <w:lang w:val="en-GB"/>
              </w:rPr>
              <w:t>PTTEP SKO)</w:t>
            </w:r>
          </w:p>
        </w:tc>
        <w:tc>
          <w:tcPr>
            <w:tcW w:w="658" w:type="pct"/>
            <w:tcBorders>
              <w:top w:val="single" w:sz="4" w:space="0" w:color="auto"/>
            </w:tcBorders>
            <w:shd w:val="clear" w:color="auto" w:fill="FAFAFA"/>
          </w:tcPr>
          <w:p w14:paraId="6689AB9C" w14:textId="77777777" w:rsidR="000752F9" w:rsidRPr="004E1D16" w:rsidRDefault="000752F9" w:rsidP="000752F9">
            <w:pPr>
              <w:spacing w:line="276" w:lineRule="auto"/>
              <w:rPr>
                <w:rFonts w:ascii="Arial" w:hAnsi="Arial" w:cs="Arial"/>
                <w:sz w:val="16"/>
                <w:szCs w:val="16"/>
                <w:cs/>
              </w:rPr>
            </w:pPr>
          </w:p>
        </w:tc>
        <w:tc>
          <w:tcPr>
            <w:tcW w:w="709" w:type="pct"/>
            <w:tcBorders>
              <w:top w:val="single" w:sz="4" w:space="0" w:color="auto"/>
            </w:tcBorders>
          </w:tcPr>
          <w:p w14:paraId="7556AF45" w14:textId="77777777" w:rsidR="000752F9" w:rsidRPr="004E1D16" w:rsidRDefault="000752F9" w:rsidP="000752F9">
            <w:pPr>
              <w:spacing w:line="276" w:lineRule="auto"/>
              <w:rPr>
                <w:rFonts w:ascii="Arial" w:hAnsi="Arial" w:cs="Arial"/>
                <w:sz w:val="16"/>
                <w:szCs w:val="16"/>
                <w:cs/>
              </w:rPr>
            </w:pPr>
          </w:p>
        </w:tc>
      </w:tr>
      <w:tr w:rsidR="00B56926" w:rsidRPr="004E1D16" w14:paraId="1D16307C" w14:textId="77777777" w:rsidTr="000752F9">
        <w:trPr>
          <w:cantSplit/>
          <w:trHeight w:val="20"/>
          <w:tblHeader/>
        </w:trPr>
        <w:tc>
          <w:tcPr>
            <w:tcW w:w="930" w:type="pct"/>
          </w:tcPr>
          <w:p w14:paraId="4FDCA1B3" w14:textId="1E6A0F8F"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Sarawak SK 314A</w:t>
            </w:r>
          </w:p>
        </w:tc>
        <w:tc>
          <w:tcPr>
            <w:tcW w:w="731" w:type="pct"/>
          </w:tcPr>
          <w:p w14:paraId="5E3428BE" w14:textId="65E3ADE6" w:rsidR="00B56926" w:rsidRPr="004E1D16" w:rsidRDefault="00B56926" w:rsidP="009616B2">
            <w:pPr>
              <w:spacing w:line="276" w:lineRule="auto"/>
              <w:jc w:val="center"/>
              <w:rPr>
                <w:rFonts w:ascii="Arial" w:hAnsi="Arial" w:cs="Arial"/>
                <w:sz w:val="16"/>
                <w:szCs w:val="16"/>
                <w:cs/>
              </w:rPr>
            </w:pPr>
            <w:r w:rsidRPr="004E1D16">
              <w:rPr>
                <w:rFonts w:ascii="Arial" w:hAnsi="Arial" w:cs="Arial"/>
                <w:sz w:val="16"/>
                <w:szCs w:val="16"/>
                <w:cs/>
              </w:rPr>
              <w:t>Malaysia</w:t>
            </w:r>
          </w:p>
        </w:tc>
        <w:tc>
          <w:tcPr>
            <w:tcW w:w="1972" w:type="pct"/>
            <w:vAlign w:val="center"/>
          </w:tcPr>
          <w:p w14:paraId="120BDD43" w14:textId="6A933F4C"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Sarawak Oil Limited</w:t>
            </w:r>
          </w:p>
        </w:tc>
        <w:tc>
          <w:tcPr>
            <w:tcW w:w="660" w:type="pct"/>
            <w:shd w:val="clear" w:color="auto" w:fill="FAFAFA"/>
            <w:vAlign w:val="center"/>
          </w:tcPr>
          <w:p w14:paraId="6C341DD1" w14:textId="2DF03248"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59.5</w:t>
            </w:r>
          </w:p>
        </w:tc>
        <w:tc>
          <w:tcPr>
            <w:tcW w:w="707" w:type="pct"/>
            <w:vAlign w:val="center"/>
          </w:tcPr>
          <w:p w14:paraId="2668C9E5" w14:textId="72C5CEAB"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59.5</w:t>
            </w:r>
          </w:p>
        </w:tc>
      </w:tr>
      <w:tr w:rsidR="00B56926" w:rsidRPr="004E1D16" w14:paraId="43F50A28" w14:textId="77777777" w:rsidTr="000752F9">
        <w:trPr>
          <w:cantSplit/>
          <w:trHeight w:val="20"/>
          <w:tblHeader/>
        </w:trPr>
        <w:tc>
          <w:tcPr>
            <w:tcW w:w="930" w:type="pct"/>
          </w:tcPr>
          <w:p w14:paraId="774EB3CD" w14:textId="29966025"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Sarawak SK 405B</w:t>
            </w:r>
          </w:p>
        </w:tc>
        <w:tc>
          <w:tcPr>
            <w:tcW w:w="731" w:type="pct"/>
          </w:tcPr>
          <w:p w14:paraId="2154A680" w14:textId="08F3462F" w:rsidR="00B56926" w:rsidRPr="004E1D16" w:rsidRDefault="00B56926" w:rsidP="009616B2">
            <w:pPr>
              <w:spacing w:line="276" w:lineRule="auto"/>
              <w:jc w:val="center"/>
              <w:rPr>
                <w:rFonts w:ascii="Arial" w:hAnsi="Arial" w:cs="Arial"/>
                <w:sz w:val="16"/>
                <w:szCs w:val="16"/>
                <w:cs/>
              </w:rPr>
            </w:pPr>
            <w:r w:rsidRPr="004E1D16">
              <w:rPr>
                <w:rFonts w:ascii="Arial" w:hAnsi="Arial" w:cs="Arial"/>
                <w:sz w:val="16"/>
                <w:szCs w:val="16"/>
                <w:cs/>
              </w:rPr>
              <w:t>Malaysia</w:t>
            </w:r>
          </w:p>
        </w:tc>
        <w:tc>
          <w:tcPr>
            <w:tcW w:w="1972" w:type="pct"/>
            <w:vAlign w:val="center"/>
          </w:tcPr>
          <w:p w14:paraId="47844D0C" w14:textId="77D82B46" w:rsidR="00B56926" w:rsidRPr="004E1D16" w:rsidRDefault="00B56926" w:rsidP="00B56926">
            <w:pPr>
              <w:spacing w:line="276" w:lineRule="auto"/>
              <w:jc w:val="both"/>
              <w:rPr>
                <w:rFonts w:ascii="Arial" w:hAnsi="Arial" w:cs="Arial"/>
                <w:sz w:val="16"/>
                <w:szCs w:val="16"/>
                <w:cs/>
              </w:rPr>
            </w:pPr>
            <w:r w:rsidRPr="004E1D16">
              <w:rPr>
                <w:rFonts w:ascii="Arial" w:hAnsi="Arial" w:cs="Arial"/>
                <w:sz w:val="16"/>
                <w:szCs w:val="16"/>
                <w:cs/>
              </w:rPr>
              <w:t>PTTEP Sarawak Oil Limited</w:t>
            </w:r>
          </w:p>
        </w:tc>
        <w:tc>
          <w:tcPr>
            <w:tcW w:w="660" w:type="pct"/>
            <w:shd w:val="clear" w:color="auto" w:fill="FAFAFA"/>
            <w:vAlign w:val="center"/>
          </w:tcPr>
          <w:p w14:paraId="398CA950" w14:textId="3B011118"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59.5</w:t>
            </w:r>
          </w:p>
        </w:tc>
        <w:tc>
          <w:tcPr>
            <w:tcW w:w="707" w:type="pct"/>
            <w:vAlign w:val="center"/>
          </w:tcPr>
          <w:p w14:paraId="644847BD" w14:textId="32F99884" w:rsidR="00B56926" w:rsidRPr="004E1D16" w:rsidRDefault="00B56926" w:rsidP="00423CBB">
            <w:pPr>
              <w:spacing w:line="276" w:lineRule="auto"/>
              <w:ind w:left="-108"/>
              <w:jc w:val="center"/>
              <w:rPr>
                <w:rFonts w:ascii="Arial" w:hAnsi="Arial" w:cs="Arial"/>
                <w:sz w:val="16"/>
                <w:szCs w:val="16"/>
                <w:cs/>
              </w:rPr>
            </w:pPr>
            <w:r w:rsidRPr="004E1D16">
              <w:rPr>
                <w:rFonts w:ascii="Arial" w:hAnsi="Arial" w:cs="Arial"/>
                <w:sz w:val="16"/>
                <w:szCs w:val="16"/>
                <w:cs/>
              </w:rPr>
              <w:t>59.5</w:t>
            </w:r>
          </w:p>
        </w:tc>
      </w:tr>
      <w:tr w:rsidR="00B56926" w:rsidRPr="004E1D16" w14:paraId="665B1DC6" w14:textId="77777777" w:rsidTr="000752F9">
        <w:trPr>
          <w:cantSplit/>
          <w:trHeight w:val="20"/>
          <w:tblHeader/>
        </w:trPr>
        <w:tc>
          <w:tcPr>
            <w:tcW w:w="930" w:type="pct"/>
          </w:tcPr>
          <w:p w14:paraId="2C5CCEC7" w14:textId="77777777" w:rsidR="00B56926" w:rsidRPr="004E1D16" w:rsidRDefault="00B56926" w:rsidP="000752F9">
            <w:pPr>
              <w:rPr>
                <w:rFonts w:ascii="Arial" w:hAnsi="Arial" w:cs="Arial"/>
                <w:sz w:val="16"/>
                <w:szCs w:val="16"/>
                <w:cs/>
              </w:rPr>
            </w:pPr>
            <w:r w:rsidRPr="004E1D16">
              <w:rPr>
                <w:rFonts w:ascii="Arial" w:hAnsi="Arial" w:cs="Arial"/>
                <w:sz w:val="16"/>
                <w:szCs w:val="16"/>
                <w:cs/>
              </w:rPr>
              <w:t>Sarawak SK 309 and</w:t>
            </w:r>
          </w:p>
          <w:p w14:paraId="12CC8419" w14:textId="755B7843" w:rsidR="00B56926" w:rsidRPr="004E1D16" w:rsidRDefault="009616B2" w:rsidP="000752F9">
            <w:pPr>
              <w:spacing w:line="276" w:lineRule="auto"/>
              <w:rPr>
                <w:rFonts w:ascii="Arial" w:hAnsi="Arial" w:cs="Arial"/>
                <w:sz w:val="16"/>
                <w:szCs w:val="16"/>
                <w:cs/>
              </w:rPr>
            </w:pPr>
            <w:r w:rsidRPr="004E1D16">
              <w:rPr>
                <w:rFonts w:ascii="Arial" w:hAnsi="Arial" w:cs="Cordia New" w:hint="cs"/>
                <w:sz w:val="16"/>
                <w:szCs w:val="16"/>
                <w:cs/>
              </w:rPr>
              <w:t xml:space="preserve">   </w:t>
            </w:r>
            <w:r w:rsidR="00B56926" w:rsidRPr="004E1D16">
              <w:rPr>
                <w:rFonts w:ascii="Arial" w:hAnsi="Arial" w:cs="Arial"/>
                <w:sz w:val="16"/>
                <w:szCs w:val="16"/>
                <w:cs/>
              </w:rPr>
              <w:t>SK 311 ****</w:t>
            </w:r>
          </w:p>
        </w:tc>
        <w:tc>
          <w:tcPr>
            <w:tcW w:w="731" w:type="pct"/>
          </w:tcPr>
          <w:p w14:paraId="4AF47CF6" w14:textId="5A8C9E55" w:rsidR="00B56926" w:rsidRPr="004E1D16" w:rsidRDefault="00B56926" w:rsidP="009616B2">
            <w:pPr>
              <w:spacing w:line="276" w:lineRule="auto"/>
              <w:jc w:val="center"/>
              <w:rPr>
                <w:rFonts w:ascii="Arial" w:hAnsi="Arial" w:cs="Arial"/>
                <w:sz w:val="16"/>
                <w:szCs w:val="16"/>
                <w:cs/>
              </w:rPr>
            </w:pPr>
            <w:r w:rsidRPr="004E1D16">
              <w:rPr>
                <w:rFonts w:ascii="Arial" w:hAnsi="Arial" w:cs="Arial"/>
                <w:sz w:val="16"/>
                <w:szCs w:val="16"/>
                <w:cs/>
              </w:rPr>
              <w:t>Malaysia</w:t>
            </w:r>
          </w:p>
        </w:tc>
        <w:tc>
          <w:tcPr>
            <w:tcW w:w="1972" w:type="pct"/>
          </w:tcPr>
          <w:p w14:paraId="206AC6F4" w14:textId="77777777" w:rsidR="00B56926" w:rsidRPr="004E1D16" w:rsidRDefault="00B56926" w:rsidP="00B56926">
            <w:pPr>
              <w:spacing w:line="276" w:lineRule="auto"/>
              <w:jc w:val="both"/>
              <w:rPr>
                <w:rFonts w:ascii="Arial" w:hAnsi="Arial" w:cs="Arial"/>
                <w:sz w:val="16"/>
                <w:szCs w:val="16"/>
                <w:cs/>
              </w:rPr>
            </w:pPr>
          </w:p>
        </w:tc>
        <w:tc>
          <w:tcPr>
            <w:tcW w:w="660" w:type="pct"/>
            <w:shd w:val="clear" w:color="auto" w:fill="FAFAFA"/>
          </w:tcPr>
          <w:p w14:paraId="3B5F5376" w14:textId="77777777" w:rsidR="00B56926" w:rsidRPr="004E1D16" w:rsidRDefault="00B56926" w:rsidP="00B56926">
            <w:pPr>
              <w:spacing w:line="276" w:lineRule="auto"/>
              <w:ind w:left="-108"/>
              <w:jc w:val="right"/>
              <w:rPr>
                <w:rFonts w:ascii="Arial" w:hAnsi="Arial" w:cs="Arial"/>
                <w:sz w:val="16"/>
                <w:szCs w:val="16"/>
                <w:cs/>
              </w:rPr>
            </w:pPr>
          </w:p>
        </w:tc>
        <w:tc>
          <w:tcPr>
            <w:tcW w:w="707" w:type="pct"/>
          </w:tcPr>
          <w:p w14:paraId="5311A105" w14:textId="77777777" w:rsidR="00B56926" w:rsidRPr="004E1D16" w:rsidRDefault="00B56926" w:rsidP="00B56926">
            <w:pPr>
              <w:spacing w:line="276" w:lineRule="auto"/>
              <w:ind w:left="-108"/>
              <w:jc w:val="right"/>
              <w:rPr>
                <w:rFonts w:ascii="Arial" w:hAnsi="Arial" w:cs="Arial"/>
                <w:sz w:val="16"/>
                <w:szCs w:val="16"/>
                <w:cs/>
              </w:rPr>
            </w:pPr>
          </w:p>
        </w:tc>
      </w:tr>
      <w:tr w:rsidR="009616B2" w:rsidRPr="004E1D16" w14:paraId="7436FBB6" w14:textId="77777777" w:rsidTr="000752F9">
        <w:trPr>
          <w:cantSplit/>
          <w:trHeight w:val="223"/>
          <w:tblHeader/>
        </w:trPr>
        <w:tc>
          <w:tcPr>
            <w:tcW w:w="930" w:type="pct"/>
          </w:tcPr>
          <w:p w14:paraId="78C0E3A8" w14:textId="77777777" w:rsidR="009616B2" w:rsidRPr="004E1D16" w:rsidRDefault="009616B2" w:rsidP="009616B2">
            <w:pPr>
              <w:jc w:val="both"/>
              <w:rPr>
                <w:rFonts w:ascii="Arial" w:hAnsi="Arial" w:cs="Arial"/>
                <w:sz w:val="16"/>
                <w:szCs w:val="16"/>
                <w:cs/>
              </w:rPr>
            </w:pPr>
          </w:p>
        </w:tc>
        <w:tc>
          <w:tcPr>
            <w:tcW w:w="731" w:type="pct"/>
          </w:tcPr>
          <w:p w14:paraId="1AEAAA75" w14:textId="77777777" w:rsidR="009616B2" w:rsidRPr="004E1D16" w:rsidRDefault="009616B2" w:rsidP="00B56926">
            <w:pPr>
              <w:spacing w:line="276" w:lineRule="auto"/>
              <w:jc w:val="both"/>
              <w:rPr>
                <w:rFonts w:ascii="Arial" w:hAnsi="Arial" w:cs="Arial"/>
                <w:sz w:val="16"/>
                <w:szCs w:val="16"/>
                <w:cs/>
              </w:rPr>
            </w:pPr>
          </w:p>
        </w:tc>
        <w:tc>
          <w:tcPr>
            <w:tcW w:w="1972" w:type="pct"/>
          </w:tcPr>
          <w:p w14:paraId="3799F8E3" w14:textId="77777777" w:rsidR="009616B2" w:rsidRPr="004E1D16" w:rsidRDefault="009616B2" w:rsidP="00B56926">
            <w:pPr>
              <w:spacing w:line="276" w:lineRule="auto"/>
              <w:jc w:val="both"/>
              <w:rPr>
                <w:rFonts w:ascii="Arial" w:hAnsi="Arial" w:cs="Arial"/>
                <w:sz w:val="16"/>
                <w:szCs w:val="16"/>
                <w:cs/>
              </w:rPr>
            </w:pPr>
          </w:p>
        </w:tc>
        <w:tc>
          <w:tcPr>
            <w:tcW w:w="660" w:type="pct"/>
          </w:tcPr>
          <w:p w14:paraId="28EDE0A7" w14:textId="77777777" w:rsidR="009616B2" w:rsidRPr="004E1D16" w:rsidRDefault="009616B2" w:rsidP="00B56926">
            <w:pPr>
              <w:spacing w:line="276" w:lineRule="auto"/>
              <w:ind w:left="-108"/>
              <w:jc w:val="right"/>
              <w:rPr>
                <w:rFonts w:ascii="Arial" w:hAnsi="Arial" w:cs="Arial"/>
                <w:sz w:val="16"/>
                <w:szCs w:val="16"/>
                <w:cs/>
              </w:rPr>
            </w:pPr>
          </w:p>
        </w:tc>
        <w:tc>
          <w:tcPr>
            <w:tcW w:w="707" w:type="pct"/>
          </w:tcPr>
          <w:p w14:paraId="48D02562" w14:textId="77777777" w:rsidR="009616B2" w:rsidRPr="004E1D16" w:rsidRDefault="009616B2" w:rsidP="00B56926">
            <w:pPr>
              <w:spacing w:line="276" w:lineRule="auto"/>
              <w:ind w:left="-108"/>
              <w:jc w:val="right"/>
              <w:rPr>
                <w:rFonts w:ascii="Arial" w:hAnsi="Arial" w:cs="Arial"/>
                <w:sz w:val="16"/>
                <w:szCs w:val="16"/>
                <w:cs/>
              </w:rPr>
            </w:pPr>
          </w:p>
        </w:tc>
      </w:tr>
      <w:tr w:rsidR="00F33E66" w:rsidRPr="004E1D16" w14:paraId="7F1C0D52" w14:textId="77777777" w:rsidTr="00F33E66">
        <w:trPr>
          <w:cantSplit/>
          <w:trHeight w:val="20"/>
          <w:tblHeader/>
        </w:trPr>
        <w:tc>
          <w:tcPr>
            <w:tcW w:w="5000" w:type="pct"/>
            <w:gridSpan w:val="5"/>
          </w:tcPr>
          <w:p w14:paraId="707622A5" w14:textId="61275F69" w:rsidR="00F33E66" w:rsidRPr="004E1D16" w:rsidRDefault="00F33E66" w:rsidP="00F33E66">
            <w:pPr>
              <w:spacing w:line="276" w:lineRule="auto"/>
              <w:ind w:left="-108" w:firstLine="108"/>
              <w:rPr>
                <w:rFonts w:ascii="Arial" w:hAnsi="Arial" w:cs="Arial"/>
                <w:sz w:val="16"/>
                <w:szCs w:val="16"/>
                <w:cs/>
              </w:rPr>
            </w:pPr>
            <w:r w:rsidRPr="004E1D16">
              <w:rPr>
                <w:rFonts w:ascii="Arial" w:hAnsi="Arial" w:cs="Arial"/>
                <w:sz w:val="16"/>
                <w:szCs w:val="16"/>
                <w:lang w:val="en-GB"/>
              </w:rPr>
              <w:t>**** Details of operators and participating interests in Sarawak SK 309 and Sarawak SK 311 projects are as follows:</w:t>
            </w:r>
          </w:p>
        </w:tc>
      </w:tr>
      <w:tr w:rsidR="009616B2" w:rsidRPr="004E1D16" w14:paraId="52DA0193" w14:textId="77777777" w:rsidTr="009616B2">
        <w:trPr>
          <w:cantSplit/>
          <w:trHeight w:val="20"/>
          <w:tblHeader/>
        </w:trPr>
        <w:tc>
          <w:tcPr>
            <w:tcW w:w="5000" w:type="pct"/>
            <w:gridSpan w:val="5"/>
          </w:tcPr>
          <w:p w14:paraId="0FB5F739" w14:textId="77777777" w:rsidR="009616B2" w:rsidRPr="004E1D16" w:rsidRDefault="009616B2" w:rsidP="00F33E66">
            <w:pPr>
              <w:spacing w:line="276" w:lineRule="auto"/>
              <w:ind w:left="-108" w:firstLine="108"/>
              <w:rPr>
                <w:rFonts w:ascii="Arial" w:hAnsi="Arial" w:cs="Arial"/>
                <w:sz w:val="16"/>
                <w:szCs w:val="16"/>
                <w:lang w:val="en-GB"/>
              </w:rPr>
            </w:pPr>
          </w:p>
        </w:tc>
      </w:tr>
      <w:tr w:rsidR="00F33E66" w:rsidRPr="004E1D16" w14:paraId="52306464" w14:textId="77777777" w:rsidTr="009616B2">
        <w:trPr>
          <w:cantSplit/>
          <w:trHeight w:val="20"/>
          <w:tblHeader/>
        </w:trPr>
        <w:tc>
          <w:tcPr>
            <w:tcW w:w="1661" w:type="pct"/>
            <w:gridSpan w:val="2"/>
            <w:vMerge w:val="restart"/>
            <w:vAlign w:val="center"/>
          </w:tcPr>
          <w:p w14:paraId="2FF7E277" w14:textId="6648AA03" w:rsidR="00F33E66" w:rsidRPr="004E1D16" w:rsidRDefault="00F33E66" w:rsidP="00F33E66">
            <w:pPr>
              <w:spacing w:line="276" w:lineRule="auto"/>
              <w:jc w:val="center"/>
              <w:rPr>
                <w:rFonts w:ascii="Arial" w:hAnsi="Arial" w:cs="Arial"/>
                <w:sz w:val="16"/>
                <w:szCs w:val="16"/>
                <w:cs/>
              </w:rPr>
            </w:pPr>
            <w:r w:rsidRPr="004E1D16">
              <w:rPr>
                <w:rFonts w:ascii="Arial" w:hAnsi="Arial" w:cs="Arial"/>
                <w:b/>
                <w:bCs/>
                <w:sz w:val="16"/>
                <w:szCs w:val="16"/>
                <w:cs/>
              </w:rPr>
              <w:t>Block</w:t>
            </w:r>
          </w:p>
        </w:tc>
        <w:tc>
          <w:tcPr>
            <w:tcW w:w="1972" w:type="pct"/>
            <w:vMerge w:val="restart"/>
            <w:vAlign w:val="center"/>
          </w:tcPr>
          <w:p w14:paraId="53B7CE9E" w14:textId="0CAF2EB4" w:rsidR="00F33E66" w:rsidRPr="004E1D16" w:rsidRDefault="00F33E66" w:rsidP="00F33E66">
            <w:pPr>
              <w:spacing w:line="276" w:lineRule="auto"/>
              <w:jc w:val="center"/>
              <w:rPr>
                <w:rFonts w:ascii="Arial" w:hAnsi="Arial" w:cs="Arial"/>
                <w:sz w:val="16"/>
                <w:szCs w:val="16"/>
                <w:lang w:val="en-GB"/>
              </w:rPr>
            </w:pPr>
            <w:r w:rsidRPr="004E1D16">
              <w:rPr>
                <w:rFonts w:ascii="Arial" w:hAnsi="Arial" w:cs="Arial"/>
                <w:b/>
                <w:bCs/>
                <w:sz w:val="16"/>
                <w:szCs w:val="16"/>
                <w:cs/>
              </w:rPr>
              <w:t>Operator</w:t>
            </w:r>
          </w:p>
        </w:tc>
        <w:tc>
          <w:tcPr>
            <w:tcW w:w="1367" w:type="pct"/>
            <w:gridSpan w:val="2"/>
            <w:tcBorders>
              <w:bottom w:val="single" w:sz="4" w:space="0" w:color="auto"/>
            </w:tcBorders>
          </w:tcPr>
          <w:p w14:paraId="02CECA37" w14:textId="1BDDEB8D" w:rsidR="00F33E66" w:rsidRPr="004E1D16" w:rsidRDefault="00F33E66" w:rsidP="00F33E66">
            <w:pPr>
              <w:spacing w:line="276" w:lineRule="auto"/>
              <w:ind w:left="-108"/>
              <w:jc w:val="center"/>
              <w:rPr>
                <w:rFonts w:ascii="Arial" w:hAnsi="Arial" w:cs="Arial"/>
                <w:sz w:val="16"/>
                <w:szCs w:val="16"/>
                <w:cs/>
              </w:rPr>
            </w:pPr>
            <w:r w:rsidRPr="004E1D16">
              <w:rPr>
                <w:rFonts w:ascii="Arial" w:hAnsi="Arial" w:cs="Arial"/>
                <w:b/>
                <w:bCs/>
                <w:sz w:val="16"/>
                <w:szCs w:val="16"/>
                <w:lang w:val="en-GB"/>
              </w:rPr>
              <w:t>Participating interest (%)</w:t>
            </w:r>
          </w:p>
        </w:tc>
      </w:tr>
      <w:tr w:rsidR="00F33E66" w:rsidRPr="004E1D16" w14:paraId="698A86D9" w14:textId="77777777" w:rsidTr="009616B2">
        <w:trPr>
          <w:cantSplit/>
          <w:trHeight w:val="20"/>
          <w:tblHeader/>
        </w:trPr>
        <w:tc>
          <w:tcPr>
            <w:tcW w:w="1661" w:type="pct"/>
            <w:gridSpan w:val="2"/>
            <w:vMerge/>
            <w:tcBorders>
              <w:bottom w:val="single" w:sz="4" w:space="0" w:color="auto"/>
            </w:tcBorders>
          </w:tcPr>
          <w:p w14:paraId="2C68978C" w14:textId="77777777" w:rsidR="00F33E66" w:rsidRPr="004E1D16" w:rsidRDefault="00F33E66" w:rsidP="00F33E66">
            <w:pPr>
              <w:spacing w:line="276" w:lineRule="auto"/>
              <w:jc w:val="both"/>
              <w:rPr>
                <w:rFonts w:ascii="Arial" w:hAnsi="Arial" w:cs="Arial"/>
                <w:sz w:val="16"/>
                <w:szCs w:val="16"/>
                <w:cs/>
              </w:rPr>
            </w:pPr>
          </w:p>
        </w:tc>
        <w:tc>
          <w:tcPr>
            <w:tcW w:w="1972" w:type="pct"/>
            <w:vMerge/>
            <w:tcBorders>
              <w:bottom w:val="single" w:sz="4" w:space="0" w:color="auto"/>
            </w:tcBorders>
          </w:tcPr>
          <w:p w14:paraId="438A8DFB" w14:textId="77777777" w:rsidR="00F33E66" w:rsidRPr="004E1D16" w:rsidRDefault="00F33E66" w:rsidP="00F33E66">
            <w:pPr>
              <w:spacing w:line="276" w:lineRule="auto"/>
              <w:jc w:val="both"/>
              <w:rPr>
                <w:rFonts w:ascii="Arial" w:hAnsi="Arial" w:cs="Arial"/>
                <w:sz w:val="16"/>
                <w:szCs w:val="16"/>
                <w:lang w:val="en-GB"/>
              </w:rPr>
            </w:pPr>
          </w:p>
        </w:tc>
        <w:tc>
          <w:tcPr>
            <w:tcW w:w="660" w:type="pct"/>
            <w:tcBorders>
              <w:bottom w:val="single" w:sz="4" w:space="0" w:color="auto"/>
            </w:tcBorders>
          </w:tcPr>
          <w:p w14:paraId="3575B1E6" w14:textId="2BA22FF4" w:rsidR="00F33E66" w:rsidRPr="004E1D16" w:rsidRDefault="00F33E66" w:rsidP="00F33E66">
            <w:pPr>
              <w:spacing w:line="276" w:lineRule="auto"/>
              <w:ind w:left="-108"/>
              <w:jc w:val="right"/>
              <w:rPr>
                <w:rFonts w:ascii="Arial" w:hAnsi="Arial" w:cs="Arial"/>
                <w:sz w:val="16"/>
                <w:szCs w:val="16"/>
                <w:cs/>
              </w:rPr>
            </w:pPr>
            <w:r w:rsidRPr="004E1D16">
              <w:rPr>
                <w:rFonts w:ascii="Arial" w:hAnsi="Arial" w:cs="Arial"/>
                <w:b/>
                <w:bCs/>
                <w:sz w:val="16"/>
                <w:szCs w:val="16"/>
                <w:lang w:val="en-GB"/>
              </w:rPr>
              <w:t>31 December 2020</w:t>
            </w:r>
          </w:p>
        </w:tc>
        <w:tc>
          <w:tcPr>
            <w:tcW w:w="707" w:type="pct"/>
            <w:tcBorders>
              <w:bottom w:val="single" w:sz="4" w:space="0" w:color="auto"/>
            </w:tcBorders>
          </w:tcPr>
          <w:p w14:paraId="0816722B" w14:textId="77777777" w:rsidR="00F33E66" w:rsidRPr="004E1D16" w:rsidRDefault="00F33E66" w:rsidP="00F33E66">
            <w:pPr>
              <w:spacing w:line="276" w:lineRule="auto"/>
              <w:ind w:left="-108"/>
              <w:jc w:val="right"/>
              <w:rPr>
                <w:rFonts w:ascii="Arial" w:hAnsi="Arial" w:cs="Arial"/>
                <w:b/>
                <w:bCs/>
                <w:sz w:val="16"/>
                <w:szCs w:val="16"/>
                <w:lang w:val="en-GB"/>
              </w:rPr>
            </w:pPr>
            <w:r w:rsidRPr="004E1D16">
              <w:rPr>
                <w:rFonts w:ascii="Arial" w:hAnsi="Arial" w:cs="Arial"/>
                <w:b/>
                <w:bCs/>
                <w:sz w:val="16"/>
                <w:szCs w:val="16"/>
                <w:lang w:val="en-GB"/>
              </w:rPr>
              <w:t>31 December</w:t>
            </w:r>
          </w:p>
          <w:p w14:paraId="7F36849D" w14:textId="60269CE2" w:rsidR="00F33E66" w:rsidRPr="004E1D16" w:rsidRDefault="00F33E66" w:rsidP="00F33E66">
            <w:pPr>
              <w:spacing w:line="276" w:lineRule="auto"/>
              <w:ind w:left="-108"/>
              <w:jc w:val="right"/>
              <w:rPr>
                <w:rFonts w:ascii="Arial" w:hAnsi="Arial" w:cs="Arial"/>
                <w:sz w:val="16"/>
                <w:szCs w:val="16"/>
                <w:cs/>
              </w:rPr>
            </w:pPr>
            <w:r w:rsidRPr="004E1D16">
              <w:rPr>
                <w:rFonts w:ascii="Arial" w:hAnsi="Arial" w:cs="Arial"/>
                <w:b/>
                <w:bCs/>
                <w:sz w:val="16"/>
                <w:szCs w:val="16"/>
                <w:lang w:val="en-GB"/>
              </w:rPr>
              <w:t xml:space="preserve">                    2019</w:t>
            </w:r>
          </w:p>
        </w:tc>
      </w:tr>
      <w:tr w:rsidR="00F33E66" w:rsidRPr="004E1D16" w14:paraId="4F09F0FD" w14:textId="77777777" w:rsidTr="000752F9">
        <w:trPr>
          <w:cantSplit/>
          <w:trHeight w:val="20"/>
          <w:tblHeader/>
        </w:trPr>
        <w:tc>
          <w:tcPr>
            <w:tcW w:w="1661" w:type="pct"/>
            <w:gridSpan w:val="2"/>
            <w:tcBorders>
              <w:top w:val="single" w:sz="4" w:space="0" w:color="auto"/>
            </w:tcBorders>
          </w:tcPr>
          <w:p w14:paraId="4E910882" w14:textId="63DAB5FC" w:rsidR="00F33E66" w:rsidRPr="004E1D16" w:rsidRDefault="00F33E66" w:rsidP="00F33E66">
            <w:pPr>
              <w:spacing w:line="276" w:lineRule="auto"/>
              <w:jc w:val="both"/>
              <w:rPr>
                <w:rFonts w:ascii="Arial" w:hAnsi="Arial" w:cs="Arial"/>
                <w:sz w:val="16"/>
                <w:szCs w:val="16"/>
                <w:cs/>
              </w:rPr>
            </w:pPr>
            <w:r w:rsidRPr="004E1D16">
              <w:rPr>
                <w:rFonts w:ascii="Arial" w:hAnsi="Arial" w:cs="Arial"/>
                <w:sz w:val="16"/>
                <w:szCs w:val="16"/>
                <w:cs/>
              </w:rPr>
              <w:t>East Patricia</w:t>
            </w:r>
          </w:p>
        </w:tc>
        <w:tc>
          <w:tcPr>
            <w:tcW w:w="1972" w:type="pct"/>
            <w:tcBorders>
              <w:top w:val="single" w:sz="4" w:space="0" w:color="auto"/>
            </w:tcBorders>
          </w:tcPr>
          <w:p w14:paraId="2D004768" w14:textId="58848246" w:rsidR="00F33E66" w:rsidRPr="004E1D16" w:rsidRDefault="00F33E66" w:rsidP="00F33E66">
            <w:pPr>
              <w:spacing w:line="276" w:lineRule="auto"/>
              <w:jc w:val="both"/>
              <w:rPr>
                <w:rFonts w:ascii="Arial" w:hAnsi="Arial" w:cs="Arial"/>
                <w:sz w:val="16"/>
                <w:szCs w:val="16"/>
                <w:lang w:val="en-GB"/>
              </w:rPr>
            </w:pPr>
            <w:r w:rsidRPr="004E1D16">
              <w:rPr>
                <w:rFonts w:ascii="Arial" w:hAnsi="Arial" w:cs="Arial"/>
                <w:sz w:val="16"/>
                <w:szCs w:val="16"/>
                <w:cs/>
              </w:rPr>
              <w:t>PTTEP Sarawak Oil Limited</w:t>
            </w:r>
          </w:p>
        </w:tc>
        <w:tc>
          <w:tcPr>
            <w:tcW w:w="660" w:type="pct"/>
            <w:tcBorders>
              <w:top w:val="single" w:sz="4" w:space="0" w:color="auto"/>
            </w:tcBorders>
            <w:shd w:val="clear" w:color="auto" w:fill="FAFAFA"/>
          </w:tcPr>
          <w:p w14:paraId="7EC034FF" w14:textId="6E86AFB0"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42</w:t>
            </w:r>
          </w:p>
        </w:tc>
        <w:tc>
          <w:tcPr>
            <w:tcW w:w="707" w:type="pct"/>
            <w:tcBorders>
              <w:top w:val="single" w:sz="4" w:space="0" w:color="auto"/>
            </w:tcBorders>
          </w:tcPr>
          <w:p w14:paraId="2EBE2122" w14:textId="400EE13B"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42</w:t>
            </w:r>
          </w:p>
        </w:tc>
      </w:tr>
      <w:tr w:rsidR="00F33E66" w:rsidRPr="004E1D16" w14:paraId="508A37BD" w14:textId="77777777" w:rsidTr="000752F9">
        <w:trPr>
          <w:cantSplit/>
          <w:trHeight w:val="20"/>
          <w:tblHeader/>
        </w:trPr>
        <w:tc>
          <w:tcPr>
            <w:tcW w:w="1661" w:type="pct"/>
            <w:gridSpan w:val="2"/>
          </w:tcPr>
          <w:p w14:paraId="7B6174B8" w14:textId="15E37CA9" w:rsidR="00F33E66" w:rsidRPr="004E1D16" w:rsidRDefault="00F33E66" w:rsidP="00F33E66">
            <w:pPr>
              <w:spacing w:line="276" w:lineRule="auto"/>
              <w:jc w:val="both"/>
              <w:rPr>
                <w:rFonts w:ascii="Arial" w:hAnsi="Arial" w:cs="Arial"/>
                <w:sz w:val="16"/>
                <w:szCs w:val="16"/>
                <w:cs/>
              </w:rPr>
            </w:pPr>
            <w:r w:rsidRPr="004E1D16">
              <w:rPr>
                <w:rFonts w:ascii="Arial" w:hAnsi="Arial" w:cs="Arial"/>
                <w:sz w:val="16"/>
                <w:szCs w:val="16"/>
                <w:cs/>
              </w:rPr>
              <w:t>Others</w:t>
            </w:r>
          </w:p>
        </w:tc>
        <w:tc>
          <w:tcPr>
            <w:tcW w:w="1972" w:type="pct"/>
          </w:tcPr>
          <w:p w14:paraId="64C7B46C" w14:textId="53322C45" w:rsidR="00F33E66" w:rsidRPr="004E1D16" w:rsidRDefault="00F33E66" w:rsidP="00F33E66">
            <w:pPr>
              <w:spacing w:line="276" w:lineRule="auto"/>
              <w:jc w:val="both"/>
              <w:rPr>
                <w:rFonts w:ascii="Arial" w:hAnsi="Arial" w:cs="Arial"/>
                <w:sz w:val="16"/>
                <w:szCs w:val="16"/>
                <w:lang w:val="en-GB"/>
              </w:rPr>
            </w:pPr>
            <w:r w:rsidRPr="004E1D16">
              <w:rPr>
                <w:rFonts w:ascii="Arial" w:hAnsi="Arial" w:cs="Arial"/>
                <w:sz w:val="16"/>
                <w:szCs w:val="16"/>
                <w:cs/>
              </w:rPr>
              <w:t>PTTEP Sarawak Oil Limited</w:t>
            </w:r>
          </w:p>
        </w:tc>
        <w:tc>
          <w:tcPr>
            <w:tcW w:w="660" w:type="pct"/>
            <w:shd w:val="clear" w:color="auto" w:fill="FAFAFA"/>
          </w:tcPr>
          <w:p w14:paraId="5C617D8E" w14:textId="46D93AD8"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59.5</w:t>
            </w:r>
          </w:p>
        </w:tc>
        <w:tc>
          <w:tcPr>
            <w:tcW w:w="707" w:type="pct"/>
          </w:tcPr>
          <w:p w14:paraId="231AA720" w14:textId="16B339E7"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59.5</w:t>
            </w:r>
          </w:p>
        </w:tc>
      </w:tr>
      <w:tr w:rsidR="00F33E66" w:rsidRPr="004E1D16" w14:paraId="62E7F936" w14:textId="77777777" w:rsidTr="000752F9">
        <w:trPr>
          <w:cantSplit/>
          <w:trHeight w:val="20"/>
          <w:tblHeader/>
        </w:trPr>
        <w:tc>
          <w:tcPr>
            <w:tcW w:w="930" w:type="pct"/>
            <w:tcBorders>
              <w:bottom w:val="single" w:sz="4" w:space="0" w:color="auto"/>
            </w:tcBorders>
          </w:tcPr>
          <w:p w14:paraId="75F97B63" w14:textId="77777777" w:rsidR="00F33E66" w:rsidRPr="004E1D16" w:rsidRDefault="00F33E66" w:rsidP="00F33E66">
            <w:pPr>
              <w:spacing w:line="276" w:lineRule="auto"/>
              <w:jc w:val="both"/>
              <w:rPr>
                <w:rFonts w:ascii="Arial" w:hAnsi="Arial" w:cs="Arial"/>
                <w:sz w:val="16"/>
                <w:szCs w:val="16"/>
                <w:cs/>
              </w:rPr>
            </w:pPr>
          </w:p>
        </w:tc>
        <w:tc>
          <w:tcPr>
            <w:tcW w:w="731" w:type="pct"/>
            <w:tcBorders>
              <w:bottom w:val="single" w:sz="4" w:space="0" w:color="auto"/>
            </w:tcBorders>
          </w:tcPr>
          <w:p w14:paraId="7EFF7E1F" w14:textId="77777777" w:rsidR="00F33E66" w:rsidRPr="004E1D16" w:rsidRDefault="00F33E66" w:rsidP="00F33E66">
            <w:pPr>
              <w:spacing w:line="276" w:lineRule="auto"/>
              <w:jc w:val="both"/>
              <w:rPr>
                <w:rFonts w:ascii="Arial" w:hAnsi="Arial" w:cs="Arial"/>
                <w:sz w:val="16"/>
                <w:szCs w:val="16"/>
                <w:cs/>
              </w:rPr>
            </w:pPr>
          </w:p>
        </w:tc>
        <w:tc>
          <w:tcPr>
            <w:tcW w:w="1972" w:type="pct"/>
            <w:tcBorders>
              <w:bottom w:val="single" w:sz="4" w:space="0" w:color="auto"/>
            </w:tcBorders>
          </w:tcPr>
          <w:p w14:paraId="2A966087" w14:textId="77777777" w:rsidR="00F33E66" w:rsidRPr="004E1D16" w:rsidRDefault="00F33E66" w:rsidP="00F33E66">
            <w:pPr>
              <w:spacing w:line="276" w:lineRule="auto"/>
              <w:jc w:val="both"/>
              <w:rPr>
                <w:rFonts w:ascii="Arial" w:hAnsi="Arial" w:cs="Arial"/>
                <w:sz w:val="16"/>
                <w:szCs w:val="16"/>
                <w:lang w:val="en-GB"/>
              </w:rPr>
            </w:pPr>
          </w:p>
        </w:tc>
        <w:tc>
          <w:tcPr>
            <w:tcW w:w="660" w:type="pct"/>
            <w:tcBorders>
              <w:bottom w:val="single" w:sz="4" w:space="0" w:color="auto"/>
            </w:tcBorders>
          </w:tcPr>
          <w:p w14:paraId="6601D8DB" w14:textId="77777777" w:rsidR="00F33E66" w:rsidRPr="004E1D16" w:rsidRDefault="00F33E66" w:rsidP="00F33E66">
            <w:pPr>
              <w:spacing w:line="276" w:lineRule="auto"/>
              <w:ind w:left="-108"/>
              <w:jc w:val="right"/>
              <w:rPr>
                <w:rFonts w:ascii="Arial" w:hAnsi="Arial" w:cs="Arial"/>
                <w:sz w:val="16"/>
                <w:szCs w:val="16"/>
                <w:cs/>
              </w:rPr>
            </w:pPr>
          </w:p>
        </w:tc>
        <w:tc>
          <w:tcPr>
            <w:tcW w:w="707" w:type="pct"/>
            <w:tcBorders>
              <w:bottom w:val="single" w:sz="4" w:space="0" w:color="auto"/>
            </w:tcBorders>
          </w:tcPr>
          <w:p w14:paraId="6FE94424" w14:textId="77777777" w:rsidR="00F33E66" w:rsidRPr="004E1D16" w:rsidRDefault="00F33E66" w:rsidP="00F33E66">
            <w:pPr>
              <w:spacing w:line="276" w:lineRule="auto"/>
              <w:ind w:left="-108"/>
              <w:jc w:val="right"/>
              <w:rPr>
                <w:rFonts w:ascii="Arial" w:hAnsi="Arial" w:cs="Arial"/>
                <w:sz w:val="16"/>
                <w:szCs w:val="16"/>
                <w:cs/>
              </w:rPr>
            </w:pPr>
          </w:p>
        </w:tc>
      </w:tr>
      <w:tr w:rsidR="00F33E66" w:rsidRPr="004E1D16" w14:paraId="73BDA17A" w14:textId="77777777" w:rsidTr="000752F9">
        <w:trPr>
          <w:cantSplit/>
          <w:trHeight w:val="20"/>
          <w:tblHeader/>
        </w:trPr>
        <w:tc>
          <w:tcPr>
            <w:tcW w:w="930" w:type="pct"/>
            <w:vMerge w:val="restart"/>
            <w:tcBorders>
              <w:top w:val="single" w:sz="4" w:space="0" w:color="auto"/>
            </w:tcBorders>
            <w:vAlign w:val="center"/>
          </w:tcPr>
          <w:p w14:paraId="78506840" w14:textId="45DB74F7" w:rsidR="00F33E66" w:rsidRPr="004E1D16" w:rsidRDefault="00F33E66" w:rsidP="00F33E66">
            <w:pPr>
              <w:spacing w:line="276" w:lineRule="auto"/>
              <w:jc w:val="center"/>
              <w:rPr>
                <w:rFonts w:ascii="Arial" w:hAnsi="Arial" w:cs="Arial"/>
                <w:sz w:val="16"/>
                <w:szCs w:val="16"/>
                <w:cs/>
              </w:rPr>
            </w:pPr>
            <w:r w:rsidRPr="004E1D16">
              <w:rPr>
                <w:rFonts w:ascii="Arial" w:hAnsi="Arial" w:cs="Arial"/>
                <w:b/>
                <w:bCs/>
                <w:sz w:val="16"/>
                <w:szCs w:val="16"/>
                <w:cs/>
              </w:rPr>
              <w:t>Project</w:t>
            </w:r>
          </w:p>
        </w:tc>
        <w:tc>
          <w:tcPr>
            <w:tcW w:w="731" w:type="pct"/>
            <w:vMerge w:val="restart"/>
            <w:tcBorders>
              <w:top w:val="single" w:sz="4" w:space="0" w:color="auto"/>
            </w:tcBorders>
            <w:vAlign w:val="center"/>
          </w:tcPr>
          <w:p w14:paraId="3FBC6513" w14:textId="0F22EEEA" w:rsidR="00F33E66" w:rsidRPr="004E1D16" w:rsidRDefault="00F33E66" w:rsidP="00F33E66">
            <w:pPr>
              <w:spacing w:line="276" w:lineRule="auto"/>
              <w:jc w:val="center"/>
              <w:rPr>
                <w:rFonts w:ascii="Arial" w:hAnsi="Arial" w:cs="Arial"/>
                <w:sz w:val="16"/>
                <w:szCs w:val="16"/>
                <w:cs/>
              </w:rPr>
            </w:pPr>
            <w:r w:rsidRPr="004E1D16">
              <w:rPr>
                <w:rFonts w:ascii="Arial" w:hAnsi="Arial" w:cs="Arial"/>
                <w:b/>
                <w:bCs/>
                <w:sz w:val="16"/>
                <w:szCs w:val="16"/>
                <w:cs/>
              </w:rPr>
              <w:t>Country</w:t>
            </w:r>
          </w:p>
        </w:tc>
        <w:tc>
          <w:tcPr>
            <w:tcW w:w="1972" w:type="pct"/>
            <w:vMerge w:val="restart"/>
            <w:tcBorders>
              <w:top w:val="single" w:sz="4" w:space="0" w:color="auto"/>
            </w:tcBorders>
            <w:vAlign w:val="center"/>
          </w:tcPr>
          <w:p w14:paraId="397E4D43" w14:textId="4A344FEA" w:rsidR="00F33E66" w:rsidRPr="004E1D16" w:rsidRDefault="00F33E66" w:rsidP="00F33E66">
            <w:pPr>
              <w:spacing w:line="276" w:lineRule="auto"/>
              <w:jc w:val="center"/>
              <w:rPr>
                <w:rFonts w:ascii="Arial" w:hAnsi="Arial" w:cs="Arial"/>
                <w:sz w:val="16"/>
                <w:szCs w:val="16"/>
                <w:lang w:val="en-GB"/>
              </w:rPr>
            </w:pPr>
            <w:r w:rsidRPr="004E1D16">
              <w:rPr>
                <w:rFonts w:ascii="Arial" w:hAnsi="Arial" w:cs="Arial"/>
                <w:b/>
                <w:bCs/>
                <w:sz w:val="16"/>
                <w:szCs w:val="16"/>
                <w:cs/>
              </w:rPr>
              <w:t>Operator</w:t>
            </w:r>
          </w:p>
        </w:tc>
        <w:tc>
          <w:tcPr>
            <w:tcW w:w="1367" w:type="pct"/>
            <w:gridSpan w:val="2"/>
            <w:tcBorders>
              <w:top w:val="single" w:sz="4" w:space="0" w:color="auto"/>
              <w:bottom w:val="single" w:sz="4" w:space="0" w:color="auto"/>
            </w:tcBorders>
          </w:tcPr>
          <w:p w14:paraId="2FF20BDB" w14:textId="1E4A6CC1" w:rsidR="00F33E66" w:rsidRPr="004E1D16" w:rsidRDefault="00F33E66" w:rsidP="00F33E66">
            <w:pPr>
              <w:spacing w:line="276" w:lineRule="auto"/>
              <w:ind w:left="-108"/>
              <w:jc w:val="center"/>
              <w:rPr>
                <w:rFonts w:ascii="Arial" w:hAnsi="Arial" w:cs="Arial"/>
                <w:sz w:val="16"/>
                <w:szCs w:val="16"/>
                <w:cs/>
              </w:rPr>
            </w:pPr>
            <w:r w:rsidRPr="004E1D16">
              <w:rPr>
                <w:rFonts w:ascii="Arial" w:hAnsi="Arial" w:cs="Arial"/>
                <w:b/>
                <w:bCs/>
                <w:sz w:val="16"/>
                <w:szCs w:val="16"/>
                <w:lang w:val="en-GB"/>
              </w:rPr>
              <w:t>Participating interest (%)</w:t>
            </w:r>
          </w:p>
        </w:tc>
      </w:tr>
      <w:tr w:rsidR="00F33E66" w:rsidRPr="004E1D16" w14:paraId="32C7F111" w14:textId="77777777" w:rsidTr="000752F9">
        <w:trPr>
          <w:cantSplit/>
          <w:trHeight w:val="20"/>
          <w:tblHeader/>
        </w:trPr>
        <w:tc>
          <w:tcPr>
            <w:tcW w:w="930" w:type="pct"/>
            <w:vMerge/>
            <w:tcBorders>
              <w:bottom w:val="single" w:sz="4" w:space="0" w:color="auto"/>
            </w:tcBorders>
          </w:tcPr>
          <w:p w14:paraId="4CE8CC1E" w14:textId="77777777" w:rsidR="00F33E66" w:rsidRPr="004E1D16" w:rsidRDefault="00F33E66" w:rsidP="00F33E66">
            <w:pPr>
              <w:spacing w:line="276" w:lineRule="auto"/>
              <w:jc w:val="both"/>
              <w:rPr>
                <w:rFonts w:ascii="Arial" w:hAnsi="Arial" w:cs="Arial"/>
                <w:sz w:val="16"/>
                <w:szCs w:val="16"/>
                <w:cs/>
              </w:rPr>
            </w:pPr>
          </w:p>
        </w:tc>
        <w:tc>
          <w:tcPr>
            <w:tcW w:w="731" w:type="pct"/>
            <w:vMerge/>
            <w:tcBorders>
              <w:bottom w:val="single" w:sz="4" w:space="0" w:color="auto"/>
            </w:tcBorders>
          </w:tcPr>
          <w:p w14:paraId="19EB6C0C" w14:textId="77777777" w:rsidR="00F33E66" w:rsidRPr="004E1D16" w:rsidRDefault="00F33E66" w:rsidP="00F33E66">
            <w:pPr>
              <w:spacing w:line="276" w:lineRule="auto"/>
              <w:jc w:val="both"/>
              <w:rPr>
                <w:rFonts w:ascii="Arial" w:hAnsi="Arial" w:cs="Arial"/>
                <w:sz w:val="16"/>
                <w:szCs w:val="16"/>
                <w:cs/>
              </w:rPr>
            </w:pPr>
          </w:p>
        </w:tc>
        <w:tc>
          <w:tcPr>
            <w:tcW w:w="1972" w:type="pct"/>
            <w:vMerge/>
            <w:tcBorders>
              <w:bottom w:val="single" w:sz="4" w:space="0" w:color="auto"/>
            </w:tcBorders>
          </w:tcPr>
          <w:p w14:paraId="779CD755" w14:textId="77777777" w:rsidR="00F33E66" w:rsidRPr="004E1D16" w:rsidRDefault="00F33E66" w:rsidP="00F33E66">
            <w:pPr>
              <w:spacing w:line="276" w:lineRule="auto"/>
              <w:jc w:val="both"/>
              <w:rPr>
                <w:rFonts w:ascii="Arial" w:hAnsi="Arial" w:cs="Arial"/>
                <w:sz w:val="16"/>
                <w:szCs w:val="16"/>
                <w:lang w:val="en-GB"/>
              </w:rPr>
            </w:pPr>
          </w:p>
        </w:tc>
        <w:tc>
          <w:tcPr>
            <w:tcW w:w="660" w:type="pct"/>
            <w:tcBorders>
              <w:top w:val="single" w:sz="4" w:space="0" w:color="auto"/>
              <w:bottom w:val="single" w:sz="4" w:space="0" w:color="auto"/>
            </w:tcBorders>
            <w:vAlign w:val="center"/>
          </w:tcPr>
          <w:p w14:paraId="56FDC2F3" w14:textId="283AFD02" w:rsidR="00F33E66" w:rsidRPr="004E1D16" w:rsidRDefault="00F33E66" w:rsidP="00F33E66">
            <w:pPr>
              <w:spacing w:line="276" w:lineRule="auto"/>
              <w:ind w:left="-108"/>
              <w:jc w:val="right"/>
              <w:rPr>
                <w:rFonts w:ascii="Arial" w:hAnsi="Arial" w:cs="Arial"/>
                <w:sz w:val="16"/>
                <w:szCs w:val="16"/>
                <w:cs/>
              </w:rPr>
            </w:pPr>
            <w:r w:rsidRPr="004E1D16">
              <w:rPr>
                <w:rFonts w:ascii="Arial" w:hAnsi="Arial" w:cs="Arial"/>
                <w:b/>
                <w:bCs/>
                <w:sz w:val="16"/>
                <w:szCs w:val="16"/>
                <w:lang w:val="en-GB"/>
              </w:rPr>
              <w:t>31 December 2020</w:t>
            </w:r>
          </w:p>
        </w:tc>
        <w:tc>
          <w:tcPr>
            <w:tcW w:w="707" w:type="pct"/>
            <w:tcBorders>
              <w:top w:val="single" w:sz="4" w:space="0" w:color="auto"/>
              <w:bottom w:val="single" w:sz="4" w:space="0" w:color="auto"/>
            </w:tcBorders>
            <w:vAlign w:val="center"/>
          </w:tcPr>
          <w:p w14:paraId="602CD3D8" w14:textId="7A0907D8" w:rsidR="00F33E66" w:rsidRPr="004E1D16" w:rsidRDefault="00F33E66" w:rsidP="00F33E66">
            <w:pPr>
              <w:spacing w:line="276" w:lineRule="auto"/>
              <w:ind w:left="-108"/>
              <w:jc w:val="right"/>
              <w:rPr>
                <w:rFonts w:ascii="Arial" w:hAnsi="Arial" w:cs="Arial"/>
                <w:sz w:val="16"/>
                <w:szCs w:val="16"/>
                <w:cs/>
              </w:rPr>
            </w:pPr>
            <w:r w:rsidRPr="004E1D16">
              <w:rPr>
                <w:rFonts w:ascii="Arial" w:hAnsi="Arial" w:cs="Arial"/>
                <w:b/>
                <w:bCs/>
                <w:sz w:val="16"/>
                <w:szCs w:val="16"/>
                <w:lang w:val="en-GB"/>
              </w:rPr>
              <w:t>31 December                  2019</w:t>
            </w:r>
          </w:p>
        </w:tc>
      </w:tr>
      <w:tr w:rsidR="009616B2" w:rsidRPr="004E1D16" w14:paraId="176A1DD5" w14:textId="77777777" w:rsidTr="000752F9">
        <w:trPr>
          <w:cantSplit/>
          <w:trHeight w:val="20"/>
          <w:tblHeader/>
        </w:trPr>
        <w:tc>
          <w:tcPr>
            <w:tcW w:w="930" w:type="pct"/>
            <w:tcBorders>
              <w:top w:val="single" w:sz="4" w:space="0" w:color="auto"/>
            </w:tcBorders>
          </w:tcPr>
          <w:p w14:paraId="20119F24" w14:textId="77777777" w:rsidR="009616B2" w:rsidRPr="004E1D16" w:rsidRDefault="009616B2" w:rsidP="00F33E66">
            <w:pPr>
              <w:spacing w:line="276" w:lineRule="auto"/>
              <w:jc w:val="both"/>
              <w:rPr>
                <w:rFonts w:ascii="Arial" w:hAnsi="Arial" w:cs="Arial"/>
                <w:sz w:val="16"/>
                <w:szCs w:val="16"/>
                <w:cs/>
              </w:rPr>
            </w:pPr>
          </w:p>
        </w:tc>
        <w:tc>
          <w:tcPr>
            <w:tcW w:w="731" w:type="pct"/>
            <w:tcBorders>
              <w:top w:val="single" w:sz="4" w:space="0" w:color="auto"/>
            </w:tcBorders>
          </w:tcPr>
          <w:p w14:paraId="5F12DDA6" w14:textId="77777777" w:rsidR="009616B2" w:rsidRPr="004E1D16" w:rsidRDefault="009616B2" w:rsidP="00F33E66">
            <w:pPr>
              <w:spacing w:line="276" w:lineRule="auto"/>
              <w:jc w:val="both"/>
              <w:rPr>
                <w:rFonts w:ascii="Arial" w:hAnsi="Arial" w:cs="Arial"/>
                <w:sz w:val="16"/>
                <w:szCs w:val="16"/>
                <w:cs/>
              </w:rPr>
            </w:pPr>
          </w:p>
        </w:tc>
        <w:tc>
          <w:tcPr>
            <w:tcW w:w="1972" w:type="pct"/>
            <w:tcBorders>
              <w:top w:val="single" w:sz="4" w:space="0" w:color="auto"/>
            </w:tcBorders>
          </w:tcPr>
          <w:p w14:paraId="71CE24A2" w14:textId="77777777" w:rsidR="009616B2" w:rsidRPr="004E1D16" w:rsidRDefault="009616B2" w:rsidP="00F33E66">
            <w:pPr>
              <w:spacing w:line="276" w:lineRule="auto"/>
              <w:jc w:val="both"/>
              <w:rPr>
                <w:rFonts w:ascii="Arial" w:hAnsi="Arial" w:cs="Arial"/>
                <w:sz w:val="16"/>
                <w:szCs w:val="16"/>
                <w:lang w:val="en-GB"/>
              </w:rPr>
            </w:pPr>
          </w:p>
        </w:tc>
        <w:tc>
          <w:tcPr>
            <w:tcW w:w="660" w:type="pct"/>
            <w:tcBorders>
              <w:top w:val="single" w:sz="4" w:space="0" w:color="auto"/>
            </w:tcBorders>
            <w:shd w:val="clear" w:color="auto" w:fill="FAFAFA"/>
            <w:vAlign w:val="center"/>
          </w:tcPr>
          <w:p w14:paraId="0C605A4F" w14:textId="77777777" w:rsidR="009616B2" w:rsidRPr="004E1D16" w:rsidRDefault="009616B2" w:rsidP="00F33E66">
            <w:pPr>
              <w:spacing w:line="276" w:lineRule="auto"/>
              <w:ind w:left="-108"/>
              <w:jc w:val="right"/>
              <w:rPr>
                <w:rFonts w:ascii="Arial" w:hAnsi="Arial" w:cs="Arial"/>
                <w:b/>
                <w:bCs/>
                <w:sz w:val="16"/>
                <w:szCs w:val="16"/>
                <w:lang w:val="en-GB"/>
              </w:rPr>
            </w:pPr>
          </w:p>
        </w:tc>
        <w:tc>
          <w:tcPr>
            <w:tcW w:w="707" w:type="pct"/>
            <w:tcBorders>
              <w:top w:val="single" w:sz="4" w:space="0" w:color="auto"/>
            </w:tcBorders>
            <w:vAlign w:val="center"/>
          </w:tcPr>
          <w:p w14:paraId="67753B20" w14:textId="77777777" w:rsidR="009616B2" w:rsidRPr="004E1D16" w:rsidRDefault="009616B2" w:rsidP="00F33E66">
            <w:pPr>
              <w:spacing w:line="276" w:lineRule="auto"/>
              <w:ind w:left="-108"/>
              <w:jc w:val="right"/>
              <w:rPr>
                <w:rFonts w:ascii="Arial" w:hAnsi="Arial" w:cs="Arial"/>
                <w:b/>
                <w:bCs/>
                <w:sz w:val="16"/>
                <w:szCs w:val="16"/>
                <w:lang w:val="en-GB"/>
              </w:rPr>
            </w:pPr>
          </w:p>
        </w:tc>
      </w:tr>
      <w:tr w:rsidR="000752F9" w:rsidRPr="004E1D16" w14:paraId="747B63DC" w14:textId="203BA164" w:rsidTr="000752F9">
        <w:trPr>
          <w:cantSplit/>
          <w:trHeight w:val="20"/>
          <w:tblHeader/>
        </w:trPr>
        <w:tc>
          <w:tcPr>
            <w:tcW w:w="3633" w:type="pct"/>
            <w:gridSpan w:val="3"/>
          </w:tcPr>
          <w:p w14:paraId="05C1BCFA" w14:textId="7F90B262" w:rsidR="000752F9" w:rsidRPr="004E1D16" w:rsidRDefault="000752F9" w:rsidP="00F33E66">
            <w:pPr>
              <w:spacing w:line="276" w:lineRule="auto"/>
              <w:ind w:left="-108"/>
              <w:rPr>
                <w:rFonts w:ascii="Arial" w:hAnsi="Arial" w:cs="Arial"/>
                <w:sz w:val="16"/>
                <w:szCs w:val="16"/>
                <w:cs/>
              </w:rPr>
            </w:pPr>
            <w:r w:rsidRPr="004E1D16">
              <w:rPr>
                <w:rFonts w:ascii="Arial" w:hAnsi="Arial" w:cs="Arial"/>
                <w:b/>
                <w:bCs/>
                <w:sz w:val="16"/>
                <w:szCs w:val="16"/>
                <w:lang w:val="en-GB"/>
              </w:rPr>
              <w:t>PTTEP Holding Group</w:t>
            </w:r>
            <w:r w:rsidRPr="004E1D16">
              <w:rPr>
                <w:rFonts w:ascii="Arial" w:hAnsi="Arial" w:cs="Arial"/>
                <w:b/>
                <w:bCs/>
                <w:sz w:val="16"/>
                <w:szCs w:val="16"/>
                <w:cs/>
                <w:lang w:val="en-GB"/>
              </w:rPr>
              <w:t xml:space="preserve"> </w:t>
            </w:r>
            <w:r w:rsidRPr="004E1D16">
              <w:rPr>
                <w:rFonts w:ascii="Arial" w:hAnsi="Arial" w:cs="Arial"/>
                <w:b/>
                <w:bCs/>
                <w:sz w:val="16"/>
                <w:szCs w:val="16"/>
                <w:lang w:val="en-GB"/>
              </w:rPr>
              <w:t>B.V. (PGH)</w:t>
            </w:r>
          </w:p>
        </w:tc>
        <w:tc>
          <w:tcPr>
            <w:tcW w:w="660" w:type="pct"/>
            <w:shd w:val="clear" w:color="auto" w:fill="FAFAFA"/>
          </w:tcPr>
          <w:p w14:paraId="60D32384" w14:textId="77777777" w:rsidR="000752F9" w:rsidRPr="004E1D16" w:rsidRDefault="000752F9" w:rsidP="000752F9">
            <w:pPr>
              <w:spacing w:line="276" w:lineRule="auto"/>
              <w:rPr>
                <w:rFonts w:ascii="Arial" w:hAnsi="Arial" w:cs="Arial"/>
                <w:sz w:val="16"/>
                <w:szCs w:val="16"/>
                <w:cs/>
              </w:rPr>
            </w:pPr>
          </w:p>
        </w:tc>
        <w:tc>
          <w:tcPr>
            <w:tcW w:w="707" w:type="pct"/>
          </w:tcPr>
          <w:p w14:paraId="2AAB45AF" w14:textId="77777777" w:rsidR="000752F9" w:rsidRPr="004E1D16" w:rsidRDefault="000752F9" w:rsidP="000752F9">
            <w:pPr>
              <w:spacing w:line="276" w:lineRule="auto"/>
              <w:rPr>
                <w:rFonts w:ascii="Arial" w:hAnsi="Arial" w:cs="Arial"/>
                <w:sz w:val="16"/>
                <w:szCs w:val="16"/>
                <w:cs/>
              </w:rPr>
            </w:pPr>
          </w:p>
        </w:tc>
      </w:tr>
      <w:tr w:rsidR="00F33E66" w:rsidRPr="004E1D16" w14:paraId="1B8D8F8B" w14:textId="77777777" w:rsidTr="000752F9">
        <w:trPr>
          <w:cantSplit/>
          <w:trHeight w:val="20"/>
          <w:tblHeader/>
        </w:trPr>
        <w:tc>
          <w:tcPr>
            <w:tcW w:w="930" w:type="pct"/>
          </w:tcPr>
          <w:p w14:paraId="3CB2F319" w14:textId="678950DC" w:rsidR="00F33E66" w:rsidRPr="004E1D16" w:rsidRDefault="00F33E66" w:rsidP="00F33E66">
            <w:pPr>
              <w:spacing w:line="276" w:lineRule="auto"/>
              <w:jc w:val="both"/>
              <w:rPr>
                <w:rFonts w:ascii="Arial" w:hAnsi="Arial" w:cs="Arial"/>
                <w:sz w:val="16"/>
                <w:szCs w:val="16"/>
                <w:cs/>
              </w:rPr>
            </w:pPr>
            <w:r w:rsidRPr="004E1D16">
              <w:rPr>
                <w:rFonts w:ascii="Arial" w:hAnsi="Arial" w:cs="Arial"/>
                <w:sz w:val="16"/>
                <w:szCs w:val="16"/>
                <w:cs/>
              </w:rPr>
              <w:t xml:space="preserve">Block 17/06 </w:t>
            </w:r>
          </w:p>
        </w:tc>
        <w:tc>
          <w:tcPr>
            <w:tcW w:w="731" w:type="pct"/>
          </w:tcPr>
          <w:p w14:paraId="3824C972" w14:textId="5E9CF545" w:rsidR="00F33E66" w:rsidRPr="004E1D16" w:rsidRDefault="00F33E66" w:rsidP="009616B2">
            <w:pPr>
              <w:spacing w:line="276" w:lineRule="auto"/>
              <w:jc w:val="center"/>
              <w:rPr>
                <w:rFonts w:ascii="Arial" w:hAnsi="Arial" w:cs="Arial"/>
                <w:sz w:val="16"/>
                <w:szCs w:val="16"/>
                <w:cs/>
              </w:rPr>
            </w:pPr>
            <w:r w:rsidRPr="004E1D16">
              <w:rPr>
                <w:rFonts w:ascii="Arial" w:hAnsi="Arial" w:cs="Arial"/>
                <w:sz w:val="16"/>
                <w:szCs w:val="16"/>
                <w:cs/>
              </w:rPr>
              <w:t>Angola</w:t>
            </w:r>
          </w:p>
        </w:tc>
        <w:tc>
          <w:tcPr>
            <w:tcW w:w="1972" w:type="pct"/>
            <w:vAlign w:val="center"/>
          </w:tcPr>
          <w:p w14:paraId="7650D933" w14:textId="467A3E32" w:rsidR="00F33E66" w:rsidRPr="004E1D16" w:rsidRDefault="00F33E66" w:rsidP="00F33E66">
            <w:pPr>
              <w:spacing w:line="276" w:lineRule="auto"/>
              <w:jc w:val="both"/>
              <w:rPr>
                <w:rFonts w:ascii="Arial" w:hAnsi="Arial" w:cs="Arial"/>
                <w:sz w:val="16"/>
                <w:szCs w:val="16"/>
                <w:lang w:val="en-GB"/>
              </w:rPr>
            </w:pPr>
            <w:r w:rsidRPr="004E1D16">
              <w:rPr>
                <w:rFonts w:ascii="Arial" w:hAnsi="Arial" w:cs="Arial"/>
                <w:sz w:val="16"/>
                <w:szCs w:val="16"/>
                <w:lang w:val="en-GB"/>
              </w:rPr>
              <w:t>TOTAL E&amp;P Angola Block17.06 (TEPA)</w:t>
            </w:r>
          </w:p>
        </w:tc>
        <w:tc>
          <w:tcPr>
            <w:tcW w:w="660" w:type="pct"/>
            <w:shd w:val="clear" w:color="auto" w:fill="FAFAFA"/>
            <w:vAlign w:val="center"/>
          </w:tcPr>
          <w:p w14:paraId="16A981FA" w14:textId="5AB0CDBE"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2.5</w:t>
            </w:r>
          </w:p>
        </w:tc>
        <w:tc>
          <w:tcPr>
            <w:tcW w:w="707" w:type="pct"/>
            <w:vAlign w:val="center"/>
          </w:tcPr>
          <w:p w14:paraId="7FEBFE73" w14:textId="4BD1DA19"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2.5</w:t>
            </w:r>
          </w:p>
        </w:tc>
      </w:tr>
      <w:tr w:rsidR="00F33E66" w:rsidRPr="004E1D16" w14:paraId="218A5214" w14:textId="77777777" w:rsidTr="000752F9">
        <w:trPr>
          <w:cantSplit/>
          <w:trHeight w:val="20"/>
          <w:tblHeader/>
        </w:trPr>
        <w:tc>
          <w:tcPr>
            <w:tcW w:w="930" w:type="pct"/>
          </w:tcPr>
          <w:p w14:paraId="675385B7" w14:textId="5C055823" w:rsidR="00F33E66" w:rsidRPr="004E1D16" w:rsidRDefault="00F33E66" w:rsidP="00F33E66">
            <w:pPr>
              <w:spacing w:line="276" w:lineRule="auto"/>
              <w:jc w:val="both"/>
              <w:rPr>
                <w:rFonts w:ascii="Arial" w:hAnsi="Arial" w:cs="Arial"/>
                <w:sz w:val="16"/>
                <w:szCs w:val="16"/>
                <w:cs/>
              </w:rPr>
            </w:pPr>
            <w:r w:rsidRPr="004E1D16">
              <w:rPr>
                <w:rFonts w:ascii="Arial" w:hAnsi="Arial" w:cs="Arial"/>
                <w:sz w:val="16"/>
                <w:szCs w:val="16"/>
                <w:cs/>
              </w:rPr>
              <w:t xml:space="preserve">Potiguar </w:t>
            </w:r>
          </w:p>
        </w:tc>
        <w:tc>
          <w:tcPr>
            <w:tcW w:w="731" w:type="pct"/>
          </w:tcPr>
          <w:p w14:paraId="0A3DA615" w14:textId="71A7039D" w:rsidR="00F33E66" w:rsidRPr="004E1D16" w:rsidRDefault="00EF549A" w:rsidP="009616B2">
            <w:pPr>
              <w:spacing w:line="276" w:lineRule="auto"/>
              <w:jc w:val="center"/>
              <w:rPr>
                <w:rFonts w:ascii="Arial" w:hAnsi="Arial" w:cs="Arial"/>
                <w:sz w:val="16"/>
                <w:szCs w:val="16"/>
                <w:cs/>
              </w:rPr>
            </w:pPr>
            <w:r w:rsidRPr="004E1D16">
              <w:rPr>
                <w:rFonts w:ascii="Arial" w:hAnsi="Arial" w:cs="Arial"/>
                <w:spacing w:val="-4"/>
                <w:sz w:val="16"/>
                <w:szCs w:val="16"/>
                <w:cs/>
              </w:rPr>
              <w:t>Federative Republic of Brazil</w:t>
            </w:r>
          </w:p>
        </w:tc>
        <w:tc>
          <w:tcPr>
            <w:tcW w:w="1972" w:type="pct"/>
          </w:tcPr>
          <w:p w14:paraId="7A193CFB" w14:textId="0E556572" w:rsidR="00F33E66" w:rsidRPr="004E1D16" w:rsidRDefault="00F33E66" w:rsidP="009616B2">
            <w:pPr>
              <w:spacing w:line="276" w:lineRule="auto"/>
              <w:rPr>
                <w:rFonts w:ascii="Arial" w:hAnsi="Arial" w:cs="Arial"/>
                <w:sz w:val="16"/>
                <w:szCs w:val="16"/>
                <w:lang w:val="en-GB"/>
              </w:rPr>
            </w:pPr>
            <w:r w:rsidRPr="004E1D16">
              <w:rPr>
                <w:rFonts w:ascii="Arial" w:hAnsi="Arial" w:cs="Arial"/>
                <w:sz w:val="16"/>
                <w:szCs w:val="16"/>
                <w:cs/>
              </w:rPr>
              <w:t>Partex Brasil Ltda</w:t>
            </w:r>
          </w:p>
        </w:tc>
        <w:tc>
          <w:tcPr>
            <w:tcW w:w="660" w:type="pct"/>
            <w:shd w:val="clear" w:color="auto" w:fill="FAFAFA"/>
          </w:tcPr>
          <w:p w14:paraId="354562B8" w14:textId="7D21813B"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50</w:t>
            </w:r>
          </w:p>
        </w:tc>
        <w:tc>
          <w:tcPr>
            <w:tcW w:w="707" w:type="pct"/>
          </w:tcPr>
          <w:p w14:paraId="41E8F84C" w14:textId="0967A4D4"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50</w:t>
            </w:r>
          </w:p>
        </w:tc>
      </w:tr>
      <w:tr w:rsidR="00F33E66" w:rsidRPr="004E1D16" w14:paraId="3DDC0987" w14:textId="77777777" w:rsidTr="000752F9">
        <w:trPr>
          <w:cantSplit/>
          <w:trHeight w:val="20"/>
          <w:tblHeader/>
        </w:trPr>
        <w:tc>
          <w:tcPr>
            <w:tcW w:w="930" w:type="pct"/>
          </w:tcPr>
          <w:p w14:paraId="527B9445" w14:textId="62914FBD" w:rsidR="00F33E66" w:rsidRPr="004E1D16" w:rsidRDefault="00F33E66" w:rsidP="00F33E66">
            <w:pPr>
              <w:spacing w:line="276" w:lineRule="auto"/>
              <w:jc w:val="both"/>
              <w:rPr>
                <w:rFonts w:ascii="Arial" w:hAnsi="Arial" w:cs="Arial"/>
                <w:sz w:val="16"/>
                <w:szCs w:val="16"/>
                <w:cs/>
              </w:rPr>
            </w:pPr>
            <w:r w:rsidRPr="004E1D16">
              <w:rPr>
                <w:rFonts w:ascii="Arial" w:hAnsi="Arial" w:cs="Arial"/>
                <w:sz w:val="16"/>
                <w:szCs w:val="16"/>
                <w:cs/>
              </w:rPr>
              <w:t>Dunga</w:t>
            </w:r>
          </w:p>
        </w:tc>
        <w:tc>
          <w:tcPr>
            <w:tcW w:w="731" w:type="pct"/>
          </w:tcPr>
          <w:p w14:paraId="69F3EE16" w14:textId="593170EC" w:rsidR="00F33E66" w:rsidRPr="004E1D16" w:rsidRDefault="00F33E66" w:rsidP="009616B2">
            <w:pPr>
              <w:spacing w:line="276" w:lineRule="auto"/>
              <w:jc w:val="center"/>
              <w:rPr>
                <w:rFonts w:ascii="Arial" w:hAnsi="Arial" w:cs="Arial"/>
                <w:sz w:val="16"/>
                <w:szCs w:val="16"/>
                <w:cs/>
              </w:rPr>
            </w:pPr>
            <w:r w:rsidRPr="004E1D16">
              <w:rPr>
                <w:rFonts w:ascii="Arial" w:hAnsi="Arial" w:cs="Arial"/>
                <w:sz w:val="16"/>
                <w:szCs w:val="16"/>
                <w:cs/>
              </w:rPr>
              <w:t>Kazakhstan</w:t>
            </w:r>
          </w:p>
        </w:tc>
        <w:tc>
          <w:tcPr>
            <w:tcW w:w="1972" w:type="pct"/>
            <w:vAlign w:val="center"/>
          </w:tcPr>
          <w:p w14:paraId="4E01A5B9" w14:textId="63BDEA42" w:rsidR="00F33E66" w:rsidRPr="004E1D16" w:rsidRDefault="009616B2" w:rsidP="009616B2">
            <w:pPr>
              <w:spacing w:line="276" w:lineRule="auto"/>
              <w:rPr>
                <w:rFonts w:ascii="Arial" w:hAnsi="Arial" w:cs="Cordia New"/>
                <w:sz w:val="16"/>
                <w:szCs w:val="16"/>
                <w:cs/>
                <w:lang w:val="en-GB"/>
              </w:rPr>
            </w:pPr>
            <w:r w:rsidRPr="004E1D16">
              <w:rPr>
                <w:rFonts w:ascii="Arial" w:hAnsi="Arial" w:cs="Arial" w:hint="cs"/>
                <w:sz w:val="16"/>
                <w:szCs w:val="16"/>
                <w:cs/>
              </w:rPr>
              <w:t>Total E&amp;P Dunga GmbH</w:t>
            </w:r>
          </w:p>
        </w:tc>
        <w:tc>
          <w:tcPr>
            <w:tcW w:w="660" w:type="pct"/>
            <w:shd w:val="clear" w:color="auto" w:fill="FAFAFA"/>
            <w:vAlign w:val="center"/>
          </w:tcPr>
          <w:p w14:paraId="303F7AFB" w14:textId="3EFAD9EA"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20</w:t>
            </w:r>
          </w:p>
        </w:tc>
        <w:tc>
          <w:tcPr>
            <w:tcW w:w="707" w:type="pct"/>
            <w:vAlign w:val="center"/>
          </w:tcPr>
          <w:p w14:paraId="0E5DC1AF" w14:textId="3886BEA6"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20</w:t>
            </w:r>
          </w:p>
        </w:tc>
      </w:tr>
      <w:tr w:rsidR="00F33E66" w:rsidRPr="004E1D16" w14:paraId="35AA5283" w14:textId="77777777" w:rsidTr="000752F9">
        <w:trPr>
          <w:cantSplit/>
          <w:trHeight w:val="20"/>
          <w:tblHeader/>
        </w:trPr>
        <w:tc>
          <w:tcPr>
            <w:tcW w:w="930" w:type="pct"/>
          </w:tcPr>
          <w:p w14:paraId="3D66474D" w14:textId="398B401D" w:rsidR="00F33E66" w:rsidRPr="004E1D16" w:rsidRDefault="00F33E66" w:rsidP="00F33E66">
            <w:pPr>
              <w:spacing w:line="276" w:lineRule="auto"/>
              <w:jc w:val="both"/>
              <w:rPr>
                <w:rFonts w:ascii="Arial" w:hAnsi="Arial" w:cs="Arial"/>
                <w:sz w:val="16"/>
                <w:szCs w:val="16"/>
                <w:cs/>
              </w:rPr>
            </w:pPr>
            <w:r w:rsidRPr="004E1D16">
              <w:rPr>
                <w:rFonts w:ascii="Arial" w:hAnsi="Arial" w:cs="Arial"/>
                <w:sz w:val="16"/>
                <w:szCs w:val="16"/>
                <w:cs/>
              </w:rPr>
              <w:t>PDO (Block 6)</w:t>
            </w:r>
          </w:p>
        </w:tc>
        <w:tc>
          <w:tcPr>
            <w:tcW w:w="731" w:type="pct"/>
          </w:tcPr>
          <w:p w14:paraId="17CA24D9" w14:textId="3B2553CD" w:rsidR="00F33E66" w:rsidRPr="004E1D16" w:rsidRDefault="00423CBB" w:rsidP="009616B2">
            <w:pPr>
              <w:spacing w:line="276" w:lineRule="auto"/>
              <w:jc w:val="center"/>
              <w:rPr>
                <w:rFonts w:ascii="Arial" w:hAnsi="Arial" w:cs="Arial"/>
                <w:sz w:val="16"/>
                <w:szCs w:val="16"/>
                <w:cs/>
              </w:rPr>
            </w:pPr>
            <w:r w:rsidRPr="004E1D16">
              <w:rPr>
                <w:rFonts w:ascii="Arial" w:hAnsi="Arial" w:cstheme="minorBidi"/>
                <w:sz w:val="16"/>
                <w:szCs w:val="16"/>
                <w:lang w:val="en-US"/>
              </w:rPr>
              <w:t xml:space="preserve">Sultanate of </w:t>
            </w:r>
            <w:r w:rsidR="00F33E66" w:rsidRPr="004E1D16">
              <w:rPr>
                <w:rFonts w:ascii="Arial" w:hAnsi="Arial" w:cs="Arial"/>
                <w:sz w:val="16"/>
                <w:szCs w:val="16"/>
                <w:cs/>
              </w:rPr>
              <w:t>Oman</w:t>
            </w:r>
          </w:p>
        </w:tc>
        <w:tc>
          <w:tcPr>
            <w:tcW w:w="1972" w:type="pct"/>
          </w:tcPr>
          <w:p w14:paraId="40F4646F" w14:textId="7E2BEBEE" w:rsidR="00F33E66" w:rsidRPr="004E1D16" w:rsidRDefault="00F33E66" w:rsidP="00423CBB">
            <w:pPr>
              <w:spacing w:line="276" w:lineRule="auto"/>
              <w:rPr>
                <w:rFonts w:ascii="Arial" w:hAnsi="Arial" w:cs="Arial"/>
                <w:sz w:val="16"/>
                <w:szCs w:val="16"/>
                <w:lang w:val="en-GB"/>
              </w:rPr>
            </w:pPr>
            <w:r w:rsidRPr="004E1D16">
              <w:rPr>
                <w:rFonts w:ascii="Arial" w:hAnsi="Arial" w:cs="Arial"/>
                <w:sz w:val="16"/>
                <w:szCs w:val="16"/>
                <w:lang w:val="en-GB"/>
              </w:rPr>
              <w:t xml:space="preserve">Petroleum Development Oman </w:t>
            </w:r>
            <w:r w:rsidR="00423CBB" w:rsidRPr="004E1D16">
              <w:rPr>
                <w:rFonts w:ascii="Arial" w:hAnsi="Arial" w:cs="Arial"/>
                <w:sz w:val="16"/>
                <w:szCs w:val="16"/>
                <w:lang w:val="en-GB"/>
              </w:rPr>
              <w:t>LLC</w:t>
            </w:r>
          </w:p>
        </w:tc>
        <w:tc>
          <w:tcPr>
            <w:tcW w:w="660" w:type="pct"/>
            <w:shd w:val="clear" w:color="auto" w:fill="FAFAFA"/>
          </w:tcPr>
          <w:p w14:paraId="7ABDDABA" w14:textId="776BFE30" w:rsidR="00F33E66" w:rsidRPr="004E1D16" w:rsidRDefault="00F33E66" w:rsidP="00423CBB">
            <w:pPr>
              <w:jc w:val="center"/>
              <w:rPr>
                <w:rFonts w:ascii="Arial" w:hAnsi="Arial" w:cs="Cordia New"/>
                <w:sz w:val="16"/>
                <w:szCs w:val="16"/>
                <w:cs/>
              </w:rPr>
            </w:pPr>
            <w:r w:rsidRPr="004E1D16">
              <w:rPr>
                <w:rFonts w:ascii="Arial" w:hAnsi="Arial" w:cs="Arial"/>
                <w:sz w:val="16"/>
                <w:szCs w:val="16"/>
                <w:cs/>
              </w:rPr>
              <w:t>2</w:t>
            </w:r>
          </w:p>
        </w:tc>
        <w:tc>
          <w:tcPr>
            <w:tcW w:w="707" w:type="pct"/>
          </w:tcPr>
          <w:p w14:paraId="607CFAB1" w14:textId="05035D0B" w:rsidR="00F33E66" w:rsidRPr="004E1D16" w:rsidRDefault="00F33E66" w:rsidP="00423CBB">
            <w:pPr>
              <w:jc w:val="center"/>
              <w:rPr>
                <w:rFonts w:ascii="Arial" w:hAnsi="Arial" w:cs="Cordia New"/>
                <w:sz w:val="16"/>
                <w:szCs w:val="16"/>
                <w:cs/>
              </w:rPr>
            </w:pPr>
            <w:r w:rsidRPr="004E1D16">
              <w:rPr>
                <w:rFonts w:ascii="Arial" w:hAnsi="Arial" w:cs="Arial"/>
                <w:sz w:val="16"/>
                <w:szCs w:val="16"/>
                <w:cs/>
              </w:rPr>
              <w:t>2</w:t>
            </w:r>
          </w:p>
        </w:tc>
      </w:tr>
      <w:tr w:rsidR="00F33E66" w:rsidRPr="004E1D16" w14:paraId="21EA505C" w14:textId="77777777" w:rsidTr="000752F9">
        <w:trPr>
          <w:cantSplit/>
          <w:trHeight w:val="20"/>
          <w:tblHeader/>
        </w:trPr>
        <w:tc>
          <w:tcPr>
            <w:tcW w:w="930" w:type="pct"/>
          </w:tcPr>
          <w:p w14:paraId="622C28E1" w14:textId="6879CBC8" w:rsidR="00F33E66" w:rsidRPr="004E1D16" w:rsidRDefault="00F33E66" w:rsidP="00D5629B">
            <w:pPr>
              <w:spacing w:line="276" w:lineRule="auto"/>
              <w:rPr>
                <w:rFonts w:ascii="Arial" w:hAnsi="Arial" w:cs="Arial"/>
                <w:sz w:val="16"/>
                <w:szCs w:val="16"/>
                <w:cs/>
              </w:rPr>
            </w:pPr>
            <w:r w:rsidRPr="004E1D16">
              <w:rPr>
                <w:rFonts w:ascii="Arial" w:hAnsi="Arial" w:cs="Arial"/>
                <w:sz w:val="16"/>
                <w:szCs w:val="16"/>
                <w:cs/>
              </w:rPr>
              <w:t>Mukhaizna (Block 53)</w:t>
            </w:r>
          </w:p>
        </w:tc>
        <w:tc>
          <w:tcPr>
            <w:tcW w:w="731" w:type="pct"/>
          </w:tcPr>
          <w:p w14:paraId="53292FE8" w14:textId="220CA83B" w:rsidR="00F33E66" w:rsidRPr="004E1D16" w:rsidRDefault="00423CBB" w:rsidP="009616B2">
            <w:pPr>
              <w:spacing w:line="276" w:lineRule="auto"/>
              <w:jc w:val="center"/>
              <w:rPr>
                <w:rFonts w:ascii="Arial" w:hAnsi="Arial" w:cs="Arial"/>
                <w:sz w:val="16"/>
                <w:szCs w:val="16"/>
                <w:cs/>
              </w:rPr>
            </w:pPr>
            <w:r w:rsidRPr="004E1D16">
              <w:rPr>
                <w:rFonts w:ascii="Arial" w:hAnsi="Arial" w:cstheme="minorBidi"/>
                <w:sz w:val="16"/>
                <w:szCs w:val="16"/>
                <w:lang w:val="en-US"/>
              </w:rPr>
              <w:t xml:space="preserve">Sultanate of </w:t>
            </w:r>
            <w:r w:rsidR="00F33E66" w:rsidRPr="004E1D16">
              <w:rPr>
                <w:rFonts w:ascii="Arial" w:hAnsi="Arial" w:cs="Arial"/>
                <w:sz w:val="16"/>
                <w:szCs w:val="16"/>
                <w:cs/>
              </w:rPr>
              <w:t>Oman</w:t>
            </w:r>
          </w:p>
        </w:tc>
        <w:tc>
          <w:tcPr>
            <w:tcW w:w="1972" w:type="pct"/>
            <w:vAlign w:val="center"/>
          </w:tcPr>
          <w:p w14:paraId="6E1FADE5" w14:textId="204B2722" w:rsidR="00F33E66" w:rsidRPr="004E1D16" w:rsidRDefault="00F33E66" w:rsidP="00F33E66">
            <w:pPr>
              <w:spacing w:line="276" w:lineRule="auto"/>
              <w:jc w:val="both"/>
              <w:rPr>
                <w:rFonts w:ascii="Arial" w:hAnsi="Arial" w:cs="Arial"/>
                <w:sz w:val="16"/>
                <w:szCs w:val="16"/>
                <w:lang w:val="en-GB"/>
              </w:rPr>
            </w:pPr>
            <w:r w:rsidRPr="004E1D16">
              <w:rPr>
                <w:rFonts w:ascii="Arial" w:hAnsi="Arial" w:cs="Arial"/>
                <w:sz w:val="16"/>
                <w:szCs w:val="16"/>
                <w:cs/>
              </w:rPr>
              <w:t xml:space="preserve">Occidental Mukhaizna,LLC </w:t>
            </w:r>
          </w:p>
        </w:tc>
        <w:tc>
          <w:tcPr>
            <w:tcW w:w="660" w:type="pct"/>
            <w:shd w:val="clear" w:color="auto" w:fill="FAFAFA"/>
            <w:vAlign w:val="center"/>
          </w:tcPr>
          <w:p w14:paraId="505F297E" w14:textId="7E291206"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1</w:t>
            </w:r>
          </w:p>
        </w:tc>
        <w:tc>
          <w:tcPr>
            <w:tcW w:w="707" w:type="pct"/>
            <w:vAlign w:val="center"/>
          </w:tcPr>
          <w:p w14:paraId="6DC7B7FD" w14:textId="08A565BF" w:rsidR="00F33E66" w:rsidRPr="004E1D16" w:rsidRDefault="00F33E66" w:rsidP="00423CBB">
            <w:pPr>
              <w:spacing w:line="276" w:lineRule="auto"/>
              <w:ind w:left="-108"/>
              <w:jc w:val="center"/>
              <w:rPr>
                <w:rFonts w:ascii="Arial" w:hAnsi="Arial" w:cs="Arial"/>
                <w:sz w:val="16"/>
                <w:szCs w:val="16"/>
                <w:cs/>
              </w:rPr>
            </w:pPr>
            <w:r w:rsidRPr="004E1D16">
              <w:rPr>
                <w:rFonts w:ascii="Arial" w:hAnsi="Arial" w:cs="Arial"/>
                <w:sz w:val="16"/>
                <w:szCs w:val="16"/>
                <w:cs/>
              </w:rPr>
              <w:t>1</w:t>
            </w:r>
          </w:p>
        </w:tc>
      </w:tr>
      <w:tr w:rsidR="00F33E66" w:rsidRPr="004E1D16" w14:paraId="7548131A" w14:textId="77777777" w:rsidTr="000752F9">
        <w:trPr>
          <w:cantSplit/>
          <w:trHeight w:val="20"/>
          <w:tblHeader/>
        </w:trPr>
        <w:tc>
          <w:tcPr>
            <w:tcW w:w="930" w:type="pct"/>
          </w:tcPr>
          <w:p w14:paraId="35199F2E" w14:textId="77777777" w:rsidR="00F33E66" w:rsidRPr="004E1D16" w:rsidRDefault="00F33E66" w:rsidP="00F33E66">
            <w:pPr>
              <w:spacing w:line="276" w:lineRule="auto"/>
              <w:jc w:val="both"/>
              <w:rPr>
                <w:rFonts w:ascii="Arial" w:hAnsi="Arial" w:cs="Arial"/>
                <w:sz w:val="16"/>
                <w:szCs w:val="16"/>
                <w:cs/>
              </w:rPr>
            </w:pPr>
          </w:p>
        </w:tc>
        <w:tc>
          <w:tcPr>
            <w:tcW w:w="731" w:type="pct"/>
          </w:tcPr>
          <w:p w14:paraId="32FC85AC" w14:textId="77777777" w:rsidR="00F33E66" w:rsidRPr="004E1D16" w:rsidRDefault="00F33E66" w:rsidP="00F33E66">
            <w:pPr>
              <w:spacing w:line="276" w:lineRule="auto"/>
              <w:jc w:val="both"/>
              <w:rPr>
                <w:rFonts w:ascii="Arial" w:hAnsi="Arial" w:cs="Arial"/>
                <w:sz w:val="16"/>
                <w:szCs w:val="16"/>
                <w:cs/>
              </w:rPr>
            </w:pPr>
          </w:p>
        </w:tc>
        <w:tc>
          <w:tcPr>
            <w:tcW w:w="1972" w:type="pct"/>
          </w:tcPr>
          <w:p w14:paraId="1CA0E8C9" w14:textId="77777777" w:rsidR="00F33E66" w:rsidRPr="004E1D16" w:rsidRDefault="00F33E66" w:rsidP="00F33E66">
            <w:pPr>
              <w:spacing w:line="276" w:lineRule="auto"/>
              <w:jc w:val="both"/>
              <w:rPr>
                <w:rFonts w:ascii="Arial" w:hAnsi="Arial" w:cs="Arial"/>
                <w:sz w:val="16"/>
                <w:szCs w:val="16"/>
                <w:lang w:val="en-GB"/>
              </w:rPr>
            </w:pPr>
          </w:p>
        </w:tc>
        <w:tc>
          <w:tcPr>
            <w:tcW w:w="660" w:type="pct"/>
            <w:shd w:val="clear" w:color="auto" w:fill="auto"/>
          </w:tcPr>
          <w:p w14:paraId="640F1D91" w14:textId="77777777" w:rsidR="00F33E66" w:rsidRPr="004E1D16" w:rsidRDefault="00F33E66" w:rsidP="00423CBB">
            <w:pPr>
              <w:spacing w:line="276" w:lineRule="auto"/>
              <w:ind w:left="-108"/>
              <w:jc w:val="center"/>
              <w:rPr>
                <w:rFonts w:ascii="Arial" w:hAnsi="Arial" w:cs="Arial"/>
                <w:sz w:val="16"/>
                <w:szCs w:val="16"/>
                <w:cs/>
              </w:rPr>
            </w:pPr>
          </w:p>
        </w:tc>
        <w:tc>
          <w:tcPr>
            <w:tcW w:w="707" w:type="pct"/>
          </w:tcPr>
          <w:p w14:paraId="32EE2682" w14:textId="77777777" w:rsidR="00F33E66" w:rsidRPr="004E1D16" w:rsidRDefault="00F33E66" w:rsidP="00423CBB">
            <w:pPr>
              <w:spacing w:line="276" w:lineRule="auto"/>
              <w:ind w:left="-108"/>
              <w:jc w:val="center"/>
              <w:rPr>
                <w:rFonts w:ascii="Arial" w:hAnsi="Arial" w:cs="Arial"/>
                <w:sz w:val="16"/>
                <w:szCs w:val="16"/>
                <w:cs/>
              </w:rPr>
            </w:pPr>
          </w:p>
        </w:tc>
      </w:tr>
    </w:tbl>
    <w:p w14:paraId="0BD7F6AA" w14:textId="77777777" w:rsidR="00BE78FD" w:rsidRPr="004E1D16" w:rsidRDefault="00BE78FD" w:rsidP="00055C87">
      <w:pPr>
        <w:tabs>
          <w:tab w:val="left" w:pos="142"/>
        </w:tabs>
        <w:ind w:left="142" w:hanging="142"/>
        <w:jc w:val="both"/>
        <w:rPr>
          <w:rFonts w:ascii="Arial" w:eastAsia="Arial Unicode MS" w:hAnsi="Arial" w:cs="Cordia New"/>
          <w:sz w:val="14"/>
          <w:szCs w:val="14"/>
          <w:vertAlign w:val="superscript"/>
          <w:cs/>
        </w:rPr>
      </w:pPr>
    </w:p>
    <w:p w14:paraId="5624EED6" w14:textId="2BF690B7" w:rsidR="00513755" w:rsidRPr="004E1D16" w:rsidRDefault="00BE78FD" w:rsidP="00B962F5">
      <w:pPr>
        <w:tabs>
          <w:tab w:val="left" w:pos="142"/>
        </w:tabs>
        <w:ind w:left="142" w:hanging="142"/>
        <w:jc w:val="both"/>
        <w:rPr>
          <w:rFonts w:ascii="Arial" w:eastAsia="Arial Unicode MS" w:hAnsi="Arial" w:cs="Arial"/>
          <w:sz w:val="14"/>
          <w:szCs w:val="14"/>
          <w:lang w:val="en-GB"/>
        </w:rPr>
      </w:pPr>
      <w:r w:rsidRPr="004E1D16">
        <w:rPr>
          <w:rFonts w:ascii="Arial" w:eastAsia="Arial Unicode MS" w:hAnsi="Arial" w:cs="Arial"/>
          <w:sz w:val="14"/>
          <w:szCs w:val="14"/>
          <w:vertAlign w:val="superscript"/>
          <w:cs/>
        </w:rPr>
        <w:t>1</w:t>
      </w:r>
      <w:r w:rsidR="00513755" w:rsidRPr="004E1D16">
        <w:rPr>
          <w:rFonts w:ascii="Arial" w:eastAsia="Arial Unicode MS" w:hAnsi="Arial" w:cs="Arial"/>
          <w:sz w:val="14"/>
          <w:szCs w:val="14"/>
          <w:vertAlign w:val="superscript"/>
          <w:cs/>
        </w:rPr>
        <w:t xml:space="preserve"> </w:t>
      </w:r>
      <w:r w:rsidR="00B962F5" w:rsidRPr="004E1D16">
        <w:rPr>
          <w:rFonts w:ascii="Arial" w:eastAsia="Arial Unicode MS" w:hAnsi="Arial" w:cs="Cordia New" w:hint="cs"/>
          <w:sz w:val="14"/>
          <w:szCs w:val="14"/>
          <w:vertAlign w:val="superscript"/>
          <w:cs/>
        </w:rPr>
        <w:t xml:space="preserve"> </w:t>
      </w:r>
      <w:r w:rsidRPr="004E1D16">
        <w:rPr>
          <w:rFonts w:ascii="Arial" w:eastAsia="Arial Unicode MS" w:hAnsi="Arial" w:cs="Arial"/>
          <w:sz w:val="14"/>
          <w:szCs w:val="14"/>
          <w:lang w:val="en-GB"/>
        </w:rPr>
        <w:t>PTTEP Offshore Investment Company Limited (PTTEPO) has shareholding interest in Orange Energy Limited and B</w:t>
      </w:r>
      <w:r w:rsidR="00B863B2" w:rsidRPr="004E1D16">
        <w:rPr>
          <w:rFonts w:ascii="Arial" w:eastAsia="Arial Unicode MS" w:hAnsi="Arial" w:cs="Arial"/>
          <w:sz w:val="14"/>
          <w:szCs w:val="14"/>
          <w:cs/>
          <w:lang w:val="en-GB"/>
        </w:rPr>
        <w:t>8/32</w:t>
      </w:r>
      <w:r w:rsidRPr="004E1D16">
        <w:rPr>
          <w:rFonts w:ascii="Arial" w:eastAsia="Arial Unicode MS" w:hAnsi="Arial" w:cs="Arial"/>
          <w:sz w:val="14"/>
          <w:szCs w:val="14"/>
          <w:cs/>
          <w:lang w:val="en-GB"/>
        </w:rPr>
        <w:t xml:space="preserve"> </w:t>
      </w:r>
      <w:r w:rsidRPr="004E1D16">
        <w:rPr>
          <w:rFonts w:ascii="Arial" w:eastAsia="Arial Unicode MS" w:hAnsi="Arial" w:cs="Arial"/>
          <w:sz w:val="14"/>
          <w:szCs w:val="14"/>
          <w:lang w:val="en-GB"/>
        </w:rPr>
        <w:t>Partners Limited, which hold</w:t>
      </w:r>
      <w:r w:rsidR="00B962F5" w:rsidRPr="004E1D16">
        <w:rPr>
          <w:rFonts w:ascii="Arial" w:eastAsia="Arial Unicode MS" w:hAnsi="Arial" w:cs="Arial"/>
          <w:sz w:val="14"/>
          <w:szCs w:val="14"/>
          <w:lang w:val="en-GB"/>
        </w:rPr>
        <w:t xml:space="preserve"> </w:t>
      </w:r>
      <w:r w:rsidRPr="004E1D16">
        <w:rPr>
          <w:rFonts w:ascii="Arial" w:eastAsia="Arial Unicode MS" w:hAnsi="Arial" w:cs="Arial"/>
          <w:sz w:val="14"/>
          <w:szCs w:val="14"/>
          <w:lang w:val="en-GB"/>
        </w:rPr>
        <w:t>the project’s concession.</w:t>
      </w:r>
    </w:p>
    <w:p w14:paraId="78FF6625" w14:textId="5D2B9E6F" w:rsidR="00BE78FD" w:rsidRPr="004E1D16" w:rsidRDefault="00BE78FD" w:rsidP="00C27BF4">
      <w:pPr>
        <w:tabs>
          <w:tab w:val="left" w:pos="142"/>
        </w:tabs>
        <w:spacing w:line="276" w:lineRule="auto"/>
        <w:ind w:left="142" w:hanging="142"/>
        <w:jc w:val="both"/>
        <w:rPr>
          <w:rFonts w:ascii="Arial" w:eastAsia="Arial Unicode MS" w:hAnsi="Arial" w:cs="Arial"/>
          <w:sz w:val="14"/>
          <w:szCs w:val="14"/>
          <w:lang w:val="en-GB"/>
        </w:rPr>
      </w:pPr>
      <w:r w:rsidRPr="004E1D16">
        <w:rPr>
          <w:rFonts w:ascii="Arial" w:eastAsia="Arial Unicode MS" w:hAnsi="Arial" w:cs="Arial"/>
          <w:sz w:val="14"/>
          <w:szCs w:val="14"/>
          <w:vertAlign w:val="superscript"/>
          <w:cs/>
        </w:rPr>
        <w:t xml:space="preserve">2 </w:t>
      </w:r>
      <w:r w:rsidRPr="004E1D16">
        <w:rPr>
          <w:rFonts w:ascii="Arial" w:eastAsia="Arial Unicode MS" w:hAnsi="Arial" w:cs="Arial"/>
          <w:sz w:val="14"/>
          <w:szCs w:val="14"/>
          <w:lang w:val="en-GB"/>
        </w:rPr>
        <w:t>On</w:t>
      </w:r>
      <w:r w:rsidRPr="004E1D16">
        <w:rPr>
          <w:rFonts w:ascii="Arial" w:eastAsia="Arial Unicode MS" w:hAnsi="Arial" w:cs="Arial"/>
          <w:sz w:val="14"/>
          <w:szCs w:val="14"/>
          <w:cs/>
        </w:rPr>
        <w:t xml:space="preserve"> 14 </w:t>
      </w:r>
      <w:r w:rsidRPr="004E1D16">
        <w:rPr>
          <w:rFonts w:ascii="Arial" w:eastAsia="Arial Unicode MS" w:hAnsi="Arial" w:cs="Arial"/>
          <w:sz w:val="14"/>
          <w:szCs w:val="14"/>
          <w:lang w:val="en-GB"/>
        </w:rPr>
        <w:t xml:space="preserve">October </w:t>
      </w:r>
      <w:r w:rsidRPr="004E1D16">
        <w:rPr>
          <w:rFonts w:ascii="Arial" w:eastAsia="Arial Unicode MS" w:hAnsi="Arial" w:cs="Arial"/>
          <w:sz w:val="14"/>
          <w:szCs w:val="14"/>
          <w:cs/>
        </w:rPr>
        <w:t>2020</w:t>
      </w:r>
      <w:r w:rsidRPr="004E1D16">
        <w:rPr>
          <w:rFonts w:ascii="Arial" w:eastAsia="Arial Unicode MS" w:hAnsi="Arial" w:cs="Arial"/>
          <w:sz w:val="14"/>
          <w:szCs w:val="14"/>
          <w:lang w:val="en-GB"/>
        </w:rPr>
        <w:t>, PTTEP South Asia Limited (PTTEPSA), a subsidiary of the Group,</w:t>
      </w:r>
      <w:r w:rsidRPr="004E1D16">
        <w:rPr>
          <w:rFonts w:ascii="Arial" w:eastAsia="Arial Unicode MS" w:hAnsi="Arial" w:cs="Arial"/>
          <w:sz w:val="14"/>
          <w:szCs w:val="14"/>
          <w:cs/>
        </w:rPr>
        <w:t xml:space="preserve"> </w:t>
      </w:r>
      <w:r w:rsidRPr="004E1D16">
        <w:rPr>
          <w:rFonts w:ascii="Arial" w:eastAsia="Arial Unicode MS" w:hAnsi="Arial" w:cs="Arial"/>
          <w:sz w:val="14"/>
          <w:szCs w:val="14"/>
          <w:lang w:val="en-GB"/>
        </w:rPr>
        <w:t>submitted a</w:t>
      </w:r>
      <w:r w:rsidRPr="004E1D16">
        <w:rPr>
          <w:rFonts w:ascii="Arial" w:eastAsia="Arial Unicode MS" w:hAnsi="Arial" w:cs="Arial"/>
          <w:sz w:val="14"/>
          <w:szCs w:val="14"/>
          <w:cs/>
          <w:lang w:val="en-GB"/>
        </w:rPr>
        <w:t xml:space="preserve"> </w:t>
      </w:r>
      <w:r w:rsidRPr="004E1D16">
        <w:rPr>
          <w:rFonts w:ascii="Arial" w:eastAsia="Arial Unicode MS" w:hAnsi="Arial" w:cs="Arial"/>
          <w:sz w:val="14"/>
          <w:szCs w:val="14"/>
          <w:lang w:val="en-GB"/>
        </w:rPr>
        <w:t>request to terminate and return</w:t>
      </w:r>
      <w:r w:rsidRPr="004E1D16">
        <w:rPr>
          <w:rFonts w:ascii="Arial" w:eastAsia="Arial Unicode MS" w:hAnsi="Arial" w:cs="Arial"/>
          <w:sz w:val="14"/>
          <w:szCs w:val="14"/>
          <w:cs/>
          <w:lang w:val="en-GB"/>
        </w:rPr>
        <w:t xml:space="preserve"> </w:t>
      </w:r>
      <w:r w:rsidRPr="004E1D16">
        <w:rPr>
          <w:rFonts w:ascii="Arial" w:eastAsia="Arial Unicode MS" w:hAnsi="Arial" w:cs="Arial"/>
          <w:sz w:val="14"/>
          <w:szCs w:val="14"/>
          <w:lang w:val="en-GB"/>
        </w:rPr>
        <w:t xml:space="preserve">50% of the exploration block of Myanmar MD-7 Project after fulfilling the obligations under the Product Sharing Contract earlier than termination exploration period identified per the contract (14 November 2021). The termination will be effective </w:t>
      </w:r>
      <w:r w:rsidR="00C27BF4" w:rsidRPr="004E1D16">
        <w:rPr>
          <w:rFonts w:ascii="Arial" w:eastAsia="Arial Unicode MS" w:hAnsi="Arial" w:cs="Arial"/>
          <w:sz w:val="14"/>
          <w:szCs w:val="14"/>
          <w:lang w:val="en-GB"/>
        </w:rPr>
        <w:t>upon</w:t>
      </w:r>
      <w:r w:rsidRPr="004E1D16">
        <w:rPr>
          <w:rFonts w:ascii="Arial" w:eastAsia="Arial Unicode MS" w:hAnsi="Arial" w:cs="Arial"/>
          <w:sz w:val="14"/>
          <w:szCs w:val="14"/>
          <w:lang w:val="en-GB"/>
        </w:rPr>
        <w:t xml:space="preserve"> receiving official approval from the Government of the Republic of the Union of Myanmar.</w:t>
      </w:r>
    </w:p>
    <w:p w14:paraId="05C777EB" w14:textId="310E6CAC" w:rsidR="00055C87" w:rsidRPr="004E1D16" w:rsidRDefault="00513755" w:rsidP="00C27BF4">
      <w:pPr>
        <w:spacing w:line="276" w:lineRule="auto"/>
        <w:ind w:left="142" w:hanging="142"/>
        <w:jc w:val="both"/>
        <w:rPr>
          <w:rFonts w:ascii="Arial" w:eastAsia="Arial Unicode MS" w:hAnsi="Arial" w:cs="Arial"/>
          <w:sz w:val="14"/>
          <w:szCs w:val="14"/>
          <w:lang w:val="en-GB"/>
        </w:rPr>
      </w:pPr>
      <w:r w:rsidRPr="004E1D16">
        <w:rPr>
          <w:rFonts w:ascii="Arial" w:eastAsia="Arial Unicode MS" w:hAnsi="Arial" w:cs="Arial"/>
          <w:sz w:val="14"/>
          <w:szCs w:val="14"/>
          <w:vertAlign w:val="superscript"/>
          <w:cs/>
        </w:rPr>
        <w:t>3</w:t>
      </w:r>
      <w:r w:rsidRPr="004E1D16">
        <w:rPr>
          <w:rFonts w:ascii="Arial" w:eastAsia="Arial Unicode MS" w:hAnsi="Arial" w:cs="Arial"/>
          <w:sz w:val="14"/>
          <w:szCs w:val="14"/>
          <w:cs/>
        </w:rPr>
        <w:t xml:space="preserve"> </w:t>
      </w:r>
      <w:r w:rsidRPr="004E1D16">
        <w:rPr>
          <w:rFonts w:ascii="Arial" w:eastAsia="Arial Unicode MS" w:hAnsi="Arial" w:cs="Arial"/>
          <w:sz w:val="14"/>
          <w:szCs w:val="14"/>
          <w:lang w:val="en-GB"/>
        </w:rPr>
        <w:t xml:space="preserve">On </w:t>
      </w:r>
      <w:r w:rsidRPr="004E1D16">
        <w:rPr>
          <w:rFonts w:ascii="Arial" w:eastAsia="Arial Unicode MS" w:hAnsi="Arial" w:cs="Arial"/>
          <w:sz w:val="14"/>
          <w:szCs w:val="14"/>
          <w:cs/>
        </w:rPr>
        <w:t xml:space="preserve">9 </w:t>
      </w:r>
      <w:r w:rsidRPr="004E1D16">
        <w:rPr>
          <w:rFonts w:ascii="Arial" w:eastAsia="Arial Unicode MS" w:hAnsi="Arial" w:cs="Arial"/>
          <w:sz w:val="14"/>
          <w:szCs w:val="14"/>
          <w:lang w:val="en-GB"/>
        </w:rPr>
        <w:t xml:space="preserve">July </w:t>
      </w:r>
      <w:r w:rsidRPr="004E1D16">
        <w:rPr>
          <w:rFonts w:ascii="Arial" w:eastAsia="Arial Unicode MS" w:hAnsi="Arial" w:cs="Arial"/>
          <w:sz w:val="14"/>
          <w:szCs w:val="14"/>
          <w:cs/>
        </w:rPr>
        <w:t>2020</w:t>
      </w:r>
      <w:r w:rsidRPr="004E1D16">
        <w:rPr>
          <w:rFonts w:ascii="Arial" w:eastAsia="Arial Unicode MS" w:hAnsi="Arial" w:cs="Arial"/>
          <w:sz w:val="14"/>
          <w:szCs w:val="14"/>
          <w:lang w:val="en-GB"/>
        </w:rPr>
        <w:t xml:space="preserve">, PTTEP SA submitted a request to terminate and return </w:t>
      </w:r>
      <w:r w:rsidRPr="004E1D16">
        <w:rPr>
          <w:rFonts w:ascii="Arial" w:eastAsia="Arial Unicode MS" w:hAnsi="Arial" w:cs="Arial"/>
          <w:sz w:val="14"/>
          <w:szCs w:val="14"/>
          <w:cs/>
        </w:rPr>
        <w:t xml:space="preserve">77.5% </w:t>
      </w:r>
      <w:r w:rsidRPr="004E1D16">
        <w:rPr>
          <w:rFonts w:ascii="Arial" w:eastAsia="Arial Unicode MS" w:hAnsi="Arial" w:cs="Arial"/>
          <w:sz w:val="14"/>
          <w:szCs w:val="14"/>
          <w:lang w:val="en-GB"/>
        </w:rPr>
        <w:t xml:space="preserve">of the exploration block of Myanmar MOGE </w:t>
      </w:r>
      <w:r w:rsidRPr="004E1D16">
        <w:rPr>
          <w:rFonts w:ascii="Arial" w:eastAsia="Arial Unicode MS" w:hAnsi="Arial" w:cs="Arial"/>
          <w:sz w:val="14"/>
          <w:szCs w:val="14"/>
          <w:cs/>
        </w:rPr>
        <w:t xml:space="preserve">3 </w:t>
      </w:r>
      <w:r w:rsidRPr="004E1D16">
        <w:rPr>
          <w:rFonts w:ascii="Arial" w:eastAsia="Arial Unicode MS" w:hAnsi="Arial" w:cs="Arial"/>
          <w:sz w:val="14"/>
          <w:szCs w:val="14"/>
          <w:lang w:val="en-GB"/>
        </w:rPr>
        <w:t xml:space="preserve">Project after fulfilling the obligations under the Product Sharing Contract. The termination will be effective </w:t>
      </w:r>
      <w:r w:rsidR="00C27BF4" w:rsidRPr="004E1D16">
        <w:rPr>
          <w:rFonts w:ascii="Arial" w:eastAsia="Arial Unicode MS" w:hAnsi="Arial" w:cs="Arial"/>
          <w:sz w:val="14"/>
          <w:szCs w:val="14"/>
          <w:lang w:val="en-GB"/>
        </w:rPr>
        <w:t>upon</w:t>
      </w:r>
      <w:r w:rsidRPr="004E1D16">
        <w:rPr>
          <w:rFonts w:ascii="Arial" w:eastAsia="Arial Unicode MS" w:hAnsi="Arial" w:cs="Arial"/>
          <w:sz w:val="14"/>
          <w:szCs w:val="14"/>
          <w:lang w:val="en-GB"/>
        </w:rPr>
        <w:t xml:space="preserve"> receiving official approval from the Government of the Republic of the Union of Myanmar.</w:t>
      </w:r>
    </w:p>
    <w:p w14:paraId="1DD1E564" w14:textId="7606F8E0" w:rsidR="00513755" w:rsidRPr="004E1D16" w:rsidRDefault="00513755" w:rsidP="00C27BF4">
      <w:pPr>
        <w:spacing w:line="276" w:lineRule="auto"/>
        <w:ind w:left="142" w:hanging="142"/>
        <w:jc w:val="both"/>
        <w:rPr>
          <w:rFonts w:ascii="Arial" w:eastAsia="Arial Unicode MS" w:hAnsi="Arial" w:cs="Arial"/>
          <w:sz w:val="14"/>
          <w:szCs w:val="14"/>
          <w:lang w:val="en-GB"/>
        </w:rPr>
      </w:pPr>
      <w:r w:rsidRPr="004E1D16">
        <w:rPr>
          <w:rFonts w:ascii="Arial" w:eastAsia="Arial Unicode MS" w:hAnsi="Arial" w:cs="Arial"/>
          <w:sz w:val="14"/>
          <w:szCs w:val="14"/>
          <w:vertAlign w:val="superscript"/>
          <w:cs/>
        </w:rPr>
        <w:t>4</w:t>
      </w:r>
      <w:r w:rsidRPr="004E1D16">
        <w:rPr>
          <w:rFonts w:ascii="Arial" w:eastAsia="Arial Unicode MS" w:hAnsi="Arial" w:cs="Arial"/>
          <w:sz w:val="14"/>
          <w:szCs w:val="14"/>
          <w:cs/>
          <w:lang w:val="en-US"/>
        </w:rPr>
        <w:t xml:space="preserve"> </w:t>
      </w:r>
      <w:r w:rsidRPr="004E1D16">
        <w:rPr>
          <w:rFonts w:ascii="Arial" w:eastAsia="Arial Unicode MS" w:hAnsi="Arial" w:cs="Arial"/>
          <w:sz w:val="14"/>
          <w:szCs w:val="14"/>
          <w:lang w:val="en-GB"/>
        </w:rPr>
        <w:t xml:space="preserve">On </w:t>
      </w:r>
      <w:r w:rsidRPr="004E1D16">
        <w:rPr>
          <w:rFonts w:ascii="Arial" w:eastAsia="Arial Unicode MS" w:hAnsi="Arial" w:cs="Arial"/>
          <w:sz w:val="14"/>
          <w:szCs w:val="14"/>
          <w:cs/>
        </w:rPr>
        <w:t xml:space="preserve">13 </w:t>
      </w:r>
      <w:r w:rsidRPr="004E1D16">
        <w:rPr>
          <w:rFonts w:ascii="Arial" w:eastAsia="Arial Unicode MS" w:hAnsi="Arial" w:cs="Arial"/>
          <w:sz w:val="14"/>
          <w:szCs w:val="14"/>
          <w:lang w:val="en-GB"/>
        </w:rPr>
        <w:t xml:space="preserve">March </w:t>
      </w:r>
      <w:r w:rsidRPr="004E1D16">
        <w:rPr>
          <w:rFonts w:ascii="Arial" w:eastAsia="Arial Unicode MS" w:hAnsi="Arial" w:cs="Arial"/>
          <w:sz w:val="14"/>
          <w:szCs w:val="14"/>
          <w:cs/>
        </w:rPr>
        <w:t>2020</w:t>
      </w:r>
      <w:r w:rsidRPr="004E1D16">
        <w:rPr>
          <w:rFonts w:ascii="Arial" w:eastAsia="Arial Unicode MS" w:hAnsi="Arial" w:cs="Arial"/>
          <w:sz w:val="14"/>
          <w:szCs w:val="14"/>
          <w:lang w:val="en-GB"/>
        </w:rPr>
        <w:t xml:space="preserve">, PTTEP Australia Timor Sea Pty Ltd (PTTEP AT), a subsidiary of the Group, requested to terminate and return </w:t>
      </w:r>
      <w:r w:rsidRPr="004E1D16">
        <w:rPr>
          <w:rFonts w:ascii="Arial" w:eastAsia="Arial Unicode MS" w:hAnsi="Arial" w:cs="Arial"/>
          <w:sz w:val="14"/>
          <w:szCs w:val="14"/>
          <w:cs/>
        </w:rPr>
        <w:t xml:space="preserve">100% </w:t>
      </w:r>
      <w:r w:rsidRPr="004E1D16">
        <w:rPr>
          <w:rFonts w:ascii="Arial" w:eastAsia="Arial Unicode MS" w:hAnsi="Arial" w:cs="Arial"/>
          <w:sz w:val="14"/>
          <w:szCs w:val="14"/>
          <w:lang w:val="en-GB"/>
        </w:rPr>
        <w:t>of the exploration blocks of AC/RL</w:t>
      </w:r>
      <w:r w:rsidRPr="004E1D16">
        <w:rPr>
          <w:rFonts w:ascii="Arial" w:eastAsia="Arial Unicode MS" w:hAnsi="Arial" w:cs="Arial"/>
          <w:sz w:val="14"/>
          <w:szCs w:val="14"/>
          <w:cs/>
        </w:rPr>
        <w:t xml:space="preserve">5 </w:t>
      </w:r>
      <w:r w:rsidR="00055C87" w:rsidRPr="004E1D16">
        <w:rPr>
          <w:rFonts w:ascii="Arial" w:eastAsia="Arial Unicode MS" w:hAnsi="Arial" w:cs="Arial"/>
          <w:sz w:val="14"/>
          <w:szCs w:val="14"/>
          <w:lang w:val="en-GB"/>
        </w:rPr>
        <w:t>P</w:t>
      </w:r>
      <w:r w:rsidRPr="004E1D16">
        <w:rPr>
          <w:rFonts w:ascii="Arial" w:eastAsia="Arial Unicode MS" w:hAnsi="Arial" w:cs="Arial"/>
          <w:sz w:val="14"/>
          <w:szCs w:val="14"/>
          <w:lang w:val="en-GB"/>
        </w:rPr>
        <w:t xml:space="preserve">roject to the Government of the Commonwealth of the Australia after fulfillment of the requirements of the </w:t>
      </w:r>
      <w:r w:rsidR="00563C3D" w:rsidRPr="004E1D16">
        <w:rPr>
          <w:rFonts w:ascii="Arial" w:eastAsia="Arial Unicode MS" w:hAnsi="Arial" w:cs="Browallia New"/>
          <w:sz w:val="14"/>
          <w:szCs w:val="17"/>
          <w:lang w:val="en-US"/>
        </w:rPr>
        <w:t>concession</w:t>
      </w:r>
      <w:r w:rsidRPr="004E1D16">
        <w:rPr>
          <w:rFonts w:ascii="Arial" w:eastAsia="Arial Unicode MS" w:hAnsi="Arial" w:cs="Arial"/>
          <w:sz w:val="14"/>
          <w:szCs w:val="14"/>
          <w:lang w:val="en-GB"/>
        </w:rPr>
        <w:t>. The termination is effective from 15 June 2020.</w:t>
      </w:r>
    </w:p>
    <w:p w14:paraId="1859E60D" w14:textId="4D633565" w:rsidR="00513755" w:rsidRPr="004E1D16" w:rsidRDefault="00513755" w:rsidP="00C27BF4">
      <w:pPr>
        <w:spacing w:line="276" w:lineRule="auto"/>
        <w:ind w:left="142" w:hanging="142"/>
        <w:jc w:val="both"/>
        <w:rPr>
          <w:rFonts w:ascii="Arial" w:eastAsia="Arial Unicode MS" w:hAnsi="Arial" w:cs="Arial"/>
          <w:sz w:val="14"/>
          <w:szCs w:val="14"/>
          <w:lang w:val="en-GB"/>
        </w:rPr>
      </w:pPr>
      <w:r w:rsidRPr="004E1D16">
        <w:rPr>
          <w:rFonts w:ascii="Arial" w:eastAsia="Arial Unicode MS" w:hAnsi="Arial" w:cs="Arial"/>
          <w:sz w:val="14"/>
          <w:szCs w:val="14"/>
          <w:vertAlign w:val="superscript"/>
          <w:cs/>
        </w:rPr>
        <w:t>5</w:t>
      </w:r>
      <w:r w:rsidRPr="004E1D16">
        <w:rPr>
          <w:rFonts w:ascii="Arial" w:eastAsia="Arial Unicode MS" w:hAnsi="Arial" w:cs="Arial"/>
          <w:sz w:val="14"/>
          <w:szCs w:val="14"/>
          <w:cs/>
          <w:lang w:val="en-US"/>
        </w:rPr>
        <w:t xml:space="preserve"> </w:t>
      </w:r>
      <w:r w:rsidRPr="004E1D16">
        <w:rPr>
          <w:rFonts w:ascii="Arial" w:eastAsia="Arial Unicode MS" w:hAnsi="Arial" w:cs="Arial"/>
          <w:sz w:val="14"/>
          <w:szCs w:val="14"/>
          <w:lang w:val="en-GB"/>
        </w:rPr>
        <w:t xml:space="preserve">On </w:t>
      </w:r>
      <w:r w:rsidRPr="004E1D16">
        <w:rPr>
          <w:rFonts w:ascii="Arial" w:eastAsia="Arial Unicode MS" w:hAnsi="Arial" w:cs="Arial"/>
          <w:sz w:val="14"/>
          <w:szCs w:val="14"/>
          <w:cs/>
        </w:rPr>
        <w:t xml:space="preserve">19 </w:t>
      </w:r>
      <w:r w:rsidRPr="004E1D16">
        <w:rPr>
          <w:rFonts w:ascii="Arial" w:eastAsia="Arial Unicode MS" w:hAnsi="Arial" w:cs="Arial"/>
          <w:sz w:val="14"/>
          <w:szCs w:val="14"/>
          <w:lang w:val="en-GB"/>
        </w:rPr>
        <w:t xml:space="preserve">February </w:t>
      </w:r>
      <w:r w:rsidRPr="004E1D16">
        <w:rPr>
          <w:rFonts w:ascii="Arial" w:eastAsia="Arial Unicode MS" w:hAnsi="Arial" w:cs="Arial"/>
          <w:sz w:val="14"/>
          <w:szCs w:val="14"/>
          <w:cs/>
        </w:rPr>
        <w:t>2020</w:t>
      </w:r>
      <w:r w:rsidRPr="004E1D16">
        <w:rPr>
          <w:rFonts w:ascii="Arial" w:eastAsia="Arial Unicode MS" w:hAnsi="Arial" w:cs="Arial"/>
          <w:sz w:val="14"/>
          <w:szCs w:val="14"/>
          <w:lang w:val="en-GB"/>
        </w:rPr>
        <w:t>, PTTEP MENA Limited (PTTEP MENA), a subsidiary of the Group, and co</w:t>
      </w:r>
      <w:r w:rsidR="00055C87" w:rsidRPr="004E1D16">
        <w:rPr>
          <w:rFonts w:ascii="Arial" w:eastAsia="Arial Unicode MS" w:hAnsi="Arial" w:cs="Arial"/>
          <w:sz w:val="14"/>
          <w:szCs w:val="14"/>
          <w:lang w:val="en-GB"/>
        </w:rPr>
        <w:t>-</w:t>
      </w:r>
      <w:r w:rsidRPr="004E1D16">
        <w:rPr>
          <w:rFonts w:ascii="Arial" w:eastAsia="Arial Unicode MS" w:hAnsi="Arial" w:cs="Arial"/>
          <w:sz w:val="14"/>
          <w:szCs w:val="14"/>
          <w:lang w:val="en-GB"/>
        </w:rPr>
        <w:t>venturer signed Exploration and Production Sharing Agreement (EPSA) with Oman’s Ministry of Oil and Gas (MOG) for exploration and production rights of Block</w:t>
      </w:r>
      <w:r w:rsidRPr="004E1D16">
        <w:rPr>
          <w:rFonts w:ascii="Arial" w:eastAsia="Arial Unicode MS" w:hAnsi="Arial" w:cs="Arial"/>
          <w:sz w:val="14"/>
          <w:szCs w:val="14"/>
          <w:cs/>
        </w:rPr>
        <w:t>12</w:t>
      </w:r>
      <w:r w:rsidRPr="004E1D16">
        <w:rPr>
          <w:rFonts w:ascii="Arial" w:eastAsia="Arial Unicode MS" w:hAnsi="Arial" w:cs="Arial"/>
          <w:sz w:val="14"/>
          <w:szCs w:val="14"/>
          <w:lang w:val="en-GB"/>
        </w:rPr>
        <w:t xml:space="preserve">, located onshore central part of the Sultanate of Oman. PTTEP MENA holds </w:t>
      </w:r>
      <w:r w:rsidRPr="004E1D16">
        <w:rPr>
          <w:rFonts w:ascii="Arial" w:eastAsia="Arial Unicode MS" w:hAnsi="Arial" w:cs="Arial"/>
          <w:sz w:val="14"/>
          <w:szCs w:val="14"/>
          <w:cs/>
        </w:rPr>
        <w:t xml:space="preserve">20% </w:t>
      </w:r>
      <w:r w:rsidRPr="004E1D16">
        <w:rPr>
          <w:rFonts w:ascii="Arial" w:eastAsia="Arial Unicode MS" w:hAnsi="Arial" w:cs="Arial"/>
          <w:sz w:val="14"/>
          <w:szCs w:val="14"/>
          <w:lang w:val="en-GB"/>
        </w:rPr>
        <w:t xml:space="preserve">participation interests in this Block. The Sultan of Oman approved the EPSA on </w:t>
      </w:r>
      <w:r w:rsidRPr="004E1D16">
        <w:rPr>
          <w:rFonts w:ascii="Arial" w:eastAsia="Arial Unicode MS" w:hAnsi="Arial" w:cs="Arial"/>
          <w:sz w:val="14"/>
          <w:szCs w:val="14"/>
          <w:cs/>
        </w:rPr>
        <w:t xml:space="preserve">25 </w:t>
      </w:r>
      <w:r w:rsidRPr="004E1D16">
        <w:rPr>
          <w:rFonts w:ascii="Arial" w:eastAsia="Arial Unicode MS" w:hAnsi="Arial" w:cs="Arial"/>
          <w:sz w:val="14"/>
          <w:szCs w:val="14"/>
          <w:lang w:val="en-GB"/>
        </w:rPr>
        <w:t xml:space="preserve">March </w:t>
      </w:r>
      <w:r w:rsidRPr="004E1D16">
        <w:rPr>
          <w:rFonts w:ascii="Arial" w:eastAsia="Arial Unicode MS" w:hAnsi="Arial" w:cs="Arial"/>
          <w:sz w:val="14"/>
          <w:szCs w:val="14"/>
          <w:cs/>
        </w:rPr>
        <w:t>2020.</w:t>
      </w:r>
    </w:p>
    <w:p w14:paraId="3CA109AD" w14:textId="01F1FE23" w:rsidR="005B0B29" w:rsidRPr="004E1D16" w:rsidRDefault="00513755" w:rsidP="00D5629B">
      <w:pPr>
        <w:spacing w:line="276" w:lineRule="auto"/>
        <w:ind w:left="142" w:hanging="142"/>
        <w:jc w:val="both"/>
        <w:rPr>
          <w:rFonts w:ascii="Arial" w:hAnsi="Arial" w:cs="Arial"/>
          <w:spacing w:val="-4"/>
          <w:sz w:val="20"/>
          <w:szCs w:val="20"/>
          <w:lang w:val="en-US"/>
        </w:rPr>
      </w:pPr>
      <w:r w:rsidRPr="004E1D16">
        <w:rPr>
          <w:rFonts w:ascii="Arial" w:eastAsia="Arial Unicode MS" w:hAnsi="Arial" w:cs="Arial"/>
          <w:sz w:val="14"/>
          <w:szCs w:val="14"/>
          <w:vertAlign w:val="superscript"/>
          <w:cs/>
        </w:rPr>
        <w:t>6</w:t>
      </w:r>
      <w:r w:rsidRPr="004E1D16">
        <w:rPr>
          <w:rFonts w:ascii="Arial" w:eastAsia="Arial Unicode MS" w:hAnsi="Arial" w:cs="Arial"/>
          <w:sz w:val="14"/>
          <w:szCs w:val="14"/>
          <w:cs/>
          <w:lang w:val="en-US"/>
        </w:rPr>
        <w:t xml:space="preserve"> </w:t>
      </w:r>
      <w:r w:rsidRPr="004E1D16">
        <w:rPr>
          <w:rFonts w:ascii="Arial" w:eastAsia="Arial Unicode MS" w:hAnsi="Arial" w:cs="Arial"/>
          <w:sz w:val="14"/>
          <w:szCs w:val="14"/>
          <w:lang w:val="en-GB"/>
        </w:rPr>
        <w:t xml:space="preserve">On </w:t>
      </w:r>
      <w:r w:rsidRPr="004E1D16">
        <w:rPr>
          <w:rFonts w:ascii="Arial" w:eastAsia="Arial Unicode MS" w:hAnsi="Arial" w:cs="Arial"/>
          <w:sz w:val="14"/>
          <w:szCs w:val="14"/>
          <w:cs/>
        </w:rPr>
        <w:t xml:space="preserve">21 </w:t>
      </w:r>
      <w:r w:rsidRPr="004E1D16">
        <w:rPr>
          <w:rFonts w:ascii="Arial" w:eastAsia="Arial Unicode MS" w:hAnsi="Arial" w:cs="Arial"/>
          <w:sz w:val="14"/>
          <w:szCs w:val="14"/>
          <w:lang w:val="en-GB"/>
        </w:rPr>
        <w:t xml:space="preserve">December </w:t>
      </w:r>
      <w:r w:rsidRPr="004E1D16">
        <w:rPr>
          <w:rFonts w:ascii="Arial" w:eastAsia="Arial Unicode MS" w:hAnsi="Arial" w:cs="Arial"/>
          <w:sz w:val="14"/>
          <w:szCs w:val="14"/>
          <w:cs/>
        </w:rPr>
        <w:t>2020</w:t>
      </w:r>
      <w:r w:rsidRPr="004E1D16">
        <w:rPr>
          <w:rFonts w:ascii="Arial" w:eastAsia="Arial Unicode MS" w:hAnsi="Arial" w:cs="Arial"/>
          <w:sz w:val="14"/>
          <w:szCs w:val="14"/>
          <w:lang w:val="en-GB"/>
        </w:rPr>
        <w:t xml:space="preserve">, PTTEP MENA and </w:t>
      </w:r>
      <w:r w:rsidR="00055C87" w:rsidRPr="004E1D16">
        <w:rPr>
          <w:rFonts w:ascii="Arial" w:eastAsia="Arial Unicode MS" w:hAnsi="Arial" w:cs="Arial"/>
          <w:sz w:val="14"/>
          <w:szCs w:val="14"/>
          <w:lang w:val="en-GB"/>
        </w:rPr>
        <w:t>co-</w:t>
      </w:r>
      <w:r w:rsidRPr="004E1D16">
        <w:rPr>
          <w:rFonts w:ascii="Arial" w:eastAsia="Arial Unicode MS" w:hAnsi="Arial" w:cs="Arial"/>
          <w:sz w:val="14"/>
          <w:szCs w:val="14"/>
          <w:lang w:val="en-GB"/>
        </w:rPr>
        <w:t>venture</w:t>
      </w:r>
      <w:r w:rsidR="00055C87" w:rsidRPr="004E1D16">
        <w:rPr>
          <w:rFonts w:ascii="Arial" w:eastAsia="Arial Unicode MS" w:hAnsi="Arial" w:cs="Arial"/>
          <w:sz w:val="14"/>
          <w:szCs w:val="14"/>
          <w:lang w:val="en-GB"/>
        </w:rPr>
        <w:t>r</w:t>
      </w:r>
      <w:r w:rsidRPr="004E1D16">
        <w:rPr>
          <w:rFonts w:ascii="Arial" w:eastAsia="Arial Unicode MS" w:hAnsi="Arial" w:cs="Arial"/>
          <w:sz w:val="14"/>
          <w:szCs w:val="14"/>
          <w:lang w:val="en-GB"/>
        </w:rPr>
        <w:t xml:space="preserve"> signed Exploration Concession Agreement for exploration and production rights of </w:t>
      </w:r>
      <w:r w:rsidR="00055C87" w:rsidRPr="004E1D16">
        <w:rPr>
          <w:rFonts w:ascii="Arial" w:eastAsia="Arial Unicode MS" w:hAnsi="Arial" w:cs="Arial"/>
          <w:sz w:val="14"/>
          <w:szCs w:val="14"/>
          <w:lang w:val="en-GB"/>
        </w:rPr>
        <w:t xml:space="preserve">Block </w:t>
      </w:r>
      <w:r w:rsidRPr="004E1D16">
        <w:rPr>
          <w:rFonts w:ascii="Arial" w:eastAsia="Arial Unicode MS" w:hAnsi="Arial" w:cs="Arial"/>
          <w:sz w:val="14"/>
          <w:szCs w:val="14"/>
          <w:lang w:val="en-GB"/>
        </w:rPr>
        <w:t xml:space="preserve">Offshore </w:t>
      </w:r>
      <w:r w:rsidRPr="004E1D16">
        <w:rPr>
          <w:rFonts w:ascii="Arial" w:eastAsia="Arial Unicode MS" w:hAnsi="Arial" w:cs="Arial"/>
          <w:sz w:val="14"/>
          <w:szCs w:val="14"/>
          <w:cs/>
        </w:rPr>
        <w:t>3</w:t>
      </w:r>
      <w:r w:rsidRPr="004E1D16">
        <w:rPr>
          <w:rFonts w:ascii="Arial" w:eastAsia="Arial Unicode MS" w:hAnsi="Arial" w:cs="Arial"/>
          <w:sz w:val="14"/>
          <w:szCs w:val="14"/>
          <w:lang w:val="en-GB"/>
        </w:rPr>
        <w:t>, located offshore north-west of Abu Dhabi</w:t>
      </w:r>
      <w:r w:rsidR="00055C87" w:rsidRPr="004E1D16">
        <w:rPr>
          <w:rFonts w:ascii="Arial" w:eastAsia="Arial Unicode MS" w:hAnsi="Arial" w:cs="Arial"/>
          <w:sz w:val="14"/>
          <w:szCs w:val="14"/>
          <w:lang w:val="en-GB"/>
        </w:rPr>
        <w:t>,</w:t>
      </w:r>
      <w:r w:rsidRPr="004E1D16">
        <w:rPr>
          <w:rFonts w:ascii="Arial" w:eastAsia="Arial Unicode MS" w:hAnsi="Arial" w:cs="Arial"/>
          <w:sz w:val="14"/>
          <w:szCs w:val="14"/>
          <w:lang w:val="en-GB"/>
        </w:rPr>
        <w:t xml:space="preserve"> United Arab Emirates. PTTEP M</w:t>
      </w:r>
      <w:r w:rsidR="00423CBB" w:rsidRPr="004E1D16">
        <w:rPr>
          <w:rFonts w:ascii="Arial" w:eastAsia="Arial Unicode MS" w:hAnsi="Arial" w:cs="Arial"/>
          <w:sz w:val="14"/>
          <w:szCs w:val="14"/>
          <w:lang w:val="en-GB"/>
        </w:rPr>
        <w:t>ENA</w:t>
      </w:r>
      <w:r w:rsidRPr="004E1D16">
        <w:rPr>
          <w:rFonts w:ascii="Arial" w:eastAsia="Arial Unicode MS" w:hAnsi="Arial" w:cs="Arial"/>
          <w:sz w:val="14"/>
          <w:szCs w:val="14"/>
          <w:lang w:val="en-GB"/>
        </w:rPr>
        <w:t xml:space="preserve"> holds </w:t>
      </w:r>
      <w:r w:rsidRPr="004E1D16">
        <w:rPr>
          <w:rFonts w:ascii="Arial" w:eastAsia="Arial Unicode MS" w:hAnsi="Arial" w:cs="Arial"/>
          <w:sz w:val="14"/>
          <w:szCs w:val="14"/>
          <w:cs/>
        </w:rPr>
        <w:t xml:space="preserve">30% </w:t>
      </w:r>
      <w:r w:rsidRPr="004E1D16">
        <w:rPr>
          <w:rFonts w:ascii="Arial" w:eastAsia="Arial Unicode MS" w:hAnsi="Arial" w:cs="Arial"/>
          <w:sz w:val="14"/>
          <w:szCs w:val="14"/>
          <w:lang w:val="en-GB"/>
        </w:rPr>
        <w:t xml:space="preserve">participation interests in this Block </w:t>
      </w:r>
      <w:r w:rsidR="00055C87" w:rsidRPr="004E1D16">
        <w:rPr>
          <w:rFonts w:ascii="Arial" w:eastAsia="Arial Unicode MS" w:hAnsi="Arial" w:cs="Arial"/>
          <w:sz w:val="14"/>
          <w:szCs w:val="14"/>
          <w:lang w:val="en-GB"/>
        </w:rPr>
        <w:t>during</w:t>
      </w:r>
      <w:r w:rsidRPr="004E1D16">
        <w:rPr>
          <w:rFonts w:ascii="Arial" w:eastAsia="Arial Unicode MS" w:hAnsi="Arial" w:cs="Arial"/>
          <w:sz w:val="14"/>
          <w:szCs w:val="14"/>
          <w:lang w:val="en-GB"/>
        </w:rPr>
        <w:t xml:space="preserve"> exploration phase. The exploration rights will be effective from 1 January 2021.</w:t>
      </w:r>
      <w:r w:rsidR="00E50D31" w:rsidRPr="004E1D16">
        <w:rPr>
          <w:rFonts w:ascii="Arial" w:hAnsi="Arial" w:cs="Arial"/>
          <w:sz w:val="20"/>
          <w:szCs w:val="20"/>
          <w:cs/>
        </w:rPr>
        <w:t xml:space="preserve"> </w:t>
      </w:r>
      <w:r w:rsidR="0079471B" w:rsidRPr="004E1D16">
        <w:rPr>
          <w:rFonts w:ascii="Arial" w:hAnsi="Arial" w:cs="Arial"/>
          <w:sz w:val="20"/>
          <w:szCs w:val="20"/>
          <w:cs/>
        </w:rPr>
        <w:br w:type="page"/>
      </w:r>
    </w:p>
    <w:p w14:paraId="79B7BCD7" w14:textId="77777777" w:rsidR="00A733CC" w:rsidRPr="004E1D16" w:rsidRDefault="00A733CC" w:rsidP="00D5629B">
      <w:pPr>
        <w:spacing w:line="276" w:lineRule="auto"/>
        <w:ind w:left="142" w:hanging="142"/>
        <w:jc w:val="both"/>
        <w:rPr>
          <w:rFonts w:ascii="Arial" w:hAnsi="Arial" w:cs="Arial"/>
          <w:spacing w:val="-4"/>
          <w:sz w:val="20"/>
          <w:szCs w:val="20"/>
          <w:lang w:val="en-US"/>
        </w:rPr>
      </w:pPr>
    </w:p>
    <w:tbl>
      <w:tblPr>
        <w:tblW w:w="9639" w:type="dxa"/>
        <w:shd w:val="clear" w:color="auto" w:fill="44546A"/>
        <w:tblLook w:val="04A0" w:firstRow="1" w:lastRow="0" w:firstColumn="1" w:lastColumn="0" w:noHBand="0" w:noVBand="1"/>
      </w:tblPr>
      <w:tblGrid>
        <w:gridCol w:w="9639"/>
      </w:tblGrid>
      <w:tr w:rsidR="001D3402" w:rsidRPr="004E1D16" w14:paraId="39D77095" w14:textId="77777777" w:rsidTr="00A733CC">
        <w:trPr>
          <w:trHeight w:val="386"/>
        </w:trPr>
        <w:tc>
          <w:tcPr>
            <w:tcW w:w="9639" w:type="dxa"/>
            <w:shd w:val="clear" w:color="auto" w:fill="FFA543"/>
            <w:vAlign w:val="center"/>
          </w:tcPr>
          <w:p w14:paraId="29E10DB4" w14:textId="52C95ECE" w:rsidR="001D3402" w:rsidRPr="004E1D16" w:rsidRDefault="001D3402" w:rsidP="00CA379C">
            <w:pPr>
              <w:ind w:left="432" w:hanging="432"/>
              <w:jc w:val="both"/>
              <w:rPr>
                <w:rFonts w:ascii="Arial" w:eastAsia="Arial Unicode MS" w:hAnsi="Arial" w:cs="Arial"/>
                <w:i/>
                <w:iCs/>
                <w:color w:val="FFFFFF"/>
                <w:sz w:val="20"/>
                <w:szCs w:val="20"/>
                <w:cs/>
                <w:lang w:val="en-GB"/>
              </w:rPr>
            </w:pPr>
            <w:r w:rsidRPr="004E1D16">
              <w:rPr>
                <w:rFonts w:ascii="Arial" w:eastAsia="Arial Unicode MS" w:hAnsi="Arial" w:cs="Arial"/>
                <w:b/>
                <w:bCs/>
                <w:color w:val="FFFFFF"/>
                <w:sz w:val="20"/>
                <w:szCs w:val="20"/>
                <w:lang w:val="en-GB"/>
              </w:rPr>
              <w:t>1</w:t>
            </w:r>
            <w:r w:rsidR="0088733F" w:rsidRPr="004E1D16">
              <w:rPr>
                <w:rFonts w:ascii="Arial" w:eastAsia="Arial Unicode MS" w:hAnsi="Arial" w:cs="Arial"/>
                <w:b/>
                <w:bCs/>
                <w:color w:val="FFFFFF"/>
                <w:sz w:val="20"/>
                <w:szCs w:val="20"/>
                <w:lang w:val="en-GB"/>
              </w:rPr>
              <w:t>9</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Property, plant and equipment</w:t>
            </w:r>
            <w:r w:rsidRPr="004E1D16">
              <w:rPr>
                <w:rFonts w:ascii="Arial" w:eastAsia="Arial Unicode MS" w:hAnsi="Arial" w:cs="Arial"/>
                <w:b/>
                <w:bCs/>
                <w:color w:val="FFFFFF"/>
                <w:sz w:val="20"/>
                <w:szCs w:val="20"/>
                <w:cs/>
                <w:lang w:val="en-GB"/>
              </w:rPr>
              <w:t xml:space="preserve"> </w:t>
            </w:r>
          </w:p>
        </w:tc>
      </w:tr>
    </w:tbl>
    <w:p w14:paraId="3377504E" w14:textId="77777777" w:rsidR="004702E3" w:rsidRPr="004E1D16" w:rsidRDefault="004702E3" w:rsidP="00CA379C">
      <w:pPr>
        <w:jc w:val="both"/>
        <w:rPr>
          <w:rFonts w:ascii="Arial" w:hAnsi="Arial" w:cs="Arial"/>
          <w:b/>
          <w:bCs/>
          <w:sz w:val="20"/>
          <w:szCs w:val="20"/>
          <w:lang w:val="en-GB"/>
        </w:rPr>
      </w:pPr>
    </w:p>
    <w:tbl>
      <w:tblPr>
        <w:tblW w:w="9498" w:type="dxa"/>
        <w:tblInd w:w="108" w:type="dxa"/>
        <w:tblLayout w:type="fixed"/>
        <w:tblLook w:val="04A0" w:firstRow="1" w:lastRow="0" w:firstColumn="1" w:lastColumn="0" w:noHBand="0" w:noVBand="1"/>
      </w:tblPr>
      <w:tblGrid>
        <w:gridCol w:w="3402"/>
        <w:gridCol w:w="1276"/>
        <w:gridCol w:w="1134"/>
        <w:gridCol w:w="1134"/>
        <w:gridCol w:w="1276"/>
        <w:gridCol w:w="1276"/>
      </w:tblGrid>
      <w:tr w:rsidR="00F33E66" w:rsidRPr="004E1D16" w14:paraId="40B38F0C" w14:textId="77777777" w:rsidTr="00AA2971">
        <w:trPr>
          <w:trHeight w:val="340"/>
          <w:tblHeader/>
        </w:trPr>
        <w:tc>
          <w:tcPr>
            <w:tcW w:w="3402" w:type="dxa"/>
          </w:tcPr>
          <w:p w14:paraId="556EB145" w14:textId="77777777" w:rsidR="00F33E66" w:rsidRPr="004E1D16" w:rsidRDefault="00F33E66" w:rsidP="003A04B0">
            <w:pPr>
              <w:ind w:left="-72" w:right="-72"/>
              <w:jc w:val="both"/>
              <w:rPr>
                <w:rFonts w:ascii="Arial" w:eastAsia="Arial Unicode MS" w:hAnsi="Arial" w:cs="Arial"/>
                <w:sz w:val="18"/>
                <w:szCs w:val="18"/>
                <w:cs/>
              </w:rPr>
            </w:pPr>
          </w:p>
        </w:tc>
        <w:tc>
          <w:tcPr>
            <w:tcW w:w="6096" w:type="dxa"/>
            <w:gridSpan w:val="5"/>
            <w:tcBorders>
              <w:top w:val="single" w:sz="4" w:space="0" w:color="auto"/>
              <w:left w:val="nil"/>
              <w:bottom w:val="single" w:sz="4" w:space="0" w:color="auto"/>
              <w:right w:val="nil"/>
            </w:tcBorders>
            <w:vAlign w:val="bottom"/>
            <w:hideMark/>
          </w:tcPr>
          <w:p w14:paraId="12938720" w14:textId="158B36B7" w:rsidR="00F33E66" w:rsidRPr="004E1D16" w:rsidRDefault="00F33E66" w:rsidP="003A04B0">
            <w:pPr>
              <w:ind w:right="-72"/>
              <w:jc w:val="right"/>
              <w:rPr>
                <w:rFonts w:ascii="Arial" w:eastAsia="Arial Unicode MS" w:hAnsi="Arial" w:cs="Arial"/>
                <w:sz w:val="18"/>
                <w:szCs w:val="18"/>
                <w:lang w:val="en-GB"/>
              </w:rPr>
            </w:pPr>
            <w:r w:rsidRPr="004E1D16">
              <w:rPr>
                <w:rFonts w:ascii="Arial" w:eastAsia="Arial Unicode MS" w:hAnsi="Arial" w:cs="Arial"/>
                <w:b/>
                <w:bCs/>
                <w:sz w:val="18"/>
                <w:szCs w:val="18"/>
                <w:cs/>
              </w:rPr>
              <w:t>Consolidated financial statements</w:t>
            </w:r>
          </w:p>
        </w:tc>
      </w:tr>
      <w:tr w:rsidR="00F33E66" w:rsidRPr="004E1D16" w14:paraId="42ADEB7E" w14:textId="77777777" w:rsidTr="00F33E66">
        <w:trPr>
          <w:trHeight w:val="340"/>
          <w:tblHeader/>
        </w:trPr>
        <w:tc>
          <w:tcPr>
            <w:tcW w:w="3402" w:type="dxa"/>
          </w:tcPr>
          <w:p w14:paraId="43839095" w14:textId="77777777" w:rsidR="00F33E66" w:rsidRPr="004E1D16" w:rsidRDefault="00F33E66" w:rsidP="003A04B0">
            <w:pPr>
              <w:ind w:left="-72" w:right="-72"/>
              <w:jc w:val="both"/>
              <w:rPr>
                <w:rFonts w:ascii="Arial" w:eastAsia="Arial Unicode MS" w:hAnsi="Arial" w:cs="Arial"/>
                <w:sz w:val="18"/>
                <w:szCs w:val="18"/>
                <w:cs/>
              </w:rPr>
            </w:pPr>
          </w:p>
        </w:tc>
        <w:tc>
          <w:tcPr>
            <w:tcW w:w="6096" w:type="dxa"/>
            <w:gridSpan w:val="5"/>
            <w:tcBorders>
              <w:top w:val="nil"/>
              <w:left w:val="nil"/>
              <w:bottom w:val="single" w:sz="4" w:space="0" w:color="auto"/>
              <w:right w:val="nil"/>
            </w:tcBorders>
            <w:vAlign w:val="bottom"/>
            <w:hideMark/>
          </w:tcPr>
          <w:p w14:paraId="294E7A13" w14:textId="0A528160" w:rsidR="00F33E66" w:rsidRPr="004E1D16" w:rsidRDefault="00F33E66" w:rsidP="003A04B0">
            <w:pPr>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 xml:space="preserve">Million US </w:t>
            </w:r>
            <w:r w:rsidR="00AA2971" w:rsidRPr="004E1D16">
              <w:rPr>
                <w:rFonts w:ascii="Arial" w:hAnsi="Arial" w:cs="Arial"/>
                <w:b/>
                <w:bCs/>
                <w:sz w:val="18"/>
                <w:szCs w:val="18"/>
                <w:lang w:val="en-GB"/>
              </w:rPr>
              <w:t>D</w:t>
            </w:r>
            <w:r w:rsidRPr="004E1D16">
              <w:rPr>
                <w:rFonts w:ascii="Arial" w:hAnsi="Arial" w:cs="Arial"/>
                <w:b/>
                <w:bCs/>
                <w:sz w:val="18"/>
                <w:szCs w:val="18"/>
                <w:lang w:val="en-GB"/>
              </w:rPr>
              <w:t>ollar</w:t>
            </w:r>
          </w:p>
        </w:tc>
      </w:tr>
      <w:tr w:rsidR="004773A8" w:rsidRPr="004E1D16" w14:paraId="030A8FE9" w14:textId="77777777" w:rsidTr="009352A1">
        <w:trPr>
          <w:trHeight w:val="340"/>
          <w:tblHeader/>
        </w:trPr>
        <w:tc>
          <w:tcPr>
            <w:tcW w:w="3402" w:type="dxa"/>
            <w:vAlign w:val="bottom"/>
          </w:tcPr>
          <w:p w14:paraId="25300A48" w14:textId="77777777" w:rsidR="004773A8" w:rsidRPr="004E1D16" w:rsidRDefault="004773A8" w:rsidP="003A04B0">
            <w:pPr>
              <w:ind w:left="-72" w:right="-72"/>
              <w:jc w:val="both"/>
              <w:rPr>
                <w:rFonts w:ascii="Arial" w:eastAsia="Arial Unicode MS" w:hAnsi="Arial" w:cs="Arial"/>
                <w:sz w:val="18"/>
                <w:szCs w:val="18"/>
                <w:cs/>
              </w:rPr>
            </w:pPr>
          </w:p>
        </w:tc>
        <w:tc>
          <w:tcPr>
            <w:tcW w:w="1276" w:type="dxa"/>
            <w:tcBorders>
              <w:top w:val="nil"/>
              <w:left w:val="nil"/>
              <w:bottom w:val="single" w:sz="4" w:space="0" w:color="auto"/>
              <w:right w:val="nil"/>
            </w:tcBorders>
            <w:vAlign w:val="bottom"/>
            <w:hideMark/>
          </w:tcPr>
          <w:p w14:paraId="106C2EFB" w14:textId="07FB1346" w:rsidR="004773A8" w:rsidRPr="004E1D16" w:rsidRDefault="004773A8" w:rsidP="003A04B0">
            <w:pPr>
              <w:ind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134" w:type="dxa"/>
            <w:tcBorders>
              <w:top w:val="nil"/>
              <w:left w:val="nil"/>
              <w:bottom w:val="single" w:sz="4" w:space="0" w:color="auto"/>
              <w:right w:val="nil"/>
            </w:tcBorders>
            <w:vAlign w:val="bottom"/>
            <w:hideMark/>
          </w:tcPr>
          <w:p w14:paraId="21531C77" w14:textId="04BE816F" w:rsidR="004773A8" w:rsidRPr="004E1D16" w:rsidRDefault="004773A8" w:rsidP="003A04B0">
            <w:pPr>
              <w:ind w:right="-72"/>
              <w:jc w:val="right"/>
              <w:rPr>
                <w:rFonts w:ascii="Arial" w:eastAsia="Arial Unicode MS" w:hAnsi="Arial" w:cs="Arial"/>
                <w:b/>
                <w:bCs/>
                <w:sz w:val="18"/>
                <w:szCs w:val="18"/>
                <w:lang w:val="en-GB"/>
              </w:rPr>
            </w:pPr>
            <w:r w:rsidRPr="004E1D16">
              <w:rPr>
                <w:rFonts w:ascii="Arial" w:hAnsi="Arial" w:cs="Arial"/>
                <w:b/>
                <w:bCs/>
                <w:sz w:val="18"/>
                <w:szCs w:val="18"/>
                <w:cs/>
              </w:rPr>
              <w:t>Pipeline</w:t>
            </w:r>
          </w:p>
        </w:tc>
        <w:tc>
          <w:tcPr>
            <w:tcW w:w="1134" w:type="dxa"/>
            <w:tcBorders>
              <w:top w:val="nil"/>
              <w:left w:val="nil"/>
              <w:bottom w:val="single" w:sz="4" w:space="0" w:color="auto"/>
              <w:right w:val="nil"/>
            </w:tcBorders>
            <w:vAlign w:val="bottom"/>
            <w:hideMark/>
          </w:tcPr>
          <w:p w14:paraId="0C77CD70" w14:textId="0AC6E8A6" w:rsidR="004773A8" w:rsidRPr="004E1D16" w:rsidRDefault="004773A8" w:rsidP="003A04B0">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Others</w:t>
            </w:r>
          </w:p>
        </w:tc>
        <w:tc>
          <w:tcPr>
            <w:tcW w:w="1276" w:type="dxa"/>
            <w:tcBorders>
              <w:top w:val="nil"/>
              <w:left w:val="nil"/>
              <w:bottom w:val="single" w:sz="4" w:space="0" w:color="auto"/>
              <w:right w:val="nil"/>
            </w:tcBorders>
            <w:vAlign w:val="bottom"/>
          </w:tcPr>
          <w:p w14:paraId="7EF89286" w14:textId="188AD369" w:rsidR="004773A8" w:rsidRPr="004E1D16" w:rsidRDefault="004773A8" w:rsidP="003A04B0">
            <w:pPr>
              <w:ind w:right="-72"/>
              <w:jc w:val="right"/>
              <w:rPr>
                <w:rFonts w:ascii="Arial" w:hAnsi="Arial" w:cs="Arial"/>
                <w:b/>
                <w:bCs/>
                <w:sz w:val="18"/>
                <w:szCs w:val="18"/>
                <w:cs/>
              </w:rPr>
            </w:pPr>
            <w:r w:rsidRPr="004E1D16">
              <w:rPr>
                <w:rFonts w:ascii="Arial" w:hAnsi="Arial" w:cs="Arial"/>
                <w:b/>
                <w:bCs/>
                <w:sz w:val="18"/>
                <w:szCs w:val="18"/>
                <w:cs/>
              </w:rPr>
              <w:t>Assets under construction</w:t>
            </w:r>
          </w:p>
        </w:tc>
        <w:tc>
          <w:tcPr>
            <w:tcW w:w="1276" w:type="dxa"/>
            <w:tcBorders>
              <w:top w:val="nil"/>
              <w:left w:val="nil"/>
              <w:bottom w:val="single" w:sz="4" w:space="0" w:color="auto"/>
              <w:right w:val="nil"/>
            </w:tcBorders>
            <w:vAlign w:val="bottom"/>
            <w:hideMark/>
          </w:tcPr>
          <w:p w14:paraId="6B10EABF" w14:textId="3CBECE2E" w:rsidR="004773A8" w:rsidRPr="004E1D16" w:rsidRDefault="004773A8" w:rsidP="003A04B0">
            <w:pPr>
              <w:ind w:right="-72"/>
              <w:jc w:val="right"/>
              <w:rPr>
                <w:rFonts w:ascii="Arial" w:eastAsia="Arial Unicode MS" w:hAnsi="Arial" w:cs="Arial"/>
                <w:b/>
                <w:bCs/>
                <w:sz w:val="18"/>
                <w:szCs w:val="18"/>
                <w:lang w:val="en-GB"/>
              </w:rPr>
            </w:pPr>
            <w:r w:rsidRPr="004E1D16">
              <w:rPr>
                <w:rFonts w:ascii="Arial" w:eastAsia="Arial Unicode MS" w:hAnsi="Arial" w:cs="Arial"/>
                <w:b/>
                <w:bCs/>
                <w:sz w:val="18"/>
                <w:szCs w:val="18"/>
                <w:cs/>
              </w:rPr>
              <w:t>Total</w:t>
            </w:r>
          </w:p>
        </w:tc>
      </w:tr>
      <w:tr w:rsidR="004773A8" w:rsidRPr="004E1D16" w14:paraId="2863CCD9" w14:textId="77777777" w:rsidTr="00D92909">
        <w:trPr>
          <w:trHeight w:val="340"/>
        </w:trPr>
        <w:tc>
          <w:tcPr>
            <w:tcW w:w="3402" w:type="dxa"/>
            <w:vAlign w:val="bottom"/>
            <w:hideMark/>
          </w:tcPr>
          <w:p w14:paraId="473F8E1F" w14:textId="6CA377D3" w:rsidR="004773A8" w:rsidRPr="004E1D16" w:rsidRDefault="004773A8" w:rsidP="003A04B0">
            <w:pPr>
              <w:ind w:left="-72" w:right="-72"/>
              <w:jc w:val="both"/>
              <w:rPr>
                <w:rFonts w:ascii="Arial" w:eastAsia="Arial Unicode MS" w:hAnsi="Arial" w:cs="Arial"/>
                <w:b/>
                <w:bCs/>
                <w:sz w:val="18"/>
                <w:szCs w:val="18"/>
                <w:lang w:val="en-GB"/>
              </w:rPr>
            </w:pPr>
            <w:r w:rsidRPr="004E1D16">
              <w:rPr>
                <w:rFonts w:ascii="Arial" w:eastAsia="Arial Unicode MS" w:hAnsi="Arial" w:cs="Arial"/>
                <w:b/>
                <w:bCs/>
                <w:sz w:val="18"/>
                <w:szCs w:val="18"/>
                <w:cs/>
              </w:rPr>
              <w:t>A</w:t>
            </w:r>
            <w:r w:rsidR="00AA2971" w:rsidRPr="004E1D16">
              <w:rPr>
                <w:rFonts w:ascii="Arial" w:eastAsia="Arial Unicode MS" w:hAnsi="Arial" w:cs="Arial" w:hint="cs"/>
                <w:b/>
                <w:bCs/>
                <w:sz w:val="18"/>
                <w:szCs w:val="18"/>
                <w:cs/>
              </w:rPr>
              <w:t>s a</w:t>
            </w:r>
            <w:r w:rsidRPr="004E1D16">
              <w:rPr>
                <w:rFonts w:ascii="Arial" w:eastAsia="Arial Unicode MS" w:hAnsi="Arial" w:cs="Arial"/>
                <w:b/>
                <w:bCs/>
                <w:sz w:val="18"/>
                <w:szCs w:val="18"/>
                <w:cs/>
              </w:rPr>
              <w:t>t 1 January 2019</w:t>
            </w:r>
          </w:p>
        </w:tc>
        <w:tc>
          <w:tcPr>
            <w:tcW w:w="1276" w:type="dxa"/>
            <w:tcBorders>
              <w:top w:val="single" w:sz="4" w:space="0" w:color="auto"/>
              <w:left w:val="nil"/>
              <w:bottom w:val="nil"/>
              <w:right w:val="nil"/>
            </w:tcBorders>
            <w:vAlign w:val="bottom"/>
          </w:tcPr>
          <w:p w14:paraId="6C3C291B" w14:textId="77777777" w:rsidR="004773A8" w:rsidRPr="004E1D16" w:rsidRDefault="004773A8" w:rsidP="003A04B0">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5B01EC97" w14:textId="77777777" w:rsidR="004773A8" w:rsidRPr="004E1D16" w:rsidRDefault="004773A8" w:rsidP="003A04B0">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73DE3964" w14:textId="77777777" w:rsidR="004773A8" w:rsidRPr="004E1D16" w:rsidRDefault="004773A8" w:rsidP="003A04B0">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01731D9D" w14:textId="77777777" w:rsidR="004773A8" w:rsidRPr="004E1D16" w:rsidRDefault="004773A8" w:rsidP="003A04B0">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2F4C97AE" w14:textId="211A1A63" w:rsidR="004773A8" w:rsidRPr="004E1D16" w:rsidRDefault="004773A8" w:rsidP="003A04B0">
            <w:pPr>
              <w:ind w:right="-72"/>
              <w:jc w:val="right"/>
              <w:rPr>
                <w:rFonts w:ascii="Arial" w:eastAsia="Arial Unicode MS" w:hAnsi="Arial" w:cs="Arial"/>
                <w:sz w:val="18"/>
                <w:szCs w:val="18"/>
                <w:cs/>
              </w:rPr>
            </w:pPr>
          </w:p>
        </w:tc>
      </w:tr>
      <w:tr w:rsidR="009352A1" w:rsidRPr="004E1D16" w14:paraId="400D2B67" w14:textId="77777777" w:rsidTr="00D92909">
        <w:trPr>
          <w:trHeight w:val="340"/>
        </w:trPr>
        <w:tc>
          <w:tcPr>
            <w:tcW w:w="3402" w:type="dxa"/>
            <w:vAlign w:val="bottom"/>
            <w:hideMark/>
          </w:tcPr>
          <w:p w14:paraId="17B6641F" w14:textId="133ED515" w:rsidR="009352A1" w:rsidRPr="004E1D16" w:rsidRDefault="009352A1"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vAlign w:val="bottom"/>
          </w:tcPr>
          <w:p w14:paraId="4B2BB115" w14:textId="1DF4C5CF" w:rsidR="009352A1" w:rsidRPr="004E1D16" w:rsidRDefault="009352A1" w:rsidP="003A04B0">
            <w:pPr>
              <w:ind w:right="-72"/>
              <w:jc w:val="right"/>
              <w:rPr>
                <w:rFonts w:ascii="Arial" w:eastAsia="Arial Unicode MS" w:hAnsi="Arial" w:cs="Arial"/>
                <w:sz w:val="18"/>
                <w:szCs w:val="18"/>
                <w:lang w:val="en-GB"/>
              </w:rPr>
            </w:pPr>
            <w:r w:rsidRPr="004E1D16">
              <w:rPr>
                <w:rFonts w:ascii="Arial" w:eastAsia="Arial Unicode MS" w:hAnsi="Arial" w:cs="Arial"/>
                <w:sz w:val="18"/>
                <w:szCs w:val="18"/>
                <w:cs/>
              </w:rPr>
              <w:t>24,153.51</w:t>
            </w:r>
          </w:p>
        </w:tc>
        <w:tc>
          <w:tcPr>
            <w:tcW w:w="1134" w:type="dxa"/>
            <w:vAlign w:val="bottom"/>
          </w:tcPr>
          <w:p w14:paraId="663558D4" w14:textId="30B57875"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891.11</w:t>
            </w:r>
          </w:p>
        </w:tc>
        <w:tc>
          <w:tcPr>
            <w:tcW w:w="1134" w:type="dxa"/>
            <w:vAlign w:val="bottom"/>
          </w:tcPr>
          <w:p w14:paraId="279DB3EE" w14:textId="33422780"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130.48</w:t>
            </w:r>
          </w:p>
        </w:tc>
        <w:tc>
          <w:tcPr>
            <w:tcW w:w="1276" w:type="dxa"/>
            <w:vAlign w:val="bottom"/>
          </w:tcPr>
          <w:p w14:paraId="187A03BE" w14:textId="0BF235D1"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1,686.96</w:t>
            </w:r>
          </w:p>
        </w:tc>
        <w:tc>
          <w:tcPr>
            <w:tcW w:w="1276" w:type="dxa"/>
            <w:vAlign w:val="bottom"/>
          </w:tcPr>
          <w:p w14:paraId="680C6F0D" w14:textId="3EE2BD93"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26,862.06</w:t>
            </w:r>
          </w:p>
        </w:tc>
      </w:tr>
      <w:tr w:rsidR="009352A1" w:rsidRPr="004E1D16" w14:paraId="335EB5B7" w14:textId="77777777" w:rsidTr="00D92909">
        <w:trPr>
          <w:trHeight w:val="340"/>
        </w:trPr>
        <w:tc>
          <w:tcPr>
            <w:tcW w:w="3402" w:type="dxa"/>
            <w:vAlign w:val="bottom"/>
            <w:hideMark/>
          </w:tcPr>
          <w:p w14:paraId="5446D48D" w14:textId="20F7B92F" w:rsidR="009352A1" w:rsidRPr="004E1D16" w:rsidRDefault="009352A1"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vAlign w:val="bottom"/>
          </w:tcPr>
          <w:p w14:paraId="3C54FFA9" w14:textId="6CD3FCE6"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(17,990.69)</w:t>
            </w:r>
          </w:p>
        </w:tc>
        <w:tc>
          <w:tcPr>
            <w:tcW w:w="1134" w:type="dxa"/>
            <w:vAlign w:val="bottom"/>
          </w:tcPr>
          <w:p w14:paraId="23E0D974" w14:textId="7E1080E9"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(248.43)</w:t>
            </w:r>
          </w:p>
        </w:tc>
        <w:tc>
          <w:tcPr>
            <w:tcW w:w="1134" w:type="dxa"/>
            <w:vAlign w:val="bottom"/>
          </w:tcPr>
          <w:p w14:paraId="0402EF91" w14:textId="412D7F82"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(84.66)</w:t>
            </w:r>
          </w:p>
        </w:tc>
        <w:tc>
          <w:tcPr>
            <w:tcW w:w="1276" w:type="dxa"/>
            <w:vAlign w:val="bottom"/>
          </w:tcPr>
          <w:p w14:paraId="2135796E" w14:textId="098179CB"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7FAD3888" w14:textId="3422E2B5"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(18,323.78)</w:t>
            </w:r>
          </w:p>
        </w:tc>
      </w:tr>
      <w:tr w:rsidR="009352A1" w:rsidRPr="004E1D16" w14:paraId="2D1D236E" w14:textId="77777777" w:rsidTr="00D92909">
        <w:trPr>
          <w:trHeight w:val="340"/>
        </w:trPr>
        <w:tc>
          <w:tcPr>
            <w:tcW w:w="3402" w:type="dxa"/>
            <w:vAlign w:val="bottom"/>
            <w:hideMark/>
          </w:tcPr>
          <w:p w14:paraId="536DEE25" w14:textId="54B8FD76" w:rsidR="009352A1" w:rsidRPr="004E1D16" w:rsidRDefault="009352A1" w:rsidP="003A04B0">
            <w:pPr>
              <w:ind w:left="-72" w:right="-72"/>
              <w:jc w:val="both"/>
              <w:rPr>
                <w:rFonts w:ascii="Arial" w:eastAsia="Arial Unicode MS" w:hAnsi="Arial" w:cs="Arial"/>
                <w:sz w:val="18"/>
                <w:szCs w:val="18"/>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276" w:type="dxa"/>
            <w:tcBorders>
              <w:top w:val="nil"/>
              <w:left w:val="nil"/>
              <w:bottom w:val="single" w:sz="4" w:space="0" w:color="auto"/>
              <w:right w:val="nil"/>
            </w:tcBorders>
            <w:vAlign w:val="bottom"/>
          </w:tcPr>
          <w:p w14:paraId="3B55D1EA" w14:textId="35698511"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(329.88)</w:t>
            </w:r>
          </w:p>
        </w:tc>
        <w:tc>
          <w:tcPr>
            <w:tcW w:w="1134" w:type="dxa"/>
            <w:tcBorders>
              <w:top w:val="nil"/>
              <w:left w:val="nil"/>
              <w:bottom w:val="single" w:sz="4" w:space="0" w:color="auto"/>
              <w:right w:val="nil"/>
            </w:tcBorders>
            <w:vAlign w:val="bottom"/>
          </w:tcPr>
          <w:p w14:paraId="6662DAFE" w14:textId="46B7D575"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(5.25)</w:t>
            </w:r>
          </w:p>
        </w:tc>
        <w:tc>
          <w:tcPr>
            <w:tcW w:w="1134" w:type="dxa"/>
            <w:tcBorders>
              <w:top w:val="nil"/>
              <w:left w:val="nil"/>
              <w:bottom w:val="single" w:sz="4" w:space="0" w:color="auto"/>
              <w:right w:val="nil"/>
            </w:tcBorders>
            <w:vAlign w:val="bottom"/>
          </w:tcPr>
          <w:p w14:paraId="79782C12" w14:textId="23074478"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1FA09BBD" w14:textId="68DA6BE9"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123F9AAA" w14:textId="7D536F1A"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(335.13)</w:t>
            </w:r>
          </w:p>
        </w:tc>
      </w:tr>
      <w:tr w:rsidR="009352A1" w:rsidRPr="004E1D16" w14:paraId="33C1DDC1" w14:textId="77777777" w:rsidTr="00D92909">
        <w:trPr>
          <w:trHeight w:val="340"/>
        </w:trPr>
        <w:tc>
          <w:tcPr>
            <w:tcW w:w="3402" w:type="dxa"/>
            <w:vAlign w:val="bottom"/>
            <w:hideMark/>
          </w:tcPr>
          <w:p w14:paraId="51E50B3A" w14:textId="0307C51F" w:rsidR="009352A1" w:rsidRPr="004E1D16" w:rsidRDefault="009352A1" w:rsidP="003A04B0">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Net book value</w:t>
            </w:r>
          </w:p>
        </w:tc>
        <w:tc>
          <w:tcPr>
            <w:tcW w:w="1276" w:type="dxa"/>
            <w:tcBorders>
              <w:top w:val="nil"/>
              <w:left w:val="nil"/>
              <w:bottom w:val="single" w:sz="4" w:space="0" w:color="auto"/>
              <w:right w:val="nil"/>
            </w:tcBorders>
            <w:vAlign w:val="bottom"/>
          </w:tcPr>
          <w:p w14:paraId="5AEC88DC" w14:textId="41DEB416"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5,832.94</w:t>
            </w:r>
          </w:p>
        </w:tc>
        <w:tc>
          <w:tcPr>
            <w:tcW w:w="1134" w:type="dxa"/>
            <w:tcBorders>
              <w:top w:val="nil"/>
              <w:left w:val="nil"/>
              <w:bottom w:val="single" w:sz="4" w:space="0" w:color="auto"/>
              <w:right w:val="nil"/>
            </w:tcBorders>
            <w:vAlign w:val="bottom"/>
          </w:tcPr>
          <w:p w14:paraId="3F4B4321" w14:textId="421CBB03"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637.43</w:t>
            </w:r>
          </w:p>
        </w:tc>
        <w:tc>
          <w:tcPr>
            <w:tcW w:w="1134" w:type="dxa"/>
            <w:tcBorders>
              <w:top w:val="nil"/>
              <w:left w:val="nil"/>
              <w:bottom w:val="single" w:sz="4" w:space="0" w:color="auto"/>
              <w:right w:val="nil"/>
            </w:tcBorders>
            <w:vAlign w:val="bottom"/>
          </w:tcPr>
          <w:p w14:paraId="455B0F59" w14:textId="0A4FDDA1"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45.82</w:t>
            </w:r>
          </w:p>
        </w:tc>
        <w:tc>
          <w:tcPr>
            <w:tcW w:w="1276" w:type="dxa"/>
            <w:tcBorders>
              <w:top w:val="nil"/>
              <w:left w:val="nil"/>
              <w:bottom w:val="single" w:sz="4" w:space="0" w:color="auto"/>
              <w:right w:val="nil"/>
            </w:tcBorders>
            <w:vAlign w:val="bottom"/>
          </w:tcPr>
          <w:p w14:paraId="1F628EFD" w14:textId="34F62A61"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1,686.96</w:t>
            </w:r>
          </w:p>
        </w:tc>
        <w:tc>
          <w:tcPr>
            <w:tcW w:w="1276" w:type="dxa"/>
            <w:tcBorders>
              <w:top w:val="nil"/>
              <w:left w:val="nil"/>
              <w:bottom w:val="single" w:sz="4" w:space="0" w:color="auto"/>
              <w:right w:val="nil"/>
            </w:tcBorders>
            <w:vAlign w:val="bottom"/>
          </w:tcPr>
          <w:p w14:paraId="51689250" w14:textId="28F8B03D"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8,203.15</w:t>
            </w:r>
          </w:p>
        </w:tc>
      </w:tr>
      <w:tr w:rsidR="004773A8" w:rsidRPr="004E1D16" w14:paraId="7B1C082F" w14:textId="77777777" w:rsidTr="00D92909">
        <w:trPr>
          <w:trHeight w:val="340"/>
        </w:trPr>
        <w:tc>
          <w:tcPr>
            <w:tcW w:w="3402" w:type="dxa"/>
            <w:vAlign w:val="bottom"/>
          </w:tcPr>
          <w:p w14:paraId="2F651506" w14:textId="77777777" w:rsidR="004773A8" w:rsidRPr="004E1D16" w:rsidRDefault="004773A8" w:rsidP="003A04B0">
            <w:pPr>
              <w:ind w:left="-72" w:right="-72"/>
              <w:jc w:val="both"/>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53E44DD6" w14:textId="77777777" w:rsidR="004773A8" w:rsidRPr="004E1D16" w:rsidRDefault="004773A8" w:rsidP="003A04B0">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788AEF98" w14:textId="77777777" w:rsidR="004773A8" w:rsidRPr="004E1D16" w:rsidRDefault="004773A8" w:rsidP="003A04B0">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051686CB" w14:textId="77777777" w:rsidR="004773A8" w:rsidRPr="004E1D16" w:rsidRDefault="004773A8" w:rsidP="003A04B0">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5B659338" w14:textId="77777777" w:rsidR="004773A8" w:rsidRPr="004E1D16" w:rsidRDefault="004773A8" w:rsidP="003A04B0">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4C3DD4DD" w14:textId="23144346" w:rsidR="004773A8" w:rsidRPr="004E1D16" w:rsidRDefault="004773A8" w:rsidP="003A04B0">
            <w:pPr>
              <w:ind w:right="-72"/>
              <w:jc w:val="right"/>
              <w:rPr>
                <w:rFonts w:ascii="Arial" w:eastAsia="Arial Unicode MS" w:hAnsi="Arial" w:cs="Arial"/>
                <w:sz w:val="18"/>
                <w:szCs w:val="18"/>
                <w:cs/>
              </w:rPr>
            </w:pPr>
          </w:p>
        </w:tc>
      </w:tr>
      <w:tr w:rsidR="004773A8" w:rsidRPr="004E1D16" w14:paraId="5D08678D" w14:textId="77777777" w:rsidTr="00D92909">
        <w:trPr>
          <w:trHeight w:val="340"/>
        </w:trPr>
        <w:tc>
          <w:tcPr>
            <w:tcW w:w="3402" w:type="dxa"/>
            <w:vAlign w:val="bottom"/>
            <w:hideMark/>
          </w:tcPr>
          <w:p w14:paraId="7D72F479" w14:textId="2E62ADA5" w:rsidR="004773A8" w:rsidRPr="004E1D16" w:rsidRDefault="004773A8" w:rsidP="003A04B0">
            <w:pPr>
              <w:ind w:left="-72" w:right="-72"/>
              <w:rPr>
                <w:rFonts w:ascii="Arial" w:eastAsia="Arial Unicode MS" w:hAnsi="Arial" w:cs="Arial"/>
                <w:b/>
                <w:bCs/>
                <w:spacing w:val="-4"/>
                <w:sz w:val="18"/>
                <w:szCs w:val="18"/>
                <w:lang w:val="en-GB"/>
              </w:rPr>
            </w:pPr>
            <w:r w:rsidRPr="004E1D16">
              <w:rPr>
                <w:rFonts w:ascii="Arial" w:eastAsia="Arial Unicode MS" w:hAnsi="Arial" w:cs="Arial"/>
                <w:b/>
                <w:bCs/>
                <w:spacing w:val="-4"/>
                <w:sz w:val="18"/>
                <w:szCs w:val="18"/>
                <w:cs/>
              </w:rPr>
              <w:t>For the year ended 31 December 2019</w:t>
            </w:r>
          </w:p>
        </w:tc>
        <w:tc>
          <w:tcPr>
            <w:tcW w:w="1276" w:type="dxa"/>
            <w:vAlign w:val="bottom"/>
          </w:tcPr>
          <w:p w14:paraId="3E19BA79" w14:textId="77777777" w:rsidR="004773A8" w:rsidRPr="004E1D16" w:rsidRDefault="004773A8" w:rsidP="003A04B0">
            <w:pPr>
              <w:ind w:right="-72"/>
              <w:jc w:val="right"/>
              <w:rPr>
                <w:rFonts w:ascii="Arial" w:eastAsia="Arial Unicode MS" w:hAnsi="Arial" w:cs="Arial"/>
                <w:sz w:val="18"/>
                <w:szCs w:val="18"/>
                <w:cs/>
              </w:rPr>
            </w:pPr>
          </w:p>
        </w:tc>
        <w:tc>
          <w:tcPr>
            <w:tcW w:w="1134" w:type="dxa"/>
            <w:vAlign w:val="bottom"/>
          </w:tcPr>
          <w:p w14:paraId="7C1378D0" w14:textId="77777777" w:rsidR="004773A8" w:rsidRPr="004E1D16" w:rsidRDefault="004773A8" w:rsidP="003A04B0">
            <w:pPr>
              <w:ind w:right="-72"/>
              <w:jc w:val="right"/>
              <w:rPr>
                <w:rFonts w:ascii="Arial" w:eastAsia="Arial Unicode MS" w:hAnsi="Arial" w:cs="Arial"/>
                <w:sz w:val="18"/>
                <w:szCs w:val="18"/>
                <w:cs/>
              </w:rPr>
            </w:pPr>
          </w:p>
        </w:tc>
        <w:tc>
          <w:tcPr>
            <w:tcW w:w="1134" w:type="dxa"/>
            <w:vAlign w:val="bottom"/>
          </w:tcPr>
          <w:p w14:paraId="120EC0FF" w14:textId="77777777" w:rsidR="004773A8" w:rsidRPr="004E1D16" w:rsidRDefault="004773A8" w:rsidP="003A04B0">
            <w:pPr>
              <w:ind w:right="-72"/>
              <w:jc w:val="right"/>
              <w:rPr>
                <w:rFonts w:ascii="Arial" w:eastAsia="Arial Unicode MS" w:hAnsi="Arial" w:cs="Arial"/>
                <w:sz w:val="18"/>
                <w:szCs w:val="18"/>
                <w:cs/>
              </w:rPr>
            </w:pPr>
          </w:p>
        </w:tc>
        <w:tc>
          <w:tcPr>
            <w:tcW w:w="1276" w:type="dxa"/>
            <w:vAlign w:val="bottom"/>
          </w:tcPr>
          <w:p w14:paraId="0782FF86" w14:textId="77777777" w:rsidR="004773A8" w:rsidRPr="004E1D16" w:rsidRDefault="004773A8" w:rsidP="003A04B0">
            <w:pPr>
              <w:ind w:right="-72"/>
              <w:jc w:val="right"/>
              <w:rPr>
                <w:rFonts w:ascii="Arial" w:eastAsia="Arial Unicode MS" w:hAnsi="Arial" w:cs="Arial"/>
                <w:sz w:val="18"/>
                <w:szCs w:val="18"/>
                <w:cs/>
              </w:rPr>
            </w:pPr>
          </w:p>
        </w:tc>
        <w:tc>
          <w:tcPr>
            <w:tcW w:w="1276" w:type="dxa"/>
            <w:vAlign w:val="bottom"/>
          </w:tcPr>
          <w:p w14:paraId="5B0EACCF" w14:textId="62CDAD6C" w:rsidR="004773A8" w:rsidRPr="004E1D16" w:rsidRDefault="004773A8" w:rsidP="003A04B0">
            <w:pPr>
              <w:ind w:right="-72"/>
              <w:jc w:val="right"/>
              <w:rPr>
                <w:rFonts w:ascii="Arial" w:eastAsia="Arial Unicode MS" w:hAnsi="Arial" w:cs="Arial"/>
                <w:sz w:val="18"/>
                <w:szCs w:val="18"/>
                <w:cs/>
              </w:rPr>
            </w:pPr>
          </w:p>
        </w:tc>
      </w:tr>
      <w:tr w:rsidR="009352A1" w:rsidRPr="004E1D16" w14:paraId="1A576605" w14:textId="77777777" w:rsidTr="00D92909">
        <w:trPr>
          <w:trHeight w:val="340"/>
        </w:trPr>
        <w:tc>
          <w:tcPr>
            <w:tcW w:w="3402" w:type="dxa"/>
            <w:vAlign w:val="bottom"/>
            <w:hideMark/>
          </w:tcPr>
          <w:p w14:paraId="26796AB6" w14:textId="007D8408" w:rsidR="009352A1" w:rsidRPr="004E1D16" w:rsidRDefault="009352A1"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276" w:type="dxa"/>
            <w:vAlign w:val="bottom"/>
          </w:tcPr>
          <w:p w14:paraId="1AFF7D78" w14:textId="7023026E"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5,832.94</w:t>
            </w:r>
          </w:p>
        </w:tc>
        <w:tc>
          <w:tcPr>
            <w:tcW w:w="1134" w:type="dxa"/>
            <w:vAlign w:val="bottom"/>
          </w:tcPr>
          <w:p w14:paraId="567D24A8" w14:textId="338744B4"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637.43</w:t>
            </w:r>
          </w:p>
        </w:tc>
        <w:tc>
          <w:tcPr>
            <w:tcW w:w="1134" w:type="dxa"/>
            <w:vAlign w:val="bottom"/>
          </w:tcPr>
          <w:p w14:paraId="19F4267D" w14:textId="6E78E8ED"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45.82</w:t>
            </w:r>
          </w:p>
        </w:tc>
        <w:tc>
          <w:tcPr>
            <w:tcW w:w="1276" w:type="dxa"/>
            <w:vAlign w:val="bottom"/>
          </w:tcPr>
          <w:p w14:paraId="31C5A3D3" w14:textId="2F8CB0CD"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1,686.96</w:t>
            </w:r>
          </w:p>
        </w:tc>
        <w:tc>
          <w:tcPr>
            <w:tcW w:w="1276" w:type="dxa"/>
            <w:vAlign w:val="bottom"/>
          </w:tcPr>
          <w:p w14:paraId="46753AA3" w14:textId="75B70074"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8,203.15</w:t>
            </w:r>
          </w:p>
        </w:tc>
      </w:tr>
      <w:tr w:rsidR="009352A1" w:rsidRPr="004E1D16" w14:paraId="5001F555" w14:textId="77777777" w:rsidTr="00D92909">
        <w:trPr>
          <w:trHeight w:val="340"/>
        </w:trPr>
        <w:tc>
          <w:tcPr>
            <w:tcW w:w="3402" w:type="dxa"/>
            <w:vAlign w:val="bottom"/>
            <w:hideMark/>
          </w:tcPr>
          <w:p w14:paraId="25F18963" w14:textId="0C074893" w:rsidR="009352A1" w:rsidRPr="004E1D16" w:rsidRDefault="00AA2971" w:rsidP="003A04B0">
            <w:pPr>
              <w:ind w:left="-72" w:right="-72"/>
              <w:jc w:val="both"/>
              <w:rPr>
                <w:rFonts w:ascii="Arial" w:eastAsia="Arial Unicode MS" w:hAnsi="Arial" w:cs="Arial"/>
                <w:sz w:val="18"/>
                <w:szCs w:val="18"/>
                <w:cs/>
              </w:rPr>
            </w:pPr>
            <w:r w:rsidRPr="004E1D16">
              <w:rPr>
                <w:rFonts w:ascii="Arial" w:eastAsia="Arial Unicode MS" w:hAnsi="Arial" w:cs="Arial" w:hint="cs"/>
                <w:sz w:val="18"/>
                <w:szCs w:val="18"/>
                <w:cs/>
              </w:rPr>
              <w:t>Business a</w:t>
            </w:r>
            <w:r w:rsidR="009352A1" w:rsidRPr="004E1D16">
              <w:rPr>
                <w:rFonts w:ascii="Arial" w:eastAsia="Arial Unicode MS" w:hAnsi="Arial" w:cs="Arial"/>
                <w:sz w:val="18"/>
                <w:szCs w:val="18"/>
                <w:cs/>
              </w:rPr>
              <w:t>cquisition</w:t>
            </w:r>
          </w:p>
        </w:tc>
        <w:tc>
          <w:tcPr>
            <w:tcW w:w="1276" w:type="dxa"/>
            <w:vAlign w:val="bottom"/>
          </w:tcPr>
          <w:p w14:paraId="3E305DF4" w14:textId="00055438"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2,081.24</w:t>
            </w:r>
          </w:p>
        </w:tc>
        <w:tc>
          <w:tcPr>
            <w:tcW w:w="1134" w:type="dxa"/>
            <w:vAlign w:val="bottom"/>
          </w:tcPr>
          <w:p w14:paraId="60911BF3" w14:textId="32197CF9"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39EA2FF7" w14:textId="1744687E"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15.22</w:t>
            </w:r>
          </w:p>
        </w:tc>
        <w:tc>
          <w:tcPr>
            <w:tcW w:w="1276" w:type="dxa"/>
            <w:vAlign w:val="bottom"/>
          </w:tcPr>
          <w:p w14:paraId="2BEF253A" w14:textId="3669747A"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683EE5C7" w14:textId="346B3E3B"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2,096.46</w:t>
            </w:r>
          </w:p>
        </w:tc>
      </w:tr>
      <w:tr w:rsidR="009352A1" w:rsidRPr="004E1D16" w14:paraId="4585B288" w14:textId="77777777" w:rsidTr="00D92909">
        <w:trPr>
          <w:trHeight w:val="340"/>
        </w:trPr>
        <w:tc>
          <w:tcPr>
            <w:tcW w:w="3402" w:type="dxa"/>
            <w:vAlign w:val="bottom"/>
            <w:hideMark/>
          </w:tcPr>
          <w:p w14:paraId="762DA940" w14:textId="33AFA83E" w:rsidR="009352A1" w:rsidRPr="004E1D16" w:rsidRDefault="009352A1"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276" w:type="dxa"/>
            <w:vAlign w:val="bottom"/>
          </w:tcPr>
          <w:p w14:paraId="50C2E141" w14:textId="3FA2FC56"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822.44</w:t>
            </w:r>
          </w:p>
        </w:tc>
        <w:tc>
          <w:tcPr>
            <w:tcW w:w="1134" w:type="dxa"/>
            <w:vAlign w:val="bottom"/>
          </w:tcPr>
          <w:p w14:paraId="5F484EC2" w14:textId="1541D361"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2.44</w:t>
            </w:r>
          </w:p>
        </w:tc>
        <w:tc>
          <w:tcPr>
            <w:tcW w:w="1134" w:type="dxa"/>
            <w:vAlign w:val="bottom"/>
          </w:tcPr>
          <w:p w14:paraId="740241A3" w14:textId="38BAAF00"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4.73</w:t>
            </w:r>
          </w:p>
        </w:tc>
        <w:tc>
          <w:tcPr>
            <w:tcW w:w="1276" w:type="dxa"/>
            <w:vAlign w:val="bottom"/>
          </w:tcPr>
          <w:p w14:paraId="4A0488CD" w14:textId="6CD8784D"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579.85</w:t>
            </w:r>
          </w:p>
        </w:tc>
        <w:tc>
          <w:tcPr>
            <w:tcW w:w="1276" w:type="dxa"/>
            <w:vAlign w:val="bottom"/>
          </w:tcPr>
          <w:p w14:paraId="159D1044" w14:textId="639B0607"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1,409.46</w:t>
            </w:r>
          </w:p>
        </w:tc>
      </w:tr>
      <w:tr w:rsidR="009352A1" w:rsidRPr="004E1D16" w14:paraId="24F1511F" w14:textId="77777777" w:rsidTr="00D92909">
        <w:trPr>
          <w:trHeight w:val="340"/>
        </w:trPr>
        <w:tc>
          <w:tcPr>
            <w:tcW w:w="3402" w:type="dxa"/>
            <w:vAlign w:val="bottom"/>
            <w:hideMark/>
          </w:tcPr>
          <w:p w14:paraId="351EDD3B" w14:textId="4A6F6D50" w:rsidR="009352A1" w:rsidRPr="004E1D16" w:rsidRDefault="009352A1" w:rsidP="003A04B0">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 xml:space="preserve">Disposals </w:t>
            </w:r>
            <w:r w:rsidRPr="004E1D16">
              <w:rPr>
                <w:rFonts w:ascii="Arial" w:eastAsia="Arial Unicode MS" w:hAnsi="Arial" w:cs="Arial"/>
                <w:sz w:val="18"/>
                <w:szCs w:val="18"/>
                <w:lang w:val="en-GB"/>
              </w:rPr>
              <w:t>and write-off, net</w:t>
            </w:r>
          </w:p>
        </w:tc>
        <w:tc>
          <w:tcPr>
            <w:tcW w:w="1276" w:type="dxa"/>
            <w:vAlign w:val="bottom"/>
          </w:tcPr>
          <w:p w14:paraId="7C19E165" w14:textId="2396CC93"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(23.34)</w:t>
            </w:r>
          </w:p>
        </w:tc>
        <w:tc>
          <w:tcPr>
            <w:tcW w:w="1134" w:type="dxa"/>
            <w:vAlign w:val="bottom"/>
          </w:tcPr>
          <w:p w14:paraId="07E8CC0B" w14:textId="1B1F083F"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08E8684A" w14:textId="685896BB"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(0.06)</w:t>
            </w:r>
          </w:p>
        </w:tc>
        <w:tc>
          <w:tcPr>
            <w:tcW w:w="1276" w:type="dxa"/>
            <w:vAlign w:val="bottom"/>
          </w:tcPr>
          <w:p w14:paraId="6252C0EB" w14:textId="299B6D36"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(11.52)</w:t>
            </w:r>
          </w:p>
        </w:tc>
        <w:tc>
          <w:tcPr>
            <w:tcW w:w="1276" w:type="dxa"/>
            <w:vAlign w:val="bottom"/>
          </w:tcPr>
          <w:p w14:paraId="56F58B64" w14:textId="466F90D0"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(34.92)</w:t>
            </w:r>
          </w:p>
        </w:tc>
      </w:tr>
      <w:tr w:rsidR="009352A1" w:rsidRPr="004E1D16" w14:paraId="698DC11A" w14:textId="77777777" w:rsidTr="00D92909">
        <w:trPr>
          <w:trHeight w:val="340"/>
        </w:trPr>
        <w:tc>
          <w:tcPr>
            <w:tcW w:w="3402" w:type="dxa"/>
            <w:vAlign w:val="bottom"/>
            <w:hideMark/>
          </w:tcPr>
          <w:p w14:paraId="58C1EB46" w14:textId="600E8C48" w:rsidR="009352A1" w:rsidRPr="004E1D16" w:rsidRDefault="009352A1" w:rsidP="003A04B0">
            <w:pPr>
              <w:ind w:left="-72" w:right="-72"/>
              <w:jc w:val="both"/>
              <w:rPr>
                <w:rFonts w:ascii="Arial" w:eastAsia="Arial Unicode MS" w:hAnsi="Arial" w:cs="Arial"/>
                <w:sz w:val="18"/>
                <w:szCs w:val="18"/>
                <w:lang w:val="en-GB"/>
              </w:rPr>
            </w:pPr>
            <w:r w:rsidRPr="004E1D16">
              <w:rPr>
                <w:rFonts w:ascii="Arial" w:eastAsia="Arial Unicode MS" w:hAnsi="Arial" w:cs="Arial"/>
                <w:sz w:val="18"/>
                <w:szCs w:val="18"/>
                <w:lang w:val="en-GB"/>
              </w:rPr>
              <w:t>Reclassification</w:t>
            </w:r>
          </w:p>
        </w:tc>
        <w:tc>
          <w:tcPr>
            <w:tcW w:w="1276" w:type="dxa"/>
            <w:vAlign w:val="bottom"/>
          </w:tcPr>
          <w:p w14:paraId="226BD48B" w14:textId="1C13D55D"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1,772.73</w:t>
            </w:r>
          </w:p>
        </w:tc>
        <w:tc>
          <w:tcPr>
            <w:tcW w:w="1134" w:type="dxa"/>
            <w:vAlign w:val="bottom"/>
          </w:tcPr>
          <w:p w14:paraId="1DC5927E" w14:textId="02C0B067"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3F91B5E1" w14:textId="5E76B84D"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1.01</w:t>
            </w:r>
          </w:p>
        </w:tc>
        <w:tc>
          <w:tcPr>
            <w:tcW w:w="1276" w:type="dxa"/>
            <w:vAlign w:val="bottom"/>
          </w:tcPr>
          <w:p w14:paraId="2C05B10B" w14:textId="0B894F4C"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(777.62)</w:t>
            </w:r>
          </w:p>
        </w:tc>
        <w:tc>
          <w:tcPr>
            <w:tcW w:w="1276" w:type="dxa"/>
            <w:vAlign w:val="bottom"/>
          </w:tcPr>
          <w:p w14:paraId="53FB44DD" w14:textId="65709EC2"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996.12</w:t>
            </w:r>
          </w:p>
        </w:tc>
      </w:tr>
      <w:tr w:rsidR="009352A1" w:rsidRPr="004E1D16" w14:paraId="1367BCB7" w14:textId="77777777" w:rsidTr="00D92909">
        <w:trPr>
          <w:trHeight w:val="340"/>
        </w:trPr>
        <w:tc>
          <w:tcPr>
            <w:tcW w:w="3402" w:type="dxa"/>
            <w:vAlign w:val="bottom"/>
            <w:hideMark/>
          </w:tcPr>
          <w:p w14:paraId="7E35F515" w14:textId="26015FAA" w:rsidR="009352A1" w:rsidRPr="004E1D16" w:rsidRDefault="009352A1"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cs/>
                <w:lang w:val="en-GB"/>
              </w:rPr>
              <w:t xml:space="preserve">Depreciation </w:t>
            </w:r>
            <w:r w:rsidR="00AA2971" w:rsidRPr="004E1D16">
              <w:rPr>
                <w:rFonts w:ascii="Arial" w:eastAsia="Arial Unicode MS" w:hAnsi="Arial" w:cs="Arial"/>
                <w:sz w:val="18"/>
                <w:szCs w:val="18"/>
                <w:lang w:val="en-GB"/>
              </w:rPr>
              <w:t>charge</w:t>
            </w:r>
            <w:r w:rsidR="009901CA" w:rsidRPr="004E1D16">
              <w:rPr>
                <w:rFonts w:ascii="Arial" w:eastAsia="Arial Unicode MS" w:hAnsi="Arial" w:cs="Arial"/>
                <w:sz w:val="18"/>
                <w:szCs w:val="18"/>
                <w:lang w:val="en-GB"/>
              </w:rPr>
              <w:t>d</w:t>
            </w:r>
          </w:p>
        </w:tc>
        <w:tc>
          <w:tcPr>
            <w:tcW w:w="1276" w:type="dxa"/>
            <w:vAlign w:val="bottom"/>
          </w:tcPr>
          <w:p w14:paraId="77082362" w14:textId="5FC98F73"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(1,970.42)</w:t>
            </w:r>
          </w:p>
        </w:tc>
        <w:tc>
          <w:tcPr>
            <w:tcW w:w="1134" w:type="dxa"/>
            <w:vAlign w:val="bottom"/>
          </w:tcPr>
          <w:p w14:paraId="0E425114" w14:textId="20F607B8"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(29.81)</w:t>
            </w:r>
          </w:p>
        </w:tc>
        <w:tc>
          <w:tcPr>
            <w:tcW w:w="1134" w:type="dxa"/>
            <w:vAlign w:val="bottom"/>
          </w:tcPr>
          <w:p w14:paraId="212D2417" w14:textId="337A45AC"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(8.17)</w:t>
            </w:r>
          </w:p>
        </w:tc>
        <w:tc>
          <w:tcPr>
            <w:tcW w:w="1276" w:type="dxa"/>
            <w:vAlign w:val="bottom"/>
          </w:tcPr>
          <w:p w14:paraId="69BABC0D" w14:textId="74CFB4D8"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5BCE4631" w14:textId="0DAB7EFB"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(2,008.40)</w:t>
            </w:r>
          </w:p>
        </w:tc>
      </w:tr>
      <w:tr w:rsidR="009352A1" w:rsidRPr="004E1D16" w14:paraId="70832F33" w14:textId="77777777" w:rsidTr="00D92909">
        <w:trPr>
          <w:trHeight w:val="340"/>
        </w:trPr>
        <w:tc>
          <w:tcPr>
            <w:tcW w:w="3402" w:type="dxa"/>
            <w:vAlign w:val="bottom"/>
            <w:hideMark/>
          </w:tcPr>
          <w:p w14:paraId="5D052466" w14:textId="6539A7F4" w:rsidR="009352A1" w:rsidRPr="004E1D16" w:rsidRDefault="009352A1" w:rsidP="003A04B0">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Currency translation differences</w:t>
            </w:r>
          </w:p>
        </w:tc>
        <w:tc>
          <w:tcPr>
            <w:tcW w:w="1276" w:type="dxa"/>
            <w:vAlign w:val="bottom"/>
          </w:tcPr>
          <w:p w14:paraId="29524774" w14:textId="4FEA6CB1"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0.01</w:t>
            </w:r>
          </w:p>
        </w:tc>
        <w:tc>
          <w:tcPr>
            <w:tcW w:w="1134" w:type="dxa"/>
            <w:vAlign w:val="bottom"/>
          </w:tcPr>
          <w:p w14:paraId="548C0448" w14:textId="37BDE7FB"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1A8D2184" w14:textId="49482225"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0.10</w:t>
            </w:r>
          </w:p>
        </w:tc>
        <w:tc>
          <w:tcPr>
            <w:tcW w:w="1276" w:type="dxa"/>
            <w:vAlign w:val="bottom"/>
          </w:tcPr>
          <w:p w14:paraId="4753910D" w14:textId="6F52D35C"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334B72E3" w14:textId="6573BF40"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0.11</w:t>
            </w:r>
          </w:p>
        </w:tc>
      </w:tr>
      <w:tr w:rsidR="009352A1" w:rsidRPr="004E1D16" w14:paraId="05B02BB2" w14:textId="77777777" w:rsidTr="00D92909">
        <w:trPr>
          <w:trHeight w:val="340"/>
        </w:trPr>
        <w:tc>
          <w:tcPr>
            <w:tcW w:w="3402" w:type="dxa"/>
            <w:vAlign w:val="bottom"/>
            <w:hideMark/>
          </w:tcPr>
          <w:p w14:paraId="73B6B554" w14:textId="2ECF0B2B" w:rsidR="009352A1" w:rsidRPr="004E1D16" w:rsidRDefault="009352A1"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276" w:type="dxa"/>
            <w:tcBorders>
              <w:top w:val="single" w:sz="4" w:space="0" w:color="auto"/>
              <w:left w:val="nil"/>
              <w:bottom w:val="single" w:sz="4" w:space="0" w:color="auto"/>
              <w:right w:val="nil"/>
            </w:tcBorders>
            <w:vAlign w:val="bottom"/>
          </w:tcPr>
          <w:p w14:paraId="435756D2" w14:textId="67C6BB26"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8,515.60</w:t>
            </w:r>
          </w:p>
        </w:tc>
        <w:tc>
          <w:tcPr>
            <w:tcW w:w="1134" w:type="dxa"/>
            <w:tcBorders>
              <w:top w:val="single" w:sz="4" w:space="0" w:color="auto"/>
              <w:left w:val="nil"/>
              <w:bottom w:val="single" w:sz="4" w:space="0" w:color="auto"/>
              <w:right w:val="nil"/>
            </w:tcBorders>
            <w:vAlign w:val="bottom"/>
          </w:tcPr>
          <w:p w14:paraId="08AA8125" w14:textId="6DB50E68"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610.06</w:t>
            </w:r>
          </w:p>
        </w:tc>
        <w:tc>
          <w:tcPr>
            <w:tcW w:w="1134" w:type="dxa"/>
            <w:tcBorders>
              <w:top w:val="single" w:sz="4" w:space="0" w:color="auto"/>
              <w:left w:val="nil"/>
              <w:bottom w:val="single" w:sz="4" w:space="0" w:color="auto"/>
              <w:right w:val="nil"/>
            </w:tcBorders>
            <w:vAlign w:val="bottom"/>
          </w:tcPr>
          <w:p w14:paraId="10292D87" w14:textId="71EBE2FB"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58.65</w:t>
            </w:r>
          </w:p>
        </w:tc>
        <w:tc>
          <w:tcPr>
            <w:tcW w:w="1276" w:type="dxa"/>
            <w:tcBorders>
              <w:top w:val="single" w:sz="4" w:space="0" w:color="auto"/>
              <w:left w:val="nil"/>
              <w:bottom w:val="single" w:sz="4" w:space="0" w:color="auto"/>
              <w:right w:val="nil"/>
            </w:tcBorders>
            <w:vAlign w:val="bottom"/>
          </w:tcPr>
          <w:p w14:paraId="04DE8AB1" w14:textId="016FA3D5"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1,477.67</w:t>
            </w:r>
          </w:p>
        </w:tc>
        <w:tc>
          <w:tcPr>
            <w:tcW w:w="1276" w:type="dxa"/>
            <w:tcBorders>
              <w:top w:val="single" w:sz="4" w:space="0" w:color="auto"/>
              <w:left w:val="nil"/>
              <w:bottom w:val="single" w:sz="4" w:space="0" w:color="auto"/>
              <w:right w:val="nil"/>
            </w:tcBorders>
            <w:vAlign w:val="bottom"/>
          </w:tcPr>
          <w:p w14:paraId="16C459A7" w14:textId="45086AE2" w:rsidR="009352A1" w:rsidRPr="004E1D16" w:rsidRDefault="009352A1"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10,661.98</w:t>
            </w:r>
          </w:p>
        </w:tc>
      </w:tr>
      <w:tr w:rsidR="004773A8" w:rsidRPr="004E1D16" w14:paraId="3CB3F799" w14:textId="77777777" w:rsidTr="00D92909">
        <w:trPr>
          <w:trHeight w:val="340"/>
        </w:trPr>
        <w:tc>
          <w:tcPr>
            <w:tcW w:w="3402" w:type="dxa"/>
            <w:vAlign w:val="bottom"/>
          </w:tcPr>
          <w:p w14:paraId="5288FED7" w14:textId="77777777" w:rsidR="004773A8" w:rsidRPr="004E1D16" w:rsidRDefault="004773A8" w:rsidP="003A04B0">
            <w:pPr>
              <w:ind w:left="-72" w:right="-72"/>
              <w:jc w:val="both"/>
              <w:rPr>
                <w:rFonts w:ascii="Arial" w:eastAsia="Arial Unicode MS" w:hAnsi="Arial" w:cs="Arial"/>
                <w:sz w:val="18"/>
                <w:szCs w:val="18"/>
                <w:lang w:val="en-GB"/>
              </w:rPr>
            </w:pPr>
          </w:p>
        </w:tc>
        <w:tc>
          <w:tcPr>
            <w:tcW w:w="1276" w:type="dxa"/>
            <w:tcBorders>
              <w:top w:val="single" w:sz="4" w:space="0" w:color="auto"/>
              <w:left w:val="nil"/>
              <w:bottom w:val="nil"/>
              <w:right w:val="nil"/>
            </w:tcBorders>
            <w:vAlign w:val="bottom"/>
          </w:tcPr>
          <w:p w14:paraId="6CA55A44" w14:textId="77777777" w:rsidR="004773A8" w:rsidRPr="004E1D16" w:rsidRDefault="004773A8" w:rsidP="003A04B0">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1E84CC94" w14:textId="77777777" w:rsidR="004773A8" w:rsidRPr="004E1D16" w:rsidRDefault="004773A8" w:rsidP="003A04B0">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67A91691" w14:textId="77777777" w:rsidR="004773A8" w:rsidRPr="004E1D16" w:rsidRDefault="004773A8" w:rsidP="003A04B0">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621794F6" w14:textId="77777777" w:rsidR="004773A8" w:rsidRPr="004E1D16" w:rsidRDefault="004773A8" w:rsidP="003A04B0">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5CD3997B" w14:textId="687B6D28" w:rsidR="004773A8" w:rsidRPr="004E1D16" w:rsidRDefault="004773A8" w:rsidP="003A04B0">
            <w:pPr>
              <w:ind w:right="-72"/>
              <w:jc w:val="right"/>
              <w:rPr>
                <w:rFonts w:ascii="Arial" w:eastAsia="Arial Unicode MS" w:hAnsi="Arial" w:cs="Arial"/>
                <w:sz w:val="18"/>
                <w:szCs w:val="18"/>
                <w:cs/>
              </w:rPr>
            </w:pPr>
          </w:p>
        </w:tc>
      </w:tr>
      <w:tr w:rsidR="004773A8" w:rsidRPr="004E1D16" w14:paraId="6C33C015" w14:textId="77777777" w:rsidTr="00D92909">
        <w:trPr>
          <w:trHeight w:val="340"/>
        </w:trPr>
        <w:tc>
          <w:tcPr>
            <w:tcW w:w="3402" w:type="dxa"/>
            <w:vAlign w:val="bottom"/>
            <w:hideMark/>
          </w:tcPr>
          <w:p w14:paraId="5F2E8258" w14:textId="7B733098" w:rsidR="004773A8" w:rsidRPr="004E1D16" w:rsidRDefault="004773A8" w:rsidP="003A04B0">
            <w:pPr>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00AA2971"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31 December 2019</w:t>
            </w:r>
          </w:p>
        </w:tc>
        <w:tc>
          <w:tcPr>
            <w:tcW w:w="1276" w:type="dxa"/>
            <w:vAlign w:val="bottom"/>
          </w:tcPr>
          <w:p w14:paraId="164B5B0A" w14:textId="77777777" w:rsidR="004773A8" w:rsidRPr="004E1D16" w:rsidRDefault="004773A8" w:rsidP="003A04B0">
            <w:pPr>
              <w:ind w:right="-72"/>
              <w:jc w:val="right"/>
              <w:rPr>
                <w:rFonts w:ascii="Arial" w:eastAsia="Arial Unicode MS" w:hAnsi="Arial" w:cs="Arial"/>
                <w:sz w:val="18"/>
                <w:szCs w:val="18"/>
                <w:cs/>
              </w:rPr>
            </w:pPr>
          </w:p>
        </w:tc>
        <w:tc>
          <w:tcPr>
            <w:tcW w:w="1134" w:type="dxa"/>
            <w:vAlign w:val="bottom"/>
          </w:tcPr>
          <w:p w14:paraId="63F045C7" w14:textId="77777777" w:rsidR="004773A8" w:rsidRPr="004E1D16" w:rsidRDefault="004773A8" w:rsidP="003A04B0">
            <w:pPr>
              <w:ind w:right="-72"/>
              <w:jc w:val="right"/>
              <w:rPr>
                <w:rFonts w:ascii="Arial" w:eastAsia="Arial Unicode MS" w:hAnsi="Arial" w:cs="Arial"/>
                <w:sz w:val="18"/>
                <w:szCs w:val="18"/>
                <w:cs/>
              </w:rPr>
            </w:pPr>
          </w:p>
        </w:tc>
        <w:tc>
          <w:tcPr>
            <w:tcW w:w="1134" w:type="dxa"/>
            <w:vAlign w:val="bottom"/>
          </w:tcPr>
          <w:p w14:paraId="13B1D783" w14:textId="77777777" w:rsidR="004773A8" w:rsidRPr="004E1D16" w:rsidRDefault="004773A8" w:rsidP="003A04B0">
            <w:pPr>
              <w:ind w:right="-72"/>
              <w:jc w:val="right"/>
              <w:rPr>
                <w:rFonts w:ascii="Arial" w:eastAsia="Arial Unicode MS" w:hAnsi="Arial" w:cs="Arial"/>
                <w:sz w:val="18"/>
                <w:szCs w:val="18"/>
                <w:cs/>
              </w:rPr>
            </w:pPr>
          </w:p>
        </w:tc>
        <w:tc>
          <w:tcPr>
            <w:tcW w:w="1276" w:type="dxa"/>
            <w:vAlign w:val="bottom"/>
          </w:tcPr>
          <w:p w14:paraId="36772D88" w14:textId="77777777" w:rsidR="004773A8" w:rsidRPr="004E1D16" w:rsidRDefault="004773A8" w:rsidP="003A04B0">
            <w:pPr>
              <w:ind w:right="-72"/>
              <w:jc w:val="right"/>
              <w:rPr>
                <w:rFonts w:ascii="Arial" w:eastAsia="Arial Unicode MS" w:hAnsi="Arial" w:cs="Arial"/>
                <w:sz w:val="18"/>
                <w:szCs w:val="18"/>
                <w:cs/>
              </w:rPr>
            </w:pPr>
          </w:p>
        </w:tc>
        <w:tc>
          <w:tcPr>
            <w:tcW w:w="1276" w:type="dxa"/>
            <w:vAlign w:val="bottom"/>
          </w:tcPr>
          <w:p w14:paraId="28A56581" w14:textId="3DBA7DC1" w:rsidR="004773A8" w:rsidRPr="004E1D16" w:rsidRDefault="004773A8" w:rsidP="003A04B0">
            <w:pPr>
              <w:ind w:right="-72"/>
              <w:jc w:val="right"/>
              <w:rPr>
                <w:rFonts w:ascii="Arial" w:eastAsia="Arial Unicode MS" w:hAnsi="Arial" w:cs="Arial"/>
                <w:sz w:val="18"/>
                <w:szCs w:val="18"/>
                <w:cs/>
              </w:rPr>
            </w:pPr>
          </w:p>
        </w:tc>
      </w:tr>
      <w:tr w:rsidR="00D92909" w:rsidRPr="004E1D16" w14:paraId="26F55FA5" w14:textId="77777777" w:rsidTr="00D92909">
        <w:trPr>
          <w:trHeight w:val="340"/>
        </w:trPr>
        <w:tc>
          <w:tcPr>
            <w:tcW w:w="3402" w:type="dxa"/>
            <w:vAlign w:val="bottom"/>
            <w:hideMark/>
          </w:tcPr>
          <w:p w14:paraId="185CC4A4" w14:textId="0E86273D" w:rsidR="00D92909" w:rsidRPr="004E1D16" w:rsidRDefault="00D92909"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vAlign w:val="bottom"/>
          </w:tcPr>
          <w:p w14:paraId="39F08758" w14:textId="0EA86A9D"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28,782.50</w:t>
            </w:r>
          </w:p>
        </w:tc>
        <w:tc>
          <w:tcPr>
            <w:tcW w:w="1134" w:type="dxa"/>
            <w:vAlign w:val="bottom"/>
          </w:tcPr>
          <w:p w14:paraId="5B85048C" w14:textId="49C3F856"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893.55</w:t>
            </w:r>
          </w:p>
        </w:tc>
        <w:tc>
          <w:tcPr>
            <w:tcW w:w="1134" w:type="dxa"/>
            <w:vAlign w:val="bottom"/>
          </w:tcPr>
          <w:p w14:paraId="190C56F0" w14:textId="64736F0F"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145.25</w:t>
            </w:r>
          </w:p>
        </w:tc>
        <w:tc>
          <w:tcPr>
            <w:tcW w:w="1276" w:type="dxa"/>
            <w:vAlign w:val="bottom"/>
          </w:tcPr>
          <w:p w14:paraId="33E4B288" w14:textId="3B788EC1"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1,477.67</w:t>
            </w:r>
          </w:p>
        </w:tc>
        <w:tc>
          <w:tcPr>
            <w:tcW w:w="1276" w:type="dxa"/>
            <w:vAlign w:val="bottom"/>
          </w:tcPr>
          <w:p w14:paraId="096FF422" w14:textId="53107AAE"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31,298.97</w:t>
            </w:r>
          </w:p>
        </w:tc>
      </w:tr>
      <w:tr w:rsidR="00D92909" w:rsidRPr="004E1D16" w14:paraId="14491297" w14:textId="77777777" w:rsidTr="00D92909">
        <w:trPr>
          <w:trHeight w:val="340"/>
        </w:trPr>
        <w:tc>
          <w:tcPr>
            <w:tcW w:w="3402" w:type="dxa"/>
            <w:vAlign w:val="bottom"/>
            <w:hideMark/>
          </w:tcPr>
          <w:p w14:paraId="2E6305A0" w14:textId="4041B8B0" w:rsidR="00D92909" w:rsidRPr="004E1D16" w:rsidRDefault="00D92909"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vAlign w:val="bottom"/>
          </w:tcPr>
          <w:p w14:paraId="27DB85F2" w14:textId="28797ADA"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(19,937.02)</w:t>
            </w:r>
          </w:p>
        </w:tc>
        <w:tc>
          <w:tcPr>
            <w:tcW w:w="1134" w:type="dxa"/>
            <w:vAlign w:val="bottom"/>
          </w:tcPr>
          <w:p w14:paraId="2BAE5EF2" w14:textId="364D0286"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(278.24)</w:t>
            </w:r>
          </w:p>
        </w:tc>
        <w:tc>
          <w:tcPr>
            <w:tcW w:w="1134" w:type="dxa"/>
            <w:vAlign w:val="bottom"/>
          </w:tcPr>
          <w:p w14:paraId="5B7D2F12" w14:textId="52CC39F7"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(86.60)</w:t>
            </w:r>
          </w:p>
        </w:tc>
        <w:tc>
          <w:tcPr>
            <w:tcW w:w="1276" w:type="dxa"/>
            <w:vAlign w:val="bottom"/>
          </w:tcPr>
          <w:p w14:paraId="4615D3E4" w14:textId="7FD88F7E"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6C83B87A" w14:textId="26BC7611"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(20,301.86)</w:t>
            </w:r>
          </w:p>
        </w:tc>
      </w:tr>
      <w:tr w:rsidR="00D92909" w:rsidRPr="004E1D16" w14:paraId="1DCA13AE" w14:textId="77777777" w:rsidTr="00D92909">
        <w:trPr>
          <w:trHeight w:val="340"/>
        </w:trPr>
        <w:tc>
          <w:tcPr>
            <w:tcW w:w="3402" w:type="dxa"/>
            <w:vAlign w:val="bottom"/>
            <w:hideMark/>
          </w:tcPr>
          <w:p w14:paraId="525ADE7B" w14:textId="1117CDC7" w:rsidR="00D92909" w:rsidRPr="004E1D16" w:rsidRDefault="00D92909" w:rsidP="003A04B0">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276" w:type="dxa"/>
            <w:tcBorders>
              <w:top w:val="nil"/>
              <w:left w:val="nil"/>
              <w:bottom w:val="single" w:sz="4" w:space="0" w:color="auto"/>
              <w:right w:val="nil"/>
            </w:tcBorders>
            <w:vAlign w:val="bottom"/>
          </w:tcPr>
          <w:p w14:paraId="0315F44C" w14:textId="4CE0A1A8"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(329.88)</w:t>
            </w:r>
          </w:p>
        </w:tc>
        <w:tc>
          <w:tcPr>
            <w:tcW w:w="1134" w:type="dxa"/>
            <w:tcBorders>
              <w:top w:val="nil"/>
              <w:left w:val="nil"/>
              <w:bottom w:val="single" w:sz="4" w:space="0" w:color="auto"/>
              <w:right w:val="nil"/>
            </w:tcBorders>
            <w:vAlign w:val="bottom"/>
          </w:tcPr>
          <w:p w14:paraId="7C49B264" w14:textId="6D38098A"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(5.25)</w:t>
            </w:r>
          </w:p>
        </w:tc>
        <w:tc>
          <w:tcPr>
            <w:tcW w:w="1134" w:type="dxa"/>
            <w:tcBorders>
              <w:top w:val="nil"/>
              <w:left w:val="nil"/>
              <w:bottom w:val="single" w:sz="4" w:space="0" w:color="auto"/>
              <w:right w:val="nil"/>
            </w:tcBorders>
            <w:vAlign w:val="bottom"/>
          </w:tcPr>
          <w:p w14:paraId="324D9BAB" w14:textId="47E014B0"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05D69B25" w14:textId="7A868365"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6659CAE8" w14:textId="5D633EFE"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(335.13)</w:t>
            </w:r>
          </w:p>
        </w:tc>
      </w:tr>
      <w:tr w:rsidR="00D92909" w:rsidRPr="004E1D16" w14:paraId="69C82E08" w14:textId="77777777" w:rsidTr="00D92909">
        <w:trPr>
          <w:trHeight w:val="340"/>
        </w:trPr>
        <w:tc>
          <w:tcPr>
            <w:tcW w:w="3402" w:type="dxa"/>
            <w:vAlign w:val="bottom"/>
            <w:hideMark/>
          </w:tcPr>
          <w:p w14:paraId="6C61B52D" w14:textId="05CE4229" w:rsidR="00D92909" w:rsidRPr="004E1D16" w:rsidRDefault="00D92909" w:rsidP="003A04B0">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276" w:type="dxa"/>
            <w:tcBorders>
              <w:top w:val="single" w:sz="4" w:space="0" w:color="auto"/>
              <w:left w:val="nil"/>
              <w:bottom w:val="single" w:sz="4" w:space="0" w:color="auto"/>
              <w:right w:val="nil"/>
            </w:tcBorders>
            <w:vAlign w:val="bottom"/>
          </w:tcPr>
          <w:p w14:paraId="7B707DAC" w14:textId="688191BA"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8,515.60</w:t>
            </w:r>
          </w:p>
        </w:tc>
        <w:tc>
          <w:tcPr>
            <w:tcW w:w="1134" w:type="dxa"/>
            <w:tcBorders>
              <w:top w:val="single" w:sz="4" w:space="0" w:color="auto"/>
              <w:left w:val="nil"/>
              <w:bottom w:val="single" w:sz="4" w:space="0" w:color="auto"/>
              <w:right w:val="nil"/>
            </w:tcBorders>
            <w:vAlign w:val="bottom"/>
          </w:tcPr>
          <w:p w14:paraId="25923948" w14:textId="6B3F23A1"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610.06</w:t>
            </w:r>
          </w:p>
        </w:tc>
        <w:tc>
          <w:tcPr>
            <w:tcW w:w="1134" w:type="dxa"/>
            <w:tcBorders>
              <w:top w:val="single" w:sz="4" w:space="0" w:color="auto"/>
              <w:left w:val="nil"/>
              <w:bottom w:val="single" w:sz="4" w:space="0" w:color="auto"/>
              <w:right w:val="nil"/>
            </w:tcBorders>
            <w:vAlign w:val="bottom"/>
          </w:tcPr>
          <w:p w14:paraId="75AC3421" w14:textId="683AD991"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58.65</w:t>
            </w:r>
          </w:p>
        </w:tc>
        <w:tc>
          <w:tcPr>
            <w:tcW w:w="1276" w:type="dxa"/>
            <w:tcBorders>
              <w:top w:val="single" w:sz="4" w:space="0" w:color="auto"/>
              <w:left w:val="nil"/>
              <w:bottom w:val="single" w:sz="4" w:space="0" w:color="auto"/>
              <w:right w:val="nil"/>
            </w:tcBorders>
            <w:vAlign w:val="bottom"/>
          </w:tcPr>
          <w:p w14:paraId="4E8C1DB8" w14:textId="34B97B80"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1,477.67</w:t>
            </w:r>
          </w:p>
        </w:tc>
        <w:tc>
          <w:tcPr>
            <w:tcW w:w="1276" w:type="dxa"/>
            <w:tcBorders>
              <w:top w:val="single" w:sz="4" w:space="0" w:color="auto"/>
              <w:left w:val="nil"/>
              <w:bottom w:val="single" w:sz="4" w:space="0" w:color="auto"/>
              <w:right w:val="nil"/>
            </w:tcBorders>
            <w:vAlign w:val="bottom"/>
          </w:tcPr>
          <w:p w14:paraId="6A58BFEF" w14:textId="4DCE1F46"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10,661.98</w:t>
            </w:r>
          </w:p>
        </w:tc>
      </w:tr>
      <w:tr w:rsidR="004773A8" w:rsidRPr="004E1D16" w14:paraId="4FCFA071" w14:textId="77777777" w:rsidTr="00D92909">
        <w:trPr>
          <w:trHeight w:val="340"/>
        </w:trPr>
        <w:tc>
          <w:tcPr>
            <w:tcW w:w="3402" w:type="dxa"/>
            <w:vAlign w:val="bottom"/>
          </w:tcPr>
          <w:p w14:paraId="3F9ACC90" w14:textId="77777777" w:rsidR="004773A8" w:rsidRPr="004E1D16" w:rsidRDefault="004773A8" w:rsidP="003A04B0">
            <w:pPr>
              <w:ind w:left="-72" w:right="-72"/>
              <w:jc w:val="both"/>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30A67A1E" w14:textId="77777777" w:rsidR="004773A8" w:rsidRPr="004E1D16" w:rsidRDefault="004773A8" w:rsidP="003A04B0">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7DA7A783" w14:textId="77777777" w:rsidR="004773A8" w:rsidRPr="004E1D16" w:rsidRDefault="004773A8" w:rsidP="003A04B0">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23D24BE5" w14:textId="77777777" w:rsidR="004773A8" w:rsidRPr="004E1D16" w:rsidRDefault="004773A8" w:rsidP="003A04B0">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39278DCC" w14:textId="77777777" w:rsidR="004773A8" w:rsidRPr="004E1D16" w:rsidRDefault="004773A8" w:rsidP="003A04B0">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55B65B0B" w14:textId="705CF4C8" w:rsidR="004773A8" w:rsidRPr="004E1D16" w:rsidRDefault="004773A8" w:rsidP="003A04B0">
            <w:pPr>
              <w:ind w:right="-72"/>
              <w:jc w:val="right"/>
              <w:rPr>
                <w:rFonts w:ascii="Arial" w:eastAsia="Arial Unicode MS" w:hAnsi="Arial" w:cs="Arial"/>
                <w:sz w:val="18"/>
                <w:szCs w:val="18"/>
                <w:cs/>
              </w:rPr>
            </w:pPr>
          </w:p>
        </w:tc>
      </w:tr>
      <w:tr w:rsidR="004773A8" w:rsidRPr="004E1D16" w14:paraId="54603F71" w14:textId="77777777" w:rsidTr="00D92909">
        <w:trPr>
          <w:trHeight w:val="340"/>
        </w:trPr>
        <w:tc>
          <w:tcPr>
            <w:tcW w:w="3402" w:type="dxa"/>
            <w:vAlign w:val="bottom"/>
            <w:hideMark/>
          </w:tcPr>
          <w:p w14:paraId="6B4AFB05" w14:textId="2FC09539" w:rsidR="004773A8" w:rsidRPr="004E1D16" w:rsidRDefault="004773A8" w:rsidP="003A04B0">
            <w:pPr>
              <w:ind w:left="179" w:right="-72" w:hanging="251"/>
              <w:jc w:val="both"/>
              <w:rPr>
                <w:rFonts w:ascii="Arial" w:eastAsia="Arial Unicode MS" w:hAnsi="Arial" w:cs="Arial"/>
                <w:b/>
                <w:bCs/>
                <w:sz w:val="18"/>
                <w:szCs w:val="18"/>
                <w:cs/>
                <w:lang w:val="en-GB"/>
              </w:rPr>
            </w:pPr>
            <w:r w:rsidRPr="004E1D16">
              <w:rPr>
                <w:rFonts w:ascii="Arial" w:eastAsia="Arial Unicode MS" w:hAnsi="Arial" w:cs="Arial"/>
                <w:b/>
                <w:bCs/>
                <w:sz w:val="18"/>
                <w:szCs w:val="18"/>
                <w:lang w:val="en-GB"/>
              </w:rPr>
              <w:t>Adjustment from adoption of TFRS 16</w:t>
            </w:r>
            <w:r w:rsidRPr="004E1D16">
              <w:rPr>
                <w:rFonts w:ascii="Arial" w:eastAsia="Arial Unicode MS" w:hAnsi="Arial" w:cs="Arial"/>
                <w:b/>
                <w:bCs/>
                <w:sz w:val="18"/>
                <w:szCs w:val="18"/>
                <w:cs/>
                <w:lang w:val="en-GB"/>
              </w:rPr>
              <w:t xml:space="preserve"> (</w:t>
            </w:r>
            <w:r w:rsidRPr="004E1D16">
              <w:rPr>
                <w:rFonts w:ascii="Arial" w:eastAsia="Arial Unicode MS" w:hAnsi="Arial" w:cs="Arial"/>
                <w:b/>
                <w:bCs/>
                <w:sz w:val="18"/>
                <w:szCs w:val="18"/>
                <w:lang w:val="en-GB"/>
              </w:rPr>
              <w:t>Note</w:t>
            </w:r>
            <w:r w:rsidRPr="004E1D16">
              <w:rPr>
                <w:rFonts w:ascii="Arial" w:eastAsia="Arial Unicode MS" w:hAnsi="Arial" w:cs="Arial"/>
                <w:b/>
                <w:bCs/>
                <w:sz w:val="18"/>
                <w:szCs w:val="18"/>
                <w:cs/>
                <w:lang w:val="en-GB"/>
              </w:rPr>
              <w:t xml:space="preserve"> </w:t>
            </w:r>
            <w:r w:rsidRPr="004E1D16">
              <w:rPr>
                <w:rFonts w:ascii="Arial" w:eastAsia="Arial Unicode MS" w:hAnsi="Arial" w:cs="Arial"/>
                <w:b/>
                <w:bCs/>
                <w:sz w:val="18"/>
                <w:szCs w:val="18"/>
                <w:lang w:val="en-GB"/>
              </w:rPr>
              <w:t>6</w:t>
            </w:r>
            <w:r w:rsidRPr="004E1D16">
              <w:rPr>
                <w:rFonts w:ascii="Arial" w:eastAsia="Arial Unicode MS" w:hAnsi="Arial" w:cs="Arial"/>
                <w:b/>
                <w:bCs/>
                <w:sz w:val="18"/>
                <w:szCs w:val="18"/>
                <w:cs/>
                <w:lang w:val="en-GB"/>
              </w:rPr>
              <w:t>)</w:t>
            </w:r>
          </w:p>
        </w:tc>
        <w:tc>
          <w:tcPr>
            <w:tcW w:w="1276" w:type="dxa"/>
            <w:vAlign w:val="bottom"/>
          </w:tcPr>
          <w:p w14:paraId="368CE534" w14:textId="77777777" w:rsidR="004773A8" w:rsidRPr="004E1D16" w:rsidRDefault="004773A8" w:rsidP="003A04B0">
            <w:pPr>
              <w:ind w:right="-72"/>
              <w:jc w:val="right"/>
              <w:rPr>
                <w:rFonts w:ascii="Arial" w:eastAsia="Arial Unicode MS" w:hAnsi="Arial" w:cs="Arial"/>
                <w:sz w:val="18"/>
                <w:szCs w:val="18"/>
                <w:cs/>
              </w:rPr>
            </w:pPr>
          </w:p>
        </w:tc>
        <w:tc>
          <w:tcPr>
            <w:tcW w:w="1134" w:type="dxa"/>
            <w:vAlign w:val="bottom"/>
          </w:tcPr>
          <w:p w14:paraId="5641D56E" w14:textId="77777777" w:rsidR="004773A8" w:rsidRPr="004E1D16" w:rsidRDefault="004773A8" w:rsidP="003A04B0">
            <w:pPr>
              <w:ind w:right="-72"/>
              <w:jc w:val="right"/>
              <w:rPr>
                <w:rFonts w:ascii="Arial" w:eastAsia="Arial Unicode MS" w:hAnsi="Arial" w:cs="Arial"/>
                <w:sz w:val="18"/>
                <w:szCs w:val="18"/>
                <w:cs/>
              </w:rPr>
            </w:pPr>
          </w:p>
        </w:tc>
        <w:tc>
          <w:tcPr>
            <w:tcW w:w="1134" w:type="dxa"/>
            <w:vAlign w:val="bottom"/>
          </w:tcPr>
          <w:p w14:paraId="36A5B920" w14:textId="77777777" w:rsidR="004773A8" w:rsidRPr="004E1D16" w:rsidRDefault="004773A8" w:rsidP="003A04B0">
            <w:pPr>
              <w:ind w:right="-72"/>
              <w:jc w:val="right"/>
              <w:rPr>
                <w:rFonts w:ascii="Arial" w:eastAsia="Arial Unicode MS" w:hAnsi="Arial" w:cs="Arial"/>
                <w:sz w:val="18"/>
                <w:szCs w:val="18"/>
                <w:cs/>
              </w:rPr>
            </w:pPr>
          </w:p>
        </w:tc>
        <w:tc>
          <w:tcPr>
            <w:tcW w:w="1276" w:type="dxa"/>
            <w:vAlign w:val="bottom"/>
          </w:tcPr>
          <w:p w14:paraId="339DBD54" w14:textId="77777777" w:rsidR="004773A8" w:rsidRPr="004E1D16" w:rsidRDefault="004773A8" w:rsidP="003A04B0">
            <w:pPr>
              <w:ind w:right="-72"/>
              <w:jc w:val="right"/>
              <w:rPr>
                <w:rFonts w:ascii="Arial" w:eastAsia="Arial Unicode MS" w:hAnsi="Arial" w:cs="Arial"/>
                <w:sz w:val="18"/>
                <w:szCs w:val="18"/>
                <w:cs/>
              </w:rPr>
            </w:pPr>
          </w:p>
        </w:tc>
        <w:tc>
          <w:tcPr>
            <w:tcW w:w="1276" w:type="dxa"/>
            <w:vAlign w:val="bottom"/>
          </w:tcPr>
          <w:p w14:paraId="0EBBC424" w14:textId="3D77AFBD" w:rsidR="004773A8" w:rsidRPr="004E1D16" w:rsidRDefault="004773A8" w:rsidP="003A04B0">
            <w:pPr>
              <w:ind w:right="-72"/>
              <w:jc w:val="right"/>
              <w:rPr>
                <w:rFonts w:ascii="Arial" w:eastAsia="Arial Unicode MS" w:hAnsi="Arial" w:cs="Arial"/>
                <w:sz w:val="18"/>
                <w:szCs w:val="18"/>
                <w:cs/>
              </w:rPr>
            </w:pPr>
          </w:p>
        </w:tc>
      </w:tr>
      <w:tr w:rsidR="00D92909" w:rsidRPr="004E1D16" w14:paraId="72048714" w14:textId="77777777" w:rsidTr="00D92909">
        <w:trPr>
          <w:trHeight w:val="340"/>
        </w:trPr>
        <w:tc>
          <w:tcPr>
            <w:tcW w:w="3402" w:type="dxa"/>
            <w:vAlign w:val="bottom"/>
            <w:hideMark/>
          </w:tcPr>
          <w:p w14:paraId="0B6EABE5" w14:textId="16908EEF" w:rsidR="00D92909" w:rsidRPr="004E1D16" w:rsidRDefault="00D92909"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vAlign w:val="bottom"/>
          </w:tcPr>
          <w:p w14:paraId="2FC51B80" w14:textId="74BB4E31"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(128.11)</w:t>
            </w:r>
          </w:p>
        </w:tc>
        <w:tc>
          <w:tcPr>
            <w:tcW w:w="1134" w:type="dxa"/>
            <w:vAlign w:val="bottom"/>
          </w:tcPr>
          <w:p w14:paraId="37BCD6E4" w14:textId="1704DB40"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628CB70D" w14:textId="4FE498EC"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(1.38)</w:t>
            </w:r>
          </w:p>
        </w:tc>
        <w:tc>
          <w:tcPr>
            <w:tcW w:w="1276" w:type="dxa"/>
            <w:vAlign w:val="bottom"/>
          </w:tcPr>
          <w:p w14:paraId="3597698C" w14:textId="0FCB6CA8"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4B575FD7" w14:textId="3EE18C8E"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(129.49)</w:t>
            </w:r>
          </w:p>
        </w:tc>
      </w:tr>
      <w:tr w:rsidR="00D92909" w:rsidRPr="004E1D16" w14:paraId="55A62ED2" w14:textId="77777777" w:rsidTr="00D92909">
        <w:trPr>
          <w:trHeight w:val="340"/>
        </w:trPr>
        <w:tc>
          <w:tcPr>
            <w:tcW w:w="3402" w:type="dxa"/>
            <w:vAlign w:val="bottom"/>
            <w:hideMark/>
          </w:tcPr>
          <w:p w14:paraId="32BF1183" w14:textId="2F4D1DA3" w:rsidR="00D92909" w:rsidRPr="004E1D16" w:rsidRDefault="00D92909"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vAlign w:val="bottom"/>
          </w:tcPr>
          <w:p w14:paraId="670FA32F" w14:textId="60ADBB51"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6.65</w:t>
            </w:r>
          </w:p>
        </w:tc>
        <w:tc>
          <w:tcPr>
            <w:tcW w:w="1134" w:type="dxa"/>
            <w:vAlign w:val="bottom"/>
          </w:tcPr>
          <w:p w14:paraId="5DF41EAF" w14:textId="5C8E1793"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794A0CE4" w14:textId="6413F5C2"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0.41</w:t>
            </w:r>
          </w:p>
        </w:tc>
        <w:tc>
          <w:tcPr>
            <w:tcW w:w="1276" w:type="dxa"/>
            <w:vAlign w:val="bottom"/>
          </w:tcPr>
          <w:p w14:paraId="2BF1C080" w14:textId="6CC7F0E9"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28DD878F" w14:textId="2AA58960"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7.06</w:t>
            </w:r>
          </w:p>
        </w:tc>
      </w:tr>
      <w:tr w:rsidR="00D92909" w:rsidRPr="004E1D16" w14:paraId="6F065471" w14:textId="77777777" w:rsidTr="00D92909">
        <w:trPr>
          <w:trHeight w:val="340"/>
        </w:trPr>
        <w:tc>
          <w:tcPr>
            <w:tcW w:w="3402" w:type="dxa"/>
            <w:vAlign w:val="bottom"/>
            <w:hideMark/>
          </w:tcPr>
          <w:p w14:paraId="24037CC7" w14:textId="2AC784E5" w:rsidR="00D92909" w:rsidRPr="004E1D16" w:rsidRDefault="00D92909" w:rsidP="003A04B0">
            <w:pPr>
              <w:ind w:left="-72" w:right="-72"/>
              <w:jc w:val="both"/>
              <w:rPr>
                <w:rFonts w:ascii="Arial" w:eastAsia="Arial Unicode MS" w:hAnsi="Arial" w:cs="Arial"/>
                <w:sz w:val="18"/>
                <w:szCs w:val="18"/>
                <w:cs/>
              </w:rPr>
            </w:pPr>
            <w:r w:rsidRPr="004E1D16">
              <w:rPr>
                <w:rFonts w:ascii="Arial" w:eastAsia="Arial Unicode MS" w:hAnsi="Arial" w:cs="Arial"/>
                <w:sz w:val="18"/>
                <w:szCs w:val="18"/>
                <w:cs/>
              </w:rPr>
              <w:t>Net book value</w:t>
            </w:r>
          </w:p>
        </w:tc>
        <w:tc>
          <w:tcPr>
            <w:tcW w:w="1276" w:type="dxa"/>
            <w:tcBorders>
              <w:top w:val="single" w:sz="4" w:space="0" w:color="auto"/>
              <w:left w:val="nil"/>
              <w:bottom w:val="single" w:sz="4" w:space="0" w:color="auto"/>
              <w:right w:val="nil"/>
            </w:tcBorders>
            <w:vAlign w:val="bottom"/>
          </w:tcPr>
          <w:p w14:paraId="34D6B6B6" w14:textId="655DDA51"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(121.46)</w:t>
            </w:r>
          </w:p>
        </w:tc>
        <w:tc>
          <w:tcPr>
            <w:tcW w:w="1134" w:type="dxa"/>
            <w:tcBorders>
              <w:top w:val="single" w:sz="4" w:space="0" w:color="auto"/>
              <w:left w:val="nil"/>
              <w:bottom w:val="single" w:sz="4" w:space="0" w:color="auto"/>
              <w:right w:val="nil"/>
            </w:tcBorders>
            <w:vAlign w:val="bottom"/>
          </w:tcPr>
          <w:p w14:paraId="2C2C247B" w14:textId="3465BB4F"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tcBorders>
              <w:top w:val="single" w:sz="4" w:space="0" w:color="auto"/>
              <w:left w:val="nil"/>
              <w:bottom w:val="single" w:sz="4" w:space="0" w:color="auto"/>
              <w:right w:val="nil"/>
            </w:tcBorders>
            <w:vAlign w:val="bottom"/>
          </w:tcPr>
          <w:p w14:paraId="34805DA6" w14:textId="5FC0F2F8"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(0.97)</w:t>
            </w:r>
          </w:p>
        </w:tc>
        <w:tc>
          <w:tcPr>
            <w:tcW w:w="1276" w:type="dxa"/>
            <w:tcBorders>
              <w:top w:val="single" w:sz="4" w:space="0" w:color="auto"/>
              <w:left w:val="nil"/>
              <w:bottom w:val="single" w:sz="4" w:space="0" w:color="auto"/>
              <w:right w:val="nil"/>
            </w:tcBorders>
            <w:vAlign w:val="bottom"/>
          </w:tcPr>
          <w:p w14:paraId="6DF8F744" w14:textId="0835FDE5"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single" w:sz="4" w:space="0" w:color="auto"/>
              <w:left w:val="nil"/>
              <w:bottom w:val="single" w:sz="4" w:space="0" w:color="auto"/>
              <w:right w:val="nil"/>
            </w:tcBorders>
            <w:vAlign w:val="bottom"/>
          </w:tcPr>
          <w:p w14:paraId="3B95706A" w14:textId="09BCEB3E" w:rsidR="00D92909" w:rsidRPr="004E1D16" w:rsidRDefault="00D92909" w:rsidP="003A04B0">
            <w:pPr>
              <w:ind w:right="-72"/>
              <w:jc w:val="right"/>
              <w:rPr>
                <w:rFonts w:ascii="Arial" w:eastAsia="Arial Unicode MS" w:hAnsi="Arial" w:cs="Arial"/>
                <w:sz w:val="18"/>
                <w:szCs w:val="18"/>
                <w:cs/>
              </w:rPr>
            </w:pPr>
            <w:r w:rsidRPr="004E1D16">
              <w:rPr>
                <w:rFonts w:ascii="Arial" w:eastAsia="Arial Unicode MS" w:hAnsi="Arial" w:cs="Arial"/>
                <w:sz w:val="18"/>
                <w:szCs w:val="18"/>
                <w:cs/>
              </w:rPr>
              <w:t>(122.43)</w:t>
            </w:r>
          </w:p>
        </w:tc>
      </w:tr>
    </w:tbl>
    <w:p w14:paraId="79C82044" w14:textId="1C825F82" w:rsidR="004702E3" w:rsidRPr="004E1D16" w:rsidRDefault="004702E3" w:rsidP="00CA379C">
      <w:pPr>
        <w:jc w:val="both"/>
        <w:rPr>
          <w:rFonts w:ascii="Arial" w:hAnsi="Arial" w:cs="Arial"/>
          <w:b/>
          <w:bCs/>
          <w:sz w:val="20"/>
          <w:szCs w:val="20"/>
          <w:lang w:val="en-GB"/>
        </w:rPr>
      </w:pPr>
    </w:p>
    <w:p w14:paraId="3779ED9D" w14:textId="4DFD66BA" w:rsidR="002B7619" w:rsidRPr="004E1D16" w:rsidRDefault="00AA2971" w:rsidP="00CA379C">
      <w:pPr>
        <w:jc w:val="both"/>
        <w:rPr>
          <w:rFonts w:ascii="Arial" w:hAnsi="Arial" w:cs="Arial"/>
          <w:b/>
          <w:bCs/>
          <w:sz w:val="20"/>
          <w:szCs w:val="20"/>
          <w:lang w:val="en-GB"/>
        </w:rPr>
      </w:pPr>
      <w:r w:rsidRPr="004E1D16">
        <w:rPr>
          <w:rFonts w:ascii="Arial" w:hAnsi="Arial" w:cs="Arial"/>
          <w:b/>
          <w:bCs/>
          <w:sz w:val="20"/>
          <w:szCs w:val="20"/>
          <w:lang w:val="en-GB"/>
        </w:rPr>
        <w:br w:type="page"/>
      </w:r>
    </w:p>
    <w:p w14:paraId="40375C21" w14:textId="26D63641" w:rsidR="002B7619" w:rsidRPr="004E1D16" w:rsidRDefault="002B7619" w:rsidP="00CA379C">
      <w:pPr>
        <w:jc w:val="both"/>
        <w:rPr>
          <w:rFonts w:ascii="Arial" w:hAnsi="Arial" w:cs="Arial"/>
          <w:b/>
          <w:bCs/>
          <w:sz w:val="20"/>
          <w:szCs w:val="20"/>
          <w:lang w:val="en-GB"/>
        </w:rPr>
      </w:pPr>
    </w:p>
    <w:tbl>
      <w:tblPr>
        <w:tblW w:w="9498" w:type="dxa"/>
        <w:tblInd w:w="108" w:type="dxa"/>
        <w:tblLayout w:type="fixed"/>
        <w:tblLook w:val="04A0" w:firstRow="1" w:lastRow="0" w:firstColumn="1" w:lastColumn="0" w:noHBand="0" w:noVBand="1"/>
      </w:tblPr>
      <w:tblGrid>
        <w:gridCol w:w="3402"/>
        <w:gridCol w:w="1276"/>
        <w:gridCol w:w="1134"/>
        <w:gridCol w:w="1134"/>
        <w:gridCol w:w="1276"/>
        <w:gridCol w:w="1276"/>
      </w:tblGrid>
      <w:tr w:rsidR="00F33E66" w:rsidRPr="004E1D16" w14:paraId="7BD44F87" w14:textId="77777777" w:rsidTr="00AA2971">
        <w:trPr>
          <w:trHeight w:val="340"/>
          <w:tblHeader/>
        </w:trPr>
        <w:tc>
          <w:tcPr>
            <w:tcW w:w="3402" w:type="dxa"/>
          </w:tcPr>
          <w:p w14:paraId="3AA336A0" w14:textId="77777777" w:rsidR="00F33E66" w:rsidRPr="004E1D16" w:rsidRDefault="00F33E66" w:rsidP="002B7619">
            <w:pPr>
              <w:ind w:left="-72" w:right="-72"/>
              <w:jc w:val="both"/>
              <w:rPr>
                <w:rFonts w:ascii="Arial" w:eastAsia="Arial Unicode MS" w:hAnsi="Arial" w:cs="Arial"/>
                <w:sz w:val="18"/>
                <w:szCs w:val="18"/>
                <w:cs/>
              </w:rPr>
            </w:pPr>
          </w:p>
        </w:tc>
        <w:tc>
          <w:tcPr>
            <w:tcW w:w="6096" w:type="dxa"/>
            <w:gridSpan w:val="5"/>
            <w:tcBorders>
              <w:top w:val="single" w:sz="4" w:space="0" w:color="auto"/>
              <w:left w:val="nil"/>
              <w:bottom w:val="single" w:sz="4" w:space="0" w:color="auto"/>
              <w:right w:val="nil"/>
            </w:tcBorders>
            <w:vAlign w:val="bottom"/>
            <w:hideMark/>
          </w:tcPr>
          <w:p w14:paraId="3EFC9B08" w14:textId="77777777" w:rsidR="00F33E66" w:rsidRPr="004E1D16" w:rsidRDefault="00F33E66" w:rsidP="002B7619">
            <w:pPr>
              <w:ind w:right="-72"/>
              <w:jc w:val="right"/>
              <w:rPr>
                <w:rFonts w:ascii="Arial" w:eastAsia="Arial Unicode MS" w:hAnsi="Arial" w:cs="Arial"/>
                <w:sz w:val="18"/>
                <w:szCs w:val="18"/>
                <w:lang w:val="en-GB"/>
              </w:rPr>
            </w:pPr>
            <w:r w:rsidRPr="004E1D16">
              <w:rPr>
                <w:rFonts w:ascii="Arial" w:eastAsia="Arial Unicode MS" w:hAnsi="Arial" w:cs="Arial"/>
                <w:b/>
                <w:bCs/>
                <w:sz w:val="18"/>
                <w:szCs w:val="18"/>
                <w:cs/>
              </w:rPr>
              <w:t>Consolidated financial statements</w:t>
            </w:r>
          </w:p>
        </w:tc>
      </w:tr>
      <w:tr w:rsidR="00F33E66" w:rsidRPr="004E1D16" w14:paraId="1EDA5761" w14:textId="77777777" w:rsidTr="00F33E66">
        <w:trPr>
          <w:trHeight w:val="340"/>
          <w:tblHeader/>
        </w:trPr>
        <w:tc>
          <w:tcPr>
            <w:tcW w:w="3402" w:type="dxa"/>
          </w:tcPr>
          <w:p w14:paraId="1AFBF524" w14:textId="77777777" w:rsidR="00F33E66" w:rsidRPr="004E1D16" w:rsidRDefault="00F33E66" w:rsidP="002B7619">
            <w:pPr>
              <w:ind w:left="-72" w:right="-72"/>
              <w:jc w:val="both"/>
              <w:rPr>
                <w:rFonts w:ascii="Arial" w:eastAsia="Arial Unicode MS" w:hAnsi="Arial" w:cs="Arial"/>
                <w:sz w:val="18"/>
                <w:szCs w:val="18"/>
                <w:cs/>
              </w:rPr>
            </w:pPr>
          </w:p>
        </w:tc>
        <w:tc>
          <w:tcPr>
            <w:tcW w:w="6096" w:type="dxa"/>
            <w:gridSpan w:val="5"/>
            <w:tcBorders>
              <w:top w:val="nil"/>
              <w:left w:val="nil"/>
              <w:bottom w:val="single" w:sz="4" w:space="0" w:color="auto"/>
              <w:right w:val="nil"/>
            </w:tcBorders>
            <w:vAlign w:val="bottom"/>
            <w:hideMark/>
          </w:tcPr>
          <w:p w14:paraId="21D90D27" w14:textId="3C285625" w:rsidR="00F33E66" w:rsidRPr="004E1D16" w:rsidRDefault="00F33E66" w:rsidP="002B7619">
            <w:pPr>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 xml:space="preserve">Million US </w:t>
            </w:r>
            <w:r w:rsidR="00AA2971" w:rsidRPr="004E1D16">
              <w:rPr>
                <w:rFonts w:ascii="Arial" w:hAnsi="Arial" w:cs="Arial"/>
                <w:b/>
                <w:bCs/>
                <w:sz w:val="18"/>
                <w:szCs w:val="18"/>
                <w:lang w:val="en-GB"/>
              </w:rPr>
              <w:t>D</w:t>
            </w:r>
            <w:r w:rsidRPr="004E1D16">
              <w:rPr>
                <w:rFonts w:ascii="Arial" w:hAnsi="Arial" w:cs="Arial"/>
                <w:b/>
                <w:bCs/>
                <w:sz w:val="18"/>
                <w:szCs w:val="18"/>
                <w:lang w:val="en-GB"/>
              </w:rPr>
              <w:t>ollar</w:t>
            </w:r>
          </w:p>
        </w:tc>
      </w:tr>
      <w:tr w:rsidR="002B7619" w:rsidRPr="004E1D16" w14:paraId="381EE28E" w14:textId="77777777" w:rsidTr="002B7619">
        <w:trPr>
          <w:trHeight w:val="340"/>
          <w:tblHeader/>
        </w:trPr>
        <w:tc>
          <w:tcPr>
            <w:tcW w:w="3402" w:type="dxa"/>
            <w:vAlign w:val="bottom"/>
          </w:tcPr>
          <w:p w14:paraId="3956DF48" w14:textId="77777777" w:rsidR="002B7619" w:rsidRPr="004E1D16" w:rsidRDefault="002B7619" w:rsidP="002B7619">
            <w:pPr>
              <w:ind w:left="-72" w:right="-72"/>
              <w:jc w:val="both"/>
              <w:rPr>
                <w:rFonts w:ascii="Arial" w:eastAsia="Arial Unicode MS" w:hAnsi="Arial" w:cs="Arial"/>
                <w:sz w:val="18"/>
                <w:szCs w:val="18"/>
                <w:cs/>
              </w:rPr>
            </w:pPr>
          </w:p>
        </w:tc>
        <w:tc>
          <w:tcPr>
            <w:tcW w:w="1276" w:type="dxa"/>
            <w:tcBorders>
              <w:top w:val="nil"/>
              <w:left w:val="nil"/>
              <w:bottom w:val="single" w:sz="4" w:space="0" w:color="auto"/>
              <w:right w:val="nil"/>
            </w:tcBorders>
            <w:vAlign w:val="bottom"/>
            <w:hideMark/>
          </w:tcPr>
          <w:p w14:paraId="54C0AC17" w14:textId="77777777" w:rsidR="002B7619" w:rsidRPr="004E1D16" w:rsidRDefault="002B7619" w:rsidP="002B7619">
            <w:pPr>
              <w:ind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134" w:type="dxa"/>
            <w:tcBorders>
              <w:top w:val="nil"/>
              <w:left w:val="nil"/>
              <w:bottom w:val="single" w:sz="4" w:space="0" w:color="auto"/>
              <w:right w:val="nil"/>
            </w:tcBorders>
            <w:vAlign w:val="bottom"/>
            <w:hideMark/>
          </w:tcPr>
          <w:p w14:paraId="7E96CD83" w14:textId="77777777" w:rsidR="002B7619" w:rsidRPr="004E1D16" w:rsidRDefault="002B7619" w:rsidP="002B7619">
            <w:pPr>
              <w:ind w:right="-72"/>
              <w:jc w:val="right"/>
              <w:rPr>
                <w:rFonts w:ascii="Arial" w:eastAsia="Arial Unicode MS" w:hAnsi="Arial" w:cs="Arial"/>
                <w:b/>
                <w:bCs/>
                <w:sz w:val="18"/>
                <w:szCs w:val="18"/>
                <w:lang w:val="en-GB"/>
              </w:rPr>
            </w:pPr>
            <w:r w:rsidRPr="004E1D16">
              <w:rPr>
                <w:rFonts w:ascii="Arial" w:hAnsi="Arial" w:cs="Arial"/>
                <w:b/>
                <w:bCs/>
                <w:sz w:val="18"/>
                <w:szCs w:val="18"/>
                <w:cs/>
              </w:rPr>
              <w:t>Pipeline</w:t>
            </w:r>
          </w:p>
        </w:tc>
        <w:tc>
          <w:tcPr>
            <w:tcW w:w="1134" w:type="dxa"/>
            <w:tcBorders>
              <w:top w:val="nil"/>
              <w:left w:val="nil"/>
              <w:bottom w:val="single" w:sz="4" w:space="0" w:color="auto"/>
              <w:right w:val="nil"/>
            </w:tcBorders>
            <w:vAlign w:val="bottom"/>
            <w:hideMark/>
          </w:tcPr>
          <w:p w14:paraId="7A570EA7" w14:textId="77777777" w:rsidR="002B7619" w:rsidRPr="004E1D16" w:rsidRDefault="002B7619" w:rsidP="002B7619">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Others</w:t>
            </w:r>
          </w:p>
        </w:tc>
        <w:tc>
          <w:tcPr>
            <w:tcW w:w="1276" w:type="dxa"/>
            <w:tcBorders>
              <w:top w:val="nil"/>
              <w:left w:val="nil"/>
              <w:bottom w:val="single" w:sz="4" w:space="0" w:color="auto"/>
              <w:right w:val="nil"/>
            </w:tcBorders>
            <w:vAlign w:val="bottom"/>
          </w:tcPr>
          <w:p w14:paraId="78DA0471" w14:textId="77777777" w:rsidR="002B7619" w:rsidRPr="004E1D16" w:rsidRDefault="002B7619" w:rsidP="002B7619">
            <w:pPr>
              <w:ind w:right="-72"/>
              <w:jc w:val="right"/>
              <w:rPr>
                <w:rFonts w:ascii="Arial" w:hAnsi="Arial" w:cs="Arial"/>
                <w:b/>
                <w:bCs/>
                <w:sz w:val="18"/>
                <w:szCs w:val="18"/>
                <w:cs/>
              </w:rPr>
            </w:pPr>
            <w:r w:rsidRPr="004E1D16">
              <w:rPr>
                <w:rFonts w:ascii="Arial" w:hAnsi="Arial" w:cs="Arial"/>
                <w:b/>
                <w:bCs/>
                <w:sz w:val="18"/>
                <w:szCs w:val="18"/>
                <w:cs/>
              </w:rPr>
              <w:t>Assets under construction</w:t>
            </w:r>
          </w:p>
        </w:tc>
        <w:tc>
          <w:tcPr>
            <w:tcW w:w="1276" w:type="dxa"/>
            <w:tcBorders>
              <w:top w:val="nil"/>
              <w:left w:val="nil"/>
              <w:bottom w:val="single" w:sz="4" w:space="0" w:color="auto"/>
              <w:right w:val="nil"/>
            </w:tcBorders>
            <w:vAlign w:val="bottom"/>
            <w:hideMark/>
          </w:tcPr>
          <w:p w14:paraId="5EE952EB" w14:textId="77777777" w:rsidR="002B7619" w:rsidRPr="004E1D16" w:rsidRDefault="002B7619" w:rsidP="002B7619">
            <w:pPr>
              <w:ind w:right="-72"/>
              <w:jc w:val="right"/>
              <w:rPr>
                <w:rFonts w:ascii="Arial" w:eastAsia="Arial Unicode MS" w:hAnsi="Arial" w:cs="Arial"/>
                <w:b/>
                <w:bCs/>
                <w:sz w:val="18"/>
                <w:szCs w:val="18"/>
                <w:lang w:val="en-GB"/>
              </w:rPr>
            </w:pPr>
            <w:r w:rsidRPr="004E1D16">
              <w:rPr>
                <w:rFonts w:ascii="Arial" w:eastAsia="Arial Unicode MS" w:hAnsi="Arial" w:cs="Arial"/>
                <w:b/>
                <w:bCs/>
                <w:sz w:val="18"/>
                <w:szCs w:val="18"/>
                <w:cs/>
              </w:rPr>
              <w:t>Total</w:t>
            </w:r>
          </w:p>
        </w:tc>
      </w:tr>
      <w:tr w:rsidR="002B7619" w:rsidRPr="004E1D16" w14:paraId="1AB3F6B2" w14:textId="77777777" w:rsidTr="002B7619">
        <w:trPr>
          <w:trHeight w:val="340"/>
        </w:trPr>
        <w:tc>
          <w:tcPr>
            <w:tcW w:w="3402" w:type="dxa"/>
            <w:vAlign w:val="bottom"/>
            <w:hideMark/>
          </w:tcPr>
          <w:p w14:paraId="13E62B9E" w14:textId="42392AD4" w:rsidR="002B7619" w:rsidRPr="004E1D16" w:rsidRDefault="002B7619" w:rsidP="00AA2971">
            <w:pPr>
              <w:ind w:left="-72" w:right="-72"/>
              <w:rPr>
                <w:rFonts w:ascii="Arial" w:eastAsia="Arial Unicode MS" w:hAnsi="Arial" w:cs="Arial"/>
                <w:b/>
                <w:bCs/>
                <w:sz w:val="18"/>
                <w:szCs w:val="18"/>
                <w:cs/>
                <w:lang w:val="en-GB"/>
              </w:rPr>
            </w:pPr>
            <w:r w:rsidRPr="004E1D16">
              <w:rPr>
                <w:rFonts w:ascii="Arial" w:eastAsia="Arial Unicode MS" w:hAnsi="Arial" w:cs="Arial"/>
                <w:b/>
                <w:bCs/>
                <w:spacing w:val="-4"/>
                <w:sz w:val="18"/>
                <w:szCs w:val="18"/>
                <w:cs/>
              </w:rPr>
              <w:t>A</w:t>
            </w:r>
            <w:r w:rsidR="00AA2971"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1 January 2020</w:t>
            </w:r>
          </w:p>
        </w:tc>
        <w:tc>
          <w:tcPr>
            <w:tcW w:w="1276" w:type="dxa"/>
            <w:tcBorders>
              <w:top w:val="single" w:sz="4" w:space="0" w:color="auto"/>
              <w:left w:val="nil"/>
              <w:bottom w:val="nil"/>
              <w:right w:val="nil"/>
            </w:tcBorders>
            <w:vAlign w:val="bottom"/>
          </w:tcPr>
          <w:p w14:paraId="00241190"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02C26788"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770A71F2"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66C23933"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441953E3"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1069D6AC" w14:textId="77777777" w:rsidTr="002B7619">
        <w:trPr>
          <w:trHeight w:val="340"/>
        </w:trPr>
        <w:tc>
          <w:tcPr>
            <w:tcW w:w="3402" w:type="dxa"/>
            <w:vAlign w:val="bottom"/>
            <w:hideMark/>
          </w:tcPr>
          <w:p w14:paraId="050BCC3B"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vAlign w:val="bottom"/>
          </w:tcPr>
          <w:p w14:paraId="30A6A470" w14:textId="35DCEA3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28,654.39</w:t>
            </w:r>
          </w:p>
        </w:tc>
        <w:tc>
          <w:tcPr>
            <w:tcW w:w="1134" w:type="dxa"/>
            <w:vAlign w:val="bottom"/>
          </w:tcPr>
          <w:p w14:paraId="03FF2E97" w14:textId="1E2D52E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893.55</w:t>
            </w:r>
          </w:p>
        </w:tc>
        <w:tc>
          <w:tcPr>
            <w:tcW w:w="1134" w:type="dxa"/>
            <w:vAlign w:val="bottom"/>
          </w:tcPr>
          <w:p w14:paraId="6FAAF86C" w14:textId="42302CA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143.87</w:t>
            </w:r>
          </w:p>
        </w:tc>
        <w:tc>
          <w:tcPr>
            <w:tcW w:w="1276" w:type="dxa"/>
            <w:vAlign w:val="bottom"/>
          </w:tcPr>
          <w:p w14:paraId="0D092F77" w14:textId="09287EC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1,477.67</w:t>
            </w:r>
          </w:p>
        </w:tc>
        <w:tc>
          <w:tcPr>
            <w:tcW w:w="1276" w:type="dxa"/>
            <w:vAlign w:val="bottom"/>
          </w:tcPr>
          <w:p w14:paraId="346E8ED2" w14:textId="6E04024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31,169.48</w:t>
            </w:r>
          </w:p>
        </w:tc>
      </w:tr>
      <w:tr w:rsidR="002B7619" w:rsidRPr="004E1D16" w14:paraId="697E0407" w14:textId="77777777" w:rsidTr="002B7619">
        <w:trPr>
          <w:trHeight w:val="340"/>
        </w:trPr>
        <w:tc>
          <w:tcPr>
            <w:tcW w:w="3402" w:type="dxa"/>
            <w:vAlign w:val="bottom"/>
            <w:hideMark/>
          </w:tcPr>
          <w:p w14:paraId="475D49CB"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vAlign w:val="bottom"/>
          </w:tcPr>
          <w:p w14:paraId="60E4CB42" w14:textId="55AFC63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(19,930.37)</w:t>
            </w:r>
          </w:p>
        </w:tc>
        <w:tc>
          <w:tcPr>
            <w:tcW w:w="1134" w:type="dxa"/>
            <w:vAlign w:val="bottom"/>
          </w:tcPr>
          <w:p w14:paraId="44568D00" w14:textId="6E0ACDA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(278.24)</w:t>
            </w:r>
          </w:p>
        </w:tc>
        <w:tc>
          <w:tcPr>
            <w:tcW w:w="1134" w:type="dxa"/>
            <w:vAlign w:val="bottom"/>
          </w:tcPr>
          <w:p w14:paraId="476C13AA" w14:textId="63764CC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(86.19)</w:t>
            </w:r>
          </w:p>
        </w:tc>
        <w:tc>
          <w:tcPr>
            <w:tcW w:w="1276" w:type="dxa"/>
            <w:vAlign w:val="bottom"/>
          </w:tcPr>
          <w:p w14:paraId="183B325C" w14:textId="722925B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32079F7B" w14:textId="31FCF78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(20,294.80)</w:t>
            </w:r>
          </w:p>
        </w:tc>
      </w:tr>
      <w:tr w:rsidR="002B7619" w:rsidRPr="004E1D16" w14:paraId="4DB5ED16" w14:textId="77777777" w:rsidTr="002B7619">
        <w:trPr>
          <w:trHeight w:val="340"/>
        </w:trPr>
        <w:tc>
          <w:tcPr>
            <w:tcW w:w="3402" w:type="dxa"/>
            <w:vAlign w:val="bottom"/>
            <w:hideMark/>
          </w:tcPr>
          <w:p w14:paraId="226D7249"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276" w:type="dxa"/>
            <w:tcBorders>
              <w:top w:val="nil"/>
              <w:left w:val="nil"/>
              <w:bottom w:val="single" w:sz="4" w:space="0" w:color="auto"/>
              <w:right w:val="nil"/>
            </w:tcBorders>
            <w:vAlign w:val="bottom"/>
          </w:tcPr>
          <w:p w14:paraId="5BC62A04" w14:textId="29A2889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(329.88)</w:t>
            </w:r>
          </w:p>
        </w:tc>
        <w:tc>
          <w:tcPr>
            <w:tcW w:w="1134" w:type="dxa"/>
            <w:tcBorders>
              <w:top w:val="nil"/>
              <w:left w:val="nil"/>
              <w:bottom w:val="single" w:sz="4" w:space="0" w:color="auto"/>
              <w:right w:val="nil"/>
            </w:tcBorders>
            <w:vAlign w:val="bottom"/>
          </w:tcPr>
          <w:p w14:paraId="5C46D0F0" w14:textId="66E5C1E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(5.25)</w:t>
            </w:r>
          </w:p>
        </w:tc>
        <w:tc>
          <w:tcPr>
            <w:tcW w:w="1134" w:type="dxa"/>
            <w:tcBorders>
              <w:top w:val="nil"/>
              <w:left w:val="nil"/>
              <w:bottom w:val="single" w:sz="4" w:space="0" w:color="auto"/>
              <w:right w:val="nil"/>
            </w:tcBorders>
            <w:vAlign w:val="bottom"/>
          </w:tcPr>
          <w:p w14:paraId="23CA8033" w14:textId="5D589E7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2AA4E56B" w14:textId="79D6936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1301F8E4" w14:textId="6C7514C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(335.13)</w:t>
            </w:r>
          </w:p>
        </w:tc>
      </w:tr>
      <w:tr w:rsidR="002B7619" w:rsidRPr="004E1D16" w14:paraId="78A3AE76" w14:textId="77777777" w:rsidTr="002B7619">
        <w:trPr>
          <w:trHeight w:val="340"/>
        </w:trPr>
        <w:tc>
          <w:tcPr>
            <w:tcW w:w="3402" w:type="dxa"/>
            <w:vAlign w:val="bottom"/>
            <w:hideMark/>
          </w:tcPr>
          <w:p w14:paraId="57554FEA" w14:textId="77777777" w:rsidR="002B7619" w:rsidRPr="004E1D16" w:rsidRDefault="002B7619" w:rsidP="002B7619">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Net book value</w:t>
            </w:r>
          </w:p>
        </w:tc>
        <w:tc>
          <w:tcPr>
            <w:tcW w:w="1276" w:type="dxa"/>
            <w:tcBorders>
              <w:top w:val="nil"/>
              <w:left w:val="nil"/>
              <w:bottom w:val="single" w:sz="4" w:space="0" w:color="auto"/>
              <w:right w:val="nil"/>
            </w:tcBorders>
            <w:vAlign w:val="bottom"/>
          </w:tcPr>
          <w:p w14:paraId="7EE7A590" w14:textId="5C36CDA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8,394.14</w:t>
            </w:r>
          </w:p>
        </w:tc>
        <w:tc>
          <w:tcPr>
            <w:tcW w:w="1134" w:type="dxa"/>
            <w:tcBorders>
              <w:top w:val="nil"/>
              <w:left w:val="nil"/>
              <w:bottom w:val="single" w:sz="4" w:space="0" w:color="auto"/>
              <w:right w:val="nil"/>
            </w:tcBorders>
            <w:vAlign w:val="bottom"/>
          </w:tcPr>
          <w:p w14:paraId="17C77230" w14:textId="7ECC2A2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610.06</w:t>
            </w:r>
          </w:p>
        </w:tc>
        <w:tc>
          <w:tcPr>
            <w:tcW w:w="1134" w:type="dxa"/>
            <w:tcBorders>
              <w:top w:val="nil"/>
              <w:left w:val="nil"/>
              <w:bottom w:val="single" w:sz="4" w:space="0" w:color="auto"/>
              <w:right w:val="nil"/>
            </w:tcBorders>
            <w:vAlign w:val="bottom"/>
          </w:tcPr>
          <w:p w14:paraId="59744C11" w14:textId="6B7831B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57.68</w:t>
            </w:r>
          </w:p>
        </w:tc>
        <w:tc>
          <w:tcPr>
            <w:tcW w:w="1276" w:type="dxa"/>
            <w:tcBorders>
              <w:top w:val="nil"/>
              <w:left w:val="nil"/>
              <w:bottom w:val="single" w:sz="4" w:space="0" w:color="auto"/>
              <w:right w:val="nil"/>
            </w:tcBorders>
            <w:vAlign w:val="bottom"/>
          </w:tcPr>
          <w:p w14:paraId="5D96FD98" w14:textId="2B9C78E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1,477.67</w:t>
            </w:r>
          </w:p>
        </w:tc>
        <w:tc>
          <w:tcPr>
            <w:tcW w:w="1276" w:type="dxa"/>
            <w:tcBorders>
              <w:top w:val="nil"/>
              <w:left w:val="nil"/>
              <w:bottom w:val="single" w:sz="4" w:space="0" w:color="auto"/>
              <w:right w:val="nil"/>
            </w:tcBorders>
            <w:vAlign w:val="bottom"/>
          </w:tcPr>
          <w:p w14:paraId="048B8CC2" w14:textId="7ECA4DB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10,539.55</w:t>
            </w:r>
          </w:p>
        </w:tc>
      </w:tr>
      <w:tr w:rsidR="002B7619" w:rsidRPr="004E1D16" w14:paraId="0BF6D391" w14:textId="77777777" w:rsidTr="00AA2971">
        <w:trPr>
          <w:trHeight w:val="340"/>
        </w:trPr>
        <w:tc>
          <w:tcPr>
            <w:tcW w:w="3402" w:type="dxa"/>
            <w:vAlign w:val="bottom"/>
          </w:tcPr>
          <w:p w14:paraId="3A68E9B7" w14:textId="77777777" w:rsidR="002B7619" w:rsidRPr="004E1D16" w:rsidRDefault="002B7619" w:rsidP="002B7619">
            <w:pPr>
              <w:ind w:left="-72" w:right="-72"/>
              <w:jc w:val="both"/>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65DAED44"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1ACD371A"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4DC79B6A"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7DA20978"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4C524A3D"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466FB5EF" w14:textId="77777777" w:rsidTr="00AA2971">
        <w:trPr>
          <w:trHeight w:val="340"/>
        </w:trPr>
        <w:tc>
          <w:tcPr>
            <w:tcW w:w="3402" w:type="dxa"/>
            <w:vAlign w:val="bottom"/>
            <w:hideMark/>
          </w:tcPr>
          <w:p w14:paraId="171F0725" w14:textId="5A644468" w:rsidR="002B7619" w:rsidRPr="004E1D16" w:rsidRDefault="002B7619" w:rsidP="002B7619">
            <w:pPr>
              <w:ind w:left="-72" w:right="-72"/>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276" w:type="dxa"/>
            <w:shd w:val="clear" w:color="auto" w:fill="FAFAFA"/>
            <w:vAlign w:val="bottom"/>
          </w:tcPr>
          <w:p w14:paraId="1C61C307" w14:textId="77777777" w:rsidR="002B7619" w:rsidRPr="004E1D16" w:rsidRDefault="002B7619" w:rsidP="002B7619">
            <w:pPr>
              <w:ind w:right="-72"/>
              <w:jc w:val="right"/>
              <w:rPr>
                <w:rFonts w:ascii="Arial" w:eastAsia="Arial Unicode MS" w:hAnsi="Arial" w:cs="Arial"/>
                <w:sz w:val="18"/>
                <w:szCs w:val="18"/>
                <w:cs/>
              </w:rPr>
            </w:pPr>
          </w:p>
        </w:tc>
        <w:tc>
          <w:tcPr>
            <w:tcW w:w="1134" w:type="dxa"/>
            <w:shd w:val="clear" w:color="auto" w:fill="FAFAFA"/>
            <w:vAlign w:val="bottom"/>
          </w:tcPr>
          <w:p w14:paraId="6D8399F0" w14:textId="77777777" w:rsidR="002B7619" w:rsidRPr="004E1D16" w:rsidRDefault="002B7619" w:rsidP="002B7619">
            <w:pPr>
              <w:ind w:right="-72"/>
              <w:jc w:val="right"/>
              <w:rPr>
                <w:rFonts w:ascii="Arial" w:eastAsia="Arial Unicode MS" w:hAnsi="Arial" w:cs="Arial"/>
                <w:sz w:val="18"/>
                <w:szCs w:val="18"/>
                <w:cs/>
              </w:rPr>
            </w:pPr>
          </w:p>
        </w:tc>
        <w:tc>
          <w:tcPr>
            <w:tcW w:w="1134" w:type="dxa"/>
            <w:shd w:val="clear" w:color="auto" w:fill="FAFAFA"/>
            <w:vAlign w:val="bottom"/>
          </w:tcPr>
          <w:p w14:paraId="6CB58771" w14:textId="77777777" w:rsidR="002B7619" w:rsidRPr="004E1D16" w:rsidRDefault="002B7619" w:rsidP="002B7619">
            <w:pPr>
              <w:ind w:right="-72"/>
              <w:jc w:val="right"/>
              <w:rPr>
                <w:rFonts w:ascii="Arial" w:eastAsia="Arial Unicode MS" w:hAnsi="Arial" w:cs="Arial"/>
                <w:sz w:val="18"/>
                <w:szCs w:val="18"/>
                <w:cs/>
              </w:rPr>
            </w:pPr>
          </w:p>
        </w:tc>
        <w:tc>
          <w:tcPr>
            <w:tcW w:w="1276" w:type="dxa"/>
            <w:shd w:val="clear" w:color="auto" w:fill="FAFAFA"/>
            <w:vAlign w:val="bottom"/>
          </w:tcPr>
          <w:p w14:paraId="0B19F29D" w14:textId="77777777" w:rsidR="002B7619" w:rsidRPr="004E1D16" w:rsidRDefault="002B7619" w:rsidP="002B7619">
            <w:pPr>
              <w:ind w:right="-72"/>
              <w:jc w:val="right"/>
              <w:rPr>
                <w:rFonts w:ascii="Arial" w:eastAsia="Arial Unicode MS" w:hAnsi="Arial" w:cs="Arial"/>
                <w:sz w:val="18"/>
                <w:szCs w:val="18"/>
                <w:cs/>
              </w:rPr>
            </w:pPr>
          </w:p>
        </w:tc>
        <w:tc>
          <w:tcPr>
            <w:tcW w:w="1276" w:type="dxa"/>
            <w:shd w:val="clear" w:color="auto" w:fill="FAFAFA"/>
            <w:vAlign w:val="bottom"/>
          </w:tcPr>
          <w:p w14:paraId="7D7D2E8C"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3FB88BB8" w14:textId="77777777" w:rsidTr="00AA2971">
        <w:trPr>
          <w:trHeight w:val="340"/>
        </w:trPr>
        <w:tc>
          <w:tcPr>
            <w:tcW w:w="3402" w:type="dxa"/>
            <w:vAlign w:val="bottom"/>
            <w:hideMark/>
          </w:tcPr>
          <w:p w14:paraId="46A35C14"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Opening net book value</w:t>
            </w:r>
          </w:p>
        </w:tc>
        <w:tc>
          <w:tcPr>
            <w:tcW w:w="1276" w:type="dxa"/>
            <w:shd w:val="clear" w:color="auto" w:fill="FAFAFA"/>
            <w:vAlign w:val="bottom"/>
          </w:tcPr>
          <w:p w14:paraId="04104555" w14:textId="13BC6FB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8,394.14</w:t>
            </w:r>
          </w:p>
        </w:tc>
        <w:tc>
          <w:tcPr>
            <w:tcW w:w="1134" w:type="dxa"/>
            <w:shd w:val="clear" w:color="auto" w:fill="FAFAFA"/>
            <w:vAlign w:val="bottom"/>
          </w:tcPr>
          <w:p w14:paraId="7F408E17" w14:textId="3F16B32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610.06</w:t>
            </w:r>
          </w:p>
        </w:tc>
        <w:tc>
          <w:tcPr>
            <w:tcW w:w="1134" w:type="dxa"/>
            <w:shd w:val="clear" w:color="auto" w:fill="FAFAFA"/>
            <w:vAlign w:val="bottom"/>
          </w:tcPr>
          <w:p w14:paraId="6A97FBBE" w14:textId="64E463D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57.68</w:t>
            </w:r>
          </w:p>
        </w:tc>
        <w:tc>
          <w:tcPr>
            <w:tcW w:w="1276" w:type="dxa"/>
            <w:shd w:val="clear" w:color="auto" w:fill="FAFAFA"/>
            <w:vAlign w:val="bottom"/>
          </w:tcPr>
          <w:p w14:paraId="63A19DBC" w14:textId="28D72C8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1,477.67</w:t>
            </w:r>
          </w:p>
        </w:tc>
        <w:tc>
          <w:tcPr>
            <w:tcW w:w="1276" w:type="dxa"/>
            <w:shd w:val="clear" w:color="auto" w:fill="FAFAFA"/>
            <w:vAlign w:val="bottom"/>
          </w:tcPr>
          <w:p w14:paraId="4A2D1CD9" w14:textId="61D4602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10,539.55</w:t>
            </w:r>
          </w:p>
        </w:tc>
      </w:tr>
      <w:tr w:rsidR="002B7619" w:rsidRPr="004E1D16" w14:paraId="11888E7C" w14:textId="77777777" w:rsidTr="00AA2971">
        <w:trPr>
          <w:trHeight w:val="340"/>
        </w:trPr>
        <w:tc>
          <w:tcPr>
            <w:tcW w:w="3402" w:type="dxa"/>
            <w:vAlign w:val="bottom"/>
            <w:hideMark/>
          </w:tcPr>
          <w:p w14:paraId="223D5A82"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276" w:type="dxa"/>
            <w:shd w:val="clear" w:color="auto" w:fill="FAFAFA"/>
            <w:vAlign w:val="bottom"/>
          </w:tcPr>
          <w:p w14:paraId="26C5DF21" w14:textId="2B79B6F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541.07</w:t>
            </w:r>
          </w:p>
        </w:tc>
        <w:tc>
          <w:tcPr>
            <w:tcW w:w="1134" w:type="dxa"/>
            <w:shd w:val="clear" w:color="auto" w:fill="FAFAFA"/>
            <w:vAlign w:val="bottom"/>
          </w:tcPr>
          <w:p w14:paraId="100DCDC8" w14:textId="776C48A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2.12</w:t>
            </w:r>
          </w:p>
        </w:tc>
        <w:tc>
          <w:tcPr>
            <w:tcW w:w="1134" w:type="dxa"/>
            <w:shd w:val="clear" w:color="auto" w:fill="FAFAFA"/>
            <w:vAlign w:val="bottom"/>
          </w:tcPr>
          <w:p w14:paraId="7C9C2E7F" w14:textId="102B968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12.07</w:t>
            </w:r>
          </w:p>
        </w:tc>
        <w:tc>
          <w:tcPr>
            <w:tcW w:w="1276" w:type="dxa"/>
            <w:shd w:val="clear" w:color="auto" w:fill="FAFAFA"/>
            <w:vAlign w:val="bottom"/>
          </w:tcPr>
          <w:p w14:paraId="0EB0AADC" w14:textId="733B19C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850.98</w:t>
            </w:r>
          </w:p>
        </w:tc>
        <w:tc>
          <w:tcPr>
            <w:tcW w:w="1276" w:type="dxa"/>
            <w:shd w:val="clear" w:color="auto" w:fill="FAFAFA"/>
            <w:vAlign w:val="bottom"/>
          </w:tcPr>
          <w:p w14:paraId="2A9782FB" w14:textId="3D57D0F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1,406.24</w:t>
            </w:r>
          </w:p>
        </w:tc>
      </w:tr>
      <w:tr w:rsidR="002B7619" w:rsidRPr="004E1D16" w14:paraId="468D2759" w14:textId="77777777" w:rsidTr="00AA2971">
        <w:trPr>
          <w:trHeight w:val="340"/>
        </w:trPr>
        <w:tc>
          <w:tcPr>
            <w:tcW w:w="3402" w:type="dxa"/>
            <w:vAlign w:val="bottom"/>
            <w:hideMark/>
          </w:tcPr>
          <w:p w14:paraId="3ECEE079"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 xml:space="preserve">Disposals </w:t>
            </w:r>
            <w:r w:rsidRPr="004E1D16">
              <w:rPr>
                <w:rFonts w:ascii="Arial" w:eastAsia="Arial Unicode MS" w:hAnsi="Arial" w:cs="Arial"/>
                <w:sz w:val="18"/>
                <w:szCs w:val="18"/>
                <w:lang w:val="en-GB"/>
              </w:rPr>
              <w:t>and write-off, net</w:t>
            </w:r>
          </w:p>
        </w:tc>
        <w:tc>
          <w:tcPr>
            <w:tcW w:w="1276" w:type="dxa"/>
            <w:shd w:val="clear" w:color="auto" w:fill="FAFAFA"/>
            <w:vAlign w:val="bottom"/>
          </w:tcPr>
          <w:p w14:paraId="218648FE" w14:textId="6CF945A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(64.34)</w:t>
            </w:r>
          </w:p>
        </w:tc>
        <w:tc>
          <w:tcPr>
            <w:tcW w:w="1134" w:type="dxa"/>
            <w:shd w:val="clear" w:color="auto" w:fill="FAFAFA"/>
            <w:vAlign w:val="bottom"/>
          </w:tcPr>
          <w:p w14:paraId="37AAF33E" w14:textId="31F256B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shd w:val="clear" w:color="auto" w:fill="FAFAFA"/>
            <w:vAlign w:val="bottom"/>
          </w:tcPr>
          <w:p w14:paraId="3442697E" w14:textId="38F64B5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(2.88)</w:t>
            </w:r>
          </w:p>
        </w:tc>
        <w:tc>
          <w:tcPr>
            <w:tcW w:w="1276" w:type="dxa"/>
            <w:shd w:val="clear" w:color="auto" w:fill="FAFAFA"/>
            <w:vAlign w:val="bottom"/>
          </w:tcPr>
          <w:p w14:paraId="72D5C3B0" w14:textId="5BB4B7F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(31.28)</w:t>
            </w:r>
          </w:p>
        </w:tc>
        <w:tc>
          <w:tcPr>
            <w:tcW w:w="1276" w:type="dxa"/>
            <w:shd w:val="clear" w:color="auto" w:fill="FAFAFA"/>
            <w:vAlign w:val="bottom"/>
          </w:tcPr>
          <w:p w14:paraId="0DC12AA1" w14:textId="3F0298D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(98.50)</w:t>
            </w:r>
          </w:p>
        </w:tc>
      </w:tr>
      <w:tr w:rsidR="002B7619" w:rsidRPr="004E1D16" w14:paraId="3DFEE9D4" w14:textId="77777777" w:rsidTr="00AA2971">
        <w:trPr>
          <w:trHeight w:val="340"/>
        </w:trPr>
        <w:tc>
          <w:tcPr>
            <w:tcW w:w="3402" w:type="dxa"/>
            <w:vAlign w:val="bottom"/>
            <w:hideMark/>
          </w:tcPr>
          <w:p w14:paraId="302B5866"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lang w:val="en-GB"/>
              </w:rPr>
              <w:t>Reclassification</w:t>
            </w:r>
          </w:p>
        </w:tc>
        <w:tc>
          <w:tcPr>
            <w:tcW w:w="1276" w:type="dxa"/>
            <w:shd w:val="clear" w:color="auto" w:fill="FAFAFA"/>
            <w:vAlign w:val="bottom"/>
          </w:tcPr>
          <w:p w14:paraId="09EB1D72" w14:textId="61AEFBB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293.69</w:t>
            </w:r>
          </w:p>
        </w:tc>
        <w:tc>
          <w:tcPr>
            <w:tcW w:w="1134" w:type="dxa"/>
            <w:shd w:val="clear" w:color="auto" w:fill="FAFAFA"/>
            <w:vAlign w:val="bottom"/>
          </w:tcPr>
          <w:p w14:paraId="1BD55078" w14:textId="10FCC7B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shd w:val="clear" w:color="auto" w:fill="FAFAFA"/>
            <w:vAlign w:val="bottom"/>
          </w:tcPr>
          <w:p w14:paraId="617CCBF5" w14:textId="4C85D46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0.30</w:t>
            </w:r>
          </w:p>
        </w:tc>
        <w:tc>
          <w:tcPr>
            <w:tcW w:w="1276" w:type="dxa"/>
            <w:shd w:val="clear" w:color="auto" w:fill="FAFAFA"/>
            <w:vAlign w:val="bottom"/>
          </w:tcPr>
          <w:p w14:paraId="0BA950F8" w14:textId="45332E7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(277.12)</w:t>
            </w:r>
          </w:p>
        </w:tc>
        <w:tc>
          <w:tcPr>
            <w:tcW w:w="1276" w:type="dxa"/>
            <w:shd w:val="clear" w:color="auto" w:fill="FAFAFA"/>
            <w:vAlign w:val="bottom"/>
          </w:tcPr>
          <w:p w14:paraId="79940133" w14:textId="578B69E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16.87</w:t>
            </w:r>
          </w:p>
        </w:tc>
      </w:tr>
      <w:tr w:rsidR="002B7619" w:rsidRPr="004E1D16" w14:paraId="769D3B03" w14:textId="77777777" w:rsidTr="00AA2971">
        <w:trPr>
          <w:trHeight w:val="340"/>
        </w:trPr>
        <w:tc>
          <w:tcPr>
            <w:tcW w:w="3402" w:type="dxa"/>
            <w:vAlign w:val="bottom"/>
            <w:hideMark/>
          </w:tcPr>
          <w:p w14:paraId="775D3DDB" w14:textId="2D3BAC40" w:rsidR="002B7619" w:rsidRPr="004E1D16" w:rsidRDefault="00AA2971"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lang w:val="en-GB"/>
              </w:rPr>
              <w:t xml:space="preserve">Depreciation </w:t>
            </w:r>
            <w:r w:rsidRPr="004E1D16">
              <w:rPr>
                <w:rFonts w:ascii="Arial" w:eastAsia="Arial Unicode MS" w:hAnsi="Arial" w:cs="Arial"/>
                <w:sz w:val="18"/>
                <w:szCs w:val="18"/>
                <w:lang w:val="en-GB"/>
              </w:rPr>
              <w:t>charge</w:t>
            </w:r>
            <w:r w:rsidR="009901CA" w:rsidRPr="004E1D16">
              <w:rPr>
                <w:rFonts w:ascii="Arial" w:eastAsia="Arial Unicode MS" w:hAnsi="Arial" w:cs="Arial"/>
                <w:sz w:val="18"/>
                <w:szCs w:val="18"/>
                <w:lang w:val="en-GB"/>
              </w:rPr>
              <w:t>d</w:t>
            </w:r>
          </w:p>
        </w:tc>
        <w:tc>
          <w:tcPr>
            <w:tcW w:w="1276" w:type="dxa"/>
            <w:shd w:val="clear" w:color="auto" w:fill="FAFAFA"/>
            <w:vAlign w:val="bottom"/>
          </w:tcPr>
          <w:p w14:paraId="4F1B0493" w14:textId="1A6A530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(1,934.55)</w:t>
            </w:r>
          </w:p>
        </w:tc>
        <w:tc>
          <w:tcPr>
            <w:tcW w:w="1134" w:type="dxa"/>
            <w:shd w:val="clear" w:color="auto" w:fill="FAFAFA"/>
            <w:vAlign w:val="bottom"/>
          </w:tcPr>
          <w:p w14:paraId="5A8B6BB8" w14:textId="7C000F6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(29.85)</w:t>
            </w:r>
          </w:p>
        </w:tc>
        <w:tc>
          <w:tcPr>
            <w:tcW w:w="1134" w:type="dxa"/>
            <w:shd w:val="clear" w:color="auto" w:fill="FAFAFA"/>
            <w:vAlign w:val="bottom"/>
          </w:tcPr>
          <w:p w14:paraId="31B05666" w14:textId="295BD6C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(14.29)</w:t>
            </w:r>
          </w:p>
        </w:tc>
        <w:tc>
          <w:tcPr>
            <w:tcW w:w="1276" w:type="dxa"/>
            <w:shd w:val="clear" w:color="auto" w:fill="FAFAFA"/>
            <w:vAlign w:val="bottom"/>
          </w:tcPr>
          <w:p w14:paraId="54EF57C0" w14:textId="434B93F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shd w:val="clear" w:color="auto" w:fill="FAFAFA"/>
            <w:vAlign w:val="bottom"/>
          </w:tcPr>
          <w:p w14:paraId="7D0652A3" w14:textId="457763D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(1,978.69)</w:t>
            </w:r>
          </w:p>
        </w:tc>
      </w:tr>
      <w:tr w:rsidR="002B7619" w:rsidRPr="004E1D16" w14:paraId="2D72522A" w14:textId="77777777" w:rsidTr="00AA2971">
        <w:trPr>
          <w:trHeight w:val="340"/>
        </w:trPr>
        <w:tc>
          <w:tcPr>
            <w:tcW w:w="3402" w:type="dxa"/>
            <w:vAlign w:val="bottom"/>
          </w:tcPr>
          <w:p w14:paraId="68518BE7" w14:textId="1581BA91" w:rsidR="002B7619" w:rsidRPr="004E1D16" w:rsidRDefault="002B7619" w:rsidP="002B7619">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Allowance for impairment of assets</w:t>
            </w:r>
          </w:p>
        </w:tc>
        <w:tc>
          <w:tcPr>
            <w:tcW w:w="1276" w:type="dxa"/>
            <w:shd w:val="clear" w:color="auto" w:fill="FAFAFA"/>
            <w:vAlign w:val="bottom"/>
          </w:tcPr>
          <w:p w14:paraId="1B710D8A" w14:textId="103ECA9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(47.52)</w:t>
            </w:r>
          </w:p>
        </w:tc>
        <w:tc>
          <w:tcPr>
            <w:tcW w:w="1134" w:type="dxa"/>
            <w:shd w:val="clear" w:color="auto" w:fill="FAFAFA"/>
            <w:vAlign w:val="bottom"/>
          </w:tcPr>
          <w:p w14:paraId="5B211AD5" w14:textId="53EDAF6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(0.41)</w:t>
            </w:r>
          </w:p>
        </w:tc>
        <w:tc>
          <w:tcPr>
            <w:tcW w:w="1134" w:type="dxa"/>
            <w:shd w:val="clear" w:color="auto" w:fill="FAFAFA"/>
            <w:vAlign w:val="bottom"/>
          </w:tcPr>
          <w:p w14:paraId="200F43F5" w14:textId="606F125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shd w:val="clear" w:color="auto" w:fill="FAFAFA"/>
            <w:vAlign w:val="bottom"/>
          </w:tcPr>
          <w:p w14:paraId="04AEDB09" w14:textId="2020044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shd w:val="clear" w:color="auto" w:fill="FAFAFA"/>
            <w:vAlign w:val="bottom"/>
          </w:tcPr>
          <w:p w14:paraId="43159141" w14:textId="0750DBC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(47.93)</w:t>
            </w:r>
          </w:p>
        </w:tc>
      </w:tr>
      <w:tr w:rsidR="002B7619" w:rsidRPr="004E1D16" w14:paraId="754D6B86" w14:textId="77777777" w:rsidTr="00AA2971">
        <w:trPr>
          <w:trHeight w:val="340"/>
        </w:trPr>
        <w:tc>
          <w:tcPr>
            <w:tcW w:w="3402" w:type="dxa"/>
            <w:vAlign w:val="bottom"/>
            <w:hideMark/>
          </w:tcPr>
          <w:p w14:paraId="3E6F6A3E"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276" w:type="dxa"/>
            <w:tcBorders>
              <w:top w:val="single" w:sz="4" w:space="0" w:color="auto"/>
              <w:left w:val="nil"/>
              <w:bottom w:val="single" w:sz="4" w:space="0" w:color="auto"/>
              <w:right w:val="nil"/>
            </w:tcBorders>
            <w:shd w:val="clear" w:color="auto" w:fill="FAFAFA"/>
            <w:vAlign w:val="bottom"/>
          </w:tcPr>
          <w:p w14:paraId="534B9534" w14:textId="440B4B4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7,182.49</w:t>
            </w:r>
          </w:p>
        </w:tc>
        <w:tc>
          <w:tcPr>
            <w:tcW w:w="1134" w:type="dxa"/>
            <w:tcBorders>
              <w:top w:val="single" w:sz="4" w:space="0" w:color="auto"/>
              <w:left w:val="nil"/>
              <w:bottom w:val="single" w:sz="4" w:space="0" w:color="auto"/>
              <w:right w:val="nil"/>
            </w:tcBorders>
            <w:shd w:val="clear" w:color="auto" w:fill="FAFAFA"/>
            <w:vAlign w:val="bottom"/>
          </w:tcPr>
          <w:p w14:paraId="15A7CD13" w14:textId="0054170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581.92</w:t>
            </w:r>
          </w:p>
        </w:tc>
        <w:tc>
          <w:tcPr>
            <w:tcW w:w="1134" w:type="dxa"/>
            <w:tcBorders>
              <w:top w:val="single" w:sz="4" w:space="0" w:color="auto"/>
              <w:left w:val="nil"/>
              <w:bottom w:val="single" w:sz="4" w:space="0" w:color="auto"/>
              <w:right w:val="nil"/>
            </w:tcBorders>
            <w:shd w:val="clear" w:color="auto" w:fill="FAFAFA"/>
            <w:vAlign w:val="bottom"/>
          </w:tcPr>
          <w:p w14:paraId="61731BEE" w14:textId="3503088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52.88</w:t>
            </w:r>
          </w:p>
        </w:tc>
        <w:tc>
          <w:tcPr>
            <w:tcW w:w="1276" w:type="dxa"/>
            <w:tcBorders>
              <w:top w:val="single" w:sz="4" w:space="0" w:color="auto"/>
              <w:left w:val="nil"/>
              <w:bottom w:val="single" w:sz="4" w:space="0" w:color="auto"/>
              <w:right w:val="nil"/>
            </w:tcBorders>
            <w:shd w:val="clear" w:color="auto" w:fill="FAFAFA"/>
            <w:vAlign w:val="bottom"/>
          </w:tcPr>
          <w:p w14:paraId="180364FC" w14:textId="506C1A3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2,020.25</w:t>
            </w:r>
          </w:p>
        </w:tc>
        <w:tc>
          <w:tcPr>
            <w:tcW w:w="1276" w:type="dxa"/>
            <w:tcBorders>
              <w:top w:val="single" w:sz="4" w:space="0" w:color="auto"/>
              <w:left w:val="nil"/>
              <w:bottom w:val="single" w:sz="4" w:space="0" w:color="auto"/>
              <w:right w:val="nil"/>
            </w:tcBorders>
            <w:shd w:val="clear" w:color="auto" w:fill="FAFAFA"/>
            <w:vAlign w:val="bottom"/>
          </w:tcPr>
          <w:p w14:paraId="5545E41F" w14:textId="5E365DA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9,837.54</w:t>
            </w:r>
          </w:p>
        </w:tc>
      </w:tr>
      <w:tr w:rsidR="002B7619" w:rsidRPr="004E1D16" w14:paraId="17C243C5" w14:textId="77777777" w:rsidTr="00AA2971">
        <w:trPr>
          <w:trHeight w:val="340"/>
        </w:trPr>
        <w:tc>
          <w:tcPr>
            <w:tcW w:w="3402" w:type="dxa"/>
            <w:vAlign w:val="bottom"/>
          </w:tcPr>
          <w:p w14:paraId="3622F3F5" w14:textId="77777777" w:rsidR="002B7619" w:rsidRPr="004E1D16" w:rsidRDefault="002B7619" w:rsidP="002B7619">
            <w:pPr>
              <w:ind w:left="-72" w:right="-72"/>
              <w:jc w:val="both"/>
              <w:rPr>
                <w:rFonts w:ascii="Arial" w:eastAsia="Arial Unicode MS"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75F5D6A4"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73384D35"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51F6DF5E"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06E3EF65"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7163ABC9"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292F9B8C" w14:textId="77777777" w:rsidTr="00AA2971">
        <w:trPr>
          <w:trHeight w:val="340"/>
        </w:trPr>
        <w:tc>
          <w:tcPr>
            <w:tcW w:w="3402" w:type="dxa"/>
            <w:vAlign w:val="bottom"/>
            <w:hideMark/>
          </w:tcPr>
          <w:p w14:paraId="12AE98E3" w14:textId="14485F8A" w:rsidR="002B7619" w:rsidRPr="004E1D16" w:rsidRDefault="002B7619" w:rsidP="00AA2971">
            <w:pPr>
              <w:ind w:left="-72" w:right="-72"/>
              <w:rPr>
                <w:rFonts w:ascii="Arial" w:eastAsia="Arial Unicode MS" w:hAnsi="Arial" w:cs="Arial"/>
                <w:sz w:val="18"/>
                <w:szCs w:val="18"/>
                <w:cs/>
              </w:rPr>
            </w:pPr>
            <w:r w:rsidRPr="004E1D16">
              <w:rPr>
                <w:rFonts w:ascii="Arial" w:eastAsia="Arial Unicode MS" w:hAnsi="Arial" w:cs="Arial"/>
                <w:b/>
                <w:bCs/>
                <w:spacing w:val="-4"/>
                <w:sz w:val="18"/>
                <w:szCs w:val="18"/>
                <w:cs/>
              </w:rPr>
              <w:t>A</w:t>
            </w:r>
            <w:r w:rsidR="00AA2971"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276" w:type="dxa"/>
            <w:shd w:val="clear" w:color="auto" w:fill="FAFAFA"/>
            <w:vAlign w:val="bottom"/>
          </w:tcPr>
          <w:p w14:paraId="4F2BF868" w14:textId="77777777" w:rsidR="002B7619" w:rsidRPr="004E1D16" w:rsidRDefault="002B7619" w:rsidP="002B7619">
            <w:pPr>
              <w:ind w:right="-72"/>
              <w:jc w:val="right"/>
              <w:rPr>
                <w:rFonts w:ascii="Arial" w:eastAsia="Arial Unicode MS" w:hAnsi="Arial" w:cs="Arial"/>
                <w:sz w:val="18"/>
                <w:szCs w:val="18"/>
                <w:cs/>
              </w:rPr>
            </w:pPr>
          </w:p>
        </w:tc>
        <w:tc>
          <w:tcPr>
            <w:tcW w:w="1134" w:type="dxa"/>
            <w:shd w:val="clear" w:color="auto" w:fill="FAFAFA"/>
            <w:vAlign w:val="bottom"/>
          </w:tcPr>
          <w:p w14:paraId="64E5939B" w14:textId="77777777" w:rsidR="002B7619" w:rsidRPr="004E1D16" w:rsidRDefault="002B7619" w:rsidP="002B7619">
            <w:pPr>
              <w:ind w:right="-72"/>
              <w:jc w:val="right"/>
              <w:rPr>
                <w:rFonts w:ascii="Arial" w:eastAsia="Arial Unicode MS" w:hAnsi="Arial" w:cs="Arial"/>
                <w:sz w:val="18"/>
                <w:szCs w:val="18"/>
                <w:cs/>
              </w:rPr>
            </w:pPr>
          </w:p>
        </w:tc>
        <w:tc>
          <w:tcPr>
            <w:tcW w:w="1134" w:type="dxa"/>
            <w:shd w:val="clear" w:color="auto" w:fill="FAFAFA"/>
            <w:vAlign w:val="bottom"/>
          </w:tcPr>
          <w:p w14:paraId="565C9BBE" w14:textId="77777777" w:rsidR="002B7619" w:rsidRPr="004E1D16" w:rsidRDefault="002B7619" w:rsidP="002B7619">
            <w:pPr>
              <w:ind w:right="-72"/>
              <w:jc w:val="right"/>
              <w:rPr>
                <w:rFonts w:ascii="Arial" w:eastAsia="Arial Unicode MS" w:hAnsi="Arial" w:cs="Arial"/>
                <w:sz w:val="18"/>
                <w:szCs w:val="18"/>
                <w:cs/>
              </w:rPr>
            </w:pPr>
          </w:p>
        </w:tc>
        <w:tc>
          <w:tcPr>
            <w:tcW w:w="1276" w:type="dxa"/>
            <w:shd w:val="clear" w:color="auto" w:fill="FAFAFA"/>
            <w:vAlign w:val="bottom"/>
          </w:tcPr>
          <w:p w14:paraId="39CF9A38" w14:textId="77777777" w:rsidR="002B7619" w:rsidRPr="004E1D16" w:rsidRDefault="002B7619" w:rsidP="002B7619">
            <w:pPr>
              <w:ind w:right="-72"/>
              <w:jc w:val="right"/>
              <w:rPr>
                <w:rFonts w:ascii="Arial" w:eastAsia="Arial Unicode MS" w:hAnsi="Arial" w:cs="Arial"/>
                <w:sz w:val="18"/>
                <w:szCs w:val="18"/>
                <w:cs/>
              </w:rPr>
            </w:pPr>
          </w:p>
        </w:tc>
        <w:tc>
          <w:tcPr>
            <w:tcW w:w="1276" w:type="dxa"/>
            <w:shd w:val="clear" w:color="auto" w:fill="FAFAFA"/>
            <w:vAlign w:val="bottom"/>
          </w:tcPr>
          <w:p w14:paraId="6C5C3A25"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715BDD3F" w14:textId="77777777" w:rsidTr="00AA2971">
        <w:trPr>
          <w:trHeight w:val="340"/>
        </w:trPr>
        <w:tc>
          <w:tcPr>
            <w:tcW w:w="3402" w:type="dxa"/>
            <w:vAlign w:val="bottom"/>
            <w:hideMark/>
          </w:tcPr>
          <w:p w14:paraId="226F1850"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shd w:val="clear" w:color="auto" w:fill="FAFAFA"/>
            <w:vAlign w:val="bottom"/>
          </w:tcPr>
          <w:p w14:paraId="1B046F5C" w14:textId="135730D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28,967.86</w:t>
            </w:r>
          </w:p>
        </w:tc>
        <w:tc>
          <w:tcPr>
            <w:tcW w:w="1134" w:type="dxa"/>
            <w:shd w:val="clear" w:color="auto" w:fill="FAFAFA"/>
            <w:vAlign w:val="bottom"/>
          </w:tcPr>
          <w:p w14:paraId="1430DC0A" w14:textId="688BAE7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895.6</w:t>
            </w:r>
            <w:r w:rsidR="00E6595F" w:rsidRPr="004E1D16">
              <w:rPr>
                <w:rFonts w:ascii="Arial" w:eastAsia="Arial Unicode MS" w:hAnsi="Arial" w:cs="Arial" w:hint="cs"/>
                <w:sz w:val="18"/>
                <w:szCs w:val="18"/>
                <w:cs/>
              </w:rPr>
              <w:t>7</w:t>
            </w:r>
          </w:p>
        </w:tc>
        <w:tc>
          <w:tcPr>
            <w:tcW w:w="1134" w:type="dxa"/>
            <w:shd w:val="clear" w:color="auto" w:fill="FAFAFA"/>
            <w:vAlign w:val="bottom"/>
          </w:tcPr>
          <w:p w14:paraId="31762747" w14:textId="276BB3F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152.63</w:t>
            </w:r>
          </w:p>
        </w:tc>
        <w:tc>
          <w:tcPr>
            <w:tcW w:w="1276" w:type="dxa"/>
            <w:shd w:val="clear" w:color="auto" w:fill="FAFAFA"/>
            <w:vAlign w:val="bottom"/>
          </w:tcPr>
          <w:p w14:paraId="1CCD98C0" w14:textId="69E49B7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2,020.25</w:t>
            </w:r>
          </w:p>
        </w:tc>
        <w:tc>
          <w:tcPr>
            <w:tcW w:w="1276" w:type="dxa"/>
            <w:shd w:val="clear" w:color="auto" w:fill="FAFAFA"/>
            <w:vAlign w:val="bottom"/>
          </w:tcPr>
          <w:p w14:paraId="1669BBF1" w14:textId="09C393E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32,036.4</w:t>
            </w:r>
            <w:r w:rsidR="00B863B2" w:rsidRPr="004E1D16">
              <w:rPr>
                <w:rFonts w:ascii="Arial" w:eastAsia="Arial Unicode MS" w:hAnsi="Arial" w:cs="Arial"/>
                <w:sz w:val="18"/>
                <w:szCs w:val="18"/>
                <w:cs/>
              </w:rPr>
              <w:t>1</w:t>
            </w:r>
          </w:p>
        </w:tc>
      </w:tr>
      <w:tr w:rsidR="002B7619" w:rsidRPr="004E1D16" w14:paraId="7D07AE8F" w14:textId="77777777" w:rsidTr="00AA2971">
        <w:trPr>
          <w:trHeight w:val="340"/>
        </w:trPr>
        <w:tc>
          <w:tcPr>
            <w:tcW w:w="3402" w:type="dxa"/>
            <w:vAlign w:val="bottom"/>
            <w:hideMark/>
          </w:tcPr>
          <w:p w14:paraId="6C43ABC6"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shd w:val="clear" w:color="auto" w:fill="FAFAFA"/>
            <w:vAlign w:val="bottom"/>
          </w:tcPr>
          <w:p w14:paraId="7B21CEBA" w14:textId="19D87C9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(21,423.30)</w:t>
            </w:r>
          </w:p>
        </w:tc>
        <w:tc>
          <w:tcPr>
            <w:tcW w:w="1134" w:type="dxa"/>
            <w:shd w:val="clear" w:color="auto" w:fill="FAFAFA"/>
            <w:vAlign w:val="bottom"/>
          </w:tcPr>
          <w:p w14:paraId="5B04A2E4" w14:textId="7A1FAFB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(308.0</w:t>
            </w:r>
            <w:r w:rsidR="00E6595F" w:rsidRPr="004E1D16">
              <w:rPr>
                <w:rFonts w:ascii="Arial" w:eastAsia="Arial Unicode MS" w:hAnsi="Arial" w:cs="Arial" w:hint="cs"/>
                <w:sz w:val="18"/>
                <w:szCs w:val="18"/>
                <w:cs/>
              </w:rPr>
              <w:t>9</w:t>
            </w:r>
            <w:r w:rsidRPr="004E1D16">
              <w:rPr>
                <w:rFonts w:ascii="Arial" w:eastAsia="Arial Unicode MS" w:hAnsi="Arial" w:cs="Arial"/>
                <w:sz w:val="18"/>
                <w:szCs w:val="18"/>
                <w:cs/>
              </w:rPr>
              <w:t>)</w:t>
            </w:r>
          </w:p>
        </w:tc>
        <w:tc>
          <w:tcPr>
            <w:tcW w:w="1134" w:type="dxa"/>
            <w:shd w:val="clear" w:color="auto" w:fill="FAFAFA"/>
            <w:vAlign w:val="bottom"/>
          </w:tcPr>
          <w:p w14:paraId="5BE9DF44" w14:textId="033E529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(99.75)</w:t>
            </w:r>
          </w:p>
        </w:tc>
        <w:tc>
          <w:tcPr>
            <w:tcW w:w="1276" w:type="dxa"/>
            <w:shd w:val="clear" w:color="auto" w:fill="FAFAFA"/>
            <w:vAlign w:val="bottom"/>
          </w:tcPr>
          <w:p w14:paraId="362716C2" w14:textId="08F4371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shd w:val="clear" w:color="auto" w:fill="FAFAFA"/>
            <w:vAlign w:val="bottom"/>
          </w:tcPr>
          <w:p w14:paraId="14A0EF44" w14:textId="5AA7AFF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(21,831.1</w:t>
            </w:r>
            <w:r w:rsidR="00B863B2" w:rsidRPr="004E1D16">
              <w:rPr>
                <w:rFonts w:ascii="Arial" w:eastAsia="Arial Unicode MS" w:hAnsi="Arial" w:cs="Arial"/>
                <w:sz w:val="18"/>
                <w:szCs w:val="18"/>
                <w:cs/>
              </w:rPr>
              <w:t>4</w:t>
            </w:r>
            <w:r w:rsidRPr="004E1D16">
              <w:rPr>
                <w:rFonts w:ascii="Arial" w:eastAsia="Arial Unicode MS" w:hAnsi="Arial" w:cs="Arial"/>
                <w:sz w:val="18"/>
                <w:szCs w:val="18"/>
                <w:cs/>
              </w:rPr>
              <w:t>)</w:t>
            </w:r>
          </w:p>
        </w:tc>
      </w:tr>
      <w:tr w:rsidR="002B7619" w:rsidRPr="004E1D16" w14:paraId="70BB64D1" w14:textId="77777777" w:rsidTr="00AA2971">
        <w:trPr>
          <w:trHeight w:val="340"/>
        </w:trPr>
        <w:tc>
          <w:tcPr>
            <w:tcW w:w="3402" w:type="dxa"/>
            <w:vAlign w:val="bottom"/>
            <w:hideMark/>
          </w:tcPr>
          <w:p w14:paraId="2AC0A042" w14:textId="77777777" w:rsidR="002B7619" w:rsidRPr="004E1D16" w:rsidRDefault="002B7619" w:rsidP="002B7619">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276" w:type="dxa"/>
            <w:tcBorders>
              <w:top w:val="nil"/>
              <w:left w:val="nil"/>
              <w:bottom w:val="single" w:sz="4" w:space="0" w:color="auto"/>
              <w:right w:val="nil"/>
            </w:tcBorders>
            <w:shd w:val="clear" w:color="auto" w:fill="FAFAFA"/>
            <w:vAlign w:val="bottom"/>
          </w:tcPr>
          <w:p w14:paraId="3AD0C4A4" w14:textId="352719E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(362.07)</w:t>
            </w:r>
          </w:p>
        </w:tc>
        <w:tc>
          <w:tcPr>
            <w:tcW w:w="1134" w:type="dxa"/>
            <w:tcBorders>
              <w:top w:val="nil"/>
              <w:left w:val="nil"/>
              <w:bottom w:val="single" w:sz="4" w:space="0" w:color="auto"/>
              <w:right w:val="nil"/>
            </w:tcBorders>
            <w:shd w:val="clear" w:color="auto" w:fill="FAFAFA"/>
            <w:vAlign w:val="bottom"/>
          </w:tcPr>
          <w:p w14:paraId="7614980C" w14:textId="381A3F5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(5.66)</w:t>
            </w:r>
          </w:p>
        </w:tc>
        <w:tc>
          <w:tcPr>
            <w:tcW w:w="1134" w:type="dxa"/>
            <w:tcBorders>
              <w:top w:val="nil"/>
              <w:left w:val="nil"/>
              <w:bottom w:val="single" w:sz="4" w:space="0" w:color="auto"/>
              <w:right w:val="nil"/>
            </w:tcBorders>
            <w:shd w:val="clear" w:color="auto" w:fill="FAFAFA"/>
            <w:vAlign w:val="bottom"/>
          </w:tcPr>
          <w:p w14:paraId="0F1A07B6" w14:textId="61FD1BE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FAFAFA"/>
            <w:vAlign w:val="bottom"/>
          </w:tcPr>
          <w:p w14:paraId="74A694A0" w14:textId="4624318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FAFAFA"/>
            <w:vAlign w:val="bottom"/>
          </w:tcPr>
          <w:p w14:paraId="35A0B137" w14:textId="758DD6B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(367.73)</w:t>
            </w:r>
          </w:p>
        </w:tc>
      </w:tr>
      <w:tr w:rsidR="002B7619" w:rsidRPr="004E1D16" w14:paraId="0938C673" w14:textId="77777777" w:rsidTr="00AA2971">
        <w:trPr>
          <w:trHeight w:val="340"/>
        </w:trPr>
        <w:tc>
          <w:tcPr>
            <w:tcW w:w="3402" w:type="dxa"/>
            <w:vAlign w:val="bottom"/>
            <w:hideMark/>
          </w:tcPr>
          <w:p w14:paraId="60179DF6" w14:textId="77777777" w:rsidR="002B7619" w:rsidRPr="004E1D16" w:rsidRDefault="002B7619" w:rsidP="002B7619">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276" w:type="dxa"/>
            <w:tcBorders>
              <w:top w:val="single" w:sz="4" w:space="0" w:color="auto"/>
              <w:left w:val="nil"/>
              <w:bottom w:val="single" w:sz="4" w:space="0" w:color="auto"/>
              <w:right w:val="nil"/>
            </w:tcBorders>
            <w:shd w:val="clear" w:color="auto" w:fill="FAFAFA"/>
            <w:vAlign w:val="bottom"/>
          </w:tcPr>
          <w:p w14:paraId="0513BFE9" w14:textId="5D74462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7,182.49</w:t>
            </w:r>
          </w:p>
        </w:tc>
        <w:tc>
          <w:tcPr>
            <w:tcW w:w="1134" w:type="dxa"/>
            <w:tcBorders>
              <w:top w:val="single" w:sz="4" w:space="0" w:color="auto"/>
              <w:left w:val="nil"/>
              <w:bottom w:val="single" w:sz="4" w:space="0" w:color="auto"/>
              <w:right w:val="nil"/>
            </w:tcBorders>
            <w:shd w:val="clear" w:color="auto" w:fill="FAFAFA"/>
            <w:vAlign w:val="bottom"/>
          </w:tcPr>
          <w:p w14:paraId="61B60371" w14:textId="50B3842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581.92</w:t>
            </w:r>
          </w:p>
        </w:tc>
        <w:tc>
          <w:tcPr>
            <w:tcW w:w="1134" w:type="dxa"/>
            <w:tcBorders>
              <w:top w:val="single" w:sz="4" w:space="0" w:color="auto"/>
              <w:left w:val="nil"/>
              <w:bottom w:val="single" w:sz="4" w:space="0" w:color="auto"/>
              <w:right w:val="nil"/>
            </w:tcBorders>
            <w:shd w:val="clear" w:color="auto" w:fill="FAFAFA"/>
            <w:vAlign w:val="bottom"/>
          </w:tcPr>
          <w:p w14:paraId="1EAEEFED" w14:textId="11E1CB6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52.88</w:t>
            </w:r>
          </w:p>
        </w:tc>
        <w:tc>
          <w:tcPr>
            <w:tcW w:w="1276" w:type="dxa"/>
            <w:tcBorders>
              <w:top w:val="single" w:sz="4" w:space="0" w:color="auto"/>
              <w:left w:val="nil"/>
              <w:bottom w:val="single" w:sz="4" w:space="0" w:color="auto"/>
              <w:right w:val="nil"/>
            </w:tcBorders>
            <w:shd w:val="clear" w:color="auto" w:fill="FAFAFA"/>
            <w:vAlign w:val="bottom"/>
          </w:tcPr>
          <w:p w14:paraId="383723D3" w14:textId="1E44CBD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2,020.25</w:t>
            </w:r>
          </w:p>
        </w:tc>
        <w:tc>
          <w:tcPr>
            <w:tcW w:w="1276" w:type="dxa"/>
            <w:tcBorders>
              <w:top w:val="single" w:sz="4" w:space="0" w:color="auto"/>
              <w:left w:val="nil"/>
              <w:bottom w:val="single" w:sz="4" w:space="0" w:color="auto"/>
              <w:right w:val="nil"/>
            </w:tcBorders>
            <w:shd w:val="clear" w:color="auto" w:fill="FAFAFA"/>
            <w:vAlign w:val="bottom"/>
          </w:tcPr>
          <w:p w14:paraId="36662F7E" w14:textId="504DC5E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9,837.54</w:t>
            </w:r>
          </w:p>
        </w:tc>
      </w:tr>
    </w:tbl>
    <w:p w14:paraId="02EC3468" w14:textId="77777777" w:rsidR="002B7619" w:rsidRPr="004E1D16" w:rsidRDefault="002B7619" w:rsidP="00CA379C">
      <w:pPr>
        <w:jc w:val="both"/>
        <w:rPr>
          <w:rFonts w:ascii="Arial" w:hAnsi="Arial" w:cs="Arial"/>
          <w:b/>
          <w:bCs/>
          <w:sz w:val="20"/>
          <w:szCs w:val="20"/>
          <w:lang w:val="en-GB"/>
        </w:rPr>
      </w:pPr>
    </w:p>
    <w:p w14:paraId="4368E25A" w14:textId="77777777" w:rsidR="00EF7044" w:rsidRPr="004E1D16" w:rsidRDefault="004702E3" w:rsidP="00CA379C">
      <w:pPr>
        <w:jc w:val="both"/>
        <w:rPr>
          <w:rFonts w:ascii="Arial" w:hAnsi="Arial" w:cs="Arial"/>
          <w:sz w:val="20"/>
          <w:szCs w:val="20"/>
          <w:cs/>
        </w:rPr>
      </w:pPr>
      <w:r w:rsidRPr="004E1D16">
        <w:rPr>
          <w:rFonts w:ascii="Arial" w:hAnsi="Arial" w:cs="Arial"/>
          <w:b/>
          <w:bCs/>
          <w:sz w:val="20"/>
          <w:szCs w:val="20"/>
          <w:lang w:val="en-GB"/>
        </w:rPr>
        <w:br w:type="page"/>
      </w:r>
    </w:p>
    <w:p w14:paraId="21CDA269" w14:textId="77777777" w:rsidR="00EF7044" w:rsidRPr="004E1D16" w:rsidRDefault="00EF7044" w:rsidP="00CA379C">
      <w:pPr>
        <w:jc w:val="both"/>
        <w:rPr>
          <w:rFonts w:ascii="Arial" w:hAnsi="Arial" w:cs="Arial"/>
          <w:sz w:val="20"/>
          <w:szCs w:val="20"/>
          <w:cs/>
        </w:rPr>
      </w:pPr>
    </w:p>
    <w:tbl>
      <w:tblPr>
        <w:tblW w:w="9498" w:type="dxa"/>
        <w:tblInd w:w="108" w:type="dxa"/>
        <w:tblLayout w:type="fixed"/>
        <w:tblLook w:val="04A0" w:firstRow="1" w:lastRow="0" w:firstColumn="1" w:lastColumn="0" w:noHBand="0" w:noVBand="1"/>
      </w:tblPr>
      <w:tblGrid>
        <w:gridCol w:w="3402"/>
        <w:gridCol w:w="1276"/>
        <w:gridCol w:w="1134"/>
        <w:gridCol w:w="1134"/>
        <w:gridCol w:w="1276"/>
        <w:gridCol w:w="1276"/>
      </w:tblGrid>
      <w:tr w:rsidR="00F33E66" w:rsidRPr="004E1D16" w14:paraId="218A546E" w14:textId="77777777" w:rsidTr="00AA2971">
        <w:trPr>
          <w:trHeight w:val="340"/>
          <w:tblHeader/>
        </w:trPr>
        <w:tc>
          <w:tcPr>
            <w:tcW w:w="3402" w:type="dxa"/>
          </w:tcPr>
          <w:p w14:paraId="5699C30E" w14:textId="77777777" w:rsidR="00F33E66" w:rsidRPr="004E1D16" w:rsidRDefault="00F33E66" w:rsidP="002B7619">
            <w:pPr>
              <w:ind w:left="-72" w:right="-72"/>
              <w:jc w:val="both"/>
              <w:rPr>
                <w:rFonts w:ascii="Arial" w:eastAsia="Arial Unicode MS" w:hAnsi="Arial" w:cs="Arial"/>
                <w:sz w:val="18"/>
                <w:szCs w:val="18"/>
                <w:cs/>
              </w:rPr>
            </w:pPr>
          </w:p>
        </w:tc>
        <w:tc>
          <w:tcPr>
            <w:tcW w:w="6096" w:type="dxa"/>
            <w:gridSpan w:val="5"/>
            <w:tcBorders>
              <w:top w:val="single" w:sz="4" w:space="0" w:color="auto"/>
              <w:left w:val="nil"/>
              <w:bottom w:val="single" w:sz="4" w:space="0" w:color="auto"/>
              <w:right w:val="nil"/>
            </w:tcBorders>
            <w:vAlign w:val="bottom"/>
            <w:hideMark/>
          </w:tcPr>
          <w:p w14:paraId="291B90AF" w14:textId="77777777" w:rsidR="00F33E66" w:rsidRPr="004E1D16" w:rsidRDefault="00F33E66" w:rsidP="002B7619">
            <w:pPr>
              <w:ind w:right="-72"/>
              <w:jc w:val="right"/>
              <w:rPr>
                <w:rFonts w:ascii="Arial" w:eastAsia="Arial Unicode MS" w:hAnsi="Arial" w:cs="Arial"/>
                <w:sz w:val="18"/>
                <w:szCs w:val="18"/>
                <w:lang w:val="en-GB"/>
              </w:rPr>
            </w:pPr>
            <w:r w:rsidRPr="004E1D16">
              <w:rPr>
                <w:rFonts w:ascii="Arial" w:eastAsia="Arial Unicode MS" w:hAnsi="Arial" w:cs="Arial"/>
                <w:b/>
                <w:bCs/>
                <w:sz w:val="18"/>
                <w:szCs w:val="18"/>
                <w:cs/>
              </w:rPr>
              <w:t>Consolidated financial statements</w:t>
            </w:r>
          </w:p>
        </w:tc>
      </w:tr>
      <w:tr w:rsidR="00F33E66" w:rsidRPr="004E1D16" w14:paraId="14E6DC71" w14:textId="77777777" w:rsidTr="00F33E66">
        <w:trPr>
          <w:trHeight w:val="340"/>
          <w:tblHeader/>
        </w:trPr>
        <w:tc>
          <w:tcPr>
            <w:tcW w:w="3402" w:type="dxa"/>
          </w:tcPr>
          <w:p w14:paraId="52D5C50B" w14:textId="77777777" w:rsidR="00F33E66" w:rsidRPr="004E1D16" w:rsidRDefault="00F33E66" w:rsidP="002B7619">
            <w:pPr>
              <w:ind w:left="-72" w:right="-72"/>
              <w:jc w:val="both"/>
              <w:rPr>
                <w:rFonts w:ascii="Arial" w:eastAsia="Arial Unicode MS" w:hAnsi="Arial" w:cstheme="minorBidi"/>
                <w:sz w:val="18"/>
                <w:szCs w:val="18"/>
                <w:cs/>
              </w:rPr>
            </w:pPr>
          </w:p>
        </w:tc>
        <w:tc>
          <w:tcPr>
            <w:tcW w:w="6096" w:type="dxa"/>
            <w:gridSpan w:val="5"/>
            <w:tcBorders>
              <w:top w:val="nil"/>
              <w:left w:val="nil"/>
              <w:bottom w:val="single" w:sz="4" w:space="0" w:color="auto"/>
              <w:right w:val="nil"/>
            </w:tcBorders>
            <w:vAlign w:val="bottom"/>
            <w:hideMark/>
          </w:tcPr>
          <w:p w14:paraId="704B541D" w14:textId="1E12A79C" w:rsidR="00F33E66" w:rsidRPr="004E1D16" w:rsidRDefault="00F33E66" w:rsidP="002B7619">
            <w:pPr>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Million Baht</w:t>
            </w:r>
          </w:p>
        </w:tc>
      </w:tr>
      <w:tr w:rsidR="002B7619" w:rsidRPr="004E1D16" w14:paraId="4E96571C" w14:textId="77777777" w:rsidTr="002B7619">
        <w:trPr>
          <w:trHeight w:val="340"/>
          <w:tblHeader/>
        </w:trPr>
        <w:tc>
          <w:tcPr>
            <w:tcW w:w="3402" w:type="dxa"/>
            <w:vAlign w:val="bottom"/>
          </w:tcPr>
          <w:p w14:paraId="77A390EC" w14:textId="77777777" w:rsidR="002B7619" w:rsidRPr="004E1D16" w:rsidRDefault="002B7619" w:rsidP="002B7619">
            <w:pPr>
              <w:ind w:left="-72" w:right="-72"/>
              <w:jc w:val="both"/>
              <w:rPr>
                <w:rFonts w:ascii="Arial" w:eastAsia="Arial Unicode MS" w:hAnsi="Arial" w:cs="Arial"/>
                <w:sz w:val="18"/>
                <w:szCs w:val="18"/>
                <w:cs/>
              </w:rPr>
            </w:pPr>
          </w:p>
        </w:tc>
        <w:tc>
          <w:tcPr>
            <w:tcW w:w="1276" w:type="dxa"/>
            <w:tcBorders>
              <w:top w:val="nil"/>
              <w:left w:val="nil"/>
              <w:bottom w:val="single" w:sz="4" w:space="0" w:color="auto"/>
              <w:right w:val="nil"/>
            </w:tcBorders>
            <w:vAlign w:val="bottom"/>
            <w:hideMark/>
          </w:tcPr>
          <w:p w14:paraId="58FB9E93" w14:textId="77777777" w:rsidR="002B7619" w:rsidRPr="004E1D16" w:rsidRDefault="002B7619" w:rsidP="002B7619">
            <w:pPr>
              <w:ind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134" w:type="dxa"/>
            <w:tcBorders>
              <w:top w:val="nil"/>
              <w:left w:val="nil"/>
              <w:bottom w:val="single" w:sz="4" w:space="0" w:color="auto"/>
              <w:right w:val="nil"/>
            </w:tcBorders>
            <w:vAlign w:val="bottom"/>
            <w:hideMark/>
          </w:tcPr>
          <w:p w14:paraId="47FF5C85" w14:textId="77777777" w:rsidR="002B7619" w:rsidRPr="004E1D16" w:rsidRDefault="002B7619" w:rsidP="002B7619">
            <w:pPr>
              <w:ind w:right="-72"/>
              <w:jc w:val="right"/>
              <w:rPr>
                <w:rFonts w:ascii="Arial" w:eastAsia="Arial Unicode MS" w:hAnsi="Arial" w:cs="Arial"/>
                <w:b/>
                <w:bCs/>
                <w:sz w:val="18"/>
                <w:szCs w:val="18"/>
                <w:lang w:val="en-GB"/>
              </w:rPr>
            </w:pPr>
            <w:r w:rsidRPr="004E1D16">
              <w:rPr>
                <w:rFonts w:ascii="Arial" w:hAnsi="Arial" w:cs="Arial"/>
                <w:b/>
                <w:bCs/>
                <w:sz w:val="18"/>
                <w:szCs w:val="18"/>
                <w:cs/>
              </w:rPr>
              <w:t>Pipeline</w:t>
            </w:r>
          </w:p>
        </w:tc>
        <w:tc>
          <w:tcPr>
            <w:tcW w:w="1134" w:type="dxa"/>
            <w:tcBorders>
              <w:top w:val="nil"/>
              <w:left w:val="nil"/>
              <w:bottom w:val="single" w:sz="4" w:space="0" w:color="auto"/>
              <w:right w:val="nil"/>
            </w:tcBorders>
            <w:vAlign w:val="bottom"/>
            <w:hideMark/>
          </w:tcPr>
          <w:p w14:paraId="2A8D4278" w14:textId="77777777" w:rsidR="002B7619" w:rsidRPr="004E1D16" w:rsidRDefault="002B7619" w:rsidP="002B7619">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Others</w:t>
            </w:r>
          </w:p>
        </w:tc>
        <w:tc>
          <w:tcPr>
            <w:tcW w:w="1276" w:type="dxa"/>
            <w:tcBorders>
              <w:top w:val="nil"/>
              <w:left w:val="nil"/>
              <w:bottom w:val="single" w:sz="4" w:space="0" w:color="auto"/>
              <w:right w:val="nil"/>
            </w:tcBorders>
            <w:vAlign w:val="bottom"/>
          </w:tcPr>
          <w:p w14:paraId="083BBB81" w14:textId="77777777" w:rsidR="002B7619" w:rsidRPr="004E1D16" w:rsidRDefault="002B7619" w:rsidP="002B7619">
            <w:pPr>
              <w:ind w:right="-72"/>
              <w:jc w:val="right"/>
              <w:rPr>
                <w:rFonts w:ascii="Arial" w:hAnsi="Arial" w:cs="Arial"/>
                <w:b/>
                <w:bCs/>
                <w:sz w:val="18"/>
                <w:szCs w:val="18"/>
                <w:cs/>
              </w:rPr>
            </w:pPr>
            <w:r w:rsidRPr="004E1D16">
              <w:rPr>
                <w:rFonts w:ascii="Arial" w:hAnsi="Arial" w:cs="Arial"/>
                <w:b/>
                <w:bCs/>
                <w:sz w:val="18"/>
                <w:szCs w:val="18"/>
                <w:cs/>
              </w:rPr>
              <w:t>Assets under construction</w:t>
            </w:r>
          </w:p>
        </w:tc>
        <w:tc>
          <w:tcPr>
            <w:tcW w:w="1276" w:type="dxa"/>
            <w:tcBorders>
              <w:top w:val="nil"/>
              <w:left w:val="nil"/>
              <w:bottom w:val="single" w:sz="4" w:space="0" w:color="auto"/>
              <w:right w:val="nil"/>
            </w:tcBorders>
            <w:vAlign w:val="bottom"/>
            <w:hideMark/>
          </w:tcPr>
          <w:p w14:paraId="76950965" w14:textId="77777777" w:rsidR="002B7619" w:rsidRPr="004E1D16" w:rsidRDefault="002B7619" w:rsidP="002B7619">
            <w:pPr>
              <w:ind w:right="-72"/>
              <w:jc w:val="right"/>
              <w:rPr>
                <w:rFonts w:ascii="Arial" w:eastAsia="Arial Unicode MS" w:hAnsi="Arial" w:cs="Arial"/>
                <w:b/>
                <w:bCs/>
                <w:sz w:val="18"/>
                <w:szCs w:val="18"/>
                <w:lang w:val="en-GB"/>
              </w:rPr>
            </w:pPr>
            <w:r w:rsidRPr="004E1D16">
              <w:rPr>
                <w:rFonts w:ascii="Arial" w:eastAsia="Arial Unicode MS" w:hAnsi="Arial" w:cs="Arial"/>
                <w:b/>
                <w:bCs/>
                <w:sz w:val="18"/>
                <w:szCs w:val="18"/>
                <w:cs/>
              </w:rPr>
              <w:t>Total</w:t>
            </w:r>
          </w:p>
        </w:tc>
      </w:tr>
      <w:tr w:rsidR="002B7619" w:rsidRPr="004E1D16" w14:paraId="30757E4F" w14:textId="77777777" w:rsidTr="002B7619">
        <w:trPr>
          <w:trHeight w:val="340"/>
        </w:trPr>
        <w:tc>
          <w:tcPr>
            <w:tcW w:w="3402" w:type="dxa"/>
            <w:vAlign w:val="bottom"/>
            <w:hideMark/>
          </w:tcPr>
          <w:p w14:paraId="7898AAE7" w14:textId="4370A8EB" w:rsidR="002B7619" w:rsidRPr="004E1D16" w:rsidRDefault="00AA2971" w:rsidP="002B7619">
            <w:pPr>
              <w:ind w:left="-72" w:right="-72"/>
              <w:jc w:val="both"/>
              <w:rPr>
                <w:rFonts w:ascii="Arial" w:eastAsia="Arial Unicode MS" w:hAnsi="Arial" w:cs="Arial"/>
                <w:b/>
                <w:bCs/>
                <w:sz w:val="18"/>
                <w:szCs w:val="18"/>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w:t>
            </w:r>
            <w:r w:rsidRPr="004E1D16">
              <w:rPr>
                <w:rFonts w:ascii="Arial" w:eastAsia="Arial Unicode MS" w:hAnsi="Arial" w:cs="Arial"/>
                <w:b/>
                <w:bCs/>
                <w:sz w:val="18"/>
                <w:szCs w:val="18"/>
                <w:cs/>
              </w:rPr>
              <w:t>t 1 January 2019</w:t>
            </w:r>
          </w:p>
        </w:tc>
        <w:tc>
          <w:tcPr>
            <w:tcW w:w="1276" w:type="dxa"/>
            <w:tcBorders>
              <w:top w:val="single" w:sz="4" w:space="0" w:color="auto"/>
              <w:left w:val="nil"/>
              <w:bottom w:val="nil"/>
              <w:right w:val="nil"/>
            </w:tcBorders>
            <w:vAlign w:val="bottom"/>
          </w:tcPr>
          <w:p w14:paraId="13E1690A"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498767B2"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6AA1E0F1"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5F3F701D"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1FBCFE53"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1590F564" w14:textId="77777777" w:rsidTr="002B7619">
        <w:trPr>
          <w:trHeight w:val="340"/>
        </w:trPr>
        <w:tc>
          <w:tcPr>
            <w:tcW w:w="3402" w:type="dxa"/>
            <w:vAlign w:val="bottom"/>
            <w:hideMark/>
          </w:tcPr>
          <w:p w14:paraId="267B7378"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vAlign w:val="bottom"/>
          </w:tcPr>
          <w:p w14:paraId="6909831B" w14:textId="4889AE2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783,777.47</w:t>
            </w:r>
          </w:p>
        </w:tc>
        <w:tc>
          <w:tcPr>
            <w:tcW w:w="1134" w:type="dxa"/>
            <w:vAlign w:val="bottom"/>
          </w:tcPr>
          <w:p w14:paraId="2CF78BB6" w14:textId="1C4D5D0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28,916.58</w:t>
            </w:r>
          </w:p>
        </w:tc>
        <w:tc>
          <w:tcPr>
            <w:tcW w:w="1134" w:type="dxa"/>
            <w:vAlign w:val="bottom"/>
          </w:tcPr>
          <w:p w14:paraId="2FB783FC" w14:textId="118E971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4,233.87</w:t>
            </w:r>
          </w:p>
        </w:tc>
        <w:tc>
          <w:tcPr>
            <w:tcW w:w="1276" w:type="dxa"/>
            <w:vAlign w:val="bottom"/>
          </w:tcPr>
          <w:p w14:paraId="2E4F1D3C" w14:textId="269D15A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54,741.44</w:t>
            </w:r>
          </w:p>
        </w:tc>
        <w:tc>
          <w:tcPr>
            <w:tcW w:w="1276" w:type="dxa"/>
            <w:vAlign w:val="bottom"/>
          </w:tcPr>
          <w:p w14:paraId="2C21539A" w14:textId="26A136E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871,669.36</w:t>
            </w:r>
          </w:p>
        </w:tc>
      </w:tr>
      <w:tr w:rsidR="002B7619" w:rsidRPr="004E1D16" w14:paraId="2C5A90DA" w14:textId="77777777" w:rsidTr="002B7619">
        <w:trPr>
          <w:trHeight w:val="340"/>
        </w:trPr>
        <w:tc>
          <w:tcPr>
            <w:tcW w:w="3402" w:type="dxa"/>
            <w:vAlign w:val="bottom"/>
            <w:hideMark/>
          </w:tcPr>
          <w:p w14:paraId="7522CAE0"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vAlign w:val="bottom"/>
          </w:tcPr>
          <w:p w14:paraId="52CDF380" w14:textId="07D7148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(583,795.16)</w:t>
            </w:r>
          </w:p>
        </w:tc>
        <w:tc>
          <w:tcPr>
            <w:tcW w:w="1134" w:type="dxa"/>
            <w:vAlign w:val="bottom"/>
          </w:tcPr>
          <w:p w14:paraId="420366B8" w14:textId="1E5FC64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(8,061.57)</w:t>
            </w:r>
          </w:p>
        </w:tc>
        <w:tc>
          <w:tcPr>
            <w:tcW w:w="1134" w:type="dxa"/>
            <w:vAlign w:val="bottom"/>
          </w:tcPr>
          <w:p w14:paraId="178865EE" w14:textId="0A33828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(2,746.81)</w:t>
            </w:r>
          </w:p>
        </w:tc>
        <w:tc>
          <w:tcPr>
            <w:tcW w:w="1276" w:type="dxa"/>
            <w:vAlign w:val="bottom"/>
          </w:tcPr>
          <w:p w14:paraId="66BB2111" w14:textId="57A6F1C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33F07F90" w14:textId="2F4BA85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(594,603.54)</w:t>
            </w:r>
          </w:p>
        </w:tc>
      </w:tr>
      <w:tr w:rsidR="002B7619" w:rsidRPr="004E1D16" w14:paraId="166A6AEA" w14:textId="77777777" w:rsidTr="002B7619">
        <w:trPr>
          <w:trHeight w:val="340"/>
        </w:trPr>
        <w:tc>
          <w:tcPr>
            <w:tcW w:w="3402" w:type="dxa"/>
            <w:vAlign w:val="bottom"/>
            <w:hideMark/>
          </w:tcPr>
          <w:p w14:paraId="2973D75C"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276" w:type="dxa"/>
            <w:tcBorders>
              <w:top w:val="nil"/>
              <w:left w:val="nil"/>
              <w:bottom w:val="single" w:sz="4" w:space="0" w:color="auto"/>
              <w:right w:val="nil"/>
            </w:tcBorders>
            <w:vAlign w:val="bottom"/>
          </w:tcPr>
          <w:p w14:paraId="5C19A7EE" w14:textId="194E5AA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(10,704.52)</w:t>
            </w:r>
          </w:p>
        </w:tc>
        <w:tc>
          <w:tcPr>
            <w:tcW w:w="1134" w:type="dxa"/>
            <w:tcBorders>
              <w:top w:val="nil"/>
              <w:left w:val="nil"/>
              <w:bottom w:val="single" w:sz="4" w:space="0" w:color="auto"/>
              <w:right w:val="nil"/>
            </w:tcBorders>
            <w:vAlign w:val="bottom"/>
          </w:tcPr>
          <w:p w14:paraId="5F4C488D" w14:textId="06BD003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(170.51)</w:t>
            </w:r>
          </w:p>
        </w:tc>
        <w:tc>
          <w:tcPr>
            <w:tcW w:w="1134" w:type="dxa"/>
            <w:tcBorders>
              <w:top w:val="nil"/>
              <w:left w:val="nil"/>
              <w:bottom w:val="single" w:sz="4" w:space="0" w:color="auto"/>
              <w:right w:val="nil"/>
            </w:tcBorders>
            <w:vAlign w:val="bottom"/>
          </w:tcPr>
          <w:p w14:paraId="0C882311" w14:textId="6A81787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5DB5EE7C" w14:textId="4C21887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278AE470" w14:textId="71FC223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(10,875.03)</w:t>
            </w:r>
          </w:p>
        </w:tc>
      </w:tr>
      <w:tr w:rsidR="002B7619" w:rsidRPr="004E1D16" w14:paraId="7B44BC44" w14:textId="77777777" w:rsidTr="002B7619">
        <w:trPr>
          <w:trHeight w:val="340"/>
        </w:trPr>
        <w:tc>
          <w:tcPr>
            <w:tcW w:w="3402" w:type="dxa"/>
            <w:vAlign w:val="bottom"/>
            <w:hideMark/>
          </w:tcPr>
          <w:p w14:paraId="0B945EC4" w14:textId="77777777" w:rsidR="002B7619" w:rsidRPr="004E1D16" w:rsidRDefault="002B7619" w:rsidP="002B7619">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Net book value</w:t>
            </w:r>
          </w:p>
        </w:tc>
        <w:tc>
          <w:tcPr>
            <w:tcW w:w="1276" w:type="dxa"/>
            <w:tcBorders>
              <w:top w:val="nil"/>
              <w:left w:val="nil"/>
              <w:bottom w:val="single" w:sz="4" w:space="0" w:color="auto"/>
              <w:right w:val="nil"/>
            </w:tcBorders>
            <w:vAlign w:val="bottom"/>
          </w:tcPr>
          <w:p w14:paraId="56042AD1" w14:textId="31F24D4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189,277.79</w:t>
            </w:r>
          </w:p>
        </w:tc>
        <w:tc>
          <w:tcPr>
            <w:tcW w:w="1134" w:type="dxa"/>
            <w:tcBorders>
              <w:top w:val="nil"/>
              <w:left w:val="nil"/>
              <w:bottom w:val="single" w:sz="4" w:space="0" w:color="auto"/>
              <w:right w:val="nil"/>
            </w:tcBorders>
            <w:vAlign w:val="bottom"/>
          </w:tcPr>
          <w:p w14:paraId="78EB74CE" w14:textId="5B3EB38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20,684.50</w:t>
            </w:r>
          </w:p>
        </w:tc>
        <w:tc>
          <w:tcPr>
            <w:tcW w:w="1134" w:type="dxa"/>
            <w:tcBorders>
              <w:top w:val="nil"/>
              <w:left w:val="nil"/>
              <w:bottom w:val="single" w:sz="4" w:space="0" w:color="auto"/>
              <w:right w:val="nil"/>
            </w:tcBorders>
            <w:vAlign w:val="bottom"/>
          </w:tcPr>
          <w:p w14:paraId="7BECFDB7" w14:textId="4BE8276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1,487.06</w:t>
            </w:r>
          </w:p>
        </w:tc>
        <w:tc>
          <w:tcPr>
            <w:tcW w:w="1276" w:type="dxa"/>
            <w:tcBorders>
              <w:top w:val="nil"/>
              <w:left w:val="nil"/>
              <w:bottom w:val="single" w:sz="4" w:space="0" w:color="auto"/>
              <w:right w:val="nil"/>
            </w:tcBorders>
            <w:vAlign w:val="bottom"/>
          </w:tcPr>
          <w:p w14:paraId="4DCE517C" w14:textId="4FE5CE9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54,741.44</w:t>
            </w:r>
          </w:p>
        </w:tc>
        <w:tc>
          <w:tcPr>
            <w:tcW w:w="1276" w:type="dxa"/>
            <w:tcBorders>
              <w:top w:val="nil"/>
              <w:left w:val="nil"/>
              <w:bottom w:val="single" w:sz="4" w:space="0" w:color="auto"/>
              <w:right w:val="nil"/>
            </w:tcBorders>
            <w:vAlign w:val="bottom"/>
          </w:tcPr>
          <w:p w14:paraId="7F18F38F" w14:textId="6A98EF3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266,190.79</w:t>
            </w:r>
          </w:p>
        </w:tc>
      </w:tr>
      <w:tr w:rsidR="002B7619" w:rsidRPr="004E1D16" w14:paraId="165B0185" w14:textId="77777777" w:rsidTr="002B7619">
        <w:trPr>
          <w:trHeight w:val="340"/>
        </w:trPr>
        <w:tc>
          <w:tcPr>
            <w:tcW w:w="3402" w:type="dxa"/>
            <w:vAlign w:val="bottom"/>
          </w:tcPr>
          <w:p w14:paraId="16F77EB5" w14:textId="77777777" w:rsidR="002B7619" w:rsidRPr="004E1D16" w:rsidRDefault="002B7619" w:rsidP="002B7619">
            <w:pPr>
              <w:ind w:left="-72" w:right="-72"/>
              <w:jc w:val="both"/>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2FC49EED"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2511B447"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333DDAE4"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67032129"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7E1C14E8"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127DD20B" w14:textId="77777777" w:rsidTr="002B7619">
        <w:trPr>
          <w:trHeight w:val="340"/>
        </w:trPr>
        <w:tc>
          <w:tcPr>
            <w:tcW w:w="3402" w:type="dxa"/>
            <w:vAlign w:val="bottom"/>
            <w:hideMark/>
          </w:tcPr>
          <w:p w14:paraId="3C55FAE5" w14:textId="77777777" w:rsidR="002B7619" w:rsidRPr="004E1D16" w:rsidRDefault="002B7619" w:rsidP="002B7619">
            <w:pPr>
              <w:ind w:left="-72" w:right="-72"/>
              <w:rPr>
                <w:rFonts w:ascii="Arial" w:eastAsia="Arial Unicode MS" w:hAnsi="Arial" w:cs="Arial"/>
                <w:b/>
                <w:bCs/>
                <w:spacing w:val="-4"/>
                <w:sz w:val="18"/>
                <w:szCs w:val="18"/>
                <w:lang w:val="en-GB"/>
              </w:rPr>
            </w:pPr>
            <w:r w:rsidRPr="004E1D16">
              <w:rPr>
                <w:rFonts w:ascii="Arial" w:eastAsia="Arial Unicode MS" w:hAnsi="Arial" w:cs="Arial"/>
                <w:b/>
                <w:bCs/>
                <w:spacing w:val="-4"/>
                <w:sz w:val="18"/>
                <w:szCs w:val="18"/>
                <w:cs/>
              </w:rPr>
              <w:t>For the year ended 31 December 2019</w:t>
            </w:r>
          </w:p>
        </w:tc>
        <w:tc>
          <w:tcPr>
            <w:tcW w:w="1276" w:type="dxa"/>
            <w:vAlign w:val="bottom"/>
          </w:tcPr>
          <w:p w14:paraId="49870A25" w14:textId="77777777" w:rsidR="002B7619" w:rsidRPr="004E1D16" w:rsidRDefault="002B7619" w:rsidP="002B7619">
            <w:pPr>
              <w:ind w:right="-72"/>
              <w:jc w:val="right"/>
              <w:rPr>
                <w:rFonts w:ascii="Arial" w:eastAsia="Arial Unicode MS" w:hAnsi="Arial" w:cs="Arial"/>
                <w:sz w:val="18"/>
                <w:szCs w:val="18"/>
                <w:cs/>
              </w:rPr>
            </w:pPr>
          </w:p>
        </w:tc>
        <w:tc>
          <w:tcPr>
            <w:tcW w:w="1134" w:type="dxa"/>
            <w:vAlign w:val="bottom"/>
          </w:tcPr>
          <w:p w14:paraId="5C9CF6F2" w14:textId="77777777" w:rsidR="002B7619" w:rsidRPr="004E1D16" w:rsidRDefault="002B7619" w:rsidP="002B7619">
            <w:pPr>
              <w:ind w:right="-72"/>
              <w:jc w:val="right"/>
              <w:rPr>
                <w:rFonts w:ascii="Arial" w:eastAsia="Arial Unicode MS" w:hAnsi="Arial" w:cs="Arial"/>
                <w:sz w:val="18"/>
                <w:szCs w:val="18"/>
                <w:cs/>
              </w:rPr>
            </w:pPr>
          </w:p>
        </w:tc>
        <w:tc>
          <w:tcPr>
            <w:tcW w:w="1134" w:type="dxa"/>
            <w:vAlign w:val="bottom"/>
          </w:tcPr>
          <w:p w14:paraId="0CBA8306" w14:textId="77777777" w:rsidR="002B7619" w:rsidRPr="004E1D16" w:rsidRDefault="002B7619" w:rsidP="002B7619">
            <w:pPr>
              <w:ind w:right="-72"/>
              <w:jc w:val="right"/>
              <w:rPr>
                <w:rFonts w:ascii="Arial" w:eastAsia="Arial Unicode MS" w:hAnsi="Arial" w:cs="Arial"/>
                <w:sz w:val="18"/>
                <w:szCs w:val="18"/>
                <w:cs/>
              </w:rPr>
            </w:pPr>
          </w:p>
        </w:tc>
        <w:tc>
          <w:tcPr>
            <w:tcW w:w="1276" w:type="dxa"/>
            <w:vAlign w:val="bottom"/>
          </w:tcPr>
          <w:p w14:paraId="6A41403D" w14:textId="77777777" w:rsidR="002B7619" w:rsidRPr="004E1D16" w:rsidRDefault="002B7619" w:rsidP="002B7619">
            <w:pPr>
              <w:ind w:right="-72"/>
              <w:jc w:val="right"/>
              <w:rPr>
                <w:rFonts w:ascii="Arial" w:eastAsia="Arial Unicode MS" w:hAnsi="Arial" w:cs="Arial"/>
                <w:sz w:val="18"/>
                <w:szCs w:val="18"/>
                <w:cs/>
              </w:rPr>
            </w:pPr>
          </w:p>
        </w:tc>
        <w:tc>
          <w:tcPr>
            <w:tcW w:w="1276" w:type="dxa"/>
            <w:vAlign w:val="bottom"/>
          </w:tcPr>
          <w:p w14:paraId="644A53CD"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6B45D0F6" w14:textId="77777777" w:rsidTr="002B7619">
        <w:trPr>
          <w:trHeight w:val="340"/>
        </w:trPr>
        <w:tc>
          <w:tcPr>
            <w:tcW w:w="3402" w:type="dxa"/>
            <w:vAlign w:val="bottom"/>
            <w:hideMark/>
          </w:tcPr>
          <w:p w14:paraId="7FEF990E"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276" w:type="dxa"/>
            <w:vAlign w:val="bottom"/>
          </w:tcPr>
          <w:p w14:paraId="25CF9C9B" w14:textId="6AC201B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189,277.79</w:t>
            </w:r>
          </w:p>
        </w:tc>
        <w:tc>
          <w:tcPr>
            <w:tcW w:w="1134" w:type="dxa"/>
            <w:vAlign w:val="bottom"/>
          </w:tcPr>
          <w:p w14:paraId="28B7BD27" w14:textId="46B15BF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20,684.50</w:t>
            </w:r>
          </w:p>
        </w:tc>
        <w:tc>
          <w:tcPr>
            <w:tcW w:w="1134" w:type="dxa"/>
            <w:vAlign w:val="bottom"/>
          </w:tcPr>
          <w:p w14:paraId="2BE048A7" w14:textId="17B413D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1,487.06</w:t>
            </w:r>
          </w:p>
        </w:tc>
        <w:tc>
          <w:tcPr>
            <w:tcW w:w="1276" w:type="dxa"/>
            <w:vAlign w:val="bottom"/>
          </w:tcPr>
          <w:p w14:paraId="564FED15" w14:textId="7904385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54,741.44</w:t>
            </w:r>
          </w:p>
        </w:tc>
        <w:tc>
          <w:tcPr>
            <w:tcW w:w="1276" w:type="dxa"/>
            <w:vAlign w:val="bottom"/>
          </w:tcPr>
          <w:p w14:paraId="5347243B" w14:textId="22C5A6A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266,190.79</w:t>
            </w:r>
          </w:p>
        </w:tc>
      </w:tr>
      <w:tr w:rsidR="002B7619" w:rsidRPr="004E1D16" w14:paraId="5C84B355" w14:textId="77777777" w:rsidTr="002B7619">
        <w:trPr>
          <w:trHeight w:val="340"/>
        </w:trPr>
        <w:tc>
          <w:tcPr>
            <w:tcW w:w="3402" w:type="dxa"/>
            <w:vAlign w:val="bottom"/>
            <w:hideMark/>
          </w:tcPr>
          <w:p w14:paraId="706E4BED" w14:textId="651CC6DF" w:rsidR="002B7619" w:rsidRPr="004E1D16" w:rsidRDefault="00AA2971" w:rsidP="002B7619">
            <w:pPr>
              <w:ind w:left="-72" w:right="-72"/>
              <w:jc w:val="both"/>
              <w:rPr>
                <w:rFonts w:ascii="Arial" w:eastAsia="Arial Unicode MS" w:hAnsi="Arial" w:cs="Arial"/>
                <w:sz w:val="18"/>
                <w:szCs w:val="18"/>
                <w:cs/>
              </w:rPr>
            </w:pPr>
            <w:r w:rsidRPr="004E1D16">
              <w:rPr>
                <w:rFonts w:ascii="Arial" w:eastAsia="Arial Unicode MS" w:hAnsi="Arial" w:cs="Arial" w:hint="cs"/>
                <w:sz w:val="18"/>
                <w:szCs w:val="18"/>
                <w:cs/>
              </w:rPr>
              <w:t>Business a</w:t>
            </w:r>
            <w:r w:rsidRPr="004E1D16">
              <w:rPr>
                <w:rFonts w:ascii="Arial" w:eastAsia="Arial Unicode MS" w:hAnsi="Arial" w:cs="Arial"/>
                <w:sz w:val="18"/>
                <w:szCs w:val="18"/>
                <w:cs/>
              </w:rPr>
              <w:t>cquisition</w:t>
            </w:r>
          </w:p>
        </w:tc>
        <w:tc>
          <w:tcPr>
            <w:tcW w:w="1276" w:type="dxa"/>
            <w:vAlign w:val="bottom"/>
          </w:tcPr>
          <w:p w14:paraId="5263A5ED" w14:textId="0F0CD7D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63,886.42</w:t>
            </w:r>
          </w:p>
        </w:tc>
        <w:tc>
          <w:tcPr>
            <w:tcW w:w="1134" w:type="dxa"/>
            <w:vAlign w:val="bottom"/>
          </w:tcPr>
          <w:p w14:paraId="53E1656A" w14:textId="7A743FB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08FC7811" w14:textId="0289FBD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459.09</w:t>
            </w:r>
          </w:p>
        </w:tc>
        <w:tc>
          <w:tcPr>
            <w:tcW w:w="1276" w:type="dxa"/>
            <w:vAlign w:val="bottom"/>
          </w:tcPr>
          <w:p w14:paraId="5896CE82" w14:textId="27FB1CE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2C7D431E" w14:textId="05F172F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64,345.51</w:t>
            </w:r>
          </w:p>
        </w:tc>
      </w:tr>
      <w:tr w:rsidR="002B7619" w:rsidRPr="004E1D16" w14:paraId="197E574C" w14:textId="77777777" w:rsidTr="002B7619">
        <w:trPr>
          <w:trHeight w:val="340"/>
        </w:trPr>
        <w:tc>
          <w:tcPr>
            <w:tcW w:w="3402" w:type="dxa"/>
            <w:vAlign w:val="bottom"/>
            <w:hideMark/>
          </w:tcPr>
          <w:p w14:paraId="69E0B11F"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276" w:type="dxa"/>
            <w:vAlign w:val="bottom"/>
          </w:tcPr>
          <w:p w14:paraId="6BF7EC05" w14:textId="5A5D99A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25,524.46</w:t>
            </w:r>
          </w:p>
        </w:tc>
        <w:tc>
          <w:tcPr>
            <w:tcW w:w="1134" w:type="dxa"/>
            <w:vAlign w:val="bottom"/>
          </w:tcPr>
          <w:p w14:paraId="21265C07" w14:textId="412F05A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75.62</w:t>
            </w:r>
          </w:p>
        </w:tc>
        <w:tc>
          <w:tcPr>
            <w:tcW w:w="1134" w:type="dxa"/>
            <w:vAlign w:val="bottom"/>
          </w:tcPr>
          <w:p w14:paraId="57A534B6" w14:textId="3964FB6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146.62</w:t>
            </w:r>
          </w:p>
        </w:tc>
        <w:tc>
          <w:tcPr>
            <w:tcW w:w="1276" w:type="dxa"/>
            <w:vAlign w:val="bottom"/>
          </w:tcPr>
          <w:p w14:paraId="77E3FE7C" w14:textId="653632F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17,995.71</w:t>
            </w:r>
          </w:p>
        </w:tc>
        <w:tc>
          <w:tcPr>
            <w:tcW w:w="1276" w:type="dxa"/>
            <w:vAlign w:val="bottom"/>
          </w:tcPr>
          <w:p w14:paraId="00A6C91F" w14:textId="5395704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43,742.41</w:t>
            </w:r>
          </w:p>
        </w:tc>
      </w:tr>
      <w:tr w:rsidR="002B7619" w:rsidRPr="004E1D16" w14:paraId="0424EF6F" w14:textId="77777777" w:rsidTr="002B7619">
        <w:trPr>
          <w:trHeight w:val="340"/>
        </w:trPr>
        <w:tc>
          <w:tcPr>
            <w:tcW w:w="3402" w:type="dxa"/>
            <w:vAlign w:val="bottom"/>
            <w:hideMark/>
          </w:tcPr>
          <w:p w14:paraId="1EE7B875"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 xml:space="preserve">Disposals </w:t>
            </w:r>
            <w:r w:rsidRPr="004E1D16">
              <w:rPr>
                <w:rFonts w:ascii="Arial" w:eastAsia="Arial Unicode MS" w:hAnsi="Arial" w:cs="Arial"/>
                <w:sz w:val="18"/>
                <w:szCs w:val="18"/>
                <w:lang w:val="en-GB"/>
              </w:rPr>
              <w:t>and write-off, net</w:t>
            </w:r>
          </w:p>
        </w:tc>
        <w:tc>
          <w:tcPr>
            <w:tcW w:w="1276" w:type="dxa"/>
            <w:vAlign w:val="bottom"/>
          </w:tcPr>
          <w:p w14:paraId="3A9C282C" w14:textId="719704A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(723.78)</w:t>
            </w:r>
          </w:p>
        </w:tc>
        <w:tc>
          <w:tcPr>
            <w:tcW w:w="1134" w:type="dxa"/>
            <w:vAlign w:val="bottom"/>
          </w:tcPr>
          <w:p w14:paraId="13BE0301" w14:textId="514151D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7B860571" w14:textId="1039E7B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(1.66)</w:t>
            </w:r>
          </w:p>
        </w:tc>
        <w:tc>
          <w:tcPr>
            <w:tcW w:w="1276" w:type="dxa"/>
            <w:vAlign w:val="bottom"/>
          </w:tcPr>
          <w:p w14:paraId="5F8BB636" w14:textId="4EAEC87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(357.63)</w:t>
            </w:r>
          </w:p>
        </w:tc>
        <w:tc>
          <w:tcPr>
            <w:tcW w:w="1276" w:type="dxa"/>
            <w:vAlign w:val="bottom"/>
          </w:tcPr>
          <w:p w14:paraId="0DDA20B1" w14:textId="6E42569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(1,083.07)</w:t>
            </w:r>
          </w:p>
        </w:tc>
      </w:tr>
      <w:tr w:rsidR="002B7619" w:rsidRPr="004E1D16" w14:paraId="0F5CAA83" w14:textId="77777777" w:rsidTr="002B7619">
        <w:trPr>
          <w:trHeight w:val="340"/>
        </w:trPr>
        <w:tc>
          <w:tcPr>
            <w:tcW w:w="3402" w:type="dxa"/>
            <w:vAlign w:val="bottom"/>
            <w:hideMark/>
          </w:tcPr>
          <w:p w14:paraId="18023398"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lang w:val="en-GB"/>
              </w:rPr>
              <w:t>Reclassification</w:t>
            </w:r>
          </w:p>
        </w:tc>
        <w:tc>
          <w:tcPr>
            <w:tcW w:w="1276" w:type="dxa"/>
            <w:vAlign w:val="bottom"/>
          </w:tcPr>
          <w:p w14:paraId="2781FF86" w14:textId="551834C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55,016.62</w:t>
            </w:r>
          </w:p>
        </w:tc>
        <w:tc>
          <w:tcPr>
            <w:tcW w:w="1134" w:type="dxa"/>
            <w:vAlign w:val="bottom"/>
          </w:tcPr>
          <w:p w14:paraId="41347F16" w14:textId="2B1FCED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15FC4CCE" w14:textId="4747243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31.14</w:t>
            </w:r>
          </w:p>
        </w:tc>
        <w:tc>
          <w:tcPr>
            <w:tcW w:w="1276" w:type="dxa"/>
            <w:vAlign w:val="bottom"/>
          </w:tcPr>
          <w:p w14:paraId="0B1B3E33" w14:textId="6B5E6C9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(24,133.29)</w:t>
            </w:r>
          </w:p>
        </w:tc>
        <w:tc>
          <w:tcPr>
            <w:tcW w:w="1276" w:type="dxa"/>
            <w:vAlign w:val="bottom"/>
          </w:tcPr>
          <w:p w14:paraId="2F2DE952" w14:textId="4680611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30,914.47</w:t>
            </w:r>
          </w:p>
        </w:tc>
      </w:tr>
      <w:tr w:rsidR="002B7619" w:rsidRPr="004E1D16" w14:paraId="7FF99DE4" w14:textId="77777777" w:rsidTr="002B7619">
        <w:trPr>
          <w:trHeight w:val="340"/>
        </w:trPr>
        <w:tc>
          <w:tcPr>
            <w:tcW w:w="3402" w:type="dxa"/>
            <w:vAlign w:val="bottom"/>
            <w:hideMark/>
          </w:tcPr>
          <w:p w14:paraId="71060E25" w14:textId="654BDDE0" w:rsidR="002B7619" w:rsidRPr="004E1D16" w:rsidRDefault="00AA2971"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lang w:val="en-GB"/>
              </w:rPr>
              <w:t xml:space="preserve">Depreciation </w:t>
            </w:r>
            <w:r w:rsidRPr="004E1D16">
              <w:rPr>
                <w:rFonts w:ascii="Arial" w:eastAsia="Arial Unicode MS" w:hAnsi="Arial" w:cs="Arial"/>
                <w:sz w:val="18"/>
                <w:szCs w:val="18"/>
                <w:lang w:val="en-GB"/>
              </w:rPr>
              <w:t>charge</w:t>
            </w:r>
            <w:r w:rsidR="009901CA" w:rsidRPr="004E1D16">
              <w:rPr>
                <w:rFonts w:ascii="Arial" w:eastAsia="Arial Unicode MS" w:hAnsi="Arial" w:cs="Arial"/>
                <w:sz w:val="18"/>
                <w:szCs w:val="18"/>
                <w:lang w:val="en-GB"/>
              </w:rPr>
              <w:t>d</w:t>
            </w:r>
          </w:p>
        </w:tc>
        <w:tc>
          <w:tcPr>
            <w:tcW w:w="1276" w:type="dxa"/>
            <w:vAlign w:val="bottom"/>
          </w:tcPr>
          <w:p w14:paraId="1059A83E" w14:textId="6A66D6E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(61,088.56)</w:t>
            </w:r>
          </w:p>
        </w:tc>
        <w:tc>
          <w:tcPr>
            <w:tcW w:w="1134" w:type="dxa"/>
            <w:vAlign w:val="bottom"/>
          </w:tcPr>
          <w:p w14:paraId="5A97FD4E" w14:textId="4F0C812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(925.29)</w:t>
            </w:r>
          </w:p>
        </w:tc>
        <w:tc>
          <w:tcPr>
            <w:tcW w:w="1134" w:type="dxa"/>
            <w:vAlign w:val="bottom"/>
          </w:tcPr>
          <w:p w14:paraId="13DD8EAD" w14:textId="4579CD0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(253.36)</w:t>
            </w:r>
          </w:p>
        </w:tc>
        <w:tc>
          <w:tcPr>
            <w:tcW w:w="1276" w:type="dxa"/>
            <w:vAlign w:val="bottom"/>
          </w:tcPr>
          <w:p w14:paraId="35B7478F" w14:textId="18229F9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53410214" w14:textId="060B227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(62,267.21)</w:t>
            </w:r>
          </w:p>
        </w:tc>
      </w:tr>
      <w:tr w:rsidR="002B7619" w:rsidRPr="004E1D16" w14:paraId="07EC5E5D" w14:textId="77777777" w:rsidTr="002B7619">
        <w:trPr>
          <w:trHeight w:val="340"/>
        </w:trPr>
        <w:tc>
          <w:tcPr>
            <w:tcW w:w="3402" w:type="dxa"/>
            <w:vAlign w:val="bottom"/>
            <w:hideMark/>
          </w:tcPr>
          <w:p w14:paraId="262B31DC"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Currency translation differences</w:t>
            </w:r>
          </w:p>
        </w:tc>
        <w:tc>
          <w:tcPr>
            <w:tcW w:w="1276" w:type="dxa"/>
            <w:vAlign w:val="bottom"/>
          </w:tcPr>
          <w:p w14:paraId="62248C7A" w14:textId="2E9DBD2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(15,113.55)</w:t>
            </w:r>
          </w:p>
        </w:tc>
        <w:tc>
          <w:tcPr>
            <w:tcW w:w="1134" w:type="dxa"/>
            <w:vAlign w:val="bottom"/>
          </w:tcPr>
          <w:p w14:paraId="2F2E1012" w14:textId="516E084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(1,439.12)</w:t>
            </w:r>
          </w:p>
        </w:tc>
        <w:tc>
          <w:tcPr>
            <w:tcW w:w="1134" w:type="dxa"/>
            <w:vAlign w:val="bottom"/>
          </w:tcPr>
          <w:p w14:paraId="152B3DA9" w14:textId="0131913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(100.19)</w:t>
            </w:r>
          </w:p>
        </w:tc>
        <w:tc>
          <w:tcPr>
            <w:tcW w:w="1276" w:type="dxa"/>
            <w:vAlign w:val="bottom"/>
          </w:tcPr>
          <w:p w14:paraId="36E93BEF" w14:textId="38180EB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(3,688.60)</w:t>
            </w:r>
          </w:p>
        </w:tc>
        <w:tc>
          <w:tcPr>
            <w:tcW w:w="1276" w:type="dxa"/>
            <w:vAlign w:val="bottom"/>
          </w:tcPr>
          <w:p w14:paraId="2CAD1ADD" w14:textId="13AD48A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(20,341.46)</w:t>
            </w:r>
          </w:p>
        </w:tc>
      </w:tr>
      <w:tr w:rsidR="002B7619" w:rsidRPr="004E1D16" w14:paraId="1C7A94FA" w14:textId="77777777" w:rsidTr="002B7619">
        <w:trPr>
          <w:trHeight w:val="340"/>
        </w:trPr>
        <w:tc>
          <w:tcPr>
            <w:tcW w:w="3402" w:type="dxa"/>
            <w:vAlign w:val="bottom"/>
            <w:hideMark/>
          </w:tcPr>
          <w:p w14:paraId="11ECD39B"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276" w:type="dxa"/>
            <w:tcBorders>
              <w:top w:val="single" w:sz="4" w:space="0" w:color="auto"/>
              <w:left w:val="nil"/>
              <w:bottom w:val="single" w:sz="4" w:space="0" w:color="auto"/>
              <w:right w:val="nil"/>
            </w:tcBorders>
            <w:vAlign w:val="bottom"/>
          </w:tcPr>
          <w:p w14:paraId="457E8F2A" w14:textId="2CA67F7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256,779.40</w:t>
            </w:r>
          </w:p>
        </w:tc>
        <w:tc>
          <w:tcPr>
            <w:tcW w:w="1134" w:type="dxa"/>
            <w:tcBorders>
              <w:top w:val="single" w:sz="4" w:space="0" w:color="auto"/>
              <w:left w:val="nil"/>
              <w:bottom w:val="single" w:sz="4" w:space="0" w:color="auto"/>
              <w:right w:val="nil"/>
            </w:tcBorders>
            <w:vAlign w:val="bottom"/>
          </w:tcPr>
          <w:p w14:paraId="23471E65" w14:textId="23D5C34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18,395.71</w:t>
            </w:r>
          </w:p>
        </w:tc>
        <w:tc>
          <w:tcPr>
            <w:tcW w:w="1134" w:type="dxa"/>
            <w:tcBorders>
              <w:top w:val="single" w:sz="4" w:space="0" w:color="auto"/>
              <w:left w:val="nil"/>
              <w:bottom w:val="single" w:sz="4" w:space="0" w:color="auto"/>
              <w:right w:val="nil"/>
            </w:tcBorders>
            <w:vAlign w:val="bottom"/>
          </w:tcPr>
          <w:p w14:paraId="7A65BDE3" w14:textId="00F4A15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1,768.70</w:t>
            </w:r>
          </w:p>
        </w:tc>
        <w:tc>
          <w:tcPr>
            <w:tcW w:w="1276" w:type="dxa"/>
            <w:tcBorders>
              <w:top w:val="single" w:sz="4" w:space="0" w:color="auto"/>
              <w:left w:val="nil"/>
              <w:bottom w:val="single" w:sz="4" w:space="0" w:color="auto"/>
              <w:right w:val="nil"/>
            </w:tcBorders>
            <w:vAlign w:val="bottom"/>
          </w:tcPr>
          <w:p w14:paraId="2C32AC52" w14:textId="454F054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44,557.63</w:t>
            </w:r>
          </w:p>
        </w:tc>
        <w:tc>
          <w:tcPr>
            <w:tcW w:w="1276" w:type="dxa"/>
            <w:tcBorders>
              <w:top w:val="single" w:sz="4" w:space="0" w:color="auto"/>
              <w:left w:val="nil"/>
              <w:bottom w:val="single" w:sz="4" w:space="0" w:color="auto"/>
              <w:right w:val="nil"/>
            </w:tcBorders>
            <w:vAlign w:val="bottom"/>
          </w:tcPr>
          <w:p w14:paraId="2F098D32" w14:textId="6AB85CE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321,501.44</w:t>
            </w:r>
          </w:p>
        </w:tc>
      </w:tr>
      <w:tr w:rsidR="002B7619" w:rsidRPr="004E1D16" w14:paraId="367C2E6A" w14:textId="77777777" w:rsidTr="002B7619">
        <w:trPr>
          <w:trHeight w:val="340"/>
        </w:trPr>
        <w:tc>
          <w:tcPr>
            <w:tcW w:w="3402" w:type="dxa"/>
            <w:vAlign w:val="bottom"/>
          </w:tcPr>
          <w:p w14:paraId="25B1FE2F" w14:textId="77777777" w:rsidR="002B7619" w:rsidRPr="004E1D16" w:rsidRDefault="002B7619" w:rsidP="002B7619">
            <w:pPr>
              <w:ind w:left="-72" w:right="-72"/>
              <w:jc w:val="both"/>
              <w:rPr>
                <w:rFonts w:ascii="Arial" w:eastAsia="Arial Unicode MS" w:hAnsi="Arial" w:cs="Arial"/>
                <w:sz w:val="18"/>
                <w:szCs w:val="18"/>
                <w:lang w:val="en-GB"/>
              </w:rPr>
            </w:pPr>
          </w:p>
        </w:tc>
        <w:tc>
          <w:tcPr>
            <w:tcW w:w="1276" w:type="dxa"/>
            <w:tcBorders>
              <w:top w:val="single" w:sz="4" w:space="0" w:color="auto"/>
              <w:left w:val="nil"/>
              <w:bottom w:val="nil"/>
              <w:right w:val="nil"/>
            </w:tcBorders>
            <w:vAlign w:val="bottom"/>
          </w:tcPr>
          <w:p w14:paraId="38710FDD"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647A735D"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48A8AE12"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0A2AC8FA"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266CC988"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1E808006" w14:textId="77777777" w:rsidTr="002B7619">
        <w:trPr>
          <w:trHeight w:val="340"/>
        </w:trPr>
        <w:tc>
          <w:tcPr>
            <w:tcW w:w="3402" w:type="dxa"/>
            <w:vAlign w:val="bottom"/>
            <w:hideMark/>
          </w:tcPr>
          <w:p w14:paraId="550D6156" w14:textId="768EC6B8" w:rsidR="002B7619" w:rsidRPr="004E1D16" w:rsidRDefault="00AA2971" w:rsidP="002B7619">
            <w:pPr>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31 December 2019</w:t>
            </w:r>
          </w:p>
        </w:tc>
        <w:tc>
          <w:tcPr>
            <w:tcW w:w="1276" w:type="dxa"/>
            <w:vAlign w:val="bottom"/>
          </w:tcPr>
          <w:p w14:paraId="7D5C0F5C" w14:textId="77777777" w:rsidR="002B7619" w:rsidRPr="004E1D16" w:rsidRDefault="002B7619" w:rsidP="002B7619">
            <w:pPr>
              <w:ind w:right="-72"/>
              <w:jc w:val="right"/>
              <w:rPr>
                <w:rFonts w:ascii="Arial" w:eastAsia="Arial Unicode MS" w:hAnsi="Arial" w:cs="Arial"/>
                <w:sz w:val="18"/>
                <w:szCs w:val="18"/>
                <w:cs/>
              </w:rPr>
            </w:pPr>
          </w:p>
        </w:tc>
        <w:tc>
          <w:tcPr>
            <w:tcW w:w="1134" w:type="dxa"/>
            <w:vAlign w:val="bottom"/>
          </w:tcPr>
          <w:p w14:paraId="4FC62492" w14:textId="77777777" w:rsidR="002B7619" w:rsidRPr="004E1D16" w:rsidRDefault="002B7619" w:rsidP="002B7619">
            <w:pPr>
              <w:ind w:right="-72"/>
              <w:jc w:val="right"/>
              <w:rPr>
                <w:rFonts w:ascii="Arial" w:eastAsia="Arial Unicode MS" w:hAnsi="Arial" w:cs="Arial"/>
                <w:sz w:val="18"/>
                <w:szCs w:val="18"/>
                <w:cs/>
              </w:rPr>
            </w:pPr>
          </w:p>
        </w:tc>
        <w:tc>
          <w:tcPr>
            <w:tcW w:w="1134" w:type="dxa"/>
            <w:vAlign w:val="bottom"/>
          </w:tcPr>
          <w:p w14:paraId="7F75E175" w14:textId="77777777" w:rsidR="002B7619" w:rsidRPr="004E1D16" w:rsidRDefault="002B7619" w:rsidP="002B7619">
            <w:pPr>
              <w:ind w:right="-72"/>
              <w:jc w:val="right"/>
              <w:rPr>
                <w:rFonts w:ascii="Arial" w:eastAsia="Arial Unicode MS" w:hAnsi="Arial" w:cs="Arial"/>
                <w:sz w:val="18"/>
                <w:szCs w:val="18"/>
                <w:cs/>
              </w:rPr>
            </w:pPr>
          </w:p>
        </w:tc>
        <w:tc>
          <w:tcPr>
            <w:tcW w:w="1276" w:type="dxa"/>
            <w:vAlign w:val="bottom"/>
          </w:tcPr>
          <w:p w14:paraId="68573F56" w14:textId="77777777" w:rsidR="002B7619" w:rsidRPr="004E1D16" w:rsidRDefault="002B7619" w:rsidP="002B7619">
            <w:pPr>
              <w:ind w:right="-72"/>
              <w:jc w:val="right"/>
              <w:rPr>
                <w:rFonts w:ascii="Arial" w:eastAsia="Arial Unicode MS" w:hAnsi="Arial" w:cs="Arial"/>
                <w:sz w:val="18"/>
                <w:szCs w:val="18"/>
                <w:cs/>
              </w:rPr>
            </w:pPr>
          </w:p>
        </w:tc>
        <w:tc>
          <w:tcPr>
            <w:tcW w:w="1276" w:type="dxa"/>
            <w:vAlign w:val="bottom"/>
          </w:tcPr>
          <w:p w14:paraId="7625AD91"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44911D6C" w14:textId="77777777" w:rsidTr="002B7619">
        <w:trPr>
          <w:trHeight w:val="340"/>
        </w:trPr>
        <w:tc>
          <w:tcPr>
            <w:tcW w:w="3402" w:type="dxa"/>
            <w:vAlign w:val="bottom"/>
            <w:hideMark/>
          </w:tcPr>
          <w:p w14:paraId="42BC32D5"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vAlign w:val="bottom"/>
          </w:tcPr>
          <w:p w14:paraId="48F6E840" w14:textId="7C0EE75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867,907.44</w:t>
            </w:r>
          </w:p>
        </w:tc>
        <w:tc>
          <w:tcPr>
            <w:tcW w:w="1134" w:type="dxa"/>
            <w:vAlign w:val="bottom"/>
          </w:tcPr>
          <w:p w14:paraId="4338B50B" w14:textId="38C19EE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26,944.20</w:t>
            </w:r>
          </w:p>
        </w:tc>
        <w:tc>
          <w:tcPr>
            <w:tcW w:w="1134" w:type="dxa"/>
            <w:vAlign w:val="bottom"/>
          </w:tcPr>
          <w:p w14:paraId="71864002" w14:textId="607143B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4,379.89</w:t>
            </w:r>
          </w:p>
        </w:tc>
        <w:tc>
          <w:tcPr>
            <w:tcW w:w="1276" w:type="dxa"/>
            <w:vAlign w:val="bottom"/>
          </w:tcPr>
          <w:p w14:paraId="465284D6" w14:textId="6CDBB65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44,557.63</w:t>
            </w:r>
          </w:p>
        </w:tc>
        <w:tc>
          <w:tcPr>
            <w:tcW w:w="1276" w:type="dxa"/>
            <w:vAlign w:val="bottom"/>
          </w:tcPr>
          <w:p w14:paraId="66BEE62C" w14:textId="2A6360A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943,789.16</w:t>
            </w:r>
          </w:p>
        </w:tc>
      </w:tr>
      <w:tr w:rsidR="002B7619" w:rsidRPr="004E1D16" w14:paraId="3E771757" w14:textId="77777777" w:rsidTr="002B7619">
        <w:trPr>
          <w:trHeight w:val="340"/>
        </w:trPr>
        <w:tc>
          <w:tcPr>
            <w:tcW w:w="3402" w:type="dxa"/>
            <w:vAlign w:val="bottom"/>
            <w:hideMark/>
          </w:tcPr>
          <w:p w14:paraId="0E22803E"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vAlign w:val="bottom"/>
          </w:tcPr>
          <w:p w14:paraId="5C9E935A" w14:textId="02647EA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(601,180.87)</w:t>
            </w:r>
          </w:p>
        </w:tc>
        <w:tc>
          <w:tcPr>
            <w:tcW w:w="1134" w:type="dxa"/>
            <w:vAlign w:val="bottom"/>
          </w:tcPr>
          <w:p w14:paraId="4A87D2D0" w14:textId="0BFDE0C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(8,390.04)</w:t>
            </w:r>
          </w:p>
        </w:tc>
        <w:tc>
          <w:tcPr>
            <w:tcW w:w="1134" w:type="dxa"/>
            <w:vAlign w:val="bottom"/>
          </w:tcPr>
          <w:p w14:paraId="57AF5DB6" w14:textId="18CEA36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(2,611.19)</w:t>
            </w:r>
          </w:p>
        </w:tc>
        <w:tc>
          <w:tcPr>
            <w:tcW w:w="1276" w:type="dxa"/>
            <w:vAlign w:val="bottom"/>
          </w:tcPr>
          <w:p w14:paraId="7DAAFB63" w14:textId="2E0F977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237AF0DD" w14:textId="750B221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(612,182.10)</w:t>
            </w:r>
          </w:p>
        </w:tc>
      </w:tr>
      <w:tr w:rsidR="002B7619" w:rsidRPr="004E1D16" w14:paraId="4B4E30D4" w14:textId="77777777" w:rsidTr="002B7619">
        <w:trPr>
          <w:trHeight w:val="340"/>
        </w:trPr>
        <w:tc>
          <w:tcPr>
            <w:tcW w:w="3402" w:type="dxa"/>
            <w:vAlign w:val="bottom"/>
            <w:hideMark/>
          </w:tcPr>
          <w:p w14:paraId="79C74243" w14:textId="77777777" w:rsidR="002B7619" w:rsidRPr="004E1D16" w:rsidRDefault="002B7619" w:rsidP="002B7619">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276" w:type="dxa"/>
            <w:tcBorders>
              <w:top w:val="nil"/>
              <w:left w:val="nil"/>
              <w:bottom w:val="single" w:sz="4" w:space="0" w:color="auto"/>
              <w:right w:val="nil"/>
            </w:tcBorders>
            <w:vAlign w:val="bottom"/>
          </w:tcPr>
          <w:p w14:paraId="6C46067D" w14:textId="03E71A2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(9,947.17)</w:t>
            </w:r>
          </w:p>
        </w:tc>
        <w:tc>
          <w:tcPr>
            <w:tcW w:w="1134" w:type="dxa"/>
            <w:tcBorders>
              <w:top w:val="nil"/>
              <w:left w:val="nil"/>
              <w:bottom w:val="single" w:sz="4" w:space="0" w:color="auto"/>
              <w:right w:val="nil"/>
            </w:tcBorders>
            <w:vAlign w:val="bottom"/>
          </w:tcPr>
          <w:p w14:paraId="5573D6E1" w14:textId="56185D1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(158.45)</w:t>
            </w:r>
          </w:p>
        </w:tc>
        <w:tc>
          <w:tcPr>
            <w:tcW w:w="1134" w:type="dxa"/>
            <w:tcBorders>
              <w:top w:val="nil"/>
              <w:left w:val="nil"/>
              <w:bottom w:val="single" w:sz="4" w:space="0" w:color="auto"/>
              <w:right w:val="nil"/>
            </w:tcBorders>
            <w:vAlign w:val="bottom"/>
          </w:tcPr>
          <w:p w14:paraId="58075E1D" w14:textId="62C4A78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2DB2595A" w14:textId="52C3AED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2E1A8ADE" w14:textId="1A84B90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(10,105.62)</w:t>
            </w:r>
          </w:p>
        </w:tc>
      </w:tr>
      <w:tr w:rsidR="002B7619" w:rsidRPr="004E1D16" w14:paraId="28F5DDBC" w14:textId="77777777" w:rsidTr="002B7619">
        <w:trPr>
          <w:trHeight w:val="340"/>
        </w:trPr>
        <w:tc>
          <w:tcPr>
            <w:tcW w:w="3402" w:type="dxa"/>
            <w:vAlign w:val="bottom"/>
            <w:hideMark/>
          </w:tcPr>
          <w:p w14:paraId="11B4081D" w14:textId="77777777" w:rsidR="002B7619" w:rsidRPr="004E1D16" w:rsidRDefault="002B7619" w:rsidP="002B7619">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276" w:type="dxa"/>
            <w:tcBorders>
              <w:top w:val="single" w:sz="4" w:space="0" w:color="auto"/>
              <w:left w:val="nil"/>
              <w:bottom w:val="single" w:sz="4" w:space="0" w:color="auto"/>
              <w:right w:val="nil"/>
            </w:tcBorders>
            <w:vAlign w:val="bottom"/>
          </w:tcPr>
          <w:p w14:paraId="42A804DF" w14:textId="5521CFC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256,779.40</w:t>
            </w:r>
          </w:p>
        </w:tc>
        <w:tc>
          <w:tcPr>
            <w:tcW w:w="1134" w:type="dxa"/>
            <w:tcBorders>
              <w:top w:val="single" w:sz="4" w:space="0" w:color="auto"/>
              <w:left w:val="nil"/>
              <w:bottom w:val="single" w:sz="4" w:space="0" w:color="auto"/>
              <w:right w:val="nil"/>
            </w:tcBorders>
            <w:vAlign w:val="bottom"/>
          </w:tcPr>
          <w:p w14:paraId="42CFABAA" w14:textId="6E36551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18,395.71</w:t>
            </w:r>
          </w:p>
        </w:tc>
        <w:tc>
          <w:tcPr>
            <w:tcW w:w="1134" w:type="dxa"/>
            <w:tcBorders>
              <w:top w:val="single" w:sz="4" w:space="0" w:color="auto"/>
              <w:left w:val="nil"/>
              <w:bottom w:val="single" w:sz="4" w:space="0" w:color="auto"/>
              <w:right w:val="nil"/>
            </w:tcBorders>
            <w:vAlign w:val="bottom"/>
          </w:tcPr>
          <w:p w14:paraId="33F96BA1" w14:textId="497DF2D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1,768.70</w:t>
            </w:r>
          </w:p>
        </w:tc>
        <w:tc>
          <w:tcPr>
            <w:tcW w:w="1276" w:type="dxa"/>
            <w:tcBorders>
              <w:top w:val="single" w:sz="4" w:space="0" w:color="auto"/>
              <w:left w:val="nil"/>
              <w:bottom w:val="single" w:sz="4" w:space="0" w:color="auto"/>
              <w:right w:val="nil"/>
            </w:tcBorders>
            <w:vAlign w:val="bottom"/>
          </w:tcPr>
          <w:p w14:paraId="02A2D549" w14:textId="650E4DD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44,557.63</w:t>
            </w:r>
          </w:p>
        </w:tc>
        <w:tc>
          <w:tcPr>
            <w:tcW w:w="1276" w:type="dxa"/>
            <w:tcBorders>
              <w:top w:val="single" w:sz="4" w:space="0" w:color="auto"/>
              <w:left w:val="nil"/>
              <w:bottom w:val="single" w:sz="4" w:space="0" w:color="auto"/>
              <w:right w:val="nil"/>
            </w:tcBorders>
            <w:vAlign w:val="bottom"/>
          </w:tcPr>
          <w:p w14:paraId="3BDD042C" w14:textId="06A5268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321,501.44</w:t>
            </w:r>
          </w:p>
        </w:tc>
      </w:tr>
      <w:tr w:rsidR="002B7619" w:rsidRPr="004E1D16" w14:paraId="3BCDA070" w14:textId="77777777" w:rsidTr="002B7619">
        <w:trPr>
          <w:trHeight w:val="340"/>
        </w:trPr>
        <w:tc>
          <w:tcPr>
            <w:tcW w:w="3402" w:type="dxa"/>
            <w:vAlign w:val="bottom"/>
          </w:tcPr>
          <w:p w14:paraId="7B48464B" w14:textId="77777777" w:rsidR="002B7619" w:rsidRPr="004E1D16" w:rsidRDefault="002B7619" w:rsidP="002B7619">
            <w:pPr>
              <w:ind w:left="-72" w:right="-72"/>
              <w:jc w:val="both"/>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1EBD92A6"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69AFB741"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1516275C"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0DF0B9BC"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67121572"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100B0498" w14:textId="77777777" w:rsidTr="002B7619">
        <w:trPr>
          <w:trHeight w:val="340"/>
        </w:trPr>
        <w:tc>
          <w:tcPr>
            <w:tcW w:w="3402" w:type="dxa"/>
            <w:vAlign w:val="bottom"/>
            <w:hideMark/>
          </w:tcPr>
          <w:p w14:paraId="5A90C359" w14:textId="77777777" w:rsidR="002B7619" w:rsidRPr="004E1D16" w:rsidRDefault="002B7619" w:rsidP="002B7619">
            <w:pPr>
              <w:ind w:left="179" w:right="-72" w:hanging="251"/>
              <w:jc w:val="both"/>
              <w:rPr>
                <w:rFonts w:ascii="Arial" w:eastAsia="Arial Unicode MS" w:hAnsi="Arial" w:cs="Arial"/>
                <w:b/>
                <w:bCs/>
                <w:sz w:val="18"/>
                <w:szCs w:val="18"/>
                <w:cs/>
                <w:lang w:val="en-GB"/>
              </w:rPr>
            </w:pPr>
            <w:r w:rsidRPr="004E1D16">
              <w:rPr>
                <w:rFonts w:ascii="Arial" w:eastAsia="Arial Unicode MS" w:hAnsi="Arial" w:cs="Arial"/>
                <w:b/>
                <w:bCs/>
                <w:sz w:val="18"/>
                <w:szCs w:val="18"/>
                <w:lang w:val="en-GB"/>
              </w:rPr>
              <w:t>Adjustment from adoption of TFRS 16</w:t>
            </w:r>
            <w:r w:rsidRPr="004E1D16">
              <w:rPr>
                <w:rFonts w:ascii="Arial" w:eastAsia="Arial Unicode MS" w:hAnsi="Arial" w:cs="Arial"/>
                <w:b/>
                <w:bCs/>
                <w:sz w:val="18"/>
                <w:szCs w:val="18"/>
                <w:cs/>
                <w:lang w:val="en-GB"/>
              </w:rPr>
              <w:t xml:space="preserve"> (</w:t>
            </w:r>
            <w:r w:rsidRPr="004E1D16">
              <w:rPr>
                <w:rFonts w:ascii="Arial" w:eastAsia="Arial Unicode MS" w:hAnsi="Arial" w:cs="Arial"/>
                <w:b/>
                <w:bCs/>
                <w:sz w:val="18"/>
                <w:szCs w:val="18"/>
                <w:lang w:val="en-GB"/>
              </w:rPr>
              <w:t>Note</w:t>
            </w:r>
            <w:r w:rsidRPr="004E1D16">
              <w:rPr>
                <w:rFonts w:ascii="Arial" w:eastAsia="Arial Unicode MS" w:hAnsi="Arial" w:cs="Arial"/>
                <w:b/>
                <w:bCs/>
                <w:sz w:val="18"/>
                <w:szCs w:val="18"/>
                <w:cs/>
                <w:lang w:val="en-GB"/>
              </w:rPr>
              <w:t xml:space="preserve"> </w:t>
            </w:r>
            <w:r w:rsidRPr="004E1D16">
              <w:rPr>
                <w:rFonts w:ascii="Arial" w:eastAsia="Arial Unicode MS" w:hAnsi="Arial" w:cs="Arial"/>
                <w:b/>
                <w:bCs/>
                <w:sz w:val="18"/>
                <w:szCs w:val="18"/>
                <w:lang w:val="en-GB"/>
              </w:rPr>
              <w:t>6</w:t>
            </w:r>
            <w:r w:rsidRPr="004E1D16">
              <w:rPr>
                <w:rFonts w:ascii="Arial" w:eastAsia="Arial Unicode MS" w:hAnsi="Arial" w:cs="Arial"/>
                <w:b/>
                <w:bCs/>
                <w:sz w:val="18"/>
                <w:szCs w:val="18"/>
                <w:cs/>
                <w:lang w:val="en-GB"/>
              </w:rPr>
              <w:t>)</w:t>
            </w:r>
          </w:p>
        </w:tc>
        <w:tc>
          <w:tcPr>
            <w:tcW w:w="1276" w:type="dxa"/>
            <w:vAlign w:val="bottom"/>
          </w:tcPr>
          <w:p w14:paraId="7EA3254A" w14:textId="77777777" w:rsidR="002B7619" w:rsidRPr="004E1D16" w:rsidRDefault="002B7619" w:rsidP="002B7619">
            <w:pPr>
              <w:ind w:right="-72"/>
              <w:jc w:val="right"/>
              <w:rPr>
                <w:rFonts w:ascii="Arial" w:eastAsia="Arial Unicode MS" w:hAnsi="Arial" w:cs="Arial"/>
                <w:sz w:val="18"/>
                <w:szCs w:val="18"/>
                <w:cs/>
              </w:rPr>
            </w:pPr>
          </w:p>
        </w:tc>
        <w:tc>
          <w:tcPr>
            <w:tcW w:w="1134" w:type="dxa"/>
            <w:vAlign w:val="bottom"/>
          </w:tcPr>
          <w:p w14:paraId="53DA80AB" w14:textId="77777777" w:rsidR="002B7619" w:rsidRPr="004E1D16" w:rsidRDefault="002B7619" w:rsidP="002B7619">
            <w:pPr>
              <w:ind w:right="-72"/>
              <w:jc w:val="right"/>
              <w:rPr>
                <w:rFonts w:ascii="Arial" w:eastAsia="Arial Unicode MS" w:hAnsi="Arial" w:cs="Arial"/>
                <w:sz w:val="18"/>
                <w:szCs w:val="18"/>
                <w:cs/>
              </w:rPr>
            </w:pPr>
          </w:p>
        </w:tc>
        <w:tc>
          <w:tcPr>
            <w:tcW w:w="1134" w:type="dxa"/>
            <w:vAlign w:val="bottom"/>
          </w:tcPr>
          <w:p w14:paraId="0086F279" w14:textId="77777777" w:rsidR="002B7619" w:rsidRPr="004E1D16" w:rsidRDefault="002B7619" w:rsidP="002B7619">
            <w:pPr>
              <w:ind w:right="-72"/>
              <w:jc w:val="right"/>
              <w:rPr>
                <w:rFonts w:ascii="Arial" w:eastAsia="Arial Unicode MS" w:hAnsi="Arial" w:cs="Arial"/>
                <w:sz w:val="18"/>
                <w:szCs w:val="18"/>
                <w:cs/>
              </w:rPr>
            </w:pPr>
          </w:p>
        </w:tc>
        <w:tc>
          <w:tcPr>
            <w:tcW w:w="1276" w:type="dxa"/>
            <w:vAlign w:val="bottom"/>
          </w:tcPr>
          <w:p w14:paraId="5410B0F9" w14:textId="77777777" w:rsidR="002B7619" w:rsidRPr="004E1D16" w:rsidRDefault="002B7619" w:rsidP="002B7619">
            <w:pPr>
              <w:ind w:right="-72"/>
              <w:jc w:val="right"/>
              <w:rPr>
                <w:rFonts w:ascii="Arial" w:eastAsia="Arial Unicode MS" w:hAnsi="Arial" w:cs="Arial"/>
                <w:sz w:val="18"/>
                <w:szCs w:val="18"/>
                <w:cs/>
              </w:rPr>
            </w:pPr>
          </w:p>
        </w:tc>
        <w:tc>
          <w:tcPr>
            <w:tcW w:w="1276" w:type="dxa"/>
            <w:vAlign w:val="bottom"/>
          </w:tcPr>
          <w:p w14:paraId="1F620FF6"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0A3C87C4" w14:textId="77777777" w:rsidTr="002B7619">
        <w:trPr>
          <w:trHeight w:val="340"/>
        </w:trPr>
        <w:tc>
          <w:tcPr>
            <w:tcW w:w="3402" w:type="dxa"/>
            <w:vAlign w:val="bottom"/>
            <w:hideMark/>
          </w:tcPr>
          <w:p w14:paraId="11BC05DA"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vAlign w:val="bottom"/>
          </w:tcPr>
          <w:p w14:paraId="75392C5F" w14:textId="029DADD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(3,863.07)</w:t>
            </w:r>
          </w:p>
        </w:tc>
        <w:tc>
          <w:tcPr>
            <w:tcW w:w="1134" w:type="dxa"/>
            <w:vAlign w:val="bottom"/>
          </w:tcPr>
          <w:p w14:paraId="2D6830D9" w14:textId="17170B9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1126C3E2" w14:textId="0E9DB58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(41.76)</w:t>
            </w:r>
          </w:p>
        </w:tc>
        <w:tc>
          <w:tcPr>
            <w:tcW w:w="1276" w:type="dxa"/>
            <w:vAlign w:val="bottom"/>
          </w:tcPr>
          <w:p w14:paraId="173580C8" w14:textId="750C444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7A9A3DA9" w14:textId="06F586C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(3,904.83)</w:t>
            </w:r>
          </w:p>
        </w:tc>
      </w:tr>
      <w:tr w:rsidR="002B7619" w:rsidRPr="004E1D16" w14:paraId="58F942A6" w14:textId="77777777" w:rsidTr="002B7619">
        <w:trPr>
          <w:trHeight w:val="340"/>
        </w:trPr>
        <w:tc>
          <w:tcPr>
            <w:tcW w:w="3402" w:type="dxa"/>
            <w:vAlign w:val="bottom"/>
            <w:hideMark/>
          </w:tcPr>
          <w:p w14:paraId="4F3117FC"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vAlign w:val="bottom"/>
          </w:tcPr>
          <w:p w14:paraId="2971F7B7" w14:textId="7A6B882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200.59</w:t>
            </w:r>
          </w:p>
        </w:tc>
        <w:tc>
          <w:tcPr>
            <w:tcW w:w="1134" w:type="dxa"/>
            <w:vAlign w:val="bottom"/>
          </w:tcPr>
          <w:p w14:paraId="1438E0CE" w14:textId="1EA9A4D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vAlign w:val="bottom"/>
          </w:tcPr>
          <w:p w14:paraId="6514F096" w14:textId="44904A9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12.48</w:t>
            </w:r>
          </w:p>
        </w:tc>
        <w:tc>
          <w:tcPr>
            <w:tcW w:w="1276" w:type="dxa"/>
            <w:vAlign w:val="bottom"/>
          </w:tcPr>
          <w:p w14:paraId="6F5E9BB5" w14:textId="497B13B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1B885A34" w14:textId="36A399E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213.07</w:t>
            </w:r>
          </w:p>
        </w:tc>
      </w:tr>
      <w:tr w:rsidR="002B7619" w:rsidRPr="004E1D16" w14:paraId="5ADFCFB9" w14:textId="77777777" w:rsidTr="002B7619">
        <w:trPr>
          <w:trHeight w:val="340"/>
        </w:trPr>
        <w:tc>
          <w:tcPr>
            <w:tcW w:w="3402" w:type="dxa"/>
            <w:vAlign w:val="bottom"/>
            <w:hideMark/>
          </w:tcPr>
          <w:p w14:paraId="6D7EB843"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Net book value</w:t>
            </w:r>
          </w:p>
        </w:tc>
        <w:tc>
          <w:tcPr>
            <w:tcW w:w="1276" w:type="dxa"/>
            <w:tcBorders>
              <w:top w:val="single" w:sz="4" w:space="0" w:color="auto"/>
              <w:left w:val="nil"/>
              <w:bottom w:val="single" w:sz="4" w:space="0" w:color="auto"/>
              <w:right w:val="nil"/>
            </w:tcBorders>
            <w:vAlign w:val="bottom"/>
          </w:tcPr>
          <w:p w14:paraId="316FDA00" w14:textId="09477C2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(3,662.48)</w:t>
            </w:r>
          </w:p>
        </w:tc>
        <w:tc>
          <w:tcPr>
            <w:tcW w:w="1134" w:type="dxa"/>
            <w:tcBorders>
              <w:top w:val="single" w:sz="4" w:space="0" w:color="auto"/>
              <w:left w:val="nil"/>
              <w:bottom w:val="single" w:sz="4" w:space="0" w:color="auto"/>
              <w:right w:val="nil"/>
            </w:tcBorders>
            <w:vAlign w:val="bottom"/>
          </w:tcPr>
          <w:p w14:paraId="2B0B0EFD" w14:textId="3619146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tcBorders>
              <w:top w:val="single" w:sz="4" w:space="0" w:color="auto"/>
              <w:left w:val="nil"/>
              <w:bottom w:val="single" w:sz="4" w:space="0" w:color="auto"/>
              <w:right w:val="nil"/>
            </w:tcBorders>
            <w:vAlign w:val="bottom"/>
          </w:tcPr>
          <w:p w14:paraId="624AC358" w14:textId="353D094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(29.28)</w:t>
            </w:r>
          </w:p>
        </w:tc>
        <w:tc>
          <w:tcPr>
            <w:tcW w:w="1276" w:type="dxa"/>
            <w:tcBorders>
              <w:top w:val="single" w:sz="4" w:space="0" w:color="auto"/>
              <w:left w:val="nil"/>
              <w:bottom w:val="single" w:sz="4" w:space="0" w:color="auto"/>
              <w:right w:val="nil"/>
            </w:tcBorders>
            <w:vAlign w:val="bottom"/>
          </w:tcPr>
          <w:p w14:paraId="6934F317" w14:textId="2B16428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single" w:sz="4" w:space="0" w:color="auto"/>
              <w:left w:val="nil"/>
              <w:bottom w:val="single" w:sz="4" w:space="0" w:color="auto"/>
              <w:right w:val="nil"/>
            </w:tcBorders>
            <w:vAlign w:val="bottom"/>
          </w:tcPr>
          <w:p w14:paraId="2F5E9751" w14:textId="3B56BBC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(3,691.76)</w:t>
            </w:r>
          </w:p>
        </w:tc>
      </w:tr>
    </w:tbl>
    <w:p w14:paraId="4614B268" w14:textId="77777777" w:rsidR="00EF7044" w:rsidRPr="004E1D16" w:rsidRDefault="00EF7044" w:rsidP="00CA379C">
      <w:pPr>
        <w:jc w:val="both"/>
        <w:rPr>
          <w:rFonts w:ascii="Arial" w:hAnsi="Arial" w:cs="Arial"/>
          <w:sz w:val="20"/>
          <w:szCs w:val="20"/>
          <w:cs/>
        </w:rPr>
      </w:pPr>
    </w:p>
    <w:p w14:paraId="461E9725" w14:textId="559413B5" w:rsidR="00EF7044" w:rsidRPr="004E1D16" w:rsidRDefault="00AA2971" w:rsidP="00CA379C">
      <w:pPr>
        <w:jc w:val="both"/>
        <w:rPr>
          <w:rFonts w:ascii="Arial" w:hAnsi="Arial" w:cs="Arial"/>
          <w:sz w:val="20"/>
          <w:szCs w:val="20"/>
          <w:cs/>
        </w:rPr>
      </w:pPr>
      <w:r w:rsidRPr="004E1D16">
        <w:rPr>
          <w:rFonts w:ascii="Arial" w:hAnsi="Arial"/>
          <w:sz w:val="20"/>
          <w:szCs w:val="20"/>
          <w:cs/>
        </w:rPr>
        <w:br w:type="page"/>
      </w:r>
    </w:p>
    <w:p w14:paraId="1639A49D" w14:textId="3C6CCCB7" w:rsidR="00EF7044" w:rsidRPr="004E1D16" w:rsidRDefault="00EF7044" w:rsidP="00CA379C">
      <w:pPr>
        <w:tabs>
          <w:tab w:val="left" w:pos="1245"/>
        </w:tabs>
        <w:jc w:val="both"/>
        <w:rPr>
          <w:rFonts w:ascii="Arial" w:hAnsi="Arial" w:cs="Arial"/>
          <w:sz w:val="20"/>
          <w:szCs w:val="20"/>
          <w:cs/>
        </w:rPr>
      </w:pPr>
    </w:p>
    <w:tbl>
      <w:tblPr>
        <w:tblW w:w="9498" w:type="dxa"/>
        <w:tblInd w:w="108" w:type="dxa"/>
        <w:tblLayout w:type="fixed"/>
        <w:tblLook w:val="04A0" w:firstRow="1" w:lastRow="0" w:firstColumn="1" w:lastColumn="0" w:noHBand="0" w:noVBand="1"/>
      </w:tblPr>
      <w:tblGrid>
        <w:gridCol w:w="3402"/>
        <w:gridCol w:w="1276"/>
        <w:gridCol w:w="1134"/>
        <w:gridCol w:w="1134"/>
        <w:gridCol w:w="1276"/>
        <w:gridCol w:w="1276"/>
      </w:tblGrid>
      <w:tr w:rsidR="00CB7A93" w:rsidRPr="004E1D16" w14:paraId="1930359D" w14:textId="77777777" w:rsidTr="00AA2971">
        <w:trPr>
          <w:trHeight w:val="340"/>
          <w:tblHeader/>
        </w:trPr>
        <w:tc>
          <w:tcPr>
            <w:tcW w:w="3402" w:type="dxa"/>
          </w:tcPr>
          <w:p w14:paraId="742C2146" w14:textId="77777777" w:rsidR="00CB7A93" w:rsidRPr="004E1D16" w:rsidRDefault="00CB7A93" w:rsidP="002B7619">
            <w:pPr>
              <w:ind w:left="-72" w:right="-72"/>
              <w:jc w:val="both"/>
              <w:rPr>
                <w:rFonts w:ascii="Arial" w:eastAsia="Arial Unicode MS" w:hAnsi="Arial" w:cs="Arial"/>
                <w:sz w:val="18"/>
                <w:szCs w:val="18"/>
                <w:cs/>
              </w:rPr>
            </w:pPr>
          </w:p>
        </w:tc>
        <w:tc>
          <w:tcPr>
            <w:tcW w:w="6096" w:type="dxa"/>
            <w:gridSpan w:val="5"/>
            <w:tcBorders>
              <w:top w:val="single" w:sz="4" w:space="0" w:color="auto"/>
              <w:left w:val="nil"/>
              <w:bottom w:val="single" w:sz="4" w:space="0" w:color="auto"/>
              <w:right w:val="nil"/>
            </w:tcBorders>
            <w:vAlign w:val="bottom"/>
            <w:hideMark/>
          </w:tcPr>
          <w:p w14:paraId="5A1600F9" w14:textId="77777777" w:rsidR="00CB7A93" w:rsidRPr="004E1D16" w:rsidRDefault="00CB7A93" w:rsidP="002B7619">
            <w:pPr>
              <w:ind w:right="-72"/>
              <w:jc w:val="right"/>
              <w:rPr>
                <w:rFonts w:ascii="Arial" w:eastAsia="Arial Unicode MS" w:hAnsi="Arial" w:cs="Arial"/>
                <w:sz w:val="18"/>
                <w:szCs w:val="18"/>
                <w:lang w:val="en-GB"/>
              </w:rPr>
            </w:pPr>
            <w:r w:rsidRPr="004E1D16">
              <w:rPr>
                <w:rFonts w:ascii="Arial" w:eastAsia="Arial Unicode MS" w:hAnsi="Arial" w:cs="Arial"/>
                <w:b/>
                <w:bCs/>
                <w:sz w:val="18"/>
                <w:szCs w:val="18"/>
                <w:cs/>
              </w:rPr>
              <w:t>Consolidated financial statements</w:t>
            </w:r>
          </w:p>
        </w:tc>
      </w:tr>
      <w:tr w:rsidR="00CB7A93" w:rsidRPr="004E1D16" w14:paraId="0A0A7377" w14:textId="77777777" w:rsidTr="00CB7A93">
        <w:trPr>
          <w:trHeight w:val="340"/>
          <w:tblHeader/>
        </w:trPr>
        <w:tc>
          <w:tcPr>
            <w:tcW w:w="3402" w:type="dxa"/>
          </w:tcPr>
          <w:p w14:paraId="698583C0" w14:textId="77777777" w:rsidR="00CB7A93" w:rsidRPr="004E1D16" w:rsidRDefault="00CB7A93" w:rsidP="002B7619">
            <w:pPr>
              <w:ind w:left="-72" w:right="-72"/>
              <w:jc w:val="both"/>
              <w:rPr>
                <w:rFonts w:ascii="Arial" w:eastAsia="Arial Unicode MS" w:hAnsi="Arial" w:cs="Arial"/>
                <w:sz w:val="18"/>
                <w:szCs w:val="18"/>
                <w:cs/>
              </w:rPr>
            </w:pPr>
          </w:p>
        </w:tc>
        <w:tc>
          <w:tcPr>
            <w:tcW w:w="6096" w:type="dxa"/>
            <w:gridSpan w:val="5"/>
            <w:tcBorders>
              <w:top w:val="nil"/>
              <w:left w:val="nil"/>
              <w:bottom w:val="single" w:sz="4" w:space="0" w:color="auto"/>
              <w:right w:val="nil"/>
            </w:tcBorders>
            <w:vAlign w:val="bottom"/>
            <w:hideMark/>
          </w:tcPr>
          <w:p w14:paraId="53D0BDB4" w14:textId="022E86A9" w:rsidR="00CB7A93" w:rsidRPr="004E1D16" w:rsidRDefault="00CB7A93" w:rsidP="002B7619">
            <w:pPr>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Million Baht</w:t>
            </w:r>
          </w:p>
        </w:tc>
      </w:tr>
      <w:tr w:rsidR="002B7619" w:rsidRPr="004E1D16" w14:paraId="2B788B3F" w14:textId="77777777" w:rsidTr="002B7619">
        <w:trPr>
          <w:trHeight w:val="340"/>
          <w:tblHeader/>
        </w:trPr>
        <w:tc>
          <w:tcPr>
            <w:tcW w:w="3402" w:type="dxa"/>
            <w:vAlign w:val="bottom"/>
          </w:tcPr>
          <w:p w14:paraId="4DFC643C" w14:textId="77777777" w:rsidR="002B7619" w:rsidRPr="004E1D16" w:rsidRDefault="002B7619" w:rsidP="002B7619">
            <w:pPr>
              <w:ind w:left="-72" w:right="-72"/>
              <w:jc w:val="both"/>
              <w:rPr>
                <w:rFonts w:ascii="Arial" w:eastAsia="Arial Unicode MS" w:hAnsi="Arial" w:cs="Arial"/>
                <w:sz w:val="18"/>
                <w:szCs w:val="18"/>
                <w:cs/>
              </w:rPr>
            </w:pPr>
          </w:p>
        </w:tc>
        <w:tc>
          <w:tcPr>
            <w:tcW w:w="1276" w:type="dxa"/>
            <w:tcBorders>
              <w:top w:val="nil"/>
              <w:left w:val="nil"/>
              <w:bottom w:val="single" w:sz="4" w:space="0" w:color="auto"/>
              <w:right w:val="nil"/>
            </w:tcBorders>
            <w:vAlign w:val="bottom"/>
            <w:hideMark/>
          </w:tcPr>
          <w:p w14:paraId="669E40FD" w14:textId="77777777" w:rsidR="002B7619" w:rsidRPr="004E1D16" w:rsidRDefault="002B7619" w:rsidP="002B7619">
            <w:pPr>
              <w:ind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134" w:type="dxa"/>
            <w:tcBorders>
              <w:top w:val="nil"/>
              <w:left w:val="nil"/>
              <w:bottom w:val="single" w:sz="4" w:space="0" w:color="auto"/>
              <w:right w:val="nil"/>
            </w:tcBorders>
            <w:vAlign w:val="bottom"/>
            <w:hideMark/>
          </w:tcPr>
          <w:p w14:paraId="60301907" w14:textId="77777777" w:rsidR="002B7619" w:rsidRPr="004E1D16" w:rsidRDefault="002B7619" w:rsidP="002B7619">
            <w:pPr>
              <w:ind w:right="-72"/>
              <w:jc w:val="right"/>
              <w:rPr>
                <w:rFonts w:ascii="Arial" w:eastAsia="Arial Unicode MS" w:hAnsi="Arial" w:cs="Arial"/>
                <w:b/>
                <w:bCs/>
                <w:sz w:val="18"/>
                <w:szCs w:val="18"/>
                <w:lang w:val="en-GB"/>
              </w:rPr>
            </w:pPr>
            <w:r w:rsidRPr="004E1D16">
              <w:rPr>
                <w:rFonts w:ascii="Arial" w:hAnsi="Arial" w:cs="Arial"/>
                <w:b/>
                <w:bCs/>
                <w:sz w:val="18"/>
                <w:szCs w:val="18"/>
                <w:cs/>
              </w:rPr>
              <w:t>Pipeline</w:t>
            </w:r>
          </w:p>
        </w:tc>
        <w:tc>
          <w:tcPr>
            <w:tcW w:w="1134" w:type="dxa"/>
            <w:tcBorders>
              <w:top w:val="nil"/>
              <w:left w:val="nil"/>
              <w:bottom w:val="single" w:sz="4" w:space="0" w:color="auto"/>
              <w:right w:val="nil"/>
            </w:tcBorders>
            <w:vAlign w:val="bottom"/>
            <w:hideMark/>
          </w:tcPr>
          <w:p w14:paraId="303D09B2" w14:textId="77777777" w:rsidR="002B7619" w:rsidRPr="004E1D16" w:rsidRDefault="002B7619" w:rsidP="002B7619">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Others</w:t>
            </w:r>
          </w:p>
        </w:tc>
        <w:tc>
          <w:tcPr>
            <w:tcW w:w="1276" w:type="dxa"/>
            <w:tcBorders>
              <w:top w:val="nil"/>
              <w:left w:val="nil"/>
              <w:bottom w:val="single" w:sz="4" w:space="0" w:color="auto"/>
              <w:right w:val="nil"/>
            </w:tcBorders>
            <w:vAlign w:val="bottom"/>
          </w:tcPr>
          <w:p w14:paraId="30A9B793" w14:textId="77777777" w:rsidR="002B7619" w:rsidRPr="004E1D16" w:rsidRDefault="002B7619" w:rsidP="002B7619">
            <w:pPr>
              <w:ind w:right="-72"/>
              <w:jc w:val="right"/>
              <w:rPr>
                <w:rFonts w:ascii="Arial" w:hAnsi="Arial" w:cs="Arial"/>
                <w:b/>
                <w:bCs/>
                <w:sz w:val="18"/>
                <w:szCs w:val="18"/>
                <w:cs/>
              </w:rPr>
            </w:pPr>
            <w:r w:rsidRPr="004E1D16">
              <w:rPr>
                <w:rFonts w:ascii="Arial" w:hAnsi="Arial" w:cs="Arial"/>
                <w:b/>
                <w:bCs/>
                <w:sz w:val="18"/>
                <w:szCs w:val="18"/>
                <w:cs/>
              </w:rPr>
              <w:t>Assets under construction</w:t>
            </w:r>
          </w:p>
        </w:tc>
        <w:tc>
          <w:tcPr>
            <w:tcW w:w="1276" w:type="dxa"/>
            <w:tcBorders>
              <w:top w:val="nil"/>
              <w:left w:val="nil"/>
              <w:bottom w:val="single" w:sz="4" w:space="0" w:color="auto"/>
              <w:right w:val="nil"/>
            </w:tcBorders>
            <w:vAlign w:val="bottom"/>
            <w:hideMark/>
          </w:tcPr>
          <w:p w14:paraId="79F447EF" w14:textId="77777777" w:rsidR="002B7619" w:rsidRPr="004E1D16" w:rsidRDefault="002B7619" w:rsidP="002B7619">
            <w:pPr>
              <w:ind w:right="-72"/>
              <w:jc w:val="right"/>
              <w:rPr>
                <w:rFonts w:ascii="Arial" w:eastAsia="Arial Unicode MS" w:hAnsi="Arial" w:cs="Arial"/>
                <w:b/>
                <w:bCs/>
                <w:sz w:val="18"/>
                <w:szCs w:val="18"/>
                <w:lang w:val="en-GB"/>
              </w:rPr>
            </w:pPr>
            <w:r w:rsidRPr="004E1D16">
              <w:rPr>
                <w:rFonts w:ascii="Arial" w:eastAsia="Arial Unicode MS" w:hAnsi="Arial" w:cs="Arial"/>
                <w:b/>
                <w:bCs/>
                <w:sz w:val="18"/>
                <w:szCs w:val="18"/>
                <w:cs/>
              </w:rPr>
              <w:t>Total</w:t>
            </w:r>
          </w:p>
        </w:tc>
      </w:tr>
      <w:tr w:rsidR="002B7619" w:rsidRPr="004E1D16" w14:paraId="12D8945D" w14:textId="77777777" w:rsidTr="002B7619">
        <w:trPr>
          <w:trHeight w:val="340"/>
        </w:trPr>
        <w:tc>
          <w:tcPr>
            <w:tcW w:w="3402" w:type="dxa"/>
            <w:vAlign w:val="bottom"/>
            <w:hideMark/>
          </w:tcPr>
          <w:p w14:paraId="4A82A742" w14:textId="49B39B3A" w:rsidR="002B7619" w:rsidRPr="004E1D16" w:rsidRDefault="00AA2971" w:rsidP="002B7619">
            <w:pPr>
              <w:ind w:left="-72" w:right="-72"/>
              <w:jc w:val="both"/>
              <w:rPr>
                <w:rFonts w:ascii="Arial" w:eastAsia="Arial Unicode MS" w:hAnsi="Arial" w:cs="Arial"/>
                <w:b/>
                <w:bCs/>
                <w:sz w:val="18"/>
                <w:szCs w:val="18"/>
                <w:cs/>
                <w:lang w:val="en-GB"/>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1 January 2020</w:t>
            </w:r>
          </w:p>
        </w:tc>
        <w:tc>
          <w:tcPr>
            <w:tcW w:w="1276" w:type="dxa"/>
            <w:tcBorders>
              <w:top w:val="single" w:sz="4" w:space="0" w:color="auto"/>
              <w:left w:val="nil"/>
              <w:bottom w:val="nil"/>
              <w:right w:val="nil"/>
            </w:tcBorders>
            <w:vAlign w:val="bottom"/>
          </w:tcPr>
          <w:p w14:paraId="115771BC"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62B2FC35"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vAlign w:val="bottom"/>
          </w:tcPr>
          <w:p w14:paraId="07825EF7"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2F81D7D0"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vAlign w:val="bottom"/>
          </w:tcPr>
          <w:p w14:paraId="2341153D"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1C144D54" w14:textId="77777777" w:rsidTr="002B7619">
        <w:trPr>
          <w:trHeight w:val="340"/>
        </w:trPr>
        <w:tc>
          <w:tcPr>
            <w:tcW w:w="3402" w:type="dxa"/>
            <w:vAlign w:val="bottom"/>
            <w:hideMark/>
          </w:tcPr>
          <w:p w14:paraId="19C0670A"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vAlign w:val="bottom"/>
          </w:tcPr>
          <w:p w14:paraId="053DA767" w14:textId="0F2D8CA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864,044.37</w:t>
            </w:r>
          </w:p>
        </w:tc>
        <w:tc>
          <w:tcPr>
            <w:tcW w:w="1134" w:type="dxa"/>
            <w:vAlign w:val="bottom"/>
          </w:tcPr>
          <w:p w14:paraId="294BD9CF" w14:textId="2EB07F7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26,944.20</w:t>
            </w:r>
          </w:p>
        </w:tc>
        <w:tc>
          <w:tcPr>
            <w:tcW w:w="1134" w:type="dxa"/>
            <w:vAlign w:val="bottom"/>
          </w:tcPr>
          <w:p w14:paraId="5DEFA74D" w14:textId="58A3335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4,338.13</w:t>
            </w:r>
          </w:p>
        </w:tc>
        <w:tc>
          <w:tcPr>
            <w:tcW w:w="1276" w:type="dxa"/>
            <w:vAlign w:val="bottom"/>
          </w:tcPr>
          <w:p w14:paraId="4DF20B4A" w14:textId="0913A5C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44,557.63</w:t>
            </w:r>
          </w:p>
        </w:tc>
        <w:tc>
          <w:tcPr>
            <w:tcW w:w="1276" w:type="dxa"/>
            <w:vAlign w:val="bottom"/>
          </w:tcPr>
          <w:p w14:paraId="59A7F950" w14:textId="02569AB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939,884.33</w:t>
            </w:r>
          </w:p>
        </w:tc>
      </w:tr>
      <w:tr w:rsidR="002B7619" w:rsidRPr="004E1D16" w14:paraId="6FB085E4" w14:textId="77777777" w:rsidTr="002B7619">
        <w:trPr>
          <w:trHeight w:val="340"/>
        </w:trPr>
        <w:tc>
          <w:tcPr>
            <w:tcW w:w="3402" w:type="dxa"/>
            <w:vAlign w:val="bottom"/>
            <w:hideMark/>
          </w:tcPr>
          <w:p w14:paraId="51E74C22"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vAlign w:val="bottom"/>
          </w:tcPr>
          <w:p w14:paraId="31608C2B" w14:textId="47DC9AA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(600,980.28)</w:t>
            </w:r>
          </w:p>
        </w:tc>
        <w:tc>
          <w:tcPr>
            <w:tcW w:w="1134" w:type="dxa"/>
            <w:vAlign w:val="bottom"/>
          </w:tcPr>
          <w:p w14:paraId="5FEE22F6" w14:textId="407242D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(8,390.04)</w:t>
            </w:r>
          </w:p>
        </w:tc>
        <w:tc>
          <w:tcPr>
            <w:tcW w:w="1134" w:type="dxa"/>
            <w:vAlign w:val="bottom"/>
          </w:tcPr>
          <w:p w14:paraId="4DC0334C" w14:textId="358CE0F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(2,598.71)</w:t>
            </w:r>
          </w:p>
        </w:tc>
        <w:tc>
          <w:tcPr>
            <w:tcW w:w="1276" w:type="dxa"/>
            <w:vAlign w:val="bottom"/>
          </w:tcPr>
          <w:p w14:paraId="617CD515" w14:textId="2F29F53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vAlign w:val="bottom"/>
          </w:tcPr>
          <w:p w14:paraId="0D0764BE" w14:textId="6713B14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(611,969.03)</w:t>
            </w:r>
          </w:p>
        </w:tc>
      </w:tr>
      <w:tr w:rsidR="002B7619" w:rsidRPr="004E1D16" w14:paraId="6847602E" w14:textId="77777777" w:rsidTr="002B7619">
        <w:trPr>
          <w:trHeight w:val="340"/>
        </w:trPr>
        <w:tc>
          <w:tcPr>
            <w:tcW w:w="3402" w:type="dxa"/>
            <w:vAlign w:val="bottom"/>
            <w:hideMark/>
          </w:tcPr>
          <w:p w14:paraId="620D76DC"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276" w:type="dxa"/>
            <w:tcBorders>
              <w:top w:val="nil"/>
              <w:left w:val="nil"/>
              <w:bottom w:val="single" w:sz="4" w:space="0" w:color="auto"/>
              <w:right w:val="nil"/>
            </w:tcBorders>
            <w:vAlign w:val="bottom"/>
          </w:tcPr>
          <w:p w14:paraId="3995B9A7" w14:textId="5F2605F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(9,947.17)</w:t>
            </w:r>
          </w:p>
        </w:tc>
        <w:tc>
          <w:tcPr>
            <w:tcW w:w="1134" w:type="dxa"/>
            <w:tcBorders>
              <w:top w:val="nil"/>
              <w:left w:val="nil"/>
              <w:bottom w:val="single" w:sz="4" w:space="0" w:color="auto"/>
              <w:right w:val="nil"/>
            </w:tcBorders>
            <w:vAlign w:val="bottom"/>
          </w:tcPr>
          <w:p w14:paraId="40000C71" w14:textId="6B279D2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(158.45)</w:t>
            </w:r>
          </w:p>
        </w:tc>
        <w:tc>
          <w:tcPr>
            <w:tcW w:w="1134" w:type="dxa"/>
            <w:tcBorders>
              <w:top w:val="nil"/>
              <w:left w:val="nil"/>
              <w:bottom w:val="single" w:sz="4" w:space="0" w:color="auto"/>
              <w:right w:val="nil"/>
            </w:tcBorders>
            <w:vAlign w:val="bottom"/>
          </w:tcPr>
          <w:p w14:paraId="5CEA1D8C" w14:textId="6ABAAAF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1C7C5D2D" w14:textId="33CED56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vAlign w:val="bottom"/>
          </w:tcPr>
          <w:p w14:paraId="6A0F4E9A" w14:textId="0DEBDFD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(10,105.62)</w:t>
            </w:r>
          </w:p>
        </w:tc>
      </w:tr>
      <w:tr w:rsidR="002B7619" w:rsidRPr="004E1D16" w14:paraId="1B6BA5A0" w14:textId="77777777" w:rsidTr="002B7619">
        <w:trPr>
          <w:trHeight w:val="340"/>
        </w:trPr>
        <w:tc>
          <w:tcPr>
            <w:tcW w:w="3402" w:type="dxa"/>
            <w:vAlign w:val="bottom"/>
            <w:hideMark/>
          </w:tcPr>
          <w:p w14:paraId="1541B6AE" w14:textId="77777777" w:rsidR="002B7619" w:rsidRPr="004E1D16" w:rsidRDefault="002B7619" w:rsidP="002B7619">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Net book value</w:t>
            </w:r>
          </w:p>
        </w:tc>
        <w:tc>
          <w:tcPr>
            <w:tcW w:w="1276" w:type="dxa"/>
            <w:tcBorders>
              <w:top w:val="nil"/>
              <w:left w:val="nil"/>
              <w:bottom w:val="single" w:sz="4" w:space="0" w:color="auto"/>
              <w:right w:val="nil"/>
            </w:tcBorders>
            <w:vAlign w:val="bottom"/>
          </w:tcPr>
          <w:p w14:paraId="1509EF41" w14:textId="23A277C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253,116.92</w:t>
            </w:r>
          </w:p>
        </w:tc>
        <w:tc>
          <w:tcPr>
            <w:tcW w:w="1134" w:type="dxa"/>
            <w:tcBorders>
              <w:top w:val="nil"/>
              <w:left w:val="nil"/>
              <w:bottom w:val="single" w:sz="4" w:space="0" w:color="auto"/>
              <w:right w:val="nil"/>
            </w:tcBorders>
            <w:vAlign w:val="bottom"/>
          </w:tcPr>
          <w:p w14:paraId="392C5360" w14:textId="698F2B8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18,395.71</w:t>
            </w:r>
          </w:p>
        </w:tc>
        <w:tc>
          <w:tcPr>
            <w:tcW w:w="1134" w:type="dxa"/>
            <w:tcBorders>
              <w:top w:val="nil"/>
              <w:left w:val="nil"/>
              <w:bottom w:val="single" w:sz="4" w:space="0" w:color="auto"/>
              <w:right w:val="nil"/>
            </w:tcBorders>
            <w:vAlign w:val="bottom"/>
          </w:tcPr>
          <w:p w14:paraId="74875DA4" w14:textId="134B186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1,739.42</w:t>
            </w:r>
          </w:p>
        </w:tc>
        <w:tc>
          <w:tcPr>
            <w:tcW w:w="1276" w:type="dxa"/>
            <w:tcBorders>
              <w:top w:val="nil"/>
              <w:left w:val="nil"/>
              <w:bottom w:val="single" w:sz="4" w:space="0" w:color="auto"/>
              <w:right w:val="nil"/>
            </w:tcBorders>
            <w:vAlign w:val="bottom"/>
          </w:tcPr>
          <w:p w14:paraId="08205FA2" w14:textId="42D6651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44,557.63</w:t>
            </w:r>
          </w:p>
        </w:tc>
        <w:tc>
          <w:tcPr>
            <w:tcW w:w="1276" w:type="dxa"/>
            <w:tcBorders>
              <w:top w:val="nil"/>
              <w:left w:val="nil"/>
              <w:bottom w:val="single" w:sz="4" w:space="0" w:color="auto"/>
              <w:right w:val="nil"/>
            </w:tcBorders>
            <w:vAlign w:val="bottom"/>
          </w:tcPr>
          <w:p w14:paraId="5D01717D" w14:textId="211ECCD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317,809.68</w:t>
            </w:r>
          </w:p>
        </w:tc>
      </w:tr>
      <w:tr w:rsidR="002B7619" w:rsidRPr="004E1D16" w14:paraId="6297A232" w14:textId="77777777" w:rsidTr="00AA2971">
        <w:trPr>
          <w:trHeight w:val="340"/>
        </w:trPr>
        <w:tc>
          <w:tcPr>
            <w:tcW w:w="3402" w:type="dxa"/>
            <w:vAlign w:val="bottom"/>
          </w:tcPr>
          <w:p w14:paraId="0BBD9D1B" w14:textId="77777777" w:rsidR="002B7619" w:rsidRPr="004E1D16" w:rsidRDefault="002B7619" w:rsidP="002B7619">
            <w:pPr>
              <w:ind w:left="-72" w:right="-72"/>
              <w:jc w:val="both"/>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0440CE35"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45337FFA"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63C1608D"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0CA1ED0C"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3B0FA772"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5D9854F4" w14:textId="77777777" w:rsidTr="00AA2971">
        <w:trPr>
          <w:trHeight w:val="340"/>
        </w:trPr>
        <w:tc>
          <w:tcPr>
            <w:tcW w:w="3402" w:type="dxa"/>
            <w:vAlign w:val="bottom"/>
            <w:hideMark/>
          </w:tcPr>
          <w:p w14:paraId="6E363393" w14:textId="77777777" w:rsidR="002B7619" w:rsidRPr="004E1D16" w:rsidRDefault="002B7619" w:rsidP="002B7619">
            <w:pPr>
              <w:ind w:left="-72" w:right="-72"/>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276" w:type="dxa"/>
            <w:shd w:val="clear" w:color="auto" w:fill="FAFAFA"/>
            <w:vAlign w:val="bottom"/>
          </w:tcPr>
          <w:p w14:paraId="30657F52" w14:textId="77777777" w:rsidR="002B7619" w:rsidRPr="004E1D16" w:rsidRDefault="002B7619" w:rsidP="002B7619">
            <w:pPr>
              <w:ind w:right="-72"/>
              <w:jc w:val="right"/>
              <w:rPr>
                <w:rFonts w:ascii="Arial" w:eastAsia="Arial Unicode MS" w:hAnsi="Arial" w:cs="Arial"/>
                <w:sz w:val="18"/>
                <w:szCs w:val="18"/>
                <w:cs/>
              </w:rPr>
            </w:pPr>
          </w:p>
        </w:tc>
        <w:tc>
          <w:tcPr>
            <w:tcW w:w="1134" w:type="dxa"/>
            <w:shd w:val="clear" w:color="auto" w:fill="FAFAFA"/>
            <w:vAlign w:val="bottom"/>
          </w:tcPr>
          <w:p w14:paraId="40D23C70" w14:textId="77777777" w:rsidR="002B7619" w:rsidRPr="004E1D16" w:rsidRDefault="002B7619" w:rsidP="002B7619">
            <w:pPr>
              <w:ind w:right="-72"/>
              <w:jc w:val="right"/>
              <w:rPr>
                <w:rFonts w:ascii="Arial" w:eastAsia="Arial Unicode MS" w:hAnsi="Arial" w:cs="Arial"/>
                <w:sz w:val="18"/>
                <w:szCs w:val="18"/>
                <w:cs/>
              </w:rPr>
            </w:pPr>
          </w:p>
        </w:tc>
        <w:tc>
          <w:tcPr>
            <w:tcW w:w="1134" w:type="dxa"/>
            <w:shd w:val="clear" w:color="auto" w:fill="FAFAFA"/>
            <w:vAlign w:val="bottom"/>
          </w:tcPr>
          <w:p w14:paraId="5C6571BF" w14:textId="77777777" w:rsidR="002B7619" w:rsidRPr="004E1D16" w:rsidRDefault="002B7619" w:rsidP="002B7619">
            <w:pPr>
              <w:ind w:right="-72"/>
              <w:jc w:val="right"/>
              <w:rPr>
                <w:rFonts w:ascii="Arial" w:eastAsia="Arial Unicode MS" w:hAnsi="Arial" w:cs="Arial"/>
                <w:sz w:val="18"/>
                <w:szCs w:val="18"/>
                <w:cs/>
              </w:rPr>
            </w:pPr>
          </w:p>
        </w:tc>
        <w:tc>
          <w:tcPr>
            <w:tcW w:w="1276" w:type="dxa"/>
            <w:shd w:val="clear" w:color="auto" w:fill="FAFAFA"/>
            <w:vAlign w:val="bottom"/>
          </w:tcPr>
          <w:p w14:paraId="3AC99D28" w14:textId="77777777" w:rsidR="002B7619" w:rsidRPr="004E1D16" w:rsidRDefault="002B7619" w:rsidP="002B7619">
            <w:pPr>
              <w:ind w:right="-72"/>
              <w:jc w:val="right"/>
              <w:rPr>
                <w:rFonts w:ascii="Arial" w:eastAsia="Arial Unicode MS" w:hAnsi="Arial" w:cs="Arial"/>
                <w:sz w:val="18"/>
                <w:szCs w:val="18"/>
                <w:cs/>
              </w:rPr>
            </w:pPr>
          </w:p>
        </w:tc>
        <w:tc>
          <w:tcPr>
            <w:tcW w:w="1276" w:type="dxa"/>
            <w:shd w:val="clear" w:color="auto" w:fill="FAFAFA"/>
            <w:vAlign w:val="bottom"/>
          </w:tcPr>
          <w:p w14:paraId="639EC92B"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40EFB88C" w14:textId="77777777" w:rsidTr="00AA2971">
        <w:trPr>
          <w:trHeight w:val="340"/>
        </w:trPr>
        <w:tc>
          <w:tcPr>
            <w:tcW w:w="3402" w:type="dxa"/>
            <w:vAlign w:val="bottom"/>
            <w:hideMark/>
          </w:tcPr>
          <w:p w14:paraId="380008C8"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Opening net book value</w:t>
            </w:r>
          </w:p>
        </w:tc>
        <w:tc>
          <w:tcPr>
            <w:tcW w:w="1276" w:type="dxa"/>
            <w:shd w:val="clear" w:color="auto" w:fill="FAFAFA"/>
            <w:vAlign w:val="bottom"/>
          </w:tcPr>
          <w:p w14:paraId="745DA8F6" w14:textId="095514A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253,116.92</w:t>
            </w:r>
          </w:p>
        </w:tc>
        <w:tc>
          <w:tcPr>
            <w:tcW w:w="1134" w:type="dxa"/>
            <w:shd w:val="clear" w:color="auto" w:fill="FAFAFA"/>
            <w:vAlign w:val="bottom"/>
          </w:tcPr>
          <w:p w14:paraId="4827CA12" w14:textId="2A5C76B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18,395.71</w:t>
            </w:r>
          </w:p>
        </w:tc>
        <w:tc>
          <w:tcPr>
            <w:tcW w:w="1134" w:type="dxa"/>
            <w:shd w:val="clear" w:color="auto" w:fill="FAFAFA"/>
            <w:vAlign w:val="bottom"/>
          </w:tcPr>
          <w:p w14:paraId="397FF32D" w14:textId="2525A43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1,739.42</w:t>
            </w:r>
          </w:p>
        </w:tc>
        <w:tc>
          <w:tcPr>
            <w:tcW w:w="1276" w:type="dxa"/>
            <w:shd w:val="clear" w:color="auto" w:fill="FAFAFA"/>
            <w:vAlign w:val="bottom"/>
          </w:tcPr>
          <w:p w14:paraId="7CA0C8A1" w14:textId="0A706CD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44,557.63</w:t>
            </w:r>
          </w:p>
        </w:tc>
        <w:tc>
          <w:tcPr>
            <w:tcW w:w="1276" w:type="dxa"/>
            <w:shd w:val="clear" w:color="auto" w:fill="FAFAFA"/>
            <w:vAlign w:val="bottom"/>
          </w:tcPr>
          <w:p w14:paraId="3F3DCD09" w14:textId="08AB7F0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317,809.68</w:t>
            </w:r>
          </w:p>
        </w:tc>
      </w:tr>
      <w:tr w:rsidR="002B7619" w:rsidRPr="004E1D16" w14:paraId="59E010F0" w14:textId="77777777" w:rsidTr="00AA2971">
        <w:trPr>
          <w:trHeight w:val="340"/>
        </w:trPr>
        <w:tc>
          <w:tcPr>
            <w:tcW w:w="3402" w:type="dxa"/>
            <w:vAlign w:val="bottom"/>
            <w:hideMark/>
          </w:tcPr>
          <w:p w14:paraId="4787AA60"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276" w:type="dxa"/>
            <w:shd w:val="clear" w:color="auto" w:fill="FAFAFA"/>
            <w:vAlign w:val="bottom"/>
          </w:tcPr>
          <w:p w14:paraId="3AA004B5" w14:textId="05C7BB2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16,922.24</w:t>
            </w:r>
          </w:p>
        </w:tc>
        <w:tc>
          <w:tcPr>
            <w:tcW w:w="1134" w:type="dxa"/>
            <w:shd w:val="clear" w:color="auto" w:fill="FAFAFA"/>
            <w:vAlign w:val="bottom"/>
          </w:tcPr>
          <w:p w14:paraId="27E179CF" w14:textId="2356AD9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66.12</w:t>
            </w:r>
          </w:p>
        </w:tc>
        <w:tc>
          <w:tcPr>
            <w:tcW w:w="1134" w:type="dxa"/>
            <w:shd w:val="clear" w:color="auto" w:fill="FAFAFA"/>
            <w:vAlign w:val="bottom"/>
          </w:tcPr>
          <w:p w14:paraId="100ABCD0" w14:textId="6C96C2C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377.61</w:t>
            </w:r>
          </w:p>
        </w:tc>
        <w:tc>
          <w:tcPr>
            <w:tcW w:w="1276" w:type="dxa"/>
            <w:shd w:val="clear" w:color="auto" w:fill="FAFAFA"/>
            <w:vAlign w:val="bottom"/>
          </w:tcPr>
          <w:p w14:paraId="06FA3D66" w14:textId="18576A4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26,615.03</w:t>
            </w:r>
          </w:p>
        </w:tc>
        <w:tc>
          <w:tcPr>
            <w:tcW w:w="1276" w:type="dxa"/>
            <w:shd w:val="clear" w:color="auto" w:fill="FAFAFA"/>
            <w:vAlign w:val="bottom"/>
          </w:tcPr>
          <w:p w14:paraId="4912309F" w14:textId="2A45455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43,981.00</w:t>
            </w:r>
          </w:p>
        </w:tc>
      </w:tr>
      <w:tr w:rsidR="002B7619" w:rsidRPr="004E1D16" w14:paraId="4C1BF909" w14:textId="77777777" w:rsidTr="00AA2971">
        <w:trPr>
          <w:trHeight w:val="340"/>
        </w:trPr>
        <w:tc>
          <w:tcPr>
            <w:tcW w:w="3402" w:type="dxa"/>
            <w:vAlign w:val="bottom"/>
            <w:hideMark/>
          </w:tcPr>
          <w:p w14:paraId="03F6A47A"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 xml:space="preserve">Disposals </w:t>
            </w:r>
            <w:r w:rsidRPr="004E1D16">
              <w:rPr>
                <w:rFonts w:ascii="Arial" w:eastAsia="Arial Unicode MS" w:hAnsi="Arial" w:cs="Arial"/>
                <w:sz w:val="18"/>
                <w:szCs w:val="18"/>
                <w:lang w:val="en-GB"/>
              </w:rPr>
              <w:t>and write-off, net</w:t>
            </w:r>
          </w:p>
        </w:tc>
        <w:tc>
          <w:tcPr>
            <w:tcW w:w="1276" w:type="dxa"/>
            <w:shd w:val="clear" w:color="auto" w:fill="FAFAFA"/>
            <w:vAlign w:val="bottom"/>
          </w:tcPr>
          <w:p w14:paraId="28109545" w14:textId="2CB0BA1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(2,012.23)</w:t>
            </w:r>
          </w:p>
        </w:tc>
        <w:tc>
          <w:tcPr>
            <w:tcW w:w="1134" w:type="dxa"/>
            <w:shd w:val="clear" w:color="auto" w:fill="FAFAFA"/>
            <w:vAlign w:val="bottom"/>
          </w:tcPr>
          <w:p w14:paraId="1F3B2D58" w14:textId="3960597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shd w:val="clear" w:color="auto" w:fill="FAFAFA"/>
            <w:vAlign w:val="bottom"/>
          </w:tcPr>
          <w:p w14:paraId="3C474211" w14:textId="4831535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(90.22)</w:t>
            </w:r>
          </w:p>
        </w:tc>
        <w:tc>
          <w:tcPr>
            <w:tcW w:w="1276" w:type="dxa"/>
            <w:shd w:val="clear" w:color="auto" w:fill="FAFAFA"/>
            <w:vAlign w:val="bottom"/>
          </w:tcPr>
          <w:p w14:paraId="14BE4964" w14:textId="62FBFC7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(978.27)</w:t>
            </w:r>
          </w:p>
        </w:tc>
        <w:tc>
          <w:tcPr>
            <w:tcW w:w="1276" w:type="dxa"/>
            <w:shd w:val="clear" w:color="auto" w:fill="FAFAFA"/>
            <w:vAlign w:val="bottom"/>
          </w:tcPr>
          <w:p w14:paraId="6312322E" w14:textId="7097209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(3,080.72)</w:t>
            </w:r>
          </w:p>
        </w:tc>
      </w:tr>
      <w:tr w:rsidR="002B7619" w:rsidRPr="004E1D16" w14:paraId="11F65F0F" w14:textId="77777777" w:rsidTr="00AA2971">
        <w:trPr>
          <w:trHeight w:val="340"/>
        </w:trPr>
        <w:tc>
          <w:tcPr>
            <w:tcW w:w="3402" w:type="dxa"/>
            <w:vAlign w:val="bottom"/>
            <w:hideMark/>
          </w:tcPr>
          <w:p w14:paraId="682D9E71" w14:textId="77777777" w:rsidR="002B7619" w:rsidRPr="004E1D16" w:rsidRDefault="002B7619" w:rsidP="002B7619">
            <w:pPr>
              <w:ind w:left="-72" w:right="-72"/>
              <w:jc w:val="both"/>
              <w:rPr>
                <w:rFonts w:ascii="Arial" w:eastAsia="Arial Unicode MS" w:hAnsi="Arial" w:cs="Arial"/>
                <w:sz w:val="18"/>
                <w:szCs w:val="18"/>
                <w:lang w:val="en-GB"/>
              </w:rPr>
            </w:pPr>
            <w:r w:rsidRPr="004E1D16">
              <w:rPr>
                <w:rFonts w:ascii="Arial" w:eastAsia="Arial Unicode MS" w:hAnsi="Arial" w:cs="Arial"/>
                <w:sz w:val="18"/>
                <w:szCs w:val="18"/>
                <w:lang w:val="en-GB"/>
              </w:rPr>
              <w:t>Reclassification</w:t>
            </w:r>
          </w:p>
        </w:tc>
        <w:tc>
          <w:tcPr>
            <w:tcW w:w="1276" w:type="dxa"/>
            <w:shd w:val="clear" w:color="auto" w:fill="FAFAFA"/>
            <w:vAlign w:val="bottom"/>
          </w:tcPr>
          <w:p w14:paraId="39243C87" w14:textId="280F8E5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9,185.31</w:t>
            </w:r>
          </w:p>
        </w:tc>
        <w:tc>
          <w:tcPr>
            <w:tcW w:w="1134" w:type="dxa"/>
            <w:shd w:val="clear" w:color="auto" w:fill="FAFAFA"/>
            <w:vAlign w:val="bottom"/>
          </w:tcPr>
          <w:p w14:paraId="3E32DAF7" w14:textId="3B0DBD4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134" w:type="dxa"/>
            <w:shd w:val="clear" w:color="auto" w:fill="FAFAFA"/>
            <w:vAlign w:val="bottom"/>
          </w:tcPr>
          <w:p w14:paraId="4006F9FE" w14:textId="6F41239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9.24</w:t>
            </w:r>
          </w:p>
        </w:tc>
        <w:tc>
          <w:tcPr>
            <w:tcW w:w="1276" w:type="dxa"/>
            <w:shd w:val="clear" w:color="auto" w:fill="FAFAFA"/>
            <w:vAlign w:val="bottom"/>
          </w:tcPr>
          <w:p w14:paraId="66B14AF4" w14:textId="24DDAD2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(8,667.24)</w:t>
            </w:r>
          </w:p>
        </w:tc>
        <w:tc>
          <w:tcPr>
            <w:tcW w:w="1276" w:type="dxa"/>
            <w:shd w:val="clear" w:color="auto" w:fill="FAFAFA"/>
            <w:vAlign w:val="bottom"/>
          </w:tcPr>
          <w:p w14:paraId="3A956FFF" w14:textId="491CBF0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527.31</w:t>
            </w:r>
          </w:p>
        </w:tc>
      </w:tr>
      <w:tr w:rsidR="002B7619" w:rsidRPr="004E1D16" w14:paraId="563C38F4" w14:textId="77777777" w:rsidTr="00E6595F">
        <w:trPr>
          <w:trHeight w:val="340"/>
        </w:trPr>
        <w:tc>
          <w:tcPr>
            <w:tcW w:w="3402" w:type="dxa"/>
            <w:vAlign w:val="bottom"/>
            <w:hideMark/>
          </w:tcPr>
          <w:p w14:paraId="33A978A0" w14:textId="2A8BD748" w:rsidR="002B7619" w:rsidRPr="004E1D16" w:rsidRDefault="00AA2971"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lang w:val="en-GB"/>
              </w:rPr>
              <w:t xml:space="preserve">Depreciation </w:t>
            </w:r>
            <w:r w:rsidRPr="004E1D16">
              <w:rPr>
                <w:rFonts w:ascii="Arial" w:eastAsia="Arial Unicode MS" w:hAnsi="Arial" w:cs="Arial"/>
                <w:sz w:val="18"/>
                <w:szCs w:val="18"/>
                <w:lang w:val="en-GB"/>
              </w:rPr>
              <w:t>charge</w:t>
            </w:r>
            <w:r w:rsidR="009901CA" w:rsidRPr="004E1D16">
              <w:rPr>
                <w:rFonts w:ascii="Arial" w:eastAsia="Arial Unicode MS" w:hAnsi="Arial" w:cs="Arial"/>
                <w:sz w:val="18"/>
                <w:szCs w:val="18"/>
                <w:lang w:val="en-GB"/>
              </w:rPr>
              <w:t>d</w:t>
            </w:r>
          </w:p>
        </w:tc>
        <w:tc>
          <w:tcPr>
            <w:tcW w:w="1276" w:type="dxa"/>
            <w:shd w:val="clear" w:color="auto" w:fill="FAFAFA"/>
            <w:vAlign w:val="bottom"/>
          </w:tcPr>
          <w:p w14:paraId="0785521E" w14:textId="27785A5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(60,513.13)</w:t>
            </w:r>
          </w:p>
        </w:tc>
        <w:tc>
          <w:tcPr>
            <w:tcW w:w="1134" w:type="dxa"/>
            <w:shd w:val="clear" w:color="auto" w:fill="FAFAFA"/>
            <w:vAlign w:val="bottom"/>
          </w:tcPr>
          <w:p w14:paraId="20AC0106" w14:textId="6585016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(933.89)</w:t>
            </w:r>
          </w:p>
        </w:tc>
        <w:tc>
          <w:tcPr>
            <w:tcW w:w="1134" w:type="dxa"/>
            <w:shd w:val="clear" w:color="auto" w:fill="FAFAFA"/>
            <w:vAlign w:val="bottom"/>
          </w:tcPr>
          <w:p w14:paraId="01AFF888" w14:textId="56CC970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(447.25)</w:t>
            </w:r>
          </w:p>
        </w:tc>
        <w:tc>
          <w:tcPr>
            <w:tcW w:w="1276" w:type="dxa"/>
            <w:shd w:val="clear" w:color="auto" w:fill="FAFAFA"/>
            <w:vAlign w:val="bottom"/>
          </w:tcPr>
          <w:p w14:paraId="56DE3978" w14:textId="47C0353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shd w:val="clear" w:color="auto" w:fill="FAFAFA"/>
            <w:vAlign w:val="bottom"/>
          </w:tcPr>
          <w:p w14:paraId="264F960D" w14:textId="588CF88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(61,894.27)</w:t>
            </w:r>
          </w:p>
        </w:tc>
      </w:tr>
      <w:tr w:rsidR="002B7619" w:rsidRPr="004E1D16" w14:paraId="7880FE49" w14:textId="77777777" w:rsidTr="00E6595F">
        <w:trPr>
          <w:trHeight w:val="340"/>
        </w:trPr>
        <w:tc>
          <w:tcPr>
            <w:tcW w:w="3402" w:type="dxa"/>
            <w:vAlign w:val="bottom"/>
          </w:tcPr>
          <w:p w14:paraId="5F61C660" w14:textId="77777777" w:rsidR="002B7619" w:rsidRPr="004E1D16" w:rsidRDefault="002B7619" w:rsidP="002B7619">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Allowance for impairment of assets</w:t>
            </w:r>
          </w:p>
        </w:tc>
        <w:tc>
          <w:tcPr>
            <w:tcW w:w="1276" w:type="dxa"/>
            <w:shd w:val="clear" w:color="auto" w:fill="FAFAFA"/>
            <w:vAlign w:val="bottom"/>
          </w:tcPr>
          <w:p w14:paraId="450433A1" w14:textId="753B92A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(1,434.19)</w:t>
            </w:r>
          </w:p>
        </w:tc>
        <w:tc>
          <w:tcPr>
            <w:tcW w:w="1134" w:type="dxa"/>
            <w:shd w:val="clear" w:color="auto" w:fill="FAFAFA"/>
            <w:vAlign w:val="bottom"/>
          </w:tcPr>
          <w:p w14:paraId="4D3D90C3" w14:textId="175CE8A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(12.15)</w:t>
            </w:r>
          </w:p>
        </w:tc>
        <w:tc>
          <w:tcPr>
            <w:tcW w:w="1134" w:type="dxa"/>
            <w:shd w:val="clear" w:color="auto" w:fill="FAFAFA"/>
            <w:vAlign w:val="bottom"/>
          </w:tcPr>
          <w:p w14:paraId="4DE76A8C" w14:textId="451CB69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shd w:val="clear" w:color="auto" w:fill="FAFAFA"/>
            <w:vAlign w:val="bottom"/>
          </w:tcPr>
          <w:p w14:paraId="41EF514E" w14:textId="0264C1E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shd w:val="clear" w:color="auto" w:fill="FAFAFA"/>
            <w:vAlign w:val="bottom"/>
          </w:tcPr>
          <w:p w14:paraId="150EEC03" w14:textId="31C5BB5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(1,446.34)</w:t>
            </w:r>
          </w:p>
        </w:tc>
      </w:tr>
      <w:tr w:rsidR="002B7619" w:rsidRPr="004E1D16" w14:paraId="00956FDA" w14:textId="77777777" w:rsidTr="00E6595F">
        <w:trPr>
          <w:trHeight w:val="340"/>
        </w:trPr>
        <w:tc>
          <w:tcPr>
            <w:tcW w:w="3402" w:type="dxa"/>
            <w:vAlign w:val="bottom"/>
            <w:hideMark/>
          </w:tcPr>
          <w:p w14:paraId="07A83680" w14:textId="10B2048B" w:rsidR="002B7619" w:rsidRPr="004E1D16" w:rsidRDefault="00E6595F"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Currency translation differences</w:t>
            </w:r>
          </w:p>
        </w:tc>
        <w:tc>
          <w:tcPr>
            <w:tcW w:w="1276" w:type="dxa"/>
            <w:tcBorders>
              <w:left w:val="nil"/>
              <w:bottom w:val="single" w:sz="4" w:space="0" w:color="auto"/>
              <w:right w:val="nil"/>
            </w:tcBorders>
            <w:shd w:val="clear" w:color="auto" w:fill="FAFAFA"/>
            <w:vAlign w:val="bottom"/>
          </w:tcPr>
          <w:p w14:paraId="5B3F8944" w14:textId="6B3FF42E"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476.06</w:t>
            </w:r>
          </w:p>
        </w:tc>
        <w:tc>
          <w:tcPr>
            <w:tcW w:w="1134" w:type="dxa"/>
            <w:tcBorders>
              <w:left w:val="nil"/>
              <w:bottom w:val="single" w:sz="4" w:space="0" w:color="auto"/>
              <w:right w:val="nil"/>
            </w:tcBorders>
            <w:shd w:val="clear" w:color="auto" w:fill="FAFAFA"/>
            <w:vAlign w:val="bottom"/>
          </w:tcPr>
          <w:p w14:paraId="2F81DB75" w14:textId="62039BE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(36.56)</w:t>
            </w:r>
          </w:p>
        </w:tc>
        <w:tc>
          <w:tcPr>
            <w:tcW w:w="1134" w:type="dxa"/>
            <w:tcBorders>
              <w:left w:val="nil"/>
              <w:bottom w:val="single" w:sz="4" w:space="0" w:color="auto"/>
              <w:right w:val="nil"/>
            </w:tcBorders>
            <w:shd w:val="clear" w:color="auto" w:fill="FAFAFA"/>
            <w:vAlign w:val="bottom"/>
          </w:tcPr>
          <w:p w14:paraId="23CCE49B" w14:textId="57C32B5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(0.56)</w:t>
            </w:r>
          </w:p>
        </w:tc>
        <w:tc>
          <w:tcPr>
            <w:tcW w:w="1276" w:type="dxa"/>
            <w:tcBorders>
              <w:left w:val="nil"/>
              <w:bottom w:val="single" w:sz="4" w:space="0" w:color="auto"/>
              <w:right w:val="nil"/>
            </w:tcBorders>
            <w:shd w:val="clear" w:color="auto" w:fill="FAFAFA"/>
            <w:vAlign w:val="bottom"/>
          </w:tcPr>
          <w:p w14:paraId="066AE4A1" w14:textId="21170C3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(844.85)</w:t>
            </w:r>
          </w:p>
        </w:tc>
        <w:tc>
          <w:tcPr>
            <w:tcW w:w="1276" w:type="dxa"/>
            <w:tcBorders>
              <w:left w:val="nil"/>
              <w:bottom w:val="single" w:sz="4" w:space="0" w:color="auto"/>
              <w:right w:val="nil"/>
            </w:tcBorders>
            <w:shd w:val="clear" w:color="auto" w:fill="FAFAFA"/>
            <w:vAlign w:val="bottom"/>
          </w:tcPr>
          <w:p w14:paraId="4DD1B18E" w14:textId="543CC232"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(405.91)</w:t>
            </w:r>
          </w:p>
        </w:tc>
      </w:tr>
      <w:tr w:rsidR="00E6595F" w:rsidRPr="004E1D16" w14:paraId="40E80E8F" w14:textId="77777777" w:rsidTr="00E6595F">
        <w:trPr>
          <w:trHeight w:val="340"/>
        </w:trPr>
        <w:tc>
          <w:tcPr>
            <w:tcW w:w="3402" w:type="dxa"/>
            <w:vAlign w:val="bottom"/>
          </w:tcPr>
          <w:p w14:paraId="18314D5C" w14:textId="6456A7E1" w:rsidR="00E6595F" w:rsidRPr="004E1D16" w:rsidRDefault="00E6595F"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276" w:type="dxa"/>
            <w:tcBorders>
              <w:top w:val="single" w:sz="4" w:space="0" w:color="auto"/>
              <w:left w:val="nil"/>
              <w:bottom w:val="single" w:sz="4" w:space="0" w:color="auto"/>
              <w:right w:val="nil"/>
            </w:tcBorders>
            <w:shd w:val="clear" w:color="auto" w:fill="FAFAFA"/>
            <w:vAlign w:val="bottom"/>
          </w:tcPr>
          <w:p w14:paraId="36717633" w14:textId="150BC527" w:rsidR="00E6595F" w:rsidRPr="004E1D16" w:rsidRDefault="00E6595F" w:rsidP="002B7619">
            <w:pPr>
              <w:ind w:right="-72"/>
              <w:jc w:val="right"/>
              <w:rPr>
                <w:rFonts w:ascii="Arial" w:eastAsia="Arial Unicode MS" w:hAnsi="Arial" w:cs="Arial"/>
                <w:sz w:val="18"/>
                <w:szCs w:val="18"/>
                <w:cs/>
              </w:rPr>
            </w:pPr>
            <w:r w:rsidRPr="004E1D16">
              <w:rPr>
                <w:rFonts w:ascii="Arial" w:eastAsia="Arial Unicode MS" w:hAnsi="Arial" w:cs="Arial" w:hint="cs"/>
                <w:sz w:val="18"/>
                <w:szCs w:val="18"/>
                <w:cs/>
              </w:rPr>
              <w:t>215,740.98</w:t>
            </w:r>
          </w:p>
        </w:tc>
        <w:tc>
          <w:tcPr>
            <w:tcW w:w="1134" w:type="dxa"/>
            <w:tcBorders>
              <w:top w:val="single" w:sz="4" w:space="0" w:color="auto"/>
              <w:left w:val="nil"/>
              <w:bottom w:val="single" w:sz="4" w:space="0" w:color="auto"/>
              <w:right w:val="nil"/>
            </w:tcBorders>
            <w:shd w:val="clear" w:color="auto" w:fill="FAFAFA"/>
            <w:vAlign w:val="bottom"/>
          </w:tcPr>
          <w:p w14:paraId="39D049B6" w14:textId="7866F577" w:rsidR="00E6595F" w:rsidRPr="004E1D16" w:rsidRDefault="00E6595F" w:rsidP="002B7619">
            <w:pPr>
              <w:ind w:right="-72"/>
              <w:jc w:val="right"/>
              <w:rPr>
                <w:rFonts w:ascii="Arial" w:eastAsia="Arial Unicode MS" w:hAnsi="Arial" w:cs="Arial"/>
                <w:sz w:val="18"/>
                <w:szCs w:val="18"/>
                <w:cs/>
              </w:rPr>
            </w:pPr>
            <w:r w:rsidRPr="004E1D16">
              <w:rPr>
                <w:rFonts w:ascii="Arial" w:eastAsia="Arial Unicode MS" w:hAnsi="Arial" w:cs="Arial" w:hint="cs"/>
                <w:sz w:val="18"/>
                <w:szCs w:val="18"/>
                <w:cs/>
              </w:rPr>
              <w:t>17,479.23</w:t>
            </w:r>
          </w:p>
        </w:tc>
        <w:tc>
          <w:tcPr>
            <w:tcW w:w="1134" w:type="dxa"/>
            <w:tcBorders>
              <w:top w:val="single" w:sz="4" w:space="0" w:color="auto"/>
              <w:left w:val="nil"/>
              <w:bottom w:val="single" w:sz="4" w:space="0" w:color="auto"/>
              <w:right w:val="nil"/>
            </w:tcBorders>
            <w:shd w:val="clear" w:color="auto" w:fill="FAFAFA"/>
            <w:vAlign w:val="bottom"/>
          </w:tcPr>
          <w:p w14:paraId="06A89407" w14:textId="20E3DF6D" w:rsidR="00E6595F" w:rsidRPr="004E1D16" w:rsidRDefault="00E6595F" w:rsidP="002B7619">
            <w:pPr>
              <w:ind w:right="-72"/>
              <w:jc w:val="right"/>
              <w:rPr>
                <w:rFonts w:ascii="Arial" w:eastAsia="Arial Unicode MS" w:hAnsi="Arial" w:cs="Arial"/>
                <w:sz w:val="18"/>
                <w:szCs w:val="18"/>
                <w:cs/>
              </w:rPr>
            </w:pPr>
            <w:r w:rsidRPr="004E1D16">
              <w:rPr>
                <w:rFonts w:ascii="Arial" w:eastAsia="Arial Unicode MS" w:hAnsi="Arial" w:cs="Arial" w:hint="cs"/>
                <w:sz w:val="18"/>
                <w:szCs w:val="18"/>
                <w:cs/>
              </w:rPr>
              <w:t>1,588.24</w:t>
            </w:r>
          </w:p>
        </w:tc>
        <w:tc>
          <w:tcPr>
            <w:tcW w:w="1276" w:type="dxa"/>
            <w:tcBorders>
              <w:top w:val="single" w:sz="4" w:space="0" w:color="auto"/>
              <w:left w:val="nil"/>
              <w:bottom w:val="single" w:sz="4" w:space="0" w:color="auto"/>
              <w:right w:val="nil"/>
            </w:tcBorders>
            <w:shd w:val="clear" w:color="auto" w:fill="FAFAFA"/>
            <w:vAlign w:val="bottom"/>
          </w:tcPr>
          <w:p w14:paraId="0C4379E8" w14:textId="60FF228D" w:rsidR="00E6595F" w:rsidRPr="004E1D16" w:rsidRDefault="00E6595F" w:rsidP="002B7619">
            <w:pPr>
              <w:ind w:right="-72"/>
              <w:jc w:val="right"/>
              <w:rPr>
                <w:rFonts w:ascii="Arial" w:eastAsia="Arial Unicode MS" w:hAnsi="Arial" w:cs="Arial"/>
                <w:sz w:val="18"/>
                <w:szCs w:val="18"/>
                <w:cs/>
              </w:rPr>
            </w:pPr>
            <w:r w:rsidRPr="004E1D16">
              <w:rPr>
                <w:rFonts w:ascii="Arial" w:eastAsia="Arial Unicode MS" w:hAnsi="Arial" w:cs="Arial" w:hint="cs"/>
                <w:sz w:val="18"/>
                <w:szCs w:val="18"/>
                <w:cs/>
              </w:rPr>
              <w:t>60,682.30</w:t>
            </w:r>
          </w:p>
        </w:tc>
        <w:tc>
          <w:tcPr>
            <w:tcW w:w="1276" w:type="dxa"/>
            <w:tcBorders>
              <w:top w:val="single" w:sz="4" w:space="0" w:color="auto"/>
              <w:left w:val="nil"/>
              <w:bottom w:val="single" w:sz="4" w:space="0" w:color="auto"/>
              <w:right w:val="nil"/>
            </w:tcBorders>
            <w:shd w:val="clear" w:color="auto" w:fill="FAFAFA"/>
            <w:vAlign w:val="bottom"/>
          </w:tcPr>
          <w:p w14:paraId="13A876F3" w14:textId="36DD5FC7" w:rsidR="00E6595F" w:rsidRPr="004E1D16" w:rsidRDefault="00E6595F" w:rsidP="002B7619">
            <w:pPr>
              <w:ind w:right="-72"/>
              <w:jc w:val="right"/>
              <w:rPr>
                <w:rFonts w:ascii="Arial" w:eastAsia="Arial Unicode MS" w:hAnsi="Arial" w:cs="Arial"/>
                <w:sz w:val="18"/>
                <w:szCs w:val="18"/>
                <w:cs/>
              </w:rPr>
            </w:pPr>
            <w:r w:rsidRPr="004E1D16">
              <w:rPr>
                <w:rFonts w:ascii="Arial" w:eastAsia="Arial Unicode MS" w:hAnsi="Arial" w:cs="Arial" w:hint="cs"/>
                <w:sz w:val="18"/>
                <w:szCs w:val="18"/>
                <w:cs/>
              </w:rPr>
              <w:t>295,490.75</w:t>
            </w:r>
          </w:p>
        </w:tc>
      </w:tr>
      <w:tr w:rsidR="002B7619" w:rsidRPr="004E1D16" w14:paraId="3DB42395" w14:textId="77777777" w:rsidTr="00AA2971">
        <w:trPr>
          <w:trHeight w:val="340"/>
        </w:trPr>
        <w:tc>
          <w:tcPr>
            <w:tcW w:w="3402" w:type="dxa"/>
            <w:vAlign w:val="bottom"/>
          </w:tcPr>
          <w:p w14:paraId="7FF0BACF" w14:textId="77777777" w:rsidR="002B7619" w:rsidRPr="004E1D16" w:rsidRDefault="002B7619" w:rsidP="002B7619">
            <w:pPr>
              <w:ind w:left="-72" w:right="-72"/>
              <w:jc w:val="both"/>
              <w:rPr>
                <w:rFonts w:ascii="Arial" w:eastAsia="Arial Unicode MS"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513B9561"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75DE8B1E" w14:textId="77777777" w:rsidR="002B7619" w:rsidRPr="004E1D16" w:rsidRDefault="002B7619" w:rsidP="002B7619">
            <w:pPr>
              <w:ind w:right="-72"/>
              <w:jc w:val="right"/>
              <w:rPr>
                <w:rFonts w:ascii="Arial" w:eastAsia="Arial Unicode MS"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758BF8C7"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15D3E64D" w14:textId="77777777" w:rsidR="002B7619" w:rsidRPr="004E1D16" w:rsidRDefault="002B7619" w:rsidP="002B7619">
            <w:pPr>
              <w:ind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7D36E31F"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19F9E82D" w14:textId="77777777" w:rsidTr="00AA2971">
        <w:trPr>
          <w:trHeight w:val="340"/>
        </w:trPr>
        <w:tc>
          <w:tcPr>
            <w:tcW w:w="3402" w:type="dxa"/>
            <w:vAlign w:val="bottom"/>
            <w:hideMark/>
          </w:tcPr>
          <w:p w14:paraId="42C5E6C4" w14:textId="598EC7CE" w:rsidR="002B7619" w:rsidRPr="004E1D16" w:rsidRDefault="00AA2971" w:rsidP="002B7619">
            <w:pPr>
              <w:ind w:left="-72" w:right="-72"/>
              <w:jc w:val="both"/>
              <w:rPr>
                <w:rFonts w:ascii="Arial" w:eastAsia="Arial Unicode MS"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276" w:type="dxa"/>
            <w:shd w:val="clear" w:color="auto" w:fill="FAFAFA"/>
            <w:vAlign w:val="bottom"/>
          </w:tcPr>
          <w:p w14:paraId="3D32CCAA" w14:textId="77777777" w:rsidR="002B7619" w:rsidRPr="004E1D16" w:rsidRDefault="002B7619" w:rsidP="002B7619">
            <w:pPr>
              <w:ind w:right="-72"/>
              <w:jc w:val="right"/>
              <w:rPr>
                <w:rFonts w:ascii="Arial" w:eastAsia="Arial Unicode MS" w:hAnsi="Arial" w:cs="Arial"/>
                <w:sz w:val="18"/>
                <w:szCs w:val="18"/>
                <w:cs/>
              </w:rPr>
            </w:pPr>
          </w:p>
        </w:tc>
        <w:tc>
          <w:tcPr>
            <w:tcW w:w="1134" w:type="dxa"/>
            <w:shd w:val="clear" w:color="auto" w:fill="FAFAFA"/>
            <w:vAlign w:val="bottom"/>
          </w:tcPr>
          <w:p w14:paraId="60E258F8" w14:textId="77777777" w:rsidR="002B7619" w:rsidRPr="004E1D16" w:rsidRDefault="002B7619" w:rsidP="002B7619">
            <w:pPr>
              <w:ind w:right="-72"/>
              <w:jc w:val="right"/>
              <w:rPr>
                <w:rFonts w:ascii="Arial" w:eastAsia="Arial Unicode MS" w:hAnsi="Arial" w:cs="Arial"/>
                <w:sz w:val="18"/>
                <w:szCs w:val="18"/>
                <w:cs/>
              </w:rPr>
            </w:pPr>
          </w:p>
        </w:tc>
        <w:tc>
          <w:tcPr>
            <w:tcW w:w="1134" w:type="dxa"/>
            <w:shd w:val="clear" w:color="auto" w:fill="FAFAFA"/>
            <w:vAlign w:val="bottom"/>
          </w:tcPr>
          <w:p w14:paraId="667BF94F" w14:textId="77777777" w:rsidR="002B7619" w:rsidRPr="004E1D16" w:rsidRDefault="002B7619" w:rsidP="002B7619">
            <w:pPr>
              <w:ind w:right="-72"/>
              <w:jc w:val="right"/>
              <w:rPr>
                <w:rFonts w:ascii="Arial" w:eastAsia="Arial Unicode MS" w:hAnsi="Arial" w:cs="Arial"/>
                <w:sz w:val="18"/>
                <w:szCs w:val="18"/>
                <w:cs/>
              </w:rPr>
            </w:pPr>
          </w:p>
        </w:tc>
        <w:tc>
          <w:tcPr>
            <w:tcW w:w="1276" w:type="dxa"/>
            <w:shd w:val="clear" w:color="auto" w:fill="FAFAFA"/>
            <w:vAlign w:val="bottom"/>
          </w:tcPr>
          <w:p w14:paraId="3D183606" w14:textId="77777777" w:rsidR="002B7619" w:rsidRPr="004E1D16" w:rsidRDefault="002B7619" w:rsidP="002B7619">
            <w:pPr>
              <w:ind w:right="-72"/>
              <w:jc w:val="right"/>
              <w:rPr>
                <w:rFonts w:ascii="Arial" w:eastAsia="Arial Unicode MS" w:hAnsi="Arial" w:cs="Arial"/>
                <w:sz w:val="18"/>
                <w:szCs w:val="18"/>
                <w:cs/>
              </w:rPr>
            </w:pPr>
          </w:p>
        </w:tc>
        <w:tc>
          <w:tcPr>
            <w:tcW w:w="1276" w:type="dxa"/>
            <w:shd w:val="clear" w:color="auto" w:fill="FAFAFA"/>
            <w:vAlign w:val="bottom"/>
          </w:tcPr>
          <w:p w14:paraId="64DD545A" w14:textId="77777777" w:rsidR="002B7619" w:rsidRPr="004E1D16" w:rsidRDefault="002B7619" w:rsidP="002B7619">
            <w:pPr>
              <w:ind w:right="-72"/>
              <w:jc w:val="right"/>
              <w:rPr>
                <w:rFonts w:ascii="Arial" w:eastAsia="Arial Unicode MS" w:hAnsi="Arial" w:cs="Arial"/>
                <w:sz w:val="18"/>
                <w:szCs w:val="18"/>
                <w:cs/>
              </w:rPr>
            </w:pPr>
          </w:p>
        </w:tc>
      </w:tr>
      <w:tr w:rsidR="002B7619" w:rsidRPr="004E1D16" w14:paraId="16CAC9EE" w14:textId="77777777" w:rsidTr="00AA2971">
        <w:trPr>
          <w:trHeight w:val="340"/>
        </w:trPr>
        <w:tc>
          <w:tcPr>
            <w:tcW w:w="3402" w:type="dxa"/>
            <w:vAlign w:val="bottom"/>
            <w:hideMark/>
          </w:tcPr>
          <w:p w14:paraId="234CB3E8"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276" w:type="dxa"/>
            <w:shd w:val="clear" w:color="auto" w:fill="FAFAFA"/>
            <w:vAlign w:val="bottom"/>
          </w:tcPr>
          <w:p w14:paraId="509E8F8A" w14:textId="1B70889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870,109.75</w:t>
            </w:r>
          </w:p>
        </w:tc>
        <w:tc>
          <w:tcPr>
            <w:tcW w:w="1134" w:type="dxa"/>
            <w:shd w:val="clear" w:color="auto" w:fill="FAFAFA"/>
            <w:vAlign w:val="bottom"/>
          </w:tcPr>
          <w:p w14:paraId="6DF58D2D" w14:textId="3ADC6D5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26,903.22</w:t>
            </w:r>
          </w:p>
        </w:tc>
        <w:tc>
          <w:tcPr>
            <w:tcW w:w="1134" w:type="dxa"/>
            <w:shd w:val="clear" w:color="auto" w:fill="FAFAFA"/>
            <w:vAlign w:val="bottom"/>
          </w:tcPr>
          <w:p w14:paraId="0035F4B5" w14:textId="237FA6C1"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4,584.27</w:t>
            </w:r>
          </w:p>
        </w:tc>
        <w:tc>
          <w:tcPr>
            <w:tcW w:w="1276" w:type="dxa"/>
            <w:shd w:val="clear" w:color="auto" w:fill="FAFAFA"/>
            <w:vAlign w:val="bottom"/>
          </w:tcPr>
          <w:p w14:paraId="30F972E3" w14:textId="1F24BA33"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60,682.30</w:t>
            </w:r>
          </w:p>
        </w:tc>
        <w:tc>
          <w:tcPr>
            <w:tcW w:w="1276" w:type="dxa"/>
            <w:shd w:val="clear" w:color="auto" w:fill="FAFAFA"/>
            <w:vAlign w:val="bottom"/>
          </w:tcPr>
          <w:p w14:paraId="6CB92B9B" w14:textId="5112D2B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962,279.54</w:t>
            </w:r>
          </w:p>
        </w:tc>
      </w:tr>
      <w:tr w:rsidR="002B7619" w:rsidRPr="004E1D16" w14:paraId="765A34D1" w14:textId="77777777" w:rsidTr="00AA2971">
        <w:trPr>
          <w:trHeight w:val="340"/>
        </w:trPr>
        <w:tc>
          <w:tcPr>
            <w:tcW w:w="3402" w:type="dxa"/>
            <w:vAlign w:val="bottom"/>
            <w:hideMark/>
          </w:tcPr>
          <w:p w14:paraId="7CB1633C" w14:textId="77777777" w:rsidR="002B7619" w:rsidRPr="004E1D16" w:rsidRDefault="002B7619" w:rsidP="002B7619">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276" w:type="dxa"/>
            <w:shd w:val="clear" w:color="auto" w:fill="FAFAFA"/>
            <w:vAlign w:val="bottom"/>
          </w:tcPr>
          <w:p w14:paraId="3C38E258" w14:textId="2D19AFB9"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(643,</w:t>
            </w:r>
            <w:r w:rsidR="00E6595F" w:rsidRPr="004E1D16">
              <w:rPr>
                <w:rFonts w:ascii="Arial" w:eastAsia="Arial Unicode MS" w:hAnsi="Arial" w:cs="Arial" w:hint="cs"/>
                <w:sz w:val="18"/>
                <w:szCs w:val="18"/>
                <w:cs/>
              </w:rPr>
              <w:t>493</w:t>
            </w:r>
            <w:r w:rsidRPr="004E1D16">
              <w:rPr>
                <w:rFonts w:ascii="Arial" w:eastAsia="Arial Unicode MS" w:hAnsi="Arial" w:cs="Arial"/>
                <w:sz w:val="18"/>
                <w:szCs w:val="18"/>
                <w:cs/>
              </w:rPr>
              <w:t>.20)</w:t>
            </w:r>
          </w:p>
        </w:tc>
        <w:tc>
          <w:tcPr>
            <w:tcW w:w="1134" w:type="dxa"/>
            <w:shd w:val="clear" w:color="auto" w:fill="FAFAFA"/>
            <w:vAlign w:val="bottom"/>
          </w:tcPr>
          <w:p w14:paraId="6D501305" w14:textId="6EA5C77C"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(9,254.03)</w:t>
            </w:r>
          </w:p>
        </w:tc>
        <w:tc>
          <w:tcPr>
            <w:tcW w:w="1134" w:type="dxa"/>
            <w:shd w:val="clear" w:color="auto" w:fill="FAFAFA"/>
            <w:vAlign w:val="bottom"/>
          </w:tcPr>
          <w:p w14:paraId="33F6AAD7" w14:textId="62EA072F"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(2,996.03)</w:t>
            </w:r>
          </w:p>
        </w:tc>
        <w:tc>
          <w:tcPr>
            <w:tcW w:w="1276" w:type="dxa"/>
            <w:shd w:val="clear" w:color="auto" w:fill="FAFAFA"/>
            <w:vAlign w:val="bottom"/>
          </w:tcPr>
          <w:p w14:paraId="1904D60C" w14:textId="1300699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shd w:val="clear" w:color="auto" w:fill="FAFAFA"/>
            <w:vAlign w:val="bottom"/>
          </w:tcPr>
          <w:p w14:paraId="699438F6" w14:textId="3BCD105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(655,743.26)</w:t>
            </w:r>
          </w:p>
        </w:tc>
      </w:tr>
      <w:tr w:rsidR="002B7619" w:rsidRPr="004E1D16" w14:paraId="05726A2D" w14:textId="77777777" w:rsidTr="00AA2971">
        <w:trPr>
          <w:trHeight w:val="340"/>
        </w:trPr>
        <w:tc>
          <w:tcPr>
            <w:tcW w:w="3402" w:type="dxa"/>
            <w:vAlign w:val="bottom"/>
            <w:hideMark/>
          </w:tcPr>
          <w:p w14:paraId="7DA93500" w14:textId="77777777" w:rsidR="002B7619" w:rsidRPr="004E1D16" w:rsidRDefault="002B7619" w:rsidP="002B7619">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276" w:type="dxa"/>
            <w:tcBorders>
              <w:top w:val="nil"/>
              <w:left w:val="nil"/>
              <w:bottom w:val="single" w:sz="4" w:space="0" w:color="auto"/>
              <w:right w:val="nil"/>
            </w:tcBorders>
            <w:shd w:val="clear" w:color="auto" w:fill="FAFAFA"/>
            <w:vAlign w:val="bottom"/>
          </w:tcPr>
          <w:p w14:paraId="5F634399" w14:textId="6DB087BB"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(10,875.57)</w:t>
            </w:r>
          </w:p>
        </w:tc>
        <w:tc>
          <w:tcPr>
            <w:tcW w:w="1134" w:type="dxa"/>
            <w:tcBorders>
              <w:top w:val="nil"/>
              <w:left w:val="nil"/>
              <w:bottom w:val="single" w:sz="4" w:space="0" w:color="auto"/>
              <w:right w:val="nil"/>
            </w:tcBorders>
            <w:shd w:val="clear" w:color="auto" w:fill="FAFAFA"/>
            <w:vAlign w:val="bottom"/>
          </w:tcPr>
          <w:p w14:paraId="7E25357F" w14:textId="3B2DE888"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(169.96)</w:t>
            </w:r>
          </w:p>
        </w:tc>
        <w:tc>
          <w:tcPr>
            <w:tcW w:w="1134" w:type="dxa"/>
            <w:tcBorders>
              <w:top w:val="nil"/>
              <w:left w:val="nil"/>
              <w:bottom w:val="single" w:sz="4" w:space="0" w:color="auto"/>
              <w:right w:val="nil"/>
            </w:tcBorders>
            <w:shd w:val="clear" w:color="auto" w:fill="FAFAFA"/>
            <w:vAlign w:val="bottom"/>
          </w:tcPr>
          <w:p w14:paraId="74823F12" w14:textId="55441BD4"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FAFAFA"/>
            <w:vAlign w:val="bottom"/>
          </w:tcPr>
          <w:p w14:paraId="43BA9225" w14:textId="7BDFDDF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FAFAFA"/>
            <w:vAlign w:val="bottom"/>
          </w:tcPr>
          <w:p w14:paraId="678571FA" w14:textId="53E0C866"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(11,045.53)</w:t>
            </w:r>
          </w:p>
        </w:tc>
      </w:tr>
      <w:tr w:rsidR="002B7619" w:rsidRPr="004E1D16" w14:paraId="73F2D16D" w14:textId="77777777" w:rsidTr="00AA2971">
        <w:trPr>
          <w:trHeight w:val="340"/>
        </w:trPr>
        <w:tc>
          <w:tcPr>
            <w:tcW w:w="3402" w:type="dxa"/>
            <w:vAlign w:val="bottom"/>
            <w:hideMark/>
          </w:tcPr>
          <w:p w14:paraId="115FF879" w14:textId="77777777" w:rsidR="002B7619" w:rsidRPr="004E1D16" w:rsidRDefault="002B7619" w:rsidP="002B7619">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276" w:type="dxa"/>
            <w:tcBorders>
              <w:top w:val="single" w:sz="4" w:space="0" w:color="auto"/>
              <w:left w:val="nil"/>
              <w:bottom w:val="single" w:sz="4" w:space="0" w:color="auto"/>
              <w:right w:val="nil"/>
            </w:tcBorders>
            <w:shd w:val="clear" w:color="auto" w:fill="FAFAFA"/>
            <w:vAlign w:val="bottom"/>
          </w:tcPr>
          <w:p w14:paraId="29CBEF4F" w14:textId="2A840EC0"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215,740.98</w:t>
            </w:r>
          </w:p>
        </w:tc>
        <w:tc>
          <w:tcPr>
            <w:tcW w:w="1134" w:type="dxa"/>
            <w:tcBorders>
              <w:top w:val="single" w:sz="4" w:space="0" w:color="auto"/>
              <w:left w:val="nil"/>
              <w:bottom w:val="single" w:sz="4" w:space="0" w:color="auto"/>
              <w:right w:val="nil"/>
            </w:tcBorders>
            <w:shd w:val="clear" w:color="auto" w:fill="FAFAFA"/>
            <w:vAlign w:val="bottom"/>
          </w:tcPr>
          <w:p w14:paraId="0FA869C4" w14:textId="76B38C9D"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17,479.23</w:t>
            </w:r>
          </w:p>
        </w:tc>
        <w:tc>
          <w:tcPr>
            <w:tcW w:w="1134" w:type="dxa"/>
            <w:tcBorders>
              <w:top w:val="single" w:sz="4" w:space="0" w:color="auto"/>
              <w:left w:val="nil"/>
              <w:bottom w:val="single" w:sz="4" w:space="0" w:color="auto"/>
              <w:right w:val="nil"/>
            </w:tcBorders>
            <w:shd w:val="clear" w:color="auto" w:fill="FAFAFA"/>
            <w:vAlign w:val="bottom"/>
          </w:tcPr>
          <w:p w14:paraId="4AEE434B" w14:textId="17BCF84A"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1,588.24</w:t>
            </w:r>
          </w:p>
        </w:tc>
        <w:tc>
          <w:tcPr>
            <w:tcW w:w="1276" w:type="dxa"/>
            <w:tcBorders>
              <w:top w:val="single" w:sz="4" w:space="0" w:color="auto"/>
              <w:left w:val="nil"/>
              <w:bottom w:val="single" w:sz="4" w:space="0" w:color="auto"/>
              <w:right w:val="nil"/>
            </w:tcBorders>
            <w:shd w:val="clear" w:color="auto" w:fill="FAFAFA"/>
            <w:vAlign w:val="bottom"/>
          </w:tcPr>
          <w:p w14:paraId="31986BD7" w14:textId="2CC6ABD7"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60,682.30</w:t>
            </w:r>
          </w:p>
        </w:tc>
        <w:tc>
          <w:tcPr>
            <w:tcW w:w="1276" w:type="dxa"/>
            <w:tcBorders>
              <w:top w:val="single" w:sz="4" w:space="0" w:color="auto"/>
              <w:left w:val="nil"/>
              <w:bottom w:val="single" w:sz="4" w:space="0" w:color="auto"/>
              <w:right w:val="nil"/>
            </w:tcBorders>
            <w:shd w:val="clear" w:color="auto" w:fill="FAFAFA"/>
            <w:vAlign w:val="bottom"/>
          </w:tcPr>
          <w:p w14:paraId="3F6DD78B" w14:textId="12B67815" w:rsidR="002B7619" w:rsidRPr="004E1D16" w:rsidRDefault="002B7619" w:rsidP="002B7619">
            <w:pPr>
              <w:ind w:right="-72"/>
              <w:jc w:val="right"/>
              <w:rPr>
                <w:rFonts w:ascii="Arial" w:eastAsia="Arial Unicode MS" w:hAnsi="Arial" w:cs="Arial"/>
                <w:sz w:val="18"/>
                <w:szCs w:val="18"/>
                <w:cs/>
              </w:rPr>
            </w:pPr>
            <w:r w:rsidRPr="004E1D16">
              <w:rPr>
                <w:rFonts w:ascii="Arial" w:eastAsia="Arial Unicode MS" w:hAnsi="Arial" w:cs="Arial"/>
                <w:sz w:val="18"/>
                <w:szCs w:val="18"/>
                <w:cs/>
              </w:rPr>
              <w:t>295,490.75</w:t>
            </w:r>
          </w:p>
        </w:tc>
      </w:tr>
    </w:tbl>
    <w:p w14:paraId="34F64C5E" w14:textId="67DC7B5A" w:rsidR="00EF7044" w:rsidRPr="004E1D16" w:rsidRDefault="00EF7044" w:rsidP="00CA379C">
      <w:pPr>
        <w:tabs>
          <w:tab w:val="left" w:pos="1245"/>
        </w:tabs>
        <w:jc w:val="both"/>
        <w:rPr>
          <w:rFonts w:ascii="Arial" w:hAnsi="Arial" w:cs="Arial"/>
          <w:sz w:val="20"/>
          <w:szCs w:val="20"/>
          <w:cs/>
        </w:rPr>
      </w:pPr>
    </w:p>
    <w:p w14:paraId="1075174C" w14:textId="2CC4F9D8" w:rsidR="00EF7044" w:rsidRPr="004E1D16" w:rsidRDefault="00AA2971" w:rsidP="00CA379C">
      <w:pPr>
        <w:tabs>
          <w:tab w:val="left" w:pos="1245"/>
        </w:tabs>
        <w:jc w:val="both"/>
        <w:rPr>
          <w:rFonts w:ascii="Arial" w:hAnsi="Arial" w:cs="Arial"/>
          <w:sz w:val="20"/>
          <w:szCs w:val="20"/>
          <w:cs/>
        </w:rPr>
      </w:pPr>
      <w:r w:rsidRPr="004E1D16">
        <w:rPr>
          <w:rFonts w:ascii="Arial" w:hAnsi="Arial"/>
          <w:sz w:val="20"/>
          <w:szCs w:val="20"/>
          <w:cs/>
        </w:rPr>
        <w:br w:type="page"/>
      </w:r>
    </w:p>
    <w:p w14:paraId="0C331288" w14:textId="1E5A9F7C" w:rsidR="00EF7044" w:rsidRPr="004E1D16" w:rsidRDefault="00EF7044" w:rsidP="00CA379C">
      <w:pPr>
        <w:tabs>
          <w:tab w:val="left" w:pos="1245"/>
        </w:tabs>
        <w:jc w:val="both"/>
        <w:rPr>
          <w:rFonts w:ascii="Arial" w:hAnsi="Arial" w:cs="Arial"/>
          <w:sz w:val="20"/>
          <w:szCs w:val="20"/>
          <w:cs/>
        </w:rPr>
      </w:pPr>
    </w:p>
    <w:p w14:paraId="1760EA70" w14:textId="7C0E765E" w:rsidR="002B7619" w:rsidRPr="004E1D16" w:rsidRDefault="002B7619" w:rsidP="002B7619">
      <w:pPr>
        <w:tabs>
          <w:tab w:val="left" w:pos="3720"/>
        </w:tabs>
        <w:jc w:val="both"/>
        <w:rPr>
          <w:rFonts w:ascii="Arial" w:hAnsi="Arial" w:cs="Arial"/>
          <w:sz w:val="20"/>
          <w:szCs w:val="20"/>
          <w:cs/>
        </w:rPr>
      </w:pPr>
    </w:p>
    <w:tbl>
      <w:tblPr>
        <w:tblW w:w="9498" w:type="dxa"/>
        <w:tblInd w:w="108" w:type="dxa"/>
        <w:tblLayout w:type="fixed"/>
        <w:tblLook w:val="04A0" w:firstRow="1" w:lastRow="0" w:firstColumn="1" w:lastColumn="0" w:noHBand="0" w:noVBand="1"/>
      </w:tblPr>
      <w:tblGrid>
        <w:gridCol w:w="3402"/>
        <w:gridCol w:w="1418"/>
        <w:gridCol w:w="1559"/>
        <w:gridCol w:w="1418"/>
        <w:gridCol w:w="1701"/>
      </w:tblGrid>
      <w:tr w:rsidR="00CB7A93" w:rsidRPr="004E1D16" w14:paraId="1F452843" w14:textId="77777777" w:rsidTr="00AA2971">
        <w:trPr>
          <w:trHeight w:val="340"/>
          <w:tblHeader/>
        </w:trPr>
        <w:tc>
          <w:tcPr>
            <w:tcW w:w="3402" w:type="dxa"/>
          </w:tcPr>
          <w:p w14:paraId="10B2807E" w14:textId="77777777" w:rsidR="00CB7A93" w:rsidRPr="004E1D16" w:rsidRDefault="00CB7A93" w:rsidP="002B7619">
            <w:pPr>
              <w:ind w:left="-72" w:right="-72"/>
              <w:jc w:val="both"/>
              <w:rPr>
                <w:rFonts w:ascii="Arial" w:eastAsia="Arial Unicode MS" w:hAnsi="Arial" w:cs="Arial"/>
                <w:sz w:val="18"/>
                <w:szCs w:val="18"/>
                <w:cs/>
              </w:rPr>
            </w:pPr>
          </w:p>
        </w:tc>
        <w:tc>
          <w:tcPr>
            <w:tcW w:w="6096" w:type="dxa"/>
            <w:gridSpan w:val="4"/>
            <w:tcBorders>
              <w:top w:val="single" w:sz="4" w:space="0" w:color="auto"/>
              <w:left w:val="nil"/>
              <w:bottom w:val="single" w:sz="4" w:space="0" w:color="auto"/>
              <w:right w:val="nil"/>
            </w:tcBorders>
            <w:vAlign w:val="bottom"/>
            <w:hideMark/>
          </w:tcPr>
          <w:p w14:paraId="0E02DF82" w14:textId="591598E3" w:rsidR="00CB7A93" w:rsidRPr="004E1D16" w:rsidRDefault="00F44DDB" w:rsidP="002B7619">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Separate</w:t>
            </w:r>
            <w:r w:rsidR="00CB7A93" w:rsidRPr="004E1D16">
              <w:rPr>
                <w:rFonts w:ascii="Arial" w:eastAsia="Arial Unicode MS" w:hAnsi="Arial" w:cs="Arial"/>
                <w:b/>
                <w:bCs/>
                <w:sz w:val="18"/>
                <w:szCs w:val="18"/>
                <w:cs/>
              </w:rPr>
              <w:t xml:space="preserve"> financial statements</w:t>
            </w:r>
          </w:p>
        </w:tc>
      </w:tr>
      <w:tr w:rsidR="00CB7A93" w:rsidRPr="004E1D16" w14:paraId="2C274E29" w14:textId="77777777" w:rsidTr="00CB7A93">
        <w:trPr>
          <w:trHeight w:val="340"/>
          <w:tblHeader/>
        </w:trPr>
        <w:tc>
          <w:tcPr>
            <w:tcW w:w="3402" w:type="dxa"/>
          </w:tcPr>
          <w:p w14:paraId="3B26685C" w14:textId="77777777" w:rsidR="00CB7A93" w:rsidRPr="004E1D16" w:rsidRDefault="00CB7A93" w:rsidP="002B7619">
            <w:pPr>
              <w:ind w:left="-72" w:right="-72"/>
              <w:jc w:val="both"/>
              <w:rPr>
                <w:rFonts w:ascii="Arial" w:eastAsia="Arial Unicode MS" w:hAnsi="Arial" w:cs="Arial"/>
                <w:sz w:val="18"/>
                <w:szCs w:val="18"/>
                <w:cs/>
              </w:rPr>
            </w:pPr>
          </w:p>
        </w:tc>
        <w:tc>
          <w:tcPr>
            <w:tcW w:w="6096" w:type="dxa"/>
            <w:gridSpan w:val="4"/>
            <w:tcBorders>
              <w:top w:val="nil"/>
              <w:left w:val="nil"/>
              <w:bottom w:val="single" w:sz="4" w:space="0" w:color="auto"/>
              <w:right w:val="nil"/>
            </w:tcBorders>
            <w:vAlign w:val="bottom"/>
            <w:hideMark/>
          </w:tcPr>
          <w:p w14:paraId="49285A91" w14:textId="56D16B24" w:rsidR="00CB7A93" w:rsidRPr="004E1D16" w:rsidRDefault="00CB7A93" w:rsidP="002B7619">
            <w:pPr>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 xml:space="preserve">Million US </w:t>
            </w:r>
            <w:r w:rsidR="00AA2971" w:rsidRPr="004E1D16">
              <w:rPr>
                <w:rFonts w:ascii="Arial" w:hAnsi="Arial" w:cs="Arial"/>
                <w:b/>
                <w:bCs/>
                <w:sz w:val="18"/>
                <w:szCs w:val="18"/>
                <w:lang w:val="en-GB"/>
              </w:rPr>
              <w:t>D</w:t>
            </w:r>
            <w:r w:rsidRPr="004E1D16">
              <w:rPr>
                <w:rFonts w:ascii="Arial" w:hAnsi="Arial" w:cs="Arial"/>
                <w:b/>
                <w:bCs/>
                <w:sz w:val="18"/>
                <w:szCs w:val="18"/>
                <w:lang w:val="en-GB"/>
              </w:rPr>
              <w:t>ollar</w:t>
            </w:r>
          </w:p>
        </w:tc>
      </w:tr>
      <w:tr w:rsidR="00CB7A93" w:rsidRPr="004E1D16" w14:paraId="6E84ABDE" w14:textId="77777777" w:rsidTr="00CB7A93">
        <w:trPr>
          <w:trHeight w:val="340"/>
          <w:tblHeader/>
        </w:trPr>
        <w:tc>
          <w:tcPr>
            <w:tcW w:w="3402" w:type="dxa"/>
            <w:vAlign w:val="bottom"/>
          </w:tcPr>
          <w:p w14:paraId="7AEE3A6E" w14:textId="77777777" w:rsidR="00CB7A93" w:rsidRPr="004E1D16" w:rsidRDefault="00CB7A93" w:rsidP="002B7619">
            <w:pPr>
              <w:ind w:left="-72" w:right="-72"/>
              <w:jc w:val="both"/>
              <w:rPr>
                <w:rFonts w:ascii="Arial" w:eastAsia="Arial Unicode MS" w:hAnsi="Arial" w:cs="Arial"/>
                <w:sz w:val="18"/>
                <w:szCs w:val="18"/>
                <w:cs/>
              </w:rPr>
            </w:pPr>
          </w:p>
        </w:tc>
        <w:tc>
          <w:tcPr>
            <w:tcW w:w="1418" w:type="dxa"/>
            <w:tcBorders>
              <w:top w:val="nil"/>
              <w:left w:val="nil"/>
              <w:bottom w:val="single" w:sz="4" w:space="0" w:color="auto"/>
              <w:right w:val="nil"/>
            </w:tcBorders>
            <w:vAlign w:val="bottom"/>
            <w:hideMark/>
          </w:tcPr>
          <w:p w14:paraId="20448F5D" w14:textId="77777777" w:rsidR="00CB7A93" w:rsidRPr="004E1D16" w:rsidRDefault="00CB7A93" w:rsidP="002B7619">
            <w:pPr>
              <w:ind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559" w:type="dxa"/>
            <w:tcBorders>
              <w:top w:val="nil"/>
              <w:left w:val="nil"/>
              <w:bottom w:val="single" w:sz="4" w:space="0" w:color="auto"/>
              <w:right w:val="nil"/>
            </w:tcBorders>
            <w:vAlign w:val="bottom"/>
            <w:hideMark/>
          </w:tcPr>
          <w:p w14:paraId="105CABFA" w14:textId="77777777" w:rsidR="00CB7A93" w:rsidRPr="004E1D16" w:rsidRDefault="00CB7A93" w:rsidP="002B7619">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Others</w:t>
            </w:r>
          </w:p>
        </w:tc>
        <w:tc>
          <w:tcPr>
            <w:tcW w:w="1418" w:type="dxa"/>
            <w:tcBorders>
              <w:top w:val="nil"/>
              <w:left w:val="nil"/>
              <w:bottom w:val="single" w:sz="4" w:space="0" w:color="auto"/>
              <w:right w:val="nil"/>
            </w:tcBorders>
            <w:vAlign w:val="bottom"/>
          </w:tcPr>
          <w:p w14:paraId="4E3E3F8E" w14:textId="77777777" w:rsidR="00CB7A93" w:rsidRPr="004E1D16" w:rsidRDefault="00CB7A93" w:rsidP="002B7619">
            <w:pPr>
              <w:ind w:right="-72"/>
              <w:jc w:val="right"/>
              <w:rPr>
                <w:rFonts w:ascii="Arial" w:hAnsi="Arial" w:cs="Arial"/>
                <w:b/>
                <w:bCs/>
                <w:sz w:val="18"/>
                <w:szCs w:val="18"/>
                <w:cs/>
              </w:rPr>
            </w:pPr>
            <w:r w:rsidRPr="004E1D16">
              <w:rPr>
                <w:rFonts w:ascii="Arial" w:hAnsi="Arial" w:cs="Arial"/>
                <w:b/>
                <w:bCs/>
                <w:sz w:val="18"/>
                <w:szCs w:val="18"/>
                <w:cs/>
              </w:rPr>
              <w:t>Assets under construction</w:t>
            </w:r>
          </w:p>
        </w:tc>
        <w:tc>
          <w:tcPr>
            <w:tcW w:w="1701" w:type="dxa"/>
            <w:tcBorders>
              <w:top w:val="nil"/>
              <w:left w:val="nil"/>
              <w:bottom w:val="single" w:sz="4" w:space="0" w:color="auto"/>
              <w:right w:val="nil"/>
            </w:tcBorders>
            <w:vAlign w:val="bottom"/>
            <w:hideMark/>
          </w:tcPr>
          <w:p w14:paraId="45191698" w14:textId="77777777" w:rsidR="00CB7A93" w:rsidRPr="004E1D16" w:rsidRDefault="00CB7A93" w:rsidP="002B7619">
            <w:pPr>
              <w:ind w:right="-72"/>
              <w:jc w:val="right"/>
              <w:rPr>
                <w:rFonts w:ascii="Arial" w:eastAsia="Arial Unicode MS" w:hAnsi="Arial" w:cs="Arial"/>
                <w:b/>
                <w:bCs/>
                <w:sz w:val="18"/>
                <w:szCs w:val="18"/>
                <w:lang w:val="en-GB"/>
              </w:rPr>
            </w:pPr>
            <w:r w:rsidRPr="004E1D16">
              <w:rPr>
                <w:rFonts w:ascii="Arial" w:eastAsia="Arial Unicode MS" w:hAnsi="Arial" w:cs="Arial"/>
                <w:b/>
                <w:bCs/>
                <w:sz w:val="18"/>
                <w:szCs w:val="18"/>
                <w:cs/>
              </w:rPr>
              <w:t>Total</w:t>
            </w:r>
          </w:p>
        </w:tc>
      </w:tr>
      <w:tr w:rsidR="00CB7A93" w:rsidRPr="004E1D16" w14:paraId="683D60EA" w14:textId="77777777" w:rsidTr="00CB7A93">
        <w:trPr>
          <w:trHeight w:val="340"/>
          <w:tblHeader/>
        </w:trPr>
        <w:tc>
          <w:tcPr>
            <w:tcW w:w="3402" w:type="dxa"/>
            <w:vAlign w:val="bottom"/>
          </w:tcPr>
          <w:p w14:paraId="676B43E8" w14:textId="77777777" w:rsidR="00CB7A93" w:rsidRPr="004E1D16" w:rsidRDefault="00CB7A93" w:rsidP="002B7619">
            <w:pPr>
              <w:ind w:left="-72" w:right="-72"/>
              <w:jc w:val="both"/>
              <w:rPr>
                <w:rFonts w:ascii="Arial" w:eastAsia="Arial Unicode MS" w:hAnsi="Arial" w:cs="Arial"/>
                <w:sz w:val="18"/>
                <w:szCs w:val="18"/>
                <w:cs/>
              </w:rPr>
            </w:pPr>
          </w:p>
        </w:tc>
        <w:tc>
          <w:tcPr>
            <w:tcW w:w="1418" w:type="dxa"/>
            <w:tcBorders>
              <w:top w:val="single" w:sz="4" w:space="0" w:color="auto"/>
              <w:left w:val="nil"/>
              <w:right w:val="nil"/>
            </w:tcBorders>
            <w:vAlign w:val="bottom"/>
          </w:tcPr>
          <w:p w14:paraId="1919011D" w14:textId="77777777" w:rsidR="00CB7A93" w:rsidRPr="004E1D16" w:rsidRDefault="00CB7A93" w:rsidP="002B7619">
            <w:pPr>
              <w:ind w:right="-72"/>
              <w:jc w:val="right"/>
              <w:rPr>
                <w:rFonts w:ascii="Arial" w:hAnsi="Arial" w:cs="Arial"/>
                <w:b/>
                <w:bCs/>
                <w:sz w:val="18"/>
                <w:szCs w:val="18"/>
                <w:cs/>
              </w:rPr>
            </w:pPr>
          </w:p>
        </w:tc>
        <w:tc>
          <w:tcPr>
            <w:tcW w:w="1559" w:type="dxa"/>
            <w:tcBorders>
              <w:top w:val="single" w:sz="4" w:space="0" w:color="auto"/>
              <w:left w:val="nil"/>
              <w:right w:val="nil"/>
            </w:tcBorders>
            <w:vAlign w:val="bottom"/>
          </w:tcPr>
          <w:p w14:paraId="6F4C633D" w14:textId="77777777" w:rsidR="00CB7A93" w:rsidRPr="004E1D16" w:rsidRDefault="00CB7A93" w:rsidP="002B7619">
            <w:pPr>
              <w:ind w:right="-72"/>
              <w:jc w:val="right"/>
              <w:rPr>
                <w:rFonts w:ascii="Arial" w:eastAsia="Arial Unicode MS" w:hAnsi="Arial" w:cs="Arial"/>
                <w:b/>
                <w:bCs/>
                <w:sz w:val="18"/>
                <w:szCs w:val="18"/>
                <w:cs/>
              </w:rPr>
            </w:pPr>
          </w:p>
        </w:tc>
        <w:tc>
          <w:tcPr>
            <w:tcW w:w="1418" w:type="dxa"/>
            <w:tcBorders>
              <w:top w:val="single" w:sz="4" w:space="0" w:color="auto"/>
              <w:left w:val="nil"/>
              <w:right w:val="nil"/>
            </w:tcBorders>
            <w:vAlign w:val="bottom"/>
          </w:tcPr>
          <w:p w14:paraId="608813B8" w14:textId="77777777" w:rsidR="00CB7A93" w:rsidRPr="004E1D16" w:rsidRDefault="00CB7A93" w:rsidP="002B7619">
            <w:pPr>
              <w:ind w:right="-72"/>
              <w:jc w:val="right"/>
              <w:rPr>
                <w:rFonts w:ascii="Arial" w:hAnsi="Arial" w:cs="Arial"/>
                <w:b/>
                <w:bCs/>
                <w:sz w:val="18"/>
                <w:szCs w:val="18"/>
                <w:cs/>
              </w:rPr>
            </w:pPr>
          </w:p>
        </w:tc>
        <w:tc>
          <w:tcPr>
            <w:tcW w:w="1701" w:type="dxa"/>
            <w:tcBorders>
              <w:top w:val="single" w:sz="4" w:space="0" w:color="auto"/>
              <w:left w:val="nil"/>
              <w:right w:val="nil"/>
            </w:tcBorders>
            <w:vAlign w:val="bottom"/>
          </w:tcPr>
          <w:p w14:paraId="5F695DB9" w14:textId="77777777" w:rsidR="00CB7A93" w:rsidRPr="004E1D16" w:rsidRDefault="00CB7A93" w:rsidP="002B7619">
            <w:pPr>
              <w:ind w:right="-72"/>
              <w:jc w:val="right"/>
              <w:rPr>
                <w:rFonts w:ascii="Arial" w:eastAsia="Arial Unicode MS" w:hAnsi="Arial" w:cs="Arial"/>
                <w:b/>
                <w:bCs/>
                <w:sz w:val="18"/>
                <w:szCs w:val="18"/>
                <w:cs/>
              </w:rPr>
            </w:pPr>
          </w:p>
        </w:tc>
      </w:tr>
      <w:tr w:rsidR="00CB7A93" w:rsidRPr="004E1D16" w14:paraId="38E676C3" w14:textId="77777777" w:rsidTr="00CB7A93">
        <w:trPr>
          <w:trHeight w:val="340"/>
        </w:trPr>
        <w:tc>
          <w:tcPr>
            <w:tcW w:w="3402" w:type="dxa"/>
            <w:vAlign w:val="bottom"/>
            <w:hideMark/>
          </w:tcPr>
          <w:p w14:paraId="72C25E01" w14:textId="20EB5295" w:rsidR="00CB7A93" w:rsidRPr="004E1D16" w:rsidRDefault="00AA2971" w:rsidP="002B7619">
            <w:pPr>
              <w:ind w:left="-72" w:right="-72"/>
              <w:jc w:val="both"/>
              <w:rPr>
                <w:rFonts w:ascii="Arial" w:eastAsia="Arial Unicode MS" w:hAnsi="Arial" w:cs="Arial"/>
                <w:b/>
                <w:bCs/>
                <w:sz w:val="18"/>
                <w:szCs w:val="18"/>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w:t>
            </w:r>
            <w:r w:rsidRPr="004E1D16">
              <w:rPr>
                <w:rFonts w:ascii="Arial" w:eastAsia="Arial Unicode MS" w:hAnsi="Arial" w:cs="Arial"/>
                <w:b/>
                <w:bCs/>
                <w:sz w:val="18"/>
                <w:szCs w:val="18"/>
                <w:cs/>
              </w:rPr>
              <w:t>t 1 January 2019</w:t>
            </w:r>
          </w:p>
        </w:tc>
        <w:tc>
          <w:tcPr>
            <w:tcW w:w="1418" w:type="dxa"/>
            <w:tcBorders>
              <w:left w:val="nil"/>
              <w:bottom w:val="nil"/>
              <w:right w:val="nil"/>
            </w:tcBorders>
            <w:vAlign w:val="bottom"/>
          </w:tcPr>
          <w:p w14:paraId="259D3E08" w14:textId="77777777" w:rsidR="00CB7A93" w:rsidRPr="004E1D16" w:rsidRDefault="00CB7A93" w:rsidP="002B7619">
            <w:pPr>
              <w:ind w:right="-72"/>
              <w:jc w:val="right"/>
              <w:rPr>
                <w:rFonts w:ascii="Arial" w:eastAsia="Arial Unicode MS" w:hAnsi="Arial" w:cs="Arial"/>
                <w:sz w:val="18"/>
                <w:szCs w:val="18"/>
                <w:cs/>
              </w:rPr>
            </w:pPr>
          </w:p>
        </w:tc>
        <w:tc>
          <w:tcPr>
            <w:tcW w:w="1559" w:type="dxa"/>
            <w:tcBorders>
              <w:left w:val="nil"/>
              <w:bottom w:val="nil"/>
              <w:right w:val="nil"/>
            </w:tcBorders>
            <w:vAlign w:val="bottom"/>
          </w:tcPr>
          <w:p w14:paraId="63B258CD" w14:textId="77777777" w:rsidR="00CB7A93" w:rsidRPr="004E1D16" w:rsidRDefault="00CB7A93" w:rsidP="002B7619">
            <w:pPr>
              <w:ind w:right="-72"/>
              <w:jc w:val="right"/>
              <w:rPr>
                <w:rFonts w:ascii="Arial" w:eastAsia="Arial Unicode MS" w:hAnsi="Arial" w:cs="Arial"/>
                <w:sz w:val="18"/>
                <w:szCs w:val="18"/>
                <w:cs/>
              </w:rPr>
            </w:pPr>
          </w:p>
        </w:tc>
        <w:tc>
          <w:tcPr>
            <w:tcW w:w="1418" w:type="dxa"/>
            <w:tcBorders>
              <w:left w:val="nil"/>
              <w:bottom w:val="nil"/>
              <w:right w:val="nil"/>
            </w:tcBorders>
            <w:vAlign w:val="bottom"/>
          </w:tcPr>
          <w:p w14:paraId="4C05A4FC" w14:textId="77777777" w:rsidR="00CB7A93" w:rsidRPr="004E1D16" w:rsidRDefault="00CB7A93" w:rsidP="002B7619">
            <w:pPr>
              <w:ind w:right="-72"/>
              <w:jc w:val="right"/>
              <w:rPr>
                <w:rFonts w:ascii="Arial" w:eastAsia="Arial Unicode MS" w:hAnsi="Arial" w:cs="Arial"/>
                <w:sz w:val="18"/>
                <w:szCs w:val="18"/>
                <w:cs/>
              </w:rPr>
            </w:pPr>
          </w:p>
        </w:tc>
        <w:tc>
          <w:tcPr>
            <w:tcW w:w="1701" w:type="dxa"/>
            <w:tcBorders>
              <w:left w:val="nil"/>
              <w:bottom w:val="nil"/>
              <w:right w:val="nil"/>
            </w:tcBorders>
            <w:vAlign w:val="bottom"/>
          </w:tcPr>
          <w:p w14:paraId="0F9742B3" w14:textId="77777777" w:rsidR="00CB7A93" w:rsidRPr="004E1D16" w:rsidRDefault="00CB7A93" w:rsidP="002B7619">
            <w:pPr>
              <w:ind w:right="-72"/>
              <w:jc w:val="right"/>
              <w:rPr>
                <w:rFonts w:ascii="Arial" w:eastAsia="Arial Unicode MS" w:hAnsi="Arial" w:cs="Arial"/>
                <w:sz w:val="18"/>
                <w:szCs w:val="18"/>
                <w:cs/>
              </w:rPr>
            </w:pPr>
          </w:p>
        </w:tc>
      </w:tr>
      <w:tr w:rsidR="00CB7A93" w:rsidRPr="004E1D16" w14:paraId="78AB8E5A" w14:textId="77777777" w:rsidTr="00CB7A93">
        <w:trPr>
          <w:trHeight w:val="340"/>
        </w:trPr>
        <w:tc>
          <w:tcPr>
            <w:tcW w:w="3402" w:type="dxa"/>
            <w:vAlign w:val="bottom"/>
            <w:hideMark/>
          </w:tcPr>
          <w:p w14:paraId="7C66F758"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vAlign w:val="bottom"/>
          </w:tcPr>
          <w:p w14:paraId="152BE960" w14:textId="3FBEE10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12,514.92</w:t>
            </w:r>
          </w:p>
        </w:tc>
        <w:tc>
          <w:tcPr>
            <w:tcW w:w="1559" w:type="dxa"/>
            <w:vAlign w:val="bottom"/>
          </w:tcPr>
          <w:p w14:paraId="5D2CA0EA" w14:textId="18CAD5D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89.26</w:t>
            </w:r>
          </w:p>
        </w:tc>
        <w:tc>
          <w:tcPr>
            <w:tcW w:w="1418" w:type="dxa"/>
            <w:vAlign w:val="bottom"/>
          </w:tcPr>
          <w:p w14:paraId="1426187D" w14:textId="387AFB0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675.61</w:t>
            </w:r>
          </w:p>
        </w:tc>
        <w:tc>
          <w:tcPr>
            <w:tcW w:w="1701" w:type="dxa"/>
            <w:vAlign w:val="bottom"/>
          </w:tcPr>
          <w:p w14:paraId="148620F8" w14:textId="60FC94B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13,279.79</w:t>
            </w:r>
          </w:p>
        </w:tc>
      </w:tr>
      <w:tr w:rsidR="00CB7A93" w:rsidRPr="004E1D16" w14:paraId="15455CF9" w14:textId="77777777" w:rsidTr="00CB7A93">
        <w:trPr>
          <w:trHeight w:val="340"/>
        </w:trPr>
        <w:tc>
          <w:tcPr>
            <w:tcW w:w="3402" w:type="dxa"/>
            <w:vAlign w:val="bottom"/>
            <w:hideMark/>
          </w:tcPr>
          <w:p w14:paraId="6880FEBD"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tcBorders>
              <w:bottom w:val="single" w:sz="4" w:space="0" w:color="auto"/>
            </w:tcBorders>
            <w:vAlign w:val="bottom"/>
          </w:tcPr>
          <w:p w14:paraId="37B9962A" w14:textId="54E2A05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(9,436.07)</w:t>
            </w:r>
          </w:p>
        </w:tc>
        <w:tc>
          <w:tcPr>
            <w:tcW w:w="1559" w:type="dxa"/>
            <w:tcBorders>
              <w:bottom w:val="single" w:sz="4" w:space="0" w:color="auto"/>
            </w:tcBorders>
            <w:vAlign w:val="bottom"/>
          </w:tcPr>
          <w:p w14:paraId="7864D754" w14:textId="152D7A8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(61.66)</w:t>
            </w:r>
          </w:p>
        </w:tc>
        <w:tc>
          <w:tcPr>
            <w:tcW w:w="1418" w:type="dxa"/>
            <w:tcBorders>
              <w:bottom w:val="single" w:sz="4" w:space="0" w:color="auto"/>
            </w:tcBorders>
            <w:vAlign w:val="bottom"/>
          </w:tcPr>
          <w:p w14:paraId="4FA5989E" w14:textId="0CC34A5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tcBorders>
              <w:bottom w:val="single" w:sz="4" w:space="0" w:color="auto"/>
            </w:tcBorders>
            <w:vAlign w:val="bottom"/>
          </w:tcPr>
          <w:p w14:paraId="1EDCBCD8" w14:textId="3B08B52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(9,497.73)</w:t>
            </w:r>
          </w:p>
        </w:tc>
      </w:tr>
      <w:tr w:rsidR="00CB7A93" w:rsidRPr="004E1D16" w14:paraId="66CAB93D" w14:textId="77777777" w:rsidTr="00CB7A93">
        <w:trPr>
          <w:trHeight w:val="340"/>
        </w:trPr>
        <w:tc>
          <w:tcPr>
            <w:tcW w:w="3402" w:type="dxa"/>
            <w:vAlign w:val="bottom"/>
            <w:hideMark/>
          </w:tcPr>
          <w:p w14:paraId="7387098C" w14:textId="77777777" w:rsidR="00CB7A93" w:rsidRPr="004E1D16" w:rsidRDefault="00CB7A93" w:rsidP="00CB7A93">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vAlign w:val="bottom"/>
          </w:tcPr>
          <w:p w14:paraId="1E8624CA" w14:textId="5819FA5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3,078.85</w:t>
            </w:r>
          </w:p>
        </w:tc>
        <w:tc>
          <w:tcPr>
            <w:tcW w:w="1559" w:type="dxa"/>
            <w:tcBorders>
              <w:top w:val="single" w:sz="4" w:space="0" w:color="auto"/>
              <w:left w:val="nil"/>
              <w:bottom w:val="single" w:sz="4" w:space="0" w:color="auto"/>
              <w:right w:val="nil"/>
            </w:tcBorders>
            <w:vAlign w:val="bottom"/>
          </w:tcPr>
          <w:p w14:paraId="3A5CF91B" w14:textId="77A6F59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27.60</w:t>
            </w:r>
          </w:p>
        </w:tc>
        <w:tc>
          <w:tcPr>
            <w:tcW w:w="1418" w:type="dxa"/>
            <w:tcBorders>
              <w:top w:val="single" w:sz="4" w:space="0" w:color="auto"/>
              <w:left w:val="nil"/>
              <w:bottom w:val="single" w:sz="4" w:space="0" w:color="auto"/>
              <w:right w:val="nil"/>
            </w:tcBorders>
            <w:vAlign w:val="bottom"/>
          </w:tcPr>
          <w:p w14:paraId="1BCD5C00" w14:textId="5B295F7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675.61</w:t>
            </w:r>
          </w:p>
        </w:tc>
        <w:tc>
          <w:tcPr>
            <w:tcW w:w="1701" w:type="dxa"/>
            <w:tcBorders>
              <w:top w:val="single" w:sz="4" w:space="0" w:color="auto"/>
              <w:left w:val="nil"/>
              <w:bottom w:val="single" w:sz="4" w:space="0" w:color="auto"/>
              <w:right w:val="nil"/>
            </w:tcBorders>
            <w:vAlign w:val="bottom"/>
          </w:tcPr>
          <w:p w14:paraId="304F21A6" w14:textId="5D40A44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3,782.06</w:t>
            </w:r>
          </w:p>
        </w:tc>
      </w:tr>
      <w:tr w:rsidR="00CB7A93" w:rsidRPr="004E1D16" w14:paraId="0C4C884B" w14:textId="77777777" w:rsidTr="00CB7A93">
        <w:trPr>
          <w:trHeight w:val="340"/>
        </w:trPr>
        <w:tc>
          <w:tcPr>
            <w:tcW w:w="3402" w:type="dxa"/>
            <w:vAlign w:val="bottom"/>
          </w:tcPr>
          <w:p w14:paraId="0A31547F"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21833EDE"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443B453D"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30DBFFA4"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vAlign w:val="bottom"/>
          </w:tcPr>
          <w:p w14:paraId="02EAFF30"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6E30E4BC" w14:textId="77777777" w:rsidTr="00CB7A93">
        <w:trPr>
          <w:trHeight w:val="340"/>
        </w:trPr>
        <w:tc>
          <w:tcPr>
            <w:tcW w:w="3402" w:type="dxa"/>
            <w:vAlign w:val="bottom"/>
            <w:hideMark/>
          </w:tcPr>
          <w:p w14:paraId="6F154D08" w14:textId="77777777" w:rsidR="00CB7A93" w:rsidRPr="004E1D16" w:rsidRDefault="00CB7A93" w:rsidP="00CB7A93">
            <w:pPr>
              <w:ind w:left="-72" w:right="-72"/>
              <w:rPr>
                <w:rFonts w:ascii="Arial" w:eastAsia="Arial Unicode MS" w:hAnsi="Arial" w:cs="Arial"/>
                <w:b/>
                <w:bCs/>
                <w:spacing w:val="-4"/>
                <w:sz w:val="18"/>
                <w:szCs w:val="18"/>
                <w:lang w:val="en-GB"/>
              </w:rPr>
            </w:pPr>
            <w:r w:rsidRPr="004E1D16">
              <w:rPr>
                <w:rFonts w:ascii="Arial" w:eastAsia="Arial Unicode MS" w:hAnsi="Arial" w:cs="Arial"/>
                <w:b/>
                <w:bCs/>
                <w:spacing w:val="-4"/>
                <w:sz w:val="18"/>
                <w:szCs w:val="18"/>
                <w:cs/>
              </w:rPr>
              <w:t>For the year ended 31 December 2019</w:t>
            </w:r>
          </w:p>
        </w:tc>
        <w:tc>
          <w:tcPr>
            <w:tcW w:w="1418" w:type="dxa"/>
            <w:vAlign w:val="bottom"/>
          </w:tcPr>
          <w:p w14:paraId="1F392E0D" w14:textId="77777777" w:rsidR="00CB7A93" w:rsidRPr="004E1D16" w:rsidRDefault="00CB7A93" w:rsidP="00CB7A93">
            <w:pPr>
              <w:ind w:right="-72"/>
              <w:jc w:val="right"/>
              <w:rPr>
                <w:rFonts w:ascii="Arial" w:eastAsia="Arial Unicode MS" w:hAnsi="Arial" w:cs="Arial"/>
                <w:sz w:val="18"/>
                <w:szCs w:val="18"/>
                <w:cs/>
              </w:rPr>
            </w:pPr>
          </w:p>
        </w:tc>
        <w:tc>
          <w:tcPr>
            <w:tcW w:w="1559" w:type="dxa"/>
            <w:vAlign w:val="bottom"/>
          </w:tcPr>
          <w:p w14:paraId="298C9AB3" w14:textId="77777777" w:rsidR="00CB7A93" w:rsidRPr="004E1D16" w:rsidRDefault="00CB7A93" w:rsidP="00CB7A93">
            <w:pPr>
              <w:ind w:right="-72"/>
              <w:jc w:val="right"/>
              <w:rPr>
                <w:rFonts w:ascii="Arial" w:eastAsia="Arial Unicode MS" w:hAnsi="Arial" w:cs="Arial"/>
                <w:sz w:val="18"/>
                <w:szCs w:val="18"/>
                <w:cs/>
              </w:rPr>
            </w:pPr>
          </w:p>
        </w:tc>
        <w:tc>
          <w:tcPr>
            <w:tcW w:w="1418" w:type="dxa"/>
            <w:vAlign w:val="bottom"/>
          </w:tcPr>
          <w:p w14:paraId="12179594" w14:textId="77777777" w:rsidR="00CB7A93" w:rsidRPr="004E1D16" w:rsidRDefault="00CB7A93" w:rsidP="00CB7A93">
            <w:pPr>
              <w:ind w:right="-72"/>
              <w:jc w:val="right"/>
              <w:rPr>
                <w:rFonts w:ascii="Arial" w:eastAsia="Arial Unicode MS" w:hAnsi="Arial" w:cs="Arial"/>
                <w:sz w:val="18"/>
                <w:szCs w:val="18"/>
                <w:cs/>
              </w:rPr>
            </w:pPr>
          </w:p>
        </w:tc>
        <w:tc>
          <w:tcPr>
            <w:tcW w:w="1701" w:type="dxa"/>
            <w:vAlign w:val="bottom"/>
          </w:tcPr>
          <w:p w14:paraId="2DD20C5C"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138DAC20" w14:textId="77777777" w:rsidTr="00CB7A93">
        <w:trPr>
          <w:trHeight w:val="340"/>
        </w:trPr>
        <w:tc>
          <w:tcPr>
            <w:tcW w:w="3402" w:type="dxa"/>
            <w:vAlign w:val="bottom"/>
            <w:hideMark/>
          </w:tcPr>
          <w:p w14:paraId="64C3ECCB"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418" w:type="dxa"/>
            <w:vAlign w:val="bottom"/>
          </w:tcPr>
          <w:p w14:paraId="4B60022F" w14:textId="13EA691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3,078.85</w:t>
            </w:r>
          </w:p>
        </w:tc>
        <w:tc>
          <w:tcPr>
            <w:tcW w:w="1559" w:type="dxa"/>
            <w:vAlign w:val="bottom"/>
          </w:tcPr>
          <w:p w14:paraId="747ED8C5" w14:textId="22CF886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27.60</w:t>
            </w:r>
          </w:p>
        </w:tc>
        <w:tc>
          <w:tcPr>
            <w:tcW w:w="1418" w:type="dxa"/>
            <w:vAlign w:val="bottom"/>
          </w:tcPr>
          <w:p w14:paraId="414EF527" w14:textId="0EAFBAF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675.61</w:t>
            </w:r>
          </w:p>
        </w:tc>
        <w:tc>
          <w:tcPr>
            <w:tcW w:w="1701" w:type="dxa"/>
            <w:vAlign w:val="bottom"/>
          </w:tcPr>
          <w:p w14:paraId="0D1FAF1D" w14:textId="06A48BB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3,782.06</w:t>
            </w:r>
          </w:p>
        </w:tc>
      </w:tr>
      <w:tr w:rsidR="00CB7A93" w:rsidRPr="004E1D16" w14:paraId="420EA6D3" w14:textId="77777777" w:rsidTr="00CB7A93">
        <w:trPr>
          <w:trHeight w:val="340"/>
        </w:trPr>
        <w:tc>
          <w:tcPr>
            <w:tcW w:w="3402" w:type="dxa"/>
            <w:vAlign w:val="bottom"/>
            <w:hideMark/>
          </w:tcPr>
          <w:p w14:paraId="04D263EF"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418" w:type="dxa"/>
            <w:vAlign w:val="bottom"/>
          </w:tcPr>
          <w:p w14:paraId="1650887D" w14:textId="7191D51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294.72</w:t>
            </w:r>
          </w:p>
        </w:tc>
        <w:tc>
          <w:tcPr>
            <w:tcW w:w="1559" w:type="dxa"/>
            <w:vAlign w:val="bottom"/>
          </w:tcPr>
          <w:p w14:paraId="15E90217" w14:textId="02A87766"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1.95</w:t>
            </w:r>
          </w:p>
        </w:tc>
        <w:tc>
          <w:tcPr>
            <w:tcW w:w="1418" w:type="dxa"/>
            <w:vAlign w:val="bottom"/>
          </w:tcPr>
          <w:p w14:paraId="2701EFCB" w14:textId="13F945C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115.43</w:t>
            </w:r>
          </w:p>
        </w:tc>
        <w:tc>
          <w:tcPr>
            <w:tcW w:w="1701" w:type="dxa"/>
            <w:vAlign w:val="bottom"/>
          </w:tcPr>
          <w:p w14:paraId="10590482" w14:textId="5CF6558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412.10</w:t>
            </w:r>
          </w:p>
        </w:tc>
      </w:tr>
      <w:tr w:rsidR="00CB7A93" w:rsidRPr="004E1D16" w14:paraId="17BA18D1" w14:textId="77777777" w:rsidTr="00CB7A93">
        <w:trPr>
          <w:trHeight w:val="340"/>
        </w:trPr>
        <w:tc>
          <w:tcPr>
            <w:tcW w:w="3402" w:type="dxa"/>
            <w:vAlign w:val="bottom"/>
            <w:hideMark/>
          </w:tcPr>
          <w:p w14:paraId="4722BDF3" w14:textId="77777777" w:rsidR="00CB7A93" w:rsidRPr="004E1D16" w:rsidRDefault="00CB7A93" w:rsidP="00CB7A93">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 xml:space="preserve">Disposals </w:t>
            </w:r>
            <w:r w:rsidRPr="004E1D16">
              <w:rPr>
                <w:rFonts w:ascii="Arial" w:eastAsia="Arial Unicode MS" w:hAnsi="Arial" w:cs="Arial"/>
                <w:sz w:val="18"/>
                <w:szCs w:val="18"/>
                <w:lang w:val="en-GB"/>
              </w:rPr>
              <w:t>and write-off, net</w:t>
            </w:r>
          </w:p>
        </w:tc>
        <w:tc>
          <w:tcPr>
            <w:tcW w:w="1418" w:type="dxa"/>
            <w:vAlign w:val="bottom"/>
          </w:tcPr>
          <w:p w14:paraId="1ADDF031" w14:textId="713B3CE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vAlign w:val="bottom"/>
          </w:tcPr>
          <w:p w14:paraId="6ECBD4F1" w14:textId="089B901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(0.05)</w:t>
            </w:r>
          </w:p>
        </w:tc>
        <w:tc>
          <w:tcPr>
            <w:tcW w:w="1418" w:type="dxa"/>
            <w:vAlign w:val="bottom"/>
          </w:tcPr>
          <w:p w14:paraId="1CB52581" w14:textId="52F3315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6C6C7464" w14:textId="56B8F44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(0.05)</w:t>
            </w:r>
          </w:p>
        </w:tc>
      </w:tr>
      <w:tr w:rsidR="00CB7A93" w:rsidRPr="004E1D16" w14:paraId="183C8DB0" w14:textId="77777777" w:rsidTr="00CB7A93">
        <w:trPr>
          <w:trHeight w:val="340"/>
        </w:trPr>
        <w:tc>
          <w:tcPr>
            <w:tcW w:w="3402" w:type="dxa"/>
            <w:vAlign w:val="bottom"/>
            <w:hideMark/>
          </w:tcPr>
          <w:p w14:paraId="5956C066" w14:textId="77777777" w:rsidR="00CB7A93" w:rsidRPr="004E1D16" w:rsidRDefault="00CB7A93" w:rsidP="00CB7A93">
            <w:pPr>
              <w:ind w:left="-72" w:right="-72"/>
              <w:jc w:val="both"/>
              <w:rPr>
                <w:rFonts w:ascii="Arial" w:eastAsia="Arial Unicode MS" w:hAnsi="Arial" w:cs="Arial"/>
                <w:sz w:val="18"/>
                <w:szCs w:val="18"/>
                <w:lang w:val="en-GB"/>
              </w:rPr>
            </w:pPr>
            <w:r w:rsidRPr="004E1D16">
              <w:rPr>
                <w:rFonts w:ascii="Arial" w:eastAsia="Arial Unicode MS" w:hAnsi="Arial" w:cs="Arial"/>
                <w:sz w:val="18"/>
                <w:szCs w:val="18"/>
                <w:lang w:val="en-GB"/>
              </w:rPr>
              <w:t>Reclassification</w:t>
            </w:r>
          </w:p>
        </w:tc>
        <w:tc>
          <w:tcPr>
            <w:tcW w:w="1418" w:type="dxa"/>
            <w:vAlign w:val="bottom"/>
          </w:tcPr>
          <w:p w14:paraId="701FE4EA" w14:textId="107F420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550.69</w:t>
            </w:r>
          </w:p>
        </w:tc>
        <w:tc>
          <w:tcPr>
            <w:tcW w:w="1559" w:type="dxa"/>
            <w:vAlign w:val="bottom"/>
          </w:tcPr>
          <w:p w14:paraId="4CA8EECC" w14:textId="7D15976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0.29</w:t>
            </w:r>
          </w:p>
        </w:tc>
        <w:tc>
          <w:tcPr>
            <w:tcW w:w="1418" w:type="dxa"/>
            <w:vAlign w:val="bottom"/>
          </w:tcPr>
          <w:p w14:paraId="07DDE76C" w14:textId="405F455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(401.09)</w:t>
            </w:r>
          </w:p>
        </w:tc>
        <w:tc>
          <w:tcPr>
            <w:tcW w:w="1701" w:type="dxa"/>
            <w:vAlign w:val="bottom"/>
          </w:tcPr>
          <w:p w14:paraId="6703CF82" w14:textId="21F396C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149.89</w:t>
            </w:r>
          </w:p>
        </w:tc>
      </w:tr>
      <w:tr w:rsidR="00CB7A93" w:rsidRPr="004E1D16" w14:paraId="476EB754" w14:textId="77777777" w:rsidTr="00CB7A93">
        <w:trPr>
          <w:trHeight w:val="340"/>
        </w:trPr>
        <w:tc>
          <w:tcPr>
            <w:tcW w:w="3402" w:type="dxa"/>
            <w:vAlign w:val="bottom"/>
            <w:hideMark/>
          </w:tcPr>
          <w:p w14:paraId="66145C25" w14:textId="51CEB721" w:rsidR="00CB7A93" w:rsidRPr="004E1D16" w:rsidRDefault="00AA2971"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lang w:val="en-GB"/>
              </w:rPr>
              <w:t xml:space="preserve">Depreciation </w:t>
            </w:r>
            <w:r w:rsidRPr="004E1D16">
              <w:rPr>
                <w:rFonts w:ascii="Arial" w:eastAsia="Arial Unicode MS" w:hAnsi="Arial" w:cs="Arial"/>
                <w:sz w:val="18"/>
                <w:szCs w:val="18"/>
                <w:lang w:val="en-GB"/>
              </w:rPr>
              <w:t>charge</w:t>
            </w:r>
            <w:r w:rsidR="009901CA" w:rsidRPr="004E1D16">
              <w:rPr>
                <w:rFonts w:ascii="Arial" w:eastAsia="Arial Unicode MS" w:hAnsi="Arial" w:cs="Arial"/>
                <w:sz w:val="18"/>
                <w:szCs w:val="18"/>
                <w:lang w:val="en-GB"/>
              </w:rPr>
              <w:t>d</w:t>
            </w:r>
          </w:p>
        </w:tc>
        <w:tc>
          <w:tcPr>
            <w:tcW w:w="1418" w:type="dxa"/>
            <w:vAlign w:val="bottom"/>
          </w:tcPr>
          <w:p w14:paraId="361FF506" w14:textId="18EC6CB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(1,032.71)</w:t>
            </w:r>
          </w:p>
        </w:tc>
        <w:tc>
          <w:tcPr>
            <w:tcW w:w="1559" w:type="dxa"/>
            <w:vAlign w:val="bottom"/>
          </w:tcPr>
          <w:p w14:paraId="583D5440" w14:textId="4114990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(5.42)</w:t>
            </w:r>
          </w:p>
        </w:tc>
        <w:tc>
          <w:tcPr>
            <w:tcW w:w="1418" w:type="dxa"/>
            <w:vAlign w:val="bottom"/>
          </w:tcPr>
          <w:p w14:paraId="43D602BA" w14:textId="4E40745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0433847F" w14:textId="19BD228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(1,038.13)</w:t>
            </w:r>
          </w:p>
        </w:tc>
      </w:tr>
      <w:tr w:rsidR="00CB7A93" w:rsidRPr="004E1D16" w14:paraId="57D74034" w14:textId="77777777" w:rsidTr="00CB7A93">
        <w:trPr>
          <w:trHeight w:val="340"/>
        </w:trPr>
        <w:tc>
          <w:tcPr>
            <w:tcW w:w="3402" w:type="dxa"/>
            <w:vAlign w:val="bottom"/>
            <w:hideMark/>
          </w:tcPr>
          <w:p w14:paraId="1CC9236B"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418" w:type="dxa"/>
            <w:tcBorders>
              <w:top w:val="single" w:sz="4" w:space="0" w:color="auto"/>
              <w:left w:val="nil"/>
              <w:bottom w:val="single" w:sz="4" w:space="0" w:color="auto"/>
              <w:right w:val="nil"/>
            </w:tcBorders>
            <w:vAlign w:val="bottom"/>
          </w:tcPr>
          <w:p w14:paraId="6B60712C" w14:textId="07E2497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2,891.55</w:t>
            </w:r>
          </w:p>
        </w:tc>
        <w:tc>
          <w:tcPr>
            <w:tcW w:w="1559" w:type="dxa"/>
            <w:tcBorders>
              <w:top w:val="single" w:sz="4" w:space="0" w:color="auto"/>
              <w:left w:val="nil"/>
              <w:bottom w:val="single" w:sz="4" w:space="0" w:color="auto"/>
              <w:right w:val="nil"/>
            </w:tcBorders>
            <w:vAlign w:val="bottom"/>
          </w:tcPr>
          <w:p w14:paraId="2824D400" w14:textId="0F2A464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24.37</w:t>
            </w:r>
          </w:p>
        </w:tc>
        <w:tc>
          <w:tcPr>
            <w:tcW w:w="1418" w:type="dxa"/>
            <w:tcBorders>
              <w:top w:val="single" w:sz="4" w:space="0" w:color="auto"/>
              <w:left w:val="nil"/>
              <w:bottom w:val="single" w:sz="4" w:space="0" w:color="auto"/>
              <w:right w:val="nil"/>
            </w:tcBorders>
            <w:vAlign w:val="bottom"/>
          </w:tcPr>
          <w:p w14:paraId="27E5CE68" w14:textId="63D80EE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389.95</w:t>
            </w:r>
          </w:p>
        </w:tc>
        <w:tc>
          <w:tcPr>
            <w:tcW w:w="1701" w:type="dxa"/>
            <w:tcBorders>
              <w:top w:val="single" w:sz="4" w:space="0" w:color="auto"/>
              <w:left w:val="nil"/>
              <w:bottom w:val="single" w:sz="4" w:space="0" w:color="auto"/>
              <w:right w:val="nil"/>
            </w:tcBorders>
            <w:vAlign w:val="bottom"/>
          </w:tcPr>
          <w:p w14:paraId="362C2D6B" w14:textId="72BFA0D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3,305.87</w:t>
            </w:r>
          </w:p>
        </w:tc>
      </w:tr>
      <w:tr w:rsidR="00CB7A93" w:rsidRPr="004E1D16" w14:paraId="19529C3E" w14:textId="77777777" w:rsidTr="00CB7A93">
        <w:trPr>
          <w:trHeight w:val="340"/>
        </w:trPr>
        <w:tc>
          <w:tcPr>
            <w:tcW w:w="3402" w:type="dxa"/>
            <w:vAlign w:val="bottom"/>
          </w:tcPr>
          <w:p w14:paraId="77C6FF07" w14:textId="77777777" w:rsidR="00CB7A93" w:rsidRPr="004E1D16" w:rsidRDefault="00CB7A93" w:rsidP="00CB7A93">
            <w:pPr>
              <w:ind w:left="-72" w:right="-72"/>
              <w:jc w:val="both"/>
              <w:rPr>
                <w:rFonts w:ascii="Arial" w:eastAsia="Arial Unicode MS" w:hAnsi="Arial" w:cs="Arial"/>
                <w:sz w:val="18"/>
                <w:szCs w:val="18"/>
                <w:lang w:val="en-GB"/>
              </w:rPr>
            </w:pPr>
          </w:p>
        </w:tc>
        <w:tc>
          <w:tcPr>
            <w:tcW w:w="1418" w:type="dxa"/>
            <w:tcBorders>
              <w:top w:val="single" w:sz="4" w:space="0" w:color="auto"/>
              <w:left w:val="nil"/>
              <w:bottom w:val="nil"/>
              <w:right w:val="nil"/>
            </w:tcBorders>
            <w:vAlign w:val="bottom"/>
          </w:tcPr>
          <w:p w14:paraId="28329E37"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5F87A24B"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7169FCC5"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vAlign w:val="bottom"/>
          </w:tcPr>
          <w:p w14:paraId="0A13167E"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7880106D" w14:textId="77777777" w:rsidTr="00CB7A93">
        <w:trPr>
          <w:trHeight w:val="340"/>
        </w:trPr>
        <w:tc>
          <w:tcPr>
            <w:tcW w:w="3402" w:type="dxa"/>
            <w:vAlign w:val="bottom"/>
            <w:hideMark/>
          </w:tcPr>
          <w:p w14:paraId="1140C068" w14:textId="12C74F32" w:rsidR="00CB7A93" w:rsidRPr="004E1D16" w:rsidRDefault="00AA2971" w:rsidP="00CB7A93">
            <w:pPr>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31 December 2019</w:t>
            </w:r>
          </w:p>
        </w:tc>
        <w:tc>
          <w:tcPr>
            <w:tcW w:w="1418" w:type="dxa"/>
            <w:vAlign w:val="bottom"/>
          </w:tcPr>
          <w:p w14:paraId="7C220D00" w14:textId="77777777" w:rsidR="00CB7A93" w:rsidRPr="004E1D16" w:rsidRDefault="00CB7A93" w:rsidP="00CB7A93">
            <w:pPr>
              <w:ind w:right="-72"/>
              <w:jc w:val="right"/>
              <w:rPr>
                <w:rFonts w:ascii="Arial" w:eastAsia="Arial Unicode MS" w:hAnsi="Arial" w:cs="Arial"/>
                <w:sz w:val="18"/>
                <w:szCs w:val="18"/>
                <w:cs/>
              </w:rPr>
            </w:pPr>
          </w:p>
        </w:tc>
        <w:tc>
          <w:tcPr>
            <w:tcW w:w="1559" w:type="dxa"/>
            <w:vAlign w:val="bottom"/>
          </w:tcPr>
          <w:p w14:paraId="29623A3B" w14:textId="77777777" w:rsidR="00CB7A93" w:rsidRPr="004E1D16" w:rsidRDefault="00CB7A93" w:rsidP="00CB7A93">
            <w:pPr>
              <w:ind w:right="-72"/>
              <w:jc w:val="right"/>
              <w:rPr>
                <w:rFonts w:ascii="Arial" w:eastAsia="Arial Unicode MS" w:hAnsi="Arial" w:cs="Arial"/>
                <w:sz w:val="18"/>
                <w:szCs w:val="18"/>
                <w:cs/>
              </w:rPr>
            </w:pPr>
          </w:p>
        </w:tc>
        <w:tc>
          <w:tcPr>
            <w:tcW w:w="1418" w:type="dxa"/>
            <w:vAlign w:val="bottom"/>
          </w:tcPr>
          <w:p w14:paraId="3860A407" w14:textId="77777777" w:rsidR="00CB7A93" w:rsidRPr="004E1D16" w:rsidRDefault="00CB7A93" w:rsidP="00CB7A93">
            <w:pPr>
              <w:ind w:right="-72"/>
              <w:jc w:val="right"/>
              <w:rPr>
                <w:rFonts w:ascii="Arial" w:eastAsia="Arial Unicode MS" w:hAnsi="Arial" w:cs="Arial"/>
                <w:sz w:val="18"/>
                <w:szCs w:val="18"/>
                <w:cs/>
              </w:rPr>
            </w:pPr>
          </w:p>
        </w:tc>
        <w:tc>
          <w:tcPr>
            <w:tcW w:w="1701" w:type="dxa"/>
            <w:vAlign w:val="bottom"/>
          </w:tcPr>
          <w:p w14:paraId="6E817C07"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772F6E96" w14:textId="77777777" w:rsidTr="00CB7A93">
        <w:trPr>
          <w:trHeight w:val="340"/>
        </w:trPr>
        <w:tc>
          <w:tcPr>
            <w:tcW w:w="3402" w:type="dxa"/>
            <w:vAlign w:val="bottom"/>
            <w:hideMark/>
          </w:tcPr>
          <w:p w14:paraId="64031769"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vAlign w:val="bottom"/>
          </w:tcPr>
          <w:p w14:paraId="65A6140C" w14:textId="3C89F61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13,360.27</w:t>
            </w:r>
          </w:p>
        </w:tc>
        <w:tc>
          <w:tcPr>
            <w:tcW w:w="1559" w:type="dxa"/>
            <w:vAlign w:val="bottom"/>
          </w:tcPr>
          <w:p w14:paraId="78C6638F" w14:textId="13B229E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85.37</w:t>
            </w:r>
          </w:p>
        </w:tc>
        <w:tc>
          <w:tcPr>
            <w:tcW w:w="1418" w:type="dxa"/>
            <w:vAlign w:val="bottom"/>
          </w:tcPr>
          <w:p w14:paraId="6DE66F6A" w14:textId="34FEEF3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389.95</w:t>
            </w:r>
          </w:p>
        </w:tc>
        <w:tc>
          <w:tcPr>
            <w:tcW w:w="1701" w:type="dxa"/>
            <w:vAlign w:val="bottom"/>
          </w:tcPr>
          <w:p w14:paraId="3C4D291F" w14:textId="332CF35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13,835.59</w:t>
            </w:r>
          </w:p>
        </w:tc>
      </w:tr>
      <w:tr w:rsidR="00CB7A93" w:rsidRPr="004E1D16" w14:paraId="1BBA37D4" w14:textId="77777777" w:rsidTr="00CB7A93">
        <w:trPr>
          <w:trHeight w:val="340"/>
        </w:trPr>
        <w:tc>
          <w:tcPr>
            <w:tcW w:w="3402" w:type="dxa"/>
            <w:vAlign w:val="bottom"/>
            <w:hideMark/>
          </w:tcPr>
          <w:p w14:paraId="71B27902"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vAlign w:val="bottom"/>
          </w:tcPr>
          <w:p w14:paraId="66D94021" w14:textId="5E7F437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(10,468.72)</w:t>
            </w:r>
          </w:p>
        </w:tc>
        <w:tc>
          <w:tcPr>
            <w:tcW w:w="1559" w:type="dxa"/>
            <w:vAlign w:val="bottom"/>
          </w:tcPr>
          <w:p w14:paraId="7C10F93C" w14:textId="534B17C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(61.00)</w:t>
            </w:r>
          </w:p>
        </w:tc>
        <w:tc>
          <w:tcPr>
            <w:tcW w:w="1418" w:type="dxa"/>
            <w:vAlign w:val="bottom"/>
          </w:tcPr>
          <w:p w14:paraId="32365A46" w14:textId="02DCCD7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6A32036C" w14:textId="6BC33EB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(10,529.72)</w:t>
            </w:r>
          </w:p>
        </w:tc>
      </w:tr>
      <w:tr w:rsidR="00CB7A93" w:rsidRPr="004E1D16" w14:paraId="171757A7" w14:textId="77777777" w:rsidTr="00CB7A93">
        <w:trPr>
          <w:trHeight w:val="340"/>
        </w:trPr>
        <w:tc>
          <w:tcPr>
            <w:tcW w:w="3402" w:type="dxa"/>
            <w:vAlign w:val="bottom"/>
            <w:hideMark/>
          </w:tcPr>
          <w:p w14:paraId="07D24608" w14:textId="77777777" w:rsidR="00CB7A93" w:rsidRPr="004E1D16" w:rsidRDefault="00CB7A93" w:rsidP="00CB7A93">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vAlign w:val="bottom"/>
          </w:tcPr>
          <w:p w14:paraId="28D54C71" w14:textId="3C49252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2,891.55</w:t>
            </w:r>
          </w:p>
        </w:tc>
        <w:tc>
          <w:tcPr>
            <w:tcW w:w="1559" w:type="dxa"/>
            <w:tcBorders>
              <w:top w:val="single" w:sz="4" w:space="0" w:color="auto"/>
              <w:left w:val="nil"/>
              <w:bottom w:val="single" w:sz="4" w:space="0" w:color="auto"/>
              <w:right w:val="nil"/>
            </w:tcBorders>
            <w:vAlign w:val="bottom"/>
          </w:tcPr>
          <w:p w14:paraId="1A964F69" w14:textId="5D234F1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24.37</w:t>
            </w:r>
          </w:p>
        </w:tc>
        <w:tc>
          <w:tcPr>
            <w:tcW w:w="1418" w:type="dxa"/>
            <w:tcBorders>
              <w:top w:val="single" w:sz="4" w:space="0" w:color="auto"/>
              <w:left w:val="nil"/>
              <w:bottom w:val="single" w:sz="4" w:space="0" w:color="auto"/>
              <w:right w:val="nil"/>
            </w:tcBorders>
            <w:vAlign w:val="bottom"/>
          </w:tcPr>
          <w:p w14:paraId="13713C06" w14:textId="2E9D095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389.95</w:t>
            </w:r>
          </w:p>
        </w:tc>
        <w:tc>
          <w:tcPr>
            <w:tcW w:w="1701" w:type="dxa"/>
            <w:tcBorders>
              <w:top w:val="single" w:sz="4" w:space="0" w:color="auto"/>
              <w:left w:val="nil"/>
              <w:bottom w:val="single" w:sz="4" w:space="0" w:color="auto"/>
              <w:right w:val="nil"/>
            </w:tcBorders>
            <w:vAlign w:val="bottom"/>
          </w:tcPr>
          <w:p w14:paraId="7A187397" w14:textId="597CBB2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3,305.87</w:t>
            </w:r>
          </w:p>
        </w:tc>
      </w:tr>
      <w:tr w:rsidR="00CB7A93" w:rsidRPr="004E1D16" w14:paraId="3D511837" w14:textId="77777777" w:rsidTr="00CB7A93">
        <w:trPr>
          <w:trHeight w:val="340"/>
        </w:trPr>
        <w:tc>
          <w:tcPr>
            <w:tcW w:w="3402" w:type="dxa"/>
            <w:vAlign w:val="bottom"/>
          </w:tcPr>
          <w:p w14:paraId="758A5571"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56FCBD98"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2B1BCDE0"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64B5E629"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vAlign w:val="bottom"/>
          </w:tcPr>
          <w:p w14:paraId="314BA04B"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3F4C5777" w14:textId="77777777" w:rsidTr="00CB7A93">
        <w:trPr>
          <w:trHeight w:val="340"/>
        </w:trPr>
        <w:tc>
          <w:tcPr>
            <w:tcW w:w="3402" w:type="dxa"/>
            <w:vAlign w:val="bottom"/>
            <w:hideMark/>
          </w:tcPr>
          <w:p w14:paraId="6B1ACDF2" w14:textId="77777777" w:rsidR="00CB7A93" w:rsidRPr="004E1D16" w:rsidRDefault="00CB7A93" w:rsidP="00CB7A93">
            <w:pPr>
              <w:ind w:left="179" w:right="-72" w:hanging="251"/>
              <w:jc w:val="both"/>
              <w:rPr>
                <w:rFonts w:ascii="Arial" w:eastAsia="Arial Unicode MS" w:hAnsi="Arial" w:cs="Arial"/>
                <w:b/>
                <w:bCs/>
                <w:sz w:val="18"/>
                <w:szCs w:val="18"/>
                <w:cs/>
                <w:lang w:val="en-GB"/>
              </w:rPr>
            </w:pPr>
            <w:r w:rsidRPr="004E1D16">
              <w:rPr>
                <w:rFonts w:ascii="Arial" w:eastAsia="Arial Unicode MS" w:hAnsi="Arial" w:cs="Arial"/>
                <w:b/>
                <w:bCs/>
                <w:sz w:val="18"/>
                <w:szCs w:val="18"/>
                <w:lang w:val="en-GB"/>
              </w:rPr>
              <w:t>Adjustment from adoption of TFRS 16</w:t>
            </w:r>
            <w:r w:rsidRPr="004E1D16">
              <w:rPr>
                <w:rFonts w:ascii="Arial" w:eastAsia="Arial Unicode MS" w:hAnsi="Arial" w:cs="Arial"/>
                <w:b/>
                <w:bCs/>
                <w:sz w:val="18"/>
                <w:szCs w:val="18"/>
                <w:cs/>
                <w:lang w:val="en-GB"/>
              </w:rPr>
              <w:t xml:space="preserve"> (</w:t>
            </w:r>
            <w:r w:rsidRPr="004E1D16">
              <w:rPr>
                <w:rFonts w:ascii="Arial" w:eastAsia="Arial Unicode MS" w:hAnsi="Arial" w:cs="Arial"/>
                <w:b/>
                <w:bCs/>
                <w:sz w:val="18"/>
                <w:szCs w:val="18"/>
                <w:lang w:val="en-GB"/>
              </w:rPr>
              <w:t>Note</w:t>
            </w:r>
            <w:r w:rsidRPr="004E1D16">
              <w:rPr>
                <w:rFonts w:ascii="Arial" w:eastAsia="Arial Unicode MS" w:hAnsi="Arial" w:cs="Arial"/>
                <w:b/>
                <w:bCs/>
                <w:sz w:val="18"/>
                <w:szCs w:val="18"/>
                <w:cs/>
                <w:lang w:val="en-GB"/>
              </w:rPr>
              <w:t xml:space="preserve"> </w:t>
            </w:r>
            <w:r w:rsidRPr="004E1D16">
              <w:rPr>
                <w:rFonts w:ascii="Arial" w:eastAsia="Arial Unicode MS" w:hAnsi="Arial" w:cs="Arial"/>
                <w:b/>
                <w:bCs/>
                <w:sz w:val="18"/>
                <w:szCs w:val="18"/>
                <w:lang w:val="en-GB"/>
              </w:rPr>
              <w:t>6</w:t>
            </w:r>
            <w:r w:rsidRPr="004E1D16">
              <w:rPr>
                <w:rFonts w:ascii="Arial" w:eastAsia="Arial Unicode MS" w:hAnsi="Arial" w:cs="Arial"/>
                <w:b/>
                <w:bCs/>
                <w:sz w:val="18"/>
                <w:szCs w:val="18"/>
                <w:cs/>
                <w:lang w:val="en-GB"/>
              </w:rPr>
              <w:t>)</w:t>
            </w:r>
          </w:p>
        </w:tc>
        <w:tc>
          <w:tcPr>
            <w:tcW w:w="1418" w:type="dxa"/>
            <w:vAlign w:val="bottom"/>
          </w:tcPr>
          <w:p w14:paraId="7E5BA031" w14:textId="77777777" w:rsidR="00CB7A93" w:rsidRPr="004E1D16" w:rsidRDefault="00CB7A93" w:rsidP="00CB7A93">
            <w:pPr>
              <w:ind w:right="-72"/>
              <w:jc w:val="right"/>
              <w:rPr>
                <w:rFonts w:ascii="Arial" w:eastAsia="Arial Unicode MS" w:hAnsi="Arial" w:cs="Arial"/>
                <w:sz w:val="18"/>
                <w:szCs w:val="18"/>
                <w:cs/>
              </w:rPr>
            </w:pPr>
          </w:p>
        </w:tc>
        <w:tc>
          <w:tcPr>
            <w:tcW w:w="1559" w:type="dxa"/>
            <w:vAlign w:val="bottom"/>
          </w:tcPr>
          <w:p w14:paraId="2FB46594" w14:textId="77777777" w:rsidR="00CB7A93" w:rsidRPr="004E1D16" w:rsidRDefault="00CB7A93" w:rsidP="00CB7A93">
            <w:pPr>
              <w:ind w:right="-72"/>
              <w:jc w:val="right"/>
              <w:rPr>
                <w:rFonts w:ascii="Arial" w:eastAsia="Arial Unicode MS" w:hAnsi="Arial" w:cs="Arial"/>
                <w:sz w:val="18"/>
                <w:szCs w:val="18"/>
                <w:cs/>
              </w:rPr>
            </w:pPr>
          </w:p>
        </w:tc>
        <w:tc>
          <w:tcPr>
            <w:tcW w:w="1418" w:type="dxa"/>
            <w:vAlign w:val="bottom"/>
          </w:tcPr>
          <w:p w14:paraId="36A9B8AE" w14:textId="77777777" w:rsidR="00CB7A93" w:rsidRPr="004E1D16" w:rsidRDefault="00CB7A93" w:rsidP="00CB7A93">
            <w:pPr>
              <w:ind w:right="-72"/>
              <w:jc w:val="right"/>
              <w:rPr>
                <w:rFonts w:ascii="Arial" w:eastAsia="Arial Unicode MS" w:hAnsi="Arial" w:cs="Arial"/>
                <w:sz w:val="18"/>
                <w:szCs w:val="18"/>
                <w:cs/>
              </w:rPr>
            </w:pPr>
          </w:p>
        </w:tc>
        <w:tc>
          <w:tcPr>
            <w:tcW w:w="1701" w:type="dxa"/>
            <w:vAlign w:val="bottom"/>
          </w:tcPr>
          <w:p w14:paraId="281EC3DA"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31AA9D0A" w14:textId="77777777" w:rsidTr="00CB7A93">
        <w:trPr>
          <w:trHeight w:val="340"/>
        </w:trPr>
        <w:tc>
          <w:tcPr>
            <w:tcW w:w="3402" w:type="dxa"/>
            <w:vAlign w:val="bottom"/>
            <w:hideMark/>
          </w:tcPr>
          <w:p w14:paraId="6EC43ED4"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vAlign w:val="bottom"/>
          </w:tcPr>
          <w:p w14:paraId="79AB399B" w14:textId="2124B1D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vAlign w:val="bottom"/>
          </w:tcPr>
          <w:p w14:paraId="4FFFBF9C" w14:textId="17C85E4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(1.38)</w:t>
            </w:r>
          </w:p>
        </w:tc>
        <w:tc>
          <w:tcPr>
            <w:tcW w:w="1418" w:type="dxa"/>
            <w:vAlign w:val="bottom"/>
          </w:tcPr>
          <w:p w14:paraId="2166B3EB" w14:textId="7CD682D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7C10F597" w14:textId="4C666E4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(1.38)</w:t>
            </w:r>
          </w:p>
        </w:tc>
      </w:tr>
      <w:tr w:rsidR="00CB7A93" w:rsidRPr="004E1D16" w14:paraId="6B998686" w14:textId="77777777" w:rsidTr="00CB7A93">
        <w:trPr>
          <w:trHeight w:val="340"/>
        </w:trPr>
        <w:tc>
          <w:tcPr>
            <w:tcW w:w="3402" w:type="dxa"/>
            <w:vAlign w:val="bottom"/>
            <w:hideMark/>
          </w:tcPr>
          <w:p w14:paraId="795753C8"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vAlign w:val="bottom"/>
          </w:tcPr>
          <w:p w14:paraId="263626FB" w14:textId="10A0D96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vAlign w:val="bottom"/>
          </w:tcPr>
          <w:p w14:paraId="492407F6" w14:textId="05C229A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0.41</w:t>
            </w:r>
          </w:p>
        </w:tc>
        <w:tc>
          <w:tcPr>
            <w:tcW w:w="1418" w:type="dxa"/>
            <w:vAlign w:val="bottom"/>
          </w:tcPr>
          <w:p w14:paraId="065251F2" w14:textId="04C5AE1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1F1E61C5" w14:textId="2EB44C7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0.41</w:t>
            </w:r>
          </w:p>
        </w:tc>
      </w:tr>
      <w:tr w:rsidR="00CB7A93" w:rsidRPr="004E1D16" w14:paraId="46E70D5B" w14:textId="77777777" w:rsidTr="00CB7A93">
        <w:trPr>
          <w:trHeight w:val="340"/>
        </w:trPr>
        <w:tc>
          <w:tcPr>
            <w:tcW w:w="3402" w:type="dxa"/>
            <w:vAlign w:val="bottom"/>
            <w:hideMark/>
          </w:tcPr>
          <w:p w14:paraId="7BCAB937"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vAlign w:val="bottom"/>
          </w:tcPr>
          <w:p w14:paraId="2B305A9C" w14:textId="55E6869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Borders>
              <w:top w:val="single" w:sz="4" w:space="0" w:color="auto"/>
              <w:left w:val="nil"/>
              <w:bottom w:val="single" w:sz="4" w:space="0" w:color="auto"/>
              <w:right w:val="nil"/>
            </w:tcBorders>
            <w:vAlign w:val="bottom"/>
          </w:tcPr>
          <w:p w14:paraId="14C4E383" w14:textId="07C51C8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(0.97)</w:t>
            </w:r>
          </w:p>
        </w:tc>
        <w:tc>
          <w:tcPr>
            <w:tcW w:w="1418" w:type="dxa"/>
            <w:tcBorders>
              <w:top w:val="single" w:sz="4" w:space="0" w:color="auto"/>
              <w:left w:val="nil"/>
              <w:bottom w:val="single" w:sz="4" w:space="0" w:color="auto"/>
              <w:right w:val="nil"/>
            </w:tcBorders>
            <w:vAlign w:val="bottom"/>
          </w:tcPr>
          <w:p w14:paraId="6058DB0D" w14:textId="2FE4353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tcBorders>
              <w:top w:val="single" w:sz="4" w:space="0" w:color="auto"/>
              <w:left w:val="nil"/>
              <w:bottom w:val="single" w:sz="4" w:space="0" w:color="auto"/>
              <w:right w:val="nil"/>
            </w:tcBorders>
            <w:vAlign w:val="bottom"/>
          </w:tcPr>
          <w:p w14:paraId="4BD85FFB" w14:textId="60D983F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(0.97)</w:t>
            </w:r>
          </w:p>
        </w:tc>
      </w:tr>
    </w:tbl>
    <w:p w14:paraId="51DFF061" w14:textId="17159960" w:rsidR="002B7619" w:rsidRPr="004E1D16" w:rsidRDefault="002B7619" w:rsidP="002B7619">
      <w:pPr>
        <w:tabs>
          <w:tab w:val="left" w:pos="3720"/>
        </w:tabs>
        <w:jc w:val="both"/>
        <w:rPr>
          <w:rFonts w:ascii="Arial" w:hAnsi="Arial" w:cs="Arial"/>
          <w:sz w:val="20"/>
          <w:szCs w:val="20"/>
          <w:cs/>
        </w:rPr>
      </w:pPr>
    </w:p>
    <w:p w14:paraId="32A9AD13" w14:textId="77777777" w:rsidR="002B7619" w:rsidRPr="004E1D16" w:rsidRDefault="002B7619" w:rsidP="002B7619">
      <w:pPr>
        <w:tabs>
          <w:tab w:val="left" w:pos="3720"/>
        </w:tabs>
        <w:jc w:val="both"/>
        <w:rPr>
          <w:rFonts w:ascii="Arial" w:hAnsi="Arial" w:cs="Arial"/>
          <w:sz w:val="20"/>
          <w:szCs w:val="20"/>
          <w:cs/>
        </w:rPr>
      </w:pPr>
    </w:p>
    <w:p w14:paraId="26BD1B7C" w14:textId="33982E47" w:rsidR="00EF7044" w:rsidRPr="004E1D16" w:rsidRDefault="004702E3" w:rsidP="00CA379C">
      <w:pPr>
        <w:tabs>
          <w:tab w:val="left" w:pos="1245"/>
        </w:tabs>
        <w:jc w:val="both"/>
        <w:rPr>
          <w:rFonts w:ascii="Arial" w:hAnsi="Arial" w:cs="Arial"/>
          <w:sz w:val="20"/>
          <w:szCs w:val="20"/>
          <w:cs/>
        </w:rPr>
      </w:pPr>
      <w:r w:rsidRPr="004E1D16">
        <w:rPr>
          <w:rFonts w:ascii="Arial" w:hAnsi="Arial" w:cs="Arial"/>
          <w:sz w:val="20"/>
          <w:szCs w:val="20"/>
          <w:cs/>
        </w:rPr>
        <w:br w:type="page"/>
      </w:r>
    </w:p>
    <w:p w14:paraId="49E45B54" w14:textId="77777777" w:rsidR="00EF7044" w:rsidRPr="004E1D16" w:rsidRDefault="00EF7044" w:rsidP="00CA379C">
      <w:pPr>
        <w:tabs>
          <w:tab w:val="left" w:pos="1245"/>
        </w:tabs>
        <w:jc w:val="both"/>
        <w:rPr>
          <w:rFonts w:ascii="Arial" w:hAnsi="Arial" w:cs="Arial"/>
          <w:sz w:val="20"/>
          <w:szCs w:val="20"/>
          <w:cs/>
        </w:rPr>
      </w:pPr>
    </w:p>
    <w:tbl>
      <w:tblPr>
        <w:tblW w:w="9498" w:type="dxa"/>
        <w:tblInd w:w="108" w:type="dxa"/>
        <w:tblLayout w:type="fixed"/>
        <w:tblLook w:val="04A0" w:firstRow="1" w:lastRow="0" w:firstColumn="1" w:lastColumn="0" w:noHBand="0" w:noVBand="1"/>
      </w:tblPr>
      <w:tblGrid>
        <w:gridCol w:w="3402"/>
        <w:gridCol w:w="1418"/>
        <w:gridCol w:w="1559"/>
        <w:gridCol w:w="1418"/>
        <w:gridCol w:w="1701"/>
      </w:tblGrid>
      <w:tr w:rsidR="00CB7A93" w:rsidRPr="004E1D16" w14:paraId="190E0975" w14:textId="77777777" w:rsidTr="00AA2971">
        <w:trPr>
          <w:trHeight w:val="340"/>
          <w:tblHeader/>
        </w:trPr>
        <w:tc>
          <w:tcPr>
            <w:tcW w:w="3402" w:type="dxa"/>
          </w:tcPr>
          <w:p w14:paraId="3DBA0C18" w14:textId="77777777" w:rsidR="00CB7A93" w:rsidRPr="004E1D16" w:rsidRDefault="00CB7A93" w:rsidP="00CB7A93">
            <w:pPr>
              <w:ind w:left="-72" w:right="-72"/>
              <w:jc w:val="both"/>
              <w:rPr>
                <w:rFonts w:ascii="Arial" w:eastAsia="Arial Unicode MS" w:hAnsi="Arial" w:cs="Arial"/>
                <w:sz w:val="18"/>
                <w:szCs w:val="18"/>
                <w:cs/>
              </w:rPr>
            </w:pPr>
          </w:p>
        </w:tc>
        <w:tc>
          <w:tcPr>
            <w:tcW w:w="6096" w:type="dxa"/>
            <w:gridSpan w:val="4"/>
            <w:tcBorders>
              <w:top w:val="single" w:sz="4" w:space="0" w:color="auto"/>
              <w:left w:val="nil"/>
              <w:bottom w:val="single" w:sz="4" w:space="0" w:color="auto"/>
              <w:right w:val="nil"/>
            </w:tcBorders>
            <w:vAlign w:val="bottom"/>
            <w:hideMark/>
          </w:tcPr>
          <w:p w14:paraId="28E29F82" w14:textId="3FBA7A0B" w:rsidR="00CB7A93" w:rsidRPr="004E1D16" w:rsidRDefault="00F44DDB" w:rsidP="00CB7A93">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Separate</w:t>
            </w:r>
            <w:r w:rsidR="00CB7A93" w:rsidRPr="004E1D16">
              <w:rPr>
                <w:rFonts w:ascii="Arial" w:eastAsia="Arial Unicode MS" w:hAnsi="Arial" w:cs="Arial"/>
                <w:b/>
                <w:bCs/>
                <w:sz w:val="18"/>
                <w:szCs w:val="18"/>
                <w:cs/>
              </w:rPr>
              <w:t xml:space="preserve"> financial statements</w:t>
            </w:r>
          </w:p>
        </w:tc>
      </w:tr>
      <w:tr w:rsidR="00CB7A93" w:rsidRPr="004E1D16" w14:paraId="56A0BE9F" w14:textId="77777777" w:rsidTr="00CB7A93">
        <w:trPr>
          <w:trHeight w:val="340"/>
          <w:tblHeader/>
        </w:trPr>
        <w:tc>
          <w:tcPr>
            <w:tcW w:w="3402" w:type="dxa"/>
          </w:tcPr>
          <w:p w14:paraId="4A8D8F11" w14:textId="77777777" w:rsidR="00CB7A93" w:rsidRPr="004E1D16" w:rsidRDefault="00CB7A93" w:rsidP="00CB7A93">
            <w:pPr>
              <w:ind w:left="-72" w:right="-72"/>
              <w:jc w:val="both"/>
              <w:rPr>
                <w:rFonts w:ascii="Arial" w:eastAsia="Arial Unicode MS" w:hAnsi="Arial" w:cs="Arial"/>
                <w:sz w:val="18"/>
                <w:szCs w:val="18"/>
                <w:cs/>
              </w:rPr>
            </w:pPr>
          </w:p>
        </w:tc>
        <w:tc>
          <w:tcPr>
            <w:tcW w:w="6096" w:type="dxa"/>
            <w:gridSpan w:val="4"/>
            <w:tcBorders>
              <w:top w:val="nil"/>
              <w:left w:val="nil"/>
              <w:bottom w:val="single" w:sz="4" w:space="0" w:color="auto"/>
              <w:right w:val="nil"/>
            </w:tcBorders>
            <w:vAlign w:val="bottom"/>
            <w:hideMark/>
          </w:tcPr>
          <w:p w14:paraId="7522E464" w14:textId="428485A1" w:rsidR="00CB7A93" w:rsidRPr="004E1D16" w:rsidRDefault="00CB7A93" w:rsidP="00CB7A93">
            <w:pPr>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 xml:space="preserve">Million US </w:t>
            </w:r>
            <w:r w:rsidR="00AA2971" w:rsidRPr="004E1D16">
              <w:rPr>
                <w:rFonts w:ascii="Arial" w:hAnsi="Arial" w:cs="Arial"/>
                <w:b/>
                <w:bCs/>
                <w:sz w:val="18"/>
                <w:szCs w:val="18"/>
                <w:lang w:val="en-GB"/>
              </w:rPr>
              <w:t>D</w:t>
            </w:r>
            <w:r w:rsidRPr="004E1D16">
              <w:rPr>
                <w:rFonts w:ascii="Arial" w:hAnsi="Arial" w:cs="Arial"/>
                <w:b/>
                <w:bCs/>
                <w:sz w:val="18"/>
                <w:szCs w:val="18"/>
                <w:lang w:val="en-GB"/>
              </w:rPr>
              <w:t>ollar</w:t>
            </w:r>
          </w:p>
        </w:tc>
      </w:tr>
      <w:tr w:rsidR="00CB7A93" w:rsidRPr="004E1D16" w14:paraId="1FD72118" w14:textId="77777777" w:rsidTr="00CB7A93">
        <w:trPr>
          <w:trHeight w:val="340"/>
          <w:tblHeader/>
        </w:trPr>
        <w:tc>
          <w:tcPr>
            <w:tcW w:w="3402" w:type="dxa"/>
            <w:vAlign w:val="bottom"/>
          </w:tcPr>
          <w:p w14:paraId="6FBDC1FC"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nil"/>
              <w:left w:val="nil"/>
              <w:bottom w:val="single" w:sz="4" w:space="0" w:color="auto"/>
              <w:right w:val="nil"/>
            </w:tcBorders>
            <w:vAlign w:val="bottom"/>
            <w:hideMark/>
          </w:tcPr>
          <w:p w14:paraId="5DC7D3C9" w14:textId="77777777" w:rsidR="00CB7A93" w:rsidRPr="004E1D16" w:rsidRDefault="00CB7A93" w:rsidP="00CB7A93">
            <w:pPr>
              <w:ind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559" w:type="dxa"/>
            <w:tcBorders>
              <w:top w:val="nil"/>
              <w:left w:val="nil"/>
              <w:bottom w:val="single" w:sz="4" w:space="0" w:color="auto"/>
              <w:right w:val="nil"/>
            </w:tcBorders>
            <w:vAlign w:val="bottom"/>
            <w:hideMark/>
          </w:tcPr>
          <w:p w14:paraId="5614ADF2" w14:textId="77777777" w:rsidR="00CB7A93" w:rsidRPr="004E1D16" w:rsidRDefault="00CB7A93" w:rsidP="00CB7A93">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Others</w:t>
            </w:r>
          </w:p>
        </w:tc>
        <w:tc>
          <w:tcPr>
            <w:tcW w:w="1418" w:type="dxa"/>
            <w:tcBorders>
              <w:top w:val="nil"/>
              <w:left w:val="nil"/>
              <w:bottom w:val="single" w:sz="4" w:space="0" w:color="auto"/>
              <w:right w:val="nil"/>
            </w:tcBorders>
            <w:vAlign w:val="bottom"/>
          </w:tcPr>
          <w:p w14:paraId="7261F447" w14:textId="77777777" w:rsidR="00CB7A93" w:rsidRPr="004E1D16" w:rsidRDefault="00CB7A93" w:rsidP="00CB7A93">
            <w:pPr>
              <w:ind w:right="-72"/>
              <w:jc w:val="right"/>
              <w:rPr>
                <w:rFonts w:ascii="Arial" w:hAnsi="Arial" w:cs="Arial"/>
                <w:b/>
                <w:bCs/>
                <w:sz w:val="18"/>
                <w:szCs w:val="18"/>
                <w:cs/>
              </w:rPr>
            </w:pPr>
            <w:r w:rsidRPr="004E1D16">
              <w:rPr>
                <w:rFonts w:ascii="Arial" w:hAnsi="Arial" w:cs="Arial"/>
                <w:b/>
                <w:bCs/>
                <w:sz w:val="18"/>
                <w:szCs w:val="18"/>
                <w:cs/>
              </w:rPr>
              <w:t>Assets under construction</w:t>
            </w:r>
          </w:p>
        </w:tc>
        <w:tc>
          <w:tcPr>
            <w:tcW w:w="1701" w:type="dxa"/>
            <w:tcBorders>
              <w:top w:val="nil"/>
              <w:left w:val="nil"/>
              <w:bottom w:val="single" w:sz="4" w:space="0" w:color="auto"/>
              <w:right w:val="nil"/>
            </w:tcBorders>
            <w:vAlign w:val="bottom"/>
            <w:hideMark/>
          </w:tcPr>
          <w:p w14:paraId="32E5400E" w14:textId="77777777" w:rsidR="00CB7A93" w:rsidRPr="004E1D16" w:rsidRDefault="00CB7A93" w:rsidP="00CB7A93">
            <w:pPr>
              <w:ind w:right="-72"/>
              <w:jc w:val="right"/>
              <w:rPr>
                <w:rFonts w:ascii="Arial" w:eastAsia="Arial Unicode MS" w:hAnsi="Arial" w:cs="Arial"/>
                <w:b/>
                <w:bCs/>
                <w:sz w:val="18"/>
                <w:szCs w:val="18"/>
                <w:lang w:val="en-GB"/>
              </w:rPr>
            </w:pPr>
            <w:r w:rsidRPr="004E1D16">
              <w:rPr>
                <w:rFonts w:ascii="Arial" w:eastAsia="Arial Unicode MS" w:hAnsi="Arial" w:cs="Arial"/>
                <w:b/>
                <w:bCs/>
                <w:sz w:val="18"/>
                <w:szCs w:val="18"/>
                <w:cs/>
              </w:rPr>
              <w:t>Total</w:t>
            </w:r>
          </w:p>
        </w:tc>
      </w:tr>
      <w:tr w:rsidR="00CB7A93" w:rsidRPr="004E1D16" w14:paraId="22124B44" w14:textId="77777777" w:rsidTr="00AA2971">
        <w:trPr>
          <w:trHeight w:val="340"/>
        </w:trPr>
        <w:tc>
          <w:tcPr>
            <w:tcW w:w="3402" w:type="dxa"/>
            <w:vAlign w:val="bottom"/>
          </w:tcPr>
          <w:p w14:paraId="24669A78" w14:textId="77777777" w:rsidR="00CB7A93" w:rsidRPr="004E1D16" w:rsidRDefault="00CB7A93" w:rsidP="00CB7A93">
            <w:pPr>
              <w:ind w:left="-72" w:right="-72"/>
              <w:jc w:val="both"/>
              <w:rPr>
                <w:rFonts w:ascii="Arial" w:eastAsia="Arial Unicode MS" w:hAnsi="Arial" w:cs="Arial"/>
                <w:b/>
                <w:bCs/>
                <w:sz w:val="18"/>
                <w:szCs w:val="18"/>
                <w:cs/>
              </w:rPr>
            </w:pPr>
          </w:p>
        </w:tc>
        <w:tc>
          <w:tcPr>
            <w:tcW w:w="1418" w:type="dxa"/>
            <w:tcBorders>
              <w:top w:val="single" w:sz="4" w:space="0" w:color="auto"/>
              <w:left w:val="nil"/>
              <w:right w:val="nil"/>
            </w:tcBorders>
          </w:tcPr>
          <w:p w14:paraId="0F40C45D"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right w:val="nil"/>
            </w:tcBorders>
          </w:tcPr>
          <w:p w14:paraId="42B9E44C"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right w:val="nil"/>
            </w:tcBorders>
          </w:tcPr>
          <w:p w14:paraId="70782082"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right w:val="nil"/>
            </w:tcBorders>
          </w:tcPr>
          <w:p w14:paraId="4B840074"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050DECA2" w14:textId="77777777" w:rsidTr="00AA2971">
        <w:trPr>
          <w:trHeight w:val="340"/>
        </w:trPr>
        <w:tc>
          <w:tcPr>
            <w:tcW w:w="3402" w:type="dxa"/>
            <w:vAlign w:val="bottom"/>
            <w:hideMark/>
          </w:tcPr>
          <w:p w14:paraId="1B1D5E8D" w14:textId="3FA965D7" w:rsidR="00CB7A93" w:rsidRPr="004E1D16" w:rsidRDefault="00AA2971" w:rsidP="00CB7A93">
            <w:pPr>
              <w:ind w:left="-72" w:right="-72"/>
              <w:jc w:val="both"/>
              <w:rPr>
                <w:rFonts w:ascii="Arial" w:eastAsia="Arial Unicode MS" w:hAnsi="Arial" w:cs="Arial"/>
                <w:b/>
                <w:bCs/>
                <w:sz w:val="18"/>
                <w:szCs w:val="18"/>
                <w:cs/>
                <w:lang w:val="en-GB"/>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1 January 2020</w:t>
            </w:r>
          </w:p>
        </w:tc>
        <w:tc>
          <w:tcPr>
            <w:tcW w:w="1418" w:type="dxa"/>
            <w:tcBorders>
              <w:left w:val="nil"/>
              <w:bottom w:val="nil"/>
              <w:right w:val="nil"/>
            </w:tcBorders>
          </w:tcPr>
          <w:p w14:paraId="50C10FFA"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left w:val="nil"/>
              <w:bottom w:val="nil"/>
              <w:right w:val="nil"/>
            </w:tcBorders>
          </w:tcPr>
          <w:p w14:paraId="198ED1F9"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left w:val="nil"/>
              <w:bottom w:val="nil"/>
              <w:right w:val="nil"/>
            </w:tcBorders>
          </w:tcPr>
          <w:p w14:paraId="171A035E"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left w:val="nil"/>
              <w:bottom w:val="nil"/>
              <w:right w:val="nil"/>
            </w:tcBorders>
          </w:tcPr>
          <w:p w14:paraId="5BFFF2AE"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3471C16F" w14:textId="77777777" w:rsidTr="00CB7A93">
        <w:trPr>
          <w:trHeight w:val="340"/>
        </w:trPr>
        <w:tc>
          <w:tcPr>
            <w:tcW w:w="3402" w:type="dxa"/>
            <w:vAlign w:val="bottom"/>
            <w:hideMark/>
          </w:tcPr>
          <w:p w14:paraId="023BBA27"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vAlign w:val="bottom"/>
          </w:tcPr>
          <w:p w14:paraId="48611F97" w14:textId="2E3A237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13,360.27</w:t>
            </w:r>
          </w:p>
        </w:tc>
        <w:tc>
          <w:tcPr>
            <w:tcW w:w="1559" w:type="dxa"/>
            <w:vAlign w:val="bottom"/>
          </w:tcPr>
          <w:p w14:paraId="5105D141" w14:textId="076FC07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83.99</w:t>
            </w:r>
          </w:p>
        </w:tc>
        <w:tc>
          <w:tcPr>
            <w:tcW w:w="1418" w:type="dxa"/>
            <w:vAlign w:val="bottom"/>
          </w:tcPr>
          <w:p w14:paraId="67397C95" w14:textId="6536363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389.95</w:t>
            </w:r>
          </w:p>
        </w:tc>
        <w:tc>
          <w:tcPr>
            <w:tcW w:w="1701" w:type="dxa"/>
            <w:vAlign w:val="bottom"/>
          </w:tcPr>
          <w:p w14:paraId="236D5565" w14:textId="6BCBD32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13,834.21</w:t>
            </w:r>
          </w:p>
        </w:tc>
      </w:tr>
      <w:tr w:rsidR="00CB7A93" w:rsidRPr="004E1D16" w14:paraId="697BFA5D" w14:textId="77777777" w:rsidTr="00CB7A93">
        <w:trPr>
          <w:trHeight w:val="340"/>
        </w:trPr>
        <w:tc>
          <w:tcPr>
            <w:tcW w:w="3402" w:type="dxa"/>
            <w:vAlign w:val="bottom"/>
            <w:hideMark/>
          </w:tcPr>
          <w:p w14:paraId="0B168C94"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tcBorders>
              <w:bottom w:val="single" w:sz="4" w:space="0" w:color="auto"/>
            </w:tcBorders>
            <w:vAlign w:val="bottom"/>
          </w:tcPr>
          <w:p w14:paraId="7B1BC7A7" w14:textId="05701E7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(10,468.72)</w:t>
            </w:r>
          </w:p>
        </w:tc>
        <w:tc>
          <w:tcPr>
            <w:tcW w:w="1559" w:type="dxa"/>
            <w:tcBorders>
              <w:bottom w:val="single" w:sz="4" w:space="0" w:color="auto"/>
            </w:tcBorders>
            <w:vAlign w:val="bottom"/>
          </w:tcPr>
          <w:p w14:paraId="73C75337" w14:textId="394E788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(60.59)</w:t>
            </w:r>
          </w:p>
        </w:tc>
        <w:tc>
          <w:tcPr>
            <w:tcW w:w="1418" w:type="dxa"/>
            <w:tcBorders>
              <w:bottom w:val="single" w:sz="4" w:space="0" w:color="auto"/>
            </w:tcBorders>
            <w:vAlign w:val="bottom"/>
          </w:tcPr>
          <w:p w14:paraId="40D0676E" w14:textId="12739C9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tcBorders>
              <w:bottom w:val="single" w:sz="4" w:space="0" w:color="auto"/>
            </w:tcBorders>
            <w:vAlign w:val="bottom"/>
          </w:tcPr>
          <w:p w14:paraId="161CC9F2" w14:textId="784AAE0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(10,529.31)</w:t>
            </w:r>
          </w:p>
        </w:tc>
      </w:tr>
      <w:tr w:rsidR="00CB7A93" w:rsidRPr="004E1D16" w14:paraId="0AC3A9D8" w14:textId="77777777" w:rsidTr="00CB7A93">
        <w:trPr>
          <w:trHeight w:val="340"/>
        </w:trPr>
        <w:tc>
          <w:tcPr>
            <w:tcW w:w="3402" w:type="dxa"/>
            <w:vAlign w:val="bottom"/>
            <w:hideMark/>
          </w:tcPr>
          <w:p w14:paraId="5440BD7E" w14:textId="77777777" w:rsidR="00CB7A93" w:rsidRPr="004E1D16" w:rsidRDefault="00CB7A93" w:rsidP="00CB7A93">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vAlign w:val="bottom"/>
          </w:tcPr>
          <w:p w14:paraId="52B26057" w14:textId="64045C8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2,891.55</w:t>
            </w:r>
          </w:p>
        </w:tc>
        <w:tc>
          <w:tcPr>
            <w:tcW w:w="1559" w:type="dxa"/>
            <w:tcBorders>
              <w:top w:val="single" w:sz="4" w:space="0" w:color="auto"/>
              <w:left w:val="nil"/>
              <w:bottom w:val="single" w:sz="4" w:space="0" w:color="auto"/>
              <w:right w:val="nil"/>
            </w:tcBorders>
            <w:vAlign w:val="bottom"/>
          </w:tcPr>
          <w:p w14:paraId="2026D415" w14:textId="165F64A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23.40</w:t>
            </w:r>
          </w:p>
        </w:tc>
        <w:tc>
          <w:tcPr>
            <w:tcW w:w="1418" w:type="dxa"/>
            <w:tcBorders>
              <w:top w:val="single" w:sz="4" w:space="0" w:color="auto"/>
              <w:left w:val="nil"/>
              <w:bottom w:val="single" w:sz="4" w:space="0" w:color="auto"/>
              <w:right w:val="nil"/>
            </w:tcBorders>
            <w:vAlign w:val="bottom"/>
          </w:tcPr>
          <w:p w14:paraId="0CA2E161" w14:textId="64A5A69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389.95</w:t>
            </w:r>
          </w:p>
        </w:tc>
        <w:tc>
          <w:tcPr>
            <w:tcW w:w="1701" w:type="dxa"/>
            <w:tcBorders>
              <w:top w:val="single" w:sz="4" w:space="0" w:color="auto"/>
              <w:left w:val="nil"/>
              <w:bottom w:val="single" w:sz="4" w:space="0" w:color="auto"/>
              <w:right w:val="nil"/>
            </w:tcBorders>
            <w:vAlign w:val="bottom"/>
          </w:tcPr>
          <w:p w14:paraId="5FACFF1B" w14:textId="41F60BE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3,304.90</w:t>
            </w:r>
          </w:p>
        </w:tc>
      </w:tr>
      <w:tr w:rsidR="00CB7A93" w:rsidRPr="004E1D16" w14:paraId="5B1E849F" w14:textId="77777777" w:rsidTr="00AA2971">
        <w:trPr>
          <w:trHeight w:val="340"/>
        </w:trPr>
        <w:tc>
          <w:tcPr>
            <w:tcW w:w="3402" w:type="dxa"/>
            <w:vAlign w:val="bottom"/>
          </w:tcPr>
          <w:p w14:paraId="0F5780B0"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2AF0A2C6"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6CA160AA"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060658B1"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3C852663"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0AB4492F" w14:textId="77777777" w:rsidTr="00AA2971">
        <w:trPr>
          <w:trHeight w:val="340"/>
        </w:trPr>
        <w:tc>
          <w:tcPr>
            <w:tcW w:w="3402" w:type="dxa"/>
            <w:vAlign w:val="bottom"/>
            <w:hideMark/>
          </w:tcPr>
          <w:p w14:paraId="3CD2ADBD" w14:textId="5F32280F" w:rsidR="00CB7A93" w:rsidRPr="004E1D16" w:rsidRDefault="00CB7A93" w:rsidP="00CB7A93">
            <w:pPr>
              <w:ind w:left="-72" w:right="-72"/>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418" w:type="dxa"/>
            <w:shd w:val="clear" w:color="auto" w:fill="FAFAFA"/>
            <w:vAlign w:val="bottom"/>
          </w:tcPr>
          <w:p w14:paraId="79600DAA" w14:textId="77777777" w:rsidR="00CB7A93" w:rsidRPr="004E1D16" w:rsidRDefault="00CB7A93" w:rsidP="00CB7A93">
            <w:pPr>
              <w:ind w:right="-72"/>
              <w:jc w:val="right"/>
              <w:rPr>
                <w:rFonts w:ascii="Arial" w:eastAsia="Arial Unicode MS" w:hAnsi="Arial" w:cs="Arial"/>
                <w:sz w:val="18"/>
                <w:szCs w:val="18"/>
                <w:cs/>
              </w:rPr>
            </w:pPr>
          </w:p>
        </w:tc>
        <w:tc>
          <w:tcPr>
            <w:tcW w:w="1559" w:type="dxa"/>
            <w:shd w:val="clear" w:color="auto" w:fill="FAFAFA"/>
            <w:vAlign w:val="bottom"/>
          </w:tcPr>
          <w:p w14:paraId="74F92313" w14:textId="77777777" w:rsidR="00CB7A93" w:rsidRPr="004E1D16" w:rsidRDefault="00CB7A93" w:rsidP="00CB7A93">
            <w:pPr>
              <w:ind w:right="-72"/>
              <w:jc w:val="right"/>
              <w:rPr>
                <w:rFonts w:ascii="Arial" w:eastAsia="Arial Unicode MS" w:hAnsi="Arial" w:cs="Arial"/>
                <w:sz w:val="18"/>
                <w:szCs w:val="18"/>
                <w:cs/>
              </w:rPr>
            </w:pPr>
          </w:p>
        </w:tc>
        <w:tc>
          <w:tcPr>
            <w:tcW w:w="1418" w:type="dxa"/>
            <w:shd w:val="clear" w:color="auto" w:fill="FAFAFA"/>
            <w:vAlign w:val="bottom"/>
          </w:tcPr>
          <w:p w14:paraId="14C37489" w14:textId="77777777" w:rsidR="00CB7A93" w:rsidRPr="004E1D16" w:rsidRDefault="00CB7A93" w:rsidP="00CB7A93">
            <w:pPr>
              <w:ind w:right="-72"/>
              <w:jc w:val="right"/>
              <w:rPr>
                <w:rFonts w:ascii="Arial" w:eastAsia="Arial Unicode MS" w:hAnsi="Arial" w:cs="Arial"/>
                <w:sz w:val="18"/>
                <w:szCs w:val="18"/>
                <w:cs/>
              </w:rPr>
            </w:pPr>
          </w:p>
        </w:tc>
        <w:tc>
          <w:tcPr>
            <w:tcW w:w="1701" w:type="dxa"/>
            <w:shd w:val="clear" w:color="auto" w:fill="FAFAFA"/>
            <w:vAlign w:val="bottom"/>
          </w:tcPr>
          <w:p w14:paraId="295A5D26"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228D4478" w14:textId="77777777" w:rsidTr="00AA2971">
        <w:trPr>
          <w:trHeight w:val="340"/>
        </w:trPr>
        <w:tc>
          <w:tcPr>
            <w:tcW w:w="3402" w:type="dxa"/>
            <w:vAlign w:val="bottom"/>
            <w:hideMark/>
          </w:tcPr>
          <w:p w14:paraId="41684366"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418" w:type="dxa"/>
            <w:shd w:val="clear" w:color="auto" w:fill="FAFAFA"/>
            <w:vAlign w:val="bottom"/>
          </w:tcPr>
          <w:p w14:paraId="57EE8A27" w14:textId="1734B86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2,891.55</w:t>
            </w:r>
          </w:p>
        </w:tc>
        <w:tc>
          <w:tcPr>
            <w:tcW w:w="1559" w:type="dxa"/>
            <w:shd w:val="clear" w:color="auto" w:fill="FAFAFA"/>
            <w:vAlign w:val="bottom"/>
          </w:tcPr>
          <w:p w14:paraId="7536DBCC" w14:textId="5C93F6F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23.40</w:t>
            </w:r>
          </w:p>
        </w:tc>
        <w:tc>
          <w:tcPr>
            <w:tcW w:w="1418" w:type="dxa"/>
            <w:shd w:val="clear" w:color="auto" w:fill="FAFAFA"/>
            <w:vAlign w:val="bottom"/>
          </w:tcPr>
          <w:p w14:paraId="549B14F3" w14:textId="3375C1D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389.95</w:t>
            </w:r>
          </w:p>
        </w:tc>
        <w:tc>
          <w:tcPr>
            <w:tcW w:w="1701" w:type="dxa"/>
            <w:shd w:val="clear" w:color="auto" w:fill="FAFAFA"/>
            <w:vAlign w:val="bottom"/>
          </w:tcPr>
          <w:p w14:paraId="5C7F8139" w14:textId="479913D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3,304.90</w:t>
            </w:r>
          </w:p>
        </w:tc>
      </w:tr>
      <w:tr w:rsidR="00CB7A93" w:rsidRPr="004E1D16" w14:paraId="2ECB34AF" w14:textId="77777777" w:rsidTr="00AA2971">
        <w:trPr>
          <w:trHeight w:val="340"/>
        </w:trPr>
        <w:tc>
          <w:tcPr>
            <w:tcW w:w="3402" w:type="dxa"/>
            <w:vAlign w:val="bottom"/>
            <w:hideMark/>
          </w:tcPr>
          <w:p w14:paraId="2088847D"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418" w:type="dxa"/>
            <w:shd w:val="clear" w:color="auto" w:fill="FAFAFA"/>
            <w:vAlign w:val="bottom"/>
          </w:tcPr>
          <w:p w14:paraId="304F8188" w14:textId="569BF42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174.05</w:t>
            </w:r>
          </w:p>
        </w:tc>
        <w:tc>
          <w:tcPr>
            <w:tcW w:w="1559" w:type="dxa"/>
            <w:shd w:val="clear" w:color="auto" w:fill="FAFAFA"/>
            <w:vAlign w:val="bottom"/>
          </w:tcPr>
          <w:p w14:paraId="75291B3D" w14:textId="37F35BF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6.18</w:t>
            </w:r>
          </w:p>
        </w:tc>
        <w:tc>
          <w:tcPr>
            <w:tcW w:w="1418" w:type="dxa"/>
            <w:shd w:val="clear" w:color="auto" w:fill="FAFAFA"/>
            <w:vAlign w:val="bottom"/>
          </w:tcPr>
          <w:p w14:paraId="4506F563" w14:textId="0E1B984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245.62</w:t>
            </w:r>
          </w:p>
        </w:tc>
        <w:tc>
          <w:tcPr>
            <w:tcW w:w="1701" w:type="dxa"/>
            <w:shd w:val="clear" w:color="auto" w:fill="FAFAFA"/>
            <w:vAlign w:val="bottom"/>
          </w:tcPr>
          <w:p w14:paraId="3700A51E" w14:textId="53ADA03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425.85</w:t>
            </w:r>
          </w:p>
        </w:tc>
      </w:tr>
      <w:tr w:rsidR="00CB7A93" w:rsidRPr="004E1D16" w14:paraId="3B00E04D" w14:textId="77777777" w:rsidTr="00AA2971">
        <w:trPr>
          <w:trHeight w:val="340"/>
        </w:trPr>
        <w:tc>
          <w:tcPr>
            <w:tcW w:w="3402" w:type="dxa"/>
            <w:vAlign w:val="bottom"/>
            <w:hideMark/>
          </w:tcPr>
          <w:p w14:paraId="44B0EDAC" w14:textId="77777777" w:rsidR="00CB7A93" w:rsidRPr="004E1D16" w:rsidRDefault="00CB7A93" w:rsidP="00CB7A93">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 xml:space="preserve">Disposals </w:t>
            </w:r>
            <w:r w:rsidRPr="004E1D16">
              <w:rPr>
                <w:rFonts w:ascii="Arial" w:eastAsia="Arial Unicode MS" w:hAnsi="Arial" w:cs="Arial"/>
                <w:sz w:val="18"/>
                <w:szCs w:val="18"/>
                <w:lang w:val="en-GB"/>
              </w:rPr>
              <w:t>and write-off, net</w:t>
            </w:r>
          </w:p>
        </w:tc>
        <w:tc>
          <w:tcPr>
            <w:tcW w:w="1418" w:type="dxa"/>
            <w:shd w:val="clear" w:color="auto" w:fill="FAFAFA"/>
            <w:vAlign w:val="bottom"/>
          </w:tcPr>
          <w:p w14:paraId="529ABFFE" w14:textId="46E7BE8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(0.90)</w:t>
            </w:r>
          </w:p>
        </w:tc>
        <w:tc>
          <w:tcPr>
            <w:tcW w:w="1559" w:type="dxa"/>
            <w:shd w:val="clear" w:color="auto" w:fill="FAFAFA"/>
            <w:vAlign w:val="bottom"/>
          </w:tcPr>
          <w:p w14:paraId="15C44B51" w14:textId="4384765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(0.14)</w:t>
            </w:r>
          </w:p>
        </w:tc>
        <w:tc>
          <w:tcPr>
            <w:tcW w:w="1418" w:type="dxa"/>
            <w:shd w:val="clear" w:color="auto" w:fill="FAFAFA"/>
            <w:vAlign w:val="bottom"/>
          </w:tcPr>
          <w:p w14:paraId="268A2650" w14:textId="4BBCBDC6"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(1.20)</w:t>
            </w:r>
          </w:p>
        </w:tc>
        <w:tc>
          <w:tcPr>
            <w:tcW w:w="1701" w:type="dxa"/>
            <w:shd w:val="clear" w:color="auto" w:fill="FAFAFA"/>
            <w:vAlign w:val="bottom"/>
          </w:tcPr>
          <w:p w14:paraId="1CEC9445" w14:textId="22C92A6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(2.24)</w:t>
            </w:r>
          </w:p>
        </w:tc>
      </w:tr>
      <w:tr w:rsidR="00CB7A93" w:rsidRPr="004E1D16" w14:paraId="1B25086E" w14:textId="77777777" w:rsidTr="00AA2971">
        <w:trPr>
          <w:trHeight w:val="340"/>
        </w:trPr>
        <w:tc>
          <w:tcPr>
            <w:tcW w:w="3402" w:type="dxa"/>
            <w:vAlign w:val="bottom"/>
            <w:hideMark/>
          </w:tcPr>
          <w:p w14:paraId="2BA9BD85" w14:textId="77777777" w:rsidR="00CB7A93" w:rsidRPr="004E1D16" w:rsidRDefault="00CB7A93" w:rsidP="00CB7A93">
            <w:pPr>
              <w:ind w:left="-72" w:right="-72"/>
              <w:jc w:val="both"/>
              <w:rPr>
                <w:rFonts w:ascii="Arial" w:eastAsia="Arial Unicode MS" w:hAnsi="Arial" w:cs="Arial"/>
                <w:sz w:val="18"/>
                <w:szCs w:val="18"/>
                <w:lang w:val="en-GB"/>
              </w:rPr>
            </w:pPr>
            <w:r w:rsidRPr="004E1D16">
              <w:rPr>
                <w:rFonts w:ascii="Arial" w:eastAsia="Arial Unicode MS" w:hAnsi="Arial" w:cs="Arial"/>
                <w:sz w:val="18"/>
                <w:szCs w:val="18"/>
                <w:lang w:val="en-GB"/>
              </w:rPr>
              <w:t>Reclassification</w:t>
            </w:r>
          </w:p>
        </w:tc>
        <w:tc>
          <w:tcPr>
            <w:tcW w:w="1418" w:type="dxa"/>
            <w:shd w:val="clear" w:color="auto" w:fill="FAFAFA"/>
            <w:vAlign w:val="bottom"/>
          </w:tcPr>
          <w:p w14:paraId="29D85F19" w14:textId="1A6D54B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134.12</w:t>
            </w:r>
          </w:p>
        </w:tc>
        <w:tc>
          <w:tcPr>
            <w:tcW w:w="1559" w:type="dxa"/>
            <w:shd w:val="clear" w:color="auto" w:fill="FAFAFA"/>
            <w:vAlign w:val="bottom"/>
          </w:tcPr>
          <w:p w14:paraId="6CC51C5E" w14:textId="6F58B8E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0.30</w:t>
            </w:r>
          </w:p>
        </w:tc>
        <w:tc>
          <w:tcPr>
            <w:tcW w:w="1418" w:type="dxa"/>
            <w:shd w:val="clear" w:color="auto" w:fill="FAFAFA"/>
            <w:vAlign w:val="bottom"/>
          </w:tcPr>
          <w:p w14:paraId="60DE3DA1" w14:textId="39B9E1B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(134.42)</w:t>
            </w:r>
          </w:p>
        </w:tc>
        <w:tc>
          <w:tcPr>
            <w:tcW w:w="1701" w:type="dxa"/>
            <w:shd w:val="clear" w:color="auto" w:fill="FAFAFA"/>
            <w:vAlign w:val="bottom"/>
          </w:tcPr>
          <w:p w14:paraId="48EF3084" w14:textId="2B13F54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CB7A93" w:rsidRPr="004E1D16" w14:paraId="5A3BE1C3" w14:textId="77777777" w:rsidTr="00AA2971">
        <w:trPr>
          <w:trHeight w:val="340"/>
        </w:trPr>
        <w:tc>
          <w:tcPr>
            <w:tcW w:w="3402" w:type="dxa"/>
            <w:vAlign w:val="bottom"/>
            <w:hideMark/>
          </w:tcPr>
          <w:p w14:paraId="76C11A95" w14:textId="02543BE4" w:rsidR="00CB7A93" w:rsidRPr="004E1D16" w:rsidRDefault="00AA2971"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lang w:val="en-GB"/>
              </w:rPr>
              <w:t xml:space="preserve">Depreciation </w:t>
            </w:r>
            <w:r w:rsidRPr="004E1D16">
              <w:rPr>
                <w:rFonts w:ascii="Arial" w:eastAsia="Arial Unicode MS" w:hAnsi="Arial" w:cs="Arial"/>
                <w:sz w:val="18"/>
                <w:szCs w:val="18"/>
                <w:lang w:val="en-GB"/>
              </w:rPr>
              <w:t>charge</w:t>
            </w:r>
            <w:r w:rsidR="009901CA" w:rsidRPr="004E1D16">
              <w:rPr>
                <w:rFonts w:ascii="Arial" w:eastAsia="Arial Unicode MS" w:hAnsi="Arial" w:cs="Arial"/>
                <w:sz w:val="18"/>
                <w:szCs w:val="18"/>
                <w:lang w:val="en-GB"/>
              </w:rPr>
              <w:t>d</w:t>
            </w:r>
          </w:p>
        </w:tc>
        <w:tc>
          <w:tcPr>
            <w:tcW w:w="1418" w:type="dxa"/>
            <w:shd w:val="clear" w:color="auto" w:fill="FAFAFA"/>
            <w:vAlign w:val="bottom"/>
          </w:tcPr>
          <w:p w14:paraId="6925AFED" w14:textId="37B5848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(970.23)</w:t>
            </w:r>
          </w:p>
        </w:tc>
        <w:tc>
          <w:tcPr>
            <w:tcW w:w="1559" w:type="dxa"/>
            <w:shd w:val="clear" w:color="auto" w:fill="FAFAFA"/>
            <w:vAlign w:val="bottom"/>
          </w:tcPr>
          <w:p w14:paraId="65DB0338" w14:textId="49AAF44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(4.03)</w:t>
            </w:r>
          </w:p>
        </w:tc>
        <w:tc>
          <w:tcPr>
            <w:tcW w:w="1418" w:type="dxa"/>
            <w:shd w:val="clear" w:color="auto" w:fill="FAFAFA"/>
            <w:vAlign w:val="bottom"/>
          </w:tcPr>
          <w:p w14:paraId="1E17594E" w14:textId="3E6B416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shd w:val="clear" w:color="auto" w:fill="FAFAFA"/>
            <w:vAlign w:val="bottom"/>
          </w:tcPr>
          <w:p w14:paraId="00C9D6A3" w14:textId="33BA04C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(974.26)</w:t>
            </w:r>
          </w:p>
        </w:tc>
      </w:tr>
      <w:tr w:rsidR="00CB7A93" w:rsidRPr="004E1D16" w14:paraId="0B041553" w14:textId="77777777" w:rsidTr="00AA2971">
        <w:trPr>
          <w:trHeight w:val="340"/>
        </w:trPr>
        <w:tc>
          <w:tcPr>
            <w:tcW w:w="3402" w:type="dxa"/>
            <w:vAlign w:val="bottom"/>
            <w:hideMark/>
          </w:tcPr>
          <w:p w14:paraId="4650D8AC"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418" w:type="dxa"/>
            <w:tcBorders>
              <w:top w:val="single" w:sz="4" w:space="0" w:color="auto"/>
              <w:left w:val="nil"/>
              <w:bottom w:val="single" w:sz="4" w:space="0" w:color="auto"/>
              <w:right w:val="nil"/>
            </w:tcBorders>
            <w:shd w:val="clear" w:color="auto" w:fill="FAFAFA"/>
            <w:vAlign w:val="bottom"/>
          </w:tcPr>
          <w:p w14:paraId="269513D4" w14:textId="46777AC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2,228.59</w:t>
            </w:r>
          </w:p>
        </w:tc>
        <w:tc>
          <w:tcPr>
            <w:tcW w:w="1559" w:type="dxa"/>
            <w:tcBorders>
              <w:top w:val="single" w:sz="4" w:space="0" w:color="auto"/>
              <w:left w:val="nil"/>
              <w:bottom w:val="single" w:sz="4" w:space="0" w:color="auto"/>
              <w:right w:val="nil"/>
            </w:tcBorders>
            <w:shd w:val="clear" w:color="auto" w:fill="FAFAFA"/>
            <w:vAlign w:val="bottom"/>
          </w:tcPr>
          <w:p w14:paraId="40268196" w14:textId="70AE2F8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25.71</w:t>
            </w:r>
          </w:p>
        </w:tc>
        <w:tc>
          <w:tcPr>
            <w:tcW w:w="1418" w:type="dxa"/>
            <w:tcBorders>
              <w:top w:val="single" w:sz="4" w:space="0" w:color="auto"/>
              <w:left w:val="nil"/>
              <w:bottom w:val="single" w:sz="4" w:space="0" w:color="auto"/>
              <w:right w:val="nil"/>
            </w:tcBorders>
            <w:shd w:val="clear" w:color="auto" w:fill="FAFAFA"/>
            <w:vAlign w:val="bottom"/>
          </w:tcPr>
          <w:p w14:paraId="20461B9B" w14:textId="65617AC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499.95</w:t>
            </w:r>
          </w:p>
        </w:tc>
        <w:tc>
          <w:tcPr>
            <w:tcW w:w="1701" w:type="dxa"/>
            <w:tcBorders>
              <w:top w:val="single" w:sz="4" w:space="0" w:color="auto"/>
              <w:left w:val="nil"/>
              <w:bottom w:val="single" w:sz="4" w:space="0" w:color="auto"/>
              <w:right w:val="nil"/>
            </w:tcBorders>
            <w:shd w:val="clear" w:color="auto" w:fill="FAFAFA"/>
            <w:vAlign w:val="bottom"/>
          </w:tcPr>
          <w:p w14:paraId="3C9DC10E" w14:textId="67B0C59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2,754.25</w:t>
            </w:r>
          </w:p>
        </w:tc>
      </w:tr>
      <w:tr w:rsidR="00CB7A93" w:rsidRPr="004E1D16" w14:paraId="4F92A9CF" w14:textId="77777777" w:rsidTr="00AA2971">
        <w:trPr>
          <w:trHeight w:val="340"/>
        </w:trPr>
        <w:tc>
          <w:tcPr>
            <w:tcW w:w="3402" w:type="dxa"/>
            <w:vAlign w:val="bottom"/>
          </w:tcPr>
          <w:p w14:paraId="36B2BF75" w14:textId="77777777" w:rsidR="00CB7A93" w:rsidRPr="004E1D16" w:rsidRDefault="00CB7A93" w:rsidP="00CB7A93">
            <w:pPr>
              <w:ind w:left="-72" w:right="-72"/>
              <w:jc w:val="both"/>
              <w:rPr>
                <w:rFonts w:ascii="Arial" w:eastAsia="Arial Unicode MS" w:hAnsi="Arial" w:cs="Arial"/>
                <w:sz w:val="18"/>
                <w:szCs w:val="18"/>
                <w:lang w:val="en-GB"/>
              </w:rPr>
            </w:pPr>
          </w:p>
        </w:tc>
        <w:tc>
          <w:tcPr>
            <w:tcW w:w="1418" w:type="dxa"/>
            <w:tcBorders>
              <w:top w:val="single" w:sz="4" w:space="0" w:color="auto"/>
              <w:left w:val="nil"/>
              <w:bottom w:val="nil"/>
              <w:right w:val="nil"/>
            </w:tcBorders>
            <w:shd w:val="clear" w:color="auto" w:fill="FAFAFA"/>
            <w:vAlign w:val="bottom"/>
          </w:tcPr>
          <w:p w14:paraId="0267CF16"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638041D4"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4A6A3CC1"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68A9A7AE"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59A55632" w14:textId="77777777" w:rsidTr="00AA2971">
        <w:trPr>
          <w:trHeight w:val="340"/>
        </w:trPr>
        <w:tc>
          <w:tcPr>
            <w:tcW w:w="3402" w:type="dxa"/>
            <w:vAlign w:val="bottom"/>
            <w:hideMark/>
          </w:tcPr>
          <w:p w14:paraId="48893DBE" w14:textId="0C0BB4F2" w:rsidR="00CB7A93" w:rsidRPr="004E1D16" w:rsidRDefault="00AA2971" w:rsidP="00CB7A93">
            <w:pPr>
              <w:ind w:left="-72" w:right="-72"/>
              <w:jc w:val="both"/>
              <w:rPr>
                <w:rFonts w:ascii="Arial" w:eastAsia="Arial Unicode MS"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418" w:type="dxa"/>
            <w:shd w:val="clear" w:color="auto" w:fill="FAFAFA"/>
            <w:vAlign w:val="bottom"/>
          </w:tcPr>
          <w:p w14:paraId="5412902B" w14:textId="77777777" w:rsidR="00CB7A93" w:rsidRPr="004E1D16" w:rsidRDefault="00CB7A93" w:rsidP="00CB7A93">
            <w:pPr>
              <w:ind w:right="-72"/>
              <w:jc w:val="right"/>
              <w:rPr>
                <w:rFonts w:ascii="Arial" w:eastAsia="Arial Unicode MS" w:hAnsi="Arial" w:cs="Arial"/>
                <w:sz w:val="18"/>
                <w:szCs w:val="18"/>
                <w:cs/>
              </w:rPr>
            </w:pPr>
          </w:p>
        </w:tc>
        <w:tc>
          <w:tcPr>
            <w:tcW w:w="1559" w:type="dxa"/>
            <w:shd w:val="clear" w:color="auto" w:fill="FAFAFA"/>
            <w:vAlign w:val="bottom"/>
          </w:tcPr>
          <w:p w14:paraId="67319BE8" w14:textId="77777777" w:rsidR="00CB7A93" w:rsidRPr="004E1D16" w:rsidRDefault="00CB7A93" w:rsidP="00CB7A93">
            <w:pPr>
              <w:ind w:right="-72"/>
              <w:jc w:val="right"/>
              <w:rPr>
                <w:rFonts w:ascii="Arial" w:eastAsia="Arial Unicode MS" w:hAnsi="Arial" w:cs="Arial"/>
                <w:sz w:val="18"/>
                <w:szCs w:val="18"/>
                <w:cs/>
              </w:rPr>
            </w:pPr>
          </w:p>
        </w:tc>
        <w:tc>
          <w:tcPr>
            <w:tcW w:w="1418" w:type="dxa"/>
            <w:shd w:val="clear" w:color="auto" w:fill="FAFAFA"/>
            <w:vAlign w:val="bottom"/>
          </w:tcPr>
          <w:p w14:paraId="75370EC3" w14:textId="77777777" w:rsidR="00CB7A93" w:rsidRPr="004E1D16" w:rsidRDefault="00CB7A93" w:rsidP="00CB7A93">
            <w:pPr>
              <w:ind w:right="-72"/>
              <w:jc w:val="right"/>
              <w:rPr>
                <w:rFonts w:ascii="Arial" w:eastAsia="Arial Unicode MS" w:hAnsi="Arial" w:cs="Arial"/>
                <w:sz w:val="18"/>
                <w:szCs w:val="18"/>
                <w:cs/>
              </w:rPr>
            </w:pPr>
          </w:p>
        </w:tc>
        <w:tc>
          <w:tcPr>
            <w:tcW w:w="1701" w:type="dxa"/>
            <w:shd w:val="clear" w:color="auto" w:fill="FAFAFA"/>
            <w:vAlign w:val="bottom"/>
          </w:tcPr>
          <w:p w14:paraId="5C3E35DD"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6472D84C" w14:textId="77777777" w:rsidTr="00AA2971">
        <w:trPr>
          <w:trHeight w:val="340"/>
        </w:trPr>
        <w:tc>
          <w:tcPr>
            <w:tcW w:w="3402" w:type="dxa"/>
            <w:vAlign w:val="bottom"/>
            <w:hideMark/>
          </w:tcPr>
          <w:p w14:paraId="36E8A01F"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shd w:val="clear" w:color="auto" w:fill="FAFAFA"/>
            <w:vAlign w:val="bottom"/>
          </w:tcPr>
          <w:p w14:paraId="15538494" w14:textId="039917C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13,513.75</w:t>
            </w:r>
          </w:p>
        </w:tc>
        <w:tc>
          <w:tcPr>
            <w:tcW w:w="1559" w:type="dxa"/>
            <w:shd w:val="clear" w:color="auto" w:fill="FAFAFA"/>
            <w:vAlign w:val="bottom"/>
          </w:tcPr>
          <w:p w14:paraId="4011E7E6" w14:textId="2331488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89.32</w:t>
            </w:r>
          </w:p>
        </w:tc>
        <w:tc>
          <w:tcPr>
            <w:tcW w:w="1418" w:type="dxa"/>
            <w:shd w:val="clear" w:color="auto" w:fill="FAFAFA"/>
            <w:vAlign w:val="bottom"/>
          </w:tcPr>
          <w:p w14:paraId="09FA3CFF" w14:textId="34B7BE0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499.95</w:t>
            </w:r>
          </w:p>
        </w:tc>
        <w:tc>
          <w:tcPr>
            <w:tcW w:w="1701" w:type="dxa"/>
            <w:shd w:val="clear" w:color="auto" w:fill="FAFAFA"/>
            <w:vAlign w:val="bottom"/>
          </w:tcPr>
          <w:p w14:paraId="6002BF54" w14:textId="0801F6B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14,103.02</w:t>
            </w:r>
          </w:p>
        </w:tc>
      </w:tr>
      <w:tr w:rsidR="00CB7A93" w:rsidRPr="004E1D16" w14:paraId="54642653" w14:textId="77777777" w:rsidTr="00AA2971">
        <w:trPr>
          <w:trHeight w:val="340"/>
        </w:trPr>
        <w:tc>
          <w:tcPr>
            <w:tcW w:w="3402" w:type="dxa"/>
            <w:vAlign w:val="bottom"/>
            <w:hideMark/>
          </w:tcPr>
          <w:p w14:paraId="24E0D332"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shd w:val="clear" w:color="auto" w:fill="FAFAFA"/>
            <w:vAlign w:val="bottom"/>
          </w:tcPr>
          <w:p w14:paraId="6012FB1B" w14:textId="4E62EB6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(11,285.16)</w:t>
            </w:r>
          </w:p>
        </w:tc>
        <w:tc>
          <w:tcPr>
            <w:tcW w:w="1559" w:type="dxa"/>
            <w:shd w:val="clear" w:color="auto" w:fill="FAFAFA"/>
            <w:vAlign w:val="bottom"/>
          </w:tcPr>
          <w:p w14:paraId="533821C2" w14:textId="43EE94B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(63.61)</w:t>
            </w:r>
          </w:p>
        </w:tc>
        <w:tc>
          <w:tcPr>
            <w:tcW w:w="1418" w:type="dxa"/>
            <w:shd w:val="clear" w:color="auto" w:fill="FAFAFA"/>
            <w:vAlign w:val="bottom"/>
          </w:tcPr>
          <w:p w14:paraId="2B73FF59" w14:textId="32CCA57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shd w:val="clear" w:color="auto" w:fill="FAFAFA"/>
            <w:vAlign w:val="bottom"/>
          </w:tcPr>
          <w:p w14:paraId="1C17B414" w14:textId="6FF5D1A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(11,348.77)</w:t>
            </w:r>
          </w:p>
        </w:tc>
      </w:tr>
      <w:tr w:rsidR="00CB7A93" w:rsidRPr="004E1D16" w14:paraId="75A5D7ED" w14:textId="77777777" w:rsidTr="00AA2971">
        <w:trPr>
          <w:trHeight w:val="340"/>
        </w:trPr>
        <w:tc>
          <w:tcPr>
            <w:tcW w:w="3402" w:type="dxa"/>
            <w:vAlign w:val="bottom"/>
            <w:hideMark/>
          </w:tcPr>
          <w:p w14:paraId="211F2DCC" w14:textId="77777777" w:rsidR="00CB7A93" w:rsidRPr="004E1D16" w:rsidRDefault="00CB7A93" w:rsidP="00CB7A93">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shd w:val="clear" w:color="auto" w:fill="FAFAFA"/>
            <w:vAlign w:val="bottom"/>
          </w:tcPr>
          <w:p w14:paraId="442CB750" w14:textId="4477D4D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2,228.59</w:t>
            </w:r>
          </w:p>
        </w:tc>
        <w:tc>
          <w:tcPr>
            <w:tcW w:w="1559" w:type="dxa"/>
            <w:tcBorders>
              <w:top w:val="single" w:sz="4" w:space="0" w:color="auto"/>
              <w:left w:val="nil"/>
              <w:bottom w:val="single" w:sz="4" w:space="0" w:color="auto"/>
              <w:right w:val="nil"/>
            </w:tcBorders>
            <w:shd w:val="clear" w:color="auto" w:fill="FAFAFA"/>
            <w:vAlign w:val="bottom"/>
          </w:tcPr>
          <w:p w14:paraId="0281477E" w14:textId="442C532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25.71</w:t>
            </w:r>
          </w:p>
        </w:tc>
        <w:tc>
          <w:tcPr>
            <w:tcW w:w="1418" w:type="dxa"/>
            <w:tcBorders>
              <w:top w:val="single" w:sz="4" w:space="0" w:color="auto"/>
              <w:left w:val="nil"/>
              <w:bottom w:val="single" w:sz="4" w:space="0" w:color="auto"/>
              <w:right w:val="nil"/>
            </w:tcBorders>
            <w:shd w:val="clear" w:color="auto" w:fill="FAFAFA"/>
            <w:vAlign w:val="bottom"/>
          </w:tcPr>
          <w:p w14:paraId="34A04E91" w14:textId="737E06D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499.95</w:t>
            </w:r>
          </w:p>
        </w:tc>
        <w:tc>
          <w:tcPr>
            <w:tcW w:w="1701" w:type="dxa"/>
            <w:tcBorders>
              <w:top w:val="single" w:sz="4" w:space="0" w:color="auto"/>
              <w:left w:val="nil"/>
              <w:bottom w:val="single" w:sz="4" w:space="0" w:color="auto"/>
              <w:right w:val="nil"/>
            </w:tcBorders>
            <w:shd w:val="clear" w:color="auto" w:fill="FAFAFA"/>
            <w:vAlign w:val="bottom"/>
          </w:tcPr>
          <w:p w14:paraId="04F2E773" w14:textId="44D8FE2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2,754.25</w:t>
            </w:r>
          </w:p>
        </w:tc>
      </w:tr>
    </w:tbl>
    <w:p w14:paraId="12ACC6D6" w14:textId="77777777" w:rsidR="00EF7044" w:rsidRPr="004E1D16" w:rsidRDefault="00EF7044" w:rsidP="00CA379C">
      <w:pPr>
        <w:jc w:val="both"/>
        <w:rPr>
          <w:rFonts w:ascii="Arial" w:hAnsi="Arial" w:cs="Arial"/>
          <w:sz w:val="20"/>
          <w:szCs w:val="20"/>
          <w:cs/>
        </w:rPr>
      </w:pPr>
    </w:p>
    <w:p w14:paraId="14C7B65A" w14:textId="77777777" w:rsidR="00EF7044" w:rsidRPr="004E1D16" w:rsidRDefault="00EF7044" w:rsidP="00CA379C">
      <w:pPr>
        <w:jc w:val="both"/>
        <w:rPr>
          <w:rFonts w:ascii="Arial" w:hAnsi="Arial" w:cs="Arial"/>
          <w:sz w:val="20"/>
          <w:szCs w:val="20"/>
          <w:cs/>
        </w:rPr>
      </w:pPr>
    </w:p>
    <w:p w14:paraId="409BD571" w14:textId="1A60858C" w:rsidR="00295EF2" w:rsidRPr="004E1D16" w:rsidRDefault="004702E3" w:rsidP="00CA379C">
      <w:pPr>
        <w:tabs>
          <w:tab w:val="left" w:pos="615"/>
        </w:tabs>
        <w:jc w:val="both"/>
        <w:rPr>
          <w:rFonts w:ascii="Arial" w:hAnsi="Arial" w:cs="Arial"/>
          <w:sz w:val="20"/>
          <w:szCs w:val="20"/>
          <w:cs/>
        </w:rPr>
      </w:pPr>
      <w:r w:rsidRPr="004E1D16">
        <w:rPr>
          <w:rFonts w:ascii="Arial" w:hAnsi="Arial" w:cs="Arial"/>
          <w:sz w:val="20"/>
          <w:szCs w:val="20"/>
          <w:cs/>
        </w:rPr>
        <w:br w:type="page"/>
      </w:r>
    </w:p>
    <w:p w14:paraId="1126AEB2" w14:textId="77777777" w:rsidR="00295EF2" w:rsidRPr="004E1D16" w:rsidRDefault="00295EF2" w:rsidP="00CA379C">
      <w:pPr>
        <w:tabs>
          <w:tab w:val="left" w:pos="615"/>
        </w:tabs>
        <w:jc w:val="both"/>
        <w:rPr>
          <w:rFonts w:ascii="Arial" w:hAnsi="Arial" w:cs="Arial"/>
          <w:sz w:val="20"/>
          <w:szCs w:val="20"/>
          <w:cs/>
        </w:rPr>
      </w:pPr>
    </w:p>
    <w:tbl>
      <w:tblPr>
        <w:tblW w:w="9498" w:type="dxa"/>
        <w:tblInd w:w="108" w:type="dxa"/>
        <w:tblLayout w:type="fixed"/>
        <w:tblLook w:val="04A0" w:firstRow="1" w:lastRow="0" w:firstColumn="1" w:lastColumn="0" w:noHBand="0" w:noVBand="1"/>
      </w:tblPr>
      <w:tblGrid>
        <w:gridCol w:w="3402"/>
        <w:gridCol w:w="1418"/>
        <w:gridCol w:w="1559"/>
        <w:gridCol w:w="1418"/>
        <w:gridCol w:w="1701"/>
      </w:tblGrid>
      <w:tr w:rsidR="00CB7A93" w:rsidRPr="004E1D16" w14:paraId="79FA0DAC" w14:textId="77777777" w:rsidTr="006C5821">
        <w:trPr>
          <w:trHeight w:val="340"/>
          <w:tblHeader/>
        </w:trPr>
        <w:tc>
          <w:tcPr>
            <w:tcW w:w="3402" w:type="dxa"/>
          </w:tcPr>
          <w:p w14:paraId="6BD7F8C7" w14:textId="77777777" w:rsidR="00CB7A93" w:rsidRPr="004E1D16" w:rsidRDefault="00CB7A93" w:rsidP="00CB7A93">
            <w:pPr>
              <w:ind w:left="-72" w:right="-72"/>
              <w:jc w:val="both"/>
              <w:rPr>
                <w:rFonts w:ascii="Arial" w:eastAsia="Arial Unicode MS" w:hAnsi="Arial" w:cs="Arial"/>
                <w:sz w:val="18"/>
                <w:szCs w:val="18"/>
                <w:cs/>
              </w:rPr>
            </w:pPr>
          </w:p>
        </w:tc>
        <w:tc>
          <w:tcPr>
            <w:tcW w:w="6096" w:type="dxa"/>
            <w:gridSpan w:val="4"/>
            <w:tcBorders>
              <w:top w:val="single" w:sz="4" w:space="0" w:color="auto"/>
              <w:left w:val="nil"/>
              <w:bottom w:val="single" w:sz="4" w:space="0" w:color="auto"/>
              <w:right w:val="nil"/>
            </w:tcBorders>
            <w:vAlign w:val="bottom"/>
            <w:hideMark/>
          </w:tcPr>
          <w:p w14:paraId="576FE03B" w14:textId="52D7E421" w:rsidR="00CB7A93" w:rsidRPr="004E1D16" w:rsidRDefault="00F44DDB" w:rsidP="00CB7A93">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Separate</w:t>
            </w:r>
            <w:r w:rsidR="00CB7A93" w:rsidRPr="004E1D16">
              <w:rPr>
                <w:rFonts w:ascii="Arial" w:eastAsia="Arial Unicode MS" w:hAnsi="Arial" w:cs="Arial"/>
                <w:b/>
                <w:bCs/>
                <w:sz w:val="18"/>
                <w:szCs w:val="18"/>
                <w:cs/>
              </w:rPr>
              <w:t xml:space="preserve"> financial statements</w:t>
            </w:r>
          </w:p>
        </w:tc>
      </w:tr>
      <w:tr w:rsidR="00CB7A93" w:rsidRPr="004E1D16" w14:paraId="7BF6F7F9" w14:textId="77777777" w:rsidTr="00CB7A93">
        <w:trPr>
          <w:trHeight w:val="340"/>
          <w:tblHeader/>
        </w:trPr>
        <w:tc>
          <w:tcPr>
            <w:tcW w:w="3402" w:type="dxa"/>
          </w:tcPr>
          <w:p w14:paraId="08EB8250" w14:textId="77777777" w:rsidR="00CB7A93" w:rsidRPr="004E1D16" w:rsidRDefault="00CB7A93" w:rsidP="00CB7A93">
            <w:pPr>
              <w:ind w:left="-72" w:right="-72"/>
              <w:jc w:val="both"/>
              <w:rPr>
                <w:rFonts w:ascii="Arial" w:eastAsia="Arial Unicode MS" w:hAnsi="Arial" w:cs="Arial"/>
                <w:sz w:val="18"/>
                <w:szCs w:val="18"/>
                <w:cs/>
              </w:rPr>
            </w:pPr>
          </w:p>
        </w:tc>
        <w:tc>
          <w:tcPr>
            <w:tcW w:w="6096" w:type="dxa"/>
            <w:gridSpan w:val="4"/>
            <w:tcBorders>
              <w:top w:val="nil"/>
              <w:left w:val="nil"/>
              <w:bottom w:val="single" w:sz="4" w:space="0" w:color="auto"/>
              <w:right w:val="nil"/>
            </w:tcBorders>
            <w:vAlign w:val="bottom"/>
            <w:hideMark/>
          </w:tcPr>
          <w:p w14:paraId="4DF2F03B" w14:textId="01DEEEC0" w:rsidR="00CB7A93" w:rsidRPr="004E1D16" w:rsidRDefault="00CB7A93" w:rsidP="00CB7A93">
            <w:pPr>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Million Baht</w:t>
            </w:r>
          </w:p>
        </w:tc>
      </w:tr>
      <w:tr w:rsidR="00CB7A93" w:rsidRPr="004E1D16" w14:paraId="63890E1F" w14:textId="77777777" w:rsidTr="00CB7A93">
        <w:trPr>
          <w:trHeight w:val="340"/>
          <w:tblHeader/>
        </w:trPr>
        <w:tc>
          <w:tcPr>
            <w:tcW w:w="3402" w:type="dxa"/>
            <w:vAlign w:val="bottom"/>
          </w:tcPr>
          <w:p w14:paraId="4C9404EA"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nil"/>
              <w:left w:val="nil"/>
              <w:bottom w:val="single" w:sz="4" w:space="0" w:color="auto"/>
              <w:right w:val="nil"/>
            </w:tcBorders>
            <w:vAlign w:val="bottom"/>
            <w:hideMark/>
          </w:tcPr>
          <w:p w14:paraId="658D6FC7" w14:textId="77777777" w:rsidR="00CB7A93" w:rsidRPr="004E1D16" w:rsidRDefault="00CB7A93" w:rsidP="00CB7A93">
            <w:pPr>
              <w:ind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559" w:type="dxa"/>
            <w:tcBorders>
              <w:top w:val="nil"/>
              <w:left w:val="nil"/>
              <w:bottom w:val="single" w:sz="4" w:space="0" w:color="auto"/>
              <w:right w:val="nil"/>
            </w:tcBorders>
            <w:vAlign w:val="bottom"/>
            <w:hideMark/>
          </w:tcPr>
          <w:p w14:paraId="7E061F46" w14:textId="77777777" w:rsidR="00CB7A93" w:rsidRPr="004E1D16" w:rsidRDefault="00CB7A93" w:rsidP="00CB7A93">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Others</w:t>
            </w:r>
          </w:p>
        </w:tc>
        <w:tc>
          <w:tcPr>
            <w:tcW w:w="1418" w:type="dxa"/>
            <w:tcBorders>
              <w:top w:val="nil"/>
              <w:left w:val="nil"/>
              <w:bottom w:val="single" w:sz="4" w:space="0" w:color="auto"/>
              <w:right w:val="nil"/>
            </w:tcBorders>
            <w:vAlign w:val="bottom"/>
          </w:tcPr>
          <w:p w14:paraId="4BEAB58B" w14:textId="77777777" w:rsidR="00CB7A93" w:rsidRPr="004E1D16" w:rsidRDefault="00CB7A93" w:rsidP="00CB7A93">
            <w:pPr>
              <w:ind w:right="-72"/>
              <w:jc w:val="right"/>
              <w:rPr>
                <w:rFonts w:ascii="Arial" w:hAnsi="Arial" w:cs="Arial"/>
                <w:b/>
                <w:bCs/>
                <w:sz w:val="18"/>
                <w:szCs w:val="18"/>
                <w:cs/>
              </w:rPr>
            </w:pPr>
            <w:r w:rsidRPr="004E1D16">
              <w:rPr>
                <w:rFonts w:ascii="Arial" w:hAnsi="Arial" w:cs="Arial"/>
                <w:b/>
                <w:bCs/>
                <w:sz w:val="18"/>
                <w:szCs w:val="18"/>
                <w:cs/>
              </w:rPr>
              <w:t>Assets under construction</w:t>
            </w:r>
          </w:p>
        </w:tc>
        <w:tc>
          <w:tcPr>
            <w:tcW w:w="1701" w:type="dxa"/>
            <w:tcBorders>
              <w:top w:val="nil"/>
              <w:left w:val="nil"/>
              <w:bottom w:val="single" w:sz="4" w:space="0" w:color="auto"/>
              <w:right w:val="nil"/>
            </w:tcBorders>
            <w:vAlign w:val="bottom"/>
            <w:hideMark/>
          </w:tcPr>
          <w:p w14:paraId="06436BBE" w14:textId="77777777" w:rsidR="00CB7A93" w:rsidRPr="004E1D16" w:rsidRDefault="00CB7A93" w:rsidP="00CB7A93">
            <w:pPr>
              <w:ind w:right="-72"/>
              <w:jc w:val="right"/>
              <w:rPr>
                <w:rFonts w:ascii="Arial" w:eastAsia="Arial Unicode MS" w:hAnsi="Arial" w:cs="Arial"/>
                <w:b/>
                <w:bCs/>
                <w:sz w:val="18"/>
                <w:szCs w:val="18"/>
                <w:lang w:val="en-GB"/>
              </w:rPr>
            </w:pPr>
            <w:r w:rsidRPr="004E1D16">
              <w:rPr>
                <w:rFonts w:ascii="Arial" w:eastAsia="Arial Unicode MS" w:hAnsi="Arial" w:cs="Arial"/>
                <w:b/>
                <w:bCs/>
                <w:sz w:val="18"/>
                <w:szCs w:val="18"/>
                <w:cs/>
              </w:rPr>
              <w:t>Total</w:t>
            </w:r>
          </w:p>
        </w:tc>
      </w:tr>
      <w:tr w:rsidR="00CB7A93" w:rsidRPr="004E1D16" w14:paraId="0AE36D28" w14:textId="77777777" w:rsidTr="00CB7A93">
        <w:trPr>
          <w:trHeight w:val="340"/>
          <w:tblHeader/>
        </w:trPr>
        <w:tc>
          <w:tcPr>
            <w:tcW w:w="3402" w:type="dxa"/>
            <w:vAlign w:val="bottom"/>
          </w:tcPr>
          <w:p w14:paraId="1BEF9AA6"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single" w:sz="4" w:space="0" w:color="auto"/>
              <w:left w:val="nil"/>
              <w:right w:val="nil"/>
            </w:tcBorders>
            <w:vAlign w:val="bottom"/>
          </w:tcPr>
          <w:p w14:paraId="520C8E8C" w14:textId="77777777" w:rsidR="00CB7A93" w:rsidRPr="004E1D16" w:rsidRDefault="00CB7A93" w:rsidP="00CB7A93">
            <w:pPr>
              <w:ind w:right="-72"/>
              <w:jc w:val="right"/>
              <w:rPr>
                <w:rFonts w:ascii="Arial" w:hAnsi="Arial" w:cs="Arial"/>
                <w:b/>
                <w:bCs/>
                <w:sz w:val="18"/>
                <w:szCs w:val="18"/>
                <w:cs/>
              </w:rPr>
            </w:pPr>
          </w:p>
        </w:tc>
        <w:tc>
          <w:tcPr>
            <w:tcW w:w="1559" w:type="dxa"/>
            <w:tcBorders>
              <w:top w:val="single" w:sz="4" w:space="0" w:color="auto"/>
              <w:left w:val="nil"/>
              <w:right w:val="nil"/>
            </w:tcBorders>
            <w:vAlign w:val="bottom"/>
          </w:tcPr>
          <w:p w14:paraId="46C56C32" w14:textId="77777777" w:rsidR="00CB7A93" w:rsidRPr="004E1D16" w:rsidRDefault="00CB7A93" w:rsidP="00CB7A93">
            <w:pPr>
              <w:ind w:right="-72"/>
              <w:jc w:val="right"/>
              <w:rPr>
                <w:rFonts w:ascii="Arial" w:eastAsia="Arial Unicode MS" w:hAnsi="Arial" w:cs="Arial"/>
                <w:b/>
                <w:bCs/>
                <w:sz w:val="18"/>
                <w:szCs w:val="18"/>
                <w:cs/>
              </w:rPr>
            </w:pPr>
          </w:p>
        </w:tc>
        <w:tc>
          <w:tcPr>
            <w:tcW w:w="1418" w:type="dxa"/>
            <w:tcBorders>
              <w:top w:val="single" w:sz="4" w:space="0" w:color="auto"/>
              <w:left w:val="nil"/>
              <w:right w:val="nil"/>
            </w:tcBorders>
            <w:vAlign w:val="bottom"/>
          </w:tcPr>
          <w:p w14:paraId="1ED4A41D" w14:textId="77777777" w:rsidR="00CB7A93" w:rsidRPr="004E1D16" w:rsidRDefault="00CB7A93" w:rsidP="00CB7A93">
            <w:pPr>
              <w:ind w:right="-72"/>
              <w:jc w:val="right"/>
              <w:rPr>
                <w:rFonts w:ascii="Arial" w:hAnsi="Arial" w:cs="Arial"/>
                <w:b/>
                <w:bCs/>
                <w:sz w:val="18"/>
                <w:szCs w:val="18"/>
                <w:cs/>
              </w:rPr>
            </w:pPr>
          </w:p>
        </w:tc>
        <w:tc>
          <w:tcPr>
            <w:tcW w:w="1701" w:type="dxa"/>
            <w:tcBorders>
              <w:top w:val="single" w:sz="4" w:space="0" w:color="auto"/>
              <w:left w:val="nil"/>
              <w:right w:val="nil"/>
            </w:tcBorders>
            <w:vAlign w:val="bottom"/>
          </w:tcPr>
          <w:p w14:paraId="5EA8C03A" w14:textId="77777777" w:rsidR="00CB7A93" w:rsidRPr="004E1D16" w:rsidRDefault="00CB7A93" w:rsidP="00CB7A93">
            <w:pPr>
              <w:ind w:right="-72"/>
              <w:jc w:val="right"/>
              <w:rPr>
                <w:rFonts w:ascii="Arial" w:eastAsia="Arial Unicode MS" w:hAnsi="Arial" w:cs="Arial"/>
                <w:b/>
                <w:bCs/>
                <w:sz w:val="18"/>
                <w:szCs w:val="18"/>
                <w:cs/>
              </w:rPr>
            </w:pPr>
          </w:p>
        </w:tc>
      </w:tr>
      <w:tr w:rsidR="00CB7A93" w:rsidRPr="004E1D16" w14:paraId="2641197B" w14:textId="77777777" w:rsidTr="00CB7A93">
        <w:trPr>
          <w:trHeight w:val="340"/>
        </w:trPr>
        <w:tc>
          <w:tcPr>
            <w:tcW w:w="3402" w:type="dxa"/>
            <w:vAlign w:val="bottom"/>
            <w:hideMark/>
          </w:tcPr>
          <w:p w14:paraId="51DF4337" w14:textId="21C2F81C" w:rsidR="00CB7A93" w:rsidRPr="004E1D16" w:rsidRDefault="006C5821" w:rsidP="00CB7A93">
            <w:pPr>
              <w:ind w:left="-72" w:right="-72"/>
              <w:jc w:val="both"/>
              <w:rPr>
                <w:rFonts w:ascii="Arial" w:eastAsia="Arial Unicode MS" w:hAnsi="Arial" w:cs="Arial"/>
                <w:b/>
                <w:bCs/>
                <w:sz w:val="18"/>
                <w:szCs w:val="18"/>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w:t>
            </w:r>
            <w:r w:rsidRPr="004E1D16">
              <w:rPr>
                <w:rFonts w:ascii="Arial" w:eastAsia="Arial Unicode MS" w:hAnsi="Arial" w:cs="Arial"/>
                <w:b/>
                <w:bCs/>
                <w:sz w:val="18"/>
                <w:szCs w:val="18"/>
                <w:cs/>
              </w:rPr>
              <w:t>t 1 January 2019</w:t>
            </w:r>
          </w:p>
        </w:tc>
        <w:tc>
          <w:tcPr>
            <w:tcW w:w="1418" w:type="dxa"/>
            <w:tcBorders>
              <w:left w:val="nil"/>
              <w:bottom w:val="nil"/>
              <w:right w:val="nil"/>
            </w:tcBorders>
            <w:vAlign w:val="bottom"/>
          </w:tcPr>
          <w:p w14:paraId="7D226AD8"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left w:val="nil"/>
              <w:bottom w:val="nil"/>
              <w:right w:val="nil"/>
            </w:tcBorders>
            <w:vAlign w:val="bottom"/>
          </w:tcPr>
          <w:p w14:paraId="2C69E6D1"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left w:val="nil"/>
              <w:bottom w:val="nil"/>
              <w:right w:val="nil"/>
            </w:tcBorders>
            <w:vAlign w:val="bottom"/>
          </w:tcPr>
          <w:p w14:paraId="75C8ADA0"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left w:val="nil"/>
              <w:bottom w:val="nil"/>
              <w:right w:val="nil"/>
            </w:tcBorders>
            <w:vAlign w:val="bottom"/>
          </w:tcPr>
          <w:p w14:paraId="2EB9BAD4"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445F8D71" w14:textId="77777777" w:rsidTr="00CB7A93">
        <w:trPr>
          <w:trHeight w:val="340"/>
        </w:trPr>
        <w:tc>
          <w:tcPr>
            <w:tcW w:w="3402" w:type="dxa"/>
            <w:vAlign w:val="bottom"/>
            <w:hideMark/>
          </w:tcPr>
          <w:p w14:paraId="2A7B3B95"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vAlign w:val="bottom"/>
          </w:tcPr>
          <w:p w14:paraId="54A989EF" w14:textId="6BB98A6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406,107.04</w:t>
            </w:r>
          </w:p>
        </w:tc>
        <w:tc>
          <w:tcPr>
            <w:tcW w:w="1559" w:type="dxa"/>
            <w:vAlign w:val="bottom"/>
          </w:tcPr>
          <w:p w14:paraId="071D889E" w14:textId="47FEC25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2,896.71</w:t>
            </w:r>
          </w:p>
        </w:tc>
        <w:tc>
          <w:tcPr>
            <w:tcW w:w="1418" w:type="dxa"/>
            <w:vAlign w:val="bottom"/>
          </w:tcPr>
          <w:p w14:paraId="130ED35E" w14:textId="1373783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21,923.49</w:t>
            </w:r>
          </w:p>
        </w:tc>
        <w:tc>
          <w:tcPr>
            <w:tcW w:w="1701" w:type="dxa"/>
            <w:vAlign w:val="bottom"/>
          </w:tcPr>
          <w:p w14:paraId="3ACF78F1" w14:textId="4FD8080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430,927.24</w:t>
            </w:r>
          </w:p>
        </w:tc>
      </w:tr>
      <w:tr w:rsidR="00CB7A93" w:rsidRPr="004E1D16" w14:paraId="2C81C4FF" w14:textId="77777777" w:rsidTr="00CB7A93">
        <w:trPr>
          <w:trHeight w:val="340"/>
        </w:trPr>
        <w:tc>
          <w:tcPr>
            <w:tcW w:w="3402" w:type="dxa"/>
            <w:vAlign w:val="bottom"/>
            <w:hideMark/>
          </w:tcPr>
          <w:p w14:paraId="20C2045D"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tcBorders>
              <w:bottom w:val="single" w:sz="4" w:space="0" w:color="auto"/>
            </w:tcBorders>
            <w:vAlign w:val="bottom"/>
          </w:tcPr>
          <w:p w14:paraId="4E2E353B" w14:textId="2DB824B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(306,198.97)</w:t>
            </w:r>
          </w:p>
        </w:tc>
        <w:tc>
          <w:tcPr>
            <w:tcW w:w="1559" w:type="dxa"/>
            <w:tcBorders>
              <w:bottom w:val="single" w:sz="4" w:space="0" w:color="auto"/>
            </w:tcBorders>
            <w:vAlign w:val="bottom"/>
          </w:tcPr>
          <w:p w14:paraId="5DBD0348" w14:textId="0C667C1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(2,000.96)</w:t>
            </w:r>
          </w:p>
        </w:tc>
        <w:tc>
          <w:tcPr>
            <w:tcW w:w="1418" w:type="dxa"/>
            <w:tcBorders>
              <w:bottom w:val="single" w:sz="4" w:space="0" w:color="auto"/>
            </w:tcBorders>
            <w:vAlign w:val="bottom"/>
          </w:tcPr>
          <w:p w14:paraId="3733BBBF" w14:textId="52B2795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tcBorders>
              <w:bottom w:val="single" w:sz="4" w:space="0" w:color="auto"/>
            </w:tcBorders>
            <w:vAlign w:val="bottom"/>
          </w:tcPr>
          <w:p w14:paraId="56B65904" w14:textId="23E6887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(308,199.93)</w:t>
            </w:r>
          </w:p>
        </w:tc>
      </w:tr>
      <w:tr w:rsidR="00CB7A93" w:rsidRPr="004E1D16" w14:paraId="22A280C7" w14:textId="77777777" w:rsidTr="00CB7A93">
        <w:trPr>
          <w:trHeight w:val="340"/>
        </w:trPr>
        <w:tc>
          <w:tcPr>
            <w:tcW w:w="3402" w:type="dxa"/>
            <w:vAlign w:val="bottom"/>
            <w:hideMark/>
          </w:tcPr>
          <w:p w14:paraId="096F3C9D" w14:textId="77777777" w:rsidR="00CB7A93" w:rsidRPr="004E1D16" w:rsidRDefault="00CB7A93" w:rsidP="00CB7A93">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vAlign w:val="bottom"/>
          </w:tcPr>
          <w:p w14:paraId="0B74FB93" w14:textId="5E0D8F4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99,908.07</w:t>
            </w:r>
          </w:p>
        </w:tc>
        <w:tc>
          <w:tcPr>
            <w:tcW w:w="1559" w:type="dxa"/>
            <w:tcBorders>
              <w:top w:val="single" w:sz="4" w:space="0" w:color="auto"/>
              <w:left w:val="nil"/>
              <w:bottom w:val="single" w:sz="4" w:space="0" w:color="auto"/>
              <w:right w:val="nil"/>
            </w:tcBorders>
            <w:vAlign w:val="bottom"/>
          </w:tcPr>
          <w:p w14:paraId="21E3F425" w14:textId="493F498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895.75</w:t>
            </w:r>
          </w:p>
        </w:tc>
        <w:tc>
          <w:tcPr>
            <w:tcW w:w="1418" w:type="dxa"/>
            <w:tcBorders>
              <w:top w:val="single" w:sz="4" w:space="0" w:color="auto"/>
              <w:left w:val="nil"/>
              <w:bottom w:val="single" w:sz="4" w:space="0" w:color="auto"/>
              <w:right w:val="nil"/>
            </w:tcBorders>
            <w:vAlign w:val="bottom"/>
          </w:tcPr>
          <w:p w14:paraId="4119FCB1" w14:textId="1BF5722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21,923.49</w:t>
            </w:r>
          </w:p>
        </w:tc>
        <w:tc>
          <w:tcPr>
            <w:tcW w:w="1701" w:type="dxa"/>
            <w:tcBorders>
              <w:top w:val="single" w:sz="4" w:space="0" w:color="auto"/>
              <w:left w:val="nil"/>
              <w:bottom w:val="single" w:sz="4" w:space="0" w:color="auto"/>
              <w:right w:val="nil"/>
            </w:tcBorders>
            <w:vAlign w:val="bottom"/>
          </w:tcPr>
          <w:p w14:paraId="1CFFF68F" w14:textId="32280F8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122,727.31</w:t>
            </w:r>
          </w:p>
        </w:tc>
      </w:tr>
      <w:tr w:rsidR="00CB7A93" w:rsidRPr="004E1D16" w14:paraId="28DD6074" w14:textId="77777777" w:rsidTr="00CB7A93">
        <w:trPr>
          <w:trHeight w:val="340"/>
        </w:trPr>
        <w:tc>
          <w:tcPr>
            <w:tcW w:w="3402" w:type="dxa"/>
            <w:vAlign w:val="bottom"/>
          </w:tcPr>
          <w:p w14:paraId="4F3307F1"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73C4847C"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551B8461"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1BB2567B"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vAlign w:val="bottom"/>
          </w:tcPr>
          <w:p w14:paraId="23AC6CF9"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41BC197E" w14:textId="77777777" w:rsidTr="00CB7A93">
        <w:trPr>
          <w:trHeight w:val="340"/>
        </w:trPr>
        <w:tc>
          <w:tcPr>
            <w:tcW w:w="3402" w:type="dxa"/>
            <w:vAlign w:val="bottom"/>
            <w:hideMark/>
          </w:tcPr>
          <w:p w14:paraId="4FCA0D5E" w14:textId="77777777" w:rsidR="00CB7A93" w:rsidRPr="004E1D16" w:rsidRDefault="00CB7A93" w:rsidP="00CB7A93">
            <w:pPr>
              <w:ind w:left="-72" w:right="-72"/>
              <w:rPr>
                <w:rFonts w:ascii="Arial" w:eastAsia="Arial Unicode MS" w:hAnsi="Arial" w:cs="Arial"/>
                <w:b/>
                <w:bCs/>
                <w:spacing w:val="-4"/>
                <w:sz w:val="18"/>
                <w:szCs w:val="18"/>
                <w:lang w:val="en-GB"/>
              </w:rPr>
            </w:pPr>
            <w:r w:rsidRPr="004E1D16">
              <w:rPr>
                <w:rFonts w:ascii="Arial" w:eastAsia="Arial Unicode MS" w:hAnsi="Arial" w:cs="Arial"/>
                <w:b/>
                <w:bCs/>
                <w:spacing w:val="-4"/>
                <w:sz w:val="18"/>
                <w:szCs w:val="18"/>
                <w:cs/>
              </w:rPr>
              <w:t>For the year ended 31 December 2019</w:t>
            </w:r>
          </w:p>
        </w:tc>
        <w:tc>
          <w:tcPr>
            <w:tcW w:w="1418" w:type="dxa"/>
            <w:vAlign w:val="bottom"/>
          </w:tcPr>
          <w:p w14:paraId="156FB714" w14:textId="77777777" w:rsidR="00CB7A93" w:rsidRPr="004E1D16" w:rsidRDefault="00CB7A93" w:rsidP="00CB7A93">
            <w:pPr>
              <w:ind w:right="-72"/>
              <w:jc w:val="right"/>
              <w:rPr>
                <w:rFonts w:ascii="Arial" w:eastAsia="Arial Unicode MS" w:hAnsi="Arial" w:cs="Arial"/>
                <w:sz w:val="18"/>
                <w:szCs w:val="18"/>
                <w:cs/>
              </w:rPr>
            </w:pPr>
          </w:p>
        </w:tc>
        <w:tc>
          <w:tcPr>
            <w:tcW w:w="1559" w:type="dxa"/>
            <w:vAlign w:val="bottom"/>
          </w:tcPr>
          <w:p w14:paraId="79CF2B44" w14:textId="77777777" w:rsidR="00CB7A93" w:rsidRPr="004E1D16" w:rsidRDefault="00CB7A93" w:rsidP="00CB7A93">
            <w:pPr>
              <w:ind w:right="-72"/>
              <w:jc w:val="right"/>
              <w:rPr>
                <w:rFonts w:ascii="Arial" w:eastAsia="Arial Unicode MS" w:hAnsi="Arial" w:cs="Arial"/>
                <w:sz w:val="18"/>
                <w:szCs w:val="18"/>
                <w:cs/>
              </w:rPr>
            </w:pPr>
          </w:p>
        </w:tc>
        <w:tc>
          <w:tcPr>
            <w:tcW w:w="1418" w:type="dxa"/>
            <w:vAlign w:val="bottom"/>
          </w:tcPr>
          <w:p w14:paraId="1BBBC7F7" w14:textId="77777777" w:rsidR="00CB7A93" w:rsidRPr="004E1D16" w:rsidRDefault="00CB7A93" w:rsidP="00CB7A93">
            <w:pPr>
              <w:ind w:right="-72"/>
              <w:jc w:val="right"/>
              <w:rPr>
                <w:rFonts w:ascii="Arial" w:eastAsia="Arial Unicode MS" w:hAnsi="Arial" w:cs="Arial"/>
                <w:sz w:val="18"/>
                <w:szCs w:val="18"/>
                <w:cs/>
              </w:rPr>
            </w:pPr>
          </w:p>
        </w:tc>
        <w:tc>
          <w:tcPr>
            <w:tcW w:w="1701" w:type="dxa"/>
            <w:vAlign w:val="bottom"/>
          </w:tcPr>
          <w:p w14:paraId="0DF316BD"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6AD4CBAE" w14:textId="77777777" w:rsidTr="00CB7A93">
        <w:trPr>
          <w:trHeight w:val="340"/>
        </w:trPr>
        <w:tc>
          <w:tcPr>
            <w:tcW w:w="3402" w:type="dxa"/>
            <w:vAlign w:val="bottom"/>
            <w:hideMark/>
          </w:tcPr>
          <w:p w14:paraId="682ABF87"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418" w:type="dxa"/>
            <w:vAlign w:val="bottom"/>
          </w:tcPr>
          <w:p w14:paraId="4B028631" w14:textId="45E8F9C6"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99,908.07</w:t>
            </w:r>
          </w:p>
        </w:tc>
        <w:tc>
          <w:tcPr>
            <w:tcW w:w="1559" w:type="dxa"/>
            <w:vAlign w:val="bottom"/>
          </w:tcPr>
          <w:p w14:paraId="3AE2F213" w14:textId="15C2F63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895.75</w:t>
            </w:r>
          </w:p>
        </w:tc>
        <w:tc>
          <w:tcPr>
            <w:tcW w:w="1418" w:type="dxa"/>
            <w:vAlign w:val="bottom"/>
          </w:tcPr>
          <w:p w14:paraId="2F6D8870" w14:textId="736BD12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21,923.49</w:t>
            </w:r>
          </w:p>
        </w:tc>
        <w:tc>
          <w:tcPr>
            <w:tcW w:w="1701" w:type="dxa"/>
            <w:vAlign w:val="bottom"/>
          </w:tcPr>
          <w:p w14:paraId="1817F9BF" w14:textId="0A42A73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122,727.31</w:t>
            </w:r>
          </w:p>
        </w:tc>
      </w:tr>
      <w:tr w:rsidR="00CB7A93" w:rsidRPr="004E1D16" w14:paraId="19CC2A3B" w14:textId="77777777" w:rsidTr="00CB7A93">
        <w:trPr>
          <w:trHeight w:val="340"/>
        </w:trPr>
        <w:tc>
          <w:tcPr>
            <w:tcW w:w="3402" w:type="dxa"/>
            <w:vAlign w:val="bottom"/>
            <w:hideMark/>
          </w:tcPr>
          <w:p w14:paraId="0096D45E"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418" w:type="dxa"/>
            <w:vAlign w:val="bottom"/>
          </w:tcPr>
          <w:p w14:paraId="355DBAE5" w14:textId="3A15ED1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9,146.54</w:t>
            </w:r>
          </w:p>
        </w:tc>
        <w:tc>
          <w:tcPr>
            <w:tcW w:w="1559" w:type="dxa"/>
            <w:vAlign w:val="bottom"/>
          </w:tcPr>
          <w:p w14:paraId="67D7A521" w14:textId="7634FB0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60.64</w:t>
            </w:r>
          </w:p>
        </w:tc>
        <w:tc>
          <w:tcPr>
            <w:tcW w:w="1418" w:type="dxa"/>
            <w:vAlign w:val="bottom"/>
          </w:tcPr>
          <w:p w14:paraId="56E6C255" w14:textId="698ED81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3,582.27</w:t>
            </w:r>
          </w:p>
        </w:tc>
        <w:tc>
          <w:tcPr>
            <w:tcW w:w="1701" w:type="dxa"/>
            <w:vAlign w:val="bottom"/>
          </w:tcPr>
          <w:p w14:paraId="6DBA2938" w14:textId="2804CC2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12,789.45</w:t>
            </w:r>
          </w:p>
        </w:tc>
      </w:tr>
      <w:tr w:rsidR="00CB7A93" w:rsidRPr="004E1D16" w14:paraId="310EE327" w14:textId="77777777" w:rsidTr="00CB7A93">
        <w:trPr>
          <w:trHeight w:val="340"/>
        </w:trPr>
        <w:tc>
          <w:tcPr>
            <w:tcW w:w="3402" w:type="dxa"/>
            <w:vAlign w:val="bottom"/>
            <w:hideMark/>
          </w:tcPr>
          <w:p w14:paraId="487CC7AA" w14:textId="77777777" w:rsidR="00CB7A93" w:rsidRPr="004E1D16" w:rsidRDefault="00CB7A93" w:rsidP="00CB7A93">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 xml:space="preserve">Disposals </w:t>
            </w:r>
            <w:r w:rsidRPr="004E1D16">
              <w:rPr>
                <w:rFonts w:ascii="Arial" w:eastAsia="Arial Unicode MS" w:hAnsi="Arial" w:cs="Arial"/>
                <w:sz w:val="18"/>
                <w:szCs w:val="18"/>
                <w:lang w:val="en-GB"/>
              </w:rPr>
              <w:t>and write-off, net</w:t>
            </w:r>
          </w:p>
        </w:tc>
        <w:tc>
          <w:tcPr>
            <w:tcW w:w="1418" w:type="dxa"/>
            <w:vAlign w:val="bottom"/>
          </w:tcPr>
          <w:p w14:paraId="7604A15E" w14:textId="5B18362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(0.02)</w:t>
            </w:r>
          </w:p>
        </w:tc>
        <w:tc>
          <w:tcPr>
            <w:tcW w:w="1559" w:type="dxa"/>
            <w:vAlign w:val="bottom"/>
          </w:tcPr>
          <w:p w14:paraId="2AAF8078" w14:textId="4AE15A8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(1.62)</w:t>
            </w:r>
          </w:p>
        </w:tc>
        <w:tc>
          <w:tcPr>
            <w:tcW w:w="1418" w:type="dxa"/>
            <w:vAlign w:val="bottom"/>
          </w:tcPr>
          <w:p w14:paraId="29E05609" w14:textId="425B561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1E5153F7" w14:textId="4501C6A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(1.64)</w:t>
            </w:r>
          </w:p>
        </w:tc>
      </w:tr>
      <w:tr w:rsidR="00CB7A93" w:rsidRPr="004E1D16" w14:paraId="73B4559D" w14:textId="77777777" w:rsidTr="00CB7A93">
        <w:trPr>
          <w:trHeight w:val="340"/>
        </w:trPr>
        <w:tc>
          <w:tcPr>
            <w:tcW w:w="3402" w:type="dxa"/>
            <w:vAlign w:val="bottom"/>
            <w:hideMark/>
          </w:tcPr>
          <w:p w14:paraId="232D2064" w14:textId="77777777" w:rsidR="00CB7A93" w:rsidRPr="004E1D16" w:rsidRDefault="00CB7A93" w:rsidP="00CB7A93">
            <w:pPr>
              <w:ind w:left="-72" w:right="-72"/>
              <w:jc w:val="both"/>
              <w:rPr>
                <w:rFonts w:ascii="Arial" w:eastAsia="Arial Unicode MS" w:hAnsi="Arial" w:cs="Arial"/>
                <w:sz w:val="18"/>
                <w:szCs w:val="18"/>
                <w:lang w:val="en-GB"/>
              </w:rPr>
            </w:pPr>
            <w:r w:rsidRPr="004E1D16">
              <w:rPr>
                <w:rFonts w:ascii="Arial" w:eastAsia="Arial Unicode MS" w:hAnsi="Arial" w:cs="Arial"/>
                <w:sz w:val="18"/>
                <w:szCs w:val="18"/>
                <w:lang w:val="en-GB"/>
              </w:rPr>
              <w:t>Reclassification</w:t>
            </w:r>
          </w:p>
        </w:tc>
        <w:tc>
          <w:tcPr>
            <w:tcW w:w="1418" w:type="dxa"/>
            <w:vAlign w:val="bottom"/>
          </w:tcPr>
          <w:p w14:paraId="15407246" w14:textId="702E036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17,090.72</w:t>
            </w:r>
          </w:p>
        </w:tc>
        <w:tc>
          <w:tcPr>
            <w:tcW w:w="1559" w:type="dxa"/>
            <w:vAlign w:val="bottom"/>
          </w:tcPr>
          <w:p w14:paraId="646CA804" w14:textId="3044618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8.86</w:t>
            </w:r>
          </w:p>
        </w:tc>
        <w:tc>
          <w:tcPr>
            <w:tcW w:w="1418" w:type="dxa"/>
            <w:vAlign w:val="bottom"/>
          </w:tcPr>
          <w:p w14:paraId="37769152" w14:textId="4A5D4D6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(12,447.85)</w:t>
            </w:r>
          </w:p>
        </w:tc>
        <w:tc>
          <w:tcPr>
            <w:tcW w:w="1701" w:type="dxa"/>
            <w:vAlign w:val="bottom"/>
          </w:tcPr>
          <w:p w14:paraId="5AB1D7E5" w14:textId="78705E4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4,651.73</w:t>
            </w:r>
          </w:p>
        </w:tc>
      </w:tr>
      <w:tr w:rsidR="00CB7A93" w:rsidRPr="004E1D16" w14:paraId="419A2DE4" w14:textId="77777777" w:rsidTr="00CB7A93">
        <w:trPr>
          <w:trHeight w:val="340"/>
        </w:trPr>
        <w:tc>
          <w:tcPr>
            <w:tcW w:w="3402" w:type="dxa"/>
            <w:vAlign w:val="bottom"/>
            <w:hideMark/>
          </w:tcPr>
          <w:p w14:paraId="684557AD" w14:textId="748A5791" w:rsidR="00CB7A93" w:rsidRPr="004E1D16" w:rsidRDefault="006C5821"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lang w:val="en-GB"/>
              </w:rPr>
              <w:t xml:space="preserve">Depreciation </w:t>
            </w:r>
            <w:r w:rsidRPr="004E1D16">
              <w:rPr>
                <w:rFonts w:ascii="Arial" w:eastAsia="Arial Unicode MS" w:hAnsi="Arial" w:cs="Arial"/>
                <w:sz w:val="18"/>
                <w:szCs w:val="18"/>
                <w:lang w:val="en-GB"/>
              </w:rPr>
              <w:t>charge</w:t>
            </w:r>
            <w:r w:rsidR="009901CA" w:rsidRPr="004E1D16">
              <w:rPr>
                <w:rFonts w:ascii="Arial" w:eastAsia="Arial Unicode MS" w:hAnsi="Arial" w:cs="Arial"/>
                <w:sz w:val="18"/>
                <w:szCs w:val="18"/>
                <w:lang w:val="en-GB"/>
              </w:rPr>
              <w:t>d</w:t>
            </w:r>
          </w:p>
        </w:tc>
        <w:tc>
          <w:tcPr>
            <w:tcW w:w="1418" w:type="dxa"/>
            <w:vAlign w:val="bottom"/>
          </w:tcPr>
          <w:p w14:paraId="47417A90" w14:textId="09DEE56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(32,041.22)</w:t>
            </w:r>
          </w:p>
        </w:tc>
        <w:tc>
          <w:tcPr>
            <w:tcW w:w="1559" w:type="dxa"/>
            <w:vAlign w:val="bottom"/>
          </w:tcPr>
          <w:p w14:paraId="3607C3AD" w14:textId="47126446"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(168.36)</w:t>
            </w:r>
          </w:p>
        </w:tc>
        <w:tc>
          <w:tcPr>
            <w:tcW w:w="1418" w:type="dxa"/>
            <w:vAlign w:val="bottom"/>
          </w:tcPr>
          <w:p w14:paraId="62EA83C2" w14:textId="279DA77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59CDA75B" w14:textId="662DAE5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(32,209.58)</w:t>
            </w:r>
          </w:p>
        </w:tc>
      </w:tr>
      <w:tr w:rsidR="00CB7A93" w:rsidRPr="004E1D16" w14:paraId="53776BB5" w14:textId="77777777" w:rsidTr="00CB7A93">
        <w:trPr>
          <w:trHeight w:val="340"/>
        </w:trPr>
        <w:tc>
          <w:tcPr>
            <w:tcW w:w="3402" w:type="dxa"/>
            <w:vAlign w:val="bottom"/>
          </w:tcPr>
          <w:p w14:paraId="32498892" w14:textId="72D3892F" w:rsidR="00CB7A93" w:rsidRPr="004E1D16" w:rsidRDefault="00CB7A93" w:rsidP="00CB7A93">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Currency translation differences</w:t>
            </w:r>
          </w:p>
        </w:tc>
        <w:tc>
          <w:tcPr>
            <w:tcW w:w="1418" w:type="dxa"/>
            <w:vAlign w:val="bottom"/>
          </w:tcPr>
          <w:p w14:paraId="4A091DA2" w14:textId="0185DEA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(6,912.40)</w:t>
            </w:r>
          </w:p>
        </w:tc>
        <w:tc>
          <w:tcPr>
            <w:tcW w:w="1559" w:type="dxa"/>
            <w:vAlign w:val="bottom"/>
          </w:tcPr>
          <w:p w14:paraId="5AC2AC76" w14:textId="07BA819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(60.33)</w:t>
            </w:r>
          </w:p>
        </w:tc>
        <w:tc>
          <w:tcPr>
            <w:tcW w:w="1418" w:type="dxa"/>
            <w:vAlign w:val="bottom"/>
          </w:tcPr>
          <w:p w14:paraId="795F182F" w14:textId="190AFD3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(1,299.43)</w:t>
            </w:r>
          </w:p>
        </w:tc>
        <w:tc>
          <w:tcPr>
            <w:tcW w:w="1701" w:type="dxa"/>
            <w:vAlign w:val="bottom"/>
          </w:tcPr>
          <w:p w14:paraId="502FC3CD" w14:textId="55A0E72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(8,272.16)</w:t>
            </w:r>
          </w:p>
        </w:tc>
      </w:tr>
      <w:tr w:rsidR="00CB7A93" w:rsidRPr="004E1D16" w14:paraId="4D45DA10" w14:textId="77777777" w:rsidTr="00CB7A93">
        <w:trPr>
          <w:trHeight w:val="340"/>
        </w:trPr>
        <w:tc>
          <w:tcPr>
            <w:tcW w:w="3402" w:type="dxa"/>
            <w:vAlign w:val="bottom"/>
            <w:hideMark/>
          </w:tcPr>
          <w:p w14:paraId="52DF69E1"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418" w:type="dxa"/>
            <w:tcBorders>
              <w:top w:val="single" w:sz="4" w:space="0" w:color="auto"/>
              <w:left w:val="nil"/>
              <w:bottom w:val="single" w:sz="4" w:space="0" w:color="auto"/>
              <w:right w:val="nil"/>
            </w:tcBorders>
            <w:vAlign w:val="bottom"/>
          </w:tcPr>
          <w:p w14:paraId="5FEDC5B6" w14:textId="18D0C64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87,191.69</w:t>
            </w:r>
          </w:p>
        </w:tc>
        <w:tc>
          <w:tcPr>
            <w:tcW w:w="1559" w:type="dxa"/>
            <w:tcBorders>
              <w:top w:val="single" w:sz="4" w:space="0" w:color="auto"/>
              <w:left w:val="nil"/>
              <w:bottom w:val="single" w:sz="4" w:space="0" w:color="auto"/>
              <w:right w:val="nil"/>
            </w:tcBorders>
            <w:vAlign w:val="bottom"/>
          </w:tcPr>
          <w:p w14:paraId="3FC6C350" w14:textId="1C52902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734.94</w:t>
            </w:r>
          </w:p>
        </w:tc>
        <w:tc>
          <w:tcPr>
            <w:tcW w:w="1418" w:type="dxa"/>
            <w:tcBorders>
              <w:top w:val="single" w:sz="4" w:space="0" w:color="auto"/>
              <w:left w:val="nil"/>
              <w:bottom w:val="single" w:sz="4" w:space="0" w:color="auto"/>
              <w:right w:val="nil"/>
            </w:tcBorders>
            <w:vAlign w:val="bottom"/>
          </w:tcPr>
          <w:p w14:paraId="473FB8FE" w14:textId="2671925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11,758.48</w:t>
            </w:r>
          </w:p>
        </w:tc>
        <w:tc>
          <w:tcPr>
            <w:tcW w:w="1701" w:type="dxa"/>
            <w:tcBorders>
              <w:top w:val="single" w:sz="4" w:space="0" w:color="auto"/>
              <w:left w:val="nil"/>
              <w:bottom w:val="single" w:sz="4" w:space="0" w:color="auto"/>
              <w:right w:val="nil"/>
            </w:tcBorders>
            <w:vAlign w:val="bottom"/>
          </w:tcPr>
          <w:p w14:paraId="72A8B572" w14:textId="6E071F5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99,685.11</w:t>
            </w:r>
          </w:p>
        </w:tc>
      </w:tr>
      <w:tr w:rsidR="00CB7A93" w:rsidRPr="004E1D16" w14:paraId="443C27C3" w14:textId="77777777" w:rsidTr="00CB7A93">
        <w:trPr>
          <w:trHeight w:val="340"/>
        </w:trPr>
        <w:tc>
          <w:tcPr>
            <w:tcW w:w="3402" w:type="dxa"/>
            <w:vAlign w:val="bottom"/>
          </w:tcPr>
          <w:p w14:paraId="0BCB7733" w14:textId="77777777" w:rsidR="00CB7A93" w:rsidRPr="004E1D16" w:rsidRDefault="00CB7A93" w:rsidP="00CB7A93">
            <w:pPr>
              <w:ind w:left="-72" w:right="-72"/>
              <w:jc w:val="both"/>
              <w:rPr>
                <w:rFonts w:ascii="Arial" w:eastAsia="Arial Unicode MS" w:hAnsi="Arial" w:cs="Arial"/>
                <w:sz w:val="18"/>
                <w:szCs w:val="18"/>
                <w:lang w:val="en-GB"/>
              </w:rPr>
            </w:pPr>
          </w:p>
        </w:tc>
        <w:tc>
          <w:tcPr>
            <w:tcW w:w="1418" w:type="dxa"/>
            <w:tcBorders>
              <w:top w:val="single" w:sz="4" w:space="0" w:color="auto"/>
              <w:left w:val="nil"/>
              <w:bottom w:val="nil"/>
              <w:right w:val="nil"/>
            </w:tcBorders>
            <w:vAlign w:val="bottom"/>
          </w:tcPr>
          <w:p w14:paraId="17A89BC6"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3A6CAFE8"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76A51ADD"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vAlign w:val="bottom"/>
          </w:tcPr>
          <w:p w14:paraId="37048A58"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7975F71E" w14:textId="77777777" w:rsidTr="00CB7A93">
        <w:trPr>
          <w:trHeight w:val="340"/>
        </w:trPr>
        <w:tc>
          <w:tcPr>
            <w:tcW w:w="3402" w:type="dxa"/>
            <w:vAlign w:val="bottom"/>
            <w:hideMark/>
          </w:tcPr>
          <w:p w14:paraId="52CE3CDB" w14:textId="198CE91B" w:rsidR="00CB7A93" w:rsidRPr="004E1D16" w:rsidRDefault="006C5821" w:rsidP="00CB7A93">
            <w:pPr>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31 December 2019</w:t>
            </w:r>
          </w:p>
        </w:tc>
        <w:tc>
          <w:tcPr>
            <w:tcW w:w="1418" w:type="dxa"/>
            <w:vAlign w:val="bottom"/>
          </w:tcPr>
          <w:p w14:paraId="4D016F4E" w14:textId="77777777" w:rsidR="00CB7A93" w:rsidRPr="004E1D16" w:rsidRDefault="00CB7A93" w:rsidP="00CB7A93">
            <w:pPr>
              <w:ind w:right="-72"/>
              <w:jc w:val="right"/>
              <w:rPr>
                <w:rFonts w:ascii="Arial" w:eastAsia="Arial Unicode MS" w:hAnsi="Arial" w:cs="Arial"/>
                <w:sz w:val="18"/>
                <w:szCs w:val="18"/>
                <w:cs/>
              </w:rPr>
            </w:pPr>
          </w:p>
        </w:tc>
        <w:tc>
          <w:tcPr>
            <w:tcW w:w="1559" w:type="dxa"/>
            <w:vAlign w:val="bottom"/>
          </w:tcPr>
          <w:p w14:paraId="4B17E3B2" w14:textId="77777777" w:rsidR="00CB7A93" w:rsidRPr="004E1D16" w:rsidRDefault="00CB7A93" w:rsidP="00CB7A93">
            <w:pPr>
              <w:ind w:right="-72"/>
              <w:jc w:val="right"/>
              <w:rPr>
                <w:rFonts w:ascii="Arial" w:eastAsia="Arial Unicode MS" w:hAnsi="Arial" w:cs="Arial"/>
                <w:sz w:val="18"/>
                <w:szCs w:val="18"/>
                <w:cs/>
              </w:rPr>
            </w:pPr>
          </w:p>
        </w:tc>
        <w:tc>
          <w:tcPr>
            <w:tcW w:w="1418" w:type="dxa"/>
            <w:vAlign w:val="bottom"/>
          </w:tcPr>
          <w:p w14:paraId="6E86EDC4" w14:textId="77777777" w:rsidR="00CB7A93" w:rsidRPr="004E1D16" w:rsidRDefault="00CB7A93" w:rsidP="00CB7A93">
            <w:pPr>
              <w:ind w:right="-72"/>
              <w:jc w:val="right"/>
              <w:rPr>
                <w:rFonts w:ascii="Arial" w:eastAsia="Arial Unicode MS" w:hAnsi="Arial" w:cs="Arial"/>
                <w:sz w:val="18"/>
                <w:szCs w:val="18"/>
                <w:cs/>
              </w:rPr>
            </w:pPr>
          </w:p>
        </w:tc>
        <w:tc>
          <w:tcPr>
            <w:tcW w:w="1701" w:type="dxa"/>
            <w:vAlign w:val="bottom"/>
          </w:tcPr>
          <w:p w14:paraId="495C6AB1"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28BE179F" w14:textId="77777777" w:rsidTr="00CB7A93">
        <w:trPr>
          <w:trHeight w:val="340"/>
        </w:trPr>
        <w:tc>
          <w:tcPr>
            <w:tcW w:w="3402" w:type="dxa"/>
            <w:vAlign w:val="bottom"/>
            <w:hideMark/>
          </w:tcPr>
          <w:p w14:paraId="3D962C8A"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vAlign w:val="bottom"/>
          </w:tcPr>
          <w:p w14:paraId="453780AD" w14:textId="224943D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402,865.39</w:t>
            </w:r>
          </w:p>
        </w:tc>
        <w:tc>
          <w:tcPr>
            <w:tcW w:w="1559" w:type="dxa"/>
            <w:vAlign w:val="bottom"/>
          </w:tcPr>
          <w:p w14:paraId="7D503ED1" w14:textId="6FBD3C3D"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2,574.33</w:t>
            </w:r>
          </w:p>
        </w:tc>
        <w:tc>
          <w:tcPr>
            <w:tcW w:w="1418" w:type="dxa"/>
            <w:vAlign w:val="bottom"/>
          </w:tcPr>
          <w:p w14:paraId="0A86CD31" w14:textId="49BCF0E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11,758.48</w:t>
            </w:r>
          </w:p>
        </w:tc>
        <w:tc>
          <w:tcPr>
            <w:tcW w:w="1701" w:type="dxa"/>
            <w:vAlign w:val="bottom"/>
          </w:tcPr>
          <w:p w14:paraId="707A8E9D" w14:textId="707210B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417,198.20</w:t>
            </w:r>
          </w:p>
        </w:tc>
      </w:tr>
      <w:tr w:rsidR="00CB7A93" w:rsidRPr="004E1D16" w14:paraId="5BC227B1" w14:textId="77777777" w:rsidTr="00CB7A93">
        <w:trPr>
          <w:trHeight w:val="340"/>
        </w:trPr>
        <w:tc>
          <w:tcPr>
            <w:tcW w:w="3402" w:type="dxa"/>
            <w:vAlign w:val="bottom"/>
            <w:hideMark/>
          </w:tcPr>
          <w:p w14:paraId="1F9CE889"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vAlign w:val="bottom"/>
          </w:tcPr>
          <w:p w14:paraId="619184F8" w14:textId="62F793D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(315,673.70)</w:t>
            </w:r>
          </w:p>
        </w:tc>
        <w:tc>
          <w:tcPr>
            <w:tcW w:w="1559" w:type="dxa"/>
            <w:vAlign w:val="bottom"/>
          </w:tcPr>
          <w:p w14:paraId="26A6F696" w14:textId="4EF09AC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(1,839.39)</w:t>
            </w:r>
          </w:p>
        </w:tc>
        <w:tc>
          <w:tcPr>
            <w:tcW w:w="1418" w:type="dxa"/>
            <w:vAlign w:val="bottom"/>
          </w:tcPr>
          <w:p w14:paraId="6E4E9FD2" w14:textId="7F6E395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5956387E" w14:textId="429B1DF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(317,513.09)</w:t>
            </w:r>
          </w:p>
        </w:tc>
      </w:tr>
      <w:tr w:rsidR="00CB7A93" w:rsidRPr="004E1D16" w14:paraId="7800ABF8" w14:textId="77777777" w:rsidTr="00CB7A93">
        <w:trPr>
          <w:trHeight w:val="340"/>
        </w:trPr>
        <w:tc>
          <w:tcPr>
            <w:tcW w:w="3402" w:type="dxa"/>
            <w:vAlign w:val="bottom"/>
            <w:hideMark/>
          </w:tcPr>
          <w:p w14:paraId="42799D0C" w14:textId="77777777" w:rsidR="00CB7A93" w:rsidRPr="004E1D16" w:rsidRDefault="00CB7A93" w:rsidP="00CB7A93">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vAlign w:val="bottom"/>
          </w:tcPr>
          <w:p w14:paraId="4E8AB6D7" w14:textId="53D978B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87,191.69</w:t>
            </w:r>
          </w:p>
        </w:tc>
        <w:tc>
          <w:tcPr>
            <w:tcW w:w="1559" w:type="dxa"/>
            <w:tcBorders>
              <w:top w:val="single" w:sz="4" w:space="0" w:color="auto"/>
              <w:left w:val="nil"/>
              <w:bottom w:val="single" w:sz="4" w:space="0" w:color="auto"/>
              <w:right w:val="nil"/>
            </w:tcBorders>
            <w:vAlign w:val="bottom"/>
          </w:tcPr>
          <w:p w14:paraId="3A953C02" w14:textId="58F8616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734.94</w:t>
            </w:r>
          </w:p>
        </w:tc>
        <w:tc>
          <w:tcPr>
            <w:tcW w:w="1418" w:type="dxa"/>
            <w:tcBorders>
              <w:top w:val="single" w:sz="4" w:space="0" w:color="auto"/>
              <w:left w:val="nil"/>
              <w:bottom w:val="single" w:sz="4" w:space="0" w:color="auto"/>
              <w:right w:val="nil"/>
            </w:tcBorders>
            <w:vAlign w:val="bottom"/>
          </w:tcPr>
          <w:p w14:paraId="0A2BF3C5" w14:textId="4BBDF90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11,758.48</w:t>
            </w:r>
          </w:p>
        </w:tc>
        <w:tc>
          <w:tcPr>
            <w:tcW w:w="1701" w:type="dxa"/>
            <w:tcBorders>
              <w:top w:val="single" w:sz="4" w:space="0" w:color="auto"/>
              <w:left w:val="nil"/>
              <w:bottom w:val="single" w:sz="4" w:space="0" w:color="auto"/>
              <w:right w:val="nil"/>
            </w:tcBorders>
            <w:vAlign w:val="bottom"/>
          </w:tcPr>
          <w:p w14:paraId="53337447" w14:textId="52081D8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99,685.11</w:t>
            </w:r>
          </w:p>
        </w:tc>
      </w:tr>
      <w:tr w:rsidR="00CB7A93" w:rsidRPr="004E1D16" w14:paraId="51900661" w14:textId="77777777" w:rsidTr="00CB7A93">
        <w:trPr>
          <w:trHeight w:val="340"/>
        </w:trPr>
        <w:tc>
          <w:tcPr>
            <w:tcW w:w="3402" w:type="dxa"/>
            <w:vAlign w:val="bottom"/>
          </w:tcPr>
          <w:p w14:paraId="4CD243AD"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397B23FB"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44202FBF"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vAlign w:val="bottom"/>
          </w:tcPr>
          <w:p w14:paraId="21D48AE1"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vAlign w:val="bottom"/>
          </w:tcPr>
          <w:p w14:paraId="71E0A111"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630FFF72" w14:textId="77777777" w:rsidTr="00CB7A93">
        <w:trPr>
          <w:trHeight w:val="340"/>
        </w:trPr>
        <w:tc>
          <w:tcPr>
            <w:tcW w:w="3402" w:type="dxa"/>
            <w:vAlign w:val="bottom"/>
            <w:hideMark/>
          </w:tcPr>
          <w:p w14:paraId="1D51A529" w14:textId="77777777" w:rsidR="00CB7A93" w:rsidRPr="004E1D16" w:rsidRDefault="00CB7A93" w:rsidP="00CB7A93">
            <w:pPr>
              <w:ind w:left="179" w:right="-72" w:hanging="251"/>
              <w:jc w:val="both"/>
              <w:rPr>
                <w:rFonts w:ascii="Arial" w:eastAsia="Arial Unicode MS" w:hAnsi="Arial" w:cs="Arial"/>
                <w:b/>
                <w:bCs/>
                <w:sz w:val="18"/>
                <w:szCs w:val="18"/>
                <w:cs/>
                <w:lang w:val="en-GB"/>
              </w:rPr>
            </w:pPr>
            <w:r w:rsidRPr="004E1D16">
              <w:rPr>
                <w:rFonts w:ascii="Arial" w:eastAsia="Arial Unicode MS" w:hAnsi="Arial" w:cs="Arial"/>
                <w:b/>
                <w:bCs/>
                <w:sz w:val="18"/>
                <w:szCs w:val="18"/>
                <w:lang w:val="en-GB"/>
              </w:rPr>
              <w:t>Adjustment from adoption of TFRS 16</w:t>
            </w:r>
            <w:r w:rsidRPr="004E1D16">
              <w:rPr>
                <w:rFonts w:ascii="Arial" w:eastAsia="Arial Unicode MS" w:hAnsi="Arial" w:cs="Arial"/>
                <w:b/>
                <w:bCs/>
                <w:sz w:val="18"/>
                <w:szCs w:val="18"/>
                <w:cs/>
                <w:lang w:val="en-GB"/>
              </w:rPr>
              <w:t xml:space="preserve"> (</w:t>
            </w:r>
            <w:r w:rsidRPr="004E1D16">
              <w:rPr>
                <w:rFonts w:ascii="Arial" w:eastAsia="Arial Unicode MS" w:hAnsi="Arial" w:cs="Arial"/>
                <w:b/>
                <w:bCs/>
                <w:sz w:val="18"/>
                <w:szCs w:val="18"/>
                <w:lang w:val="en-GB"/>
              </w:rPr>
              <w:t>Note</w:t>
            </w:r>
            <w:r w:rsidRPr="004E1D16">
              <w:rPr>
                <w:rFonts w:ascii="Arial" w:eastAsia="Arial Unicode MS" w:hAnsi="Arial" w:cs="Arial"/>
                <w:b/>
                <w:bCs/>
                <w:sz w:val="18"/>
                <w:szCs w:val="18"/>
                <w:cs/>
                <w:lang w:val="en-GB"/>
              </w:rPr>
              <w:t xml:space="preserve"> </w:t>
            </w:r>
            <w:r w:rsidRPr="004E1D16">
              <w:rPr>
                <w:rFonts w:ascii="Arial" w:eastAsia="Arial Unicode MS" w:hAnsi="Arial" w:cs="Arial"/>
                <w:b/>
                <w:bCs/>
                <w:sz w:val="18"/>
                <w:szCs w:val="18"/>
                <w:lang w:val="en-GB"/>
              </w:rPr>
              <w:t>6</w:t>
            </w:r>
            <w:r w:rsidRPr="004E1D16">
              <w:rPr>
                <w:rFonts w:ascii="Arial" w:eastAsia="Arial Unicode MS" w:hAnsi="Arial" w:cs="Arial"/>
                <w:b/>
                <w:bCs/>
                <w:sz w:val="18"/>
                <w:szCs w:val="18"/>
                <w:cs/>
                <w:lang w:val="en-GB"/>
              </w:rPr>
              <w:t>)</w:t>
            </w:r>
          </w:p>
        </w:tc>
        <w:tc>
          <w:tcPr>
            <w:tcW w:w="1418" w:type="dxa"/>
            <w:vAlign w:val="bottom"/>
          </w:tcPr>
          <w:p w14:paraId="6039DB47" w14:textId="77777777" w:rsidR="00CB7A93" w:rsidRPr="004E1D16" w:rsidRDefault="00CB7A93" w:rsidP="00CB7A93">
            <w:pPr>
              <w:ind w:right="-72"/>
              <w:jc w:val="right"/>
              <w:rPr>
                <w:rFonts w:ascii="Arial" w:eastAsia="Arial Unicode MS" w:hAnsi="Arial" w:cs="Arial"/>
                <w:sz w:val="18"/>
                <w:szCs w:val="18"/>
                <w:cs/>
              </w:rPr>
            </w:pPr>
          </w:p>
        </w:tc>
        <w:tc>
          <w:tcPr>
            <w:tcW w:w="1559" w:type="dxa"/>
            <w:vAlign w:val="bottom"/>
          </w:tcPr>
          <w:p w14:paraId="269E1447" w14:textId="77777777" w:rsidR="00CB7A93" w:rsidRPr="004E1D16" w:rsidRDefault="00CB7A93" w:rsidP="00CB7A93">
            <w:pPr>
              <w:ind w:right="-72"/>
              <w:jc w:val="right"/>
              <w:rPr>
                <w:rFonts w:ascii="Arial" w:eastAsia="Arial Unicode MS" w:hAnsi="Arial" w:cs="Arial"/>
                <w:sz w:val="18"/>
                <w:szCs w:val="18"/>
                <w:cs/>
              </w:rPr>
            </w:pPr>
          </w:p>
        </w:tc>
        <w:tc>
          <w:tcPr>
            <w:tcW w:w="1418" w:type="dxa"/>
            <w:vAlign w:val="bottom"/>
          </w:tcPr>
          <w:p w14:paraId="197CA756" w14:textId="77777777" w:rsidR="00CB7A93" w:rsidRPr="004E1D16" w:rsidRDefault="00CB7A93" w:rsidP="00CB7A93">
            <w:pPr>
              <w:ind w:right="-72"/>
              <w:jc w:val="right"/>
              <w:rPr>
                <w:rFonts w:ascii="Arial" w:eastAsia="Arial Unicode MS" w:hAnsi="Arial" w:cs="Arial"/>
                <w:sz w:val="18"/>
                <w:szCs w:val="18"/>
                <w:cs/>
              </w:rPr>
            </w:pPr>
          </w:p>
        </w:tc>
        <w:tc>
          <w:tcPr>
            <w:tcW w:w="1701" w:type="dxa"/>
            <w:vAlign w:val="bottom"/>
          </w:tcPr>
          <w:p w14:paraId="5E2C42EA"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40D42858" w14:textId="77777777" w:rsidTr="00CB7A93">
        <w:trPr>
          <w:trHeight w:val="340"/>
        </w:trPr>
        <w:tc>
          <w:tcPr>
            <w:tcW w:w="3402" w:type="dxa"/>
            <w:vAlign w:val="bottom"/>
            <w:hideMark/>
          </w:tcPr>
          <w:p w14:paraId="77C79C97"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vAlign w:val="bottom"/>
          </w:tcPr>
          <w:p w14:paraId="3FCF4770" w14:textId="1C61613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vAlign w:val="bottom"/>
          </w:tcPr>
          <w:p w14:paraId="0DF473D3" w14:textId="5EDA618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(41.76)</w:t>
            </w:r>
          </w:p>
        </w:tc>
        <w:tc>
          <w:tcPr>
            <w:tcW w:w="1418" w:type="dxa"/>
            <w:vAlign w:val="bottom"/>
          </w:tcPr>
          <w:p w14:paraId="760C1AD9" w14:textId="7ADC51E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496EF5AF" w14:textId="713E1CC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(41.76)</w:t>
            </w:r>
          </w:p>
        </w:tc>
      </w:tr>
      <w:tr w:rsidR="00CB7A93" w:rsidRPr="004E1D16" w14:paraId="47C0E6C3" w14:textId="77777777" w:rsidTr="00CB7A93">
        <w:trPr>
          <w:trHeight w:val="340"/>
        </w:trPr>
        <w:tc>
          <w:tcPr>
            <w:tcW w:w="3402" w:type="dxa"/>
            <w:vAlign w:val="bottom"/>
            <w:hideMark/>
          </w:tcPr>
          <w:p w14:paraId="261C95C8"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vAlign w:val="bottom"/>
          </w:tcPr>
          <w:p w14:paraId="31AADD05" w14:textId="76E2B17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vAlign w:val="bottom"/>
          </w:tcPr>
          <w:p w14:paraId="02EDC79C" w14:textId="71BF24D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12.48</w:t>
            </w:r>
          </w:p>
        </w:tc>
        <w:tc>
          <w:tcPr>
            <w:tcW w:w="1418" w:type="dxa"/>
            <w:vAlign w:val="bottom"/>
          </w:tcPr>
          <w:p w14:paraId="770F6763" w14:textId="4CF4C9E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vAlign w:val="bottom"/>
          </w:tcPr>
          <w:p w14:paraId="24FE3841" w14:textId="65F3A57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12.48</w:t>
            </w:r>
          </w:p>
        </w:tc>
      </w:tr>
      <w:tr w:rsidR="00CB7A93" w:rsidRPr="004E1D16" w14:paraId="021598A9" w14:textId="77777777" w:rsidTr="00CB7A93">
        <w:trPr>
          <w:trHeight w:val="340"/>
        </w:trPr>
        <w:tc>
          <w:tcPr>
            <w:tcW w:w="3402" w:type="dxa"/>
            <w:vAlign w:val="bottom"/>
            <w:hideMark/>
          </w:tcPr>
          <w:p w14:paraId="4E6195D0"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vAlign w:val="bottom"/>
          </w:tcPr>
          <w:p w14:paraId="10BD37A3" w14:textId="4F1FF00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Borders>
              <w:top w:val="single" w:sz="4" w:space="0" w:color="auto"/>
              <w:left w:val="nil"/>
              <w:bottom w:val="single" w:sz="4" w:space="0" w:color="auto"/>
              <w:right w:val="nil"/>
            </w:tcBorders>
            <w:vAlign w:val="bottom"/>
          </w:tcPr>
          <w:p w14:paraId="460C3158" w14:textId="1747BA3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(29.28)</w:t>
            </w:r>
          </w:p>
        </w:tc>
        <w:tc>
          <w:tcPr>
            <w:tcW w:w="1418" w:type="dxa"/>
            <w:tcBorders>
              <w:top w:val="single" w:sz="4" w:space="0" w:color="auto"/>
              <w:left w:val="nil"/>
              <w:bottom w:val="single" w:sz="4" w:space="0" w:color="auto"/>
              <w:right w:val="nil"/>
            </w:tcBorders>
            <w:vAlign w:val="bottom"/>
          </w:tcPr>
          <w:p w14:paraId="5CCDE199" w14:textId="35BFDE5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tcBorders>
              <w:top w:val="single" w:sz="4" w:space="0" w:color="auto"/>
              <w:left w:val="nil"/>
              <w:bottom w:val="single" w:sz="4" w:space="0" w:color="auto"/>
              <w:right w:val="nil"/>
            </w:tcBorders>
            <w:vAlign w:val="bottom"/>
          </w:tcPr>
          <w:p w14:paraId="6154823F" w14:textId="1CC1B44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(29.28)</w:t>
            </w:r>
          </w:p>
        </w:tc>
      </w:tr>
    </w:tbl>
    <w:p w14:paraId="03186C42" w14:textId="77777777" w:rsidR="004702E3" w:rsidRPr="004E1D16" w:rsidRDefault="004702E3" w:rsidP="00CA379C">
      <w:pPr>
        <w:jc w:val="both"/>
        <w:rPr>
          <w:rFonts w:ascii="Arial" w:hAnsi="Arial" w:cs="Arial"/>
          <w:sz w:val="20"/>
          <w:szCs w:val="20"/>
          <w:cs/>
        </w:rPr>
      </w:pPr>
    </w:p>
    <w:p w14:paraId="55192CA9" w14:textId="5B4AC9E0" w:rsidR="004702E3" w:rsidRPr="004E1D16" w:rsidRDefault="006C5821" w:rsidP="00CA379C">
      <w:pPr>
        <w:jc w:val="both"/>
        <w:rPr>
          <w:rFonts w:ascii="Arial" w:hAnsi="Arial" w:cs="Arial"/>
          <w:sz w:val="20"/>
          <w:szCs w:val="20"/>
          <w:cs/>
        </w:rPr>
      </w:pPr>
      <w:r w:rsidRPr="004E1D16">
        <w:rPr>
          <w:rFonts w:ascii="Arial" w:hAnsi="Arial"/>
          <w:sz w:val="20"/>
          <w:szCs w:val="20"/>
          <w:cs/>
        </w:rPr>
        <w:br w:type="page"/>
      </w:r>
    </w:p>
    <w:p w14:paraId="5F2F6A85" w14:textId="77777777" w:rsidR="006C5821" w:rsidRPr="004E1D16" w:rsidRDefault="006C5821" w:rsidP="00CA379C">
      <w:pPr>
        <w:jc w:val="both"/>
        <w:rPr>
          <w:rFonts w:ascii="Arial" w:hAnsi="Arial" w:cstheme="minorBidi"/>
          <w:sz w:val="20"/>
          <w:szCs w:val="20"/>
          <w:cs/>
        </w:rPr>
      </w:pPr>
    </w:p>
    <w:tbl>
      <w:tblPr>
        <w:tblW w:w="9498" w:type="dxa"/>
        <w:tblInd w:w="108" w:type="dxa"/>
        <w:tblLayout w:type="fixed"/>
        <w:tblLook w:val="04A0" w:firstRow="1" w:lastRow="0" w:firstColumn="1" w:lastColumn="0" w:noHBand="0" w:noVBand="1"/>
      </w:tblPr>
      <w:tblGrid>
        <w:gridCol w:w="3402"/>
        <w:gridCol w:w="1418"/>
        <w:gridCol w:w="1559"/>
        <w:gridCol w:w="1418"/>
        <w:gridCol w:w="1701"/>
      </w:tblGrid>
      <w:tr w:rsidR="00CB7A93" w:rsidRPr="004E1D16" w14:paraId="50D66020" w14:textId="77777777" w:rsidTr="006C5821">
        <w:trPr>
          <w:trHeight w:val="340"/>
          <w:tblHeader/>
        </w:trPr>
        <w:tc>
          <w:tcPr>
            <w:tcW w:w="3402" w:type="dxa"/>
          </w:tcPr>
          <w:p w14:paraId="347E62AB" w14:textId="5ECF8C6B" w:rsidR="00CB7A93" w:rsidRPr="004E1D16" w:rsidRDefault="004702E3" w:rsidP="00CB7A93">
            <w:pPr>
              <w:ind w:left="-72" w:right="-72"/>
              <w:jc w:val="both"/>
              <w:rPr>
                <w:rFonts w:ascii="Arial" w:eastAsia="Arial Unicode MS" w:hAnsi="Arial" w:cs="Arial"/>
                <w:sz w:val="18"/>
                <w:szCs w:val="18"/>
                <w:cs/>
              </w:rPr>
            </w:pPr>
            <w:r w:rsidRPr="004E1D16">
              <w:rPr>
                <w:rFonts w:ascii="Arial" w:hAnsi="Arial" w:cs="Arial"/>
                <w:sz w:val="20"/>
                <w:szCs w:val="20"/>
                <w:cs/>
              </w:rPr>
              <w:tab/>
            </w:r>
          </w:p>
        </w:tc>
        <w:tc>
          <w:tcPr>
            <w:tcW w:w="6096" w:type="dxa"/>
            <w:gridSpan w:val="4"/>
            <w:tcBorders>
              <w:top w:val="single" w:sz="4" w:space="0" w:color="auto"/>
              <w:left w:val="nil"/>
              <w:bottom w:val="single" w:sz="4" w:space="0" w:color="auto"/>
              <w:right w:val="nil"/>
            </w:tcBorders>
            <w:vAlign w:val="bottom"/>
            <w:hideMark/>
          </w:tcPr>
          <w:p w14:paraId="6F9C0E1D" w14:textId="1E5F27EA" w:rsidR="00CB7A93" w:rsidRPr="004E1D16" w:rsidRDefault="00F44DDB" w:rsidP="00CB7A93">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Separate</w:t>
            </w:r>
            <w:r w:rsidR="00CB7A93" w:rsidRPr="004E1D16">
              <w:rPr>
                <w:rFonts w:ascii="Arial" w:eastAsia="Arial Unicode MS" w:hAnsi="Arial" w:cs="Arial"/>
                <w:b/>
                <w:bCs/>
                <w:sz w:val="18"/>
                <w:szCs w:val="18"/>
                <w:cs/>
              </w:rPr>
              <w:t xml:space="preserve"> financial statements</w:t>
            </w:r>
          </w:p>
        </w:tc>
      </w:tr>
      <w:tr w:rsidR="00CB7A93" w:rsidRPr="004E1D16" w14:paraId="0F86F5C1" w14:textId="77777777" w:rsidTr="00CB7A93">
        <w:trPr>
          <w:trHeight w:val="340"/>
          <w:tblHeader/>
        </w:trPr>
        <w:tc>
          <w:tcPr>
            <w:tcW w:w="3402" w:type="dxa"/>
          </w:tcPr>
          <w:p w14:paraId="4B32938D" w14:textId="77777777" w:rsidR="00CB7A93" w:rsidRPr="004E1D16" w:rsidRDefault="00CB7A93" w:rsidP="00CB7A93">
            <w:pPr>
              <w:ind w:left="-72" w:right="-72"/>
              <w:jc w:val="both"/>
              <w:rPr>
                <w:rFonts w:ascii="Arial" w:eastAsia="Arial Unicode MS" w:hAnsi="Arial" w:cs="Arial"/>
                <w:sz w:val="18"/>
                <w:szCs w:val="18"/>
                <w:cs/>
              </w:rPr>
            </w:pPr>
          </w:p>
        </w:tc>
        <w:tc>
          <w:tcPr>
            <w:tcW w:w="6096" w:type="dxa"/>
            <w:gridSpan w:val="4"/>
            <w:tcBorders>
              <w:top w:val="nil"/>
              <w:left w:val="nil"/>
              <w:bottom w:val="single" w:sz="4" w:space="0" w:color="auto"/>
              <w:right w:val="nil"/>
            </w:tcBorders>
            <w:vAlign w:val="bottom"/>
            <w:hideMark/>
          </w:tcPr>
          <w:p w14:paraId="6E535F96" w14:textId="14F16DB9" w:rsidR="00CB7A93" w:rsidRPr="004E1D16" w:rsidRDefault="00CB7A93" w:rsidP="00CB7A93">
            <w:pPr>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Million Baht</w:t>
            </w:r>
          </w:p>
        </w:tc>
      </w:tr>
      <w:tr w:rsidR="00CB7A93" w:rsidRPr="004E1D16" w14:paraId="556B2129" w14:textId="77777777" w:rsidTr="00CB7A93">
        <w:trPr>
          <w:trHeight w:val="340"/>
          <w:tblHeader/>
        </w:trPr>
        <w:tc>
          <w:tcPr>
            <w:tcW w:w="3402" w:type="dxa"/>
            <w:vAlign w:val="bottom"/>
          </w:tcPr>
          <w:p w14:paraId="478EB51F"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nil"/>
              <w:left w:val="nil"/>
              <w:bottom w:val="single" w:sz="4" w:space="0" w:color="auto"/>
              <w:right w:val="nil"/>
            </w:tcBorders>
            <w:vAlign w:val="bottom"/>
            <w:hideMark/>
          </w:tcPr>
          <w:p w14:paraId="48C72F18" w14:textId="77777777" w:rsidR="00CB7A93" w:rsidRPr="004E1D16" w:rsidRDefault="00CB7A93" w:rsidP="00CB7A93">
            <w:pPr>
              <w:ind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559" w:type="dxa"/>
            <w:tcBorders>
              <w:top w:val="nil"/>
              <w:left w:val="nil"/>
              <w:bottom w:val="single" w:sz="4" w:space="0" w:color="auto"/>
              <w:right w:val="nil"/>
            </w:tcBorders>
            <w:vAlign w:val="bottom"/>
            <w:hideMark/>
          </w:tcPr>
          <w:p w14:paraId="1C66747A" w14:textId="77777777" w:rsidR="00CB7A93" w:rsidRPr="004E1D16" w:rsidRDefault="00CB7A93" w:rsidP="00CB7A93">
            <w:pPr>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Others</w:t>
            </w:r>
          </w:p>
        </w:tc>
        <w:tc>
          <w:tcPr>
            <w:tcW w:w="1418" w:type="dxa"/>
            <w:tcBorders>
              <w:top w:val="nil"/>
              <w:left w:val="nil"/>
              <w:bottom w:val="single" w:sz="4" w:space="0" w:color="auto"/>
              <w:right w:val="nil"/>
            </w:tcBorders>
            <w:vAlign w:val="bottom"/>
          </w:tcPr>
          <w:p w14:paraId="218F2E1C" w14:textId="77777777" w:rsidR="00CB7A93" w:rsidRPr="004E1D16" w:rsidRDefault="00CB7A93" w:rsidP="00CB7A93">
            <w:pPr>
              <w:ind w:right="-72"/>
              <w:jc w:val="right"/>
              <w:rPr>
                <w:rFonts w:ascii="Arial" w:hAnsi="Arial" w:cs="Arial"/>
                <w:b/>
                <w:bCs/>
                <w:sz w:val="18"/>
                <w:szCs w:val="18"/>
                <w:cs/>
              </w:rPr>
            </w:pPr>
            <w:r w:rsidRPr="004E1D16">
              <w:rPr>
                <w:rFonts w:ascii="Arial" w:hAnsi="Arial" w:cs="Arial"/>
                <w:b/>
                <w:bCs/>
                <w:sz w:val="18"/>
                <w:szCs w:val="18"/>
                <w:cs/>
              </w:rPr>
              <w:t>Assets under construction</w:t>
            </w:r>
          </w:p>
        </w:tc>
        <w:tc>
          <w:tcPr>
            <w:tcW w:w="1701" w:type="dxa"/>
            <w:tcBorders>
              <w:top w:val="nil"/>
              <w:left w:val="nil"/>
              <w:bottom w:val="single" w:sz="4" w:space="0" w:color="auto"/>
              <w:right w:val="nil"/>
            </w:tcBorders>
            <w:vAlign w:val="bottom"/>
            <w:hideMark/>
          </w:tcPr>
          <w:p w14:paraId="0CE8AE15" w14:textId="77777777" w:rsidR="00CB7A93" w:rsidRPr="004E1D16" w:rsidRDefault="00CB7A93" w:rsidP="00CB7A93">
            <w:pPr>
              <w:ind w:right="-72"/>
              <w:jc w:val="right"/>
              <w:rPr>
                <w:rFonts w:ascii="Arial" w:eastAsia="Arial Unicode MS" w:hAnsi="Arial" w:cs="Arial"/>
                <w:b/>
                <w:bCs/>
                <w:sz w:val="18"/>
                <w:szCs w:val="18"/>
                <w:lang w:val="en-GB"/>
              </w:rPr>
            </w:pPr>
            <w:r w:rsidRPr="004E1D16">
              <w:rPr>
                <w:rFonts w:ascii="Arial" w:eastAsia="Arial Unicode MS" w:hAnsi="Arial" w:cs="Arial"/>
                <w:b/>
                <w:bCs/>
                <w:sz w:val="18"/>
                <w:szCs w:val="18"/>
                <w:cs/>
              </w:rPr>
              <w:t>Total</w:t>
            </w:r>
          </w:p>
        </w:tc>
      </w:tr>
      <w:tr w:rsidR="00CB7A93" w:rsidRPr="004E1D16" w14:paraId="3B1D571B" w14:textId="77777777" w:rsidTr="006C5821">
        <w:trPr>
          <w:trHeight w:val="340"/>
        </w:trPr>
        <w:tc>
          <w:tcPr>
            <w:tcW w:w="3402" w:type="dxa"/>
            <w:vAlign w:val="bottom"/>
          </w:tcPr>
          <w:p w14:paraId="09E41151" w14:textId="77777777" w:rsidR="00CB7A93" w:rsidRPr="004E1D16" w:rsidRDefault="00CB7A93" w:rsidP="00CB7A93">
            <w:pPr>
              <w:ind w:left="-72" w:right="-72"/>
              <w:jc w:val="both"/>
              <w:rPr>
                <w:rFonts w:ascii="Arial" w:eastAsia="Arial Unicode MS" w:hAnsi="Arial" w:cs="Arial"/>
                <w:b/>
                <w:bCs/>
                <w:sz w:val="18"/>
                <w:szCs w:val="18"/>
                <w:cs/>
              </w:rPr>
            </w:pPr>
          </w:p>
        </w:tc>
        <w:tc>
          <w:tcPr>
            <w:tcW w:w="1418" w:type="dxa"/>
            <w:tcBorders>
              <w:top w:val="single" w:sz="4" w:space="0" w:color="auto"/>
              <w:left w:val="nil"/>
              <w:right w:val="nil"/>
            </w:tcBorders>
          </w:tcPr>
          <w:p w14:paraId="0D7907BA"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right w:val="nil"/>
            </w:tcBorders>
          </w:tcPr>
          <w:p w14:paraId="772A1FFE"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right w:val="nil"/>
            </w:tcBorders>
          </w:tcPr>
          <w:p w14:paraId="261A40AC"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right w:val="nil"/>
            </w:tcBorders>
          </w:tcPr>
          <w:p w14:paraId="582FC174"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71A34EC9" w14:textId="77777777" w:rsidTr="006C5821">
        <w:trPr>
          <w:trHeight w:val="340"/>
        </w:trPr>
        <w:tc>
          <w:tcPr>
            <w:tcW w:w="3402" w:type="dxa"/>
            <w:vAlign w:val="bottom"/>
            <w:hideMark/>
          </w:tcPr>
          <w:p w14:paraId="6FA38A16" w14:textId="42198661" w:rsidR="00CB7A93" w:rsidRPr="004E1D16" w:rsidRDefault="006C5821" w:rsidP="00CB7A93">
            <w:pPr>
              <w:ind w:left="-72" w:right="-72"/>
              <w:jc w:val="both"/>
              <w:rPr>
                <w:rFonts w:ascii="Arial" w:eastAsia="Arial Unicode MS" w:hAnsi="Arial" w:cs="Arial"/>
                <w:b/>
                <w:bCs/>
                <w:sz w:val="18"/>
                <w:szCs w:val="18"/>
                <w:cs/>
                <w:lang w:val="en-GB"/>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1 January 2020</w:t>
            </w:r>
          </w:p>
        </w:tc>
        <w:tc>
          <w:tcPr>
            <w:tcW w:w="1418" w:type="dxa"/>
            <w:tcBorders>
              <w:left w:val="nil"/>
              <w:bottom w:val="nil"/>
              <w:right w:val="nil"/>
            </w:tcBorders>
          </w:tcPr>
          <w:p w14:paraId="6FF561AE"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left w:val="nil"/>
              <w:bottom w:val="nil"/>
              <w:right w:val="nil"/>
            </w:tcBorders>
          </w:tcPr>
          <w:p w14:paraId="33B13B6F"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left w:val="nil"/>
              <w:bottom w:val="nil"/>
              <w:right w:val="nil"/>
            </w:tcBorders>
          </w:tcPr>
          <w:p w14:paraId="3141E878"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left w:val="nil"/>
              <w:bottom w:val="nil"/>
              <w:right w:val="nil"/>
            </w:tcBorders>
          </w:tcPr>
          <w:p w14:paraId="48800096"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7174C91D" w14:textId="77777777" w:rsidTr="00CB7A93">
        <w:trPr>
          <w:trHeight w:val="340"/>
        </w:trPr>
        <w:tc>
          <w:tcPr>
            <w:tcW w:w="3402" w:type="dxa"/>
            <w:vAlign w:val="bottom"/>
            <w:hideMark/>
          </w:tcPr>
          <w:p w14:paraId="21125C20"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vAlign w:val="bottom"/>
          </w:tcPr>
          <w:p w14:paraId="5864E8B4" w14:textId="0CA6032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402,865.39</w:t>
            </w:r>
          </w:p>
        </w:tc>
        <w:tc>
          <w:tcPr>
            <w:tcW w:w="1559" w:type="dxa"/>
            <w:vAlign w:val="bottom"/>
          </w:tcPr>
          <w:p w14:paraId="32401A42" w14:textId="57D3A6B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2,532.57</w:t>
            </w:r>
          </w:p>
        </w:tc>
        <w:tc>
          <w:tcPr>
            <w:tcW w:w="1418" w:type="dxa"/>
            <w:vAlign w:val="bottom"/>
          </w:tcPr>
          <w:p w14:paraId="603C19C9" w14:textId="6DAE9EA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11,758.48</w:t>
            </w:r>
          </w:p>
        </w:tc>
        <w:tc>
          <w:tcPr>
            <w:tcW w:w="1701" w:type="dxa"/>
            <w:vAlign w:val="bottom"/>
          </w:tcPr>
          <w:p w14:paraId="7CB61C9E" w14:textId="5F08678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417,156.44</w:t>
            </w:r>
          </w:p>
        </w:tc>
      </w:tr>
      <w:tr w:rsidR="00CB7A93" w:rsidRPr="004E1D16" w14:paraId="7F3D77A7" w14:textId="77777777" w:rsidTr="00CB7A93">
        <w:trPr>
          <w:trHeight w:val="340"/>
        </w:trPr>
        <w:tc>
          <w:tcPr>
            <w:tcW w:w="3402" w:type="dxa"/>
            <w:vAlign w:val="bottom"/>
            <w:hideMark/>
          </w:tcPr>
          <w:p w14:paraId="28545725"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tcBorders>
              <w:bottom w:val="single" w:sz="4" w:space="0" w:color="auto"/>
            </w:tcBorders>
            <w:vAlign w:val="bottom"/>
          </w:tcPr>
          <w:p w14:paraId="469FF8CA" w14:textId="60783BD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(315,673.70)</w:t>
            </w:r>
          </w:p>
        </w:tc>
        <w:tc>
          <w:tcPr>
            <w:tcW w:w="1559" w:type="dxa"/>
            <w:tcBorders>
              <w:bottom w:val="single" w:sz="4" w:space="0" w:color="auto"/>
            </w:tcBorders>
            <w:vAlign w:val="bottom"/>
          </w:tcPr>
          <w:p w14:paraId="021828C4" w14:textId="7F9CC83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(1,826.91)</w:t>
            </w:r>
          </w:p>
        </w:tc>
        <w:tc>
          <w:tcPr>
            <w:tcW w:w="1418" w:type="dxa"/>
            <w:tcBorders>
              <w:bottom w:val="single" w:sz="4" w:space="0" w:color="auto"/>
            </w:tcBorders>
            <w:vAlign w:val="bottom"/>
          </w:tcPr>
          <w:p w14:paraId="73E09056" w14:textId="3CB93A9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tcBorders>
              <w:bottom w:val="single" w:sz="4" w:space="0" w:color="auto"/>
            </w:tcBorders>
            <w:vAlign w:val="bottom"/>
          </w:tcPr>
          <w:p w14:paraId="090E28BC" w14:textId="2909D2F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(317,500.61)</w:t>
            </w:r>
          </w:p>
        </w:tc>
      </w:tr>
      <w:tr w:rsidR="00CB7A93" w:rsidRPr="004E1D16" w14:paraId="2CBE2A58" w14:textId="77777777" w:rsidTr="00CB7A93">
        <w:trPr>
          <w:trHeight w:val="340"/>
        </w:trPr>
        <w:tc>
          <w:tcPr>
            <w:tcW w:w="3402" w:type="dxa"/>
            <w:vAlign w:val="bottom"/>
            <w:hideMark/>
          </w:tcPr>
          <w:p w14:paraId="74244D2E" w14:textId="77777777" w:rsidR="00CB7A93" w:rsidRPr="004E1D16" w:rsidRDefault="00CB7A93" w:rsidP="00CB7A93">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vAlign w:val="bottom"/>
          </w:tcPr>
          <w:p w14:paraId="2FB1E64E" w14:textId="78EFA106"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87,191.69</w:t>
            </w:r>
          </w:p>
        </w:tc>
        <w:tc>
          <w:tcPr>
            <w:tcW w:w="1559" w:type="dxa"/>
            <w:tcBorders>
              <w:top w:val="single" w:sz="4" w:space="0" w:color="auto"/>
              <w:left w:val="nil"/>
              <w:bottom w:val="single" w:sz="4" w:space="0" w:color="auto"/>
              <w:right w:val="nil"/>
            </w:tcBorders>
            <w:vAlign w:val="bottom"/>
          </w:tcPr>
          <w:p w14:paraId="56DD1D45" w14:textId="1C016C1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705.66</w:t>
            </w:r>
          </w:p>
        </w:tc>
        <w:tc>
          <w:tcPr>
            <w:tcW w:w="1418" w:type="dxa"/>
            <w:tcBorders>
              <w:top w:val="single" w:sz="4" w:space="0" w:color="auto"/>
              <w:left w:val="nil"/>
              <w:bottom w:val="single" w:sz="4" w:space="0" w:color="auto"/>
              <w:right w:val="nil"/>
            </w:tcBorders>
            <w:vAlign w:val="bottom"/>
          </w:tcPr>
          <w:p w14:paraId="7BB8BF39" w14:textId="7D9BE95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11,758.48</w:t>
            </w:r>
          </w:p>
        </w:tc>
        <w:tc>
          <w:tcPr>
            <w:tcW w:w="1701" w:type="dxa"/>
            <w:tcBorders>
              <w:top w:val="single" w:sz="4" w:space="0" w:color="auto"/>
              <w:left w:val="nil"/>
              <w:bottom w:val="single" w:sz="4" w:space="0" w:color="auto"/>
              <w:right w:val="nil"/>
            </w:tcBorders>
            <w:vAlign w:val="bottom"/>
          </w:tcPr>
          <w:p w14:paraId="798CE1C5" w14:textId="6153CA0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99,655.83</w:t>
            </w:r>
          </w:p>
        </w:tc>
      </w:tr>
      <w:tr w:rsidR="00CB7A93" w:rsidRPr="004E1D16" w14:paraId="58FA2E1C" w14:textId="77777777" w:rsidTr="006C5821">
        <w:trPr>
          <w:trHeight w:val="340"/>
        </w:trPr>
        <w:tc>
          <w:tcPr>
            <w:tcW w:w="3402" w:type="dxa"/>
            <w:vAlign w:val="bottom"/>
          </w:tcPr>
          <w:p w14:paraId="166B3B7A" w14:textId="77777777" w:rsidR="00CB7A93" w:rsidRPr="004E1D16" w:rsidRDefault="00CB7A93" w:rsidP="00CB7A93">
            <w:pPr>
              <w:ind w:left="-72" w:right="-72"/>
              <w:jc w:val="both"/>
              <w:rPr>
                <w:rFonts w:ascii="Arial" w:eastAsia="Arial Unicode MS"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2AD57211"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5985B93C"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7A202270"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3DD61541"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15353643" w14:textId="77777777" w:rsidTr="006C5821">
        <w:trPr>
          <w:trHeight w:val="340"/>
        </w:trPr>
        <w:tc>
          <w:tcPr>
            <w:tcW w:w="3402" w:type="dxa"/>
            <w:vAlign w:val="bottom"/>
            <w:hideMark/>
          </w:tcPr>
          <w:p w14:paraId="10C7DDAA" w14:textId="77777777" w:rsidR="00CB7A93" w:rsidRPr="004E1D16" w:rsidRDefault="00CB7A93" w:rsidP="00CB7A93">
            <w:pPr>
              <w:ind w:left="-72" w:right="-72"/>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418" w:type="dxa"/>
            <w:shd w:val="clear" w:color="auto" w:fill="FAFAFA"/>
            <w:vAlign w:val="bottom"/>
          </w:tcPr>
          <w:p w14:paraId="5E8F6F0A" w14:textId="77777777" w:rsidR="00CB7A93" w:rsidRPr="004E1D16" w:rsidRDefault="00CB7A93" w:rsidP="00CB7A93">
            <w:pPr>
              <w:ind w:right="-72"/>
              <w:jc w:val="right"/>
              <w:rPr>
                <w:rFonts w:ascii="Arial" w:eastAsia="Arial Unicode MS" w:hAnsi="Arial" w:cs="Arial"/>
                <w:sz w:val="18"/>
                <w:szCs w:val="18"/>
                <w:cs/>
              </w:rPr>
            </w:pPr>
          </w:p>
        </w:tc>
        <w:tc>
          <w:tcPr>
            <w:tcW w:w="1559" w:type="dxa"/>
            <w:shd w:val="clear" w:color="auto" w:fill="FAFAFA"/>
            <w:vAlign w:val="bottom"/>
          </w:tcPr>
          <w:p w14:paraId="3FA3B9E2" w14:textId="77777777" w:rsidR="00CB7A93" w:rsidRPr="004E1D16" w:rsidRDefault="00CB7A93" w:rsidP="00CB7A93">
            <w:pPr>
              <w:ind w:right="-72"/>
              <w:jc w:val="right"/>
              <w:rPr>
                <w:rFonts w:ascii="Arial" w:eastAsia="Arial Unicode MS" w:hAnsi="Arial" w:cs="Arial"/>
                <w:sz w:val="18"/>
                <w:szCs w:val="18"/>
                <w:cs/>
              </w:rPr>
            </w:pPr>
          </w:p>
        </w:tc>
        <w:tc>
          <w:tcPr>
            <w:tcW w:w="1418" w:type="dxa"/>
            <w:shd w:val="clear" w:color="auto" w:fill="FAFAFA"/>
            <w:vAlign w:val="bottom"/>
          </w:tcPr>
          <w:p w14:paraId="071EF87C" w14:textId="77777777" w:rsidR="00CB7A93" w:rsidRPr="004E1D16" w:rsidRDefault="00CB7A93" w:rsidP="00CB7A93">
            <w:pPr>
              <w:ind w:right="-72"/>
              <w:jc w:val="right"/>
              <w:rPr>
                <w:rFonts w:ascii="Arial" w:eastAsia="Arial Unicode MS" w:hAnsi="Arial" w:cs="Arial"/>
                <w:sz w:val="18"/>
                <w:szCs w:val="18"/>
                <w:cs/>
              </w:rPr>
            </w:pPr>
          </w:p>
        </w:tc>
        <w:tc>
          <w:tcPr>
            <w:tcW w:w="1701" w:type="dxa"/>
            <w:shd w:val="clear" w:color="auto" w:fill="FAFAFA"/>
            <w:vAlign w:val="bottom"/>
          </w:tcPr>
          <w:p w14:paraId="4A2F574E"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37173CBA" w14:textId="77777777" w:rsidTr="006C5821">
        <w:trPr>
          <w:trHeight w:val="340"/>
        </w:trPr>
        <w:tc>
          <w:tcPr>
            <w:tcW w:w="3402" w:type="dxa"/>
            <w:vAlign w:val="bottom"/>
            <w:hideMark/>
          </w:tcPr>
          <w:p w14:paraId="356F6389"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418" w:type="dxa"/>
            <w:shd w:val="clear" w:color="auto" w:fill="FAFAFA"/>
            <w:vAlign w:val="bottom"/>
          </w:tcPr>
          <w:p w14:paraId="0D4A4548" w14:textId="66797E1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87,191.69</w:t>
            </w:r>
          </w:p>
        </w:tc>
        <w:tc>
          <w:tcPr>
            <w:tcW w:w="1559" w:type="dxa"/>
            <w:shd w:val="clear" w:color="auto" w:fill="FAFAFA"/>
            <w:vAlign w:val="bottom"/>
          </w:tcPr>
          <w:p w14:paraId="75508BB5" w14:textId="5DE6867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705.66</w:t>
            </w:r>
          </w:p>
        </w:tc>
        <w:tc>
          <w:tcPr>
            <w:tcW w:w="1418" w:type="dxa"/>
            <w:shd w:val="clear" w:color="auto" w:fill="FAFAFA"/>
            <w:vAlign w:val="bottom"/>
          </w:tcPr>
          <w:p w14:paraId="2E0C9392" w14:textId="6FC0EB0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11,758.48</w:t>
            </w:r>
          </w:p>
        </w:tc>
        <w:tc>
          <w:tcPr>
            <w:tcW w:w="1701" w:type="dxa"/>
            <w:shd w:val="clear" w:color="auto" w:fill="FAFAFA"/>
            <w:vAlign w:val="bottom"/>
          </w:tcPr>
          <w:p w14:paraId="33860269" w14:textId="5705520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99,655.83</w:t>
            </w:r>
          </w:p>
        </w:tc>
      </w:tr>
      <w:tr w:rsidR="00CB7A93" w:rsidRPr="004E1D16" w14:paraId="4C2DB03C" w14:textId="77777777" w:rsidTr="006C5821">
        <w:trPr>
          <w:trHeight w:val="340"/>
        </w:trPr>
        <w:tc>
          <w:tcPr>
            <w:tcW w:w="3402" w:type="dxa"/>
            <w:vAlign w:val="bottom"/>
            <w:hideMark/>
          </w:tcPr>
          <w:p w14:paraId="11818975"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418" w:type="dxa"/>
            <w:shd w:val="clear" w:color="auto" w:fill="FAFAFA"/>
            <w:vAlign w:val="bottom"/>
          </w:tcPr>
          <w:p w14:paraId="318317D5" w14:textId="02295C6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5,443.47</w:t>
            </w:r>
          </w:p>
        </w:tc>
        <w:tc>
          <w:tcPr>
            <w:tcW w:w="1559" w:type="dxa"/>
            <w:shd w:val="clear" w:color="auto" w:fill="FAFAFA"/>
            <w:vAlign w:val="bottom"/>
          </w:tcPr>
          <w:p w14:paraId="0D36276A" w14:textId="07CB485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193.33</w:t>
            </w:r>
          </w:p>
        </w:tc>
        <w:tc>
          <w:tcPr>
            <w:tcW w:w="1418" w:type="dxa"/>
            <w:shd w:val="clear" w:color="auto" w:fill="FAFAFA"/>
            <w:vAlign w:val="bottom"/>
          </w:tcPr>
          <w:p w14:paraId="7192C999" w14:textId="1CA318C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7,682.01</w:t>
            </w:r>
          </w:p>
        </w:tc>
        <w:tc>
          <w:tcPr>
            <w:tcW w:w="1701" w:type="dxa"/>
            <w:shd w:val="clear" w:color="auto" w:fill="FAFAFA"/>
            <w:vAlign w:val="bottom"/>
          </w:tcPr>
          <w:p w14:paraId="274CE659" w14:textId="37FAA60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13,318.81</w:t>
            </w:r>
          </w:p>
        </w:tc>
      </w:tr>
      <w:tr w:rsidR="00CB7A93" w:rsidRPr="004E1D16" w14:paraId="36999DAF" w14:textId="77777777" w:rsidTr="006C5821">
        <w:trPr>
          <w:trHeight w:val="340"/>
        </w:trPr>
        <w:tc>
          <w:tcPr>
            <w:tcW w:w="3402" w:type="dxa"/>
            <w:vAlign w:val="bottom"/>
            <w:hideMark/>
          </w:tcPr>
          <w:p w14:paraId="0FCEC7B7" w14:textId="77777777" w:rsidR="00CB7A93" w:rsidRPr="004E1D16" w:rsidRDefault="00CB7A93" w:rsidP="00CB7A93">
            <w:pPr>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 xml:space="preserve">Disposals </w:t>
            </w:r>
            <w:r w:rsidRPr="004E1D16">
              <w:rPr>
                <w:rFonts w:ascii="Arial" w:eastAsia="Arial Unicode MS" w:hAnsi="Arial" w:cs="Arial"/>
                <w:sz w:val="18"/>
                <w:szCs w:val="18"/>
                <w:lang w:val="en-GB"/>
              </w:rPr>
              <w:t>and write-off, net</w:t>
            </w:r>
          </w:p>
        </w:tc>
        <w:tc>
          <w:tcPr>
            <w:tcW w:w="1418" w:type="dxa"/>
            <w:shd w:val="clear" w:color="auto" w:fill="FAFAFA"/>
            <w:vAlign w:val="bottom"/>
          </w:tcPr>
          <w:p w14:paraId="0AD069C3" w14:textId="25C1703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(28.15)</w:t>
            </w:r>
          </w:p>
        </w:tc>
        <w:tc>
          <w:tcPr>
            <w:tcW w:w="1559" w:type="dxa"/>
            <w:shd w:val="clear" w:color="auto" w:fill="FAFAFA"/>
            <w:vAlign w:val="bottom"/>
          </w:tcPr>
          <w:p w14:paraId="78760CBE" w14:textId="08FBD424"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(4.20)</w:t>
            </w:r>
          </w:p>
        </w:tc>
        <w:tc>
          <w:tcPr>
            <w:tcW w:w="1418" w:type="dxa"/>
            <w:shd w:val="clear" w:color="auto" w:fill="FAFAFA"/>
            <w:vAlign w:val="bottom"/>
          </w:tcPr>
          <w:p w14:paraId="63D3C9FC" w14:textId="400625D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(37.47)</w:t>
            </w:r>
          </w:p>
        </w:tc>
        <w:tc>
          <w:tcPr>
            <w:tcW w:w="1701" w:type="dxa"/>
            <w:shd w:val="clear" w:color="auto" w:fill="FAFAFA"/>
            <w:vAlign w:val="bottom"/>
          </w:tcPr>
          <w:p w14:paraId="4EF8B737" w14:textId="46E6B53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(69.82)</w:t>
            </w:r>
          </w:p>
        </w:tc>
      </w:tr>
      <w:tr w:rsidR="00CB7A93" w:rsidRPr="004E1D16" w14:paraId="1DF7D527" w14:textId="77777777" w:rsidTr="006C5821">
        <w:trPr>
          <w:trHeight w:val="340"/>
        </w:trPr>
        <w:tc>
          <w:tcPr>
            <w:tcW w:w="3402" w:type="dxa"/>
            <w:vAlign w:val="bottom"/>
            <w:hideMark/>
          </w:tcPr>
          <w:p w14:paraId="3E432136" w14:textId="77777777" w:rsidR="00CB7A93" w:rsidRPr="004E1D16" w:rsidRDefault="00CB7A93" w:rsidP="00CB7A93">
            <w:pPr>
              <w:ind w:left="-72" w:right="-72"/>
              <w:jc w:val="both"/>
              <w:rPr>
                <w:rFonts w:ascii="Arial" w:eastAsia="Arial Unicode MS" w:hAnsi="Arial" w:cs="Arial"/>
                <w:sz w:val="18"/>
                <w:szCs w:val="18"/>
                <w:lang w:val="en-GB"/>
              </w:rPr>
            </w:pPr>
            <w:r w:rsidRPr="004E1D16">
              <w:rPr>
                <w:rFonts w:ascii="Arial" w:eastAsia="Arial Unicode MS" w:hAnsi="Arial" w:cs="Arial"/>
                <w:sz w:val="18"/>
                <w:szCs w:val="18"/>
                <w:lang w:val="en-GB"/>
              </w:rPr>
              <w:t>Reclassification</w:t>
            </w:r>
          </w:p>
        </w:tc>
        <w:tc>
          <w:tcPr>
            <w:tcW w:w="1418" w:type="dxa"/>
            <w:shd w:val="clear" w:color="auto" w:fill="FAFAFA"/>
            <w:vAlign w:val="bottom"/>
          </w:tcPr>
          <w:p w14:paraId="305DD7E7" w14:textId="1BC318D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4,194.78</w:t>
            </w:r>
          </w:p>
        </w:tc>
        <w:tc>
          <w:tcPr>
            <w:tcW w:w="1559" w:type="dxa"/>
            <w:shd w:val="clear" w:color="auto" w:fill="FAFAFA"/>
            <w:vAlign w:val="bottom"/>
          </w:tcPr>
          <w:p w14:paraId="1B30971B" w14:textId="269B938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9.23</w:t>
            </w:r>
          </w:p>
        </w:tc>
        <w:tc>
          <w:tcPr>
            <w:tcW w:w="1418" w:type="dxa"/>
            <w:shd w:val="clear" w:color="auto" w:fill="FAFAFA"/>
            <w:vAlign w:val="bottom"/>
          </w:tcPr>
          <w:p w14:paraId="3221A6A6" w14:textId="3977126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(4,204.01)</w:t>
            </w:r>
          </w:p>
        </w:tc>
        <w:tc>
          <w:tcPr>
            <w:tcW w:w="1701" w:type="dxa"/>
            <w:shd w:val="clear" w:color="auto" w:fill="FAFAFA"/>
            <w:vAlign w:val="bottom"/>
          </w:tcPr>
          <w:p w14:paraId="5002FEDA" w14:textId="280914D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CB7A93" w:rsidRPr="004E1D16" w14:paraId="7D9B80F9" w14:textId="77777777" w:rsidTr="006C5821">
        <w:trPr>
          <w:trHeight w:val="340"/>
        </w:trPr>
        <w:tc>
          <w:tcPr>
            <w:tcW w:w="3402" w:type="dxa"/>
            <w:vAlign w:val="bottom"/>
            <w:hideMark/>
          </w:tcPr>
          <w:p w14:paraId="47B8F87B" w14:textId="7A4E494A" w:rsidR="00CB7A93" w:rsidRPr="004E1D16" w:rsidRDefault="006C5821"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lang w:val="en-GB"/>
              </w:rPr>
              <w:t xml:space="preserve">Depreciation </w:t>
            </w:r>
            <w:r w:rsidRPr="004E1D16">
              <w:rPr>
                <w:rFonts w:ascii="Arial" w:eastAsia="Arial Unicode MS" w:hAnsi="Arial" w:cs="Arial"/>
                <w:sz w:val="18"/>
                <w:szCs w:val="18"/>
                <w:lang w:val="en-GB"/>
              </w:rPr>
              <w:t>charge</w:t>
            </w:r>
            <w:r w:rsidR="009901CA" w:rsidRPr="004E1D16">
              <w:rPr>
                <w:rFonts w:ascii="Arial" w:eastAsia="Arial Unicode MS" w:hAnsi="Arial" w:cs="Arial"/>
                <w:sz w:val="18"/>
                <w:szCs w:val="18"/>
                <w:lang w:val="en-GB"/>
              </w:rPr>
              <w:t>d</w:t>
            </w:r>
          </w:p>
        </w:tc>
        <w:tc>
          <w:tcPr>
            <w:tcW w:w="1418" w:type="dxa"/>
            <w:shd w:val="clear" w:color="auto" w:fill="FAFAFA"/>
            <w:vAlign w:val="bottom"/>
          </w:tcPr>
          <w:p w14:paraId="1E21732F" w14:textId="7F724543"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(30,348.21)</w:t>
            </w:r>
          </w:p>
        </w:tc>
        <w:tc>
          <w:tcPr>
            <w:tcW w:w="1559" w:type="dxa"/>
            <w:shd w:val="clear" w:color="auto" w:fill="FAFAFA"/>
            <w:vAlign w:val="bottom"/>
          </w:tcPr>
          <w:p w14:paraId="044C8627" w14:textId="5DD81985"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(126.10)</w:t>
            </w:r>
          </w:p>
        </w:tc>
        <w:tc>
          <w:tcPr>
            <w:tcW w:w="1418" w:type="dxa"/>
            <w:shd w:val="clear" w:color="auto" w:fill="FAFAFA"/>
            <w:vAlign w:val="bottom"/>
          </w:tcPr>
          <w:p w14:paraId="06C342DD" w14:textId="4657D8A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shd w:val="clear" w:color="auto" w:fill="FAFAFA"/>
            <w:vAlign w:val="bottom"/>
          </w:tcPr>
          <w:p w14:paraId="0BE8D0B6" w14:textId="331FA0F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(30,474.31)</w:t>
            </w:r>
          </w:p>
        </w:tc>
      </w:tr>
      <w:tr w:rsidR="00CB7A93" w:rsidRPr="004E1D16" w14:paraId="28157DB3" w14:textId="77777777" w:rsidTr="006C5821">
        <w:trPr>
          <w:trHeight w:val="340"/>
        </w:trPr>
        <w:tc>
          <w:tcPr>
            <w:tcW w:w="3402" w:type="dxa"/>
            <w:vAlign w:val="bottom"/>
          </w:tcPr>
          <w:p w14:paraId="51AFCCC3" w14:textId="77777777" w:rsidR="00CB7A93" w:rsidRPr="004E1D16" w:rsidRDefault="00CB7A93" w:rsidP="00CB7A93">
            <w:pPr>
              <w:ind w:left="-72" w:right="-72"/>
              <w:jc w:val="both"/>
              <w:rPr>
                <w:rFonts w:ascii="Arial" w:eastAsia="Arial Unicode MS" w:hAnsi="Arial" w:cs="Arial"/>
                <w:sz w:val="18"/>
                <w:szCs w:val="18"/>
                <w:cs/>
                <w:lang w:val="en-GB"/>
              </w:rPr>
            </w:pPr>
            <w:r w:rsidRPr="004E1D16">
              <w:rPr>
                <w:rFonts w:ascii="Arial" w:eastAsia="Arial Unicode MS" w:hAnsi="Arial" w:cs="Arial"/>
                <w:sz w:val="18"/>
                <w:szCs w:val="18"/>
                <w:cs/>
              </w:rPr>
              <w:t>Currency translation differences</w:t>
            </w:r>
          </w:p>
        </w:tc>
        <w:tc>
          <w:tcPr>
            <w:tcW w:w="1418" w:type="dxa"/>
            <w:shd w:val="clear" w:color="auto" w:fill="FAFAFA"/>
            <w:vAlign w:val="bottom"/>
          </w:tcPr>
          <w:p w14:paraId="604F3BDD" w14:textId="5F6EE7D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486.75</w:t>
            </w:r>
          </w:p>
        </w:tc>
        <w:tc>
          <w:tcPr>
            <w:tcW w:w="1559" w:type="dxa"/>
            <w:shd w:val="clear" w:color="auto" w:fill="FAFAFA"/>
            <w:vAlign w:val="bottom"/>
          </w:tcPr>
          <w:p w14:paraId="5AB8841F" w14:textId="3CC1013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(5.68)</w:t>
            </w:r>
          </w:p>
        </w:tc>
        <w:tc>
          <w:tcPr>
            <w:tcW w:w="1418" w:type="dxa"/>
            <w:shd w:val="clear" w:color="auto" w:fill="FAFAFA"/>
            <w:vAlign w:val="bottom"/>
          </w:tcPr>
          <w:p w14:paraId="73B1763F" w14:textId="53587A3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(181.86)</w:t>
            </w:r>
          </w:p>
        </w:tc>
        <w:tc>
          <w:tcPr>
            <w:tcW w:w="1701" w:type="dxa"/>
            <w:shd w:val="clear" w:color="auto" w:fill="FAFAFA"/>
            <w:vAlign w:val="bottom"/>
          </w:tcPr>
          <w:p w14:paraId="7A1238AF" w14:textId="045564A7"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299.21</w:t>
            </w:r>
          </w:p>
        </w:tc>
      </w:tr>
      <w:tr w:rsidR="00CB7A93" w:rsidRPr="004E1D16" w14:paraId="49B957F4" w14:textId="77777777" w:rsidTr="006C5821">
        <w:trPr>
          <w:trHeight w:val="340"/>
        </w:trPr>
        <w:tc>
          <w:tcPr>
            <w:tcW w:w="3402" w:type="dxa"/>
            <w:vAlign w:val="bottom"/>
            <w:hideMark/>
          </w:tcPr>
          <w:p w14:paraId="5B83F3B3"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418" w:type="dxa"/>
            <w:tcBorders>
              <w:top w:val="single" w:sz="4" w:space="0" w:color="auto"/>
              <w:left w:val="nil"/>
              <w:bottom w:val="single" w:sz="4" w:space="0" w:color="auto"/>
              <w:right w:val="nil"/>
            </w:tcBorders>
            <w:shd w:val="clear" w:color="auto" w:fill="FAFAFA"/>
            <w:vAlign w:val="bottom"/>
          </w:tcPr>
          <w:p w14:paraId="7028F24A" w14:textId="5B0317E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66,940.33</w:t>
            </w:r>
          </w:p>
        </w:tc>
        <w:tc>
          <w:tcPr>
            <w:tcW w:w="1559" w:type="dxa"/>
            <w:tcBorders>
              <w:top w:val="single" w:sz="4" w:space="0" w:color="auto"/>
              <w:left w:val="nil"/>
              <w:bottom w:val="single" w:sz="4" w:space="0" w:color="auto"/>
              <w:right w:val="nil"/>
            </w:tcBorders>
            <w:shd w:val="clear" w:color="auto" w:fill="FAFAFA"/>
            <w:vAlign w:val="bottom"/>
          </w:tcPr>
          <w:p w14:paraId="6DE40009" w14:textId="20B8224E"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772.24</w:t>
            </w:r>
          </w:p>
        </w:tc>
        <w:tc>
          <w:tcPr>
            <w:tcW w:w="1418" w:type="dxa"/>
            <w:tcBorders>
              <w:top w:val="single" w:sz="4" w:space="0" w:color="auto"/>
              <w:left w:val="nil"/>
              <w:bottom w:val="single" w:sz="4" w:space="0" w:color="auto"/>
              <w:right w:val="nil"/>
            </w:tcBorders>
            <w:shd w:val="clear" w:color="auto" w:fill="FAFAFA"/>
            <w:vAlign w:val="bottom"/>
          </w:tcPr>
          <w:p w14:paraId="5EE23C8C" w14:textId="5308BEB6"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15,017.15</w:t>
            </w:r>
          </w:p>
        </w:tc>
        <w:tc>
          <w:tcPr>
            <w:tcW w:w="1701" w:type="dxa"/>
            <w:tcBorders>
              <w:top w:val="single" w:sz="4" w:space="0" w:color="auto"/>
              <w:left w:val="nil"/>
              <w:bottom w:val="single" w:sz="4" w:space="0" w:color="auto"/>
              <w:right w:val="nil"/>
            </w:tcBorders>
            <w:shd w:val="clear" w:color="auto" w:fill="FAFAFA"/>
            <w:vAlign w:val="bottom"/>
          </w:tcPr>
          <w:p w14:paraId="2839BAA0" w14:textId="118924B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82,729.72</w:t>
            </w:r>
          </w:p>
        </w:tc>
      </w:tr>
      <w:tr w:rsidR="00CB7A93" w:rsidRPr="004E1D16" w14:paraId="5537BA5F" w14:textId="77777777" w:rsidTr="006C5821">
        <w:trPr>
          <w:trHeight w:val="340"/>
        </w:trPr>
        <w:tc>
          <w:tcPr>
            <w:tcW w:w="3402" w:type="dxa"/>
            <w:vAlign w:val="bottom"/>
          </w:tcPr>
          <w:p w14:paraId="666FFE96" w14:textId="77777777" w:rsidR="00CB7A93" w:rsidRPr="004E1D16" w:rsidRDefault="00CB7A93" w:rsidP="00CB7A93">
            <w:pPr>
              <w:ind w:left="-72" w:right="-72"/>
              <w:jc w:val="both"/>
              <w:rPr>
                <w:rFonts w:ascii="Arial" w:eastAsia="Arial Unicode MS" w:hAnsi="Arial" w:cs="Arial"/>
                <w:sz w:val="18"/>
                <w:szCs w:val="18"/>
                <w:lang w:val="en-GB"/>
              </w:rPr>
            </w:pPr>
          </w:p>
        </w:tc>
        <w:tc>
          <w:tcPr>
            <w:tcW w:w="1418" w:type="dxa"/>
            <w:tcBorders>
              <w:top w:val="single" w:sz="4" w:space="0" w:color="auto"/>
              <w:left w:val="nil"/>
              <w:bottom w:val="nil"/>
              <w:right w:val="nil"/>
            </w:tcBorders>
            <w:shd w:val="clear" w:color="auto" w:fill="FAFAFA"/>
            <w:vAlign w:val="bottom"/>
          </w:tcPr>
          <w:p w14:paraId="71869D40" w14:textId="77777777" w:rsidR="00CB7A93" w:rsidRPr="004E1D16" w:rsidRDefault="00CB7A93" w:rsidP="00CB7A93">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544B9B82" w14:textId="77777777" w:rsidR="00CB7A93" w:rsidRPr="004E1D16" w:rsidRDefault="00CB7A93" w:rsidP="00CB7A93">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73999C6C" w14:textId="77777777" w:rsidR="00CB7A93" w:rsidRPr="004E1D16" w:rsidRDefault="00CB7A93" w:rsidP="00CB7A93">
            <w:pPr>
              <w:ind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6712BF09"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27FEBBBD" w14:textId="77777777" w:rsidTr="006C5821">
        <w:trPr>
          <w:trHeight w:val="340"/>
        </w:trPr>
        <w:tc>
          <w:tcPr>
            <w:tcW w:w="3402" w:type="dxa"/>
            <w:vAlign w:val="bottom"/>
            <w:hideMark/>
          </w:tcPr>
          <w:p w14:paraId="55F5C340" w14:textId="57DB1D53" w:rsidR="00CB7A93" w:rsidRPr="004E1D16" w:rsidRDefault="006C5821" w:rsidP="00CB7A93">
            <w:pPr>
              <w:ind w:left="-72" w:right="-72"/>
              <w:jc w:val="both"/>
              <w:rPr>
                <w:rFonts w:ascii="Arial" w:eastAsia="Arial Unicode MS"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418" w:type="dxa"/>
            <w:shd w:val="clear" w:color="auto" w:fill="FAFAFA"/>
            <w:vAlign w:val="bottom"/>
          </w:tcPr>
          <w:p w14:paraId="505047F0" w14:textId="77777777" w:rsidR="00CB7A93" w:rsidRPr="004E1D16" w:rsidRDefault="00CB7A93" w:rsidP="00CB7A93">
            <w:pPr>
              <w:ind w:right="-72"/>
              <w:jc w:val="right"/>
              <w:rPr>
                <w:rFonts w:ascii="Arial" w:eastAsia="Arial Unicode MS" w:hAnsi="Arial" w:cs="Arial"/>
                <w:sz w:val="18"/>
                <w:szCs w:val="18"/>
                <w:cs/>
              </w:rPr>
            </w:pPr>
          </w:p>
        </w:tc>
        <w:tc>
          <w:tcPr>
            <w:tcW w:w="1559" w:type="dxa"/>
            <w:shd w:val="clear" w:color="auto" w:fill="FAFAFA"/>
            <w:vAlign w:val="bottom"/>
          </w:tcPr>
          <w:p w14:paraId="32E4AC49" w14:textId="77777777" w:rsidR="00CB7A93" w:rsidRPr="004E1D16" w:rsidRDefault="00CB7A93" w:rsidP="00CB7A93">
            <w:pPr>
              <w:ind w:right="-72"/>
              <w:jc w:val="right"/>
              <w:rPr>
                <w:rFonts w:ascii="Arial" w:eastAsia="Arial Unicode MS" w:hAnsi="Arial" w:cs="Arial"/>
                <w:sz w:val="18"/>
                <w:szCs w:val="18"/>
                <w:cs/>
              </w:rPr>
            </w:pPr>
          </w:p>
        </w:tc>
        <w:tc>
          <w:tcPr>
            <w:tcW w:w="1418" w:type="dxa"/>
            <w:shd w:val="clear" w:color="auto" w:fill="FAFAFA"/>
            <w:vAlign w:val="bottom"/>
          </w:tcPr>
          <w:p w14:paraId="09B24E28" w14:textId="77777777" w:rsidR="00CB7A93" w:rsidRPr="004E1D16" w:rsidRDefault="00CB7A93" w:rsidP="00CB7A93">
            <w:pPr>
              <w:ind w:right="-72"/>
              <w:jc w:val="right"/>
              <w:rPr>
                <w:rFonts w:ascii="Arial" w:eastAsia="Arial Unicode MS" w:hAnsi="Arial" w:cs="Arial"/>
                <w:sz w:val="18"/>
                <w:szCs w:val="18"/>
                <w:cs/>
              </w:rPr>
            </w:pPr>
          </w:p>
        </w:tc>
        <w:tc>
          <w:tcPr>
            <w:tcW w:w="1701" w:type="dxa"/>
            <w:shd w:val="clear" w:color="auto" w:fill="FAFAFA"/>
            <w:vAlign w:val="bottom"/>
          </w:tcPr>
          <w:p w14:paraId="186CFBA6" w14:textId="77777777" w:rsidR="00CB7A93" w:rsidRPr="004E1D16" w:rsidRDefault="00CB7A93" w:rsidP="00CB7A93">
            <w:pPr>
              <w:ind w:right="-72"/>
              <w:jc w:val="right"/>
              <w:rPr>
                <w:rFonts w:ascii="Arial" w:eastAsia="Arial Unicode MS" w:hAnsi="Arial" w:cs="Arial"/>
                <w:sz w:val="18"/>
                <w:szCs w:val="18"/>
                <w:cs/>
              </w:rPr>
            </w:pPr>
          </w:p>
        </w:tc>
      </w:tr>
      <w:tr w:rsidR="00CB7A93" w:rsidRPr="004E1D16" w14:paraId="758C4F75" w14:textId="77777777" w:rsidTr="006C5821">
        <w:trPr>
          <w:trHeight w:val="340"/>
        </w:trPr>
        <w:tc>
          <w:tcPr>
            <w:tcW w:w="3402" w:type="dxa"/>
            <w:vAlign w:val="bottom"/>
            <w:hideMark/>
          </w:tcPr>
          <w:p w14:paraId="7275107B"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418" w:type="dxa"/>
            <w:shd w:val="clear" w:color="auto" w:fill="FAFAFA"/>
            <w:vAlign w:val="bottom"/>
          </w:tcPr>
          <w:p w14:paraId="10064230" w14:textId="55511BE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405,913.35</w:t>
            </w:r>
          </w:p>
        </w:tc>
        <w:tc>
          <w:tcPr>
            <w:tcW w:w="1559" w:type="dxa"/>
            <w:shd w:val="clear" w:color="auto" w:fill="FAFAFA"/>
            <w:vAlign w:val="bottom"/>
          </w:tcPr>
          <w:p w14:paraId="5B25D685" w14:textId="23A73319"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2,682.81</w:t>
            </w:r>
          </w:p>
        </w:tc>
        <w:tc>
          <w:tcPr>
            <w:tcW w:w="1418" w:type="dxa"/>
            <w:shd w:val="clear" w:color="auto" w:fill="FAFAFA"/>
            <w:vAlign w:val="bottom"/>
          </w:tcPr>
          <w:p w14:paraId="55A3972A" w14:textId="60600DF0"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15,017.15</w:t>
            </w:r>
          </w:p>
        </w:tc>
        <w:tc>
          <w:tcPr>
            <w:tcW w:w="1701" w:type="dxa"/>
            <w:shd w:val="clear" w:color="auto" w:fill="FAFAFA"/>
            <w:vAlign w:val="bottom"/>
          </w:tcPr>
          <w:p w14:paraId="7FEB00D8" w14:textId="6003917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423,613.31</w:t>
            </w:r>
          </w:p>
        </w:tc>
      </w:tr>
      <w:tr w:rsidR="00CB7A93" w:rsidRPr="004E1D16" w14:paraId="5FFC7F0E" w14:textId="77777777" w:rsidTr="006C5821">
        <w:trPr>
          <w:trHeight w:val="340"/>
        </w:trPr>
        <w:tc>
          <w:tcPr>
            <w:tcW w:w="3402" w:type="dxa"/>
            <w:vAlign w:val="bottom"/>
            <w:hideMark/>
          </w:tcPr>
          <w:p w14:paraId="22D13869" w14:textId="77777777" w:rsidR="00CB7A93" w:rsidRPr="004E1D16" w:rsidRDefault="00CB7A93" w:rsidP="00CB7A93">
            <w:pPr>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depreciation</w:t>
            </w:r>
          </w:p>
        </w:tc>
        <w:tc>
          <w:tcPr>
            <w:tcW w:w="1418" w:type="dxa"/>
            <w:shd w:val="clear" w:color="auto" w:fill="FAFAFA"/>
            <w:vAlign w:val="bottom"/>
          </w:tcPr>
          <w:p w14:paraId="4F6DE631" w14:textId="03EF936A"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(338,973.02)</w:t>
            </w:r>
          </w:p>
        </w:tc>
        <w:tc>
          <w:tcPr>
            <w:tcW w:w="1559" w:type="dxa"/>
            <w:shd w:val="clear" w:color="auto" w:fill="FAFAFA"/>
            <w:vAlign w:val="bottom"/>
          </w:tcPr>
          <w:p w14:paraId="4624BBAB" w14:textId="18F70A8C"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(1,910.57)</w:t>
            </w:r>
          </w:p>
        </w:tc>
        <w:tc>
          <w:tcPr>
            <w:tcW w:w="1418" w:type="dxa"/>
            <w:shd w:val="clear" w:color="auto" w:fill="FAFAFA"/>
            <w:vAlign w:val="bottom"/>
          </w:tcPr>
          <w:p w14:paraId="0A406F1C" w14:textId="585C69C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shd w:val="clear" w:color="auto" w:fill="FAFAFA"/>
            <w:vAlign w:val="bottom"/>
          </w:tcPr>
          <w:p w14:paraId="64F32C6F" w14:textId="6C5418F1"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(340,883.59)</w:t>
            </w:r>
          </w:p>
        </w:tc>
      </w:tr>
      <w:tr w:rsidR="00CB7A93" w:rsidRPr="004E1D16" w14:paraId="51B042D6" w14:textId="77777777" w:rsidTr="006C5821">
        <w:trPr>
          <w:trHeight w:val="340"/>
        </w:trPr>
        <w:tc>
          <w:tcPr>
            <w:tcW w:w="3402" w:type="dxa"/>
            <w:vAlign w:val="bottom"/>
            <w:hideMark/>
          </w:tcPr>
          <w:p w14:paraId="74A32907" w14:textId="77777777" w:rsidR="00CB7A93" w:rsidRPr="004E1D16" w:rsidRDefault="00CB7A93" w:rsidP="00CB7A93">
            <w:pPr>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418" w:type="dxa"/>
            <w:tcBorders>
              <w:top w:val="single" w:sz="4" w:space="0" w:color="auto"/>
              <w:left w:val="nil"/>
              <w:bottom w:val="single" w:sz="4" w:space="0" w:color="auto"/>
              <w:right w:val="nil"/>
            </w:tcBorders>
            <w:shd w:val="clear" w:color="auto" w:fill="FAFAFA"/>
            <w:vAlign w:val="bottom"/>
          </w:tcPr>
          <w:p w14:paraId="3269F5CB" w14:textId="714DC138"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66,940.33</w:t>
            </w:r>
          </w:p>
        </w:tc>
        <w:tc>
          <w:tcPr>
            <w:tcW w:w="1559" w:type="dxa"/>
            <w:tcBorders>
              <w:top w:val="single" w:sz="4" w:space="0" w:color="auto"/>
              <w:left w:val="nil"/>
              <w:bottom w:val="single" w:sz="4" w:space="0" w:color="auto"/>
              <w:right w:val="nil"/>
            </w:tcBorders>
            <w:shd w:val="clear" w:color="auto" w:fill="FAFAFA"/>
            <w:vAlign w:val="bottom"/>
          </w:tcPr>
          <w:p w14:paraId="26073727" w14:textId="4EFA824B"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772.24</w:t>
            </w:r>
          </w:p>
        </w:tc>
        <w:tc>
          <w:tcPr>
            <w:tcW w:w="1418" w:type="dxa"/>
            <w:tcBorders>
              <w:top w:val="single" w:sz="4" w:space="0" w:color="auto"/>
              <w:left w:val="nil"/>
              <w:bottom w:val="single" w:sz="4" w:space="0" w:color="auto"/>
              <w:right w:val="nil"/>
            </w:tcBorders>
            <w:shd w:val="clear" w:color="auto" w:fill="FAFAFA"/>
            <w:vAlign w:val="bottom"/>
          </w:tcPr>
          <w:p w14:paraId="7DDB94CD" w14:textId="7B65684F"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15,017.15</w:t>
            </w:r>
          </w:p>
        </w:tc>
        <w:tc>
          <w:tcPr>
            <w:tcW w:w="1701" w:type="dxa"/>
            <w:tcBorders>
              <w:top w:val="single" w:sz="4" w:space="0" w:color="auto"/>
              <w:left w:val="nil"/>
              <w:bottom w:val="single" w:sz="4" w:space="0" w:color="auto"/>
              <w:right w:val="nil"/>
            </w:tcBorders>
            <w:shd w:val="clear" w:color="auto" w:fill="FAFAFA"/>
            <w:vAlign w:val="bottom"/>
          </w:tcPr>
          <w:p w14:paraId="6BE8812B" w14:textId="7C5FA292" w:rsidR="00CB7A93" w:rsidRPr="004E1D16" w:rsidRDefault="00CB7A93" w:rsidP="00CB7A93">
            <w:pPr>
              <w:ind w:right="-72"/>
              <w:jc w:val="right"/>
              <w:rPr>
                <w:rFonts w:ascii="Arial" w:eastAsia="Arial Unicode MS" w:hAnsi="Arial" w:cs="Arial"/>
                <w:sz w:val="18"/>
                <w:szCs w:val="18"/>
                <w:cs/>
              </w:rPr>
            </w:pPr>
            <w:r w:rsidRPr="004E1D16">
              <w:rPr>
                <w:rFonts w:ascii="Arial" w:eastAsia="Arial Unicode MS" w:hAnsi="Arial" w:cs="Arial"/>
                <w:sz w:val="18"/>
                <w:szCs w:val="18"/>
                <w:cs/>
              </w:rPr>
              <w:t>82,729.72</w:t>
            </w:r>
          </w:p>
        </w:tc>
      </w:tr>
    </w:tbl>
    <w:p w14:paraId="3D43451E" w14:textId="78555F46" w:rsidR="004B6B7B" w:rsidRPr="004E1D16" w:rsidRDefault="004B6B7B" w:rsidP="00CA379C">
      <w:pPr>
        <w:tabs>
          <w:tab w:val="left" w:pos="750"/>
        </w:tabs>
        <w:jc w:val="both"/>
        <w:rPr>
          <w:rFonts w:ascii="Arial" w:hAnsi="Arial" w:cs="Arial"/>
          <w:sz w:val="20"/>
          <w:szCs w:val="20"/>
          <w:cs/>
        </w:rPr>
      </w:pPr>
    </w:p>
    <w:p w14:paraId="7E34EDAC" w14:textId="4F8ED964" w:rsidR="00CB7A93" w:rsidRPr="004E1D16" w:rsidRDefault="00CB7A93" w:rsidP="00CA379C">
      <w:pPr>
        <w:tabs>
          <w:tab w:val="left" w:pos="750"/>
        </w:tabs>
        <w:jc w:val="both"/>
        <w:rPr>
          <w:rFonts w:ascii="Arial" w:hAnsi="Arial" w:cs="Arial"/>
          <w:sz w:val="20"/>
          <w:szCs w:val="20"/>
          <w:cs/>
        </w:rPr>
      </w:pPr>
    </w:p>
    <w:p w14:paraId="5BA4438B" w14:textId="13BA16FA" w:rsidR="00513755" w:rsidRPr="004E1D16" w:rsidRDefault="00513755" w:rsidP="006C5821">
      <w:pPr>
        <w:jc w:val="both"/>
        <w:rPr>
          <w:rFonts w:ascii="Arial" w:hAnsi="Arial" w:cs="Arial"/>
          <w:sz w:val="20"/>
          <w:szCs w:val="20"/>
          <w:lang w:val="en-GB" w:eastAsia="en-GB"/>
        </w:rPr>
      </w:pPr>
      <w:r w:rsidRPr="004E1D16">
        <w:rPr>
          <w:rFonts w:ascii="Arial" w:hAnsi="Arial" w:cs="Arial"/>
          <w:sz w:val="20"/>
          <w:szCs w:val="20"/>
          <w:lang w:val="en-GB"/>
        </w:rPr>
        <w:t xml:space="preserve">Impairment loss on property, plant and equipment </w:t>
      </w:r>
      <w:r w:rsidR="006C5821" w:rsidRPr="004E1D16">
        <w:rPr>
          <w:rFonts w:ascii="Arial" w:hAnsi="Arial" w:cs="Arial"/>
          <w:sz w:val="20"/>
          <w:szCs w:val="20"/>
          <w:lang w:val="en-GB"/>
        </w:rPr>
        <w:t xml:space="preserve">is </w:t>
      </w:r>
      <w:r w:rsidRPr="004E1D16">
        <w:rPr>
          <w:rFonts w:ascii="Arial" w:hAnsi="Arial" w:cs="Arial"/>
          <w:sz w:val="20"/>
          <w:szCs w:val="20"/>
          <w:lang w:val="en-GB"/>
        </w:rPr>
        <w:t>disclosed in Note 24.</w:t>
      </w:r>
    </w:p>
    <w:p w14:paraId="47C02388" w14:textId="77777777" w:rsidR="00513755" w:rsidRPr="004E1D16" w:rsidRDefault="00513755" w:rsidP="006C5821">
      <w:pPr>
        <w:jc w:val="both"/>
        <w:rPr>
          <w:rFonts w:ascii="Arial" w:hAnsi="Arial" w:cs="Arial"/>
          <w:sz w:val="20"/>
          <w:szCs w:val="20"/>
          <w:lang w:val="en-GB"/>
        </w:rPr>
      </w:pPr>
    </w:p>
    <w:p w14:paraId="311FF1CC" w14:textId="6828110D" w:rsidR="00513755" w:rsidRPr="004E1D16" w:rsidRDefault="00513755" w:rsidP="006C5821">
      <w:pPr>
        <w:jc w:val="both"/>
        <w:rPr>
          <w:rFonts w:ascii="Arial" w:hAnsi="Arial" w:cs="Arial"/>
          <w:sz w:val="20"/>
          <w:szCs w:val="20"/>
          <w:lang w:val="en-GB"/>
        </w:rPr>
      </w:pPr>
      <w:r w:rsidRPr="004E1D16">
        <w:rPr>
          <w:rFonts w:ascii="Arial" w:hAnsi="Arial" w:cs="Arial"/>
          <w:sz w:val="20"/>
          <w:szCs w:val="20"/>
          <w:lang w:val="en-GB"/>
        </w:rPr>
        <w:t xml:space="preserve">As at 31 December 2020 and 2019, the </w:t>
      </w:r>
      <w:r w:rsidR="006C5821" w:rsidRPr="004E1D16">
        <w:rPr>
          <w:rFonts w:ascii="Arial" w:hAnsi="Arial" w:cs="Arial"/>
          <w:sz w:val="20"/>
          <w:szCs w:val="20"/>
          <w:lang w:val="en-GB"/>
        </w:rPr>
        <w:t>G</w:t>
      </w:r>
      <w:r w:rsidRPr="004E1D16">
        <w:rPr>
          <w:rFonts w:ascii="Arial" w:hAnsi="Arial" w:cs="Arial"/>
          <w:sz w:val="20"/>
          <w:szCs w:val="20"/>
          <w:lang w:val="en-GB"/>
        </w:rPr>
        <w:t xml:space="preserve">roup has capital expenditure commitments </w:t>
      </w:r>
      <w:r w:rsidR="006C5821" w:rsidRPr="004E1D16">
        <w:rPr>
          <w:rFonts w:ascii="Arial" w:hAnsi="Arial" w:cs="Arial"/>
          <w:sz w:val="20"/>
          <w:szCs w:val="20"/>
          <w:lang w:val="en-GB"/>
        </w:rPr>
        <w:t xml:space="preserve">as </w:t>
      </w:r>
      <w:r w:rsidRPr="004E1D16">
        <w:rPr>
          <w:rFonts w:ascii="Arial" w:hAnsi="Arial" w:cs="Arial"/>
          <w:sz w:val="20"/>
          <w:szCs w:val="20"/>
          <w:lang w:val="en-GB"/>
        </w:rPr>
        <w:t xml:space="preserve">disclosed in </w:t>
      </w:r>
      <w:r w:rsidR="00A733CC" w:rsidRPr="004E1D16">
        <w:rPr>
          <w:rFonts w:ascii="Arial" w:hAnsi="Arial" w:cs="Arial"/>
          <w:sz w:val="20"/>
          <w:szCs w:val="20"/>
          <w:lang w:val="en-GB"/>
        </w:rPr>
        <w:br/>
      </w:r>
      <w:r w:rsidRPr="004E1D16">
        <w:rPr>
          <w:rFonts w:ascii="Arial" w:hAnsi="Arial" w:cs="Arial"/>
          <w:sz w:val="20"/>
          <w:szCs w:val="20"/>
          <w:lang w:val="en-GB"/>
        </w:rPr>
        <w:t>Note 40.1.</w:t>
      </w:r>
    </w:p>
    <w:p w14:paraId="7C57A164" w14:textId="77777777" w:rsidR="007704F4" w:rsidRPr="004E1D16" w:rsidRDefault="007704F4" w:rsidP="00CA379C">
      <w:pPr>
        <w:jc w:val="both"/>
        <w:rPr>
          <w:rFonts w:ascii="Arial" w:hAnsi="Arial" w:cs="Arial"/>
          <w:sz w:val="20"/>
          <w:szCs w:val="20"/>
          <w:lang w:val="en-GB"/>
        </w:rPr>
      </w:pPr>
    </w:p>
    <w:p w14:paraId="3AA836B5" w14:textId="599180A5" w:rsidR="007704F4" w:rsidRPr="004E1D16" w:rsidRDefault="007704F4" w:rsidP="00CA379C">
      <w:pPr>
        <w:jc w:val="both"/>
        <w:rPr>
          <w:rFonts w:ascii="Arial" w:hAnsi="Arial" w:cs="Arial"/>
          <w:sz w:val="20"/>
          <w:szCs w:val="20"/>
          <w:lang w:val="en-GB"/>
        </w:rPr>
      </w:pPr>
    </w:p>
    <w:p w14:paraId="3E011F8B" w14:textId="4C23FD06" w:rsidR="006C5821" w:rsidRPr="004E1D16" w:rsidRDefault="006C5821" w:rsidP="00CA379C">
      <w:pPr>
        <w:jc w:val="both"/>
        <w:rPr>
          <w:rFonts w:ascii="Arial" w:hAnsi="Arial" w:cs="Arial"/>
          <w:sz w:val="20"/>
          <w:szCs w:val="20"/>
          <w:lang w:val="en-GB"/>
        </w:rPr>
      </w:pPr>
      <w:r w:rsidRPr="004E1D16">
        <w:rPr>
          <w:rFonts w:ascii="Arial" w:hAnsi="Arial" w:cs="Arial"/>
          <w:sz w:val="20"/>
          <w:szCs w:val="20"/>
          <w:lang w:val="en-GB"/>
        </w:rPr>
        <w:br w:type="page"/>
      </w:r>
    </w:p>
    <w:p w14:paraId="6422FEF4" w14:textId="77777777" w:rsidR="00A733CC" w:rsidRPr="004E1D16" w:rsidRDefault="00A733CC" w:rsidP="00CA379C">
      <w:pPr>
        <w:jc w:val="both"/>
        <w:rPr>
          <w:rFonts w:ascii="Arial" w:hAnsi="Arial" w:cs="Arial"/>
          <w:sz w:val="20"/>
          <w:szCs w:val="20"/>
          <w:lang w:val="en-GB"/>
        </w:rPr>
      </w:pPr>
    </w:p>
    <w:tbl>
      <w:tblPr>
        <w:tblW w:w="0" w:type="auto"/>
        <w:tblInd w:w="108" w:type="dxa"/>
        <w:shd w:val="clear" w:color="auto" w:fill="44546A"/>
        <w:tblLook w:val="04A0" w:firstRow="1" w:lastRow="0" w:firstColumn="1" w:lastColumn="0" w:noHBand="0" w:noVBand="1"/>
      </w:tblPr>
      <w:tblGrid>
        <w:gridCol w:w="9350"/>
      </w:tblGrid>
      <w:tr w:rsidR="002F7BB2" w:rsidRPr="004E1D16" w14:paraId="0D5E5179" w14:textId="77777777" w:rsidTr="007704F4">
        <w:trPr>
          <w:trHeight w:val="386"/>
        </w:trPr>
        <w:tc>
          <w:tcPr>
            <w:tcW w:w="9566" w:type="dxa"/>
            <w:shd w:val="clear" w:color="auto" w:fill="FFA543"/>
            <w:vAlign w:val="center"/>
          </w:tcPr>
          <w:p w14:paraId="204EE2C5" w14:textId="509A1FF1" w:rsidR="002F7BB2" w:rsidRPr="004E1D16" w:rsidRDefault="00F86D6A" w:rsidP="00CA379C">
            <w:pPr>
              <w:ind w:left="432" w:hanging="432"/>
              <w:jc w:val="both"/>
              <w:rPr>
                <w:rFonts w:ascii="Arial" w:eastAsia="Arial Unicode MS" w:hAnsi="Arial" w:cs="Arial"/>
                <w:i/>
                <w:iCs/>
                <w:color w:val="FFFFFF"/>
                <w:sz w:val="20"/>
                <w:szCs w:val="20"/>
                <w:cs/>
                <w:lang w:val="en-GB"/>
              </w:rPr>
            </w:pPr>
            <w:r w:rsidRPr="004E1D16">
              <w:rPr>
                <w:rFonts w:ascii="Arial" w:eastAsia="Arial Unicode MS" w:hAnsi="Arial" w:cs="Arial"/>
                <w:b/>
                <w:bCs/>
                <w:color w:val="FFFFFF"/>
                <w:sz w:val="20"/>
                <w:szCs w:val="20"/>
                <w:lang w:val="en-GB"/>
              </w:rPr>
              <w:t>20</w:t>
            </w:r>
            <w:r w:rsidR="002F7BB2" w:rsidRPr="004E1D16">
              <w:rPr>
                <w:rFonts w:ascii="Arial" w:eastAsia="Arial Unicode MS" w:hAnsi="Arial" w:cs="Arial"/>
                <w:b/>
                <w:bCs/>
                <w:color w:val="FFFFFF"/>
                <w:sz w:val="20"/>
                <w:szCs w:val="20"/>
                <w:cs/>
                <w:lang w:val="en-GB"/>
              </w:rPr>
              <w:tab/>
            </w:r>
            <w:r w:rsidR="002F7BB2" w:rsidRPr="004E1D16">
              <w:rPr>
                <w:rFonts w:ascii="Arial" w:eastAsia="Arial Unicode MS" w:hAnsi="Arial" w:cs="Arial"/>
                <w:b/>
                <w:bCs/>
                <w:color w:val="FFFFFF"/>
                <w:sz w:val="20"/>
                <w:szCs w:val="20"/>
                <w:lang w:val="en-GB"/>
              </w:rPr>
              <w:t>Right-of-use assets</w:t>
            </w:r>
            <w:r w:rsidR="002F7BB2" w:rsidRPr="004E1D16">
              <w:rPr>
                <w:rFonts w:ascii="Arial" w:eastAsia="Arial Unicode MS" w:hAnsi="Arial" w:cs="Arial"/>
                <w:b/>
                <w:bCs/>
                <w:color w:val="FFFFFF"/>
                <w:sz w:val="20"/>
                <w:szCs w:val="20"/>
                <w:cs/>
                <w:lang w:val="en-GB"/>
              </w:rPr>
              <w:t xml:space="preserve"> </w:t>
            </w:r>
          </w:p>
        </w:tc>
      </w:tr>
    </w:tbl>
    <w:p w14:paraId="76684161" w14:textId="77777777" w:rsidR="002F7BB2" w:rsidRPr="004E1D16" w:rsidRDefault="002F7BB2" w:rsidP="00CA379C">
      <w:pPr>
        <w:jc w:val="both"/>
        <w:rPr>
          <w:rFonts w:ascii="Arial" w:hAnsi="Arial" w:cs="Arial"/>
          <w:b/>
          <w:bCs/>
          <w:sz w:val="20"/>
          <w:szCs w:val="20"/>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701"/>
        <w:gridCol w:w="1701"/>
        <w:gridCol w:w="1418"/>
      </w:tblGrid>
      <w:tr w:rsidR="002F7BB2" w:rsidRPr="004E1D16" w14:paraId="031C2FF1" w14:textId="77777777" w:rsidTr="003B7D5D">
        <w:trPr>
          <w:trHeight w:val="340"/>
          <w:tblHeader/>
        </w:trPr>
        <w:tc>
          <w:tcPr>
            <w:tcW w:w="4678" w:type="dxa"/>
            <w:tcBorders>
              <w:top w:val="nil"/>
              <w:left w:val="nil"/>
              <w:bottom w:val="nil"/>
              <w:right w:val="nil"/>
            </w:tcBorders>
            <w:vAlign w:val="bottom"/>
          </w:tcPr>
          <w:p w14:paraId="1E5BF6AE" w14:textId="77777777" w:rsidR="002F7BB2" w:rsidRPr="004E1D16" w:rsidRDefault="002F7BB2" w:rsidP="00CA379C">
            <w:pPr>
              <w:ind w:left="-101"/>
              <w:jc w:val="both"/>
              <w:rPr>
                <w:rFonts w:ascii="Arial" w:hAnsi="Arial" w:cs="Arial"/>
                <w:sz w:val="18"/>
                <w:szCs w:val="18"/>
                <w:cs/>
              </w:rPr>
            </w:pPr>
          </w:p>
        </w:tc>
        <w:tc>
          <w:tcPr>
            <w:tcW w:w="4820" w:type="dxa"/>
            <w:gridSpan w:val="3"/>
            <w:tcBorders>
              <w:top w:val="single" w:sz="4" w:space="0" w:color="auto"/>
              <w:left w:val="nil"/>
              <w:bottom w:val="single" w:sz="4" w:space="0" w:color="auto"/>
              <w:right w:val="nil"/>
            </w:tcBorders>
            <w:vAlign w:val="bottom"/>
            <w:hideMark/>
          </w:tcPr>
          <w:p w14:paraId="491343C8" w14:textId="10218481" w:rsidR="002F7BB2" w:rsidRPr="004E1D16" w:rsidRDefault="002F7BB2" w:rsidP="007704F4">
            <w:pPr>
              <w:ind w:left="-40" w:right="-72"/>
              <w:jc w:val="right"/>
              <w:rPr>
                <w:rFonts w:ascii="Arial" w:hAnsi="Arial" w:cs="Arial"/>
                <w:b/>
                <w:bCs/>
                <w:sz w:val="18"/>
                <w:szCs w:val="18"/>
                <w:lang w:val="en-GB"/>
              </w:rPr>
            </w:pPr>
            <w:r w:rsidRPr="004E1D16">
              <w:rPr>
                <w:rFonts w:ascii="Arial" w:hAnsi="Arial" w:cs="Arial"/>
                <w:b/>
                <w:bCs/>
                <w:sz w:val="18"/>
                <w:szCs w:val="18"/>
                <w:cs/>
              </w:rPr>
              <w:t>Consolidated financial statements</w:t>
            </w:r>
          </w:p>
        </w:tc>
      </w:tr>
      <w:tr w:rsidR="007704F4" w:rsidRPr="004E1D16" w14:paraId="13DF1A6A" w14:textId="77777777" w:rsidTr="007704F4">
        <w:trPr>
          <w:trHeight w:val="340"/>
          <w:tblHeader/>
        </w:trPr>
        <w:tc>
          <w:tcPr>
            <w:tcW w:w="4678" w:type="dxa"/>
            <w:tcBorders>
              <w:top w:val="nil"/>
              <w:left w:val="nil"/>
              <w:bottom w:val="nil"/>
              <w:right w:val="nil"/>
            </w:tcBorders>
            <w:vAlign w:val="bottom"/>
          </w:tcPr>
          <w:p w14:paraId="6B67F3AF" w14:textId="77777777" w:rsidR="007704F4" w:rsidRPr="004E1D16" w:rsidRDefault="007704F4" w:rsidP="00CA379C">
            <w:pPr>
              <w:ind w:left="-101"/>
              <w:jc w:val="both"/>
              <w:rPr>
                <w:rFonts w:ascii="Arial" w:hAnsi="Arial" w:cstheme="minorBidi"/>
                <w:sz w:val="18"/>
                <w:szCs w:val="18"/>
                <w:cs/>
              </w:rPr>
            </w:pPr>
          </w:p>
        </w:tc>
        <w:tc>
          <w:tcPr>
            <w:tcW w:w="4820" w:type="dxa"/>
            <w:gridSpan w:val="3"/>
            <w:tcBorders>
              <w:top w:val="single" w:sz="4" w:space="0" w:color="auto"/>
              <w:left w:val="nil"/>
              <w:bottom w:val="single" w:sz="4" w:space="0" w:color="auto"/>
              <w:right w:val="nil"/>
            </w:tcBorders>
            <w:vAlign w:val="bottom"/>
            <w:hideMark/>
          </w:tcPr>
          <w:p w14:paraId="0DFC7731" w14:textId="2272F7BA" w:rsidR="007704F4" w:rsidRPr="004E1D16" w:rsidRDefault="007704F4" w:rsidP="00074DC6">
            <w:pPr>
              <w:ind w:right="-72"/>
              <w:jc w:val="right"/>
              <w:rPr>
                <w:rFonts w:ascii="Arial" w:hAnsi="Arial" w:cs="Arial"/>
                <w:b/>
                <w:bCs/>
                <w:sz w:val="18"/>
                <w:szCs w:val="18"/>
                <w:cs/>
              </w:rPr>
            </w:pPr>
            <w:r w:rsidRPr="004E1D16">
              <w:rPr>
                <w:rFonts w:ascii="Arial" w:hAnsi="Arial" w:cs="Arial"/>
                <w:b/>
                <w:bCs/>
                <w:sz w:val="18"/>
                <w:szCs w:val="18"/>
                <w:cs/>
              </w:rPr>
              <w:t>Unit: Million US Dollar</w:t>
            </w:r>
          </w:p>
        </w:tc>
      </w:tr>
      <w:tr w:rsidR="007704F4" w:rsidRPr="004E1D16" w14:paraId="64372957" w14:textId="77777777" w:rsidTr="007704F4">
        <w:trPr>
          <w:trHeight w:val="340"/>
          <w:tblHeader/>
        </w:trPr>
        <w:tc>
          <w:tcPr>
            <w:tcW w:w="4678" w:type="dxa"/>
            <w:tcBorders>
              <w:top w:val="nil"/>
              <w:left w:val="nil"/>
              <w:bottom w:val="nil"/>
              <w:right w:val="nil"/>
            </w:tcBorders>
            <w:vAlign w:val="bottom"/>
          </w:tcPr>
          <w:p w14:paraId="710519F7" w14:textId="77777777" w:rsidR="007704F4" w:rsidRPr="004E1D16" w:rsidRDefault="007704F4" w:rsidP="007704F4">
            <w:pPr>
              <w:ind w:left="-101"/>
              <w:jc w:val="both"/>
              <w:rPr>
                <w:rFonts w:ascii="Arial" w:hAnsi="Arial" w:cs="Arial"/>
                <w:sz w:val="18"/>
                <w:szCs w:val="18"/>
                <w:cs/>
              </w:rPr>
            </w:pPr>
          </w:p>
        </w:tc>
        <w:tc>
          <w:tcPr>
            <w:tcW w:w="1701" w:type="dxa"/>
            <w:tcBorders>
              <w:top w:val="single" w:sz="4" w:space="0" w:color="auto"/>
              <w:left w:val="nil"/>
              <w:bottom w:val="single" w:sz="4" w:space="0" w:color="auto"/>
              <w:right w:val="nil"/>
            </w:tcBorders>
            <w:vAlign w:val="bottom"/>
          </w:tcPr>
          <w:p w14:paraId="6BC2012E" w14:textId="795868ED" w:rsidR="007704F4" w:rsidRPr="004E1D16" w:rsidRDefault="007704F4" w:rsidP="007704F4">
            <w:pPr>
              <w:ind w:left="-40"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701" w:type="dxa"/>
            <w:tcBorders>
              <w:top w:val="single" w:sz="4" w:space="0" w:color="auto"/>
              <w:left w:val="nil"/>
              <w:bottom w:val="single" w:sz="4" w:space="0" w:color="auto"/>
              <w:right w:val="nil"/>
            </w:tcBorders>
            <w:vAlign w:val="bottom"/>
          </w:tcPr>
          <w:p w14:paraId="0CB423A5" w14:textId="5CC51F4B" w:rsidR="007704F4" w:rsidRPr="004E1D16" w:rsidRDefault="007704F4" w:rsidP="007704F4">
            <w:pPr>
              <w:ind w:left="-40" w:right="-72"/>
              <w:jc w:val="right"/>
              <w:rPr>
                <w:rFonts w:ascii="Arial" w:hAnsi="Arial" w:cs="Arial"/>
                <w:b/>
                <w:bCs/>
                <w:sz w:val="18"/>
                <w:szCs w:val="18"/>
                <w:lang w:val="en-GB"/>
              </w:rPr>
            </w:pPr>
            <w:r w:rsidRPr="004E1D16">
              <w:rPr>
                <w:rFonts w:ascii="Arial" w:eastAsia="Arial Unicode MS" w:hAnsi="Arial" w:cs="Arial"/>
                <w:b/>
                <w:bCs/>
                <w:sz w:val="18"/>
                <w:szCs w:val="18"/>
                <w:cs/>
              </w:rPr>
              <w:t>Others</w:t>
            </w:r>
          </w:p>
        </w:tc>
        <w:tc>
          <w:tcPr>
            <w:tcW w:w="1418" w:type="dxa"/>
            <w:tcBorders>
              <w:top w:val="single" w:sz="4" w:space="0" w:color="auto"/>
              <w:left w:val="nil"/>
              <w:bottom w:val="single" w:sz="4" w:space="0" w:color="auto"/>
              <w:right w:val="nil"/>
            </w:tcBorders>
            <w:vAlign w:val="bottom"/>
            <w:hideMark/>
          </w:tcPr>
          <w:p w14:paraId="75C83400" w14:textId="6714154A" w:rsidR="007704F4" w:rsidRPr="004E1D16" w:rsidRDefault="007704F4" w:rsidP="007704F4">
            <w:pPr>
              <w:ind w:left="-40" w:right="-72"/>
              <w:jc w:val="right"/>
              <w:rPr>
                <w:rFonts w:ascii="Arial" w:hAnsi="Arial" w:cs="Arial"/>
                <w:b/>
                <w:bCs/>
                <w:sz w:val="18"/>
                <w:szCs w:val="18"/>
                <w:lang w:val="en-GB"/>
              </w:rPr>
            </w:pPr>
            <w:r w:rsidRPr="004E1D16">
              <w:rPr>
                <w:rFonts w:ascii="Arial" w:hAnsi="Arial" w:cs="Arial"/>
                <w:b/>
                <w:bCs/>
                <w:sz w:val="18"/>
                <w:szCs w:val="18"/>
                <w:cs/>
              </w:rPr>
              <w:t>Total</w:t>
            </w:r>
          </w:p>
        </w:tc>
      </w:tr>
      <w:tr w:rsidR="007704F4" w:rsidRPr="004E1D16" w14:paraId="10481297" w14:textId="77777777" w:rsidTr="006C5821">
        <w:trPr>
          <w:trHeight w:val="340"/>
          <w:tblHeader/>
        </w:trPr>
        <w:tc>
          <w:tcPr>
            <w:tcW w:w="4678" w:type="dxa"/>
            <w:tcBorders>
              <w:top w:val="nil"/>
              <w:left w:val="nil"/>
              <w:bottom w:val="nil"/>
              <w:right w:val="nil"/>
            </w:tcBorders>
            <w:vAlign w:val="bottom"/>
          </w:tcPr>
          <w:p w14:paraId="3339D568" w14:textId="77777777" w:rsidR="007704F4" w:rsidRPr="004E1D16" w:rsidRDefault="007704F4" w:rsidP="007704F4">
            <w:pPr>
              <w:ind w:left="-101"/>
              <w:jc w:val="both"/>
              <w:rPr>
                <w:rFonts w:ascii="Arial" w:hAnsi="Arial" w:cs="Arial"/>
                <w:sz w:val="18"/>
                <w:szCs w:val="18"/>
                <w:cs/>
              </w:rPr>
            </w:pPr>
          </w:p>
        </w:tc>
        <w:tc>
          <w:tcPr>
            <w:tcW w:w="1701" w:type="dxa"/>
            <w:tcBorders>
              <w:top w:val="single" w:sz="4" w:space="0" w:color="auto"/>
              <w:left w:val="nil"/>
              <w:bottom w:val="nil"/>
              <w:right w:val="nil"/>
            </w:tcBorders>
            <w:shd w:val="clear" w:color="auto" w:fill="auto"/>
            <w:vAlign w:val="bottom"/>
          </w:tcPr>
          <w:p w14:paraId="4CBCD8B6" w14:textId="77777777" w:rsidR="007704F4" w:rsidRPr="004E1D16" w:rsidRDefault="007704F4" w:rsidP="007704F4">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auto"/>
            <w:vAlign w:val="bottom"/>
          </w:tcPr>
          <w:p w14:paraId="03D2A778" w14:textId="77777777" w:rsidR="007704F4" w:rsidRPr="004E1D16" w:rsidRDefault="007704F4" w:rsidP="007704F4">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auto"/>
            <w:vAlign w:val="bottom"/>
          </w:tcPr>
          <w:p w14:paraId="436F68E8" w14:textId="77777777" w:rsidR="007704F4" w:rsidRPr="004E1D16" w:rsidRDefault="007704F4" w:rsidP="007704F4">
            <w:pPr>
              <w:ind w:left="-40" w:right="-72"/>
              <w:jc w:val="right"/>
              <w:rPr>
                <w:rFonts w:ascii="Arial" w:hAnsi="Arial" w:cs="Arial"/>
                <w:sz w:val="18"/>
                <w:szCs w:val="18"/>
                <w:cs/>
              </w:rPr>
            </w:pPr>
          </w:p>
        </w:tc>
      </w:tr>
      <w:tr w:rsidR="007704F4" w:rsidRPr="004E1D16" w14:paraId="1EB7D039" w14:textId="77777777" w:rsidTr="006C5821">
        <w:trPr>
          <w:trHeight w:val="340"/>
        </w:trPr>
        <w:tc>
          <w:tcPr>
            <w:tcW w:w="4678" w:type="dxa"/>
            <w:tcBorders>
              <w:top w:val="nil"/>
              <w:left w:val="nil"/>
              <w:bottom w:val="nil"/>
              <w:right w:val="nil"/>
            </w:tcBorders>
            <w:vAlign w:val="bottom"/>
          </w:tcPr>
          <w:p w14:paraId="55F6B1E7" w14:textId="5DD02611" w:rsidR="007704F4" w:rsidRPr="004E1D16" w:rsidRDefault="006C5821" w:rsidP="007704F4">
            <w:pPr>
              <w:ind w:left="-101"/>
              <w:jc w:val="both"/>
              <w:rPr>
                <w:rFonts w:ascii="Arial" w:hAnsi="Arial" w:cs="Arial"/>
                <w:spacing w:val="-6"/>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1 January 2020</w:t>
            </w:r>
          </w:p>
        </w:tc>
        <w:tc>
          <w:tcPr>
            <w:tcW w:w="1701" w:type="dxa"/>
            <w:tcBorders>
              <w:top w:val="nil"/>
              <w:left w:val="nil"/>
              <w:bottom w:val="nil"/>
              <w:right w:val="nil"/>
            </w:tcBorders>
            <w:shd w:val="clear" w:color="auto" w:fill="auto"/>
            <w:vAlign w:val="bottom"/>
          </w:tcPr>
          <w:p w14:paraId="7413C3A1" w14:textId="77777777" w:rsidR="007704F4" w:rsidRPr="004E1D16" w:rsidRDefault="007704F4" w:rsidP="007704F4">
            <w:pPr>
              <w:ind w:left="-40" w:right="-72"/>
              <w:jc w:val="right"/>
              <w:rPr>
                <w:rFonts w:ascii="Arial" w:hAnsi="Arial" w:cs="Arial"/>
                <w:sz w:val="18"/>
                <w:szCs w:val="18"/>
                <w:lang w:val="en-GB"/>
              </w:rPr>
            </w:pPr>
          </w:p>
        </w:tc>
        <w:tc>
          <w:tcPr>
            <w:tcW w:w="1701" w:type="dxa"/>
            <w:tcBorders>
              <w:top w:val="nil"/>
              <w:left w:val="nil"/>
              <w:bottom w:val="nil"/>
              <w:right w:val="nil"/>
            </w:tcBorders>
            <w:shd w:val="clear" w:color="auto" w:fill="auto"/>
            <w:vAlign w:val="bottom"/>
          </w:tcPr>
          <w:p w14:paraId="3544FA17" w14:textId="77777777" w:rsidR="007704F4" w:rsidRPr="004E1D16" w:rsidRDefault="007704F4" w:rsidP="007704F4">
            <w:pPr>
              <w:ind w:left="-40" w:right="-72"/>
              <w:jc w:val="right"/>
              <w:rPr>
                <w:rFonts w:ascii="Arial" w:hAnsi="Arial" w:cs="Arial"/>
                <w:sz w:val="18"/>
                <w:szCs w:val="18"/>
                <w:cs/>
              </w:rPr>
            </w:pPr>
          </w:p>
        </w:tc>
        <w:tc>
          <w:tcPr>
            <w:tcW w:w="1418" w:type="dxa"/>
            <w:tcBorders>
              <w:top w:val="nil"/>
              <w:left w:val="nil"/>
              <w:bottom w:val="nil"/>
              <w:right w:val="nil"/>
            </w:tcBorders>
            <w:shd w:val="clear" w:color="auto" w:fill="auto"/>
            <w:vAlign w:val="bottom"/>
          </w:tcPr>
          <w:p w14:paraId="323B0EE9" w14:textId="77777777" w:rsidR="007704F4" w:rsidRPr="004E1D16" w:rsidRDefault="007704F4" w:rsidP="007704F4">
            <w:pPr>
              <w:ind w:left="-40" w:right="-72"/>
              <w:jc w:val="right"/>
              <w:rPr>
                <w:rFonts w:ascii="Arial" w:hAnsi="Arial" w:cs="Arial"/>
                <w:sz w:val="18"/>
                <w:szCs w:val="18"/>
                <w:cs/>
              </w:rPr>
            </w:pPr>
          </w:p>
        </w:tc>
      </w:tr>
      <w:tr w:rsidR="007704F4" w:rsidRPr="004E1D16" w14:paraId="09CBECD6" w14:textId="77777777" w:rsidTr="006C5821">
        <w:trPr>
          <w:trHeight w:val="340"/>
        </w:trPr>
        <w:tc>
          <w:tcPr>
            <w:tcW w:w="4678" w:type="dxa"/>
            <w:tcBorders>
              <w:top w:val="nil"/>
              <w:left w:val="nil"/>
              <w:bottom w:val="nil"/>
              <w:right w:val="nil"/>
            </w:tcBorders>
            <w:vAlign w:val="bottom"/>
          </w:tcPr>
          <w:p w14:paraId="31E1D6E9" w14:textId="06DB53B8" w:rsidR="007704F4" w:rsidRPr="004E1D16" w:rsidRDefault="007704F4" w:rsidP="007704F4">
            <w:pPr>
              <w:ind w:left="-101"/>
              <w:jc w:val="both"/>
              <w:rPr>
                <w:rFonts w:ascii="Arial" w:eastAsia="Arial Unicode MS" w:hAnsi="Arial" w:cs="Arial"/>
                <w:b/>
                <w:bCs/>
                <w:sz w:val="18"/>
                <w:szCs w:val="18"/>
                <w:cs/>
              </w:rPr>
            </w:pPr>
            <w:r w:rsidRPr="004E1D16">
              <w:rPr>
                <w:rFonts w:ascii="Arial" w:eastAsia="Arial Unicode MS" w:hAnsi="Arial" w:cs="Arial"/>
                <w:sz w:val="18"/>
                <w:szCs w:val="18"/>
                <w:cs/>
              </w:rPr>
              <w:t>Cost</w:t>
            </w:r>
          </w:p>
        </w:tc>
        <w:tc>
          <w:tcPr>
            <w:tcW w:w="1701" w:type="dxa"/>
            <w:tcBorders>
              <w:top w:val="nil"/>
              <w:left w:val="nil"/>
              <w:bottom w:val="nil"/>
              <w:right w:val="nil"/>
            </w:tcBorders>
            <w:shd w:val="clear" w:color="auto" w:fill="auto"/>
            <w:vAlign w:val="bottom"/>
          </w:tcPr>
          <w:p w14:paraId="3FFE7286" w14:textId="45DC6512" w:rsidR="007704F4" w:rsidRPr="004E1D16" w:rsidRDefault="007704F4" w:rsidP="007704F4">
            <w:pPr>
              <w:ind w:left="-40" w:right="-72"/>
              <w:jc w:val="right"/>
              <w:rPr>
                <w:rFonts w:ascii="Arial" w:hAnsi="Arial" w:cs="Arial"/>
                <w:sz w:val="18"/>
                <w:szCs w:val="18"/>
                <w:lang w:val="en-GB"/>
              </w:rPr>
            </w:pPr>
            <w:r w:rsidRPr="004E1D16">
              <w:rPr>
                <w:rFonts w:ascii="Arial" w:eastAsia="Arial Unicode MS" w:hAnsi="Arial" w:cs="Arial"/>
                <w:sz w:val="18"/>
                <w:szCs w:val="18"/>
                <w:lang w:val="en-US"/>
              </w:rPr>
              <w:t>-</w:t>
            </w:r>
          </w:p>
        </w:tc>
        <w:tc>
          <w:tcPr>
            <w:tcW w:w="1701" w:type="dxa"/>
            <w:tcBorders>
              <w:top w:val="nil"/>
              <w:left w:val="nil"/>
              <w:bottom w:val="nil"/>
              <w:right w:val="nil"/>
            </w:tcBorders>
            <w:shd w:val="clear" w:color="auto" w:fill="auto"/>
            <w:vAlign w:val="bottom"/>
          </w:tcPr>
          <w:p w14:paraId="1F7C5C44" w14:textId="331E4CAA"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lang w:val="en-US"/>
              </w:rPr>
              <w:t>-</w:t>
            </w:r>
          </w:p>
        </w:tc>
        <w:tc>
          <w:tcPr>
            <w:tcW w:w="1418" w:type="dxa"/>
            <w:tcBorders>
              <w:top w:val="nil"/>
              <w:left w:val="nil"/>
              <w:bottom w:val="nil"/>
              <w:right w:val="nil"/>
            </w:tcBorders>
            <w:shd w:val="clear" w:color="auto" w:fill="auto"/>
            <w:vAlign w:val="bottom"/>
          </w:tcPr>
          <w:p w14:paraId="00EC7187" w14:textId="2C6FE987"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lang w:val="en-US"/>
              </w:rPr>
              <w:t>-</w:t>
            </w:r>
          </w:p>
        </w:tc>
      </w:tr>
      <w:tr w:rsidR="007704F4" w:rsidRPr="004E1D16" w14:paraId="722EE203" w14:textId="77777777" w:rsidTr="006C5821">
        <w:trPr>
          <w:trHeight w:val="340"/>
        </w:trPr>
        <w:tc>
          <w:tcPr>
            <w:tcW w:w="4678" w:type="dxa"/>
            <w:tcBorders>
              <w:top w:val="nil"/>
              <w:left w:val="nil"/>
              <w:bottom w:val="nil"/>
              <w:right w:val="nil"/>
            </w:tcBorders>
            <w:vAlign w:val="bottom"/>
          </w:tcPr>
          <w:p w14:paraId="66B2D74D" w14:textId="15EC1E45" w:rsidR="007704F4" w:rsidRPr="004E1D16" w:rsidRDefault="007704F4" w:rsidP="007704F4">
            <w:pPr>
              <w:ind w:left="-101"/>
              <w:jc w:val="both"/>
              <w:rPr>
                <w:rFonts w:ascii="Arial" w:eastAsia="Arial Unicode MS" w:hAnsi="Arial" w:cs="Arial"/>
                <w:b/>
                <w:bCs/>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amortisation</w:t>
            </w:r>
          </w:p>
        </w:tc>
        <w:tc>
          <w:tcPr>
            <w:tcW w:w="1701" w:type="dxa"/>
            <w:tcBorders>
              <w:top w:val="nil"/>
              <w:left w:val="nil"/>
              <w:bottom w:val="single" w:sz="4" w:space="0" w:color="auto"/>
              <w:right w:val="nil"/>
            </w:tcBorders>
            <w:shd w:val="clear" w:color="auto" w:fill="auto"/>
            <w:vAlign w:val="bottom"/>
          </w:tcPr>
          <w:p w14:paraId="75FA8F4B" w14:textId="5C5EBCBA" w:rsidR="007704F4" w:rsidRPr="004E1D16" w:rsidRDefault="007704F4" w:rsidP="007704F4">
            <w:pPr>
              <w:ind w:left="-40" w:right="-72"/>
              <w:jc w:val="right"/>
              <w:rPr>
                <w:rFonts w:ascii="Arial" w:hAnsi="Arial" w:cs="Arial"/>
                <w:sz w:val="18"/>
                <w:szCs w:val="18"/>
                <w:lang w:val="en-GB"/>
              </w:rPr>
            </w:pPr>
            <w:r w:rsidRPr="004E1D16">
              <w:rPr>
                <w:rFonts w:ascii="Arial" w:eastAsia="Arial Unicode MS" w:hAnsi="Arial" w:cs="Arial"/>
                <w:sz w:val="18"/>
                <w:szCs w:val="18"/>
                <w:cs/>
              </w:rPr>
              <w:t>-</w:t>
            </w:r>
          </w:p>
        </w:tc>
        <w:tc>
          <w:tcPr>
            <w:tcW w:w="1701" w:type="dxa"/>
            <w:tcBorders>
              <w:top w:val="nil"/>
              <w:left w:val="nil"/>
              <w:bottom w:val="single" w:sz="4" w:space="0" w:color="auto"/>
              <w:right w:val="nil"/>
            </w:tcBorders>
            <w:shd w:val="clear" w:color="auto" w:fill="auto"/>
            <w:vAlign w:val="bottom"/>
          </w:tcPr>
          <w:p w14:paraId="285826C9" w14:textId="397B1FDC"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w:t>
            </w:r>
          </w:p>
        </w:tc>
        <w:tc>
          <w:tcPr>
            <w:tcW w:w="1418" w:type="dxa"/>
            <w:tcBorders>
              <w:top w:val="nil"/>
              <w:left w:val="nil"/>
              <w:bottom w:val="single" w:sz="4" w:space="0" w:color="auto"/>
              <w:right w:val="nil"/>
            </w:tcBorders>
            <w:shd w:val="clear" w:color="auto" w:fill="auto"/>
            <w:vAlign w:val="bottom"/>
          </w:tcPr>
          <w:p w14:paraId="58D4AE48" w14:textId="4382112A"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w:t>
            </w:r>
          </w:p>
        </w:tc>
      </w:tr>
      <w:tr w:rsidR="007704F4" w:rsidRPr="004E1D16" w14:paraId="501A1C7E" w14:textId="77777777" w:rsidTr="006C5821">
        <w:trPr>
          <w:trHeight w:val="340"/>
        </w:trPr>
        <w:tc>
          <w:tcPr>
            <w:tcW w:w="4678" w:type="dxa"/>
            <w:tcBorders>
              <w:top w:val="nil"/>
              <w:left w:val="nil"/>
              <w:bottom w:val="nil"/>
              <w:right w:val="nil"/>
            </w:tcBorders>
            <w:vAlign w:val="bottom"/>
          </w:tcPr>
          <w:p w14:paraId="03514199" w14:textId="2EB0B36D" w:rsidR="007704F4" w:rsidRPr="004E1D16" w:rsidRDefault="007704F4" w:rsidP="007704F4">
            <w:pPr>
              <w:ind w:left="-101"/>
              <w:jc w:val="both"/>
              <w:rPr>
                <w:rFonts w:ascii="Arial" w:eastAsia="Arial Unicode MS" w:hAnsi="Arial" w:cs="Arial"/>
                <w:b/>
                <w:bCs/>
                <w:sz w:val="18"/>
                <w:szCs w:val="18"/>
                <w:cs/>
              </w:rPr>
            </w:pPr>
            <w:r w:rsidRPr="004E1D16">
              <w:rPr>
                <w:rFonts w:ascii="Arial" w:eastAsia="Arial Unicode MS" w:hAnsi="Arial" w:cs="Arial"/>
                <w:sz w:val="18"/>
                <w:szCs w:val="18"/>
                <w:cs/>
              </w:rPr>
              <w:t>Net book value</w:t>
            </w:r>
          </w:p>
        </w:tc>
        <w:tc>
          <w:tcPr>
            <w:tcW w:w="1701" w:type="dxa"/>
            <w:tcBorders>
              <w:top w:val="single" w:sz="4" w:space="0" w:color="auto"/>
              <w:left w:val="nil"/>
              <w:bottom w:val="single" w:sz="4" w:space="0" w:color="auto"/>
              <w:right w:val="nil"/>
            </w:tcBorders>
            <w:shd w:val="clear" w:color="auto" w:fill="auto"/>
            <w:vAlign w:val="bottom"/>
          </w:tcPr>
          <w:p w14:paraId="5F4E360A" w14:textId="6FD954B7" w:rsidR="007704F4" w:rsidRPr="004E1D16" w:rsidRDefault="007704F4" w:rsidP="007704F4">
            <w:pPr>
              <w:ind w:left="-40" w:right="-72"/>
              <w:jc w:val="right"/>
              <w:rPr>
                <w:rFonts w:ascii="Arial" w:hAnsi="Arial" w:cs="Arial"/>
                <w:sz w:val="18"/>
                <w:szCs w:val="18"/>
                <w:lang w:val="en-GB"/>
              </w:rPr>
            </w:pPr>
            <w:r w:rsidRPr="004E1D16">
              <w:rPr>
                <w:rFonts w:ascii="Arial" w:eastAsia="Arial Unicode MS" w:hAnsi="Arial" w:cs="Arial"/>
                <w:sz w:val="18"/>
                <w:szCs w:val="18"/>
                <w:lang w:val="en-US"/>
              </w:rPr>
              <w:t>-</w:t>
            </w:r>
          </w:p>
        </w:tc>
        <w:tc>
          <w:tcPr>
            <w:tcW w:w="1701" w:type="dxa"/>
            <w:tcBorders>
              <w:top w:val="single" w:sz="4" w:space="0" w:color="auto"/>
              <w:left w:val="nil"/>
              <w:bottom w:val="single" w:sz="4" w:space="0" w:color="auto"/>
              <w:right w:val="nil"/>
            </w:tcBorders>
            <w:shd w:val="clear" w:color="auto" w:fill="auto"/>
            <w:vAlign w:val="bottom"/>
          </w:tcPr>
          <w:p w14:paraId="567C04F6" w14:textId="7F93F639"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lang w:val="en-US"/>
              </w:rPr>
              <w:t>-</w:t>
            </w:r>
          </w:p>
        </w:tc>
        <w:tc>
          <w:tcPr>
            <w:tcW w:w="1418" w:type="dxa"/>
            <w:tcBorders>
              <w:top w:val="single" w:sz="4" w:space="0" w:color="auto"/>
              <w:left w:val="nil"/>
              <w:bottom w:val="single" w:sz="4" w:space="0" w:color="auto"/>
              <w:right w:val="nil"/>
            </w:tcBorders>
            <w:shd w:val="clear" w:color="auto" w:fill="auto"/>
            <w:vAlign w:val="bottom"/>
          </w:tcPr>
          <w:p w14:paraId="6ED72E5A" w14:textId="6A59F1C0"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lang w:val="en-US"/>
              </w:rPr>
              <w:t>-</w:t>
            </w:r>
          </w:p>
        </w:tc>
      </w:tr>
      <w:tr w:rsidR="007704F4" w:rsidRPr="004E1D16" w14:paraId="6090DEFD" w14:textId="77777777" w:rsidTr="007704F4">
        <w:trPr>
          <w:trHeight w:val="340"/>
        </w:trPr>
        <w:tc>
          <w:tcPr>
            <w:tcW w:w="4678" w:type="dxa"/>
            <w:tcBorders>
              <w:top w:val="nil"/>
              <w:left w:val="nil"/>
              <w:bottom w:val="nil"/>
              <w:right w:val="nil"/>
            </w:tcBorders>
            <w:vAlign w:val="bottom"/>
          </w:tcPr>
          <w:p w14:paraId="56F5CE08" w14:textId="77777777" w:rsidR="007704F4" w:rsidRPr="004E1D16" w:rsidRDefault="007704F4" w:rsidP="007704F4">
            <w:pPr>
              <w:ind w:left="-101"/>
              <w:jc w:val="both"/>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2EEDFF72" w14:textId="77777777" w:rsidR="007704F4" w:rsidRPr="004E1D16" w:rsidRDefault="007704F4" w:rsidP="007704F4">
            <w:pPr>
              <w:ind w:left="-40"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7B6D7986" w14:textId="77777777" w:rsidR="007704F4" w:rsidRPr="004E1D16" w:rsidRDefault="007704F4" w:rsidP="007704F4">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31DC03F7" w14:textId="77777777" w:rsidR="007704F4" w:rsidRPr="004E1D16" w:rsidRDefault="007704F4" w:rsidP="007704F4">
            <w:pPr>
              <w:ind w:left="-40" w:right="-72"/>
              <w:jc w:val="right"/>
              <w:rPr>
                <w:rFonts w:ascii="Arial" w:hAnsi="Arial" w:cs="Arial"/>
                <w:sz w:val="18"/>
                <w:szCs w:val="18"/>
                <w:cs/>
              </w:rPr>
            </w:pPr>
          </w:p>
        </w:tc>
      </w:tr>
      <w:tr w:rsidR="007704F4" w:rsidRPr="004E1D16" w14:paraId="2FFF08BA" w14:textId="77777777" w:rsidTr="007704F4">
        <w:trPr>
          <w:trHeight w:val="340"/>
        </w:trPr>
        <w:tc>
          <w:tcPr>
            <w:tcW w:w="4678" w:type="dxa"/>
            <w:tcBorders>
              <w:top w:val="nil"/>
              <w:left w:val="nil"/>
              <w:bottom w:val="nil"/>
              <w:right w:val="nil"/>
            </w:tcBorders>
            <w:vAlign w:val="bottom"/>
          </w:tcPr>
          <w:p w14:paraId="0AD88F6C" w14:textId="6FCA3E33" w:rsidR="007704F4" w:rsidRPr="004E1D16" w:rsidRDefault="007704F4" w:rsidP="007704F4">
            <w:pPr>
              <w:ind w:left="-101"/>
              <w:jc w:val="both"/>
              <w:rPr>
                <w:rFonts w:ascii="Arial" w:eastAsia="Arial Unicode MS" w:hAnsi="Arial" w:cs="Arial"/>
                <w:sz w:val="18"/>
                <w:szCs w:val="18"/>
                <w:cs/>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701" w:type="dxa"/>
            <w:tcBorders>
              <w:top w:val="nil"/>
              <w:left w:val="nil"/>
              <w:bottom w:val="nil"/>
              <w:right w:val="nil"/>
            </w:tcBorders>
            <w:shd w:val="clear" w:color="auto" w:fill="FAFAFA"/>
            <w:vAlign w:val="bottom"/>
          </w:tcPr>
          <w:p w14:paraId="3102CA19" w14:textId="77777777" w:rsidR="007704F4" w:rsidRPr="004E1D16" w:rsidRDefault="007704F4" w:rsidP="007704F4">
            <w:pPr>
              <w:ind w:left="-40" w:right="-72"/>
              <w:jc w:val="right"/>
              <w:rPr>
                <w:rFonts w:ascii="Arial" w:hAnsi="Arial" w:cs="Arial"/>
                <w:sz w:val="18"/>
                <w:szCs w:val="18"/>
                <w:lang w:val="en-GB"/>
              </w:rPr>
            </w:pPr>
          </w:p>
        </w:tc>
        <w:tc>
          <w:tcPr>
            <w:tcW w:w="1701" w:type="dxa"/>
            <w:tcBorders>
              <w:top w:val="nil"/>
              <w:left w:val="nil"/>
              <w:bottom w:val="nil"/>
              <w:right w:val="nil"/>
            </w:tcBorders>
            <w:shd w:val="clear" w:color="auto" w:fill="FAFAFA"/>
            <w:vAlign w:val="bottom"/>
          </w:tcPr>
          <w:p w14:paraId="530FECD5" w14:textId="77777777" w:rsidR="007704F4" w:rsidRPr="004E1D16" w:rsidRDefault="007704F4" w:rsidP="007704F4">
            <w:pPr>
              <w:ind w:left="-40" w:right="-72"/>
              <w:jc w:val="right"/>
              <w:rPr>
                <w:rFonts w:ascii="Arial" w:hAnsi="Arial" w:cs="Arial"/>
                <w:sz w:val="18"/>
                <w:szCs w:val="18"/>
                <w:cs/>
              </w:rPr>
            </w:pPr>
          </w:p>
        </w:tc>
        <w:tc>
          <w:tcPr>
            <w:tcW w:w="1418" w:type="dxa"/>
            <w:tcBorders>
              <w:top w:val="nil"/>
              <w:left w:val="nil"/>
              <w:bottom w:val="nil"/>
              <w:right w:val="nil"/>
            </w:tcBorders>
            <w:shd w:val="clear" w:color="auto" w:fill="FAFAFA"/>
            <w:vAlign w:val="bottom"/>
          </w:tcPr>
          <w:p w14:paraId="24FD99B9" w14:textId="77777777" w:rsidR="007704F4" w:rsidRPr="004E1D16" w:rsidRDefault="007704F4" w:rsidP="007704F4">
            <w:pPr>
              <w:ind w:left="-40" w:right="-72"/>
              <w:jc w:val="right"/>
              <w:rPr>
                <w:rFonts w:ascii="Arial" w:hAnsi="Arial" w:cs="Arial"/>
                <w:sz w:val="18"/>
                <w:szCs w:val="18"/>
                <w:cs/>
              </w:rPr>
            </w:pPr>
          </w:p>
        </w:tc>
      </w:tr>
      <w:tr w:rsidR="007704F4" w:rsidRPr="004E1D16" w14:paraId="009C670D" w14:textId="77777777" w:rsidTr="007704F4">
        <w:trPr>
          <w:trHeight w:val="340"/>
        </w:trPr>
        <w:tc>
          <w:tcPr>
            <w:tcW w:w="4678" w:type="dxa"/>
            <w:tcBorders>
              <w:top w:val="nil"/>
              <w:left w:val="nil"/>
              <w:bottom w:val="nil"/>
              <w:right w:val="nil"/>
            </w:tcBorders>
            <w:vAlign w:val="bottom"/>
          </w:tcPr>
          <w:p w14:paraId="115A531E" w14:textId="3CC130CD" w:rsidR="007704F4" w:rsidRPr="004E1D16" w:rsidRDefault="007704F4" w:rsidP="007704F4">
            <w:pPr>
              <w:ind w:left="-101"/>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701" w:type="dxa"/>
            <w:tcBorders>
              <w:top w:val="nil"/>
              <w:left w:val="nil"/>
              <w:bottom w:val="nil"/>
              <w:right w:val="nil"/>
            </w:tcBorders>
            <w:shd w:val="clear" w:color="auto" w:fill="FAFAFA"/>
            <w:vAlign w:val="bottom"/>
          </w:tcPr>
          <w:p w14:paraId="51335E05" w14:textId="179C3522" w:rsidR="007704F4" w:rsidRPr="004E1D16" w:rsidRDefault="007704F4" w:rsidP="007704F4">
            <w:pPr>
              <w:ind w:left="-40" w:right="-72"/>
              <w:jc w:val="right"/>
              <w:rPr>
                <w:rFonts w:ascii="Arial" w:hAnsi="Arial" w:cs="Arial"/>
                <w:sz w:val="18"/>
                <w:szCs w:val="18"/>
                <w:lang w:val="en-GB"/>
              </w:rPr>
            </w:pPr>
            <w:r w:rsidRPr="004E1D16">
              <w:rPr>
                <w:rFonts w:ascii="Arial" w:eastAsia="Arial Unicode MS" w:hAnsi="Arial" w:cs="Arial"/>
                <w:sz w:val="18"/>
                <w:szCs w:val="18"/>
                <w:lang w:val="en-US"/>
              </w:rPr>
              <w:t>-</w:t>
            </w:r>
          </w:p>
        </w:tc>
        <w:tc>
          <w:tcPr>
            <w:tcW w:w="1701" w:type="dxa"/>
            <w:tcBorders>
              <w:top w:val="nil"/>
              <w:left w:val="nil"/>
              <w:bottom w:val="nil"/>
              <w:right w:val="nil"/>
            </w:tcBorders>
            <w:shd w:val="clear" w:color="auto" w:fill="FAFAFA"/>
            <w:vAlign w:val="bottom"/>
          </w:tcPr>
          <w:p w14:paraId="3AAAC187" w14:textId="5EAF1FC8"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w:t>
            </w:r>
          </w:p>
        </w:tc>
        <w:tc>
          <w:tcPr>
            <w:tcW w:w="1418" w:type="dxa"/>
            <w:tcBorders>
              <w:top w:val="nil"/>
              <w:left w:val="nil"/>
              <w:bottom w:val="nil"/>
              <w:right w:val="nil"/>
            </w:tcBorders>
            <w:shd w:val="clear" w:color="auto" w:fill="FAFAFA"/>
            <w:vAlign w:val="bottom"/>
          </w:tcPr>
          <w:p w14:paraId="43CF3E78" w14:textId="7F6331F7"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w:t>
            </w:r>
          </w:p>
        </w:tc>
      </w:tr>
      <w:tr w:rsidR="007704F4" w:rsidRPr="004E1D16" w14:paraId="29408C38" w14:textId="77777777" w:rsidTr="007704F4">
        <w:trPr>
          <w:trHeight w:val="340"/>
        </w:trPr>
        <w:tc>
          <w:tcPr>
            <w:tcW w:w="4678" w:type="dxa"/>
            <w:tcBorders>
              <w:top w:val="nil"/>
              <w:left w:val="nil"/>
              <w:bottom w:val="nil"/>
              <w:right w:val="nil"/>
            </w:tcBorders>
            <w:vAlign w:val="bottom"/>
            <w:hideMark/>
          </w:tcPr>
          <w:p w14:paraId="327DC963" w14:textId="15514447" w:rsidR="007704F4" w:rsidRPr="004E1D16" w:rsidRDefault="007704F4" w:rsidP="007704F4">
            <w:pPr>
              <w:ind w:left="-101"/>
              <w:jc w:val="both"/>
              <w:rPr>
                <w:rFonts w:ascii="Arial" w:hAnsi="Arial" w:cs="Arial"/>
                <w:sz w:val="18"/>
                <w:szCs w:val="18"/>
                <w:cs/>
                <w:lang w:val="en-GB"/>
              </w:rPr>
            </w:pPr>
            <w:r w:rsidRPr="004E1D16">
              <w:rPr>
                <w:rFonts w:ascii="Arial" w:hAnsi="Arial" w:cs="Arial"/>
                <w:sz w:val="18"/>
                <w:szCs w:val="18"/>
                <w:cs/>
              </w:rPr>
              <w:t>Impact of the adoption of TFRS 16</w:t>
            </w:r>
          </w:p>
        </w:tc>
        <w:tc>
          <w:tcPr>
            <w:tcW w:w="1701" w:type="dxa"/>
            <w:tcBorders>
              <w:top w:val="nil"/>
              <w:left w:val="nil"/>
              <w:bottom w:val="nil"/>
              <w:right w:val="nil"/>
            </w:tcBorders>
            <w:shd w:val="clear" w:color="auto" w:fill="FAFAFA"/>
            <w:vAlign w:val="bottom"/>
          </w:tcPr>
          <w:p w14:paraId="1EA3AC90" w14:textId="1B80C9AB"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466.86</w:t>
            </w:r>
          </w:p>
        </w:tc>
        <w:tc>
          <w:tcPr>
            <w:tcW w:w="1701" w:type="dxa"/>
            <w:tcBorders>
              <w:top w:val="nil"/>
              <w:left w:val="nil"/>
              <w:bottom w:val="nil"/>
              <w:right w:val="nil"/>
            </w:tcBorders>
            <w:shd w:val="clear" w:color="auto" w:fill="FAFAFA"/>
            <w:vAlign w:val="bottom"/>
          </w:tcPr>
          <w:p w14:paraId="081FE2BD" w14:textId="36C55F31"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28.72</w:t>
            </w:r>
          </w:p>
        </w:tc>
        <w:tc>
          <w:tcPr>
            <w:tcW w:w="1418" w:type="dxa"/>
            <w:tcBorders>
              <w:top w:val="nil"/>
              <w:left w:val="nil"/>
              <w:bottom w:val="nil"/>
              <w:right w:val="nil"/>
            </w:tcBorders>
            <w:shd w:val="clear" w:color="auto" w:fill="FAFAFA"/>
            <w:vAlign w:val="bottom"/>
          </w:tcPr>
          <w:p w14:paraId="4A4A18A5" w14:textId="4CE1ABDF"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495.58</w:t>
            </w:r>
          </w:p>
        </w:tc>
      </w:tr>
      <w:tr w:rsidR="007704F4" w:rsidRPr="004E1D16" w14:paraId="6070D589" w14:textId="77777777" w:rsidTr="007704F4">
        <w:trPr>
          <w:trHeight w:val="340"/>
        </w:trPr>
        <w:tc>
          <w:tcPr>
            <w:tcW w:w="4678" w:type="dxa"/>
            <w:tcBorders>
              <w:top w:val="nil"/>
              <w:left w:val="nil"/>
              <w:bottom w:val="nil"/>
              <w:right w:val="nil"/>
            </w:tcBorders>
            <w:vAlign w:val="bottom"/>
            <w:hideMark/>
          </w:tcPr>
          <w:p w14:paraId="2C5010F8" w14:textId="25F71589" w:rsidR="007704F4" w:rsidRPr="004E1D16" w:rsidRDefault="007704F4" w:rsidP="007704F4">
            <w:pPr>
              <w:ind w:left="-101"/>
              <w:jc w:val="both"/>
              <w:rPr>
                <w:rFonts w:ascii="Arial" w:hAnsi="Arial" w:cs="Arial"/>
                <w:sz w:val="18"/>
                <w:szCs w:val="18"/>
                <w:lang w:val="en-GB"/>
              </w:rPr>
            </w:pPr>
            <w:r w:rsidRPr="004E1D16">
              <w:rPr>
                <w:rFonts w:ascii="Arial" w:hAnsi="Arial" w:cs="Arial"/>
                <w:sz w:val="18"/>
                <w:szCs w:val="18"/>
                <w:cs/>
              </w:rPr>
              <w:t>Additions</w:t>
            </w:r>
          </w:p>
        </w:tc>
        <w:tc>
          <w:tcPr>
            <w:tcW w:w="1701" w:type="dxa"/>
            <w:tcBorders>
              <w:top w:val="nil"/>
              <w:left w:val="nil"/>
              <w:bottom w:val="nil"/>
              <w:right w:val="nil"/>
            </w:tcBorders>
            <w:shd w:val="clear" w:color="auto" w:fill="FAFAFA"/>
            <w:vAlign w:val="bottom"/>
          </w:tcPr>
          <w:p w14:paraId="16A7BEA8" w14:textId="088B7863"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90.82</w:t>
            </w:r>
          </w:p>
        </w:tc>
        <w:tc>
          <w:tcPr>
            <w:tcW w:w="1701" w:type="dxa"/>
            <w:tcBorders>
              <w:top w:val="nil"/>
              <w:left w:val="nil"/>
              <w:bottom w:val="nil"/>
              <w:right w:val="nil"/>
            </w:tcBorders>
            <w:shd w:val="clear" w:color="auto" w:fill="FAFAFA"/>
            <w:vAlign w:val="bottom"/>
          </w:tcPr>
          <w:p w14:paraId="3C49EE3A" w14:textId="6996106E"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6.15</w:t>
            </w:r>
          </w:p>
        </w:tc>
        <w:tc>
          <w:tcPr>
            <w:tcW w:w="1418" w:type="dxa"/>
            <w:tcBorders>
              <w:top w:val="nil"/>
              <w:left w:val="nil"/>
              <w:bottom w:val="nil"/>
              <w:right w:val="nil"/>
            </w:tcBorders>
            <w:shd w:val="clear" w:color="auto" w:fill="FAFAFA"/>
            <w:vAlign w:val="bottom"/>
          </w:tcPr>
          <w:p w14:paraId="7B44ED93" w14:textId="3D013B15"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96.97</w:t>
            </w:r>
          </w:p>
        </w:tc>
      </w:tr>
      <w:tr w:rsidR="007704F4" w:rsidRPr="004E1D16" w14:paraId="3DDAB840" w14:textId="77777777" w:rsidTr="007704F4">
        <w:trPr>
          <w:trHeight w:val="340"/>
        </w:trPr>
        <w:tc>
          <w:tcPr>
            <w:tcW w:w="4678" w:type="dxa"/>
            <w:tcBorders>
              <w:top w:val="nil"/>
              <w:left w:val="nil"/>
              <w:bottom w:val="nil"/>
              <w:right w:val="nil"/>
            </w:tcBorders>
            <w:vAlign w:val="bottom"/>
            <w:hideMark/>
          </w:tcPr>
          <w:p w14:paraId="63BCC89A" w14:textId="1E53C616" w:rsidR="007704F4" w:rsidRPr="004E1D16" w:rsidRDefault="007704F4" w:rsidP="007704F4">
            <w:pPr>
              <w:ind w:left="-101"/>
              <w:jc w:val="both"/>
              <w:rPr>
                <w:rFonts w:ascii="Arial" w:hAnsi="Arial" w:cs="Arial"/>
                <w:sz w:val="18"/>
                <w:szCs w:val="18"/>
                <w:cs/>
                <w:lang w:val="en-GB"/>
              </w:rPr>
            </w:pPr>
            <w:r w:rsidRPr="004E1D16">
              <w:rPr>
                <w:rFonts w:ascii="Arial" w:hAnsi="Arial" w:cs="Arial"/>
                <w:sz w:val="18"/>
                <w:szCs w:val="18"/>
                <w:lang w:val="en-GB"/>
              </w:rPr>
              <w:t>Decreases</w:t>
            </w:r>
          </w:p>
        </w:tc>
        <w:tc>
          <w:tcPr>
            <w:tcW w:w="1701" w:type="dxa"/>
            <w:tcBorders>
              <w:top w:val="nil"/>
              <w:left w:val="nil"/>
              <w:bottom w:val="nil"/>
              <w:right w:val="nil"/>
            </w:tcBorders>
            <w:shd w:val="clear" w:color="auto" w:fill="FAFAFA"/>
            <w:vAlign w:val="bottom"/>
          </w:tcPr>
          <w:p w14:paraId="5C68A1FF" w14:textId="7344566A"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(0.67)</w:t>
            </w:r>
          </w:p>
        </w:tc>
        <w:tc>
          <w:tcPr>
            <w:tcW w:w="1701" w:type="dxa"/>
            <w:tcBorders>
              <w:top w:val="nil"/>
              <w:left w:val="nil"/>
              <w:bottom w:val="nil"/>
              <w:right w:val="nil"/>
            </w:tcBorders>
            <w:shd w:val="clear" w:color="auto" w:fill="FAFAFA"/>
            <w:vAlign w:val="bottom"/>
          </w:tcPr>
          <w:p w14:paraId="351B9C9D" w14:textId="1FB40CC8"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(0.05)</w:t>
            </w:r>
          </w:p>
        </w:tc>
        <w:tc>
          <w:tcPr>
            <w:tcW w:w="1418" w:type="dxa"/>
            <w:tcBorders>
              <w:top w:val="nil"/>
              <w:left w:val="nil"/>
              <w:bottom w:val="nil"/>
              <w:right w:val="nil"/>
            </w:tcBorders>
            <w:shd w:val="clear" w:color="auto" w:fill="FAFAFA"/>
            <w:vAlign w:val="bottom"/>
          </w:tcPr>
          <w:p w14:paraId="7F53F8DD" w14:textId="595B1A43"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(0.72)</w:t>
            </w:r>
          </w:p>
        </w:tc>
      </w:tr>
      <w:tr w:rsidR="007704F4" w:rsidRPr="004E1D16" w14:paraId="2807A1E1" w14:textId="77777777" w:rsidTr="007704F4">
        <w:trPr>
          <w:trHeight w:val="340"/>
        </w:trPr>
        <w:tc>
          <w:tcPr>
            <w:tcW w:w="4678" w:type="dxa"/>
            <w:tcBorders>
              <w:top w:val="nil"/>
              <w:left w:val="nil"/>
              <w:bottom w:val="nil"/>
              <w:right w:val="nil"/>
            </w:tcBorders>
            <w:vAlign w:val="bottom"/>
            <w:hideMark/>
          </w:tcPr>
          <w:p w14:paraId="0ADB4439" w14:textId="19E276BC" w:rsidR="007704F4" w:rsidRPr="004E1D16" w:rsidRDefault="007704F4" w:rsidP="007704F4">
            <w:pPr>
              <w:ind w:left="156" w:hanging="257"/>
              <w:jc w:val="both"/>
              <w:rPr>
                <w:rFonts w:ascii="Arial" w:hAnsi="Arial" w:cs="Arial"/>
                <w:sz w:val="18"/>
                <w:szCs w:val="18"/>
                <w:lang w:val="en-GB"/>
              </w:rPr>
            </w:pPr>
            <w:r w:rsidRPr="004E1D16">
              <w:rPr>
                <w:rFonts w:ascii="Arial" w:hAnsi="Arial" w:cs="Arial"/>
                <w:sz w:val="18"/>
                <w:szCs w:val="18"/>
                <w:cs/>
              </w:rPr>
              <w:t>Agreement m</w:t>
            </w:r>
            <w:r w:rsidR="00B863B2" w:rsidRPr="004E1D16">
              <w:rPr>
                <w:rFonts w:ascii="Arial" w:hAnsi="Arial" w:cs="Arial" w:hint="cs"/>
                <w:sz w:val="18"/>
                <w:szCs w:val="18"/>
                <w:cs/>
              </w:rPr>
              <w:t>o</w:t>
            </w:r>
            <w:r w:rsidRPr="004E1D16">
              <w:rPr>
                <w:rFonts w:ascii="Arial" w:hAnsi="Arial" w:cs="Arial"/>
                <w:sz w:val="18"/>
                <w:szCs w:val="18"/>
                <w:cs/>
              </w:rPr>
              <w:t>dification</w:t>
            </w:r>
          </w:p>
        </w:tc>
        <w:tc>
          <w:tcPr>
            <w:tcW w:w="1701" w:type="dxa"/>
            <w:tcBorders>
              <w:top w:val="nil"/>
              <w:left w:val="nil"/>
              <w:bottom w:val="nil"/>
              <w:right w:val="nil"/>
            </w:tcBorders>
            <w:shd w:val="clear" w:color="auto" w:fill="FAFAFA"/>
            <w:vAlign w:val="bottom"/>
          </w:tcPr>
          <w:p w14:paraId="18D4F170" w14:textId="170B72BB"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lang w:val="en-US"/>
              </w:rPr>
              <w:t>1.37</w:t>
            </w:r>
          </w:p>
        </w:tc>
        <w:tc>
          <w:tcPr>
            <w:tcW w:w="1701" w:type="dxa"/>
            <w:tcBorders>
              <w:top w:val="nil"/>
              <w:left w:val="nil"/>
              <w:bottom w:val="nil"/>
              <w:right w:val="nil"/>
            </w:tcBorders>
            <w:shd w:val="clear" w:color="auto" w:fill="FAFAFA"/>
            <w:vAlign w:val="bottom"/>
          </w:tcPr>
          <w:p w14:paraId="3C3F080A" w14:textId="2D3D231C"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0.02</w:t>
            </w:r>
          </w:p>
        </w:tc>
        <w:tc>
          <w:tcPr>
            <w:tcW w:w="1418" w:type="dxa"/>
            <w:tcBorders>
              <w:top w:val="nil"/>
              <w:left w:val="nil"/>
              <w:bottom w:val="nil"/>
              <w:right w:val="nil"/>
            </w:tcBorders>
            <w:shd w:val="clear" w:color="auto" w:fill="FAFAFA"/>
            <w:vAlign w:val="bottom"/>
          </w:tcPr>
          <w:p w14:paraId="592443DE" w14:textId="1D78C556"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lang w:val="en-US"/>
              </w:rPr>
              <w:t>1.39</w:t>
            </w:r>
          </w:p>
        </w:tc>
      </w:tr>
      <w:tr w:rsidR="007704F4" w:rsidRPr="004E1D16" w14:paraId="4B3387B2" w14:textId="77777777" w:rsidTr="007704F4">
        <w:trPr>
          <w:trHeight w:val="340"/>
        </w:trPr>
        <w:tc>
          <w:tcPr>
            <w:tcW w:w="4678" w:type="dxa"/>
            <w:tcBorders>
              <w:top w:val="nil"/>
              <w:left w:val="nil"/>
              <w:bottom w:val="nil"/>
              <w:right w:val="nil"/>
            </w:tcBorders>
            <w:vAlign w:val="bottom"/>
            <w:hideMark/>
          </w:tcPr>
          <w:p w14:paraId="47D9EAC3" w14:textId="0F076FE9" w:rsidR="007704F4" w:rsidRPr="004E1D16" w:rsidRDefault="007704F4" w:rsidP="006C5821">
            <w:pPr>
              <w:ind w:left="156" w:hanging="257"/>
              <w:jc w:val="both"/>
              <w:rPr>
                <w:rFonts w:ascii="Arial" w:hAnsi="Arial" w:cs="Cordia New"/>
                <w:sz w:val="18"/>
                <w:szCs w:val="18"/>
                <w:cs/>
                <w:lang w:val="en-GB"/>
              </w:rPr>
            </w:pPr>
            <w:r w:rsidRPr="004E1D16">
              <w:rPr>
                <w:rFonts w:ascii="Arial" w:hAnsi="Arial" w:cs="Arial"/>
                <w:sz w:val="18"/>
                <w:szCs w:val="18"/>
                <w:cs/>
              </w:rPr>
              <w:t xml:space="preserve">Amortisation </w:t>
            </w:r>
            <w:r w:rsidR="006C5821" w:rsidRPr="004E1D16">
              <w:rPr>
                <w:rFonts w:ascii="Arial" w:hAnsi="Arial" w:cs="Arial" w:hint="cs"/>
                <w:sz w:val="18"/>
                <w:szCs w:val="18"/>
                <w:cs/>
              </w:rPr>
              <w:t>charge</w:t>
            </w:r>
            <w:r w:rsidR="0093645B" w:rsidRPr="004E1D16">
              <w:rPr>
                <w:rFonts w:ascii="Arial" w:eastAsia="Arial Unicode MS" w:hAnsi="Arial" w:cs="Arial"/>
                <w:sz w:val="18"/>
                <w:szCs w:val="18"/>
                <w:lang w:val="en-GB"/>
              </w:rPr>
              <w:t>d</w:t>
            </w:r>
          </w:p>
        </w:tc>
        <w:tc>
          <w:tcPr>
            <w:tcW w:w="1701" w:type="dxa"/>
            <w:tcBorders>
              <w:top w:val="nil"/>
              <w:left w:val="nil"/>
              <w:bottom w:val="single" w:sz="4" w:space="0" w:color="auto"/>
              <w:right w:val="nil"/>
            </w:tcBorders>
            <w:shd w:val="clear" w:color="auto" w:fill="FAFAFA"/>
            <w:vAlign w:val="bottom"/>
          </w:tcPr>
          <w:p w14:paraId="0E101342" w14:textId="3D3737C1"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(90.41)</w:t>
            </w:r>
          </w:p>
        </w:tc>
        <w:tc>
          <w:tcPr>
            <w:tcW w:w="1701" w:type="dxa"/>
            <w:tcBorders>
              <w:top w:val="nil"/>
              <w:left w:val="nil"/>
              <w:bottom w:val="single" w:sz="4" w:space="0" w:color="auto"/>
              <w:right w:val="nil"/>
            </w:tcBorders>
            <w:shd w:val="clear" w:color="auto" w:fill="FAFAFA"/>
            <w:vAlign w:val="bottom"/>
          </w:tcPr>
          <w:p w14:paraId="19BF8B58" w14:textId="0A62B3D8"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(20.03)</w:t>
            </w:r>
          </w:p>
        </w:tc>
        <w:tc>
          <w:tcPr>
            <w:tcW w:w="1418" w:type="dxa"/>
            <w:tcBorders>
              <w:top w:val="nil"/>
              <w:left w:val="nil"/>
              <w:bottom w:val="single" w:sz="4" w:space="0" w:color="auto"/>
              <w:right w:val="nil"/>
            </w:tcBorders>
            <w:shd w:val="clear" w:color="auto" w:fill="FAFAFA"/>
            <w:vAlign w:val="bottom"/>
          </w:tcPr>
          <w:p w14:paraId="64516391" w14:textId="079A18F3"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(110.44)</w:t>
            </w:r>
          </w:p>
        </w:tc>
      </w:tr>
      <w:tr w:rsidR="007704F4" w:rsidRPr="004E1D16" w14:paraId="7DC889E3" w14:textId="77777777" w:rsidTr="007704F4">
        <w:trPr>
          <w:trHeight w:val="340"/>
        </w:trPr>
        <w:tc>
          <w:tcPr>
            <w:tcW w:w="4678" w:type="dxa"/>
            <w:tcBorders>
              <w:top w:val="nil"/>
              <w:left w:val="nil"/>
              <w:bottom w:val="nil"/>
              <w:right w:val="nil"/>
            </w:tcBorders>
            <w:vAlign w:val="bottom"/>
          </w:tcPr>
          <w:p w14:paraId="12E9909B" w14:textId="4B6A5172" w:rsidR="007704F4" w:rsidRPr="004E1D16" w:rsidRDefault="007704F4" w:rsidP="007704F4">
            <w:pPr>
              <w:ind w:left="42" w:hanging="141"/>
              <w:jc w:val="both"/>
              <w:rPr>
                <w:rFonts w:ascii="Arial" w:hAnsi="Arial" w:cs="Arial"/>
                <w:spacing w:val="6"/>
                <w:sz w:val="18"/>
                <w:szCs w:val="18"/>
                <w:lang w:val="en-GB"/>
              </w:rPr>
            </w:pPr>
            <w:r w:rsidRPr="004E1D16">
              <w:rPr>
                <w:rFonts w:ascii="Arial" w:eastAsia="Arial Unicode MS" w:hAnsi="Arial" w:cs="Arial"/>
                <w:sz w:val="18"/>
                <w:szCs w:val="18"/>
                <w:cs/>
              </w:rPr>
              <w:t>Closing net book value</w:t>
            </w:r>
          </w:p>
        </w:tc>
        <w:tc>
          <w:tcPr>
            <w:tcW w:w="1701" w:type="dxa"/>
            <w:tcBorders>
              <w:top w:val="single" w:sz="4" w:space="0" w:color="auto"/>
              <w:left w:val="nil"/>
              <w:bottom w:val="single" w:sz="4" w:space="0" w:color="auto"/>
              <w:right w:val="nil"/>
            </w:tcBorders>
            <w:shd w:val="clear" w:color="auto" w:fill="FAFAFA"/>
            <w:vAlign w:val="bottom"/>
          </w:tcPr>
          <w:p w14:paraId="255D5517" w14:textId="3DBBCD96"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467.97</w:t>
            </w:r>
          </w:p>
        </w:tc>
        <w:tc>
          <w:tcPr>
            <w:tcW w:w="1701" w:type="dxa"/>
            <w:tcBorders>
              <w:top w:val="single" w:sz="4" w:space="0" w:color="auto"/>
              <w:left w:val="nil"/>
              <w:bottom w:val="single" w:sz="4" w:space="0" w:color="auto"/>
              <w:right w:val="nil"/>
            </w:tcBorders>
            <w:shd w:val="clear" w:color="auto" w:fill="FAFAFA"/>
            <w:vAlign w:val="bottom"/>
          </w:tcPr>
          <w:p w14:paraId="0896117A" w14:textId="68CACCE1"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14.81</w:t>
            </w:r>
          </w:p>
        </w:tc>
        <w:tc>
          <w:tcPr>
            <w:tcW w:w="1418" w:type="dxa"/>
            <w:tcBorders>
              <w:top w:val="single" w:sz="4" w:space="0" w:color="auto"/>
              <w:left w:val="nil"/>
              <w:bottom w:val="single" w:sz="4" w:space="0" w:color="auto"/>
              <w:right w:val="nil"/>
            </w:tcBorders>
            <w:shd w:val="clear" w:color="auto" w:fill="FAFAFA"/>
            <w:vAlign w:val="bottom"/>
          </w:tcPr>
          <w:p w14:paraId="002918B1" w14:textId="4722C854"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482.78</w:t>
            </w:r>
          </w:p>
        </w:tc>
      </w:tr>
      <w:tr w:rsidR="007704F4" w:rsidRPr="004E1D16" w14:paraId="320877A2" w14:textId="77777777" w:rsidTr="007704F4">
        <w:trPr>
          <w:trHeight w:val="340"/>
        </w:trPr>
        <w:tc>
          <w:tcPr>
            <w:tcW w:w="4678" w:type="dxa"/>
            <w:tcBorders>
              <w:top w:val="nil"/>
              <w:left w:val="nil"/>
              <w:bottom w:val="nil"/>
              <w:right w:val="nil"/>
            </w:tcBorders>
            <w:vAlign w:val="bottom"/>
          </w:tcPr>
          <w:p w14:paraId="7E46C44D" w14:textId="77777777" w:rsidR="007704F4" w:rsidRPr="004E1D16" w:rsidRDefault="007704F4" w:rsidP="007704F4">
            <w:pPr>
              <w:ind w:left="42" w:hanging="141"/>
              <w:jc w:val="both"/>
              <w:rPr>
                <w:rFonts w:ascii="Arial" w:eastAsia="Arial Unicode MS" w:hAnsi="Arial" w:cstheme="minorBidi"/>
                <w:sz w:val="18"/>
                <w:szCs w:val="18"/>
                <w:cs/>
              </w:rPr>
            </w:pPr>
          </w:p>
        </w:tc>
        <w:tc>
          <w:tcPr>
            <w:tcW w:w="1701" w:type="dxa"/>
            <w:tcBorders>
              <w:top w:val="single" w:sz="4" w:space="0" w:color="auto"/>
              <w:left w:val="nil"/>
              <w:bottom w:val="nil"/>
              <w:right w:val="nil"/>
            </w:tcBorders>
            <w:shd w:val="clear" w:color="auto" w:fill="FAFAFA"/>
            <w:vAlign w:val="bottom"/>
          </w:tcPr>
          <w:p w14:paraId="7BE5ADB0" w14:textId="77777777" w:rsidR="007704F4" w:rsidRPr="004E1D16" w:rsidRDefault="007704F4" w:rsidP="007704F4">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3545328C" w14:textId="77777777" w:rsidR="007704F4" w:rsidRPr="004E1D16" w:rsidRDefault="007704F4" w:rsidP="007704F4">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3AB0F735" w14:textId="77777777" w:rsidR="007704F4" w:rsidRPr="004E1D16" w:rsidRDefault="007704F4" w:rsidP="007704F4">
            <w:pPr>
              <w:ind w:left="-40" w:right="-72"/>
              <w:jc w:val="right"/>
              <w:rPr>
                <w:rFonts w:ascii="Arial" w:hAnsi="Arial" w:cs="Arial"/>
                <w:sz w:val="18"/>
                <w:szCs w:val="18"/>
                <w:cs/>
              </w:rPr>
            </w:pPr>
          </w:p>
        </w:tc>
      </w:tr>
      <w:tr w:rsidR="007704F4" w:rsidRPr="004E1D16" w14:paraId="31244E55" w14:textId="77777777" w:rsidTr="007704F4">
        <w:trPr>
          <w:trHeight w:val="340"/>
        </w:trPr>
        <w:tc>
          <w:tcPr>
            <w:tcW w:w="4678" w:type="dxa"/>
            <w:tcBorders>
              <w:top w:val="nil"/>
              <w:left w:val="nil"/>
              <w:bottom w:val="nil"/>
              <w:right w:val="nil"/>
            </w:tcBorders>
            <w:vAlign w:val="bottom"/>
          </w:tcPr>
          <w:p w14:paraId="175E1657" w14:textId="590DC6EC" w:rsidR="007704F4" w:rsidRPr="004E1D16" w:rsidRDefault="006C5821" w:rsidP="007704F4">
            <w:pPr>
              <w:ind w:left="42" w:hanging="141"/>
              <w:jc w:val="both"/>
              <w:rPr>
                <w:rFonts w:ascii="Arial" w:eastAsia="Arial Unicode MS"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701" w:type="dxa"/>
            <w:tcBorders>
              <w:top w:val="nil"/>
              <w:left w:val="nil"/>
              <w:bottom w:val="nil"/>
              <w:right w:val="nil"/>
            </w:tcBorders>
            <w:shd w:val="clear" w:color="auto" w:fill="FAFAFA"/>
            <w:vAlign w:val="bottom"/>
          </w:tcPr>
          <w:p w14:paraId="0F8BBC49" w14:textId="77777777" w:rsidR="007704F4" w:rsidRPr="004E1D16" w:rsidRDefault="007704F4" w:rsidP="007704F4">
            <w:pPr>
              <w:ind w:left="-40" w:right="-72"/>
              <w:jc w:val="right"/>
              <w:rPr>
                <w:rFonts w:ascii="Arial" w:hAnsi="Arial" w:cs="Arial"/>
                <w:sz w:val="18"/>
                <w:szCs w:val="18"/>
                <w:cs/>
              </w:rPr>
            </w:pPr>
          </w:p>
        </w:tc>
        <w:tc>
          <w:tcPr>
            <w:tcW w:w="1701" w:type="dxa"/>
            <w:tcBorders>
              <w:top w:val="nil"/>
              <w:left w:val="nil"/>
              <w:bottom w:val="nil"/>
              <w:right w:val="nil"/>
            </w:tcBorders>
            <w:shd w:val="clear" w:color="auto" w:fill="FAFAFA"/>
            <w:vAlign w:val="bottom"/>
          </w:tcPr>
          <w:p w14:paraId="7EC2E43A" w14:textId="77777777" w:rsidR="007704F4" w:rsidRPr="004E1D16" w:rsidRDefault="007704F4" w:rsidP="007704F4">
            <w:pPr>
              <w:ind w:left="-40" w:right="-72"/>
              <w:jc w:val="right"/>
              <w:rPr>
                <w:rFonts w:ascii="Arial" w:hAnsi="Arial" w:cs="Arial"/>
                <w:sz w:val="18"/>
                <w:szCs w:val="18"/>
                <w:cs/>
              </w:rPr>
            </w:pPr>
          </w:p>
        </w:tc>
        <w:tc>
          <w:tcPr>
            <w:tcW w:w="1418" w:type="dxa"/>
            <w:tcBorders>
              <w:top w:val="nil"/>
              <w:left w:val="nil"/>
              <w:bottom w:val="nil"/>
              <w:right w:val="nil"/>
            </w:tcBorders>
            <w:shd w:val="clear" w:color="auto" w:fill="FAFAFA"/>
            <w:vAlign w:val="bottom"/>
          </w:tcPr>
          <w:p w14:paraId="15BA8F9E" w14:textId="77777777" w:rsidR="007704F4" w:rsidRPr="004E1D16" w:rsidRDefault="007704F4" w:rsidP="007704F4">
            <w:pPr>
              <w:ind w:left="-40" w:right="-72"/>
              <w:jc w:val="right"/>
              <w:rPr>
                <w:rFonts w:ascii="Arial" w:hAnsi="Arial" w:cs="Arial"/>
                <w:sz w:val="18"/>
                <w:szCs w:val="18"/>
                <w:cs/>
              </w:rPr>
            </w:pPr>
          </w:p>
        </w:tc>
      </w:tr>
      <w:tr w:rsidR="007704F4" w:rsidRPr="004E1D16" w14:paraId="7BDDECF6" w14:textId="77777777" w:rsidTr="007704F4">
        <w:trPr>
          <w:trHeight w:val="340"/>
        </w:trPr>
        <w:tc>
          <w:tcPr>
            <w:tcW w:w="4678" w:type="dxa"/>
            <w:tcBorders>
              <w:top w:val="nil"/>
              <w:left w:val="nil"/>
              <w:bottom w:val="nil"/>
              <w:right w:val="nil"/>
            </w:tcBorders>
            <w:vAlign w:val="bottom"/>
          </w:tcPr>
          <w:p w14:paraId="24003F83" w14:textId="4255305D" w:rsidR="007704F4" w:rsidRPr="004E1D16" w:rsidRDefault="007704F4" w:rsidP="007704F4">
            <w:pPr>
              <w:ind w:left="42" w:hanging="141"/>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701" w:type="dxa"/>
            <w:tcBorders>
              <w:top w:val="nil"/>
              <w:left w:val="nil"/>
              <w:bottom w:val="nil"/>
              <w:right w:val="nil"/>
            </w:tcBorders>
            <w:shd w:val="clear" w:color="auto" w:fill="FAFAFA"/>
            <w:vAlign w:val="bottom"/>
          </w:tcPr>
          <w:p w14:paraId="38913E5C" w14:textId="1C6C0A45"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557.84</w:t>
            </w:r>
          </w:p>
        </w:tc>
        <w:tc>
          <w:tcPr>
            <w:tcW w:w="1701" w:type="dxa"/>
            <w:tcBorders>
              <w:top w:val="nil"/>
              <w:left w:val="nil"/>
              <w:bottom w:val="nil"/>
              <w:right w:val="nil"/>
            </w:tcBorders>
            <w:shd w:val="clear" w:color="auto" w:fill="FAFAFA"/>
            <w:vAlign w:val="bottom"/>
          </w:tcPr>
          <w:p w14:paraId="37122AFC" w14:textId="77D2C50A"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34.80</w:t>
            </w:r>
          </w:p>
        </w:tc>
        <w:tc>
          <w:tcPr>
            <w:tcW w:w="1418" w:type="dxa"/>
            <w:tcBorders>
              <w:top w:val="nil"/>
              <w:left w:val="nil"/>
              <w:bottom w:val="nil"/>
              <w:right w:val="nil"/>
            </w:tcBorders>
            <w:shd w:val="clear" w:color="auto" w:fill="FAFAFA"/>
            <w:vAlign w:val="bottom"/>
          </w:tcPr>
          <w:p w14:paraId="4F07DE09" w14:textId="6BDE17E0"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592.64</w:t>
            </w:r>
          </w:p>
        </w:tc>
      </w:tr>
      <w:tr w:rsidR="007704F4" w:rsidRPr="004E1D16" w14:paraId="28571636" w14:textId="77777777" w:rsidTr="007704F4">
        <w:trPr>
          <w:trHeight w:val="340"/>
        </w:trPr>
        <w:tc>
          <w:tcPr>
            <w:tcW w:w="4678" w:type="dxa"/>
            <w:tcBorders>
              <w:top w:val="nil"/>
              <w:left w:val="nil"/>
              <w:bottom w:val="nil"/>
              <w:right w:val="nil"/>
            </w:tcBorders>
            <w:vAlign w:val="bottom"/>
          </w:tcPr>
          <w:p w14:paraId="115EC686" w14:textId="66BB66C0" w:rsidR="007704F4" w:rsidRPr="004E1D16" w:rsidRDefault="007704F4" w:rsidP="007704F4">
            <w:pPr>
              <w:ind w:left="-101"/>
              <w:jc w:val="both"/>
              <w:rPr>
                <w:rFonts w:ascii="Arial"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amortisation</w:t>
            </w:r>
          </w:p>
        </w:tc>
        <w:tc>
          <w:tcPr>
            <w:tcW w:w="1701" w:type="dxa"/>
            <w:tcBorders>
              <w:top w:val="nil"/>
              <w:left w:val="nil"/>
              <w:bottom w:val="single" w:sz="4" w:space="0" w:color="auto"/>
              <w:right w:val="nil"/>
            </w:tcBorders>
            <w:shd w:val="clear" w:color="auto" w:fill="FAFAFA"/>
            <w:vAlign w:val="bottom"/>
          </w:tcPr>
          <w:p w14:paraId="7BF2BC4C" w14:textId="4246E755"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(89.87)</w:t>
            </w:r>
          </w:p>
        </w:tc>
        <w:tc>
          <w:tcPr>
            <w:tcW w:w="1701" w:type="dxa"/>
            <w:tcBorders>
              <w:top w:val="nil"/>
              <w:left w:val="nil"/>
              <w:bottom w:val="single" w:sz="4" w:space="0" w:color="auto"/>
              <w:right w:val="nil"/>
            </w:tcBorders>
            <w:shd w:val="clear" w:color="auto" w:fill="FAFAFA"/>
            <w:vAlign w:val="bottom"/>
          </w:tcPr>
          <w:p w14:paraId="2A2EA39A" w14:textId="35258491"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(19.99)</w:t>
            </w:r>
          </w:p>
        </w:tc>
        <w:tc>
          <w:tcPr>
            <w:tcW w:w="1418" w:type="dxa"/>
            <w:tcBorders>
              <w:top w:val="nil"/>
              <w:left w:val="nil"/>
              <w:bottom w:val="single" w:sz="4" w:space="0" w:color="auto"/>
              <w:right w:val="nil"/>
            </w:tcBorders>
            <w:shd w:val="clear" w:color="auto" w:fill="FAFAFA"/>
            <w:vAlign w:val="bottom"/>
          </w:tcPr>
          <w:p w14:paraId="5A470550" w14:textId="7B5B7C99"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(109.8</w:t>
            </w:r>
            <w:r w:rsidRPr="004E1D16">
              <w:rPr>
                <w:rFonts w:ascii="Arial" w:eastAsia="Arial Unicode MS" w:hAnsi="Arial" w:cs="Arial"/>
                <w:sz w:val="18"/>
                <w:szCs w:val="18"/>
                <w:lang w:val="en-US"/>
              </w:rPr>
              <w:t>6</w:t>
            </w:r>
            <w:r w:rsidRPr="004E1D16">
              <w:rPr>
                <w:rFonts w:ascii="Arial" w:eastAsia="Arial Unicode MS" w:hAnsi="Arial" w:cs="Arial"/>
                <w:sz w:val="18"/>
                <w:szCs w:val="18"/>
                <w:cs/>
              </w:rPr>
              <w:t>)</w:t>
            </w:r>
          </w:p>
        </w:tc>
      </w:tr>
      <w:tr w:rsidR="007704F4" w:rsidRPr="004E1D16" w14:paraId="79287D7B" w14:textId="77777777" w:rsidTr="007704F4">
        <w:trPr>
          <w:trHeight w:val="340"/>
        </w:trPr>
        <w:tc>
          <w:tcPr>
            <w:tcW w:w="4678" w:type="dxa"/>
            <w:tcBorders>
              <w:top w:val="nil"/>
              <w:left w:val="nil"/>
              <w:bottom w:val="nil"/>
              <w:right w:val="nil"/>
            </w:tcBorders>
            <w:vAlign w:val="bottom"/>
          </w:tcPr>
          <w:p w14:paraId="1864F08B" w14:textId="2162C2E8" w:rsidR="007704F4" w:rsidRPr="004E1D16" w:rsidRDefault="007704F4" w:rsidP="007704F4">
            <w:pPr>
              <w:ind w:left="-101"/>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701" w:type="dxa"/>
            <w:tcBorders>
              <w:top w:val="single" w:sz="4" w:space="0" w:color="auto"/>
              <w:left w:val="nil"/>
              <w:bottom w:val="single" w:sz="4" w:space="0" w:color="auto"/>
              <w:right w:val="nil"/>
            </w:tcBorders>
            <w:shd w:val="clear" w:color="auto" w:fill="FAFAFA"/>
            <w:vAlign w:val="bottom"/>
          </w:tcPr>
          <w:p w14:paraId="736CC5E8" w14:textId="7FC7F62F"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467.97</w:t>
            </w:r>
          </w:p>
        </w:tc>
        <w:tc>
          <w:tcPr>
            <w:tcW w:w="1701" w:type="dxa"/>
            <w:tcBorders>
              <w:top w:val="single" w:sz="4" w:space="0" w:color="auto"/>
              <w:left w:val="nil"/>
              <w:bottom w:val="single" w:sz="4" w:space="0" w:color="auto"/>
              <w:right w:val="nil"/>
            </w:tcBorders>
            <w:shd w:val="clear" w:color="auto" w:fill="FAFAFA"/>
            <w:vAlign w:val="bottom"/>
          </w:tcPr>
          <w:p w14:paraId="2EF15C14" w14:textId="353C6BFA"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cs/>
              </w:rPr>
              <w:t>14.81</w:t>
            </w:r>
          </w:p>
        </w:tc>
        <w:tc>
          <w:tcPr>
            <w:tcW w:w="1418" w:type="dxa"/>
            <w:tcBorders>
              <w:top w:val="single" w:sz="4" w:space="0" w:color="auto"/>
              <w:left w:val="nil"/>
              <w:bottom w:val="single" w:sz="4" w:space="0" w:color="auto"/>
              <w:right w:val="nil"/>
            </w:tcBorders>
            <w:shd w:val="clear" w:color="auto" w:fill="FAFAFA"/>
            <w:vAlign w:val="bottom"/>
          </w:tcPr>
          <w:p w14:paraId="7C663C69" w14:textId="6A0715E2" w:rsidR="007704F4" w:rsidRPr="004E1D16" w:rsidRDefault="007704F4" w:rsidP="007704F4">
            <w:pPr>
              <w:ind w:left="-40" w:right="-72"/>
              <w:jc w:val="right"/>
              <w:rPr>
                <w:rFonts w:ascii="Arial" w:hAnsi="Arial" w:cs="Arial"/>
                <w:sz w:val="18"/>
                <w:szCs w:val="18"/>
                <w:cs/>
              </w:rPr>
            </w:pPr>
            <w:r w:rsidRPr="004E1D16">
              <w:rPr>
                <w:rFonts w:ascii="Arial" w:eastAsia="Arial Unicode MS" w:hAnsi="Arial" w:cs="Arial"/>
                <w:sz w:val="18"/>
                <w:szCs w:val="18"/>
                <w:lang w:val="en-US"/>
              </w:rPr>
              <w:t>482.78</w:t>
            </w:r>
          </w:p>
        </w:tc>
      </w:tr>
    </w:tbl>
    <w:p w14:paraId="3444D4A8" w14:textId="5C02D72D" w:rsidR="002F7BB2" w:rsidRPr="004E1D16" w:rsidRDefault="002F7BB2" w:rsidP="00CA379C">
      <w:pPr>
        <w:jc w:val="both"/>
        <w:rPr>
          <w:rFonts w:ascii="Arial" w:hAnsi="Arial" w:cs="Arial"/>
          <w:sz w:val="20"/>
          <w:szCs w:val="20"/>
          <w:lang w:val="en-GB"/>
        </w:rPr>
      </w:pPr>
    </w:p>
    <w:p w14:paraId="55F2934E" w14:textId="05BE56A5" w:rsidR="007704F4" w:rsidRPr="004E1D16" w:rsidRDefault="003B7D5D" w:rsidP="00CA379C">
      <w:pPr>
        <w:jc w:val="both"/>
        <w:rPr>
          <w:rFonts w:ascii="Arial" w:hAnsi="Arial" w:cs="Arial"/>
          <w:sz w:val="20"/>
          <w:szCs w:val="20"/>
          <w:lang w:val="en-GB"/>
        </w:rPr>
      </w:pPr>
      <w:r w:rsidRPr="004E1D16">
        <w:rPr>
          <w:rFonts w:ascii="Arial" w:hAnsi="Arial" w:cs="Arial"/>
          <w:sz w:val="20"/>
          <w:szCs w:val="20"/>
          <w:lang w:val="en-GB"/>
        </w:rPr>
        <w:br w:type="page"/>
      </w:r>
    </w:p>
    <w:p w14:paraId="4DB102D8" w14:textId="77777777" w:rsidR="007704F4" w:rsidRPr="004E1D16" w:rsidRDefault="007704F4" w:rsidP="00CA379C">
      <w:pPr>
        <w:jc w:val="both"/>
        <w:rPr>
          <w:rFonts w:ascii="Arial" w:hAnsi="Arial" w:cs="Arial"/>
          <w:sz w:val="20"/>
          <w:szCs w:val="20"/>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701"/>
        <w:gridCol w:w="1701"/>
        <w:gridCol w:w="1418"/>
      </w:tblGrid>
      <w:tr w:rsidR="007704F4" w:rsidRPr="004E1D16" w14:paraId="63AA4526" w14:textId="77777777" w:rsidTr="003B7D5D">
        <w:trPr>
          <w:trHeight w:val="340"/>
          <w:tblHeader/>
        </w:trPr>
        <w:tc>
          <w:tcPr>
            <w:tcW w:w="4678" w:type="dxa"/>
            <w:tcBorders>
              <w:top w:val="nil"/>
              <w:left w:val="nil"/>
              <w:bottom w:val="nil"/>
              <w:right w:val="nil"/>
            </w:tcBorders>
            <w:vAlign w:val="bottom"/>
          </w:tcPr>
          <w:p w14:paraId="1AC6EEB7" w14:textId="77777777" w:rsidR="007704F4" w:rsidRPr="004E1D16" w:rsidRDefault="007704F4" w:rsidP="00C355AC">
            <w:pPr>
              <w:ind w:left="-101"/>
              <w:jc w:val="both"/>
              <w:rPr>
                <w:rFonts w:ascii="Arial" w:hAnsi="Arial" w:cs="Arial"/>
                <w:sz w:val="18"/>
                <w:szCs w:val="18"/>
                <w:cs/>
              </w:rPr>
            </w:pPr>
          </w:p>
        </w:tc>
        <w:tc>
          <w:tcPr>
            <w:tcW w:w="4820" w:type="dxa"/>
            <w:gridSpan w:val="3"/>
            <w:tcBorders>
              <w:top w:val="single" w:sz="4" w:space="0" w:color="auto"/>
              <w:left w:val="nil"/>
              <w:bottom w:val="single" w:sz="4" w:space="0" w:color="auto"/>
              <w:right w:val="nil"/>
            </w:tcBorders>
            <w:vAlign w:val="bottom"/>
            <w:hideMark/>
          </w:tcPr>
          <w:p w14:paraId="5CC09894" w14:textId="77777777" w:rsidR="007704F4" w:rsidRPr="004E1D16" w:rsidRDefault="007704F4" w:rsidP="00C355AC">
            <w:pPr>
              <w:ind w:left="-40" w:right="-72"/>
              <w:jc w:val="right"/>
              <w:rPr>
                <w:rFonts w:ascii="Arial" w:hAnsi="Arial" w:cs="Arial"/>
                <w:b/>
                <w:bCs/>
                <w:sz w:val="18"/>
                <w:szCs w:val="18"/>
                <w:lang w:val="en-GB"/>
              </w:rPr>
            </w:pPr>
            <w:r w:rsidRPr="004E1D16">
              <w:rPr>
                <w:rFonts w:ascii="Arial" w:hAnsi="Arial" w:cs="Arial"/>
                <w:b/>
                <w:bCs/>
                <w:sz w:val="18"/>
                <w:szCs w:val="18"/>
                <w:cs/>
              </w:rPr>
              <w:t>Consolidated financial statements</w:t>
            </w:r>
          </w:p>
        </w:tc>
      </w:tr>
      <w:tr w:rsidR="007704F4" w:rsidRPr="004E1D16" w14:paraId="6F01C0A1" w14:textId="77777777" w:rsidTr="00C355AC">
        <w:trPr>
          <w:trHeight w:val="340"/>
          <w:tblHeader/>
        </w:trPr>
        <w:tc>
          <w:tcPr>
            <w:tcW w:w="4678" w:type="dxa"/>
            <w:tcBorders>
              <w:top w:val="nil"/>
              <w:left w:val="nil"/>
              <w:bottom w:val="nil"/>
              <w:right w:val="nil"/>
            </w:tcBorders>
            <w:vAlign w:val="bottom"/>
          </w:tcPr>
          <w:p w14:paraId="162BA56A" w14:textId="77777777" w:rsidR="007704F4" w:rsidRPr="004E1D16" w:rsidRDefault="007704F4" w:rsidP="00C355AC">
            <w:pPr>
              <w:ind w:left="-101"/>
              <w:jc w:val="both"/>
              <w:rPr>
                <w:rFonts w:ascii="Arial" w:hAnsi="Arial" w:cs="Arial"/>
                <w:sz w:val="18"/>
                <w:szCs w:val="18"/>
                <w:lang w:val="en-GB"/>
              </w:rPr>
            </w:pPr>
          </w:p>
        </w:tc>
        <w:tc>
          <w:tcPr>
            <w:tcW w:w="4820" w:type="dxa"/>
            <w:gridSpan w:val="3"/>
            <w:tcBorders>
              <w:top w:val="single" w:sz="4" w:space="0" w:color="auto"/>
              <w:left w:val="nil"/>
              <w:bottom w:val="single" w:sz="4" w:space="0" w:color="auto"/>
              <w:right w:val="nil"/>
            </w:tcBorders>
            <w:vAlign w:val="bottom"/>
            <w:hideMark/>
          </w:tcPr>
          <w:p w14:paraId="2375887C" w14:textId="0D9520C5" w:rsidR="007704F4" w:rsidRPr="004E1D16" w:rsidRDefault="007704F4" w:rsidP="00C355AC">
            <w:pPr>
              <w:ind w:right="-72"/>
              <w:jc w:val="right"/>
              <w:rPr>
                <w:rFonts w:ascii="Arial" w:hAnsi="Arial" w:cs="Arial"/>
                <w:b/>
                <w:bCs/>
                <w:sz w:val="18"/>
                <w:szCs w:val="18"/>
                <w:cs/>
              </w:rPr>
            </w:pPr>
            <w:r w:rsidRPr="004E1D16">
              <w:rPr>
                <w:rFonts w:ascii="Arial" w:hAnsi="Arial" w:cs="Arial"/>
                <w:b/>
                <w:bCs/>
                <w:sz w:val="18"/>
                <w:szCs w:val="18"/>
                <w:cs/>
              </w:rPr>
              <w:t>Unit: Million Baht</w:t>
            </w:r>
          </w:p>
        </w:tc>
      </w:tr>
      <w:tr w:rsidR="007704F4" w:rsidRPr="004E1D16" w14:paraId="31D14A26" w14:textId="77777777" w:rsidTr="00C355AC">
        <w:trPr>
          <w:trHeight w:val="340"/>
          <w:tblHeader/>
        </w:trPr>
        <w:tc>
          <w:tcPr>
            <w:tcW w:w="4678" w:type="dxa"/>
            <w:tcBorders>
              <w:top w:val="nil"/>
              <w:left w:val="nil"/>
              <w:bottom w:val="nil"/>
              <w:right w:val="nil"/>
            </w:tcBorders>
            <w:vAlign w:val="bottom"/>
          </w:tcPr>
          <w:p w14:paraId="3147DA8C" w14:textId="77777777" w:rsidR="007704F4" w:rsidRPr="004E1D16" w:rsidRDefault="007704F4" w:rsidP="00C355AC">
            <w:pPr>
              <w:ind w:left="-101"/>
              <w:jc w:val="both"/>
              <w:rPr>
                <w:rFonts w:ascii="Arial" w:hAnsi="Arial" w:cs="Arial"/>
                <w:sz w:val="18"/>
                <w:szCs w:val="18"/>
                <w:cs/>
              </w:rPr>
            </w:pPr>
          </w:p>
        </w:tc>
        <w:tc>
          <w:tcPr>
            <w:tcW w:w="1701" w:type="dxa"/>
            <w:tcBorders>
              <w:top w:val="single" w:sz="4" w:space="0" w:color="auto"/>
              <w:left w:val="nil"/>
              <w:bottom w:val="single" w:sz="4" w:space="0" w:color="auto"/>
              <w:right w:val="nil"/>
            </w:tcBorders>
            <w:vAlign w:val="bottom"/>
          </w:tcPr>
          <w:p w14:paraId="2C9802A7" w14:textId="77777777" w:rsidR="007704F4" w:rsidRPr="004E1D16" w:rsidRDefault="007704F4" w:rsidP="00C355AC">
            <w:pPr>
              <w:ind w:left="-40"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701" w:type="dxa"/>
            <w:tcBorders>
              <w:top w:val="single" w:sz="4" w:space="0" w:color="auto"/>
              <w:left w:val="nil"/>
              <w:bottom w:val="single" w:sz="4" w:space="0" w:color="auto"/>
              <w:right w:val="nil"/>
            </w:tcBorders>
            <w:vAlign w:val="bottom"/>
          </w:tcPr>
          <w:p w14:paraId="5EAA99AE" w14:textId="77777777" w:rsidR="007704F4" w:rsidRPr="004E1D16" w:rsidRDefault="007704F4" w:rsidP="00C355AC">
            <w:pPr>
              <w:ind w:left="-40" w:right="-72"/>
              <w:jc w:val="right"/>
              <w:rPr>
                <w:rFonts w:ascii="Arial" w:hAnsi="Arial" w:cs="Arial"/>
                <w:b/>
                <w:bCs/>
                <w:sz w:val="18"/>
                <w:szCs w:val="18"/>
                <w:lang w:val="en-GB"/>
              </w:rPr>
            </w:pPr>
            <w:r w:rsidRPr="004E1D16">
              <w:rPr>
                <w:rFonts w:ascii="Arial" w:eastAsia="Arial Unicode MS" w:hAnsi="Arial" w:cs="Arial"/>
                <w:b/>
                <w:bCs/>
                <w:sz w:val="18"/>
                <w:szCs w:val="18"/>
                <w:cs/>
              </w:rPr>
              <w:t>Others</w:t>
            </w:r>
          </w:p>
        </w:tc>
        <w:tc>
          <w:tcPr>
            <w:tcW w:w="1418" w:type="dxa"/>
            <w:tcBorders>
              <w:top w:val="single" w:sz="4" w:space="0" w:color="auto"/>
              <w:left w:val="nil"/>
              <w:bottom w:val="single" w:sz="4" w:space="0" w:color="auto"/>
              <w:right w:val="nil"/>
            </w:tcBorders>
            <w:vAlign w:val="bottom"/>
            <w:hideMark/>
          </w:tcPr>
          <w:p w14:paraId="51D6A052" w14:textId="77777777" w:rsidR="007704F4" w:rsidRPr="004E1D16" w:rsidRDefault="007704F4" w:rsidP="00C355AC">
            <w:pPr>
              <w:ind w:left="-40" w:right="-72"/>
              <w:jc w:val="right"/>
              <w:rPr>
                <w:rFonts w:ascii="Arial" w:hAnsi="Arial" w:cs="Arial"/>
                <w:b/>
                <w:bCs/>
                <w:sz w:val="18"/>
                <w:szCs w:val="18"/>
                <w:lang w:val="en-GB"/>
              </w:rPr>
            </w:pPr>
            <w:r w:rsidRPr="004E1D16">
              <w:rPr>
                <w:rFonts w:ascii="Arial" w:hAnsi="Arial" w:cs="Arial"/>
                <w:b/>
                <w:bCs/>
                <w:sz w:val="18"/>
                <w:szCs w:val="18"/>
                <w:cs/>
              </w:rPr>
              <w:t>Total</w:t>
            </w:r>
          </w:p>
        </w:tc>
      </w:tr>
      <w:tr w:rsidR="007704F4" w:rsidRPr="004E1D16" w14:paraId="1CF089EB" w14:textId="77777777" w:rsidTr="003B7D5D">
        <w:trPr>
          <w:trHeight w:val="340"/>
          <w:tblHeader/>
        </w:trPr>
        <w:tc>
          <w:tcPr>
            <w:tcW w:w="4678" w:type="dxa"/>
            <w:tcBorders>
              <w:top w:val="nil"/>
              <w:left w:val="nil"/>
              <w:bottom w:val="nil"/>
              <w:right w:val="nil"/>
            </w:tcBorders>
            <w:vAlign w:val="bottom"/>
          </w:tcPr>
          <w:p w14:paraId="45165DE9" w14:textId="77777777" w:rsidR="007704F4" w:rsidRPr="004E1D16" w:rsidRDefault="007704F4" w:rsidP="00C355AC">
            <w:pPr>
              <w:ind w:left="-101"/>
              <w:jc w:val="both"/>
              <w:rPr>
                <w:rFonts w:ascii="Arial" w:hAnsi="Arial" w:cs="Arial"/>
                <w:sz w:val="18"/>
                <w:szCs w:val="18"/>
                <w:cs/>
              </w:rPr>
            </w:pPr>
          </w:p>
        </w:tc>
        <w:tc>
          <w:tcPr>
            <w:tcW w:w="1701" w:type="dxa"/>
            <w:tcBorders>
              <w:top w:val="single" w:sz="4" w:space="0" w:color="auto"/>
              <w:left w:val="nil"/>
              <w:bottom w:val="nil"/>
              <w:right w:val="nil"/>
            </w:tcBorders>
            <w:shd w:val="clear" w:color="auto" w:fill="auto"/>
            <w:vAlign w:val="bottom"/>
          </w:tcPr>
          <w:p w14:paraId="061D7FC7" w14:textId="77777777" w:rsidR="007704F4" w:rsidRPr="004E1D16" w:rsidRDefault="007704F4" w:rsidP="00C355AC">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auto"/>
            <w:vAlign w:val="bottom"/>
          </w:tcPr>
          <w:p w14:paraId="34BB9763" w14:textId="77777777" w:rsidR="007704F4" w:rsidRPr="004E1D16" w:rsidRDefault="007704F4" w:rsidP="00C355AC">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auto"/>
            <w:vAlign w:val="bottom"/>
          </w:tcPr>
          <w:p w14:paraId="1BAB7D3F" w14:textId="77777777" w:rsidR="007704F4" w:rsidRPr="004E1D16" w:rsidRDefault="007704F4" w:rsidP="00C355AC">
            <w:pPr>
              <w:ind w:left="-40" w:right="-72"/>
              <w:jc w:val="right"/>
              <w:rPr>
                <w:rFonts w:ascii="Arial" w:hAnsi="Arial" w:cs="Arial"/>
                <w:sz w:val="18"/>
                <w:szCs w:val="18"/>
                <w:cs/>
              </w:rPr>
            </w:pPr>
          </w:p>
        </w:tc>
      </w:tr>
      <w:tr w:rsidR="007704F4" w:rsidRPr="004E1D16" w14:paraId="7FB51A67" w14:textId="77777777" w:rsidTr="003B7D5D">
        <w:trPr>
          <w:trHeight w:val="340"/>
        </w:trPr>
        <w:tc>
          <w:tcPr>
            <w:tcW w:w="4678" w:type="dxa"/>
            <w:tcBorders>
              <w:top w:val="nil"/>
              <w:left w:val="nil"/>
              <w:bottom w:val="nil"/>
              <w:right w:val="nil"/>
            </w:tcBorders>
            <w:vAlign w:val="bottom"/>
          </w:tcPr>
          <w:p w14:paraId="52E7C068" w14:textId="5398EC6E" w:rsidR="007704F4" w:rsidRPr="004E1D16" w:rsidRDefault="003B7D5D" w:rsidP="00C355AC">
            <w:pPr>
              <w:ind w:left="-101"/>
              <w:jc w:val="both"/>
              <w:rPr>
                <w:rFonts w:ascii="Arial" w:hAnsi="Arial" w:cs="Arial"/>
                <w:spacing w:val="-6"/>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1 January 2020</w:t>
            </w:r>
          </w:p>
        </w:tc>
        <w:tc>
          <w:tcPr>
            <w:tcW w:w="1701" w:type="dxa"/>
            <w:tcBorders>
              <w:top w:val="nil"/>
              <w:left w:val="nil"/>
              <w:bottom w:val="nil"/>
              <w:right w:val="nil"/>
            </w:tcBorders>
            <w:shd w:val="clear" w:color="auto" w:fill="auto"/>
            <w:vAlign w:val="bottom"/>
          </w:tcPr>
          <w:p w14:paraId="1FCD2CED" w14:textId="77777777" w:rsidR="007704F4" w:rsidRPr="004E1D16" w:rsidRDefault="007704F4" w:rsidP="00C355AC">
            <w:pPr>
              <w:ind w:left="-40" w:right="-72"/>
              <w:jc w:val="right"/>
              <w:rPr>
                <w:rFonts w:ascii="Arial" w:hAnsi="Arial" w:cs="Arial"/>
                <w:sz w:val="18"/>
                <w:szCs w:val="18"/>
                <w:lang w:val="en-GB"/>
              </w:rPr>
            </w:pPr>
          </w:p>
        </w:tc>
        <w:tc>
          <w:tcPr>
            <w:tcW w:w="1701" w:type="dxa"/>
            <w:tcBorders>
              <w:top w:val="nil"/>
              <w:left w:val="nil"/>
              <w:bottom w:val="nil"/>
              <w:right w:val="nil"/>
            </w:tcBorders>
            <w:shd w:val="clear" w:color="auto" w:fill="auto"/>
            <w:vAlign w:val="bottom"/>
          </w:tcPr>
          <w:p w14:paraId="1D413D17" w14:textId="77777777" w:rsidR="007704F4" w:rsidRPr="004E1D16" w:rsidRDefault="007704F4" w:rsidP="00C355AC">
            <w:pPr>
              <w:ind w:left="-40" w:right="-72"/>
              <w:jc w:val="right"/>
              <w:rPr>
                <w:rFonts w:ascii="Arial" w:hAnsi="Arial" w:cs="Arial"/>
                <w:sz w:val="18"/>
                <w:szCs w:val="18"/>
                <w:cs/>
              </w:rPr>
            </w:pPr>
          </w:p>
        </w:tc>
        <w:tc>
          <w:tcPr>
            <w:tcW w:w="1418" w:type="dxa"/>
            <w:tcBorders>
              <w:top w:val="nil"/>
              <w:left w:val="nil"/>
              <w:bottom w:val="nil"/>
              <w:right w:val="nil"/>
            </w:tcBorders>
            <w:shd w:val="clear" w:color="auto" w:fill="auto"/>
            <w:vAlign w:val="bottom"/>
          </w:tcPr>
          <w:p w14:paraId="6AD16FA6" w14:textId="77777777" w:rsidR="007704F4" w:rsidRPr="004E1D16" w:rsidRDefault="007704F4" w:rsidP="00C355AC">
            <w:pPr>
              <w:ind w:left="-40" w:right="-72"/>
              <w:jc w:val="right"/>
              <w:rPr>
                <w:rFonts w:ascii="Arial" w:hAnsi="Arial" w:cs="Arial"/>
                <w:sz w:val="18"/>
                <w:szCs w:val="18"/>
                <w:cs/>
              </w:rPr>
            </w:pPr>
          </w:p>
        </w:tc>
      </w:tr>
      <w:tr w:rsidR="00C7008D" w:rsidRPr="004E1D16" w14:paraId="73C6DEE6" w14:textId="77777777" w:rsidTr="003B7D5D">
        <w:trPr>
          <w:trHeight w:val="340"/>
        </w:trPr>
        <w:tc>
          <w:tcPr>
            <w:tcW w:w="4678" w:type="dxa"/>
            <w:tcBorders>
              <w:top w:val="nil"/>
              <w:left w:val="nil"/>
              <w:bottom w:val="nil"/>
              <w:right w:val="nil"/>
            </w:tcBorders>
            <w:vAlign w:val="bottom"/>
          </w:tcPr>
          <w:p w14:paraId="61C2DF39"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cs/>
              </w:rPr>
              <w:t>Cost</w:t>
            </w:r>
          </w:p>
        </w:tc>
        <w:tc>
          <w:tcPr>
            <w:tcW w:w="1701" w:type="dxa"/>
            <w:tcBorders>
              <w:top w:val="nil"/>
              <w:left w:val="nil"/>
              <w:bottom w:val="nil"/>
              <w:right w:val="nil"/>
            </w:tcBorders>
            <w:shd w:val="clear" w:color="auto" w:fill="auto"/>
            <w:vAlign w:val="bottom"/>
          </w:tcPr>
          <w:p w14:paraId="0BFA66A7" w14:textId="1AFB8E60" w:rsidR="00C7008D" w:rsidRPr="004E1D16" w:rsidRDefault="00C7008D" w:rsidP="00C7008D">
            <w:pPr>
              <w:ind w:left="-40" w:right="-72"/>
              <w:jc w:val="right"/>
              <w:rPr>
                <w:rFonts w:ascii="Arial" w:hAnsi="Arial" w:cs="Arial"/>
                <w:sz w:val="18"/>
                <w:szCs w:val="18"/>
                <w:lang w:val="en-GB"/>
              </w:rPr>
            </w:pPr>
            <w:r w:rsidRPr="004E1D16">
              <w:rPr>
                <w:rFonts w:ascii="Arial" w:eastAsia="Arial Unicode MS" w:hAnsi="Arial" w:cs="Arial"/>
                <w:sz w:val="18"/>
                <w:szCs w:val="18"/>
                <w:lang w:val="en-US"/>
              </w:rPr>
              <w:t>-</w:t>
            </w:r>
          </w:p>
        </w:tc>
        <w:tc>
          <w:tcPr>
            <w:tcW w:w="1701" w:type="dxa"/>
            <w:tcBorders>
              <w:top w:val="nil"/>
              <w:left w:val="nil"/>
              <w:bottom w:val="nil"/>
              <w:right w:val="nil"/>
            </w:tcBorders>
            <w:shd w:val="clear" w:color="auto" w:fill="auto"/>
            <w:vAlign w:val="bottom"/>
          </w:tcPr>
          <w:p w14:paraId="2040B916" w14:textId="56DAB8D6"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w:t>
            </w:r>
          </w:p>
        </w:tc>
        <w:tc>
          <w:tcPr>
            <w:tcW w:w="1418" w:type="dxa"/>
            <w:tcBorders>
              <w:top w:val="nil"/>
              <w:left w:val="nil"/>
              <w:bottom w:val="nil"/>
              <w:right w:val="nil"/>
            </w:tcBorders>
            <w:shd w:val="clear" w:color="auto" w:fill="auto"/>
            <w:vAlign w:val="bottom"/>
          </w:tcPr>
          <w:p w14:paraId="6E093F1B" w14:textId="1805E705"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w:t>
            </w:r>
          </w:p>
        </w:tc>
      </w:tr>
      <w:tr w:rsidR="00C7008D" w:rsidRPr="004E1D16" w14:paraId="10818E1A" w14:textId="77777777" w:rsidTr="003B7D5D">
        <w:trPr>
          <w:trHeight w:val="340"/>
        </w:trPr>
        <w:tc>
          <w:tcPr>
            <w:tcW w:w="4678" w:type="dxa"/>
            <w:tcBorders>
              <w:top w:val="nil"/>
              <w:left w:val="nil"/>
              <w:bottom w:val="nil"/>
              <w:right w:val="nil"/>
            </w:tcBorders>
            <w:vAlign w:val="bottom"/>
          </w:tcPr>
          <w:p w14:paraId="2F621391"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amortisation</w:t>
            </w:r>
          </w:p>
        </w:tc>
        <w:tc>
          <w:tcPr>
            <w:tcW w:w="1701" w:type="dxa"/>
            <w:tcBorders>
              <w:top w:val="nil"/>
              <w:left w:val="nil"/>
              <w:bottom w:val="single" w:sz="4" w:space="0" w:color="auto"/>
              <w:right w:val="nil"/>
            </w:tcBorders>
            <w:shd w:val="clear" w:color="auto" w:fill="auto"/>
            <w:vAlign w:val="bottom"/>
          </w:tcPr>
          <w:p w14:paraId="60957ECF" w14:textId="01F4B57F" w:rsidR="00C7008D" w:rsidRPr="004E1D16" w:rsidRDefault="00C7008D" w:rsidP="00C7008D">
            <w:pPr>
              <w:ind w:left="-40" w:right="-72"/>
              <w:jc w:val="right"/>
              <w:rPr>
                <w:rFonts w:ascii="Arial" w:hAnsi="Arial" w:cs="Arial"/>
                <w:sz w:val="18"/>
                <w:szCs w:val="18"/>
                <w:lang w:val="en-GB"/>
              </w:rPr>
            </w:pPr>
            <w:r w:rsidRPr="004E1D16">
              <w:rPr>
                <w:rFonts w:ascii="Arial" w:eastAsia="Arial Unicode MS" w:hAnsi="Arial" w:cs="Arial"/>
                <w:sz w:val="18"/>
                <w:szCs w:val="18"/>
                <w:cs/>
              </w:rPr>
              <w:t>-</w:t>
            </w:r>
          </w:p>
        </w:tc>
        <w:tc>
          <w:tcPr>
            <w:tcW w:w="1701" w:type="dxa"/>
            <w:tcBorders>
              <w:top w:val="nil"/>
              <w:left w:val="nil"/>
              <w:bottom w:val="single" w:sz="4" w:space="0" w:color="auto"/>
              <w:right w:val="nil"/>
            </w:tcBorders>
            <w:shd w:val="clear" w:color="auto" w:fill="auto"/>
            <w:vAlign w:val="bottom"/>
          </w:tcPr>
          <w:p w14:paraId="622EC2EF" w14:textId="6886CC56"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w:t>
            </w:r>
          </w:p>
        </w:tc>
        <w:tc>
          <w:tcPr>
            <w:tcW w:w="1418" w:type="dxa"/>
            <w:tcBorders>
              <w:top w:val="nil"/>
              <w:left w:val="nil"/>
              <w:bottom w:val="single" w:sz="4" w:space="0" w:color="auto"/>
              <w:right w:val="nil"/>
            </w:tcBorders>
            <w:shd w:val="clear" w:color="auto" w:fill="auto"/>
            <w:vAlign w:val="bottom"/>
          </w:tcPr>
          <w:p w14:paraId="36F92EB4" w14:textId="153C4F01"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w:t>
            </w:r>
          </w:p>
        </w:tc>
      </w:tr>
      <w:tr w:rsidR="00C7008D" w:rsidRPr="004E1D16" w14:paraId="6923316A" w14:textId="77777777" w:rsidTr="003B7D5D">
        <w:trPr>
          <w:trHeight w:val="340"/>
        </w:trPr>
        <w:tc>
          <w:tcPr>
            <w:tcW w:w="4678" w:type="dxa"/>
            <w:tcBorders>
              <w:top w:val="nil"/>
              <w:left w:val="nil"/>
              <w:bottom w:val="nil"/>
              <w:right w:val="nil"/>
            </w:tcBorders>
            <w:vAlign w:val="bottom"/>
          </w:tcPr>
          <w:p w14:paraId="553545B3"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cs/>
              </w:rPr>
              <w:t>Net book value</w:t>
            </w:r>
          </w:p>
        </w:tc>
        <w:tc>
          <w:tcPr>
            <w:tcW w:w="1701" w:type="dxa"/>
            <w:tcBorders>
              <w:top w:val="single" w:sz="4" w:space="0" w:color="auto"/>
              <w:left w:val="nil"/>
              <w:bottom w:val="single" w:sz="4" w:space="0" w:color="auto"/>
              <w:right w:val="nil"/>
            </w:tcBorders>
            <w:shd w:val="clear" w:color="auto" w:fill="auto"/>
            <w:vAlign w:val="bottom"/>
          </w:tcPr>
          <w:p w14:paraId="77BFBE17" w14:textId="7B22611E" w:rsidR="00C7008D" w:rsidRPr="004E1D16" w:rsidRDefault="00C7008D" w:rsidP="00C7008D">
            <w:pPr>
              <w:ind w:left="-40" w:right="-72"/>
              <w:jc w:val="right"/>
              <w:rPr>
                <w:rFonts w:ascii="Arial" w:hAnsi="Arial" w:cs="Arial"/>
                <w:sz w:val="18"/>
                <w:szCs w:val="18"/>
                <w:lang w:val="en-GB"/>
              </w:rPr>
            </w:pPr>
            <w:r w:rsidRPr="004E1D16">
              <w:rPr>
                <w:rFonts w:ascii="Arial" w:eastAsia="Arial Unicode MS" w:hAnsi="Arial" w:cs="Arial"/>
                <w:sz w:val="18"/>
                <w:szCs w:val="18"/>
                <w:lang w:val="en-US"/>
              </w:rPr>
              <w:t>-</w:t>
            </w:r>
          </w:p>
        </w:tc>
        <w:tc>
          <w:tcPr>
            <w:tcW w:w="1701" w:type="dxa"/>
            <w:tcBorders>
              <w:top w:val="single" w:sz="4" w:space="0" w:color="auto"/>
              <w:left w:val="nil"/>
              <w:bottom w:val="single" w:sz="4" w:space="0" w:color="auto"/>
              <w:right w:val="nil"/>
            </w:tcBorders>
            <w:shd w:val="clear" w:color="auto" w:fill="auto"/>
            <w:vAlign w:val="bottom"/>
          </w:tcPr>
          <w:p w14:paraId="11EC5EEF" w14:textId="78933B2C"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w:t>
            </w:r>
          </w:p>
        </w:tc>
        <w:tc>
          <w:tcPr>
            <w:tcW w:w="1418" w:type="dxa"/>
            <w:tcBorders>
              <w:top w:val="single" w:sz="4" w:space="0" w:color="auto"/>
              <w:left w:val="nil"/>
              <w:bottom w:val="single" w:sz="4" w:space="0" w:color="auto"/>
              <w:right w:val="nil"/>
            </w:tcBorders>
            <w:shd w:val="clear" w:color="auto" w:fill="auto"/>
            <w:vAlign w:val="bottom"/>
          </w:tcPr>
          <w:p w14:paraId="3402C3ED" w14:textId="3A1BEE84"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w:t>
            </w:r>
          </w:p>
        </w:tc>
      </w:tr>
      <w:tr w:rsidR="00C7008D" w:rsidRPr="004E1D16" w14:paraId="2E2DEE97" w14:textId="77777777" w:rsidTr="00C7008D">
        <w:trPr>
          <w:trHeight w:val="340"/>
        </w:trPr>
        <w:tc>
          <w:tcPr>
            <w:tcW w:w="4678" w:type="dxa"/>
            <w:tcBorders>
              <w:top w:val="nil"/>
              <w:left w:val="nil"/>
              <w:bottom w:val="nil"/>
              <w:right w:val="nil"/>
            </w:tcBorders>
            <w:vAlign w:val="bottom"/>
          </w:tcPr>
          <w:p w14:paraId="062B92F1" w14:textId="77777777" w:rsidR="00C7008D" w:rsidRPr="004E1D16" w:rsidRDefault="00C7008D" w:rsidP="00C7008D">
            <w:pPr>
              <w:ind w:left="-101"/>
              <w:jc w:val="both"/>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50B0DC73" w14:textId="77777777" w:rsidR="00C7008D" w:rsidRPr="004E1D16" w:rsidRDefault="00C7008D" w:rsidP="00C7008D">
            <w:pPr>
              <w:ind w:left="-40"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2C060AC2" w14:textId="77777777" w:rsidR="00C7008D" w:rsidRPr="004E1D16" w:rsidRDefault="00C7008D" w:rsidP="00C7008D">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7ED78C4A" w14:textId="77777777" w:rsidR="00C7008D" w:rsidRPr="004E1D16" w:rsidRDefault="00C7008D" w:rsidP="00C7008D">
            <w:pPr>
              <w:ind w:left="-40" w:right="-72"/>
              <w:jc w:val="right"/>
              <w:rPr>
                <w:rFonts w:ascii="Arial" w:hAnsi="Arial" w:cs="Arial"/>
                <w:sz w:val="18"/>
                <w:szCs w:val="18"/>
                <w:cs/>
              </w:rPr>
            </w:pPr>
          </w:p>
        </w:tc>
      </w:tr>
      <w:tr w:rsidR="00C7008D" w:rsidRPr="004E1D16" w14:paraId="3A0A313A" w14:textId="77777777" w:rsidTr="00C7008D">
        <w:trPr>
          <w:trHeight w:val="340"/>
        </w:trPr>
        <w:tc>
          <w:tcPr>
            <w:tcW w:w="4678" w:type="dxa"/>
            <w:tcBorders>
              <w:top w:val="nil"/>
              <w:left w:val="nil"/>
              <w:bottom w:val="nil"/>
              <w:right w:val="nil"/>
            </w:tcBorders>
            <w:vAlign w:val="bottom"/>
          </w:tcPr>
          <w:p w14:paraId="3326EC80" w14:textId="77777777" w:rsidR="00C7008D" w:rsidRPr="004E1D16" w:rsidRDefault="00C7008D" w:rsidP="00C7008D">
            <w:pPr>
              <w:ind w:left="-101"/>
              <w:jc w:val="both"/>
              <w:rPr>
                <w:rFonts w:ascii="Arial" w:eastAsia="Arial Unicode MS" w:hAnsi="Arial" w:cs="Arial"/>
                <w:sz w:val="18"/>
                <w:szCs w:val="18"/>
                <w:cs/>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701" w:type="dxa"/>
            <w:tcBorders>
              <w:top w:val="nil"/>
              <w:left w:val="nil"/>
              <w:bottom w:val="nil"/>
              <w:right w:val="nil"/>
            </w:tcBorders>
            <w:shd w:val="clear" w:color="auto" w:fill="FAFAFA"/>
            <w:vAlign w:val="bottom"/>
          </w:tcPr>
          <w:p w14:paraId="774BB593" w14:textId="77777777" w:rsidR="00C7008D" w:rsidRPr="004E1D16" w:rsidRDefault="00C7008D" w:rsidP="00C7008D">
            <w:pPr>
              <w:ind w:left="-40" w:right="-72"/>
              <w:jc w:val="right"/>
              <w:rPr>
                <w:rFonts w:ascii="Arial" w:hAnsi="Arial" w:cs="Arial"/>
                <w:sz w:val="18"/>
                <w:szCs w:val="18"/>
                <w:lang w:val="en-GB"/>
              </w:rPr>
            </w:pPr>
          </w:p>
        </w:tc>
        <w:tc>
          <w:tcPr>
            <w:tcW w:w="1701" w:type="dxa"/>
            <w:tcBorders>
              <w:top w:val="nil"/>
              <w:left w:val="nil"/>
              <w:bottom w:val="nil"/>
              <w:right w:val="nil"/>
            </w:tcBorders>
            <w:shd w:val="clear" w:color="auto" w:fill="FAFAFA"/>
            <w:vAlign w:val="bottom"/>
          </w:tcPr>
          <w:p w14:paraId="2E81C8C2" w14:textId="77777777" w:rsidR="00C7008D" w:rsidRPr="004E1D16" w:rsidRDefault="00C7008D" w:rsidP="00C7008D">
            <w:pPr>
              <w:ind w:left="-40" w:right="-72"/>
              <w:jc w:val="right"/>
              <w:rPr>
                <w:rFonts w:ascii="Arial" w:hAnsi="Arial" w:cs="Arial"/>
                <w:sz w:val="18"/>
                <w:szCs w:val="18"/>
                <w:cs/>
              </w:rPr>
            </w:pPr>
          </w:p>
        </w:tc>
        <w:tc>
          <w:tcPr>
            <w:tcW w:w="1418" w:type="dxa"/>
            <w:tcBorders>
              <w:top w:val="nil"/>
              <w:left w:val="nil"/>
              <w:bottom w:val="nil"/>
              <w:right w:val="nil"/>
            </w:tcBorders>
            <w:shd w:val="clear" w:color="auto" w:fill="FAFAFA"/>
            <w:vAlign w:val="bottom"/>
          </w:tcPr>
          <w:p w14:paraId="43FF73CC" w14:textId="77777777" w:rsidR="00C7008D" w:rsidRPr="004E1D16" w:rsidRDefault="00C7008D" w:rsidP="00C7008D">
            <w:pPr>
              <w:ind w:left="-40" w:right="-72"/>
              <w:jc w:val="right"/>
              <w:rPr>
                <w:rFonts w:ascii="Arial" w:hAnsi="Arial" w:cs="Arial"/>
                <w:sz w:val="18"/>
                <w:szCs w:val="18"/>
                <w:cs/>
              </w:rPr>
            </w:pPr>
          </w:p>
        </w:tc>
      </w:tr>
      <w:tr w:rsidR="00C7008D" w:rsidRPr="004E1D16" w14:paraId="6931911F" w14:textId="77777777" w:rsidTr="00C7008D">
        <w:trPr>
          <w:trHeight w:val="340"/>
        </w:trPr>
        <w:tc>
          <w:tcPr>
            <w:tcW w:w="4678" w:type="dxa"/>
            <w:tcBorders>
              <w:top w:val="nil"/>
              <w:left w:val="nil"/>
              <w:bottom w:val="nil"/>
              <w:right w:val="nil"/>
            </w:tcBorders>
            <w:vAlign w:val="bottom"/>
          </w:tcPr>
          <w:p w14:paraId="340F48ED" w14:textId="77777777" w:rsidR="00C7008D" w:rsidRPr="004E1D16" w:rsidRDefault="00C7008D" w:rsidP="00C7008D">
            <w:pPr>
              <w:ind w:left="-101"/>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701" w:type="dxa"/>
            <w:tcBorders>
              <w:top w:val="nil"/>
              <w:left w:val="nil"/>
              <w:bottom w:val="nil"/>
              <w:right w:val="nil"/>
            </w:tcBorders>
            <w:shd w:val="clear" w:color="auto" w:fill="FAFAFA"/>
            <w:vAlign w:val="bottom"/>
          </w:tcPr>
          <w:p w14:paraId="496D712E" w14:textId="1EB4F6BD" w:rsidR="00C7008D" w:rsidRPr="004E1D16" w:rsidRDefault="00C7008D" w:rsidP="00C7008D">
            <w:pPr>
              <w:ind w:left="-40" w:right="-72"/>
              <w:jc w:val="right"/>
              <w:rPr>
                <w:rFonts w:ascii="Arial" w:hAnsi="Arial" w:cs="Arial"/>
                <w:sz w:val="18"/>
                <w:szCs w:val="18"/>
                <w:lang w:val="en-GB"/>
              </w:rPr>
            </w:pPr>
            <w:r w:rsidRPr="004E1D16">
              <w:rPr>
                <w:rFonts w:ascii="Arial" w:eastAsia="Arial Unicode MS" w:hAnsi="Arial" w:cs="Arial"/>
                <w:sz w:val="18"/>
                <w:szCs w:val="18"/>
                <w:cs/>
              </w:rPr>
              <w:t>-</w:t>
            </w:r>
          </w:p>
        </w:tc>
        <w:tc>
          <w:tcPr>
            <w:tcW w:w="1701" w:type="dxa"/>
            <w:tcBorders>
              <w:top w:val="nil"/>
              <w:left w:val="nil"/>
              <w:bottom w:val="nil"/>
              <w:right w:val="nil"/>
            </w:tcBorders>
            <w:shd w:val="clear" w:color="auto" w:fill="FAFAFA"/>
            <w:vAlign w:val="bottom"/>
          </w:tcPr>
          <w:p w14:paraId="069BDDB0" w14:textId="52F75D33"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w:t>
            </w:r>
          </w:p>
        </w:tc>
        <w:tc>
          <w:tcPr>
            <w:tcW w:w="1418" w:type="dxa"/>
            <w:tcBorders>
              <w:top w:val="nil"/>
              <w:left w:val="nil"/>
              <w:bottom w:val="nil"/>
              <w:right w:val="nil"/>
            </w:tcBorders>
            <w:shd w:val="clear" w:color="auto" w:fill="FAFAFA"/>
            <w:vAlign w:val="bottom"/>
          </w:tcPr>
          <w:p w14:paraId="2494529A" w14:textId="25A875B9"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w:t>
            </w:r>
          </w:p>
        </w:tc>
      </w:tr>
      <w:tr w:rsidR="00C7008D" w:rsidRPr="004E1D16" w14:paraId="48D9DA70" w14:textId="77777777" w:rsidTr="00C7008D">
        <w:trPr>
          <w:trHeight w:val="340"/>
        </w:trPr>
        <w:tc>
          <w:tcPr>
            <w:tcW w:w="4678" w:type="dxa"/>
            <w:tcBorders>
              <w:top w:val="nil"/>
              <w:left w:val="nil"/>
              <w:bottom w:val="nil"/>
              <w:right w:val="nil"/>
            </w:tcBorders>
            <w:vAlign w:val="bottom"/>
            <w:hideMark/>
          </w:tcPr>
          <w:p w14:paraId="2D992E6D" w14:textId="0E2AFD91" w:rsidR="00C7008D" w:rsidRPr="004E1D16" w:rsidRDefault="00C7008D" w:rsidP="00C7008D">
            <w:pPr>
              <w:ind w:left="-101"/>
              <w:jc w:val="both"/>
              <w:rPr>
                <w:rFonts w:ascii="Arial" w:hAnsi="Arial" w:cs="Arial"/>
                <w:sz w:val="18"/>
                <w:szCs w:val="18"/>
                <w:cs/>
                <w:lang w:val="en-GB"/>
              </w:rPr>
            </w:pPr>
            <w:r w:rsidRPr="004E1D16">
              <w:rPr>
                <w:rFonts w:ascii="Arial" w:hAnsi="Arial" w:cs="Arial"/>
                <w:sz w:val="18"/>
                <w:szCs w:val="18"/>
                <w:cs/>
              </w:rPr>
              <w:t>Impact of the adoption of TFRS 16</w:t>
            </w:r>
          </w:p>
        </w:tc>
        <w:tc>
          <w:tcPr>
            <w:tcW w:w="1701" w:type="dxa"/>
            <w:tcBorders>
              <w:top w:val="nil"/>
              <w:left w:val="nil"/>
              <w:bottom w:val="nil"/>
              <w:right w:val="nil"/>
            </w:tcBorders>
            <w:shd w:val="clear" w:color="auto" w:fill="FAFAFA"/>
            <w:vAlign w:val="bottom"/>
          </w:tcPr>
          <w:p w14:paraId="6896CF1B" w14:textId="383A6DEE"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14,077.53</w:t>
            </w:r>
          </w:p>
        </w:tc>
        <w:tc>
          <w:tcPr>
            <w:tcW w:w="1701" w:type="dxa"/>
            <w:tcBorders>
              <w:top w:val="nil"/>
              <w:left w:val="nil"/>
              <w:bottom w:val="nil"/>
              <w:right w:val="nil"/>
            </w:tcBorders>
            <w:shd w:val="clear" w:color="auto" w:fill="FAFAFA"/>
            <w:vAlign w:val="bottom"/>
          </w:tcPr>
          <w:p w14:paraId="7C9431E5" w14:textId="49EB2D2E"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866.15</w:t>
            </w:r>
          </w:p>
        </w:tc>
        <w:tc>
          <w:tcPr>
            <w:tcW w:w="1418" w:type="dxa"/>
            <w:tcBorders>
              <w:top w:val="nil"/>
              <w:left w:val="nil"/>
              <w:bottom w:val="nil"/>
              <w:right w:val="nil"/>
            </w:tcBorders>
            <w:shd w:val="clear" w:color="auto" w:fill="FAFAFA"/>
            <w:vAlign w:val="bottom"/>
          </w:tcPr>
          <w:p w14:paraId="5C4B1E64" w14:textId="1CD448B9"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14,943.68</w:t>
            </w:r>
          </w:p>
        </w:tc>
      </w:tr>
      <w:tr w:rsidR="00C7008D" w:rsidRPr="004E1D16" w14:paraId="46BA5304" w14:textId="77777777" w:rsidTr="00C7008D">
        <w:trPr>
          <w:trHeight w:val="340"/>
        </w:trPr>
        <w:tc>
          <w:tcPr>
            <w:tcW w:w="4678" w:type="dxa"/>
            <w:tcBorders>
              <w:top w:val="nil"/>
              <w:left w:val="nil"/>
              <w:bottom w:val="nil"/>
              <w:right w:val="nil"/>
            </w:tcBorders>
            <w:vAlign w:val="bottom"/>
            <w:hideMark/>
          </w:tcPr>
          <w:p w14:paraId="689DDB0B" w14:textId="77777777" w:rsidR="00C7008D" w:rsidRPr="004E1D16" w:rsidRDefault="00C7008D" w:rsidP="00C7008D">
            <w:pPr>
              <w:ind w:left="-101"/>
              <w:jc w:val="both"/>
              <w:rPr>
                <w:rFonts w:ascii="Arial" w:hAnsi="Arial" w:cs="Arial"/>
                <w:sz w:val="18"/>
                <w:szCs w:val="18"/>
                <w:lang w:val="en-GB"/>
              </w:rPr>
            </w:pPr>
            <w:r w:rsidRPr="004E1D16">
              <w:rPr>
                <w:rFonts w:ascii="Arial" w:hAnsi="Arial" w:cs="Arial"/>
                <w:sz w:val="18"/>
                <w:szCs w:val="18"/>
                <w:cs/>
              </w:rPr>
              <w:t>Additions</w:t>
            </w:r>
          </w:p>
        </w:tc>
        <w:tc>
          <w:tcPr>
            <w:tcW w:w="1701" w:type="dxa"/>
            <w:tcBorders>
              <w:top w:val="nil"/>
              <w:left w:val="nil"/>
              <w:bottom w:val="nil"/>
              <w:right w:val="nil"/>
            </w:tcBorders>
            <w:shd w:val="clear" w:color="auto" w:fill="FAFAFA"/>
            <w:vAlign w:val="bottom"/>
          </w:tcPr>
          <w:p w14:paraId="0AE92578" w14:textId="10AC6178"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2,840.68</w:t>
            </w:r>
          </w:p>
        </w:tc>
        <w:tc>
          <w:tcPr>
            <w:tcW w:w="1701" w:type="dxa"/>
            <w:tcBorders>
              <w:top w:val="nil"/>
              <w:left w:val="nil"/>
              <w:bottom w:val="nil"/>
              <w:right w:val="nil"/>
            </w:tcBorders>
            <w:shd w:val="clear" w:color="auto" w:fill="FAFAFA"/>
            <w:vAlign w:val="bottom"/>
          </w:tcPr>
          <w:p w14:paraId="2D4F125C" w14:textId="3CEAC2CC"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192.13</w:t>
            </w:r>
          </w:p>
        </w:tc>
        <w:tc>
          <w:tcPr>
            <w:tcW w:w="1418" w:type="dxa"/>
            <w:tcBorders>
              <w:top w:val="nil"/>
              <w:left w:val="nil"/>
              <w:bottom w:val="nil"/>
              <w:right w:val="nil"/>
            </w:tcBorders>
            <w:shd w:val="clear" w:color="auto" w:fill="FAFAFA"/>
            <w:vAlign w:val="bottom"/>
          </w:tcPr>
          <w:p w14:paraId="4D801BE1" w14:textId="502EA3E5"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3,032.81</w:t>
            </w:r>
          </w:p>
        </w:tc>
      </w:tr>
      <w:tr w:rsidR="00C7008D" w:rsidRPr="004E1D16" w14:paraId="3F219FD3" w14:textId="77777777" w:rsidTr="00C7008D">
        <w:trPr>
          <w:trHeight w:val="340"/>
        </w:trPr>
        <w:tc>
          <w:tcPr>
            <w:tcW w:w="4678" w:type="dxa"/>
            <w:tcBorders>
              <w:top w:val="nil"/>
              <w:left w:val="nil"/>
              <w:bottom w:val="nil"/>
              <w:right w:val="nil"/>
            </w:tcBorders>
            <w:vAlign w:val="bottom"/>
            <w:hideMark/>
          </w:tcPr>
          <w:p w14:paraId="750F96D8" w14:textId="77777777" w:rsidR="00C7008D" w:rsidRPr="004E1D16" w:rsidRDefault="00C7008D" w:rsidP="00C7008D">
            <w:pPr>
              <w:ind w:left="-101"/>
              <w:jc w:val="both"/>
              <w:rPr>
                <w:rFonts w:ascii="Arial" w:hAnsi="Arial" w:cs="Arial"/>
                <w:sz w:val="18"/>
                <w:szCs w:val="18"/>
                <w:cs/>
                <w:lang w:val="en-GB"/>
              </w:rPr>
            </w:pPr>
            <w:r w:rsidRPr="004E1D16">
              <w:rPr>
                <w:rFonts w:ascii="Arial" w:hAnsi="Arial" w:cs="Arial"/>
                <w:sz w:val="18"/>
                <w:szCs w:val="18"/>
                <w:lang w:val="en-GB"/>
              </w:rPr>
              <w:t>Decreases</w:t>
            </w:r>
          </w:p>
        </w:tc>
        <w:tc>
          <w:tcPr>
            <w:tcW w:w="1701" w:type="dxa"/>
            <w:tcBorders>
              <w:top w:val="nil"/>
              <w:left w:val="nil"/>
              <w:bottom w:val="nil"/>
              <w:right w:val="nil"/>
            </w:tcBorders>
            <w:shd w:val="clear" w:color="auto" w:fill="FAFAFA"/>
            <w:vAlign w:val="bottom"/>
          </w:tcPr>
          <w:p w14:paraId="721AC6DD" w14:textId="7E397F89"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(20.85)</w:t>
            </w:r>
          </w:p>
        </w:tc>
        <w:tc>
          <w:tcPr>
            <w:tcW w:w="1701" w:type="dxa"/>
            <w:tcBorders>
              <w:top w:val="nil"/>
              <w:left w:val="nil"/>
              <w:bottom w:val="nil"/>
              <w:right w:val="nil"/>
            </w:tcBorders>
            <w:shd w:val="clear" w:color="auto" w:fill="FAFAFA"/>
            <w:vAlign w:val="bottom"/>
          </w:tcPr>
          <w:p w14:paraId="084C09CB" w14:textId="4082967F"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(1.61)</w:t>
            </w:r>
          </w:p>
        </w:tc>
        <w:tc>
          <w:tcPr>
            <w:tcW w:w="1418" w:type="dxa"/>
            <w:tcBorders>
              <w:top w:val="nil"/>
              <w:left w:val="nil"/>
              <w:bottom w:val="nil"/>
              <w:right w:val="nil"/>
            </w:tcBorders>
            <w:shd w:val="clear" w:color="auto" w:fill="FAFAFA"/>
            <w:vAlign w:val="bottom"/>
          </w:tcPr>
          <w:p w14:paraId="68206DCF" w14:textId="293699B8"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(22.46)</w:t>
            </w:r>
          </w:p>
        </w:tc>
      </w:tr>
      <w:tr w:rsidR="00C7008D" w:rsidRPr="004E1D16" w14:paraId="306835BC" w14:textId="77777777" w:rsidTr="00C7008D">
        <w:trPr>
          <w:trHeight w:val="340"/>
        </w:trPr>
        <w:tc>
          <w:tcPr>
            <w:tcW w:w="4678" w:type="dxa"/>
            <w:tcBorders>
              <w:top w:val="nil"/>
              <w:left w:val="nil"/>
              <w:bottom w:val="nil"/>
              <w:right w:val="nil"/>
            </w:tcBorders>
            <w:vAlign w:val="bottom"/>
            <w:hideMark/>
          </w:tcPr>
          <w:p w14:paraId="07FD44A3" w14:textId="2198F5DC" w:rsidR="00C7008D" w:rsidRPr="004E1D16" w:rsidRDefault="00C7008D" w:rsidP="00C7008D">
            <w:pPr>
              <w:ind w:left="156" w:hanging="257"/>
              <w:jc w:val="both"/>
              <w:rPr>
                <w:rFonts w:ascii="Arial" w:hAnsi="Arial" w:cs="Arial"/>
                <w:sz w:val="18"/>
                <w:szCs w:val="18"/>
                <w:lang w:val="en-GB"/>
              </w:rPr>
            </w:pPr>
            <w:r w:rsidRPr="004E1D16">
              <w:rPr>
                <w:rFonts w:ascii="Arial" w:hAnsi="Arial" w:cs="Arial"/>
                <w:sz w:val="18"/>
                <w:szCs w:val="18"/>
                <w:cs/>
              </w:rPr>
              <w:t xml:space="preserve">Agreement </w:t>
            </w:r>
            <w:r w:rsidR="00B863B2" w:rsidRPr="004E1D16">
              <w:rPr>
                <w:rFonts w:ascii="Arial" w:hAnsi="Arial" w:cs="Arial"/>
                <w:sz w:val="18"/>
                <w:szCs w:val="18"/>
                <w:cs/>
              </w:rPr>
              <w:t>modification</w:t>
            </w:r>
          </w:p>
        </w:tc>
        <w:tc>
          <w:tcPr>
            <w:tcW w:w="1701" w:type="dxa"/>
            <w:tcBorders>
              <w:top w:val="nil"/>
              <w:left w:val="nil"/>
              <w:bottom w:val="nil"/>
              <w:right w:val="nil"/>
            </w:tcBorders>
            <w:shd w:val="clear" w:color="auto" w:fill="FAFAFA"/>
            <w:vAlign w:val="bottom"/>
          </w:tcPr>
          <w:p w14:paraId="1A3ED2AC" w14:textId="4991F52E"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42.81</w:t>
            </w:r>
          </w:p>
        </w:tc>
        <w:tc>
          <w:tcPr>
            <w:tcW w:w="1701" w:type="dxa"/>
            <w:tcBorders>
              <w:top w:val="nil"/>
              <w:left w:val="nil"/>
              <w:bottom w:val="nil"/>
              <w:right w:val="nil"/>
            </w:tcBorders>
            <w:shd w:val="clear" w:color="auto" w:fill="FAFAFA"/>
            <w:vAlign w:val="bottom"/>
          </w:tcPr>
          <w:p w14:paraId="7724BF76" w14:textId="2E6FA7BE"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0.88</w:t>
            </w:r>
          </w:p>
        </w:tc>
        <w:tc>
          <w:tcPr>
            <w:tcW w:w="1418" w:type="dxa"/>
            <w:tcBorders>
              <w:top w:val="nil"/>
              <w:left w:val="nil"/>
              <w:bottom w:val="nil"/>
              <w:right w:val="nil"/>
            </w:tcBorders>
            <w:shd w:val="clear" w:color="auto" w:fill="FAFAFA"/>
            <w:vAlign w:val="bottom"/>
          </w:tcPr>
          <w:p w14:paraId="57D20DCC" w14:textId="173DE560"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43.69</w:t>
            </w:r>
          </w:p>
        </w:tc>
      </w:tr>
      <w:tr w:rsidR="00C7008D" w:rsidRPr="004E1D16" w14:paraId="528D2903" w14:textId="77777777" w:rsidTr="00C7008D">
        <w:trPr>
          <w:trHeight w:val="340"/>
        </w:trPr>
        <w:tc>
          <w:tcPr>
            <w:tcW w:w="4678" w:type="dxa"/>
            <w:tcBorders>
              <w:top w:val="nil"/>
              <w:left w:val="nil"/>
              <w:bottom w:val="nil"/>
              <w:right w:val="nil"/>
            </w:tcBorders>
            <w:vAlign w:val="bottom"/>
            <w:hideMark/>
          </w:tcPr>
          <w:p w14:paraId="28E232FB" w14:textId="2B5CF4DE" w:rsidR="00C7008D" w:rsidRPr="004E1D16" w:rsidRDefault="003B7D5D" w:rsidP="00C7008D">
            <w:pPr>
              <w:ind w:hanging="120"/>
              <w:jc w:val="both"/>
              <w:rPr>
                <w:rFonts w:ascii="Arial" w:hAnsi="Arial" w:cs="Cordia New"/>
                <w:sz w:val="18"/>
                <w:szCs w:val="18"/>
                <w:cs/>
                <w:lang w:val="en-GB"/>
              </w:rPr>
            </w:pPr>
            <w:r w:rsidRPr="004E1D16">
              <w:rPr>
                <w:rFonts w:ascii="Arial" w:hAnsi="Arial" w:cs="Arial"/>
                <w:sz w:val="18"/>
                <w:szCs w:val="18"/>
                <w:cs/>
              </w:rPr>
              <w:t xml:space="preserve">Amortisation </w:t>
            </w:r>
            <w:r w:rsidRPr="004E1D16">
              <w:rPr>
                <w:rFonts w:ascii="Arial" w:hAnsi="Arial" w:cs="Arial" w:hint="cs"/>
                <w:sz w:val="18"/>
                <w:szCs w:val="18"/>
                <w:cs/>
              </w:rPr>
              <w:t>charge</w:t>
            </w:r>
            <w:r w:rsidR="0093645B" w:rsidRPr="004E1D16">
              <w:rPr>
                <w:rFonts w:ascii="Arial" w:eastAsia="Arial Unicode MS" w:hAnsi="Arial" w:cs="Arial"/>
                <w:sz w:val="18"/>
                <w:szCs w:val="18"/>
                <w:lang w:val="en-GB"/>
              </w:rPr>
              <w:t>d</w:t>
            </w:r>
          </w:p>
        </w:tc>
        <w:tc>
          <w:tcPr>
            <w:tcW w:w="1701" w:type="dxa"/>
            <w:tcBorders>
              <w:top w:val="nil"/>
              <w:left w:val="nil"/>
              <w:bottom w:val="nil"/>
              <w:right w:val="nil"/>
            </w:tcBorders>
            <w:shd w:val="clear" w:color="auto" w:fill="FAFAFA"/>
            <w:vAlign w:val="bottom"/>
          </w:tcPr>
          <w:p w14:paraId="08CA9E2E" w14:textId="4799C573"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(2,825.64)</w:t>
            </w:r>
          </w:p>
        </w:tc>
        <w:tc>
          <w:tcPr>
            <w:tcW w:w="1701" w:type="dxa"/>
            <w:tcBorders>
              <w:top w:val="nil"/>
              <w:left w:val="nil"/>
              <w:bottom w:val="nil"/>
              <w:right w:val="nil"/>
            </w:tcBorders>
            <w:shd w:val="clear" w:color="auto" w:fill="FAFAFA"/>
            <w:vAlign w:val="bottom"/>
          </w:tcPr>
          <w:p w14:paraId="6022F9C4" w14:textId="27EC2F96"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(626.84)</w:t>
            </w:r>
          </w:p>
        </w:tc>
        <w:tc>
          <w:tcPr>
            <w:tcW w:w="1418" w:type="dxa"/>
            <w:tcBorders>
              <w:top w:val="nil"/>
              <w:left w:val="nil"/>
              <w:bottom w:val="nil"/>
              <w:right w:val="nil"/>
            </w:tcBorders>
            <w:shd w:val="clear" w:color="auto" w:fill="FAFAFA"/>
            <w:vAlign w:val="bottom"/>
          </w:tcPr>
          <w:p w14:paraId="38D4B0BE" w14:textId="7AAB1AA8"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(3,452.48)</w:t>
            </w:r>
          </w:p>
        </w:tc>
      </w:tr>
      <w:tr w:rsidR="00C7008D" w:rsidRPr="004E1D16" w14:paraId="2905F502" w14:textId="77777777" w:rsidTr="00C7008D">
        <w:trPr>
          <w:trHeight w:val="340"/>
        </w:trPr>
        <w:tc>
          <w:tcPr>
            <w:tcW w:w="4678" w:type="dxa"/>
            <w:tcBorders>
              <w:top w:val="nil"/>
              <w:left w:val="nil"/>
              <w:bottom w:val="nil"/>
              <w:right w:val="nil"/>
            </w:tcBorders>
            <w:vAlign w:val="bottom"/>
          </w:tcPr>
          <w:p w14:paraId="1BCA7AD9" w14:textId="458F6037" w:rsidR="00C7008D" w:rsidRPr="004E1D16" w:rsidRDefault="00C7008D" w:rsidP="00C7008D">
            <w:pPr>
              <w:ind w:hanging="120"/>
              <w:jc w:val="both"/>
              <w:rPr>
                <w:rFonts w:ascii="Arial" w:hAnsi="Arial" w:cs="Arial"/>
                <w:sz w:val="18"/>
                <w:szCs w:val="18"/>
                <w:cs/>
              </w:rPr>
            </w:pPr>
            <w:r w:rsidRPr="004E1D16">
              <w:rPr>
                <w:rFonts w:ascii="Arial" w:eastAsia="Arial Unicode MS" w:hAnsi="Arial" w:cs="Arial"/>
                <w:sz w:val="18"/>
                <w:szCs w:val="18"/>
                <w:cs/>
              </w:rPr>
              <w:t>Currency translation differences</w:t>
            </w:r>
          </w:p>
        </w:tc>
        <w:tc>
          <w:tcPr>
            <w:tcW w:w="1701" w:type="dxa"/>
            <w:tcBorders>
              <w:top w:val="nil"/>
              <w:left w:val="nil"/>
              <w:bottom w:val="single" w:sz="4" w:space="0" w:color="auto"/>
              <w:right w:val="nil"/>
            </w:tcBorders>
            <w:shd w:val="clear" w:color="auto" w:fill="FAFAFA"/>
            <w:vAlign w:val="bottom"/>
          </w:tcPr>
          <w:p w14:paraId="41D7A715" w14:textId="112A8B9B" w:rsidR="00C7008D" w:rsidRPr="004E1D16" w:rsidRDefault="00C7008D" w:rsidP="00C7008D">
            <w:pPr>
              <w:ind w:left="-40" w:right="-72"/>
              <w:jc w:val="right"/>
              <w:rPr>
                <w:rFonts w:ascii="Arial" w:eastAsia="Arial Unicode MS" w:hAnsi="Arial" w:cs="Arial"/>
                <w:sz w:val="18"/>
                <w:szCs w:val="18"/>
                <w:cs/>
              </w:rPr>
            </w:pPr>
            <w:r w:rsidRPr="004E1D16">
              <w:rPr>
                <w:rFonts w:ascii="Arial" w:eastAsia="Arial Unicode MS" w:hAnsi="Arial" w:cs="Arial"/>
                <w:sz w:val="18"/>
                <w:szCs w:val="18"/>
                <w:cs/>
              </w:rPr>
              <w:t>(58.02)</w:t>
            </w:r>
          </w:p>
        </w:tc>
        <w:tc>
          <w:tcPr>
            <w:tcW w:w="1701" w:type="dxa"/>
            <w:tcBorders>
              <w:top w:val="nil"/>
              <w:left w:val="nil"/>
              <w:bottom w:val="single" w:sz="4" w:space="0" w:color="auto"/>
              <w:right w:val="nil"/>
            </w:tcBorders>
            <w:shd w:val="clear" w:color="auto" w:fill="FAFAFA"/>
            <w:vAlign w:val="bottom"/>
          </w:tcPr>
          <w:p w14:paraId="093198B7" w14:textId="283A746E" w:rsidR="00C7008D" w:rsidRPr="004E1D16" w:rsidRDefault="00C7008D" w:rsidP="00C7008D">
            <w:pPr>
              <w:ind w:left="-40" w:right="-72"/>
              <w:jc w:val="right"/>
              <w:rPr>
                <w:rFonts w:ascii="Arial" w:eastAsia="Arial Unicode MS" w:hAnsi="Arial" w:cs="Arial"/>
                <w:sz w:val="18"/>
                <w:szCs w:val="18"/>
                <w:cs/>
              </w:rPr>
            </w:pPr>
            <w:r w:rsidRPr="004E1D16">
              <w:rPr>
                <w:rFonts w:ascii="Arial" w:eastAsia="Arial Unicode MS" w:hAnsi="Arial" w:cs="Arial"/>
                <w:sz w:val="18"/>
                <w:szCs w:val="18"/>
                <w:cs/>
              </w:rPr>
              <w:t>14.01</w:t>
            </w:r>
          </w:p>
        </w:tc>
        <w:tc>
          <w:tcPr>
            <w:tcW w:w="1418" w:type="dxa"/>
            <w:tcBorders>
              <w:top w:val="nil"/>
              <w:left w:val="nil"/>
              <w:bottom w:val="single" w:sz="4" w:space="0" w:color="auto"/>
              <w:right w:val="nil"/>
            </w:tcBorders>
            <w:shd w:val="clear" w:color="auto" w:fill="FAFAFA"/>
            <w:vAlign w:val="bottom"/>
          </w:tcPr>
          <w:p w14:paraId="4EBC4DEA" w14:textId="65915F80" w:rsidR="00C7008D" w:rsidRPr="004E1D16" w:rsidRDefault="00C7008D" w:rsidP="00C7008D">
            <w:pPr>
              <w:ind w:left="-40" w:right="-72"/>
              <w:jc w:val="right"/>
              <w:rPr>
                <w:rFonts w:ascii="Arial" w:eastAsia="Arial Unicode MS" w:hAnsi="Arial" w:cs="Arial"/>
                <w:sz w:val="18"/>
                <w:szCs w:val="18"/>
                <w:cs/>
              </w:rPr>
            </w:pPr>
            <w:r w:rsidRPr="004E1D16">
              <w:rPr>
                <w:rFonts w:ascii="Arial" w:eastAsia="Arial Unicode MS" w:hAnsi="Arial" w:cs="Arial"/>
                <w:sz w:val="18"/>
                <w:szCs w:val="18"/>
                <w:cs/>
              </w:rPr>
              <w:t>(44.01)</w:t>
            </w:r>
          </w:p>
        </w:tc>
      </w:tr>
      <w:tr w:rsidR="00C7008D" w:rsidRPr="004E1D16" w14:paraId="04A2FCE2" w14:textId="77777777" w:rsidTr="00C7008D">
        <w:trPr>
          <w:trHeight w:val="340"/>
        </w:trPr>
        <w:tc>
          <w:tcPr>
            <w:tcW w:w="4678" w:type="dxa"/>
            <w:tcBorders>
              <w:top w:val="nil"/>
              <w:left w:val="nil"/>
              <w:bottom w:val="nil"/>
              <w:right w:val="nil"/>
            </w:tcBorders>
            <w:vAlign w:val="bottom"/>
          </w:tcPr>
          <w:p w14:paraId="0C6B3694" w14:textId="77777777" w:rsidR="00C7008D" w:rsidRPr="004E1D16" w:rsidRDefault="00C7008D" w:rsidP="00C7008D">
            <w:pPr>
              <w:ind w:left="42" w:hanging="141"/>
              <w:jc w:val="both"/>
              <w:rPr>
                <w:rFonts w:ascii="Arial" w:hAnsi="Arial" w:cs="Arial"/>
                <w:spacing w:val="6"/>
                <w:sz w:val="18"/>
                <w:szCs w:val="18"/>
                <w:lang w:val="en-GB"/>
              </w:rPr>
            </w:pPr>
            <w:r w:rsidRPr="004E1D16">
              <w:rPr>
                <w:rFonts w:ascii="Arial" w:eastAsia="Arial Unicode MS" w:hAnsi="Arial" w:cs="Arial"/>
                <w:sz w:val="18"/>
                <w:szCs w:val="18"/>
                <w:cs/>
              </w:rPr>
              <w:t>Closing net book value</w:t>
            </w:r>
          </w:p>
        </w:tc>
        <w:tc>
          <w:tcPr>
            <w:tcW w:w="1701" w:type="dxa"/>
            <w:tcBorders>
              <w:top w:val="single" w:sz="4" w:space="0" w:color="auto"/>
              <w:left w:val="nil"/>
              <w:bottom w:val="single" w:sz="4" w:space="0" w:color="auto"/>
              <w:right w:val="nil"/>
            </w:tcBorders>
            <w:shd w:val="clear" w:color="auto" w:fill="FAFAFA"/>
            <w:vAlign w:val="bottom"/>
          </w:tcPr>
          <w:p w14:paraId="0819811E" w14:textId="2A615836"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ab/>
              <w:t>14,056.51</w:t>
            </w:r>
          </w:p>
        </w:tc>
        <w:tc>
          <w:tcPr>
            <w:tcW w:w="1701" w:type="dxa"/>
            <w:tcBorders>
              <w:top w:val="single" w:sz="4" w:space="0" w:color="auto"/>
              <w:left w:val="nil"/>
              <w:bottom w:val="single" w:sz="4" w:space="0" w:color="auto"/>
              <w:right w:val="nil"/>
            </w:tcBorders>
            <w:shd w:val="clear" w:color="auto" w:fill="FAFAFA"/>
            <w:vAlign w:val="bottom"/>
          </w:tcPr>
          <w:p w14:paraId="557B1BF6" w14:textId="55B2EF8B"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444.72</w:t>
            </w:r>
          </w:p>
        </w:tc>
        <w:tc>
          <w:tcPr>
            <w:tcW w:w="1418" w:type="dxa"/>
            <w:tcBorders>
              <w:top w:val="single" w:sz="4" w:space="0" w:color="auto"/>
              <w:left w:val="nil"/>
              <w:bottom w:val="single" w:sz="4" w:space="0" w:color="auto"/>
              <w:right w:val="nil"/>
            </w:tcBorders>
            <w:shd w:val="clear" w:color="auto" w:fill="FAFAFA"/>
            <w:vAlign w:val="bottom"/>
          </w:tcPr>
          <w:p w14:paraId="6EEC91D1" w14:textId="2C0C070D"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14,501.23</w:t>
            </w:r>
          </w:p>
        </w:tc>
      </w:tr>
      <w:tr w:rsidR="00C7008D" w:rsidRPr="004E1D16" w14:paraId="2FB162BC" w14:textId="77777777" w:rsidTr="00C7008D">
        <w:trPr>
          <w:trHeight w:val="340"/>
        </w:trPr>
        <w:tc>
          <w:tcPr>
            <w:tcW w:w="4678" w:type="dxa"/>
            <w:tcBorders>
              <w:top w:val="nil"/>
              <w:left w:val="nil"/>
              <w:bottom w:val="nil"/>
              <w:right w:val="nil"/>
            </w:tcBorders>
            <w:vAlign w:val="bottom"/>
          </w:tcPr>
          <w:p w14:paraId="7BCC2A9D" w14:textId="77777777" w:rsidR="00C7008D" w:rsidRPr="004E1D16" w:rsidRDefault="00C7008D" w:rsidP="00C7008D">
            <w:pPr>
              <w:ind w:left="42" w:hanging="141"/>
              <w:jc w:val="both"/>
              <w:rPr>
                <w:rFonts w:ascii="Arial" w:eastAsia="Arial Unicode MS" w:hAnsi="Arial" w:cstheme="minorBidi"/>
                <w:sz w:val="18"/>
                <w:szCs w:val="18"/>
                <w:cs/>
              </w:rPr>
            </w:pPr>
          </w:p>
        </w:tc>
        <w:tc>
          <w:tcPr>
            <w:tcW w:w="1701" w:type="dxa"/>
            <w:tcBorders>
              <w:top w:val="single" w:sz="4" w:space="0" w:color="auto"/>
              <w:left w:val="nil"/>
              <w:bottom w:val="nil"/>
              <w:right w:val="nil"/>
            </w:tcBorders>
            <w:shd w:val="clear" w:color="auto" w:fill="FAFAFA"/>
            <w:vAlign w:val="bottom"/>
          </w:tcPr>
          <w:p w14:paraId="628BB1EF" w14:textId="77777777" w:rsidR="00C7008D" w:rsidRPr="004E1D16" w:rsidRDefault="00C7008D" w:rsidP="00C7008D">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2436030E" w14:textId="77777777" w:rsidR="00C7008D" w:rsidRPr="004E1D16" w:rsidRDefault="00C7008D" w:rsidP="00C7008D">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471FF2C6" w14:textId="77777777" w:rsidR="00C7008D" w:rsidRPr="004E1D16" w:rsidRDefault="00C7008D" w:rsidP="00C7008D">
            <w:pPr>
              <w:ind w:left="-40" w:right="-72"/>
              <w:jc w:val="right"/>
              <w:rPr>
                <w:rFonts w:ascii="Arial" w:hAnsi="Arial" w:cs="Arial"/>
                <w:sz w:val="18"/>
                <w:szCs w:val="18"/>
                <w:cs/>
              </w:rPr>
            </w:pPr>
          </w:p>
        </w:tc>
      </w:tr>
      <w:tr w:rsidR="00C7008D" w:rsidRPr="004E1D16" w14:paraId="1A19A0AB" w14:textId="77777777" w:rsidTr="00C7008D">
        <w:trPr>
          <w:trHeight w:val="340"/>
        </w:trPr>
        <w:tc>
          <w:tcPr>
            <w:tcW w:w="4678" w:type="dxa"/>
            <w:tcBorders>
              <w:top w:val="nil"/>
              <w:left w:val="nil"/>
              <w:bottom w:val="nil"/>
              <w:right w:val="nil"/>
            </w:tcBorders>
            <w:vAlign w:val="bottom"/>
          </w:tcPr>
          <w:p w14:paraId="432580BE" w14:textId="0B806BAB" w:rsidR="00C7008D" w:rsidRPr="004E1D16" w:rsidRDefault="003B7D5D" w:rsidP="00C7008D">
            <w:pPr>
              <w:ind w:left="42" w:hanging="141"/>
              <w:jc w:val="both"/>
              <w:rPr>
                <w:rFonts w:ascii="Arial" w:eastAsia="Arial Unicode MS"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701" w:type="dxa"/>
            <w:tcBorders>
              <w:top w:val="nil"/>
              <w:left w:val="nil"/>
              <w:bottom w:val="nil"/>
              <w:right w:val="nil"/>
            </w:tcBorders>
            <w:shd w:val="clear" w:color="auto" w:fill="FAFAFA"/>
            <w:vAlign w:val="bottom"/>
          </w:tcPr>
          <w:p w14:paraId="10C8C694" w14:textId="77777777" w:rsidR="00C7008D" w:rsidRPr="004E1D16" w:rsidRDefault="00C7008D" w:rsidP="00C7008D">
            <w:pPr>
              <w:ind w:left="-40" w:right="-72"/>
              <w:jc w:val="right"/>
              <w:rPr>
                <w:rFonts w:ascii="Arial" w:hAnsi="Arial" w:cs="Arial"/>
                <w:sz w:val="18"/>
                <w:szCs w:val="18"/>
                <w:cs/>
              </w:rPr>
            </w:pPr>
          </w:p>
        </w:tc>
        <w:tc>
          <w:tcPr>
            <w:tcW w:w="1701" w:type="dxa"/>
            <w:tcBorders>
              <w:top w:val="nil"/>
              <w:left w:val="nil"/>
              <w:bottom w:val="nil"/>
              <w:right w:val="nil"/>
            </w:tcBorders>
            <w:shd w:val="clear" w:color="auto" w:fill="FAFAFA"/>
            <w:vAlign w:val="bottom"/>
          </w:tcPr>
          <w:p w14:paraId="0176CF2C" w14:textId="77777777" w:rsidR="00C7008D" w:rsidRPr="004E1D16" w:rsidRDefault="00C7008D" w:rsidP="00C7008D">
            <w:pPr>
              <w:ind w:left="-40" w:right="-72"/>
              <w:jc w:val="right"/>
              <w:rPr>
                <w:rFonts w:ascii="Arial" w:hAnsi="Arial" w:cs="Arial"/>
                <w:sz w:val="18"/>
                <w:szCs w:val="18"/>
                <w:cs/>
              </w:rPr>
            </w:pPr>
          </w:p>
        </w:tc>
        <w:tc>
          <w:tcPr>
            <w:tcW w:w="1418" w:type="dxa"/>
            <w:tcBorders>
              <w:top w:val="nil"/>
              <w:left w:val="nil"/>
              <w:bottom w:val="nil"/>
              <w:right w:val="nil"/>
            </w:tcBorders>
            <w:shd w:val="clear" w:color="auto" w:fill="FAFAFA"/>
            <w:vAlign w:val="bottom"/>
          </w:tcPr>
          <w:p w14:paraId="45F66F53" w14:textId="77777777" w:rsidR="00C7008D" w:rsidRPr="004E1D16" w:rsidRDefault="00C7008D" w:rsidP="00C7008D">
            <w:pPr>
              <w:ind w:left="-40" w:right="-72"/>
              <w:jc w:val="right"/>
              <w:rPr>
                <w:rFonts w:ascii="Arial" w:hAnsi="Arial" w:cs="Arial"/>
                <w:sz w:val="18"/>
                <w:szCs w:val="18"/>
                <w:cs/>
              </w:rPr>
            </w:pPr>
          </w:p>
        </w:tc>
      </w:tr>
      <w:tr w:rsidR="00C7008D" w:rsidRPr="004E1D16" w14:paraId="5ABA19C4" w14:textId="77777777" w:rsidTr="00C7008D">
        <w:trPr>
          <w:trHeight w:val="340"/>
        </w:trPr>
        <w:tc>
          <w:tcPr>
            <w:tcW w:w="4678" w:type="dxa"/>
            <w:tcBorders>
              <w:top w:val="nil"/>
              <w:left w:val="nil"/>
              <w:bottom w:val="nil"/>
              <w:right w:val="nil"/>
            </w:tcBorders>
            <w:vAlign w:val="bottom"/>
          </w:tcPr>
          <w:p w14:paraId="64357312" w14:textId="77777777" w:rsidR="00C7008D" w:rsidRPr="004E1D16" w:rsidRDefault="00C7008D" w:rsidP="00C7008D">
            <w:pPr>
              <w:ind w:left="42" w:hanging="141"/>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701" w:type="dxa"/>
            <w:tcBorders>
              <w:top w:val="nil"/>
              <w:left w:val="nil"/>
              <w:bottom w:val="nil"/>
              <w:right w:val="nil"/>
            </w:tcBorders>
            <w:shd w:val="clear" w:color="auto" w:fill="FAFAFA"/>
            <w:vAlign w:val="bottom"/>
          </w:tcPr>
          <w:p w14:paraId="718C6728" w14:textId="51334350"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16,755.97</w:t>
            </w:r>
          </w:p>
        </w:tc>
        <w:tc>
          <w:tcPr>
            <w:tcW w:w="1701" w:type="dxa"/>
            <w:tcBorders>
              <w:top w:val="nil"/>
              <w:left w:val="nil"/>
              <w:bottom w:val="nil"/>
              <w:right w:val="nil"/>
            </w:tcBorders>
            <w:shd w:val="clear" w:color="auto" w:fill="FAFAFA"/>
            <w:vAlign w:val="bottom"/>
          </w:tcPr>
          <w:p w14:paraId="325E5FC5" w14:textId="393CCDC3"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1,045.40</w:t>
            </w:r>
          </w:p>
        </w:tc>
        <w:tc>
          <w:tcPr>
            <w:tcW w:w="1418" w:type="dxa"/>
            <w:tcBorders>
              <w:top w:val="nil"/>
              <w:left w:val="nil"/>
              <w:bottom w:val="nil"/>
              <w:right w:val="nil"/>
            </w:tcBorders>
            <w:shd w:val="clear" w:color="auto" w:fill="FAFAFA"/>
            <w:vAlign w:val="bottom"/>
          </w:tcPr>
          <w:p w14:paraId="698CD451" w14:textId="00D51101"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17,801.37</w:t>
            </w:r>
          </w:p>
        </w:tc>
      </w:tr>
      <w:tr w:rsidR="00C7008D" w:rsidRPr="004E1D16" w14:paraId="0F54875E" w14:textId="77777777" w:rsidTr="00C7008D">
        <w:trPr>
          <w:trHeight w:val="340"/>
        </w:trPr>
        <w:tc>
          <w:tcPr>
            <w:tcW w:w="4678" w:type="dxa"/>
            <w:tcBorders>
              <w:top w:val="nil"/>
              <w:left w:val="nil"/>
              <w:bottom w:val="nil"/>
              <w:right w:val="nil"/>
            </w:tcBorders>
            <w:vAlign w:val="bottom"/>
          </w:tcPr>
          <w:p w14:paraId="307B5516" w14:textId="77777777" w:rsidR="00C7008D" w:rsidRPr="004E1D16" w:rsidRDefault="00C7008D" w:rsidP="00C7008D">
            <w:pPr>
              <w:ind w:left="-101"/>
              <w:jc w:val="both"/>
              <w:rPr>
                <w:rFonts w:ascii="Arial"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amortisation</w:t>
            </w:r>
          </w:p>
        </w:tc>
        <w:tc>
          <w:tcPr>
            <w:tcW w:w="1701" w:type="dxa"/>
            <w:tcBorders>
              <w:top w:val="nil"/>
              <w:left w:val="nil"/>
              <w:bottom w:val="single" w:sz="4" w:space="0" w:color="auto"/>
              <w:right w:val="nil"/>
            </w:tcBorders>
            <w:shd w:val="clear" w:color="auto" w:fill="FAFAFA"/>
            <w:vAlign w:val="bottom"/>
          </w:tcPr>
          <w:p w14:paraId="067C0184" w14:textId="7CA5A39A"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(2,699.4</w:t>
            </w:r>
            <w:r w:rsidRPr="004E1D16">
              <w:rPr>
                <w:rFonts w:ascii="Arial" w:eastAsia="Arial Unicode MS" w:hAnsi="Arial" w:cs="Arial"/>
                <w:sz w:val="18"/>
                <w:szCs w:val="18"/>
                <w:lang w:val="en-US"/>
              </w:rPr>
              <w:t>6</w:t>
            </w:r>
            <w:r w:rsidRPr="004E1D16">
              <w:rPr>
                <w:rFonts w:ascii="Arial" w:eastAsia="Arial Unicode MS" w:hAnsi="Arial" w:cs="Arial"/>
                <w:sz w:val="18"/>
                <w:szCs w:val="18"/>
                <w:cs/>
              </w:rPr>
              <w:t>)</w:t>
            </w:r>
          </w:p>
        </w:tc>
        <w:tc>
          <w:tcPr>
            <w:tcW w:w="1701" w:type="dxa"/>
            <w:tcBorders>
              <w:top w:val="nil"/>
              <w:left w:val="nil"/>
              <w:bottom w:val="single" w:sz="4" w:space="0" w:color="auto"/>
              <w:right w:val="nil"/>
            </w:tcBorders>
            <w:shd w:val="clear" w:color="auto" w:fill="FAFAFA"/>
            <w:vAlign w:val="bottom"/>
          </w:tcPr>
          <w:p w14:paraId="5E52D43B" w14:textId="13D671B2"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(600.68)</w:t>
            </w:r>
          </w:p>
        </w:tc>
        <w:tc>
          <w:tcPr>
            <w:tcW w:w="1418" w:type="dxa"/>
            <w:tcBorders>
              <w:top w:val="nil"/>
              <w:left w:val="nil"/>
              <w:bottom w:val="single" w:sz="4" w:space="0" w:color="auto"/>
              <w:right w:val="nil"/>
            </w:tcBorders>
            <w:shd w:val="clear" w:color="auto" w:fill="FAFAFA"/>
            <w:vAlign w:val="bottom"/>
          </w:tcPr>
          <w:p w14:paraId="2AA4CCE0" w14:textId="04FB894A"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(3,300.14)</w:t>
            </w:r>
          </w:p>
        </w:tc>
      </w:tr>
      <w:tr w:rsidR="00C7008D" w:rsidRPr="004E1D16" w14:paraId="11180CBD" w14:textId="77777777" w:rsidTr="00C7008D">
        <w:trPr>
          <w:trHeight w:val="340"/>
        </w:trPr>
        <w:tc>
          <w:tcPr>
            <w:tcW w:w="4678" w:type="dxa"/>
            <w:tcBorders>
              <w:top w:val="nil"/>
              <w:left w:val="nil"/>
              <w:bottom w:val="nil"/>
              <w:right w:val="nil"/>
            </w:tcBorders>
            <w:vAlign w:val="bottom"/>
          </w:tcPr>
          <w:p w14:paraId="38D9DA65" w14:textId="77777777" w:rsidR="00C7008D" w:rsidRPr="004E1D16" w:rsidRDefault="00C7008D" w:rsidP="00C7008D">
            <w:pPr>
              <w:ind w:left="-101"/>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701" w:type="dxa"/>
            <w:tcBorders>
              <w:top w:val="single" w:sz="4" w:space="0" w:color="auto"/>
              <w:left w:val="nil"/>
              <w:bottom w:val="single" w:sz="4" w:space="0" w:color="auto"/>
              <w:right w:val="nil"/>
            </w:tcBorders>
            <w:shd w:val="clear" w:color="auto" w:fill="FAFAFA"/>
            <w:vAlign w:val="bottom"/>
          </w:tcPr>
          <w:p w14:paraId="189C25D7" w14:textId="4D2B2771"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ab/>
              <w:t>14,056.51</w:t>
            </w:r>
          </w:p>
        </w:tc>
        <w:tc>
          <w:tcPr>
            <w:tcW w:w="1701" w:type="dxa"/>
            <w:tcBorders>
              <w:top w:val="single" w:sz="4" w:space="0" w:color="auto"/>
              <w:left w:val="nil"/>
              <w:bottom w:val="single" w:sz="4" w:space="0" w:color="auto"/>
              <w:right w:val="nil"/>
            </w:tcBorders>
            <w:shd w:val="clear" w:color="auto" w:fill="FAFAFA"/>
            <w:vAlign w:val="bottom"/>
          </w:tcPr>
          <w:p w14:paraId="39647815" w14:textId="6C9C80A7"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444.72</w:t>
            </w:r>
          </w:p>
        </w:tc>
        <w:tc>
          <w:tcPr>
            <w:tcW w:w="1418" w:type="dxa"/>
            <w:tcBorders>
              <w:top w:val="single" w:sz="4" w:space="0" w:color="auto"/>
              <w:left w:val="nil"/>
              <w:bottom w:val="single" w:sz="4" w:space="0" w:color="auto"/>
              <w:right w:val="nil"/>
            </w:tcBorders>
            <w:shd w:val="clear" w:color="auto" w:fill="FAFAFA"/>
            <w:vAlign w:val="bottom"/>
          </w:tcPr>
          <w:p w14:paraId="5E5F8256" w14:textId="6C1B0396"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14,501.23</w:t>
            </w:r>
          </w:p>
        </w:tc>
      </w:tr>
    </w:tbl>
    <w:p w14:paraId="61271DE2" w14:textId="77777777" w:rsidR="007704F4" w:rsidRPr="004E1D16" w:rsidRDefault="007704F4" w:rsidP="00CA379C">
      <w:pPr>
        <w:jc w:val="both"/>
        <w:rPr>
          <w:rFonts w:ascii="Arial" w:hAnsi="Arial" w:cs="Arial"/>
          <w:sz w:val="20"/>
          <w:szCs w:val="20"/>
          <w:lang w:val="en-GB"/>
        </w:rPr>
      </w:pPr>
    </w:p>
    <w:p w14:paraId="35DF6A4F" w14:textId="77777777" w:rsidR="00C7008D" w:rsidRPr="004E1D16" w:rsidRDefault="00C7008D" w:rsidP="00CA379C">
      <w:pPr>
        <w:jc w:val="both"/>
        <w:rPr>
          <w:rFonts w:ascii="Arial" w:hAnsi="Arial" w:cs="Arial"/>
          <w:sz w:val="20"/>
          <w:szCs w:val="20"/>
          <w:lang w:val="en-GB"/>
        </w:rPr>
      </w:pPr>
    </w:p>
    <w:p w14:paraId="705BB002" w14:textId="77777777" w:rsidR="00C7008D" w:rsidRPr="004E1D16" w:rsidRDefault="00C7008D" w:rsidP="00CA379C">
      <w:pPr>
        <w:jc w:val="both"/>
        <w:rPr>
          <w:rFonts w:ascii="Arial" w:hAnsi="Arial" w:cs="Arial"/>
          <w:sz w:val="20"/>
          <w:szCs w:val="20"/>
          <w:lang w:val="en-GB"/>
        </w:rPr>
      </w:pPr>
    </w:p>
    <w:p w14:paraId="63464589" w14:textId="58AF4328" w:rsidR="00C7008D" w:rsidRPr="004E1D16" w:rsidRDefault="003B7D5D" w:rsidP="00CA379C">
      <w:pPr>
        <w:jc w:val="both"/>
        <w:rPr>
          <w:rFonts w:ascii="Arial" w:hAnsi="Arial" w:cs="Arial"/>
          <w:sz w:val="20"/>
          <w:szCs w:val="20"/>
          <w:lang w:val="en-GB"/>
        </w:rPr>
      </w:pPr>
      <w:r w:rsidRPr="004E1D16">
        <w:rPr>
          <w:rFonts w:ascii="Arial" w:hAnsi="Arial" w:cs="Arial"/>
          <w:sz w:val="20"/>
          <w:szCs w:val="20"/>
          <w:lang w:val="en-GB"/>
        </w:rPr>
        <w:br w:type="page"/>
      </w:r>
    </w:p>
    <w:p w14:paraId="720FAC2A" w14:textId="77777777" w:rsidR="00C7008D" w:rsidRPr="004E1D16" w:rsidRDefault="00C7008D" w:rsidP="00CA379C">
      <w:pPr>
        <w:jc w:val="both"/>
        <w:rPr>
          <w:rFonts w:ascii="Arial" w:hAnsi="Arial" w:cs="Arial"/>
          <w:sz w:val="20"/>
          <w:szCs w:val="20"/>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701"/>
        <w:gridCol w:w="1701"/>
        <w:gridCol w:w="1418"/>
      </w:tblGrid>
      <w:tr w:rsidR="00C7008D" w:rsidRPr="004E1D16" w14:paraId="03A56494" w14:textId="77777777" w:rsidTr="003B7D5D">
        <w:trPr>
          <w:trHeight w:val="340"/>
          <w:tblHeader/>
        </w:trPr>
        <w:tc>
          <w:tcPr>
            <w:tcW w:w="4678" w:type="dxa"/>
            <w:tcBorders>
              <w:top w:val="nil"/>
              <w:left w:val="nil"/>
              <w:bottom w:val="nil"/>
              <w:right w:val="nil"/>
            </w:tcBorders>
            <w:vAlign w:val="bottom"/>
          </w:tcPr>
          <w:p w14:paraId="534B7F92" w14:textId="77777777" w:rsidR="00C7008D" w:rsidRPr="004E1D16" w:rsidRDefault="00C7008D" w:rsidP="00C355AC">
            <w:pPr>
              <w:ind w:left="-101"/>
              <w:jc w:val="both"/>
              <w:rPr>
                <w:rFonts w:ascii="Arial" w:hAnsi="Arial" w:cs="Arial"/>
                <w:sz w:val="18"/>
                <w:szCs w:val="18"/>
                <w:cs/>
              </w:rPr>
            </w:pPr>
          </w:p>
        </w:tc>
        <w:tc>
          <w:tcPr>
            <w:tcW w:w="4820" w:type="dxa"/>
            <w:gridSpan w:val="3"/>
            <w:tcBorders>
              <w:top w:val="single" w:sz="4" w:space="0" w:color="auto"/>
              <w:left w:val="nil"/>
              <w:bottom w:val="single" w:sz="4" w:space="0" w:color="auto"/>
              <w:right w:val="nil"/>
            </w:tcBorders>
            <w:vAlign w:val="bottom"/>
            <w:hideMark/>
          </w:tcPr>
          <w:p w14:paraId="1269E5E6" w14:textId="48B28470" w:rsidR="00C7008D" w:rsidRPr="004E1D16" w:rsidRDefault="00F44DDB" w:rsidP="00C355AC">
            <w:pPr>
              <w:ind w:left="-40" w:right="-72"/>
              <w:jc w:val="right"/>
              <w:rPr>
                <w:rFonts w:ascii="Arial" w:hAnsi="Arial" w:cs="Arial"/>
                <w:b/>
                <w:bCs/>
                <w:sz w:val="18"/>
                <w:szCs w:val="18"/>
                <w:cs/>
              </w:rPr>
            </w:pPr>
            <w:r w:rsidRPr="004E1D16">
              <w:rPr>
                <w:rFonts w:ascii="Arial" w:hAnsi="Arial" w:cs="Arial"/>
                <w:b/>
                <w:bCs/>
                <w:sz w:val="18"/>
                <w:szCs w:val="18"/>
                <w:cs/>
              </w:rPr>
              <w:t>Separate</w:t>
            </w:r>
            <w:r w:rsidR="00C7008D" w:rsidRPr="004E1D16">
              <w:rPr>
                <w:rFonts w:ascii="Arial" w:hAnsi="Arial" w:cs="Arial"/>
                <w:b/>
                <w:bCs/>
                <w:sz w:val="18"/>
                <w:szCs w:val="18"/>
                <w:cs/>
              </w:rPr>
              <w:t xml:space="preserve"> financial statements</w:t>
            </w:r>
          </w:p>
        </w:tc>
      </w:tr>
      <w:tr w:rsidR="00C7008D" w:rsidRPr="004E1D16" w14:paraId="4AE1FEF2" w14:textId="77777777" w:rsidTr="00C355AC">
        <w:trPr>
          <w:trHeight w:val="340"/>
          <w:tblHeader/>
        </w:trPr>
        <w:tc>
          <w:tcPr>
            <w:tcW w:w="4678" w:type="dxa"/>
            <w:tcBorders>
              <w:top w:val="nil"/>
              <w:left w:val="nil"/>
              <w:bottom w:val="nil"/>
              <w:right w:val="nil"/>
            </w:tcBorders>
            <w:vAlign w:val="bottom"/>
          </w:tcPr>
          <w:p w14:paraId="7B1021D5" w14:textId="77777777" w:rsidR="00C7008D" w:rsidRPr="004E1D16" w:rsidRDefault="00C7008D" w:rsidP="00C355AC">
            <w:pPr>
              <w:ind w:left="-101"/>
              <w:jc w:val="both"/>
              <w:rPr>
                <w:rFonts w:ascii="Arial" w:hAnsi="Arial" w:cs="Arial"/>
                <w:sz w:val="18"/>
                <w:szCs w:val="18"/>
                <w:cs/>
              </w:rPr>
            </w:pPr>
          </w:p>
        </w:tc>
        <w:tc>
          <w:tcPr>
            <w:tcW w:w="4820" w:type="dxa"/>
            <w:gridSpan w:val="3"/>
            <w:tcBorders>
              <w:top w:val="single" w:sz="4" w:space="0" w:color="auto"/>
              <w:left w:val="nil"/>
              <w:bottom w:val="single" w:sz="4" w:space="0" w:color="auto"/>
              <w:right w:val="nil"/>
            </w:tcBorders>
            <w:vAlign w:val="bottom"/>
            <w:hideMark/>
          </w:tcPr>
          <w:p w14:paraId="34EEDEB1" w14:textId="77777777" w:rsidR="00C7008D" w:rsidRPr="004E1D16" w:rsidRDefault="00C7008D" w:rsidP="00C355AC">
            <w:pPr>
              <w:ind w:right="-72"/>
              <w:jc w:val="right"/>
              <w:rPr>
                <w:rFonts w:ascii="Arial" w:hAnsi="Arial" w:cs="Arial"/>
                <w:b/>
                <w:bCs/>
                <w:sz w:val="18"/>
                <w:szCs w:val="18"/>
                <w:cs/>
              </w:rPr>
            </w:pPr>
            <w:r w:rsidRPr="004E1D16">
              <w:rPr>
                <w:rFonts w:ascii="Arial" w:hAnsi="Arial" w:cs="Arial"/>
                <w:b/>
                <w:bCs/>
                <w:sz w:val="18"/>
                <w:szCs w:val="18"/>
                <w:cs/>
              </w:rPr>
              <w:t>Unit: Million US Dollar</w:t>
            </w:r>
          </w:p>
        </w:tc>
      </w:tr>
      <w:tr w:rsidR="00C7008D" w:rsidRPr="004E1D16" w14:paraId="573CFD50" w14:textId="77777777" w:rsidTr="00C355AC">
        <w:trPr>
          <w:trHeight w:val="340"/>
          <w:tblHeader/>
        </w:trPr>
        <w:tc>
          <w:tcPr>
            <w:tcW w:w="4678" w:type="dxa"/>
            <w:tcBorders>
              <w:top w:val="nil"/>
              <w:left w:val="nil"/>
              <w:bottom w:val="nil"/>
              <w:right w:val="nil"/>
            </w:tcBorders>
            <w:vAlign w:val="bottom"/>
          </w:tcPr>
          <w:p w14:paraId="5AFE712A" w14:textId="77777777" w:rsidR="00C7008D" w:rsidRPr="004E1D16" w:rsidRDefault="00C7008D" w:rsidP="00C355AC">
            <w:pPr>
              <w:ind w:left="-101"/>
              <w:jc w:val="both"/>
              <w:rPr>
                <w:rFonts w:ascii="Arial" w:hAnsi="Arial" w:cs="Arial"/>
                <w:sz w:val="18"/>
                <w:szCs w:val="18"/>
                <w:cs/>
              </w:rPr>
            </w:pPr>
          </w:p>
        </w:tc>
        <w:tc>
          <w:tcPr>
            <w:tcW w:w="1701" w:type="dxa"/>
            <w:tcBorders>
              <w:top w:val="single" w:sz="4" w:space="0" w:color="auto"/>
              <w:left w:val="nil"/>
              <w:bottom w:val="single" w:sz="4" w:space="0" w:color="auto"/>
              <w:right w:val="nil"/>
            </w:tcBorders>
            <w:vAlign w:val="bottom"/>
          </w:tcPr>
          <w:p w14:paraId="6E483DA2" w14:textId="77777777" w:rsidR="00C7008D" w:rsidRPr="004E1D16" w:rsidRDefault="00C7008D" w:rsidP="00C355AC">
            <w:pPr>
              <w:ind w:left="-40"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701" w:type="dxa"/>
            <w:tcBorders>
              <w:top w:val="single" w:sz="4" w:space="0" w:color="auto"/>
              <w:left w:val="nil"/>
              <w:bottom w:val="single" w:sz="4" w:space="0" w:color="auto"/>
              <w:right w:val="nil"/>
            </w:tcBorders>
            <w:vAlign w:val="bottom"/>
          </w:tcPr>
          <w:p w14:paraId="647166D6" w14:textId="77777777" w:rsidR="00C7008D" w:rsidRPr="004E1D16" w:rsidRDefault="00C7008D" w:rsidP="00C355AC">
            <w:pPr>
              <w:ind w:left="-40" w:right="-72"/>
              <w:jc w:val="right"/>
              <w:rPr>
                <w:rFonts w:ascii="Arial" w:hAnsi="Arial" w:cs="Arial"/>
                <w:b/>
                <w:bCs/>
                <w:sz w:val="18"/>
                <w:szCs w:val="18"/>
                <w:lang w:val="en-GB"/>
              </w:rPr>
            </w:pPr>
            <w:r w:rsidRPr="004E1D16">
              <w:rPr>
                <w:rFonts w:ascii="Arial" w:eastAsia="Arial Unicode MS" w:hAnsi="Arial" w:cs="Arial"/>
                <w:b/>
                <w:bCs/>
                <w:sz w:val="18"/>
                <w:szCs w:val="18"/>
                <w:cs/>
              </w:rPr>
              <w:t>Others</w:t>
            </w:r>
          </w:p>
        </w:tc>
        <w:tc>
          <w:tcPr>
            <w:tcW w:w="1418" w:type="dxa"/>
            <w:tcBorders>
              <w:top w:val="single" w:sz="4" w:space="0" w:color="auto"/>
              <w:left w:val="nil"/>
              <w:bottom w:val="single" w:sz="4" w:space="0" w:color="auto"/>
              <w:right w:val="nil"/>
            </w:tcBorders>
            <w:vAlign w:val="bottom"/>
            <w:hideMark/>
          </w:tcPr>
          <w:p w14:paraId="6D830AAA" w14:textId="77777777" w:rsidR="00C7008D" w:rsidRPr="004E1D16" w:rsidRDefault="00C7008D" w:rsidP="00C355AC">
            <w:pPr>
              <w:ind w:left="-40" w:right="-72"/>
              <w:jc w:val="right"/>
              <w:rPr>
                <w:rFonts w:ascii="Arial" w:hAnsi="Arial" w:cs="Arial"/>
                <w:b/>
                <w:bCs/>
                <w:sz w:val="18"/>
                <w:szCs w:val="18"/>
                <w:lang w:val="en-GB"/>
              </w:rPr>
            </w:pPr>
            <w:r w:rsidRPr="004E1D16">
              <w:rPr>
                <w:rFonts w:ascii="Arial" w:hAnsi="Arial" w:cs="Arial"/>
                <w:b/>
                <w:bCs/>
                <w:sz w:val="18"/>
                <w:szCs w:val="18"/>
                <w:cs/>
              </w:rPr>
              <w:t>Total</w:t>
            </w:r>
          </w:p>
        </w:tc>
      </w:tr>
      <w:tr w:rsidR="00C7008D" w:rsidRPr="004E1D16" w14:paraId="5A8F29B2" w14:textId="77777777" w:rsidTr="003B7D5D">
        <w:trPr>
          <w:trHeight w:val="340"/>
          <w:tblHeader/>
        </w:trPr>
        <w:tc>
          <w:tcPr>
            <w:tcW w:w="4678" w:type="dxa"/>
            <w:tcBorders>
              <w:top w:val="nil"/>
              <w:left w:val="nil"/>
              <w:bottom w:val="nil"/>
              <w:right w:val="nil"/>
            </w:tcBorders>
            <w:vAlign w:val="bottom"/>
          </w:tcPr>
          <w:p w14:paraId="59CED315" w14:textId="77777777" w:rsidR="00C7008D" w:rsidRPr="004E1D16" w:rsidRDefault="00C7008D" w:rsidP="00C355AC">
            <w:pPr>
              <w:ind w:left="-101"/>
              <w:jc w:val="both"/>
              <w:rPr>
                <w:rFonts w:ascii="Arial" w:hAnsi="Arial" w:cstheme="minorBidi"/>
                <w:sz w:val="18"/>
                <w:szCs w:val="18"/>
                <w:cs/>
              </w:rPr>
            </w:pPr>
          </w:p>
        </w:tc>
        <w:tc>
          <w:tcPr>
            <w:tcW w:w="1701" w:type="dxa"/>
            <w:tcBorders>
              <w:top w:val="single" w:sz="4" w:space="0" w:color="auto"/>
              <w:left w:val="nil"/>
              <w:bottom w:val="nil"/>
              <w:right w:val="nil"/>
            </w:tcBorders>
            <w:shd w:val="clear" w:color="auto" w:fill="auto"/>
            <w:vAlign w:val="bottom"/>
          </w:tcPr>
          <w:p w14:paraId="6E84B17B" w14:textId="77777777" w:rsidR="00C7008D" w:rsidRPr="004E1D16" w:rsidRDefault="00C7008D" w:rsidP="00C355AC">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auto"/>
            <w:vAlign w:val="bottom"/>
          </w:tcPr>
          <w:p w14:paraId="7399A840" w14:textId="77777777" w:rsidR="00C7008D" w:rsidRPr="004E1D16" w:rsidRDefault="00C7008D" w:rsidP="00C355AC">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auto"/>
            <w:vAlign w:val="bottom"/>
          </w:tcPr>
          <w:p w14:paraId="68D8A718" w14:textId="77777777" w:rsidR="00C7008D" w:rsidRPr="004E1D16" w:rsidRDefault="00C7008D" w:rsidP="00C355AC">
            <w:pPr>
              <w:ind w:left="-40" w:right="-72"/>
              <w:jc w:val="right"/>
              <w:rPr>
                <w:rFonts w:ascii="Arial" w:hAnsi="Arial" w:cs="Arial"/>
                <w:sz w:val="18"/>
                <w:szCs w:val="18"/>
                <w:cs/>
              </w:rPr>
            </w:pPr>
          </w:p>
        </w:tc>
      </w:tr>
      <w:tr w:rsidR="00C7008D" w:rsidRPr="004E1D16" w14:paraId="0477AD3D" w14:textId="77777777" w:rsidTr="003B7D5D">
        <w:trPr>
          <w:trHeight w:val="340"/>
        </w:trPr>
        <w:tc>
          <w:tcPr>
            <w:tcW w:w="4678" w:type="dxa"/>
            <w:tcBorders>
              <w:top w:val="nil"/>
              <w:left w:val="nil"/>
              <w:bottom w:val="nil"/>
              <w:right w:val="nil"/>
            </w:tcBorders>
            <w:vAlign w:val="bottom"/>
          </w:tcPr>
          <w:p w14:paraId="413F73AC" w14:textId="35321928" w:rsidR="00C7008D" w:rsidRPr="004E1D16" w:rsidRDefault="003B7D5D" w:rsidP="00C355AC">
            <w:pPr>
              <w:ind w:left="-101"/>
              <w:jc w:val="both"/>
              <w:rPr>
                <w:rFonts w:ascii="Arial" w:hAnsi="Arial" w:cs="Arial"/>
                <w:spacing w:val="-6"/>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1 January 2020</w:t>
            </w:r>
          </w:p>
        </w:tc>
        <w:tc>
          <w:tcPr>
            <w:tcW w:w="1701" w:type="dxa"/>
            <w:tcBorders>
              <w:top w:val="nil"/>
              <w:left w:val="nil"/>
              <w:bottom w:val="nil"/>
              <w:right w:val="nil"/>
            </w:tcBorders>
            <w:shd w:val="clear" w:color="auto" w:fill="auto"/>
            <w:vAlign w:val="bottom"/>
          </w:tcPr>
          <w:p w14:paraId="3A455770" w14:textId="77777777" w:rsidR="00C7008D" w:rsidRPr="004E1D16" w:rsidRDefault="00C7008D" w:rsidP="00C355AC">
            <w:pPr>
              <w:ind w:left="-40" w:right="-72"/>
              <w:jc w:val="right"/>
              <w:rPr>
                <w:rFonts w:ascii="Arial" w:hAnsi="Arial" w:cs="Arial"/>
                <w:sz w:val="18"/>
                <w:szCs w:val="18"/>
                <w:lang w:val="en-GB"/>
              </w:rPr>
            </w:pPr>
          </w:p>
        </w:tc>
        <w:tc>
          <w:tcPr>
            <w:tcW w:w="1701" w:type="dxa"/>
            <w:tcBorders>
              <w:top w:val="nil"/>
              <w:left w:val="nil"/>
              <w:bottom w:val="nil"/>
              <w:right w:val="nil"/>
            </w:tcBorders>
            <w:shd w:val="clear" w:color="auto" w:fill="auto"/>
            <w:vAlign w:val="bottom"/>
          </w:tcPr>
          <w:p w14:paraId="1138483F" w14:textId="77777777" w:rsidR="00C7008D" w:rsidRPr="004E1D16" w:rsidRDefault="00C7008D" w:rsidP="00C355AC">
            <w:pPr>
              <w:ind w:left="-40" w:right="-72"/>
              <w:jc w:val="right"/>
              <w:rPr>
                <w:rFonts w:ascii="Arial" w:hAnsi="Arial" w:cs="Arial"/>
                <w:sz w:val="18"/>
                <w:szCs w:val="18"/>
                <w:cs/>
              </w:rPr>
            </w:pPr>
          </w:p>
        </w:tc>
        <w:tc>
          <w:tcPr>
            <w:tcW w:w="1418" w:type="dxa"/>
            <w:tcBorders>
              <w:top w:val="nil"/>
              <w:left w:val="nil"/>
              <w:bottom w:val="nil"/>
              <w:right w:val="nil"/>
            </w:tcBorders>
            <w:shd w:val="clear" w:color="auto" w:fill="auto"/>
            <w:vAlign w:val="bottom"/>
          </w:tcPr>
          <w:p w14:paraId="37384339" w14:textId="77777777" w:rsidR="00C7008D" w:rsidRPr="004E1D16" w:rsidRDefault="00C7008D" w:rsidP="00C355AC">
            <w:pPr>
              <w:ind w:left="-40" w:right="-72"/>
              <w:jc w:val="right"/>
              <w:rPr>
                <w:rFonts w:ascii="Arial" w:hAnsi="Arial" w:cs="Arial"/>
                <w:sz w:val="18"/>
                <w:szCs w:val="18"/>
                <w:cs/>
              </w:rPr>
            </w:pPr>
          </w:p>
        </w:tc>
      </w:tr>
      <w:tr w:rsidR="00C7008D" w:rsidRPr="004E1D16" w14:paraId="4B584E44" w14:textId="77777777" w:rsidTr="003B7D5D">
        <w:trPr>
          <w:trHeight w:val="340"/>
        </w:trPr>
        <w:tc>
          <w:tcPr>
            <w:tcW w:w="4678" w:type="dxa"/>
            <w:tcBorders>
              <w:top w:val="nil"/>
              <w:left w:val="nil"/>
              <w:bottom w:val="nil"/>
              <w:right w:val="nil"/>
            </w:tcBorders>
            <w:vAlign w:val="bottom"/>
          </w:tcPr>
          <w:p w14:paraId="7E3DB43B"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cs/>
              </w:rPr>
              <w:t>Cost</w:t>
            </w:r>
          </w:p>
        </w:tc>
        <w:tc>
          <w:tcPr>
            <w:tcW w:w="1701" w:type="dxa"/>
            <w:tcBorders>
              <w:top w:val="nil"/>
              <w:left w:val="nil"/>
              <w:bottom w:val="nil"/>
              <w:right w:val="nil"/>
            </w:tcBorders>
            <w:shd w:val="clear" w:color="auto" w:fill="auto"/>
            <w:vAlign w:val="bottom"/>
          </w:tcPr>
          <w:p w14:paraId="203828AE" w14:textId="67BE1BE0" w:rsidR="00C7008D" w:rsidRPr="004E1D16" w:rsidRDefault="00C7008D" w:rsidP="00C7008D">
            <w:pPr>
              <w:ind w:left="-40" w:right="-72"/>
              <w:jc w:val="right"/>
              <w:rPr>
                <w:rFonts w:ascii="Arial" w:hAnsi="Arial" w:cs="Arial"/>
                <w:sz w:val="18"/>
                <w:szCs w:val="18"/>
                <w:lang w:val="en-GB"/>
              </w:rPr>
            </w:pPr>
            <w:r w:rsidRPr="004E1D16">
              <w:rPr>
                <w:rFonts w:ascii="Arial" w:hAnsi="Arial" w:cs="Arial"/>
                <w:sz w:val="18"/>
                <w:szCs w:val="18"/>
                <w:cs/>
              </w:rPr>
              <w:t>-</w:t>
            </w:r>
          </w:p>
        </w:tc>
        <w:tc>
          <w:tcPr>
            <w:tcW w:w="1701" w:type="dxa"/>
            <w:tcBorders>
              <w:top w:val="nil"/>
              <w:left w:val="nil"/>
              <w:bottom w:val="nil"/>
              <w:right w:val="nil"/>
            </w:tcBorders>
            <w:shd w:val="clear" w:color="auto" w:fill="auto"/>
            <w:vAlign w:val="bottom"/>
          </w:tcPr>
          <w:p w14:paraId="257D6EC2" w14:textId="5239DF53"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c>
          <w:tcPr>
            <w:tcW w:w="1418" w:type="dxa"/>
            <w:tcBorders>
              <w:top w:val="nil"/>
              <w:left w:val="nil"/>
              <w:bottom w:val="nil"/>
              <w:right w:val="nil"/>
            </w:tcBorders>
            <w:shd w:val="clear" w:color="auto" w:fill="auto"/>
            <w:vAlign w:val="bottom"/>
          </w:tcPr>
          <w:p w14:paraId="580ED042" w14:textId="5E9C1153"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r>
      <w:tr w:rsidR="00C7008D" w:rsidRPr="004E1D16" w14:paraId="1EB50CEF" w14:textId="77777777" w:rsidTr="003B7D5D">
        <w:trPr>
          <w:trHeight w:val="340"/>
        </w:trPr>
        <w:tc>
          <w:tcPr>
            <w:tcW w:w="4678" w:type="dxa"/>
            <w:tcBorders>
              <w:top w:val="nil"/>
              <w:left w:val="nil"/>
              <w:bottom w:val="nil"/>
              <w:right w:val="nil"/>
            </w:tcBorders>
            <w:vAlign w:val="bottom"/>
          </w:tcPr>
          <w:p w14:paraId="15BF5BD3"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amortisation</w:t>
            </w:r>
          </w:p>
        </w:tc>
        <w:tc>
          <w:tcPr>
            <w:tcW w:w="1701" w:type="dxa"/>
            <w:tcBorders>
              <w:top w:val="nil"/>
              <w:left w:val="nil"/>
              <w:bottom w:val="single" w:sz="4" w:space="0" w:color="auto"/>
              <w:right w:val="nil"/>
            </w:tcBorders>
            <w:shd w:val="clear" w:color="auto" w:fill="auto"/>
            <w:vAlign w:val="bottom"/>
          </w:tcPr>
          <w:p w14:paraId="69326E50" w14:textId="6895EEAC" w:rsidR="00C7008D" w:rsidRPr="004E1D16" w:rsidRDefault="00C7008D" w:rsidP="00C7008D">
            <w:pPr>
              <w:ind w:left="-40" w:right="-72"/>
              <w:jc w:val="right"/>
              <w:rPr>
                <w:rFonts w:ascii="Arial" w:hAnsi="Arial" w:cs="Arial"/>
                <w:sz w:val="18"/>
                <w:szCs w:val="18"/>
                <w:lang w:val="en-GB"/>
              </w:rPr>
            </w:pPr>
            <w:r w:rsidRPr="004E1D16">
              <w:rPr>
                <w:rFonts w:ascii="Arial" w:hAnsi="Arial" w:cs="Arial"/>
                <w:sz w:val="18"/>
                <w:szCs w:val="18"/>
                <w:cs/>
              </w:rPr>
              <w:t>-</w:t>
            </w:r>
          </w:p>
        </w:tc>
        <w:tc>
          <w:tcPr>
            <w:tcW w:w="1701" w:type="dxa"/>
            <w:tcBorders>
              <w:top w:val="nil"/>
              <w:left w:val="nil"/>
              <w:bottom w:val="single" w:sz="4" w:space="0" w:color="auto"/>
              <w:right w:val="nil"/>
            </w:tcBorders>
            <w:shd w:val="clear" w:color="auto" w:fill="auto"/>
            <w:vAlign w:val="bottom"/>
          </w:tcPr>
          <w:p w14:paraId="4EBEE9E6" w14:textId="14A85BD1"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c>
          <w:tcPr>
            <w:tcW w:w="1418" w:type="dxa"/>
            <w:tcBorders>
              <w:top w:val="nil"/>
              <w:left w:val="nil"/>
              <w:bottom w:val="single" w:sz="4" w:space="0" w:color="auto"/>
              <w:right w:val="nil"/>
            </w:tcBorders>
            <w:shd w:val="clear" w:color="auto" w:fill="auto"/>
            <w:vAlign w:val="bottom"/>
          </w:tcPr>
          <w:p w14:paraId="0D1FF98B" w14:textId="6EFF3981"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r>
      <w:tr w:rsidR="00C7008D" w:rsidRPr="004E1D16" w14:paraId="1C078E78" w14:textId="77777777" w:rsidTr="003B7D5D">
        <w:trPr>
          <w:trHeight w:val="340"/>
        </w:trPr>
        <w:tc>
          <w:tcPr>
            <w:tcW w:w="4678" w:type="dxa"/>
            <w:tcBorders>
              <w:top w:val="nil"/>
              <w:left w:val="nil"/>
              <w:bottom w:val="nil"/>
              <w:right w:val="nil"/>
            </w:tcBorders>
            <w:vAlign w:val="bottom"/>
          </w:tcPr>
          <w:p w14:paraId="22BDF296"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cs/>
              </w:rPr>
              <w:t>Net book value</w:t>
            </w:r>
          </w:p>
        </w:tc>
        <w:tc>
          <w:tcPr>
            <w:tcW w:w="1701" w:type="dxa"/>
            <w:tcBorders>
              <w:top w:val="single" w:sz="4" w:space="0" w:color="auto"/>
              <w:left w:val="nil"/>
              <w:bottom w:val="single" w:sz="4" w:space="0" w:color="auto"/>
              <w:right w:val="nil"/>
            </w:tcBorders>
            <w:shd w:val="clear" w:color="auto" w:fill="auto"/>
            <w:vAlign w:val="bottom"/>
          </w:tcPr>
          <w:p w14:paraId="6C101C16" w14:textId="5BABAE18" w:rsidR="00C7008D" w:rsidRPr="004E1D16" w:rsidRDefault="00C7008D" w:rsidP="00C7008D">
            <w:pPr>
              <w:ind w:left="-40" w:right="-72"/>
              <w:jc w:val="right"/>
              <w:rPr>
                <w:rFonts w:ascii="Arial" w:hAnsi="Arial" w:cs="Arial"/>
                <w:sz w:val="18"/>
                <w:szCs w:val="18"/>
                <w:lang w:val="en-GB"/>
              </w:rPr>
            </w:pPr>
            <w:r w:rsidRPr="004E1D16">
              <w:rPr>
                <w:rFonts w:ascii="Arial" w:hAnsi="Arial" w:cs="Arial"/>
                <w:sz w:val="18"/>
                <w:szCs w:val="18"/>
                <w:cs/>
              </w:rPr>
              <w:t>-</w:t>
            </w:r>
          </w:p>
        </w:tc>
        <w:tc>
          <w:tcPr>
            <w:tcW w:w="1701" w:type="dxa"/>
            <w:tcBorders>
              <w:top w:val="single" w:sz="4" w:space="0" w:color="auto"/>
              <w:left w:val="nil"/>
              <w:bottom w:val="single" w:sz="4" w:space="0" w:color="auto"/>
              <w:right w:val="nil"/>
            </w:tcBorders>
            <w:shd w:val="clear" w:color="auto" w:fill="auto"/>
            <w:vAlign w:val="bottom"/>
          </w:tcPr>
          <w:p w14:paraId="41126FA7" w14:textId="6CA2639C"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c>
          <w:tcPr>
            <w:tcW w:w="1418" w:type="dxa"/>
            <w:tcBorders>
              <w:top w:val="single" w:sz="4" w:space="0" w:color="auto"/>
              <w:left w:val="nil"/>
              <w:bottom w:val="single" w:sz="4" w:space="0" w:color="auto"/>
              <w:right w:val="nil"/>
            </w:tcBorders>
            <w:shd w:val="clear" w:color="auto" w:fill="auto"/>
            <w:vAlign w:val="bottom"/>
          </w:tcPr>
          <w:p w14:paraId="7B5236A7" w14:textId="6744F4AD"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r>
      <w:tr w:rsidR="00C7008D" w:rsidRPr="004E1D16" w14:paraId="0CA5366E" w14:textId="77777777" w:rsidTr="00C7008D">
        <w:trPr>
          <w:trHeight w:val="340"/>
        </w:trPr>
        <w:tc>
          <w:tcPr>
            <w:tcW w:w="4678" w:type="dxa"/>
            <w:tcBorders>
              <w:top w:val="nil"/>
              <w:left w:val="nil"/>
              <w:bottom w:val="nil"/>
              <w:right w:val="nil"/>
            </w:tcBorders>
            <w:vAlign w:val="bottom"/>
          </w:tcPr>
          <w:p w14:paraId="68F1575A" w14:textId="77777777" w:rsidR="00C7008D" w:rsidRPr="004E1D16" w:rsidRDefault="00C7008D" w:rsidP="00C7008D">
            <w:pPr>
              <w:ind w:left="-101"/>
              <w:jc w:val="both"/>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0DB0F5A9" w14:textId="77777777" w:rsidR="00C7008D" w:rsidRPr="004E1D16" w:rsidRDefault="00C7008D" w:rsidP="00C7008D">
            <w:pPr>
              <w:ind w:left="-40"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58CCFF54" w14:textId="77777777" w:rsidR="00C7008D" w:rsidRPr="004E1D16" w:rsidRDefault="00C7008D" w:rsidP="00C7008D">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4B6C166D" w14:textId="77777777" w:rsidR="00C7008D" w:rsidRPr="004E1D16" w:rsidRDefault="00C7008D" w:rsidP="00C7008D">
            <w:pPr>
              <w:ind w:left="-40" w:right="-72"/>
              <w:jc w:val="right"/>
              <w:rPr>
                <w:rFonts w:ascii="Arial" w:hAnsi="Arial" w:cs="Arial"/>
                <w:sz w:val="18"/>
                <w:szCs w:val="18"/>
                <w:cs/>
              </w:rPr>
            </w:pPr>
          </w:p>
        </w:tc>
      </w:tr>
      <w:tr w:rsidR="00C7008D" w:rsidRPr="004E1D16" w14:paraId="21B4A278" w14:textId="77777777" w:rsidTr="00C7008D">
        <w:trPr>
          <w:trHeight w:val="340"/>
        </w:trPr>
        <w:tc>
          <w:tcPr>
            <w:tcW w:w="4678" w:type="dxa"/>
            <w:tcBorders>
              <w:top w:val="nil"/>
              <w:left w:val="nil"/>
              <w:bottom w:val="nil"/>
              <w:right w:val="nil"/>
            </w:tcBorders>
            <w:vAlign w:val="bottom"/>
          </w:tcPr>
          <w:p w14:paraId="3925E3D7" w14:textId="77777777" w:rsidR="00C7008D" w:rsidRPr="004E1D16" w:rsidRDefault="00C7008D" w:rsidP="00C7008D">
            <w:pPr>
              <w:ind w:left="-101"/>
              <w:jc w:val="both"/>
              <w:rPr>
                <w:rFonts w:ascii="Arial" w:eastAsia="Arial Unicode MS" w:hAnsi="Arial" w:cs="Arial"/>
                <w:sz w:val="18"/>
                <w:szCs w:val="18"/>
                <w:cs/>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701" w:type="dxa"/>
            <w:tcBorders>
              <w:top w:val="nil"/>
              <w:left w:val="nil"/>
              <w:bottom w:val="nil"/>
              <w:right w:val="nil"/>
            </w:tcBorders>
            <w:shd w:val="clear" w:color="auto" w:fill="FAFAFA"/>
            <w:vAlign w:val="bottom"/>
          </w:tcPr>
          <w:p w14:paraId="7DA28CB0" w14:textId="77777777" w:rsidR="00C7008D" w:rsidRPr="004E1D16" w:rsidRDefault="00C7008D" w:rsidP="00C7008D">
            <w:pPr>
              <w:ind w:left="-40" w:right="-72"/>
              <w:jc w:val="right"/>
              <w:rPr>
                <w:rFonts w:ascii="Arial" w:hAnsi="Arial" w:cs="Arial"/>
                <w:sz w:val="18"/>
                <w:szCs w:val="18"/>
                <w:lang w:val="en-GB"/>
              </w:rPr>
            </w:pPr>
          </w:p>
        </w:tc>
        <w:tc>
          <w:tcPr>
            <w:tcW w:w="1701" w:type="dxa"/>
            <w:tcBorders>
              <w:top w:val="nil"/>
              <w:left w:val="nil"/>
              <w:bottom w:val="nil"/>
              <w:right w:val="nil"/>
            </w:tcBorders>
            <w:shd w:val="clear" w:color="auto" w:fill="FAFAFA"/>
            <w:vAlign w:val="bottom"/>
          </w:tcPr>
          <w:p w14:paraId="5FFC371E" w14:textId="77777777" w:rsidR="00C7008D" w:rsidRPr="004E1D16" w:rsidRDefault="00C7008D" w:rsidP="00C7008D">
            <w:pPr>
              <w:ind w:left="-40" w:right="-72"/>
              <w:jc w:val="right"/>
              <w:rPr>
                <w:rFonts w:ascii="Arial" w:hAnsi="Arial" w:cs="Arial"/>
                <w:sz w:val="18"/>
                <w:szCs w:val="18"/>
                <w:cs/>
              </w:rPr>
            </w:pPr>
          </w:p>
        </w:tc>
        <w:tc>
          <w:tcPr>
            <w:tcW w:w="1418" w:type="dxa"/>
            <w:tcBorders>
              <w:top w:val="nil"/>
              <w:left w:val="nil"/>
              <w:bottom w:val="nil"/>
              <w:right w:val="nil"/>
            </w:tcBorders>
            <w:shd w:val="clear" w:color="auto" w:fill="FAFAFA"/>
            <w:vAlign w:val="bottom"/>
          </w:tcPr>
          <w:p w14:paraId="69DB6B6A" w14:textId="77777777" w:rsidR="00C7008D" w:rsidRPr="004E1D16" w:rsidRDefault="00C7008D" w:rsidP="00C7008D">
            <w:pPr>
              <w:ind w:left="-40" w:right="-72"/>
              <w:jc w:val="right"/>
              <w:rPr>
                <w:rFonts w:ascii="Arial" w:hAnsi="Arial" w:cs="Arial"/>
                <w:sz w:val="18"/>
                <w:szCs w:val="18"/>
                <w:cs/>
              </w:rPr>
            </w:pPr>
          </w:p>
        </w:tc>
      </w:tr>
      <w:tr w:rsidR="00C7008D" w:rsidRPr="004E1D16" w14:paraId="4115F683" w14:textId="77777777" w:rsidTr="00C7008D">
        <w:trPr>
          <w:trHeight w:val="340"/>
        </w:trPr>
        <w:tc>
          <w:tcPr>
            <w:tcW w:w="4678" w:type="dxa"/>
            <w:tcBorders>
              <w:top w:val="nil"/>
              <w:left w:val="nil"/>
              <w:bottom w:val="nil"/>
              <w:right w:val="nil"/>
            </w:tcBorders>
            <w:vAlign w:val="bottom"/>
          </w:tcPr>
          <w:p w14:paraId="29C98AB8" w14:textId="77777777" w:rsidR="00C7008D" w:rsidRPr="004E1D16" w:rsidRDefault="00C7008D" w:rsidP="00C7008D">
            <w:pPr>
              <w:ind w:left="-101"/>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701" w:type="dxa"/>
            <w:tcBorders>
              <w:top w:val="nil"/>
              <w:left w:val="nil"/>
              <w:bottom w:val="nil"/>
              <w:right w:val="nil"/>
            </w:tcBorders>
            <w:shd w:val="clear" w:color="auto" w:fill="FAFAFA"/>
            <w:vAlign w:val="bottom"/>
          </w:tcPr>
          <w:p w14:paraId="33DB865E" w14:textId="476F1F7E" w:rsidR="00C7008D" w:rsidRPr="004E1D16" w:rsidRDefault="00C7008D" w:rsidP="00C7008D">
            <w:pPr>
              <w:ind w:left="-40" w:right="-72"/>
              <w:jc w:val="right"/>
              <w:rPr>
                <w:rFonts w:ascii="Arial" w:hAnsi="Arial" w:cs="Arial"/>
                <w:sz w:val="18"/>
                <w:szCs w:val="18"/>
                <w:lang w:val="en-GB"/>
              </w:rPr>
            </w:pPr>
            <w:r w:rsidRPr="004E1D16">
              <w:rPr>
                <w:rFonts w:ascii="Arial" w:hAnsi="Arial" w:cs="Arial"/>
                <w:sz w:val="18"/>
                <w:szCs w:val="18"/>
                <w:cs/>
              </w:rPr>
              <w:t>-</w:t>
            </w:r>
          </w:p>
        </w:tc>
        <w:tc>
          <w:tcPr>
            <w:tcW w:w="1701" w:type="dxa"/>
            <w:tcBorders>
              <w:top w:val="nil"/>
              <w:left w:val="nil"/>
              <w:bottom w:val="nil"/>
              <w:right w:val="nil"/>
            </w:tcBorders>
            <w:shd w:val="clear" w:color="auto" w:fill="FAFAFA"/>
            <w:vAlign w:val="bottom"/>
          </w:tcPr>
          <w:p w14:paraId="07BE8F9B" w14:textId="6AD212C0"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c>
          <w:tcPr>
            <w:tcW w:w="1418" w:type="dxa"/>
            <w:tcBorders>
              <w:top w:val="nil"/>
              <w:left w:val="nil"/>
              <w:bottom w:val="nil"/>
              <w:right w:val="nil"/>
            </w:tcBorders>
            <w:shd w:val="clear" w:color="auto" w:fill="FAFAFA"/>
            <w:vAlign w:val="bottom"/>
          </w:tcPr>
          <w:p w14:paraId="3497DD6A" w14:textId="0EC24D64"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r>
      <w:tr w:rsidR="00C7008D" w:rsidRPr="004E1D16" w14:paraId="0A84FD39" w14:textId="77777777" w:rsidTr="00C7008D">
        <w:trPr>
          <w:trHeight w:val="340"/>
        </w:trPr>
        <w:tc>
          <w:tcPr>
            <w:tcW w:w="4678" w:type="dxa"/>
            <w:tcBorders>
              <w:top w:val="nil"/>
              <w:left w:val="nil"/>
              <w:bottom w:val="nil"/>
              <w:right w:val="nil"/>
            </w:tcBorders>
            <w:vAlign w:val="bottom"/>
            <w:hideMark/>
          </w:tcPr>
          <w:p w14:paraId="029ED29D" w14:textId="0634F08C" w:rsidR="00C7008D" w:rsidRPr="004E1D16" w:rsidRDefault="00C7008D" w:rsidP="00C7008D">
            <w:pPr>
              <w:ind w:left="-101"/>
              <w:jc w:val="both"/>
              <w:rPr>
                <w:rFonts w:ascii="Arial" w:hAnsi="Arial" w:cs="Arial"/>
                <w:sz w:val="18"/>
                <w:szCs w:val="18"/>
                <w:cs/>
                <w:lang w:val="en-GB"/>
              </w:rPr>
            </w:pPr>
            <w:r w:rsidRPr="004E1D16">
              <w:rPr>
                <w:rFonts w:ascii="Arial" w:hAnsi="Arial" w:cs="Arial"/>
                <w:sz w:val="18"/>
                <w:szCs w:val="18"/>
                <w:cs/>
              </w:rPr>
              <w:t>Impact of the</w:t>
            </w:r>
            <w:r w:rsidR="006A1EF6" w:rsidRPr="004E1D16">
              <w:rPr>
                <w:rFonts w:ascii="Arial" w:hAnsi="Arial" w:cs="Cordia New" w:hint="cs"/>
                <w:sz w:val="18"/>
                <w:szCs w:val="18"/>
                <w:cs/>
              </w:rPr>
              <w:t xml:space="preserve"> </w:t>
            </w:r>
            <w:r w:rsidRPr="004E1D16">
              <w:rPr>
                <w:rFonts w:ascii="Arial" w:hAnsi="Arial" w:cs="Arial"/>
                <w:sz w:val="18"/>
                <w:szCs w:val="18"/>
                <w:cs/>
              </w:rPr>
              <w:t>adoption of TFRS 16</w:t>
            </w:r>
          </w:p>
        </w:tc>
        <w:tc>
          <w:tcPr>
            <w:tcW w:w="1701" w:type="dxa"/>
            <w:tcBorders>
              <w:top w:val="nil"/>
              <w:left w:val="nil"/>
              <w:bottom w:val="nil"/>
              <w:right w:val="nil"/>
            </w:tcBorders>
            <w:shd w:val="clear" w:color="auto" w:fill="FAFAFA"/>
            <w:vAlign w:val="bottom"/>
          </w:tcPr>
          <w:p w14:paraId="22028E67" w14:textId="0DE649A4"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5.94</w:t>
            </w:r>
          </w:p>
        </w:tc>
        <w:tc>
          <w:tcPr>
            <w:tcW w:w="1701" w:type="dxa"/>
            <w:tcBorders>
              <w:top w:val="nil"/>
              <w:left w:val="nil"/>
              <w:bottom w:val="nil"/>
              <w:right w:val="nil"/>
            </w:tcBorders>
            <w:shd w:val="clear" w:color="auto" w:fill="FAFAFA"/>
            <w:vAlign w:val="bottom"/>
          </w:tcPr>
          <w:p w14:paraId="571DD631" w14:textId="62BE7EF1"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25.48</w:t>
            </w:r>
          </w:p>
        </w:tc>
        <w:tc>
          <w:tcPr>
            <w:tcW w:w="1418" w:type="dxa"/>
            <w:tcBorders>
              <w:top w:val="nil"/>
              <w:left w:val="nil"/>
              <w:bottom w:val="nil"/>
              <w:right w:val="nil"/>
            </w:tcBorders>
            <w:shd w:val="clear" w:color="auto" w:fill="FAFAFA"/>
            <w:vAlign w:val="bottom"/>
          </w:tcPr>
          <w:p w14:paraId="2EAEFF4D" w14:textId="6D9691F4"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31.42</w:t>
            </w:r>
          </w:p>
        </w:tc>
      </w:tr>
      <w:tr w:rsidR="00C7008D" w:rsidRPr="004E1D16" w14:paraId="09C28F8C" w14:textId="77777777" w:rsidTr="00C7008D">
        <w:trPr>
          <w:trHeight w:val="340"/>
        </w:trPr>
        <w:tc>
          <w:tcPr>
            <w:tcW w:w="4678" w:type="dxa"/>
            <w:tcBorders>
              <w:top w:val="nil"/>
              <w:left w:val="nil"/>
              <w:bottom w:val="nil"/>
              <w:right w:val="nil"/>
            </w:tcBorders>
            <w:vAlign w:val="bottom"/>
            <w:hideMark/>
          </w:tcPr>
          <w:p w14:paraId="2AF33BCA" w14:textId="77777777" w:rsidR="00C7008D" w:rsidRPr="004E1D16" w:rsidRDefault="00C7008D" w:rsidP="00C7008D">
            <w:pPr>
              <w:ind w:left="-101"/>
              <w:jc w:val="both"/>
              <w:rPr>
                <w:rFonts w:ascii="Arial" w:hAnsi="Arial" w:cs="Arial"/>
                <w:sz w:val="18"/>
                <w:szCs w:val="18"/>
                <w:lang w:val="en-GB"/>
              </w:rPr>
            </w:pPr>
            <w:r w:rsidRPr="004E1D16">
              <w:rPr>
                <w:rFonts w:ascii="Arial" w:hAnsi="Arial" w:cs="Arial"/>
                <w:sz w:val="18"/>
                <w:szCs w:val="18"/>
                <w:cs/>
              </w:rPr>
              <w:t>Additions</w:t>
            </w:r>
          </w:p>
        </w:tc>
        <w:tc>
          <w:tcPr>
            <w:tcW w:w="1701" w:type="dxa"/>
            <w:tcBorders>
              <w:top w:val="nil"/>
              <w:left w:val="nil"/>
              <w:bottom w:val="nil"/>
              <w:right w:val="nil"/>
            </w:tcBorders>
            <w:shd w:val="clear" w:color="auto" w:fill="FAFAFA"/>
            <w:vAlign w:val="bottom"/>
          </w:tcPr>
          <w:p w14:paraId="5049842E" w14:textId="39AB4676"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42.25</w:t>
            </w:r>
          </w:p>
        </w:tc>
        <w:tc>
          <w:tcPr>
            <w:tcW w:w="1701" w:type="dxa"/>
            <w:tcBorders>
              <w:top w:val="nil"/>
              <w:left w:val="nil"/>
              <w:bottom w:val="nil"/>
              <w:right w:val="nil"/>
            </w:tcBorders>
            <w:shd w:val="clear" w:color="auto" w:fill="FAFAFA"/>
            <w:vAlign w:val="bottom"/>
          </w:tcPr>
          <w:p w14:paraId="2F60C3B6" w14:textId="71E4EBEE"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5.38</w:t>
            </w:r>
          </w:p>
        </w:tc>
        <w:tc>
          <w:tcPr>
            <w:tcW w:w="1418" w:type="dxa"/>
            <w:tcBorders>
              <w:top w:val="nil"/>
              <w:left w:val="nil"/>
              <w:bottom w:val="nil"/>
              <w:right w:val="nil"/>
            </w:tcBorders>
            <w:shd w:val="clear" w:color="auto" w:fill="FAFAFA"/>
            <w:vAlign w:val="bottom"/>
          </w:tcPr>
          <w:p w14:paraId="2E40DF48" w14:textId="78CFCA8D"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47.63</w:t>
            </w:r>
          </w:p>
        </w:tc>
      </w:tr>
      <w:tr w:rsidR="00C7008D" w:rsidRPr="004E1D16" w14:paraId="1FB2C3D0" w14:textId="77777777" w:rsidTr="00C7008D">
        <w:trPr>
          <w:trHeight w:val="340"/>
        </w:trPr>
        <w:tc>
          <w:tcPr>
            <w:tcW w:w="4678" w:type="dxa"/>
            <w:tcBorders>
              <w:top w:val="nil"/>
              <w:left w:val="nil"/>
              <w:bottom w:val="nil"/>
              <w:right w:val="nil"/>
            </w:tcBorders>
            <w:vAlign w:val="bottom"/>
            <w:hideMark/>
          </w:tcPr>
          <w:p w14:paraId="2FE700B2" w14:textId="5B9B7063" w:rsidR="00C7008D" w:rsidRPr="004E1D16" w:rsidRDefault="00C7008D" w:rsidP="00C7008D">
            <w:pPr>
              <w:ind w:left="156" w:hanging="257"/>
              <w:jc w:val="both"/>
              <w:rPr>
                <w:rFonts w:ascii="Arial" w:hAnsi="Arial" w:cs="Arial"/>
                <w:sz w:val="18"/>
                <w:szCs w:val="18"/>
                <w:lang w:val="en-GB"/>
              </w:rPr>
            </w:pPr>
            <w:r w:rsidRPr="004E1D16">
              <w:rPr>
                <w:rFonts w:ascii="Arial" w:hAnsi="Arial" w:cs="Arial"/>
                <w:sz w:val="18"/>
                <w:szCs w:val="18"/>
                <w:cs/>
              </w:rPr>
              <w:t xml:space="preserve">Agreement </w:t>
            </w:r>
            <w:r w:rsidR="00B863B2" w:rsidRPr="004E1D16">
              <w:rPr>
                <w:rFonts w:ascii="Arial" w:hAnsi="Arial" w:cs="Arial"/>
                <w:sz w:val="18"/>
                <w:szCs w:val="18"/>
                <w:cs/>
              </w:rPr>
              <w:t>modification</w:t>
            </w:r>
          </w:p>
        </w:tc>
        <w:tc>
          <w:tcPr>
            <w:tcW w:w="1701" w:type="dxa"/>
            <w:tcBorders>
              <w:top w:val="nil"/>
              <w:left w:val="nil"/>
              <w:bottom w:val="nil"/>
              <w:right w:val="nil"/>
            </w:tcBorders>
            <w:shd w:val="clear" w:color="auto" w:fill="FAFAFA"/>
            <w:vAlign w:val="bottom"/>
          </w:tcPr>
          <w:p w14:paraId="4C127498" w14:textId="0203EF17"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(0.26)</w:t>
            </w:r>
          </w:p>
        </w:tc>
        <w:tc>
          <w:tcPr>
            <w:tcW w:w="1701" w:type="dxa"/>
            <w:tcBorders>
              <w:top w:val="nil"/>
              <w:left w:val="nil"/>
              <w:bottom w:val="nil"/>
              <w:right w:val="nil"/>
            </w:tcBorders>
            <w:shd w:val="clear" w:color="auto" w:fill="FAFAFA"/>
            <w:vAlign w:val="bottom"/>
          </w:tcPr>
          <w:p w14:paraId="7B0FD371" w14:textId="2029568D"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w:t>
            </w:r>
          </w:p>
        </w:tc>
        <w:tc>
          <w:tcPr>
            <w:tcW w:w="1418" w:type="dxa"/>
            <w:tcBorders>
              <w:top w:val="nil"/>
              <w:left w:val="nil"/>
              <w:bottom w:val="nil"/>
              <w:right w:val="nil"/>
            </w:tcBorders>
            <w:shd w:val="clear" w:color="auto" w:fill="FAFAFA"/>
            <w:vAlign w:val="bottom"/>
          </w:tcPr>
          <w:p w14:paraId="292F894B" w14:textId="6D37D38A"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(0.26)</w:t>
            </w:r>
          </w:p>
        </w:tc>
      </w:tr>
      <w:tr w:rsidR="00C7008D" w:rsidRPr="004E1D16" w14:paraId="1B192FC3" w14:textId="77777777" w:rsidTr="00C7008D">
        <w:trPr>
          <w:trHeight w:val="340"/>
        </w:trPr>
        <w:tc>
          <w:tcPr>
            <w:tcW w:w="4678" w:type="dxa"/>
            <w:tcBorders>
              <w:top w:val="nil"/>
              <w:left w:val="nil"/>
              <w:bottom w:val="nil"/>
              <w:right w:val="nil"/>
            </w:tcBorders>
            <w:vAlign w:val="bottom"/>
            <w:hideMark/>
          </w:tcPr>
          <w:p w14:paraId="280EB391" w14:textId="282ABD78" w:rsidR="00C7008D" w:rsidRPr="004E1D16" w:rsidRDefault="003B7D5D" w:rsidP="00C7008D">
            <w:pPr>
              <w:ind w:hanging="120"/>
              <w:jc w:val="both"/>
              <w:rPr>
                <w:rFonts w:ascii="Arial" w:hAnsi="Arial" w:cs="Cordia New"/>
                <w:sz w:val="18"/>
                <w:szCs w:val="18"/>
                <w:cs/>
                <w:lang w:val="en-GB"/>
              </w:rPr>
            </w:pPr>
            <w:r w:rsidRPr="004E1D16">
              <w:rPr>
                <w:rFonts w:ascii="Arial" w:hAnsi="Arial" w:cs="Arial"/>
                <w:sz w:val="18"/>
                <w:szCs w:val="18"/>
                <w:cs/>
              </w:rPr>
              <w:t xml:space="preserve">Amortisation </w:t>
            </w:r>
            <w:r w:rsidRPr="004E1D16">
              <w:rPr>
                <w:rFonts w:ascii="Arial" w:hAnsi="Arial" w:cs="Arial" w:hint="cs"/>
                <w:sz w:val="18"/>
                <w:szCs w:val="18"/>
                <w:cs/>
              </w:rPr>
              <w:t>charge</w:t>
            </w:r>
            <w:r w:rsidR="0093645B" w:rsidRPr="004E1D16">
              <w:rPr>
                <w:rFonts w:ascii="Arial" w:eastAsia="Arial Unicode MS" w:hAnsi="Arial" w:cs="Arial"/>
                <w:sz w:val="18"/>
                <w:szCs w:val="18"/>
                <w:lang w:val="en-GB"/>
              </w:rPr>
              <w:t>d</w:t>
            </w:r>
          </w:p>
        </w:tc>
        <w:tc>
          <w:tcPr>
            <w:tcW w:w="1701" w:type="dxa"/>
            <w:tcBorders>
              <w:top w:val="nil"/>
              <w:left w:val="nil"/>
              <w:bottom w:val="single" w:sz="4" w:space="0" w:color="auto"/>
              <w:right w:val="nil"/>
            </w:tcBorders>
            <w:shd w:val="clear" w:color="auto" w:fill="FAFAFA"/>
            <w:vAlign w:val="bottom"/>
          </w:tcPr>
          <w:p w14:paraId="570B9392" w14:textId="577E3BC0"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(7.94)</w:t>
            </w:r>
          </w:p>
        </w:tc>
        <w:tc>
          <w:tcPr>
            <w:tcW w:w="1701" w:type="dxa"/>
            <w:tcBorders>
              <w:top w:val="nil"/>
              <w:left w:val="nil"/>
              <w:bottom w:val="single" w:sz="4" w:space="0" w:color="auto"/>
              <w:right w:val="nil"/>
            </w:tcBorders>
            <w:shd w:val="clear" w:color="auto" w:fill="FAFAFA"/>
            <w:vAlign w:val="bottom"/>
          </w:tcPr>
          <w:p w14:paraId="72293655" w14:textId="129E04F7"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(18.44)</w:t>
            </w:r>
          </w:p>
        </w:tc>
        <w:tc>
          <w:tcPr>
            <w:tcW w:w="1418" w:type="dxa"/>
            <w:tcBorders>
              <w:top w:val="nil"/>
              <w:left w:val="nil"/>
              <w:bottom w:val="single" w:sz="4" w:space="0" w:color="auto"/>
              <w:right w:val="nil"/>
            </w:tcBorders>
            <w:shd w:val="clear" w:color="auto" w:fill="FAFAFA"/>
            <w:vAlign w:val="bottom"/>
          </w:tcPr>
          <w:p w14:paraId="3216431B" w14:textId="22E5A450"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(26.38)</w:t>
            </w:r>
          </w:p>
        </w:tc>
      </w:tr>
      <w:tr w:rsidR="00C7008D" w:rsidRPr="004E1D16" w14:paraId="36620EC7" w14:textId="77777777" w:rsidTr="00C7008D">
        <w:trPr>
          <w:trHeight w:val="340"/>
        </w:trPr>
        <w:tc>
          <w:tcPr>
            <w:tcW w:w="4678" w:type="dxa"/>
            <w:tcBorders>
              <w:top w:val="nil"/>
              <w:left w:val="nil"/>
              <w:bottom w:val="nil"/>
              <w:right w:val="nil"/>
            </w:tcBorders>
            <w:vAlign w:val="bottom"/>
          </w:tcPr>
          <w:p w14:paraId="304A1439" w14:textId="77777777" w:rsidR="00C7008D" w:rsidRPr="004E1D16" w:rsidRDefault="00C7008D" w:rsidP="00C7008D">
            <w:pPr>
              <w:ind w:left="42" w:hanging="141"/>
              <w:jc w:val="both"/>
              <w:rPr>
                <w:rFonts w:ascii="Arial" w:hAnsi="Arial" w:cs="Arial"/>
                <w:spacing w:val="6"/>
                <w:sz w:val="18"/>
                <w:szCs w:val="18"/>
                <w:lang w:val="en-GB"/>
              </w:rPr>
            </w:pPr>
            <w:r w:rsidRPr="004E1D16">
              <w:rPr>
                <w:rFonts w:ascii="Arial" w:eastAsia="Arial Unicode MS" w:hAnsi="Arial" w:cs="Arial"/>
                <w:sz w:val="18"/>
                <w:szCs w:val="18"/>
                <w:cs/>
              </w:rPr>
              <w:t>Closing net book value</w:t>
            </w:r>
          </w:p>
        </w:tc>
        <w:tc>
          <w:tcPr>
            <w:tcW w:w="1701" w:type="dxa"/>
            <w:tcBorders>
              <w:top w:val="single" w:sz="4" w:space="0" w:color="auto"/>
              <w:left w:val="nil"/>
              <w:bottom w:val="single" w:sz="4" w:space="0" w:color="auto"/>
              <w:right w:val="nil"/>
            </w:tcBorders>
            <w:shd w:val="clear" w:color="auto" w:fill="FAFAFA"/>
            <w:vAlign w:val="bottom"/>
          </w:tcPr>
          <w:p w14:paraId="24F69405" w14:textId="6BD73A11"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39.99</w:t>
            </w:r>
          </w:p>
        </w:tc>
        <w:tc>
          <w:tcPr>
            <w:tcW w:w="1701" w:type="dxa"/>
            <w:tcBorders>
              <w:top w:val="single" w:sz="4" w:space="0" w:color="auto"/>
              <w:left w:val="nil"/>
              <w:bottom w:val="single" w:sz="4" w:space="0" w:color="auto"/>
              <w:right w:val="nil"/>
            </w:tcBorders>
            <w:shd w:val="clear" w:color="auto" w:fill="FAFAFA"/>
            <w:vAlign w:val="bottom"/>
          </w:tcPr>
          <w:p w14:paraId="229937F8" w14:textId="141BBAA6"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12.42</w:t>
            </w:r>
          </w:p>
        </w:tc>
        <w:tc>
          <w:tcPr>
            <w:tcW w:w="1418" w:type="dxa"/>
            <w:tcBorders>
              <w:top w:val="single" w:sz="4" w:space="0" w:color="auto"/>
              <w:left w:val="nil"/>
              <w:bottom w:val="single" w:sz="4" w:space="0" w:color="auto"/>
              <w:right w:val="nil"/>
            </w:tcBorders>
            <w:shd w:val="clear" w:color="auto" w:fill="FAFAFA"/>
            <w:vAlign w:val="bottom"/>
          </w:tcPr>
          <w:p w14:paraId="6B04E8C0" w14:textId="15D3C326"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52.41</w:t>
            </w:r>
          </w:p>
        </w:tc>
      </w:tr>
      <w:tr w:rsidR="00C7008D" w:rsidRPr="004E1D16" w14:paraId="2E6D7289" w14:textId="77777777" w:rsidTr="00C7008D">
        <w:trPr>
          <w:trHeight w:val="340"/>
        </w:trPr>
        <w:tc>
          <w:tcPr>
            <w:tcW w:w="4678" w:type="dxa"/>
            <w:tcBorders>
              <w:top w:val="nil"/>
              <w:left w:val="nil"/>
              <w:bottom w:val="nil"/>
              <w:right w:val="nil"/>
            </w:tcBorders>
            <w:vAlign w:val="bottom"/>
          </w:tcPr>
          <w:p w14:paraId="6ADDBA0A" w14:textId="77777777" w:rsidR="00C7008D" w:rsidRPr="004E1D16" w:rsidRDefault="00C7008D" w:rsidP="00C7008D">
            <w:pPr>
              <w:ind w:left="42" w:hanging="141"/>
              <w:jc w:val="both"/>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5736F1FD" w14:textId="77777777" w:rsidR="00C7008D" w:rsidRPr="004E1D16" w:rsidRDefault="00C7008D" w:rsidP="00C7008D">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71EE6786" w14:textId="77777777" w:rsidR="00C7008D" w:rsidRPr="004E1D16" w:rsidRDefault="00C7008D" w:rsidP="00C7008D">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6206801B" w14:textId="77777777" w:rsidR="00C7008D" w:rsidRPr="004E1D16" w:rsidRDefault="00C7008D" w:rsidP="00C7008D">
            <w:pPr>
              <w:ind w:left="-40" w:right="-72"/>
              <w:jc w:val="right"/>
              <w:rPr>
                <w:rFonts w:ascii="Arial" w:hAnsi="Arial" w:cs="Arial"/>
                <w:sz w:val="18"/>
                <w:szCs w:val="18"/>
                <w:cs/>
              </w:rPr>
            </w:pPr>
          </w:p>
        </w:tc>
      </w:tr>
      <w:tr w:rsidR="00C7008D" w:rsidRPr="004E1D16" w14:paraId="10D1EBAC" w14:textId="77777777" w:rsidTr="00C7008D">
        <w:trPr>
          <w:trHeight w:val="340"/>
        </w:trPr>
        <w:tc>
          <w:tcPr>
            <w:tcW w:w="4678" w:type="dxa"/>
            <w:tcBorders>
              <w:top w:val="nil"/>
              <w:left w:val="nil"/>
              <w:bottom w:val="nil"/>
              <w:right w:val="nil"/>
            </w:tcBorders>
            <w:vAlign w:val="bottom"/>
          </w:tcPr>
          <w:p w14:paraId="37CFCCBC" w14:textId="2D4E0FF8" w:rsidR="00C7008D" w:rsidRPr="004E1D16" w:rsidRDefault="003B7D5D" w:rsidP="00C7008D">
            <w:pPr>
              <w:ind w:left="42" w:hanging="141"/>
              <w:jc w:val="both"/>
              <w:rPr>
                <w:rFonts w:ascii="Arial" w:eastAsia="Arial Unicode MS"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701" w:type="dxa"/>
            <w:tcBorders>
              <w:top w:val="nil"/>
              <w:left w:val="nil"/>
              <w:bottom w:val="nil"/>
              <w:right w:val="nil"/>
            </w:tcBorders>
            <w:shd w:val="clear" w:color="auto" w:fill="FAFAFA"/>
            <w:vAlign w:val="bottom"/>
          </w:tcPr>
          <w:p w14:paraId="39EE0F68" w14:textId="77777777" w:rsidR="00C7008D" w:rsidRPr="004E1D16" w:rsidRDefault="00C7008D" w:rsidP="00C7008D">
            <w:pPr>
              <w:ind w:left="-40" w:right="-72"/>
              <w:jc w:val="right"/>
              <w:rPr>
                <w:rFonts w:ascii="Arial" w:hAnsi="Arial" w:cs="Arial"/>
                <w:sz w:val="18"/>
                <w:szCs w:val="18"/>
                <w:cs/>
              </w:rPr>
            </w:pPr>
          </w:p>
        </w:tc>
        <w:tc>
          <w:tcPr>
            <w:tcW w:w="1701" w:type="dxa"/>
            <w:tcBorders>
              <w:top w:val="nil"/>
              <w:left w:val="nil"/>
              <w:bottom w:val="nil"/>
              <w:right w:val="nil"/>
            </w:tcBorders>
            <w:shd w:val="clear" w:color="auto" w:fill="FAFAFA"/>
            <w:vAlign w:val="bottom"/>
          </w:tcPr>
          <w:p w14:paraId="7CD1CAB7" w14:textId="77777777" w:rsidR="00C7008D" w:rsidRPr="004E1D16" w:rsidRDefault="00C7008D" w:rsidP="00C7008D">
            <w:pPr>
              <w:ind w:left="-40" w:right="-72"/>
              <w:jc w:val="right"/>
              <w:rPr>
                <w:rFonts w:ascii="Arial" w:hAnsi="Arial" w:cs="Arial"/>
                <w:sz w:val="18"/>
                <w:szCs w:val="18"/>
                <w:cs/>
              </w:rPr>
            </w:pPr>
          </w:p>
        </w:tc>
        <w:tc>
          <w:tcPr>
            <w:tcW w:w="1418" w:type="dxa"/>
            <w:tcBorders>
              <w:top w:val="nil"/>
              <w:left w:val="nil"/>
              <w:bottom w:val="nil"/>
              <w:right w:val="nil"/>
            </w:tcBorders>
            <w:shd w:val="clear" w:color="auto" w:fill="FAFAFA"/>
            <w:vAlign w:val="bottom"/>
          </w:tcPr>
          <w:p w14:paraId="175AC8B1" w14:textId="77777777" w:rsidR="00C7008D" w:rsidRPr="004E1D16" w:rsidRDefault="00C7008D" w:rsidP="00C7008D">
            <w:pPr>
              <w:ind w:left="-40" w:right="-72"/>
              <w:jc w:val="right"/>
              <w:rPr>
                <w:rFonts w:ascii="Arial" w:hAnsi="Arial" w:cs="Arial"/>
                <w:sz w:val="18"/>
                <w:szCs w:val="18"/>
                <w:cs/>
              </w:rPr>
            </w:pPr>
          </w:p>
        </w:tc>
      </w:tr>
      <w:tr w:rsidR="00C7008D" w:rsidRPr="004E1D16" w14:paraId="62749DE2" w14:textId="77777777" w:rsidTr="00C7008D">
        <w:trPr>
          <w:trHeight w:val="340"/>
        </w:trPr>
        <w:tc>
          <w:tcPr>
            <w:tcW w:w="4678" w:type="dxa"/>
            <w:tcBorders>
              <w:top w:val="nil"/>
              <w:left w:val="nil"/>
              <w:bottom w:val="nil"/>
              <w:right w:val="nil"/>
            </w:tcBorders>
            <w:vAlign w:val="bottom"/>
          </w:tcPr>
          <w:p w14:paraId="604ACFE4" w14:textId="77777777" w:rsidR="00C7008D" w:rsidRPr="004E1D16" w:rsidRDefault="00C7008D" w:rsidP="00C7008D">
            <w:pPr>
              <w:ind w:left="42" w:hanging="141"/>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701" w:type="dxa"/>
            <w:tcBorders>
              <w:top w:val="nil"/>
              <w:left w:val="nil"/>
              <w:bottom w:val="nil"/>
              <w:right w:val="nil"/>
            </w:tcBorders>
            <w:shd w:val="clear" w:color="auto" w:fill="FAFAFA"/>
            <w:vAlign w:val="bottom"/>
          </w:tcPr>
          <w:p w14:paraId="311656B0" w14:textId="226CCE6D"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47.93</w:t>
            </w:r>
          </w:p>
        </w:tc>
        <w:tc>
          <w:tcPr>
            <w:tcW w:w="1701" w:type="dxa"/>
            <w:tcBorders>
              <w:top w:val="nil"/>
              <w:left w:val="nil"/>
              <w:bottom w:val="nil"/>
              <w:right w:val="nil"/>
            </w:tcBorders>
            <w:shd w:val="clear" w:color="auto" w:fill="FAFAFA"/>
            <w:vAlign w:val="bottom"/>
          </w:tcPr>
          <w:p w14:paraId="41087741" w14:textId="54278E89"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30.86</w:t>
            </w:r>
          </w:p>
        </w:tc>
        <w:tc>
          <w:tcPr>
            <w:tcW w:w="1418" w:type="dxa"/>
            <w:tcBorders>
              <w:top w:val="nil"/>
              <w:left w:val="nil"/>
              <w:bottom w:val="nil"/>
              <w:right w:val="nil"/>
            </w:tcBorders>
            <w:shd w:val="clear" w:color="auto" w:fill="FAFAFA"/>
            <w:vAlign w:val="bottom"/>
          </w:tcPr>
          <w:p w14:paraId="7CD3BFDE" w14:textId="24BF9FA3"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78.79</w:t>
            </w:r>
          </w:p>
        </w:tc>
      </w:tr>
      <w:tr w:rsidR="00C7008D" w:rsidRPr="004E1D16" w14:paraId="0EEF3DE1" w14:textId="77777777" w:rsidTr="00C7008D">
        <w:trPr>
          <w:trHeight w:val="340"/>
        </w:trPr>
        <w:tc>
          <w:tcPr>
            <w:tcW w:w="4678" w:type="dxa"/>
            <w:tcBorders>
              <w:top w:val="nil"/>
              <w:left w:val="nil"/>
              <w:bottom w:val="nil"/>
              <w:right w:val="nil"/>
            </w:tcBorders>
            <w:vAlign w:val="bottom"/>
          </w:tcPr>
          <w:p w14:paraId="2ED9D938" w14:textId="77777777" w:rsidR="00C7008D" w:rsidRPr="004E1D16" w:rsidRDefault="00C7008D" w:rsidP="00C7008D">
            <w:pPr>
              <w:ind w:left="-101"/>
              <w:jc w:val="both"/>
              <w:rPr>
                <w:rFonts w:ascii="Arial"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amortisation</w:t>
            </w:r>
          </w:p>
        </w:tc>
        <w:tc>
          <w:tcPr>
            <w:tcW w:w="1701" w:type="dxa"/>
            <w:tcBorders>
              <w:top w:val="nil"/>
              <w:left w:val="nil"/>
              <w:bottom w:val="single" w:sz="4" w:space="0" w:color="auto"/>
              <w:right w:val="nil"/>
            </w:tcBorders>
            <w:shd w:val="clear" w:color="auto" w:fill="FAFAFA"/>
            <w:vAlign w:val="bottom"/>
          </w:tcPr>
          <w:p w14:paraId="766F0551" w14:textId="71B02723"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(7.94)</w:t>
            </w:r>
          </w:p>
        </w:tc>
        <w:tc>
          <w:tcPr>
            <w:tcW w:w="1701" w:type="dxa"/>
            <w:tcBorders>
              <w:top w:val="nil"/>
              <w:left w:val="nil"/>
              <w:bottom w:val="single" w:sz="4" w:space="0" w:color="auto"/>
              <w:right w:val="nil"/>
            </w:tcBorders>
            <w:shd w:val="clear" w:color="auto" w:fill="FAFAFA"/>
            <w:vAlign w:val="bottom"/>
          </w:tcPr>
          <w:p w14:paraId="1C2BFBAD" w14:textId="0E8E7496"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(18.44)</w:t>
            </w:r>
          </w:p>
        </w:tc>
        <w:tc>
          <w:tcPr>
            <w:tcW w:w="1418" w:type="dxa"/>
            <w:tcBorders>
              <w:top w:val="nil"/>
              <w:left w:val="nil"/>
              <w:bottom w:val="single" w:sz="4" w:space="0" w:color="auto"/>
              <w:right w:val="nil"/>
            </w:tcBorders>
            <w:shd w:val="clear" w:color="auto" w:fill="FAFAFA"/>
            <w:vAlign w:val="bottom"/>
          </w:tcPr>
          <w:p w14:paraId="5E62CA14" w14:textId="5840A4F1"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(26.38)</w:t>
            </w:r>
          </w:p>
        </w:tc>
      </w:tr>
      <w:tr w:rsidR="00C7008D" w:rsidRPr="004E1D16" w14:paraId="5E5F2C8A" w14:textId="77777777" w:rsidTr="00C7008D">
        <w:trPr>
          <w:trHeight w:val="340"/>
        </w:trPr>
        <w:tc>
          <w:tcPr>
            <w:tcW w:w="4678" w:type="dxa"/>
            <w:tcBorders>
              <w:top w:val="nil"/>
              <w:left w:val="nil"/>
              <w:bottom w:val="nil"/>
              <w:right w:val="nil"/>
            </w:tcBorders>
            <w:vAlign w:val="bottom"/>
          </w:tcPr>
          <w:p w14:paraId="0B25A7B3" w14:textId="77777777" w:rsidR="00C7008D" w:rsidRPr="004E1D16" w:rsidRDefault="00C7008D" w:rsidP="00C7008D">
            <w:pPr>
              <w:ind w:left="-101"/>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701" w:type="dxa"/>
            <w:tcBorders>
              <w:top w:val="single" w:sz="4" w:space="0" w:color="auto"/>
              <w:left w:val="nil"/>
              <w:bottom w:val="single" w:sz="4" w:space="0" w:color="auto"/>
              <w:right w:val="nil"/>
            </w:tcBorders>
            <w:shd w:val="clear" w:color="auto" w:fill="FAFAFA"/>
            <w:vAlign w:val="bottom"/>
          </w:tcPr>
          <w:p w14:paraId="3E9F3207" w14:textId="21BA5D9D"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39.99</w:t>
            </w:r>
          </w:p>
        </w:tc>
        <w:tc>
          <w:tcPr>
            <w:tcW w:w="1701" w:type="dxa"/>
            <w:tcBorders>
              <w:top w:val="single" w:sz="4" w:space="0" w:color="auto"/>
              <w:left w:val="nil"/>
              <w:bottom w:val="single" w:sz="4" w:space="0" w:color="auto"/>
              <w:right w:val="nil"/>
            </w:tcBorders>
            <w:shd w:val="clear" w:color="auto" w:fill="FAFAFA"/>
            <w:vAlign w:val="bottom"/>
          </w:tcPr>
          <w:p w14:paraId="7C4F12A0" w14:textId="4E0F5CAF"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12.42</w:t>
            </w:r>
          </w:p>
        </w:tc>
        <w:tc>
          <w:tcPr>
            <w:tcW w:w="1418" w:type="dxa"/>
            <w:tcBorders>
              <w:top w:val="single" w:sz="4" w:space="0" w:color="auto"/>
              <w:left w:val="nil"/>
              <w:bottom w:val="single" w:sz="4" w:space="0" w:color="auto"/>
              <w:right w:val="nil"/>
            </w:tcBorders>
            <w:shd w:val="clear" w:color="auto" w:fill="FAFAFA"/>
            <w:vAlign w:val="bottom"/>
          </w:tcPr>
          <w:p w14:paraId="008A8D66" w14:textId="086F8A74" w:rsidR="00C7008D" w:rsidRPr="004E1D16" w:rsidRDefault="00C7008D" w:rsidP="00C7008D">
            <w:pPr>
              <w:ind w:left="-40" w:right="-72"/>
              <w:jc w:val="right"/>
              <w:rPr>
                <w:rFonts w:ascii="Arial" w:hAnsi="Arial" w:cs="Arial"/>
                <w:sz w:val="18"/>
                <w:szCs w:val="18"/>
                <w:cs/>
              </w:rPr>
            </w:pPr>
            <w:r w:rsidRPr="004E1D16">
              <w:rPr>
                <w:rFonts w:ascii="Arial" w:hAnsi="Arial" w:cs="Arial"/>
                <w:sz w:val="18"/>
                <w:szCs w:val="18"/>
                <w:cs/>
              </w:rPr>
              <w:t>52.41</w:t>
            </w:r>
          </w:p>
        </w:tc>
      </w:tr>
    </w:tbl>
    <w:p w14:paraId="604C51E8" w14:textId="77777777" w:rsidR="00F81A8E" w:rsidRPr="004E1D16" w:rsidRDefault="00F81A8E" w:rsidP="00CA379C">
      <w:pPr>
        <w:jc w:val="both"/>
        <w:rPr>
          <w:rFonts w:ascii="Arial" w:eastAsia="Arial Unicode MS" w:hAnsi="Arial" w:cs="Arial"/>
          <w:sz w:val="18"/>
          <w:szCs w:val="18"/>
          <w:cs/>
        </w:rPr>
      </w:pPr>
    </w:p>
    <w:p w14:paraId="72BAD134" w14:textId="77777777" w:rsidR="00F33E66" w:rsidRPr="004E1D16" w:rsidRDefault="00F33E66" w:rsidP="00F33E66">
      <w:pPr>
        <w:rPr>
          <w:rFonts w:ascii="Arial" w:hAnsi="Arial" w:cs="Arial"/>
          <w:sz w:val="20"/>
          <w:szCs w:val="20"/>
          <w:lang w:val="en-GB"/>
        </w:rPr>
      </w:pPr>
    </w:p>
    <w:p w14:paraId="6D83F1AC" w14:textId="79DB53C2" w:rsidR="00F33E66" w:rsidRPr="004E1D16" w:rsidRDefault="00F33E66" w:rsidP="00F33E66">
      <w:pPr>
        <w:tabs>
          <w:tab w:val="left" w:pos="4176"/>
        </w:tabs>
        <w:rPr>
          <w:rFonts w:ascii="Arial" w:hAnsi="Arial" w:cs="Arial"/>
          <w:sz w:val="20"/>
          <w:szCs w:val="20"/>
          <w:lang w:val="en-GB"/>
        </w:rPr>
      </w:pPr>
    </w:p>
    <w:p w14:paraId="00D5C14B" w14:textId="7DB22BBB" w:rsidR="00F33E66" w:rsidRPr="004E1D16" w:rsidRDefault="00F33E66" w:rsidP="00F33E66">
      <w:pPr>
        <w:rPr>
          <w:rFonts w:ascii="Arial" w:hAnsi="Arial" w:cs="Arial"/>
          <w:sz w:val="20"/>
          <w:szCs w:val="20"/>
          <w:lang w:val="en-GB"/>
        </w:rPr>
        <w:sectPr w:rsidR="00F33E66" w:rsidRPr="004E1D16" w:rsidSect="00C30986">
          <w:pgSz w:w="11907" w:h="16834" w:code="9"/>
          <w:pgMar w:top="1440" w:right="720" w:bottom="720" w:left="1729" w:header="709" w:footer="709" w:gutter="0"/>
          <w:cols w:space="720"/>
          <w:docGrid w:linePitch="381"/>
        </w:sectPr>
      </w:pPr>
    </w:p>
    <w:p w14:paraId="3803C971" w14:textId="611F72A9" w:rsidR="00C7008D" w:rsidRPr="004E1D16" w:rsidRDefault="00C7008D" w:rsidP="00CA379C">
      <w:pPr>
        <w:jc w:val="both"/>
        <w:rPr>
          <w:rFonts w:ascii="Arial" w:hAnsi="Arial" w:cs="Arial"/>
          <w:sz w:val="20"/>
          <w:szCs w:val="20"/>
          <w:lang w:val="en-GB"/>
        </w:rPr>
      </w:pPr>
    </w:p>
    <w:p w14:paraId="0E7EAED7" w14:textId="77777777" w:rsidR="003B7D5D" w:rsidRPr="004E1D16" w:rsidRDefault="003B7D5D" w:rsidP="00CA379C">
      <w:pPr>
        <w:jc w:val="both"/>
        <w:rPr>
          <w:rFonts w:ascii="Arial" w:hAnsi="Arial" w:cs="Arial"/>
          <w:sz w:val="20"/>
          <w:szCs w:val="20"/>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701"/>
        <w:gridCol w:w="1701"/>
        <w:gridCol w:w="1418"/>
      </w:tblGrid>
      <w:tr w:rsidR="00C7008D" w:rsidRPr="004E1D16" w14:paraId="2BD1B9E1" w14:textId="77777777" w:rsidTr="003B7D5D">
        <w:trPr>
          <w:trHeight w:val="340"/>
          <w:tblHeader/>
        </w:trPr>
        <w:tc>
          <w:tcPr>
            <w:tcW w:w="4678" w:type="dxa"/>
            <w:tcBorders>
              <w:top w:val="nil"/>
              <w:left w:val="nil"/>
              <w:bottom w:val="nil"/>
              <w:right w:val="nil"/>
            </w:tcBorders>
            <w:vAlign w:val="bottom"/>
          </w:tcPr>
          <w:p w14:paraId="010890D5" w14:textId="77777777" w:rsidR="00C7008D" w:rsidRPr="004E1D16" w:rsidRDefault="00C7008D" w:rsidP="00F33E66">
            <w:pPr>
              <w:jc w:val="both"/>
              <w:rPr>
                <w:rFonts w:ascii="Arial" w:hAnsi="Arial" w:cs="Cordia New"/>
                <w:sz w:val="18"/>
                <w:szCs w:val="18"/>
                <w:cs/>
              </w:rPr>
            </w:pPr>
          </w:p>
        </w:tc>
        <w:tc>
          <w:tcPr>
            <w:tcW w:w="4820" w:type="dxa"/>
            <w:gridSpan w:val="3"/>
            <w:tcBorders>
              <w:top w:val="single" w:sz="4" w:space="0" w:color="auto"/>
              <w:left w:val="nil"/>
              <w:bottom w:val="single" w:sz="4" w:space="0" w:color="auto"/>
              <w:right w:val="nil"/>
            </w:tcBorders>
            <w:vAlign w:val="bottom"/>
            <w:hideMark/>
          </w:tcPr>
          <w:p w14:paraId="40A8EE7B" w14:textId="3501DC90" w:rsidR="00C7008D" w:rsidRPr="004E1D16" w:rsidRDefault="00F44DDB" w:rsidP="00C355AC">
            <w:pPr>
              <w:ind w:left="-40" w:right="-72"/>
              <w:jc w:val="right"/>
              <w:rPr>
                <w:rFonts w:ascii="Arial" w:hAnsi="Arial" w:cs="Arial"/>
                <w:b/>
                <w:bCs/>
                <w:sz w:val="18"/>
                <w:szCs w:val="18"/>
                <w:cs/>
              </w:rPr>
            </w:pPr>
            <w:r w:rsidRPr="004E1D16">
              <w:rPr>
                <w:rFonts w:ascii="Arial" w:hAnsi="Arial" w:cs="Arial"/>
                <w:b/>
                <w:bCs/>
                <w:sz w:val="18"/>
                <w:szCs w:val="18"/>
                <w:cs/>
              </w:rPr>
              <w:t>Separate</w:t>
            </w:r>
            <w:r w:rsidR="00C7008D" w:rsidRPr="004E1D16">
              <w:rPr>
                <w:rFonts w:ascii="Arial" w:hAnsi="Arial" w:cs="Arial"/>
                <w:b/>
                <w:bCs/>
                <w:sz w:val="18"/>
                <w:szCs w:val="18"/>
                <w:cs/>
              </w:rPr>
              <w:t xml:space="preserve"> financial statements</w:t>
            </w:r>
          </w:p>
        </w:tc>
      </w:tr>
      <w:tr w:rsidR="00C7008D" w:rsidRPr="004E1D16" w14:paraId="7A2A80EA" w14:textId="77777777" w:rsidTr="00C355AC">
        <w:trPr>
          <w:trHeight w:val="340"/>
          <w:tblHeader/>
        </w:trPr>
        <w:tc>
          <w:tcPr>
            <w:tcW w:w="4678" w:type="dxa"/>
            <w:tcBorders>
              <w:top w:val="nil"/>
              <w:left w:val="nil"/>
              <w:bottom w:val="nil"/>
              <w:right w:val="nil"/>
            </w:tcBorders>
            <w:vAlign w:val="bottom"/>
          </w:tcPr>
          <w:p w14:paraId="27D4BFD6" w14:textId="77777777" w:rsidR="00C7008D" w:rsidRPr="004E1D16" w:rsidRDefault="00C7008D" w:rsidP="00C355AC">
            <w:pPr>
              <w:ind w:left="-101"/>
              <w:jc w:val="both"/>
              <w:rPr>
                <w:rFonts w:ascii="Arial" w:hAnsi="Arial" w:cs="Arial"/>
                <w:sz w:val="18"/>
                <w:szCs w:val="18"/>
                <w:cs/>
              </w:rPr>
            </w:pPr>
          </w:p>
        </w:tc>
        <w:tc>
          <w:tcPr>
            <w:tcW w:w="4820" w:type="dxa"/>
            <w:gridSpan w:val="3"/>
            <w:tcBorders>
              <w:top w:val="single" w:sz="4" w:space="0" w:color="auto"/>
              <w:left w:val="nil"/>
              <w:bottom w:val="single" w:sz="4" w:space="0" w:color="auto"/>
              <w:right w:val="nil"/>
            </w:tcBorders>
            <w:vAlign w:val="bottom"/>
            <w:hideMark/>
          </w:tcPr>
          <w:p w14:paraId="27D03914" w14:textId="60F9937D" w:rsidR="00C7008D" w:rsidRPr="004E1D16" w:rsidRDefault="00C7008D" w:rsidP="00C355AC">
            <w:pPr>
              <w:ind w:right="-72"/>
              <w:jc w:val="right"/>
              <w:rPr>
                <w:rFonts w:ascii="Arial" w:hAnsi="Arial" w:cs="Arial"/>
                <w:b/>
                <w:bCs/>
                <w:sz w:val="18"/>
                <w:szCs w:val="18"/>
                <w:cs/>
              </w:rPr>
            </w:pPr>
            <w:r w:rsidRPr="004E1D16">
              <w:rPr>
                <w:rFonts w:ascii="Arial" w:hAnsi="Arial" w:cs="Arial"/>
                <w:b/>
                <w:bCs/>
                <w:sz w:val="18"/>
                <w:szCs w:val="18"/>
                <w:cs/>
              </w:rPr>
              <w:t>Unit: Million Baht</w:t>
            </w:r>
          </w:p>
        </w:tc>
      </w:tr>
      <w:tr w:rsidR="00C7008D" w:rsidRPr="004E1D16" w14:paraId="68C1F8DF" w14:textId="77777777" w:rsidTr="00C355AC">
        <w:trPr>
          <w:trHeight w:val="340"/>
          <w:tblHeader/>
        </w:trPr>
        <w:tc>
          <w:tcPr>
            <w:tcW w:w="4678" w:type="dxa"/>
            <w:tcBorders>
              <w:top w:val="nil"/>
              <w:left w:val="nil"/>
              <w:bottom w:val="nil"/>
              <w:right w:val="nil"/>
            </w:tcBorders>
            <w:vAlign w:val="bottom"/>
          </w:tcPr>
          <w:p w14:paraId="4BA08A3E" w14:textId="77777777" w:rsidR="00C7008D" w:rsidRPr="004E1D16" w:rsidRDefault="00C7008D" w:rsidP="00C355AC">
            <w:pPr>
              <w:ind w:left="-101"/>
              <w:jc w:val="both"/>
              <w:rPr>
                <w:rFonts w:ascii="Arial" w:hAnsi="Arial" w:cs="Arial"/>
                <w:sz w:val="18"/>
                <w:szCs w:val="18"/>
                <w:cs/>
              </w:rPr>
            </w:pPr>
          </w:p>
        </w:tc>
        <w:tc>
          <w:tcPr>
            <w:tcW w:w="1701" w:type="dxa"/>
            <w:tcBorders>
              <w:top w:val="single" w:sz="4" w:space="0" w:color="auto"/>
              <w:left w:val="nil"/>
              <w:bottom w:val="single" w:sz="4" w:space="0" w:color="auto"/>
              <w:right w:val="nil"/>
            </w:tcBorders>
            <w:vAlign w:val="bottom"/>
          </w:tcPr>
          <w:p w14:paraId="68E44277" w14:textId="77777777" w:rsidR="00C7008D" w:rsidRPr="004E1D16" w:rsidRDefault="00C7008D" w:rsidP="00C355AC">
            <w:pPr>
              <w:ind w:left="-40" w:right="-72"/>
              <w:jc w:val="right"/>
              <w:rPr>
                <w:rFonts w:ascii="Arial" w:hAnsi="Arial" w:cs="Arial"/>
                <w:b/>
                <w:bCs/>
                <w:sz w:val="18"/>
                <w:szCs w:val="18"/>
                <w:cs/>
              </w:rPr>
            </w:pPr>
            <w:r w:rsidRPr="004E1D16">
              <w:rPr>
                <w:rFonts w:ascii="Arial" w:hAnsi="Arial" w:cs="Arial"/>
                <w:b/>
                <w:bCs/>
                <w:sz w:val="18"/>
                <w:szCs w:val="18"/>
                <w:cs/>
              </w:rPr>
              <w:t>Exploration and production assets</w:t>
            </w:r>
          </w:p>
        </w:tc>
        <w:tc>
          <w:tcPr>
            <w:tcW w:w="1701" w:type="dxa"/>
            <w:tcBorders>
              <w:top w:val="single" w:sz="4" w:space="0" w:color="auto"/>
              <w:left w:val="nil"/>
              <w:bottom w:val="single" w:sz="4" w:space="0" w:color="auto"/>
              <w:right w:val="nil"/>
            </w:tcBorders>
            <w:vAlign w:val="bottom"/>
          </w:tcPr>
          <w:p w14:paraId="17D6B62F" w14:textId="77777777" w:rsidR="00C7008D" w:rsidRPr="004E1D16" w:rsidRDefault="00C7008D" w:rsidP="00C355AC">
            <w:pPr>
              <w:ind w:left="-40" w:right="-72"/>
              <w:jc w:val="right"/>
              <w:rPr>
                <w:rFonts w:ascii="Arial" w:hAnsi="Arial" w:cs="Arial"/>
                <w:b/>
                <w:bCs/>
                <w:sz w:val="18"/>
                <w:szCs w:val="18"/>
                <w:lang w:val="en-GB"/>
              </w:rPr>
            </w:pPr>
            <w:r w:rsidRPr="004E1D16">
              <w:rPr>
                <w:rFonts w:ascii="Arial" w:eastAsia="Arial Unicode MS" w:hAnsi="Arial" w:cs="Arial"/>
                <w:b/>
                <w:bCs/>
                <w:sz w:val="18"/>
                <w:szCs w:val="18"/>
                <w:cs/>
              </w:rPr>
              <w:t>Others</w:t>
            </w:r>
          </w:p>
        </w:tc>
        <w:tc>
          <w:tcPr>
            <w:tcW w:w="1418" w:type="dxa"/>
            <w:tcBorders>
              <w:top w:val="single" w:sz="4" w:space="0" w:color="auto"/>
              <w:left w:val="nil"/>
              <w:bottom w:val="single" w:sz="4" w:space="0" w:color="auto"/>
              <w:right w:val="nil"/>
            </w:tcBorders>
            <w:vAlign w:val="bottom"/>
            <w:hideMark/>
          </w:tcPr>
          <w:p w14:paraId="2317F295" w14:textId="77777777" w:rsidR="00C7008D" w:rsidRPr="004E1D16" w:rsidRDefault="00C7008D" w:rsidP="00C355AC">
            <w:pPr>
              <w:ind w:left="-40" w:right="-72"/>
              <w:jc w:val="right"/>
              <w:rPr>
                <w:rFonts w:ascii="Arial" w:hAnsi="Arial" w:cs="Arial"/>
                <w:b/>
                <w:bCs/>
                <w:sz w:val="18"/>
                <w:szCs w:val="18"/>
                <w:lang w:val="en-GB"/>
              </w:rPr>
            </w:pPr>
            <w:r w:rsidRPr="004E1D16">
              <w:rPr>
                <w:rFonts w:ascii="Arial" w:hAnsi="Arial" w:cs="Arial"/>
                <w:b/>
                <w:bCs/>
                <w:sz w:val="18"/>
                <w:szCs w:val="18"/>
                <w:cs/>
              </w:rPr>
              <w:t>Total</w:t>
            </w:r>
          </w:p>
        </w:tc>
      </w:tr>
      <w:tr w:rsidR="00C7008D" w:rsidRPr="004E1D16" w14:paraId="23FCA335" w14:textId="77777777" w:rsidTr="003B7D5D">
        <w:trPr>
          <w:trHeight w:val="340"/>
          <w:tblHeader/>
        </w:trPr>
        <w:tc>
          <w:tcPr>
            <w:tcW w:w="4678" w:type="dxa"/>
            <w:tcBorders>
              <w:top w:val="nil"/>
              <w:left w:val="nil"/>
              <w:bottom w:val="nil"/>
              <w:right w:val="nil"/>
            </w:tcBorders>
            <w:vAlign w:val="bottom"/>
          </w:tcPr>
          <w:p w14:paraId="74756C6F" w14:textId="77777777" w:rsidR="00C7008D" w:rsidRPr="004E1D16" w:rsidRDefault="00C7008D" w:rsidP="00C355AC">
            <w:pPr>
              <w:ind w:left="-101"/>
              <w:jc w:val="both"/>
              <w:rPr>
                <w:rFonts w:ascii="Arial" w:hAnsi="Arial" w:cs="Arial"/>
                <w:sz w:val="18"/>
                <w:szCs w:val="18"/>
                <w:cs/>
              </w:rPr>
            </w:pPr>
          </w:p>
        </w:tc>
        <w:tc>
          <w:tcPr>
            <w:tcW w:w="1701" w:type="dxa"/>
            <w:tcBorders>
              <w:top w:val="single" w:sz="4" w:space="0" w:color="auto"/>
              <w:left w:val="nil"/>
              <w:bottom w:val="nil"/>
              <w:right w:val="nil"/>
            </w:tcBorders>
            <w:shd w:val="clear" w:color="auto" w:fill="auto"/>
            <w:vAlign w:val="bottom"/>
          </w:tcPr>
          <w:p w14:paraId="57CDCDF7" w14:textId="77777777" w:rsidR="00C7008D" w:rsidRPr="004E1D16" w:rsidRDefault="00C7008D" w:rsidP="00C355AC">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auto"/>
            <w:vAlign w:val="bottom"/>
          </w:tcPr>
          <w:p w14:paraId="0D636F73" w14:textId="77777777" w:rsidR="00C7008D" w:rsidRPr="004E1D16" w:rsidRDefault="00C7008D" w:rsidP="00C355AC">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auto"/>
            <w:vAlign w:val="bottom"/>
          </w:tcPr>
          <w:p w14:paraId="3AB745C6" w14:textId="77777777" w:rsidR="00C7008D" w:rsidRPr="004E1D16" w:rsidRDefault="00C7008D" w:rsidP="00C355AC">
            <w:pPr>
              <w:ind w:left="-40" w:right="-72"/>
              <w:jc w:val="right"/>
              <w:rPr>
                <w:rFonts w:ascii="Arial" w:hAnsi="Arial" w:cs="Arial"/>
                <w:sz w:val="18"/>
                <w:szCs w:val="18"/>
                <w:cs/>
              </w:rPr>
            </w:pPr>
          </w:p>
        </w:tc>
      </w:tr>
      <w:tr w:rsidR="00C7008D" w:rsidRPr="004E1D16" w14:paraId="1E2197DB" w14:textId="77777777" w:rsidTr="003B7D5D">
        <w:trPr>
          <w:trHeight w:val="340"/>
        </w:trPr>
        <w:tc>
          <w:tcPr>
            <w:tcW w:w="4678" w:type="dxa"/>
            <w:tcBorders>
              <w:top w:val="nil"/>
              <w:left w:val="nil"/>
              <w:bottom w:val="nil"/>
              <w:right w:val="nil"/>
            </w:tcBorders>
            <w:vAlign w:val="bottom"/>
          </w:tcPr>
          <w:p w14:paraId="2E0DFFC6" w14:textId="45C4FDC2" w:rsidR="00C7008D" w:rsidRPr="004E1D16" w:rsidRDefault="003B7D5D" w:rsidP="00C355AC">
            <w:pPr>
              <w:ind w:left="-101"/>
              <w:jc w:val="both"/>
              <w:rPr>
                <w:rFonts w:ascii="Arial" w:hAnsi="Arial" w:cs="Arial"/>
                <w:spacing w:val="-6"/>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1 January 2020</w:t>
            </w:r>
          </w:p>
        </w:tc>
        <w:tc>
          <w:tcPr>
            <w:tcW w:w="1701" w:type="dxa"/>
            <w:tcBorders>
              <w:top w:val="nil"/>
              <w:left w:val="nil"/>
              <w:bottom w:val="nil"/>
              <w:right w:val="nil"/>
            </w:tcBorders>
            <w:shd w:val="clear" w:color="auto" w:fill="auto"/>
            <w:vAlign w:val="bottom"/>
          </w:tcPr>
          <w:p w14:paraId="6A1A0866" w14:textId="77777777" w:rsidR="00C7008D" w:rsidRPr="004E1D16" w:rsidRDefault="00C7008D" w:rsidP="00C355AC">
            <w:pPr>
              <w:ind w:left="-40" w:right="-72"/>
              <w:jc w:val="right"/>
              <w:rPr>
                <w:rFonts w:ascii="Arial" w:hAnsi="Arial" w:cs="Arial"/>
                <w:sz w:val="18"/>
                <w:szCs w:val="18"/>
                <w:lang w:val="en-GB"/>
              </w:rPr>
            </w:pPr>
          </w:p>
        </w:tc>
        <w:tc>
          <w:tcPr>
            <w:tcW w:w="1701" w:type="dxa"/>
            <w:tcBorders>
              <w:top w:val="nil"/>
              <w:left w:val="nil"/>
              <w:bottom w:val="nil"/>
              <w:right w:val="nil"/>
            </w:tcBorders>
            <w:shd w:val="clear" w:color="auto" w:fill="auto"/>
            <w:vAlign w:val="bottom"/>
          </w:tcPr>
          <w:p w14:paraId="03C1171C" w14:textId="77777777" w:rsidR="00C7008D" w:rsidRPr="004E1D16" w:rsidRDefault="00C7008D" w:rsidP="00C355AC">
            <w:pPr>
              <w:ind w:left="-40" w:right="-72"/>
              <w:jc w:val="right"/>
              <w:rPr>
                <w:rFonts w:ascii="Arial" w:hAnsi="Arial" w:cs="Arial"/>
                <w:sz w:val="18"/>
                <w:szCs w:val="18"/>
                <w:cs/>
              </w:rPr>
            </w:pPr>
          </w:p>
        </w:tc>
        <w:tc>
          <w:tcPr>
            <w:tcW w:w="1418" w:type="dxa"/>
            <w:tcBorders>
              <w:top w:val="nil"/>
              <w:left w:val="nil"/>
              <w:bottom w:val="nil"/>
              <w:right w:val="nil"/>
            </w:tcBorders>
            <w:shd w:val="clear" w:color="auto" w:fill="auto"/>
            <w:vAlign w:val="bottom"/>
          </w:tcPr>
          <w:p w14:paraId="21A04FC9" w14:textId="77777777" w:rsidR="00C7008D" w:rsidRPr="004E1D16" w:rsidRDefault="00C7008D" w:rsidP="00C355AC">
            <w:pPr>
              <w:ind w:left="-40" w:right="-72"/>
              <w:jc w:val="right"/>
              <w:rPr>
                <w:rFonts w:ascii="Arial" w:hAnsi="Arial" w:cs="Arial"/>
                <w:sz w:val="18"/>
                <w:szCs w:val="18"/>
                <w:cs/>
              </w:rPr>
            </w:pPr>
          </w:p>
        </w:tc>
      </w:tr>
      <w:tr w:rsidR="00C7008D" w:rsidRPr="004E1D16" w14:paraId="259DD7A9" w14:textId="77777777" w:rsidTr="003B7D5D">
        <w:trPr>
          <w:trHeight w:val="340"/>
        </w:trPr>
        <w:tc>
          <w:tcPr>
            <w:tcW w:w="4678" w:type="dxa"/>
            <w:tcBorders>
              <w:top w:val="nil"/>
              <w:left w:val="nil"/>
              <w:bottom w:val="nil"/>
              <w:right w:val="nil"/>
            </w:tcBorders>
            <w:vAlign w:val="bottom"/>
          </w:tcPr>
          <w:p w14:paraId="09CB6B21"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cs/>
              </w:rPr>
              <w:t>Cost</w:t>
            </w:r>
          </w:p>
        </w:tc>
        <w:tc>
          <w:tcPr>
            <w:tcW w:w="1701" w:type="dxa"/>
            <w:tcBorders>
              <w:top w:val="nil"/>
              <w:left w:val="nil"/>
              <w:bottom w:val="nil"/>
              <w:right w:val="nil"/>
            </w:tcBorders>
            <w:shd w:val="clear" w:color="auto" w:fill="auto"/>
            <w:vAlign w:val="bottom"/>
          </w:tcPr>
          <w:p w14:paraId="5BD977CD" w14:textId="7B9468B3" w:rsidR="00C7008D" w:rsidRPr="004E1D16" w:rsidRDefault="00C7008D" w:rsidP="00C7008D">
            <w:pPr>
              <w:ind w:left="-40" w:right="-72"/>
              <w:jc w:val="right"/>
              <w:rPr>
                <w:rFonts w:ascii="Arial" w:hAnsi="Arial" w:cs="Arial"/>
                <w:sz w:val="18"/>
                <w:szCs w:val="18"/>
                <w:lang w:val="en-GB"/>
              </w:rPr>
            </w:pPr>
            <w:r w:rsidRPr="004E1D16">
              <w:rPr>
                <w:rFonts w:ascii="Arial" w:eastAsia="Arial Unicode MS" w:hAnsi="Arial" w:cs="Arial"/>
                <w:sz w:val="18"/>
                <w:szCs w:val="18"/>
                <w:lang w:val="en-US"/>
              </w:rPr>
              <w:t>-</w:t>
            </w:r>
          </w:p>
        </w:tc>
        <w:tc>
          <w:tcPr>
            <w:tcW w:w="1701" w:type="dxa"/>
            <w:tcBorders>
              <w:top w:val="nil"/>
              <w:left w:val="nil"/>
              <w:bottom w:val="nil"/>
              <w:right w:val="nil"/>
            </w:tcBorders>
            <w:shd w:val="clear" w:color="auto" w:fill="auto"/>
            <w:vAlign w:val="bottom"/>
          </w:tcPr>
          <w:p w14:paraId="40D5D0C2" w14:textId="0781929E"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w:t>
            </w:r>
          </w:p>
        </w:tc>
        <w:tc>
          <w:tcPr>
            <w:tcW w:w="1418" w:type="dxa"/>
            <w:tcBorders>
              <w:top w:val="nil"/>
              <w:left w:val="nil"/>
              <w:bottom w:val="nil"/>
              <w:right w:val="nil"/>
            </w:tcBorders>
            <w:shd w:val="clear" w:color="auto" w:fill="auto"/>
            <w:vAlign w:val="bottom"/>
          </w:tcPr>
          <w:p w14:paraId="65B681C9" w14:textId="10E266FB"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w:t>
            </w:r>
          </w:p>
        </w:tc>
      </w:tr>
      <w:tr w:rsidR="00C7008D" w:rsidRPr="004E1D16" w14:paraId="1AA6C76F" w14:textId="77777777" w:rsidTr="003B7D5D">
        <w:trPr>
          <w:trHeight w:val="340"/>
        </w:trPr>
        <w:tc>
          <w:tcPr>
            <w:tcW w:w="4678" w:type="dxa"/>
            <w:tcBorders>
              <w:top w:val="nil"/>
              <w:left w:val="nil"/>
              <w:bottom w:val="nil"/>
              <w:right w:val="nil"/>
            </w:tcBorders>
            <w:vAlign w:val="bottom"/>
          </w:tcPr>
          <w:p w14:paraId="3367277E"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amortisation</w:t>
            </w:r>
          </w:p>
        </w:tc>
        <w:tc>
          <w:tcPr>
            <w:tcW w:w="1701" w:type="dxa"/>
            <w:tcBorders>
              <w:top w:val="nil"/>
              <w:left w:val="nil"/>
              <w:bottom w:val="single" w:sz="4" w:space="0" w:color="auto"/>
              <w:right w:val="nil"/>
            </w:tcBorders>
            <w:shd w:val="clear" w:color="auto" w:fill="auto"/>
            <w:vAlign w:val="bottom"/>
          </w:tcPr>
          <w:p w14:paraId="1762CFFD" w14:textId="58956BC5" w:rsidR="00C7008D" w:rsidRPr="004E1D16" w:rsidRDefault="00C7008D" w:rsidP="00C7008D">
            <w:pPr>
              <w:ind w:left="-40" w:right="-72"/>
              <w:jc w:val="right"/>
              <w:rPr>
                <w:rFonts w:ascii="Arial" w:hAnsi="Arial" w:cs="Arial"/>
                <w:sz w:val="18"/>
                <w:szCs w:val="18"/>
                <w:lang w:val="en-GB"/>
              </w:rPr>
            </w:pPr>
            <w:r w:rsidRPr="004E1D16">
              <w:rPr>
                <w:rFonts w:ascii="Arial" w:eastAsia="Arial Unicode MS" w:hAnsi="Arial" w:cs="Arial"/>
                <w:sz w:val="18"/>
                <w:szCs w:val="18"/>
                <w:cs/>
              </w:rPr>
              <w:t>-</w:t>
            </w:r>
          </w:p>
        </w:tc>
        <w:tc>
          <w:tcPr>
            <w:tcW w:w="1701" w:type="dxa"/>
            <w:tcBorders>
              <w:top w:val="nil"/>
              <w:left w:val="nil"/>
              <w:bottom w:val="single" w:sz="4" w:space="0" w:color="auto"/>
              <w:right w:val="nil"/>
            </w:tcBorders>
            <w:shd w:val="clear" w:color="auto" w:fill="auto"/>
            <w:vAlign w:val="bottom"/>
          </w:tcPr>
          <w:p w14:paraId="44D1CDC3" w14:textId="7754546E"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w:t>
            </w:r>
          </w:p>
        </w:tc>
        <w:tc>
          <w:tcPr>
            <w:tcW w:w="1418" w:type="dxa"/>
            <w:tcBorders>
              <w:top w:val="nil"/>
              <w:left w:val="nil"/>
              <w:bottom w:val="single" w:sz="4" w:space="0" w:color="auto"/>
              <w:right w:val="nil"/>
            </w:tcBorders>
            <w:shd w:val="clear" w:color="auto" w:fill="auto"/>
            <w:vAlign w:val="bottom"/>
          </w:tcPr>
          <w:p w14:paraId="3FCF9C2A" w14:textId="7938076E"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w:t>
            </w:r>
          </w:p>
        </w:tc>
      </w:tr>
      <w:tr w:rsidR="00C7008D" w:rsidRPr="004E1D16" w14:paraId="07D02E39" w14:textId="77777777" w:rsidTr="003B7D5D">
        <w:trPr>
          <w:trHeight w:val="340"/>
        </w:trPr>
        <w:tc>
          <w:tcPr>
            <w:tcW w:w="4678" w:type="dxa"/>
            <w:tcBorders>
              <w:top w:val="nil"/>
              <w:left w:val="nil"/>
              <w:bottom w:val="nil"/>
              <w:right w:val="nil"/>
            </w:tcBorders>
            <w:vAlign w:val="bottom"/>
          </w:tcPr>
          <w:p w14:paraId="0B3DAE71" w14:textId="77777777" w:rsidR="00C7008D" w:rsidRPr="004E1D16" w:rsidRDefault="00C7008D" w:rsidP="00C7008D">
            <w:pPr>
              <w:ind w:left="-101"/>
              <w:jc w:val="both"/>
              <w:rPr>
                <w:rFonts w:ascii="Arial" w:eastAsia="Arial Unicode MS" w:hAnsi="Arial" w:cs="Arial"/>
                <w:b/>
                <w:bCs/>
                <w:sz w:val="18"/>
                <w:szCs w:val="18"/>
                <w:cs/>
              </w:rPr>
            </w:pPr>
            <w:r w:rsidRPr="004E1D16">
              <w:rPr>
                <w:rFonts w:ascii="Arial" w:eastAsia="Arial Unicode MS" w:hAnsi="Arial" w:cs="Arial"/>
                <w:sz w:val="18"/>
                <w:szCs w:val="18"/>
                <w:cs/>
              </w:rPr>
              <w:t>Net book value</w:t>
            </w:r>
          </w:p>
        </w:tc>
        <w:tc>
          <w:tcPr>
            <w:tcW w:w="1701" w:type="dxa"/>
            <w:tcBorders>
              <w:top w:val="single" w:sz="4" w:space="0" w:color="auto"/>
              <w:left w:val="nil"/>
              <w:bottom w:val="single" w:sz="4" w:space="0" w:color="auto"/>
              <w:right w:val="nil"/>
            </w:tcBorders>
            <w:shd w:val="clear" w:color="auto" w:fill="auto"/>
            <w:vAlign w:val="bottom"/>
          </w:tcPr>
          <w:p w14:paraId="5859D29B" w14:textId="7581F062" w:rsidR="00C7008D" w:rsidRPr="004E1D16" w:rsidRDefault="00C7008D" w:rsidP="00C7008D">
            <w:pPr>
              <w:ind w:left="-40" w:right="-72"/>
              <w:jc w:val="right"/>
              <w:rPr>
                <w:rFonts w:ascii="Arial" w:hAnsi="Arial" w:cs="Arial"/>
                <w:sz w:val="18"/>
                <w:szCs w:val="18"/>
                <w:lang w:val="en-GB"/>
              </w:rPr>
            </w:pPr>
            <w:r w:rsidRPr="004E1D16">
              <w:rPr>
                <w:rFonts w:ascii="Arial" w:eastAsia="Arial Unicode MS" w:hAnsi="Arial" w:cs="Arial"/>
                <w:sz w:val="18"/>
                <w:szCs w:val="18"/>
                <w:lang w:val="en-US"/>
              </w:rPr>
              <w:t>-</w:t>
            </w:r>
          </w:p>
        </w:tc>
        <w:tc>
          <w:tcPr>
            <w:tcW w:w="1701" w:type="dxa"/>
            <w:tcBorders>
              <w:top w:val="single" w:sz="4" w:space="0" w:color="auto"/>
              <w:left w:val="nil"/>
              <w:bottom w:val="single" w:sz="4" w:space="0" w:color="auto"/>
              <w:right w:val="nil"/>
            </w:tcBorders>
            <w:shd w:val="clear" w:color="auto" w:fill="auto"/>
            <w:vAlign w:val="bottom"/>
          </w:tcPr>
          <w:p w14:paraId="08F16EEF" w14:textId="14EFCF53"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w:t>
            </w:r>
          </w:p>
        </w:tc>
        <w:tc>
          <w:tcPr>
            <w:tcW w:w="1418" w:type="dxa"/>
            <w:tcBorders>
              <w:top w:val="single" w:sz="4" w:space="0" w:color="auto"/>
              <w:left w:val="nil"/>
              <w:bottom w:val="single" w:sz="4" w:space="0" w:color="auto"/>
              <w:right w:val="nil"/>
            </w:tcBorders>
            <w:shd w:val="clear" w:color="auto" w:fill="auto"/>
            <w:vAlign w:val="bottom"/>
          </w:tcPr>
          <w:p w14:paraId="31398C82" w14:textId="4EF15009"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w:t>
            </w:r>
          </w:p>
        </w:tc>
      </w:tr>
      <w:tr w:rsidR="00C7008D" w:rsidRPr="004E1D16" w14:paraId="6881EF4C" w14:textId="77777777" w:rsidTr="00C7008D">
        <w:trPr>
          <w:trHeight w:val="340"/>
        </w:trPr>
        <w:tc>
          <w:tcPr>
            <w:tcW w:w="4678" w:type="dxa"/>
            <w:tcBorders>
              <w:top w:val="nil"/>
              <w:left w:val="nil"/>
              <w:bottom w:val="nil"/>
              <w:right w:val="nil"/>
            </w:tcBorders>
            <w:vAlign w:val="bottom"/>
          </w:tcPr>
          <w:p w14:paraId="5889EFC3" w14:textId="77777777" w:rsidR="00C7008D" w:rsidRPr="004E1D16" w:rsidRDefault="00C7008D" w:rsidP="00C7008D">
            <w:pPr>
              <w:ind w:left="-101"/>
              <w:jc w:val="both"/>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3EBFE860" w14:textId="77777777" w:rsidR="00C7008D" w:rsidRPr="004E1D16" w:rsidRDefault="00C7008D" w:rsidP="00C7008D">
            <w:pPr>
              <w:ind w:left="-40"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342913A" w14:textId="77777777" w:rsidR="00C7008D" w:rsidRPr="004E1D16" w:rsidRDefault="00C7008D" w:rsidP="00C7008D">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0BCA3C8F" w14:textId="77777777" w:rsidR="00C7008D" w:rsidRPr="004E1D16" w:rsidRDefault="00C7008D" w:rsidP="00C7008D">
            <w:pPr>
              <w:ind w:left="-40" w:right="-72"/>
              <w:jc w:val="right"/>
              <w:rPr>
                <w:rFonts w:ascii="Arial" w:hAnsi="Arial" w:cs="Arial"/>
                <w:sz w:val="18"/>
                <w:szCs w:val="18"/>
                <w:cs/>
              </w:rPr>
            </w:pPr>
          </w:p>
        </w:tc>
      </w:tr>
      <w:tr w:rsidR="00C7008D" w:rsidRPr="004E1D16" w14:paraId="27135794" w14:textId="77777777" w:rsidTr="00C7008D">
        <w:trPr>
          <w:trHeight w:val="340"/>
        </w:trPr>
        <w:tc>
          <w:tcPr>
            <w:tcW w:w="4678" w:type="dxa"/>
            <w:tcBorders>
              <w:top w:val="nil"/>
              <w:left w:val="nil"/>
              <w:bottom w:val="nil"/>
              <w:right w:val="nil"/>
            </w:tcBorders>
            <w:vAlign w:val="bottom"/>
          </w:tcPr>
          <w:p w14:paraId="5BC61D09" w14:textId="77777777" w:rsidR="00C7008D" w:rsidRPr="004E1D16" w:rsidRDefault="00C7008D" w:rsidP="00C7008D">
            <w:pPr>
              <w:ind w:left="-101"/>
              <w:jc w:val="both"/>
              <w:rPr>
                <w:rFonts w:ascii="Arial" w:eastAsia="Arial Unicode MS" w:hAnsi="Arial" w:cs="Arial"/>
                <w:sz w:val="18"/>
                <w:szCs w:val="18"/>
                <w:cs/>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701" w:type="dxa"/>
            <w:tcBorders>
              <w:top w:val="nil"/>
              <w:left w:val="nil"/>
              <w:bottom w:val="nil"/>
              <w:right w:val="nil"/>
            </w:tcBorders>
            <w:shd w:val="clear" w:color="auto" w:fill="FAFAFA"/>
            <w:vAlign w:val="bottom"/>
          </w:tcPr>
          <w:p w14:paraId="5A54C7B9" w14:textId="77777777" w:rsidR="00C7008D" w:rsidRPr="004E1D16" w:rsidRDefault="00C7008D" w:rsidP="00C7008D">
            <w:pPr>
              <w:ind w:left="-40" w:right="-72"/>
              <w:jc w:val="right"/>
              <w:rPr>
                <w:rFonts w:ascii="Arial" w:hAnsi="Arial" w:cs="Arial"/>
                <w:sz w:val="18"/>
                <w:szCs w:val="18"/>
                <w:lang w:val="en-GB"/>
              </w:rPr>
            </w:pPr>
          </w:p>
        </w:tc>
        <w:tc>
          <w:tcPr>
            <w:tcW w:w="1701" w:type="dxa"/>
            <w:tcBorders>
              <w:top w:val="nil"/>
              <w:left w:val="nil"/>
              <w:bottom w:val="nil"/>
              <w:right w:val="nil"/>
            </w:tcBorders>
            <w:shd w:val="clear" w:color="auto" w:fill="FAFAFA"/>
            <w:vAlign w:val="bottom"/>
          </w:tcPr>
          <w:p w14:paraId="017EDBCD" w14:textId="77777777" w:rsidR="00C7008D" w:rsidRPr="004E1D16" w:rsidRDefault="00C7008D" w:rsidP="00C7008D">
            <w:pPr>
              <w:ind w:left="-40" w:right="-72"/>
              <w:jc w:val="right"/>
              <w:rPr>
                <w:rFonts w:ascii="Arial" w:hAnsi="Arial" w:cs="Arial"/>
                <w:sz w:val="18"/>
                <w:szCs w:val="18"/>
                <w:cs/>
              </w:rPr>
            </w:pPr>
          </w:p>
        </w:tc>
        <w:tc>
          <w:tcPr>
            <w:tcW w:w="1418" w:type="dxa"/>
            <w:tcBorders>
              <w:top w:val="nil"/>
              <w:left w:val="nil"/>
              <w:bottom w:val="nil"/>
              <w:right w:val="nil"/>
            </w:tcBorders>
            <w:shd w:val="clear" w:color="auto" w:fill="FAFAFA"/>
            <w:vAlign w:val="bottom"/>
          </w:tcPr>
          <w:p w14:paraId="7AC307E8" w14:textId="77777777" w:rsidR="00C7008D" w:rsidRPr="004E1D16" w:rsidRDefault="00C7008D" w:rsidP="00C7008D">
            <w:pPr>
              <w:ind w:left="-40" w:right="-72"/>
              <w:jc w:val="right"/>
              <w:rPr>
                <w:rFonts w:ascii="Arial" w:hAnsi="Arial" w:cs="Arial"/>
                <w:sz w:val="18"/>
                <w:szCs w:val="18"/>
                <w:cs/>
              </w:rPr>
            </w:pPr>
          </w:p>
        </w:tc>
      </w:tr>
      <w:tr w:rsidR="00C7008D" w:rsidRPr="004E1D16" w14:paraId="496A3AE4" w14:textId="77777777" w:rsidTr="00C7008D">
        <w:trPr>
          <w:trHeight w:val="340"/>
        </w:trPr>
        <w:tc>
          <w:tcPr>
            <w:tcW w:w="4678" w:type="dxa"/>
            <w:tcBorders>
              <w:top w:val="nil"/>
              <w:left w:val="nil"/>
              <w:bottom w:val="nil"/>
              <w:right w:val="nil"/>
            </w:tcBorders>
            <w:vAlign w:val="bottom"/>
          </w:tcPr>
          <w:p w14:paraId="2C13975E" w14:textId="77777777" w:rsidR="00C7008D" w:rsidRPr="004E1D16" w:rsidRDefault="00C7008D" w:rsidP="00C7008D">
            <w:pPr>
              <w:ind w:left="-101"/>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701" w:type="dxa"/>
            <w:tcBorders>
              <w:top w:val="nil"/>
              <w:left w:val="nil"/>
              <w:bottom w:val="nil"/>
              <w:right w:val="nil"/>
            </w:tcBorders>
            <w:shd w:val="clear" w:color="auto" w:fill="FAFAFA"/>
            <w:vAlign w:val="bottom"/>
          </w:tcPr>
          <w:p w14:paraId="06A2B962" w14:textId="1A983B8B" w:rsidR="00C7008D" w:rsidRPr="004E1D16" w:rsidRDefault="00C7008D" w:rsidP="00C7008D">
            <w:pPr>
              <w:ind w:left="-40" w:right="-72"/>
              <w:jc w:val="right"/>
              <w:rPr>
                <w:rFonts w:ascii="Arial" w:hAnsi="Arial" w:cs="Arial"/>
                <w:sz w:val="18"/>
                <w:szCs w:val="18"/>
                <w:lang w:val="en-GB"/>
              </w:rPr>
            </w:pPr>
            <w:r w:rsidRPr="004E1D16">
              <w:rPr>
                <w:rFonts w:ascii="Arial" w:eastAsia="Arial Unicode MS" w:hAnsi="Arial" w:cs="Arial"/>
                <w:sz w:val="18"/>
                <w:szCs w:val="18"/>
                <w:cs/>
              </w:rPr>
              <w:t>-</w:t>
            </w:r>
          </w:p>
        </w:tc>
        <w:tc>
          <w:tcPr>
            <w:tcW w:w="1701" w:type="dxa"/>
            <w:tcBorders>
              <w:top w:val="nil"/>
              <w:left w:val="nil"/>
              <w:bottom w:val="nil"/>
              <w:right w:val="nil"/>
            </w:tcBorders>
            <w:shd w:val="clear" w:color="auto" w:fill="FAFAFA"/>
            <w:vAlign w:val="bottom"/>
          </w:tcPr>
          <w:p w14:paraId="2BAE9BFA" w14:textId="5D3107E7"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w:t>
            </w:r>
          </w:p>
        </w:tc>
        <w:tc>
          <w:tcPr>
            <w:tcW w:w="1418" w:type="dxa"/>
            <w:tcBorders>
              <w:top w:val="nil"/>
              <w:left w:val="nil"/>
              <w:bottom w:val="nil"/>
              <w:right w:val="nil"/>
            </w:tcBorders>
            <w:shd w:val="clear" w:color="auto" w:fill="FAFAFA"/>
            <w:vAlign w:val="bottom"/>
          </w:tcPr>
          <w:p w14:paraId="64A28236" w14:textId="3D0922E7"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w:t>
            </w:r>
          </w:p>
        </w:tc>
      </w:tr>
      <w:tr w:rsidR="00C7008D" w:rsidRPr="004E1D16" w14:paraId="4D5FF30C" w14:textId="77777777" w:rsidTr="00C7008D">
        <w:trPr>
          <w:trHeight w:val="340"/>
        </w:trPr>
        <w:tc>
          <w:tcPr>
            <w:tcW w:w="4678" w:type="dxa"/>
            <w:tcBorders>
              <w:top w:val="nil"/>
              <w:left w:val="nil"/>
              <w:bottom w:val="nil"/>
              <w:right w:val="nil"/>
            </w:tcBorders>
            <w:vAlign w:val="bottom"/>
            <w:hideMark/>
          </w:tcPr>
          <w:p w14:paraId="0B621E8A" w14:textId="326104C1" w:rsidR="00C7008D" w:rsidRPr="004E1D16" w:rsidRDefault="00C7008D" w:rsidP="00C7008D">
            <w:pPr>
              <w:ind w:left="-101"/>
              <w:jc w:val="both"/>
              <w:rPr>
                <w:rFonts w:ascii="Arial" w:hAnsi="Arial" w:cs="Arial"/>
                <w:sz w:val="18"/>
                <w:szCs w:val="18"/>
                <w:cs/>
                <w:lang w:val="en-GB"/>
              </w:rPr>
            </w:pPr>
            <w:r w:rsidRPr="004E1D16">
              <w:rPr>
                <w:rFonts w:ascii="Arial" w:hAnsi="Arial" w:cs="Arial"/>
                <w:sz w:val="18"/>
                <w:szCs w:val="18"/>
                <w:cs/>
              </w:rPr>
              <w:t>Impact of the adoption of TFRS 16</w:t>
            </w:r>
          </w:p>
        </w:tc>
        <w:tc>
          <w:tcPr>
            <w:tcW w:w="1701" w:type="dxa"/>
            <w:tcBorders>
              <w:top w:val="nil"/>
              <w:left w:val="nil"/>
              <w:bottom w:val="nil"/>
              <w:right w:val="nil"/>
            </w:tcBorders>
            <w:shd w:val="clear" w:color="auto" w:fill="FAFAFA"/>
            <w:vAlign w:val="bottom"/>
          </w:tcPr>
          <w:p w14:paraId="4E3A4237" w14:textId="228CC6AB"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179</w:t>
            </w:r>
            <w:r w:rsidRPr="004E1D16">
              <w:rPr>
                <w:rFonts w:ascii="Arial" w:eastAsia="Arial Unicode MS" w:hAnsi="Arial" w:cs="Arial"/>
                <w:sz w:val="18"/>
                <w:szCs w:val="18"/>
                <w:lang w:val="en-US"/>
              </w:rPr>
              <w:t>.</w:t>
            </w:r>
            <w:r w:rsidRPr="004E1D16">
              <w:rPr>
                <w:rFonts w:ascii="Arial" w:eastAsia="Arial Unicode MS" w:hAnsi="Arial" w:cs="Arial"/>
                <w:sz w:val="18"/>
                <w:szCs w:val="18"/>
                <w:cs/>
              </w:rPr>
              <w:t>13</w:t>
            </w:r>
          </w:p>
        </w:tc>
        <w:tc>
          <w:tcPr>
            <w:tcW w:w="1701" w:type="dxa"/>
            <w:tcBorders>
              <w:top w:val="nil"/>
              <w:left w:val="nil"/>
              <w:bottom w:val="nil"/>
              <w:right w:val="nil"/>
            </w:tcBorders>
            <w:shd w:val="clear" w:color="auto" w:fill="FAFAFA"/>
            <w:vAlign w:val="bottom"/>
          </w:tcPr>
          <w:p w14:paraId="2C0B06A8" w14:textId="0DAE644B"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768.24</w:t>
            </w:r>
          </w:p>
        </w:tc>
        <w:tc>
          <w:tcPr>
            <w:tcW w:w="1418" w:type="dxa"/>
            <w:tcBorders>
              <w:top w:val="nil"/>
              <w:left w:val="nil"/>
              <w:bottom w:val="nil"/>
              <w:right w:val="nil"/>
            </w:tcBorders>
            <w:shd w:val="clear" w:color="auto" w:fill="FAFAFA"/>
            <w:vAlign w:val="bottom"/>
          </w:tcPr>
          <w:p w14:paraId="3E0B2A3B" w14:textId="764A405F"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947.37</w:t>
            </w:r>
          </w:p>
        </w:tc>
      </w:tr>
      <w:tr w:rsidR="00C7008D" w:rsidRPr="004E1D16" w14:paraId="18C5AB60" w14:textId="77777777" w:rsidTr="00C7008D">
        <w:trPr>
          <w:trHeight w:val="340"/>
        </w:trPr>
        <w:tc>
          <w:tcPr>
            <w:tcW w:w="4678" w:type="dxa"/>
            <w:tcBorders>
              <w:top w:val="nil"/>
              <w:left w:val="nil"/>
              <w:bottom w:val="nil"/>
              <w:right w:val="nil"/>
            </w:tcBorders>
            <w:vAlign w:val="bottom"/>
            <w:hideMark/>
          </w:tcPr>
          <w:p w14:paraId="74FBF67D" w14:textId="77777777" w:rsidR="00C7008D" w:rsidRPr="004E1D16" w:rsidRDefault="00C7008D" w:rsidP="00C7008D">
            <w:pPr>
              <w:ind w:left="-101"/>
              <w:jc w:val="both"/>
              <w:rPr>
                <w:rFonts w:ascii="Arial" w:hAnsi="Arial" w:cs="Arial"/>
                <w:sz w:val="18"/>
                <w:szCs w:val="18"/>
                <w:lang w:val="en-GB"/>
              </w:rPr>
            </w:pPr>
            <w:r w:rsidRPr="004E1D16">
              <w:rPr>
                <w:rFonts w:ascii="Arial" w:hAnsi="Arial" w:cs="Arial"/>
                <w:sz w:val="18"/>
                <w:szCs w:val="18"/>
                <w:cs/>
              </w:rPr>
              <w:t>Additions</w:t>
            </w:r>
          </w:p>
        </w:tc>
        <w:tc>
          <w:tcPr>
            <w:tcW w:w="1701" w:type="dxa"/>
            <w:tcBorders>
              <w:top w:val="nil"/>
              <w:left w:val="nil"/>
              <w:bottom w:val="nil"/>
              <w:right w:val="nil"/>
            </w:tcBorders>
            <w:shd w:val="clear" w:color="auto" w:fill="FAFAFA"/>
            <w:vAlign w:val="bottom"/>
          </w:tcPr>
          <w:p w14:paraId="012BFF2B" w14:textId="19948662"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1,321.52</w:t>
            </w:r>
          </w:p>
        </w:tc>
        <w:tc>
          <w:tcPr>
            <w:tcW w:w="1701" w:type="dxa"/>
            <w:tcBorders>
              <w:top w:val="nil"/>
              <w:left w:val="nil"/>
              <w:bottom w:val="nil"/>
              <w:right w:val="nil"/>
            </w:tcBorders>
            <w:shd w:val="clear" w:color="auto" w:fill="FAFAFA"/>
            <w:vAlign w:val="bottom"/>
          </w:tcPr>
          <w:p w14:paraId="0FE8BB83" w14:textId="71F41977"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168.43</w:t>
            </w:r>
          </w:p>
        </w:tc>
        <w:tc>
          <w:tcPr>
            <w:tcW w:w="1418" w:type="dxa"/>
            <w:tcBorders>
              <w:top w:val="nil"/>
              <w:left w:val="nil"/>
              <w:bottom w:val="nil"/>
              <w:right w:val="nil"/>
            </w:tcBorders>
            <w:shd w:val="clear" w:color="auto" w:fill="FAFAFA"/>
            <w:vAlign w:val="bottom"/>
          </w:tcPr>
          <w:p w14:paraId="6E6E4E7B" w14:textId="3C81EF74"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1,489.95</w:t>
            </w:r>
          </w:p>
        </w:tc>
      </w:tr>
      <w:tr w:rsidR="00C7008D" w:rsidRPr="004E1D16" w14:paraId="3C441470" w14:textId="77777777" w:rsidTr="00E6595F">
        <w:trPr>
          <w:trHeight w:val="340"/>
        </w:trPr>
        <w:tc>
          <w:tcPr>
            <w:tcW w:w="4678" w:type="dxa"/>
            <w:tcBorders>
              <w:top w:val="nil"/>
              <w:left w:val="nil"/>
              <w:bottom w:val="nil"/>
              <w:right w:val="nil"/>
            </w:tcBorders>
            <w:vAlign w:val="bottom"/>
            <w:hideMark/>
          </w:tcPr>
          <w:p w14:paraId="724C4648" w14:textId="5319A387" w:rsidR="00C7008D" w:rsidRPr="004E1D16" w:rsidRDefault="00C7008D" w:rsidP="00C7008D">
            <w:pPr>
              <w:ind w:left="156" w:hanging="257"/>
              <w:jc w:val="both"/>
              <w:rPr>
                <w:rFonts w:ascii="Arial" w:hAnsi="Arial" w:cs="Arial"/>
                <w:sz w:val="18"/>
                <w:szCs w:val="18"/>
                <w:lang w:val="en-GB"/>
              </w:rPr>
            </w:pPr>
            <w:r w:rsidRPr="004E1D16">
              <w:rPr>
                <w:rFonts w:ascii="Arial" w:hAnsi="Arial" w:cs="Arial"/>
                <w:sz w:val="18"/>
                <w:szCs w:val="18"/>
                <w:cs/>
              </w:rPr>
              <w:t xml:space="preserve">Agreement </w:t>
            </w:r>
            <w:r w:rsidR="00B863B2" w:rsidRPr="004E1D16">
              <w:rPr>
                <w:rFonts w:ascii="Arial" w:hAnsi="Arial" w:cs="Arial"/>
                <w:sz w:val="18"/>
                <w:szCs w:val="18"/>
                <w:cs/>
              </w:rPr>
              <w:t>modification</w:t>
            </w:r>
          </w:p>
        </w:tc>
        <w:tc>
          <w:tcPr>
            <w:tcW w:w="1701" w:type="dxa"/>
            <w:tcBorders>
              <w:top w:val="nil"/>
              <w:left w:val="nil"/>
              <w:bottom w:val="nil"/>
              <w:right w:val="nil"/>
            </w:tcBorders>
            <w:shd w:val="clear" w:color="auto" w:fill="FAFAFA"/>
            <w:vAlign w:val="bottom"/>
          </w:tcPr>
          <w:p w14:paraId="73313223" w14:textId="5FCC0D7B"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(8</w:t>
            </w:r>
            <w:r w:rsidRPr="004E1D16">
              <w:rPr>
                <w:rFonts w:ascii="Arial" w:eastAsia="Arial Unicode MS" w:hAnsi="Arial" w:cs="Arial"/>
                <w:sz w:val="18"/>
                <w:szCs w:val="18"/>
                <w:lang w:val="en-US"/>
              </w:rPr>
              <w:t>.</w:t>
            </w:r>
            <w:r w:rsidRPr="004E1D16">
              <w:rPr>
                <w:rFonts w:ascii="Arial" w:eastAsia="Arial Unicode MS" w:hAnsi="Arial" w:cs="Arial"/>
                <w:sz w:val="18"/>
                <w:szCs w:val="18"/>
                <w:cs/>
              </w:rPr>
              <w:t>31)</w:t>
            </w:r>
          </w:p>
        </w:tc>
        <w:tc>
          <w:tcPr>
            <w:tcW w:w="1701" w:type="dxa"/>
            <w:tcBorders>
              <w:top w:val="nil"/>
              <w:left w:val="nil"/>
              <w:bottom w:val="nil"/>
              <w:right w:val="nil"/>
            </w:tcBorders>
            <w:shd w:val="clear" w:color="auto" w:fill="FAFAFA"/>
            <w:vAlign w:val="bottom"/>
          </w:tcPr>
          <w:p w14:paraId="415D5DD4" w14:textId="322E0771"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0.04</w:t>
            </w:r>
          </w:p>
        </w:tc>
        <w:tc>
          <w:tcPr>
            <w:tcW w:w="1418" w:type="dxa"/>
            <w:tcBorders>
              <w:top w:val="nil"/>
              <w:left w:val="nil"/>
              <w:bottom w:val="nil"/>
              <w:right w:val="nil"/>
            </w:tcBorders>
            <w:shd w:val="clear" w:color="auto" w:fill="FAFAFA"/>
            <w:vAlign w:val="bottom"/>
          </w:tcPr>
          <w:p w14:paraId="35E56442" w14:textId="2AE05923"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(8.27)</w:t>
            </w:r>
          </w:p>
        </w:tc>
      </w:tr>
      <w:tr w:rsidR="00C7008D" w:rsidRPr="004E1D16" w14:paraId="387F1538" w14:textId="77777777" w:rsidTr="00E6595F">
        <w:trPr>
          <w:trHeight w:val="340"/>
        </w:trPr>
        <w:tc>
          <w:tcPr>
            <w:tcW w:w="4678" w:type="dxa"/>
            <w:tcBorders>
              <w:top w:val="nil"/>
              <w:left w:val="nil"/>
              <w:bottom w:val="nil"/>
              <w:right w:val="nil"/>
            </w:tcBorders>
            <w:vAlign w:val="bottom"/>
            <w:hideMark/>
          </w:tcPr>
          <w:p w14:paraId="1AD0EC13" w14:textId="0AB36FC0" w:rsidR="00C7008D" w:rsidRPr="004E1D16" w:rsidRDefault="003B7D5D" w:rsidP="00C7008D">
            <w:pPr>
              <w:ind w:hanging="120"/>
              <w:jc w:val="both"/>
              <w:rPr>
                <w:rFonts w:ascii="Arial" w:hAnsi="Arial" w:cs="Cordia New"/>
                <w:sz w:val="18"/>
                <w:szCs w:val="18"/>
                <w:lang w:val="en-GB"/>
              </w:rPr>
            </w:pPr>
            <w:r w:rsidRPr="004E1D16">
              <w:rPr>
                <w:rFonts w:ascii="Arial" w:hAnsi="Arial" w:cs="Arial"/>
                <w:sz w:val="18"/>
                <w:szCs w:val="18"/>
                <w:cs/>
              </w:rPr>
              <w:t xml:space="preserve">Amortisation </w:t>
            </w:r>
            <w:r w:rsidRPr="004E1D16">
              <w:rPr>
                <w:rFonts w:ascii="Arial" w:hAnsi="Arial" w:cs="Arial" w:hint="cs"/>
                <w:sz w:val="18"/>
                <w:szCs w:val="18"/>
                <w:cs/>
              </w:rPr>
              <w:t>charge</w:t>
            </w:r>
            <w:r w:rsidR="0093645B" w:rsidRPr="004E1D16">
              <w:rPr>
                <w:rFonts w:ascii="Arial" w:eastAsia="Arial Unicode MS" w:hAnsi="Arial" w:cs="Arial"/>
                <w:sz w:val="18"/>
                <w:szCs w:val="18"/>
                <w:lang w:val="en-GB"/>
              </w:rPr>
              <w:t>d</w:t>
            </w:r>
          </w:p>
        </w:tc>
        <w:tc>
          <w:tcPr>
            <w:tcW w:w="1701" w:type="dxa"/>
            <w:tcBorders>
              <w:top w:val="nil"/>
              <w:left w:val="nil"/>
              <w:bottom w:val="nil"/>
              <w:right w:val="nil"/>
            </w:tcBorders>
            <w:shd w:val="clear" w:color="auto" w:fill="FAFAFA"/>
            <w:vAlign w:val="bottom"/>
          </w:tcPr>
          <w:p w14:paraId="5BFD5125" w14:textId="7BC85A72"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(246.32)</w:t>
            </w:r>
          </w:p>
        </w:tc>
        <w:tc>
          <w:tcPr>
            <w:tcW w:w="1701" w:type="dxa"/>
            <w:tcBorders>
              <w:top w:val="nil"/>
              <w:left w:val="nil"/>
              <w:bottom w:val="nil"/>
              <w:right w:val="nil"/>
            </w:tcBorders>
            <w:shd w:val="clear" w:color="auto" w:fill="FAFAFA"/>
            <w:vAlign w:val="bottom"/>
          </w:tcPr>
          <w:p w14:paraId="201ED3C8" w14:textId="5042B33C"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(577.03)</w:t>
            </w:r>
          </w:p>
        </w:tc>
        <w:tc>
          <w:tcPr>
            <w:tcW w:w="1418" w:type="dxa"/>
            <w:tcBorders>
              <w:top w:val="nil"/>
              <w:left w:val="nil"/>
              <w:bottom w:val="nil"/>
              <w:right w:val="nil"/>
            </w:tcBorders>
            <w:shd w:val="clear" w:color="auto" w:fill="FAFAFA"/>
            <w:vAlign w:val="bottom"/>
          </w:tcPr>
          <w:p w14:paraId="59AF633E" w14:textId="29E2ED53"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(823.35)</w:t>
            </w:r>
          </w:p>
        </w:tc>
      </w:tr>
      <w:tr w:rsidR="00C7008D" w:rsidRPr="004E1D16" w14:paraId="68AC32D7" w14:textId="77777777" w:rsidTr="00E6595F">
        <w:trPr>
          <w:trHeight w:val="340"/>
        </w:trPr>
        <w:tc>
          <w:tcPr>
            <w:tcW w:w="4678" w:type="dxa"/>
            <w:tcBorders>
              <w:top w:val="nil"/>
              <w:left w:val="nil"/>
              <w:bottom w:val="nil"/>
              <w:right w:val="nil"/>
            </w:tcBorders>
            <w:vAlign w:val="bottom"/>
          </w:tcPr>
          <w:p w14:paraId="102CA223" w14:textId="4E2FCB2A" w:rsidR="00C7008D" w:rsidRPr="004E1D16" w:rsidRDefault="00C7008D" w:rsidP="00C7008D">
            <w:pPr>
              <w:ind w:hanging="120"/>
              <w:jc w:val="both"/>
              <w:rPr>
                <w:rFonts w:ascii="Arial" w:hAnsi="Arial" w:cs="Arial"/>
                <w:sz w:val="18"/>
                <w:szCs w:val="18"/>
                <w:cs/>
                <w:lang w:val="en-GB"/>
              </w:rPr>
            </w:pPr>
            <w:r w:rsidRPr="004E1D16">
              <w:rPr>
                <w:rFonts w:ascii="Arial" w:eastAsia="Arial Unicode MS" w:hAnsi="Arial" w:cs="Arial"/>
                <w:sz w:val="18"/>
                <w:szCs w:val="18"/>
                <w:cs/>
              </w:rPr>
              <w:t>Currency translation differences</w:t>
            </w:r>
          </w:p>
        </w:tc>
        <w:tc>
          <w:tcPr>
            <w:tcW w:w="1701" w:type="dxa"/>
            <w:tcBorders>
              <w:top w:val="nil"/>
              <w:left w:val="nil"/>
              <w:bottom w:val="single" w:sz="4" w:space="0" w:color="auto"/>
              <w:right w:val="nil"/>
            </w:tcBorders>
            <w:shd w:val="clear" w:color="auto" w:fill="FAFAFA"/>
            <w:vAlign w:val="bottom"/>
          </w:tcPr>
          <w:p w14:paraId="1B54DEC6" w14:textId="01B74B8B"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lang w:val="en-US"/>
              </w:rPr>
              <w:t>(44.70)</w:t>
            </w:r>
          </w:p>
        </w:tc>
        <w:tc>
          <w:tcPr>
            <w:tcW w:w="1701" w:type="dxa"/>
            <w:tcBorders>
              <w:top w:val="nil"/>
              <w:left w:val="nil"/>
              <w:bottom w:val="single" w:sz="4" w:space="0" w:color="auto"/>
              <w:right w:val="nil"/>
            </w:tcBorders>
            <w:shd w:val="clear" w:color="auto" w:fill="FAFAFA"/>
            <w:vAlign w:val="bottom"/>
          </w:tcPr>
          <w:p w14:paraId="21F32567" w14:textId="6FD9C46C"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13.31</w:t>
            </w:r>
          </w:p>
        </w:tc>
        <w:tc>
          <w:tcPr>
            <w:tcW w:w="1418" w:type="dxa"/>
            <w:tcBorders>
              <w:top w:val="nil"/>
              <w:left w:val="nil"/>
              <w:bottom w:val="single" w:sz="4" w:space="0" w:color="auto"/>
              <w:right w:val="nil"/>
            </w:tcBorders>
            <w:shd w:val="clear" w:color="auto" w:fill="FAFAFA"/>
            <w:vAlign w:val="bottom"/>
          </w:tcPr>
          <w:p w14:paraId="07EEA13C" w14:textId="10515488"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(31.39)</w:t>
            </w:r>
          </w:p>
        </w:tc>
      </w:tr>
      <w:tr w:rsidR="00C7008D" w:rsidRPr="004E1D16" w14:paraId="76DE7188" w14:textId="77777777" w:rsidTr="00C7008D">
        <w:trPr>
          <w:trHeight w:val="340"/>
        </w:trPr>
        <w:tc>
          <w:tcPr>
            <w:tcW w:w="4678" w:type="dxa"/>
            <w:tcBorders>
              <w:top w:val="nil"/>
              <w:left w:val="nil"/>
              <w:bottom w:val="nil"/>
              <w:right w:val="nil"/>
            </w:tcBorders>
            <w:vAlign w:val="bottom"/>
          </w:tcPr>
          <w:p w14:paraId="7E5DDB0F" w14:textId="77777777" w:rsidR="00C7008D" w:rsidRPr="004E1D16" w:rsidRDefault="00C7008D" w:rsidP="00C7008D">
            <w:pPr>
              <w:ind w:left="42" w:hanging="141"/>
              <w:jc w:val="both"/>
              <w:rPr>
                <w:rFonts w:ascii="Arial" w:hAnsi="Arial" w:cs="Arial"/>
                <w:spacing w:val="6"/>
                <w:sz w:val="18"/>
                <w:szCs w:val="18"/>
                <w:lang w:val="en-GB"/>
              </w:rPr>
            </w:pPr>
            <w:r w:rsidRPr="004E1D16">
              <w:rPr>
                <w:rFonts w:ascii="Arial" w:eastAsia="Arial Unicode MS" w:hAnsi="Arial" w:cs="Arial"/>
                <w:sz w:val="18"/>
                <w:szCs w:val="18"/>
                <w:cs/>
              </w:rPr>
              <w:t>Closing net book value</w:t>
            </w:r>
          </w:p>
        </w:tc>
        <w:tc>
          <w:tcPr>
            <w:tcW w:w="1701" w:type="dxa"/>
            <w:tcBorders>
              <w:top w:val="single" w:sz="4" w:space="0" w:color="auto"/>
              <w:left w:val="nil"/>
              <w:bottom w:val="single" w:sz="4" w:space="0" w:color="auto"/>
              <w:right w:val="nil"/>
            </w:tcBorders>
            <w:shd w:val="clear" w:color="auto" w:fill="FAFAFA"/>
            <w:vAlign w:val="bottom"/>
          </w:tcPr>
          <w:p w14:paraId="71A9C6DB" w14:textId="1B24A22D"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1,201</w:t>
            </w:r>
            <w:r w:rsidRPr="004E1D16">
              <w:rPr>
                <w:rFonts w:ascii="Arial" w:eastAsia="Arial Unicode MS" w:hAnsi="Arial" w:cs="Arial"/>
                <w:sz w:val="18"/>
                <w:szCs w:val="18"/>
                <w:lang w:val="en-US"/>
              </w:rPr>
              <w:t>.</w:t>
            </w:r>
            <w:r w:rsidRPr="004E1D16">
              <w:rPr>
                <w:rFonts w:ascii="Arial" w:eastAsia="Arial Unicode MS" w:hAnsi="Arial" w:cs="Arial"/>
                <w:sz w:val="18"/>
                <w:szCs w:val="18"/>
                <w:cs/>
              </w:rPr>
              <w:t>32</w:t>
            </w:r>
          </w:p>
        </w:tc>
        <w:tc>
          <w:tcPr>
            <w:tcW w:w="1701" w:type="dxa"/>
            <w:tcBorders>
              <w:top w:val="single" w:sz="4" w:space="0" w:color="auto"/>
              <w:left w:val="nil"/>
              <w:bottom w:val="single" w:sz="4" w:space="0" w:color="auto"/>
              <w:right w:val="nil"/>
            </w:tcBorders>
            <w:shd w:val="clear" w:color="auto" w:fill="FAFAFA"/>
            <w:vAlign w:val="bottom"/>
          </w:tcPr>
          <w:p w14:paraId="193EBBDE" w14:textId="676E57BC"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372.99</w:t>
            </w:r>
          </w:p>
        </w:tc>
        <w:tc>
          <w:tcPr>
            <w:tcW w:w="1418" w:type="dxa"/>
            <w:tcBorders>
              <w:top w:val="single" w:sz="4" w:space="0" w:color="auto"/>
              <w:left w:val="nil"/>
              <w:bottom w:val="single" w:sz="4" w:space="0" w:color="auto"/>
              <w:right w:val="nil"/>
            </w:tcBorders>
            <w:shd w:val="clear" w:color="auto" w:fill="FAFAFA"/>
            <w:vAlign w:val="bottom"/>
          </w:tcPr>
          <w:p w14:paraId="16B9F450" w14:textId="0F28BAC4"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1,574.31</w:t>
            </w:r>
          </w:p>
        </w:tc>
      </w:tr>
      <w:tr w:rsidR="00C7008D" w:rsidRPr="004E1D16" w14:paraId="24F505D6" w14:textId="77777777" w:rsidTr="00C7008D">
        <w:trPr>
          <w:trHeight w:val="340"/>
        </w:trPr>
        <w:tc>
          <w:tcPr>
            <w:tcW w:w="4678" w:type="dxa"/>
            <w:tcBorders>
              <w:top w:val="nil"/>
              <w:left w:val="nil"/>
              <w:bottom w:val="nil"/>
              <w:right w:val="nil"/>
            </w:tcBorders>
            <w:vAlign w:val="bottom"/>
          </w:tcPr>
          <w:p w14:paraId="4EB671C1" w14:textId="77777777" w:rsidR="00C7008D" w:rsidRPr="004E1D16" w:rsidRDefault="00C7008D" w:rsidP="00C7008D">
            <w:pPr>
              <w:ind w:left="42" w:hanging="141"/>
              <w:jc w:val="both"/>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4836E2FD" w14:textId="77777777" w:rsidR="00C7008D" w:rsidRPr="004E1D16" w:rsidRDefault="00C7008D" w:rsidP="00C7008D">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7CAED0A2" w14:textId="77777777" w:rsidR="00C7008D" w:rsidRPr="004E1D16" w:rsidRDefault="00C7008D" w:rsidP="00C7008D">
            <w:pPr>
              <w:ind w:left="-40" w:right="-72"/>
              <w:jc w:val="right"/>
              <w:rPr>
                <w:rFonts w:ascii="Arial" w:hAnsi="Arial" w:cs="Arial"/>
                <w:sz w:val="18"/>
                <w:szCs w:val="18"/>
                <w:cs/>
              </w:rPr>
            </w:pPr>
          </w:p>
        </w:tc>
        <w:tc>
          <w:tcPr>
            <w:tcW w:w="1418" w:type="dxa"/>
            <w:tcBorders>
              <w:top w:val="single" w:sz="4" w:space="0" w:color="auto"/>
              <w:left w:val="nil"/>
              <w:bottom w:val="nil"/>
              <w:right w:val="nil"/>
            </w:tcBorders>
            <w:shd w:val="clear" w:color="auto" w:fill="FAFAFA"/>
            <w:vAlign w:val="bottom"/>
          </w:tcPr>
          <w:p w14:paraId="5986D70D" w14:textId="77777777" w:rsidR="00C7008D" w:rsidRPr="004E1D16" w:rsidRDefault="00C7008D" w:rsidP="00C7008D">
            <w:pPr>
              <w:ind w:left="-40" w:right="-72"/>
              <w:jc w:val="right"/>
              <w:rPr>
                <w:rFonts w:ascii="Arial" w:hAnsi="Arial" w:cs="Arial"/>
                <w:sz w:val="18"/>
                <w:szCs w:val="18"/>
                <w:cs/>
              </w:rPr>
            </w:pPr>
          </w:p>
        </w:tc>
      </w:tr>
      <w:tr w:rsidR="00C7008D" w:rsidRPr="004E1D16" w14:paraId="2365AB85" w14:textId="77777777" w:rsidTr="00C7008D">
        <w:trPr>
          <w:trHeight w:val="340"/>
        </w:trPr>
        <w:tc>
          <w:tcPr>
            <w:tcW w:w="4678" w:type="dxa"/>
            <w:tcBorders>
              <w:top w:val="nil"/>
              <w:left w:val="nil"/>
              <w:bottom w:val="nil"/>
              <w:right w:val="nil"/>
            </w:tcBorders>
            <w:vAlign w:val="bottom"/>
          </w:tcPr>
          <w:p w14:paraId="66ED9CBC" w14:textId="69F9F0FA" w:rsidR="00C7008D" w:rsidRPr="004E1D16" w:rsidRDefault="003B7D5D" w:rsidP="00C7008D">
            <w:pPr>
              <w:ind w:left="42" w:hanging="141"/>
              <w:jc w:val="both"/>
              <w:rPr>
                <w:rFonts w:ascii="Arial" w:eastAsia="Arial Unicode MS"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701" w:type="dxa"/>
            <w:tcBorders>
              <w:top w:val="nil"/>
              <w:left w:val="nil"/>
              <w:bottom w:val="nil"/>
              <w:right w:val="nil"/>
            </w:tcBorders>
            <w:shd w:val="clear" w:color="auto" w:fill="FAFAFA"/>
            <w:vAlign w:val="bottom"/>
          </w:tcPr>
          <w:p w14:paraId="44A2C8C4" w14:textId="77777777" w:rsidR="00C7008D" w:rsidRPr="004E1D16" w:rsidRDefault="00C7008D" w:rsidP="00C7008D">
            <w:pPr>
              <w:ind w:left="-40" w:right="-72"/>
              <w:jc w:val="right"/>
              <w:rPr>
                <w:rFonts w:ascii="Arial" w:hAnsi="Arial" w:cs="Arial"/>
                <w:sz w:val="18"/>
                <w:szCs w:val="18"/>
                <w:cs/>
              </w:rPr>
            </w:pPr>
          </w:p>
        </w:tc>
        <w:tc>
          <w:tcPr>
            <w:tcW w:w="1701" w:type="dxa"/>
            <w:tcBorders>
              <w:top w:val="nil"/>
              <w:left w:val="nil"/>
              <w:bottom w:val="nil"/>
              <w:right w:val="nil"/>
            </w:tcBorders>
            <w:shd w:val="clear" w:color="auto" w:fill="FAFAFA"/>
            <w:vAlign w:val="bottom"/>
          </w:tcPr>
          <w:p w14:paraId="33FCD355" w14:textId="77777777" w:rsidR="00C7008D" w:rsidRPr="004E1D16" w:rsidRDefault="00C7008D" w:rsidP="00C7008D">
            <w:pPr>
              <w:ind w:left="-40" w:right="-72"/>
              <w:jc w:val="right"/>
              <w:rPr>
                <w:rFonts w:ascii="Arial" w:hAnsi="Arial" w:cs="Arial"/>
                <w:sz w:val="18"/>
                <w:szCs w:val="18"/>
                <w:cs/>
              </w:rPr>
            </w:pPr>
          </w:p>
        </w:tc>
        <w:tc>
          <w:tcPr>
            <w:tcW w:w="1418" w:type="dxa"/>
            <w:tcBorders>
              <w:top w:val="nil"/>
              <w:left w:val="nil"/>
              <w:bottom w:val="nil"/>
              <w:right w:val="nil"/>
            </w:tcBorders>
            <w:shd w:val="clear" w:color="auto" w:fill="FAFAFA"/>
            <w:vAlign w:val="bottom"/>
          </w:tcPr>
          <w:p w14:paraId="05442C57" w14:textId="77777777" w:rsidR="00C7008D" w:rsidRPr="004E1D16" w:rsidRDefault="00C7008D" w:rsidP="00C7008D">
            <w:pPr>
              <w:ind w:left="-40" w:right="-72"/>
              <w:jc w:val="right"/>
              <w:rPr>
                <w:rFonts w:ascii="Arial" w:hAnsi="Arial" w:cs="Arial"/>
                <w:sz w:val="18"/>
                <w:szCs w:val="18"/>
                <w:cs/>
              </w:rPr>
            </w:pPr>
          </w:p>
        </w:tc>
      </w:tr>
      <w:tr w:rsidR="00C7008D" w:rsidRPr="004E1D16" w14:paraId="476C6B61" w14:textId="77777777" w:rsidTr="00C7008D">
        <w:trPr>
          <w:trHeight w:val="340"/>
        </w:trPr>
        <w:tc>
          <w:tcPr>
            <w:tcW w:w="4678" w:type="dxa"/>
            <w:tcBorders>
              <w:top w:val="nil"/>
              <w:left w:val="nil"/>
              <w:bottom w:val="nil"/>
              <w:right w:val="nil"/>
            </w:tcBorders>
            <w:vAlign w:val="bottom"/>
          </w:tcPr>
          <w:p w14:paraId="0E71E3B6" w14:textId="77777777" w:rsidR="00C7008D" w:rsidRPr="004E1D16" w:rsidRDefault="00C7008D" w:rsidP="00C7008D">
            <w:pPr>
              <w:ind w:left="42" w:hanging="141"/>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701" w:type="dxa"/>
            <w:tcBorders>
              <w:top w:val="nil"/>
              <w:left w:val="nil"/>
              <w:bottom w:val="nil"/>
              <w:right w:val="nil"/>
            </w:tcBorders>
            <w:shd w:val="clear" w:color="auto" w:fill="FAFAFA"/>
            <w:vAlign w:val="bottom"/>
          </w:tcPr>
          <w:p w14:paraId="42398127" w14:textId="2891A129"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1,439.64</w:t>
            </w:r>
          </w:p>
        </w:tc>
        <w:tc>
          <w:tcPr>
            <w:tcW w:w="1701" w:type="dxa"/>
            <w:tcBorders>
              <w:top w:val="nil"/>
              <w:left w:val="nil"/>
              <w:bottom w:val="nil"/>
              <w:right w:val="nil"/>
            </w:tcBorders>
            <w:shd w:val="clear" w:color="auto" w:fill="FAFAFA"/>
            <w:vAlign w:val="bottom"/>
          </w:tcPr>
          <w:p w14:paraId="331C8C50" w14:textId="75E05EF5"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927.06</w:t>
            </w:r>
          </w:p>
        </w:tc>
        <w:tc>
          <w:tcPr>
            <w:tcW w:w="1418" w:type="dxa"/>
            <w:tcBorders>
              <w:top w:val="nil"/>
              <w:left w:val="nil"/>
              <w:bottom w:val="nil"/>
              <w:right w:val="nil"/>
            </w:tcBorders>
            <w:shd w:val="clear" w:color="auto" w:fill="FAFAFA"/>
            <w:vAlign w:val="bottom"/>
          </w:tcPr>
          <w:p w14:paraId="693F960D" w14:textId="3BA7DEA1"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2,366.70</w:t>
            </w:r>
          </w:p>
        </w:tc>
      </w:tr>
      <w:tr w:rsidR="00C7008D" w:rsidRPr="004E1D16" w14:paraId="203AF515" w14:textId="77777777" w:rsidTr="00C7008D">
        <w:trPr>
          <w:trHeight w:val="340"/>
        </w:trPr>
        <w:tc>
          <w:tcPr>
            <w:tcW w:w="4678" w:type="dxa"/>
            <w:tcBorders>
              <w:top w:val="nil"/>
              <w:left w:val="nil"/>
              <w:bottom w:val="nil"/>
              <w:right w:val="nil"/>
            </w:tcBorders>
            <w:vAlign w:val="bottom"/>
          </w:tcPr>
          <w:p w14:paraId="25604F57" w14:textId="77777777" w:rsidR="00C7008D" w:rsidRPr="004E1D16" w:rsidRDefault="00C7008D" w:rsidP="00C7008D">
            <w:pPr>
              <w:ind w:left="-101"/>
              <w:jc w:val="both"/>
              <w:rPr>
                <w:rFonts w:ascii="Arial"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amortisation</w:t>
            </w:r>
          </w:p>
        </w:tc>
        <w:tc>
          <w:tcPr>
            <w:tcW w:w="1701" w:type="dxa"/>
            <w:tcBorders>
              <w:top w:val="nil"/>
              <w:left w:val="nil"/>
              <w:bottom w:val="single" w:sz="4" w:space="0" w:color="auto"/>
              <w:right w:val="nil"/>
            </w:tcBorders>
            <w:shd w:val="clear" w:color="auto" w:fill="FAFAFA"/>
            <w:vAlign w:val="bottom"/>
          </w:tcPr>
          <w:p w14:paraId="7AD0940B" w14:textId="3214A99F"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(238.32)</w:t>
            </w:r>
          </w:p>
        </w:tc>
        <w:tc>
          <w:tcPr>
            <w:tcW w:w="1701" w:type="dxa"/>
            <w:tcBorders>
              <w:top w:val="nil"/>
              <w:left w:val="nil"/>
              <w:bottom w:val="single" w:sz="4" w:space="0" w:color="auto"/>
              <w:right w:val="nil"/>
            </w:tcBorders>
            <w:shd w:val="clear" w:color="auto" w:fill="FAFAFA"/>
            <w:vAlign w:val="bottom"/>
          </w:tcPr>
          <w:p w14:paraId="2ECC693A" w14:textId="5DBBF826"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(554.07)</w:t>
            </w:r>
          </w:p>
        </w:tc>
        <w:tc>
          <w:tcPr>
            <w:tcW w:w="1418" w:type="dxa"/>
            <w:tcBorders>
              <w:top w:val="nil"/>
              <w:left w:val="nil"/>
              <w:bottom w:val="single" w:sz="4" w:space="0" w:color="auto"/>
              <w:right w:val="nil"/>
            </w:tcBorders>
            <w:shd w:val="clear" w:color="auto" w:fill="FAFAFA"/>
            <w:vAlign w:val="bottom"/>
          </w:tcPr>
          <w:p w14:paraId="72ED9A07" w14:textId="0F2BBD46"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(792.39)</w:t>
            </w:r>
          </w:p>
        </w:tc>
      </w:tr>
      <w:tr w:rsidR="00C7008D" w:rsidRPr="004E1D16" w14:paraId="3D9CE782" w14:textId="77777777" w:rsidTr="00C7008D">
        <w:trPr>
          <w:trHeight w:val="340"/>
        </w:trPr>
        <w:tc>
          <w:tcPr>
            <w:tcW w:w="4678" w:type="dxa"/>
            <w:tcBorders>
              <w:top w:val="nil"/>
              <w:left w:val="nil"/>
              <w:bottom w:val="nil"/>
              <w:right w:val="nil"/>
            </w:tcBorders>
            <w:vAlign w:val="bottom"/>
          </w:tcPr>
          <w:p w14:paraId="10D8E7E5" w14:textId="77777777" w:rsidR="00C7008D" w:rsidRPr="004E1D16" w:rsidRDefault="00C7008D" w:rsidP="00C7008D">
            <w:pPr>
              <w:ind w:left="-101"/>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701" w:type="dxa"/>
            <w:tcBorders>
              <w:top w:val="single" w:sz="4" w:space="0" w:color="auto"/>
              <w:left w:val="nil"/>
              <w:bottom w:val="single" w:sz="4" w:space="0" w:color="auto"/>
              <w:right w:val="nil"/>
            </w:tcBorders>
            <w:shd w:val="clear" w:color="auto" w:fill="FAFAFA"/>
            <w:vAlign w:val="bottom"/>
          </w:tcPr>
          <w:p w14:paraId="6C44F7AF" w14:textId="1C08D663"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1,201</w:t>
            </w:r>
            <w:r w:rsidRPr="004E1D16">
              <w:rPr>
                <w:rFonts w:ascii="Arial" w:eastAsia="Arial Unicode MS" w:hAnsi="Arial" w:cs="Arial"/>
                <w:sz w:val="18"/>
                <w:szCs w:val="18"/>
                <w:lang w:val="en-US"/>
              </w:rPr>
              <w:t>.</w:t>
            </w:r>
            <w:r w:rsidRPr="004E1D16">
              <w:rPr>
                <w:rFonts w:ascii="Arial" w:eastAsia="Arial Unicode MS" w:hAnsi="Arial" w:cs="Arial"/>
                <w:sz w:val="18"/>
                <w:szCs w:val="18"/>
                <w:cs/>
              </w:rPr>
              <w:t>32</w:t>
            </w:r>
          </w:p>
        </w:tc>
        <w:tc>
          <w:tcPr>
            <w:tcW w:w="1701" w:type="dxa"/>
            <w:tcBorders>
              <w:top w:val="single" w:sz="4" w:space="0" w:color="auto"/>
              <w:left w:val="nil"/>
              <w:bottom w:val="single" w:sz="4" w:space="0" w:color="auto"/>
              <w:right w:val="nil"/>
            </w:tcBorders>
            <w:shd w:val="clear" w:color="auto" w:fill="FAFAFA"/>
            <w:vAlign w:val="bottom"/>
          </w:tcPr>
          <w:p w14:paraId="2CDED6F5" w14:textId="1A155109"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372.99</w:t>
            </w:r>
          </w:p>
        </w:tc>
        <w:tc>
          <w:tcPr>
            <w:tcW w:w="1418" w:type="dxa"/>
            <w:tcBorders>
              <w:top w:val="single" w:sz="4" w:space="0" w:color="auto"/>
              <w:left w:val="nil"/>
              <w:bottom w:val="single" w:sz="4" w:space="0" w:color="auto"/>
              <w:right w:val="nil"/>
            </w:tcBorders>
            <w:shd w:val="clear" w:color="auto" w:fill="FAFAFA"/>
            <w:vAlign w:val="bottom"/>
          </w:tcPr>
          <w:p w14:paraId="7BE93B82" w14:textId="3ED27B2B" w:rsidR="00C7008D" w:rsidRPr="004E1D16" w:rsidRDefault="00C7008D" w:rsidP="00C7008D">
            <w:pPr>
              <w:ind w:left="-40" w:right="-72"/>
              <w:jc w:val="right"/>
              <w:rPr>
                <w:rFonts w:ascii="Arial" w:hAnsi="Arial" w:cs="Arial"/>
                <w:sz w:val="18"/>
                <w:szCs w:val="18"/>
                <w:cs/>
              </w:rPr>
            </w:pPr>
            <w:r w:rsidRPr="004E1D16">
              <w:rPr>
                <w:rFonts w:ascii="Arial" w:eastAsia="Arial Unicode MS" w:hAnsi="Arial" w:cs="Arial"/>
                <w:sz w:val="18"/>
                <w:szCs w:val="18"/>
                <w:cs/>
              </w:rPr>
              <w:t>1,574.31</w:t>
            </w:r>
          </w:p>
        </w:tc>
      </w:tr>
    </w:tbl>
    <w:p w14:paraId="353D9224" w14:textId="77777777" w:rsidR="00F33E66" w:rsidRPr="004E1D16" w:rsidRDefault="00F33E66" w:rsidP="00CA379C">
      <w:pPr>
        <w:jc w:val="both"/>
        <w:rPr>
          <w:rFonts w:ascii="Arial" w:hAnsi="Arial"/>
          <w:sz w:val="20"/>
          <w:szCs w:val="20"/>
          <w:cs/>
        </w:rPr>
        <w:sectPr w:rsidR="00F33E66" w:rsidRPr="004E1D16" w:rsidSect="00C30986">
          <w:pgSz w:w="11907" w:h="16834" w:code="9"/>
          <w:pgMar w:top="1440" w:right="720" w:bottom="720" w:left="1729" w:header="709" w:footer="709" w:gutter="0"/>
          <w:cols w:space="720"/>
          <w:docGrid w:linePitch="381"/>
        </w:sectPr>
      </w:pPr>
    </w:p>
    <w:p w14:paraId="399A2D3B" w14:textId="77777777" w:rsidR="003B7D5D" w:rsidRPr="004E1D16" w:rsidRDefault="003B7D5D" w:rsidP="00CA379C">
      <w:pPr>
        <w:jc w:val="both"/>
        <w:rPr>
          <w:rFonts w:ascii="Arial" w:hAnsi="Arial" w:cs="Arial"/>
          <w:sz w:val="20"/>
          <w:szCs w:val="20"/>
          <w:lang w:val="en-GB"/>
        </w:rPr>
      </w:pPr>
    </w:p>
    <w:tbl>
      <w:tblPr>
        <w:tblW w:w="0" w:type="auto"/>
        <w:tblInd w:w="-5" w:type="dxa"/>
        <w:shd w:val="clear" w:color="auto" w:fill="44546A"/>
        <w:tblLook w:val="04A0" w:firstRow="1" w:lastRow="0" w:firstColumn="1" w:lastColumn="0" w:noHBand="0" w:noVBand="1"/>
      </w:tblPr>
      <w:tblGrid>
        <w:gridCol w:w="9461"/>
      </w:tblGrid>
      <w:tr w:rsidR="00710FC5" w:rsidRPr="004E1D16" w14:paraId="0996411D" w14:textId="77777777" w:rsidTr="00710FC5">
        <w:trPr>
          <w:trHeight w:val="386"/>
        </w:trPr>
        <w:tc>
          <w:tcPr>
            <w:tcW w:w="9461" w:type="dxa"/>
            <w:shd w:val="clear" w:color="auto" w:fill="FFA543"/>
            <w:vAlign w:val="center"/>
          </w:tcPr>
          <w:p w14:paraId="0CD2AF28" w14:textId="3D8AEB54" w:rsidR="00710FC5" w:rsidRPr="004E1D16" w:rsidRDefault="00B16C84"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21</w:t>
            </w:r>
            <w:r w:rsidR="00710FC5" w:rsidRPr="004E1D16">
              <w:rPr>
                <w:rFonts w:ascii="Arial" w:eastAsia="Arial Unicode MS" w:hAnsi="Arial" w:cs="Arial"/>
                <w:b/>
                <w:bCs/>
                <w:color w:val="FFFFFF"/>
                <w:sz w:val="20"/>
                <w:szCs w:val="20"/>
                <w:lang w:val="en-GB"/>
              </w:rPr>
              <w:tab/>
              <w:t>Goodwill</w:t>
            </w:r>
          </w:p>
        </w:tc>
      </w:tr>
    </w:tbl>
    <w:p w14:paraId="644CB61F" w14:textId="77777777" w:rsidR="00710FC5" w:rsidRPr="004E1D16" w:rsidRDefault="00710FC5" w:rsidP="00CA379C">
      <w:pPr>
        <w:jc w:val="both"/>
        <w:rPr>
          <w:rFonts w:ascii="Arial" w:eastAsia="Arial Unicode MS" w:hAnsi="Arial" w:cs="Arial"/>
          <w:sz w:val="20"/>
          <w:szCs w:val="20"/>
          <w:c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275"/>
        <w:gridCol w:w="1276"/>
        <w:gridCol w:w="1276"/>
        <w:gridCol w:w="1276"/>
      </w:tblGrid>
      <w:tr w:rsidR="00710FC5" w:rsidRPr="004E1D16" w14:paraId="6B572346" w14:textId="77777777" w:rsidTr="00FF5A2E">
        <w:trPr>
          <w:trHeight w:val="227"/>
        </w:trPr>
        <w:tc>
          <w:tcPr>
            <w:tcW w:w="4537" w:type="dxa"/>
            <w:tcBorders>
              <w:top w:val="nil"/>
              <w:left w:val="nil"/>
              <w:bottom w:val="nil"/>
              <w:right w:val="nil"/>
            </w:tcBorders>
            <w:shd w:val="clear" w:color="auto" w:fill="auto"/>
          </w:tcPr>
          <w:p w14:paraId="08992D33" w14:textId="77777777" w:rsidR="00710FC5" w:rsidRPr="004E1D16" w:rsidRDefault="00710FC5" w:rsidP="004121F2">
            <w:pPr>
              <w:spacing w:line="276" w:lineRule="auto"/>
              <w:jc w:val="both"/>
              <w:rPr>
                <w:rFonts w:ascii="Arial" w:hAnsi="Arial" w:cs="Arial"/>
                <w:b/>
                <w:bCs/>
                <w:sz w:val="18"/>
                <w:szCs w:val="18"/>
                <w:cs/>
              </w:rPr>
            </w:pPr>
          </w:p>
        </w:tc>
        <w:tc>
          <w:tcPr>
            <w:tcW w:w="2551" w:type="dxa"/>
            <w:gridSpan w:val="2"/>
            <w:tcBorders>
              <w:top w:val="single" w:sz="4" w:space="0" w:color="auto"/>
              <w:left w:val="nil"/>
              <w:bottom w:val="single" w:sz="4" w:space="0" w:color="auto"/>
              <w:right w:val="nil"/>
            </w:tcBorders>
            <w:shd w:val="clear" w:color="auto" w:fill="auto"/>
            <w:vAlign w:val="bottom"/>
          </w:tcPr>
          <w:p w14:paraId="5F886A56" w14:textId="301377CE" w:rsidR="00710FC5" w:rsidRPr="004E1D16" w:rsidRDefault="00C7008D"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Consolidated financial statements</w:t>
            </w:r>
          </w:p>
        </w:tc>
        <w:tc>
          <w:tcPr>
            <w:tcW w:w="2552" w:type="dxa"/>
            <w:gridSpan w:val="2"/>
            <w:tcBorders>
              <w:top w:val="single" w:sz="4" w:space="0" w:color="auto"/>
              <w:left w:val="nil"/>
              <w:bottom w:val="single" w:sz="4" w:space="0" w:color="auto"/>
              <w:right w:val="nil"/>
            </w:tcBorders>
            <w:shd w:val="clear" w:color="auto" w:fill="auto"/>
          </w:tcPr>
          <w:p w14:paraId="1619802E" w14:textId="7C029593" w:rsidR="00710FC5" w:rsidRPr="004E1D16" w:rsidRDefault="00C7008D" w:rsidP="004121F2">
            <w:pPr>
              <w:spacing w:line="276" w:lineRule="auto"/>
              <w:ind w:left="-40" w:right="-72"/>
              <w:jc w:val="right"/>
              <w:rPr>
                <w:rFonts w:ascii="Arial" w:hAnsi="Arial" w:cs="Arial"/>
                <w:b/>
                <w:bCs/>
                <w:sz w:val="18"/>
                <w:szCs w:val="18"/>
                <w:cs/>
                <w:lang w:val="en-GB"/>
              </w:rPr>
            </w:pPr>
            <w:r w:rsidRPr="004E1D16">
              <w:rPr>
                <w:rFonts w:ascii="Arial" w:hAnsi="Arial" w:cs="Arial"/>
                <w:b/>
                <w:bCs/>
                <w:sz w:val="18"/>
                <w:szCs w:val="18"/>
                <w:cs/>
              </w:rPr>
              <w:t>Separate financial statements</w:t>
            </w:r>
          </w:p>
        </w:tc>
      </w:tr>
      <w:tr w:rsidR="00C7008D" w:rsidRPr="004E1D16" w14:paraId="712C2A87" w14:textId="77777777" w:rsidTr="00FF5A2E">
        <w:trPr>
          <w:trHeight w:val="227"/>
        </w:trPr>
        <w:tc>
          <w:tcPr>
            <w:tcW w:w="4537" w:type="dxa"/>
            <w:tcBorders>
              <w:top w:val="nil"/>
              <w:left w:val="nil"/>
              <w:bottom w:val="nil"/>
              <w:right w:val="nil"/>
            </w:tcBorders>
            <w:shd w:val="clear" w:color="auto" w:fill="auto"/>
          </w:tcPr>
          <w:p w14:paraId="08F127F9" w14:textId="77777777" w:rsidR="00C7008D" w:rsidRPr="004E1D16" w:rsidRDefault="00C7008D" w:rsidP="004121F2">
            <w:pPr>
              <w:spacing w:line="276" w:lineRule="auto"/>
              <w:jc w:val="both"/>
              <w:rPr>
                <w:rFonts w:ascii="Arial" w:hAnsi="Arial" w:cs="Arial"/>
                <w:b/>
                <w:bCs/>
                <w:sz w:val="18"/>
                <w:szCs w:val="18"/>
                <w:lang w:val="en-GB"/>
              </w:rPr>
            </w:pPr>
          </w:p>
        </w:tc>
        <w:tc>
          <w:tcPr>
            <w:tcW w:w="1275" w:type="dxa"/>
            <w:tcBorders>
              <w:top w:val="single" w:sz="4" w:space="0" w:color="auto"/>
              <w:left w:val="nil"/>
              <w:bottom w:val="single" w:sz="4" w:space="0" w:color="auto"/>
              <w:right w:val="nil"/>
            </w:tcBorders>
            <w:shd w:val="clear" w:color="auto" w:fill="auto"/>
            <w:vAlign w:val="bottom"/>
          </w:tcPr>
          <w:p w14:paraId="26973288" w14:textId="21A85C22" w:rsidR="00C7008D" w:rsidRPr="004E1D16" w:rsidRDefault="00C7008D"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US Dollar</w:t>
            </w:r>
          </w:p>
        </w:tc>
        <w:tc>
          <w:tcPr>
            <w:tcW w:w="1276" w:type="dxa"/>
            <w:tcBorders>
              <w:top w:val="single" w:sz="4" w:space="0" w:color="auto"/>
              <w:left w:val="nil"/>
              <w:bottom w:val="single" w:sz="4" w:space="0" w:color="auto"/>
              <w:right w:val="nil"/>
            </w:tcBorders>
            <w:shd w:val="clear" w:color="auto" w:fill="auto"/>
            <w:vAlign w:val="bottom"/>
          </w:tcPr>
          <w:p w14:paraId="117A524B" w14:textId="1F7312E2" w:rsidR="00C7008D" w:rsidRPr="004E1D16" w:rsidRDefault="00C7008D"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Baht</w:t>
            </w:r>
          </w:p>
        </w:tc>
        <w:tc>
          <w:tcPr>
            <w:tcW w:w="1276" w:type="dxa"/>
            <w:tcBorders>
              <w:top w:val="single" w:sz="4" w:space="0" w:color="auto"/>
              <w:left w:val="nil"/>
              <w:bottom w:val="single" w:sz="4" w:space="0" w:color="auto"/>
              <w:right w:val="nil"/>
            </w:tcBorders>
            <w:shd w:val="clear" w:color="auto" w:fill="auto"/>
            <w:vAlign w:val="bottom"/>
          </w:tcPr>
          <w:p w14:paraId="1CB3B448" w14:textId="049CC4D3" w:rsidR="00C7008D" w:rsidRPr="004E1D16" w:rsidRDefault="00C7008D"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US Dollar</w:t>
            </w:r>
          </w:p>
        </w:tc>
        <w:tc>
          <w:tcPr>
            <w:tcW w:w="1276" w:type="dxa"/>
            <w:tcBorders>
              <w:top w:val="single" w:sz="4" w:space="0" w:color="auto"/>
              <w:left w:val="nil"/>
              <w:bottom w:val="single" w:sz="4" w:space="0" w:color="auto"/>
              <w:right w:val="nil"/>
            </w:tcBorders>
            <w:shd w:val="clear" w:color="auto" w:fill="auto"/>
            <w:vAlign w:val="bottom"/>
          </w:tcPr>
          <w:p w14:paraId="3517E800" w14:textId="0D378874" w:rsidR="00C7008D" w:rsidRPr="004E1D16" w:rsidRDefault="00C7008D"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Baht</w:t>
            </w:r>
          </w:p>
        </w:tc>
      </w:tr>
      <w:tr w:rsidR="00C7008D" w:rsidRPr="004E1D16" w14:paraId="4FFFA6D7" w14:textId="77777777" w:rsidTr="00FF5A2E">
        <w:trPr>
          <w:trHeight w:val="227"/>
        </w:trPr>
        <w:tc>
          <w:tcPr>
            <w:tcW w:w="4537" w:type="dxa"/>
            <w:tcBorders>
              <w:top w:val="nil"/>
              <w:left w:val="nil"/>
              <w:bottom w:val="nil"/>
              <w:right w:val="nil"/>
            </w:tcBorders>
            <w:shd w:val="clear" w:color="auto" w:fill="auto"/>
            <w:vAlign w:val="bottom"/>
          </w:tcPr>
          <w:p w14:paraId="466877C7" w14:textId="77777777" w:rsidR="00C7008D" w:rsidRPr="004E1D16" w:rsidRDefault="00C7008D" w:rsidP="004121F2">
            <w:pPr>
              <w:spacing w:line="276" w:lineRule="auto"/>
              <w:jc w:val="both"/>
              <w:rPr>
                <w:rFonts w:ascii="Arial" w:hAnsi="Arial" w:cs="Arial"/>
                <w:sz w:val="18"/>
                <w:szCs w:val="18"/>
                <w:cs/>
              </w:rPr>
            </w:pPr>
          </w:p>
        </w:tc>
        <w:tc>
          <w:tcPr>
            <w:tcW w:w="1275" w:type="dxa"/>
            <w:tcBorders>
              <w:top w:val="single" w:sz="4" w:space="0" w:color="auto"/>
              <w:left w:val="nil"/>
              <w:bottom w:val="nil"/>
              <w:right w:val="nil"/>
            </w:tcBorders>
            <w:shd w:val="clear" w:color="auto" w:fill="auto"/>
          </w:tcPr>
          <w:p w14:paraId="30C7D527" w14:textId="77777777" w:rsidR="00C7008D" w:rsidRPr="004E1D16" w:rsidRDefault="00C7008D"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tcPr>
          <w:p w14:paraId="7D48F40F" w14:textId="77777777" w:rsidR="00C7008D" w:rsidRPr="004E1D16" w:rsidRDefault="00C7008D"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tcPr>
          <w:p w14:paraId="72C7DACF" w14:textId="77777777" w:rsidR="00C7008D" w:rsidRPr="004E1D16" w:rsidRDefault="00C7008D"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tcPr>
          <w:p w14:paraId="78221EAC" w14:textId="77777777" w:rsidR="00C7008D" w:rsidRPr="004E1D16" w:rsidRDefault="00C7008D" w:rsidP="004121F2">
            <w:pPr>
              <w:spacing w:line="276" w:lineRule="auto"/>
              <w:ind w:left="-40" w:right="-72"/>
              <w:jc w:val="right"/>
              <w:rPr>
                <w:rFonts w:ascii="Arial" w:hAnsi="Arial" w:cs="Arial"/>
                <w:b/>
                <w:bCs/>
                <w:sz w:val="18"/>
                <w:szCs w:val="18"/>
                <w:cs/>
              </w:rPr>
            </w:pPr>
          </w:p>
        </w:tc>
      </w:tr>
      <w:tr w:rsidR="00C7008D" w:rsidRPr="004E1D16" w14:paraId="779D9C4A" w14:textId="77777777" w:rsidTr="00FF5A2E">
        <w:trPr>
          <w:trHeight w:val="227"/>
        </w:trPr>
        <w:tc>
          <w:tcPr>
            <w:tcW w:w="4537" w:type="dxa"/>
            <w:tcBorders>
              <w:top w:val="nil"/>
              <w:left w:val="nil"/>
              <w:bottom w:val="nil"/>
              <w:right w:val="nil"/>
            </w:tcBorders>
            <w:shd w:val="clear" w:color="auto" w:fill="auto"/>
            <w:vAlign w:val="bottom"/>
          </w:tcPr>
          <w:p w14:paraId="1DB077C6" w14:textId="524B15A5" w:rsidR="00C7008D" w:rsidRPr="004E1D16" w:rsidRDefault="00C7008D" w:rsidP="004121F2">
            <w:pPr>
              <w:spacing w:line="276" w:lineRule="auto"/>
              <w:jc w:val="both"/>
              <w:rPr>
                <w:rFonts w:ascii="Arial" w:hAnsi="Arial" w:cs="Arial"/>
                <w:sz w:val="18"/>
                <w:szCs w:val="18"/>
                <w:cs/>
              </w:rPr>
            </w:pPr>
            <w:r w:rsidRPr="004E1D16">
              <w:rPr>
                <w:rFonts w:ascii="Arial" w:eastAsia="Arial Unicode MS" w:hAnsi="Arial" w:cs="Arial"/>
                <w:b/>
                <w:bCs/>
                <w:spacing w:val="-4"/>
                <w:sz w:val="18"/>
                <w:szCs w:val="18"/>
                <w:cs/>
              </w:rPr>
              <w:t>A</w:t>
            </w:r>
            <w:r w:rsidR="003B7D5D" w:rsidRPr="004E1D16">
              <w:rPr>
                <w:rFonts w:ascii="Arial" w:eastAsia="Arial Unicode MS" w:hAnsi="Arial" w:cs="Arial" w:hint="cs"/>
                <w:b/>
                <w:bCs/>
                <w:spacing w:val="-4"/>
                <w:sz w:val="18"/>
                <w:szCs w:val="18"/>
                <w:cs/>
              </w:rPr>
              <w:t>s a</w:t>
            </w:r>
            <w:r w:rsidRPr="004E1D16">
              <w:rPr>
                <w:rFonts w:ascii="Arial" w:eastAsia="Arial Unicode MS" w:hAnsi="Arial" w:cs="Arial"/>
                <w:b/>
                <w:bCs/>
                <w:spacing w:val="-4"/>
                <w:sz w:val="18"/>
                <w:szCs w:val="18"/>
                <w:cs/>
              </w:rPr>
              <w:t>t 1 January 2019</w:t>
            </w:r>
          </w:p>
        </w:tc>
        <w:tc>
          <w:tcPr>
            <w:tcW w:w="1275" w:type="dxa"/>
            <w:tcBorders>
              <w:top w:val="nil"/>
              <w:left w:val="nil"/>
              <w:bottom w:val="nil"/>
              <w:right w:val="nil"/>
            </w:tcBorders>
            <w:shd w:val="clear" w:color="auto" w:fill="auto"/>
            <w:vAlign w:val="bottom"/>
          </w:tcPr>
          <w:p w14:paraId="15EFAF77" w14:textId="77777777" w:rsidR="00C7008D" w:rsidRPr="004E1D16" w:rsidRDefault="00C7008D"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auto"/>
            <w:vAlign w:val="bottom"/>
          </w:tcPr>
          <w:p w14:paraId="272B151D" w14:textId="77777777" w:rsidR="00C7008D" w:rsidRPr="004E1D16" w:rsidRDefault="00C7008D"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auto"/>
            <w:vAlign w:val="bottom"/>
          </w:tcPr>
          <w:p w14:paraId="3AD5CBCF" w14:textId="77777777" w:rsidR="00C7008D" w:rsidRPr="004E1D16" w:rsidRDefault="00C7008D"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auto"/>
            <w:vAlign w:val="bottom"/>
          </w:tcPr>
          <w:p w14:paraId="36F8889C" w14:textId="77777777" w:rsidR="00C7008D" w:rsidRPr="004E1D16" w:rsidRDefault="00C7008D" w:rsidP="004121F2">
            <w:pPr>
              <w:spacing w:line="276" w:lineRule="auto"/>
              <w:ind w:left="-40" w:right="-72"/>
              <w:jc w:val="right"/>
              <w:rPr>
                <w:rFonts w:ascii="Arial" w:hAnsi="Arial" w:cs="Arial"/>
                <w:b/>
                <w:bCs/>
                <w:sz w:val="18"/>
                <w:szCs w:val="18"/>
                <w:cs/>
              </w:rPr>
            </w:pPr>
          </w:p>
        </w:tc>
      </w:tr>
      <w:tr w:rsidR="00C355AC" w:rsidRPr="004E1D16" w14:paraId="628431CA" w14:textId="77777777" w:rsidTr="00FF5A2E">
        <w:trPr>
          <w:trHeight w:val="227"/>
        </w:trPr>
        <w:tc>
          <w:tcPr>
            <w:tcW w:w="4537" w:type="dxa"/>
            <w:tcBorders>
              <w:top w:val="nil"/>
              <w:left w:val="nil"/>
              <w:bottom w:val="nil"/>
              <w:right w:val="nil"/>
            </w:tcBorders>
            <w:shd w:val="clear" w:color="auto" w:fill="auto"/>
            <w:vAlign w:val="bottom"/>
          </w:tcPr>
          <w:p w14:paraId="7481B7FE" w14:textId="42CC725C" w:rsidR="00C355AC" w:rsidRPr="004E1D16" w:rsidRDefault="00C355AC" w:rsidP="004121F2">
            <w:pPr>
              <w:spacing w:line="276" w:lineRule="auto"/>
              <w:jc w:val="both"/>
              <w:rPr>
                <w:rFonts w:ascii="Arial" w:hAnsi="Arial" w:cs="Arial"/>
                <w:sz w:val="18"/>
                <w:szCs w:val="18"/>
                <w:cs/>
              </w:rPr>
            </w:pPr>
            <w:r w:rsidRPr="004E1D16">
              <w:rPr>
                <w:rFonts w:ascii="Arial" w:eastAsia="Arial Unicode MS" w:hAnsi="Arial" w:cs="Arial"/>
                <w:sz w:val="18"/>
                <w:szCs w:val="18"/>
                <w:cs/>
              </w:rPr>
              <w:t>Cost</w:t>
            </w:r>
          </w:p>
        </w:tc>
        <w:tc>
          <w:tcPr>
            <w:tcW w:w="1275" w:type="dxa"/>
            <w:tcBorders>
              <w:top w:val="nil"/>
              <w:left w:val="nil"/>
              <w:bottom w:val="nil"/>
              <w:right w:val="nil"/>
            </w:tcBorders>
            <w:shd w:val="clear" w:color="auto" w:fill="auto"/>
            <w:vAlign w:val="bottom"/>
          </w:tcPr>
          <w:p w14:paraId="2F7C87E1" w14:textId="7E239E3E"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lang w:val="en-US"/>
              </w:rPr>
              <w:t>1,356.63</w:t>
            </w:r>
          </w:p>
        </w:tc>
        <w:tc>
          <w:tcPr>
            <w:tcW w:w="1276" w:type="dxa"/>
            <w:tcBorders>
              <w:top w:val="nil"/>
              <w:left w:val="nil"/>
              <w:bottom w:val="nil"/>
              <w:right w:val="nil"/>
            </w:tcBorders>
            <w:shd w:val="clear" w:color="auto" w:fill="auto"/>
            <w:vAlign w:val="bottom"/>
          </w:tcPr>
          <w:p w14:paraId="57759F46" w14:textId="377AB3E0" w:rsidR="00C355AC" w:rsidRPr="004E1D16" w:rsidRDefault="00C355AC" w:rsidP="004121F2">
            <w:pPr>
              <w:spacing w:line="276" w:lineRule="auto"/>
              <w:ind w:left="-40" w:right="-72"/>
              <w:jc w:val="right"/>
              <w:rPr>
                <w:rFonts w:ascii="Arial" w:hAnsi="Arial" w:cs="Arial"/>
                <w:sz w:val="18"/>
                <w:szCs w:val="18"/>
                <w:lang w:val="en-GB"/>
              </w:rPr>
            </w:pPr>
            <w:r w:rsidRPr="004E1D16">
              <w:rPr>
                <w:rFonts w:ascii="Arial" w:eastAsia="Arial Unicode MS" w:hAnsi="Arial" w:cs="Arial"/>
                <w:sz w:val="18"/>
                <w:szCs w:val="18"/>
                <w:cs/>
              </w:rPr>
              <w:t>44,022.56</w:t>
            </w:r>
          </w:p>
        </w:tc>
        <w:tc>
          <w:tcPr>
            <w:tcW w:w="1276" w:type="dxa"/>
            <w:tcBorders>
              <w:top w:val="nil"/>
              <w:left w:val="nil"/>
              <w:bottom w:val="nil"/>
              <w:right w:val="nil"/>
            </w:tcBorders>
            <w:shd w:val="clear" w:color="auto" w:fill="auto"/>
            <w:vAlign w:val="bottom"/>
          </w:tcPr>
          <w:p w14:paraId="566C26C8" w14:textId="79535BE2"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nil"/>
              <w:left w:val="nil"/>
              <w:bottom w:val="nil"/>
              <w:right w:val="nil"/>
            </w:tcBorders>
            <w:shd w:val="clear" w:color="auto" w:fill="auto"/>
            <w:vAlign w:val="bottom"/>
          </w:tcPr>
          <w:p w14:paraId="0E18A525" w14:textId="0DF8E032"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2,438.85</w:t>
            </w:r>
          </w:p>
        </w:tc>
      </w:tr>
      <w:tr w:rsidR="00C355AC" w:rsidRPr="004E1D16" w14:paraId="69CF5136" w14:textId="77777777" w:rsidTr="00FF5A2E">
        <w:trPr>
          <w:trHeight w:val="227"/>
        </w:trPr>
        <w:tc>
          <w:tcPr>
            <w:tcW w:w="4537" w:type="dxa"/>
            <w:tcBorders>
              <w:top w:val="nil"/>
              <w:left w:val="nil"/>
              <w:bottom w:val="nil"/>
              <w:right w:val="nil"/>
            </w:tcBorders>
            <w:shd w:val="clear" w:color="auto" w:fill="auto"/>
            <w:vAlign w:val="bottom"/>
          </w:tcPr>
          <w:p w14:paraId="493EEA0C" w14:textId="142BD5FF" w:rsidR="00C355AC" w:rsidRPr="004E1D16" w:rsidRDefault="00C355AC" w:rsidP="004121F2">
            <w:pPr>
              <w:spacing w:line="276" w:lineRule="auto"/>
              <w:jc w:val="both"/>
              <w:rPr>
                <w:rFonts w:ascii="Arial" w:hAnsi="Arial" w:cs="Cordia New"/>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w:t>
            </w:r>
            <w:r w:rsidR="003B7D5D" w:rsidRPr="004E1D16">
              <w:rPr>
                <w:rFonts w:ascii="Arial" w:eastAsia="Arial Unicode MS" w:hAnsi="Arial" w:cs="Arial" w:hint="cs"/>
                <w:sz w:val="18"/>
                <w:szCs w:val="18"/>
                <w:cs/>
              </w:rPr>
              <w:t>Provision</w:t>
            </w:r>
            <w:r w:rsidRPr="004E1D16">
              <w:rPr>
                <w:rFonts w:ascii="Arial" w:eastAsia="Arial Unicode MS" w:hAnsi="Arial" w:cs="Arial"/>
                <w:sz w:val="18"/>
                <w:szCs w:val="18"/>
                <w:cs/>
              </w:rPr>
              <w:t xml:space="preserve"> for impairment</w:t>
            </w:r>
          </w:p>
        </w:tc>
        <w:tc>
          <w:tcPr>
            <w:tcW w:w="1275" w:type="dxa"/>
            <w:tcBorders>
              <w:top w:val="nil"/>
              <w:left w:val="nil"/>
              <w:bottom w:val="single" w:sz="4" w:space="0" w:color="auto"/>
              <w:right w:val="nil"/>
            </w:tcBorders>
            <w:shd w:val="clear" w:color="auto" w:fill="auto"/>
            <w:vAlign w:val="bottom"/>
          </w:tcPr>
          <w:p w14:paraId="0DA5988B" w14:textId="1FBD91A4" w:rsidR="00C355AC" w:rsidRPr="004E1D16" w:rsidRDefault="00C355AC" w:rsidP="004121F2">
            <w:pPr>
              <w:spacing w:line="276" w:lineRule="auto"/>
              <w:ind w:left="-40" w:right="-72"/>
              <w:jc w:val="right"/>
              <w:rPr>
                <w:rFonts w:ascii="Arial" w:hAnsi="Arial" w:cs="Arial"/>
                <w:b/>
                <w:bCs/>
                <w:sz w:val="18"/>
                <w:szCs w:val="18"/>
                <w:lang w:val="en-GB"/>
              </w:rPr>
            </w:pPr>
            <w:r w:rsidRPr="004E1D16">
              <w:rPr>
                <w:rFonts w:ascii="Arial" w:eastAsia="Arial Unicode MS" w:hAnsi="Arial" w:cs="Arial"/>
                <w:sz w:val="18"/>
                <w:szCs w:val="18"/>
                <w:cs/>
              </w:rPr>
              <w:t>(112.39)</w:t>
            </w:r>
          </w:p>
        </w:tc>
        <w:tc>
          <w:tcPr>
            <w:tcW w:w="1276" w:type="dxa"/>
            <w:tcBorders>
              <w:top w:val="nil"/>
              <w:left w:val="nil"/>
              <w:bottom w:val="single" w:sz="4" w:space="0" w:color="auto"/>
              <w:right w:val="nil"/>
            </w:tcBorders>
            <w:shd w:val="clear" w:color="auto" w:fill="auto"/>
            <w:vAlign w:val="bottom"/>
          </w:tcPr>
          <w:p w14:paraId="24D9B93B" w14:textId="46891240"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(3,647.11)</w:t>
            </w:r>
          </w:p>
        </w:tc>
        <w:tc>
          <w:tcPr>
            <w:tcW w:w="1276" w:type="dxa"/>
            <w:tcBorders>
              <w:top w:val="nil"/>
              <w:left w:val="nil"/>
              <w:bottom w:val="single" w:sz="4" w:space="0" w:color="auto"/>
              <w:right w:val="nil"/>
            </w:tcBorders>
            <w:shd w:val="clear" w:color="auto" w:fill="auto"/>
            <w:vAlign w:val="bottom"/>
          </w:tcPr>
          <w:p w14:paraId="4FA3D0C4" w14:textId="138DFAA4" w:rsidR="00C355AC" w:rsidRPr="004E1D16" w:rsidRDefault="00C355AC" w:rsidP="004121F2">
            <w:pPr>
              <w:spacing w:line="276" w:lineRule="auto"/>
              <w:ind w:left="-40" w:right="-72"/>
              <w:jc w:val="right"/>
              <w:rPr>
                <w:rFonts w:ascii="Arial" w:hAnsi="Arial" w:cs="Arial"/>
                <w:sz w:val="18"/>
                <w:szCs w:val="18"/>
                <w:lang w:val="en-GB"/>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auto"/>
            <w:vAlign w:val="bottom"/>
          </w:tcPr>
          <w:p w14:paraId="5A8CE237" w14:textId="48D533CE"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r>
      <w:tr w:rsidR="00C355AC" w:rsidRPr="004E1D16" w14:paraId="78B10ECF" w14:textId="77777777" w:rsidTr="00FF5A2E">
        <w:trPr>
          <w:trHeight w:val="227"/>
        </w:trPr>
        <w:tc>
          <w:tcPr>
            <w:tcW w:w="4537" w:type="dxa"/>
            <w:tcBorders>
              <w:top w:val="nil"/>
              <w:left w:val="nil"/>
              <w:bottom w:val="nil"/>
              <w:right w:val="nil"/>
            </w:tcBorders>
            <w:shd w:val="clear" w:color="auto" w:fill="auto"/>
            <w:vAlign w:val="bottom"/>
          </w:tcPr>
          <w:p w14:paraId="375C0467" w14:textId="3C31CB59" w:rsidR="00C355AC" w:rsidRPr="004E1D16" w:rsidRDefault="00C355AC" w:rsidP="004121F2">
            <w:pPr>
              <w:spacing w:line="276" w:lineRule="auto"/>
              <w:jc w:val="both"/>
              <w:rPr>
                <w:rFonts w:ascii="Arial" w:hAnsi="Arial" w:cs="Arial"/>
                <w:sz w:val="18"/>
                <w:szCs w:val="18"/>
                <w:cs/>
              </w:rPr>
            </w:pPr>
            <w:r w:rsidRPr="004E1D16">
              <w:rPr>
                <w:rFonts w:ascii="Arial" w:eastAsia="Arial Unicode MS" w:hAnsi="Arial" w:cs="Arial"/>
                <w:sz w:val="18"/>
                <w:szCs w:val="18"/>
                <w:cs/>
              </w:rPr>
              <w:t>Net book value</w:t>
            </w:r>
          </w:p>
        </w:tc>
        <w:tc>
          <w:tcPr>
            <w:tcW w:w="1275" w:type="dxa"/>
            <w:tcBorders>
              <w:top w:val="single" w:sz="4" w:space="0" w:color="auto"/>
              <w:left w:val="nil"/>
              <w:bottom w:val="single" w:sz="4" w:space="0" w:color="auto"/>
              <w:right w:val="nil"/>
            </w:tcBorders>
            <w:shd w:val="clear" w:color="auto" w:fill="auto"/>
            <w:vAlign w:val="bottom"/>
          </w:tcPr>
          <w:p w14:paraId="6021C6D9" w14:textId="36313197"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1,244.24</w:t>
            </w:r>
          </w:p>
        </w:tc>
        <w:tc>
          <w:tcPr>
            <w:tcW w:w="1276" w:type="dxa"/>
            <w:tcBorders>
              <w:top w:val="single" w:sz="4" w:space="0" w:color="auto"/>
              <w:left w:val="nil"/>
              <w:bottom w:val="single" w:sz="4" w:space="0" w:color="auto"/>
              <w:right w:val="nil"/>
            </w:tcBorders>
            <w:shd w:val="clear" w:color="auto" w:fill="auto"/>
            <w:vAlign w:val="bottom"/>
          </w:tcPr>
          <w:p w14:paraId="0AD64E19" w14:textId="184839D6"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40,375.45</w:t>
            </w:r>
          </w:p>
        </w:tc>
        <w:tc>
          <w:tcPr>
            <w:tcW w:w="1276" w:type="dxa"/>
            <w:tcBorders>
              <w:top w:val="single" w:sz="4" w:space="0" w:color="auto"/>
              <w:left w:val="nil"/>
              <w:bottom w:val="single" w:sz="4" w:space="0" w:color="auto"/>
              <w:right w:val="nil"/>
            </w:tcBorders>
            <w:shd w:val="clear" w:color="auto" w:fill="auto"/>
            <w:vAlign w:val="bottom"/>
          </w:tcPr>
          <w:p w14:paraId="5A7ED1B3" w14:textId="25DF8143"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single" w:sz="4" w:space="0" w:color="auto"/>
              <w:left w:val="nil"/>
              <w:bottom w:val="single" w:sz="4" w:space="0" w:color="auto"/>
              <w:right w:val="nil"/>
            </w:tcBorders>
            <w:shd w:val="clear" w:color="auto" w:fill="auto"/>
            <w:vAlign w:val="bottom"/>
          </w:tcPr>
          <w:p w14:paraId="4E3F97D8" w14:textId="0A6EBBDD"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2,438.85</w:t>
            </w:r>
          </w:p>
        </w:tc>
      </w:tr>
      <w:tr w:rsidR="00C355AC" w:rsidRPr="004E1D16" w14:paraId="5FC86A0E" w14:textId="77777777" w:rsidTr="00FF5A2E">
        <w:trPr>
          <w:trHeight w:val="227"/>
        </w:trPr>
        <w:tc>
          <w:tcPr>
            <w:tcW w:w="4537" w:type="dxa"/>
            <w:tcBorders>
              <w:top w:val="nil"/>
              <w:left w:val="nil"/>
              <w:bottom w:val="nil"/>
              <w:right w:val="nil"/>
            </w:tcBorders>
            <w:shd w:val="clear" w:color="auto" w:fill="auto"/>
            <w:vAlign w:val="bottom"/>
          </w:tcPr>
          <w:p w14:paraId="0476F8D0" w14:textId="5D52E222" w:rsidR="00C355AC" w:rsidRPr="004E1D16" w:rsidRDefault="00C355AC" w:rsidP="004121F2">
            <w:pPr>
              <w:spacing w:line="276" w:lineRule="auto"/>
              <w:jc w:val="both"/>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633402A6" w14:textId="77777777" w:rsidR="00C355AC" w:rsidRPr="004E1D16" w:rsidRDefault="00C355AC"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vAlign w:val="bottom"/>
          </w:tcPr>
          <w:p w14:paraId="5D569842" w14:textId="0E946E93" w:rsidR="00C355AC" w:rsidRPr="004E1D16" w:rsidRDefault="00C355AC" w:rsidP="004121F2">
            <w:pPr>
              <w:spacing w:line="276" w:lineRule="auto"/>
              <w:ind w:left="-40" w:right="-72"/>
              <w:jc w:val="right"/>
              <w:rPr>
                <w:rFonts w:ascii="Arial" w:hAnsi="Arial" w:cs="Arial"/>
                <w:sz w:val="18"/>
                <w:szCs w:val="18"/>
                <w:cs/>
              </w:rPr>
            </w:pPr>
          </w:p>
        </w:tc>
        <w:tc>
          <w:tcPr>
            <w:tcW w:w="1276" w:type="dxa"/>
            <w:tcBorders>
              <w:top w:val="single" w:sz="4" w:space="0" w:color="auto"/>
              <w:left w:val="nil"/>
              <w:bottom w:val="nil"/>
              <w:right w:val="nil"/>
            </w:tcBorders>
            <w:shd w:val="clear" w:color="auto" w:fill="auto"/>
            <w:vAlign w:val="bottom"/>
          </w:tcPr>
          <w:p w14:paraId="5E1C02C7" w14:textId="77777777" w:rsidR="00C355AC" w:rsidRPr="004E1D16" w:rsidRDefault="00C355AC" w:rsidP="004121F2">
            <w:pPr>
              <w:spacing w:line="276" w:lineRule="auto"/>
              <w:ind w:left="-40" w:right="-72"/>
              <w:jc w:val="right"/>
              <w:rPr>
                <w:rFonts w:ascii="Arial" w:hAnsi="Arial" w:cs="Arial"/>
                <w:sz w:val="18"/>
                <w:szCs w:val="18"/>
                <w:cs/>
              </w:rPr>
            </w:pPr>
          </w:p>
        </w:tc>
        <w:tc>
          <w:tcPr>
            <w:tcW w:w="1276" w:type="dxa"/>
            <w:tcBorders>
              <w:top w:val="single" w:sz="4" w:space="0" w:color="auto"/>
              <w:left w:val="nil"/>
              <w:bottom w:val="nil"/>
              <w:right w:val="nil"/>
            </w:tcBorders>
            <w:shd w:val="clear" w:color="auto" w:fill="auto"/>
            <w:vAlign w:val="bottom"/>
          </w:tcPr>
          <w:p w14:paraId="73A36E39" w14:textId="3482877C" w:rsidR="00C355AC" w:rsidRPr="004E1D16" w:rsidRDefault="00C355AC" w:rsidP="004121F2">
            <w:pPr>
              <w:spacing w:line="276" w:lineRule="auto"/>
              <w:ind w:left="-40" w:right="-72"/>
              <w:jc w:val="right"/>
              <w:rPr>
                <w:rFonts w:ascii="Arial" w:hAnsi="Arial" w:cs="Arial"/>
                <w:sz w:val="18"/>
                <w:szCs w:val="18"/>
                <w:cs/>
              </w:rPr>
            </w:pPr>
          </w:p>
        </w:tc>
      </w:tr>
      <w:tr w:rsidR="00C355AC" w:rsidRPr="004E1D16" w14:paraId="014585B5" w14:textId="77777777" w:rsidTr="00FF5A2E">
        <w:trPr>
          <w:trHeight w:val="227"/>
        </w:trPr>
        <w:tc>
          <w:tcPr>
            <w:tcW w:w="4537" w:type="dxa"/>
            <w:tcBorders>
              <w:top w:val="nil"/>
              <w:left w:val="nil"/>
              <w:bottom w:val="nil"/>
              <w:right w:val="nil"/>
            </w:tcBorders>
            <w:shd w:val="clear" w:color="auto" w:fill="auto"/>
            <w:vAlign w:val="bottom"/>
          </w:tcPr>
          <w:p w14:paraId="269983EA" w14:textId="4FBA1329" w:rsidR="00C355AC" w:rsidRPr="004E1D16" w:rsidRDefault="00C355AC" w:rsidP="004121F2">
            <w:pPr>
              <w:spacing w:line="276" w:lineRule="auto"/>
              <w:jc w:val="both"/>
              <w:rPr>
                <w:rFonts w:ascii="Arial" w:hAnsi="Arial" w:cs="Arial"/>
                <w:sz w:val="18"/>
                <w:szCs w:val="18"/>
                <w:lang w:val="en-GB"/>
              </w:rPr>
            </w:pPr>
            <w:r w:rsidRPr="004E1D16">
              <w:rPr>
                <w:rFonts w:ascii="Arial" w:eastAsia="Arial Unicode MS" w:hAnsi="Arial" w:cs="Arial"/>
                <w:b/>
                <w:bCs/>
                <w:spacing w:val="-4"/>
                <w:sz w:val="18"/>
                <w:szCs w:val="18"/>
                <w:cs/>
              </w:rPr>
              <w:t>For the year ended 31 December 2019</w:t>
            </w:r>
          </w:p>
        </w:tc>
        <w:tc>
          <w:tcPr>
            <w:tcW w:w="1275" w:type="dxa"/>
            <w:tcBorders>
              <w:top w:val="nil"/>
              <w:left w:val="nil"/>
              <w:bottom w:val="nil"/>
              <w:right w:val="nil"/>
            </w:tcBorders>
            <w:shd w:val="clear" w:color="auto" w:fill="auto"/>
            <w:vAlign w:val="bottom"/>
          </w:tcPr>
          <w:p w14:paraId="6A665FE7" w14:textId="77777777" w:rsidR="00C355AC" w:rsidRPr="004E1D16" w:rsidRDefault="00C355AC" w:rsidP="004121F2">
            <w:pPr>
              <w:spacing w:line="276" w:lineRule="auto"/>
              <w:ind w:left="-40" w:right="-72"/>
              <w:jc w:val="right"/>
              <w:rPr>
                <w:rFonts w:ascii="Arial" w:hAnsi="Arial" w:cs="Arial"/>
                <w:b/>
                <w:bCs/>
                <w:sz w:val="18"/>
                <w:szCs w:val="18"/>
                <w:lang w:val="en-GB"/>
              </w:rPr>
            </w:pPr>
          </w:p>
        </w:tc>
        <w:tc>
          <w:tcPr>
            <w:tcW w:w="1276" w:type="dxa"/>
            <w:tcBorders>
              <w:top w:val="nil"/>
              <w:left w:val="nil"/>
              <w:bottom w:val="nil"/>
              <w:right w:val="nil"/>
            </w:tcBorders>
            <w:shd w:val="clear" w:color="auto" w:fill="auto"/>
            <w:vAlign w:val="bottom"/>
          </w:tcPr>
          <w:p w14:paraId="747A0E16" w14:textId="77777777" w:rsidR="00C355AC" w:rsidRPr="004E1D16" w:rsidRDefault="00C355AC" w:rsidP="004121F2">
            <w:pPr>
              <w:spacing w:line="276" w:lineRule="auto"/>
              <w:ind w:left="-40" w:right="-72"/>
              <w:jc w:val="right"/>
              <w:rPr>
                <w:rFonts w:ascii="Arial" w:hAnsi="Arial" w:cs="Arial"/>
                <w:sz w:val="18"/>
                <w:szCs w:val="18"/>
                <w:lang w:val="en-GB"/>
              </w:rPr>
            </w:pPr>
          </w:p>
        </w:tc>
        <w:tc>
          <w:tcPr>
            <w:tcW w:w="1276" w:type="dxa"/>
            <w:tcBorders>
              <w:top w:val="nil"/>
              <w:left w:val="nil"/>
              <w:bottom w:val="nil"/>
              <w:right w:val="nil"/>
            </w:tcBorders>
            <w:shd w:val="clear" w:color="auto" w:fill="auto"/>
            <w:vAlign w:val="bottom"/>
          </w:tcPr>
          <w:p w14:paraId="097B54C9" w14:textId="77777777" w:rsidR="00C355AC" w:rsidRPr="004E1D16" w:rsidRDefault="00C355AC" w:rsidP="004121F2">
            <w:pPr>
              <w:spacing w:line="276" w:lineRule="auto"/>
              <w:ind w:left="-40" w:right="-72"/>
              <w:jc w:val="right"/>
              <w:rPr>
                <w:rFonts w:ascii="Arial" w:hAnsi="Arial" w:cs="Arial"/>
                <w:sz w:val="18"/>
                <w:szCs w:val="18"/>
                <w:lang w:val="en-GB"/>
              </w:rPr>
            </w:pPr>
          </w:p>
        </w:tc>
        <w:tc>
          <w:tcPr>
            <w:tcW w:w="1276" w:type="dxa"/>
            <w:tcBorders>
              <w:top w:val="nil"/>
              <w:left w:val="nil"/>
              <w:bottom w:val="nil"/>
              <w:right w:val="nil"/>
            </w:tcBorders>
            <w:shd w:val="clear" w:color="auto" w:fill="auto"/>
            <w:vAlign w:val="bottom"/>
          </w:tcPr>
          <w:p w14:paraId="5B7060FC" w14:textId="77777777" w:rsidR="00C355AC" w:rsidRPr="004E1D16" w:rsidRDefault="00C355AC" w:rsidP="004121F2">
            <w:pPr>
              <w:spacing w:line="276" w:lineRule="auto"/>
              <w:ind w:left="-40" w:right="-72"/>
              <w:jc w:val="right"/>
              <w:rPr>
                <w:rFonts w:ascii="Arial" w:hAnsi="Arial" w:cs="Arial"/>
                <w:sz w:val="18"/>
                <w:szCs w:val="18"/>
                <w:lang w:val="en-GB"/>
              </w:rPr>
            </w:pPr>
          </w:p>
        </w:tc>
      </w:tr>
      <w:tr w:rsidR="00C355AC" w:rsidRPr="004E1D16" w14:paraId="2086F715" w14:textId="77777777" w:rsidTr="00FF5A2E">
        <w:trPr>
          <w:trHeight w:val="227"/>
        </w:trPr>
        <w:tc>
          <w:tcPr>
            <w:tcW w:w="4537" w:type="dxa"/>
            <w:tcBorders>
              <w:top w:val="nil"/>
              <w:left w:val="nil"/>
              <w:bottom w:val="nil"/>
              <w:right w:val="nil"/>
            </w:tcBorders>
            <w:shd w:val="clear" w:color="auto" w:fill="auto"/>
            <w:vAlign w:val="bottom"/>
          </w:tcPr>
          <w:p w14:paraId="63272248" w14:textId="670BC42D" w:rsidR="00C355AC" w:rsidRPr="004E1D16" w:rsidRDefault="00C355AC" w:rsidP="004121F2">
            <w:pPr>
              <w:spacing w:line="276" w:lineRule="auto"/>
              <w:jc w:val="both"/>
              <w:rPr>
                <w:rFonts w:ascii="Arial" w:hAnsi="Arial" w:cs="Arial"/>
                <w:sz w:val="18"/>
                <w:szCs w:val="18"/>
                <w:cs/>
              </w:rPr>
            </w:pPr>
            <w:r w:rsidRPr="004E1D16">
              <w:rPr>
                <w:rFonts w:ascii="Arial" w:eastAsia="Arial Unicode MS" w:hAnsi="Arial" w:cs="Arial"/>
                <w:sz w:val="18"/>
                <w:szCs w:val="18"/>
                <w:cs/>
              </w:rPr>
              <w:t>Opening net book value</w:t>
            </w:r>
          </w:p>
        </w:tc>
        <w:tc>
          <w:tcPr>
            <w:tcW w:w="1275" w:type="dxa"/>
            <w:tcBorders>
              <w:top w:val="nil"/>
              <w:left w:val="nil"/>
              <w:bottom w:val="nil"/>
              <w:right w:val="nil"/>
            </w:tcBorders>
            <w:shd w:val="clear" w:color="auto" w:fill="auto"/>
            <w:vAlign w:val="bottom"/>
          </w:tcPr>
          <w:p w14:paraId="6F5B0077" w14:textId="5529BC90"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1,244.24</w:t>
            </w:r>
          </w:p>
        </w:tc>
        <w:tc>
          <w:tcPr>
            <w:tcW w:w="1276" w:type="dxa"/>
            <w:tcBorders>
              <w:top w:val="nil"/>
              <w:left w:val="nil"/>
              <w:bottom w:val="nil"/>
              <w:right w:val="nil"/>
            </w:tcBorders>
            <w:shd w:val="clear" w:color="auto" w:fill="auto"/>
            <w:vAlign w:val="bottom"/>
          </w:tcPr>
          <w:p w14:paraId="112DD882" w14:textId="3D33D1C1"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40,375.45</w:t>
            </w:r>
          </w:p>
        </w:tc>
        <w:tc>
          <w:tcPr>
            <w:tcW w:w="1276" w:type="dxa"/>
            <w:tcBorders>
              <w:top w:val="nil"/>
              <w:left w:val="nil"/>
              <w:bottom w:val="nil"/>
              <w:right w:val="nil"/>
            </w:tcBorders>
            <w:shd w:val="clear" w:color="auto" w:fill="auto"/>
            <w:vAlign w:val="bottom"/>
          </w:tcPr>
          <w:p w14:paraId="26D7AFB2" w14:textId="0802B31B"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nil"/>
              <w:left w:val="nil"/>
              <w:bottom w:val="nil"/>
              <w:right w:val="nil"/>
            </w:tcBorders>
            <w:shd w:val="clear" w:color="auto" w:fill="auto"/>
            <w:vAlign w:val="bottom"/>
          </w:tcPr>
          <w:p w14:paraId="3B7C098B" w14:textId="6A9DCC0D"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2,438.85</w:t>
            </w:r>
          </w:p>
        </w:tc>
      </w:tr>
      <w:tr w:rsidR="00C355AC" w:rsidRPr="004E1D16" w14:paraId="7FBE83A4" w14:textId="77777777" w:rsidTr="00FF5A2E">
        <w:trPr>
          <w:trHeight w:val="227"/>
        </w:trPr>
        <w:tc>
          <w:tcPr>
            <w:tcW w:w="4537" w:type="dxa"/>
            <w:tcBorders>
              <w:top w:val="nil"/>
              <w:left w:val="nil"/>
              <w:bottom w:val="nil"/>
              <w:right w:val="nil"/>
            </w:tcBorders>
            <w:shd w:val="clear" w:color="auto" w:fill="auto"/>
            <w:vAlign w:val="bottom"/>
          </w:tcPr>
          <w:p w14:paraId="74C1B572" w14:textId="06F5F6D5" w:rsidR="00C355AC" w:rsidRPr="004E1D16" w:rsidRDefault="00C355AC" w:rsidP="004121F2">
            <w:pPr>
              <w:spacing w:line="276" w:lineRule="auto"/>
              <w:jc w:val="both"/>
              <w:rPr>
                <w:rFonts w:ascii="Arial" w:hAnsi="Arial" w:cs="Arial"/>
                <w:sz w:val="18"/>
                <w:szCs w:val="18"/>
                <w:lang w:val="en-GB"/>
              </w:rPr>
            </w:pPr>
            <w:r w:rsidRPr="004E1D16">
              <w:rPr>
                <w:rFonts w:ascii="Arial" w:hAnsi="Arial" w:cs="Arial"/>
                <w:sz w:val="18"/>
                <w:szCs w:val="18"/>
                <w:cs/>
              </w:rPr>
              <w:t>Business acquisition</w:t>
            </w:r>
          </w:p>
        </w:tc>
        <w:tc>
          <w:tcPr>
            <w:tcW w:w="1275" w:type="dxa"/>
            <w:tcBorders>
              <w:top w:val="nil"/>
              <w:left w:val="nil"/>
              <w:bottom w:val="nil"/>
              <w:right w:val="nil"/>
            </w:tcBorders>
            <w:shd w:val="clear" w:color="auto" w:fill="auto"/>
            <w:vAlign w:val="bottom"/>
          </w:tcPr>
          <w:p w14:paraId="465AC7EE" w14:textId="42AA063C"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659.56</w:t>
            </w:r>
          </w:p>
        </w:tc>
        <w:tc>
          <w:tcPr>
            <w:tcW w:w="1276" w:type="dxa"/>
            <w:tcBorders>
              <w:top w:val="nil"/>
              <w:left w:val="nil"/>
              <w:bottom w:val="nil"/>
              <w:right w:val="nil"/>
            </w:tcBorders>
            <w:shd w:val="clear" w:color="auto" w:fill="auto"/>
            <w:vAlign w:val="bottom"/>
          </w:tcPr>
          <w:p w14:paraId="23B4D67F" w14:textId="0FBDFAC6"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lang w:val="en-US"/>
              </w:rPr>
              <w:t>20,204.39</w:t>
            </w:r>
          </w:p>
        </w:tc>
        <w:tc>
          <w:tcPr>
            <w:tcW w:w="1276" w:type="dxa"/>
            <w:tcBorders>
              <w:top w:val="nil"/>
              <w:left w:val="nil"/>
              <w:bottom w:val="nil"/>
              <w:right w:val="nil"/>
            </w:tcBorders>
            <w:shd w:val="clear" w:color="auto" w:fill="auto"/>
            <w:vAlign w:val="bottom"/>
          </w:tcPr>
          <w:p w14:paraId="6B95823A" w14:textId="064A42A5"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nil"/>
              <w:right w:val="nil"/>
            </w:tcBorders>
            <w:shd w:val="clear" w:color="auto" w:fill="auto"/>
            <w:vAlign w:val="bottom"/>
          </w:tcPr>
          <w:p w14:paraId="61B1DED5" w14:textId="69EB56B5"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r>
      <w:tr w:rsidR="00C355AC" w:rsidRPr="004E1D16" w14:paraId="2EB22FE6" w14:textId="77777777" w:rsidTr="00FF5A2E">
        <w:trPr>
          <w:trHeight w:val="227"/>
        </w:trPr>
        <w:tc>
          <w:tcPr>
            <w:tcW w:w="4537" w:type="dxa"/>
            <w:tcBorders>
              <w:top w:val="nil"/>
              <w:left w:val="nil"/>
              <w:bottom w:val="nil"/>
              <w:right w:val="nil"/>
            </w:tcBorders>
            <w:shd w:val="clear" w:color="auto" w:fill="auto"/>
            <w:vAlign w:val="bottom"/>
          </w:tcPr>
          <w:p w14:paraId="7719C5D4" w14:textId="7012F3F0" w:rsidR="00C355AC" w:rsidRPr="004E1D16" w:rsidRDefault="00C355AC" w:rsidP="004121F2">
            <w:pPr>
              <w:spacing w:line="276" w:lineRule="auto"/>
              <w:jc w:val="both"/>
              <w:rPr>
                <w:rFonts w:ascii="Arial" w:hAnsi="Arial" w:cs="Arial"/>
                <w:sz w:val="18"/>
                <w:szCs w:val="18"/>
                <w:cs/>
              </w:rPr>
            </w:pPr>
            <w:r w:rsidRPr="004E1D16">
              <w:rPr>
                <w:rFonts w:ascii="Arial" w:eastAsia="Arial Unicode MS" w:hAnsi="Arial" w:cs="Arial"/>
                <w:sz w:val="18"/>
                <w:szCs w:val="18"/>
                <w:cs/>
              </w:rPr>
              <w:t>Currency translation differences</w:t>
            </w:r>
          </w:p>
        </w:tc>
        <w:tc>
          <w:tcPr>
            <w:tcW w:w="1275" w:type="dxa"/>
            <w:tcBorders>
              <w:top w:val="nil"/>
              <w:left w:val="nil"/>
              <w:bottom w:val="single" w:sz="4" w:space="0" w:color="auto"/>
              <w:right w:val="nil"/>
            </w:tcBorders>
            <w:shd w:val="clear" w:color="auto" w:fill="auto"/>
            <w:vAlign w:val="bottom"/>
          </w:tcPr>
          <w:p w14:paraId="32C73CE5" w14:textId="046A4263"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auto"/>
            <w:vAlign w:val="bottom"/>
          </w:tcPr>
          <w:p w14:paraId="2077DFCE" w14:textId="7B818144"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(3,172.59)</w:t>
            </w:r>
          </w:p>
        </w:tc>
        <w:tc>
          <w:tcPr>
            <w:tcW w:w="1276" w:type="dxa"/>
            <w:tcBorders>
              <w:top w:val="nil"/>
              <w:left w:val="nil"/>
              <w:bottom w:val="single" w:sz="4" w:space="0" w:color="auto"/>
              <w:right w:val="nil"/>
            </w:tcBorders>
            <w:shd w:val="clear" w:color="auto" w:fill="auto"/>
            <w:vAlign w:val="bottom"/>
          </w:tcPr>
          <w:p w14:paraId="31D1A7AC" w14:textId="3248FB79"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auto"/>
            <w:vAlign w:val="bottom"/>
          </w:tcPr>
          <w:p w14:paraId="531A300C" w14:textId="34E42ED8"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(172.55)</w:t>
            </w:r>
          </w:p>
        </w:tc>
      </w:tr>
      <w:tr w:rsidR="00C355AC" w:rsidRPr="004E1D16" w14:paraId="6BD32CB2" w14:textId="77777777" w:rsidTr="00FF5A2E">
        <w:trPr>
          <w:trHeight w:val="227"/>
        </w:trPr>
        <w:tc>
          <w:tcPr>
            <w:tcW w:w="4537" w:type="dxa"/>
            <w:tcBorders>
              <w:top w:val="nil"/>
              <w:left w:val="nil"/>
              <w:bottom w:val="nil"/>
              <w:right w:val="nil"/>
            </w:tcBorders>
            <w:shd w:val="clear" w:color="auto" w:fill="auto"/>
            <w:vAlign w:val="bottom"/>
          </w:tcPr>
          <w:p w14:paraId="567620F1" w14:textId="05CF626F" w:rsidR="00C355AC" w:rsidRPr="004E1D16" w:rsidRDefault="00C355AC" w:rsidP="004121F2">
            <w:pPr>
              <w:spacing w:line="276" w:lineRule="auto"/>
              <w:jc w:val="both"/>
              <w:rPr>
                <w:rFonts w:ascii="Arial" w:hAnsi="Arial" w:cs="Arial"/>
                <w:sz w:val="18"/>
                <w:szCs w:val="18"/>
                <w:cs/>
              </w:rPr>
            </w:pPr>
            <w:r w:rsidRPr="004E1D16">
              <w:rPr>
                <w:rFonts w:ascii="Arial" w:eastAsia="Arial Unicode MS" w:hAnsi="Arial" w:cs="Arial"/>
                <w:sz w:val="18"/>
                <w:szCs w:val="18"/>
                <w:cs/>
              </w:rPr>
              <w:t>Closing net book value</w:t>
            </w:r>
          </w:p>
        </w:tc>
        <w:tc>
          <w:tcPr>
            <w:tcW w:w="1275" w:type="dxa"/>
            <w:tcBorders>
              <w:top w:val="single" w:sz="4" w:space="0" w:color="auto"/>
              <w:left w:val="nil"/>
              <w:bottom w:val="single" w:sz="4" w:space="0" w:color="auto"/>
              <w:right w:val="nil"/>
            </w:tcBorders>
            <w:shd w:val="clear" w:color="auto" w:fill="auto"/>
            <w:vAlign w:val="bottom"/>
          </w:tcPr>
          <w:p w14:paraId="0CDA9154" w14:textId="30E5DECD"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1,903.80</w:t>
            </w:r>
          </w:p>
        </w:tc>
        <w:tc>
          <w:tcPr>
            <w:tcW w:w="1276" w:type="dxa"/>
            <w:tcBorders>
              <w:top w:val="single" w:sz="4" w:space="0" w:color="auto"/>
              <w:left w:val="nil"/>
              <w:bottom w:val="single" w:sz="4" w:space="0" w:color="auto"/>
              <w:right w:val="nil"/>
            </w:tcBorders>
            <w:shd w:val="clear" w:color="auto" w:fill="auto"/>
            <w:vAlign w:val="bottom"/>
          </w:tcPr>
          <w:p w14:paraId="3805EA7B" w14:textId="7DA11923"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57,407.25</w:t>
            </w:r>
          </w:p>
        </w:tc>
        <w:tc>
          <w:tcPr>
            <w:tcW w:w="1276" w:type="dxa"/>
            <w:tcBorders>
              <w:top w:val="single" w:sz="4" w:space="0" w:color="auto"/>
              <w:left w:val="nil"/>
              <w:bottom w:val="single" w:sz="4" w:space="0" w:color="auto"/>
              <w:right w:val="nil"/>
            </w:tcBorders>
            <w:shd w:val="clear" w:color="auto" w:fill="auto"/>
            <w:vAlign w:val="bottom"/>
          </w:tcPr>
          <w:p w14:paraId="5601358B" w14:textId="284E5C89"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single" w:sz="4" w:space="0" w:color="auto"/>
              <w:left w:val="nil"/>
              <w:bottom w:val="single" w:sz="4" w:space="0" w:color="auto"/>
              <w:right w:val="nil"/>
            </w:tcBorders>
            <w:shd w:val="clear" w:color="auto" w:fill="auto"/>
            <w:vAlign w:val="bottom"/>
          </w:tcPr>
          <w:p w14:paraId="076FEC91" w14:textId="6140C152"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2,266.30</w:t>
            </w:r>
          </w:p>
        </w:tc>
      </w:tr>
      <w:tr w:rsidR="00C355AC" w:rsidRPr="004E1D16" w14:paraId="18B93B41" w14:textId="77777777" w:rsidTr="00FF5A2E">
        <w:trPr>
          <w:trHeight w:val="227"/>
        </w:trPr>
        <w:tc>
          <w:tcPr>
            <w:tcW w:w="4537" w:type="dxa"/>
            <w:tcBorders>
              <w:top w:val="nil"/>
              <w:left w:val="nil"/>
              <w:bottom w:val="nil"/>
              <w:right w:val="nil"/>
            </w:tcBorders>
            <w:shd w:val="clear" w:color="auto" w:fill="auto"/>
            <w:vAlign w:val="bottom"/>
          </w:tcPr>
          <w:p w14:paraId="1F66A772" w14:textId="77777777" w:rsidR="00C355AC" w:rsidRPr="004E1D16" w:rsidRDefault="00C355AC" w:rsidP="004121F2">
            <w:pPr>
              <w:spacing w:line="276" w:lineRule="auto"/>
              <w:jc w:val="both"/>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403280C7" w14:textId="77777777" w:rsidR="00C355AC" w:rsidRPr="004E1D16" w:rsidRDefault="00C355AC"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vAlign w:val="bottom"/>
          </w:tcPr>
          <w:p w14:paraId="6C832D41" w14:textId="77777777" w:rsidR="00C355AC" w:rsidRPr="004E1D16" w:rsidRDefault="00C355AC" w:rsidP="004121F2">
            <w:pPr>
              <w:spacing w:line="276" w:lineRule="auto"/>
              <w:ind w:left="-40" w:right="-72"/>
              <w:jc w:val="right"/>
              <w:rPr>
                <w:rFonts w:ascii="Arial" w:hAnsi="Arial" w:cs="Arial"/>
                <w:sz w:val="18"/>
                <w:szCs w:val="18"/>
                <w:cs/>
              </w:rPr>
            </w:pPr>
          </w:p>
        </w:tc>
        <w:tc>
          <w:tcPr>
            <w:tcW w:w="1276" w:type="dxa"/>
            <w:tcBorders>
              <w:top w:val="single" w:sz="4" w:space="0" w:color="auto"/>
              <w:left w:val="nil"/>
              <w:bottom w:val="nil"/>
              <w:right w:val="nil"/>
            </w:tcBorders>
            <w:shd w:val="clear" w:color="auto" w:fill="auto"/>
            <w:vAlign w:val="bottom"/>
          </w:tcPr>
          <w:p w14:paraId="7F6C0414" w14:textId="77777777" w:rsidR="00C355AC" w:rsidRPr="004E1D16" w:rsidRDefault="00C355AC" w:rsidP="004121F2">
            <w:pPr>
              <w:spacing w:line="276" w:lineRule="auto"/>
              <w:ind w:left="-40" w:right="-72"/>
              <w:jc w:val="right"/>
              <w:rPr>
                <w:rFonts w:ascii="Arial" w:hAnsi="Arial" w:cs="Arial"/>
                <w:sz w:val="18"/>
                <w:szCs w:val="18"/>
                <w:cs/>
              </w:rPr>
            </w:pPr>
          </w:p>
        </w:tc>
        <w:tc>
          <w:tcPr>
            <w:tcW w:w="1276" w:type="dxa"/>
            <w:tcBorders>
              <w:top w:val="single" w:sz="4" w:space="0" w:color="auto"/>
              <w:left w:val="nil"/>
              <w:bottom w:val="nil"/>
              <w:right w:val="nil"/>
            </w:tcBorders>
            <w:shd w:val="clear" w:color="auto" w:fill="auto"/>
            <w:vAlign w:val="bottom"/>
          </w:tcPr>
          <w:p w14:paraId="6DE58200" w14:textId="77777777" w:rsidR="00C355AC" w:rsidRPr="004E1D16" w:rsidRDefault="00C355AC" w:rsidP="004121F2">
            <w:pPr>
              <w:spacing w:line="276" w:lineRule="auto"/>
              <w:ind w:left="-40" w:right="-72"/>
              <w:jc w:val="right"/>
              <w:rPr>
                <w:rFonts w:ascii="Arial" w:hAnsi="Arial" w:cs="Arial"/>
                <w:sz w:val="18"/>
                <w:szCs w:val="18"/>
                <w:cs/>
              </w:rPr>
            </w:pPr>
          </w:p>
        </w:tc>
      </w:tr>
      <w:tr w:rsidR="00C355AC" w:rsidRPr="004E1D16" w14:paraId="3407266F" w14:textId="77777777" w:rsidTr="00FF5A2E">
        <w:trPr>
          <w:trHeight w:val="227"/>
        </w:trPr>
        <w:tc>
          <w:tcPr>
            <w:tcW w:w="4537" w:type="dxa"/>
            <w:tcBorders>
              <w:top w:val="nil"/>
              <w:left w:val="nil"/>
              <w:bottom w:val="nil"/>
              <w:right w:val="nil"/>
            </w:tcBorders>
            <w:shd w:val="clear" w:color="auto" w:fill="auto"/>
            <w:vAlign w:val="bottom"/>
          </w:tcPr>
          <w:p w14:paraId="1522ECD4" w14:textId="7FEF70F7" w:rsidR="00C355AC" w:rsidRPr="004E1D16" w:rsidRDefault="00C355AC" w:rsidP="004121F2">
            <w:pPr>
              <w:spacing w:line="276" w:lineRule="auto"/>
              <w:jc w:val="both"/>
              <w:rPr>
                <w:rFonts w:ascii="Arial" w:hAnsi="Arial" w:cs="Arial"/>
                <w:sz w:val="18"/>
                <w:szCs w:val="18"/>
                <w:cs/>
              </w:rPr>
            </w:pPr>
            <w:r w:rsidRPr="004E1D16">
              <w:rPr>
                <w:rFonts w:ascii="Arial" w:eastAsia="Arial Unicode MS" w:hAnsi="Arial" w:cs="Arial"/>
                <w:b/>
                <w:bCs/>
                <w:spacing w:val="-4"/>
                <w:sz w:val="18"/>
                <w:szCs w:val="18"/>
                <w:cs/>
              </w:rPr>
              <w:t>A</w:t>
            </w:r>
            <w:r w:rsidR="003B7D5D" w:rsidRPr="004E1D16">
              <w:rPr>
                <w:rFonts w:ascii="Arial" w:eastAsia="Arial Unicode MS" w:hAnsi="Arial" w:cs="Arial" w:hint="cs"/>
                <w:b/>
                <w:bCs/>
                <w:spacing w:val="-4"/>
                <w:sz w:val="18"/>
                <w:szCs w:val="18"/>
                <w:cs/>
              </w:rPr>
              <w:t>s a</w:t>
            </w:r>
            <w:r w:rsidRPr="004E1D16">
              <w:rPr>
                <w:rFonts w:ascii="Arial" w:eastAsia="Arial Unicode MS" w:hAnsi="Arial" w:cs="Arial"/>
                <w:b/>
                <w:bCs/>
                <w:spacing w:val="-4"/>
                <w:sz w:val="18"/>
                <w:szCs w:val="18"/>
                <w:cs/>
              </w:rPr>
              <w:t>t 31 December 2019</w:t>
            </w:r>
          </w:p>
        </w:tc>
        <w:tc>
          <w:tcPr>
            <w:tcW w:w="1275" w:type="dxa"/>
            <w:tcBorders>
              <w:top w:val="nil"/>
              <w:left w:val="nil"/>
              <w:bottom w:val="nil"/>
              <w:right w:val="nil"/>
            </w:tcBorders>
            <w:shd w:val="clear" w:color="auto" w:fill="auto"/>
            <w:vAlign w:val="bottom"/>
          </w:tcPr>
          <w:p w14:paraId="77E44E0A" w14:textId="77777777" w:rsidR="00C355AC" w:rsidRPr="004E1D16" w:rsidRDefault="00C355AC"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auto"/>
            <w:vAlign w:val="bottom"/>
          </w:tcPr>
          <w:p w14:paraId="0C92CB59" w14:textId="61DF5BAD" w:rsidR="00C355AC" w:rsidRPr="004E1D16" w:rsidRDefault="00C355AC" w:rsidP="004121F2">
            <w:pPr>
              <w:spacing w:line="276" w:lineRule="auto"/>
              <w:ind w:left="-40" w:right="-72"/>
              <w:jc w:val="right"/>
              <w:rPr>
                <w:rFonts w:ascii="Arial" w:hAnsi="Arial" w:cs="Arial"/>
                <w:sz w:val="18"/>
                <w:szCs w:val="18"/>
                <w:cs/>
              </w:rPr>
            </w:pPr>
          </w:p>
        </w:tc>
        <w:tc>
          <w:tcPr>
            <w:tcW w:w="1276" w:type="dxa"/>
            <w:tcBorders>
              <w:top w:val="nil"/>
              <w:left w:val="nil"/>
              <w:bottom w:val="nil"/>
              <w:right w:val="nil"/>
            </w:tcBorders>
            <w:shd w:val="clear" w:color="auto" w:fill="auto"/>
            <w:vAlign w:val="bottom"/>
          </w:tcPr>
          <w:p w14:paraId="768FD697" w14:textId="77777777" w:rsidR="00C355AC" w:rsidRPr="004E1D16" w:rsidRDefault="00C355AC" w:rsidP="004121F2">
            <w:pPr>
              <w:spacing w:line="276" w:lineRule="auto"/>
              <w:ind w:left="-40" w:right="-72"/>
              <w:jc w:val="right"/>
              <w:rPr>
                <w:rFonts w:ascii="Arial" w:hAnsi="Arial" w:cs="Arial"/>
                <w:sz w:val="18"/>
                <w:szCs w:val="18"/>
                <w:cs/>
              </w:rPr>
            </w:pPr>
          </w:p>
        </w:tc>
        <w:tc>
          <w:tcPr>
            <w:tcW w:w="1276" w:type="dxa"/>
            <w:tcBorders>
              <w:top w:val="nil"/>
              <w:left w:val="nil"/>
              <w:bottom w:val="nil"/>
              <w:right w:val="nil"/>
            </w:tcBorders>
            <w:shd w:val="clear" w:color="auto" w:fill="auto"/>
            <w:vAlign w:val="bottom"/>
          </w:tcPr>
          <w:p w14:paraId="07286714" w14:textId="7681852F" w:rsidR="00C355AC" w:rsidRPr="004E1D16" w:rsidRDefault="00C355AC" w:rsidP="004121F2">
            <w:pPr>
              <w:spacing w:line="276" w:lineRule="auto"/>
              <w:ind w:left="-40" w:right="-72"/>
              <w:jc w:val="right"/>
              <w:rPr>
                <w:rFonts w:ascii="Arial" w:hAnsi="Arial" w:cs="Arial"/>
                <w:sz w:val="18"/>
                <w:szCs w:val="18"/>
                <w:cs/>
              </w:rPr>
            </w:pPr>
          </w:p>
        </w:tc>
      </w:tr>
      <w:tr w:rsidR="00C355AC" w:rsidRPr="004E1D16" w14:paraId="29CC61B8" w14:textId="77777777" w:rsidTr="00FF5A2E">
        <w:trPr>
          <w:trHeight w:val="227"/>
        </w:trPr>
        <w:tc>
          <w:tcPr>
            <w:tcW w:w="4537" w:type="dxa"/>
            <w:tcBorders>
              <w:top w:val="nil"/>
              <w:left w:val="nil"/>
              <w:bottom w:val="nil"/>
              <w:right w:val="nil"/>
            </w:tcBorders>
            <w:shd w:val="clear" w:color="auto" w:fill="auto"/>
            <w:vAlign w:val="bottom"/>
          </w:tcPr>
          <w:p w14:paraId="115A44B2" w14:textId="0FC874F2" w:rsidR="00C355AC" w:rsidRPr="004E1D16" w:rsidRDefault="00C355AC" w:rsidP="004121F2">
            <w:pPr>
              <w:spacing w:line="276" w:lineRule="auto"/>
              <w:jc w:val="both"/>
              <w:rPr>
                <w:rFonts w:ascii="Arial" w:hAnsi="Arial" w:cs="Arial"/>
                <w:sz w:val="18"/>
                <w:szCs w:val="18"/>
                <w:cs/>
              </w:rPr>
            </w:pPr>
            <w:r w:rsidRPr="004E1D16">
              <w:rPr>
                <w:rFonts w:ascii="Arial" w:eastAsia="Arial Unicode MS" w:hAnsi="Arial" w:cs="Arial"/>
                <w:sz w:val="18"/>
                <w:szCs w:val="18"/>
                <w:cs/>
              </w:rPr>
              <w:t>Cost</w:t>
            </w:r>
          </w:p>
        </w:tc>
        <w:tc>
          <w:tcPr>
            <w:tcW w:w="1275" w:type="dxa"/>
            <w:tcBorders>
              <w:top w:val="nil"/>
              <w:left w:val="nil"/>
              <w:bottom w:val="nil"/>
              <w:right w:val="nil"/>
            </w:tcBorders>
            <w:shd w:val="clear" w:color="auto" w:fill="auto"/>
            <w:vAlign w:val="bottom"/>
          </w:tcPr>
          <w:p w14:paraId="4F0A285F" w14:textId="0C45408E"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2,016.19</w:t>
            </w:r>
          </w:p>
        </w:tc>
        <w:tc>
          <w:tcPr>
            <w:tcW w:w="1276" w:type="dxa"/>
            <w:tcBorders>
              <w:top w:val="nil"/>
              <w:left w:val="nil"/>
              <w:bottom w:val="nil"/>
              <w:right w:val="nil"/>
            </w:tcBorders>
            <w:shd w:val="clear" w:color="auto" w:fill="auto"/>
            <w:vAlign w:val="bottom"/>
          </w:tcPr>
          <w:p w14:paraId="53BB97D5" w14:textId="57CA524A"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60,796.32</w:t>
            </w:r>
          </w:p>
        </w:tc>
        <w:tc>
          <w:tcPr>
            <w:tcW w:w="1276" w:type="dxa"/>
            <w:tcBorders>
              <w:top w:val="nil"/>
              <w:left w:val="nil"/>
              <w:bottom w:val="nil"/>
              <w:right w:val="nil"/>
            </w:tcBorders>
            <w:shd w:val="clear" w:color="auto" w:fill="auto"/>
            <w:vAlign w:val="bottom"/>
          </w:tcPr>
          <w:p w14:paraId="5EBC9F9E" w14:textId="07C3BE66"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nil"/>
              <w:left w:val="nil"/>
              <w:bottom w:val="nil"/>
              <w:right w:val="nil"/>
            </w:tcBorders>
            <w:shd w:val="clear" w:color="auto" w:fill="auto"/>
            <w:vAlign w:val="bottom"/>
          </w:tcPr>
          <w:p w14:paraId="0544570E" w14:textId="7B6BF68A"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2,266.30</w:t>
            </w:r>
          </w:p>
        </w:tc>
      </w:tr>
      <w:tr w:rsidR="00C355AC" w:rsidRPr="004E1D16" w14:paraId="626E7921" w14:textId="77777777" w:rsidTr="00FF5A2E">
        <w:trPr>
          <w:trHeight w:val="227"/>
        </w:trPr>
        <w:tc>
          <w:tcPr>
            <w:tcW w:w="4537" w:type="dxa"/>
            <w:tcBorders>
              <w:top w:val="nil"/>
              <w:left w:val="nil"/>
              <w:bottom w:val="nil"/>
              <w:right w:val="nil"/>
            </w:tcBorders>
            <w:shd w:val="clear" w:color="auto" w:fill="auto"/>
            <w:vAlign w:val="bottom"/>
          </w:tcPr>
          <w:p w14:paraId="20CD9B13" w14:textId="03F944F8" w:rsidR="00C355AC" w:rsidRPr="004E1D16" w:rsidRDefault="00C355AC" w:rsidP="004121F2">
            <w:pPr>
              <w:spacing w:line="276" w:lineRule="auto"/>
              <w:jc w:val="both"/>
              <w:rPr>
                <w:rFonts w:ascii="Arial" w:hAnsi="Arial" w:cs="Arial"/>
                <w:sz w:val="18"/>
                <w:szCs w:val="18"/>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w:t>
            </w:r>
            <w:r w:rsidR="003B7D5D" w:rsidRPr="004E1D16">
              <w:rPr>
                <w:rFonts w:ascii="Arial" w:eastAsia="Arial Unicode MS" w:hAnsi="Arial" w:cs="Arial" w:hint="cs"/>
                <w:sz w:val="18"/>
                <w:szCs w:val="18"/>
                <w:cs/>
              </w:rPr>
              <w:t>Provision</w:t>
            </w:r>
            <w:r w:rsidR="003B7D5D" w:rsidRPr="004E1D16">
              <w:rPr>
                <w:rFonts w:ascii="Arial" w:eastAsia="Arial Unicode MS" w:hAnsi="Arial" w:cs="Arial"/>
                <w:sz w:val="18"/>
                <w:szCs w:val="18"/>
                <w:cs/>
              </w:rPr>
              <w:t xml:space="preserve"> for impairment</w:t>
            </w:r>
          </w:p>
        </w:tc>
        <w:tc>
          <w:tcPr>
            <w:tcW w:w="1275" w:type="dxa"/>
            <w:tcBorders>
              <w:top w:val="nil"/>
              <w:left w:val="nil"/>
              <w:bottom w:val="single" w:sz="4" w:space="0" w:color="auto"/>
              <w:right w:val="nil"/>
            </w:tcBorders>
            <w:shd w:val="clear" w:color="auto" w:fill="auto"/>
            <w:vAlign w:val="bottom"/>
          </w:tcPr>
          <w:p w14:paraId="0AC2E978" w14:textId="77DE01C4"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(112.39)</w:t>
            </w:r>
          </w:p>
        </w:tc>
        <w:tc>
          <w:tcPr>
            <w:tcW w:w="1276" w:type="dxa"/>
            <w:tcBorders>
              <w:top w:val="nil"/>
              <w:left w:val="nil"/>
              <w:bottom w:val="single" w:sz="4" w:space="0" w:color="auto"/>
              <w:right w:val="nil"/>
            </w:tcBorders>
            <w:shd w:val="clear" w:color="auto" w:fill="auto"/>
            <w:vAlign w:val="bottom"/>
          </w:tcPr>
          <w:p w14:paraId="72835198" w14:textId="1AF6C34D"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(3,389.07)</w:t>
            </w:r>
          </w:p>
        </w:tc>
        <w:tc>
          <w:tcPr>
            <w:tcW w:w="1276" w:type="dxa"/>
            <w:tcBorders>
              <w:top w:val="nil"/>
              <w:left w:val="nil"/>
              <w:bottom w:val="single" w:sz="4" w:space="0" w:color="auto"/>
              <w:right w:val="nil"/>
            </w:tcBorders>
            <w:shd w:val="clear" w:color="auto" w:fill="auto"/>
            <w:vAlign w:val="bottom"/>
          </w:tcPr>
          <w:p w14:paraId="32DE2C7B" w14:textId="07AF27A2"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auto"/>
            <w:vAlign w:val="bottom"/>
          </w:tcPr>
          <w:p w14:paraId="105D32B1" w14:textId="65903057"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r>
      <w:tr w:rsidR="00C355AC" w:rsidRPr="004E1D16" w14:paraId="6A2962B2" w14:textId="77777777" w:rsidTr="00FF5A2E">
        <w:trPr>
          <w:trHeight w:val="227"/>
        </w:trPr>
        <w:tc>
          <w:tcPr>
            <w:tcW w:w="4537" w:type="dxa"/>
            <w:tcBorders>
              <w:top w:val="nil"/>
              <w:left w:val="nil"/>
              <w:bottom w:val="nil"/>
              <w:right w:val="nil"/>
            </w:tcBorders>
            <w:shd w:val="clear" w:color="auto" w:fill="auto"/>
            <w:vAlign w:val="bottom"/>
          </w:tcPr>
          <w:p w14:paraId="4329D61B" w14:textId="7D39F743" w:rsidR="00C355AC" w:rsidRPr="004E1D16" w:rsidRDefault="00C355AC" w:rsidP="004121F2">
            <w:pPr>
              <w:spacing w:line="276" w:lineRule="auto"/>
              <w:jc w:val="both"/>
              <w:rPr>
                <w:rFonts w:ascii="Arial" w:hAnsi="Arial" w:cs="Arial"/>
                <w:sz w:val="18"/>
                <w:szCs w:val="18"/>
                <w:cs/>
              </w:rPr>
            </w:pPr>
            <w:r w:rsidRPr="004E1D16">
              <w:rPr>
                <w:rFonts w:ascii="Arial" w:eastAsia="Arial Unicode MS" w:hAnsi="Arial" w:cs="Arial"/>
                <w:sz w:val="18"/>
                <w:szCs w:val="18"/>
                <w:cs/>
              </w:rPr>
              <w:t>Net book value</w:t>
            </w:r>
          </w:p>
        </w:tc>
        <w:tc>
          <w:tcPr>
            <w:tcW w:w="1275" w:type="dxa"/>
            <w:tcBorders>
              <w:top w:val="single" w:sz="4" w:space="0" w:color="auto"/>
              <w:left w:val="nil"/>
              <w:bottom w:val="single" w:sz="4" w:space="0" w:color="auto"/>
              <w:right w:val="nil"/>
            </w:tcBorders>
            <w:shd w:val="clear" w:color="auto" w:fill="auto"/>
            <w:vAlign w:val="bottom"/>
          </w:tcPr>
          <w:p w14:paraId="3707B1F6" w14:textId="679B662D" w:rsidR="00C355AC" w:rsidRPr="004E1D16" w:rsidRDefault="00C355AC"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1,903.80</w:t>
            </w:r>
          </w:p>
        </w:tc>
        <w:tc>
          <w:tcPr>
            <w:tcW w:w="1276" w:type="dxa"/>
            <w:tcBorders>
              <w:top w:val="single" w:sz="4" w:space="0" w:color="auto"/>
              <w:left w:val="nil"/>
              <w:bottom w:val="single" w:sz="4" w:space="0" w:color="auto"/>
              <w:right w:val="nil"/>
            </w:tcBorders>
            <w:shd w:val="clear" w:color="auto" w:fill="auto"/>
            <w:vAlign w:val="bottom"/>
          </w:tcPr>
          <w:p w14:paraId="3D42F047" w14:textId="4FABADC1"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57,407.25</w:t>
            </w:r>
          </w:p>
        </w:tc>
        <w:tc>
          <w:tcPr>
            <w:tcW w:w="1276" w:type="dxa"/>
            <w:tcBorders>
              <w:top w:val="single" w:sz="4" w:space="0" w:color="auto"/>
              <w:left w:val="nil"/>
              <w:bottom w:val="single" w:sz="4" w:space="0" w:color="auto"/>
              <w:right w:val="nil"/>
            </w:tcBorders>
            <w:shd w:val="clear" w:color="auto" w:fill="auto"/>
            <w:vAlign w:val="bottom"/>
          </w:tcPr>
          <w:p w14:paraId="4C089953" w14:textId="0835A40D"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single" w:sz="4" w:space="0" w:color="auto"/>
              <w:left w:val="nil"/>
              <w:bottom w:val="single" w:sz="4" w:space="0" w:color="auto"/>
              <w:right w:val="nil"/>
            </w:tcBorders>
            <w:shd w:val="clear" w:color="auto" w:fill="auto"/>
            <w:vAlign w:val="bottom"/>
          </w:tcPr>
          <w:p w14:paraId="00EEF493" w14:textId="0CE33F86" w:rsidR="00C355AC" w:rsidRPr="004E1D16" w:rsidRDefault="00C355AC"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2,266.30</w:t>
            </w:r>
          </w:p>
        </w:tc>
      </w:tr>
      <w:tr w:rsidR="003B7D5D" w:rsidRPr="004E1D16" w14:paraId="5CC49E74" w14:textId="77777777" w:rsidTr="00FF5A2E">
        <w:trPr>
          <w:trHeight w:val="227"/>
        </w:trPr>
        <w:tc>
          <w:tcPr>
            <w:tcW w:w="4537" w:type="dxa"/>
            <w:tcBorders>
              <w:top w:val="nil"/>
              <w:left w:val="nil"/>
              <w:bottom w:val="nil"/>
              <w:right w:val="nil"/>
            </w:tcBorders>
            <w:shd w:val="clear" w:color="auto" w:fill="auto"/>
            <w:vAlign w:val="bottom"/>
          </w:tcPr>
          <w:p w14:paraId="66274DB5" w14:textId="77777777" w:rsidR="003B7D5D" w:rsidRPr="004E1D16" w:rsidRDefault="003B7D5D" w:rsidP="004121F2">
            <w:pPr>
              <w:spacing w:line="276" w:lineRule="auto"/>
              <w:jc w:val="both"/>
              <w:rPr>
                <w:rFonts w:ascii="Arial" w:eastAsia="Arial Unicode MS" w:hAnsi="Arial" w:cs="Arial"/>
                <w:sz w:val="18"/>
                <w:szCs w:val="18"/>
                <w:cs/>
              </w:rPr>
            </w:pPr>
          </w:p>
        </w:tc>
        <w:tc>
          <w:tcPr>
            <w:tcW w:w="1275" w:type="dxa"/>
            <w:tcBorders>
              <w:top w:val="single" w:sz="4" w:space="0" w:color="auto"/>
              <w:left w:val="nil"/>
              <w:bottom w:val="nil"/>
              <w:right w:val="nil"/>
            </w:tcBorders>
            <w:shd w:val="clear" w:color="auto" w:fill="FAFAFA"/>
            <w:vAlign w:val="bottom"/>
          </w:tcPr>
          <w:p w14:paraId="0CDD0B19" w14:textId="77777777" w:rsidR="003B7D5D" w:rsidRPr="004E1D16" w:rsidRDefault="003B7D5D" w:rsidP="004121F2">
            <w:pPr>
              <w:spacing w:line="276" w:lineRule="auto"/>
              <w:ind w:left="-40"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16FF789B" w14:textId="77777777" w:rsidR="003B7D5D" w:rsidRPr="004E1D16" w:rsidRDefault="003B7D5D" w:rsidP="004121F2">
            <w:pPr>
              <w:spacing w:line="276" w:lineRule="auto"/>
              <w:ind w:left="-40"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61C28076" w14:textId="77777777" w:rsidR="003B7D5D" w:rsidRPr="004E1D16" w:rsidRDefault="003B7D5D" w:rsidP="004121F2">
            <w:pPr>
              <w:spacing w:line="276" w:lineRule="auto"/>
              <w:ind w:left="-40" w:right="-72"/>
              <w:jc w:val="right"/>
              <w:rPr>
                <w:rFonts w:ascii="Arial" w:eastAsia="Arial Unicode MS"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7DC72ADF" w14:textId="77777777" w:rsidR="003B7D5D" w:rsidRPr="004E1D16" w:rsidRDefault="003B7D5D" w:rsidP="004121F2">
            <w:pPr>
              <w:spacing w:line="276" w:lineRule="auto"/>
              <w:ind w:left="-40" w:right="-72"/>
              <w:jc w:val="right"/>
              <w:rPr>
                <w:rFonts w:ascii="Arial" w:eastAsia="Arial Unicode MS" w:hAnsi="Arial" w:cs="Arial"/>
                <w:sz w:val="18"/>
                <w:szCs w:val="18"/>
                <w:cs/>
              </w:rPr>
            </w:pPr>
          </w:p>
        </w:tc>
      </w:tr>
      <w:tr w:rsidR="009E768E" w:rsidRPr="004E1D16" w14:paraId="18C8F2BE" w14:textId="77777777" w:rsidTr="00FF5A2E">
        <w:trPr>
          <w:trHeight w:val="227"/>
        </w:trPr>
        <w:tc>
          <w:tcPr>
            <w:tcW w:w="4537" w:type="dxa"/>
            <w:tcBorders>
              <w:top w:val="nil"/>
              <w:left w:val="nil"/>
              <w:bottom w:val="nil"/>
              <w:right w:val="nil"/>
            </w:tcBorders>
            <w:shd w:val="clear" w:color="auto" w:fill="auto"/>
            <w:vAlign w:val="bottom"/>
          </w:tcPr>
          <w:p w14:paraId="3296DD77" w14:textId="0C3E8290" w:rsidR="009E768E" w:rsidRPr="004E1D16" w:rsidRDefault="009E768E" w:rsidP="004121F2">
            <w:pPr>
              <w:spacing w:line="276" w:lineRule="auto"/>
              <w:jc w:val="both"/>
              <w:rPr>
                <w:rFonts w:ascii="Arial" w:hAnsi="Arial" w:cs="Arial"/>
                <w:sz w:val="18"/>
                <w:szCs w:val="18"/>
                <w:cs/>
                <w:lang w:val="en-GB"/>
              </w:rPr>
            </w:pPr>
            <w:r w:rsidRPr="004E1D16">
              <w:rPr>
                <w:rFonts w:ascii="Arial" w:eastAsia="Arial Unicode MS" w:hAnsi="Arial" w:cs="Arial"/>
                <w:b/>
                <w:bCs/>
                <w:spacing w:val="-4"/>
                <w:sz w:val="18"/>
                <w:szCs w:val="18"/>
                <w:cs/>
              </w:rPr>
              <w:t xml:space="preserve">For the year ended 31 </w:t>
            </w:r>
            <w:r w:rsidRPr="004E1D16">
              <w:rPr>
                <w:rFonts w:ascii="Arial" w:eastAsia="Arial Unicode MS" w:hAnsi="Arial" w:cs="Arial"/>
                <w:b/>
                <w:bCs/>
                <w:sz w:val="18"/>
                <w:szCs w:val="18"/>
                <w:cs/>
              </w:rPr>
              <w:t>December 2020</w:t>
            </w:r>
          </w:p>
        </w:tc>
        <w:tc>
          <w:tcPr>
            <w:tcW w:w="1275" w:type="dxa"/>
            <w:tcBorders>
              <w:top w:val="nil"/>
              <w:left w:val="nil"/>
              <w:bottom w:val="nil"/>
              <w:right w:val="nil"/>
            </w:tcBorders>
            <w:shd w:val="clear" w:color="auto" w:fill="FAFAFA"/>
            <w:vAlign w:val="bottom"/>
          </w:tcPr>
          <w:p w14:paraId="60BAF54C" w14:textId="77777777" w:rsidR="009E768E" w:rsidRPr="004E1D16" w:rsidRDefault="009E768E" w:rsidP="004121F2">
            <w:pPr>
              <w:spacing w:line="276" w:lineRule="auto"/>
              <w:ind w:left="-40" w:right="-72"/>
              <w:jc w:val="right"/>
              <w:rPr>
                <w:rFonts w:ascii="Arial" w:hAnsi="Arial" w:cs="Arial"/>
                <w:b/>
                <w:bCs/>
                <w:sz w:val="18"/>
                <w:szCs w:val="18"/>
                <w:lang w:val="en-GB"/>
              </w:rPr>
            </w:pPr>
          </w:p>
        </w:tc>
        <w:tc>
          <w:tcPr>
            <w:tcW w:w="1276" w:type="dxa"/>
            <w:tcBorders>
              <w:top w:val="nil"/>
              <w:left w:val="nil"/>
              <w:bottom w:val="nil"/>
              <w:right w:val="nil"/>
            </w:tcBorders>
            <w:shd w:val="clear" w:color="auto" w:fill="FAFAFA"/>
            <w:vAlign w:val="bottom"/>
          </w:tcPr>
          <w:p w14:paraId="7F6140FE" w14:textId="77777777" w:rsidR="009E768E" w:rsidRPr="004E1D16" w:rsidRDefault="009E768E" w:rsidP="004121F2">
            <w:pPr>
              <w:spacing w:line="276" w:lineRule="auto"/>
              <w:ind w:left="-40" w:right="-72"/>
              <w:jc w:val="right"/>
              <w:rPr>
                <w:rFonts w:ascii="Arial" w:hAnsi="Arial" w:cs="Arial"/>
                <w:sz w:val="18"/>
                <w:szCs w:val="18"/>
                <w:lang w:val="en-GB"/>
              </w:rPr>
            </w:pPr>
          </w:p>
        </w:tc>
        <w:tc>
          <w:tcPr>
            <w:tcW w:w="1276" w:type="dxa"/>
            <w:tcBorders>
              <w:top w:val="nil"/>
              <w:left w:val="nil"/>
              <w:bottom w:val="nil"/>
              <w:right w:val="nil"/>
            </w:tcBorders>
            <w:shd w:val="clear" w:color="auto" w:fill="FAFAFA"/>
            <w:vAlign w:val="bottom"/>
          </w:tcPr>
          <w:p w14:paraId="51074F0D" w14:textId="77777777" w:rsidR="009E768E" w:rsidRPr="004E1D16" w:rsidRDefault="009E768E" w:rsidP="004121F2">
            <w:pPr>
              <w:spacing w:line="276" w:lineRule="auto"/>
              <w:ind w:left="-40" w:right="-72"/>
              <w:jc w:val="right"/>
              <w:rPr>
                <w:rFonts w:ascii="Arial" w:hAnsi="Arial" w:cs="Arial"/>
                <w:sz w:val="18"/>
                <w:szCs w:val="18"/>
                <w:lang w:val="en-GB"/>
              </w:rPr>
            </w:pPr>
          </w:p>
        </w:tc>
        <w:tc>
          <w:tcPr>
            <w:tcW w:w="1276" w:type="dxa"/>
            <w:tcBorders>
              <w:top w:val="nil"/>
              <w:left w:val="nil"/>
              <w:bottom w:val="nil"/>
              <w:right w:val="nil"/>
            </w:tcBorders>
            <w:shd w:val="clear" w:color="auto" w:fill="FAFAFA"/>
            <w:vAlign w:val="bottom"/>
          </w:tcPr>
          <w:p w14:paraId="20708C74" w14:textId="77777777" w:rsidR="009E768E" w:rsidRPr="004E1D16" w:rsidRDefault="009E768E" w:rsidP="004121F2">
            <w:pPr>
              <w:spacing w:line="276" w:lineRule="auto"/>
              <w:ind w:left="-40" w:right="-72"/>
              <w:jc w:val="right"/>
              <w:rPr>
                <w:rFonts w:ascii="Arial" w:hAnsi="Arial" w:cs="Arial"/>
                <w:sz w:val="18"/>
                <w:szCs w:val="18"/>
                <w:lang w:val="en-GB"/>
              </w:rPr>
            </w:pPr>
          </w:p>
        </w:tc>
      </w:tr>
      <w:tr w:rsidR="009E768E" w:rsidRPr="004E1D16" w14:paraId="6F56AD08" w14:textId="77777777" w:rsidTr="00FF5A2E">
        <w:trPr>
          <w:trHeight w:val="227"/>
        </w:trPr>
        <w:tc>
          <w:tcPr>
            <w:tcW w:w="4537" w:type="dxa"/>
            <w:tcBorders>
              <w:top w:val="nil"/>
              <w:left w:val="nil"/>
              <w:bottom w:val="nil"/>
              <w:right w:val="nil"/>
            </w:tcBorders>
            <w:shd w:val="clear" w:color="auto" w:fill="auto"/>
            <w:vAlign w:val="bottom"/>
          </w:tcPr>
          <w:p w14:paraId="70152A21" w14:textId="77777777" w:rsidR="009E768E" w:rsidRPr="004E1D16" w:rsidRDefault="009E768E" w:rsidP="004121F2">
            <w:pPr>
              <w:spacing w:line="276" w:lineRule="auto"/>
              <w:jc w:val="both"/>
              <w:rPr>
                <w:rFonts w:ascii="Arial" w:hAnsi="Arial" w:cs="Arial"/>
                <w:sz w:val="18"/>
                <w:szCs w:val="18"/>
                <w:cs/>
              </w:rPr>
            </w:pPr>
            <w:r w:rsidRPr="004E1D16">
              <w:rPr>
                <w:rFonts w:ascii="Arial" w:eastAsia="Arial Unicode MS" w:hAnsi="Arial" w:cs="Arial"/>
                <w:sz w:val="18"/>
                <w:szCs w:val="18"/>
                <w:cs/>
              </w:rPr>
              <w:t>Opening net book value</w:t>
            </w:r>
          </w:p>
        </w:tc>
        <w:tc>
          <w:tcPr>
            <w:tcW w:w="1275" w:type="dxa"/>
            <w:tcBorders>
              <w:top w:val="nil"/>
              <w:left w:val="nil"/>
              <w:bottom w:val="nil"/>
              <w:right w:val="nil"/>
            </w:tcBorders>
            <w:shd w:val="clear" w:color="auto" w:fill="FAFAFA"/>
            <w:vAlign w:val="bottom"/>
          </w:tcPr>
          <w:p w14:paraId="76FE1C49" w14:textId="19E7E588" w:rsidR="009E768E" w:rsidRPr="004E1D16" w:rsidRDefault="009E768E"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1,903.80</w:t>
            </w:r>
          </w:p>
        </w:tc>
        <w:tc>
          <w:tcPr>
            <w:tcW w:w="1276" w:type="dxa"/>
            <w:tcBorders>
              <w:top w:val="nil"/>
              <w:left w:val="nil"/>
              <w:bottom w:val="nil"/>
              <w:right w:val="nil"/>
            </w:tcBorders>
            <w:shd w:val="clear" w:color="auto" w:fill="FAFAFA"/>
            <w:vAlign w:val="bottom"/>
          </w:tcPr>
          <w:p w14:paraId="0D9016BB" w14:textId="705D42CF"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57,407.25</w:t>
            </w:r>
          </w:p>
        </w:tc>
        <w:tc>
          <w:tcPr>
            <w:tcW w:w="1276" w:type="dxa"/>
            <w:tcBorders>
              <w:top w:val="nil"/>
              <w:left w:val="nil"/>
              <w:bottom w:val="nil"/>
              <w:right w:val="nil"/>
            </w:tcBorders>
            <w:shd w:val="clear" w:color="auto" w:fill="FAFAFA"/>
            <w:vAlign w:val="bottom"/>
          </w:tcPr>
          <w:p w14:paraId="6BC4C14C" w14:textId="44D8E613"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nil"/>
              <w:left w:val="nil"/>
              <w:bottom w:val="nil"/>
              <w:right w:val="nil"/>
            </w:tcBorders>
            <w:shd w:val="clear" w:color="auto" w:fill="FAFAFA"/>
            <w:vAlign w:val="bottom"/>
          </w:tcPr>
          <w:p w14:paraId="763877BE" w14:textId="4FFF4FE0"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2,266.30</w:t>
            </w:r>
          </w:p>
        </w:tc>
      </w:tr>
      <w:tr w:rsidR="009E768E" w:rsidRPr="004E1D16" w14:paraId="1CD8F717" w14:textId="77777777" w:rsidTr="00FF5A2E">
        <w:trPr>
          <w:trHeight w:val="227"/>
        </w:trPr>
        <w:tc>
          <w:tcPr>
            <w:tcW w:w="4537" w:type="dxa"/>
            <w:tcBorders>
              <w:top w:val="nil"/>
              <w:left w:val="nil"/>
              <w:bottom w:val="nil"/>
              <w:right w:val="nil"/>
            </w:tcBorders>
            <w:shd w:val="clear" w:color="auto" w:fill="auto"/>
            <w:vAlign w:val="bottom"/>
          </w:tcPr>
          <w:p w14:paraId="0756DA6A" w14:textId="77777777" w:rsidR="009E768E" w:rsidRPr="004E1D16" w:rsidRDefault="009E768E" w:rsidP="004121F2">
            <w:pPr>
              <w:spacing w:line="276" w:lineRule="auto"/>
              <w:jc w:val="both"/>
              <w:rPr>
                <w:rFonts w:ascii="Arial" w:hAnsi="Arial" w:cs="Arial"/>
                <w:sz w:val="18"/>
                <w:szCs w:val="18"/>
                <w:cs/>
              </w:rPr>
            </w:pPr>
            <w:r w:rsidRPr="004E1D16">
              <w:rPr>
                <w:rFonts w:ascii="Arial" w:eastAsia="Arial Unicode MS" w:hAnsi="Arial" w:cs="Arial"/>
                <w:sz w:val="18"/>
                <w:szCs w:val="18"/>
                <w:cs/>
              </w:rPr>
              <w:t>Currency translation differences</w:t>
            </w:r>
          </w:p>
        </w:tc>
        <w:tc>
          <w:tcPr>
            <w:tcW w:w="1275" w:type="dxa"/>
            <w:tcBorders>
              <w:top w:val="nil"/>
              <w:left w:val="nil"/>
              <w:bottom w:val="single" w:sz="4" w:space="0" w:color="auto"/>
              <w:right w:val="nil"/>
            </w:tcBorders>
            <w:shd w:val="clear" w:color="auto" w:fill="FAFAFA"/>
            <w:vAlign w:val="bottom"/>
          </w:tcPr>
          <w:p w14:paraId="2A05BE8B" w14:textId="10A83093" w:rsidR="009E768E" w:rsidRPr="004E1D16" w:rsidRDefault="009E768E"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FAFAFA"/>
            <w:vAlign w:val="bottom"/>
          </w:tcPr>
          <w:p w14:paraId="396BB084" w14:textId="1F5C35F8"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(222.61)</w:t>
            </w:r>
          </w:p>
        </w:tc>
        <w:tc>
          <w:tcPr>
            <w:tcW w:w="1276" w:type="dxa"/>
            <w:tcBorders>
              <w:top w:val="nil"/>
              <w:left w:val="nil"/>
              <w:bottom w:val="single" w:sz="4" w:space="0" w:color="auto"/>
              <w:right w:val="nil"/>
            </w:tcBorders>
            <w:shd w:val="clear" w:color="auto" w:fill="FAFAFA"/>
            <w:vAlign w:val="bottom"/>
          </w:tcPr>
          <w:p w14:paraId="735F7F82" w14:textId="2F8F3845"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FAFAFA"/>
            <w:vAlign w:val="bottom"/>
          </w:tcPr>
          <w:p w14:paraId="31AB89FA" w14:textId="246E8C5B"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(8.79)</w:t>
            </w:r>
          </w:p>
        </w:tc>
      </w:tr>
      <w:tr w:rsidR="009E768E" w:rsidRPr="004E1D16" w14:paraId="225A36BC" w14:textId="77777777" w:rsidTr="00FF5A2E">
        <w:trPr>
          <w:trHeight w:val="227"/>
        </w:trPr>
        <w:tc>
          <w:tcPr>
            <w:tcW w:w="4537" w:type="dxa"/>
            <w:tcBorders>
              <w:top w:val="nil"/>
              <w:left w:val="nil"/>
              <w:bottom w:val="nil"/>
              <w:right w:val="nil"/>
            </w:tcBorders>
            <w:shd w:val="clear" w:color="auto" w:fill="auto"/>
            <w:vAlign w:val="bottom"/>
          </w:tcPr>
          <w:p w14:paraId="4A8BFAD5" w14:textId="77777777" w:rsidR="009E768E" w:rsidRPr="004E1D16" w:rsidRDefault="009E768E" w:rsidP="004121F2">
            <w:pPr>
              <w:spacing w:line="276" w:lineRule="auto"/>
              <w:jc w:val="both"/>
              <w:rPr>
                <w:rFonts w:ascii="Arial" w:hAnsi="Arial" w:cs="Arial"/>
                <w:sz w:val="18"/>
                <w:szCs w:val="18"/>
                <w:cs/>
              </w:rPr>
            </w:pPr>
            <w:r w:rsidRPr="004E1D16">
              <w:rPr>
                <w:rFonts w:ascii="Arial" w:eastAsia="Arial Unicode MS" w:hAnsi="Arial" w:cs="Arial"/>
                <w:sz w:val="18"/>
                <w:szCs w:val="18"/>
                <w:cs/>
              </w:rPr>
              <w:t>Closing net book value</w:t>
            </w:r>
          </w:p>
        </w:tc>
        <w:tc>
          <w:tcPr>
            <w:tcW w:w="1275" w:type="dxa"/>
            <w:tcBorders>
              <w:top w:val="single" w:sz="4" w:space="0" w:color="auto"/>
              <w:left w:val="nil"/>
              <w:bottom w:val="single" w:sz="4" w:space="0" w:color="auto"/>
              <w:right w:val="nil"/>
            </w:tcBorders>
            <w:shd w:val="clear" w:color="auto" w:fill="FAFAFA"/>
            <w:vAlign w:val="bottom"/>
          </w:tcPr>
          <w:p w14:paraId="7722902C" w14:textId="400B3801" w:rsidR="009E768E" w:rsidRPr="004E1D16" w:rsidRDefault="009E768E"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1,903.80</w:t>
            </w:r>
          </w:p>
        </w:tc>
        <w:tc>
          <w:tcPr>
            <w:tcW w:w="1276" w:type="dxa"/>
            <w:tcBorders>
              <w:top w:val="single" w:sz="4" w:space="0" w:color="auto"/>
              <w:left w:val="nil"/>
              <w:bottom w:val="single" w:sz="4" w:space="0" w:color="auto"/>
              <w:right w:val="nil"/>
            </w:tcBorders>
            <w:shd w:val="clear" w:color="auto" w:fill="FAFAFA"/>
            <w:vAlign w:val="bottom"/>
          </w:tcPr>
          <w:p w14:paraId="0401DD2D" w14:textId="09705A01"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57,184.64</w:t>
            </w:r>
          </w:p>
        </w:tc>
        <w:tc>
          <w:tcPr>
            <w:tcW w:w="1276" w:type="dxa"/>
            <w:tcBorders>
              <w:top w:val="single" w:sz="4" w:space="0" w:color="auto"/>
              <w:left w:val="nil"/>
              <w:bottom w:val="single" w:sz="4" w:space="0" w:color="auto"/>
              <w:right w:val="nil"/>
            </w:tcBorders>
            <w:shd w:val="clear" w:color="auto" w:fill="FAFAFA"/>
            <w:vAlign w:val="bottom"/>
          </w:tcPr>
          <w:p w14:paraId="568EBE1F" w14:textId="36399176"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single" w:sz="4" w:space="0" w:color="auto"/>
              <w:left w:val="nil"/>
              <w:bottom w:val="single" w:sz="4" w:space="0" w:color="auto"/>
              <w:right w:val="nil"/>
            </w:tcBorders>
            <w:shd w:val="clear" w:color="auto" w:fill="FAFAFA"/>
            <w:vAlign w:val="bottom"/>
          </w:tcPr>
          <w:p w14:paraId="3D207CA2" w14:textId="598E1F14"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2,257.51</w:t>
            </w:r>
          </w:p>
        </w:tc>
      </w:tr>
      <w:tr w:rsidR="009E768E" w:rsidRPr="004E1D16" w14:paraId="7F0F1A81" w14:textId="77777777" w:rsidTr="00FF5A2E">
        <w:trPr>
          <w:trHeight w:val="227"/>
        </w:trPr>
        <w:tc>
          <w:tcPr>
            <w:tcW w:w="4537" w:type="dxa"/>
            <w:tcBorders>
              <w:top w:val="nil"/>
              <w:left w:val="nil"/>
              <w:bottom w:val="nil"/>
              <w:right w:val="nil"/>
            </w:tcBorders>
            <w:shd w:val="clear" w:color="auto" w:fill="auto"/>
            <w:vAlign w:val="bottom"/>
          </w:tcPr>
          <w:p w14:paraId="79F282A4" w14:textId="77777777" w:rsidR="009E768E" w:rsidRPr="004E1D16" w:rsidRDefault="009E768E" w:rsidP="004121F2">
            <w:pPr>
              <w:spacing w:line="276" w:lineRule="auto"/>
              <w:jc w:val="both"/>
              <w:rPr>
                <w:rFonts w:ascii="Arial" w:hAnsi="Arial" w:cs="Arial"/>
                <w:sz w:val="18"/>
                <w:szCs w:val="18"/>
                <w:cs/>
              </w:rPr>
            </w:pPr>
          </w:p>
        </w:tc>
        <w:tc>
          <w:tcPr>
            <w:tcW w:w="1275" w:type="dxa"/>
            <w:tcBorders>
              <w:top w:val="single" w:sz="4" w:space="0" w:color="auto"/>
              <w:left w:val="nil"/>
              <w:bottom w:val="nil"/>
              <w:right w:val="nil"/>
            </w:tcBorders>
            <w:shd w:val="clear" w:color="auto" w:fill="FAFAFA"/>
            <w:vAlign w:val="bottom"/>
          </w:tcPr>
          <w:p w14:paraId="678ABE31" w14:textId="77777777" w:rsidR="009E768E" w:rsidRPr="004E1D16" w:rsidRDefault="009E768E"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FAFAFA"/>
            <w:vAlign w:val="bottom"/>
          </w:tcPr>
          <w:p w14:paraId="50AF5E4D" w14:textId="77777777" w:rsidR="009E768E" w:rsidRPr="004E1D16" w:rsidRDefault="009E768E" w:rsidP="004121F2">
            <w:pPr>
              <w:spacing w:line="276" w:lineRule="auto"/>
              <w:ind w:left="-40" w:right="-72"/>
              <w:jc w:val="right"/>
              <w:rPr>
                <w:rFonts w:ascii="Arial"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72C19D84" w14:textId="77777777" w:rsidR="009E768E" w:rsidRPr="004E1D16" w:rsidRDefault="009E768E" w:rsidP="004121F2">
            <w:pPr>
              <w:spacing w:line="276" w:lineRule="auto"/>
              <w:ind w:left="-40" w:right="-72"/>
              <w:jc w:val="right"/>
              <w:rPr>
                <w:rFonts w:ascii="Arial" w:hAnsi="Arial" w:cs="Arial"/>
                <w:sz w:val="18"/>
                <w:szCs w:val="18"/>
                <w:cs/>
              </w:rPr>
            </w:pPr>
          </w:p>
        </w:tc>
        <w:tc>
          <w:tcPr>
            <w:tcW w:w="1276" w:type="dxa"/>
            <w:tcBorders>
              <w:top w:val="single" w:sz="4" w:space="0" w:color="auto"/>
              <w:left w:val="nil"/>
              <w:bottom w:val="nil"/>
              <w:right w:val="nil"/>
            </w:tcBorders>
            <w:shd w:val="clear" w:color="auto" w:fill="FAFAFA"/>
            <w:vAlign w:val="bottom"/>
          </w:tcPr>
          <w:p w14:paraId="08C4C03A" w14:textId="77777777" w:rsidR="009E768E" w:rsidRPr="004E1D16" w:rsidRDefault="009E768E" w:rsidP="004121F2">
            <w:pPr>
              <w:spacing w:line="276" w:lineRule="auto"/>
              <w:ind w:left="-40" w:right="-72"/>
              <w:jc w:val="right"/>
              <w:rPr>
                <w:rFonts w:ascii="Arial" w:hAnsi="Arial" w:cs="Arial"/>
                <w:sz w:val="18"/>
                <w:szCs w:val="18"/>
                <w:cs/>
              </w:rPr>
            </w:pPr>
          </w:p>
        </w:tc>
      </w:tr>
      <w:tr w:rsidR="009E768E" w:rsidRPr="004E1D16" w14:paraId="2117437A" w14:textId="77777777" w:rsidTr="00FF5A2E">
        <w:trPr>
          <w:trHeight w:val="227"/>
        </w:trPr>
        <w:tc>
          <w:tcPr>
            <w:tcW w:w="4537" w:type="dxa"/>
            <w:tcBorders>
              <w:top w:val="nil"/>
              <w:left w:val="nil"/>
              <w:bottom w:val="nil"/>
              <w:right w:val="nil"/>
            </w:tcBorders>
            <w:shd w:val="clear" w:color="auto" w:fill="auto"/>
            <w:vAlign w:val="bottom"/>
          </w:tcPr>
          <w:p w14:paraId="0178B1DD" w14:textId="0708C5E9" w:rsidR="009E768E" w:rsidRPr="004E1D16" w:rsidRDefault="003B7D5D" w:rsidP="004121F2">
            <w:pPr>
              <w:spacing w:line="276" w:lineRule="auto"/>
              <w:jc w:val="both"/>
              <w:rPr>
                <w:rFonts w:ascii="Arial"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 2020</w:t>
            </w:r>
          </w:p>
        </w:tc>
        <w:tc>
          <w:tcPr>
            <w:tcW w:w="1275" w:type="dxa"/>
            <w:tcBorders>
              <w:top w:val="nil"/>
              <w:left w:val="nil"/>
              <w:bottom w:val="nil"/>
              <w:right w:val="nil"/>
            </w:tcBorders>
            <w:shd w:val="clear" w:color="auto" w:fill="FAFAFA"/>
            <w:vAlign w:val="bottom"/>
          </w:tcPr>
          <w:p w14:paraId="0E4C2D73" w14:textId="77777777" w:rsidR="009E768E" w:rsidRPr="004E1D16" w:rsidRDefault="009E768E"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FAFAFA"/>
            <w:vAlign w:val="bottom"/>
          </w:tcPr>
          <w:p w14:paraId="1B78572B" w14:textId="77777777" w:rsidR="009E768E" w:rsidRPr="004E1D16" w:rsidRDefault="009E768E" w:rsidP="004121F2">
            <w:pPr>
              <w:spacing w:line="276" w:lineRule="auto"/>
              <w:ind w:left="-40" w:right="-72"/>
              <w:jc w:val="right"/>
              <w:rPr>
                <w:rFonts w:ascii="Arial" w:hAnsi="Arial" w:cs="Arial"/>
                <w:sz w:val="18"/>
                <w:szCs w:val="18"/>
                <w:cs/>
              </w:rPr>
            </w:pPr>
          </w:p>
        </w:tc>
        <w:tc>
          <w:tcPr>
            <w:tcW w:w="1276" w:type="dxa"/>
            <w:tcBorders>
              <w:top w:val="nil"/>
              <w:left w:val="nil"/>
              <w:bottom w:val="nil"/>
              <w:right w:val="nil"/>
            </w:tcBorders>
            <w:shd w:val="clear" w:color="auto" w:fill="FAFAFA"/>
            <w:vAlign w:val="bottom"/>
          </w:tcPr>
          <w:p w14:paraId="72B4C90C" w14:textId="77777777" w:rsidR="009E768E" w:rsidRPr="004E1D16" w:rsidRDefault="009E768E" w:rsidP="004121F2">
            <w:pPr>
              <w:spacing w:line="276" w:lineRule="auto"/>
              <w:ind w:left="-40" w:right="-72"/>
              <w:jc w:val="right"/>
              <w:rPr>
                <w:rFonts w:ascii="Arial" w:hAnsi="Arial" w:cs="Arial"/>
                <w:sz w:val="18"/>
                <w:szCs w:val="18"/>
                <w:cs/>
              </w:rPr>
            </w:pPr>
          </w:p>
        </w:tc>
        <w:tc>
          <w:tcPr>
            <w:tcW w:w="1276" w:type="dxa"/>
            <w:tcBorders>
              <w:top w:val="nil"/>
              <w:left w:val="nil"/>
              <w:bottom w:val="nil"/>
              <w:right w:val="nil"/>
            </w:tcBorders>
            <w:shd w:val="clear" w:color="auto" w:fill="FAFAFA"/>
            <w:vAlign w:val="bottom"/>
          </w:tcPr>
          <w:p w14:paraId="1C91D14D" w14:textId="77777777" w:rsidR="009E768E" w:rsidRPr="004E1D16" w:rsidRDefault="009E768E" w:rsidP="004121F2">
            <w:pPr>
              <w:spacing w:line="276" w:lineRule="auto"/>
              <w:ind w:left="-40" w:right="-72"/>
              <w:jc w:val="right"/>
              <w:rPr>
                <w:rFonts w:ascii="Arial" w:hAnsi="Arial" w:cs="Arial"/>
                <w:sz w:val="18"/>
                <w:szCs w:val="18"/>
                <w:cs/>
              </w:rPr>
            </w:pPr>
          </w:p>
        </w:tc>
      </w:tr>
      <w:tr w:rsidR="009E768E" w:rsidRPr="004E1D16" w14:paraId="00655112" w14:textId="77777777" w:rsidTr="00FF5A2E">
        <w:trPr>
          <w:trHeight w:val="227"/>
        </w:trPr>
        <w:tc>
          <w:tcPr>
            <w:tcW w:w="4537" w:type="dxa"/>
            <w:tcBorders>
              <w:top w:val="nil"/>
              <w:left w:val="nil"/>
              <w:bottom w:val="nil"/>
              <w:right w:val="nil"/>
            </w:tcBorders>
            <w:shd w:val="clear" w:color="auto" w:fill="auto"/>
            <w:vAlign w:val="bottom"/>
          </w:tcPr>
          <w:p w14:paraId="14846442" w14:textId="77777777" w:rsidR="009E768E" w:rsidRPr="004E1D16" w:rsidRDefault="009E768E" w:rsidP="004121F2">
            <w:pPr>
              <w:spacing w:line="276" w:lineRule="auto"/>
              <w:jc w:val="both"/>
              <w:rPr>
                <w:rFonts w:ascii="Arial" w:hAnsi="Arial" w:cs="Arial"/>
                <w:sz w:val="18"/>
                <w:szCs w:val="18"/>
                <w:cs/>
              </w:rPr>
            </w:pPr>
            <w:r w:rsidRPr="004E1D16">
              <w:rPr>
                <w:rFonts w:ascii="Arial" w:eastAsia="Arial Unicode MS" w:hAnsi="Arial" w:cs="Arial"/>
                <w:sz w:val="18"/>
                <w:szCs w:val="18"/>
                <w:cs/>
              </w:rPr>
              <w:t>Cost</w:t>
            </w:r>
          </w:p>
        </w:tc>
        <w:tc>
          <w:tcPr>
            <w:tcW w:w="1275" w:type="dxa"/>
            <w:tcBorders>
              <w:top w:val="nil"/>
              <w:left w:val="nil"/>
              <w:bottom w:val="nil"/>
              <w:right w:val="nil"/>
            </w:tcBorders>
            <w:shd w:val="clear" w:color="auto" w:fill="FAFAFA"/>
            <w:vAlign w:val="bottom"/>
          </w:tcPr>
          <w:p w14:paraId="3606EFA6" w14:textId="3C4B197C" w:rsidR="009E768E" w:rsidRPr="004E1D16" w:rsidRDefault="009E768E"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2,016.19</w:t>
            </w:r>
          </w:p>
        </w:tc>
        <w:tc>
          <w:tcPr>
            <w:tcW w:w="1276" w:type="dxa"/>
            <w:tcBorders>
              <w:top w:val="nil"/>
              <w:left w:val="nil"/>
              <w:bottom w:val="nil"/>
              <w:right w:val="nil"/>
            </w:tcBorders>
            <w:shd w:val="clear" w:color="auto" w:fill="FAFAFA"/>
            <w:vAlign w:val="bottom"/>
          </w:tcPr>
          <w:p w14:paraId="43248B92" w14:textId="281D6E02"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60,560.57</w:t>
            </w:r>
          </w:p>
        </w:tc>
        <w:tc>
          <w:tcPr>
            <w:tcW w:w="1276" w:type="dxa"/>
            <w:tcBorders>
              <w:top w:val="nil"/>
              <w:left w:val="nil"/>
              <w:bottom w:val="nil"/>
              <w:right w:val="nil"/>
            </w:tcBorders>
            <w:shd w:val="clear" w:color="auto" w:fill="FAFAFA"/>
            <w:vAlign w:val="bottom"/>
          </w:tcPr>
          <w:p w14:paraId="6C0B38D4" w14:textId="0C1212E7"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nil"/>
              <w:left w:val="nil"/>
              <w:bottom w:val="nil"/>
              <w:right w:val="nil"/>
            </w:tcBorders>
            <w:shd w:val="clear" w:color="auto" w:fill="FAFAFA"/>
            <w:vAlign w:val="bottom"/>
          </w:tcPr>
          <w:p w14:paraId="05900039" w14:textId="2C6BE908"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2,257.51</w:t>
            </w:r>
          </w:p>
        </w:tc>
      </w:tr>
      <w:tr w:rsidR="009E768E" w:rsidRPr="004E1D16" w14:paraId="5C5098D7" w14:textId="77777777" w:rsidTr="00FF5A2E">
        <w:trPr>
          <w:trHeight w:val="227"/>
        </w:trPr>
        <w:tc>
          <w:tcPr>
            <w:tcW w:w="4537" w:type="dxa"/>
            <w:tcBorders>
              <w:top w:val="nil"/>
              <w:left w:val="nil"/>
              <w:bottom w:val="nil"/>
              <w:right w:val="nil"/>
            </w:tcBorders>
            <w:shd w:val="clear" w:color="auto" w:fill="auto"/>
            <w:vAlign w:val="bottom"/>
          </w:tcPr>
          <w:p w14:paraId="49E3C228" w14:textId="282C2570" w:rsidR="009E768E" w:rsidRPr="004E1D16" w:rsidRDefault="009E768E" w:rsidP="004121F2">
            <w:pPr>
              <w:spacing w:line="276" w:lineRule="auto"/>
              <w:jc w:val="both"/>
              <w:rPr>
                <w:rFonts w:ascii="Arial" w:hAnsi="Arial" w:cs="Arial"/>
                <w:sz w:val="18"/>
                <w:szCs w:val="18"/>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w:t>
            </w:r>
            <w:r w:rsidR="003B7D5D" w:rsidRPr="004E1D16">
              <w:rPr>
                <w:rFonts w:ascii="Arial" w:eastAsia="Arial Unicode MS" w:hAnsi="Arial" w:cs="Arial" w:hint="cs"/>
                <w:sz w:val="18"/>
                <w:szCs w:val="18"/>
                <w:cs/>
              </w:rPr>
              <w:t>Provision</w:t>
            </w:r>
            <w:r w:rsidR="003B7D5D" w:rsidRPr="004E1D16">
              <w:rPr>
                <w:rFonts w:ascii="Arial" w:eastAsia="Arial Unicode MS" w:hAnsi="Arial" w:cs="Arial"/>
                <w:sz w:val="18"/>
                <w:szCs w:val="18"/>
                <w:cs/>
              </w:rPr>
              <w:t xml:space="preserve"> for impairment</w:t>
            </w:r>
          </w:p>
        </w:tc>
        <w:tc>
          <w:tcPr>
            <w:tcW w:w="1275" w:type="dxa"/>
            <w:tcBorders>
              <w:top w:val="nil"/>
              <w:left w:val="nil"/>
              <w:bottom w:val="single" w:sz="4" w:space="0" w:color="auto"/>
              <w:right w:val="nil"/>
            </w:tcBorders>
            <w:shd w:val="clear" w:color="auto" w:fill="FAFAFA"/>
            <w:vAlign w:val="bottom"/>
          </w:tcPr>
          <w:p w14:paraId="419C4F3A" w14:textId="42D7ABD3" w:rsidR="009E768E" w:rsidRPr="004E1D16" w:rsidRDefault="009E768E"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(112.39)</w:t>
            </w:r>
          </w:p>
        </w:tc>
        <w:tc>
          <w:tcPr>
            <w:tcW w:w="1276" w:type="dxa"/>
            <w:tcBorders>
              <w:top w:val="nil"/>
              <w:left w:val="nil"/>
              <w:bottom w:val="single" w:sz="4" w:space="0" w:color="auto"/>
              <w:right w:val="nil"/>
            </w:tcBorders>
            <w:shd w:val="clear" w:color="auto" w:fill="FAFAFA"/>
            <w:vAlign w:val="bottom"/>
          </w:tcPr>
          <w:p w14:paraId="24982C01" w14:textId="66E7A846"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(3,375.93)</w:t>
            </w:r>
          </w:p>
        </w:tc>
        <w:tc>
          <w:tcPr>
            <w:tcW w:w="1276" w:type="dxa"/>
            <w:tcBorders>
              <w:top w:val="nil"/>
              <w:left w:val="nil"/>
              <w:bottom w:val="single" w:sz="4" w:space="0" w:color="auto"/>
              <w:right w:val="nil"/>
            </w:tcBorders>
            <w:shd w:val="clear" w:color="auto" w:fill="FAFAFA"/>
            <w:vAlign w:val="bottom"/>
          </w:tcPr>
          <w:p w14:paraId="7CDCE439" w14:textId="602F717A"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c>
          <w:tcPr>
            <w:tcW w:w="1276" w:type="dxa"/>
            <w:tcBorders>
              <w:top w:val="nil"/>
              <w:left w:val="nil"/>
              <w:bottom w:val="single" w:sz="4" w:space="0" w:color="auto"/>
              <w:right w:val="nil"/>
            </w:tcBorders>
            <w:shd w:val="clear" w:color="auto" w:fill="FAFAFA"/>
            <w:vAlign w:val="bottom"/>
          </w:tcPr>
          <w:p w14:paraId="412C51F2" w14:textId="17212C51"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w:t>
            </w:r>
          </w:p>
        </w:tc>
      </w:tr>
      <w:tr w:rsidR="009E768E" w:rsidRPr="004E1D16" w14:paraId="65EF8221" w14:textId="77777777" w:rsidTr="00FF5A2E">
        <w:trPr>
          <w:trHeight w:val="227"/>
        </w:trPr>
        <w:tc>
          <w:tcPr>
            <w:tcW w:w="4537" w:type="dxa"/>
            <w:tcBorders>
              <w:top w:val="nil"/>
              <w:left w:val="nil"/>
              <w:bottom w:val="nil"/>
              <w:right w:val="nil"/>
            </w:tcBorders>
            <w:shd w:val="clear" w:color="auto" w:fill="auto"/>
            <w:vAlign w:val="bottom"/>
          </w:tcPr>
          <w:p w14:paraId="1B044779" w14:textId="77777777" w:rsidR="009E768E" w:rsidRPr="004E1D16" w:rsidRDefault="009E768E" w:rsidP="004121F2">
            <w:pPr>
              <w:spacing w:line="276" w:lineRule="auto"/>
              <w:jc w:val="both"/>
              <w:rPr>
                <w:rFonts w:ascii="Arial" w:hAnsi="Arial" w:cs="Arial"/>
                <w:sz w:val="18"/>
                <w:szCs w:val="18"/>
                <w:cs/>
              </w:rPr>
            </w:pPr>
            <w:r w:rsidRPr="004E1D16">
              <w:rPr>
                <w:rFonts w:ascii="Arial" w:eastAsia="Arial Unicode MS" w:hAnsi="Arial" w:cs="Arial"/>
                <w:sz w:val="18"/>
                <w:szCs w:val="18"/>
                <w:cs/>
              </w:rPr>
              <w:t>Net book value</w:t>
            </w:r>
          </w:p>
        </w:tc>
        <w:tc>
          <w:tcPr>
            <w:tcW w:w="1275" w:type="dxa"/>
            <w:tcBorders>
              <w:top w:val="single" w:sz="4" w:space="0" w:color="auto"/>
              <w:left w:val="nil"/>
              <w:bottom w:val="single" w:sz="4" w:space="0" w:color="auto"/>
              <w:right w:val="nil"/>
            </w:tcBorders>
            <w:shd w:val="clear" w:color="auto" w:fill="FAFAFA"/>
            <w:vAlign w:val="bottom"/>
          </w:tcPr>
          <w:p w14:paraId="0E36BEDB" w14:textId="6EADCE7A" w:rsidR="009E768E" w:rsidRPr="004E1D16" w:rsidRDefault="009E768E"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1,903.80</w:t>
            </w:r>
          </w:p>
        </w:tc>
        <w:tc>
          <w:tcPr>
            <w:tcW w:w="1276" w:type="dxa"/>
            <w:tcBorders>
              <w:top w:val="single" w:sz="4" w:space="0" w:color="auto"/>
              <w:left w:val="nil"/>
              <w:bottom w:val="single" w:sz="4" w:space="0" w:color="auto"/>
              <w:right w:val="nil"/>
            </w:tcBorders>
            <w:shd w:val="clear" w:color="auto" w:fill="FAFAFA"/>
            <w:vAlign w:val="bottom"/>
          </w:tcPr>
          <w:p w14:paraId="65449F7D" w14:textId="1CBDC8C5"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57,184.</w:t>
            </w:r>
            <w:r w:rsidR="00755F9A" w:rsidRPr="004E1D16">
              <w:rPr>
                <w:rFonts w:ascii="Arial" w:eastAsia="Arial Unicode MS" w:hAnsi="Arial" w:cs="Arial"/>
                <w:sz w:val="18"/>
                <w:szCs w:val="18"/>
                <w:cs/>
              </w:rPr>
              <w:t>6</w:t>
            </w:r>
            <w:r w:rsidRPr="004E1D16">
              <w:rPr>
                <w:rFonts w:ascii="Arial" w:eastAsia="Arial Unicode MS" w:hAnsi="Arial" w:cs="Arial"/>
                <w:sz w:val="18"/>
                <w:szCs w:val="18"/>
                <w:cs/>
              </w:rPr>
              <w:t>4</w:t>
            </w:r>
          </w:p>
        </w:tc>
        <w:tc>
          <w:tcPr>
            <w:tcW w:w="1276" w:type="dxa"/>
            <w:tcBorders>
              <w:top w:val="single" w:sz="4" w:space="0" w:color="auto"/>
              <w:left w:val="nil"/>
              <w:bottom w:val="single" w:sz="4" w:space="0" w:color="auto"/>
              <w:right w:val="nil"/>
            </w:tcBorders>
            <w:shd w:val="clear" w:color="auto" w:fill="FAFAFA"/>
            <w:vAlign w:val="bottom"/>
          </w:tcPr>
          <w:p w14:paraId="14A766A3" w14:textId="042247C6"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75.16</w:t>
            </w:r>
          </w:p>
        </w:tc>
        <w:tc>
          <w:tcPr>
            <w:tcW w:w="1276" w:type="dxa"/>
            <w:tcBorders>
              <w:top w:val="single" w:sz="4" w:space="0" w:color="auto"/>
              <w:left w:val="nil"/>
              <w:bottom w:val="single" w:sz="4" w:space="0" w:color="auto"/>
              <w:right w:val="nil"/>
            </w:tcBorders>
            <w:shd w:val="clear" w:color="auto" w:fill="FAFAFA"/>
            <w:vAlign w:val="bottom"/>
          </w:tcPr>
          <w:p w14:paraId="75194817" w14:textId="32283605" w:rsidR="009E768E" w:rsidRPr="004E1D16" w:rsidRDefault="009E768E" w:rsidP="004121F2">
            <w:pPr>
              <w:spacing w:line="276" w:lineRule="auto"/>
              <w:ind w:left="-40" w:right="-72"/>
              <w:jc w:val="right"/>
              <w:rPr>
                <w:rFonts w:ascii="Arial" w:hAnsi="Arial" w:cs="Arial"/>
                <w:sz w:val="18"/>
                <w:szCs w:val="18"/>
                <w:cs/>
              </w:rPr>
            </w:pPr>
            <w:r w:rsidRPr="004E1D16">
              <w:rPr>
                <w:rFonts w:ascii="Arial" w:eastAsia="Arial Unicode MS" w:hAnsi="Arial" w:cs="Arial"/>
                <w:sz w:val="18"/>
                <w:szCs w:val="18"/>
                <w:cs/>
              </w:rPr>
              <w:t>2,257.51</w:t>
            </w:r>
          </w:p>
        </w:tc>
      </w:tr>
    </w:tbl>
    <w:p w14:paraId="67E66C9D" w14:textId="0DE1B7DA" w:rsidR="009E768E" w:rsidRPr="004E1D16" w:rsidRDefault="009E768E" w:rsidP="00CA379C">
      <w:pPr>
        <w:jc w:val="both"/>
        <w:rPr>
          <w:rFonts w:ascii="Arial" w:hAnsi="Arial" w:cs="Arial"/>
          <w:sz w:val="20"/>
          <w:szCs w:val="20"/>
          <w:lang w:val="en-GB"/>
        </w:rPr>
      </w:pPr>
    </w:p>
    <w:p w14:paraId="558C2B8D" w14:textId="77777777" w:rsidR="00513755" w:rsidRPr="004E1D16" w:rsidRDefault="00513755" w:rsidP="00513755">
      <w:pPr>
        <w:jc w:val="both"/>
        <w:rPr>
          <w:rFonts w:ascii="Arial" w:hAnsi="Arial" w:cs="Arial"/>
          <w:sz w:val="20"/>
          <w:szCs w:val="20"/>
          <w:lang w:val="en-GB"/>
        </w:rPr>
      </w:pPr>
      <w:r w:rsidRPr="004E1D16">
        <w:rPr>
          <w:rFonts w:ascii="Arial" w:hAnsi="Arial" w:cs="Arial"/>
          <w:sz w:val="20"/>
          <w:szCs w:val="20"/>
          <w:lang w:val="en-GB"/>
        </w:rPr>
        <w:t>Goodwill is allocated to the Group’s cash-generating units (CGUs) identified according to business segment.</w:t>
      </w:r>
    </w:p>
    <w:p w14:paraId="05970782" w14:textId="453B8711" w:rsidR="001D4CE2" w:rsidRPr="004E1D16" w:rsidRDefault="001D4CE2"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lang w:val="en-GB"/>
        </w:rPr>
      </w:pPr>
    </w:p>
    <w:p w14:paraId="73DF5B99" w14:textId="75DC72F5" w:rsidR="00EA4E81" w:rsidRPr="004E1D16" w:rsidRDefault="00FF5A2E"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lang w:val="en-GB"/>
        </w:rPr>
      </w:pPr>
      <w:r w:rsidRPr="004E1D16">
        <w:rPr>
          <w:rFonts w:ascii="Arial" w:hAnsi="Arial" w:cs="Arial"/>
          <w:sz w:val="20"/>
          <w:szCs w:val="20"/>
          <w:lang w:val="en-GB"/>
        </w:rPr>
        <w:t>G</w:t>
      </w:r>
      <w:r w:rsidR="00EA4E81" w:rsidRPr="004E1D16">
        <w:rPr>
          <w:rFonts w:ascii="Arial" w:hAnsi="Arial" w:cs="Arial"/>
          <w:sz w:val="20"/>
          <w:szCs w:val="20"/>
          <w:lang w:val="en-GB"/>
        </w:rPr>
        <w:t xml:space="preserve">oodwill allocation </w:t>
      </w:r>
      <w:r w:rsidR="0093645B" w:rsidRPr="004E1D16">
        <w:rPr>
          <w:rFonts w:ascii="Arial" w:hAnsi="Arial" w:cs="Arial"/>
          <w:sz w:val="20"/>
          <w:szCs w:val="20"/>
          <w:lang w:val="en-GB"/>
        </w:rPr>
        <w:t>p</w:t>
      </w:r>
      <w:r w:rsidR="00EA4E81" w:rsidRPr="004E1D16">
        <w:rPr>
          <w:rFonts w:ascii="Arial" w:hAnsi="Arial" w:cs="Arial"/>
          <w:sz w:val="20"/>
          <w:szCs w:val="20"/>
          <w:lang w:val="en-GB"/>
        </w:rPr>
        <w:t xml:space="preserve">resented </w:t>
      </w:r>
      <w:r w:rsidR="0093645B" w:rsidRPr="004E1D16">
        <w:rPr>
          <w:rFonts w:ascii="Arial" w:hAnsi="Arial" w:cs="Arial"/>
          <w:sz w:val="20"/>
          <w:szCs w:val="20"/>
          <w:lang w:val="en-GB"/>
        </w:rPr>
        <w:t>by</w:t>
      </w:r>
      <w:r w:rsidRPr="004E1D16">
        <w:rPr>
          <w:rFonts w:ascii="Arial" w:hAnsi="Arial" w:cs="Arial"/>
          <w:sz w:val="20"/>
          <w:szCs w:val="20"/>
          <w:lang w:val="en-GB"/>
        </w:rPr>
        <w:t xml:space="preserve"> the CGUs as follows</w:t>
      </w:r>
      <w:r w:rsidR="00174385" w:rsidRPr="004E1D16">
        <w:rPr>
          <w:rFonts w:ascii="Arial" w:hAnsi="Arial" w:cs="Arial"/>
          <w:sz w:val="20"/>
          <w:szCs w:val="20"/>
          <w:lang w:val="en-GB"/>
        </w:rPr>
        <w:t>:</w:t>
      </w:r>
    </w:p>
    <w:p w14:paraId="5AC9E75B" w14:textId="77777777" w:rsidR="00EA4E81" w:rsidRPr="004E1D16" w:rsidRDefault="00EA4E81"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lang w:val="en-GB"/>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275"/>
        <w:gridCol w:w="1276"/>
        <w:gridCol w:w="1276"/>
        <w:gridCol w:w="1276"/>
      </w:tblGrid>
      <w:tr w:rsidR="00EA4E81" w:rsidRPr="004E1D16" w14:paraId="6E9A5E6C" w14:textId="77777777" w:rsidTr="00174385">
        <w:trPr>
          <w:trHeight w:val="227"/>
        </w:trPr>
        <w:tc>
          <w:tcPr>
            <w:tcW w:w="4537" w:type="dxa"/>
            <w:tcBorders>
              <w:top w:val="nil"/>
              <w:left w:val="nil"/>
              <w:bottom w:val="nil"/>
              <w:right w:val="nil"/>
            </w:tcBorders>
            <w:shd w:val="clear" w:color="auto" w:fill="auto"/>
            <w:vAlign w:val="bottom"/>
          </w:tcPr>
          <w:p w14:paraId="0EBD61C2" w14:textId="77777777" w:rsidR="00EA4E81" w:rsidRPr="004E1D16" w:rsidRDefault="00EA4E81" w:rsidP="004121F2">
            <w:pPr>
              <w:spacing w:line="276" w:lineRule="auto"/>
              <w:jc w:val="both"/>
              <w:rPr>
                <w:rFonts w:ascii="Arial" w:hAnsi="Arial" w:cs="Arial"/>
                <w:b/>
                <w:bCs/>
                <w:sz w:val="18"/>
                <w:szCs w:val="18"/>
                <w:lang w:val="en-GB"/>
              </w:rPr>
            </w:pPr>
          </w:p>
        </w:tc>
        <w:tc>
          <w:tcPr>
            <w:tcW w:w="5103" w:type="dxa"/>
            <w:gridSpan w:val="4"/>
            <w:tcBorders>
              <w:top w:val="single" w:sz="4" w:space="0" w:color="auto"/>
              <w:left w:val="nil"/>
              <w:bottom w:val="single" w:sz="4" w:space="0" w:color="auto"/>
              <w:right w:val="nil"/>
            </w:tcBorders>
            <w:shd w:val="clear" w:color="auto" w:fill="auto"/>
            <w:vAlign w:val="bottom"/>
            <w:hideMark/>
          </w:tcPr>
          <w:p w14:paraId="3DFEAF5D" w14:textId="136A745E" w:rsidR="00EA4E81" w:rsidRPr="004E1D16" w:rsidRDefault="00EA4E81"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Consolidated financial statements</w:t>
            </w:r>
          </w:p>
        </w:tc>
      </w:tr>
      <w:tr w:rsidR="00EA4E81" w:rsidRPr="004E1D16" w14:paraId="1A7BC651" w14:textId="77777777" w:rsidTr="00174385">
        <w:trPr>
          <w:trHeight w:val="227"/>
        </w:trPr>
        <w:tc>
          <w:tcPr>
            <w:tcW w:w="4537" w:type="dxa"/>
            <w:tcBorders>
              <w:top w:val="nil"/>
              <w:left w:val="nil"/>
              <w:bottom w:val="nil"/>
              <w:right w:val="nil"/>
            </w:tcBorders>
            <w:shd w:val="clear" w:color="auto" w:fill="auto"/>
            <w:vAlign w:val="bottom"/>
          </w:tcPr>
          <w:p w14:paraId="332534B2" w14:textId="77777777" w:rsidR="00EA4E81" w:rsidRPr="004E1D16" w:rsidRDefault="00EA4E81" w:rsidP="004121F2">
            <w:pPr>
              <w:spacing w:line="276" w:lineRule="auto"/>
              <w:jc w:val="both"/>
              <w:rPr>
                <w:rFonts w:ascii="Arial" w:hAnsi="Arial" w:cs="Arial"/>
                <w:b/>
                <w:bCs/>
                <w:sz w:val="18"/>
                <w:szCs w:val="18"/>
                <w:cs/>
              </w:rPr>
            </w:pPr>
          </w:p>
        </w:tc>
        <w:tc>
          <w:tcPr>
            <w:tcW w:w="2551" w:type="dxa"/>
            <w:gridSpan w:val="2"/>
            <w:tcBorders>
              <w:top w:val="single" w:sz="4" w:space="0" w:color="auto"/>
              <w:left w:val="nil"/>
              <w:bottom w:val="single" w:sz="4" w:space="0" w:color="auto"/>
              <w:right w:val="nil"/>
            </w:tcBorders>
            <w:shd w:val="clear" w:color="auto" w:fill="auto"/>
            <w:vAlign w:val="bottom"/>
            <w:hideMark/>
          </w:tcPr>
          <w:p w14:paraId="3E9B4F55" w14:textId="0B014EF4" w:rsidR="00EA4E81" w:rsidRPr="004E1D16" w:rsidRDefault="00EA4E81" w:rsidP="003B7D5D">
            <w:pPr>
              <w:spacing w:line="276" w:lineRule="auto"/>
              <w:ind w:left="-40" w:right="-72"/>
              <w:jc w:val="right"/>
              <w:rPr>
                <w:rFonts w:ascii="Arial" w:hAnsi="Arial" w:cs="Cordia New"/>
                <w:b/>
                <w:bCs/>
                <w:sz w:val="18"/>
                <w:szCs w:val="18"/>
                <w:cs/>
              </w:rPr>
            </w:pPr>
            <w:r w:rsidRPr="004E1D16">
              <w:rPr>
                <w:rFonts w:ascii="Arial" w:hAnsi="Arial" w:cs="Arial"/>
                <w:b/>
                <w:bCs/>
                <w:sz w:val="18"/>
                <w:szCs w:val="18"/>
                <w:cs/>
              </w:rPr>
              <w:t>Unit: Million US Dollar</w:t>
            </w:r>
          </w:p>
        </w:tc>
        <w:tc>
          <w:tcPr>
            <w:tcW w:w="2552" w:type="dxa"/>
            <w:gridSpan w:val="2"/>
            <w:tcBorders>
              <w:top w:val="single" w:sz="4" w:space="0" w:color="auto"/>
              <w:left w:val="nil"/>
              <w:bottom w:val="single" w:sz="4" w:space="0" w:color="auto"/>
              <w:right w:val="nil"/>
            </w:tcBorders>
            <w:shd w:val="clear" w:color="auto" w:fill="auto"/>
            <w:vAlign w:val="bottom"/>
            <w:hideMark/>
          </w:tcPr>
          <w:p w14:paraId="03381B4B" w14:textId="24A58C31" w:rsidR="00EA4E81" w:rsidRPr="004E1D16" w:rsidRDefault="00EA4E81"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Baht</w:t>
            </w:r>
          </w:p>
        </w:tc>
      </w:tr>
      <w:tr w:rsidR="00EA4E81" w:rsidRPr="004E1D16" w14:paraId="16D06530" w14:textId="77777777" w:rsidTr="00174385">
        <w:trPr>
          <w:trHeight w:val="227"/>
        </w:trPr>
        <w:tc>
          <w:tcPr>
            <w:tcW w:w="4537" w:type="dxa"/>
            <w:tcBorders>
              <w:top w:val="nil"/>
              <w:left w:val="nil"/>
              <w:bottom w:val="nil"/>
              <w:right w:val="nil"/>
            </w:tcBorders>
            <w:shd w:val="clear" w:color="auto" w:fill="auto"/>
            <w:vAlign w:val="bottom"/>
          </w:tcPr>
          <w:p w14:paraId="1973E281" w14:textId="62B18CF5" w:rsidR="00EA4E81" w:rsidRPr="004E1D16" w:rsidRDefault="00EA4E81" w:rsidP="004121F2">
            <w:pPr>
              <w:spacing w:line="276" w:lineRule="auto"/>
              <w:jc w:val="both"/>
              <w:rPr>
                <w:rFonts w:ascii="Arial" w:hAnsi="Arial" w:cs="Arial"/>
                <w:b/>
                <w:bCs/>
                <w:sz w:val="18"/>
                <w:szCs w:val="18"/>
                <w:cs/>
              </w:rPr>
            </w:pPr>
          </w:p>
        </w:tc>
        <w:tc>
          <w:tcPr>
            <w:tcW w:w="1275" w:type="dxa"/>
            <w:tcBorders>
              <w:top w:val="single" w:sz="4" w:space="0" w:color="auto"/>
              <w:left w:val="nil"/>
              <w:bottom w:val="single" w:sz="4" w:space="0" w:color="auto"/>
              <w:right w:val="nil"/>
            </w:tcBorders>
            <w:shd w:val="clear" w:color="auto" w:fill="auto"/>
            <w:vAlign w:val="bottom"/>
            <w:hideMark/>
          </w:tcPr>
          <w:p w14:paraId="0DC52783" w14:textId="77DFFA3A" w:rsidR="00EA4E81" w:rsidRPr="004E1D16" w:rsidRDefault="00EA4E81"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2020</w:t>
            </w:r>
          </w:p>
        </w:tc>
        <w:tc>
          <w:tcPr>
            <w:tcW w:w="1276" w:type="dxa"/>
            <w:tcBorders>
              <w:top w:val="single" w:sz="4" w:space="0" w:color="auto"/>
              <w:left w:val="nil"/>
              <w:bottom w:val="single" w:sz="4" w:space="0" w:color="auto"/>
              <w:right w:val="nil"/>
            </w:tcBorders>
            <w:shd w:val="clear" w:color="auto" w:fill="auto"/>
            <w:vAlign w:val="bottom"/>
            <w:hideMark/>
          </w:tcPr>
          <w:p w14:paraId="5F898C5A" w14:textId="293636FE" w:rsidR="00EA4E81" w:rsidRPr="004E1D16" w:rsidRDefault="00EA4E81"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2019</w:t>
            </w:r>
          </w:p>
        </w:tc>
        <w:tc>
          <w:tcPr>
            <w:tcW w:w="1276" w:type="dxa"/>
            <w:tcBorders>
              <w:top w:val="single" w:sz="4" w:space="0" w:color="auto"/>
              <w:left w:val="nil"/>
              <w:bottom w:val="single" w:sz="4" w:space="0" w:color="auto"/>
              <w:right w:val="nil"/>
            </w:tcBorders>
            <w:shd w:val="clear" w:color="auto" w:fill="auto"/>
            <w:vAlign w:val="bottom"/>
            <w:hideMark/>
          </w:tcPr>
          <w:p w14:paraId="3ADA48A4" w14:textId="43577C4D" w:rsidR="00EA4E81" w:rsidRPr="004E1D16" w:rsidRDefault="00EA4E81"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2020</w:t>
            </w:r>
          </w:p>
        </w:tc>
        <w:tc>
          <w:tcPr>
            <w:tcW w:w="1276" w:type="dxa"/>
            <w:tcBorders>
              <w:top w:val="single" w:sz="4" w:space="0" w:color="auto"/>
              <w:left w:val="nil"/>
              <w:bottom w:val="single" w:sz="4" w:space="0" w:color="auto"/>
              <w:right w:val="nil"/>
            </w:tcBorders>
            <w:shd w:val="clear" w:color="auto" w:fill="auto"/>
            <w:vAlign w:val="bottom"/>
            <w:hideMark/>
          </w:tcPr>
          <w:p w14:paraId="63217D4A" w14:textId="09640DDB" w:rsidR="00EA4E81" w:rsidRPr="004E1D16" w:rsidRDefault="00EA4E81"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2019</w:t>
            </w:r>
          </w:p>
        </w:tc>
      </w:tr>
      <w:tr w:rsidR="000530D9" w:rsidRPr="004E1D16" w14:paraId="3866ED45" w14:textId="77777777" w:rsidTr="00174385">
        <w:trPr>
          <w:trHeight w:val="227"/>
        </w:trPr>
        <w:tc>
          <w:tcPr>
            <w:tcW w:w="4537" w:type="dxa"/>
            <w:tcBorders>
              <w:top w:val="nil"/>
              <w:left w:val="nil"/>
              <w:bottom w:val="nil"/>
              <w:right w:val="nil"/>
            </w:tcBorders>
            <w:shd w:val="clear" w:color="auto" w:fill="auto"/>
            <w:vAlign w:val="bottom"/>
          </w:tcPr>
          <w:p w14:paraId="7D5C5953" w14:textId="5933C1F8" w:rsidR="000530D9" w:rsidRPr="004E1D16" w:rsidRDefault="003B7D5D" w:rsidP="004121F2">
            <w:pPr>
              <w:spacing w:line="276" w:lineRule="auto"/>
              <w:jc w:val="both"/>
              <w:rPr>
                <w:rFonts w:ascii="Arial" w:hAnsi="Arial" w:cs="Arial"/>
                <w:sz w:val="18"/>
                <w:szCs w:val="18"/>
                <w:cs/>
              </w:rPr>
            </w:pPr>
            <w:r w:rsidRPr="004E1D16">
              <w:rPr>
                <w:rFonts w:ascii="Arial" w:eastAsia="Arial Unicode MS" w:hAnsi="Arial" w:cs="Arial"/>
                <w:b/>
                <w:bCs/>
                <w:spacing w:val="-4"/>
                <w:sz w:val="18"/>
                <w:szCs w:val="18"/>
                <w:cs/>
              </w:rPr>
              <w:t>A</w:t>
            </w:r>
            <w:r w:rsidRPr="004E1D16">
              <w:rPr>
                <w:rFonts w:ascii="Arial" w:eastAsia="Arial Unicode MS" w:hAnsi="Arial" w:cs="Arial" w:hint="cs"/>
                <w:b/>
                <w:bCs/>
                <w:spacing w:val="-4"/>
                <w:sz w:val="18"/>
                <w:szCs w:val="18"/>
                <w:cs/>
              </w:rPr>
              <w:t>s at</w:t>
            </w:r>
            <w:r w:rsidRPr="004E1D16">
              <w:rPr>
                <w:rFonts w:ascii="Arial" w:eastAsia="Arial Unicode MS" w:hAnsi="Arial" w:cs="Arial"/>
                <w:b/>
                <w:bCs/>
                <w:spacing w:val="-4"/>
                <w:sz w:val="18"/>
                <w:szCs w:val="18"/>
                <w:cs/>
              </w:rPr>
              <w:t xml:space="preserve"> 31 December</w:t>
            </w:r>
          </w:p>
        </w:tc>
        <w:tc>
          <w:tcPr>
            <w:tcW w:w="1275" w:type="dxa"/>
            <w:tcBorders>
              <w:top w:val="single" w:sz="4" w:space="0" w:color="auto"/>
              <w:left w:val="nil"/>
              <w:bottom w:val="nil"/>
              <w:right w:val="nil"/>
            </w:tcBorders>
            <w:shd w:val="clear" w:color="auto" w:fill="FAFAFA"/>
            <w:vAlign w:val="bottom"/>
          </w:tcPr>
          <w:p w14:paraId="5ADBC14F" w14:textId="77777777" w:rsidR="000530D9" w:rsidRPr="004E1D16" w:rsidRDefault="000530D9"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vAlign w:val="bottom"/>
          </w:tcPr>
          <w:p w14:paraId="3B93CCCA" w14:textId="77777777" w:rsidR="000530D9" w:rsidRPr="004E1D16" w:rsidRDefault="000530D9"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FAFAFA"/>
            <w:vAlign w:val="bottom"/>
          </w:tcPr>
          <w:p w14:paraId="30243A19" w14:textId="77777777" w:rsidR="000530D9" w:rsidRPr="004E1D16" w:rsidRDefault="000530D9"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vAlign w:val="bottom"/>
          </w:tcPr>
          <w:p w14:paraId="78D5AD51" w14:textId="77777777" w:rsidR="000530D9" w:rsidRPr="004E1D16" w:rsidRDefault="000530D9" w:rsidP="004121F2">
            <w:pPr>
              <w:spacing w:line="276" w:lineRule="auto"/>
              <w:ind w:left="-40" w:right="-72"/>
              <w:jc w:val="right"/>
              <w:rPr>
                <w:rFonts w:ascii="Arial" w:hAnsi="Arial" w:cs="Arial"/>
                <w:b/>
                <w:bCs/>
                <w:sz w:val="18"/>
                <w:szCs w:val="18"/>
                <w:cs/>
              </w:rPr>
            </w:pPr>
          </w:p>
        </w:tc>
      </w:tr>
      <w:tr w:rsidR="00EA4E81" w:rsidRPr="004E1D16" w14:paraId="42E90263" w14:textId="77777777" w:rsidTr="00174385">
        <w:trPr>
          <w:trHeight w:val="227"/>
        </w:trPr>
        <w:tc>
          <w:tcPr>
            <w:tcW w:w="4537" w:type="dxa"/>
            <w:tcBorders>
              <w:top w:val="nil"/>
              <w:left w:val="nil"/>
              <w:bottom w:val="nil"/>
              <w:right w:val="nil"/>
            </w:tcBorders>
            <w:shd w:val="clear" w:color="auto" w:fill="auto"/>
            <w:vAlign w:val="bottom"/>
          </w:tcPr>
          <w:p w14:paraId="5E98D9B0" w14:textId="22BEE16A" w:rsidR="00EA4E81" w:rsidRPr="004E1D16" w:rsidRDefault="000530D9" w:rsidP="004121F2">
            <w:pPr>
              <w:spacing w:line="276" w:lineRule="auto"/>
              <w:jc w:val="both"/>
              <w:rPr>
                <w:rFonts w:ascii="Arial" w:hAnsi="Arial" w:cs="Arial"/>
                <w:sz w:val="18"/>
                <w:szCs w:val="18"/>
                <w:lang w:val="en-GB"/>
              </w:rPr>
            </w:pPr>
            <w:r w:rsidRPr="004E1D16">
              <w:rPr>
                <w:rFonts w:ascii="Arial" w:hAnsi="Arial" w:cs="Arial"/>
                <w:sz w:val="18"/>
                <w:szCs w:val="18"/>
                <w:cs/>
              </w:rPr>
              <w:t>Exploration and production</w:t>
            </w:r>
          </w:p>
        </w:tc>
        <w:tc>
          <w:tcPr>
            <w:tcW w:w="1275" w:type="dxa"/>
            <w:tcBorders>
              <w:top w:val="nil"/>
              <w:left w:val="nil"/>
              <w:bottom w:val="nil"/>
              <w:right w:val="nil"/>
            </w:tcBorders>
            <w:shd w:val="clear" w:color="auto" w:fill="FAFAFA"/>
            <w:vAlign w:val="bottom"/>
          </w:tcPr>
          <w:p w14:paraId="28E40ABB" w14:textId="77777777" w:rsidR="00EA4E81" w:rsidRPr="004E1D16" w:rsidRDefault="00EA4E81"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auto"/>
            <w:vAlign w:val="bottom"/>
          </w:tcPr>
          <w:p w14:paraId="4F7C80F3" w14:textId="77777777" w:rsidR="00EA4E81" w:rsidRPr="004E1D16" w:rsidRDefault="00EA4E81"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FAFAFA"/>
            <w:vAlign w:val="bottom"/>
          </w:tcPr>
          <w:p w14:paraId="766BBC05" w14:textId="77777777" w:rsidR="00EA4E81" w:rsidRPr="004E1D16" w:rsidRDefault="00EA4E81"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auto"/>
            <w:vAlign w:val="bottom"/>
          </w:tcPr>
          <w:p w14:paraId="1E19128A" w14:textId="77777777" w:rsidR="00EA4E81" w:rsidRPr="004E1D16" w:rsidRDefault="00EA4E81" w:rsidP="004121F2">
            <w:pPr>
              <w:spacing w:line="276" w:lineRule="auto"/>
              <w:ind w:left="-40" w:right="-72"/>
              <w:jc w:val="right"/>
              <w:rPr>
                <w:rFonts w:ascii="Arial" w:hAnsi="Arial" w:cs="Arial"/>
                <w:b/>
                <w:bCs/>
                <w:sz w:val="18"/>
                <w:szCs w:val="18"/>
                <w:cs/>
              </w:rPr>
            </w:pPr>
          </w:p>
        </w:tc>
      </w:tr>
      <w:tr w:rsidR="000530D9" w:rsidRPr="004E1D16" w14:paraId="3AC04189" w14:textId="77777777" w:rsidTr="00174385">
        <w:trPr>
          <w:trHeight w:val="227"/>
        </w:trPr>
        <w:tc>
          <w:tcPr>
            <w:tcW w:w="4537" w:type="dxa"/>
            <w:tcBorders>
              <w:top w:val="nil"/>
              <w:left w:val="nil"/>
              <w:bottom w:val="nil"/>
              <w:right w:val="nil"/>
            </w:tcBorders>
            <w:shd w:val="clear" w:color="auto" w:fill="auto"/>
            <w:vAlign w:val="bottom"/>
          </w:tcPr>
          <w:p w14:paraId="000D6A08" w14:textId="4B34C8C2" w:rsidR="000530D9" w:rsidRPr="004E1D16" w:rsidRDefault="000530D9" w:rsidP="004121F2">
            <w:pPr>
              <w:spacing w:line="276" w:lineRule="auto"/>
              <w:ind w:left="235"/>
              <w:jc w:val="both"/>
              <w:rPr>
                <w:rFonts w:ascii="Arial" w:hAnsi="Arial" w:cs="Arial"/>
                <w:sz w:val="18"/>
                <w:szCs w:val="18"/>
                <w:cs/>
              </w:rPr>
            </w:pPr>
            <w:r w:rsidRPr="004E1D16">
              <w:rPr>
                <w:rFonts w:ascii="Arial" w:hAnsi="Arial" w:cs="Arial"/>
                <w:sz w:val="18"/>
                <w:szCs w:val="18"/>
                <w:cs/>
              </w:rPr>
              <w:t>Southeast Asia</w:t>
            </w:r>
          </w:p>
        </w:tc>
        <w:tc>
          <w:tcPr>
            <w:tcW w:w="1275" w:type="dxa"/>
            <w:tcBorders>
              <w:top w:val="nil"/>
              <w:left w:val="nil"/>
              <w:bottom w:val="nil"/>
              <w:right w:val="nil"/>
            </w:tcBorders>
            <w:shd w:val="clear" w:color="auto" w:fill="FAFAFA"/>
            <w:vAlign w:val="bottom"/>
          </w:tcPr>
          <w:p w14:paraId="1DA9751F" w14:textId="72C7CEB2"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974.56</w:t>
            </w:r>
          </w:p>
        </w:tc>
        <w:tc>
          <w:tcPr>
            <w:tcW w:w="1276" w:type="dxa"/>
            <w:tcBorders>
              <w:top w:val="nil"/>
              <w:left w:val="nil"/>
              <w:bottom w:val="nil"/>
              <w:right w:val="nil"/>
            </w:tcBorders>
            <w:shd w:val="clear" w:color="auto" w:fill="auto"/>
            <w:vAlign w:val="bottom"/>
          </w:tcPr>
          <w:p w14:paraId="08FEF34B" w14:textId="090C6109"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974.56</w:t>
            </w:r>
          </w:p>
        </w:tc>
        <w:tc>
          <w:tcPr>
            <w:tcW w:w="1276" w:type="dxa"/>
            <w:tcBorders>
              <w:top w:val="nil"/>
              <w:left w:val="nil"/>
              <w:bottom w:val="nil"/>
              <w:right w:val="nil"/>
            </w:tcBorders>
            <w:shd w:val="clear" w:color="auto" w:fill="FAFAFA"/>
            <w:vAlign w:val="bottom"/>
          </w:tcPr>
          <w:p w14:paraId="37C83ADF" w14:textId="0BB6818B"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29,272.94</w:t>
            </w:r>
          </w:p>
        </w:tc>
        <w:tc>
          <w:tcPr>
            <w:tcW w:w="1276" w:type="dxa"/>
            <w:tcBorders>
              <w:top w:val="nil"/>
              <w:left w:val="nil"/>
              <w:bottom w:val="nil"/>
              <w:right w:val="nil"/>
            </w:tcBorders>
            <w:shd w:val="clear" w:color="auto" w:fill="auto"/>
            <w:vAlign w:val="bottom"/>
          </w:tcPr>
          <w:p w14:paraId="17874073" w14:textId="739467BE"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29,386.88</w:t>
            </w:r>
          </w:p>
        </w:tc>
      </w:tr>
      <w:tr w:rsidR="000530D9" w:rsidRPr="004E1D16" w14:paraId="49C13AAD" w14:textId="77777777" w:rsidTr="00174385">
        <w:trPr>
          <w:trHeight w:val="227"/>
        </w:trPr>
        <w:tc>
          <w:tcPr>
            <w:tcW w:w="4537" w:type="dxa"/>
            <w:tcBorders>
              <w:top w:val="nil"/>
              <w:left w:val="nil"/>
              <w:bottom w:val="nil"/>
              <w:right w:val="nil"/>
            </w:tcBorders>
            <w:shd w:val="clear" w:color="auto" w:fill="auto"/>
            <w:vAlign w:val="bottom"/>
          </w:tcPr>
          <w:p w14:paraId="3B84F210" w14:textId="00DBCAA7" w:rsidR="000530D9" w:rsidRPr="004E1D16" w:rsidRDefault="000530D9" w:rsidP="004121F2">
            <w:pPr>
              <w:spacing w:line="276" w:lineRule="auto"/>
              <w:ind w:left="235"/>
              <w:jc w:val="both"/>
              <w:rPr>
                <w:rFonts w:ascii="Arial" w:hAnsi="Arial" w:cs="Arial"/>
                <w:sz w:val="18"/>
                <w:szCs w:val="18"/>
                <w:cs/>
              </w:rPr>
            </w:pPr>
            <w:r w:rsidRPr="004E1D16">
              <w:rPr>
                <w:rFonts w:ascii="Arial" w:hAnsi="Arial" w:cs="Arial"/>
                <w:sz w:val="18"/>
                <w:szCs w:val="18"/>
                <w:cs/>
              </w:rPr>
              <w:t>Africa</w:t>
            </w:r>
          </w:p>
        </w:tc>
        <w:tc>
          <w:tcPr>
            <w:tcW w:w="1275" w:type="dxa"/>
            <w:tcBorders>
              <w:top w:val="nil"/>
              <w:left w:val="nil"/>
              <w:bottom w:val="nil"/>
              <w:right w:val="nil"/>
            </w:tcBorders>
            <w:shd w:val="clear" w:color="auto" w:fill="FAFAFA"/>
            <w:vAlign w:val="bottom"/>
          </w:tcPr>
          <w:p w14:paraId="7647351D" w14:textId="17A6A9CA"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725.96</w:t>
            </w:r>
          </w:p>
        </w:tc>
        <w:tc>
          <w:tcPr>
            <w:tcW w:w="1276" w:type="dxa"/>
            <w:tcBorders>
              <w:top w:val="nil"/>
              <w:left w:val="nil"/>
              <w:bottom w:val="nil"/>
              <w:right w:val="nil"/>
            </w:tcBorders>
            <w:shd w:val="clear" w:color="auto" w:fill="auto"/>
            <w:vAlign w:val="bottom"/>
          </w:tcPr>
          <w:p w14:paraId="24CDA08F" w14:textId="37AAAE14"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725.96</w:t>
            </w:r>
          </w:p>
        </w:tc>
        <w:tc>
          <w:tcPr>
            <w:tcW w:w="1276" w:type="dxa"/>
            <w:tcBorders>
              <w:top w:val="nil"/>
              <w:left w:val="nil"/>
              <w:bottom w:val="nil"/>
              <w:right w:val="nil"/>
            </w:tcBorders>
            <w:shd w:val="clear" w:color="auto" w:fill="FAFAFA"/>
            <w:vAlign w:val="bottom"/>
          </w:tcPr>
          <w:p w14:paraId="7F954DB6" w14:textId="1F5CD159"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21,805.91</w:t>
            </w:r>
          </w:p>
        </w:tc>
        <w:tc>
          <w:tcPr>
            <w:tcW w:w="1276" w:type="dxa"/>
            <w:tcBorders>
              <w:top w:val="nil"/>
              <w:left w:val="nil"/>
              <w:bottom w:val="nil"/>
              <w:right w:val="nil"/>
            </w:tcBorders>
            <w:shd w:val="clear" w:color="auto" w:fill="auto"/>
            <w:vAlign w:val="bottom"/>
          </w:tcPr>
          <w:p w14:paraId="1DD32F10" w14:textId="46D7F768"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21,890.80</w:t>
            </w:r>
          </w:p>
        </w:tc>
      </w:tr>
      <w:tr w:rsidR="000530D9" w:rsidRPr="004E1D16" w14:paraId="291B5560" w14:textId="77777777" w:rsidTr="00174385">
        <w:trPr>
          <w:trHeight w:val="227"/>
        </w:trPr>
        <w:tc>
          <w:tcPr>
            <w:tcW w:w="4537" w:type="dxa"/>
            <w:tcBorders>
              <w:top w:val="nil"/>
              <w:left w:val="nil"/>
              <w:bottom w:val="nil"/>
              <w:right w:val="nil"/>
            </w:tcBorders>
            <w:shd w:val="clear" w:color="auto" w:fill="auto"/>
            <w:vAlign w:val="bottom"/>
          </w:tcPr>
          <w:p w14:paraId="7C9F02BA" w14:textId="768CEE5D" w:rsidR="000530D9" w:rsidRPr="004E1D16" w:rsidRDefault="000530D9" w:rsidP="004121F2">
            <w:pPr>
              <w:spacing w:line="276" w:lineRule="auto"/>
              <w:ind w:left="235"/>
              <w:jc w:val="both"/>
              <w:rPr>
                <w:rFonts w:ascii="Arial" w:hAnsi="Arial" w:cs="Arial"/>
                <w:sz w:val="18"/>
                <w:szCs w:val="18"/>
                <w:cs/>
              </w:rPr>
            </w:pPr>
            <w:r w:rsidRPr="004E1D16">
              <w:rPr>
                <w:rFonts w:ascii="Arial" w:hAnsi="Arial" w:cs="Arial"/>
                <w:sz w:val="18"/>
                <w:szCs w:val="18"/>
                <w:cs/>
              </w:rPr>
              <w:t>Others</w:t>
            </w:r>
          </w:p>
        </w:tc>
        <w:tc>
          <w:tcPr>
            <w:tcW w:w="1275" w:type="dxa"/>
            <w:tcBorders>
              <w:top w:val="nil"/>
              <w:left w:val="nil"/>
              <w:bottom w:val="nil"/>
              <w:right w:val="nil"/>
            </w:tcBorders>
            <w:shd w:val="clear" w:color="auto" w:fill="FAFAFA"/>
            <w:vAlign w:val="bottom"/>
          </w:tcPr>
          <w:p w14:paraId="7B38913A" w14:textId="6C93C1AC"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185.87</w:t>
            </w:r>
          </w:p>
        </w:tc>
        <w:tc>
          <w:tcPr>
            <w:tcW w:w="1276" w:type="dxa"/>
            <w:tcBorders>
              <w:top w:val="nil"/>
              <w:left w:val="nil"/>
              <w:bottom w:val="nil"/>
              <w:right w:val="nil"/>
            </w:tcBorders>
            <w:shd w:val="clear" w:color="auto" w:fill="auto"/>
            <w:vAlign w:val="bottom"/>
          </w:tcPr>
          <w:p w14:paraId="4428616B" w14:textId="611F92FC"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185.87</w:t>
            </w:r>
          </w:p>
        </w:tc>
        <w:tc>
          <w:tcPr>
            <w:tcW w:w="1276" w:type="dxa"/>
            <w:tcBorders>
              <w:top w:val="nil"/>
              <w:left w:val="nil"/>
              <w:bottom w:val="nil"/>
              <w:right w:val="nil"/>
            </w:tcBorders>
            <w:shd w:val="clear" w:color="auto" w:fill="FAFAFA"/>
            <w:vAlign w:val="bottom"/>
          </w:tcPr>
          <w:p w14:paraId="5C2E2FBE" w14:textId="663B33D6"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5,582.92</w:t>
            </w:r>
          </w:p>
        </w:tc>
        <w:tc>
          <w:tcPr>
            <w:tcW w:w="1276" w:type="dxa"/>
            <w:tcBorders>
              <w:top w:val="nil"/>
              <w:left w:val="nil"/>
              <w:bottom w:val="nil"/>
              <w:right w:val="nil"/>
            </w:tcBorders>
            <w:shd w:val="clear" w:color="auto" w:fill="auto"/>
            <w:vAlign w:val="bottom"/>
          </w:tcPr>
          <w:p w14:paraId="72EA7F1C" w14:textId="08407788"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5,604.66</w:t>
            </w:r>
          </w:p>
        </w:tc>
      </w:tr>
      <w:tr w:rsidR="000530D9" w:rsidRPr="004E1D16" w14:paraId="0822A188" w14:textId="77777777" w:rsidTr="00174385">
        <w:trPr>
          <w:trHeight w:val="227"/>
        </w:trPr>
        <w:tc>
          <w:tcPr>
            <w:tcW w:w="4537" w:type="dxa"/>
            <w:tcBorders>
              <w:top w:val="nil"/>
              <w:left w:val="nil"/>
              <w:bottom w:val="nil"/>
              <w:right w:val="nil"/>
            </w:tcBorders>
            <w:shd w:val="clear" w:color="auto" w:fill="auto"/>
            <w:vAlign w:val="bottom"/>
          </w:tcPr>
          <w:p w14:paraId="18A715A0" w14:textId="0F35F8AC" w:rsidR="000530D9" w:rsidRPr="004E1D16" w:rsidRDefault="000530D9" w:rsidP="004121F2">
            <w:pPr>
              <w:spacing w:line="276" w:lineRule="auto"/>
              <w:jc w:val="both"/>
              <w:rPr>
                <w:rFonts w:ascii="Arial" w:hAnsi="Arial" w:cs="Arial"/>
                <w:sz w:val="18"/>
                <w:szCs w:val="18"/>
                <w:cs/>
              </w:rPr>
            </w:pPr>
            <w:r w:rsidRPr="004E1D16">
              <w:rPr>
                <w:rFonts w:ascii="Arial" w:hAnsi="Arial" w:cs="Arial"/>
                <w:sz w:val="18"/>
                <w:szCs w:val="18"/>
                <w:cs/>
              </w:rPr>
              <w:t>Others</w:t>
            </w:r>
          </w:p>
        </w:tc>
        <w:tc>
          <w:tcPr>
            <w:tcW w:w="1275" w:type="dxa"/>
            <w:tcBorders>
              <w:top w:val="nil"/>
              <w:left w:val="nil"/>
              <w:bottom w:val="single" w:sz="4" w:space="0" w:color="auto"/>
              <w:right w:val="nil"/>
            </w:tcBorders>
            <w:shd w:val="clear" w:color="auto" w:fill="FAFAFA"/>
            <w:vAlign w:val="bottom"/>
          </w:tcPr>
          <w:p w14:paraId="5CF5551E" w14:textId="25BC3E7E"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17.41</w:t>
            </w:r>
          </w:p>
        </w:tc>
        <w:tc>
          <w:tcPr>
            <w:tcW w:w="1276" w:type="dxa"/>
            <w:tcBorders>
              <w:top w:val="nil"/>
              <w:left w:val="nil"/>
              <w:bottom w:val="single" w:sz="4" w:space="0" w:color="auto"/>
              <w:right w:val="nil"/>
            </w:tcBorders>
            <w:shd w:val="clear" w:color="auto" w:fill="auto"/>
            <w:vAlign w:val="bottom"/>
          </w:tcPr>
          <w:p w14:paraId="4ACF505E" w14:textId="5B46E251"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17.41</w:t>
            </w:r>
          </w:p>
        </w:tc>
        <w:tc>
          <w:tcPr>
            <w:tcW w:w="1276" w:type="dxa"/>
            <w:tcBorders>
              <w:top w:val="nil"/>
              <w:left w:val="nil"/>
              <w:bottom w:val="single" w:sz="4" w:space="0" w:color="auto"/>
              <w:right w:val="nil"/>
            </w:tcBorders>
            <w:shd w:val="clear" w:color="auto" w:fill="FAFAFA"/>
            <w:vAlign w:val="bottom"/>
          </w:tcPr>
          <w:p w14:paraId="0E4AF247" w14:textId="6B92975F"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522.87</w:t>
            </w:r>
          </w:p>
        </w:tc>
        <w:tc>
          <w:tcPr>
            <w:tcW w:w="1276" w:type="dxa"/>
            <w:tcBorders>
              <w:top w:val="nil"/>
              <w:left w:val="nil"/>
              <w:bottom w:val="single" w:sz="4" w:space="0" w:color="auto"/>
              <w:right w:val="nil"/>
            </w:tcBorders>
            <w:shd w:val="clear" w:color="auto" w:fill="auto"/>
            <w:vAlign w:val="bottom"/>
          </w:tcPr>
          <w:p w14:paraId="6C3D563F" w14:textId="0462ECDC" w:rsidR="000530D9" w:rsidRPr="004E1D16" w:rsidRDefault="00755F9A" w:rsidP="004121F2">
            <w:pPr>
              <w:spacing w:line="276" w:lineRule="auto"/>
              <w:ind w:left="-40" w:right="-72"/>
              <w:jc w:val="right"/>
              <w:rPr>
                <w:rFonts w:ascii="Arial" w:eastAsia="Arial Unicode MS" w:hAnsi="Arial" w:cs="Arial"/>
                <w:sz w:val="18"/>
                <w:szCs w:val="18"/>
                <w:cs/>
              </w:rPr>
            </w:pPr>
            <w:r w:rsidRPr="004E1D16">
              <w:rPr>
                <w:rFonts w:ascii="Arial" w:eastAsia="Arial Unicode MS" w:hAnsi="Arial" w:cs="Arial" w:hint="cs"/>
                <w:sz w:val="18"/>
                <w:szCs w:val="18"/>
                <w:cs/>
              </w:rPr>
              <w:t>524.91</w:t>
            </w:r>
          </w:p>
        </w:tc>
      </w:tr>
      <w:tr w:rsidR="000530D9" w:rsidRPr="004E1D16" w14:paraId="69D2FC3D" w14:textId="77777777" w:rsidTr="00174385">
        <w:trPr>
          <w:trHeight w:val="227"/>
        </w:trPr>
        <w:tc>
          <w:tcPr>
            <w:tcW w:w="4537" w:type="dxa"/>
            <w:tcBorders>
              <w:top w:val="nil"/>
              <w:left w:val="nil"/>
              <w:bottom w:val="nil"/>
              <w:right w:val="nil"/>
            </w:tcBorders>
            <w:shd w:val="clear" w:color="auto" w:fill="auto"/>
            <w:vAlign w:val="bottom"/>
          </w:tcPr>
          <w:p w14:paraId="339B8E96" w14:textId="77777777" w:rsidR="000530D9" w:rsidRPr="004E1D16" w:rsidRDefault="000530D9" w:rsidP="004121F2">
            <w:pPr>
              <w:spacing w:line="276" w:lineRule="auto"/>
              <w:jc w:val="both"/>
              <w:rPr>
                <w:rFonts w:ascii="Arial" w:hAnsi="Arial" w:cs="Arial"/>
                <w:sz w:val="18"/>
                <w:szCs w:val="18"/>
                <w:cs/>
              </w:rPr>
            </w:pPr>
            <w:r w:rsidRPr="004E1D16">
              <w:rPr>
                <w:rFonts w:ascii="Arial" w:hAnsi="Arial" w:cs="Arial"/>
                <w:sz w:val="18"/>
                <w:szCs w:val="18"/>
                <w:cs/>
              </w:rPr>
              <w:t>Total</w:t>
            </w:r>
          </w:p>
        </w:tc>
        <w:tc>
          <w:tcPr>
            <w:tcW w:w="1275" w:type="dxa"/>
            <w:tcBorders>
              <w:top w:val="single" w:sz="4" w:space="0" w:color="auto"/>
              <w:left w:val="nil"/>
              <w:bottom w:val="single" w:sz="4" w:space="0" w:color="auto"/>
              <w:right w:val="nil"/>
            </w:tcBorders>
            <w:shd w:val="clear" w:color="auto" w:fill="FAFAFA"/>
            <w:vAlign w:val="bottom"/>
          </w:tcPr>
          <w:p w14:paraId="71B9E276" w14:textId="7E9C6AED" w:rsidR="000530D9" w:rsidRPr="004E1D16" w:rsidRDefault="000530D9"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1,903.80</w:t>
            </w:r>
          </w:p>
        </w:tc>
        <w:tc>
          <w:tcPr>
            <w:tcW w:w="1276" w:type="dxa"/>
            <w:tcBorders>
              <w:top w:val="single" w:sz="4" w:space="0" w:color="auto"/>
              <w:left w:val="nil"/>
              <w:bottom w:val="single" w:sz="4" w:space="0" w:color="auto"/>
              <w:right w:val="nil"/>
            </w:tcBorders>
            <w:shd w:val="clear" w:color="auto" w:fill="auto"/>
            <w:vAlign w:val="bottom"/>
          </w:tcPr>
          <w:p w14:paraId="0331BE22" w14:textId="51BF06AD" w:rsidR="000530D9" w:rsidRPr="004E1D16" w:rsidRDefault="000530D9"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1,903.80</w:t>
            </w:r>
          </w:p>
        </w:tc>
        <w:tc>
          <w:tcPr>
            <w:tcW w:w="1276" w:type="dxa"/>
            <w:tcBorders>
              <w:top w:val="single" w:sz="4" w:space="0" w:color="auto"/>
              <w:left w:val="nil"/>
              <w:bottom w:val="single" w:sz="4" w:space="0" w:color="auto"/>
              <w:right w:val="nil"/>
            </w:tcBorders>
            <w:shd w:val="clear" w:color="auto" w:fill="FAFAFA"/>
            <w:vAlign w:val="bottom"/>
          </w:tcPr>
          <w:p w14:paraId="2657DC2B" w14:textId="286FE900" w:rsidR="000530D9" w:rsidRPr="004E1D16" w:rsidRDefault="000530D9"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57,184.64</w:t>
            </w:r>
          </w:p>
        </w:tc>
        <w:tc>
          <w:tcPr>
            <w:tcW w:w="1276" w:type="dxa"/>
            <w:tcBorders>
              <w:top w:val="single" w:sz="4" w:space="0" w:color="auto"/>
              <w:left w:val="nil"/>
              <w:bottom w:val="single" w:sz="4" w:space="0" w:color="auto"/>
              <w:right w:val="nil"/>
            </w:tcBorders>
            <w:shd w:val="clear" w:color="auto" w:fill="auto"/>
            <w:vAlign w:val="bottom"/>
          </w:tcPr>
          <w:p w14:paraId="13A631D9" w14:textId="684A69C8" w:rsidR="000530D9" w:rsidRPr="004E1D16" w:rsidRDefault="000530D9" w:rsidP="004121F2">
            <w:pPr>
              <w:spacing w:line="276" w:lineRule="auto"/>
              <w:ind w:left="-40" w:right="-72"/>
              <w:jc w:val="right"/>
              <w:rPr>
                <w:rFonts w:ascii="Arial" w:hAnsi="Arial" w:cs="Arial"/>
                <w:b/>
                <w:bCs/>
                <w:sz w:val="18"/>
                <w:szCs w:val="18"/>
                <w:cs/>
              </w:rPr>
            </w:pPr>
            <w:r w:rsidRPr="004E1D16">
              <w:rPr>
                <w:rFonts w:ascii="Arial" w:eastAsia="Arial Unicode MS" w:hAnsi="Arial" w:cs="Arial"/>
                <w:sz w:val="18"/>
                <w:szCs w:val="18"/>
                <w:cs/>
              </w:rPr>
              <w:t>57,407.25</w:t>
            </w:r>
          </w:p>
        </w:tc>
      </w:tr>
    </w:tbl>
    <w:p w14:paraId="5E23A905" w14:textId="29C0E3EB" w:rsidR="00EA4E81" w:rsidRPr="004E1D16" w:rsidRDefault="00EA4E81" w:rsidP="00CA379C">
      <w:pPr>
        <w:jc w:val="both"/>
        <w:rPr>
          <w:rFonts w:ascii="Arial" w:eastAsia="Arial Unicode MS" w:hAnsi="Arial" w:cs="Arial"/>
          <w:color w:val="4472C4"/>
          <w:sz w:val="20"/>
          <w:szCs w:val="20"/>
          <w:c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275"/>
        <w:gridCol w:w="1276"/>
        <w:gridCol w:w="1276"/>
        <w:gridCol w:w="1276"/>
      </w:tblGrid>
      <w:tr w:rsidR="00AD7888" w:rsidRPr="004E1D16" w14:paraId="73C2356D" w14:textId="77777777" w:rsidTr="00174385">
        <w:trPr>
          <w:trHeight w:val="227"/>
        </w:trPr>
        <w:tc>
          <w:tcPr>
            <w:tcW w:w="4537" w:type="dxa"/>
            <w:tcBorders>
              <w:top w:val="nil"/>
              <w:left w:val="nil"/>
              <w:bottom w:val="nil"/>
              <w:right w:val="nil"/>
            </w:tcBorders>
            <w:shd w:val="clear" w:color="auto" w:fill="auto"/>
            <w:vAlign w:val="bottom"/>
          </w:tcPr>
          <w:p w14:paraId="315C4F22" w14:textId="77777777" w:rsidR="00AD7888" w:rsidRPr="004E1D16" w:rsidRDefault="00AD7888" w:rsidP="004121F2">
            <w:pPr>
              <w:spacing w:line="276" w:lineRule="auto"/>
              <w:jc w:val="both"/>
              <w:rPr>
                <w:rFonts w:ascii="Arial" w:hAnsi="Arial" w:cs="Arial"/>
                <w:b/>
                <w:bCs/>
                <w:sz w:val="18"/>
                <w:szCs w:val="18"/>
                <w:lang w:val="en-GB"/>
              </w:rPr>
            </w:pPr>
          </w:p>
        </w:tc>
        <w:tc>
          <w:tcPr>
            <w:tcW w:w="5103" w:type="dxa"/>
            <w:gridSpan w:val="4"/>
            <w:tcBorders>
              <w:top w:val="single" w:sz="4" w:space="0" w:color="auto"/>
              <w:left w:val="nil"/>
              <w:bottom w:val="single" w:sz="4" w:space="0" w:color="auto"/>
              <w:right w:val="nil"/>
            </w:tcBorders>
            <w:shd w:val="clear" w:color="auto" w:fill="auto"/>
            <w:vAlign w:val="bottom"/>
            <w:hideMark/>
          </w:tcPr>
          <w:p w14:paraId="3D54A81D" w14:textId="33B66842" w:rsidR="00AD7888" w:rsidRPr="004E1D16" w:rsidRDefault="00F44DDB"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lang w:val="en-GB"/>
              </w:rPr>
              <w:t>Separate</w:t>
            </w:r>
            <w:r w:rsidR="00AD7888" w:rsidRPr="004E1D16">
              <w:rPr>
                <w:rFonts w:ascii="Arial" w:hAnsi="Arial" w:cs="Arial"/>
                <w:b/>
                <w:bCs/>
                <w:sz w:val="18"/>
                <w:szCs w:val="18"/>
                <w:cs/>
              </w:rPr>
              <w:t xml:space="preserve"> financial statements</w:t>
            </w:r>
          </w:p>
        </w:tc>
      </w:tr>
      <w:tr w:rsidR="00AD7888" w:rsidRPr="004E1D16" w14:paraId="7C33A9F1" w14:textId="77777777" w:rsidTr="00174385">
        <w:trPr>
          <w:trHeight w:val="227"/>
        </w:trPr>
        <w:tc>
          <w:tcPr>
            <w:tcW w:w="4537" w:type="dxa"/>
            <w:tcBorders>
              <w:top w:val="nil"/>
              <w:left w:val="nil"/>
              <w:bottom w:val="nil"/>
              <w:right w:val="nil"/>
            </w:tcBorders>
            <w:shd w:val="clear" w:color="auto" w:fill="auto"/>
            <w:vAlign w:val="bottom"/>
          </w:tcPr>
          <w:p w14:paraId="7C888F14" w14:textId="77777777" w:rsidR="00AD7888" w:rsidRPr="004E1D16" w:rsidRDefault="00AD7888" w:rsidP="004121F2">
            <w:pPr>
              <w:spacing w:line="276" w:lineRule="auto"/>
              <w:jc w:val="both"/>
              <w:rPr>
                <w:rFonts w:ascii="Arial" w:hAnsi="Arial" w:cs="Arial"/>
                <w:b/>
                <w:bCs/>
                <w:sz w:val="18"/>
                <w:szCs w:val="18"/>
                <w:cs/>
              </w:rPr>
            </w:pPr>
          </w:p>
        </w:tc>
        <w:tc>
          <w:tcPr>
            <w:tcW w:w="2551" w:type="dxa"/>
            <w:gridSpan w:val="2"/>
            <w:tcBorders>
              <w:top w:val="single" w:sz="4" w:space="0" w:color="auto"/>
              <w:left w:val="nil"/>
              <w:bottom w:val="single" w:sz="4" w:space="0" w:color="auto"/>
              <w:right w:val="nil"/>
            </w:tcBorders>
            <w:shd w:val="clear" w:color="auto" w:fill="auto"/>
            <w:vAlign w:val="bottom"/>
            <w:hideMark/>
          </w:tcPr>
          <w:p w14:paraId="1A06B22C" w14:textId="4C3EAA3A" w:rsidR="00AD7888" w:rsidRPr="004E1D16" w:rsidRDefault="00AD7888" w:rsidP="003B7D5D">
            <w:pPr>
              <w:spacing w:line="276" w:lineRule="auto"/>
              <w:ind w:left="-40" w:right="-72"/>
              <w:jc w:val="right"/>
              <w:rPr>
                <w:rFonts w:ascii="Arial" w:hAnsi="Arial" w:cs="Cordia New"/>
                <w:b/>
                <w:bCs/>
                <w:sz w:val="18"/>
                <w:szCs w:val="18"/>
                <w:cs/>
              </w:rPr>
            </w:pPr>
            <w:r w:rsidRPr="004E1D16">
              <w:rPr>
                <w:rFonts w:ascii="Arial" w:hAnsi="Arial" w:cs="Arial"/>
                <w:b/>
                <w:bCs/>
                <w:sz w:val="18"/>
                <w:szCs w:val="18"/>
                <w:cs/>
              </w:rPr>
              <w:t>Unit: Million US Dollar</w:t>
            </w:r>
          </w:p>
        </w:tc>
        <w:tc>
          <w:tcPr>
            <w:tcW w:w="2552" w:type="dxa"/>
            <w:gridSpan w:val="2"/>
            <w:tcBorders>
              <w:top w:val="single" w:sz="4" w:space="0" w:color="auto"/>
              <w:left w:val="nil"/>
              <w:bottom w:val="single" w:sz="4" w:space="0" w:color="auto"/>
              <w:right w:val="nil"/>
            </w:tcBorders>
            <w:shd w:val="clear" w:color="auto" w:fill="auto"/>
            <w:vAlign w:val="bottom"/>
            <w:hideMark/>
          </w:tcPr>
          <w:p w14:paraId="0DEDF098" w14:textId="77777777" w:rsidR="00AD7888" w:rsidRPr="004E1D16" w:rsidRDefault="00AD7888"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Baht</w:t>
            </w:r>
          </w:p>
        </w:tc>
      </w:tr>
      <w:tr w:rsidR="00AD7888" w:rsidRPr="004E1D16" w14:paraId="7F39D215" w14:textId="77777777" w:rsidTr="00174385">
        <w:trPr>
          <w:trHeight w:val="227"/>
        </w:trPr>
        <w:tc>
          <w:tcPr>
            <w:tcW w:w="4537" w:type="dxa"/>
            <w:tcBorders>
              <w:top w:val="nil"/>
              <w:left w:val="nil"/>
              <w:bottom w:val="nil"/>
              <w:right w:val="nil"/>
            </w:tcBorders>
            <w:shd w:val="clear" w:color="auto" w:fill="auto"/>
            <w:vAlign w:val="bottom"/>
          </w:tcPr>
          <w:p w14:paraId="650B81A1" w14:textId="77777777" w:rsidR="00AD7888" w:rsidRPr="004E1D16" w:rsidRDefault="00AD7888" w:rsidP="004121F2">
            <w:pPr>
              <w:spacing w:line="276" w:lineRule="auto"/>
              <w:jc w:val="both"/>
              <w:rPr>
                <w:rFonts w:ascii="Arial" w:hAnsi="Arial" w:cs="Arial"/>
                <w:b/>
                <w:bCs/>
                <w:sz w:val="18"/>
                <w:szCs w:val="18"/>
                <w:cs/>
              </w:rPr>
            </w:pPr>
          </w:p>
        </w:tc>
        <w:tc>
          <w:tcPr>
            <w:tcW w:w="1275" w:type="dxa"/>
            <w:tcBorders>
              <w:top w:val="single" w:sz="4" w:space="0" w:color="auto"/>
              <w:left w:val="nil"/>
              <w:bottom w:val="single" w:sz="4" w:space="0" w:color="auto"/>
              <w:right w:val="nil"/>
            </w:tcBorders>
            <w:shd w:val="clear" w:color="auto" w:fill="auto"/>
            <w:vAlign w:val="bottom"/>
            <w:hideMark/>
          </w:tcPr>
          <w:p w14:paraId="0578D9BB" w14:textId="77777777" w:rsidR="00AD7888" w:rsidRPr="004E1D16" w:rsidRDefault="00AD7888"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2020</w:t>
            </w:r>
          </w:p>
        </w:tc>
        <w:tc>
          <w:tcPr>
            <w:tcW w:w="1276" w:type="dxa"/>
            <w:tcBorders>
              <w:top w:val="single" w:sz="4" w:space="0" w:color="auto"/>
              <w:left w:val="nil"/>
              <w:bottom w:val="single" w:sz="4" w:space="0" w:color="auto"/>
              <w:right w:val="nil"/>
            </w:tcBorders>
            <w:shd w:val="clear" w:color="auto" w:fill="auto"/>
            <w:vAlign w:val="bottom"/>
            <w:hideMark/>
          </w:tcPr>
          <w:p w14:paraId="08457F0E" w14:textId="77777777" w:rsidR="00AD7888" w:rsidRPr="004E1D16" w:rsidRDefault="00AD7888"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2019</w:t>
            </w:r>
          </w:p>
        </w:tc>
        <w:tc>
          <w:tcPr>
            <w:tcW w:w="1276" w:type="dxa"/>
            <w:tcBorders>
              <w:top w:val="single" w:sz="4" w:space="0" w:color="auto"/>
              <w:left w:val="nil"/>
              <w:bottom w:val="single" w:sz="4" w:space="0" w:color="auto"/>
              <w:right w:val="nil"/>
            </w:tcBorders>
            <w:shd w:val="clear" w:color="auto" w:fill="auto"/>
            <w:vAlign w:val="bottom"/>
            <w:hideMark/>
          </w:tcPr>
          <w:p w14:paraId="6D27DE53" w14:textId="77777777" w:rsidR="00AD7888" w:rsidRPr="004E1D16" w:rsidRDefault="00AD7888"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2020</w:t>
            </w:r>
          </w:p>
        </w:tc>
        <w:tc>
          <w:tcPr>
            <w:tcW w:w="1276" w:type="dxa"/>
            <w:tcBorders>
              <w:top w:val="single" w:sz="4" w:space="0" w:color="auto"/>
              <w:left w:val="nil"/>
              <w:bottom w:val="single" w:sz="4" w:space="0" w:color="auto"/>
              <w:right w:val="nil"/>
            </w:tcBorders>
            <w:shd w:val="clear" w:color="auto" w:fill="auto"/>
            <w:vAlign w:val="bottom"/>
            <w:hideMark/>
          </w:tcPr>
          <w:p w14:paraId="2D8916BB" w14:textId="77777777" w:rsidR="00AD7888" w:rsidRPr="004E1D16" w:rsidRDefault="00AD7888"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2019</w:t>
            </w:r>
          </w:p>
        </w:tc>
      </w:tr>
      <w:tr w:rsidR="00AD7888" w:rsidRPr="004E1D16" w14:paraId="2925273A" w14:textId="77777777" w:rsidTr="00174385">
        <w:trPr>
          <w:trHeight w:val="227"/>
        </w:trPr>
        <w:tc>
          <w:tcPr>
            <w:tcW w:w="4537" w:type="dxa"/>
            <w:tcBorders>
              <w:top w:val="nil"/>
              <w:left w:val="nil"/>
              <w:bottom w:val="nil"/>
              <w:right w:val="nil"/>
            </w:tcBorders>
            <w:shd w:val="clear" w:color="auto" w:fill="auto"/>
            <w:vAlign w:val="bottom"/>
          </w:tcPr>
          <w:p w14:paraId="683D5AC6" w14:textId="27F0A740" w:rsidR="00AD7888" w:rsidRPr="004E1D16" w:rsidRDefault="00AD7888" w:rsidP="004121F2">
            <w:pPr>
              <w:spacing w:line="276" w:lineRule="auto"/>
              <w:jc w:val="both"/>
              <w:rPr>
                <w:rFonts w:ascii="Arial" w:hAnsi="Arial" w:cs="Arial"/>
                <w:sz w:val="18"/>
                <w:szCs w:val="18"/>
                <w:cs/>
              </w:rPr>
            </w:pPr>
            <w:r w:rsidRPr="004E1D16">
              <w:rPr>
                <w:rFonts w:ascii="Arial" w:eastAsia="Arial Unicode MS" w:hAnsi="Arial" w:cs="Arial"/>
                <w:b/>
                <w:bCs/>
                <w:sz w:val="18"/>
                <w:szCs w:val="18"/>
                <w:cs/>
              </w:rPr>
              <w:t>A</w:t>
            </w:r>
            <w:r w:rsidR="00FF5A2E" w:rsidRPr="004E1D16">
              <w:rPr>
                <w:rFonts w:ascii="Arial" w:eastAsia="Arial Unicode MS" w:hAnsi="Arial" w:cs="Arial"/>
                <w:b/>
                <w:bCs/>
                <w:sz w:val="18"/>
                <w:szCs w:val="18"/>
                <w:cs/>
              </w:rPr>
              <w:t>s a</w:t>
            </w:r>
            <w:r w:rsidRPr="004E1D16">
              <w:rPr>
                <w:rFonts w:ascii="Arial" w:eastAsia="Arial Unicode MS" w:hAnsi="Arial" w:cs="Arial"/>
                <w:b/>
                <w:bCs/>
                <w:sz w:val="18"/>
                <w:szCs w:val="18"/>
                <w:cs/>
              </w:rPr>
              <w:t>t 31 December</w:t>
            </w:r>
          </w:p>
        </w:tc>
        <w:tc>
          <w:tcPr>
            <w:tcW w:w="1275" w:type="dxa"/>
            <w:tcBorders>
              <w:top w:val="single" w:sz="4" w:space="0" w:color="auto"/>
              <w:left w:val="nil"/>
              <w:bottom w:val="nil"/>
              <w:right w:val="nil"/>
            </w:tcBorders>
            <w:shd w:val="clear" w:color="auto" w:fill="FAFAFA"/>
            <w:vAlign w:val="bottom"/>
          </w:tcPr>
          <w:p w14:paraId="14D0548B" w14:textId="77777777" w:rsidR="00AD7888" w:rsidRPr="004E1D16" w:rsidRDefault="00AD7888"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vAlign w:val="bottom"/>
          </w:tcPr>
          <w:p w14:paraId="17482094" w14:textId="77777777" w:rsidR="00AD7888" w:rsidRPr="004E1D16" w:rsidRDefault="00AD7888"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FAFAFA"/>
            <w:vAlign w:val="bottom"/>
          </w:tcPr>
          <w:p w14:paraId="45169D90" w14:textId="77777777" w:rsidR="00AD7888" w:rsidRPr="004E1D16" w:rsidRDefault="00AD7888" w:rsidP="004121F2">
            <w:pPr>
              <w:spacing w:line="276" w:lineRule="auto"/>
              <w:ind w:left="-40" w:right="-72"/>
              <w:jc w:val="right"/>
              <w:rPr>
                <w:rFonts w:ascii="Arial" w:hAnsi="Arial" w:cs="Arial"/>
                <w:b/>
                <w:bCs/>
                <w:sz w:val="18"/>
                <w:szCs w:val="18"/>
                <w:cs/>
              </w:rPr>
            </w:pPr>
          </w:p>
        </w:tc>
        <w:tc>
          <w:tcPr>
            <w:tcW w:w="1276" w:type="dxa"/>
            <w:tcBorders>
              <w:top w:val="single" w:sz="4" w:space="0" w:color="auto"/>
              <w:left w:val="nil"/>
              <w:bottom w:val="nil"/>
              <w:right w:val="nil"/>
            </w:tcBorders>
            <w:shd w:val="clear" w:color="auto" w:fill="auto"/>
            <w:vAlign w:val="bottom"/>
          </w:tcPr>
          <w:p w14:paraId="0FA78850" w14:textId="77777777" w:rsidR="00AD7888" w:rsidRPr="004E1D16" w:rsidRDefault="00AD7888" w:rsidP="004121F2">
            <w:pPr>
              <w:spacing w:line="276" w:lineRule="auto"/>
              <w:ind w:left="-40" w:right="-72"/>
              <w:jc w:val="right"/>
              <w:rPr>
                <w:rFonts w:ascii="Arial" w:hAnsi="Arial" w:cs="Arial"/>
                <w:b/>
                <w:bCs/>
                <w:sz w:val="18"/>
                <w:szCs w:val="18"/>
                <w:cs/>
              </w:rPr>
            </w:pPr>
          </w:p>
        </w:tc>
      </w:tr>
      <w:tr w:rsidR="00AD7888" w:rsidRPr="004E1D16" w14:paraId="47F7AC25" w14:textId="77777777" w:rsidTr="00174385">
        <w:trPr>
          <w:trHeight w:val="227"/>
        </w:trPr>
        <w:tc>
          <w:tcPr>
            <w:tcW w:w="4537" w:type="dxa"/>
            <w:tcBorders>
              <w:top w:val="nil"/>
              <w:left w:val="nil"/>
              <w:bottom w:val="nil"/>
              <w:right w:val="nil"/>
            </w:tcBorders>
            <w:shd w:val="clear" w:color="auto" w:fill="auto"/>
            <w:vAlign w:val="bottom"/>
          </w:tcPr>
          <w:p w14:paraId="115E9E76" w14:textId="77777777" w:rsidR="00AD7888" w:rsidRPr="004E1D16" w:rsidRDefault="00AD7888" w:rsidP="004121F2">
            <w:pPr>
              <w:spacing w:line="276" w:lineRule="auto"/>
              <w:jc w:val="both"/>
              <w:rPr>
                <w:rFonts w:ascii="Arial" w:hAnsi="Arial" w:cs="Arial"/>
                <w:sz w:val="18"/>
                <w:szCs w:val="18"/>
                <w:lang w:val="en-GB"/>
              </w:rPr>
            </w:pPr>
            <w:r w:rsidRPr="004E1D16">
              <w:rPr>
                <w:rFonts w:ascii="Arial" w:hAnsi="Arial" w:cs="Arial"/>
                <w:sz w:val="18"/>
                <w:szCs w:val="18"/>
                <w:cs/>
              </w:rPr>
              <w:t>Exploration and production</w:t>
            </w:r>
          </w:p>
        </w:tc>
        <w:tc>
          <w:tcPr>
            <w:tcW w:w="1275" w:type="dxa"/>
            <w:tcBorders>
              <w:top w:val="nil"/>
              <w:left w:val="nil"/>
              <w:bottom w:val="nil"/>
              <w:right w:val="nil"/>
            </w:tcBorders>
            <w:shd w:val="clear" w:color="auto" w:fill="FAFAFA"/>
            <w:vAlign w:val="bottom"/>
          </w:tcPr>
          <w:p w14:paraId="75F1C5CB" w14:textId="77777777" w:rsidR="00AD7888" w:rsidRPr="004E1D16" w:rsidRDefault="00AD7888"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auto"/>
            <w:vAlign w:val="bottom"/>
          </w:tcPr>
          <w:p w14:paraId="573DEE09" w14:textId="77777777" w:rsidR="00AD7888" w:rsidRPr="004E1D16" w:rsidRDefault="00AD7888"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FAFAFA"/>
            <w:vAlign w:val="bottom"/>
          </w:tcPr>
          <w:p w14:paraId="7DE1C1AE" w14:textId="77777777" w:rsidR="00AD7888" w:rsidRPr="004E1D16" w:rsidRDefault="00AD7888" w:rsidP="004121F2">
            <w:pPr>
              <w:spacing w:line="276" w:lineRule="auto"/>
              <w:ind w:left="-40" w:right="-72"/>
              <w:jc w:val="right"/>
              <w:rPr>
                <w:rFonts w:ascii="Arial" w:hAnsi="Arial" w:cs="Arial"/>
                <w:b/>
                <w:bCs/>
                <w:sz w:val="18"/>
                <w:szCs w:val="18"/>
                <w:cs/>
              </w:rPr>
            </w:pPr>
          </w:p>
        </w:tc>
        <w:tc>
          <w:tcPr>
            <w:tcW w:w="1276" w:type="dxa"/>
            <w:tcBorders>
              <w:top w:val="nil"/>
              <w:left w:val="nil"/>
              <w:bottom w:val="nil"/>
              <w:right w:val="nil"/>
            </w:tcBorders>
            <w:shd w:val="clear" w:color="auto" w:fill="auto"/>
            <w:vAlign w:val="bottom"/>
          </w:tcPr>
          <w:p w14:paraId="58D03E6C" w14:textId="77777777" w:rsidR="00AD7888" w:rsidRPr="004E1D16" w:rsidRDefault="00AD7888" w:rsidP="004121F2">
            <w:pPr>
              <w:spacing w:line="276" w:lineRule="auto"/>
              <w:ind w:left="-40" w:right="-72"/>
              <w:jc w:val="right"/>
              <w:rPr>
                <w:rFonts w:ascii="Arial" w:hAnsi="Arial" w:cs="Arial"/>
                <w:b/>
                <w:bCs/>
                <w:sz w:val="18"/>
                <w:szCs w:val="18"/>
                <w:cs/>
              </w:rPr>
            </w:pPr>
          </w:p>
        </w:tc>
      </w:tr>
      <w:tr w:rsidR="00AD7888" w:rsidRPr="004E1D16" w14:paraId="5B948CE6" w14:textId="77777777" w:rsidTr="00174385">
        <w:trPr>
          <w:trHeight w:val="227"/>
        </w:trPr>
        <w:tc>
          <w:tcPr>
            <w:tcW w:w="4537" w:type="dxa"/>
            <w:tcBorders>
              <w:top w:val="nil"/>
              <w:left w:val="nil"/>
              <w:bottom w:val="nil"/>
              <w:right w:val="nil"/>
            </w:tcBorders>
            <w:shd w:val="clear" w:color="auto" w:fill="auto"/>
            <w:vAlign w:val="bottom"/>
          </w:tcPr>
          <w:p w14:paraId="0393EB66" w14:textId="30BE2E41" w:rsidR="00AD7888" w:rsidRPr="004E1D16" w:rsidRDefault="003B7D5D" w:rsidP="004121F2">
            <w:pPr>
              <w:spacing w:line="276" w:lineRule="auto"/>
              <w:ind w:left="235"/>
              <w:jc w:val="both"/>
              <w:rPr>
                <w:rFonts w:ascii="Arial" w:hAnsi="Arial" w:cs="Arial"/>
                <w:sz w:val="18"/>
                <w:szCs w:val="18"/>
                <w:cs/>
              </w:rPr>
            </w:pPr>
            <w:r w:rsidRPr="004E1D16">
              <w:rPr>
                <w:rFonts w:ascii="Arial" w:hAnsi="Arial" w:cs="Arial"/>
                <w:sz w:val="18"/>
                <w:szCs w:val="18"/>
                <w:cs/>
              </w:rPr>
              <w:t>Southeast Asia</w:t>
            </w:r>
          </w:p>
        </w:tc>
        <w:tc>
          <w:tcPr>
            <w:tcW w:w="1275" w:type="dxa"/>
            <w:tcBorders>
              <w:top w:val="nil"/>
              <w:left w:val="nil"/>
              <w:bottom w:val="nil"/>
              <w:right w:val="nil"/>
            </w:tcBorders>
            <w:shd w:val="clear" w:color="auto" w:fill="FAFAFA"/>
            <w:vAlign w:val="bottom"/>
          </w:tcPr>
          <w:p w14:paraId="5CBA675E" w14:textId="4CA40F41" w:rsidR="00AD7888" w:rsidRPr="004E1D16" w:rsidRDefault="00AD7888" w:rsidP="004121F2">
            <w:pPr>
              <w:spacing w:line="276" w:lineRule="auto"/>
              <w:ind w:left="-40" w:right="-72"/>
              <w:jc w:val="right"/>
              <w:rPr>
                <w:rFonts w:ascii="Arial" w:hAnsi="Arial" w:cs="Arial"/>
                <w:sz w:val="18"/>
                <w:szCs w:val="18"/>
                <w:lang w:val="en-GB"/>
              </w:rPr>
            </w:pPr>
            <w:r w:rsidRPr="004E1D16">
              <w:rPr>
                <w:rFonts w:ascii="Arial" w:hAnsi="Arial" w:cs="Arial"/>
                <w:sz w:val="18"/>
                <w:szCs w:val="18"/>
                <w:cs/>
                <w:lang w:val="en-GB"/>
              </w:rPr>
              <w:t>75.16</w:t>
            </w:r>
          </w:p>
        </w:tc>
        <w:tc>
          <w:tcPr>
            <w:tcW w:w="1276" w:type="dxa"/>
            <w:tcBorders>
              <w:top w:val="nil"/>
              <w:left w:val="nil"/>
              <w:bottom w:val="nil"/>
              <w:right w:val="nil"/>
            </w:tcBorders>
            <w:shd w:val="clear" w:color="auto" w:fill="auto"/>
            <w:vAlign w:val="bottom"/>
          </w:tcPr>
          <w:p w14:paraId="761C6DA4" w14:textId="4B4942AC" w:rsidR="00AD7888" w:rsidRPr="004E1D16" w:rsidRDefault="00AD7888" w:rsidP="004121F2">
            <w:pPr>
              <w:spacing w:line="276" w:lineRule="auto"/>
              <w:ind w:left="-40" w:right="-72"/>
              <w:jc w:val="right"/>
              <w:rPr>
                <w:rFonts w:ascii="Arial" w:hAnsi="Arial" w:cs="Arial"/>
                <w:sz w:val="18"/>
                <w:szCs w:val="18"/>
                <w:lang w:val="en-GB"/>
              </w:rPr>
            </w:pPr>
            <w:r w:rsidRPr="004E1D16">
              <w:rPr>
                <w:rFonts w:ascii="Arial" w:hAnsi="Arial" w:cs="Arial"/>
                <w:sz w:val="18"/>
                <w:szCs w:val="18"/>
                <w:cs/>
                <w:lang w:val="en-GB"/>
              </w:rPr>
              <w:t>75.16</w:t>
            </w:r>
          </w:p>
        </w:tc>
        <w:tc>
          <w:tcPr>
            <w:tcW w:w="1276" w:type="dxa"/>
            <w:tcBorders>
              <w:top w:val="nil"/>
              <w:left w:val="nil"/>
              <w:bottom w:val="nil"/>
              <w:right w:val="nil"/>
            </w:tcBorders>
            <w:shd w:val="clear" w:color="auto" w:fill="FAFAFA"/>
            <w:vAlign w:val="bottom"/>
          </w:tcPr>
          <w:p w14:paraId="3BA72D61" w14:textId="24A46DE1" w:rsidR="00AD7888" w:rsidRPr="004E1D16" w:rsidRDefault="00AD7888" w:rsidP="004121F2">
            <w:pPr>
              <w:spacing w:line="276" w:lineRule="auto"/>
              <w:ind w:left="-40" w:right="-72"/>
              <w:jc w:val="right"/>
              <w:rPr>
                <w:rFonts w:ascii="Arial" w:hAnsi="Arial" w:cs="Arial"/>
                <w:sz w:val="18"/>
                <w:szCs w:val="18"/>
                <w:lang w:val="en-GB"/>
              </w:rPr>
            </w:pPr>
            <w:r w:rsidRPr="004E1D16">
              <w:rPr>
                <w:rFonts w:ascii="Arial" w:hAnsi="Arial" w:cs="Arial"/>
                <w:sz w:val="18"/>
                <w:szCs w:val="18"/>
                <w:cs/>
                <w:lang w:val="en-GB"/>
              </w:rPr>
              <w:t>2</w:t>
            </w:r>
            <w:r w:rsidRPr="004E1D16">
              <w:rPr>
                <w:rFonts w:ascii="Arial" w:hAnsi="Arial" w:cs="Arial"/>
                <w:sz w:val="18"/>
                <w:szCs w:val="18"/>
                <w:lang w:val="en-GB"/>
              </w:rPr>
              <w:t>,</w:t>
            </w:r>
            <w:r w:rsidRPr="004E1D16">
              <w:rPr>
                <w:rFonts w:ascii="Arial" w:hAnsi="Arial" w:cs="Arial"/>
                <w:sz w:val="18"/>
                <w:szCs w:val="18"/>
                <w:cs/>
                <w:lang w:val="en-GB"/>
              </w:rPr>
              <w:t>257.51</w:t>
            </w:r>
          </w:p>
        </w:tc>
        <w:tc>
          <w:tcPr>
            <w:tcW w:w="1276" w:type="dxa"/>
            <w:tcBorders>
              <w:top w:val="nil"/>
              <w:left w:val="nil"/>
              <w:bottom w:val="nil"/>
              <w:right w:val="nil"/>
            </w:tcBorders>
            <w:shd w:val="clear" w:color="auto" w:fill="auto"/>
            <w:vAlign w:val="bottom"/>
          </w:tcPr>
          <w:p w14:paraId="1784C55F" w14:textId="5BAB808C" w:rsidR="00AD7888" w:rsidRPr="004E1D16" w:rsidRDefault="00AD7888" w:rsidP="004121F2">
            <w:pPr>
              <w:spacing w:line="276" w:lineRule="auto"/>
              <w:ind w:left="-40" w:right="-72"/>
              <w:jc w:val="right"/>
              <w:rPr>
                <w:rFonts w:ascii="Arial" w:hAnsi="Arial" w:cs="Arial"/>
                <w:sz w:val="18"/>
                <w:szCs w:val="18"/>
                <w:lang w:val="en-GB"/>
              </w:rPr>
            </w:pPr>
            <w:r w:rsidRPr="004E1D16">
              <w:rPr>
                <w:rFonts w:ascii="Arial" w:hAnsi="Arial" w:cs="Arial"/>
                <w:sz w:val="18"/>
                <w:szCs w:val="18"/>
                <w:cs/>
                <w:lang w:val="en-GB"/>
              </w:rPr>
              <w:t>2</w:t>
            </w:r>
            <w:r w:rsidRPr="004E1D16">
              <w:rPr>
                <w:rFonts w:ascii="Arial" w:hAnsi="Arial" w:cs="Arial"/>
                <w:sz w:val="18"/>
                <w:szCs w:val="18"/>
                <w:lang w:val="en-GB"/>
              </w:rPr>
              <w:t>,</w:t>
            </w:r>
            <w:r w:rsidRPr="004E1D16">
              <w:rPr>
                <w:rFonts w:ascii="Arial" w:hAnsi="Arial" w:cs="Arial"/>
                <w:sz w:val="18"/>
                <w:szCs w:val="18"/>
                <w:cs/>
                <w:lang w:val="en-GB"/>
              </w:rPr>
              <w:t>266.30</w:t>
            </w:r>
          </w:p>
        </w:tc>
      </w:tr>
      <w:tr w:rsidR="00AD7888" w:rsidRPr="004E1D16" w14:paraId="393D8897" w14:textId="77777777" w:rsidTr="00174385">
        <w:trPr>
          <w:trHeight w:val="227"/>
        </w:trPr>
        <w:tc>
          <w:tcPr>
            <w:tcW w:w="4537" w:type="dxa"/>
            <w:tcBorders>
              <w:top w:val="nil"/>
              <w:left w:val="nil"/>
              <w:bottom w:val="nil"/>
              <w:right w:val="nil"/>
            </w:tcBorders>
            <w:shd w:val="clear" w:color="auto" w:fill="auto"/>
            <w:vAlign w:val="bottom"/>
          </w:tcPr>
          <w:p w14:paraId="400A09F4" w14:textId="77777777" w:rsidR="00AD7888" w:rsidRPr="004E1D16" w:rsidRDefault="00AD7888" w:rsidP="004121F2">
            <w:pPr>
              <w:spacing w:line="276" w:lineRule="auto"/>
              <w:jc w:val="both"/>
              <w:rPr>
                <w:rFonts w:ascii="Arial" w:hAnsi="Arial" w:cs="Arial"/>
                <w:sz w:val="18"/>
                <w:szCs w:val="18"/>
                <w:cs/>
              </w:rPr>
            </w:pPr>
            <w:r w:rsidRPr="004E1D16">
              <w:rPr>
                <w:rFonts w:ascii="Arial" w:hAnsi="Arial" w:cs="Arial"/>
                <w:sz w:val="18"/>
                <w:szCs w:val="18"/>
                <w:cs/>
              </w:rPr>
              <w:t>Total</w:t>
            </w:r>
          </w:p>
        </w:tc>
        <w:tc>
          <w:tcPr>
            <w:tcW w:w="1275" w:type="dxa"/>
            <w:tcBorders>
              <w:top w:val="single" w:sz="4" w:space="0" w:color="auto"/>
              <w:left w:val="nil"/>
              <w:bottom w:val="single" w:sz="4" w:space="0" w:color="auto"/>
              <w:right w:val="nil"/>
            </w:tcBorders>
            <w:shd w:val="clear" w:color="auto" w:fill="FAFAFA"/>
            <w:vAlign w:val="bottom"/>
          </w:tcPr>
          <w:p w14:paraId="5C2CA5D0" w14:textId="156CCD8B" w:rsidR="00AD7888" w:rsidRPr="004E1D16" w:rsidRDefault="00AD7888" w:rsidP="004121F2">
            <w:pPr>
              <w:spacing w:line="276" w:lineRule="auto"/>
              <w:ind w:left="-40" w:right="-72"/>
              <w:jc w:val="right"/>
              <w:rPr>
                <w:rFonts w:ascii="Arial" w:hAnsi="Arial" w:cs="Arial"/>
                <w:sz w:val="18"/>
                <w:szCs w:val="18"/>
                <w:lang w:val="en-GB"/>
              </w:rPr>
            </w:pPr>
            <w:r w:rsidRPr="004E1D16">
              <w:rPr>
                <w:rFonts w:ascii="Arial" w:hAnsi="Arial" w:cs="Arial"/>
                <w:sz w:val="18"/>
                <w:szCs w:val="18"/>
                <w:cs/>
                <w:lang w:val="en-GB"/>
              </w:rPr>
              <w:t>75.16</w:t>
            </w:r>
          </w:p>
        </w:tc>
        <w:tc>
          <w:tcPr>
            <w:tcW w:w="1276" w:type="dxa"/>
            <w:tcBorders>
              <w:top w:val="single" w:sz="4" w:space="0" w:color="auto"/>
              <w:left w:val="nil"/>
              <w:bottom w:val="single" w:sz="4" w:space="0" w:color="auto"/>
              <w:right w:val="nil"/>
            </w:tcBorders>
            <w:shd w:val="clear" w:color="auto" w:fill="auto"/>
            <w:vAlign w:val="bottom"/>
          </w:tcPr>
          <w:p w14:paraId="37E2040A" w14:textId="0BA885AE" w:rsidR="00AD7888" w:rsidRPr="004E1D16" w:rsidRDefault="00AD7888" w:rsidP="004121F2">
            <w:pPr>
              <w:spacing w:line="276" w:lineRule="auto"/>
              <w:ind w:left="-40" w:right="-72"/>
              <w:jc w:val="right"/>
              <w:rPr>
                <w:rFonts w:ascii="Arial" w:hAnsi="Arial" w:cs="Arial"/>
                <w:sz w:val="18"/>
                <w:szCs w:val="18"/>
                <w:lang w:val="en-GB"/>
              </w:rPr>
            </w:pPr>
            <w:r w:rsidRPr="004E1D16">
              <w:rPr>
                <w:rFonts w:ascii="Arial" w:hAnsi="Arial" w:cs="Arial"/>
                <w:sz w:val="18"/>
                <w:szCs w:val="18"/>
                <w:cs/>
                <w:lang w:val="en-GB"/>
              </w:rPr>
              <w:t>75.16</w:t>
            </w:r>
          </w:p>
        </w:tc>
        <w:tc>
          <w:tcPr>
            <w:tcW w:w="1276" w:type="dxa"/>
            <w:tcBorders>
              <w:top w:val="single" w:sz="4" w:space="0" w:color="auto"/>
              <w:left w:val="nil"/>
              <w:bottom w:val="single" w:sz="4" w:space="0" w:color="auto"/>
              <w:right w:val="nil"/>
            </w:tcBorders>
            <w:shd w:val="clear" w:color="auto" w:fill="FAFAFA"/>
            <w:vAlign w:val="bottom"/>
          </w:tcPr>
          <w:p w14:paraId="74C1C78D" w14:textId="082DB513" w:rsidR="00AD7888" w:rsidRPr="004E1D16" w:rsidRDefault="00AD7888" w:rsidP="004121F2">
            <w:pPr>
              <w:spacing w:line="276" w:lineRule="auto"/>
              <w:ind w:left="-40" w:right="-72"/>
              <w:jc w:val="right"/>
              <w:rPr>
                <w:rFonts w:ascii="Arial" w:hAnsi="Arial" w:cs="Arial"/>
                <w:sz w:val="18"/>
                <w:szCs w:val="18"/>
                <w:lang w:val="en-GB"/>
              </w:rPr>
            </w:pPr>
            <w:r w:rsidRPr="004E1D16">
              <w:rPr>
                <w:rFonts w:ascii="Arial" w:hAnsi="Arial" w:cs="Arial"/>
                <w:sz w:val="18"/>
                <w:szCs w:val="18"/>
                <w:cs/>
                <w:lang w:val="en-GB"/>
              </w:rPr>
              <w:t>2</w:t>
            </w:r>
            <w:r w:rsidRPr="004E1D16">
              <w:rPr>
                <w:rFonts w:ascii="Arial" w:hAnsi="Arial" w:cs="Arial"/>
                <w:sz w:val="18"/>
                <w:szCs w:val="18"/>
                <w:lang w:val="en-GB"/>
              </w:rPr>
              <w:t>,</w:t>
            </w:r>
            <w:r w:rsidRPr="004E1D16">
              <w:rPr>
                <w:rFonts w:ascii="Arial" w:hAnsi="Arial" w:cs="Arial"/>
                <w:sz w:val="18"/>
                <w:szCs w:val="18"/>
                <w:cs/>
                <w:lang w:val="en-GB"/>
              </w:rPr>
              <w:t>257.51</w:t>
            </w:r>
          </w:p>
        </w:tc>
        <w:tc>
          <w:tcPr>
            <w:tcW w:w="1276" w:type="dxa"/>
            <w:tcBorders>
              <w:top w:val="single" w:sz="4" w:space="0" w:color="auto"/>
              <w:left w:val="nil"/>
              <w:bottom w:val="single" w:sz="4" w:space="0" w:color="auto"/>
              <w:right w:val="nil"/>
            </w:tcBorders>
            <w:shd w:val="clear" w:color="auto" w:fill="auto"/>
            <w:vAlign w:val="bottom"/>
          </w:tcPr>
          <w:p w14:paraId="491156D8" w14:textId="55F9D2FD" w:rsidR="00AD7888" w:rsidRPr="004E1D16" w:rsidRDefault="00755F9A" w:rsidP="004121F2">
            <w:pPr>
              <w:spacing w:line="276" w:lineRule="auto"/>
              <w:ind w:left="-40" w:right="-72"/>
              <w:jc w:val="right"/>
              <w:rPr>
                <w:rFonts w:ascii="Arial" w:hAnsi="Arial" w:cs="Arial"/>
                <w:sz w:val="18"/>
                <w:szCs w:val="18"/>
                <w:lang w:val="en-GB"/>
              </w:rPr>
            </w:pPr>
            <w:r w:rsidRPr="004E1D16">
              <w:rPr>
                <w:rFonts w:ascii="Arial" w:hAnsi="Arial" w:cs="Arial"/>
                <w:sz w:val="18"/>
                <w:szCs w:val="18"/>
                <w:cs/>
                <w:lang w:val="en-GB"/>
              </w:rPr>
              <w:t>2</w:t>
            </w:r>
            <w:r w:rsidRPr="004E1D16">
              <w:rPr>
                <w:rFonts w:ascii="Arial" w:hAnsi="Arial" w:cs="Arial"/>
                <w:sz w:val="18"/>
                <w:szCs w:val="18"/>
                <w:lang w:val="en-GB"/>
              </w:rPr>
              <w:t>,</w:t>
            </w:r>
            <w:r w:rsidRPr="004E1D16">
              <w:rPr>
                <w:rFonts w:ascii="Arial" w:hAnsi="Arial" w:cs="Arial"/>
                <w:sz w:val="18"/>
                <w:szCs w:val="18"/>
                <w:cs/>
                <w:lang w:val="en-GB"/>
              </w:rPr>
              <w:t>266.30</w:t>
            </w:r>
          </w:p>
        </w:tc>
      </w:tr>
    </w:tbl>
    <w:p w14:paraId="193215DF" w14:textId="6F9F09C7" w:rsidR="003B7D5D" w:rsidRPr="004E1D16" w:rsidRDefault="003B7D5D" w:rsidP="00CA379C">
      <w:pPr>
        <w:jc w:val="both"/>
        <w:rPr>
          <w:rFonts w:ascii="Arial" w:hAnsi="Arial" w:cs="Arial"/>
          <w:sz w:val="20"/>
          <w:szCs w:val="20"/>
          <w:cs/>
          <w:lang w:val="en-GB"/>
        </w:rPr>
      </w:pPr>
    </w:p>
    <w:p w14:paraId="1A48A2EC" w14:textId="43471386" w:rsidR="00633D64" w:rsidRPr="004E1D16" w:rsidRDefault="003B7D5D" w:rsidP="00CA379C">
      <w:pPr>
        <w:jc w:val="both"/>
        <w:rPr>
          <w:rFonts w:ascii="Arial" w:hAnsi="Arial"/>
          <w:sz w:val="20"/>
          <w:szCs w:val="20"/>
          <w:lang w:val="en-GB"/>
        </w:rPr>
      </w:pPr>
      <w:r w:rsidRPr="004E1D16">
        <w:rPr>
          <w:rFonts w:ascii="Arial" w:hAnsi="Arial"/>
          <w:sz w:val="20"/>
          <w:szCs w:val="20"/>
          <w:cs/>
          <w:lang w:val="en-GB"/>
        </w:rPr>
        <w:br w:type="page"/>
      </w:r>
    </w:p>
    <w:p w14:paraId="18C4DBD1" w14:textId="77777777" w:rsidR="003B7D5D" w:rsidRPr="004E1D16" w:rsidRDefault="003B7D5D" w:rsidP="00CA379C">
      <w:pPr>
        <w:jc w:val="both"/>
        <w:rPr>
          <w:rFonts w:ascii="Arial" w:hAnsi="Arial" w:cs="Arial"/>
          <w:sz w:val="20"/>
          <w:szCs w:val="20"/>
          <w:lang w:val="en-GB"/>
        </w:rPr>
      </w:pPr>
    </w:p>
    <w:p w14:paraId="5135502F" w14:textId="1A02A565" w:rsidR="00513755" w:rsidRPr="004E1D16" w:rsidRDefault="00513755" w:rsidP="00513755">
      <w:pPr>
        <w:ind w:left="360" w:hanging="360"/>
        <w:jc w:val="thaiDistribute"/>
        <w:rPr>
          <w:rFonts w:ascii="BrowalliaUPC" w:hAnsi="BrowalliaUPC" w:cs="BrowalliaUPC"/>
          <w:b/>
          <w:bCs/>
          <w:color w:val="DC5000"/>
          <w:lang w:val="en-GB"/>
        </w:rPr>
      </w:pPr>
      <w:r w:rsidRPr="004E1D16">
        <w:rPr>
          <w:rFonts w:ascii="BrowalliaUPC" w:hAnsi="BrowalliaUPC" w:cs="BrowalliaUPC" w:hint="cs"/>
          <w:b/>
          <w:bCs/>
          <w:color w:val="DC5000"/>
          <w:lang w:val="en-GB"/>
        </w:rPr>
        <w:t xml:space="preserve">Goodwill </w:t>
      </w:r>
      <w:r w:rsidR="00FF5A2E" w:rsidRPr="004E1D16">
        <w:rPr>
          <w:rFonts w:ascii="BrowalliaUPC" w:hAnsi="BrowalliaUPC" w:cs="BrowalliaUPC"/>
          <w:b/>
          <w:bCs/>
          <w:color w:val="DC5000"/>
          <w:lang w:val="en-GB"/>
        </w:rPr>
        <w:t>i</w:t>
      </w:r>
      <w:r w:rsidRPr="004E1D16">
        <w:rPr>
          <w:rFonts w:ascii="BrowalliaUPC" w:hAnsi="BrowalliaUPC" w:cs="BrowalliaUPC" w:hint="cs"/>
          <w:b/>
          <w:bCs/>
          <w:color w:val="DC5000"/>
          <w:lang w:val="en-GB"/>
        </w:rPr>
        <w:t xml:space="preserve">mpairment </w:t>
      </w:r>
      <w:r w:rsidR="00FF5A2E" w:rsidRPr="004E1D16">
        <w:rPr>
          <w:rFonts w:ascii="BrowalliaUPC" w:hAnsi="BrowalliaUPC" w:cs="BrowalliaUPC"/>
          <w:b/>
          <w:bCs/>
          <w:color w:val="DC5000"/>
          <w:lang w:val="en-GB"/>
        </w:rPr>
        <w:t>t</w:t>
      </w:r>
      <w:r w:rsidRPr="004E1D16">
        <w:rPr>
          <w:rFonts w:ascii="BrowalliaUPC" w:hAnsi="BrowalliaUPC" w:cs="BrowalliaUPC" w:hint="cs"/>
          <w:b/>
          <w:bCs/>
          <w:color w:val="DC5000"/>
          <w:lang w:val="en-GB"/>
        </w:rPr>
        <w:t>esting</w:t>
      </w:r>
    </w:p>
    <w:p w14:paraId="0551F3DE" w14:textId="77777777" w:rsidR="00513755" w:rsidRPr="004E1D16" w:rsidRDefault="00513755" w:rsidP="00513755">
      <w:pPr>
        <w:jc w:val="both"/>
        <w:rPr>
          <w:rFonts w:ascii="Arial" w:hAnsi="Arial" w:cs="Arial"/>
          <w:sz w:val="20"/>
          <w:szCs w:val="20"/>
          <w:cs/>
          <w:lang w:val="en-GB"/>
        </w:rPr>
      </w:pPr>
    </w:p>
    <w:p w14:paraId="3405487E" w14:textId="35E56110" w:rsidR="00513755" w:rsidRPr="004E1D16" w:rsidRDefault="00513755" w:rsidP="00513755">
      <w:pPr>
        <w:jc w:val="both"/>
        <w:rPr>
          <w:rFonts w:ascii="Arial" w:hAnsi="Arial" w:cs="Arial"/>
          <w:sz w:val="20"/>
          <w:szCs w:val="20"/>
          <w:lang w:val="en-GB"/>
        </w:rPr>
      </w:pPr>
      <w:bookmarkStart w:id="26" w:name="_Hlk63345779"/>
      <w:r w:rsidRPr="004E1D16">
        <w:rPr>
          <w:rFonts w:ascii="Arial" w:hAnsi="Arial" w:cs="Arial"/>
          <w:sz w:val="20"/>
          <w:szCs w:val="20"/>
          <w:lang w:val="en-GB"/>
        </w:rPr>
        <w:t>The Group test</w:t>
      </w:r>
      <w:r w:rsidR="00FF5A2E" w:rsidRPr="004E1D16">
        <w:rPr>
          <w:rFonts w:ascii="Arial" w:hAnsi="Arial" w:cs="Arial"/>
          <w:sz w:val="20"/>
          <w:szCs w:val="20"/>
          <w:lang w:val="en-GB"/>
        </w:rPr>
        <w:t>ed</w:t>
      </w:r>
      <w:r w:rsidRPr="004E1D16">
        <w:rPr>
          <w:rFonts w:ascii="Arial" w:hAnsi="Arial" w:cs="Arial"/>
          <w:sz w:val="20"/>
          <w:szCs w:val="20"/>
          <w:lang w:val="en-GB"/>
        </w:rPr>
        <w:t xml:space="preserve"> impairment of goodwill from business </w:t>
      </w:r>
      <w:r w:rsidR="003B7D5D" w:rsidRPr="004E1D16">
        <w:rPr>
          <w:rFonts w:ascii="Arial" w:hAnsi="Arial" w:cs="Arial"/>
          <w:sz w:val="20"/>
          <w:szCs w:val="20"/>
          <w:lang w:val="en-GB"/>
        </w:rPr>
        <w:t>acquisition</w:t>
      </w:r>
      <w:r w:rsidRPr="004E1D16">
        <w:rPr>
          <w:rFonts w:ascii="Arial" w:hAnsi="Arial" w:cs="Arial"/>
          <w:sz w:val="20"/>
          <w:szCs w:val="20"/>
          <w:lang w:val="en-GB"/>
        </w:rPr>
        <w:t xml:space="preserve"> annually. The Group compares the carrying amount of the goodwill with the recoverable amount of each cash-generating units which </w:t>
      </w:r>
      <w:r w:rsidR="003B7D5D" w:rsidRPr="004E1D16">
        <w:rPr>
          <w:rFonts w:ascii="Arial" w:hAnsi="Arial" w:cs="Arial"/>
          <w:sz w:val="20"/>
          <w:szCs w:val="20"/>
          <w:lang w:val="en-GB"/>
        </w:rPr>
        <w:t>is</w:t>
      </w:r>
      <w:r w:rsidRPr="004E1D16">
        <w:rPr>
          <w:rFonts w:ascii="Arial" w:hAnsi="Arial" w:cs="Arial"/>
          <w:sz w:val="20"/>
          <w:szCs w:val="20"/>
          <w:lang w:val="en-GB"/>
        </w:rPr>
        <w:t xml:space="preserve"> the higher of the fair value less cost to </w:t>
      </w:r>
      <w:r w:rsidR="003B7D5D" w:rsidRPr="004E1D16">
        <w:rPr>
          <w:rFonts w:ascii="Arial" w:hAnsi="Arial" w:cs="Arial"/>
          <w:sz w:val="20"/>
          <w:szCs w:val="20"/>
          <w:lang w:val="en-GB"/>
        </w:rPr>
        <w:t>sel</w:t>
      </w:r>
      <w:r w:rsidRPr="004E1D16">
        <w:rPr>
          <w:rFonts w:ascii="Arial" w:hAnsi="Arial" w:cs="Arial"/>
          <w:sz w:val="20"/>
          <w:szCs w:val="20"/>
          <w:lang w:val="en-GB"/>
        </w:rPr>
        <w:t>l or value</w:t>
      </w:r>
      <w:r w:rsidR="003B7D5D" w:rsidRPr="004E1D16">
        <w:rPr>
          <w:rFonts w:ascii="Arial" w:hAnsi="Arial" w:cs="Arial"/>
          <w:sz w:val="20"/>
          <w:szCs w:val="20"/>
          <w:lang w:val="en-GB"/>
        </w:rPr>
        <w:t>-</w:t>
      </w:r>
      <w:r w:rsidRPr="004E1D16">
        <w:rPr>
          <w:rFonts w:ascii="Arial" w:hAnsi="Arial" w:cs="Arial"/>
          <w:sz w:val="20"/>
          <w:szCs w:val="20"/>
          <w:lang w:val="en-GB"/>
        </w:rPr>
        <w:t>in</w:t>
      </w:r>
      <w:r w:rsidR="003B7D5D" w:rsidRPr="004E1D16">
        <w:rPr>
          <w:rFonts w:ascii="Arial" w:hAnsi="Arial" w:cs="Arial"/>
          <w:sz w:val="20"/>
          <w:szCs w:val="20"/>
          <w:lang w:val="en-GB"/>
        </w:rPr>
        <w:t>-</w:t>
      </w:r>
      <w:r w:rsidRPr="004E1D16">
        <w:rPr>
          <w:rFonts w:ascii="Arial" w:hAnsi="Arial" w:cs="Arial"/>
          <w:sz w:val="20"/>
          <w:szCs w:val="20"/>
          <w:lang w:val="en-GB"/>
        </w:rPr>
        <w:t xml:space="preserve">use.  </w:t>
      </w:r>
    </w:p>
    <w:bookmarkEnd w:id="26"/>
    <w:p w14:paraId="49BAD021" w14:textId="77777777" w:rsidR="00513755" w:rsidRPr="004E1D16" w:rsidRDefault="00513755" w:rsidP="00513755">
      <w:pPr>
        <w:jc w:val="both"/>
        <w:rPr>
          <w:rFonts w:ascii="Arial" w:hAnsi="Arial" w:cs="Arial"/>
          <w:sz w:val="20"/>
          <w:szCs w:val="20"/>
          <w:lang w:val="en-GB"/>
        </w:rPr>
      </w:pPr>
    </w:p>
    <w:p w14:paraId="1ECF7156" w14:textId="7D5BC954" w:rsidR="00513755" w:rsidRPr="004E1D16" w:rsidRDefault="003B7D5D" w:rsidP="003B7D5D">
      <w:pPr>
        <w:jc w:val="both"/>
        <w:rPr>
          <w:rFonts w:ascii="Arial" w:hAnsi="Arial" w:cs="Cordia New"/>
          <w:sz w:val="20"/>
          <w:szCs w:val="20"/>
          <w:lang w:val="en-GB"/>
        </w:rPr>
      </w:pPr>
      <w:r w:rsidRPr="004E1D16">
        <w:rPr>
          <w:rFonts w:ascii="Arial" w:hAnsi="Arial" w:cs="Cordia New"/>
          <w:sz w:val="20"/>
          <w:szCs w:val="20"/>
          <w:lang w:val="en-GB"/>
        </w:rPr>
        <w:t>An asset or group of assets described as cash-generating unit (CGU) is the smallest identifiable group of assets that generates inflows that are largely independent from the cash flows from other CGUs. The Group considers the CGU at the individual project level assessing the expected future cash flows over the average life of the project with a growth rate along with the industry’s information</w:t>
      </w:r>
      <w:r w:rsidR="00513755" w:rsidRPr="004E1D16">
        <w:rPr>
          <w:rFonts w:ascii="Arial" w:hAnsi="Arial" w:cs="Cordia New"/>
          <w:sz w:val="20"/>
          <w:szCs w:val="20"/>
          <w:lang w:val="en-GB"/>
        </w:rPr>
        <w:t>.</w:t>
      </w:r>
    </w:p>
    <w:p w14:paraId="173BA093" w14:textId="77777777" w:rsidR="00513755" w:rsidRPr="004E1D16" w:rsidRDefault="00513755" w:rsidP="00513755">
      <w:pPr>
        <w:jc w:val="both"/>
        <w:rPr>
          <w:rFonts w:ascii="Arial" w:hAnsi="Arial" w:cs="Cordia New"/>
          <w:sz w:val="20"/>
          <w:szCs w:val="20"/>
          <w:lang w:val="en-GB"/>
        </w:rPr>
      </w:pPr>
    </w:p>
    <w:p w14:paraId="658BE0F2" w14:textId="3AFC6D22" w:rsidR="00513755" w:rsidRPr="004E1D16" w:rsidRDefault="003B7D5D" w:rsidP="00513755">
      <w:pPr>
        <w:jc w:val="both"/>
        <w:rPr>
          <w:rFonts w:ascii="Arial" w:hAnsi="Arial" w:cs="Cordia New"/>
          <w:sz w:val="20"/>
          <w:szCs w:val="20"/>
          <w:lang w:val="en-GB"/>
        </w:rPr>
      </w:pPr>
      <w:r w:rsidRPr="004E1D16">
        <w:rPr>
          <w:rFonts w:ascii="Arial" w:hAnsi="Arial" w:cs="Cordia New"/>
          <w:sz w:val="20"/>
          <w:szCs w:val="20"/>
          <w:lang w:val="en-GB"/>
        </w:rPr>
        <w:t xml:space="preserve">The measurements of fair value less cost to sell and value-in-use are based on a proved and probable reserve production profile including other key estimates and assumptions such as the short-term forward oil price curve, long-term oil price based on supply and demand of oil in the </w:t>
      </w:r>
      <w:r w:rsidR="00F54CB0" w:rsidRPr="004E1D16">
        <w:rPr>
          <w:rFonts w:ascii="Arial" w:hAnsi="Arial" w:cs="Cordia New"/>
          <w:sz w:val="20"/>
          <w:szCs w:val="20"/>
          <w:lang w:val="en-GB"/>
        </w:rPr>
        <w:t>global</w:t>
      </w:r>
      <w:r w:rsidRPr="004E1D16">
        <w:rPr>
          <w:rFonts w:ascii="Arial" w:hAnsi="Arial" w:cs="Cordia New"/>
          <w:sz w:val="20"/>
          <w:szCs w:val="20"/>
          <w:lang w:val="en-GB"/>
        </w:rPr>
        <w:t xml:space="preserve"> market, exchange rates, discount rates, and project</w:t>
      </w:r>
      <w:r w:rsidR="00015EC8" w:rsidRPr="004E1D16">
        <w:rPr>
          <w:rFonts w:ascii="Arial" w:hAnsi="Arial" w:cs="Cordia New"/>
          <w:sz w:val="20"/>
          <w:szCs w:val="20"/>
          <w:lang w:val="en-GB"/>
        </w:rPr>
        <w:t xml:space="preserve"> </w:t>
      </w:r>
      <w:r w:rsidRPr="004E1D16">
        <w:rPr>
          <w:rFonts w:ascii="Arial" w:hAnsi="Arial" w:cs="Cordia New"/>
          <w:sz w:val="20"/>
          <w:szCs w:val="20"/>
          <w:lang w:val="en-GB"/>
        </w:rPr>
        <w:t xml:space="preserve">management team estimate of the capital expenditure and operating expenditure as well as past industry performance which were consistent with the external sources of information. The weighted average </w:t>
      </w:r>
      <w:r w:rsidR="00F54CB0" w:rsidRPr="004E1D16">
        <w:rPr>
          <w:rFonts w:ascii="Arial" w:hAnsi="Arial" w:cs="Cordia New"/>
          <w:sz w:val="20"/>
          <w:szCs w:val="20"/>
          <w:lang w:val="en-GB"/>
        </w:rPr>
        <w:t>cost of capital of each</w:t>
      </w:r>
      <w:r w:rsidRPr="004E1D16">
        <w:rPr>
          <w:rFonts w:ascii="Arial" w:hAnsi="Arial" w:cs="Cordia New"/>
          <w:sz w:val="20"/>
          <w:szCs w:val="20"/>
          <w:lang w:val="en-GB"/>
        </w:rPr>
        <w:t xml:space="preserve"> project in each region is used </w:t>
      </w:r>
      <w:r w:rsidR="00F54CB0" w:rsidRPr="004E1D16">
        <w:rPr>
          <w:rFonts w:ascii="Arial" w:hAnsi="Arial" w:cs="Cordia New"/>
          <w:sz w:val="20"/>
          <w:szCs w:val="20"/>
          <w:lang w:val="en-GB"/>
        </w:rPr>
        <w:t>for</w:t>
      </w:r>
      <w:r w:rsidRPr="004E1D16">
        <w:rPr>
          <w:rFonts w:ascii="Arial" w:hAnsi="Arial" w:cs="Cordia New"/>
          <w:sz w:val="20"/>
          <w:szCs w:val="20"/>
          <w:lang w:val="en-GB"/>
        </w:rPr>
        <w:t xml:space="preserve"> discount rate for financial estimation. For consolidated financial statements, the discount rate for exploration and production segment consists of Southeast Asia at rate of 4% - 6% </w:t>
      </w:r>
      <w:r w:rsidR="00D47860" w:rsidRPr="004E1D16">
        <w:rPr>
          <w:rFonts w:ascii="Arial" w:hAnsi="Arial" w:cs="Cordia New"/>
          <w:sz w:val="20"/>
          <w:szCs w:val="20"/>
          <w:lang w:val="en-GB"/>
        </w:rPr>
        <w:t xml:space="preserve">per annum </w:t>
      </w:r>
      <w:r w:rsidRPr="004E1D16">
        <w:rPr>
          <w:rFonts w:ascii="Arial" w:hAnsi="Arial" w:cs="Cordia New"/>
          <w:sz w:val="20"/>
          <w:szCs w:val="20"/>
          <w:lang w:val="en-GB"/>
        </w:rPr>
        <w:t>(2019: 6% - 7%</w:t>
      </w:r>
      <w:r w:rsidR="00D47860" w:rsidRPr="004E1D16">
        <w:rPr>
          <w:rFonts w:ascii="Arial" w:hAnsi="Arial" w:cs="Cordia New"/>
          <w:sz w:val="20"/>
          <w:szCs w:val="20"/>
          <w:lang w:val="en-GB"/>
        </w:rPr>
        <w:t xml:space="preserve"> per annum</w:t>
      </w:r>
      <w:r w:rsidRPr="004E1D16">
        <w:rPr>
          <w:rFonts w:ascii="Arial" w:hAnsi="Arial" w:cs="Cordia New"/>
          <w:sz w:val="20"/>
          <w:szCs w:val="20"/>
          <w:lang w:val="en-GB"/>
        </w:rPr>
        <w:t xml:space="preserve">), Africa at rate of 7% - 10% </w:t>
      </w:r>
      <w:r w:rsidR="00D47860" w:rsidRPr="004E1D16">
        <w:rPr>
          <w:rFonts w:ascii="Arial" w:hAnsi="Arial" w:cs="Cordia New"/>
          <w:sz w:val="20"/>
          <w:szCs w:val="20"/>
          <w:lang w:val="en-GB"/>
        </w:rPr>
        <w:t xml:space="preserve">per annum </w:t>
      </w:r>
      <w:r w:rsidRPr="004E1D16">
        <w:rPr>
          <w:rFonts w:ascii="Arial" w:hAnsi="Arial" w:cs="Cordia New"/>
          <w:sz w:val="20"/>
          <w:szCs w:val="20"/>
          <w:lang w:val="en-GB"/>
        </w:rPr>
        <w:t>(2019: 8% - 12%</w:t>
      </w:r>
      <w:r w:rsidR="00D47860" w:rsidRPr="004E1D16">
        <w:rPr>
          <w:rFonts w:ascii="Arial" w:hAnsi="Arial" w:cs="Cordia New"/>
          <w:sz w:val="20"/>
          <w:szCs w:val="20"/>
          <w:lang w:val="en-GB"/>
        </w:rPr>
        <w:t xml:space="preserve"> per annum</w:t>
      </w:r>
      <w:r w:rsidRPr="004E1D16">
        <w:rPr>
          <w:rFonts w:ascii="Arial" w:hAnsi="Arial" w:cs="Cordia New"/>
          <w:sz w:val="20"/>
          <w:szCs w:val="20"/>
          <w:lang w:val="en-GB"/>
        </w:rPr>
        <w:t xml:space="preserve">) and others at rate of 5% - 8% </w:t>
      </w:r>
      <w:r w:rsidR="00D47860" w:rsidRPr="004E1D16">
        <w:rPr>
          <w:rFonts w:ascii="Arial" w:hAnsi="Arial" w:cs="Cordia New"/>
          <w:sz w:val="20"/>
          <w:szCs w:val="20"/>
          <w:lang w:val="en-GB"/>
        </w:rPr>
        <w:t xml:space="preserve">per annum </w:t>
      </w:r>
      <w:r w:rsidRPr="004E1D16">
        <w:rPr>
          <w:rFonts w:ascii="Arial" w:hAnsi="Arial" w:cs="Cordia New"/>
          <w:sz w:val="20"/>
          <w:szCs w:val="20"/>
          <w:lang w:val="en-GB"/>
        </w:rPr>
        <w:t>(2019: 5% - 9%</w:t>
      </w:r>
      <w:r w:rsidR="00D47860" w:rsidRPr="004E1D16">
        <w:rPr>
          <w:rFonts w:ascii="Arial" w:hAnsi="Arial" w:cs="Cordia New"/>
          <w:sz w:val="20"/>
          <w:szCs w:val="20"/>
          <w:lang w:val="en-GB"/>
        </w:rPr>
        <w:t xml:space="preserve"> per annum</w:t>
      </w:r>
      <w:r w:rsidRPr="004E1D16">
        <w:rPr>
          <w:rFonts w:ascii="Arial" w:hAnsi="Arial" w:cs="Cordia New"/>
          <w:sz w:val="20"/>
          <w:szCs w:val="20"/>
          <w:lang w:val="en-GB"/>
        </w:rPr>
        <w:t>), and for others segment is at rate of 4%</w:t>
      </w:r>
      <w:r w:rsidR="00D47860" w:rsidRPr="004E1D16">
        <w:rPr>
          <w:rFonts w:ascii="Arial" w:hAnsi="Arial" w:cs="Cordia New"/>
          <w:sz w:val="20"/>
          <w:szCs w:val="20"/>
          <w:lang w:val="en-GB"/>
        </w:rPr>
        <w:t xml:space="preserve"> per annum</w:t>
      </w:r>
      <w:r w:rsidRPr="004E1D16">
        <w:rPr>
          <w:rFonts w:ascii="Arial" w:hAnsi="Arial" w:cs="Cordia New"/>
          <w:sz w:val="20"/>
          <w:szCs w:val="20"/>
          <w:lang w:val="en-GB"/>
        </w:rPr>
        <w:t xml:space="preserve">. For separate financial statements, the discount rate for exploration and production segment consists of Southeast Asia at rate of 4% - 5% </w:t>
      </w:r>
      <w:r w:rsidR="00D47860" w:rsidRPr="004E1D16">
        <w:rPr>
          <w:rFonts w:ascii="Arial" w:hAnsi="Arial" w:cs="Cordia New"/>
          <w:sz w:val="20"/>
          <w:szCs w:val="20"/>
          <w:lang w:val="en-GB"/>
        </w:rPr>
        <w:t xml:space="preserve">per annum </w:t>
      </w:r>
      <w:r w:rsidRPr="004E1D16">
        <w:rPr>
          <w:rFonts w:ascii="Arial" w:hAnsi="Arial" w:cs="Cordia New"/>
          <w:sz w:val="20"/>
          <w:szCs w:val="20"/>
          <w:lang w:val="en-GB"/>
        </w:rPr>
        <w:t>(2019: 6% - 7%</w:t>
      </w:r>
      <w:r w:rsidR="00D47860" w:rsidRPr="004E1D16">
        <w:rPr>
          <w:rFonts w:ascii="Arial" w:hAnsi="Arial" w:cs="Cordia New"/>
          <w:sz w:val="20"/>
          <w:szCs w:val="20"/>
          <w:lang w:val="en-GB"/>
        </w:rPr>
        <w:t xml:space="preserve"> per annum</w:t>
      </w:r>
      <w:r w:rsidRPr="004E1D16">
        <w:rPr>
          <w:rFonts w:ascii="Arial" w:hAnsi="Arial" w:cs="Cordia New"/>
          <w:sz w:val="20"/>
          <w:szCs w:val="20"/>
          <w:lang w:val="en-GB"/>
        </w:rPr>
        <w:t>).</w:t>
      </w:r>
    </w:p>
    <w:p w14:paraId="160A0F77" w14:textId="1B001290" w:rsidR="00F54CB0" w:rsidRPr="004E1D16" w:rsidRDefault="00F54CB0" w:rsidP="00DD7787">
      <w:pPr>
        <w:jc w:val="both"/>
        <w:rPr>
          <w:rFonts w:ascii="Arial" w:hAnsi="Arial" w:cs="Cordia New"/>
          <w:strike/>
          <w:sz w:val="20"/>
          <w:szCs w:val="20"/>
          <w:lang w:val="en-GB"/>
        </w:rPr>
      </w:pPr>
    </w:p>
    <w:p w14:paraId="6CD4D8FB" w14:textId="2710BA26" w:rsidR="00F54CB0" w:rsidRPr="004E1D16" w:rsidRDefault="00F54CB0" w:rsidP="00DD7787">
      <w:pPr>
        <w:jc w:val="both"/>
        <w:rPr>
          <w:rFonts w:ascii="Arial" w:hAnsi="Arial" w:cs="Cordia New"/>
          <w:sz w:val="20"/>
          <w:szCs w:val="20"/>
          <w:cs/>
          <w:lang w:val="en-GB"/>
        </w:rPr>
      </w:pPr>
      <w:r w:rsidRPr="004E1D16">
        <w:rPr>
          <w:rFonts w:ascii="Arial" w:hAnsi="Arial" w:cs="Cordia New"/>
          <w:sz w:val="20"/>
          <w:szCs w:val="20"/>
          <w:lang w:val="en-GB"/>
        </w:rPr>
        <w:t xml:space="preserve">If the discounted cash flow in goodwill impairment testing increases approximately 0.50% - 5.50% per annum, there </w:t>
      </w:r>
      <w:r w:rsidR="009A1148" w:rsidRPr="004E1D16">
        <w:rPr>
          <w:rFonts w:ascii="Arial" w:hAnsi="Arial" w:cs="Cordia New"/>
          <w:sz w:val="20"/>
          <w:szCs w:val="20"/>
          <w:lang w:val="en-GB"/>
        </w:rPr>
        <w:t xml:space="preserve">still </w:t>
      </w:r>
      <w:r w:rsidRPr="004E1D16">
        <w:rPr>
          <w:rFonts w:ascii="Arial" w:hAnsi="Arial" w:cs="Cordia New"/>
          <w:sz w:val="20"/>
          <w:szCs w:val="20"/>
          <w:lang w:val="en-GB"/>
        </w:rPr>
        <w:t xml:space="preserve">would be no allowance for goodwill impairment recognised </w:t>
      </w:r>
      <w:r w:rsidR="00DD76AE" w:rsidRPr="004E1D16">
        <w:rPr>
          <w:rFonts w:ascii="Arial" w:hAnsi="Arial" w:cs="Cordia New"/>
          <w:sz w:val="20"/>
          <w:szCs w:val="20"/>
          <w:lang w:val="en-GB"/>
        </w:rPr>
        <w:t>in the consolidated and separate financial statements for the year ended 31 December 2020.</w:t>
      </w:r>
    </w:p>
    <w:p w14:paraId="47C805C5" w14:textId="31C1571D" w:rsidR="00EA4E81" w:rsidRPr="004E1D16" w:rsidRDefault="00827530" w:rsidP="00AD7888">
      <w:pPr>
        <w:jc w:val="thaiDistribute"/>
        <w:rPr>
          <w:rFonts w:ascii="Arial" w:eastAsia="Arial Unicode MS" w:hAnsi="Arial" w:cs="Arial"/>
          <w:sz w:val="20"/>
          <w:szCs w:val="20"/>
          <w:lang w:val="en-GB"/>
        </w:rPr>
      </w:pPr>
      <w:r w:rsidRPr="004E1D16">
        <w:rPr>
          <w:rFonts w:ascii="Arial" w:hAnsi="Arial" w:cs="Arial"/>
          <w:sz w:val="20"/>
          <w:szCs w:val="20"/>
          <w:cs/>
        </w:rPr>
        <w:br w:type="page"/>
      </w:r>
    </w:p>
    <w:p w14:paraId="4DA590A8" w14:textId="77777777" w:rsidR="00A733CC" w:rsidRPr="004E1D16" w:rsidRDefault="00A733CC" w:rsidP="00AD7888">
      <w:pPr>
        <w:jc w:val="thaiDistribute"/>
        <w:rPr>
          <w:rFonts w:ascii="Arial" w:eastAsia="Arial Unicode MS" w:hAnsi="Arial" w:cs="Arial"/>
          <w:sz w:val="20"/>
          <w:szCs w:val="20"/>
          <w:lang w:val="en-GB"/>
        </w:rPr>
      </w:pPr>
    </w:p>
    <w:tbl>
      <w:tblPr>
        <w:tblW w:w="0" w:type="auto"/>
        <w:tblInd w:w="108" w:type="dxa"/>
        <w:shd w:val="clear" w:color="auto" w:fill="44546A"/>
        <w:tblLook w:val="04A0" w:firstRow="1" w:lastRow="0" w:firstColumn="1" w:lastColumn="0" w:noHBand="0" w:noVBand="1"/>
      </w:tblPr>
      <w:tblGrid>
        <w:gridCol w:w="9351"/>
      </w:tblGrid>
      <w:tr w:rsidR="001D3402" w:rsidRPr="004E1D16" w14:paraId="1CD2933B" w14:textId="77777777" w:rsidTr="00827530">
        <w:trPr>
          <w:trHeight w:val="386"/>
        </w:trPr>
        <w:tc>
          <w:tcPr>
            <w:tcW w:w="9567" w:type="dxa"/>
            <w:shd w:val="clear" w:color="auto" w:fill="FFA543"/>
            <w:vAlign w:val="center"/>
          </w:tcPr>
          <w:p w14:paraId="41F98791" w14:textId="2C9484C5" w:rsidR="001D3402" w:rsidRPr="004E1D16" w:rsidRDefault="001B1B6F" w:rsidP="00CA379C">
            <w:pPr>
              <w:tabs>
                <w:tab w:val="left" w:pos="5647"/>
              </w:tabs>
              <w:ind w:left="432" w:hanging="432"/>
              <w:jc w:val="both"/>
              <w:rPr>
                <w:rFonts w:ascii="Arial" w:eastAsia="Arial Unicode MS" w:hAnsi="Arial" w:cs="Arial"/>
                <w:i/>
                <w:iCs/>
                <w:color w:val="FFFFFF"/>
                <w:sz w:val="20"/>
                <w:szCs w:val="20"/>
                <w:lang w:val="en-US"/>
              </w:rPr>
            </w:pPr>
            <w:r w:rsidRPr="004E1D16">
              <w:rPr>
                <w:rFonts w:ascii="Arial" w:eastAsia="Arial Unicode MS" w:hAnsi="Arial" w:cs="Arial"/>
                <w:b/>
                <w:bCs/>
                <w:color w:val="FFFFFF"/>
                <w:sz w:val="20"/>
                <w:szCs w:val="20"/>
                <w:lang w:val="en-GB"/>
              </w:rPr>
              <w:t>2</w:t>
            </w:r>
            <w:r w:rsidR="00096FDE" w:rsidRPr="004E1D16">
              <w:rPr>
                <w:rFonts w:ascii="Arial" w:eastAsia="Arial Unicode MS" w:hAnsi="Arial" w:cs="Arial"/>
                <w:b/>
                <w:bCs/>
                <w:color w:val="FFFFFF"/>
                <w:sz w:val="20"/>
                <w:szCs w:val="20"/>
                <w:lang w:val="en-GB"/>
              </w:rPr>
              <w:t>2</w:t>
            </w:r>
            <w:r w:rsidR="001D3402" w:rsidRPr="004E1D16">
              <w:rPr>
                <w:rFonts w:ascii="Arial" w:eastAsia="Arial Unicode MS" w:hAnsi="Arial" w:cs="Arial"/>
                <w:b/>
                <w:bCs/>
                <w:color w:val="FFFFFF"/>
                <w:sz w:val="20"/>
                <w:szCs w:val="20"/>
                <w:cs/>
                <w:lang w:val="en-GB"/>
              </w:rPr>
              <w:tab/>
            </w:r>
            <w:r w:rsidR="00096FDE" w:rsidRPr="004E1D16">
              <w:rPr>
                <w:rFonts w:ascii="Arial" w:eastAsia="Arial Unicode MS" w:hAnsi="Arial" w:cs="Arial"/>
                <w:b/>
                <w:bCs/>
                <w:color w:val="FFFFFF"/>
                <w:sz w:val="20"/>
                <w:szCs w:val="20"/>
                <w:lang w:val="en-GB"/>
              </w:rPr>
              <w:t>Intangible assets</w:t>
            </w:r>
          </w:p>
        </w:tc>
      </w:tr>
    </w:tbl>
    <w:p w14:paraId="514D87A0" w14:textId="2658E2CA" w:rsidR="00827530" w:rsidRPr="004E1D16" w:rsidRDefault="00827530" w:rsidP="00CA379C">
      <w:pPr>
        <w:jc w:val="both"/>
        <w:rPr>
          <w:rFonts w:ascii="Arial" w:hAnsi="Arial" w:cs="Arial"/>
          <w:spacing w:val="-6"/>
          <w:sz w:val="20"/>
          <w:szCs w:val="20"/>
          <w:lang w:val="en-GB"/>
        </w:rPr>
      </w:pPr>
    </w:p>
    <w:tbl>
      <w:tblPr>
        <w:tblW w:w="9214" w:type="dxa"/>
        <w:tblInd w:w="108" w:type="dxa"/>
        <w:tblLayout w:type="fixed"/>
        <w:tblLook w:val="04A0" w:firstRow="1" w:lastRow="0" w:firstColumn="1" w:lastColumn="0" w:noHBand="0" w:noVBand="1"/>
      </w:tblPr>
      <w:tblGrid>
        <w:gridCol w:w="4111"/>
        <w:gridCol w:w="1842"/>
        <w:gridCol w:w="1702"/>
        <w:gridCol w:w="1559"/>
      </w:tblGrid>
      <w:tr w:rsidR="00074DC6" w:rsidRPr="004E1D16" w14:paraId="05029F2C" w14:textId="77777777" w:rsidTr="00755F9A">
        <w:trPr>
          <w:trHeight w:val="227"/>
          <w:tblHeader/>
        </w:trPr>
        <w:tc>
          <w:tcPr>
            <w:tcW w:w="4111" w:type="dxa"/>
            <w:vAlign w:val="bottom"/>
          </w:tcPr>
          <w:p w14:paraId="3388103B" w14:textId="77777777" w:rsidR="00074DC6" w:rsidRPr="004E1D16" w:rsidRDefault="00074DC6" w:rsidP="004121F2">
            <w:pPr>
              <w:spacing w:line="276" w:lineRule="auto"/>
              <w:ind w:left="-72" w:right="-72"/>
              <w:jc w:val="both"/>
              <w:rPr>
                <w:rFonts w:ascii="Arial" w:eastAsia="Arial Unicode MS" w:hAnsi="Arial" w:cs="Arial"/>
                <w:sz w:val="18"/>
                <w:szCs w:val="18"/>
                <w:lang w:val="en-GB"/>
              </w:rPr>
            </w:pPr>
          </w:p>
        </w:tc>
        <w:tc>
          <w:tcPr>
            <w:tcW w:w="5103" w:type="dxa"/>
            <w:gridSpan w:val="3"/>
            <w:tcBorders>
              <w:top w:val="single" w:sz="4" w:space="0" w:color="auto"/>
              <w:left w:val="nil"/>
              <w:bottom w:val="single" w:sz="4" w:space="0" w:color="auto"/>
              <w:right w:val="nil"/>
            </w:tcBorders>
            <w:vAlign w:val="bottom"/>
            <w:hideMark/>
          </w:tcPr>
          <w:p w14:paraId="4D679C7D" w14:textId="3C12F7F4" w:rsidR="00074DC6" w:rsidRPr="004E1D16" w:rsidRDefault="00074DC6" w:rsidP="004121F2">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b/>
                <w:bCs/>
                <w:sz w:val="18"/>
                <w:szCs w:val="18"/>
                <w:cs/>
              </w:rPr>
              <w:t>Consolidated financial statements</w:t>
            </w:r>
          </w:p>
        </w:tc>
      </w:tr>
      <w:tr w:rsidR="00074DC6" w:rsidRPr="004E1D16" w14:paraId="2DD670AC" w14:textId="77777777" w:rsidTr="00755F9A">
        <w:trPr>
          <w:trHeight w:val="227"/>
          <w:tblHeader/>
        </w:trPr>
        <w:tc>
          <w:tcPr>
            <w:tcW w:w="4111" w:type="dxa"/>
            <w:vAlign w:val="bottom"/>
          </w:tcPr>
          <w:p w14:paraId="54BCD35F" w14:textId="77777777" w:rsidR="00074DC6" w:rsidRPr="004E1D16" w:rsidRDefault="00074DC6" w:rsidP="004121F2">
            <w:pPr>
              <w:spacing w:line="276" w:lineRule="auto"/>
              <w:ind w:left="-72" w:right="-72"/>
              <w:jc w:val="both"/>
              <w:rPr>
                <w:rFonts w:ascii="Arial" w:eastAsia="Arial Unicode MS" w:hAnsi="Arial" w:cs="Arial"/>
                <w:sz w:val="18"/>
                <w:szCs w:val="18"/>
                <w:cs/>
              </w:rPr>
            </w:pPr>
          </w:p>
        </w:tc>
        <w:tc>
          <w:tcPr>
            <w:tcW w:w="5103" w:type="dxa"/>
            <w:gridSpan w:val="3"/>
            <w:tcBorders>
              <w:top w:val="single" w:sz="4" w:space="0" w:color="auto"/>
              <w:left w:val="nil"/>
              <w:bottom w:val="single" w:sz="4" w:space="0" w:color="auto"/>
              <w:right w:val="nil"/>
            </w:tcBorders>
            <w:vAlign w:val="bottom"/>
          </w:tcPr>
          <w:p w14:paraId="3C6B506C" w14:textId="553C28C9" w:rsidR="00074DC6" w:rsidRPr="004E1D16" w:rsidRDefault="00074DC6"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US Dollar</w:t>
            </w:r>
          </w:p>
        </w:tc>
      </w:tr>
      <w:tr w:rsidR="0044686A" w:rsidRPr="004E1D16" w14:paraId="56478729" w14:textId="77777777" w:rsidTr="00755F9A">
        <w:trPr>
          <w:trHeight w:val="227"/>
          <w:tblHeader/>
        </w:trPr>
        <w:tc>
          <w:tcPr>
            <w:tcW w:w="4111" w:type="dxa"/>
            <w:vAlign w:val="bottom"/>
          </w:tcPr>
          <w:p w14:paraId="4F702D74" w14:textId="77777777" w:rsidR="0044686A" w:rsidRPr="004E1D16" w:rsidRDefault="0044686A"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single" w:sz="4" w:space="0" w:color="auto"/>
              <w:right w:val="nil"/>
            </w:tcBorders>
            <w:vAlign w:val="bottom"/>
            <w:hideMark/>
          </w:tcPr>
          <w:p w14:paraId="1D8C9788" w14:textId="4D4FA1A8" w:rsidR="0044686A" w:rsidRPr="004E1D16" w:rsidRDefault="0044686A" w:rsidP="004121F2">
            <w:pPr>
              <w:spacing w:line="276" w:lineRule="auto"/>
              <w:ind w:right="-72"/>
              <w:jc w:val="right"/>
              <w:rPr>
                <w:rFonts w:ascii="Arial" w:eastAsia="Arial Unicode MS" w:hAnsi="Arial" w:cs="Arial"/>
                <w:b/>
                <w:bCs/>
                <w:sz w:val="18"/>
                <w:szCs w:val="18"/>
                <w:cs/>
                <w:lang w:val="en-GB"/>
              </w:rPr>
            </w:pPr>
            <w:r w:rsidRPr="004E1D16">
              <w:rPr>
                <w:rFonts w:ascii="Arial" w:hAnsi="Arial" w:cs="Arial"/>
                <w:b/>
                <w:bCs/>
                <w:sz w:val="18"/>
                <w:szCs w:val="18"/>
                <w:cs/>
              </w:rPr>
              <w:t>Other intangible assets</w:t>
            </w:r>
          </w:p>
        </w:tc>
        <w:tc>
          <w:tcPr>
            <w:tcW w:w="1702" w:type="dxa"/>
            <w:tcBorders>
              <w:top w:val="single" w:sz="4" w:space="0" w:color="auto"/>
              <w:left w:val="nil"/>
              <w:bottom w:val="single" w:sz="4" w:space="0" w:color="auto"/>
              <w:right w:val="nil"/>
            </w:tcBorders>
            <w:vAlign w:val="bottom"/>
            <w:hideMark/>
          </w:tcPr>
          <w:p w14:paraId="67A5BC8C" w14:textId="77777777" w:rsidR="001E43E4" w:rsidRPr="004E1D16" w:rsidRDefault="0044686A" w:rsidP="004121F2">
            <w:pPr>
              <w:spacing w:line="276" w:lineRule="auto"/>
              <w:ind w:right="-72"/>
              <w:jc w:val="right"/>
              <w:rPr>
                <w:rFonts w:ascii="Arial" w:hAnsi="Arial" w:cs="Arial"/>
                <w:b/>
                <w:bCs/>
                <w:sz w:val="18"/>
                <w:szCs w:val="18"/>
                <w:cs/>
              </w:rPr>
            </w:pPr>
            <w:r w:rsidRPr="004E1D16">
              <w:rPr>
                <w:rFonts w:ascii="Arial" w:hAnsi="Arial" w:cs="Arial"/>
                <w:b/>
                <w:bCs/>
                <w:sz w:val="18"/>
                <w:szCs w:val="18"/>
                <w:cs/>
              </w:rPr>
              <w:t>Development</w:t>
            </w:r>
          </w:p>
          <w:p w14:paraId="359DEE76" w14:textId="47F04577" w:rsidR="0044686A" w:rsidRPr="004E1D16" w:rsidRDefault="0044686A" w:rsidP="004121F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cost</w:t>
            </w:r>
          </w:p>
        </w:tc>
        <w:tc>
          <w:tcPr>
            <w:tcW w:w="1559" w:type="dxa"/>
            <w:tcBorders>
              <w:top w:val="single" w:sz="4" w:space="0" w:color="auto"/>
              <w:left w:val="nil"/>
              <w:bottom w:val="single" w:sz="4" w:space="0" w:color="auto"/>
              <w:right w:val="nil"/>
            </w:tcBorders>
            <w:vAlign w:val="bottom"/>
          </w:tcPr>
          <w:p w14:paraId="06D1E53C" w14:textId="1855BB29" w:rsidR="0044686A" w:rsidRPr="004E1D16" w:rsidRDefault="0044686A" w:rsidP="004121F2">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Total</w:t>
            </w:r>
          </w:p>
        </w:tc>
      </w:tr>
      <w:tr w:rsidR="0044686A" w:rsidRPr="004E1D16" w14:paraId="03907900" w14:textId="77777777" w:rsidTr="001E43E4">
        <w:trPr>
          <w:trHeight w:val="227"/>
        </w:trPr>
        <w:tc>
          <w:tcPr>
            <w:tcW w:w="4111" w:type="dxa"/>
            <w:vAlign w:val="bottom"/>
            <w:hideMark/>
          </w:tcPr>
          <w:p w14:paraId="11191833" w14:textId="7F9C6AEC" w:rsidR="0044686A" w:rsidRPr="004E1D16" w:rsidRDefault="0044686A" w:rsidP="004121F2">
            <w:pPr>
              <w:spacing w:line="276" w:lineRule="auto"/>
              <w:ind w:left="-72" w:right="-72"/>
              <w:jc w:val="both"/>
              <w:rPr>
                <w:rFonts w:ascii="Arial" w:eastAsia="Arial Unicode MS" w:hAnsi="Arial" w:cs="Arial"/>
                <w:b/>
                <w:bCs/>
                <w:sz w:val="18"/>
                <w:szCs w:val="18"/>
                <w:cs/>
                <w:lang w:val="en-GB"/>
              </w:rPr>
            </w:pPr>
            <w:r w:rsidRPr="004E1D16">
              <w:rPr>
                <w:rFonts w:ascii="Arial" w:eastAsia="Arial Unicode MS" w:hAnsi="Arial" w:cs="Arial"/>
                <w:b/>
                <w:bCs/>
                <w:sz w:val="18"/>
                <w:szCs w:val="18"/>
                <w:cs/>
              </w:rPr>
              <w:t>A</w:t>
            </w:r>
            <w:r w:rsidR="001E43E4"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1 January 2019</w:t>
            </w:r>
          </w:p>
        </w:tc>
        <w:tc>
          <w:tcPr>
            <w:tcW w:w="1842" w:type="dxa"/>
            <w:tcBorders>
              <w:top w:val="single" w:sz="4" w:space="0" w:color="auto"/>
              <w:left w:val="nil"/>
              <w:bottom w:val="nil"/>
              <w:right w:val="nil"/>
            </w:tcBorders>
            <w:vAlign w:val="bottom"/>
          </w:tcPr>
          <w:p w14:paraId="0AC20A03" w14:textId="77777777" w:rsidR="0044686A" w:rsidRPr="004E1D16" w:rsidRDefault="0044686A"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vAlign w:val="bottom"/>
          </w:tcPr>
          <w:p w14:paraId="5106D261" w14:textId="77777777" w:rsidR="0044686A" w:rsidRPr="004E1D16" w:rsidRDefault="0044686A"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0DC1C369" w14:textId="77777777" w:rsidR="0044686A" w:rsidRPr="004E1D16" w:rsidRDefault="0044686A" w:rsidP="004121F2">
            <w:pPr>
              <w:spacing w:line="276" w:lineRule="auto"/>
              <w:ind w:right="-72"/>
              <w:jc w:val="right"/>
              <w:rPr>
                <w:rFonts w:ascii="Arial" w:eastAsia="Arial Unicode MS" w:hAnsi="Arial" w:cs="Arial"/>
                <w:sz w:val="18"/>
                <w:szCs w:val="18"/>
                <w:cs/>
              </w:rPr>
            </w:pPr>
          </w:p>
        </w:tc>
      </w:tr>
      <w:tr w:rsidR="00AD7888" w:rsidRPr="004E1D16" w14:paraId="72F8FDC1" w14:textId="77777777" w:rsidTr="004121F2">
        <w:trPr>
          <w:trHeight w:val="227"/>
        </w:trPr>
        <w:tc>
          <w:tcPr>
            <w:tcW w:w="4111" w:type="dxa"/>
            <w:vAlign w:val="bottom"/>
            <w:hideMark/>
          </w:tcPr>
          <w:p w14:paraId="587E996A" w14:textId="77777777" w:rsidR="00AD7888" w:rsidRPr="004E1D16" w:rsidRDefault="00AD7888"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vAlign w:val="bottom"/>
          </w:tcPr>
          <w:p w14:paraId="0BD05BFD" w14:textId="7713D1BF"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166.80</w:t>
            </w:r>
          </w:p>
        </w:tc>
        <w:tc>
          <w:tcPr>
            <w:tcW w:w="1702" w:type="dxa"/>
            <w:vAlign w:val="bottom"/>
          </w:tcPr>
          <w:p w14:paraId="5365C2A4" w14:textId="3234A4CB"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11.26</w:t>
            </w:r>
          </w:p>
        </w:tc>
        <w:tc>
          <w:tcPr>
            <w:tcW w:w="1559" w:type="dxa"/>
            <w:vAlign w:val="bottom"/>
          </w:tcPr>
          <w:p w14:paraId="01E8DD3B" w14:textId="0AB2FEF8"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178.06</w:t>
            </w:r>
          </w:p>
        </w:tc>
      </w:tr>
      <w:tr w:rsidR="00AD7888" w:rsidRPr="004E1D16" w14:paraId="513E8DBA" w14:textId="77777777" w:rsidTr="004121F2">
        <w:trPr>
          <w:trHeight w:val="227"/>
        </w:trPr>
        <w:tc>
          <w:tcPr>
            <w:tcW w:w="4111" w:type="dxa"/>
            <w:vAlign w:val="bottom"/>
            <w:hideMark/>
          </w:tcPr>
          <w:p w14:paraId="109BED98" w14:textId="07AAB224" w:rsidR="00AD7888" w:rsidRPr="004E1D16" w:rsidRDefault="00AD7888" w:rsidP="004121F2">
            <w:pPr>
              <w:spacing w:line="276" w:lineRule="auto"/>
              <w:ind w:left="-72" w:right="-72"/>
              <w:jc w:val="both"/>
              <w:rPr>
                <w:rFonts w:ascii="Arial" w:eastAsia="Arial Unicode MS"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vAlign w:val="bottom"/>
          </w:tcPr>
          <w:p w14:paraId="48F69D96" w14:textId="720BFEF9"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(95.86)</w:t>
            </w:r>
          </w:p>
        </w:tc>
        <w:tc>
          <w:tcPr>
            <w:tcW w:w="1702" w:type="dxa"/>
            <w:tcBorders>
              <w:top w:val="nil"/>
              <w:left w:val="nil"/>
              <w:bottom w:val="single" w:sz="4" w:space="0" w:color="auto"/>
              <w:right w:val="nil"/>
            </w:tcBorders>
            <w:vAlign w:val="bottom"/>
          </w:tcPr>
          <w:p w14:paraId="38085444" w14:textId="5CA7FE48"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(0.11)</w:t>
            </w:r>
          </w:p>
        </w:tc>
        <w:tc>
          <w:tcPr>
            <w:tcW w:w="1559" w:type="dxa"/>
            <w:tcBorders>
              <w:top w:val="nil"/>
              <w:left w:val="nil"/>
              <w:bottom w:val="single" w:sz="4" w:space="0" w:color="auto"/>
              <w:right w:val="nil"/>
            </w:tcBorders>
            <w:vAlign w:val="bottom"/>
          </w:tcPr>
          <w:p w14:paraId="32958733" w14:textId="3D7BCC67"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(95.97)</w:t>
            </w:r>
          </w:p>
        </w:tc>
      </w:tr>
      <w:tr w:rsidR="00AD7888" w:rsidRPr="004E1D16" w14:paraId="7E249986" w14:textId="77777777" w:rsidTr="004121F2">
        <w:trPr>
          <w:trHeight w:val="227"/>
        </w:trPr>
        <w:tc>
          <w:tcPr>
            <w:tcW w:w="4111" w:type="dxa"/>
            <w:vAlign w:val="bottom"/>
            <w:hideMark/>
          </w:tcPr>
          <w:p w14:paraId="67CFE871" w14:textId="4141EE4E" w:rsidR="00AD7888" w:rsidRPr="004E1D16" w:rsidRDefault="00AD7888"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2E152905" w14:textId="085E3701"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70.94</w:t>
            </w:r>
          </w:p>
        </w:tc>
        <w:tc>
          <w:tcPr>
            <w:tcW w:w="1702" w:type="dxa"/>
            <w:tcBorders>
              <w:top w:val="single" w:sz="4" w:space="0" w:color="auto"/>
              <w:left w:val="nil"/>
              <w:bottom w:val="single" w:sz="4" w:space="0" w:color="auto"/>
              <w:right w:val="nil"/>
            </w:tcBorders>
            <w:vAlign w:val="bottom"/>
          </w:tcPr>
          <w:p w14:paraId="7CD362DB" w14:textId="0093AE6E"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11.15</w:t>
            </w:r>
          </w:p>
        </w:tc>
        <w:tc>
          <w:tcPr>
            <w:tcW w:w="1559" w:type="dxa"/>
            <w:tcBorders>
              <w:top w:val="single" w:sz="4" w:space="0" w:color="auto"/>
              <w:left w:val="nil"/>
              <w:bottom w:val="single" w:sz="4" w:space="0" w:color="auto"/>
              <w:right w:val="nil"/>
            </w:tcBorders>
            <w:vAlign w:val="bottom"/>
          </w:tcPr>
          <w:p w14:paraId="548454AF" w14:textId="1460CACA"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82.09</w:t>
            </w:r>
          </w:p>
        </w:tc>
      </w:tr>
      <w:tr w:rsidR="00AD7888" w:rsidRPr="004E1D16" w14:paraId="76C2A26F" w14:textId="77777777" w:rsidTr="004121F2">
        <w:trPr>
          <w:trHeight w:val="227"/>
        </w:trPr>
        <w:tc>
          <w:tcPr>
            <w:tcW w:w="4111" w:type="dxa"/>
            <w:vAlign w:val="bottom"/>
          </w:tcPr>
          <w:p w14:paraId="5D2299FF" w14:textId="77777777" w:rsidR="00AD7888" w:rsidRPr="004E1D16" w:rsidRDefault="00AD7888"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vAlign w:val="bottom"/>
          </w:tcPr>
          <w:p w14:paraId="137AB045"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vAlign w:val="bottom"/>
          </w:tcPr>
          <w:p w14:paraId="64C8F85E"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0CED1BEC" w14:textId="77777777" w:rsidR="00AD7888" w:rsidRPr="004E1D16" w:rsidRDefault="00AD7888" w:rsidP="004121F2">
            <w:pPr>
              <w:spacing w:line="276" w:lineRule="auto"/>
              <w:ind w:right="-72"/>
              <w:jc w:val="right"/>
              <w:rPr>
                <w:rFonts w:ascii="Arial" w:eastAsia="Arial Unicode MS" w:hAnsi="Arial" w:cs="Arial"/>
                <w:sz w:val="18"/>
                <w:szCs w:val="18"/>
                <w:cs/>
              </w:rPr>
            </w:pPr>
          </w:p>
        </w:tc>
      </w:tr>
      <w:tr w:rsidR="00AD7888" w:rsidRPr="004E1D16" w14:paraId="175D230A" w14:textId="77777777" w:rsidTr="004121F2">
        <w:trPr>
          <w:trHeight w:val="227"/>
        </w:trPr>
        <w:tc>
          <w:tcPr>
            <w:tcW w:w="4111" w:type="dxa"/>
            <w:vAlign w:val="bottom"/>
            <w:hideMark/>
          </w:tcPr>
          <w:p w14:paraId="23DE618E" w14:textId="17910F7B" w:rsidR="00AD7888" w:rsidRPr="004E1D16" w:rsidRDefault="00AD7888" w:rsidP="004121F2">
            <w:pPr>
              <w:spacing w:line="276" w:lineRule="auto"/>
              <w:ind w:left="-72" w:right="-72"/>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For the year ended 31 December 2019</w:t>
            </w:r>
          </w:p>
        </w:tc>
        <w:tc>
          <w:tcPr>
            <w:tcW w:w="1842" w:type="dxa"/>
            <w:vAlign w:val="bottom"/>
          </w:tcPr>
          <w:p w14:paraId="25514759"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702" w:type="dxa"/>
            <w:vAlign w:val="bottom"/>
          </w:tcPr>
          <w:p w14:paraId="3A2AF51A"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559" w:type="dxa"/>
            <w:vAlign w:val="bottom"/>
          </w:tcPr>
          <w:p w14:paraId="1D09C322" w14:textId="77777777" w:rsidR="00AD7888" w:rsidRPr="004E1D16" w:rsidRDefault="00AD7888" w:rsidP="004121F2">
            <w:pPr>
              <w:spacing w:line="276" w:lineRule="auto"/>
              <w:ind w:right="-72"/>
              <w:jc w:val="right"/>
              <w:rPr>
                <w:rFonts w:ascii="Arial" w:eastAsia="Arial Unicode MS" w:hAnsi="Arial" w:cs="Arial"/>
                <w:sz w:val="18"/>
                <w:szCs w:val="18"/>
                <w:cs/>
              </w:rPr>
            </w:pPr>
          </w:p>
        </w:tc>
      </w:tr>
      <w:tr w:rsidR="00AD7888" w:rsidRPr="004E1D16" w14:paraId="3CE1B6DB" w14:textId="77777777" w:rsidTr="004121F2">
        <w:trPr>
          <w:trHeight w:val="227"/>
        </w:trPr>
        <w:tc>
          <w:tcPr>
            <w:tcW w:w="4111" w:type="dxa"/>
            <w:vAlign w:val="bottom"/>
            <w:hideMark/>
          </w:tcPr>
          <w:p w14:paraId="6B15ECBB" w14:textId="548FE019" w:rsidR="00AD7888" w:rsidRPr="004E1D16" w:rsidRDefault="00AD7888"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842" w:type="dxa"/>
            <w:vAlign w:val="bottom"/>
          </w:tcPr>
          <w:p w14:paraId="4327A151" w14:textId="07F961BB"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70.94</w:t>
            </w:r>
          </w:p>
        </w:tc>
        <w:tc>
          <w:tcPr>
            <w:tcW w:w="1702" w:type="dxa"/>
            <w:vAlign w:val="bottom"/>
          </w:tcPr>
          <w:p w14:paraId="6264831B" w14:textId="45AD8A73"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11.15</w:t>
            </w:r>
          </w:p>
        </w:tc>
        <w:tc>
          <w:tcPr>
            <w:tcW w:w="1559" w:type="dxa"/>
            <w:vAlign w:val="bottom"/>
          </w:tcPr>
          <w:p w14:paraId="4506851D" w14:textId="37E5E7F7"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82.09</w:t>
            </w:r>
          </w:p>
        </w:tc>
      </w:tr>
      <w:tr w:rsidR="00AD7888" w:rsidRPr="004E1D16" w14:paraId="6F4911DE" w14:textId="77777777" w:rsidTr="004121F2">
        <w:trPr>
          <w:trHeight w:val="227"/>
        </w:trPr>
        <w:tc>
          <w:tcPr>
            <w:tcW w:w="4111" w:type="dxa"/>
            <w:vAlign w:val="bottom"/>
            <w:hideMark/>
          </w:tcPr>
          <w:p w14:paraId="3A30C1C1" w14:textId="5D6DB764" w:rsidR="00AD7888" w:rsidRPr="004E1D16" w:rsidRDefault="00AD7888"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Business acquisition</w:t>
            </w:r>
          </w:p>
        </w:tc>
        <w:tc>
          <w:tcPr>
            <w:tcW w:w="1842" w:type="dxa"/>
            <w:vAlign w:val="bottom"/>
          </w:tcPr>
          <w:p w14:paraId="7B85ECEA" w14:textId="5AD09E12"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39.20</w:t>
            </w:r>
          </w:p>
        </w:tc>
        <w:tc>
          <w:tcPr>
            <w:tcW w:w="1702" w:type="dxa"/>
            <w:vAlign w:val="bottom"/>
          </w:tcPr>
          <w:p w14:paraId="5BDECB1C" w14:textId="7779112D"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vAlign w:val="bottom"/>
          </w:tcPr>
          <w:p w14:paraId="0D22E5FD" w14:textId="3E3A10AD"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39.20</w:t>
            </w:r>
          </w:p>
        </w:tc>
      </w:tr>
      <w:tr w:rsidR="00AD7888" w:rsidRPr="004E1D16" w14:paraId="3FE52088" w14:textId="77777777" w:rsidTr="004121F2">
        <w:trPr>
          <w:trHeight w:val="227"/>
        </w:trPr>
        <w:tc>
          <w:tcPr>
            <w:tcW w:w="4111" w:type="dxa"/>
            <w:vAlign w:val="bottom"/>
            <w:hideMark/>
          </w:tcPr>
          <w:p w14:paraId="613F53A7" w14:textId="77777777" w:rsidR="00AD7888" w:rsidRPr="004E1D16" w:rsidRDefault="00AD7888"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842" w:type="dxa"/>
            <w:vAlign w:val="bottom"/>
          </w:tcPr>
          <w:p w14:paraId="55791DFC" w14:textId="63976924"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19.61</w:t>
            </w:r>
          </w:p>
        </w:tc>
        <w:tc>
          <w:tcPr>
            <w:tcW w:w="1702" w:type="dxa"/>
            <w:vAlign w:val="bottom"/>
          </w:tcPr>
          <w:p w14:paraId="2280311A" w14:textId="7AF7572C"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6.57</w:t>
            </w:r>
          </w:p>
        </w:tc>
        <w:tc>
          <w:tcPr>
            <w:tcW w:w="1559" w:type="dxa"/>
            <w:vAlign w:val="bottom"/>
          </w:tcPr>
          <w:p w14:paraId="2AE88325" w14:textId="6A6FC756"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26.18</w:t>
            </w:r>
          </w:p>
        </w:tc>
      </w:tr>
      <w:tr w:rsidR="00AD7888" w:rsidRPr="004E1D16" w14:paraId="588B20BA" w14:textId="77777777" w:rsidTr="004121F2">
        <w:trPr>
          <w:trHeight w:val="227"/>
        </w:trPr>
        <w:tc>
          <w:tcPr>
            <w:tcW w:w="4111" w:type="dxa"/>
            <w:vAlign w:val="bottom"/>
            <w:hideMark/>
          </w:tcPr>
          <w:p w14:paraId="26499FF4" w14:textId="47C1F9E7" w:rsidR="00AD7888" w:rsidRPr="004E1D16" w:rsidRDefault="00AD7888" w:rsidP="004121F2">
            <w:pPr>
              <w:spacing w:line="276" w:lineRule="auto"/>
              <w:ind w:left="-72" w:right="-72"/>
              <w:jc w:val="both"/>
              <w:rPr>
                <w:rFonts w:ascii="Arial" w:eastAsia="Arial Unicode MS" w:hAnsi="Arial" w:cs="Cordia New"/>
                <w:sz w:val="18"/>
                <w:szCs w:val="18"/>
                <w:cs/>
              </w:rPr>
            </w:pPr>
            <w:r w:rsidRPr="004E1D16">
              <w:rPr>
                <w:rFonts w:ascii="Arial" w:eastAsia="Arial Unicode MS" w:hAnsi="Arial" w:cs="Arial"/>
                <w:sz w:val="18"/>
                <w:szCs w:val="18"/>
                <w:cs/>
              </w:rPr>
              <w:t xml:space="preserve">Amortisation </w:t>
            </w:r>
            <w:r w:rsidR="001E43E4" w:rsidRPr="004E1D16">
              <w:rPr>
                <w:rFonts w:ascii="Arial" w:eastAsia="Arial Unicode MS" w:hAnsi="Arial" w:cs="Arial" w:hint="cs"/>
                <w:sz w:val="18"/>
                <w:szCs w:val="18"/>
                <w:cs/>
              </w:rPr>
              <w:t>charge</w:t>
            </w:r>
            <w:r w:rsidR="009A1148" w:rsidRPr="004E1D16">
              <w:rPr>
                <w:rFonts w:ascii="Arial" w:eastAsia="Arial Unicode MS" w:hAnsi="Arial" w:cs="Arial" w:hint="cs"/>
                <w:sz w:val="18"/>
                <w:szCs w:val="18"/>
                <w:cs/>
              </w:rPr>
              <w:t>d</w:t>
            </w:r>
          </w:p>
        </w:tc>
        <w:tc>
          <w:tcPr>
            <w:tcW w:w="1842" w:type="dxa"/>
            <w:tcBorders>
              <w:bottom w:val="single" w:sz="4" w:space="0" w:color="auto"/>
            </w:tcBorders>
            <w:vAlign w:val="bottom"/>
          </w:tcPr>
          <w:p w14:paraId="718A1640" w14:textId="5ACBE9C2"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(15.12)</w:t>
            </w:r>
          </w:p>
        </w:tc>
        <w:tc>
          <w:tcPr>
            <w:tcW w:w="1702" w:type="dxa"/>
            <w:tcBorders>
              <w:bottom w:val="single" w:sz="4" w:space="0" w:color="auto"/>
            </w:tcBorders>
            <w:vAlign w:val="bottom"/>
          </w:tcPr>
          <w:p w14:paraId="59848172" w14:textId="61717FF4"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(0.37)</w:t>
            </w:r>
          </w:p>
        </w:tc>
        <w:tc>
          <w:tcPr>
            <w:tcW w:w="1559" w:type="dxa"/>
            <w:tcBorders>
              <w:bottom w:val="single" w:sz="4" w:space="0" w:color="auto"/>
            </w:tcBorders>
            <w:vAlign w:val="bottom"/>
          </w:tcPr>
          <w:p w14:paraId="4B66D758" w14:textId="634C0FB6"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(15.49)</w:t>
            </w:r>
          </w:p>
        </w:tc>
      </w:tr>
      <w:tr w:rsidR="00AD7888" w:rsidRPr="004E1D16" w14:paraId="505FE61A" w14:textId="77777777" w:rsidTr="004121F2">
        <w:trPr>
          <w:trHeight w:val="227"/>
        </w:trPr>
        <w:tc>
          <w:tcPr>
            <w:tcW w:w="4111" w:type="dxa"/>
            <w:vAlign w:val="bottom"/>
            <w:hideMark/>
          </w:tcPr>
          <w:p w14:paraId="6236F03B" w14:textId="205994A7" w:rsidR="00AD7888" w:rsidRPr="004E1D16" w:rsidRDefault="00AD7888"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Closing net book value</w:t>
            </w:r>
          </w:p>
        </w:tc>
        <w:tc>
          <w:tcPr>
            <w:tcW w:w="1842" w:type="dxa"/>
            <w:tcBorders>
              <w:top w:val="single" w:sz="4" w:space="0" w:color="auto"/>
              <w:left w:val="nil"/>
              <w:bottom w:val="single" w:sz="4" w:space="0" w:color="auto"/>
              <w:right w:val="nil"/>
            </w:tcBorders>
            <w:vAlign w:val="bottom"/>
          </w:tcPr>
          <w:p w14:paraId="70AAF5CD" w14:textId="3E73F84B"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114.63</w:t>
            </w:r>
          </w:p>
        </w:tc>
        <w:tc>
          <w:tcPr>
            <w:tcW w:w="1702" w:type="dxa"/>
            <w:tcBorders>
              <w:top w:val="single" w:sz="4" w:space="0" w:color="auto"/>
              <w:left w:val="nil"/>
              <w:bottom w:val="single" w:sz="4" w:space="0" w:color="auto"/>
              <w:right w:val="nil"/>
            </w:tcBorders>
            <w:vAlign w:val="bottom"/>
          </w:tcPr>
          <w:p w14:paraId="69A4A8AA" w14:textId="35D32B7E"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17.35</w:t>
            </w:r>
          </w:p>
        </w:tc>
        <w:tc>
          <w:tcPr>
            <w:tcW w:w="1559" w:type="dxa"/>
            <w:tcBorders>
              <w:top w:val="single" w:sz="4" w:space="0" w:color="auto"/>
              <w:left w:val="nil"/>
              <w:bottom w:val="single" w:sz="4" w:space="0" w:color="auto"/>
              <w:right w:val="nil"/>
            </w:tcBorders>
            <w:vAlign w:val="bottom"/>
          </w:tcPr>
          <w:p w14:paraId="6CE770E0" w14:textId="6832F624"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131.98</w:t>
            </w:r>
          </w:p>
        </w:tc>
      </w:tr>
      <w:tr w:rsidR="00AD7888" w:rsidRPr="004E1D16" w14:paraId="7D3DE689" w14:textId="77777777" w:rsidTr="004121F2">
        <w:trPr>
          <w:trHeight w:val="227"/>
        </w:trPr>
        <w:tc>
          <w:tcPr>
            <w:tcW w:w="4111" w:type="dxa"/>
            <w:vAlign w:val="bottom"/>
          </w:tcPr>
          <w:p w14:paraId="0A0B46EB" w14:textId="77777777" w:rsidR="00AD7888" w:rsidRPr="004E1D16" w:rsidRDefault="00AD7888"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vAlign w:val="bottom"/>
          </w:tcPr>
          <w:p w14:paraId="6DAC662E"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vAlign w:val="bottom"/>
          </w:tcPr>
          <w:p w14:paraId="09D8F77D"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639B24CA" w14:textId="77777777" w:rsidR="00AD7888" w:rsidRPr="004E1D16" w:rsidRDefault="00AD7888" w:rsidP="004121F2">
            <w:pPr>
              <w:spacing w:line="276" w:lineRule="auto"/>
              <w:ind w:right="-72"/>
              <w:jc w:val="right"/>
              <w:rPr>
                <w:rFonts w:ascii="Arial" w:eastAsia="Arial Unicode MS" w:hAnsi="Arial" w:cs="Arial"/>
                <w:sz w:val="18"/>
                <w:szCs w:val="18"/>
                <w:cs/>
              </w:rPr>
            </w:pPr>
          </w:p>
        </w:tc>
      </w:tr>
      <w:tr w:rsidR="00AD7888" w:rsidRPr="004E1D16" w14:paraId="123599F0" w14:textId="77777777" w:rsidTr="004121F2">
        <w:trPr>
          <w:trHeight w:val="227"/>
        </w:trPr>
        <w:tc>
          <w:tcPr>
            <w:tcW w:w="4111" w:type="dxa"/>
            <w:vAlign w:val="bottom"/>
            <w:hideMark/>
          </w:tcPr>
          <w:p w14:paraId="4AC2173F" w14:textId="76505BBF" w:rsidR="00AD7888" w:rsidRPr="004E1D16" w:rsidRDefault="001E43E4"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AD7888" w:rsidRPr="004E1D16">
              <w:rPr>
                <w:rFonts w:ascii="Arial" w:eastAsia="Arial Unicode MS" w:hAnsi="Arial" w:cs="Arial"/>
                <w:b/>
                <w:bCs/>
                <w:sz w:val="18"/>
                <w:szCs w:val="18"/>
                <w:cs/>
              </w:rPr>
              <w:t xml:space="preserve">31 December </w:t>
            </w:r>
            <w:r w:rsidR="00AD7888" w:rsidRPr="004E1D16">
              <w:rPr>
                <w:rFonts w:ascii="Arial" w:eastAsia="Arial Unicode MS" w:hAnsi="Arial" w:cs="Arial"/>
                <w:b/>
                <w:bCs/>
                <w:spacing w:val="-4"/>
                <w:sz w:val="18"/>
                <w:szCs w:val="18"/>
                <w:cs/>
              </w:rPr>
              <w:t>2019</w:t>
            </w:r>
          </w:p>
        </w:tc>
        <w:tc>
          <w:tcPr>
            <w:tcW w:w="1842" w:type="dxa"/>
            <w:vAlign w:val="bottom"/>
          </w:tcPr>
          <w:p w14:paraId="1302A0EF"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702" w:type="dxa"/>
            <w:vAlign w:val="bottom"/>
          </w:tcPr>
          <w:p w14:paraId="66E4AA84"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559" w:type="dxa"/>
            <w:vAlign w:val="bottom"/>
          </w:tcPr>
          <w:p w14:paraId="6D6E84E8" w14:textId="77777777" w:rsidR="00AD7888" w:rsidRPr="004E1D16" w:rsidRDefault="00AD7888" w:rsidP="004121F2">
            <w:pPr>
              <w:spacing w:line="276" w:lineRule="auto"/>
              <w:ind w:right="-72"/>
              <w:jc w:val="right"/>
              <w:rPr>
                <w:rFonts w:ascii="Arial" w:eastAsia="Arial Unicode MS" w:hAnsi="Arial" w:cs="Arial"/>
                <w:sz w:val="18"/>
                <w:szCs w:val="18"/>
                <w:cs/>
              </w:rPr>
            </w:pPr>
          </w:p>
        </w:tc>
      </w:tr>
      <w:tr w:rsidR="00AD7888" w:rsidRPr="004E1D16" w14:paraId="3BA291BC" w14:textId="77777777" w:rsidTr="004121F2">
        <w:trPr>
          <w:trHeight w:val="227"/>
        </w:trPr>
        <w:tc>
          <w:tcPr>
            <w:tcW w:w="4111" w:type="dxa"/>
            <w:vAlign w:val="bottom"/>
            <w:hideMark/>
          </w:tcPr>
          <w:p w14:paraId="2D5F4030" w14:textId="77777777" w:rsidR="00AD7888" w:rsidRPr="004E1D16" w:rsidRDefault="00AD7888"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vAlign w:val="bottom"/>
          </w:tcPr>
          <w:p w14:paraId="3A2E4D86" w14:textId="23D03087"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225.61</w:t>
            </w:r>
          </w:p>
        </w:tc>
        <w:tc>
          <w:tcPr>
            <w:tcW w:w="1702" w:type="dxa"/>
            <w:vAlign w:val="bottom"/>
          </w:tcPr>
          <w:p w14:paraId="1D60F096" w14:textId="00A368B1"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17.83</w:t>
            </w:r>
          </w:p>
        </w:tc>
        <w:tc>
          <w:tcPr>
            <w:tcW w:w="1559" w:type="dxa"/>
            <w:vAlign w:val="bottom"/>
          </w:tcPr>
          <w:p w14:paraId="2AFA7B57" w14:textId="075C7C50"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243.44</w:t>
            </w:r>
          </w:p>
        </w:tc>
      </w:tr>
      <w:tr w:rsidR="00AD7888" w:rsidRPr="004E1D16" w14:paraId="6F508083" w14:textId="77777777" w:rsidTr="004121F2">
        <w:trPr>
          <w:trHeight w:val="227"/>
        </w:trPr>
        <w:tc>
          <w:tcPr>
            <w:tcW w:w="4111" w:type="dxa"/>
            <w:vAlign w:val="bottom"/>
            <w:hideMark/>
          </w:tcPr>
          <w:p w14:paraId="76629121" w14:textId="1105E00B" w:rsidR="00AD7888" w:rsidRPr="004E1D16" w:rsidRDefault="00AD7888"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vAlign w:val="bottom"/>
          </w:tcPr>
          <w:p w14:paraId="3E6687F7" w14:textId="32CE3FF0"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(110.98)</w:t>
            </w:r>
          </w:p>
        </w:tc>
        <w:tc>
          <w:tcPr>
            <w:tcW w:w="1702" w:type="dxa"/>
            <w:tcBorders>
              <w:top w:val="nil"/>
              <w:left w:val="nil"/>
              <w:bottom w:val="single" w:sz="4" w:space="0" w:color="auto"/>
              <w:right w:val="nil"/>
            </w:tcBorders>
            <w:vAlign w:val="bottom"/>
          </w:tcPr>
          <w:p w14:paraId="7E7AD4A3" w14:textId="607554FE"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(0.48)</w:t>
            </w:r>
          </w:p>
        </w:tc>
        <w:tc>
          <w:tcPr>
            <w:tcW w:w="1559" w:type="dxa"/>
            <w:tcBorders>
              <w:top w:val="nil"/>
              <w:left w:val="nil"/>
              <w:bottom w:val="single" w:sz="4" w:space="0" w:color="auto"/>
              <w:right w:val="nil"/>
            </w:tcBorders>
            <w:vAlign w:val="bottom"/>
          </w:tcPr>
          <w:p w14:paraId="493C5D1D" w14:textId="15F72780"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(111.46)</w:t>
            </w:r>
          </w:p>
        </w:tc>
      </w:tr>
      <w:tr w:rsidR="00AD7888" w:rsidRPr="004E1D16" w14:paraId="1F894514" w14:textId="77777777" w:rsidTr="004121F2">
        <w:trPr>
          <w:trHeight w:val="227"/>
        </w:trPr>
        <w:tc>
          <w:tcPr>
            <w:tcW w:w="4111" w:type="dxa"/>
            <w:vAlign w:val="bottom"/>
            <w:hideMark/>
          </w:tcPr>
          <w:p w14:paraId="7E5F23BD" w14:textId="148E96F3" w:rsidR="00AD7888" w:rsidRPr="004E1D16" w:rsidRDefault="00AD7888"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22EAF722" w14:textId="01AC5CFF"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114.63</w:t>
            </w:r>
          </w:p>
        </w:tc>
        <w:tc>
          <w:tcPr>
            <w:tcW w:w="1702" w:type="dxa"/>
            <w:tcBorders>
              <w:top w:val="single" w:sz="4" w:space="0" w:color="auto"/>
              <w:left w:val="nil"/>
              <w:bottom w:val="single" w:sz="4" w:space="0" w:color="auto"/>
              <w:right w:val="nil"/>
            </w:tcBorders>
            <w:vAlign w:val="bottom"/>
          </w:tcPr>
          <w:p w14:paraId="2B17955D" w14:textId="3E27F83F"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17.35</w:t>
            </w:r>
          </w:p>
        </w:tc>
        <w:tc>
          <w:tcPr>
            <w:tcW w:w="1559" w:type="dxa"/>
            <w:tcBorders>
              <w:top w:val="single" w:sz="4" w:space="0" w:color="auto"/>
              <w:left w:val="nil"/>
              <w:bottom w:val="single" w:sz="4" w:space="0" w:color="auto"/>
              <w:right w:val="nil"/>
            </w:tcBorders>
            <w:vAlign w:val="bottom"/>
          </w:tcPr>
          <w:p w14:paraId="42C9EB99" w14:textId="18303153"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131.98</w:t>
            </w:r>
          </w:p>
        </w:tc>
      </w:tr>
      <w:tr w:rsidR="00AD7888" w:rsidRPr="004E1D16" w14:paraId="2C3236AD" w14:textId="77777777" w:rsidTr="004121F2">
        <w:trPr>
          <w:trHeight w:val="227"/>
        </w:trPr>
        <w:tc>
          <w:tcPr>
            <w:tcW w:w="4111" w:type="dxa"/>
            <w:vAlign w:val="bottom"/>
          </w:tcPr>
          <w:p w14:paraId="5FCF877C" w14:textId="77777777" w:rsidR="00AD7888" w:rsidRPr="004E1D16" w:rsidRDefault="00AD7888"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right w:val="nil"/>
            </w:tcBorders>
            <w:vAlign w:val="bottom"/>
          </w:tcPr>
          <w:p w14:paraId="378D8068"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right w:val="nil"/>
            </w:tcBorders>
            <w:vAlign w:val="bottom"/>
          </w:tcPr>
          <w:p w14:paraId="4A83DFE3"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right w:val="nil"/>
            </w:tcBorders>
            <w:vAlign w:val="bottom"/>
          </w:tcPr>
          <w:p w14:paraId="4030D398" w14:textId="77777777" w:rsidR="00AD7888" w:rsidRPr="004E1D16" w:rsidRDefault="00AD7888" w:rsidP="004121F2">
            <w:pPr>
              <w:spacing w:line="276" w:lineRule="auto"/>
              <w:ind w:right="-72"/>
              <w:jc w:val="right"/>
              <w:rPr>
                <w:rFonts w:ascii="Arial" w:eastAsia="Arial Unicode MS" w:hAnsi="Arial" w:cs="Arial"/>
                <w:sz w:val="18"/>
                <w:szCs w:val="18"/>
                <w:cs/>
              </w:rPr>
            </w:pPr>
          </w:p>
        </w:tc>
      </w:tr>
      <w:tr w:rsidR="00AD7888" w:rsidRPr="004E1D16" w14:paraId="6124111D" w14:textId="77777777" w:rsidTr="004121F2">
        <w:trPr>
          <w:trHeight w:val="227"/>
        </w:trPr>
        <w:tc>
          <w:tcPr>
            <w:tcW w:w="4111" w:type="dxa"/>
            <w:vAlign w:val="bottom"/>
          </w:tcPr>
          <w:p w14:paraId="2CCFF9AF" w14:textId="4DD16CFA" w:rsidR="00AD7888" w:rsidRPr="004E1D16" w:rsidRDefault="00AD7888" w:rsidP="00591B91">
            <w:pPr>
              <w:spacing w:line="276" w:lineRule="auto"/>
              <w:ind w:left="-72" w:right="-72"/>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lang w:val="en-GB"/>
              </w:rPr>
              <w:t>Adjustment from adoption of TFRS 16</w:t>
            </w:r>
            <w:r w:rsidR="00591B91" w:rsidRPr="004E1D16">
              <w:rPr>
                <w:rFonts w:ascii="Arial" w:eastAsia="Arial Unicode MS" w:hAnsi="Arial" w:cs="Arial"/>
                <w:b/>
                <w:bCs/>
                <w:spacing w:val="-4"/>
                <w:sz w:val="18"/>
                <w:szCs w:val="18"/>
                <w:lang w:val="en-GB"/>
              </w:rPr>
              <w:t xml:space="preserve"> </w:t>
            </w:r>
            <w:r w:rsidRPr="004E1D16">
              <w:rPr>
                <w:rFonts w:ascii="Arial" w:eastAsia="Arial Unicode MS" w:hAnsi="Arial" w:cs="Arial"/>
                <w:b/>
                <w:bCs/>
                <w:spacing w:val="-4"/>
                <w:sz w:val="18"/>
                <w:szCs w:val="18"/>
                <w:cs/>
                <w:lang w:val="en-GB"/>
              </w:rPr>
              <w:t>(</w:t>
            </w:r>
            <w:r w:rsidRPr="004E1D16">
              <w:rPr>
                <w:rFonts w:ascii="Arial" w:eastAsia="Arial Unicode MS" w:hAnsi="Arial" w:cs="Arial"/>
                <w:b/>
                <w:bCs/>
                <w:spacing w:val="-4"/>
                <w:sz w:val="18"/>
                <w:szCs w:val="18"/>
                <w:lang w:val="en-GB"/>
              </w:rPr>
              <w:t>Note</w:t>
            </w:r>
            <w:r w:rsidRPr="004E1D16">
              <w:rPr>
                <w:rFonts w:ascii="Arial" w:eastAsia="Arial Unicode MS" w:hAnsi="Arial" w:cs="Arial"/>
                <w:b/>
                <w:bCs/>
                <w:spacing w:val="-4"/>
                <w:sz w:val="18"/>
                <w:szCs w:val="18"/>
                <w:cs/>
                <w:lang w:val="en-GB"/>
              </w:rPr>
              <w:t xml:space="preserve"> </w:t>
            </w:r>
            <w:r w:rsidRPr="004E1D16">
              <w:rPr>
                <w:rFonts w:ascii="Arial" w:eastAsia="Arial Unicode MS" w:hAnsi="Arial" w:cs="Arial"/>
                <w:b/>
                <w:bCs/>
                <w:spacing w:val="-4"/>
                <w:sz w:val="18"/>
                <w:szCs w:val="18"/>
                <w:lang w:val="en-GB"/>
              </w:rPr>
              <w:t>6</w:t>
            </w:r>
            <w:r w:rsidRPr="004E1D16">
              <w:rPr>
                <w:rFonts w:ascii="Arial" w:eastAsia="Arial Unicode MS" w:hAnsi="Arial" w:cs="Arial"/>
                <w:b/>
                <w:bCs/>
                <w:spacing w:val="-4"/>
                <w:sz w:val="18"/>
                <w:szCs w:val="18"/>
                <w:cs/>
                <w:lang w:val="en-GB"/>
              </w:rPr>
              <w:t>)</w:t>
            </w:r>
          </w:p>
        </w:tc>
        <w:tc>
          <w:tcPr>
            <w:tcW w:w="1842" w:type="dxa"/>
            <w:tcBorders>
              <w:left w:val="nil"/>
              <w:right w:val="nil"/>
            </w:tcBorders>
            <w:vAlign w:val="bottom"/>
          </w:tcPr>
          <w:p w14:paraId="41AA692B"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702" w:type="dxa"/>
            <w:tcBorders>
              <w:left w:val="nil"/>
              <w:right w:val="nil"/>
            </w:tcBorders>
            <w:vAlign w:val="bottom"/>
          </w:tcPr>
          <w:p w14:paraId="4191721C"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559" w:type="dxa"/>
            <w:tcBorders>
              <w:left w:val="nil"/>
              <w:right w:val="nil"/>
            </w:tcBorders>
            <w:vAlign w:val="bottom"/>
          </w:tcPr>
          <w:p w14:paraId="03D36DB3" w14:textId="77777777" w:rsidR="00AD7888" w:rsidRPr="004E1D16" w:rsidRDefault="00AD7888" w:rsidP="004121F2">
            <w:pPr>
              <w:spacing w:line="276" w:lineRule="auto"/>
              <w:ind w:right="-72"/>
              <w:jc w:val="right"/>
              <w:rPr>
                <w:rFonts w:ascii="Arial" w:eastAsia="Arial Unicode MS" w:hAnsi="Arial" w:cs="Arial"/>
                <w:sz w:val="18"/>
                <w:szCs w:val="18"/>
                <w:cs/>
              </w:rPr>
            </w:pPr>
          </w:p>
        </w:tc>
      </w:tr>
      <w:tr w:rsidR="00AD7888" w:rsidRPr="004E1D16" w14:paraId="3CC35941" w14:textId="77777777" w:rsidTr="004121F2">
        <w:trPr>
          <w:trHeight w:val="227"/>
        </w:trPr>
        <w:tc>
          <w:tcPr>
            <w:tcW w:w="4111" w:type="dxa"/>
            <w:vAlign w:val="bottom"/>
          </w:tcPr>
          <w:p w14:paraId="065C6D0C" w14:textId="38BDC8E2" w:rsidR="00AD7888" w:rsidRPr="004E1D16" w:rsidRDefault="00AD7888"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tcBorders>
              <w:left w:val="nil"/>
              <w:right w:val="nil"/>
            </w:tcBorders>
            <w:vAlign w:val="bottom"/>
          </w:tcPr>
          <w:p w14:paraId="22D02B1F" w14:textId="0BE0F20E"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(9.21)</w:t>
            </w:r>
          </w:p>
        </w:tc>
        <w:tc>
          <w:tcPr>
            <w:tcW w:w="1702" w:type="dxa"/>
            <w:tcBorders>
              <w:left w:val="nil"/>
              <w:right w:val="nil"/>
            </w:tcBorders>
            <w:vAlign w:val="bottom"/>
          </w:tcPr>
          <w:p w14:paraId="2712FBDC" w14:textId="4FB2BFB4"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Borders>
              <w:left w:val="nil"/>
              <w:right w:val="nil"/>
            </w:tcBorders>
            <w:vAlign w:val="bottom"/>
          </w:tcPr>
          <w:p w14:paraId="1E54F839" w14:textId="17713436"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(9.21)</w:t>
            </w:r>
          </w:p>
        </w:tc>
      </w:tr>
      <w:tr w:rsidR="00AD7888" w:rsidRPr="004E1D16" w14:paraId="19281DB5" w14:textId="77777777" w:rsidTr="004121F2">
        <w:trPr>
          <w:trHeight w:val="227"/>
        </w:trPr>
        <w:tc>
          <w:tcPr>
            <w:tcW w:w="4111" w:type="dxa"/>
            <w:vAlign w:val="bottom"/>
          </w:tcPr>
          <w:p w14:paraId="61590C98" w14:textId="63D0475D" w:rsidR="00AD7888" w:rsidRPr="004E1D16" w:rsidRDefault="00AD7888"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left w:val="nil"/>
              <w:bottom w:val="single" w:sz="4" w:space="0" w:color="auto"/>
              <w:right w:val="nil"/>
            </w:tcBorders>
            <w:vAlign w:val="bottom"/>
          </w:tcPr>
          <w:p w14:paraId="30451DE1" w14:textId="6CECAA98"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4.36</w:t>
            </w:r>
          </w:p>
        </w:tc>
        <w:tc>
          <w:tcPr>
            <w:tcW w:w="1702" w:type="dxa"/>
            <w:tcBorders>
              <w:left w:val="nil"/>
              <w:bottom w:val="single" w:sz="4" w:space="0" w:color="auto"/>
              <w:right w:val="nil"/>
            </w:tcBorders>
            <w:vAlign w:val="bottom"/>
          </w:tcPr>
          <w:p w14:paraId="66980179" w14:textId="4E598526"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Borders>
              <w:left w:val="nil"/>
              <w:bottom w:val="single" w:sz="4" w:space="0" w:color="auto"/>
              <w:right w:val="nil"/>
            </w:tcBorders>
            <w:vAlign w:val="bottom"/>
          </w:tcPr>
          <w:p w14:paraId="707D7CC2" w14:textId="5B55ED6D"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4.36</w:t>
            </w:r>
          </w:p>
        </w:tc>
      </w:tr>
      <w:tr w:rsidR="00AD7888" w:rsidRPr="004E1D16" w14:paraId="5D97B34E" w14:textId="77777777" w:rsidTr="004121F2">
        <w:trPr>
          <w:trHeight w:val="227"/>
        </w:trPr>
        <w:tc>
          <w:tcPr>
            <w:tcW w:w="4111" w:type="dxa"/>
            <w:vAlign w:val="bottom"/>
          </w:tcPr>
          <w:p w14:paraId="6F8209CE" w14:textId="1FC6ADE0" w:rsidR="00AD7888" w:rsidRPr="004E1D16" w:rsidRDefault="00AD7888"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6ABF041E" w14:textId="0A825AA6"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(4.85)</w:t>
            </w:r>
          </w:p>
        </w:tc>
        <w:tc>
          <w:tcPr>
            <w:tcW w:w="1702" w:type="dxa"/>
            <w:tcBorders>
              <w:top w:val="single" w:sz="4" w:space="0" w:color="auto"/>
              <w:left w:val="nil"/>
              <w:bottom w:val="single" w:sz="4" w:space="0" w:color="auto"/>
              <w:right w:val="nil"/>
            </w:tcBorders>
            <w:vAlign w:val="bottom"/>
          </w:tcPr>
          <w:p w14:paraId="3D0DDC79" w14:textId="45DC42EF"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Borders>
              <w:top w:val="single" w:sz="4" w:space="0" w:color="auto"/>
              <w:left w:val="nil"/>
              <w:bottom w:val="single" w:sz="4" w:space="0" w:color="auto"/>
              <w:right w:val="nil"/>
            </w:tcBorders>
            <w:vAlign w:val="bottom"/>
          </w:tcPr>
          <w:p w14:paraId="57CFE52C" w14:textId="2E00A03E" w:rsidR="00AD7888" w:rsidRPr="004E1D16" w:rsidRDefault="00AD788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(4.85)</w:t>
            </w:r>
          </w:p>
        </w:tc>
      </w:tr>
      <w:tr w:rsidR="001E43E4" w:rsidRPr="004E1D16" w14:paraId="4F90F408" w14:textId="77777777" w:rsidTr="001E43E4">
        <w:trPr>
          <w:trHeight w:val="227"/>
        </w:trPr>
        <w:tc>
          <w:tcPr>
            <w:tcW w:w="4111" w:type="dxa"/>
            <w:vAlign w:val="bottom"/>
          </w:tcPr>
          <w:p w14:paraId="686131FE" w14:textId="77777777" w:rsidR="001E43E4" w:rsidRPr="004E1D16" w:rsidRDefault="001E43E4"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right w:val="nil"/>
            </w:tcBorders>
            <w:vAlign w:val="bottom"/>
          </w:tcPr>
          <w:p w14:paraId="73C7D96D" w14:textId="77777777" w:rsidR="001E43E4" w:rsidRPr="004E1D16" w:rsidRDefault="001E43E4"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right w:val="nil"/>
            </w:tcBorders>
            <w:vAlign w:val="bottom"/>
          </w:tcPr>
          <w:p w14:paraId="54ED29FA" w14:textId="77777777" w:rsidR="001E43E4" w:rsidRPr="004E1D16" w:rsidRDefault="001E43E4"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right w:val="nil"/>
            </w:tcBorders>
            <w:vAlign w:val="bottom"/>
          </w:tcPr>
          <w:p w14:paraId="29702D92" w14:textId="77777777" w:rsidR="001E43E4" w:rsidRPr="004E1D16" w:rsidRDefault="001E43E4" w:rsidP="004121F2">
            <w:pPr>
              <w:spacing w:line="276" w:lineRule="auto"/>
              <w:ind w:right="-72"/>
              <w:jc w:val="right"/>
              <w:rPr>
                <w:rFonts w:ascii="Arial" w:eastAsia="Arial Unicode MS" w:hAnsi="Arial" w:cs="Arial"/>
                <w:sz w:val="18"/>
                <w:szCs w:val="18"/>
                <w:cs/>
              </w:rPr>
            </w:pPr>
          </w:p>
        </w:tc>
      </w:tr>
      <w:tr w:rsidR="00AD7888" w:rsidRPr="004E1D16" w14:paraId="74DD5F43" w14:textId="77777777" w:rsidTr="001E43E4">
        <w:trPr>
          <w:trHeight w:val="227"/>
        </w:trPr>
        <w:tc>
          <w:tcPr>
            <w:tcW w:w="4111" w:type="dxa"/>
            <w:vAlign w:val="bottom"/>
            <w:hideMark/>
          </w:tcPr>
          <w:p w14:paraId="0B15E415" w14:textId="349CFA13" w:rsidR="00AD7888" w:rsidRPr="004E1D16" w:rsidRDefault="001E43E4" w:rsidP="004121F2">
            <w:pPr>
              <w:spacing w:line="276" w:lineRule="auto"/>
              <w:ind w:left="-72" w:right="-72"/>
              <w:jc w:val="both"/>
              <w:rPr>
                <w:rFonts w:ascii="Arial" w:eastAsia="Arial Unicode MS" w:hAnsi="Arial" w:cs="Arial"/>
                <w:b/>
                <w:bCs/>
                <w:sz w:val="18"/>
                <w:szCs w:val="18"/>
                <w:cs/>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AD7888" w:rsidRPr="004E1D16">
              <w:rPr>
                <w:rFonts w:ascii="Arial" w:eastAsia="Arial Unicode MS" w:hAnsi="Arial" w:cs="Arial"/>
                <w:b/>
                <w:bCs/>
                <w:sz w:val="18"/>
                <w:szCs w:val="18"/>
                <w:cs/>
              </w:rPr>
              <w:t>1 January 2020</w:t>
            </w:r>
          </w:p>
        </w:tc>
        <w:tc>
          <w:tcPr>
            <w:tcW w:w="1842" w:type="dxa"/>
            <w:tcBorders>
              <w:left w:val="nil"/>
              <w:bottom w:val="nil"/>
              <w:right w:val="nil"/>
            </w:tcBorders>
            <w:vAlign w:val="bottom"/>
          </w:tcPr>
          <w:p w14:paraId="61DBB0D9"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702" w:type="dxa"/>
            <w:tcBorders>
              <w:left w:val="nil"/>
              <w:bottom w:val="nil"/>
              <w:right w:val="nil"/>
            </w:tcBorders>
            <w:vAlign w:val="bottom"/>
          </w:tcPr>
          <w:p w14:paraId="441C7004" w14:textId="77777777" w:rsidR="00AD7888" w:rsidRPr="004E1D16" w:rsidRDefault="00AD7888" w:rsidP="004121F2">
            <w:pPr>
              <w:spacing w:line="276" w:lineRule="auto"/>
              <w:ind w:right="-72"/>
              <w:jc w:val="right"/>
              <w:rPr>
                <w:rFonts w:ascii="Arial" w:eastAsia="Arial Unicode MS" w:hAnsi="Arial" w:cs="Arial"/>
                <w:sz w:val="18"/>
                <w:szCs w:val="18"/>
                <w:cs/>
              </w:rPr>
            </w:pPr>
          </w:p>
        </w:tc>
        <w:tc>
          <w:tcPr>
            <w:tcW w:w="1559" w:type="dxa"/>
            <w:tcBorders>
              <w:left w:val="nil"/>
              <w:bottom w:val="nil"/>
              <w:right w:val="nil"/>
            </w:tcBorders>
            <w:vAlign w:val="bottom"/>
          </w:tcPr>
          <w:p w14:paraId="1202149C" w14:textId="77777777" w:rsidR="00AD7888" w:rsidRPr="004E1D16" w:rsidRDefault="00AD7888" w:rsidP="004121F2">
            <w:pPr>
              <w:spacing w:line="276" w:lineRule="auto"/>
              <w:ind w:right="-72"/>
              <w:jc w:val="right"/>
              <w:rPr>
                <w:rFonts w:ascii="Arial" w:eastAsia="Arial Unicode MS" w:hAnsi="Arial" w:cs="Arial"/>
                <w:sz w:val="18"/>
                <w:szCs w:val="18"/>
                <w:cs/>
              </w:rPr>
            </w:pPr>
          </w:p>
        </w:tc>
      </w:tr>
      <w:tr w:rsidR="0040444F" w:rsidRPr="004E1D16" w14:paraId="7A5EE642" w14:textId="77777777" w:rsidTr="004121F2">
        <w:trPr>
          <w:trHeight w:val="227"/>
        </w:trPr>
        <w:tc>
          <w:tcPr>
            <w:tcW w:w="4111" w:type="dxa"/>
            <w:vAlign w:val="bottom"/>
            <w:hideMark/>
          </w:tcPr>
          <w:p w14:paraId="6B9C8F30"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vAlign w:val="bottom"/>
          </w:tcPr>
          <w:p w14:paraId="702E1C65" w14:textId="78F1028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216.40</w:t>
            </w:r>
          </w:p>
        </w:tc>
        <w:tc>
          <w:tcPr>
            <w:tcW w:w="1702" w:type="dxa"/>
            <w:vAlign w:val="bottom"/>
          </w:tcPr>
          <w:p w14:paraId="3404478D" w14:textId="5762E279"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17.83</w:t>
            </w:r>
          </w:p>
        </w:tc>
        <w:tc>
          <w:tcPr>
            <w:tcW w:w="1559" w:type="dxa"/>
            <w:vAlign w:val="bottom"/>
          </w:tcPr>
          <w:p w14:paraId="2339C59D" w14:textId="4DA9FC8F"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234.23</w:t>
            </w:r>
          </w:p>
        </w:tc>
      </w:tr>
      <w:tr w:rsidR="0040444F" w:rsidRPr="004E1D16" w14:paraId="54842F15" w14:textId="77777777" w:rsidTr="004121F2">
        <w:trPr>
          <w:trHeight w:val="227"/>
        </w:trPr>
        <w:tc>
          <w:tcPr>
            <w:tcW w:w="4111" w:type="dxa"/>
            <w:vAlign w:val="bottom"/>
            <w:hideMark/>
          </w:tcPr>
          <w:p w14:paraId="25B46418" w14:textId="77777777" w:rsidR="0040444F" w:rsidRPr="004E1D16" w:rsidRDefault="0040444F" w:rsidP="004121F2">
            <w:pPr>
              <w:spacing w:line="276" w:lineRule="auto"/>
              <w:ind w:left="-72" w:right="-72"/>
              <w:jc w:val="both"/>
              <w:rPr>
                <w:rFonts w:ascii="Arial" w:eastAsia="Arial Unicode MS"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vAlign w:val="bottom"/>
          </w:tcPr>
          <w:p w14:paraId="1470B8C6" w14:textId="0E0177A6"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(106.62)</w:t>
            </w:r>
          </w:p>
        </w:tc>
        <w:tc>
          <w:tcPr>
            <w:tcW w:w="1702" w:type="dxa"/>
            <w:tcBorders>
              <w:top w:val="nil"/>
              <w:left w:val="nil"/>
              <w:bottom w:val="single" w:sz="4" w:space="0" w:color="auto"/>
              <w:right w:val="nil"/>
            </w:tcBorders>
            <w:vAlign w:val="bottom"/>
          </w:tcPr>
          <w:p w14:paraId="436D456B" w14:textId="69203AC4"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(0.48)</w:t>
            </w:r>
          </w:p>
        </w:tc>
        <w:tc>
          <w:tcPr>
            <w:tcW w:w="1559" w:type="dxa"/>
            <w:tcBorders>
              <w:top w:val="nil"/>
              <w:left w:val="nil"/>
              <w:bottom w:val="single" w:sz="4" w:space="0" w:color="auto"/>
              <w:right w:val="nil"/>
            </w:tcBorders>
            <w:vAlign w:val="bottom"/>
          </w:tcPr>
          <w:p w14:paraId="520CEA45" w14:textId="5B19FE39"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(107.10)</w:t>
            </w:r>
          </w:p>
        </w:tc>
      </w:tr>
      <w:tr w:rsidR="0040444F" w:rsidRPr="004E1D16" w14:paraId="22FEF57E" w14:textId="77777777" w:rsidTr="004121F2">
        <w:trPr>
          <w:trHeight w:val="227"/>
        </w:trPr>
        <w:tc>
          <w:tcPr>
            <w:tcW w:w="4111" w:type="dxa"/>
            <w:vAlign w:val="bottom"/>
            <w:hideMark/>
          </w:tcPr>
          <w:p w14:paraId="6E0F268C" w14:textId="77777777" w:rsidR="0040444F" w:rsidRPr="004E1D16" w:rsidRDefault="0040444F"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5646B49B" w14:textId="5C9E8123"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109.78</w:t>
            </w:r>
          </w:p>
        </w:tc>
        <w:tc>
          <w:tcPr>
            <w:tcW w:w="1702" w:type="dxa"/>
            <w:tcBorders>
              <w:top w:val="single" w:sz="4" w:space="0" w:color="auto"/>
              <w:left w:val="nil"/>
              <w:bottom w:val="single" w:sz="4" w:space="0" w:color="auto"/>
              <w:right w:val="nil"/>
            </w:tcBorders>
            <w:vAlign w:val="bottom"/>
          </w:tcPr>
          <w:p w14:paraId="718B7FF0" w14:textId="1E95E782"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17.35</w:t>
            </w:r>
          </w:p>
        </w:tc>
        <w:tc>
          <w:tcPr>
            <w:tcW w:w="1559" w:type="dxa"/>
            <w:tcBorders>
              <w:top w:val="single" w:sz="4" w:space="0" w:color="auto"/>
              <w:left w:val="nil"/>
              <w:bottom w:val="single" w:sz="4" w:space="0" w:color="auto"/>
              <w:right w:val="nil"/>
            </w:tcBorders>
            <w:vAlign w:val="bottom"/>
          </w:tcPr>
          <w:p w14:paraId="0FB80E08" w14:textId="474864C6"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127.13</w:t>
            </w:r>
          </w:p>
        </w:tc>
      </w:tr>
      <w:tr w:rsidR="0040444F" w:rsidRPr="004E1D16" w14:paraId="6C9F8856" w14:textId="77777777" w:rsidTr="001E43E4">
        <w:trPr>
          <w:trHeight w:val="227"/>
        </w:trPr>
        <w:tc>
          <w:tcPr>
            <w:tcW w:w="4111" w:type="dxa"/>
            <w:vAlign w:val="bottom"/>
          </w:tcPr>
          <w:p w14:paraId="2A1C992C" w14:textId="77777777" w:rsidR="0040444F" w:rsidRPr="004E1D16" w:rsidRDefault="0040444F"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shd w:val="clear" w:color="auto" w:fill="FAFAFA"/>
            <w:vAlign w:val="bottom"/>
          </w:tcPr>
          <w:p w14:paraId="262D01E1"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shd w:val="clear" w:color="auto" w:fill="FAFAFA"/>
            <w:vAlign w:val="bottom"/>
          </w:tcPr>
          <w:p w14:paraId="27ADE6DD"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557E62C2"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15D228BF" w14:textId="77777777" w:rsidTr="001E43E4">
        <w:trPr>
          <w:trHeight w:val="227"/>
        </w:trPr>
        <w:tc>
          <w:tcPr>
            <w:tcW w:w="4111" w:type="dxa"/>
            <w:vAlign w:val="bottom"/>
            <w:hideMark/>
          </w:tcPr>
          <w:p w14:paraId="3F3E3F9B" w14:textId="34B075DC" w:rsidR="0040444F" w:rsidRPr="004E1D16" w:rsidRDefault="0040444F" w:rsidP="004121F2">
            <w:pPr>
              <w:spacing w:line="276" w:lineRule="auto"/>
              <w:ind w:left="-72" w:right="-72"/>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 xml:space="preserve">For the year ended 31 </w:t>
            </w:r>
            <w:r w:rsidRPr="004E1D16">
              <w:rPr>
                <w:rFonts w:ascii="Arial" w:eastAsia="Arial Unicode MS" w:hAnsi="Arial" w:cs="Arial"/>
                <w:b/>
                <w:bCs/>
                <w:sz w:val="18"/>
                <w:szCs w:val="18"/>
                <w:cs/>
              </w:rPr>
              <w:t>December 2020</w:t>
            </w:r>
          </w:p>
        </w:tc>
        <w:tc>
          <w:tcPr>
            <w:tcW w:w="1842" w:type="dxa"/>
            <w:shd w:val="clear" w:color="auto" w:fill="FAFAFA"/>
            <w:vAlign w:val="bottom"/>
          </w:tcPr>
          <w:p w14:paraId="521AFA98"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shd w:val="clear" w:color="auto" w:fill="FAFAFA"/>
            <w:vAlign w:val="bottom"/>
          </w:tcPr>
          <w:p w14:paraId="700C7886"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shd w:val="clear" w:color="auto" w:fill="FAFAFA"/>
            <w:vAlign w:val="bottom"/>
          </w:tcPr>
          <w:p w14:paraId="2978AEAF"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00D5D0EF" w14:textId="77777777" w:rsidTr="001E43E4">
        <w:trPr>
          <w:trHeight w:val="227"/>
        </w:trPr>
        <w:tc>
          <w:tcPr>
            <w:tcW w:w="4111" w:type="dxa"/>
            <w:vAlign w:val="bottom"/>
            <w:hideMark/>
          </w:tcPr>
          <w:p w14:paraId="3A71F191"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842" w:type="dxa"/>
            <w:shd w:val="clear" w:color="auto" w:fill="FAFAFA"/>
            <w:vAlign w:val="bottom"/>
          </w:tcPr>
          <w:p w14:paraId="404D1AC6" w14:textId="50E256C5"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109.78</w:t>
            </w:r>
          </w:p>
        </w:tc>
        <w:tc>
          <w:tcPr>
            <w:tcW w:w="1702" w:type="dxa"/>
            <w:shd w:val="clear" w:color="auto" w:fill="FAFAFA"/>
            <w:vAlign w:val="bottom"/>
          </w:tcPr>
          <w:p w14:paraId="6908E243" w14:textId="09B4661C"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17.35</w:t>
            </w:r>
          </w:p>
        </w:tc>
        <w:tc>
          <w:tcPr>
            <w:tcW w:w="1559" w:type="dxa"/>
            <w:shd w:val="clear" w:color="auto" w:fill="FAFAFA"/>
            <w:vAlign w:val="bottom"/>
          </w:tcPr>
          <w:p w14:paraId="14DD175C" w14:textId="5C7D9ED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127.13</w:t>
            </w:r>
          </w:p>
        </w:tc>
      </w:tr>
      <w:tr w:rsidR="0040444F" w:rsidRPr="004E1D16" w14:paraId="240EC18F" w14:textId="77777777" w:rsidTr="001E43E4">
        <w:trPr>
          <w:trHeight w:val="227"/>
        </w:trPr>
        <w:tc>
          <w:tcPr>
            <w:tcW w:w="4111" w:type="dxa"/>
            <w:vAlign w:val="bottom"/>
            <w:hideMark/>
          </w:tcPr>
          <w:p w14:paraId="2D7F3B3B"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842" w:type="dxa"/>
            <w:shd w:val="clear" w:color="auto" w:fill="FAFAFA"/>
            <w:vAlign w:val="bottom"/>
          </w:tcPr>
          <w:p w14:paraId="05100A53" w14:textId="7C45F6CC"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24.05</w:t>
            </w:r>
          </w:p>
        </w:tc>
        <w:tc>
          <w:tcPr>
            <w:tcW w:w="1702" w:type="dxa"/>
            <w:shd w:val="clear" w:color="auto" w:fill="FAFAFA"/>
            <w:vAlign w:val="bottom"/>
          </w:tcPr>
          <w:p w14:paraId="5368B4FE" w14:textId="35A938DC"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4.41</w:t>
            </w:r>
          </w:p>
        </w:tc>
        <w:tc>
          <w:tcPr>
            <w:tcW w:w="1559" w:type="dxa"/>
            <w:shd w:val="clear" w:color="auto" w:fill="FAFAFA"/>
            <w:vAlign w:val="bottom"/>
          </w:tcPr>
          <w:p w14:paraId="72F45FDE" w14:textId="215A4062"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28.46</w:t>
            </w:r>
          </w:p>
        </w:tc>
      </w:tr>
      <w:tr w:rsidR="0040444F" w:rsidRPr="004E1D16" w14:paraId="5588C805" w14:textId="77777777" w:rsidTr="001E43E4">
        <w:trPr>
          <w:trHeight w:val="227"/>
        </w:trPr>
        <w:tc>
          <w:tcPr>
            <w:tcW w:w="4111" w:type="dxa"/>
            <w:vAlign w:val="bottom"/>
          </w:tcPr>
          <w:p w14:paraId="358FDCF4" w14:textId="040B8212"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Disposals and write-off, net</w:t>
            </w:r>
          </w:p>
        </w:tc>
        <w:tc>
          <w:tcPr>
            <w:tcW w:w="1842" w:type="dxa"/>
            <w:shd w:val="clear" w:color="auto" w:fill="FAFAFA"/>
            <w:vAlign w:val="bottom"/>
          </w:tcPr>
          <w:p w14:paraId="6B1C4C23" w14:textId="1E64B330" w:rsidR="0040444F" w:rsidRPr="004E1D16" w:rsidRDefault="0040444F" w:rsidP="004121F2">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cs/>
              </w:rPr>
              <w:t>(0.12)</w:t>
            </w:r>
          </w:p>
        </w:tc>
        <w:tc>
          <w:tcPr>
            <w:tcW w:w="1702" w:type="dxa"/>
            <w:shd w:val="clear" w:color="auto" w:fill="FAFAFA"/>
            <w:vAlign w:val="bottom"/>
          </w:tcPr>
          <w:p w14:paraId="37A1D034" w14:textId="183B0C23"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(3.81)</w:t>
            </w:r>
          </w:p>
        </w:tc>
        <w:tc>
          <w:tcPr>
            <w:tcW w:w="1559" w:type="dxa"/>
            <w:shd w:val="clear" w:color="auto" w:fill="FAFAFA"/>
            <w:vAlign w:val="bottom"/>
          </w:tcPr>
          <w:p w14:paraId="55BD2D89" w14:textId="2C4D4A12"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(3.93)</w:t>
            </w:r>
          </w:p>
        </w:tc>
      </w:tr>
      <w:tr w:rsidR="0040444F" w:rsidRPr="004E1D16" w14:paraId="0F0DF50E" w14:textId="77777777" w:rsidTr="001E43E4">
        <w:trPr>
          <w:trHeight w:val="227"/>
        </w:trPr>
        <w:tc>
          <w:tcPr>
            <w:tcW w:w="4111" w:type="dxa"/>
            <w:vAlign w:val="bottom"/>
            <w:hideMark/>
          </w:tcPr>
          <w:p w14:paraId="652452CE" w14:textId="0E53547F" w:rsidR="0040444F" w:rsidRPr="004E1D16" w:rsidRDefault="001E43E4" w:rsidP="004121F2">
            <w:pPr>
              <w:spacing w:line="276" w:lineRule="auto"/>
              <w:ind w:left="-72" w:right="-72"/>
              <w:jc w:val="both"/>
              <w:rPr>
                <w:rFonts w:ascii="Arial" w:eastAsia="Arial Unicode MS" w:hAnsi="Arial" w:cs="Cordia New"/>
                <w:sz w:val="18"/>
                <w:szCs w:val="18"/>
                <w:lang w:val="en-US"/>
              </w:rPr>
            </w:pPr>
            <w:r w:rsidRPr="004E1D16">
              <w:rPr>
                <w:rFonts w:ascii="Arial" w:eastAsia="Arial Unicode MS" w:hAnsi="Arial" w:cs="Arial"/>
                <w:sz w:val="18"/>
                <w:szCs w:val="18"/>
                <w:cs/>
              </w:rPr>
              <w:t xml:space="preserve">Amortisation </w:t>
            </w:r>
            <w:r w:rsidRPr="004E1D16">
              <w:rPr>
                <w:rFonts w:ascii="Arial" w:eastAsia="Arial Unicode MS" w:hAnsi="Arial" w:cs="Arial" w:hint="cs"/>
                <w:sz w:val="18"/>
                <w:szCs w:val="18"/>
                <w:cs/>
              </w:rPr>
              <w:t>charge</w:t>
            </w:r>
            <w:r w:rsidR="00A733CC" w:rsidRPr="004E1D16">
              <w:rPr>
                <w:rFonts w:ascii="Arial" w:eastAsia="Arial Unicode MS" w:hAnsi="Arial" w:cs="Cordia New"/>
                <w:sz w:val="18"/>
                <w:szCs w:val="18"/>
                <w:lang w:val="en-US"/>
              </w:rPr>
              <w:t>d</w:t>
            </w:r>
          </w:p>
        </w:tc>
        <w:tc>
          <w:tcPr>
            <w:tcW w:w="1842" w:type="dxa"/>
            <w:tcBorders>
              <w:bottom w:val="single" w:sz="4" w:space="0" w:color="auto"/>
            </w:tcBorders>
            <w:shd w:val="clear" w:color="auto" w:fill="FAFAFA"/>
            <w:vAlign w:val="bottom"/>
          </w:tcPr>
          <w:p w14:paraId="3D898A18" w14:textId="4BAF5E5C"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(20.80)</w:t>
            </w:r>
          </w:p>
        </w:tc>
        <w:tc>
          <w:tcPr>
            <w:tcW w:w="1702" w:type="dxa"/>
            <w:tcBorders>
              <w:bottom w:val="single" w:sz="4" w:space="0" w:color="auto"/>
            </w:tcBorders>
            <w:shd w:val="clear" w:color="auto" w:fill="FAFAFA"/>
            <w:vAlign w:val="bottom"/>
          </w:tcPr>
          <w:p w14:paraId="60838BB7" w14:textId="6FF89668"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(0.41)</w:t>
            </w:r>
          </w:p>
        </w:tc>
        <w:tc>
          <w:tcPr>
            <w:tcW w:w="1559" w:type="dxa"/>
            <w:tcBorders>
              <w:bottom w:val="single" w:sz="4" w:space="0" w:color="auto"/>
            </w:tcBorders>
            <w:shd w:val="clear" w:color="auto" w:fill="FAFAFA"/>
            <w:vAlign w:val="bottom"/>
          </w:tcPr>
          <w:p w14:paraId="3193D2E2" w14:textId="08E7329D"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(21.21)</w:t>
            </w:r>
          </w:p>
        </w:tc>
      </w:tr>
      <w:tr w:rsidR="0040444F" w:rsidRPr="004E1D16" w14:paraId="74D9C935" w14:textId="77777777" w:rsidTr="001E43E4">
        <w:trPr>
          <w:trHeight w:val="227"/>
        </w:trPr>
        <w:tc>
          <w:tcPr>
            <w:tcW w:w="4111" w:type="dxa"/>
            <w:vAlign w:val="bottom"/>
            <w:hideMark/>
          </w:tcPr>
          <w:p w14:paraId="257EE278" w14:textId="77777777" w:rsidR="0040444F" w:rsidRPr="004E1D16" w:rsidRDefault="0040444F"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Closing net book value</w:t>
            </w:r>
          </w:p>
        </w:tc>
        <w:tc>
          <w:tcPr>
            <w:tcW w:w="1842" w:type="dxa"/>
            <w:tcBorders>
              <w:top w:val="single" w:sz="4" w:space="0" w:color="auto"/>
              <w:left w:val="nil"/>
              <w:bottom w:val="single" w:sz="4" w:space="0" w:color="auto"/>
              <w:right w:val="nil"/>
            </w:tcBorders>
            <w:shd w:val="clear" w:color="auto" w:fill="FAFAFA"/>
            <w:vAlign w:val="bottom"/>
          </w:tcPr>
          <w:p w14:paraId="0FC2DAE8" w14:textId="54FC5440"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112.91</w:t>
            </w:r>
          </w:p>
        </w:tc>
        <w:tc>
          <w:tcPr>
            <w:tcW w:w="1702" w:type="dxa"/>
            <w:tcBorders>
              <w:top w:val="single" w:sz="4" w:space="0" w:color="auto"/>
              <w:left w:val="nil"/>
              <w:bottom w:val="single" w:sz="4" w:space="0" w:color="auto"/>
              <w:right w:val="nil"/>
            </w:tcBorders>
            <w:shd w:val="clear" w:color="auto" w:fill="FAFAFA"/>
            <w:vAlign w:val="bottom"/>
          </w:tcPr>
          <w:p w14:paraId="4154AA6E" w14:textId="784197F6"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17.54</w:t>
            </w:r>
          </w:p>
        </w:tc>
        <w:tc>
          <w:tcPr>
            <w:tcW w:w="1559" w:type="dxa"/>
            <w:tcBorders>
              <w:top w:val="single" w:sz="4" w:space="0" w:color="auto"/>
              <w:left w:val="nil"/>
              <w:bottom w:val="single" w:sz="4" w:space="0" w:color="auto"/>
              <w:right w:val="nil"/>
            </w:tcBorders>
            <w:shd w:val="clear" w:color="auto" w:fill="FAFAFA"/>
            <w:vAlign w:val="bottom"/>
          </w:tcPr>
          <w:p w14:paraId="681B27FB" w14:textId="64D78179"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130.45</w:t>
            </w:r>
          </w:p>
        </w:tc>
      </w:tr>
      <w:tr w:rsidR="0040444F" w:rsidRPr="004E1D16" w14:paraId="701E5CD4" w14:textId="77777777" w:rsidTr="001E43E4">
        <w:trPr>
          <w:trHeight w:val="227"/>
        </w:trPr>
        <w:tc>
          <w:tcPr>
            <w:tcW w:w="4111" w:type="dxa"/>
            <w:vAlign w:val="bottom"/>
          </w:tcPr>
          <w:p w14:paraId="6208EE36" w14:textId="77777777" w:rsidR="0040444F" w:rsidRPr="004E1D16" w:rsidRDefault="0040444F"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shd w:val="clear" w:color="auto" w:fill="FAFAFA"/>
            <w:vAlign w:val="bottom"/>
          </w:tcPr>
          <w:p w14:paraId="0BA7867B"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shd w:val="clear" w:color="auto" w:fill="FAFAFA"/>
            <w:vAlign w:val="bottom"/>
          </w:tcPr>
          <w:p w14:paraId="34DECFA3"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62D06778"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0DD27D83" w14:textId="77777777" w:rsidTr="001E43E4">
        <w:trPr>
          <w:trHeight w:val="227"/>
        </w:trPr>
        <w:tc>
          <w:tcPr>
            <w:tcW w:w="4111" w:type="dxa"/>
            <w:vAlign w:val="bottom"/>
            <w:hideMark/>
          </w:tcPr>
          <w:p w14:paraId="57DC22FB" w14:textId="7E8599E8" w:rsidR="0040444F" w:rsidRPr="004E1D16" w:rsidRDefault="001E43E4"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40444F" w:rsidRPr="004E1D16">
              <w:rPr>
                <w:rFonts w:ascii="Arial" w:eastAsia="Arial Unicode MS" w:hAnsi="Arial" w:cs="Arial"/>
                <w:b/>
                <w:bCs/>
                <w:sz w:val="18"/>
                <w:szCs w:val="18"/>
                <w:cs/>
              </w:rPr>
              <w:t>31 December 2020</w:t>
            </w:r>
          </w:p>
        </w:tc>
        <w:tc>
          <w:tcPr>
            <w:tcW w:w="1842" w:type="dxa"/>
            <w:shd w:val="clear" w:color="auto" w:fill="FAFAFA"/>
            <w:vAlign w:val="bottom"/>
          </w:tcPr>
          <w:p w14:paraId="3336DBAA"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shd w:val="clear" w:color="auto" w:fill="FAFAFA"/>
            <w:vAlign w:val="bottom"/>
          </w:tcPr>
          <w:p w14:paraId="5A95D27C"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shd w:val="clear" w:color="auto" w:fill="FAFAFA"/>
            <w:vAlign w:val="bottom"/>
          </w:tcPr>
          <w:p w14:paraId="40B8D50F"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4C7EC07D" w14:textId="77777777" w:rsidTr="001E43E4">
        <w:trPr>
          <w:trHeight w:val="227"/>
        </w:trPr>
        <w:tc>
          <w:tcPr>
            <w:tcW w:w="4111" w:type="dxa"/>
            <w:vAlign w:val="bottom"/>
            <w:hideMark/>
          </w:tcPr>
          <w:p w14:paraId="5F25D4FE"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shd w:val="clear" w:color="auto" w:fill="FAFAFA"/>
            <w:vAlign w:val="bottom"/>
          </w:tcPr>
          <w:p w14:paraId="4968FC46" w14:textId="17A0DEF2"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244.70</w:t>
            </w:r>
          </w:p>
        </w:tc>
        <w:tc>
          <w:tcPr>
            <w:tcW w:w="1702" w:type="dxa"/>
            <w:shd w:val="clear" w:color="auto" w:fill="FAFAFA"/>
            <w:vAlign w:val="bottom"/>
          </w:tcPr>
          <w:p w14:paraId="5BA2E7C3" w14:textId="33F4B4CD"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18.43</w:t>
            </w:r>
          </w:p>
        </w:tc>
        <w:tc>
          <w:tcPr>
            <w:tcW w:w="1559" w:type="dxa"/>
            <w:shd w:val="clear" w:color="auto" w:fill="FAFAFA"/>
            <w:vAlign w:val="bottom"/>
          </w:tcPr>
          <w:p w14:paraId="13A217FB" w14:textId="328CC200"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263.13</w:t>
            </w:r>
          </w:p>
        </w:tc>
      </w:tr>
      <w:tr w:rsidR="0040444F" w:rsidRPr="004E1D16" w14:paraId="699BA473" w14:textId="77777777" w:rsidTr="001E43E4">
        <w:trPr>
          <w:trHeight w:val="227"/>
        </w:trPr>
        <w:tc>
          <w:tcPr>
            <w:tcW w:w="4111" w:type="dxa"/>
            <w:vAlign w:val="bottom"/>
            <w:hideMark/>
          </w:tcPr>
          <w:p w14:paraId="35AB601D" w14:textId="77777777" w:rsidR="0040444F" w:rsidRPr="004E1D16" w:rsidRDefault="0040444F"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shd w:val="clear" w:color="auto" w:fill="FAFAFA"/>
            <w:vAlign w:val="bottom"/>
          </w:tcPr>
          <w:p w14:paraId="0A93172C" w14:textId="31368BFE"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(131.79)</w:t>
            </w:r>
          </w:p>
        </w:tc>
        <w:tc>
          <w:tcPr>
            <w:tcW w:w="1702" w:type="dxa"/>
            <w:tcBorders>
              <w:top w:val="nil"/>
              <w:left w:val="nil"/>
              <w:bottom w:val="single" w:sz="4" w:space="0" w:color="auto"/>
              <w:right w:val="nil"/>
            </w:tcBorders>
            <w:shd w:val="clear" w:color="auto" w:fill="FAFAFA"/>
            <w:vAlign w:val="bottom"/>
          </w:tcPr>
          <w:p w14:paraId="47ECB645" w14:textId="28D26E4E"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(0.89)</w:t>
            </w:r>
          </w:p>
        </w:tc>
        <w:tc>
          <w:tcPr>
            <w:tcW w:w="1559" w:type="dxa"/>
            <w:tcBorders>
              <w:top w:val="nil"/>
              <w:left w:val="nil"/>
              <w:bottom w:val="single" w:sz="4" w:space="0" w:color="auto"/>
              <w:right w:val="nil"/>
            </w:tcBorders>
            <w:shd w:val="clear" w:color="auto" w:fill="FAFAFA"/>
            <w:vAlign w:val="bottom"/>
          </w:tcPr>
          <w:p w14:paraId="5F195340" w14:textId="0D842297"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(132.68)</w:t>
            </w:r>
          </w:p>
        </w:tc>
      </w:tr>
      <w:tr w:rsidR="0040444F" w:rsidRPr="004E1D16" w14:paraId="46A3C5DC" w14:textId="77777777" w:rsidTr="001E43E4">
        <w:trPr>
          <w:trHeight w:val="227"/>
        </w:trPr>
        <w:tc>
          <w:tcPr>
            <w:tcW w:w="4111" w:type="dxa"/>
            <w:vAlign w:val="bottom"/>
            <w:hideMark/>
          </w:tcPr>
          <w:p w14:paraId="1300C6B1" w14:textId="77777777" w:rsidR="0040444F" w:rsidRPr="004E1D16" w:rsidRDefault="0040444F"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shd w:val="clear" w:color="auto" w:fill="FAFAFA"/>
            <w:vAlign w:val="bottom"/>
          </w:tcPr>
          <w:p w14:paraId="1FD331E5" w14:textId="3D316533"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112.91</w:t>
            </w:r>
          </w:p>
        </w:tc>
        <w:tc>
          <w:tcPr>
            <w:tcW w:w="1702" w:type="dxa"/>
            <w:tcBorders>
              <w:top w:val="single" w:sz="4" w:space="0" w:color="auto"/>
              <w:left w:val="nil"/>
              <w:bottom w:val="single" w:sz="4" w:space="0" w:color="auto"/>
              <w:right w:val="nil"/>
            </w:tcBorders>
            <w:shd w:val="clear" w:color="auto" w:fill="FAFAFA"/>
            <w:vAlign w:val="bottom"/>
          </w:tcPr>
          <w:p w14:paraId="042DDD83" w14:textId="57DF7A3F"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17.54</w:t>
            </w:r>
          </w:p>
        </w:tc>
        <w:tc>
          <w:tcPr>
            <w:tcW w:w="1559" w:type="dxa"/>
            <w:tcBorders>
              <w:top w:val="single" w:sz="4" w:space="0" w:color="auto"/>
              <w:left w:val="nil"/>
              <w:bottom w:val="single" w:sz="4" w:space="0" w:color="auto"/>
              <w:right w:val="nil"/>
            </w:tcBorders>
            <w:shd w:val="clear" w:color="auto" w:fill="FAFAFA"/>
            <w:vAlign w:val="bottom"/>
          </w:tcPr>
          <w:p w14:paraId="6E978A5B" w14:textId="434D772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130.45</w:t>
            </w:r>
          </w:p>
        </w:tc>
      </w:tr>
    </w:tbl>
    <w:p w14:paraId="58FFA6F9" w14:textId="77777777" w:rsidR="00AD7888" w:rsidRPr="004E1D16" w:rsidRDefault="00AD7888" w:rsidP="00CA379C">
      <w:pPr>
        <w:jc w:val="both"/>
        <w:rPr>
          <w:rFonts w:ascii="Arial" w:hAnsi="Arial" w:cs="Arial"/>
          <w:spacing w:val="-6"/>
          <w:sz w:val="20"/>
          <w:szCs w:val="20"/>
          <w:lang w:val="en-GB"/>
        </w:rPr>
      </w:pPr>
    </w:p>
    <w:p w14:paraId="4F6DDF8E" w14:textId="77777777" w:rsidR="0040444F" w:rsidRPr="004E1D16" w:rsidRDefault="0040444F" w:rsidP="00CA379C">
      <w:pPr>
        <w:jc w:val="both"/>
        <w:rPr>
          <w:rFonts w:ascii="Arial" w:hAnsi="Arial" w:cs="Arial"/>
          <w:b/>
          <w:bCs/>
          <w:spacing w:val="-6"/>
          <w:sz w:val="20"/>
          <w:szCs w:val="20"/>
          <w:lang w:val="en-GB"/>
        </w:rPr>
      </w:pPr>
    </w:p>
    <w:p w14:paraId="66FC30FA" w14:textId="68EAC4FE" w:rsidR="0040444F" w:rsidRPr="004E1D16" w:rsidRDefault="001E43E4" w:rsidP="00CA379C">
      <w:pPr>
        <w:jc w:val="both"/>
        <w:rPr>
          <w:rFonts w:ascii="Arial" w:hAnsi="Arial" w:cs="Arial"/>
          <w:b/>
          <w:bCs/>
          <w:spacing w:val="-6"/>
          <w:sz w:val="20"/>
          <w:szCs w:val="20"/>
          <w:lang w:val="en-GB"/>
        </w:rPr>
      </w:pPr>
      <w:r w:rsidRPr="004E1D16">
        <w:rPr>
          <w:rFonts w:ascii="Arial" w:hAnsi="Arial" w:cs="Arial"/>
          <w:b/>
          <w:bCs/>
          <w:spacing w:val="-6"/>
          <w:sz w:val="20"/>
          <w:szCs w:val="20"/>
          <w:lang w:val="en-GB"/>
        </w:rPr>
        <w:br w:type="page"/>
      </w:r>
    </w:p>
    <w:p w14:paraId="7B1F0C07" w14:textId="711D71CF" w:rsidR="0040444F" w:rsidRPr="004E1D16" w:rsidRDefault="0040444F" w:rsidP="00CA379C">
      <w:pPr>
        <w:jc w:val="both"/>
        <w:rPr>
          <w:rFonts w:ascii="Arial" w:hAnsi="Arial" w:cstheme="minorBidi"/>
          <w:b/>
          <w:bCs/>
          <w:spacing w:val="-6"/>
          <w:sz w:val="20"/>
          <w:szCs w:val="20"/>
          <w:cs/>
          <w:lang w:val="en-GB"/>
        </w:rPr>
      </w:pPr>
    </w:p>
    <w:tbl>
      <w:tblPr>
        <w:tblW w:w="9214" w:type="dxa"/>
        <w:tblInd w:w="108" w:type="dxa"/>
        <w:tblLayout w:type="fixed"/>
        <w:tblLook w:val="04A0" w:firstRow="1" w:lastRow="0" w:firstColumn="1" w:lastColumn="0" w:noHBand="0" w:noVBand="1"/>
      </w:tblPr>
      <w:tblGrid>
        <w:gridCol w:w="4111"/>
        <w:gridCol w:w="1842"/>
        <w:gridCol w:w="1702"/>
        <w:gridCol w:w="1559"/>
      </w:tblGrid>
      <w:tr w:rsidR="0040444F" w:rsidRPr="004E1D16" w14:paraId="3E27E12C" w14:textId="77777777" w:rsidTr="001E43E4">
        <w:trPr>
          <w:trHeight w:val="227"/>
          <w:tblHeader/>
        </w:trPr>
        <w:tc>
          <w:tcPr>
            <w:tcW w:w="4111" w:type="dxa"/>
            <w:vAlign w:val="bottom"/>
          </w:tcPr>
          <w:p w14:paraId="5D09DAAF" w14:textId="77777777" w:rsidR="0040444F" w:rsidRPr="004E1D16" w:rsidRDefault="0040444F" w:rsidP="004121F2">
            <w:pPr>
              <w:spacing w:line="276" w:lineRule="auto"/>
              <w:ind w:left="-72" w:right="-72"/>
              <w:jc w:val="both"/>
              <w:rPr>
                <w:rFonts w:ascii="Arial" w:eastAsia="Arial Unicode MS" w:hAnsi="Arial" w:cs="Arial"/>
                <w:sz w:val="18"/>
                <w:szCs w:val="18"/>
                <w:lang w:val="en-GB"/>
              </w:rPr>
            </w:pPr>
          </w:p>
        </w:tc>
        <w:tc>
          <w:tcPr>
            <w:tcW w:w="5103" w:type="dxa"/>
            <w:gridSpan w:val="3"/>
            <w:tcBorders>
              <w:top w:val="single" w:sz="4" w:space="0" w:color="auto"/>
              <w:left w:val="nil"/>
              <w:bottom w:val="single" w:sz="4" w:space="0" w:color="auto"/>
              <w:right w:val="nil"/>
            </w:tcBorders>
            <w:vAlign w:val="bottom"/>
            <w:hideMark/>
          </w:tcPr>
          <w:p w14:paraId="5E1747BC" w14:textId="77777777" w:rsidR="0040444F" w:rsidRPr="004E1D16" w:rsidRDefault="0040444F" w:rsidP="004121F2">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b/>
                <w:bCs/>
                <w:sz w:val="18"/>
                <w:szCs w:val="18"/>
                <w:cs/>
              </w:rPr>
              <w:t>Consolidated financial statements</w:t>
            </w:r>
          </w:p>
        </w:tc>
      </w:tr>
      <w:tr w:rsidR="0040444F" w:rsidRPr="004E1D16" w14:paraId="6DFBB4AC" w14:textId="77777777" w:rsidTr="001E43E4">
        <w:trPr>
          <w:trHeight w:val="227"/>
          <w:tblHeader/>
        </w:trPr>
        <w:tc>
          <w:tcPr>
            <w:tcW w:w="4111" w:type="dxa"/>
            <w:vAlign w:val="bottom"/>
          </w:tcPr>
          <w:p w14:paraId="1AF621B7" w14:textId="77777777" w:rsidR="0040444F" w:rsidRPr="004E1D16" w:rsidRDefault="0040444F" w:rsidP="004121F2">
            <w:pPr>
              <w:spacing w:line="276" w:lineRule="auto"/>
              <w:ind w:left="-72" w:right="-72"/>
              <w:jc w:val="both"/>
              <w:rPr>
                <w:rFonts w:ascii="Arial" w:eastAsia="Arial Unicode MS" w:hAnsi="Arial" w:cs="Arial"/>
                <w:sz w:val="18"/>
                <w:szCs w:val="18"/>
                <w:cs/>
              </w:rPr>
            </w:pPr>
          </w:p>
        </w:tc>
        <w:tc>
          <w:tcPr>
            <w:tcW w:w="5103" w:type="dxa"/>
            <w:gridSpan w:val="3"/>
            <w:tcBorders>
              <w:top w:val="single" w:sz="4" w:space="0" w:color="auto"/>
              <w:left w:val="nil"/>
              <w:bottom w:val="single" w:sz="4" w:space="0" w:color="auto"/>
              <w:right w:val="nil"/>
            </w:tcBorders>
            <w:vAlign w:val="bottom"/>
          </w:tcPr>
          <w:p w14:paraId="6F781CF4" w14:textId="1603E7BC" w:rsidR="0040444F" w:rsidRPr="004E1D16" w:rsidRDefault="0040444F"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Baht</w:t>
            </w:r>
          </w:p>
        </w:tc>
      </w:tr>
      <w:tr w:rsidR="0040444F" w:rsidRPr="004E1D16" w14:paraId="6C325500" w14:textId="77777777" w:rsidTr="001E43E4">
        <w:trPr>
          <w:trHeight w:val="227"/>
          <w:tblHeader/>
        </w:trPr>
        <w:tc>
          <w:tcPr>
            <w:tcW w:w="4111" w:type="dxa"/>
            <w:vAlign w:val="bottom"/>
          </w:tcPr>
          <w:p w14:paraId="6C4F2A62" w14:textId="77777777" w:rsidR="0040444F" w:rsidRPr="004E1D16" w:rsidRDefault="0040444F"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single" w:sz="4" w:space="0" w:color="auto"/>
              <w:right w:val="nil"/>
            </w:tcBorders>
            <w:vAlign w:val="bottom"/>
            <w:hideMark/>
          </w:tcPr>
          <w:p w14:paraId="3419F434" w14:textId="77777777" w:rsidR="0040444F" w:rsidRPr="004E1D16" w:rsidRDefault="0040444F" w:rsidP="004121F2">
            <w:pPr>
              <w:spacing w:line="276" w:lineRule="auto"/>
              <w:ind w:right="-72"/>
              <w:jc w:val="right"/>
              <w:rPr>
                <w:rFonts w:ascii="Arial" w:eastAsia="Arial Unicode MS" w:hAnsi="Arial" w:cs="Arial"/>
                <w:b/>
                <w:bCs/>
                <w:sz w:val="18"/>
                <w:szCs w:val="18"/>
                <w:cs/>
                <w:lang w:val="en-GB"/>
              </w:rPr>
            </w:pPr>
            <w:r w:rsidRPr="004E1D16">
              <w:rPr>
                <w:rFonts w:ascii="Arial" w:hAnsi="Arial" w:cs="Arial"/>
                <w:b/>
                <w:bCs/>
                <w:sz w:val="18"/>
                <w:szCs w:val="18"/>
                <w:cs/>
              </w:rPr>
              <w:t>Other intangible assets</w:t>
            </w:r>
          </w:p>
        </w:tc>
        <w:tc>
          <w:tcPr>
            <w:tcW w:w="1702" w:type="dxa"/>
            <w:tcBorders>
              <w:top w:val="single" w:sz="4" w:space="0" w:color="auto"/>
              <w:left w:val="nil"/>
              <w:bottom w:val="single" w:sz="4" w:space="0" w:color="auto"/>
              <w:right w:val="nil"/>
            </w:tcBorders>
            <w:vAlign w:val="bottom"/>
            <w:hideMark/>
          </w:tcPr>
          <w:p w14:paraId="664B526B" w14:textId="77777777" w:rsidR="001E43E4" w:rsidRPr="004E1D16" w:rsidRDefault="0040444F" w:rsidP="004121F2">
            <w:pPr>
              <w:spacing w:line="276" w:lineRule="auto"/>
              <w:ind w:right="-72"/>
              <w:jc w:val="right"/>
              <w:rPr>
                <w:rFonts w:ascii="Arial" w:hAnsi="Arial" w:cs="Arial"/>
                <w:b/>
                <w:bCs/>
                <w:sz w:val="18"/>
                <w:szCs w:val="18"/>
                <w:cs/>
              </w:rPr>
            </w:pPr>
            <w:r w:rsidRPr="004E1D16">
              <w:rPr>
                <w:rFonts w:ascii="Arial" w:hAnsi="Arial" w:cs="Arial"/>
                <w:b/>
                <w:bCs/>
                <w:sz w:val="18"/>
                <w:szCs w:val="18"/>
                <w:cs/>
              </w:rPr>
              <w:t>Development</w:t>
            </w:r>
          </w:p>
          <w:p w14:paraId="62BA3971" w14:textId="7E463424" w:rsidR="0040444F" w:rsidRPr="004E1D16" w:rsidRDefault="0040444F" w:rsidP="004121F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cost</w:t>
            </w:r>
          </w:p>
        </w:tc>
        <w:tc>
          <w:tcPr>
            <w:tcW w:w="1559" w:type="dxa"/>
            <w:tcBorders>
              <w:top w:val="single" w:sz="4" w:space="0" w:color="auto"/>
              <w:left w:val="nil"/>
              <w:bottom w:val="single" w:sz="4" w:space="0" w:color="auto"/>
              <w:right w:val="nil"/>
            </w:tcBorders>
            <w:vAlign w:val="bottom"/>
          </w:tcPr>
          <w:p w14:paraId="1D3A99FE" w14:textId="77777777" w:rsidR="0040444F" w:rsidRPr="004E1D16" w:rsidRDefault="0040444F" w:rsidP="004121F2">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Total</w:t>
            </w:r>
          </w:p>
        </w:tc>
      </w:tr>
      <w:tr w:rsidR="0040444F" w:rsidRPr="004E1D16" w14:paraId="6FAC0D6E" w14:textId="77777777" w:rsidTr="004121F2">
        <w:trPr>
          <w:trHeight w:val="227"/>
        </w:trPr>
        <w:tc>
          <w:tcPr>
            <w:tcW w:w="4111" w:type="dxa"/>
            <w:vAlign w:val="bottom"/>
            <w:hideMark/>
          </w:tcPr>
          <w:p w14:paraId="61F3D5E3" w14:textId="6AEDE232" w:rsidR="0040444F" w:rsidRPr="004E1D16" w:rsidRDefault="001E43E4" w:rsidP="004121F2">
            <w:pPr>
              <w:spacing w:line="276" w:lineRule="auto"/>
              <w:ind w:left="-72" w:right="-72"/>
              <w:jc w:val="both"/>
              <w:rPr>
                <w:rFonts w:ascii="Arial" w:eastAsia="Arial Unicode MS" w:hAnsi="Arial" w:cs="Arial"/>
                <w:b/>
                <w:bCs/>
                <w:sz w:val="18"/>
                <w:szCs w:val="18"/>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1 January 2019</w:t>
            </w:r>
          </w:p>
        </w:tc>
        <w:tc>
          <w:tcPr>
            <w:tcW w:w="1842" w:type="dxa"/>
            <w:tcBorders>
              <w:top w:val="single" w:sz="4" w:space="0" w:color="auto"/>
              <w:left w:val="nil"/>
              <w:right w:val="nil"/>
            </w:tcBorders>
            <w:vAlign w:val="bottom"/>
          </w:tcPr>
          <w:p w14:paraId="62614D17"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right w:val="nil"/>
            </w:tcBorders>
            <w:vAlign w:val="bottom"/>
          </w:tcPr>
          <w:p w14:paraId="49D74D36"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right w:val="nil"/>
            </w:tcBorders>
            <w:vAlign w:val="bottom"/>
          </w:tcPr>
          <w:p w14:paraId="63B9F2FF"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54CCDF7B" w14:textId="77777777" w:rsidTr="004121F2">
        <w:trPr>
          <w:trHeight w:val="227"/>
        </w:trPr>
        <w:tc>
          <w:tcPr>
            <w:tcW w:w="4111" w:type="dxa"/>
            <w:vAlign w:val="bottom"/>
            <w:hideMark/>
          </w:tcPr>
          <w:p w14:paraId="368C2B46"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tcPr>
          <w:p w14:paraId="3A64EF14" w14:textId="0CDFA37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5,412.51</w:t>
            </w:r>
          </w:p>
        </w:tc>
        <w:tc>
          <w:tcPr>
            <w:tcW w:w="1702" w:type="dxa"/>
          </w:tcPr>
          <w:p w14:paraId="4D349327" w14:textId="64DB73E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365.46</w:t>
            </w:r>
          </w:p>
        </w:tc>
        <w:tc>
          <w:tcPr>
            <w:tcW w:w="1559" w:type="dxa"/>
          </w:tcPr>
          <w:p w14:paraId="74FE248B" w14:textId="1C7101E2"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5,777.97</w:t>
            </w:r>
          </w:p>
        </w:tc>
      </w:tr>
      <w:tr w:rsidR="0040444F" w:rsidRPr="004E1D16" w14:paraId="2D7AB13B" w14:textId="77777777" w:rsidTr="004121F2">
        <w:trPr>
          <w:trHeight w:val="227"/>
        </w:trPr>
        <w:tc>
          <w:tcPr>
            <w:tcW w:w="4111" w:type="dxa"/>
            <w:vAlign w:val="bottom"/>
            <w:hideMark/>
          </w:tcPr>
          <w:p w14:paraId="52A65C9B" w14:textId="77777777" w:rsidR="0040444F" w:rsidRPr="004E1D16" w:rsidRDefault="0040444F" w:rsidP="004121F2">
            <w:pPr>
              <w:spacing w:line="276" w:lineRule="auto"/>
              <w:ind w:left="-72" w:right="-72"/>
              <w:jc w:val="both"/>
              <w:rPr>
                <w:rFonts w:ascii="Arial" w:eastAsia="Arial Unicode MS"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tcPr>
          <w:p w14:paraId="533B87DD" w14:textId="6660B18E"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(3,110.57)</w:t>
            </w:r>
          </w:p>
        </w:tc>
        <w:tc>
          <w:tcPr>
            <w:tcW w:w="1702" w:type="dxa"/>
            <w:tcBorders>
              <w:top w:val="nil"/>
              <w:left w:val="nil"/>
              <w:bottom w:val="single" w:sz="4" w:space="0" w:color="auto"/>
              <w:right w:val="nil"/>
            </w:tcBorders>
          </w:tcPr>
          <w:p w14:paraId="2DD81628" w14:textId="5F67EA92"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(3.52)</w:t>
            </w:r>
          </w:p>
        </w:tc>
        <w:tc>
          <w:tcPr>
            <w:tcW w:w="1559" w:type="dxa"/>
            <w:tcBorders>
              <w:top w:val="nil"/>
              <w:left w:val="nil"/>
              <w:bottom w:val="single" w:sz="4" w:space="0" w:color="auto"/>
              <w:right w:val="nil"/>
            </w:tcBorders>
          </w:tcPr>
          <w:p w14:paraId="55D6D372" w14:textId="59CE5B36"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(3,114.09)</w:t>
            </w:r>
          </w:p>
        </w:tc>
      </w:tr>
      <w:tr w:rsidR="0040444F" w:rsidRPr="004E1D16" w14:paraId="6F2CE17F" w14:textId="77777777" w:rsidTr="004121F2">
        <w:trPr>
          <w:trHeight w:val="227"/>
        </w:trPr>
        <w:tc>
          <w:tcPr>
            <w:tcW w:w="4111" w:type="dxa"/>
            <w:vAlign w:val="bottom"/>
            <w:hideMark/>
          </w:tcPr>
          <w:p w14:paraId="56EDDEBA" w14:textId="77777777" w:rsidR="0040444F" w:rsidRPr="004E1D16" w:rsidRDefault="0040444F"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tcPr>
          <w:p w14:paraId="7E866B8B" w14:textId="526EAF3D"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2,301.94</w:t>
            </w:r>
          </w:p>
        </w:tc>
        <w:tc>
          <w:tcPr>
            <w:tcW w:w="1702" w:type="dxa"/>
            <w:tcBorders>
              <w:top w:val="single" w:sz="4" w:space="0" w:color="auto"/>
              <w:left w:val="nil"/>
              <w:bottom w:val="single" w:sz="4" w:space="0" w:color="auto"/>
              <w:right w:val="nil"/>
            </w:tcBorders>
          </w:tcPr>
          <w:p w14:paraId="05D8BBDF" w14:textId="38B5A934"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361.94</w:t>
            </w:r>
          </w:p>
        </w:tc>
        <w:tc>
          <w:tcPr>
            <w:tcW w:w="1559" w:type="dxa"/>
            <w:tcBorders>
              <w:top w:val="single" w:sz="4" w:space="0" w:color="auto"/>
              <w:left w:val="nil"/>
              <w:bottom w:val="single" w:sz="4" w:space="0" w:color="auto"/>
              <w:right w:val="nil"/>
            </w:tcBorders>
          </w:tcPr>
          <w:p w14:paraId="66ABFD9A" w14:textId="3E4D1243"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2,663.88</w:t>
            </w:r>
          </w:p>
        </w:tc>
      </w:tr>
      <w:tr w:rsidR="0040444F" w:rsidRPr="004E1D16" w14:paraId="31A42460" w14:textId="77777777" w:rsidTr="004121F2">
        <w:trPr>
          <w:trHeight w:val="227"/>
        </w:trPr>
        <w:tc>
          <w:tcPr>
            <w:tcW w:w="4111" w:type="dxa"/>
            <w:vAlign w:val="bottom"/>
          </w:tcPr>
          <w:p w14:paraId="27D3BC33" w14:textId="77777777" w:rsidR="0040444F" w:rsidRPr="004E1D16" w:rsidRDefault="0040444F"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tcPr>
          <w:p w14:paraId="00E7BC22"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tcPr>
          <w:p w14:paraId="55292264"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tcPr>
          <w:p w14:paraId="26193F75"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0122EDD4" w14:textId="77777777" w:rsidTr="004121F2">
        <w:trPr>
          <w:trHeight w:val="227"/>
        </w:trPr>
        <w:tc>
          <w:tcPr>
            <w:tcW w:w="4111" w:type="dxa"/>
            <w:vAlign w:val="bottom"/>
            <w:hideMark/>
          </w:tcPr>
          <w:p w14:paraId="01144B8C" w14:textId="77777777" w:rsidR="0040444F" w:rsidRPr="004E1D16" w:rsidRDefault="0040444F" w:rsidP="004121F2">
            <w:pPr>
              <w:spacing w:line="276" w:lineRule="auto"/>
              <w:ind w:left="-72" w:right="-72"/>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For the year ended 31 December 2019</w:t>
            </w:r>
          </w:p>
        </w:tc>
        <w:tc>
          <w:tcPr>
            <w:tcW w:w="1842" w:type="dxa"/>
          </w:tcPr>
          <w:p w14:paraId="02A2F714"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Pr>
          <w:p w14:paraId="40ED7D1A"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Pr>
          <w:p w14:paraId="71E534AE"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1F30BBAA" w14:textId="77777777" w:rsidTr="004121F2">
        <w:trPr>
          <w:trHeight w:val="227"/>
        </w:trPr>
        <w:tc>
          <w:tcPr>
            <w:tcW w:w="4111" w:type="dxa"/>
            <w:vAlign w:val="bottom"/>
            <w:hideMark/>
          </w:tcPr>
          <w:p w14:paraId="340A7FCF"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842" w:type="dxa"/>
          </w:tcPr>
          <w:p w14:paraId="11D5FEF8" w14:textId="138E947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2,301.94</w:t>
            </w:r>
          </w:p>
        </w:tc>
        <w:tc>
          <w:tcPr>
            <w:tcW w:w="1702" w:type="dxa"/>
          </w:tcPr>
          <w:p w14:paraId="59A33C1B" w14:textId="1A8E33A5"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361.94</w:t>
            </w:r>
          </w:p>
        </w:tc>
        <w:tc>
          <w:tcPr>
            <w:tcW w:w="1559" w:type="dxa"/>
          </w:tcPr>
          <w:p w14:paraId="6645CF5B" w14:textId="68B4B897"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2,663.88</w:t>
            </w:r>
          </w:p>
        </w:tc>
      </w:tr>
      <w:tr w:rsidR="0040444F" w:rsidRPr="004E1D16" w14:paraId="59A6BD3F" w14:textId="77777777" w:rsidTr="004121F2">
        <w:trPr>
          <w:trHeight w:val="227"/>
        </w:trPr>
        <w:tc>
          <w:tcPr>
            <w:tcW w:w="4111" w:type="dxa"/>
            <w:vAlign w:val="bottom"/>
            <w:hideMark/>
          </w:tcPr>
          <w:p w14:paraId="2B9C27ED"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Business acquisition</w:t>
            </w:r>
          </w:p>
        </w:tc>
        <w:tc>
          <w:tcPr>
            <w:tcW w:w="1842" w:type="dxa"/>
          </w:tcPr>
          <w:p w14:paraId="20B4674C" w14:textId="2AE80305"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1,184.21</w:t>
            </w:r>
          </w:p>
        </w:tc>
        <w:tc>
          <w:tcPr>
            <w:tcW w:w="1702" w:type="dxa"/>
          </w:tcPr>
          <w:p w14:paraId="43EB8AED" w14:textId="27CF9581"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Pr>
          <w:p w14:paraId="3E3D8867" w14:textId="6625F20D"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1,184.21</w:t>
            </w:r>
          </w:p>
        </w:tc>
      </w:tr>
      <w:tr w:rsidR="0040444F" w:rsidRPr="004E1D16" w14:paraId="31E6C207" w14:textId="77777777" w:rsidTr="004121F2">
        <w:trPr>
          <w:trHeight w:val="227"/>
        </w:trPr>
        <w:tc>
          <w:tcPr>
            <w:tcW w:w="4111" w:type="dxa"/>
            <w:vAlign w:val="bottom"/>
            <w:hideMark/>
          </w:tcPr>
          <w:p w14:paraId="6CB6EDF4"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842" w:type="dxa"/>
          </w:tcPr>
          <w:p w14:paraId="40D3A233" w14:textId="683C789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608.75</w:t>
            </w:r>
          </w:p>
        </w:tc>
        <w:tc>
          <w:tcPr>
            <w:tcW w:w="1702" w:type="dxa"/>
          </w:tcPr>
          <w:p w14:paraId="12026269" w14:textId="538BDE41"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203.89</w:t>
            </w:r>
          </w:p>
        </w:tc>
        <w:tc>
          <w:tcPr>
            <w:tcW w:w="1559" w:type="dxa"/>
          </w:tcPr>
          <w:p w14:paraId="00860E7F" w14:textId="4DA4B815"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812.64</w:t>
            </w:r>
          </w:p>
        </w:tc>
      </w:tr>
      <w:tr w:rsidR="0040444F" w:rsidRPr="004E1D16" w14:paraId="7446A8C5" w14:textId="77777777" w:rsidTr="004121F2">
        <w:trPr>
          <w:trHeight w:val="227"/>
        </w:trPr>
        <w:tc>
          <w:tcPr>
            <w:tcW w:w="4111" w:type="dxa"/>
            <w:vAlign w:val="bottom"/>
            <w:hideMark/>
          </w:tcPr>
          <w:p w14:paraId="7CAE609B" w14:textId="78308C78" w:rsidR="0040444F" w:rsidRPr="004E1D16" w:rsidRDefault="001E43E4" w:rsidP="004121F2">
            <w:pPr>
              <w:spacing w:line="276" w:lineRule="auto"/>
              <w:ind w:left="-72" w:right="-72"/>
              <w:jc w:val="both"/>
              <w:rPr>
                <w:rFonts w:ascii="Arial" w:eastAsia="Arial Unicode MS" w:hAnsi="Arial" w:cs="Cordia New"/>
                <w:sz w:val="18"/>
                <w:szCs w:val="18"/>
                <w:cs/>
              </w:rPr>
            </w:pPr>
            <w:r w:rsidRPr="004E1D16">
              <w:rPr>
                <w:rFonts w:ascii="Arial" w:eastAsia="Arial Unicode MS" w:hAnsi="Arial" w:cs="Arial"/>
                <w:sz w:val="18"/>
                <w:szCs w:val="18"/>
                <w:cs/>
              </w:rPr>
              <w:t xml:space="preserve">Amortisation </w:t>
            </w:r>
            <w:r w:rsidRPr="004E1D16">
              <w:rPr>
                <w:rFonts w:ascii="Arial" w:eastAsia="Arial Unicode MS" w:hAnsi="Arial" w:cs="Arial" w:hint="cs"/>
                <w:sz w:val="18"/>
                <w:szCs w:val="18"/>
                <w:cs/>
              </w:rPr>
              <w:t>charge</w:t>
            </w:r>
            <w:r w:rsidR="009A1148" w:rsidRPr="004E1D16">
              <w:rPr>
                <w:rFonts w:ascii="Arial" w:eastAsia="Arial Unicode MS" w:hAnsi="Arial" w:cs="Arial" w:hint="cs"/>
                <w:sz w:val="18"/>
                <w:szCs w:val="18"/>
                <w:cs/>
              </w:rPr>
              <w:t>d</w:t>
            </w:r>
          </w:p>
        </w:tc>
        <w:tc>
          <w:tcPr>
            <w:tcW w:w="1842" w:type="dxa"/>
          </w:tcPr>
          <w:p w14:paraId="48BD0C63" w14:textId="2CB80874"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(468.26)</w:t>
            </w:r>
          </w:p>
        </w:tc>
        <w:tc>
          <w:tcPr>
            <w:tcW w:w="1702" w:type="dxa"/>
          </w:tcPr>
          <w:p w14:paraId="17910DC1" w14:textId="61D242D3"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(11.66)</w:t>
            </w:r>
          </w:p>
        </w:tc>
        <w:tc>
          <w:tcPr>
            <w:tcW w:w="1559" w:type="dxa"/>
          </w:tcPr>
          <w:p w14:paraId="32C96C25" w14:textId="5B31DA15"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(479.92)</w:t>
            </w:r>
          </w:p>
        </w:tc>
      </w:tr>
      <w:tr w:rsidR="0040444F" w:rsidRPr="004E1D16" w14:paraId="5FAEDD88" w14:textId="77777777" w:rsidTr="004121F2">
        <w:trPr>
          <w:trHeight w:val="227"/>
        </w:trPr>
        <w:tc>
          <w:tcPr>
            <w:tcW w:w="4111" w:type="dxa"/>
            <w:vAlign w:val="bottom"/>
          </w:tcPr>
          <w:p w14:paraId="3BCA3F4C" w14:textId="03A6BC4F"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Currency translation differences</w:t>
            </w:r>
          </w:p>
        </w:tc>
        <w:tc>
          <w:tcPr>
            <w:tcW w:w="1842" w:type="dxa"/>
            <w:tcBorders>
              <w:bottom w:val="single" w:sz="4" w:space="0" w:color="auto"/>
            </w:tcBorders>
          </w:tcPr>
          <w:p w14:paraId="58EB1D60" w14:textId="228838F6" w:rsidR="0040444F" w:rsidRPr="004E1D16" w:rsidRDefault="0040444F" w:rsidP="004121F2">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cs/>
              </w:rPr>
              <w:t>(170.13)</w:t>
            </w:r>
          </w:p>
        </w:tc>
        <w:tc>
          <w:tcPr>
            <w:tcW w:w="1702" w:type="dxa"/>
            <w:tcBorders>
              <w:bottom w:val="single" w:sz="4" w:space="0" w:color="auto"/>
            </w:tcBorders>
          </w:tcPr>
          <w:p w14:paraId="4ED2D2C0" w14:textId="5EFE0D55"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(31.07)</w:t>
            </w:r>
          </w:p>
        </w:tc>
        <w:tc>
          <w:tcPr>
            <w:tcW w:w="1559" w:type="dxa"/>
            <w:tcBorders>
              <w:bottom w:val="single" w:sz="4" w:space="0" w:color="auto"/>
            </w:tcBorders>
          </w:tcPr>
          <w:p w14:paraId="08EBF8A7" w14:textId="53525928"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(201.20)</w:t>
            </w:r>
          </w:p>
        </w:tc>
      </w:tr>
      <w:tr w:rsidR="0040444F" w:rsidRPr="004E1D16" w14:paraId="16AAE7B7" w14:textId="77777777" w:rsidTr="004121F2">
        <w:trPr>
          <w:trHeight w:val="227"/>
        </w:trPr>
        <w:tc>
          <w:tcPr>
            <w:tcW w:w="4111" w:type="dxa"/>
            <w:vAlign w:val="bottom"/>
            <w:hideMark/>
          </w:tcPr>
          <w:p w14:paraId="55C58BE5" w14:textId="77777777" w:rsidR="0040444F" w:rsidRPr="004E1D16" w:rsidRDefault="0040444F"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Closing net book value</w:t>
            </w:r>
          </w:p>
        </w:tc>
        <w:tc>
          <w:tcPr>
            <w:tcW w:w="1842" w:type="dxa"/>
            <w:tcBorders>
              <w:top w:val="single" w:sz="4" w:space="0" w:color="auto"/>
              <w:left w:val="nil"/>
              <w:bottom w:val="single" w:sz="4" w:space="0" w:color="auto"/>
              <w:right w:val="nil"/>
            </w:tcBorders>
          </w:tcPr>
          <w:p w14:paraId="1694B3A0" w14:textId="5F401A91"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3,456.51</w:t>
            </w:r>
          </w:p>
        </w:tc>
        <w:tc>
          <w:tcPr>
            <w:tcW w:w="1702" w:type="dxa"/>
            <w:tcBorders>
              <w:top w:val="single" w:sz="4" w:space="0" w:color="auto"/>
              <w:left w:val="nil"/>
              <w:bottom w:val="single" w:sz="4" w:space="0" w:color="auto"/>
              <w:right w:val="nil"/>
            </w:tcBorders>
          </w:tcPr>
          <w:p w14:paraId="61BBB606" w14:textId="1AC46C6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523.10</w:t>
            </w:r>
          </w:p>
        </w:tc>
        <w:tc>
          <w:tcPr>
            <w:tcW w:w="1559" w:type="dxa"/>
            <w:tcBorders>
              <w:top w:val="single" w:sz="4" w:space="0" w:color="auto"/>
              <w:left w:val="nil"/>
              <w:bottom w:val="single" w:sz="4" w:space="0" w:color="auto"/>
              <w:right w:val="nil"/>
            </w:tcBorders>
          </w:tcPr>
          <w:p w14:paraId="7942E728" w14:textId="4E70E4AD"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3,979.61</w:t>
            </w:r>
          </w:p>
        </w:tc>
      </w:tr>
      <w:tr w:rsidR="0040444F" w:rsidRPr="004E1D16" w14:paraId="543B5994" w14:textId="77777777" w:rsidTr="004121F2">
        <w:trPr>
          <w:trHeight w:val="227"/>
        </w:trPr>
        <w:tc>
          <w:tcPr>
            <w:tcW w:w="4111" w:type="dxa"/>
            <w:vAlign w:val="bottom"/>
          </w:tcPr>
          <w:p w14:paraId="35880676" w14:textId="77777777" w:rsidR="0040444F" w:rsidRPr="004E1D16" w:rsidRDefault="0040444F"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tcPr>
          <w:p w14:paraId="3E6CB270"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tcPr>
          <w:p w14:paraId="6B0636CC"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tcPr>
          <w:p w14:paraId="68710E38"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6DD039C7" w14:textId="77777777" w:rsidTr="004121F2">
        <w:trPr>
          <w:trHeight w:val="227"/>
        </w:trPr>
        <w:tc>
          <w:tcPr>
            <w:tcW w:w="4111" w:type="dxa"/>
            <w:vAlign w:val="bottom"/>
            <w:hideMark/>
          </w:tcPr>
          <w:p w14:paraId="03E85770" w14:textId="0F134669" w:rsidR="0040444F" w:rsidRPr="004E1D16" w:rsidRDefault="001E43E4"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40444F" w:rsidRPr="004E1D16">
              <w:rPr>
                <w:rFonts w:ascii="Arial" w:eastAsia="Arial Unicode MS" w:hAnsi="Arial" w:cs="Arial"/>
                <w:b/>
                <w:bCs/>
                <w:sz w:val="18"/>
                <w:szCs w:val="18"/>
                <w:cs/>
              </w:rPr>
              <w:t xml:space="preserve">31 December </w:t>
            </w:r>
            <w:r w:rsidR="0040444F" w:rsidRPr="004E1D16">
              <w:rPr>
                <w:rFonts w:ascii="Arial" w:eastAsia="Arial Unicode MS" w:hAnsi="Arial" w:cs="Arial"/>
                <w:b/>
                <w:bCs/>
                <w:spacing w:val="-4"/>
                <w:sz w:val="18"/>
                <w:szCs w:val="18"/>
                <w:cs/>
              </w:rPr>
              <w:t>2019</w:t>
            </w:r>
          </w:p>
        </w:tc>
        <w:tc>
          <w:tcPr>
            <w:tcW w:w="1842" w:type="dxa"/>
          </w:tcPr>
          <w:p w14:paraId="036F20E8"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Pr>
          <w:p w14:paraId="594E271E"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Pr>
          <w:p w14:paraId="263F84A3"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5886C7C2" w14:textId="77777777" w:rsidTr="004121F2">
        <w:trPr>
          <w:trHeight w:val="227"/>
        </w:trPr>
        <w:tc>
          <w:tcPr>
            <w:tcW w:w="4111" w:type="dxa"/>
            <w:vAlign w:val="bottom"/>
            <w:hideMark/>
          </w:tcPr>
          <w:p w14:paraId="68457BF4"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tcPr>
          <w:p w14:paraId="4CB138CD" w14:textId="44C6218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6,803.08</w:t>
            </w:r>
          </w:p>
        </w:tc>
        <w:tc>
          <w:tcPr>
            <w:tcW w:w="1702" w:type="dxa"/>
          </w:tcPr>
          <w:p w14:paraId="45DCDF4C" w14:textId="56E3C448"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537.70</w:t>
            </w:r>
          </w:p>
        </w:tc>
        <w:tc>
          <w:tcPr>
            <w:tcW w:w="1559" w:type="dxa"/>
          </w:tcPr>
          <w:p w14:paraId="456F43BF" w14:textId="1275A64F"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7,340.78</w:t>
            </w:r>
          </w:p>
        </w:tc>
      </w:tr>
      <w:tr w:rsidR="0040444F" w:rsidRPr="004E1D16" w14:paraId="1F5DCA46" w14:textId="77777777" w:rsidTr="004121F2">
        <w:trPr>
          <w:trHeight w:val="227"/>
        </w:trPr>
        <w:tc>
          <w:tcPr>
            <w:tcW w:w="4111" w:type="dxa"/>
            <w:vAlign w:val="bottom"/>
            <w:hideMark/>
          </w:tcPr>
          <w:p w14:paraId="45AA415B" w14:textId="77777777" w:rsidR="0040444F" w:rsidRPr="004E1D16" w:rsidRDefault="0040444F"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tcPr>
          <w:p w14:paraId="2F9A1EC5" w14:textId="4EAE6241"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(3,346.57)</w:t>
            </w:r>
          </w:p>
        </w:tc>
        <w:tc>
          <w:tcPr>
            <w:tcW w:w="1702" w:type="dxa"/>
            <w:tcBorders>
              <w:top w:val="nil"/>
              <w:left w:val="nil"/>
              <w:bottom w:val="single" w:sz="4" w:space="0" w:color="auto"/>
              <w:right w:val="nil"/>
            </w:tcBorders>
          </w:tcPr>
          <w:p w14:paraId="469B35D2" w14:textId="739417AF"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(14.60)</w:t>
            </w:r>
          </w:p>
        </w:tc>
        <w:tc>
          <w:tcPr>
            <w:tcW w:w="1559" w:type="dxa"/>
            <w:tcBorders>
              <w:top w:val="nil"/>
              <w:left w:val="nil"/>
              <w:bottom w:val="single" w:sz="4" w:space="0" w:color="auto"/>
              <w:right w:val="nil"/>
            </w:tcBorders>
          </w:tcPr>
          <w:p w14:paraId="4B6C935A" w14:textId="0724736D"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(3,361.17)</w:t>
            </w:r>
          </w:p>
        </w:tc>
      </w:tr>
      <w:tr w:rsidR="0040444F" w:rsidRPr="004E1D16" w14:paraId="5CA4C0B1" w14:textId="77777777" w:rsidTr="004121F2">
        <w:trPr>
          <w:trHeight w:val="227"/>
        </w:trPr>
        <w:tc>
          <w:tcPr>
            <w:tcW w:w="4111" w:type="dxa"/>
            <w:vAlign w:val="bottom"/>
            <w:hideMark/>
          </w:tcPr>
          <w:p w14:paraId="6C25AC74" w14:textId="77777777" w:rsidR="0040444F" w:rsidRPr="004E1D16" w:rsidRDefault="0040444F"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tcPr>
          <w:p w14:paraId="7C55D3DA" w14:textId="134C738A"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3,456.51</w:t>
            </w:r>
          </w:p>
        </w:tc>
        <w:tc>
          <w:tcPr>
            <w:tcW w:w="1702" w:type="dxa"/>
            <w:tcBorders>
              <w:top w:val="single" w:sz="4" w:space="0" w:color="auto"/>
              <w:left w:val="nil"/>
              <w:bottom w:val="single" w:sz="4" w:space="0" w:color="auto"/>
              <w:right w:val="nil"/>
            </w:tcBorders>
          </w:tcPr>
          <w:p w14:paraId="03AD39D3" w14:textId="4DFCACD6"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523.10</w:t>
            </w:r>
          </w:p>
        </w:tc>
        <w:tc>
          <w:tcPr>
            <w:tcW w:w="1559" w:type="dxa"/>
            <w:tcBorders>
              <w:top w:val="single" w:sz="4" w:space="0" w:color="auto"/>
              <w:left w:val="nil"/>
              <w:bottom w:val="single" w:sz="4" w:space="0" w:color="auto"/>
              <w:right w:val="nil"/>
            </w:tcBorders>
          </w:tcPr>
          <w:p w14:paraId="27900F39" w14:textId="41BAF986"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3,979.61</w:t>
            </w:r>
          </w:p>
        </w:tc>
      </w:tr>
      <w:tr w:rsidR="0040444F" w:rsidRPr="004E1D16" w14:paraId="7B977B04" w14:textId="77777777" w:rsidTr="004121F2">
        <w:trPr>
          <w:trHeight w:val="227"/>
        </w:trPr>
        <w:tc>
          <w:tcPr>
            <w:tcW w:w="4111" w:type="dxa"/>
            <w:vAlign w:val="bottom"/>
          </w:tcPr>
          <w:p w14:paraId="37812EFA" w14:textId="77777777" w:rsidR="0040444F" w:rsidRPr="004E1D16" w:rsidRDefault="0040444F"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right w:val="nil"/>
            </w:tcBorders>
          </w:tcPr>
          <w:p w14:paraId="71F3FD24"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right w:val="nil"/>
            </w:tcBorders>
          </w:tcPr>
          <w:p w14:paraId="3843437E"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right w:val="nil"/>
            </w:tcBorders>
          </w:tcPr>
          <w:p w14:paraId="07810488"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1C7406A3" w14:textId="77777777" w:rsidTr="004121F2">
        <w:trPr>
          <w:trHeight w:val="227"/>
        </w:trPr>
        <w:tc>
          <w:tcPr>
            <w:tcW w:w="4111" w:type="dxa"/>
            <w:vAlign w:val="bottom"/>
          </w:tcPr>
          <w:p w14:paraId="7D574FB2"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b/>
                <w:bCs/>
                <w:spacing w:val="-4"/>
                <w:sz w:val="18"/>
                <w:szCs w:val="18"/>
                <w:lang w:val="en-GB"/>
              </w:rPr>
              <w:t>Adjustment from adoption of TFRS 16</w:t>
            </w:r>
            <w:r w:rsidRPr="004E1D16">
              <w:rPr>
                <w:rFonts w:ascii="Arial" w:eastAsia="Arial Unicode MS" w:hAnsi="Arial" w:cs="Arial"/>
                <w:b/>
                <w:bCs/>
                <w:spacing w:val="-4"/>
                <w:sz w:val="18"/>
                <w:szCs w:val="18"/>
                <w:cs/>
                <w:lang w:val="en-GB"/>
              </w:rPr>
              <w:t xml:space="preserve"> (</w:t>
            </w:r>
            <w:r w:rsidRPr="004E1D16">
              <w:rPr>
                <w:rFonts w:ascii="Arial" w:eastAsia="Arial Unicode MS" w:hAnsi="Arial" w:cs="Arial"/>
                <w:b/>
                <w:bCs/>
                <w:spacing w:val="-4"/>
                <w:sz w:val="18"/>
                <w:szCs w:val="18"/>
                <w:lang w:val="en-GB"/>
              </w:rPr>
              <w:t>Note</w:t>
            </w:r>
            <w:r w:rsidRPr="004E1D16">
              <w:rPr>
                <w:rFonts w:ascii="Arial" w:eastAsia="Arial Unicode MS" w:hAnsi="Arial" w:cs="Arial"/>
                <w:b/>
                <w:bCs/>
                <w:spacing w:val="-4"/>
                <w:sz w:val="18"/>
                <w:szCs w:val="18"/>
                <w:cs/>
                <w:lang w:val="en-GB"/>
              </w:rPr>
              <w:t xml:space="preserve"> </w:t>
            </w:r>
            <w:r w:rsidRPr="004E1D16">
              <w:rPr>
                <w:rFonts w:ascii="Arial" w:eastAsia="Arial Unicode MS" w:hAnsi="Arial" w:cs="Arial"/>
                <w:b/>
                <w:bCs/>
                <w:spacing w:val="-4"/>
                <w:sz w:val="18"/>
                <w:szCs w:val="18"/>
                <w:lang w:val="en-GB"/>
              </w:rPr>
              <w:t>6</w:t>
            </w:r>
            <w:r w:rsidRPr="004E1D16">
              <w:rPr>
                <w:rFonts w:ascii="Arial" w:eastAsia="Arial Unicode MS" w:hAnsi="Arial" w:cs="Arial"/>
                <w:b/>
                <w:bCs/>
                <w:spacing w:val="-4"/>
                <w:sz w:val="18"/>
                <w:szCs w:val="18"/>
                <w:cs/>
                <w:lang w:val="en-GB"/>
              </w:rPr>
              <w:t>)</w:t>
            </w:r>
          </w:p>
        </w:tc>
        <w:tc>
          <w:tcPr>
            <w:tcW w:w="1842" w:type="dxa"/>
            <w:tcBorders>
              <w:left w:val="nil"/>
              <w:right w:val="nil"/>
            </w:tcBorders>
          </w:tcPr>
          <w:p w14:paraId="19995AA0"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702" w:type="dxa"/>
            <w:tcBorders>
              <w:left w:val="nil"/>
              <w:right w:val="nil"/>
            </w:tcBorders>
          </w:tcPr>
          <w:p w14:paraId="2B366273" w14:textId="77777777" w:rsidR="0040444F" w:rsidRPr="004E1D16" w:rsidRDefault="0040444F" w:rsidP="004121F2">
            <w:pPr>
              <w:spacing w:line="276" w:lineRule="auto"/>
              <w:ind w:right="-72"/>
              <w:jc w:val="right"/>
              <w:rPr>
                <w:rFonts w:ascii="Arial" w:eastAsia="Arial Unicode MS" w:hAnsi="Arial" w:cs="Arial"/>
                <w:sz w:val="18"/>
                <w:szCs w:val="18"/>
                <w:cs/>
              </w:rPr>
            </w:pPr>
          </w:p>
        </w:tc>
        <w:tc>
          <w:tcPr>
            <w:tcW w:w="1559" w:type="dxa"/>
            <w:tcBorders>
              <w:left w:val="nil"/>
              <w:right w:val="nil"/>
            </w:tcBorders>
          </w:tcPr>
          <w:p w14:paraId="606BA3B3" w14:textId="77777777" w:rsidR="0040444F" w:rsidRPr="004E1D16" w:rsidRDefault="0040444F" w:rsidP="004121F2">
            <w:pPr>
              <w:spacing w:line="276" w:lineRule="auto"/>
              <w:ind w:right="-72"/>
              <w:jc w:val="right"/>
              <w:rPr>
                <w:rFonts w:ascii="Arial" w:eastAsia="Arial Unicode MS" w:hAnsi="Arial" w:cs="Arial"/>
                <w:sz w:val="18"/>
                <w:szCs w:val="18"/>
                <w:cs/>
              </w:rPr>
            </w:pPr>
          </w:p>
        </w:tc>
      </w:tr>
      <w:tr w:rsidR="0040444F" w:rsidRPr="004E1D16" w14:paraId="483A361E" w14:textId="77777777" w:rsidTr="004121F2">
        <w:trPr>
          <w:trHeight w:val="227"/>
        </w:trPr>
        <w:tc>
          <w:tcPr>
            <w:tcW w:w="4111" w:type="dxa"/>
            <w:vAlign w:val="bottom"/>
          </w:tcPr>
          <w:p w14:paraId="2A2F5151"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tcBorders>
              <w:left w:val="nil"/>
              <w:right w:val="nil"/>
            </w:tcBorders>
          </w:tcPr>
          <w:p w14:paraId="744F4971" w14:textId="4413CDC0"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(277.84)</w:t>
            </w:r>
          </w:p>
        </w:tc>
        <w:tc>
          <w:tcPr>
            <w:tcW w:w="1702" w:type="dxa"/>
            <w:tcBorders>
              <w:left w:val="nil"/>
              <w:right w:val="nil"/>
            </w:tcBorders>
          </w:tcPr>
          <w:p w14:paraId="20C17D06" w14:textId="2B25F183"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Borders>
              <w:left w:val="nil"/>
              <w:right w:val="nil"/>
            </w:tcBorders>
          </w:tcPr>
          <w:p w14:paraId="39E60428" w14:textId="79ACC399"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(277.84)</w:t>
            </w:r>
          </w:p>
        </w:tc>
      </w:tr>
      <w:tr w:rsidR="0040444F" w:rsidRPr="004E1D16" w14:paraId="145BAD9D" w14:textId="77777777" w:rsidTr="004121F2">
        <w:trPr>
          <w:trHeight w:val="227"/>
        </w:trPr>
        <w:tc>
          <w:tcPr>
            <w:tcW w:w="4111" w:type="dxa"/>
            <w:vAlign w:val="bottom"/>
          </w:tcPr>
          <w:p w14:paraId="7C3AF097" w14:textId="77777777" w:rsidR="0040444F" w:rsidRPr="004E1D16" w:rsidRDefault="0040444F"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left w:val="nil"/>
              <w:bottom w:val="single" w:sz="4" w:space="0" w:color="auto"/>
              <w:right w:val="nil"/>
            </w:tcBorders>
          </w:tcPr>
          <w:p w14:paraId="7C2CCCEF" w14:textId="5BA67FEC"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131.43</w:t>
            </w:r>
          </w:p>
        </w:tc>
        <w:tc>
          <w:tcPr>
            <w:tcW w:w="1702" w:type="dxa"/>
            <w:tcBorders>
              <w:left w:val="nil"/>
              <w:bottom w:val="single" w:sz="4" w:space="0" w:color="auto"/>
              <w:right w:val="nil"/>
            </w:tcBorders>
          </w:tcPr>
          <w:p w14:paraId="5DBEE53C" w14:textId="4A809AB5"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Borders>
              <w:left w:val="nil"/>
              <w:bottom w:val="single" w:sz="4" w:space="0" w:color="auto"/>
              <w:right w:val="nil"/>
            </w:tcBorders>
          </w:tcPr>
          <w:p w14:paraId="7F6D04BC" w14:textId="3D36044E"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131.43</w:t>
            </w:r>
          </w:p>
        </w:tc>
      </w:tr>
      <w:tr w:rsidR="0040444F" w:rsidRPr="004E1D16" w14:paraId="2236F6DF" w14:textId="77777777" w:rsidTr="004121F2">
        <w:trPr>
          <w:trHeight w:val="227"/>
        </w:trPr>
        <w:tc>
          <w:tcPr>
            <w:tcW w:w="4111" w:type="dxa"/>
            <w:vAlign w:val="bottom"/>
          </w:tcPr>
          <w:p w14:paraId="1C2029B1" w14:textId="77777777" w:rsidR="0040444F" w:rsidRPr="004E1D16" w:rsidRDefault="0040444F"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tcPr>
          <w:p w14:paraId="18EC33FC" w14:textId="0591821B"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(146.41)</w:t>
            </w:r>
          </w:p>
        </w:tc>
        <w:tc>
          <w:tcPr>
            <w:tcW w:w="1702" w:type="dxa"/>
            <w:tcBorders>
              <w:top w:val="single" w:sz="4" w:space="0" w:color="auto"/>
              <w:left w:val="nil"/>
              <w:bottom w:val="single" w:sz="4" w:space="0" w:color="auto"/>
              <w:right w:val="nil"/>
            </w:tcBorders>
          </w:tcPr>
          <w:p w14:paraId="3893055E" w14:textId="394F99B5"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559" w:type="dxa"/>
            <w:tcBorders>
              <w:top w:val="single" w:sz="4" w:space="0" w:color="auto"/>
              <w:left w:val="nil"/>
              <w:bottom w:val="single" w:sz="4" w:space="0" w:color="auto"/>
              <w:right w:val="nil"/>
            </w:tcBorders>
          </w:tcPr>
          <w:p w14:paraId="7B41B12D" w14:textId="4F2D9042" w:rsidR="0040444F" w:rsidRPr="004E1D16" w:rsidRDefault="0040444F"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(146.41)</w:t>
            </w:r>
          </w:p>
        </w:tc>
      </w:tr>
      <w:tr w:rsidR="001E43E4" w:rsidRPr="004E1D16" w14:paraId="1BF53DD3" w14:textId="77777777" w:rsidTr="001E43E4">
        <w:trPr>
          <w:trHeight w:val="227"/>
        </w:trPr>
        <w:tc>
          <w:tcPr>
            <w:tcW w:w="4111" w:type="dxa"/>
            <w:vAlign w:val="bottom"/>
          </w:tcPr>
          <w:p w14:paraId="6FBD2943" w14:textId="77777777" w:rsidR="001E43E4" w:rsidRPr="004E1D16" w:rsidRDefault="001E43E4"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right w:val="nil"/>
            </w:tcBorders>
          </w:tcPr>
          <w:p w14:paraId="46E4EA99" w14:textId="77777777" w:rsidR="001E43E4" w:rsidRPr="004E1D16" w:rsidRDefault="001E43E4"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right w:val="nil"/>
            </w:tcBorders>
          </w:tcPr>
          <w:p w14:paraId="5708C1C7" w14:textId="77777777" w:rsidR="001E43E4" w:rsidRPr="004E1D16" w:rsidRDefault="001E43E4"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right w:val="nil"/>
            </w:tcBorders>
          </w:tcPr>
          <w:p w14:paraId="05FED31A" w14:textId="77777777" w:rsidR="001E43E4" w:rsidRPr="004E1D16" w:rsidRDefault="001E43E4" w:rsidP="004121F2">
            <w:pPr>
              <w:spacing w:line="276" w:lineRule="auto"/>
              <w:ind w:right="-72"/>
              <w:jc w:val="right"/>
              <w:rPr>
                <w:rFonts w:ascii="Arial" w:eastAsia="Arial Unicode MS" w:hAnsi="Arial" w:cs="Arial"/>
                <w:sz w:val="18"/>
                <w:szCs w:val="18"/>
                <w:cs/>
              </w:rPr>
            </w:pPr>
          </w:p>
        </w:tc>
      </w:tr>
      <w:tr w:rsidR="00000F02" w:rsidRPr="004E1D16" w14:paraId="63EAB6F8" w14:textId="77777777" w:rsidTr="001E43E4">
        <w:trPr>
          <w:trHeight w:val="227"/>
        </w:trPr>
        <w:tc>
          <w:tcPr>
            <w:tcW w:w="4111" w:type="dxa"/>
            <w:vAlign w:val="bottom"/>
            <w:hideMark/>
          </w:tcPr>
          <w:p w14:paraId="16C689BC" w14:textId="75EE6383" w:rsidR="00000F02" w:rsidRPr="004E1D16" w:rsidRDefault="001E43E4" w:rsidP="004121F2">
            <w:pPr>
              <w:spacing w:line="276" w:lineRule="auto"/>
              <w:ind w:left="-72" w:right="-72"/>
              <w:jc w:val="both"/>
              <w:rPr>
                <w:rFonts w:ascii="Arial" w:eastAsia="Arial Unicode MS" w:hAnsi="Arial" w:cs="Arial"/>
                <w:b/>
                <w:bCs/>
                <w:sz w:val="18"/>
                <w:szCs w:val="18"/>
                <w:cs/>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000F02" w:rsidRPr="004E1D16">
              <w:rPr>
                <w:rFonts w:ascii="Arial" w:eastAsia="Arial Unicode MS" w:hAnsi="Arial" w:cs="Arial"/>
                <w:b/>
                <w:bCs/>
                <w:sz w:val="18"/>
                <w:szCs w:val="18"/>
                <w:cs/>
              </w:rPr>
              <w:t>1 January 2020</w:t>
            </w:r>
          </w:p>
        </w:tc>
        <w:tc>
          <w:tcPr>
            <w:tcW w:w="1842" w:type="dxa"/>
            <w:tcBorders>
              <w:left w:val="nil"/>
              <w:right w:val="nil"/>
            </w:tcBorders>
            <w:vAlign w:val="bottom"/>
          </w:tcPr>
          <w:p w14:paraId="599EB7CE"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702" w:type="dxa"/>
            <w:tcBorders>
              <w:left w:val="nil"/>
              <w:right w:val="nil"/>
            </w:tcBorders>
            <w:vAlign w:val="bottom"/>
          </w:tcPr>
          <w:p w14:paraId="38FE30C1"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559" w:type="dxa"/>
            <w:tcBorders>
              <w:left w:val="nil"/>
              <w:right w:val="nil"/>
            </w:tcBorders>
            <w:vAlign w:val="bottom"/>
          </w:tcPr>
          <w:p w14:paraId="0AA12A91" w14:textId="77777777" w:rsidR="00000F02" w:rsidRPr="004E1D16" w:rsidRDefault="00000F02" w:rsidP="004121F2">
            <w:pPr>
              <w:spacing w:line="276" w:lineRule="auto"/>
              <w:ind w:right="-72"/>
              <w:jc w:val="right"/>
              <w:rPr>
                <w:rFonts w:ascii="Arial" w:eastAsia="Arial Unicode MS" w:hAnsi="Arial" w:cs="Arial"/>
                <w:sz w:val="18"/>
                <w:szCs w:val="18"/>
                <w:cs/>
              </w:rPr>
            </w:pPr>
          </w:p>
        </w:tc>
      </w:tr>
      <w:tr w:rsidR="00000F02" w:rsidRPr="004E1D16" w14:paraId="14DC5578" w14:textId="77777777" w:rsidTr="004121F2">
        <w:trPr>
          <w:trHeight w:val="227"/>
        </w:trPr>
        <w:tc>
          <w:tcPr>
            <w:tcW w:w="4111" w:type="dxa"/>
            <w:vAlign w:val="bottom"/>
            <w:hideMark/>
          </w:tcPr>
          <w:p w14:paraId="3E7A2E12" w14:textId="77777777" w:rsidR="00000F02" w:rsidRPr="004E1D16" w:rsidRDefault="00000F02"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vAlign w:val="bottom"/>
          </w:tcPr>
          <w:p w14:paraId="70464A8B" w14:textId="71DC0285" w:rsidR="00000F02" w:rsidRPr="004E1D16" w:rsidRDefault="00000F02" w:rsidP="004121F2">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rPr>
              <w:t>6,525.24</w:t>
            </w:r>
          </w:p>
        </w:tc>
        <w:tc>
          <w:tcPr>
            <w:tcW w:w="1702" w:type="dxa"/>
            <w:vAlign w:val="bottom"/>
          </w:tcPr>
          <w:p w14:paraId="53A6A6D0" w14:textId="2059AB25"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537.70</w:t>
            </w:r>
          </w:p>
        </w:tc>
        <w:tc>
          <w:tcPr>
            <w:tcW w:w="1559" w:type="dxa"/>
            <w:vAlign w:val="bottom"/>
          </w:tcPr>
          <w:p w14:paraId="3B5A5E31" w14:textId="2B07639D"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7,062.94</w:t>
            </w:r>
          </w:p>
        </w:tc>
      </w:tr>
      <w:tr w:rsidR="00000F02" w:rsidRPr="004E1D16" w14:paraId="7F9AD37D" w14:textId="77777777" w:rsidTr="004121F2">
        <w:trPr>
          <w:trHeight w:val="227"/>
        </w:trPr>
        <w:tc>
          <w:tcPr>
            <w:tcW w:w="4111" w:type="dxa"/>
            <w:vAlign w:val="bottom"/>
            <w:hideMark/>
          </w:tcPr>
          <w:p w14:paraId="63C7A400" w14:textId="77777777" w:rsidR="00000F02" w:rsidRPr="004E1D16" w:rsidRDefault="00000F02" w:rsidP="004121F2">
            <w:pPr>
              <w:spacing w:line="276" w:lineRule="auto"/>
              <w:ind w:left="-72" w:right="-72"/>
              <w:jc w:val="both"/>
              <w:rPr>
                <w:rFonts w:ascii="Arial" w:eastAsia="Arial Unicode MS"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vAlign w:val="bottom"/>
          </w:tcPr>
          <w:p w14:paraId="7CEB71CF" w14:textId="55854837"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(3,215.14)</w:t>
            </w:r>
          </w:p>
        </w:tc>
        <w:tc>
          <w:tcPr>
            <w:tcW w:w="1702" w:type="dxa"/>
            <w:tcBorders>
              <w:top w:val="nil"/>
              <w:left w:val="nil"/>
              <w:bottom w:val="single" w:sz="4" w:space="0" w:color="auto"/>
              <w:right w:val="nil"/>
            </w:tcBorders>
            <w:vAlign w:val="bottom"/>
          </w:tcPr>
          <w:p w14:paraId="6F79FBEC" w14:textId="75303913"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(14.60)</w:t>
            </w:r>
          </w:p>
        </w:tc>
        <w:tc>
          <w:tcPr>
            <w:tcW w:w="1559" w:type="dxa"/>
            <w:tcBorders>
              <w:top w:val="nil"/>
              <w:left w:val="nil"/>
              <w:bottom w:val="single" w:sz="4" w:space="0" w:color="auto"/>
              <w:right w:val="nil"/>
            </w:tcBorders>
            <w:vAlign w:val="bottom"/>
          </w:tcPr>
          <w:p w14:paraId="35C271F7" w14:textId="560A7899"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(3,229.74)</w:t>
            </w:r>
          </w:p>
        </w:tc>
      </w:tr>
      <w:tr w:rsidR="00000F02" w:rsidRPr="004E1D16" w14:paraId="1F1CE149" w14:textId="77777777" w:rsidTr="004121F2">
        <w:trPr>
          <w:trHeight w:val="227"/>
        </w:trPr>
        <w:tc>
          <w:tcPr>
            <w:tcW w:w="4111" w:type="dxa"/>
            <w:vAlign w:val="bottom"/>
            <w:hideMark/>
          </w:tcPr>
          <w:p w14:paraId="71B05C8A" w14:textId="77777777" w:rsidR="00000F02" w:rsidRPr="004E1D16" w:rsidRDefault="00000F02"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15DB1D56" w14:textId="6AC17898"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3,310.10</w:t>
            </w:r>
          </w:p>
        </w:tc>
        <w:tc>
          <w:tcPr>
            <w:tcW w:w="1702" w:type="dxa"/>
            <w:tcBorders>
              <w:top w:val="single" w:sz="4" w:space="0" w:color="auto"/>
              <w:left w:val="nil"/>
              <w:bottom w:val="single" w:sz="4" w:space="0" w:color="auto"/>
              <w:right w:val="nil"/>
            </w:tcBorders>
            <w:vAlign w:val="bottom"/>
          </w:tcPr>
          <w:p w14:paraId="120121D2" w14:textId="1B3C5875"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523.10</w:t>
            </w:r>
          </w:p>
        </w:tc>
        <w:tc>
          <w:tcPr>
            <w:tcW w:w="1559" w:type="dxa"/>
            <w:tcBorders>
              <w:top w:val="single" w:sz="4" w:space="0" w:color="auto"/>
              <w:left w:val="nil"/>
              <w:bottom w:val="single" w:sz="4" w:space="0" w:color="auto"/>
              <w:right w:val="nil"/>
            </w:tcBorders>
            <w:vAlign w:val="bottom"/>
          </w:tcPr>
          <w:p w14:paraId="507B23E5" w14:textId="751A2FEE"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3,833.20</w:t>
            </w:r>
          </w:p>
        </w:tc>
      </w:tr>
      <w:tr w:rsidR="00000F02" w:rsidRPr="004E1D16" w14:paraId="36887959" w14:textId="77777777" w:rsidTr="001E43E4">
        <w:trPr>
          <w:trHeight w:val="227"/>
        </w:trPr>
        <w:tc>
          <w:tcPr>
            <w:tcW w:w="4111" w:type="dxa"/>
            <w:vAlign w:val="bottom"/>
          </w:tcPr>
          <w:p w14:paraId="31FB5FDF" w14:textId="77777777" w:rsidR="00000F02" w:rsidRPr="004E1D16" w:rsidRDefault="00000F02"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shd w:val="clear" w:color="auto" w:fill="FAFAFA"/>
            <w:vAlign w:val="bottom"/>
          </w:tcPr>
          <w:p w14:paraId="1399CA40"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shd w:val="clear" w:color="auto" w:fill="FAFAFA"/>
            <w:vAlign w:val="bottom"/>
          </w:tcPr>
          <w:p w14:paraId="0DF0C3BB"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6891A589" w14:textId="77777777" w:rsidR="00000F02" w:rsidRPr="004E1D16" w:rsidRDefault="00000F02" w:rsidP="004121F2">
            <w:pPr>
              <w:spacing w:line="276" w:lineRule="auto"/>
              <w:ind w:right="-72"/>
              <w:jc w:val="right"/>
              <w:rPr>
                <w:rFonts w:ascii="Arial" w:eastAsia="Arial Unicode MS" w:hAnsi="Arial" w:cs="Arial"/>
                <w:sz w:val="18"/>
                <w:szCs w:val="18"/>
                <w:cs/>
              </w:rPr>
            </w:pPr>
          </w:p>
        </w:tc>
      </w:tr>
      <w:tr w:rsidR="00000F02" w:rsidRPr="004E1D16" w14:paraId="6EC81E0E" w14:textId="77777777" w:rsidTr="001E43E4">
        <w:trPr>
          <w:trHeight w:val="227"/>
        </w:trPr>
        <w:tc>
          <w:tcPr>
            <w:tcW w:w="4111" w:type="dxa"/>
            <w:vAlign w:val="bottom"/>
            <w:hideMark/>
          </w:tcPr>
          <w:p w14:paraId="2CA4197C" w14:textId="77777777" w:rsidR="00000F02" w:rsidRPr="004E1D16" w:rsidRDefault="00000F02" w:rsidP="004121F2">
            <w:pPr>
              <w:spacing w:line="276" w:lineRule="auto"/>
              <w:ind w:left="-72" w:right="-72"/>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 xml:space="preserve">For the year ended 31 </w:t>
            </w:r>
            <w:r w:rsidRPr="004E1D16">
              <w:rPr>
                <w:rFonts w:ascii="Arial" w:eastAsia="Arial Unicode MS" w:hAnsi="Arial" w:cs="Arial"/>
                <w:b/>
                <w:bCs/>
                <w:sz w:val="18"/>
                <w:szCs w:val="18"/>
                <w:cs/>
              </w:rPr>
              <w:t>December 2020</w:t>
            </w:r>
          </w:p>
        </w:tc>
        <w:tc>
          <w:tcPr>
            <w:tcW w:w="1842" w:type="dxa"/>
            <w:shd w:val="clear" w:color="auto" w:fill="FAFAFA"/>
            <w:vAlign w:val="bottom"/>
          </w:tcPr>
          <w:p w14:paraId="2E726ED5"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702" w:type="dxa"/>
            <w:shd w:val="clear" w:color="auto" w:fill="FAFAFA"/>
            <w:vAlign w:val="bottom"/>
          </w:tcPr>
          <w:p w14:paraId="7712B179"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559" w:type="dxa"/>
            <w:shd w:val="clear" w:color="auto" w:fill="FAFAFA"/>
            <w:vAlign w:val="bottom"/>
          </w:tcPr>
          <w:p w14:paraId="232F75D4" w14:textId="77777777" w:rsidR="00000F02" w:rsidRPr="004E1D16" w:rsidRDefault="00000F02" w:rsidP="004121F2">
            <w:pPr>
              <w:spacing w:line="276" w:lineRule="auto"/>
              <w:ind w:right="-72"/>
              <w:jc w:val="right"/>
              <w:rPr>
                <w:rFonts w:ascii="Arial" w:eastAsia="Arial Unicode MS" w:hAnsi="Arial" w:cs="Arial"/>
                <w:sz w:val="18"/>
                <w:szCs w:val="18"/>
                <w:cs/>
              </w:rPr>
            </w:pPr>
          </w:p>
        </w:tc>
      </w:tr>
      <w:tr w:rsidR="00000F02" w:rsidRPr="004E1D16" w14:paraId="62E2A166" w14:textId="77777777" w:rsidTr="001E43E4">
        <w:trPr>
          <w:trHeight w:val="227"/>
        </w:trPr>
        <w:tc>
          <w:tcPr>
            <w:tcW w:w="4111" w:type="dxa"/>
            <w:vAlign w:val="bottom"/>
            <w:hideMark/>
          </w:tcPr>
          <w:p w14:paraId="0E35E956" w14:textId="77777777" w:rsidR="00000F02" w:rsidRPr="004E1D16" w:rsidRDefault="00000F02"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842" w:type="dxa"/>
            <w:shd w:val="clear" w:color="auto" w:fill="FAFAFA"/>
            <w:vAlign w:val="bottom"/>
          </w:tcPr>
          <w:p w14:paraId="45455199" w14:textId="08ADBCD8"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3,310.10</w:t>
            </w:r>
          </w:p>
        </w:tc>
        <w:tc>
          <w:tcPr>
            <w:tcW w:w="1702" w:type="dxa"/>
            <w:shd w:val="clear" w:color="auto" w:fill="FAFAFA"/>
            <w:vAlign w:val="bottom"/>
          </w:tcPr>
          <w:p w14:paraId="0F582DC1" w14:textId="0C3255DB"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523.10</w:t>
            </w:r>
          </w:p>
        </w:tc>
        <w:tc>
          <w:tcPr>
            <w:tcW w:w="1559" w:type="dxa"/>
            <w:shd w:val="clear" w:color="auto" w:fill="FAFAFA"/>
            <w:vAlign w:val="bottom"/>
          </w:tcPr>
          <w:p w14:paraId="44E0106B" w14:textId="02146C8F"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3,833.20</w:t>
            </w:r>
          </w:p>
        </w:tc>
      </w:tr>
      <w:tr w:rsidR="00000F02" w:rsidRPr="004E1D16" w14:paraId="3DE6B01C" w14:textId="77777777" w:rsidTr="001E43E4">
        <w:trPr>
          <w:trHeight w:val="227"/>
        </w:trPr>
        <w:tc>
          <w:tcPr>
            <w:tcW w:w="4111" w:type="dxa"/>
            <w:vAlign w:val="bottom"/>
            <w:hideMark/>
          </w:tcPr>
          <w:p w14:paraId="2B56BFAA" w14:textId="77777777" w:rsidR="00000F02" w:rsidRPr="004E1D16" w:rsidRDefault="00000F02"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842" w:type="dxa"/>
            <w:shd w:val="clear" w:color="auto" w:fill="FAFAFA"/>
            <w:vAlign w:val="bottom"/>
          </w:tcPr>
          <w:p w14:paraId="3A03AF08" w14:textId="64954DB0"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752.41</w:t>
            </w:r>
          </w:p>
        </w:tc>
        <w:tc>
          <w:tcPr>
            <w:tcW w:w="1702" w:type="dxa"/>
            <w:shd w:val="clear" w:color="auto" w:fill="FAFAFA"/>
            <w:vAlign w:val="bottom"/>
          </w:tcPr>
          <w:p w14:paraId="3A5E8A51" w14:textId="4ED24B6E"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137.90</w:t>
            </w:r>
          </w:p>
        </w:tc>
        <w:tc>
          <w:tcPr>
            <w:tcW w:w="1559" w:type="dxa"/>
            <w:shd w:val="clear" w:color="auto" w:fill="FAFAFA"/>
            <w:vAlign w:val="bottom"/>
          </w:tcPr>
          <w:p w14:paraId="57ED190B" w14:textId="74A49A6B"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890.31</w:t>
            </w:r>
          </w:p>
        </w:tc>
      </w:tr>
      <w:tr w:rsidR="00000F02" w:rsidRPr="004E1D16" w14:paraId="71FC0910" w14:textId="77777777" w:rsidTr="001E43E4">
        <w:trPr>
          <w:trHeight w:val="227"/>
        </w:trPr>
        <w:tc>
          <w:tcPr>
            <w:tcW w:w="4111" w:type="dxa"/>
            <w:vAlign w:val="bottom"/>
          </w:tcPr>
          <w:p w14:paraId="55FEF857" w14:textId="77777777" w:rsidR="00000F02" w:rsidRPr="004E1D16" w:rsidRDefault="00000F02"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Disposals and write-off, net</w:t>
            </w:r>
          </w:p>
        </w:tc>
        <w:tc>
          <w:tcPr>
            <w:tcW w:w="1842" w:type="dxa"/>
            <w:shd w:val="clear" w:color="auto" w:fill="FAFAFA"/>
            <w:vAlign w:val="bottom"/>
          </w:tcPr>
          <w:p w14:paraId="3189F71A" w14:textId="69C4E471" w:rsidR="00000F02" w:rsidRPr="004E1D16" w:rsidRDefault="00000F02" w:rsidP="004121F2">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lang w:val="en-US"/>
              </w:rPr>
              <w:t>(3.79)</w:t>
            </w:r>
          </w:p>
        </w:tc>
        <w:tc>
          <w:tcPr>
            <w:tcW w:w="1702" w:type="dxa"/>
            <w:shd w:val="clear" w:color="auto" w:fill="FAFAFA"/>
            <w:vAlign w:val="bottom"/>
          </w:tcPr>
          <w:p w14:paraId="14D95D97" w14:textId="417CC0B5"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(119.08)</w:t>
            </w:r>
          </w:p>
        </w:tc>
        <w:tc>
          <w:tcPr>
            <w:tcW w:w="1559" w:type="dxa"/>
            <w:shd w:val="clear" w:color="auto" w:fill="FAFAFA"/>
            <w:vAlign w:val="bottom"/>
          </w:tcPr>
          <w:p w14:paraId="71E825B8" w14:textId="69F9AAAE"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(122.87)</w:t>
            </w:r>
          </w:p>
        </w:tc>
      </w:tr>
      <w:tr w:rsidR="00000F02" w:rsidRPr="004E1D16" w14:paraId="34647B2E" w14:textId="77777777" w:rsidTr="001E43E4">
        <w:trPr>
          <w:trHeight w:val="227"/>
        </w:trPr>
        <w:tc>
          <w:tcPr>
            <w:tcW w:w="4111" w:type="dxa"/>
            <w:vAlign w:val="bottom"/>
            <w:hideMark/>
          </w:tcPr>
          <w:p w14:paraId="6CF4A984" w14:textId="54950B26" w:rsidR="00000F02" w:rsidRPr="004E1D16" w:rsidRDefault="001E43E4" w:rsidP="004121F2">
            <w:pPr>
              <w:spacing w:line="276" w:lineRule="auto"/>
              <w:ind w:left="-72" w:right="-72"/>
              <w:jc w:val="both"/>
              <w:rPr>
                <w:rFonts w:ascii="Arial" w:eastAsia="Arial Unicode MS" w:hAnsi="Arial" w:cs="Cordia New"/>
                <w:sz w:val="18"/>
                <w:szCs w:val="18"/>
                <w:cs/>
              </w:rPr>
            </w:pPr>
            <w:r w:rsidRPr="004E1D16">
              <w:rPr>
                <w:rFonts w:ascii="Arial" w:eastAsia="Arial Unicode MS" w:hAnsi="Arial" w:cs="Arial"/>
                <w:sz w:val="18"/>
                <w:szCs w:val="18"/>
                <w:cs/>
              </w:rPr>
              <w:t xml:space="preserve">Amortisation </w:t>
            </w:r>
            <w:r w:rsidRPr="004E1D16">
              <w:rPr>
                <w:rFonts w:ascii="Arial" w:eastAsia="Arial Unicode MS" w:hAnsi="Arial" w:cs="Arial" w:hint="cs"/>
                <w:sz w:val="18"/>
                <w:szCs w:val="18"/>
                <w:cs/>
              </w:rPr>
              <w:t>charge</w:t>
            </w:r>
            <w:r w:rsidR="00A733CC" w:rsidRPr="004E1D16">
              <w:rPr>
                <w:rFonts w:ascii="Arial" w:eastAsia="Arial Unicode MS" w:hAnsi="Arial" w:cs="Cordia New"/>
                <w:sz w:val="18"/>
                <w:szCs w:val="18"/>
                <w:lang w:val="en-US"/>
              </w:rPr>
              <w:t>d</w:t>
            </w:r>
          </w:p>
        </w:tc>
        <w:tc>
          <w:tcPr>
            <w:tcW w:w="1842" w:type="dxa"/>
            <w:shd w:val="clear" w:color="auto" w:fill="FAFAFA"/>
            <w:vAlign w:val="bottom"/>
          </w:tcPr>
          <w:p w14:paraId="01180CCA" w14:textId="2A15C7A1"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(650.65)</w:t>
            </w:r>
          </w:p>
        </w:tc>
        <w:tc>
          <w:tcPr>
            <w:tcW w:w="1702" w:type="dxa"/>
            <w:shd w:val="clear" w:color="auto" w:fill="FAFAFA"/>
            <w:vAlign w:val="bottom"/>
          </w:tcPr>
          <w:p w14:paraId="12AF6126" w14:textId="20982CFA"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(12.61)</w:t>
            </w:r>
          </w:p>
        </w:tc>
        <w:tc>
          <w:tcPr>
            <w:tcW w:w="1559" w:type="dxa"/>
            <w:shd w:val="clear" w:color="auto" w:fill="FAFAFA"/>
            <w:vAlign w:val="bottom"/>
          </w:tcPr>
          <w:p w14:paraId="6D2EB862" w14:textId="09024339"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(663.26)</w:t>
            </w:r>
          </w:p>
        </w:tc>
      </w:tr>
      <w:tr w:rsidR="00000F02" w:rsidRPr="004E1D16" w14:paraId="3ED1A799" w14:textId="77777777" w:rsidTr="001E43E4">
        <w:trPr>
          <w:trHeight w:val="227"/>
        </w:trPr>
        <w:tc>
          <w:tcPr>
            <w:tcW w:w="4111" w:type="dxa"/>
            <w:vAlign w:val="bottom"/>
          </w:tcPr>
          <w:p w14:paraId="65B673C6" w14:textId="77E4298E" w:rsidR="00000F02" w:rsidRPr="004E1D16" w:rsidRDefault="00000F02"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Currency translation differences</w:t>
            </w:r>
          </w:p>
        </w:tc>
        <w:tc>
          <w:tcPr>
            <w:tcW w:w="1842" w:type="dxa"/>
            <w:tcBorders>
              <w:bottom w:val="single" w:sz="4" w:space="0" w:color="auto"/>
            </w:tcBorders>
            <w:shd w:val="clear" w:color="auto" w:fill="FAFAFA"/>
            <w:vAlign w:val="bottom"/>
          </w:tcPr>
          <w:p w14:paraId="23846BDE" w14:textId="36D9915D"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(16.66)</w:t>
            </w:r>
          </w:p>
        </w:tc>
        <w:tc>
          <w:tcPr>
            <w:tcW w:w="1702" w:type="dxa"/>
            <w:tcBorders>
              <w:bottom w:val="single" w:sz="4" w:space="0" w:color="auto"/>
            </w:tcBorders>
            <w:shd w:val="clear" w:color="auto" w:fill="FAFAFA"/>
            <w:vAlign w:val="bottom"/>
          </w:tcPr>
          <w:p w14:paraId="2A2ADD92" w14:textId="53AA6457"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(2.2</w:t>
            </w:r>
            <w:r w:rsidRPr="004E1D16">
              <w:rPr>
                <w:rFonts w:ascii="Arial" w:eastAsia="Arial Unicode MS" w:hAnsi="Arial" w:cs="Arial"/>
                <w:sz w:val="18"/>
                <w:szCs w:val="18"/>
                <w:lang w:val="en-US"/>
              </w:rPr>
              <w:t>8</w:t>
            </w:r>
            <w:r w:rsidRPr="004E1D16">
              <w:rPr>
                <w:rFonts w:ascii="Arial" w:eastAsia="Arial Unicode MS" w:hAnsi="Arial" w:cs="Arial"/>
                <w:sz w:val="18"/>
                <w:szCs w:val="18"/>
                <w:cs/>
              </w:rPr>
              <w:t>)</w:t>
            </w:r>
          </w:p>
        </w:tc>
        <w:tc>
          <w:tcPr>
            <w:tcW w:w="1559" w:type="dxa"/>
            <w:tcBorders>
              <w:bottom w:val="single" w:sz="4" w:space="0" w:color="auto"/>
            </w:tcBorders>
            <w:shd w:val="clear" w:color="auto" w:fill="FAFAFA"/>
            <w:vAlign w:val="bottom"/>
          </w:tcPr>
          <w:p w14:paraId="4982ED2D" w14:textId="4AD8495A"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(18.94)</w:t>
            </w:r>
          </w:p>
        </w:tc>
      </w:tr>
      <w:tr w:rsidR="00000F02" w:rsidRPr="004E1D16" w14:paraId="30D20FE8" w14:textId="77777777" w:rsidTr="001E43E4">
        <w:trPr>
          <w:trHeight w:val="227"/>
        </w:trPr>
        <w:tc>
          <w:tcPr>
            <w:tcW w:w="4111" w:type="dxa"/>
            <w:vAlign w:val="bottom"/>
            <w:hideMark/>
          </w:tcPr>
          <w:p w14:paraId="0DD6616A" w14:textId="77777777" w:rsidR="00000F02" w:rsidRPr="004E1D16" w:rsidRDefault="00000F02"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Closing net book value</w:t>
            </w:r>
          </w:p>
        </w:tc>
        <w:tc>
          <w:tcPr>
            <w:tcW w:w="1842" w:type="dxa"/>
            <w:tcBorders>
              <w:top w:val="single" w:sz="4" w:space="0" w:color="auto"/>
              <w:left w:val="nil"/>
              <w:bottom w:val="single" w:sz="4" w:space="0" w:color="auto"/>
              <w:right w:val="nil"/>
            </w:tcBorders>
            <w:shd w:val="clear" w:color="auto" w:fill="FAFAFA"/>
            <w:vAlign w:val="bottom"/>
          </w:tcPr>
          <w:p w14:paraId="7463E0D8" w14:textId="6682E32D"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3,391.41</w:t>
            </w:r>
          </w:p>
        </w:tc>
        <w:tc>
          <w:tcPr>
            <w:tcW w:w="1702" w:type="dxa"/>
            <w:tcBorders>
              <w:top w:val="single" w:sz="4" w:space="0" w:color="auto"/>
              <w:left w:val="nil"/>
              <w:bottom w:val="single" w:sz="4" w:space="0" w:color="auto"/>
              <w:right w:val="nil"/>
            </w:tcBorders>
            <w:shd w:val="clear" w:color="auto" w:fill="FAFAFA"/>
            <w:vAlign w:val="bottom"/>
          </w:tcPr>
          <w:p w14:paraId="36B5A74B" w14:textId="46521B40"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527.03</w:t>
            </w:r>
          </w:p>
        </w:tc>
        <w:tc>
          <w:tcPr>
            <w:tcW w:w="1559" w:type="dxa"/>
            <w:tcBorders>
              <w:top w:val="single" w:sz="4" w:space="0" w:color="auto"/>
              <w:left w:val="nil"/>
              <w:bottom w:val="single" w:sz="4" w:space="0" w:color="auto"/>
              <w:right w:val="nil"/>
            </w:tcBorders>
            <w:shd w:val="clear" w:color="auto" w:fill="FAFAFA"/>
            <w:vAlign w:val="bottom"/>
          </w:tcPr>
          <w:p w14:paraId="71DFC694" w14:textId="56EC4149"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3,918.44</w:t>
            </w:r>
          </w:p>
        </w:tc>
      </w:tr>
      <w:tr w:rsidR="00000F02" w:rsidRPr="004E1D16" w14:paraId="5BEB9466" w14:textId="77777777" w:rsidTr="001E43E4">
        <w:trPr>
          <w:trHeight w:val="227"/>
        </w:trPr>
        <w:tc>
          <w:tcPr>
            <w:tcW w:w="4111" w:type="dxa"/>
            <w:vAlign w:val="bottom"/>
          </w:tcPr>
          <w:p w14:paraId="05B8FFBE" w14:textId="77777777" w:rsidR="00000F02" w:rsidRPr="004E1D16" w:rsidRDefault="00000F02"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shd w:val="clear" w:color="auto" w:fill="FAFAFA"/>
            <w:vAlign w:val="bottom"/>
          </w:tcPr>
          <w:p w14:paraId="2537C1F0"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shd w:val="clear" w:color="auto" w:fill="FAFAFA"/>
            <w:vAlign w:val="bottom"/>
          </w:tcPr>
          <w:p w14:paraId="6717EA94"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1B8F1A2B" w14:textId="77777777" w:rsidR="00000F02" w:rsidRPr="004E1D16" w:rsidRDefault="00000F02" w:rsidP="004121F2">
            <w:pPr>
              <w:spacing w:line="276" w:lineRule="auto"/>
              <w:ind w:right="-72"/>
              <w:jc w:val="right"/>
              <w:rPr>
                <w:rFonts w:ascii="Arial" w:eastAsia="Arial Unicode MS" w:hAnsi="Arial" w:cs="Arial"/>
                <w:sz w:val="18"/>
                <w:szCs w:val="18"/>
                <w:cs/>
              </w:rPr>
            </w:pPr>
          </w:p>
        </w:tc>
      </w:tr>
      <w:tr w:rsidR="00000F02" w:rsidRPr="004E1D16" w14:paraId="45503468" w14:textId="77777777" w:rsidTr="001E43E4">
        <w:trPr>
          <w:trHeight w:val="227"/>
        </w:trPr>
        <w:tc>
          <w:tcPr>
            <w:tcW w:w="4111" w:type="dxa"/>
            <w:vAlign w:val="bottom"/>
            <w:hideMark/>
          </w:tcPr>
          <w:p w14:paraId="77A8F068" w14:textId="3F4E969A" w:rsidR="00000F02" w:rsidRPr="004E1D16" w:rsidRDefault="001E43E4"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000F02" w:rsidRPr="004E1D16">
              <w:rPr>
                <w:rFonts w:ascii="Arial" w:eastAsia="Arial Unicode MS" w:hAnsi="Arial" w:cs="Arial"/>
                <w:b/>
                <w:bCs/>
                <w:sz w:val="18"/>
                <w:szCs w:val="18"/>
                <w:cs/>
              </w:rPr>
              <w:t>31 December 2020</w:t>
            </w:r>
          </w:p>
        </w:tc>
        <w:tc>
          <w:tcPr>
            <w:tcW w:w="1842" w:type="dxa"/>
            <w:shd w:val="clear" w:color="auto" w:fill="FAFAFA"/>
            <w:vAlign w:val="bottom"/>
          </w:tcPr>
          <w:p w14:paraId="271BC071"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702" w:type="dxa"/>
            <w:shd w:val="clear" w:color="auto" w:fill="FAFAFA"/>
            <w:vAlign w:val="bottom"/>
          </w:tcPr>
          <w:p w14:paraId="6EB26FDC" w14:textId="77777777" w:rsidR="00000F02" w:rsidRPr="004E1D16" w:rsidRDefault="00000F02" w:rsidP="004121F2">
            <w:pPr>
              <w:spacing w:line="276" w:lineRule="auto"/>
              <w:ind w:right="-72"/>
              <w:jc w:val="right"/>
              <w:rPr>
                <w:rFonts w:ascii="Arial" w:eastAsia="Arial Unicode MS" w:hAnsi="Arial" w:cs="Arial"/>
                <w:sz w:val="18"/>
                <w:szCs w:val="18"/>
                <w:cs/>
              </w:rPr>
            </w:pPr>
          </w:p>
        </w:tc>
        <w:tc>
          <w:tcPr>
            <w:tcW w:w="1559" w:type="dxa"/>
            <w:shd w:val="clear" w:color="auto" w:fill="FAFAFA"/>
            <w:vAlign w:val="bottom"/>
          </w:tcPr>
          <w:p w14:paraId="4E7A4FB2" w14:textId="77777777" w:rsidR="00000F02" w:rsidRPr="004E1D16" w:rsidRDefault="00000F02" w:rsidP="004121F2">
            <w:pPr>
              <w:spacing w:line="276" w:lineRule="auto"/>
              <w:ind w:right="-72"/>
              <w:jc w:val="right"/>
              <w:rPr>
                <w:rFonts w:ascii="Arial" w:eastAsia="Arial Unicode MS" w:hAnsi="Arial" w:cs="Arial"/>
                <w:sz w:val="18"/>
                <w:szCs w:val="18"/>
                <w:cs/>
              </w:rPr>
            </w:pPr>
          </w:p>
        </w:tc>
      </w:tr>
      <w:tr w:rsidR="00000F02" w:rsidRPr="004E1D16" w14:paraId="0E6027DF" w14:textId="77777777" w:rsidTr="001E43E4">
        <w:trPr>
          <w:trHeight w:val="227"/>
        </w:trPr>
        <w:tc>
          <w:tcPr>
            <w:tcW w:w="4111" w:type="dxa"/>
            <w:vAlign w:val="bottom"/>
            <w:hideMark/>
          </w:tcPr>
          <w:p w14:paraId="30F76455" w14:textId="77777777" w:rsidR="00000F02" w:rsidRPr="004E1D16" w:rsidRDefault="00000F02"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shd w:val="clear" w:color="auto" w:fill="FAFAFA"/>
            <w:vAlign w:val="bottom"/>
          </w:tcPr>
          <w:p w14:paraId="1DD0CF99" w14:textId="409181F5"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7,349.94</w:t>
            </w:r>
          </w:p>
        </w:tc>
        <w:tc>
          <w:tcPr>
            <w:tcW w:w="1702" w:type="dxa"/>
            <w:shd w:val="clear" w:color="auto" w:fill="FAFAFA"/>
            <w:vAlign w:val="bottom"/>
          </w:tcPr>
          <w:p w14:paraId="6EB8D554" w14:textId="2933782F"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553.69</w:t>
            </w:r>
          </w:p>
        </w:tc>
        <w:tc>
          <w:tcPr>
            <w:tcW w:w="1559" w:type="dxa"/>
            <w:shd w:val="clear" w:color="auto" w:fill="FAFAFA"/>
            <w:vAlign w:val="bottom"/>
          </w:tcPr>
          <w:p w14:paraId="43DCF2EC" w14:textId="3696774B"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7,903.63</w:t>
            </w:r>
          </w:p>
        </w:tc>
      </w:tr>
      <w:tr w:rsidR="00000F02" w:rsidRPr="004E1D16" w14:paraId="2B7AF23D" w14:textId="77777777" w:rsidTr="001E43E4">
        <w:trPr>
          <w:trHeight w:val="227"/>
        </w:trPr>
        <w:tc>
          <w:tcPr>
            <w:tcW w:w="4111" w:type="dxa"/>
            <w:vAlign w:val="bottom"/>
            <w:hideMark/>
          </w:tcPr>
          <w:p w14:paraId="19E64B37" w14:textId="77777777" w:rsidR="00000F02" w:rsidRPr="004E1D16" w:rsidRDefault="00000F02"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shd w:val="clear" w:color="auto" w:fill="FAFAFA"/>
            <w:vAlign w:val="bottom"/>
          </w:tcPr>
          <w:p w14:paraId="32E02F1C" w14:textId="456B5861"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(3,958.53)</w:t>
            </w:r>
          </w:p>
        </w:tc>
        <w:tc>
          <w:tcPr>
            <w:tcW w:w="1702" w:type="dxa"/>
            <w:tcBorders>
              <w:top w:val="nil"/>
              <w:left w:val="nil"/>
              <w:bottom w:val="single" w:sz="4" w:space="0" w:color="auto"/>
              <w:right w:val="nil"/>
            </w:tcBorders>
            <w:shd w:val="clear" w:color="auto" w:fill="FAFAFA"/>
            <w:vAlign w:val="bottom"/>
          </w:tcPr>
          <w:p w14:paraId="5D7C0C81" w14:textId="422A5CCD"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(26.66)</w:t>
            </w:r>
          </w:p>
        </w:tc>
        <w:tc>
          <w:tcPr>
            <w:tcW w:w="1559" w:type="dxa"/>
            <w:tcBorders>
              <w:top w:val="nil"/>
              <w:left w:val="nil"/>
              <w:bottom w:val="single" w:sz="4" w:space="0" w:color="auto"/>
              <w:right w:val="nil"/>
            </w:tcBorders>
            <w:shd w:val="clear" w:color="auto" w:fill="FAFAFA"/>
            <w:vAlign w:val="bottom"/>
          </w:tcPr>
          <w:p w14:paraId="7AF887B4" w14:textId="6E36FCF6"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(3,985.19)</w:t>
            </w:r>
          </w:p>
        </w:tc>
      </w:tr>
      <w:tr w:rsidR="00000F02" w:rsidRPr="004E1D16" w14:paraId="70527C61" w14:textId="77777777" w:rsidTr="001E43E4">
        <w:trPr>
          <w:trHeight w:val="227"/>
        </w:trPr>
        <w:tc>
          <w:tcPr>
            <w:tcW w:w="4111" w:type="dxa"/>
            <w:vAlign w:val="bottom"/>
            <w:hideMark/>
          </w:tcPr>
          <w:p w14:paraId="26ABCCBA" w14:textId="77777777" w:rsidR="00000F02" w:rsidRPr="004E1D16" w:rsidRDefault="00000F02"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shd w:val="clear" w:color="auto" w:fill="FAFAFA"/>
            <w:vAlign w:val="bottom"/>
          </w:tcPr>
          <w:p w14:paraId="27D9C8C0" w14:textId="4E935710"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3,391.41</w:t>
            </w:r>
          </w:p>
        </w:tc>
        <w:tc>
          <w:tcPr>
            <w:tcW w:w="1702" w:type="dxa"/>
            <w:tcBorders>
              <w:top w:val="single" w:sz="4" w:space="0" w:color="auto"/>
              <w:left w:val="nil"/>
              <w:bottom w:val="single" w:sz="4" w:space="0" w:color="auto"/>
              <w:right w:val="nil"/>
            </w:tcBorders>
            <w:shd w:val="clear" w:color="auto" w:fill="FAFAFA"/>
            <w:vAlign w:val="bottom"/>
          </w:tcPr>
          <w:p w14:paraId="68F724AC" w14:textId="057FD7A9"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527.03</w:t>
            </w:r>
          </w:p>
        </w:tc>
        <w:tc>
          <w:tcPr>
            <w:tcW w:w="1559" w:type="dxa"/>
            <w:tcBorders>
              <w:top w:val="single" w:sz="4" w:space="0" w:color="auto"/>
              <w:left w:val="nil"/>
              <w:bottom w:val="single" w:sz="4" w:space="0" w:color="auto"/>
              <w:right w:val="nil"/>
            </w:tcBorders>
            <w:shd w:val="clear" w:color="auto" w:fill="FAFAFA"/>
            <w:vAlign w:val="bottom"/>
          </w:tcPr>
          <w:p w14:paraId="6C46B9CA" w14:textId="14810F84" w:rsidR="00000F02" w:rsidRPr="004E1D16" w:rsidRDefault="00000F02"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3,918.44</w:t>
            </w:r>
          </w:p>
        </w:tc>
      </w:tr>
    </w:tbl>
    <w:p w14:paraId="70AD46A6" w14:textId="77777777" w:rsidR="00000F02" w:rsidRPr="004E1D16" w:rsidRDefault="00000F02" w:rsidP="00CA379C">
      <w:pPr>
        <w:jc w:val="both"/>
        <w:rPr>
          <w:rFonts w:ascii="Arial" w:hAnsi="Arial" w:cs="Arial"/>
          <w:sz w:val="20"/>
          <w:szCs w:val="20"/>
          <w:lang w:val="en-GB"/>
        </w:rPr>
      </w:pPr>
    </w:p>
    <w:p w14:paraId="65208A86" w14:textId="601715A8" w:rsidR="00806A50" w:rsidRPr="004E1D16" w:rsidRDefault="001E43E4" w:rsidP="004121F2">
      <w:pPr>
        <w:jc w:val="both"/>
        <w:rPr>
          <w:rFonts w:ascii="Arial" w:hAnsi="Arial" w:cs="Arial"/>
          <w:sz w:val="20"/>
          <w:szCs w:val="20"/>
          <w:lang w:val="en-GB"/>
        </w:rPr>
      </w:pPr>
      <w:r w:rsidRPr="004E1D16">
        <w:rPr>
          <w:rFonts w:ascii="Arial" w:hAnsi="Arial" w:cs="Arial"/>
          <w:sz w:val="20"/>
          <w:szCs w:val="20"/>
          <w:lang w:val="en-GB"/>
        </w:rPr>
        <w:br w:type="page"/>
      </w:r>
    </w:p>
    <w:p w14:paraId="1559DECD" w14:textId="33C51027" w:rsidR="00806A50" w:rsidRPr="004E1D16" w:rsidRDefault="00806A50" w:rsidP="004121F2">
      <w:pPr>
        <w:jc w:val="both"/>
        <w:rPr>
          <w:rFonts w:ascii="Arial" w:hAnsi="Arial" w:cs="Arial"/>
          <w:sz w:val="20"/>
          <w:szCs w:val="20"/>
          <w:lang w:val="en-GB"/>
        </w:rPr>
      </w:pPr>
    </w:p>
    <w:tbl>
      <w:tblPr>
        <w:tblW w:w="9214" w:type="dxa"/>
        <w:tblInd w:w="108" w:type="dxa"/>
        <w:tblLayout w:type="fixed"/>
        <w:tblLook w:val="04A0" w:firstRow="1" w:lastRow="0" w:firstColumn="1" w:lastColumn="0" w:noHBand="0" w:noVBand="1"/>
      </w:tblPr>
      <w:tblGrid>
        <w:gridCol w:w="4111"/>
        <w:gridCol w:w="1842"/>
        <w:gridCol w:w="1702"/>
        <w:gridCol w:w="1559"/>
      </w:tblGrid>
      <w:tr w:rsidR="00806A50" w:rsidRPr="004E1D16" w14:paraId="03373796" w14:textId="77777777" w:rsidTr="001E43E4">
        <w:trPr>
          <w:trHeight w:val="227"/>
          <w:tblHeader/>
        </w:trPr>
        <w:tc>
          <w:tcPr>
            <w:tcW w:w="4111" w:type="dxa"/>
            <w:vAlign w:val="bottom"/>
          </w:tcPr>
          <w:p w14:paraId="48AA4D83" w14:textId="77777777" w:rsidR="00806A50" w:rsidRPr="004E1D16" w:rsidRDefault="00806A50" w:rsidP="004121F2">
            <w:pPr>
              <w:spacing w:line="276" w:lineRule="auto"/>
              <w:ind w:left="-72" w:right="-72"/>
              <w:jc w:val="both"/>
              <w:rPr>
                <w:rFonts w:ascii="Arial" w:eastAsia="Arial Unicode MS" w:hAnsi="Arial" w:cs="Arial"/>
                <w:sz w:val="18"/>
                <w:szCs w:val="18"/>
                <w:lang w:val="en-GB"/>
              </w:rPr>
            </w:pPr>
          </w:p>
        </w:tc>
        <w:tc>
          <w:tcPr>
            <w:tcW w:w="5103" w:type="dxa"/>
            <w:gridSpan w:val="3"/>
            <w:tcBorders>
              <w:top w:val="single" w:sz="4" w:space="0" w:color="auto"/>
              <w:left w:val="nil"/>
              <w:bottom w:val="single" w:sz="4" w:space="0" w:color="auto"/>
              <w:right w:val="nil"/>
            </w:tcBorders>
            <w:vAlign w:val="bottom"/>
            <w:hideMark/>
          </w:tcPr>
          <w:p w14:paraId="486C70FB" w14:textId="2B7762E6" w:rsidR="00806A50" w:rsidRPr="004E1D16" w:rsidRDefault="00F44DDB" w:rsidP="004121F2">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b/>
                <w:bCs/>
                <w:sz w:val="18"/>
                <w:szCs w:val="18"/>
                <w:cs/>
              </w:rPr>
              <w:t>Separate</w:t>
            </w:r>
            <w:r w:rsidR="00806A50" w:rsidRPr="004E1D16">
              <w:rPr>
                <w:rFonts w:ascii="Arial" w:eastAsia="Arial Unicode MS" w:hAnsi="Arial" w:cs="Arial"/>
                <w:b/>
                <w:bCs/>
                <w:sz w:val="18"/>
                <w:szCs w:val="18"/>
                <w:cs/>
              </w:rPr>
              <w:t xml:space="preserve"> financial statements</w:t>
            </w:r>
          </w:p>
        </w:tc>
      </w:tr>
      <w:tr w:rsidR="00806A50" w:rsidRPr="004E1D16" w14:paraId="4791029B" w14:textId="77777777" w:rsidTr="001E43E4">
        <w:trPr>
          <w:trHeight w:val="227"/>
          <w:tblHeader/>
        </w:trPr>
        <w:tc>
          <w:tcPr>
            <w:tcW w:w="4111" w:type="dxa"/>
            <w:vAlign w:val="bottom"/>
          </w:tcPr>
          <w:p w14:paraId="785C2644" w14:textId="77777777" w:rsidR="00806A50" w:rsidRPr="004E1D16" w:rsidRDefault="00806A50" w:rsidP="004121F2">
            <w:pPr>
              <w:spacing w:line="276" w:lineRule="auto"/>
              <w:ind w:left="-72" w:right="-72"/>
              <w:jc w:val="both"/>
              <w:rPr>
                <w:rFonts w:ascii="Arial" w:eastAsia="Arial Unicode MS" w:hAnsi="Arial" w:cs="Arial"/>
                <w:sz w:val="18"/>
                <w:szCs w:val="18"/>
                <w:cs/>
              </w:rPr>
            </w:pPr>
          </w:p>
        </w:tc>
        <w:tc>
          <w:tcPr>
            <w:tcW w:w="5103" w:type="dxa"/>
            <w:gridSpan w:val="3"/>
            <w:tcBorders>
              <w:top w:val="single" w:sz="4" w:space="0" w:color="auto"/>
              <w:left w:val="nil"/>
              <w:bottom w:val="single" w:sz="4" w:space="0" w:color="auto"/>
              <w:right w:val="nil"/>
            </w:tcBorders>
            <w:vAlign w:val="bottom"/>
          </w:tcPr>
          <w:p w14:paraId="0235086E" w14:textId="23EE4E85" w:rsidR="00806A50" w:rsidRPr="004E1D16" w:rsidRDefault="00806A50" w:rsidP="004121F2">
            <w:pPr>
              <w:spacing w:line="276" w:lineRule="auto"/>
              <w:ind w:left="-40" w:right="-72"/>
              <w:jc w:val="right"/>
              <w:rPr>
                <w:rFonts w:ascii="Arial" w:hAnsi="Arial" w:cs="Arial"/>
                <w:b/>
                <w:bCs/>
                <w:sz w:val="18"/>
                <w:szCs w:val="18"/>
                <w:cs/>
              </w:rPr>
            </w:pPr>
            <w:r w:rsidRPr="004E1D16">
              <w:rPr>
                <w:rFonts w:ascii="Arial" w:hAnsi="Arial" w:cs="Arial"/>
                <w:b/>
                <w:bCs/>
                <w:sz w:val="18"/>
                <w:szCs w:val="18"/>
                <w:cs/>
              </w:rPr>
              <w:t>Unit: Million US Dollar</w:t>
            </w:r>
          </w:p>
        </w:tc>
      </w:tr>
      <w:tr w:rsidR="00806A50" w:rsidRPr="004E1D16" w14:paraId="5F7C6DF3" w14:textId="77777777" w:rsidTr="001E43E4">
        <w:trPr>
          <w:trHeight w:val="227"/>
          <w:tblHeader/>
        </w:trPr>
        <w:tc>
          <w:tcPr>
            <w:tcW w:w="4111" w:type="dxa"/>
            <w:vAlign w:val="bottom"/>
          </w:tcPr>
          <w:p w14:paraId="211DD951" w14:textId="77777777" w:rsidR="00806A50" w:rsidRPr="004E1D16" w:rsidRDefault="00806A50"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single" w:sz="4" w:space="0" w:color="auto"/>
              <w:right w:val="nil"/>
            </w:tcBorders>
            <w:vAlign w:val="bottom"/>
            <w:hideMark/>
          </w:tcPr>
          <w:p w14:paraId="1126BD37" w14:textId="77777777" w:rsidR="00806A50" w:rsidRPr="004E1D16" w:rsidRDefault="00806A50" w:rsidP="004121F2">
            <w:pPr>
              <w:spacing w:line="276" w:lineRule="auto"/>
              <w:ind w:right="-72"/>
              <w:jc w:val="right"/>
              <w:rPr>
                <w:rFonts w:ascii="Arial" w:eastAsia="Arial Unicode MS" w:hAnsi="Arial" w:cs="Arial"/>
                <w:b/>
                <w:bCs/>
                <w:sz w:val="18"/>
                <w:szCs w:val="18"/>
                <w:cs/>
                <w:lang w:val="en-GB"/>
              </w:rPr>
            </w:pPr>
            <w:r w:rsidRPr="004E1D16">
              <w:rPr>
                <w:rFonts w:ascii="Arial" w:hAnsi="Arial" w:cs="Arial"/>
                <w:b/>
                <w:bCs/>
                <w:sz w:val="18"/>
                <w:szCs w:val="18"/>
                <w:cs/>
              </w:rPr>
              <w:t>Other intangible assets</w:t>
            </w:r>
          </w:p>
        </w:tc>
        <w:tc>
          <w:tcPr>
            <w:tcW w:w="1702" w:type="dxa"/>
            <w:tcBorders>
              <w:top w:val="single" w:sz="4" w:space="0" w:color="auto"/>
              <w:left w:val="nil"/>
              <w:bottom w:val="single" w:sz="4" w:space="0" w:color="auto"/>
              <w:right w:val="nil"/>
            </w:tcBorders>
            <w:vAlign w:val="bottom"/>
            <w:hideMark/>
          </w:tcPr>
          <w:p w14:paraId="6DE28CA2" w14:textId="77777777" w:rsidR="001E43E4" w:rsidRPr="004E1D16" w:rsidRDefault="00806A50" w:rsidP="004121F2">
            <w:pPr>
              <w:spacing w:line="276" w:lineRule="auto"/>
              <w:ind w:right="-72"/>
              <w:jc w:val="right"/>
              <w:rPr>
                <w:rFonts w:ascii="Arial" w:hAnsi="Arial" w:cs="Arial"/>
                <w:b/>
                <w:bCs/>
                <w:sz w:val="18"/>
                <w:szCs w:val="18"/>
                <w:cs/>
              </w:rPr>
            </w:pPr>
            <w:r w:rsidRPr="004E1D16">
              <w:rPr>
                <w:rFonts w:ascii="Arial" w:hAnsi="Arial" w:cs="Arial"/>
                <w:b/>
                <w:bCs/>
                <w:sz w:val="18"/>
                <w:szCs w:val="18"/>
                <w:cs/>
              </w:rPr>
              <w:t>Development</w:t>
            </w:r>
          </w:p>
          <w:p w14:paraId="163590B8" w14:textId="5E5494EF" w:rsidR="00806A50" w:rsidRPr="004E1D16" w:rsidRDefault="00806A50" w:rsidP="004121F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cost</w:t>
            </w:r>
          </w:p>
        </w:tc>
        <w:tc>
          <w:tcPr>
            <w:tcW w:w="1559" w:type="dxa"/>
            <w:tcBorders>
              <w:top w:val="single" w:sz="4" w:space="0" w:color="auto"/>
              <w:left w:val="nil"/>
              <w:bottom w:val="single" w:sz="4" w:space="0" w:color="auto"/>
              <w:right w:val="nil"/>
            </w:tcBorders>
            <w:vAlign w:val="bottom"/>
          </w:tcPr>
          <w:p w14:paraId="1FFD9CFE" w14:textId="77777777" w:rsidR="00806A50" w:rsidRPr="004E1D16" w:rsidRDefault="00806A50" w:rsidP="004121F2">
            <w:pPr>
              <w:spacing w:line="276" w:lineRule="auto"/>
              <w:ind w:right="-72"/>
              <w:jc w:val="right"/>
              <w:rPr>
                <w:rFonts w:ascii="Arial" w:eastAsia="Arial Unicode MS" w:hAnsi="Arial" w:cs="Arial"/>
                <w:b/>
                <w:bCs/>
                <w:sz w:val="18"/>
                <w:szCs w:val="18"/>
                <w:cs/>
              </w:rPr>
            </w:pPr>
            <w:r w:rsidRPr="004E1D16">
              <w:rPr>
                <w:rFonts w:ascii="Arial" w:eastAsia="Arial Unicode MS" w:hAnsi="Arial" w:cs="Arial"/>
                <w:b/>
                <w:bCs/>
                <w:sz w:val="18"/>
                <w:szCs w:val="18"/>
                <w:cs/>
              </w:rPr>
              <w:t>Total</w:t>
            </w:r>
          </w:p>
        </w:tc>
      </w:tr>
      <w:tr w:rsidR="00806A50" w:rsidRPr="004E1D16" w14:paraId="108A2401" w14:textId="77777777" w:rsidTr="004121F2">
        <w:trPr>
          <w:trHeight w:val="227"/>
        </w:trPr>
        <w:tc>
          <w:tcPr>
            <w:tcW w:w="4111" w:type="dxa"/>
            <w:vAlign w:val="bottom"/>
            <w:hideMark/>
          </w:tcPr>
          <w:p w14:paraId="4392ED87" w14:textId="7D0CD8F1" w:rsidR="00806A50" w:rsidRPr="004E1D16" w:rsidRDefault="001E43E4" w:rsidP="004121F2">
            <w:pPr>
              <w:spacing w:line="276" w:lineRule="auto"/>
              <w:ind w:left="-72" w:right="-72"/>
              <w:jc w:val="both"/>
              <w:rPr>
                <w:rFonts w:ascii="Arial" w:eastAsia="Arial Unicode MS" w:hAnsi="Arial" w:cs="Arial"/>
                <w:b/>
                <w:bCs/>
                <w:sz w:val="18"/>
                <w:szCs w:val="18"/>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806A50" w:rsidRPr="004E1D16">
              <w:rPr>
                <w:rFonts w:ascii="Arial" w:eastAsia="Arial Unicode MS" w:hAnsi="Arial" w:cs="Arial"/>
                <w:b/>
                <w:bCs/>
                <w:sz w:val="18"/>
                <w:szCs w:val="18"/>
                <w:cs/>
              </w:rPr>
              <w:t>1 January 2019</w:t>
            </w:r>
          </w:p>
        </w:tc>
        <w:tc>
          <w:tcPr>
            <w:tcW w:w="1842" w:type="dxa"/>
            <w:tcBorders>
              <w:top w:val="single" w:sz="4" w:space="0" w:color="auto"/>
              <w:left w:val="nil"/>
              <w:right w:val="nil"/>
            </w:tcBorders>
            <w:vAlign w:val="bottom"/>
          </w:tcPr>
          <w:p w14:paraId="76AF1D3F"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right w:val="nil"/>
            </w:tcBorders>
            <w:vAlign w:val="bottom"/>
          </w:tcPr>
          <w:p w14:paraId="3701E57C"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right w:val="nil"/>
            </w:tcBorders>
            <w:vAlign w:val="bottom"/>
          </w:tcPr>
          <w:p w14:paraId="5ECD9997"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11F00871" w14:textId="77777777" w:rsidTr="004121F2">
        <w:trPr>
          <w:trHeight w:val="227"/>
        </w:trPr>
        <w:tc>
          <w:tcPr>
            <w:tcW w:w="4111" w:type="dxa"/>
            <w:vAlign w:val="bottom"/>
            <w:hideMark/>
          </w:tcPr>
          <w:p w14:paraId="1E93EE4A" w14:textId="77777777" w:rsidR="00806A50" w:rsidRPr="004E1D16" w:rsidRDefault="00806A50"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vAlign w:val="bottom"/>
          </w:tcPr>
          <w:p w14:paraId="2C296201" w14:textId="298B4DF0"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147.09</w:t>
            </w:r>
          </w:p>
        </w:tc>
        <w:tc>
          <w:tcPr>
            <w:tcW w:w="1702" w:type="dxa"/>
            <w:vAlign w:val="bottom"/>
          </w:tcPr>
          <w:p w14:paraId="4AA18107" w14:textId="6039C53B"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11.26</w:t>
            </w:r>
          </w:p>
        </w:tc>
        <w:tc>
          <w:tcPr>
            <w:tcW w:w="1559" w:type="dxa"/>
            <w:vAlign w:val="bottom"/>
          </w:tcPr>
          <w:p w14:paraId="30DFBA04" w14:textId="2350487E"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158.35</w:t>
            </w:r>
          </w:p>
        </w:tc>
      </w:tr>
      <w:tr w:rsidR="00806A50" w:rsidRPr="004E1D16" w14:paraId="4134E982" w14:textId="77777777" w:rsidTr="004121F2">
        <w:trPr>
          <w:trHeight w:val="227"/>
        </w:trPr>
        <w:tc>
          <w:tcPr>
            <w:tcW w:w="4111" w:type="dxa"/>
            <w:vAlign w:val="bottom"/>
            <w:hideMark/>
          </w:tcPr>
          <w:p w14:paraId="40809A7D" w14:textId="77777777" w:rsidR="00806A50" w:rsidRPr="004E1D16" w:rsidRDefault="00806A50" w:rsidP="004121F2">
            <w:pPr>
              <w:spacing w:line="276" w:lineRule="auto"/>
              <w:ind w:left="-72" w:right="-72"/>
              <w:jc w:val="both"/>
              <w:rPr>
                <w:rFonts w:ascii="Arial" w:eastAsia="Arial Unicode MS"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vAlign w:val="bottom"/>
          </w:tcPr>
          <w:p w14:paraId="20B3732C" w14:textId="59F9DE5E"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(86.64)</w:t>
            </w:r>
          </w:p>
        </w:tc>
        <w:tc>
          <w:tcPr>
            <w:tcW w:w="1702" w:type="dxa"/>
            <w:tcBorders>
              <w:top w:val="nil"/>
              <w:left w:val="nil"/>
              <w:bottom w:val="single" w:sz="4" w:space="0" w:color="auto"/>
              <w:right w:val="nil"/>
            </w:tcBorders>
            <w:vAlign w:val="bottom"/>
          </w:tcPr>
          <w:p w14:paraId="1F561695" w14:textId="61D498C2"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(0.11)</w:t>
            </w:r>
          </w:p>
        </w:tc>
        <w:tc>
          <w:tcPr>
            <w:tcW w:w="1559" w:type="dxa"/>
            <w:tcBorders>
              <w:top w:val="nil"/>
              <w:left w:val="nil"/>
              <w:bottom w:val="single" w:sz="4" w:space="0" w:color="auto"/>
              <w:right w:val="nil"/>
            </w:tcBorders>
            <w:vAlign w:val="bottom"/>
          </w:tcPr>
          <w:p w14:paraId="44AD236D" w14:textId="33F537CC"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(86.75)</w:t>
            </w:r>
          </w:p>
        </w:tc>
      </w:tr>
      <w:tr w:rsidR="00806A50" w:rsidRPr="004E1D16" w14:paraId="3D1041DB" w14:textId="77777777" w:rsidTr="004121F2">
        <w:trPr>
          <w:trHeight w:val="227"/>
        </w:trPr>
        <w:tc>
          <w:tcPr>
            <w:tcW w:w="4111" w:type="dxa"/>
            <w:vAlign w:val="bottom"/>
            <w:hideMark/>
          </w:tcPr>
          <w:p w14:paraId="25EF030F" w14:textId="77777777" w:rsidR="00806A50" w:rsidRPr="004E1D16" w:rsidRDefault="00806A50"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5D552054" w14:textId="616A6779"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60.45</w:t>
            </w:r>
          </w:p>
        </w:tc>
        <w:tc>
          <w:tcPr>
            <w:tcW w:w="1702" w:type="dxa"/>
            <w:tcBorders>
              <w:top w:val="single" w:sz="4" w:space="0" w:color="auto"/>
              <w:left w:val="nil"/>
              <w:bottom w:val="single" w:sz="4" w:space="0" w:color="auto"/>
              <w:right w:val="nil"/>
            </w:tcBorders>
            <w:vAlign w:val="bottom"/>
          </w:tcPr>
          <w:p w14:paraId="25C6141A" w14:textId="4A10690B"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11.15</w:t>
            </w:r>
          </w:p>
        </w:tc>
        <w:tc>
          <w:tcPr>
            <w:tcW w:w="1559" w:type="dxa"/>
            <w:tcBorders>
              <w:top w:val="single" w:sz="4" w:space="0" w:color="auto"/>
              <w:left w:val="nil"/>
              <w:bottom w:val="single" w:sz="4" w:space="0" w:color="auto"/>
              <w:right w:val="nil"/>
            </w:tcBorders>
            <w:vAlign w:val="bottom"/>
          </w:tcPr>
          <w:p w14:paraId="3AFDFE44" w14:textId="729AADE6"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71.60</w:t>
            </w:r>
          </w:p>
        </w:tc>
      </w:tr>
      <w:tr w:rsidR="00806A50" w:rsidRPr="004E1D16" w14:paraId="7BCB6006" w14:textId="77777777" w:rsidTr="004121F2">
        <w:trPr>
          <w:trHeight w:val="227"/>
        </w:trPr>
        <w:tc>
          <w:tcPr>
            <w:tcW w:w="4111" w:type="dxa"/>
            <w:vAlign w:val="bottom"/>
          </w:tcPr>
          <w:p w14:paraId="33BB4F84" w14:textId="77777777" w:rsidR="00806A50" w:rsidRPr="004E1D16" w:rsidRDefault="00806A50" w:rsidP="004121F2">
            <w:pPr>
              <w:spacing w:line="276" w:lineRule="auto"/>
              <w:ind w:left="-72" w:right="-72"/>
              <w:jc w:val="both"/>
              <w:rPr>
                <w:rFonts w:ascii="Arial" w:eastAsia="Arial Unicode MS" w:hAnsi="Arial" w:cstheme="minorBidi"/>
                <w:sz w:val="18"/>
                <w:szCs w:val="18"/>
                <w:cs/>
              </w:rPr>
            </w:pPr>
          </w:p>
        </w:tc>
        <w:tc>
          <w:tcPr>
            <w:tcW w:w="1842" w:type="dxa"/>
            <w:tcBorders>
              <w:top w:val="single" w:sz="4" w:space="0" w:color="auto"/>
              <w:left w:val="nil"/>
              <w:bottom w:val="nil"/>
              <w:right w:val="nil"/>
            </w:tcBorders>
            <w:vAlign w:val="bottom"/>
          </w:tcPr>
          <w:p w14:paraId="33E65671"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vAlign w:val="bottom"/>
          </w:tcPr>
          <w:p w14:paraId="268EFE93"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56C918DB"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144C6FDA" w14:textId="77777777" w:rsidTr="004121F2">
        <w:trPr>
          <w:trHeight w:val="227"/>
        </w:trPr>
        <w:tc>
          <w:tcPr>
            <w:tcW w:w="4111" w:type="dxa"/>
            <w:vAlign w:val="bottom"/>
            <w:hideMark/>
          </w:tcPr>
          <w:p w14:paraId="442FB78C" w14:textId="77777777" w:rsidR="00806A50" w:rsidRPr="004E1D16" w:rsidRDefault="00806A50" w:rsidP="004121F2">
            <w:pPr>
              <w:spacing w:line="276" w:lineRule="auto"/>
              <w:ind w:left="-72" w:right="-72"/>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For the year ended 31 December 2019</w:t>
            </w:r>
          </w:p>
        </w:tc>
        <w:tc>
          <w:tcPr>
            <w:tcW w:w="1842" w:type="dxa"/>
            <w:vAlign w:val="bottom"/>
          </w:tcPr>
          <w:p w14:paraId="75A148F4"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vAlign w:val="bottom"/>
          </w:tcPr>
          <w:p w14:paraId="4778A357"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vAlign w:val="bottom"/>
          </w:tcPr>
          <w:p w14:paraId="7A1F0D41"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6290D0EE" w14:textId="77777777" w:rsidTr="004121F2">
        <w:trPr>
          <w:trHeight w:val="227"/>
        </w:trPr>
        <w:tc>
          <w:tcPr>
            <w:tcW w:w="4111" w:type="dxa"/>
            <w:vAlign w:val="bottom"/>
            <w:hideMark/>
          </w:tcPr>
          <w:p w14:paraId="536BADC6" w14:textId="77777777" w:rsidR="00806A50" w:rsidRPr="004E1D16" w:rsidRDefault="00806A50"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842" w:type="dxa"/>
            <w:vAlign w:val="bottom"/>
          </w:tcPr>
          <w:p w14:paraId="64F66BE1" w14:textId="330E47C4"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60.45</w:t>
            </w:r>
          </w:p>
        </w:tc>
        <w:tc>
          <w:tcPr>
            <w:tcW w:w="1702" w:type="dxa"/>
            <w:vAlign w:val="bottom"/>
          </w:tcPr>
          <w:p w14:paraId="5C95869B" w14:textId="45E403BE"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11.15</w:t>
            </w:r>
          </w:p>
        </w:tc>
        <w:tc>
          <w:tcPr>
            <w:tcW w:w="1559" w:type="dxa"/>
            <w:vAlign w:val="bottom"/>
          </w:tcPr>
          <w:p w14:paraId="6F59C96A" w14:textId="57706C2F"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71.60</w:t>
            </w:r>
          </w:p>
        </w:tc>
      </w:tr>
      <w:tr w:rsidR="00806A50" w:rsidRPr="004E1D16" w14:paraId="219713F7" w14:textId="77777777" w:rsidTr="004121F2">
        <w:trPr>
          <w:trHeight w:val="227"/>
        </w:trPr>
        <w:tc>
          <w:tcPr>
            <w:tcW w:w="4111" w:type="dxa"/>
            <w:vAlign w:val="bottom"/>
            <w:hideMark/>
          </w:tcPr>
          <w:p w14:paraId="118D9D0C" w14:textId="77777777" w:rsidR="00806A50" w:rsidRPr="004E1D16" w:rsidRDefault="00806A50"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842" w:type="dxa"/>
            <w:vAlign w:val="bottom"/>
          </w:tcPr>
          <w:p w14:paraId="00CEA0BE" w14:textId="0EF330F4"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15.54</w:t>
            </w:r>
          </w:p>
        </w:tc>
        <w:tc>
          <w:tcPr>
            <w:tcW w:w="1702" w:type="dxa"/>
            <w:vAlign w:val="bottom"/>
          </w:tcPr>
          <w:p w14:paraId="11F9422A" w14:textId="22A9A702"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3.93</w:t>
            </w:r>
          </w:p>
        </w:tc>
        <w:tc>
          <w:tcPr>
            <w:tcW w:w="1559" w:type="dxa"/>
            <w:vAlign w:val="bottom"/>
          </w:tcPr>
          <w:p w14:paraId="226BEE06" w14:textId="6178AB33"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19.47</w:t>
            </w:r>
          </w:p>
        </w:tc>
      </w:tr>
      <w:tr w:rsidR="00806A50" w:rsidRPr="004E1D16" w14:paraId="2C000F9A" w14:textId="77777777" w:rsidTr="004121F2">
        <w:trPr>
          <w:trHeight w:val="227"/>
        </w:trPr>
        <w:tc>
          <w:tcPr>
            <w:tcW w:w="4111" w:type="dxa"/>
            <w:vAlign w:val="bottom"/>
            <w:hideMark/>
          </w:tcPr>
          <w:p w14:paraId="3BE5BA44" w14:textId="44CB8EB7" w:rsidR="00806A50" w:rsidRPr="004E1D16" w:rsidRDefault="001E43E4" w:rsidP="004121F2">
            <w:pPr>
              <w:spacing w:line="276" w:lineRule="auto"/>
              <w:ind w:left="-72" w:right="-72"/>
              <w:jc w:val="both"/>
              <w:rPr>
                <w:rFonts w:ascii="Arial" w:eastAsia="Arial Unicode MS" w:hAnsi="Arial" w:cs="Cordia New"/>
                <w:sz w:val="18"/>
                <w:szCs w:val="18"/>
                <w:cs/>
              </w:rPr>
            </w:pPr>
            <w:r w:rsidRPr="004E1D16">
              <w:rPr>
                <w:rFonts w:ascii="Arial" w:eastAsia="Arial Unicode MS" w:hAnsi="Arial" w:cs="Arial"/>
                <w:sz w:val="18"/>
                <w:szCs w:val="18"/>
                <w:cs/>
              </w:rPr>
              <w:t xml:space="preserve">Amortisation </w:t>
            </w:r>
            <w:r w:rsidRPr="004E1D16">
              <w:rPr>
                <w:rFonts w:ascii="Arial" w:eastAsia="Arial Unicode MS" w:hAnsi="Arial" w:cs="Arial" w:hint="cs"/>
                <w:sz w:val="18"/>
                <w:szCs w:val="18"/>
                <w:cs/>
              </w:rPr>
              <w:t>charge</w:t>
            </w:r>
            <w:r w:rsidR="009A1148" w:rsidRPr="004E1D16">
              <w:rPr>
                <w:rFonts w:ascii="Arial" w:eastAsia="Arial Unicode MS" w:hAnsi="Arial" w:cs="Arial" w:hint="cs"/>
                <w:sz w:val="18"/>
                <w:szCs w:val="18"/>
                <w:cs/>
              </w:rPr>
              <w:t>d</w:t>
            </w:r>
          </w:p>
        </w:tc>
        <w:tc>
          <w:tcPr>
            <w:tcW w:w="1842" w:type="dxa"/>
            <w:vAlign w:val="bottom"/>
          </w:tcPr>
          <w:p w14:paraId="7727A87D" w14:textId="6D4CBB8F"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(12.52)</w:t>
            </w:r>
          </w:p>
        </w:tc>
        <w:tc>
          <w:tcPr>
            <w:tcW w:w="1702" w:type="dxa"/>
            <w:vAlign w:val="bottom"/>
          </w:tcPr>
          <w:p w14:paraId="4777CD94" w14:textId="33C45CB4"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(0.37)</w:t>
            </w:r>
          </w:p>
        </w:tc>
        <w:tc>
          <w:tcPr>
            <w:tcW w:w="1559" w:type="dxa"/>
            <w:vAlign w:val="bottom"/>
          </w:tcPr>
          <w:p w14:paraId="5A167E81" w14:textId="0F2533B2"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(12.89)</w:t>
            </w:r>
          </w:p>
        </w:tc>
      </w:tr>
      <w:tr w:rsidR="00806A50" w:rsidRPr="004E1D16" w14:paraId="4DC755DE" w14:textId="77777777" w:rsidTr="004121F2">
        <w:trPr>
          <w:trHeight w:val="227"/>
        </w:trPr>
        <w:tc>
          <w:tcPr>
            <w:tcW w:w="4111" w:type="dxa"/>
            <w:vAlign w:val="bottom"/>
            <w:hideMark/>
          </w:tcPr>
          <w:p w14:paraId="1A41A547" w14:textId="77777777" w:rsidR="00806A50" w:rsidRPr="004E1D16" w:rsidRDefault="00806A50"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Closing net book value</w:t>
            </w:r>
          </w:p>
        </w:tc>
        <w:tc>
          <w:tcPr>
            <w:tcW w:w="1842" w:type="dxa"/>
            <w:tcBorders>
              <w:top w:val="single" w:sz="4" w:space="0" w:color="auto"/>
              <w:left w:val="nil"/>
              <w:bottom w:val="single" w:sz="4" w:space="0" w:color="auto"/>
              <w:right w:val="nil"/>
            </w:tcBorders>
            <w:vAlign w:val="bottom"/>
          </w:tcPr>
          <w:p w14:paraId="636E4B90" w14:textId="213CE006"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63.47</w:t>
            </w:r>
          </w:p>
        </w:tc>
        <w:tc>
          <w:tcPr>
            <w:tcW w:w="1702" w:type="dxa"/>
            <w:tcBorders>
              <w:top w:val="single" w:sz="4" w:space="0" w:color="auto"/>
              <w:left w:val="nil"/>
              <w:bottom w:val="single" w:sz="4" w:space="0" w:color="auto"/>
              <w:right w:val="nil"/>
            </w:tcBorders>
            <w:vAlign w:val="bottom"/>
          </w:tcPr>
          <w:p w14:paraId="1955CB0D" w14:textId="376B0E09"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14.71</w:t>
            </w:r>
          </w:p>
        </w:tc>
        <w:tc>
          <w:tcPr>
            <w:tcW w:w="1559" w:type="dxa"/>
            <w:tcBorders>
              <w:top w:val="single" w:sz="4" w:space="0" w:color="auto"/>
              <w:left w:val="nil"/>
              <w:bottom w:val="single" w:sz="4" w:space="0" w:color="auto"/>
              <w:right w:val="nil"/>
            </w:tcBorders>
            <w:vAlign w:val="bottom"/>
          </w:tcPr>
          <w:p w14:paraId="0B5B6F3E" w14:textId="21065087"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78.18</w:t>
            </w:r>
          </w:p>
        </w:tc>
      </w:tr>
      <w:tr w:rsidR="00806A50" w:rsidRPr="004E1D16" w14:paraId="0AE4A294" w14:textId="77777777" w:rsidTr="004121F2">
        <w:trPr>
          <w:trHeight w:val="227"/>
        </w:trPr>
        <w:tc>
          <w:tcPr>
            <w:tcW w:w="4111" w:type="dxa"/>
            <w:vAlign w:val="bottom"/>
          </w:tcPr>
          <w:p w14:paraId="73361643" w14:textId="77777777" w:rsidR="00806A50" w:rsidRPr="004E1D16" w:rsidRDefault="00806A50"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vAlign w:val="bottom"/>
          </w:tcPr>
          <w:p w14:paraId="7D0108C3"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vAlign w:val="bottom"/>
          </w:tcPr>
          <w:p w14:paraId="2BBA2DEE"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2080DE80"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14AC1E8F" w14:textId="77777777" w:rsidTr="004121F2">
        <w:trPr>
          <w:trHeight w:val="227"/>
        </w:trPr>
        <w:tc>
          <w:tcPr>
            <w:tcW w:w="4111" w:type="dxa"/>
            <w:vAlign w:val="bottom"/>
            <w:hideMark/>
          </w:tcPr>
          <w:p w14:paraId="003DC596" w14:textId="1824E724" w:rsidR="00806A50" w:rsidRPr="004E1D16" w:rsidRDefault="001E43E4"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806A50" w:rsidRPr="004E1D16">
              <w:rPr>
                <w:rFonts w:ascii="Arial" w:eastAsia="Arial Unicode MS" w:hAnsi="Arial" w:cs="Arial"/>
                <w:b/>
                <w:bCs/>
                <w:sz w:val="18"/>
                <w:szCs w:val="18"/>
                <w:cs/>
              </w:rPr>
              <w:t xml:space="preserve">31 December </w:t>
            </w:r>
            <w:r w:rsidR="00806A50" w:rsidRPr="004E1D16">
              <w:rPr>
                <w:rFonts w:ascii="Arial" w:eastAsia="Arial Unicode MS" w:hAnsi="Arial" w:cs="Arial"/>
                <w:b/>
                <w:bCs/>
                <w:spacing w:val="-4"/>
                <w:sz w:val="18"/>
                <w:szCs w:val="18"/>
                <w:cs/>
              </w:rPr>
              <w:t>2019</w:t>
            </w:r>
          </w:p>
        </w:tc>
        <w:tc>
          <w:tcPr>
            <w:tcW w:w="1842" w:type="dxa"/>
            <w:vAlign w:val="bottom"/>
          </w:tcPr>
          <w:p w14:paraId="5CD1B959"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vAlign w:val="bottom"/>
          </w:tcPr>
          <w:p w14:paraId="74C06B77"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vAlign w:val="bottom"/>
          </w:tcPr>
          <w:p w14:paraId="14E79E2F"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70726F19" w14:textId="77777777" w:rsidTr="004121F2">
        <w:trPr>
          <w:trHeight w:val="227"/>
        </w:trPr>
        <w:tc>
          <w:tcPr>
            <w:tcW w:w="4111" w:type="dxa"/>
            <w:vAlign w:val="bottom"/>
            <w:hideMark/>
          </w:tcPr>
          <w:p w14:paraId="2A1D113E" w14:textId="77777777" w:rsidR="00806A50" w:rsidRPr="004E1D16" w:rsidRDefault="00806A50"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vAlign w:val="bottom"/>
          </w:tcPr>
          <w:p w14:paraId="382B4154" w14:textId="0A4C1C0B"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162.62</w:t>
            </w:r>
          </w:p>
        </w:tc>
        <w:tc>
          <w:tcPr>
            <w:tcW w:w="1702" w:type="dxa"/>
            <w:vAlign w:val="bottom"/>
          </w:tcPr>
          <w:p w14:paraId="6E760A21" w14:textId="24DC9309"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15.19</w:t>
            </w:r>
          </w:p>
        </w:tc>
        <w:tc>
          <w:tcPr>
            <w:tcW w:w="1559" w:type="dxa"/>
            <w:vAlign w:val="bottom"/>
          </w:tcPr>
          <w:p w14:paraId="416F934B" w14:textId="3D018D39"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177.81</w:t>
            </w:r>
          </w:p>
        </w:tc>
      </w:tr>
      <w:tr w:rsidR="00806A50" w:rsidRPr="004E1D16" w14:paraId="39E1AAC4" w14:textId="77777777" w:rsidTr="004121F2">
        <w:trPr>
          <w:trHeight w:val="227"/>
        </w:trPr>
        <w:tc>
          <w:tcPr>
            <w:tcW w:w="4111" w:type="dxa"/>
            <w:vAlign w:val="bottom"/>
            <w:hideMark/>
          </w:tcPr>
          <w:p w14:paraId="711CFD87" w14:textId="77777777" w:rsidR="00806A50" w:rsidRPr="004E1D16" w:rsidRDefault="00806A50"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vAlign w:val="bottom"/>
          </w:tcPr>
          <w:p w14:paraId="0037102B" w14:textId="7F938C16"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(99.15)</w:t>
            </w:r>
          </w:p>
        </w:tc>
        <w:tc>
          <w:tcPr>
            <w:tcW w:w="1702" w:type="dxa"/>
            <w:tcBorders>
              <w:top w:val="nil"/>
              <w:left w:val="nil"/>
              <w:bottom w:val="single" w:sz="4" w:space="0" w:color="auto"/>
              <w:right w:val="nil"/>
            </w:tcBorders>
            <w:vAlign w:val="bottom"/>
          </w:tcPr>
          <w:p w14:paraId="5B73F94B" w14:textId="5A7213AA"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(0.48)</w:t>
            </w:r>
          </w:p>
        </w:tc>
        <w:tc>
          <w:tcPr>
            <w:tcW w:w="1559" w:type="dxa"/>
            <w:tcBorders>
              <w:top w:val="nil"/>
              <w:left w:val="nil"/>
              <w:bottom w:val="single" w:sz="4" w:space="0" w:color="auto"/>
              <w:right w:val="nil"/>
            </w:tcBorders>
            <w:vAlign w:val="bottom"/>
          </w:tcPr>
          <w:p w14:paraId="0B2F8A84" w14:textId="65693B58"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(99.63)</w:t>
            </w:r>
          </w:p>
        </w:tc>
      </w:tr>
      <w:tr w:rsidR="00806A50" w:rsidRPr="004E1D16" w14:paraId="68B60143" w14:textId="77777777" w:rsidTr="004121F2">
        <w:trPr>
          <w:trHeight w:val="227"/>
        </w:trPr>
        <w:tc>
          <w:tcPr>
            <w:tcW w:w="4111" w:type="dxa"/>
            <w:vAlign w:val="bottom"/>
            <w:hideMark/>
          </w:tcPr>
          <w:p w14:paraId="2160FF9D" w14:textId="77777777" w:rsidR="00806A50" w:rsidRPr="004E1D16" w:rsidRDefault="00806A50"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213AFEC8" w14:textId="11168FF7"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63.47</w:t>
            </w:r>
          </w:p>
        </w:tc>
        <w:tc>
          <w:tcPr>
            <w:tcW w:w="1702" w:type="dxa"/>
            <w:tcBorders>
              <w:top w:val="single" w:sz="4" w:space="0" w:color="auto"/>
              <w:left w:val="nil"/>
              <w:bottom w:val="single" w:sz="4" w:space="0" w:color="auto"/>
              <w:right w:val="nil"/>
            </w:tcBorders>
            <w:vAlign w:val="bottom"/>
          </w:tcPr>
          <w:p w14:paraId="6F4D02D7" w14:textId="299DA6E9"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14.71</w:t>
            </w:r>
          </w:p>
        </w:tc>
        <w:tc>
          <w:tcPr>
            <w:tcW w:w="1559" w:type="dxa"/>
            <w:tcBorders>
              <w:top w:val="single" w:sz="4" w:space="0" w:color="auto"/>
              <w:left w:val="nil"/>
              <w:bottom w:val="single" w:sz="4" w:space="0" w:color="auto"/>
              <w:right w:val="nil"/>
            </w:tcBorders>
            <w:vAlign w:val="bottom"/>
          </w:tcPr>
          <w:p w14:paraId="7872D72E" w14:textId="20190A9E"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78.18</w:t>
            </w:r>
          </w:p>
        </w:tc>
      </w:tr>
      <w:tr w:rsidR="00806A50" w:rsidRPr="004E1D16" w14:paraId="5B0CFA03" w14:textId="77777777" w:rsidTr="001E43E4">
        <w:trPr>
          <w:trHeight w:val="227"/>
        </w:trPr>
        <w:tc>
          <w:tcPr>
            <w:tcW w:w="4111" w:type="dxa"/>
            <w:vAlign w:val="bottom"/>
          </w:tcPr>
          <w:p w14:paraId="3DBDEE9C" w14:textId="4BA6DC8B" w:rsidR="00806A50" w:rsidRPr="004E1D16" w:rsidRDefault="00806A50"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shd w:val="clear" w:color="auto" w:fill="FAFAFA"/>
            <w:vAlign w:val="bottom"/>
          </w:tcPr>
          <w:p w14:paraId="3A77B1EF"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shd w:val="clear" w:color="auto" w:fill="FAFAFA"/>
            <w:vAlign w:val="bottom"/>
          </w:tcPr>
          <w:p w14:paraId="1CF200CF"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0B15B6A8"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39AF5CF8" w14:textId="77777777" w:rsidTr="001E43E4">
        <w:trPr>
          <w:trHeight w:val="227"/>
        </w:trPr>
        <w:tc>
          <w:tcPr>
            <w:tcW w:w="4111" w:type="dxa"/>
            <w:vAlign w:val="bottom"/>
            <w:hideMark/>
          </w:tcPr>
          <w:p w14:paraId="1BE01AA9" w14:textId="0FC0F712" w:rsidR="00806A50" w:rsidRPr="004E1D16" w:rsidRDefault="00806A50" w:rsidP="004121F2">
            <w:pPr>
              <w:spacing w:line="276" w:lineRule="auto"/>
              <w:ind w:left="-72" w:right="-72"/>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For the year ended 31 December 2020</w:t>
            </w:r>
          </w:p>
        </w:tc>
        <w:tc>
          <w:tcPr>
            <w:tcW w:w="1842" w:type="dxa"/>
            <w:shd w:val="clear" w:color="auto" w:fill="FAFAFA"/>
            <w:vAlign w:val="bottom"/>
          </w:tcPr>
          <w:p w14:paraId="7F6B8980"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shd w:val="clear" w:color="auto" w:fill="FAFAFA"/>
            <w:vAlign w:val="bottom"/>
          </w:tcPr>
          <w:p w14:paraId="5B86F7F9"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shd w:val="clear" w:color="auto" w:fill="FAFAFA"/>
            <w:vAlign w:val="bottom"/>
          </w:tcPr>
          <w:p w14:paraId="63E3EAB0"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65B437C9" w14:textId="77777777" w:rsidTr="001E43E4">
        <w:trPr>
          <w:trHeight w:val="227"/>
        </w:trPr>
        <w:tc>
          <w:tcPr>
            <w:tcW w:w="4111" w:type="dxa"/>
            <w:vAlign w:val="bottom"/>
            <w:hideMark/>
          </w:tcPr>
          <w:p w14:paraId="178E79AD" w14:textId="77777777" w:rsidR="00806A50" w:rsidRPr="004E1D16" w:rsidRDefault="00806A50"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842" w:type="dxa"/>
            <w:shd w:val="clear" w:color="auto" w:fill="FAFAFA"/>
            <w:vAlign w:val="bottom"/>
          </w:tcPr>
          <w:p w14:paraId="4FDEA4AF" w14:textId="5226C227"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63.47</w:t>
            </w:r>
          </w:p>
        </w:tc>
        <w:tc>
          <w:tcPr>
            <w:tcW w:w="1702" w:type="dxa"/>
            <w:shd w:val="clear" w:color="auto" w:fill="FAFAFA"/>
            <w:vAlign w:val="bottom"/>
          </w:tcPr>
          <w:p w14:paraId="2B60A850" w14:textId="33F33DEA"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14.71</w:t>
            </w:r>
          </w:p>
        </w:tc>
        <w:tc>
          <w:tcPr>
            <w:tcW w:w="1559" w:type="dxa"/>
            <w:shd w:val="clear" w:color="auto" w:fill="FAFAFA"/>
            <w:vAlign w:val="bottom"/>
          </w:tcPr>
          <w:p w14:paraId="3625DDA1" w14:textId="159B1B7E"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78.18</w:t>
            </w:r>
          </w:p>
        </w:tc>
      </w:tr>
      <w:tr w:rsidR="00806A50" w:rsidRPr="004E1D16" w14:paraId="7043BA2D" w14:textId="77777777" w:rsidTr="001E43E4">
        <w:trPr>
          <w:trHeight w:val="227"/>
        </w:trPr>
        <w:tc>
          <w:tcPr>
            <w:tcW w:w="4111" w:type="dxa"/>
            <w:vAlign w:val="bottom"/>
            <w:hideMark/>
          </w:tcPr>
          <w:p w14:paraId="4DCD131A" w14:textId="77777777" w:rsidR="00806A50" w:rsidRPr="004E1D16" w:rsidRDefault="00806A50"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842" w:type="dxa"/>
            <w:shd w:val="clear" w:color="auto" w:fill="FAFAFA"/>
            <w:vAlign w:val="bottom"/>
          </w:tcPr>
          <w:p w14:paraId="4F62BAAA" w14:textId="7A7A704F"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19.46</w:t>
            </w:r>
          </w:p>
        </w:tc>
        <w:tc>
          <w:tcPr>
            <w:tcW w:w="1702" w:type="dxa"/>
            <w:shd w:val="clear" w:color="auto" w:fill="FAFAFA"/>
            <w:vAlign w:val="bottom"/>
          </w:tcPr>
          <w:p w14:paraId="199FED04" w14:textId="4633881A"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2.63</w:t>
            </w:r>
          </w:p>
        </w:tc>
        <w:tc>
          <w:tcPr>
            <w:tcW w:w="1559" w:type="dxa"/>
            <w:shd w:val="clear" w:color="auto" w:fill="FAFAFA"/>
            <w:vAlign w:val="bottom"/>
          </w:tcPr>
          <w:p w14:paraId="27548374" w14:textId="41F91B99"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22.09</w:t>
            </w:r>
          </w:p>
        </w:tc>
      </w:tr>
      <w:tr w:rsidR="00806A50" w:rsidRPr="004E1D16" w14:paraId="7AF125D3" w14:textId="77777777" w:rsidTr="001E43E4">
        <w:trPr>
          <w:trHeight w:val="227"/>
        </w:trPr>
        <w:tc>
          <w:tcPr>
            <w:tcW w:w="4111" w:type="dxa"/>
            <w:vAlign w:val="bottom"/>
          </w:tcPr>
          <w:p w14:paraId="1338A543" w14:textId="5B67AD11" w:rsidR="00806A50" w:rsidRPr="004E1D16" w:rsidRDefault="00806A50"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Disposals and write-off, net</w:t>
            </w:r>
          </w:p>
        </w:tc>
        <w:tc>
          <w:tcPr>
            <w:tcW w:w="1842" w:type="dxa"/>
            <w:shd w:val="clear" w:color="auto" w:fill="FAFAFA"/>
            <w:vAlign w:val="bottom"/>
          </w:tcPr>
          <w:p w14:paraId="7F28A60C" w14:textId="0CA4815F"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2" w:type="dxa"/>
            <w:shd w:val="clear" w:color="auto" w:fill="FAFAFA"/>
            <w:vAlign w:val="bottom"/>
          </w:tcPr>
          <w:p w14:paraId="557708BA" w14:textId="1E03C340"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(3.81)</w:t>
            </w:r>
          </w:p>
        </w:tc>
        <w:tc>
          <w:tcPr>
            <w:tcW w:w="1559" w:type="dxa"/>
            <w:shd w:val="clear" w:color="auto" w:fill="FAFAFA"/>
            <w:vAlign w:val="bottom"/>
          </w:tcPr>
          <w:p w14:paraId="5296B6D7" w14:textId="11662866"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(3.81)</w:t>
            </w:r>
          </w:p>
        </w:tc>
      </w:tr>
      <w:tr w:rsidR="00806A50" w:rsidRPr="004E1D16" w14:paraId="120AD371" w14:textId="77777777" w:rsidTr="001E43E4">
        <w:trPr>
          <w:trHeight w:val="227"/>
        </w:trPr>
        <w:tc>
          <w:tcPr>
            <w:tcW w:w="4111" w:type="dxa"/>
            <w:vAlign w:val="bottom"/>
            <w:hideMark/>
          </w:tcPr>
          <w:p w14:paraId="714A43A9" w14:textId="08080458" w:rsidR="00806A50" w:rsidRPr="004E1D16" w:rsidRDefault="001E43E4" w:rsidP="004121F2">
            <w:pPr>
              <w:spacing w:line="276" w:lineRule="auto"/>
              <w:ind w:left="-72" w:right="-72"/>
              <w:jc w:val="both"/>
              <w:rPr>
                <w:rFonts w:ascii="Arial" w:eastAsia="Arial Unicode MS" w:hAnsi="Arial" w:cs="Cordia New"/>
                <w:sz w:val="18"/>
                <w:szCs w:val="18"/>
                <w:cs/>
              </w:rPr>
            </w:pPr>
            <w:r w:rsidRPr="004E1D16">
              <w:rPr>
                <w:rFonts w:ascii="Arial" w:eastAsia="Arial Unicode MS" w:hAnsi="Arial" w:cs="Arial"/>
                <w:sz w:val="18"/>
                <w:szCs w:val="18"/>
                <w:cs/>
              </w:rPr>
              <w:t xml:space="preserve">Amortisation </w:t>
            </w:r>
            <w:r w:rsidRPr="004E1D16">
              <w:rPr>
                <w:rFonts w:ascii="Arial" w:eastAsia="Arial Unicode MS" w:hAnsi="Arial" w:cs="Arial" w:hint="cs"/>
                <w:sz w:val="18"/>
                <w:szCs w:val="18"/>
                <w:cs/>
              </w:rPr>
              <w:t>charge</w:t>
            </w:r>
            <w:r w:rsidR="009A1148" w:rsidRPr="004E1D16">
              <w:rPr>
                <w:rFonts w:ascii="Arial" w:eastAsia="Arial Unicode MS" w:hAnsi="Arial" w:cs="Arial" w:hint="cs"/>
                <w:sz w:val="18"/>
                <w:szCs w:val="18"/>
                <w:cs/>
              </w:rPr>
              <w:t>d</w:t>
            </w:r>
          </w:p>
        </w:tc>
        <w:tc>
          <w:tcPr>
            <w:tcW w:w="1842" w:type="dxa"/>
            <w:shd w:val="clear" w:color="auto" w:fill="FAFAFA"/>
            <w:vAlign w:val="bottom"/>
          </w:tcPr>
          <w:p w14:paraId="49129937" w14:textId="172882BC"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(14.10)</w:t>
            </w:r>
          </w:p>
        </w:tc>
        <w:tc>
          <w:tcPr>
            <w:tcW w:w="1702" w:type="dxa"/>
            <w:shd w:val="clear" w:color="auto" w:fill="FAFAFA"/>
            <w:vAlign w:val="bottom"/>
          </w:tcPr>
          <w:p w14:paraId="698C9F55" w14:textId="082C2A30"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(0.40)</w:t>
            </w:r>
          </w:p>
        </w:tc>
        <w:tc>
          <w:tcPr>
            <w:tcW w:w="1559" w:type="dxa"/>
            <w:shd w:val="clear" w:color="auto" w:fill="FAFAFA"/>
            <w:vAlign w:val="bottom"/>
          </w:tcPr>
          <w:p w14:paraId="52C95D3D" w14:textId="215B1648"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(14.50)</w:t>
            </w:r>
          </w:p>
        </w:tc>
      </w:tr>
      <w:tr w:rsidR="00806A50" w:rsidRPr="004E1D16" w14:paraId="2FCF5237" w14:textId="77777777" w:rsidTr="001E43E4">
        <w:trPr>
          <w:trHeight w:val="227"/>
        </w:trPr>
        <w:tc>
          <w:tcPr>
            <w:tcW w:w="4111" w:type="dxa"/>
            <w:vAlign w:val="bottom"/>
            <w:hideMark/>
          </w:tcPr>
          <w:p w14:paraId="445E4734" w14:textId="77777777" w:rsidR="00806A50" w:rsidRPr="004E1D16" w:rsidRDefault="00806A50"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Closing net book value</w:t>
            </w:r>
          </w:p>
        </w:tc>
        <w:tc>
          <w:tcPr>
            <w:tcW w:w="1842" w:type="dxa"/>
            <w:tcBorders>
              <w:top w:val="single" w:sz="4" w:space="0" w:color="auto"/>
              <w:left w:val="nil"/>
              <w:bottom w:val="single" w:sz="4" w:space="0" w:color="auto"/>
              <w:right w:val="nil"/>
            </w:tcBorders>
            <w:shd w:val="clear" w:color="auto" w:fill="FAFAFA"/>
            <w:vAlign w:val="bottom"/>
          </w:tcPr>
          <w:p w14:paraId="6FDE75B9" w14:textId="3E728D64"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68.83</w:t>
            </w:r>
          </w:p>
        </w:tc>
        <w:tc>
          <w:tcPr>
            <w:tcW w:w="1702" w:type="dxa"/>
            <w:tcBorders>
              <w:top w:val="single" w:sz="4" w:space="0" w:color="auto"/>
              <w:left w:val="nil"/>
              <w:bottom w:val="single" w:sz="4" w:space="0" w:color="auto"/>
              <w:right w:val="nil"/>
            </w:tcBorders>
            <w:shd w:val="clear" w:color="auto" w:fill="FAFAFA"/>
            <w:vAlign w:val="bottom"/>
          </w:tcPr>
          <w:p w14:paraId="44572042" w14:textId="4BA708DF"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13.13</w:t>
            </w:r>
          </w:p>
        </w:tc>
        <w:tc>
          <w:tcPr>
            <w:tcW w:w="1559" w:type="dxa"/>
            <w:tcBorders>
              <w:top w:val="single" w:sz="4" w:space="0" w:color="auto"/>
              <w:left w:val="nil"/>
              <w:bottom w:val="single" w:sz="4" w:space="0" w:color="auto"/>
              <w:right w:val="nil"/>
            </w:tcBorders>
            <w:shd w:val="clear" w:color="auto" w:fill="FAFAFA"/>
            <w:vAlign w:val="bottom"/>
          </w:tcPr>
          <w:p w14:paraId="5D7D6D19" w14:textId="620C4128"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81.96</w:t>
            </w:r>
          </w:p>
        </w:tc>
      </w:tr>
      <w:tr w:rsidR="00806A50" w:rsidRPr="004E1D16" w14:paraId="0769212B" w14:textId="77777777" w:rsidTr="001E43E4">
        <w:trPr>
          <w:trHeight w:val="227"/>
        </w:trPr>
        <w:tc>
          <w:tcPr>
            <w:tcW w:w="4111" w:type="dxa"/>
            <w:vAlign w:val="bottom"/>
          </w:tcPr>
          <w:p w14:paraId="3F91E4AB" w14:textId="77777777" w:rsidR="00806A50" w:rsidRPr="004E1D16" w:rsidRDefault="00806A50" w:rsidP="004121F2">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shd w:val="clear" w:color="auto" w:fill="FAFAFA"/>
            <w:vAlign w:val="bottom"/>
          </w:tcPr>
          <w:p w14:paraId="5AFE420C"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shd w:val="clear" w:color="auto" w:fill="FAFAFA"/>
            <w:vAlign w:val="bottom"/>
          </w:tcPr>
          <w:p w14:paraId="67389C9A"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01DC9C69"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7754DECB" w14:textId="77777777" w:rsidTr="001E43E4">
        <w:trPr>
          <w:trHeight w:val="227"/>
        </w:trPr>
        <w:tc>
          <w:tcPr>
            <w:tcW w:w="4111" w:type="dxa"/>
            <w:vAlign w:val="bottom"/>
            <w:hideMark/>
          </w:tcPr>
          <w:p w14:paraId="672A2ADD" w14:textId="23F9C23E" w:rsidR="00806A50" w:rsidRPr="004E1D16" w:rsidRDefault="001E43E4" w:rsidP="004121F2">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806A50" w:rsidRPr="004E1D16">
              <w:rPr>
                <w:rFonts w:ascii="Arial" w:eastAsia="Arial Unicode MS" w:hAnsi="Arial" w:cs="Arial"/>
                <w:b/>
                <w:bCs/>
                <w:sz w:val="18"/>
                <w:szCs w:val="18"/>
                <w:cs/>
              </w:rPr>
              <w:t xml:space="preserve">31 December </w:t>
            </w:r>
            <w:r w:rsidR="00806A50" w:rsidRPr="004E1D16">
              <w:rPr>
                <w:rFonts w:ascii="Arial" w:eastAsia="Arial Unicode MS" w:hAnsi="Arial" w:cs="Arial"/>
                <w:b/>
                <w:bCs/>
                <w:spacing w:val="-4"/>
                <w:sz w:val="18"/>
                <w:szCs w:val="18"/>
                <w:cs/>
              </w:rPr>
              <w:t>2020</w:t>
            </w:r>
          </w:p>
        </w:tc>
        <w:tc>
          <w:tcPr>
            <w:tcW w:w="1842" w:type="dxa"/>
            <w:shd w:val="clear" w:color="auto" w:fill="FAFAFA"/>
            <w:vAlign w:val="bottom"/>
          </w:tcPr>
          <w:p w14:paraId="57BB529E"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702" w:type="dxa"/>
            <w:shd w:val="clear" w:color="auto" w:fill="FAFAFA"/>
            <w:vAlign w:val="bottom"/>
          </w:tcPr>
          <w:p w14:paraId="485D48FF" w14:textId="77777777" w:rsidR="00806A50" w:rsidRPr="004E1D16" w:rsidRDefault="00806A50" w:rsidP="004121F2">
            <w:pPr>
              <w:spacing w:line="276" w:lineRule="auto"/>
              <w:ind w:right="-72"/>
              <w:jc w:val="right"/>
              <w:rPr>
                <w:rFonts w:ascii="Arial" w:eastAsia="Arial Unicode MS" w:hAnsi="Arial" w:cs="Arial"/>
                <w:sz w:val="18"/>
                <w:szCs w:val="18"/>
                <w:cs/>
              </w:rPr>
            </w:pPr>
          </w:p>
        </w:tc>
        <w:tc>
          <w:tcPr>
            <w:tcW w:w="1559" w:type="dxa"/>
            <w:shd w:val="clear" w:color="auto" w:fill="FAFAFA"/>
            <w:vAlign w:val="bottom"/>
          </w:tcPr>
          <w:p w14:paraId="3DC6310F" w14:textId="77777777" w:rsidR="00806A50" w:rsidRPr="004E1D16" w:rsidRDefault="00806A50" w:rsidP="004121F2">
            <w:pPr>
              <w:spacing w:line="276" w:lineRule="auto"/>
              <w:ind w:right="-72"/>
              <w:jc w:val="right"/>
              <w:rPr>
                <w:rFonts w:ascii="Arial" w:eastAsia="Arial Unicode MS" w:hAnsi="Arial" w:cs="Arial"/>
                <w:sz w:val="18"/>
                <w:szCs w:val="18"/>
                <w:cs/>
              </w:rPr>
            </w:pPr>
          </w:p>
        </w:tc>
      </w:tr>
      <w:tr w:rsidR="00806A50" w:rsidRPr="004E1D16" w14:paraId="3F05FD59" w14:textId="77777777" w:rsidTr="001E43E4">
        <w:trPr>
          <w:trHeight w:val="227"/>
        </w:trPr>
        <w:tc>
          <w:tcPr>
            <w:tcW w:w="4111" w:type="dxa"/>
            <w:vAlign w:val="bottom"/>
            <w:hideMark/>
          </w:tcPr>
          <w:p w14:paraId="0DF4037E" w14:textId="77777777" w:rsidR="00806A50" w:rsidRPr="004E1D16" w:rsidRDefault="00806A50" w:rsidP="004121F2">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shd w:val="clear" w:color="auto" w:fill="FAFAFA"/>
            <w:vAlign w:val="bottom"/>
          </w:tcPr>
          <w:p w14:paraId="6536A20F" w14:textId="0B2C75D3"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182.08</w:t>
            </w:r>
          </w:p>
        </w:tc>
        <w:tc>
          <w:tcPr>
            <w:tcW w:w="1702" w:type="dxa"/>
            <w:shd w:val="clear" w:color="auto" w:fill="FAFAFA"/>
            <w:vAlign w:val="bottom"/>
          </w:tcPr>
          <w:p w14:paraId="7BF3F682" w14:textId="43B0CE68"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14.01</w:t>
            </w:r>
          </w:p>
        </w:tc>
        <w:tc>
          <w:tcPr>
            <w:tcW w:w="1559" w:type="dxa"/>
            <w:shd w:val="clear" w:color="auto" w:fill="FAFAFA"/>
            <w:vAlign w:val="bottom"/>
          </w:tcPr>
          <w:p w14:paraId="5944C9FE" w14:textId="70EB52CE"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196.09</w:t>
            </w:r>
          </w:p>
        </w:tc>
      </w:tr>
      <w:tr w:rsidR="00806A50" w:rsidRPr="004E1D16" w14:paraId="300F5E15" w14:textId="77777777" w:rsidTr="001E43E4">
        <w:trPr>
          <w:trHeight w:val="227"/>
        </w:trPr>
        <w:tc>
          <w:tcPr>
            <w:tcW w:w="4111" w:type="dxa"/>
            <w:vAlign w:val="bottom"/>
            <w:hideMark/>
          </w:tcPr>
          <w:p w14:paraId="63D524A2" w14:textId="77777777" w:rsidR="00806A50" w:rsidRPr="004E1D16" w:rsidRDefault="00806A50"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shd w:val="clear" w:color="auto" w:fill="FAFAFA"/>
            <w:vAlign w:val="bottom"/>
          </w:tcPr>
          <w:p w14:paraId="02EB4AE0" w14:textId="0ED49FAD"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(113.25)</w:t>
            </w:r>
          </w:p>
        </w:tc>
        <w:tc>
          <w:tcPr>
            <w:tcW w:w="1702" w:type="dxa"/>
            <w:tcBorders>
              <w:top w:val="nil"/>
              <w:left w:val="nil"/>
              <w:bottom w:val="single" w:sz="4" w:space="0" w:color="auto"/>
              <w:right w:val="nil"/>
            </w:tcBorders>
            <w:shd w:val="clear" w:color="auto" w:fill="FAFAFA"/>
            <w:vAlign w:val="bottom"/>
          </w:tcPr>
          <w:p w14:paraId="17A415B2" w14:textId="0DFE66A0"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(0.88)</w:t>
            </w:r>
          </w:p>
        </w:tc>
        <w:tc>
          <w:tcPr>
            <w:tcW w:w="1559" w:type="dxa"/>
            <w:tcBorders>
              <w:top w:val="nil"/>
              <w:left w:val="nil"/>
              <w:bottom w:val="single" w:sz="4" w:space="0" w:color="auto"/>
              <w:right w:val="nil"/>
            </w:tcBorders>
            <w:shd w:val="clear" w:color="auto" w:fill="FAFAFA"/>
            <w:vAlign w:val="bottom"/>
          </w:tcPr>
          <w:p w14:paraId="0CE1087D" w14:textId="73B3B322"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(114.13)</w:t>
            </w:r>
          </w:p>
        </w:tc>
      </w:tr>
      <w:tr w:rsidR="00806A50" w:rsidRPr="004E1D16" w14:paraId="7701472D" w14:textId="77777777" w:rsidTr="001E43E4">
        <w:trPr>
          <w:trHeight w:val="227"/>
        </w:trPr>
        <w:tc>
          <w:tcPr>
            <w:tcW w:w="4111" w:type="dxa"/>
            <w:vAlign w:val="bottom"/>
            <w:hideMark/>
          </w:tcPr>
          <w:p w14:paraId="589907B8" w14:textId="77777777" w:rsidR="00806A50" w:rsidRPr="004E1D16" w:rsidRDefault="00806A50"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shd w:val="clear" w:color="auto" w:fill="FAFAFA"/>
            <w:vAlign w:val="bottom"/>
          </w:tcPr>
          <w:p w14:paraId="01CA119D" w14:textId="4FEC033B"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68.83</w:t>
            </w:r>
          </w:p>
        </w:tc>
        <w:tc>
          <w:tcPr>
            <w:tcW w:w="1702" w:type="dxa"/>
            <w:tcBorders>
              <w:top w:val="single" w:sz="4" w:space="0" w:color="auto"/>
              <w:left w:val="nil"/>
              <w:bottom w:val="single" w:sz="4" w:space="0" w:color="auto"/>
              <w:right w:val="nil"/>
            </w:tcBorders>
            <w:shd w:val="clear" w:color="auto" w:fill="FAFAFA"/>
            <w:vAlign w:val="bottom"/>
          </w:tcPr>
          <w:p w14:paraId="40125980" w14:textId="2C44CD38"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13.13</w:t>
            </w:r>
          </w:p>
        </w:tc>
        <w:tc>
          <w:tcPr>
            <w:tcW w:w="1559" w:type="dxa"/>
            <w:tcBorders>
              <w:top w:val="single" w:sz="4" w:space="0" w:color="auto"/>
              <w:left w:val="nil"/>
              <w:bottom w:val="single" w:sz="4" w:space="0" w:color="auto"/>
              <w:right w:val="nil"/>
            </w:tcBorders>
            <w:shd w:val="clear" w:color="auto" w:fill="FAFAFA"/>
            <w:vAlign w:val="bottom"/>
          </w:tcPr>
          <w:p w14:paraId="1B005673" w14:textId="6681AE90" w:rsidR="00806A50" w:rsidRPr="004E1D16" w:rsidRDefault="00806A50"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81.96</w:t>
            </w:r>
          </w:p>
        </w:tc>
      </w:tr>
    </w:tbl>
    <w:p w14:paraId="1B4C0642" w14:textId="77777777" w:rsidR="00806A50" w:rsidRPr="004E1D16" w:rsidRDefault="00806A50" w:rsidP="00806A50">
      <w:pPr>
        <w:ind w:firstLine="431"/>
        <w:jc w:val="both"/>
        <w:rPr>
          <w:rFonts w:ascii="Arial" w:hAnsi="Arial" w:cs="Arial"/>
          <w:sz w:val="20"/>
          <w:szCs w:val="20"/>
          <w:lang w:val="en-GB"/>
        </w:rPr>
      </w:pPr>
    </w:p>
    <w:p w14:paraId="3E43145C" w14:textId="60D9046F" w:rsidR="001D3402" w:rsidRPr="004E1D16" w:rsidRDefault="00B776BE" w:rsidP="00CA379C">
      <w:pPr>
        <w:jc w:val="both"/>
        <w:rPr>
          <w:rFonts w:ascii="Arial" w:hAnsi="Arial" w:cs="Arial"/>
          <w:b/>
          <w:bCs/>
          <w:spacing w:val="-6"/>
          <w:sz w:val="20"/>
          <w:szCs w:val="20"/>
          <w:lang w:val="en-GB"/>
        </w:rPr>
      </w:pPr>
      <w:r w:rsidRPr="004E1D16">
        <w:rPr>
          <w:rFonts w:ascii="Arial" w:hAnsi="Arial" w:cs="Arial"/>
          <w:sz w:val="20"/>
          <w:szCs w:val="20"/>
          <w:lang w:val="en-GB"/>
        </w:rPr>
        <w:br w:type="page"/>
      </w:r>
    </w:p>
    <w:p w14:paraId="74D9A29F" w14:textId="77777777" w:rsidR="00A733CC" w:rsidRPr="004E1D16" w:rsidRDefault="00A733CC" w:rsidP="00CA379C">
      <w:pPr>
        <w:jc w:val="both"/>
        <w:rPr>
          <w:rFonts w:ascii="Arial" w:hAnsi="Arial" w:cs="Arial"/>
          <w:b/>
          <w:bCs/>
          <w:spacing w:val="-6"/>
          <w:sz w:val="20"/>
          <w:szCs w:val="20"/>
          <w:lang w:val="en-GB"/>
        </w:rPr>
      </w:pPr>
    </w:p>
    <w:tbl>
      <w:tblPr>
        <w:tblW w:w="9214" w:type="dxa"/>
        <w:tblInd w:w="108" w:type="dxa"/>
        <w:tblLayout w:type="fixed"/>
        <w:tblLook w:val="04A0" w:firstRow="1" w:lastRow="0" w:firstColumn="1" w:lastColumn="0" w:noHBand="0" w:noVBand="1"/>
      </w:tblPr>
      <w:tblGrid>
        <w:gridCol w:w="4111"/>
        <w:gridCol w:w="1842"/>
        <w:gridCol w:w="1702"/>
        <w:gridCol w:w="1559"/>
      </w:tblGrid>
      <w:tr w:rsidR="00806A50" w:rsidRPr="004E1D16" w14:paraId="65834904" w14:textId="77777777" w:rsidTr="001E43E4">
        <w:trPr>
          <w:trHeight w:val="227"/>
          <w:tblHeader/>
        </w:trPr>
        <w:tc>
          <w:tcPr>
            <w:tcW w:w="4111" w:type="dxa"/>
            <w:vAlign w:val="bottom"/>
          </w:tcPr>
          <w:p w14:paraId="4F5A1A52" w14:textId="77777777" w:rsidR="00806A50" w:rsidRPr="004E1D16" w:rsidRDefault="00806A50" w:rsidP="00015EC8">
            <w:pPr>
              <w:spacing w:line="276" w:lineRule="auto"/>
              <w:ind w:left="-72" w:right="-72"/>
              <w:jc w:val="both"/>
              <w:rPr>
                <w:rFonts w:ascii="Arial" w:eastAsia="Arial Unicode MS" w:hAnsi="Arial" w:cs="Arial"/>
                <w:sz w:val="18"/>
                <w:szCs w:val="18"/>
                <w:lang w:val="en-GB"/>
              </w:rPr>
            </w:pPr>
          </w:p>
        </w:tc>
        <w:tc>
          <w:tcPr>
            <w:tcW w:w="5103" w:type="dxa"/>
            <w:gridSpan w:val="3"/>
            <w:tcBorders>
              <w:top w:val="single" w:sz="4" w:space="0" w:color="auto"/>
              <w:left w:val="nil"/>
              <w:bottom w:val="single" w:sz="4" w:space="0" w:color="auto"/>
              <w:right w:val="nil"/>
            </w:tcBorders>
            <w:vAlign w:val="bottom"/>
            <w:hideMark/>
          </w:tcPr>
          <w:p w14:paraId="4EB088F7" w14:textId="22CA660D" w:rsidR="00806A50" w:rsidRPr="004E1D16" w:rsidRDefault="00F44DDB" w:rsidP="00015EC8">
            <w:pPr>
              <w:spacing w:line="276" w:lineRule="auto"/>
              <w:ind w:left="-72" w:right="-72"/>
              <w:jc w:val="right"/>
              <w:rPr>
                <w:rFonts w:ascii="Arial" w:eastAsia="Arial Unicode MS" w:hAnsi="Arial" w:cs="Arial"/>
                <w:sz w:val="18"/>
                <w:szCs w:val="18"/>
                <w:cs/>
                <w:lang w:val="en-GB"/>
              </w:rPr>
            </w:pPr>
            <w:r w:rsidRPr="004E1D16">
              <w:rPr>
                <w:rFonts w:ascii="Arial" w:eastAsia="Arial Unicode MS" w:hAnsi="Arial" w:cs="Arial"/>
                <w:b/>
                <w:bCs/>
                <w:sz w:val="18"/>
                <w:szCs w:val="18"/>
                <w:cs/>
              </w:rPr>
              <w:t>Separate</w:t>
            </w:r>
            <w:r w:rsidR="00806A50" w:rsidRPr="004E1D16">
              <w:rPr>
                <w:rFonts w:ascii="Arial" w:eastAsia="Arial Unicode MS" w:hAnsi="Arial" w:cs="Arial"/>
                <w:b/>
                <w:bCs/>
                <w:sz w:val="18"/>
                <w:szCs w:val="18"/>
                <w:cs/>
              </w:rPr>
              <w:t xml:space="preserve"> financial statements</w:t>
            </w:r>
          </w:p>
        </w:tc>
      </w:tr>
      <w:tr w:rsidR="00806A50" w:rsidRPr="004E1D16" w14:paraId="272410DB" w14:textId="77777777" w:rsidTr="001E43E4">
        <w:trPr>
          <w:trHeight w:val="227"/>
          <w:tblHeader/>
        </w:trPr>
        <w:tc>
          <w:tcPr>
            <w:tcW w:w="4111" w:type="dxa"/>
            <w:vAlign w:val="bottom"/>
          </w:tcPr>
          <w:p w14:paraId="7894FDC2" w14:textId="77777777" w:rsidR="00806A50" w:rsidRPr="004E1D16" w:rsidRDefault="00806A50" w:rsidP="00015EC8">
            <w:pPr>
              <w:spacing w:line="276" w:lineRule="auto"/>
              <w:ind w:left="-72" w:right="-72"/>
              <w:jc w:val="both"/>
              <w:rPr>
                <w:rFonts w:ascii="Arial" w:eastAsia="Arial Unicode MS" w:hAnsi="Arial" w:cs="Arial"/>
                <w:sz w:val="18"/>
                <w:szCs w:val="18"/>
                <w:cs/>
              </w:rPr>
            </w:pPr>
          </w:p>
        </w:tc>
        <w:tc>
          <w:tcPr>
            <w:tcW w:w="5103" w:type="dxa"/>
            <w:gridSpan w:val="3"/>
            <w:tcBorders>
              <w:top w:val="single" w:sz="4" w:space="0" w:color="auto"/>
              <w:left w:val="nil"/>
              <w:bottom w:val="single" w:sz="4" w:space="0" w:color="auto"/>
              <w:right w:val="nil"/>
            </w:tcBorders>
            <w:vAlign w:val="bottom"/>
          </w:tcPr>
          <w:p w14:paraId="06D7FD7B" w14:textId="0D8FFF29" w:rsidR="00806A50" w:rsidRPr="004E1D16" w:rsidRDefault="00806A50" w:rsidP="00015EC8">
            <w:pPr>
              <w:spacing w:line="276" w:lineRule="auto"/>
              <w:ind w:left="-72" w:right="-72"/>
              <w:jc w:val="right"/>
              <w:rPr>
                <w:rFonts w:ascii="Arial" w:hAnsi="Arial" w:cs="Arial"/>
                <w:b/>
                <w:bCs/>
                <w:sz w:val="18"/>
                <w:szCs w:val="18"/>
                <w:cs/>
              </w:rPr>
            </w:pPr>
            <w:r w:rsidRPr="004E1D16">
              <w:rPr>
                <w:rFonts w:ascii="Arial" w:hAnsi="Arial" w:cs="Arial"/>
                <w:b/>
                <w:bCs/>
                <w:sz w:val="18"/>
                <w:szCs w:val="18"/>
                <w:cs/>
              </w:rPr>
              <w:t>Unit: Million Baht</w:t>
            </w:r>
          </w:p>
        </w:tc>
      </w:tr>
      <w:tr w:rsidR="00806A50" w:rsidRPr="004E1D16" w14:paraId="0F2642DB" w14:textId="77777777" w:rsidTr="001E43E4">
        <w:trPr>
          <w:trHeight w:val="227"/>
          <w:tblHeader/>
        </w:trPr>
        <w:tc>
          <w:tcPr>
            <w:tcW w:w="4111" w:type="dxa"/>
            <w:vAlign w:val="bottom"/>
          </w:tcPr>
          <w:p w14:paraId="2DA76BBD" w14:textId="77777777" w:rsidR="00806A50" w:rsidRPr="004E1D16" w:rsidRDefault="00806A50" w:rsidP="00015EC8">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single" w:sz="4" w:space="0" w:color="auto"/>
              <w:right w:val="nil"/>
            </w:tcBorders>
            <w:vAlign w:val="bottom"/>
            <w:hideMark/>
          </w:tcPr>
          <w:p w14:paraId="0ADD04C2" w14:textId="77777777" w:rsidR="00806A50" w:rsidRPr="004E1D16" w:rsidRDefault="00806A50" w:rsidP="00015EC8">
            <w:pPr>
              <w:spacing w:line="276" w:lineRule="auto"/>
              <w:ind w:left="-72" w:right="-72"/>
              <w:jc w:val="right"/>
              <w:rPr>
                <w:rFonts w:ascii="Arial" w:eastAsia="Arial Unicode MS" w:hAnsi="Arial" w:cs="Arial"/>
                <w:b/>
                <w:bCs/>
                <w:sz w:val="18"/>
                <w:szCs w:val="18"/>
                <w:cs/>
                <w:lang w:val="en-GB"/>
              </w:rPr>
            </w:pPr>
            <w:r w:rsidRPr="004E1D16">
              <w:rPr>
                <w:rFonts w:ascii="Arial" w:hAnsi="Arial" w:cs="Arial"/>
                <w:b/>
                <w:bCs/>
                <w:sz w:val="18"/>
                <w:szCs w:val="18"/>
                <w:cs/>
              </w:rPr>
              <w:t>Other intangible assets</w:t>
            </w:r>
          </w:p>
        </w:tc>
        <w:tc>
          <w:tcPr>
            <w:tcW w:w="1702" w:type="dxa"/>
            <w:tcBorders>
              <w:top w:val="single" w:sz="4" w:space="0" w:color="auto"/>
              <w:left w:val="nil"/>
              <w:bottom w:val="single" w:sz="4" w:space="0" w:color="auto"/>
              <w:right w:val="nil"/>
            </w:tcBorders>
            <w:vAlign w:val="bottom"/>
            <w:hideMark/>
          </w:tcPr>
          <w:p w14:paraId="376F45C5" w14:textId="77777777" w:rsidR="001E43E4" w:rsidRPr="004E1D16" w:rsidRDefault="00806A50" w:rsidP="00015EC8">
            <w:pPr>
              <w:spacing w:line="276" w:lineRule="auto"/>
              <w:ind w:left="-72" w:right="-72"/>
              <w:jc w:val="right"/>
              <w:rPr>
                <w:rFonts w:ascii="Arial" w:hAnsi="Arial" w:cs="Arial"/>
                <w:b/>
                <w:bCs/>
                <w:sz w:val="18"/>
                <w:szCs w:val="18"/>
                <w:cs/>
              </w:rPr>
            </w:pPr>
            <w:r w:rsidRPr="004E1D16">
              <w:rPr>
                <w:rFonts w:ascii="Arial" w:hAnsi="Arial" w:cs="Arial"/>
                <w:b/>
                <w:bCs/>
                <w:sz w:val="18"/>
                <w:szCs w:val="18"/>
                <w:cs/>
              </w:rPr>
              <w:t>Development</w:t>
            </w:r>
          </w:p>
          <w:p w14:paraId="5C0C4ACF" w14:textId="792C66C3" w:rsidR="00806A50" w:rsidRPr="004E1D16" w:rsidRDefault="00806A50" w:rsidP="00015EC8">
            <w:pPr>
              <w:spacing w:line="276" w:lineRule="auto"/>
              <w:ind w:left="-72" w:right="-72"/>
              <w:jc w:val="right"/>
              <w:rPr>
                <w:rFonts w:ascii="Arial" w:eastAsia="Arial Unicode MS" w:hAnsi="Arial" w:cs="Arial"/>
                <w:b/>
                <w:bCs/>
                <w:sz w:val="18"/>
                <w:szCs w:val="18"/>
                <w:cs/>
              </w:rPr>
            </w:pPr>
            <w:r w:rsidRPr="004E1D16">
              <w:rPr>
                <w:rFonts w:ascii="Arial" w:hAnsi="Arial" w:cs="Arial"/>
                <w:b/>
                <w:bCs/>
                <w:sz w:val="18"/>
                <w:szCs w:val="18"/>
                <w:cs/>
              </w:rPr>
              <w:t>cost</w:t>
            </w:r>
          </w:p>
        </w:tc>
        <w:tc>
          <w:tcPr>
            <w:tcW w:w="1559" w:type="dxa"/>
            <w:tcBorders>
              <w:top w:val="single" w:sz="4" w:space="0" w:color="auto"/>
              <w:left w:val="nil"/>
              <w:bottom w:val="single" w:sz="4" w:space="0" w:color="auto"/>
              <w:right w:val="nil"/>
            </w:tcBorders>
            <w:vAlign w:val="bottom"/>
          </w:tcPr>
          <w:p w14:paraId="5E9EDA36" w14:textId="77777777" w:rsidR="00806A50" w:rsidRPr="004E1D16" w:rsidRDefault="00806A50" w:rsidP="00015EC8">
            <w:pPr>
              <w:spacing w:line="276" w:lineRule="auto"/>
              <w:ind w:left="-72" w:right="-72"/>
              <w:jc w:val="right"/>
              <w:rPr>
                <w:rFonts w:ascii="Arial" w:eastAsia="Arial Unicode MS" w:hAnsi="Arial" w:cs="Arial"/>
                <w:b/>
                <w:bCs/>
                <w:sz w:val="18"/>
                <w:szCs w:val="18"/>
                <w:cs/>
              </w:rPr>
            </w:pPr>
            <w:r w:rsidRPr="004E1D16">
              <w:rPr>
                <w:rFonts w:ascii="Arial" w:eastAsia="Arial Unicode MS" w:hAnsi="Arial" w:cs="Arial"/>
                <w:b/>
                <w:bCs/>
                <w:sz w:val="18"/>
                <w:szCs w:val="18"/>
                <w:cs/>
              </w:rPr>
              <w:t>Total</w:t>
            </w:r>
          </w:p>
        </w:tc>
      </w:tr>
      <w:tr w:rsidR="00806A50" w:rsidRPr="004E1D16" w14:paraId="339A361F" w14:textId="77777777" w:rsidTr="004121F2">
        <w:trPr>
          <w:trHeight w:val="227"/>
        </w:trPr>
        <w:tc>
          <w:tcPr>
            <w:tcW w:w="4111" w:type="dxa"/>
            <w:vAlign w:val="bottom"/>
            <w:hideMark/>
          </w:tcPr>
          <w:p w14:paraId="49DF7AFD" w14:textId="1989CD39" w:rsidR="00806A50" w:rsidRPr="004E1D16" w:rsidRDefault="001E43E4" w:rsidP="00015EC8">
            <w:pPr>
              <w:spacing w:line="276" w:lineRule="auto"/>
              <w:ind w:left="-72" w:right="-72"/>
              <w:jc w:val="both"/>
              <w:rPr>
                <w:rFonts w:ascii="Arial" w:eastAsia="Arial Unicode MS" w:hAnsi="Arial" w:cs="Arial"/>
                <w:b/>
                <w:bCs/>
                <w:sz w:val="18"/>
                <w:szCs w:val="18"/>
                <w:lang w:val="en-GB"/>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w:t>
            </w:r>
            <w:r w:rsidR="00806A50" w:rsidRPr="004E1D16">
              <w:rPr>
                <w:rFonts w:ascii="Arial" w:eastAsia="Arial Unicode MS" w:hAnsi="Arial" w:cs="Arial"/>
                <w:b/>
                <w:bCs/>
                <w:sz w:val="18"/>
                <w:szCs w:val="18"/>
                <w:cs/>
              </w:rPr>
              <w:t>1 January 2019</w:t>
            </w:r>
          </w:p>
        </w:tc>
        <w:tc>
          <w:tcPr>
            <w:tcW w:w="1842" w:type="dxa"/>
            <w:tcBorders>
              <w:top w:val="single" w:sz="4" w:space="0" w:color="auto"/>
              <w:left w:val="nil"/>
              <w:right w:val="nil"/>
            </w:tcBorders>
            <w:vAlign w:val="bottom"/>
          </w:tcPr>
          <w:p w14:paraId="1D7E14ED" w14:textId="77777777" w:rsidR="00806A50" w:rsidRPr="004E1D16" w:rsidRDefault="00806A50" w:rsidP="00015EC8">
            <w:pPr>
              <w:spacing w:line="276" w:lineRule="auto"/>
              <w:ind w:left="-72" w:right="-72"/>
              <w:jc w:val="right"/>
              <w:rPr>
                <w:rFonts w:ascii="Arial" w:eastAsia="Arial Unicode MS" w:hAnsi="Arial" w:cs="Arial"/>
                <w:sz w:val="18"/>
                <w:szCs w:val="18"/>
                <w:cs/>
              </w:rPr>
            </w:pPr>
          </w:p>
        </w:tc>
        <w:tc>
          <w:tcPr>
            <w:tcW w:w="1702" w:type="dxa"/>
            <w:tcBorders>
              <w:top w:val="single" w:sz="4" w:space="0" w:color="auto"/>
              <w:left w:val="nil"/>
              <w:right w:val="nil"/>
            </w:tcBorders>
            <w:vAlign w:val="bottom"/>
          </w:tcPr>
          <w:p w14:paraId="08F599D9" w14:textId="77777777" w:rsidR="00806A50" w:rsidRPr="004E1D16" w:rsidRDefault="00806A50" w:rsidP="00015EC8">
            <w:pPr>
              <w:spacing w:line="276" w:lineRule="auto"/>
              <w:ind w:left="-72" w:right="-72"/>
              <w:jc w:val="right"/>
              <w:rPr>
                <w:rFonts w:ascii="Arial" w:eastAsia="Arial Unicode MS" w:hAnsi="Arial" w:cs="Arial"/>
                <w:sz w:val="18"/>
                <w:szCs w:val="18"/>
                <w:cs/>
              </w:rPr>
            </w:pPr>
          </w:p>
        </w:tc>
        <w:tc>
          <w:tcPr>
            <w:tcW w:w="1559" w:type="dxa"/>
            <w:tcBorders>
              <w:top w:val="single" w:sz="4" w:space="0" w:color="auto"/>
              <w:left w:val="nil"/>
              <w:right w:val="nil"/>
            </w:tcBorders>
            <w:vAlign w:val="bottom"/>
          </w:tcPr>
          <w:p w14:paraId="511BD3D3" w14:textId="77777777" w:rsidR="00806A50" w:rsidRPr="004E1D16" w:rsidRDefault="00806A50" w:rsidP="00015EC8">
            <w:pPr>
              <w:spacing w:line="276" w:lineRule="auto"/>
              <w:ind w:left="-72" w:right="-72"/>
              <w:jc w:val="right"/>
              <w:rPr>
                <w:rFonts w:ascii="Arial" w:eastAsia="Arial Unicode MS" w:hAnsi="Arial" w:cs="Arial"/>
                <w:sz w:val="18"/>
                <w:szCs w:val="18"/>
                <w:cs/>
              </w:rPr>
            </w:pPr>
          </w:p>
        </w:tc>
      </w:tr>
      <w:tr w:rsidR="001E43E4" w:rsidRPr="004E1D16" w14:paraId="20729267" w14:textId="77777777" w:rsidTr="004121F2">
        <w:trPr>
          <w:trHeight w:val="227"/>
        </w:trPr>
        <w:tc>
          <w:tcPr>
            <w:tcW w:w="4111" w:type="dxa"/>
            <w:vAlign w:val="bottom"/>
            <w:hideMark/>
          </w:tcPr>
          <w:p w14:paraId="3E1B0F64" w14:textId="77777777" w:rsidR="001E43E4" w:rsidRPr="004E1D16" w:rsidRDefault="001E43E4" w:rsidP="00015EC8">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vAlign w:val="bottom"/>
          </w:tcPr>
          <w:p w14:paraId="2F2A37C9" w14:textId="228BD6A9" w:rsidR="001E43E4" w:rsidRPr="004E1D16" w:rsidRDefault="001E43E4" w:rsidP="00015EC8">
            <w:pPr>
              <w:spacing w:line="276" w:lineRule="auto"/>
              <w:ind w:left="-72" w:right="-72"/>
              <w:jc w:val="right"/>
              <w:rPr>
                <w:rFonts w:ascii="Arial" w:eastAsia="Arial Unicode MS" w:hAnsi="Arial" w:cs="Arial"/>
                <w:sz w:val="18"/>
                <w:szCs w:val="18"/>
                <w:lang w:val="en-GB"/>
              </w:rPr>
            </w:pPr>
            <w:r w:rsidRPr="004E1D16">
              <w:rPr>
                <w:rFonts w:ascii="Arial" w:eastAsia="Arial Unicode MS" w:hAnsi="Arial" w:cs="Arial"/>
                <w:sz w:val="18"/>
                <w:szCs w:val="18"/>
                <w:lang w:val="en-US"/>
              </w:rPr>
              <w:t>4,773.02</w:t>
            </w:r>
          </w:p>
        </w:tc>
        <w:tc>
          <w:tcPr>
            <w:tcW w:w="1702" w:type="dxa"/>
            <w:vAlign w:val="bottom"/>
          </w:tcPr>
          <w:p w14:paraId="01AAE64D" w14:textId="69B6C518"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365.46</w:t>
            </w:r>
          </w:p>
        </w:tc>
        <w:tc>
          <w:tcPr>
            <w:tcW w:w="1559" w:type="dxa"/>
            <w:vAlign w:val="bottom"/>
          </w:tcPr>
          <w:p w14:paraId="1451C801" w14:textId="23B4104C"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5,138.48</w:t>
            </w:r>
          </w:p>
        </w:tc>
      </w:tr>
      <w:tr w:rsidR="001E43E4" w:rsidRPr="004E1D16" w14:paraId="490415A7" w14:textId="77777777" w:rsidTr="004121F2">
        <w:trPr>
          <w:trHeight w:val="227"/>
        </w:trPr>
        <w:tc>
          <w:tcPr>
            <w:tcW w:w="4111" w:type="dxa"/>
            <w:vAlign w:val="bottom"/>
            <w:hideMark/>
          </w:tcPr>
          <w:p w14:paraId="66674132" w14:textId="77777777" w:rsidR="001E43E4" w:rsidRPr="004E1D16" w:rsidRDefault="001E43E4" w:rsidP="00015EC8">
            <w:pPr>
              <w:spacing w:line="276" w:lineRule="auto"/>
              <w:ind w:left="-72" w:right="-72"/>
              <w:jc w:val="both"/>
              <w:rPr>
                <w:rFonts w:ascii="Arial" w:eastAsia="Arial Unicode MS"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vAlign w:val="bottom"/>
          </w:tcPr>
          <w:p w14:paraId="223D1BD1" w14:textId="723F3C90"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(2,811.55)</w:t>
            </w:r>
          </w:p>
        </w:tc>
        <w:tc>
          <w:tcPr>
            <w:tcW w:w="1702" w:type="dxa"/>
            <w:tcBorders>
              <w:top w:val="nil"/>
              <w:left w:val="nil"/>
              <w:bottom w:val="single" w:sz="4" w:space="0" w:color="auto"/>
              <w:right w:val="nil"/>
            </w:tcBorders>
            <w:vAlign w:val="bottom"/>
          </w:tcPr>
          <w:p w14:paraId="1D60F60C" w14:textId="3BE8C453"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(3.52)</w:t>
            </w:r>
          </w:p>
        </w:tc>
        <w:tc>
          <w:tcPr>
            <w:tcW w:w="1559" w:type="dxa"/>
            <w:tcBorders>
              <w:top w:val="nil"/>
              <w:left w:val="nil"/>
              <w:bottom w:val="single" w:sz="4" w:space="0" w:color="auto"/>
              <w:right w:val="nil"/>
            </w:tcBorders>
            <w:vAlign w:val="bottom"/>
          </w:tcPr>
          <w:p w14:paraId="2BCBEB06" w14:textId="50EDDF1F"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(2,815.07)</w:t>
            </w:r>
          </w:p>
        </w:tc>
      </w:tr>
      <w:tr w:rsidR="001E43E4" w:rsidRPr="004E1D16" w14:paraId="7D6BAD53" w14:textId="77777777" w:rsidTr="004121F2">
        <w:trPr>
          <w:trHeight w:val="227"/>
        </w:trPr>
        <w:tc>
          <w:tcPr>
            <w:tcW w:w="4111" w:type="dxa"/>
            <w:vAlign w:val="bottom"/>
            <w:hideMark/>
          </w:tcPr>
          <w:p w14:paraId="3CBF84A8" w14:textId="77777777" w:rsidR="001E43E4" w:rsidRPr="004E1D16" w:rsidRDefault="001E43E4" w:rsidP="00015EC8">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1A50E478" w14:textId="113D01AD"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1,961.47</w:t>
            </w:r>
          </w:p>
        </w:tc>
        <w:tc>
          <w:tcPr>
            <w:tcW w:w="1702" w:type="dxa"/>
            <w:tcBorders>
              <w:top w:val="single" w:sz="4" w:space="0" w:color="auto"/>
              <w:left w:val="nil"/>
              <w:bottom w:val="single" w:sz="4" w:space="0" w:color="auto"/>
              <w:right w:val="nil"/>
            </w:tcBorders>
            <w:vAlign w:val="bottom"/>
          </w:tcPr>
          <w:p w14:paraId="2C59955B" w14:textId="0402FC28"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361.94</w:t>
            </w:r>
          </w:p>
        </w:tc>
        <w:tc>
          <w:tcPr>
            <w:tcW w:w="1559" w:type="dxa"/>
            <w:tcBorders>
              <w:top w:val="single" w:sz="4" w:space="0" w:color="auto"/>
              <w:left w:val="nil"/>
              <w:bottom w:val="single" w:sz="4" w:space="0" w:color="auto"/>
              <w:right w:val="nil"/>
            </w:tcBorders>
            <w:vAlign w:val="bottom"/>
          </w:tcPr>
          <w:p w14:paraId="03C37BA9" w14:textId="17DB0B0E"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2,323.41</w:t>
            </w:r>
          </w:p>
        </w:tc>
      </w:tr>
      <w:tr w:rsidR="001E43E4" w:rsidRPr="004E1D16" w14:paraId="12AB4D1F" w14:textId="77777777" w:rsidTr="004121F2">
        <w:trPr>
          <w:trHeight w:val="227"/>
        </w:trPr>
        <w:tc>
          <w:tcPr>
            <w:tcW w:w="4111" w:type="dxa"/>
            <w:vAlign w:val="bottom"/>
          </w:tcPr>
          <w:p w14:paraId="26E54C6E" w14:textId="77777777" w:rsidR="001E43E4" w:rsidRPr="004E1D16" w:rsidRDefault="001E43E4" w:rsidP="00015EC8">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vAlign w:val="bottom"/>
          </w:tcPr>
          <w:p w14:paraId="45B1D46E" w14:textId="7627DCC3" w:rsidR="001E43E4" w:rsidRPr="004E1D16" w:rsidRDefault="001E43E4" w:rsidP="00015EC8">
            <w:pPr>
              <w:spacing w:line="276" w:lineRule="auto"/>
              <w:ind w:left="-72"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vAlign w:val="bottom"/>
          </w:tcPr>
          <w:p w14:paraId="522F49D7" w14:textId="488374E2" w:rsidR="001E43E4" w:rsidRPr="004E1D16" w:rsidRDefault="001E43E4" w:rsidP="00015EC8">
            <w:pPr>
              <w:spacing w:line="276" w:lineRule="auto"/>
              <w:ind w:left="-72"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7B309AB0" w14:textId="4943C904" w:rsidR="001E43E4" w:rsidRPr="004E1D16" w:rsidRDefault="001E43E4" w:rsidP="00015EC8">
            <w:pPr>
              <w:spacing w:line="276" w:lineRule="auto"/>
              <w:ind w:left="-72" w:right="-72"/>
              <w:jc w:val="right"/>
              <w:rPr>
                <w:rFonts w:ascii="Arial" w:eastAsia="Arial Unicode MS" w:hAnsi="Arial" w:cs="Arial"/>
                <w:sz w:val="18"/>
                <w:szCs w:val="18"/>
                <w:cs/>
              </w:rPr>
            </w:pPr>
          </w:p>
        </w:tc>
      </w:tr>
      <w:tr w:rsidR="001E43E4" w:rsidRPr="004E1D16" w14:paraId="7BFDED99" w14:textId="77777777" w:rsidTr="004121F2">
        <w:trPr>
          <w:trHeight w:val="227"/>
        </w:trPr>
        <w:tc>
          <w:tcPr>
            <w:tcW w:w="4111" w:type="dxa"/>
            <w:vAlign w:val="bottom"/>
            <w:hideMark/>
          </w:tcPr>
          <w:p w14:paraId="50BA696A" w14:textId="77777777" w:rsidR="001E43E4" w:rsidRPr="004E1D16" w:rsidRDefault="001E43E4" w:rsidP="00015EC8">
            <w:pPr>
              <w:spacing w:line="276" w:lineRule="auto"/>
              <w:ind w:left="-72" w:right="-72"/>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For the year ended 31 December 2019</w:t>
            </w:r>
          </w:p>
        </w:tc>
        <w:tc>
          <w:tcPr>
            <w:tcW w:w="1842" w:type="dxa"/>
            <w:vAlign w:val="bottom"/>
          </w:tcPr>
          <w:p w14:paraId="1A6AE878" w14:textId="77777777" w:rsidR="001E43E4" w:rsidRPr="004E1D16" w:rsidRDefault="001E43E4" w:rsidP="00015EC8">
            <w:pPr>
              <w:spacing w:line="276" w:lineRule="auto"/>
              <w:ind w:left="-72" w:right="-72"/>
              <w:jc w:val="right"/>
              <w:rPr>
                <w:rFonts w:ascii="Arial" w:eastAsia="Arial Unicode MS" w:hAnsi="Arial" w:cs="Arial"/>
                <w:sz w:val="18"/>
                <w:szCs w:val="18"/>
                <w:cs/>
              </w:rPr>
            </w:pPr>
          </w:p>
        </w:tc>
        <w:tc>
          <w:tcPr>
            <w:tcW w:w="1702" w:type="dxa"/>
            <w:vAlign w:val="bottom"/>
          </w:tcPr>
          <w:p w14:paraId="1264F8B9" w14:textId="77777777" w:rsidR="001E43E4" w:rsidRPr="004E1D16" w:rsidRDefault="001E43E4" w:rsidP="00015EC8">
            <w:pPr>
              <w:spacing w:line="276" w:lineRule="auto"/>
              <w:ind w:left="-72" w:right="-72"/>
              <w:jc w:val="right"/>
              <w:rPr>
                <w:rFonts w:ascii="Arial" w:eastAsia="Arial Unicode MS" w:hAnsi="Arial" w:cs="Arial"/>
                <w:sz w:val="18"/>
                <w:szCs w:val="18"/>
                <w:cs/>
              </w:rPr>
            </w:pPr>
          </w:p>
        </w:tc>
        <w:tc>
          <w:tcPr>
            <w:tcW w:w="1559" w:type="dxa"/>
            <w:vAlign w:val="bottom"/>
          </w:tcPr>
          <w:p w14:paraId="46A67C5E" w14:textId="77777777" w:rsidR="001E43E4" w:rsidRPr="004E1D16" w:rsidRDefault="001E43E4" w:rsidP="00015EC8">
            <w:pPr>
              <w:spacing w:line="276" w:lineRule="auto"/>
              <w:ind w:left="-72" w:right="-72"/>
              <w:jc w:val="right"/>
              <w:rPr>
                <w:rFonts w:ascii="Arial" w:eastAsia="Arial Unicode MS" w:hAnsi="Arial" w:cs="Arial"/>
                <w:sz w:val="18"/>
                <w:szCs w:val="18"/>
                <w:cs/>
              </w:rPr>
            </w:pPr>
          </w:p>
        </w:tc>
      </w:tr>
      <w:tr w:rsidR="001E43E4" w:rsidRPr="004E1D16" w14:paraId="696E3C56" w14:textId="77777777" w:rsidTr="004121F2">
        <w:trPr>
          <w:trHeight w:val="227"/>
        </w:trPr>
        <w:tc>
          <w:tcPr>
            <w:tcW w:w="4111" w:type="dxa"/>
            <w:vAlign w:val="bottom"/>
            <w:hideMark/>
          </w:tcPr>
          <w:p w14:paraId="57910369" w14:textId="77777777" w:rsidR="001E43E4" w:rsidRPr="004E1D16" w:rsidRDefault="001E43E4" w:rsidP="00015EC8">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842" w:type="dxa"/>
            <w:vAlign w:val="bottom"/>
          </w:tcPr>
          <w:p w14:paraId="713CC4A9" w14:textId="2A2A34B8"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1,961.47</w:t>
            </w:r>
          </w:p>
        </w:tc>
        <w:tc>
          <w:tcPr>
            <w:tcW w:w="1702" w:type="dxa"/>
            <w:vAlign w:val="bottom"/>
          </w:tcPr>
          <w:p w14:paraId="4351685A" w14:textId="3035382F"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361.94</w:t>
            </w:r>
          </w:p>
        </w:tc>
        <w:tc>
          <w:tcPr>
            <w:tcW w:w="1559" w:type="dxa"/>
            <w:vAlign w:val="bottom"/>
          </w:tcPr>
          <w:p w14:paraId="251D2056" w14:textId="04B9258A"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2,323.41</w:t>
            </w:r>
          </w:p>
        </w:tc>
      </w:tr>
      <w:tr w:rsidR="001E43E4" w:rsidRPr="004E1D16" w14:paraId="07995756" w14:textId="77777777" w:rsidTr="004121F2">
        <w:trPr>
          <w:trHeight w:val="227"/>
        </w:trPr>
        <w:tc>
          <w:tcPr>
            <w:tcW w:w="4111" w:type="dxa"/>
            <w:vAlign w:val="bottom"/>
            <w:hideMark/>
          </w:tcPr>
          <w:p w14:paraId="450D98D1" w14:textId="77777777" w:rsidR="001E43E4" w:rsidRPr="004E1D16" w:rsidRDefault="001E43E4" w:rsidP="00015EC8">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842" w:type="dxa"/>
            <w:vAlign w:val="bottom"/>
          </w:tcPr>
          <w:p w14:paraId="35AC6125" w14:textId="6C0314B6"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482.15</w:t>
            </w:r>
          </w:p>
        </w:tc>
        <w:tc>
          <w:tcPr>
            <w:tcW w:w="1702" w:type="dxa"/>
            <w:vAlign w:val="bottom"/>
          </w:tcPr>
          <w:p w14:paraId="31178C67" w14:textId="714AB49C"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122.09</w:t>
            </w:r>
          </w:p>
        </w:tc>
        <w:tc>
          <w:tcPr>
            <w:tcW w:w="1559" w:type="dxa"/>
            <w:vAlign w:val="bottom"/>
          </w:tcPr>
          <w:p w14:paraId="6F721B97" w14:textId="3FAFEB0F"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604.24</w:t>
            </w:r>
          </w:p>
        </w:tc>
      </w:tr>
      <w:tr w:rsidR="001E43E4" w:rsidRPr="004E1D16" w14:paraId="40B44F23" w14:textId="77777777" w:rsidTr="004121F2">
        <w:trPr>
          <w:trHeight w:val="227"/>
        </w:trPr>
        <w:tc>
          <w:tcPr>
            <w:tcW w:w="4111" w:type="dxa"/>
            <w:vAlign w:val="bottom"/>
            <w:hideMark/>
          </w:tcPr>
          <w:p w14:paraId="20B82BE0" w14:textId="0479C66B" w:rsidR="001E43E4" w:rsidRPr="004E1D16" w:rsidRDefault="001E43E4" w:rsidP="00015EC8">
            <w:pPr>
              <w:spacing w:line="276" w:lineRule="auto"/>
              <w:ind w:left="-72" w:right="-72"/>
              <w:jc w:val="both"/>
              <w:rPr>
                <w:rFonts w:ascii="Arial" w:eastAsia="Arial Unicode MS" w:hAnsi="Arial" w:cs="Cordia New"/>
                <w:sz w:val="18"/>
                <w:szCs w:val="18"/>
                <w:cs/>
              </w:rPr>
            </w:pPr>
            <w:r w:rsidRPr="004E1D16">
              <w:rPr>
                <w:rFonts w:ascii="Arial" w:eastAsia="Arial Unicode MS" w:hAnsi="Arial" w:cs="Arial"/>
                <w:sz w:val="18"/>
                <w:szCs w:val="18"/>
                <w:cs/>
              </w:rPr>
              <w:t xml:space="preserve">Amortisation </w:t>
            </w:r>
            <w:r w:rsidRPr="004E1D16">
              <w:rPr>
                <w:rFonts w:ascii="Arial" w:eastAsia="Arial Unicode MS" w:hAnsi="Arial" w:cs="Arial" w:hint="cs"/>
                <w:sz w:val="18"/>
                <w:szCs w:val="18"/>
                <w:cs/>
              </w:rPr>
              <w:t>charge</w:t>
            </w:r>
            <w:r w:rsidR="009A1148" w:rsidRPr="004E1D16">
              <w:rPr>
                <w:rFonts w:ascii="Arial" w:eastAsia="Arial Unicode MS" w:hAnsi="Arial" w:cs="Arial" w:hint="cs"/>
                <w:sz w:val="18"/>
                <w:szCs w:val="18"/>
                <w:cs/>
              </w:rPr>
              <w:t>d</w:t>
            </w:r>
          </w:p>
        </w:tc>
        <w:tc>
          <w:tcPr>
            <w:tcW w:w="1842" w:type="dxa"/>
            <w:vAlign w:val="bottom"/>
          </w:tcPr>
          <w:p w14:paraId="5477FB9A" w14:textId="609E4672"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(388.34)</w:t>
            </w:r>
          </w:p>
        </w:tc>
        <w:tc>
          <w:tcPr>
            <w:tcW w:w="1702" w:type="dxa"/>
            <w:vAlign w:val="bottom"/>
          </w:tcPr>
          <w:p w14:paraId="19FC2AE0" w14:textId="590C99A2"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(11.66)</w:t>
            </w:r>
          </w:p>
        </w:tc>
        <w:tc>
          <w:tcPr>
            <w:tcW w:w="1559" w:type="dxa"/>
            <w:vAlign w:val="bottom"/>
          </w:tcPr>
          <w:p w14:paraId="7A058460" w14:textId="5C4815ED"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(400.00)</w:t>
            </w:r>
          </w:p>
        </w:tc>
      </w:tr>
      <w:tr w:rsidR="001E43E4" w:rsidRPr="004E1D16" w14:paraId="54C6BDC1" w14:textId="77777777" w:rsidTr="004121F2">
        <w:trPr>
          <w:trHeight w:val="227"/>
        </w:trPr>
        <w:tc>
          <w:tcPr>
            <w:tcW w:w="4111" w:type="dxa"/>
            <w:vAlign w:val="bottom"/>
          </w:tcPr>
          <w:p w14:paraId="78A69EC9" w14:textId="7AB646B9" w:rsidR="001E43E4" w:rsidRPr="004E1D16" w:rsidRDefault="001E43E4" w:rsidP="00015EC8">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Currency translation differences</w:t>
            </w:r>
          </w:p>
        </w:tc>
        <w:tc>
          <w:tcPr>
            <w:tcW w:w="1842" w:type="dxa"/>
            <w:vAlign w:val="bottom"/>
          </w:tcPr>
          <w:p w14:paraId="2B2677F6" w14:textId="7FF4F701"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(141.51)</w:t>
            </w:r>
          </w:p>
        </w:tc>
        <w:tc>
          <w:tcPr>
            <w:tcW w:w="1702" w:type="dxa"/>
            <w:vAlign w:val="bottom"/>
          </w:tcPr>
          <w:p w14:paraId="7DD4E46A" w14:textId="7BD6F9A9"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(28.74)</w:t>
            </w:r>
          </w:p>
        </w:tc>
        <w:tc>
          <w:tcPr>
            <w:tcW w:w="1559" w:type="dxa"/>
            <w:vAlign w:val="bottom"/>
          </w:tcPr>
          <w:p w14:paraId="6B4BC4B8" w14:textId="5FBE75D0"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(170.25)</w:t>
            </w:r>
          </w:p>
        </w:tc>
      </w:tr>
      <w:tr w:rsidR="001E43E4" w:rsidRPr="004E1D16" w14:paraId="042745AE" w14:textId="77777777" w:rsidTr="004121F2">
        <w:trPr>
          <w:trHeight w:val="227"/>
        </w:trPr>
        <w:tc>
          <w:tcPr>
            <w:tcW w:w="4111" w:type="dxa"/>
            <w:vAlign w:val="bottom"/>
            <w:hideMark/>
          </w:tcPr>
          <w:p w14:paraId="604CB9B8" w14:textId="77777777" w:rsidR="001E43E4" w:rsidRPr="004E1D16" w:rsidRDefault="001E43E4" w:rsidP="00015EC8">
            <w:pPr>
              <w:spacing w:line="276" w:lineRule="auto"/>
              <w:ind w:left="-72" w:right="-72"/>
              <w:jc w:val="both"/>
              <w:rPr>
                <w:rFonts w:ascii="Arial" w:eastAsia="Arial Unicode MS" w:hAnsi="Arial" w:cs="Arial"/>
                <w:sz w:val="18"/>
                <w:szCs w:val="18"/>
                <w:lang w:val="en-GB"/>
              </w:rPr>
            </w:pPr>
            <w:r w:rsidRPr="004E1D16">
              <w:rPr>
                <w:rFonts w:ascii="Arial" w:eastAsia="Arial Unicode MS" w:hAnsi="Arial" w:cs="Arial"/>
                <w:sz w:val="18"/>
                <w:szCs w:val="18"/>
                <w:cs/>
              </w:rPr>
              <w:t>Closing net book value</w:t>
            </w:r>
          </w:p>
        </w:tc>
        <w:tc>
          <w:tcPr>
            <w:tcW w:w="1842" w:type="dxa"/>
            <w:tcBorders>
              <w:top w:val="single" w:sz="4" w:space="0" w:color="auto"/>
              <w:left w:val="nil"/>
              <w:bottom w:val="single" w:sz="4" w:space="0" w:color="auto"/>
              <w:right w:val="nil"/>
            </w:tcBorders>
            <w:vAlign w:val="bottom"/>
          </w:tcPr>
          <w:p w14:paraId="7A7DB709" w14:textId="17EB0D3C"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lang w:val="en-US"/>
              </w:rPr>
              <w:t>1,913.77</w:t>
            </w:r>
          </w:p>
        </w:tc>
        <w:tc>
          <w:tcPr>
            <w:tcW w:w="1702" w:type="dxa"/>
            <w:tcBorders>
              <w:top w:val="single" w:sz="4" w:space="0" w:color="auto"/>
              <w:left w:val="nil"/>
              <w:bottom w:val="single" w:sz="4" w:space="0" w:color="auto"/>
              <w:right w:val="nil"/>
            </w:tcBorders>
            <w:vAlign w:val="bottom"/>
          </w:tcPr>
          <w:p w14:paraId="43E3C363" w14:textId="3180E1C5"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443.63</w:t>
            </w:r>
          </w:p>
        </w:tc>
        <w:tc>
          <w:tcPr>
            <w:tcW w:w="1559" w:type="dxa"/>
            <w:tcBorders>
              <w:top w:val="single" w:sz="4" w:space="0" w:color="auto"/>
              <w:left w:val="nil"/>
              <w:bottom w:val="single" w:sz="4" w:space="0" w:color="auto"/>
              <w:right w:val="nil"/>
            </w:tcBorders>
            <w:vAlign w:val="bottom"/>
          </w:tcPr>
          <w:p w14:paraId="13CB9531" w14:textId="2505A92F" w:rsidR="001E43E4" w:rsidRPr="004E1D16" w:rsidRDefault="001E43E4"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2,357.40</w:t>
            </w:r>
          </w:p>
        </w:tc>
      </w:tr>
      <w:tr w:rsidR="001E43E4" w:rsidRPr="004E1D16" w14:paraId="78D38FE3" w14:textId="77777777" w:rsidTr="004121F2">
        <w:trPr>
          <w:trHeight w:val="227"/>
        </w:trPr>
        <w:tc>
          <w:tcPr>
            <w:tcW w:w="4111" w:type="dxa"/>
            <w:vAlign w:val="bottom"/>
          </w:tcPr>
          <w:p w14:paraId="71A8E59F" w14:textId="77777777" w:rsidR="001E43E4" w:rsidRPr="004E1D16" w:rsidRDefault="001E43E4" w:rsidP="00015EC8">
            <w:pPr>
              <w:spacing w:line="276" w:lineRule="auto"/>
              <w:ind w:left="-72" w:right="-72"/>
              <w:jc w:val="both"/>
              <w:rPr>
                <w:rFonts w:ascii="Arial" w:eastAsia="Arial Unicode MS" w:hAnsi="Arial" w:cs="Arial"/>
                <w:sz w:val="18"/>
                <w:szCs w:val="18"/>
                <w:cs/>
              </w:rPr>
            </w:pPr>
          </w:p>
        </w:tc>
        <w:tc>
          <w:tcPr>
            <w:tcW w:w="1842" w:type="dxa"/>
            <w:tcBorders>
              <w:top w:val="single" w:sz="4" w:space="0" w:color="auto"/>
              <w:left w:val="nil"/>
              <w:bottom w:val="nil"/>
              <w:right w:val="nil"/>
            </w:tcBorders>
            <w:vAlign w:val="bottom"/>
          </w:tcPr>
          <w:p w14:paraId="777DF48D" w14:textId="494E019D" w:rsidR="001E43E4" w:rsidRPr="004E1D16" w:rsidRDefault="001E43E4" w:rsidP="00015EC8">
            <w:pPr>
              <w:spacing w:line="276" w:lineRule="auto"/>
              <w:ind w:left="-72" w:right="-72"/>
              <w:jc w:val="right"/>
              <w:rPr>
                <w:rFonts w:ascii="Arial" w:eastAsia="Arial Unicode MS" w:hAnsi="Arial" w:cs="Arial"/>
                <w:sz w:val="18"/>
                <w:szCs w:val="18"/>
                <w:cs/>
              </w:rPr>
            </w:pPr>
          </w:p>
        </w:tc>
        <w:tc>
          <w:tcPr>
            <w:tcW w:w="1702" w:type="dxa"/>
            <w:tcBorders>
              <w:top w:val="single" w:sz="4" w:space="0" w:color="auto"/>
              <w:left w:val="nil"/>
              <w:bottom w:val="nil"/>
              <w:right w:val="nil"/>
            </w:tcBorders>
            <w:vAlign w:val="bottom"/>
          </w:tcPr>
          <w:p w14:paraId="361BC5BA" w14:textId="35EC6791" w:rsidR="001E43E4" w:rsidRPr="004E1D16" w:rsidRDefault="001E43E4" w:rsidP="00015EC8">
            <w:pPr>
              <w:spacing w:line="276" w:lineRule="auto"/>
              <w:ind w:left="-72"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vAlign w:val="bottom"/>
          </w:tcPr>
          <w:p w14:paraId="627D37D3" w14:textId="653824E6" w:rsidR="001E43E4" w:rsidRPr="004E1D16" w:rsidRDefault="001E43E4" w:rsidP="00015EC8">
            <w:pPr>
              <w:spacing w:line="276" w:lineRule="auto"/>
              <w:ind w:left="-72" w:right="-72"/>
              <w:jc w:val="right"/>
              <w:rPr>
                <w:rFonts w:ascii="Arial" w:eastAsia="Arial Unicode MS" w:hAnsi="Arial" w:cs="Arial"/>
                <w:sz w:val="18"/>
                <w:szCs w:val="18"/>
                <w:cs/>
              </w:rPr>
            </w:pPr>
          </w:p>
        </w:tc>
      </w:tr>
      <w:tr w:rsidR="001E43E4" w:rsidRPr="004E1D16" w14:paraId="3243C666" w14:textId="77777777" w:rsidTr="004121F2">
        <w:trPr>
          <w:trHeight w:val="227"/>
        </w:trPr>
        <w:tc>
          <w:tcPr>
            <w:tcW w:w="4111" w:type="dxa"/>
            <w:vAlign w:val="bottom"/>
            <w:hideMark/>
          </w:tcPr>
          <w:p w14:paraId="6743E96E" w14:textId="57958035" w:rsidR="001E43E4" w:rsidRPr="004E1D16" w:rsidRDefault="001E43E4" w:rsidP="00015EC8">
            <w:pPr>
              <w:spacing w:line="276" w:lineRule="auto"/>
              <w:ind w:left="-72" w:right="-72"/>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at</w:t>
            </w:r>
            <w:r w:rsidRPr="004E1D16">
              <w:rPr>
                <w:rFonts w:ascii="Arial" w:eastAsia="Arial Unicode MS" w:hAnsi="Arial" w:cs="Arial"/>
                <w:b/>
                <w:bCs/>
                <w:sz w:val="18"/>
                <w:szCs w:val="18"/>
                <w:cs/>
              </w:rPr>
              <w:t xml:space="preserve"> 31 December </w:t>
            </w:r>
            <w:r w:rsidRPr="004E1D16">
              <w:rPr>
                <w:rFonts w:ascii="Arial" w:eastAsia="Arial Unicode MS" w:hAnsi="Arial" w:cs="Arial"/>
                <w:b/>
                <w:bCs/>
                <w:spacing w:val="-4"/>
                <w:sz w:val="18"/>
                <w:szCs w:val="18"/>
                <w:cs/>
              </w:rPr>
              <w:t>2019</w:t>
            </w:r>
          </w:p>
        </w:tc>
        <w:tc>
          <w:tcPr>
            <w:tcW w:w="1842" w:type="dxa"/>
            <w:vAlign w:val="bottom"/>
          </w:tcPr>
          <w:p w14:paraId="335F0571" w14:textId="77777777" w:rsidR="001E43E4" w:rsidRPr="004E1D16" w:rsidRDefault="001E43E4" w:rsidP="00015EC8">
            <w:pPr>
              <w:spacing w:line="276" w:lineRule="auto"/>
              <w:ind w:left="-72" w:right="-72"/>
              <w:jc w:val="right"/>
              <w:rPr>
                <w:rFonts w:ascii="Arial" w:eastAsia="Arial Unicode MS" w:hAnsi="Arial" w:cs="Arial"/>
                <w:sz w:val="18"/>
                <w:szCs w:val="18"/>
                <w:cs/>
              </w:rPr>
            </w:pPr>
          </w:p>
        </w:tc>
        <w:tc>
          <w:tcPr>
            <w:tcW w:w="1702" w:type="dxa"/>
            <w:vAlign w:val="bottom"/>
          </w:tcPr>
          <w:p w14:paraId="5F6089C7" w14:textId="77777777" w:rsidR="001E43E4" w:rsidRPr="004E1D16" w:rsidRDefault="001E43E4" w:rsidP="00015EC8">
            <w:pPr>
              <w:spacing w:line="276" w:lineRule="auto"/>
              <w:ind w:left="-72" w:right="-72"/>
              <w:jc w:val="right"/>
              <w:rPr>
                <w:rFonts w:ascii="Arial" w:eastAsia="Arial Unicode MS" w:hAnsi="Arial" w:cs="Arial"/>
                <w:sz w:val="18"/>
                <w:szCs w:val="18"/>
                <w:cs/>
              </w:rPr>
            </w:pPr>
          </w:p>
        </w:tc>
        <w:tc>
          <w:tcPr>
            <w:tcW w:w="1559" w:type="dxa"/>
            <w:vAlign w:val="bottom"/>
          </w:tcPr>
          <w:p w14:paraId="15928D4F" w14:textId="77777777" w:rsidR="001E43E4" w:rsidRPr="004E1D16" w:rsidRDefault="001E43E4" w:rsidP="00015EC8">
            <w:pPr>
              <w:spacing w:line="276" w:lineRule="auto"/>
              <w:ind w:left="-72" w:right="-72"/>
              <w:jc w:val="right"/>
              <w:rPr>
                <w:rFonts w:ascii="Arial" w:eastAsia="Arial Unicode MS" w:hAnsi="Arial" w:cs="Arial"/>
                <w:sz w:val="18"/>
                <w:szCs w:val="18"/>
                <w:cs/>
              </w:rPr>
            </w:pPr>
          </w:p>
        </w:tc>
      </w:tr>
      <w:tr w:rsidR="00755F9A" w:rsidRPr="004E1D16" w14:paraId="682FEEA4" w14:textId="77777777" w:rsidTr="004121F2">
        <w:trPr>
          <w:trHeight w:val="227"/>
        </w:trPr>
        <w:tc>
          <w:tcPr>
            <w:tcW w:w="4111" w:type="dxa"/>
            <w:vAlign w:val="bottom"/>
            <w:hideMark/>
          </w:tcPr>
          <w:p w14:paraId="6D1F0175" w14:textId="77777777" w:rsidR="00755F9A" w:rsidRPr="004E1D16" w:rsidRDefault="00755F9A" w:rsidP="00015EC8">
            <w:pPr>
              <w:spacing w:line="276" w:lineRule="auto"/>
              <w:ind w:left="-72" w:right="-72"/>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2" w:type="dxa"/>
            <w:vAlign w:val="bottom"/>
          </w:tcPr>
          <w:p w14:paraId="5987CD81" w14:textId="294E86E7"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4,903.52</w:t>
            </w:r>
          </w:p>
        </w:tc>
        <w:tc>
          <w:tcPr>
            <w:tcW w:w="1702" w:type="dxa"/>
            <w:vAlign w:val="bottom"/>
          </w:tcPr>
          <w:p w14:paraId="49E3AC33" w14:textId="449A035D"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458.23</w:t>
            </w:r>
          </w:p>
        </w:tc>
        <w:tc>
          <w:tcPr>
            <w:tcW w:w="1559" w:type="dxa"/>
            <w:vAlign w:val="bottom"/>
          </w:tcPr>
          <w:p w14:paraId="3E51EE4E" w14:textId="637FF082"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5,361.75</w:t>
            </w:r>
          </w:p>
        </w:tc>
      </w:tr>
      <w:tr w:rsidR="00755F9A" w:rsidRPr="004E1D16" w14:paraId="700A028E" w14:textId="77777777" w:rsidTr="00755F9A">
        <w:trPr>
          <w:trHeight w:val="227"/>
        </w:trPr>
        <w:tc>
          <w:tcPr>
            <w:tcW w:w="4111" w:type="dxa"/>
            <w:vAlign w:val="bottom"/>
            <w:hideMark/>
          </w:tcPr>
          <w:p w14:paraId="11E2EE49" w14:textId="77777777" w:rsidR="00755F9A" w:rsidRPr="004E1D16" w:rsidRDefault="00755F9A" w:rsidP="00015EC8">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2" w:type="dxa"/>
            <w:tcBorders>
              <w:top w:val="nil"/>
              <w:left w:val="nil"/>
              <w:bottom w:val="single" w:sz="4" w:space="0" w:color="auto"/>
              <w:right w:val="nil"/>
            </w:tcBorders>
            <w:vAlign w:val="bottom"/>
          </w:tcPr>
          <w:p w14:paraId="49DC1ECA" w14:textId="67C1BB51"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(2,989.75)</w:t>
            </w:r>
          </w:p>
        </w:tc>
        <w:tc>
          <w:tcPr>
            <w:tcW w:w="1702" w:type="dxa"/>
            <w:tcBorders>
              <w:top w:val="nil"/>
              <w:left w:val="nil"/>
              <w:bottom w:val="single" w:sz="4" w:space="0" w:color="auto"/>
              <w:right w:val="nil"/>
            </w:tcBorders>
            <w:vAlign w:val="bottom"/>
          </w:tcPr>
          <w:p w14:paraId="1C961509" w14:textId="304D6B8D"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(14.60)</w:t>
            </w:r>
          </w:p>
        </w:tc>
        <w:tc>
          <w:tcPr>
            <w:tcW w:w="1559" w:type="dxa"/>
            <w:tcBorders>
              <w:top w:val="nil"/>
              <w:left w:val="nil"/>
              <w:bottom w:val="single" w:sz="4" w:space="0" w:color="auto"/>
              <w:right w:val="nil"/>
            </w:tcBorders>
            <w:vAlign w:val="bottom"/>
          </w:tcPr>
          <w:p w14:paraId="44B1B217" w14:textId="6A21189D"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(3,004.35)</w:t>
            </w:r>
          </w:p>
        </w:tc>
      </w:tr>
      <w:tr w:rsidR="00755F9A" w:rsidRPr="004E1D16" w14:paraId="1C930910" w14:textId="77777777" w:rsidTr="00755F9A">
        <w:trPr>
          <w:trHeight w:val="227"/>
        </w:trPr>
        <w:tc>
          <w:tcPr>
            <w:tcW w:w="4111" w:type="dxa"/>
            <w:vAlign w:val="bottom"/>
            <w:hideMark/>
          </w:tcPr>
          <w:p w14:paraId="4B10F87F" w14:textId="77777777" w:rsidR="00755F9A" w:rsidRPr="004E1D16" w:rsidRDefault="00755F9A" w:rsidP="00015EC8">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2" w:type="dxa"/>
            <w:tcBorders>
              <w:top w:val="single" w:sz="4" w:space="0" w:color="auto"/>
              <w:left w:val="nil"/>
              <w:bottom w:val="single" w:sz="4" w:space="0" w:color="auto"/>
              <w:right w:val="nil"/>
            </w:tcBorders>
            <w:vAlign w:val="bottom"/>
          </w:tcPr>
          <w:p w14:paraId="651A042A" w14:textId="39BE3576"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lang w:val="en-US"/>
              </w:rPr>
              <w:t>1,913.77</w:t>
            </w:r>
          </w:p>
        </w:tc>
        <w:tc>
          <w:tcPr>
            <w:tcW w:w="1702" w:type="dxa"/>
            <w:tcBorders>
              <w:top w:val="single" w:sz="4" w:space="0" w:color="auto"/>
              <w:left w:val="nil"/>
              <w:bottom w:val="single" w:sz="4" w:space="0" w:color="auto"/>
              <w:right w:val="nil"/>
            </w:tcBorders>
            <w:vAlign w:val="bottom"/>
          </w:tcPr>
          <w:p w14:paraId="321EABE8" w14:textId="4D522621"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443.63</w:t>
            </w:r>
          </w:p>
        </w:tc>
        <w:tc>
          <w:tcPr>
            <w:tcW w:w="1559" w:type="dxa"/>
            <w:tcBorders>
              <w:top w:val="single" w:sz="4" w:space="0" w:color="auto"/>
              <w:left w:val="nil"/>
              <w:bottom w:val="single" w:sz="4" w:space="0" w:color="auto"/>
              <w:right w:val="nil"/>
            </w:tcBorders>
            <w:vAlign w:val="bottom"/>
          </w:tcPr>
          <w:p w14:paraId="5DB5A54B" w14:textId="4CEE0DAF" w:rsidR="00755F9A" w:rsidRPr="004E1D16" w:rsidRDefault="00755F9A" w:rsidP="00015EC8">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2,357.40</w:t>
            </w:r>
          </w:p>
        </w:tc>
      </w:tr>
    </w:tbl>
    <w:p w14:paraId="389D0505" w14:textId="77777777" w:rsidR="000B4CA6" w:rsidRPr="004E1D16" w:rsidRDefault="000B4CA6" w:rsidP="000B4CA6">
      <w:pPr>
        <w:rPr>
          <w:vanish/>
          <w:cs/>
        </w:rPr>
      </w:pPr>
    </w:p>
    <w:tbl>
      <w:tblPr>
        <w:tblpPr w:leftFromText="180" w:rightFromText="180" w:vertAnchor="text" w:tblpX="108" w:tblpY="1"/>
        <w:tblOverlap w:val="never"/>
        <w:tblW w:w="9214" w:type="dxa"/>
        <w:tblLayout w:type="fixed"/>
        <w:tblLook w:val="04A0" w:firstRow="1" w:lastRow="0" w:firstColumn="1" w:lastColumn="0" w:noHBand="0" w:noVBand="1"/>
      </w:tblPr>
      <w:tblGrid>
        <w:gridCol w:w="4111"/>
        <w:gridCol w:w="1843"/>
        <w:gridCol w:w="1701"/>
        <w:gridCol w:w="1559"/>
      </w:tblGrid>
      <w:tr w:rsidR="00806A50" w:rsidRPr="004E1D16" w14:paraId="262F1F1B" w14:textId="77777777" w:rsidTr="00174385">
        <w:trPr>
          <w:trHeight w:val="227"/>
        </w:trPr>
        <w:tc>
          <w:tcPr>
            <w:tcW w:w="4111" w:type="dxa"/>
            <w:vAlign w:val="bottom"/>
            <w:hideMark/>
          </w:tcPr>
          <w:p w14:paraId="69F69F81" w14:textId="77777777" w:rsidR="00806A50" w:rsidRPr="004E1D16" w:rsidRDefault="00806A50" w:rsidP="00591B91">
            <w:pPr>
              <w:spacing w:line="276" w:lineRule="auto"/>
              <w:ind w:left="-72" w:right="-72" w:hanging="18"/>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For the year ended 31 December 2020</w:t>
            </w:r>
          </w:p>
        </w:tc>
        <w:tc>
          <w:tcPr>
            <w:tcW w:w="1843" w:type="dxa"/>
            <w:shd w:val="clear" w:color="auto" w:fill="FAFAFA"/>
            <w:vAlign w:val="bottom"/>
          </w:tcPr>
          <w:p w14:paraId="35520FE7"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c>
          <w:tcPr>
            <w:tcW w:w="1701" w:type="dxa"/>
            <w:shd w:val="clear" w:color="auto" w:fill="FAFAFA"/>
            <w:vAlign w:val="bottom"/>
          </w:tcPr>
          <w:p w14:paraId="2838CF69"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c>
          <w:tcPr>
            <w:tcW w:w="1559" w:type="dxa"/>
            <w:shd w:val="clear" w:color="auto" w:fill="FAFAFA"/>
            <w:vAlign w:val="bottom"/>
          </w:tcPr>
          <w:p w14:paraId="2679B55B"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r>
      <w:tr w:rsidR="00806A50" w:rsidRPr="004E1D16" w14:paraId="01409453" w14:textId="77777777" w:rsidTr="00174385">
        <w:trPr>
          <w:trHeight w:val="227"/>
        </w:trPr>
        <w:tc>
          <w:tcPr>
            <w:tcW w:w="4111" w:type="dxa"/>
            <w:vAlign w:val="bottom"/>
            <w:hideMark/>
          </w:tcPr>
          <w:p w14:paraId="78C90760" w14:textId="77777777" w:rsidR="00806A50" w:rsidRPr="004E1D16" w:rsidRDefault="00806A50" w:rsidP="00591B91">
            <w:pPr>
              <w:spacing w:line="276" w:lineRule="auto"/>
              <w:ind w:left="-72" w:right="-72" w:hanging="18"/>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843" w:type="dxa"/>
            <w:shd w:val="clear" w:color="auto" w:fill="FAFAFA"/>
            <w:vAlign w:val="bottom"/>
          </w:tcPr>
          <w:p w14:paraId="532CF365" w14:textId="5AB1CB3E"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lang w:val="en-US"/>
              </w:rPr>
              <w:t>1,913.77</w:t>
            </w:r>
          </w:p>
        </w:tc>
        <w:tc>
          <w:tcPr>
            <w:tcW w:w="1701" w:type="dxa"/>
            <w:shd w:val="clear" w:color="auto" w:fill="FAFAFA"/>
            <w:vAlign w:val="bottom"/>
          </w:tcPr>
          <w:p w14:paraId="7E825DE7" w14:textId="71CEDD97"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443.63</w:t>
            </w:r>
          </w:p>
        </w:tc>
        <w:tc>
          <w:tcPr>
            <w:tcW w:w="1559" w:type="dxa"/>
            <w:shd w:val="clear" w:color="auto" w:fill="FAFAFA"/>
            <w:vAlign w:val="bottom"/>
          </w:tcPr>
          <w:p w14:paraId="6A595C8E" w14:textId="2817E26B"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2,357.40</w:t>
            </w:r>
          </w:p>
        </w:tc>
      </w:tr>
      <w:tr w:rsidR="00806A50" w:rsidRPr="004E1D16" w14:paraId="5F080896" w14:textId="77777777" w:rsidTr="00174385">
        <w:trPr>
          <w:trHeight w:val="227"/>
        </w:trPr>
        <w:tc>
          <w:tcPr>
            <w:tcW w:w="4111" w:type="dxa"/>
            <w:vAlign w:val="bottom"/>
            <w:hideMark/>
          </w:tcPr>
          <w:p w14:paraId="2586D460" w14:textId="77777777" w:rsidR="00806A50" w:rsidRPr="004E1D16" w:rsidRDefault="00806A50" w:rsidP="00591B91">
            <w:pPr>
              <w:spacing w:line="276" w:lineRule="auto"/>
              <w:ind w:left="-72" w:right="-72" w:hanging="18"/>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843" w:type="dxa"/>
            <w:shd w:val="clear" w:color="auto" w:fill="FAFAFA"/>
            <w:vAlign w:val="bottom"/>
          </w:tcPr>
          <w:p w14:paraId="408E1E66" w14:textId="3755E063"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608.67</w:t>
            </w:r>
          </w:p>
        </w:tc>
        <w:tc>
          <w:tcPr>
            <w:tcW w:w="1701" w:type="dxa"/>
            <w:shd w:val="clear" w:color="auto" w:fill="FAFAFA"/>
            <w:vAlign w:val="bottom"/>
          </w:tcPr>
          <w:p w14:paraId="273104E3" w14:textId="748E14AC"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82.03</w:t>
            </w:r>
          </w:p>
        </w:tc>
        <w:tc>
          <w:tcPr>
            <w:tcW w:w="1559" w:type="dxa"/>
            <w:shd w:val="clear" w:color="auto" w:fill="FAFAFA"/>
            <w:vAlign w:val="bottom"/>
          </w:tcPr>
          <w:p w14:paraId="1E9541BF" w14:textId="09BBFB1B"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690.70</w:t>
            </w:r>
          </w:p>
        </w:tc>
      </w:tr>
      <w:tr w:rsidR="00806A50" w:rsidRPr="004E1D16" w14:paraId="24E38FBB" w14:textId="77777777" w:rsidTr="00174385">
        <w:trPr>
          <w:trHeight w:val="227"/>
        </w:trPr>
        <w:tc>
          <w:tcPr>
            <w:tcW w:w="4111" w:type="dxa"/>
            <w:vAlign w:val="bottom"/>
          </w:tcPr>
          <w:p w14:paraId="523E5847" w14:textId="77777777" w:rsidR="00806A50" w:rsidRPr="004E1D16" w:rsidRDefault="00806A50" w:rsidP="00591B91">
            <w:pPr>
              <w:spacing w:line="276" w:lineRule="auto"/>
              <w:ind w:left="-72" w:right="-72" w:hanging="18"/>
              <w:jc w:val="both"/>
              <w:rPr>
                <w:rFonts w:ascii="Arial" w:eastAsia="Arial Unicode MS" w:hAnsi="Arial" w:cs="Arial"/>
                <w:sz w:val="18"/>
                <w:szCs w:val="18"/>
                <w:cs/>
              </w:rPr>
            </w:pPr>
            <w:r w:rsidRPr="004E1D16">
              <w:rPr>
                <w:rFonts w:ascii="Arial" w:eastAsia="Arial Unicode MS" w:hAnsi="Arial" w:cs="Arial"/>
                <w:sz w:val="18"/>
                <w:szCs w:val="18"/>
                <w:cs/>
              </w:rPr>
              <w:t>Disposals and write-off, net</w:t>
            </w:r>
          </w:p>
        </w:tc>
        <w:tc>
          <w:tcPr>
            <w:tcW w:w="1843" w:type="dxa"/>
            <w:shd w:val="clear" w:color="auto" w:fill="FAFAFA"/>
            <w:vAlign w:val="bottom"/>
          </w:tcPr>
          <w:p w14:paraId="3CCD8A50" w14:textId="0B9CEE96"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701" w:type="dxa"/>
            <w:shd w:val="clear" w:color="auto" w:fill="FAFAFA"/>
            <w:vAlign w:val="bottom"/>
          </w:tcPr>
          <w:p w14:paraId="343FF5D5" w14:textId="1E79B7AD"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(119.07)</w:t>
            </w:r>
          </w:p>
        </w:tc>
        <w:tc>
          <w:tcPr>
            <w:tcW w:w="1559" w:type="dxa"/>
            <w:shd w:val="clear" w:color="auto" w:fill="FAFAFA"/>
            <w:vAlign w:val="bottom"/>
          </w:tcPr>
          <w:p w14:paraId="14C6ACE5" w14:textId="3E8830C1"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(119.07)</w:t>
            </w:r>
          </w:p>
        </w:tc>
      </w:tr>
      <w:tr w:rsidR="00806A50" w:rsidRPr="004E1D16" w14:paraId="4DFC2F82" w14:textId="77777777" w:rsidTr="00174385">
        <w:trPr>
          <w:trHeight w:val="227"/>
        </w:trPr>
        <w:tc>
          <w:tcPr>
            <w:tcW w:w="4111" w:type="dxa"/>
            <w:vAlign w:val="bottom"/>
            <w:hideMark/>
          </w:tcPr>
          <w:p w14:paraId="490DB7CC" w14:textId="7538BB8C" w:rsidR="00806A50" w:rsidRPr="004E1D16" w:rsidRDefault="001E43E4" w:rsidP="00591B91">
            <w:pPr>
              <w:spacing w:line="276" w:lineRule="auto"/>
              <w:ind w:left="-72" w:right="-72" w:hanging="18"/>
              <w:jc w:val="both"/>
              <w:rPr>
                <w:rFonts w:ascii="Arial" w:eastAsia="Arial Unicode MS" w:hAnsi="Arial" w:cs="Cordia New"/>
                <w:sz w:val="18"/>
                <w:szCs w:val="18"/>
                <w:cs/>
              </w:rPr>
            </w:pPr>
            <w:r w:rsidRPr="004E1D16">
              <w:rPr>
                <w:rFonts w:ascii="Arial" w:eastAsia="Arial Unicode MS" w:hAnsi="Arial" w:cs="Arial"/>
                <w:sz w:val="18"/>
                <w:szCs w:val="18"/>
                <w:cs/>
              </w:rPr>
              <w:t>Amortisation charge</w:t>
            </w:r>
            <w:r w:rsidR="00A733CC" w:rsidRPr="004E1D16">
              <w:rPr>
                <w:rFonts w:ascii="Arial" w:eastAsia="Arial Unicode MS" w:hAnsi="Arial" w:cs="Cordia New"/>
                <w:sz w:val="18"/>
                <w:szCs w:val="18"/>
                <w:lang w:val="en-US"/>
              </w:rPr>
              <w:t>d</w:t>
            </w:r>
          </w:p>
        </w:tc>
        <w:tc>
          <w:tcPr>
            <w:tcW w:w="1843" w:type="dxa"/>
            <w:shd w:val="clear" w:color="auto" w:fill="FAFAFA"/>
            <w:vAlign w:val="bottom"/>
          </w:tcPr>
          <w:p w14:paraId="2E50F629" w14:textId="09C32BD7"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(440.80)</w:t>
            </w:r>
          </w:p>
        </w:tc>
        <w:tc>
          <w:tcPr>
            <w:tcW w:w="1701" w:type="dxa"/>
            <w:shd w:val="clear" w:color="auto" w:fill="FAFAFA"/>
            <w:vAlign w:val="bottom"/>
          </w:tcPr>
          <w:p w14:paraId="73004FB1" w14:textId="1F7594C6"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(12.53)</w:t>
            </w:r>
          </w:p>
        </w:tc>
        <w:tc>
          <w:tcPr>
            <w:tcW w:w="1559" w:type="dxa"/>
            <w:shd w:val="clear" w:color="auto" w:fill="FAFAFA"/>
            <w:vAlign w:val="bottom"/>
          </w:tcPr>
          <w:p w14:paraId="6DFE4078" w14:textId="7CD93636"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(453.33)</w:t>
            </w:r>
          </w:p>
        </w:tc>
      </w:tr>
      <w:tr w:rsidR="00806A50" w:rsidRPr="004E1D16" w14:paraId="161D057A" w14:textId="77777777" w:rsidTr="00174385">
        <w:trPr>
          <w:trHeight w:val="227"/>
        </w:trPr>
        <w:tc>
          <w:tcPr>
            <w:tcW w:w="4111" w:type="dxa"/>
            <w:vAlign w:val="bottom"/>
          </w:tcPr>
          <w:p w14:paraId="5FBA2695" w14:textId="11FAAD5D" w:rsidR="00806A50" w:rsidRPr="004E1D16" w:rsidRDefault="00806A50" w:rsidP="00591B91">
            <w:pPr>
              <w:spacing w:line="276" w:lineRule="auto"/>
              <w:ind w:left="-72" w:right="-72" w:hanging="18"/>
              <w:jc w:val="both"/>
              <w:rPr>
                <w:rFonts w:ascii="Arial" w:eastAsia="Arial Unicode MS" w:hAnsi="Arial" w:cs="Arial"/>
                <w:sz w:val="18"/>
                <w:szCs w:val="18"/>
                <w:cs/>
                <w:lang w:val="en-GB"/>
              </w:rPr>
            </w:pPr>
            <w:r w:rsidRPr="004E1D16">
              <w:rPr>
                <w:rFonts w:ascii="Arial" w:eastAsia="Arial Unicode MS" w:hAnsi="Arial" w:cs="Arial"/>
                <w:sz w:val="18"/>
                <w:szCs w:val="18"/>
                <w:cs/>
              </w:rPr>
              <w:t>Currency translation differences</w:t>
            </w:r>
          </w:p>
        </w:tc>
        <w:tc>
          <w:tcPr>
            <w:tcW w:w="1843" w:type="dxa"/>
            <w:shd w:val="clear" w:color="auto" w:fill="FAFAFA"/>
            <w:vAlign w:val="bottom"/>
          </w:tcPr>
          <w:p w14:paraId="03670CFB" w14:textId="34019DFE"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(14.11)</w:t>
            </w:r>
          </w:p>
        </w:tc>
        <w:tc>
          <w:tcPr>
            <w:tcW w:w="1701" w:type="dxa"/>
            <w:shd w:val="clear" w:color="auto" w:fill="FAFAFA"/>
            <w:vAlign w:val="bottom"/>
          </w:tcPr>
          <w:p w14:paraId="2369AD69" w14:textId="3D16F429"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0.24</w:t>
            </w:r>
          </w:p>
        </w:tc>
        <w:tc>
          <w:tcPr>
            <w:tcW w:w="1559" w:type="dxa"/>
            <w:shd w:val="clear" w:color="auto" w:fill="FAFAFA"/>
            <w:vAlign w:val="bottom"/>
          </w:tcPr>
          <w:p w14:paraId="282E5FC6" w14:textId="34A1AF66"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(13.87)</w:t>
            </w:r>
          </w:p>
        </w:tc>
      </w:tr>
      <w:tr w:rsidR="00806A50" w:rsidRPr="004E1D16" w14:paraId="618F1B93" w14:textId="77777777" w:rsidTr="00174385">
        <w:trPr>
          <w:trHeight w:val="227"/>
        </w:trPr>
        <w:tc>
          <w:tcPr>
            <w:tcW w:w="4111" w:type="dxa"/>
            <w:vAlign w:val="bottom"/>
            <w:hideMark/>
          </w:tcPr>
          <w:p w14:paraId="5EB76810" w14:textId="77777777" w:rsidR="00806A50" w:rsidRPr="004E1D16" w:rsidRDefault="00806A50" w:rsidP="00591B91">
            <w:pPr>
              <w:spacing w:line="276" w:lineRule="auto"/>
              <w:ind w:left="-72" w:right="-72" w:hanging="18"/>
              <w:jc w:val="both"/>
              <w:rPr>
                <w:rFonts w:ascii="Arial" w:eastAsia="Arial Unicode MS" w:hAnsi="Arial" w:cs="Arial"/>
                <w:sz w:val="18"/>
                <w:szCs w:val="18"/>
                <w:lang w:val="en-GB"/>
              </w:rPr>
            </w:pPr>
            <w:r w:rsidRPr="004E1D16">
              <w:rPr>
                <w:rFonts w:ascii="Arial" w:eastAsia="Arial Unicode MS" w:hAnsi="Arial" w:cs="Arial"/>
                <w:sz w:val="18"/>
                <w:szCs w:val="18"/>
                <w:cs/>
              </w:rPr>
              <w:t>Closing net book value</w:t>
            </w:r>
          </w:p>
        </w:tc>
        <w:tc>
          <w:tcPr>
            <w:tcW w:w="1843" w:type="dxa"/>
            <w:tcBorders>
              <w:top w:val="single" w:sz="4" w:space="0" w:color="auto"/>
              <w:left w:val="nil"/>
              <w:bottom w:val="single" w:sz="4" w:space="0" w:color="auto"/>
              <w:right w:val="nil"/>
            </w:tcBorders>
            <w:shd w:val="clear" w:color="auto" w:fill="FAFAFA"/>
            <w:vAlign w:val="bottom"/>
          </w:tcPr>
          <w:p w14:paraId="3D2025D9" w14:textId="39D2A21D"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lang w:val="en-US"/>
              </w:rPr>
              <w:t>2,067.53</w:t>
            </w:r>
          </w:p>
        </w:tc>
        <w:tc>
          <w:tcPr>
            <w:tcW w:w="1701" w:type="dxa"/>
            <w:tcBorders>
              <w:top w:val="single" w:sz="4" w:space="0" w:color="auto"/>
              <w:left w:val="nil"/>
              <w:bottom w:val="single" w:sz="4" w:space="0" w:color="auto"/>
              <w:right w:val="nil"/>
            </w:tcBorders>
            <w:shd w:val="clear" w:color="auto" w:fill="FAFAFA"/>
            <w:vAlign w:val="bottom"/>
          </w:tcPr>
          <w:p w14:paraId="1558CF39" w14:textId="60A20601"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394.30</w:t>
            </w:r>
          </w:p>
        </w:tc>
        <w:tc>
          <w:tcPr>
            <w:tcW w:w="1559" w:type="dxa"/>
            <w:tcBorders>
              <w:top w:val="single" w:sz="4" w:space="0" w:color="auto"/>
              <w:left w:val="nil"/>
              <w:bottom w:val="single" w:sz="4" w:space="0" w:color="auto"/>
              <w:right w:val="nil"/>
            </w:tcBorders>
            <w:shd w:val="clear" w:color="auto" w:fill="FAFAFA"/>
            <w:vAlign w:val="bottom"/>
          </w:tcPr>
          <w:p w14:paraId="0B128BF0" w14:textId="42CD3B8A"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2,461.83</w:t>
            </w:r>
          </w:p>
        </w:tc>
      </w:tr>
      <w:tr w:rsidR="00806A50" w:rsidRPr="004E1D16" w14:paraId="21F13D0E" w14:textId="77777777" w:rsidTr="00174385">
        <w:trPr>
          <w:trHeight w:val="227"/>
        </w:trPr>
        <w:tc>
          <w:tcPr>
            <w:tcW w:w="4111" w:type="dxa"/>
            <w:vAlign w:val="bottom"/>
          </w:tcPr>
          <w:p w14:paraId="4A21C8BE" w14:textId="77777777" w:rsidR="00806A50" w:rsidRPr="004E1D16" w:rsidRDefault="00806A50" w:rsidP="00591B91">
            <w:pPr>
              <w:spacing w:line="276" w:lineRule="auto"/>
              <w:ind w:left="-72" w:right="-72" w:hanging="18"/>
              <w:jc w:val="both"/>
              <w:rPr>
                <w:rFonts w:ascii="Arial" w:eastAsia="Arial Unicode MS" w:hAnsi="Arial" w:cs="Arial"/>
                <w:sz w:val="18"/>
                <w:szCs w:val="18"/>
                <w:cs/>
              </w:rPr>
            </w:pPr>
          </w:p>
        </w:tc>
        <w:tc>
          <w:tcPr>
            <w:tcW w:w="1843" w:type="dxa"/>
            <w:tcBorders>
              <w:top w:val="single" w:sz="4" w:space="0" w:color="auto"/>
              <w:left w:val="nil"/>
              <w:bottom w:val="nil"/>
              <w:right w:val="nil"/>
            </w:tcBorders>
            <w:shd w:val="clear" w:color="auto" w:fill="FAFAFA"/>
            <w:vAlign w:val="bottom"/>
          </w:tcPr>
          <w:p w14:paraId="0D1F01E9"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c>
          <w:tcPr>
            <w:tcW w:w="1701" w:type="dxa"/>
            <w:tcBorders>
              <w:top w:val="single" w:sz="4" w:space="0" w:color="auto"/>
              <w:left w:val="nil"/>
              <w:bottom w:val="nil"/>
              <w:right w:val="nil"/>
            </w:tcBorders>
            <w:shd w:val="clear" w:color="auto" w:fill="FAFAFA"/>
            <w:vAlign w:val="bottom"/>
          </w:tcPr>
          <w:p w14:paraId="7998F5CC"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7C1A8F1D"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r>
      <w:tr w:rsidR="00806A50" w:rsidRPr="004E1D16" w14:paraId="0D297CB0" w14:textId="77777777" w:rsidTr="00174385">
        <w:trPr>
          <w:trHeight w:val="227"/>
        </w:trPr>
        <w:tc>
          <w:tcPr>
            <w:tcW w:w="4111" w:type="dxa"/>
            <w:vAlign w:val="bottom"/>
            <w:hideMark/>
          </w:tcPr>
          <w:p w14:paraId="3EBFFCC1" w14:textId="2B5BA07D" w:rsidR="00806A50" w:rsidRPr="004E1D16" w:rsidRDefault="001E43E4" w:rsidP="00591B91">
            <w:pPr>
              <w:spacing w:line="276" w:lineRule="auto"/>
              <w:ind w:left="-72" w:right="-72" w:hanging="18"/>
              <w:jc w:val="both"/>
              <w:rPr>
                <w:rFonts w:ascii="Arial" w:eastAsia="Arial Unicode MS" w:hAnsi="Arial" w:cs="Arial"/>
                <w:sz w:val="18"/>
                <w:szCs w:val="18"/>
                <w:lang w:val="en-GB"/>
              </w:rPr>
            </w:pPr>
            <w:r w:rsidRPr="004E1D16">
              <w:rPr>
                <w:rFonts w:ascii="Arial" w:eastAsia="Arial Unicode MS" w:hAnsi="Arial" w:cs="Arial"/>
                <w:b/>
                <w:bCs/>
                <w:sz w:val="18"/>
                <w:szCs w:val="18"/>
                <w:cs/>
              </w:rPr>
              <w:t xml:space="preserve">As at </w:t>
            </w:r>
            <w:r w:rsidR="00806A50" w:rsidRPr="004E1D16">
              <w:rPr>
                <w:rFonts w:ascii="Arial" w:eastAsia="Arial Unicode MS" w:hAnsi="Arial" w:cs="Arial"/>
                <w:b/>
                <w:bCs/>
                <w:sz w:val="18"/>
                <w:szCs w:val="18"/>
                <w:cs/>
              </w:rPr>
              <w:t xml:space="preserve">31 December </w:t>
            </w:r>
            <w:r w:rsidR="00806A50" w:rsidRPr="004E1D16">
              <w:rPr>
                <w:rFonts w:ascii="Arial" w:eastAsia="Arial Unicode MS" w:hAnsi="Arial" w:cs="Arial"/>
                <w:b/>
                <w:bCs/>
                <w:spacing w:val="-4"/>
                <w:sz w:val="18"/>
                <w:szCs w:val="18"/>
                <w:cs/>
              </w:rPr>
              <w:t>2020</w:t>
            </w:r>
          </w:p>
        </w:tc>
        <w:tc>
          <w:tcPr>
            <w:tcW w:w="1843" w:type="dxa"/>
            <w:shd w:val="clear" w:color="auto" w:fill="FAFAFA"/>
            <w:vAlign w:val="bottom"/>
          </w:tcPr>
          <w:p w14:paraId="66505A91"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c>
          <w:tcPr>
            <w:tcW w:w="1701" w:type="dxa"/>
            <w:shd w:val="clear" w:color="auto" w:fill="FAFAFA"/>
            <w:vAlign w:val="bottom"/>
          </w:tcPr>
          <w:p w14:paraId="33AF6071"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c>
          <w:tcPr>
            <w:tcW w:w="1559" w:type="dxa"/>
            <w:shd w:val="clear" w:color="auto" w:fill="FAFAFA"/>
            <w:vAlign w:val="bottom"/>
          </w:tcPr>
          <w:p w14:paraId="6A139AE0" w14:textId="77777777" w:rsidR="00806A50" w:rsidRPr="004E1D16" w:rsidRDefault="00806A50" w:rsidP="00174385">
            <w:pPr>
              <w:spacing w:line="276" w:lineRule="auto"/>
              <w:ind w:left="-72" w:right="-72"/>
              <w:jc w:val="right"/>
              <w:rPr>
                <w:rFonts w:ascii="Arial" w:eastAsia="Arial Unicode MS" w:hAnsi="Arial" w:cs="Arial"/>
                <w:sz w:val="18"/>
                <w:szCs w:val="18"/>
                <w:cs/>
              </w:rPr>
            </w:pPr>
          </w:p>
        </w:tc>
      </w:tr>
      <w:tr w:rsidR="00806A50" w:rsidRPr="004E1D16" w14:paraId="074369A2" w14:textId="77777777" w:rsidTr="00174385">
        <w:trPr>
          <w:trHeight w:val="227"/>
        </w:trPr>
        <w:tc>
          <w:tcPr>
            <w:tcW w:w="4111" w:type="dxa"/>
            <w:vAlign w:val="bottom"/>
            <w:hideMark/>
          </w:tcPr>
          <w:p w14:paraId="0BA12257" w14:textId="77777777" w:rsidR="00806A50" w:rsidRPr="004E1D16" w:rsidRDefault="00806A50" w:rsidP="00591B91">
            <w:pPr>
              <w:spacing w:line="276" w:lineRule="auto"/>
              <w:ind w:left="-72" w:right="-72" w:hanging="18"/>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843" w:type="dxa"/>
            <w:shd w:val="clear" w:color="auto" w:fill="FAFAFA"/>
            <w:vAlign w:val="bottom"/>
          </w:tcPr>
          <w:p w14:paraId="3FAF1223" w14:textId="5671FB8B"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5,469.07</w:t>
            </w:r>
          </w:p>
        </w:tc>
        <w:tc>
          <w:tcPr>
            <w:tcW w:w="1701" w:type="dxa"/>
            <w:shd w:val="clear" w:color="auto" w:fill="FAFAFA"/>
            <w:vAlign w:val="bottom"/>
          </w:tcPr>
          <w:p w14:paraId="3A579AD6" w14:textId="6DCBD83D"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420.88</w:t>
            </w:r>
          </w:p>
        </w:tc>
        <w:tc>
          <w:tcPr>
            <w:tcW w:w="1559" w:type="dxa"/>
            <w:shd w:val="clear" w:color="auto" w:fill="FAFAFA"/>
            <w:vAlign w:val="bottom"/>
          </w:tcPr>
          <w:p w14:paraId="4DDBE094" w14:textId="403386B5"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5,889.95</w:t>
            </w:r>
          </w:p>
        </w:tc>
      </w:tr>
      <w:tr w:rsidR="00806A50" w:rsidRPr="004E1D16" w14:paraId="7FFBC1F9" w14:textId="77777777" w:rsidTr="00174385">
        <w:trPr>
          <w:trHeight w:val="227"/>
        </w:trPr>
        <w:tc>
          <w:tcPr>
            <w:tcW w:w="4111" w:type="dxa"/>
            <w:vAlign w:val="bottom"/>
            <w:hideMark/>
          </w:tcPr>
          <w:p w14:paraId="4038137D" w14:textId="77777777" w:rsidR="00806A50" w:rsidRPr="004E1D16" w:rsidRDefault="00806A50" w:rsidP="00591B91">
            <w:pPr>
              <w:spacing w:line="276" w:lineRule="auto"/>
              <w:ind w:left="-72" w:right="-72" w:hanging="18"/>
              <w:jc w:val="both"/>
              <w:rPr>
                <w:rFonts w:ascii="Arial" w:eastAsia="Arial Unicode MS" w:hAnsi="Arial" w:cs="Arial"/>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amotisation</w:t>
            </w:r>
          </w:p>
        </w:tc>
        <w:tc>
          <w:tcPr>
            <w:tcW w:w="1843" w:type="dxa"/>
            <w:tcBorders>
              <w:top w:val="nil"/>
              <w:left w:val="nil"/>
              <w:bottom w:val="single" w:sz="4" w:space="0" w:color="auto"/>
              <w:right w:val="nil"/>
            </w:tcBorders>
            <w:shd w:val="clear" w:color="auto" w:fill="FAFAFA"/>
            <w:vAlign w:val="bottom"/>
          </w:tcPr>
          <w:p w14:paraId="42507F9F" w14:textId="13C3B2FC"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(3,401.54)</w:t>
            </w:r>
          </w:p>
        </w:tc>
        <w:tc>
          <w:tcPr>
            <w:tcW w:w="1701" w:type="dxa"/>
            <w:tcBorders>
              <w:top w:val="nil"/>
              <w:left w:val="nil"/>
              <w:bottom w:val="single" w:sz="4" w:space="0" w:color="auto"/>
              <w:right w:val="nil"/>
            </w:tcBorders>
            <w:shd w:val="clear" w:color="auto" w:fill="FAFAFA"/>
            <w:vAlign w:val="bottom"/>
          </w:tcPr>
          <w:p w14:paraId="253CCF1B" w14:textId="55B6303B"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(26.58)</w:t>
            </w:r>
          </w:p>
        </w:tc>
        <w:tc>
          <w:tcPr>
            <w:tcW w:w="1559" w:type="dxa"/>
            <w:tcBorders>
              <w:top w:val="nil"/>
              <w:left w:val="nil"/>
              <w:bottom w:val="single" w:sz="4" w:space="0" w:color="auto"/>
              <w:right w:val="nil"/>
            </w:tcBorders>
            <w:shd w:val="clear" w:color="auto" w:fill="FAFAFA"/>
            <w:vAlign w:val="bottom"/>
          </w:tcPr>
          <w:p w14:paraId="28E1F835" w14:textId="49653A99"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(3,428.12)</w:t>
            </w:r>
          </w:p>
        </w:tc>
      </w:tr>
      <w:tr w:rsidR="00806A50" w:rsidRPr="004E1D16" w14:paraId="3459B778" w14:textId="77777777" w:rsidTr="00174385">
        <w:trPr>
          <w:trHeight w:val="227"/>
        </w:trPr>
        <w:tc>
          <w:tcPr>
            <w:tcW w:w="4111" w:type="dxa"/>
            <w:vAlign w:val="bottom"/>
            <w:hideMark/>
          </w:tcPr>
          <w:p w14:paraId="784D5A8D" w14:textId="77777777" w:rsidR="00806A50" w:rsidRPr="004E1D16" w:rsidRDefault="00806A50" w:rsidP="00591B91">
            <w:pPr>
              <w:spacing w:line="276" w:lineRule="auto"/>
              <w:ind w:left="-72" w:right="-72" w:hanging="18"/>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843" w:type="dxa"/>
            <w:tcBorders>
              <w:top w:val="single" w:sz="4" w:space="0" w:color="auto"/>
              <w:left w:val="nil"/>
              <w:bottom w:val="single" w:sz="4" w:space="0" w:color="auto"/>
              <w:right w:val="nil"/>
            </w:tcBorders>
            <w:shd w:val="clear" w:color="auto" w:fill="FAFAFA"/>
            <w:vAlign w:val="bottom"/>
          </w:tcPr>
          <w:p w14:paraId="4A97BF0B" w14:textId="4B85E064"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lang w:val="en-US"/>
              </w:rPr>
              <w:t>2,067.53</w:t>
            </w:r>
          </w:p>
        </w:tc>
        <w:tc>
          <w:tcPr>
            <w:tcW w:w="1701" w:type="dxa"/>
            <w:tcBorders>
              <w:top w:val="single" w:sz="4" w:space="0" w:color="auto"/>
              <w:left w:val="nil"/>
              <w:bottom w:val="single" w:sz="4" w:space="0" w:color="auto"/>
              <w:right w:val="nil"/>
            </w:tcBorders>
            <w:shd w:val="clear" w:color="auto" w:fill="FAFAFA"/>
            <w:vAlign w:val="bottom"/>
          </w:tcPr>
          <w:p w14:paraId="3A88F186" w14:textId="69FE29E0"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394.30</w:t>
            </w:r>
          </w:p>
        </w:tc>
        <w:tc>
          <w:tcPr>
            <w:tcW w:w="1559" w:type="dxa"/>
            <w:tcBorders>
              <w:top w:val="single" w:sz="4" w:space="0" w:color="auto"/>
              <w:left w:val="nil"/>
              <w:bottom w:val="single" w:sz="4" w:space="0" w:color="auto"/>
              <w:right w:val="nil"/>
            </w:tcBorders>
            <w:shd w:val="clear" w:color="auto" w:fill="FAFAFA"/>
            <w:vAlign w:val="bottom"/>
          </w:tcPr>
          <w:p w14:paraId="32A66411" w14:textId="56997680" w:rsidR="00806A50" w:rsidRPr="004E1D16" w:rsidRDefault="00806A50" w:rsidP="00174385">
            <w:pPr>
              <w:spacing w:line="276" w:lineRule="auto"/>
              <w:ind w:left="-72" w:right="-72"/>
              <w:jc w:val="right"/>
              <w:rPr>
                <w:rFonts w:ascii="Arial" w:eastAsia="Arial Unicode MS" w:hAnsi="Arial" w:cs="Arial"/>
                <w:sz w:val="18"/>
                <w:szCs w:val="18"/>
                <w:cs/>
              </w:rPr>
            </w:pPr>
            <w:r w:rsidRPr="004E1D16">
              <w:rPr>
                <w:rFonts w:ascii="Arial" w:eastAsia="Arial Unicode MS" w:hAnsi="Arial" w:cs="Arial"/>
                <w:sz w:val="18"/>
                <w:szCs w:val="18"/>
                <w:cs/>
              </w:rPr>
              <w:t>2,461.83</w:t>
            </w:r>
          </w:p>
        </w:tc>
      </w:tr>
    </w:tbl>
    <w:p w14:paraId="45F2D7AA" w14:textId="32D87D41" w:rsidR="00806A50" w:rsidRPr="004E1D16" w:rsidRDefault="004121F2" w:rsidP="00806A50">
      <w:pPr>
        <w:rPr>
          <w:rFonts w:ascii="Arial" w:hAnsi="Arial" w:cs="Arial"/>
          <w:sz w:val="20"/>
          <w:szCs w:val="20"/>
          <w:lang w:val="en-US"/>
        </w:rPr>
      </w:pPr>
      <w:r w:rsidRPr="004E1D16">
        <w:rPr>
          <w:rFonts w:ascii="Arial" w:hAnsi="Arial" w:cs="Arial"/>
          <w:sz w:val="20"/>
          <w:szCs w:val="20"/>
          <w:lang w:val="en-US"/>
        </w:rPr>
        <w:br w:type="textWrapping" w:clear="all"/>
      </w:r>
    </w:p>
    <w:p w14:paraId="3649FBA8" w14:textId="350C1602" w:rsidR="00F065CB" w:rsidRPr="004E1D16" w:rsidRDefault="001E43E4" w:rsidP="00806A50">
      <w:pPr>
        <w:rPr>
          <w:rFonts w:ascii="Arial" w:hAnsi="Arial" w:cs="Arial"/>
          <w:sz w:val="20"/>
          <w:szCs w:val="20"/>
          <w:lang w:val="en-US"/>
        </w:rPr>
      </w:pPr>
      <w:r w:rsidRPr="004E1D16">
        <w:rPr>
          <w:rFonts w:ascii="Arial" w:hAnsi="Arial" w:cs="Arial"/>
          <w:sz w:val="20"/>
          <w:szCs w:val="20"/>
          <w:lang w:val="en-US"/>
        </w:rPr>
        <w:br w:type="page"/>
      </w:r>
    </w:p>
    <w:p w14:paraId="10D0D07A" w14:textId="0D32B677" w:rsidR="00F065CB" w:rsidRPr="004E1D16" w:rsidRDefault="00F065CB" w:rsidP="00806A50">
      <w:pPr>
        <w:rPr>
          <w:rFonts w:ascii="Arial" w:hAnsi="Arial" w:cs="Arial"/>
          <w:sz w:val="20"/>
          <w:szCs w:val="20"/>
          <w:lang w:val="en-US"/>
        </w:rPr>
      </w:pPr>
    </w:p>
    <w:tbl>
      <w:tblPr>
        <w:tblpPr w:leftFromText="180" w:rightFromText="180" w:vertAnchor="text" w:tblpX="-34" w:tblpY="1"/>
        <w:tblOverlap w:val="never"/>
        <w:tblW w:w="9639" w:type="dxa"/>
        <w:tblLayout w:type="fixed"/>
        <w:tblLook w:val="04A0" w:firstRow="1" w:lastRow="0" w:firstColumn="1" w:lastColumn="0" w:noHBand="0" w:noVBand="1"/>
      </w:tblPr>
      <w:tblGrid>
        <w:gridCol w:w="9639"/>
      </w:tblGrid>
      <w:tr w:rsidR="00F065CB" w:rsidRPr="004E1D16" w14:paraId="1F4B22C4" w14:textId="77777777" w:rsidTr="00A733CC">
        <w:trPr>
          <w:trHeight w:val="227"/>
          <w:tblHeader/>
        </w:trPr>
        <w:tc>
          <w:tcPr>
            <w:tcW w:w="9639" w:type="dxa"/>
            <w:shd w:val="clear" w:color="auto" w:fill="FF9900"/>
            <w:vAlign w:val="center"/>
          </w:tcPr>
          <w:p w14:paraId="19EC74D7" w14:textId="77777777" w:rsidR="00F065CB" w:rsidRPr="004E1D16" w:rsidRDefault="00F065CB" w:rsidP="00A733CC">
            <w:pPr>
              <w:pStyle w:val="Heading1"/>
              <w:shd w:val="clear" w:color="auto" w:fill="FFA543"/>
              <w:spacing w:before="60" w:after="60"/>
              <w:ind w:left="0" w:firstLine="0"/>
              <w:rPr>
                <w:rFonts w:ascii="Arial" w:hAnsi="Arial" w:cs="Arial"/>
                <w:sz w:val="20"/>
                <w:szCs w:val="20"/>
                <w:cs/>
              </w:rPr>
            </w:pPr>
            <w:r w:rsidRPr="004E1D16">
              <w:rPr>
                <w:rFonts w:ascii="Arial" w:hAnsi="Arial" w:cs="Arial"/>
                <w:sz w:val="20"/>
                <w:szCs w:val="20"/>
                <w:cs/>
              </w:rPr>
              <w:br w:type="page"/>
            </w:r>
            <w:r w:rsidRPr="004E1D16">
              <w:rPr>
                <w:rFonts w:ascii="Arial" w:hAnsi="Arial" w:cs="Arial"/>
                <w:sz w:val="20"/>
                <w:szCs w:val="20"/>
                <w:lang w:val="en-US"/>
              </w:rPr>
              <w:t>23</w:t>
            </w:r>
            <w:r w:rsidRPr="004E1D16">
              <w:rPr>
                <w:rFonts w:ascii="Arial" w:hAnsi="Arial" w:cs="Arial"/>
                <w:sz w:val="20"/>
                <w:szCs w:val="20"/>
              </w:rPr>
              <w:tab/>
              <w:t xml:space="preserve"> </w:t>
            </w:r>
            <w:r w:rsidRPr="004E1D16">
              <w:rPr>
                <w:rFonts w:ascii="Arial" w:hAnsi="Arial" w:cs="Arial"/>
                <w:sz w:val="20"/>
                <w:szCs w:val="20"/>
                <w:lang w:val="en-US"/>
              </w:rPr>
              <w:t>Exploration and evaluation assets</w:t>
            </w:r>
          </w:p>
        </w:tc>
      </w:tr>
    </w:tbl>
    <w:p w14:paraId="3128003B" w14:textId="77777777" w:rsidR="00F065CB" w:rsidRPr="004E1D16" w:rsidRDefault="00F065CB" w:rsidP="00806A50">
      <w:pPr>
        <w:rPr>
          <w:rFonts w:ascii="Arial" w:hAnsi="Arial" w:cs="Arial"/>
          <w:sz w:val="20"/>
          <w:szCs w:val="20"/>
          <w:lang w:val="en-US"/>
        </w:rPr>
      </w:pPr>
    </w:p>
    <w:tbl>
      <w:tblPr>
        <w:tblW w:w="9478" w:type="dxa"/>
        <w:tblInd w:w="108" w:type="dxa"/>
        <w:tblLayout w:type="fixed"/>
        <w:tblLook w:val="04A0" w:firstRow="1" w:lastRow="0" w:firstColumn="1" w:lastColumn="0" w:noHBand="0" w:noVBand="1"/>
      </w:tblPr>
      <w:tblGrid>
        <w:gridCol w:w="3579"/>
        <w:gridCol w:w="1524"/>
        <w:gridCol w:w="1417"/>
        <w:gridCol w:w="1479"/>
        <w:gridCol w:w="1462"/>
        <w:gridCol w:w="17"/>
      </w:tblGrid>
      <w:tr w:rsidR="00D77E84" w:rsidRPr="004E1D16" w14:paraId="0A57EB7D" w14:textId="77777777" w:rsidTr="00591B91">
        <w:trPr>
          <w:gridAfter w:val="1"/>
          <w:wAfter w:w="17" w:type="dxa"/>
          <w:trHeight w:val="476"/>
          <w:tblHeader/>
        </w:trPr>
        <w:tc>
          <w:tcPr>
            <w:tcW w:w="3579" w:type="dxa"/>
            <w:vAlign w:val="bottom"/>
          </w:tcPr>
          <w:p w14:paraId="29DAEF9A" w14:textId="1A772AF2" w:rsidR="00D77E84" w:rsidRPr="004E1D16" w:rsidRDefault="00D77E84" w:rsidP="004121F2">
            <w:pPr>
              <w:spacing w:line="276" w:lineRule="auto"/>
              <w:ind w:left="-72" w:right="-72"/>
              <w:jc w:val="both"/>
              <w:rPr>
                <w:rFonts w:ascii="Arial" w:eastAsia="Arial Unicode MS" w:hAnsi="Arial" w:cs="Arial"/>
                <w:sz w:val="18"/>
                <w:szCs w:val="18"/>
                <w:cs/>
              </w:rPr>
            </w:pPr>
            <w:bookmarkStart w:id="27" w:name="_Hlk62747470"/>
          </w:p>
          <w:p w14:paraId="3C290986" w14:textId="74FA692E" w:rsidR="00D77E84" w:rsidRPr="004E1D16" w:rsidRDefault="00D77E84" w:rsidP="004121F2">
            <w:pPr>
              <w:spacing w:line="276" w:lineRule="auto"/>
              <w:ind w:left="-72" w:right="-72"/>
              <w:jc w:val="both"/>
              <w:rPr>
                <w:rFonts w:ascii="Arial" w:eastAsia="Arial Unicode MS" w:hAnsi="Arial" w:cs="Arial"/>
                <w:sz w:val="18"/>
                <w:szCs w:val="18"/>
                <w:cs/>
              </w:rPr>
            </w:pPr>
          </w:p>
        </w:tc>
        <w:tc>
          <w:tcPr>
            <w:tcW w:w="2941" w:type="dxa"/>
            <w:gridSpan w:val="2"/>
            <w:tcBorders>
              <w:top w:val="single" w:sz="4" w:space="0" w:color="auto"/>
              <w:left w:val="nil"/>
              <w:bottom w:val="single" w:sz="4" w:space="0" w:color="auto"/>
              <w:right w:val="nil"/>
            </w:tcBorders>
            <w:vAlign w:val="bottom"/>
            <w:hideMark/>
          </w:tcPr>
          <w:p w14:paraId="0D5F3206" w14:textId="1DA90345" w:rsidR="00D77E84" w:rsidRPr="004E1D16" w:rsidRDefault="00D77E84" w:rsidP="004121F2">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b/>
                <w:bCs/>
                <w:sz w:val="18"/>
                <w:szCs w:val="18"/>
                <w:cs/>
              </w:rPr>
              <w:t>Consolidated financial</w:t>
            </w:r>
            <w:r w:rsidR="00755F9A" w:rsidRPr="004E1D16">
              <w:rPr>
                <w:rFonts w:ascii="Arial" w:eastAsia="Arial Unicode MS" w:hAnsi="Arial" w:cs="Cordia New" w:hint="cs"/>
                <w:b/>
                <w:bCs/>
                <w:sz w:val="18"/>
                <w:szCs w:val="18"/>
                <w:cs/>
              </w:rPr>
              <w:t xml:space="preserve"> </w:t>
            </w:r>
            <w:r w:rsidRPr="004E1D16">
              <w:rPr>
                <w:rFonts w:ascii="Arial" w:eastAsia="Arial Unicode MS" w:hAnsi="Arial" w:cs="Arial"/>
                <w:b/>
                <w:bCs/>
                <w:sz w:val="18"/>
                <w:szCs w:val="18"/>
                <w:cs/>
              </w:rPr>
              <w:t>statements</w:t>
            </w:r>
          </w:p>
        </w:tc>
        <w:tc>
          <w:tcPr>
            <w:tcW w:w="2941" w:type="dxa"/>
            <w:gridSpan w:val="2"/>
            <w:tcBorders>
              <w:top w:val="single" w:sz="4" w:space="0" w:color="auto"/>
              <w:left w:val="nil"/>
              <w:bottom w:val="single" w:sz="4" w:space="0" w:color="auto"/>
              <w:right w:val="nil"/>
            </w:tcBorders>
            <w:vAlign w:val="bottom"/>
          </w:tcPr>
          <w:p w14:paraId="32620592" w14:textId="77777777" w:rsidR="00755F9A" w:rsidRPr="004E1D16" w:rsidRDefault="00D77E84" w:rsidP="004121F2">
            <w:pPr>
              <w:spacing w:line="276" w:lineRule="auto"/>
              <w:ind w:right="-72"/>
              <w:jc w:val="right"/>
              <w:rPr>
                <w:rFonts w:ascii="Arial" w:hAnsi="Arial" w:cs="Arial"/>
                <w:b/>
                <w:sz w:val="18"/>
                <w:szCs w:val="18"/>
                <w:lang w:val="en-GB"/>
              </w:rPr>
            </w:pPr>
            <w:r w:rsidRPr="004E1D16">
              <w:rPr>
                <w:rFonts w:ascii="Arial" w:hAnsi="Arial" w:cs="Arial"/>
                <w:b/>
                <w:sz w:val="18"/>
                <w:szCs w:val="18"/>
                <w:lang w:val="en-GB"/>
              </w:rPr>
              <w:t>Separate financial</w:t>
            </w:r>
          </w:p>
          <w:p w14:paraId="180EC994" w14:textId="2C28C032" w:rsidR="00D77E84" w:rsidRPr="004E1D16" w:rsidRDefault="00D77E84" w:rsidP="004121F2">
            <w:pPr>
              <w:spacing w:line="276" w:lineRule="auto"/>
              <w:ind w:right="-72"/>
              <w:jc w:val="right"/>
              <w:rPr>
                <w:rFonts w:ascii="Arial" w:eastAsia="Arial Unicode MS" w:hAnsi="Arial" w:cs="Arial"/>
                <w:sz w:val="18"/>
                <w:szCs w:val="18"/>
                <w:cs/>
                <w:lang w:val="en-GB"/>
              </w:rPr>
            </w:pPr>
            <w:r w:rsidRPr="004E1D16">
              <w:rPr>
                <w:rFonts w:ascii="Arial" w:hAnsi="Arial" w:cs="Arial"/>
                <w:b/>
                <w:sz w:val="18"/>
                <w:szCs w:val="18"/>
                <w:lang w:val="en-GB"/>
              </w:rPr>
              <w:t>statements</w:t>
            </w:r>
          </w:p>
        </w:tc>
      </w:tr>
      <w:bookmarkEnd w:id="27"/>
      <w:tr w:rsidR="00D77E84" w:rsidRPr="004E1D16" w14:paraId="23EA430C" w14:textId="77777777" w:rsidTr="004121F2">
        <w:trPr>
          <w:trHeight w:val="227"/>
          <w:tblHeader/>
        </w:trPr>
        <w:tc>
          <w:tcPr>
            <w:tcW w:w="3579" w:type="dxa"/>
            <w:vAlign w:val="bottom"/>
          </w:tcPr>
          <w:p w14:paraId="69F1E124" w14:textId="77777777" w:rsidR="00D77E84" w:rsidRPr="004E1D16" w:rsidRDefault="00D77E84" w:rsidP="004121F2">
            <w:pPr>
              <w:spacing w:line="276" w:lineRule="auto"/>
              <w:ind w:left="-72" w:right="-72"/>
              <w:jc w:val="both"/>
              <w:rPr>
                <w:rFonts w:ascii="Arial" w:eastAsia="Arial Unicode MS" w:hAnsi="Arial" w:cs="Arial"/>
                <w:sz w:val="18"/>
                <w:szCs w:val="18"/>
                <w:cs/>
              </w:rPr>
            </w:pPr>
          </w:p>
        </w:tc>
        <w:tc>
          <w:tcPr>
            <w:tcW w:w="1524" w:type="dxa"/>
            <w:tcBorders>
              <w:top w:val="nil"/>
              <w:left w:val="nil"/>
              <w:bottom w:val="single" w:sz="4" w:space="0" w:color="auto"/>
              <w:right w:val="nil"/>
            </w:tcBorders>
            <w:vAlign w:val="bottom"/>
            <w:hideMark/>
          </w:tcPr>
          <w:p w14:paraId="7F570DE5" w14:textId="08C6D717" w:rsidR="00D77E84" w:rsidRPr="004E1D16" w:rsidRDefault="00D77E84" w:rsidP="004121F2">
            <w:pPr>
              <w:spacing w:line="276" w:lineRule="auto"/>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 xml:space="preserve">Million </w:t>
            </w:r>
            <w:r w:rsidR="00591B91" w:rsidRPr="004E1D16">
              <w:rPr>
                <w:rFonts w:ascii="Arial" w:hAnsi="Arial" w:cs="Arial"/>
                <w:b/>
                <w:bCs/>
                <w:sz w:val="18"/>
                <w:szCs w:val="18"/>
                <w:lang w:val="en-GB"/>
              </w:rPr>
              <w:br/>
            </w:r>
            <w:r w:rsidRPr="004E1D16">
              <w:rPr>
                <w:rFonts w:ascii="Arial" w:hAnsi="Arial" w:cs="Arial"/>
                <w:b/>
                <w:bCs/>
                <w:sz w:val="18"/>
                <w:szCs w:val="18"/>
                <w:lang w:val="en-GB"/>
              </w:rPr>
              <w:t>US Dollar</w:t>
            </w:r>
          </w:p>
        </w:tc>
        <w:tc>
          <w:tcPr>
            <w:tcW w:w="1417" w:type="dxa"/>
            <w:tcBorders>
              <w:top w:val="nil"/>
              <w:left w:val="nil"/>
              <w:bottom w:val="single" w:sz="4" w:space="0" w:color="auto"/>
              <w:right w:val="nil"/>
            </w:tcBorders>
            <w:vAlign w:val="bottom"/>
            <w:hideMark/>
          </w:tcPr>
          <w:p w14:paraId="49BD1901" w14:textId="77777777" w:rsidR="00D77E84" w:rsidRPr="004E1D16" w:rsidRDefault="00D77E84" w:rsidP="004121F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 xml:space="preserve">Unit: </w:t>
            </w:r>
            <w:r w:rsidRPr="004E1D16">
              <w:rPr>
                <w:rFonts w:ascii="Arial" w:hAnsi="Arial" w:cs="Arial"/>
                <w:b/>
                <w:bCs/>
                <w:sz w:val="18"/>
                <w:szCs w:val="18"/>
                <w:lang w:val="en-GB"/>
              </w:rPr>
              <w:t>Million Baht</w:t>
            </w:r>
          </w:p>
        </w:tc>
        <w:tc>
          <w:tcPr>
            <w:tcW w:w="1479" w:type="dxa"/>
            <w:tcBorders>
              <w:top w:val="nil"/>
              <w:left w:val="nil"/>
              <w:bottom w:val="single" w:sz="4" w:space="0" w:color="auto"/>
              <w:right w:val="nil"/>
            </w:tcBorders>
            <w:vAlign w:val="bottom"/>
          </w:tcPr>
          <w:p w14:paraId="76751D4B" w14:textId="6FA48309" w:rsidR="00D77E84" w:rsidRPr="004E1D16" w:rsidRDefault="00D77E84" w:rsidP="004121F2">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cs/>
              </w:rPr>
              <w:t xml:space="preserve">Unit: </w:t>
            </w:r>
            <w:r w:rsidRPr="004E1D16">
              <w:rPr>
                <w:rFonts w:ascii="Arial" w:hAnsi="Arial" w:cs="Arial"/>
                <w:b/>
                <w:bCs/>
                <w:sz w:val="18"/>
                <w:szCs w:val="18"/>
                <w:lang w:val="en-GB"/>
              </w:rPr>
              <w:t xml:space="preserve">Million </w:t>
            </w:r>
            <w:r w:rsidR="00591B91" w:rsidRPr="004E1D16">
              <w:rPr>
                <w:rFonts w:ascii="Arial" w:hAnsi="Arial" w:cs="Arial"/>
                <w:b/>
                <w:bCs/>
                <w:sz w:val="18"/>
                <w:szCs w:val="18"/>
                <w:lang w:val="en-GB"/>
              </w:rPr>
              <w:br/>
            </w:r>
            <w:r w:rsidRPr="004E1D16">
              <w:rPr>
                <w:rFonts w:ascii="Arial" w:hAnsi="Arial" w:cs="Arial"/>
                <w:b/>
                <w:bCs/>
                <w:sz w:val="18"/>
                <w:szCs w:val="18"/>
                <w:lang w:val="en-GB"/>
              </w:rPr>
              <w:t>US Dollar</w:t>
            </w:r>
          </w:p>
        </w:tc>
        <w:tc>
          <w:tcPr>
            <w:tcW w:w="1479" w:type="dxa"/>
            <w:gridSpan w:val="2"/>
            <w:tcBorders>
              <w:top w:val="nil"/>
              <w:left w:val="nil"/>
              <w:bottom w:val="single" w:sz="4" w:space="0" w:color="auto"/>
              <w:right w:val="nil"/>
            </w:tcBorders>
            <w:vAlign w:val="bottom"/>
            <w:hideMark/>
          </w:tcPr>
          <w:p w14:paraId="05F1AF99" w14:textId="77777777" w:rsidR="00D77E84" w:rsidRPr="004E1D16" w:rsidRDefault="00D77E84" w:rsidP="004121F2">
            <w:pPr>
              <w:spacing w:line="276" w:lineRule="auto"/>
              <w:ind w:right="-72"/>
              <w:jc w:val="right"/>
              <w:rPr>
                <w:rFonts w:ascii="Arial" w:eastAsia="Arial Unicode MS" w:hAnsi="Arial" w:cs="Arial"/>
                <w:b/>
                <w:bCs/>
                <w:sz w:val="18"/>
                <w:szCs w:val="18"/>
                <w:lang w:val="en-GB"/>
              </w:rPr>
            </w:pPr>
            <w:r w:rsidRPr="004E1D16">
              <w:rPr>
                <w:rFonts w:ascii="Arial" w:hAnsi="Arial" w:cs="Arial"/>
                <w:b/>
                <w:bCs/>
                <w:sz w:val="18"/>
                <w:szCs w:val="18"/>
                <w:cs/>
              </w:rPr>
              <w:t xml:space="preserve">Unit: </w:t>
            </w:r>
            <w:r w:rsidRPr="004E1D16">
              <w:rPr>
                <w:rFonts w:ascii="Arial" w:hAnsi="Arial" w:cs="Arial"/>
                <w:b/>
                <w:bCs/>
                <w:sz w:val="18"/>
                <w:szCs w:val="18"/>
                <w:lang w:val="en-GB"/>
              </w:rPr>
              <w:t>Million Baht</w:t>
            </w:r>
          </w:p>
        </w:tc>
      </w:tr>
      <w:tr w:rsidR="00D77E84" w:rsidRPr="004E1D16" w14:paraId="234BBCCF" w14:textId="77777777" w:rsidTr="004121F2">
        <w:trPr>
          <w:trHeight w:val="227"/>
        </w:trPr>
        <w:tc>
          <w:tcPr>
            <w:tcW w:w="3579" w:type="dxa"/>
            <w:vAlign w:val="bottom"/>
            <w:hideMark/>
          </w:tcPr>
          <w:p w14:paraId="6D1ADB41" w14:textId="3CA490FB" w:rsidR="00D77E84" w:rsidRPr="004E1D16" w:rsidRDefault="00D77E84" w:rsidP="004121F2">
            <w:pPr>
              <w:spacing w:line="276" w:lineRule="auto"/>
              <w:ind w:left="-72" w:right="-72"/>
              <w:jc w:val="both"/>
              <w:rPr>
                <w:rFonts w:ascii="Arial" w:eastAsia="Arial Unicode MS" w:hAnsi="Arial" w:cs="Arial"/>
                <w:b/>
                <w:bCs/>
                <w:sz w:val="18"/>
                <w:szCs w:val="18"/>
                <w:cs/>
                <w:lang w:val="en-GB"/>
              </w:rPr>
            </w:pPr>
            <w:r w:rsidRPr="004E1D16">
              <w:rPr>
                <w:rFonts w:ascii="Arial" w:eastAsia="Arial Unicode MS" w:hAnsi="Arial" w:cs="Arial"/>
                <w:b/>
                <w:bCs/>
                <w:sz w:val="18"/>
                <w:szCs w:val="18"/>
                <w:cs/>
              </w:rPr>
              <w:t>A</w:t>
            </w:r>
            <w:r w:rsidR="001E43E4" w:rsidRPr="004E1D16">
              <w:rPr>
                <w:rFonts w:ascii="Arial" w:eastAsia="Arial Unicode MS" w:hAnsi="Arial" w:cs="Arial" w:hint="cs"/>
                <w:b/>
                <w:bCs/>
                <w:sz w:val="18"/>
                <w:szCs w:val="18"/>
                <w:cs/>
              </w:rPr>
              <w:t>s a</w:t>
            </w:r>
            <w:r w:rsidRPr="004E1D16">
              <w:rPr>
                <w:rFonts w:ascii="Arial" w:eastAsia="Arial Unicode MS" w:hAnsi="Arial" w:cs="Arial"/>
                <w:b/>
                <w:bCs/>
                <w:sz w:val="18"/>
                <w:szCs w:val="18"/>
                <w:cs/>
              </w:rPr>
              <w:t>t 1 January 2019</w:t>
            </w:r>
          </w:p>
        </w:tc>
        <w:tc>
          <w:tcPr>
            <w:tcW w:w="1524" w:type="dxa"/>
            <w:tcBorders>
              <w:top w:val="single" w:sz="4" w:space="0" w:color="auto"/>
              <w:left w:val="nil"/>
              <w:bottom w:val="nil"/>
              <w:right w:val="nil"/>
            </w:tcBorders>
            <w:vAlign w:val="bottom"/>
          </w:tcPr>
          <w:p w14:paraId="3A5A39C9" w14:textId="77777777" w:rsidR="00D77E84" w:rsidRPr="004E1D16" w:rsidRDefault="00D77E84" w:rsidP="004121F2">
            <w:pPr>
              <w:spacing w:line="276" w:lineRule="auto"/>
              <w:ind w:right="-72"/>
              <w:jc w:val="right"/>
              <w:rPr>
                <w:rFonts w:ascii="Arial" w:eastAsia="Arial Unicode MS" w:hAnsi="Arial" w:cs="Arial"/>
                <w:sz w:val="18"/>
                <w:szCs w:val="18"/>
                <w:cs/>
              </w:rPr>
            </w:pPr>
          </w:p>
        </w:tc>
        <w:tc>
          <w:tcPr>
            <w:tcW w:w="1417" w:type="dxa"/>
            <w:tcBorders>
              <w:top w:val="single" w:sz="4" w:space="0" w:color="auto"/>
              <w:left w:val="nil"/>
              <w:bottom w:val="nil"/>
              <w:right w:val="nil"/>
            </w:tcBorders>
            <w:vAlign w:val="bottom"/>
          </w:tcPr>
          <w:p w14:paraId="3267A086" w14:textId="77777777" w:rsidR="00D77E84" w:rsidRPr="004E1D16" w:rsidRDefault="00D77E84" w:rsidP="004121F2">
            <w:pPr>
              <w:spacing w:line="276" w:lineRule="auto"/>
              <w:ind w:right="-72"/>
              <w:jc w:val="right"/>
              <w:rPr>
                <w:rFonts w:ascii="Arial" w:eastAsia="Arial Unicode MS" w:hAnsi="Arial" w:cs="Arial"/>
                <w:sz w:val="18"/>
                <w:szCs w:val="18"/>
                <w:cs/>
              </w:rPr>
            </w:pPr>
          </w:p>
        </w:tc>
        <w:tc>
          <w:tcPr>
            <w:tcW w:w="1479" w:type="dxa"/>
            <w:tcBorders>
              <w:top w:val="single" w:sz="4" w:space="0" w:color="auto"/>
              <w:left w:val="nil"/>
              <w:bottom w:val="nil"/>
              <w:right w:val="nil"/>
            </w:tcBorders>
            <w:vAlign w:val="bottom"/>
          </w:tcPr>
          <w:p w14:paraId="4C85F99D" w14:textId="77777777" w:rsidR="00D77E84" w:rsidRPr="004E1D16" w:rsidRDefault="00D77E84" w:rsidP="004121F2">
            <w:pPr>
              <w:spacing w:line="276" w:lineRule="auto"/>
              <w:ind w:right="-72"/>
              <w:jc w:val="right"/>
              <w:rPr>
                <w:rFonts w:ascii="Arial" w:eastAsia="Arial Unicode MS" w:hAnsi="Arial" w:cs="Arial"/>
                <w:sz w:val="18"/>
                <w:szCs w:val="18"/>
                <w:cs/>
              </w:rPr>
            </w:pPr>
          </w:p>
        </w:tc>
        <w:tc>
          <w:tcPr>
            <w:tcW w:w="1479" w:type="dxa"/>
            <w:gridSpan w:val="2"/>
            <w:tcBorders>
              <w:top w:val="single" w:sz="4" w:space="0" w:color="auto"/>
              <w:left w:val="nil"/>
              <w:bottom w:val="nil"/>
              <w:right w:val="nil"/>
            </w:tcBorders>
            <w:vAlign w:val="bottom"/>
          </w:tcPr>
          <w:p w14:paraId="4AC5DA12" w14:textId="77777777" w:rsidR="00D77E84" w:rsidRPr="004E1D16" w:rsidRDefault="00D77E84" w:rsidP="004121F2">
            <w:pPr>
              <w:spacing w:line="276" w:lineRule="auto"/>
              <w:ind w:right="-72"/>
              <w:jc w:val="right"/>
              <w:rPr>
                <w:rFonts w:ascii="Arial" w:eastAsia="Arial Unicode MS" w:hAnsi="Arial" w:cs="Arial"/>
                <w:sz w:val="18"/>
                <w:szCs w:val="18"/>
                <w:cs/>
              </w:rPr>
            </w:pPr>
          </w:p>
        </w:tc>
      </w:tr>
      <w:tr w:rsidR="000D3D78" w:rsidRPr="004E1D16" w14:paraId="4498AC8D" w14:textId="77777777" w:rsidTr="004121F2">
        <w:trPr>
          <w:trHeight w:val="227"/>
        </w:trPr>
        <w:tc>
          <w:tcPr>
            <w:tcW w:w="3579" w:type="dxa"/>
            <w:vAlign w:val="bottom"/>
            <w:hideMark/>
          </w:tcPr>
          <w:p w14:paraId="2B9703A1" w14:textId="77777777" w:rsidR="000D3D78" w:rsidRPr="004E1D16" w:rsidRDefault="000D3D78" w:rsidP="004121F2">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524" w:type="dxa"/>
            <w:vAlign w:val="bottom"/>
          </w:tcPr>
          <w:p w14:paraId="5B72F454" w14:textId="14E053AB"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US"/>
              </w:rPr>
              <w:t>4,715.36</w:t>
            </w:r>
          </w:p>
        </w:tc>
        <w:tc>
          <w:tcPr>
            <w:tcW w:w="1417" w:type="dxa"/>
            <w:vAlign w:val="bottom"/>
          </w:tcPr>
          <w:p w14:paraId="6414273C" w14:textId="7CF67EF0"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153,012.76</w:t>
            </w:r>
          </w:p>
        </w:tc>
        <w:tc>
          <w:tcPr>
            <w:tcW w:w="1479" w:type="dxa"/>
            <w:vAlign w:val="bottom"/>
          </w:tcPr>
          <w:p w14:paraId="74321823" w14:textId="1770C9C1"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149.89</w:t>
            </w:r>
          </w:p>
        </w:tc>
        <w:tc>
          <w:tcPr>
            <w:tcW w:w="1479" w:type="dxa"/>
            <w:gridSpan w:val="2"/>
            <w:vAlign w:val="bottom"/>
          </w:tcPr>
          <w:p w14:paraId="40D4F3C5" w14:textId="5CF8C1A9"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4,863.79</w:t>
            </w:r>
          </w:p>
        </w:tc>
      </w:tr>
      <w:tr w:rsidR="000D3D78" w:rsidRPr="004E1D16" w14:paraId="60EA0226" w14:textId="77777777" w:rsidTr="004121F2">
        <w:trPr>
          <w:trHeight w:val="227"/>
        </w:trPr>
        <w:tc>
          <w:tcPr>
            <w:tcW w:w="3579" w:type="dxa"/>
            <w:vAlign w:val="bottom"/>
            <w:hideMark/>
          </w:tcPr>
          <w:p w14:paraId="7CD54FA1" w14:textId="0E3600F8" w:rsidR="000D3D78" w:rsidRPr="004E1D16" w:rsidRDefault="000D3D78" w:rsidP="004121F2">
            <w:pPr>
              <w:spacing w:line="276" w:lineRule="auto"/>
              <w:ind w:left="319" w:right="-72" w:hanging="391"/>
              <w:rPr>
                <w:rFonts w:ascii="Arial" w:eastAsia="Arial Unicode MS" w:hAnsi="Arial" w:cs="Arial"/>
                <w:sz w:val="18"/>
                <w:szCs w:val="18"/>
                <w:cs/>
                <w:lang w:val="en-GB"/>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524" w:type="dxa"/>
            <w:tcBorders>
              <w:top w:val="nil"/>
              <w:left w:val="nil"/>
              <w:bottom w:val="single" w:sz="4" w:space="0" w:color="auto"/>
              <w:right w:val="nil"/>
            </w:tcBorders>
            <w:vAlign w:val="bottom"/>
          </w:tcPr>
          <w:p w14:paraId="1E5CC741" w14:textId="4E2A5459"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(1,643.45)</w:t>
            </w:r>
          </w:p>
        </w:tc>
        <w:tc>
          <w:tcPr>
            <w:tcW w:w="1417" w:type="dxa"/>
            <w:tcBorders>
              <w:top w:val="nil"/>
              <w:left w:val="nil"/>
              <w:bottom w:val="single" w:sz="4" w:space="0" w:color="auto"/>
              <w:right w:val="nil"/>
            </w:tcBorders>
            <w:vAlign w:val="bottom"/>
          </w:tcPr>
          <w:p w14:paraId="6854D483" w14:textId="48F2C002"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(53,329.81)</w:t>
            </w:r>
          </w:p>
        </w:tc>
        <w:tc>
          <w:tcPr>
            <w:tcW w:w="1479" w:type="dxa"/>
            <w:tcBorders>
              <w:top w:val="nil"/>
              <w:left w:val="nil"/>
              <w:bottom w:val="single" w:sz="4" w:space="0" w:color="auto"/>
              <w:right w:val="nil"/>
            </w:tcBorders>
            <w:vAlign w:val="bottom"/>
          </w:tcPr>
          <w:p w14:paraId="1969A5DF" w14:textId="23BCF93A"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tcBorders>
              <w:top w:val="nil"/>
              <w:left w:val="nil"/>
              <w:bottom w:val="single" w:sz="4" w:space="0" w:color="auto"/>
              <w:right w:val="nil"/>
            </w:tcBorders>
            <w:vAlign w:val="bottom"/>
          </w:tcPr>
          <w:p w14:paraId="050D0E4B" w14:textId="23B1DA26"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5E54F6A1" w14:textId="77777777" w:rsidTr="004121F2">
        <w:trPr>
          <w:trHeight w:val="227"/>
        </w:trPr>
        <w:tc>
          <w:tcPr>
            <w:tcW w:w="3579" w:type="dxa"/>
            <w:vAlign w:val="bottom"/>
            <w:hideMark/>
          </w:tcPr>
          <w:p w14:paraId="0C6160C5" w14:textId="50601F03" w:rsidR="000D3D78" w:rsidRPr="004E1D16" w:rsidRDefault="000D3D78" w:rsidP="004121F2">
            <w:pPr>
              <w:spacing w:line="276" w:lineRule="auto"/>
              <w:ind w:left="319" w:right="-72" w:hanging="391"/>
              <w:jc w:val="both"/>
              <w:rPr>
                <w:rFonts w:ascii="Arial" w:eastAsia="Arial Unicode MS" w:hAnsi="Arial" w:cs="Arial"/>
                <w:sz w:val="18"/>
                <w:szCs w:val="18"/>
                <w:lang w:val="en-GB"/>
              </w:rPr>
            </w:pPr>
            <w:r w:rsidRPr="004E1D16">
              <w:rPr>
                <w:rFonts w:ascii="Arial" w:eastAsia="Arial Unicode MS" w:hAnsi="Arial" w:cs="Arial"/>
                <w:sz w:val="18"/>
                <w:szCs w:val="18"/>
                <w:cs/>
              </w:rPr>
              <w:t>Net book value</w:t>
            </w:r>
          </w:p>
        </w:tc>
        <w:tc>
          <w:tcPr>
            <w:tcW w:w="1524" w:type="dxa"/>
            <w:tcBorders>
              <w:top w:val="nil"/>
              <w:left w:val="nil"/>
              <w:bottom w:val="single" w:sz="4" w:space="0" w:color="auto"/>
              <w:right w:val="nil"/>
            </w:tcBorders>
            <w:vAlign w:val="bottom"/>
          </w:tcPr>
          <w:p w14:paraId="0ECA2DCD" w14:textId="790AA07E"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3,071.91</w:t>
            </w:r>
          </w:p>
        </w:tc>
        <w:tc>
          <w:tcPr>
            <w:tcW w:w="1417" w:type="dxa"/>
            <w:tcBorders>
              <w:top w:val="nil"/>
              <w:left w:val="nil"/>
              <w:bottom w:val="single" w:sz="4" w:space="0" w:color="auto"/>
              <w:right w:val="nil"/>
            </w:tcBorders>
            <w:vAlign w:val="bottom"/>
          </w:tcPr>
          <w:p w14:paraId="7D4BC8D7" w14:textId="27BC06EC"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99,682.95</w:t>
            </w:r>
          </w:p>
        </w:tc>
        <w:tc>
          <w:tcPr>
            <w:tcW w:w="1479" w:type="dxa"/>
            <w:tcBorders>
              <w:top w:val="nil"/>
              <w:left w:val="nil"/>
              <w:bottom w:val="single" w:sz="4" w:space="0" w:color="auto"/>
              <w:right w:val="nil"/>
            </w:tcBorders>
            <w:vAlign w:val="bottom"/>
          </w:tcPr>
          <w:p w14:paraId="5F64E939" w14:textId="73625D07"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149.89</w:t>
            </w:r>
          </w:p>
        </w:tc>
        <w:tc>
          <w:tcPr>
            <w:tcW w:w="1479" w:type="dxa"/>
            <w:gridSpan w:val="2"/>
            <w:tcBorders>
              <w:top w:val="nil"/>
              <w:left w:val="nil"/>
              <w:bottom w:val="single" w:sz="4" w:space="0" w:color="auto"/>
              <w:right w:val="nil"/>
            </w:tcBorders>
            <w:vAlign w:val="bottom"/>
          </w:tcPr>
          <w:p w14:paraId="3D541922" w14:textId="1F97D8D2"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4,863.79</w:t>
            </w:r>
          </w:p>
        </w:tc>
      </w:tr>
      <w:tr w:rsidR="000D3D78" w:rsidRPr="004E1D16" w14:paraId="7F8969A2" w14:textId="77777777" w:rsidTr="004121F2">
        <w:trPr>
          <w:trHeight w:val="227"/>
        </w:trPr>
        <w:tc>
          <w:tcPr>
            <w:tcW w:w="3579" w:type="dxa"/>
            <w:vAlign w:val="bottom"/>
          </w:tcPr>
          <w:p w14:paraId="7C86710D" w14:textId="77777777" w:rsidR="000D3D78" w:rsidRPr="004E1D16" w:rsidRDefault="000D3D78" w:rsidP="004121F2">
            <w:pPr>
              <w:spacing w:line="276" w:lineRule="auto"/>
              <w:ind w:left="319" w:right="-72" w:hanging="391"/>
              <w:jc w:val="both"/>
              <w:rPr>
                <w:rFonts w:ascii="Arial" w:eastAsia="Arial Unicode MS" w:hAnsi="Arial" w:cs="Arial"/>
                <w:sz w:val="18"/>
                <w:szCs w:val="18"/>
                <w:cs/>
              </w:rPr>
            </w:pPr>
          </w:p>
        </w:tc>
        <w:tc>
          <w:tcPr>
            <w:tcW w:w="1524" w:type="dxa"/>
            <w:tcBorders>
              <w:top w:val="single" w:sz="4" w:space="0" w:color="auto"/>
              <w:left w:val="nil"/>
              <w:bottom w:val="nil"/>
              <w:right w:val="nil"/>
            </w:tcBorders>
            <w:vAlign w:val="bottom"/>
          </w:tcPr>
          <w:p w14:paraId="4CABF582"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17" w:type="dxa"/>
            <w:tcBorders>
              <w:top w:val="single" w:sz="4" w:space="0" w:color="auto"/>
              <w:left w:val="nil"/>
              <w:bottom w:val="nil"/>
              <w:right w:val="nil"/>
            </w:tcBorders>
            <w:vAlign w:val="bottom"/>
          </w:tcPr>
          <w:p w14:paraId="7BF66ABE"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79" w:type="dxa"/>
            <w:tcBorders>
              <w:top w:val="single" w:sz="4" w:space="0" w:color="auto"/>
              <w:left w:val="nil"/>
              <w:bottom w:val="nil"/>
              <w:right w:val="nil"/>
            </w:tcBorders>
            <w:vAlign w:val="bottom"/>
          </w:tcPr>
          <w:p w14:paraId="3769F828"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79" w:type="dxa"/>
            <w:gridSpan w:val="2"/>
            <w:tcBorders>
              <w:top w:val="single" w:sz="4" w:space="0" w:color="auto"/>
              <w:left w:val="nil"/>
              <w:bottom w:val="nil"/>
              <w:right w:val="nil"/>
            </w:tcBorders>
            <w:vAlign w:val="bottom"/>
          </w:tcPr>
          <w:p w14:paraId="7761D731" w14:textId="77777777" w:rsidR="000D3D78" w:rsidRPr="004E1D16" w:rsidRDefault="000D3D78" w:rsidP="004121F2">
            <w:pPr>
              <w:spacing w:line="276" w:lineRule="auto"/>
              <w:ind w:right="-72"/>
              <w:jc w:val="right"/>
              <w:rPr>
                <w:rFonts w:ascii="Arial" w:eastAsia="Arial Unicode MS" w:hAnsi="Arial" w:cs="Arial"/>
                <w:sz w:val="18"/>
                <w:szCs w:val="18"/>
                <w:cs/>
              </w:rPr>
            </w:pPr>
          </w:p>
        </w:tc>
      </w:tr>
      <w:tr w:rsidR="000D3D78" w:rsidRPr="004E1D16" w14:paraId="340D7100" w14:textId="77777777" w:rsidTr="004121F2">
        <w:trPr>
          <w:trHeight w:val="227"/>
        </w:trPr>
        <w:tc>
          <w:tcPr>
            <w:tcW w:w="3579" w:type="dxa"/>
            <w:vAlign w:val="bottom"/>
            <w:hideMark/>
          </w:tcPr>
          <w:p w14:paraId="55A66F5A" w14:textId="399F7D3A" w:rsidR="000D3D78" w:rsidRPr="004E1D16" w:rsidRDefault="000D3D78" w:rsidP="004121F2">
            <w:pPr>
              <w:spacing w:line="276" w:lineRule="auto"/>
              <w:ind w:left="319" w:right="-72" w:hanging="391"/>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2019</w:t>
            </w:r>
          </w:p>
        </w:tc>
        <w:tc>
          <w:tcPr>
            <w:tcW w:w="1524" w:type="dxa"/>
            <w:vAlign w:val="bottom"/>
          </w:tcPr>
          <w:p w14:paraId="6D0AA124"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17" w:type="dxa"/>
            <w:vAlign w:val="bottom"/>
          </w:tcPr>
          <w:p w14:paraId="4BD4CCED"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79" w:type="dxa"/>
            <w:vAlign w:val="bottom"/>
          </w:tcPr>
          <w:p w14:paraId="3DC67AD6"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79" w:type="dxa"/>
            <w:gridSpan w:val="2"/>
            <w:vAlign w:val="bottom"/>
          </w:tcPr>
          <w:p w14:paraId="02633C50" w14:textId="77777777" w:rsidR="000D3D78" w:rsidRPr="004E1D16" w:rsidRDefault="000D3D78" w:rsidP="004121F2">
            <w:pPr>
              <w:spacing w:line="276" w:lineRule="auto"/>
              <w:ind w:right="-72"/>
              <w:jc w:val="right"/>
              <w:rPr>
                <w:rFonts w:ascii="Arial" w:eastAsia="Arial Unicode MS" w:hAnsi="Arial" w:cs="Arial"/>
                <w:sz w:val="18"/>
                <w:szCs w:val="18"/>
                <w:cs/>
              </w:rPr>
            </w:pPr>
          </w:p>
        </w:tc>
      </w:tr>
      <w:tr w:rsidR="000D3D78" w:rsidRPr="004E1D16" w14:paraId="08DDFCA8" w14:textId="77777777" w:rsidTr="004121F2">
        <w:trPr>
          <w:trHeight w:val="227"/>
        </w:trPr>
        <w:tc>
          <w:tcPr>
            <w:tcW w:w="3579" w:type="dxa"/>
            <w:vAlign w:val="bottom"/>
            <w:hideMark/>
          </w:tcPr>
          <w:p w14:paraId="02B4DFBA" w14:textId="6B9F6731" w:rsidR="000D3D78" w:rsidRPr="004E1D16" w:rsidRDefault="000D3D78" w:rsidP="004121F2">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524" w:type="dxa"/>
            <w:vAlign w:val="bottom"/>
          </w:tcPr>
          <w:p w14:paraId="6FF79B10" w14:textId="1F65ACC2"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3,071.91</w:t>
            </w:r>
          </w:p>
        </w:tc>
        <w:tc>
          <w:tcPr>
            <w:tcW w:w="1417" w:type="dxa"/>
            <w:vAlign w:val="bottom"/>
          </w:tcPr>
          <w:p w14:paraId="0904B35F" w14:textId="1AA1585C"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99,682.95</w:t>
            </w:r>
          </w:p>
        </w:tc>
        <w:tc>
          <w:tcPr>
            <w:tcW w:w="1479" w:type="dxa"/>
            <w:vAlign w:val="bottom"/>
          </w:tcPr>
          <w:p w14:paraId="146205FA" w14:textId="3AC778A5"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149.89</w:t>
            </w:r>
          </w:p>
        </w:tc>
        <w:tc>
          <w:tcPr>
            <w:tcW w:w="1479" w:type="dxa"/>
            <w:gridSpan w:val="2"/>
            <w:vAlign w:val="bottom"/>
          </w:tcPr>
          <w:p w14:paraId="0F8BFFB8" w14:textId="116C26C3"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4,863.79</w:t>
            </w:r>
          </w:p>
        </w:tc>
      </w:tr>
      <w:tr w:rsidR="000D3D78" w:rsidRPr="004E1D16" w14:paraId="4E21ECE2" w14:textId="77777777" w:rsidTr="004121F2">
        <w:trPr>
          <w:trHeight w:val="227"/>
        </w:trPr>
        <w:tc>
          <w:tcPr>
            <w:tcW w:w="3579" w:type="dxa"/>
            <w:vAlign w:val="bottom"/>
            <w:hideMark/>
          </w:tcPr>
          <w:p w14:paraId="47325F18" w14:textId="4FADFA22" w:rsidR="000D3D78" w:rsidRPr="004E1D16" w:rsidRDefault="000D3D78" w:rsidP="004121F2">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Business acquisition</w:t>
            </w:r>
          </w:p>
        </w:tc>
        <w:tc>
          <w:tcPr>
            <w:tcW w:w="1524" w:type="dxa"/>
            <w:vAlign w:val="bottom"/>
          </w:tcPr>
          <w:p w14:paraId="7277000C" w14:textId="7D17D1FD"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749.00</w:t>
            </w:r>
          </w:p>
        </w:tc>
        <w:tc>
          <w:tcPr>
            <w:tcW w:w="1417" w:type="dxa"/>
            <w:vAlign w:val="bottom"/>
          </w:tcPr>
          <w:p w14:paraId="5A49AE84" w14:textId="15DFDE3C"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23,036.18</w:t>
            </w:r>
          </w:p>
        </w:tc>
        <w:tc>
          <w:tcPr>
            <w:tcW w:w="1479" w:type="dxa"/>
            <w:vAlign w:val="bottom"/>
          </w:tcPr>
          <w:p w14:paraId="57B8D5FE" w14:textId="485D5912"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vAlign w:val="bottom"/>
          </w:tcPr>
          <w:p w14:paraId="68F65B85" w14:textId="402EE6FF"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613B37F1" w14:textId="77777777" w:rsidTr="004121F2">
        <w:trPr>
          <w:trHeight w:val="227"/>
        </w:trPr>
        <w:tc>
          <w:tcPr>
            <w:tcW w:w="3579" w:type="dxa"/>
            <w:vAlign w:val="bottom"/>
            <w:hideMark/>
          </w:tcPr>
          <w:p w14:paraId="068985B4" w14:textId="77777777" w:rsidR="000D3D78" w:rsidRPr="004E1D16" w:rsidRDefault="000D3D78" w:rsidP="004121F2">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524" w:type="dxa"/>
            <w:vAlign w:val="bottom"/>
          </w:tcPr>
          <w:p w14:paraId="64DAF792" w14:textId="6260AE35"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119.22</w:t>
            </w:r>
          </w:p>
        </w:tc>
        <w:tc>
          <w:tcPr>
            <w:tcW w:w="1417" w:type="dxa"/>
            <w:vAlign w:val="bottom"/>
          </w:tcPr>
          <w:p w14:paraId="3F588A2F" w14:textId="320824D6"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3,700.24</w:t>
            </w:r>
          </w:p>
        </w:tc>
        <w:tc>
          <w:tcPr>
            <w:tcW w:w="1479" w:type="dxa"/>
            <w:vAlign w:val="bottom"/>
          </w:tcPr>
          <w:p w14:paraId="42BA075D" w14:textId="7D79E9B3"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vAlign w:val="bottom"/>
          </w:tcPr>
          <w:p w14:paraId="75B94FE7" w14:textId="49076E90"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652E83F4" w14:textId="77777777" w:rsidTr="004121F2">
        <w:trPr>
          <w:trHeight w:val="227"/>
        </w:trPr>
        <w:tc>
          <w:tcPr>
            <w:tcW w:w="3579" w:type="dxa"/>
            <w:vAlign w:val="bottom"/>
            <w:hideMark/>
          </w:tcPr>
          <w:p w14:paraId="1ED83018" w14:textId="3B5B31D9" w:rsidR="000D3D78" w:rsidRPr="004E1D16" w:rsidRDefault="001E43E4" w:rsidP="004121F2">
            <w:pPr>
              <w:spacing w:line="276" w:lineRule="auto"/>
              <w:ind w:left="319" w:right="-72" w:hanging="391"/>
              <w:jc w:val="both"/>
              <w:rPr>
                <w:rFonts w:ascii="Arial" w:eastAsia="Arial Unicode MS" w:hAnsi="Arial" w:cs="Cordia New"/>
                <w:sz w:val="18"/>
                <w:szCs w:val="18"/>
                <w:cs/>
                <w:lang w:val="en-GB"/>
              </w:rPr>
            </w:pPr>
            <w:r w:rsidRPr="004E1D16">
              <w:rPr>
                <w:rFonts w:ascii="Arial" w:eastAsia="Arial Unicode MS" w:hAnsi="Arial" w:cs="Arial"/>
                <w:sz w:val="18"/>
                <w:szCs w:val="18"/>
                <w:cs/>
              </w:rPr>
              <w:t>D</w:t>
            </w:r>
            <w:r w:rsidRPr="004E1D16">
              <w:rPr>
                <w:rFonts w:ascii="Arial" w:eastAsia="Arial Unicode MS" w:hAnsi="Arial" w:cs="Arial" w:hint="cs"/>
                <w:sz w:val="18"/>
                <w:szCs w:val="18"/>
                <w:cs/>
              </w:rPr>
              <w:t>ecrease</w:t>
            </w:r>
            <w:r w:rsidR="00D60C0E" w:rsidRPr="004E1D16">
              <w:rPr>
                <w:rFonts w:ascii="Arial" w:eastAsia="Arial Unicode MS" w:hAnsi="Arial" w:cs="Arial" w:hint="cs"/>
                <w:sz w:val="18"/>
                <w:szCs w:val="18"/>
                <w:cs/>
              </w:rPr>
              <w:t>s</w:t>
            </w:r>
          </w:p>
        </w:tc>
        <w:tc>
          <w:tcPr>
            <w:tcW w:w="1524" w:type="dxa"/>
            <w:vAlign w:val="bottom"/>
          </w:tcPr>
          <w:p w14:paraId="66B9C196" w14:textId="3D2971F0"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(65.83)</w:t>
            </w:r>
          </w:p>
        </w:tc>
        <w:tc>
          <w:tcPr>
            <w:tcW w:w="1417" w:type="dxa"/>
            <w:vAlign w:val="bottom"/>
          </w:tcPr>
          <w:p w14:paraId="7F449285" w14:textId="7A04E60A"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(2,043.21)</w:t>
            </w:r>
          </w:p>
        </w:tc>
        <w:tc>
          <w:tcPr>
            <w:tcW w:w="1479" w:type="dxa"/>
            <w:vAlign w:val="bottom"/>
          </w:tcPr>
          <w:p w14:paraId="04B60243" w14:textId="28FA1661"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vAlign w:val="bottom"/>
          </w:tcPr>
          <w:p w14:paraId="55818740" w14:textId="1D394DC0"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19A5A6B6" w14:textId="77777777" w:rsidTr="004121F2">
        <w:trPr>
          <w:trHeight w:val="227"/>
        </w:trPr>
        <w:tc>
          <w:tcPr>
            <w:tcW w:w="3579" w:type="dxa"/>
            <w:vAlign w:val="bottom"/>
            <w:hideMark/>
          </w:tcPr>
          <w:p w14:paraId="44892273" w14:textId="3C50871A" w:rsidR="000D3D78" w:rsidRPr="004E1D16" w:rsidRDefault="000D3D78" w:rsidP="004121F2">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Reclassification</w:t>
            </w:r>
          </w:p>
        </w:tc>
        <w:tc>
          <w:tcPr>
            <w:tcW w:w="1524" w:type="dxa"/>
            <w:vAlign w:val="bottom"/>
          </w:tcPr>
          <w:p w14:paraId="5BFB6473" w14:textId="3A686F4E"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(996.12)</w:t>
            </w:r>
          </w:p>
        </w:tc>
        <w:tc>
          <w:tcPr>
            <w:tcW w:w="1417" w:type="dxa"/>
            <w:vAlign w:val="bottom"/>
          </w:tcPr>
          <w:p w14:paraId="56498557" w14:textId="5382D1C9"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(30,914.47)</w:t>
            </w:r>
          </w:p>
        </w:tc>
        <w:tc>
          <w:tcPr>
            <w:tcW w:w="1479" w:type="dxa"/>
            <w:vAlign w:val="bottom"/>
          </w:tcPr>
          <w:p w14:paraId="5D8D3438" w14:textId="5CB6ECAD"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(149.89)</w:t>
            </w:r>
          </w:p>
        </w:tc>
        <w:tc>
          <w:tcPr>
            <w:tcW w:w="1479" w:type="dxa"/>
            <w:gridSpan w:val="2"/>
            <w:vAlign w:val="bottom"/>
          </w:tcPr>
          <w:p w14:paraId="0D192B7A" w14:textId="70A28ED3"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(4,651.73)</w:t>
            </w:r>
          </w:p>
        </w:tc>
      </w:tr>
      <w:tr w:rsidR="000D3D78" w:rsidRPr="004E1D16" w14:paraId="7870AAC1" w14:textId="77777777" w:rsidTr="004121F2">
        <w:trPr>
          <w:trHeight w:val="227"/>
        </w:trPr>
        <w:tc>
          <w:tcPr>
            <w:tcW w:w="3579" w:type="dxa"/>
            <w:vAlign w:val="bottom"/>
            <w:hideMark/>
          </w:tcPr>
          <w:p w14:paraId="348B692A" w14:textId="3ECC9987" w:rsidR="000D3D78" w:rsidRPr="004E1D16" w:rsidRDefault="000D3D78" w:rsidP="004121F2">
            <w:pPr>
              <w:spacing w:line="276" w:lineRule="auto"/>
              <w:ind w:left="319" w:right="-72" w:hanging="391"/>
              <w:jc w:val="both"/>
              <w:rPr>
                <w:rFonts w:ascii="Arial" w:eastAsia="Arial Unicode MS" w:hAnsi="Arial" w:cs="Arial"/>
                <w:sz w:val="18"/>
                <w:szCs w:val="18"/>
                <w:lang w:val="en-GB"/>
              </w:rPr>
            </w:pPr>
            <w:r w:rsidRPr="004E1D16">
              <w:rPr>
                <w:rFonts w:ascii="Arial" w:eastAsia="Arial Unicode MS" w:hAnsi="Arial" w:cs="Arial"/>
                <w:sz w:val="18"/>
                <w:szCs w:val="18"/>
                <w:cs/>
              </w:rPr>
              <w:t>Currency translation differences</w:t>
            </w:r>
          </w:p>
        </w:tc>
        <w:tc>
          <w:tcPr>
            <w:tcW w:w="1524" w:type="dxa"/>
            <w:vAlign w:val="bottom"/>
          </w:tcPr>
          <w:p w14:paraId="634E3EDB" w14:textId="274E16A9"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2.14</w:t>
            </w:r>
          </w:p>
        </w:tc>
        <w:tc>
          <w:tcPr>
            <w:tcW w:w="1417" w:type="dxa"/>
            <w:vAlign w:val="bottom"/>
          </w:tcPr>
          <w:p w14:paraId="4BCE4627" w14:textId="79C81B58"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(6,608.56)</w:t>
            </w:r>
          </w:p>
        </w:tc>
        <w:tc>
          <w:tcPr>
            <w:tcW w:w="1479" w:type="dxa"/>
            <w:vAlign w:val="bottom"/>
          </w:tcPr>
          <w:p w14:paraId="436623E7" w14:textId="0CCE09E4"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vAlign w:val="bottom"/>
          </w:tcPr>
          <w:p w14:paraId="407C37AC" w14:textId="575E1A50"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(212.06)</w:t>
            </w:r>
          </w:p>
        </w:tc>
      </w:tr>
      <w:tr w:rsidR="000D3D78" w:rsidRPr="004E1D16" w14:paraId="4DD7432B" w14:textId="77777777" w:rsidTr="004121F2">
        <w:trPr>
          <w:trHeight w:val="227"/>
        </w:trPr>
        <w:tc>
          <w:tcPr>
            <w:tcW w:w="3579" w:type="dxa"/>
            <w:vAlign w:val="bottom"/>
            <w:hideMark/>
          </w:tcPr>
          <w:p w14:paraId="1553B630" w14:textId="5AA0CE9C" w:rsidR="000D3D78" w:rsidRPr="004E1D16" w:rsidRDefault="000D3D78" w:rsidP="004121F2">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524" w:type="dxa"/>
            <w:tcBorders>
              <w:top w:val="single" w:sz="4" w:space="0" w:color="auto"/>
              <w:left w:val="nil"/>
              <w:bottom w:val="single" w:sz="4" w:space="0" w:color="auto"/>
              <w:right w:val="nil"/>
            </w:tcBorders>
            <w:vAlign w:val="bottom"/>
          </w:tcPr>
          <w:p w14:paraId="4780FD85" w14:textId="50244887"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2,880.32</w:t>
            </w:r>
          </w:p>
        </w:tc>
        <w:tc>
          <w:tcPr>
            <w:tcW w:w="1417" w:type="dxa"/>
            <w:tcBorders>
              <w:top w:val="single" w:sz="4" w:space="0" w:color="auto"/>
              <w:left w:val="nil"/>
              <w:bottom w:val="single" w:sz="4" w:space="0" w:color="auto"/>
              <w:right w:val="nil"/>
            </w:tcBorders>
            <w:vAlign w:val="bottom"/>
          </w:tcPr>
          <w:p w14:paraId="3A8AA5FE" w14:textId="1AFF383D"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86,853.13</w:t>
            </w:r>
          </w:p>
        </w:tc>
        <w:tc>
          <w:tcPr>
            <w:tcW w:w="1479" w:type="dxa"/>
            <w:tcBorders>
              <w:top w:val="single" w:sz="4" w:space="0" w:color="auto"/>
              <w:left w:val="nil"/>
              <w:bottom w:val="single" w:sz="4" w:space="0" w:color="auto"/>
              <w:right w:val="nil"/>
            </w:tcBorders>
            <w:vAlign w:val="bottom"/>
          </w:tcPr>
          <w:p w14:paraId="740ED078" w14:textId="4C1D43CB"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tcBorders>
              <w:top w:val="single" w:sz="4" w:space="0" w:color="auto"/>
              <w:left w:val="nil"/>
              <w:bottom w:val="single" w:sz="4" w:space="0" w:color="auto"/>
              <w:right w:val="nil"/>
            </w:tcBorders>
            <w:vAlign w:val="bottom"/>
          </w:tcPr>
          <w:p w14:paraId="77608B91" w14:textId="19BE8F1A"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6936D546" w14:textId="77777777" w:rsidTr="004121F2">
        <w:trPr>
          <w:trHeight w:val="227"/>
        </w:trPr>
        <w:tc>
          <w:tcPr>
            <w:tcW w:w="3579" w:type="dxa"/>
            <w:vAlign w:val="bottom"/>
          </w:tcPr>
          <w:p w14:paraId="5638AE73" w14:textId="77777777" w:rsidR="000D3D78" w:rsidRPr="004E1D16" w:rsidRDefault="000D3D78" w:rsidP="004121F2">
            <w:pPr>
              <w:spacing w:line="276" w:lineRule="auto"/>
              <w:ind w:left="319" w:right="-72" w:hanging="391"/>
              <w:jc w:val="both"/>
              <w:rPr>
                <w:rFonts w:ascii="Arial" w:eastAsia="Arial Unicode MS" w:hAnsi="Arial" w:cs="Arial"/>
                <w:sz w:val="18"/>
                <w:szCs w:val="18"/>
                <w:cs/>
              </w:rPr>
            </w:pPr>
          </w:p>
        </w:tc>
        <w:tc>
          <w:tcPr>
            <w:tcW w:w="1524" w:type="dxa"/>
            <w:tcBorders>
              <w:top w:val="single" w:sz="4" w:space="0" w:color="auto"/>
              <w:left w:val="nil"/>
              <w:bottom w:val="nil"/>
              <w:right w:val="nil"/>
            </w:tcBorders>
            <w:vAlign w:val="bottom"/>
          </w:tcPr>
          <w:p w14:paraId="578945D9"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17" w:type="dxa"/>
            <w:tcBorders>
              <w:top w:val="single" w:sz="4" w:space="0" w:color="auto"/>
              <w:left w:val="nil"/>
              <w:bottom w:val="nil"/>
              <w:right w:val="nil"/>
            </w:tcBorders>
            <w:vAlign w:val="bottom"/>
          </w:tcPr>
          <w:p w14:paraId="48496807"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79" w:type="dxa"/>
            <w:tcBorders>
              <w:top w:val="single" w:sz="4" w:space="0" w:color="auto"/>
              <w:left w:val="nil"/>
              <w:bottom w:val="nil"/>
              <w:right w:val="nil"/>
            </w:tcBorders>
            <w:vAlign w:val="bottom"/>
          </w:tcPr>
          <w:p w14:paraId="4328B859"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79" w:type="dxa"/>
            <w:gridSpan w:val="2"/>
            <w:tcBorders>
              <w:top w:val="single" w:sz="4" w:space="0" w:color="auto"/>
              <w:left w:val="nil"/>
              <w:bottom w:val="nil"/>
              <w:right w:val="nil"/>
            </w:tcBorders>
            <w:vAlign w:val="bottom"/>
          </w:tcPr>
          <w:p w14:paraId="0C350614" w14:textId="77777777" w:rsidR="000D3D78" w:rsidRPr="004E1D16" w:rsidRDefault="000D3D78" w:rsidP="004121F2">
            <w:pPr>
              <w:spacing w:line="276" w:lineRule="auto"/>
              <w:ind w:right="-72"/>
              <w:jc w:val="right"/>
              <w:rPr>
                <w:rFonts w:ascii="Arial" w:eastAsia="Arial Unicode MS" w:hAnsi="Arial" w:cs="Arial"/>
                <w:sz w:val="18"/>
                <w:szCs w:val="18"/>
                <w:cs/>
              </w:rPr>
            </w:pPr>
          </w:p>
        </w:tc>
      </w:tr>
      <w:tr w:rsidR="000D3D78" w:rsidRPr="004E1D16" w14:paraId="1261CD02" w14:textId="77777777" w:rsidTr="004121F2">
        <w:trPr>
          <w:trHeight w:val="227"/>
        </w:trPr>
        <w:tc>
          <w:tcPr>
            <w:tcW w:w="3579" w:type="dxa"/>
            <w:vAlign w:val="bottom"/>
            <w:hideMark/>
          </w:tcPr>
          <w:p w14:paraId="77A0DE7B" w14:textId="79CEE5BB" w:rsidR="000D3D78" w:rsidRPr="004E1D16" w:rsidRDefault="001E43E4" w:rsidP="004121F2">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w:t>
            </w:r>
            <w:r w:rsidRPr="004E1D16">
              <w:rPr>
                <w:rFonts w:ascii="Arial" w:eastAsia="Arial Unicode MS" w:hAnsi="Arial" w:cs="Arial"/>
                <w:b/>
                <w:bCs/>
                <w:sz w:val="18"/>
                <w:szCs w:val="18"/>
                <w:cs/>
              </w:rPr>
              <w:t xml:space="preserve">t </w:t>
            </w:r>
            <w:r w:rsidR="000D3D78" w:rsidRPr="004E1D16">
              <w:rPr>
                <w:rFonts w:ascii="Arial" w:eastAsia="Arial Unicode MS" w:hAnsi="Arial" w:cs="Arial"/>
                <w:b/>
                <w:bCs/>
                <w:sz w:val="18"/>
                <w:szCs w:val="18"/>
                <w:cs/>
              </w:rPr>
              <w:t>31 December 2019</w:t>
            </w:r>
          </w:p>
        </w:tc>
        <w:tc>
          <w:tcPr>
            <w:tcW w:w="1524" w:type="dxa"/>
            <w:vAlign w:val="bottom"/>
          </w:tcPr>
          <w:p w14:paraId="7183FEC8"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17" w:type="dxa"/>
            <w:vAlign w:val="bottom"/>
          </w:tcPr>
          <w:p w14:paraId="6FD22049"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79" w:type="dxa"/>
            <w:vAlign w:val="bottom"/>
          </w:tcPr>
          <w:p w14:paraId="6B2D846E" w14:textId="77777777" w:rsidR="000D3D78" w:rsidRPr="004E1D16" w:rsidRDefault="000D3D78" w:rsidP="004121F2">
            <w:pPr>
              <w:spacing w:line="276" w:lineRule="auto"/>
              <w:ind w:right="-72"/>
              <w:jc w:val="right"/>
              <w:rPr>
                <w:rFonts w:ascii="Arial" w:eastAsia="Arial Unicode MS" w:hAnsi="Arial" w:cs="Arial"/>
                <w:sz w:val="18"/>
                <w:szCs w:val="18"/>
                <w:cs/>
              </w:rPr>
            </w:pPr>
          </w:p>
        </w:tc>
        <w:tc>
          <w:tcPr>
            <w:tcW w:w="1479" w:type="dxa"/>
            <w:gridSpan w:val="2"/>
            <w:vAlign w:val="bottom"/>
          </w:tcPr>
          <w:p w14:paraId="4C3E702A" w14:textId="77777777" w:rsidR="000D3D78" w:rsidRPr="004E1D16" w:rsidRDefault="000D3D78" w:rsidP="004121F2">
            <w:pPr>
              <w:spacing w:line="276" w:lineRule="auto"/>
              <w:ind w:right="-72"/>
              <w:jc w:val="right"/>
              <w:rPr>
                <w:rFonts w:ascii="Arial" w:eastAsia="Arial Unicode MS" w:hAnsi="Arial" w:cs="Arial"/>
                <w:sz w:val="18"/>
                <w:szCs w:val="18"/>
                <w:cs/>
              </w:rPr>
            </w:pPr>
          </w:p>
        </w:tc>
      </w:tr>
      <w:tr w:rsidR="000D3D78" w:rsidRPr="004E1D16" w14:paraId="29C11702" w14:textId="77777777" w:rsidTr="004121F2">
        <w:trPr>
          <w:trHeight w:val="227"/>
        </w:trPr>
        <w:tc>
          <w:tcPr>
            <w:tcW w:w="3579" w:type="dxa"/>
            <w:vAlign w:val="bottom"/>
            <w:hideMark/>
          </w:tcPr>
          <w:p w14:paraId="4D027FB8" w14:textId="77777777" w:rsidR="000D3D78" w:rsidRPr="004E1D16" w:rsidRDefault="000D3D78" w:rsidP="004121F2">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524" w:type="dxa"/>
            <w:vAlign w:val="bottom"/>
          </w:tcPr>
          <w:p w14:paraId="73EAA64F" w14:textId="3E848F71"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4,606.52</w:t>
            </w:r>
          </w:p>
        </w:tc>
        <w:tc>
          <w:tcPr>
            <w:tcW w:w="1417" w:type="dxa"/>
            <w:vAlign w:val="bottom"/>
          </w:tcPr>
          <w:p w14:paraId="0BFB1731" w14:textId="7E7FC853"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138,905.21</w:t>
            </w:r>
          </w:p>
        </w:tc>
        <w:tc>
          <w:tcPr>
            <w:tcW w:w="1479" w:type="dxa"/>
            <w:vAlign w:val="bottom"/>
          </w:tcPr>
          <w:p w14:paraId="3AB57B42" w14:textId="07351609"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vAlign w:val="bottom"/>
          </w:tcPr>
          <w:p w14:paraId="5F465F41" w14:textId="1A9B10BE"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676FDD75" w14:textId="77777777" w:rsidTr="004121F2">
        <w:trPr>
          <w:trHeight w:val="227"/>
        </w:trPr>
        <w:tc>
          <w:tcPr>
            <w:tcW w:w="3579" w:type="dxa"/>
            <w:vAlign w:val="bottom"/>
            <w:hideMark/>
          </w:tcPr>
          <w:p w14:paraId="35C0E9D4" w14:textId="4178832A" w:rsidR="000D3D78" w:rsidRPr="004E1D16" w:rsidRDefault="000D3D78" w:rsidP="004121F2">
            <w:pPr>
              <w:spacing w:line="276" w:lineRule="auto"/>
              <w:ind w:left="319" w:right="-72" w:hanging="391"/>
              <w:rPr>
                <w:rFonts w:ascii="Arial" w:eastAsia="Arial Unicode MS" w:hAnsi="Arial" w:cs="Cordia New"/>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524" w:type="dxa"/>
            <w:tcBorders>
              <w:top w:val="nil"/>
              <w:left w:val="nil"/>
              <w:bottom w:val="single" w:sz="4" w:space="0" w:color="auto"/>
              <w:right w:val="nil"/>
            </w:tcBorders>
            <w:vAlign w:val="bottom"/>
          </w:tcPr>
          <w:p w14:paraId="44D73F95" w14:textId="49DE08B6"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(1,726.20)</w:t>
            </w:r>
          </w:p>
        </w:tc>
        <w:tc>
          <w:tcPr>
            <w:tcW w:w="1417" w:type="dxa"/>
            <w:tcBorders>
              <w:top w:val="nil"/>
              <w:left w:val="nil"/>
              <w:bottom w:val="single" w:sz="4" w:space="0" w:color="auto"/>
              <w:right w:val="nil"/>
            </w:tcBorders>
            <w:vAlign w:val="bottom"/>
          </w:tcPr>
          <w:p w14:paraId="10AF219B" w14:textId="66011717"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(52,052.08)</w:t>
            </w:r>
          </w:p>
        </w:tc>
        <w:tc>
          <w:tcPr>
            <w:tcW w:w="1479" w:type="dxa"/>
            <w:tcBorders>
              <w:top w:val="nil"/>
              <w:left w:val="nil"/>
              <w:bottom w:val="single" w:sz="4" w:space="0" w:color="auto"/>
              <w:right w:val="nil"/>
            </w:tcBorders>
            <w:vAlign w:val="bottom"/>
          </w:tcPr>
          <w:p w14:paraId="29A8EF0F" w14:textId="52DFB98D"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tcBorders>
              <w:top w:val="nil"/>
              <w:left w:val="nil"/>
              <w:bottom w:val="single" w:sz="4" w:space="0" w:color="auto"/>
              <w:right w:val="nil"/>
            </w:tcBorders>
            <w:vAlign w:val="bottom"/>
          </w:tcPr>
          <w:p w14:paraId="50E7CB52" w14:textId="6BDE3B26"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0AF02F50" w14:textId="77777777" w:rsidTr="004121F2">
        <w:trPr>
          <w:trHeight w:val="227"/>
        </w:trPr>
        <w:tc>
          <w:tcPr>
            <w:tcW w:w="3579" w:type="dxa"/>
            <w:vAlign w:val="bottom"/>
            <w:hideMark/>
          </w:tcPr>
          <w:p w14:paraId="498FB515" w14:textId="79A92940" w:rsidR="000D3D78" w:rsidRPr="004E1D16" w:rsidRDefault="000D3D78" w:rsidP="004121F2">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524" w:type="dxa"/>
            <w:tcBorders>
              <w:top w:val="single" w:sz="4" w:space="0" w:color="auto"/>
              <w:left w:val="nil"/>
              <w:bottom w:val="single" w:sz="4" w:space="0" w:color="auto"/>
              <w:right w:val="nil"/>
            </w:tcBorders>
            <w:vAlign w:val="bottom"/>
          </w:tcPr>
          <w:p w14:paraId="2922CFD4" w14:textId="47901458"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2,880.32</w:t>
            </w:r>
          </w:p>
        </w:tc>
        <w:tc>
          <w:tcPr>
            <w:tcW w:w="1417" w:type="dxa"/>
            <w:tcBorders>
              <w:top w:val="single" w:sz="4" w:space="0" w:color="auto"/>
              <w:left w:val="nil"/>
              <w:bottom w:val="single" w:sz="4" w:space="0" w:color="auto"/>
              <w:right w:val="nil"/>
            </w:tcBorders>
            <w:vAlign w:val="bottom"/>
          </w:tcPr>
          <w:p w14:paraId="378BD2C1" w14:textId="7D695167"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86,853.13</w:t>
            </w:r>
          </w:p>
        </w:tc>
        <w:tc>
          <w:tcPr>
            <w:tcW w:w="1479" w:type="dxa"/>
            <w:tcBorders>
              <w:top w:val="single" w:sz="4" w:space="0" w:color="auto"/>
              <w:left w:val="nil"/>
              <w:bottom w:val="single" w:sz="4" w:space="0" w:color="auto"/>
              <w:right w:val="nil"/>
            </w:tcBorders>
            <w:vAlign w:val="bottom"/>
          </w:tcPr>
          <w:p w14:paraId="0A210EAF" w14:textId="4C64C9AA"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tcBorders>
              <w:top w:val="single" w:sz="4" w:space="0" w:color="auto"/>
              <w:left w:val="nil"/>
              <w:bottom w:val="single" w:sz="4" w:space="0" w:color="auto"/>
              <w:right w:val="nil"/>
            </w:tcBorders>
            <w:vAlign w:val="bottom"/>
          </w:tcPr>
          <w:p w14:paraId="313CF783" w14:textId="5199524D" w:rsidR="000D3D78" w:rsidRPr="004E1D16" w:rsidRDefault="000D3D78" w:rsidP="004121F2">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6008A47A" w14:textId="77777777" w:rsidTr="001E43E4">
        <w:trPr>
          <w:trHeight w:val="227"/>
        </w:trPr>
        <w:tc>
          <w:tcPr>
            <w:tcW w:w="3579" w:type="dxa"/>
            <w:vAlign w:val="bottom"/>
          </w:tcPr>
          <w:p w14:paraId="2604D802" w14:textId="77777777" w:rsidR="000D3D78" w:rsidRPr="004E1D16" w:rsidRDefault="000D3D78" w:rsidP="001E43E4">
            <w:pPr>
              <w:rPr>
                <w:rFonts w:ascii="Arial" w:eastAsia="Arial Unicode MS" w:hAnsi="Arial" w:cs="Arial"/>
                <w:sz w:val="18"/>
                <w:szCs w:val="18"/>
                <w:cs/>
              </w:rPr>
            </w:pPr>
          </w:p>
        </w:tc>
        <w:tc>
          <w:tcPr>
            <w:tcW w:w="1524" w:type="dxa"/>
            <w:tcBorders>
              <w:top w:val="single" w:sz="4" w:space="0" w:color="auto"/>
              <w:left w:val="nil"/>
              <w:bottom w:val="nil"/>
              <w:right w:val="nil"/>
            </w:tcBorders>
            <w:shd w:val="clear" w:color="auto" w:fill="FAFAFA"/>
            <w:vAlign w:val="bottom"/>
          </w:tcPr>
          <w:p w14:paraId="22DF94C1"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17" w:type="dxa"/>
            <w:tcBorders>
              <w:top w:val="single" w:sz="4" w:space="0" w:color="auto"/>
              <w:left w:val="nil"/>
              <w:bottom w:val="nil"/>
              <w:right w:val="nil"/>
            </w:tcBorders>
            <w:shd w:val="clear" w:color="auto" w:fill="FAFAFA"/>
            <w:vAlign w:val="bottom"/>
          </w:tcPr>
          <w:p w14:paraId="765A6349"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79" w:type="dxa"/>
            <w:tcBorders>
              <w:top w:val="single" w:sz="4" w:space="0" w:color="auto"/>
              <w:left w:val="nil"/>
              <w:bottom w:val="nil"/>
              <w:right w:val="nil"/>
            </w:tcBorders>
            <w:shd w:val="clear" w:color="auto" w:fill="FAFAFA"/>
            <w:vAlign w:val="bottom"/>
          </w:tcPr>
          <w:p w14:paraId="049FEA0C"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79" w:type="dxa"/>
            <w:gridSpan w:val="2"/>
            <w:tcBorders>
              <w:top w:val="single" w:sz="4" w:space="0" w:color="auto"/>
              <w:left w:val="nil"/>
              <w:bottom w:val="nil"/>
              <w:right w:val="nil"/>
            </w:tcBorders>
            <w:shd w:val="clear" w:color="auto" w:fill="FAFAFA"/>
            <w:vAlign w:val="bottom"/>
          </w:tcPr>
          <w:p w14:paraId="05E29206" w14:textId="77777777" w:rsidR="000D3D78" w:rsidRPr="004E1D16" w:rsidRDefault="000D3D78" w:rsidP="00A16B98">
            <w:pPr>
              <w:spacing w:line="276" w:lineRule="auto"/>
              <w:ind w:right="-72"/>
              <w:jc w:val="right"/>
              <w:rPr>
                <w:rFonts w:ascii="Arial" w:eastAsia="Arial Unicode MS" w:hAnsi="Arial" w:cs="Arial"/>
                <w:sz w:val="18"/>
                <w:szCs w:val="18"/>
                <w:cs/>
              </w:rPr>
            </w:pPr>
          </w:p>
        </w:tc>
      </w:tr>
      <w:tr w:rsidR="000D3D78" w:rsidRPr="004E1D16" w14:paraId="41CFC55A" w14:textId="77777777" w:rsidTr="001E43E4">
        <w:trPr>
          <w:trHeight w:val="227"/>
        </w:trPr>
        <w:tc>
          <w:tcPr>
            <w:tcW w:w="3579" w:type="dxa"/>
            <w:vAlign w:val="bottom"/>
            <w:hideMark/>
          </w:tcPr>
          <w:p w14:paraId="469AD448" w14:textId="4E20613F" w:rsidR="000D3D78" w:rsidRPr="004E1D16" w:rsidRDefault="000D3D78" w:rsidP="00A16B98">
            <w:pPr>
              <w:spacing w:line="276" w:lineRule="auto"/>
              <w:ind w:left="319" w:right="-72" w:hanging="391"/>
              <w:jc w:val="both"/>
              <w:rPr>
                <w:rFonts w:ascii="Arial" w:eastAsia="Arial Unicode MS" w:hAnsi="Arial" w:cs="Arial"/>
                <w:b/>
                <w:bCs/>
                <w:spacing w:val="-4"/>
                <w:sz w:val="18"/>
                <w:szCs w:val="18"/>
                <w:cs/>
                <w:lang w:val="en-GB"/>
              </w:rPr>
            </w:pPr>
            <w:r w:rsidRPr="004E1D16">
              <w:rPr>
                <w:rFonts w:ascii="Arial" w:eastAsia="Arial Unicode MS" w:hAnsi="Arial" w:cs="Arial"/>
                <w:b/>
                <w:bCs/>
                <w:spacing w:val="-4"/>
                <w:sz w:val="18"/>
                <w:szCs w:val="18"/>
                <w:cs/>
              </w:rPr>
              <w:t xml:space="preserve">For the year ended 31 December </w:t>
            </w:r>
            <w:r w:rsidRPr="004E1D16">
              <w:rPr>
                <w:rFonts w:ascii="Arial" w:eastAsia="Arial Unicode MS" w:hAnsi="Arial" w:cs="Arial"/>
                <w:b/>
                <w:bCs/>
                <w:sz w:val="18"/>
                <w:szCs w:val="18"/>
                <w:cs/>
              </w:rPr>
              <w:t>2020</w:t>
            </w:r>
          </w:p>
        </w:tc>
        <w:tc>
          <w:tcPr>
            <w:tcW w:w="1524" w:type="dxa"/>
            <w:shd w:val="clear" w:color="auto" w:fill="FAFAFA"/>
            <w:vAlign w:val="bottom"/>
          </w:tcPr>
          <w:p w14:paraId="3CCEA094"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17" w:type="dxa"/>
            <w:shd w:val="clear" w:color="auto" w:fill="FAFAFA"/>
            <w:vAlign w:val="bottom"/>
          </w:tcPr>
          <w:p w14:paraId="5DF3201C"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79" w:type="dxa"/>
            <w:shd w:val="clear" w:color="auto" w:fill="FAFAFA"/>
            <w:vAlign w:val="bottom"/>
          </w:tcPr>
          <w:p w14:paraId="5323C3EA"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79" w:type="dxa"/>
            <w:gridSpan w:val="2"/>
            <w:shd w:val="clear" w:color="auto" w:fill="FAFAFA"/>
            <w:vAlign w:val="bottom"/>
          </w:tcPr>
          <w:p w14:paraId="1E1FB782" w14:textId="77777777" w:rsidR="000D3D78" w:rsidRPr="004E1D16" w:rsidRDefault="000D3D78" w:rsidP="00A16B98">
            <w:pPr>
              <w:spacing w:line="276" w:lineRule="auto"/>
              <w:ind w:right="-72"/>
              <w:jc w:val="right"/>
              <w:rPr>
                <w:rFonts w:ascii="Arial" w:eastAsia="Arial Unicode MS" w:hAnsi="Arial" w:cs="Arial"/>
                <w:sz w:val="18"/>
                <w:szCs w:val="18"/>
                <w:cs/>
              </w:rPr>
            </w:pPr>
          </w:p>
        </w:tc>
      </w:tr>
      <w:tr w:rsidR="000D3D78" w:rsidRPr="004E1D16" w14:paraId="5669D3D1" w14:textId="77777777" w:rsidTr="001E43E4">
        <w:trPr>
          <w:trHeight w:val="227"/>
        </w:trPr>
        <w:tc>
          <w:tcPr>
            <w:tcW w:w="3579" w:type="dxa"/>
            <w:vAlign w:val="bottom"/>
            <w:hideMark/>
          </w:tcPr>
          <w:p w14:paraId="5AD2E057" w14:textId="77777777" w:rsidR="000D3D78" w:rsidRPr="004E1D16" w:rsidRDefault="000D3D78" w:rsidP="00A16B98">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Opening net book value</w:t>
            </w:r>
          </w:p>
        </w:tc>
        <w:tc>
          <w:tcPr>
            <w:tcW w:w="1524" w:type="dxa"/>
            <w:shd w:val="clear" w:color="auto" w:fill="FAFAFA"/>
            <w:vAlign w:val="bottom"/>
          </w:tcPr>
          <w:p w14:paraId="66F550DB" w14:textId="26E10907"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2,880.32</w:t>
            </w:r>
          </w:p>
        </w:tc>
        <w:tc>
          <w:tcPr>
            <w:tcW w:w="1417" w:type="dxa"/>
            <w:shd w:val="clear" w:color="auto" w:fill="FAFAFA"/>
            <w:vAlign w:val="bottom"/>
          </w:tcPr>
          <w:p w14:paraId="6C2BC6EF" w14:textId="22240685"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86,853.13</w:t>
            </w:r>
          </w:p>
        </w:tc>
        <w:tc>
          <w:tcPr>
            <w:tcW w:w="1479" w:type="dxa"/>
            <w:shd w:val="clear" w:color="auto" w:fill="FAFAFA"/>
            <w:vAlign w:val="bottom"/>
          </w:tcPr>
          <w:p w14:paraId="667BB5CF" w14:textId="5B1ADFE7"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shd w:val="clear" w:color="auto" w:fill="FAFAFA"/>
            <w:vAlign w:val="bottom"/>
          </w:tcPr>
          <w:p w14:paraId="32FAB11F" w14:textId="310C749D"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0F6DC0E1" w14:textId="77777777" w:rsidTr="001E43E4">
        <w:trPr>
          <w:trHeight w:val="227"/>
        </w:trPr>
        <w:tc>
          <w:tcPr>
            <w:tcW w:w="3579" w:type="dxa"/>
            <w:vAlign w:val="bottom"/>
            <w:hideMark/>
          </w:tcPr>
          <w:p w14:paraId="727B3EB5" w14:textId="77777777" w:rsidR="000D3D78" w:rsidRPr="004E1D16" w:rsidRDefault="000D3D78" w:rsidP="00A16B98">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Additions</w:t>
            </w:r>
          </w:p>
        </w:tc>
        <w:tc>
          <w:tcPr>
            <w:tcW w:w="1524" w:type="dxa"/>
            <w:shd w:val="clear" w:color="auto" w:fill="FAFAFA"/>
            <w:vAlign w:val="bottom"/>
          </w:tcPr>
          <w:p w14:paraId="7D21AD85" w14:textId="45E280C1"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103.43</w:t>
            </w:r>
          </w:p>
        </w:tc>
        <w:tc>
          <w:tcPr>
            <w:tcW w:w="1417" w:type="dxa"/>
            <w:shd w:val="clear" w:color="auto" w:fill="FAFAFA"/>
            <w:vAlign w:val="bottom"/>
          </w:tcPr>
          <w:p w14:paraId="100ACC9E" w14:textId="1D723E2A"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3,234.79</w:t>
            </w:r>
          </w:p>
        </w:tc>
        <w:tc>
          <w:tcPr>
            <w:tcW w:w="1479" w:type="dxa"/>
            <w:shd w:val="clear" w:color="auto" w:fill="FAFAFA"/>
            <w:vAlign w:val="bottom"/>
          </w:tcPr>
          <w:p w14:paraId="09588246" w14:textId="42C780C3"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shd w:val="clear" w:color="auto" w:fill="FAFAFA"/>
            <w:vAlign w:val="bottom"/>
          </w:tcPr>
          <w:p w14:paraId="238A65BD" w14:textId="7AA398D2"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44243817" w14:textId="77777777" w:rsidTr="001E43E4">
        <w:trPr>
          <w:trHeight w:val="227"/>
        </w:trPr>
        <w:tc>
          <w:tcPr>
            <w:tcW w:w="3579" w:type="dxa"/>
            <w:vAlign w:val="bottom"/>
            <w:hideMark/>
          </w:tcPr>
          <w:p w14:paraId="008D3A94" w14:textId="46E64F7D" w:rsidR="000D3D78" w:rsidRPr="004E1D16" w:rsidRDefault="000D3D78" w:rsidP="00A16B98">
            <w:pPr>
              <w:spacing w:line="276" w:lineRule="auto"/>
              <w:ind w:left="319" w:right="-72" w:hanging="391"/>
              <w:jc w:val="both"/>
              <w:rPr>
                <w:rFonts w:ascii="Arial" w:eastAsia="Arial Unicode MS" w:hAnsi="Arial" w:cs="Cordia New"/>
                <w:sz w:val="18"/>
                <w:szCs w:val="18"/>
                <w:cs/>
                <w:lang w:val="en-GB"/>
              </w:rPr>
            </w:pPr>
            <w:r w:rsidRPr="004E1D16">
              <w:rPr>
                <w:rFonts w:ascii="Arial" w:eastAsia="Arial Unicode MS" w:hAnsi="Arial" w:cs="Arial"/>
                <w:sz w:val="18"/>
                <w:szCs w:val="18"/>
                <w:cs/>
              </w:rPr>
              <w:t>D</w:t>
            </w:r>
            <w:r w:rsidR="001E43E4" w:rsidRPr="004E1D16">
              <w:rPr>
                <w:rFonts w:ascii="Arial" w:eastAsia="Arial Unicode MS" w:hAnsi="Arial" w:cs="Arial" w:hint="cs"/>
                <w:sz w:val="18"/>
                <w:szCs w:val="18"/>
                <w:cs/>
              </w:rPr>
              <w:t>ecrease</w:t>
            </w:r>
            <w:r w:rsidR="00D60C0E" w:rsidRPr="004E1D16">
              <w:rPr>
                <w:rFonts w:ascii="Arial" w:eastAsia="Arial Unicode MS" w:hAnsi="Arial" w:cs="Arial" w:hint="cs"/>
                <w:sz w:val="18"/>
                <w:szCs w:val="18"/>
                <w:cs/>
              </w:rPr>
              <w:t>s</w:t>
            </w:r>
          </w:p>
        </w:tc>
        <w:tc>
          <w:tcPr>
            <w:tcW w:w="1524" w:type="dxa"/>
            <w:shd w:val="clear" w:color="auto" w:fill="FAFAFA"/>
            <w:vAlign w:val="bottom"/>
          </w:tcPr>
          <w:p w14:paraId="450CF424" w14:textId="712AA446"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(35.15)</w:t>
            </w:r>
          </w:p>
        </w:tc>
        <w:tc>
          <w:tcPr>
            <w:tcW w:w="1417" w:type="dxa"/>
            <w:shd w:val="clear" w:color="auto" w:fill="FAFAFA"/>
            <w:vAlign w:val="bottom"/>
          </w:tcPr>
          <w:p w14:paraId="1CFEE1A6" w14:textId="0BED1887"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(1,099.37)</w:t>
            </w:r>
          </w:p>
        </w:tc>
        <w:tc>
          <w:tcPr>
            <w:tcW w:w="1479" w:type="dxa"/>
            <w:shd w:val="clear" w:color="auto" w:fill="FAFAFA"/>
            <w:vAlign w:val="bottom"/>
          </w:tcPr>
          <w:p w14:paraId="792350B4" w14:textId="21D2B9B4"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shd w:val="clear" w:color="auto" w:fill="FAFAFA"/>
            <w:vAlign w:val="bottom"/>
          </w:tcPr>
          <w:p w14:paraId="5ADBFA75" w14:textId="2C2AECE2"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19A92C91" w14:textId="77777777" w:rsidTr="001E43E4">
        <w:trPr>
          <w:trHeight w:val="227"/>
        </w:trPr>
        <w:tc>
          <w:tcPr>
            <w:tcW w:w="3579" w:type="dxa"/>
            <w:vAlign w:val="bottom"/>
            <w:hideMark/>
          </w:tcPr>
          <w:p w14:paraId="3C889F2D" w14:textId="77777777" w:rsidR="000D3D78" w:rsidRPr="004E1D16" w:rsidRDefault="000D3D78" w:rsidP="00A16B98">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Reclassification</w:t>
            </w:r>
          </w:p>
        </w:tc>
        <w:tc>
          <w:tcPr>
            <w:tcW w:w="1524" w:type="dxa"/>
            <w:shd w:val="clear" w:color="auto" w:fill="FAFAFA"/>
            <w:vAlign w:val="bottom"/>
          </w:tcPr>
          <w:p w14:paraId="604F4C80" w14:textId="12D1CBB6"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(16.8</w:t>
            </w:r>
            <w:r w:rsidR="00755F9A" w:rsidRPr="004E1D16">
              <w:rPr>
                <w:rFonts w:ascii="Arial" w:eastAsia="Arial Unicode MS" w:hAnsi="Arial" w:cs="Arial"/>
                <w:sz w:val="18"/>
                <w:szCs w:val="18"/>
                <w:cs/>
              </w:rPr>
              <w:t>7</w:t>
            </w:r>
            <w:r w:rsidRPr="004E1D16">
              <w:rPr>
                <w:rFonts w:ascii="Arial" w:eastAsia="Arial Unicode MS" w:hAnsi="Arial" w:cs="Arial"/>
                <w:sz w:val="18"/>
                <w:szCs w:val="18"/>
                <w:cs/>
              </w:rPr>
              <w:t>)</w:t>
            </w:r>
          </w:p>
        </w:tc>
        <w:tc>
          <w:tcPr>
            <w:tcW w:w="1417" w:type="dxa"/>
            <w:shd w:val="clear" w:color="auto" w:fill="FAFAFA"/>
            <w:vAlign w:val="bottom"/>
          </w:tcPr>
          <w:p w14:paraId="5D36AB75" w14:textId="5951981B"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(527.31)</w:t>
            </w:r>
          </w:p>
        </w:tc>
        <w:tc>
          <w:tcPr>
            <w:tcW w:w="1479" w:type="dxa"/>
            <w:shd w:val="clear" w:color="auto" w:fill="FAFAFA"/>
            <w:vAlign w:val="bottom"/>
          </w:tcPr>
          <w:p w14:paraId="155C82FF" w14:textId="2A4522BF"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shd w:val="clear" w:color="auto" w:fill="FAFAFA"/>
            <w:vAlign w:val="bottom"/>
          </w:tcPr>
          <w:p w14:paraId="191A1BCC" w14:textId="3952B22F"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21EE1C53" w14:textId="77777777" w:rsidTr="001E43E4">
        <w:trPr>
          <w:trHeight w:val="227"/>
        </w:trPr>
        <w:tc>
          <w:tcPr>
            <w:tcW w:w="3579" w:type="dxa"/>
            <w:vAlign w:val="bottom"/>
            <w:hideMark/>
          </w:tcPr>
          <w:p w14:paraId="0A1F66C9" w14:textId="31AEB8A8" w:rsidR="000D3D78" w:rsidRPr="004E1D16" w:rsidRDefault="001E43E4" w:rsidP="00A16B98">
            <w:pPr>
              <w:spacing w:line="276" w:lineRule="auto"/>
              <w:ind w:left="319" w:right="-72" w:hanging="391"/>
              <w:jc w:val="both"/>
              <w:rPr>
                <w:rFonts w:ascii="Arial" w:eastAsia="Arial Unicode MS" w:hAnsi="Arial" w:cs="Cordia New"/>
                <w:sz w:val="18"/>
                <w:szCs w:val="18"/>
                <w:cs/>
                <w:lang w:val="en-GB"/>
              </w:rPr>
            </w:pPr>
            <w:r w:rsidRPr="004E1D16">
              <w:rPr>
                <w:rFonts w:ascii="Arial" w:eastAsia="Arial Unicode MS" w:hAnsi="Arial" w:cs="Arial" w:hint="cs"/>
                <w:sz w:val="18"/>
                <w:szCs w:val="18"/>
                <w:cs/>
              </w:rPr>
              <w:t xml:space="preserve">Allowance for impairment </w:t>
            </w:r>
            <w:r w:rsidR="00D60C0E" w:rsidRPr="004E1D16">
              <w:rPr>
                <w:rFonts w:ascii="Arial" w:eastAsia="Arial Unicode MS" w:hAnsi="Arial" w:cs="Arial" w:hint="cs"/>
                <w:sz w:val="18"/>
                <w:szCs w:val="18"/>
                <w:cs/>
              </w:rPr>
              <w:t>loss on</w:t>
            </w:r>
            <w:r w:rsidRPr="004E1D16">
              <w:rPr>
                <w:rFonts w:ascii="Arial" w:eastAsia="Arial Unicode MS" w:hAnsi="Arial" w:cs="Arial" w:hint="cs"/>
                <w:sz w:val="18"/>
                <w:szCs w:val="18"/>
                <w:cs/>
              </w:rPr>
              <w:t xml:space="preserve"> assets</w:t>
            </w:r>
          </w:p>
        </w:tc>
        <w:tc>
          <w:tcPr>
            <w:tcW w:w="1524" w:type="dxa"/>
            <w:shd w:val="clear" w:color="auto" w:fill="FAFAFA"/>
            <w:vAlign w:val="bottom"/>
          </w:tcPr>
          <w:p w14:paraId="71B6D1A8" w14:textId="348A82C7"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(43.65)</w:t>
            </w:r>
          </w:p>
        </w:tc>
        <w:tc>
          <w:tcPr>
            <w:tcW w:w="1417" w:type="dxa"/>
            <w:shd w:val="clear" w:color="auto" w:fill="FAFAFA"/>
            <w:vAlign w:val="bottom"/>
          </w:tcPr>
          <w:p w14:paraId="0D96136B" w14:textId="40C7CDA1"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(1,360.30)</w:t>
            </w:r>
          </w:p>
        </w:tc>
        <w:tc>
          <w:tcPr>
            <w:tcW w:w="1479" w:type="dxa"/>
            <w:shd w:val="clear" w:color="auto" w:fill="FAFAFA"/>
            <w:vAlign w:val="bottom"/>
          </w:tcPr>
          <w:p w14:paraId="5173AD3D" w14:textId="4C288250"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shd w:val="clear" w:color="auto" w:fill="FAFAFA"/>
            <w:vAlign w:val="bottom"/>
          </w:tcPr>
          <w:p w14:paraId="5DC9CDEE" w14:textId="491C1552"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5C2850D2" w14:textId="77777777" w:rsidTr="001E43E4">
        <w:trPr>
          <w:trHeight w:val="227"/>
        </w:trPr>
        <w:tc>
          <w:tcPr>
            <w:tcW w:w="3579" w:type="dxa"/>
            <w:vAlign w:val="bottom"/>
            <w:hideMark/>
          </w:tcPr>
          <w:p w14:paraId="46C14F1A" w14:textId="69650882" w:rsidR="000D3D78" w:rsidRPr="004E1D16" w:rsidRDefault="001E43E4" w:rsidP="00A16B98">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Currency translation differences</w:t>
            </w:r>
          </w:p>
        </w:tc>
        <w:tc>
          <w:tcPr>
            <w:tcW w:w="1524" w:type="dxa"/>
            <w:tcBorders>
              <w:left w:val="nil"/>
              <w:bottom w:val="single" w:sz="4" w:space="0" w:color="auto"/>
              <w:right w:val="nil"/>
            </w:tcBorders>
            <w:shd w:val="clear" w:color="auto" w:fill="FAFAFA"/>
            <w:vAlign w:val="bottom"/>
          </w:tcPr>
          <w:p w14:paraId="01048612" w14:textId="5A06741A"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(1.8</w:t>
            </w:r>
            <w:r w:rsidR="00755F9A" w:rsidRPr="004E1D16">
              <w:rPr>
                <w:rFonts w:ascii="Arial" w:eastAsia="Arial Unicode MS" w:hAnsi="Arial" w:cs="Arial"/>
                <w:sz w:val="18"/>
                <w:szCs w:val="18"/>
                <w:cs/>
              </w:rPr>
              <w:t>6</w:t>
            </w:r>
            <w:r w:rsidRPr="004E1D16">
              <w:rPr>
                <w:rFonts w:ascii="Arial" w:eastAsia="Arial Unicode MS" w:hAnsi="Arial" w:cs="Arial"/>
                <w:sz w:val="18"/>
                <w:szCs w:val="18"/>
                <w:cs/>
              </w:rPr>
              <w:t>)</w:t>
            </w:r>
          </w:p>
        </w:tc>
        <w:tc>
          <w:tcPr>
            <w:tcW w:w="1417" w:type="dxa"/>
            <w:tcBorders>
              <w:left w:val="nil"/>
              <w:bottom w:val="single" w:sz="4" w:space="0" w:color="auto"/>
              <w:right w:val="nil"/>
            </w:tcBorders>
            <w:shd w:val="clear" w:color="auto" w:fill="FAFAFA"/>
            <w:vAlign w:val="bottom"/>
          </w:tcPr>
          <w:p w14:paraId="25980A0D" w14:textId="5A7CAF22"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(407.35)</w:t>
            </w:r>
          </w:p>
        </w:tc>
        <w:tc>
          <w:tcPr>
            <w:tcW w:w="1479" w:type="dxa"/>
            <w:tcBorders>
              <w:left w:val="nil"/>
              <w:bottom w:val="single" w:sz="4" w:space="0" w:color="auto"/>
              <w:right w:val="nil"/>
            </w:tcBorders>
            <w:shd w:val="clear" w:color="auto" w:fill="FAFAFA"/>
            <w:vAlign w:val="bottom"/>
          </w:tcPr>
          <w:p w14:paraId="54C66053" w14:textId="455E11CF"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tcBorders>
              <w:left w:val="nil"/>
              <w:bottom w:val="single" w:sz="4" w:space="0" w:color="auto"/>
              <w:right w:val="nil"/>
            </w:tcBorders>
            <w:shd w:val="clear" w:color="auto" w:fill="FAFAFA"/>
            <w:vAlign w:val="bottom"/>
          </w:tcPr>
          <w:p w14:paraId="596A400E" w14:textId="144FFB04"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0D3D78" w:rsidRPr="004E1D16" w14:paraId="7B990F04" w14:textId="77777777" w:rsidTr="001E43E4">
        <w:trPr>
          <w:trHeight w:val="227"/>
        </w:trPr>
        <w:tc>
          <w:tcPr>
            <w:tcW w:w="3579" w:type="dxa"/>
            <w:vAlign w:val="bottom"/>
          </w:tcPr>
          <w:p w14:paraId="11B16C2C" w14:textId="1FA7D6A7" w:rsidR="000D3D78" w:rsidRPr="004E1D16" w:rsidRDefault="001E43E4" w:rsidP="00A16B98">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Closing net book value</w:t>
            </w:r>
          </w:p>
        </w:tc>
        <w:tc>
          <w:tcPr>
            <w:tcW w:w="1524" w:type="dxa"/>
            <w:tcBorders>
              <w:top w:val="single" w:sz="4" w:space="0" w:color="auto"/>
              <w:left w:val="nil"/>
              <w:bottom w:val="nil"/>
              <w:right w:val="nil"/>
            </w:tcBorders>
            <w:shd w:val="clear" w:color="auto" w:fill="FAFAFA"/>
            <w:vAlign w:val="bottom"/>
          </w:tcPr>
          <w:p w14:paraId="5E8F8C54" w14:textId="5B5D8A50"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2,886.22</w:t>
            </w:r>
          </w:p>
        </w:tc>
        <w:tc>
          <w:tcPr>
            <w:tcW w:w="1417" w:type="dxa"/>
            <w:tcBorders>
              <w:top w:val="single" w:sz="4" w:space="0" w:color="auto"/>
              <w:left w:val="nil"/>
              <w:bottom w:val="nil"/>
              <w:right w:val="nil"/>
            </w:tcBorders>
            <w:shd w:val="clear" w:color="auto" w:fill="FAFAFA"/>
            <w:vAlign w:val="bottom"/>
          </w:tcPr>
          <w:p w14:paraId="44076322" w14:textId="2E90124E" w:rsidR="000D3D78" w:rsidRPr="004E1D16" w:rsidRDefault="000D3D78"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86,693.59</w:t>
            </w:r>
          </w:p>
        </w:tc>
        <w:tc>
          <w:tcPr>
            <w:tcW w:w="1479" w:type="dxa"/>
            <w:tcBorders>
              <w:top w:val="single" w:sz="4" w:space="0" w:color="auto"/>
              <w:left w:val="nil"/>
              <w:bottom w:val="nil"/>
              <w:right w:val="nil"/>
            </w:tcBorders>
            <w:shd w:val="clear" w:color="auto" w:fill="FAFAFA"/>
            <w:vAlign w:val="bottom"/>
          </w:tcPr>
          <w:p w14:paraId="6A72E96A" w14:textId="0AC705E5" w:rsidR="000D3D78" w:rsidRPr="004E1D16" w:rsidRDefault="00174385"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tcBorders>
              <w:top w:val="single" w:sz="4" w:space="0" w:color="auto"/>
              <w:left w:val="nil"/>
              <w:bottom w:val="nil"/>
              <w:right w:val="nil"/>
            </w:tcBorders>
            <w:shd w:val="clear" w:color="auto" w:fill="FAFAFA"/>
            <w:vAlign w:val="bottom"/>
          </w:tcPr>
          <w:p w14:paraId="55716E15" w14:textId="1039D6CB" w:rsidR="000D3D78" w:rsidRPr="004E1D16" w:rsidRDefault="00174385" w:rsidP="00A16B98">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1E43E4" w:rsidRPr="004E1D16" w14:paraId="0CE112EE" w14:textId="77777777" w:rsidTr="001E43E4">
        <w:trPr>
          <w:trHeight w:val="227"/>
        </w:trPr>
        <w:tc>
          <w:tcPr>
            <w:tcW w:w="3579" w:type="dxa"/>
            <w:vAlign w:val="bottom"/>
          </w:tcPr>
          <w:p w14:paraId="71C1ADAA" w14:textId="77777777" w:rsidR="001E43E4" w:rsidRPr="004E1D16" w:rsidRDefault="001E43E4" w:rsidP="00A16B98">
            <w:pPr>
              <w:spacing w:line="276" w:lineRule="auto"/>
              <w:ind w:left="319" w:right="-72" w:hanging="391"/>
              <w:jc w:val="both"/>
              <w:rPr>
                <w:rFonts w:ascii="Arial" w:eastAsia="Arial Unicode MS" w:hAnsi="Arial" w:cs="Arial"/>
                <w:sz w:val="18"/>
                <w:szCs w:val="18"/>
                <w:cs/>
              </w:rPr>
            </w:pPr>
          </w:p>
        </w:tc>
        <w:tc>
          <w:tcPr>
            <w:tcW w:w="1524" w:type="dxa"/>
            <w:tcBorders>
              <w:top w:val="single" w:sz="4" w:space="0" w:color="auto"/>
              <w:left w:val="nil"/>
              <w:bottom w:val="nil"/>
              <w:right w:val="nil"/>
            </w:tcBorders>
            <w:shd w:val="clear" w:color="auto" w:fill="FAFAFA"/>
            <w:vAlign w:val="bottom"/>
          </w:tcPr>
          <w:p w14:paraId="2E3056DC" w14:textId="77777777" w:rsidR="001E43E4" w:rsidRPr="004E1D16" w:rsidRDefault="001E43E4" w:rsidP="00A16B98">
            <w:pPr>
              <w:spacing w:line="276" w:lineRule="auto"/>
              <w:ind w:right="-72"/>
              <w:jc w:val="right"/>
              <w:rPr>
                <w:rFonts w:ascii="Arial" w:eastAsia="Arial Unicode MS" w:hAnsi="Arial" w:cs="Arial"/>
                <w:sz w:val="18"/>
                <w:szCs w:val="18"/>
                <w:cs/>
              </w:rPr>
            </w:pPr>
          </w:p>
        </w:tc>
        <w:tc>
          <w:tcPr>
            <w:tcW w:w="1417" w:type="dxa"/>
            <w:tcBorders>
              <w:top w:val="single" w:sz="4" w:space="0" w:color="auto"/>
              <w:left w:val="nil"/>
              <w:bottom w:val="nil"/>
              <w:right w:val="nil"/>
            </w:tcBorders>
            <w:shd w:val="clear" w:color="auto" w:fill="FAFAFA"/>
            <w:vAlign w:val="bottom"/>
          </w:tcPr>
          <w:p w14:paraId="0F80F264" w14:textId="77777777" w:rsidR="001E43E4" w:rsidRPr="004E1D16" w:rsidRDefault="001E43E4" w:rsidP="00A16B98">
            <w:pPr>
              <w:spacing w:line="276" w:lineRule="auto"/>
              <w:ind w:right="-72"/>
              <w:jc w:val="right"/>
              <w:rPr>
                <w:rFonts w:ascii="Arial" w:eastAsia="Arial Unicode MS" w:hAnsi="Arial" w:cs="Arial"/>
                <w:sz w:val="18"/>
                <w:szCs w:val="18"/>
                <w:cs/>
              </w:rPr>
            </w:pPr>
          </w:p>
        </w:tc>
        <w:tc>
          <w:tcPr>
            <w:tcW w:w="1479" w:type="dxa"/>
            <w:tcBorders>
              <w:top w:val="single" w:sz="4" w:space="0" w:color="auto"/>
              <w:left w:val="nil"/>
              <w:bottom w:val="nil"/>
              <w:right w:val="nil"/>
            </w:tcBorders>
            <w:shd w:val="clear" w:color="auto" w:fill="FAFAFA"/>
            <w:vAlign w:val="bottom"/>
          </w:tcPr>
          <w:p w14:paraId="60DFB035" w14:textId="77777777" w:rsidR="001E43E4" w:rsidRPr="004E1D16" w:rsidRDefault="001E43E4" w:rsidP="00A16B98">
            <w:pPr>
              <w:spacing w:line="276" w:lineRule="auto"/>
              <w:ind w:right="-72"/>
              <w:jc w:val="right"/>
              <w:rPr>
                <w:rFonts w:ascii="Arial" w:eastAsia="Arial Unicode MS" w:hAnsi="Arial" w:cs="Arial"/>
                <w:sz w:val="18"/>
                <w:szCs w:val="18"/>
                <w:cs/>
              </w:rPr>
            </w:pPr>
          </w:p>
        </w:tc>
        <w:tc>
          <w:tcPr>
            <w:tcW w:w="1479" w:type="dxa"/>
            <w:gridSpan w:val="2"/>
            <w:tcBorders>
              <w:top w:val="single" w:sz="4" w:space="0" w:color="auto"/>
              <w:left w:val="nil"/>
              <w:bottom w:val="nil"/>
              <w:right w:val="nil"/>
            </w:tcBorders>
            <w:shd w:val="clear" w:color="auto" w:fill="FAFAFA"/>
            <w:vAlign w:val="bottom"/>
          </w:tcPr>
          <w:p w14:paraId="0077BED8" w14:textId="77777777" w:rsidR="001E43E4" w:rsidRPr="004E1D16" w:rsidRDefault="001E43E4" w:rsidP="00A16B98">
            <w:pPr>
              <w:spacing w:line="276" w:lineRule="auto"/>
              <w:ind w:right="-72"/>
              <w:jc w:val="right"/>
              <w:rPr>
                <w:rFonts w:ascii="Arial" w:eastAsia="Arial Unicode MS" w:hAnsi="Arial" w:cs="Arial"/>
                <w:sz w:val="18"/>
                <w:szCs w:val="18"/>
                <w:cs/>
              </w:rPr>
            </w:pPr>
          </w:p>
        </w:tc>
      </w:tr>
      <w:tr w:rsidR="000D3D78" w:rsidRPr="004E1D16" w14:paraId="25D14D02" w14:textId="77777777" w:rsidTr="001E43E4">
        <w:trPr>
          <w:trHeight w:val="227"/>
        </w:trPr>
        <w:tc>
          <w:tcPr>
            <w:tcW w:w="3579" w:type="dxa"/>
            <w:vAlign w:val="bottom"/>
            <w:hideMark/>
          </w:tcPr>
          <w:p w14:paraId="39E2022B" w14:textId="01C3177E" w:rsidR="000D3D78" w:rsidRPr="004E1D16" w:rsidRDefault="001E43E4" w:rsidP="00A16B98">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b/>
                <w:bCs/>
                <w:sz w:val="18"/>
                <w:szCs w:val="18"/>
                <w:cs/>
              </w:rPr>
              <w:t>A</w:t>
            </w:r>
            <w:r w:rsidRPr="004E1D16">
              <w:rPr>
                <w:rFonts w:ascii="Arial" w:eastAsia="Arial Unicode MS" w:hAnsi="Arial" w:cs="Arial" w:hint="cs"/>
                <w:b/>
                <w:bCs/>
                <w:sz w:val="18"/>
                <w:szCs w:val="18"/>
                <w:cs/>
              </w:rPr>
              <w:t>s a</w:t>
            </w:r>
            <w:r w:rsidRPr="004E1D16">
              <w:rPr>
                <w:rFonts w:ascii="Arial" w:eastAsia="Arial Unicode MS" w:hAnsi="Arial" w:cs="Arial"/>
                <w:b/>
                <w:bCs/>
                <w:sz w:val="18"/>
                <w:szCs w:val="18"/>
                <w:cs/>
              </w:rPr>
              <w:t xml:space="preserve">t </w:t>
            </w:r>
            <w:r w:rsidR="000D3D78" w:rsidRPr="004E1D16">
              <w:rPr>
                <w:rFonts w:ascii="Arial" w:eastAsia="Arial Unicode MS" w:hAnsi="Arial" w:cs="Arial"/>
                <w:b/>
                <w:bCs/>
                <w:sz w:val="18"/>
                <w:szCs w:val="18"/>
                <w:cs/>
              </w:rPr>
              <w:t>31 December 2020</w:t>
            </w:r>
          </w:p>
        </w:tc>
        <w:tc>
          <w:tcPr>
            <w:tcW w:w="1524" w:type="dxa"/>
            <w:shd w:val="clear" w:color="auto" w:fill="FAFAFA"/>
            <w:vAlign w:val="bottom"/>
          </w:tcPr>
          <w:p w14:paraId="2E79ECE3"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17" w:type="dxa"/>
            <w:shd w:val="clear" w:color="auto" w:fill="FAFAFA"/>
            <w:vAlign w:val="bottom"/>
          </w:tcPr>
          <w:p w14:paraId="16817BF6"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79" w:type="dxa"/>
            <w:shd w:val="clear" w:color="auto" w:fill="FAFAFA"/>
            <w:vAlign w:val="bottom"/>
          </w:tcPr>
          <w:p w14:paraId="007D4864" w14:textId="77777777" w:rsidR="000D3D78" w:rsidRPr="004E1D16" w:rsidRDefault="000D3D78" w:rsidP="00A16B98">
            <w:pPr>
              <w:spacing w:line="276" w:lineRule="auto"/>
              <w:ind w:right="-72"/>
              <w:jc w:val="right"/>
              <w:rPr>
                <w:rFonts w:ascii="Arial" w:eastAsia="Arial Unicode MS" w:hAnsi="Arial" w:cs="Arial"/>
                <w:sz w:val="18"/>
                <w:szCs w:val="18"/>
                <w:cs/>
              </w:rPr>
            </w:pPr>
          </w:p>
        </w:tc>
        <w:tc>
          <w:tcPr>
            <w:tcW w:w="1479" w:type="dxa"/>
            <w:gridSpan w:val="2"/>
            <w:shd w:val="clear" w:color="auto" w:fill="FAFAFA"/>
            <w:vAlign w:val="bottom"/>
          </w:tcPr>
          <w:p w14:paraId="614EC465" w14:textId="77777777" w:rsidR="000D3D78" w:rsidRPr="004E1D16" w:rsidRDefault="000D3D78" w:rsidP="00A16B98">
            <w:pPr>
              <w:spacing w:line="276" w:lineRule="auto"/>
              <w:ind w:right="-72"/>
              <w:jc w:val="right"/>
              <w:rPr>
                <w:rFonts w:ascii="Arial" w:eastAsia="Arial Unicode MS" w:hAnsi="Arial" w:cs="Arial"/>
                <w:sz w:val="18"/>
                <w:szCs w:val="18"/>
                <w:cs/>
              </w:rPr>
            </w:pPr>
          </w:p>
        </w:tc>
      </w:tr>
      <w:tr w:rsidR="00755F9A" w:rsidRPr="004E1D16" w14:paraId="63427CE7" w14:textId="77777777" w:rsidTr="001E43E4">
        <w:trPr>
          <w:trHeight w:val="227"/>
        </w:trPr>
        <w:tc>
          <w:tcPr>
            <w:tcW w:w="3579" w:type="dxa"/>
            <w:vAlign w:val="bottom"/>
            <w:hideMark/>
          </w:tcPr>
          <w:p w14:paraId="6983FD65" w14:textId="77777777" w:rsidR="00755F9A" w:rsidRPr="004E1D16" w:rsidRDefault="00755F9A" w:rsidP="00755F9A">
            <w:pPr>
              <w:spacing w:line="276" w:lineRule="auto"/>
              <w:ind w:left="319" w:right="-72" w:hanging="391"/>
              <w:jc w:val="both"/>
              <w:rPr>
                <w:rFonts w:ascii="Arial" w:eastAsia="Arial Unicode MS" w:hAnsi="Arial" w:cs="Arial"/>
                <w:sz w:val="18"/>
                <w:szCs w:val="18"/>
                <w:cs/>
              </w:rPr>
            </w:pPr>
            <w:r w:rsidRPr="004E1D16">
              <w:rPr>
                <w:rFonts w:ascii="Arial" w:eastAsia="Arial Unicode MS" w:hAnsi="Arial" w:cs="Arial"/>
                <w:sz w:val="18"/>
                <w:szCs w:val="18"/>
                <w:cs/>
              </w:rPr>
              <w:t>Cost</w:t>
            </w:r>
          </w:p>
        </w:tc>
        <w:tc>
          <w:tcPr>
            <w:tcW w:w="1524" w:type="dxa"/>
            <w:shd w:val="clear" w:color="auto" w:fill="FAFAFA"/>
            <w:vAlign w:val="bottom"/>
          </w:tcPr>
          <w:p w14:paraId="079D0A53" w14:textId="327142EC" w:rsidR="00755F9A" w:rsidRPr="004E1D16" w:rsidRDefault="00755F9A"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4,693.59</w:t>
            </w:r>
          </w:p>
        </w:tc>
        <w:tc>
          <w:tcPr>
            <w:tcW w:w="1417" w:type="dxa"/>
            <w:shd w:val="clear" w:color="auto" w:fill="FAFAFA"/>
            <w:vAlign w:val="bottom"/>
          </w:tcPr>
          <w:p w14:paraId="2EA1C495" w14:textId="3E212882" w:rsidR="00755F9A" w:rsidRPr="004E1D16" w:rsidRDefault="00755F9A"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140,981.77</w:t>
            </w:r>
          </w:p>
        </w:tc>
        <w:tc>
          <w:tcPr>
            <w:tcW w:w="1479" w:type="dxa"/>
            <w:shd w:val="clear" w:color="auto" w:fill="FAFAFA"/>
            <w:vAlign w:val="bottom"/>
          </w:tcPr>
          <w:p w14:paraId="0EFF44F9" w14:textId="27A5B2FC" w:rsidR="00755F9A" w:rsidRPr="004E1D16" w:rsidRDefault="00174385"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shd w:val="clear" w:color="auto" w:fill="FAFAFA"/>
            <w:vAlign w:val="bottom"/>
          </w:tcPr>
          <w:p w14:paraId="7205CAD0" w14:textId="1AD02AEA" w:rsidR="00755F9A" w:rsidRPr="004E1D16" w:rsidRDefault="00174385"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755F9A" w:rsidRPr="004E1D16" w14:paraId="2AE5C373" w14:textId="77777777" w:rsidTr="001E43E4">
        <w:trPr>
          <w:trHeight w:val="227"/>
        </w:trPr>
        <w:tc>
          <w:tcPr>
            <w:tcW w:w="3579" w:type="dxa"/>
            <w:vAlign w:val="bottom"/>
            <w:hideMark/>
          </w:tcPr>
          <w:p w14:paraId="08BEA720" w14:textId="480A2397" w:rsidR="00755F9A" w:rsidRPr="004E1D16" w:rsidRDefault="00755F9A" w:rsidP="00755F9A">
            <w:pPr>
              <w:spacing w:line="276" w:lineRule="auto"/>
              <w:ind w:left="319" w:right="-72" w:hanging="391"/>
              <w:rPr>
                <w:rFonts w:ascii="Arial" w:eastAsia="Arial Unicode MS" w:hAnsi="Arial" w:cs="Cordia New"/>
                <w:sz w:val="18"/>
                <w:szCs w:val="18"/>
                <w:u w:val="single"/>
                <w:cs/>
              </w:rPr>
            </w:pPr>
            <w:r w:rsidRPr="004E1D16">
              <w:rPr>
                <w:rFonts w:ascii="Arial" w:eastAsia="Arial Unicode MS" w:hAnsi="Arial" w:cs="Arial"/>
                <w:sz w:val="18"/>
                <w:szCs w:val="18"/>
                <w:u w:val="single"/>
                <w:cs/>
              </w:rPr>
              <w:t>Less</w:t>
            </w:r>
            <w:r w:rsidRPr="004E1D16">
              <w:rPr>
                <w:rFonts w:ascii="Arial" w:eastAsia="Arial Unicode MS" w:hAnsi="Arial" w:cs="Arial"/>
                <w:sz w:val="18"/>
                <w:szCs w:val="18"/>
                <w:cs/>
              </w:rPr>
              <w:t xml:space="preserve"> Accumulated impairment</w:t>
            </w:r>
          </w:p>
        </w:tc>
        <w:tc>
          <w:tcPr>
            <w:tcW w:w="1524" w:type="dxa"/>
            <w:tcBorders>
              <w:top w:val="nil"/>
              <w:left w:val="nil"/>
              <w:bottom w:val="single" w:sz="4" w:space="0" w:color="auto"/>
              <w:right w:val="nil"/>
            </w:tcBorders>
            <w:shd w:val="clear" w:color="auto" w:fill="FAFAFA"/>
            <w:vAlign w:val="bottom"/>
          </w:tcPr>
          <w:p w14:paraId="151E3E1C" w14:textId="5BE2F385" w:rsidR="00755F9A" w:rsidRPr="004E1D16" w:rsidRDefault="00755F9A"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(1,807.37)</w:t>
            </w:r>
          </w:p>
        </w:tc>
        <w:tc>
          <w:tcPr>
            <w:tcW w:w="1417" w:type="dxa"/>
            <w:tcBorders>
              <w:top w:val="nil"/>
              <w:left w:val="nil"/>
              <w:bottom w:val="single" w:sz="4" w:space="0" w:color="auto"/>
              <w:right w:val="nil"/>
            </w:tcBorders>
            <w:shd w:val="clear" w:color="auto" w:fill="FAFAFA"/>
            <w:vAlign w:val="bottom"/>
          </w:tcPr>
          <w:p w14:paraId="44417696" w14:textId="563A210F" w:rsidR="00755F9A" w:rsidRPr="004E1D16" w:rsidRDefault="00755F9A"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(54,288.18)</w:t>
            </w:r>
          </w:p>
        </w:tc>
        <w:tc>
          <w:tcPr>
            <w:tcW w:w="1479" w:type="dxa"/>
            <w:tcBorders>
              <w:top w:val="nil"/>
              <w:left w:val="nil"/>
              <w:bottom w:val="single" w:sz="4" w:space="0" w:color="auto"/>
              <w:right w:val="nil"/>
            </w:tcBorders>
            <w:shd w:val="clear" w:color="auto" w:fill="FAFAFA"/>
            <w:vAlign w:val="bottom"/>
          </w:tcPr>
          <w:p w14:paraId="1E6F3E19" w14:textId="11E4C4DA" w:rsidR="00755F9A" w:rsidRPr="004E1D16" w:rsidRDefault="00755F9A"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tcBorders>
              <w:top w:val="nil"/>
              <w:left w:val="nil"/>
              <w:bottom w:val="single" w:sz="4" w:space="0" w:color="auto"/>
              <w:right w:val="nil"/>
            </w:tcBorders>
            <w:shd w:val="clear" w:color="auto" w:fill="FAFAFA"/>
            <w:vAlign w:val="bottom"/>
          </w:tcPr>
          <w:p w14:paraId="2CAE0440" w14:textId="1060A675" w:rsidR="00755F9A" w:rsidRPr="004E1D16" w:rsidRDefault="00755F9A"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r w:rsidR="00755F9A" w:rsidRPr="004E1D16" w14:paraId="1FF71225" w14:textId="77777777" w:rsidTr="001E43E4">
        <w:trPr>
          <w:trHeight w:val="227"/>
        </w:trPr>
        <w:tc>
          <w:tcPr>
            <w:tcW w:w="3579" w:type="dxa"/>
            <w:vAlign w:val="bottom"/>
            <w:hideMark/>
          </w:tcPr>
          <w:p w14:paraId="4B87CF18" w14:textId="77777777" w:rsidR="00755F9A" w:rsidRPr="004E1D16" w:rsidRDefault="00755F9A" w:rsidP="00755F9A">
            <w:pPr>
              <w:spacing w:line="276" w:lineRule="auto"/>
              <w:ind w:left="-72" w:right="-72"/>
              <w:jc w:val="both"/>
              <w:rPr>
                <w:rFonts w:ascii="Arial" w:eastAsia="Arial Unicode MS" w:hAnsi="Arial" w:cs="Arial"/>
                <w:sz w:val="18"/>
                <w:szCs w:val="18"/>
                <w:u w:val="single"/>
                <w:cs/>
              </w:rPr>
            </w:pPr>
            <w:r w:rsidRPr="004E1D16">
              <w:rPr>
                <w:rFonts w:ascii="Arial" w:eastAsia="Arial Unicode MS" w:hAnsi="Arial" w:cs="Arial"/>
                <w:sz w:val="18"/>
                <w:szCs w:val="18"/>
                <w:cs/>
              </w:rPr>
              <w:t>Net book value</w:t>
            </w:r>
          </w:p>
        </w:tc>
        <w:tc>
          <w:tcPr>
            <w:tcW w:w="1524" w:type="dxa"/>
            <w:tcBorders>
              <w:top w:val="single" w:sz="4" w:space="0" w:color="auto"/>
              <w:left w:val="nil"/>
              <w:bottom w:val="single" w:sz="4" w:space="0" w:color="auto"/>
              <w:right w:val="nil"/>
            </w:tcBorders>
            <w:shd w:val="clear" w:color="auto" w:fill="FAFAFA"/>
            <w:vAlign w:val="bottom"/>
          </w:tcPr>
          <w:p w14:paraId="3420AE07" w14:textId="49019801" w:rsidR="00755F9A" w:rsidRPr="004E1D16" w:rsidRDefault="00755F9A"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2,886.22</w:t>
            </w:r>
          </w:p>
        </w:tc>
        <w:tc>
          <w:tcPr>
            <w:tcW w:w="1417" w:type="dxa"/>
            <w:tcBorders>
              <w:top w:val="single" w:sz="4" w:space="0" w:color="auto"/>
              <w:left w:val="nil"/>
              <w:bottom w:val="single" w:sz="4" w:space="0" w:color="auto"/>
              <w:right w:val="nil"/>
            </w:tcBorders>
            <w:shd w:val="clear" w:color="auto" w:fill="FAFAFA"/>
            <w:vAlign w:val="bottom"/>
          </w:tcPr>
          <w:p w14:paraId="64C10201" w14:textId="44C18F00" w:rsidR="00755F9A" w:rsidRPr="004E1D16" w:rsidRDefault="00755F9A"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86,693.59</w:t>
            </w:r>
          </w:p>
        </w:tc>
        <w:tc>
          <w:tcPr>
            <w:tcW w:w="1479" w:type="dxa"/>
            <w:tcBorders>
              <w:top w:val="single" w:sz="4" w:space="0" w:color="auto"/>
              <w:left w:val="nil"/>
              <w:bottom w:val="single" w:sz="4" w:space="0" w:color="auto"/>
              <w:right w:val="nil"/>
            </w:tcBorders>
            <w:shd w:val="clear" w:color="auto" w:fill="FAFAFA"/>
            <w:vAlign w:val="bottom"/>
          </w:tcPr>
          <w:p w14:paraId="5B76DACB" w14:textId="15F1F0DB" w:rsidR="00755F9A" w:rsidRPr="004E1D16" w:rsidRDefault="00174385"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c>
          <w:tcPr>
            <w:tcW w:w="1479" w:type="dxa"/>
            <w:gridSpan w:val="2"/>
            <w:tcBorders>
              <w:top w:val="single" w:sz="4" w:space="0" w:color="auto"/>
              <w:left w:val="nil"/>
              <w:bottom w:val="single" w:sz="4" w:space="0" w:color="auto"/>
              <w:right w:val="nil"/>
            </w:tcBorders>
            <w:shd w:val="clear" w:color="auto" w:fill="FAFAFA"/>
            <w:vAlign w:val="bottom"/>
          </w:tcPr>
          <w:p w14:paraId="79B4964D" w14:textId="7DB1C37E" w:rsidR="00755F9A" w:rsidRPr="004E1D16" w:rsidRDefault="00174385" w:rsidP="00755F9A">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cs/>
              </w:rPr>
              <w:t>-</w:t>
            </w:r>
          </w:p>
        </w:tc>
      </w:tr>
    </w:tbl>
    <w:p w14:paraId="2CFB70CB" w14:textId="404E8525" w:rsidR="00193377" w:rsidRPr="004E1D16" w:rsidRDefault="00193377" w:rsidP="00CA379C">
      <w:pPr>
        <w:tabs>
          <w:tab w:val="left" w:pos="1560"/>
        </w:tabs>
        <w:jc w:val="both"/>
        <w:rPr>
          <w:rFonts w:ascii="Arial" w:hAnsi="Arial" w:cs="Arial"/>
          <w:sz w:val="20"/>
          <w:szCs w:val="20"/>
          <w:lang w:val="en-GB" w:eastAsia="en-GB"/>
        </w:rPr>
      </w:pPr>
    </w:p>
    <w:p w14:paraId="1F56B9F4" w14:textId="77777777" w:rsidR="00D60C0E" w:rsidRPr="004E1D16" w:rsidRDefault="00D60C0E" w:rsidP="00CA379C">
      <w:pPr>
        <w:tabs>
          <w:tab w:val="left" w:pos="1560"/>
        </w:tabs>
        <w:jc w:val="both"/>
        <w:rPr>
          <w:rFonts w:ascii="Arial" w:hAnsi="Arial" w:cs="Arial"/>
          <w:sz w:val="20"/>
          <w:szCs w:val="20"/>
          <w:lang w:val="en-GB" w:eastAsia="en-GB"/>
        </w:rPr>
      </w:pPr>
    </w:p>
    <w:p w14:paraId="58DCB202" w14:textId="060A35F9" w:rsidR="000D3D78" w:rsidRPr="004E1D16" w:rsidRDefault="00193377" w:rsidP="00CA379C">
      <w:pPr>
        <w:tabs>
          <w:tab w:val="left" w:pos="1560"/>
        </w:tabs>
        <w:jc w:val="both"/>
        <w:rPr>
          <w:rFonts w:ascii="Arial" w:hAnsi="Arial" w:cs="Arial"/>
          <w:sz w:val="20"/>
          <w:szCs w:val="20"/>
          <w:lang w:val="en-GB" w:eastAsia="en-GB"/>
        </w:rPr>
      </w:pPr>
      <w:r w:rsidRPr="004E1D16">
        <w:rPr>
          <w:rFonts w:ascii="Arial" w:hAnsi="Arial" w:cs="Arial"/>
          <w:sz w:val="20"/>
          <w:szCs w:val="20"/>
          <w:lang w:val="en-GB" w:eastAsia="en-GB"/>
        </w:rPr>
        <w:t>Impairment l</w:t>
      </w:r>
      <w:r w:rsidR="000D3D78" w:rsidRPr="004E1D16">
        <w:rPr>
          <w:rFonts w:ascii="Arial" w:hAnsi="Arial" w:cs="Arial"/>
          <w:sz w:val="20"/>
          <w:szCs w:val="20"/>
          <w:lang w:val="en-GB" w:eastAsia="en-GB"/>
        </w:rPr>
        <w:t>oss o</w:t>
      </w:r>
      <w:r w:rsidR="001E43E4" w:rsidRPr="004E1D16">
        <w:rPr>
          <w:rFonts w:ascii="Arial" w:hAnsi="Arial" w:cs="Arial"/>
          <w:sz w:val="20"/>
          <w:szCs w:val="20"/>
          <w:lang w:val="en-GB" w:eastAsia="en-GB"/>
        </w:rPr>
        <w:t>n</w:t>
      </w:r>
      <w:r w:rsidR="000D3D78" w:rsidRPr="004E1D16">
        <w:rPr>
          <w:rFonts w:ascii="Arial" w:hAnsi="Arial" w:cs="Arial"/>
          <w:sz w:val="20"/>
          <w:szCs w:val="20"/>
          <w:lang w:val="en-GB" w:eastAsia="en-GB"/>
        </w:rPr>
        <w:t xml:space="preserve"> exploration and evaluation assets </w:t>
      </w:r>
      <w:r w:rsidR="001E43E4" w:rsidRPr="004E1D16">
        <w:rPr>
          <w:rFonts w:ascii="Arial" w:hAnsi="Arial" w:cs="Arial"/>
          <w:sz w:val="20"/>
          <w:szCs w:val="20"/>
          <w:lang w:val="en-GB" w:eastAsia="en-GB"/>
        </w:rPr>
        <w:t>is</w:t>
      </w:r>
      <w:r w:rsidR="000D3D78" w:rsidRPr="004E1D16">
        <w:rPr>
          <w:rFonts w:ascii="Arial" w:hAnsi="Arial" w:cs="Arial"/>
          <w:sz w:val="20"/>
          <w:szCs w:val="20"/>
          <w:lang w:val="en-GB" w:eastAsia="en-GB"/>
        </w:rPr>
        <w:t xml:space="preserve"> disclosed in Note 24</w:t>
      </w:r>
      <w:r w:rsidR="001E43E4" w:rsidRPr="004E1D16">
        <w:rPr>
          <w:rFonts w:ascii="Arial" w:hAnsi="Arial" w:cs="Arial"/>
          <w:sz w:val="20"/>
          <w:szCs w:val="20"/>
          <w:lang w:val="en-GB" w:eastAsia="en-GB"/>
        </w:rPr>
        <w:t>.</w:t>
      </w:r>
    </w:p>
    <w:p w14:paraId="66BD6B25" w14:textId="77777777" w:rsidR="000D3D78" w:rsidRPr="004E1D16" w:rsidRDefault="000D3D78" w:rsidP="000D3D78">
      <w:pPr>
        <w:tabs>
          <w:tab w:val="left" w:pos="1560"/>
        </w:tabs>
        <w:ind w:firstLine="431"/>
        <w:jc w:val="both"/>
        <w:rPr>
          <w:rFonts w:ascii="Arial" w:hAnsi="Arial" w:cs="Arial"/>
          <w:sz w:val="20"/>
          <w:szCs w:val="20"/>
          <w:lang w:val="en-GB" w:eastAsia="en-GB"/>
        </w:rPr>
      </w:pPr>
    </w:p>
    <w:p w14:paraId="090DC154" w14:textId="4B6E29DC" w:rsidR="004F040A" w:rsidRPr="004E1D16" w:rsidRDefault="001256D2" w:rsidP="00F065CB">
      <w:pPr>
        <w:tabs>
          <w:tab w:val="left" w:pos="1560"/>
        </w:tabs>
        <w:jc w:val="both"/>
        <w:rPr>
          <w:rFonts w:ascii="Arial" w:hAnsi="Arial" w:cs="Arial"/>
          <w:sz w:val="20"/>
          <w:szCs w:val="20"/>
          <w:lang w:val="en-GB" w:eastAsia="en-GB"/>
        </w:rPr>
      </w:pPr>
      <w:r w:rsidRPr="004E1D16">
        <w:rPr>
          <w:rFonts w:ascii="Arial" w:hAnsi="Arial" w:cs="Arial"/>
          <w:sz w:val="20"/>
          <w:szCs w:val="20"/>
          <w:lang w:val="en-GB" w:eastAsia="en-GB"/>
        </w:rPr>
        <w:br w:type="page"/>
      </w:r>
    </w:p>
    <w:p w14:paraId="5C48B26A" w14:textId="77777777" w:rsidR="00A343F5" w:rsidRPr="004E1D16" w:rsidRDefault="00A343F5" w:rsidP="00F065CB">
      <w:pPr>
        <w:tabs>
          <w:tab w:val="left" w:pos="1560"/>
        </w:tabs>
        <w:jc w:val="both"/>
        <w:rPr>
          <w:rFonts w:ascii="Arial" w:eastAsia="Arial Unicode MS" w:hAnsi="Arial" w:cs="Arial"/>
          <w:sz w:val="20"/>
          <w:szCs w:val="20"/>
          <w:cs/>
        </w:rPr>
      </w:pPr>
    </w:p>
    <w:tbl>
      <w:tblPr>
        <w:tblW w:w="9478" w:type="dxa"/>
        <w:tblLayout w:type="fixed"/>
        <w:tblLook w:val="04A0" w:firstRow="1" w:lastRow="0" w:firstColumn="1" w:lastColumn="0" w:noHBand="0" w:noVBand="1"/>
      </w:tblPr>
      <w:tblGrid>
        <w:gridCol w:w="9478"/>
      </w:tblGrid>
      <w:tr w:rsidR="00193377" w:rsidRPr="004E1D16" w14:paraId="55EFE2E1" w14:textId="77777777" w:rsidTr="00A733CC">
        <w:trPr>
          <w:trHeight w:val="386"/>
          <w:tblHeader/>
        </w:trPr>
        <w:tc>
          <w:tcPr>
            <w:tcW w:w="9478" w:type="dxa"/>
            <w:shd w:val="clear" w:color="auto" w:fill="FF9900"/>
            <w:vAlign w:val="center"/>
          </w:tcPr>
          <w:p w14:paraId="29F5CE16" w14:textId="36CEE1A9" w:rsidR="00193377" w:rsidRPr="004E1D16" w:rsidRDefault="00193377" w:rsidP="00193377">
            <w:pPr>
              <w:pStyle w:val="Heading1"/>
              <w:shd w:val="clear" w:color="auto" w:fill="FFA543"/>
              <w:ind w:left="0" w:firstLine="0"/>
              <w:rPr>
                <w:rFonts w:ascii="Arial" w:hAnsi="Arial" w:cs="Arial"/>
                <w:sz w:val="20"/>
                <w:szCs w:val="20"/>
                <w:cs/>
                <w:lang w:val="en-US"/>
              </w:rPr>
            </w:pPr>
            <w:r w:rsidRPr="004E1D16">
              <w:rPr>
                <w:rFonts w:ascii="Arial" w:hAnsi="Arial" w:cs="Arial"/>
                <w:sz w:val="20"/>
                <w:szCs w:val="20"/>
                <w:cs/>
              </w:rPr>
              <w:br w:type="page"/>
            </w:r>
            <w:r w:rsidRPr="004E1D16">
              <w:rPr>
                <w:rFonts w:ascii="Arial" w:hAnsi="Arial" w:cs="Arial"/>
                <w:sz w:val="20"/>
                <w:szCs w:val="20"/>
                <w:lang w:val="en-US"/>
              </w:rPr>
              <w:t>24</w:t>
            </w:r>
            <w:r w:rsidRPr="004E1D16">
              <w:rPr>
                <w:rFonts w:ascii="Arial" w:hAnsi="Arial" w:cs="Arial"/>
                <w:sz w:val="20"/>
                <w:szCs w:val="20"/>
              </w:rPr>
              <w:tab/>
            </w:r>
            <w:r w:rsidR="00A16B98" w:rsidRPr="004E1D16">
              <w:rPr>
                <w:rFonts w:ascii="Arial" w:hAnsi="Arial" w:cs="Arial"/>
                <w:sz w:val="20"/>
                <w:szCs w:val="20"/>
              </w:rPr>
              <w:t xml:space="preserve">  </w:t>
            </w:r>
            <w:r w:rsidRPr="004E1D16">
              <w:rPr>
                <w:rFonts w:ascii="Arial" w:hAnsi="Arial" w:cs="Arial"/>
                <w:sz w:val="20"/>
                <w:szCs w:val="20"/>
                <w:lang w:val="en-US"/>
              </w:rPr>
              <w:t>Impairment loss on assets</w:t>
            </w:r>
          </w:p>
        </w:tc>
      </w:tr>
    </w:tbl>
    <w:p w14:paraId="2D7666EC" w14:textId="77777777" w:rsidR="004F040A" w:rsidRPr="004E1D16" w:rsidRDefault="004F040A" w:rsidP="004F040A">
      <w:pPr>
        <w:pStyle w:val="BodyText2"/>
        <w:spacing w:after="0"/>
        <w:ind w:left="0"/>
        <w:jc w:val="thaiDistribute"/>
        <w:rPr>
          <w:rFonts w:ascii="Arial" w:hAnsi="Arial" w:cs="Arial"/>
          <w:sz w:val="20"/>
          <w:szCs w:val="20"/>
          <w:lang w:val="en-GB"/>
        </w:rPr>
      </w:pPr>
    </w:p>
    <w:p w14:paraId="56A80602" w14:textId="489F3123" w:rsidR="004F040A" w:rsidRPr="004E1D16" w:rsidRDefault="002963F3" w:rsidP="004F040A">
      <w:pPr>
        <w:jc w:val="thaiDistribute"/>
        <w:rPr>
          <w:rFonts w:ascii="Arial" w:hAnsi="Arial" w:cs="Arial"/>
          <w:sz w:val="20"/>
          <w:szCs w:val="20"/>
          <w:lang w:val="en-GB"/>
        </w:rPr>
      </w:pPr>
      <w:r w:rsidRPr="004E1D16">
        <w:rPr>
          <w:rFonts w:ascii="Arial" w:hAnsi="Arial" w:cs="Arial"/>
          <w:sz w:val="20"/>
          <w:szCs w:val="20"/>
          <w:lang w:val="en-GB"/>
        </w:rPr>
        <w:t>Assets that are subject to amortisation are reviewed for impairment whenever events or change in circumstances indicate that the carrying amount of the assets exceeds its recoverable amount. An impairment loss is recognised when the carrying amount of the asset is higher than its recoverable amount which is the higher of the asset’s fair value less cost to sell or value-in-use.</w:t>
      </w:r>
    </w:p>
    <w:p w14:paraId="1E2CF0A5" w14:textId="77777777" w:rsidR="002963F3" w:rsidRPr="004E1D16" w:rsidRDefault="002963F3" w:rsidP="004F040A">
      <w:pPr>
        <w:jc w:val="thaiDistribute"/>
        <w:rPr>
          <w:rFonts w:ascii="Arial" w:hAnsi="Arial" w:cs="Arial"/>
          <w:sz w:val="20"/>
          <w:szCs w:val="20"/>
          <w:lang w:val="en-GB"/>
        </w:rPr>
      </w:pPr>
    </w:p>
    <w:p w14:paraId="188B8C6B" w14:textId="77777777" w:rsidR="002963F3" w:rsidRPr="004E1D16" w:rsidRDefault="002963F3" w:rsidP="002963F3">
      <w:pPr>
        <w:jc w:val="thaiDistribute"/>
        <w:rPr>
          <w:rFonts w:ascii="Arial" w:hAnsi="Arial" w:cs="Arial"/>
          <w:sz w:val="20"/>
          <w:szCs w:val="20"/>
          <w:lang w:val="en-GB"/>
        </w:rPr>
      </w:pPr>
      <w:r w:rsidRPr="004E1D16">
        <w:rPr>
          <w:rFonts w:ascii="Arial" w:hAnsi="Arial" w:cs="Arial"/>
          <w:sz w:val="20"/>
          <w:szCs w:val="20"/>
          <w:lang w:val="en-GB"/>
        </w:rPr>
        <w:t>An asset or group of assets described as cash-generating unit (CGU) is the smallest identifiable group of assets that generates inflows that are largely independent from the cash flows from other CGUs.</w:t>
      </w:r>
      <w:r w:rsidRPr="004E1D16">
        <w:rPr>
          <w:rFonts w:ascii="Arial" w:hAnsi="Arial" w:cs="Arial"/>
          <w:sz w:val="20"/>
          <w:szCs w:val="20"/>
          <w:rtl/>
          <w:lang w:bidi="ar-SA"/>
        </w:rPr>
        <w:t xml:space="preserve"> </w:t>
      </w:r>
      <w:r w:rsidRPr="004E1D16">
        <w:rPr>
          <w:rFonts w:ascii="Arial" w:hAnsi="Arial" w:cs="Arial"/>
          <w:sz w:val="20"/>
          <w:szCs w:val="20"/>
          <w:lang w:val="en-GB"/>
        </w:rPr>
        <w:t>The Group considers the CGU at the individual project level assessing the expected future cash flows over the average life of the project with a growth rate along with the industry’s information.</w:t>
      </w:r>
    </w:p>
    <w:p w14:paraId="7401C3AC" w14:textId="77777777" w:rsidR="004F040A" w:rsidRPr="004E1D16" w:rsidRDefault="004F040A" w:rsidP="004F040A">
      <w:pPr>
        <w:jc w:val="thaiDistribute"/>
        <w:rPr>
          <w:rFonts w:ascii="Arial" w:hAnsi="Arial" w:cs="Arial"/>
          <w:sz w:val="20"/>
          <w:szCs w:val="20"/>
          <w:cs/>
          <w:lang w:val="en-GB"/>
        </w:rPr>
      </w:pPr>
    </w:p>
    <w:p w14:paraId="002B489F" w14:textId="26BD21AC" w:rsidR="002963F3" w:rsidRPr="004E1D16" w:rsidRDefault="002963F3" w:rsidP="002963F3">
      <w:pPr>
        <w:jc w:val="thaiDistribute"/>
        <w:rPr>
          <w:rFonts w:ascii="Arial" w:hAnsi="Arial" w:cs="Arial"/>
          <w:sz w:val="20"/>
          <w:szCs w:val="20"/>
          <w:lang w:val="en-GB"/>
        </w:rPr>
      </w:pPr>
      <w:r w:rsidRPr="004E1D16">
        <w:rPr>
          <w:rFonts w:ascii="Arial" w:hAnsi="Arial" w:cs="Arial"/>
          <w:sz w:val="20"/>
          <w:szCs w:val="20"/>
          <w:lang w:val="en-GB"/>
        </w:rPr>
        <w:t xml:space="preserve">During the </w:t>
      </w:r>
      <w:r w:rsidR="00A343F5" w:rsidRPr="004E1D16">
        <w:rPr>
          <w:rFonts w:ascii="Arial" w:hAnsi="Arial" w:cs="Browallia New"/>
          <w:sz w:val="20"/>
          <w:szCs w:val="25"/>
          <w:lang w:val="en-GB"/>
        </w:rPr>
        <w:t>first half-year</w:t>
      </w:r>
      <w:r w:rsidRPr="004E1D16">
        <w:rPr>
          <w:rFonts w:ascii="Arial" w:hAnsi="Arial" w:cs="Arial"/>
          <w:sz w:val="20"/>
          <w:szCs w:val="20"/>
          <w:lang w:val="en-GB"/>
        </w:rPr>
        <w:t xml:space="preserve"> of 2020, the oil price decreased</w:t>
      </w:r>
      <w:r w:rsidR="00A343F5" w:rsidRPr="004E1D16">
        <w:rPr>
          <w:rFonts w:ascii="Arial" w:hAnsi="Arial" w:cs="Arial"/>
          <w:sz w:val="20"/>
          <w:szCs w:val="20"/>
          <w:lang w:val="en-GB"/>
        </w:rPr>
        <w:t>,</w:t>
      </w:r>
      <w:r w:rsidRPr="004E1D16">
        <w:rPr>
          <w:rFonts w:ascii="Arial" w:hAnsi="Arial" w:cs="Arial"/>
          <w:sz w:val="20"/>
          <w:szCs w:val="20"/>
          <w:lang w:val="en-GB"/>
        </w:rPr>
        <w:t xml:space="preserve"> </w:t>
      </w:r>
      <w:r w:rsidR="00AF755B" w:rsidRPr="004E1D16">
        <w:rPr>
          <w:rFonts w:ascii="Arial" w:hAnsi="Arial" w:cs="Arial"/>
          <w:sz w:val="20"/>
          <w:szCs w:val="20"/>
          <w:lang w:val="en-GB"/>
        </w:rPr>
        <w:t>along with the significant reduction of</w:t>
      </w:r>
      <w:r w:rsidR="00A343F5" w:rsidRPr="004E1D16">
        <w:rPr>
          <w:rFonts w:ascii="Arial" w:hAnsi="Arial" w:cs="Arial"/>
          <w:sz w:val="20"/>
          <w:szCs w:val="20"/>
          <w:lang w:val="en-GB"/>
        </w:rPr>
        <w:t xml:space="preserve"> </w:t>
      </w:r>
      <w:r w:rsidR="00BA30FE" w:rsidRPr="004E1D16">
        <w:rPr>
          <w:rFonts w:ascii="Arial" w:hAnsi="Arial" w:cs="Arial"/>
          <w:sz w:val="20"/>
          <w:szCs w:val="20"/>
          <w:lang w:val="en-GB"/>
        </w:rPr>
        <w:t xml:space="preserve">the </w:t>
      </w:r>
      <w:r w:rsidR="00A343F5" w:rsidRPr="004E1D16">
        <w:rPr>
          <w:rFonts w:ascii="Arial" w:hAnsi="Arial" w:cs="Arial"/>
          <w:sz w:val="20"/>
          <w:szCs w:val="20"/>
          <w:lang w:val="en-GB"/>
        </w:rPr>
        <w:t>production plan</w:t>
      </w:r>
      <w:r w:rsidR="004A4F74" w:rsidRPr="004E1D16">
        <w:rPr>
          <w:rFonts w:ascii="Arial" w:hAnsi="Arial" w:cs="Arial"/>
          <w:sz w:val="20"/>
          <w:szCs w:val="20"/>
          <w:lang w:val="en-GB"/>
        </w:rPr>
        <w:t xml:space="preserve"> of the</w:t>
      </w:r>
      <w:r w:rsidR="00A343F5" w:rsidRPr="004E1D16">
        <w:rPr>
          <w:rFonts w:ascii="Arial" w:hAnsi="Arial" w:cs="Arial"/>
          <w:sz w:val="20"/>
          <w:szCs w:val="20"/>
          <w:lang w:val="en-GB"/>
        </w:rPr>
        <w:t xml:space="preserve"> produc</w:t>
      </w:r>
      <w:r w:rsidR="00EB795B" w:rsidRPr="004E1D16">
        <w:rPr>
          <w:rFonts w:ascii="Arial" w:hAnsi="Arial" w:cs="Arial"/>
          <w:sz w:val="20"/>
          <w:szCs w:val="20"/>
          <w:lang w:val="en-GB"/>
        </w:rPr>
        <w:t>ing</w:t>
      </w:r>
      <w:r w:rsidR="00A343F5" w:rsidRPr="004E1D16">
        <w:rPr>
          <w:rFonts w:ascii="Arial" w:hAnsi="Arial" w:cs="Arial"/>
          <w:sz w:val="20"/>
          <w:szCs w:val="20"/>
          <w:lang w:val="en-GB"/>
        </w:rPr>
        <w:t xml:space="preserve"> projects </w:t>
      </w:r>
      <w:r w:rsidR="00AF755B" w:rsidRPr="004E1D16">
        <w:rPr>
          <w:rFonts w:ascii="Arial" w:hAnsi="Arial" w:cs="Arial"/>
          <w:sz w:val="20"/>
          <w:szCs w:val="20"/>
          <w:lang w:val="en-GB"/>
        </w:rPr>
        <w:t>due</w:t>
      </w:r>
      <w:r w:rsidR="00A343F5" w:rsidRPr="004E1D16">
        <w:rPr>
          <w:rFonts w:ascii="Arial" w:hAnsi="Arial" w:cs="Arial"/>
          <w:sz w:val="20"/>
          <w:szCs w:val="20"/>
          <w:lang w:val="en-GB"/>
        </w:rPr>
        <w:t xml:space="preserve"> to</w:t>
      </w:r>
      <w:r w:rsidR="004A4F74" w:rsidRPr="004E1D16">
        <w:rPr>
          <w:rFonts w:ascii="Arial" w:hAnsi="Arial" w:cs="Arial"/>
          <w:sz w:val="20"/>
          <w:szCs w:val="20"/>
          <w:lang w:val="en-GB"/>
        </w:rPr>
        <w:t xml:space="preserve"> a decline</w:t>
      </w:r>
      <w:r w:rsidR="00A343F5" w:rsidRPr="004E1D16">
        <w:rPr>
          <w:rFonts w:ascii="Arial" w:hAnsi="Arial" w:cs="Arial"/>
          <w:sz w:val="20"/>
          <w:szCs w:val="20"/>
          <w:lang w:val="en-GB"/>
        </w:rPr>
        <w:t xml:space="preserve"> </w:t>
      </w:r>
      <w:r w:rsidR="00AF755B" w:rsidRPr="004E1D16">
        <w:rPr>
          <w:rFonts w:ascii="Arial" w:hAnsi="Arial" w:cs="Arial"/>
          <w:sz w:val="20"/>
          <w:szCs w:val="20"/>
          <w:lang w:val="en-GB"/>
        </w:rPr>
        <w:t>of</w:t>
      </w:r>
      <w:r w:rsidR="00A343F5" w:rsidRPr="004E1D16">
        <w:rPr>
          <w:rFonts w:ascii="Arial" w:hAnsi="Arial" w:cs="Arial"/>
          <w:sz w:val="20"/>
          <w:szCs w:val="20"/>
          <w:lang w:val="en-GB"/>
        </w:rPr>
        <w:t xml:space="preserve"> petroleum reserves estima</w:t>
      </w:r>
      <w:r w:rsidR="009B24D5" w:rsidRPr="004E1D16">
        <w:rPr>
          <w:rFonts w:ascii="Arial" w:hAnsi="Arial" w:cs="Arial"/>
          <w:sz w:val="20"/>
          <w:szCs w:val="20"/>
          <w:lang w:val="en-GB"/>
        </w:rPr>
        <w:t>tes</w:t>
      </w:r>
      <w:r w:rsidR="00A343F5" w:rsidRPr="004E1D16">
        <w:rPr>
          <w:rFonts w:ascii="Arial" w:hAnsi="Arial" w:cs="Arial"/>
          <w:sz w:val="20"/>
          <w:szCs w:val="20"/>
          <w:lang w:val="en-GB"/>
        </w:rPr>
        <w:t xml:space="preserve"> in the second half-year of 2020</w:t>
      </w:r>
      <w:r w:rsidR="004A4F74" w:rsidRPr="004E1D16">
        <w:rPr>
          <w:rFonts w:ascii="Arial" w:hAnsi="Arial" w:cs="Arial"/>
          <w:sz w:val="20"/>
          <w:szCs w:val="20"/>
          <w:lang w:val="en-GB"/>
        </w:rPr>
        <w:t>.</w:t>
      </w:r>
      <w:r w:rsidR="00A343F5" w:rsidRPr="004E1D16">
        <w:rPr>
          <w:rFonts w:ascii="Arial" w:hAnsi="Arial" w:cs="Arial"/>
          <w:sz w:val="20"/>
          <w:szCs w:val="20"/>
          <w:lang w:val="en-GB"/>
        </w:rPr>
        <w:t xml:space="preserve"> </w:t>
      </w:r>
      <w:r w:rsidR="004A4F74" w:rsidRPr="004E1D16">
        <w:rPr>
          <w:rFonts w:ascii="Arial" w:hAnsi="Arial" w:cs="Arial"/>
          <w:sz w:val="20"/>
          <w:szCs w:val="20"/>
          <w:lang w:val="en-GB"/>
        </w:rPr>
        <w:t>T</w:t>
      </w:r>
      <w:r w:rsidRPr="004E1D16">
        <w:rPr>
          <w:rFonts w:ascii="Arial" w:hAnsi="Arial" w:cs="Arial"/>
          <w:sz w:val="20"/>
          <w:szCs w:val="20"/>
          <w:lang w:val="en-GB"/>
        </w:rPr>
        <w:t>h</w:t>
      </w:r>
      <w:r w:rsidR="00A343F5" w:rsidRPr="004E1D16">
        <w:rPr>
          <w:rFonts w:ascii="Arial" w:hAnsi="Arial" w:cs="Arial"/>
          <w:sz w:val="20"/>
          <w:szCs w:val="20"/>
          <w:lang w:val="en-GB"/>
        </w:rPr>
        <w:t>es</w:t>
      </w:r>
      <w:r w:rsidR="00D60C0E" w:rsidRPr="004E1D16">
        <w:rPr>
          <w:rFonts w:ascii="Arial" w:hAnsi="Arial" w:cs="Arial"/>
          <w:sz w:val="20"/>
          <w:szCs w:val="20"/>
          <w:lang w:val="en-GB"/>
        </w:rPr>
        <w:t>e</w:t>
      </w:r>
      <w:r w:rsidRPr="004E1D16">
        <w:rPr>
          <w:rFonts w:ascii="Arial" w:hAnsi="Arial" w:cs="Arial"/>
          <w:sz w:val="20"/>
          <w:szCs w:val="20"/>
          <w:lang w:val="en-GB"/>
        </w:rPr>
        <w:t xml:space="preserve"> event</w:t>
      </w:r>
      <w:r w:rsidR="00A343F5" w:rsidRPr="004E1D16">
        <w:rPr>
          <w:rFonts w:ascii="Arial" w:hAnsi="Arial" w:cs="Arial"/>
          <w:sz w:val="20"/>
          <w:szCs w:val="20"/>
          <w:lang w:val="en-GB"/>
        </w:rPr>
        <w:t>s</w:t>
      </w:r>
      <w:r w:rsidRPr="004E1D16">
        <w:rPr>
          <w:rFonts w:ascii="Arial" w:hAnsi="Arial" w:cs="Arial"/>
          <w:sz w:val="20"/>
          <w:szCs w:val="20"/>
          <w:lang w:val="en-GB"/>
        </w:rPr>
        <w:t xml:space="preserve"> </w:t>
      </w:r>
      <w:r w:rsidR="00A343F5" w:rsidRPr="004E1D16">
        <w:rPr>
          <w:rFonts w:ascii="Arial" w:hAnsi="Arial" w:cs="Arial"/>
          <w:sz w:val="20"/>
          <w:szCs w:val="20"/>
          <w:lang w:val="en-GB"/>
        </w:rPr>
        <w:t>are</w:t>
      </w:r>
      <w:r w:rsidRPr="004E1D16">
        <w:rPr>
          <w:rFonts w:ascii="Arial" w:hAnsi="Arial" w:cs="Arial"/>
          <w:sz w:val="20"/>
          <w:szCs w:val="20"/>
          <w:lang w:val="en-GB"/>
        </w:rPr>
        <w:t xml:space="preserve"> </w:t>
      </w:r>
      <w:r w:rsidR="00EB795B" w:rsidRPr="004E1D16">
        <w:rPr>
          <w:rFonts w:ascii="Arial" w:hAnsi="Arial" w:cs="Arial"/>
          <w:sz w:val="20"/>
          <w:szCs w:val="20"/>
          <w:lang w:val="en-GB"/>
        </w:rPr>
        <w:t xml:space="preserve">the key indicators </w:t>
      </w:r>
      <w:r w:rsidR="004A4F74" w:rsidRPr="004E1D16">
        <w:rPr>
          <w:rFonts w:ascii="Arial" w:hAnsi="Arial" w:cs="Arial"/>
          <w:sz w:val="20"/>
          <w:szCs w:val="20"/>
          <w:lang w:val="en-GB"/>
        </w:rPr>
        <w:t>that</w:t>
      </w:r>
      <w:r w:rsidR="00EB795B" w:rsidRPr="004E1D16">
        <w:rPr>
          <w:rFonts w:ascii="Arial" w:hAnsi="Arial" w:cs="Arial"/>
          <w:sz w:val="20"/>
          <w:szCs w:val="20"/>
          <w:lang w:val="en-GB"/>
        </w:rPr>
        <w:t xml:space="preserve"> require</w:t>
      </w:r>
      <w:r w:rsidRPr="004E1D16">
        <w:rPr>
          <w:rFonts w:ascii="Arial" w:hAnsi="Arial" w:cs="Arial"/>
          <w:sz w:val="20"/>
          <w:szCs w:val="20"/>
          <w:lang w:val="en-GB"/>
        </w:rPr>
        <w:t xml:space="preserve"> the Group to perform impairment </w:t>
      </w:r>
      <w:r w:rsidR="00BA30FE" w:rsidRPr="004E1D16">
        <w:rPr>
          <w:rFonts w:ascii="Arial" w:hAnsi="Arial" w:cs="Arial"/>
          <w:sz w:val="20"/>
          <w:szCs w:val="20"/>
          <w:lang w:val="en-GB"/>
        </w:rPr>
        <w:t>assessment</w:t>
      </w:r>
      <w:r w:rsidRPr="004E1D16">
        <w:rPr>
          <w:rFonts w:ascii="Arial" w:hAnsi="Arial" w:cs="Arial"/>
          <w:sz w:val="20"/>
          <w:szCs w:val="20"/>
          <w:lang w:val="en-GB"/>
        </w:rPr>
        <w:t xml:space="preserve"> for </w:t>
      </w:r>
      <w:r w:rsidR="004A4F74" w:rsidRPr="004E1D16">
        <w:rPr>
          <w:rFonts w:ascii="Arial" w:hAnsi="Arial" w:cs="Arial"/>
          <w:sz w:val="20"/>
          <w:szCs w:val="20"/>
          <w:lang w:val="en-GB"/>
        </w:rPr>
        <w:t xml:space="preserve">its </w:t>
      </w:r>
      <w:r w:rsidRPr="004E1D16">
        <w:rPr>
          <w:rFonts w:ascii="Arial" w:hAnsi="Arial" w:cs="Arial"/>
          <w:sz w:val="20"/>
          <w:szCs w:val="20"/>
          <w:lang w:val="en-GB"/>
        </w:rPr>
        <w:t>projects</w:t>
      </w:r>
      <w:r w:rsidR="004A4F74" w:rsidRPr="004E1D16">
        <w:rPr>
          <w:rFonts w:ascii="Arial" w:hAnsi="Arial" w:cs="Arial"/>
          <w:sz w:val="20"/>
          <w:szCs w:val="20"/>
          <w:lang w:val="en-GB"/>
        </w:rPr>
        <w:t>.</w:t>
      </w:r>
    </w:p>
    <w:p w14:paraId="15E0DE62" w14:textId="77777777" w:rsidR="004F040A" w:rsidRPr="004E1D16" w:rsidRDefault="004F040A" w:rsidP="004F040A">
      <w:pPr>
        <w:jc w:val="thaiDistribute"/>
        <w:rPr>
          <w:rFonts w:ascii="Arial" w:hAnsi="Arial" w:cs="Arial"/>
          <w:sz w:val="20"/>
          <w:szCs w:val="20"/>
          <w:lang w:val="en-GB"/>
        </w:rPr>
      </w:pPr>
    </w:p>
    <w:p w14:paraId="603837AE" w14:textId="4D2B1305" w:rsidR="002963F3" w:rsidRPr="004E1D16" w:rsidRDefault="00A343F5" w:rsidP="00A343F5">
      <w:pPr>
        <w:pStyle w:val="ListParagraph"/>
        <w:spacing w:before="120"/>
        <w:ind w:left="0"/>
        <w:jc w:val="thaiDistribute"/>
        <w:rPr>
          <w:rFonts w:ascii="Arial" w:hAnsi="Arial" w:cs="Arial"/>
          <w:sz w:val="20"/>
          <w:szCs w:val="20"/>
          <w:lang w:val="en-GB"/>
        </w:rPr>
      </w:pPr>
      <w:r w:rsidRPr="004E1D16">
        <w:rPr>
          <w:rFonts w:ascii="Arial" w:hAnsi="Arial" w:cs="Arial"/>
          <w:sz w:val="20"/>
          <w:szCs w:val="20"/>
          <w:lang w:val="en-GB"/>
        </w:rPr>
        <w:t>The Group measures recoverable amount of assets with measurement of fair value less cost to sell and value-in-use which are based on a proved and probable reserve producion profile including other key estimates and assumptions such as the short-term forward oil price curve, long-term oil price based on supply and demand of oil in the world market, exchange rates, discount rates, and project</w:t>
      </w:r>
      <w:r w:rsidR="00EB795B" w:rsidRPr="004E1D16">
        <w:rPr>
          <w:rFonts w:ascii="Arial" w:hAnsi="Arial" w:cs="Arial"/>
          <w:sz w:val="20"/>
          <w:szCs w:val="20"/>
          <w:lang w:val="en-GB"/>
        </w:rPr>
        <w:t xml:space="preserve"> </w:t>
      </w:r>
      <w:r w:rsidRPr="004E1D16">
        <w:rPr>
          <w:rFonts w:ascii="Arial" w:hAnsi="Arial" w:cs="Arial"/>
          <w:sz w:val="20"/>
          <w:szCs w:val="20"/>
          <w:lang w:val="en-GB"/>
        </w:rPr>
        <w:t>management team estimate of the capital expenditure and operating expenditure as well as past industry performance which were consistent with the external sources of information. The discounted cash flow was used in the calculation by applying discount rate</w:t>
      </w:r>
      <w:r w:rsidR="00EB795B" w:rsidRPr="004E1D16">
        <w:rPr>
          <w:rFonts w:ascii="Arial" w:hAnsi="Arial" w:cs="Arial"/>
          <w:sz w:val="20"/>
          <w:szCs w:val="20"/>
          <w:lang w:val="en-GB"/>
        </w:rPr>
        <w:t>s</w:t>
      </w:r>
      <w:r w:rsidRPr="004E1D16">
        <w:rPr>
          <w:rFonts w:ascii="Arial" w:hAnsi="Arial" w:cs="Arial"/>
          <w:sz w:val="20"/>
          <w:szCs w:val="20"/>
          <w:lang w:val="en-GB"/>
        </w:rPr>
        <w:t xml:space="preserve"> about 4% - 5%</w:t>
      </w:r>
      <w:r w:rsidR="002963F3" w:rsidRPr="004E1D16">
        <w:rPr>
          <w:rFonts w:ascii="Arial" w:hAnsi="Arial" w:cs="Arial"/>
          <w:sz w:val="20"/>
          <w:szCs w:val="20"/>
          <w:lang w:val="en-GB"/>
        </w:rPr>
        <w:t>.</w:t>
      </w:r>
    </w:p>
    <w:p w14:paraId="67BD0678" w14:textId="77777777" w:rsidR="002963F3" w:rsidRPr="004E1D16" w:rsidRDefault="002963F3" w:rsidP="002963F3">
      <w:pPr>
        <w:pStyle w:val="ListParagraph"/>
        <w:ind w:left="0"/>
        <w:jc w:val="both"/>
        <w:rPr>
          <w:rFonts w:ascii="Arial" w:hAnsi="Arial" w:cs="Arial"/>
          <w:sz w:val="20"/>
          <w:szCs w:val="20"/>
          <w:lang w:val="en-GB"/>
        </w:rPr>
      </w:pPr>
    </w:p>
    <w:p w14:paraId="289FE2CE" w14:textId="44ECD819" w:rsidR="002963F3" w:rsidRPr="004E1D16" w:rsidRDefault="002963F3" w:rsidP="009B19E1">
      <w:pPr>
        <w:pStyle w:val="ListParagraph"/>
        <w:ind w:left="0"/>
        <w:jc w:val="both"/>
        <w:rPr>
          <w:rFonts w:ascii="Arial" w:hAnsi="Arial" w:cs="Arial"/>
          <w:sz w:val="20"/>
          <w:szCs w:val="20"/>
          <w:lang w:val="en-GB"/>
        </w:rPr>
      </w:pPr>
      <w:r w:rsidRPr="004E1D16">
        <w:rPr>
          <w:rFonts w:ascii="Arial" w:hAnsi="Arial" w:cs="Arial"/>
          <w:sz w:val="20"/>
          <w:szCs w:val="20"/>
          <w:lang w:val="en-GB"/>
        </w:rPr>
        <w:t xml:space="preserve">During the </w:t>
      </w:r>
      <w:r w:rsidR="00193377" w:rsidRPr="004E1D16">
        <w:rPr>
          <w:rFonts w:ascii="Arial" w:hAnsi="Arial" w:cs="Arial"/>
          <w:sz w:val="20"/>
          <w:szCs w:val="20"/>
          <w:lang w:val="en-GB"/>
        </w:rPr>
        <w:t xml:space="preserve">year </w:t>
      </w:r>
      <w:r w:rsidRPr="004E1D16">
        <w:rPr>
          <w:rFonts w:ascii="Arial" w:hAnsi="Arial" w:cs="Arial"/>
          <w:sz w:val="20"/>
          <w:szCs w:val="20"/>
          <w:lang w:val="en-GB"/>
        </w:rPr>
        <w:t>ended 3</w:t>
      </w:r>
      <w:r w:rsidR="00193377" w:rsidRPr="004E1D16">
        <w:rPr>
          <w:rFonts w:ascii="Arial" w:hAnsi="Arial" w:cs="Arial"/>
          <w:sz w:val="20"/>
          <w:szCs w:val="20"/>
          <w:lang w:val="en-GB"/>
        </w:rPr>
        <w:t>1</w:t>
      </w:r>
      <w:r w:rsidRPr="004E1D16">
        <w:rPr>
          <w:rFonts w:ascii="Arial" w:hAnsi="Arial" w:cs="Arial"/>
          <w:sz w:val="20"/>
          <w:szCs w:val="20"/>
          <w:lang w:val="en-GB"/>
        </w:rPr>
        <w:t xml:space="preserve"> </w:t>
      </w:r>
      <w:r w:rsidR="00193377" w:rsidRPr="004E1D16">
        <w:rPr>
          <w:rFonts w:ascii="Arial" w:hAnsi="Arial" w:cs="Arial"/>
          <w:sz w:val="20"/>
          <w:szCs w:val="20"/>
          <w:lang w:val="en-GB"/>
        </w:rPr>
        <w:t>December</w:t>
      </w:r>
      <w:r w:rsidRPr="004E1D16">
        <w:rPr>
          <w:rFonts w:ascii="Arial" w:hAnsi="Arial" w:cs="Arial"/>
          <w:sz w:val="20"/>
          <w:szCs w:val="20"/>
          <w:lang w:val="en-GB"/>
        </w:rPr>
        <w:t xml:space="preserve"> 2020, the Group recognised impairment loss on assets in the consolidated </w:t>
      </w:r>
      <w:r w:rsidRPr="004E1D16">
        <w:rPr>
          <w:rFonts w:ascii="Arial" w:hAnsi="Arial" w:cs="Arial"/>
          <w:sz w:val="20"/>
          <w:szCs w:val="20"/>
          <w:lang w:val="en-US"/>
        </w:rPr>
        <w:t>profit or loss</w:t>
      </w:r>
      <w:r w:rsidRPr="004E1D16">
        <w:rPr>
          <w:rFonts w:ascii="Arial" w:hAnsi="Arial" w:cs="Arial"/>
          <w:sz w:val="20"/>
          <w:szCs w:val="20"/>
          <w:lang w:val="en-GB"/>
        </w:rPr>
        <w:t xml:space="preserve">, </w:t>
      </w:r>
      <w:r w:rsidR="00EB795B" w:rsidRPr="004E1D16">
        <w:rPr>
          <w:rFonts w:ascii="Arial" w:hAnsi="Arial" w:cs="Arial"/>
          <w:sz w:val="20"/>
          <w:szCs w:val="20"/>
          <w:lang w:val="en-GB"/>
        </w:rPr>
        <w:t>categorised by classification of asset as follows:</w:t>
      </w:r>
    </w:p>
    <w:p w14:paraId="0E0C01AF" w14:textId="77777777" w:rsidR="009B19E1" w:rsidRPr="004E1D16" w:rsidRDefault="009B19E1" w:rsidP="009B19E1">
      <w:pPr>
        <w:pStyle w:val="ListParagraph"/>
        <w:ind w:left="0"/>
        <w:jc w:val="both"/>
        <w:rPr>
          <w:rFonts w:ascii="Arial" w:hAnsi="Arial" w:cs="Arial"/>
          <w:sz w:val="20"/>
          <w:szCs w:val="20"/>
          <w:lang w:val="en-GB"/>
        </w:rPr>
      </w:pPr>
    </w:p>
    <w:tbl>
      <w:tblPr>
        <w:tblW w:w="9463" w:type="dxa"/>
        <w:tblInd w:w="108" w:type="dxa"/>
        <w:tblLook w:val="04A0" w:firstRow="1" w:lastRow="0" w:firstColumn="1" w:lastColumn="0" w:noHBand="0" w:noVBand="1"/>
      </w:tblPr>
      <w:tblGrid>
        <w:gridCol w:w="3629"/>
        <w:gridCol w:w="2221"/>
        <w:gridCol w:w="1843"/>
        <w:gridCol w:w="1770"/>
      </w:tblGrid>
      <w:tr w:rsidR="002963F3" w:rsidRPr="004E1D16" w14:paraId="23D61004" w14:textId="77777777" w:rsidTr="00591B91">
        <w:trPr>
          <w:cantSplit/>
          <w:trHeight w:hRule="exact" w:val="340"/>
        </w:trPr>
        <w:tc>
          <w:tcPr>
            <w:tcW w:w="3629" w:type="dxa"/>
            <w:shd w:val="clear" w:color="auto" w:fill="auto"/>
            <w:vAlign w:val="bottom"/>
          </w:tcPr>
          <w:p w14:paraId="4F420EF6" w14:textId="77777777" w:rsidR="002963F3" w:rsidRPr="004E1D16" w:rsidRDefault="002963F3" w:rsidP="00640BEE">
            <w:pPr>
              <w:spacing w:before="120"/>
              <w:jc w:val="thaiDistribute"/>
              <w:rPr>
                <w:rFonts w:ascii="Arial" w:hAnsi="Arial" w:cs="Arial"/>
                <w:sz w:val="20"/>
                <w:szCs w:val="20"/>
                <w:lang w:val="en-US"/>
              </w:rPr>
            </w:pPr>
          </w:p>
        </w:tc>
        <w:tc>
          <w:tcPr>
            <w:tcW w:w="2221" w:type="dxa"/>
            <w:vAlign w:val="bottom"/>
          </w:tcPr>
          <w:p w14:paraId="3444C291" w14:textId="77777777" w:rsidR="002963F3" w:rsidRPr="004E1D16" w:rsidRDefault="002963F3" w:rsidP="00640BEE">
            <w:pPr>
              <w:ind w:right="-72"/>
              <w:jc w:val="right"/>
              <w:rPr>
                <w:rFonts w:ascii="Arial" w:hAnsi="Arial" w:cs="Arial"/>
                <w:b/>
                <w:bCs/>
                <w:sz w:val="20"/>
                <w:szCs w:val="20"/>
                <w:cs/>
              </w:rPr>
            </w:pPr>
          </w:p>
        </w:tc>
        <w:tc>
          <w:tcPr>
            <w:tcW w:w="3613" w:type="dxa"/>
            <w:gridSpan w:val="2"/>
            <w:tcBorders>
              <w:top w:val="single" w:sz="4" w:space="0" w:color="auto"/>
              <w:bottom w:val="single" w:sz="4" w:space="0" w:color="auto"/>
            </w:tcBorders>
            <w:shd w:val="clear" w:color="auto" w:fill="auto"/>
            <w:vAlign w:val="bottom"/>
          </w:tcPr>
          <w:p w14:paraId="4CE90E4A" w14:textId="6484A7F8" w:rsidR="002963F3" w:rsidRPr="004E1D16" w:rsidRDefault="002963F3" w:rsidP="00640BEE">
            <w:pPr>
              <w:ind w:right="-72"/>
              <w:jc w:val="right"/>
              <w:rPr>
                <w:rFonts w:ascii="Arial" w:hAnsi="Arial" w:cs="Arial"/>
                <w:b/>
                <w:bCs/>
                <w:sz w:val="20"/>
                <w:szCs w:val="20"/>
                <w:cs/>
              </w:rPr>
            </w:pPr>
            <w:r w:rsidRPr="004E1D16">
              <w:rPr>
                <w:rFonts w:ascii="Arial" w:hAnsi="Arial" w:cs="Arial"/>
                <w:b/>
                <w:bCs/>
                <w:sz w:val="20"/>
                <w:szCs w:val="20"/>
                <w:cs/>
              </w:rPr>
              <w:t xml:space="preserve">Consolidated financial </w:t>
            </w:r>
            <w:r w:rsidR="00F02A17" w:rsidRPr="004E1D16">
              <w:rPr>
                <w:rFonts w:ascii="Arial" w:hAnsi="Arial" w:cs="Arial" w:hint="cs"/>
                <w:b/>
                <w:bCs/>
                <w:sz w:val="20"/>
                <w:szCs w:val="20"/>
                <w:cs/>
              </w:rPr>
              <w:t>statements</w:t>
            </w:r>
          </w:p>
        </w:tc>
      </w:tr>
      <w:tr w:rsidR="002963F3" w:rsidRPr="004E1D16" w14:paraId="53B672AC" w14:textId="77777777" w:rsidTr="00591B91">
        <w:trPr>
          <w:cantSplit/>
          <w:trHeight w:hRule="exact" w:val="571"/>
        </w:trPr>
        <w:tc>
          <w:tcPr>
            <w:tcW w:w="3629" w:type="dxa"/>
            <w:shd w:val="clear" w:color="auto" w:fill="auto"/>
            <w:vAlign w:val="bottom"/>
          </w:tcPr>
          <w:p w14:paraId="663128D7" w14:textId="77777777" w:rsidR="002963F3" w:rsidRPr="004E1D16" w:rsidRDefault="002963F3" w:rsidP="00640BEE">
            <w:pPr>
              <w:spacing w:before="120"/>
              <w:jc w:val="thaiDistribute"/>
              <w:rPr>
                <w:rFonts w:ascii="Arial" w:hAnsi="Arial" w:cs="Arial"/>
                <w:sz w:val="20"/>
                <w:szCs w:val="20"/>
                <w:lang w:val="en-US"/>
              </w:rPr>
            </w:pPr>
          </w:p>
        </w:tc>
        <w:tc>
          <w:tcPr>
            <w:tcW w:w="2221" w:type="dxa"/>
            <w:vAlign w:val="bottom"/>
          </w:tcPr>
          <w:p w14:paraId="06F8B393" w14:textId="77777777" w:rsidR="002963F3" w:rsidRPr="004E1D16" w:rsidRDefault="002963F3" w:rsidP="00640BEE">
            <w:pPr>
              <w:ind w:right="-72"/>
              <w:jc w:val="right"/>
              <w:rPr>
                <w:rFonts w:ascii="Arial" w:hAnsi="Arial" w:cs="Arial"/>
                <w:b/>
                <w:bCs/>
                <w:sz w:val="20"/>
                <w:szCs w:val="20"/>
                <w:cs/>
              </w:rPr>
            </w:pPr>
          </w:p>
        </w:tc>
        <w:tc>
          <w:tcPr>
            <w:tcW w:w="1843" w:type="dxa"/>
            <w:tcBorders>
              <w:top w:val="single" w:sz="4" w:space="0" w:color="auto"/>
              <w:bottom w:val="single" w:sz="4" w:space="0" w:color="auto"/>
            </w:tcBorders>
            <w:shd w:val="clear" w:color="auto" w:fill="auto"/>
            <w:vAlign w:val="bottom"/>
          </w:tcPr>
          <w:p w14:paraId="0E0DBE5C" w14:textId="77777777" w:rsidR="002963F3" w:rsidRPr="004E1D16" w:rsidRDefault="002963F3" w:rsidP="00640BEE">
            <w:pPr>
              <w:ind w:right="-72"/>
              <w:jc w:val="right"/>
              <w:rPr>
                <w:rFonts w:ascii="Arial" w:hAnsi="Arial" w:cs="Arial"/>
                <w:b/>
                <w:bCs/>
                <w:sz w:val="20"/>
                <w:szCs w:val="20"/>
                <w:cs/>
              </w:rPr>
            </w:pPr>
            <w:r w:rsidRPr="004E1D16">
              <w:rPr>
                <w:rFonts w:ascii="Arial" w:hAnsi="Arial" w:cs="Arial"/>
                <w:b/>
                <w:bCs/>
                <w:sz w:val="20"/>
                <w:szCs w:val="20"/>
                <w:cs/>
              </w:rPr>
              <w:t>Unit: Million US Dollar</w:t>
            </w:r>
          </w:p>
        </w:tc>
        <w:tc>
          <w:tcPr>
            <w:tcW w:w="1770" w:type="dxa"/>
            <w:tcBorders>
              <w:top w:val="single" w:sz="4" w:space="0" w:color="auto"/>
              <w:bottom w:val="single" w:sz="4" w:space="0" w:color="auto"/>
            </w:tcBorders>
            <w:shd w:val="clear" w:color="auto" w:fill="auto"/>
            <w:vAlign w:val="bottom"/>
          </w:tcPr>
          <w:p w14:paraId="404C8C7D" w14:textId="77777777" w:rsidR="002963F3" w:rsidRPr="004E1D16" w:rsidRDefault="002963F3" w:rsidP="00640BEE">
            <w:pPr>
              <w:ind w:right="-72"/>
              <w:jc w:val="right"/>
              <w:rPr>
                <w:rFonts w:ascii="Arial" w:hAnsi="Arial" w:cs="Arial"/>
                <w:b/>
                <w:bCs/>
                <w:sz w:val="20"/>
                <w:szCs w:val="20"/>
                <w:cs/>
              </w:rPr>
            </w:pPr>
            <w:r w:rsidRPr="004E1D16">
              <w:rPr>
                <w:rFonts w:ascii="Arial" w:hAnsi="Arial" w:cs="Arial"/>
                <w:b/>
                <w:bCs/>
                <w:sz w:val="20"/>
                <w:szCs w:val="20"/>
                <w:cs/>
              </w:rPr>
              <w:t>Unit: Million Baht</w:t>
            </w:r>
          </w:p>
        </w:tc>
      </w:tr>
      <w:tr w:rsidR="00193377" w:rsidRPr="004E1D16" w14:paraId="7184C479" w14:textId="77777777" w:rsidTr="00591B91">
        <w:trPr>
          <w:cantSplit/>
          <w:trHeight w:hRule="exact" w:val="340"/>
        </w:trPr>
        <w:tc>
          <w:tcPr>
            <w:tcW w:w="5850" w:type="dxa"/>
            <w:gridSpan w:val="2"/>
            <w:shd w:val="clear" w:color="auto" w:fill="auto"/>
            <w:vAlign w:val="bottom"/>
          </w:tcPr>
          <w:p w14:paraId="2FA9940C" w14:textId="5642C19A" w:rsidR="00193377" w:rsidRPr="004E1D16" w:rsidRDefault="00193377" w:rsidP="00193377">
            <w:pPr>
              <w:spacing w:before="120"/>
              <w:rPr>
                <w:rFonts w:ascii="Arial" w:hAnsi="Arial" w:cs="Arial"/>
                <w:sz w:val="20"/>
                <w:szCs w:val="20"/>
                <w:cs/>
              </w:rPr>
            </w:pPr>
            <w:r w:rsidRPr="004E1D16">
              <w:rPr>
                <w:rFonts w:ascii="Arial" w:hAnsi="Arial" w:cs="Arial"/>
                <w:sz w:val="20"/>
                <w:szCs w:val="20"/>
                <w:lang w:val="en-US"/>
              </w:rPr>
              <w:t>Impairment</w:t>
            </w:r>
            <w:r w:rsidRPr="004E1D16">
              <w:rPr>
                <w:rFonts w:ascii="Arial" w:hAnsi="Arial" w:cs="Arial"/>
                <w:sz w:val="20"/>
                <w:szCs w:val="20"/>
                <w:cs/>
                <w:lang w:val="en-US"/>
              </w:rPr>
              <w:t xml:space="preserve"> </w:t>
            </w:r>
            <w:r w:rsidRPr="004E1D16">
              <w:rPr>
                <w:rFonts w:ascii="Arial" w:hAnsi="Arial" w:cs="Arial"/>
                <w:sz w:val="20"/>
                <w:szCs w:val="20"/>
                <w:lang w:val="en-US"/>
              </w:rPr>
              <w:t>loss</w:t>
            </w:r>
            <w:r w:rsidRPr="004E1D16">
              <w:rPr>
                <w:rFonts w:ascii="Arial" w:hAnsi="Arial" w:cs="Arial"/>
                <w:sz w:val="20"/>
                <w:szCs w:val="20"/>
                <w:cs/>
                <w:lang w:val="en-US"/>
              </w:rPr>
              <w:t xml:space="preserve"> </w:t>
            </w:r>
            <w:r w:rsidRPr="004E1D16">
              <w:rPr>
                <w:rFonts w:ascii="Arial" w:hAnsi="Arial" w:cs="Arial"/>
                <w:sz w:val="20"/>
                <w:szCs w:val="20"/>
                <w:lang w:val="en-US"/>
              </w:rPr>
              <w:t xml:space="preserve">on exploration and production assets </w:t>
            </w:r>
          </w:p>
        </w:tc>
        <w:tc>
          <w:tcPr>
            <w:tcW w:w="1843" w:type="dxa"/>
            <w:tcBorders>
              <w:top w:val="single" w:sz="4" w:space="0" w:color="auto"/>
            </w:tcBorders>
            <w:shd w:val="clear" w:color="auto" w:fill="FAFAFA"/>
            <w:vAlign w:val="bottom"/>
          </w:tcPr>
          <w:p w14:paraId="17A165B5" w14:textId="77777777" w:rsidR="00193377" w:rsidRPr="004E1D16" w:rsidRDefault="00193377" w:rsidP="00640BEE">
            <w:pPr>
              <w:spacing w:before="120"/>
              <w:jc w:val="right"/>
              <w:rPr>
                <w:rFonts w:ascii="Arial" w:hAnsi="Arial" w:cs="Arial"/>
                <w:sz w:val="20"/>
                <w:szCs w:val="20"/>
                <w:cs/>
              </w:rPr>
            </w:pPr>
          </w:p>
        </w:tc>
        <w:tc>
          <w:tcPr>
            <w:tcW w:w="1770" w:type="dxa"/>
            <w:tcBorders>
              <w:top w:val="single" w:sz="4" w:space="0" w:color="auto"/>
            </w:tcBorders>
            <w:shd w:val="clear" w:color="auto" w:fill="FAFAFA"/>
            <w:vAlign w:val="bottom"/>
          </w:tcPr>
          <w:p w14:paraId="25C77FF6" w14:textId="77777777" w:rsidR="00193377" w:rsidRPr="004E1D16" w:rsidRDefault="00193377" w:rsidP="00640BEE">
            <w:pPr>
              <w:spacing w:before="120"/>
              <w:jc w:val="right"/>
              <w:rPr>
                <w:rFonts w:ascii="Arial" w:hAnsi="Arial" w:cs="Arial"/>
                <w:sz w:val="20"/>
                <w:szCs w:val="20"/>
                <w:cs/>
              </w:rPr>
            </w:pPr>
          </w:p>
        </w:tc>
      </w:tr>
      <w:tr w:rsidR="009B19E1" w:rsidRPr="004E1D16" w14:paraId="4600C929" w14:textId="77777777" w:rsidTr="00591B91">
        <w:trPr>
          <w:cantSplit/>
          <w:trHeight w:hRule="exact" w:val="340"/>
        </w:trPr>
        <w:tc>
          <w:tcPr>
            <w:tcW w:w="5850" w:type="dxa"/>
            <w:gridSpan w:val="2"/>
            <w:shd w:val="clear" w:color="auto" w:fill="auto"/>
            <w:vAlign w:val="bottom"/>
          </w:tcPr>
          <w:p w14:paraId="452BBF4A" w14:textId="5A0A11FA" w:rsidR="009B19E1" w:rsidRPr="004E1D16" w:rsidRDefault="009B19E1" w:rsidP="009B19E1">
            <w:pPr>
              <w:spacing w:before="120"/>
              <w:ind w:firstLine="321"/>
              <w:rPr>
                <w:rFonts w:ascii="Arial" w:hAnsi="Arial" w:cs="Arial"/>
                <w:sz w:val="20"/>
                <w:szCs w:val="20"/>
                <w:lang w:val="en-US"/>
              </w:rPr>
            </w:pPr>
            <w:r w:rsidRPr="004E1D16">
              <w:rPr>
                <w:rFonts w:ascii="Arial" w:hAnsi="Arial" w:cs="Arial"/>
                <w:sz w:val="20"/>
                <w:szCs w:val="20"/>
                <w:lang w:val="en-US"/>
              </w:rPr>
              <w:t xml:space="preserve">recognised in </w:t>
            </w:r>
            <w:r w:rsidRPr="004E1D16">
              <w:rPr>
                <w:rFonts w:ascii="Arial" w:hAnsi="Arial" w:cs="Arial"/>
                <w:sz w:val="20"/>
                <w:szCs w:val="20"/>
                <w:cs/>
              </w:rPr>
              <w:t>property, plant and equipment</w:t>
            </w:r>
          </w:p>
        </w:tc>
        <w:tc>
          <w:tcPr>
            <w:tcW w:w="1843" w:type="dxa"/>
            <w:shd w:val="clear" w:color="auto" w:fill="FAFAFA"/>
            <w:vAlign w:val="bottom"/>
          </w:tcPr>
          <w:p w14:paraId="3A5659DE" w14:textId="016862C6" w:rsidR="009B19E1" w:rsidRPr="004E1D16" w:rsidRDefault="009B19E1" w:rsidP="009B19E1">
            <w:pPr>
              <w:spacing w:before="120"/>
              <w:jc w:val="right"/>
              <w:rPr>
                <w:rFonts w:ascii="Arial" w:hAnsi="Arial" w:cs="Arial"/>
                <w:sz w:val="20"/>
                <w:szCs w:val="20"/>
                <w:cs/>
              </w:rPr>
            </w:pPr>
            <w:r w:rsidRPr="004E1D16">
              <w:rPr>
                <w:rFonts w:ascii="Arial" w:eastAsia="Calibri" w:hAnsi="Arial" w:cs="Arial"/>
                <w:sz w:val="20"/>
                <w:szCs w:val="20"/>
                <w:lang w:val="en-US" w:eastAsia="en-GB"/>
              </w:rPr>
              <w:t>47.93</w:t>
            </w:r>
          </w:p>
        </w:tc>
        <w:tc>
          <w:tcPr>
            <w:tcW w:w="1770" w:type="dxa"/>
            <w:shd w:val="clear" w:color="auto" w:fill="FAFAFA"/>
            <w:vAlign w:val="bottom"/>
          </w:tcPr>
          <w:p w14:paraId="1DC26747" w14:textId="1CA20732" w:rsidR="009B19E1" w:rsidRPr="004E1D16" w:rsidRDefault="009B19E1" w:rsidP="009B19E1">
            <w:pPr>
              <w:spacing w:before="120"/>
              <w:jc w:val="right"/>
              <w:rPr>
                <w:rFonts w:ascii="Arial" w:hAnsi="Arial" w:cs="Arial"/>
                <w:sz w:val="20"/>
                <w:szCs w:val="20"/>
                <w:cs/>
              </w:rPr>
            </w:pPr>
            <w:r w:rsidRPr="004E1D16">
              <w:rPr>
                <w:rFonts w:ascii="Arial" w:eastAsia="Calibri" w:hAnsi="Arial" w:cs="Arial"/>
                <w:sz w:val="20"/>
                <w:szCs w:val="20"/>
                <w:cs/>
                <w:lang w:eastAsia="en-GB"/>
              </w:rPr>
              <w:t>1,446.34</w:t>
            </w:r>
          </w:p>
        </w:tc>
      </w:tr>
      <w:tr w:rsidR="009B19E1" w:rsidRPr="004E1D16" w14:paraId="501E0902" w14:textId="77777777" w:rsidTr="00591B91">
        <w:trPr>
          <w:cantSplit/>
          <w:trHeight w:hRule="exact" w:val="340"/>
        </w:trPr>
        <w:tc>
          <w:tcPr>
            <w:tcW w:w="5850" w:type="dxa"/>
            <w:gridSpan w:val="2"/>
            <w:shd w:val="clear" w:color="auto" w:fill="auto"/>
            <w:vAlign w:val="bottom"/>
          </w:tcPr>
          <w:p w14:paraId="2DC9955A" w14:textId="6FFD589A" w:rsidR="009B19E1" w:rsidRPr="004E1D16" w:rsidRDefault="00F02A17" w:rsidP="009B19E1">
            <w:pPr>
              <w:ind w:left="-72"/>
              <w:rPr>
                <w:rFonts w:ascii="Arial" w:hAnsi="Arial" w:cs="Arial"/>
                <w:sz w:val="20"/>
                <w:szCs w:val="20"/>
                <w:cs/>
              </w:rPr>
            </w:pPr>
            <w:r w:rsidRPr="004E1D16">
              <w:rPr>
                <w:rFonts w:ascii="Arial" w:hAnsi="Arial" w:cs="Cordia New" w:hint="cs"/>
                <w:sz w:val="20"/>
                <w:szCs w:val="20"/>
                <w:cs/>
              </w:rPr>
              <w:t xml:space="preserve">  </w:t>
            </w:r>
            <w:r w:rsidR="009B19E1" w:rsidRPr="004E1D16">
              <w:rPr>
                <w:rFonts w:ascii="Arial" w:hAnsi="Arial" w:cs="Arial"/>
                <w:sz w:val="20"/>
                <w:szCs w:val="20"/>
                <w:cs/>
              </w:rPr>
              <w:t>Impairment loss on exploration and evaluation assets</w:t>
            </w:r>
          </w:p>
        </w:tc>
        <w:tc>
          <w:tcPr>
            <w:tcW w:w="1843" w:type="dxa"/>
            <w:tcBorders>
              <w:bottom w:val="single" w:sz="4" w:space="0" w:color="auto"/>
            </w:tcBorders>
            <w:shd w:val="clear" w:color="auto" w:fill="FAFAFA"/>
            <w:vAlign w:val="bottom"/>
          </w:tcPr>
          <w:p w14:paraId="29736554" w14:textId="0EFAC4A9" w:rsidR="009B19E1" w:rsidRPr="004E1D16" w:rsidRDefault="009B19E1" w:rsidP="009B19E1">
            <w:pPr>
              <w:ind w:left="-72"/>
              <w:jc w:val="right"/>
              <w:rPr>
                <w:rFonts w:ascii="Arial" w:hAnsi="Arial" w:cs="Arial"/>
                <w:sz w:val="20"/>
                <w:szCs w:val="20"/>
                <w:cs/>
              </w:rPr>
            </w:pPr>
            <w:r w:rsidRPr="004E1D16">
              <w:rPr>
                <w:rFonts w:ascii="Arial" w:eastAsia="Calibri" w:hAnsi="Arial" w:cs="Arial"/>
                <w:sz w:val="20"/>
                <w:szCs w:val="20"/>
                <w:cs/>
                <w:lang w:eastAsia="en-GB"/>
              </w:rPr>
              <w:t>43.65</w:t>
            </w:r>
          </w:p>
        </w:tc>
        <w:tc>
          <w:tcPr>
            <w:tcW w:w="1770" w:type="dxa"/>
            <w:tcBorders>
              <w:bottom w:val="single" w:sz="4" w:space="0" w:color="auto"/>
            </w:tcBorders>
            <w:shd w:val="clear" w:color="auto" w:fill="FAFAFA"/>
            <w:vAlign w:val="bottom"/>
          </w:tcPr>
          <w:p w14:paraId="4B0313DE" w14:textId="45574EEA" w:rsidR="009B19E1" w:rsidRPr="004E1D16" w:rsidRDefault="009B19E1" w:rsidP="009B19E1">
            <w:pPr>
              <w:ind w:left="-72"/>
              <w:jc w:val="right"/>
              <w:rPr>
                <w:rFonts w:ascii="Arial" w:hAnsi="Arial" w:cs="Arial"/>
                <w:sz w:val="20"/>
                <w:szCs w:val="20"/>
                <w:cs/>
              </w:rPr>
            </w:pPr>
            <w:r w:rsidRPr="004E1D16">
              <w:rPr>
                <w:rFonts w:ascii="Arial" w:eastAsia="Calibri" w:hAnsi="Arial" w:cs="Arial"/>
                <w:sz w:val="20"/>
                <w:szCs w:val="20"/>
                <w:cs/>
                <w:lang w:eastAsia="en-GB"/>
              </w:rPr>
              <w:t>1,360.30</w:t>
            </w:r>
          </w:p>
        </w:tc>
      </w:tr>
      <w:tr w:rsidR="009B19E1" w:rsidRPr="004E1D16" w14:paraId="0E6F60C4" w14:textId="77777777" w:rsidTr="00591B91">
        <w:trPr>
          <w:cantSplit/>
          <w:trHeight w:hRule="exact" w:val="340"/>
        </w:trPr>
        <w:tc>
          <w:tcPr>
            <w:tcW w:w="3629" w:type="dxa"/>
            <w:shd w:val="clear" w:color="auto" w:fill="auto"/>
            <w:vAlign w:val="bottom"/>
          </w:tcPr>
          <w:p w14:paraId="71F768C9" w14:textId="77777777" w:rsidR="009B19E1" w:rsidRPr="004E1D16" w:rsidRDefault="009B19E1" w:rsidP="00F02A17">
            <w:pPr>
              <w:jc w:val="both"/>
              <w:rPr>
                <w:rFonts w:ascii="Arial" w:hAnsi="Arial" w:cs="Arial"/>
                <w:sz w:val="20"/>
                <w:szCs w:val="20"/>
                <w:cs/>
              </w:rPr>
            </w:pPr>
            <w:r w:rsidRPr="004E1D16">
              <w:rPr>
                <w:rFonts w:ascii="Arial" w:hAnsi="Arial" w:cs="Arial"/>
                <w:sz w:val="20"/>
                <w:szCs w:val="20"/>
                <w:cs/>
              </w:rPr>
              <w:t>Total</w:t>
            </w:r>
          </w:p>
        </w:tc>
        <w:tc>
          <w:tcPr>
            <w:tcW w:w="2221" w:type="dxa"/>
            <w:vAlign w:val="bottom"/>
          </w:tcPr>
          <w:p w14:paraId="3B7BD2EB" w14:textId="75F91984" w:rsidR="009B19E1" w:rsidRPr="004E1D16" w:rsidRDefault="009B19E1" w:rsidP="009B19E1">
            <w:pPr>
              <w:ind w:left="-72"/>
              <w:jc w:val="right"/>
              <w:rPr>
                <w:rFonts w:ascii="Arial" w:hAnsi="Arial" w:cs="Arial"/>
                <w:sz w:val="20"/>
                <w:szCs w:val="20"/>
                <w:cs/>
              </w:rPr>
            </w:pPr>
          </w:p>
        </w:tc>
        <w:tc>
          <w:tcPr>
            <w:tcW w:w="1843" w:type="dxa"/>
            <w:tcBorders>
              <w:top w:val="single" w:sz="4" w:space="0" w:color="auto"/>
              <w:bottom w:val="single" w:sz="4" w:space="0" w:color="auto"/>
            </w:tcBorders>
            <w:shd w:val="clear" w:color="auto" w:fill="FAFAFA"/>
            <w:vAlign w:val="bottom"/>
          </w:tcPr>
          <w:p w14:paraId="18574A6E" w14:textId="0DBB527B" w:rsidR="009B19E1" w:rsidRPr="004E1D16" w:rsidRDefault="009B19E1" w:rsidP="009B19E1">
            <w:pPr>
              <w:ind w:left="-72"/>
              <w:jc w:val="right"/>
              <w:rPr>
                <w:rFonts w:ascii="Arial" w:hAnsi="Arial" w:cs="Arial"/>
                <w:sz w:val="20"/>
                <w:szCs w:val="20"/>
                <w:cs/>
              </w:rPr>
            </w:pPr>
            <w:r w:rsidRPr="004E1D16">
              <w:rPr>
                <w:rFonts w:ascii="Arial" w:eastAsia="Calibri" w:hAnsi="Arial" w:cs="Arial"/>
                <w:sz w:val="20"/>
                <w:szCs w:val="20"/>
                <w:cs/>
                <w:lang w:eastAsia="en-GB"/>
              </w:rPr>
              <w:t>91.58</w:t>
            </w:r>
          </w:p>
        </w:tc>
        <w:tc>
          <w:tcPr>
            <w:tcW w:w="1770" w:type="dxa"/>
            <w:tcBorders>
              <w:top w:val="single" w:sz="4" w:space="0" w:color="auto"/>
              <w:bottom w:val="single" w:sz="4" w:space="0" w:color="auto"/>
            </w:tcBorders>
            <w:shd w:val="clear" w:color="auto" w:fill="FAFAFA"/>
            <w:vAlign w:val="bottom"/>
          </w:tcPr>
          <w:p w14:paraId="67CF1542" w14:textId="6657EA5C" w:rsidR="009B19E1" w:rsidRPr="004E1D16" w:rsidRDefault="009B19E1" w:rsidP="009B19E1">
            <w:pPr>
              <w:ind w:left="-72"/>
              <w:jc w:val="right"/>
              <w:rPr>
                <w:rFonts w:ascii="Arial" w:hAnsi="Arial" w:cs="Arial"/>
                <w:sz w:val="20"/>
                <w:szCs w:val="20"/>
                <w:cs/>
              </w:rPr>
            </w:pPr>
            <w:r w:rsidRPr="004E1D16">
              <w:rPr>
                <w:rFonts w:ascii="Arial" w:eastAsia="Calibri" w:hAnsi="Arial" w:cs="Arial"/>
                <w:sz w:val="20"/>
                <w:szCs w:val="20"/>
                <w:cs/>
                <w:lang w:eastAsia="en-GB"/>
              </w:rPr>
              <w:t>2,806.64</w:t>
            </w:r>
          </w:p>
        </w:tc>
      </w:tr>
    </w:tbl>
    <w:p w14:paraId="7C51B77B" w14:textId="341AF034" w:rsidR="002963F3" w:rsidRPr="004E1D16" w:rsidRDefault="002963F3">
      <w:pPr>
        <w:rPr>
          <w:rFonts w:ascii="Arial" w:hAnsi="Arial" w:cs="Arial"/>
          <w:sz w:val="20"/>
          <w:szCs w:val="20"/>
          <w:cs/>
        </w:rPr>
      </w:pPr>
    </w:p>
    <w:tbl>
      <w:tblPr>
        <w:tblW w:w="9450" w:type="dxa"/>
        <w:tblInd w:w="108" w:type="dxa"/>
        <w:tblLook w:val="04A0" w:firstRow="1" w:lastRow="0" w:firstColumn="1" w:lastColumn="0" w:noHBand="0" w:noVBand="1"/>
      </w:tblPr>
      <w:tblGrid>
        <w:gridCol w:w="1350"/>
        <w:gridCol w:w="3240"/>
        <w:gridCol w:w="1620"/>
        <w:gridCol w:w="1620"/>
        <w:gridCol w:w="1620"/>
      </w:tblGrid>
      <w:tr w:rsidR="002963F3" w:rsidRPr="004E1D16" w14:paraId="7C811C58" w14:textId="77777777" w:rsidTr="009B19E1">
        <w:trPr>
          <w:cantSplit/>
          <w:trHeight w:val="340"/>
        </w:trPr>
        <w:tc>
          <w:tcPr>
            <w:tcW w:w="1350" w:type="dxa"/>
            <w:tcBorders>
              <w:top w:val="single" w:sz="4" w:space="0" w:color="auto"/>
              <w:bottom w:val="single" w:sz="4" w:space="0" w:color="auto"/>
            </w:tcBorders>
            <w:shd w:val="clear" w:color="auto" w:fill="auto"/>
            <w:noWrap/>
            <w:vAlign w:val="bottom"/>
          </w:tcPr>
          <w:p w14:paraId="5F20128D" w14:textId="77777777" w:rsidR="002963F3" w:rsidRPr="004E1D16" w:rsidRDefault="002963F3" w:rsidP="00640BEE">
            <w:pPr>
              <w:rPr>
                <w:rFonts w:ascii="Arial" w:eastAsia="Calibri" w:hAnsi="Arial" w:cs="Arial"/>
                <w:sz w:val="20"/>
                <w:szCs w:val="20"/>
                <w:cs/>
              </w:rPr>
            </w:pPr>
          </w:p>
        </w:tc>
        <w:tc>
          <w:tcPr>
            <w:tcW w:w="3240" w:type="dxa"/>
            <w:tcBorders>
              <w:top w:val="single" w:sz="4" w:space="0" w:color="auto"/>
              <w:bottom w:val="single" w:sz="4" w:space="0" w:color="auto"/>
            </w:tcBorders>
            <w:shd w:val="clear" w:color="auto" w:fill="auto"/>
            <w:noWrap/>
            <w:vAlign w:val="bottom"/>
          </w:tcPr>
          <w:p w14:paraId="6C74970B" w14:textId="77777777" w:rsidR="002963F3" w:rsidRPr="004E1D16" w:rsidRDefault="002963F3" w:rsidP="00640BEE">
            <w:pPr>
              <w:jc w:val="center"/>
              <w:rPr>
                <w:rFonts w:ascii="Arial" w:eastAsia="Calibri" w:hAnsi="Arial" w:cs="Arial"/>
                <w:b/>
                <w:bCs/>
                <w:sz w:val="20"/>
                <w:szCs w:val="20"/>
                <w:cs/>
              </w:rPr>
            </w:pPr>
          </w:p>
        </w:tc>
        <w:tc>
          <w:tcPr>
            <w:tcW w:w="4860" w:type="dxa"/>
            <w:gridSpan w:val="3"/>
            <w:tcBorders>
              <w:top w:val="single" w:sz="4" w:space="0" w:color="auto"/>
              <w:bottom w:val="single" w:sz="4" w:space="0" w:color="auto"/>
            </w:tcBorders>
            <w:shd w:val="clear" w:color="auto" w:fill="auto"/>
            <w:noWrap/>
            <w:vAlign w:val="bottom"/>
          </w:tcPr>
          <w:p w14:paraId="4FD36972" w14:textId="5D32D6A6" w:rsidR="002963F3" w:rsidRPr="004E1D16" w:rsidRDefault="002963F3" w:rsidP="00640BEE">
            <w:pPr>
              <w:ind w:right="-23"/>
              <w:jc w:val="right"/>
              <w:rPr>
                <w:rFonts w:ascii="Arial" w:hAnsi="Arial" w:cs="Arial"/>
                <w:b/>
                <w:bCs/>
                <w:sz w:val="20"/>
                <w:szCs w:val="20"/>
                <w:cs/>
                <w:lang w:val="en-US"/>
              </w:rPr>
            </w:pPr>
            <w:r w:rsidRPr="004E1D16">
              <w:rPr>
                <w:rFonts w:ascii="Arial" w:hAnsi="Arial" w:cs="Arial"/>
                <w:b/>
                <w:bCs/>
                <w:sz w:val="20"/>
                <w:szCs w:val="20"/>
                <w:lang w:val="en-US"/>
              </w:rPr>
              <w:t>Consolidated financial</w:t>
            </w:r>
            <w:r w:rsidR="00F02A17" w:rsidRPr="004E1D16">
              <w:rPr>
                <w:rFonts w:ascii="Arial" w:hAnsi="Arial" w:cs="Arial"/>
                <w:b/>
                <w:bCs/>
                <w:sz w:val="20"/>
                <w:szCs w:val="20"/>
                <w:cs/>
              </w:rPr>
              <w:t xml:space="preserve"> </w:t>
            </w:r>
            <w:r w:rsidR="00F02A17" w:rsidRPr="004E1D16">
              <w:rPr>
                <w:rFonts w:ascii="Arial" w:hAnsi="Arial" w:cs="Arial" w:hint="cs"/>
                <w:b/>
                <w:bCs/>
                <w:sz w:val="20"/>
                <w:szCs w:val="20"/>
                <w:cs/>
              </w:rPr>
              <w:t>statements</w:t>
            </w:r>
          </w:p>
        </w:tc>
      </w:tr>
      <w:tr w:rsidR="002963F3" w:rsidRPr="004E1D16" w14:paraId="4A551D40" w14:textId="77777777" w:rsidTr="009B19E1">
        <w:trPr>
          <w:cantSplit/>
          <w:trHeight w:val="340"/>
        </w:trPr>
        <w:tc>
          <w:tcPr>
            <w:tcW w:w="9450" w:type="dxa"/>
            <w:gridSpan w:val="5"/>
            <w:tcBorders>
              <w:top w:val="single" w:sz="4" w:space="0" w:color="auto"/>
              <w:bottom w:val="single" w:sz="4" w:space="0" w:color="auto"/>
            </w:tcBorders>
            <w:shd w:val="clear" w:color="auto" w:fill="auto"/>
            <w:noWrap/>
            <w:vAlign w:val="bottom"/>
          </w:tcPr>
          <w:p w14:paraId="00294552" w14:textId="77777777" w:rsidR="002963F3" w:rsidRPr="004E1D16" w:rsidRDefault="002963F3" w:rsidP="00640BEE">
            <w:pPr>
              <w:ind w:right="-23"/>
              <w:jc w:val="right"/>
              <w:rPr>
                <w:rFonts w:ascii="Arial" w:eastAsia="Calibri" w:hAnsi="Arial" w:cs="Arial"/>
                <w:b/>
                <w:bCs/>
                <w:sz w:val="20"/>
                <w:szCs w:val="20"/>
                <w:cs/>
              </w:rPr>
            </w:pPr>
            <w:r w:rsidRPr="004E1D16">
              <w:rPr>
                <w:rFonts w:ascii="Arial" w:hAnsi="Arial" w:cs="Arial"/>
                <w:b/>
                <w:bCs/>
                <w:sz w:val="20"/>
                <w:szCs w:val="20"/>
                <w:lang w:val="en-US"/>
              </w:rPr>
              <w:t>Unit: Million US Dollar</w:t>
            </w:r>
          </w:p>
        </w:tc>
      </w:tr>
      <w:tr w:rsidR="002963F3" w:rsidRPr="004E1D16" w14:paraId="2916505B" w14:textId="77777777" w:rsidTr="00640BEE">
        <w:trPr>
          <w:cantSplit/>
          <w:trHeight w:val="230"/>
        </w:trPr>
        <w:tc>
          <w:tcPr>
            <w:tcW w:w="1350" w:type="dxa"/>
            <w:tcBorders>
              <w:top w:val="single" w:sz="4" w:space="0" w:color="auto"/>
              <w:bottom w:val="single" w:sz="4" w:space="0" w:color="auto"/>
            </w:tcBorders>
            <w:shd w:val="clear" w:color="auto" w:fill="auto"/>
            <w:noWrap/>
            <w:vAlign w:val="bottom"/>
          </w:tcPr>
          <w:p w14:paraId="3E4FFE83" w14:textId="77777777" w:rsidR="002963F3" w:rsidRPr="004E1D16" w:rsidRDefault="002963F3" w:rsidP="00640BEE">
            <w:pPr>
              <w:jc w:val="right"/>
              <w:rPr>
                <w:rFonts w:ascii="Arial" w:eastAsia="Calibri" w:hAnsi="Arial" w:cs="Arial"/>
                <w:b/>
                <w:bCs/>
                <w:sz w:val="20"/>
                <w:szCs w:val="20"/>
                <w:lang w:val="en-GB"/>
              </w:rPr>
            </w:pPr>
          </w:p>
          <w:p w14:paraId="1DE3BCC9" w14:textId="77777777" w:rsidR="002963F3" w:rsidRPr="004E1D16" w:rsidRDefault="002963F3" w:rsidP="00640BEE">
            <w:pPr>
              <w:jc w:val="right"/>
              <w:rPr>
                <w:rFonts w:ascii="Arial" w:eastAsia="Calibri" w:hAnsi="Arial" w:cs="Arial"/>
                <w:b/>
                <w:bCs/>
                <w:sz w:val="20"/>
                <w:szCs w:val="20"/>
                <w:lang w:val="en-GB"/>
              </w:rPr>
            </w:pPr>
          </w:p>
          <w:p w14:paraId="44CE32A7" w14:textId="77777777" w:rsidR="002963F3" w:rsidRPr="004E1D16" w:rsidRDefault="002963F3" w:rsidP="00640BEE">
            <w:pPr>
              <w:jc w:val="right"/>
              <w:rPr>
                <w:rFonts w:ascii="Arial" w:eastAsia="Calibri" w:hAnsi="Arial" w:cs="Arial"/>
                <w:b/>
                <w:bCs/>
                <w:sz w:val="20"/>
                <w:szCs w:val="20"/>
                <w:cs/>
                <w:lang w:val="en-GB"/>
              </w:rPr>
            </w:pPr>
            <w:r w:rsidRPr="004E1D16">
              <w:rPr>
                <w:rFonts w:ascii="Arial" w:eastAsia="Calibri" w:hAnsi="Arial" w:cs="Arial"/>
                <w:b/>
                <w:bCs/>
                <w:sz w:val="20"/>
                <w:szCs w:val="20"/>
                <w:cs/>
                <w:lang w:val="en-GB"/>
              </w:rPr>
              <w:t>Group of assets</w:t>
            </w:r>
          </w:p>
        </w:tc>
        <w:tc>
          <w:tcPr>
            <w:tcW w:w="3240" w:type="dxa"/>
            <w:tcBorders>
              <w:bottom w:val="single" w:sz="4" w:space="0" w:color="auto"/>
            </w:tcBorders>
            <w:shd w:val="clear" w:color="auto" w:fill="auto"/>
            <w:noWrap/>
            <w:vAlign w:val="bottom"/>
          </w:tcPr>
          <w:p w14:paraId="3579FD05" w14:textId="77777777" w:rsidR="002963F3" w:rsidRPr="004E1D16" w:rsidRDefault="002963F3" w:rsidP="00640BEE">
            <w:pPr>
              <w:jc w:val="right"/>
              <w:rPr>
                <w:rFonts w:ascii="Arial" w:eastAsia="Calibri" w:hAnsi="Arial" w:cs="Arial"/>
                <w:b/>
                <w:bCs/>
                <w:sz w:val="20"/>
                <w:szCs w:val="20"/>
                <w:lang w:val="en-GB"/>
              </w:rPr>
            </w:pPr>
          </w:p>
          <w:p w14:paraId="23EC862E" w14:textId="77777777" w:rsidR="002963F3" w:rsidRPr="004E1D16" w:rsidRDefault="002963F3" w:rsidP="00640BEE">
            <w:pPr>
              <w:jc w:val="right"/>
              <w:rPr>
                <w:rFonts w:ascii="Arial" w:eastAsia="Calibri" w:hAnsi="Arial" w:cs="Arial"/>
                <w:b/>
                <w:bCs/>
                <w:sz w:val="20"/>
                <w:szCs w:val="20"/>
                <w:lang w:val="en-GB"/>
              </w:rPr>
            </w:pPr>
          </w:p>
          <w:p w14:paraId="43E452A0" w14:textId="77777777" w:rsidR="002963F3" w:rsidRPr="004E1D16" w:rsidRDefault="002963F3" w:rsidP="00640BEE">
            <w:pPr>
              <w:jc w:val="right"/>
              <w:rPr>
                <w:rFonts w:ascii="Arial" w:eastAsia="Calibri" w:hAnsi="Arial" w:cs="Arial"/>
                <w:b/>
                <w:bCs/>
                <w:sz w:val="20"/>
                <w:szCs w:val="20"/>
                <w:cs/>
                <w:lang w:val="en-GB"/>
              </w:rPr>
            </w:pPr>
            <w:r w:rsidRPr="004E1D16">
              <w:rPr>
                <w:rFonts w:ascii="Arial" w:eastAsia="Calibri" w:hAnsi="Arial" w:cs="Arial"/>
                <w:b/>
                <w:bCs/>
                <w:sz w:val="20"/>
                <w:szCs w:val="20"/>
                <w:cs/>
                <w:lang w:val="en-GB"/>
              </w:rPr>
              <w:t>Basis using to indentify the recoverable amo</w:t>
            </w:r>
            <w:r w:rsidRPr="004E1D16">
              <w:rPr>
                <w:rFonts w:ascii="Arial" w:eastAsia="Calibri" w:hAnsi="Arial" w:cs="Arial"/>
                <w:b/>
                <w:bCs/>
                <w:sz w:val="20"/>
                <w:szCs w:val="20"/>
                <w:lang w:val="en-GB"/>
              </w:rPr>
              <w:t>un</w:t>
            </w:r>
            <w:r w:rsidRPr="004E1D16">
              <w:rPr>
                <w:rFonts w:ascii="Arial" w:eastAsia="Calibri" w:hAnsi="Arial" w:cs="Arial"/>
                <w:b/>
                <w:bCs/>
                <w:sz w:val="20"/>
                <w:szCs w:val="20"/>
                <w:cs/>
                <w:lang w:val="en-GB"/>
              </w:rPr>
              <w:t>t</w:t>
            </w:r>
          </w:p>
        </w:tc>
        <w:tc>
          <w:tcPr>
            <w:tcW w:w="1620" w:type="dxa"/>
            <w:tcBorders>
              <w:top w:val="single" w:sz="4" w:space="0" w:color="auto"/>
              <w:bottom w:val="single" w:sz="4" w:space="0" w:color="auto"/>
            </w:tcBorders>
            <w:shd w:val="clear" w:color="auto" w:fill="auto"/>
            <w:noWrap/>
            <w:vAlign w:val="bottom"/>
          </w:tcPr>
          <w:p w14:paraId="29429BA5" w14:textId="77777777" w:rsidR="002963F3" w:rsidRPr="004E1D16" w:rsidRDefault="002963F3" w:rsidP="00640BEE">
            <w:pPr>
              <w:jc w:val="right"/>
              <w:rPr>
                <w:rFonts w:ascii="Arial" w:eastAsia="Calibri" w:hAnsi="Arial" w:cs="Arial"/>
                <w:b/>
                <w:bCs/>
                <w:sz w:val="20"/>
                <w:szCs w:val="20"/>
                <w:cs/>
                <w:lang w:val="en-GB"/>
              </w:rPr>
            </w:pPr>
            <w:r w:rsidRPr="004E1D16">
              <w:rPr>
                <w:rFonts w:ascii="Arial" w:eastAsia="Calibri" w:hAnsi="Arial" w:cs="Arial"/>
                <w:b/>
                <w:bCs/>
                <w:sz w:val="20"/>
                <w:szCs w:val="20"/>
                <w:lang w:val="en-GB"/>
              </w:rPr>
              <w:t>The carrying amount of group of assets before impairment</w:t>
            </w:r>
          </w:p>
        </w:tc>
        <w:tc>
          <w:tcPr>
            <w:tcW w:w="1620" w:type="dxa"/>
            <w:tcBorders>
              <w:top w:val="single" w:sz="4" w:space="0" w:color="auto"/>
              <w:bottom w:val="single" w:sz="4" w:space="0" w:color="auto"/>
            </w:tcBorders>
            <w:shd w:val="clear" w:color="auto" w:fill="auto"/>
            <w:noWrap/>
            <w:vAlign w:val="bottom"/>
          </w:tcPr>
          <w:p w14:paraId="7B59C268" w14:textId="77777777" w:rsidR="002963F3" w:rsidRPr="004E1D16" w:rsidRDefault="002963F3" w:rsidP="00640BEE">
            <w:pPr>
              <w:jc w:val="right"/>
              <w:rPr>
                <w:rFonts w:ascii="Arial" w:eastAsia="Calibri" w:hAnsi="Arial" w:cs="Arial"/>
                <w:b/>
                <w:bCs/>
                <w:sz w:val="20"/>
                <w:szCs w:val="20"/>
                <w:cs/>
                <w:lang w:val="en-GB"/>
              </w:rPr>
            </w:pPr>
            <w:r w:rsidRPr="004E1D16">
              <w:rPr>
                <w:rFonts w:ascii="Arial" w:eastAsia="Calibri" w:hAnsi="Arial" w:cs="Arial"/>
                <w:b/>
                <w:bCs/>
                <w:sz w:val="20"/>
                <w:szCs w:val="20"/>
                <w:lang w:val="en-GB"/>
              </w:rPr>
              <w:t>The carrying amount of group of assets after impairment</w:t>
            </w:r>
          </w:p>
        </w:tc>
        <w:tc>
          <w:tcPr>
            <w:tcW w:w="1620" w:type="dxa"/>
            <w:tcBorders>
              <w:top w:val="single" w:sz="4" w:space="0" w:color="auto"/>
              <w:bottom w:val="single" w:sz="4" w:space="0" w:color="auto"/>
            </w:tcBorders>
            <w:shd w:val="clear" w:color="auto" w:fill="auto"/>
            <w:noWrap/>
            <w:vAlign w:val="bottom"/>
          </w:tcPr>
          <w:p w14:paraId="3D841C33" w14:textId="77777777" w:rsidR="002963F3" w:rsidRPr="004E1D16" w:rsidRDefault="002963F3" w:rsidP="00640BEE">
            <w:pPr>
              <w:jc w:val="right"/>
              <w:rPr>
                <w:rFonts w:ascii="Arial" w:eastAsia="Calibri" w:hAnsi="Arial" w:cs="Arial"/>
                <w:b/>
                <w:bCs/>
                <w:sz w:val="20"/>
                <w:szCs w:val="20"/>
                <w:lang w:val="en-GB"/>
              </w:rPr>
            </w:pPr>
          </w:p>
          <w:p w14:paraId="103A934B" w14:textId="77777777" w:rsidR="002963F3" w:rsidRPr="004E1D16" w:rsidRDefault="002963F3" w:rsidP="00640BEE">
            <w:pPr>
              <w:jc w:val="right"/>
              <w:rPr>
                <w:rFonts w:ascii="Arial" w:eastAsia="Calibri" w:hAnsi="Arial" w:cs="Arial"/>
                <w:b/>
                <w:bCs/>
                <w:sz w:val="20"/>
                <w:szCs w:val="20"/>
                <w:lang w:val="en-GB"/>
              </w:rPr>
            </w:pPr>
          </w:p>
          <w:p w14:paraId="323151A7" w14:textId="77777777" w:rsidR="002963F3" w:rsidRPr="004E1D16" w:rsidRDefault="002963F3" w:rsidP="00640BEE">
            <w:pPr>
              <w:jc w:val="right"/>
              <w:rPr>
                <w:rFonts w:ascii="Arial" w:eastAsia="Calibri" w:hAnsi="Arial" w:cs="Arial"/>
                <w:b/>
                <w:bCs/>
                <w:sz w:val="20"/>
                <w:szCs w:val="20"/>
                <w:cs/>
                <w:lang w:val="en-GB"/>
              </w:rPr>
            </w:pPr>
            <w:r w:rsidRPr="004E1D16">
              <w:rPr>
                <w:rFonts w:ascii="Arial" w:eastAsia="Calibri" w:hAnsi="Arial" w:cs="Arial"/>
                <w:b/>
                <w:bCs/>
                <w:sz w:val="20"/>
                <w:szCs w:val="20"/>
                <w:lang w:val="en-GB"/>
              </w:rPr>
              <w:t>Impairment</w:t>
            </w:r>
            <w:r w:rsidRPr="004E1D16">
              <w:rPr>
                <w:rFonts w:ascii="Arial" w:eastAsia="Calibri" w:hAnsi="Arial" w:cs="Arial"/>
                <w:b/>
                <w:bCs/>
                <w:sz w:val="20"/>
                <w:szCs w:val="20"/>
                <w:lang w:val="en-GB"/>
              </w:rPr>
              <w:br/>
              <w:t>loss</w:t>
            </w:r>
          </w:p>
        </w:tc>
      </w:tr>
      <w:tr w:rsidR="009B19E1" w:rsidRPr="004E1D16" w14:paraId="6F98BFCF" w14:textId="77777777" w:rsidTr="009B19E1">
        <w:trPr>
          <w:cantSplit/>
          <w:trHeight w:hRule="exact" w:val="340"/>
        </w:trPr>
        <w:tc>
          <w:tcPr>
            <w:tcW w:w="1350" w:type="dxa"/>
            <w:tcBorders>
              <w:top w:val="single" w:sz="4" w:space="0" w:color="auto"/>
            </w:tcBorders>
            <w:shd w:val="clear" w:color="auto" w:fill="auto"/>
            <w:noWrap/>
            <w:vAlign w:val="bottom"/>
            <w:hideMark/>
          </w:tcPr>
          <w:p w14:paraId="581580FC" w14:textId="77777777" w:rsidR="009B19E1" w:rsidRPr="004E1D16" w:rsidRDefault="009B19E1" w:rsidP="009B19E1">
            <w:pPr>
              <w:rPr>
                <w:rFonts w:ascii="Arial" w:eastAsia="Calibri" w:hAnsi="Arial" w:cs="Arial"/>
                <w:sz w:val="20"/>
                <w:szCs w:val="20"/>
                <w:cs/>
              </w:rPr>
            </w:pPr>
            <w:r w:rsidRPr="004E1D16">
              <w:rPr>
                <w:rFonts w:ascii="Arial" w:eastAsia="Calibri" w:hAnsi="Arial" w:cs="Arial"/>
                <w:sz w:val="20"/>
                <w:szCs w:val="20"/>
                <w:cs/>
              </w:rPr>
              <w:t>Thailand</w:t>
            </w:r>
          </w:p>
        </w:tc>
        <w:tc>
          <w:tcPr>
            <w:tcW w:w="3240" w:type="dxa"/>
            <w:tcBorders>
              <w:top w:val="single" w:sz="4" w:space="0" w:color="auto"/>
            </w:tcBorders>
            <w:shd w:val="clear" w:color="auto" w:fill="auto"/>
            <w:noWrap/>
            <w:vAlign w:val="bottom"/>
            <w:hideMark/>
          </w:tcPr>
          <w:p w14:paraId="4C0219CA" w14:textId="77777777" w:rsidR="009B19E1" w:rsidRPr="004E1D16" w:rsidRDefault="009B19E1" w:rsidP="009B19E1">
            <w:pPr>
              <w:jc w:val="center"/>
              <w:rPr>
                <w:rFonts w:ascii="Arial" w:eastAsia="Calibri" w:hAnsi="Arial" w:cs="Arial"/>
                <w:sz w:val="20"/>
                <w:szCs w:val="20"/>
                <w:cs/>
              </w:rPr>
            </w:pPr>
            <w:r w:rsidRPr="004E1D16">
              <w:rPr>
                <w:rFonts w:ascii="Arial" w:eastAsia="Calibri" w:hAnsi="Arial" w:cs="Arial"/>
                <w:sz w:val="20"/>
                <w:szCs w:val="20"/>
                <w:cs/>
              </w:rPr>
              <w:t>Value-in-use</w:t>
            </w:r>
          </w:p>
        </w:tc>
        <w:tc>
          <w:tcPr>
            <w:tcW w:w="1620" w:type="dxa"/>
            <w:tcBorders>
              <w:top w:val="single" w:sz="4" w:space="0" w:color="auto"/>
            </w:tcBorders>
            <w:shd w:val="clear" w:color="auto" w:fill="FAFAFA"/>
            <w:noWrap/>
            <w:vAlign w:val="center"/>
          </w:tcPr>
          <w:p w14:paraId="07A436D9" w14:textId="2C153C47"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lang w:eastAsia="en-GB"/>
              </w:rPr>
              <w:t>6.95</w:t>
            </w:r>
          </w:p>
        </w:tc>
        <w:tc>
          <w:tcPr>
            <w:tcW w:w="1620" w:type="dxa"/>
            <w:tcBorders>
              <w:top w:val="single" w:sz="4" w:space="0" w:color="auto"/>
            </w:tcBorders>
            <w:shd w:val="clear" w:color="auto" w:fill="FAFAFA"/>
            <w:noWrap/>
            <w:vAlign w:val="center"/>
          </w:tcPr>
          <w:p w14:paraId="41D8DBDA" w14:textId="7998E709"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lang w:eastAsia="en-GB"/>
              </w:rPr>
              <w:t>3.10</w:t>
            </w:r>
          </w:p>
        </w:tc>
        <w:tc>
          <w:tcPr>
            <w:tcW w:w="1620" w:type="dxa"/>
            <w:tcBorders>
              <w:top w:val="single" w:sz="4" w:space="0" w:color="auto"/>
            </w:tcBorders>
            <w:shd w:val="clear" w:color="auto" w:fill="FAFAFA"/>
            <w:noWrap/>
            <w:vAlign w:val="center"/>
          </w:tcPr>
          <w:p w14:paraId="37771CCD" w14:textId="4218AAAD" w:rsidR="009B19E1" w:rsidRPr="004E1D16" w:rsidRDefault="009B19E1" w:rsidP="009B19E1">
            <w:pPr>
              <w:jc w:val="right"/>
              <w:rPr>
                <w:rFonts w:ascii="Arial" w:eastAsia="Calibri" w:hAnsi="Arial" w:cs="Arial"/>
                <w:sz w:val="20"/>
                <w:szCs w:val="20"/>
                <w:cs/>
                <w:lang w:val="en-US"/>
              </w:rPr>
            </w:pPr>
            <w:r w:rsidRPr="004E1D16">
              <w:rPr>
                <w:rFonts w:ascii="Arial" w:eastAsia="Calibri" w:hAnsi="Arial" w:cs="Arial"/>
                <w:sz w:val="20"/>
                <w:szCs w:val="20"/>
                <w:cs/>
                <w:lang w:eastAsia="en-GB"/>
              </w:rPr>
              <w:t>3.85</w:t>
            </w:r>
          </w:p>
        </w:tc>
      </w:tr>
      <w:tr w:rsidR="009B19E1" w:rsidRPr="004E1D16" w14:paraId="76CF4FE2" w14:textId="77777777" w:rsidTr="009B19E1">
        <w:trPr>
          <w:cantSplit/>
          <w:trHeight w:hRule="exact" w:val="340"/>
        </w:trPr>
        <w:tc>
          <w:tcPr>
            <w:tcW w:w="1350" w:type="dxa"/>
            <w:shd w:val="clear" w:color="auto" w:fill="auto"/>
            <w:noWrap/>
            <w:vAlign w:val="bottom"/>
            <w:hideMark/>
          </w:tcPr>
          <w:p w14:paraId="52035226" w14:textId="77777777" w:rsidR="009B19E1" w:rsidRPr="004E1D16" w:rsidRDefault="009B19E1" w:rsidP="009B19E1">
            <w:pPr>
              <w:rPr>
                <w:rFonts w:ascii="Arial" w:eastAsia="Calibri" w:hAnsi="Arial" w:cs="Arial"/>
                <w:sz w:val="20"/>
                <w:szCs w:val="20"/>
                <w:cs/>
              </w:rPr>
            </w:pPr>
            <w:r w:rsidRPr="004E1D16">
              <w:rPr>
                <w:rFonts w:ascii="Arial" w:eastAsia="Calibri" w:hAnsi="Arial" w:cs="Arial"/>
                <w:sz w:val="20"/>
                <w:szCs w:val="20"/>
                <w:cs/>
              </w:rPr>
              <w:t>Overseas</w:t>
            </w:r>
          </w:p>
        </w:tc>
        <w:tc>
          <w:tcPr>
            <w:tcW w:w="3240" w:type="dxa"/>
            <w:shd w:val="clear" w:color="auto" w:fill="auto"/>
            <w:vAlign w:val="bottom"/>
            <w:hideMark/>
          </w:tcPr>
          <w:p w14:paraId="64734FA6" w14:textId="79AD0454" w:rsidR="009B19E1" w:rsidRPr="004E1D16" w:rsidRDefault="009B19E1" w:rsidP="009B19E1">
            <w:pPr>
              <w:jc w:val="center"/>
              <w:rPr>
                <w:rFonts w:ascii="Arial" w:eastAsia="Calibri" w:hAnsi="Arial" w:cs="Arial"/>
                <w:sz w:val="20"/>
                <w:szCs w:val="20"/>
                <w:cs/>
              </w:rPr>
            </w:pPr>
            <w:r w:rsidRPr="004E1D16">
              <w:rPr>
                <w:rFonts w:ascii="Arial" w:eastAsia="Calibri" w:hAnsi="Arial" w:cs="Arial"/>
                <w:sz w:val="20"/>
                <w:szCs w:val="20"/>
                <w:cs/>
              </w:rPr>
              <w:t>Value-in-use</w:t>
            </w:r>
          </w:p>
        </w:tc>
        <w:tc>
          <w:tcPr>
            <w:tcW w:w="1620" w:type="dxa"/>
            <w:shd w:val="clear" w:color="auto" w:fill="FAFAFA"/>
            <w:noWrap/>
            <w:vAlign w:val="bottom"/>
          </w:tcPr>
          <w:p w14:paraId="36C376F6" w14:textId="2B1612E3" w:rsidR="009B19E1" w:rsidRPr="004E1D16" w:rsidRDefault="009B19E1" w:rsidP="009B19E1">
            <w:pPr>
              <w:jc w:val="right"/>
              <w:rPr>
                <w:rFonts w:ascii="Arial" w:eastAsia="Calibri" w:hAnsi="Arial" w:cs="Arial"/>
                <w:sz w:val="20"/>
                <w:szCs w:val="20"/>
                <w:cs/>
                <w:lang w:val="en-US"/>
              </w:rPr>
            </w:pPr>
            <w:r w:rsidRPr="004E1D16">
              <w:rPr>
                <w:rFonts w:ascii="Arial" w:eastAsia="Calibri" w:hAnsi="Arial" w:cs="Arial"/>
                <w:sz w:val="20"/>
                <w:szCs w:val="20"/>
                <w:cs/>
                <w:lang w:eastAsia="en-GB"/>
              </w:rPr>
              <w:t>72.58</w:t>
            </w:r>
          </w:p>
        </w:tc>
        <w:tc>
          <w:tcPr>
            <w:tcW w:w="1620" w:type="dxa"/>
            <w:shd w:val="clear" w:color="auto" w:fill="FAFAFA"/>
            <w:noWrap/>
            <w:vAlign w:val="bottom"/>
          </w:tcPr>
          <w:p w14:paraId="03B7852D" w14:textId="7A41B194"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lang w:val="en-US" w:eastAsia="en-GB"/>
              </w:rPr>
              <w:t>28.50</w:t>
            </w:r>
          </w:p>
        </w:tc>
        <w:tc>
          <w:tcPr>
            <w:tcW w:w="1620" w:type="dxa"/>
            <w:shd w:val="clear" w:color="auto" w:fill="FAFAFA"/>
            <w:noWrap/>
            <w:vAlign w:val="bottom"/>
          </w:tcPr>
          <w:p w14:paraId="327CBF9A" w14:textId="3B195727"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lang w:eastAsia="en-GB"/>
              </w:rPr>
              <w:t>44.08</w:t>
            </w:r>
          </w:p>
        </w:tc>
      </w:tr>
      <w:tr w:rsidR="009B19E1" w:rsidRPr="004E1D16" w14:paraId="57B25418" w14:textId="77777777" w:rsidTr="009B19E1">
        <w:trPr>
          <w:cantSplit/>
          <w:trHeight w:hRule="exact" w:val="340"/>
        </w:trPr>
        <w:tc>
          <w:tcPr>
            <w:tcW w:w="1350" w:type="dxa"/>
            <w:shd w:val="clear" w:color="auto" w:fill="auto"/>
            <w:noWrap/>
            <w:vAlign w:val="bottom"/>
          </w:tcPr>
          <w:p w14:paraId="7F8ED67F" w14:textId="1DCA0D88" w:rsidR="009B19E1" w:rsidRPr="004E1D16" w:rsidRDefault="009B19E1" w:rsidP="009B19E1">
            <w:pPr>
              <w:rPr>
                <w:rFonts w:ascii="Arial" w:eastAsia="Calibri" w:hAnsi="Arial" w:cs="Arial"/>
                <w:sz w:val="20"/>
                <w:szCs w:val="20"/>
                <w:cs/>
              </w:rPr>
            </w:pPr>
            <w:r w:rsidRPr="004E1D16">
              <w:rPr>
                <w:rFonts w:ascii="Arial" w:eastAsia="Calibri" w:hAnsi="Arial" w:cs="Arial"/>
                <w:sz w:val="20"/>
                <w:szCs w:val="20"/>
                <w:cs/>
              </w:rPr>
              <w:t>Overseas</w:t>
            </w:r>
          </w:p>
        </w:tc>
        <w:tc>
          <w:tcPr>
            <w:tcW w:w="3240" w:type="dxa"/>
            <w:shd w:val="clear" w:color="auto" w:fill="auto"/>
            <w:vAlign w:val="bottom"/>
          </w:tcPr>
          <w:p w14:paraId="25C7C764" w14:textId="6B75CF27" w:rsidR="009B19E1" w:rsidRPr="004E1D16" w:rsidRDefault="009B19E1" w:rsidP="009B19E1">
            <w:pPr>
              <w:jc w:val="center"/>
              <w:rPr>
                <w:rFonts w:ascii="Arial" w:eastAsia="Calibri" w:hAnsi="Arial" w:cs="Arial"/>
                <w:sz w:val="20"/>
                <w:szCs w:val="20"/>
                <w:cs/>
              </w:rPr>
            </w:pPr>
            <w:r w:rsidRPr="004E1D16">
              <w:rPr>
                <w:rFonts w:ascii="Arial" w:eastAsia="Calibri" w:hAnsi="Arial" w:cs="Arial"/>
                <w:sz w:val="20"/>
                <w:szCs w:val="20"/>
                <w:cs/>
              </w:rPr>
              <w:t>Fair value less cost to sell</w:t>
            </w:r>
          </w:p>
        </w:tc>
        <w:tc>
          <w:tcPr>
            <w:tcW w:w="1620" w:type="dxa"/>
            <w:shd w:val="clear" w:color="auto" w:fill="FAFAFA"/>
            <w:noWrap/>
            <w:vAlign w:val="bottom"/>
          </w:tcPr>
          <w:p w14:paraId="7C39078A" w14:textId="56314956" w:rsidR="009B19E1" w:rsidRPr="004E1D16" w:rsidRDefault="009B19E1" w:rsidP="009B19E1">
            <w:pPr>
              <w:jc w:val="right"/>
              <w:rPr>
                <w:rFonts w:ascii="Arial" w:eastAsia="Calibri" w:hAnsi="Arial" w:cs="Arial"/>
                <w:sz w:val="20"/>
                <w:szCs w:val="20"/>
                <w:lang w:val="en-US"/>
              </w:rPr>
            </w:pPr>
            <w:r w:rsidRPr="004E1D16">
              <w:rPr>
                <w:rFonts w:ascii="Arial" w:eastAsia="Calibri" w:hAnsi="Arial" w:cs="Arial"/>
                <w:sz w:val="20"/>
                <w:szCs w:val="20"/>
                <w:cs/>
                <w:lang w:eastAsia="en-GB"/>
              </w:rPr>
              <w:t>43.65</w:t>
            </w:r>
          </w:p>
        </w:tc>
        <w:tc>
          <w:tcPr>
            <w:tcW w:w="1620" w:type="dxa"/>
            <w:shd w:val="clear" w:color="auto" w:fill="FAFAFA"/>
            <w:noWrap/>
            <w:vAlign w:val="bottom"/>
          </w:tcPr>
          <w:p w14:paraId="32E32C86" w14:textId="3BD73DBC"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lang w:val="en-US" w:eastAsia="en-GB"/>
              </w:rPr>
              <w:t>-</w:t>
            </w:r>
          </w:p>
        </w:tc>
        <w:tc>
          <w:tcPr>
            <w:tcW w:w="1620" w:type="dxa"/>
            <w:tcBorders>
              <w:bottom w:val="single" w:sz="4" w:space="0" w:color="auto"/>
            </w:tcBorders>
            <w:shd w:val="clear" w:color="auto" w:fill="FAFAFA"/>
            <w:noWrap/>
            <w:vAlign w:val="bottom"/>
          </w:tcPr>
          <w:p w14:paraId="502FE007" w14:textId="4B6838CD"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lang w:eastAsia="en-GB"/>
              </w:rPr>
              <w:t>43.65</w:t>
            </w:r>
          </w:p>
        </w:tc>
      </w:tr>
      <w:tr w:rsidR="009B19E1" w:rsidRPr="004E1D16" w14:paraId="42D89FAA" w14:textId="77777777" w:rsidTr="009B19E1">
        <w:trPr>
          <w:cantSplit/>
          <w:trHeight w:hRule="exact" w:val="340"/>
        </w:trPr>
        <w:tc>
          <w:tcPr>
            <w:tcW w:w="1350" w:type="dxa"/>
            <w:shd w:val="clear" w:color="auto" w:fill="auto"/>
            <w:noWrap/>
            <w:vAlign w:val="bottom"/>
          </w:tcPr>
          <w:p w14:paraId="2E08D8B1" w14:textId="77777777" w:rsidR="009B19E1" w:rsidRPr="004E1D16" w:rsidRDefault="009B19E1" w:rsidP="009B19E1">
            <w:pPr>
              <w:rPr>
                <w:rFonts w:ascii="Arial" w:eastAsia="Calibri" w:hAnsi="Arial" w:cs="Arial"/>
                <w:sz w:val="20"/>
                <w:szCs w:val="20"/>
                <w:cs/>
              </w:rPr>
            </w:pPr>
          </w:p>
        </w:tc>
        <w:tc>
          <w:tcPr>
            <w:tcW w:w="6480" w:type="dxa"/>
            <w:gridSpan w:val="3"/>
            <w:shd w:val="clear" w:color="auto" w:fill="auto"/>
            <w:vAlign w:val="bottom"/>
          </w:tcPr>
          <w:p w14:paraId="246DC8B5" w14:textId="77777777" w:rsidR="009B19E1" w:rsidRPr="004E1D16" w:rsidRDefault="009B19E1" w:rsidP="009B19E1">
            <w:pPr>
              <w:ind w:firstLine="4003"/>
              <w:jc w:val="right"/>
              <w:rPr>
                <w:rFonts w:ascii="Arial" w:eastAsia="Calibri" w:hAnsi="Arial" w:cs="Arial"/>
                <w:sz w:val="20"/>
                <w:szCs w:val="20"/>
                <w:cs/>
              </w:rPr>
            </w:pPr>
            <w:r w:rsidRPr="004E1D16">
              <w:rPr>
                <w:rFonts w:ascii="Arial" w:eastAsia="Calibri" w:hAnsi="Arial" w:cs="Arial"/>
                <w:sz w:val="20"/>
                <w:szCs w:val="20"/>
                <w:cs/>
              </w:rPr>
              <w:t>Total</w:t>
            </w:r>
          </w:p>
        </w:tc>
        <w:tc>
          <w:tcPr>
            <w:tcW w:w="1620" w:type="dxa"/>
            <w:tcBorders>
              <w:top w:val="single" w:sz="4" w:space="0" w:color="auto"/>
              <w:bottom w:val="single" w:sz="4" w:space="0" w:color="auto"/>
            </w:tcBorders>
            <w:shd w:val="clear" w:color="auto" w:fill="FAFAFA"/>
            <w:noWrap/>
            <w:vAlign w:val="bottom"/>
          </w:tcPr>
          <w:p w14:paraId="22B98965" w14:textId="3CAFAA19"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lang w:eastAsia="en-GB"/>
              </w:rPr>
              <w:t>91.58</w:t>
            </w:r>
          </w:p>
        </w:tc>
      </w:tr>
    </w:tbl>
    <w:p w14:paraId="087DD9FA" w14:textId="57B10189" w:rsidR="002963F3" w:rsidRPr="004E1D16" w:rsidRDefault="002963F3">
      <w:pPr>
        <w:rPr>
          <w:rFonts w:ascii="Arial" w:hAnsi="Arial" w:cs="Arial"/>
          <w:sz w:val="20"/>
          <w:szCs w:val="20"/>
          <w:cs/>
        </w:rPr>
      </w:pPr>
    </w:p>
    <w:p w14:paraId="3C94B8C4" w14:textId="3081026F" w:rsidR="009B19E1" w:rsidRPr="004E1D16" w:rsidRDefault="009B19E1">
      <w:pPr>
        <w:rPr>
          <w:rFonts w:ascii="Arial" w:hAnsi="Arial" w:cs="Arial"/>
          <w:sz w:val="20"/>
          <w:szCs w:val="20"/>
          <w:cs/>
        </w:rPr>
      </w:pPr>
    </w:p>
    <w:p w14:paraId="4458404E" w14:textId="5D997B39" w:rsidR="009B19E1" w:rsidRPr="004E1D16" w:rsidRDefault="0050020D">
      <w:pPr>
        <w:rPr>
          <w:rFonts w:ascii="Arial" w:hAnsi="Arial" w:cs="Arial"/>
          <w:sz w:val="20"/>
          <w:szCs w:val="20"/>
          <w:cs/>
        </w:rPr>
      </w:pPr>
      <w:r w:rsidRPr="004E1D16">
        <w:rPr>
          <w:rFonts w:ascii="Arial" w:hAnsi="Arial"/>
          <w:sz w:val="20"/>
          <w:szCs w:val="20"/>
          <w:cs/>
        </w:rPr>
        <w:br w:type="page"/>
      </w:r>
    </w:p>
    <w:p w14:paraId="258E6E58" w14:textId="642BED26" w:rsidR="009B19E1" w:rsidRPr="004E1D16" w:rsidRDefault="009B19E1">
      <w:pPr>
        <w:rPr>
          <w:rFonts w:ascii="Arial" w:hAnsi="Arial" w:cs="Arial"/>
          <w:sz w:val="20"/>
          <w:szCs w:val="20"/>
          <w:cs/>
        </w:rPr>
      </w:pPr>
    </w:p>
    <w:tbl>
      <w:tblPr>
        <w:tblW w:w="9450" w:type="dxa"/>
        <w:tblInd w:w="108" w:type="dxa"/>
        <w:tblLook w:val="04A0" w:firstRow="1" w:lastRow="0" w:firstColumn="1" w:lastColumn="0" w:noHBand="0" w:noVBand="1"/>
      </w:tblPr>
      <w:tblGrid>
        <w:gridCol w:w="1350"/>
        <w:gridCol w:w="3240"/>
        <w:gridCol w:w="1620"/>
        <w:gridCol w:w="1620"/>
        <w:gridCol w:w="1620"/>
      </w:tblGrid>
      <w:tr w:rsidR="009B19E1" w:rsidRPr="004E1D16" w14:paraId="1898C89E" w14:textId="77777777" w:rsidTr="00A10AAD">
        <w:trPr>
          <w:cantSplit/>
          <w:trHeight w:val="340"/>
        </w:trPr>
        <w:tc>
          <w:tcPr>
            <w:tcW w:w="1350" w:type="dxa"/>
            <w:tcBorders>
              <w:top w:val="single" w:sz="4" w:space="0" w:color="auto"/>
              <w:bottom w:val="single" w:sz="4" w:space="0" w:color="auto"/>
            </w:tcBorders>
            <w:shd w:val="clear" w:color="auto" w:fill="auto"/>
            <w:noWrap/>
            <w:vAlign w:val="bottom"/>
          </w:tcPr>
          <w:p w14:paraId="6677339C" w14:textId="77777777" w:rsidR="009B19E1" w:rsidRPr="004E1D16" w:rsidRDefault="009B19E1" w:rsidP="00A10AAD">
            <w:pPr>
              <w:rPr>
                <w:rFonts w:ascii="Arial" w:eastAsia="Calibri" w:hAnsi="Arial" w:cstheme="minorBidi"/>
                <w:sz w:val="20"/>
                <w:szCs w:val="20"/>
                <w:cs/>
              </w:rPr>
            </w:pPr>
          </w:p>
        </w:tc>
        <w:tc>
          <w:tcPr>
            <w:tcW w:w="3240" w:type="dxa"/>
            <w:tcBorders>
              <w:top w:val="single" w:sz="4" w:space="0" w:color="auto"/>
              <w:bottom w:val="single" w:sz="4" w:space="0" w:color="auto"/>
            </w:tcBorders>
            <w:shd w:val="clear" w:color="auto" w:fill="auto"/>
            <w:noWrap/>
            <w:vAlign w:val="bottom"/>
          </w:tcPr>
          <w:p w14:paraId="0603D419" w14:textId="77777777" w:rsidR="009B19E1" w:rsidRPr="004E1D16" w:rsidRDefault="009B19E1" w:rsidP="00A10AAD">
            <w:pPr>
              <w:jc w:val="center"/>
              <w:rPr>
                <w:rFonts w:ascii="Arial" w:eastAsia="Calibri" w:hAnsi="Arial" w:cs="Arial"/>
                <w:b/>
                <w:bCs/>
                <w:sz w:val="20"/>
                <w:szCs w:val="20"/>
                <w:cs/>
              </w:rPr>
            </w:pPr>
          </w:p>
        </w:tc>
        <w:tc>
          <w:tcPr>
            <w:tcW w:w="4860" w:type="dxa"/>
            <w:gridSpan w:val="3"/>
            <w:tcBorders>
              <w:top w:val="single" w:sz="4" w:space="0" w:color="auto"/>
              <w:bottom w:val="single" w:sz="4" w:space="0" w:color="auto"/>
            </w:tcBorders>
            <w:shd w:val="clear" w:color="auto" w:fill="auto"/>
            <w:noWrap/>
            <w:vAlign w:val="bottom"/>
          </w:tcPr>
          <w:p w14:paraId="5BEC7030" w14:textId="33BECBA0" w:rsidR="009B19E1" w:rsidRPr="004E1D16" w:rsidRDefault="009B19E1" w:rsidP="00A10AAD">
            <w:pPr>
              <w:ind w:right="-23"/>
              <w:jc w:val="right"/>
              <w:rPr>
                <w:rFonts w:ascii="Arial" w:hAnsi="Arial" w:cs="Arial"/>
                <w:b/>
                <w:bCs/>
                <w:sz w:val="20"/>
                <w:szCs w:val="20"/>
                <w:cs/>
                <w:lang w:val="en-US"/>
              </w:rPr>
            </w:pPr>
            <w:r w:rsidRPr="004E1D16">
              <w:rPr>
                <w:rFonts w:ascii="Arial" w:hAnsi="Arial" w:cs="Arial"/>
                <w:b/>
                <w:bCs/>
                <w:sz w:val="20"/>
                <w:szCs w:val="20"/>
                <w:lang w:val="en-US"/>
              </w:rPr>
              <w:t xml:space="preserve">Consolidated financial </w:t>
            </w:r>
            <w:r w:rsidR="0050020D" w:rsidRPr="004E1D16">
              <w:rPr>
                <w:rFonts w:ascii="Arial" w:hAnsi="Arial" w:cs="Arial" w:hint="cs"/>
                <w:b/>
                <w:bCs/>
                <w:sz w:val="20"/>
                <w:szCs w:val="20"/>
                <w:cs/>
              </w:rPr>
              <w:t>statements</w:t>
            </w:r>
          </w:p>
        </w:tc>
      </w:tr>
      <w:tr w:rsidR="009B19E1" w:rsidRPr="004E1D16" w14:paraId="31F1A329" w14:textId="77777777" w:rsidTr="00A10AAD">
        <w:trPr>
          <w:cantSplit/>
          <w:trHeight w:val="340"/>
        </w:trPr>
        <w:tc>
          <w:tcPr>
            <w:tcW w:w="9450" w:type="dxa"/>
            <w:gridSpan w:val="5"/>
            <w:tcBorders>
              <w:top w:val="single" w:sz="4" w:space="0" w:color="auto"/>
              <w:bottom w:val="single" w:sz="4" w:space="0" w:color="auto"/>
            </w:tcBorders>
            <w:shd w:val="clear" w:color="auto" w:fill="auto"/>
            <w:noWrap/>
            <w:vAlign w:val="bottom"/>
          </w:tcPr>
          <w:p w14:paraId="38550D72" w14:textId="02561499" w:rsidR="009B19E1" w:rsidRPr="004E1D16" w:rsidRDefault="009B19E1" w:rsidP="00A10AAD">
            <w:pPr>
              <w:ind w:right="-23"/>
              <w:jc w:val="right"/>
              <w:rPr>
                <w:rFonts w:ascii="Arial" w:eastAsia="Calibri" w:hAnsi="Arial" w:cs="Arial"/>
                <w:b/>
                <w:bCs/>
                <w:sz w:val="20"/>
                <w:szCs w:val="20"/>
                <w:cs/>
              </w:rPr>
            </w:pPr>
            <w:r w:rsidRPr="004E1D16">
              <w:rPr>
                <w:rFonts w:ascii="Arial" w:hAnsi="Arial" w:cs="Arial"/>
                <w:b/>
                <w:bCs/>
                <w:sz w:val="20"/>
                <w:szCs w:val="20"/>
                <w:lang w:val="en-US"/>
              </w:rPr>
              <w:t>Unit: Million Baht</w:t>
            </w:r>
          </w:p>
        </w:tc>
      </w:tr>
      <w:tr w:rsidR="009B19E1" w:rsidRPr="004E1D16" w14:paraId="38B12B92" w14:textId="77777777" w:rsidTr="00A10AAD">
        <w:trPr>
          <w:cantSplit/>
          <w:trHeight w:val="230"/>
        </w:trPr>
        <w:tc>
          <w:tcPr>
            <w:tcW w:w="1350" w:type="dxa"/>
            <w:tcBorders>
              <w:top w:val="single" w:sz="4" w:space="0" w:color="auto"/>
              <w:bottom w:val="single" w:sz="4" w:space="0" w:color="auto"/>
            </w:tcBorders>
            <w:shd w:val="clear" w:color="auto" w:fill="auto"/>
            <w:noWrap/>
            <w:vAlign w:val="bottom"/>
          </w:tcPr>
          <w:p w14:paraId="1E0D2015" w14:textId="77777777" w:rsidR="009B19E1" w:rsidRPr="004E1D16" w:rsidRDefault="009B19E1" w:rsidP="00A10AAD">
            <w:pPr>
              <w:jc w:val="right"/>
              <w:rPr>
                <w:rFonts w:ascii="Arial" w:eastAsia="Calibri" w:hAnsi="Arial" w:cs="Arial"/>
                <w:b/>
                <w:bCs/>
                <w:sz w:val="20"/>
                <w:szCs w:val="20"/>
                <w:lang w:val="en-GB"/>
              </w:rPr>
            </w:pPr>
          </w:p>
          <w:p w14:paraId="78948457" w14:textId="77777777" w:rsidR="009B19E1" w:rsidRPr="004E1D16" w:rsidRDefault="009B19E1" w:rsidP="00A10AAD">
            <w:pPr>
              <w:jc w:val="right"/>
              <w:rPr>
                <w:rFonts w:ascii="Arial" w:eastAsia="Calibri" w:hAnsi="Arial" w:cs="Arial"/>
                <w:b/>
                <w:bCs/>
                <w:sz w:val="20"/>
                <w:szCs w:val="20"/>
                <w:lang w:val="en-GB"/>
              </w:rPr>
            </w:pPr>
          </w:p>
          <w:p w14:paraId="74A5FF14" w14:textId="77777777" w:rsidR="009B19E1" w:rsidRPr="004E1D16" w:rsidRDefault="009B19E1" w:rsidP="00A10AAD">
            <w:pPr>
              <w:jc w:val="right"/>
              <w:rPr>
                <w:rFonts w:ascii="Arial" w:eastAsia="Calibri" w:hAnsi="Arial" w:cs="Arial"/>
                <w:b/>
                <w:bCs/>
                <w:sz w:val="20"/>
                <w:szCs w:val="20"/>
                <w:cs/>
                <w:lang w:val="en-GB"/>
              </w:rPr>
            </w:pPr>
            <w:r w:rsidRPr="004E1D16">
              <w:rPr>
                <w:rFonts w:ascii="Arial" w:eastAsia="Calibri" w:hAnsi="Arial" w:cs="Arial"/>
                <w:b/>
                <w:bCs/>
                <w:sz w:val="20"/>
                <w:szCs w:val="20"/>
                <w:cs/>
                <w:lang w:val="en-GB"/>
              </w:rPr>
              <w:t>Group of assets</w:t>
            </w:r>
          </w:p>
        </w:tc>
        <w:tc>
          <w:tcPr>
            <w:tcW w:w="3240" w:type="dxa"/>
            <w:tcBorders>
              <w:bottom w:val="single" w:sz="4" w:space="0" w:color="auto"/>
            </w:tcBorders>
            <w:shd w:val="clear" w:color="auto" w:fill="auto"/>
            <w:noWrap/>
            <w:vAlign w:val="bottom"/>
          </w:tcPr>
          <w:p w14:paraId="1F379DAD" w14:textId="77777777" w:rsidR="009B19E1" w:rsidRPr="004E1D16" w:rsidRDefault="009B19E1" w:rsidP="00A10AAD">
            <w:pPr>
              <w:jc w:val="right"/>
              <w:rPr>
                <w:rFonts w:ascii="Arial" w:eastAsia="Calibri" w:hAnsi="Arial" w:cs="Arial"/>
                <w:b/>
                <w:bCs/>
                <w:sz w:val="20"/>
                <w:szCs w:val="20"/>
                <w:lang w:val="en-GB"/>
              </w:rPr>
            </w:pPr>
          </w:p>
          <w:p w14:paraId="33A8AF9E" w14:textId="77777777" w:rsidR="009B19E1" w:rsidRPr="004E1D16" w:rsidRDefault="009B19E1" w:rsidP="00A10AAD">
            <w:pPr>
              <w:jc w:val="right"/>
              <w:rPr>
                <w:rFonts w:ascii="Arial" w:eastAsia="Calibri" w:hAnsi="Arial" w:cs="Arial"/>
                <w:b/>
                <w:bCs/>
                <w:sz w:val="20"/>
                <w:szCs w:val="20"/>
                <w:lang w:val="en-GB"/>
              </w:rPr>
            </w:pPr>
          </w:p>
          <w:p w14:paraId="69661BF5" w14:textId="77777777" w:rsidR="009B19E1" w:rsidRPr="004E1D16" w:rsidRDefault="009B19E1" w:rsidP="00A10AAD">
            <w:pPr>
              <w:jc w:val="right"/>
              <w:rPr>
                <w:rFonts w:ascii="Arial" w:eastAsia="Calibri" w:hAnsi="Arial" w:cs="Arial"/>
                <w:b/>
                <w:bCs/>
                <w:sz w:val="20"/>
                <w:szCs w:val="20"/>
                <w:cs/>
                <w:lang w:val="en-GB"/>
              </w:rPr>
            </w:pPr>
            <w:r w:rsidRPr="004E1D16">
              <w:rPr>
                <w:rFonts w:ascii="Arial" w:eastAsia="Calibri" w:hAnsi="Arial" w:cs="Arial"/>
                <w:b/>
                <w:bCs/>
                <w:sz w:val="20"/>
                <w:szCs w:val="20"/>
                <w:cs/>
                <w:lang w:val="en-GB"/>
              </w:rPr>
              <w:t>Basis using to indentify the recoverable amo</w:t>
            </w:r>
            <w:r w:rsidRPr="004E1D16">
              <w:rPr>
                <w:rFonts w:ascii="Arial" w:eastAsia="Calibri" w:hAnsi="Arial" w:cs="Arial"/>
                <w:b/>
                <w:bCs/>
                <w:sz w:val="20"/>
                <w:szCs w:val="20"/>
                <w:lang w:val="en-GB"/>
              </w:rPr>
              <w:t>un</w:t>
            </w:r>
            <w:r w:rsidRPr="004E1D16">
              <w:rPr>
                <w:rFonts w:ascii="Arial" w:eastAsia="Calibri" w:hAnsi="Arial" w:cs="Arial"/>
                <w:b/>
                <w:bCs/>
                <w:sz w:val="20"/>
                <w:szCs w:val="20"/>
                <w:cs/>
                <w:lang w:val="en-GB"/>
              </w:rPr>
              <w:t>t</w:t>
            </w:r>
          </w:p>
        </w:tc>
        <w:tc>
          <w:tcPr>
            <w:tcW w:w="1620" w:type="dxa"/>
            <w:tcBorders>
              <w:top w:val="single" w:sz="4" w:space="0" w:color="auto"/>
              <w:bottom w:val="single" w:sz="4" w:space="0" w:color="auto"/>
            </w:tcBorders>
            <w:shd w:val="clear" w:color="auto" w:fill="auto"/>
            <w:noWrap/>
            <w:vAlign w:val="bottom"/>
          </w:tcPr>
          <w:p w14:paraId="0D4B84DC" w14:textId="77777777" w:rsidR="009B19E1" w:rsidRPr="004E1D16" w:rsidRDefault="009B19E1" w:rsidP="00A10AAD">
            <w:pPr>
              <w:jc w:val="right"/>
              <w:rPr>
                <w:rFonts w:ascii="Arial" w:eastAsia="Calibri" w:hAnsi="Arial" w:cs="Arial"/>
                <w:b/>
                <w:bCs/>
                <w:sz w:val="20"/>
                <w:szCs w:val="20"/>
                <w:cs/>
                <w:lang w:val="en-GB"/>
              </w:rPr>
            </w:pPr>
            <w:r w:rsidRPr="004E1D16">
              <w:rPr>
                <w:rFonts w:ascii="Arial" w:eastAsia="Calibri" w:hAnsi="Arial" w:cs="Arial"/>
                <w:b/>
                <w:bCs/>
                <w:sz w:val="20"/>
                <w:szCs w:val="20"/>
                <w:lang w:val="en-GB"/>
              </w:rPr>
              <w:t>The carrying amount of group of assets before impairment</w:t>
            </w:r>
          </w:p>
        </w:tc>
        <w:tc>
          <w:tcPr>
            <w:tcW w:w="1620" w:type="dxa"/>
            <w:tcBorders>
              <w:top w:val="single" w:sz="4" w:space="0" w:color="auto"/>
              <w:bottom w:val="single" w:sz="4" w:space="0" w:color="auto"/>
            </w:tcBorders>
            <w:shd w:val="clear" w:color="auto" w:fill="auto"/>
            <w:noWrap/>
            <w:vAlign w:val="bottom"/>
          </w:tcPr>
          <w:p w14:paraId="2534B341" w14:textId="77777777" w:rsidR="009B19E1" w:rsidRPr="004E1D16" w:rsidRDefault="009B19E1" w:rsidP="00A10AAD">
            <w:pPr>
              <w:jc w:val="right"/>
              <w:rPr>
                <w:rFonts w:ascii="Arial" w:eastAsia="Calibri" w:hAnsi="Arial" w:cs="Arial"/>
                <w:b/>
                <w:bCs/>
                <w:sz w:val="20"/>
                <w:szCs w:val="20"/>
                <w:cs/>
                <w:lang w:val="en-GB"/>
              </w:rPr>
            </w:pPr>
            <w:r w:rsidRPr="004E1D16">
              <w:rPr>
                <w:rFonts w:ascii="Arial" w:eastAsia="Calibri" w:hAnsi="Arial" w:cs="Arial"/>
                <w:b/>
                <w:bCs/>
                <w:sz w:val="20"/>
                <w:szCs w:val="20"/>
                <w:lang w:val="en-GB"/>
              </w:rPr>
              <w:t>The carrying amount of group of assets after impairment</w:t>
            </w:r>
          </w:p>
        </w:tc>
        <w:tc>
          <w:tcPr>
            <w:tcW w:w="1620" w:type="dxa"/>
            <w:tcBorders>
              <w:top w:val="single" w:sz="4" w:space="0" w:color="auto"/>
              <w:bottom w:val="single" w:sz="4" w:space="0" w:color="auto"/>
            </w:tcBorders>
            <w:shd w:val="clear" w:color="auto" w:fill="auto"/>
            <w:noWrap/>
            <w:vAlign w:val="bottom"/>
          </w:tcPr>
          <w:p w14:paraId="71CD9B74" w14:textId="77777777" w:rsidR="009B19E1" w:rsidRPr="004E1D16" w:rsidRDefault="009B19E1" w:rsidP="00A10AAD">
            <w:pPr>
              <w:jc w:val="right"/>
              <w:rPr>
                <w:rFonts w:ascii="Arial" w:eastAsia="Calibri" w:hAnsi="Arial" w:cs="Arial"/>
                <w:b/>
                <w:bCs/>
                <w:sz w:val="20"/>
                <w:szCs w:val="20"/>
                <w:lang w:val="en-GB"/>
              </w:rPr>
            </w:pPr>
          </w:p>
          <w:p w14:paraId="77D19EFC" w14:textId="77777777" w:rsidR="009B19E1" w:rsidRPr="004E1D16" w:rsidRDefault="009B19E1" w:rsidP="00A10AAD">
            <w:pPr>
              <w:jc w:val="right"/>
              <w:rPr>
                <w:rFonts w:ascii="Arial" w:eastAsia="Calibri" w:hAnsi="Arial" w:cs="Arial"/>
                <w:b/>
                <w:bCs/>
                <w:sz w:val="20"/>
                <w:szCs w:val="20"/>
                <w:lang w:val="en-GB"/>
              </w:rPr>
            </w:pPr>
          </w:p>
          <w:p w14:paraId="3FCD0E7A" w14:textId="77777777" w:rsidR="009B19E1" w:rsidRPr="004E1D16" w:rsidRDefault="009B19E1" w:rsidP="00A10AAD">
            <w:pPr>
              <w:jc w:val="right"/>
              <w:rPr>
                <w:rFonts w:ascii="Arial" w:eastAsia="Calibri" w:hAnsi="Arial" w:cs="Arial"/>
                <w:b/>
                <w:bCs/>
                <w:sz w:val="20"/>
                <w:szCs w:val="20"/>
                <w:cs/>
                <w:lang w:val="en-GB"/>
              </w:rPr>
            </w:pPr>
            <w:r w:rsidRPr="004E1D16">
              <w:rPr>
                <w:rFonts w:ascii="Arial" w:eastAsia="Calibri" w:hAnsi="Arial" w:cs="Arial"/>
                <w:b/>
                <w:bCs/>
                <w:sz w:val="20"/>
                <w:szCs w:val="20"/>
                <w:lang w:val="en-GB"/>
              </w:rPr>
              <w:t>Impairment</w:t>
            </w:r>
            <w:r w:rsidRPr="004E1D16">
              <w:rPr>
                <w:rFonts w:ascii="Arial" w:eastAsia="Calibri" w:hAnsi="Arial" w:cs="Arial"/>
                <w:b/>
                <w:bCs/>
                <w:sz w:val="20"/>
                <w:szCs w:val="20"/>
                <w:lang w:val="en-GB"/>
              </w:rPr>
              <w:br/>
              <w:t>loss</w:t>
            </w:r>
          </w:p>
        </w:tc>
      </w:tr>
      <w:tr w:rsidR="009B19E1" w:rsidRPr="004E1D16" w14:paraId="49BE0A81" w14:textId="77777777" w:rsidTr="00A10AAD">
        <w:trPr>
          <w:cantSplit/>
          <w:trHeight w:hRule="exact" w:val="340"/>
        </w:trPr>
        <w:tc>
          <w:tcPr>
            <w:tcW w:w="1350" w:type="dxa"/>
            <w:tcBorders>
              <w:top w:val="single" w:sz="4" w:space="0" w:color="auto"/>
            </w:tcBorders>
            <w:shd w:val="clear" w:color="auto" w:fill="auto"/>
            <w:noWrap/>
            <w:vAlign w:val="bottom"/>
            <w:hideMark/>
          </w:tcPr>
          <w:p w14:paraId="7FE1644A" w14:textId="77777777" w:rsidR="009B19E1" w:rsidRPr="004E1D16" w:rsidRDefault="009B19E1" w:rsidP="009B19E1">
            <w:pPr>
              <w:rPr>
                <w:rFonts w:ascii="Arial" w:eastAsia="Calibri" w:hAnsi="Arial" w:cs="Arial"/>
                <w:sz w:val="20"/>
                <w:szCs w:val="20"/>
                <w:cs/>
              </w:rPr>
            </w:pPr>
            <w:r w:rsidRPr="004E1D16">
              <w:rPr>
                <w:rFonts w:ascii="Arial" w:eastAsia="Calibri" w:hAnsi="Arial" w:cs="Arial"/>
                <w:sz w:val="20"/>
                <w:szCs w:val="20"/>
                <w:cs/>
              </w:rPr>
              <w:t>Thailand</w:t>
            </w:r>
          </w:p>
        </w:tc>
        <w:tc>
          <w:tcPr>
            <w:tcW w:w="3240" w:type="dxa"/>
            <w:tcBorders>
              <w:top w:val="single" w:sz="4" w:space="0" w:color="auto"/>
            </w:tcBorders>
            <w:shd w:val="clear" w:color="auto" w:fill="auto"/>
            <w:noWrap/>
            <w:vAlign w:val="bottom"/>
            <w:hideMark/>
          </w:tcPr>
          <w:p w14:paraId="04D16C70" w14:textId="77777777" w:rsidR="009B19E1" w:rsidRPr="004E1D16" w:rsidRDefault="009B19E1" w:rsidP="009B19E1">
            <w:pPr>
              <w:jc w:val="center"/>
              <w:rPr>
                <w:rFonts w:ascii="Arial" w:eastAsia="Calibri" w:hAnsi="Arial" w:cs="Arial"/>
                <w:sz w:val="20"/>
                <w:szCs w:val="20"/>
                <w:cs/>
              </w:rPr>
            </w:pPr>
            <w:r w:rsidRPr="004E1D16">
              <w:rPr>
                <w:rFonts w:ascii="Arial" w:eastAsia="Calibri" w:hAnsi="Arial" w:cs="Arial"/>
                <w:sz w:val="20"/>
                <w:szCs w:val="20"/>
                <w:cs/>
              </w:rPr>
              <w:t>Value-in-use</w:t>
            </w:r>
          </w:p>
        </w:tc>
        <w:tc>
          <w:tcPr>
            <w:tcW w:w="1620" w:type="dxa"/>
            <w:tcBorders>
              <w:top w:val="single" w:sz="4" w:space="0" w:color="auto"/>
            </w:tcBorders>
            <w:shd w:val="clear" w:color="auto" w:fill="FAFAFA"/>
            <w:noWrap/>
            <w:vAlign w:val="center"/>
          </w:tcPr>
          <w:p w14:paraId="7139BA69" w14:textId="717CD777"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lang w:val="en-US"/>
              </w:rPr>
              <w:t>214.69</w:t>
            </w:r>
          </w:p>
        </w:tc>
        <w:tc>
          <w:tcPr>
            <w:tcW w:w="1620" w:type="dxa"/>
            <w:tcBorders>
              <w:top w:val="single" w:sz="4" w:space="0" w:color="auto"/>
            </w:tcBorders>
            <w:shd w:val="clear" w:color="auto" w:fill="FAFAFA"/>
            <w:noWrap/>
            <w:vAlign w:val="center"/>
          </w:tcPr>
          <w:p w14:paraId="4EB1310D" w14:textId="38A5D8F3"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rPr>
              <w:t>94.75</w:t>
            </w:r>
          </w:p>
        </w:tc>
        <w:tc>
          <w:tcPr>
            <w:tcW w:w="1620" w:type="dxa"/>
            <w:tcBorders>
              <w:top w:val="single" w:sz="4" w:space="0" w:color="auto"/>
            </w:tcBorders>
            <w:shd w:val="clear" w:color="auto" w:fill="FAFAFA"/>
            <w:noWrap/>
            <w:vAlign w:val="center"/>
          </w:tcPr>
          <w:p w14:paraId="7EB39091" w14:textId="5E590118" w:rsidR="009B19E1" w:rsidRPr="004E1D16" w:rsidRDefault="009B19E1" w:rsidP="009B19E1">
            <w:pPr>
              <w:jc w:val="right"/>
              <w:rPr>
                <w:rFonts w:ascii="Arial" w:eastAsia="Calibri" w:hAnsi="Arial" w:cs="Arial"/>
                <w:sz w:val="20"/>
                <w:szCs w:val="20"/>
                <w:cs/>
                <w:lang w:val="en-US"/>
              </w:rPr>
            </w:pPr>
            <w:r w:rsidRPr="004E1D16">
              <w:rPr>
                <w:rFonts w:ascii="Arial" w:eastAsia="Calibri" w:hAnsi="Arial" w:cs="Arial"/>
                <w:sz w:val="20"/>
                <w:szCs w:val="20"/>
                <w:cs/>
                <w:lang w:val="en-US"/>
              </w:rPr>
              <w:t>119.94</w:t>
            </w:r>
          </w:p>
        </w:tc>
      </w:tr>
      <w:tr w:rsidR="009B19E1" w:rsidRPr="004E1D16" w14:paraId="6482AD42" w14:textId="77777777" w:rsidTr="00A10AAD">
        <w:trPr>
          <w:cantSplit/>
          <w:trHeight w:hRule="exact" w:val="340"/>
        </w:trPr>
        <w:tc>
          <w:tcPr>
            <w:tcW w:w="1350" w:type="dxa"/>
            <w:shd w:val="clear" w:color="auto" w:fill="auto"/>
            <w:noWrap/>
            <w:vAlign w:val="bottom"/>
            <w:hideMark/>
          </w:tcPr>
          <w:p w14:paraId="1AA5CC36" w14:textId="77777777" w:rsidR="009B19E1" w:rsidRPr="004E1D16" w:rsidRDefault="009B19E1" w:rsidP="009B19E1">
            <w:pPr>
              <w:rPr>
                <w:rFonts w:ascii="Arial" w:eastAsia="Calibri" w:hAnsi="Arial" w:cs="Arial"/>
                <w:sz w:val="20"/>
                <w:szCs w:val="20"/>
                <w:cs/>
              </w:rPr>
            </w:pPr>
            <w:r w:rsidRPr="004E1D16">
              <w:rPr>
                <w:rFonts w:ascii="Arial" w:eastAsia="Calibri" w:hAnsi="Arial" w:cs="Arial"/>
                <w:sz w:val="20"/>
                <w:szCs w:val="20"/>
                <w:cs/>
              </w:rPr>
              <w:t>Overseas</w:t>
            </w:r>
          </w:p>
        </w:tc>
        <w:tc>
          <w:tcPr>
            <w:tcW w:w="3240" w:type="dxa"/>
            <w:shd w:val="clear" w:color="auto" w:fill="auto"/>
            <w:vAlign w:val="bottom"/>
            <w:hideMark/>
          </w:tcPr>
          <w:p w14:paraId="6597E2D2" w14:textId="77777777" w:rsidR="009B19E1" w:rsidRPr="004E1D16" w:rsidRDefault="009B19E1" w:rsidP="009B19E1">
            <w:pPr>
              <w:jc w:val="center"/>
              <w:rPr>
                <w:rFonts w:ascii="Arial" w:eastAsia="Calibri" w:hAnsi="Arial" w:cs="Arial"/>
                <w:sz w:val="20"/>
                <w:szCs w:val="20"/>
                <w:cs/>
              </w:rPr>
            </w:pPr>
            <w:r w:rsidRPr="004E1D16">
              <w:rPr>
                <w:rFonts w:ascii="Arial" w:eastAsia="Calibri" w:hAnsi="Arial" w:cs="Arial"/>
                <w:sz w:val="20"/>
                <w:szCs w:val="20"/>
                <w:cs/>
              </w:rPr>
              <w:t>Value-in-use</w:t>
            </w:r>
          </w:p>
        </w:tc>
        <w:tc>
          <w:tcPr>
            <w:tcW w:w="1620" w:type="dxa"/>
            <w:shd w:val="clear" w:color="auto" w:fill="FAFAFA"/>
            <w:noWrap/>
            <w:vAlign w:val="center"/>
          </w:tcPr>
          <w:p w14:paraId="0EE57CC4" w14:textId="6DF36116" w:rsidR="009B19E1" w:rsidRPr="004E1D16" w:rsidRDefault="009B19E1" w:rsidP="009B19E1">
            <w:pPr>
              <w:jc w:val="right"/>
              <w:rPr>
                <w:rFonts w:ascii="Arial" w:eastAsia="Calibri" w:hAnsi="Arial" w:cs="Arial"/>
                <w:sz w:val="20"/>
                <w:szCs w:val="20"/>
                <w:cs/>
                <w:lang w:val="en-US"/>
              </w:rPr>
            </w:pPr>
            <w:r w:rsidRPr="004E1D16">
              <w:rPr>
                <w:rFonts w:ascii="Arial" w:eastAsia="Calibri" w:hAnsi="Arial" w:cs="Arial"/>
                <w:sz w:val="20"/>
                <w:szCs w:val="20"/>
                <w:lang w:val="en-US" w:eastAsia="en-GB"/>
              </w:rPr>
              <w:t>2,180.09</w:t>
            </w:r>
          </w:p>
        </w:tc>
        <w:tc>
          <w:tcPr>
            <w:tcW w:w="1620" w:type="dxa"/>
            <w:shd w:val="clear" w:color="auto" w:fill="FAFAFA"/>
            <w:noWrap/>
            <w:vAlign w:val="center"/>
          </w:tcPr>
          <w:p w14:paraId="14F022F4" w14:textId="3C18FF0E"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lang w:val="en-US" w:eastAsia="en-GB"/>
              </w:rPr>
              <w:t>853.70</w:t>
            </w:r>
          </w:p>
        </w:tc>
        <w:tc>
          <w:tcPr>
            <w:tcW w:w="1620" w:type="dxa"/>
            <w:shd w:val="clear" w:color="auto" w:fill="FAFAFA"/>
            <w:noWrap/>
            <w:vAlign w:val="center"/>
          </w:tcPr>
          <w:p w14:paraId="5B79A383" w14:textId="09683990"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lang w:val="en-US" w:eastAsia="en-GB"/>
              </w:rPr>
              <w:t>1</w:t>
            </w:r>
            <w:r w:rsidRPr="004E1D16">
              <w:rPr>
                <w:rFonts w:ascii="Arial" w:eastAsia="Calibri" w:hAnsi="Arial" w:cs="Arial"/>
                <w:sz w:val="20"/>
                <w:szCs w:val="20"/>
                <w:lang w:val="en-US" w:eastAsia="en-GB"/>
              </w:rPr>
              <w:t>,</w:t>
            </w:r>
            <w:r w:rsidRPr="004E1D16">
              <w:rPr>
                <w:rFonts w:ascii="Arial" w:eastAsia="Calibri" w:hAnsi="Arial" w:cs="Arial"/>
                <w:sz w:val="20"/>
                <w:szCs w:val="20"/>
                <w:cs/>
                <w:lang w:val="en-US" w:eastAsia="en-GB"/>
              </w:rPr>
              <w:t>326.39</w:t>
            </w:r>
          </w:p>
        </w:tc>
      </w:tr>
      <w:tr w:rsidR="009B19E1" w:rsidRPr="004E1D16" w14:paraId="5C1E0A54" w14:textId="77777777" w:rsidTr="00A10AAD">
        <w:trPr>
          <w:cantSplit/>
          <w:trHeight w:hRule="exact" w:val="340"/>
        </w:trPr>
        <w:tc>
          <w:tcPr>
            <w:tcW w:w="1350" w:type="dxa"/>
            <w:shd w:val="clear" w:color="auto" w:fill="auto"/>
            <w:noWrap/>
            <w:vAlign w:val="bottom"/>
          </w:tcPr>
          <w:p w14:paraId="043DA08F" w14:textId="77777777" w:rsidR="009B19E1" w:rsidRPr="004E1D16" w:rsidRDefault="009B19E1" w:rsidP="009B19E1">
            <w:pPr>
              <w:rPr>
                <w:rFonts w:ascii="Arial" w:eastAsia="Calibri" w:hAnsi="Arial" w:cs="Arial"/>
                <w:sz w:val="20"/>
                <w:szCs w:val="20"/>
                <w:cs/>
              </w:rPr>
            </w:pPr>
            <w:r w:rsidRPr="004E1D16">
              <w:rPr>
                <w:rFonts w:ascii="Arial" w:eastAsia="Calibri" w:hAnsi="Arial" w:cs="Arial"/>
                <w:sz w:val="20"/>
                <w:szCs w:val="20"/>
                <w:cs/>
              </w:rPr>
              <w:t>Overseas</w:t>
            </w:r>
          </w:p>
        </w:tc>
        <w:tc>
          <w:tcPr>
            <w:tcW w:w="3240" w:type="dxa"/>
            <w:shd w:val="clear" w:color="auto" w:fill="auto"/>
            <w:vAlign w:val="bottom"/>
          </w:tcPr>
          <w:p w14:paraId="4B4550C9" w14:textId="77777777" w:rsidR="009B19E1" w:rsidRPr="004E1D16" w:rsidRDefault="009B19E1" w:rsidP="009B19E1">
            <w:pPr>
              <w:jc w:val="center"/>
              <w:rPr>
                <w:rFonts w:ascii="Arial" w:eastAsia="Calibri" w:hAnsi="Arial" w:cs="Arial"/>
                <w:sz w:val="20"/>
                <w:szCs w:val="20"/>
                <w:cs/>
              </w:rPr>
            </w:pPr>
            <w:r w:rsidRPr="004E1D16">
              <w:rPr>
                <w:rFonts w:ascii="Arial" w:eastAsia="Calibri" w:hAnsi="Arial" w:cs="Arial"/>
                <w:sz w:val="20"/>
                <w:szCs w:val="20"/>
                <w:cs/>
              </w:rPr>
              <w:t>Fair value less cost to sell</w:t>
            </w:r>
          </w:p>
        </w:tc>
        <w:tc>
          <w:tcPr>
            <w:tcW w:w="1620" w:type="dxa"/>
            <w:shd w:val="clear" w:color="auto" w:fill="FAFAFA"/>
            <w:noWrap/>
            <w:vAlign w:val="center"/>
          </w:tcPr>
          <w:p w14:paraId="3D3909C2" w14:textId="68690AAF" w:rsidR="009B19E1" w:rsidRPr="004E1D16" w:rsidRDefault="009B19E1" w:rsidP="009B19E1">
            <w:pPr>
              <w:jc w:val="right"/>
              <w:rPr>
                <w:rFonts w:ascii="Arial" w:eastAsia="Calibri" w:hAnsi="Arial" w:cs="Arial"/>
                <w:sz w:val="20"/>
                <w:szCs w:val="20"/>
                <w:lang w:val="en-US"/>
              </w:rPr>
            </w:pPr>
            <w:r w:rsidRPr="004E1D16">
              <w:rPr>
                <w:rFonts w:ascii="Arial" w:eastAsia="Calibri" w:hAnsi="Arial" w:cs="Arial"/>
                <w:sz w:val="20"/>
                <w:szCs w:val="20"/>
                <w:cs/>
                <w:lang w:val="en-US"/>
              </w:rPr>
              <w:t>1</w:t>
            </w:r>
            <w:r w:rsidRPr="004E1D16">
              <w:rPr>
                <w:rFonts w:ascii="Arial" w:eastAsia="Calibri" w:hAnsi="Arial" w:cs="Arial"/>
                <w:sz w:val="20"/>
                <w:szCs w:val="20"/>
                <w:lang w:val="en-US"/>
              </w:rPr>
              <w:t>,</w:t>
            </w:r>
            <w:r w:rsidRPr="004E1D16">
              <w:rPr>
                <w:rFonts w:ascii="Arial" w:eastAsia="Calibri" w:hAnsi="Arial" w:cs="Arial"/>
                <w:sz w:val="20"/>
                <w:szCs w:val="20"/>
                <w:cs/>
                <w:lang w:val="en-US"/>
              </w:rPr>
              <w:t>360.3</w:t>
            </w:r>
            <w:r w:rsidRPr="004E1D16">
              <w:rPr>
                <w:rFonts w:ascii="Arial" w:eastAsia="Calibri" w:hAnsi="Arial" w:cs="Arial"/>
                <w:sz w:val="20"/>
                <w:szCs w:val="20"/>
                <w:lang w:val="en-US"/>
              </w:rPr>
              <w:t>1</w:t>
            </w:r>
          </w:p>
        </w:tc>
        <w:tc>
          <w:tcPr>
            <w:tcW w:w="1620" w:type="dxa"/>
            <w:shd w:val="clear" w:color="auto" w:fill="FAFAFA"/>
            <w:noWrap/>
            <w:vAlign w:val="center"/>
          </w:tcPr>
          <w:p w14:paraId="5038300B" w14:textId="43DE5F74"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lang w:val="en-US"/>
              </w:rPr>
              <w:t>-</w:t>
            </w:r>
          </w:p>
        </w:tc>
        <w:tc>
          <w:tcPr>
            <w:tcW w:w="1620" w:type="dxa"/>
            <w:tcBorders>
              <w:bottom w:val="single" w:sz="4" w:space="0" w:color="auto"/>
            </w:tcBorders>
            <w:shd w:val="clear" w:color="auto" w:fill="FAFAFA"/>
            <w:noWrap/>
            <w:vAlign w:val="center"/>
          </w:tcPr>
          <w:p w14:paraId="1697E44D" w14:textId="485538BC" w:rsidR="009B19E1" w:rsidRPr="004E1D16" w:rsidRDefault="009B19E1" w:rsidP="009B19E1">
            <w:pPr>
              <w:jc w:val="right"/>
              <w:rPr>
                <w:rFonts w:ascii="Arial" w:eastAsia="Calibri" w:hAnsi="Arial" w:cs="Arial"/>
                <w:sz w:val="20"/>
                <w:szCs w:val="20"/>
                <w:cs/>
              </w:rPr>
            </w:pPr>
            <w:r w:rsidRPr="004E1D16">
              <w:rPr>
                <w:rFonts w:ascii="Arial" w:eastAsia="Calibri" w:hAnsi="Arial" w:cs="Arial"/>
                <w:sz w:val="20"/>
                <w:szCs w:val="20"/>
                <w:cs/>
              </w:rPr>
              <w:t>1</w:t>
            </w:r>
            <w:r w:rsidRPr="004E1D16">
              <w:rPr>
                <w:rFonts w:ascii="Arial" w:eastAsia="Calibri" w:hAnsi="Arial" w:cs="Arial"/>
                <w:sz w:val="20"/>
                <w:szCs w:val="20"/>
                <w:lang w:val="en-US"/>
              </w:rPr>
              <w:t>,</w:t>
            </w:r>
            <w:r w:rsidRPr="004E1D16">
              <w:rPr>
                <w:rFonts w:ascii="Arial" w:eastAsia="Calibri" w:hAnsi="Arial" w:cs="Arial"/>
                <w:sz w:val="20"/>
                <w:szCs w:val="20"/>
                <w:cs/>
              </w:rPr>
              <w:t>360.31</w:t>
            </w:r>
          </w:p>
        </w:tc>
      </w:tr>
      <w:tr w:rsidR="009B19E1" w:rsidRPr="004E1D16" w14:paraId="2815E688" w14:textId="77777777" w:rsidTr="00A10AAD">
        <w:trPr>
          <w:cantSplit/>
          <w:trHeight w:hRule="exact" w:val="340"/>
        </w:trPr>
        <w:tc>
          <w:tcPr>
            <w:tcW w:w="1350" w:type="dxa"/>
            <w:shd w:val="clear" w:color="auto" w:fill="auto"/>
            <w:noWrap/>
            <w:vAlign w:val="bottom"/>
          </w:tcPr>
          <w:p w14:paraId="077F26BD" w14:textId="77777777" w:rsidR="009B19E1" w:rsidRPr="004E1D16" w:rsidRDefault="009B19E1" w:rsidP="00A10AAD">
            <w:pPr>
              <w:rPr>
                <w:rFonts w:ascii="Arial" w:eastAsia="Calibri" w:hAnsi="Arial" w:cs="Arial"/>
                <w:sz w:val="20"/>
                <w:szCs w:val="20"/>
                <w:cs/>
              </w:rPr>
            </w:pPr>
          </w:p>
        </w:tc>
        <w:tc>
          <w:tcPr>
            <w:tcW w:w="6480" w:type="dxa"/>
            <w:gridSpan w:val="3"/>
            <w:shd w:val="clear" w:color="auto" w:fill="auto"/>
            <w:vAlign w:val="bottom"/>
          </w:tcPr>
          <w:p w14:paraId="33FDDB8E" w14:textId="77777777" w:rsidR="009B19E1" w:rsidRPr="004E1D16" w:rsidRDefault="009B19E1" w:rsidP="00A10AAD">
            <w:pPr>
              <w:ind w:firstLine="4003"/>
              <w:jc w:val="right"/>
              <w:rPr>
                <w:rFonts w:ascii="Arial" w:eastAsia="Calibri" w:hAnsi="Arial" w:cs="Arial"/>
                <w:sz w:val="20"/>
                <w:szCs w:val="20"/>
                <w:cs/>
              </w:rPr>
            </w:pPr>
            <w:r w:rsidRPr="004E1D16">
              <w:rPr>
                <w:rFonts w:ascii="Arial" w:eastAsia="Calibri" w:hAnsi="Arial" w:cs="Arial"/>
                <w:sz w:val="20"/>
                <w:szCs w:val="20"/>
                <w:cs/>
              </w:rPr>
              <w:t>Total</w:t>
            </w:r>
          </w:p>
        </w:tc>
        <w:tc>
          <w:tcPr>
            <w:tcW w:w="1620" w:type="dxa"/>
            <w:tcBorders>
              <w:top w:val="single" w:sz="4" w:space="0" w:color="auto"/>
              <w:bottom w:val="single" w:sz="4" w:space="0" w:color="auto"/>
            </w:tcBorders>
            <w:shd w:val="clear" w:color="auto" w:fill="FAFAFA"/>
            <w:noWrap/>
            <w:vAlign w:val="bottom"/>
          </w:tcPr>
          <w:p w14:paraId="2CDCA796" w14:textId="6406BA58" w:rsidR="009B19E1" w:rsidRPr="004E1D16" w:rsidRDefault="009B19E1" w:rsidP="00A10AAD">
            <w:pPr>
              <w:jc w:val="right"/>
              <w:rPr>
                <w:rFonts w:ascii="Arial" w:eastAsia="Calibri" w:hAnsi="Arial" w:cs="Arial"/>
                <w:sz w:val="20"/>
                <w:szCs w:val="20"/>
                <w:cs/>
              </w:rPr>
            </w:pPr>
            <w:r w:rsidRPr="004E1D16">
              <w:rPr>
                <w:rFonts w:ascii="Arial" w:eastAsia="Calibri" w:hAnsi="Arial" w:cs="Arial"/>
                <w:sz w:val="20"/>
                <w:szCs w:val="20"/>
                <w:lang w:val="en-US" w:eastAsia="en-GB"/>
              </w:rPr>
              <w:t>2,806.64</w:t>
            </w:r>
          </w:p>
        </w:tc>
      </w:tr>
    </w:tbl>
    <w:p w14:paraId="35923756" w14:textId="5743151E" w:rsidR="004F040A" w:rsidRPr="004E1D16" w:rsidRDefault="004F040A" w:rsidP="004F040A">
      <w:pPr>
        <w:jc w:val="thaiDistribute"/>
        <w:rPr>
          <w:rFonts w:ascii="Arial" w:hAnsi="Arial" w:cs="Arial"/>
          <w:sz w:val="20"/>
          <w:szCs w:val="20"/>
          <w:cs/>
          <w:lang w:val="en-GB"/>
        </w:rPr>
      </w:pPr>
    </w:p>
    <w:p w14:paraId="4D8A15B6" w14:textId="399695F6" w:rsidR="004F040A" w:rsidRPr="004E1D16" w:rsidRDefault="002963F3" w:rsidP="004F040A">
      <w:pPr>
        <w:pStyle w:val="BodyText2"/>
        <w:spacing w:after="0"/>
        <w:ind w:left="0"/>
        <w:jc w:val="thaiDistribute"/>
        <w:rPr>
          <w:rFonts w:ascii="Arial" w:hAnsi="Arial" w:cs="Arial"/>
          <w:sz w:val="20"/>
          <w:szCs w:val="20"/>
          <w:lang w:val="en-GB"/>
        </w:rPr>
      </w:pPr>
      <w:r w:rsidRPr="004E1D16">
        <w:rPr>
          <w:rFonts w:ascii="Arial" w:hAnsi="Arial" w:cs="Arial"/>
          <w:sz w:val="20"/>
          <w:szCs w:val="20"/>
          <w:lang w:val="en-GB"/>
        </w:rPr>
        <w:t xml:space="preserve">The amount of impairment loss on assets is disclosed in Note </w:t>
      </w:r>
      <w:r w:rsidR="009B19E1" w:rsidRPr="004E1D16">
        <w:rPr>
          <w:rFonts w:ascii="Arial" w:hAnsi="Arial" w:cs="Arial"/>
          <w:sz w:val="20"/>
          <w:szCs w:val="20"/>
          <w:lang w:val="en-GB"/>
        </w:rPr>
        <w:t>11</w:t>
      </w:r>
      <w:r w:rsidRPr="004E1D16">
        <w:rPr>
          <w:rFonts w:ascii="Arial" w:hAnsi="Arial" w:cs="Arial"/>
          <w:sz w:val="20"/>
          <w:szCs w:val="20"/>
          <w:lang w:val="en-GB"/>
        </w:rPr>
        <w:t xml:space="preserve"> Segment </w:t>
      </w:r>
      <w:r w:rsidR="009B19E1" w:rsidRPr="004E1D16">
        <w:rPr>
          <w:rFonts w:ascii="Arial" w:hAnsi="Arial" w:cs="Arial"/>
          <w:sz w:val="20"/>
          <w:szCs w:val="20"/>
          <w:lang w:val="en-GB"/>
        </w:rPr>
        <w:t xml:space="preserve">and </w:t>
      </w:r>
      <w:r w:rsidRPr="004E1D16">
        <w:rPr>
          <w:rFonts w:ascii="Arial" w:hAnsi="Arial" w:cs="Arial"/>
          <w:sz w:val="20"/>
          <w:szCs w:val="20"/>
          <w:lang w:val="en-GB"/>
        </w:rPr>
        <w:t>revenue</w:t>
      </w:r>
      <w:r w:rsidR="009B19E1" w:rsidRPr="004E1D16">
        <w:rPr>
          <w:rFonts w:ascii="Arial" w:hAnsi="Arial" w:cs="Arial"/>
          <w:sz w:val="20"/>
          <w:szCs w:val="20"/>
          <w:lang w:val="en-GB"/>
        </w:rPr>
        <w:t xml:space="preserve"> </w:t>
      </w:r>
      <w:r w:rsidRPr="004E1D16">
        <w:rPr>
          <w:rFonts w:ascii="Arial" w:hAnsi="Arial" w:cs="Arial"/>
          <w:sz w:val="20"/>
          <w:szCs w:val="20"/>
          <w:lang w:val="en-GB"/>
        </w:rPr>
        <w:t>information</w:t>
      </w:r>
      <w:r w:rsidR="0050020D" w:rsidRPr="004E1D16">
        <w:rPr>
          <w:rFonts w:ascii="Arial" w:hAnsi="Arial" w:cs="Arial"/>
          <w:sz w:val="20"/>
          <w:szCs w:val="20"/>
          <w:lang w:val="en-GB"/>
        </w:rPr>
        <w:t>.</w:t>
      </w:r>
    </w:p>
    <w:p w14:paraId="3502F7EE" w14:textId="4928DB8E" w:rsidR="00CE4FDB" w:rsidRPr="004E1D16" w:rsidRDefault="00582D0C" w:rsidP="004F040A">
      <w:pPr>
        <w:pStyle w:val="BodyText2"/>
        <w:spacing w:after="0"/>
        <w:ind w:left="0"/>
        <w:jc w:val="thaiDistribute"/>
        <w:rPr>
          <w:rFonts w:ascii="Arial" w:hAnsi="Arial" w:cs="Arial"/>
          <w:sz w:val="20"/>
          <w:szCs w:val="20"/>
          <w:lang w:val="en-GB" w:eastAsia="en-GB"/>
        </w:rPr>
      </w:pPr>
      <w:r w:rsidRPr="004E1D16">
        <w:rPr>
          <w:rFonts w:ascii="Arial" w:hAnsi="Arial" w:cs="Arial"/>
          <w:sz w:val="20"/>
          <w:szCs w:val="20"/>
          <w:lang w:val="en-GB" w:eastAsia="en-GB"/>
        </w:rPr>
        <w:br w:type="page"/>
      </w:r>
    </w:p>
    <w:p w14:paraId="3F7BACC1" w14:textId="77777777" w:rsidR="00C65EE2" w:rsidRPr="004E1D16" w:rsidRDefault="00C65EE2" w:rsidP="004F040A">
      <w:pPr>
        <w:pStyle w:val="BodyText2"/>
        <w:spacing w:after="0"/>
        <w:ind w:left="0"/>
        <w:jc w:val="thaiDistribute"/>
        <w:rPr>
          <w:rFonts w:ascii="Arial" w:hAnsi="Arial" w:cs="Arial"/>
          <w:sz w:val="20"/>
          <w:szCs w:val="20"/>
          <w:lang w:val="en-GB"/>
        </w:rPr>
      </w:pPr>
    </w:p>
    <w:tbl>
      <w:tblPr>
        <w:tblW w:w="0" w:type="auto"/>
        <w:tblInd w:w="108" w:type="dxa"/>
        <w:shd w:val="clear" w:color="auto" w:fill="44546A"/>
        <w:tblLook w:val="04A0" w:firstRow="1" w:lastRow="0" w:firstColumn="1" w:lastColumn="0" w:noHBand="0" w:noVBand="1"/>
      </w:tblPr>
      <w:tblGrid>
        <w:gridCol w:w="9351"/>
      </w:tblGrid>
      <w:tr w:rsidR="00CE4FDB" w:rsidRPr="004E1D16" w14:paraId="473607B2" w14:textId="77777777" w:rsidTr="000C6D4A">
        <w:trPr>
          <w:trHeight w:val="386"/>
        </w:trPr>
        <w:tc>
          <w:tcPr>
            <w:tcW w:w="9781" w:type="dxa"/>
            <w:shd w:val="clear" w:color="auto" w:fill="FFA543"/>
            <w:vAlign w:val="center"/>
          </w:tcPr>
          <w:p w14:paraId="4DEE3A0E" w14:textId="2036438A" w:rsidR="00CE4FDB" w:rsidRPr="004E1D16" w:rsidRDefault="00CE4FDB" w:rsidP="00CA379C">
            <w:pPr>
              <w:tabs>
                <w:tab w:val="left" w:pos="5647"/>
              </w:tabs>
              <w:ind w:left="432" w:hanging="432"/>
              <w:jc w:val="both"/>
              <w:rPr>
                <w:rFonts w:ascii="Arial" w:eastAsia="Arial Unicode MS" w:hAnsi="Arial" w:cs="Arial"/>
                <w:i/>
                <w:iCs/>
                <w:color w:val="FFFFFF"/>
                <w:sz w:val="20"/>
                <w:szCs w:val="20"/>
                <w:lang w:val="en-US"/>
              </w:rPr>
            </w:pPr>
            <w:r w:rsidRPr="004E1D16">
              <w:rPr>
                <w:rFonts w:ascii="Arial" w:eastAsia="Arial Unicode MS" w:hAnsi="Arial" w:cs="Arial"/>
                <w:b/>
                <w:bCs/>
                <w:color w:val="FFFFFF"/>
                <w:sz w:val="20"/>
                <w:szCs w:val="20"/>
                <w:lang w:val="en-GB"/>
              </w:rPr>
              <w:t>2</w:t>
            </w:r>
            <w:r w:rsidR="0073165D" w:rsidRPr="004E1D16">
              <w:rPr>
                <w:rFonts w:ascii="Arial" w:eastAsia="Arial Unicode MS" w:hAnsi="Arial" w:cs="Arial"/>
                <w:b/>
                <w:bCs/>
                <w:color w:val="FFFFFF"/>
                <w:sz w:val="20"/>
                <w:szCs w:val="20"/>
                <w:lang w:val="en-GB"/>
              </w:rPr>
              <w:t>5</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 xml:space="preserve">Deferred </w:t>
            </w:r>
            <w:r w:rsidR="002040BD" w:rsidRPr="004E1D16">
              <w:rPr>
                <w:rFonts w:ascii="Arial" w:eastAsia="Arial Unicode MS" w:hAnsi="Arial" w:cs="Arial"/>
                <w:b/>
                <w:bCs/>
                <w:color w:val="FFFFFF"/>
                <w:sz w:val="20"/>
                <w:szCs w:val="20"/>
                <w:lang w:val="en-GB"/>
              </w:rPr>
              <w:t xml:space="preserve">income </w:t>
            </w:r>
            <w:r w:rsidRPr="004E1D16">
              <w:rPr>
                <w:rFonts w:ascii="Arial" w:eastAsia="Arial Unicode MS" w:hAnsi="Arial" w:cs="Arial"/>
                <w:b/>
                <w:bCs/>
                <w:color w:val="FFFFFF"/>
                <w:sz w:val="20"/>
                <w:szCs w:val="20"/>
                <w:lang w:val="en-GB"/>
              </w:rPr>
              <w:t>taxes</w:t>
            </w:r>
          </w:p>
        </w:tc>
      </w:tr>
    </w:tbl>
    <w:p w14:paraId="40E4CC5F" w14:textId="77777777" w:rsidR="00CE4FDB" w:rsidRPr="004E1D16" w:rsidRDefault="00CE4FDB" w:rsidP="00CA379C">
      <w:pPr>
        <w:tabs>
          <w:tab w:val="left" w:pos="5647"/>
        </w:tabs>
        <w:ind w:left="432" w:hanging="432"/>
        <w:jc w:val="both"/>
        <w:rPr>
          <w:rFonts w:ascii="Arial" w:eastAsia="Arial Unicode MS" w:hAnsi="Arial" w:cs="Arial"/>
          <w:i/>
          <w:iCs/>
          <w:color w:val="FFFFFF"/>
          <w:sz w:val="20"/>
          <w:szCs w:val="20"/>
          <w:lang w:val="en-US"/>
        </w:rPr>
      </w:pPr>
      <w:r w:rsidRPr="004E1D16">
        <w:rPr>
          <w:rFonts w:ascii="Arial" w:eastAsia="Arial Unicode MS" w:hAnsi="Arial" w:cs="Arial"/>
          <w:b/>
          <w:bCs/>
          <w:color w:val="FFFFFF"/>
          <w:sz w:val="20"/>
          <w:szCs w:val="20"/>
          <w:lang w:val="en-GB"/>
        </w:rPr>
        <w:t>21</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Exploration and evaluation assets</w:t>
      </w:r>
    </w:p>
    <w:p w14:paraId="0D6FCCA0" w14:textId="5CEA6B99" w:rsidR="00C46303" w:rsidRPr="004E1D16" w:rsidRDefault="00C46303" w:rsidP="00CA379C">
      <w:pPr>
        <w:jc w:val="both"/>
        <w:rPr>
          <w:rFonts w:ascii="Arial" w:hAnsi="Arial" w:cs="Arial"/>
          <w:sz w:val="20"/>
          <w:szCs w:val="20"/>
          <w:lang w:val="en-GB" w:eastAsia="en-GB"/>
        </w:rPr>
      </w:pPr>
      <w:r w:rsidRPr="004E1D16">
        <w:rPr>
          <w:rFonts w:ascii="Arial" w:hAnsi="Arial" w:cs="Arial"/>
          <w:sz w:val="20"/>
          <w:szCs w:val="20"/>
          <w:lang w:val="en-GB"/>
        </w:rPr>
        <w:t>The analysis of deferred ta</w:t>
      </w:r>
      <w:r w:rsidR="00591B91" w:rsidRPr="004E1D16">
        <w:rPr>
          <w:rFonts w:ascii="Arial" w:hAnsi="Arial" w:cs="Arial"/>
          <w:sz w:val="20"/>
          <w:szCs w:val="20"/>
          <w:lang w:val="en-GB"/>
        </w:rPr>
        <w:t>x assets and</w:t>
      </w:r>
      <w:r w:rsidRPr="004E1D16">
        <w:rPr>
          <w:rFonts w:ascii="Arial" w:hAnsi="Arial" w:cs="Arial"/>
          <w:sz w:val="20"/>
          <w:szCs w:val="20"/>
          <w:lang w:val="en-GB"/>
        </w:rPr>
        <w:t xml:space="preserve"> liabilities is as follows:</w:t>
      </w:r>
    </w:p>
    <w:p w14:paraId="7C12AB49" w14:textId="046BA83E" w:rsidR="00CE4FDB" w:rsidRPr="004E1D16" w:rsidRDefault="00CE4FDB" w:rsidP="00CA379C">
      <w:pPr>
        <w:jc w:val="both"/>
        <w:rPr>
          <w:rFonts w:ascii="Arial" w:hAnsi="Arial" w:cs="Arial"/>
          <w:sz w:val="20"/>
          <w:szCs w:val="20"/>
          <w:lang w:val="en-GB" w:eastAsia="en-GB"/>
        </w:rPr>
      </w:pPr>
    </w:p>
    <w:tbl>
      <w:tblPr>
        <w:tblW w:w="93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53"/>
        <w:gridCol w:w="1367"/>
        <w:gridCol w:w="1443"/>
        <w:gridCol w:w="1295"/>
        <w:gridCol w:w="1369"/>
      </w:tblGrid>
      <w:tr w:rsidR="00C46303" w:rsidRPr="004E1D16" w14:paraId="30E68FCD" w14:textId="77777777" w:rsidTr="00174385">
        <w:trPr>
          <w:trHeight w:val="340"/>
        </w:trPr>
        <w:tc>
          <w:tcPr>
            <w:tcW w:w="3853" w:type="dxa"/>
            <w:tcBorders>
              <w:top w:val="nil"/>
              <w:left w:val="nil"/>
              <w:bottom w:val="nil"/>
              <w:right w:val="nil"/>
            </w:tcBorders>
            <w:vAlign w:val="bottom"/>
          </w:tcPr>
          <w:p w14:paraId="72333603" w14:textId="77777777" w:rsidR="00C46303" w:rsidRPr="004E1D16" w:rsidRDefault="00C46303" w:rsidP="00CA379C">
            <w:pPr>
              <w:spacing w:line="254" w:lineRule="auto"/>
              <w:ind w:left="-72"/>
              <w:jc w:val="both"/>
              <w:rPr>
                <w:rFonts w:ascii="Arial" w:hAnsi="Arial" w:cs="Arial"/>
                <w:b/>
                <w:sz w:val="20"/>
                <w:szCs w:val="20"/>
                <w:lang w:val="en-GB" w:eastAsia="en-GB"/>
              </w:rPr>
            </w:pPr>
          </w:p>
        </w:tc>
        <w:tc>
          <w:tcPr>
            <w:tcW w:w="5474" w:type="dxa"/>
            <w:gridSpan w:val="4"/>
            <w:tcBorders>
              <w:top w:val="single" w:sz="4" w:space="0" w:color="auto"/>
              <w:left w:val="nil"/>
              <w:bottom w:val="single" w:sz="4" w:space="0" w:color="000000"/>
              <w:right w:val="nil"/>
            </w:tcBorders>
            <w:vAlign w:val="center"/>
          </w:tcPr>
          <w:p w14:paraId="30E3DEC9" w14:textId="5CC9BA68" w:rsidR="00C46303" w:rsidRPr="004E1D16" w:rsidRDefault="00C46303" w:rsidP="002040BD">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Consolidate</w:t>
            </w:r>
            <w:r w:rsidR="002040BD" w:rsidRPr="004E1D16">
              <w:rPr>
                <w:rFonts w:ascii="Arial" w:hAnsi="Arial" w:cs="Arial"/>
                <w:b/>
                <w:sz w:val="20"/>
                <w:szCs w:val="20"/>
                <w:lang w:val="en-GB"/>
              </w:rPr>
              <w:t>d</w:t>
            </w:r>
            <w:r w:rsidRPr="004E1D16">
              <w:rPr>
                <w:rFonts w:ascii="Arial" w:hAnsi="Arial" w:cs="Arial"/>
                <w:b/>
                <w:sz w:val="20"/>
                <w:szCs w:val="20"/>
                <w:lang w:val="en-GB"/>
              </w:rPr>
              <w:t xml:space="preserve"> financial statements</w:t>
            </w:r>
          </w:p>
        </w:tc>
      </w:tr>
      <w:tr w:rsidR="00C46303" w:rsidRPr="004E1D16" w14:paraId="0050B315" w14:textId="77777777" w:rsidTr="00174385">
        <w:trPr>
          <w:trHeight w:val="340"/>
        </w:trPr>
        <w:tc>
          <w:tcPr>
            <w:tcW w:w="3853" w:type="dxa"/>
            <w:tcBorders>
              <w:top w:val="nil"/>
              <w:left w:val="nil"/>
              <w:bottom w:val="nil"/>
              <w:right w:val="nil"/>
            </w:tcBorders>
            <w:vAlign w:val="bottom"/>
          </w:tcPr>
          <w:p w14:paraId="78E4567F" w14:textId="77777777" w:rsidR="00C46303" w:rsidRPr="004E1D16" w:rsidRDefault="00C46303" w:rsidP="00CA379C">
            <w:pPr>
              <w:spacing w:line="254" w:lineRule="auto"/>
              <w:ind w:left="-72"/>
              <w:jc w:val="both"/>
              <w:rPr>
                <w:rFonts w:ascii="Arial" w:hAnsi="Arial" w:cs="Arial"/>
                <w:b/>
                <w:sz w:val="20"/>
                <w:szCs w:val="20"/>
                <w:lang w:val="en-GB" w:eastAsia="en-GB"/>
              </w:rPr>
            </w:pPr>
          </w:p>
        </w:tc>
        <w:tc>
          <w:tcPr>
            <w:tcW w:w="2810" w:type="dxa"/>
            <w:gridSpan w:val="2"/>
            <w:tcBorders>
              <w:top w:val="single" w:sz="4" w:space="0" w:color="000000"/>
              <w:left w:val="nil"/>
              <w:bottom w:val="single" w:sz="4" w:space="0" w:color="000000"/>
              <w:right w:val="nil"/>
            </w:tcBorders>
            <w:vAlign w:val="bottom"/>
            <w:hideMark/>
          </w:tcPr>
          <w:p w14:paraId="60C35D24" w14:textId="22CBF074" w:rsidR="00C46303" w:rsidRPr="004E1D16" w:rsidRDefault="00C46303" w:rsidP="007D0A97">
            <w:pPr>
              <w:spacing w:line="254" w:lineRule="auto"/>
              <w:ind w:right="-72"/>
              <w:jc w:val="right"/>
              <w:rPr>
                <w:rFonts w:ascii="Arial" w:hAnsi="Arial" w:cs="Arial"/>
                <w:b/>
                <w:sz w:val="20"/>
                <w:szCs w:val="20"/>
                <w:lang w:val="en-GB"/>
              </w:rPr>
            </w:pPr>
            <w:r w:rsidRPr="004E1D16">
              <w:rPr>
                <w:rFonts w:ascii="Arial" w:hAnsi="Arial" w:cs="Arial"/>
                <w:b/>
                <w:sz w:val="20"/>
                <w:szCs w:val="20"/>
                <w:lang w:val="en-GB"/>
              </w:rPr>
              <w:t>Unit: Million US Dollar</w:t>
            </w:r>
          </w:p>
        </w:tc>
        <w:tc>
          <w:tcPr>
            <w:tcW w:w="2664" w:type="dxa"/>
            <w:gridSpan w:val="2"/>
            <w:tcBorders>
              <w:top w:val="single" w:sz="4" w:space="0" w:color="000000"/>
              <w:left w:val="nil"/>
              <w:bottom w:val="single" w:sz="4" w:space="0" w:color="000000"/>
              <w:right w:val="nil"/>
            </w:tcBorders>
            <w:vAlign w:val="bottom"/>
            <w:hideMark/>
          </w:tcPr>
          <w:p w14:paraId="3EEC0A37" w14:textId="6810BBB8" w:rsidR="00C46303" w:rsidRPr="004E1D16" w:rsidRDefault="00C46303"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 xml:space="preserve">Unit: </w:t>
            </w:r>
            <w:r w:rsidR="0073165D" w:rsidRPr="004E1D16">
              <w:rPr>
                <w:rFonts w:ascii="Arial" w:hAnsi="Arial" w:cs="Arial"/>
                <w:b/>
                <w:sz w:val="20"/>
                <w:szCs w:val="20"/>
                <w:lang w:val="en-GB"/>
              </w:rPr>
              <w:t>M</w:t>
            </w:r>
            <w:r w:rsidRPr="004E1D16">
              <w:rPr>
                <w:rFonts w:ascii="Arial" w:hAnsi="Arial" w:cs="Arial"/>
                <w:b/>
                <w:sz w:val="20"/>
                <w:szCs w:val="20"/>
                <w:lang w:val="en-GB"/>
              </w:rPr>
              <w:t>illion Baht</w:t>
            </w:r>
          </w:p>
        </w:tc>
      </w:tr>
      <w:tr w:rsidR="00C46303" w:rsidRPr="004E1D16" w14:paraId="01A435BB" w14:textId="77777777" w:rsidTr="00174385">
        <w:trPr>
          <w:trHeight w:val="340"/>
        </w:trPr>
        <w:tc>
          <w:tcPr>
            <w:tcW w:w="3853" w:type="dxa"/>
            <w:tcBorders>
              <w:top w:val="nil"/>
              <w:left w:val="nil"/>
              <w:bottom w:val="nil"/>
              <w:right w:val="nil"/>
            </w:tcBorders>
            <w:vAlign w:val="bottom"/>
          </w:tcPr>
          <w:p w14:paraId="32F2CA9A" w14:textId="77777777" w:rsidR="00C46303" w:rsidRPr="004E1D16" w:rsidRDefault="00C46303" w:rsidP="00CA379C">
            <w:pPr>
              <w:spacing w:line="254" w:lineRule="auto"/>
              <w:ind w:left="-72"/>
              <w:jc w:val="both"/>
              <w:rPr>
                <w:rFonts w:ascii="Arial" w:hAnsi="Arial" w:cs="Arial"/>
                <w:b/>
                <w:sz w:val="20"/>
                <w:szCs w:val="20"/>
                <w:lang w:val="en-GB"/>
              </w:rPr>
            </w:pPr>
          </w:p>
        </w:tc>
        <w:tc>
          <w:tcPr>
            <w:tcW w:w="1367" w:type="dxa"/>
            <w:tcBorders>
              <w:top w:val="single" w:sz="4" w:space="0" w:color="000000"/>
              <w:left w:val="nil"/>
              <w:bottom w:val="nil"/>
              <w:right w:val="nil"/>
            </w:tcBorders>
            <w:vAlign w:val="bottom"/>
            <w:hideMark/>
          </w:tcPr>
          <w:p w14:paraId="2753429A" w14:textId="5B7F5978" w:rsidR="00C46303"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2020</w:t>
            </w:r>
          </w:p>
        </w:tc>
        <w:tc>
          <w:tcPr>
            <w:tcW w:w="1443" w:type="dxa"/>
            <w:tcBorders>
              <w:top w:val="single" w:sz="4" w:space="0" w:color="000000"/>
              <w:left w:val="nil"/>
              <w:bottom w:val="nil"/>
              <w:right w:val="nil"/>
            </w:tcBorders>
            <w:vAlign w:val="bottom"/>
          </w:tcPr>
          <w:p w14:paraId="5DDBB11A" w14:textId="5D720276" w:rsidR="00C46303"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2019</w:t>
            </w:r>
          </w:p>
        </w:tc>
        <w:tc>
          <w:tcPr>
            <w:tcW w:w="1295" w:type="dxa"/>
            <w:tcBorders>
              <w:top w:val="single" w:sz="4" w:space="0" w:color="000000"/>
              <w:left w:val="nil"/>
              <w:bottom w:val="nil"/>
              <w:right w:val="nil"/>
            </w:tcBorders>
            <w:vAlign w:val="bottom"/>
            <w:hideMark/>
          </w:tcPr>
          <w:p w14:paraId="502619D8" w14:textId="60C74C52" w:rsidR="00C46303"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2020</w:t>
            </w:r>
          </w:p>
        </w:tc>
        <w:tc>
          <w:tcPr>
            <w:tcW w:w="1369" w:type="dxa"/>
            <w:tcBorders>
              <w:top w:val="single" w:sz="4" w:space="0" w:color="000000"/>
              <w:left w:val="nil"/>
              <w:bottom w:val="nil"/>
              <w:right w:val="nil"/>
            </w:tcBorders>
            <w:vAlign w:val="bottom"/>
          </w:tcPr>
          <w:p w14:paraId="6A05F566" w14:textId="3101407D" w:rsidR="00C46303"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2019</w:t>
            </w:r>
          </w:p>
        </w:tc>
      </w:tr>
      <w:tr w:rsidR="00C46303" w:rsidRPr="004E1D16" w14:paraId="0FDED11D" w14:textId="77777777" w:rsidTr="00174385">
        <w:trPr>
          <w:trHeight w:val="340"/>
        </w:trPr>
        <w:tc>
          <w:tcPr>
            <w:tcW w:w="3853" w:type="dxa"/>
            <w:tcBorders>
              <w:top w:val="nil"/>
              <w:left w:val="nil"/>
              <w:bottom w:val="nil"/>
              <w:right w:val="nil"/>
            </w:tcBorders>
            <w:vAlign w:val="bottom"/>
          </w:tcPr>
          <w:p w14:paraId="2A684FDE" w14:textId="77777777" w:rsidR="00C46303" w:rsidRPr="004E1D16" w:rsidRDefault="00C46303" w:rsidP="00CA379C">
            <w:pPr>
              <w:spacing w:line="254" w:lineRule="auto"/>
              <w:ind w:left="-72"/>
              <w:jc w:val="both"/>
              <w:rPr>
                <w:rFonts w:ascii="Arial" w:hAnsi="Arial" w:cs="Arial"/>
                <w:sz w:val="20"/>
                <w:szCs w:val="20"/>
                <w:lang w:val="en-GB"/>
              </w:rPr>
            </w:pPr>
          </w:p>
        </w:tc>
        <w:tc>
          <w:tcPr>
            <w:tcW w:w="1367" w:type="dxa"/>
            <w:tcBorders>
              <w:top w:val="single" w:sz="4" w:space="0" w:color="000000"/>
              <w:left w:val="nil"/>
              <w:bottom w:val="nil"/>
              <w:right w:val="nil"/>
            </w:tcBorders>
            <w:shd w:val="clear" w:color="auto" w:fill="FAFAFA"/>
            <w:vAlign w:val="bottom"/>
          </w:tcPr>
          <w:p w14:paraId="7ECCC9D7" w14:textId="77777777" w:rsidR="00C46303" w:rsidRPr="004E1D16" w:rsidRDefault="00C46303" w:rsidP="007D0A97">
            <w:pPr>
              <w:spacing w:line="254" w:lineRule="auto"/>
              <w:ind w:left="-40" w:right="-72"/>
              <w:jc w:val="right"/>
              <w:rPr>
                <w:rFonts w:ascii="Arial" w:hAnsi="Arial" w:cs="Arial"/>
                <w:b/>
                <w:sz w:val="20"/>
                <w:szCs w:val="20"/>
                <w:lang w:val="en-GB"/>
              </w:rPr>
            </w:pPr>
          </w:p>
        </w:tc>
        <w:tc>
          <w:tcPr>
            <w:tcW w:w="1443" w:type="dxa"/>
            <w:tcBorders>
              <w:top w:val="single" w:sz="4" w:space="0" w:color="000000"/>
              <w:left w:val="nil"/>
              <w:bottom w:val="nil"/>
              <w:right w:val="nil"/>
            </w:tcBorders>
            <w:vAlign w:val="bottom"/>
          </w:tcPr>
          <w:p w14:paraId="11684747" w14:textId="77777777" w:rsidR="00C46303" w:rsidRPr="004E1D16" w:rsidRDefault="00C46303" w:rsidP="007D0A97">
            <w:pPr>
              <w:spacing w:line="254" w:lineRule="auto"/>
              <w:ind w:left="-40" w:right="-72"/>
              <w:jc w:val="right"/>
              <w:rPr>
                <w:rFonts w:ascii="Arial" w:hAnsi="Arial" w:cs="Arial"/>
                <w:b/>
                <w:sz w:val="20"/>
                <w:szCs w:val="20"/>
                <w:lang w:val="en-GB"/>
              </w:rPr>
            </w:pPr>
          </w:p>
        </w:tc>
        <w:tc>
          <w:tcPr>
            <w:tcW w:w="1295" w:type="dxa"/>
            <w:tcBorders>
              <w:top w:val="single" w:sz="4" w:space="0" w:color="000000"/>
              <w:left w:val="nil"/>
              <w:bottom w:val="nil"/>
              <w:right w:val="nil"/>
            </w:tcBorders>
            <w:shd w:val="clear" w:color="auto" w:fill="FAFAFA"/>
            <w:vAlign w:val="bottom"/>
          </w:tcPr>
          <w:p w14:paraId="6883202B" w14:textId="77777777" w:rsidR="00C46303" w:rsidRPr="004E1D16" w:rsidRDefault="00C46303" w:rsidP="007D0A97">
            <w:pPr>
              <w:spacing w:line="254" w:lineRule="auto"/>
              <w:ind w:left="-40" w:right="-72"/>
              <w:jc w:val="right"/>
              <w:rPr>
                <w:rFonts w:ascii="Arial" w:hAnsi="Arial" w:cs="Arial"/>
                <w:b/>
                <w:sz w:val="20"/>
                <w:szCs w:val="20"/>
                <w:lang w:val="en-GB"/>
              </w:rPr>
            </w:pPr>
          </w:p>
        </w:tc>
        <w:tc>
          <w:tcPr>
            <w:tcW w:w="1369" w:type="dxa"/>
            <w:tcBorders>
              <w:top w:val="single" w:sz="4" w:space="0" w:color="000000"/>
              <w:left w:val="nil"/>
              <w:bottom w:val="nil"/>
              <w:right w:val="nil"/>
            </w:tcBorders>
            <w:vAlign w:val="bottom"/>
          </w:tcPr>
          <w:p w14:paraId="0976065D" w14:textId="77777777" w:rsidR="00C46303" w:rsidRPr="004E1D16" w:rsidRDefault="00C46303" w:rsidP="007D0A97">
            <w:pPr>
              <w:spacing w:line="254" w:lineRule="auto"/>
              <w:ind w:left="-40" w:right="-72"/>
              <w:jc w:val="right"/>
              <w:rPr>
                <w:rFonts w:ascii="Arial" w:hAnsi="Arial" w:cs="Arial"/>
                <w:b/>
                <w:sz w:val="20"/>
                <w:szCs w:val="20"/>
                <w:lang w:val="en-GB"/>
              </w:rPr>
            </w:pPr>
          </w:p>
        </w:tc>
      </w:tr>
      <w:tr w:rsidR="00C46303" w:rsidRPr="004E1D16" w14:paraId="6B8DB7AE" w14:textId="77777777" w:rsidTr="00174385">
        <w:trPr>
          <w:trHeight w:val="340"/>
        </w:trPr>
        <w:tc>
          <w:tcPr>
            <w:tcW w:w="3853" w:type="dxa"/>
            <w:tcBorders>
              <w:top w:val="nil"/>
              <w:left w:val="nil"/>
              <w:bottom w:val="nil"/>
              <w:right w:val="nil"/>
            </w:tcBorders>
            <w:vAlign w:val="bottom"/>
            <w:hideMark/>
          </w:tcPr>
          <w:p w14:paraId="72090945" w14:textId="77777777" w:rsidR="00C46303" w:rsidRPr="004E1D16" w:rsidRDefault="00C46303" w:rsidP="00CA379C">
            <w:pPr>
              <w:spacing w:line="254" w:lineRule="auto"/>
              <w:ind w:left="-72"/>
              <w:jc w:val="both"/>
              <w:rPr>
                <w:rFonts w:ascii="Arial" w:hAnsi="Arial" w:cs="Arial"/>
                <w:sz w:val="20"/>
                <w:szCs w:val="20"/>
                <w:lang w:val="en-GB"/>
              </w:rPr>
            </w:pPr>
            <w:r w:rsidRPr="004E1D16">
              <w:rPr>
                <w:rFonts w:ascii="Arial" w:hAnsi="Arial" w:cs="Arial"/>
                <w:b/>
                <w:sz w:val="20"/>
                <w:szCs w:val="20"/>
                <w:lang w:val="en-GB"/>
              </w:rPr>
              <w:t>Deferred tax assets:</w:t>
            </w:r>
          </w:p>
        </w:tc>
        <w:tc>
          <w:tcPr>
            <w:tcW w:w="1367" w:type="dxa"/>
            <w:tcBorders>
              <w:top w:val="nil"/>
              <w:left w:val="nil"/>
              <w:bottom w:val="nil"/>
              <w:right w:val="nil"/>
            </w:tcBorders>
            <w:shd w:val="clear" w:color="auto" w:fill="FAFAFA"/>
            <w:vAlign w:val="bottom"/>
          </w:tcPr>
          <w:p w14:paraId="5FB57DB2" w14:textId="77777777" w:rsidR="00C46303" w:rsidRPr="004E1D16" w:rsidRDefault="00C46303" w:rsidP="007D0A97">
            <w:pPr>
              <w:spacing w:line="254" w:lineRule="auto"/>
              <w:ind w:left="-40" w:right="-72"/>
              <w:jc w:val="right"/>
              <w:rPr>
                <w:rFonts w:ascii="Arial" w:hAnsi="Arial" w:cs="Arial"/>
                <w:b/>
                <w:sz w:val="20"/>
                <w:szCs w:val="20"/>
                <w:lang w:val="en-GB"/>
              </w:rPr>
            </w:pPr>
          </w:p>
        </w:tc>
        <w:tc>
          <w:tcPr>
            <w:tcW w:w="1443" w:type="dxa"/>
            <w:tcBorders>
              <w:top w:val="nil"/>
              <w:left w:val="nil"/>
              <w:bottom w:val="nil"/>
              <w:right w:val="nil"/>
            </w:tcBorders>
            <w:vAlign w:val="bottom"/>
          </w:tcPr>
          <w:p w14:paraId="50A40994" w14:textId="77777777" w:rsidR="00C46303" w:rsidRPr="004E1D16" w:rsidRDefault="00C46303" w:rsidP="007D0A97">
            <w:pPr>
              <w:spacing w:line="254" w:lineRule="auto"/>
              <w:ind w:left="-40" w:right="-72"/>
              <w:jc w:val="right"/>
              <w:rPr>
                <w:rFonts w:ascii="Arial" w:hAnsi="Arial" w:cs="Arial"/>
                <w:b/>
                <w:sz w:val="20"/>
                <w:szCs w:val="20"/>
                <w:lang w:val="en-GB"/>
              </w:rPr>
            </w:pPr>
          </w:p>
        </w:tc>
        <w:tc>
          <w:tcPr>
            <w:tcW w:w="1295" w:type="dxa"/>
            <w:tcBorders>
              <w:top w:val="nil"/>
              <w:left w:val="nil"/>
              <w:bottom w:val="nil"/>
              <w:right w:val="nil"/>
            </w:tcBorders>
            <w:shd w:val="clear" w:color="auto" w:fill="FAFAFA"/>
            <w:vAlign w:val="bottom"/>
          </w:tcPr>
          <w:p w14:paraId="40104C88" w14:textId="77777777" w:rsidR="00C46303" w:rsidRPr="004E1D16" w:rsidRDefault="00C46303" w:rsidP="007D0A97">
            <w:pPr>
              <w:spacing w:line="254" w:lineRule="auto"/>
              <w:ind w:left="-40" w:right="-72"/>
              <w:jc w:val="right"/>
              <w:rPr>
                <w:rFonts w:ascii="Arial" w:hAnsi="Arial" w:cs="Arial"/>
                <w:b/>
                <w:sz w:val="20"/>
                <w:szCs w:val="20"/>
                <w:lang w:val="en-GB"/>
              </w:rPr>
            </w:pPr>
          </w:p>
        </w:tc>
        <w:tc>
          <w:tcPr>
            <w:tcW w:w="1369" w:type="dxa"/>
            <w:tcBorders>
              <w:top w:val="nil"/>
              <w:left w:val="nil"/>
              <w:bottom w:val="nil"/>
              <w:right w:val="nil"/>
            </w:tcBorders>
            <w:vAlign w:val="bottom"/>
          </w:tcPr>
          <w:p w14:paraId="4C54C81C" w14:textId="77777777" w:rsidR="00C46303" w:rsidRPr="004E1D16" w:rsidRDefault="00C46303" w:rsidP="007D0A97">
            <w:pPr>
              <w:spacing w:line="254" w:lineRule="auto"/>
              <w:ind w:left="-40" w:right="-72"/>
              <w:jc w:val="right"/>
              <w:rPr>
                <w:rFonts w:ascii="Arial" w:hAnsi="Arial" w:cs="Arial"/>
                <w:b/>
                <w:sz w:val="20"/>
                <w:szCs w:val="20"/>
                <w:lang w:val="en-GB"/>
              </w:rPr>
            </w:pPr>
          </w:p>
        </w:tc>
      </w:tr>
      <w:tr w:rsidR="0073165D" w:rsidRPr="004E1D16" w14:paraId="0A033ADE" w14:textId="77777777" w:rsidTr="00174385">
        <w:trPr>
          <w:trHeight w:val="340"/>
        </w:trPr>
        <w:tc>
          <w:tcPr>
            <w:tcW w:w="3853" w:type="dxa"/>
            <w:tcBorders>
              <w:top w:val="nil"/>
              <w:left w:val="nil"/>
              <w:bottom w:val="nil"/>
              <w:right w:val="nil"/>
            </w:tcBorders>
            <w:vAlign w:val="bottom"/>
            <w:hideMark/>
          </w:tcPr>
          <w:p w14:paraId="36CC826D"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Deferred tax asset to be recovered </w:t>
            </w:r>
          </w:p>
          <w:p w14:paraId="5EB45EF2" w14:textId="77777777" w:rsidR="0073165D" w:rsidRPr="004E1D16" w:rsidRDefault="0073165D" w:rsidP="0073165D">
            <w:pPr>
              <w:spacing w:line="254" w:lineRule="auto"/>
              <w:ind w:left="-72"/>
              <w:jc w:val="both"/>
              <w:rPr>
                <w:rFonts w:ascii="Arial" w:hAnsi="Arial" w:cs="Arial"/>
                <w:b/>
                <w:sz w:val="20"/>
                <w:szCs w:val="20"/>
                <w:lang w:val="en-GB"/>
              </w:rPr>
            </w:pPr>
            <w:r w:rsidRPr="004E1D16">
              <w:rPr>
                <w:rFonts w:ascii="Arial" w:hAnsi="Arial" w:cs="Arial"/>
                <w:sz w:val="20"/>
                <w:szCs w:val="20"/>
                <w:lang w:val="en-GB"/>
              </w:rPr>
              <w:t xml:space="preserve">   within 12 months</w:t>
            </w:r>
          </w:p>
        </w:tc>
        <w:tc>
          <w:tcPr>
            <w:tcW w:w="1367" w:type="dxa"/>
            <w:tcBorders>
              <w:top w:val="nil"/>
              <w:left w:val="nil"/>
              <w:bottom w:val="nil"/>
              <w:right w:val="nil"/>
            </w:tcBorders>
            <w:shd w:val="clear" w:color="auto" w:fill="FAFAFA"/>
            <w:vAlign w:val="bottom"/>
          </w:tcPr>
          <w:p w14:paraId="48AB5177" w14:textId="467494B2"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lang w:val="en-US"/>
              </w:rPr>
              <w:t>617.58</w:t>
            </w:r>
          </w:p>
        </w:tc>
        <w:tc>
          <w:tcPr>
            <w:tcW w:w="1443" w:type="dxa"/>
            <w:tcBorders>
              <w:top w:val="nil"/>
              <w:left w:val="nil"/>
              <w:bottom w:val="nil"/>
              <w:right w:val="nil"/>
            </w:tcBorders>
            <w:vAlign w:val="bottom"/>
          </w:tcPr>
          <w:p w14:paraId="6F611D1E" w14:textId="26347CA4"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418.82</w:t>
            </w:r>
          </w:p>
        </w:tc>
        <w:tc>
          <w:tcPr>
            <w:tcW w:w="1295" w:type="dxa"/>
            <w:tcBorders>
              <w:top w:val="nil"/>
              <w:left w:val="nil"/>
              <w:bottom w:val="nil"/>
              <w:right w:val="nil"/>
            </w:tcBorders>
            <w:shd w:val="clear" w:color="auto" w:fill="FAFAFA"/>
            <w:vAlign w:val="bottom"/>
          </w:tcPr>
          <w:p w14:paraId="7BA6EE66" w14:textId="469E571A"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lang w:val="en-US"/>
              </w:rPr>
              <w:t>18,550.21</w:t>
            </w:r>
          </w:p>
        </w:tc>
        <w:tc>
          <w:tcPr>
            <w:tcW w:w="1369" w:type="dxa"/>
            <w:tcBorders>
              <w:top w:val="nil"/>
              <w:left w:val="nil"/>
              <w:bottom w:val="nil"/>
              <w:right w:val="nil"/>
            </w:tcBorders>
            <w:vAlign w:val="bottom"/>
          </w:tcPr>
          <w:p w14:paraId="4E14AB7A" w14:textId="2D7AAB13"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12,629.22</w:t>
            </w:r>
          </w:p>
        </w:tc>
      </w:tr>
      <w:tr w:rsidR="0073165D" w:rsidRPr="004E1D16" w14:paraId="2E33C106" w14:textId="77777777" w:rsidTr="00174385">
        <w:trPr>
          <w:trHeight w:val="340"/>
        </w:trPr>
        <w:tc>
          <w:tcPr>
            <w:tcW w:w="3853" w:type="dxa"/>
            <w:tcBorders>
              <w:top w:val="nil"/>
              <w:left w:val="nil"/>
              <w:bottom w:val="nil"/>
              <w:right w:val="nil"/>
            </w:tcBorders>
            <w:vAlign w:val="bottom"/>
            <w:hideMark/>
          </w:tcPr>
          <w:p w14:paraId="38F61E6E"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Deferred tax asset to be recovered </w:t>
            </w:r>
          </w:p>
          <w:p w14:paraId="54FA3C40"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   more than 12 months </w:t>
            </w:r>
          </w:p>
        </w:tc>
        <w:tc>
          <w:tcPr>
            <w:tcW w:w="1367" w:type="dxa"/>
            <w:tcBorders>
              <w:top w:val="nil"/>
              <w:left w:val="nil"/>
              <w:bottom w:val="single" w:sz="4" w:space="0" w:color="000000"/>
              <w:right w:val="nil"/>
            </w:tcBorders>
            <w:shd w:val="clear" w:color="auto" w:fill="FAFAFA"/>
            <w:vAlign w:val="bottom"/>
          </w:tcPr>
          <w:p w14:paraId="010D552E" w14:textId="5601C41A"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481.10</w:t>
            </w:r>
          </w:p>
        </w:tc>
        <w:tc>
          <w:tcPr>
            <w:tcW w:w="1443" w:type="dxa"/>
            <w:tcBorders>
              <w:top w:val="nil"/>
              <w:left w:val="nil"/>
              <w:bottom w:val="single" w:sz="4" w:space="0" w:color="000000"/>
              <w:right w:val="nil"/>
            </w:tcBorders>
            <w:vAlign w:val="bottom"/>
          </w:tcPr>
          <w:p w14:paraId="6E93A846" w14:textId="1CCD0F3C"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542.91</w:t>
            </w:r>
          </w:p>
        </w:tc>
        <w:tc>
          <w:tcPr>
            <w:tcW w:w="1295" w:type="dxa"/>
            <w:tcBorders>
              <w:top w:val="nil"/>
              <w:left w:val="nil"/>
              <w:bottom w:val="single" w:sz="4" w:space="0" w:color="000000"/>
              <w:right w:val="nil"/>
            </w:tcBorders>
            <w:shd w:val="clear" w:color="auto" w:fill="FAFAFA"/>
            <w:vAlign w:val="bottom"/>
          </w:tcPr>
          <w:p w14:paraId="1A947C39" w14:textId="01CE38F5"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14,450.97</w:t>
            </w:r>
          </w:p>
        </w:tc>
        <w:tc>
          <w:tcPr>
            <w:tcW w:w="1369" w:type="dxa"/>
            <w:tcBorders>
              <w:top w:val="nil"/>
              <w:left w:val="nil"/>
              <w:bottom w:val="single" w:sz="4" w:space="0" w:color="000000"/>
              <w:right w:val="nil"/>
            </w:tcBorders>
            <w:vAlign w:val="bottom"/>
          </w:tcPr>
          <w:p w14:paraId="1ECCB475" w14:textId="439ADFA9"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16,370.77</w:t>
            </w:r>
          </w:p>
        </w:tc>
      </w:tr>
      <w:tr w:rsidR="0073165D" w:rsidRPr="004E1D16" w14:paraId="374605C4" w14:textId="77777777" w:rsidTr="00174385">
        <w:trPr>
          <w:trHeight w:val="340"/>
        </w:trPr>
        <w:tc>
          <w:tcPr>
            <w:tcW w:w="3853" w:type="dxa"/>
            <w:tcBorders>
              <w:top w:val="nil"/>
              <w:left w:val="nil"/>
              <w:bottom w:val="nil"/>
              <w:right w:val="nil"/>
            </w:tcBorders>
            <w:vAlign w:val="bottom"/>
          </w:tcPr>
          <w:p w14:paraId="1280D8D3" w14:textId="77777777" w:rsidR="0073165D" w:rsidRPr="004E1D16" w:rsidRDefault="0073165D" w:rsidP="0073165D">
            <w:pPr>
              <w:spacing w:line="254" w:lineRule="auto"/>
              <w:ind w:left="-72"/>
              <w:jc w:val="both"/>
              <w:rPr>
                <w:rFonts w:ascii="Arial" w:hAnsi="Arial" w:cs="Arial"/>
                <w:sz w:val="20"/>
                <w:szCs w:val="20"/>
                <w:lang w:val="en-GB"/>
              </w:rPr>
            </w:pPr>
          </w:p>
        </w:tc>
        <w:tc>
          <w:tcPr>
            <w:tcW w:w="1367" w:type="dxa"/>
            <w:tcBorders>
              <w:top w:val="single" w:sz="4" w:space="0" w:color="000000"/>
              <w:left w:val="nil"/>
              <w:bottom w:val="single" w:sz="4" w:space="0" w:color="auto"/>
              <w:right w:val="nil"/>
            </w:tcBorders>
            <w:shd w:val="clear" w:color="auto" w:fill="FAFAFA"/>
            <w:vAlign w:val="bottom"/>
          </w:tcPr>
          <w:p w14:paraId="740AE1BA" w14:textId="27832FF0"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1,098.68</w:t>
            </w:r>
          </w:p>
        </w:tc>
        <w:tc>
          <w:tcPr>
            <w:tcW w:w="1443" w:type="dxa"/>
            <w:tcBorders>
              <w:top w:val="single" w:sz="4" w:space="0" w:color="000000"/>
              <w:left w:val="nil"/>
              <w:bottom w:val="single" w:sz="4" w:space="0" w:color="auto"/>
              <w:right w:val="nil"/>
            </w:tcBorders>
            <w:vAlign w:val="bottom"/>
          </w:tcPr>
          <w:p w14:paraId="60829CEC" w14:textId="261C106C"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961.73</w:t>
            </w:r>
          </w:p>
        </w:tc>
        <w:tc>
          <w:tcPr>
            <w:tcW w:w="1295" w:type="dxa"/>
            <w:tcBorders>
              <w:top w:val="single" w:sz="4" w:space="0" w:color="000000"/>
              <w:left w:val="nil"/>
              <w:bottom w:val="single" w:sz="4" w:space="0" w:color="auto"/>
              <w:right w:val="nil"/>
            </w:tcBorders>
            <w:shd w:val="clear" w:color="auto" w:fill="FAFAFA"/>
            <w:vAlign w:val="bottom"/>
          </w:tcPr>
          <w:p w14:paraId="0DCAE96C" w14:textId="1DAECC0A"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33,001.18</w:t>
            </w:r>
          </w:p>
        </w:tc>
        <w:tc>
          <w:tcPr>
            <w:tcW w:w="1369" w:type="dxa"/>
            <w:tcBorders>
              <w:top w:val="single" w:sz="4" w:space="0" w:color="000000"/>
              <w:left w:val="nil"/>
              <w:bottom w:val="single" w:sz="4" w:space="0" w:color="auto"/>
              <w:right w:val="nil"/>
            </w:tcBorders>
            <w:vAlign w:val="bottom"/>
          </w:tcPr>
          <w:p w14:paraId="3C6985FD" w14:textId="1AB10AD2"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28,999.99</w:t>
            </w:r>
          </w:p>
        </w:tc>
      </w:tr>
      <w:tr w:rsidR="00C46303" w:rsidRPr="004E1D16" w14:paraId="47FC764C" w14:textId="77777777" w:rsidTr="00174385">
        <w:trPr>
          <w:trHeight w:val="340"/>
        </w:trPr>
        <w:tc>
          <w:tcPr>
            <w:tcW w:w="3853" w:type="dxa"/>
            <w:tcBorders>
              <w:top w:val="nil"/>
              <w:left w:val="nil"/>
              <w:bottom w:val="nil"/>
              <w:right w:val="nil"/>
            </w:tcBorders>
            <w:vAlign w:val="bottom"/>
            <w:hideMark/>
          </w:tcPr>
          <w:p w14:paraId="67C33572" w14:textId="77777777" w:rsidR="00C46303" w:rsidRPr="004E1D16" w:rsidRDefault="00C46303" w:rsidP="00CA379C">
            <w:pPr>
              <w:spacing w:line="254" w:lineRule="auto"/>
              <w:ind w:left="-72"/>
              <w:jc w:val="both"/>
              <w:rPr>
                <w:rFonts w:ascii="Arial" w:hAnsi="Arial" w:cs="Arial"/>
                <w:sz w:val="20"/>
                <w:szCs w:val="20"/>
                <w:lang w:val="en-GB"/>
              </w:rPr>
            </w:pPr>
            <w:r w:rsidRPr="004E1D16">
              <w:rPr>
                <w:rFonts w:ascii="Arial" w:hAnsi="Arial" w:cs="Arial"/>
                <w:b/>
                <w:sz w:val="20"/>
                <w:szCs w:val="20"/>
                <w:lang w:val="en-GB"/>
              </w:rPr>
              <w:t>Deferred tax liabilities:</w:t>
            </w:r>
          </w:p>
        </w:tc>
        <w:tc>
          <w:tcPr>
            <w:tcW w:w="1367" w:type="dxa"/>
            <w:tcBorders>
              <w:top w:val="single" w:sz="4" w:space="0" w:color="auto"/>
              <w:left w:val="nil"/>
              <w:bottom w:val="nil"/>
              <w:right w:val="nil"/>
            </w:tcBorders>
            <w:shd w:val="clear" w:color="auto" w:fill="FAFAFA"/>
            <w:vAlign w:val="bottom"/>
          </w:tcPr>
          <w:p w14:paraId="46E645AF" w14:textId="77777777" w:rsidR="00C46303" w:rsidRPr="004E1D16" w:rsidRDefault="00C46303" w:rsidP="007D0A97">
            <w:pPr>
              <w:spacing w:line="254" w:lineRule="auto"/>
              <w:ind w:left="-40" w:right="-72"/>
              <w:jc w:val="right"/>
              <w:rPr>
                <w:rFonts w:ascii="Arial" w:hAnsi="Arial" w:cs="Arial"/>
                <w:bCs/>
                <w:sz w:val="20"/>
                <w:szCs w:val="20"/>
                <w:lang w:val="en-GB"/>
              </w:rPr>
            </w:pPr>
          </w:p>
        </w:tc>
        <w:tc>
          <w:tcPr>
            <w:tcW w:w="1443" w:type="dxa"/>
            <w:tcBorders>
              <w:top w:val="single" w:sz="4" w:space="0" w:color="auto"/>
              <w:left w:val="nil"/>
              <w:bottom w:val="nil"/>
              <w:right w:val="nil"/>
            </w:tcBorders>
            <w:vAlign w:val="bottom"/>
          </w:tcPr>
          <w:p w14:paraId="0B0C1A4D" w14:textId="77777777" w:rsidR="00C46303" w:rsidRPr="004E1D16" w:rsidRDefault="00C46303" w:rsidP="007D0A97">
            <w:pPr>
              <w:spacing w:line="254" w:lineRule="auto"/>
              <w:ind w:left="-40" w:right="-72"/>
              <w:jc w:val="right"/>
              <w:rPr>
                <w:rFonts w:ascii="Arial" w:hAnsi="Arial" w:cs="Arial"/>
                <w:bCs/>
                <w:sz w:val="20"/>
                <w:szCs w:val="20"/>
                <w:lang w:val="en-GB"/>
              </w:rPr>
            </w:pPr>
          </w:p>
        </w:tc>
        <w:tc>
          <w:tcPr>
            <w:tcW w:w="1295" w:type="dxa"/>
            <w:tcBorders>
              <w:top w:val="single" w:sz="4" w:space="0" w:color="auto"/>
              <w:left w:val="nil"/>
              <w:bottom w:val="nil"/>
              <w:right w:val="nil"/>
            </w:tcBorders>
            <w:shd w:val="clear" w:color="auto" w:fill="FAFAFA"/>
            <w:vAlign w:val="bottom"/>
          </w:tcPr>
          <w:p w14:paraId="6A59B9A3" w14:textId="77777777" w:rsidR="00C46303" w:rsidRPr="004E1D16" w:rsidRDefault="00C46303" w:rsidP="007D0A97">
            <w:pPr>
              <w:spacing w:line="254" w:lineRule="auto"/>
              <w:ind w:left="-40" w:right="-72"/>
              <w:jc w:val="right"/>
              <w:rPr>
                <w:rFonts w:ascii="Arial" w:hAnsi="Arial" w:cs="Arial"/>
                <w:bCs/>
                <w:sz w:val="20"/>
                <w:szCs w:val="20"/>
                <w:lang w:val="en-GB"/>
              </w:rPr>
            </w:pPr>
          </w:p>
        </w:tc>
        <w:tc>
          <w:tcPr>
            <w:tcW w:w="1369" w:type="dxa"/>
            <w:tcBorders>
              <w:top w:val="single" w:sz="4" w:space="0" w:color="auto"/>
              <w:left w:val="nil"/>
              <w:bottom w:val="nil"/>
              <w:right w:val="nil"/>
            </w:tcBorders>
            <w:vAlign w:val="bottom"/>
          </w:tcPr>
          <w:p w14:paraId="0F338EDD" w14:textId="77777777" w:rsidR="00C46303" w:rsidRPr="004E1D16" w:rsidRDefault="00C46303" w:rsidP="007D0A97">
            <w:pPr>
              <w:spacing w:line="254" w:lineRule="auto"/>
              <w:ind w:left="-40" w:right="-72"/>
              <w:jc w:val="right"/>
              <w:rPr>
                <w:rFonts w:ascii="Arial" w:hAnsi="Arial" w:cs="Arial"/>
                <w:bCs/>
                <w:sz w:val="20"/>
                <w:szCs w:val="20"/>
                <w:lang w:val="en-GB"/>
              </w:rPr>
            </w:pPr>
          </w:p>
        </w:tc>
      </w:tr>
      <w:tr w:rsidR="0073165D" w:rsidRPr="004E1D16" w14:paraId="2AA388E4" w14:textId="77777777" w:rsidTr="00174385">
        <w:trPr>
          <w:trHeight w:val="340"/>
        </w:trPr>
        <w:tc>
          <w:tcPr>
            <w:tcW w:w="3853" w:type="dxa"/>
            <w:tcBorders>
              <w:top w:val="nil"/>
              <w:left w:val="nil"/>
              <w:bottom w:val="nil"/>
              <w:right w:val="nil"/>
            </w:tcBorders>
            <w:vAlign w:val="bottom"/>
            <w:hideMark/>
          </w:tcPr>
          <w:p w14:paraId="3B531C6C"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Deferred tax liabilities to be settled </w:t>
            </w:r>
          </w:p>
          <w:p w14:paraId="7E763AC4" w14:textId="77777777" w:rsidR="0073165D" w:rsidRPr="004E1D16" w:rsidRDefault="0073165D" w:rsidP="0073165D">
            <w:pPr>
              <w:spacing w:line="254" w:lineRule="auto"/>
              <w:ind w:left="-72"/>
              <w:jc w:val="both"/>
              <w:rPr>
                <w:rFonts w:ascii="Arial" w:hAnsi="Arial" w:cs="Arial"/>
                <w:b/>
                <w:sz w:val="20"/>
                <w:szCs w:val="20"/>
                <w:lang w:val="en-GB"/>
              </w:rPr>
            </w:pPr>
            <w:r w:rsidRPr="004E1D16">
              <w:rPr>
                <w:rFonts w:ascii="Arial" w:hAnsi="Arial" w:cs="Arial"/>
                <w:sz w:val="20"/>
                <w:szCs w:val="20"/>
                <w:lang w:val="en-GB"/>
              </w:rPr>
              <w:t xml:space="preserve">   within 12 months</w:t>
            </w:r>
          </w:p>
        </w:tc>
        <w:tc>
          <w:tcPr>
            <w:tcW w:w="1367" w:type="dxa"/>
            <w:tcBorders>
              <w:top w:val="nil"/>
              <w:left w:val="nil"/>
              <w:bottom w:val="nil"/>
              <w:right w:val="nil"/>
            </w:tcBorders>
            <w:shd w:val="clear" w:color="auto" w:fill="FAFAFA"/>
            <w:vAlign w:val="bottom"/>
          </w:tcPr>
          <w:p w14:paraId="18B961C0" w14:textId="565D08EB"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443" w:type="dxa"/>
            <w:tcBorders>
              <w:top w:val="nil"/>
              <w:left w:val="nil"/>
              <w:bottom w:val="nil"/>
              <w:right w:val="nil"/>
            </w:tcBorders>
            <w:vAlign w:val="bottom"/>
          </w:tcPr>
          <w:p w14:paraId="1AE7AFA2" w14:textId="152F50D8"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295" w:type="dxa"/>
            <w:tcBorders>
              <w:top w:val="nil"/>
              <w:left w:val="nil"/>
              <w:bottom w:val="nil"/>
              <w:right w:val="nil"/>
            </w:tcBorders>
            <w:shd w:val="clear" w:color="auto" w:fill="FAFAFA"/>
            <w:vAlign w:val="bottom"/>
          </w:tcPr>
          <w:p w14:paraId="4549AC1F" w14:textId="533D1AE6"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369" w:type="dxa"/>
            <w:tcBorders>
              <w:top w:val="nil"/>
              <w:left w:val="nil"/>
              <w:bottom w:val="nil"/>
              <w:right w:val="nil"/>
            </w:tcBorders>
            <w:vAlign w:val="bottom"/>
          </w:tcPr>
          <w:p w14:paraId="365D0C09" w14:textId="6296FC28"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r>
      <w:tr w:rsidR="0073165D" w:rsidRPr="004E1D16" w14:paraId="24BA0945" w14:textId="77777777" w:rsidTr="00174385">
        <w:trPr>
          <w:trHeight w:val="340"/>
        </w:trPr>
        <w:tc>
          <w:tcPr>
            <w:tcW w:w="3853" w:type="dxa"/>
            <w:tcBorders>
              <w:top w:val="nil"/>
              <w:left w:val="nil"/>
              <w:bottom w:val="nil"/>
              <w:right w:val="nil"/>
            </w:tcBorders>
            <w:vAlign w:val="bottom"/>
            <w:hideMark/>
          </w:tcPr>
          <w:p w14:paraId="5EC76194"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Deferred tax liabilities to be settled</w:t>
            </w:r>
          </w:p>
          <w:p w14:paraId="21F740EF"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   more than 12 months </w:t>
            </w:r>
          </w:p>
        </w:tc>
        <w:tc>
          <w:tcPr>
            <w:tcW w:w="1367" w:type="dxa"/>
            <w:tcBorders>
              <w:top w:val="nil"/>
              <w:left w:val="nil"/>
              <w:bottom w:val="single" w:sz="4" w:space="0" w:color="000000"/>
              <w:right w:val="nil"/>
            </w:tcBorders>
            <w:shd w:val="clear" w:color="auto" w:fill="FAFAFA"/>
            <w:vAlign w:val="bottom"/>
          </w:tcPr>
          <w:p w14:paraId="29CA94EF" w14:textId="55548244"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(1,445.79)</w:t>
            </w:r>
          </w:p>
        </w:tc>
        <w:tc>
          <w:tcPr>
            <w:tcW w:w="1443" w:type="dxa"/>
            <w:tcBorders>
              <w:top w:val="nil"/>
              <w:left w:val="nil"/>
              <w:bottom w:val="single" w:sz="4" w:space="0" w:color="000000"/>
              <w:right w:val="nil"/>
            </w:tcBorders>
            <w:vAlign w:val="bottom"/>
          </w:tcPr>
          <w:p w14:paraId="7BE47528" w14:textId="40D188D7"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(1,442.49)</w:t>
            </w:r>
          </w:p>
        </w:tc>
        <w:tc>
          <w:tcPr>
            <w:tcW w:w="1295" w:type="dxa"/>
            <w:tcBorders>
              <w:top w:val="nil"/>
              <w:left w:val="nil"/>
              <w:bottom w:val="single" w:sz="4" w:space="0" w:color="000000"/>
              <w:right w:val="nil"/>
            </w:tcBorders>
            <w:shd w:val="clear" w:color="auto" w:fill="FAFAFA"/>
            <w:vAlign w:val="bottom"/>
          </w:tcPr>
          <w:p w14:paraId="7E44E3E3" w14:textId="417B6A5C"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(43,427.36)</w:t>
            </w:r>
          </w:p>
        </w:tc>
        <w:tc>
          <w:tcPr>
            <w:tcW w:w="1369" w:type="dxa"/>
            <w:tcBorders>
              <w:top w:val="nil"/>
              <w:left w:val="nil"/>
              <w:bottom w:val="single" w:sz="4" w:space="0" w:color="000000"/>
              <w:right w:val="nil"/>
            </w:tcBorders>
            <w:vAlign w:val="bottom"/>
          </w:tcPr>
          <w:p w14:paraId="4FD11FB4" w14:textId="36AC257D"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(43,496.81)</w:t>
            </w:r>
          </w:p>
        </w:tc>
      </w:tr>
      <w:tr w:rsidR="0073165D" w:rsidRPr="004E1D16" w14:paraId="57B0495C" w14:textId="77777777" w:rsidTr="00174385">
        <w:trPr>
          <w:trHeight w:val="340"/>
        </w:trPr>
        <w:tc>
          <w:tcPr>
            <w:tcW w:w="3853" w:type="dxa"/>
            <w:tcBorders>
              <w:top w:val="nil"/>
              <w:left w:val="nil"/>
              <w:bottom w:val="nil"/>
              <w:right w:val="nil"/>
            </w:tcBorders>
            <w:vAlign w:val="bottom"/>
          </w:tcPr>
          <w:p w14:paraId="10025D7B" w14:textId="77777777" w:rsidR="0073165D" w:rsidRPr="004E1D16" w:rsidRDefault="0073165D" w:rsidP="0073165D">
            <w:pPr>
              <w:spacing w:line="254" w:lineRule="auto"/>
              <w:ind w:left="-72"/>
              <w:jc w:val="both"/>
              <w:rPr>
                <w:rFonts w:ascii="Arial" w:hAnsi="Arial" w:cs="Arial"/>
                <w:sz w:val="20"/>
                <w:szCs w:val="20"/>
                <w:lang w:val="en-GB"/>
              </w:rPr>
            </w:pPr>
          </w:p>
        </w:tc>
        <w:tc>
          <w:tcPr>
            <w:tcW w:w="1367" w:type="dxa"/>
            <w:tcBorders>
              <w:top w:val="single" w:sz="4" w:space="0" w:color="000000"/>
              <w:left w:val="nil"/>
              <w:bottom w:val="single" w:sz="4" w:space="0" w:color="auto"/>
              <w:right w:val="nil"/>
            </w:tcBorders>
            <w:shd w:val="clear" w:color="auto" w:fill="FAFAFA"/>
            <w:vAlign w:val="bottom"/>
          </w:tcPr>
          <w:p w14:paraId="45C9011D" w14:textId="0526ECA1"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(1,445.79)</w:t>
            </w:r>
          </w:p>
        </w:tc>
        <w:tc>
          <w:tcPr>
            <w:tcW w:w="1443" w:type="dxa"/>
            <w:tcBorders>
              <w:top w:val="single" w:sz="4" w:space="0" w:color="000000"/>
              <w:left w:val="nil"/>
              <w:bottom w:val="single" w:sz="4" w:space="0" w:color="auto"/>
              <w:right w:val="nil"/>
            </w:tcBorders>
            <w:vAlign w:val="bottom"/>
          </w:tcPr>
          <w:p w14:paraId="4B3C8FAC" w14:textId="48C43E84"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(1,442.49)</w:t>
            </w:r>
          </w:p>
        </w:tc>
        <w:tc>
          <w:tcPr>
            <w:tcW w:w="1295" w:type="dxa"/>
            <w:tcBorders>
              <w:top w:val="single" w:sz="4" w:space="0" w:color="000000"/>
              <w:left w:val="nil"/>
              <w:bottom w:val="single" w:sz="4" w:space="0" w:color="auto"/>
              <w:right w:val="nil"/>
            </w:tcBorders>
            <w:shd w:val="clear" w:color="auto" w:fill="FAFAFA"/>
            <w:vAlign w:val="bottom"/>
          </w:tcPr>
          <w:p w14:paraId="6D60A707" w14:textId="2B9F3581"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(43,427.36)</w:t>
            </w:r>
          </w:p>
        </w:tc>
        <w:tc>
          <w:tcPr>
            <w:tcW w:w="1369" w:type="dxa"/>
            <w:tcBorders>
              <w:top w:val="single" w:sz="4" w:space="0" w:color="000000"/>
              <w:left w:val="nil"/>
              <w:bottom w:val="single" w:sz="4" w:space="0" w:color="auto"/>
              <w:right w:val="nil"/>
            </w:tcBorders>
            <w:vAlign w:val="bottom"/>
          </w:tcPr>
          <w:p w14:paraId="2FF4A6D0" w14:textId="11F65C41"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(43,496.81)</w:t>
            </w:r>
          </w:p>
        </w:tc>
      </w:tr>
      <w:tr w:rsidR="0073165D" w:rsidRPr="004E1D16" w14:paraId="69A8B46B" w14:textId="77777777" w:rsidTr="00174385">
        <w:trPr>
          <w:trHeight w:val="340"/>
        </w:trPr>
        <w:tc>
          <w:tcPr>
            <w:tcW w:w="3853" w:type="dxa"/>
            <w:tcBorders>
              <w:top w:val="nil"/>
              <w:left w:val="nil"/>
              <w:bottom w:val="nil"/>
              <w:right w:val="nil"/>
            </w:tcBorders>
            <w:vAlign w:val="bottom"/>
            <w:hideMark/>
          </w:tcPr>
          <w:p w14:paraId="4E3691CA" w14:textId="6482D32F"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b/>
                <w:sz w:val="20"/>
                <w:szCs w:val="20"/>
                <w:lang w:val="en-GB"/>
              </w:rPr>
              <w:t>Deferred taxes,</w:t>
            </w:r>
            <w:r w:rsidR="002040BD" w:rsidRPr="004E1D16">
              <w:rPr>
                <w:rFonts w:ascii="Arial" w:hAnsi="Arial" w:cs="Arial"/>
                <w:b/>
                <w:sz w:val="20"/>
                <w:szCs w:val="20"/>
                <w:lang w:val="en-GB"/>
              </w:rPr>
              <w:t xml:space="preserve"> </w:t>
            </w:r>
            <w:r w:rsidRPr="004E1D16">
              <w:rPr>
                <w:rFonts w:ascii="Arial" w:hAnsi="Arial" w:cs="Arial"/>
                <w:b/>
                <w:sz w:val="20"/>
                <w:szCs w:val="20"/>
                <w:lang w:val="en-GB"/>
              </w:rPr>
              <w:t>net</w:t>
            </w:r>
          </w:p>
        </w:tc>
        <w:tc>
          <w:tcPr>
            <w:tcW w:w="1367" w:type="dxa"/>
            <w:tcBorders>
              <w:top w:val="single" w:sz="4" w:space="0" w:color="auto"/>
              <w:left w:val="nil"/>
              <w:bottom w:val="single" w:sz="4" w:space="0" w:color="000000"/>
              <w:right w:val="nil"/>
            </w:tcBorders>
            <w:shd w:val="clear" w:color="auto" w:fill="FAFAFA"/>
            <w:vAlign w:val="bottom"/>
          </w:tcPr>
          <w:p w14:paraId="1E83E46D" w14:textId="333DEFAC"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(347.11)</w:t>
            </w:r>
          </w:p>
        </w:tc>
        <w:tc>
          <w:tcPr>
            <w:tcW w:w="1443" w:type="dxa"/>
            <w:tcBorders>
              <w:top w:val="single" w:sz="4" w:space="0" w:color="auto"/>
              <w:left w:val="nil"/>
              <w:bottom w:val="single" w:sz="4" w:space="0" w:color="000000"/>
              <w:right w:val="nil"/>
            </w:tcBorders>
            <w:vAlign w:val="bottom"/>
          </w:tcPr>
          <w:p w14:paraId="44DEEE9B" w14:textId="7900B3D0"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(480.76)</w:t>
            </w:r>
          </w:p>
        </w:tc>
        <w:tc>
          <w:tcPr>
            <w:tcW w:w="1295" w:type="dxa"/>
            <w:tcBorders>
              <w:top w:val="single" w:sz="4" w:space="0" w:color="auto"/>
              <w:left w:val="nil"/>
              <w:bottom w:val="single" w:sz="4" w:space="0" w:color="000000"/>
              <w:right w:val="nil"/>
            </w:tcBorders>
            <w:shd w:val="clear" w:color="auto" w:fill="FAFAFA"/>
            <w:vAlign w:val="bottom"/>
          </w:tcPr>
          <w:p w14:paraId="37749550" w14:textId="2AFF3756"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(10,426.18)</w:t>
            </w:r>
          </w:p>
        </w:tc>
        <w:tc>
          <w:tcPr>
            <w:tcW w:w="1369" w:type="dxa"/>
            <w:tcBorders>
              <w:top w:val="single" w:sz="4" w:space="0" w:color="auto"/>
              <w:left w:val="nil"/>
              <w:bottom w:val="single" w:sz="4" w:space="0" w:color="000000"/>
              <w:right w:val="nil"/>
            </w:tcBorders>
            <w:vAlign w:val="bottom"/>
          </w:tcPr>
          <w:p w14:paraId="0E90F236" w14:textId="7BB15817"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(14,496.82)</w:t>
            </w:r>
          </w:p>
        </w:tc>
      </w:tr>
    </w:tbl>
    <w:p w14:paraId="3121F2AB" w14:textId="069F3D9C" w:rsidR="00C46303" w:rsidRPr="004E1D16" w:rsidRDefault="00C46303" w:rsidP="00CA379C">
      <w:pPr>
        <w:jc w:val="both"/>
        <w:rPr>
          <w:rFonts w:ascii="Arial" w:hAnsi="Arial" w:cs="Arial"/>
          <w:sz w:val="20"/>
          <w:szCs w:val="20"/>
          <w:lang w:val="en-GB" w:eastAsia="en-GB"/>
        </w:rPr>
      </w:pPr>
    </w:p>
    <w:p w14:paraId="260B46D1" w14:textId="77777777" w:rsidR="00C65EE2" w:rsidRPr="004E1D16" w:rsidRDefault="00C65EE2" w:rsidP="00CA379C">
      <w:pPr>
        <w:jc w:val="both"/>
        <w:rPr>
          <w:rFonts w:ascii="Arial" w:hAnsi="Arial" w:cs="Arial"/>
          <w:sz w:val="20"/>
          <w:szCs w:val="20"/>
          <w:lang w:val="en-GB" w:eastAsia="en-GB"/>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417"/>
        <w:gridCol w:w="1418"/>
        <w:gridCol w:w="1275"/>
        <w:gridCol w:w="1418"/>
      </w:tblGrid>
      <w:tr w:rsidR="00582D0C" w:rsidRPr="004E1D16" w14:paraId="468F4D3A" w14:textId="77777777" w:rsidTr="00174385">
        <w:trPr>
          <w:trHeight w:val="340"/>
        </w:trPr>
        <w:tc>
          <w:tcPr>
            <w:tcW w:w="3828" w:type="dxa"/>
            <w:tcBorders>
              <w:top w:val="nil"/>
              <w:left w:val="nil"/>
              <w:bottom w:val="nil"/>
              <w:right w:val="nil"/>
            </w:tcBorders>
            <w:vAlign w:val="bottom"/>
          </w:tcPr>
          <w:p w14:paraId="7BA02622" w14:textId="77777777" w:rsidR="00582D0C" w:rsidRPr="004E1D16" w:rsidRDefault="00582D0C" w:rsidP="00CA379C">
            <w:pPr>
              <w:spacing w:line="254" w:lineRule="auto"/>
              <w:ind w:left="-72"/>
              <w:jc w:val="both"/>
              <w:rPr>
                <w:rFonts w:ascii="Arial" w:hAnsi="Arial" w:cs="Arial"/>
                <w:b/>
                <w:sz w:val="20"/>
                <w:szCs w:val="20"/>
                <w:lang w:val="en-GB" w:eastAsia="en-GB"/>
              </w:rPr>
            </w:pPr>
          </w:p>
        </w:tc>
        <w:tc>
          <w:tcPr>
            <w:tcW w:w="5528" w:type="dxa"/>
            <w:gridSpan w:val="4"/>
            <w:tcBorders>
              <w:top w:val="single" w:sz="4" w:space="0" w:color="auto"/>
              <w:left w:val="nil"/>
              <w:bottom w:val="single" w:sz="4" w:space="0" w:color="000000"/>
              <w:right w:val="nil"/>
            </w:tcBorders>
            <w:vAlign w:val="center"/>
          </w:tcPr>
          <w:p w14:paraId="49E3E32F" w14:textId="10E183B9" w:rsidR="00582D0C" w:rsidRPr="004E1D16" w:rsidRDefault="00582D0C" w:rsidP="0088330C">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Separate financial statements</w:t>
            </w:r>
          </w:p>
        </w:tc>
      </w:tr>
      <w:tr w:rsidR="00582D0C" w:rsidRPr="004E1D16" w14:paraId="3874B16B" w14:textId="77777777" w:rsidTr="00174385">
        <w:trPr>
          <w:trHeight w:val="340"/>
        </w:trPr>
        <w:tc>
          <w:tcPr>
            <w:tcW w:w="3828" w:type="dxa"/>
            <w:tcBorders>
              <w:top w:val="nil"/>
              <w:left w:val="nil"/>
              <w:bottom w:val="nil"/>
              <w:right w:val="nil"/>
            </w:tcBorders>
            <w:vAlign w:val="bottom"/>
          </w:tcPr>
          <w:p w14:paraId="02928B08" w14:textId="77777777" w:rsidR="00582D0C" w:rsidRPr="004E1D16" w:rsidRDefault="00582D0C" w:rsidP="00CA379C">
            <w:pPr>
              <w:spacing w:line="254" w:lineRule="auto"/>
              <w:ind w:left="-72"/>
              <w:jc w:val="both"/>
              <w:rPr>
                <w:rFonts w:ascii="Arial" w:hAnsi="Arial" w:cs="Arial"/>
                <w:b/>
                <w:sz w:val="20"/>
                <w:szCs w:val="20"/>
                <w:lang w:val="en-GB" w:eastAsia="en-GB"/>
              </w:rPr>
            </w:pPr>
          </w:p>
        </w:tc>
        <w:tc>
          <w:tcPr>
            <w:tcW w:w="2835" w:type="dxa"/>
            <w:gridSpan w:val="2"/>
            <w:tcBorders>
              <w:top w:val="single" w:sz="4" w:space="0" w:color="000000"/>
              <w:left w:val="nil"/>
              <w:bottom w:val="single" w:sz="4" w:space="0" w:color="000000"/>
              <w:right w:val="nil"/>
            </w:tcBorders>
            <w:vAlign w:val="bottom"/>
            <w:hideMark/>
          </w:tcPr>
          <w:p w14:paraId="4AEC6708" w14:textId="77777777" w:rsidR="00582D0C" w:rsidRPr="004E1D16" w:rsidRDefault="00582D0C" w:rsidP="007D0A97">
            <w:pPr>
              <w:spacing w:line="254" w:lineRule="auto"/>
              <w:ind w:right="-72"/>
              <w:jc w:val="right"/>
              <w:rPr>
                <w:rFonts w:ascii="Arial" w:hAnsi="Arial" w:cs="Arial"/>
                <w:b/>
                <w:sz w:val="20"/>
                <w:szCs w:val="20"/>
                <w:lang w:val="en-GB"/>
              </w:rPr>
            </w:pPr>
            <w:r w:rsidRPr="004E1D16">
              <w:rPr>
                <w:rFonts w:ascii="Arial" w:hAnsi="Arial" w:cs="Arial"/>
                <w:b/>
                <w:sz w:val="20"/>
                <w:szCs w:val="20"/>
                <w:lang w:val="en-GB"/>
              </w:rPr>
              <w:t>Unit: Million US Dollar</w:t>
            </w:r>
          </w:p>
        </w:tc>
        <w:tc>
          <w:tcPr>
            <w:tcW w:w="2693" w:type="dxa"/>
            <w:gridSpan w:val="2"/>
            <w:tcBorders>
              <w:top w:val="single" w:sz="4" w:space="0" w:color="000000"/>
              <w:left w:val="nil"/>
              <w:bottom w:val="single" w:sz="4" w:space="0" w:color="000000"/>
              <w:right w:val="nil"/>
            </w:tcBorders>
            <w:vAlign w:val="bottom"/>
            <w:hideMark/>
          </w:tcPr>
          <w:p w14:paraId="6A396F6E" w14:textId="16ECEE4D" w:rsidR="00582D0C"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 xml:space="preserve">Unit: </w:t>
            </w:r>
            <w:r w:rsidR="0073165D" w:rsidRPr="004E1D16">
              <w:rPr>
                <w:rFonts w:ascii="Arial" w:hAnsi="Arial" w:cs="Arial"/>
                <w:b/>
                <w:sz w:val="20"/>
                <w:szCs w:val="20"/>
                <w:lang w:val="en-GB"/>
              </w:rPr>
              <w:t>M</w:t>
            </w:r>
            <w:r w:rsidRPr="004E1D16">
              <w:rPr>
                <w:rFonts w:ascii="Arial" w:hAnsi="Arial" w:cs="Arial"/>
                <w:b/>
                <w:sz w:val="20"/>
                <w:szCs w:val="20"/>
                <w:lang w:val="en-GB"/>
              </w:rPr>
              <w:t>illion Baht</w:t>
            </w:r>
          </w:p>
        </w:tc>
      </w:tr>
      <w:tr w:rsidR="00582D0C" w:rsidRPr="004E1D16" w14:paraId="51316607" w14:textId="77777777" w:rsidTr="00174385">
        <w:trPr>
          <w:trHeight w:val="340"/>
        </w:trPr>
        <w:tc>
          <w:tcPr>
            <w:tcW w:w="3828" w:type="dxa"/>
            <w:tcBorders>
              <w:top w:val="nil"/>
              <w:left w:val="nil"/>
              <w:bottom w:val="nil"/>
              <w:right w:val="nil"/>
            </w:tcBorders>
            <w:vAlign w:val="bottom"/>
          </w:tcPr>
          <w:p w14:paraId="6FC72345" w14:textId="77777777" w:rsidR="00582D0C" w:rsidRPr="004E1D16" w:rsidRDefault="00582D0C" w:rsidP="00CA379C">
            <w:pPr>
              <w:spacing w:line="254" w:lineRule="auto"/>
              <w:ind w:left="-72"/>
              <w:jc w:val="both"/>
              <w:rPr>
                <w:rFonts w:ascii="Arial" w:hAnsi="Arial" w:cs="Arial"/>
                <w:b/>
                <w:sz w:val="20"/>
                <w:szCs w:val="20"/>
                <w:lang w:val="en-GB"/>
              </w:rPr>
            </w:pPr>
          </w:p>
        </w:tc>
        <w:tc>
          <w:tcPr>
            <w:tcW w:w="1417" w:type="dxa"/>
            <w:tcBorders>
              <w:top w:val="single" w:sz="4" w:space="0" w:color="000000"/>
              <w:left w:val="nil"/>
              <w:bottom w:val="nil"/>
              <w:right w:val="nil"/>
            </w:tcBorders>
            <w:vAlign w:val="bottom"/>
            <w:hideMark/>
          </w:tcPr>
          <w:p w14:paraId="45A10042" w14:textId="77777777" w:rsidR="00582D0C"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2020</w:t>
            </w:r>
          </w:p>
        </w:tc>
        <w:tc>
          <w:tcPr>
            <w:tcW w:w="1418" w:type="dxa"/>
            <w:tcBorders>
              <w:top w:val="single" w:sz="4" w:space="0" w:color="000000"/>
              <w:left w:val="nil"/>
              <w:bottom w:val="nil"/>
              <w:right w:val="nil"/>
            </w:tcBorders>
            <w:vAlign w:val="bottom"/>
          </w:tcPr>
          <w:p w14:paraId="4C93B6EC" w14:textId="77777777" w:rsidR="00582D0C"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2019</w:t>
            </w:r>
          </w:p>
        </w:tc>
        <w:tc>
          <w:tcPr>
            <w:tcW w:w="1275" w:type="dxa"/>
            <w:tcBorders>
              <w:top w:val="single" w:sz="4" w:space="0" w:color="000000"/>
              <w:left w:val="nil"/>
              <w:bottom w:val="nil"/>
              <w:right w:val="nil"/>
            </w:tcBorders>
            <w:vAlign w:val="bottom"/>
            <w:hideMark/>
          </w:tcPr>
          <w:p w14:paraId="59DD587F" w14:textId="77777777" w:rsidR="00582D0C"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2020</w:t>
            </w:r>
          </w:p>
        </w:tc>
        <w:tc>
          <w:tcPr>
            <w:tcW w:w="1418" w:type="dxa"/>
            <w:tcBorders>
              <w:top w:val="single" w:sz="4" w:space="0" w:color="000000"/>
              <w:left w:val="nil"/>
              <w:bottom w:val="nil"/>
              <w:right w:val="nil"/>
            </w:tcBorders>
            <w:vAlign w:val="bottom"/>
          </w:tcPr>
          <w:p w14:paraId="1B98D508" w14:textId="77777777" w:rsidR="00582D0C" w:rsidRPr="004E1D16" w:rsidRDefault="00582D0C" w:rsidP="007D0A97">
            <w:pPr>
              <w:spacing w:line="254" w:lineRule="auto"/>
              <w:ind w:left="-40" w:right="-72"/>
              <w:jc w:val="right"/>
              <w:rPr>
                <w:rFonts w:ascii="Arial" w:hAnsi="Arial" w:cs="Arial"/>
                <w:b/>
                <w:sz w:val="20"/>
                <w:szCs w:val="20"/>
                <w:lang w:val="en-GB"/>
              </w:rPr>
            </w:pPr>
            <w:r w:rsidRPr="004E1D16">
              <w:rPr>
                <w:rFonts w:ascii="Arial" w:hAnsi="Arial" w:cs="Arial"/>
                <w:b/>
                <w:sz w:val="20"/>
                <w:szCs w:val="20"/>
                <w:lang w:val="en-GB"/>
              </w:rPr>
              <w:t>2019</w:t>
            </w:r>
          </w:p>
        </w:tc>
      </w:tr>
      <w:tr w:rsidR="00582D0C" w:rsidRPr="004E1D16" w14:paraId="7C4C4064" w14:textId="77777777" w:rsidTr="00174385">
        <w:trPr>
          <w:trHeight w:val="340"/>
        </w:trPr>
        <w:tc>
          <w:tcPr>
            <w:tcW w:w="3828" w:type="dxa"/>
            <w:tcBorders>
              <w:top w:val="nil"/>
              <w:left w:val="nil"/>
              <w:bottom w:val="nil"/>
              <w:right w:val="nil"/>
            </w:tcBorders>
            <w:vAlign w:val="bottom"/>
          </w:tcPr>
          <w:p w14:paraId="6F23F760" w14:textId="77777777" w:rsidR="00582D0C" w:rsidRPr="004E1D16" w:rsidRDefault="00582D0C" w:rsidP="00CA379C">
            <w:pPr>
              <w:spacing w:line="254" w:lineRule="auto"/>
              <w:ind w:left="-72"/>
              <w:jc w:val="both"/>
              <w:rPr>
                <w:rFonts w:ascii="Arial" w:hAnsi="Arial" w:cs="Arial"/>
                <w:sz w:val="20"/>
                <w:szCs w:val="20"/>
                <w:lang w:val="en-GB"/>
              </w:rPr>
            </w:pPr>
          </w:p>
        </w:tc>
        <w:tc>
          <w:tcPr>
            <w:tcW w:w="1417" w:type="dxa"/>
            <w:tcBorders>
              <w:top w:val="single" w:sz="4" w:space="0" w:color="000000"/>
              <w:left w:val="nil"/>
              <w:bottom w:val="nil"/>
              <w:right w:val="nil"/>
            </w:tcBorders>
            <w:shd w:val="clear" w:color="auto" w:fill="FAFAFA"/>
            <w:vAlign w:val="bottom"/>
          </w:tcPr>
          <w:p w14:paraId="51D6201A" w14:textId="77777777" w:rsidR="00582D0C" w:rsidRPr="004E1D16" w:rsidRDefault="00582D0C" w:rsidP="007D0A97">
            <w:pPr>
              <w:spacing w:line="254" w:lineRule="auto"/>
              <w:ind w:left="-40" w:right="-72"/>
              <w:jc w:val="right"/>
              <w:rPr>
                <w:rFonts w:ascii="Arial" w:hAnsi="Arial" w:cs="Arial"/>
                <w:b/>
                <w:sz w:val="20"/>
                <w:szCs w:val="20"/>
                <w:lang w:val="en-GB"/>
              </w:rPr>
            </w:pPr>
          </w:p>
        </w:tc>
        <w:tc>
          <w:tcPr>
            <w:tcW w:w="1418" w:type="dxa"/>
            <w:tcBorders>
              <w:top w:val="single" w:sz="4" w:space="0" w:color="000000"/>
              <w:left w:val="nil"/>
              <w:bottom w:val="nil"/>
              <w:right w:val="nil"/>
            </w:tcBorders>
            <w:vAlign w:val="bottom"/>
          </w:tcPr>
          <w:p w14:paraId="1E9A5399" w14:textId="77777777" w:rsidR="00582D0C" w:rsidRPr="004E1D16" w:rsidRDefault="00582D0C" w:rsidP="007D0A97">
            <w:pPr>
              <w:spacing w:line="254" w:lineRule="auto"/>
              <w:ind w:left="-40" w:right="-72"/>
              <w:jc w:val="right"/>
              <w:rPr>
                <w:rFonts w:ascii="Arial" w:hAnsi="Arial" w:cs="Arial"/>
                <w:b/>
                <w:sz w:val="20"/>
                <w:szCs w:val="20"/>
                <w:lang w:val="en-GB"/>
              </w:rPr>
            </w:pPr>
          </w:p>
        </w:tc>
        <w:tc>
          <w:tcPr>
            <w:tcW w:w="1275" w:type="dxa"/>
            <w:tcBorders>
              <w:top w:val="single" w:sz="4" w:space="0" w:color="000000"/>
              <w:left w:val="nil"/>
              <w:bottom w:val="nil"/>
              <w:right w:val="nil"/>
            </w:tcBorders>
            <w:shd w:val="clear" w:color="auto" w:fill="FAFAFA"/>
            <w:vAlign w:val="bottom"/>
          </w:tcPr>
          <w:p w14:paraId="2185D95E" w14:textId="77777777" w:rsidR="00582D0C" w:rsidRPr="004E1D16" w:rsidRDefault="00582D0C" w:rsidP="007D0A97">
            <w:pPr>
              <w:spacing w:line="254" w:lineRule="auto"/>
              <w:ind w:left="-40" w:right="-72"/>
              <w:jc w:val="right"/>
              <w:rPr>
                <w:rFonts w:ascii="Arial" w:hAnsi="Arial" w:cs="Arial"/>
                <w:b/>
                <w:sz w:val="20"/>
                <w:szCs w:val="20"/>
                <w:lang w:val="en-GB"/>
              </w:rPr>
            </w:pPr>
          </w:p>
        </w:tc>
        <w:tc>
          <w:tcPr>
            <w:tcW w:w="1418" w:type="dxa"/>
            <w:tcBorders>
              <w:top w:val="single" w:sz="4" w:space="0" w:color="000000"/>
              <w:left w:val="nil"/>
              <w:bottom w:val="nil"/>
              <w:right w:val="nil"/>
            </w:tcBorders>
            <w:vAlign w:val="bottom"/>
          </w:tcPr>
          <w:p w14:paraId="26F0BB40" w14:textId="77777777" w:rsidR="00582D0C" w:rsidRPr="004E1D16" w:rsidRDefault="00582D0C" w:rsidP="007D0A97">
            <w:pPr>
              <w:spacing w:line="254" w:lineRule="auto"/>
              <w:ind w:left="-40" w:right="-72"/>
              <w:jc w:val="right"/>
              <w:rPr>
                <w:rFonts w:ascii="Arial" w:hAnsi="Arial" w:cs="Arial"/>
                <w:b/>
                <w:sz w:val="20"/>
                <w:szCs w:val="20"/>
                <w:lang w:val="en-GB"/>
              </w:rPr>
            </w:pPr>
          </w:p>
        </w:tc>
      </w:tr>
      <w:tr w:rsidR="00582D0C" w:rsidRPr="004E1D16" w14:paraId="44A57086" w14:textId="77777777" w:rsidTr="00174385">
        <w:trPr>
          <w:trHeight w:val="340"/>
        </w:trPr>
        <w:tc>
          <w:tcPr>
            <w:tcW w:w="3828" w:type="dxa"/>
            <w:tcBorders>
              <w:top w:val="nil"/>
              <w:left w:val="nil"/>
              <w:bottom w:val="nil"/>
              <w:right w:val="nil"/>
            </w:tcBorders>
            <w:vAlign w:val="bottom"/>
            <w:hideMark/>
          </w:tcPr>
          <w:p w14:paraId="144F3ABC" w14:textId="77777777" w:rsidR="00582D0C" w:rsidRPr="004E1D16" w:rsidRDefault="00582D0C" w:rsidP="00CA379C">
            <w:pPr>
              <w:spacing w:line="254" w:lineRule="auto"/>
              <w:ind w:left="-72"/>
              <w:jc w:val="both"/>
              <w:rPr>
                <w:rFonts w:ascii="Arial" w:hAnsi="Arial" w:cs="Arial"/>
                <w:sz w:val="20"/>
                <w:szCs w:val="20"/>
                <w:lang w:val="en-GB"/>
              </w:rPr>
            </w:pPr>
            <w:r w:rsidRPr="004E1D16">
              <w:rPr>
                <w:rFonts w:ascii="Arial" w:hAnsi="Arial" w:cs="Arial"/>
                <w:b/>
                <w:sz w:val="20"/>
                <w:szCs w:val="20"/>
                <w:lang w:val="en-GB"/>
              </w:rPr>
              <w:t>Deferred tax assets:</w:t>
            </w:r>
          </w:p>
        </w:tc>
        <w:tc>
          <w:tcPr>
            <w:tcW w:w="1417" w:type="dxa"/>
            <w:tcBorders>
              <w:top w:val="nil"/>
              <w:left w:val="nil"/>
              <w:bottom w:val="nil"/>
              <w:right w:val="nil"/>
            </w:tcBorders>
            <w:shd w:val="clear" w:color="auto" w:fill="FAFAFA"/>
            <w:vAlign w:val="bottom"/>
          </w:tcPr>
          <w:p w14:paraId="3E8D0242" w14:textId="77777777" w:rsidR="00582D0C" w:rsidRPr="004E1D16" w:rsidRDefault="00582D0C" w:rsidP="007D0A97">
            <w:pPr>
              <w:spacing w:line="254" w:lineRule="auto"/>
              <w:ind w:left="-40" w:right="-72"/>
              <w:jc w:val="right"/>
              <w:rPr>
                <w:rFonts w:ascii="Arial" w:hAnsi="Arial" w:cs="Arial"/>
                <w:b/>
                <w:sz w:val="20"/>
                <w:szCs w:val="20"/>
                <w:lang w:val="en-GB"/>
              </w:rPr>
            </w:pPr>
          </w:p>
        </w:tc>
        <w:tc>
          <w:tcPr>
            <w:tcW w:w="1418" w:type="dxa"/>
            <w:tcBorders>
              <w:top w:val="nil"/>
              <w:left w:val="nil"/>
              <w:bottom w:val="nil"/>
              <w:right w:val="nil"/>
            </w:tcBorders>
            <w:vAlign w:val="bottom"/>
          </w:tcPr>
          <w:p w14:paraId="429C6E26" w14:textId="77777777" w:rsidR="00582D0C" w:rsidRPr="004E1D16" w:rsidRDefault="00582D0C" w:rsidP="007D0A97">
            <w:pPr>
              <w:spacing w:line="254" w:lineRule="auto"/>
              <w:ind w:left="-40" w:right="-72"/>
              <w:jc w:val="right"/>
              <w:rPr>
                <w:rFonts w:ascii="Arial" w:hAnsi="Arial" w:cs="Arial"/>
                <w:b/>
                <w:sz w:val="20"/>
                <w:szCs w:val="20"/>
                <w:lang w:val="en-GB"/>
              </w:rPr>
            </w:pPr>
          </w:p>
        </w:tc>
        <w:tc>
          <w:tcPr>
            <w:tcW w:w="1275" w:type="dxa"/>
            <w:tcBorders>
              <w:top w:val="nil"/>
              <w:left w:val="nil"/>
              <w:bottom w:val="nil"/>
              <w:right w:val="nil"/>
            </w:tcBorders>
            <w:shd w:val="clear" w:color="auto" w:fill="FAFAFA"/>
            <w:vAlign w:val="bottom"/>
          </w:tcPr>
          <w:p w14:paraId="063A8F49" w14:textId="77777777" w:rsidR="00582D0C" w:rsidRPr="004E1D16" w:rsidRDefault="00582D0C" w:rsidP="007D0A97">
            <w:pPr>
              <w:spacing w:line="254" w:lineRule="auto"/>
              <w:ind w:left="-40" w:right="-72"/>
              <w:jc w:val="right"/>
              <w:rPr>
                <w:rFonts w:ascii="Arial" w:hAnsi="Arial" w:cs="Arial"/>
                <w:b/>
                <w:sz w:val="20"/>
                <w:szCs w:val="20"/>
                <w:lang w:val="en-GB"/>
              </w:rPr>
            </w:pPr>
          </w:p>
        </w:tc>
        <w:tc>
          <w:tcPr>
            <w:tcW w:w="1418" w:type="dxa"/>
            <w:tcBorders>
              <w:top w:val="nil"/>
              <w:left w:val="nil"/>
              <w:bottom w:val="nil"/>
              <w:right w:val="nil"/>
            </w:tcBorders>
            <w:vAlign w:val="bottom"/>
          </w:tcPr>
          <w:p w14:paraId="0F979114" w14:textId="77777777" w:rsidR="00582D0C" w:rsidRPr="004E1D16" w:rsidRDefault="00582D0C" w:rsidP="007D0A97">
            <w:pPr>
              <w:spacing w:line="254" w:lineRule="auto"/>
              <w:ind w:left="-40" w:right="-72"/>
              <w:jc w:val="right"/>
              <w:rPr>
                <w:rFonts w:ascii="Arial" w:hAnsi="Arial" w:cs="Arial"/>
                <w:b/>
                <w:sz w:val="20"/>
                <w:szCs w:val="20"/>
                <w:lang w:val="en-GB"/>
              </w:rPr>
            </w:pPr>
          </w:p>
        </w:tc>
      </w:tr>
      <w:tr w:rsidR="0073165D" w:rsidRPr="004E1D16" w14:paraId="7EC3F8C3" w14:textId="77777777" w:rsidTr="00174385">
        <w:trPr>
          <w:trHeight w:val="340"/>
        </w:trPr>
        <w:tc>
          <w:tcPr>
            <w:tcW w:w="3828" w:type="dxa"/>
            <w:tcBorders>
              <w:top w:val="nil"/>
              <w:left w:val="nil"/>
              <w:bottom w:val="nil"/>
              <w:right w:val="nil"/>
            </w:tcBorders>
            <w:vAlign w:val="bottom"/>
            <w:hideMark/>
          </w:tcPr>
          <w:p w14:paraId="19DAB0BB"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Deferred tax asset to be recovered </w:t>
            </w:r>
          </w:p>
          <w:p w14:paraId="75BAA68F" w14:textId="77777777" w:rsidR="0073165D" w:rsidRPr="004E1D16" w:rsidRDefault="0073165D" w:rsidP="0073165D">
            <w:pPr>
              <w:spacing w:line="254" w:lineRule="auto"/>
              <w:ind w:left="-72"/>
              <w:jc w:val="both"/>
              <w:rPr>
                <w:rFonts w:ascii="Arial" w:hAnsi="Arial" w:cs="Arial"/>
                <w:b/>
                <w:sz w:val="20"/>
                <w:szCs w:val="20"/>
                <w:lang w:val="en-GB"/>
              </w:rPr>
            </w:pPr>
            <w:r w:rsidRPr="004E1D16">
              <w:rPr>
                <w:rFonts w:ascii="Arial" w:hAnsi="Arial" w:cs="Arial"/>
                <w:sz w:val="20"/>
                <w:szCs w:val="20"/>
                <w:lang w:val="en-GB"/>
              </w:rPr>
              <w:t xml:space="preserve">   within 12 months</w:t>
            </w:r>
          </w:p>
        </w:tc>
        <w:tc>
          <w:tcPr>
            <w:tcW w:w="1417" w:type="dxa"/>
            <w:tcBorders>
              <w:top w:val="nil"/>
              <w:left w:val="nil"/>
              <w:bottom w:val="nil"/>
              <w:right w:val="nil"/>
            </w:tcBorders>
            <w:shd w:val="clear" w:color="auto" w:fill="FAFAFA"/>
            <w:vAlign w:val="bottom"/>
          </w:tcPr>
          <w:p w14:paraId="1494B7BC" w14:textId="3B2BEF4C"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545.85</w:t>
            </w:r>
          </w:p>
        </w:tc>
        <w:tc>
          <w:tcPr>
            <w:tcW w:w="1418" w:type="dxa"/>
            <w:tcBorders>
              <w:top w:val="nil"/>
              <w:left w:val="nil"/>
              <w:bottom w:val="nil"/>
              <w:right w:val="nil"/>
            </w:tcBorders>
            <w:vAlign w:val="bottom"/>
          </w:tcPr>
          <w:p w14:paraId="28595D79" w14:textId="4216FB82"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385.34</w:t>
            </w:r>
          </w:p>
        </w:tc>
        <w:tc>
          <w:tcPr>
            <w:tcW w:w="1275" w:type="dxa"/>
            <w:tcBorders>
              <w:top w:val="nil"/>
              <w:left w:val="nil"/>
              <w:bottom w:val="nil"/>
              <w:right w:val="nil"/>
            </w:tcBorders>
            <w:shd w:val="clear" w:color="auto" w:fill="FAFAFA"/>
            <w:vAlign w:val="bottom"/>
          </w:tcPr>
          <w:p w14:paraId="0763AAF3" w14:textId="06BB9288"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16,395.69</w:t>
            </w:r>
          </w:p>
        </w:tc>
        <w:tc>
          <w:tcPr>
            <w:tcW w:w="1418" w:type="dxa"/>
            <w:tcBorders>
              <w:top w:val="nil"/>
              <w:left w:val="nil"/>
              <w:bottom w:val="nil"/>
              <w:right w:val="nil"/>
            </w:tcBorders>
            <w:vAlign w:val="bottom"/>
          </w:tcPr>
          <w:p w14:paraId="15A1E467" w14:textId="1054A01F"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lang w:val="en-GB"/>
              </w:rPr>
              <w:t>11,619.53</w:t>
            </w:r>
          </w:p>
        </w:tc>
      </w:tr>
      <w:tr w:rsidR="0073165D" w:rsidRPr="004E1D16" w14:paraId="50EB990F" w14:textId="77777777" w:rsidTr="00174385">
        <w:trPr>
          <w:trHeight w:val="340"/>
        </w:trPr>
        <w:tc>
          <w:tcPr>
            <w:tcW w:w="3828" w:type="dxa"/>
            <w:tcBorders>
              <w:top w:val="nil"/>
              <w:left w:val="nil"/>
              <w:bottom w:val="nil"/>
              <w:right w:val="nil"/>
            </w:tcBorders>
            <w:vAlign w:val="bottom"/>
            <w:hideMark/>
          </w:tcPr>
          <w:p w14:paraId="3F2B5DA1"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Deferred tax asset to be recovered </w:t>
            </w:r>
          </w:p>
          <w:p w14:paraId="7DB3CF03"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   more than 12 months </w:t>
            </w:r>
          </w:p>
        </w:tc>
        <w:tc>
          <w:tcPr>
            <w:tcW w:w="1417" w:type="dxa"/>
            <w:tcBorders>
              <w:top w:val="nil"/>
              <w:left w:val="nil"/>
              <w:bottom w:val="single" w:sz="4" w:space="0" w:color="000000"/>
              <w:right w:val="nil"/>
            </w:tcBorders>
            <w:shd w:val="clear" w:color="auto" w:fill="FAFAFA"/>
            <w:vAlign w:val="bottom"/>
          </w:tcPr>
          <w:p w14:paraId="51C274EB" w14:textId="198F8F12"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223.93</w:t>
            </w:r>
          </w:p>
        </w:tc>
        <w:tc>
          <w:tcPr>
            <w:tcW w:w="1418" w:type="dxa"/>
            <w:tcBorders>
              <w:top w:val="nil"/>
              <w:left w:val="nil"/>
              <w:bottom w:val="single" w:sz="4" w:space="0" w:color="000000"/>
              <w:right w:val="nil"/>
            </w:tcBorders>
            <w:vAlign w:val="bottom"/>
          </w:tcPr>
          <w:p w14:paraId="6EC0837D" w14:textId="337055CB"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254.48</w:t>
            </w:r>
          </w:p>
        </w:tc>
        <w:tc>
          <w:tcPr>
            <w:tcW w:w="1275" w:type="dxa"/>
            <w:tcBorders>
              <w:top w:val="nil"/>
              <w:left w:val="nil"/>
              <w:bottom w:val="single" w:sz="4" w:space="0" w:color="000000"/>
              <w:right w:val="nil"/>
            </w:tcBorders>
            <w:shd w:val="clear" w:color="auto" w:fill="FAFAFA"/>
            <w:vAlign w:val="bottom"/>
          </w:tcPr>
          <w:p w14:paraId="7CEC728E" w14:textId="779825AF"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6,726.21</w:t>
            </w:r>
          </w:p>
        </w:tc>
        <w:tc>
          <w:tcPr>
            <w:tcW w:w="1418" w:type="dxa"/>
            <w:tcBorders>
              <w:top w:val="nil"/>
              <w:left w:val="nil"/>
              <w:bottom w:val="single" w:sz="4" w:space="0" w:color="000000"/>
              <w:right w:val="nil"/>
            </w:tcBorders>
            <w:vAlign w:val="bottom"/>
          </w:tcPr>
          <w:p w14:paraId="428DB1D2" w14:textId="1D64A01D"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7,673.52</w:t>
            </w:r>
          </w:p>
        </w:tc>
      </w:tr>
      <w:tr w:rsidR="0073165D" w:rsidRPr="004E1D16" w14:paraId="0AB49609" w14:textId="77777777" w:rsidTr="00174385">
        <w:trPr>
          <w:trHeight w:val="340"/>
        </w:trPr>
        <w:tc>
          <w:tcPr>
            <w:tcW w:w="3828" w:type="dxa"/>
            <w:tcBorders>
              <w:top w:val="nil"/>
              <w:left w:val="nil"/>
              <w:bottom w:val="nil"/>
              <w:right w:val="nil"/>
            </w:tcBorders>
            <w:vAlign w:val="bottom"/>
          </w:tcPr>
          <w:p w14:paraId="795BB122" w14:textId="77777777" w:rsidR="0073165D" w:rsidRPr="004E1D16" w:rsidRDefault="0073165D" w:rsidP="0073165D">
            <w:pPr>
              <w:spacing w:line="254" w:lineRule="auto"/>
              <w:ind w:left="-72"/>
              <w:jc w:val="both"/>
              <w:rPr>
                <w:rFonts w:ascii="Arial" w:hAnsi="Arial" w:cs="Arial"/>
                <w:sz w:val="20"/>
                <w:szCs w:val="20"/>
                <w:lang w:val="en-GB"/>
              </w:rPr>
            </w:pPr>
          </w:p>
        </w:tc>
        <w:tc>
          <w:tcPr>
            <w:tcW w:w="1417" w:type="dxa"/>
            <w:tcBorders>
              <w:top w:val="single" w:sz="4" w:space="0" w:color="000000"/>
              <w:left w:val="nil"/>
              <w:bottom w:val="single" w:sz="4" w:space="0" w:color="auto"/>
              <w:right w:val="nil"/>
            </w:tcBorders>
            <w:shd w:val="clear" w:color="auto" w:fill="FAFAFA"/>
            <w:vAlign w:val="bottom"/>
          </w:tcPr>
          <w:p w14:paraId="4DA759A4" w14:textId="385F29D7"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769.78</w:t>
            </w:r>
          </w:p>
        </w:tc>
        <w:tc>
          <w:tcPr>
            <w:tcW w:w="1418" w:type="dxa"/>
            <w:tcBorders>
              <w:top w:val="single" w:sz="4" w:space="0" w:color="000000"/>
              <w:left w:val="nil"/>
              <w:bottom w:val="single" w:sz="4" w:space="0" w:color="auto"/>
              <w:right w:val="nil"/>
            </w:tcBorders>
            <w:vAlign w:val="bottom"/>
          </w:tcPr>
          <w:p w14:paraId="2826BED3" w14:textId="434F5366"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639.82</w:t>
            </w:r>
          </w:p>
        </w:tc>
        <w:tc>
          <w:tcPr>
            <w:tcW w:w="1275" w:type="dxa"/>
            <w:tcBorders>
              <w:top w:val="single" w:sz="4" w:space="0" w:color="000000"/>
              <w:left w:val="nil"/>
              <w:bottom w:val="single" w:sz="4" w:space="0" w:color="auto"/>
              <w:right w:val="nil"/>
            </w:tcBorders>
            <w:shd w:val="clear" w:color="auto" w:fill="FAFAFA"/>
            <w:vAlign w:val="bottom"/>
          </w:tcPr>
          <w:p w14:paraId="71735ABF" w14:textId="553F59C7"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23,121.90</w:t>
            </w:r>
          </w:p>
        </w:tc>
        <w:tc>
          <w:tcPr>
            <w:tcW w:w="1418" w:type="dxa"/>
            <w:tcBorders>
              <w:top w:val="single" w:sz="4" w:space="0" w:color="000000"/>
              <w:left w:val="nil"/>
              <w:bottom w:val="single" w:sz="4" w:space="0" w:color="auto"/>
              <w:right w:val="nil"/>
            </w:tcBorders>
            <w:vAlign w:val="bottom"/>
          </w:tcPr>
          <w:p w14:paraId="716D5722" w14:textId="6B3E537E"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19,293.05</w:t>
            </w:r>
          </w:p>
        </w:tc>
      </w:tr>
      <w:tr w:rsidR="0073165D" w:rsidRPr="004E1D16" w14:paraId="5D9A094E" w14:textId="77777777" w:rsidTr="00174385">
        <w:trPr>
          <w:trHeight w:val="340"/>
        </w:trPr>
        <w:tc>
          <w:tcPr>
            <w:tcW w:w="3828" w:type="dxa"/>
            <w:tcBorders>
              <w:top w:val="nil"/>
              <w:left w:val="nil"/>
              <w:bottom w:val="nil"/>
              <w:right w:val="nil"/>
            </w:tcBorders>
            <w:vAlign w:val="bottom"/>
            <w:hideMark/>
          </w:tcPr>
          <w:p w14:paraId="10EF55A8"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b/>
                <w:sz w:val="20"/>
                <w:szCs w:val="20"/>
                <w:lang w:val="en-GB"/>
              </w:rPr>
              <w:t>Deferred tax liabilities:</w:t>
            </w:r>
          </w:p>
        </w:tc>
        <w:tc>
          <w:tcPr>
            <w:tcW w:w="1417" w:type="dxa"/>
            <w:tcBorders>
              <w:top w:val="single" w:sz="4" w:space="0" w:color="auto"/>
              <w:left w:val="nil"/>
              <w:bottom w:val="nil"/>
              <w:right w:val="nil"/>
            </w:tcBorders>
            <w:shd w:val="clear" w:color="auto" w:fill="FAFAFA"/>
            <w:vAlign w:val="bottom"/>
          </w:tcPr>
          <w:p w14:paraId="48B5D61D" w14:textId="26981845" w:rsidR="0073165D" w:rsidRPr="004E1D16" w:rsidRDefault="0073165D" w:rsidP="0073165D">
            <w:pPr>
              <w:spacing w:line="254" w:lineRule="auto"/>
              <w:ind w:left="-40" w:right="-72"/>
              <w:jc w:val="right"/>
              <w:rPr>
                <w:rFonts w:ascii="Arial" w:hAnsi="Arial" w:cs="Arial"/>
                <w:bCs/>
                <w:sz w:val="20"/>
                <w:szCs w:val="20"/>
                <w:lang w:val="en-GB"/>
              </w:rPr>
            </w:pPr>
          </w:p>
        </w:tc>
        <w:tc>
          <w:tcPr>
            <w:tcW w:w="1418" w:type="dxa"/>
            <w:tcBorders>
              <w:top w:val="single" w:sz="4" w:space="0" w:color="auto"/>
              <w:left w:val="nil"/>
              <w:bottom w:val="nil"/>
              <w:right w:val="nil"/>
            </w:tcBorders>
            <w:vAlign w:val="bottom"/>
          </w:tcPr>
          <w:p w14:paraId="02E3E656" w14:textId="4E5B7B5A" w:rsidR="0073165D" w:rsidRPr="004E1D16" w:rsidRDefault="0073165D" w:rsidP="0073165D">
            <w:pPr>
              <w:spacing w:line="254" w:lineRule="auto"/>
              <w:ind w:left="-40" w:right="-72"/>
              <w:jc w:val="right"/>
              <w:rPr>
                <w:rFonts w:ascii="Arial" w:hAnsi="Arial" w:cs="Arial"/>
                <w:bCs/>
                <w:sz w:val="20"/>
                <w:szCs w:val="20"/>
                <w:lang w:val="en-GB"/>
              </w:rPr>
            </w:pPr>
          </w:p>
        </w:tc>
        <w:tc>
          <w:tcPr>
            <w:tcW w:w="1275" w:type="dxa"/>
            <w:tcBorders>
              <w:top w:val="single" w:sz="4" w:space="0" w:color="auto"/>
              <w:left w:val="nil"/>
              <w:bottom w:val="nil"/>
              <w:right w:val="nil"/>
            </w:tcBorders>
            <w:shd w:val="clear" w:color="auto" w:fill="FAFAFA"/>
            <w:vAlign w:val="bottom"/>
          </w:tcPr>
          <w:p w14:paraId="7C0835E0" w14:textId="38A28880" w:rsidR="0073165D" w:rsidRPr="004E1D16" w:rsidRDefault="0073165D" w:rsidP="0073165D">
            <w:pPr>
              <w:spacing w:line="254" w:lineRule="auto"/>
              <w:ind w:left="-40" w:right="-72"/>
              <w:jc w:val="right"/>
              <w:rPr>
                <w:rFonts w:ascii="Arial" w:hAnsi="Arial" w:cs="Arial"/>
                <w:bCs/>
                <w:sz w:val="20"/>
                <w:szCs w:val="20"/>
                <w:lang w:val="en-GB"/>
              </w:rPr>
            </w:pPr>
          </w:p>
        </w:tc>
        <w:tc>
          <w:tcPr>
            <w:tcW w:w="1418" w:type="dxa"/>
            <w:tcBorders>
              <w:top w:val="single" w:sz="4" w:space="0" w:color="auto"/>
              <w:left w:val="nil"/>
              <w:bottom w:val="nil"/>
              <w:right w:val="nil"/>
            </w:tcBorders>
            <w:vAlign w:val="bottom"/>
          </w:tcPr>
          <w:p w14:paraId="6207BAE7" w14:textId="200D487C" w:rsidR="0073165D" w:rsidRPr="004E1D16" w:rsidRDefault="0073165D" w:rsidP="0073165D">
            <w:pPr>
              <w:spacing w:line="254" w:lineRule="auto"/>
              <w:ind w:left="-40" w:right="-72"/>
              <w:jc w:val="right"/>
              <w:rPr>
                <w:rFonts w:ascii="Arial" w:hAnsi="Arial" w:cs="Arial"/>
                <w:bCs/>
                <w:sz w:val="20"/>
                <w:szCs w:val="20"/>
                <w:lang w:val="en-GB"/>
              </w:rPr>
            </w:pPr>
          </w:p>
        </w:tc>
      </w:tr>
      <w:tr w:rsidR="0073165D" w:rsidRPr="004E1D16" w14:paraId="47D8A226" w14:textId="77777777" w:rsidTr="00174385">
        <w:trPr>
          <w:trHeight w:val="340"/>
        </w:trPr>
        <w:tc>
          <w:tcPr>
            <w:tcW w:w="3828" w:type="dxa"/>
            <w:tcBorders>
              <w:top w:val="nil"/>
              <w:left w:val="nil"/>
              <w:bottom w:val="nil"/>
              <w:right w:val="nil"/>
            </w:tcBorders>
            <w:vAlign w:val="bottom"/>
            <w:hideMark/>
          </w:tcPr>
          <w:p w14:paraId="7963E9EC"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Deferred tax liabilities to be settled </w:t>
            </w:r>
          </w:p>
          <w:p w14:paraId="0911F4DB" w14:textId="77777777" w:rsidR="0073165D" w:rsidRPr="004E1D16" w:rsidRDefault="0073165D" w:rsidP="0073165D">
            <w:pPr>
              <w:spacing w:line="254" w:lineRule="auto"/>
              <w:ind w:left="-72"/>
              <w:jc w:val="both"/>
              <w:rPr>
                <w:rFonts w:ascii="Arial" w:hAnsi="Arial" w:cs="Arial"/>
                <w:b/>
                <w:sz w:val="20"/>
                <w:szCs w:val="20"/>
                <w:lang w:val="en-GB"/>
              </w:rPr>
            </w:pPr>
            <w:r w:rsidRPr="004E1D16">
              <w:rPr>
                <w:rFonts w:ascii="Arial" w:hAnsi="Arial" w:cs="Arial"/>
                <w:sz w:val="20"/>
                <w:szCs w:val="20"/>
                <w:lang w:val="en-GB"/>
              </w:rPr>
              <w:t xml:space="preserve">   within 12 months</w:t>
            </w:r>
          </w:p>
        </w:tc>
        <w:tc>
          <w:tcPr>
            <w:tcW w:w="1417" w:type="dxa"/>
            <w:tcBorders>
              <w:top w:val="nil"/>
              <w:left w:val="nil"/>
              <w:bottom w:val="nil"/>
              <w:right w:val="nil"/>
            </w:tcBorders>
            <w:shd w:val="clear" w:color="auto" w:fill="FAFAFA"/>
            <w:vAlign w:val="bottom"/>
          </w:tcPr>
          <w:p w14:paraId="10EB1B40" w14:textId="598C0C29"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418" w:type="dxa"/>
            <w:tcBorders>
              <w:top w:val="nil"/>
              <w:left w:val="nil"/>
              <w:bottom w:val="nil"/>
              <w:right w:val="nil"/>
            </w:tcBorders>
            <w:vAlign w:val="bottom"/>
          </w:tcPr>
          <w:p w14:paraId="268127BD" w14:textId="6B5DE6EA"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275" w:type="dxa"/>
            <w:tcBorders>
              <w:top w:val="nil"/>
              <w:left w:val="nil"/>
              <w:bottom w:val="nil"/>
              <w:right w:val="nil"/>
            </w:tcBorders>
            <w:shd w:val="clear" w:color="auto" w:fill="FAFAFA"/>
            <w:vAlign w:val="bottom"/>
          </w:tcPr>
          <w:p w14:paraId="43DE4E0F" w14:textId="548ACF8A"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418" w:type="dxa"/>
            <w:tcBorders>
              <w:top w:val="nil"/>
              <w:left w:val="nil"/>
              <w:bottom w:val="nil"/>
              <w:right w:val="nil"/>
            </w:tcBorders>
            <w:vAlign w:val="bottom"/>
          </w:tcPr>
          <w:p w14:paraId="42656B78" w14:textId="3F75BA65"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r>
      <w:tr w:rsidR="0073165D" w:rsidRPr="004E1D16" w14:paraId="17E9B2FC" w14:textId="77777777" w:rsidTr="00174385">
        <w:trPr>
          <w:trHeight w:val="340"/>
        </w:trPr>
        <w:tc>
          <w:tcPr>
            <w:tcW w:w="3828" w:type="dxa"/>
            <w:tcBorders>
              <w:top w:val="nil"/>
              <w:left w:val="nil"/>
              <w:bottom w:val="nil"/>
              <w:right w:val="nil"/>
            </w:tcBorders>
            <w:vAlign w:val="bottom"/>
            <w:hideMark/>
          </w:tcPr>
          <w:p w14:paraId="5CD1778D"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Deferred tax liabilities to be settled</w:t>
            </w:r>
          </w:p>
          <w:p w14:paraId="6AE43DB4" w14:textId="77777777"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sz w:val="20"/>
                <w:szCs w:val="20"/>
                <w:lang w:val="en-GB"/>
              </w:rPr>
              <w:t xml:space="preserve">   more than 12 months </w:t>
            </w:r>
          </w:p>
        </w:tc>
        <w:tc>
          <w:tcPr>
            <w:tcW w:w="1417" w:type="dxa"/>
            <w:tcBorders>
              <w:top w:val="nil"/>
              <w:left w:val="nil"/>
              <w:bottom w:val="single" w:sz="4" w:space="0" w:color="000000"/>
              <w:right w:val="nil"/>
            </w:tcBorders>
            <w:shd w:val="clear" w:color="auto" w:fill="FAFAFA"/>
            <w:vAlign w:val="bottom"/>
          </w:tcPr>
          <w:p w14:paraId="54EB0048" w14:textId="1D3BA2B0"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418" w:type="dxa"/>
            <w:tcBorders>
              <w:top w:val="nil"/>
              <w:left w:val="nil"/>
              <w:bottom w:val="single" w:sz="4" w:space="0" w:color="000000"/>
              <w:right w:val="nil"/>
            </w:tcBorders>
            <w:vAlign w:val="bottom"/>
          </w:tcPr>
          <w:p w14:paraId="247AB166" w14:textId="1F083C1C"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275" w:type="dxa"/>
            <w:tcBorders>
              <w:top w:val="nil"/>
              <w:left w:val="nil"/>
              <w:bottom w:val="single" w:sz="4" w:space="0" w:color="000000"/>
              <w:right w:val="nil"/>
            </w:tcBorders>
            <w:shd w:val="clear" w:color="auto" w:fill="FAFAFA"/>
            <w:vAlign w:val="bottom"/>
          </w:tcPr>
          <w:p w14:paraId="689DDF8F" w14:textId="2CB00970"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418" w:type="dxa"/>
            <w:tcBorders>
              <w:top w:val="nil"/>
              <w:left w:val="nil"/>
              <w:bottom w:val="single" w:sz="4" w:space="0" w:color="000000"/>
              <w:right w:val="nil"/>
            </w:tcBorders>
            <w:vAlign w:val="bottom"/>
          </w:tcPr>
          <w:p w14:paraId="25C1D3DE" w14:textId="1C0417CA"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r>
      <w:tr w:rsidR="0073165D" w:rsidRPr="004E1D16" w14:paraId="5CE0035C" w14:textId="77777777" w:rsidTr="00174385">
        <w:trPr>
          <w:trHeight w:val="340"/>
        </w:trPr>
        <w:tc>
          <w:tcPr>
            <w:tcW w:w="3828" w:type="dxa"/>
            <w:tcBorders>
              <w:top w:val="nil"/>
              <w:left w:val="nil"/>
              <w:bottom w:val="nil"/>
              <w:right w:val="nil"/>
            </w:tcBorders>
            <w:vAlign w:val="bottom"/>
          </w:tcPr>
          <w:p w14:paraId="58B3AA43" w14:textId="77777777" w:rsidR="0073165D" w:rsidRPr="004E1D16" w:rsidRDefault="0073165D" w:rsidP="0073165D">
            <w:pPr>
              <w:spacing w:line="254" w:lineRule="auto"/>
              <w:ind w:left="-72"/>
              <w:jc w:val="both"/>
              <w:rPr>
                <w:rFonts w:ascii="Arial" w:hAnsi="Arial" w:cs="Arial"/>
                <w:sz w:val="20"/>
                <w:szCs w:val="20"/>
                <w:lang w:val="en-GB"/>
              </w:rPr>
            </w:pPr>
          </w:p>
        </w:tc>
        <w:tc>
          <w:tcPr>
            <w:tcW w:w="1417" w:type="dxa"/>
            <w:tcBorders>
              <w:top w:val="nil"/>
              <w:left w:val="nil"/>
              <w:bottom w:val="single" w:sz="4" w:space="0" w:color="000000"/>
              <w:right w:val="nil"/>
            </w:tcBorders>
            <w:shd w:val="clear" w:color="auto" w:fill="FAFAFA"/>
            <w:vAlign w:val="bottom"/>
          </w:tcPr>
          <w:p w14:paraId="7F97A7AD" w14:textId="0B6E46B2"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418" w:type="dxa"/>
            <w:tcBorders>
              <w:top w:val="nil"/>
              <w:left w:val="nil"/>
              <w:bottom w:val="single" w:sz="4" w:space="0" w:color="000000"/>
              <w:right w:val="nil"/>
            </w:tcBorders>
            <w:vAlign w:val="bottom"/>
          </w:tcPr>
          <w:p w14:paraId="780881CB" w14:textId="6EF14097"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275" w:type="dxa"/>
            <w:tcBorders>
              <w:top w:val="nil"/>
              <w:left w:val="nil"/>
              <w:bottom w:val="single" w:sz="4" w:space="0" w:color="000000"/>
              <w:right w:val="nil"/>
            </w:tcBorders>
            <w:shd w:val="clear" w:color="auto" w:fill="FAFAFA"/>
            <w:vAlign w:val="bottom"/>
          </w:tcPr>
          <w:p w14:paraId="796842F3" w14:textId="37F0D570"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c>
          <w:tcPr>
            <w:tcW w:w="1418" w:type="dxa"/>
            <w:tcBorders>
              <w:top w:val="nil"/>
              <w:left w:val="nil"/>
              <w:bottom w:val="single" w:sz="4" w:space="0" w:color="000000"/>
              <w:right w:val="nil"/>
            </w:tcBorders>
            <w:vAlign w:val="bottom"/>
          </w:tcPr>
          <w:p w14:paraId="2FDD6E5F" w14:textId="005A376F"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w:t>
            </w:r>
          </w:p>
        </w:tc>
      </w:tr>
      <w:tr w:rsidR="0073165D" w:rsidRPr="004E1D16" w14:paraId="4747B173" w14:textId="77777777" w:rsidTr="00174385">
        <w:trPr>
          <w:trHeight w:val="340"/>
        </w:trPr>
        <w:tc>
          <w:tcPr>
            <w:tcW w:w="3828" w:type="dxa"/>
            <w:tcBorders>
              <w:top w:val="nil"/>
              <w:left w:val="nil"/>
              <w:bottom w:val="nil"/>
              <w:right w:val="nil"/>
            </w:tcBorders>
            <w:vAlign w:val="bottom"/>
            <w:hideMark/>
          </w:tcPr>
          <w:p w14:paraId="03C7E805" w14:textId="355B8F12" w:rsidR="0073165D" w:rsidRPr="004E1D16" w:rsidRDefault="0073165D" w:rsidP="0073165D">
            <w:pPr>
              <w:spacing w:line="254" w:lineRule="auto"/>
              <w:ind w:left="-72"/>
              <w:jc w:val="both"/>
              <w:rPr>
                <w:rFonts w:ascii="Arial" w:hAnsi="Arial" w:cs="Arial"/>
                <w:sz w:val="20"/>
                <w:szCs w:val="20"/>
                <w:lang w:val="en-GB"/>
              </w:rPr>
            </w:pPr>
            <w:r w:rsidRPr="004E1D16">
              <w:rPr>
                <w:rFonts w:ascii="Arial" w:hAnsi="Arial" w:cs="Arial"/>
                <w:b/>
                <w:sz w:val="20"/>
                <w:szCs w:val="20"/>
                <w:lang w:val="en-GB"/>
              </w:rPr>
              <w:t>Deferred taxes, net</w:t>
            </w:r>
          </w:p>
        </w:tc>
        <w:tc>
          <w:tcPr>
            <w:tcW w:w="1417" w:type="dxa"/>
            <w:tcBorders>
              <w:top w:val="nil"/>
              <w:left w:val="nil"/>
              <w:bottom w:val="single" w:sz="4" w:space="0" w:color="000000"/>
              <w:right w:val="nil"/>
            </w:tcBorders>
            <w:shd w:val="clear" w:color="auto" w:fill="FAFAFA"/>
            <w:vAlign w:val="bottom"/>
          </w:tcPr>
          <w:p w14:paraId="271CC14A" w14:textId="78A9004B"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769.78</w:t>
            </w:r>
          </w:p>
        </w:tc>
        <w:tc>
          <w:tcPr>
            <w:tcW w:w="1418" w:type="dxa"/>
            <w:tcBorders>
              <w:top w:val="nil"/>
              <w:left w:val="nil"/>
              <w:bottom w:val="single" w:sz="4" w:space="0" w:color="000000"/>
              <w:right w:val="nil"/>
            </w:tcBorders>
            <w:vAlign w:val="bottom"/>
          </w:tcPr>
          <w:p w14:paraId="152FF393" w14:textId="0C46C690"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639.82</w:t>
            </w:r>
          </w:p>
        </w:tc>
        <w:tc>
          <w:tcPr>
            <w:tcW w:w="1275" w:type="dxa"/>
            <w:tcBorders>
              <w:top w:val="nil"/>
              <w:left w:val="nil"/>
              <w:bottom w:val="single" w:sz="4" w:space="0" w:color="000000"/>
              <w:right w:val="nil"/>
            </w:tcBorders>
            <w:shd w:val="clear" w:color="auto" w:fill="FAFAFA"/>
            <w:vAlign w:val="bottom"/>
          </w:tcPr>
          <w:p w14:paraId="6BA01103" w14:textId="2DB9D798"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23,121.90</w:t>
            </w:r>
          </w:p>
        </w:tc>
        <w:tc>
          <w:tcPr>
            <w:tcW w:w="1418" w:type="dxa"/>
            <w:tcBorders>
              <w:top w:val="nil"/>
              <w:left w:val="nil"/>
              <w:bottom w:val="single" w:sz="4" w:space="0" w:color="000000"/>
              <w:right w:val="nil"/>
            </w:tcBorders>
            <w:vAlign w:val="bottom"/>
          </w:tcPr>
          <w:p w14:paraId="76B98C49" w14:textId="44B0BB71" w:rsidR="0073165D" w:rsidRPr="004E1D16" w:rsidRDefault="0073165D" w:rsidP="0073165D">
            <w:pPr>
              <w:spacing w:line="254" w:lineRule="auto"/>
              <w:ind w:left="-40" w:right="-72"/>
              <w:jc w:val="right"/>
              <w:rPr>
                <w:rFonts w:ascii="Arial" w:hAnsi="Arial" w:cs="Arial"/>
                <w:bCs/>
                <w:sz w:val="20"/>
                <w:szCs w:val="20"/>
                <w:lang w:val="en-GB"/>
              </w:rPr>
            </w:pPr>
            <w:r w:rsidRPr="004E1D16">
              <w:rPr>
                <w:rFonts w:ascii="Arial" w:eastAsia="Arial Unicode MS" w:hAnsi="Arial" w:cs="Arial"/>
                <w:sz w:val="20"/>
                <w:szCs w:val="20"/>
                <w:cs/>
              </w:rPr>
              <w:t>19,293.05</w:t>
            </w:r>
          </w:p>
        </w:tc>
      </w:tr>
    </w:tbl>
    <w:p w14:paraId="131DDC7B" w14:textId="77777777" w:rsidR="00582D0C" w:rsidRPr="004E1D16" w:rsidRDefault="00582D0C" w:rsidP="00CA379C">
      <w:pPr>
        <w:jc w:val="both"/>
        <w:rPr>
          <w:rFonts w:ascii="Arial" w:hAnsi="Arial" w:cs="Arial"/>
          <w:sz w:val="20"/>
          <w:szCs w:val="20"/>
          <w:lang w:val="en-GB" w:eastAsia="en-GB"/>
        </w:rPr>
      </w:pPr>
    </w:p>
    <w:p w14:paraId="3AC4A60F" w14:textId="2523627F" w:rsidR="00CE4FDB" w:rsidRPr="004E1D16" w:rsidRDefault="00CE4FDB" w:rsidP="00CA379C">
      <w:pPr>
        <w:jc w:val="both"/>
        <w:rPr>
          <w:rFonts w:ascii="Arial" w:hAnsi="Arial" w:cs="Arial"/>
          <w:sz w:val="20"/>
          <w:szCs w:val="20"/>
          <w:lang w:val="en-GB" w:eastAsia="en-GB"/>
        </w:rPr>
      </w:pPr>
    </w:p>
    <w:p w14:paraId="59865BD5" w14:textId="0B3F50A3" w:rsidR="00CE4FDB" w:rsidRPr="004E1D16" w:rsidRDefault="00582D0C" w:rsidP="00CA379C">
      <w:pPr>
        <w:jc w:val="both"/>
        <w:rPr>
          <w:rFonts w:ascii="Arial" w:hAnsi="Arial" w:cs="Arial"/>
          <w:sz w:val="20"/>
          <w:szCs w:val="20"/>
          <w:lang w:val="en-GB" w:eastAsia="en-GB"/>
        </w:rPr>
      </w:pPr>
      <w:r w:rsidRPr="004E1D16">
        <w:rPr>
          <w:rFonts w:ascii="Arial" w:hAnsi="Arial" w:cs="Arial"/>
          <w:sz w:val="20"/>
          <w:szCs w:val="20"/>
          <w:lang w:val="en-GB" w:eastAsia="en-GB"/>
        </w:rPr>
        <w:br w:type="page"/>
      </w:r>
    </w:p>
    <w:p w14:paraId="17054406" w14:textId="77777777" w:rsidR="00D60C0E" w:rsidRPr="004E1D16" w:rsidRDefault="00D60C0E" w:rsidP="00CA379C">
      <w:pPr>
        <w:jc w:val="both"/>
        <w:rPr>
          <w:rFonts w:ascii="Arial" w:hAnsi="Arial" w:cs="Arial"/>
          <w:sz w:val="20"/>
          <w:szCs w:val="20"/>
          <w:lang w:val="en-GB" w:eastAsia="en-GB"/>
        </w:rPr>
      </w:pPr>
    </w:p>
    <w:p w14:paraId="5B8691A0" w14:textId="24286C0D" w:rsidR="00582D0C" w:rsidRPr="004E1D16" w:rsidRDefault="00582D0C" w:rsidP="00CA379C">
      <w:pPr>
        <w:jc w:val="both"/>
        <w:rPr>
          <w:rFonts w:ascii="Arial" w:hAnsi="Arial" w:cs="Arial"/>
          <w:sz w:val="20"/>
          <w:szCs w:val="20"/>
          <w:lang w:val="en-GB"/>
        </w:rPr>
      </w:pPr>
      <w:r w:rsidRPr="004E1D16">
        <w:rPr>
          <w:rFonts w:ascii="Arial" w:hAnsi="Arial" w:cs="Arial"/>
          <w:sz w:val="20"/>
          <w:szCs w:val="20"/>
          <w:lang w:val="en-GB"/>
        </w:rPr>
        <w:t xml:space="preserve">The movements in deferred tax assets and liabilities during the year </w:t>
      </w:r>
      <w:r w:rsidR="00174385" w:rsidRPr="004E1D16">
        <w:rPr>
          <w:rFonts w:ascii="Arial" w:hAnsi="Arial" w:cs="Arial"/>
          <w:sz w:val="20"/>
          <w:szCs w:val="20"/>
          <w:lang w:val="en-GB"/>
        </w:rPr>
        <w:t>are</w:t>
      </w:r>
      <w:r w:rsidRPr="004E1D16">
        <w:rPr>
          <w:rFonts w:ascii="Arial" w:hAnsi="Arial" w:cs="Arial"/>
          <w:sz w:val="20"/>
          <w:szCs w:val="20"/>
          <w:lang w:val="en-GB"/>
        </w:rPr>
        <w:t xml:space="preserve"> as follows:</w:t>
      </w:r>
    </w:p>
    <w:p w14:paraId="208C9B4D" w14:textId="4D2EACD1" w:rsidR="00582D0C" w:rsidRPr="004E1D16" w:rsidRDefault="00582D0C" w:rsidP="00CA379C">
      <w:pPr>
        <w:jc w:val="both"/>
        <w:rPr>
          <w:rFonts w:ascii="Arial" w:hAnsi="Arial" w:cs="Arial"/>
          <w:sz w:val="20"/>
          <w:szCs w:val="20"/>
          <w:lang w:val="en-GB"/>
        </w:rPr>
      </w:pPr>
    </w:p>
    <w:tbl>
      <w:tblPr>
        <w:tblW w:w="4969" w:type="pct"/>
        <w:tblInd w:w="108" w:type="dxa"/>
        <w:tblLook w:val="01C0" w:firstRow="0" w:lastRow="1" w:firstColumn="1" w:lastColumn="1" w:noHBand="0" w:noVBand="0"/>
      </w:tblPr>
      <w:tblGrid>
        <w:gridCol w:w="2446"/>
        <w:gridCol w:w="10"/>
        <w:gridCol w:w="1107"/>
        <w:gridCol w:w="1130"/>
        <w:gridCol w:w="1312"/>
        <w:gridCol w:w="1130"/>
        <w:gridCol w:w="1130"/>
        <w:gridCol w:w="1135"/>
      </w:tblGrid>
      <w:tr w:rsidR="00582D0C" w:rsidRPr="004E1D16" w14:paraId="5E46B03A" w14:textId="77777777" w:rsidTr="006941E2">
        <w:trPr>
          <w:trHeight w:val="284"/>
        </w:trPr>
        <w:tc>
          <w:tcPr>
            <w:tcW w:w="1313" w:type="pct"/>
            <w:gridSpan w:val="2"/>
            <w:vAlign w:val="bottom"/>
          </w:tcPr>
          <w:p w14:paraId="21D751E2" w14:textId="77777777" w:rsidR="00582D0C" w:rsidRPr="004E1D16" w:rsidRDefault="00582D0C" w:rsidP="00F44DA0">
            <w:pPr>
              <w:pStyle w:val="ListParagraph"/>
              <w:spacing w:line="276" w:lineRule="auto"/>
              <w:ind w:left="450"/>
              <w:jc w:val="both"/>
              <w:rPr>
                <w:rFonts w:ascii="Arial" w:hAnsi="Arial" w:cs="Arial"/>
                <w:sz w:val="16"/>
                <w:szCs w:val="16"/>
                <w:lang w:val="en-GB"/>
              </w:rPr>
            </w:pPr>
          </w:p>
        </w:tc>
        <w:tc>
          <w:tcPr>
            <w:tcW w:w="3687" w:type="pct"/>
            <w:gridSpan w:val="6"/>
            <w:tcBorders>
              <w:top w:val="single" w:sz="4" w:space="0" w:color="auto"/>
              <w:left w:val="nil"/>
              <w:bottom w:val="single" w:sz="4" w:space="0" w:color="auto"/>
              <w:right w:val="nil"/>
            </w:tcBorders>
            <w:vAlign w:val="bottom"/>
            <w:hideMark/>
          </w:tcPr>
          <w:p w14:paraId="5C6D0ADD" w14:textId="6189582E" w:rsidR="00582D0C" w:rsidRPr="004E1D16" w:rsidRDefault="00582D0C" w:rsidP="00591B91">
            <w:pPr>
              <w:spacing w:line="276" w:lineRule="auto"/>
              <w:ind w:right="-47"/>
              <w:jc w:val="right"/>
              <w:rPr>
                <w:rFonts w:ascii="Arial" w:hAnsi="Arial" w:cs="Arial"/>
                <w:b/>
                <w:bCs/>
                <w:sz w:val="16"/>
                <w:szCs w:val="16"/>
                <w:lang w:val="en-GB"/>
              </w:rPr>
            </w:pPr>
            <w:r w:rsidRPr="004E1D16">
              <w:rPr>
                <w:rFonts w:ascii="Arial" w:hAnsi="Arial" w:cs="Arial"/>
                <w:b/>
                <w:bCs/>
                <w:sz w:val="16"/>
                <w:szCs w:val="16"/>
                <w:cs/>
              </w:rPr>
              <w:t>Consolidated financial statements</w:t>
            </w:r>
          </w:p>
        </w:tc>
      </w:tr>
      <w:tr w:rsidR="00582D0C" w:rsidRPr="004E1D16" w14:paraId="2B47AA0B" w14:textId="77777777" w:rsidTr="006941E2">
        <w:trPr>
          <w:trHeight w:val="284"/>
        </w:trPr>
        <w:tc>
          <w:tcPr>
            <w:tcW w:w="1313" w:type="pct"/>
            <w:gridSpan w:val="2"/>
            <w:vAlign w:val="bottom"/>
          </w:tcPr>
          <w:p w14:paraId="58E38925" w14:textId="77777777" w:rsidR="00582D0C" w:rsidRPr="004E1D16" w:rsidRDefault="00582D0C" w:rsidP="00F44DA0">
            <w:pPr>
              <w:spacing w:line="276" w:lineRule="auto"/>
              <w:jc w:val="both"/>
              <w:rPr>
                <w:rFonts w:ascii="Arial" w:hAnsi="Arial" w:cs="Arial"/>
                <w:sz w:val="16"/>
                <w:szCs w:val="16"/>
                <w:cs/>
                <w:lang w:val="en-GB"/>
              </w:rPr>
            </w:pPr>
          </w:p>
        </w:tc>
        <w:tc>
          <w:tcPr>
            <w:tcW w:w="3687" w:type="pct"/>
            <w:gridSpan w:val="6"/>
            <w:tcBorders>
              <w:top w:val="single" w:sz="4" w:space="0" w:color="auto"/>
              <w:left w:val="nil"/>
              <w:bottom w:val="single" w:sz="4" w:space="0" w:color="auto"/>
              <w:right w:val="nil"/>
            </w:tcBorders>
            <w:vAlign w:val="bottom"/>
            <w:hideMark/>
          </w:tcPr>
          <w:p w14:paraId="2C1135BF" w14:textId="0867231E" w:rsidR="00582D0C" w:rsidRPr="004E1D16" w:rsidRDefault="00582D0C" w:rsidP="00591B91">
            <w:pPr>
              <w:spacing w:line="276" w:lineRule="auto"/>
              <w:ind w:right="-47"/>
              <w:jc w:val="right"/>
              <w:rPr>
                <w:rFonts w:ascii="Arial" w:hAnsi="Arial" w:cs="Arial"/>
                <w:b/>
                <w:bCs/>
                <w:sz w:val="16"/>
                <w:szCs w:val="16"/>
                <w:cs/>
              </w:rPr>
            </w:pPr>
            <w:r w:rsidRPr="004E1D16">
              <w:rPr>
                <w:rFonts w:ascii="Arial" w:hAnsi="Arial" w:cs="Arial"/>
                <w:b/>
                <w:bCs/>
                <w:sz w:val="16"/>
                <w:szCs w:val="16"/>
                <w:cs/>
              </w:rPr>
              <w:t>Unit: Million US Dollar</w:t>
            </w:r>
          </w:p>
        </w:tc>
      </w:tr>
      <w:tr w:rsidR="006941E2" w:rsidRPr="004E1D16" w14:paraId="0AE9A4D6" w14:textId="77777777" w:rsidTr="006941E2">
        <w:trPr>
          <w:trHeight w:val="284"/>
        </w:trPr>
        <w:tc>
          <w:tcPr>
            <w:tcW w:w="1307" w:type="pct"/>
            <w:vAlign w:val="bottom"/>
          </w:tcPr>
          <w:p w14:paraId="775330AC" w14:textId="77777777" w:rsidR="00582D0C" w:rsidRPr="004E1D16" w:rsidRDefault="00582D0C" w:rsidP="00F44DA0">
            <w:pPr>
              <w:spacing w:line="276" w:lineRule="auto"/>
              <w:jc w:val="both"/>
              <w:rPr>
                <w:rFonts w:ascii="Arial" w:hAnsi="Arial" w:cs="Arial"/>
                <w:sz w:val="16"/>
                <w:szCs w:val="16"/>
                <w:cs/>
              </w:rPr>
            </w:pPr>
          </w:p>
        </w:tc>
        <w:tc>
          <w:tcPr>
            <w:tcW w:w="606" w:type="pct"/>
            <w:gridSpan w:val="2"/>
            <w:tcBorders>
              <w:top w:val="single" w:sz="4" w:space="0" w:color="auto"/>
              <w:left w:val="nil"/>
              <w:bottom w:val="single" w:sz="4" w:space="0" w:color="auto"/>
              <w:right w:val="nil"/>
            </w:tcBorders>
            <w:vAlign w:val="bottom"/>
            <w:hideMark/>
          </w:tcPr>
          <w:p w14:paraId="50CEEFB0" w14:textId="77777777" w:rsidR="00582D0C" w:rsidRPr="004E1D16" w:rsidRDefault="00582D0C" w:rsidP="00F44DA0">
            <w:pPr>
              <w:spacing w:line="276" w:lineRule="auto"/>
              <w:ind w:right="-49"/>
              <w:jc w:val="right"/>
              <w:rPr>
                <w:rFonts w:ascii="Arial" w:hAnsi="Arial" w:cs="Arial"/>
                <w:b/>
                <w:bCs/>
                <w:sz w:val="16"/>
                <w:szCs w:val="16"/>
                <w:lang w:val="en-US"/>
              </w:rPr>
            </w:pPr>
            <w:r w:rsidRPr="004E1D16">
              <w:rPr>
                <w:rFonts w:ascii="Arial" w:hAnsi="Arial" w:cs="Arial"/>
                <w:b/>
                <w:bCs/>
                <w:sz w:val="16"/>
                <w:szCs w:val="16"/>
                <w:lang w:val="en-US"/>
              </w:rPr>
              <w:t>As at</w:t>
            </w:r>
          </w:p>
          <w:p w14:paraId="0E5DD638" w14:textId="3B3721DE" w:rsidR="00582D0C" w:rsidRPr="004E1D16" w:rsidRDefault="00582D0C" w:rsidP="00F44DA0">
            <w:pPr>
              <w:spacing w:line="276" w:lineRule="auto"/>
              <w:ind w:right="-49"/>
              <w:jc w:val="right"/>
              <w:rPr>
                <w:rFonts w:ascii="Arial" w:hAnsi="Arial" w:cs="Arial"/>
                <w:b/>
                <w:bCs/>
                <w:spacing w:val="-6"/>
                <w:sz w:val="16"/>
                <w:szCs w:val="16"/>
                <w:lang w:val="en-US"/>
              </w:rPr>
            </w:pPr>
            <w:r w:rsidRPr="004E1D16">
              <w:rPr>
                <w:rFonts w:ascii="Arial" w:hAnsi="Arial" w:cs="Arial"/>
                <w:b/>
                <w:bCs/>
                <w:sz w:val="16"/>
                <w:szCs w:val="16"/>
                <w:lang w:val="en-US"/>
              </w:rPr>
              <w:t xml:space="preserve">1 January 2019 </w:t>
            </w:r>
          </w:p>
        </w:tc>
        <w:tc>
          <w:tcPr>
            <w:tcW w:w="607" w:type="pct"/>
            <w:tcBorders>
              <w:top w:val="single" w:sz="4" w:space="0" w:color="auto"/>
              <w:left w:val="nil"/>
              <w:bottom w:val="single" w:sz="4" w:space="0" w:color="auto"/>
              <w:right w:val="nil"/>
            </w:tcBorders>
            <w:vAlign w:val="bottom"/>
            <w:hideMark/>
          </w:tcPr>
          <w:p w14:paraId="40EFEACD" w14:textId="59468AB8" w:rsidR="00582D0C" w:rsidRPr="004E1D16" w:rsidRDefault="00582D0C"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income</w:t>
            </w:r>
          </w:p>
        </w:tc>
        <w:tc>
          <w:tcPr>
            <w:tcW w:w="657" w:type="pct"/>
            <w:tcBorders>
              <w:top w:val="single" w:sz="4" w:space="0" w:color="auto"/>
              <w:left w:val="nil"/>
              <w:bottom w:val="single" w:sz="4" w:space="0" w:color="auto"/>
              <w:right w:val="nil"/>
            </w:tcBorders>
            <w:vAlign w:val="bottom"/>
            <w:hideMark/>
          </w:tcPr>
          <w:p w14:paraId="4F0F86C0" w14:textId="2E351926" w:rsidR="00582D0C" w:rsidRPr="004E1D16" w:rsidRDefault="00582D0C"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comprehensive income</w:t>
            </w:r>
          </w:p>
        </w:tc>
        <w:tc>
          <w:tcPr>
            <w:tcW w:w="607" w:type="pct"/>
            <w:tcBorders>
              <w:top w:val="single" w:sz="4" w:space="0" w:color="auto"/>
              <w:left w:val="nil"/>
              <w:bottom w:val="single" w:sz="4" w:space="0" w:color="auto"/>
              <w:right w:val="nil"/>
            </w:tcBorders>
            <w:vAlign w:val="bottom"/>
            <w:hideMark/>
          </w:tcPr>
          <w:p w14:paraId="21B14A25" w14:textId="2A8275CC" w:rsidR="00582D0C" w:rsidRPr="004E1D16" w:rsidRDefault="00582D0C"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Business acquisition</w:t>
            </w:r>
          </w:p>
        </w:tc>
        <w:tc>
          <w:tcPr>
            <w:tcW w:w="607" w:type="pct"/>
            <w:tcBorders>
              <w:top w:val="single" w:sz="4" w:space="0" w:color="auto"/>
              <w:left w:val="nil"/>
              <w:bottom w:val="single" w:sz="4" w:space="0" w:color="auto"/>
              <w:right w:val="nil"/>
            </w:tcBorders>
            <w:vAlign w:val="bottom"/>
            <w:hideMark/>
          </w:tcPr>
          <w:p w14:paraId="3654EC76" w14:textId="4D49A86D" w:rsidR="00582D0C" w:rsidRPr="004E1D16" w:rsidRDefault="00582D0C" w:rsidP="00F44DA0">
            <w:pPr>
              <w:spacing w:line="276" w:lineRule="auto"/>
              <w:ind w:right="-49"/>
              <w:jc w:val="right"/>
              <w:rPr>
                <w:rFonts w:ascii="Arial" w:hAnsi="Arial" w:cs="Arial"/>
                <w:b/>
                <w:bCs/>
                <w:sz w:val="16"/>
                <w:szCs w:val="16"/>
                <w:lang w:val="en-US"/>
              </w:rPr>
            </w:pPr>
            <w:r w:rsidRPr="004E1D16">
              <w:rPr>
                <w:rFonts w:ascii="Arial" w:hAnsi="Arial" w:cs="Arial"/>
                <w:b/>
                <w:bCs/>
                <w:spacing w:val="-6"/>
                <w:sz w:val="16"/>
                <w:szCs w:val="16"/>
                <w:lang w:val="en-US"/>
              </w:rPr>
              <w:t>Currency translation difference</w:t>
            </w:r>
            <w:r w:rsidR="0088330C" w:rsidRPr="004E1D16">
              <w:rPr>
                <w:rFonts w:ascii="Arial" w:hAnsi="Arial" w:cs="Arial"/>
                <w:b/>
                <w:bCs/>
                <w:spacing w:val="-6"/>
                <w:sz w:val="16"/>
                <w:szCs w:val="16"/>
                <w:lang w:val="en-US"/>
              </w:rPr>
              <w:t>s</w:t>
            </w:r>
          </w:p>
        </w:tc>
        <w:tc>
          <w:tcPr>
            <w:tcW w:w="607" w:type="pct"/>
            <w:tcBorders>
              <w:top w:val="single" w:sz="4" w:space="0" w:color="auto"/>
              <w:left w:val="nil"/>
              <w:bottom w:val="single" w:sz="4" w:space="0" w:color="auto"/>
              <w:right w:val="nil"/>
            </w:tcBorders>
            <w:vAlign w:val="bottom"/>
            <w:hideMark/>
          </w:tcPr>
          <w:p w14:paraId="218562A0" w14:textId="77777777" w:rsidR="00582D0C" w:rsidRPr="004E1D16" w:rsidRDefault="00582D0C"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As at</w:t>
            </w:r>
          </w:p>
          <w:p w14:paraId="54BDA82D" w14:textId="0B222691" w:rsidR="00582D0C" w:rsidRPr="004E1D16" w:rsidRDefault="00582D0C" w:rsidP="00F44DA0">
            <w:pPr>
              <w:spacing w:line="276" w:lineRule="auto"/>
              <w:ind w:right="-54"/>
              <w:jc w:val="right"/>
              <w:rPr>
                <w:rFonts w:ascii="Arial" w:hAnsi="Arial" w:cs="Arial"/>
                <w:b/>
                <w:bCs/>
                <w:sz w:val="16"/>
                <w:szCs w:val="16"/>
                <w:cs/>
                <w:lang w:val="en-US"/>
              </w:rPr>
            </w:pPr>
            <w:r w:rsidRPr="004E1D16">
              <w:rPr>
                <w:rFonts w:ascii="Arial" w:hAnsi="Arial" w:cs="Arial"/>
                <w:b/>
                <w:bCs/>
                <w:sz w:val="16"/>
                <w:szCs w:val="16"/>
                <w:cs/>
              </w:rPr>
              <w:t>31 December 2019</w:t>
            </w:r>
          </w:p>
        </w:tc>
      </w:tr>
      <w:tr w:rsidR="006941E2" w:rsidRPr="004E1D16" w14:paraId="5150AA14" w14:textId="77777777" w:rsidTr="006941E2">
        <w:trPr>
          <w:trHeight w:val="284"/>
        </w:trPr>
        <w:tc>
          <w:tcPr>
            <w:tcW w:w="1307" w:type="pct"/>
            <w:vAlign w:val="bottom"/>
            <w:hideMark/>
          </w:tcPr>
          <w:p w14:paraId="40655B17" w14:textId="69CD0B09" w:rsidR="00582D0C" w:rsidRPr="004E1D16" w:rsidRDefault="000C6D4A" w:rsidP="006941E2">
            <w:pPr>
              <w:spacing w:line="276" w:lineRule="auto"/>
              <w:ind w:left="-107"/>
              <w:rPr>
                <w:rFonts w:ascii="Arial" w:hAnsi="Arial" w:cs="Arial"/>
                <w:b/>
                <w:bCs/>
                <w:sz w:val="16"/>
                <w:szCs w:val="16"/>
                <w:cs/>
              </w:rPr>
            </w:pPr>
            <w:r w:rsidRPr="004E1D16">
              <w:rPr>
                <w:rFonts w:ascii="Arial" w:hAnsi="Arial" w:cs="Arial"/>
                <w:b/>
                <w:bCs/>
                <w:sz w:val="16"/>
                <w:szCs w:val="16"/>
                <w:cs/>
              </w:rPr>
              <w:t>Deferred tax assets</w:t>
            </w:r>
          </w:p>
        </w:tc>
        <w:tc>
          <w:tcPr>
            <w:tcW w:w="606" w:type="pct"/>
            <w:gridSpan w:val="2"/>
            <w:vAlign w:val="bottom"/>
          </w:tcPr>
          <w:p w14:paraId="0B6467C9" w14:textId="77777777" w:rsidR="00582D0C" w:rsidRPr="004E1D16" w:rsidRDefault="00582D0C" w:rsidP="00F44DA0">
            <w:pPr>
              <w:spacing w:line="276" w:lineRule="auto"/>
              <w:ind w:right="-49"/>
              <w:jc w:val="right"/>
              <w:rPr>
                <w:rFonts w:ascii="Arial" w:hAnsi="Arial" w:cs="Arial"/>
                <w:spacing w:val="-6"/>
                <w:sz w:val="16"/>
                <w:szCs w:val="16"/>
                <w:cs/>
                <w:lang w:val="en-US"/>
              </w:rPr>
            </w:pPr>
          </w:p>
        </w:tc>
        <w:tc>
          <w:tcPr>
            <w:tcW w:w="607" w:type="pct"/>
            <w:vAlign w:val="bottom"/>
          </w:tcPr>
          <w:p w14:paraId="25EE491C" w14:textId="77777777" w:rsidR="00582D0C" w:rsidRPr="004E1D16" w:rsidRDefault="00582D0C" w:rsidP="00F44DA0">
            <w:pPr>
              <w:spacing w:line="276" w:lineRule="auto"/>
              <w:ind w:right="-49"/>
              <w:jc w:val="right"/>
              <w:rPr>
                <w:rFonts w:ascii="Arial" w:hAnsi="Arial" w:cs="Arial"/>
                <w:spacing w:val="-6"/>
                <w:sz w:val="16"/>
                <w:szCs w:val="16"/>
                <w:cs/>
                <w:lang w:val="en-US"/>
              </w:rPr>
            </w:pPr>
          </w:p>
        </w:tc>
        <w:tc>
          <w:tcPr>
            <w:tcW w:w="657" w:type="pct"/>
            <w:vAlign w:val="bottom"/>
          </w:tcPr>
          <w:p w14:paraId="41778EC3" w14:textId="77777777" w:rsidR="00582D0C" w:rsidRPr="004E1D16" w:rsidRDefault="00582D0C" w:rsidP="00F44DA0">
            <w:pPr>
              <w:spacing w:line="276" w:lineRule="auto"/>
              <w:ind w:right="-49"/>
              <w:jc w:val="right"/>
              <w:rPr>
                <w:rFonts w:ascii="Arial" w:hAnsi="Arial" w:cs="Arial"/>
                <w:spacing w:val="-6"/>
                <w:sz w:val="16"/>
                <w:szCs w:val="16"/>
                <w:cs/>
                <w:lang w:val="en-US"/>
              </w:rPr>
            </w:pPr>
          </w:p>
        </w:tc>
        <w:tc>
          <w:tcPr>
            <w:tcW w:w="607" w:type="pct"/>
            <w:vAlign w:val="bottom"/>
          </w:tcPr>
          <w:p w14:paraId="22ACB5A5" w14:textId="77777777" w:rsidR="00582D0C" w:rsidRPr="004E1D16" w:rsidRDefault="00582D0C" w:rsidP="00F44DA0">
            <w:pPr>
              <w:spacing w:line="276" w:lineRule="auto"/>
              <w:ind w:right="-49"/>
              <w:jc w:val="right"/>
              <w:rPr>
                <w:rFonts w:ascii="Arial" w:hAnsi="Arial" w:cs="Arial"/>
                <w:spacing w:val="-6"/>
                <w:sz w:val="16"/>
                <w:szCs w:val="16"/>
                <w:cs/>
                <w:lang w:val="en-US"/>
              </w:rPr>
            </w:pPr>
          </w:p>
        </w:tc>
        <w:tc>
          <w:tcPr>
            <w:tcW w:w="607" w:type="pct"/>
            <w:vAlign w:val="bottom"/>
          </w:tcPr>
          <w:p w14:paraId="56C13682" w14:textId="77777777" w:rsidR="00582D0C" w:rsidRPr="004E1D16" w:rsidRDefault="00582D0C" w:rsidP="00F44DA0">
            <w:pPr>
              <w:spacing w:line="276" w:lineRule="auto"/>
              <w:ind w:right="-49"/>
              <w:jc w:val="right"/>
              <w:rPr>
                <w:rFonts w:ascii="Arial" w:hAnsi="Arial" w:cs="Arial"/>
                <w:sz w:val="16"/>
                <w:szCs w:val="16"/>
                <w:cs/>
              </w:rPr>
            </w:pPr>
          </w:p>
        </w:tc>
        <w:tc>
          <w:tcPr>
            <w:tcW w:w="607" w:type="pct"/>
            <w:vAlign w:val="bottom"/>
          </w:tcPr>
          <w:p w14:paraId="4D550293" w14:textId="77777777" w:rsidR="00582D0C" w:rsidRPr="004E1D16" w:rsidRDefault="00582D0C" w:rsidP="00F44DA0">
            <w:pPr>
              <w:spacing w:line="276" w:lineRule="auto"/>
              <w:ind w:right="-8"/>
              <w:jc w:val="right"/>
              <w:rPr>
                <w:rFonts w:ascii="Arial" w:hAnsi="Arial" w:cs="Arial"/>
                <w:sz w:val="16"/>
                <w:szCs w:val="16"/>
                <w:cs/>
              </w:rPr>
            </w:pPr>
          </w:p>
        </w:tc>
      </w:tr>
      <w:tr w:rsidR="006941E2" w:rsidRPr="004E1D16" w14:paraId="67207262" w14:textId="77777777" w:rsidTr="006941E2">
        <w:trPr>
          <w:trHeight w:val="284"/>
        </w:trPr>
        <w:tc>
          <w:tcPr>
            <w:tcW w:w="1307" w:type="pct"/>
            <w:vAlign w:val="bottom"/>
            <w:hideMark/>
          </w:tcPr>
          <w:p w14:paraId="1E999197" w14:textId="258AE72E" w:rsidR="005B5FE1" w:rsidRPr="004E1D16" w:rsidRDefault="005B5FE1" w:rsidP="006941E2">
            <w:pPr>
              <w:spacing w:line="276" w:lineRule="auto"/>
              <w:ind w:left="35"/>
              <w:rPr>
                <w:rFonts w:ascii="Arial" w:hAnsi="Arial" w:cs="Arial"/>
                <w:sz w:val="16"/>
                <w:szCs w:val="16"/>
                <w:cs/>
                <w:lang w:val="en-US"/>
              </w:rPr>
            </w:pPr>
            <w:r w:rsidRPr="004E1D16">
              <w:rPr>
                <w:rFonts w:ascii="Arial" w:hAnsi="Arial" w:cs="Arial"/>
                <w:sz w:val="16"/>
                <w:szCs w:val="16"/>
                <w:cs/>
              </w:rPr>
              <w:t>Decommissioning costs</w:t>
            </w:r>
          </w:p>
        </w:tc>
        <w:tc>
          <w:tcPr>
            <w:tcW w:w="606" w:type="pct"/>
            <w:gridSpan w:val="2"/>
            <w:vAlign w:val="bottom"/>
            <w:hideMark/>
          </w:tcPr>
          <w:p w14:paraId="04731CE9" w14:textId="1D0C1598"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cs/>
                <w:lang w:val="en-US"/>
              </w:rPr>
              <w:t>828.34</w:t>
            </w:r>
          </w:p>
        </w:tc>
        <w:tc>
          <w:tcPr>
            <w:tcW w:w="607" w:type="pct"/>
            <w:vAlign w:val="bottom"/>
            <w:hideMark/>
          </w:tcPr>
          <w:p w14:paraId="4F28BBF5" w14:textId="24575CF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75.25</w:t>
            </w:r>
          </w:p>
        </w:tc>
        <w:tc>
          <w:tcPr>
            <w:tcW w:w="657" w:type="pct"/>
            <w:vAlign w:val="bottom"/>
            <w:hideMark/>
          </w:tcPr>
          <w:p w14:paraId="68BF9160" w14:textId="133D01E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1838F4E2" w14:textId="77EF0FC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112.56</w:t>
            </w:r>
          </w:p>
        </w:tc>
        <w:tc>
          <w:tcPr>
            <w:tcW w:w="607" w:type="pct"/>
            <w:vAlign w:val="bottom"/>
            <w:hideMark/>
          </w:tcPr>
          <w:p w14:paraId="5C172FE2" w14:textId="4DEE0253"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07" w:type="pct"/>
            <w:vAlign w:val="bottom"/>
            <w:hideMark/>
          </w:tcPr>
          <w:p w14:paraId="0094CA45" w14:textId="17B7AE49"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1,016.15</w:t>
            </w:r>
          </w:p>
        </w:tc>
      </w:tr>
      <w:tr w:rsidR="006941E2" w:rsidRPr="004E1D16" w14:paraId="320C2BB5" w14:textId="77777777" w:rsidTr="006941E2">
        <w:trPr>
          <w:trHeight w:val="284"/>
        </w:trPr>
        <w:tc>
          <w:tcPr>
            <w:tcW w:w="1307" w:type="pct"/>
            <w:vAlign w:val="bottom"/>
            <w:hideMark/>
          </w:tcPr>
          <w:p w14:paraId="62D11814" w14:textId="5BDD304D" w:rsidR="005B5FE1" w:rsidRPr="004E1D16" w:rsidRDefault="005B5FE1" w:rsidP="006941E2">
            <w:pPr>
              <w:spacing w:line="276" w:lineRule="auto"/>
              <w:ind w:left="35"/>
              <w:rPr>
                <w:rFonts w:ascii="Arial" w:hAnsi="Arial" w:cs="Arial"/>
                <w:sz w:val="16"/>
                <w:szCs w:val="16"/>
                <w:cs/>
                <w:lang w:val="en-US"/>
              </w:rPr>
            </w:pPr>
            <w:r w:rsidRPr="004E1D16">
              <w:rPr>
                <w:rFonts w:ascii="Arial" w:hAnsi="Arial" w:cs="Arial"/>
                <w:sz w:val="16"/>
                <w:szCs w:val="16"/>
                <w:lang w:val="en-US"/>
              </w:rPr>
              <w:t>Provision for employee benefits</w:t>
            </w:r>
          </w:p>
        </w:tc>
        <w:tc>
          <w:tcPr>
            <w:tcW w:w="606" w:type="pct"/>
            <w:gridSpan w:val="2"/>
            <w:vAlign w:val="bottom"/>
            <w:hideMark/>
          </w:tcPr>
          <w:p w14:paraId="0A95B3F3" w14:textId="05C20E1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 xml:space="preserve"> 74.43</w:t>
            </w:r>
          </w:p>
        </w:tc>
        <w:tc>
          <w:tcPr>
            <w:tcW w:w="607" w:type="pct"/>
            <w:vAlign w:val="bottom"/>
            <w:hideMark/>
          </w:tcPr>
          <w:p w14:paraId="2C252E58" w14:textId="2CB7EF76"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16.78</w:t>
            </w:r>
          </w:p>
        </w:tc>
        <w:tc>
          <w:tcPr>
            <w:tcW w:w="657" w:type="pct"/>
            <w:vAlign w:val="bottom"/>
            <w:hideMark/>
          </w:tcPr>
          <w:p w14:paraId="296FC13C" w14:textId="3669CAA3"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12.02</w:t>
            </w:r>
          </w:p>
        </w:tc>
        <w:tc>
          <w:tcPr>
            <w:tcW w:w="607" w:type="pct"/>
            <w:vAlign w:val="bottom"/>
            <w:hideMark/>
          </w:tcPr>
          <w:p w14:paraId="3F54D76A" w14:textId="05490E6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34D8D553" w14:textId="44C4BCB9"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0.15</w:t>
            </w:r>
          </w:p>
        </w:tc>
        <w:tc>
          <w:tcPr>
            <w:tcW w:w="607" w:type="pct"/>
            <w:vAlign w:val="bottom"/>
            <w:hideMark/>
          </w:tcPr>
          <w:p w14:paraId="7D7CA67E" w14:textId="7E54F2E0"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103.38</w:t>
            </w:r>
          </w:p>
        </w:tc>
      </w:tr>
      <w:tr w:rsidR="006941E2" w:rsidRPr="004E1D16" w14:paraId="4D8A1005" w14:textId="77777777" w:rsidTr="006941E2">
        <w:trPr>
          <w:trHeight w:val="284"/>
        </w:trPr>
        <w:tc>
          <w:tcPr>
            <w:tcW w:w="1307" w:type="pct"/>
            <w:vAlign w:val="bottom"/>
            <w:hideMark/>
          </w:tcPr>
          <w:p w14:paraId="17F58304" w14:textId="4EE3DB37" w:rsidR="005B5FE1" w:rsidRPr="004E1D16" w:rsidRDefault="005B5FE1" w:rsidP="006941E2">
            <w:pPr>
              <w:spacing w:line="276" w:lineRule="auto"/>
              <w:ind w:left="176" w:hanging="141"/>
              <w:rPr>
                <w:rFonts w:ascii="Arial" w:hAnsi="Arial" w:cs="Arial"/>
                <w:sz w:val="16"/>
                <w:szCs w:val="16"/>
                <w:cs/>
              </w:rPr>
            </w:pPr>
            <w:r w:rsidRPr="004E1D16">
              <w:rPr>
                <w:rFonts w:ascii="Arial" w:hAnsi="Arial" w:cs="Arial"/>
                <w:sz w:val="16"/>
                <w:szCs w:val="16"/>
                <w:cs/>
              </w:rPr>
              <w:t>Property, plant and equipment and intangible assets</w:t>
            </w:r>
          </w:p>
        </w:tc>
        <w:tc>
          <w:tcPr>
            <w:tcW w:w="606" w:type="pct"/>
            <w:gridSpan w:val="2"/>
            <w:vAlign w:val="bottom"/>
            <w:hideMark/>
          </w:tcPr>
          <w:p w14:paraId="40AFF623" w14:textId="58DBBAE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7.80</w:t>
            </w:r>
          </w:p>
        </w:tc>
        <w:tc>
          <w:tcPr>
            <w:tcW w:w="607" w:type="pct"/>
            <w:vAlign w:val="bottom"/>
            <w:hideMark/>
          </w:tcPr>
          <w:p w14:paraId="398273B5" w14:textId="6F2D9BE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(0.02)</w:t>
            </w:r>
          </w:p>
        </w:tc>
        <w:tc>
          <w:tcPr>
            <w:tcW w:w="657" w:type="pct"/>
            <w:vAlign w:val="bottom"/>
            <w:hideMark/>
          </w:tcPr>
          <w:p w14:paraId="5C9DBC2C" w14:textId="362CD8E9"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cs/>
              </w:rPr>
              <w:t>-</w:t>
            </w:r>
          </w:p>
        </w:tc>
        <w:tc>
          <w:tcPr>
            <w:tcW w:w="607" w:type="pct"/>
            <w:vAlign w:val="bottom"/>
            <w:hideMark/>
          </w:tcPr>
          <w:p w14:paraId="2A48C086" w14:textId="5EDA973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rPr>
              <w:t>-</w:t>
            </w:r>
          </w:p>
        </w:tc>
        <w:tc>
          <w:tcPr>
            <w:tcW w:w="607" w:type="pct"/>
            <w:vAlign w:val="bottom"/>
            <w:hideMark/>
          </w:tcPr>
          <w:p w14:paraId="440E94AB" w14:textId="43E932C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rPr>
              <w:t>-</w:t>
            </w:r>
          </w:p>
        </w:tc>
        <w:tc>
          <w:tcPr>
            <w:tcW w:w="607" w:type="pct"/>
            <w:vAlign w:val="bottom"/>
            <w:hideMark/>
          </w:tcPr>
          <w:p w14:paraId="7E6A429A" w14:textId="345A4548"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7.78</w:t>
            </w:r>
          </w:p>
        </w:tc>
      </w:tr>
      <w:tr w:rsidR="006941E2" w:rsidRPr="004E1D16" w14:paraId="14162B45" w14:textId="77777777" w:rsidTr="006941E2">
        <w:trPr>
          <w:trHeight w:val="284"/>
        </w:trPr>
        <w:tc>
          <w:tcPr>
            <w:tcW w:w="1307" w:type="pct"/>
            <w:vAlign w:val="bottom"/>
            <w:hideMark/>
          </w:tcPr>
          <w:p w14:paraId="4495763E" w14:textId="56C6B3F3"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 xml:space="preserve">Loss carried forward </w:t>
            </w:r>
          </w:p>
        </w:tc>
        <w:tc>
          <w:tcPr>
            <w:tcW w:w="606" w:type="pct"/>
            <w:gridSpan w:val="2"/>
            <w:vAlign w:val="bottom"/>
            <w:hideMark/>
          </w:tcPr>
          <w:p w14:paraId="34E60DFA" w14:textId="30A4029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264.77</w:t>
            </w:r>
          </w:p>
        </w:tc>
        <w:tc>
          <w:tcPr>
            <w:tcW w:w="607" w:type="pct"/>
            <w:vAlign w:val="bottom"/>
            <w:hideMark/>
          </w:tcPr>
          <w:p w14:paraId="78B30769" w14:textId="1BC07BC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29.55</w:t>
            </w:r>
          </w:p>
        </w:tc>
        <w:tc>
          <w:tcPr>
            <w:tcW w:w="657" w:type="pct"/>
            <w:vAlign w:val="bottom"/>
            <w:hideMark/>
          </w:tcPr>
          <w:p w14:paraId="07302DF3" w14:textId="08D66311"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rPr>
              <w:t>2.94</w:t>
            </w:r>
          </w:p>
        </w:tc>
        <w:tc>
          <w:tcPr>
            <w:tcW w:w="607" w:type="pct"/>
            <w:vAlign w:val="bottom"/>
            <w:hideMark/>
          </w:tcPr>
          <w:p w14:paraId="5E5F7ED8" w14:textId="4691608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0.51</w:t>
            </w:r>
          </w:p>
        </w:tc>
        <w:tc>
          <w:tcPr>
            <w:tcW w:w="607" w:type="pct"/>
            <w:vAlign w:val="bottom"/>
            <w:hideMark/>
          </w:tcPr>
          <w:p w14:paraId="10920DD2" w14:textId="662804D7"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07" w:type="pct"/>
            <w:vAlign w:val="bottom"/>
            <w:hideMark/>
          </w:tcPr>
          <w:p w14:paraId="4E28F39A" w14:textId="6C8B8C00" w:rsidR="005B5FE1" w:rsidRPr="004E1D16" w:rsidRDefault="005B5FE1"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297.77</w:t>
            </w:r>
          </w:p>
        </w:tc>
      </w:tr>
      <w:tr w:rsidR="006941E2" w:rsidRPr="004E1D16" w14:paraId="690E5AB9" w14:textId="77777777" w:rsidTr="006941E2">
        <w:trPr>
          <w:trHeight w:val="284"/>
        </w:trPr>
        <w:tc>
          <w:tcPr>
            <w:tcW w:w="1307" w:type="pct"/>
            <w:vAlign w:val="bottom"/>
            <w:hideMark/>
          </w:tcPr>
          <w:p w14:paraId="3186C51E" w14:textId="29153EB8"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Financial derivative</w:t>
            </w:r>
          </w:p>
        </w:tc>
        <w:tc>
          <w:tcPr>
            <w:tcW w:w="606" w:type="pct"/>
            <w:gridSpan w:val="2"/>
            <w:vAlign w:val="bottom"/>
            <w:hideMark/>
          </w:tcPr>
          <w:p w14:paraId="1A44DB94" w14:textId="0CDAD555"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0.02</w:t>
            </w:r>
          </w:p>
        </w:tc>
        <w:tc>
          <w:tcPr>
            <w:tcW w:w="607" w:type="pct"/>
            <w:vAlign w:val="bottom"/>
            <w:hideMark/>
          </w:tcPr>
          <w:p w14:paraId="5EA881C6" w14:textId="4E68E671"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0.52</w:t>
            </w:r>
          </w:p>
        </w:tc>
        <w:tc>
          <w:tcPr>
            <w:tcW w:w="657" w:type="pct"/>
            <w:vAlign w:val="bottom"/>
            <w:hideMark/>
          </w:tcPr>
          <w:p w14:paraId="01876DF0" w14:textId="7EB5852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43913DF8" w14:textId="7EFDBFA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36032C43" w14:textId="2E02C994"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32C5CB20" w14:textId="4D51A0F1"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0.54</w:t>
            </w:r>
          </w:p>
        </w:tc>
      </w:tr>
      <w:tr w:rsidR="006941E2" w:rsidRPr="004E1D16" w14:paraId="1C11896B" w14:textId="77777777" w:rsidTr="006941E2">
        <w:trPr>
          <w:trHeight w:val="284"/>
        </w:trPr>
        <w:tc>
          <w:tcPr>
            <w:tcW w:w="1307" w:type="pct"/>
            <w:vAlign w:val="bottom"/>
            <w:hideMark/>
          </w:tcPr>
          <w:p w14:paraId="66BB4BB6" w14:textId="128783D9" w:rsidR="005B5FE1" w:rsidRPr="004E1D16" w:rsidRDefault="0088330C" w:rsidP="006941E2">
            <w:pPr>
              <w:spacing w:line="276" w:lineRule="auto"/>
              <w:ind w:left="176" w:hanging="142"/>
              <w:rPr>
                <w:rFonts w:ascii="Arial" w:hAnsi="Arial" w:cs="Arial"/>
                <w:sz w:val="16"/>
                <w:szCs w:val="16"/>
                <w:cs/>
              </w:rPr>
            </w:pPr>
            <w:r w:rsidRPr="004E1D16">
              <w:rPr>
                <w:rFonts w:ascii="Arial" w:hAnsi="Arial" w:cs="Arial"/>
                <w:sz w:val="16"/>
                <w:szCs w:val="16"/>
                <w:lang w:val="en-GB"/>
              </w:rPr>
              <w:t>Allowance</w:t>
            </w:r>
            <w:r w:rsidR="005B5FE1" w:rsidRPr="004E1D16">
              <w:rPr>
                <w:rFonts w:ascii="Arial" w:hAnsi="Arial" w:cs="Arial"/>
                <w:sz w:val="16"/>
                <w:szCs w:val="16"/>
                <w:cs/>
              </w:rPr>
              <w:t xml:space="preserve"> for impairment loss on assets</w:t>
            </w:r>
          </w:p>
        </w:tc>
        <w:tc>
          <w:tcPr>
            <w:tcW w:w="606" w:type="pct"/>
            <w:gridSpan w:val="2"/>
            <w:vAlign w:val="bottom"/>
            <w:hideMark/>
          </w:tcPr>
          <w:p w14:paraId="3A548386" w14:textId="172B1B7F"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114.74</w:t>
            </w:r>
          </w:p>
        </w:tc>
        <w:tc>
          <w:tcPr>
            <w:tcW w:w="607" w:type="pct"/>
            <w:vAlign w:val="bottom"/>
            <w:hideMark/>
          </w:tcPr>
          <w:p w14:paraId="57466F90" w14:textId="5637038F"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10.69</w:t>
            </w:r>
          </w:p>
        </w:tc>
        <w:tc>
          <w:tcPr>
            <w:tcW w:w="657" w:type="pct"/>
            <w:vAlign w:val="bottom"/>
            <w:hideMark/>
          </w:tcPr>
          <w:p w14:paraId="4432D6E1" w14:textId="17328CD6"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6D6A6155" w14:textId="1C2CACCF"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2524F3CA" w14:textId="6A302B6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15A9543E" w14:textId="4F8FE15B"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125.43</w:t>
            </w:r>
          </w:p>
        </w:tc>
      </w:tr>
      <w:tr w:rsidR="006941E2" w:rsidRPr="004E1D16" w14:paraId="02978BFC" w14:textId="77777777" w:rsidTr="006941E2">
        <w:trPr>
          <w:trHeight w:val="284"/>
        </w:trPr>
        <w:tc>
          <w:tcPr>
            <w:tcW w:w="1307" w:type="pct"/>
            <w:vAlign w:val="bottom"/>
            <w:hideMark/>
          </w:tcPr>
          <w:p w14:paraId="67D19EDE" w14:textId="0C8A2456"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Others</w:t>
            </w:r>
          </w:p>
        </w:tc>
        <w:tc>
          <w:tcPr>
            <w:tcW w:w="606" w:type="pct"/>
            <w:gridSpan w:val="2"/>
            <w:tcBorders>
              <w:top w:val="nil"/>
              <w:left w:val="nil"/>
              <w:bottom w:val="single" w:sz="4" w:space="0" w:color="auto"/>
              <w:right w:val="nil"/>
            </w:tcBorders>
            <w:vAlign w:val="bottom"/>
            <w:hideMark/>
          </w:tcPr>
          <w:p w14:paraId="6FC8920C" w14:textId="75531B4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142.99</w:t>
            </w:r>
          </w:p>
        </w:tc>
        <w:tc>
          <w:tcPr>
            <w:tcW w:w="607" w:type="pct"/>
            <w:tcBorders>
              <w:top w:val="nil"/>
              <w:left w:val="nil"/>
              <w:bottom w:val="single" w:sz="4" w:space="0" w:color="auto"/>
              <w:right w:val="nil"/>
            </w:tcBorders>
            <w:vAlign w:val="bottom"/>
            <w:hideMark/>
          </w:tcPr>
          <w:p w14:paraId="7C97C9AC" w14:textId="3B51A3E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(16.54)</w:t>
            </w:r>
          </w:p>
        </w:tc>
        <w:tc>
          <w:tcPr>
            <w:tcW w:w="657" w:type="pct"/>
            <w:tcBorders>
              <w:top w:val="nil"/>
              <w:left w:val="nil"/>
              <w:bottom w:val="single" w:sz="4" w:space="0" w:color="auto"/>
              <w:right w:val="nil"/>
            </w:tcBorders>
            <w:vAlign w:val="bottom"/>
            <w:hideMark/>
          </w:tcPr>
          <w:p w14:paraId="6620BA4D" w14:textId="0DEC7191"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0.33</w:t>
            </w:r>
          </w:p>
        </w:tc>
        <w:tc>
          <w:tcPr>
            <w:tcW w:w="607" w:type="pct"/>
            <w:tcBorders>
              <w:top w:val="nil"/>
              <w:left w:val="nil"/>
              <w:bottom w:val="single" w:sz="4" w:space="0" w:color="auto"/>
              <w:right w:val="nil"/>
            </w:tcBorders>
            <w:vAlign w:val="bottom"/>
            <w:hideMark/>
          </w:tcPr>
          <w:p w14:paraId="10980EB1" w14:textId="62251FE1"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74.30</w:t>
            </w:r>
          </w:p>
        </w:tc>
        <w:tc>
          <w:tcPr>
            <w:tcW w:w="607" w:type="pct"/>
            <w:tcBorders>
              <w:top w:val="nil"/>
              <w:left w:val="nil"/>
              <w:bottom w:val="single" w:sz="4" w:space="0" w:color="auto"/>
              <w:right w:val="nil"/>
            </w:tcBorders>
            <w:vAlign w:val="bottom"/>
            <w:hideMark/>
          </w:tcPr>
          <w:p w14:paraId="3478534D" w14:textId="7E14927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072070E4" w14:textId="4CA20D0D"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201.08</w:t>
            </w:r>
          </w:p>
        </w:tc>
      </w:tr>
      <w:tr w:rsidR="006941E2" w:rsidRPr="004E1D16" w14:paraId="300EA6A2" w14:textId="77777777" w:rsidTr="006941E2">
        <w:trPr>
          <w:trHeight w:val="284"/>
        </w:trPr>
        <w:tc>
          <w:tcPr>
            <w:tcW w:w="1307" w:type="pct"/>
            <w:vAlign w:val="bottom"/>
          </w:tcPr>
          <w:p w14:paraId="0AE1FC05" w14:textId="77777777" w:rsidR="005B5FE1" w:rsidRPr="004E1D16" w:rsidRDefault="005B5FE1" w:rsidP="006941E2">
            <w:pPr>
              <w:spacing w:line="276" w:lineRule="auto"/>
              <w:ind w:left="35"/>
              <w:rPr>
                <w:rFonts w:ascii="Arial" w:hAnsi="Arial" w:cs="Arial"/>
                <w:sz w:val="16"/>
                <w:szCs w:val="16"/>
                <w:cs/>
              </w:rPr>
            </w:pPr>
          </w:p>
        </w:tc>
        <w:tc>
          <w:tcPr>
            <w:tcW w:w="606" w:type="pct"/>
            <w:gridSpan w:val="2"/>
            <w:tcBorders>
              <w:top w:val="single" w:sz="4" w:space="0" w:color="auto"/>
              <w:left w:val="nil"/>
              <w:bottom w:val="nil"/>
              <w:right w:val="nil"/>
            </w:tcBorders>
            <w:vAlign w:val="bottom"/>
            <w:hideMark/>
          </w:tcPr>
          <w:p w14:paraId="1A8E0B83" w14:textId="27208EA3"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1</w:t>
            </w:r>
            <w:r w:rsidRPr="004E1D16">
              <w:rPr>
                <w:rFonts w:ascii="Arial" w:hAnsi="Arial" w:cs="Arial"/>
                <w:sz w:val="16"/>
                <w:szCs w:val="16"/>
                <w:lang w:val="en-US"/>
              </w:rPr>
              <w:t>,</w:t>
            </w:r>
            <w:r w:rsidRPr="004E1D16">
              <w:rPr>
                <w:rFonts w:ascii="Arial" w:hAnsi="Arial" w:cs="Arial"/>
                <w:sz w:val="16"/>
                <w:szCs w:val="16"/>
                <w:cs/>
                <w:lang w:val="en-US"/>
              </w:rPr>
              <w:t>433.09</w:t>
            </w:r>
          </w:p>
        </w:tc>
        <w:tc>
          <w:tcPr>
            <w:tcW w:w="607" w:type="pct"/>
            <w:tcBorders>
              <w:top w:val="single" w:sz="4" w:space="0" w:color="auto"/>
              <w:left w:val="nil"/>
              <w:bottom w:val="nil"/>
              <w:right w:val="nil"/>
            </w:tcBorders>
            <w:vAlign w:val="bottom"/>
            <w:hideMark/>
          </w:tcPr>
          <w:p w14:paraId="565C53D5" w14:textId="3086D66B"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116.23</w:t>
            </w:r>
          </w:p>
        </w:tc>
        <w:tc>
          <w:tcPr>
            <w:tcW w:w="657" w:type="pct"/>
            <w:tcBorders>
              <w:top w:val="single" w:sz="4" w:space="0" w:color="auto"/>
              <w:left w:val="nil"/>
              <w:bottom w:val="nil"/>
              <w:right w:val="nil"/>
            </w:tcBorders>
            <w:vAlign w:val="bottom"/>
            <w:hideMark/>
          </w:tcPr>
          <w:p w14:paraId="2F08E643" w14:textId="0CC68689"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15.29</w:t>
            </w:r>
          </w:p>
        </w:tc>
        <w:tc>
          <w:tcPr>
            <w:tcW w:w="607" w:type="pct"/>
            <w:tcBorders>
              <w:top w:val="single" w:sz="4" w:space="0" w:color="auto"/>
              <w:left w:val="nil"/>
              <w:bottom w:val="nil"/>
              <w:right w:val="nil"/>
            </w:tcBorders>
            <w:vAlign w:val="bottom"/>
            <w:hideMark/>
          </w:tcPr>
          <w:p w14:paraId="03766C43" w14:textId="7910D809"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187.37</w:t>
            </w:r>
          </w:p>
        </w:tc>
        <w:tc>
          <w:tcPr>
            <w:tcW w:w="607" w:type="pct"/>
            <w:tcBorders>
              <w:top w:val="single" w:sz="4" w:space="0" w:color="auto"/>
              <w:left w:val="nil"/>
              <w:bottom w:val="nil"/>
              <w:right w:val="nil"/>
            </w:tcBorders>
            <w:vAlign w:val="bottom"/>
            <w:hideMark/>
          </w:tcPr>
          <w:p w14:paraId="71240A99" w14:textId="36CC9A3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0.15</w:t>
            </w:r>
          </w:p>
        </w:tc>
        <w:tc>
          <w:tcPr>
            <w:tcW w:w="607" w:type="pct"/>
            <w:tcBorders>
              <w:top w:val="single" w:sz="4" w:space="0" w:color="auto"/>
              <w:left w:val="nil"/>
              <w:bottom w:val="nil"/>
              <w:right w:val="nil"/>
            </w:tcBorders>
            <w:vAlign w:val="bottom"/>
            <w:hideMark/>
          </w:tcPr>
          <w:p w14:paraId="0EB77BA2" w14:textId="2EECEEFE"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1,752.13</w:t>
            </w:r>
          </w:p>
        </w:tc>
      </w:tr>
      <w:tr w:rsidR="006941E2" w:rsidRPr="004E1D16" w14:paraId="2345D188" w14:textId="77777777" w:rsidTr="006941E2">
        <w:trPr>
          <w:trHeight w:val="284"/>
        </w:trPr>
        <w:tc>
          <w:tcPr>
            <w:tcW w:w="1307" w:type="pct"/>
            <w:vAlign w:val="bottom"/>
            <w:hideMark/>
          </w:tcPr>
          <w:p w14:paraId="3D1B51D8" w14:textId="4C6ED3F0" w:rsidR="005B5FE1" w:rsidRPr="004E1D16" w:rsidRDefault="005B5FE1" w:rsidP="006941E2">
            <w:pPr>
              <w:spacing w:line="276" w:lineRule="auto"/>
              <w:ind w:left="42" w:hanging="142"/>
              <w:rPr>
                <w:rFonts w:ascii="Arial" w:hAnsi="Arial" w:cs="Arial"/>
                <w:sz w:val="16"/>
                <w:szCs w:val="16"/>
                <w:cs/>
              </w:rPr>
            </w:pPr>
            <w:r w:rsidRPr="004E1D16">
              <w:rPr>
                <w:rFonts w:ascii="Arial" w:hAnsi="Arial" w:cs="Arial"/>
                <w:sz w:val="16"/>
                <w:szCs w:val="16"/>
                <w:cs/>
              </w:rPr>
              <w:t>Tax effect of currency translation on tax base</w:t>
            </w:r>
          </w:p>
        </w:tc>
        <w:tc>
          <w:tcPr>
            <w:tcW w:w="606" w:type="pct"/>
            <w:gridSpan w:val="2"/>
            <w:tcBorders>
              <w:top w:val="nil"/>
              <w:left w:val="nil"/>
              <w:bottom w:val="single" w:sz="4" w:space="0" w:color="auto"/>
              <w:right w:val="nil"/>
            </w:tcBorders>
            <w:vAlign w:val="bottom"/>
            <w:hideMark/>
          </w:tcPr>
          <w:p w14:paraId="5C1F9FC3" w14:textId="6156A6B7"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77.40</w:t>
            </w:r>
          </w:p>
        </w:tc>
        <w:tc>
          <w:tcPr>
            <w:tcW w:w="607" w:type="pct"/>
            <w:tcBorders>
              <w:top w:val="nil"/>
              <w:left w:val="nil"/>
              <w:bottom w:val="single" w:sz="4" w:space="0" w:color="auto"/>
              <w:right w:val="nil"/>
            </w:tcBorders>
            <w:vAlign w:val="bottom"/>
            <w:hideMark/>
          </w:tcPr>
          <w:p w14:paraId="4440E2F1" w14:textId="333639A4"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26.19</w:t>
            </w:r>
          </w:p>
        </w:tc>
        <w:tc>
          <w:tcPr>
            <w:tcW w:w="657" w:type="pct"/>
            <w:tcBorders>
              <w:top w:val="nil"/>
              <w:left w:val="nil"/>
              <w:bottom w:val="single" w:sz="4" w:space="0" w:color="auto"/>
              <w:right w:val="nil"/>
            </w:tcBorders>
            <w:vAlign w:val="bottom"/>
            <w:hideMark/>
          </w:tcPr>
          <w:p w14:paraId="084F0EFF" w14:textId="4B6E4A53"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5BFEFF23" w14:textId="13553FB6"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608ECBE3" w14:textId="08410BA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6130AC10" w14:textId="694E621B"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103.59</w:t>
            </w:r>
          </w:p>
        </w:tc>
      </w:tr>
      <w:tr w:rsidR="006941E2" w:rsidRPr="004E1D16" w14:paraId="0FCCA134" w14:textId="77777777" w:rsidTr="006941E2">
        <w:trPr>
          <w:trHeight w:val="284"/>
        </w:trPr>
        <w:tc>
          <w:tcPr>
            <w:tcW w:w="1307" w:type="pct"/>
            <w:vAlign w:val="bottom"/>
          </w:tcPr>
          <w:p w14:paraId="48842194" w14:textId="77777777" w:rsidR="005B5FE1" w:rsidRPr="004E1D16" w:rsidRDefault="005B5FE1" w:rsidP="006941E2">
            <w:pPr>
              <w:spacing w:line="276" w:lineRule="auto"/>
              <w:ind w:left="35"/>
              <w:rPr>
                <w:rFonts w:ascii="Arial" w:hAnsi="Arial" w:cs="Arial"/>
                <w:sz w:val="16"/>
                <w:szCs w:val="16"/>
                <w:cs/>
              </w:rPr>
            </w:pPr>
          </w:p>
        </w:tc>
        <w:tc>
          <w:tcPr>
            <w:tcW w:w="606" w:type="pct"/>
            <w:gridSpan w:val="2"/>
            <w:tcBorders>
              <w:top w:val="single" w:sz="4" w:space="0" w:color="auto"/>
              <w:left w:val="nil"/>
              <w:bottom w:val="single" w:sz="4" w:space="0" w:color="auto"/>
              <w:right w:val="nil"/>
            </w:tcBorders>
            <w:vAlign w:val="bottom"/>
            <w:hideMark/>
          </w:tcPr>
          <w:p w14:paraId="1008F612" w14:textId="2161C47B"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1</w:t>
            </w:r>
            <w:r w:rsidRPr="004E1D16">
              <w:rPr>
                <w:rFonts w:ascii="Arial" w:hAnsi="Arial" w:cs="Arial"/>
                <w:sz w:val="16"/>
                <w:szCs w:val="16"/>
                <w:lang w:val="en-US"/>
              </w:rPr>
              <w:t>,</w:t>
            </w:r>
            <w:r w:rsidRPr="004E1D16">
              <w:rPr>
                <w:rFonts w:ascii="Arial" w:hAnsi="Arial" w:cs="Arial"/>
                <w:sz w:val="16"/>
                <w:szCs w:val="16"/>
                <w:cs/>
                <w:lang w:val="en-US"/>
              </w:rPr>
              <w:t>510.49</w:t>
            </w:r>
          </w:p>
        </w:tc>
        <w:tc>
          <w:tcPr>
            <w:tcW w:w="607" w:type="pct"/>
            <w:tcBorders>
              <w:top w:val="single" w:sz="4" w:space="0" w:color="auto"/>
              <w:left w:val="nil"/>
              <w:bottom w:val="single" w:sz="4" w:space="0" w:color="auto"/>
              <w:right w:val="nil"/>
            </w:tcBorders>
            <w:vAlign w:val="bottom"/>
            <w:hideMark/>
          </w:tcPr>
          <w:p w14:paraId="42D4D912" w14:textId="37F5C5C0"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142.42</w:t>
            </w:r>
          </w:p>
        </w:tc>
        <w:tc>
          <w:tcPr>
            <w:tcW w:w="657" w:type="pct"/>
            <w:tcBorders>
              <w:top w:val="single" w:sz="4" w:space="0" w:color="auto"/>
              <w:left w:val="nil"/>
              <w:bottom w:val="single" w:sz="4" w:space="0" w:color="auto"/>
              <w:right w:val="nil"/>
            </w:tcBorders>
            <w:vAlign w:val="bottom"/>
            <w:hideMark/>
          </w:tcPr>
          <w:p w14:paraId="7A985AC8" w14:textId="04DA5BCE"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15.29</w:t>
            </w:r>
          </w:p>
        </w:tc>
        <w:tc>
          <w:tcPr>
            <w:tcW w:w="607" w:type="pct"/>
            <w:tcBorders>
              <w:top w:val="single" w:sz="4" w:space="0" w:color="auto"/>
              <w:left w:val="nil"/>
              <w:bottom w:val="single" w:sz="4" w:space="0" w:color="auto"/>
              <w:right w:val="nil"/>
            </w:tcBorders>
            <w:vAlign w:val="bottom"/>
            <w:hideMark/>
          </w:tcPr>
          <w:p w14:paraId="41DFA34B" w14:textId="5D897117"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187.37</w:t>
            </w:r>
          </w:p>
        </w:tc>
        <w:tc>
          <w:tcPr>
            <w:tcW w:w="607" w:type="pct"/>
            <w:tcBorders>
              <w:top w:val="single" w:sz="4" w:space="0" w:color="auto"/>
              <w:left w:val="nil"/>
              <w:bottom w:val="single" w:sz="4" w:space="0" w:color="auto"/>
              <w:right w:val="nil"/>
            </w:tcBorders>
            <w:vAlign w:val="bottom"/>
            <w:hideMark/>
          </w:tcPr>
          <w:p w14:paraId="3B8838CE" w14:textId="188F6BEF"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0.15</w:t>
            </w:r>
          </w:p>
        </w:tc>
        <w:tc>
          <w:tcPr>
            <w:tcW w:w="607" w:type="pct"/>
            <w:tcBorders>
              <w:top w:val="single" w:sz="4" w:space="0" w:color="auto"/>
              <w:left w:val="nil"/>
              <w:bottom w:val="single" w:sz="4" w:space="0" w:color="auto"/>
              <w:right w:val="nil"/>
            </w:tcBorders>
            <w:vAlign w:val="bottom"/>
            <w:hideMark/>
          </w:tcPr>
          <w:p w14:paraId="73F81864" w14:textId="3317A289" w:rsidR="005B5FE1" w:rsidRPr="004E1D16" w:rsidRDefault="005B5FE1"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1,855.72</w:t>
            </w:r>
          </w:p>
        </w:tc>
      </w:tr>
      <w:tr w:rsidR="006941E2" w:rsidRPr="004E1D16" w14:paraId="0ED3231E" w14:textId="77777777" w:rsidTr="006941E2">
        <w:trPr>
          <w:trHeight w:val="284"/>
        </w:trPr>
        <w:tc>
          <w:tcPr>
            <w:tcW w:w="1307" w:type="pct"/>
            <w:vAlign w:val="bottom"/>
            <w:hideMark/>
          </w:tcPr>
          <w:p w14:paraId="3850F885" w14:textId="656F7B40" w:rsidR="005B5FE1" w:rsidRPr="004E1D16" w:rsidRDefault="005B5FE1" w:rsidP="006941E2">
            <w:pPr>
              <w:spacing w:line="276" w:lineRule="auto"/>
              <w:ind w:left="-107"/>
              <w:rPr>
                <w:rFonts w:ascii="Arial" w:hAnsi="Arial" w:cs="Arial"/>
                <w:sz w:val="16"/>
                <w:szCs w:val="16"/>
                <w:cs/>
              </w:rPr>
            </w:pPr>
            <w:r w:rsidRPr="004E1D16">
              <w:rPr>
                <w:rFonts w:ascii="Arial" w:hAnsi="Arial" w:cs="Arial"/>
                <w:b/>
                <w:bCs/>
                <w:sz w:val="16"/>
                <w:szCs w:val="16"/>
                <w:cs/>
              </w:rPr>
              <w:t>Deferred tax liabilities</w:t>
            </w:r>
          </w:p>
        </w:tc>
        <w:tc>
          <w:tcPr>
            <w:tcW w:w="606" w:type="pct"/>
            <w:gridSpan w:val="2"/>
            <w:tcBorders>
              <w:top w:val="single" w:sz="4" w:space="0" w:color="auto"/>
              <w:left w:val="nil"/>
              <w:bottom w:val="nil"/>
              <w:right w:val="nil"/>
            </w:tcBorders>
            <w:vAlign w:val="bottom"/>
          </w:tcPr>
          <w:p w14:paraId="155ADBBD" w14:textId="77777777" w:rsidR="005B5FE1" w:rsidRPr="004E1D16" w:rsidRDefault="005B5FE1" w:rsidP="006941E2">
            <w:pPr>
              <w:spacing w:line="276" w:lineRule="auto"/>
              <w:ind w:right="-49"/>
              <w:jc w:val="right"/>
              <w:rPr>
                <w:rFonts w:ascii="Arial" w:hAnsi="Arial" w:cs="Arial"/>
                <w:sz w:val="16"/>
                <w:szCs w:val="16"/>
                <w:cs/>
                <w:lang w:val="en-US"/>
              </w:rPr>
            </w:pPr>
          </w:p>
        </w:tc>
        <w:tc>
          <w:tcPr>
            <w:tcW w:w="607" w:type="pct"/>
            <w:tcBorders>
              <w:top w:val="single" w:sz="4" w:space="0" w:color="auto"/>
              <w:left w:val="nil"/>
              <w:bottom w:val="nil"/>
              <w:right w:val="nil"/>
            </w:tcBorders>
            <w:vAlign w:val="bottom"/>
          </w:tcPr>
          <w:p w14:paraId="59AC97D5" w14:textId="77777777" w:rsidR="005B5FE1" w:rsidRPr="004E1D16" w:rsidRDefault="005B5FE1" w:rsidP="006941E2">
            <w:pPr>
              <w:spacing w:line="276" w:lineRule="auto"/>
              <w:ind w:right="-49"/>
              <w:jc w:val="right"/>
              <w:rPr>
                <w:rFonts w:ascii="Arial" w:hAnsi="Arial" w:cs="Arial"/>
                <w:sz w:val="16"/>
                <w:szCs w:val="16"/>
                <w:cs/>
                <w:lang w:val="en-US"/>
              </w:rPr>
            </w:pPr>
          </w:p>
        </w:tc>
        <w:tc>
          <w:tcPr>
            <w:tcW w:w="657" w:type="pct"/>
            <w:tcBorders>
              <w:top w:val="single" w:sz="4" w:space="0" w:color="auto"/>
              <w:left w:val="nil"/>
              <w:bottom w:val="nil"/>
              <w:right w:val="nil"/>
            </w:tcBorders>
            <w:vAlign w:val="bottom"/>
          </w:tcPr>
          <w:p w14:paraId="4D49ACBB" w14:textId="77777777" w:rsidR="005B5FE1" w:rsidRPr="004E1D16" w:rsidRDefault="005B5FE1" w:rsidP="006941E2">
            <w:pPr>
              <w:spacing w:line="276" w:lineRule="auto"/>
              <w:ind w:right="-49"/>
              <w:jc w:val="right"/>
              <w:rPr>
                <w:rFonts w:ascii="Arial" w:hAnsi="Arial" w:cs="Arial"/>
                <w:sz w:val="16"/>
                <w:szCs w:val="16"/>
                <w:cs/>
                <w:lang w:val="en-US"/>
              </w:rPr>
            </w:pPr>
          </w:p>
        </w:tc>
        <w:tc>
          <w:tcPr>
            <w:tcW w:w="607" w:type="pct"/>
            <w:tcBorders>
              <w:top w:val="single" w:sz="4" w:space="0" w:color="auto"/>
              <w:left w:val="nil"/>
              <w:bottom w:val="nil"/>
              <w:right w:val="nil"/>
            </w:tcBorders>
            <w:vAlign w:val="bottom"/>
          </w:tcPr>
          <w:p w14:paraId="1E74606C" w14:textId="77777777" w:rsidR="005B5FE1" w:rsidRPr="004E1D16" w:rsidRDefault="005B5FE1" w:rsidP="006941E2">
            <w:pPr>
              <w:spacing w:line="276" w:lineRule="auto"/>
              <w:ind w:right="-49"/>
              <w:jc w:val="right"/>
              <w:rPr>
                <w:rFonts w:ascii="Arial" w:hAnsi="Arial" w:cs="Arial"/>
                <w:sz w:val="16"/>
                <w:szCs w:val="16"/>
                <w:cs/>
                <w:lang w:val="en-US"/>
              </w:rPr>
            </w:pPr>
          </w:p>
        </w:tc>
        <w:tc>
          <w:tcPr>
            <w:tcW w:w="607" w:type="pct"/>
            <w:tcBorders>
              <w:top w:val="single" w:sz="4" w:space="0" w:color="auto"/>
              <w:left w:val="nil"/>
              <w:bottom w:val="nil"/>
              <w:right w:val="nil"/>
            </w:tcBorders>
            <w:vAlign w:val="bottom"/>
          </w:tcPr>
          <w:p w14:paraId="71A3C495" w14:textId="77777777" w:rsidR="005B5FE1" w:rsidRPr="004E1D16" w:rsidRDefault="005B5FE1" w:rsidP="006941E2">
            <w:pPr>
              <w:spacing w:line="276" w:lineRule="auto"/>
              <w:ind w:right="-49"/>
              <w:jc w:val="right"/>
              <w:rPr>
                <w:rFonts w:ascii="Arial" w:hAnsi="Arial" w:cs="Arial"/>
                <w:sz w:val="16"/>
                <w:szCs w:val="16"/>
                <w:lang w:val="en-US"/>
              </w:rPr>
            </w:pPr>
          </w:p>
        </w:tc>
        <w:tc>
          <w:tcPr>
            <w:tcW w:w="607" w:type="pct"/>
            <w:tcBorders>
              <w:top w:val="single" w:sz="4" w:space="0" w:color="auto"/>
              <w:left w:val="nil"/>
              <w:bottom w:val="nil"/>
              <w:right w:val="nil"/>
            </w:tcBorders>
            <w:vAlign w:val="bottom"/>
          </w:tcPr>
          <w:p w14:paraId="32B96E8F" w14:textId="77777777" w:rsidR="005B5FE1" w:rsidRPr="004E1D16" w:rsidRDefault="005B5FE1" w:rsidP="006941E2">
            <w:pPr>
              <w:spacing w:line="276" w:lineRule="auto"/>
              <w:ind w:right="-54"/>
              <w:jc w:val="right"/>
              <w:rPr>
                <w:rFonts w:ascii="Arial" w:hAnsi="Arial" w:cs="Arial"/>
                <w:sz w:val="16"/>
                <w:szCs w:val="16"/>
                <w:cs/>
                <w:lang w:val="en-US"/>
              </w:rPr>
            </w:pPr>
          </w:p>
        </w:tc>
      </w:tr>
      <w:tr w:rsidR="006941E2" w:rsidRPr="004E1D16" w14:paraId="105DD0A4" w14:textId="77777777" w:rsidTr="006941E2">
        <w:trPr>
          <w:trHeight w:val="284"/>
        </w:trPr>
        <w:tc>
          <w:tcPr>
            <w:tcW w:w="1307" w:type="pct"/>
            <w:vAlign w:val="bottom"/>
            <w:hideMark/>
          </w:tcPr>
          <w:p w14:paraId="54F6EE18" w14:textId="6CF165C1" w:rsidR="005B5FE1" w:rsidRPr="004E1D16" w:rsidRDefault="005B5FE1" w:rsidP="006941E2">
            <w:pPr>
              <w:spacing w:line="276" w:lineRule="auto"/>
              <w:ind w:left="176" w:hanging="141"/>
              <w:rPr>
                <w:rFonts w:ascii="Arial" w:hAnsi="Arial" w:cs="Arial"/>
                <w:sz w:val="16"/>
                <w:szCs w:val="16"/>
                <w:cs/>
              </w:rPr>
            </w:pPr>
            <w:r w:rsidRPr="004E1D16">
              <w:rPr>
                <w:rFonts w:ascii="Arial" w:hAnsi="Arial" w:cs="Arial"/>
                <w:sz w:val="16"/>
                <w:szCs w:val="16"/>
                <w:cs/>
              </w:rPr>
              <w:t>Property, plant and equipment and intangible assets</w:t>
            </w:r>
          </w:p>
        </w:tc>
        <w:tc>
          <w:tcPr>
            <w:tcW w:w="606" w:type="pct"/>
            <w:gridSpan w:val="2"/>
            <w:vAlign w:val="bottom"/>
            <w:hideMark/>
          </w:tcPr>
          <w:p w14:paraId="2018F167" w14:textId="58FADF8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1,820.30</w:t>
            </w:r>
          </w:p>
        </w:tc>
        <w:tc>
          <w:tcPr>
            <w:tcW w:w="607" w:type="pct"/>
            <w:vAlign w:val="bottom"/>
            <w:hideMark/>
          </w:tcPr>
          <w:p w14:paraId="77F1B85C" w14:textId="5C4FA87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(274.20)</w:t>
            </w:r>
          </w:p>
        </w:tc>
        <w:tc>
          <w:tcPr>
            <w:tcW w:w="657" w:type="pct"/>
            <w:vAlign w:val="bottom"/>
            <w:hideMark/>
          </w:tcPr>
          <w:p w14:paraId="0F3A8741" w14:textId="43805D1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53637665" w14:textId="2A34AA21"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761.58</w:t>
            </w:r>
          </w:p>
        </w:tc>
        <w:tc>
          <w:tcPr>
            <w:tcW w:w="607" w:type="pct"/>
            <w:vAlign w:val="bottom"/>
            <w:hideMark/>
          </w:tcPr>
          <w:p w14:paraId="29C1D9DC" w14:textId="6B903E80"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0CCF863F" w14:textId="6FFB3769"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2,307.68</w:t>
            </w:r>
          </w:p>
        </w:tc>
      </w:tr>
      <w:tr w:rsidR="006941E2" w:rsidRPr="004E1D16" w14:paraId="28536961" w14:textId="77777777" w:rsidTr="006941E2">
        <w:trPr>
          <w:trHeight w:val="284"/>
        </w:trPr>
        <w:tc>
          <w:tcPr>
            <w:tcW w:w="1307" w:type="pct"/>
            <w:vAlign w:val="bottom"/>
            <w:hideMark/>
          </w:tcPr>
          <w:p w14:paraId="7A19EE6E" w14:textId="35A2FD90"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lang w:val="en-US"/>
              </w:rPr>
              <w:t>Financial derivative</w:t>
            </w:r>
          </w:p>
        </w:tc>
        <w:tc>
          <w:tcPr>
            <w:tcW w:w="606" w:type="pct"/>
            <w:gridSpan w:val="2"/>
            <w:vAlign w:val="bottom"/>
            <w:hideMark/>
          </w:tcPr>
          <w:p w14:paraId="4FDCDD68" w14:textId="258DC02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3</w:t>
            </w:r>
            <w:r w:rsidRPr="004E1D16">
              <w:rPr>
                <w:rFonts w:ascii="Arial" w:hAnsi="Arial" w:cs="Arial"/>
                <w:sz w:val="16"/>
                <w:szCs w:val="16"/>
                <w:cs/>
                <w:lang w:val="en-US"/>
              </w:rPr>
              <w:t>.</w:t>
            </w:r>
            <w:r w:rsidRPr="004E1D16">
              <w:rPr>
                <w:rFonts w:ascii="Arial" w:hAnsi="Arial" w:cs="Arial"/>
                <w:sz w:val="16"/>
                <w:szCs w:val="16"/>
                <w:lang w:val="en-US"/>
              </w:rPr>
              <w:t>63</w:t>
            </w:r>
          </w:p>
        </w:tc>
        <w:tc>
          <w:tcPr>
            <w:tcW w:w="607" w:type="pct"/>
            <w:vAlign w:val="bottom"/>
            <w:hideMark/>
          </w:tcPr>
          <w:p w14:paraId="6726CAE7" w14:textId="41DE60C9"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7.70</w:t>
            </w:r>
          </w:p>
        </w:tc>
        <w:tc>
          <w:tcPr>
            <w:tcW w:w="657" w:type="pct"/>
            <w:vAlign w:val="bottom"/>
            <w:hideMark/>
          </w:tcPr>
          <w:p w14:paraId="5642DDE1" w14:textId="5C6FBFFC"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GB"/>
              </w:rPr>
              <w:t>3.04</w:t>
            </w:r>
          </w:p>
        </w:tc>
        <w:tc>
          <w:tcPr>
            <w:tcW w:w="607" w:type="pct"/>
            <w:vAlign w:val="bottom"/>
            <w:hideMark/>
          </w:tcPr>
          <w:p w14:paraId="5E46D209" w14:textId="15E2B840"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5DF4802E" w14:textId="1B45DDA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07E6478C" w14:textId="07B91E87"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14.37</w:t>
            </w:r>
          </w:p>
        </w:tc>
      </w:tr>
      <w:tr w:rsidR="006941E2" w:rsidRPr="004E1D16" w14:paraId="0C857094" w14:textId="77777777" w:rsidTr="006941E2">
        <w:trPr>
          <w:trHeight w:val="284"/>
        </w:trPr>
        <w:tc>
          <w:tcPr>
            <w:tcW w:w="1307" w:type="pct"/>
            <w:vAlign w:val="bottom"/>
            <w:hideMark/>
          </w:tcPr>
          <w:p w14:paraId="22FE6576" w14:textId="00D6741D"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Others</w:t>
            </w:r>
          </w:p>
        </w:tc>
        <w:tc>
          <w:tcPr>
            <w:tcW w:w="606" w:type="pct"/>
            <w:gridSpan w:val="2"/>
            <w:tcBorders>
              <w:top w:val="nil"/>
              <w:left w:val="nil"/>
              <w:bottom w:val="single" w:sz="4" w:space="0" w:color="auto"/>
              <w:right w:val="nil"/>
            </w:tcBorders>
            <w:vAlign w:val="bottom"/>
            <w:hideMark/>
          </w:tcPr>
          <w:p w14:paraId="148734B0" w14:textId="76E12460"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5</w:t>
            </w:r>
            <w:r w:rsidRPr="004E1D16">
              <w:rPr>
                <w:rFonts w:ascii="Arial" w:hAnsi="Arial" w:cs="Arial"/>
                <w:sz w:val="16"/>
                <w:szCs w:val="16"/>
                <w:cs/>
                <w:lang w:val="en-US"/>
              </w:rPr>
              <w:t>.</w:t>
            </w:r>
            <w:r w:rsidRPr="004E1D16">
              <w:rPr>
                <w:rFonts w:ascii="Arial" w:hAnsi="Arial" w:cs="Arial"/>
                <w:sz w:val="16"/>
                <w:szCs w:val="16"/>
                <w:lang w:val="en-US"/>
              </w:rPr>
              <w:t>02</w:t>
            </w:r>
          </w:p>
        </w:tc>
        <w:tc>
          <w:tcPr>
            <w:tcW w:w="607" w:type="pct"/>
            <w:tcBorders>
              <w:top w:val="nil"/>
              <w:left w:val="nil"/>
              <w:bottom w:val="single" w:sz="4" w:space="0" w:color="auto"/>
              <w:right w:val="nil"/>
            </w:tcBorders>
            <w:vAlign w:val="bottom"/>
            <w:hideMark/>
          </w:tcPr>
          <w:p w14:paraId="21FD0F18" w14:textId="6B1759B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(4.02)</w:t>
            </w:r>
          </w:p>
        </w:tc>
        <w:tc>
          <w:tcPr>
            <w:tcW w:w="657" w:type="pct"/>
            <w:tcBorders>
              <w:top w:val="nil"/>
              <w:left w:val="nil"/>
              <w:bottom w:val="single" w:sz="4" w:space="0" w:color="auto"/>
              <w:right w:val="nil"/>
            </w:tcBorders>
            <w:vAlign w:val="bottom"/>
            <w:hideMark/>
          </w:tcPr>
          <w:p w14:paraId="0438C651" w14:textId="50366B5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(0.20)</w:t>
            </w:r>
          </w:p>
        </w:tc>
        <w:tc>
          <w:tcPr>
            <w:tcW w:w="607" w:type="pct"/>
            <w:tcBorders>
              <w:top w:val="nil"/>
              <w:left w:val="nil"/>
              <w:bottom w:val="single" w:sz="4" w:space="0" w:color="auto"/>
              <w:right w:val="nil"/>
            </w:tcBorders>
            <w:vAlign w:val="bottom"/>
            <w:hideMark/>
          </w:tcPr>
          <w:p w14:paraId="111CC68E" w14:textId="501D02F0"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12.44</w:t>
            </w:r>
          </w:p>
        </w:tc>
        <w:tc>
          <w:tcPr>
            <w:tcW w:w="607" w:type="pct"/>
            <w:tcBorders>
              <w:top w:val="nil"/>
              <w:left w:val="nil"/>
              <w:bottom w:val="single" w:sz="4" w:space="0" w:color="auto"/>
              <w:right w:val="nil"/>
            </w:tcBorders>
            <w:vAlign w:val="bottom"/>
            <w:hideMark/>
          </w:tcPr>
          <w:p w14:paraId="17F9E0BF" w14:textId="08D42B72"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682FCAD6" w14:textId="06E5F470" w:rsidR="005B5FE1" w:rsidRPr="004E1D16" w:rsidRDefault="005B5FE1"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13.24</w:t>
            </w:r>
          </w:p>
        </w:tc>
      </w:tr>
      <w:tr w:rsidR="006941E2" w:rsidRPr="004E1D16" w14:paraId="3C9A7AB8" w14:textId="77777777" w:rsidTr="006941E2">
        <w:trPr>
          <w:trHeight w:val="284"/>
        </w:trPr>
        <w:tc>
          <w:tcPr>
            <w:tcW w:w="1307" w:type="pct"/>
            <w:vAlign w:val="bottom"/>
          </w:tcPr>
          <w:p w14:paraId="763C8267" w14:textId="77777777" w:rsidR="005B5FE1" w:rsidRPr="004E1D16" w:rsidRDefault="005B5FE1" w:rsidP="006941E2">
            <w:pPr>
              <w:spacing w:line="276" w:lineRule="auto"/>
              <w:ind w:left="35"/>
              <w:rPr>
                <w:rFonts w:ascii="Arial" w:hAnsi="Arial" w:cstheme="minorBidi"/>
                <w:sz w:val="16"/>
                <w:szCs w:val="16"/>
                <w:cs/>
              </w:rPr>
            </w:pPr>
          </w:p>
        </w:tc>
        <w:tc>
          <w:tcPr>
            <w:tcW w:w="606" w:type="pct"/>
            <w:gridSpan w:val="2"/>
            <w:tcBorders>
              <w:top w:val="single" w:sz="4" w:space="0" w:color="auto"/>
              <w:left w:val="nil"/>
              <w:bottom w:val="nil"/>
              <w:right w:val="nil"/>
            </w:tcBorders>
            <w:vAlign w:val="bottom"/>
            <w:hideMark/>
          </w:tcPr>
          <w:p w14:paraId="0A63A2CE" w14:textId="0F550EC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1,828.95</w:t>
            </w:r>
          </w:p>
        </w:tc>
        <w:tc>
          <w:tcPr>
            <w:tcW w:w="607" w:type="pct"/>
            <w:tcBorders>
              <w:top w:val="single" w:sz="4" w:space="0" w:color="auto"/>
              <w:left w:val="nil"/>
              <w:bottom w:val="nil"/>
              <w:right w:val="nil"/>
            </w:tcBorders>
            <w:vAlign w:val="bottom"/>
            <w:hideMark/>
          </w:tcPr>
          <w:p w14:paraId="2B697634" w14:textId="15247071"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(270.52)</w:t>
            </w:r>
          </w:p>
        </w:tc>
        <w:tc>
          <w:tcPr>
            <w:tcW w:w="657" w:type="pct"/>
            <w:tcBorders>
              <w:top w:val="single" w:sz="4" w:space="0" w:color="auto"/>
              <w:left w:val="nil"/>
              <w:bottom w:val="nil"/>
              <w:right w:val="nil"/>
            </w:tcBorders>
            <w:vAlign w:val="bottom"/>
            <w:hideMark/>
          </w:tcPr>
          <w:p w14:paraId="07E879AB" w14:textId="6CF782C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GB"/>
              </w:rPr>
              <w:t>2.84</w:t>
            </w:r>
          </w:p>
        </w:tc>
        <w:tc>
          <w:tcPr>
            <w:tcW w:w="607" w:type="pct"/>
            <w:tcBorders>
              <w:top w:val="single" w:sz="4" w:space="0" w:color="auto"/>
              <w:left w:val="nil"/>
              <w:bottom w:val="nil"/>
              <w:right w:val="nil"/>
            </w:tcBorders>
            <w:vAlign w:val="bottom"/>
            <w:hideMark/>
          </w:tcPr>
          <w:p w14:paraId="7C904140" w14:textId="35B78F8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774.02</w:t>
            </w:r>
          </w:p>
        </w:tc>
        <w:tc>
          <w:tcPr>
            <w:tcW w:w="607" w:type="pct"/>
            <w:tcBorders>
              <w:top w:val="single" w:sz="4" w:space="0" w:color="auto"/>
              <w:left w:val="nil"/>
              <w:bottom w:val="nil"/>
              <w:right w:val="nil"/>
            </w:tcBorders>
            <w:vAlign w:val="bottom"/>
            <w:hideMark/>
          </w:tcPr>
          <w:p w14:paraId="452433EE" w14:textId="51450956"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single" w:sz="4" w:space="0" w:color="auto"/>
              <w:left w:val="nil"/>
              <w:bottom w:val="nil"/>
              <w:right w:val="nil"/>
            </w:tcBorders>
            <w:vAlign w:val="bottom"/>
            <w:hideMark/>
          </w:tcPr>
          <w:p w14:paraId="18E8F8B8" w14:textId="46CBC936"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2,335.29</w:t>
            </w:r>
          </w:p>
        </w:tc>
      </w:tr>
      <w:tr w:rsidR="006941E2" w:rsidRPr="004E1D16" w14:paraId="14BF7B60" w14:textId="77777777" w:rsidTr="006941E2">
        <w:trPr>
          <w:trHeight w:val="284"/>
        </w:trPr>
        <w:tc>
          <w:tcPr>
            <w:tcW w:w="1307" w:type="pct"/>
            <w:vAlign w:val="bottom"/>
            <w:hideMark/>
          </w:tcPr>
          <w:p w14:paraId="0D62B073" w14:textId="1992E267" w:rsidR="005B5FE1" w:rsidRPr="004E1D16" w:rsidRDefault="005B5FE1" w:rsidP="006941E2">
            <w:pPr>
              <w:spacing w:line="276" w:lineRule="auto"/>
              <w:ind w:left="42" w:hanging="142"/>
              <w:rPr>
                <w:rFonts w:ascii="Arial" w:hAnsi="Arial" w:cs="Arial"/>
                <w:sz w:val="16"/>
                <w:szCs w:val="16"/>
                <w:cs/>
              </w:rPr>
            </w:pPr>
            <w:r w:rsidRPr="004E1D16">
              <w:rPr>
                <w:rFonts w:ascii="Arial" w:hAnsi="Arial" w:cs="Arial"/>
                <w:sz w:val="16"/>
                <w:szCs w:val="16"/>
                <w:cs/>
              </w:rPr>
              <w:t>Tax effect of currency translation on tax base</w:t>
            </w:r>
          </w:p>
        </w:tc>
        <w:tc>
          <w:tcPr>
            <w:tcW w:w="606" w:type="pct"/>
            <w:gridSpan w:val="2"/>
            <w:tcBorders>
              <w:top w:val="nil"/>
              <w:left w:val="nil"/>
              <w:bottom w:val="single" w:sz="4" w:space="0" w:color="auto"/>
              <w:right w:val="nil"/>
            </w:tcBorders>
            <w:vAlign w:val="bottom"/>
            <w:hideMark/>
          </w:tcPr>
          <w:p w14:paraId="1E17E9D2" w14:textId="0C19CCDF"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w:t>
            </w:r>
            <w:r w:rsidRPr="004E1D16">
              <w:rPr>
                <w:rFonts w:ascii="Arial" w:hAnsi="Arial" w:cs="Arial"/>
                <w:sz w:val="16"/>
                <w:szCs w:val="16"/>
                <w:cs/>
                <w:lang w:val="en-US"/>
              </w:rPr>
              <w:t>.</w:t>
            </w:r>
            <w:r w:rsidRPr="004E1D16">
              <w:rPr>
                <w:rFonts w:ascii="Arial" w:hAnsi="Arial" w:cs="Arial"/>
                <w:sz w:val="16"/>
                <w:szCs w:val="16"/>
                <w:lang w:val="en-US"/>
              </w:rPr>
              <w:t>88</w:t>
            </w:r>
          </w:p>
        </w:tc>
        <w:tc>
          <w:tcPr>
            <w:tcW w:w="607" w:type="pct"/>
            <w:tcBorders>
              <w:top w:val="nil"/>
              <w:left w:val="nil"/>
              <w:bottom w:val="single" w:sz="4" w:space="0" w:color="auto"/>
              <w:right w:val="nil"/>
            </w:tcBorders>
            <w:vAlign w:val="bottom"/>
            <w:hideMark/>
          </w:tcPr>
          <w:p w14:paraId="1671E00E" w14:textId="14345372"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0.31</w:t>
            </w:r>
          </w:p>
        </w:tc>
        <w:tc>
          <w:tcPr>
            <w:tcW w:w="657" w:type="pct"/>
            <w:tcBorders>
              <w:top w:val="nil"/>
              <w:left w:val="nil"/>
              <w:bottom w:val="single" w:sz="4" w:space="0" w:color="auto"/>
              <w:right w:val="nil"/>
            </w:tcBorders>
            <w:vAlign w:val="bottom"/>
            <w:hideMark/>
          </w:tcPr>
          <w:p w14:paraId="29AD267F" w14:textId="4DE43A4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72AA8C75" w14:textId="6FA06C4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13DB58CC" w14:textId="437D57D0"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60EA39FD" w14:textId="74A44842"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1.19</w:t>
            </w:r>
          </w:p>
        </w:tc>
      </w:tr>
      <w:tr w:rsidR="006941E2" w:rsidRPr="004E1D16" w14:paraId="061189FE" w14:textId="77777777" w:rsidTr="006941E2">
        <w:trPr>
          <w:trHeight w:val="284"/>
        </w:trPr>
        <w:tc>
          <w:tcPr>
            <w:tcW w:w="1307" w:type="pct"/>
            <w:vAlign w:val="bottom"/>
          </w:tcPr>
          <w:p w14:paraId="10ECCAE6" w14:textId="77777777" w:rsidR="005B5FE1" w:rsidRPr="004E1D16" w:rsidRDefault="005B5FE1" w:rsidP="006941E2">
            <w:pPr>
              <w:spacing w:line="276" w:lineRule="auto"/>
              <w:ind w:left="35"/>
              <w:rPr>
                <w:rFonts w:ascii="Arial" w:hAnsi="Arial" w:cs="Arial"/>
                <w:sz w:val="16"/>
                <w:szCs w:val="16"/>
                <w:cs/>
              </w:rPr>
            </w:pPr>
          </w:p>
        </w:tc>
        <w:tc>
          <w:tcPr>
            <w:tcW w:w="606" w:type="pct"/>
            <w:gridSpan w:val="2"/>
            <w:tcBorders>
              <w:top w:val="single" w:sz="4" w:space="0" w:color="auto"/>
              <w:left w:val="nil"/>
              <w:bottom w:val="single" w:sz="4" w:space="0" w:color="auto"/>
              <w:right w:val="nil"/>
            </w:tcBorders>
            <w:vAlign w:val="bottom"/>
            <w:hideMark/>
          </w:tcPr>
          <w:p w14:paraId="673095CC" w14:textId="6AB7FC9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1,829.83</w:t>
            </w:r>
          </w:p>
        </w:tc>
        <w:tc>
          <w:tcPr>
            <w:tcW w:w="607" w:type="pct"/>
            <w:tcBorders>
              <w:top w:val="single" w:sz="4" w:space="0" w:color="auto"/>
              <w:left w:val="nil"/>
              <w:bottom w:val="single" w:sz="4" w:space="0" w:color="auto"/>
              <w:right w:val="nil"/>
            </w:tcBorders>
            <w:vAlign w:val="bottom"/>
            <w:hideMark/>
          </w:tcPr>
          <w:p w14:paraId="4DEF8E72" w14:textId="07FCB04B"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(270.21)</w:t>
            </w:r>
          </w:p>
        </w:tc>
        <w:tc>
          <w:tcPr>
            <w:tcW w:w="657" w:type="pct"/>
            <w:tcBorders>
              <w:top w:val="single" w:sz="4" w:space="0" w:color="auto"/>
              <w:left w:val="nil"/>
              <w:bottom w:val="single" w:sz="4" w:space="0" w:color="auto"/>
              <w:right w:val="nil"/>
            </w:tcBorders>
            <w:vAlign w:val="bottom"/>
            <w:hideMark/>
          </w:tcPr>
          <w:p w14:paraId="7A38955C" w14:textId="2155A776"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GB"/>
              </w:rPr>
              <w:t>2.84</w:t>
            </w:r>
          </w:p>
        </w:tc>
        <w:tc>
          <w:tcPr>
            <w:tcW w:w="607" w:type="pct"/>
            <w:tcBorders>
              <w:top w:val="single" w:sz="4" w:space="0" w:color="auto"/>
              <w:left w:val="nil"/>
              <w:bottom w:val="single" w:sz="4" w:space="0" w:color="auto"/>
              <w:right w:val="nil"/>
            </w:tcBorders>
            <w:vAlign w:val="bottom"/>
            <w:hideMark/>
          </w:tcPr>
          <w:p w14:paraId="67C6E47A" w14:textId="7D6AEA66"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774.02</w:t>
            </w:r>
          </w:p>
        </w:tc>
        <w:tc>
          <w:tcPr>
            <w:tcW w:w="607" w:type="pct"/>
            <w:tcBorders>
              <w:top w:val="single" w:sz="4" w:space="0" w:color="auto"/>
              <w:left w:val="nil"/>
              <w:bottom w:val="single" w:sz="4" w:space="0" w:color="auto"/>
              <w:right w:val="nil"/>
            </w:tcBorders>
            <w:vAlign w:val="bottom"/>
            <w:hideMark/>
          </w:tcPr>
          <w:p w14:paraId="5438187A" w14:textId="2473F9E6"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single" w:sz="4" w:space="0" w:color="auto"/>
              <w:left w:val="nil"/>
              <w:bottom w:val="single" w:sz="4" w:space="0" w:color="auto"/>
              <w:right w:val="nil"/>
            </w:tcBorders>
            <w:vAlign w:val="bottom"/>
            <w:hideMark/>
          </w:tcPr>
          <w:p w14:paraId="070FD957" w14:textId="032525AC"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2,336.48</w:t>
            </w:r>
          </w:p>
        </w:tc>
      </w:tr>
      <w:tr w:rsidR="006941E2" w:rsidRPr="004E1D16" w14:paraId="1F784957" w14:textId="77777777" w:rsidTr="006941E2">
        <w:trPr>
          <w:trHeight w:val="284"/>
        </w:trPr>
        <w:tc>
          <w:tcPr>
            <w:tcW w:w="1307" w:type="pct"/>
            <w:vAlign w:val="bottom"/>
            <w:hideMark/>
          </w:tcPr>
          <w:p w14:paraId="69E78F44" w14:textId="126F6B67" w:rsidR="005B5FE1" w:rsidRPr="004E1D16" w:rsidRDefault="005B5FE1" w:rsidP="006941E2">
            <w:pPr>
              <w:spacing w:line="276" w:lineRule="auto"/>
              <w:ind w:left="-111"/>
              <w:rPr>
                <w:rFonts w:ascii="Arial" w:hAnsi="Arial" w:cs="Arial"/>
                <w:sz w:val="16"/>
                <w:szCs w:val="16"/>
                <w:cs/>
              </w:rPr>
            </w:pPr>
            <w:r w:rsidRPr="004E1D16">
              <w:rPr>
                <w:rFonts w:ascii="Arial" w:eastAsia="Arial Unicode MS" w:hAnsi="Arial" w:cs="Arial"/>
                <w:b/>
                <w:bCs/>
                <w:sz w:val="16"/>
                <w:szCs w:val="16"/>
                <w:cs/>
              </w:rPr>
              <w:t>Deferred taxes, net</w:t>
            </w:r>
          </w:p>
        </w:tc>
        <w:tc>
          <w:tcPr>
            <w:tcW w:w="606" w:type="pct"/>
            <w:gridSpan w:val="2"/>
            <w:tcBorders>
              <w:top w:val="single" w:sz="4" w:space="0" w:color="auto"/>
              <w:left w:val="nil"/>
              <w:bottom w:val="single" w:sz="4" w:space="0" w:color="auto"/>
              <w:right w:val="nil"/>
            </w:tcBorders>
            <w:vAlign w:val="bottom"/>
            <w:hideMark/>
          </w:tcPr>
          <w:p w14:paraId="7370142B" w14:textId="2F6B7C39"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319.34</w:t>
            </w:r>
            <w:r w:rsidRPr="004E1D16">
              <w:rPr>
                <w:rFonts w:ascii="Arial" w:hAnsi="Arial" w:cs="Arial"/>
                <w:sz w:val="16"/>
                <w:szCs w:val="16"/>
                <w:cs/>
                <w:lang w:val="en-US"/>
              </w:rPr>
              <w:t>)</w:t>
            </w:r>
          </w:p>
        </w:tc>
        <w:tc>
          <w:tcPr>
            <w:tcW w:w="607" w:type="pct"/>
            <w:tcBorders>
              <w:top w:val="single" w:sz="4" w:space="0" w:color="auto"/>
              <w:left w:val="nil"/>
              <w:bottom w:val="single" w:sz="4" w:space="0" w:color="auto"/>
              <w:right w:val="nil"/>
            </w:tcBorders>
            <w:vAlign w:val="bottom"/>
            <w:hideMark/>
          </w:tcPr>
          <w:p w14:paraId="2DC2A81D" w14:textId="349EEB59"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412.63</w:t>
            </w:r>
          </w:p>
        </w:tc>
        <w:tc>
          <w:tcPr>
            <w:tcW w:w="657" w:type="pct"/>
            <w:tcBorders>
              <w:top w:val="single" w:sz="4" w:space="0" w:color="auto"/>
              <w:left w:val="nil"/>
              <w:bottom w:val="single" w:sz="4" w:space="0" w:color="auto"/>
              <w:right w:val="nil"/>
            </w:tcBorders>
            <w:vAlign w:val="bottom"/>
            <w:hideMark/>
          </w:tcPr>
          <w:p w14:paraId="1FB828FE" w14:textId="4F4464EF"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GB"/>
              </w:rPr>
              <w:t>12.45</w:t>
            </w:r>
          </w:p>
        </w:tc>
        <w:tc>
          <w:tcPr>
            <w:tcW w:w="607" w:type="pct"/>
            <w:tcBorders>
              <w:top w:val="single" w:sz="4" w:space="0" w:color="auto"/>
              <w:left w:val="nil"/>
              <w:bottom w:val="single" w:sz="4" w:space="0" w:color="auto"/>
              <w:right w:val="nil"/>
            </w:tcBorders>
            <w:vAlign w:val="bottom"/>
            <w:hideMark/>
          </w:tcPr>
          <w:p w14:paraId="7709648C" w14:textId="0ACD5A7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(586.65)</w:t>
            </w:r>
          </w:p>
        </w:tc>
        <w:tc>
          <w:tcPr>
            <w:tcW w:w="607" w:type="pct"/>
            <w:tcBorders>
              <w:top w:val="single" w:sz="4" w:space="0" w:color="auto"/>
              <w:left w:val="nil"/>
              <w:bottom w:val="single" w:sz="4" w:space="0" w:color="auto"/>
              <w:right w:val="nil"/>
            </w:tcBorders>
            <w:vAlign w:val="bottom"/>
            <w:hideMark/>
          </w:tcPr>
          <w:p w14:paraId="3E634B9E" w14:textId="59C716B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0.15</w:t>
            </w:r>
          </w:p>
        </w:tc>
        <w:tc>
          <w:tcPr>
            <w:tcW w:w="607" w:type="pct"/>
            <w:tcBorders>
              <w:top w:val="single" w:sz="4" w:space="0" w:color="auto"/>
              <w:left w:val="nil"/>
              <w:bottom w:val="single" w:sz="4" w:space="0" w:color="auto"/>
              <w:right w:val="nil"/>
            </w:tcBorders>
            <w:vAlign w:val="bottom"/>
            <w:hideMark/>
          </w:tcPr>
          <w:p w14:paraId="0258B083" w14:textId="67425BF0"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(480.76)</w:t>
            </w:r>
          </w:p>
        </w:tc>
      </w:tr>
    </w:tbl>
    <w:p w14:paraId="12A8B195" w14:textId="03E460D9" w:rsidR="00582D0C" w:rsidRPr="004E1D16" w:rsidRDefault="00582D0C" w:rsidP="00CA379C">
      <w:pPr>
        <w:jc w:val="both"/>
        <w:rPr>
          <w:rFonts w:ascii="Arial" w:hAnsi="Arial" w:cs="Arial"/>
          <w:sz w:val="20"/>
          <w:szCs w:val="20"/>
          <w:lang w:val="en-GB" w:eastAsia="en-GB"/>
        </w:rPr>
      </w:pPr>
    </w:p>
    <w:p w14:paraId="6B640BA4" w14:textId="6ED30E74" w:rsidR="000C6D4A" w:rsidRPr="004E1D16" w:rsidRDefault="000C6D4A" w:rsidP="00CA379C">
      <w:pPr>
        <w:jc w:val="both"/>
        <w:rPr>
          <w:rFonts w:ascii="Arial" w:hAnsi="Arial" w:cs="Arial"/>
          <w:sz w:val="20"/>
          <w:szCs w:val="20"/>
          <w:lang w:val="en-GB" w:eastAsia="en-GB"/>
        </w:rPr>
      </w:pPr>
      <w:r w:rsidRPr="004E1D16">
        <w:rPr>
          <w:rFonts w:ascii="Arial" w:hAnsi="Arial" w:cs="Arial"/>
          <w:sz w:val="20"/>
          <w:szCs w:val="20"/>
          <w:lang w:val="en-GB" w:eastAsia="en-GB"/>
        </w:rPr>
        <w:br w:type="page"/>
      </w:r>
    </w:p>
    <w:p w14:paraId="26354C32" w14:textId="77777777" w:rsidR="00A733CC" w:rsidRPr="004E1D16" w:rsidRDefault="00A733CC" w:rsidP="00CA379C">
      <w:pPr>
        <w:jc w:val="both"/>
        <w:rPr>
          <w:rFonts w:ascii="Arial" w:hAnsi="Arial" w:cs="Arial"/>
          <w:sz w:val="20"/>
          <w:szCs w:val="20"/>
          <w:lang w:val="en-GB" w:eastAsia="en-GB"/>
        </w:rPr>
      </w:pPr>
    </w:p>
    <w:tbl>
      <w:tblPr>
        <w:tblW w:w="4871" w:type="pct"/>
        <w:tblInd w:w="108" w:type="dxa"/>
        <w:tblLayout w:type="fixed"/>
        <w:tblLook w:val="01C0" w:firstRow="0" w:lastRow="1" w:firstColumn="1" w:lastColumn="1" w:noHBand="0" w:noVBand="0"/>
      </w:tblPr>
      <w:tblGrid>
        <w:gridCol w:w="3747"/>
        <w:gridCol w:w="1368"/>
        <w:gridCol w:w="1368"/>
        <w:gridCol w:w="1368"/>
        <w:gridCol w:w="1364"/>
      </w:tblGrid>
      <w:tr w:rsidR="000C6D4A" w:rsidRPr="004E1D16" w14:paraId="48E54F52" w14:textId="77777777" w:rsidTr="006941E2">
        <w:trPr>
          <w:trHeight w:val="284"/>
        </w:trPr>
        <w:tc>
          <w:tcPr>
            <w:tcW w:w="2033" w:type="pct"/>
            <w:vAlign w:val="bottom"/>
          </w:tcPr>
          <w:p w14:paraId="3A4F0CAC" w14:textId="77777777" w:rsidR="000C6D4A" w:rsidRPr="004E1D16" w:rsidRDefault="000C6D4A" w:rsidP="00F44DA0">
            <w:pPr>
              <w:pStyle w:val="ListParagraph"/>
              <w:spacing w:line="276" w:lineRule="auto"/>
              <w:ind w:left="450"/>
              <w:jc w:val="both"/>
              <w:rPr>
                <w:rFonts w:ascii="Arial" w:hAnsi="Arial" w:cs="Arial"/>
                <w:sz w:val="16"/>
                <w:szCs w:val="16"/>
                <w:cs/>
              </w:rPr>
            </w:pPr>
          </w:p>
        </w:tc>
        <w:tc>
          <w:tcPr>
            <w:tcW w:w="2964" w:type="pct"/>
            <w:gridSpan w:val="4"/>
            <w:tcBorders>
              <w:top w:val="single" w:sz="4" w:space="0" w:color="auto"/>
              <w:left w:val="nil"/>
              <w:bottom w:val="single" w:sz="4" w:space="0" w:color="auto"/>
              <w:right w:val="nil"/>
            </w:tcBorders>
            <w:vAlign w:val="bottom"/>
            <w:hideMark/>
          </w:tcPr>
          <w:p w14:paraId="05A5E8EC" w14:textId="77777777" w:rsidR="000C6D4A" w:rsidRPr="004E1D16" w:rsidRDefault="000C6D4A" w:rsidP="006941E2">
            <w:pPr>
              <w:spacing w:line="276" w:lineRule="auto"/>
              <w:ind w:right="-47"/>
              <w:jc w:val="right"/>
              <w:rPr>
                <w:rFonts w:ascii="Arial" w:hAnsi="Arial" w:cs="Arial"/>
                <w:b/>
                <w:bCs/>
                <w:sz w:val="16"/>
                <w:szCs w:val="16"/>
                <w:cs/>
              </w:rPr>
            </w:pPr>
            <w:r w:rsidRPr="004E1D16">
              <w:rPr>
                <w:rFonts w:ascii="Arial" w:hAnsi="Arial" w:cs="Arial"/>
                <w:b/>
                <w:bCs/>
                <w:sz w:val="16"/>
                <w:szCs w:val="16"/>
                <w:cs/>
              </w:rPr>
              <w:t>Consolidated financial statements</w:t>
            </w:r>
          </w:p>
        </w:tc>
      </w:tr>
      <w:tr w:rsidR="000C6D4A" w:rsidRPr="004E1D16" w14:paraId="4C82CEE4" w14:textId="77777777" w:rsidTr="006941E2">
        <w:trPr>
          <w:trHeight w:val="284"/>
        </w:trPr>
        <w:tc>
          <w:tcPr>
            <w:tcW w:w="2033" w:type="pct"/>
            <w:vAlign w:val="bottom"/>
          </w:tcPr>
          <w:p w14:paraId="2020CF5D" w14:textId="77777777" w:rsidR="000C6D4A" w:rsidRPr="004E1D16" w:rsidRDefault="000C6D4A" w:rsidP="00F44DA0">
            <w:pPr>
              <w:spacing w:line="276" w:lineRule="auto"/>
              <w:jc w:val="both"/>
              <w:rPr>
                <w:rFonts w:ascii="Arial" w:hAnsi="Arial" w:cs="Arial"/>
                <w:sz w:val="16"/>
                <w:szCs w:val="16"/>
                <w:cs/>
                <w:lang w:val="en-GB"/>
              </w:rPr>
            </w:pPr>
          </w:p>
        </w:tc>
        <w:tc>
          <w:tcPr>
            <w:tcW w:w="2964" w:type="pct"/>
            <w:gridSpan w:val="4"/>
            <w:tcBorders>
              <w:top w:val="single" w:sz="4" w:space="0" w:color="auto"/>
              <w:left w:val="nil"/>
              <w:bottom w:val="single" w:sz="4" w:space="0" w:color="auto"/>
              <w:right w:val="nil"/>
            </w:tcBorders>
            <w:vAlign w:val="bottom"/>
            <w:hideMark/>
          </w:tcPr>
          <w:p w14:paraId="25BFDCB5" w14:textId="77777777" w:rsidR="000C6D4A" w:rsidRPr="004E1D16" w:rsidRDefault="000C6D4A" w:rsidP="006941E2">
            <w:pPr>
              <w:spacing w:line="276" w:lineRule="auto"/>
              <w:ind w:right="-47"/>
              <w:jc w:val="right"/>
              <w:rPr>
                <w:rFonts w:ascii="Arial" w:hAnsi="Arial" w:cs="Arial"/>
                <w:b/>
                <w:bCs/>
                <w:sz w:val="16"/>
                <w:szCs w:val="16"/>
                <w:cs/>
              </w:rPr>
            </w:pPr>
            <w:r w:rsidRPr="004E1D16">
              <w:rPr>
                <w:rFonts w:ascii="Arial" w:hAnsi="Arial" w:cs="Arial"/>
                <w:b/>
                <w:bCs/>
                <w:sz w:val="16"/>
                <w:szCs w:val="16"/>
                <w:cs/>
              </w:rPr>
              <w:t>Unit: Million US Dollar</w:t>
            </w:r>
          </w:p>
        </w:tc>
      </w:tr>
      <w:tr w:rsidR="00A10AAD" w:rsidRPr="004E1D16" w14:paraId="12BC6553" w14:textId="77777777" w:rsidTr="006941E2">
        <w:trPr>
          <w:trHeight w:val="284"/>
        </w:trPr>
        <w:tc>
          <w:tcPr>
            <w:tcW w:w="2033" w:type="pct"/>
            <w:vAlign w:val="bottom"/>
          </w:tcPr>
          <w:p w14:paraId="5147D113" w14:textId="77777777" w:rsidR="005B5FE1" w:rsidRPr="004E1D16" w:rsidRDefault="005B5FE1" w:rsidP="00F44DA0">
            <w:pPr>
              <w:spacing w:line="276" w:lineRule="auto"/>
              <w:jc w:val="both"/>
              <w:rPr>
                <w:rFonts w:ascii="Arial" w:hAnsi="Arial" w:cs="Arial"/>
                <w:sz w:val="16"/>
                <w:szCs w:val="16"/>
                <w:cs/>
              </w:rPr>
            </w:pPr>
          </w:p>
        </w:tc>
        <w:tc>
          <w:tcPr>
            <w:tcW w:w="742" w:type="pct"/>
            <w:tcBorders>
              <w:top w:val="single" w:sz="4" w:space="0" w:color="auto"/>
              <w:left w:val="nil"/>
              <w:bottom w:val="single" w:sz="4" w:space="0" w:color="auto"/>
              <w:right w:val="nil"/>
            </w:tcBorders>
            <w:vAlign w:val="bottom"/>
            <w:hideMark/>
          </w:tcPr>
          <w:p w14:paraId="4B2CB459" w14:textId="77777777" w:rsidR="005B5FE1" w:rsidRPr="004E1D16" w:rsidRDefault="005B5FE1" w:rsidP="00F44DA0">
            <w:pPr>
              <w:spacing w:line="276" w:lineRule="auto"/>
              <w:ind w:right="-49"/>
              <w:jc w:val="right"/>
              <w:rPr>
                <w:rFonts w:ascii="Arial" w:hAnsi="Arial" w:cs="Arial"/>
                <w:b/>
                <w:bCs/>
                <w:sz w:val="16"/>
                <w:szCs w:val="16"/>
                <w:lang w:val="en-US"/>
              </w:rPr>
            </w:pPr>
            <w:r w:rsidRPr="004E1D16">
              <w:rPr>
                <w:rFonts w:ascii="Arial" w:hAnsi="Arial" w:cs="Arial"/>
                <w:b/>
                <w:bCs/>
                <w:sz w:val="16"/>
                <w:szCs w:val="16"/>
                <w:lang w:val="en-US"/>
              </w:rPr>
              <w:t>As at</w:t>
            </w:r>
          </w:p>
          <w:p w14:paraId="0D0F8A22" w14:textId="6FE398A7" w:rsidR="005B5FE1" w:rsidRPr="004E1D16" w:rsidRDefault="005B5FE1" w:rsidP="00F44DA0">
            <w:pPr>
              <w:spacing w:line="276" w:lineRule="auto"/>
              <w:ind w:right="-49"/>
              <w:jc w:val="right"/>
              <w:rPr>
                <w:rFonts w:ascii="Arial" w:hAnsi="Arial" w:cs="Arial"/>
                <w:b/>
                <w:bCs/>
                <w:spacing w:val="-6"/>
                <w:sz w:val="16"/>
                <w:szCs w:val="16"/>
                <w:lang w:val="en-US"/>
              </w:rPr>
            </w:pPr>
            <w:r w:rsidRPr="004E1D16">
              <w:rPr>
                <w:rFonts w:ascii="Arial" w:hAnsi="Arial" w:cs="Arial"/>
                <w:b/>
                <w:bCs/>
                <w:sz w:val="16"/>
                <w:szCs w:val="16"/>
                <w:lang w:val="en-US"/>
              </w:rPr>
              <w:t xml:space="preserve">1 January </w:t>
            </w:r>
            <w:r w:rsidR="006941E2" w:rsidRPr="004E1D16">
              <w:rPr>
                <w:rFonts w:ascii="Arial" w:hAnsi="Arial" w:cs="Arial"/>
                <w:b/>
                <w:bCs/>
                <w:sz w:val="16"/>
                <w:szCs w:val="16"/>
                <w:lang w:val="en-US"/>
              </w:rPr>
              <w:br/>
            </w:r>
            <w:r w:rsidRPr="004E1D16">
              <w:rPr>
                <w:rFonts w:ascii="Arial" w:hAnsi="Arial" w:cs="Arial"/>
                <w:b/>
                <w:bCs/>
                <w:sz w:val="16"/>
                <w:szCs w:val="16"/>
                <w:lang w:val="en-US"/>
              </w:rPr>
              <w:t xml:space="preserve">2020 </w:t>
            </w:r>
          </w:p>
        </w:tc>
        <w:tc>
          <w:tcPr>
            <w:tcW w:w="742" w:type="pct"/>
            <w:tcBorders>
              <w:top w:val="single" w:sz="4" w:space="0" w:color="auto"/>
              <w:left w:val="nil"/>
              <w:bottom w:val="single" w:sz="4" w:space="0" w:color="auto"/>
              <w:right w:val="nil"/>
            </w:tcBorders>
            <w:vAlign w:val="bottom"/>
            <w:hideMark/>
          </w:tcPr>
          <w:p w14:paraId="2832FEFD" w14:textId="77777777" w:rsidR="005B5FE1" w:rsidRPr="004E1D16" w:rsidRDefault="005B5FE1"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income</w:t>
            </w:r>
          </w:p>
        </w:tc>
        <w:tc>
          <w:tcPr>
            <w:tcW w:w="742" w:type="pct"/>
            <w:tcBorders>
              <w:top w:val="single" w:sz="4" w:space="0" w:color="auto"/>
              <w:left w:val="nil"/>
              <w:bottom w:val="single" w:sz="4" w:space="0" w:color="auto"/>
              <w:right w:val="nil"/>
            </w:tcBorders>
            <w:vAlign w:val="bottom"/>
            <w:hideMark/>
          </w:tcPr>
          <w:p w14:paraId="476CF212" w14:textId="77777777" w:rsidR="005B5FE1" w:rsidRPr="004E1D16" w:rsidRDefault="005B5FE1"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comprehensive income</w:t>
            </w:r>
          </w:p>
        </w:tc>
        <w:tc>
          <w:tcPr>
            <w:tcW w:w="740" w:type="pct"/>
            <w:tcBorders>
              <w:top w:val="single" w:sz="4" w:space="0" w:color="auto"/>
              <w:left w:val="nil"/>
              <w:bottom w:val="single" w:sz="4" w:space="0" w:color="auto"/>
              <w:right w:val="nil"/>
            </w:tcBorders>
            <w:vAlign w:val="bottom"/>
            <w:hideMark/>
          </w:tcPr>
          <w:p w14:paraId="61F96C46" w14:textId="77777777" w:rsidR="005B5FE1" w:rsidRPr="004E1D16" w:rsidRDefault="005B5FE1"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As at</w:t>
            </w:r>
          </w:p>
          <w:p w14:paraId="38BBABD9" w14:textId="4A31EA7B" w:rsidR="005B5FE1" w:rsidRPr="004E1D16" w:rsidRDefault="005B5FE1" w:rsidP="00F44DA0">
            <w:pPr>
              <w:spacing w:line="276" w:lineRule="auto"/>
              <w:ind w:right="-54"/>
              <w:jc w:val="right"/>
              <w:rPr>
                <w:rFonts w:ascii="Arial" w:hAnsi="Arial" w:cs="Arial"/>
                <w:b/>
                <w:bCs/>
                <w:sz w:val="16"/>
                <w:szCs w:val="16"/>
                <w:cs/>
                <w:lang w:val="en-US"/>
              </w:rPr>
            </w:pPr>
            <w:r w:rsidRPr="004E1D16">
              <w:rPr>
                <w:rFonts w:ascii="Arial" w:hAnsi="Arial" w:cs="Arial"/>
                <w:b/>
                <w:bCs/>
                <w:sz w:val="16"/>
                <w:szCs w:val="16"/>
                <w:cs/>
              </w:rPr>
              <w:t>31 December 2020</w:t>
            </w:r>
          </w:p>
        </w:tc>
      </w:tr>
      <w:tr w:rsidR="00A10AAD" w:rsidRPr="004E1D16" w14:paraId="5E13D1B5" w14:textId="77777777" w:rsidTr="006941E2">
        <w:trPr>
          <w:trHeight w:val="284"/>
        </w:trPr>
        <w:tc>
          <w:tcPr>
            <w:tcW w:w="2033" w:type="pct"/>
            <w:vAlign w:val="bottom"/>
            <w:hideMark/>
          </w:tcPr>
          <w:p w14:paraId="6087CB2F" w14:textId="77777777" w:rsidR="005B5FE1" w:rsidRPr="004E1D16" w:rsidRDefault="005B5FE1" w:rsidP="006941E2">
            <w:pPr>
              <w:spacing w:line="276" w:lineRule="auto"/>
              <w:ind w:left="-107"/>
              <w:rPr>
                <w:rFonts w:ascii="Arial" w:hAnsi="Arial" w:cs="Arial"/>
                <w:b/>
                <w:bCs/>
                <w:sz w:val="16"/>
                <w:szCs w:val="16"/>
                <w:cs/>
              </w:rPr>
            </w:pPr>
            <w:r w:rsidRPr="004E1D16">
              <w:rPr>
                <w:rFonts w:ascii="Arial" w:hAnsi="Arial" w:cs="Arial"/>
                <w:b/>
                <w:bCs/>
                <w:sz w:val="16"/>
                <w:szCs w:val="16"/>
                <w:cs/>
              </w:rPr>
              <w:t>Deferred tax assets</w:t>
            </w:r>
          </w:p>
        </w:tc>
        <w:tc>
          <w:tcPr>
            <w:tcW w:w="742" w:type="pct"/>
            <w:shd w:val="clear" w:color="auto" w:fill="FAFAFA"/>
            <w:vAlign w:val="center"/>
          </w:tcPr>
          <w:p w14:paraId="548AC674" w14:textId="77777777" w:rsidR="005B5FE1" w:rsidRPr="004E1D16" w:rsidRDefault="005B5FE1" w:rsidP="006941E2">
            <w:pPr>
              <w:spacing w:line="276" w:lineRule="auto"/>
              <w:ind w:right="-49"/>
              <w:jc w:val="right"/>
              <w:rPr>
                <w:rFonts w:ascii="Arial" w:hAnsi="Arial" w:cs="Arial"/>
                <w:spacing w:val="-6"/>
                <w:sz w:val="16"/>
                <w:szCs w:val="16"/>
                <w:cs/>
                <w:lang w:val="en-US"/>
              </w:rPr>
            </w:pPr>
          </w:p>
        </w:tc>
        <w:tc>
          <w:tcPr>
            <w:tcW w:w="742" w:type="pct"/>
            <w:shd w:val="clear" w:color="auto" w:fill="FAFAFA"/>
            <w:vAlign w:val="center"/>
          </w:tcPr>
          <w:p w14:paraId="6AEC3E0F" w14:textId="77777777" w:rsidR="005B5FE1" w:rsidRPr="004E1D16" w:rsidRDefault="005B5FE1" w:rsidP="006941E2">
            <w:pPr>
              <w:spacing w:line="276" w:lineRule="auto"/>
              <w:ind w:right="-49"/>
              <w:jc w:val="right"/>
              <w:rPr>
                <w:rFonts w:ascii="Arial" w:hAnsi="Arial" w:cs="Arial"/>
                <w:spacing w:val="-6"/>
                <w:sz w:val="16"/>
                <w:szCs w:val="16"/>
                <w:cs/>
                <w:lang w:val="en-US"/>
              </w:rPr>
            </w:pPr>
          </w:p>
        </w:tc>
        <w:tc>
          <w:tcPr>
            <w:tcW w:w="742" w:type="pct"/>
            <w:shd w:val="clear" w:color="auto" w:fill="FAFAFA"/>
            <w:vAlign w:val="center"/>
          </w:tcPr>
          <w:p w14:paraId="0415B133" w14:textId="77777777" w:rsidR="005B5FE1" w:rsidRPr="004E1D16" w:rsidRDefault="005B5FE1" w:rsidP="006941E2">
            <w:pPr>
              <w:spacing w:line="276" w:lineRule="auto"/>
              <w:ind w:right="-49"/>
              <w:jc w:val="right"/>
              <w:rPr>
                <w:rFonts w:ascii="Arial" w:hAnsi="Arial" w:cs="Arial"/>
                <w:spacing w:val="-6"/>
                <w:sz w:val="16"/>
                <w:szCs w:val="16"/>
                <w:cs/>
                <w:lang w:val="en-US"/>
              </w:rPr>
            </w:pPr>
          </w:p>
        </w:tc>
        <w:tc>
          <w:tcPr>
            <w:tcW w:w="740" w:type="pct"/>
            <w:shd w:val="clear" w:color="auto" w:fill="FAFAFA"/>
            <w:vAlign w:val="center"/>
          </w:tcPr>
          <w:p w14:paraId="01D4DC4B" w14:textId="77777777" w:rsidR="005B5FE1" w:rsidRPr="004E1D16" w:rsidRDefault="005B5FE1" w:rsidP="006941E2">
            <w:pPr>
              <w:spacing w:line="276" w:lineRule="auto"/>
              <w:ind w:right="-8"/>
              <w:jc w:val="right"/>
              <w:rPr>
                <w:rFonts w:ascii="Arial" w:hAnsi="Arial" w:cs="Arial"/>
                <w:sz w:val="16"/>
                <w:szCs w:val="16"/>
                <w:cs/>
              </w:rPr>
            </w:pPr>
          </w:p>
        </w:tc>
      </w:tr>
      <w:tr w:rsidR="00A10AAD" w:rsidRPr="004E1D16" w14:paraId="1AA307C8" w14:textId="77777777" w:rsidTr="006941E2">
        <w:trPr>
          <w:trHeight w:val="284"/>
        </w:trPr>
        <w:tc>
          <w:tcPr>
            <w:tcW w:w="2033" w:type="pct"/>
            <w:vAlign w:val="bottom"/>
            <w:hideMark/>
          </w:tcPr>
          <w:p w14:paraId="3960E9E5" w14:textId="77777777" w:rsidR="005B5FE1" w:rsidRPr="004E1D16" w:rsidRDefault="005B5FE1" w:rsidP="006941E2">
            <w:pPr>
              <w:spacing w:line="276" w:lineRule="auto"/>
              <w:ind w:left="35"/>
              <w:rPr>
                <w:rFonts w:ascii="Arial" w:hAnsi="Arial" w:cs="Arial"/>
                <w:sz w:val="16"/>
                <w:szCs w:val="16"/>
                <w:cs/>
                <w:lang w:val="en-US"/>
              </w:rPr>
            </w:pPr>
            <w:r w:rsidRPr="004E1D16">
              <w:rPr>
                <w:rFonts w:ascii="Arial" w:hAnsi="Arial" w:cs="Arial"/>
                <w:sz w:val="16"/>
                <w:szCs w:val="16"/>
                <w:cs/>
              </w:rPr>
              <w:t>Decommissioning costs</w:t>
            </w:r>
          </w:p>
        </w:tc>
        <w:tc>
          <w:tcPr>
            <w:tcW w:w="742" w:type="pct"/>
            <w:shd w:val="clear" w:color="auto" w:fill="FAFAFA"/>
            <w:vAlign w:val="bottom"/>
            <w:hideMark/>
          </w:tcPr>
          <w:p w14:paraId="55F9B834" w14:textId="162C7FE3"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1,016.15</w:t>
            </w:r>
          </w:p>
        </w:tc>
        <w:tc>
          <w:tcPr>
            <w:tcW w:w="742" w:type="pct"/>
            <w:shd w:val="clear" w:color="auto" w:fill="FAFAFA"/>
            <w:vAlign w:val="bottom"/>
          </w:tcPr>
          <w:p w14:paraId="681C7DB4" w14:textId="4432DCA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95.70</w:t>
            </w:r>
          </w:p>
        </w:tc>
        <w:tc>
          <w:tcPr>
            <w:tcW w:w="742" w:type="pct"/>
            <w:shd w:val="clear" w:color="auto" w:fill="FAFAFA"/>
            <w:vAlign w:val="bottom"/>
          </w:tcPr>
          <w:p w14:paraId="280F41ED" w14:textId="6E483E3F"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0" w:type="pct"/>
            <w:shd w:val="clear" w:color="auto" w:fill="FAFAFA"/>
            <w:vAlign w:val="bottom"/>
          </w:tcPr>
          <w:p w14:paraId="68D0503C" w14:textId="6488E494"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1,111.85</w:t>
            </w:r>
          </w:p>
        </w:tc>
      </w:tr>
      <w:tr w:rsidR="00A10AAD" w:rsidRPr="004E1D16" w14:paraId="4B149704" w14:textId="77777777" w:rsidTr="006941E2">
        <w:trPr>
          <w:trHeight w:val="284"/>
        </w:trPr>
        <w:tc>
          <w:tcPr>
            <w:tcW w:w="2033" w:type="pct"/>
            <w:vAlign w:val="bottom"/>
            <w:hideMark/>
          </w:tcPr>
          <w:p w14:paraId="7B6E5267" w14:textId="77777777" w:rsidR="005B5FE1" w:rsidRPr="004E1D16" w:rsidRDefault="005B5FE1" w:rsidP="006941E2">
            <w:pPr>
              <w:spacing w:line="276" w:lineRule="auto"/>
              <w:ind w:left="35"/>
              <w:rPr>
                <w:rFonts w:ascii="Arial" w:hAnsi="Arial" w:cs="Arial"/>
                <w:sz w:val="16"/>
                <w:szCs w:val="16"/>
                <w:cs/>
                <w:lang w:val="en-US"/>
              </w:rPr>
            </w:pPr>
            <w:r w:rsidRPr="004E1D16">
              <w:rPr>
                <w:rFonts w:ascii="Arial" w:hAnsi="Arial" w:cs="Arial"/>
                <w:sz w:val="16"/>
                <w:szCs w:val="16"/>
                <w:lang w:val="en-US"/>
              </w:rPr>
              <w:t>Provision for employee benefits</w:t>
            </w:r>
          </w:p>
        </w:tc>
        <w:tc>
          <w:tcPr>
            <w:tcW w:w="742" w:type="pct"/>
            <w:shd w:val="clear" w:color="auto" w:fill="FAFAFA"/>
            <w:vAlign w:val="bottom"/>
            <w:hideMark/>
          </w:tcPr>
          <w:p w14:paraId="525C35F3" w14:textId="4B035DF0"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103.38</w:t>
            </w:r>
          </w:p>
        </w:tc>
        <w:tc>
          <w:tcPr>
            <w:tcW w:w="742" w:type="pct"/>
            <w:shd w:val="clear" w:color="auto" w:fill="FAFAFA"/>
            <w:vAlign w:val="bottom"/>
          </w:tcPr>
          <w:p w14:paraId="368E80EC" w14:textId="5B37A51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7.73</w:t>
            </w:r>
          </w:p>
        </w:tc>
        <w:tc>
          <w:tcPr>
            <w:tcW w:w="742" w:type="pct"/>
            <w:shd w:val="clear" w:color="auto" w:fill="FAFAFA"/>
            <w:vAlign w:val="bottom"/>
          </w:tcPr>
          <w:p w14:paraId="13F4A8D1" w14:textId="00C63D14"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0" w:type="pct"/>
            <w:shd w:val="clear" w:color="auto" w:fill="FAFAFA"/>
            <w:vAlign w:val="bottom"/>
          </w:tcPr>
          <w:p w14:paraId="11CEF188" w14:textId="5021DF30"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111.11</w:t>
            </w:r>
          </w:p>
        </w:tc>
      </w:tr>
      <w:tr w:rsidR="00A10AAD" w:rsidRPr="004E1D16" w14:paraId="678F1ADF" w14:textId="77777777" w:rsidTr="006941E2">
        <w:trPr>
          <w:trHeight w:val="284"/>
        </w:trPr>
        <w:tc>
          <w:tcPr>
            <w:tcW w:w="2033" w:type="pct"/>
            <w:vAlign w:val="bottom"/>
            <w:hideMark/>
          </w:tcPr>
          <w:p w14:paraId="783FA6B3" w14:textId="77777777" w:rsidR="0088330C" w:rsidRPr="004E1D16" w:rsidRDefault="005B5FE1" w:rsidP="006941E2">
            <w:pPr>
              <w:spacing w:line="276" w:lineRule="auto"/>
              <w:ind w:left="319" w:hanging="284"/>
              <w:rPr>
                <w:rFonts w:ascii="Arial" w:hAnsi="Arial" w:cs="Cordia New"/>
                <w:sz w:val="16"/>
                <w:szCs w:val="16"/>
                <w:lang w:val="en-GB"/>
              </w:rPr>
            </w:pPr>
            <w:r w:rsidRPr="004E1D16">
              <w:rPr>
                <w:rFonts w:ascii="Arial" w:hAnsi="Arial" w:cs="Arial"/>
                <w:sz w:val="16"/>
                <w:szCs w:val="16"/>
                <w:cs/>
              </w:rPr>
              <w:t>Property, plant and equipment and</w:t>
            </w:r>
          </w:p>
          <w:p w14:paraId="6FF25F86" w14:textId="1CC10AE8" w:rsidR="005B5FE1" w:rsidRPr="004E1D16" w:rsidRDefault="0088330C" w:rsidP="006941E2">
            <w:pPr>
              <w:spacing w:line="276" w:lineRule="auto"/>
              <w:ind w:left="319" w:hanging="284"/>
              <w:rPr>
                <w:rFonts w:ascii="Arial" w:hAnsi="Arial" w:cs="Arial"/>
                <w:sz w:val="16"/>
                <w:szCs w:val="16"/>
                <w:cs/>
              </w:rPr>
            </w:pPr>
            <w:r w:rsidRPr="004E1D16">
              <w:rPr>
                <w:rFonts w:ascii="Arial" w:hAnsi="Arial" w:cs="Arial" w:hint="cs"/>
                <w:sz w:val="16"/>
                <w:szCs w:val="16"/>
                <w:cs/>
              </w:rPr>
              <w:t xml:space="preserve">   </w:t>
            </w:r>
            <w:r w:rsidR="005B5FE1" w:rsidRPr="004E1D16">
              <w:rPr>
                <w:rFonts w:ascii="Arial" w:hAnsi="Arial" w:cs="Arial"/>
                <w:sz w:val="16"/>
                <w:szCs w:val="16"/>
                <w:cs/>
              </w:rPr>
              <w:t>intangible assets</w:t>
            </w:r>
          </w:p>
        </w:tc>
        <w:tc>
          <w:tcPr>
            <w:tcW w:w="742" w:type="pct"/>
            <w:shd w:val="clear" w:color="auto" w:fill="FAFAFA"/>
            <w:vAlign w:val="bottom"/>
            <w:hideMark/>
          </w:tcPr>
          <w:p w14:paraId="4047872C" w14:textId="390E6D7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7.78</w:t>
            </w:r>
          </w:p>
        </w:tc>
        <w:tc>
          <w:tcPr>
            <w:tcW w:w="742" w:type="pct"/>
            <w:shd w:val="clear" w:color="auto" w:fill="FAFAFA"/>
            <w:vAlign w:val="bottom"/>
          </w:tcPr>
          <w:p w14:paraId="1319879E" w14:textId="798B2BD9"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(2.03)</w:t>
            </w:r>
          </w:p>
        </w:tc>
        <w:tc>
          <w:tcPr>
            <w:tcW w:w="742" w:type="pct"/>
            <w:shd w:val="clear" w:color="auto" w:fill="FAFAFA"/>
            <w:vAlign w:val="bottom"/>
          </w:tcPr>
          <w:p w14:paraId="557469B3" w14:textId="6B1E230F"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740" w:type="pct"/>
            <w:shd w:val="clear" w:color="auto" w:fill="FAFAFA"/>
            <w:vAlign w:val="bottom"/>
          </w:tcPr>
          <w:p w14:paraId="7FB54117" w14:textId="7E33E0C5"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5.75</w:t>
            </w:r>
          </w:p>
        </w:tc>
      </w:tr>
      <w:tr w:rsidR="00A10AAD" w:rsidRPr="004E1D16" w14:paraId="0A2B40E6" w14:textId="77777777" w:rsidTr="006941E2">
        <w:trPr>
          <w:trHeight w:val="284"/>
        </w:trPr>
        <w:tc>
          <w:tcPr>
            <w:tcW w:w="2033" w:type="pct"/>
            <w:vAlign w:val="bottom"/>
            <w:hideMark/>
          </w:tcPr>
          <w:p w14:paraId="7806BF3D" w14:textId="77777777"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 xml:space="preserve">Loss carried forward </w:t>
            </w:r>
          </w:p>
        </w:tc>
        <w:tc>
          <w:tcPr>
            <w:tcW w:w="742" w:type="pct"/>
            <w:shd w:val="clear" w:color="auto" w:fill="FAFAFA"/>
            <w:vAlign w:val="bottom"/>
            <w:hideMark/>
          </w:tcPr>
          <w:p w14:paraId="35E38C62" w14:textId="4B0598D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297.77</w:t>
            </w:r>
          </w:p>
        </w:tc>
        <w:tc>
          <w:tcPr>
            <w:tcW w:w="742" w:type="pct"/>
            <w:shd w:val="clear" w:color="auto" w:fill="FAFAFA"/>
            <w:vAlign w:val="bottom"/>
          </w:tcPr>
          <w:p w14:paraId="758D63F0" w14:textId="30C6536B"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15.32</w:t>
            </w:r>
          </w:p>
        </w:tc>
        <w:tc>
          <w:tcPr>
            <w:tcW w:w="742" w:type="pct"/>
            <w:shd w:val="clear" w:color="auto" w:fill="FAFAFA"/>
            <w:vAlign w:val="bottom"/>
          </w:tcPr>
          <w:p w14:paraId="4C3FF44F" w14:textId="437AF062"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2.43</w:t>
            </w:r>
          </w:p>
        </w:tc>
        <w:tc>
          <w:tcPr>
            <w:tcW w:w="740" w:type="pct"/>
            <w:shd w:val="clear" w:color="auto" w:fill="FAFAFA"/>
            <w:vAlign w:val="bottom"/>
          </w:tcPr>
          <w:p w14:paraId="5330975A" w14:textId="5E64C880" w:rsidR="005B5FE1" w:rsidRPr="004E1D16" w:rsidRDefault="005B5FE1"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315.52</w:t>
            </w:r>
          </w:p>
        </w:tc>
      </w:tr>
      <w:tr w:rsidR="00A10AAD" w:rsidRPr="004E1D16" w14:paraId="054ED1E8" w14:textId="77777777" w:rsidTr="006941E2">
        <w:trPr>
          <w:trHeight w:val="284"/>
        </w:trPr>
        <w:tc>
          <w:tcPr>
            <w:tcW w:w="2033" w:type="pct"/>
            <w:vAlign w:val="bottom"/>
            <w:hideMark/>
          </w:tcPr>
          <w:p w14:paraId="38656BEE" w14:textId="6630C43F"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Financial derivatives</w:t>
            </w:r>
          </w:p>
        </w:tc>
        <w:tc>
          <w:tcPr>
            <w:tcW w:w="742" w:type="pct"/>
            <w:shd w:val="clear" w:color="auto" w:fill="FAFAFA"/>
            <w:vAlign w:val="bottom"/>
            <w:hideMark/>
          </w:tcPr>
          <w:p w14:paraId="25EA6207" w14:textId="756AB79E"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0.54</w:t>
            </w:r>
          </w:p>
        </w:tc>
        <w:tc>
          <w:tcPr>
            <w:tcW w:w="742" w:type="pct"/>
            <w:shd w:val="clear" w:color="auto" w:fill="FAFAFA"/>
            <w:vAlign w:val="bottom"/>
          </w:tcPr>
          <w:p w14:paraId="2BBF74D8" w14:textId="1A131B91"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1.24</w:t>
            </w:r>
          </w:p>
        </w:tc>
        <w:tc>
          <w:tcPr>
            <w:tcW w:w="742" w:type="pct"/>
            <w:shd w:val="clear" w:color="auto" w:fill="FAFAFA"/>
            <w:vAlign w:val="bottom"/>
          </w:tcPr>
          <w:p w14:paraId="6AF25530" w14:textId="6A154431"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0" w:type="pct"/>
            <w:shd w:val="clear" w:color="auto" w:fill="FAFAFA"/>
            <w:vAlign w:val="bottom"/>
          </w:tcPr>
          <w:p w14:paraId="54D4DDD3" w14:textId="4CE606AF"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1.78</w:t>
            </w:r>
          </w:p>
        </w:tc>
      </w:tr>
      <w:tr w:rsidR="00A10AAD" w:rsidRPr="004E1D16" w14:paraId="161B5A65" w14:textId="77777777" w:rsidTr="006941E2">
        <w:trPr>
          <w:trHeight w:val="284"/>
        </w:trPr>
        <w:tc>
          <w:tcPr>
            <w:tcW w:w="2033" w:type="pct"/>
            <w:vAlign w:val="bottom"/>
            <w:hideMark/>
          </w:tcPr>
          <w:p w14:paraId="287661BE" w14:textId="77777777" w:rsidR="0088330C" w:rsidRPr="004E1D16" w:rsidRDefault="0088330C" w:rsidP="006941E2">
            <w:pPr>
              <w:spacing w:line="276" w:lineRule="auto"/>
              <w:ind w:left="35"/>
              <w:rPr>
                <w:rFonts w:ascii="Arial" w:hAnsi="Arial" w:cs="Arial"/>
                <w:sz w:val="16"/>
                <w:szCs w:val="16"/>
                <w:lang w:val="en-GB"/>
              </w:rPr>
            </w:pPr>
            <w:r w:rsidRPr="004E1D16">
              <w:rPr>
                <w:rFonts w:ascii="Arial" w:hAnsi="Arial" w:cs="Arial" w:hint="cs"/>
                <w:sz w:val="16"/>
                <w:szCs w:val="16"/>
                <w:cs/>
              </w:rPr>
              <w:t>Allowance for i</w:t>
            </w:r>
            <w:r w:rsidR="005B5FE1" w:rsidRPr="004E1D16">
              <w:rPr>
                <w:rFonts w:ascii="Arial" w:hAnsi="Arial" w:cs="Arial"/>
                <w:sz w:val="16"/>
                <w:szCs w:val="16"/>
                <w:cs/>
              </w:rPr>
              <w:t xml:space="preserve">mpairment </w:t>
            </w:r>
            <w:r w:rsidRPr="004E1D16">
              <w:rPr>
                <w:rFonts w:ascii="Arial" w:hAnsi="Arial" w:cs="Arial" w:hint="cs"/>
                <w:sz w:val="16"/>
                <w:szCs w:val="16"/>
                <w:cs/>
              </w:rPr>
              <w:t>loss</w:t>
            </w:r>
          </w:p>
          <w:p w14:paraId="3BD75420" w14:textId="187F96A8" w:rsidR="005B5FE1" w:rsidRPr="004E1D16" w:rsidRDefault="0088330C" w:rsidP="006941E2">
            <w:pPr>
              <w:spacing w:line="276" w:lineRule="auto"/>
              <w:ind w:left="35"/>
              <w:rPr>
                <w:rFonts w:ascii="Arial" w:hAnsi="Arial" w:cs="Arial"/>
                <w:sz w:val="16"/>
                <w:szCs w:val="16"/>
                <w:lang w:val="en-GB"/>
              </w:rPr>
            </w:pPr>
            <w:r w:rsidRPr="004E1D16">
              <w:rPr>
                <w:rFonts w:ascii="Arial" w:hAnsi="Arial" w:cs="Arial" w:hint="cs"/>
                <w:sz w:val="16"/>
                <w:szCs w:val="16"/>
                <w:cs/>
              </w:rPr>
              <w:t xml:space="preserve">   </w:t>
            </w:r>
            <w:r w:rsidR="005B5FE1" w:rsidRPr="004E1D16">
              <w:rPr>
                <w:rFonts w:ascii="Arial" w:hAnsi="Arial" w:cs="Arial"/>
                <w:sz w:val="16"/>
                <w:szCs w:val="16"/>
                <w:cs/>
              </w:rPr>
              <w:t>on</w:t>
            </w:r>
            <w:r w:rsidRPr="004E1D16">
              <w:rPr>
                <w:rFonts w:ascii="Arial" w:hAnsi="Arial" w:cs="Arial" w:hint="cs"/>
                <w:sz w:val="16"/>
                <w:szCs w:val="16"/>
                <w:cs/>
              </w:rPr>
              <w:t xml:space="preserve"> </w:t>
            </w:r>
            <w:r w:rsidR="005B5FE1" w:rsidRPr="004E1D16">
              <w:rPr>
                <w:rFonts w:ascii="Arial" w:hAnsi="Arial" w:cs="Arial"/>
                <w:sz w:val="16"/>
                <w:szCs w:val="16"/>
                <w:cs/>
              </w:rPr>
              <w:t>assets</w:t>
            </w:r>
          </w:p>
        </w:tc>
        <w:tc>
          <w:tcPr>
            <w:tcW w:w="742" w:type="pct"/>
            <w:shd w:val="clear" w:color="auto" w:fill="FAFAFA"/>
            <w:vAlign w:val="bottom"/>
            <w:hideMark/>
          </w:tcPr>
          <w:p w14:paraId="4EC314DC" w14:textId="7188586B"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125.43</w:t>
            </w:r>
          </w:p>
        </w:tc>
        <w:tc>
          <w:tcPr>
            <w:tcW w:w="742" w:type="pct"/>
            <w:shd w:val="clear" w:color="auto" w:fill="FAFAFA"/>
            <w:vAlign w:val="bottom"/>
          </w:tcPr>
          <w:p w14:paraId="2D040F78" w14:textId="16B5013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9.74</w:t>
            </w:r>
          </w:p>
        </w:tc>
        <w:tc>
          <w:tcPr>
            <w:tcW w:w="742" w:type="pct"/>
            <w:shd w:val="clear" w:color="auto" w:fill="FAFAFA"/>
            <w:vAlign w:val="bottom"/>
          </w:tcPr>
          <w:p w14:paraId="0FD23661" w14:textId="38FCC764"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0" w:type="pct"/>
            <w:shd w:val="clear" w:color="auto" w:fill="FAFAFA"/>
            <w:vAlign w:val="bottom"/>
          </w:tcPr>
          <w:p w14:paraId="3A84DCE7" w14:textId="547A1F71"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135.17</w:t>
            </w:r>
          </w:p>
        </w:tc>
      </w:tr>
      <w:tr w:rsidR="00A10AAD" w:rsidRPr="004E1D16" w14:paraId="3DB1A266" w14:textId="77777777" w:rsidTr="006941E2">
        <w:trPr>
          <w:trHeight w:val="284"/>
        </w:trPr>
        <w:tc>
          <w:tcPr>
            <w:tcW w:w="2033" w:type="pct"/>
            <w:vAlign w:val="bottom"/>
          </w:tcPr>
          <w:p w14:paraId="77D058EB" w14:textId="21D7CF5C"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Lease liabilities</w:t>
            </w:r>
          </w:p>
        </w:tc>
        <w:tc>
          <w:tcPr>
            <w:tcW w:w="742" w:type="pct"/>
            <w:shd w:val="clear" w:color="auto" w:fill="FAFAFA"/>
            <w:vAlign w:val="bottom"/>
          </w:tcPr>
          <w:p w14:paraId="0EF0234A" w14:textId="6C152344"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742" w:type="pct"/>
            <w:shd w:val="clear" w:color="auto" w:fill="FAFAFA"/>
            <w:vAlign w:val="bottom"/>
          </w:tcPr>
          <w:p w14:paraId="2D86815C" w14:textId="01F6D32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4.88</w:t>
            </w:r>
          </w:p>
        </w:tc>
        <w:tc>
          <w:tcPr>
            <w:tcW w:w="742" w:type="pct"/>
            <w:shd w:val="clear" w:color="auto" w:fill="FAFAFA"/>
            <w:vAlign w:val="bottom"/>
          </w:tcPr>
          <w:p w14:paraId="1C1D7819" w14:textId="750F44E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0" w:type="pct"/>
            <w:shd w:val="clear" w:color="auto" w:fill="FAFAFA"/>
            <w:vAlign w:val="bottom"/>
          </w:tcPr>
          <w:p w14:paraId="31950A1C" w14:textId="65D4160F"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4.88</w:t>
            </w:r>
          </w:p>
        </w:tc>
      </w:tr>
      <w:tr w:rsidR="00A10AAD" w:rsidRPr="004E1D16" w14:paraId="26CC6699" w14:textId="77777777" w:rsidTr="006941E2">
        <w:trPr>
          <w:trHeight w:val="284"/>
        </w:trPr>
        <w:tc>
          <w:tcPr>
            <w:tcW w:w="2033" w:type="pct"/>
            <w:vAlign w:val="bottom"/>
            <w:hideMark/>
          </w:tcPr>
          <w:p w14:paraId="32678B51" w14:textId="77777777"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Others</w:t>
            </w:r>
          </w:p>
        </w:tc>
        <w:tc>
          <w:tcPr>
            <w:tcW w:w="742" w:type="pct"/>
            <w:tcBorders>
              <w:top w:val="nil"/>
              <w:left w:val="nil"/>
              <w:bottom w:val="single" w:sz="4" w:space="0" w:color="auto"/>
              <w:right w:val="nil"/>
            </w:tcBorders>
            <w:shd w:val="clear" w:color="auto" w:fill="FAFAFA"/>
            <w:vAlign w:val="bottom"/>
            <w:hideMark/>
          </w:tcPr>
          <w:p w14:paraId="495865DC" w14:textId="213AEA7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201.08</w:t>
            </w:r>
          </w:p>
        </w:tc>
        <w:tc>
          <w:tcPr>
            <w:tcW w:w="742" w:type="pct"/>
            <w:tcBorders>
              <w:top w:val="nil"/>
              <w:left w:val="nil"/>
              <w:bottom w:val="single" w:sz="4" w:space="0" w:color="auto"/>
              <w:right w:val="nil"/>
            </w:tcBorders>
            <w:shd w:val="clear" w:color="auto" w:fill="FAFAFA"/>
            <w:vAlign w:val="bottom"/>
          </w:tcPr>
          <w:p w14:paraId="5F48950B" w14:textId="6C41B6C3"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1.25</w:t>
            </w:r>
          </w:p>
        </w:tc>
        <w:tc>
          <w:tcPr>
            <w:tcW w:w="742" w:type="pct"/>
            <w:tcBorders>
              <w:top w:val="nil"/>
              <w:left w:val="nil"/>
              <w:bottom w:val="single" w:sz="4" w:space="0" w:color="auto"/>
              <w:right w:val="nil"/>
            </w:tcBorders>
            <w:shd w:val="clear" w:color="auto" w:fill="FAFAFA"/>
            <w:vAlign w:val="bottom"/>
          </w:tcPr>
          <w:p w14:paraId="7E8AA4F4" w14:textId="300D4762"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740" w:type="pct"/>
            <w:tcBorders>
              <w:top w:val="nil"/>
              <w:left w:val="nil"/>
              <w:bottom w:val="single" w:sz="4" w:space="0" w:color="auto"/>
              <w:right w:val="nil"/>
            </w:tcBorders>
            <w:shd w:val="clear" w:color="auto" w:fill="FAFAFA"/>
            <w:vAlign w:val="bottom"/>
          </w:tcPr>
          <w:p w14:paraId="6A53AACD" w14:textId="08784DDA"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202.33</w:t>
            </w:r>
          </w:p>
        </w:tc>
      </w:tr>
      <w:tr w:rsidR="00A10AAD" w:rsidRPr="004E1D16" w14:paraId="740D3146" w14:textId="77777777" w:rsidTr="006941E2">
        <w:trPr>
          <w:trHeight w:val="284"/>
        </w:trPr>
        <w:tc>
          <w:tcPr>
            <w:tcW w:w="2033" w:type="pct"/>
            <w:vAlign w:val="bottom"/>
          </w:tcPr>
          <w:p w14:paraId="0A88B32F" w14:textId="77777777" w:rsidR="005B5FE1" w:rsidRPr="004E1D16" w:rsidRDefault="005B5FE1" w:rsidP="006941E2">
            <w:pPr>
              <w:spacing w:line="276" w:lineRule="auto"/>
              <w:ind w:left="35"/>
              <w:rPr>
                <w:rFonts w:ascii="Arial" w:hAnsi="Arial" w:cs="Arial"/>
                <w:sz w:val="16"/>
                <w:szCs w:val="16"/>
                <w:cs/>
              </w:rPr>
            </w:pPr>
          </w:p>
        </w:tc>
        <w:tc>
          <w:tcPr>
            <w:tcW w:w="742" w:type="pct"/>
            <w:tcBorders>
              <w:top w:val="single" w:sz="4" w:space="0" w:color="auto"/>
              <w:left w:val="nil"/>
              <w:bottom w:val="nil"/>
              <w:right w:val="nil"/>
            </w:tcBorders>
            <w:shd w:val="clear" w:color="auto" w:fill="FAFAFA"/>
            <w:vAlign w:val="bottom"/>
            <w:hideMark/>
          </w:tcPr>
          <w:p w14:paraId="394EBD02" w14:textId="1FC0E03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1,752.13</w:t>
            </w:r>
          </w:p>
        </w:tc>
        <w:tc>
          <w:tcPr>
            <w:tcW w:w="742" w:type="pct"/>
            <w:tcBorders>
              <w:top w:val="single" w:sz="4" w:space="0" w:color="auto"/>
              <w:left w:val="nil"/>
              <w:bottom w:val="nil"/>
              <w:right w:val="nil"/>
            </w:tcBorders>
            <w:shd w:val="clear" w:color="auto" w:fill="FAFAFA"/>
            <w:vAlign w:val="bottom"/>
          </w:tcPr>
          <w:p w14:paraId="1CB5D2A4" w14:textId="456697F7"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133.83</w:t>
            </w:r>
          </w:p>
        </w:tc>
        <w:tc>
          <w:tcPr>
            <w:tcW w:w="742" w:type="pct"/>
            <w:tcBorders>
              <w:top w:val="single" w:sz="4" w:space="0" w:color="auto"/>
              <w:left w:val="nil"/>
              <w:bottom w:val="nil"/>
              <w:right w:val="nil"/>
            </w:tcBorders>
            <w:shd w:val="clear" w:color="auto" w:fill="FAFAFA"/>
            <w:vAlign w:val="bottom"/>
          </w:tcPr>
          <w:p w14:paraId="065E9A0D" w14:textId="0BE0AD7C"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2.43</w:t>
            </w:r>
          </w:p>
        </w:tc>
        <w:tc>
          <w:tcPr>
            <w:tcW w:w="740" w:type="pct"/>
            <w:tcBorders>
              <w:top w:val="single" w:sz="4" w:space="0" w:color="auto"/>
              <w:left w:val="nil"/>
              <w:bottom w:val="nil"/>
              <w:right w:val="nil"/>
            </w:tcBorders>
            <w:shd w:val="clear" w:color="auto" w:fill="FAFAFA"/>
            <w:vAlign w:val="bottom"/>
          </w:tcPr>
          <w:p w14:paraId="19A89948" w14:textId="456C1DDA"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1,888.39</w:t>
            </w:r>
          </w:p>
        </w:tc>
      </w:tr>
      <w:tr w:rsidR="00A10AAD" w:rsidRPr="004E1D16" w14:paraId="71CE0FC5" w14:textId="77777777" w:rsidTr="006941E2">
        <w:trPr>
          <w:trHeight w:val="284"/>
        </w:trPr>
        <w:tc>
          <w:tcPr>
            <w:tcW w:w="2033" w:type="pct"/>
            <w:vAlign w:val="bottom"/>
            <w:hideMark/>
          </w:tcPr>
          <w:p w14:paraId="39284DA1" w14:textId="77777777" w:rsidR="005B5FE1" w:rsidRPr="004E1D16" w:rsidRDefault="005B5FE1" w:rsidP="006941E2">
            <w:pPr>
              <w:spacing w:line="276" w:lineRule="auto"/>
              <w:ind w:left="42" w:hanging="142"/>
              <w:rPr>
                <w:rFonts w:ascii="Arial" w:hAnsi="Arial" w:cs="Arial"/>
                <w:sz w:val="16"/>
                <w:szCs w:val="16"/>
                <w:cs/>
              </w:rPr>
            </w:pPr>
            <w:r w:rsidRPr="004E1D16">
              <w:rPr>
                <w:rFonts w:ascii="Arial" w:hAnsi="Arial" w:cs="Arial"/>
                <w:sz w:val="16"/>
                <w:szCs w:val="16"/>
                <w:cs/>
              </w:rPr>
              <w:t>Tax effect of currency translation on tax base</w:t>
            </w:r>
          </w:p>
        </w:tc>
        <w:tc>
          <w:tcPr>
            <w:tcW w:w="742" w:type="pct"/>
            <w:tcBorders>
              <w:top w:val="nil"/>
              <w:left w:val="nil"/>
              <w:bottom w:val="single" w:sz="4" w:space="0" w:color="auto"/>
              <w:right w:val="nil"/>
            </w:tcBorders>
            <w:shd w:val="clear" w:color="auto" w:fill="FAFAFA"/>
            <w:vAlign w:val="bottom"/>
            <w:hideMark/>
          </w:tcPr>
          <w:p w14:paraId="5A36F56D" w14:textId="31FA8872"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103.59</w:t>
            </w:r>
          </w:p>
        </w:tc>
        <w:tc>
          <w:tcPr>
            <w:tcW w:w="742" w:type="pct"/>
            <w:tcBorders>
              <w:top w:val="nil"/>
              <w:left w:val="nil"/>
              <w:bottom w:val="single" w:sz="4" w:space="0" w:color="auto"/>
              <w:right w:val="nil"/>
            </w:tcBorders>
            <w:shd w:val="clear" w:color="auto" w:fill="FAFAFA"/>
            <w:vAlign w:val="bottom"/>
          </w:tcPr>
          <w:p w14:paraId="09722B92" w14:textId="73513947"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(95.41)</w:t>
            </w:r>
          </w:p>
        </w:tc>
        <w:tc>
          <w:tcPr>
            <w:tcW w:w="742" w:type="pct"/>
            <w:tcBorders>
              <w:top w:val="nil"/>
              <w:left w:val="nil"/>
              <w:bottom w:val="single" w:sz="4" w:space="0" w:color="auto"/>
              <w:right w:val="nil"/>
            </w:tcBorders>
            <w:shd w:val="clear" w:color="auto" w:fill="FAFAFA"/>
            <w:vAlign w:val="bottom"/>
          </w:tcPr>
          <w:p w14:paraId="7BFE32C3" w14:textId="0E0F5E05"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0" w:type="pct"/>
            <w:tcBorders>
              <w:top w:val="nil"/>
              <w:left w:val="nil"/>
              <w:bottom w:val="single" w:sz="4" w:space="0" w:color="auto"/>
              <w:right w:val="nil"/>
            </w:tcBorders>
            <w:shd w:val="clear" w:color="auto" w:fill="FAFAFA"/>
            <w:vAlign w:val="bottom"/>
          </w:tcPr>
          <w:p w14:paraId="5F343B26" w14:textId="7E9697CA"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8.18</w:t>
            </w:r>
          </w:p>
        </w:tc>
      </w:tr>
      <w:tr w:rsidR="00A10AAD" w:rsidRPr="004E1D16" w14:paraId="51567FDD" w14:textId="77777777" w:rsidTr="006941E2">
        <w:trPr>
          <w:trHeight w:val="284"/>
        </w:trPr>
        <w:tc>
          <w:tcPr>
            <w:tcW w:w="2033" w:type="pct"/>
            <w:vAlign w:val="bottom"/>
          </w:tcPr>
          <w:p w14:paraId="093FF926" w14:textId="77777777" w:rsidR="005B5FE1" w:rsidRPr="004E1D16" w:rsidRDefault="005B5FE1" w:rsidP="006941E2">
            <w:pPr>
              <w:spacing w:line="276" w:lineRule="auto"/>
              <w:ind w:left="35"/>
              <w:rPr>
                <w:rFonts w:ascii="Arial" w:hAnsi="Arial" w:cs="Arial"/>
                <w:sz w:val="16"/>
                <w:szCs w:val="16"/>
                <w:cs/>
              </w:rPr>
            </w:pPr>
          </w:p>
        </w:tc>
        <w:tc>
          <w:tcPr>
            <w:tcW w:w="742" w:type="pct"/>
            <w:tcBorders>
              <w:top w:val="single" w:sz="4" w:space="0" w:color="auto"/>
              <w:left w:val="nil"/>
              <w:bottom w:val="single" w:sz="4" w:space="0" w:color="auto"/>
              <w:right w:val="nil"/>
            </w:tcBorders>
            <w:shd w:val="clear" w:color="auto" w:fill="FAFAFA"/>
            <w:vAlign w:val="bottom"/>
            <w:hideMark/>
          </w:tcPr>
          <w:p w14:paraId="7645CE97" w14:textId="21B40219"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1,855.72</w:t>
            </w:r>
          </w:p>
        </w:tc>
        <w:tc>
          <w:tcPr>
            <w:tcW w:w="742" w:type="pct"/>
            <w:tcBorders>
              <w:top w:val="single" w:sz="4" w:space="0" w:color="auto"/>
              <w:left w:val="nil"/>
              <w:bottom w:val="single" w:sz="4" w:space="0" w:color="auto"/>
              <w:right w:val="nil"/>
            </w:tcBorders>
            <w:shd w:val="clear" w:color="auto" w:fill="FAFAFA"/>
            <w:vAlign w:val="bottom"/>
          </w:tcPr>
          <w:p w14:paraId="6F136200" w14:textId="11C14DD4"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38.42</w:t>
            </w:r>
          </w:p>
        </w:tc>
        <w:tc>
          <w:tcPr>
            <w:tcW w:w="742" w:type="pct"/>
            <w:tcBorders>
              <w:top w:val="single" w:sz="4" w:space="0" w:color="auto"/>
              <w:left w:val="nil"/>
              <w:bottom w:val="single" w:sz="4" w:space="0" w:color="auto"/>
              <w:right w:val="nil"/>
            </w:tcBorders>
            <w:shd w:val="clear" w:color="auto" w:fill="FAFAFA"/>
            <w:vAlign w:val="bottom"/>
          </w:tcPr>
          <w:p w14:paraId="55A3909C" w14:textId="3FD38233"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2.43</w:t>
            </w:r>
          </w:p>
        </w:tc>
        <w:tc>
          <w:tcPr>
            <w:tcW w:w="740" w:type="pct"/>
            <w:tcBorders>
              <w:top w:val="single" w:sz="4" w:space="0" w:color="auto"/>
              <w:left w:val="nil"/>
              <w:bottom w:val="single" w:sz="4" w:space="0" w:color="auto"/>
              <w:right w:val="nil"/>
            </w:tcBorders>
            <w:shd w:val="clear" w:color="auto" w:fill="FAFAFA"/>
            <w:vAlign w:val="bottom"/>
          </w:tcPr>
          <w:p w14:paraId="23D22EB4" w14:textId="3036C39B" w:rsidR="005B5FE1" w:rsidRPr="004E1D16" w:rsidRDefault="005B5FE1"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1,896.57</w:t>
            </w:r>
          </w:p>
        </w:tc>
      </w:tr>
      <w:tr w:rsidR="00A10AAD" w:rsidRPr="004E1D16" w14:paraId="0E67A5CE" w14:textId="77777777" w:rsidTr="006941E2">
        <w:trPr>
          <w:trHeight w:val="284"/>
        </w:trPr>
        <w:tc>
          <w:tcPr>
            <w:tcW w:w="2033" w:type="pct"/>
            <w:vAlign w:val="bottom"/>
            <w:hideMark/>
          </w:tcPr>
          <w:p w14:paraId="7E741E45" w14:textId="77777777" w:rsidR="005B5FE1" w:rsidRPr="004E1D16" w:rsidRDefault="005B5FE1" w:rsidP="006941E2">
            <w:pPr>
              <w:spacing w:line="276" w:lineRule="auto"/>
              <w:ind w:left="-107"/>
              <w:rPr>
                <w:rFonts w:ascii="Arial" w:hAnsi="Arial" w:cs="Arial"/>
                <w:sz w:val="16"/>
                <w:szCs w:val="16"/>
                <w:cs/>
              </w:rPr>
            </w:pPr>
            <w:r w:rsidRPr="004E1D16">
              <w:rPr>
                <w:rFonts w:ascii="Arial" w:hAnsi="Arial" w:cs="Arial"/>
                <w:b/>
                <w:bCs/>
                <w:sz w:val="16"/>
                <w:szCs w:val="16"/>
                <w:cs/>
              </w:rPr>
              <w:t>Deferred tax liabilities</w:t>
            </w:r>
          </w:p>
        </w:tc>
        <w:tc>
          <w:tcPr>
            <w:tcW w:w="742" w:type="pct"/>
            <w:tcBorders>
              <w:top w:val="single" w:sz="4" w:space="0" w:color="auto"/>
              <w:left w:val="nil"/>
              <w:bottom w:val="nil"/>
              <w:right w:val="nil"/>
            </w:tcBorders>
            <w:shd w:val="clear" w:color="auto" w:fill="FAFAFA"/>
            <w:vAlign w:val="bottom"/>
          </w:tcPr>
          <w:p w14:paraId="47BA26DD" w14:textId="77777777" w:rsidR="005B5FE1" w:rsidRPr="004E1D16" w:rsidRDefault="005B5FE1" w:rsidP="006941E2">
            <w:pPr>
              <w:spacing w:line="276" w:lineRule="auto"/>
              <w:ind w:right="-49"/>
              <w:jc w:val="right"/>
              <w:rPr>
                <w:rFonts w:ascii="Arial" w:hAnsi="Arial" w:cs="Arial"/>
                <w:sz w:val="16"/>
                <w:szCs w:val="16"/>
                <w:cs/>
                <w:lang w:val="en-US"/>
              </w:rPr>
            </w:pPr>
          </w:p>
        </w:tc>
        <w:tc>
          <w:tcPr>
            <w:tcW w:w="742" w:type="pct"/>
            <w:tcBorders>
              <w:top w:val="single" w:sz="4" w:space="0" w:color="auto"/>
              <w:left w:val="nil"/>
              <w:bottom w:val="nil"/>
              <w:right w:val="nil"/>
            </w:tcBorders>
            <w:shd w:val="clear" w:color="auto" w:fill="FAFAFA"/>
            <w:vAlign w:val="bottom"/>
          </w:tcPr>
          <w:p w14:paraId="4B71D868" w14:textId="77777777" w:rsidR="005B5FE1" w:rsidRPr="004E1D16" w:rsidRDefault="005B5FE1" w:rsidP="006941E2">
            <w:pPr>
              <w:spacing w:line="276" w:lineRule="auto"/>
              <w:ind w:right="-49"/>
              <w:jc w:val="right"/>
              <w:rPr>
                <w:rFonts w:ascii="Arial" w:hAnsi="Arial" w:cs="Arial"/>
                <w:sz w:val="16"/>
                <w:szCs w:val="16"/>
                <w:cs/>
                <w:lang w:val="en-US"/>
              </w:rPr>
            </w:pPr>
          </w:p>
        </w:tc>
        <w:tc>
          <w:tcPr>
            <w:tcW w:w="742" w:type="pct"/>
            <w:tcBorders>
              <w:top w:val="single" w:sz="4" w:space="0" w:color="auto"/>
              <w:left w:val="nil"/>
              <w:bottom w:val="nil"/>
              <w:right w:val="nil"/>
            </w:tcBorders>
            <w:shd w:val="clear" w:color="auto" w:fill="FAFAFA"/>
            <w:vAlign w:val="bottom"/>
          </w:tcPr>
          <w:p w14:paraId="6987EBBD" w14:textId="77777777" w:rsidR="005B5FE1" w:rsidRPr="004E1D16" w:rsidRDefault="005B5FE1" w:rsidP="006941E2">
            <w:pPr>
              <w:spacing w:line="276" w:lineRule="auto"/>
              <w:ind w:right="-49"/>
              <w:jc w:val="right"/>
              <w:rPr>
                <w:rFonts w:ascii="Arial" w:hAnsi="Arial" w:cs="Arial"/>
                <w:sz w:val="16"/>
                <w:szCs w:val="16"/>
                <w:cs/>
                <w:lang w:val="en-US"/>
              </w:rPr>
            </w:pPr>
          </w:p>
        </w:tc>
        <w:tc>
          <w:tcPr>
            <w:tcW w:w="740" w:type="pct"/>
            <w:tcBorders>
              <w:top w:val="single" w:sz="4" w:space="0" w:color="auto"/>
              <w:left w:val="nil"/>
              <w:bottom w:val="nil"/>
              <w:right w:val="nil"/>
            </w:tcBorders>
            <w:shd w:val="clear" w:color="auto" w:fill="FAFAFA"/>
            <w:vAlign w:val="bottom"/>
          </w:tcPr>
          <w:p w14:paraId="243B34DC" w14:textId="77777777" w:rsidR="005B5FE1" w:rsidRPr="004E1D16" w:rsidRDefault="005B5FE1" w:rsidP="006941E2">
            <w:pPr>
              <w:spacing w:line="276" w:lineRule="auto"/>
              <w:ind w:right="-54"/>
              <w:jc w:val="right"/>
              <w:rPr>
                <w:rFonts w:ascii="Arial" w:hAnsi="Arial" w:cs="Arial"/>
                <w:sz w:val="16"/>
                <w:szCs w:val="16"/>
                <w:cs/>
                <w:lang w:val="en-US"/>
              </w:rPr>
            </w:pPr>
          </w:p>
        </w:tc>
      </w:tr>
      <w:tr w:rsidR="00A10AAD" w:rsidRPr="004E1D16" w14:paraId="7566D303" w14:textId="77777777" w:rsidTr="006941E2">
        <w:trPr>
          <w:trHeight w:val="284"/>
        </w:trPr>
        <w:tc>
          <w:tcPr>
            <w:tcW w:w="2033" w:type="pct"/>
            <w:vAlign w:val="bottom"/>
            <w:hideMark/>
          </w:tcPr>
          <w:p w14:paraId="3950870F" w14:textId="27585B17" w:rsidR="005B5FE1" w:rsidRPr="004E1D16" w:rsidRDefault="005B5FE1" w:rsidP="006941E2">
            <w:pPr>
              <w:spacing w:line="276" w:lineRule="auto"/>
              <w:ind w:left="319" w:hanging="284"/>
              <w:rPr>
                <w:rFonts w:ascii="Arial" w:hAnsi="Arial" w:cs="Arial"/>
                <w:sz w:val="16"/>
                <w:szCs w:val="16"/>
                <w:cs/>
              </w:rPr>
            </w:pPr>
            <w:r w:rsidRPr="004E1D16">
              <w:rPr>
                <w:rFonts w:ascii="Arial" w:hAnsi="Arial" w:cs="Arial"/>
                <w:sz w:val="16"/>
                <w:szCs w:val="16"/>
                <w:cs/>
              </w:rPr>
              <w:t xml:space="preserve">Property, plant and equipment and </w:t>
            </w:r>
            <w:r w:rsidR="006941E2" w:rsidRPr="004E1D16">
              <w:rPr>
                <w:rFonts w:ascii="Arial" w:hAnsi="Arial" w:cs="Cordia New"/>
                <w:sz w:val="16"/>
                <w:szCs w:val="16"/>
                <w:cs/>
              </w:rPr>
              <w:br/>
            </w:r>
            <w:r w:rsidRPr="004E1D16">
              <w:rPr>
                <w:rFonts w:ascii="Arial" w:hAnsi="Arial" w:cs="Arial"/>
                <w:sz w:val="16"/>
                <w:szCs w:val="16"/>
                <w:cs/>
              </w:rPr>
              <w:t>intangible assets</w:t>
            </w:r>
          </w:p>
        </w:tc>
        <w:tc>
          <w:tcPr>
            <w:tcW w:w="742" w:type="pct"/>
            <w:shd w:val="clear" w:color="auto" w:fill="FAFAFA"/>
            <w:vAlign w:val="bottom"/>
            <w:hideMark/>
          </w:tcPr>
          <w:p w14:paraId="615A1F44" w14:textId="184CC04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2,307.68</w:t>
            </w:r>
          </w:p>
        </w:tc>
        <w:tc>
          <w:tcPr>
            <w:tcW w:w="742" w:type="pct"/>
            <w:shd w:val="clear" w:color="auto" w:fill="FAFAFA"/>
            <w:vAlign w:val="bottom"/>
          </w:tcPr>
          <w:p w14:paraId="596E6538" w14:textId="537943DA"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(85.50)</w:t>
            </w:r>
          </w:p>
        </w:tc>
        <w:tc>
          <w:tcPr>
            <w:tcW w:w="742" w:type="pct"/>
            <w:shd w:val="clear" w:color="auto" w:fill="FAFAFA"/>
            <w:vAlign w:val="bottom"/>
          </w:tcPr>
          <w:p w14:paraId="7B2DF64C" w14:textId="6E2CD6C9"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0" w:type="pct"/>
            <w:shd w:val="clear" w:color="auto" w:fill="FAFAFA"/>
            <w:vAlign w:val="bottom"/>
          </w:tcPr>
          <w:p w14:paraId="320142A7" w14:textId="4938DFFE"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2,222.18</w:t>
            </w:r>
          </w:p>
        </w:tc>
      </w:tr>
      <w:tr w:rsidR="00A10AAD" w:rsidRPr="004E1D16" w14:paraId="406B4B72" w14:textId="77777777" w:rsidTr="006941E2">
        <w:trPr>
          <w:trHeight w:val="284"/>
        </w:trPr>
        <w:tc>
          <w:tcPr>
            <w:tcW w:w="2033" w:type="pct"/>
            <w:vAlign w:val="bottom"/>
            <w:hideMark/>
          </w:tcPr>
          <w:p w14:paraId="04BA0BD6" w14:textId="74418426"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lang w:val="en-US"/>
              </w:rPr>
              <w:t>Financial derivatives</w:t>
            </w:r>
          </w:p>
        </w:tc>
        <w:tc>
          <w:tcPr>
            <w:tcW w:w="742" w:type="pct"/>
            <w:shd w:val="clear" w:color="auto" w:fill="FAFAFA"/>
            <w:vAlign w:val="bottom"/>
            <w:hideMark/>
          </w:tcPr>
          <w:p w14:paraId="7064BA06" w14:textId="6981A194"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14.37</w:t>
            </w:r>
          </w:p>
        </w:tc>
        <w:tc>
          <w:tcPr>
            <w:tcW w:w="742" w:type="pct"/>
            <w:shd w:val="clear" w:color="auto" w:fill="FAFAFA"/>
            <w:vAlign w:val="bottom"/>
          </w:tcPr>
          <w:p w14:paraId="63417B9A" w14:textId="2D20AD3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(1.49)</w:t>
            </w:r>
          </w:p>
        </w:tc>
        <w:tc>
          <w:tcPr>
            <w:tcW w:w="742" w:type="pct"/>
            <w:shd w:val="clear" w:color="auto" w:fill="FAFAFA"/>
            <w:vAlign w:val="bottom"/>
          </w:tcPr>
          <w:p w14:paraId="622FB3DC" w14:textId="59A1F9E2"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(7.74)</w:t>
            </w:r>
          </w:p>
        </w:tc>
        <w:tc>
          <w:tcPr>
            <w:tcW w:w="740" w:type="pct"/>
            <w:shd w:val="clear" w:color="auto" w:fill="FAFAFA"/>
            <w:vAlign w:val="bottom"/>
          </w:tcPr>
          <w:p w14:paraId="1113D1FB" w14:textId="35FC4A50"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5.14</w:t>
            </w:r>
          </w:p>
        </w:tc>
      </w:tr>
      <w:tr w:rsidR="00A10AAD" w:rsidRPr="004E1D16" w14:paraId="22E1ADB4" w14:textId="77777777" w:rsidTr="006941E2">
        <w:trPr>
          <w:trHeight w:val="284"/>
        </w:trPr>
        <w:tc>
          <w:tcPr>
            <w:tcW w:w="2033" w:type="pct"/>
            <w:vAlign w:val="bottom"/>
            <w:hideMark/>
          </w:tcPr>
          <w:p w14:paraId="6F3A3645" w14:textId="77777777" w:rsidR="005B5FE1" w:rsidRPr="004E1D16" w:rsidRDefault="005B5FE1" w:rsidP="006941E2">
            <w:pPr>
              <w:spacing w:line="276" w:lineRule="auto"/>
              <w:ind w:left="35"/>
              <w:rPr>
                <w:rFonts w:ascii="Arial" w:hAnsi="Arial" w:cs="Arial"/>
                <w:sz w:val="16"/>
                <w:szCs w:val="16"/>
                <w:cs/>
              </w:rPr>
            </w:pPr>
            <w:r w:rsidRPr="004E1D16">
              <w:rPr>
                <w:rFonts w:ascii="Arial" w:hAnsi="Arial" w:cs="Arial"/>
                <w:sz w:val="16"/>
                <w:szCs w:val="16"/>
                <w:cs/>
              </w:rPr>
              <w:t>Others</w:t>
            </w:r>
          </w:p>
        </w:tc>
        <w:tc>
          <w:tcPr>
            <w:tcW w:w="742" w:type="pct"/>
            <w:tcBorders>
              <w:top w:val="nil"/>
              <w:left w:val="nil"/>
              <w:bottom w:val="single" w:sz="4" w:space="0" w:color="auto"/>
              <w:right w:val="nil"/>
            </w:tcBorders>
            <w:shd w:val="clear" w:color="auto" w:fill="FAFAFA"/>
            <w:vAlign w:val="bottom"/>
            <w:hideMark/>
          </w:tcPr>
          <w:p w14:paraId="2740D773" w14:textId="7EA2E83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13.24</w:t>
            </w:r>
          </w:p>
        </w:tc>
        <w:tc>
          <w:tcPr>
            <w:tcW w:w="742" w:type="pct"/>
            <w:tcBorders>
              <w:top w:val="nil"/>
              <w:left w:val="nil"/>
              <w:bottom w:val="single" w:sz="4" w:space="0" w:color="auto"/>
              <w:right w:val="nil"/>
            </w:tcBorders>
            <w:shd w:val="clear" w:color="auto" w:fill="FAFAFA"/>
            <w:vAlign w:val="bottom"/>
          </w:tcPr>
          <w:p w14:paraId="7D961D48" w14:textId="4AB433CB"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3.15</w:t>
            </w:r>
          </w:p>
        </w:tc>
        <w:tc>
          <w:tcPr>
            <w:tcW w:w="742" w:type="pct"/>
            <w:tcBorders>
              <w:top w:val="nil"/>
              <w:left w:val="nil"/>
              <w:bottom w:val="single" w:sz="4" w:space="0" w:color="auto"/>
              <w:right w:val="nil"/>
            </w:tcBorders>
            <w:shd w:val="clear" w:color="auto" w:fill="FAFAFA"/>
            <w:vAlign w:val="bottom"/>
          </w:tcPr>
          <w:p w14:paraId="02EE5071" w14:textId="7E33BF18"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(0.03)</w:t>
            </w:r>
          </w:p>
        </w:tc>
        <w:tc>
          <w:tcPr>
            <w:tcW w:w="740" w:type="pct"/>
            <w:tcBorders>
              <w:top w:val="nil"/>
              <w:left w:val="nil"/>
              <w:bottom w:val="single" w:sz="4" w:space="0" w:color="auto"/>
              <w:right w:val="nil"/>
            </w:tcBorders>
            <w:shd w:val="clear" w:color="auto" w:fill="FAFAFA"/>
            <w:vAlign w:val="bottom"/>
          </w:tcPr>
          <w:p w14:paraId="1A289B7C" w14:textId="2236FF72" w:rsidR="005B5FE1" w:rsidRPr="004E1D16" w:rsidRDefault="005B5FE1"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16.36</w:t>
            </w:r>
          </w:p>
        </w:tc>
      </w:tr>
      <w:tr w:rsidR="00A10AAD" w:rsidRPr="004E1D16" w14:paraId="48C3D3DB" w14:textId="77777777" w:rsidTr="006941E2">
        <w:trPr>
          <w:trHeight w:val="284"/>
        </w:trPr>
        <w:tc>
          <w:tcPr>
            <w:tcW w:w="2033" w:type="pct"/>
            <w:vAlign w:val="bottom"/>
          </w:tcPr>
          <w:p w14:paraId="46D19B12" w14:textId="77777777" w:rsidR="005B5FE1" w:rsidRPr="004E1D16" w:rsidRDefault="005B5FE1" w:rsidP="006941E2">
            <w:pPr>
              <w:spacing w:line="276" w:lineRule="auto"/>
              <w:ind w:left="35"/>
              <w:rPr>
                <w:rFonts w:ascii="Arial" w:hAnsi="Arial" w:cs="Arial"/>
                <w:sz w:val="16"/>
                <w:szCs w:val="16"/>
                <w:cs/>
              </w:rPr>
            </w:pPr>
          </w:p>
        </w:tc>
        <w:tc>
          <w:tcPr>
            <w:tcW w:w="742" w:type="pct"/>
            <w:tcBorders>
              <w:top w:val="single" w:sz="4" w:space="0" w:color="auto"/>
              <w:left w:val="nil"/>
              <w:bottom w:val="nil"/>
              <w:right w:val="nil"/>
            </w:tcBorders>
            <w:shd w:val="clear" w:color="auto" w:fill="FAFAFA"/>
            <w:vAlign w:val="bottom"/>
            <w:hideMark/>
          </w:tcPr>
          <w:p w14:paraId="7236E2B8" w14:textId="1B04C5C7"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2,335.29</w:t>
            </w:r>
          </w:p>
        </w:tc>
        <w:tc>
          <w:tcPr>
            <w:tcW w:w="742" w:type="pct"/>
            <w:tcBorders>
              <w:top w:val="single" w:sz="4" w:space="0" w:color="auto"/>
              <w:left w:val="nil"/>
              <w:bottom w:val="nil"/>
              <w:right w:val="nil"/>
            </w:tcBorders>
            <w:shd w:val="clear" w:color="auto" w:fill="FAFAFA"/>
            <w:vAlign w:val="bottom"/>
          </w:tcPr>
          <w:p w14:paraId="3EA49D3D" w14:textId="21241486"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(83.84)</w:t>
            </w:r>
          </w:p>
        </w:tc>
        <w:tc>
          <w:tcPr>
            <w:tcW w:w="742" w:type="pct"/>
            <w:tcBorders>
              <w:top w:val="single" w:sz="4" w:space="0" w:color="auto"/>
              <w:left w:val="nil"/>
              <w:bottom w:val="nil"/>
              <w:right w:val="nil"/>
            </w:tcBorders>
            <w:shd w:val="clear" w:color="auto" w:fill="FAFAFA"/>
            <w:vAlign w:val="bottom"/>
          </w:tcPr>
          <w:p w14:paraId="4C30F252" w14:textId="0034191F"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(7.77)</w:t>
            </w:r>
          </w:p>
        </w:tc>
        <w:tc>
          <w:tcPr>
            <w:tcW w:w="740" w:type="pct"/>
            <w:tcBorders>
              <w:top w:val="single" w:sz="4" w:space="0" w:color="auto"/>
              <w:left w:val="nil"/>
              <w:bottom w:val="nil"/>
              <w:right w:val="nil"/>
            </w:tcBorders>
            <w:shd w:val="clear" w:color="auto" w:fill="FAFAFA"/>
            <w:vAlign w:val="bottom"/>
          </w:tcPr>
          <w:p w14:paraId="5753E6A3" w14:textId="69B475D4"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2,243.68</w:t>
            </w:r>
          </w:p>
        </w:tc>
      </w:tr>
      <w:tr w:rsidR="00A10AAD" w:rsidRPr="004E1D16" w14:paraId="2B073577" w14:textId="77777777" w:rsidTr="006941E2">
        <w:trPr>
          <w:trHeight w:val="284"/>
        </w:trPr>
        <w:tc>
          <w:tcPr>
            <w:tcW w:w="2033" w:type="pct"/>
            <w:vAlign w:val="bottom"/>
            <w:hideMark/>
          </w:tcPr>
          <w:p w14:paraId="1BA34DD4" w14:textId="77777777" w:rsidR="005B5FE1" w:rsidRPr="004E1D16" w:rsidRDefault="005B5FE1" w:rsidP="006941E2">
            <w:pPr>
              <w:spacing w:line="276" w:lineRule="auto"/>
              <w:ind w:left="42" w:hanging="142"/>
              <w:rPr>
                <w:rFonts w:ascii="Arial" w:hAnsi="Arial" w:cs="Arial"/>
                <w:sz w:val="16"/>
                <w:szCs w:val="16"/>
                <w:cs/>
              </w:rPr>
            </w:pPr>
            <w:r w:rsidRPr="004E1D16">
              <w:rPr>
                <w:rFonts w:ascii="Arial" w:hAnsi="Arial" w:cs="Arial"/>
                <w:sz w:val="16"/>
                <w:szCs w:val="16"/>
                <w:cs/>
              </w:rPr>
              <w:t>Tax effect of currency translation on tax base</w:t>
            </w:r>
          </w:p>
        </w:tc>
        <w:tc>
          <w:tcPr>
            <w:tcW w:w="742" w:type="pct"/>
            <w:tcBorders>
              <w:top w:val="nil"/>
              <w:left w:val="nil"/>
              <w:bottom w:val="single" w:sz="4" w:space="0" w:color="auto"/>
              <w:right w:val="nil"/>
            </w:tcBorders>
            <w:shd w:val="clear" w:color="auto" w:fill="FAFAFA"/>
            <w:vAlign w:val="bottom"/>
            <w:hideMark/>
          </w:tcPr>
          <w:p w14:paraId="62ED8C9D" w14:textId="203AF9D9"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1.19</w:t>
            </w:r>
          </w:p>
        </w:tc>
        <w:tc>
          <w:tcPr>
            <w:tcW w:w="742" w:type="pct"/>
            <w:tcBorders>
              <w:top w:val="nil"/>
              <w:left w:val="nil"/>
              <w:bottom w:val="single" w:sz="4" w:space="0" w:color="auto"/>
              <w:right w:val="nil"/>
            </w:tcBorders>
            <w:shd w:val="clear" w:color="auto" w:fill="FAFAFA"/>
            <w:vAlign w:val="bottom"/>
          </w:tcPr>
          <w:p w14:paraId="4E3851A1" w14:textId="118FC55D"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(1.19)</w:t>
            </w:r>
          </w:p>
        </w:tc>
        <w:tc>
          <w:tcPr>
            <w:tcW w:w="742" w:type="pct"/>
            <w:tcBorders>
              <w:top w:val="nil"/>
              <w:left w:val="nil"/>
              <w:bottom w:val="single" w:sz="4" w:space="0" w:color="auto"/>
              <w:right w:val="nil"/>
            </w:tcBorders>
            <w:shd w:val="clear" w:color="auto" w:fill="FAFAFA"/>
            <w:vAlign w:val="bottom"/>
          </w:tcPr>
          <w:p w14:paraId="61A06B39" w14:textId="539337DB"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0" w:type="pct"/>
            <w:tcBorders>
              <w:top w:val="nil"/>
              <w:left w:val="nil"/>
              <w:bottom w:val="single" w:sz="4" w:space="0" w:color="auto"/>
              <w:right w:val="nil"/>
            </w:tcBorders>
            <w:shd w:val="clear" w:color="auto" w:fill="FAFAFA"/>
            <w:vAlign w:val="bottom"/>
          </w:tcPr>
          <w:p w14:paraId="54C52AC9" w14:textId="51D2B9CE"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w:t>
            </w:r>
          </w:p>
        </w:tc>
      </w:tr>
      <w:tr w:rsidR="00A10AAD" w:rsidRPr="004E1D16" w14:paraId="579BDE55" w14:textId="77777777" w:rsidTr="006941E2">
        <w:trPr>
          <w:trHeight w:val="284"/>
        </w:trPr>
        <w:tc>
          <w:tcPr>
            <w:tcW w:w="2033" w:type="pct"/>
            <w:vAlign w:val="bottom"/>
          </w:tcPr>
          <w:p w14:paraId="4E9AE4E8" w14:textId="77777777" w:rsidR="005B5FE1" w:rsidRPr="004E1D16" w:rsidRDefault="005B5FE1" w:rsidP="006941E2">
            <w:pPr>
              <w:spacing w:line="276" w:lineRule="auto"/>
              <w:ind w:left="35"/>
              <w:rPr>
                <w:rFonts w:ascii="Arial" w:hAnsi="Arial" w:cs="Arial"/>
                <w:sz w:val="16"/>
                <w:szCs w:val="16"/>
                <w:cs/>
              </w:rPr>
            </w:pPr>
          </w:p>
        </w:tc>
        <w:tc>
          <w:tcPr>
            <w:tcW w:w="742" w:type="pct"/>
            <w:tcBorders>
              <w:top w:val="single" w:sz="4" w:space="0" w:color="auto"/>
              <w:left w:val="nil"/>
              <w:bottom w:val="single" w:sz="4" w:space="0" w:color="auto"/>
              <w:right w:val="nil"/>
            </w:tcBorders>
            <w:shd w:val="clear" w:color="auto" w:fill="FAFAFA"/>
            <w:vAlign w:val="bottom"/>
            <w:hideMark/>
          </w:tcPr>
          <w:p w14:paraId="274C677B" w14:textId="4E69A2A4"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2,336.48</w:t>
            </w:r>
          </w:p>
        </w:tc>
        <w:tc>
          <w:tcPr>
            <w:tcW w:w="742" w:type="pct"/>
            <w:tcBorders>
              <w:top w:val="single" w:sz="4" w:space="0" w:color="auto"/>
              <w:left w:val="nil"/>
              <w:bottom w:val="single" w:sz="4" w:space="0" w:color="auto"/>
              <w:right w:val="nil"/>
            </w:tcBorders>
            <w:shd w:val="clear" w:color="auto" w:fill="FAFAFA"/>
            <w:vAlign w:val="bottom"/>
          </w:tcPr>
          <w:p w14:paraId="392AB34C" w14:textId="4591501C"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(85.03)</w:t>
            </w:r>
          </w:p>
        </w:tc>
        <w:tc>
          <w:tcPr>
            <w:tcW w:w="742" w:type="pct"/>
            <w:tcBorders>
              <w:top w:val="single" w:sz="4" w:space="0" w:color="auto"/>
              <w:left w:val="nil"/>
              <w:bottom w:val="single" w:sz="4" w:space="0" w:color="auto"/>
              <w:right w:val="nil"/>
            </w:tcBorders>
            <w:shd w:val="clear" w:color="auto" w:fill="FAFAFA"/>
            <w:vAlign w:val="bottom"/>
          </w:tcPr>
          <w:p w14:paraId="362D4DBE" w14:textId="72BB168A"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(7.77)</w:t>
            </w:r>
          </w:p>
        </w:tc>
        <w:tc>
          <w:tcPr>
            <w:tcW w:w="740" w:type="pct"/>
            <w:tcBorders>
              <w:top w:val="single" w:sz="4" w:space="0" w:color="auto"/>
              <w:left w:val="nil"/>
              <w:bottom w:val="single" w:sz="4" w:space="0" w:color="auto"/>
              <w:right w:val="nil"/>
            </w:tcBorders>
            <w:shd w:val="clear" w:color="auto" w:fill="FAFAFA"/>
            <w:vAlign w:val="bottom"/>
          </w:tcPr>
          <w:p w14:paraId="2A4942FE" w14:textId="0E5C9A35"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2,243.68</w:t>
            </w:r>
          </w:p>
        </w:tc>
      </w:tr>
      <w:tr w:rsidR="00A10AAD" w:rsidRPr="004E1D16" w14:paraId="257D8D0C" w14:textId="77777777" w:rsidTr="006941E2">
        <w:trPr>
          <w:trHeight w:val="284"/>
        </w:trPr>
        <w:tc>
          <w:tcPr>
            <w:tcW w:w="2033" w:type="pct"/>
            <w:vAlign w:val="center"/>
            <w:hideMark/>
          </w:tcPr>
          <w:p w14:paraId="11AD4C32" w14:textId="1248B866" w:rsidR="005B5FE1" w:rsidRPr="004E1D16" w:rsidRDefault="005B5FE1" w:rsidP="006941E2">
            <w:pPr>
              <w:spacing w:line="276" w:lineRule="auto"/>
              <w:ind w:left="-111"/>
              <w:rPr>
                <w:rFonts w:ascii="Arial" w:hAnsi="Arial" w:cs="Arial"/>
                <w:sz w:val="16"/>
                <w:szCs w:val="16"/>
                <w:cs/>
              </w:rPr>
            </w:pPr>
            <w:r w:rsidRPr="004E1D16">
              <w:rPr>
                <w:rFonts w:ascii="Arial" w:eastAsia="Arial Unicode MS" w:hAnsi="Arial" w:cs="Arial"/>
                <w:b/>
                <w:bCs/>
                <w:sz w:val="16"/>
                <w:szCs w:val="16"/>
                <w:cs/>
              </w:rPr>
              <w:t>Deferred taxes</w:t>
            </w:r>
            <w:r w:rsidR="0088330C" w:rsidRPr="004E1D16">
              <w:rPr>
                <w:rFonts w:ascii="Arial" w:eastAsia="Arial Unicode MS" w:hAnsi="Arial" w:cs="Arial"/>
                <w:b/>
                <w:bCs/>
                <w:sz w:val="16"/>
                <w:szCs w:val="16"/>
                <w:cs/>
              </w:rPr>
              <w:t>,</w:t>
            </w:r>
            <w:r w:rsidRPr="004E1D16">
              <w:rPr>
                <w:rFonts w:ascii="Arial" w:eastAsia="Arial Unicode MS" w:hAnsi="Arial" w:cs="Arial"/>
                <w:b/>
                <w:bCs/>
                <w:sz w:val="16"/>
                <w:szCs w:val="16"/>
                <w:cs/>
              </w:rPr>
              <w:t xml:space="preserve"> net</w:t>
            </w:r>
          </w:p>
        </w:tc>
        <w:tc>
          <w:tcPr>
            <w:tcW w:w="742" w:type="pct"/>
            <w:tcBorders>
              <w:top w:val="single" w:sz="4" w:space="0" w:color="auto"/>
              <w:left w:val="nil"/>
              <w:bottom w:val="single" w:sz="4" w:space="0" w:color="auto"/>
              <w:right w:val="nil"/>
            </w:tcBorders>
            <w:shd w:val="clear" w:color="auto" w:fill="FAFAFA"/>
            <w:vAlign w:val="bottom"/>
            <w:hideMark/>
          </w:tcPr>
          <w:p w14:paraId="4050C5C6" w14:textId="0B7020BB" w:rsidR="005B5FE1" w:rsidRPr="004E1D16" w:rsidRDefault="005B5FE1"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(480.76)</w:t>
            </w:r>
          </w:p>
        </w:tc>
        <w:tc>
          <w:tcPr>
            <w:tcW w:w="742" w:type="pct"/>
            <w:tcBorders>
              <w:top w:val="single" w:sz="4" w:space="0" w:color="auto"/>
              <w:left w:val="nil"/>
              <w:bottom w:val="single" w:sz="4" w:space="0" w:color="auto"/>
              <w:right w:val="nil"/>
            </w:tcBorders>
            <w:shd w:val="clear" w:color="auto" w:fill="FAFAFA"/>
            <w:vAlign w:val="bottom"/>
          </w:tcPr>
          <w:p w14:paraId="75C00BD4" w14:textId="67A46219"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123.45</w:t>
            </w:r>
          </w:p>
        </w:tc>
        <w:tc>
          <w:tcPr>
            <w:tcW w:w="742" w:type="pct"/>
            <w:tcBorders>
              <w:top w:val="single" w:sz="4" w:space="0" w:color="auto"/>
              <w:left w:val="nil"/>
              <w:bottom w:val="single" w:sz="4" w:space="0" w:color="auto"/>
              <w:right w:val="nil"/>
            </w:tcBorders>
            <w:shd w:val="clear" w:color="auto" w:fill="FAFAFA"/>
            <w:vAlign w:val="bottom"/>
          </w:tcPr>
          <w:p w14:paraId="6392A81E" w14:textId="285453D1" w:rsidR="005B5FE1" w:rsidRPr="004E1D16" w:rsidRDefault="005B5FE1"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10.20</w:t>
            </w:r>
          </w:p>
        </w:tc>
        <w:tc>
          <w:tcPr>
            <w:tcW w:w="740" w:type="pct"/>
            <w:tcBorders>
              <w:top w:val="single" w:sz="4" w:space="0" w:color="auto"/>
              <w:left w:val="nil"/>
              <w:bottom w:val="single" w:sz="4" w:space="0" w:color="auto"/>
              <w:right w:val="nil"/>
            </w:tcBorders>
            <w:shd w:val="clear" w:color="auto" w:fill="FAFAFA"/>
            <w:vAlign w:val="bottom"/>
          </w:tcPr>
          <w:p w14:paraId="76B554A7" w14:textId="462040A2" w:rsidR="005B5FE1" w:rsidRPr="004E1D16" w:rsidRDefault="005B5FE1"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(347.11)</w:t>
            </w:r>
          </w:p>
        </w:tc>
      </w:tr>
    </w:tbl>
    <w:p w14:paraId="31DE5AD3" w14:textId="3FECE2B0" w:rsidR="000C6D4A" w:rsidRPr="004E1D16" w:rsidRDefault="000C6D4A" w:rsidP="00CA379C">
      <w:pPr>
        <w:jc w:val="both"/>
        <w:rPr>
          <w:rFonts w:ascii="Arial" w:hAnsi="Arial" w:cs="Arial"/>
          <w:sz w:val="20"/>
          <w:szCs w:val="20"/>
          <w:lang w:val="en-GB" w:eastAsia="en-GB"/>
        </w:rPr>
      </w:pPr>
    </w:p>
    <w:p w14:paraId="7DC147EF" w14:textId="7AF19F65" w:rsidR="00A10AAD" w:rsidRPr="004E1D16" w:rsidRDefault="00A10AAD" w:rsidP="00CA379C">
      <w:pPr>
        <w:jc w:val="both"/>
        <w:rPr>
          <w:rFonts w:ascii="Arial" w:hAnsi="Arial" w:cs="Arial"/>
          <w:sz w:val="20"/>
          <w:szCs w:val="20"/>
          <w:lang w:val="en-GB" w:eastAsia="en-GB"/>
        </w:rPr>
      </w:pPr>
    </w:p>
    <w:p w14:paraId="227CE466" w14:textId="2C52D687" w:rsidR="00A10AAD" w:rsidRPr="004E1D16" w:rsidRDefault="00A10AAD" w:rsidP="00CA379C">
      <w:pPr>
        <w:jc w:val="both"/>
        <w:rPr>
          <w:rFonts w:ascii="Arial" w:hAnsi="Arial" w:cs="Arial"/>
          <w:sz w:val="20"/>
          <w:szCs w:val="20"/>
          <w:lang w:val="en-GB" w:eastAsia="en-GB"/>
        </w:rPr>
      </w:pPr>
    </w:p>
    <w:p w14:paraId="00FCB8BC" w14:textId="7A47C6E8" w:rsidR="00A10AAD" w:rsidRPr="004E1D16" w:rsidRDefault="00A10AAD" w:rsidP="00CA379C">
      <w:pPr>
        <w:jc w:val="both"/>
        <w:rPr>
          <w:rFonts w:ascii="Arial" w:hAnsi="Arial" w:cs="Arial"/>
          <w:sz w:val="20"/>
          <w:szCs w:val="20"/>
          <w:lang w:val="en-GB" w:eastAsia="en-GB"/>
        </w:rPr>
      </w:pPr>
    </w:p>
    <w:p w14:paraId="2EA69E7B" w14:textId="491A9ECA" w:rsidR="00A10AAD" w:rsidRPr="004E1D16" w:rsidRDefault="00A10AAD" w:rsidP="00CA379C">
      <w:pPr>
        <w:jc w:val="both"/>
        <w:rPr>
          <w:rFonts w:ascii="Arial" w:hAnsi="Arial" w:cs="Arial"/>
          <w:sz w:val="20"/>
          <w:szCs w:val="20"/>
          <w:lang w:val="en-GB" w:eastAsia="en-GB"/>
        </w:rPr>
      </w:pPr>
    </w:p>
    <w:p w14:paraId="4F4E24A9" w14:textId="06405895" w:rsidR="00A10AAD" w:rsidRPr="004E1D16" w:rsidRDefault="0088330C" w:rsidP="00CA379C">
      <w:pPr>
        <w:jc w:val="both"/>
        <w:rPr>
          <w:rFonts w:ascii="Arial" w:hAnsi="Arial" w:cs="Arial"/>
          <w:sz w:val="20"/>
          <w:szCs w:val="20"/>
          <w:lang w:val="en-GB" w:eastAsia="en-GB"/>
        </w:rPr>
      </w:pPr>
      <w:r w:rsidRPr="004E1D16">
        <w:rPr>
          <w:rFonts w:ascii="Arial" w:hAnsi="Arial" w:cs="Arial"/>
          <w:sz w:val="20"/>
          <w:szCs w:val="20"/>
          <w:lang w:val="en-GB" w:eastAsia="en-GB"/>
        </w:rPr>
        <w:br w:type="page"/>
      </w:r>
    </w:p>
    <w:p w14:paraId="4765D011" w14:textId="77777777" w:rsidR="00A10AAD" w:rsidRPr="004E1D16" w:rsidRDefault="00A10AAD" w:rsidP="00CA379C">
      <w:pPr>
        <w:jc w:val="both"/>
        <w:rPr>
          <w:rFonts w:ascii="Arial" w:hAnsi="Arial" w:cs="Arial"/>
          <w:sz w:val="20"/>
          <w:szCs w:val="20"/>
          <w:lang w:val="en-GB" w:eastAsia="en-GB"/>
        </w:rPr>
      </w:pPr>
    </w:p>
    <w:tbl>
      <w:tblPr>
        <w:tblW w:w="4969" w:type="pct"/>
        <w:tblInd w:w="108" w:type="dxa"/>
        <w:tblLook w:val="01C0" w:firstRow="0" w:lastRow="1" w:firstColumn="1" w:lastColumn="1" w:noHBand="0" w:noVBand="0"/>
      </w:tblPr>
      <w:tblGrid>
        <w:gridCol w:w="2446"/>
        <w:gridCol w:w="9"/>
        <w:gridCol w:w="1119"/>
        <w:gridCol w:w="1128"/>
        <w:gridCol w:w="1312"/>
        <w:gridCol w:w="1128"/>
        <w:gridCol w:w="1128"/>
        <w:gridCol w:w="1124"/>
        <w:gridCol w:w="6"/>
      </w:tblGrid>
      <w:tr w:rsidR="00A10AAD" w:rsidRPr="004E1D16" w14:paraId="75E80CC0" w14:textId="77777777" w:rsidTr="006941E2">
        <w:trPr>
          <w:gridAfter w:val="1"/>
          <w:wAfter w:w="3" w:type="pct"/>
          <w:trHeight w:val="284"/>
        </w:trPr>
        <w:tc>
          <w:tcPr>
            <w:tcW w:w="1313" w:type="pct"/>
            <w:gridSpan w:val="2"/>
            <w:vAlign w:val="bottom"/>
          </w:tcPr>
          <w:p w14:paraId="3EF46FDB" w14:textId="77777777" w:rsidR="00A10AAD" w:rsidRPr="004E1D16" w:rsidRDefault="00A10AAD" w:rsidP="00F44DA0">
            <w:pPr>
              <w:pStyle w:val="ListParagraph"/>
              <w:spacing w:line="276" w:lineRule="auto"/>
              <w:ind w:left="450"/>
              <w:jc w:val="both"/>
              <w:rPr>
                <w:rFonts w:ascii="Arial" w:hAnsi="Arial" w:cs="Arial"/>
                <w:sz w:val="16"/>
                <w:szCs w:val="16"/>
                <w:lang w:val="en-GB"/>
              </w:rPr>
            </w:pPr>
          </w:p>
        </w:tc>
        <w:tc>
          <w:tcPr>
            <w:tcW w:w="3684" w:type="pct"/>
            <w:gridSpan w:val="6"/>
            <w:tcBorders>
              <w:top w:val="single" w:sz="4" w:space="0" w:color="auto"/>
              <w:left w:val="nil"/>
              <w:bottom w:val="single" w:sz="4" w:space="0" w:color="auto"/>
              <w:right w:val="nil"/>
            </w:tcBorders>
            <w:vAlign w:val="bottom"/>
            <w:hideMark/>
          </w:tcPr>
          <w:p w14:paraId="4273F76E" w14:textId="77777777" w:rsidR="00A10AAD" w:rsidRPr="004E1D16" w:rsidRDefault="00A10AAD" w:rsidP="006941E2">
            <w:pPr>
              <w:spacing w:line="276" w:lineRule="auto"/>
              <w:ind w:right="-47"/>
              <w:jc w:val="right"/>
              <w:rPr>
                <w:rFonts w:ascii="Arial" w:hAnsi="Arial" w:cs="Arial"/>
                <w:b/>
                <w:bCs/>
                <w:sz w:val="16"/>
                <w:szCs w:val="16"/>
                <w:cs/>
              </w:rPr>
            </w:pPr>
            <w:r w:rsidRPr="004E1D16">
              <w:rPr>
                <w:rFonts w:ascii="Arial" w:hAnsi="Arial" w:cs="Arial"/>
                <w:b/>
                <w:bCs/>
                <w:sz w:val="16"/>
                <w:szCs w:val="16"/>
                <w:cs/>
              </w:rPr>
              <w:t>Consolidated financial statements</w:t>
            </w:r>
          </w:p>
        </w:tc>
      </w:tr>
      <w:tr w:rsidR="00A10AAD" w:rsidRPr="004E1D16" w14:paraId="33B3CCA8" w14:textId="77777777" w:rsidTr="006941E2">
        <w:trPr>
          <w:gridAfter w:val="1"/>
          <w:wAfter w:w="3" w:type="pct"/>
          <w:trHeight w:val="284"/>
        </w:trPr>
        <w:tc>
          <w:tcPr>
            <w:tcW w:w="1313" w:type="pct"/>
            <w:gridSpan w:val="2"/>
            <w:vAlign w:val="bottom"/>
          </w:tcPr>
          <w:p w14:paraId="623E2120" w14:textId="77777777" w:rsidR="00A10AAD" w:rsidRPr="004E1D16" w:rsidRDefault="00A10AAD" w:rsidP="00F44DA0">
            <w:pPr>
              <w:spacing w:line="276" w:lineRule="auto"/>
              <w:jc w:val="both"/>
              <w:rPr>
                <w:rFonts w:ascii="Arial" w:hAnsi="Arial" w:cs="Arial"/>
                <w:sz w:val="16"/>
                <w:szCs w:val="16"/>
                <w:cs/>
                <w:lang w:val="en-GB"/>
              </w:rPr>
            </w:pPr>
          </w:p>
        </w:tc>
        <w:tc>
          <w:tcPr>
            <w:tcW w:w="3684" w:type="pct"/>
            <w:gridSpan w:val="6"/>
            <w:tcBorders>
              <w:top w:val="single" w:sz="4" w:space="0" w:color="auto"/>
              <w:left w:val="nil"/>
              <w:bottom w:val="single" w:sz="4" w:space="0" w:color="auto"/>
              <w:right w:val="nil"/>
            </w:tcBorders>
            <w:vAlign w:val="bottom"/>
            <w:hideMark/>
          </w:tcPr>
          <w:p w14:paraId="0489C0BD" w14:textId="686C1B33" w:rsidR="00A10AAD" w:rsidRPr="004E1D16" w:rsidRDefault="00A10AAD" w:rsidP="006941E2">
            <w:pPr>
              <w:spacing w:line="276" w:lineRule="auto"/>
              <w:ind w:right="-47"/>
              <w:jc w:val="right"/>
              <w:rPr>
                <w:rFonts w:ascii="Arial" w:hAnsi="Arial" w:cs="Arial"/>
                <w:b/>
                <w:bCs/>
                <w:sz w:val="16"/>
                <w:szCs w:val="16"/>
                <w:cs/>
              </w:rPr>
            </w:pPr>
            <w:r w:rsidRPr="004E1D16">
              <w:rPr>
                <w:rFonts w:ascii="Arial" w:hAnsi="Arial" w:cs="Arial"/>
                <w:b/>
                <w:bCs/>
                <w:sz w:val="16"/>
                <w:szCs w:val="16"/>
                <w:cs/>
              </w:rPr>
              <w:t>Unit: Million Baht</w:t>
            </w:r>
          </w:p>
        </w:tc>
      </w:tr>
      <w:tr w:rsidR="00A10AAD" w:rsidRPr="004E1D16" w14:paraId="20F4719F" w14:textId="77777777" w:rsidTr="006941E2">
        <w:trPr>
          <w:trHeight w:val="284"/>
        </w:trPr>
        <w:tc>
          <w:tcPr>
            <w:tcW w:w="1308" w:type="pct"/>
            <w:vAlign w:val="bottom"/>
          </w:tcPr>
          <w:p w14:paraId="13BF1323" w14:textId="77777777" w:rsidR="00A10AAD" w:rsidRPr="004E1D16" w:rsidRDefault="00A10AAD" w:rsidP="00F44DA0">
            <w:pPr>
              <w:spacing w:line="276" w:lineRule="auto"/>
              <w:jc w:val="both"/>
              <w:rPr>
                <w:rFonts w:ascii="Arial" w:hAnsi="Arial" w:cs="Arial"/>
                <w:sz w:val="16"/>
                <w:szCs w:val="16"/>
                <w:cs/>
              </w:rPr>
            </w:pPr>
          </w:p>
        </w:tc>
        <w:tc>
          <w:tcPr>
            <w:tcW w:w="607" w:type="pct"/>
            <w:gridSpan w:val="2"/>
            <w:tcBorders>
              <w:top w:val="single" w:sz="4" w:space="0" w:color="auto"/>
              <w:left w:val="nil"/>
              <w:bottom w:val="single" w:sz="4" w:space="0" w:color="auto"/>
              <w:right w:val="nil"/>
            </w:tcBorders>
            <w:vAlign w:val="bottom"/>
            <w:hideMark/>
          </w:tcPr>
          <w:p w14:paraId="244DF1D8" w14:textId="77777777" w:rsidR="00A10AAD" w:rsidRPr="004E1D16" w:rsidRDefault="00A10AAD" w:rsidP="00F44DA0">
            <w:pPr>
              <w:spacing w:line="276" w:lineRule="auto"/>
              <w:ind w:right="-49"/>
              <w:jc w:val="right"/>
              <w:rPr>
                <w:rFonts w:ascii="Arial" w:hAnsi="Arial" w:cs="Arial"/>
                <w:b/>
                <w:bCs/>
                <w:sz w:val="16"/>
                <w:szCs w:val="16"/>
                <w:lang w:val="en-US"/>
              </w:rPr>
            </w:pPr>
            <w:r w:rsidRPr="004E1D16">
              <w:rPr>
                <w:rFonts w:ascii="Arial" w:hAnsi="Arial" w:cs="Arial"/>
                <w:b/>
                <w:bCs/>
                <w:sz w:val="16"/>
                <w:szCs w:val="16"/>
                <w:lang w:val="en-US"/>
              </w:rPr>
              <w:t>As at</w:t>
            </w:r>
          </w:p>
          <w:p w14:paraId="5D43B3EC" w14:textId="77777777" w:rsidR="00A10AAD" w:rsidRPr="004E1D16" w:rsidRDefault="00A10AAD" w:rsidP="00F44DA0">
            <w:pPr>
              <w:spacing w:line="276" w:lineRule="auto"/>
              <w:ind w:right="-49"/>
              <w:jc w:val="right"/>
              <w:rPr>
                <w:rFonts w:ascii="Arial" w:hAnsi="Arial" w:cs="Arial"/>
                <w:b/>
                <w:bCs/>
                <w:spacing w:val="-6"/>
                <w:sz w:val="16"/>
                <w:szCs w:val="16"/>
                <w:lang w:val="en-US"/>
              </w:rPr>
            </w:pPr>
            <w:r w:rsidRPr="004E1D16">
              <w:rPr>
                <w:rFonts w:ascii="Arial" w:hAnsi="Arial" w:cs="Arial"/>
                <w:b/>
                <w:bCs/>
                <w:sz w:val="16"/>
                <w:szCs w:val="16"/>
                <w:lang w:val="en-US"/>
              </w:rPr>
              <w:t xml:space="preserve">1 January 2019 </w:t>
            </w:r>
          </w:p>
        </w:tc>
        <w:tc>
          <w:tcPr>
            <w:tcW w:w="607" w:type="pct"/>
            <w:tcBorders>
              <w:top w:val="single" w:sz="4" w:space="0" w:color="auto"/>
              <w:left w:val="nil"/>
              <w:bottom w:val="single" w:sz="4" w:space="0" w:color="auto"/>
              <w:right w:val="nil"/>
            </w:tcBorders>
            <w:vAlign w:val="bottom"/>
            <w:hideMark/>
          </w:tcPr>
          <w:p w14:paraId="095A5761" w14:textId="77777777" w:rsidR="00A10AAD" w:rsidRPr="004E1D16" w:rsidRDefault="00A10AA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income</w:t>
            </w:r>
          </w:p>
        </w:tc>
        <w:tc>
          <w:tcPr>
            <w:tcW w:w="657" w:type="pct"/>
            <w:tcBorders>
              <w:top w:val="single" w:sz="4" w:space="0" w:color="auto"/>
              <w:left w:val="nil"/>
              <w:bottom w:val="single" w:sz="4" w:space="0" w:color="auto"/>
              <w:right w:val="nil"/>
            </w:tcBorders>
            <w:vAlign w:val="bottom"/>
            <w:hideMark/>
          </w:tcPr>
          <w:p w14:paraId="69D6D444" w14:textId="77777777" w:rsidR="00A10AAD" w:rsidRPr="004E1D16" w:rsidRDefault="00A10AA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comprehensive income</w:t>
            </w:r>
          </w:p>
        </w:tc>
        <w:tc>
          <w:tcPr>
            <w:tcW w:w="607" w:type="pct"/>
            <w:tcBorders>
              <w:top w:val="single" w:sz="4" w:space="0" w:color="auto"/>
              <w:left w:val="nil"/>
              <w:bottom w:val="single" w:sz="4" w:space="0" w:color="auto"/>
              <w:right w:val="nil"/>
            </w:tcBorders>
            <w:vAlign w:val="bottom"/>
            <w:hideMark/>
          </w:tcPr>
          <w:p w14:paraId="719A1F19" w14:textId="77777777" w:rsidR="00A10AAD" w:rsidRPr="004E1D16" w:rsidRDefault="00A10AA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Business acquisition</w:t>
            </w:r>
          </w:p>
        </w:tc>
        <w:tc>
          <w:tcPr>
            <w:tcW w:w="607" w:type="pct"/>
            <w:tcBorders>
              <w:top w:val="single" w:sz="4" w:space="0" w:color="auto"/>
              <w:left w:val="nil"/>
              <w:bottom w:val="single" w:sz="4" w:space="0" w:color="auto"/>
              <w:right w:val="nil"/>
            </w:tcBorders>
            <w:vAlign w:val="bottom"/>
            <w:hideMark/>
          </w:tcPr>
          <w:p w14:paraId="40A7FF96" w14:textId="6D92F82F" w:rsidR="00A10AAD" w:rsidRPr="004E1D16" w:rsidRDefault="00A10AAD" w:rsidP="00F44DA0">
            <w:pPr>
              <w:spacing w:line="276" w:lineRule="auto"/>
              <w:ind w:right="-49"/>
              <w:jc w:val="right"/>
              <w:rPr>
                <w:rFonts w:ascii="Arial" w:hAnsi="Arial" w:cs="Arial"/>
                <w:b/>
                <w:bCs/>
                <w:sz w:val="16"/>
                <w:szCs w:val="16"/>
                <w:lang w:val="en-US"/>
              </w:rPr>
            </w:pPr>
            <w:r w:rsidRPr="004E1D16">
              <w:rPr>
                <w:rFonts w:ascii="Arial" w:hAnsi="Arial" w:cs="Arial"/>
                <w:b/>
                <w:bCs/>
                <w:spacing w:val="-6"/>
                <w:sz w:val="16"/>
                <w:szCs w:val="16"/>
                <w:lang w:val="en-US"/>
              </w:rPr>
              <w:t>Currency translation difference</w:t>
            </w:r>
            <w:r w:rsidR="0088330C" w:rsidRPr="004E1D16">
              <w:rPr>
                <w:rFonts w:ascii="Arial" w:hAnsi="Arial" w:cs="Arial"/>
                <w:b/>
                <w:bCs/>
                <w:spacing w:val="-6"/>
                <w:sz w:val="16"/>
                <w:szCs w:val="16"/>
                <w:lang w:val="en-US"/>
              </w:rPr>
              <w:t>s</w:t>
            </w:r>
          </w:p>
        </w:tc>
        <w:tc>
          <w:tcPr>
            <w:tcW w:w="607" w:type="pct"/>
            <w:gridSpan w:val="2"/>
            <w:tcBorders>
              <w:top w:val="single" w:sz="4" w:space="0" w:color="auto"/>
              <w:left w:val="nil"/>
              <w:bottom w:val="single" w:sz="4" w:space="0" w:color="auto"/>
              <w:right w:val="nil"/>
            </w:tcBorders>
            <w:vAlign w:val="bottom"/>
            <w:hideMark/>
          </w:tcPr>
          <w:p w14:paraId="080500ED" w14:textId="77777777" w:rsidR="00A10AAD" w:rsidRPr="004E1D16" w:rsidRDefault="00A10AAD"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As at</w:t>
            </w:r>
          </w:p>
          <w:p w14:paraId="430138FF" w14:textId="77777777" w:rsidR="00A10AAD" w:rsidRPr="004E1D16" w:rsidRDefault="00A10AAD" w:rsidP="00F44DA0">
            <w:pPr>
              <w:spacing w:line="276" w:lineRule="auto"/>
              <w:ind w:right="-54"/>
              <w:jc w:val="right"/>
              <w:rPr>
                <w:rFonts w:ascii="Arial" w:hAnsi="Arial" w:cs="Arial"/>
                <w:b/>
                <w:bCs/>
                <w:sz w:val="16"/>
                <w:szCs w:val="16"/>
                <w:cs/>
                <w:lang w:val="en-US"/>
              </w:rPr>
            </w:pPr>
            <w:r w:rsidRPr="004E1D16">
              <w:rPr>
                <w:rFonts w:ascii="Arial" w:hAnsi="Arial" w:cs="Arial"/>
                <w:b/>
                <w:bCs/>
                <w:sz w:val="16"/>
                <w:szCs w:val="16"/>
                <w:cs/>
              </w:rPr>
              <w:t>31 December 2019</w:t>
            </w:r>
          </w:p>
        </w:tc>
      </w:tr>
      <w:tr w:rsidR="00A10AAD" w:rsidRPr="004E1D16" w14:paraId="1496EC7D" w14:textId="77777777" w:rsidTr="006941E2">
        <w:trPr>
          <w:trHeight w:val="284"/>
        </w:trPr>
        <w:tc>
          <w:tcPr>
            <w:tcW w:w="1308" w:type="pct"/>
            <w:vAlign w:val="bottom"/>
            <w:hideMark/>
          </w:tcPr>
          <w:p w14:paraId="5CB79237" w14:textId="77777777" w:rsidR="00A10AAD" w:rsidRPr="004E1D16" w:rsidRDefault="00A10AAD" w:rsidP="006941E2">
            <w:pPr>
              <w:spacing w:line="276" w:lineRule="auto"/>
              <w:ind w:left="-107"/>
              <w:rPr>
                <w:rFonts w:ascii="Arial" w:hAnsi="Arial" w:cs="Arial"/>
                <w:b/>
                <w:bCs/>
                <w:sz w:val="16"/>
                <w:szCs w:val="16"/>
                <w:cs/>
              </w:rPr>
            </w:pPr>
            <w:r w:rsidRPr="004E1D16">
              <w:rPr>
                <w:rFonts w:ascii="Arial" w:hAnsi="Arial" w:cs="Arial"/>
                <w:b/>
                <w:bCs/>
                <w:sz w:val="16"/>
                <w:szCs w:val="16"/>
                <w:cs/>
              </w:rPr>
              <w:t>Deferred tax assets</w:t>
            </w:r>
          </w:p>
        </w:tc>
        <w:tc>
          <w:tcPr>
            <w:tcW w:w="607" w:type="pct"/>
            <w:gridSpan w:val="2"/>
            <w:vAlign w:val="bottom"/>
          </w:tcPr>
          <w:p w14:paraId="09711D54"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607" w:type="pct"/>
            <w:vAlign w:val="bottom"/>
          </w:tcPr>
          <w:p w14:paraId="537ECEB8"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657" w:type="pct"/>
            <w:vAlign w:val="bottom"/>
          </w:tcPr>
          <w:p w14:paraId="42CD5351"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607" w:type="pct"/>
            <w:vAlign w:val="bottom"/>
          </w:tcPr>
          <w:p w14:paraId="5A022889"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607" w:type="pct"/>
            <w:vAlign w:val="bottom"/>
          </w:tcPr>
          <w:p w14:paraId="1FD9EF01" w14:textId="77777777" w:rsidR="00A10AAD" w:rsidRPr="004E1D16" w:rsidRDefault="00A10AAD" w:rsidP="00F44DA0">
            <w:pPr>
              <w:spacing w:line="276" w:lineRule="auto"/>
              <w:ind w:right="-49"/>
              <w:jc w:val="right"/>
              <w:rPr>
                <w:rFonts w:ascii="Arial" w:hAnsi="Arial" w:cs="Arial"/>
                <w:sz w:val="16"/>
                <w:szCs w:val="16"/>
                <w:cs/>
              </w:rPr>
            </w:pPr>
          </w:p>
        </w:tc>
        <w:tc>
          <w:tcPr>
            <w:tcW w:w="607" w:type="pct"/>
            <w:gridSpan w:val="2"/>
            <w:vAlign w:val="bottom"/>
          </w:tcPr>
          <w:p w14:paraId="06B2CE09" w14:textId="77777777" w:rsidR="00A10AAD" w:rsidRPr="004E1D16" w:rsidRDefault="00A10AAD" w:rsidP="00F44DA0">
            <w:pPr>
              <w:spacing w:line="276" w:lineRule="auto"/>
              <w:ind w:right="-8"/>
              <w:jc w:val="right"/>
              <w:rPr>
                <w:rFonts w:ascii="Arial" w:hAnsi="Arial" w:cs="Arial"/>
                <w:sz w:val="16"/>
                <w:szCs w:val="16"/>
                <w:cs/>
              </w:rPr>
            </w:pPr>
          </w:p>
        </w:tc>
      </w:tr>
      <w:tr w:rsidR="00A10AAD" w:rsidRPr="004E1D16" w14:paraId="4D3A7B2B" w14:textId="77777777" w:rsidTr="006941E2">
        <w:trPr>
          <w:trHeight w:val="284"/>
        </w:trPr>
        <w:tc>
          <w:tcPr>
            <w:tcW w:w="1308" w:type="pct"/>
            <w:vAlign w:val="bottom"/>
            <w:hideMark/>
          </w:tcPr>
          <w:p w14:paraId="7CFB3A3E" w14:textId="77777777" w:rsidR="00A10AAD" w:rsidRPr="004E1D16" w:rsidRDefault="00A10AAD" w:rsidP="006941E2">
            <w:pPr>
              <w:spacing w:line="276" w:lineRule="auto"/>
              <w:ind w:left="35"/>
              <w:rPr>
                <w:rFonts w:ascii="Arial" w:hAnsi="Arial" w:cs="Arial"/>
                <w:sz w:val="16"/>
                <w:szCs w:val="16"/>
                <w:cs/>
                <w:lang w:val="en-US"/>
              </w:rPr>
            </w:pPr>
            <w:r w:rsidRPr="004E1D16">
              <w:rPr>
                <w:rFonts w:ascii="Arial" w:hAnsi="Arial" w:cs="Arial"/>
                <w:sz w:val="16"/>
                <w:szCs w:val="16"/>
                <w:cs/>
              </w:rPr>
              <w:t>Decommissioning costs</w:t>
            </w:r>
          </w:p>
        </w:tc>
        <w:tc>
          <w:tcPr>
            <w:tcW w:w="607" w:type="pct"/>
            <w:gridSpan w:val="2"/>
            <w:vAlign w:val="bottom"/>
            <w:hideMark/>
          </w:tcPr>
          <w:p w14:paraId="4CF65DA0" w14:textId="47183940"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26,879</w:t>
            </w:r>
            <w:r w:rsidRPr="004E1D16">
              <w:rPr>
                <w:rFonts w:ascii="Arial" w:hAnsi="Arial" w:cs="Arial"/>
                <w:sz w:val="16"/>
                <w:szCs w:val="16"/>
                <w:cs/>
                <w:lang w:val="en-US"/>
              </w:rPr>
              <w:t>.</w:t>
            </w:r>
            <w:r w:rsidRPr="004E1D16">
              <w:rPr>
                <w:rFonts w:ascii="Arial" w:hAnsi="Arial" w:cs="Arial"/>
                <w:sz w:val="16"/>
                <w:szCs w:val="16"/>
                <w:lang w:val="en-US"/>
              </w:rPr>
              <w:t>51</w:t>
            </w:r>
          </w:p>
        </w:tc>
        <w:tc>
          <w:tcPr>
            <w:tcW w:w="607" w:type="pct"/>
            <w:vAlign w:val="bottom"/>
            <w:hideMark/>
          </w:tcPr>
          <w:p w14:paraId="22729BC4" w14:textId="7FB2CD92"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w:t>
            </w:r>
            <w:r w:rsidRPr="004E1D16">
              <w:rPr>
                <w:rFonts w:ascii="Arial" w:hAnsi="Arial" w:cs="Arial"/>
                <w:sz w:val="16"/>
                <w:szCs w:val="16"/>
                <w:lang w:val="en-GB"/>
              </w:rPr>
              <w:t>307.40</w:t>
            </w:r>
          </w:p>
        </w:tc>
        <w:tc>
          <w:tcPr>
            <w:tcW w:w="657" w:type="pct"/>
            <w:vAlign w:val="bottom"/>
            <w:hideMark/>
          </w:tcPr>
          <w:p w14:paraId="21CE8379" w14:textId="5B2336DC"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0A96878F" w14:textId="2069713A"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3,448.69</w:t>
            </w:r>
          </w:p>
        </w:tc>
        <w:tc>
          <w:tcPr>
            <w:tcW w:w="607" w:type="pct"/>
            <w:vAlign w:val="bottom"/>
            <w:hideMark/>
          </w:tcPr>
          <w:p w14:paraId="4BDB412E" w14:textId="3D79658B"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cs/>
                <w:lang w:val="en-US"/>
              </w:rPr>
              <w:t>(1</w:t>
            </w:r>
            <w:r w:rsidRPr="004E1D16">
              <w:rPr>
                <w:rFonts w:ascii="Arial" w:hAnsi="Arial" w:cs="Arial"/>
                <w:sz w:val="16"/>
                <w:szCs w:val="16"/>
                <w:lang w:val="en-US"/>
              </w:rPr>
              <w:t>,</w:t>
            </w:r>
            <w:r w:rsidRPr="004E1D16">
              <w:rPr>
                <w:rFonts w:ascii="Arial" w:hAnsi="Arial" w:cs="Arial"/>
                <w:sz w:val="16"/>
                <w:szCs w:val="16"/>
                <w:cs/>
                <w:lang w:val="en-US"/>
              </w:rPr>
              <w:t>9</w:t>
            </w:r>
            <w:r w:rsidRPr="004E1D16">
              <w:rPr>
                <w:rFonts w:ascii="Arial" w:hAnsi="Arial" w:cs="Arial"/>
                <w:sz w:val="16"/>
                <w:szCs w:val="16"/>
                <w:lang w:val="en-US"/>
              </w:rPr>
              <w:t>92</w:t>
            </w:r>
            <w:r w:rsidRPr="004E1D16">
              <w:rPr>
                <w:rFonts w:ascii="Arial" w:hAnsi="Arial" w:cs="Arial"/>
                <w:sz w:val="16"/>
                <w:szCs w:val="16"/>
                <w:cs/>
                <w:lang w:val="en-US"/>
              </w:rPr>
              <w:t>.</w:t>
            </w:r>
            <w:r w:rsidRPr="004E1D16">
              <w:rPr>
                <w:rFonts w:ascii="Arial" w:hAnsi="Arial" w:cs="Arial"/>
                <w:sz w:val="16"/>
                <w:szCs w:val="16"/>
                <w:lang w:val="en-US"/>
              </w:rPr>
              <w:t>84</w:t>
            </w:r>
            <w:r w:rsidRPr="004E1D16">
              <w:rPr>
                <w:rFonts w:ascii="Arial" w:hAnsi="Arial" w:cs="Arial"/>
                <w:sz w:val="16"/>
                <w:szCs w:val="16"/>
                <w:cs/>
                <w:lang w:val="en-US"/>
              </w:rPr>
              <w:t>)</w:t>
            </w:r>
          </w:p>
        </w:tc>
        <w:tc>
          <w:tcPr>
            <w:tcW w:w="607" w:type="pct"/>
            <w:gridSpan w:val="2"/>
            <w:vAlign w:val="bottom"/>
            <w:hideMark/>
          </w:tcPr>
          <w:p w14:paraId="35605F72" w14:textId="33EBC4D9"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30,642.76</w:t>
            </w:r>
          </w:p>
        </w:tc>
      </w:tr>
      <w:tr w:rsidR="00A10AAD" w:rsidRPr="004E1D16" w14:paraId="3AFB493F" w14:textId="77777777" w:rsidTr="006941E2">
        <w:trPr>
          <w:trHeight w:val="284"/>
        </w:trPr>
        <w:tc>
          <w:tcPr>
            <w:tcW w:w="1308" w:type="pct"/>
            <w:vAlign w:val="bottom"/>
            <w:hideMark/>
          </w:tcPr>
          <w:p w14:paraId="579409E5" w14:textId="77777777" w:rsidR="00A10AAD" w:rsidRPr="004E1D16" w:rsidRDefault="00A10AAD" w:rsidP="006941E2">
            <w:pPr>
              <w:spacing w:line="276" w:lineRule="auto"/>
              <w:ind w:left="35"/>
              <w:rPr>
                <w:rFonts w:ascii="Arial" w:hAnsi="Arial" w:cs="Arial"/>
                <w:sz w:val="16"/>
                <w:szCs w:val="16"/>
                <w:cs/>
                <w:lang w:val="en-US"/>
              </w:rPr>
            </w:pPr>
            <w:r w:rsidRPr="004E1D16">
              <w:rPr>
                <w:rFonts w:ascii="Arial" w:hAnsi="Arial" w:cs="Arial"/>
                <w:sz w:val="16"/>
                <w:szCs w:val="16"/>
                <w:lang w:val="en-US"/>
              </w:rPr>
              <w:t>Provision for employee benefits</w:t>
            </w:r>
          </w:p>
        </w:tc>
        <w:tc>
          <w:tcPr>
            <w:tcW w:w="607" w:type="pct"/>
            <w:gridSpan w:val="2"/>
            <w:vAlign w:val="bottom"/>
            <w:hideMark/>
          </w:tcPr>
          <w:p w14:paraId="654C77E5" w14:textId="44DFB3BF"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2,410</w:t>
            </w:r>
            <w:r w:rsidRPr="004E1D16">
              <w:rPr>
                <w:rFonts w:ascii="Arial" w:hAnsi="Arial" w:cs="Arial"/>
                <w:sz w:val="16"/>
                <w:szCs w:val="16"/>
                <w:cs/>
                <w:lang w:val="en-US"/>
              </w:rPr>
              <w:t>.</w:t>
            </w:r>
            <w:r w:rsidRPr="004E1D16">
              <w:rPr>
                <w:rFonts w:ascii="Arial" w:hAnsi="Arial" w:cs="Arial"/>
                <w:sz w:val="16"/>
                <w:szCs w:val="16"/>
                <w:lang w:val="en-US"/>
              </w:rPr>
              <w:t>99</w:t>
            </w:r>
          </w:p>
        </w:tc>
        <w:tc>
          <w:tcPr>
            <w:tcW w:w="607" w:type="pct"/>
            <w:vAlign w:val="bottom"/>
            <w:hideMark/>
          </w:tcPr>
          <w:p w14:paraId="41A08700" w14:textId="669C9D1F"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524.03</w:t>
            </w:r>
          </w:p>
        </w:tc>
        <w:tc>
          <w:tcPr>
            <w:tcW w:w="657" w:type="pct"/>
            <w:vAlign w:val="bottom"/>
            <w:hideMark/>
          </w:tcPr>
          <w:p w14:paraId="4667D9AD" w14:textId="6256235E"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363.22</w:t>
            </w:r>
          </w:p>
        </w:tc>
        <w:tc>
          <w:tcPr>
            <w:tcW w:w="607" w:type="pct"/>
            <w:vAlign w:val="bottom"/>
            <w:hideMark/>
          </w:tcPr>
          <w:p w14:paraId="1916910D" w14:textId="5FFEF1C9"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11C752FA" w14:textId="41F9CBDA"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(1</w:t>
            </w:r>
            <w:r w:rsidRPr="004E1D16">
              <w:rPr>
                <w:rFonts w:ascii="Arial" w:hAnsi="Arial" w:cs="Arial"/>
                <w:sz w:val="16"/>
                <w:szCs w:val="16"/>
                <w:lang w:val="en-US"/>
              </w:rPr>
              <w:t>82</w:t>
            </w:r>
            <w:r w:rsidRPr="004E1D16">
              <w:rPr>
                <w:rFonts w:ascii="Arial" w:hAnsi="Arial" w:cs="Arial"/>
                <w:sz w:val="16"/>
                <w:szCs w:val="16"/>
                <w:cs/>
                <w:lang w:val="en-US"/>
              </w:rPr>
              <w:t>.</w:t>
            </w:r>
            <w:r w:rsidRPr="004E1D16">
              <w:rPr>
                <w:rFonts w:ascii="Arial" w:hAnsi="Arial" w:cs="Arial"/>
                <w:sz w:val="16"/>
                <w:szCs w:val="16"/>
                <w:lang w:val="en-US"/>
              </w:rPr>
              <w:t>50</w:t>
            </w:r>
            <w:r w:rsidRPr="004E1D16">
              <w:rPr>
                <w:rFonts w:ascii="Arial" w:hAnsi="Arial" w:cs="Arial"/>
                <w:sz w:val="16"/>
                <w:szCs w:val="16"/>
                <w:cs/>
                <w:lang w:val="en-US"/>
              </w:rPr>
              <w:t>)</w:t>
            </w:r>
          </w:p>
        </w:tc>
        <w:tc>
          <w:tcPr>
            <w:tcW w:w="607" w:type="pct"/>
            <w:gridSpan w:val="2"/>
            <w:vAlign w:val="bottom"/>
            <w:hideMark/>
          </w:tcPr>
          <w:p w14:paraId="26C6FD97" w14:textId="67D97003"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3,115</w:t>
            </w:r>
            <w:r w:rsidRPr="004E1D16">
              <w:rPr>
                <w:rFonts w:ascii="Arial" w:hAnsi="Arial" w:cs="Arial"/>
                <w:sz w:val="16"/>
                <w:szCs w:val="16"/>
                <w:cs/>
                <w:lang w:val="en-US"/>
              </w:rPr>
              <w:t>.</w:t>
            </w:r>
            <w:r w:rsidRPr="004E1D16">
              <w:rPr>
                <w:rFonts w:ascii="Arial" w:hAnsi="Arial" w:cs="Arial"/>
                <w:sz w:val="16"/>
                <w:szCs w:val="16"/>
                <w:lang w:val="en-US"/>
              </w:rPr>
              <w:t>74</w:t>
            </w:r>
          </w:p>
        </w:tc>
      </w:tr>
      <w:tr w:rsidR="00A10AAD" w:rsidRPr="004E1D16" w14:paraId="410BC8BD" w14:textId="77777777" w:rsidTr="006941E2">
        <w:trPr>
          <w:trHeight w:val="284"/>
        </w:trPr>
        <w:tc>
          <w:tcPr>
            <w:tcW w:w="1308" w:type="pct"/>
            <w:vAlign w:val="bottom"/>
            <w:hideMark/>
          </w:tcPr>
          <w:p w14:paraId="49444118" w14:textId="77777777" w:rsidR="0088330C" w:rsidRPr="004E1D16" w:rsidRDefault="00A10AAD" w:rsidP="006941E2">
            <w:pPr>
              <w:spacing w:line="276" w:lineRule="auto"/>
              <w:ind w:left="176" w:hanging="141"/>
              <w:rPr>
                <w:rFonts w:ascii="Arial" w:hAnsi="Arial" w:cs="Cordia New"/>
                <w:sz w:val="16"/>
                <w:szCs w:val="16"/>
                <w:lang w:val="en-GB"/>
              </w:rPr>
            </w:pPr>
            <w:r w:rsidRPr="004E1D16">
              <w:rPr>
                <w:rFonts w:ascii="Arial" w:hAnsi="Arial" w:cs="Arial"/>
                <w:sz w:val="16"/>
                <w:szCs w:val="16"/>
                <w:cs/>
              </w:rPr>
              <w:t xml:space="preserve">Property, plant and equipment </w:t>
            </w:r>
          </w:p>
          <w:p w14:paraId="5535C2FD" w14:textId="20C15CF4" w:rsidR="00A10AAD" w:rsidRPr="004E1D16" w:rsidRDefault="0088330C" w:rsidP="006941E2">
            <w:pPr>
              <w:spacing w:line="276" w:lineRule="auto"/>
              <w:ind w:left="176" w:hanging="141"/>
              <w:rPr>
                <w:rFonts w:ascii="Arial" w:hAnsi="Arial" w:cs="Arial"/>
                <w:sz w:val="16"/>
                <w:szCs w:val="16"/>
                <w:cs/>
              </w:rPr>
            </w:pPr>
            <w:r w:rsidRPr="004E1D16">
              <w:rPr>
                <w:rFonts w:ascii="Arial" w:hAnsi="Arial" w:cs="Cordia New" w:hint="cs"/>
                <w:sz w:val="16"/>
                <w:szCs w:val="16"/>
                <w:cs/>
              </w:rPr>
              <w:t xml:space="preserve">   </w:t>
            </w:r>
            <w:r w:rsidR="00A10AAD" w:rsidRPr="004E1D16">
              <w:rPr>
                <w:rFonts w:ascii="Arial" w:hAnsi="Arial" w:cs="Arial"/>
                <w:sz w:val="16"/>
                <w:szCs w:val="16"/>
                <w:cs/>
              </w:rPr>
              <w:t>and intangible assets</w:t>
            </w:r>
          </w:p>
        </w:tc>
        <w:tc>
          <w:tcPr>
            <w:tcW w:w="607" w:type="pct"/>
            <w:gridSpan w:val="2"/>
            <w:vAlign w:val="bottom"/>
            <w:hideMark/>
          </w:tcPr>
          <w:p w14:paraId="0A863A3B" w14:textId="0AAD3D04"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253</w:t>
            </w:r>
            <w:r w:rsidRPr="004E1D16">
              <w:rPr>
                <w:rFonts w:ascii="Arial" w:hAnsi="Arial" w:cs="Arial"/>
                <w:sz w:val="16"/>
                <w:szCs w:val="16"/>
                <w:cs/>
                <w:lang w:val="en-US"/>
              </w:rPr>
              <w:t>.</w:t>
            </w:r>
            <w:r w:rsidRPr="004E1D16">
              <w:rPr>
                <w:rFonts w:ascii="Arial" w:hAnsi="Arial" w:cs="Arial"/>
                <w:sz w:val="16"/>
                <w:szCs w:val="16"/>
                <w:lang w:val="en-US"/>
              </w:rPr>
              <w:t>03</w:t>
            </w:r>
          </w:p>
        </w:tc>
        <w:tc>
          <w:tcPr>
            <w:tcW w:w="607" w:type="pct"/>
            <w:vAlign w:val="bottom"/>
            <w:hideMark/>
          </w:tcPr>
          <w:p w14:paraId="5A74A680" w14:textId="31EB0DB0"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(0.79)</w:t>
            </w:r>
          </w:p>
        </w:tc>
        <w:tc>
          <w:tcPr>
            <w:tcW w:w="657" w:type="pct"/>
            <w:vAlign w:val="bottom"/>
            <w:hideMark/>
          </w:tcPr>
          <w:p w14:paraId="482457C3" w14:textId="36855F4C"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07" w:type="pct"/>
            <w:vAlign w:val="bottom"/>
            <w:hideMark/>
          </w:tcPr>
          <w:p w14:paraId="3547B6D2" w14:textId="2F487651"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1B3D6E1C" w14:textId="5159D5C5"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(17.83)</w:t>
            </w:r>
          </w:p>
        </w:tc>
        <w:tc>
          <w:tcPr>
            <w:tcW w:w="607" w:type="pct"/>
            <w:gridSpan w:val="2"/>
            <w:vAlign w:val="bottom"/>
            <w:hideMark/>
          </w:tcPr>
          <w:p w14:paraId="1EB5D727" w14:textId="6412FD08"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234</w:t>
            </w:r>
            <w:r w:rsidRPr="004E1D16">
              <w:rPr>
                <w:rFonts w:ascii="Arial" w:hAnsi="Arial" w:cs="Arial"/>
                <w:sz w:val="16"/>
                <w:szCs w:val="16"/>
                <w:cs/>
                <w:lang w:val="en-US"/>
              </w:rPr>
              <w:t>.</w:t>
            </w:r>
            <w:r w:rsidRPr="004E1D16">
              <w:rPr>
                <w:rFonts w:ascii="Arial" w:hAnsi="Arial" w:cs="Arial"/>
                <w:sz w:val="16"/>
                <w:szCs w:val="16"/>
                <w:lang w:val="en-US"/>
              </w:rPr>
              <w:t>41</w:t>
            </w:r>
          </w:p>
        </w:tc>
      </w:tr>
      <w:tr w:rsidR="00A10AAD" w:rsidRPr="004E1D16" w14:paraId="62733834" w14:textId="77777777" w:rsidTr="006941E2">
        <w:trPr>
          <w:trHeight w:val="284"/>
        </w:trPr>
        <w:tc>
          <w:tcPr>
            <w:tcW w:w="1308" w:type="pct"/>
            <w:vAlign w:val="bottom"/>
            <w:hideMark/>
          </w:tcPr>
          <w:p w14:paraId="7C20BEC4" w14:textId="77777777" w:rsidR="00A10AAD" w:rsidRPr="004E1D16" w:rsidRDefault="00A10AAD" w:rsidP="006941E2">
            <w:pPr>
              <w:spacing w:line="276" w:lineRule="auto"/>
              <w:ind w:left="35"/>
              <w:rPr>
                <w:rFonts w:ascii="Arial" w:hAnsi="Arial" w:cs="Arial"/>
                <w:sz w:val="16"/>
                <w:szCs w:val="16"/>
                <w:cs/>
              </w:rPr>
            </w:pPr>
            <w:r w:rsidRPr="004E1D16">
              <w:rPr>
                <w:rFonts w:ascii="Arial" w:hAnsi="Arial" w:cs="Arial"/>
                <w:sz w:val="16"/>
                <w:szCs w:val="16"/>
                <w:cs/>
              </w:rPr>
              <w:t xml:space="preserve">Loss carried forward </w:t>
            </w:r>
          </w:p>
        </w:tc>
        <w:tc>
          <w:tcPr>
            <w:tcW w:w="607" w:type="pct"/>
            <w:gridSpan w:val="2"/>
            <w:vAlign w:val="bottom"/>
            <w:hideMark/>
          </w:tcPr>
          <w:p w14:paraId="0F4369AE" w14:textId="6418BFE1"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8,591</w:t>
            </w:r>
            <w:r w:rsidRPr="004E1D16">
              <w:rPr>
                <w:rFonts w:ascii="Arial" w:hAnsi="Arial" w:cs="Arial"/>
                <w:sz w:val="16"/>
                <w:szCs w:val="16"/>
                <w:cs/>
                <w:lang w:val="en-US"/>
              </w:rPr>
              <w:t>.</w:t>
            </w:r>
            <w:r w:rsidRPr="004E1D16">
              <w:rPr>
                <w:rFonts w:ascii="Arial" w:hAnsi="Arial" w:cs="Arial"/>
                <w:sz w:val="16"/>
                <w:szCs w:val="16"/>
                <w:lang w:val="en-US"/>
              </w:rPr>
              <w:t>82</w:t>
            </w:r>
          </w:p>
        </w:tc>
        <w:tc>
          <w:tcPr>
            <w:tcW w:w="607" w:type="pct"/>
            <w:vAlign w:val="bottom"/>
            <w:hideMark/>
          </w:tcPr>
          <w:p w14:paraId="2839F115" w14:textId="43CACF01"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861.66</w:t>
            </w:r>
          </w:p>
        </w:tc>
        <w:tc>
          <w:tcPr>
            <w:tcW w:w="657" w:type="pct"/>
            <w:vAlign w:val="bottom"/>
            <w:hideMark/>
          </w:tcPr>
          <w:p w14:paraId="51E2874C" w14:textId="42F42287"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91.19</w:t>
            </w:r>
          </w:p>
        </w:tc>
        <w:tc>
          <w:tcPr>
            <w:tcW w:w="607" w:type="pct"/>
            <w:vAlign w:val="bottom"/>
            <w:hideMark/>
          </w:tcPr>
          <w:p w14:paraId="7A6D5230" w14:textId="0CB15D3E"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15.34</w:t>
            </w:r>
          </w:p>
        </w:tc>
        <w:tc>
          <w:tcPr>
            <w:tcW w:w="607" w:type="pct"/>
            <w:vAlign w:val="bottom"/>
            <w:hideMark/>
          </w:tcPr>
          <w:p w14:paraId="4EF6E4A3" w14:textId="0113A367"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(581.05)</w:t>
            </w:r>
          </w:p>
        </w:tc>
        <w:tc>
          <w:tcPr>
            <w:tcW w:w="607" w:type="pct"/>
            <w:gridSpan w:val="2"/>
            <w:vAlign w:val="bottom"/>
            <w:hideMark/>
          </w:tcPr>
          <w:p w14:paraId="70AE1BF3" w14:textId="13C2D40F" w:rsidR="00A10AAD" w:rsidRPr="004E1D16" w:rsidRDefault="00A10AAD"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8,978</w:t>
            </w:r>
            <w:r w:rsidRPr="004E1D16">
              <w:rPr>
                <w:rFonts w:ascii="Arial" w:hAnsi="Arial" w:cs="Arial"/>
                <w:sz w:val="16"/>
                <w:szCs w:val="16"/>
                <w:cs/>
                <w:lang w:val="en-US"/>
              </w:rPr>
              <w:t>.</w:t>
            </w:r>
            <w:r w:rsidRPr="004E1D16">
              <w:rPr>
                <w:rFonts w:ascii="Arial" w:hAnsi="Arial" w:cs="Arial"/>
                <w:sz w:val="16"/>
                <w:szCs w:val="16"/>
                <w:lang w:val="en-US"/>
              </w:rPr>
              <w:t>96</w:t>
            </w:r>
          </w:p>
        </w:tc>
      </w:tr>
      <w:tr w:rsidR="00A10AAD" w:rsidRPr="004E1D16" w14:paraId="7A854FDF" w14:textId="77777777" w:rsidTr="006941E2">
        <w:trPr>
          <w:trHeight w:val="284"/>
        </w:trPr>
        <w:tc>
          <w:tcPr>
            <w:tcW w:w="1308" w:type="pct"/>
            <w:vAlign w:val="bottom"/>
            <w:hideMark/>
          </w:tcPr>
          <w:p w14:paraId="794017B3" w14:textId="77777777" w:rsidR="00A10AAD" w:rsidRPr="004E1D16" w:rsidRDefault="00A10AAD" w:rsidP="006941E2">
            <w:pPr>
              <w:spacing w:line="276" w:lineRule="auto"/>
              <w:ind w:left="35"/>
              <w:rPr>
                <w:rFonts w:ascii="Arial" w:hAnsi="Arial" w:cs="Arial"/>
                <w:sz w:val="16"/>
                <w:szCs w:val="16"/>
                <w:cs/>
              </w:rPr>
            </w:pPr>
            <w:r w:rsidRPr="004E1D16">
              <w:rPr>
                <w:rFonts w:ascii="Arial" w:hAnsi="Arial" w:cs="Arial"/>
                <w:sz w:val="16"/>
                <w:szCs w:val="16"/>
                <w:cs/>
              </w:rPr>
              <w:t>Financial derivative</w:t>
            </w:r>
          </w:p>
        </w:tc>
        <w:tc>
          <w:tcPr>
            <w:tcW w:w="607" w:type="pct"/>
            <w:gridSpan w:val="2"/>
            <w:vAlign w:val="bottom"/>
            <w:hideMark/>
          </w:tcPr>
          <w:p w14:paraId="2ADA350D" w14:textId="32146516"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w:t>
            </w:r>
            <w:r w:rsidRPr="004E1D16">
              <w:rPr>
                <w:rFonts w:ascii="Arial" w:hAnsi="Arial" w:cs="Arial"/>
                <w:sz w:val="16"/>
                <w:szCs w:val="16"/>
                <w:cs/>
                <w:lang w:val="en-US"/>
              </w:rPr>
              <w:t>.</w:t>
            </w:r>
            <w:r w:rsidRPr="004E1D16">
              <w:rPr>
                <w:rFonts w:ascii="Arial" w:hAnsi="Arial" w:cs="Arial"/>
                <w:sz w:val="16"/>
                <w:szCs w:val="16"/>
                <w:lang w:val="en-US"/>
              </w:rPr>
              <w:t>76</w:t>
            </w:r>
          </w:p>
        </w:tc>
        <w:tc>
          <w:tcPr>
            <w:tcW w:w="607" w:type="pct"/>
            <w:vAlign w:val="bottom"/>
            <w:hideMark/>
          </w:tcPr>
          <w:p w14:paraId="1031F37D" w14:textId="0C904F6E"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16.21</w:t>
            </w:r>
          </w:p>
        </w:tc>
        <w:tc>
          <w:tcPr>
            <w:tcW w:w="657" w:type="pct"/>
            <w:vAlign w:val="bottom"/>
            <w:hideMark/>
          </w:tcPr>
          <w:p w14:paraId="6756CBFD" w14:textId="2529F3A4"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07DC90FD" w14:textId="78236B16"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33B2F8DA" w14:textId="26AEF606"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(0.50)</w:t>
            </w:r>
          </w:p>
        </w:tc>
        <w:tc>
          <w:tcPr>
            <w:tcW w:w="607" w:type="pct"/>
            <w:gridSpan w:val="2"/>
            <w:vAlign w:val="bottom"/>
            <w:hideMark/>
          </w:tcPr>
          <w:p w14:paraId="74018CD9" w14:textId="0BE04D25"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16</w:t>
            </w:r>
            <w:r w:rsidRPr="004E1D16">
              <w:rPr>
                <w:rFonts w:ascii="Arial" w:hAnsi="Arial" w:cs="Arial"/>
                <w:sz w:val="16"/>
                <w:szCs w:val="16"/>
                <w:cs/>
                <w:lang w:val="en-US"/>
              </w:rPr>
              <w:t>.</w:t>
            </w:r>
            <w:r w:rsidRPr="004E1D16">
              <w:rPr>
                <w:rFonts w:ascii="Arial" w:hAnsi="Arial" w:cs="Arial"/>
                <w:sz w:val="16"/>
                <w:szCs w:val="16"/>
                <w:lang w:val="en-US"/>
              </w:rPr>
              <w:t>47</w:t>
            </w:r>
          </w:p>
        </w:tc>
      </w:tr>
      <w:tr w:rsidR="00A10AAD" w:rsidRPr="004E1D16" w14:paraId="2C499C1F" w14:textId="77777777" w:rsidTr="006941E2">
        <w:trPr>
          <w:trHeight w:val="284"/>
        </w:trPr>
        <w:tc>
          <w:tcPr>
            <w:tcW w:w="1308" w:type="pct"/>
            <w:vAlign w:val="bottom"/>
            <w:hideMark/>
          </w:tcPr>
          <w:p w14:paraId="52EA53A0" w14:textId="30520990" w:rsidR="0088330C" w:rsidRPr="004E1D16" w:rsidRDefault="0088330C" w:rsidP="006941E2">
            <w:pPr>
              <w:spacing w:line="276" w:lineRule="auto"/>
              <w:ind w:left="35"/>
              <w:rPr>
                <w:rFonts w:ascii="Arial" w:hAnsi="Arial" w:cs="Arial"/>
                <w:sz w:val="16"/>
                <w:szCs w:val="16"/>
                <w:lang w:val="en-GB"/>
              </w:rPr>
            </w:pPr>
            <w:r w:rsidRPr="004E1D16">
              <w:rPr>
                <w:rFonts w:ascii="Arial" w:hAnsi="Arial" w:cs="Arial" w:hint="cs"/>
                <w:sz w:val="16"/>
                <w:szCs w:val="16"/>
                <w:cs/>
              </w:rPr>
              <w:t xml:space="preserve">Allowance for </w:t>
            </w:r>
            <w:r w:rsidRPr="004E1D16">
              <w:rPr>
                <w:rFonts w:ascii="Arial" w:hAnsi="Arial" w:cs="Arial"/>
                <w:sz w:val="16"/>
                <w:szCs w:val="16"/>
                <w:cs/>
              </w:rPr>
              <w:t>i</w:t>
            </w:r>
            <w:r w:rsidR="00A10AAD" w:rsidRPr="004E1D16">
              <w:rPr>
                <w:rFonts w:ascii="Arial" w:hAnsi="Arial" w:cs="Arial"/>
                <w:sz w:val="16"/>
                <w:szCs w:val="16"/>
                <w:cs/>
              </w:rPr>
              <w:t xml:space="preserve">mpairment </w:t>
            </w:r>
            <w:r w:rsidRPr="004E1D16">
              <w:rPr>
                <w:rFonts w:ascii="Arial" w:hAnsi="Arial" w:cs="Arial" w:hint="cs"/>
                <w:sz w:val="16"/>
                <w:szCs w:val="16"/>
                <w:cs/>
              </w:rPr>
              <w:t xml:space="preserve">loss </w:t>
            </w:r>
          </w:p>
          <w:p w14:paraId="675625B4" w14:textId="4358FA60" w:rsidR="00A10AAD" w:rsidRPr="004E1D16" w:rsidRDefault="0088330C" w:rsidP="006941E2">
            <w:pPr>
              <w:spacing w:line="276" w:lineRule="auto"/>
              <w:ind w:left="35"/>
              <w:rPr>
                <w:rFonts w:ascii="Arial" w:hAnsi="Arial" w:cs="Arial"/>
                <w:sz w:val="16"/>
                <w:szCs w:val="16"/>
                <w:cs/>
              </w:rPr>
            </w:pPr>
            <w:r w:rsidRPr="004E1D16">
              <w:rPr>
                <w:rFonts w:ascii="Arial" w:hAnsi="Arial" w:cs="Arial" w:hint="cs"/>
                <w:sz w:val="16"/>
                <w:szCs w:val="16"/>
                <w:cs/>
              </w:rPr>
              <w:t xml:space="preserve"> </w:t>
            </w:r>
            <w:r w:rsidRPr="004E1D16">
              <w:rPr>
                <w:rFonts w:ascii="Arial" w:hAnsi="Arial" w:cs="Cordia New" w:hint="cs"/>
                <w:sz w:val="16"/>
                <w:szCs w:val="16"/>
                <w:cs/>
              </w:rPr>
              <w:t xml:space="preserve">  </w:t>
            </w:r>
            <w:r w:rsidR="00A10AAD" w:rsidRPr="004E1D16">
              <w:rPr>
                <w:rFonts w:ascii="Arial" w:hAnsi="Arial" w:cs="Arial"/>
                <w:sz w:val="16"/>
                <w:szCs w:val="16"/>
                <w:cs/>
              </w:rPr>
              <w:t>on assets</w:t>
            </w:r>
          </w:p>
        </w:tc>
        <w:tc>
          <w:tcPr>
            <w:tcW w:w="607" w:type="pct"/>
            <w:gridSpan w:val="2"/>
            <w:vAlign w:val="bottom"/>
            <w:hideMark/>
          </w:tcPr>
          <w:p w14:paraId="6EF168CB" w14:textId="06307614"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3,723</w:t>
            </w:r>
            <w:r w:rsidRPr="004E1D16">
              <w:rPr>
                <w:rFonts w:ascii="Arial" w:hAnsi="Arial" w:cs="Arial"/>
                <w:sz w:val="16"/>
                <w:szCs w:val="16"/>
                <w:cs/>
                <w:lang w:val="en-US"/>
              </w:rPr>
              <w:t>.</w:t>
            </w:r>
            <w:r w:rsidRPr="004E1D16">
              <w:rPr>
                <w:rFonts w:ascii="Arial" w:hAnsi="Arial" w:cs="Arial"/>
                <w:sz w:val="16"/>
                <w:szCs w:val="16"/>
                <w:lang w:val="en-US"/>
              </w:rPr>
              <w:t>36</w:t>
            </w:r>
          </w:p>
        </w:tc>
        <w:tc>
          <w:tcPr>
            <w:tcW w:w="607" w:type="pct"/>
            <w:vAlign w:val="bottom"/>
            <w:hideMark/>
          </w:tcPr>
          <w:p w14:paraId="3E4E1DFF" w14:textId="73ACC116"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294.51</w:t>
            </w:r>
          </w:p>
        </w:tc>
        <w:tc>
          <w:tcPr>
            <w:tcW w:w="657" w:type="pct"/>
            <w:vAlign w:val="bottom"/>
            <w:hideMark/>
          </w:tcPr>
          <w:p w14:paraId="55E188FE" w14:textId="35CA8789"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48514B72" w14:textId="6345A644"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71C81FB7" w14:textId="1A2D4523"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(235.57)</w:t>
            </w:r>
          </w:p>
        </w:tc>
        <w:tc>
          <w:tcPr>
            <w:tcW w:w="607" w:type="pct"/>
            <w:gridSpan w:val="2"/>
            <w:vAlign w:val="bottom"/>
            <w:hideMark/>
          </w:tcPr>
          <w:p w14:paraId="25759E60" w14:textId="128ACEBE"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3,782.30</w:t>
            </w:r>
          </w:p>
        </w:tc>
      </w:tr>
      <w:tr w:rsidR="00A10AAD" w:rsidRPr="004E1D16" w14:paraId="20E15717" w14:textId="77777777" w:rsidTr="006941E2">
        <w:trPr>
          <w:trHeight w:val="284"/>
        </w:trPr>
        <w:tc>
          <w:tcPr>
            <w:tcW w:w="1308" w:type="pct"/>
            <w:vAlign w:val="bottom"/>
            <w:hideMark/>
          </w:tcPr>
          <w:p w14:paraId="1EF72389" w14:textId="77777777" w:rsidR="00A10AAD" w:rsidRPr="004E1D16" w:rsidRDefault="00A10AAD" w:rsidP="006941E2">
            <w:pPr>
              <w:spacing w:line="276" w:lineRule="auto"/>
              <w:ind w:left="35"/>
              <w:rPr>
                <w:rFonts w:ascii="Arial" w:hAnsi="Arial" w:cs="Arial"/>
                <w:sz w:val="16"/>
                <w:szCs w:val="16"/>
                <w:cs/>
              </w:rPr>
            </w:pPr>
            <w:r w:rsidRPr="004E1D16">
              <w:rPr>
                <w:rFonts w:ascii="Arial" w:hAnsi="Arial" w:cs="Arial"/>
                <w:sz w:val="16"/>
                <w:szCs w:val="16"/>
                <w:cs/>
              </w:rPr>
              <w:t>Others</w:t>
            </w:r>
          </w:p>
        </w:tc>
        <w:tc>
          <w:tcPr>
            <w:tcW w:w="607" w:type="pct"/>
            <w:gridSpan w:val="2"/>
            <w:tcBorders>
              <w:top w:val="nil"/>
              <w:left w:val="nil"/>
              <w:bottom w:val="single" w:sz="4" w:space="0" w:color="auto"/>
              <w:right w:val="nil"/>
            </w:tcBorders>
            <w:vAlign w:val="bottom"/>
            <w:hideMark/>
          </w:tcPr>
          <w:p w14:paraId="0A1B032F" w14:textId="50303FDD"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4,639</w:t>
            </w:r>
            <w:r w:rsidRPr="004E1D16">
              <w:rPr>
                <w:rFonts w:ascii="Arial" w:hAnsi="Arial" w:cs="Arial"/>
                <w:sz w:val="16"/>
                <w:szCs w:val="16"/>
                <w:cs/>
                <w:lang w:val="en-US"/>
              </w:rPr>
              <w:t>.</w:t>
            </w:r>
            <w:r w:rsidRPr="004E1D16">
              <w:rPr>
                <w:rFonts w:ascii="Arial" w:hAnsi="Arial" w:cs="Arial"/>
                <w:sz w:val="16"/>
                <w:szCs w:val="16"/>
                <w:lang w:val="en-US"/>
              </w:rPr>
              <w:t>98</w:t>
            </w:r>
          </w:p>
        </w:tc>
        <w:tc>
          <w:tcPr>
            <w:tcW w:w="607" w:type="pct"/>
            <w:tcBorders>
              <w:top w:val="nil"/>
              <w:left w:val="nil"/>
              <w:bottom w:val="single" w:sz="4" w:space="0" w:color="auto"/>
              <w:right w:val="nil"/>
            </w:tcBorders>
            <w:vAlign w:val="bottom"/>
            <w:hideMark/>
          </w:tcPr>
          <w:p w14:paraId="4955CF55" w14:textId="615B3EEB"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(562.56)</w:t>
            </w:r>
          </w:p>
        </w:tc>
        <w:tc>
          <w:tcPr>
            <w:tcW w:w="657" w:type="pct"/>
            <w:tcBorders>
              <w:top w:val="nil"/>
              <w:left w:val="nil"/>
              <w:bottom w:val="single" w:sz="4" w:space="0" w:color="auto"/>
              <w:right w:val="nil"/>
            </w:tcBorders>
            <w:vAlign w:val="bottom"/>
            <w:hideMark/>
          </w:tcPr>
          <w:p w14:paraId="7BFFBEA0" w14:textId="301B6607"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10.06</w:t>
            </w:r>
          </w:p>
        </w:tc>
        <w:tc>
          <w:tcPr>
            <w:tcW w:w="607" w:type="pct"/>
            <w:tcBorders>
              <w:top w:val="nil"/>
              <w:left w:val="nil"/>
              <w:bottom w:val="single" w:sz="4" w:space="0" w:color="auto"/>
              <w:right w:val="nil"/>
            </w:tcBorders>
            <w:vAlign w:val="bottom"/>
            <w:hideMark/>
          </w:tcPr>
          <w:p w14:paraId="1D40FCA9" w14:textId="1842AF1B"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2,290.63</w:t>
            </w:r>
          </w:p>
        </w:tc>
        <w:tc>
          <w:tcPr>
            <w:tcW w:w="607" w:type="pct"/>
            <w:tcBorders>
              <w:top w:val="nil"/>
              <w:left w:val="nil"/>
              <w:bottom w:val="single" w:sz="4" w:space="0" w:color="auto"/>
              <w:right w:val="nil"/>
            </w:tcBorders>
            <w:vAlign w:val="bottom"/>
            <w:hideMark/>
          </w:tcPr>
          <w:p w14:paraId="61298EAC" w14:textId="45F5C21B"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(314.81)</w:t>
            </w:r>
          </w:p>
        </w:tc>
        <w:tc>
          <w:tcPr>
            <w:tcW w:w="607" w:type="pct"/>
            <w:gridSpan w:val="2"/>
            <w:tcBorders>
              <w:top w:val="nil"/>
              <w:left w:val="nil"/>
              <w:bottom w:val="single" w:sz="4" w:space="0" w:color="auto"/>
              <w:right w:val="nil"/>
            </w:tcBorders>
            <w:vAlign w:val="bottom"/>
            <w:hideMark/>
          </w:tcPr>
          <w:p w14:paraId="12534DEE" w14:textId="0C374ED8"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6,063</w:t>
            </w:r>
            <w:r w:rsidRPr="004E1D16">
              <w:rPr>
                <w:rFonts w:ascii="Arial" w:hAnsi="Arial" w:cs="Arial"/>
                <w:sz w:val="16"/>
                <w:szCs w:val="16"/>
                <w:cs/>
                <w:lang w:val="en-US"/>
              </w:rPr>
              <w:t>.</w:t>
            </w:r>
            <w:r w:rsidRPr="004E1D16">
              <w:rPr>
                <w:rFonts w:ascii="Arial" w:hAnsi="Arial" w:cs="Arial"/>
                <w:sz w:val="16"/>
                <w:szCs w:val="16"/>
                <w:lang w:val="en-US"/>
              </w:rPr>
              <w:t>30</w:t>
            </w:r>
          </w:p>
        </w:tc>
      </w:tr>
      <w:tr w:rsidR="00A10AAD" w:rsidRPr="004E1D16" w14:paraId="099A2770" w14:textId="77777777" w:rsidTr="006941E2">
        <w:trPr>
          <w:trHeight w:val="284"/>
        </w:trPr>
        <w:tc>
          <w:tcPr>
            <w:tcW w:w="1308" w:type="pct"/>
            <w:vAlign w:val="bottom"/>
          </w:tcPr>
          <w:p w14:paraId="7FD6C699" w14:textId="77777777" w:rsidR="00A10AAD" w:rsidRPr="004E1D16" w:rsidRDefault="00A10AAD" w:rsidP="006941E2">
            <w:pPr>
              <w:spacing w:line="276" w:lineRule="auto"/>
              <w:ind w:left="35"/>
              <w:rPr>
                <w:rFonts w:ascii="Arial" w:hAnsi="Arial" w:cs="Arial"/>
                <w:sz w:val="16"/>
                <w:szCs w:val="16"/>
                <w:cs/>
              </w:rPr>
            </w:pPr>
          </w:p>
        </w:tc>
        <w:tc>
          <w:tcPr>
            <w:tcW w:w="607" w:type="pct"/>
            <w:gridSpan w:val="2"/>
            <w:tcBorders>
              <w:top w:val="single" w:sz="4" w:space="0" w:color="auto"/>
              <w:left w:val="nil"/>
              <w:bottom w:val="nil"/>
              <w:right w:val="nil"/>
            </w:tcBorders>
            <w:vAlign w:val="bottom"/>
            <w:hideMark/>
          </w:tcPr>
          <w:p w14:paraId="6D8DD317" w14:textId="4BD02FAA"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46,499</w:t>
            </w:r>
            <w:r w:rsidRPr="004E1D16">
              <w:rPr>
                <w:rFonts w:ascii="Arial" w:hAnsi="Arial" w:cs="Arial"/>
                <w:sz w:val="16"/>
                <w:szCs w:val="16"/>
                <w:cs/>
                <w:lang w:val="en-US"/>
              </w:rPr>
              <w:t>.</w:t>
            </w:r>
            <w:r w:rsidRPr="004E1D16">
              <w:rPr>
                <w:rFonts w:ascii="Arial" w:hAnsi="Arial" w:cs="Arial"/>
                <w:sz w:val="16"/>
                <w:szCs w:val="16"/>
                <w:lang w:val="en-US"/>
              </w:rPr>
              <w:t>45</w:t>
            </w:r>
          </w:p>
        </w:tc>
        <w:tc>
          <w:tcPr>
            <w:tcW w:w="607" w:type="pct"/>
            <w:tcBorders>
              <w:top w:val="single" w:sz="4" w:space="0" w:color="auto"/>
              <w:left w:val="nil"/>
              <w:bottom w:val="nil"/>
              <w:right w:val="nil"/>
            </w:tcBorders>
            <w:vAlign w:val="bottom"/>
            <w:hideMark/>
          </w:tcPr>
          <w:p w14:paraId="74E80EC4" w14:textId="753BAE36"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3,440.46</w:t>
            </w:r>
          </w:p>
        </w:tc>
        <w:tc>
          <w:tcPr>
            <w:tcW w:w="657" w:type="pct"/>
            <w:tcBorders>
              <w:top w:val="single" w:sz="4" w:space="0" w:color="auto"/>
              <w:left w:val="nil"/>
              <w:bottom w:val="nil"/>
              <w:right w:val="nil"/>
            </w:tcBorders>
            <w:vAlign w:val="bottom"/>
            <w:hideMark/>
          </w:tcPr>
          <w:p w14:paraId="058B6753" w14:textId="01C1F555"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464.47</w:t>
            </w:r>
          </w:p>
        </w:tc>
        <w:tc>
          <w:tcPr>
            <w:tcW w:w="607" w:type="pct"/>
            <w:tcBorders>
              <w:top w:val="single" w:sz="4" w:space="0" w:color="auto"/>
              <w:left w:val="nil"/>
              <w:bottom w:val="nil"/>
              <w:right w:val="nil"/>
            </w:tcBorders>
            <w:vAlign w:val="bottom"/>
            <w:hideMark/>
          </w:tcPr>
          <w:p w14:paraId="500780D7" w14:textId="16E37017"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5,754.66</w:t>
            </w:r>
          </w:p>
        </w:tc>
        <w:tc>
          <w:tcPr>
            <w:tcW w:w="607" w:type="pct"/>
            <w:tcBorders>
              <w:top w:val="single" w:sz="4" w:space="0" w:color="auto"/>
              <w:left w:val="nil"/>
              <w:bottom w:val="nil"/>
              <w:right w:val="nil"/>
            </w:tcBorders>
            <w:vAlign w:val="bottom"/>
            <w:hideMark/>
          </w:tcPr>
          <w:p w14:paraId="4AE69FF5" w14:textId="4ABBE031"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3,325.10</w:t>
            </w:r>
            <w:r w:rsidRPr="004E1D16">
              <w:rPr>
                <w:rFonts w:ascii="Arial" w:hAnsi="Arial" w:cs="Arial"/>
                <w:sz w:val="16"/>
                <w:szCs w:val="16"/>
                <w:cs/>
                <w:lang w:val="en-US"/>
              </w:rPr>
              <w:t>)</w:t>
            </w:r>
          </w:p>
        </w:tc>
        <w:tc>
          <w:tcPr>
            <w:tcW w:w="607" w:type="pct"/>
            <w:gridSpan w:val="2"/>
            <w:tcBorders>
              <w:top w:val="single" w:sz="4" w:space="0" w:color="auto"/>
              <w:left w:val="nil"/>
              <w:bottom w:val="nil"/>
              <w:right w:val="nil"/>
            </w:tcBorders>
            <w:vAlign w:val="bottom"/>
            <w:hideMark/>
          </w:tcPr>
          <w:p w14:paraId="0C934A68" w14:textId="74D3290E"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52,833.94</w:t>
            </w:r>
          </w:p>
        </w:tc>
      </w:tr>
      <w:tr w:rsidR="00A10AAD" w:rsidRPr="004E1D16" w14:paraId="4ABC6721" w14:textId="77777777" w:rsidTr="006941E2">
        <w:trPr>
          <w:trHeight w:val="284"/>
        </w:trPr>
        <w:tc>
          <w:tcPr>
            <w:tcW w:w="1308" w:type="pct"/>
            <w:vAlign w:val="bottom"/>
            <w:hideMark/>
          </w:tcPr>
          <w:p w14:paraId="79E7BB3E" w14:textId="73C52BFD" w:rsidR="00A10AAD" w:rsidRPr="004E1D16" w:rsidRDefault="00A10AAD" w:rsidP="006941E2">
            <w:pPr>
              <w:spacing w:line="276" w:lineRule="auto"/>
              <w:ind w:left="42" w:hanging="142"/>
              <w:rPr>
                <w:rFonts w:ascii="Arial" w:hAnsi="Arial" w:cs="Arial"/>
                <w:sz w:val="16"/>
                <w:szCs w:val="16"/>
                <w:cs/>
              </w:rPr>
            </w:pPr>
            <w:r w:rsidRPr="004E1D16">
              <w:rPr>
                <w:rFonts w:ascii="Arial" w:hAnsi="Arial" w:cs="Arial"/>
                <w:sz w:val="16"/>
                <w:szCs w:val="16"/>
                <w:cs/>
              </w:rPr>
              <w:t>Tax effect of currency translation on tax base</w:t>
            </w:r>
          </w:p>
        </w:tc>
        <w:tc>
          <w:tcPr>
            <w:tcW w:w="607" w:type="pct"/>
            <w:gridSpan w:val="2"/>
            <w:tcBorders>
              <w:top w:val="nil"/>
              <w:left w:val="nil"/>
              <w:bottom w:val="single" w:sz="4" w:space="0" w:color="auto"/>
              <w:right w:val="nil"/>
            </w:tcBorders>
            <w:vAlign w:val="bottom"/>
            <w:hideMark/>
          </w:tcPr>
          <w:p w14:paraId="4A072545" w14:textId="635FEE5E"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2,511</w:t>
            </w:r>
            <w:r w:rsidRPr="004E1D16">
              <w:rPr>
                <w:rFonts w:ascii="Arial" w:hAnsi="Arial" w:cs="Arial"/>
                <w:sz w:val="16"/>
                <w:szCs w:val="16"/>
                <w:cs/>
                <w:lang w:val="en-US"/>
              </w:rPr>
              <w:t>.</w:t>
            </w:r>
            <w:r w:rsidRPr="004E1D16">
              <w:rPr>
                <w:rFonts w:ascii="Arial" w:hAnsi="Arial" w:cs="Arial"/>
                <w:sz w:val="16"/>
                <w:szCs w:val="16"/>
                <w:lang w:val="en-US"/>
              </w:rPr>
              <w:t>42</w:t>
            </w:r>
          </w:p>
        </w:tc>
        <w:tc>
          <w:tcPr>
            <w:tcW w:w="607" w:type="pct"/>
            <w:tcBorders>
              <w:top w:val="nil"/>
              <w:left w:val="nil"/>
              <w:bottom w:val="single" w:sz="4" w:space="0" w:color="auto"/>
              <w:right w:val="nil"/>
            </w:tcBorders>
            <w:vAlign w:val="bottom"/>
            <w:hideMark/>
          </w:tcPr>
          <w:p w14:paraId="0F2DA9B4" w14:textId="63FB0D57"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839</w:t>
            </w:r>
            <w:r w:rsidRPr="004E1D16">
              <w:rPr>
                <w:rFonts w:ascii="Arial" w:hAnsi="Arial" w:cs="Arial"/>
                <w:sz w:val="16"/>
                <w:szCs w:val="16"/>
                <w:cs/>
                <w:lang w:val="en-US"/>
              </w:rPr>
              <w:t>.</w:t>
            </w:r>
            <w:r w:rsidRPr="004E1D16">
              <w:rPr>
                <w:rFonts w:ascii="Arial" w:hAnsi="Arial" w:cs="Arial"/>
                <w:sz w:val="16"/>
                <w:szCs w:val="16"/>
                <w:lang w:val="en-US"/>
              </w:rPr>
              <w:t>33</w:t>
            </w:r>
          </w:p>
        </w:tc>
        <w:tc>
          <w:tcPr>
            <w:tcW w:w="657" w:type="pct"/>
            <w:tcBorders>
              <w:top w:val="nil"/>
              <w:left w:val="nil"/>
              <w:bottom w:val="single" w:sz="4" w:space="0" w:color="auto"/>
              <w:right w:val="nil"/>
            </w:tcBorders>
            <w:vAlign w:val="bottom"/>
            <w:hideMark/>
          </w:tcPr>
          <w:p w14:paraId="65D40580" w14:textId="5993F490"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11E3F8AA" w14:textId="32E049AE"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07" w:type="pct"/>
            <w:tcBorders>
              <w:top w:val="nil"/>
              <w:left w:val="nil"/>
              <w:bottom w:val="single" w:sz="4" w:space="0" w:color="auto"/>
              <w:right w:val="nil"/>
            </w:tcBorders>
            <w:vAlign w:val="bottom"/>
            <w:hideMark/>
          </w:tcPr>
          <w:p w14:paraId="71C73A37" w14:textId="3E313077"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(227.</w:t>
            </w:r>
            <w:r w:rsidRPr="004E1D16">
              <w:rPr>
                <w:rFonts w:ascii="Arial" w:hAnsi="Arial" w:cs="Arial"/>
                <w:sz w:val="16"/>
                <w:szCs w:val="16"/>
                <w:lang w:val="en-US"/>
              </w:rPr>
              <w:t>24</w:t>
            </w:r>
            <w:r w:rsidRPr="004E1D16">
              <w:rPr>
                <w:rFonts w:ascii="Arial" w:hAnsi="Arial" w:cs="Arial"/>
                <w:sz w:val="16"/>
                <w:szCs w:val="16"/>
                <w:cs/>
                <w:lang w:val="en-US"/>
              </w:rPr>
              <w:t>)</w:t>
            </w:r>
          </w:p>
        </w:tc>
        <w:tc>
          <w:tcPr>
            <w:tcW w:w="607" w:type="pct"/>
            <w:gridSpan w:val="2"/>
            <w:tcBorders>
              <w:top w:val="nil"/>
              <w:left w:val="nil"/>
              <w:bottom w:val="single" w:sz="4" w:space="0" w:color="auto"/>
              <w:right w:val="nil"/>
            </w:tcBorders>
            <w:vAlign w:val="bottom"/>
            <w:hideMark/>
          </w:tcPr>
          <w:p w14:paraId="0311537C" w14:textId="768E9A9B"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3,123</w:t>
            </w:r>
            <w:r w:rsidRPr="004E1D16">
              <w:rPr>
                <w:rFonts w:ascii="Arial" w:hAnsi="Arial" w:cs="Arial"/>
                <w:sz w:val="16"/>
                <w:szCs w:val="16"/>
                <w:cs/>
                <w:lang w:val="en-US"/>
              </w:rPr>
              <w:t>.</w:t>
            </w:r>
            <w:r w:rsidRPr="004E1D16">
              <w:rPr>
                <w:rFonts w:ascii="Arial" w:hAnsi="Arial" w:cs="Arial"/>
                <w:sz w:val="16"/>
                <w:szCs w:val="16"/>
                <w:lang w:val="en-US"/>
              </w:rPr>
              <w:t>51</w:t>
            </w:r>
          </w:p>
        </w:tc>
      </w:tr>
      <w:tr w:rsidR="00A10AAD" w:rsidRPr="004E1D16" w14:paraId="5D79DDC2" w14:textId="77777777" w:rsidTr="006941E2">
        <w:trPr>
          <w:trHeight w:val="284"/>
        </w:trPr>
        <w:tc>
          <w:tcPr>
            <w:tcW w:w="1308" w:type="pct"/>
            <w:vAlign w:val="bottom"/>
          </w:tcPr>
          <w:p w14:paraId="38CD47D7" w14:textId="77777777" w:rsidR="00A10AAD" w:rsidRPr="004E1D16" w:rsidRDefault="00A10AAD" w:rsidP="006941E2">
            <w:pPr>
              <w:spacing w:line="276" w:lineRule="auto"/>
              <w:ind w:left="35"/>
              <w:rPr>
                <w:rFonts w:ascii="Arial" w:hAnsi="Arial" w:cs="Arial"/>
                <w:sz w:val="16"/>
                <w:szCs w:val="16"/>
                <w:cs/>
              </w:rPr>
            </w:pPr>
          </w:p>
        </w:tc>
        <w:tc>
          <w:tcPr>
            <w:tcW w:w="607" w:type="pct"/>
            <w:gridSpan w:val="2"/>
            <w:tcBorders>
              <w:top w:val="single" w:sz="4" w:space="0" w:color="auto"/>
              <w:left w:val="nil"/>
              <w:bottom w:val="single" w:sz="4" w:space="0" w:color="auto"/>
              <w:right w:val="nil"/>
            </w:tcBorders>
            <w:vAlign w:val="bottom"/>
            <w:hideMark/>
          </w:tcPr>
          <w:p w14:paraId="3649CE56" w14:textId="1C23F700"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49,010</w:t>
            </w:r>
            <w:r w:rsidRPr="004E1D16">
              <w:rPr>
                <w:rFonts w:ascii="Arial" w:hAnsi="Arial" w:cs="Arial"/>
                <w:sz w:val="16"/>
                <w:szCs w:val="16"/>
                <w:cs/>
                <w:lang w:val="en-US"/>
              </w:rPr>
              <w:t>.</w:t>
            </w:r>
            <w:r w:rsidRPr="004E1D16">
              <w:rPr>
                <w:rFonts w:ascii="Arial" w:hAnsi="Arial" w:cs="Arial"/>
                <w:sz w:val="16"/>
                <w:szCs w:val="16"/>
                <w:lang w:val="en-US"/>
              </w:rPr>
              <w:t>87</w:t>
            </w:r>
          </w:p>
        </w:tc>
        <w:tc>
          <w:tcPr>
            <w:tcW w:w="607" w:type="pct"/>
            <w:tcBorders>
              <w:top w:val="single" w:sz="4" w:space="0" w:color="auto"/>
              <w:left w:val="nil"/>
              <w:bottom w:val="single" w:sz="4" w:space="0" w:color="auto"/>
              <w:right w:val="nil"/>
            </w:tcBorders>
            <w:vAlign w:val="bottom"/>
            <w:hideMark/>
          </w:tcPr>
          <w:p w14:paraId="487D7ACE" w14:textId="4289919A"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4,279.79</w:t>
            </w:r>
          </w:p>
        </w:tc>
        <w:tc>
          <w:tcPr>
            <w:tcW w:w="657" w:type="pct"/>
            <w:tcBorders>
              <w:top w:val="single" w:sz="4" w:space="0" w:color="auto"/>
              <w:left w:val="nil"/>
              <w:bottom w:val="single" w:sz="4" w:space="0" w:color="auto"/>
              <w:right w:val="nil"/>
            </w:tcBorders>
            <w:vAlign w:val="bottom"/>
            <w:hideMark/>
          </w:tcPr>
          <w:p w14:paraId="10DD0835" w14:textId="47FD53A2"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464.47</w:t>
            </w:r>
          </w:p>
        </w:tc>
        <w:tc>
          <w:tcPr>
            <w:tcW w:w="607" w:type="pct"/>
            <w:tcBorders>
              <w:top w:val="single" w:sz="4" w:space="0" w:color="auto"/>
              <w:left w:val="nil"/>
              <w:bottom w:val="single" w:sz="4" w:space="0" w:color="auto"/>
              <w:right w:val="nil"/>
            </w:tcBorders>
            <w:vAlign w:val="bottom"/>
            <w:hideMark/>
          </w:tcPr>
          <w:p w14:paraId="0A9084CA" w14:textId="73EA3EF6"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5,754.66</w:t>
            </w:r>
          </w:p>
        </w:tc>
        <w:tc>
          <w:tcPr>
            <w:tcW w:w="607" w:type="pct"/>
            <w:tcBorders>
              <w:top w:val="single" w:sz="4" w:space="0" w:color="auto"/>
              <w:left w:val="nil"/>
              <w:bottom w:val="single" w:sz="4" w:space="0" w:color="auto"/>
              <w:right w:val="nil"/>
            </w:tcBorders>
            <w:vAlign w:val="bottom"/>
            <w:hideMark/>
          </w:tcPr>
          <w:p w14:paraId="65430150" w14:textId="15C7A059"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(3,552.34)</w:t>
            </w:r>
          </w:p>
        </w:tc>
        <w:tc>
          <w:tcPr>
            <w:tcW w:w="607" w:type="pct"/>
            <w:gridSpan w:val="2"/>
            <w:tcBorders>
              <w:top w:val="single" w:sz="4" w:space="0" w:color="auto"/>
              <w:left w:val="nil"/>
              <w:bottom w:val="single" w:sz="4" w:space="0" w:color="auto"/>
              <w:right w:val="nil"/>
            </w:tcBorders>
            <w:vAlign w:val="bottom"/>
            <w:hideMark/>
          </w:tcPr>
          <w:p w14:paraId="56964249" w14:textId="2A9D49D7" w:rsidR="00A10AAD" w:rsidRPr="004E1D16" w:rsidRDefault="00A10AAD"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55,957.45</w:t>
            </w:r>
          </w:p>
        </w:tc>
      </w:tr>
      <w:tr w:rsidR="00A10AAD" w:rsidRPr="004E1D16" w14:paraId="26EE071E" w14:textId="77777777" w:rsidTr="006941E2">
        <w:trPr>
          <w:trHeight w:val="284"/>
        </w:trPr>
        <w:tc>
          <w:tcPr>
            <w:tcW w:w="1308" w:type="pct"/>
            <w:vAlign w:val="bottom"/>
            <w:hideMark/>
          </w:tcPr>
          <w:p w14:paraId="273D4341" w14:textId="77777777" w:rsidR="00A10AAD" w:rsidRPr="004E1D16" w:rsidRDefault="00A10AAD" w:rsidP="006941E2">
            <w:pPr>
              <w:spacing w:line="276" w:lineRule="auto"/>
              <w:ind w:left="-107"/>
              <w:rPr>
                <w:rFonts w:ascii="Arial" w:hAnsi="Arial" w:cs="Arial"/>
                <w:sz w:val="16"/>
                <w:szCs w:val="16"/>
                <w:cs/>
              </w:rPr>
            </w:pPr>
            <w:r w:rsidRPr="004E1D16">
              <w:rPr>
                <w:rFonts w:ascii="Arial" w:hAnsi="Arial" w:cs="Arial"/>
                <w:b/>
                <w:bCs/>
                <w:sz w:val="16"/>
                <w:szCs w:val="16"/>
                <w:cs/>
              </w:rPr>
              <w:t>Deferred tax liabilities</w:t>
            </w:r>
          </w:p>
        </w:tc>
        <w:tc>
          <w:tcPr>
            <w:tcW w:w="607" w:type="pct"/>
            <w:gridSpan w:val="2"/>
            <w:tcBorders>
              <w:top w:val="single" w:sz="4" w:space="0" w:color="auto"/>
              <w:left w:val="nil"/>
              <w:bottom w:val="nil"/>
              <w:right w:val="nil"/>
            </w:tcBorders>
            <w:vAlign w:val="bottom"/>
          </w:tcPr>
          <w:p w14:paraId="7449DE0A" w14:textId="77777777" w:rsidR="00A10AAD" w:rsidRPr="004E1D16" w:rsidRDefault="00A10AAD" w:rsidP="006941E2">
            <w:pPr>
              <w:spacing w:line="276" w:lineRule="auto"/>
              <w:ind w:right="-49"/>
              <w:jc w:val="right"/>
              <w:rPr>
                <w:rFonts w:ascii="Arial" w:hAnsi="Arial" w:cs="Arial"/>
                <w:sz w:val="16"/>
                <w:szCs w:val="16"/>
                <w:cs/>
                <w:lang w:val="en-US"/>
              </w:rPr>
            </w:pPr>
          </w:p>
        </w:tc>
        <w:tc>
          <w:tcPr>
            <w:tcW w:w="607" w:type="pct"/>
            <w:tcBorders>
              <w:top w:val="single" w:sz="4" w:space="0" w:color="auto"/>
              <w:left w:val="nil"/>
              <w:bottom w:val="nil"/>
              <w:right w:val="nil"/>
            </w:tcBorders>
            <w:vAlign w:val="bottom"/>
          </w:tcPr>
          <w:p w14:paraId="50D82622" w14:textId="77777777" w:rsidR="00A10AAD" w:rsidRPr="004E1D16" w:rsidRDefault="00A10AAD" w:rsidP="006941E2">
            <w:pPr>
              <w:spacing w:line="276" w:lineRule="auto"/>
              <w:ind w:right="-49"/>
              <w:jc w:val="right"/>
              <w:rPr>
                <w:rFonts w:ascii="Arial" w:hAnsi="Arial" w:cs="Arial"/>
                <w:sz w:val="16"/>
                <w:szCs w:val="16"/>
                <w:cs/>
                <w:lang w:val="en-US"/>
              </w:rPr>
            </w:pPr>
          </w:p>
        </w:tc>
        <w:tc>
          <w:tcPr>
            <w:tcW w:w="657" w:type="pct"/>
            <w:tcBorders>
              <w:top w:val="single" w:sz="4" w:space="0" w:color="auto"/>
              <w:left w:val="nil"/>
              <w:bottom w:val="nil"/>
              <w:right w:val="nil"/>
            </w:tcBorders>
            <w:vAlign w:val="bottom"/>
          </w:tcPr>
          <w:p w14:paraId="0F3BD3FA" w14:textId="77777777" w:rsidR="00A10AAD" w:rsidRPr="004E1D16" w:rsidRDefault="00A10AAD" w:rsidP="006941E2">
            <w:pPr>
              <w:spacing w:line="276" w:lineRule="auto"/>
              <w:ind w:right="-49"/>
              <w:jc w:val="right"/>
              <w:rPr>
                <w:rFonts w:ascii="Arial" w:hAnsi="Arial" w:cs="Arial"/>
                <w:sz w:val="16"/>
                <w:szCs w:val="16"/>
                <w:cs/>
                <w:lang w:val="en-US"/>
              </w:rPr>
            </w:pPr>
          </w:p>
        </w:tc>
        <w:tc>
          <w:tcPr>
            <w:tcW w:w="607" w:type="pct"/>
            <w:tcBorders>
              <w:top w:val="single" w:sz="4" w:space="0" w:color="auto"/>
              <w:left w:val="nil"/>
              <w:bottom w:val="nil"/>
              <w:right w:val="nil"/>
            </w:tcBorders>
            <w:vAlign w:val="bottom"/>
          </w:tcPr>
          <w:p w14:paraId="053FC756" w14:textId="77777777" w:rsidR="00A10AAD" w:rsidRPr="004E1D16" w:rsidRDefault="00A10AAD" w:rsidP="006941E2">
            <w:pPr>
              <w:spacing w:line="276" w:lineRule="auto"/>
              <w:ind w:right="-49"/>
              <w:jc w:val="right"/>
              <w:rPr>
                <w:rFonts w:ascii="Arial" w:hAnsi="Arial" w:cs="Arial"/>
                <w:sz w:val="16"/>
                <w:szCs w:val="16"/>
                <w:cs/>
                <w:lang w:val="en-US"/>
              </w:rPr>
            </w:pPr>
          </w:p>
        </w:tc>
        <w:tc>
          <w:tcPr>
            <w:tcW w:w="607" w:type="pct"/>
            <w:tcBorders>
              <w:top w:val="single" w:sz="4" w:space="0" w:color="auto"/>
              <w:left w:val="nil"/>
              <w:bottom w:val="nil"/>
              <w:right w:val="nil"/>
            </w:tcBorders>
            <w:vAlign w:val="bottom"/>
          </w:tcPr>
          <w:p w14:paraId="7ACED37A" w14:textId="77777777" w:rsidR="00A10AAD" w:rsidRPr="004E1D16" w:rsidRDefault="00A10AAD" w:rsidP="006941E2">
            <w:pPr>
              <w:spacing w:line="276" w:lineRule="auto"/>
              <w:ind w:right="-49"/>
              <w:jc w:val="right"/>
              <w:rPr>
                <w:rFonts w:ascii="Arial" w:hAnsi="Arial" w:cs="Arial"/>
                <w:sz w:val="16"/>
                <w:szCs w:val="16"/>
                <w:lang w:val="en-US"/>
              </w:rPr>
            </w:pPr>
          </w:p>
        </w:tc>
        <w:tc>
          <w:tcPr>
            <w:tcW w:w="607" w:type="pct"/>
            <w:gridSpan w:val="2"/>
            <w:tcBorders>
              <w:top w:val="single" w:sz="4" w:space="0" w:color="auto"/>
              <w:left w:val="nil"/>
              <w:bottom w:val="nil"/>
              <w:right w:val="nil"/>
            </w:tcBorders>
            <w:vAlign w:val="bottom"/>
          </w:tcPr>
          <w:p w14:paraId="6B93FA16" w14:textId="77777777" w:rsidR="00A10AAD" w:rsidRPr="004E1D16" w:rsidRDefault="00A10AAD" w:rsidP="006941E2">
            <w:pPr>
              <w:spacing w:line="276" w:lineRule="auto"/>
              <w:ind w:right="-54"/>
              <w:jc w:val="right"/>
              <w:rPr>
                <w:rFonts w:ascii="Arial" w:hAnsi="Arial" w:cs="Arial"/>
                <w:sz w:val="16"/>
                <w:szCs w:val="16"/>
                <w:cs/>
                <w:lang w:val="en-US"/>
              </w:rPr>
            </w:pPr>
          </w:p>
        </w:tc>
      </w:tr>
      <w:tr w:rsidR="00A10AAD" w:rsidRPr="004E1D16" w14:paraId="5BF3250F" w14:textId="77777777" w:rsidTr="006941E2">
        <w:trPr>
          <w:trHeight w:val="284"/>
        </w:trPr>
        <w:tc>
          <w:tcPr>
            <w:tcW w:w="1308" w:type="pct"/>
            <w:vAlign w:val="bottom"/>
            <w:hideMark/>
          </w:tcPr>
          <w:p w14:paraId="1493DDBF" w14:textId="77777777" w:rsidR="00A10AAD" w:rsidRPr="004E1D16" w:rsidRDefault="00A10AAD" w:rsidP="006941E2">
            <w:pPr>
              <w:spacing w:line="276" w:lineRule="auto"/>
              <w:ind w:left="176" w:hanging="141"/>
              <w:rPr>
                <w:rFonts w:ascii="Arial" w:hAnsi="Arial" w:cs="Arial"/>
                <w:sz w:val="16"/>
                <w:szCs w:val="16"/>
                <w:cs/>
              </w:rPr>
            </w:pPr>
            <w:r w:rsidRPr="004E1D16">
              <w:rPr>
                <w:rFonts w:ascii="Arial" w:hAnsi="Arial" w:cs="Arial"/>
                <w:sz w:val="16"/>
                <w:szCs w:val="16"/>
                <w:cs/>
              </w:rPr>
              <w:t>Property, plant and equipment and intangible assets</w:t>
            </w:r>
          </w:p>
        </w:tc>
        <w:tc>
          <w:tcPr>
            <w:tcW w:w="607" w:type="pct"/>
            <w:gridSpan w:val="2"/>
            <w:vAlign w:val="bottom"/>
            <w:hideMark/>
          </w:tcPr>
          <w:p w14:paraId="07AEA5AF" w14:textId="341DEEBF"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59,068.01</w:t>
            </w:r>
          </w:p>
        </w:tc>
        <w:tc>
          <w:tcPr>
            <w:tcW w:w="607" w:type="pct"/>
            <w:vAlign w:val="bottom"/>
            <w:hideMark/>
          </w:tcPr>
          <w:p w14:paraId="5216CE04" w14:textId="34B773BF"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8,651.19</w:t>
            </w:r>
            <w:r w:rsidRPr="004E1D16">
              <w:rPr>
                <w:rFonts w:ascii="Arial" w:hAnsi="Arial" w:cs="Arial"/>
                <w:sz w:val="16"/>
                <w:szCs w:val="16"/>
                <w:cs/>
                <w:lang w:val="en-US"/>
              </w:rPr>
              <w:t>)</w:t>
            </w:r>
          </w:p>
        </w:tc>
        <w:tc>
          <w:tcPr>
            <w:tcW w:w="657" w:type="pct"/>
            <w:vAlign w:val="bottom"/>
            <w:hideMark/>
          </w:tcPr>
          <w:p w14:paraId="4FEA4612" w14:textId="418E486F"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07" w:type="pct"/>
            <w:vAlign w:val="bottom"/>
            <w:hideMark/>
          </w:tcPr>
          <w:p w14:paraId="698EF97A" w14:textId="0F71C38E"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23,254.35</w:t>
            </w:r>
          </w:p>
        </w:tc>
        <w:tc>
          <w:tcPr>
            <w:tcW w:w="607" w:type="pct"/>
            <w:vAlign w:val="bottom"/>
            <w:hideMark/>
          </w:tcPr>
          <w:p w14:paraId="2D05AE77" w14:textId="1E932339"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(4</w:t>
            </w:r>
            <w:r w:rsidRPr="004E1D16">
              <w:rPr>
                <w:rFonts w:ascii="Arial" w:hAnsi="Arial" w:cs="Arial"/>
                <w:sz w:val="16"/>
                <w:szCs w:val="16"/>
                <w:lang w:val="en-US"/>
              </w:rPr>
              <w:t>,085.47</w:t>
            </w:r>
            <w:r w:rsidRPr="004E1D16">
              <w:rPr>
                <w:rFonts w:ascii="Arial" w:hAnsi="Arial" w:cs="Arial"/>
                <w:sz w:val="16"/>
                <w:szCs w:val="16"/>
                <w:cs/>
                <w:lang w:val="en-US"/>
              </w:rPr>
              <w:t>)</w:t>
            </w:r>
          </w:p>
        </w:tc>
        <w:tc>
          <w:tcPr>
            <w:tcW w:w="607" w:type="pct"/>
            <w:gridSpan w:val="2"/>
            <w:vAlign w:val="bottom"/>
            <w:hideMark/>
          </w:tcPr>
          <w:p w14:paraId="4E02C958" w14:textId="5D42255C"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69,585.70</w:t>
            </w:r>
          </w:p>
        </w:tc>
      </w:tr>
      <w:tr w:rsidR="00A10AAD" w:rsidRPr="004E1D16" w14:paraId="49BF4596" w14:textId="77777777" w:rsidTr="006941E2">
        <w:trPr>
          <w:trHeight w:val="284"/>
        </w:trPr>
        <w:tc>
          <w:tcPr>
            <w:tcW w:w="1308" w:type="pct"/>
            <w:vAlign w:val="bottom"/>
            <w:hideMark/>
          </w:tcPr>
          <w:p w14:paraId="19E1A677" w14:textId="77777777" w:rsidR="00A10AAD" w:rsidRPr="004E1D16" w:rsidRDefault="00A10AAD" w:rsidP="006941E2">
            <w:pPr>
              <w:spacing w:line="276" w:lineRule="auto"/>
              <w:ind w:left="35"/>
              <w:rPr>
                <w:rFonts w:ascii="Arial" w:hAnsi="Arial" w:cs="Arial"/>
                <w:sz w:val="16"/>
                <w:szCs w:val="16"/>
                <w:cs/>
              </w:rPr>
            </w:pPr>
            <w:r w:rsidRPr="004E1D16">
              <w:rPr>
                <w:rFonts w:ascii="Arial" w:hAnsi="Arial" w:cs="Arial"/>
                <w:sz w:val="16"/>
                <w:szCs w:val="16"/>
                <w:lang w:val="en-US"/>
              </w:rPr>
              <w:t>Financial derivative</w:t>
            </w:r>
          </w:p>
        </w:tc>
        <w:tc>
          <w:tcPr>
            <w:tcW w:w="607" w:type="pct"/>
            <w:gridSpan w:val="2"/>
            <w:vAlign w:val="bottom"/>
            <w:hideMark/>
          </w:tcPr>
          <w:p w14:paraId="00BBD9EF" w14:textId="121655ED"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117.89</w:t>
            </w:r>
          </w:p>
        </w:tc>
        <w:tc>
          <w:tcPr>
            <w:tcW w:w="607" w:type="pct"/>
            <w:vAlign w:val="bottom"/>
            <w:hideMark/>
          </w:tcPr>
          <w:p w14:paraId="41A449DD" w14:textId="429B68BA"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233</w:t>
            </w:r>
            <w:r w:rsidRPr="004E1D16">
              <w:rPr>
                <w:rFonts w:ascii="Arial" w:hAnsi="Arial" w:cs="Arial"/>
                <w:sz w:val="16"/>
                <w:szCs w:val="16"/>
                <w:cs/>
                <w:lang w:val="en-US"/>
              </w:rPr>
              <w:t>.</w:t>
            </w:r>
            <w:r w:rsidRPr="004E1D16">
              <w:rPr>
                <w:rFonts w:ascii="Arial" w:hAnsi="Arial" w:cs="Arial"/>
                <w:sz w:val="16"/>
                <w:szCs w:val="16"/>
                <w:lang w:val="en-US"/>
              </w:rPr>
              <w:t>40</w:t>
            </w:r>
          </w:p>
        </w:tc>
        <w:tc>
          <w:tcPr>
            <w:tcW w:w="657" w:type="pct"/>
            <w:vAlign w:val="bottom"/>
            <w:hideMark/>
          </w:tcPr>
          <w:p w14:paraId="56B28B49" w14:textId="21280D7A"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GB"/>
              </w:rPr>
              <w:t>94</w:t>
            </w:r>
            <w:r w:rsidRPr="004E1D16">
              <w:rPr>
                <w:rFonts w:ascii="Arial" w:hAnsi="Arial" w:cs="Arial"/>
                <w:sz w:val="16"/>
                <w:szCs w:val="16"/>
                <w:cs/>
                <w:lang w:val="en-GB"/>
              </w:rPr>
              <w:t>.</w:t>
            </w:r>
            <w:r w:rsidRPr="004E1D16">
              <w:rPr>
                <w:rFonts w:ascii="Arial" w:hAnsi="Arial" w:cs="Arial"/>
                <w:sz w:val="16"/>
                <w:szCs w:val="16"/>
                <w:lang w:val="en-GB"/>
              </w:rPr>
              <w:t>24</w:t>
            </w:r>
          </w:p>
        </w:tc>
        <w:tc>
          <w:tcPr>
            <w:tcW w:w="607" w:type="pct"/>
            <w:vAlign w:val="bottom"/>
            <w:hideMark/>
          </w:tcPr>
          <w:p w14:paraId="1A965952" w14:textId="6031D44F"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07" w:type="pct"/>
            <w:vAlign w:val="bottom"/>
            <w:hideMark/>
          </w:tcPr>
          <w:p w14:paraId="14ED648D" w14:textId="1B35D44A"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12</w:t>
            </w:r>
            <w:r w:rsidRPr="004E1D16">
              <w:rPr>
                <w:rFonts w:ascii="Arial" w:hAnsi="Arial" w:cs="Arial"/>
                <w:sz w:val="16"/>
                <w:szCs w:val="16"/>
                <w:cs/>
                <w:lang w:val="en-US"/>
              </w:rPr>
              <w:t>.</w:t>
            </w:r>
            <w:r w:rsidRPr="004E1D16">
              <w:rPr>
                <w:rFonts w:ascii="Arial" w:hAnsi="Arial" w:cs="Arial"/>
                <w:sz w:val="16"/>
                <w:szCs w:val="16"/>
                <w:lang w:val="en-US"/>
              </w:rPr>
              <w:t>14</w:t>
            </w:r>
            <w:r w:rsidRPr="004E1D16">
              <w:rPr>
                <w:rFonts w:ascii="Arial" w:hAnsi="Arial" w:cs="Arial"/>
                <w:sz w:val="16"/>
                <w:szCs w:val="16"/>
                <w:cs/>
                <w:lang w:val="en-US"/>
              </w:rPr>
              <w:t>)</w:t>
            </w:r>
          </w:p>
        </w:tc>
        <w:tc>
          <w:tcPr>
            <w:tcW w:w="607" w:type="pct"/>
            <w:gridSpan w:val="2"/>
            <w:vAlign w:val="bottom"/>
            <w:hideMark/>
          </w:tcPr>
          <w:p w14:paraId="72372CD1" w14:textId="4217EA5E"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433</w:t>
            </w:r>
            <w:r w:rsidRPr="004E1D16">
              <w:rPr>
                <w:rFonts w:ascii="Arial" w:hAnsi="Arial" w:cs="Arial"/>
                <w:sz w:val="16"/>
                <w:szCs w:val="16"/>
                <w:cs/>
                <w:lang w:val="en-US"/>
              </w:rPr>
              <w:t>.</w:t>
            </w:r>
            <w:r w:rsidRPr="004E1D16">
              <w:rPr>
                <w:rFonts w:ascii="Arial" w:hAnsi="Arial" w:cs="Arial"/>
                <w:sz w:val="16"/>
                <w:szCs w:val="16"/>
                <w:lang w:val="en-US"/>
              </w:rPr>
              <w:t>39</w:t>
            </w:r>
          </w:p>
        </w:tc>
      </w:tr>
      <w:tr w:rsidR="00A10AAD" w:rsidRPr="004E1D16" w14:paraId="53711726" w14:textId="77777777" w:rsidTr="006941E2">
        <w:trPr>
          <w:trHeight w:val="284"/>
        </w:trPr>
        <w:tc>
          <w:tcPr>
            <w:tcW w:w="1308" w:type="pct"/>
            <w:vAlign w:val="bottom"/>
            <w:hideMark/>
          </w:tcPr>
          <w:p w14:paraId="49DD687A" w14:textId="77777777" w:rsidR="00A10AAD" w:rsidRPr="004E1D16" w:rsidRDefault="00A10AAD" w:rsidP="006941E2">
            <w:pPr>
              <w:spacing w:line="276" w:lineRule="auto"/>
              <w:ind w:left="35"/>
              <w:rPr>
                <w:rFonts w:ascii="Arial" w:hAnsi="Arial" w:cs="Arial"/>
                <w:sz w:val="16"/>
                <w:szCs w:val="16"/>
                <w:cs/>
              </w:rPr>
            </w:pPr>
            <w:r w:rsidRPr="004E1D16">
              <w:rPr>
                <w:rFonts w:ascii="Arial" w:hAnsi="Arial" w:cs="Arial"/>
                <w:sz w:val="16"/>
                <w:szCs w:val="16"/>
                <w:cs/>
              </w:rPr>
              <w:t>Others</w:t>
            </w:r>
          </w:p>
        </w:tc>
        <w:tc>
          <w:tcPr>
            <w:tcW w:w="607" w:type="pct"/>
            <w:gridSpan w:val="2"/>
            <w:tcBorders>
              <w:top w:val="nil"/>
              <w:left w:val="nil"/>
              <w:bottom w:val="single" w:sz="4" w:space="0" w:color="auto"/>
              <w:right w:val="nil"/>
            </w:tcBorders>
            <w:vAlign w:val="bottom"/>
            <w:hideMark/>
          </w:tcPr>
          <w:p w14:paraId="4DFDFA1E" w14:textId="18542DAF"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158.89</w:t>
            </w:r>
          </w:p>
        </w:tc>
        <w:tc>
          <w:tcPr>
            <w:tcW w:w="607" w:type="pct"/>
            <w:tcBorders>
              <w:top w:val="nil"/>
              <w:left w:val="nil"/>
              <w:bottom w:val="single" w:sz="4" w:space="0" w:color="auto"/>
              <w:right w:val="nil"/>
            </w:tcBorders>
            <w:vAlign w:val="bottom"/>
            <w:hideMark/>
          </w:tcPr>
          <w:p w14:paraId="23713D06" w14:textId="1565C7B8"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(126.89)</w:t>
            </w:r>
          </w:p>
        </w:tc>
        <w:tc>
          <w:tcPr>
            <w:tcW w:w="657" w:type="pct"/>
            <w:tcBorders>
              <w:top w:val="nil"/>
              <w:left w:val="nil"/>
              <w:bottom w:val="single" w:sz="4" w:space="0" w:color="auto"/>
              <w:right w:val="nil"/>
            </w:tcBorders>
            <w:vAlign w:val="bottom"/>
            <w:hideMark/>
          </w:tcPr>
          <w:p w14:paraId="4A3EC6C7" w14:textId="600C24C4"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6.14</w:t>
            </w:r>
            <w:r w:rsidRPr="004E1D16">
              <w:rPr>
                <w:rFonts w:ascii="Arial" w:hAnsi="Arial" w:cs="Arial"/>
                <w:sz w:val="16"/>
                <w:szCs w:val="16"/>
                <w:cs/>
                <w:lang w:val="en-US"/>
              </w:rPr>
              <w:t>)</w:t>
            </w:r>
          </w:p>
        </w:tc>
        <w:tc>
          <w:tcPr>
            <w:tcW w:w="607" w:type="pct"/>
            <w:tcBorders>
              <w:top w:val="nil"/>
              <w:left w:val="nil"/>
              <w:bottom w:val="single" w:sz="4" w:space="0" w:color="auto"/>
              <w:right w:val="nil"/>
            </w:tcBorders>
            <w:vAlign w:val="bottom"/>
            <w:hideMark/>
          </w:tcPr>
          <w:p w14:paraId="655C9197" w14:textId="7BF159E7"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375.38</w:t>
            </w:r>
          </w:p>
        </w:tc>
        <w:tc>
          <w:tcPr>
            <w:tcW w:w="607" w:type="pct"/>
            <w:tcBorders>
              <w:top w:val="nil"/>
              <w:left w:val="nil"/>
              <w:bottom w:val="single" w:sz="4" w:space="0" w:color="auto"/>
              <w:right w:val="nil"/>
            </w:tcBorders>
            <w:vAlign w:val="bottom"/>
            <w:hideMark/>
          </w:tcPr>
          <w:p w14:paraId="2B4A2AC5" w14:textId="737E7893"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cs/>
                <w:lang w:val="en-US"/>
              </w:rPr>
              <w:t>(</w:t>
            </w:r>
            <w:r w:rsidRPr="004E1D16">
              <w:rPr>
                <w:rFonts w:ascii="Arial" w:hAnsi="Arial" w:cs="Arial"/>
                <w:sz w:val="16"/>
                <w:szCs w:val="16"/>
                <w:lang w:val="en-US"/>
              </w:rPr>
              <w:t>1.95</w:t>
            </w:r>
            <w:r w:rsidRPr="004E1D16">
              <w:rPr>
                <w:rFonts w:ascii="Arial" w:hAnsi="Arial" w:cs="Arial"/>
                <w:sz w:val="16"/>
                <w:szCs w:val="16"/>
                <w:cs/>
                <w:lang w:val="en-US"/>
              </w:rPr>
              <w:t>)</w:t>
            </w:r>
          </w:p>
        </w:tc>
        <w:tc>
          <w:tcPr>
            <w:tcW w:w="607" w:type="pct"/>
            <w:gridSpan w:val="2"/>
            <w:tcBorders>
              <w:top w:val="nil"/>
              <w:left w:val="nil"/>
              <w:bottom w:val="single" w:sz="4" w:space="0" w:color="auto"/>
              <w:right w:val="nil"/>
            </w:tcBorders>
            <w:vAlign w:val="bottom"/>
            <w:hideMark/>
          </w:tcPr>
          <w:p w14:paraId="57578408" w14:textId="3CD7A58F" w:rsidR="00A10AAD" w:rsidRPr="004E1D16" w:rsidRDefault="00A10AAD" w:rsidP="006941E2">
            <w:pPr>
              <w:spacing w:line="276" w:lineRule="auto"/>
              <w:ind w:right="-54"/>
              <w:jc w:val="right"/>
              <w:rPr>
                <w:rFonts w:ascii="Arial" w:hAnsi="Arial" w:cs="Arial"/>
                <w:sz w:val="16"/>
                <w:szCs w:val="16"/>
                <w:lang w:val="en-US"/>
              </w:rPr>
            </w:pPr>
            <w:r w:rsidRPr="004E1D16">
              <w:rPr>
                <w:rFonts w:ascii="Arial" w:hAnsi="Arial" w:cs="Arial"/>
                <w:sz w:val="16"/>
                <w:szCs w:val="16"/>
                <w:lang w:val="en-US"/>
              </w:rPr>
              <w:t>399</w:t>
            </w:r>
            <w:r w:rsidRPr="004E1D16">
              <w:rPr>
                <w:rFonts w:ascii="Arial" w:hAnsi="Arial" w:cs="Arial"/>
                <w:sz w:val="16"/>
                <w:szCs w:val="16"/>
                <w:cs/>
                <w:lang w:val="en-US"/>
              </w:rPr>
              <w:t>.</w:t>
            </w:r>
            <w:r w:rsidRPr="004E1D16">
              <w:rPr>
                <w:rFonts w:ascii="Arial" w:hAnsi="Arial" w:cs="Arial"/>
                <w:sz w:val="16"/>
                <w:szCs w:val="16"/>
                <w:lang w:val="en-US"/>
              </w:rPr>
              <w:t>29</w:t>
            </w:r>
          </w:p>
        </w:tc>
      </w:tr>
      <w:tr w:rsidR="00A10AAD" w:rsidRPr="004E1D16" w14:paraId="18A4CA2C" w14:textId="77777777" w:rsidTr="006941E2">
        <w:trPr>
          <w:trHeight w:val="284"/>
        </w:trPr>
        <w:tc>
          <w:tcPr>
            <w:tcW w:w="1308" w:type="pct"/>
            <w:vAlign w:val="bottom"/>
          </w:tcPr>
          <w:p w14:paraId="3491EA64" w14:textId="77777777" w:rsidR="00A10AAD" w:rsidRPr="004E1D16" w:rsidRDefault="00A10AAD" w:rsidP="006941E2">
            <w:pPr>
              <w:spacing w:line="276" w:lineRule="auto"/>
              <w:ind w:left="35"/>
              <w:rPr>
                <w:rFonts w:ascii="Arial" w:hAnsi="Arial" w:cs="Arial"/>
                <w:sz w:val="16"/>
                <w:szCs w:val="16"/>
                <w:cs/>
              </w:rPr>
            </w:pPr>
          </w:p>
        </w:tc>
        <w:tc>
          <w:tcPr>
            <w:tcW w:w="607" w:type="pct"/>
            <w:gridSpan w:val="2"/>
            <w:tcBorders>
              <w:top w:val="single" w:sz="4" w:space="0" w:color="auto"/>
              <w:left w:val="nil"/>
              <w:bottom w:val="nil"/>
              <w:right w:val="nil"/>
            </w:tcBorders>
            <w:vAlign w:val="bottom"/>
            <w:hideMark/>
          </w:tcPr>
          <w:p w14:paraId="5CD9D325" w14:textId="217E583D"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59,344.79</w:t>
            </w:r>
          </w:p>
        </w:tc>
        <w:tc>
          <w:tcPr>
            <w:tcW w:w="607" w:type="pct"/>
            <w:tcBorders>
              <w:top w:val="single" w:sz="4" w:space="0" w:color="auto"/>
              <w:left w:val="nil"/>
              <w:bottom w:val="nil"/>
              <w:right w:val="nil"/>
            </w:tcBorders>
            <w:vAlign w:val="bottom"/>
            <w:hideMark/>
          </w:tcPr>
          <w:p w14:paraId="2B8623F6" w14:textId="6EB2E926"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8,544.68</w:t>
            </w:r>
            <w:r w:rsidRPr="004E1D16">
              <w:rPr>
                <w:rFonts w:ascii="Arial" w:hAnsi="Arial" w:cs="Arial"/>
                <w:sz w:val="16"/>
                <w:szCs w:val="16"/>
                <w:cs/>
                <w:lang w:val="en-US"/>
              </w:rPr>
              <w:t>)</w:t>
            </w:r>
          </w:p>
        </w:tc>
        <w:tc>
          <w:tcPr>
            <w:tcW w:w="657" w:type="pct"/>
            <w:tcBorders>
              <w:top w:val="single" w:sz="4" w:space="0" w:color="auto"/>
              <w:left w:val="nil"/>
              <w:bottom w:val="nil"/>
              <w:right w:val="nil"/>
            </w:tcBorders>
            <w:vAlign w:val="bottom"/>
            <w:hideMark/>
          </w:tcPr>
          <w:p w14:paraId="541E4EF6" w14:textId="09DF51A9"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GB"/>
              </w:rPr>
              <w:t>88.10</w:t>
            </w:r>
          </w:p>
        </w:tc>
        <w:tc>
          <w:tcPr>
            <w:tcW w:w="607" w:type="pct"/>
            <w:tcBorders>
              <w:top w:val="single" w:sz="4" w:space="0" w:color="auto"/>
              <w:left w:val="nil"/>
              <w:bottom w:val="nil"/>
              <w:right w:val="nil"/>
            </w:tcBorders>
            <w:vAlign w:val="bottom"/>
            <w:hideMark/>
          </w:tcPr>
          <w:p w14:paraId="29C80EDB" w14:textId="29653670"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23,629.73</w:t>
            </w:r>
          </w:p>
        </w:tc>
        <w:tc>
          <w:tcPr>
            <w:tcW w:w="607" w:type="pct"/>
            <w:tcBorders>
              <w:top w:val="single" w:sz="4" w:space="0" w:color="auto"/>
              <w:left w:val="nil"/>
              <w:bottom w:val="nil"/>
              <w:right w:val="nil"/>
            </w:tcBorders>
            <w:vAlign w:val="bottom"/>
            <w:hideMark/>
          </w:tcPr>
          <w:p w14:paraId="7AEEB914" w14:textId="5BC5498E"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4,099.56</w:t>
            </w:r>
            <w:r w:rsidRPr="004E1D16">
              <w:rPr>
                <w:rFonts w:ascii="Arial" w:hAnsi="Arial" w:cs="Arial"/>
                <w:sz w:val="16"/>
                <w:szCs w:val="16"/>
                <w:cs/>
                <w:lang w:val="en-US"/>
              </w:rPr>
              <w:t>)</w:t>
            </w:r>
          </w:p>
        </w:tc>
        <w:tc>
          <w:tcPr>
            <w:tcW w:w="607" w:type="pct"/>
            <w:gridSpan w:val="2"/>
            <w:tcBorders>
              <w:top w:val="single" w:sz="4" w:space="0" w:color="auto"/>
              <w:left w:val="nil"/>
              <w:bottom w:val="nil"/>
              <w:right w:val="nil"/>
            </w:tcBorders>
            <w:vAlign w:val="bottom"/>
            <w:hideMark/>
          </w:tcPr>
          <w:p w14:paraId="333F2615" w14:textId="32E11905"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70,418.38</w:t>
            </w:r>
          </w:p>
        </w:tc>
      </w:tr>
      <w:tr w:rsidR="00A10AAD" w:rsidRPr="004E1D16" w14:paraId="451A0DFE" w14:textId="77777777" w:rsidTr="006941E2">
        <w:trPr>
          <w:trHeight w:val="284"/>
        </w:trPr>
        <w:tc>
          <w:tcPr>
            <w:tcW w:w="1308" w:type="pct"/>
            <w:vAlign w:val="bottom"/>
            <w:hideMark/>
          </w:tcPr>
          <w:p w14:paraId="04ECCBF6" w14:textId="77777777" w:rsidR="00A10AAD" w:rsidRPr="004E1D16" w:rsidRDefault="00A10AAD" w:rsidP="006941E2">
            <w:pPr>
              <w:spacing w:line="276" w:lineRule="auto"/>
              <w:ind w:left="42" w:hanging="142"/>
              <w:rPr>
                <w:rFonts w:ascii="Arial" w:hAnsi="Arial" w:cs="Arial"/>
                <w:sz w:val="16"/>
                <w:szCs w:val="16"/>
                <w:cs/>
              </w:rPr>
            </w:pPr>
            <w:r w:rsidRPr="004E1D16">
              <w:rPr>
                <w:rFonts w:ascii="Arial" w:hAnsi="Arial" w:cs="Arial"/>
                <w:sz w:val="16"/>
                <w:szCs w:val="16"/>
                <w:cs/>
              </w:rPr>
              <w:t>Tax effect of currency translation on tax base</w:t>
            </w:r>
          </w:p>
        </w:tc>
        <w:tc>
          <w:tcPr>
            <w:tcW w:w="607" w:type="pct"/>
            <w:gridSpan w:val="2"/>
            <w:tcBorders>
              <w:top w:val="nil"/>
              <w:left w:val="nil"/>
              <w:bottom w:val="single" w:sz="4" w:space="0" w:color="auto"/>
              <w:right w:val="nil"/>
            </w:tcBorders>
            <w:vAlign w:val="bottom"/>
            <w:hideMark/>
          </w:tcPr>
          <w:p w14:paraId="0B5944E8" w14:textId="3D968DD9"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28.46</w:t>
            </w:r>
          </w:p>
        </w:tc>
        <w:tc>
          <w:tcPr>
            <w:tcW w:w="607" w:type="pct"/>
            <w:tcBorders>
              <w:top w:val="nil"/>
              <w:left w:val="nil"/>
              <w:bottom w:val="single" w:sz="4" w:space="0" w:color="auto"/>
              <w:right w:val="nil"/>
            </w:tcBorders>
            <w:vAlign w:val="bottom"/>
            <w:hideMark/>
          </w:tcPr>
          <w:p w14:paraId="7AB53605" w14:textId="6C958B17"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9</w:t>
            </w:r>
            <w:r w:rsidRPr="004E1D16">
              <w:rPr>
                <w:rFonts w:ascii="Arial" w:hAnsi="Arial" w:cs="Arial"/>
                <w:sz w:val="16"/>
                <w:szCs w:val="16"/>
                <w:cs/>
                <w:lang w:val="en-US"/>
              </w:rPr>
              <w:t>.</w:t>
            </w:r>
            <w:r w:rsidRPr="004E1D16">
              <w:rPr>
                <w:rFonts w:ascii="Arial" w:hAnsi="Arial" w:cs="Arial"/>
                <w:sz w:val="16"/>
                <w:szCs w:val="16"/>
                <w:lang w:val="en-US"/>
              </w:rPr>
              <w:t>77</w:t>
            </w:r>
          </w:p>
        </w:tc>
        <w:tc>
          <w:tcPr>
            <w:tcW w:w="657" w:type="pct"/>
            <w:tcBorders>
              <w:top w:val="nil"/>
              <w:left w:val="nil"/>
              <w:bottom w:val="single" w:sz="4" w:space="0" w:color="auto"/>
              <w:right w:val="nil"/>
            </w:tcBorders>
            <w:vAlign w:val="bottom"/>
            <w:hideMark/>
          </w:tcPr>
          <w:p w14:paraId="14E6516F" w14:textId="3C8729ED"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07" w:type="pct"/>
            <w:tcBorders>
              <w:top w:val="nil"/>
              <w:left w:val="nil"/>
              <w:bottom w:val="single" w:sz="4" w:space="0" w:color="auto"/>
              <w:right w:val="nil"/>
            </w:tcBorders>
            <w:vAlign w:val="bottom"/>
            <w:hideMark/>
          </w:tcPr>
          <w:p w14:paraId="62CECD4A" w14:textId="0CC74776"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07" w:type="pct"/>
            <w:tcBorders>
              <w:top w:val="nil"/>
              <w:left w:val="nil"/>
              <w:bottom w:val="single" w:sz="4" w:space="0" w:color="auto"/>
              <w:right w:val="nil"/>
            </w:tcBorders>
            <w:vAlign w:val="bottom"/>
            <w:hideMark/>
          </w:tcPr>
          <w:p w14:paraId="32A6720A" w14:textId="1ACD60E8"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2</w:t>
            </w:r>
            <w:r w:rsidRPr="004E1D16">
              <w:rPr>
                <w:rFonts w:ascii="Arial" w:hAnsi="Arial" w:cs="Arial"/>
                <w:sz w:val="16"/>
                <w:szCs w:val="16"/>
                <w:cs/>
                <w:lang w:val="en-US"/>
              </w:rPr>
              <w:t>.</w:t>
            </w:r>
            <w:r w:rsidRPr="004E1D16">
              <w:rPr>
                <w:rFonts w:ascii="Arial" w:hAnsi="Arial" w:cs="Arial"/>
                <w:sz w:val="16"/>
                <w:szCs w:val="16"/>
                <w:lang w:val="en-US"/>
              </w:rPr>
              <w:t>34</w:t>
            </w:r>
            <w:r w:rsidRPr="004E1D16">
              <w:rPr>
                <w:rFonts w:ascii="Arial" w:hAnsi="Arial" w:cs="Arial"/>
                <w:sz w:val="16"/>
                <w:szCs w:val="16"/>
                <w:cs/>
                <w:lang w:val="en-US"/>
              </w:rPr>
              <w:t>)</w:t>
            </w:r>
          </w:p>
        </w:tc>
        <w:tc>
          <w:tcPr>
            <w:tcW w:w="607" w:type="pct"/>
            <w:gridSpan w:val="2"/>
            <w:tcBorders>
              <w:top w:val="nil"/>
              <w:left w:val="nil"/>
              <w:bottom w:val="single" w:sz="4" w:space="0" w:color="auto"/>
              <w:right w:val="nil"/>
            </w:tcBorders>
            <w:vAlign w:val="bottom"/>
            <w:hideMark/>
          </w:tcPr>
          <w:p w14:paraId="3671C186" w14:textId="55B636AB"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35</w:t>
            </w:r>
            <w:r w:rsidRPr="004E1D16">
              <w:rPr>
                <w:rFonts w:ascii="Arial" w:hAnsi="Arial" w:cs="Arial"/>
                <w:sz w:val="16"/>
                <w:szCs w:val="16"/>
                <w:cs/>
                <w:lang w:val="en-US"/>
              </w:rPr>
              <w:t>.</w:t>
            </w:r>
            <w:r w:rsidRPr="004E1D16">
              <w:rPr>
                <w:rFonts w:ascii="Arial" w:hAnsi="Arial" w:cs="Arial"/>
                <w:sz w:val="16"/>
                <w:szCs w:val="16"/>
                <w:lang w:val="en-US"/>
              </w:rPr>
              <w:t>89</w:t>
            </w:r>
          </w:p>
        </w:tc>
      </w:tr>
      <w:tr w:rsidR="00A10AAD" w:rsidRPr="004E1D16" w14:paraId="1D5ADA66" w14:textId="77777777" w:rsidTr="006941E2">
        <w:trPr>
          <w:trHeight w:val="284"/>
        </w:trPr>
        <w:tc>
          <w:tcPr>
            <w:tcW w:w="1308" w:type="pct"/>
            <w:vAlign w:val="bottom"/>
          </w:tcPr>
          <w:p w14:paraId="13979AB9" w14:textId="77777777" w:rsidR="00A10AAD" w:rsidRPr="004E1D16" w:rsidRDefault="00A10AAD" w:rsidP="006941E2">
            <w:pPr>
              <w:spacing w:line="276" w:lineRule="auto"/>
              <w:ind w:left="35"/>
              <w:rPr>
                <w:rFonts w:ascii="Arial" w:hAnsi="Arial" w:cs="Arial"/>
                <w:sz w:val="16"/>
                <w:szCs w:val="16"/>
                <w:cs/>
              </w:rPr>
            </w:pPr>
          </w:p>
        </w:tc>
        <w:tc>
          <w:tcPr>
            <w:tcW w:w="607" w:type="pct"/>
            <w:gridSpan w:val="2"/>
            <w:tcBorders>
              <w:top w:val="single" w:sz="4" w:space="0" w:color="auto"/>
              <w:left w:val="nil"/>
              <w:bottom w:val="single" w:sz="4" w:space="0" w:color="auto"/>
              <w:right w:val="nil"/>
            </w:tcBorders>
            <w:vAlign w:val="bottom"/>
            <w:hideMark/>
          </w:tcPr>
          <w:p w14:paraId="3A176FB1" w14:textId="4C2991DB"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59,373.25</w:t>
            </w:r>
          </w:p>
        </w:tc>
        <w:tc>
          <w:tcPr>
            <w:tcW w:w="607" w:type="pct"/>
            <w:tcBorders>
              <w:top w:val="single" w:sz="4" w:space="0" w:color="auto"/>
              <w:left w:val="nil"/>
              <w:bottom w:val="single" w:sz="4" w:space="0" w:color="auto"/>
              <w:right w:val="nil"/>
            </w:tcBorders>
            <w:vAlign w:val="bottom"/>
            <w:hideMark/>
          </w:tcPr>
          <w:p w14:paraId="3024B3E4" w14:textId="6D327952"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8,534.91</w:t>
            </w:r>
            <w:r w:rsidRPr="004E1D16">
              <w:rPr>
                <w:rFonts w:ascii="Arial" w:hAnsi="Arial" w:cs="Arial"/>
                <w:sz w:val="16"/>
                <w:szCs w:val="16"/>
                <w:cs/>
                <w:lang w:val="en-US"/>
              </w:rPr>
              <w:t>)</w:t>
            </w:r>
          </w:p>
        </w:tc>
        <w:tc>
          <w:tcPr>
            <w:tcW w:w="657" w:type="pct"/>
            <w:tcBorders>
              <w:top w:val="single" w:sz="4" w:space="0" w:color="auto"/>
              <w:left w:val="nil"/>
              <w:bottom w:val="single" w:sz="4" w:space="0" w:color="auto"/>
              <w:right w:val="nil"/>
            </w:tcBorders>
            <w:vAlign w:val="bottom"/>
            <w:hideMark/>
          </w:tcPr>
          <w:p w14:paraId="0B15FC76" w14:textId="78208B32"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GB"/>
              </w:rPr>
              <w:t>88.10</w:t>
            </w:r>
          </w:p>
        </w:tc>
        <w:tc>
          <w:tcPr>
            <w:tcW w:w="607" w:type="pct"/>
            <w:tcBorders>
              <w:top w:val="single" w:sz="4" w:space="0" w:color="auto"/>
              <w:left w:val="nil"/>
              <w:bottom w:val="single" w:sz="4" w:space="0" w:color="auto"/>
              <w:right w:val="nil"/>
            </w:tcBorders>
            <w:vAlign w:val="bottom"/>
            <w:hideMark/>
          </w:tcPr>
          <w:p w14:paraId="6582EB0B" w14:textId="05E91974"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lang w:val="en-US"/>
              </w:rPr>
              <w:t>23,629.73</w:t>
            </w:r>
          </w:p>
        </w:tc>
        <w:tc>
          <w:tcPr>
            <w:tcW w:w="607" w:type="pct"/>
            <w:tcBorders>
              <w:top w:val="single" w:sz="4" w:space="0" w:color="auto"/>
              <w:left w:val="nil"/>
              <w:bottom w:val="single" w:sz="4" w:space="0" w:color="auto"/>
              <w:right w:val="nil"/>
            </w:tcBorders>
            <w:vAlign w:val="bottom"/>
            <w:hideMark/>
          </w:tcPr>
          <w:p w14:paraId="6A7FFD54" w14:textId="4E8462C0"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4,101.90</w:t>
            </w:r>
            <w:r w:rsidRPr="004E1D16">
              <w:rPr>
                <w:rFonts w:ascii="Arial" w:hAnsi="Arial" w:cs="Arial"/>
                <w:sz w:val="16"/>
                <w:szCs w:val="16"/>
                <w:cs/>
                <w:lang w:val="en-US"/>
              </w:rPr>
              <w:t>)</w:t>
            </w:r>
          </w:p>
        </w:tc>
        <w:tc>
          <w:tcPr>
            <w:tcW w:w="607" w:type="pct"/>
            <w:gridSpan w:val="2"/>
            <w:tcBorders>
              <w:top w:val="single" w:sz="4" w:space="0" w:color="auto"/>
              <w:left w:val="nil"/>
              <w:bottom w:val="single" w:sz="4" w:space="0" w:color="auto"/>
              <w:right w:val="nil"/>
            </w:tcBorders>
            <w:vAlign w:val="bottom"/>
            <w:hideMark/>
          </w:tcPr>
          <w:p w14:paraId="4B2674C7" w14:textId="295D6E0D"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lang w:val="en-US"/>
              </w:rPr>
              <w:t>70,454.27</w:t>
            </w:r>
          </w:p>
        </w:tc>
      </w:tr>
      <w:tr w:rsidR="00A10AAD" w:rsidRPr="004E1D16" w14:paraId="7593BDFF" w14:textId="77777777" w:rsidTr="006941E2">
        <w:trPr>
          <w:trHeight w:val="284"/>
        </w:trPr>
        <w:tc>
          <w:tcPr>
            <w:tcW w:w="1308" w:type="pct"/>
            <w:vAlign w:val="bottom"/>
            <w:hideMark/>
          </w:tcPr>
          <w:p w14:paraId="4179484E" w14:textId="77777777" w:rsidR="00A10AAD" w:rsidRPr="004E1D16" w:rsidRDefault="00A10AAD" w:rsidP="006941E2">
            <w:pPr>
              <w:spacing w:line="276" w:lineRule="auto"/>
              <w:ind w:left="-111"/>
              <w:rPr>
                <w:rFonts w:ascii="Arial" w:hAnsi="Arial" w:cs="Arial"/>
                <w:sz w:val="16"/>
                <w:szCs w:val="16"/>
                <w:cs/>
              </w:rPr>
            </w:pPr>
            <w:r w:rsidRPr="004E1D16">
              <w:rPr>
                <w:rFonts w:ascii="Arial" w:eastAsia="Arial Unicode MS" w:hAnsi="Arial" w:cs="Arial"/>
                <w:b/>
                <w:bCs/>
                <w:sz w:val="16"/>
                <w:szCs w:val="16"/>
                <w:cs/>
              </w:rPr>
              <w:t>Deferred taxes, net</w:t>
            </w:r>
          </w:p>
        </w:tc>
        <w:tc>
          <w:tcPr>
            <w:tcW w:w="607" w:type="pct"/>
            <w:gridSpan w:val="2"/>
            <w:tcBorders>
              <w:top w:val="single" w:sz="4" w:space="0" w:color="auto"/>
              <w:left w:val="nil"/>
              <w:bottom w:val="single" w:sz="4" w:space="0" w:color="auto"/>
              <w:right w:val="nil"/>
            </w:tcBorders>
            <w:vAlign w:val="bottom"/>
            <w:hideMark/>
          </w:tcPr>
          <w:p w14:paraId="64D7BC97" w14:textId="275C0B7F"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10,362.38</w:t>
            </w:r>
            <w:r w:rsidRPr="004E1D16">
              <w:rPr>
                <w:rFonts w:ascii="Arial" w:hAnsi="Arial" w:cs="Arial"/>
                <w:sz w:val="16"/>
                <w:szCs w:val="16"/>
                <w:cs/>
                <w:lang w:val="en-US"/>
              </w:rPr>
              <w:t>)</w:t>
            </w:r>
          </w:p>
        </w:tc>
        <w:tc>
          <w:tcPr>
            <w:tcW w:w="607" w:type="pct"/>
            <w:tcBorders>
              <w:top w:val="single" w:sz="4" w:space="0" w:color="auto"/>
              <w:left w:val="nil"/>
              <w:bottom w:val="single" w:sz="4" w:space="0" w:color="auto"/>
              <w:right w:val="nil"/>
            </w:tcBorders>
            <w:vAlign w:val="bottom"/>
            <w:hideMark/>
          </w:tcPr>
          <w:p w14:paraId="436AC80B" w14:textId="3EF8B4C1"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lang w:val="en-US"/>
              </w:rPr>
              <w:t>12,814</w:t>
            </w:r>
            <w:r w:rsidRPr="004E1D16">
              <w:rPr>
                <w:rFonts w:ascii="Arial" w:hAnsi="Arial" w:cs="Arial"/>
                <w:sz w:val="16"/>
                <w:szCs w:val="16"/>
                <w:cs/>
                <w:lang w:val="en-US"/>
              </w:rPr>
              <w:t>.</w:t>
            </w:r>
            <w:r w:rsidRPr="004E1D16">
              <w:rPr>
                <w:rFonts w:ascii="Arial" w:hAnsi="Arial" w:cs="Arial"/>
                <w:sz w:val="16"/>
                <w:szCs w:val="16"/>
                <w:lang w:val="en-US"/>
              </w:rPr>
              <w:t>70</w:t>
            </w:r>
          </w:p>
        </w:tc>
        <w:tc>
          <w:tcPr>
            <w:tcW w:w="657" w:type="pct"/>
            <w:tcBorders>
              <w:top w:val="single" w:sz="4" w:space="0" w:color="auto"/>
              <w:left w:val="nil"/>
              <w:bottom w:val="single" w:sz="4" w:space="0" w:color="auto"/>
              <w:right w:val="nil"/>
            </w:tcBorders>
            <w:vAlign w:val="bottom"/>
            <w:hideMark/>
          </w:tcPr>
          <w:p w14:paraId="72892A01" w14:textId="04EAFCA8" w:rsidR="00A10AAD" w:rsidRPr="004E1D16" w:rsidRDefault="00A10AAD" w:rsidP="006941E2">
            <w:pPr>
              <w:spacing w:line="276" w:lineRule="auto"/>
              <w:ind w:right="-49"/>
              <w:jc w:val="right"/>
              <w:rPr>
                <w:rFonts w:ascii="Arial" w:hAnsi="Arial" w:cs="Arial"/>
                <w:sz w:val="16"/>
                <w:szCs w:val="16"/>
                <w:lang w:val="en-US"/>
              </w:rPr>
            </w:pPr>
            <w:r w:rsidRPr="004E1D16">
              <w:rPr>
                <w:rFonts w:ascii="Arial" w:hAnsi="Arial" w:cs="Arial"/>
                <w:sz w:val="16"/>
                <w:szCs w:val="16"/>
                <w:cs/>
                <w:lang w:val="en-GB"/>
              </w:rPr>
              <w:t>376.37</w:t>
            </w:r>
          </w:p>
        </w:tc>
        <w:tc>
          <w:tcPr>
            <w:tcW w:w="607" w:type="pct"/>
            <w:tcBorders>
              <w:top w:val="single" w:sz="4" w:space="0" w:color="auto"/>
              <w:left w:val="nil"/>
              <w:bottom w:val="single" w:sz="4" w:space="0" w:color="auto"/>
              <w:right w:val="nil"/>
            </w:tcBorders>
            <w:vAlign w:val="bottom"/>
            <w:hideMark/>
          </w:tcPr>
          <w:p w14:paraId="131D6AAB" w14:textId="7207FBE8"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17,875.07</w:t>
            </w:r>
            <w:r w:rsidRPr="004E1D16">
              <w:rPr>
                <w:rFonts w:ascii="Arial" w:hAnsi="Arial" w:cs="Arial"/>
                <w:sz w:val="16"/>
                <w:szCs w:val="16"/>
                <w:cs/>
                <w:lang w:val="en-US"/>
              </w:rPr>
              <w:t>)</w:t>
            </w:r>
          </w:p>
        </w:tc>
        <w:tc>
          <w:tcPr>
            <w:tcW w:w="607" w:type="pct"/>
            <w:tcBorders>
              <w:top w:val="single" w:sz="4" w:space="0" w:color="auto"/>
              <w:left w:val="nil"/>
              <w:bottom w:val="single" w:sz="4" w:space="0" w:color="auto"/>
              <w:right w:val="nil"/>
            </w:tcBorders>
            <w:vAlign w:val="bottom"/>
            <w:hideMark/>
          </w:tcPr>
          <w:p w14:paraId="6A91D0CD" w14:textId="42DFDC7C" w:rsidR="00A10AAD" w:rsidRPr="004E1D16" w:rsidRDefault="00A10AAD" w:rsidP="006941E2">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549.5</w:t>
            </w:r>
            <w:r w:rsidRPr="004E1D16">
              <w:rPr>
                <w:rFonts w:ascii="Arial" w:hAnsi="Arial" w:cs="Arial"/>
                <w:sz w:val="16"/>
                <w:szCs w:val="16"/>
                <w:lang w:val="en-US"/>
              </w:rPr>
              <w:t>6</w:t>
            </w:r>
          </w:p>
        </w:tc>
        <w:tc>
          <w:tcPr>
            <w:tcW w:w="607" w:type="pct"/>
            <w:gridSpan w:val="2"/>
            <w:tcBorders>
              <w:top w:val="single" w:sz="4" w:space="0" w:color="auto"/>
              <w:left w:val="nil"/>
              <w:bottom w:val="single" w:sz="4" w:space="0" w:color="auto"/>
              <w:right w:val="nil"/>
            </w:tcBorders>
            <w:vAlign w:val="bottom"/>
            <w:hideMark/>
          </w:tcPr>
          <w:p w14:paraId="77042887" w14:textId="082F49E5" w:rsidR="00A10AAD" w:rsidRPr="004E1D16" w:rsidRDefault="00A10AAD" w:rsidP="006941E2">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14,496.82</w:t>
            </w:r>
            <w:r w:rsidRPr="004E1D16">
              <w:rPr>
                <w:rFonts w:ascii="Arial" w:hAnsi="Arial" w:cs="Arial"/>
                <w:sz w:val="16"/>
                <w:szCs w:val="16"/>
                <w:cs/>
                <w:lang w:val="en-US"/>
              </w:rPr>
              <w:t>)</w:t>
            </w:r>
          </w:p>
        </w:tc>
      </w:tr>
    </w:tbl>
    <w:p w14:paraId="214714C4" w14:textId="77777777" w:rsidR="00A10AAD" w:rsidRPr="004E1D16" w:rsidRDefault="00A10AAD" w:rsidP="00CA379C">
      <w:pPr>
        <w:jc w:val="both"/>
        <w:rPr>
          <w:rFonts w:ascii="Arial" w:hAnsi="Arial" w:cs="Arial"/>
          <w:sz w:val="20"/>
          <w:szCs w:val="20"/>
          <w:lang w:val="en-GB" w:eastAsia="en-GB"/>
        </w:rPr>
      </w:pPr>
    </w:p>
    <w:p w14:paraId="1238CBD0" w14:textId="77777777" w:rsidR="00A10AAD" w:rsidRPr="004E1D16" w:rsidRDefault="00A10AAD" w:rsidP="00CA379C">
      <w:pPr>
        <w:jc w:val="both"/>
        <w:rPr>
          <w:rFonts w:ascii="Arial" w:hAnsi="Arial" w:cs="Arial"/>
          <w:sz w:val="20"/>
          <w:szCs w:val="20"/>
          <w:lang w:val="en-GB" w:eastAsia="en-GB"/>
        </w:rPr>
      </w:pPr>
    </w:p>
    <w:p w14:paraId="306901F8" w14:textId="477D44AF" w:rsidR="00A10AAD" w:rsidRPr="004E1D16" w:rsidRDefault="00A10AAD" w:rsidP="00A10AAD">
      <w:pPr>
        <w:ind w:firstLine="431"/>
        <w:jc w:val="both"/>
        <w:rPr>
          <w:rFonts w:ascii="Arial" w:hAnsi="Arial" w:cs="Arial"/>
          <w:sz w:val="20"/>
          <w:szCs w:val="20"/>
          <w:lang w:val="en-GB" w:eastAsia="en-GB"/>
        </w:rPr>
      </w:pPr>
    </w:p>
    <w:p w14:paraId="6922A8CF" w14:textId="3A481BC9" w:rsidR="00A10AAD" w:rsidRPr="004E1D16" w:rsidRDefault="0088330C" w:rsidP="00A10AAD">
      <w:pPr>
        <w:ind w:firstLine="431"/>
        <w:jc w:val="both"/>
        <w:rPr>
          <w:rFonts w:ascii="Arial" w:hAnsi="Arial" w:cs="Arial"/>
          <w:sz w:val="20"/>
          <w:szCs w:val="20"/>
          <w:lang w:val="en-GB" w:eastAsia="en-GB"/>
        </w:rPr>
      </w:pPr>
      <w:r w:rsidRPr="004E1D16">
        <w:rPr>
          <w:rFonts w:ascii="Arial" w:hAnsi="Arial" w:cs="Arial"/>
          <w:sz w:val="20"/>
          <w:szCs w:val="20"/>
          <w:lang w:val="en-GB" w:eastAsia="en-GB"/>
        </w:rPr>
        <w:br w:type="page"/>
      </w:r>
    </w:p>
    <w:p w14:paraId="743F11A2" w14:textId="3294673E" w:rsidR="00A10AAD" w:rsidRPr="004E1D16" w:rsidRDefault="00A10AAD" w:rsidP="0088330C">
      <w:pPr>
        <w:jc w:val="both"/>
        <w:rPr>
          <w:rFonts w:ascii="Arial" w:hAnsi="Arial" w:cs="Arial"/>
          <w:sz w:val="20"/>
          <w:szCs w:val="20"/>
          <w:lang w:val="en-GB" w:eastAsia="en-GB"/>
        </w:rPr>
      </w:pPr>
    </w:p>
    <w:tbl>
      <w:tblPr>
        <w:tblW w:w="4886" w:type="pct"/>
        <w:tblInd w:w="108" w:type="dxa"/>
        <w:tblLayout w:type="fixed"/>
        <w:tblLook w:val="01C0" w:firstRow="0" w:lastRow="1" w:firstColumn="1" w:lastColumn="1" w:noHBand="0" w:noVBand="0"/>
      </w:tblPr>
      <w:tblGrid>
        <w:gridCol w:w="3049"/>
        <w:gridCol w:w="1238"/>
        <w:gridCol w:w="1239"/>
        <w:gridCol w:w="1239"/>
        <w:gridCol w:w="1239"/>
        <w:gridCol w:w="1239"/>
      </w:tblGrid>
      <w:tr w:rsidR="00A10AAD" w:rsidRPr="004E1D16" w14:paraId="35785FA3" w14:textId="77777777" w:rsidTr="00E93F95">
        <w:trPr>
          <w:trHeight w:val="284"/>
        </w:trPr>
        <w:tc>
          <w:tcPr>
            <w:tcW w:w="1649" w:type="pct"/>
            <w:vAlign w:val="bottom"/>
          </w:tcPr>
          <w:p w14:paraId="1188EB09" w14:textId="77777777" w:rsidR="00A10AAD" w:rsidRPr="004E1D16" w:rsidRDefault="00A10AAD" w:rsidP="00F44DA0">
            <w:pPr>
              <w:pStyle w:val="ListParagraph"/>
              <w:spacing w:line="276" w:lineRule="auto"/>
              <w:ind w:left="450"/>
              <w:jc w:val="both"/>
              <w:rPr>
                <w:rFonts w:ascii="Arial" w:hAnsi="Arial" w:cs="Arial"/>
                <w:sz w:val="16"/>
                <w:szCs w:val="16"/>
                <w:cs/>
              </w:rPr>
            </w:pPr>
          </w:p>
        </w:tc>
        <w:tc>
          <w:tcPr>
            <w:tcW w:w="3351" w:type="pct"/>
            <w:gridSpan w:val="5"/>
            <w:tcBorders>
              <w:top w:val="single" w:sz="4" w:space="0" w:color="auto"/>
              <w:left w:val="nil"/>
              <w:bottom w:val="single" w:sz="4" w:space="0" w:color="auto"/>
              <w:right w:val="nil"/>
            </w:tcBorders>
            <w:vAlign w:val="bottom"/>
            <w:hideMark/>
          </w:tcPr>
          <w:p w14:paraId="4CAD7543" w14:textId="22DB067B" w:rsidR="00A10AAD" w:rsidRPr="004E1D16" w:rsidRDefault="00A10AAD"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Consolidated financial statements</w:t>
            </w:r>
          </w:p>
        </w:tc>
      </w:tr>
      <w:tr w:rsidR="00A10AAD" w:rsidRPr="004E1D16" w14:paraId="096DF67F" w14:textId="77777777" w:rsidTr="00E93F95">
        <w:trPr>
          <w:trHeight w:val="284"/>
        </w:trPr>
        <w:tc>
          <w:tcPr>
            <w:tcW w:w="1649" w:type="pct"/>
            <w:vAlign w:val="bottom"/>
          </w:tcPr>
          <w:p w14:paraId="65F9B0F3" w14:textId="77777777" w:rsidR="00A10AAD" w:rsidRPr="004E1D16" w:rsidRDefault="00A10AAD" w:rsidP="00F44DA0">
            <w:pPr>
              <w:spacing w:line="276" w:lineRule="auto"/>
              <w:jc w:val="both"/>
              <w:rPr>
                <w:rFonts w:ascii="Arial" w:hAnsi="Arial" w:cs="Arial"/>
                <w:sz w:val="16"/>
                <w:szCs w:val="16"/>
                <w:cs/>
                <w:lang w:val="en-GB"/>
              </w:rPr>
            </w:pPr>
          </w:p>
        </w:tc>
        <w:tc>
          <w:tcPr>
            <w:tcW w:w="3351" w:type="pct"/>
            <w:gridSpan w:val="5"/>
            <w:tcBorders>
              <w:top w:val="single" w:sz="4" w:space="0" w:color="auto"/>
              <w:left w:val="nil"/>
              <w:bottom w:val="single" w:sz="4" w:space="0" w:color="auto"/>
              <w:right w:val="nil"/>
            </w:tcBorders>
            <w:vAlign w:val="bottom"/>
            <w:hideMark/>
          </w:tcPr>
          <w:p w14:paraId="37065815" w14:textId="24E74C1D" w:rsidR="00A10AAD" w:rsidRPr="004E1D16" w:rsidRDefault="00A10AAD"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Unit: Million Baht</w:t>
            </w:r>
          </w:p>
        </w:tc>
      </w:tr>
      <w:tr w:rsidR="00A10AAD" w:rsidRPr="004E1D16" w14:paraId="7900FB85" w14:textId="77777777" w:rsidTr="00E93F95">
        <w:trPr>
          <w:trHeight w:val="284"/>
        </w:trPr>
        <w:tc>
          <w:tcPr>
            <w:tcW w:w="1650" w:type="pct"/>
            <w:vAlign w:val="bottom"/>
          </w:tcPr>
          <w:p w14:paraId="5A9629F2" w14:textId="77777777" w:rsidR="00A10AAD" w:rsidRPr="004E1D16" w:rsidRDefault="00A10AAD" w:rsidP="00F44DA0">
            <w:pPr>
              <w:spacing w:line="276" w:lineRule="auto"/>
              <w:jc w:val="both"/>
              <w:rPr>
                <w:rFonts w:ascii="Arial" w:hAnsi="Arial" w:cs="Arial"/>
                <w:sz w:val="16"/>
                <w:szCs w:val="16"/>
                <w:cs/>
              </w:rPr>
            </w:pPr>
          </w:p>
        </w:tc>
        <w:tc>
          <w:tcPr>
            <w:tcW w:w="670" w:type="pct"/>
            <w:tcBorders>
              <w:top w:val="single" w:sz="4" w:space="0" w:color="auto"/>
              <w:left w:val="nil"/>
              <w:bottom w:val="single" w:sz="4" w:space="0" w:color="auto"/>
              <w:right w:val="nil"/>
            </w:tcBorders>
            <w:vAlign w:val="bottom"/>
            <w:hideMark/>
          </w:tcPr>
          <w:p w14:paraId="4DD41183" w14:textId="77777777" w:rsidR="00A10AAD" w:rsidRPr="004E1D16" w:rsidRDefault="00A10AAD" w:rsidP="00F44DA0">
            <w:pPr>
              <w:spacing w:line="276" w:lineRule="auto"/>
              <w:ind w:right="-49"/>
              <w:jc w:val="right"/>
              <w:rPr>
                <w:rFonts w:ascii="Arial" w:hAnsi="Arial" w:cs="Arial"/>
                <w:b/>
                <w:bCs/>
                <w:sz w:val="16"/>
                <w:szCs w:val="16"/>
                <w:lang w:val="en-US"/>
              </w:rPr>
            </w:pPr>
            <w:r w:rsidRPr="004E1D16">
              <w:rPr>
                <w:rFonts w:ascii="Arial" w:hAnsi="Arial" w:cs="Arial"/>
                <w:b/>
                <w:bCs/>
                <w:sz w:val="16"/>
                <w:szCs w:val="16"/>
                <w:lang w:val="en-US"/>
              </w:rPr>
              <w:t>As at</w:t>
            </w:r>
          </w:p>
          <w:p w14:paraId="5BB0BE4E" w14:textId="77777777" w:rsidR="00A10AAD" w:rsidRPr="004E1D16" w:rsidRDefault="00A10AAD" w:rsidP="00F44DA0">
            <w:pPr>
              <w:spacing w:line="276" w:lineRule="auto"/>
              <w:ind w:right="-49"/>
              <w:jc w:val="right"/>
              <w:rPr>
                <w:rFonts w:ascii="Arial" w:hAnsi="Arial" w:cs="Arial"/>
                <w:b/>
                <w:bCs/>
                <w:spacing w:val="-6"/>
                <w:sz w:val="16"/>
                <w:szCs w:val="16"/>
                <w:lang w:val="en-US"/>
              </w:rPr>
            </w:pPr>
            <w:r w:rsidRPr="004E1D16">
              <w:rPr>
                <w:rFonts w:ascii="Arial" w:hAnsi="Arial" w:cs="Arial"/>
                <w:b/>
                <w:bCs/>
                <w:sz w:val="16"/>
                <w:szCs w:val="16"/>
                <w:lang w:val="en-US"/>
              </w:rPr>
              <w:t xml:space="preserve">1 January 2020 </w:t>
            </w:r>
          </w:p>
        </w:tc>
        <w:tc>
          <w:tcPr>
            <w:tcW w:w="670" w:type="pct"/>
            <w:tcBorders>
              <w:top w:val="single" w:sz="4" w:space="0" w:color="auto"/>
              <w:left w:val="nil"/>
              <w:bottom w:val="single" w:sz="4" w:space="0" w:color="auto"/>
              <w:right w:val="nil"/>
            </w:tcBorders>
            <w:vAlign w:val="bottom"/>
            <w:hideMark/>
          </w:tcPr>
          <w:p w14:paraId="2681AFDF" w14:textId="77777777" w:rsidR="00A10AAD" w:rsidRPr="004E1D16" w:rsidRDefault="00A10AA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income</w:t>
            </w:r>
          </w:p>
        </w:tc>
        <w:tc>
          <w:tcPr>
            <w:tcW w:w="670" w:type="pct"/>
            <w:tcBorders>
              <w:top w:val="single" w:sz="4" w:space="0" w:color="auto"/>
              <w:left w:val="nil"/>
              <w:bottom w:val="single" w:sz="4" w:space="0" w:color="auto"/>
              <w:right w:val="nil"/>
            </w:tcBorders>
            <w:vAlign w:val="bottom"/>
            <w:hideMark/>
          </w:tcPr>
          <w:p w14:paraId="5844C950" w14:textId="77777777" w:rsidR="00A10AAD" w:rsidRPr="004E1D16" w:rsidRDefault="00A10AA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 xml:space="preserve">Statement of </w:t>
            </w:r>
            <w:r w:rsidRPr="004E1D16">
              <w:rPr>
                <w:rFonts w:ascii="Arial Bold" w:hAnsi="Arial Bold" w:cs="Arial"/>
                <w:b/>
                <w:bCs/>
                <w:spacing w:val="-8"/>
                <w:sz w:val="16"/>
                <w:szCs w:val="16"/>
                <w:lang w:val="en-US"/>
              </w:rPr>
              <w:t>comprehensive</w:t>
            </w:r>
            <w:r w:rsidRPr="004E1D16">
              <w:rPr>
                <w:rFonts w:ascii="Arial" w:hAnsi="Arial" w:cs="Arial"/>
                <w:b/>
                <w:bCs/>
                <w:spacing w:val="-6"/>
                <w:sz w:val="16"/>
                <w:szCs w:val="16"/>
                <w:lang w:val="en-US"/>
              </w:rPr>
              <w:t xml:space="preserve"> income</w:t>
            </w:r>
          </w:p>
        </w:tc>
        <w:tc>
          <w:tcPr>
            <w:tcW w:w="670" w:type="pct"/>
            <w:tcBorders>
              <w:top w:val="single" w:sz="4" w:space="0" w:color="auto"/>
              <w:left w:val="nil"/>
              <w:bottom w:val="single" w:sz="4" w:space="0" w:color="auto"/>
              <w:right w:val="nil"/>
            </w:tcBorders>
            <w:vAlign w:val="bottom"/>
          </w:tcPr>
          <w:p w14:paraId="624681F4" w14:textId="7B5EB978" w:rsidR="00A10AAD" w:rsidRPr="004E1D16" w:rsidRDefault="00A10AAD" w:rsidP="00F44DA0">
            <w:pPr>
              <w:spacing w:line="276" w:lineRule="auto"/>
              <w:ind w:right="-54"/>
              <w:jc w:val="right"/>
              <w:rPr>
                <w:rFonts w:ascii="Arial" w:hAnsi="Arial" w:cs="Arial"/>
                <w:b/>
                <w:bCs/>
                <w:sz w:val="16"/>
                <w:szCs w:val="16"/>
                <w:cs/>
              </w:rPr>
            </w:pPr>
            <w:r w:rsidRPr="004E1D16">
              <w:rPr>
                <w:rFonts w:ascii="Arial" w:hAnsi="Arial" w:cs="Arial"/>
                <w:b/>
                <w:bCs/>
                <w:spacing w:val="-6"/>
                <w:sz w:val="16"/>
                <w:szCs w:val="16"/>
                <w:lang w:val="en-US"/>
              </w:rPr>
              <w:t>Currency translation difference</w:t>
            </w:r>
            <w:r w:rsidR="0088330C" w:rsidRPr="004E1D16">
              <w:rPr>
                <w:rFonts w:ascii="Arial" w:hAnsi="Arial" w:cs="Arial"/>
                <w:b/>
                <w:bCs/>
                <w:spacing w:val="-6"/>
                <w:sz w:val="16"/>
                <w:szCs w:val="16"/>
                <w:lang w:val="en-US"/>
              </w:rPr>
              <w:t>s</w:t>
            </w:r>
          </w:p>
        </w:tc>
        <w:tc>
          <w:tcPr>
            <w:tcW w:w="670" w:type="pct"/>
            <w:tcBorders>
              <w:top w:val="single" w:sz="4" w:space="0" w:color="auto"/>
              <w:left w:val="nil"/>
              <w:bottom w:val="single" w:sz="4" w:space="0" w:color="auto"/>
              <w:right w:val="nil"/>
            </w:tcBorders>
            <w:vAlign w:val="bottom"/>
            <w:hideMark/>
          </w:tcPr>
          <w:p w14:paraId="61EBF0F4" w14:textId="6B3B700D" w:rsidR="00A10AAD" w:rsidRPr="004E1D16" w:rsidRDefault="00A10AAD"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As at</w:t>
            </w:r>
          </w:p>
          <w:p w14:paraId="3387BA40" w14:textId="77777777" w:rsidR="00A10AAD" w:rsidRPr="004E1D16" w:rsidRDefault="00A10AAD" w:rsidP="00F44DA0">
            <w:pPr>
              <w:spacing w:line="276" w:lineRule="auto"/>
              <w:ind w:right="-54"/>
              <w:jc w:val="right"/>
              <w:rPr>
                <w:rFonts w:ascii="Arial" w:hAnsi="Arial" w:cs="Arial"/>
                <w:b/>
                <w:bCs/>
                <w:sz w:val="16"/>
                <w:szCs w:val="16"/>
                <w:cs/>
                <w:lang w:val="en-US"/>
              </w:rPr>
            </w:pPr>
            <w:r w:rsidRPr="004E1D16">
              <w:rPr>
                <w:rFonts w:ascii="Arial" w:hAnsi="Arial" w:cs="Arial"/>
                <w:b/>
                <w:bCs/>
                <w:sz w:val="16"/>
                <w:szCs w:val="16"/>
                <w:cs/>
              </w:rPr>
              <w:t>31 December 2020</w:t>
            </w:r>
          </w:p>
        </w:tc>
      </w:tr>
      <w:tr w:rsidR="00A10AAD" w:rsidRPr="004E1D16" w14:paraId="35D30D43" w14:textId="77777777" w:rsidTr="00E93F95">
        <w:trPr>
          <w:trHeight w:val="284"/>
        </w:trPr>
        <w:tc>
          <w:tcPr>
            <w:tcW w:w="1650" w:type="pct"/>
            <w:vAlign w:val="bottom"/>
            <w:hideMark/>
          </w:tcPr>
          <w:p w14:paraId="35BE0817" w14:textId="77777777" w:rsidR="00A10AAD" w:rsidRPr="004E1D16" w:rsidRDefault="00A10AAD" w:rsidP="00F44DA0">
            <w:pPr>
              <w:spacing w:line="276" w:lineRule="auto"/>
              <w:ind w:left="-107"/>
              <w:jc w:val="both"/>
              <w:rPr>
                <w:rFonts w:ascii="Arial" w:hAnsi="Arial" w:cs="Arial"/>
                <w:b/>
                <w:bCs/>
                <w:sz w:val="16"/>
                <w:szCs w:val="16"/>
                <w:cs/>
              </w:rPr>
            </w:pPr>
            <w:r w:rsidRPr="004E1D16">
              <w:rPr>
                <w:rFonts w:ascii="Arial" w:hAnsi="Arial" w:cs="Arial"/>
                <w:b/>
                <w:bCs/>
                <w:sz w:val="16"/>
                <w:szCs w:val="16"/>
                <w:cs/>
              </w:rPr>
              <w:t>Deferred tax assets</w:t>
            </w:r>
          </w:p>
        </w:tc>
        <w:tc>
          <w:tcPr>
            <w:tcW w:w="670" w:type="pct"/>
            <w:shd w:val="clear" w:color="auto" w:fill="FAFAFA"/>
            <w:vAlign w:val="bottom"/>
          </w:tcPr>
          <w:p w14:paraId="56492E0D"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670" w:type="pct"/>
            <w:shd w:val="clear" w:color="auto" w:fill="FAFAFA"/>
            <w:vAlign w:val="bottom"/>
          </w:tcPr>
          <w:p w14:paraId="50787E71"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670" w:type="pct"/>
            <w:shd w:val="clear" w:color="auto" w:fill="FAFAFA"/>
            <w:vAlign w:val="bottom"/>
          </w:tcPr>
          <w:p w14:paraId="39978719"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670" w:type="pct"/>
            <w:shd w:val="clear" w:color="auto" w:fill="FAFAFA"/>
            <w:vAlign w:val="bottom"/>
          </w:tcPr>
          <w:p w14:paraId="4C6351EF" w14:textId="77777777" w:rsidR="00A10AAD" w:rsidRPr="004E1D16" w:rsidRDefault="00A10AAD" w:rsidP="00F44DA0">
            <w:pPr>
              <w:spacing w:line="276" w:lineRule="auto"/>
              <w:ind w:right="-8"/>
              <w:jc w:val="right"/>
              <w:rPr>
                <w:rFonts w:ascii="Arial" w:hAnsi="Arial" w:cs="Arial"/>
                <w:sz w:val="16"/>
                <w:szCs w:val="16"/>
                <w:cs/>
              </w:rPr>
            </w:pPr>
          </w:p>
        </w:tc>
        <w:tc>
          <w:tcPr>
            <w:tcW w:w="670" w:type="pct"/>
            <w:shd w:val="clear" w:color="auto" w:fill="FAFAFA"/>
            <w:vAlign w:val="bottom"/>
          </w:tcPr>
          <w:p w14:paraId="05269FF4" w14:textId="45F468BF" w:rsidR="00A10AAD" w:rsidRPr="004E1D16" w:rsidRDefault="00A10AAD" w:rsidP="00F44DA0">
            <w:pPr>
              <w:spacing w:line="276" w:lineRule="auto"/>
              <w:ind w:right="-8"/>
              <w:jc w:val="right"/>
              <w:rPr>
                <w:rFonts w:ascii="Arial" w:hAnsi="Arial" w:cs="Arial"/>
                <w:sz w:val="16"/>
                <w:szCs w:val="16"/>
                <w:cs/>
              </w:rPr>
            </w:pPr>
          </w:p>
        </w:tc>
      </w:tr>
      <w:tr w:rsidR="00A10AAD" w:rsidRPr="004E1D16" w14:paraId="6DBEF70B" w14:textId="77777777" w:rsidTr="00E93F95">
        <w:trPr>
          <w:trHeight w:val="284"/>
        </w:trPr>
        <w:tc>
          <w:tcPr>
            <w:tcW w:w="1650" w:type="pct"/>
            <w:vAlign w:val="bottom"/>
            <w:hideMark/>
          </w:tcPr>
          <w:p w14:paraId="7CB090F6" w14:textId="77777777" w:rsidR="00A10AAD" w:rsidRPr="004E1D16" w:rsidRDefault="00A10AAD" w:rsidP="00F44DA0">
            <w:pPr>
              <w:spacing w:line="276" w:lineRule="auto"/>
              <w:ind w:left="35"/>
              <w:jc w:val="both"/>
              <w:rPr>
                <w:rFonts w:ascii="Arial" w:hAnsi="Arial" w:cs="Arial"/>
                <w:sz w:val="16"/>
                <w:szCs w:val="16"/>
                <w:cs/>
                <w:lang w:val="en-US"/>
              </w:rPr>
            </w:pPr>
            <w:r w:rsidRPr="004E1D16">
              <w:rPr>
                <w:rFonts w:ascii="Arial" w:hAnsi="Arial" w:cs="Arial"/>
                <w:sz w:val="16"/>
                <w:szCs w:val="16"/>
                <w:cs/>
              </w:rPr>
              <w:t>Decommissioning costs</w:t>
            </w:r>
          </w:p>
        </w:tc>
        <w:tc>
          <w:tcPr>
            <w:tcW w:w="670" w:type="pct"/>
            <w:shd w:val="clear" w:color="auto" w:fill="FAFAFA"/>
            <w:vAlign w:val="bottom"/>
          </w:tcPr>
          <w:p w14:paraId="1CB63477" w14:textId="077B3817"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30,642.76</w:t>
            </w:r>
          </w:p>
        </w:tc>
        <w:tc>
          <w:tcPr>
            <w:tcW w:w="670" w:type="pct"/>
            <w:shd w:val="clear" w:color="auto" w:fill="FAFAFA"/>
            <w:vAlign w:val="bottom"/>
          </w:tcPr>
          <w:p w14:paraId="15077FE4" w14:textId="1D238C85"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2,985.9</w:t>
            </w:r>
            <w:r w:rsidRPr="004E1D16">
              <w:rPr>
                <w:rFonts w:ascii="Arial" w:hAnsi="Arial" w:cs="Arial"/>
                <w:sz w:val="16"/>
                <w:szCs w:val="16"/>
                <w:cs/>
                <w:lang w:val="en-US"/>
              </w:rPr>
              <w:t>2</w:t>
            </w:r>
          </w:p>
        </w:tc>
        <w:tc>
          <w:tcPr>
            <w:tcW w:w="670" w:type="pct"/>
            <w:shd w:val="clear" w:color="auto" w:fill="FAFAFA"/>
            <w:vAlign w:val="bottom"/>
          </w:tcPr>
          <w:p w14:paraId="5BC20C51" w14:textId="77D28CB3"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0" w:type="pct"/>
            <w:shd w:val="clear" w:color="auto" w:fill="FAFAFA"/>
            <w:vAlign w:val="bottom"/>
          </w:tcPr>
          <w:p w14:paraId="7286D307" w14:textId="636CACAE"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(228.91)</w:t>
            </w:r>
          </w:p>
        </w:tc>
        <w:tc>
          <w:tcPr>
            <w:tcW w:w="670" w:type="pct"/>
            <w:shd w:val="clear" w:color="auto" w:fill="FAFAFA"/>
            <w:vAlign w:val="bottom"/>
          </w:tcPr>
          <w:p w14:paraId="3E5F6BFF" w14:textId="5B298093"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33,399.7</w:t>
            </w:r>
            <w:r w:rsidRPr="004E1D16">
              <w:rPr>
                <w:rFonts w:ascii="Arial" w:hAnsi="Arial" w:cs="Arial"/>
                <w:sz w:val="16"/>
                <w:szCs w:val="16"/>
                <w:cs/>
                <w:lang w:val="en-US"/>
              </w:rPr>
              <w:t>7</w:t>
            </w:r>
          </w:p>
        </w:tc>
      </w:tr>
      <w:tr w:rsidR="00A10AAD" w:rsidRPr="004E1D16" w14:paraId="3E3E3221" w14:textId="77777777" w:rsidTr="00E93F95">
        <w:trPr>
          <w:trHeight w:val="284"/>
        </w:trPr>
        <w:tc>
          <w:tcPr>
            <w:tcW w:w="1650" w:type="pct"/>
            <w:vAlign w:val="center"/>
            <w:hideMark/>
          </w:tcPr>
          <w:p w14:paraId="52183FEE" w14:textId="77777777" w:rsidR="00A10AAD" w:rsidRPr="004E1D16" w:rsidRDefault="00A10AAD" w:rsidP="0088330C">
            <w:pPr>
              <w:spacing w:line="276" w:lineRule="auto"/>
              <w:ind w:left="35"/>
              <w:rPr>
                <w:rFonts w:ascii="Arial" w:hAnsi="Arial" w:cs="Arial"/>
                <w:sz w:val="16"/>
                <w:szCs w:val="16"/>
                <w:cs/>
                <w:lang w:val="en-US"/>
              </w:rPr>
            </w:pPr>
            <w:r w:rsidRPr="004E1D16">
              <w:rPr>
                <w:rFonts w:ascii="Arial" w:hAnsi="Arial" w:cs="Arial"/>
                <w:sz w:val="16"/>
                <w:szCs w:val="16"/>
                <w:lang w:val="en-US"/>
              </w:rPr>
              <w:t>Provision for employee benefits</w:t>
            </w:r>
          </w:p>
        </w:tc>
        <w:tc>
          <w:tcPr>
            <w:tcW w:w="670" w:type="pct"/>
            <w:shd w:val="clear" w:color="auto" w:fill="FAFAFA"/>
            <w:vAlign w:val="center"/>
          </w:tcPr>
          <w:p w14:paraId="07596CB3" w14:textId="623680C9" w:rsidR="00A10AAD" w:rsidRPr="004E1D16" w:rsidRDefault="00A10AAD" w:rsidP="0088330C">
            <w:pPr>
              <w:spacing w:line="276" w:lineRule="auto"/>
              <w:ind w:right="-49"/>
              <w:jc w:val="right"/>
              <w:rPr>
                <w:rFonts w:ascii="Arial" w:hAnsi="Arial" w:cs="Arial"/>
                <w:sz w:val="16"/>
                <w:szCs w:val="16"/>
                <w:cs/>
                <w:lang w:val="en-US"/>
              </w:rPr>
            </w:pPr>
            <w:r w:rsidRPr="004E1D16">
              <w:rPr>
                <w:rFonts w:ascii="Arial" w:hAnsi="Arial" w:cs="Arial"/>
                <w:sz w:val="16"/>
                <w:szCs w:val="16"/>
                <w:lang w:val="en-US"/>
              </w:rPr>
              <w:t>3,115</w:t>
            </w:r>
            <w:r w:rsidRPr="004E1D16">
              <w:rPr>
                <w:rFonts w:ascii="Arial" w:hAnsi="Arial" w:cs="Arial"/>
                <w:sz w:val="16"/>
                <w:szCs w:val="16"/>
                <w:cs/>
                <w:lang w:val="en-US"/>
              </w:rPr>
              <w:t>.</w:t>
            </w:r>
            <w:r w:rsidRPr="004E1D16">
              <w:rPr>
                <w:rFonts w:ascii="Arial" w:hAnsi="Arial" w:cs="Arial"/>
                <w:sz w:val="16"/>
                <w:szCs w:val="16"/>
                <w:lang w:val="en-US"/>
              </w:rPr>
              <w:t>74</w:t>
            </w:r>
          </w:p>
        </w:tc>
        <w:tc>
          <w:tcPr>
            <w:tcW w:w="670" w:type="pct"/>
            <w:shd w:val="clear" w:color="auto" w:fill="FAFAFA"/>
            <w:vAlign w:val="center"/>
          </w:tcPr>
          <w:p w14:paraId="0CABBD56" w14:textId="5FF782BF" w:rsidR="00A10AAD" w:rsidRPr="004E1D16" w:rsidRDefault="00A10AAD" w:rsidP="0088330C">
            <w:pPr>
              <w:spacing w:line="276" w:lineRule="auto"/>
              <w:ind w:right="-49"/>
              <w:jc w:val="right"/>
              <w:rPr>
                <w:rFonts w:ascii="Arial" w:hAnsi="Arial" w:cs="Arial"/>
                <w:sz w:val="16"/>
                <w:szCs w:val="16"/>
                <w:cs/>
                <w:lang w:val="en-US"/>
              </w:rPr>
            </w:pPr>
            <w:r w:rsidRPr="004E1D16">
              <w:rPr>
                <w:rFonts w:ascii="Arial" w:hAnsi="Arial" w:cs="Arial"/>
                <w:sz w:val="16"/>
                <w:szCs w:val="16"/>
                <w:lang w:val="en-US"/>
              </w:rPr>
              <w:t>243.39</w:t>
            </w:r>
          </w:p>
        </w:tc>
        <w:tc>
          <w:tcPr>
            <w:tcW w:w="670" w:type="pct"/>
            <w:shd w:val="clear" w:color="auto" w:fill="FAFAFA"/>
            <w:vAlign w:val="center"/>
          </w:tcPr>
          <w:p w14:paraId="338B4976" w14:textId="355FD086" w:rsidR="00A10AAD" w:rsidRPr="004E1D16" w:rsidRDefault="00A10AAD" w:rsidP="0088330C">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0" w:type="pct"/>
            <w:shd w:val="clear" w:color="auto" w:fill="FAFAFA"/>
            <w:vAlign w:val="center"/>
          </w:tcPr>
          <w:p w14:paraId="66F68069" w14:textId="37CF772D" w:rsidR="00A10AAD" w:rsidRPr="004E1D16" w:rsidRDefault="00A10AAD" w:rsidP="0088330C">
            <w:pPr>
              <w:spacing w:line="276" w:lineRule="auto"/>
              <w:ind w:right="-54"/>
              <w:jc w:val="right"/>
              <w:rPr>
                <w:rFonts w:ascii="Arial" w:hAnsi="Arial" w:cs="Arial"/>
                <w:sz w:val="16"/>
                <w:szCs w:val="16"/>
                <w:lang w:val="en-US"/>
              </w:rPr>
            </w:pPr>
            <w:r w:rsidRPr="004E1D16">
              <w:rPr>
                <w:rFonts w:ascii="Arial" w:hAnsi="Arial" w:cs="Arial"/>
                <w:sz w:val="16"/>
                <w:szCs w:val="16"/>
                <w:lang w:val="en-US"/>
              </w:rPr>
              <w:t>(24.13)</w:t>
            </w:r>
          </w:p>
        </w:tc>
        <w:tc>
          <w:tcPr>
            <w:tcW w:w="670" w:type="pct"/>
            <w:shd w:val="clear" w:color="auto" w:fill="FAFAFA"/>
            <w:vAlign w:val="center"/>
          </w:tcPr>
          <w:p w14:paraId="018DF6B5" w14:textId="2D1BD2AA" w:rsidR="00A10AAD" w:rsidRPr="004E1D16" w:rsidRDefault="00A10AAD" w:rsidP="0088330C">
            <w:pPr>
              <w:spacing w:line="276" w:lineRule="auto"/>
              <w:ind w:right="-54"/>
              <w:jc w:val="right"/>
              <w:rPr>
                <w:rFonts w:ascii="Arial" w:hAnsi="Arial" w:cs="Arial"/>
                <w:sz w:val="16"/>
                <w:szCs w:val="16"/>
                <w:cs/>
                <w:lang w:val="en-US"/>
              </w:rPr>
            </w:pPr>
            <w:r w:rsidRPr="004E1D16">
              <w:rPr>
                <w:rFonts w:ascii="Arial" w:hAnsi="Arial" w:cs="Arial"/>
                <w:sz w:val="16"/>
                <w:szCs w:val="16"/>
                <w:lang w:val="en-US"/>
              </w:rPr>
              <w:t>3,335.00</w:t>
            </w:r>
          </w:p>
        </w:tc>
      </w:tr>
      <w:tr w:rsidR="00A10AAD" w:rsidRPr="004E1D16" w14:paraId="213F20CD" w14:textId="77777777" w:rsidTr="00E93F95">
        <w:trPr>
          <w:trHeight w:val="284"/>
        </w:trPr>
        <w:tc>
          <w:tcPr>
            <w:tcW w:w="1650" w:type="pct"/>
            <w:vAlign w:val="bottom"/>
            <w:hideMark/>
          </w:tcPr>
          <w:p w14:paraId="023C4375" w14:textId="77777777" w:rsidR="0088330C" w:rsidRPr="004E1D16" w:rsidRDefault="00A10AAD" w:rsidP="00F44DA0">
            <w:pPr>
              <w:spacing w:line="276" w:lineRule="auto"/>
              <w:ind w:left="319" w:hanging="284"/>
              <w:rPr>
                <w:rFonts w:ascii="Arial" w:hAnsi="Arial" w:cs="Cordia New"/>
                <w:sz w:val="16"/>
                <w:szCs w:val="16"/>
                <w:lang w:val="en-GB"/>
              </w:rPr>
            </w:pPr>
            <w:r w:rsidRPr="004E1D16">
              <w:rPr>
                <w:rFonts w:ascii="Arial" w:hAnsi="Arial" w:cs="Arial"/>
                <w:sz w:val="16"/>
                <w:szCs w:val="16"/>
                <w:cs/>
              </w:rPr>
              <w:t>Property, plant and equipment</w:t>
            </w:r>
          </w:p>
          <w:p w14:paraId="7315F48D" w14:textId="7C65087B" w:rsidR="00A10AAD" w:rsidRPr="004E1D16" w:rsidRDefault="0088330C" w:rsidP="00F44DA0">
            <w:pPr>
              <w:spacing w:line="276" w:lineRule="auto"/>
              <w:ind w:left="319" w:hanging="284"/>
              <w:rPr>
                <w:rFonts w:ascii="Arial" w:hAnsi="Arial" w:cs="Arial"/>
                <w:sz w:val="16"/>
                <w:szCs w:val="16"/>
                <w:cs/>
              </w:rPr>
            </w:pPr>
            <w:r w:rsidRPr="004E1D16">
              <w:rPr>
                <w:rFonts w:ascii="Arial" w:hAnsi="Arial" w:cs="Cordia New" w:hint="cs"/>
                <w:sz w:val="16"/>
                <w:szCs w:val="16"/>
                <w:cs/>
              </w:rPr>
              <w:t xml:space="preserve">   </w:t>
            </w:r>
            <w:r w:rsidR="00A10AAD" w:rsidRPr="004E1D16">
              <w:rPr>
                <w:rFonts w:ascii="Arial" w:hAnsi="Arial" w:cs="Arial"/>
                <w:sz w:val="16"/>
                <w:szCs w:val="16"/>
                <w:cs/>
              </w:rPr>
              <w:t>and intangible assets</w:t>
            </w:r>
          </w:p>
        </w:tc>
        <w:tc>
          <w:tcPr>
            <w:tcW w:w="670" w:type="pct"/>
            <w:shd w:val="clear" w:color="auto" w:fill="FAFAFA"/>
            <w:vAlign w:val="bottom"/>
          </w:tcPr>
          <w:p w14:paraId="2C53C55A" w14:textId="1F6D8B04"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234</w:t>
            </w:r>
            <w:r w:rsidRPr="004E1D16">
              <w:rPr>
                <w:rFonts w:ascii="Arial" w:hAnsi="Arial" w:cs="Arial"/>
                <w:sz w:val="16"/>
                <w:szCs w:val="16"/>
                <w:cs/>
                <w:lang w:val="en-US"/>
              </w:rPr>
              <w:t>.</w:t>
            </w:r>
            <w:r w:rsidRPr="004E1D16">
              <w:rPr>
                <w:rFonts w:ascii="Arial" w:hAnsi="Arial" w:cs="Arial"/>
                <w:sz w:val="16"/>
                <w:szCs w:val="16"/>
                <w:lang w:val="en-US"/>
              </w:rPr>
              <w:t>41</w:t>
            </w:r>
          </w:p>
        </w:tc>
        <w:tc>
          <w:tcPr>
            <w:tcW w:w="670" w:type="pct"/>
            <w:shd w:val="clear" w:color="auto" w:fill="FAFAFA"/>
            <w:vAlign w:val="bottom"/>
          </w:tcPr>
          <w:p w14:paraId="24C6D88D" w14:textId="487AE854"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(57.80)</w:t>
            </w:r>
          </w:p>
        </w:tc>
        <w:tc>
          <w:tcPr>
            <w:tcW w:w="670" w:type="pct"/>
            <w:shd w:val="clear" w:color="auto" w:fill="FAFAFA"/>
            <w:vAlign w:val="bottom"/>
          </w:tcPr>
          <w:p w14:paraId="7B6E5E4E" w14:textId="2E2FAA1F"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70" w:type="pct"/>
            <w:shd w:val="clear" w:color="auto" w:fill="FAFAFA"/>
            <w:vAlign w:val="bottom"/>
          </w:tcPr>
          <w:p w14:paraId="06FF533F" w14:textId="759E254D"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(4.10)</w:t>
            </w:r>
          </w:p>
        </w:tc>
        <w:tc>
          <w:tcPr>
            <w:tcW w:w="670" w:type="pct"/>
            <w:shd w:val="clear" w:color="auto" w:fill="FAFAFA"/>
            <w:vAlign w:val="bottom"/>
          </w:tcPr>
          <w:p w14:paraId="5424C24F" w14:textId="4F09E419"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172.51</w:t>
            </w:r>
          </w:p>
        </w:tc>
      </w:tr>
      <w:tr w:rsidR="00A10AAD" w:rsidRPr="004E1D16" w14:paraId="522933F0" w14:textId="77777777" w:rsidTr="00E93F95">
        <w:trPr>
          <w:trHeight w:val="284"/>
        </w:trPr>
        <w:tc>
          <w:tcPr>
            <w:tcW w:w="1650" w:type="pct"/>
            <w:vAlign w:val="bottom"/>
            <w:hideMark/>
          </w:tcPr>
          <w:p w14:paraId="0DDA129F" w14:textId="77777777" w:rsidR="00A10AAD" w:rsidRPr="004E1D16" w:rsidRDefault="00A10AAD" w:rsidP="00F44DA0">
            <w:pPr>
              <w:spacing w:line="276" w:lineRule="auto"/>
              <w:ind w:left="35"/>
              <w:jc w:val="both"/>
              <w:rPr>
                <w:rFonts w:ascii="Arial" w:hAnsi="Arial" w:cs="Arial"/>
                <w:sz w:val="16"/>
                <w:szCs w:val="16"/>
                <w:cs/>
              </w:rPr>
            </w:pPr>
            <w:r w:rsidRPr="004E1D16">
              <w:rPr>
                <w:rFonts w:ascii="Arial" w:hAnsi="Arial" w:cs="Arial"/>
                <w:sz w:val="16"/>
                <w:szCs w:val="16"/>
                <w:cs/>
              </w:rPr>
              <w:t xml:space="preserve">Loss carried forward </w:t>
            </w:r>
          </w:p>
        </w:tc>
        <w:tc>
          <w:tcPr>
            <w:tcW w:w="670" w:type="pct"/>
            <w:shd w:val="clear" w:color="auto" w:fill="FAFAFA"/>
            <w:vAlign w:val="bottom"/>
          </w:tcPr>
          <w:p w14:paraId="02090F71" w14:textId="498066ED"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8,978</w:t>
            </w:r>
            <w:r w:rsidRPr="004E1D16">
              <w:rPr>
                <w:rFonts w:ascii="Arial" w:hAnsi="Arial" w:cs="Arial"/>
                <w:sz w:val="16"/>
                <w:szCs w:val="16"/>
                <w:cs/>
                <w:lang w:val="en-US"/>
              </w:rPr>
              <w:t>.</w:t>
            </w:r>
            <w:r w:rsidRPr="004E1D16">
              <w:rPr>
                <w:rFonts w:ascii="Arial" w:hAnsi="Arial" w:cs="Arial"/>
                <w:sz w:val="16"/>
                <w:szCs w:val="16"/>
                <w:lang w:val="en-US"/>
              </w:rPr>
              <w:t>96</w:t>
            </w:r>
          </w:p>
        </w:tc>
        <w:tc>
          <w:tcPr>
            <w:tcW w:w="670" w:type="pct"/>
            <w:shd w:val="clear" w:color="auto" w:fill="FAFAFA"/>
            <w:vAlign w:val="bottom"/>
          </w:tcPr>
          <w:p w14:paraId="30A225F0" w14:textId="5DF975C0"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373.62</w:t>
            </w:r>
          </w:p>
        </w:tc>
        <w:tc>
          <w:tcPr>
            <w:tcW w:w="670" w:type="pct"/>
            <w:shd w:val="clear" w:color="auto" w:fill="FAFAFA"/>
            <w:vAlign w:val="bottom"/>
          </w:tcPr>
          <w:p w14:paraId="57963165" w14:textId="462736EB"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67.08</w:t>
            </w:r>
          </w:p>
        </w:tc>
        <w:tc>
          <w:tcPr>
            <w:tcW w:w="670" w:type="pct"/>
            <w:shd w:val="clear" w:color="auto" w:fill="FAFAFA"/>
            <w:vAlign w:val="bottom"/>
          </w:tcPr>
          <w:p w14:paraId="2A36BE30" w14:textId="6972ABFC"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57.43</w:t>
            </w:r>
          </w:p>
        </w:tc>
        <w:tc>
          <w:tcPr>
            <w:tcW w:w="670" w:type="pct"/>
            <w:shd w:val="clear" w:color="auto" w:fill="FAFAFA"/>
            <w:vAlign w:val="bottom"/>
          </w:tcPr>
          <w:p w14:paraId="37F1CBEE" w14:textId="6F3CE1D9"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9,477.09</w:t>
            </w:r>
          </w:p>
        </w:tc>
      </w:tr>
      <w:tr w:rsidR="00A10AAD" w:rsidRPr="004E1D16" w14:paraId="7BEC4B19" w14:textId="77777777" w:rsidTr="00E93F95">
        <w:trPr>
          <w:trHeight w:val="284"/>
        </w:trPr>
        <w:tc>
          <w:tcPr>
            <w:tcW w:w="1650" w:type="pct"/>
            <w:vAlign w:val="bottom"/>
            <w:hideMark/>
          </w:tcPr>
          <w:p w14:paraId="11BA6D29" w14:textId="77777777" w:rsidR="00A10AAD" w:rsidRPr="004E1D16" w:rsidRDefault="00A10AAD" w:rsidP="00F44DA0">
            <w:pPr>
              <w:spacing w:line="276" w:lineRule="auto"/>
              <w:ind w:left="35"/>
              <w:jc w:val="both"/>
              <w:rPr>
                <w:rFonts w:ascii="Arial" w:hAnsi="Arial" w:cs="Arial"/>
                <w:sz w:val="16"/>
                <w:szCs w:val="16"/>
                <w:cs/>
              </w:rPr>
            </w:pPr>
            <w:r w:rsidRPr="004E1D16">
              <w:rPr>
                <w:rFonts w:ascii="Arial" w:hAnsi="Arial" w:cs="Arial"/>
                <w:sz w:val="16"/>
                <w:szCs w:val="16"/>
                <w:cs/>
              </w:rPr>
              <w:t>Financial derivatives</w:t>
            </w:r>
          </w:p>
        </w:tc>
        <w:tc>
          <w:tcPr>
            <w:tcW w:w="670" w:type="pct"/>
            <w:shd w:val="clear" w:color="auto" w:fill="FAFAFA"/>
            <w:vAlign w:val="bottom"/>
          </w:tcPr>
          <w:p w14:paraId="37FA71BF" w14:textId="0DB132FA"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16</w:t>
            </w:r>
            <w:r w:rsidRPr="004E1D16">
              <w:rPr>
                <w:rFonts w:ascii="Arial" w:hAnsi="Arial" w:cs="Arial"/>
                <w:sz w:val="16"/>
                <w:szCs w:val="16"/>
                <w:cs/>
                <w:lang w:val="en-US"/>
              </w:rPr>
              <w:t>.</w:t>
            </w:r>
            <w:r w:rsidRPr="004E1D16">
              <w:rPr>
                <w:rFonts w:ascii="Arial" w:hAnsi="Arial" w:cs="Arial"/>
                <w:sz w:val="16"/>
                <w:szCs w:val="16"/>
                <w:lang w:val="en-US"/>
              </w:rPr>
              <w:t>47</w:t>
            </w:r>
          </w:p>
        </w:tc>
        <w:tc>
          <w:tcPr>
            <w:tcW w:w="670" w:type="pct"/>
            <w:shd w:val="clear" w:color="auto" w:fill="FAFAFA"/>
            <w:vAlign w:val="bottom"/>
          </w:tcPr>
          <w:p w14:paraId="1DEA7A8A" w14:textId="61FD5F15"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38.21</w:t>
            </w:r>
          </w:p>
        </w:tc>
        <w:tc>
          <w:tcPr>
            <w:tcW w:w="670" w:type="pct"/>
            <w:shd w:val="clear" w:color="auto" w:fill="FAFAFA"/>
            <w:vAlign w:val="bottom"/>
          </w:tcPr>
          <w:p w14:paraId="476BC4EB" w14:textId="5035A6A8"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0" w:type="pct"/>
            <w:shd w:val="clear" w:color="auto" w:fill="FAFAFA"/>
            <w:vAlign w:val="bottom"/>
          </w:tcPr>
          <w:p w14:paraId="39826226" w14:textId="354768CD"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(1.13)</w:t>
            </w:r>
          </w:p>
        </w:tc>
        <w:tc>
          <w:tcPr>
            <w:tcW w:w="670" w:type="pct"/>
            <w:shd w:val="clear" w:color="auto" w:fill="FAFAFA"/>
            <w:vAlign w:val="bottom"/>
          </w:tcPr>
          <w:p w14:paraId="0C6E3B79" w14:textId="0F8C5E49"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53.55</w:t>
            </w:r>
          </w:p>
        </w:tc>
      </w:tr>
      <w:tr w:rsidR="00A10AAD" w:rsidRPr="004E1D16" w14:paraId="10028C34" w14:textId="77777777" w:rsidTr="00E93F95">
        <w:trPr>
          <w:trHeight w:val="284"/>
        </w:trPr>
        <w:tc>
          <w:tcPr>
            <w:tcW w:w="1650" w:type="pct"/>
            <w:vAlign w:val="bottom"/>
            <w:hideMark/>
          </w:tcPr>
          <w:p w14:paraId="09134D68" w14:textId="77777777" w:rsidR="0088330C" w:rsidRPr="004E1D16" w:rsidRDefault="0088330C" w:rsidP="00F44DA0">
            <w:pPr>
              <w:spacing w:line="276" w:lineRule="auto"/>
              <w:ind w:left="35"/>
              <w:jc w:val="both"/>
              <w:rPr>
                <w:rFonts w:ascii="Arial" w:hAnsi="Arial" w:cs="Arial"/>
                <w:sz w:val="16"/>
                <w:szCs w:val="16"/>
                <w:lang w:val="en-GB"/>
              </w:rPr>
            </w:pPr>
            <w:r w:rsidRPr="004E1D16">
              <w:rPr>
                <w:rFonts w:ascii="Arial" w:hAnsi="Arial" w:cs="Arial" w:hint="cs"/>
                <w:sz w:val="16"/>
                <w:szCs w:val="16"/>
                <w:cs/>
              </w:rPr>
              <w:t>Allowance for i</w:t>
            </w:r>
            <w:r w:rsidR="00A10AAD" w:rsidRPr="004E1D16">
              <w:rPr>
                <w:rFonts w:ascii="Arial" w:hAnsi="Arial" w:cs="Arial"/>
                <w:sz w:val="16"/>
                <w:szCs w:val="16"/>
                <w:cs/>
              </w:rPr>
              <w:t xml:space="preserve">mpairment </w:t>
            </w:r>
            <w:r w:rsidRPr="004E1D16">
              <w:rPr>
                <w:rFonts w:ascii="Arial" w:hAnsi="Arial" w:cs="Arial" w:hint="cs"/>
                <w:sz w:val="16"/>
                <w:szCs w:val="16"/>
                <w:cs/>
              </w:rPr>
              <w:t xml:space="preserve">loss </w:t>
            </w:r>
          </w:p>
          <w:p w14:paraId="3309FC7D" w14:textId="59DE5793" w:rsidR="00A10AAD" w:rsidRPr="004E1D16" w:rsidRDefault="0088330C" w:rsidP="00F44DA0">
            <w:pPr>
              <w:spacing w:line="276" w:lineRule="auto"/>
              <w:ind w:left="35"/>
              <w:jc w:val="both"/>
              <w:rPr>
                <w:rFonts w:ascii="Arial" w:hAnsi="Arial" w:cs="Arial"/>
                <w:sz w:val="16"/>
                <w:szCs w:val="16"/>
                <w:lang w:val="en-GB"/>
              </w:rPr>
            </w:pPr>
            <w:r w:rsidRPr="004E1D16">
              <w:rPr>
                <w:rFonts w:ascii="Arial" w:hAnsi="Arial" w:cs="Arial" w:hint="cs"/>
                <w:sz w:val="16"/>
                <w:szCs w:val="16"/>
                <w:cs/>
              </w:rPr>
              <w:t xml:space="preserve"> </w:t>
            </w:r>
            <w:r w:rsidRPr="004E1D16">
              <w:rPr>
                <w:rFonts w:ascii="Arial" w:hAnsi="Arial" w:cs="Cordia New" w:hint="cs"/>
                <w:sz w:val="16"/>
                <w:szCs w:val="16"/>
                <w:cs/>
              </w:rPr>
              <w:t xml:space="preserve">  </w:t>
            </w:r>
            <w:r w:rsidR="00A10AAD" w:rsidRPr="004E1D16">
              <w:rPr>
                <w:rFonts w:ascii="Arial" w:hAnsi="Arial" w:cs="Arial"/>
                <w:sz w:val="16"/>
                <w:szCs w:val="16"/>
                <w:cs/>
              </w:rPr>
              <w:t>on assets</w:t>
            </w:r>
          </w:p>
        </w:tc>
        <w:tc>
          <w:tcPr>
            <w:tcW w:w="670" w:type="pct"/>
            <w:shd w:val="clear" w:color="auto" w:fill="FAFAFA"/>
            <w:vAlign w:val="bottom"/>
          </w:tcPr>
          <w:p w14:paraId="21280B5F" w14:textId="1709D9E2"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3,782.30</w:t>
            </w:r>
          </w:p>
        </w:tc>
        <w:tc>
          <w:tcPr>
            <w:tcW w:w="670" w:type="pct"/>
            <w:shd w:val="clear" w:color="auto" w:fill="FAFAFA"/>
            <w:vAlign w:val="bottom"/>
          </w:tcPr>
          <w:p w14:paraId="18490BB0" w14:textId="6FF871E4"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270.76</w:t>
            </w:r>
          </w:p>
        </w:tc>
        <w:tc>
          <w:tcPr>
            <w:tcW w:w="670" w:type="pct"/>
            <w:shd w:val="clear" w:color="auto" w:fill="FAFAFA"/>
            <w:vAlign w:val="bottom"/>
          </w:tcPr>
          <w:p w14:paraId="4552200D" w14:textId="293619E9"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0" w:type="pct"/>
            <w:shd w:val="clear" w:color="auto" w:fill="FAFAFA"/>
            <w:vAlign w:val="bottom"/>
          </w:tcPr>
          <w:p w14:paraId="3B00484F" w14:textId="1B8CD0A5"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7.24</w:t>
            </w:r>
          </w:p>
        </w:tc>
        <w:tc>
          <w:tcPr>
            <w:tcW w:w="670" w:type="pct"/>
            <w:shd w:val="clear" w:color="auto" w:fill="FAFAFA"/>
            <w:vAlign w:val="bottom"/>
          </w:tcPr>
          <w:p w14:paraId="7AA466A4" w14:textId="042D0AFC"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4,060.30</w:t>
            </w:r>
          </w:p>
        </w:tc>
      </w:tr>
      <w:tr w:rsidR="00A10AAD" w:rsidRPr="004E1D16" w14:paraId="1D7D6B34" w14:textId="77777777" w:rsidTr="00E93F95">
        <w:trPr>
          <w:trHeight w:val="284"/>
        </w:trPr>
        <w:tc>
          <w:tcPr>
            <w:tcW w:w="1650" w:type="pct"/>
            <w:vAlign w:val="bottom"/>
          </w:tcPr>
          <w:p w14:paraId="4CC96CA6" w14:textId="77777777" w:rsidR="00A10AAD" w:rsidRPr="004E1D16" w:rsidRDefault="00A10AAD" w:rsidP="00F44DA0">
            <w:pPr>
              <w:spacing w:line="276" w:lineRule="auto"/>
              <w:ind w:left="35"/>
              <w:jc w:val="both"/>
              <w:rPr>
                <w:rFonts w:ascii="Arial" w:hAnsi="Arial" w:cs="Arial"/>
                <w:sz w:val="16"/>
                <w:szCs w:val="16"/>
                <w:cs/>
              </w:rPr>
            </w:pPr>
            <w:r w:rsidRPr="004E1D16">
              <w:rPr>
                <w:rFonts w:ascii="Arial" w:hAnsi="Arial" w:cs="Arial"/>
                <w:sz w:val="16"/>
                <w:szCs w:val="16"/>
                <w:cs/>
              </w:rPr>
              <w:t>Lease liabilities</w:t>
            </w:r>
          </w:p>
        </w:tc>
        <w:tc>
          <w:tcPr>
            <w:tcW w:w="670" w:type="pct"/>
            <w:shd w:val="clear" w:color="auto" w:fill="FAFAFA"/>
            <w:vAlign w:val="bottom"/>
          </w:tcPr>
          <w:p w14:paraId="6659FA43" w14:textId="4F0B0C22"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70" w:type="pct"/>
            <w:shd w:val="clear" w:color="auto" w:fill="FAFAFA"/>
            <w:vAlign w:val="bottom"/>
          </w:tcPr>
          <w:p w14:paraId="24E2D401" w14:textId="75DD6318"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158.67</w:t>
            </w:r>
          </w:p>
        </w:tc>
        <w:tc>
          <w:tcPr>
            <w:tcW w:w="670" w:type="pct"/>
            <w:shd w:val="clear" w:color="auto" w:fill="FAFAFA"/>
            <w:vAlign w:val="bottom"/>
          </w:tcPr>
          <w:p w14:paraId="2CEBE0EA" w14:textId="3DC5F861" w:rsidR="00A10AAD" w:rsidRPr="004E1D16" w:rsidRDefault="00174385"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0" w:type="pct"/>
            <w:shd w:val="clear" w:color="auto" w:fill="FAFAFA"/>
            <w:vAlign w:val="bottom"/>
          </w:tcPr>
          <w:p w14:paraId="5E4F0FA8" w14:textId="492F7B64"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(12.18)</w:t>
            </w:r>
          </w:p>
        </w:tc>
        <w:tc>
          <w:tcPr>
            <w:tcW w:w="670" w:type="pct"/>
            <w:shd w:val="clear" w:color="auto" w:fill="FAFAFA"/>
            <w:vAlign w:val="bottom"/>
          </w:tcPr>
          <w:p w14:paraId="70202D79" w14:textId="3D9D85EB"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146.49</w:t>
            </w:r>
          </w:p>
        </w:tc>
      </w:tr>
      <w:tr w:rsidR="00A10AAD" w:rsidRPr="004E1D16" w14:paraId="5899644F" w14:textId="77777777" w:rsidTr="00E93F95">
        <w:trPr>
          <w:trHeight w:val="284"/>
        </w:trPr>
        <w:tc>
          <w:tcPr>
            <w:tcW w:w="1650" w:type="pct"/>
            <w:vAlign w:val="bottom"/>
            <w:hideMark/>
          </w:tcPr>
          <w:p w14:paraId="6F866143" w14:textId="77777777" w:rsidR="00A10AAD" w:rsidRPr="004E1D16" w:rsidRDefault="00A10AAD" w:rsidP="00F44DA0">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670" w:type="pct"/>
            <w:tcBorders>
              <w:top w:val="nil"/>
              <w:left w:val="nil"/>
              <w:bottom w:val="single" w:sz="4" w:space="0" w:color="auto"/>
              <w:right w:val="nil"/>
            </w:tcBorders>
            <w:shd w:val="clear" w:color="auto" w:fill="FAFAFA"/>
            <w:vAlign w:val="bottom"/>
          </w:tcPr>
          <w:p w14:paraId="114E2A19" w14:textId="5F275300"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6,063</w:t>
            </w:r>
            <w:r w:rsidRPr="004E1D16">
              <w:rPr>
                <w:rFonts w:ascii="Arial" w:hAnsi="Arial" w:cs="Arial"/>
                <w:sz w:val="16"/>
                <w:szCs w:val="16"/>
                <w:cs/>
                <w:lang w:val="en-US"/>
              </w:rPr>
              <w:t>.</w:t>
            </w:r>
            <w:r w:rsidRPr="004E1D16">
              <w:rPr>
                <w:rFonts w:ascii="Arial" w:hAnsi="Arial" w:cs="Arial"/>
                <w:sz w:val="16"/>
                <w:szCs w:val="16"/>
                <w:lang w:val="en-US"/>
              </w:rPr>
              <w:t>30</w:t>
            </w:r>
          </w:p>
        </w:tc>
        <w:tc>
          <w:tcPr>
            <w:tcW w:w="670" w:type="pct"/>
            <w:tcBorders>
              <w:top w:val="nil"/>
              <w:left w:val="nil"/>
              <w:bottom w:val="single" w:sz="4" w:space="0" w:color="auto"/>
              <w:right w:val="nil"/>
            </w:tcBorders>
            <w:shd w:val="clear" w:color="auto" w:fill="FAFAFA"/>
            <w:vAlign w:val="bottom"/>
          </w:tcPr>
          <w:p w14:paraId="7EB1C424" w14:textId="02A7FD8C"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(12.02)</w:t>
            </w:r>
          </w:p>
        </w:tc>
        <w:tc>
          <w:tcPr>
            <w:tcW w:w="670" w:type="pct"/>
            <w:tcBorders>
              <w:top w:val="nil"/>
              <w:left w:val="nil"/>
              <w:bottom w:val="single" w:sz="4" w:space="0" w:color="auto"/>
              <w:right w:val="nil"/>
            </w:tcBorders>
            <w:shd w:val="clear" w:color="auto" w:fill="FAFAFA"/>
            <w:vAlign w:val="bottom"/>
          </w:tcPr>
          <w:p w14:paraId="04BE88BA" w14:textId="01B68F79"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670" w:type="pct"/>
            <w:tcBorders>
              <w:top w:val="nil"/>
              <w:left w:val="nil"/>
              <w:bottom w:val="single" w:sz="4" w:space="0" w:color="auto"/>
              <w:right w:val="nil"/>
            </w:tcBorders>
            <w:shd w:val="clear" w:color="auto" w:fill="FAFAFA"/>
            <w:vAlign w:val="bottom"/>
          </w:tcPr>
          <w:p w14:paraId="394D0312" w14:textId="53AABD7F"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25.98</w:t>
            </w:r>
          </w:p>
        </w:tc>
        <w:tc>
          <w:tcPr>
            <w:tcW w:w="670" w:type="pct"/>
            <w:tcBorders>
              <w:top w:val="nil"/>
              <w:left w:val="nil"/>
              <w:bottom w:val="single" w:sz="4" w:space="0" w:color="auto"/>
              <w:right w:val="nil"/>
            </w:tcBorders>
            <w:shd w:val="clear" w:color="auto" w:fill="FAFAFA"/>
            <w:vAlign w:val="bottom"/>
          </w:tcPr>
          <w:p w14:paraId="1C8FED90" w14:textId="583485E0"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6,077.26</w:t>
            </w:r>
          </w:p>
        </w:tc>
      </w:tr>
      <w:tr w:rsidR="00A10AAD" w:rsidRPr="004E1D16" w14:paraId="4B32E33B" w14:textId="77777777" w:rsidTr="00E93F95">
        <w:trPr>
          <w:trHeight w:val="284"/>
        </w:trPr>
        <w:tc>
          <w:tcPr>
            <w:tcW w:w="1650" w:type="pct"/>
            <w:vAlign w:val="bottom"/>
          </w:tcPr>
          <w:p w14:paraId="0FAA10FB" w14:textId="77777777" w:rsidR="00A10AAD" w:rsidRPr="004E1D16" w:rsidRDefault="00A10AAD" w:rsidP="00F44DA0">
            <w:pPr>
              <w:spacing w:line="276" w:lineRule="auto"/>
              <w:ind w:left="35"/>
              <w:jc w:val="both"/>
              <w:rPr>
                <w:rFonts w:ascii="Arial" w:hAnsi="Arial" w:cs="Arial"/>
                <w:sz w:val="16"/>
                <w:szCs w:val="16"/>
                <w:cs/>
              </w:rPr>
            </w:pPr>
          </w:p>
        </w:tc>
        <w:tc>
          <w:tcPr>
            <w:tcW w:w="670" w:type="pct"/>
            <w:tcBorders>
              <w:top w:val="single" w:sz="4" w:space="0" w:color="auto"/>
              <w:left w:val="nil"/>
              <w:bottom w:val="nil"/>
              <w:right w:val="nil"/>
            </w:tcBorders>
            <w:shd w:val="clear" w:color="auto" w:fill="FAFAFA"/>
            <w:vAlign w:val="bottom"/>
          </w:tcPr>
          <w:p w14:paraId="0A5A1E57" w14:textId="7200C547"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52,833.94</w:t>
            </w:r>
          </w:p>
        </w:tc>
        <w:tc>
          <w:tcPr>
            <w:tcW w:w="670" w:type="pct"/>
            <w:tcBorders>
              <w:top w:val="single" w:sz="4" w:space="0" w:color="auto"/>
              <w:left w:val="nil"/>
              <w:bottom w:val="nil"/>
              <w:right w:val="nil"/>
            </w:tcBorders>
            <w:shd w:val="clear" w:color="auto" w:fill="FAFAFA"/>
            <w:vAlign w:val="bottom"/>
          </w:tcPr>
          <w:p w14:paraId="3E4AA913" w14:textId="229D2C02"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4,000.75</w:t>
            </w:r>
          </w:p>
        </w:tc>
        <w:tc>
          <w:tcPr>
            <w:tcW w:w="670" w:type="pct"/>
            <w:tcBorders>
              <w:top w:val="single" w:sz="4" w:space="0" w:color="auto"/>
              <w:left w:val="nil"/>
              <w:bottom w:val="nil"/>
              <w:right w:val="nil"/>
            </w:tcBorders>
            <w:shd w:val="clear" w:color="auto" w:fill="FAFAFA"/>
            <w:vAlign w:val="bottom"/>
          </w:tcPr>
          <w:p w14:paraId="514523F4" w14:textId="02ADFBE8"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67.08</w:t>
            </w:r>
          </w:p>
        </w:tc>
        <w:tc>
          <w:tcPr>
            <w:tcW w:w="670" w:type="pct"/>
            <w:tcBorders>
              <w:top w:val="single" w:sz="4" w:space="0" w:color="auto"/>
              <w:left w:val="nil"/>
              <w:bottom w:val="nil"/>
              <w:right w:val="nil"/>
            </w:tcBorders>
            <w:shd w:val="clear" w:color="auto" w:fill="FAFAFA"/>
            <w:vAlign w:val="bottom"/>
          </w:tcPr>
          <w:p w14:paraId="535A3BDE" w14:textId="67A5A914"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(179.80)</w:t>
            </w:r>
          </w:p>
        </w:tc>
        <w:tc>
          <w:tcPr>
            <w:tcW w:w="670" w:type="pct"/>
            <w:tcBorders>
              <w:top w:val="single" w:sz="4" w:space="0" w:color="auto"/>
              <w:left w:val="nil"/>
              <w:bottom w:val="nil"/>
              <w:right w:val="nil"/>
            </w:tcBorders>
            <w:shd w:val="clear" w:color="auto" w:fill="FAFAFA"/>
            <w:vAlign w:val="bottom"/>
          </w:tcPr>
          <w:p w14:paraId="6481309D" w14:textId="59544E24"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56,721.9</w:t>
            </w:r>
            <w:r w:rsidRPr="004E1D16">
              <w:rPr>
                <w:rFonts w:ascii="Arial" w:hAnsi="Arial" w:cs="Arial"/>
                <w:sz w:val="16"/>
                <w:szCs w:val="16"/>
                <w:cs/>
                <w:lang w:val="en-US"/>
              </w:rPr>
              <w:t>7</w:t>
            </w:r>
          </w:p>
        </w:tc>
      </w:tr>
      <w:tr w:rsidR="00A10AAD" w:rsidRPr="004E1D16" w14:paraId="2353F45F" w14:textId="77777777" w:rsidTr="00E93F95">
        <w:trPr>
          <w:trHeight w:val="284"/>
        </w:trPr>
        <w:tc>
          <w:tcPr>
            <w:tcW w:w="1650" w:type="pct"/>
            <w:vAlign w:val="bottom"/>
            <w:hideMark/>
          </w:tcPr>
          <w:p w14:paraId="42BE8AA7" w14:textId="77777777" w:rsidR="0088330C" w:rsidRPr="004E1D16" w:rsidRDefault="00A10AAD" w:rsidP="00F44DA0">
            <w:pPr>
              <w:spacing w:line="276" w:lineRule="auto"/>
              <w:ind w:left="42" w:hanging="142"/>
              <w:jc w:val="both"/>
              <w:rPr>
                <w:rFonts w:ascii="Arial" w:hAnsi="Arial" w:cs="Cordia New"/>
                <w:sz w:val="16"/>
                <w:szCs w:val="16"/>
                <w:lang w:val="en-GB"/>
              </w:rPr>
            </w:pPr>
            <w:r w:rsidRPr="004E1D16">
              <w:rPr>
                <w:rFonts w:ascii="Arial" w:hAnsi="Arial" w:cs="Arial"/>
                <w:sz w:val="16"/>
                <w:szCs w:val="16"/>
                <w:cs/>
              </w:rPr>
              <w:t xml:space="preserve">Tax effect of currency translation </w:t>
            </w:r>
          </w:p>
          <w:p w14:paraId="7A44335C" w14:textId="05F8B34F" w:rsidR="00A10AAD" w:rsidRPr="004E1D16" w:rsidRDefault="0088330C" w:rsidP="00F44DA0">
            <w:pPr>
              <w:spacing w:line="276" w:lineRule="auto"/>
              <w:ind w:left="42" w:hanging="142"/>
              <w:jc w:val="both"/>
              <w:rPr>
                <w:rFonts w:ascii="Arial" w:hAnsi="Arial" w:cs="Arial"/>
                <w:sz w:val="16"/>
                <w:szCs w:val="16"/>
                <w:cs/>
              </w:rPr>
            </w:pPr>
            <w:r w:rsidRPr="004E1D16">
              <w:rPr>
                <w:rFonts w:ascii="Arial" w:hAnsi="Arial" w:cs="Cordia New" w:hint="cs"/>
                <w:sz w:val="16"/>
                <w:szCs w:val="16"/>
                <w:cs/>
              </w:rPr>
              <w:t xml:space="preserve">   </w:t>
            </w:r>
            <w:r w:rsidR="00A10AAD" w:rsidRPr="004E1D16">
              <w:rPr>
                <w:rFonts w:ascii="Arial" w:hAnsi="Arial" w:cs="Arial"/>
                <w:sz w:val="16"/>
                <w:szCs w:val="16"/>
                <w:cs/>
              </w:rPr>
              <w:t>on tax base</w:t>
            </w:r>
          </w:p>
        </w:tc>
        <w:tc>
          <w:tcPr>
            <w:tcW w:w="670" w:type="pct"/>
            <w:tcBorders>
              <w:top w:val="nil"/>
              <w:left w:val="nil"/>
              <w:bottom w:val="single" w:sz="4" w:space="0" w:color="auto"/>
              <w:right w:val="nil"/>
            </w:tcBorders>
            <w:shd w:val="clear" w:color="auto" w:fill="FAFAFA"/>
            <w:vAlign w:val="bottom"/>
          </w:tcPr>
          <w:p w14:paraId="257343F7" w14:textId="12469ED0"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3,123</w:t>
            </w:r>
            <w:r w:rsidRPr="004E1D16">
              <w:rPr>
                <w:rFonts w:ascii="Arial" w:hAnsi="Arial" w:cs="Arial"/>
                <w:sz w:val="16"/>
                <w:szCs w:val="16"/>
                <w:cs/>
                <w:lang w:val="en-US"/>
              </w:rPr>
              <w:t>.</w:t>
            </w:r>
            <w:r w:rsidRPr="004E1D16">
              <w:rPr>
                <w:rFonts w:ascii="Arial" w:hAnsi="Arial" w:cs="Arial"/>
                <w:sz w:val="16"/>
                <w:szCs w:val="16"/>
                <w:lang w:val="en-US"/>
              </w:rPr>
              <w:t>51</w:t>
            </w:r>
          </w:p>
        </w:tc>
        <w:tc>
          <w:tcPr>
            <w:tcW w:w="670" w:type="pct"/>
            <w:tcBorders>
              <w:top w:val="nil"/>
              <w:left w:val="nil"/>
              <w:bottom w:val="single" w:sz="4" w:space="0" w:color="auto"/>
              <w:right w:val="nil"/>
            </w:tcBorders>
            <w:shd w:val="clear" w:color="auto" w:fill="FAFAFA"/>
            <w:vAlign w:val="bottom"/>
          </w:tcPr>
          <w:p w14:paraId="520311CD" w14:textId="3A473BF9"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(2,949.8</w:t>
            </w:r>
            <w:r w:rsidRPr="004E1D16">
              <w:rPr>
                <w:rFonts w:ascii="Arial" w:hAnsi="Arial" w:cs="Arial"/>
                <w:sz w:val="16"/>
                <w:szCs w:val="16"/>
                <w:cs/>
                <w:lang w:val="en-US"/>
              </w:rPr>
              <w:t>5</w:t>
            </w:r>
            <w:r w:rsidRPr="004E1D16">
              <w:rPr>
                <w:rFonts w:ascii="Arial" w:hAnsi="Arial" w:cs="Arial"/>
                <w:sz w:val="16"/>
                <w:szCs w:val="16"/>
                <w:lang w:val="en-US"/>
              </w:rPr>
              <w:t>)</w:t>
            </w:r>
          </w:p>
        </w:tc>
        <w:tc>
          <w:tcPr>
            <w:tcW w:w="670" w:type="pct"/>
            <w:tcBorders>
              <w:top w:val="nil"/>
              <w:left w:val="nil"/>
              <w:bottom w:val="single" w:sz="4" w:space="0" w:color="auto"/>
              <w:right w:val="nil"/>
            </w:tcBorders>
            <w:shd w:val="clear" w:color="auto" w:fill="FAFAFA"/>
            <w:vAlign w:val="bottom"/>
          </w:tcPr>
          <w:p w14:paraId="5ACED2B7" w14:textId="59D491F4"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0" w:type="pct"/>
            <w:tcBorders>
              <w:top w:val="nil"/>
              <w:left w:val="nil"/>
              <w:bottom w:val="single" w:sz="4" w:space="0" w:color="auto"/>
              <w:right w:val="nil"/>
            </w:tcBorders>
            <w:shd w:val="clear" w:color="auto" w:fill="FAFAFA"/>
            <w:vAlign w:val="bottom"/>
          </w:tcPr>
          <w:p w14:paraId="693A14E1" w14:textId="4AF016F4"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71.78</w:t>
            </w:r>
          </w:p>
        </w:tc>
        <w:tc>
          <w:tcPr>
            <w:tcW w:w="670" w:type="pct"/>
            <w:tcBorders>
              <w:top w:val="nil"/>
              <w:left w:val="nil"/>
              <w:bottom w:val="single" w:sz="4" w:space="0" w:color="auto"/>
              <w:right w:val="nil"/>
            </w:tcBorders>
            <w:shd w:val="clear" w:color="auto" w:fill="FAFAFA"/>
            <w:vAlign w:val="bottom"/>
          </w:tcPr>
          <w:p w14:paraId="4B76B03D" w14:textId="77AD7C42"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245.4</w:t>
            </w:r>
            <w:r w:rsidRPr="004E1D16">
              <w:rPr>
                <w:rFonts w:ascii="Arial" w:hAnsi="Arial" w:cs="Arial"/>
                <w:sz w:val="16"/>
                <w:szCs w:val="16"/>
                <w:cs/>
                <w:lang w:val="en-US"/>
              </w:rPr>
              <w:t>4</w:t>
            </w:r>
          </w:p>
        </w:tc>
      </w:tr>
      <w:tr w:rsidR="00A10AAD" w:rsidRPr="004E1D16" w14:paraId="54491360" w14:textId="77777777" w:rsidTr="00E93F95">
        <w:trPr>
          <w:trHeight w:val="284"/>
        </w:trPr>
        <w:tc>
          <w:tcPr>
            <w:tcW w:w="1650" w:type="pct"/>
            <w:vAlign w:val="bottom"/>
          </w:tcPr>
          <w:p w14:paraId="66D29CAD" w14:textId="77777777" w:rsidR="00A10AAD" w:rsidRPr="004E1D16" w:rsidRDefault="00A10AAD" w:rsidP="00F44DA0">
            <w:pPr>
              <w:spacing w:line="276" w:lineRule="auto"/>
              <w:ind w:left="35"/>
              <w:jc w:val="both"/>
              <w:rPr>
                <w:rFonts w:ascii="Arial" w:hAnsi="Arial" w:cs="Arial"/>
                <w:sz w:val="16"/>
                <w:szCs w:val="16"/>
                <w:cs/>
              </w:rPr>
            </w:pPr>
          </w:p>
        </w:tc>
        <w:tc>
          <w:tcPr>
            <w:tcW w:w="670" w:type="pct"/>
            <w:tcBorders>
              <w:top w:val="single" w:sz="4" w:space="0" w:color="auto"/>
              <w:left w:val="nil"/>
              <w:bottom w:val="single" w:sz="4" w:space="0" w:color="auto"/>
              <w:right w:val="nil"/>
            </w:tcBorders>
            <w:shd w:val="clear" w:color="auto" w:fill="FAFAFA"/>
            <w:vAlign w:val="bottom"/>
          </w:tcPr>
          <w:p w14:paraId="38D19395" w14:textId="5584E636"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55,957.45</w:t>
            </w:r>
          </w:p>
        </w:tc>
        <w:tc>
          <w:tcPr>
            <w:tcW w:w="670" w:type="pct"/>
            <w:tcBorders>
              <w:top w:val="single" w:sz="4" w:space="0" w:color="auto"/>
              <w:left w:val="nil"/>
              <w:bottom w:val="single" w:sz="4" w:space="0" w:color="auto"/>
              <w:right w:val="nil"/>
            </w:tcBorders>
            <w:shd w:val="clear" w:color="auto" w:fill="FAFAFA"/>
            <w:vAlign w:val="bottom"/>
          </w:tcPr>
          <w:p w14:paraId="5B1782D5" w14:textId="668097BB"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1,050.90</w:t>
            </w:r>
          </w:p>
        </w:tc>
        <w:tc>
          <w:tcPr>
            <w:tcW w:w="670" w:type="pct"/>
            <w:tcBorders>
              <w:top w:val="single" w:sz="4" w:space="0" w:color="auto"/>
              <w:left w:val="nil"/>
              <w:bottom w:val="single" w:sz="4" w:space="0" w:color="auto"/>
              <w:right w:val="nil"/>
            </w:tcBorders>
            <w:shd w:val="clear" w:color="auto" w:fill="FAFAFA"/>
            <w:vAlign w:val="bottom"/>
          </w:tcPr>
          <w:p w14:paraId="30031F10" w14:textId="6E49D346"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67.08</w:t>
            </w:r>
          </w:p>
        </w:tc>
        <w:tc>
          <w:tcPr>
            <w:tcW w:w="670" w:type="pct"/>
            <w:tcBorders>
              <w:top w:val="single" w:sz="4" w:space="0" w:color="auto"/>
              <w:left w:val="nil"/>
              <w:bottom w:val="single" w:sz="4" w:space="0" w:color="auto"/>
              <w:right w:val="nil"/>
            </w:tcBorders>
            <w:shd w:val="clear" w:color="auto" w:fill="FAFAFA"/>
            <w:vAlign w:val="bottom"/>
          </w:tcPr>
          <w:p w14:paraId="53F95202" w14:textId="213B0550"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(108.02)</w:t>
            </w:r>
          </w:p>
        </w:tc>
        <w:tc>
          <w:tcPr>
            <w:tcW w:w="670" w:type="pct"/>
            <w:tcBorders>
              <w:top w:val="single" w:sz="4" w:space="0" w:color="auto"/>
              <w:left w:val="nil"/>
              <w:bottom w:val="single" w:sz="4" w:space="0" w:color="auto"/>
              <w:right w:val="nil"/>
            </w:tcBorders>
            <w:shd w:val="clear" w:color="auto" w:fill="FAFAFA"/>
            <w:vAlign w:val="bottom"/>
          </w:tcPr>
          <w:p w14:paraId="02CB820E" w14:textId="7047A2A7"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56,967.41</w:t>
            </w:r>
          </w:p>
        </w:tc>
      </w:tr>
      <w:tr w:rsidR="00A10AAD" w:rsidRPr="004E1D16" w14:paraId="0ED84D01" w14:textId="77777777" w:rsidTr="00E93F95">
        <w:trPr>
          <w:trHeight w:val="284"/>
        </w:trPr>
        <w:tc>
          <w:tcPr>
            <w:tcW w:w="1650" w:type="pct"/>
            <w:vAlign w:val="bottom"/>
            <w:hideMark/>
          </w:tcPr>
          <w:p w14:paraId="12791DE0" w14:textId="77777777" w:rsidR="00A10AAD" w:rsidRPr="004E1D16" w:rsidRDefault="00A10AAD" w:rsidP="00F44DA0">
            <w:pPr>
              <w:spacing w:line="276" w:lineRule="auto"/>
              <w:ind w:left="-107"/>
              <w:jc w:val="both"/>
              <w:rPr>
                <w:rFonts w:ascii="Arial" w:hAnsi="Arial" w:cs="Arial"/>
                <w:sz w:val="16"/>
                <w:szCs w:val="16"/>
                <w:cs/>
              </w:rPr>
            </w:pPr>
            <w:r w:rsidRPr="004E1D16">
              <w:rPr>
                <w:rFonts w:ascii="Arial" w:hAnsi="Arial" w:cs="Arial"/>
                <w:b/>
                <w:bCs/>
                <w:sz w:val="16"/>
                <w:szCs w:val="16"/>
                <w:cs/>
              </w:rPr>
              <w:t>Deferred tax liabilities</w:t>
            </w:r>
          </w:p>
        </w:tc>
        <w:tc>
          <w:tcPr>
            <w:tcW w:w="670" w:type="pct"/>
            <w:tcBorders>
              <w:top w:val="single" w:sz="4" w:space="0" w:color="auto"/>
              <w:left w:val="nil"/>
              <w:bottom w:val="nil"/>
              <w:right w:val="nil"/>
            </w:tcBorders>
            <w:shd w:val="clear" w:color="auto" w:fill="FAFAFA"/>
            <w:vAlign w:val="bottom"/>
          </w:tcPr>
          <w:p w14:paraId="4B7BD63E" w14:textId="77777777" w:rsidR="00A10AAD" w:rsidRPr="004E1D16" w:rsidRDefault="00A10AAD" w:rsidP="00F44DA0">
            <w:pPr>
              <w:spacing w:line="276" w:lineRule="auto"/>
              <w:ind w:right="-49"/>
              <w:jc w:val="right"/>
              <w:rPr>
                <w:rFonts w:ascii="Arial" w:hAnsi="Arial" w:cs="Arial"/>
                <w:sz w:val="16"/>
                <w:szCs w:val="16"/>
                <w:cs/>
                <w:lang w:val="en-US"/>
              </w:rPr>
            </w:pPr>
          </w:p>
        </w:tc>
        <w:tc>
          <w:tcPr>
            <w:tcW w:w="670" w:type="pct"/>
            <w:tcBorders>
              <w:top w:val="single" w:sz="4" w:space="0" w:color="auto"/>
              <w:left w:val="nil"/>
              <w:bottom w:val="nil"/>
              <w:right w:val="nil"/>
            </w:tcBorders>
            <w:shd w:val="clear" w:color="auto" w:fill="FAFAFA"/>
            <w:vAlign w:val="bottom"/>
          </w:tcPr>
          <w:p w14:paraId="68D6E761" w14:textId="77777777" w:rsidR="00A10AAD" w:rsidRPr="004E1D16" w:rsidRDefault="00A10AAD" w:rsidP="00F44DA0">
            <w:pPr>
              <w:spacing w:line="276" w:lineRule="auto"/>
              <w:ind w:right="-49"/>
              <w:jc w:val="right"/>
              <w:rPr>
                <w:rFonts w:ascii="Arial" w:hAnsi="Arial" w:cs="Arial"/>
                <w:sz w:val="16"/>
                <w:szCs w:val="16"/>
                <w:cs/>
                <w:lang w:val="en-US"/>
              </w:rPr>
            </w:pPr>
          </w:p>
        </w:tc>
        <w:tc>
          <w:tcPr>
            <w:tcW w:w="670" w:type="pct"/>
            <w:tcBorders>
              <w:top w:val="single" w:sz="4" w:space="0" w:color="auto"/>
              <w:left w:val="nil"/>
              <w:bottom w:val="nil"/>
              <w:right w:val="nil"/>
            </w:tcBorders>
            <w:shd w:val="clear" w:color="auto" w:fill="FAFAFA"/>
            <w:vAlign w:val="bottom"/>
          </w:tcPr>
          <w:p w14:paraId="177772CC" w14:textId="77777777" w:rsidR="00A10AAD" w:rsidRPr="004E1D16" w:rsidRDefault="00A10AAD" w:rsidP="00F44DA0">
            <w:pPr>
              <w:spacing w:line="276" w:lineRule="auto"/>
              <w:ind w:right="-49"/>
              <w:jc w:val="right"/>
              <w:rPr>
                <w:rFonts w:ascii="Arial" w:hAnsi="Arial" w:cs="Arial"/>
                <w:sz w:val="16"/>
                <w:szCs w:val="16"/>
                <w:cs/>
                <w:lang w:val="en-US"/>
              </w:rPr>
            </w:pPr>
          </w:p>
        </w:tc>
        <w:tc>
          <w:tcPr>
            <w:tcW w:w="670" w:type="pct"/>
            <w:tcBorders>
              <w:top w:val="single" w:sz="4" w:space="0" w:color="auto"/>
              <w:left w:val="nil"/>
              <w:bottom w:val="nil"/>
              <w:right w:val="nil"/>
            </w:tcBorders>
            <w:shd w:val="clear" w:color="auto" w:fill="FAFAFA"/>
            <w:vAlign w:val="bottom"/>
          </w:tcPr>
          <w:p w14:paraId="134B6028" w14:textId="77777777" w:rsidR="00A10AAD" w:rsidRPr="004E1D16" w:rsidRDefault="00A10AAD" w:rsidP="00F44DA0">
            <w:pPr>
              <w:spacing w:line="276" w:lineRule="auto"/>
              <w:ind w:right="-54"/>
              <w:jc w:val="right"/>
              <w:rPr>
                <w:rFonts w:ascii="Arial" w:hAnsi="Arial" w:cs="Arial"/>
                <w:sz w:val="16"/>
                <w:szCs w:val="16"/>
                <w:cs/>
                <w:lang w:val="en-US"/>
              </w:rPr>
            </w:pPr>
          </w:p>
        </w:tc>
        <w:tc>
          <w:tcPr>
            <w:tcW w:w="670" w:type="pct"/>
            <w:tcBorders>
              <w:top w:val="single" w:sz="4" w:space="0" w:color="auto"/>
              <w:left w:val="nil"/>
              <w:bottom w:val="nil"/>
              <w:right w:val="nil"/>
            </w:tcBorders>
            <w:shd w:val="clear" w:color="auto" w:fill="FAFAFA"/>
            <w:vAlign w:val="bottom"/>
          </w:tcPr>
          <w:p w14:paraId="5C7BA791" w14:textId="1ECC00E7" w:rsidR="00A10AAD" w:rsidRPr="004E1D16" w:rsidRDefault="00A10AAD" w:rsidP="00F44DA0">
            <w:pPr>
              <w:spacing w:line="276" w:lineRule="auto"/>
              <w:ind w:right="-54"/>
              <w:jc w:val="right"/>
              <w:rPr>
                <w:rFonts w:ascii="Arial" w:hAnsi="Arial" w:cs="Arial"/>
                <w:sz w:val="16"/>
                <w:szCs w:val="16"/>
                <w:cs/>
                <w:lang w:val="en-US"/>
              </w:rPr>
            </w:pPr>
          </w:p>
        </w:tc>
      </w:tr>
      <w:tr w:rsidR="00A10AAD" w:rsidRPr="004E1D16" w14:paraId="0CBA77E3" w14:textId="77777777" w:rsidTr="00E93F95">
        <w:trPr>
          <w:trHeight w:val="284"/>
        </w:trPr>
        <w:tc>
          <w:tcPr>
            <w:tcW w:w="1650" w:type="pct"/>
            <w:vAlign w:val="bottom"/>
            <w:hideMark/>
          </w:tcPr>
          <w:p w14:paraId="1B0EE559" w14:textId="77777777" w:rsidR="00A10AAD" w:rsidRPr="004E1D16" w:rsidRDefault="00A10AAD" w:rsidP="00F44DA0">
            <w:pPr>
              <w:spacing w:line="276" w:lineRule="auto"/>
              <w:ind w:left="319" w:hanging="284"/>
              <w:rPr>
                <w:rFonts w:ascii="Arial" w:hAnsi="Arial" w:cs="Arial"/>
                <w:sz w:val="16"/>
                <w:szCs w:val="16"/>
                <w:cs/>
              </w:rPr>
            </w:pPr>
            <w:r w:rsidRPr="004E1D16">
              <w:rPr>
                <w:rFonts w:ascii="Arial" w:hAnsi="Arial" w:cs="Arial"/>
                <w:sz w:val="16"/>
                <w:szCs w:val="16"/>
                <w:cs/>
              </w:rPr>
              <w:t>Property, plant and equipment and intangible assets</w:t>
            </w:r>
          </w:p>
        </w:tc>
        <w:tc>
          <w:tcPr>
            <w:tcW w:w="670" w:type="pct"/>
            <w:shd w:val="clear" w:color="auto" w:fill="FAFAFA"/>
            <w:vAlign w:val="bottom"/>
          </w:tcPr>
          <w:p w14:paraId="258153D6" w14:textId="0737E3A5"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69,585.70</w:t>
            </w:r>
          </w:p>
        </w:tc>
        <w:tc>
          <w:tcPr>
            <w:tcW w:w="670" w:type="pct"/>
            <w:shd w:val="clear" w:color="auto" w:fill="FAFAFA"/>
            <w:vAlign w:val="bottom"/>
          </w:tcPr>
          <w:p w14:paraId="6D79FDAC" w14:textId="0624F7E7"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(2,876.39)</w:t>
            </w:r>
          </w:p>
        </w:tc>
        <w:tc>
          <w:tcPr>
            <w:tcW w:w="670" w:type="pct"/>
            <w:shd w:val="clear" w:color="auto" w:fill="FAFAFA"/>
            <w:vAlign w:val="bottom"/>
          </w:tcPr>
          <w:p w14:paraId="7C05B3E1" w14:textId="53470CEB"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0" w:type="pct"/>
            <w:shd w:val="clear" w:color="auto" w:fill="FAFAFA"/>
            <w:vAlign w:val="bottom"/>
          </w:tcPr>
          <w:p w14:paraId="269982A3" w14:textId="67C76F75"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38.42</w:t>
            </w:r>
          </w:p>
        </w:tc>
        <w:tc>
          <w:tcPr>
            <w:tcW w:w="670" w:type="pct"/>
            <w:shd w:val="clear" w:color="auto" w:fill="FAFAFA"/>
            <w:vAlign w:val="bottom"/>
          </w:tcPr>
          <w:p w14:paraId="01D2BD72" w14:textId="690BBE68"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66,747.73</w:t>
            </w:r>
          </w:p>
        </w:tc>
      </w:tr>
      <w:tr w:rsidR="00A10AAD" w:rsidRPr="004E1D16" w14:paraId="59530127" w14:textId="77777777" w:rsidTr="00E93F95">
        <w:trPr>
          <w:trHeight w:val="284"/>
        </w:trPr>
        <w:tc>
          <w:tcPr>
            <w:tcW w:w="1650" w:type="pct"/>
            <w:vAlign w:val="bottom"/>
            <w:hideMark/>
          </w:tcPr>
          <w:p w14:paraId="6895FF27" w14:textId="77777777" w:rsidR="00A10AAD" w:rsidRPr="004E1D16" w:rsidRDefault="00A10AAD" w:rsidP="00F44DA0">
            <w:pPr>
              <w:spacing w:line="276" w:lineRule="auto"/>
              <w:ind w:left="35"/>
              <w:jc w:val="both"/>
              <w:rPr>
                <w:rFonts w:ascii="Arial" w:hAnsi="Arial" w:cs="Arial"/>
                <w:sz w:val="16"/>
                <w:szCs w:val="16"/>
                <w:cs/>
              </w:rPr>
            </w:pPr>
            <w:r w:rsidRPr="004E1D16">
              <w:rPr>
                <w:rFonts w:ascii="Arial" w:hAnsi="Arial" w:cs="Arial"/>
                <w:sz w:val="16"/>
                <w:szCs w:val="16"/>
                <w:lang w:val="en-US"/>
              </w:rPr>
              <w:t>Financial derivatives</w:t>
            </w:r>
          </w:p>
        </w:tc>
        <w:tc>
          <w:tcPr>
            <w:tcW w:w="670" w:type="pct"/>
            <w:shd w:val="clear" w:color="auto" w:fill="FAFAFA"/>
            <w:vAlign w:val="bottom"/>
          </w:tcPr>
          <w:p w14:paraId="5D6A7B22" w14:textId="029492FF"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433</w:t>
            </w:r>
            <w:r w:rsidRPr="004E1D16">
              <w:rPr>
                <w:rFonts w:ascii="Arial" w:hAnsi="Arial" w:cs="Arial"/>
                <w:sz w:val="16"/>
                <w:szCs w:val="16"/>
                <w:cs/>
                <w:lang w:val="en-US"/>
              </w:rPr>
              <w:t>.</w:t>
            </w:r>
            <w:r w:rsidRPr="004E1D16">
              <w:rPr>
                <w:rFonts w:ascii="Arial" w:hAnsi="Arial" w:cs="Arial"/>
                <w:sz w:val="16"/>
                <w:szCs w:val="16"/>
                <w:lang w:val="en-US"/>
              </w:rPr>
              <w:t>39</w:t>
            </w:r>
          </w:p>
        </w:tc>
        <w:tc>
          <w:tcPr>
            <w:tcW w:w="670" w:type="pct"/>
            <w:shd w:val="clear" w:color="auto" w:fill="FAFAFA"/>
            <w:vAlign w:val="bottom"/>
          </w:tcPr>
          <w:p w14:paraId="5902C18F" w14:textId="18D7F3BE"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(47.71)</w:t>
            </w:r>
          </w:p>
        </w:tc>
        <w:tc>
          <w:tcPr>
            <w:tcW w:w="670" w:type="pct"/>
            <w:shd w:val="clear" w:color="auto" w:fill="FAFAFA"/>
            <w:vAlign w:val="bottom"/>
          </w:tcPr>
          <w:p w14:paraId="59C86E9A" w14:textId="2FAE6EDB"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(246.77)</w:t>
            </w:r>
          </w:p>
        </w:tc>
        <w:tc>
          <w:tcPr>
            <w:tcW w:w="670" w:type="pct"/>
            <w:shd w:val="clear" w:color="auto" w:fill="FAFAFA"/>
            <w:vAlign w:val="bottom"/>
          </w:tcPr>
          <w:p w14:paraId="1F7720D9" w14:textId="51DFA631"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15.40</w:t>
            </w:r>
          </w:p>
        </w:tc>
        <w:tc>
          <w:tcPr>
            <w:tcW w:w="670" w:type="pct"/>
            <w:shd w:val="clear" w:color="auto" w:fill="FAFAFA"/>
            <w:vAlign w:val="bottom"/>
          </w:tcPr>
          <w:p w14:paraId="7947FA1C" w14:textId="0BF78F74"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154.31</w:t>
            </w:r>
          </w:p>
        </w:tc>
      </w:tr>
      <w:tr w:rsidR="00A10AAD" w:rsidRPr="004E1D16" w14:paraId="71E02EFA" w14:textId="77777777" w:rsidTr="00E93F95">
        <w:trPr>
          <w:trHeight w:val="284"/>
        </w:trPr>
        <w:tc>
          <w:tcPr>
            <w:tcW w:w="1650" w:type="pct"/>
            <w:vAlign w:val="bottom"/>
            <w:hideMark/>
          </w:tcPr>
          <w:p w14:paraId="60600E1B" w14:textId="77777777" w:rsidR="00A10AAD" w:rsidRPr="004E1D16" w:rsidRDefault="00A10AAD" w:rsidP="00F44DA0">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670" w:type="pct"/>
            <w:tcBorders>
              <w:top w:val="nil"/>
              <w:left w:val="nil"/>
              <w:bottom w:val="single" w:sz="4" w:space="0" w:color="auto"/>
              <w:right w:val="nil"/>
            </w:tcBorders>
            <w:shd w:val="clear" w:color="auto" w:fill="FAFAFA"/>
            <w:vAlign w:val="bottom"/>
          </w:tcPr>
          <w:p w14:paraId="600A12F3" w14:textId="33470CF7"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399</w:t>
            </w:r>
            <w:r w:rsidRPr="004E1D16">
              <w:rPr>
                <w:rFonts w:ascii="Arial" w:hAnsi="Arial" w:cs="Arial"/>
                <w:sz w:val="16"/>
                <w:szCs w:val="16"/>
                <w:cs/>
                <w:lang w:val="en-US"/>
              </w:rPr>
              <w:t>.</w:t>
            </w:r>
            <w:r w:rsidRPr="004E1D16">
              <w:rPr>
                <w:rFonts w:ascii="Arial" w:hAnsi="Arial" w:cs="Arial"/>
                <w:sz w:val="16"/>
                <w:szCs w:val="16"/>
                <w:lang w:val="en-US"/>
              </w:rPr>
              <w:t>29</w:t>
            </w:r>
          </w:p>
        </w:tc>
        <w:tc>
          <w:tcPr>
            <w:tcW w:w="670" w:type="pct"/>
            <w:tcBorders>
              <w:top w:val="nil"/>
              <w:left w:val="nil"/>
              <w:bottom w:val="single" w:sz="4" w:space="0" w:color="auto"/>
              <w:right w:val="nil"/>
            </w:tcBorders>
            <w:shd w:val="clear" w:color="auto" w:fill="FAFAFA"/>
            <w:vAlign w:val="bottom"/>
          </w:tcPr>
          <w:p w14:paraId="7D85D8C1" w14:textId="47C91F92"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97.46</w:t>
            </w:r>
          </w:p>
        </w:tc>
        <w:tc>
          <w:tcPr>
            <w:tcW w:w="670" w:type="pct"/>
            <w:tcBorders>
              <w:top w:val="nil"/>
              <w:left w:val="nil"/>
              <w:bottom w:val="single" w:sz="4" w:space="0" w:color="auto"/>
              <w:right w:val="nil"/>
            </w:tcBorders>
            <w:shd w:val="clear" w:color="auto" w:fill="FAFAFA"/>
            <w:vAlign w:val="bottom"/>
          </w:tcPr>
          <w:p w14:paraId="12D95436" w14:textId="09CCF497"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(0.81)</w:t>
            </w:r>
          </w:p>
        </w:tc>
        <w:tc>
          <w:tcPr>
            <w:tcW w:w="670" w:type="pct"/>
            <w:tcBorders>
              <w:top w:val="nil"/>
              <w:left w:val="nil"/>
              <w:bottom w:val="single" w:sz="4" w:space="0" w:color="auto"/>
              <w:right w:val="nil"/>
            </w:tcBorders>
            <w:shd w:val="clear" w:color="auto" w:fill="FAFAFA"/>
            <w:vAlign w:val="bottom"/>
          </w:tcPr>
          <w:p w14:paraId="3CC0E98A" w14:textId="16D00273"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(4.39)</w:t>
            </w:r>
          </w:p>
        </w:tc>
        <w:tc>
          <w:tcPr>
            <w:tcW w:w="670" w:type="pct"/>
            <w:tcBorders>
              <w:top w:val="nil"/>
              <w:left w:val="nil"/>
              <w:bottom w:val="single" w:sz="4" w:space="0" w:color="auto"/>
              <w:right w:val="nil"/>
            </w:tcBorders>
            <w:shd w:val="clear" w:color="auto" w:fill="FAFAFA"/>
            <w:vAlign w:val="bottom"/>
          </w:tcPr>
          <w:p w14:paraId="368044E7" w14:textId="44FAB517"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491.55</w:t>
            </w:r>
          </w:p>
        </w:tc>
      </w:tr>
      <w:tr w:rsidR="00A10AAD" w:rsidRPr="004E1D16" w14:paraId="752C0C33" w14:textId="77777777" w:rsidTr="00E93F95">
        <w:trPr>
          <w:trHeight w:val="284"/>
        </w:trPr>
        <w:tc>
          <w:tcPr>
            <w:tcW w:w="1650" w:type="pct"/>
            <w:vAlign w:val="bottom"/>
          </w:tcPr>
          <w:p w14:paraId="40771D96" w14:textId="77777777" w:rsidR="00A10AAD" w:rsidRPr="004E1D16" w:rsidRDefault="00A10AAD" w:rsidP="00F44DA0">
            <w:pPr>
              <w:spacing w:line="276" w:lineRule="auto"/>
              <w:ind w:left="35"/>
              <w:jc w:val="both"/>
              <w:rPr>
                <w:rFonts w:ascii="Arial" w:hAnsi="Arial" w:cs="Arial"/>
                <w:sz w:val="16"/>
                <w:szCs w:val="16"/>
                <w:cs/>
              </w:rPr>
            </w:pPr>
          </w:p>
        </w:tc>
        <w:tc>
          <w:tcPr>
            <w:tcW w:w="670" w:type="pct"/>
            <w:tcBorders>
              <w:top w:val="single" w:sz="4" w:space="0" w:color="auto"/>
              <w:left w:val="nil"/>
              <w:bottom w:val="nil"/>
              <w:right w:val="nil"/>
            </w:tcBorders>
            <w:shd w:val="clear" w:color="auto" w:fill="FAFAFA"/>
            <w:vAlign w:val="bottom"/>
          </w:tcPr>
          <w:p w14:paraId="34B6EB92" w14:textId="61021FDA"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70,418.38</w:t>
            </w:r>
          </w:p>
        </w:tc>
        <w:tc>
          <w:tcPr>
            <w:tcW w:w="670" w:type="pct"/>
            <w:tcBorders>
              <w:top w:val="single" w:sz="4" w:space="0" w:color="auto"/>
              <w:left w:val="nil"/>
              <w:bottom w:val="nil"/>
              <w:right w:val="nil"/>
            </w:tcBorders>
            <w:shd w:val="clear" w:color="auto" w:fill="FAFAFA"/>
            <w:vAlign w:val="bottom"/>
          </w:tcPr>
          <w:p w14:paraId="6877FEFA" w14:textId="298CC8A3"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(2,826.64)</w:t>
            </w:r>
          </w:p>
        </w:tc>
        <w:tc>
          <w:tcPr>
            <w:tcW w:w="670" w:type="pct"/>
            <w:tcBorders>
              <w:top w:val="single" w:sz="4" w:space="0" w:color="auto"/>
              <w:left w:val="nil"/>
              <w:bottom w:val="nil"/>
              <w:right w:val="nil"/>
            </w:tcBorders>
            <w:shd w:val="clear" w:color="auto" w:fill="FAFAFA"/>
            <w:vAlign w:val="bottom"/>
          </w:tcPr>
          <w:p w14:paraId="5E7DACD6" w14:textId="18F9D1E9"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(247.58)</w:t>
            </w:r>
          </w:p>
        </w:tc>
        <w:tc>
          <w:tcPr>
            <w:tcW w:w="670" w:type="pct"/>
            <w:tcBorders>
              <w:top w:val="single" w:sz="4" w:space="0" w:color="auto"/>
              <w:left w:val="nil"/>
              <w:bottom w:val="nil"/>
              <w:right w:val="nil"/>
            </w:tcBorders>
            <w:shd w:val="clear" w:color="auto" w:fill="FAFAFA"/>
            <w:vAlign w:val="bottom"/>
          </w:tcPr>
          <w:p w14:paraId="63B0031D" w14:textId="42F69011"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49.43</w:t>
            </w:r>
          </w:p>
        </w:tc>
        <w:tc>
          <w:tcPr>
            <w:tcW w:w="670" w:type="pct"/>
            <w:tcBorders>
              <w:top w:val="single" w:sz="4" w:space="0" w:color="auto"/>
              <w:left w:val="nil"/>
              <w:bottom w:val="nil"/>
              <w:right w:val="nil"/>
            </w:tcBorders>
            <w:shd w:val="clear" w:color="auto" w:fill="FAFAFA"/>
            <w:vAlign w:val="bottom"/>
          </w:tcPr>
          <w:p w14:paraId="165C7CCA" w14:textId="0801AD67"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67,393.59</w:t>
            </w:r>
          </w:p>
        </w:tc>
      </w:tr>
      <w:tr w:rsidR="00A10AAD" w:rsidRPr="004E1D16" w14:paraId="31DCA4A6" w14:textId="77777777" w:rsidTr="00E93F95">
        <w:trPr>
          <w:trHeight w:val="284"/>
        </w:trPr>
        <w:tc>
          <w:tcPr>
            <w:tcW w:w="1650" w:type="pct"/>
            <w:vAlign w:val="bottom"/>
            <w:hideMark/>
          </w:tcPr>
          <w:p w14:paraId="32AA3D8E" w14:textId="77777777" w:rsidR="00174385" w:rsidRPr="004E1D16" w:rsidRDefault="00A10AAD" w:rsidP="00F44DA0">
            <w:pPr>
              <w:spacing w:line="276" w:lineRule="auto"/>
              <w:ind w:left="42" w:hanging="142"/>
              <w:jc w:val="both"/>
              <w:rPr>
                <w:rFonts w:ascii="Arial" w:hAnsi="Arial" w:cs="Cordia New"/>
                <w:sz w:val="16"/>
                <w:szCs w:val="16"/>
                <w:lang w:val="en-GB"/>
              </w:rPr>
            </w:pPr>
            <w:r w:rsidRPr="004E1D16">
              <w:rPr>
                <w:rFonts w:ascii="Arial" w:hAnsi="Arial" w:cs="Arial"/>
                <w:sz w:val="16"/>
                <w:szCs w:val="16"/>
                <w:cs/>
              </w:rPr>
              <w:t xml:space="preserve">Tax effect of currency translation </w:t>
            </w:r>
          </w:p>
          <w:p w14:paraId="35DCF0EC" w14:textId="7E387C55" w:rsidR="00A10AAD" w:rsidRPr="004E1D16" w:rsidRDefault="00174385" w:rsidP="00F44DA0">
            <w:pPr>
              <w:spacing w:line="276" w:lineRule="auto"/>
              <w:ind w:left="42" w:hanging="142"/>
              <w:jc w:val="both"/>
              <w:rPr>
                <w:rFonts w:ascii="Arial" w:hAnsi="Arial" w:cs="Arial"/>
                <w:sz w:val="16"/>
                <w:szCs w:val="16"/>
                <w:cs/>
              </w:rPr>
            </w:pPr>
            <w:r w:rsidRPr="004E1D16">
              <w:rPr>
                <w:rFonts w:ascii="Arial" w:hAnsi="Arial" w:cs="Cordia New" w:hint="cs"/>
                <w:sz w:val="16"/>
                <w:szCs w:val="16"/>
                <w:cs/>
              </w:rPr>
              <w:t xml:space="preserve">   </w:t>
            </w:r>
            <w:r w:rsidR="00E93F95" w:rsidRPr="004E1D16">
              <w:rPr>
                <w:rFonts w:ascii="Arial" w:hAnsi="Arial" w:cs="Cordia New" w:hint="cs"/>
                <w:sz w:val="16"/>
                <w:szCs w:val="16"/>
                <w:cs/>
              </w:rPr>
              <w:t xml:space="preserve"> </w:t>
            </w:r>
            <w:r w:rsidR="00A10AAD" w:rsidRPr="004E1D16">
              <w:rPr>
                <w:rFonts w:ascii="Arial" w:hAnsi="Arial" w:cs="Arial"/>
                <w:sz w:val="16"/>
                <w:szCs w:val="16"/>
                <w:cs/>
              </w:rPr>
              <w:t>on tax base</w:t>
            </w:r>
          </w:p>
        </w:tc>
        <w:tc>
          <w:tcPr>
            <w:tcW w:w="670" w:type="pct"/>
            <w:tcBorders>
              <w:top w:val="nil"/>
              <w:left w:val="nil"/>
              <w:bottom w:val="single" w:sz="4" w:space="0" w:color="auto"/>
              <w:right w:val="nil"/>
            </w:tcBorders>
            <w:shd w:val="clear" w:color="auto" w:fill="FAFAFA"/>
            <w:vAlign w:val="bottom"/>
          </w:tcPr>
          <w:p w14:paraId="781352E4" w14:textId="4365F7FF"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35</w:t>
            </w:r>
            <w:r w:rsidRPr="004E1D16">
              <w:rPr>
                <w:rFonts w:ascii="Arial" w:hAnsi="Arial" w:cs="Arial"/>
                <w:sz w:val="16"/>
                <w:szCs w:val="16"/>
                <w:cs/>
                <w:lang w:val="en-US"/>
              </w:rPr>
              <w:t>.</w:t>
            </w:r>
            <w:r w:rsidRPr="004E1D16">
              <w:rPr>
                <w:rFonts w:ascii="Arial" w:hAnsi="Arial" w:cs="Arial"/>
                <w:sz w:val="16"/>
                <w:szCs w:val="16"/>
                <w:lang w:val="en-US"/>
              </w:rPr>
              <w:t>89</w:t>
            </w:r>
          </w:p>
        </w:tc>
        <w:tc>
          <w:tcPr>
            <w:tcW w:w="670" w:type="pct"/>
            <w:tcBorders>
              <w:top w:val="nil"/>
              <w:left w:val="nil"/>
              <w:bottom w:val="single" w:sz="4" w:space="0" w:color="auto"/>
              <w:right w:val="nil"/>
            </w:tcBorders>
            <w:shd w:val="clear" w:color="auto" w:fill="FAFAFA"/>
            <w:vAlign w:val="bottom"/>
          </w:tcPr>
          <w:p w14:paraId="185FE7C5" w14:textId="39E7D897"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(37.08)</w:t>
            </w:r>
          </w:p>
        </w:tc>
        <w:tc>
          <w:tcPr>
            <w:tcW w:w="670" w:type="pct"/>
            <w:tcBorders>
              <w:top w:val="nil"/>
              <w:left w:val="nil"/>
              <w:bottom w:val="single" w:sz="4" w:space="0" w:color="auto"/>
              <w:right w:val="nil"/>
            </w:tcBorders>
            <w:shd w:val="clear" w:color="auto" w:fill="FAFAFA"/>
            <w:vAlign w:val="bottom"/>
          </w:tcPr>
          <w:p w14:paraId="324B3C9F" w14:textId="0E6CE25D"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0" w:type="pct"/>
            <w:tcBorders>
              <w:top w:val="nil"/>
              <w:left w:val="nil"/>
              <w:bottom w:val="single" w:sz="4" w:space="0" w:color="auto"/>
              <w:right w:val="nil"/>
            </w:tcBorders>
            <w:shd w:val="clear" w:color="auto" w:fill="FAFAFA"/>
            <w:vAlign w:val="bottom"/>
          </w:tcPr>
          <w:p w14:paraId="76460A78" w14:textId="0234C488"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1.19</w:t>
            </w:r>
          </w:p>
        </w:tc>
        <w:tc>
          <w:tcPr>
            <w:tcW w:w="670" w:type="pct"/>
            <w:tcBorders>
              <w:top w:val="nil"/>
              <w:left w:val="nil"/>
              <w:bottom w:val="single" w:sz="4" w:space="0" w:color="auto"/>
              <w:right w:val="nil"/>
            </w:tcBorders>
            <w:shd w:val="clear" w:color="auto" w:fill="FAFAFA"/>
            <w:vAlign w:val="bottom"/>
          </w:tcPr>
          <w:p w14:paraId="0B616141" w14:textId="3D645878"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w:t>
            </w:r>
          </w:p>
        </w:tc>
      </w:tr>
      <w:tr w:rsidR="00A10AAD" w:rsidRPr="004E1D16" w14:paraId="7B21DF1F" w14:textId="77777777" w:rsidTr="00E93F95">
        <w:trPr>
          <w:trHeight w:val="284"/>
        </w:trPr>
        <w:tc>
          <w:tcPr>
            <w:tcW w:w="1650" w:type="pct"/>
            <w:vAlign w:val="bottom"/>
          </w:tcPr>
          <w:p w14:paraId="78A54A52" w14:textId="77777777" w:rsidR="00A10AAD" w:rsidRPr="004E1D16" w:rsidRDefault="00A10AAD" w:rsidP="00F44DA0">
            <w:pPr>
              <w:spacing w:line="276" w:lineRule="auto"/>
              <w:ind w:left="35"/>
              <w:jc w:val="both"/>
              <w:rPr>
                <w:rFonts w:ascii="Arial" w:hAnsi="Arial" w:cs="Arial"/>
                <w:sz w:val="16"/>
                <w:szCs w:val="16"/>
                <w:cs/>
              </w:rPr>
            </w:pPr>
          </w:p>
        </w:tc>
        <w:tc>
          <w:tcPr>
            <w:tcW w:w="670" w:type="pct"/>
            <w:tcBorders>
              <w:top w:val="single" w:sz="4" w:space="0" w:color="auto"/>
              <w:left w:val="nil"/>
              <w:bottom w:val="single" w:sz="4" w:space="0" w:color="auto"/>
              <w:right w:val="nil"/>
            </w:tcBorders>
            <w:shd w:val="clear" w:color="auto" w:fill="FAFAFA"/>
            <w:vAlign w:val="bottom"/>
          </w:tcPr>
          <w:p w14:paraId="782119B5" w14:textId="4DA2BCE0"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70,454.27</w:t>
            </w:r>
          </w:p>
        </w:tc>
        <w:tc>
          <w:tcPr>
            <w:tcW w:w="670" w:type="pct"/>
            <w:tcBorders>
              <w:top w:val="single" w:sz="4" w:space="0" w:color="auto"/>
              <w:left w:val="nil"/>
              <w:bottom w:val="single" w:sz="4" w:space="0" w:color="auto"/>
              <w:right w:val="nil"/>
            </w:tcBorders>
            <w:shd w:val="clear" w:color="auto" w:fill="FAFAFA"/>
            <w:vAlign w:val="bottom"/>
          </w:tcPr>
          <w:p w14:paraId="28E42094" w14:textId="7734C094"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(2,863.72)</w:t>
            </w:r>
          </w:p>
        </w:tc>
        <w:tc>
          <w:tcPr>
            <w:tcW w:w="670" w:type="pct"/>
            <w:tcBorders>
              <w:top w:val="single" w:sz="4" w:space="0" w:color="auto"/>
              <w:left w:val="nil"/>
              <w:bottom w:val="single" w:sz="4" w:space="0" w:color="auto"/>
              <w:right w:val="nil"/>
            </w:tcBorders>
            <w:shd w:val="clear" w:color="auto" w:fill="FAFAFA"/>
            <w:vAlign w:val="bottom"/>
          </w:tcPr>
          <w:p w14:paraId="52C28FED" w14:textId="3DCCDA7D"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(247.58)</w:t>
            </w:r>
          </w:p>
        </w:tc>
        <w:tc>
          <w:tcPr>
            <w:tcW w:w="670" w:type="pct"/>
            <w:tcBorders>
              <w:top w:val="single" w:sz="4" w:space="0" w:color="auto"/>
              <w:left w:val="nil"/>
              <w:bottom w:val="single" w:sz="4" w:space="0" w:color="auto"/>
              <w:right w:val="nil"/>
            </w:tcBorders>
            <w:shd w:val="clear" w:color="auto" w:fill="FAFAFA"/>
            <w:vAlign w:val="bottom"/>
          </w:tcPr>
          <w:p w14:paraId="166D741A" w14:textId="76E6B676"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50.62</w:t>
            </w:r>
          </w:p>
        </w:tc>
        <w:tc>
          <w:tcPr>
            <w:tcW w:w="670" w:type="pct"/>
            <w:tcBorders>
              <w:top w:val="single" w:sz="4" w:space="0" w:color="auto"/>
              <w:left w:val="nil"/>
              <w:bottom w:val="single" w:sz="4" w:space="0" w:color="auto"/>
              <w:right w:val="nil"/>
            </w:tcBorders>
            <w:shd w:val="clear" w:color="auto" w:fill="FAFAFA"/>
            <w:vAlign w:val="bottom"/>
          </w:tcPr>
          <w:p w14:paraId="0D185FDA" w14:textId="0BF2D0E5"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67,393.59</w:t>
            </w:r>
          </w:p>
        </w:tc>
      </w:tr>
      <w:tr w:rsidR="00A10AAD" w:rsidRPr="004E1D16" w14:paraId="2F184CCB" w14:textId="77777777" w:rsidTr="00E93F95">
        <w:trPr>
          <w:trHeight w:val="284"/>
        </w:trPr>
        <w:tc>
          <w:tcPr>
            <w:tcW w:w="1650" w:type="pct"/>
            <w:vAlign w:val="bottom"/>
            <w:hideMark/>
          </w:tcPr>
          <w:p w14:paraId="5D79998D" w14:textId="5C489BC8" w:rsidR="00A10AAD" w:rsidRPr="004E1D16" w:rsidRDefault="00A10AAD" w:rsidP="00D60C0E">
            <w:pPr>
              <w:spacing w:line="276" w:lineRule="auto"/>
              <w:ind w:left="-111"/>
              <w:jc w:val="both"/>
              <w:rPr>
                <w:rFonts w:ascii="Arial" w:hAnsi="Arial" w:cs="Arial"/>
                <w:sz w:val="16"/>
                <w:szCs w:val="16"/>
                <w:cs/>
              </w:rPr>
            </w:pPr>
            <w:r w:rsidRPr="004E1D16">
              <w:rPr>
                <w:rFonts w:ascii="Arial" w:eastAsia="Arial Unicode MS" w:hAnsi="Arial" w:cs="Arial"/>
                <w:b/>
                <w:bCs/>
                <w:sz w:val="16"/>
                <w:szCs w:val="16"/>
                <w:cs/>
              </w:rPr>
              <w:t>Deferred taxes</w:t>
            </w:r>
            <w:r w:rsidR="0088330C" w:rsidRPr="004E1D16">
              <w:rPr>
                <w:rFonts w:ascii="Arial" w:eastAsia="Arial Unicode MS" w:hAnsi="Arial" w:cs="Arial"/>
                <w:b/>
                <w:bCs/>
                <w:sz w:val="16"/>
                <w:szCs w:val="16"/>
                <w:cs/>
              </w:rPr>
              <w:t>,</w:t>
            </w:r>
            <w:r w:rsidRPr="004E1D16">
              <w:rPr>
                <w:rFonts w:ascii="Arial" w:eastAsia="Arial Unicode MS" w:hAnsi="Arial" w:cs="Arial"/>
                <w:b/>
                <w:bCs/>
                <w:sz w:val="16"/>
                <w:szCs w:val="16"/>
                <w:cs/>
              </w:rPr>
              <w:t xml:space="preserve"> net</w:t>
            </w:r>
          </w:p>
        </w:tc>
        <w:tc>
          <w:tcPr>
            <w:tcW w:w="670" w:type="pct"/>
            <w:tcBorders>
              <w:top w:val="single" w:sz="4" w:space="0" w:color="auto"/>
              <w:left w:val="nil"/>
              <w:bottom w:val="single" w:sz="4" w:space="0" w:color="auto"/>
              <w:right w:val="nil"/>
            </w:tcBorders>
            <w:shd w:val="clear" w:color="auto" w:fill="FAFAFA"/>
            <w:vAlign w:val="bottom"/>
          </w:tcPr>
          <w:p w14:paraId="1D04A8A4" w14:textId="7D4496C3" w:rsidR="00A10AAD" w:rsidRPr="004E1D16" w:rsidRDefault="00A10AAD"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14,496.82</w:t>
            </w:r>
            <w:r w:rsidRPr="004E1D16">
              <w:rPr>
                <w:rFonts w:ascii="Arial" w:hAnsi="Arial" w:cs="Arial"/>
                <w:sz w:val="16"/>
                <w:szCs w:val="16"/>
                <w:cs/>
                <w:lang w:val="en-US"/>
              </w:rPr>
              <w:t>)</w:t>
            </w:r>
          </w:p>
        </w:tc>
        <w:tc>
          <w:tcPr>
            <w:tcW w:w="670" w:type="pct"/>
            <w:tcBorders>
              <w:top w:val="single" w:sz="4" w:space="0" w:color="auto"/>
              <w:left w:val="nil"/>
              <w:bottom w:val="single" w:sz="4" w:space="0" w:color="auto"/>
              <w:right w:val="nil"/>
            </w:tcBorders>
            <w:shd w:val="clear" w:color="auto" w:fill="FAFAFA"/>
            <w:vAlign w:val="bottom"/>
          </w:tcPr>
          <w:p w14:paraId="56C65D10" w14:textId="4B58B22C"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3,914.62</w:t>
            </w:r>
          </w:p>
        </w:tc>
        <w:tc>
          <w:tcPr>
            <w:tcW w:w="670" w:type="pct"/>
            <w:tcBorders>
              <w:top w:val="single" w:sz="4" w:space="0" w:color="auto"/>
              <w:left w:val="nil"/>
              <w:bottom w:val="single" w:sz="4" w:space="0" w:color="auto"/>
              <w:right w:val="nil"/>
            </w:tcBorders>
            <w:shd w:val="clear" w:color="auto" w:fill="FAFAFA"/>
            <w:vAlign w:val="bottom"/>
          </w:tcPr>
          <w:p w14:paraId="12ED2594" w14:textId="24B81B3A" w:rsidR="00A10AAD" w:rsidRPr="004E1D16" w:rsidRDefault="00A10AAD"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314.66</w:t>
            </w:r>
          </w:p>
        </w:tc>
        <w:tc>
          <w:tcPr>
            <w:tcW w:w="670" w:type="pct"/>
            <w:tcBorders>
              <w:top w:val="single" w:sz="4" w:space="0" w:color="auto"/>
              <w:left w:val="nil"/>
              <w:bottom w:val="single" w:sz="4" w:space="0" w:color="auto"/>
              <w:right w:val="nil"/>
            </w:tcBorders>
            <w:shd w:val="clear" w:color="auto" w:fill="FAFAFA"/>
            <w:vAlign w:val="bottom"/>
          </w:tcPr>
          <w:p w14:paraId="5E6F6EFD" w14:textId="45F9405C" w:rsidR="00A10AAD" w:rsidRPr="004E1D16" w:rsidRDefault="00A10AAD"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(158.64)</w:t>
            </w:r>
          </w:p>
        </w:tc>
        <w:tc>
          <w:tcPr>
            <w:tcW w:w="670" w:type="pct"/>
            <w:tcBorders>
              <w:top w:val="single" w:sz="4" w:space="0" w:color="auto"/>
              <w:left w:val="nil"/>
              <w:bottom w:val="single" w:sz="4" w:space="0" w:color="auto"/>
              <w:right w:val="nil"/>
            </w:tcBorders>
            <w:shd w:val="clear" w:color="auto" w:fill="FAFAFA"/>
            <w:vAlign w:val="bottom"/>
          </w:tcPr>
          <w:p w14:paraId="2EC74E6C" w14:textId="0626DD6C" w:rsidR="00A10AAD" w:rsidRPr="004E1D16" w:rsidRDefault="00A10AAD"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(10,426.18)</w:t>
            </w:r>
          </w:p>
        </w:tc>
      </w:tr>
    </w:tbl>
    <w:p w14:paraId="024984E0" w14:textId="597B4690" w:rsidR="00A10AAD" w:rsidRPr="004E1D16" w:rsidRDefault="00A10AAD" w:rsidP="00A10AAD">
      <w:pPr>
        <w:ind w:firstLine="431"/>
        <w:jc w:val="both"/>
        <w:rPr>
          <w:rFonts w:ascii="Arial" w:hAnsi="Arial" w:cs="Arial"/>
          <w:sz w:val="20"/>
          <w:szCs w:val="20"/>
          <w:lang w:val="en-GB" w:eastAsia="en-GB"/>
        </w:rPr>
      </w:pPr>
    </w:p>
    <w:p w14:paraId="694EDD33" w14:textId="77777777" w:rsidR="00A10AAD" w:rsidRPr="004E1D16" w:rsidRDefault="00A10AAD" w:rsidP="00A10AAD">
      <w:pPr>
        <w:ind w:firstLine="431"/>
        <w:jc w:val="both"/>
        <w:rPr>
          <w:rFonts w:ascii="Arial" w:hAnsi="Arial" w:cs="Arial"/>
          <w:sz w:val="20"/>
          <w:szCs w:val="20"/>
          <w:lang w:val="en-GB" w:eastAsia="en-GB"/>
        </w:rPr>
      </w:pPr>
    </w:p>
    <w:p w14:paraId="57D26847" w14:textId="27EFAA67" w:rsidR="00582D0C" w:rsidRPr="004E1D16" w:rsidRDefault="000C6D4A" w:rsidP="00CA379C">
      <w:pPr>
        <w:jc w:val="both"/>
        <w:rPr>
          <w:rFonts w:ascii="Arial" w:hAnsi="Arial" w:cstheme="minorBidi"/>
          <w:sz w:val="20"/>
          <w:szCs w:val="20"/>
          <w:lang w:val="en-GB" w:eastAsia="en-GB"/>
        </w:rPr>
      </w:pPr>
      <w:r w:rsidRPr="004E1D16">
        <w:rPr>
          <w:rFonts w:ascii="Arial" w:hAnsi="Arial" w:cs="Arial"/>
          <w:sz w:val="20"/>
          <w:szCs w:val="20"/>
          <w:cs/>
          <w:lang w:val="en-GB" w:eastAsia="en-GB"/>
        </w:rPr>
        <w:br w:type="page"/>
      </w:r>
    </w:p>
    <w:p w14:paraId="4D8C2B25" w14:textId="77777777" w:rsidR="00000EE2" w:rsidRPr="004E1D16" w:rsidRDefault="00000EE2" w:rsidP="00CA379C">
      <w:pPr>
        <w:jc w:val="both"/>
        <w:rPr>
          <w:rFonts w:ascii="Arial" w:hAnsi="Arial" w:cstheme="minorBidi"/>
          <w:sz w:val="20"/>
          <w:szCs w:val="20"/>
          <w:lang w:val="en-GB" w:eastAsia="en-GB"/>
        </w:rPr>
      </w:pPr>
    </w:p>
    <w:tbl>
      <w:tblPr>
        <w:tblW w:w="4896" w:type="pct"/>
        <w:tblInd w:w="108" w:type="dxa"/>
        <w:tblLayout w:type="fixed"/>
        <w:tblLook w:val="01C0" w:firstRow="0" w:lastRow="1" w:firstColumn="1" w:lastColumn="1" w:noHBand="0" w:noVBand="0"/>
      </w:tblPr>
      <w:tblGrid>
        <w:gridCol w:w="3742"/>
        <w:gridCol w:w="1380"/>
        <w:gridCol w:w="1380"/>
        <w:gridCol w:w="1380"/>
        <w:gridCol w:w="1380"/>
      </w:tblGrid>
      <w:tr w:rsidR="00A10AAD" w:rsidRPr="004E1D16" w14:paraId="017D4281" w14:textId="77777777" w:rsidTr="00E93F95">
        <w:trPr>
          <w:trHeight w:val="284"/>
        </w:trPr>
        <w:tc>
          <w:tcPr>
            <w:tcW w:w="2020" w:type="pct"/>
            <w:vAlign w:val="bottom"/>
          </w:tcPr>
          <w:p w14:paraId="1A34B7FC" w14:textId="77777777" w:rsidR="00A10AAD" w:rsidRPr="004E1D16" w:rsidRDefault="00A10AAD" w:rsidP="00F44DA0">
            <w:pPr>
              <w:pStyle w:val="ListParagraph"/>
              <w:spacing w:line="276" w:lineRule="auto"/>
              <w:ind w:left="450"/>
              <w:jc w:val="both"/>
              <w:rPr>
                <w:rFonts w:ascii="Arial" w:hAnsi="Arial" w:cs="Arial"/>
                <w:sz w:val="16"/>
                <w:szCs w:val="16"/>
                <w:cs/>
              </w:rPr>
            </w:pPr>
          </w:p>
        </w:tc>
        <w:tc>
          <w:tcPr>
            <w:tcW w:w="2980" w:type="pct"/>
            <w:gridSpan w:val="4"/>
            <w:tcBorders>
              <w:top w:val="single" w:sz="4" w:space="0" w:color="auto"/>
              <w:left w:val="nil"/>
              <w:bottom w:val="single" w:sz="4" w:space="0" w:color="auto"/>
              <w:right w:val="nil"/>
            </w:tcBorders>
            <w:vAlign w:val="bottom"/>
            <w:hideMark/>
          </w:tcPr>
          <w:p w14:paraId="7382F1A5" w14:textId="6037F817" w:rsidR="00A10AAD" w:rsidRPr="004E1D16" w:rsidRDefault="00F44DDB"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Separate</w:t>
            </w:r>
            <w:r w:rsidR="00A10AAD" w:rsidRPr="004E1D16">
              <w:rPr>
                <w:rFonts w:ascii="Arial" w:hAnsi="Arial" w:cs="Arial"/>
                <w:b/>
                <w:bCs/>
                <w:sz w:val="16"/>
                <w:szCs w:val="16"/>
                <w:cs/>
              </w:rPr>
              <w:t xml:space="preserve"> financial statements</w:t>
            </w:r>
          </w:p>
        </w:tc>
      </w:tr>
      <w:tr w:rsidR="00A10AAD" w:rsidRPr="004E1D16" w14:paraId="3E7E901B" w14:textId="77777777" w:rsidTr="00E93F95">
        <w:trPr>
          <w:trHeight w:val="284"/>
        </w:trPr>
        <w:tc>
          <w:tcPr>
            <w:tcW w:w="2020" w:type="pct"/>
            <w:vAlign w:val="bottom"/>
          </w:tcPr>
          <w:p w14:paraId="3D6CF035" w14:textId="77777777" w:rsidR="00A10AAD" w:rsidRPr="004E1D16" w:rsidRDefault="00A10AAD" w:rsidP="00F44DA0">
            <w:pPr>
              <w:spacing w:line="276" w:lineRule="auto"/>
              <w:jc w:val="both"/>
              <w:rPr>
                <w:rFonts w:ascii="Arial" w:hAnsi="Arial" w:cs="Arial"/>
                <w:sz w:val="16"/>
                <w:szCs w:val="16"/>
                <w:cs/>
                <w:lang w:val="en-GB"/>
              </w:rPr>
            </w:pPr>
          </w:p>
        </w:tc>
        <w:tc>
          <w:tcPr>
            <w:tcW w:w="2980" w:type="pct"/>
            <w:gridSpan w:val="4"/>
            <w:tcBorders>
              <w:top w:val="single" w:sz="4" w:space="0" w:color="auto"/>
              <w:left w:val="nil"/>
              <w:bottom w:val="single" w:sz="4" w:space="0" w:color="auto"/>
              <w:right w:val="nil"/>
            </w:tcBorders>
            <w:vAlign w:val="bottom"/>
            <w:hideMark/>
          </w:tcPr>
          <w:p w14:paraId="1747F494" w14:textId="77777777" w:rsidR="00A10AAD" w:rsidRPr="004E1D16" w:rsidRDefault="00A10AAD"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Unit: Million US Dollar</w:t>
            </w:r>
          </w:p>
        </w:tc>
      </w:tr>
      <w:tr w:rsidR="00A10AAD" w:rsidRPr="004E1D16" w14:paraId="1D3AC8D8" w14:textId="77777777" w:rsidTr="00E93F95">
        <w:trPr>
          <w:trHeight w:val="284"/>
        </w:trPr>
        <w:tc>
          <w:tcPr>
            <w:tcW w:w="2020" w:type="pct"/>
            <w:vAlign w:val="bottom"/>
          </w:tcPr>
          <w:p w14:paraId="186B3A72" w14:textId="77777777" w:rsidR="00A10AAD" w:rsidRPr="004E1D16" w:rsidRDefault="00A10AAD" w:rsidP="00F44DA0">
            <w:pPr>
              <w:spacing w:line="276" w:lineRule="auto"/>
              <w:jc w:val="both"/>
              <w:rPr>
                <w:rFonts w:ascii="Arial" w:hAnsi="Arial" w:cs="Arial"/>
                <w:sz w:val="16"/>
                <w:szCs w:val="16"/>
                <w:cs/>
              </w:rPr>
            </w:pPr>
          </w:p>
        </w:tc>
        <w:tc>
          <w:tcPr>
            <w:tcW w:w="745" w:type="pct"/>
            <w:tcBorders>
              <w:top w:val="single" w:sz="4" w:space="0" w:color="auto"/>
              <w:left w:val="nil"/>
              <w:bottom w:val="single" w:sz="4" w:space="0" w:color="auto"/>
              <w:right w:val="nil"/>
            </w:tcBorders>
            <w:vAlign w:val="bottom"/>
            <w:hideMark/>
          </w:tcPr>
          <w:p w14:paraId="64ADEAB3" w14:textId="77777777" w:rsidR="00A10AAD" w:rsidRPr="004E1D16" w:rsidRDefault="00A10AAD" w:rsidP="00F44DA0">
            <w:pPr>
              <w:spacing w:line="276" w:lineRule="auto"/>
              <w:ind w:right="-49"/>
              <w:jc w:val="right"/>
              <w:rPr>
                <w:rFonts w:ascii="Arial" w:hAnsi="Arial" w:cs="Arial"/>
                <w:b/>
                <w:bCs/>
                <w:sz w:val="16"/>
                <w:szCs w:val="16"/>
                <w:lang w:val="en-US"/>
              </w:rPr>
            </w:pPr>
            <w:r w:rsidRPr="004E1D16">
              <w:rPr>
                <w:rFonts w:ascii="Arial" w:hAnsi="Arial" w:cs="Arial"/>
                <w:b/>
                <w:bCs/>
                <w:sz w:val="16"/>
                <w:szCs w:val="16"/>
                <w:lang w:val="en-US"/>
              </w:rPr>
              <w:t>As at</w:t>
            </w:r>
          </w:p>
          <w:p w14:paraId="7F11B335" w14:textId="0BCD03A3" w:rsidR="00A10AAD" w:rsidRPr="004E1D16" w:rsidRDefault="00A10AAD" w:rsidP="00F44DA0">
            <w:pPr>
              <w:spacing w:line="276" w:lineRule="auto"/>
              <w:ind w:right="-49"/>
              <w:jc w:val="right"/>
              <w:rPr>
                <w:rFonts w:ascii="Arial" w:hAnsi="Arial" w:cs="Arial"/>
                <w:b/>
                <w:bCs/>
                <w:spacing w:val="-6"/>
                <w:sz w:val="16"/>
                <w:szCs w:val="16"/>
                <w:lang w:val="en-US"/>
              </w:rPr>
            </w:pPr>
            <w:r w:rsidRPr="004E1D16">
              <w:rPr>
                <w:rFonts w:ascii="Arial" w:hAnsi="Arial" w:cs="Arial"/>
                <w:b/>
                <w:bCs/>
                <w:sz w:val="16"/>
                <w:szCs w:val="16"/>
                <w:lang w:val="en-US"/>
              </w:rPr>
              <w:t xml:space="preserve">1 January </w:t>
            </w:r>
            <w:r w:rsidR="00E93F95" w:rsidRPr="004E1D16">
              <w:rPr>
                <w:rFonts w:ascii="Arial" w:hAnsi="Arial" w:cs="Arial"/>
                <w:b/>
                <w:bCs/>
                <w:sz w:val="16"/>
                <w:szCs w:val="16"/>
                <w:lang w:val="en-US"/>
              </w:rPr>
              <w:br/>
            </w:r>
            <w:r w:rsidRPr="004E1D16">
              <w:rPr>
                <w:rFonts w:ascii="Arial" w:hAnsi="Arial" w:cs="Arial"/>
                <w:b/>
                <w:bCs/>
                <w:sz w:val="16"/>
                <w:szCs w:val="16"/>
                <w:lang w:val="en-US"/>
              </w:rPr>
              <w:t xml:space="preserve">2019 </w:t>
            </w:r>
          </w:p>
        </w:tc>
        <w:tc>
          <w:tcPr>
            <w:tcW w:w="745" w:type="pct"/>
            <w:tcBorders>
              <w:top w:val="single" w:sz="4" w:space="0" w:color="auto"/>
              <w:left w:val="nil"/>
              <w:bottom w:val="single" w:sz="4" w:space="0" w:color="auto"/>
              <w:right w:val="nil"/>
            </w:tcBorders>
            <w:vAlign w:val="bottom"/>
            <w:hideMark/>
          </w:tcPr>
          <w:p w14:paraId="651504D1" w14:textId="77777777" w:rsidR="00A10AAD" w:rsidRPr="004E1D16" w:rsidRDefault="00A10AA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income</w:t>
            </w:r>
          </w:p>
        </w:tc>
        <w:tc>
          <w:tcPr>
            <w:tcW w:w="745" w:type="pct"/>
            <w:tcBorders>
              <w:top w:val="single" w:sz="4" w:space="0" w:color="auto"/>
              <w:left w:val="nil"/>
              <w:bottom w:val="single" w:sz="4" w:space="0" w:color="auto"/>
              <w:right w:val="nil"/>
            </w:tcBorders>
            <w:vAlign w:val="bottom"/>
            <w:hideMark/>
          </w:tcPr>
          <w:p w14:paraId="7266BCD6" w14:textId="77777777" w:rsidR="00A10AAD" w:rsidRPr="004E1D16" w:rsidRDefault="00A10AA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comprehensive income</w:t>
            </w:r>
          </w:p>
        </w:tc>
        <w:tc>
          <w:tcPr>
            <w:tcW w:w="744" w:type="pct"/>
            <w:tcBorders>
              <w:top w:val="single" w:sz="4" w:space="0" w:color="auto"/>
              <w:left w:val="nil"/>
              <w:bottom w:val="single" w:sz="4" w:space="0" w:color="auto"/>
              <w:right w:val="nil"/>
            </w:tcBorders>
            <w:vAlign w:val="bottom"/>
            <w:hideMark/>
          </w:tcPr>
          <w:p w14:paraId="6A6741B2" w14:textId="77777777" w:rsidR="00A10AAD" w:rsidRPr="004E1D16" w:rsidRDefault="00A10AAD"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As at</w:t>
            </w:r>
          </w:p>
          <w:p w14:paraId="16502F7F" w14:textId="5577B023" w:rsidR="00A10AAD" w:rsidRPr="004E1D16" w:rsidRDefault="00A10AAD"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31 December 2019</w:t>
            </w:r>
          </w:p>
        </w:tc>
      </w:tr>
      <w:tr w:rsidR="00A10AAD" w:rsidRPr="004E1D16" w14:paraId="3CC410AF" w14:textId="77777777" w:rsidTr="00E93F95">
        <w:trPr>
          <w:trHeight w:val="284"/>
        </w:trPr>
        <w:tc>
          <w:tcPr>
            <w:tcW w:w="2020" w:type="pct"/>
            <w:vAlign w:val="bottom"/>
            <w:hideMark/>
          </w:tcPr>
          <w:p w14:paraId="7337D8AA" w14:textId="77777777" w:rsidR="00A10AAD" w:rsidRPr="004E1D16" w:rsidRDefault="00A10AAD" w:rsidP="00F44DA0">
            <w:pPr>
              <w:spacing w:line="276" w:lineRule="auto"/>
              <w:ind w:left="-107"/>
              <w:jc w:val="both"/>
              <w:rPr>
                <w:rFonts w:ascii="Arial" w:hAnsi="Arial" w:cs="Arial"/>
                <w:b/>
                <w:bCs/>
                <w:sz w:val="16"/>
                <w:szCs w:val="16"/>
                <w:cs/>
              </w:rPr>
            </w:pPr>
            <w:r w:rsidRPr="004E1D16">
              <w:rPr>
                <w:rFonts w:ascii="Arial" w:hAnsi="Arial" w:cs="Arial"/>
                <w:b/>
                <w:bCs/>
                <w:sz w:val="16"/>
                <w:szCs w:val="16"/>
                <w:cs/>
              </w:rPr>
              <w:t>Deferred tax assets</w:t>
            </w:r>
          </w:p>
        </w:tc>
        <w:tc>
          <w:tcPr>
            <w:tcW w:w="745" w:type="pct"/>
            <w:vAlign w:val="bottom"/>
          </w:tcPr>
          <w:p w14:paraId="407FD590"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745" w:type="pct"/>
            <w:vAlign w:val="bottom"/>
          </w:tcPr>
          <w:p w14:paraId="0330CD0F"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745" w:type="pct"/>
            <w:vAlign w:val="bottom"/>
          </w:tcPr>
          <w:p w14:paraId="02376077" w14:textId="77777777" w:rsidR="00A10AAD" w:rsidRPr="004E1D16" w:rsidRDefault="00A10AAD" w:rsidP="00F44DA0">
            <w:pPr>
              <w:spacing w:line="276" w:lineRule="auto"/>
              <w:ind w:right="-49"/>
              <w:jc w:val="right"/>
              <w:rPr>
                <w:rFonts w:ascii="Arial" w:hAnsi="Arial" w:cs="Arial"/>
                <w:spacing w:val="-6"/>
                <w:sz w:val="16"/>
                <w:szCs w:val="16"/>
                <w:cs/>
                <w:lang w:val="en-US"/>
              </w:rPr>
            </w:pPr>
          </w:p>
        </w:tc>
        <w:tc>
          <w:tcPr>
            <w:tcW w:w="744" w:type="pct"/>
            <w:vAlign w:val="bottom"/>
          </w:tcPr>
          <w:p w14:paraId="217C6890" w14:textId="77777777" w:rsidR="00A10AAD" w:rsidRPr="004E1D16" w:rsidRDefault="00A10AAD" w:rsidP="00F44DA0">
            <w:pPr>
              <w:spacing w:line="276" w:lineRule="auto"/>
              <w:ind w:right="-8"/>
              <w:jc w:val="right"/>
              <w:rPr>
                <w:rFonts w:ascii="Arial" w:hAnsi="Arial" w:cs="Arial"/>
                <w:sz w:val="16"/>
                <w:szCs w:val="16"/>
                <w:cs/>
              </w:rPr>
            </w:pPr>
          </w:p>
        </w:tc>
      </w:tr>
      <w:tr w:rsidR="00945E21" w:rsidRPr="004E1D16" w14:paraId="33733C46" w14:textId="77777777" w:rsidTr="00E93F95">
        <w:trPr>
          <w:trHeight w:val="284"/>
        </w:trPr>
        <w:tc>
          <w:tcPr>
            <w:tcW w:w="2020" w:type="pct"/>
            <w:vAlign w:val="bottom"/>
            <w:hideMark/>
          </w:tcPr>
          <w:p w14:paraId="48C0DA7F" w14:textId="77777777" w:rsidR="00945E21" w:rsidRPr="004E1D16" w:rsidRDefault="00945E21" w:rsidP="00F44DA0">
            <w:pPr>
              <w:spacing w:line="276" w:lineRule="auto"/>
              <w:ind w:left="35"/>
              <w:jc w:val="both"/>
              <w:rPr>
                <w:rFonts w:ascii="Arial" w:hAnsi="Arial" w:cs="Arial"/>
                <w:sz w:val="16"/>
                <w:szCs w:val="16"/>
                <w:cs/>
                <w:lang w:val="en-US"/>
              </w:rPr>
            </w:pPr>
            <w:r w:rsidRPr="004E1D16">
              <w:rPr>
                <w:rFonts w:ascii="Arial" w:hAnsi="Arial" w:cs="Arial"/>
                <w:sz w:val="16"/>
                <w:szCs w:val="16"/>
                <w:cs/>
              </w:rPr>
              <w:t>Decommissioning costs</w:t>
            </w:r>
          </w:p>
        </w:tc>
        <w:tc>
          <w:tcPr>
            <w:tcW w:w="745" w:type="pct"/>
            <w:vAlign w:val="bottom"/>
          </w:tcPr>
          <w:p w14:paraId="298B1A92" w14:textId="53339349"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cs/>
                <w:lang w:val="en-US"/>
              </w:rPr>
              <w:t>642.63</w:t>
            </w:r>
          </w:p>
        </w:tc>
        <w:tc>
          <w:tcPr>
            <w:tcW w:w="745" w:type="pct"/>
            <w:vAlign w:val="bottom"/>
          </w:tcPr>
          <w:p w14:paraId="5887241C" w14:textId="7CA641F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39</w:t>
            </w:r>
            <w:r w:rsidRPr="004E1D16">
              <w:rPr>
                <w:rFonts w:ascii="Arial" w:hAnsi="Arial" w:cs="Arial"/>
                <w:sz w:val="16"/>
                <w:szCs w:val="16"/>
                <w:cs/>
                <w:lang w:val="en-US"/>
              </w:rPr>
              <w:t>.</w:t>
            </w:r>
            <w:r w:rsidRPr="004E1D16">
              <w:rPr>
                <w:rFonts w:ascii="Arial" w:hAnsi="Arial" w:cs="Arial"/>
                <w:sz w:val="16"/>
                <w:szCs w:val="16"/>
                <w:lang w:val="en-US"/>
              </w:rPr>
              <w:t>30</w:t>
            </w:r>
          </w:p>
        </w:tc>
        <w:tc>
          <w:tcPr>
            <w:tcW w:w="745" w:type="pct"/>
            <w:vAlign w:val="bottom"/>
          </w:tcPr>
          <w:p w14:paraId="5381348A" w14:textId="113E8B63"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744" w:type="pct"/>
            <w:vAlign w:val="bottom"/>
          </w:tcPr>
          <w:p w14:paraId="1EC98154" w14:textId="27760DD6"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681</w:t>
            </w:r>
            <w:r w:rsidRPr="004E1D16">
              <w:rPr>
                <w:rFonts w:ascii="Arial" w:hAnsi="Arial" w:cs="Arial"/>
                <w:sz w:val="16"/>
                <w:szCs w:val="16"/>
                <w:cs/>
                <w:lang w:val="en-US"/>
              </w:rPr>
              <w:t>.</w:t>
            </w:r>
            <w:r w:rsidRPr="004E1D16">
              <w:rPr>
                <w:rFonts w:ascii="Arial" w:hAnsi="Arial" w:cs="Arial"/>
                <w:sz w:val="16"/>
                <w:szCs w:val="16"/>
                <w:lang w:val="en-US"/>
              </w:rPr>
              <w:t>93</w:t>
            </w:r>
          </w:p>
        </w:tc>
      </w:tr>
      <w:tr w:rsidR="00945E21" w:rsidRPr="004E1D16" w14:paraId="76BB79FE" w14:textId="77777777" w:rsidTr="00E93F95">
        <w:trPr>
          <w:trHeight w:val="284"/>
        </w:trPr>
        <w:tc>
          <w:tcPr>
            <w:tcW w:w="2020" w:type="pct"/>
            <w:vAlign w:val="bottom"/>
            <w:hideMark/>
          </w:tcPr>
          <w:p w14:paraId="66DC0B37" w14:textId="77777777" w:rsidR="00945E21" w:rsidRPr="004E1D16" w:rsidRDefault="00945E21" w:rsidP="00F44DA0">
            <w:pPr>
              <w:spacing w:line="276" w:lineRule="auto"/>
              <w:ind w:left="35"/>
              <w:jc w:val="both"/>
              <w:rPr>
                <w:rFonts w:ascii="Arial" w:hAnsi="Arial" w:cs="Arial"/>
                <w:sz w:val="16"/>
                <w:szCs w:val="16"/>
                <w:cs/>
                <w:lang w:val="en-US"/>
              </w:rPr>
            </w:pPr>
            <w:r w:rsidRPr="004E1D16">
              <w:rPr>
                <w:rFonts w:ascii="Arial" w:hAnsi="Arial" w:cs="Arial"/>
                <w:sz w:val="16"/>
                <w:szCs w:val="16"/>
                <w:lang w:val="en-US"/>
              </w:rPr>
              <w:t>Provision for employee benefits</w:t>
            </w:r>
          </w:p>
        </w:tc>
        <w:tc>
          <w:tcPr>
            <w:tcW w:w="745" w:type="pct"/>
            <w:vAlign w:val="bottom"/>
          </w:tcPr>
          <w:p w14:paraId="22A72941" w14:textId="76FD9F68"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69.04</w:t>
            </w:r>
          </w:p>
        </w:tc>
        <w:tc>
          <w:tcPr>
            <w:tcW w:w="745" w:type="pct"/>
            <w:vAlign w:val="bottom"/>
          </w:tcPr>
          <w:p w14:paraId="01E66827" w14:textId="7AD962B9"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17</w:t>
            </w:r>
            <w:r w:rsidRPr="004E1D16">
              <w:rPr>
                <w:rFonts w:ascii="Arial" w:hAnsi="Arial" w:cs="Arial"/>
                <w:sz w:val="16"/>
                <w:szCs w:val="16"/>
                <w:cs/>
                <w:lang w:val="en-US"/>
              </w:rPr>
              <w:t>.</w:t>
            </w:r>
            <w:r w:rsidRPr="004E1D16">
              <w:rPr>
                <w:rFonts w:ascii="Arial" w:hAnsi="Arial" w:cs="Arial"/>
                <w:sz w:val="16"/>
                <w:szCs w:val="16"/>
                <w:lang w:val="en-US"/>
              </w:rPr>
              <w:t>75</w:t>
            </w:r>
          </w:p>
        </w:tc>
        <w:tc>
          <w:tcPr>
            <w:tcW w:w="745" w:type="pct"/>
            <w:vAlign w:val="bottom"/>
          </w:tcPr>
          <w:p w14:paraId="7F3642DB" w14:textId="00AD3C7C"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12</w:t>
            </w:r>
            <w:r w:rsidRPr="004E1D16">
              <w:rPr>
                <w:rFonts w:ascii="Arial" w:hAnsi="Arial" w:cs="Arial"/>
                <w:sz w:val="16"/>
                <w:szCs w:val="16"/>
                <w:cs/>
                <w:lang w:val="en-US"/>
              </w:rPr>
              <w:t>.</w:t>
            </w:r>
            <w:r w:rsidRPr="004E1D16">
              <w:rPr>
                <w:rFonts w:ascii="Arial" w:hAnsi="Arial" w:cs="Arial"/>
                <w:sz w:val="16"/>
                <w:szCs w:val="16"/>
                <w:lang w:val="en-US"/>
              </w:rPr>
              <w:t>06</w:t>
            </w:r>
          </w:p>
        </w:tc>
        <w:tc>
          <w:tcPr>
            <w:tcW w:w="744" w:type="pct"/>
            <w:vAlign w:val="bottom"/>
          </w:tcPr>
          <w:p w14:paraId="5FAFCF95" w14:textId="10F61C78"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98</w:t>
            </w:r>
            <w:r w:rsidRPr="004E1D16">
              <w:rPr>
                <w:rFonts w:ascii="Arial" w:hAnsi="Arial" w:cs="Arial"/>
                <w:sz w:val="16"/>
                <w:szCs w:val="16"/>
                <w:cs/>
                <w:lang w:val="en-US"/>
              </w:rPr>
              <w:t>.</w:t>
            </w:r>
            <w:r w:rsidRPr="004E1D16">
              <w:rPr>
                <w:rFonts w:ascii="Arial" w:hAnsi="Arial" w:cs="Arial"/>
                <w:sz w:val="16"/>
                <w:szCs w:val="16"/>
                <w:lang w:val="en-US"/>
              </w:rPr>
              <w:t>85</w:t>
            </w:r>
          </w:p>
        </w:tc>
      </w:tr>
      <w:tr w:rsidR="00945E21" w:rsidRPr="004E1D16" w14:paraId="33DFA71C" w14:textId="77777777" w:rsidTr="00E93F95">
        <w:trPr>
          <w:trHeight w:val="284"/>
        </w:trPr>
        <w:tc>
          <w:tcPr>
            <w:tcW w:w="2020" w:type="pct"/>
            <w:vAlign w:val="bottom"/>
            <w:hideMark/>
          </w:tcPr>
          <w:p w14:paraId="134DA637"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 xml:space="preserve">Loss carried forward </w:t>
            </w:r>
          </w:p>
        </w:tc>
        <w:tc>
          <w:tcPr>
            <w:tcW w:w="745" w:type="pct"/>
            <w:vAlign w:val="bottom"/>
          </w:tcPr>
          <w:p w14:paraId="24EE538A" w14:textId="4CAEDCA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182.47</w:t>
            </w:r>
          </w:p>
        </w:tc>
        <w:tc>
          <w:tcPr>
            <w:tcW w:w="745" w:type="pct"/>
            <w:vAlign w:val="bottom"/>
          </w:tcPr>
          <w:p w14:paraId="66079A84" w14:textId="6B537BFF"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83</w:t>
            </w:r>
            <w:r w:rsidRPr="004E1D16">
              <w:rPr>
                <w:rFonts w:ascii="Arial" w:hAnsi="Arial" w:cs="Arial"/>
                <w:sz w:val="16"/>
                <w:szCs w:val="16"/>
                <w:cs/>
                <w:lang w:val="en-US"/>
              </w:rPr>
              <w:t>.</w:t>
            </w:r>
            <w:r w:rsidRPr="004E1D16">
              <w:rPr>
                <w:rFonts w:ascii="Arial" w:hAnsi="Arial" w:cs="Arial"/>
                <w:sz w:val="16"/>
                <w:szCs w:val="16"/>
                <w:lang w:val="en-US"/>
              </w:rPr>
              <w:t>25</w:t>
            </w:r>
          </w:p>
        </w:tc>
        <w:tc>
          <w:tcPr>
            <w:tcW w:w="745" w:type="pct"/>
            <w:vAlign w:val="bottom"/>
          </w:tcPr>
          <w:p w14:paraId="4CBF9B6F" w14:textId="7CC8C3E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w:t>
            </w:r>
            <w:r w:rsidRPr="004E1D16">
              <w:rPr>
                <w:rFonts w:ascii="Arial" w:hAnsi="Arial" w:cs="Arial"/>
                <w:sz w:val="16"/>
                <w:szCs w:val="16"/>
                <w:cs/>
                <w:lang w:val="en-US"/>
              </w:rPr>
              <w:t>.</w:t>
            </w:r>
            <w:r w:rsidRPr="004E1D16">
              <w:rPr>
                <w:rFonts w:ascii="Arial" w:hAnsi="Arial" w:cs="Arial"/>
                <w:sz w:val="16"/>
                <w:szCs w:val="16"/>
                <w:lang w:val="en-US"/>
              </w:rPr>
              <w:t>94</w:t>
            </w:r>
          </w:p>
        </w:tc>
        <w:tc>
          <w:tcPr>
            <w:tcW w:w="744" w:type="pct"/>
            <w:vAlign w:val="bottom"/>
          </w:tcPr>
          <w:p w14:paraId="6DBAD739" w14:textId="3D101583"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268</w:t>
            </w:r>
            <w:r w:rsidRPr="004E1D16">
              <w:rPr>
                <w:rFonts w:ascii="Arial" w:hAnsi="Arial" w:cs="Arial"/>
                <w:sz w:val="16"/>
                <w:szCs w:val="16"/>
                <w:cs/>
                <w:lang w:val="en-US"/>
              </w:rPr>
              <w:t>.</w:t>
            </w:r>
            <w:r w:rsidRPr="004E1D16">
              <w:rPr>
                <w:rFonts w:ascii="Arial" w:hAnsi="Arial" w:cs="Arial"/>
                <w:sz w:val="16"/>
                <w:szCs w:val="16"/>
                <w:lang w:val="en-US"/>
              </w:rPr>
              <w:t>66</w:t>
            </w:r>
          </w:p>
        </w:tc>
      </w:tr>
      <w:tr w:rsidR="00945E21" w:rsidRPr="004E1D16" w14:paraId="3386878C" w14:textId="77777777" w:rsidTr="00E93F95">
        <w:trPr>
          <w:trHeight w:val="284"/>
        </w:trPr>
        <w:tc>
          <w:tcPr>
            <w:tcW w:w="2020" w:type="pct"/>
            <w:vAlign w:val="bottom"/>
            <w:hideMark/>
          </w:tcPr>
          <w:p w14:paraId="3A72A0C7"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745" w:type="pct"/>
            <w:tcBorders>
              <w:top w:val="nil"/>
              <w:left w:val="nil"/>
              <w:bottom w:val="single" w:sz="4" w:space="0" w:color="auto"/>
              <w:right w:val="nil"/>
            </w:tcBorders>
            <w:vAlign w:val="bottom"/>
          </w:tcPr>
          <w:p w14:paraId="5A8EC337" w14:textId="2D161D08"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93</w:t>
            </w:r>
            <w:r w:rsidRPr="004E1D16">
              <w:rPr>
                <w:rFonts w:ascii="Arial" w:hAnsi="Arial" w:cs="Arial"/>
                <w:sz w:val="16"/>
                <w:szCs w:val="16"/>
                <w:cs/>
                <w:lang w:val="en-US"/>
              </w:rPr>
              <w:t>.</w:t>
            </w:r>
            <w:r w:rsidRPr="004E1D16">
              <w:rPr>
                <w:rFonts w:ascii="Arial" w:hAnsi="Arial" w:cs="Arial"/>
                <w:sz w:val="16"/>
                <w:szCs w:val="16"/>
                <w:lang w:val="en-US"/>
              </w:rPr>
              <w:t>77</w:t>
            </w:r>
          </w:p>
        </w:tc>
        <w:tc>
          <w:tcPr>
            <w:tcW w:w="745" w:type="pct"/>
            <w:tcBorders>
              <w:top w:val="nil"/>
              <w:left w:val="nil"/>
              <w:bottom w:val="single" w:sz="4" w:space="0" w:color="auto"/>
              <w:right w:val="nil"/>
            </w:tcBorders>
            <w:vAlign w:val="bottom"/>
          </w:tcPr>
          <w:p w14:paraId="31E3F56A" w14:textId="44647899"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10</w:t>
            </w:r>
            <w:r w:rsidRPr="004E1D16">
              <w:rPr>
                <w:rFonts w:ascii="Arial" w:hAnsi="Arial" w:cs="Arial"/>
                <w:sz w:val="16"/>
                <w:szCs w:val="16"/>
                <w:cs/>
                <w:lang w:val="en-US"/>
              </w:rPr>
              <w:t>.</w:t>
            </w:r>
            <w:r w:rsidRPr="004E1D16">
              <w:rPr>
                <w:rFonts w:ascii="Arial" w:hAnsi="Arial" w:cs="Arial"/>
                <w:sz w:val="16"/>
                <w:szCs w:val="16"/>
                <w:lang w:val="en-US"/>
              </w:rPr>
              <w:t>55</w:t>
            </w:r>
            <w:r w:rsidRPr="004E1D16">
              <w:rPr>
                <w:rFonts w:ascii="Arial" w:hAnsi="Arial" w:cs="Arial"/>
                <w:sz w:val="16"/>
                <w:szCs w:val="16"/>
                <w:cs/>
                <w:lang w:val="en-US"/>
              </w:rPr>
              <w:t>)</w:t>
            </w:r>
          </w:p>
        </w:tc>
        <w:tc>
          <w:tcPr>
            <w:tcW w:w="745" w:type="pct"/>
            <w:tcBorders>
              <w:top w:val="nil"/>
              <w:left w:val="nil"/>
              <w:bottom w:val="single" w:sz="4" w:space="0" w:color="auto"/>
              <w:right w:val="nil"/>
            </w:tcBorders>
            <w:vAlign w:val="bottom"/>
          </w:tcPr>
          <w:p w14:paraId="114AB495" w14:textId="5D73645D"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744" w:type="pct"/>
            <w:tcBorders>
              <w:top w:val="nil"/>
              <w:left w:val="nil"/>
              <w:bottom w:val="single" w:sz="4" w:space="0" w:color="auto"/>
              <w:right w:val="nil"/>
            </w:tcBorders>
            <w:vAlign w:val="bottom"/>
          </w:tcPr>
          <w:p w14:paraId="79FE8022" w14:textId="2EDE3B5F"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83</w:t>
            </w:r>
            <w:r w:rsidRPr="004E1D16">
              <w:rPr>
                <w:rFonts w:ascii="Arial" w:hAnsi="Arial" w:cs="Arial"/>
                <w:sz w:val="16"/>
                <w:szCs w:val="16"/>
                <w:cs/>
                <w:lang w:val="en-US"/>
              </w:rPr>
              <w:t>.</w:t>
            </w:r>
            <w:r w:rsidRPr="004E1D16">
              <w:rPr>
                <w:rFonts w:ascii="Arial" w:hAnsi="Arial" w:cs="Arial"/>
                <w:sz w:val="16"/>
                <w:szCs w:val="16"/>
                <w:lang w:val="en-US"/>
              </w:rPr>
              <w:t>22</w:t>
            </w:r>
          </w:p>
        </w:tc>
      </w:tr>
      <w:tr w:rsidR="00945E21" w:rsidRPr="004E1D16" w14:paraId="449434D0" w14:textId="77777777" w:rsidTr="00E93F95">
        <w:trPr>
          <w:trHeight w:val="284"/>
        </w:trPr>
        <w:tc>
          <w:tcPr>
            <w:tcW w:w="2020" w:type="pct"/>
            <w:vAlign w:val="bottom"/>
          </w:tcPr>
          <w:p w14:paraId="4B0ACE9D" w14:textId="77777777" w:rsidR="00945E21" w:rsidRPr="004E1D16" w:rsidRDefault="00945E21" w:rsidP="00F44DA0">
            <w:pPr>
              <w:spacing w:line="276" w:lineRule="auto"/>
              <w:ind w:left="35"/>
              <w:jc w:val="both"/>
              <w:rPr>
                <w:rFonts w:ascii="Arial" w:hAnsi="Arial" w:cs="Arial"/>
                <w:sz w:val="16"/>
                <w:szCs w:val="16"/>
                <w:cs/>
              </w:rPr>
            </w:pPr>
          </w:p>
        </w:tc>
        <w:tc>
          <w:tcPr>
            <w:tcW w:w="745" w:type="pct"/>
            <w:tcBorders>
              <w:top w:val="single" w:sz="4" w:space="0" w:color="auto"/>
              <w:left w:val="nil"/>
              <w:bottom w:val="nil"/>
              <w:right w:val="nil"/>
            </w:tcBorders>
            <w:vAlign w:val="bottom"/>
          </w:tcPr>
          <w:p w14:paraId="78A5452F" w14:textId="1E98817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987</w:t>
            </w:r>
            <w:r w:rsidRPr="004E1D16">
              <w:rPr>
                <w:rFonts w:ascii="Arial" w:hAnsi="Arial" w:cs="Arial"/>
                <w:sz w:val="16"/>
                <w:szCs w:val="16"/>
                <w:cs/>
                <w:lang w:val="en-US"/>
              </w:rPr>
              <w:t>.</w:t>
            </w:r>
            <w:r w:rsidRPr="004E1D16">
              <w:rPr>
                <w:rFonts w:ascii="Arial" w:hAnsi="Arial" w:cs="Arial"/>
                <w:sz w:val="16"/>
                <w:szCs w:val="16"/>
                <w:lang w:val="en-US"/>
              </w:rPr>
              <w:t>91</w:t>
            </w:r>
          </w:p>
        </w:tc>
        <w:tc>
          <w:tcPr>
            <w:tcW w:w="745" w:type="pct"/>
            <w:tcBorders>
              <w:top w:val="single" w:sz="4" w:space="0" w:color="auto"/>
              <w:left w:val="nil"/>
              <w:bottom w:val="nil"/>
              <w:right w:val="nil"/>
            </w:tcBorders>
            <w:vAlign w:val="bottom"/>
          </w:tcPr>
          <w:p w14:paraId="775C0858" w14:textId="5BAB2617"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129</w:t>
            </w:r>
            <w:r w:rsidRPr="004E1D16">
              <w:rPr>
                <w:rFonts w:ascii="Arial" w:hAnsi="Arial" w:cs="Arial"/>
                <w:sz w:val="16"/>
                <w:szCs w:val="16"/>
                <w:cs/>
                <w:lang w:val="en-US"/>
              </w:rPr>
              <w:t>.</w:t>
            </w:r>
            <w:r w:rsidRPr="004E1D16">
              <w:rPr>
                <w:rFonts w:ascii="Arial" w:hAnsi="Arial" w:cs="Arial"/>
                <w:sz w:val="16"/>
                <w:szCs w:val="16"/>
                <w:lang w:val="en-US"/>
              </w:rPr>
              <w:t>75</w:t>
            </w:r>
          </w:p>
        </w:tc>
        <w:tc>
          <w:tcPr>
            <w:tcW w:w="745" w:type="pct"/>
            <w:tcBorders>
              <w:top w:val="single" w:sz="4" w:space="0" w:color="auto"/>
              <w:left w:val="nil"/>
              <w:bottom w:val="nil"/>
              <w:right w:val="nil"/>
            </w:tcBorders>
            <w:vAlign w:val="bottom"/>
          </w:tcPr>
          <w:p w14:paraId="20B903F1" w14:textId="4FE13039"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15</w:t>
            </w:r>
            <w:r w:rsidRPr="004E1D16">
              <w:rPr>
                <w:rFonts w:ascii="Arial" w:hAnsi="Arial" w:cs="Arial"/>
                <w:sz w:val="16"/>
                <w:szCs w:val="16"/>
                <w:cs/>
                <w:lang w:val="en-US"/>
              </w:rPr>
              <w:t>.</w:t>
            </w:r>
            <w:r w:rsidRPr="004E1D16">
              <w:rPr>
                <w:rFonts w:ascii="Arial" w:hAnsi="Arial" w:cs="Arial"/>
                <w:sz w:val="16"/>
                <w:szCs w:val="16"/>
                <w:lang w:val="en-US"/>
              </w:rPr>
              <w:t>00</w:t>
            </w:r>
          </w:p>
        </w:tc>
        <w:tc>
          <w:tcPr>
            <w:tcW w:w="744" w:type="pct"/>
            <w:tcBorders>
              <w:top w:val="single" w:sz="4" w:space="0" w:color="auto"/>
              <w:left w:val="nil"/>
              <w:bottom w:val="nil"/>
              <w:right w:val="nil"/>
            </w:tcBorders>
            <w:vAlign w:val="bottom"/>
          </w:tcPr>
          <w:p w14:paraId="74D904A5" w14:textId="0D03DBD1"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1,132</w:t>
            </w:r>
            <w:r w:rsidRPr="004E1D16">
              <w:rPr>
                <w:rFonts w:ascii="Arial" w:hAnsi="Arial" w:cs="Arial"/>
                <w:sz w:val="16"/>
                <w:szCs w:val="16"/>
                <w:cs/>
                <w:lang w:val="en-US"/>
              </w:rPr>
              <w:t>.</w:t>
            </w:r>
            <w:r w:rsidRPr="004E1D16">
              <w:rPr>
                <w:rFonts w:ascii="Arial" w:hAnsi="Arial" w:cs="Arial"/>
                <w:sz w:val="16"/>
                <w:szCs w:val="16"/>
                <w:lang w:val="en-US"/>
              </w:rPr>
              <w:t>66</w:t>
            </w:r>
          </w:p>
        </w:tc>
      </w:tr>
      <w:tr w:rsidR="00945E21" w:rsidRPr="004E1D16" w14:paraId="0339679C" w14:textId="77777777" w:rsidTr="00E93F95">
        <w:trPr>
          <w:trHeight w:val="284"/>
        </w:trPr>
        <w:tc>
          <w:tcPr>
            <w:tcW w:w="2020" w:type="pct"/>
            <w:vAlign w:val="bottom"/>
            <w:hideMark/>
          </w:tcPr>
          <w:p w14:paraId="04BAE79B" w14:textId="77777777" w:rsidR="00945E21" w:rsidRPr="004E1D16" w:rsidRDefault="00945E21" w:rsidP="00F44DA0">
            <w:pPr>
              <w:spacing w:line="276" w:lineRule="auto"/>
              <w:ind w:left="42" w:hanging="142"/>
              <w:jc w:val="both"/>
              <w:rPr>
                <w:rFonts w:ascii="Arial" w:hAnsi="Arial" w:cs="Arial"/>
                <w:sz w:val="16"/>
                <w:szCs w:val="16"/>
                <w:cs/>
              </w:rPr>
            </w:pPr>
            <w:r w:rsidRPr="004E1D16">
              <w:rPr>
                <w:rFonts w:ascii="Arial" w:hAnsi="Arial" w:cs="Arial"/>
                <w:sz w:val="16"/>
                <w:szCs w:val="16"/>
                <w:cs/>
              </w:rPr>
              <w:t>Tax effect of currency translation on tax base</w:t>
            </w:r>
          </w:p>
        </w:tc>
        <w:tc>
          <w:tcPr>
            <w:tcW w:w="745" w:type="pct"/>
            <w:tcBorders>
              <w:top w:val="nil"/>
              <w:left w:val="nil"/>
              <w:bottom w:val="single" w:sz="4" w:space="0" w:color="auto"/>
              <w:right w:val="nil"/>
            </w:tcBorders>
            <w:vAlign w:val="bottom"/>
          </w:tcPr>
          <w:p w14:paraId="1153E932" w14:textId="6814A3FC"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63</w:t>
            </w:r>
            <w:r w:rsidRPr="004E1D16">
              <w:rPr>
                <w:rFonts w:ascii="Arial" w:hAnsi="Arial" w:cs="Arial"/>
                <w:sz w:val="16"/>
                <w:szCs w:val="16"/>
                <w:cs/>
                <w:lang w:val="en-US"/>
              </w:rPr>
              <w:t>.</w:t>
            </w:r>
            <w:r w:rsidRPr="004E1D16">
              <w:rPr>
                <w:rFonts w:ascii="Arial" w:hAnsi="Arial" w:cs="Arial"/>
                <w:sz w:val="16"/>
                <w:szCs w:val="16"/>
                <w:lang w:val="en-US"/>
              </w:rPr>
              <w:t>32</w:t>
            </w:r>
          </w:p>
        </w:tc>
        <w:tc>
          <w:tcPr>
            <w:tcW w:w="745" w:type="pct"/>
            <w:tcBorders>
              <w:top w:val="nil"/>
              <w:left w:val="nil"/>
              <w:bottom w:val="single" w:sz="4" w:space="0" w:color="auto"/>
              <w:right w:val="nil"/>
            </w:tcBorders>
            <w:vAlign w:val="bottom"/>
          </w:tcPr>
          <w:p w14:paraId="5B25EC5E" w14:textId="7AE3EA30"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20</w:t>
            </w:r>
            <w:r w:rsidRPr="004E1D16">
              <w:rPr>
                <w:rFonts w:ascii="Arial" w:hAnsi="Arial" w:cs="Arial"/>
                <w:sz w:val="16"/>
                <w:szCs w:val="16"/>
                <w:cs/>
                <w:lang w:val="en-US"/>
              </w:rPr>
              <w:t>.</w:t>
            </w:r>
            <w:r w:rsidRPr="004E1D16">
              <w:rPr>
                <w:rFonts w:ascii="Arial" w:hAnsi="Arial" w:cs="Arial"/>
                <w:sz w:val="16"/>
                <w:szCs w:val="16"/>
                <w:lang w:val="en-US"/>
              </w:rPr>
              <w:t>94</w:t>
            </w:r>
            <w:r w:rsidRPr="004E1D16">
              <w:rPr>
                <w:rFonts w:ascii="Arial" w:hAnsi="Arial" w:cs="Arial"/>
                <w:sz w:val="16"/>
                <w:szCs w:val="16"/>
                <w:cs/>
                <w:lang w:val="en-US"/>
              </w:rPr>
              <w:t>)</w:t>
            </w:r>
          </w:p>
        </w:tc>
        <w:tc>
          <w:tcPr>
            <w:tcW w:w="745" w:type="pct"/>
            <w:tcBorders>
              <w:top w:val="nil"/>
              <w:left w:val="nil"/>
              <w:bottom w:val="single" w:sz="4" w:space="0" w:color="auto"/>
              <w:right w:val="nil"/>
            </w:tcBorders>
            <w:vAlign w:val="bottom"/>
          </w:tcPr>
          <w:p w14:paraId="58E9BDBF" w14:textId="149C2601"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744" w:type="pct"/>
            <w:tcBorders>
              <w:top w:val="nil"/>
              <w:left w:val="nil"/>
              <w:bottom w:val="single" w:sz="4" w:space="0" w:color="auto"/>
              <w:right w:val="nil"/>
            </w:tcBorders>
            <w:vAlign w:val="bottom"/>
          </w:tcPr>
          <w:p w14:paraId="1A211BEF" w14:textId="456AC3DD"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42</w:t>
            </w:r>
            <w:r w:rsidRPr="004E1D16">
              <w:rPr>
                <w:rFonts w:ascii="Arial" w:hAnsi="Arial" w:cs="Arial"/>
                <w:sz w:val="16"/>
                <w:szCs w:val="16"/>
                <w:cs/>
                <w:lang w:val="en-US"/>
              </w:rPr>
              <w:t>.</w:t>
            </w:r>
            <w:r w:rsidRPr="004E1D16">
              <w:rPr>
                <w:rFonts w:ascii="Arial" w:hAnsi="Arial" w:cs="Arial"/>
                <w:sz w:val="16"/>
                <w:szCs w:val="16"/>
                <w:lang w:val="en-US"/>
              </w:rPr>
              <w:t>38</w:t>
            </w:r>
          </w:p>
        </w:tc>
      </w:tr>
      <w:tr w:rsidR="00945E21" w:rsidRPr="004E1D16" w14:paraId="729A32BD" w14:textId="77777777" w:rsidTr="00E93F95">
        <w:trPr>
          <w:trHeight w:val="284"/>
        </w:trPr>
        <w:tc>
          <w:tcPr>
            <w:tcW w:w="2020" w:type="pct"/>
            <w:vAlign w:val="bottom"/>
          </w:tcPr>
          <w:p w14:paraId="4C487F99" w14:textId="77777777" w:rsidR="00945E21" w:rsidRPr="004E1D16" w:rsidRDefault="00945E21" w:rsidP="00F44DA0">
            <w:pPr>
              <w:spacing w:line="276" w:lineRule="auto"/>
              <w:ind w:left="35"/>
              <w:jc w:val="both"/>
              <w:rPr>
                <w:rFonts w:ascii="Arial" w:hAnsi="Arial" w:cs="Arial"/>
                <w:sz w:val="16"/>
                <w:szCs w:val="16"/>
                <w:cs/>
              </w:rPr>
            </w:pPr>
          </w:p>
        </w:tc>
        <w:tc>
          <w:tcPr>
            <w:tcW w:w="745" w:type="pct"/>
            <w:tcBorders>
              <w:top w:val="single" w:sz="4" w:space="0" w:color="auto"/>
              <w:left w:val="nil"/>
              <w:bottom w:val="single" w:sz="4" w:space="0" w:color="auto"/>
              <w:right w:val="nil"/>
            </w:tcBorders>
            <w:vAlign w:val="bottom"/>
          </w:tcPr>
          <w:p w14:paraId="1453E5B5" w14:textId="2BE8C469"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1,051</w:t>
            </w:r>
            <w:r w:rsidRPr="004E1D16">
              <w:rPr>
                <w:rFonts w:ascii="Arial" w:hAnsi="Arial" w:cs="Arial"/>
                <w:sz w:val="16"/>
                <w:szCs w:val="16"/>
                <w:cs/>
                <w:lang w:val="en-US"/>
              </w:rPr>
              <w:t>.</w:t>
            </w:r>
            <w:r w:rsidRPr="004E1D16">
              <w:rPr>
                <w:rFonts w:ascii="Arial" w:hAnsi="Arial" w:cs="Arial"/>
                <w:sz w:val="16"/>
                <w:szCs w:val="16"/>
                <w:lang w:val="en-US"/>
              </w:rPr>
              <w:t>23</w:t>
            </w:r>
          </w:p>
        </w:tc>
        <w:tc>
          <w:tcPr>
            <w:tcW w:w="745" w:type="pct"/>
            <w:tcBorders>
              <w:top w:val="single" w:sz="4" w:space="0" w:color="auto"/>
              <w:left w:val="nil"/>
              <w:bottom w:val="single" w:sz="4" w:space="0" w:color="auto"/>
              <w:right w:val="nil"/>
            </w:tcBorders>
            <w:vAlign w:val="bottom"/>
          </w:tcPr>
          <w:p w14:paraId="71A0020E" w14:textId="1BC3C2CB"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108</w:t>
            </w:r>
            <w:r w:rsidRPr="004E1D16">
              <w:rPr>
                <w:rFonts w:ascii="Arial" w:hAnsi="Arial" w:cs="Arial"/>
                <w:sz w:val="16"/>
                <w:szCs w:val="16"/>
                <w:cs/>
                <w:lang w:val="en-US"/>
              </w:rPr>
              <w:t>.</w:t>
            </w:r>
            <w:r w:rsidRPr="004E1D16">
              <w:rPr>
                <w:rFonts w:ascii="Arial" w:hAnsi="Arial" w:cs="Arial"/>
                <w:sz w:val="16"/>
                <w:szCs w:val="16"/>
                <w:lang w:val="en-US"/>
              </w:rPr>
              <w:t>81</w:t>
            </w:r>
          </w:p>
        </w:tc>
        <w:tc>
          <w:tcPr>
            <w:tcW w:w="745" w:type="pct"/>
            <w:tcBorders>
              <w:top w:val="single" w:sz="4" w:space="0" w:color="auto"/>
              <w:left w:val="nil"/>
              <w:bottom w:val="single" w:sz="4" w:space="0" w:color="auto"/>
              <w:right w:val="nil"/>
            </w:tcBorders>
            <w:vAlign w:val="bottom"/>
          </w:tcPr>
          <w:p w14:paraId="227BC0DC" w14:textId="4014A6A2"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15</w:t>
            </w:r>
            <w:r w:rsidRPr="004E1D16">
              <w:rPr>
                <w:rFonts w:ascii="Arial" w:hAnsi="Arial" w:cs="Arial"/>
                <w:sz w:val="16"/>
                <w:szCs w:val="16"/>
                <w:cs/>
                <w:lang w:val="en-US"/>
              </w:rPr>
              <w:t>.</w:t>
            </w:r>
            <w:r w:rsidRPr="004E1D16">
              <w:rPr>
                <w:rFonts w:ascii="Arial" w:hAnsi="Arial" w:cs="Arial"/>
                <w:sz w:val="16"/>
                <w:szCs w:val="16"/>
                <w:lang w:val="en-US"/>
              </w:rPr>
              <w:t>00</w:t>
            </w:r>
          </w:p>
        </w:tc>
        <w:tc>
          <w:tcPr>
            <w:tcW w:w="744" w:type="pct"/>
            <w:tcBorders>
              <w:top w:val="single" w:sz="4" w:space="0" w:color="auto"/>
              <w:left w:val="nil"/>
              <w:bottom w:val="single" w:sz="4" w:space="0" w:color="auto"/>
              <w:right w:val="nil"/>
            </w:tcBorders>
            <w:vAlign w:val="bottom"/>
          </w:tcPr>
          <w:p w14:paraId="00A26F73" w14:textId="73497A3A"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1,175</w:t>
            </w:r>
            <w:r w:rsidRPr="004E1D16">
              <w:rPr>
                <w:rFonts w:ascii="Arial" w:hAnsi="Arial" w:cs="Arial"/>
                <w:sz w:val="16"/>
                <w:szCs w:val="16"/>
                <w:cs/>
                <w:lang w:val="en-US"/>
              </w:rPr>
              <w:t>.</w:t>
            </w:r>
            <w:r w:rsidRPr="004E1D16">
              <w:rPr>
                <w:rFonts w:ascii="Arial" w:hAnsi="Arial" w:cs="Arial"/>
                <w:sz w:val="16"/>
                <w:szCs w:val="16"/>
                <w:lang w:val="en-US"/>
              </w:rPr>
              <w:t>04</w:t>
            </w:r>
          </w:p>
        </w:tc>
      </w:tr>
      <w:tr w:rsidR="00945E21" w:rsidRPr="004E1D16" w14:paraId="681856D0" w14:textId="77777777" w:rsidTr="00E93F95">
        <w:trPr>
          <w:trHeight w:val="284"/>
        </w:trPr>
        <w:tc>
          <w:tcPr>
            <w:tcW w:w="2020" w:type="pct"/>
            <w:vAlign w:val="bottom"/>
            <w:hideMark/>
          </w:tcPr>
          <w:p w14:paraId="2099840F" w14:textId="77777777" w:rsidR="00945E21" w:rsidRPr="004E1D16" w:rsidRDefault="00945E21" w:rsidP="00F44DA0">
            <w:pPr>
              <w:spacing w:line="276" w:lineRule="auto"/>
              <w:ind w:left="-107"/>
              <w:jc w:val="both"/>
              <w:rPr>
                <w:rFonts w:ascii="Arial" w:hAnsi="Arial" w:cs="Arial"/>
                <w:sz w:val="16"/>
                <w:szCs w:val="16"/>
                <w:cs/>
              </w:rPr>
            </w:pPr>
            <w:r w:rsidRPr="004E1D16">
              <w:rPr>
                <w:rFonts w:ascii="Arial" w:hAnsi="Arial" w:cs="Arial"/>
                <w:b/>
                <w:bCs/>
                <w:sz w:val="16"/>
                <w:szCs w:val="16"/>
                <w:cs/>
              </w:rPr>
              <w:t>Deferred tax liabilities</w:t>
            </w:r>
          </w:p>
        </w:tc>
        <w:tc>
          <w:tcPr>
            <w:tcW w:w="745" w:type="pct"/>
            <w:tcBorders>
              <w:top w:val="single" w:sz="4" w:space="0" w:color="auto"/>
              <w:left w:val="nil"/>
              <w:bottom w:val="nil"/>
              <w:right w:val="nil"/>
            </w:tcBorders>
            <w:vAlign w:val="bottom"/>
          </w:tcPr>
          <w:p w14:paraId="3C6BFB28" w14:textId="77777777" w:rsidR="00945E21" w:rsidRPr="004E1D16" w:rsidRDefault="00945E21" w:rsidP="00F44DA0">
            <w:pPr>
              <w:spacing w:line="276" w:lineRule="auto"/>
              <w:ind w:right="-49"/>
              <w:jc w:val="right"/>
              <w:rPr>
                <w:rFonts w:ascii="Arial" w:hAnsi="Arial" w:cs="Arial"/>
                <w:sz w:val="16"/>
                <w:szCs w:val="16"/>
                <w:cs/>
                <w:lang w:val="en-US"/>
              </w:rPr>
            </w:pPr>
          </w:p>
        </w:tc>
        <w:tc>
          <w:tcPr>
            <w:tcW w:w="745" w:type="pct"/>
            <w:tcBorders>
              <w:top w:val="single" w:sz="4" w:space="0" w:color="auto"/>
              <w:left w:val="nil"/>
              <w:bottom w:val="nil"/>
              <w:right w:val="nil"/>
            </w:tcBorders>
            <w:vAlign w:val="bottom"/>
          </w:tcPr>
          <w:p w14:paraId="158F00DB" w14:textId="77777777" w:rsidR="00945E21" w:rsidRPr="004E1D16" w:rsidRDefault="00945E21" w:rsidP="00F44DA0">
            <w:pPr>
              <w:spacing w:line="276" w:lineRule="auto"/>
              <w:ind w:right="-49"/>
              <w:jc w:val="right"/>
              <w:rPr>
                <w:rFonts w:ascii="Arial" w:hAnsi="Arial" w:cs="Arial"/>
                <w:sz w:val="16"/>
                <w:szCs w:val="16"/>
                <w:cs/>
                <w:lang w:val="en-US"/>
              </w:rPr>
            </w:pPr>
          </w:p>
        </w:tc>
        <w:tc>
          <w:tcPr>
            <w:tcW w:w="745" w:type="pct"/>
            <w:tcBorders>
              <w:top w:val="single" w:sz="4" w:space="0" w:color="auto"/>
              <w:left w:val="nil"/>
              <w:bottom w:val="nil"/>
              <w:right w:val="nil"/>
            </w:tcBorders>
            <w:vAlign w:val="bottom"/>
          </w:tcPr>
          <w:p w14:paraId="2A208470" w14:textId="77777777" w:rsidR="00945E21" w:rsidRPr="004E1D16" w:rsidRDefault="00945E21" w:rsidP="00F44DA0">
            <w:pPr>
              <w:spacing w:line="276" w:lineRule="auto"/>
              <w:ind w:right="-49"/>
              <w:jc w:val="right"/>
              <w:rPr>
                <w:rFonts w:ascii="Arial" w:hAnsi="Arial" w:cs="Arial"/>
                <w:sz w:val="16"/>
                <w:szCs w:val="16"/>
                <w:cs/>
                <w:lang w:val="en-US"/>
              </w:rPr>
            </w:pPr>
          </w:p>
        </w:tc>
        <w:tc>
          <w:tcPr>
            <w:tcW w:w="744" w:type="pct"/>
            <w:tcBorders>
              <w:top w:val="single" w:sz="4" w:space="0" w:color="auto"/>
              <w:left w:val="nil"/>
              <w:bottom w:val="nil"/>
              <w:right w:val="nil"/>
            </w:tcBorders>
            <w:vAlign w:val="bottom"/>
          </w:tcPr>
          <w:p w14:paraId="3C857CFA" w14:textId="77777777" w:rsidR="00945E21" w:rsidRPr="004E1D16" w:rsidRDefault="00945E21" w:rsidP="00F44DA0">
            <w:pPr>
              <w:spacing w:line="276" w:lineRule="auto"/>
              <w:ind w:right="-54"/>
              <w:jc w:val="right"/>
              <w:rPr>
                <w:rFonts w:ascii="Arial" w:hAnsi="Arial" w:cs="Arial"/>
                <w:sz w:val="16"/>
                <w:szCs w:val="16"/>
                <w:cs/>
                <w:lang w:val="en-US"/>
              </w:rPr>
            </w:pPr>
          </w:p>
        </w:tc>
      </w:tr>
      <w:tr w:rsidR="00945E21" w:rsidRPr="004E1D16" w14:paraId="70F7D8B3" w14:textId="77777777" w:rsidTr="00E93F95">
        <w:trPr>
          <w:trHeight w:val="284"/>
        </w:trPr>
        <w:tc>
          <w:tcPr>
            <w:tcW w:w="2020" w:type="pct"/>
            <w:vAlign w:val="bottom"/>
            <w:hideMark/>
          </w:tcPr>
          <w:p w14:paraId="08C75B28" w14:textId="77777777" w:rsidR="00945E21" w:rsidRPr="004E1D16" w:rsidRDefault="00945E21" w:rsidP="00F44DA0">
            <w:pPr>
              <w:spacing w:line="276" w:lineRule="auto"/>
              <w:ind w:left="319" w:hanging="284"/>
              <w:rPr>
                <w:rFonts w:ascii="Arial" w:hAnsi="Arial" w:cs="Arial"/>
                <w:sz w:val="16"/>
                <w:szCs w:val="16"/>
                <w:cs/>
              </w:rPr>
            </w:pPr>
            <w:r w:rsidRPr="004E1D16">
              <w:rPr>
                <w:rFonts w:ascii="Arial" w:hAnsi="Arial" w:cs="Arial"/>
                <w:sz w:val="16"/>
                <w:szCs w:val="16"/>
                <w:cs/>
              </w:rPr>
              <w:t>Property, plant and equipment and intangible assets</w:t>
            </w:r>
          </w:p>
        </w:tc>
        <w:tc>
          <w:tcPr>
            <w:tcW w:w="745" w:type="pct"/>
            <w:vAlign w:val="bottom"/>
          </w:tcPr>
          <w:p w14:paraId="6300CF17" w14:textId="64E2FA0E"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732</w:t>
            </w:r>
            <w:r w:rsidRPr="004E1D16">
              <w:rPr>
                <w:rFonts w:ascii="Arial" w:hAnsi="Arial" w:cs="Arial"/>
                <w:sz w:val="16"/>
                <w:szCs w:val="16"/>
                <w:cs/>
                <w:lang w:val="en-US"/>
              </w:rPr>
              <w:t>.</w:t>
            </w:r>
            <w:r w:rsidRPr="004E1D16">
              <w:rPr>
                <w:rFonts w:ascii="Arial" w:hAnsi="Arial" w:cs="Arial"/>
                <w:sz w:val="16"/>
                <w:szCs w:val="16"/>
                <w:lang w:val="en-US"/>
              </w:rPr>
              <w:t>00</w:t>
            </w:r>
          </w:p>
        </w:tc>
        <w:tc>
          <w:tcPr>
            <w:tcW w:w="745" w:type="pct"/>
            <w:vAlign w:val="bottom"/>
          </w:tcPr>
          <w:p w14:paraId="3115A316" w14:textId="729FD601"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207</w:t>
            </w:r>
            <w:r w:rsidRPr="004E1D16">
              <w:rPr>
                <w:rFonts w:ascii="Arial" w:hAnsi="Arial" w:cs="Arial"/>
                <w:sz w:val="16"/>
                <w:szCs w:val="16"/>
                <w:cs/>
                <w:lang w:val="en-US"/>
              </w:rPr>
              <w:t>.</w:t>
            </w:r>
            <w:r w:rsidRPr="004E1D16">
              <w:rPr>
                <w:rFonts w:ascii="Arial" w:hAnsi="Arial" w:cs="Arial"/>
                <w:sz w:val="16"/>
                <w:szCs w:val="16"/>
                <w:lang w:val="en-US"/>
              </w:rPr>
              <w:t>36</w:t>
            </w:r>
            <w:r w:rsidRPr="004E1D16">
              <w:rPr>
                <w:rFonts w:ascii="Arial" w:hAnsi="Arial" w:cs="Arial"/>
                <w:sz w:val="16"/>
                <w:szCs w:val="16"/>
                <w:cs/>
                <w:lang w:val="en-US"/>
              </w:rPr>
              <w:t>)</w:t>
            </w:r>
          </w:p>
        </w:tc>
        <w:tc>
          <w:tcPr>
            <w:tcW w:w="745" w:type="pct"/>
            <w:vAlign w:val="bottom"/>
          </w:tcPr>
          <w:p w14:paraId="261E54E4" w14:textId="78E1EC48"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744" w:type="pct"/>
            <w:vAlign w:val="bottom"/>
          </w:tcPr>
          <w:p w14:paraId="74AB76C2" w14:textId="0E32732E"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524</w:t>
            </w:r>
            <w:r w:rsidRPr="004E1D16">
              <w:rPr>
                <w:rFonts w:ascii="Arial" w:hAnsi="Arial" w:cs="Arial"/>
                <w:sz w:val="16"/>
                <w:szCs w:val="16"/>
                <w:cs/>
                <w:lang w:val="en-US"/>
              </w:rPr>
              <w:t>.</w:t>
            </w:r>
            <w:r w:rsidRPr="004E1D16">
              <w:rPr>
                <w:rFonts w:ascii="Arial" w:hAnsi="Arial" w:cs="Arial"/>
                <w:sz w:val="16"/>
                <w:szCs w:val="16"/>
                <w:lang w:val="en-US"/>
              </w:rPr>
              <w:t>64</w:t>
            </w:r>
          </w:p>
        </w:tc>
      </w:tr>
      <w:tr w:rsidR="00945E21" w:rsidRPr="004E1D16" w14:paraId="61A902F0" w14:textId="77777777" w:rsidTr="00E93F95">
        <w:trPr>
          <w:trHeight w:val="284"/>
        </w:trPr>
        <w:tc>
          <w:tcPr>
            <w:tcW w:w="2020" w:type="pct"/>
            <w:vAlign w:val="bottom"/>
            <w:hideMark/>
          </w:tcPr>
          <w:p w14:paraId="4D1067B8"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745" w:type="pct"/>
            <w:tcBorders>
              <w:top w:val="nil"/>
              <w:left w:val="nil"/>
              <w:bottom w:val="single" w:sz="4" w:space="0" w:color="auto"/>
              <w:right w:val="nil"/>
            </w:tcBorders>
            <w:vAlign w:val="bottom"/>
          </w:tcPr>
          <w:p w14:paraId="0967DAD5" w14:textId="40796A47"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w:t>
            </w:r>
            <w:r w:rsidRPr="004E1D16">
              <w:rPr>
                <w:rFonts w:ascii="Arial" w:hAnsi="Arial" w:cs="Arial"/>
                <w:sz w:val="16"/>
                <w:szCs w:val="16"/>
                <w:cs/>
                <w:lang w:val="en-US"/>
              </w:rPr>
              <w:t>.</w:t>
            </w:r>
            <w:r w:rsidRPr="004E1D16">
              <w:rPr>
                <w:rFonts w:ascii="Arial" w:hAnsi="Arial" w:cs="Arial"/>
                <w:sz w:val="16"/>
                <w:szCs w:val="16"/>
                <w:lang w:val="en-US"/>
              </w:rPr>
              <w:t>77</w:t>
            </w:r>
          </w:p>
        </w:tc>
        <w:tc>
          <w:tcPr>
            <w:tcW w:w="745" w:type="pct"/>
            <w:tcBorders>
              <w:top w:val="nil"/>
              <w:left w:val="nil"/>
              <w:bottom w:val="single" w:sz="4" w:space="0" w:color="auto"/>
              <w:right w:val="nil"/>
            </w:tcBorders>
            <w:vAlign w:val="bottom"/>
          </w:tcPr>
          <w:p w14:paraId="7042E0D0" w14:textId="0CEEF2F9"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4</w:t>
            </w:r>
            <w:r w:rsidRPr="004E1D16">
              <w:rPr>
                <w:rFonts w:ascii="Arial" w:hAnsi="Arial" w:cs="Arial"/>
                <w:sz w:val="16"/>
                <w:szCs w:val="16"/>
                <w:cs/>
                <w:lang w:val="en-US"/>
              </w:rPr>
              <w:t>.</w:t>
            </w:r>
            <w:r w:rsidRPr="004E1D16">
              <w:rPr>
                <w:rFonts w:ascii="Arial" w:hAnsi="Arial" w:cs="Arial"/>
                <w:sz w:val="16"/>
                <w:szCs w:val="16"/>
                <w:lang w:val="en-US"/>
              </w:rPr>
              <w:t>20</w:t>
            </w:r>
          </w:p>
        </w:tc>
        <w:tc>
          <w:tcPr>
            <w:tcW w:w="745" w:type="pct"/>
            <w:tcBorders>
              <w:top w:val="nil"/>
              <w:left w:val="nil"/>
              <w:bottom w:val="single" w:sz="4" w:space="0" w:color="auto"/>
              <w:right w:val="nil"/>
            </w:tcBorders>
            <w:vAlign w:val="bottom"/>
          </w:tcPr>
          <w:p w14:paraId="50B777AF" w14:textId="45EBF161"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2.61</w:t>
            </w:r>
          </w:p>
        </w:tc>
        <w:tc>
          <w:tcPr>
            <w:tcW w:w="744" w:type="pct"/>
            <w:tcBorders>
              <w:top w:val="nil"/>
              <w:left w:val="nil"/>
              <w:bottom w:val="single" w:sz="4" w:space="0" w:color="auto"/>
              <w:right w:val="nil"/>
            </w:tcBorders>
            <w:vAlign w:val="bottom"/>
          </w:tcPr>
          <w:p w14:paraId="2977529C" w14:textId="0797F58D"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10</w:t>
            </w:r>
            <w:r w:rsidRPr="004E1D16">
              <w:rPr>
                <w:rFonts w:ascii="Arial" w:hAnsi="Arial" w:cs="Arial"/>
                <w:sz w:val="16"/>
                <w:szCs w:val="16"/>
                <w:cs/>
                <w:lang w:val="en-US"/>
              </w:rPr>
              <w:t>.</w:t>
            </w:r>
            <w:r w:rsidRPr="004E1D16">
              <w:rPr>
                <w:rFonts w:ascii="Arial" w:hAnsi="Arial" w:cs="Arial"/>
                <w:sz w:val="16"/>
                <w:szCs w:val="16"/>
                <w:lang w:val="en-US"/>
              </w:rPr>
              <w:t>58</w:t>
            </w:r>
          </w:p>
        </w:tc>
      </w:tr>
      <w:tr w:rsidR="00945E21" w:rsidRPr="004E1D16" w14:paraId="2C5A25DF" w14:textId="77777777" w:rsidTr="00E93F95">
        <w:trPr>
          <w:trHeight w:val="284"/>
        </w:trPr>
        <w:tc>
          <w:tcPr>
            <w:tcW w:w="2020" w:type="pct"/>
            <w:vAlign w:val="bottom"/>
          </w:tcPr>
          <w:p w14:paraId="2BE289FB" w14:textId="77777777" w:rsidR="00945E21" w:rsidRPr="004E1D16" w:rsidRDefault="00945E21" w:rsidP="00F44DA0">
            <w:pPr>
              <w:spacing w:line="276" w:lineRule="auto"/>
              <w:ind w:left="35"/>
              <w:jc w:val="both"/>
              <w:rPr>
                <w:rFonts w:ascii="Arial" w:hAnsi="Arial" w:cs="Arial"/>
                <w:sz w:val="16"/>
                <w:szCs w:val="16"/>
                <w:cs/>
              </w:rPr>
            </w:pPr>
          </w:p>
        </w:tc>
        <w:tc>
          <w:tcPr>
            <w:tcW w:w="745" w:type="pct"/>
            <w:tcBorders>
              <w:top w:val="single" w:sz="4" w:space="0" w:color="auto"/>
              <w:left w:val="nil"/>
              <w:bottom w:val="nil"/>
              <w:right w:val="nil"/>
            </w:tcBorders>
            <w:vAlign w:val="bottom"/>
          </w:tcPr>
          <w:p w14:paraId="2CD41F07" w14:textId="6BB3D77F"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735</w:t>
            </w:r>
            <w:r w:rsidRPr="004E1D16">
              <w:rPr>
                <w:rFonts w:ascii="Arial" w:hAnsi="Arial" w:cs="Arial"/>
                <w:sz w:val="16"/>
                <w:szCs w:val="16"/>
                <w:cs/>
                <w:lang w:val="en-US"/>
              </w:rPr>
              <w:t>.</w:t>
            </w:r>
            <w:r w:rsidRPr="004E1D16">
              <w:rPr>
                <w:rFonts w:ascii="Arial" w:hAnsi="Arial" w:cs="Arial"/>
                <w:sz w:val="16"/>
                <w:szCs w:val="16"/>
                <w:lang w:val="en-US"/>
              </w:rPr>
              <w:t>77</w:t>
            </w:r>
          </w:p>
        </w:tc>
        <w:tc>
          <w:tcPr>
            <w:tcW w:w="745" w:type="pct"/>
            <w:tcBorders>
              <w:top w:val="single" w:sz="4" w:space="0" w:color="auto"/>
              <w:left w:val="nil"/>
              <w:bottom w:val="nil"/>
              <w:right w:val="nil"/>
            </w:tcBorders>
            <w:vAlign w:val="bottom"/>
          </w:tcPr>
          <w:p w14:paraId="60B715E6" w14:textId="6D5F0298"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203</w:t>
            </w:r>
            <w:r w:rsidRPr="004E1D16">
              <w:rPr>
                <w:rFonts w:ascii="Arial" w:hAnsi="Arial" w:cs="Arial"/>
                <w:sz w:val="16"/>
                <w:szCs w:val="16"/>
                <w:cs/>
                <w:lang w:val="en-US"/>
              </w:rPr>
              <w:t>.</w:t>
            </w:r>
            <w:r w:rsidRPr="004E1D16">
              <w:rPr>
                <w:rFonts w:ascii="Arial" w:hAnsi="Arial" w:cs="Arial"/>
                <w:sz w:val="16"/>
                <w:szCs w:val="16"/>
                <w:lang w:val="en-US"/>
              </w:rPr>
              <w:t>16</w:t>
            </w:r>
            <w:r w:rsidRPr="004E1D16">
              <w:rPr>
                <w:rFonts w:ascii="Arial" w:hAnsi="Arial" w:cs="Arial"/>
                <w:sz w:val="16"/>
                <w:szCs w:val="16"/>
                <w:cs/>
                <w:lang w:val="en-US"/>
              </w:rPr>
              <w:t>)</w:t>
            </w:r>
          </w:p>
        </w:tc>
        <w:tc>
          <w:tcPr>
            <w:tcW w:w="745" w:type="pct"/>
            <w:tcBorders>
              <w:top w:val="single" w:sz="4" w:space="0" w:color="auto"/>
              <w:left w:val="nil"/>
              <w:bottom w:val="nil"/>
              <w:right w:val="nil"/>
            </w:tcBorders>
            <w:vAlign w:val="bottom"/>
          </w:tcPr>
          <w:p w14:paraId="6AD007E5" w14:textId="70F36AF1"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2.61</w:t>
            </w:r>
          </w:p>
        </w:tc>
        <w:tc>
          <w:tcPr>
            <w:tcW w:w="744" w:type="pct"/>
            <w:tcBorders>
              <w:top w:val="single" w:sz="4" w:space="0" w:color="auto"/>
              <w:left w:val="nil"/>
              <w:bottom w:val="nil"/>
              <w:right w:val="nil"/>
            </w:tcBorders>
            <w:vAlign w:val="bottom"/>
          </w:tcPr>
          <w:p w14:paraId="49CBD93F" w14:textId="455A84C7"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535</w:t>
            </w:r>
            <w:r w:rsidRPr="004E1D16">
              <w:rPr>
                <w:rFonts w:ascii="Arial" w:hAnsi="Arial" w:cs="Arial"/>
                <w:sz w:val="16"/>
                <w:szCs w:val="16"/>
                <w:cs/>
                <w:lang w:val="en-US"/>
              </w:rPr>
              <w:t>.</w:t>
            </w:r>
            <w:r w:rsidRPr="004E1D16">
              <w:rPr>
                <w:rFonts w:ascii="Arial" w:hAnsi="Arial" w:cs="Arial"/>
                <w:sz w:val="16"/>
                <w:szCs w:val="16"/>
                <w:lang w:val="en-US"/>
              </w:rPr>
              <w:t>22</w:t>
            </w:r>
          </w:p>
        </w:tc>
      </w:tr>
      <w:tr w:rsidR="00945E21" w:rsidRPr="004E1D16" w14:paraId="5AAECE13" w14:textId="77777777" w:rsidTr="00E93F95">
        <w:trPr>
          <w:trHeight w:val="284"/>
        </w:trPr>
        <w:tc>
          <w:tcPr>
            <w:tcW w:w="2020" w:type="pct"/>
            <w:vAlign w:val="bottom"/>
            <w:hideMark/>
          </w:tcPr>
          <w:p w14:paraId="196BA9A4" w14:textId="77777777" w:rsidR="00945E21" w:rsidRPr="004E1D16" w:rsidRDefault="00945E21" w:rsidP="00F44DA0">
            <w:pPr>
              <w:spacing w:line="276" w:lineRule="auto"/>
              <w:ind w:left="42" w:hanging="142"/>
              <w:jc w:val="both"/>
              <w:rPr>
                <w:rFonts w:ascii="Arial" w:hAnsi="Arial" w:cs="Arial"/>
                <w:sz w:val="16"/>
                <w:szCs w:val="16"/>
                <w:cs/>
              </w:rPr>
            </w:pPr>
            <w:r w:rsidRPr="004E1D16">
              <w:rPr>
                <w:rFonts w:ascii="Arial" w:hAnsi="Arial" w:cs="Arial"/>
                <w:sz w:val="16"/>
                <w:szCs w:val="16"/>
                <w:cs/>
              </w:rPr>
              <w:t>Tax effect of currency translation on tax base</w:t>
            </w:r>
          </w:p>
        </w:tc>
        <w:tc>
          <w:tcPr>
            <w:tcW w:w="745" w:type="pct"/>
            <w:tcBorders>
              <w:top w:val="nil"/>
              <w:left w:val="nil"/>
              <w:bottom w:val="single" w:sz="4" w:space="0" w:color="auto"/>
              <w:right w:val="nil"/>
            </w:tcBorders>
            <w:vAlign w:val="bottom"/>
          </w:tcPr>
          <w:p w14:paraId="5257B2F2" w14:textId="3CA4AF6B"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5" w:type="pct"/>
            <w:tcBorders>
              <w:top w:val="nil"/>
              <w:left w:val="nil"/>
              <w:bottom w:val="single" w:sz="4" w:space="0" w:color="auto"/>
              <w:right w:val="nil"/>
            </w:tcBorders>
            <w:vAlign w:val="bottom"/>
          </w:tcPr>
          <w:p w14:paraId="0978DADD" w14:textId="14EA6FA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745" w:type="pct"/>
            <w:tcBorders>
              <w:top w:val="nil"/>
              <w:left w:val="nil"/>
              <w:bottom w:val="single" w:sz="4" w:space="0" w:color="auto"/>
              <w:right w:val="nil"/>
            </w:tcBorders>
            <w:vAlign w:val="bottom"/>
          </w:tcPr>
          <w:p w14:paraId="7C7107CE" w14:textId="00C9C34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744" w:type="pct"/>
            <w:tcBorders>
              <w:top w:val="nil"/>
              <w:left w:val="nil"/>
              <w:bottom w:val="single" w:sz="4" w:space="0" w:color="auto"/>
              <w:right w:val="nil"/>
            </w:tcBorders>
            <w:vAlign w:val="bottom"/>
          </w:tcPr>
          <w:p w14:paraId="17455A88" w14:textId="5754D5A1"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p>
        </w:tc>
      </w:tr>
      <w:tr w:rsidR="00945E21" w:rsidRPr="004E1D16" w14:paraId="1EFA736C" w14:textId="77777777" w:rsidTr="00E93F95">
        <w:trPr>
          <w:trHeight w:val="284"/>
        </w:trPr>
        <w:tc>
          <w:tcPr>
            <w:tcW w:w="2020" w:type="pct"/>
            <w:vAlign w:val="bottom"/>
          </w:tcPr>
          <w:p w14:paraId="7F24915B" w14:textId="77777777" w:rsidR="00945E21" w:rsidRPr="004E1D16" w:rsidRDefault="00945E21" w:rsidP="00F44DA0">
            <w:pPr>
              <w:spacing w:line="276" w:lineRule="auto"/>
              <w:ind w:left="35"/>
              <w:jc w:val="both"/>
              <w:rPr>
                <w:rFonts w:ascii="Arial" w:hAnsi="Arial" w:cs="Arial"/>
                <w:sz w:val="16"/>
                <w:szCs w:val="16"/>
                <w:cs/>
              </w:rPr>
            </w:pPr>
          </w:p>
        </w:tc>
        <w:tc>
          <w:tcPr>
            <w:tcW w:w="745" w:type="pct"/>
            <w:tcBorders>
              <w:top w:val="single" w:sz="4" w:space="0" w:color="auto"/>
              <w:left w:val="nil"/>
              <w:bottom w:val="single" w:sz="4" w:space="0" w:color="auto"/>
              <w:right w:val="nil"/>
            </w:tcBorders>
            <w:vAlign w:val="bottom"/>
          </w:tcPr>
          <w:p w14:paraId="38E943D3" w14:textId="6C9457BB"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735</w:t>
            </w:r>
            <w:r w:rsidRPr="004E1D16">
              <w:rPr>
                <w:rFonts w:ascii="Arial" w:hAnsi="Arial" w:cs="Arial"/>
                <w:sz w:val="16"/>
                <w:szCs w:val="16"/>
                <w:cs/>
                <w:lang w:val="en-US"/>
              </w:rPr>
              <w:t>.</w:t>
            </w:r>
            <w:r w:rsidRPr="004E1D16">
              <w:rPr>
                <w:rFonts w:ascii="Arial" w:hAnsi="Arial" w:cs="Arial"/>
                <w:sz w:val="16"/>
                <w:szCs w:val="16"/>
                <w:lang w:val="en-US"/>
              </w:rPr>
              <w:t>77</w:t>
            </w:r>
          </w:p>
        </w:tc>
        <w:tc>
          <w:tcPr>
            <w:tcW w:w="745" w:type="pct"/>
            <w:tcBorders>
              <w:top w:val="single" w:sz="4" w:space="0" w:color="auto"/>
              <w:left w:val="nil"/>
              <w:bottom w:val="single" w:sz="4" w:space="0" w:color="auto"/>
              <w:right w:val="nil"/>
            </w:tcBorders>
            <w:vAlign w:val="bottom"/>
          </w:tcPr>
          <w:p w14:paraId="67DBC18D" w14:textId="11F688D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203</w:t>
            </w:r>
            <w:r w:rsidRPr="004E1D16">
              <w:rPr>
                <w:rFonts w:ascii="Arial" w:hAnsi="Arial" w:cs="Arial"/>
                <w:sz w:val="16"/>
                <w:szCs w:val="16"/>
                <w:cs/>
                <w:lang w:val="en-US"/>
              </w:rPr>
              <w:t>.</w:t>
            </w:r>
            <w:r w:rsidRPr="004E1D16">
              <w:rPr>
                <w:rFonts w:ascii="Arial" w:hAnsi="Arial" w:cs="Arial"/>
                <w:sz w:val="16"/>
                <w:szCs w:val="16"/>
                <w:lang w:val="en-US"/>
              </w:rPr>
              <w:t>16</w:t>
            </w:r>
            <w:r w:rsidRPr="004E1D16">
              <w:rPr>
                <w:rFonts w:ascii="Arial" w:hAnsi="Arial" w:cs="Arial"/>
                <w:sz w:val="16"/>
                <w:szCs w:val="16"/>
                <w:cs/>
                <w:lang w:val="en-US"/>
              </w:rPr>
              <w:t>)</w:t>
            </w:r>
          </w:p>
        </w:tc>
        <w:tc>
          <w:tcPr>
            <w:tcW w:w="745" w:type="pct"/>
            <w:tcBorders>
              <w:top w:val="single" w:sz="4" w:space="0" w:color="auto"/>
              <w:left w:val="nil"/>
              <w:bottom w:val="single" w:sz="4" w:space="0" w:color="auto"/>
              <w:right w:val="nil"/>
            </w:tcBorders>
            <w:vAlign w:val="bottom"/>
          </w:tcPr>
          <w:p w14:paraId="749D3E7F" w14:textId="39ED375D"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cs/>
              </w:rPr>
              <w:t>2.61</w:t>
            </w:r>
          </w:p>
        </w:tc>
        <w:tc>
          <w:tcPr>
            <w:tcW w:w="744" w:type="pct"/>
            <w:tcBorders>
              <w:top w:val="single" w:sz="4" w:space="0" w:color="auto"/>
              <w:left w:val="nil"/>
              <w:bottom w:val="single" w:sz="4" w:space="0" w:color="auto"/>
              <w:right w:val="nil"/>
            </w:tcBorders>
            <w:vAlign w:val="bottom"/>
          </w:tcPr>
          <w:p w14:paraId="4F738D24" w14:textId="5C71C3A6"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535</w:t>
            </w:r>
            <w:r w:rsidRPr="004E1D16">
              <w:rPr>
                <w:rFonts w:ascii="Arial" w:hAnsi="Arial" w:cs="Arial"/>
                <w:sz w:val="16"/>
                <w:szCs w:val="16"/>
                <w:cs/>
                <w:lang w:val="en-US"/>
              </w:rPr>
              <w:t>.</w:t>
            </w:r>
            <w:r w:rsidRPr="004E1D16">
              <w:rPr>
                <w:rFonts w:ascii="Arial" w:hAnsi="Arial" w:cs="Arial"/>
                <w:sz w:val="16"/>
                <w:szCs w:val="16"/>
                <w:lang w:val="en-US"/>
              </w:rPr>
              <w:t>22</w:t>
            </w:r>
          </w:p>
        </w:tc>
      </w:tr>
      <w:tr w:rsidR="00945E21" w:rsidRPr="004E1D16" w14:paraId="6BF1A4ED" w14:textId="77777777" w:rsidTr="00E93F95">
        <w:trPr>
          <w:trHeight w:val="284"/>
        </w:trPr>
        <w:tc>
          <w:tcPr>
            <w:tcW w:w="2020" w:type="pct"/>
            <w:vAlign w:val="bottom"/>
            <w:hideMark/>
          </w:tcPr>
          <w:p w14:paraId="092ACBCE" w14:textId="721FCF68" w:rsidR="00945E21" w:rsidRPr="004E1D16" w:rsidRDefault="00945E21" w:rsidP="00D60C0E">
            <w:pPr>
              <w:spacing w:line="276" w:lineRule="auto"/>
              <w:ind w:left="-111"/>
              <w:jc w:val="both"/>
              <w:rPr>
                <w:rFonts w:ascii="Arial" w:hAnsi="Arial" w:cs="Arial"/>
                <w:sz w:val="16"/>
                <w:szCs w:val="16"/>
                <w:cs/>
              </w:rPr>
            </w:pPr>
            <w:r w:rsidRPr="004E1D16">
              <w:rPr>
                <w:rFonts w:ascii="Arial" w:eastAsia="Arial Unicode MS" w:hAnsi="Arial" w:cs="Arial"/>
                <w:b/>
                <w:bCs/>
                <w:sz w:val="16"/>
                <w:szCs w:val="16"/>
                <w:cs/>
              </w:rPr>
              <w:t>Deferred taxes</w:t>
            </w:r>
            <w:r w:rsidR="0088330C" w:rsidRPr="004E1D16">
              <w:rPr>
                <w:rFonts w:ascii="Arial" w:eastAsia="Arial Unicode MS" w:hAnsi="Arial" w:cs="Arial"/>
                <w:b/>
                <w:bCs/>
                <w:sz w:val="16"/>
                <w:szCs w:val="16"/>
                <w:cs/>
              </w:rPr>
              <w:t>,</w:t>
            </w:r>
            <w:r w:rsidRPr="004E1D16">
              <w:rPr>
                <w:rFonts w:ascii="Arial" w:eastAsia="Arial Unicode MS" w:hAnsi="Arial" w:cs="Arial"/>
                <w:b/>
                <w:bCs/>
                <w:sz w:val="16"/>
                <w:szCs w:val="16"/>
                <w:cs/>
              </w:rPr>
              <w:t xml:space="preserve"> net</w:t>
            </w:r>
          </w:p>
        </w:tc>
        <w:tc>
          <w:tcPr>
            <w:tcW w:w="745" w:type="pct"/>
            <w:tcBorders>
              <w:top w:val="single" w:sz="4" w:space="0" w:color="auto"/>
              <w:left w:val="nil"/>
              <w:bottom w:val="single" w:sz="4" w:space="0" w:color="auto"/>
              <w:right w:val="nil"/>
            </w:tcBorders>
            <w:vAlign w:val="bottom"/>
          </w:tcPr>
          <w:p w14:paraId="49D961F2" w14:textId="136BA17B"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315</w:t>
            </w:r>
            <w:r w:rsidRPr="004E1D16">
              <w:rPr>
                <w:rFonts w:ascii="Arial" w:hAnsi="Arial" w:cs="Arial"/>
                <w:sz w:val="16"/>
                <w:szCs w:val="16"/>
                <w:cs/>
                <w:lang w:val="en-US"/>
              </w:rPr>
              <w:t>.</w:t>
            </w:r>
            <w:r w:rsidRPr="004E1D16">
              <w:rPr>
                <w:rFonts w:ascii="Arial" w:hAnsi="Arial" w:cs="Arial"/>
                <w:sz w:val="16"/>
                <w:szCs w:val="16"/>
                <w:lang w:val="en-US"/>
              </w:rPr>
              <w:t>46</w:t>
            </w:r>
          </w:p>
        </w:tc>
        <w:tc>
          <w:tcPr>
            <w:tcW w:w="745" w:type="pct"/>
            <w:tcBorders>
              <w:top w:val="single" w:sz="4" w:space="0" w:color="auto"/>
              <w:left w:val="nil"/>
              <w:bottom w:val="single" w:sz="4" w:space="0" w:color="auto"/>
              <w:right w:val="nil"/>
            </w:tcBorders>
            <w:vAlign w:val="bottom"/>
          </w:tcPr>
          <w:p w14:paraId="338F5F06" w14:textId="231EADEC"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311</w:t>
            </w:r>
            <w:r w:rsidRPr="004E1D16">
              <w:rPr>
                <w:rFonts w:ascii="Arial" w:hAnsi="Arial" w:cs="Arial"/>
                <w:sz w:val="16"/>
                <w:szCs w:val="16"/>
                <w:cs/>
                <w:lang w:val="en-US"/>
              </w:rPr>
              <w:t>.</w:t>
            </w:r>
            <w:r w:rsidRPr="004E1D16">
              <w:rPr>
                <w:rFonts w:ascii="Arial" w:hAnsi="Arial" w:cs="Arial"/>
                <w:sz w:val="16"/>
                <w:szCs w:val="16"/>
                <w:lang w:val="en-US"/>
              </w:rPr>
              <w:t>97</w:t>
            </w:r>
          </w:p>
        </w:tc>
        <w:tc>
          <w:tcPr>
            <w:tcW w:w="745" w:type="pct"/>
            <w:tcBorders>
              <w:top w:val="single" w:sz="4" w:space="0" w:color="auto"/>
              <w:left w:val="nil"/>
              <w:bottom w:val="single" w:sz="4" w:space="0" w:color="auto"/>
              <w:right w:val="nil"/>
            </w:tcBorders>
            <w:vAlign w:val="bottom"/>
          </w:tcPr>
          <w:p w14:paraId="1E3D486A" w14:textId="6B030016"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12</w:t>
            </w:r>
            <w:r w:rsidRPr="004E1D16">
              <w:rPr>
                <w:rFonts w:ascii="Arial" w:hAnsi="Arial" w:cs="Arial"/>
                <w:sz w:val="16"/>
                <w:szCs w:val="16"/>
                <w:cs/>
                <w:lang w:val="en-US"/>
              </w:rPr>
              <w:t>.</w:t>
            </w:r>
            <w:r w:rsidRPr="004E1D16">
              <w:rPr>
                <w:rFonts w:ascii="Arial" w:hAnsi="Arial" w:cs="Arial"/>
                <w:sz w:val="16"/>
                <w:szCs w:val="16"/>
                <w:lang w:val="en-US"/>
              </w:rPr>
              <w:t>39</w:t>
            </w:r>
          </w:p>
        </w:tc>
        <w:tc>
          <w:tcPr>
            <w:tcW w:w="744" w:type="pct"/>
            <w:tcBorders>
              <w:top w:val="single" w:sz="4" w:space="0" w:color="auto"/>
              <w:left w:val="nil"/>
              <w:bottom w:val="single" w:sz="4" w:space="0" w:color="auto"/>
              <w:right w:val="nil"/>
            </w:tcBorders>
            <w:vAlign w:val="bottom"/>
          </w:tcPr>
          <w:p w14:paraId="300FDF2E" w14:textId="6D274586"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639</w:t>
            </w:r>
            <w:r w:rsidRPr="004E1D16">
              <w:rPr>
                <w:rFonts w:ascii="Arial" w:hAnsi="Arial" w:cs="Arial"/>
                <w:sz w:val="16"/>
                <w:szCs w:val="16"/>
                <w:cs/>
                <w:lang w:val="en-US"/>
              </w:rPr>
              <w:t>.</w:t>
            </w:r>
            <w:r w:rsidRPr="004E1D16">
              <w:rPr>
                <w:rFonts w:ascii="Arial" w:hAnsi="Arial" w:cs="Arial"/>
                <w:sz w:val="16"/>
                <w:szCs w:val="16"/>
                <w:lang w:val="en-US"/>
              </w:rPr>
              <w:t>82</w:t>
            </w:r>
          </w:p>
        </w:tc>
      </w:tr>
    </w:tbl>
    <w:p w14:paraId="1F049B58" w14:textId="0EC85404" w:rsidR="00945E21" w:rsidRPr="004E1D16" w:rsidRDefault="00945E21" w:rsidP="00945E21">
      <w:pPr>
        <w:tabs>
          <w:tab w:val="left" w:pos="653"/>
        </w:tabs>
        <w:jc w:val="both"/>
        <w:rPr>
          <w:rFonts w:ascii="Arial" w:hAnsi="Arial" w:cs="Arial"/>
          <w:sz w:val="20"/>
          <w:szCs w:val="20"/>
          <w:lang w:val="en-GB" w:eastAsia="en-GB"/>
        </w:rPr>
      </w:pPr>
    </w:p>
    <w:p w14:paraId="364BD726" w14:textId="1689A167" w:rsidR="00945E21" w:rsidRPr="004E1D16" w:rsidRDefault="00945E21" w:rsidP="00945E21">
      <w:pPr>
        <w:tabs>
          <w:tab w:val="left" w:pos="653"/>
        </w:tabs>
        <w:jc w:val="both"/>
        <w:rPr>
          <w:rFonts w:ascii="Arial" w:hAnsi="Arial" w:cs="Arial"/>
          <w:sz w:val="20"/>
          <w:szCs w:val="20"/>
          <w:lang w:val="en-GB" w:eastAsia="en-GB"/>
        </w:rPr>
      </w:pPr>
    </w:p>
    <w:tbl>
      <w:tblPr>
        <w:tblW w:w="4896" w:type="pct"/>
        <w:tblInd w:w="108" w:type="dxa"/>
        <w:tblLayout w:type="fixed"/>
        <w:tblLook w:val="01C0" w:firstRow="0" w:lastRow="1" w:firstColumn="1" w:lastColumn="1" w:noHBand="0" w:noVBand="0"/>
      </w:tblPr>
      <w:tblGrid>
        <w:gridCol w:w="3744"/>
        <w:gridCol w:w="1380"/>
        <w:gridCol w:w="1380"/>
        <w:gridCol w:w="1380"/>
        <w:gridCol w:w="1378"/>
      </w:tblGrid>
      <w:tr w:rsidR="00945E21" w:rsidRPr="004E1D16" w14:paraId="48AC2AF7" w14:textId="77777777" w:rsidTr="00E93F95">
        <w:trPr>
          <w:trHeight w:val="284"/>
        </w:trPr>
        <w:tc>
          <w:tcPr>
            <w:tcW w:w="2020" w:type="pct"/>
            <w:vAlign w:val="bottom"/>
          </w:tcPr>
          <w:p w14:paraId="54300EC5" w14:textId="77777777" w:rsidR="00945E21" w:rsidRPr="004E1D16" w:rsidRDefault="00945E21" w:rsidP="00F44DA0">
            <w:pPr>
              <w:pStyle w:val="ListParagraph"/>
              <w:spacing w:line="276" w:lineRule="auto"/>
              <w:ind w:left="450"/>
              <w:jc w:val="both"/>
              <w:rPr>
                <w:rFonts w:ascii="Arial" w:hAnsi="Arial" w:cs="Arial"/>
                <w:sz w:val="16"/>
                <w:szCs w:val="16"/>
                <w:cs/>
              </w:rPr>
            </w:pPr>
          </w:p>
        </w:tc>
        <w:tc>
          <w:tcPr>
            <w:tcW w:w="2980" w:type="pct"/>
            <w:gridSpan w:val="4"/>
            <w:tcBorders>
              <w:top w:val="single" w:sz="4" w:space="0" w:color="auto"/>
              <w:left w:val="nil"/>
              <w:bottom w:val="single" w:sz="4" w:space="0" w:color="auto"/>
              <w:right w:val="nil"/>
            </w:tcBorders>
            <w:vAlign w:val="bottom"/>
            <w:hideMark/>
          </w:tcPr>
          <w:p w14:paraId="52B36EBD" w14:textId="7E99EA87" w:rsidR="00945E21" w:rsidRPr="004E1D16" w:rsidRDefault="00F44DDB"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Separate</w:t>
            </w:r>
            <w:r w:rsidR="00945E21" w:rsidRPr="004E1D16">
              <w:rPr>
                <w:rFonts w:ascii="Arial" w:hAnsi="Arial" w:cs="Arial"/>
                <w:b/>
                <w:bCs/>
                <w:sz w:val="16"/>
                <w:szCs w:val="16"/>
                <w:cs/>
              </w:rPr>
              <w:t xml:space="preserve"> financial statements</w:t>
            </w:r>
          </w:p>
        </w:tc>
      </w:tr>
      <w:tr w:rsidR="00945E21" w:rsidRPr="004E1D16" w14:paraId="20AD4F04" w14:textId="77777777" w:rsidTr="00E93F95">
        <w:trPr>
          <w:trHeight w:val="284"/>
        </w:trPr>
        <w:tc>
          <w:tcPr>
            <w:tcW w:w="2020" w:type="pct"/>
            <w:vAlign w:val="bottom"/>
          </w:tcPr>
          <w:p w14:paraId="0FF92B90" w14:textId="77777777" w:rsidR="00945E21" w:rsidRPr="004E1D16" w:rsidRDefault="00945E21" w:rsidP="00F44DA0">
            <w:pPr>
              <w:spacing w:line="276" w:lineRule="auto"/>
              <w:jc w:val="both"/>
              <w:rPr>
                <w:rFonts w:ascii="Arial" w:hAnsi="Arial" w:cs="Arial"/>
                <w:sz w:val="16"/>
                <w:szCs w:val="16"/>
                <w:cs/>
                <w:lang w:val="en-GB"/>
              </w:rPr>
            </w:pPr>
          </w:p>
        </w:tc>
        <w:tc>
          <w:tcPr>
            <w:tcW w:w="2980" w:type="pct"/>
            <w:gridSpan w:val="4"/>
            <w:tcBorders>
              <w:top w:val="single" w:sz="4" w:space="0" w:color="auto"/>
              <w:left w:val="nil"/>
              <w:bottom w:val="single" w:sz="4" w:space="0" w:color="auto"/>
              <w:right w:val="nil"/>
            </w:tcBorders>
            <w:vAlign w:val="bottom"/>
            <w:hideMark/>
          </w:tcPr>
          <w:p w14:paraId="6508E104" w14:textId="77777777" w:rsidR="00945E21" w:rsidRPr="004E1D16" w:rsidRDefault="00945E21"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Unit: Million US Dollar</w:t>
            </w:r>
          </w:p>
        </w:tc>
      </w:tr>
      <w:tr w:rsidR="00945E21" w:rsidRPr="004E1D16" w14:paraId="0CD22372" w14:textId="77777777" w:rsidTr="00E93F95">
        <w:trPr>
          <w:trHeight w:val="284"/>
        </w:trPr>
        <w:tc>
          <w:tcPr>
            <w:tcW w:w="2021" w:type="pct"/>
            <w:vAlign w:val="bottom"/>
          </w:tcPr>
          <w:p w14:paraId="33BD09E5" w14:textId="77777777" w:rsidR="00945E21" w:rsidRPr="004E1D16" w:rsidRDefault="00945E21" w:rsidP="00F44DA0">
            <w:pPr>
              <w:spacing w:line="276" w:lineRule="auto"/>
              <w:jc w:val="both"/>
              <w:rPr>
                <w:rFonts w:ascii="Arial" w:hAnsi="Arial" w:cstheme="minorBidi"/>
                <w:sz w:val="16"/>
                <w:szCs w:val="16"/>
                <w:cs/>
              </w:rPr>
            </w:pPr>
          </w:p>
        </w:tc>
        <w:tc>
          <w:tcPr>
            <w:tcW w:w="745" w:type="pct"/>
            <w:tcBorders>
              <w:top w:val="single" w:sz="4" w:space="0" w:color="auto"/>
              <w:left w:val="nil"/>
              <w:bottom w:val="single" w:sz="4" w:space="0" w:color="auto"/>
              <w:right w:val="nil"/>
            </w:tcBorders>
            <w:vAlign w:val="bottom"/>
            <w:hideMark/>
          </w:tcPr>
          <w:p w14:paraId="76316DEE" w14:textId="77777777" w:rsidR="00945E21" w:rsidRPr="004E1D16" w:rsidRDefault="00945E21" w:rsidP="00F44DA0">
            <w:pPr>
              <w:spacing w:line="276" w:lineRule="auto"/>
              <w:ind w:right="-49"/>
              <w:jc w:val="right"/>
              <w:rPr>
                <w:rFonts w:ascii="Arial" w:hAnsi="Arial" w:cs="Arial"/>
                <w:b/>
                <w:bCs/>
                <w:sz w:val="16"/>
                <w:szCs w:val="16"/>
                <w:lang w:val="en-US"/>
              </w:rPr>
            </w:pPr>
            <w:r w:rsidRPr="004E1D16">
              <w:rPr>
                <w:rFonts w:ascii="Arial" w:hAnsi="Arial" w:cs="Arial"/>
                <w:b/>
                <w:bCs/>
                <w:sz w:val="16"/>
                <w:szCs w:val="16"/>
                <w:lang w:val="en-US"/>
              </w:rPr>
              <w:t>As at</w:t>
            </w:r>
          </w:p>
          <w:p w14:paraId="61533833" w14:textId="1EC88B13" w:rsidR="00945E21" w:rsidRPr="004E1D16" w:rsidRDefault="00945E21" w:rsidP="00F44DA0">
            <w:pPr>
              <w:spacing w:line="276" w:lineRule="auto"/>
              <w:ind w:right="-49"/>
              <w:jc w:val="right"/>
              <w:rPr>
                <w:rFonts w:ascii="Arial" w:hAnsi="Arial" w:cs="Arial"/>
                <w:b/>
                <w:bCs/>
                <w:spacing w:val="-6"/>
                <w:sz w:val="16"/>
                <w:szCs w:val="16"/>
                <w:lang w:val="en-US"/>
              </w:rPr>
            </w:pPr>
            <w:r w:rsidRPr="004E1D16">
              <w:rPr>
                <w:rFonts w:ascii="Arial" w:hAnsi="Arial" w:cs="Arial"/>
                <w:b/>
                <w:bCs/>
                <w:sz w:val="16"/>
                <w:szCs w:val="16"/>
                <w:lang w:val="en-US"/>
              </w:rPr>
              <w:t xml:space="preserve">1 January </w:t>
            </w:r>
            <w:r w:rsidR="00E93F95" w:rsidRPr="004E1D16">
              <w:rPr>
                <w:rFonts w:ascii="Arial" w:hAnsi="Arial" w:cs="Arial"/>
                <w:b/>
                <w:bCs/>
                <w:sz w:val="16"/>
                <w:szCs w:val="16"/>
                <w:lang w:val="en-US"/>
              </w:rPr>
              <w:br/>
            </w:r>
            <w:r w:rsidRPr="004E1D16">
              <w:rPr>
                <w:rFonts w:ascii="Arial" w:hAnsi="Arial" w:cs="Arial"/>
                <w:b/>
                <w:bCs/>
                <w:sz w:val="16"/>
                <w:szCs w:val="16"/>
                <w:lang w:val="en-US"/>
              </w:rPr>
              <w:t xml:space="preserve">2020 </w:t>
            </w:r>
          </w:p>
        </w:tc>
        <w:tc>
          <w:tcPr>
            <w:tcW w:w="745" w:type="pct"/>
            <w:tcBorders>
              <w:top w:val="single" w:sz="4" w:space="0" w:color="auto"/>
              <w:left w:val="nil"/>
              <w:bottom w:val="single" w:sz="4" w:space="0" w:color="auto"/>
              <w:right w:val="nil"/>
            </w:tcBorders>
            <w:vAlign w:val="bottom"/>
            <w:hideMark/>
          </w:tcPr>
          <w:p w14:paraId="509FD65E" w14:textId="77777777" w:rsidR="00945E21" w:rsidRPr="004E1D16" w:rsidRDefault="00945E21"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income</w:t>
            </w:r>
          </w:p>
        </w:tc>
        <w:tc>
          <w:tcPr>
            <w:tcW w:w="745" w:type="pct"/>
            <w:tcBorders>
              <w:top w:val="single" w:sz="4" w:space="0" w:color="auto"/>
              <w:left w:val="nil"/>
              <w:bottom w:val="single" w:sz="4" w:space="0" w:color="auto"/>
              <w:right w:val="nil"/>
            </w:tcBorders>
            <w:vAlign w:val="bottom"/>
            <w:hideMark/>
          </w:tcPr>
          <w:p w14:paraId="1EEFA5D3" w14:textId="77777777" w:rsidR="00945E21" w:rsidRPr="004E1D16" w:rsidRDefault="00945E21"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comprehensive income</w:t>
            </w:r>
          </w:p>
        </w:tc>
        <w:tc>
          <w:tcPr>
            <w:tcW w:w="744" w:type="pct"/>
            <w:tcBorders>
              <w:top w:val="single" w:sz="4" w:space="0" w:color="auto"/>
              <w:left w:val="nil"/>
              <w:bottom w:val="single" w:sz="4" w:space="0" w:color="auto"/>
              <w:right w:val="nil"/>
            </w:tcBorders>
            <w:vAlign w:val="bottom"/>
            <w:hideMark/>
          </w:tcPr>
          <w:p w14:paraId="6AB942AD" w14:textId="77777777" w:rsidR="00945E21" w:rsidRPr="004E1D16" w:rsidRDefault="00945E21"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As at</w:t>
            </w:r>
          </w:p>
          <w:p w14:paraId="603FDB6F" w14:textId="21113551" w:rsidR="00945E21" w:rsidRPr="004E1D16" w:rsidRDefault="00945E21"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31 December 2020</w:t>
            </w:r>
          </w:p>
        </w:tc>
      </w:tr>
      <w:tr w:rsidR="00945E21" w:rsidRPr="004E1D16" w14:paraId="23C9C199" w14:textId="77777777" w:rsidTr="00E93F95">
        <w:trPr>
          <w:trHeight w:val="284"/>
        </w:trPr>
        <w:tc>
          <w:tcPr>
            <w:tcW w:w="2021" w:type="pct"/>
            <w:vAlign w:val="bottom"/>
            <w:hideMark/>
          </w:tcPr>
          <w:p w14:paraId="74A67206" w14:textId="77777777" w:rsidR="00945E21" w:rsidRPr="004E1D16" w:rsidRDefault="00945E21" w:rsidP="00F44DA0">
            <w:pPr>
              <w:spacing w:line="276" w:lineRule="auto"/>
              <w:ind w:left="-107"/>
              <w:jc w:val="both"/>
              <w:rPr>
                <w:rFonts w:ascii="Arial" w:hAnsi="Arial" w:cs="Arial"/>
                <w:b/>
                <w:bCs/>
                <w:sz w:val="16"/>
                <w:szCs w:val="16"/>
                <w:cs/>
              </w:rPr>
            </w:pPr>
            <w:r w:rsidRPr="004E1D16">
              <w:rPr>
                <w:rFonts w:ascii="Arial" w:hAnsi="Arial" w:cs="Arial"/>
                <w:b/>
                <w:bCs/>
                <w:sz w:val="16"/>
                <w:szCs w:val="16"/>
                <w:cs/>
              </w:rPr>
              <w:t>Deferred tax assets</w:t>
            </w:r>
          </w:p>
        </w:tc>
        <w:tc>
          <w:tcPr>
            <w:tcW w:w="745" w:type="pct"/>
            <w:shd w:val="clear" w:color="auto" w:fill="FAFAFA"/>
            <w:vAlign w:val="bottom"/>
          </w:tcPr>
          <w:p w14:paraId="3071576D" w14:textId="77777777" w:rsidR="00945E21" w:rsidRPr="004E1D16" w:rsidRDefault="00945E21" w:rsidP="00F44DA0">
            <w:pPr>
              <w:spacing w:line="276" w:lineRule="auto"/>
              <w:ind w:right="-49"/>
              <w:jc w:val="right"/>
              <w:rPr>
                <w:rFonts w:ascii="Arial" w:hAnsi="Arial" w:cs="Arial"/>
                <w:spacing w:val="-6"/>
                <w:sz w:val="16"/>
                <w:szCs w:val="16"/>
                <w:cs/>
                <w:lang w:val="en-US"/>
              </w:rPr>
            </w:pPr>
          </w:p>
        </w:tc>
        <w:tc>
          <w:tcPr>
            <w:tcW w:w="745" w:type="pct"/>
            <w:shd w:val="clear" w:color="auto" w:fill="FAFAFA"/>
            <w:vAlign w:val="bottom"/>
          </w:tcPr>
          <w:p w14:paraId="0733C532" w14:textId="77777777" w:rsidR="00945E21" w:rsidRPr="004E1D16" w:rsidRDefault="00945E21" w:rsidP="00F44DA0">
            <w:pPr>
              <w:spacing w:line="276" w:lineRule="auto"/>
              <w:ind w:right="-49"/>
              <w:jc w:val="right"/>
              <w:rPr>
                <w:rFonts w:ascii="Arial" w:hAnsi="Arial" w:cs="Arial"/>
                <w:spacing w:val="-6"/>
                <w:sz w:val="16"/>
                <w:szCs w:val="16"/>
                <w:cs/>
                <w:lang w:val="en-US"/>
              </w:rPr>
            </w:pPr>
          </w:p>
        </w:tc>
        <w:tc>
          <w:tcPr>
            <w:tcW w:w="745" w:type="pct"/>
            <w:shd w:val="clear" w:color="auto" w:fill="FAFAFA"/>
            <w:vAlign w:val="bottom"/>
          </w:tcPr>
          <w:p w14:paraId="6820C569" w14:textId="77777777" w:rsidR="00945E21" w:rsidRPr="004E1D16" w:rsidRDefault="00945E21" w:rsidP="00F44DA0">
            <w:pPr>
              <w:spacing w:line="276" w:lineRule="auto"/>
              <w:ind w:right="-49"/>
              <w:jc w:val="right"/>
              <w:rPr>
                <w:rFonts w:ascii="Arial" w:hAnsi="Arial" w:cs="Arial"/>
                <w:spacing w:val="-6"/>
                <w:sz w:val="16"/>
                <w:szCs w:val="16"/>
                <w:cs/>
                <w:lang w:val="en-US"/>
              </w:rPr>
            </w:pPr>
          </w:p>
        </w:tc>
        <w:tc>
          <w:tcPr>
            <w:tcW w:w="744" w:type="pct"/>
            <w:shd w:val="clear" w:color="auto" w:fill="FAFAFA"/>
            <w:vAlign w:val="bottom"/>
          </w:tcPr>
          <w:p w14:paraId="4C423A77" w14:textId="77777777" w:rsidR="00945E21" w:rsidRPr="004E1D16" w:rsidRDefault="00945E21" w:rsidP="00F44DA0">
            <w:pPr>
              <w:spacing w:line="276" w:lineRule="auto"/>
              <w:ind w:right="-8"/>
              <w:jc w:val="right"/>
              <w:rPr>
                <w:rFonts w:ascii="Arial" w:hAnsi="Arial" w:cs="Arial"/>
                <w:sz w:val="16"/>
                <w:szCs w:val="16"/>
                <w:cs/>
              </w:rPr>
            </w:pPr>
          </w:p>
        </w:tc>
      </w:tr>
      <w:tr w:rsidR="00945E21" w:rsidRPr="004E1D16" w14:paraId="1B50C416" w14:textId="77777777" w:rsidTr="00E93F95">
        <w:trPr>
          <w:trHeight w:val="284"/>
        </w:trPr>
        <w:tc>
          <w:tcPr>
            <w:tcW w:w="2021" w:type="pct"/>
            <w:vAlign w:val="bottom"/>
            <w:hideMark/>
          </w:tcPr>
          <w:p w14:paraId="0E14C04F" w14:textId="77777777" w:rsidR="00945E21" w:rsidRPr="004E1D16" w:rsidRDefault="00945E21" w:rsidP="00F44DA0">
            <w:pPr>
              <w:spacing w:line="276" w:lineRule="auto"/>
              <w:ind w:left="35"/>
              <w:jc w:val="both"/>
              <w:rPr>
                <w:rFonts w:ascii="Arial" w:hAnsi="Arial" w:cs="Arial"/>
                <w:sz w:val="16"/>
                <w:szCs w:val="16"/>
                <w:cs/>
                <w:lang w:val="en-US"/>
              </w:rPr>
            </w:pPr>
            <w:r w:rsidRPr="004E1D16">
              <w:rPr>
                <w:rFonts w:ascii="Arial" w:hAnsi="Arial" w:cs="Arial"/>
                <w:sz w:val="16"/>
                <w:szCs w:val="16"/>
                <w:cs/>
              </w:rPr>
              <w:t>Decommissioning costs</w:t>
            </w:r>
          </w:p>
        </w:tc>
        <w:tc>
          <w:tcPr>
            <w:tcW w:w="745" w:type="pct"/>
            <w:shd w:val="clear" w:color="auto" w:fill="FAFAFA"/>
            <w:vAlign w:val="bottom"/>
          </w:tcPr>
          <w:p w14:paraId="4D22533E" w14:textId="52CE2044"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681</w:t>
            </w:r>
            <w:r w:rsidRPr="004E1D16">
              <w:rPr>
                <w:rFonts w:ascii="Arial" w:hAnsi="Arial" w:cs="Arial"/>
                <w:sz w:val="16"/>
                <w:szCs w:val="16"/>
                <w:cs/>
                <w:lang w:val="en-US"/>
              </w:rPr>
              <w:t>.</w:t>
            </w:r>
            <w:r w:rsidRPr="004E1D16">
              <w:rPr>
                <w:rFonts w:ascii="Arial" w:hAnsi="Arial" w:cs="Arial"/>
                <w:sz w:val="16"/>
                <w:szCs w:val="16"/>
                <w:lang w:val="en-US"/>
              </w:rPr>
              <w:t>93</w:t>
            </w:r>
          </w:p>
        </w:tc>
        <w:tc>
          <w:tcPr>
            <w:tcW w:w="745" w:type="pct"/>
            <w:shd w:val="clear" w:color="auto" w:fill="FAFAFA"/>
            <w:vAlign w:val="bottom"/>
          </w:tcPr>
          <w:p w14:paraId="38E0425F" w14:textId="48B8A00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50.23</w:t>
            </w:r>
          </w:p>
        </w:tc>
        <w:tc>
          <w:tcPr>
            <w:tcW w:w="745" w:type="pct"/>
            <w:shd w:val="clear" w:color="auto" w:fill="FAFAFA"/>
            <w:vAlign w:val="bottom"/>
          </w:tcPr>
          <w:p w14:paraId="0E5F0FFB" w14:textId="6DE0FA4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4" w:type="pct"/>
            <w:shd w:val="clear" w:color="auto" w:fill="FAFAFA"/>
            <w:vAlign w:val="bottom"/>
          </w:tcPr>
          <w:p w14:paraId="6FF4BF03" w14:textId="6AEE2A51"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732.16</w:t>
            </w:r>
          </w:p>
        </w:tc>
      </w:tr>
      <w:tr w:rsidR="00945E21" w:rsidRPr="004E1D16" w14:paraId="49198009" w14:textId="77777777" w:rsidTr="00E93F95">
        <w:trPr>
          <w:trHeight w:val="284"/>
        </w:trPr>
        <w:tc>
          <w:tcPr>
            <w:tcW w:w="2021" w:type="pct"/>
            <w:vAlign w:val="bottom"/>
            <w:hideMark/>
          </w:tcPr>
          <w:p w14:paraId="047F4C59" w14:textId="77777777" w:rsidR="00945E21" w:rsidRPr="004E1D16" w:rsidRDefault="00945E21" w:rsidP="00F44DA0">
            <w:pPr>
              <w:spacing w:line="276" w:lineRule="auto"/>
              <w:ind w:left="35"/>
              <w:jc w:val="both"/>
              <w:rPr>
                <w:rFonts w:ascii="Arial" w:hAnsi="Arial" w:cs="Arial"/>
                <w:sz w:val="16"/>
                <w:szCs w:val="16"/>
                <w:cs/>
                <w:lang w:val="en-US"/>
              </w:rPr>
            </w:pPr>
            <w:r w:rsidRPr="004E1D16">
              <w:rPr>
                <w:rFonts w:ascii="Arial" w:hAnsi="Arial" w:cs="Arial"/>
                <w:sz w:val="16"/>
                <w:szCs w:val="16"/>
                <w:lang w:val="en-US"/>
              </w:rPr>
              <w:t>Provision for employee benefits</w:t>
            </w:r>
          </w:p>
        </w:tc>
        <w:tc>
          <w:tcPr>
            <w:tcW w:w="745" w:type="pct"/>
            <w:shd w:val="clear" w:color="auto" w:fill="FAFAFA"/>
            <w:vAlign w:val="bottom"/>
          </w:tcPr>
          <w:p w14:paraId="22A0A955" w14:textId="4DDA4C01"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98</w:t>
            </w:r>
            <w:r w:rsidRPr="004E1D16">
              <w:rPr>
                <w:rFonts w:ascii="Arial" w:hAnsi="Arial" w:cs="Arial"/>
                <w:sz w:val="16"/>
                <w:szCs w:val="16"/>
                <w:cs/>
                <w:lang w:val="en-US"/>
              </w:rPr>
              <w:t>.</w:t>
            </w:r>
            <w:r w:rsidRPr="004E1D16">
              <w:rPr>
                <w:rFonts w:ascii="Arial" w:hAnsi="Arial" w:cs="Arial"/>
                <w:sz w:val="16"/>
                <w:szCs w:val="16"/>
                <w:lang w:val="en-US"/>
              </w:rPr>
              <w:t>85</w:t>
            </w:r>
          </w:p>
        </w:tc>
        <w:tc>
          <w:tcPr>
            <w:tcW w:w="745" w:type="pct"/>
            <w:shd w:val="clear" w:color="auto" w:fill="FAFAFA"/>
            <w:vAlign w:val="bottom"/>
          </w:tcPr>
          <w:p w14:paraId="088CE1CC" w14:textId="4AA28F77"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5.66</w:t>
            </w:r>
          </w:p>
        </w:tc>
        <w:tc>
          <w:tcPr>
            <w:tcW w:w="745" w:type="pct"/>
            <w:shd w:val="clear" w:color="auto" w:fill="FAFAFA"/>
            <w:vAlign w:val="bottom"/>
          </w:tcPr>
          <w:p w14:paraId="1FBF0044" w14:textId="59669E8C"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4" w:type="pct"/>
            <w:shd w:val="clear" w:color="auto" w:fill="FAFAFA"/>
            <w:vAlign w:val="bottom"/>
          </w:tcPr>
          <w:p w14:paraId="7D79EA2B" w14:textId="50DD444A"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104.51</w:t>
            </w:r>
          </w:p>
        </w:tc>
      </w:tr>
      <w:tr w:rsidR="00945E21" w:rsidRPr="004E1D16" w14:paraId="43AB0710" w14:textId="77777777" w:rsidTr="00E93F95">
        <w:trPr>
          <w:trHeight w:val="284"/>
        </w:trPr>
        <w:tc>
          <w:tcPr>
            <w:tcW w:w="2021" w:type="pct"/>
            <w:vAlign w:val="bottom"/>
            <w:hideMark/>
          </w:tcPr>
          <w:p w14:paraId="7251C264"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 xml:space="preserve">Loss carried forward </w:t>
            </w:r>
          </w:p>
        </w:tc>
        <w:tc>
          <w:tcPr>
            <w:tcW w:w="745" w:type="pct"/>
            <w:shd w:val="clear" w:color="auto" w:fill="FAFAFA"/>
            <w:vAlign w:val="bottom"/>
          </w:tcPr>
          <w:p w14:paraId="459B7076" w14:textId="5391A62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268</w:t>
            </w:r>
            <w:r w:rsidRPr="004E1D16">
              <w:rPr>
                <w:rFonts w:ascii="Arial" w:hAnsi="Arial" w:cs="Arial"/>
                <w:sz w:val="16"/>
                <w:szCs w:val="16"/>
                <w:cs/>
                <w:lang w:val="en-US"/>
              </w:rPr>
              <w:t>.</w:t>
            </w:r>
            <w:r w:rsidRPr="004E1D16">
              <w:rPr>
                <w:rFonts w:ascii="Arial" w:hAnsi="Arial" w:cs="Arial"/>
                <w:sz w:val="16"/>
                <w:szCs w:val="16"/>
                <w:lang w:val="en-US"/>
              </w:rPr>
              <w:t>66</w:t>
            </w:r>
          </w:p>
        </w:tc>
        <w:tc>
          <w:tcPr>
            <w:tcW w:w="745" w:type="pct"/>
            <w:shd w:val="clear" w:color="auto" w:fill="FAFAFA"/>
            <w:vAlign w:val="bottom"/>
          </w:tcPr>
          <w:p w14:paraId="77363BB3" w14:textId="159FBC6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(59.93)</w:t>
            </w:r>
          </w:p>
        </w:tc>
        <w:tc>
          <w:tcPr>
            <w:tcW w:w="745" w:type="pct"/>
            <w:shd w:val="clear" w:color="auto" w:fill="FAFAFA"/>
            <w:vAlign w:val="bottom"/>
          </w:tcPr>
          <w:p w14:paraId="769D4440" w14:textId="2C0C530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2.02</w:t>
            </w:r>
          </w:p>
        </w:tc>
        <w:tc>
          <w:tcPr>
            <w:tcW w:w="744" w:type="pct"/>
            <w:shd w:val="clear" w:color="auto" w:fill="FAFAFA"/>
            <w:vAlign w:val="bottom"/>
          </w:tcPr>
          <w:p w14:paraId="0A503FC4" w14:textId="6FDAEF10"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210.75</w:t>
            </w:r>
          </w:p>
        </w:tc>
      </w:tr>
      <w:tr w:rsidR="00945E21" w:rsidRPr="004E1D16" w14:paraId="05568A13" w14:textId="77777777" w:rsidTr="00E93F95">
        <w:trPr>
          <w:trHeight w:val="284"/>
        </w:trPr>
        <w:tc>
          <w:tcPr>
            <w:tcW w:w="2021" w:type="pct"/>
            <w:vAlign w:val="bottom"/>
            <w:hideMark/>
          </w:tcPr>
          <w:p w14:paraId="133AC7E2"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745" w:type="pct"/>
            <w:tcBorders>
              <w:top w:val="nil"/>
              <w:left w:val="nil"/>
              <w:bottom w:val="single" w:sz="4" w:space="0" w:color="auto"/>
              <w:right w:val="nil"/>
            </w:tcBorders>
            <w:shd w:val="clear" w:color="auto" w:fill="FAFAFA"/>
            <w:vAlign w:val="bottom"/>
          </w:tcPr>
          <w:p w14:paraId="5112DF20" w14:textId="3D1234BF"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83</w:t>
            </w:r>
            <w:r w:rsidRPr="004E1D16">
              <w:rPr>
                <w:rFonts w:ascii="Arial" w:hAnsi="Arial" w:cs="Arial"/>
                <w:sz w:val="16"/>
                <w:szCs w:val="16"/>
                <w:cs/>
                <w:lang w:val="en-US"/>
              </w:rPr>
              <w:t>.</w:t>
            </w:r>
            <w:r w:rsidRPr="004E1D16">
              <w:rPr>
                <w:rFonts w:ascii="Arial" w:hAnsi="Arial" w:cs="Arial"/>
                <w:sz w:val="16"/>
                <w:szCs w:val="16"/>
                <w:lang w:val="en-US"/>
              </w:rPr>
              <w:t>22</w:t>
            </w:r>
          </w:p>
        </w:tc>
        <w:tc>
          <w:tcPr>
            <w:tcW w:w="745" w:type="pct"/>
            <w:tcBorders>
              <w:top w:val="nil"/>
              <w:left w:val="nil"/>
              <w:bottom w:val="single" w:sz="4" w:space="0" w:color="auto"/>
              <w:right w:val="nil"/>
            </w:tcBorders>
            <w:shd w:val="clear" w:color="auto" w:fill="FAFAFA"/>
            <w:vAlign w:val="bottom"/>
          </w:tcPr>
          <w:p w14:paraId="5C06A70A" w14:textId="7E7E47A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(20.90)</w:t>
            </w:r>
          </w:p>
        </w:tc>
        <w:tc>
          <w:tcPr>
            <w:tcW w:w="745" w:type="pct"/>
            <w:tcBorders>
              <w:top w:val="nil"/>
              <w:left w:val="nil"/>
              <w:bottom w:val="single" w:sz="4" w:space="0" w:color="auto"/>
              <w:right w:val="nil"/>
            </w:tcBorders>
            <w:shd w:val="clear" w:color="auto" w:fill="FAFAFA"/>
            <w:vAlign w:val="bottom"/>
          </w:tcPr>
          <w:p w14:paraId="0643115D" w14:textId="4D8F70FD"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w:t>
            </w:r>
          </w:p>
        </w:tc>
        <w:tc>
          <w:tcPr>
            <w:tcW w:w="744" w:type="pct"/>
            <w:tcBorders>
              <w:top w:val="nil"/>
              <w:left w:val="nil"/>
              <w:bottom w:val="single" w:sz="4" w:space="0" w:color="auto"/>
              <w:right w:val="nil"/>
            </w:tcBorders>
            <w:shd w:val="clear" w:color="auto" w:fill="FAFAFA"/>
            <w:vAlign w:val="bottom"/>
          </w:tcPr>
          <w:p w14:paraId="55FDD162" w14:textId="12EE710E"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62.32</w:t>
            </w:r>
          </w:p>
        </w:tc>
      </w:tr>
      <w:tr w:rsidR="00945E21" w:rsidRPr="004E1D16" w14:paraId="7D7211BF" w14:textId="77777777" w:rsidTr="00E93F95">
        <w:trPr>
          <w:trHeight w:val="284"/>
        </w:trPr>
        <w:tc>
          <w:tcPr>
            <w:tcW w:w="2021" w:type="pct"/>
            <w:vAlign w:val="bottom"/>
          </w:tcPr>
          <w:p w14:paraId="63FBBCD6" w14:textId="77777777" w:rsidR="00945E21" w:rsidRPr="004E1D16" w:rsidRDefault="00945E21" w:rsidP="00F44DA0">
            <w:pPr>
              <w:spacing w:line="276" w:lineRule="auto"/>
              <w:ind w:left="35"/>
              <w:jc w:val="both"/>
              <w:rPr>
                <w:rFonts w:ascii="Arial" w:hAnsi="Arial" w:cs="Arial"/>
                <w:sz w:val="16"/>
                <w:szCs w:val="16"/>
                <w:cs/>
              </w:rPr>
            </w:pPr>
          </w:p>
        </w:tc>
        <w:tc>
          <w:tcPr>
            <w:tcW w:w="745" w:type="pct"/>
            <w:tcBorders>
              <w:top w:val="single" w:sz="4" w:space="0" w:color="auto"/>
              <w:left w:val="nil"/>
              <w:bottom w:val="nil"/>
              <w:right w:val="nil"/>
            </w:tcBorders>
            <w:shd w:val="clear" w:color="auto" w:fill="FAFAFA"/>
            <w:vAlign w:val="bottom"/>
          </w:tcPr>
          <w:p w14:paraId="4B8857F3" w14:textId="6073E313"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1,132</w:t>
            </w:r>
            <w:r w:rsidRPr="004E1D16">
              <w:rPr>
                <w:rFonts w:ascii="Arial" w:hAnsi="Arial" w:cs="Arial"/>
                <w:sz w:val="16"/>
                <w:szCs w:val="16"/>
                <w:cs/>
                <w:lang w:val="en-US"/>
              </w:rPr>
              <w:t>.</w:t>
            </w:r>
            <w:r w:rsidRPr="004E1D16">
              <w:rPr>
                <w:rFonts w:ascii="Arial" w:hAnsi="Arial" w:cs="Arial"/>
                <w:sz w:val="16"/>
                <w:szCs w:val="16"/>
                <w:lang w:val="en-US"/>
              </w:rPr>
              <w:t>66</w:t>
            </w:r>
          </w:p>
        </w:tc>
        <w:tc>
          <w:tcPr>
            <w:tcW w:w="745" w:type="pct"/>
            <w:tcBorders>
              <w:top w:val="single" w:sz="4" w:space="0" w:color="auto"/>
              <w:left w:val="nil"/>
              <w:bottom w:val="nil"/>
              <w:right w:val="nil"/>
            </w:tcBorders>
            <w:shd w:val="clear" w:color="auto" w:fill="FAFAFA"/>
            <w:vAlign w:val="bottom"/>
          </w:tcPr>
          <w:p w14:paraId="48A2E8EF" w14:textId="58DB4A8F"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(24.94)</w:t>
            </w:r>
          </w:p>
        </w:tc>
        <w:tc>
          <w:tcPr>
            <w:tcW w:w="745" w:type="pct"/>
            <w:tcBorders>
              <w:top w:val="single" w:sz="4" w:space="0" w:color="auto"/>
              <w:left w:val="nil"/>
              <w:bottom w:val="nil"/>
              <w:right w:val="nil"/>
            </w:tcBorders>
            <w:shd w:val="clear" w:color="auto" w:fill="FAFAFA"/>
            <w:vAlign w:val="bottom"/>
          </w:tcPr>
          <w:p w14:paraId="2CCEE2A1" w14:textId="6FC8370C"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2.02</w:t>
            </w:r>
          </w:p>
        </w:tc>
        <w:tc>
          <w:tcPr>
            <w:tcW w:w="744" w:type="pct"/>
            <w:tcBorders>
              <w:top w:val="single" w:sz="4" w:space="0" w:color="auto"/>
              <w:left w:val="nil"/>
              <w:bottom w:val="nil"/>
              <w:right w:val="nil"/>
            </w:tcBorders>
            <w:shd w:val="clear" w:color="auto" w:fill="FAFAFA"/>
            <w:vAlign w:val="bottom"/>
          </w:tcPr>
          <w:p w14:paraId="17D9111C" w14:textId="6EF4C529"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1,109.74</w:t>
            </w:r>
          </w:p>
        </w:tc>
      </w:tr>
      <w:tr w:rsidR="00945E21" w:rsidRPr="004E1D16" w14:paraId="5BA46757" w14:textId="77777777" w:rsidTr="00E93F95">
        <w:trPr>
          <w:trHeight w:val="284"/>
        </w:trPr>
        <w:tc>
          <w:tcPr>
            <w:tcW w:w="2021" w:type="pct"/>
            <w:vAlign w:val="bottom"/>
            <w:hideMark/>
          </w:tcPr>
          <w:p w14:paraId="1C1FBD88" w14:textId="77777777" w:rsidR="00945E21" w:rsidRPr="004E1D16" w:rsidRDefault="00945E21" w:rsidP="00F44DA0">
            <w:pPr>
              <w:spacing w:line="276" w:lineRule="auto"/>
              <w:ind w:left="42" w:hanging="142"/>
              <w:jc w:val="both"/>
              <w:rPr>
                <w:rFonts w:ascii="Arial" w:hAnsi="Arial" w:cs="Arial"/>
                <w:sz w:val="16"/>
                <w:szCs w:val="16"/>
                <w:cs/>
              </w:rPr>
            </w:pPr>
            <w:r w:rsidRPr="004E1D16">
              <w:rPr>
                <w:rFonts w:ascii="Arial" w:hAnsi="Arial" w:cs="Arial"/>
                <w:sz w:val="16"/>
                <w:szCs w:val="16"/>
                <w:cs/>
              </w:rPr>
              <w:t>Tax effect of currency translation on tax base</w:t>
            </w:r>
          </w:p>
        </w:tc>
        <w:tc>
          <w:tcPr>
            <w:tcW w:w="745" w:type="pct"/>
            <w:tcBorders>
              <w:top w:val="nil"/>
              <w:left w:val="nil"/>
              <w:bottom w:val="single" w:sz="4" w:space="0" w:color="auto"/>
              <w:right w:val="nil"/>
            </w:tcBorders>
            <w:shd w:val="clear" w:color="auto" w:fill="FAFAFA"/>
            <w:vAlign w:val="bottom"/>
          </w:tcPr>
          <w:p w14:paraId="08B6C8AD" w14:textId="3F3CB533"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42</w:t>
            </w:r>
            <w:r w:rsidRPr="004E1D16">
              <w:rPr>
                <w:rFonts w:ascii="Arial" w:hAnsi="Arial" w:cs="Arial"/>
                <w:sz w:val="16"/>
                <w:szCs w:val="16"/>
                <w:cs/>
                <w:lang w:val="en-US"/>
              </w:rPr>
              <w:t>.</w:t>
            </w:r>
            <w:r w:rsidRPr="004E1D16">
              <w:rPr>
                <w:rFonts w:ascii="Arial" w:hAnsi="Arial" w:cs="Arial"/>
                <w:sz w:val="16"/>
                <w:szCs w:val="16"/>
                <w:lang w:val="en-US"/>
              </w:rPr>
              <w:t>38</w:t>
            </w:r>
          </w:p>
        </w:tc>
        <w:tc>
          <w:tcPr>
            <w:tcW w:w="745" w:type="pct"/>
            <w:tcBorders>
              <w:top w:val="nil"/>
              <w:left w:val="nil"/>
              <w:bottom w:val="single" w:sz="4" w:space="0" w:color="auto"/>
              <w:right w:val="nil"/>
            </w:tcBorders>
            <w:shd w:val="clear" w:color="auto" w:fill="FAFAFA"/>
            <w:vAlign w:val="bottom"/>
          </w:tcPr>
          <w:p w14:paraId="673D4626" w14:textId="17003062"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(42.38)</w:t>
            </w:r>
          </w:p>
        </w:tc>
        <w:tc>
          <w:tcPr>
            <w:tcW w:w="745" w:type="pct"/>
            <w:tcBorders>
              <w:top w:val="nil"/>
              <w:left w:val="nil"/>
              <w:bottom w:val="single" w:sz="4" w:space="0" w:color="auto"/>
              <w:right w:val="nil"/>
            </w:tcBorders>
            <w:shd w:val="clear" w:color="auto" w:fill="FAFAFA"/>
            <w:vAlign w:val="bottom"/>
          </w:tcPr>
          <w:p w14:paraId="34B90D93" w14:textId="7D4CE4AF"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4" w:type="pct"/>
            <w:tcBorders>
              <w:top w:val="nil"/>
              <w:left w:val="nil"/>
              <w:bottom w:val="single" w:sz="4" w:space="0" w:color="auto"/>
              <w:right w:val="nil"/>
            </w:tcBorders>
            <w:shd w:val="clear" w:color="auto" w:fill="FAFAFA"/>
            <w:vAlign w:val="bottom"/>
          </w:tcPr>
          <w:p w14:paraId="3A4A9E37" w14:textId="09EDF98D"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w:t>
            </w:r>
          </w:p>
        </w:tc>
      </w:tr>
      <w:tr w:rsidR="00945E21" w:rsidRPr="004E1D16" w14:paraId="3EE6C36B" w14:textId="77777777" w:rsidTr="00E93F95">
        <w:trPr>
          <w:trHeight w:val="284"/>
        </w:trPr>
        <w:tc>
          <w:tcPr>
            <w:tcW w:w="2021" w:type="pct"/>
            <w:vAlign w:val="bottom"/>
          </w:tcPr>
          <w:p w14:paraId="4D1D59C2" w14:textId="77777777" w:rsidR="00945E21" w:rsidRPr="004E1D16" w:rsidRDefault="00945E21" w:rsidP="00F44DA0">
            <w:pPr>
              <w:spacing w:line="276" w:lineRule="auto"/>
              <w:ind w:left="35"/>
              <w:jc w:val="both"/>
              <w:rPr>
                <w:rFonts w:ascii="Arial" w:hAnsi="Arial" w:cs="Arial"/>
                <w:sz w:val="16"/>
                <w:szCs w:val="16"/>
                <w:cs/>
              </w:rPr>
            </w:pPr>
          </w:p>
        </w:tc>
        <w:tc>
          <w:tcPr>
            <w:tcW w:w="745" w:type="pct"/>
            <w:tcBorders>
              <w:top w:val="single" w:sz="4" w:space="0" w:color="auto"/>
              <w:left w:val="nil"/>
              <w:bottom w:val="single" w:sz="4" w:space="0" w:color="auto"/>
              <w:right w:val="nil"/>
            </w:tcBorders>
            <w:shd w:val="clear" w:color="auto" w:fill="FAFAFA"/>
            <w:vAlign w:val="bottom"/>
          </w:tcPr>
          <w:p w14:paraId="7A09498E" w14:textId="098B3FF6"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1,175</w:t>
            </w:r>
            <w:r w:rsidRPr="004E1D16">
              <w:rPr>
                <w:rFonts w:ascii="Arial" w:hAnsi="Arial" w:cs="Arial"/>
                <w:sz w:val="16"/>
                <w:szCs w:val="16"/>
                <w:cs/>
                <w:lang w:val="en-US"/>
              </w:rPr>
              <w:t>.</w:t>
            </w:r>
            <w:r w:rsidRPr="004E1D16">
              <w:rPr>
                <w:rFonts w:ascii="Arial" w:hAnsi="Arial" w:cs="Arial"/>
                <w:sz w:val="16"/>
                <w:szCs w:val="16"/>
                <w:lang w:val="en-US"/>
              </w:rPr>
              <w:t>04</w:t>
            </w:r>
          </w:p>
        </w:tc>
        <w:tc>
          <w:tcPr>
            <w:tcW w:w="745" w:type="pct"/>
            <w:tcBorders>
              <w:top w:val="single" w:sz="4" w:space="0" w:color="auto"/>
              <w:left w:val="nil"/>
              <w:bottom w:val="single" w:sz="4" w:space="0" w:color="auto"/>
              <w:right w:val="nil"/>
            </w:tcBorders>
            <w:shd w:val="clear" w:color="auto" w:fill="FAFAFA"/>
            <w:vAlign w:val="bottom"/>
          </w:tcPr>
          <w:p w14:paraId="5157C3DF" w14:textId="3E217A83"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(67.32)</w:t>
            </w:r>
          </w:p>
        </w:tc>
        <w:tc>
          <w:tcPr>
            <w:tcW w:w="745" w:type="pct"/>
            <w:tcBorders>
              <w:top w:val="single" w:sz="4" w:space="0" w:color="auto"/>
              <w:left w:val="nil"/>
              <w:bottom w:val="single" w:sz="4" w:space="0" w:color="auto"/>
              <w:right w:val="nil"/>
            </w:tcBorders>
            <w:shd w:val="clear" w:color="auto" w:fill="FAFAFA"/>
            <w:vAlign w:val="bottom"/>
          </w:tcPr>
          <w:p w14:paraId="2F022272" w14:textId="2565CBA2"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2.02</w:t>
            </w:r>
          </w:p>
        </w:tc>
        <w:tc>
          <w:tcPr>
            <w:tcW w:w="744" w:type="pct"/>
            <w:tcBorders>
              <w:top w:val="single" w:sz="4" w:space="0" w:color="auto"/>
              <w:left w:val="nil"/>
              <w:bottom w:val="single" w:sz="4" w:space="0" w:color="auto"/>
              <w:right w:val="nil"/>
            </w:tcBorders>
            <w:shd w:val="clear" w:color="auto" w:fill="FAFAFA"/>
            <w:vAlign w:val="bottom"/>
          </w:tcPr>
          <w:p w14:paraId="7FF0407C" w14:textId="4D41C9BC"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1,109.74</w:t>
            </w:r>
          </w:p>
        </w:tc>
      </w:tr>
      <w:tr w:rsidR="00945E21" w:rsidRPr="004E1D16" w14:paraId="7143E3AE" w14:textId="77777777" w:rsidTr="00E93F95">
        <w:trPr>
          <w:trHeight w:val="284"/>
        </w:trPr>
        <w:tc>
          <w:tcPr>
            <w:tcW w:w="2021" w:type="pct"/>
            <w:vAlign w:val="bottom"/>
            <w:hideMark/>
          </w:tcPr>
          <w:p w14:paraId="35E3A8C7" w14:textId="77777777" w:rsidR="00945E21" w:rsidRPr="004E1D16" w:rsidRDefault="00945E21" w:rsidP="00F44DA0">
            <w:pPr>
              <w:spacing w:line="276" w:lineRule="auto"/>
              <w:ind w:left="-107"/>
              <w:jc w:val="both"/>
              <w:rPr>
                <w:rFonts w:ascii="Arial" w:hAnsi="Arial" w:cs="Arial"/>
                <w:sz w:val="16"/>
                <w:szCs w:val="16"/>
                <w:cs/>
              </w:rPr>
            </w:pPr>
            <w:r w:rsidRPr="004E1D16">
              <w:rPr>
                <w:rFonts w:ascii="Arial" w:hAnsi="Arial" w:cs="Arial"/>
                <w:b/>
                <w:bCs/>
                <w:sz w:val="16"/>
                <w:szCs w:val="16"/>
                <w:cs/>
              </w:rPr>
              <w:t>Deferred tax liabilities</w:t>
            </w:r>
          </w:p>
        </w:tc>
        <w:tc>
          <w:tcPr>
            <w:tcW w:w="745" w:type="pct"/>
            <w:tcBorders>
              <w:top w:val="single" w:sz="4" w:space="0" w:color="auto"/>
              <w:left w:val="nil"/>
              <w:bottom w:val="nil"/>
              <w:right w:val="nil"/>
            </w:tcBorders>
            <w:shd w:val="clear" w:color="auto" w:fill="FAFAFA"/>
            <w:vAlign w:val="bottom"/>
          </w:tcPr>
          <w:p w14:paraId="79CEAA03" w14:textId="77777777" w:rsidR="00945E21" w:rsidRPr="004E1D16" w:rsidRDefault="00945E21" w:rsidP="00F44DA0">
            <w:pPr>
              <w:spacing w:line="276" w:lineRule="auto"/>
              <w:ind w:right="-49"/>
              <w:jc w:val="right"/>
              <w:rPr>
                <w:rFonts w:ascii="Arial" w:hAnsi="Arial" w:cs="Arial"/>
                <w:sz w:val="16"/>
                <w:szCs w:val="16"/>
                <w:cs/>
                <w:lang w:val="en-US"/>
              </w:rPr>
            </w:pPr>
          </w:p>
        </w:tc>
        <w:tc>
          <w:tcPr>
            <w:tcW w:w="745" w:type="pct"/>
            <w:tcBorders>
              <w:top w:val="single" w:sz="4" w:space="0" w:color="auto"/>
              <w:left w:val="nil"/>
              <w:bottom w:val="nil"/>
              <w:right w:val="nil"/>
            </w:tcBorders>
            <w:shd w:val="clear" w:color="auto" w:fill="FAFAFA"/>
            <w:vAlign w:val="bottom"/>
          </w:tcPr>
          <w:p w14:paraId="085D3F7C" w14:textId="77777777" w:rsidR="00945E21" w:rsidRPr="004E1D16" w:rsidRDefault="00945E21" w:rsidP="00F44DA0">
            <w:pPr>
              <w:spacing w:line="276" w:lineRule="auto"/>
              <w:ind w:right="-49"/>
              <w:jc w:val="right"/>
              <w:rPr>
                <w:rFonts w:ascii="Arial" w:hAnsi="Arial" w:cs="Arial"/>
                <w:sz w:val="16"/>
                <w:szCs w:val="16"/>
                <w:cs/>
                <w:lang w:val="en-US"/>
              </w:rPr>
            </w:pPr>
          </w:p>
        </w:tc>
        <w:tc>
          <w:tcPr>
            <w:tcW w:w="745" w:type="pct"/>
            <w:tcBorders>
              <w:top w:val="single" w:sz="4" w:space="0" w:color="auto"/>
              <w:left w:val="nil"/>
              <w:bottom w:val="nil"/>
              <w:right w:val="nil"/>
            </w:tcBorders>
            <w:shd w:val="clear" w:color="auto" w:fill="FAFAFA"/>
            <w:vAlign w:val="bottom"/>
          </w:tcPr>
          <w:p w14:paraId="7C593E67" w14:textId="77777777" w:rsidR="00945E21" w:rsidRPr="004E1D16" w:rsidRDefault="00945E21" w:rsidP="00F44DA0">
            <w:pPr>
              <w:spacing w:line="276" w:lineRule="auto"/>
              <w:ind w:right="-49"/>
              <w:jc w:val="right"/>
              <w:rPr>
                <w:rFonts w:ascii="Arial" w:hAnsi="Arial" w:cs="Arial"/>
                <w:sz w:val="16"/>
                <w:szCs w:val="16"/>
                <w:cs/>
                <w:lang w:val="en-US"/>
              </w:rPr>
            </w:pPr>
          </w:p>
        </w:tc>
        <w:tc>
          <w:tcPr>
            <w:tcW w:w="744" w:type="pct"/>
            <w:tcBorders>
              <w:top w:val="single" w:sz="4" w:space="0" w:color="auto"/>
              <w:left w:val="nil"/>
              <w:bottom w:val="nil"/>
              <w:right w:val="nil"/>
            </w:tcBorders>
            <w:shd w:val="clear" w:color="auto" w:fill="FAFAFA"/>
            <w:vAlign w:val="bottom"/>
          </w:tcPr>
          <w:p w14:paraId="06BBE4C4" w14:textId="77777777" w:rsidR="00945E21" w:rsidRPr="004E1D16" w:rsidRDefault="00945E21" w:rsidP="00F44DA0">
            <w:pPr>
              <w:spacing w:line="276" w:lineRule="auto"/>
              <w:ind w:right="-54"/>
              <w:jc w:val="right"/>
              <w:rPr>
                <w:rFonts w:ascii="Arial" w:hAnsi="Arial" w:cs="Arial"/>
                <w:sz w:val="16"/>
                <w:szCs w:val="16"/>
                <w:cs/>
                <w:lang w:val="en-US"/>
              </w:rPr>
            </w:pPr>
          </w:p>
        </w:tc>
      </w:tr>
      <w:tr w:rsidR="00945E21" w:rsidRPr="004E1D16" w14:paraId="394B97CC" w14:textId="77777777" w:rsidTr="00E93F95">
        <w:trPr>
          <w:trHeight w:val="284"/>
        </w:trPr>
        <w:tc>
          <w:tcPr>
            <w:tcW w:w="2021" w:type="pct"/>
            <w:vAlign w:val="bottom"/>
            <w:hideMark/>
          </w:tcPr>
          <w:p w14:paraId="5482780E" w14:textId="77777777" w:rsidR="00945E21" w:rsidRPr="004E1D16" w:rsidRDefault="00945E21" w:rsidP="00F44DA0">
            <w:pPr>
              <w:spacing w:line="276" w:lineRule="auto"/>
              <w:ind w:left="319" w:hanging="284"/>
              <w:rPr>
                <w:rFonts w:ascii="Arial" w:hAnsi="Arial" w:cs="Arial"/>
                <w:sz w:val="16"/>
                <w:szCs w:val="16"/>
                <w:cs/>
              </w:rPr>
            </w:pPr>
            <w:r w:rsidRPr="004E1D16">
              <w:rPr>
                <w:rFonts w:ascii="Arial" w:hAnsi="Arial" w:cs="Arial"/>
                <w:sz w:val="16"/>
                <w:szCs w:val="16"/>
                <w:cs/>
              </w:rPr>
              <w:t>Property, plant and equipment and intangible assets</w:t>
            </w:r>
          </w:p>
        </w:tc>
        <w:tc>
          <w:tcPr>
            <w:tcW w:w="745" w:type="pct"/>
            <w:shd w:val="clear" w:color="auto" w:fill="FAFAFA"/>
            <w:vAlign w:val="bottom"/>
          </w:tcPr>
          <w:p w14:paraId="2C449604" w14:textId="6FE520D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524</w:t>
            </w:r>
            <w:r w:rsidRPr="004E1D16">
              <w:rPr>
                <w:rFonts w:ascii="Arial" w:hAnsi="Arial" w:cs="Arial"/>
                <w:sz w:val="16"/>
                <w:szCs w:val="16"/>
                <w:cs/>
                <w:lang w:val="en-US"/>
              </w:rPr>
              <w:t>.</w:t>
            </w:r>
            <w:r w:rsidRPr="004E1D16">
              <w:rPr>
                <w:rFonts w:ascii="Arial" w:hAnsi="Arial" w:cs="Arial"/>
                <w:sz w:val="16"/>
                <w:szCs w:val="16"/>
                <w:lang w:val="en-US"/>
              </w:rPr>
              <w:t>64</w:t>
            </w:r>
          </w:p>
        </w:tc>
        <w:tc>
          <w:tcPr>
            <w:tcW w:w="745" w:type="pct"/>
            <w:shd w:val="clear" w:color="auto" w:fill="FAFAFA"/>
            <w:vAlign w:val="bottom"/>
          </w:tcPr>
          <w:p w14:paraId="5E3BE4A1" w14:textId="442AA9E2"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(187.06)</w:t>
            </w:r>
          </w:p>
        </w:tc>
        <w:tc>
          <w:tcPr>
            <w:tcW w:w="745" w:type="pct"/>
            <w:shd w:val="clear" w:color="auto" w:fill="FAFAFA"/>
            <w:vAlign w:val="bottom"/>
          </w:tcPr>
          <w:p w14:paraId="3ABED1C6" w14:textId="33C416A6"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4" w:type="pct"/>
            <w:shd w:val="clear" w:color="auto" w:fill="FAFAFA"/>
            <w:vAlign w:val="bottom"/>
          </w:tcPr>
          <w:p w14:paraId="4582783D" w14:textId="04A5A617"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337.58</w:t>
            </w:r>
          </w:p>
        </w:tc>
      </w:tr>
      <w:tr w:rsidR="00945E21" w:rsidRPr="004E1D16" w14:paraId="2FD44ACD" w14:textId="77777777" w:rsidTr="00E93F95">
        <w:trPr>
          <w:trHeight w:val="284"/>
        </w:trPr>
        <w:tc>
          <w:tcPr>
            <w:tcW w:w="2021" w:type="pct"/>
            <w:vAlign w:val="bottom"/>
          </w:tcPr>
          <w:p w14:paraId="3470E2EF" w14:textId="4268CF5B"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Lease liabilities</w:t>
            </w:r>
          </w:p>
        </w:tc>
        <w:tc>
          <w:tcPr>
            <w:tcW w:w="745" w:type="pct"/>
            <w:shd w:val="clear" w:color="auto" w:fill="FAFAFA"/>
            <w:vAlign w:val="bottom"/>
          </w:tcPr>
          <w:p w14:paraId="69BEB3A7" w14:textId="61E17447"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5" w:type="pct"/>
            <w:shd w:val="clear" w:color="auto" w:fill="FAFAFA"/>
            <w:vAlign w:val="bottom"/>
          </w:tcPr>
          <w:p w14:paraId="53FEFCC9" w14:textId="2136C347"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0.14</w:t>
            </w:r>
          </w:p>
        </w:tc>
        <w:tc>
          <w:tcPr>
            <w:tcW w:w="745" w:type="pct"/>
            <w:shd w:val="clear" w:color="auto" w:fill="FAFAFA"/>
            <w:vAlign w:val="bottom"/>
          </w:tcPr>
          <w:p w14:paraId="7834932B" w14:textId="4CEE3B7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4" w:type="pct"/>
            <w:shd w:val="clear" w:color="auto" w:fill="FAFAFA"/>
            <w:vAlign w:val="bottom"/>
          </w:tcPr>
          <w:p w14:paraId="13FEC4E5" w14:textId="6A6BC7FA"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0.14</w:t>
            </w:r>
          </w:p>
        </w:tc>
      </w:tr>
      <w:tr w:rsidR="00945E21" w:rsidRPr="004E1D16" w14:paraId="260991D3" w14:textId="77777777" w:rsidTr="00E93F95">
        <w:trPr>
          <w:trHeight w:val="284"/>
        </w:trPr>
        <w:tc>
          <w:tcPr>
            <w:tcW w:w="2021" w:type="pct"/>
            <w:vAlign w:val="bottom"/>
            <w:hideMark/>
          </w:tcPr>
          <w:p w14:paraId="240B4C92"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745" w:type="pct"/>
            <w:tcBorders>
              <w:top w:val="nil"/>
              <w:left w:val="nil"/>
              <w:bottom w:val="single" w:sz="4" w:space="0" w:color="auto"/>
              <w:right w:val="nil"/>
            </w:tcBorders>
            <w:shd w:val="clear" w:color="auto" w:fill="FAFAFA"/>
            <w:vAlign w:val="bottom"/>
          </w:tcPr>
          <w:p w14:paraId="60854040" w14:textId="43E39ECE"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10</w:t>
            </w:r>
            <w:r w:rsidRPr="004E1D16">
              <w:rPr>
                <w:rFonts w:ascii="Arial" w:hAnsi="Arial" w:cs="Arial"/>
                <w:sz w:val="16"/>
                <w:szCs w:val="16"/>
                <w:cs/>
                <w:lang w:val="en-US"/>
              </w:rPr>
              <w:t>.</w:t>
            </w:r>
            <w:r w:rsidRPr="004E1D16">
              <w:rPr>
                <w:rFonts w:ascii="Arial" w:hAnsi="Arial" w:cs="Arial"/>
                <w:sz w:val="16"/>
                <w:szCs w:val="16"/>
                <w:lang w:val="en-US"/>
              </w:rPr>
              <w:t>58</w:t>
            </w:r>
          </w:p>
        </w:tc>
        <w:tc>
          <w:tcPr>
            <w:tcW w:w="745" w:type="pct"/>
            <w:tcBorders>
              <w:top w:val="nil"/>
              <w:left w:val="nil"/>
              <w:bottom w:val="single" w:sz="4" w:space="0" w:color="auto"/>
              <w:right w:val="nil"/>
            </w:tcBorders>
            <w:shd w:val="clear" w:color="auto" w:fill="FAFAFA"/>
            <w:vAlign w:val="bottom"/>
          </w:tcPr>
          <w:p w14:paraId="72FEAE77" w14:textId="0E502EA3"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(1.93)</w:t>
            </w:r>
          </w:p>
        </w:tc>
        <w:tc>
          <w:tcPr>
            <w:tcW w:w="745" w:type="pct"/>
            <w:tcBorders>
              <w:top w:val="nil"/>
              <w:left w:val="nil"/>
              <w:bottom w:val="single" w:sz="4" w:space="0" w:color="auto"/>
              <w:right w:val="nil"/>
            </w:tcBorders>
            <w:shd w:val="clear" w:color="auto" w:fill="FAFAFA"/>
            <w:vAlign w:val="bottom"/>
          </w:tcPr>
          <w:p w14:paraId="2F77F58E" w14:textId="3519E8F9"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(6.41)</w:t>
            </w:r>
          </w:p>
        </w:tc>
        <w:tc>
          <w:tcPr>
            <w:tcW w:w="744" w:type="pct"/>
            <w:tcBorders>
              <w:top w:val="nil"/>
              <w:left w:val="nil"/>
              <w:bottom w:val="single" w:sz="4" w:space="0" w:color="auto"/>
              <w:right w:val="nil"/>
            </w:tcBorders>
            <w:shd w:val="clear" w:color="auto" w:fill="FAFAFA"/>
            <w:vAlign w:val="bottom"/>
          </w:tcPr>
          <w:p w14:paraId="281418D6" w14:textId="3E0B766B"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2.24</w:t>
            </w:r>
          </w:p>
        </w:tc>
      </w:tr>
      <w:tr w:rsidR="00945E21" w:rsidRPr="004E1D16" w14:paraId="7DE02D30" w14:textId="77777777" w:rsidTr="00E93F95">
        <w:trPr>
          <w:trHeight w:val="284"/>
        </w:trPr>
        <w:tc>
          <w:tcPr>
            <w:tcW w:w="2021" w:type="pct"/>
            <w:vAlign w:val="bottom"/>
          </w:tcPr>
          <w:p w14:paraId="582C1B73" w14:textId="77777777" w:rsidR="00945E21" w:rsidRPr="004E1D16" w:rsidRDefault="00945E21" w:rsidP="00F44DA0">
            <w:pPr>
              <w:spacing w:line="276" w:lineRule="auto"/>
              <w:ind w:left="35"/>
              <w:jc w:val="both"/>
              <w:rPr>
                <w:rFonts w:ascii="Arial" w:hAnsi="Arial" w:cs="Arial"/>
                <w:sz w:val="16"/>
                <w:szCs w:val="16"/>
                <w:cs/>
              </w:rPr>
            </w:pPr>
          </w:p>
        </w:tc>
        <w:tc>
          <w:tcPr>
            <w:tcW w:w="745" w:type="pct"/>
            <w:tcBorders>
              <w:top w:val="single" w:sz="4" w:space="0" w:color="auto"/>
              <w:left w:val="nil"/>
              <w:bottom w:val="nil"/>
              <w:right w:val="nil"/>
            </w:tcBorders>
            <w:shd w:val="clear" w:color="auto" w:fill="FAFAFA"/>
            <w:vAlign w:val="bottom"/>
          </w:tcPr>
          <w:p w14:paraId="2F25F5C7" w14:textId="58CAB82B"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535</w:t>
            </w:r>
            <w:r w:rsidRPr="004E1D16">
              <w:rPr>
                <w:rFonts w:ascii="Arial" w:hAnsi="Arial" w:cs="Arial"/>
                <w:sz w:val="16"/>
                <w:szCs w:val="16"/>
                <w:cs/>
                <w:lang w:val="en-US"/>
              </w:rPr>
              <w:t>.</w:t>
            </w:r>
            <w:r w:rsidRPr="004E1D16">
              <w:rPr>
                <w:rFonts w:ascii="Arial" w:hAnsi="Arial" w:cs="Arial"/>
                <w:sz w:val="16"/>
                <w:szCs w:val="16"/>
                <w:lang w:val="en-US"/>
              </w:rPr>
              <w:t>22</w:t>
            </w:r>
          </w:p>
        </w:tc>
        <w:tc>
          <w:tcPr>
            <w:tcW w:w="745" w:type="pct"/>
            <w:tcBorders>
              <w:top w:val="single" w:sz="4" w:space="0" w:color="auto"/>
              <w:left w:val="nil"/>
              <w:bottom w:val="nil"/>
              <w:right w:val="nil"/>
            </w:tcBorders>
            <w:shd w:val="clear" w:color="auto" w:fill="FAFAFA"/>
            <w:vAlign w:val="bottom"/>
          </w:tcPr>
          <w:p w14:paraId="5E529574" w14:textId="74082688"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(188.85)</w:t>
            </w:r>
          </w:p>
        </w:tc>
        <w:tc>
          <w:tcPr>
            <w:tcW w:w="745" w:type="pct"/>
            <w:tcBorders>
              <w:top w:val="single" w:sz="4" w:space="0" w:color="auto"/>
              <w:left w:val="nil"/>
              <w:bottom w:val="nil"/>
              <w:right w:val="nil"/>
            </w:tcBorders>
            <w:shd w:val="clear" w:color="auto" w:fill="FAFAFA"/>
            <w:vAlign w:val="bottom"/>
          </w:tcPr>
          <w:p w14:paraId="213C6BE5" w14:textId="77BB123C"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(6.41)</w:t>
            </w:r>
          </w:p>
        </w:tc>
        <w:tc>
          <w:tcPr>
            <w:tcW w:w="744" w:type="pct"/>
            <w:tcBorders>
              <w:top w:val="single" w:sz="4" w:space="0" w:color="auto"/>
              <w:left w:val="nil"/>
              <w:bottom w:val="nil"/>
              <w:right w:val="nil"/>
            </w:tcBorders>
            <w:shd w:val="clear" w:color="auto" w:fill="FAFAFA"/>
            <w:vAlign w:val="bottom"/>
          </w:tcPr>
          <w:p w14:paraId="2603E11F" w14:textId="5EB7781D"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339.96</w:t>
            </w:r>
          </w:p>
        </w:tc>
      </w:tr>
      <w:tr w:rsidR="00945E21" w:rsidRPr="004E1D16" w14:paraId="728F7F6A" w14:textId="77777777" w:rsidTr="00E93F95">
        <w:trPr>
          <w:trHeight w:val="284"/>
        </w:trPr>
        <w:tc>
          <w:tcPr>
            <w:tcW w:w="2021" w:type="pct"/>
            <w:vAlign w:val="bottom"/>
            <w:hideMark/>
          </w:tcPr>
          <w:p w14:paraId="1C327CDB" w14:textId="77777777" w:rsidR="00945E21" w:rsidRPr="004E1D16" w:rsidRDefault="00945E21" w:rsidP="00F44DA0">
            <w:pPr>
              <w:spacing w:line="276" w:lineRule="auto"/>
              <w:ind w:left="42" w:hanging="142"/>
              <w:jc w:val="both"/>
              <w:rPr>
                <w:rFonts w:ascii="Arial" w:hAnsi="Arial" w:cs="Arial"/>
                <w:sz w:val="16"/>
                <w:szCs w:val="16"/>
                <w:cs/>
              </w:rPr>
            </w:pPr>
            <w:r w:rsidRPr="004E1D16">
              <w:rPr>
                <w:rFonts w:ascii="Arial" w:hAnsi="Arial" w:cs="Arial"/>
                <w:sz w:val="16"/>
                <w:szCs w:val="16"/>
                <w:cs/>
              </w:rPr>
              <w:t>Tax effect of currency translation on tax base</w:t>
            </w:r>
          </w:p>
        </w:tc>
        <w:tc>
          <w:tcPr>
            <w:tcW w:w="745" w:type="pct"/>
            <w:tcBorders>
              <w:top w:val="nil"/>
              <w:left w:val="nil"/>
              <w:bottom w:val="single" w:sz="4" w:space="0" w:color="auto"/>
              <w:right w:val="nil"/>
            </w:tcBorders>
            <w:shd w:val="clear" w:color="auto" w:fill="FAFAFA"/>
            <w:vAlign w:val="bottom"/>
          </w:tcPr>
          <w:p w14:paraId="57EC9F1F" w14:textId="3F87D52A"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745" w:type="pct"/>
            <w:tcBorders>
              <w:top w:val="nil"/>
              <w:left w:val="nil"/>
              <w:bottom w:val="single" w:sz="4" w:space="0" w:color="auto"/>
              <w:right w:val="nil"/>
            </w:tcBorders>
            <w:shd w:val="clear" w:color="auto" w:fill="FAFAFA"/>
            <w:vAlign w:val="bottom"/>
          </w:tcPr>
          <w:p w14:paraId="2BA13FA1" w14:textId="590983EC"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5" w:type="pct"/>
            <w:tcBorders>
              <w:top w:val="nil"/>
              <w:left w:val="nil"/>
              <w:bottom w:val="single" w:sz="4" w:space="0" w:color="auto"/>
              <w:right w:val="nil"/>
            </w:tcBorders>
            <w:shd w:val="clear" w:color="auto" w:fill="FAFAFA"/>
            <w:vAlign w:val="bottom"/>
          </w:tcPr>
          <w:p w14:paraId="6412D562" w14:textId="5D16E281"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744" w:type="pct"/>
            <w:tcBorders>
              <w:top w:val="nil"/>
              <w:left w:val="nil"/>
              <w:bottom w:val="single" w:sz="4" w:space="0" w:color="auto"/>
              <w:right w:val="nil"/>
            </w:tcBorders>
            <w:shd w:val="clear" w:color="auto" w:fill="FAFAFA"/>
            <w:vAlign w:val="bottom"/>
          </w:tcPr>
          <w:p w14:paraId="4190FEE5" w14:textId="51FC4CAC"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w:t>
            </w:r>
          </w:p>
        </w:tc>
      </w:tr>
      <w:tr w:rsidR="00945E21" w:rsidRPr="004E1D16" w14:paraId="5DA55E6B" w14:textId="77777777" w:rsidTr="00E93F95">
        <w:trPr>
          <w:trHeight w:val="284"/>
        </w:trPr>
        <w:tc>
          <w:tcPr>
            <w:tcW w:w="2021" w:type="pct"/>
            <w:vAlign w:val="bottom"/>
          </w:tcPr>
          <w:p w14:paraId="0617F8C0" w14:textId="77777777" w:rsidR="00945E21" w:rsidRPr="004E1D16" w:rsidRDefault="00945E21" w:rsidP="00F44DA0">
            <w:pPr>
              <w:spacing w:line="276" w:lineRule="auto"/>
              <w:ind w:left="35"/>
              <w:jc w:val="both"/>
              <w:rPr>
                <w:rFonts w:ascii="Arial" w:hAnsi="Arial" w:cs="Arial"/>
                <w:sz w:val="16"/>
                <w:szCs w:val="16"/>
                <w:cs/>
              </w:rPr>
            </w:pPr>
          </w:p>
        </w:tc>
        <w:tc>
          <w:tcPr>
            <w:tcW w:w="745" w:type="pct"/>
            <w:tcBorders>
              <w:top w:val="single" w:sz="4" w:space="0" w:color="auto"/>
              <w:left w:val="nil"/>
              <w:bottom w:val="single" w:sz="4" w:space="0" w:color="auto"/>
              <w:right w:val="nil"/>
            </w:tcBorders>
            <w:shd w:val="clear" w:color="auto" w:fill="FAFAFA"/>
            <w:vAlign w:val="bottom"/>
          </w:tcPr>
          <w:p w14:paraId="60AE9F50" w14:textId="57164C3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535</w:t>
            </w:r>
            <w:r w:rsidRPr="004E1D16">
              <w:rPr>
                <w:rFonts w:ascii="Arial" w:hAnsi="Arial" w:cs="Arial"/>
                <w:sz w:val="16"/>
                <w:szCs w:val="16"/>
                <w:cs/>
                <w:lang w:val="en-US"/>
              </w:rPr>
              <w:t>.</w:t>
            </w:r>
            <w:r w:rsidRPr="004E1D16">
              <w:rPr>
                <w:rFonts w:ascii="Arial" w:hAnsi="Arial" w:cs="Arial"/>
                <w:sz w:val="16"/>
                <w:szCs w:val="16"/>
                <w:lang w:val="en-US"/>
              </w:rPr>
              <w:t>22</w:t>
            </w:r>
          </w:p>
        </w:tc>
        <w:tc>
          <w:tcPr>
            <w:tcW w:w="745" w:type="pct"/>
            <w:tcBorders>
              <w:top w:val="single" w:sz="4" w:space="0" w:color="auto"/>
              <w:left w:val="nil"/>
              <w:bottom w:val="single" w:sz="4" w:space="0" w:color="auto"/>
              <w:right w:val="nil"/>
            </w:tcBorders>
            <w:shd w:val="clear" w:color="auto" w:fill="FAFAFA"/>
            <w:vAlign w:val="bottom"/>
          </w:tcPr>
          <w:p w14:paraId="2622976E" w14:textId="0D767269"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(188.85)</w:t>
            </w:r>
          </w:p>
        </w:tc>
        <w:tc>
          <w:tcPr>
            <w:tcW w:w="745" w:type="pct"/>
            <w:tcBorders>
              <w:top w:val="single" w:sz="4" w:space="0" w:color="auto"/>
              <w:left w:val="nil"/>
              <w:bottom w:val="single" w:sz="4" w:space="0" w:color="auto"/>
              <w:right w:val="nil"/>
            </w:tcBorders>
            <w:shd w:val="clear" w:color="auto" w:fill="FAFAFA"/>
            <w:vAlign w:val="bottom"/>
          </w:tcPr>
          <w:p w14:paraId="181828DC" w14:textId="140FE1DE"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(6.41)</w:t>
            </w:r>
          </w:p>
        </w:tc>
        <w:tc>
          <w:tcPr>
            <w:tcW w:w="744" w:type="pct"/>
            <w:tcBorders>
              <w:top w:val="single" w:sz="4" w:space="0" w:color="auto"/>
              <w:left w:val="nil"/>
              <w:bottom w:val="single" w:sz="4" w:space="0" w:color="auto"/>
              <w:right w:val="nil"/>
            </w:tcBorders>
            <w:shd w:val="clear" w:color="auto" w:fill="FAFAFA"/>
            <w:vAlign w:val="bottom"/>
          </w:tcPr>
          <w:p w14:paraId="71E447DA" w14:textId="4058AC35"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339.96</w:t>
            </w:r>
          </w:p>
        </w:tc>
      </w:tr>
      <w:tr w:rsidR="00945E21" w:rsidRPr="004E1D16" w14:paraId="7C5BC5F2" w14:textId="77777777" w:rsidTr="00E93F95">
        <w:trPr>
          <w:trHeight w:val="284"/>
        </w:trPr>
        <w:tc>
          <w:tcPr>
            <w:tcW w:w="2021" w:type="pct"/>
            <w:vAlign w:val="bottom"/>
            <w:hideMark/>
          </w:tcPr>
          <w:p w14:paraId="2C242230" w14:textId="53741C72" w:rsidR="00945E21" w:rsidRPr="004E1D16" w:rsidRDefault="00945E21" w:rsidP="00D60C0E">
            <w:pPr>
              <w:spacing w:line="276" w:lineRule="auto"/>
              <w:ind w:left="-111"/>
              <w:jc w:val="both"/>
              <w:rPr>
                <w:rFonts w:ascii="Arial" w:hAnsi="Arial" w:cs="Arial"/>
                <w:sz w:val="16"/>
                <w:szCs w:val="16"/>
                <w:cs/>
              </w:rPr>
            </w:pPr>
            <w:r w:rsidRPr="004E1D16">
              <w:rPr>
                <w:rFonts w:ascii="Arial" w:eastAsia="Arial Unicode MS" w:hAnsi="Arial" w:cs="Arial"/>
                <w:b/>
                <w:bCs/>
                <w:sz w:val="16"/>
                <w:szCs w:val="16"/>
                <w:cs/>
              </w:rPr>
              <w:t>Deferred taxes</w:t>
            </w:r>
            <w:r w:rsidR="0088330C" w:rsidRPr="004E1D16">
              <w:rPr>
                <w:rFonts w:ascii="Arial" w:eastAsia="Arial Unicode MS" w:hAnsi="Arial" w:cs="Arial"/>
                <w:b/>
                <w:bCs/>
                <w:sz w:val="16"/>
                <w:szCs w:val="16"/>
                <w:cs/>
              </w:rPr>
              <w:t xml:space="preserve">, </w:t>
            </w:r>
            <w:r w:rsidRPr="004E1D16">
              <w:rPr>
                <w:rFonts w:ascii="Arial" w:eastAsia="Arial Unicode MS" w:hAnsi="Arial" w:cs="Arial"/>
                <w:b/>
                <w:bCs/>
                <w:sz w:val="16"/>
                <w:szCs w:val="16"/>
                <w:cs/>
              </w:rPr>
              <w:t>net</w:t>
            </w:r>
          </w:p>
        </w:tc>
        <w:tc>
          <w:tcPr>
            <w:tcW w:w="745" w:type="pct"/>
            <w:tcBorders>
              <w:top w:val="single" w:sz="4" w:space="0" w:color="auto"/>
              <w:left w:val="nil"/>
              <w:bottom w:val="single" w:sz="4" w:space="0" w:color="auto"/>
              <w:right w:val="nil"/>
            </w:tcBorders>
            <w:shd w:val="clear" w:color="auto" w:fill="FAFAFA"/>
            <w:vAlign w:val="bottom"/>
          </w:tcPr>
          <w:p w14:paraId="014053D3" w14:textId="24D34DB0"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639</w:t>
            </w:r>
            <w:r w:rsidRPr="004E1D16">
              <w:rPr>
                <w:rFonts w:ascii="Arial" w:hAnsi="Arial" w:cs="Arial"/>
                <w:sz w:val="16"/>
                <w:szCs w:val="16"/>
                <w:cs/>
                <w:lang w:val="en-US"/>
              </w:rPr>
              <w:t>.</w:t>
            </w:r>
            <w:r w:rsidRPr="004E1D16">
              <w:rPr>
                <w:rFonts w:ascii="Arial" w:hAnsi="Arial" w:cs="Arial"/>
                <w:sz w:val="16"/>
                <w:szCs w:val="16"/>
                <w:lang w:val="en-US"/>
              </w:rPr>
              <w:t>82</w:t>
            </w:r>
          </w:p>
        </w:tc>
        <w:tc>
          <w:tcPr>
            <w:tcW w:w="745" w:type="pct"/>
            <w:tcBorders>
              <w:top w:val="single" w:sz="4" w:space="0" w:color="auto"/>
              <w:left w:val="nil"/>
              <w:bottom w:val="single" w:sz="4" w:space="0" w:color="auto"/>
              <w:right w:val="nil"/>
            </w:tcBorders>
            <w:shd w:val="clear" w:color="auto" w:fill="FAFAFA"/>
            <w:vAlign w:val="bottom"/>
          </w:tcPr>
          <w:p w14:paraId="1BDC649A" w14:textId="59582A02"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121.53</w:t>
            </w:r>
          </w:p>
        </w:tc>
        <w:tc>
          <w:tcPr>
            <w:tcW w:w="745" w:type="pct"/>
            <w:tcBorders>
              <w:top w:val="single" w:sz="4" w:space="0" w:color="auto"/>
              <w:left w:val="nil"/>
              <w:bottom w:val="single" w:sz="4" w:space="0" w:color="auto"/>
              <w:right w:val="nil"/>
            </w:tcBorders>
            <w:shd w:val="clear" w:color="auto" w:fill="FAFAFA"/>
            <w:vAlign w:val="bottom"/>
          </w:tcPr>
          <w:p w14:paraId="710C1C18" w14:textId="26507D19"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8.43</w:t>
            </w:r>
          </w:p>
        </w:tc>
        <w:tc>
          <w:tcPr>
            <w:tcW w:w="744" w:type="pct"/>
            <w:tcBorders>
              <w:top w:val="single" w:sz="4" w:space="0" w:color="auto"/>
              <w:left w:val="nil"/>
              <w:bottom w:val="single" w:sz="4" w:space="0" w:color="auto"/>
              <w:right w:val="nil"/>
            </w:tcBorders>
            <w:shd w:val="clear" w:color="auto" w:fill="FAFAFA"/>
            <w:vAlign w:val="bottom"/>
          </w:tcPr>
          <w:p w14:paraId="789EBA3E" w14:textId="78DBF0E9"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769.78</w:t>
            </w:r>
          </w:p>
        </w:tc>
      </w:tr>
    </w:tbl>
    <w:p w14:paraId="2E5C1C50" w14:textId="1EB6E1EF" w:rsidR="00945E21" w:rsidRPr="004E1D16" w:rsidRDefault="00945E21" w:rsidP="00945E21">
      <w:pPr>
        <w:tabs>
          <w:tab w:val="left" w:pos="653"/>
        </w:tabs>
        <w:jc w:val="both"/>
        <w:rPr>
          <w:rFonts w:ascii="Arial" w:hAnsi="Arial" w:cs="Arial"/>
          <w:sz w:val="20"/>
          <w:szCs w:val="20"/>
          <w:lang w:val="en-GB" w:eastAsia="en-GB"/>
        </w:rPr>
      </w:pPr>
    </w:p>
    <w:p w14:paraId="6906627E" w14:textId="34FD5F5B" w:rsidR="00945E21" w:rsidRPr="004E1D16" w:rsidRDefault="00945E21" w:rsidP="00945E21">
      <w:pPr>
        <w:tabs>
          <w:tab w:val="left" w:pos="653"/>
        </w:tabs>
        <w:jc w:val="both"/>
        <w:rPr>
          <w:rFonts w:ascii="Arial" w:hAnsi="Arial" w:cs="Arial"/>
          <w:sz w:val="20"/>
          <w:szCs w:val="20"/>
          <w:lang w:val="en-GB" w:eastAsia="en-GB"/>
        </w:rPr>
      </w:pPr>
    </w:p>
    <w:p w14:paraId="773FE8E4" w14:textId="796740AC" w:rsidR="00945E21" w:rsidRPr="004E1D16" w:rsidRDefault="0088330C" w:rsidP="00945E21">
      <w:pPr>
        <w:tabs>
          <w:tab w:val="left" w:pos="653"/>
        </w:tabs>
        <w:jc w:val="both"/>
        <w:rPr>
          <w:rFonts w:ascii="Arial" w:hAnsi="Arial" w:cstheme="minorBidi"/>
          <w:sz w:val="20"/>
          <w:szCs w:val="20"/>
          <w:lang w:val="en-GB" w:eastAsia="en-GB"/>
        </w:rPr>
      </w:pPr>
      <w:r w:rsidRPr="004E1D16">
        <w:rPr>
          <w:rFonts w:ascii="Arial" w:hAnsi="Arial" w:cs="Arial"/>
          <w:sz w:val="20"/>
          <w:szCs w:val="20"/>
          <w:lang w:val="en-GB" w:eastAsia="en-GB"/>
        </w:rPr>
        <w:br w:type="page"/>
      </w:r>
    </w:p>
    <w:p w14:paraId="08D225C1" w14:textId="77777777" w:rsidR="00000EE2" w:rsidRPr="004E1D16" w:rsidRDefault="00000EE2" w:rsidP="00945E21">
      <w:pPr>
        <w:tabs>
          <w:tab w:val="left" w:pos="653"/>
        </w:tabs>
        <w:jc w:val="both"/>
        <w:rPr>
          <w:rFonts w:ascii="Arial" w:hAnsi="Arial" w:cstheme="minorBidi"/>
          <w:sz w:val="20"/>
          <w:szCs w:val="20"/>
          <w:lang w:val="en-GB" w:eastAsia="en-GB"/>
        </w:rPr>
      </w:pPr>
    </w:p>
    <w:tbl>
      <w:tblPr>
        <w:tblW w:w="4909" w:type="pct"/>
        <w:tblInd w:w="108" w:type="dxa"/>
        <w:tblLayout w:type="fixed"/>
        <w:tblLook w:val="01C0" w:firstRow="0" w:lastRow="1" w:firstColumn="1" w:lastColumn="1" w:noHBand="0" w:noVBand="0"/>
      </w:tblPr>
      <w:tblGrid>
        <w:gridCol w:w="3049"/>
        <w:gridCol w:w="1248"/>
        <w:gridCol w:w="1248"/>
        <w:gridCol w:w="1248"/>
        <w:gridCol w:w="1248"/>
        <w:gridCol w:w="1246"/>
      </w:tblGrid>
      <w:tr w:rsidR="00945E21" w:rsidRPr="004E1D16" w14:paraId="0DEEA384" w14:textId="77777777" w:rsidTr="00513CCD">
        <w:trPr>
          <w:trHeight w:val="284"/>
        </w:trPr>
        <w:tc>
          <w:tcPr>
            <w:tcW w:w="1641" w:type="pct"/>
            <w:vAlign w:val="bottom"/>
          </w:tcPr>
          <w:p w14:paraId="57876DBA" w14:textId="77777777" w:rsidR="00945E21" w:rsidRPr="004E1D16" w:rsidRDefault="00945E21" w:rsidP="00F44DA0">
            <w:pPr>
              <w:pStyle w:val="ListParagraph"/>
              <w:spacing w:line="276" w:lineRule="auto"/>
              <w:ind w:left="450"/>
              <w:jc w:val="both"/>
              <w:rPr>
                <w:rFonts w:ascii="Arial" w:hAnsi="Arial" w:cstheme="minorBidi"/>
                <w:sz w:val="16"/>
                <w:szCs w:val="16"/>
                <w:cs/>
              </w:rPr>
            </w:pPr>
          </w:p>
        </w:tc>
        <w:tc>
          <w:tcPr>
            <w:tcW w:w="3359" w:type="pct"/>
            <w:gridSpan w:val="5"/>
            <w:tcBorders>
              <w:top w:val="single" w:sz="4" w:space="0" w:color="auto"/>
              <w:left w:val="nil"/>
              <w:bottom w:val="single" w:sz="4" w:space="0" w:color="auto"/>
              <w:right w:val="nil"/>
            </w:tcBorders>
            <w:vAlign w:val="bottom"/>
            <w:hideMark/>
          </w:tcPr>
          <w:p w14:paraId="01895E2D" w14:textId="442BC2FD" w:rsidR="00945E21" w:rsidRPr="004E1D16" w:rsidRDefault="00F44DDB"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Separate</w:t>
            </w:r>
            <w:r w:rsidR="00945E21" w:rsidRPr="004E1D16">
              <w:rPr>
                <w:rFonts w:ascii="Arial" w:hAnsi="Arial" w:cs="Arial"/>
                <w:b/>
                <w:bCs/>
                <w:sz w:val="16"/>
                <w:szCs w:val="16"/>
                <w:cs/>
              </w:rPr>
              <w:t xml:space="preserve"> financial statements</w:t>
            </w:r>
          </w:p>
        </w:tc>
      </w:tr>
      <w:tr w:rsidR="00945E21" w:rsidRPr="004E1D16" w14:paraId="0D962681" w14:textId="77777777" w:rsidTr="00513CCD">
        <w:trPr>
          <w:trHeight w:val="284"/>
        </w:trPr>
        <w:tc>
          <w:tcPr>
            <w:tcW w:w="1641" w:type="pct"/>
            <w:vAlign w:val="bottom"/>
          </w:tcPr>
          <w:p w14:paraId="1703B727" w14:textId="77777777" w:rsidR="00945E21" w:rsidRPr="004E1D16" w:rsidRDefault="00945E21" w:rsidP="00F44DA0">
            <w:pPr>
              <w:spacing w:line="276" w:lineRule="auto"/>
              <w:jc w:val="both"/>
              <w:rPr>
                <w:rFonts w:ascii="Arial" w:hAnsi="Arial" w:cs="Arial"/>
                <w:sz w:val="16"/>
                <w:szCs w:val="16"/>
                <w:cs/>
                <w:lang w:val="en-GB"/>
              </w:rPr>
            </w:pPr>
          </w:p>
        </w:tc>
        <w:tc>
          <w:tcPr>
            <w:tcW w:w="3359" w:type="pct"/>
            <w:gridSpan w:val="5"/>
            <w:tcBorders>
              <w:top w:val="single" w:sz="4" w:space="0" w:color="auto"/>
              <w:left w:val="nil"/>
              <w:bottom w:val="single" w:sz="4" w:space="0" w:color="auto"/>
              <w:right w:val="nil"/>
            </w:tcBorders>
            <w:vAlign w:val="bottom"/>
            <w:hideMark/>
          </w:tcPr>
          <w:p w14:paraId="04961AFE" w14:textId="182E9607" w:rsidR="00945E21" w:rsidRPr="004E1D16" w:rsidRDefault="00945E21"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Unit: Million Baht</w:t>
            </w:r>
          </w:p>
        </w:tc>
      </w:tr>
      <w:tr w:rsidR="00513CCD" w:rsidRPr="004E1D16" w14:paraId="2490C4DD" w14:textId="0E10DF54" w:rsidTr="002562EA">
        <w:trPr>
          <w:trHeight w:val="284"/>
        </w:trPr>
        <w:tc>
          <w:tcPr>
            <w:tcW w:w="1641" w:type="pct"/>
            <w:vAlign w:val="bottom"/>
          </w:tcPr>
          <w:p w14:paraId="544FE2BD" w14:textId="77777777" w:rsidR="00513CCD" w:rsidRPr="004E1D16" w:rsidRDefault="00513CCD" w:rsidP="00F44DA0">
            <w:pPr>
              <w:spacing w:line="276" w:lineRule="auto"/>
              <w:jc w:val="both"/>
              <w:rPr>
                <w:rFonts w:ascii="Arial" w:hAnsi="Arial" w:cs="Cordia New"/>
                <w:sz w:val="16"/>
                <w:szCs w:val="16"/>
                <w:cs/>
              </w:rPr>
            </w:pPr>
          </w:p>
        </w:tc>
        <w:tc>
          <w:tcPr>
            <w:tcW w:w="672" w:type="pct"/>
            <w:tcBorders>
              <w:top w:val="single" w:sz="4" w:space="0" w:color="auto"/>
              <w:left w:val="nil"/>
              <w:bottom w:val="single" w:sz="4" w:space="0" w:color="auto"/>
              <w:right w:val="nil"/>
            </w:tcBorders>
            <w:vAlign w:val="bottom"/>
            <w:hideMark/>
          </w:tcPr>
          <w:p w14:paraId="17BA53E0" w14:textId="77777777" w:rsidR="00513CCD" w:rsidRPr="004E1D16" w:rsidRDefault="00513CCD" w:rsidP="00F44DA0">
            <w:pPr>
              <w:spacing w:line="276" w:lineRule="auto"/>
              <w:ind w:right="-49"/>
              <w:jc w:val="right"/>
              <w:rPr>
                <w:rFonts w:ascii="Arial" w:hAnsi="Arial" w:cs="Arial"/>
                <w:b/>
                <w:bCs/>
                <w:sz w:val="16"/>
                <w:szCs w:val="16"/>
                <w:lang w:val="en-US"/>
              </w:rPr>
            </w:pPr>
            <w:r w:rsidRPr="004E1D16">
              <w:rPr>
                <w:rFonts w:ascii="Arial" w:hAnsi="Arial" w:cs="Arial"/>
                <w:b/>
                <w:bCs/>
                <w:sz w:val="16"/>
                <w:szCs w:val="16"/>
                <w:lang w:val="en-US"/>
              </w:rPr>
              <w:t>As at</w:t>
            </w:r>
          </w:p>
          <w:p w14:paraId="6230870C" w14:textId="77777777" w:rsidR="00513CCD" w:rsidRPr="004E1D16" w:rsidRDefault="00513CCD" w:rsidP="00F44DA0">
            <w:pPr>
              <w:spacing w:line="276" w:lineRule="auto"/>
              <w:ind w:right="-49"/>
              <w:jc w:val="right"/>
              <w:rPr>
                <w:rFonts w:ascii="Arial" w:hAnsi="Arial" w:cs="Arial"/>
                <w:b/>
                <w:bCs/>
                <w:spacing w:val="-6"/>
                <w:sz w:val="16"/>
                <w:szCs w:val="16"/>
                <w:lang w:val="en-US"/>
              </w:rPr>
            </w:pPr>
            <w:r w:rsidRPr="004E1D16">
              <w:rPr>
                <w:rFonts w:ascii="Arial" w:hAnsi="Arial" w:cs="Arial"/>
                <w:b/>
                <w:bCs/>
                <w:sz w:val="16"/>
                <w:szCs w:val="16"/>
                <w:lang w:val="en-US"/>
              </w:rPr>
              <w:t xml:space="preserve">1 January 2019 </w:t>
            </w:r>
          </w:p>
        </w:tc>
        <w:tc>
          <w:tcPr>
            <w:tcW w:w="672" w:type="pct"/>
            <w:tcBorders>
              <w:top w:val="single" w:sz="4" w:space="0" w:color="auto"/>
              <w:left w:val="nil"/>
              <w:bottom w:val="single" w:sz="4" w:space="0" w:color="auto"/>
              <w:right w:val="nil"/>
            </w:tcBorders>
            <w:vAlign w:val="bottom"/>
            <w:hideMark/>
          </w:tcPr>
          <w:p w14:paraId="7AB9CCEB" w14:textId="77777777" w:rsidR="00513CCD" w:rsidRPr="004E1D16" w:rsidRDefault="00513CC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income</w:t>
            </w:r>
          </w:p>
        </w:tc>
        <w:tc>
          <w:tcPr>
            <w:tcW w:w="672" w:type="pct"/>
            <w:tcBorders>
              <w:left w:val="nil"/>
              <w:bottom w:val="single" w:sz="4" w:space="0" w:color="auto"/>
            </w:tcBorders>
            <w:vAlign w:val="bottom"/>
            <w:hideMark/>
          </w:tcPr>
          <w:p w14:paraId="44F75359" w14:textId="77777777" w:rsidR="00513CCD" w:rsidRPr="004E1D16" w:rsidRDefault="00513CCD"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 xml:space="preserve">Statement of </w:t>
            </w:r>
            <w:r w:rsidRPr="004E1D16">
              <w:rPr>
                <w:rFonts w:ascii="Arial Bold" w:hAnsi="Arial Bold" w:cs="Arial"/>
                <w:b/>
                <w:bCs/>
                <w:spacing w:val="-8"/>
                <w:sz w:val="16"/>
                <w:szCs w:val="16"/>
                <w:lang w:val="en-US"/>
              </w:rPr>
              <w:t>comprehensive</w:t>
            </w:r>
            <w:r w:rsidRPr="004E1D16">
              <w:rPr>
                <w:rFonts w:ascii="Arial" w:hAnsi="Arial" w:cs="Arial"/>
                <w:b/>
                <w:bCs/>
                <w:spacing w:val="-6"/>
                <w:sz w:val="16"/>
                <w:szCs w:val="16"/>
                <w:lang w:val="en-US"/>
              </w:rPr>
              <w:t xml:space="preserve"> income</w:t>
            </w:r>
          </w:p>
        </w:tc>
        <w:tc>
          <w:tcPr>
            <w:tcW w:w="672" w:type="pct"/>
            <w:tcBorders>
              <w:bottom w:val="single" w:sz="4" w:space="0" w:color="auto"/>
            </w:tcBorders>
            <w:vAlign w:val="bottom"/>
            <w:hideMark/>
          </w:tcPr>
          <w:p w14:paraId="039274A0" w14:textId="092902DE" w:rsidR="00513CCD" w:rsidRPr="004E1D16" w:rsidRDefault="00513CCD" w:rsidP="00F44DA0">
            <w:pPr>
              <w:spacing w:line="276" w:lineRule="auto"/>
              <w:ind w:right="-54"/>
              <w:jc w:val="right"/>
              <w:rPr>
                <w:rFonts w:ascii="Arial" w:hAnsi="Arial" w:cs="Arial"/>
                <w:b/>
                <w:bCs/>
                <w:sz w:val="16"/>
                <w:szCs w:val="16"/>
                <w:cs/>
              </w:rPr>
            </w:pPr>
            <w:r w:rsidRPr="004E1D16">
              <w:rPr>
                <w:rFonts w:ascii="Arial" w:hAnsi="Arial" w:cs="Arial"/>
                <w:b/>
                <w:bCs/>
                <w:spacing w:val="-6"/>
                <w:sz w:val="16"/>
                <w:szCs w:val="16"/>
                <w:lang w:val="en-US"/>
              </w:rPr>
              <w:t>Currency translation difference</w:t>
            </w:r>
            <w:r w:rsidR="0088330C" w:rsidRPr="004E1D16">
              <w:rPr>
                <w:rFonts w:ascii="Arial" w:hAnsi="Arial" w:cs="Arial"/>
                <w:b/>
                <w:bCs/>
                <w:spacing w:val="-6"/>
                <w:sz w:val="16"/>
                <w:szCs w:val="16"/>
                <w:lang w:val="en-US"/>
              </w:rPr>
              <w:t>s</w:t>
            </w:r>
          </w:p>
        </w:tc>
        <w:tc>
          <w:tcPr>
            <w:tcW w:w="671" w:type="pct"/>
            <w:tcBorders>
              <w:bottom w:val="single" w:sz="4" w:space="0" w:color="auto"/>
              <w:right w:val="nil"/>
            </w:tcBorders>
            <w:vAlign w:val="bottom"/>
          </w:tcPr>
          <w:p w14:paraId="4262D2E9" w14:textId="77777777" w:rsidR="00513CCD" w:rsidRPr="004E1D16" w:rsidRDefault="00513CCD" w:rsidP="00513CCD">
            <w:pPr>
              <w:spacing w:line="276" w:lineRule="auto"/>
              <w:ind w:right="-54"/>
              <w:jc w:val="right"/>
              <w:rPr>
                <w:rFonts w:ascii="Arial" w:hAnsi="Arial" w:cs="Arial"/>
                <w:b/>
                <w:bCs/>
                <w:sz w:val="16"/>
                <w:szCs w:val="16"/>
                <w:cs/>
              </w:rPr>
            </w:pPr>
            <w:r w:rsidRPr="004E1D16">
              <w:rPr>
                <w:rFonts w:ascii="Arial" w:hAnsi="Arial" w:cs="Arial"/>
                <w:b/>
                <w:bCs/>
                <w:sz w:val="16"/>
                <w:szCs w:val="16"/>
                <w:cs/>
              </w:rPr>
              <w:t>As at</w:t>
            </w:r>
          </w:p>
          <w:p w14:paraId="38545130" w14:textId="65E10AC9" w:rsidR="00513CCD" w:rsidRPr="004E1D16" w:rsidRDefault="00513CCD" w:rsidP="00513CCD">
            <w:pPr>
              <w:spacing w:line="276" w:lineRule="auto"/>
              <w:ind w:right="-54"/>
              <w:jc w:val="right"/>
              <w:rPr>
                <w:rFonts w:ascii="Arial" w:hAnsi="Arial" w:cs="Cordia New"/>
                <w:b/>
                <w:bCs/>
                <w:sz w:val="16"/>
                <w:szCs w:val="16"/>
                <w:cs/>
              </w:rPr>
            </w:pPr>
            <w:r w:rsidRPr="004E1D16">
              <w:rPr>
                <w:rFonts w:ascii="Arial" w:hAnsi="Arial" w:cs="Arial"/>
                <w:b/>
                <w:bCs/>
                <w:sz w:val="16"/>
                <w:szCs w:val="16"/>
                <w:cs/>
              </w:rPr>
              <w:t>31 December 20</w:t>
            </w:r>
            <w:r w:rsidRPr="004E1D16">
              <w:rPr>
                <w:rFonts w:ascii="Arial" w:hAnsi="Arial" w:cs="Arial"/>
                <w:b/>
                <w:bCs/>
                <w:sz w:val="16"/>
                <w:szCs w:val="16"/>
                <w:lang w:val="en-US"/>
              </w:rPr>
              <w:t>19</w:t>
            </w:r>
          </w:p>
        </w:tc>
      </w:tr>
      <w:tr w:rsidR="00513CCD" w:rsidRPr="004E1D16" w14:paraId="4981E5E6" w14:textId="307D7753" w:rsidTr="002562EA">
        <w:trPr>
          <w:trHeight w:val="284"/>
        </w:trPr>
        <w:tc>
          <w:tcPr>
            <w:tcW w:w="1641" w:type="pct"/>
            <w:vAlign w:val="bottom"/>
            <w:hideMark/>
          </w:tcPr>
          <w:p w14:paraId="60DD289A" w14:textId="77777777" w:rsidR="00513CCD" w:rsidRPr="004E1D16" w:rsidRDefault="00513CCD" w:rsidP="00F44DA0">
            <w:pPr>
              <w:spacing w:line="276" w:lineRule="auto"/>
              <w:ind w:left="-107"/>
              <w:jc w:val="both"/>
              <w:rPr>
                <w:rFonts w:ascii="Arial" w:hAnsi="Arial" w:cs="Arial"/>
                <w:b/>
                <w:bCs/>
                <w:sz w:val="16"/>
                <w:szCs w:val="16"/>
                <w:cs/>
              </w:rPr>
            </w:pPr>
            <w:r w:rsidRPr="004E1D16">
              <w:rPr>
                <w:rFonts w:ascii="Arial" w:hAnsi="Arial" w:cs="Arial"/>
                <w:b/>
                <w:bCs/>
                <w:sz w:val="16"/>
                <w:szCs w:val="16"/>
                <w:cs/>
              </w:rPr>
              <w:t>Deferred tax assets</w:t>
            </w:r>
          </w:p>
        </w:tc>
        <w:tc>
          <w:tcPr>
            <w:tcW w:w="672" w:type="pct"/>
            <w:vAlign w:val="bottom"/>
          </w:tcPr>
          <w:p w14:paraId="1F6B7F61" w14:textId="77777777" w:rsidR="00513CCD" w:rsidRPr="004E1D16" w:rsidRDefault="00513CCD" w:rsidP="00F44DA0">
            <w:pPr>
              <w:spacing w:line="276" w:lineRule="auto"/>
              <w:ind w:right="-49"/>
              <w:jc w:val="right"/>
              <w:rPr>
                <w:rFonts w:ascii="Arial" w:hAnsi="Arial" w:cs="Arial"/>
                <w:spacing w:val="-6"/>
                <w:sz w:val="16"/>
                <w:szCs w:val="16"/>
                <w:cs/>
                <w:lang w:val="en-US"/>
              </w:rPr>
            </w:pPr>
          </w:p>
        </w:tc>
        <w:tc>
          <w:tcPr>
            <w:tcW w:w="672" w:type="pct"/>
            <w:tcBorders>
              <w:top w:val="single" w:sz="4" w:space="0" w:color="auto"/>
            </w:tcBorders>
            <w:vAlign w:val="bottom"/>
          </w:tcPr>
          <w:p w14:paraId="7A026122" w14:textId="77777777" w:rsidR="00513CCD" w:rsidRPr="004E1D16" w:rsidRDefault="00513CCD" w:rsidP="00F44DA0">
            <w:pPr>
              <w:spacing w:line="276" w:lineRule="auto"/>
              <w:ind w:right="-49"/>
              <w:jc w:val="right"/>
              <w:rPr>
                <w:rFonts w:ascii="Arial" w:hAnsi="Arial" w:cs="Arial"/>
                <w:spacing w:val="-6"/>
                <w:sz w:val="16"/>
                <w:szCs w:val="16"/>
                <w:cs/>
                <w:lang w:val="en-US"/>
              </w:rPr>
            </w:pPr>
          </w:p>
        </w:tc>
        <w:tc>
          <w:tcPr>
            <w:tcW w:w="672" w:type="pct"/>
            <w:tcBorders>
              <w:top w:val="single" w:sz="4" w:space="0" w:color="auto"/>
            </w:tcBorders>
            <w:vAlign w:val="bottom"/>
          </w:tcPr>
          <w:p w14:paraId="48555EB2" w14:textId="77777777" w:rsidR="00513CCD" w:rsidRPr="004E1D16" w:rsidRDefault="00513CCD" w:rsidP="00F44DA0">
            <w:pPr>
              <w:spacing w:line="276" w:lineRule="auto"/>
              <w:ind w:right="-49"/>
              <w:jc w:val="right"/>
              <w:rPr>
                <w:rFonts w:ascii="Arial" w:hAnsi="Arial" w:cs="Arial"/>
                <w:spacing w:val="-6"/>
                <w:sz w:val="16"/>
                <w:szCs w:val="16"/>
                <w:cs/>
                <w:lang w:val="en-US"/>
              </w:rPr>
            </w:pPr>
          </w:p>
        </w:tc>
        <w:tc>
          <w:tcPr>
            <w:tcW w:w="672" w:type="pct"/>
            <w:tcBorders>
              <w:top w:val="single" w:sz="4" w:space="0" w:color="auto"/>
            </w:tcBorders>
            <w:vAlign w:val="bottom"/>
          </w:tcPr>
          <w:p w14:paraId="0E1EAA8F" w14:textId="77777777" w:rsidR="00513CCD" w:rsidRPr="004E1D16" w:rsidRDefault="00513CCD" w:rsidP="00F44DA0">
            <w:pPr>
              <w:spacing w:line="276" w:lineRule="auto"/>
              <w:ind w:right="-8"/>
              <w:jc w:val="right"/>
              <w:rPr>
                <w:rFonts w:ascii="Arial" w:hAnsi="Arial" w:cs="Arial"/>
                <w:sz w:val="16"/>
                <w:szCs w:val="16"/>
                <w:cs/>
              </w:rPr>
            </w:pPr>
          </w:p>
        </w:tc>
        <w:tc>
          <w:tcPr>
            <w:tcW w:w="671" w:type="pct"/>
            <w:tcBorders>
              <w:top w:val="single" w:sz="4" w:space="0" w:color="auto"/>
            </w:tcBorders>
            <w:vAlign w:val="bottom"/>
          </w:tcPr>
          <w:p w14:paraId="5857715C" w14:textId="77777777" w:rsidR="00513CCD" w:rsidRPr="004E1D16" w:rsidRDefault="00513CCD" w:rsidP="00F44DA0">
            <w:pPr>
              <w:spacing w:line="276" w:lineRule="auto"/>
              <w:ind w:right="-8"/>
              <w:jc w:val="right"/>
              <w:rPr>
                <w:rFonts w:ascii="Arial" w:hAnsi="Arial" w:cs="Arial"/>
                <w:sz w:val="16"/>
                <w:szCs w:val="16"/>
                <w:cs/>
              </w:rPr>
            </w:pPr>
          </w:p>
        </w:tc>
      </w:tr>
      <w:tr w:rsidR="00513CCD" w:rsidRPr="004E1D16" w14:paraId="31DEFCE1" w14:textId="360822AB" w:rsidTr="0088330C">
        <w:trPr>
          <w:trHeight w:val="284"/>
        </w:trPr>
        <w:tc>
          <w:tcPr>
            <w:tcW w:w="1641" w:type="pct"/>
            <w:vAlign w:val="bottom"/>
            <w:hideMark/>
          </w:tcPr>
          <w:p w14:paraId="175D7A01" w14:textId="77777777" w:rsidR="00513CCD" w:rsidRPr="004E1D16" w:rsidRDefault="00513CCD" w:rsidP="00513CCD">
            <w:pPr>
              <w:spacing w:line="276" w:lineRule="auto"/>
              <w:ind w:left="35"/>
              <w:jc w:val="both"/>
              <w:rPr>
                <w:rFonts w:ascii="Arial" w:hAnsi="Arial" w:cs="Arial"/>
                <w:sz w:val="16"/>
                <w:szCs w:val="16"/>
                <w:cs/>
                <w:lang w:val="en-US"/>
              </w:rPr>
            </w:pPr>
            <w:r w:rsidRPr="004E1D16">
              <w:rPr>
                <w:rFonts w:ascii="Arial" w:hAnsi="Arial" w:cs="Arial"/>
                <w:sz w:val="16"/>
                <w:szCs w:val="16"/>
                <w:cs/>
              </w:rPr>
              <w:t>Decommissioning costs</w:t>
            </w:r>
          </w:p>
        </w:tc>
        <w:tc>
          <w:tcPr>
            <w:tcW w:w="672" w:type="pct"/>
            <w:vAlign w:val="bottom"/>
          </w:tcPr>
          <w:p w14:paraId="781E3CD8" w14:textId="7ED6F6BC" w:rsidR="00513CCD" w:rsidRPr="004E1D16" w:rsidRDefault="00513CCD" w:rsidP="00513CCD">
            <w:pPr>
              <w:spacing w:line="276" w:lineRule="auto"/>
              <w:ind w:right="-49"/>
              <w:jc w:val="right"/>
              <w:rPr>
                <w:rFonts w:ascii="Arial" w:hAnsi="Arial" w:cs="Arial"/>
                <w:sz w:val="16"/>
                <w:szCs w:val="16"/>
                <w:lang w:val="en-GB"/>
              </w:rPr>
            </w:pPr>
            <w:r w:rsidRPr="004E1D16">
              <w:rPr>
                <w:rFonts w:ascii="Arial" w:hAnsi="Arial" w:cs="Arial"/>
                <w:sz w:val="16"/>
                <w:szCs w:val="16"/>
                <w:lang w:val="en-US"/>
              </w:rPr>
              <w:t>20,852</w:t>
            </w:r>
            <w:r w:rsidRPr="004E1D16">
              <w:rPr>
                <w:rFonts w:ascii="Arial" w:hAnsi="Arial" w:cs="Arial"/>
                <w:sz w:val="16"/>
                <w:szCs w:val="16"/>
                <w:cs/>
                <w:lang w:val="en-US"/>
              </w:rPr>
              <w:t>.</w:t>
            </w:r>
            <w:r w:rsidRPr="004E1D16">
              <w:rPr>
                <w:rFonts w:ascii="Arial" w:hAnsi="Arial" w:cs="Arial"/>
                <w:sz w:val="16"/>
                <w:szCs w:val="16"/>
                <w:lang w:val="en-US"/>
              </w:rPr>
              <w:t>87</w:t>
            </w:r>
          </w:p>
        </w:tc>
        <w:tc>
          <w:tcPr>
            <w:tcW w:w="672" w:type="pct"/>
            <w:vAlign w:val="bottom"/>
          </w:tcPr>
          <w:p w14:paraId="3B112B6C" w14:textId="17C49824"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1,219</w:t>
            </w:r>
            <w:r w:rsidRPr="004E1D16">
              <w:rPr>
                <w:rFonts w:ascii="Arial" w:hAnsi="Arial" w:cs="Arial"/>
                <w:sz w:val="16"/>
                <w:szCs w:val="16"/>
                <w:cs/>
                <w:lang w:val="en-US"/>
              </w:rPr>
              <w:t>.</w:t>
            </w:r>
            <w:r w:rsidRPr="004E1D16">
              <w:rPr>
                <w:rFonts w:ascii="Arial" w:hAnsi="Arial" w:cs="Arial"/>
                <w:sz w:val="16"/>
                <w:szCs w:val="16"/>
                <w:lang w:val="en-US"/>
              </w:rPr>
              <w:t>25</w:t>
            </w:r>
          </w:p>
        </w:tc>
        <w:tc>
          <w:tcPr>
            <w:tcW w:w="672" w:type="pct"/>
            <w:vAlign w:val="bottom"/>
          </w:tcPr>
          <w:p w14:paraId="1CBB98F1" w14:textId="6C0D4AB5"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72" w:type="pct"/>
            <w:vAlign w:val="bottom"/>
          </w:tcPr>
          <w:p w14:paraId="63E70CB2" w14:textId="4D3F4BC7"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1,509</w:t>
            </w:r>
            <w:r w:rsidRPr="004E1D16">
              <w:rPr>
                <w:rFonts w:ascii="Arial" w:hAnsi="Arial" w:cs="Arial"/>
                <w:sz w:val="16"/>
                <w:szCs w:val="16"/>
                <w:cs/>
                <w:lang w:val="en-US"/>
              </w:rPr>
              <w:t>.</w:t>
            </w:r>
            <w:r w:rsidRPr="004E1D16">
              <w:rPr>
                <w:rFonts w:ascii="Arial" w:hAnsi="Arial" w:cs="Arial"/>
                <w:sz w:val="16"/>
                <w:szCs w:val="16"/>
                <w:lang w:val="en-US"/>
              </w:rPr>
              <w:t>45</w:t>
            </w:r>
            <w:r w:rsidRPr="004E1D16">
              <w:rPr>
                <w:rFonts w:ascii="Arial" w:hAnsi="Arial" w:cs="Arial"/>
                <w:sz w:val="16"/>
                <w:szCs w:val="16"/>
                <w:cs/>
                <w:lang w:val="en-US"/>
              </w:rPr>
              <w:t>)</w:t>
            </w:r>
          </w:p>
        </w:tc>
        <w:tc>
          <w:tcPr>
            <w:tcW w:w="671" w:type="pct"/>
            <w:vAlign w:val="bottom"/>
          </w:tcPr>
          <w:p w14:paraId="7126BC94" w14:textId="37680FB9"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20,562.67</w:t>
            </w:r>
          </w:p>
        </w:tc>
      </w:tr>
      <w:tr w:rsidR="00513CCD" w:rsidRPr="004E1D16" w14:paraId="582D2D36" w14:textId="369F19AB" w:rsidTr="0088330C">
        <w:trPr>
          <w:trHeight w:val="284"/>
        </w:trPr>
        <w:tc>
          <w:tcPr>
            <w:tcW w:w="1641" w:type="pct"/>
            <w:vAlign w:val="bottom"/>
            <w:hideMark/>
          </w:tcPr>
          <w:p w14:paraId="52981303" w14:textId="77777777" w:rsidR="00513CCD" w:rsidRPr="004E1D16" w:rsidRDefault="00513CCD" w:rsidP="00513CCD">
            <w:pPr>
              <w:spacing w:line="276" w:lineRule="auto"/>
              <w:ind w:left="35"/>
              <w:jc w:val="both"/>
              <w:rPr>
                <w:rFonts w:ascii="Arial" w:hAnsi="Arial" w:cs="Arial"/>
                <w:sz w:val="16"/>
                <w:szCs w:val="16"/>
                <w:cs/>
                <w:lang w:val="en-US"/>
              </w:rPr>
            </w:pPr>
            <w:r w:rsidRPr="004E1D16">
              <w:rPr>
                <w:rFonts w:ascii="Arial" w:hAnsi="Arial" w:cs="Arial"/>
                <w:sz w:val="16"/>
                <w:szCs w:val="16"/>
                <w:lang w:val="en-US"/>
              </w:rPr>
              <w:t>Provision for employee benefits</w:t>
            </w:r>
          </w:p>
        </w:tc>
        <w:tc>
          <w:tcPr>
            <w:tcW w:w="672" w:type="pct"/>
            <w:vAlign w:val="bottom"/>
          </w:tcPr>
          <w:p w14:paraId="2F1E3AAC" w14:textId="473F5EE5"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2,240</w:t>
            </w:r>
            <w:r w:rsidRPr="004E1D16">
              <w:rPr>
                <w:rFonts w:ascii="Arial" w:hAnsi="Arial" w:cs="Arial"/>
                <w:sz w:val="16"/>
                <w:szCs w:val="16"/>
                <w:cs/>
                <w:lang w:val="en-US"/>
              </w:rPr>
              <w:t>.</w:t>
            </w:r>
            <w:r w:rsidRPr="004E1D16">
              <w:rPr>
                <w:rFonts w:ascii="Arial" w:hAnsi="Arial" w:cs="Arial"/>
                <w:sz w:val="16"/>
                <w:szCs w:val="16"/>
                <w:lang w:val="en-US"/>
              </w:rPr>
              <w:t>19</w:t>
            </w:r>
          </w:p>
        </w:tc>
        <w:tc>
          <w:tcPr>
            <w:tcW w:w="672" w:type="pct"/>
            <w:vAlign w:val="bottom"/>
          </w:tcPr>
          <w:p w14:paraId="35BDB77F" w14:textId="65284E8E"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550</w:t>
            </w:r>
            <w:r w:rsidRPr="004E1D16">
              <w:rPr>
                <w:rFonts w:ascii="Arial" w:hAnsi="Arial" w:cs="Arial"/>
                <w:sz w:val="16"/>
                <w:szCs w:val="16"/>
                <w:cs/>
                <w:lang w:val="en-US"/>
              </w:rPr>
              <w:t>.</w:t>
            </w:r>
            <w:r w:rsidRPr="004E1D16">
              <w:rPr>
                <w:rFonts w:ascii="Arial" w:hAnsi="Arial" w:cs="Arial"/>
                <w:sz w:val="16"/>
                <w:szCs w:val="16"/>
                <w:lang w:val="en-US"/>
              </w:rPr>
              <w:t>58</w:t>
            </w:r>
          </w:p>
        </w:tc>
        <w:tc>
          <w:tcPr>
            <w:tcW w:w="672" w:type="pct"/>
            <w:vAlign w:val="bottom"/>
          </w:tcPr>
          <w:p w14:paraId="4A3542E7" w14:textId="565A95D8"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374</w:t>
            </w:r>
            <w:r w:rsidRPr="004E1D16">
              <w:rPr>
                <w:rFonts w:ascii="Arial" w:hAnsi="Arial" w:cs="Arial"/>
                <w:sz w:val="16"/>
                <w:szCs w:val="16"/>
                <w:cs/>
                <w:lang w:val="en-US"/>
              </w:rPr>
              <w:t>.</w:t>
            </w:r>
            <w:r w:rsidRPr="004E1D16">
              <w:rPr>
                <w:rFonts w:ascii="Arial" w:hAnsi="Arial" w:cs="Arial"/>
                <w:sz w:val="16"/>
                <w:szCs w:val="16"/>
                <w:lang w:val="en-US"/>
              </w:rPr>
              <w:t>06</w:t>
            </w:r>
          </w:p>
        </w:tc>
        <w:tc>
          <w:tcPr>
            <w:tcW w:w="672" w:type="pct"/>
            <w:vAlign w:val="bottom"/>
          </w:tcPr>
          <w:p w14:paraId="7854617F" w14:textId="104AE36B"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184</w:t>
            </w:r>
            <w:r w:rsidRPr="004E1D16">
              <w:rPr>
                <w:rFonts w:ascii="Arial" w:hAnsi="Arial" w:cs="Arial"/>
                <w:sz w:val="16"/>
                <w:szCs w:val="16"/>
                <w:cs/>
                <w:lang w:val="en-US"/>
              </w:rPr>
              <w:t>.</w:t>
            </w:r>
            <w:r w:rsidRPr="004E1D16">
              <w:rPr>
                <w:rFonts w:ascii="Arial" w:hAnsi="Arial" w:cs="Arial"/>
                <w:sz w:val="16"/>
                <w:szCs w:val="16"/>
                <w:lang w:val="en-US"/>
              </w:rPr>
              <w:t>36</w:t>
            </w:r>
            <w:r w:rsidRPr="004E1D16">
              <w:rPr>
                <w:rFonts w:ascii="Arial" w:hAnsi="Arial" w:cs="Arial"/>
                <w:sz w:val="16"/>
                <w:szCs w:val="16"/>
                <w:cs/>
                <w:lang w:val="en-US"/>
              </w:rPr>
              <w:t>)</w:t>
            </w:r>
          </w:p>
        </w:tc>
        <w:tc>
          <w:tcPr>
            <w:tcW w:w="671" w:type="pct"/>
            <w:vAlign w:val="bottom"/>
          </w:tcPr>
          <w:p w14:paraId="10A892B6" w14:textId="2E3008BF"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2,980.47</w:t>
            </w:r>
          </w:p>
        </w:tc>
      </w:tr>
      <w:tr w:rsidR="00513CCD" w:rsidRPr="004E1D16" w14:paraId="631ACEBA" w14:textId="094E2291" w:rsidTr="0088330C">
        <w:trPr>
          <w:trHeight w:val="284"/>
        </w:trPr>
        <w:tc>
          <w:tcPr>
            <w:tcW w:w="1641" w:type="pct"/>
            <w:vAlign w:val="bottom"/>
            <w:hideMark/>
          </w:tcPr>
          <w:p w14:paraId="582C55FE" w14:textId="77777777" w:rsidR="00513CCD" w:rsidRPr="004E1D16" w:rsidRDefault="00513CCD" w:rsidP="00513CCD">
            <w:pPr>
              <w:spacing w:line="276" w:lineRule="auto"/>
              <w:ind w:left="35"/>
              <w:jc w:val="both"/>
              <w:rPr>
                <w:rFonts w:ascii="Arial" w:hAnsi="Arial" w:cs="Arial"/>
                <w:sz w:val="16"/>
                <w:szCs w:val="16"/>
                <w:cs/>
              </w:rPr>
            </w:pPr>
            <w:r w:rsidRPr="004E1D16">
              <w:rPr>
                <w:rFonts w:ascii="Arial" w:hAnsi="Arial" w:cs="Arial"/>
                <w:sz w:val="16"/>
                <w:szCs w:val="16"/>
                <w:cs/>
              </w:rPr>
              <w:t xml:space="preserve">Loss carried forward </w:t>
            </w:r>
          </w:p>
        </w:tc>
        <w:tc>
          <w:tcPr>
            <w:tcW w:w="672" w:type="pct"/>
            <w:vAlign w:val="bottom"/>
          </w:tcPr>
          <w:p w14:paraId="37EBE843" w14:textId="0C06BA12"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5,921</w:t>
            </w:r>
            <w:r w:rsidRPr="004E1D16">
              <w:rPr>
                <w:rFonts w:ascii="Arial" w:hAnsi="Arial" w:cs="Arial"/>
                <w:sz w:val="16"/>
                <w:szCs w:val="16"/>
                <w:cs/>
                <w:lang w:val="en-US"/>
              </w:rPr>
              <w:t>.</w:t>
            </w:r>
            <w:r w:rsidRPr="004E1D16">
              <w:rPr>
                <w:rFonts w:ascii="Arial" w:hAnsi="Arial" w:cs="Arial"/>
                <w:sz w:val="16"/>
                <w:szCs w:val="16"/>
                <w:lang w:val="en-US"/>
              </w:rPr>
              <w:t>25</w:t>
            </w:r>
          </w:p>
        </w:tc>
        <w:tc>
          <w:tcPr>
            <w:tcW w:w="672" w:type="pct"/>
            <w:vAlign w:val="bottom"/>
          </w:tcPr>
          <w:p w14:paraId="703A16E6" w14:textId="791CEB20"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2,582</w:t>
            </w:r>
            <w:r w:rsidRPr="004E1D16">
              <w:rPr>
                <w:rFonts w:ascii="Arial" w:hAnsi="Arial" w:cs="Arial"/>
                <w:sz w:val="16"/>
                <w:szCs w:val="16"/>
                <w:cs/>
                <w:lang w:val="en-US"/>
              </w:rPr>
              <w:t>.</w:t>
            </w:r>
            <w:r w:rsidRPr="004E1D16">
              <w:rPr>
                <w:rFonts w:ascii="Arial" w:hAnsi="Arial" w:cs="Arial"/>
                <w:sz w:val="16"/>
                <w:szCs w:val="16"/>
                <w:lang w:val="en-US"/>
              </w:rPr>
              <w:t>65</w:t>
            </w:r>
          </w:p>
        </w:tc>
        <w:tc>
          <w:tcPr>
            <w:tcW w:w="672" w:type="pct"/>
            <w:vAlign w:val="bottom"/>
          </w:tcPr>
          <w:p w14:paraId="7F8D571C" w14:textId="6575195E"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91</w:t>
            </w:r>
            <w:r w:rsidRPr="004E1D16">
              <w:rPr>
                <w:rFonts w:ascii="Arial" w:hAnsi="Arial" w:cs="Arial"/>
                <w:sz w:val="16"/>
                <w:szCs w:val="16"/>
                <w:cs/>
                <w:lang w:val="en-US"/>
              </w:rPr>
              <w:t>.</w:t>
            </w:r>
            <w:r w:rsidRPr="004E1D16">
              <w:rPr>
                <w:rFonts w:ascii="Arial" w:hAnsi="Arial" w:cs="Arial"/>
                <w:sz w:val="16"/>
                <w:szCs w:val="16"/>
                <w:lang w:val="en-US"/>
              </w:rPr>
              <w:t>19</w:t>
            </w:r>
          </w:p>
        </w:tc>
        <w:tc>
          <w:tcPr>
            <w:tcW w:w="672" w:type="pct"/>
            <w:vAlign w:val="bottom"/>
          </w:tcPr>
          <w:p w14:paraId="6C53BA31" w14:textId="24033659" w:rsidR="00513CCD" w:rsidRPr="004E1D16" w:rsidRDefault="00513CCD" w:rsidP="00513CCD">
            <w:pPr>
              <w:spacing w:line="276" w:lineRule="auto"/>
              <w:ind w:right="-54"/>
              <w:jc w:val="right"/>
              <w:rPr>
                <w:rFonts w:ascii="Arial" w:hAnsi="Arial" w:cs="Arial"/>
                <w:sz w:val="16"/>
                <w:szCs w:val="16"/>
                <w:lang w:val="en-US"/>
              </w:rPr>
            </w:pPr>
            <w:r w:rsidRPr="004E1D16">
              <w:rPr>
                <w:rFonts w:ascii="Arial" w:hAnsi="Arial" w:cs="Arial"/>
                <w:sz w:val="16"/>
                <w:szCs w:val="16"/>
                <w:cs/>
                <w:lang w:val="en-GB"/>
              </w:rPr>
              <w:t>(</w:t>
            </w:r>
            <w:r w:rsidRPr="004E1D16">
              <w:rPr>
                <w:rFonts w:ascii="Arial" w:hAnsi="Arial" w:cs="Arial"/>
                <w:sz w:val="16"/>
                <w:szCs w:val="16"/>
                <w:lang w:val="en-GB"/>
              </w:rPr>
              <w:t>493</w:t>
            </w:r>
            <w:r w:rsidRPr="004E1D16">
              <w:rPr>
                <w:rFonts w:ascii="Arial" w:hAnsi="Arial" w:cs="Arial"/>
                <w:sz w:val="16"/>
                <w:szCs w:val="16"/>
                <w:cs/>
                <w:lang w:val="en-GB"/>
              </w:rPr>
              <w:t>.</w:t>
            </w:r>
            <w:r w:rsidRPr="004E1D16">
              <w:rPr>
                <w:rFonts w:ascii="Arial" w:hAnsi="Arial" w:cs="Arial"/>
                <w:sz w:val="16"/>
                <w:szCs w:val="16"/>
                <w:lang w:val="en-GB"/>
              </w:rPr>
              <w:t>71</w:t>
            </w:r>
            <w:r w:rsidRPr="004E1D16">
              <w:rPr>
                <w:rFonts w:ascii="Arial" w:hAnsi="Arial" w:cs="Arial"/>
                <w:sz w:val="16"/>
                <w:szCs w:val="16"/>
                <w:cs/>
                <w:lang w:val="en-GB"/>
              </w:rPr>
              <w:t>)</w:t>
            </w:r>
          </w:p>
        </w:tc>
        <w:tc>
          <w:tcPr>
            <w:tcW w:w="671" w:type="pct"/>
            <w:vAlign w:val="bottom"/>
          </w:tcPr>
          <w:p w14:paraId="1590D20C" w14:textId="03CC4761" w:rsidR="00513CCD" w:rsidRPr="004E1D16" w:rsidRDefault="00513CCD" w:rsidP="00513CCD">
            <w:pPr>
              <w:spacing w:line="276" w:lineRule="auto"/>
              <w:ind w:right="-54"/>
              <w:jc w:val="right"/>
              <w:rPr>
                <w:rFonts w:ascii="Arial" w:hAnsi="Arial" w:cs="Arial"/>
                <w:sz w:val="16"/>
                <w:szCs w:val="16"/>
                <w:lang w:val="en-US"/>
              </w:rPr>
            </w:pPr>
            <w:r w:rsidRPr="004E1D16">
              <w:rPr>
                <w:rFonts w:ascii="Arial" w:hAnsi="Arial" w:cs="Arial"/>
                <w:sz w:val="16"/>
                <w:szCs w:val="16"/>
                <w:lang w:val="en-US"/>
              </w:rPr>
              <w:t>8,101.38</w:t>
            </w:r>
          </w:p>
        </w:tc>
      </w:tr>
      <w:tr w:rsidR="00513CCD" w:rsidRPr="004E1D16" w14:paraId="5CFEBD07" w14:textId="0B014680" w:rsidTr="0088330C">
        <w:trPr>
          <w:trHeight w:val="284"/>
        </w:trPr>
        <w:tc>
          <w:tcPr>
            <w:tcW w:w="1641" w:type="pct"/>
            <w:vAlign w:val="bottom"/>
            <w:hideMark/>
          </w:tcPr>
          <w:p w14:paraId="1679A930" w14:textId="77777777" w:rsidR="00513CCD" w:rsidRPr="004E1D16" w:rsidRDefault="00513CCD" w:rsidP="00513CCD">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672" w:type="pct"/>
            <w:tcBorders>
              <w:top w:val="nil"/>
              <w:left w:val="nil"/>
              <w:bottom w:val="single" w:sz="4" w:space="0" w:color="auto"/>
              <w:right w:val="nil"/>
            </w:tcBorders>
            <w:vAlign w:val="bottom"/>
          </w:tcPr>
          <w:p w14:paraId="545C5454" w14:textId="398D108B"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3,043</w:t>
            </w:r>
            <w:r w:rsidRPr="004E1D16">
              <w:rPr>
                <w:rFonts w:ascii="Arial" w:hAnsi="Arial" w:cs="Arial"/>
                <w:sz w:val="16"/>
                <w:szCs w:val="16"/>
                <w:cs/>
                <w:lang w:val="en-US"/>
              </w:rPr>
              <w:t>.</w:t>
            </w:r>
            <w:r w:rsidRPr="004E1D16">
              <w:rPr>
                <w:rFonts w:ascii="Arial" w:hAnsi="Arial" w:cs="Arial"/>
                <w:sz w:val="16"/>
                <w:szCs w:val="16"/>
                <w:lang w:val="en-US"/>
              </w:rPr>
              <w:t>28</w:t>
            </w:r>
          </w:p>
        </w:tc>
        <w:tc>
          <w:tcPr>
            <w:tcW w:w="672" w:type="pct"/>
            <w:tcBorders>
              <w:top w:val="nil"/>
              <w:left w:val="nil"/>
              <w:bottom w:val="single" w:sz="4" w:space="0" w:color="auto"/>
              <w:right w:val="nil"/>
            </w:tcBorders>
            <w:vAlign w:val="bottom"/>
          </w:tcPr>
          <w:p w14:paraId="751BF5B3" w14:textId="73C08646"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(327.16)</w:t>
            </w:r>
          </w:p>
        </w:tc>
        <w:tc>
          <w:tcPr>
            <w:tcW w:w="672" w:type="pct"/>
            <w:tcBorders>
              <w:top w:val="nil"/>
              <w:left w:val="nil"/>
              <w:bottom w:val="single" w:sz="4" w:space="0" w:color="auto"/>
            </w:tcBorders>
            <w:vAlign w:val="bottom"/>
          </w:tcPr>
          <w:p w14:paraId="4CADD667" w14:textId="3BEC2D35" w:rsidR="00513CCD" w:rsidRPr="004E1D16" w:rsidRDefault="00513CCD" w:rsidP="00513CCD">
            <w:pPr>
              <w:spacing w:line="276" w:lineRule="auto"/>
              <w:ind w:right="-49"/>
              <w:jc w:val="right"/>
              <w:rPr>
                <w:rFonts w:ascii="Arial" w:hAnsi="Arial" w:cs="Arial"/>
                <w:sz w:val="16"/>
                <w:szCs w:val="16"/>
                <w:lang w:val="en-US"/>
              </w:rPr>
            </w:pPr>
            <w:r w:rsidRPr="004E1D16">
              <w:rPr>
                <w:rFonts w:ascii="Arial" w:hAnsi="Arial" w:cs="Arial"/>
                <w:sz w:val="16"/>
                <w:szCs w:val="16"/>
                <w:lang w:val="en-US"/>
              </w:rPr>
              <w:t>0.03</w:t>
            </w:r>
          </w:p>
        </w:tc>
        <w:tc>
          <w:tcPr>
            <w:tcW w:w="672" w:type="pct"/>
            <w:tcBorders>
              <w:top w:val="nil"/>
              <w:bottom w:val="single" w:sz="4" w:space="0" w:color="auto"/>
            </w:tcBorders>
            <w:vAlign w:val="bottom"/>
          </w:tcPr>
          <w:p w14:paraId="4407095B" w14:textId="2A48A9D5"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206</w:t>
            </w:r>
            <w:r w:rsidRPr="004E1D16">
              <w:rPr>
                <w:rFonts w:ascii="Arial" w:hAnsi="Arial" w:cs="Arial"/>
                <w:sz w:val="16"/>
                <w:szCs w:val="16"/>
                <w:cs/>
                <w:lang w:val="en-US"/>
              </w:rPr>
              <w:t>.</w:t>
            </w:r>
            <w:r w:rsidRPr="004E1D16">
              <w:rPr>
                <w:rFonts w:ascii="Arial" w:hAnsi="Arial" w:cs="Arial"/>
                <w:sz w:val="16"/>
                <w:szCs w:val="16"/>
                <w:lang w:val="en-US"/>
              </w:rPr>
              <w:t>16</w:t>
            </w:r>
            <w:r w:rsidRPr="004E1D16">
              <w:rPr>
                <w:rFonts w:ascii="Arial" w:hAnsi="Arial" w:cs="Arial"/>
                <w:sz w:val="16"/>
                <w:szCs w:val="16"/>
                <w:cs/>
                <w:lang w:val="en-US"/>
              </w:rPr>
              <w:t>)</w:t>
            </w:r>
          </w:p>
        </w:tc>
        <w:tc>
          <w:tcPr>
            <w:tcW w:w="671" w:type="pct"/>
            <w:tcBorders>
              <w:top w:val="nil"/>
              <w:bottom w:val="single" w:sz="4" w:space="0" w:color="auto"/>
              <w:right w:val="nil"/>
            </w:tcBorders>
            <w:vAlign w:val="bottom"/>
          </w:tcPr>
          <w:p w14:paraId="4AFA6375" w14:textId="4EDB0C5C"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2,509.99</w:t>
            </w:r>
          </w:p>
        </w:tc>
      </w:tr>
      <w:tr w:rsidR="00513CCD" w:rsidRPr="004E1D16" w14:paraId="027DCD6A" w14:textId="3CEFB9C8" w:rsidTr="0088330C">
        <w:trPr>
          <w:trHeight w:val="284"/>
        </w:trPr>
        <w:tc>
          <w:tcPr>
            <w:tcW w:w="1641" w:type="pct"/>
            <w:vAlign w:val="bottom"/>
          </w:tcPr>
          <w:p w14:paraId="33A68EA2" w14:textId="77777777" w:rsidR="00513CCD" w:rsidRPr="004E1D16" w:rsidRDefault="00513CCD" w:rsidP="00513CCD">
            <w:pPr>
              <w:spacing w:line="276" w:lineRule="auto"/>
              <w:ind w:left="35"/>
              <w:jc w:val="both"/>
              <w:rPr>
                <w:rFonts w:ascii="Arial" w:hAnsi="Arial" w:cs="Arial"/>
                <w:sz w:val="16"/>
                <w:szCs w:val="16"/>
                <w:cs/>
              </w:rPr>
            </w:pPr>
          </w:p>
        </w:tc>
        <w:tc>
          <w:tcPr>
            <w:tcW w:w="672" w:type="pct"/>
            <w:tcBorders>
              <w:top w:val="single" w:sz="4" w:space="0" w:color="auto"/>
              <w:left w:val="nil"/>
              <w:bottom w:val="nil"/>
              <w:right w:val="nil"/>
            </w:tcBorders>
            <w:vAlign w:val="bottom"/>
          </w:tcPr>
          <w:p w14:paraId="17BAB592" w14:textId="021E18C7"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32,057</w:t>
            </w:r>
            <w:r w:rsidRPr="004E1D16">
              <w:rPr>
                <w:rFonts w:ascii="Arial" w:hAnsi="Arial" w:cs="Arial"/>
                <w:sz w:val="16"/>
                <w:szCs w:val="16"/>
                <w:cs/>
                <w:lang w:val="en-US"/>
              </w:rPr>
              <w:t>.</w:t>
            </w:r>
            <w:r w:rsidRPr="004E1D16">
              <w:rPr>
                <w:rFonts w:ascii="Arial" w:hAnsi="Arial" w:cs="Arial"/>
                <w:sz w:val="16"/>
                <w:szCs w:val="16"/>
                <w:lang w:val="en-US"/>
              </w:rPr>
              <w:t>59</w:t>
            </w:r>
          </w:p>
        </w:tc>
        <w:tc>
          <w:tcPr>
            <w:tcW w:w="672" w:type="pct"/>
            <w:tcBorders>
              <w:top w:val="single" w:sz="4" w:space="0" w:color="auto"/>
              <w:left w:val="nil"/>
              <w:bottom w:val="nil"/>
              <w:right w:val="nil"/>
            </w:tcBorders>
            <w:vAlign w:val="bottom"/>
          </w:tcPr>
          <w:p w14:paraId="70D457E9" w14:textId="57A93A2C" w:rsidR="00513CCD" w:rsidRPr="004E1D16" w:rsidRDefault="00513CCD" w:rsidP="00513CCD">
            <w:pPr>
              <w:spacing w:line="276" w:lineRule="auto"/>
              <w:ind w:right="-49"/>
              <w:jc w:val="right"/>
              <w:rPr>
                <w:rFonts w:ascii="Arial" w:hAnsi="Arial" w:cs="Arial"/>
                <w:sz w:val="16"/>
                <w:szCs w:val="16"/>
                <w:lang w:val="en-US"/>
              </w:rPr>
            </w:pPr>
            <w:r w:rsidRPr="004E1D16">
              <w:rPr>
                <w:rFonts w:ascii="Arial" w:hAnsi="Arial" w:cs="Arial"/>
                <w:sz w:val="16"/>
                <w:szCs w:val="16"/>
                <w:lang w:val="en-US"/>
              </w:rPr>
              <w:t>4,025</w:t>
            </w:r>
            <w:r w:rsidRPr="004E1D16">
              <w:rPr>
                <w:rFonts w:ascii="Arial" w:hAnsi="Arial" w:cs="Arial"/>
                <w:sz w:val="16"/>
                <w:szCs w:val="16"/>
                <w:cs/>
                <w:lang w:val="en-US"/>
              </w:rPr>
              <w:t>.</w:t>
            </w:r>
            <w:r w:rsidRPr="004E1D16">
              <w:rPr>
                <w:rFonts w:ascii="Arial" w:hAnsi="Arial" w:cs="Arial"/>
                <w:sz w:val="16"/>
                <w:szCs w:val="16"/>
                <w:lang w:val="en-US"/>
              </w:rPr>
              <w:t>32</w:t>
            </w:r>
          </w:p>
        </w:tc>
        <w:tc>
          <w:tcPr>
            <w:tcW w:w="672" w:type="pct"/>
            <w:tcBorders>
              <w:top w:val="single" w:sz="4" w:space="0" w:color="auto"/>
              <w:left w:val="nil"/>
            </w:tcBorders>
            <w:vAlign w:val="bottom"/>
          </w:tcPr>
          <w:p w14:paraId="1D3D767D" w14:textId="12298674" w:rsidR="00513CCD" w:rsidRPr="004E1D16" w:rsidRDefault="00513CCD" w:rsidP="00513CCD">
            <w:pPr>
              <w:spacing w:line="276" w:lineRule="auto"/>
              <w:ind w:right="-49"/>
              <w:jc w:val="right"/>
              <w:rPr>
                <w:rFonts w:ascii="Arial" w:hAnsi="Arial" w:cs="Arial"/>
                <w:sz w:val="16"/>
                <w:szCs w:val="16"/>
                <w:lang w:val="en-US"/>
              </w:rPr>
            </w:pPr>
            <w:r w:rsidRPr="004E1D16">
              <w:rPr>
                <w:rFonts w:ascii="Arial" w:hAnsi="Arial" w:cs="Arial"/>
                <w:sz w:val="16"/>
                <w:szCs w:val="16"/>
                <w:lang w:val="en-US"/>
              </w:rPr>
              <w:t>465.28</w:t>
            </w:r>
          </w:p>
        </w:tc>
        <w:tc>
          <w:tcPr>
            <w:tcW w:w="672" w:type="pct"/>
            <w:tcBorders>
              <w:top w:val="single" w:sz="4" w:space="0" w:color="auto"/>
            </w:tcBorders>
            <w:vAlign w:val="bottom"/>
          </w:tcPr>
          <w:p w14:paraId="59F7622A" w14:textId="40A81E61"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GB"/>
              </w:rPr>
              <w:t>(</w:t>
            </w:r>
            <w:r w:rsidRPr="004E1D16">
              <w:rPr>
                <w:rFonts w:ascii="Arial" w:hAnsi="Arial" w:cs="Arial"/>
                <w:sz w:val="16"/>
                <w:szCs w:val="16"/>
                <w:lang w:val="en-GB"/>
              </w:rPr>
              <w:t>2,393</w:t>
            </w:r>
            <w:r w:rsidRPr="004E1D16">
              <w:rPr>
                <w:rFonts w:ascii="Arial" w:hAnsi="Arial" w:cs="Arial"/>
                <w:sz w:val="16"/>
                <w:szCs w:val="16"/>
                <w:cs/>
                <w:lang w:val="en-GB"/>
              </w:rPr>
              <w:t>.</w:t>
            </w:r>
            <w:r w:rsidRPr="004E1D16">
              <w:rPr>
                <w:rFonts w:ascii="Arial" w:hAnsi="Arial" w:cs="Arial"/>
                <w:sz w:val="16"/>
                <w:szCs w:val="16"/>
                <w:lang w:val="en-GB"/>
              </w:rPr>
              <w:t>68</w:t>
            </w:r>
            <w:r w:rsidRPr="004E1D16">
              <w:rPr>
                <w:rFonts w:ascii="Arial" w:hAnsi="Arial" w:cs="Arial"/>
                <w:sz w:val="16"/>
                <w:szCs w:val="16"/>
                <w:cs/>
                <w:lang w:val="en-GB"/>
              </w:rPr>
              <w:t>)</w:t>
            </w:r>
          </w:p>
        </w:tc>
        <w:tc>
          <w:tcPr>
            <w:tcW w:w="671" w:type="pct"/>
            <w:tcBorders>
              <w:top w:val="single" w:sz="4" w:space="0" w:color="auto"/>
              <w:right w:val="nil"/>
            </w:tcBorders>
            <w:vAlign w:val="bottom"/>
          </w:tcPr>
          <w:p w14:paraId="53B6FB22" w14:textId="44760122"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34,154.51</w:t>
            </w:r>
          </w:p>
        </w:tc>
      </w:tr>
      <w:tr w:rsidR="00513CCD" w:rsidRPr="004E1D16" w14:paraId="6EE8615E" w14:textId="55CF0413" w:rsidTr="0088330C">
        <w:trPr>
          <w:trHeight w:val="284"/>
        </w:trPr>
        <w:tc>
          <w:tcPr>
            <w:tcW w:w="1641" w:type="pct"/>
            <w:vAlign w:val="bottom"/>
            <w:hideMark/>
          </w:tcPr>
          <w:p w14:paraId="1497C259" w14:textId="77777777" w:rsidR="00513CCD" w:rsidRPr="004E1D16" w:rsidRDefault="00513CCD" w:rsidP="00513CCD">
            <w:pPr>
              <w:spacing w:line="276" w:lineRule="auto"/>
              <w:ind w:left="42" w:hanging="142"/>
              <w:jc w:val="both"/>
              <w:rPr>
                <w:rFonts w:ascii="Arial" w:hAnsi="Arial" w:cs="Cordia New"/>
                <w:sz w:val="16"/>
                <w:szCs w:val="16"/>
                <w:lang w:val="en-GB"/>
              </w:rPr>
            </w:pPr>
            <w:r w:rsidRPr="004E1D16">
              <w:rPr>
                <w:rFonts w:ascii="Arial" w:hAnsi="Arial" w:cs="Arial"/>
                <w:sz w:val="16"/>
                <w:szCs w:val="16"/>
                <w:cs/>
              </w:rPr>
              <w:t>Tax effect of currency translation</w:t>
            </w:r>
          </w:p>
          <w:p w14:paraId="2F3DFB0E" w14:textId="5FE4AA28" w:rsidR="00513CCD" w:rsidRPr="004E1D16" w:rsidRDefault="00513CCD" w:rsidP="00513CCD">
            <w:pPr>
              <w:spacing w:line="276" w:lineRule="auto"/>
              <w:ind w:left="42" w:hanging="142"/>
              <w:jc w:val="both"/>
              <w:rPr>
                <w:rFonts w:ascii="Arial" w:hAnsi="Arial" w:cs="Arial"/>
                <w:sz w:val="16"/>
                <w:szCs w:val="16"/>
                <w:cs/>
              </w:rPr>
            </w:pPr>
            <w:r w:rsidRPr="004E1D16">
              <w:rPr>
                <w:rFonts w:ascii="Arial" w:hAnsi="Arial" w:cs="Cordia New" w:hint="cs"/>
                <w:sz w:val="16"/>
                <w:szCs w:val="16"/>
                <w:cs/>
              </w:rPr>
              <w:t xml:space="preserve">   </w:t>
            </w:r>
            <w:r w:rsidRPr="004E1D16">
              <w:rPr>
                <w:rFonts w:ascii="Arial" w:hAnsi="Arial" w:cs="Arial"/>
                <w:sz w:val="16"/>
                <w:szCs w:val="16"/>
                <w:cs/>
              </w:rPr>
              <w:t>on tax base</w:t>
            </w:r>
          </w:p>
        </w:tc>
        <w:tc>
          <w:tcPr>
            <w:tcW w:w="672" w:type="pct"/>
            <w:tcBorders>
              <w:top w:val="nil"/>
              <w:left w:val="nil"/>
              <w:bottom w:val="single" w:sz="4" w:space="0" w:color="auto"/>
              <w:right w:val="nil"/>
            </w:tcBorders>
            <w:vAlign w:val="bottom"/>
          </w:tcPr>
          <w:p w14:paraId="77D50D9E" w14:textId="4F3FC703"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2,054</w:t>
            </w:r>
            <w:r w:rsidRPr="004E1D16">
              <w:rPr>
                <w:rFonts w:ascii="Arial" w:hAnsi="Arial" w:cs="Arial"/>
                <w:sz w:val="16"/>
                <w:szCs w:val="16"/>
                <w:cs/>
                <w:lang w:val="en-US"/>
              </w:rPr>
              <w:t>.</w:t>
            </w:r>
            <w:r w:rsidRPr="004E1D16">
              <w:rPr>
                <w:rFonts w:ascii="Arial" w:hAnsi="Arial" w:cs="Arial"/>
                <w:sz w:val="16"/>
                <w:szCs w:val="16"/>
                <w:lang w:val="en-US"/>
              </w:rPr>
              <w:t>83</w:t>
            </w:r>
          </w:p>
        </w:tc>
        <w:tc>
          <w:tcPr>
            <w:tcW w:w="672" w:type="pct"/>
            <w:tcBorders>
              <w:top w:val="nil"/>
              <w:left w:val="nil"/>
              <w:bottom w:val="single" w:sz="4" w:space="0" w:color="auto"/>
              <w:right w:val="nil"/>
            </w:tcBorders>
            <w:vAlign w:val="bottom"/>
          </w:tcPr>
          <w:p w14:paraId="43786CD2" w14:textId="5CC29A40"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630</w:t>
            </w:r>
            <w:r w:rsidRPr="004E1D16">
              <w:rPr>
                <w:rFonts w:ascii="Arial" w:hAnsi="Arial" w:cs="Arial"/>
                <w:sz w:val="16"/>
                <w:szCs w:val="16"/>
                <w:cs/>
                <w:lang w:val="en-US"/>
              </w:rPr>
              <w:t>.</w:t>
            </w:r>
            <w:r w:rsidRPr="004E1D16">
              <w:rPr>
                <w:rFonts w:ascii="Arial" w:hAnsi="Arial" w:cs="Arial"/>
                <w:sz w:val="16"/>
                <w:szCs w:val="16"/>
                <w:lang w:val="en-US"/>
              </w:rPr>
              <w:t>24</w:t>
            </w:r>
            <w:r w:rsidRPr="004E1D16">
              <w:rPr>
                <w:rFonts w:ascii="Arial" w:hAnsi="Arial" w:cs="Arial"/>
                <w:sz w:val="16"/>
                <w:szCs w:val="16"/>
                <w:cs/>
                <w:lang w:val="en-US"/>
              </w:rPr>
              <w:t>)</w:t>
            </w:r>
          </w:p>
        </w:tc>
        <w:tc>
          <w:tcPr>
            <w:tcW w:w="672" w:type="pct"/>
            <w:tcBorders>
              <w:top w:val="nil"/>
              <w:left w:val="nil"/>
              <w:bottom w:val="single" w:sz="4" w:space="0" w:color="auto"/>
            </w:tcBorders>
            <w:vAlign w:val="bottom"/>
          </w:tcPr>
          <w:p w14:paraId="7DF38908" w14:textId="30A47320"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72" w:type="pct"/>
            <w:tcBorders>
              <w:top w:val="nil"/>
              <w:bottom w:val="single" w:sz="4" w:space="0" w:color="auto"/>
            </w:tcBorders>
            <w:vAlign w:val="bottom"/>
          </w:tcPr>
          <w:p w14:paraId="02DCE275" w14:textId="0CA24C74"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146</w:t>
            </w:r>
            <w:r w:rsidRPr="004E1D16">
              <w:rPr>
                <w:rFonts w:ascii="Arial" w:hAnsi="Arial" w:cs="Arial"/>
                <w:sz w:val="16"/>
                <w:szCs w:val="16"/>
                <w:cs/>
                <w:lang w:val="en-US"/>
              </w:rPr>
              <w:t>.</w:t>
            </w:r>
            <w:r w:rsidRPr="004E1D16">
              <w:rPr>
                <w:rFonts w:ascii="Arial" w:hAnsi="Arial" w:cs="Arial"/>
                <w:sz w:val="16"/>
                <w:szCs w:val="16"/>
                <w:lang w:val="en-US"/>
              </w:rPr>
              <w:t>66</w:t>
            </w:r>
            <w:r w:rsidRPr="004E1D16">
              <w:rPr>
                <w:rFonts w:ascii="Arial" w:hAnsi="Arial" w:cs="Arial"/>
                <w:sz w:val="16"/>
                <w:szCs w:val="16"/>
                <w:cs/>
                <w:lang w:val="en-US"/>
              </w:rPr>
              <w:t>)</w:t>
            </w:r>
          </w:p>
        </w:tc>
        <w:tc>
          <w:tcPr>
            <w:tcW w:w="671" w:type="pct"/>
            <w:tcBorders>
              <w:top w:val="nil"/>
              <w:bottom w:val="single" w:sz="4" w:space="0" w:color="auto"/>
              <w:right w:val="nil"/>
            </w:tcBorders>
            <w:vAlign w:val="bottom"/>
          </w:tcPr>
          <w:p w14:paraId="01DC3A4D" w14:textId="7E165BC6"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1,277.93</w:t>
            </w:r>
          </w:p>
        </w:tc>
      </w:tr>
      <w:tr w:rsidR="00513CCD" w:rsidRPr="004E1D16" w14:paraId="039B92E4" w14:textId="7856B71A" w:rsidTr="0088330C">
        <w:trPr>
          <w:trHeight w:val="284"/>
        </w:trPr>
        <w:tc>
          <w:tcPr>
            <w:tcW w:w="1641" w:type="pct"/>
            <w:vAlign w:val="bottom"/>
          </w:tcPr>
          <w:p w14:paraId="63EC3C33" w14:textId="77777777" w:rsidR="00513CCD" w:rsidRPr="004E1D16" w:rsidRDefault="00513CCD" w:rsidP="00513CCD">
            <w:pPr>
              <w:spacing w:line="276" w:lineRule="auto"/>
              <w:ind w:left="35"/>
              <w:jc w:val="both"/>
              <w:rPr>
                <w:rFonts w:ascii="Arial" w:hAnsi="Arial" w:cs="Arial"/>
                <w:sz w:val="16"/>
                <w:szCs w:val="16"/>
                <w:cs/>
              </w:rPr>
            </w:pPr>
          </w:p>
        </w:tc>
        <w:tc>
          <w:tcPr>
            <w:tcW w:w="672" w:type="pct"/>
            <w:tcBorders>
              <w:top w:val="single" w:sz="4" w:space="0" w:color="auto"/>
              <w:left w:val="nil"/>
              <w:bottom w:val="single" w:sz="4" w:space="0" w:color="auto"/>
              <w:right w:val="nil"/>
            </w:tcBorders>
            <w:vAlign w:val="bottom"/>
          </w:tcPr>
          <w:p w14:paraId="78CE5467" w14:textId="7413D988"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34,112</w:t>
            </w:r>
            <w:r w:rsidRPr="004E1D16">
              <w:rPr>
                <w:rFonts w:ascii="Arial" w:hAnsi="Arial" w:cs="Arial"/>
                <w:sz w:val="16"/>
                <w:szCs w:val="16"/>
                <w:cs/>
                <w:lang w:val="en-US"/>
              </w:rPr>
              <w:t>.</w:t>
            </w:r>
            <w:r w:rsidRPr="004E1D16">
              <w:rPr>
                <w:rFonts w:ascii="Arial" w:hAnsi="Arial" w:cs="Arial"/>
                <w:sz w:val="16"/>
                <w:szCs w:val="16"/>
                <w:lang w:val="en-US"/>
              </w:rPr>
              <w:t>42</w:t>
            </w:r>
          </w:p>
        </w:tc>
        <w:tc>
          <w:tcPr>
            <w:tcW w:w="672" w:type="pct"/>
            <w:tcBorders>
              <w:top w:val="single" w:sz="4" w:space="0" w:color="auto"/>
              <w:left w:val="nil"/>
              <w:bottom w:val="single" w:sz="4" w:space="0" w:color="auto"/>
              <w:right w:val="nil"/>
            </w:tcBorders>
            <w:vAlign w:val="bottom"/>
          </w:tcPr>
          <w:p w14:paraId="1E88F87E" w14:textId="388D2E71"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3,395</w:t>
            </w:r>
            <w:r w:rsidRPr="004E1D16">
              <w:rPr>
                <w:rFonts w:ascii="Arial" w:hAnsi="Arial" w:cs="Arial"/>
                <w:sz w:val="16"/>
                <w:szCs w:val="16"/>
                <w:cs/>
                <w:lang w:val="en-US"/>
              </w:rPr>
              <w:t>.</w:t>
            </w:r>
            <w:r w:rsidRPr="004E1D16">
              <w:rPr>
                <w:rFonts w:ascii="Arial" w:hAnsi="Arial" w:cs="Arial"/>
                <w:sz w:val="16"/>
                <w:szCs w:val="16"/>
                <w:lang w:val="en-US"/>
              </w:rPr>
              <w:t>08</w:t>
            </w:r>
          </w:p>
        </w:tc>
        <w:tc>
          <w:tcPr>
            <w:tcW w:w="672" w:type="pct"/>
            <w:tcBorders>
              <w:top w:val="single" w:sz="4" w:space="0" w:color="auto"/>
              <w:left w:val="nil"/>
              <w:bottom w:val="single" w:sz="4" w:space="0" w:color="auto"/>
            </w:tcBorders>
            <w:vAlign w:val="bottom"/>
          </w:tcPr>
          <w:p w14:paraId="07B1C408" w14:textId="1B3B7E98" w:rsidR="00513CCD" w:rsidRPr="004E1D16" w:rsidRDefault="00513CCD" w:rsidP="00513CCD">
            <w:pPr>
              <w:spacing w:line="276" w:lineRule="auto"/>
              <w:ind w:right="-49"/>
              <w:jc w:val="right"/>
              <w:rPr>
                <w:rFonts w:ascii="Arial" w:hAnsi="Arial" w:cs="Arial"/>
                <w:sz w:val="16"/>
                <w:szCs w:val="16"/>
                <w:lang w:val="en-US"/>
              </w:rPr>
            </w:pPr>
            <w:r w:rsidRPr="004E1D16">
              <w:rPr>
                <w:rFonts w:ascii="Arial" w:hAnsi="Arial" w:cs="Arial"/>
                <w:sz w:val="16"/>
                <w:szCs w:val="16"/>
                <w:lang w:val="en-US"/>
              </w:rPr>
              <w:t>465.28</w:t>
            </w:r>
          </w:p>
        </w:tc>
        <w:tc>
          <w:tcPr>
            <w:tcW w:w="672" w:type="pct"/>
            <w:tcBorders>
              <w:top w:val="single" w:sz="4" w:space="0" w:color="auto"/>
              <w:bottom w:val="single" w:sz="4" w:space="0" w:color="auto"/>
            </w:tcBorders>
            <w:vAlign w:val="bottom"/>
          </w:tcPr>
          <w:p w14:paraId="49BA1A9B" w14:textId="495BB01E" w:rsidR="00513CCD" w:rsidRPr="004E1D16" w:rsidRDefault="00513CCD" w:rsidP="00513CCD">
            <w:pPr>
              <w:spacing w:line="276" w:lineRule="auto"/>
              <w:ind w:right="-54"/>
              <w:jc w:val="right"/>
              <w:rPr>
                <w:rFonts w:ascii="Arial" w:hAnsi="Arial" w:cs="Arial"/>
                <w:sz w:val="16"/>
                <w:szCs w:val="16"/>
                <w:lang w:val="en-US"/>
              </w:rPr>
            </w:pPr>
            <w:r w:rsidRPr="004E1D16">
              <w:rPr>
                <w:rFonts w:ascii="Arial" w:hAnsi="Arial" w:cs="Arial"/>
                <w:sz w:val="16"/>
                <w:szCs w:val="16"/>
                <w:cs/>
                <w:lang w:val="en-GB"/>
              </w:rPr>
              <w:t>(</w:t>
            </w:r>
            <w:r w:rsidRPr="004E1D16">
              <w:rPr>
                <w:rFonts w:ascii="Arial" w:hAnsi="Arial" w:cs="Arial"/>
                <w:sz w:val="16"/>
                <w:szCs w:val="16"/>
                <w:lang w:val="en-GB"/>
              </w:rPr>
              <w:t>2,540</w:t>
            </w:r>
            <w:r w:rsidRPr="004E1D16">
              <w:rPr>
                <w:rFonts w:ascii="Arial" w:hAnsi="Arial" w:cs="Arial"/>
                <w:sz w:val="16"/>
                <w:szCs w:val="16"/>
                <w:cs/>
                <w:lang w:val="en-GB"/>
              </w:rPr>
              <w:t>.</w:t>
            </w:r>
            <w:r w:rsidRPr="004E1D16">
              <w:rPr>
                <w:rFonts w:ascii="Arial" w:hAnsi="Arial" w:cs="Arial"/>
                <w:sz w:val="16"/>
                <w:szCs w:val="16"/>
                <w:lang w:val="en-GB"/>
              </w:rPr>
              <w:t>34</w:t>
            </w:r>
            <w:r w:rsidRPr="004E1D16">
              <w:rPr>
                <w:rFonts w:ascii="Arial" w:hAnsi="Arial" w:cs="Arial"/>
                <w:sz w:val="16"/>
                <w:szCs w:val="16"/>
                <w:cs/>
                <w:lang w:val="en-GB"/>
              </w:rPr>
              <w:t>)</w:t>
            </w:r>
          </w:p>
        </w:tc>
        <w:tc>
          <w:tcPr>
            <w:tcW w:w="671" w:type="pct"/>
            <w:tcBorders>
              <w:top w:val="single" w:sz="4" w:space="0" w:color="auto"/>
              <w:bottom w:val="single" w:sz="4" w:space="0" w:color="auto"/>
              <w:right w:val="nil"/>
            </w:tcBorders>
            <w:vAlign w:val="bottom"/>
          </w:tcPr>
          <w:p w14:paraId="31BB53B0" w14:textId="3ACBC6BF" w:rsidR="00513CCD" w:rsidRPr="004E1D16" w:rsidRDefault="00513CCD" w:rsidP="00513CCD">
            <w:pPr>
              <w:spacing w:line="276" w:lineRule="auto"/>
              <w:ind w:right="-54"/>
              <w:jc w:val="right"/>
              <w:rPr>
                <w:rFonts w:ascii="Arial" w:hAnsi="Arial" w:cs="Arial"/>
                <w:sz w:val="16"/>
                <w:szCs w:val="16"/>
                <w:lang w:val="en-US"/>
              </w:rPr>
            </w:pPr>
            <w:r w:rsidRPr="004E1D16">
              <w:rPr>
                <w:rFonts w:ascii="Arial" w:hAnsi="Arial" w:cs="Arial"/>
                <w:sz w:val="16"/>
                <w:szCs w:val="16"/>
                <w:lang w:val="en-US"/>
              </w:rPr>
              <w:t>35,432.44</w:t>
            </w:r>
          </w:p>
        </w:tc>
      </w:tr>
      <w:tr w:rsidR="00513CCD" w:rsidRPr="004E1D16" w14:paraId="49347747" w14:textId="3CFB338A" w:rsidTr="0088330C">
        <w:trPr>
          <w:trHeight w:val="284"/>
        </w:trPr>
        <w:tc>
          <w:tcPr>
            <w:tcW w:w="1641" w:type="pct"/>
            <w:vAlign w:val="bottom"/>
            <w:hideMark/>
          </w:tcPr>
          <w:p w14:paraId="025EDB7F" w14:textId="77777777" w:rsidR="00513CCD" w:rsidRPr="004E1D16" w:rsidRDefault="00513CCD" w:rsidP="00513CCD">
            <w:pPr>
              <w:spacing w:line="276" w:lineRule="auto"/>
              <w:ind w:left="-107"/>
              <w:jc w:val="both"/>
              <w:rPr>
                <w:rFonts w:ascii="Arial" w:hAnsi="Arial" w:cs="Arial"/>
                <w:sz w:val="16"/>
                <w:szCs w:val="16"/>
                <w:cs/>
              </w:rPr>
            </w:pPr>
            <w:r w:rsidRPr="004E1D16">
              <w:rPr>
                <w:rFonts w:ascii="Arial" w:hAnsi="Arial" w:cs="Arial"/>
                <w:b/>
                <w:bCs/>
                <w:sz w:val="16"/>
                <w:szCs w:val="16"/>
                <w:cs/>
              </w:rPr>
              <w:t>Deferred tax liabilities</w:t>
            </w:r>
          </w:p>
        </w:tc>
        <w:tc>
          <w:tcPr>
            <w:tcW w:w="672" w:type="pct"/>
            <w:tcBorders>
              <w:top w:val="single" w:sz="4" w:space="0" w:color="auto"/>
              <w:left w:val="nil"/>
              <w:bottom w:val="nil"/>
              <w:right w:val="nil"/>
            </w:tcBorders>
            <w:vAlign w:val="bottom"/>
          </w:tcPr>
          <w:p w14:paraId="0C174020" w14:textId="77777777" w:rsidR="00513CCD" w:rsidRPr="004E1D16" w:rsidRDefault="00513CCD" w:rsidP="00513CCD">
            <w:pPr>
              <w:spacing w:line="276" w:lineRule="auto"/>
              <w:ind w:right="-49"/>
              <w:jc w:val="right"/>
              <w:rPr>
                <w:rFonts w:ascii="Arial" w:hAnsi="Arial" w:cs="Arial"/>
                <w:sz w:val="16"/>
                <w:szCs w:val="16"/>
                <w:cs/>
                <w:lang w:val="en-US"/>
              </w:rPr>
            </w:pPr>
          </w:p>
        </w:tc>
        <w:tc>
          <w:tcPr>
            <w:tcW w:w="672" w:type="pct"/>
            <w:tcBorders>
              <w:top w:val="single" w:sz="4" w:space="0" w:color="auto"/>
              <w:left w:val="nil"/>
              <w:bottom w:val="nil"/>
              <w:right w:val="nil"/>
            </w:tcBorders>
            <w:vAlign w:val="bottom"/>
          </w:tcPr>
          <w:p w14:paraId="7303CCD0" w14:textId="77777777" w:rsidR="00513CCD" w:rsidRPr="004E1D16" w:rsidRDefault="00513CCD" w:rsidP="00513CCD">
            <w:pPr>
              <w:spacing w:line="276" w:lineRule="auto"/>
              <w:ind w:right="-49"/>
              <w:jc w:val="right"/>
              <w:rPr>
                <w:rFonts w:ascii="Arial" w:hAnsi="Arial" w:cs="Arial"/>
                <w:sz w:val="16"/>
                <w:szCs w:val="16"/>
                <w:cs/>
                <w:lang w:val="en-US"/>
              </w:rPr>
            </w:pPr>
          </w:p>
        </w:tc>
        <w:tc>
          <w:tcPr>
            <w:tcW w:w="672" w:type="pct"/>
            <w:tcBorders>
              <w:top w:val="single" w:sz="4" w:space="0" w:color="auto"/>
              <w:left w:val="nil"/>
              <w:bottom w:val="nil"/>
            </w:tcBorders>
            <w:vAlign w:val="bottom"/>
          </w:tcPr>
          <w:p w14:paraId="73D53971" w14:textId="77777777" w:rsidR="00513CCD" w:rsidRPr="004E1D16" w:rsidRDefault="00513CCD" w:rsidP="00513CCD">
            <w:pPr>
              <w:spacing w:line="276" w:lineRule="auto"/>
              <w:ind w:right="-49"/>
              <w:jc w:val="right"/>
              <w:rPr>
                <w:rFonts w:ascii="Arial" w:hAnsi="Arial" w:cs="Arial"/>
                <w:sz w:val="16"/>
                <w:szCs w:val="16"/>
                <w:cs/>
                <w:lang w:val="en-US"/>
              </w:rPr>
            </w:pPr>
          </w:p>
        </w:tc>
        <w:tc>
          <w:tcPr>
            <w:tcW w:w="672" w:type="pct"/>
            <w:tcBorders>
              <w:top w:val="single" w:sz="4" w:space="0" w:color="auto"/>
              <w:bottom w:val="nil"/>
            </w:tcBorders>
            <w:vAlign w:val="bottom"/>
          </w:tcPr>
          <w:p w14:paraId="560998B7" w14:textId="77777777" w:rsidR="00513CCD" w:rsidRPr="004E1D16" w:rsidRDefault="00513CCD" w:rsidP="00513CCD">
            <w:pPr>
              <w:spacing w:line="276" w:lineRule="auto"/>
              <w:ind w:right="-54"/>
              <w:jc w:val="right"/>
              <w:rPr>
                <w:rFonts w:ascii="Arial" w:hAnsi="Arial" w:cs="Arial"/>
                <w:sz w:val="16"/>
                <w:szCs w:val="16"/>
                <w:cs/>
                <w:lang w:val="en-US"/>
              </w:rPr>
            </w:pPr>
          </w:p>
        </w:tc>
        <w:tc>
          <w:tcPr>
            <w:tcW w:w="671" w:type="pct"/>
            <w:tcBorders>
              <w:top w:val="single" w:sz="4" w:space="0" w:color="auto"/>
              <w:bottom w:val="nil"/>
              <w:right w:val="nil"/>
            </w:tcBorders>
            <w:vAlign w:val="bottom"/>
          </w:tcPr>
          <w:p w14:paraId="0BF50D67" w14:textId="77777777" w:rsidR="00513CCD" w:rsidRPr="004E1D16" w:rsidRDefault="00513CCD" w:rsidP="00513CCD">
            <w:pPr>
              <w:spacing w:line="276" w:lineRule="auto"/>
              <w:ind w:right="-54"/>
              <w:jc w:val="right"/>
              <w:rPr>
                <w:rFonts w:ascii="Arial" w:hAnsi="Arial" w:cs="Arial"/>
                <w:sz w:val="16"/>
                <w:szCs w:val="16"/>
                <w:cs/>
                <w:lang w:val="en-US"/>
              </w:rPr>
            </w:pPr>
          </w:p>
        </w:tc>
      </w:tr>
      <w:tr w:rsidR="00513CCD" w:rsidRPr="004E1D16" w14:paraId="312429D4" w14:textId="5C14307D" w:rsidTr="0088330C">
        <w:trPr>
          <w:trHeight w:val="284"/>
        </w:trPr>
        <w:tc>
          <w:tcPr>
            <w:tcW w:w="1641" w:type="pct"/>
            <w:vAlign w:val="bottom"/>
            <w:hideMark/>
          </w:tcPr>
          <w:p w14:paraId="7CD0AD9D" w14:textId="77777777" w:rsidR="00513CCD" w:rsidRPr="004E1D16" w:rsidRDefault="00513CCD" w:rsidP="00513CCD">
            <w:pPr>
              <w:spacing w:line="276" w:lineRule="auto"/>
              <w:ind w:left="319" w:hanging="284"/>
              <w:rPr>
                <w:rFonts w:ascii="Arial" w:hAnsi="Arial" w:cs="Arial"/>
                <w:sz w:val="16"/>
                <w:szCs w:val="16"/>
                <w:cs/>
              </w:rPr>
            </w:pPr>
            <w:r w:rsidRPr="004E1D16">
              <w:rPr>
                <w:rFonts w:ascii="Arial" w:hAnsi="Arial" w:cs="Arial"/>
                <w:sz w:val="16"/>
                <w:szCs w:val="16"/>
                <w:cs/>
              </w:rPr>
              <w:t>Property, plant and equipment and intangible assets</w:t>
            </w:r>
          </w:p>
        </w:tc>
        <w:tc>
          <w:tcPr>
            <w:tcW w:w="672" w:type="pct"/>
            <w:vAlign w:val="bottom"/>
          </w:tcPr>
          <w:p w14:paraId="6CA16388" w14:textId="0B3BDA55"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23,753</w:t>
            </w:r>
            <w:r w:rsidRPr="004E1D16">
              <w:rPr>
                <w:rFonts w:ascii="Arial" w:hAnsi="Arial" w:cs="Arial"/>
                <w:sz w:val="16"/>
                <w:szCs w:val="16"/>
                <w:cs/>
                <w:lang w:val="en-US"/>
              </w:rPr>
              <w:t>.</w:t>
            </w:r>
            <w:r w:rsidRPr="004E1D16">
              <w:rPr>
                <w:rFonts w:ascii="Arial" w:hAnsi="Arial" w:cs="Arial"/>
                <w:sz w:val="16"/>
                <w:szCs w:val="16"/>
                <w:lang w:val="en-US"/>
              </w:rPr>
              <w:t>52</w:t>
            </w:r>
          </w:p>
        </w:tc>
        <w:tc>
          <w:tcPr>
            <w:tcW w:w="672" w:type="pct"/>
            <w:vAlign w:val="bottom"/>
          </w:tcPr>
          <w:p w14:paraId="06745038" w14:textId="1233953F"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6,432</w:t>
            </w:r>
            <w:r w:rsidRPr="004E1D16">
              <w:rPr>
                <w:rFonts w:ascii="Arial" w:hAnsi="Arial" w:cs="Arial"/>
                <w:sz w:val="16"/>
                <w:szCs w:val="16"/>
                <w:cs/>
                <w:lang w:val="en-US"/>
              </w:rPr>
              <w:t>.</w:t>
            </w:r>
            <w:r w:rsidRPr="004E1D16">
              <w:rPr>
                <w:rFonts w:ascii="Arial" w:hAnsi="Arial" w:cs="Arial"/>
                <w:sz w:val="16"/>
                <w:szCs w:val="16"/>
                <w:lang w:val="en-US"/>
              </w:rPr>
              <w:t>65</w:t>
            </w:r>
            <w:r w:rsidRPr="004E1D16">
              <w:rPr>
                <w:rFonts w:ascii="Arial" w:hAnsi="Arial" w:cs="Arial"/>
                <w:sz w:val="16"/>
                <w:szCs w:val="16"/>
                <w:cs/>
                <w:lang w:val="en-US"/>
              </w:rPr>
              <w:t>)</w:t>
            </w:r>
          </w:p>
        </w:tc>
        <w:tc>
          <w:tcPr>
            <w:tcW w:w="672" w:type="pct"/>
            <w:vAlign w:val="bottom"/>
          </w:tcPr>
          <w:p w14:paraId="373638E7" w14:textId="5FF1455C"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72" w:type="pct"/>
            <w:vAlign w:val="bottom"/>
          </w:tcPr>
          <w:p w14:paraId="3631D77A" w14:textId="5D804EA8"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1,500</w:t>
            </w:r>
            <w:r w:rsidRPr="004E1D16">
              <w:rPr>
                <w:rFonts w:ascii="Arial" w:hAnsi="Arial" w:cs="Arial"/>
                <w:sz w:val="16"/>
                <w:szCs w:val="16"/>
                <w:cs/>
                <w:lang w:val="en-US"/>
              </w:rPr>
              <w:t>.</w:t>
            </w:r>
            <w:r w:rsidRPr="004E1D16">
              <w:rPr>
                <w:rFonts w:ascii="Arial" w:hAnsi="Arial" w:cs="Arial"/>
                <w:sz w:val="16"/>
                <w:szCs w:val="16"/>
                <w:lang w:val="en-US"/>
              </w:rPr>
              <w:t>67</w:t>
            </w:r>
            <w:r w:rsidRPr="004E1D16">
              <w:rPr>
                <w:rFonts w:ascii="Arial" w:hAnsi="Arial" w:cs="Arial"/>
                <w:sz w:val="16"/>
                <w:szCs w:val="16"/>
                <w:cs/>
                <w:lang w:val="en-US"/>
              </w:rPr>
              <w:t>)</w:t>
            </w:r>
          </w:p>
        </w:tc>
        <w:tc>
          <w:tcPr>
            <w:tcW w:w="671" w:type="pct"/>
            <w:vAlign w:val="bottom"/>
          </w:tcPr>
          <w:p w14:paraId="0D950B52" w14:textId="36946521"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15,820.20</w:t>
            </w:r>
          </w:p>
        </w:tc>
      </w:tr>
      <w:tr w:rsidR="00513CCD" w:rsidRPr="004E1D16" w14:paraId="2DFE7D2F" w14:textId="0D4B9770" w:rsidTr="0088330C">
        <w:trPr>
          <w:trHeight w:val="284"/>
        </w:trPr>
        <w:tc>
          <w:tcPr>
            <w:tcW w:w="1641" w:type="pct"/>
            <w:vAlign w:val="bottom"/>
            <w:hideMark/>
          </w:tcPr>
          <w:p w14:paraId="536580EE" w14:textId="77777777" w:rsidR="00513CCD" w:rsidRPr="004E1D16" w:rsidRDefault="00513CCD" w:rsidP="00513CCD">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672" w:type="pct"/>
            <w:tcBorders>
              <w:top w:val="nil"/>
              <w:left w:val="nil"/>
              <w:bottom w:val="single" w:sz="4" w:space="0" w:color="auto"/>
              <w:right w:val="nil"/>
            </w:tcBorders>
            <w:vAlign w:val="bottom"/>
          </w:tcPr>
          <w:p w14:paraId="78101F45" w14:textId="5BDCABE4"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122</w:t>
            </w:r>
            <w:r w:rsidRPr="004E1D16">
              <w:rPr>
                <w:rFonts w:ascii="Arial" w:hAnsi="Arial" w:cs="Arial"/>
                <w:sz w:val="16"/>
                <w:szCs w:val="16"/>
                <w:cs/>
                <w:lang w:val="en-US"/>
              </w:rPr>
              <w:t>.</w:t>
            </w:r>
            <w:r w:rsidRPr="004E1D16">
              <w:rPr>
                <w:rFonts w:ascii="Arial" w:hAnsi="Arial" w:cs="Arial"/>
                <w:sz w:val="16"/>
                <w:szCs w:val="16"/>
                <w:lang w:val="en-US"/>
              </w:rPr>
              <w:t>15</w:t>
            </w:r>
          </w:p>
        </w:tc>
        <w:tc>
          <w:tcPr>
            <w:tcW w:w="672" w:type="pct"/>
            <w:tcBorders>
              <w:top w:val="nil"/>
              <w:left w:val="nil"/>
              <w:bottom w:val="single" w:sz="4" w:space="0" w:color="auto"/>
              <w:right w:val="nil"/>
            </w:tcBorders>
            <w:vAlign w:val="bottom"/>
          </w:tcPr>
          <w:p w14:paraId="1D8CA117" w14:textId="3BBB3E6B"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130.61</w:t>
            </w:r>
          </w:p>
        </w:tc>
        <w:tc>
          <w:tcPr>
            <w:tcW w:w="672" w:type="pct"/>
            <w:tcBorders>
              <w:top w:val="nil"/>
              <w:left w:val="nil"/>
              <w:bottom w:val="single" w:sz="4" w:space="0" w:color="auto"/>
            </w:tcBorders>
            <w:vAlign w:val="bottom"/>
          </w:tcPr>
          <w:p w14:paraId="370CAF1F" w14:textId="19565AA0"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80.99</w:t>
            </w:r>
          </w:p>
        </w:tc>
        <w:tc>
          <w:tcPr>
            <w:tcW w:w="672" w:type="pct"/>
            <w:tcBorders>
              <w:top w:val="nil"/>
              <w:bottom w:val="single" w:sz="4" w:space="0" w:color="auto"/>
            </w:tcBorders>
            <w:vAlign w:val="bottom"/>
          </w:tcPr>
          <w:p w14:paraId="7CA701D7" w14:textId="1E56621E" w:rsidR="00513CCD" w:rsidRPr="004E1D16" w:rsidRDefault="00513CCD" w:rsidP="00513CCD">
            <w:pPr>
              <w:spacing w:line="276" w:lineRule="auto"/>
              <w:ind w:right="-54"/>
              <w:jc w:val="right"/>
              <w:rPr>
                <w:rFonts w:ascii="Arial" w:hAnsi="Arial" w:cs="Arial"/>
                <w:sz w:val="16"/>
                <w:szCs w:val="16"/>
                <w:lang w:val="en-US"/>
              </w:rPr>
            </w:pPr>
            <w:r w:rsidRPr="004E1D16">
              <w:rPr>
                <w:rFonts w:ascii="Arial" w:hAnsi="Arial" w:cs="Arial"/>
                <w:sz w:val="16"/>
                <w:szCs w:val="16"/>
                <w:cs/>
                <w:lang w:val="en-US"/>
              </w:rPr>
              <w:t>(</w:t>
            </w:r>
            <w:r w:rsidRPr="004E1D16">
              <w:rPr>
                <w:rFonts w:ascii="Arial" w:hAnsi="Arial" w:cs="Arial"/>
                <w:sz w:val="16"/>
                <w:szCs w:val="16"/>
                <w:lang w:val="en-US"/>
              </w:rPr>
              <w:t>14</w:t>
            </w:r>
            <w:r w:rsidRPr="004E1D16">
              <w:rPr>
                <w:rFonts w:ascii="Arial" w:hAnsi="Arial" w:cs="Arial"/>
                <w:sz w:val="16"/>
                <w:szCs w:val="16"/>
                <w:cs/>
                <w:lang w:val="en-US"/>
              </w:rPr>
              <w:t>.</w:t>
            </w:r>
            <w:r w:rsidRPr="004E1D16">
              <w:rPr>
                <w:rFonts w:ascii="Arial" w:hAnsi="Arial" w:cs="Arial"/>
                <w:sz w:val="16"/>
                <w:szCs w:val="16"/>
                <w:lang w:val="en-US"/>
              </w:rPr>
              <w:t>56</w:t>
            </w:r>
            <w:r w:rsidRPr="004E1D16">
              <w:rPr>
                <w:rFonts w:ascii="Arial" w:hAnsi="Arial" w:cs="Arial"/>
                <w:sz w:val="16"/>
                <w:szCs w:val="16"/>
                <w:cs/>
                <w:lang w:val="en-US"/>
              </w:rPr>
              <w:t>)</w:t>
            </w:r>
          </w:p>
        </w:tc>
        <w:tc>
          <w:tcPr>
            <w:tcW w:w="671" w:type="pct"/>
            <w:tcBorders>
              <w:top w:val="nil"/>
              <w:bottom w:val="single" w:sz="4" w:space="0" w:color="auto"/>
              <w:right w:val="nil"/>
            </w:tcBorders>
            <w:vAlign w:val="bottom"/>
          </w:tcPr>
          <w:p w14:paraId="27FD5BA9" w14:textId="27171BC5" w:rsidR="00513CCD" w:rsidRPr="004E1D16" w:rsidRDefault="00513CCD" w:rsidP="00513CCD">
            <w:pPr>
              <w:spacing w:line="276" w:lineRule="auto"/>
              <w:ind w:right="-54"/>
              <w:jc w:val="right"/>
              <w:rPr>
                <w:rFonts w:ascii="Arial" w:hAnsi="Arial" w:cs="Arial"/>
                <w:sz w:val="16"/>
                <w:szCs w:val="16"/>
                <w:lang w:val="en-US"/>
              </w:rPr>
            </w:pPr>
            <w:r w:rsidRPr="004E1D16">
              <w:rPr>
                <w:rFonts w:ascii="Arial" w:hAnsi="Arial" w:cs="Arial"/>
                <w:sz w:val="16"/>
                <w:szCs w:val="16"/>
                <w:lang w:val="en-US"/>
              </w:rPr>
              <w:t>319.19</w:t>
            </w:r>
          </w:p>
        </w:tc>
      </w:tr>
      <w:tr w:rsidR="00513CCD" w:rsidRPr="004E1D16" w14:paraId="01575E23" w14:textId="0064C0B6" w:rsidTr="0088330C">
        <w:trPr>
          <w:trHeight w:val="284"/>
        </w:trPr>
        <w:tc>
          <w:tcPr>
            <w:tcW w:w="1641" w:type="pct"/>
            <w:vAlign w:val="bottom"/>
          </w:tcPr>
          <w:p w14:paraId="17153317" w14:textId="77777777" w:rsidR="00513CCD" w:rsidRPr="004E1D16" w:rsidRDefault="00513CCD" w:rsidP="00513CCD">
            <w:pPr>
              <w:spacing w:line="276" w:lineRule="auto"/>
              <w:ind w:left="35"/>
              <w:jc w:val="both"/>
              <w:rPr>
                <w:rFonts w:ascii="Arial" w:hAnsi="Arial" w:cs="Arial"/>
                <w:sz w:val="16"/>
                <w:szCs w:val="16"/>
                <w:cs/>
              </w:rPr>
            </w:pPr>
          </w:p>
        </w:tc>
        <w:tc>
          <w:tcPr>
            <w:tcW w:w="672" w:type="pct"/>
            <w:tcBorders>
              <w:top w:val="single" w:sz="4" w:space="0" w:color="auto"/>
              <w:left w:val="nil"/>
              <w:bottom w:val="nil"/>
              <w:right w:val="nil"/>
            </w:tcBorders>
            <w:vAlign w:val="bottom"/>
          </w:tcPr>
          <w:p w14:paraId="2355C9FB" w14:textId="380F5E54"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23,875</w:t>
            </w:r>
            <w:r w:rsidRPr="004E1D16">
              <w:rPr>
                <w:rFonts w:ascii="Arial" w:hAnsi="Arial" w:cs="Arial"/>
                <w:sz w:val="16"/>
                <w:szCs w:val="16"/>
                <w:cs/>
                <w:lang w:val="en-US"/>
              </w:rPr>
              <w:t>.</w:t>
            </w:r>
            <w:r w:rsidRPr="004E1D16">
              <w:rPr>
                <w:rFonts w:ascii="Arial" w:hAnsi="Arial" w:cs="Arial"/>
                <w:sz w:val="16"/>
                <w:szCs w:val="16"/>
                <w:lang w:val="en-US"/>
              </w:rPr>
              <w:t>67</w:t>
            </w:r>
          </w:p>
        </w:tc>
        <w:tc>
          <w:tcPr>
            <w:tcW w:w="672" w:type="pct"/>
            <w:tcBorders>
              <w:top w:val="single" w:sz="4" w:space="0" w:color="auto"/>
              <w:left w:val="nil"/>
              <w:bottom w:val="nil"/>
              <w:right w:val="nil"/>
            </w:tcBorders>
            <w:vAlign w:val="bottom"/>
          </w:tcPr>
          <w:p w14:paraId="2D3266BF" w14:textId="40A29109"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6,302</w:t>
            </w:r>
            <w:r w:rsidRPr="004E1D16">
              <w:rPr>
                <w:rFonts w:ascii="Arial" w:hAnsi="Arial" w:cs="Arial"/>
                <w:sz w:val="16"/>
                <w:szCs w:val="16"/>
                <w:cs/>
                <w:lang w:val="en-US"/>
              </w:rPr>
              <w:t>.</w:t>
            </w:r>
            <w:r w:rsidRPr="004E1D16">
              <w:rPr>
                <w:rFonts w:ascii="Arial" w:hAnsi="Arial" w:cs="Arial"/>
                <w:sz w:val="16"/>
                <w:szCs w:val="16"/>
                <w:lang w:val="en-US"/>
              </w:rPr>
              <w:t>04</w:t>
            </w:r>
            <w:r w:rsidRPr="004E1D16">
              <w:rPr>
                <w:rFonts w:ascii="Arial" w:hAnsi="Arial" w:cs="Arial"/>
                <w:sz w:val="16"/>
                <w:szCs w:val="16"/>
                <w:cs/>
                <w:lang w:val="en-US"/>
              </w:rPr>
              <w:t>)</w:t>
            </w:r>
          </w:p>
        </w:tc>
        <w:tc>
          <w:tcPr>
            <w:tcW w:w="672" w:type="pct"/>
            <w:tcBorders>
              <w:top w:val="single" w:sz="4" w:space="0" w:color="auto"/>
              <w:left w:val="nil"/>
            </w:tcBorders>
            <w:vAlign w:val="bottom"/>
          </w:tcPr>
          <w:p w14:paraId="019C6896" w14:textId="37A2DBEA"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80.99</w:t>
            </w:r>
          </w:p>
        </w:tc>
        <w:tc>
          <w:tcPr>
            <w:tcW w:w="672" w:type="pct"/>
            <w:tcBorders>
              <w:top w:val="single" w:sz="4" w:space="0" w:color="auto"/>
            </w:tcBorders>
            <w:vAlign w:val="bottom"/>
          </w:tcPr>
          <w:p w14:paraId="6864E2A2" w14:textId="72FEDFA1"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1,515</w:t>
            </w:r>
            <w:r w:rsidRPr="004E1D16">
              <w:rPr>
                <w:rFonts w:ascii="Arial" w:hAnsi="Arial" w:cs="Arial"/>
                <w:sz w:val="16"/>
                <w:szCs w:val="16"/>
                <w:cs/>
                <w:lang w:val="en-US"/>
              </w:rPr>
              <w:t>.</w:t>
            </w:r>
            <w:r w:rsidRPr="004E1D16">
              <w:rPr>
                <w:rFonts w:ascii="Arial" w:hAnsi="Arial" w:cs="Arial"/>
                <w:sz w:val="16"/>
                <w:szCs w:val="16"/>
                <w:lang w:val="en-US"/>
              </w:rPr>
              <w:t>23</w:t>
            </w:r>
            <w:r w:rsidRPr="004E1D16">
              <w:rPr>
                <w:rFonts w:ascii="Arial" w:hAnsi="Arial" w:cs="Arial"/>
                <w:sz w:val="16"/>
                <w:szCs w:val="16"/>
                <w:cs/>
                <w:lang w:val="en-US"/>
              </w:rPr>
              <w:t>)</w:t>
            </w:r>
          </w:p>
        </w:tc>
        <w:tc>
          <w:tcPr>
            <w:tcW w:w="671" w:type="pct"/>
            <w:tcBorders>
              <w:top w:val="single" w:sz="4" w:space="0" w:color="auto"/>
              <w:right w:val="nil"/>
            </w:tcBorders>
            <w:vAlign w:val="bottom"/>
          </w:tcPr>
          <w:p w14:paraId="3441C595" w14:textId="75F8715C"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16,139.39</w:t>
            </w:r>
          </w:p>
        </w:tc>
      </w:tr>
      <w:tr w:rsidR="00513CCD" w:rsidRPr="004E1D16" w14:paraId="68907B74" w14:textId="5F581B16" w:rsidTr="0088330C">
        <w:trPr>
          <w:trHeight w:val="284"/>
        </w:trPr>
        <w:tc>
          <w:tcPr>
            <w:tcW w:w="1641" w:type="pct"/>
            <w:vAlign w:val="bottom"/>
            <w:hideMark/>
          </w:tcPr>
          <w:p w14:paraId="2E1CFF2D" w14:textId="77777777" w:rsidR="00513CCD" w:rsidRPr="004E1D16" w:rsidRDefault="00513CCD" w:rsidP="00513CCD">
            <w:pPr>
              <w:spacing w:line="276" w:lineRule="auto"/>
              <w:ind w:left="42" w:hanging="142"/>
              <w:jc w:val="both"/>
              <w:rPr>
                <w:rFonts w:ascii="Arial" w:hAnsi="Arial" w:cs="Cordia New"/>
                <w:sz w:val="16"/>
                <w:szCs w:val="16"/>
                <w:lang w:val="en-GB"/>
              </w:rPr>
            </w:pPr>
            <w:r w:rsidRPr="004E1D16">
              <w:rPr>
                <w:rFonts w:ascii="Arial" w:hAnsi="Arial" w:cs="Arial"/>
                <w:sz w:val="16"/>
                <w:szCs w:val="16"/>
                <w:cs/>
              </w:rPr>
              <w:t>Tax effect of currency translation</w:t>
            </w:r>
          </w:p>
          <w:p w14:paraId="0FC31845" w14:textId="160B08D3" w:rsidR="00513CCD" w:rsidRPr="004E1D16" w:rsidRDefault="00513CCD" w:rsidP="00513CCD">
            <w:pPr>
              <w:spacing w:line="276" w:lineRule="auto"/>
              <w:ind w:left="42" w:hanging="142"/>
              <w:jc w:val="both"/>
              <w:rPr>
                <w:rFonts w:ascii="Arial" w:hAnsi="Arial" w:cs="Arial"/>
                <w:sz w:val="16"/>
                <w:szCs w:val="16"/>
                <w:cs/>
              </w:rPr>
            </w:pPr>
            <w:r w:rsidRPr="004E1D16">
              <w:rPr>
                <w:rFonts w:ascii="Arial" w:hAnsi="Arial" w:cs="Cordia New" w:hint="cs"/>
                <w:sz w:val="16"/>
                <w:szCs w:val="16"/>
                <w:cs/>
              </w:rPr>
              <w:t xml:space="preserve">   </w:t>
            </w:r>
            <w:r w:rsidRPr="004E1D16">
              <w:rPr>
                <w:rFonts w:ascii="Arial" w:hAnsi="Arial" w:cs="Arial"/>
                <w:sz w:val="16"/>
                <w:szCs w:val="16"/>
                <w:cs/>
              </w:rPr>
              <w:t>on tax base</w:t>
            </w:r>
          </w:p>
        </w:tc>
        <w:tc>
          <w:tcPr>
            <w:tcW w:w="672" w:type="pct"/>
            <w:tcBorders>
              <w:top w:val="nil"/>
              <w:left w:val="nil"/>
              <w:bottom w:val="single" w:sz="4" w:space="0" w:color="auto"/>
              <w:right w:val="nil"/>
            </w:tcBorders>
            <w:vAlign w:val="bottom"/>
          </w:tcPr>
          <w:p w14:paraId="4A86C158" w14:textId="65A804FB"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2" w:type="pct"/>
            <w:tcBorders>
              <w:top w:val="nil"/>
              <w:left w:val="nil"/>
              <w:bottom w:val="single" w:sz="4" w:space="0" w:color="auto"/>
              <w:right w:val="nil"/>
            </w:tcBorders>
            <w:vAlign w:val="bottom"/>
          </w:tcPr>
          <w:p w14:paraId="2EB42DBD" w14:textId="79D3F0DD"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72" w:type="pct"/>
            <w:tcBorders>
              <w:top w:val="nil"/>
              <w:left w:val="nil"/>
              <w:bottom w:val="single" w:sz="4" w:space="0" w:color="auto"/>
            </w:tcBorders>
            <w:vAlign w:val="bottom"/>
          </w:tcPr>
          <w:p w14:paraId="514B88DF" w14:textId="52CC4CC3"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72" w:type="pct"/>
            <w:tcBorders>
              <w:top w:val="nil"/>
              <w:bottom w:val="single" w:sz="4" w:space="0" w:color="auto"/>
            </w:tcBorders>
            <w:vAlign w:val="bottom"/>
          </w:tcPr>
          <w:p w14:paraId="59CEAB5A" w14:textId="36D60F50"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p>
        </w:tc>
        <w:tc>
          <w:tcPr>
            <w:tcW w:w="671" w:type="pct"/>
            <w:tcBorders>
              <w:top w:val="nil"/>
              <w:bottom w:val="single" w:sz="4" w:space="0" w:color="auto"/>
              <w:right w:val="nil"/>
            </w:tcBorders>
            <w:vAlign w:val="bottom"/>
          </w:tcPr>
          <w:p w14:paraId="5213FC8C" w14:textId="2450E6E0"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w:t>
            </w:r>
          </w:p>
        </w:tc>
      </w:tr>
      <w:tr w:rsidR="00513CCD" w:rsidRPr="004E1D16" w14:paraId="674888DD" w14:textId="1A919DCD" w:rsidTr="0088330C">
        <w:trPr>
          <w:trHeight w:val="284"/>
        </w:trPr>
        <w:tc>
          <w:tcPr>
            <w:tcW w:w="1641" w:type="pct"/>
            <w:vAlign w:val="bottom"/>
          </w:tcPr>
          <w:p w14:paraId="09DCF03A" w14:textId="77777777" w:rsidR="00513CCD" w:rsidRPr="004E1D16" w:rsidRDefault="00513CCD" w:rsidP="00513CCD">
            <w:pPr>
              <w:spacing w:line="276" w:lineRule="auto"/>
              <w:ind w:left="35"/>
              <w:jc w:val="both"/>
              <w:rPr>
                <w:rFonts w:ascii="Arial" w:hAnsi="Arial" w:cs="Arial"/>
                <w:sz w:val="16"/>
                <w:szCs w:val="16"/>
                <w:cs/>
              </w:rPr>
            </w:pPr>
          </w:p>
        </w:tc>
        <w:tc>
          <w:tcPr>
            <w:tcW w:w="672" w:type="pct"/>
            <w:tcBorders>
              <w:top w:val="single" w:sz="4" w:space="0" w:color="auto"/>
              <w:left w:val="nil"/>
              <w:bottom w:val="single" w:sz="4" w:space="0" w:color="auto"/>
              <w:right w:val="nil"/>
            </w:tcBorders>
            <w:vAlign w:val="bottom"/>
          </w:tcPr>
          <w:p w14:paraId="7BF8A7CD" w14:textId="461FF288"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23,875</w:t>
            </w:r>
            <w:r w:rsidRPr="004E1D16">
              <w:rPr>
                <w:rFonts w:ascii="Arial" w:hAnsi="Arial" w:cs="Arial"/>
                <w:sz w:val="16"/>
                <w:szCs w:val="16"/>
                <w:cs/>
                <w:lang w:val="en-US"/>
              </w:rPr>
              <w:t>.</w:t>
            </w:r>
            <w:r w:rsidRPr="004E1D16">
              <w:rPr>
                <w:rFonts w:ascii="Arial" w:hAnsi="Arial" w:cs="Arial"/>
                <w:sz w:val="16"/>
                <w:szCs w:val="16"/>
                <w:lang w:val="en-US"/>
              </w:rPr>
              <w:t>67</w:t>
            </w:r>
          </w:p>
        </w:tc>
        <w:tc>
          <w:tcPr>
            <w:tcW w:w="672" w:type="pct"/>
            <w:tcBorders>
              <w:top w:val="single" w:sz="4" w:space="0" w:color="auto"/>
              <w:left w:val="nil"/>
              <w:bottom w:val="single" w:sz="4" w:space="0" w:color="auto"/>
              <w:right w:val="nil"/>
            </w:tcBorders>
            <w:vAlign w:val="bottom"/>
          </w:tcPr>
          <w:p w14:paraId="0D4A4F4C" w14:textId="52A83761"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6,302</w:t>
            </w:r>
            <w:r w:rsidRPr="004E1D16">
              <w:rPr>
                <w:rFonts w:ascii="Arial" w:hAnsi="Arial" w:cs="Arial"/>
                <w:sz w:val="16"/>
                <w:szCs w:val="16"/>
                <w:cs/>
                <w:lang w:val="en-US"/>
              </w:rPr>
              <w:t>.</w:t>
            </w:r>
            <w:r w:rsidRPr="004E1D16">
              <w:rPr>
                <w:rFonts w:ascii="Arial" w:hAnsi="Arial" w:cs="Arial"/>
                <w:sz w:val="16"/>
                <w:szCs w:val="16"/>
                <w:lang w:val="en-US"/>
              </w:rPr>
              <w:t>04</w:t>
            </w:r>
            <w:r w:rsidRPr="004E1D16">
              <w:rPr>
                <w:rFonts w:ascii="Arial" w:hAnsi="Arial" w:cs="Arial"/>
                <w:sz w:val="16"/>
                <w:szCs w:val="16"/>
                <w:cs/>
                <w:lang w:val="en-US"/>
              </w:rPr>
              <w:t>)</w:t>
            </w:r>
          </w:p>
        </w:tc>
        <w:tc>
          <w:tcPr>
            <w:tcW w:w="672" w:type="pct"/>
            <w:tcBorders>
              <w:top w:val="single" w:sz="4" w:space="0" w:color="auto"/>
              <w:left w:val="nil"/>
              <w:bottom w:val="single" w:sz="4" w:space="0" w:color="auto"/>
            </w:tcBorders>
            <w:vAlign w:val="bottom"/>
          </w:tcPr>
          <w:p w14:paraId="76D0D8C5" w14:textId="1A616B44" w:rsidR="00513CCD" w:rsidRPr="004E1D16" w:rsidRDefault="00513CCD" w:rsidP="00513CCD">
            <w:pPr>
              <w:spacing w:line="276" w:lineRule="auto"/>
              <w:ind w:right="-49"/>
              <w:jc w:val="right"/>
              <w:rPr>
                <w:rFonts w:ascii="Arial" w:hAnsi="Arial" w:cs="Arial"/>
                <w:sz w:val="16"/>
                <w:szCs w:val="16"/>
                <w:lang w:val="en-US"/>
              </w:rPr>
            </w:pPr>
            <w:r w:rsidRPr="004E1D16">
              <w:rPr>
                <w:rFonts w:ascii="Arial" w:hAnsi="Arial" w:cs="Arial"/>
                <w:sz w:val="16"/>
                <w:szCs w:val="16"/>
                <w:lang w:val="en-US"/>
              </w:rPr>
              <w:t>80.99</w:t>
            </w:r>
          </w:p>
        </w:tc>
        <w:tc>
          <w:tcPr>
            <w:tcW w:w="672" w:type="pct"/>
            <w:tcBorders>
              <w:top w:val="single" w:sz="4" w:space="0" w:color="auto"/>
              <w:bottom w:val="single" w:sz="4" w:space="0" w:color="auto"/>
            </w:tcBorders>
            <w:vAlign w:val="bottom"/>
          </w:tcPr>
          <w:p w14:paraId="4518E651" w14:textId="4D163239"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1,515</w:t>
            </w:r>
            <w:r w:rsidRPr="004E1D16">
              <w:rPr>
                <w:rFonts w:ascii="Arial" w:hAnsi="Arial" w:cs="Arial"/>
                <w:sz w:val="16"/>
                <w:szCs w:val="16"/>
                <w:cs/>
                <w:lang w:val="en-US"/>
              </w:rPr>
              <w:t>.</w:t>
            </w:r>
            <w:r w:rsidRPr="004E1D16">
              <w:rPr>
                <w:rFonts w:ascii="Arial" w:hAnsi="Arial" w:cs="Arial"/>
                <w:sz w:val="16"/>
                <w:szCs w:val="16"/>
                <w:lang w:val="en-US"/>
              </w:rPr>
              <w:t>23</w:t>
            </w:r>
            <w:r w:rsidRPr="004E1D16">
              <w:rPr>
                <w:rFonts w:ascii="Arial" w:hAnsi="Arial" w:cs="Arial"/>
                <w:sz w:val="16"/>
                <w:szCs w:val="16"/>
                <w:cs/>
                <w:lang w:val="en-US"/>
              </w:rPr>
              <w:t>)</w:t>
            </w:r>
          </w:p>
        </w:tc>
        <w:tc>
          <w:tcPr>
            <w:tcW w:w="671" w:type="pct"/>
            <w:tcBorders>
              <w:top w:val="single" w:sz="4" w:space="0" w:color="auto"/>
              <w:bottom w:val="single" w:sz="4" w:space="0" w:color="auto"/>
              <w:right w:val="nil"/>
            </w:tcBorders>
            <w:vAlign w:val="bottom"/>
          </w:tcPr>
          <w:p w14:paraId="5F5F7492" w14:textId="5721D679"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16,139.39</w:t>
            </w:r>
          </w:p>
        </w:tc>
      </w:tr>
      <w:tr w:rsidR="00513CCD" w:rsidRPr="004E1D16" w14:paraId="5ACBDCF1" w14:textId="1ED267B1" w:rsidTr="0088330C">
        <w:trPr>
          <w:trHeight w:val="284"/>
        </w:trPr>
        <w:tc>
          <w:tcPr>
            <w:tcW w:w="1641" w:type="pct"/>
            <w:vAlign w:val="bottom"/>
            <w:hideMark/>
          </w:tcPr>
          <w:p w14:paraId="64B78583" w14:textId="2C0FE2B3" w:rsidR="00513CCD" w:rsidRPr="004E1D16" w:rsidRDefault="00513CCD" w:rsidP="00D60C0E">
            <w:pPr>
              <w:spacing w:line="276" w:lineRule="auto"/>
              <w:ind w:left="-253" w:firstLine="142"/>
              <w:jc w:val="both"/>
              <w:rPr>
                <w:rFonts w:ascii="Arial" w:hAnsi="Arial" w:cs="Arial"/>
                <w:sz w:val="16"/>
                <w:szCs w:val="16"/>
                <w:cs/>
              </w:rPr>
            </w:pPr>
            <w:r w:rsidRPr="004E1D16">
              <w:rPr>
                <w:rFonts w:ascii="Arial" w:eastAsia="Arial Unicode MS" w:hAnsi="Arial" w:cs="Arial"/>
                <w:b/>
                <w:bCs/>
                <w:sz w:val="16"/>
                <w:szCs w:val="16"/>
                <w:cs/>
              </w:rPr>
              <w:t>Deferred taxes</w:t>
            </w:r>
            <w:r w:rsidR="0088330C" w:rsidRPr="004E1D16">
              <w:rPr>
                <w:rFonts w:ascii="Arial" w:eastAsia="Arial Unicode MS" w:hAnsi="Arial" w:cs="Arial"/>
                <w:b/>
                <w:bCs/>
                <w:sz w:val="16"/>
                <w:szCs w:val="16"/>
                <w:cs/>
              </w:rPr>
              <w:t xml:space="preserve">, </w:t>
            </w:r>
            <w:r w:rsidRPr="004E1D16">
              <w:rPr>
                <w:rFonts w:ascii="Arial" w:eastAsia="Arial Unicode MS" w:hAnsi="Arial" w:cs="Arial"/>
                <w:b/>
                <w:bCs/>
                <w:sz w:val="16"/>
                <w:szCs w:val="16"/>
                <w:cs/>
              </w:rPr>
              <w:t>net</w:t>
            </w:r>
          </w:p>
        </w:tc>
        <w:tc>
          <w:tcPr>
            <w:tcW w:w="672" w:type="pct"/>
            <w:tcBorders>
              <w:top w:val="single" w:sz="4" w:space="0" w:color="auto"/>
              <w:left w:val="nil"/>
              <w:bottom w:val="single" w:sz="4" w:space="0" w:color="auto"/>
              <w:right w:val="nil"/>
            </w:tcBorders>
            <w:vAlign w:val="bottom"/>
          </w:tcPr>
          <w:p w14:paraId="6F89DCC3" w14:textId="5410FB55" w:rsidR="00513CCD" w:rsidRPr="004E1D16" w:rsidRDefault="00513CCD" w:rsidP="00513CCD">
            <w:pPr>
              <w:spacing w:line="276" w:lineRule="auto"/>
              <w:ind w:right="-49"/>
              <w:jc w:val="right"/>
              <w:rPr>
                <w:rFonts w:ascii="Arial" w:hAnsi="Arial" w:cs="Arial"/>
                <w:sz w:val="16"/>
                <w:szCs w:val="16"/>
                <w:cs/>
                <w:lang w:val="en-US"/>
              </w:rPr>
            </w:pPr>
            <w:r w:rsidRPr="004E1D16">
              <w:rPr>
                <w:rFonts w:ascii="Arial" w:hAnsi="Arial" w:cs="Arial"/>
                <w:sz w:val="16"/>
                <w:szCs w:val="16"/>
                <w:lang w:val="en-US"/>
              </w:rPr>
              <w:t>10,236</w:t>
            </w:r>
            <w:r w:rsidRPr="004E1D16">
              <w:rPr>
                <w:rFonts w:ascii="Arial" w:hAnsi="Arial" w:cs="Arial"/>
                <w:sz w:val="16"/>
                <w:szCs w:val="16"/>
                <w:cs/>
                <w:lang w:val="en-US"/>
              </w:rPr>
              <w:t>.</w:t>
            </w:r>
            <w:r w:rsidRPr="004E1D16">
              <w:rPr>
                <w:rFonts w:ascii="Arial" w:hAnsi="Arial" w:cs="Arial"/>
                <w:sz w:val="16"/>
                <w:szCs w:val="16"/>
                <w:lang w:val="en-US"/>
              </w:rPr>
              <w:t>75</w:t>
            </w:r>
          </w:p>
        </w:tc>
        <w:tc>
          <w:tcPr>
            <w:tcW w:w="672" w:type="pct"/>
            <w:tcBorders>
              <w:top w:val="single" w:sz="4" w:space="0" w:color="auto"/>
              <w:left w:val="nil"/>
              <w:bottom w:val="single" w:sz="4" w:space="0" w:color="auto"/>
              <w:right w:val="nil"/>
            </w:tcBorders>
            <w:vAlign w:val="bottom"/>
          </w:tcPr>
          <w:p w14:paraId="16E70D71" w14:textId="2A86D5AE" w:rsidR="00513CCD" w:rsidRPr="004E1D16" w:rsidRDefault="00513CCD" w:rsidP="00513CCD">
            <w:pPr>
              <w:spacing w:line="276" w:lineRule="auto"/>
              <w:ind w:right="-49"/>
              <w:jc w:val="right"/>
              <w:rPr>
                <w:rFonts w:ascii="Arial" w:hAnsi="Arial" w:cs="Arial"/>
                <w:sz w:val="16"/>
                <w:szCs w:val="16"/>
                <w:lang w:val="en-US"/>
              </w:rPr>
            </w:pPr>
            <w:r w:rsidRPr="004E1D16">
              <w:rPr>
                <w:rFonts w:ascii="Arial" w:hAnsi="Arial" w:cs="Arial"/>
                <w:sz w:val="16"/>
                <w:szCs w:val="16"/>
                <w:lang w:val="en-US"/>
              </w:rPr>
              <w:t>9,697</w:t>
            </w:r>
            <w:r w:rsidRPr="004E1D16">
              <w:rPr>
                <w:rFonts w:ascii="Arial" w:hAnsi="Arial" w:cs="Arial"/>
                <w:sz w:val="16"/>
                <w:szCs w:val="16"/>
                <w:cs/>
                <w:lang w:val="en-US"/>
              </w:rPr>
              <w:t>.</w:t>
            </w:r>
            <w:r w:rsidRPr="004E1D16">
              <w:rPr>
                <w:rFonts w:ascii="Arial" w:hAnsi="Arial" w:cs="Arial"/>
                <w:sz w:val="16"/>
                <w:szCs w:val="16"/>
                <w:lang w:val="en-US"/>
              </w:rPr>
              <w:t>12</w:t>
            </w:r>
          </w:p>
        </w:tc>
        <w:tc>
          <w:tcPr>
            <w:tcW w:w="672" w:type="pct"/>
            <w:tcBorders>
              <w:top w:val="single" w:sz="4" w:space="0" w:color="auto"/>
              <w:left w:val="nil"/>
              <w:bottom w:val="single" w:sz="4" w:space="0" w:color="auto"/>
            </w:tcBorders>
            <w:vAlign w:val="bottom"/>
          </w:tcPr>
          <w:p w14:paraId="38FB7168" w14:textId="11C039F9" w:rsidR="00513CCD" w:rsidRPr="004E1D16" w:rsidRDefault="00513CCD" w:rsidP="00513CCD">
            <w:pPr>
              <w:spacing w:line="276" w:lineRule="auto"/>
              <w:ind w:right="-49"/>
              <w:jc w:val="right"/>
              <w:rPr>
                <w:rFonts w:ascii="Arial" w:hAnsi="Arial" w:cs="Arial"/>
                <w:sz w:val="16"/>
                <w:szCs w:val="16"/>
                <w:lang w:val="en-US"/>
              </w:rPr>
            </w:pPr>
            <w:r w:rsidRPr="004E1D16">
              <w:rPr>
                <w:rFonts w:ascii="Arial" w:hAnsi="Arial" w:cs="Arial"/>
                <w:sz w:val="16"/>
                <w:szCs w:val="16"/>
                <w:lang w:val="en-US"/>
              </w:rPr>
              <w:t>384</w:t>
            </w:r>
            <w:r w:rsidRPr="004E1D16">
              <w:rPr>
                <w:rFonts w:ascii="Arial" w:hAnsi="Arial" w:cs="Arial"/>
                <w:sz w:val="16"/>
                <w:szCs w:val="16"/>
                <w:cs/>
                <w:lang w:val="en-US"/>
              </w:rPr>
              <w:t>.</w:t>
            </w:r>
            <w:r w:rsidRPr="004E1D16">
              <w:rPr>
                <w:rFonts w:ascii="Arial" w:hAnsi="Arial" w:cs="Arial"/>
                <w:sz w:val="16"/>
                <w:szCs w:val="16"/>
                <w:lang w:val="en-US"/>
              </w:rPr>
              <w:t>29</w:t>
            </w:r>
          </w:p>
        </w:tc>
        <w:tc>
          <w:tcPr>
            <w:tcW w:w="672" w:type="pct"/>
            <w:tcBorders>
              <w:top w:val="single" w:sz="4" w:space="0" w:color="auto"/>
              <w:bottom w:val="single" w:sz="4" w:space="0" w:color="auto"/>
            </w:tcBorders>
            <w:vAlign w:val="bottom"/>
          </w:tcPr>
          <w:p w14:paraId="213A75F4" w14:textId="67919D74"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cs/>
                <w:lang w:val="en-US"/>
              </w:rPr>
              <w:t>(</w:t>
            </w:r>
            <w:r w:rsidRPr="004E1D16">
              <w:rPr>
                <w:rFonts w:ascii="Arial" w:hAnsi="Arial" w:cs="Arial"/>
                <w:sz w:val="16"/>
                <w:szCs w:val="16"/>
                <w:lang w:val="en-US"/>
              </w:rPr>
              <w:t>1,025</w:t>
            </w:r>
            <w:r w:rsidRPr="004E1D16">
              <w:rPr>
                <w:rFonts w:ascii="Arial" w:hAnsi="Arial" w:cs="Arial"/>
                <w:sz w:val="16"/>
                <w:szCs w:val="16"/>
                <w:cs/>
                <w:lang w:val="en-US"/>
              </w:rPr>
              <w:t>.</w:t>
            </w:r>
            <w:r w:rsidRPr="004E1D16">
              <w:rPr>
                <w:rFonts w:ascii="Arial" w:hAnsi="Arial" w:cs="Arial"/>
                <w:sz w:val="16"/>
                <w:szCs w:val="16"/>
                <w:lang w:val="en-US"/>
              </w:rPr>
              <w:t>11</w:t>
            </w:r>
            <w:r w:rsidRPr="004E1D16">
              <w:rPr>
                <w:rFonts w:ascii="Arial" w:hAnsi="Arial" w:cs="Arial"/>
                <w:sz w:val="16"/>
                <w:szCs w:val="16"/>
                <w:cs/>
                <w:lang w:val="en-US"/>
              </w:rPr>
              <w:t>)</w:t>
            </w:r>
          </w:p>
        </w:tc>
        <w:tc>
          <w:tcPr>
            <w:tcW w:w="671" w:type="pct"/>
            <w:tcBorders>
              <w:top w:val="single" w:sz="4" w:space="0" w:color="auto"/>
              <w:bottom w:val="single" w:sz="4" w:space="0" w:color="auto"/>
              <w:right w:val="nil"/>
            </w:tcBorders>
            <w:vAlign w:val="bottom"/>
          </w:tcPr>
          <w:p w14:paraId="08E0B44A" w14:textId="482DCA21" w:rsidR="00513CCD" w:rsidRPr="004E1D16" w:rsidRDefault="00513CCD" w:rsidP="00513CCD">
            <w:pPr>
              <w:spacing w:line="276" w:lineRule="auto"/>
              <w:ind w:right="-54"/>
              <w:jc w:val="right"/>
              <w:rPr>
                <w:rFonts w:ascii="Arial" w:hAnsi="Arial" w:cs="Arial"/>
                <w:sz w:val="16"/>
                <w:szCs w:val="16"/>
                <w:cs/>
                <w:lang w:val="en-US"/>
              </w:rPr>
            </w:pPr>
            <w:r w:rsidRPr="004E1D16">
              <w:rPr>
                <w:rFonts w:ascii="Arial" w:hAnsi="Arial" w:cs="Arial"/>
                <w:sz w:val="16"/>
                <w:szCs w:val="16"/>
                <w:lang w:val="en-US"/>
              </w:rPr>
              <w:t>19,293.05</w:t>
            </w:r>
          </w:p>
        </w:tc>
      </w:tr>
    </w:tbl>
    <w:p w14:paraId="5011D78F" w14:textId="77777777" w:rsidR="00945E21" w:rsidRPr="004E1D16" w:rsidRDefault="00945E21" w:rsidP="00945E21">
      <w:pPr>
        <w:tabs>
          <w:tab w:val="left" w:pos="653"/>
        </w:tabs>
        <w:jc w:val="both"/>
        <w:rPr>
          <w:rFonts w:ascii="Arial" w:hAnsi="Arial" w:cs="Arial"/>
          <w:sz w:val="20"/>
          <w:szCs w:val="20"/>
          <w:lang w:val="en-GB" w:eastAsia="en-GB"/>
        </w:rPr>
      </w:pPr>
    </w:p>
    <w:tbl>
      <w:tblPr>
        <w:tblW w:w="4909" w:type="pct"/>
        <w:tblInd w:w="108" w:type="dxa"/>
        <w:tblLayout w:type="fixed"/>
        <w:tblLook w:val="01C0" w:firstRow="0" w:lastRow="1" w:firstColumn="1" w:lastColumn="1" w:noHBand="0" w:noVBand="0"/>
      </w:tblPr>
      <w:tblGrid>
        <w:gridCol w:w="3051"/>
        <w:gridCol w:w="1248"/>
        <w:gridCol w:w="1246"/>
        <w:gridCol w:w="1246"/>
        <w:gridCol w:w="1248"/>
        <w:gridCol w:w="1248"/>
      </w:tblGrid>
      <w:tr w:rsidR="00945E21" w:rsidRPr="004E1D16" w14:paraId="38ACF3E6" w14:textId="77777777" w:rsidTr="00F065CB">
        <w:trPr>
          <w:trHeight w:val="284"/>
        </w:trPr>
        <w:tc>
          <w:tcPr>
            <w:tcW w:w="1642" w:type="pct"/>
            <w:vAlign w:val="bottom"/>
          </w:tcPr>
          <w:p w14:paraId="585E09EE" w14:textId="77777777" w:rsidR="00945E21" w:rsidRPr="004E1D16" w:rsidRDefault="00945E21" w:rsidP="00F44DA0">
            <w:pPr>
              <w:pStyle w:val="ListParagraph"/>
              <w:spacing w:line="276" w:lineRule="auto"/>
              <w:ind w:left="450"/>
              <w:jc w:val="both"/>
              <w:rPr>
                <w:rFonts w:ascii="Arial" w:hAnsi="Arial" w:cs="Arial"/>
                <w:sz w:val="16"/>
                <w:szCs w:val="16"/>
                <w:cs/>
              </w:rPr>
            </w:pPr>
          </w:p>
        </w:tc>
        <w:tc>
          <w:tcPr>
            <w:tcW w:w="3358" w:type="pct"/>
            <w:gridSpan w:val="5"/>
            <w:tcBorders>
              <w:top w:val="single" w:sz="4" w:space="0" w:color="auto"/>
              <w:left w:val="nil"/>
              <w:bottom w:val="single" w:sz="4" w:space="0" w:color="auto"/>
              <w:right w:val="nil"/>
            </w:tcBorders>
            <w:vAlign w:val="bottom"/>
            <w:hideMark/>
          </w:tcPr>
          <w:p w14:paraId="2AAFE33A" w14:textId="166CD415" w:rsidR="00945E21" w:rsidRPr="004E1D16" w:rsidRDefault="00F44DDB"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Separate</w:t>
            </w:r>
            <w:r w:rsidR="00945E21" w:rsidRPr="004E1D16">
              <w:rPr>
                <w:rFonts w:ascii="Arial" w:hAnsi="Arial" w:cs="Arial"/>
                <w:b/>
                <w:bCs/>
                <w:sz w:val="16"/>
                <w:szCs w:val="16"/>
                <w:cs/>
              </w:rPr>
              <w:t xml:space="preserve"> financial statements</w:t>
            </w:r>
          </w:p>
        </w:tc>
      </w:tr>
      <w:tr w:rsidR="00945E21" w:rsidRPr="004E1D16" w14:paraId="3158B73C" w14:textId="77777777" w:rsidTr="00F44DDB">
        <w:trPr>
          <w:trHeight w:val="284"/>
        </w:trPr>
        <w:tc>
          <w:tcPr>
            <w:tcW w:w="1642" w:type="pct"/>
            <w:vAlign w:val="bottom"/>
          </w:tcPr>
          <w:p w14:paraId="5E159180" w14:textId="77777777" w:rsidR="00945E21" w:rsidRPr="004E1D16" w:rsidRDefault="00945E21" w:rsidP="00F44DA0">
            <w:pPr>
              <w:spacing w:line="276" w:lineRule="auto"/>
              <w:jc w:val="both"/>
              <w:rPr>
                <w:rFonts w:ascii="Arial" w:hAnsi="Arial" w:cs="Arial"/>
                <w:sz w:val="16"/>
                <w:szCs w:val="16"/>
                <w:cs/>
                <w:lang w:val="en-GB"/>
              </w:rPr>
            </w:pPr>
          </w:p>
        </w:tc>
        <w:tc>
          <w:tcPr>
            <w:tcW w:w="3358" w:type="pct"/>
            <w:gridSpan w:val="5"/>
            <w:tcBorders>
              <w:top w:val="single" w:sz="4" w:space="0" w:color="auto"/>
              <w:left w:val="nil"/>
              <w:bottom w:val="single" w:sz="4" w:space="0" w:color="auto"/>
              <w:right w:val="nil"/>
            </w:tcBorders>
            <w:vAlign w:val="bottom"/>
            <w:hideMark/>
          </w:tcPr>
          <w:p w14:paraId="7C7BB842" w14:textId="306A9C3F" w:rsidR="00945E21" w:rsidRPr="004E1D16" w:rsidRDefault="00945E21" w:rsidP="00E93F95">
            <w:pPr>
              <w:spacing w:line="276" w:lineRule="auto"/>
              <w:ind w:right="-47"/>
              <w:jc w:val="right"/>
              <w:rPr>
                <w:rFonts w:ascii="Arial" w:hAnsi="Arial" w:cs="Arial"/>
                <w:b/>
                <w:bCs/>
                <w:sz w:val="16"/>
                <w:szCs w:val="16"/>
                <w:cs/>
              </w:rPr>
            </w:pPr>
            <w:r w:rsidRPr="004E1D16">
              <w:rPr>
                <w:rFonts w:ascii="Arial" w:hAnsi="Arial" w:cs="Arial"/>
                <w:b/>
                <w:bCs/>
                <w:sz w:val="16"/>
                <w:szCs w:val="16"/>
                <w:cs/>
              </w:rPr>
              <w:t>Unit: Million Baht</w:t>
            </w:r>
          </w:p>
        </w:tc>
      </w:tr>
      <w:tr w:rsidR="00945E21" w:rsidRPr="004E1D16" w14:paraId="1563AFB5" w14:textId="77777777" w:rsidTr="002562EA">
        <w:trPr>
          <w:trHeight w:val="284"/>
        </w:trPr>
        <w:tc>
          <w:tcPr>
            <w:tcW w:w="1642" w:type="pct"/>
            <w:vAlign w:val="bottom"/>
          </w:tcPr>
          <w:p w14:paraId="337A4AFF" w14:textId="77777777" w:rsidR="00945E21" w:rsidRPr="004E1D16" w:rsidRDefault="00945E21" w:rsidP="00F44DA0">
            <w:pPr>
              <w:spacing w:line="276" w:lineRule="auto"/>
              <w:jc w:val="both"/>
              <w:rPr>
                <w:rFonts w:ascii="Arial" w:hAnsi="Arial" w:cs="Arial"/>
                <w:sz w:val="16"/>
                <w:szCs w:val="16"/>
                <w:cs/>
              </w:rPr>
            </w:pPr>
          </w:p>
        </w:tc>
        <w:tc>
          <w:tcPr>
            <w:tcW w:w="672" w:type="pct"/>
            <w:tcBorders>
              <w:top w:val="single" w:sz="4" w:space="0" w:color="auto"/>
              <w:left w:val="nil"/>
              <w:bottom w:val="single" w:sz="4" w:space="0" w:color="auto"/>
              <w:right w:val="nil"/>
            </w:tcBorders>
            <w:vAlign w:val="bottom"/>
            <w:hideMark/>
          </w:tcPr>
          <w:p w14:paraId="759BD613" w14:textId="77777777" w:rsidR="00945E21" w:rsidRPr="004E1D16" w:rsidRDefault="00945E21" w:rsidP="00F44DA0">
            <w:pPr>
              <w:spacing w:line="276" w:lineRule="auto"/>
              <w:ind w:right="-49"/>
              <w:jc w:val="right"/>
              <w:rPr>
                <w:rFonts w:ascii="Arial" w:hAnsi="Arial" w:cs="Arial"/>
                <w:b/>
                <w:bCs/>
                <w:sz w:val="16"/>
                <w:szCs w:val="16"/>
                <w:lang w:val="en-US"/>
              </w:rPr>
            </w:pPr>
            <w:r w:rsidRPr="004E1D16">
              <w:rPr>
                <w:rFonts w:ascii="Arial" w:hAnsi="Arial" w:cs="Arial"/>
                <w:b/>
                <w:bCs/>
                <w:sz w:val="16"/>
                <w:szCs w:val="16"/>
                <w:lang w:val="en-US"/>
              </w:rPr>
              <w:t>As at</w:t>
            </w:r>
          </w:p>
          <w:p w14:paraId="76709501" w14:textId="77777777" w:rsidR="00945E21" w:rsidRPr="004E1D16" w:rsidRDefault="00945E21" w:rsidP="00F44DA0">
            <w:pPr>
              <w:spacing w:line="276" w:lineRule="auto"/>
              <w:ind w:right="-49"/>
              <w:jc w:val="right"/>
              <w:rPr>
                <w:rFonts w:ascii="Arial" w:hAnsi="Arial" w:cs="Arial"/>
                <w:b/>
                <w:bCs/>
                <w:spacing w:val="-6"/>
                <w:sz w:val="16"/>
                <w:szCs w:val="16"/>
                <w:lang w:val="en-US"/>
              </w:rPr>
            </w:pPr>
            <w:r w:rsidRPr="004E1D16">
              <w:rPr>
                <w:rFonts w:ascii="Arial" w:hAnsi="Arial" w:cs="Arial"/>
                <w:b/>
                <w:bCs/>
                <w:sz w:val="16"/>
                <w:szCs w:val="16"/>
                <w:lang w:val="en-US"/>
              </w:rPr>
              <w:t xml:space="preserve">1 January 2020 </w:t>
            </w:r>
          </w:p>
        </w:tc>
        <w:tc>
          <w:tcPr>
            <w:tcW w:w="671" w:type="pct"/>
            <w:tcBorders>
              <w:top w:val="single" w:sz="4" w:space="0" w:color="auto"/>
              <w:left w:val="nil"/>
              <w:bottom w:val="single" w:sz="4" w:space="0" w:color="auto"/>
              <w:right w:val="nil"/>
            </w:tcBorders>
            <w:vAlign w:val="bottom"/>
            <w:hideMark/>
          </w:tcPr>
          <w:p w14:paraId="58113C2D" w14:textId="77777777" w:rsidR="00945E21" w:rsidRPr="004E1D16" w:rsidRDefault="00945E21"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Statement of income</w:t>
            </w:r>
          </w:p>
        </w:tc>
        <w:tc>
          <w:tcPr>
            <w:tcW w:w="671" w:type="pct"/>
            <w:tcBorders>
              <w:top w:val="single" w:sz="4" w:space="0" w:color="auto"/>
              <w:left w:val="nil"/>
              <w:bottom w:val="single" w:sz="4" w:space="0" w:color="auto"/>
              <w:right w:val="nil"/>
            </w:tcBorders>
            <w:vAlign w:val="bottom"/>
            <w:hideMark/>
          </w:tcPr>
          <w:p w14:paraId="283E6B15" w14:textId="77777777" w:rsidR="00945E21" w:rsidRPr="004E1D16" w:rsidRDefault="00945E21" w:rsidP="00F44DA0">
            <w:pPr>
              <w:spacing w:line="276" w:lineRule="auto"/>
              <w:ind w:right="-49"/>
              <w:jc w:val="right"/>
              <w:rPr>
                <w:rFonts w:ascii="Arial" w:hAnsi="Arial" w:cs="Arial"/>
                <w:b/>
                <w:bCs/>
                <w:spacing w:val="-6"/>
                <w:sz w:val="16"/>
                <w:szCs w:val="16"/>
                <w:cs/>
                <w:lang w:val="en-US"/>
              </w:rPr>
            </w:pPr>
            <w:r w:rsidRPr="004E1D16">
              <w:rPr>
                <w:rFonts w:ascii="Arial" w:hAnsi="Arial" w:cs="Arial"/>
                <w:b/>
                <w:bCs/>
                <w:spacing w:val="-6"/>
                <w:sz w:val="16"/>
                <w:szCs w:val="16"/>
                <w:lang w:val="en-US"/>
              </w:rPr>
              <w:t xml:space="preserve">Statement of </w:t>
            </w:r>
            <w:r w:rsidRPr="004E1D16">
              <w:rPr>
                <w:rFonts w:ascii="Arial Bold" w:hAnsi="Arial Bold" w:cs="Arial"/>
                <w:b/>
                <w:bCs/>
                <w:spacing w:val="-8"/>
                <w:sz w:val="16"/>
                <w:szCs w:val="16"/>
                <w:lang w:val="en-US"/>
              </w:rPr>
              <w:t>comprehensive</w:t>
            </w:r>
            <w:r w:rsidRPr="004E1D16">
              <w:rPr>
                <w:rFonts w:ascii="Arial" w:hAnsi="Arial" w:cs="Arial"/>
                <w:b/>
                <w:bCs/>
                <w:spacing w:val="-6"/>
                <w:sz w:val="16"/>
                <w:szCs w:val="16"/>
                <w:lang w:val="en-US"/>
              </w:rPr>
              <w:t xml:space="preserve"> income</w:t>
            </w:r>
          </w:p>
        </w:tc>
        <w:tc>
          <w:tcPr>
            <w:tcW w:w="672" w:type="pct"/>
            <w:tcBorders>
              <w:top w:val="single" w:sz="4" w:space="0" w:color="auto"/>
              <w:left w:val="nil"/>
              <w:bottom w:val="single" w:sz="4" w:space="0" w:color="auto"/>
              <w:right w:val="nil"/>
            </w:tcBorders>
            <w:vAlign w:val="bottom"/>
          </w:tcPr>
          <w:p w14:paraId="7D9ECB35" w14:textId="05711B51" w:rsidR="00945E21" w:rsidRPr="004E1D16" w:rsidRDefault="00945E21" w:rsidP="00F44DA0">
            <w:pPr>
              <w:spacing w:line="276" w:lineRule="auto"/>
              <w:ind w:right="-54"/>
              <w:jc w:val="right"/>
              <w:rPr>
                <w:rFonts w:ascii="Arial" w:hAnsi="Arial" w:cs="Arial"/>
                <w:b/>
                <w:bCs/>
                <w:sz w:val="16"/>
                <w:szCs w:val="16"/>
                <w:cs/>
              </w:rPr>
            </w:pPr>
            <w:r w:rsidRPr="004E1D16">
              <w:rPr>
                <w:rFonts w:ascii="Arial" w:hAnsi="Arial" w:cs="Arial"/>
                <w:b/>
                <w:bCs/>
                <w:spacing w:val="-6"/>
                <w:sz w:val="16"/>
                <w:szCs w:val="16"/>
                <w:lang w:val="en-US"/>
              </w:rPr>
              <w:t>Currency translation difference</w:t>
            </w:r>
            <w:r w:rsidR="0088330C" w:rsidRPr="004E1D16">
              <w:rPr>
                <w:rFonts w:ascii="Arial" w:hAnsi="Arial" w:cs="Arial"/>
                <w:b/>
                <w:bCs/>
                <w:spacing w:val="-6"/>
                <w:sz w:val="16"/>
                <w:szCs w:val="16"/>
                <w:lang w:val="en-US"/>
              </w:rPr>
              <w:t>s</w:t>
            </w:r>
          </w:p>
        </w:tc>
        <w:tc>
          <w:tcPr>
            <w:tcW w:w="672" w:type="pct"/>
            <w:tcBorders>
              <w:top w:val="single" w:sz="4" w:space="0" w:color="auto"/>
              <w:left w:val="nil"/>
              <w:bottom w:val="single" w:sz="4" w:space="0" w:color="auto"/>
              <w:right w:val="nil"/>
            </w:tcBorders>
            <w:vAlign w:val="bottom"/>
            <w:hideMark/>
          </w:tcPr>
          <w:p w14:paraId="4FE6B480" w14:textId="77777777" w:rsidR="00945E21" w:rsidRPr="004E1D16" w:rsidRDefault="00945E21" w:rsidP="00F44DA0">
            <w:pPr>
              <w:spacing w:line="276" w:lineRule="auto"/>
              <w:ind w:right="-54"/>
              <w:jc w:val="right"/>
              <w:rPr>
                <w:rFonts w:ascii="Arial" w:hAnsi="Arial" w:cs="Arial"/>
                <w:b/>
                <w:bCs/>
                <w:sz w:val="16"/>
                <w:szCs w:val="16"/>
                <w:cs/>
              </w:rPr>
            </w:pPr>
            <w:r w:rsidRPr="004E1D16">
              <w:rPr>
                <w:rFonts w:ascii="Arial" w:hAnsi="Arial" w:cs="Arial"/>
                <w:b/>
                <w:bCs/>
                <w:sz w:val="16"/>
                <w:szCs w:val="16"/>
                <w:cs/>
              </w:rPr>
              <w:t>As at</w:t>
            </w:r>
          </w:p>
          <w:p w14:paraId="60A78344" w14:textId="77777777" w:rsidR="00945E21" w:rsidRPr="004E1D16" w:rsidRDefault="00945E21" w:rsidP="00F44DA0">
            <w:pPr>
              <w:spacing w:line="276" w:lineRule="auto"/>
              <w:ind w:right="-54"/>
              <w:jc w:val="right"/>
              <w:rPr>
                <w:rFonts w:ascii="Arial" w:hAnsi="Arial" w:cs="Arial"/>
                <w:b/>
                <w:bCs/>
                <w:sz w:val="16"/>
                <w:szCs w:val="16"/>
                <w:cs/>
                <w:lang w:val="en-US"/>
              </w:rPr>
            </w:pPr>
            <w:r w:rsidRPr="004E1D16">
              <w:rPr>
                <w:rFonts w:ascii="Arial" w:hAnsi="Arial" w:cs="Arial"/>
                <w:b/>
                <w:bCs/>
                <w:sz w:val="16"/>
                <w:szCs w:val="16"/>
                <w:cs/>
              </w:rPr>
              <w:t>31 December 2020</w:t>
            </w:r>
          </w:p>
        </w:tc>
      </w:tr>
      <w:tr w:rsidR="00945E21" w:rsidRPr="004E1D16" w14:paraId="4D08FD46" w14:textId="77777777" w:rsidTr="002562EA">
        <w:trPr>
          <w:trHeight w:val="284"/>
        </w:trPr>
        <w:tc>
          <w:tcPr>
            <w:tcW w:w="1642" w:type="pct"/>
            <w:vAlign w:val="bottom"/>
            <w:hideMark/>
          </w:tcPr>
          <w:p w14:paraId="2C586ABA" w14:textId="77777777" w:rsidR="00945E21" w:rsidRPr="004E1D16" w:rsidRDefault="00945E21" w:rsidP="00F44DA0">
            <w:pPr>
              <w:spacing w:line="276" w:lineRule="auto"/>
              <w:ind w:left="-107"/>
              <w:jc w:val="both"/>
              <w:rPr>
                <w:rFonts w:ascii="Arial" w:hAnsi="Arial" w:cs="Arial"/>
                <w:b/>
                <w:bCs/>
                <w:sz w:val="16"/>
                <w:szCs w:val="16"/>
                <w:cs/>
              </w:rPr>
            </w:pPr>
            <w:r w:rsidRPr="004E1D16">
              <w:rPr>
                <w:rFonts w:ascii="Arial" w:hAnsi="Arial" w:cs="Arial"/>
                <w:b/>
                <w:bCs/>
                <w:sz w:val="16"/>
                <w:szCs w:val="16"/>
                <w:cs/>
              </w:rPr>
              <w:t>Deferred tax assets</w:t>
            </w:r>
          </w:p>
        </w:tc>
        <w:tc>
          <w:tcPr>
            <w:tcW w:w="672" w:type="pct"/>
            <w:shd w:val="clear" w:color="auto" w:fill="FAFAFA"/>
            <w:vAlign w:val="bottom"/>
          </w:tcPr>
          <w:p w14:paraId="57032F58" w14:textId="77777777" w:rsidR="00945E21" w:rsidRPr="004E1D16" w:rsidRDefault="00945E21" w:rsidP="00F44DA0">
            <w:pPr>
              <w:spacing w:line="276" w:lineRule="auto"/>
              <w:ind w:right="-49"/>
              <w:jc w:val="right"/>
              <w:rPr>
                <w:rFonts w:ascii="Arial" w:hAnsi="Arial" w:cs="Arial"/>
                <w:spacing w:val="-6"/>
                <w:sz w:val="16"/>
                <w:szCs w:val="16"/>
                <w:cs/>
                <w:lang w:val="en-US"/>
              </w:rPr>
            </w:pPr>
          </w:p>
        </w:tc>
        <w:tc>
          <w:tcPr>
            <w:tcW w:w="671" w:type="pct"/>
            <w:shd w:val="clear" w:color="auto" w:fill="FAFAFA"/>
            <w:vAlign w:val="bottom"/>
          </w:tcPr>
          <w:p w14:paraId="303C31A4" w14:textId="77777777" w:rsidR="00945E21" w:rsidRPr="004E1D16" w:rsidRDefault="00945E21" w:rsidP="00F44DA0">
            <w:pPr>
              <w:spacing w:line="276" w:lineRule="auto"/>
              <w:ind w:right="-49"/>
              <w:jc w:val="right"/>
              <w:rPr>
                <w:rFonts w:ascii="Arial" w:hAnsi="Arial" w:cs="Arial"/>
                <w:spacing w:val="-6"/>
                <w:sz w:val="16"/>
                <w:szCs w:val="16"/>
                <w:cs/>
                <w:lang w:val="en-US"/>
              </w:rPr>
            </w:pPr>
          </w:p>
        </w:tc>
        <w:tc>
          <w:tcPr>
            <w:tcW w:w="671" w:type="pct"/>
            <w:shd w:val="clear" w:color="auto" w:fill="FAFAFA"/>
            <w:vAlign w:val="bottom"/>
          </w:tcPr>
          <w:p w14:paraId="10491EEC" w14:textId="77777777" w:rsidR="00945E21" w:rsidRPr="004E1D16" w:rsidRDefault="00945E21" w:rsidP="00F44DA0">
            <w:pPr>
              <w:spacing w:line="276" w:lineRule="auto"/>
              <w:ind w:right="-49"/>
              <w:jc w:val="right"/>
              <w:rPr>
                <w:rFonts w:ascii="Arial" w:hAnsi="Arial" w:cs="Arial"/>
                <w:spacing w:val="-6"/>
                <w:sz w:val="16"/>
                <w:szCs w:val="16"/>
                <w:cs/>
                <w:lang w:val="en-US"/>
              </w:rPr>
            </w:pPr>
          </w:p>
        </w:tc>
        <w:tc>
          <w:tcPr>
            <w:tcW w:w="672" w:type="pct"/>
            <w:shd w:val="clear" w:color="auto" w:fill="FAFAFA"/>
            <w:vAlign w:val="bottom"/>
          </w:tcPr>
          <w:p w14:paraId="6033FC01" w14:textId="77777777" w:rsidR="00945E21" w:rsidRPr="004E1D16" w:rsidRDefault="00945E21" w:rsidP="00F44DA0">
            <w:pPr>
              <w:spacing w:line="276" w:lineRule="auto"/>
              <w:ind w:right="-8"/>
              <w:jc w:val="right"/>
              <w:rPr>
                <w:rFonts w:ascii="Arial" w:hAnsi="Arial" w:cs="Arial"/>
                <w:sz w:val="16"/>
                <w:szCs w:val="16"/>
                <w:cs/>
              </w:rPr>
            </w:pPr>
          </w:p>
        </w:tc>
        <w:tc>
          <w:tcPr>
            <w:tcW w:w="672" w:type="pct"/>
            <w:shd w:val="clear" w:color="auto" w:fill="FAFAFA"/>
            <w:vAlign w:val="bottom"/>
          </w:tcPr>
          <w:p w14:paraId="45579C03" w14:textId="77777777" w:rsidR="00945E21" w:rsidRPr="004E1D16" w:rsidRDefault="00945E21" w:rsidP="00F44DA0">
            <w:pPr>
              <w:spacing w:line="276" w:lineRule="auto"/>
              <w:ind w:right="-8"/>
              <w:jc w:val="right"/>
              <w:rPr>
                <w:rFonts w:ascii="Arial" w:hAnsi="Arial" w:cs="Arial"/>
                <w:sz w:val="16"/>
                <w:szCs w:val="16"/>
                <w:cs/>
              </w:rPr>
            </w:pPr>
          </w:p>
        </w:tc>
      </w:tr>
      <w:tr w:rsidR="00945E21" w:rsidRPr="004E1D16" w14:paraId="6A38E39E" w14:textId="77777777" w:rsidTr="002562EA">
        <w:trPr>
          <w:trHeight w:val="284"/>
        </w:trPr>
        <w:tc>
          <w:tcPr>
            <w:tcW w:w="1642" w:type="pct"/>
            <w:vAlign w:val="bottom"/>
            <w:hideMark/>
          </w:tcPr>
          <w:p w14:paraId="6CE94CA1" w14:textId="77777777" w:rsidR="00945E21" w:rsidRPr="004E1D16" w:rsidRDefault="00945E21" w:rsidP="00F44DA0">
            <w:pPr>
              <w:spacing w:line="276" w:lineRule="auto"/>
              <w:ind w:left="35"/>
              <w:jc w:val="both"/>
              <w:rPr>
                <w:rFonts w:ascii="Arial" w:hAnsi="Arial" w:cs="Arial"/>
                <w:sz w:val="16"/>
                <w:szCs w:val="16"/>
                <w:cs/>
                <w:lang w:val="en-US"/>
              </w:rPr>
            </w:pPr>
            <w:r w:rsidRPr="004E1D16">
              <w:rPr>
                <w:rFonts w:ascii="Arial" w:hAnsi="Arial" w:cs="Arial"/>
                <w:sz w:val="16"/>
                <w:szCs w:val="16"/>
                <w:cs/>
              </w:rPr>
              <w:t>Decommissioning costs</w:t>
            </w:r>
          </w:p>
        </w:tc>
        <w:tc>
          <w:tcPr>
            <w:tcW w:w="672" w:type="pct"/>
            <w:shd w:val="clear" w:color="auto" w:fill="FAFAFA"/>
            <w:vAlign w:val="bottom"/>
          </w:tcPr>
          <w:p w14:paraId="4D2DB366" w14:textId="71BAB1BE"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20,562</w:t>
            </w:r>
            <w:r w:rsidRPr="004E1D16">
              <w:rPr>
                <w:rFonts w:ascii="Arial" w:hAnsi="Arial" w:cs="Arial"/>
                <w:sz w:val="16"/>
                <w:szCs w:val="16"/>
                <w:cs/>
                <w:lang w:val="en-US"/>
              </w:rPr>
              <w:t>.</w:t>
            </w:r>
            <w:r w:rsidRPr="004E1D16">
              <w:rPr>
                <w:rFonts w:ascii="Arial" w:hAnsi="Arial" w:cs="Arial"/>
                <w:sz w:val="16"/>
                <w:szCs w:val="16"/>
                <w:lang w:val="en-US"/>
              </w:rPr>
              <w:t>67</w:t>
            </w:r>
          </w:p>
        </w:tc>
        <w:tc>
          <w:tcPr>
            <w:tcW w:w="671" w:type="pct"/>
            <w:shd w:val="clear" w:color="auto" w:fill="FAFAFA"/>
            <w:vAlign w:val="bottom"/>
          </w:tcPr>
          <w:p w14:paraId="6D483415" w14:textId="2241C9A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1,587.98</w:t>
            </w:r>
          </w:p>
        </w:tc>
        <w:tc>
          <w:tcPr>
            <w:tcW w:w="671" w:type="pct"/>
            <w:shd w:val="clear" w:color="auto" w:fill="FAFAFA"/>
            <w:vAlign w:val="bottom"/>
          </w:tcPr>
          <w:p w14:paraId="0602F647" w14:textId="50E2AADE"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w:t>
            </w:r>
          </w:p>
        </w:tc>
        <w:tc>
          <w:tcPr>
            <w:tcW w:w="672" w:type="pct"/>
            <w:shd w:val="clear" w:color="auto" w:fill="FAFAFA"/>
            <w:vAlign w:val="bottom"/>
          </w:tcPr>
          <w:p w14:paraId="3AAEC3F5" w14:textId="22C1E942"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(159.02)</w:t>
            </w:r>
          </w:p>
        </w:tc>
        <w:tc>
          <w:tcPr>
            <w:tcW w:w="672" w:type="pct"/>
            <w:shd w:val="clear" w:color="auto" w:fill="FAFAFA"/>
            <w:vAlign w:val="bottom"/>
          </w:tcPr>
          <w:p w14:paraId="5DA05064" w14:textId="041E3DF4"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21,991.63</w:t>
            </w:r>
          </w:p>
        </w:tc>
      </w:tr>
      <w:tr w:rsidR="00945E21" w:rsidRPr="004E1D16" w14:paraId="200D5C8D" w14:textId="77777777" w:rsidTr="002562EA">
        <w:trPr>
          <w:trHeight w:val="284"/>
        </w:trPr>
        <w:tc>
          <w:tcPr>
            <w:tcW w:w="1642" w:type="pct"/>
            <w:vAlign w:val="bottom"/>
            <w:hideMark/>
          </w:tcPr>
          <w:p w14:paraId="238115B1" w14:textId="77777777" w:rsidR="00945E21" w:rsidRPr="004E1D16" w:rsidRDefault="00945E21" w:rsidP="00F44DA0">
            <w:pPr>
              <w:spacing w:line="276" w:lineRule="auto"/>
              <w:ind w:left="35"/>
              <w:jc w:val="both"/>
              <w:rPr>
                <w:rFonts w:ascii="Arial" w:hAnsi="Arial" w:cs="Arial"/>
                <w:sz w:val="16"/>
                <w:szCs w:val="16"/>
                <w:cs/>
                <w:lang w:val="en-US"/>
              </w:rPr>
            </w:pPr>
            <w:r w:rsidRPr="004E1D16">
              <w:rPr>
                <w:rFonts w:ascii="Arial" w:hAnsi="Arial" w:cs="Arial"/>
                <w:sz w:val="16"/>
                <w:szCs w:val="16"/>
                <w:lang w:val="en-US"/>
              </w:rPr>
              <w:t>Provision for employee benefits</w:t>
            </w:r>
          </w:p>
        </w:tc>
        <w:tc>
          <w:tcPr>
            <w:tcW w:w="672" w:type="pct"/>
            <w:shd w:val="clear" w:color="auto" w:fill="FAFAFA"/>
            <w:vAlign w:val="bottom"/>
          </w:tcPr>
          <w:p w14:paraId="2A29F35B" w14:textId="173B7D3B"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2,980</w:t>
            </w:r>
            <w:r w:rsidRPr="004E1D16">
              <w:rPr>
                <w:rFonts w:ascii="Arial" w:hAnsi="Arial" w:cs="Arial"/>
                <w:sz w:val="16"/>
                <w:szCs w:val="16"/>
                <w:cs/>
                <w:lang w:val="en-US"/>
              </w:rPr>
              <w:t>.</w:t>
            </w:r>
            <w:r w:rsidRPr="004E1D16">
              <w:rPr>
                <w:rFonts w:ascii="Arial" w:hAnsi="Arial" w:cs="Arial"/>
                <w:sz w:val="16"/>
                <w:szCs w:val="16"/>
                <w:lang w:val="en-US"/>
              </w:rPr>
              <w:t>47</w:t>
            </w:r>
          </w:p>
        </w:tc>
        <w:tc>
          <w:tcPr>
            <w:tcW w:w="671" w:type="pct"/>
            <w:shd w:val="clear" w:color="auto" w:fill="FAFAFA"/>
            <w:vAlign w:val="bottom"/>
          </w:tcPr>
          <w:p w14:paraId="2669AB8C" w14:textId="603FEDC3"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179.05</w:t>
            </w:r>
          </w:p>
        </w:tc>
        <w:tc>
          <w:tcPr>
            <w:tcW w:w="671" w:type="pct"/>
            <w:shd w:val="clear" w:color="auto" w:fill="FAFAFA"/>
            <w:vAlign w:val="bottom"/>
          </w:tcPr>
          <w:p w14:paraId="3EE6EA42" w14:textId="0F914DE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w:t>
            </w:r>
          </w:p>
        </w:tc>
        <w:tc>
          <w:tcPr>
            <w:tcW w:w="672" w:type="pct"/>
            <w:shd w:val="clear" w:color="auto" w:fill="FAFAFA"/>
            <w:vAlign w:val="bottom"/>
          </w:tcPr>
          <w:p w14:paraId="3BB5BBFF" w14:textId="546728C8"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(20.49)</w:t>
            </w:r>
          </w:p>
        </w:tc>
        <w:tc>
          <w:tcPr>
            <w:tcW w:w="672" w:type="pct"/>
            <w:shd w:val="clear" w:color="auto" w:fill="FAFAFA"/>
            <w:vAlign w:val="bottom"/>
          </w:tcPr>
          <w:p w14:paraId="45F9ED31" w14:textId="14945687"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3,139.03</w:t>
            </w:r>
          </w:p>
        </w:tc>
      </w:tr>
      <w:tr w:rsidR="00945E21" w:rsidRPr="004E1D16" w14:paraId="6A764E09" w14:textId="77777777" w:rsidTr="002562EA">
        <w:trPr>
          <w:trHeight w:val="284"/>
        </w:trPr>
        <w:tc>
          <w:tcPr>
            <w:tcW w:w="1642" w:type="pct"/>
            <w:vAlign w:val="bottom"/>
            <w:hideMark/>
          </w:tcPr>
          <w:p w14:paraId="5B1F9F52"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 xml:space="preserve">Loss carried forward </w:t>
            </w:r>
          </w:p>
        </w:tc>
        <w:tc>
          <w:tcPr>
            <w:tcW w:w="672" w:type="pct"/>
            <w:shd w:val="clear" w:color="auto" w:fill="FAFAFA"/>
            <w:vAlign w:val="bottom"/>
          </w:tcPr>
          <w:p w14:paraId="672FEC3F" w14:textId="19C832AA"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8,101</w:t>
            </w:r>
            <w:r w:rsidRPr="004E1D16">
              <w:rPr>
                <w:rFonts w:ascii="Arial" w:hAnsi="Arial" w:cs="Arial"/>
                <w:sz w:val="16"/>
                <w:szCs w:val="16"/>
                <w:cs/>
                <w:lang w:val="en-US"/>
              </w:rPr>
              <w:t>.</w:t>
            </w:r>
            <w:r w:rsidRPr="004E1D16">
              <w:rPr>
                <w:rFonts w:ascii="Arial" w:hAnsi="Arial" w:cs="Arial"/>
                <w:sz w:val="16"/>
                <w:szCs w:val="16"/>
                <w:lang w:val="en-US"/>
              </w:rPr>
              <w:t>38</w:t>
            </w:r>
          </w:p>
        </w:tc>
        <w:tc>
          <w:tcPr>
            <w:tcW w:w="671" w:type="pct"/>
            <w:shd w:val="clear" w:color="auto" w:fill="FAFAFA"/>
            <w:vAlign w:val="bottom"/>
          </w:tcPr>
          <w:p w14:paraId="34871676" w14:textId="304C7163"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(1,894.62)</w:t>
            </w:r>
          </w:p>
        </w:tc>
        <w:tc>
          <w:tcPr>
            <w:tcW w:w="671" w:type="pct"/>
            <w:shd w:val="clear" w:color="auto" w:fill="FAFAFA"/>
            <w:vAlign w:val="bottom"/>
          </w:tcPr>
          <w:p w14:paraId="3D758416" w14:textId="7FA69D5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62.60</w:t>
            </w:r>
          </w:p>
        </w:tc>
        <w:tc>
          <w:tcPr>
            <w:tcW w:w="672" w:type="pct"/>
            <w:shd w:val="clear" w:color="auto" w:fill="FAFAFA"/>
            <w:vAlign w:val="bottom"/>
          </w:tcPr>
          <w:p w14:paraId="605903F3" w14:textId="35EEB2D3"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61.40</w:t>
            </w:r>
          </w:p>
        </w:tc>
        <w:tc>
          <w:tcPr>
            <w:tcW w:w="672" w:type="pct"/>
            <w:shd w:val="clear" w:color="auto" w:fill="FAFAFA"/>
            <w:vAlign w:val="bottom"/>
          </w:tcPr>
          <w:p w14:paraId="51F977D0" w14:textId="214F26B1"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6,330.76</w:t>
            </w:r>
          </w:p>
        </w:tc>
      </w:tr>
      <w:tr w:rsidR="00945E21" w:rsidRPr="004E1D16" w14:paraId="01CA0B78" w14:textId="77777777" w:rsidTr="002562EA">
        <w:trPr>
          <w:trHeight w:val="284"/>
        </w:trPr>
        <w:tc>
          <w:tcPr>
            <w:tcW w:w="1642" w:type="pct"/>
            <w:vAlign w:val="bottom"/>
            <w:hideMark/>
          </w:tcPr>
          <w:p w14:paraId="368A9411"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672" w:type="pct"/>
            <w:tcBorders>
              <w:top w:val="nil"/>
              <w:left w:val="nil"/>
              <w:bottom w:val="single" w:sz="4" w:space="0" w:color="auto"/>
              <w:right w:val="nil"/>
            </w:tcBorders>
            <w:shd w:val="clear" w:color="auto" w:fill="FAFAFA"/>
            <w:vAlign w:val="bottom"/>
          </w:tcPr>
          <w:p w14:paraId="7D5F1495" w14:textId="748C0633"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2,509</w:t>
            </w:r>
            <w:r w:rsidRPr="004E1D16">
              <w:rPr>
                <w:rFonts w:ascii="Arial" w:hAnsi="Arial" w:cs="Arial"/>
                <w:sz w:val="16"/>
                <w:szCs w:val="16"/>
                <w:cs/>
                <w:lang w:val="en-US"/>
              </w:rPr>
              <w:t>.</w:t>
            </w:r>
            <w:r w:rsidRPr="004E1D16">
              <w:rPr>
                <w:rFonts w:ascii="Arial" w:hAnsi="Arial" w:cs="Arial"/>
                <w:sz w:val="16"/>
                <w:szCs w:val="16"/>
                <w:lang w:val="en-US"/>
              </w:rPr>
              <w:t>99</w:t>
            </w:r>
          </w:p>
        </w:tc>
        <w:tc>
          <w:tcPr>
            <w:tcW w:w="671" w:type="pct"/>
            <w:tcBorders>
              <w:top w:val="nil"/>
              <w:left w:val="nil"/>
              <w:bottom w:val="single" w:sz="4" w:space="0" w:color="auto"/>
              <w:right w:val="nil"/>
            </w:tcBorders>
            <w:shd w:val="clear" w:color="auto" w:fill="FAFAFA"/>
            <w:vAlign w:val="bottom"/>
          </w:tcPr>
          <w:p w14:paraId="43A5921D" w14:textId="3AD6D1AE"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(660.79)</w:t>
            </w:r>
          </w:p>
        </w:tc>
        <w:tc>
          <w:tcPr>
            <w:tcW w:w="671" w:type="pct"/>
            <w:tcBorders>
              <w:top w:val="nil"/>
              <w:left w:val="nil"/>
              <w:bottom w:val="single" w:sz="4" w:space="0" w:color="auto"/>
              <w:right w:val="nil"/>
            </w:tcBorders>
            <w:shd w:val="clear" w:color="auto" w:fill="FAFAFA"/>
            <w:vAlign w:val="bottom"/>
          </w:tcPr>
          <w:p w14:paraId="41E33149" w14:textId="5E36E37D"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cs/>
              </w:rPr>
              <w:t>-</w:t>
            </w:r>
          </w:p>
        </w:tc>
        <w:tc>
          <w:tcPr>
            <w:tcW w:w="672" w:type="pct"/>
            <w:tcBorders>
              <w:top w:val="nil"/>
              <w:left w:val="nil"/>
              <w:bottom w:val="single" w:sz="4" w:space="0" w:color="auto"/>
              <w:right w:val="nil"/>
            </w:tcBorders>
            <w:shd w:val="clear" w:color="auto" w:fill="FAFAFA"/>
            <w:vAlign w:val="bottom"/>
          </w:tcPr>
          <w:p w14:paraId="43E693B0" w14:textId="7AC22619"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23.26</w:t>
            </w:r>
          </w:p>
        </w:tc>
        <w:tc>
          <w:tcPr>
            <w:tcW w:w="672" w:type="pct"/>
            <w:tcBorders>
              <w:top w:val="nil"/>
              <w:left w:val="nil"/>
              <w:bottom w:val="single" w:sz="4" w:space="0" w:color="auto"/>
              <w:right w:val="nil"/>
            </w:tcBorders>
            <w:shd w:val="clear" w:color="auto" w:fill="FAFAFA"/>
            <w:vAlign w:val="bottom"/>
          </w:tcPr>
          <w:p w14:paraId="7FBC9C6D" w14:textId="053C784F"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1,872.46</w:t>
            </w:r>
          </w:p>
        </w:tc>
      </w:tr>
      <w:tr w:rsidR="00945E21" w:rsidRPr="004E1D16" w14:paraId="459F697A" w14:textId="77777777" w:rsidTr="002562EA">
        <w:trPr>
          <w:trHeight w:val="284"/>
        </w:trPr>
        <w:tc>
          <w:tcPr>
            <w:tcW w:w="1642" w:type="pct"/>
            <w:vAlign w:val="bottom"/>
          </w:tcPr>
          <w:p w14:paraId="3F26B676" w14:textId="77777777" w:rsidR="00945E21" w:rsidRPr="004E1D16" w:rsidRDefault="00945E21" w:rsidP="00F44DA0">
            <w:pPr>
              <w:spacing w:line="276" w:lineRule="auto"/>
              <w:ind w:left="35"/>
              <w:jc w:val="both"/>
              <w:rPr>
                <w:rFonts w:ascii="Arial" w:hAnsi="Arial" w:cs="Arial"/>
                <w:sz w:val="16"/>
                <w:szCs w:val="16"/>
                <w:cs/>
              </w:rPr>
            </w:pPr>
          </w:p>
        </w:tc>
        <w:tc>
          <w:tcPr>
            <w:tcW w:w="672" w:type="pct"/>
            <w:tcBorders>
              <w:top w:val="single" w:sz="4" w:space="0" w:color="auto"/>
              <w:left w:val="nil"/>
              <w:bottom w:val="nil"/>
              <w:right w:val="nil"/>
            </w:tcBorders>
            <w:shd w:val="clear" w:color="auto" w:fill="FAFAFA"/>
            <w:vAlign w:val="bottom"/>
          </w:tcPr>
          <w:p w14:paraId="4B32ABBA" w14:textId="7BE01F79"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34,154</w:t>
            </w:r>
            <w:r w:rsidRPr="004E1D16">
              <w:rPr>
                <w:rFonts w:ascii="Arial" w:hAnsi="Arial" w:cs="Arial"/>
                <w:sz w:val="16"/>
                <w:szCs w:val="16"/>
                <w:cs/>
                <w:lang w:val="en-US"/>
              </w:rPr>
              <w:t>.</w:t>
            </w:r>
            <w:r w:rsidRPr="004E1D16">
              <w:rPr>
                <w:rFonts w:ascii="Arial" w:hAnsi="Arial" w:cs="Arial"/>
                <w:sz w:val="16"/>
                <w:szCs w:val="16"/>
                <w:lang w:val="en-US"/>
              </w:rPr>
              <w:t>51</w:t>
            </w:r>
          </w:p>
        </w:tc>
        <w:tc>
          <w:tcPr>
            <w:tcW w:w="671" w:type="pct"/>
            <w:tcBorders>
              <w:top w:val="single" w:sz="4" w:space="0" w:color="auto"/>
              <w:left w:val="nil"/>
              <w:bottom w:val="nil"/>
              <w:right w:val="nil"/>
            </w:tcBorders>
            <w:shd w:val="clear" w:color="auto" w:fill="FAFAFA"/>
            <w:vAlign w:val="bottom"/>
          </w:tcPr>
          <w:p w14:paraId="71F2EDC3" w14:textId="60246EAC"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(788.38)</w:t>
            </w:r>
          </w:p>
        </w:tc>
        <w:tc>
          <w:tcPr>
            <w:tcW w:w="671" w:type="pct"/>
            <w:tcBorders>
              <w:top w:val="single" w:sz="4" w:space="0" w:color="auto"/>
              <w:left w:val="nil"/>
              <w:bottom w:val="nil"/>
              <w:right w:val="nil"/>
            </w:tcBorders>
            <w:shd w:val="clear" w:color="auto" w:fill="FAFAFA"/>
            <w:vAlign w:val="bottom"/>
          </w:tcPr>
          <w:p w14:paraId="0F9840F6" w14:textId="70B6B74A"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cs/>
              </w:rPr>
              <w:t>62.60</w:t>
            </w:r>
          </w:p>
        </w:tc>
        <w:tc>
          <w:tcPr>
            <w:tcW w:w="672" w:type="pct"/>
            <w:tcBorders>
              <w:top w:val="single" w:sz="4" w:space="0" w:color="auto"/>
              <w:left w:val="nil"/>
              <w:bottom w:val="nil"/>
              <w:right w:val="nil"/>
            </w:tcBorders>
            <w:shd w:val="clear" w:color="auto" w:fill="FAFAFA"/>
            <w:vAlign w:val="bottom"/>
          </w:tcPr>
          <w:p w14:paraId="5F00DF3A" w14:textId="2CA286EC"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(94.85)</w:t>
            </w:r>
          </w:p>
        </w:tc>
        <w:tc>
          <w:tcPr>
            <w:tcW w:w="672" w:type="pct"/>
            <w:tcBorders>
              <w:top w:val="single" w:sz="4" w:space="0" w:color="auto"/>
              <w:left w:val="nil"/>
              <w:bottom w:val="nil"/>
              <w:right w:val="nil"/>
            </w:tcBorders>
            <w:shd w:val="clear" w:color="auto" w:fill="FAFAFA"/>
            <w:vAlign w:val="bottom"/>
          </w:tcPr>
          <w:p w14:paraId="3F80A74F" w14:textId="721EDB15"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33,333.88</w:t>
            </w:r>
          </w:p>
        </w:tc>
      </w:tr>
      <w:tr w:rsidR="00945E21" w:rsidRPr="004E1D16" w14:paraId="291805BF" w14:textId="77777777" w:rsidTr="002562EA">
        <w:trPr>
          <w:trHeight w:val="284"/>
        </w:trPr>
        <w:tc>
          <w:tcPr>
            <w:tcW w:w="1642" w:type="pct"/>
            <w:vAlign w:val="bottom"/>
            <w:hideMark/>
          </w:tcPr>
          <w:p w14:paraId="59582325" w14:textId="77777777" w:rsidR="002562EA" w:rsidRPr="004E1D16" w:rsidRDefault="00945E21" w:rsidP="00F44DA0">
            <w:pPr>
              <w:spacing w:line="276" w:lineRule="auto"/>
              <w:ind w:left="42" w:hanging="142"/>
              <w:jc w:val="both"/>
              <w:rPr>
                <w:rFonts w:ascii="Arial" w:hAnsi="Arial" w:cs="Cordia New"/>
                <w:sz w:val="16"/>
                <w:szCs w:val="16"/>
                <w:lang w:val="en-GB"/>
              </w:rPr>
            </w:pPr>
            <w:r w:rsidRPr="004E1D16">
              <w:rPr>
                <w:rFonts w:ascii="Arial" w:hAnsi="Arial" w:cs="Arial"/>
                <w:sz w:val="16"/>
                <w:szCs w:val="16"/>
                <w:cs/>
              </w:rPr>
              <w:t>Tax effect of currency translation</w:t>
            </w:r>
          </w:p>
          <w:p w14:paraId="0F9E36C1" w14:textId="72D406AB" w:rsidR="00945E21" w:rsidRPr="004E1D16" w:rsidRDefault="002562EA" w:rsidP="00F44DA0">
            <w:pPr>
              <w:spacing w:line="276" w:lineRule="auto"/>
              <w:ind w:left="42" w:hanging="142"/>
              <w:jc w:val="both"/>
              <w:rPr>
                <w:rFonts w:ascii="Arial" w:hAnsi="Arial" w:cs="Arial"/>
                <w:sz w:val="16"/>
                <w:szCs w:val="16"/>
                <w:cs/>
              </w:rPr>
            </w:pPr>
            <w:r w:rsidRPr="004E1D16">
              <w:rPr>
                <w:rFonts w:ascii="Arial" w:hAnsi="Arial" w:cs="Cordia New" w:hint="cs"/>
                <w:sz w:val="16"/>
                <w:szCs w:val="16"/>
                <w:cs/>
              </w:rPr>
              <w:t xml:space="preserve">   </w:t>
            </w:r>
            <w:r w:rsidR="00E93F95" w:rsidRPr="004E1D16">
              <w:rPr>
                <w:rFonts w:ascii="Arial" w:hAnsi="Arial" w:cs="Cordia New" w:hint="cs"/>
                <w:sz w:val="16"/>
                <w:szCs w:val="16"/>
                <w:cs/>
              </w:rPr>
              <w:t xml:space="preserve"> </w:t>
            </w:r>
            <w:r w:rsidR="00945E21" w:rsidRPr="004E1D16">
              <w:rPr>
                <w:rFonts w:ascii="Arial" w:hAnsi="Arial" w:cs="Arial"/>
                <w:sz w:val="16"/>
                <w:szCs w:val="16"/>
                <w:cs/>
              </w:rPr>
              <w:t>on tax base</w:t>
            </w:r>
          </w:p>
        </w:tc>
        <w:tc>
          <w:tcPr>
            <w:tcW w:w="672" w:type="pct"/>
            <w:tcBorders>
              <w:top w:val="nil"/>
              <w:left w:val="nil"/>
              <w:bottom w:val="single" w:sz="4" w:space="0" w:color="auto"/>
              <w:right w:val="nil"/>
            </w:tcBorders>
            <w:shd w:val="clear" w:color="auto" w:fill="FAFAFA"/>
            <w:vAlign w:val="bottom"/>
          </w:tcPr>
          <w:p w14:paraId="43A73DE4" w14:textId="24C79C2F"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1,277</w:t>
            </w:r>
            <w:r w:rsidRPr="004E1D16">
              <w:rPr>
                <w:rFonts w:ascii="Arial" w:hAnsi="Arial" w:cs="Arial"/>
                <w:sz w:val="16"/>
                <w:szCs w:val="16"/>
                <w:cs/>
                <w:lang w:val="en-US"/>
              </w:rPr>
              <w:t>.</w:t>
            </w:r>
            <w:r w:rsidRPr="004E1D16">
              <w:rPr>
                <w:rFonts w:ascii="Arial" w:hAnsi="Arial" w:cs="Arial"/>
                <w:sz w:val="16"/>
                <w:szCs w:val="16"/>
                <w:lang w:val="en-US"/>
              </w:rPr>
              <w:t>93</w:t>
            </w:r>
          </w:p>
        </w:tc>
        <w:tc>
          <w:tcPr>
            <w:tcW w:w="671" w:type="pct"/>
            <w:tcBorders>
              <w:top w:val="nil"/>
              <w:left w:val="nil"/>
              <w:bottom w:val="single" w:sz="4" w:space="0" w:color="auto"/>
              <w:right w:val="nil"/>
            </w:tcBorders>
            <w:shd w:val="clear" w:color="auto" w:fill="FAFAFA"/>
            <w:vAlign w:val="bottom"/>
          </w:tcPr>
          <w:p w14:paraId="01FE1B04" w14:textId="18BF6BC0"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(1,315.46)</w:t>
            </w:r>
          </w:p>
        </w:tc>
        <w:tc>
          <w:tcPr>
            <w:tcW w:w="671" w:type="pct"/>
            <w:tcBorders>
              <w:top w:val="nil"/>
              <w:left w:val="nil"/>
              <w:bottom w:val="single" w:sz="4" w:space="0" w:color="auto"/>
              <w:right w:val="nil"/>
            </w:tcBorders>
            <w:shd w:val="clear" w:color="auto" w:fill="FAFAFA"/>
            <w:vAlign w:val="bottom"/>
          </w:tcPr>
          <w:p w14:paraId="0C5F0B00" w14:textId="029572D4"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w:t>
            </w:r>
          </w:p>
        </w:tc>
        <w:tc>
          <w:tcPr>
            <w:tcW w:w="672" w:type="pct"/>
            <w:tcBorders>
              <w:top w:val="nil"/>
              <w:left w:val="nil"/>
              <w:bottom w:val="single" w:sz="4" w:space="0" w:color="auto"/>
              <w:right w:val="nil"/>
            </w:tcBorders>
            <w:shd w:val="clear" w:color="auto" w:fill="FAFAFA"/>
            <w:vAlign w:val="bottom"/>
          </w:tcPr>
          <w:p w14:paraId="3535A85D" w14:textId="3A62ECD5"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37.53</w:t>
            </w:r>
          </w:p>
        </w:tc>
        <w:tc>
          <w:tcPr>
            <w:tcW w:w="672" w:type="pct"/>
            <w:tcBorders>
              <w:top w:val="nil"/>
              <w:left w:val="nil"/>
              <w:bottom w:val="single" w:sz="4" w:space="0" w:color="auto"/>
              <w:right w:val="nil"/>
            </w:tcBorders>
            <w:shd w:val="clear" w:color="auto" w:fill="FAFAFA"/>
            <w:vAlign w:val="bottom"/>
          </w:tcPr>
          <w:p w14:paraId="6688CC71" w14:textId="00247B9B"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w:t>
            </w:r>
          </w:p>
        </w:tc>
      </w:tr>
      <w:tr w:rsidR="00945E21" w:rsidRPr="004E1D16" w14:paraId="2357A2E4" w14:textId="77777777" w:rsidTr="002562EA">
        <w:trPr>
          <w:trHeight w:val="284"/>
        </w:trPr>
        <w:tc>
          <w:tcPr>
            <w:tcW w:w="1642" w:type="pct"/>
            <w:vAlign w:val="bottom"/>
          </w:tcPr>
          <w:p w14:paraId="19A147C1" w14:textId="77777777" w:rsidR="00945E21" w:rsidRPr="004E1D16" w:rsidRDefault="00945E21" w:rsidP="00F44DA0">
            <w:pPr>
              <w:spacing w:line="276" w:lineRule="auto"/>
              <w:ind w:left="35"/>
              <w:jc w:val="both"/>
              <w:rPr>
                <w:rFonts w:ascii="Arial" w:hAnsi="Arial" w:cs="Arial"/>
                <w:sz w:val="16"/>
                <w:szCs w:val="16"/>
                <w:cs/>
              </w:rPr>
            </w:pPr>
          </w:p>
        </w:tc>
        <w:tc>
          <w:tcPr>
            <w:tcW w:w="672" w:type="pct"/>
            <w:tcBorders>
              <w:top w:val="single" w:sz="4" w:space="0" w:color="auto"/>
              <w:left w:val="nil"/>
              <w:bottom w:val="single" w:sz="4" w:space="0" w:color="auto"/>
              <w:right w:val="nil"/>
            </w:tcBorders>
            <w:shd w:val="clear" w:color="auto" w:fill="FAFAFA"/>
            <w:vAlign w:val="bottom"/>
          </w:tcPr>
          <w:p w14:paraId="5B4A8902" w14:textId="12A693B9"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35,432</w:t>
            </w:r>
            <w:r w:rsidRPr="004E1D16">
              <w:rPr>
                <w:rFonts w:ascii="Arial" w:hAnsi="Arial" w:cs="Arial"/>
                <w:sz w:val="16"/>
                <w:szCs w:val="16"/>
                <w:cs/>
                <w:lang w:val="en-US"/>
              </w:rPr>
              <w:t>.</w:t>
            </w:r>
            <w:r w:rsidRPr="004E1D16">
              <w:rPr>
                <w:rFonts w:ascii="Arial" w:hAnsi="Arial" w:cs="Arial"/>
                <w:sz w:val="16"/>
                <w:szCs w:val="16"/>
                <w:lang w:val="en-US"/>
              </w:rPr>
              <w:t>44</w:t>
            </w:r>
          </w:p>
        </w:tc>
        <w:tc>
          <w:tcPr>
            <w:tcW w:w="671" w:type="pct"/>
            <w:tcBorders>
              <w:top w:val="single" w:sz="4" w:space="0" w:color="auto"/>
              <w:left w:val="nil"/>
              <w:bottom w:val="single" w:sz="4" w:space="0" w:color="auto"/>
              <w:right w:val="nil"/>
            </w:tcBorders>
            <w:shd w:val="clear" w:color="auto" w:fill="FAFAFA"/>
            <w:vAlign w:val="bottom"/>
          </w:tcPr>
          <w:p w14:paraId="55770005" w14:textId="1B7DCC58"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(2,103.84)</w:t>
            </w:r>
          </w:p>
        </w:tc>
        <w:tc>
          <w:tcPr>
            <w:tcW w:w="671" w:type="pct"/>
            <w:tcBorders>
              <w:top w:val="single" w:sz="4" w:space="0" w:color="auto"/>
              <w:left w:val="nil"/>
              <w:bottom w:val="single" w:sz="4" w:space="0" w:color="auto"/>
              <w:right w:val="nil"/>
            </w:tcBorders>
            <w:shd w:val="clear" w:color="auto" w:fill="FAFAFA"/>
            <w:vAlign w:val="bottom"/>
          </w:tcPr>
          <w:p w14:paraId="5148A80A" w14:textId="44150D4A"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cs/>
              </w:rPr>
              <w:t>62.60</w:t>
            </w:r>
          </w:p>
        </w:tc>
        <w:tc>
          <w:tcPr>
            <w:tcW w:w="672" w:type="pct"/>
            <w:tcBorders>
              <w:top w:val="single" w:sz="4" w:space="0" w:color="auto"/>
              <w:left w:val="nil"/>
              <w:bottom w:val="single" w:sz="4" w:space="0" w:color="auto"/>
              <w:right w:val="nil"/>
            </w:tcBorders>
            <w:shd w:val="clear" w:color="auto" w:fill="FAFAFA"/>
            <w:vAlign w:val="bottom"/>
          </w:tcPr>
          <w:p w14:paraId="6B637ADF" w14:textId="76AB9A35"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(57.32)</w:t>
            </w:r>
          </w:p>
        </w:tc>
        <w:tc>
          <w:tcPr>
            <w:tcW w:w="672" w:type="pct"/>
            <w:tcBorders>
              <w:top w:val="single" w:sz="4" w:space="0" w:color="auto"/>
              <w:left w:val="nil"/>
              <w:bottom w:val="single" w:sz="4" w:space="0" w:color="auto"/>
              <w:right w:val="nil"/>
            </w:tcBorders>
            <w:shd w:val="clear" w:color="auto" w:fill="FAFAFA"/>
            <w:vAlign w:val="bottom"/>
          </w:tcPr>
          <w:p w14:paraId="626DA4C9" w14:textId="3047EAA7"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33,333.88</w:t>
            </w:r>
          </w:p>
        </w:tc>
      </w:tr>
      <w:tr w:rsidR="00945E21" w:rsidRPr="004E1D16" w14:paraId="293AEE16" w14:textId="77777777" w:rsidTr="002562EA">
        <w:trPr>
          <w:trHeight w:val="284"/>
        </w:trPr>
        <w:tc>
          <w:tcPr>
            <w:tcW w:w="1642" w:type="pct"/>
            <w:vAlign w:val="bottom"/>
            <w:hideMark/>
          </w:tcPr>
          <w:p w14:paraId="7410BF92" w14:textId="77777777" w:rsidR="00945E21" w:rsidRPr="004E1D16" w:rsidRDefault="00945E21" w:rsidP="00F44DA0">
            <w:pPr>
              <w:spacing w:line="276" w:lineRule="auto"/>
              <w:ind w:left="-107"/>
              <w:jc w:val="both"/>
              <w:rPr>
                <w:rFonts w:ascii="Arial" w:hAnsi="Arial" w:cs="Arial"/>
                <w:sz w:val="16"/>
                <w:szCs w:val="16"/>
                <w:cs/>
              </w:rPr>
            </w:pPr>
            <w:r w:rsidRPr="004E1D16">
              <w:rPr>
                <w:rFonts w:ascii="Arial" w:hAnsi="Arial" w:cs="Arial"/>
                <w:b/>
                <w:bCs/>
                <w:sz w:val="16"/>
                <w:szCs w:val="16"/>
                <w:cs/>
              </w:rPr>
              <w:t>Deferred tax liabilities</w:t>
            </w:r>
          </w:p>
        </w:tc>
        <w:tc>
          <w:tcPr>
            <w:tcW w:w="672" w:type="pct"/>
            <w:tcBorders>
              <w:top w:val="single" w:sz="4" w:space="0" w:color="auto"/>
              <w:left w:val="nil"/>
              <w:bottom w:val="nil"/>
              <w:right w:val="nil"/>
            </w:tcBorders>
            <w:shd w:val="clear" w:color="auto" w:fill="FAFAFA"/>
            <w:vAlign w:val="bottom"/>
          </w:tcPr>
          <w:p w14:paraId="41922D77" w14:textId="77777777" w:rsidR="00945E21" w:rsidRPr="004E1D16" w:rsidRDefault="00945E21" w:rsidP="00F44DA0">
            <w:pPr>
              <w:spacing w:line="276" w:lineRule="auto"/>
              <w:ind w:right="-49"/>
              <w:jc w:val="right"/>
              <w:rPr>
                <w:rFonts w:ascii="Arial" w:hAnsi="Arial" w:cs="Arial"/>
                <w:sz w:val="16"/>
                <w:szCs w:val="16"/>
                <w:cs/>
                <w:lang w:val="en-US"/>
              </w:rPr>
            </w:pPr>
          </w:p>
        </w:tc>
        <w:tc>
          <w:tcPr>
            <w:tcW w:w="671" w:type="pct"/>
            <w:tcBorders>
              <w:top w:val="single" w:sz="4" w:space="0" w:color="auto"/>
              <w:left w:val="nil"/>
              <w:bottom w:val="nil"/>
              <w:right w:val="nil"/>
            </w:tcBorders>
            <w:shd w:val="clear" w:color="auto" w:fill="FAFAFA"/>
            <w:vAlign w:val="bottom"/>
          </w:tcPr>
          <w:p w14:paraId="1FE6F796" w14:textId="77777777" w:rsidR="00945E21" w:rsidRPr="004E1D16" w:rsidRDefault="00945E21" w:rsidP="00F44DA0">
            <w:pPr>
              <w:spacing w:line="276" w:lineRule="auto"/>
              <w:ind w:right="-49"/>
              <w:jc w:val="right"/>
              <w:rPr>
                <w:rFonts w:ascii="Arial" w:hAnsi="Arial" w:cs="Arial"/>
                <w:sz w:val="16"/>
                <w:szCs w:val="16"/>
                <w:cs/>
                <w:lang w:val="en-US"/>
              </w:rPr>
            </w:pPr>
          </w:p>
        </w:tc>
        <w:tc>
          <w:tcPr>
            <w:tcW w:w="671" w:type="pct"/>
            <w:tcBorders>
              <w:top w:val="single" w:sz="4" w:space="0" w:color="auto"/>
              <w:left w:val="nil"/>
              <w:bottom w:val="nil"/>
              <w:right w:val="nil"/>
            </w:tcBorders>
            <w:shd w:val="clear" w:color="auto" w:fill="FAFAFA"/>
            <w:vAlign w:val="bottom"/>
          </w:tcPr>
          <w:p w14:paraId="7AB508A9" w14:textId="77777777" w:rsidR="00945E21" w:rsidRPr="004E1D16" w:rsidRDefault="00945E21" w:rsidP="00F44DA0">
            <w:pPr>
              <w:spacing w:line="276" w:lineRule="auto"/>
              <w:ind w:right="-49"/>
              <w:jc w:val="right"/>
              <w:rPr>
                <w:rFonts w:ascii="Arial" w:hAnsi="Arial" w:cs="Arial"/>
                <w:sz w:val="16"/>
                <w:szCs w:val="16"/>
                <w:cs/>
                <w:lang w:val="en-US"/>
              </w:rPr>
            </w:pPr>
          </w:p>
        </w:tc>
        <w:tc>
          <w:tcPr>
            <w:tcW w:w="672" w:type="pct"/>
            <w:tcBorders>
              <w:top w:val="single" w:sz="4" w:space="0" w:color="auto"/>
              <w:left w:val="nil"/>
              <w:bottom w:val="nil"/>
              <w:right w:val="nil"/>
            </w:tcBorders>
            <w:shd w:val="clear" w:color="auto" w:fill="FAFAFA"/>
            <w:vAlign w:val="bottom"/>
          </w:tcPr>
          <w:p w14:paraId="0E1A2D10" w14:textId="77777777" w:rsidR="00945E21" w:rsidRPr="004E1D16" w:rsidRDefault="00945E21" w:rsidP="00F44DA0">
            <w:pPr>
              <w:spacing w:line="276" w:lineRule="auto"/>
              <w:ind w:right="-54"/>
              <w:jc w:val="right"/>
              <w:rPr>
                <w:rFonts w:ascii="Arial" w:hAnsi="Arial" w:cs="Arial"/>
                <w:sz w:val="16"/>
                <w:szCs w:val="16"/>
                <w:cs/>
                <w:lang w:val="en-US"/>
              </w:rPr>
            </w:pPr>
          </w:p>
        </w:tc>
        <w:tc>
          <w:tcPr>
            <w:tcW w:w="672" w:type="pct"/>
            <w:tcBorders>
              <w:top w:val="single" w:sz="4" w:space="0" w:color="auto"/>
              <w:left w:val="nil"/>
              <w:bottom w:val="nil"/>
              <w:right w:val="nil"/>
            </w:tcBorders>
            <w:shd w:val="clear" w:color="auto" w:fill="FAFAFA"/>
            <w:vAlign w:val="bottom"/>
          </w:tcPr>
          <w:p w14:paraId="1D3F876C" w14:textId="77777777" w:rsidR="00945E21" w:rsidRPr="004E1D16" w:rsidRDefault="00945E21" w:rsidP="00F44DA0">
            <w:pPr>
              <w:spacing w:line="276" w:lineRule="auto"/>
              <w:ind w:right="-54"/>
              <w:jc w:val="right"/>
              <w:rPr>
                <w:rFonts w:ascii="Arial" w:hAnsi="Arial" w:cs="Arial"/>
                <w:sz w:val="16"/>
                <w:szCs w:val="16"/>
                <w:cs/>
                <w:lang w:val="en-US"/>
              </w:rPr>
            </w:pPr>
          </w:p>
        </w:tc>
      </w:tr>
      <w:tr w:rsidR="00945E21" w:rsidRPr="004E1D16" w14:paraId="636F37F3" w14:textId="77777777" w:rsidTr="002562EA">
        <w:trPr>
          <w:trHeight w:val="284"/>
        </w:trPr>
        <w:tc>
          <w:tcPr>
            <w:tcW w:w="1642" w:type="pct"/>
            <w:vAlign w:val="bottom"/>
            <w:hideMark/>
          </w:tcPr>
          <w:p w14:paraId="54CC9024" w14:textId="77777777" w:rsidR="00945E21" w:rsidRPr="004E1D16" w:rsidRDefault="00945E21" w:rsidP="00F44DA0">
            <w:pPr>
              <w:spacing w:line="276" w:lineRule="auto"/>
              <w:ind w:left="319" w:hanging="284"/>
              <w:rPr>
                <w:rFonts w:ascii="Arial" w:hAnsi="Arial" w:cs="Arial"/>
                <w:sz w:val="16"/>
                <w:szCs w:val="16"/>
                <w:cs/>
              </w:rPr>
            </w:pPr>
            <w:r w:rsidRPr="004E1D16">
              <w:rPr>
                <w:rFonts w:ascii="Arial" w:hAnsi="Arial" w:cs="Arial"/>
                <w:sz w:val="16"/>
                <w:szCs w:val="16"/>
                <w:cs/>
              </w:rPr>
              <w:t>Property, plant and equipment and intangible assets</w:t>
            </w:r>
          </w:p>
        </w:tc>
        <w:tc>
          <w:tcPr>
            <w:tcW w:w="672" w:type="pct"/>
            <w:shd w:val="clear" w:color="auto" w:fill="FAFAFA"/>
            <w:vAlign w:val="bottom"/>
          </w:tcPr>
          <w:p w14:paraId="46C2A03A" w14:textId="5201C4D6"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15,820</w:t>
            </w:r>
            <w:r w:rsidRPr="004E1D16">
              <w:rPr>
                <w:rFonts w:ascii="Arial" w:hAnsi="Arial" w:cs="Arial"/>
                <w:sz w:val="16"/>
                <w:szCs w:val="16"/>
                <w:cs/>
                <w:lang w:val="en-US"/>
              </w:rPr>
              <w:t>.</w:t>
            </w:r>
            <w:r w:rsidRPr="004E1D16">
              <w:rPr>
                <w:rFonts w:ascii="Arial" w:hAnsi="Arial" w:cs="Arial"/>
                <w:sz w:val="16"/>
                <w:szCs w:val="16"/>
                <w:lang w:val="en-US"/>
              </w:rPr>
              <w:t>20</w:t>
            </w:r>
          </w:p>
        </w:tc>
        <w:tc>
          <w:tcPr>
            <w:tcW w:w="671" w:type="pct"/>
            <w:shd w:val="clear" w:color="auto" w:fill="FAFAFA"/>
            <w:vAlign w:val="bottom"/>
          </w:tcPr>
          <w:p w14:paraId="3389A12B" w14:textId="28E91A1D"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(5,914.05)</w:t>
            </w:r>
          </w:p>
        </w:tc>
        <w:tc>
          <w:tcPr>
            <w:tcW w:w="671" w:type="pct"/>
            <w:shd w:val="clear" w:color="auto" w:fill="FAFAFA"/>
            <w:vAlign w:val="bottom"/>
          </w:tcPr>
          <w:p w14:paraId="41F8CF21" w14:textId="119B923F"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w:t>
            </w:r>
          </w:p>
        </w:tc>
        <w:tc>
          <w:tcPr>
            <w:tcW w:w="672" w:type="pct"/>
            <w:shd w:val="clear" w:color="auto" w:fill="FAFAFA"/>
            <w:vAlign w:val="bottom"/>
          </w:tcPr>
          <w:p w14:paraId="012EFD08" w14:textId="184627D9"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233.92</w:t>
            </w:r>
          </w:p>
        </w:tc>
        <w:tc>
          <w:tcPr>
            <w:tcW w:w="672" w:type="pct"/>
            <w:shd w:val="clear" w:color="auto" w:fill="FAFAFA"/>
            <w:vAlign w:val="bottom"/>
          </w:tcPr>
          <w:p w14:paraId="02ADDFCC" w14:textId="567362B5"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10,140.07</w:t>
            </w:r>
          </w:p>
        </w:tc>
      </w:tr>
      <w:tr w:rsidR="00945E21" w:rsidRPr="004E1D16" w14:paraId="3164738A" w14:textId="77777777" w:rsidTr="002562EA">
        <w:trPr>
          <w:trHeight w:val="284"/>
        </w:trPr>
        <w:tc>
          <w:tcPr>
            <w:tcW w:w="1642" w:type="pct"/>
            <w:vAlign w:val="bottom"/>
            <w:hideMark/>
          </w:tcPr>
          <w:p w14:paraId="3CC25C60" w14:textId="0CB37A8E"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lang w:val="en-US"/>
              </w:rPr>
              <w:t>Lease liabilities</w:t>
            </w:r>
          </w:p>
        </w:tc>
        <w:tc>
          <w:tcPr>
            <w:tcW w:w="672" w:type="pct"/>
            <w:shd w:val="clear" w:color="auto" w:fill="FAFAFA"/>
            <w:vAlign w:val="bottom"/>
          </w:tcPr>
          <w:p w14:paraId="075E9A1B" w14:textId="239EA068"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GB"/>
              </w:rPr>
              <w:t>-</w:t>
            </w:r>
          </w:p>
        </w:tc>
        <w:tc>
          <w:tcPr>
            <w:tcW w:w="671" w:type="pct"/>
            <w:shd w:val="clear" w:color="auto" w:fill="FAFAFA"/>
            <w:vAlign w:val="bottom"/>
          </w:tcPr>
          <w:p w14:paraId="534ABF5F" w14:textId="177C89C7"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4.28</w:t>
            </w:r>
          </w:p>
        </w:tc>
        <w:tc>
          <w:tcPr>
            <w:tcW w:w="671" w:type="pct"/>
            <w:shd w:val="clear" w:color="auto" w:fill="FAFAFA"/>
            <w:vAlign w:val="bottom"/>
          </w:tcPr>
          <w:p w14:paraId="759C76E0" w14:textId="1FBE6286"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cs/>
              </w:rPr>
              <w:t>-</w:t>
            </w:r>
          </w:p>
        </w:tc>
        <w:tc>
          <w:tcPr>
            <w:tcW w:w="672" w:type="pct"/>
            <w:shd w:val="clear" w:color="auto" w:fill="FAFAFA"/>
            <w:vAlign w:val="bottom"/>
          </w:tcPr>
          <w:p w14:paraId="0E8967A3" w14:textId="65D6703D"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(0.21)</w:t>
            </w:r>
          </w:p>
        </w:tc>
        <w:tc>
          <w:tcPr>
            <w:tcW w:w="672" w:type="pct"/>
            <w:shd w:val="clear" w:color="auto" w:fill="FAFAFA"/>
            <w:vAlign w:val="bottom"/>
          </w:tcPr>
          <w:p w14:paraId="4859A039" w14:textId="6E9CD1E3"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4.07</w:t>
            </w:r>
          </w:p>
        </w:tc>
      </w:tr>
      <w:tr w:rsidR="00945E21" w:rsidRPr="004E1D16" w14:paraId="1C7479F5" w14:textId="77777777" w:rsidTr="002562EA">
        <w:trPr>
          <w:trHeight w:val="284"/>
        </w:trPr>
        <w:tc>
          <w:tcPr>
            <w:tcW w:w="1642" w:type="pct"/>
            <w:vAlign w:val="bottom"/>
            <w:hideMark/>
          </w:tcPr>
          <w:p w14:paraId="75B13DE3" w14:textId="77777777" w:rsidR="00945E21" w:rsidRPr="004E1D16" w:rsidRDefault="00945E21" w:rsidP="00F44DA0">
            <w:pPr>
              <w:spacing w:line="276" w:lineRule="auto"/>
              <w:ind w:left="35"/>
              <w:jc w:val="both"/>
              <w:rPr>
                <w:rFonts w:ascii="Arial" w:hAnsi="Arial" w:cs="Arial"/>
                <w:sz w:val="16"/>
                <w:szCs w:val="16"/>
                <w:cs/>
              </w:rPr>
            </w:pPr>
            <w:r w:rsidRPr="004E1D16">
              <w:rPr>
                <w:rFonts w:ascii="Arial" w:hAnsi="Arial" w:cs="Arial"/>
                <w:sz w:val="16"/>
                <w:szCs w:val="16"/>
                <w:cs/>
              </w:rPr>
              <w:t>Others</w:t>
            </w:r>
          </w:p>
        </w:tc>
        <w:tc>
          <w:tcPr>
            <w:tcW w:w="672" w:type="pct"/>
            <w:tcBorders>
              <w:top w:val="nil"/>
              <w:left w:val="nil"/>
              <w:bottom w:val="single" w:sz="4" w:space="0" w:color="auto"/>
              <w:right w:val="nil"/>
            </w:tcBorders>
            <w:shd w:val="clear" w:color="auto" w:fill="FAFAFA"/>
            <w:vAlign w:val="bottom"/>
          </w:tcPr>
          <w:p w14:paraId="2BA0159E" w14:textId="112CE9BA"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319</w:t>
            </w:r>
            <w:r w:rsidRPr="004E1D16">
              <w:rPr>
                <w:rFonts w:ascii="Arial" w:hAnsi="Arial" w:cs="Arial"/>
                <w:sz w:val="16"/>
                <w:szCs w:val="16"/>
                <w:cs/>
                <w:lang w:val="en-US"/>
              </w:rPr>
              <w:t>.</w:t>
            </w:r>
            <w:r w:rsidRPr="004E1D16">
              <w:rPr>
                <w:rFonts w:ascii="Arial" w:hAnsi="Arial" w:cs="Arial"/>
                <w:sz w:val="16"/>
                <w:szCs w:val="16"/>
                <w:lang w:val="en-US"/>
              </w:rPr>
              <w:t>19</w:t>
            </w:r>
          </w:p>
        </w:tc>
        <w:tc>
          <w:tcPr>
            <w:tcW w:w="671" w:type="pct"/>
            <w:tcBorders>
              <w:top w:val="nil"/>
              <w:left w:val="nil"/>
              <w:bottom w:val="single" w:sz="4" w:space="0" w:color="auto"/>
              <w:right w:val="nil"/>
            </w:tcBorders>
            <w:shd w:val="clear" w:color="auto" w:fill="FAFAFA"/>
            <w:vAlign w:val="bottom"/>
          </w:tcPr>
          <w:p w14:paraId="376A1475" w14:textId="030F4C9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(60.59)</w:t>
            </w:r>
          </w:p>
        </w:tc>
        <w:tc>
          <w:tcPr>
            <w:tcW w:w="671" w:type="pct"/>
            <w:tcBorders>
              <w:top w:val="nil"/>
              <w:left w:val="nil"/>
              <w:bottom w:val="single" w:sz="4" w:space="0" w:color="auto"/>
              <w:right w:val="nil"/>
            </w:tcBorders>
            <w:shd w:val="clear" w:color="auto" w:fill="FAFAFA"/>
            <w:vAlign w:val="bottom"/>
          </w:tcPr>
          <w:p w14:paraId="7B9F9FF9" w14:textId="7CF99298"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(204.15)</w:t>
            </w:r>
          </w:p>
        </w:tc>
        <w:tc>
          <w:tcPr>
            <w:tcW w:w="672" w:type="pct"/>
            <w:tcBorders>
              <w:top w:val="nil"/>
              <w:left w:val="nil"/>
              <w:bottom w:val="single" w:sz="4" w:space="0" w:color="auto"/>
              <w:right w:val="nil"/>
            </w:tcBorders>
            <w:shd w:val="clear" w:color="auto" w:fill="FAFAFA"/>
            <w:vAlign w:val="bottom"/>
          </w:tcPr>
          <w:p w14:paraId="35C8FAA2" w14:textId="0D79C058"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13.39</w:t>
            </w:r>
          </w:p>
        </w:tc>
        <w:tc>
          <w:tcPr>
            <w:tcW w:w="672" w:type="pct"/>
            <w:tcBorders>
              <w:top w:val="nil"/>
              <w:left w:val="nil"/>
              <w:bottom w:val="single" w:sz="4" w:space="0" w:color="auto"/>
              <w:right w:val="nil"/>
            </w:tcBorders>
            <w:shd w:val="clear" w:color="auto" w:fill="FAFAFA"/>
            <w:vAlign w:val="bottom"/>
          </w:tcPr>
          <w:p w14:paraId="7A43F755" w14:textId="12D4A266"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lang w:val="en-US"/>
              </w:rPr>
              <w:t>67.84</w:t>
            </w:r>
          </w:p>
        </w:tc>
      </w:tr>
      <w:tr w:rsidR="00945E21" w:rsidRPr="004E1D16" w14:paraId="5FE0B568" w14:textId="77777777" w:rsidTr="002562EA">
        <w:trPr>
          <w:trHeight w:val="284"/>
        </w:trPr>
        <w:tc>
          <w:tcPr>
            <w:tcW w:w="1642" w:type="pct"/>
            <w:vAlign w:val="bottom"/>
          </w:tcPr>
          <w:p w14:paraId="3B776C11" w14:textId="77777777" w:rsidR="00945E21" w:rsidRPr="004E1D16" w:rsidRDefault="00945E21" w:rsidP="00F44DA0">
            <w:pPr>
              <w:spacing w:line="276" w:lineRule="auto"/>
              <w:ind w:left="35"/>
              <w:jc w:val="both"/>
              <w:rPr>
                <w:rFonts w:ascii="Arial" w:hAnsi="Arial" w:cs="Arial"/>
                <w:sz w:val="16"/>
                <w:szCs w:val="16"/>
                <w:cs/>
              </w:rPr>
            </w:pPr>
          </w:p>
        </w:tc>
        <w:tc>
          <w:tcPr>
            <w:tcW w:w="672" w:type="pct"/>
            <w:tcBorders>
              <w:top w:val="single" w:sz="4" w:space="0" w:color="auto"/>
              <w:left w:val="nil"/>
              <w:bottom w:val="nil"/>
              <w:right w:val="nil"/>
            </w:tcBorders>
            <w:shd w:val="clear" w:color="auto" w:fill="FAFAFA"/>
            <w:vAlign w:val="bottom"/>
          </w:tcPr>
          <w:p w14:paraId="6F79ADA0" w14:textId="0266DFE7"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16,139</w:t>
            </w:r>
            <w:r w:rsidRPr="004E1D16">
              <w:rPr>
                <w:rFonts w:ascii="Arial" w:hAnsi="Arial" w:cs="Arial"/>
                <w:sz w:val="16"/>
                <w:szCs w:val="16"/>
                <w:cs/>
                <w:lang w:val="en-US"/>
              </w:rPr>
              <w:t>.</w:t>
            </w:r>
            <w:r w:rsidRPr="004E1D16">
              <w:rPr>
                <w:rFonts w:ascii="Arial" w:hAnsi="Arial" w:cs="Arial"/>
                <w:sz w:val="16"/>
                <w:szCs w:val="16"/>
                <w:lang w:val="en-US"/>
              </w:rPr>
              <w:t>39</w:t>
            </w:r>
          </w:p>
        </w:tc>
        <w:tc>
          <w:tcPr>
            <w:tcW w:w="671" w:type="pct"/>
            <w:tcBorders>
              <w:top w:val="single" w:sz="4" w:space="0" w:color="auto"/>
              <w:left w:val="nil"/>
              <w:bottom w:val="nil"/>
              <w:right w:val="nil"/>
            </w:tcBorders>
            <w:shd w:val="clear" w:color="auto" w:fill="FAFAFA"/>
            <w:vAlign w:val="bottom"/>
          </w:tcPr>
          <w:p w14:paraId="2A06D115" w14:textId="3FA840EA"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(5,970.36)</w:t>
            </w:r>
          </w:p>
        </w:tc>
        <w:tc>
          <w:tcPr>
            <w:tcW w:w="671" w:type="pct"/>
            <w:tcBorders>
              <w:top w:val="single" w:sz="4" w:space="0" w:color="auto"/>
              <w:left w:val="nil"/>
              <w:bottom w:val="nil"/>
              <w:right w:val="nil"/>
            </w:tcBorders>
            <w:shd w:val="clear" w:color="auto" w:fill="FAFAFA"/>
            <w:vAlign w:val="bottom"/>
          </w:tcPr>
          <w:p w14:paraId="628FD324" w14:textId="34CF19FE"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(204.15)</w:t>
            </w:r>
          </w:p>
        </w:tc>
        <w:tc>
          <w:tcPr>
            <w:tcW w:w="672" w:type="pct"/>
            <w:tcBorders>
              <w:top w:val="single" w:sz="4" w:space="0" w:color="auto"/>
              <w:left w:val="nil"/>
              <w:bottom w:val="nil"/>
              <w:right w:val="nil"/>
            </w:tcBorders>
            <w:shd w:val="clear" w:color="auto" w:fill="FAFAFA"/>
            <w:vAlign w:val="bottom"/>
          </w:tcPr>
          <w:p w14:paraId="42A3F4FA" w14:textId="0824EC9C"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247.10</w:t>
            </w:r>
          </w:p>
        </w:tc>
        <w:tc>
          <w:tcPr>
            <w:tcW w:w="672" w:type="pct"/>
            <w:tcBorders>
              <w:top w:val="single" w:sz="4" w:space="0" w:color="auto"/>
              <w:left w:val="nil"/>
              <w:bottom w:val="nil"/>
              <w:right w:val="nil"/>
            </w:tcBorders>
            <w:shd w:val="clear" w:color="auto" w:fill="FAFAFA"/>
            <w:vAlign w:val="bottom"/>
          </w:tcPr>
          <w:p w14:paraId="26FA000D" w14:textId="0B95CD27"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10,211.98</w:t>
            </w:r>
          </w:p>
        </w:tc>
      </w:tr>
      <w:tr w:rsidR="00945E21" w:rsidRPr="004E1D16" w14:paraId="5495ABFA" w14:textId="77777777" w:rsidTr="002562EA">
        <w:trPr>
          <w:trHeight w:val="284"/>
        </w:trPr>
        <w:tc>
          <w:tcPr>
            <w:tcW w:w="1642" w:type="pct"/>
            <w:vAlign w:val="bottom"/>
            <w:hideMark/>
          </w:tcPr>
          <w:p w14:paraId="26A1C6B2" w14:textId="77777777" w:rsidR="002562EA" w:rsidRPr="004E1D16" w:rsidRDefault="00945E21" w:rsidP="00F44DA0">
            <w:pPr>
              <w:spacing w:line="276" w:lineRule="auto"/>
              <w:ind w:left="42" w:hanging="142"/>
              <w:jc w:val="both"/>
              <w:rPr>
                <w:rFonts w:ascii="Arial" w:hAnsi="Arial" w:cs="Cordia New"/>
                <w:sz w:val="16"/>
                <w:szCs w:val="16"/>
                <w:lang w:val="en-GB"/>
              </w:rPr>
            </w:pPr>
            <w:r w:rsidRPr="004E1D16">
              <w:rPr>
                <w:rFonts w:ascii="Arial" w:hAnsi="Arial" w:cs="Arial"/>
                <w:sz w:val="16"/>
                <w:szCs w:val="16"/>
                <w:cs/>
              </w:rPr>
              <w:t>Tax effect of currency translation</w:t>
            </w:r>
          </w:p>
          <w:p w14:paraId="4A9C49F2" w14:textId="07FDD37B" w:rsidR="00945E21" w:rsidRPr="004E1D16" w:rsidRDefault="002562EA" w:rsidP="00F44DA0">
            <w:pPr>
              <w:spacing w:line="276" w:lineRule="auto"/>
              <w:ind w:left="42" w:hanging="142"/>
              <w:jc w:val="both"/>
              <w:rPr>
                <w:rFonts w:ascii="Arial" w:hAnsi="Arial" w:cs="Arial"/>
                <w:sz w:val="16"/>
                <w:szCs w:val="16"/>
                <w:cs/>
              </w:rPr>
            </w:pPr>
            <w:r w:rsidRPr="004E1D16">
              <w:rPr>
                <w:rFonts w:ascii="Arial" w:hAnsi="Arial" w:cs="Cordia New" w:hint="cs"/>
                <w:sz w:val="16"/>
                <w:szCs w:val="16"/>
                <w:cs/>
              </w:rPr>
              <w:t xml:space="preserve">   </w:t>
            </w:r>
            <w:r w:rsidR="00E93F95" w:rsidRPr="004E1D16">
              <w:rPr>
                <w:rFonts w:ascii="Arial" w:hAnsi="Arial" w:cs="Cordia New" w:hint="cs"/>
                <w:sz w:val="16"/>
                <w:szCs w:val="16"/>
                <w:cs/>
              </w:rPr>
              <w:t xml:space="preserve"> </w:t>
            </w:r>
            <w:r w:rsidR="00945E21" w:rsidRPr="004E1D16">
              <w:rPr>
                <w:rFonts w:ascii="Arial" w:hAnsi="Arial" w:cs="Arial"/>
                <w:sz w:val="16"/>
                <w:szCs w:val="16"/>
                <w:cs/>
              </w:rPr>
              <w:t>on tax base</w:t>
            </w:r>
          </w:p>
        </w:tc>
        <w:tc>
          <w:tcPr>
            <w:tcW w:w="672" w:type="pct"/>
            <w:tcBorders>
              <w:top w:val="nil"/>
              <w:left w:val="nil"/>
              <w:bottom w:val="single" w:sz="4" w:space="0" w:color="auto"/>
              <w:right w:val="nil"/>
            </w:tcBorders>
            <w:shd w:val="clear" w:color="auto" w:fill="FAFAFA"/>
            <w:vAlign w:val="bottom"/>
          </w:tcPr>
          <w:p w14:paraId="68CDA9B8" w14:textId="0CEC18A7"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lang w:val="en-US"/>
              </w:rPr>
              <w:t>-</w:t>
            </w:r>
          </w:p>
        </w:tc>
        <w:tc>
          <w:tcPr>
            <w:tcW w:w="671" w:type="pct"/>
            <w:tcBorders>
              <w:top w:val="nil"/>
              <w:left w:val="nil"/>
              <w:bottom w:val="single" w:sz="4" w:space="0" w:color="auto"/>
              <w:right w:val="nil"/>
            </w:tcBorders>
            <w:shd w:val="clear" w:color="auto" w:fill="FAFAFA"/>
            <w:vAlign w:val="bottom"/>
          </w:tcPr>
          <w:p w14:paraId="34F4EBC2" w14:textId="587A7D15"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w:t>
            </w:r>
          </w:p>
        </w:tc>
        <w:tc>
          <w:tcPr>
            <w:tcW w:w="671" w:type="pct"/>
            <w:tcBorders>
              <w:top w:val="nil"/>
              <w:left w:val="nil"/>
              <w:bottom w:val="single" w:sz="4" w:space="0" w:color="auto"/>
              <w:right w:val="nil"/>
            </w:tcBorders>
            <w:shd w:val="clear" w:color="auto" w:fill="FAFAFA"/>
            <w:vAlign w:val="bottom"/>
          </w:tcPr>
          <w:p w14:paraId="33054B3E" w14:textId="6E1D743B"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cs/>
              </w:rPr>
              <w:t>-</w:t>
            </w:r>
          </w:p>
        </w:tc>
        <w:tc>
          <w:tcPr>
            <w:tcW w:w="672" w:type="pct"/>
            <w:tcBorders>
              <w:top w:val="nil"/>
              <w:left w:val="nil"/>
              <w:bottom w:val="single" w:sz="4" w:space="0" w:color="auto"/>
              <w:right w:val="nil"/>
            </w:tcBorders>
            <w:shd w:val="clear" w:color="auto" w:fill="FAFAFA"/>
            <w:vAlign w:val="bottom"/>
          </w:tcPr>
          <w:p w14:paraId="6D245439" w14:textId="7B00E0F5"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w:t>
            </w:r>
          </w:p>
        </w:tc>
        <w:tc>
          <w:tcPr>
            <w:tcW w:w="672" w:type="pct"/>
            <w:tcBorders>
              <w:top w:val="nil"/>
              <w:left w:val="nil"/>
              <w:bottom w:val="single" w:sz="4" w:space="0" w:color="auto"/>
              <w:right w:val="nil"/>
            </w:tcBorders>
            <w:shd w:val="clear" w:color="auto" w:fill="FAFAFA"/>
            <w:vAlign w:val="bottom"/>
          </w:tcPr>
          <w:p w14:paraId="25C01295" w14:textId="6BC31C00"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w:t>
            </w:r>
          </w:p>
        </w:tc>
      </w:tr>
      <w:tr w:rsidR="00945E21" w:rsidRPr="004E1D16" w14:paraId="4831D00E" w14:textId="77777777" w:rsidTr="002562EA">
        <w:trPr>
          <w:trHeight w:val="284"/>
        </w:trPr>
        <w:tc>
          <w:tcPr>
            <w:tcW w:w="1642" w:type="pct"/>
            <w:vAlign w:val="bottom"/>
          </w:tcPr>
          <w:p w14:paraId="0CF38B76" w14:textId="77777777" w:rsidR="00945E21" w:rsidRPr="004E1D16" w:rsidRDefault="00945E21" w:rsidP="00F44DA0">
            <w:pPr>
              <w:spacing w:line="276" w:lineRule="auto"/>
              <w:ind w:left="35"/>
              <w:jc w:val="both"/>
              <w:rPr>
                <w:rFonts w:ascii="Arial" w:hAnsi="Arial" w:cs="Arial"/>
                <w:sz w:val="16"/>
                <w:szCs w:val="16"/>
                <w:cs/>
              </w:rPr>
            </w:pPr>
          </w:p>
        </w:tc>
        <w:tc>
          <w:tcPr>
            <w:tcW w:w="672" w:type="pct"/>
            <w:tcBorders>
              <w:top w:val="single" w:sz="4" w:space="0" w:color="auto"/>
              <w:left w:val="nil"/>
              <w:bottom w:val="single" w:sz="4" w:space="0" w:color="auto"/>
              <w:right w:val="nil"/>
            </w:tcBorders>
            <w:shd w:val="clear" w:color="auto" w:fill="FAFAFA"/>
            <w:vAlign w:val="bottom"/>
          </w:tcPr>
          <w:p w14:paraId="7639E815" w14:textId="371615BA"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16,139</w:t>
            </w:r>
            <w:r w:rsidRPr="004E1D16">
              <w:rPr>
                <w:rFonts w:ascii="Arial" w:hAnsi="Arial" w:cs="Arial"/>
                <w:sz w:val="16"/>
                <w:szCs w:val="16"/>
                <w:cs/>
                <w:lang w:val="en-US"/>
              </w:rPr>
              <w:t>.</w:t>
            </w:r>
            <w:r w:rsidRPr="004E1D16">
              <w:rPr>
                <w:rFonts w:ascii="Arial" w:hAnsi="Arial" w:cs="Arial"/>
                <w:sz w:val="16"/>
                <w:szCs w:val="16"/>
                <w:lang w:val="en-US"/>
              </w:rPr>
              <w:t>39</w:t>
            </w:r>
          </w:p>
        </w:tc>
        <w:tc>
          <w:tcPr>
            <w:tcW w:w="671" w:type="pct"/>
            <w:tcBorders>
              <w:top w:val="single" w:sz="4" w:space="0" w:color="auto"/>
              <w:left w:val="nil"/>
              <w:bottom w:val="single" w:sz="4" w:space="0" w:color="auto"/>
              <w:right w:val="nil"/>
            </w:tcBorders>
            <w:shd w:val="clear" w:color="auto" w:fill="FAFAFA"/>
            <w:vAlign w:val="bottom"/>
          </w:tcPr>
          <w:p w14:paraId="26897301" w14:textId="654C3F6F"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(5,970.36)</w:t>
            </w:r>
          </w:p>
        </w:tc>
        <w:tc>
          <w:tcPr>
            <w:tcW w:w="671" w:type="pct"/>
            <w:tcBorders>
              <w:top w:val="single" w:sz="4" w:space="0" w:color="auto"/>
              <w:left w:val="nil"/>
              <w:bottom w:val="single" w:sz="4" w:space="0" w:color="auto"/>
              <w:right w:val="nil"/>
            </w:tcBorders>
            <w:shd w:val="clear" w:color="auto" w:fill="FAFAFA"/>
            <w:vAlign w:val="bottom"/>
          </w:tcPr>
          <w:p w14:paraId="020DAD22" w14:textId="392A6E60"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cs/>
              </w:rPr>
              <w:t>(204.15)</w:t>
            </w:r>
          </w:p>
        </w:tc>
        <w:tc>
          <w:tcPr>
            <w:tcW w:w="672" w:type="pct"/>
            <w:tcBorders>
              <w:top w:val="single" w:sz="4" w:space="0" w:color="auto"/>
              <w:left w:val="nil"/>
              <w:bottom w:val="single" w:sz="4" w:space="0" w:color="auto"/>
              <w:right w:val="nil"/>
            </w:tcBorders>
            <w:shd w:val="clear" w:color="auto" w:fill="FAFAFA"/>
            <w:vAlign w:val="bottom"/>
          </w:tcPr>
          <w:p w14:paraId="61B79491" w14:textId="2BD925AE"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247.10</w:t>
            </w:r>
          </w:p>
        </w:tc>
        <w:tc>
          <w:tcPr>
            <w:tcW w:w="672" w:type="pct"/>
            <w:tcBorders>
              <w:top w:val="single" w:sz="4" w:space="0" w:color="auto"/>
              <w:left w:val="nil"/>
              <w:bottom w:val="single" w:sz="4" w:space="0" w:color="auto"/>
              <w:right w:val="nil"/>
            </w:tcBorders>
            <w:shd w:val="clear" w:color="auto" w:fill="FAFAFA"/>
            <w:vAlign w:val="bottom"/>
          </w:tcPr>
          <w:p w14:paraId="5ACB66C1" w14:textId="44873EA8"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10,211.98</w:t>
            </w:r>
          </w:p>
        </w:tc>
      </w:tr>
      <w:tr w:rsidR="00945E21" w:rsidRPr="004E1D16" w14:paraId="753FBC6B" w14:textId="77777777" w:rsidTr="002562EA">
        <w:trPr>
          <w:trHeight w:val="284"/>
        </w:trPr>
        <w:tc>
          <w:tcPr>
            <w:tcW w:w="1642" w:type="pct"/>
            <w:vAlign w:val="bottom"/>
            <w:hideMark/>
          </w:tcPr>
          <w:p w14:paraId="3A07900A" w14:textId="5C1F2A83" w:rsidR="00945E21" w:rsidRPr="004E1D16" w:rsidRDefault="00945E21" w:rsidP="00D60C0E">
            <w:pPr>
              <w:spacing w:line="276" w:lineRule="auto"/>
              <w:ind w:left="-111"/>
              <w:jc w:val="both"/>
              <w:rPr>
                <w:rFonts w:ascii="Arial" w:hAnsi="Arial" w:cs="Arial"/>
                <w:sz w:val="16"/>
                <w:szCs w:val="16"/>
                <w:cs/>
              </w:rPr>
            </w:pPr>
            <w:r w:rsidRPr="004E1D16">
              <w:rPr>
                <w:rFonts w:ascii="Arial" w:eastAsia="Arial Unicode MS" w:hAnsi="Arial" w:cs="Arial"/>
                <w:b/>
                <w:bCs/>
                <w:sz w:val="16"/>
                <w:szCs w:val="16"/>
                <w:cs/>
              </w:rPr>
              <w:t>Deferred taxes</w:t>
            </w:r>
            <w:r w:rsidR="0088330C" w:rsidRPr="004E1D16">
              <w:rPr>
                <w:rFonts w:ascii="Arial" w:eastAsia="Arial Unicode MS" w:hAnsi="Arial" w:cs="Arial"/>
                <w:b/>
                <w:bCs/>
                <w:sz w:val="16"/>
                <w:szCs w:val="16"/>
                <w:cs/>
              </w:rPr>
              <w:t xml:space="preserve">, </w:t>
            </w:r>
            <w:r w:rsidRPr="004E1D16">
              <w:rPr>
                <w:rFonts w:ascii="Arial" w:eastAsia="Arial Unicode MS" w:hAnsi="Arial" w:cs="Arial"/>
                <w:b/>
                <w:bCs/>
                <w:sz w:val="16"/>
                <w:szCs w:val="16"/>
                <w:cs/>
              </w:rPr>
              <w:t>net</w:t>
            </w:r>
          </w:p>
        </w:tc>
        <w:tc>
          <w:tcPr>
            <w:tcW w:w="672" w:type="pct"/>
            <w:tcBorders>
              <w:top w:val="single" w:sz="4" w:space="0" w:color="auto"/>
              <w:left w:val="nil"/>
              <w:bottom w:val="single" w:sz="4" w:space="0" w:color="auto"/>
              <w:right w:val="nil"/>
            </w:tcBorders>
            <w:shd w:val="clear" w:color="auto" w:fill="FAFAFA"/>
            <w:vAlign w:val="bottom"/>
          </w:tcPr>
          <w:p w14:paraId="4F2D9923" w14:textId="137B8096" w:rsidR="00945E21" w:rsidRPr="004E1D16" w:rsidRDefault="00945E21" w:rsidP="00F44DA0">
            <w:pPr>
              <w:spacing w:line="276" w:lineRule="auto"/>
              <w:ind w:right="-49"/>
              <w:jc w:val="right"/>
              <w:rPr>
                <w:rFonts w:ascii="Arial" w:hAnsi="Arial" w:cs="Arial"/>
                <w:sz w:val="16"/>
                <w:szCs w:val="16"/>
                <w:cs/>
                <w:lang w:val="en-US"/>
              </w:rPr>
            </w:pPr>
            <w:r w:rsidRPr="004E1D16">
              <w:rPr>
                <w:rFonts w:ascii="Arial" w:hAnsi="Arial" w:cs="Arial"/>
                <w:sz w:val="16"/>
                <w:szCs w:val="16"/>
                <w:lang w:val="en-US"/>
              </w:rPr>
              <w:t>19,293</w:t>
            </w:r>
            <w:r w:rsidRPr="004E1D16">
              <w:rPr>
                <w:rFonts w:ascii="Arial" w:hAnsi="Arial" w:cs="Arial"/>
                <w:sz w:val="16"/>
                <w:szCs w:val="16"/>
                <w:cs/>
                <w:lang w:val="en-US"/>
              </w:rPr>
              <w:t>.</w:t>
            </w:r>
            <w:r w:rsidRPr="004E1D16">
              <w:rPr>
                <w:rFonts w:ascii="Arial" w:hAnsi="Arial" w:cs="Arial"/>
                <w:sz w:val="16"/>
                <w:szCs w:val="16"/>
                <w:lang w:val="en-US"/>
              </w:rPr>
              <w:t>05</w:t>
            </w:r>
          </w:p>
        </w:tc>
        <w:tc>
          <w:tcPr>
            <w:tcW w:w="671" w:type="pct"/>
            <w:tcBorders>
              <w:top w:val="single" w:sz="4" w:space="0" w:color="auto"/>
              <w:left w:val="nil"/>
              <w:bottom w:val="single" w:sz="4" w:space="0" w:color="auto"/>
              <w:right w:val="nil"/>
            </w:tcBorders>
            <w:shd w:val="clear" w:color="auto" w:fill="FAFAFA"/>
            <w:vAlign w:val="bottom"/>
          </w:tcPr>
          <w:p w14:paraId="2358B4D3" w14:textId="0400ADE6"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lang w:val="en-US"/>
              </w:rPr>
              <w:t>3,866.52</w:t>
            </w:r>
          </w:p>
        </w:tc>
        <w:tc>
          <w:tcPr>
            <w:tcW w:w="671" w:type="pct"/>
            <w:tcBorders>
              <w:top w:val="single" w:sz="4" w:space="0" w:color="auto"/>
              <w:left w:val="nil"/>
              <w:bottom w:val="single" w:sz="4" w:space="0" w:color="auto"/>
              <w:right w:val="nil"/>
            </w:tcBorders>
            <w:shd w:val="clear" w:color="auto" w:fill="FAFAFA"/>
            <w:vAlign w:val="bottom"/>
          </w:tcPr>
          <w:p w14:paraId="1D1DC5B7" w14:textId="291BF4E6" w:rsidR="00945E21" w:rsidRPr="004E1D16" w:rsidRDefault="00945E21" w:rsidP="00F44DA0">
            <w:pPr>
              <w:spacing w:line="276" w:lineRule="auto"/>
              <w:ind w:right="-49"/>
              <w:jc w:val="right"/>
              <w:rPr>
                <w:rFonts w:ascii="Arial" w:hAnsi="Arial" w:cs="Arial"/>
                <w:sz w:val="16"/>
                <w:szCs w:val="16"/>
                <w:lang w:val="en-US"/>
              </w:rPr>
            </w:pPr>
            <w:r w:rsidRPr="004E1D16">
              <w:rPr>
                <w:rFonts w:ascii="Arial" w:hAnsi="Arial" w:cs="Arial"/>
                <w:sz w:val="16"/>
                <w:szCs w:val="16"/>
                <w:cs/>
              </w:rPr>
              <w:t>266.75</w:t>
            </w:r>
          </w:p>
        </w:tc>
        <w:tc>
          <w:tcPr>
            <w:tcW w:w="672" w:type="pct"/>
            <w:tcBorders>
              <w:top w:val="single" w:sz="4" w:space="0" w:color="auto"/>
              <w:left w:val="nil"/>
              <w:bottom w:val="single" w:sz="4" w:space="0" w:color="auto"/>
              <w:right w:val="nil"/>
            </w:tcBorders>
            <w:shd w:val="clear" w:color="auto" w:fill="FAFAFA"/>
            <w:vAlign w:val="bottom"/>
          </w:tcPr>
          <w:p w14:paraId="1A36C6C3" w14:textId="308ED2B4" w:rsidR="00945E21" w:rsidRPr="004E1D16" w:rsidRDefault="00945E21" w:rsidP="00F44DA0">
            <w:pPr>
              <w:spacing w:line="276" w:lineRule="auto"/>
              <w:ind w:right="-54"/>
              <w:jc w:val="right"/>
              <w:rPr>
                <w:rFonts w:ascii="Arial" w:hAnsi="Arial" w:cs="Arial"/>
                <w:sz w:val="16"/>
                <w:szCs w:val="16"/>
                <w:lang w:val="en-US"/>
              </w:rPr>
            </w:pPr>
            <w:r w:rsidRPr="004E1D16">
              <w:rPr>
                <w:rFonts w:ascii="Arial" w:hAnsi="Arial" w:cs="Arial"/>
                <w:sz w:val="16"/>
                <w:szCs w:val="16"/>
                <w:cs/>
              </w:rPr>
              <w:t>(304.42)</w:t>
            </w:r>
          </w:p>
        </w:tc>
        <w:tc>
          <w:tcPr>
            <w:tcW w:w="672" w:type="pct"/>
            <w:tcBorders>
              <w:top w:val="single" w:sz="4" w:space="0" w:color="auto"/>
              <w:left w:val="nil"/>
              <w:bottom w:val="single" w:sz="4" w:space="0" w:color="auto"/>
              <w:right w:val="nil"/>
            </w:tcBorders>
            <w:shd w:val="clear" w:color="auto" w:fill="FAFAFA"/>
            <w:vAlign w:val="bottom"/>
          </w:tcPr>
          <w:p w14:paraId="4273F30B" w14:textId="7236113D" w:rsidR="00945E21" w:rsidRPr="004E1D16" w:rsidRDefault="00945E21" w:rsidP="00F44DA0">
            <w:pPr>
              <w:spacing w:line="276" w:lineRule="auto"/>
              <w:ind w:right="-54"/>
              <w:jc w:val="right"/>
              <w:rPr>
                <w:rFonts w:ascii="Arial" w:hAnsi="Arial" w:cs="Arial"/>
                <w:sz w:val="16"/>
                <w:szCs w:val="16"/>
                <w:cs/>
                <w:lang w:val="en-US"/>
              </w:rPr>
            </w:pPr>
            <w:r w:rsidRPr="004E1D16">
              <w:rPr>
                <w:rFonts w:ascii="Arial" w:hAnsi="Arial" w:cs="Arial"/>
                <w:sz w:val="16"/>
                <w:szCs w:val="16"/>
                <w:lang w:val="en-US"/>
              </w:rPr>
              <w:t>23,121.90</w:t>
            </w:r>
          </w:p>
        </w:tc>
      </w:tr>
    </w:tbl>
    <w:p w14:paraId="0B0CA608" w14:textId="77C62E91" w:rsidR="0052362A" w:rsidRPr="004E1D16" w:rsidRDefault="0052362A" w:rsidP="00CA379C">
      <w:pPr>
        <w:jc w:val="both"/>
        <w:rPr>
          <w:rFonts w:ascii="Arial" w:hAnsi="Arial" w:cs="Arial"/>
          <w:sz w:val="20"/>
          <w:szCs w:val="20"/>
          <w:lang w:val="en-GB" w:eastAsia="en-GB"/>
        </w:rPr>
      </w:pPr>
    </w:p>
    <w:p w14:paraId="29F168E7" w14:textId="247EBEEA" w:rsidR="00513755" w:rsidRPr="004E1D16" w:rsidRDefault="00513755" w:rsidP="00513755">
      <w:pPr>
        <w:jc w:val="both"/>
        <w:rPr>
          <w:rFonts w:ascii="Arial" w:hAnsi="Arial" w:cs="Arial"/>
          <w:sz w:val="16"/>
          <w:szCs w:val="16"/>
          <w:lang w:val="en-GB" w:eastAsia="en-GB"/>
        </w:rPr>
      </w:pPr>
      <w:r w:rsidRPr="004E1D16">
        <w:rPr>
          <w:rFonts w:ascii="Arial" w:eastAsia="Arial" w:hAnsi="Arial" w:cs="Arial"/>
          <w:sz w:val="18"/>
          <w:szCs w:val="18"/>
          <w:lang w:val="en-GB" w:eastAsia="en-GB"/>
        </w:rPr>
        <w:t xml:space="preserve">Deferred income tax assets are recognised for tax loss and carried forwards only to the extent that realisation of the related tax benefit through the future taxable profits is probable. The Group does not recognise deferred tax asset </w:t>
      </w:r>
      <w:r w:rsidR="006F5168" w:rsidRPr="004E1D16">
        <w:rPr>
          <w:rFonts w:ascii="Arial" w:eastAsia="Arial" w:hAnsi="Arial" w:cs="Arial"/>
          <w:sz w:val="18"/>
          <w:szCs w:val="18"/>
          <w:lang w:val="en-GB" w:eastAsia="en-GB"/>
        </w:rPr>
        <w:t xml:space="preserve">from tax losses </w:t>
      </w:r>
      <w:r w:rsidRPr="004E1D16">
        <w:rPr>
          <w:rFonts w:ascii="Arial" w:eastAsia="Arial" w:hAnsi="Arial" w:cs="Arial"/>
          <w:sz w:val="18"/>
          <w:szCs w:val="18"/>
          <w:lang w:val="en-GB" w:eastAsia="en-GB"/>
        </w:rPr>
        <w:t>of US</w:t>
      </w:r>
      <w:r w:rsidR="0088330C" w:rsidRPr="004E1D16">
        <w:rPr>
          <w:rFonts w:ascii="Arial" w:eastAsia="Arial" w:hAnsi="Arial" w:cs="Arial"/>
          <w:sz w:val="18"/>
          <w:szCs w:val="18"/>
          <w:lang w:val="en-GB" w:eastAsia="en-GB"/>
        </w:rPr>
        <w:t xml:space="preserve"> </w:t>
      </w:r>
      <w:r w:rsidRPr="004E1D16">
        <w:rPr>
          <w:rFonts w:ascii="Arial" w:eastAsia="Arial" w:hAnsi="Arial" w:cs="Arial"/>
          <w:sz w:val="18"/>
          <w:szCs w:val="18"/>
          <w:lang w:val="en-GB" w:eastAsia="en-GB"/>
        </w:rPr>
        <w:t>D</w:t>
      </w:r>
      <w:r w:rsidR="0088330C" w:rsidRPr="004E1D16">
        <w:rPr>
          <w:rFonts w:ascii="Arial" w:eastAsia="Arial" w:hAnsi="Arial" w:cs="Arial"/>
          <w:sz w:val="18"/>
          <w:szCs w:val="18"/>
          <w:lang w:val="en-GB" w:eastAsia="en-GB"/>
        </w:rPr>
        <w:t>ollar</w:t>
      </w:r>
      <w:r w:rsidRPr="004E1D16">
        <w:rPr>
          <w:rFonts w:ascii="Arial" w:eastAsia="Arial" w:hAnsi="Arial" w:cs="Arial"/>
          <w:sz w:val="18"/>
          <w:szCs w:val="18"/>
          <w:lang w:val="en-GB" w:eastAsia="en-GB"/>
        </w:rPr>
        <w:t xml:space="preserve"> 2,9</w:t>
      </w:r>
      <w:r w:rsidR="00513CCD" w:rsidRPr="004E1D16">
        <w:rPr>
          <w:rFonts w:ascii="Arial" w:eastAsia="Arial" w:hAnsi="Arial" w:cs="Arial"/>
          <w:sz w:val="18"/>
          <w:szCs w:val="18"/>
          <w:lang w:val="en-GB" w:eastAsia="en-GB"/>
        </w:rPr>
        <w:t>29</w:t>
      </w:r>
      <w:r w:rsidRPr="004E1D16">
        <w:rPr>
          <w:rFonts w:ascii="Arial" w:eastAsia="Arial" w:hAnsi="Arial" w:cs="Arial"/>
          <w:sz w:val="18"/>
          <w:szCs w:val="18"/>
          <w:lang w:val="en-GB" w:eastAsia="en-GB"/>
        </w:rPr>
        <w:t xml:space="preserve"> million (2019: US</w:t>
      </w:r>
      <w:r w:rsidR="0088330C" w:rsidRPr="004E1D16">
        <w:rPr>
          <w:rFonts w:ascii="Arial" w:eastAsia="Arial" w:hAnsi="Arial" w:cs="Arial"/>
          <w:sz w:val="18"/>
          <w:szCs w:val="18"/>
          <w:lang w:val="en-GB" w:eastAsia="en-GB"/>
        </w:rPr>
        <w:t xml:space="preserve"> Dollar</w:t>
      </w:r>
      <w:r w:rsidRPr="004E1D16">
        <w:rPr>
          <w:rFonts w:ascii="Arial" w:eastAsia="Arial" w:hAnsi="Arial" w:cs="Arial"/>
          <w:sz w:val="18"/>
          <w:szCs w:val="18"/>
          <w:lang w:val="en-GB" w:eastAsia="en-GB"/>
        </w:rPr>
        <w:t xml:space="preserve"> 2,8</w:t>
      </w:r>
      <w:r w:rsidR="00513CCD" w:rsidRPr="004E1D16">
        <w:rPr>
          <w:rFonts w:ascii="Arial" w:eastAsia="Arial" w:hAnsi="Arial" w:cs="Arial"/>
          <w:sz w:val="18"/>
          <w:szCs w:val="18"/>
          <w:lang w:val="en-GB" w:eastAsia="en-GB"/>
        </w:rPr>
        <w:t>82</w:t>
      </w:r>
      <w:r w:rsidRPr="004E1D16">
        <w:rPr>
          <w:rFonts w:ascii="Arial" w:eastAsia="Arial" w:hAnsi="Arial" w:cs="Arial"/>
          <w:sz w:val="18"/>
          <w:szCs w:val="18"/>
          <w:lang w:val="en-GB" w:eastAsia="en-GB"/>
        </w:rPr>
        <w:t xml:space="preserve"> million) to carry forward against future taxable income</w:t>
      </w:r>
      <w:r w:rsidR="002562EA" w:rsidRPr="004E1D16">
        <w:rPr>
          <w:rFonts w:ascii="Arial" w:eastAsia="Arial" w:hAnsi="Arial" w:cs="Arial"/>
          <w:sz w:val="18"/>
          <w:szCs w:val="18"/>
          <w:lang w:val="en-GB" w:eastAsia="en-GB"/>
        </w:rPr>
        <w:t>.</w:t>
      </w:r>
      <w:r w:rsidRPr="004E1D16">
        <w:rPr>
          <w:rFonts w:ascii="Arial" w:eastAsia="Arial" w:hAnsi="Arial" w:cs="Arial"/>
          <w:sz w:val="18"/>
          <w:szCs w:val="18"/>
          <w:lang w:val="en-GB" w:eastAsia="en-GB"/>
        </w:rPr>
        <w:t xml:space="preserve"> </w:t>
      </w:r>
      <w:r w:rsidR="002562EA" w:rsidRPr="004E1D16">
        <w:rPr>
          <w:rFonts w:ascii="Arial" w:eastAsia="Arial" w:hAnsi="Arial" w:cs="Arial"/>
          <w:sz w:val="18"/>
          <w:szCs w:val="18"/>
          <w:lang w:val="en-GB" w:eastAsia="en-GB"/>
        </w:rPr>
        <w:t>Some portions of</w:t>
      </w:r>
      <w:r w:rsidRPr="004E1D16">
        <w:rPr>
          <w:rFonts w:ascii="Arial" w:eastAsia="Arial" w:hAnsi="Arial" w:cs="Arial"/>
          <w:sz w:val="18"/>
          <w:szCs w:val="18"/>
          <w:lang w:val="en-GB" w:eastAsia="en-GB"/>
        </w:rPr>
        <w:t xml:space="preserve"> tax losses could be carried forward against future taxable income</w:t>
      </w:r>
      <w:r w:rsidRPr="004E1D16">
        <w:rPr>
          <w:rFonts w:ascii="Arial" w:eastAsia="Arial" w:hAnsi="Arial" w:cs="Cordia New"/>
          <w:sz w:val="18"/>
          <w:szCs w:val="18"/>
          <w:cs/>
          <w:lang w:val="en-GB" w:eastAsia="en-GB"/>
        </w:rPr>
        <w:t xml:space="preserve"> </w:t>
      </w:r>
      <w:r w:rsidR="002562EA" w:rsidRPr="004E1D16">
        <w:rPr>
          <w:rFonts w:ascii="Arial" w:eastAsia="Arial" w:hAnsi="Arial" w:cs="Cordia New"/>
          <w:sz w:val="18"/>
          <w:szCs w:val="18"/>
          <w:lang w:val="en-GB" w:eastAsia="en-GB"/>
        </w:rPr>
        <w:t>without expiration</w:t>
      </w:r>
      <w:r w:rsidRPr="004E1D16">
        <w:rPr>
          <w:rFonts w:ascii="Arial" w:eastAsia="Arial" w:hAnsi="Arial" w:cs="Cordia New"/>
          <w:sz w:val="18"/>
          <w:szCs w:val="18"/>
          <w:lang w:val="en-GB" w:eastAsia="en-GB"/>
        </w:rPr>
        <w:t xml:space="preserve"> invalid and some portions will be </w:t>
      </w:r>
      <w:r w:rsidR="006F5168" w:rsidRPr="004E1D16">
        <w:rPr>
          <w:rFonts w:ascii="Arial" w:eastAsia="Arial" w:hAnsi="Arial" w:cs="Cordia New"/>
          <w:sz w:val="18"/>
          <w:szCs w:val="18"/>
          <w:lang w:val="en-GB" w:eastAsia="en-GB"/>
        </w:rPr>
        <w:t>expired</w:t>
      </w:r>
      <w:r w:rsidRPr="004E1D16">
        <w:rPr>
          <w:rFonts w:ascii="Arial" w:eastAsia="Arial" w:hAnsi="Arial" w:cs="Cordia New"/>
          <w:sz w:val="18"/>
          <w:szCs w:val="18"/>
          <w:lang w:val="en-GB" w:eastAsia="en-GB"/>
        </w:rPr>
        <w:t xml:space="preserve"> during 2021 to 2038.</w:t>
      </w:r>
    </w:p>
    <w:p w14:paraId="45F21009" w14:textId="1112215C" w:rsidR="00C05310" w:rsidRPr="004E1D16" w:rsidRDefault="00BF29CB" w:rsidP="00CA379C">
      <w:pPr>
        <w:jc w:val="both"/>
        <w:rPr>
          <w:rFonts w:ascii="Arial" w:hAnsi="Arial" w:cs="Arial"/>
          <w:sz w:val="20"/>
          <w:szCs w:val="20"/>
          <w:lang w:val="en-GB" w:eastAsia="en-GB"/>
        </w:rPr>
      </w:pPr>
      <w:r w:rsidRPr="004E1D16">
        <w:rPr>
          <w:rFonts w:ascii="Arial" w:hAnsi="Arial" w:cs="Arial"/>
          <w:sz w:val="20"/>
          <w:szCs w:val="20"/>
          <w:lang w:val="en-GB" w:eastAsia="en-GB"/>
        </w:rPr>
        <w:br w:type="page"/>
      </w:r>
    </w:p>
    <w:p w14:paraId="0FC69CD9" w14:textId="77777777" w:rsidR="0028557B" w:rsidRPr="004E1D16" w:rsidRDefault="0028557B" w:rsidP="00CA379C">
      <w:pPr>
        <w:jc w:val="both"/>
        <w:rPr>
          <w:rFonts w:ascii="Arial" w:hAnsi="Arial" w:cs="Arial"/>
          <w:sz w:val="20"/>
          <w:szCs w:val="20"/>
          <w:lang w:val="en-GB" w:eastAsia="en-GB"/>
        </w:rPr>
      </w:pPr>
    </w:p>
    <w:tbl>
      <w:tblPr>
        <w:tblW w:w="9498" w:type="dxa"/>
        <w:tblInd w:w="108" w:type="dxa"/>
        <w:shd w:val="clear" w:color="auto" w:fill="44546A"/>
        <w:tblLook w:val="04A0" w:firstRow="1" w:lastRow="0" w:firstColumn="1" w:lastColumn="0" w:noHBand="0" w:noVBand="1"/>
      </w:tblPr>
      <w:tblGrid>
        <w:gridCol w:w="9498"/>
      </w:tblGrid>
      <w:tr w:rsidR="00C05310" w:rsidRPr="004E1D16" w14:paraId="1CF78BD8" w14:textId="77777777" w:rsidTr="00847EA4">
        <w:trPr>
          <w:trHeight w:val="386"/>
        </w:trPr>
        <w:tc>
          <w:tcPr>
            <w:tcW w:w="9498" w:type="dxa"/>
            <w:shd w:val="clear" w:color="auto" w:fill="FFA543"/>
            <w:vAlign w:val="center"/>
          </w:tcPr>
          <w:p w14:paraId="725E0BCC" w14:textId="3C2EB3EB" w:rsidR="00C05310" w:rsidRPr="004E1D16" w:rsidRDefault="00C05310" w:rsidP="00CA379C">
            <w:pPr>
              <w:tabs>
                <w:tab w:val="left" w:pos="5647"/>
              </w:tabs>
              <w:ind w:left="432" w:hanging="432"/>
              <w:jc w:val="both"/>
              <w:rPr>
                <w:rFonts w:ascii="Arial" w:eastAsia="Arial Unicode MS" w:hAnsi="Arial" w:cs="Arial"/>
                <w:i/>
                <w:iCs/>
                <w:color w:val="FFFFFF"/>
                <w:sz w:val="20"/>
                <w:szCs w:val="20"/>
                <w:lang w:val="en-GB"/>
              </w:rPr>
            </w:pPr>
            <w:r w:rsidRPr="004E1D16">
              <w:rPr>
                <w:rFonts w:ascii="Arial" w:eastAsia="Arial Unicode MS" w:hAnsi="Arial" w:cs="Arial"/>
                <w:b/>
                <w:bCs/>
                <w:color w:val="FFFFFF"/>
                <w:sz w:val="20"/>
                <w:szCs w:val="20"/>
                <w:lang w:val="en-GB"/>
              </w:rPr>
              <w:t>2</w:t>
            </w:r>
            <w:r w:rsidR="001927E5" w:rsidRPr="004E1D16">
              <w:rPr>
                <w:rFonts w:ascii="Arial" w:eastAsia="Arial Unicode MS" w:hAnsi="Arial" w:cs="Arial"/>
                <w:b/>
                <w:bCs/>
                <w:color w:val="FFFFFF"/>
                <w:sz w:val="20"/>
                <w:szCs w:val="20"/>
                <w:lang w:val="en-GB"/>
              </w:rPr>
              <w:t>6</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Other non-current assets</w:t>
            </w:r>
          </w:p>
        </w:tc>
      </w:tr>
    </w:tbl>
    <w:p w14:paraId="4E7C1F2E" w14:textId="77777777" w:rsidR="00C05310" w:rsidRPr="004E1D16" w:rsidRDefault="00C05310" w:rsidP="00CA379C">
      <w:pPr>
        <w:jc w:val="both"/>
        <w:rPr>
          <w:rFonts w:ascii="Arial" w:hAnsi="Arial" w:cs="Arial"/>
          <w:b/>
          <w:bCs/>
          <w:sz w:val="20"/>
          <w:szCs w:val="20"/>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C05310" w:rsidRPr="004E1D16" w14:paraId="089A71D4" w14:textId="77777777" w:rsidTr="0088330C">
        <w:trPr>
          <w:trHeight w:val="284"/>
        </w:trPr>
        <w:tc>
          <w:tcPr>
            <w:tcW w:w="3990" w:type="dxa"/>
            <w:vAlign w:val="bottom"/>
          </w:tcPr>
          <w:p w14:paraId="6AE47287" w14:textId="77777777" w:rsidR="00C05310" w:rsidRPr="004E1D16" w:rsidRDefault="00C05310" w:rsidP="00CA379C">
            <w:pPr>
              <w:ind w:left="-72"/>
              <w:jc w:val="both"/>
              <w:rPr>
                <w:rFonts w:ascii="Arial" w:hAnsi="Arial" w:cs="Arial"/>
                <w:sz w:val="18"/>
                <w:szCs w:val="18"/>
                <w:lang w:val="en-GB"/>
              </w:rPr>
            </w:pPr>
          </w:p>
        </w:tc>
        <w:tc>
          <w:tcPr>
            <w:tcW w:w="5475" w:type="dxa"/>
            <w:gridSpan w:val="4"/>
            <w:tcBorders>
              <w:top w:val="single" w:sz="4" w:space="0" w:color="auto"/>
              <w:left w:val="nil"/>
              <w:bottom w:val="nil"/>
              <w:right w:val="nil"/>
            </w:tcBorders>
            <w:vAlign w:val="center"/>
            <w:hideMark/>
          </w:tcPr>
          <w:p w14:paraId="590AA64B" w14:textId="4E27803A" w:rsidR="00C05310" w:rsidRPr="004E1D16" w:rsidRDefault="00C05310" w:rsidP="0088330C">
            <w:pPr>
              <w:ind w:right="-72"/>
              <w:jc w:val="right"/>
              <w:rPr>
                <w:rFonts w:ascii="Arial" w:hAnsi="Arial" w:cs="Arial"/>
                <w:b/>
                <w:bCs/>
                <w:sz w:val="18"/>
                <w:szCs w:val="18"/>
                <w:cs/>
                <w:lang w:val="en-US"/>
              </w:rPr>
            </w:pPr>
            <w:r w:rsidRPr="004E1D16">
              <w:rPr>
                <w:rFonts w:ascii="Arial" w:hAnsi="Arial" w:cs="Arial"/>
                <w:b/>
                <w:bCs/>
                <w:sz w:val="18"/>
                <w:szCs w:val="18"/>
                <w:lang w:val="en-GB"/>
              </w:rPr>
              <w:t>Consolidated financial statements</w:t>
            </w:r>
          </w:p>
        </w:tc>
      </w:tr>
      <w:tr w:rsidR="00C05310" w:rsidRPr="004E1D16" w14:paraId="699BB463" w14:textId="77777777" w:rsidTr="001927E5">
        <w:trPr>
          <w:trHeight w:val="284"/>
        </w:trPr>
        <w:tc>
          <w:tcPr>
            <w:tcW w:w="3990" w:type="dxa"/>
            <w:vAlign w:val="bottom"/>
          </w:tcPr>
          <w:p w14:paraId="280D78AE" w14:textId="77777777" w:rsidR="00C05310" w:rsidRPr="004E1D16" w:rsidRDefault="00C05310" w:rsidP="00CA379C">
            <w:pPr>
              <w:ind w:left="-72"/>
              <w:jc w:val="both"/>
              <w:rPr>
                <w:rFonts w:ascii="Arial" w:hAnsi="Arial" w:cs="Arial"/>
                <w:sz w:val="18"/>
                <w:szCs w:val="18"/>
                <w:cs/>
              </w:rPr>
            </w:pPr>
          </w:p>
        </w:tc>
        <w:tc>
          <w:tcPr>
            <w:tcW w:w="2737" w:type="dxa"/>
            <w:gridSpan w:val="2"/>
            <w:tcBorders>
              <w:top w:val="single" w:sz="4" w:space="0" w:color="auto"/>
              <w:left w:val="nil"/>
              <w:bottom w:val="single" w:sz="4" w:space="0" w:color="auto"/>
              <w:right w:val="nil"/>
            </w:tcBorders>
            <w:vAlign w:val="bottom"/>
            <w:hideMark/>
          </w:tcPr>
          <w:p w14:paraId="27DB7A90" w14:textId="21A9C63E" w:rsidR="00C05310" w:rsidRPr="004E1D16" w:rsidRDefault="00C05310" w:rsidP="00BF29CB">
            <w:pPr>
              <w:ind w:right="-72"/>
              <w:jc w:val="right"/>
              <w:rPr>
                <w:rFonts w:ascii="Arial" w:hAnsi="Arial" w:cs="Arial"/>
                <w:b/>
                <w:bCs/>
                <w:sz w:val="18"/>
                <w:szCs w:val="18"/>
                <w:cs/>
                <w:lang w:val="en-GB"/>
              </w:rPr>
            </w:pPr>
            <w:r w:rsidRPr="004E1D16">
              <w:rPr>
                <w:rFonts w:ascii="Arial" w:hAnsi="Arial" w:cs="Arial"/>
                <w:b/>
                <w:bCs/>
                <w:sz w:val="18"/>
                <w:szCs w:val="18"/>
                <w:cs/>
              </w:rPr>
              <w:t>Unit: Million US Dollar</w:t>
            </w:r>
          </w:p>
        </w:tc>
        <w:tc>
          <w:tcPr>
            <w:tcW w:w="2738" w:type="dxa"/>
            <w:gridSpan w:val="2"/>
            <w:tcBorders>
              <w:top w:val="single" w:sz="4" w:space="0" w:color="auto"/>
              <w:left w:val="nil"/>
              <w:bottom w:val="single" w:sz="4" w:space="0" w:color="auto"/>
              <w:right w:val="nil"/>
            </w:tcBorders>
            <w:vAlign w:val="bottom"/>
            <w:hideMark/>
          </w:tcPr>
          <w:p w14:paraId="29F9A780" w14:textId="78753360" w:rsidR="00C05310" w:rsidRPr="004E1D16" w:rsidRDefault="00C05310" w:rsidP="00BF29CB">
            <w:pPr>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C05310" w:rsidRPr="004E1D16" w14:paraId="4D7E9CE2" w14:textId="77777777" w:rsidTr="001927E5">
        <w:trPr>
          <w:trHeight w:val="284"/>
        </w:trPr>
        <w:tc>
          <w:tcPr>
            <w:tcW w:w="3990" w:type="dxa"/>
            <w:vAlign w:val="bottom"/>
          </w:tcPr>
          <w:p w14:paraId="15642078" w14:textId="77777777" w:rsidR="00C05310" w:rsidRPr="004E1D16" w:rsidRDefault="00C05310" w:rsidP="00CA379C">
            <w:pPr>
              <w:ind w:left="-72"/>
              <w:jc w:val="both"/>
              <w:rPr>
                <w:rFonts w:ascii="Arial" w:hAnsi="Arial" w:cs="Arial"/>
                <w:sz w:val="18"/>
                <w:szCs w:val="18"/>
                <w:cs/>
              </w:rPr>
            </w:pPr>
          </w:p>
        </w:tc>
        <w:tc>
          <w:tcPr>
            <w:tcW w:w="1368" w:type="dxa"/>
            <w:tcBorders>
              <w:top w:val="single" w:sz="4" w:space="0" w:color="auto"/>
              <w:left w:val="nil"/>
              <w:bottom w:val="single" w:sz="4" w:space="0" w:color="auto"/>
              <w:right w:val="nil"/>
            </w:tcBorders>
            <w:vAlign w:val="bottom"/>
            <w:hideMark/>
          </w:tcPr>
          <w:p w14:paraId="1D351724" w14:textId="33C109D5" w:rsidR="00C05310" w:rsidRPr="004E1D16" w:rsidRDefault="00C05310" w:rsidP="00BF29CB">
            <w:pPr>
              <w:ind w:right="-72"/>
              <w:jc w:val="right"/>
              <w:rPr>
                <w:rFonts w:ascii="Arial" w:hAnsi="Arial" w:cs="Arial"/>
                <w:b/>
                <w:bCs/>
                <w:spacing w:val="-4"/>
                <w:sz w:val="18"/>
                <w:szCs w:val="18"/>
                <w:cs/>
                <w:lang w:val="en-US"/>
              </w:rPr>
            </w:pPr>
            <w:r w:rsidRPr="004E1D16">
              <w:rPr>
                <w:rFonts w:ascii="Arial" w:hAnsi="Arial" w:cs="Arial"/>
                <w:b/>
                <w:bCs/>
                <w:spacing w:val="-4"/>
                <w:sz w:val="18"/>
                <w:szCs w:val="18"/>
                <w:lang w:val="en-GB"/>
              </w:rPr>
              <w:t>31 December 2020</w:t>
            </w:r>
          </w:p>
        </w:tc>
        <w:tc>
          <w:tcPr>
            <w:tcW w:w="1369" w:type="dxa"/>
            <w:tcBorders>
              <w:top w:val="single" w:sz="4" w:space="0" w:color="auto"/>
              <w:left w:val="nil"/>
              <w:bottom w:val="single" w:sz="4" w:space="0" w:color="auto"/>
              <w:right w:val="nil"/>
            </w:tcBorders>
            <w:vAlign w:val="bottom"/>
            <w:hideMark/>
          </w:tcPr>
          <w:p w14:paraId="6BEE893C" w14:textId="36D0DF39" w:rsidR="00C05310" w:rsidRPr="004E1D16" w:rsidRDefault="00C05310" w:rsidP="00BF29CB">
            <w:pPr>
              <w:ind w:right="-72"/>
              <w:jc w:val="right"/>
              <w:rPr>
                <w:rFonts w:ascii="Arial" w:hAnsi="Arial" w:cs="Arial"/>
                <w:b/>
                <w:bCs/>
                <w:spacing w:val="-4"/>
                <w:sz w:val="18"/>
                <w:szCs w:val="18"/>
                <w:cs/>
                <w:lang w:val="en-GB"/>
              </w:rPr>
            </w:pPr>
            <w:r w:rsidRPr="004E1D16">
              <w:rPr>
                <w:rFonts w:ascii="Arial" w:hAnsi="Arial" w:cs="Arial"/>
                <w:b/>
                <w:bCs/>
                <w:spacing w:val="-4"/>
                <w:sz w:val="18"/>
                <w:szCs w:val="18"/>
                <w:lang w:val="en-GB"/>
              </w:rPr>
              <w:t>31 December 2019</w:t>
            </w:r>
          </w:p>
        </w:tc>
        <w:tc>
          <w:tcPr>
            <w:tcW w:w="1369" w:type="dxa"/>
            <w:tcBorders>
              <w:top w:val="single" w:sz="4" w:space="0" w:color="auto"/>
              <w:left w:val="nil"/>
              <w:bottom w:val="single" w:sz="4" w:space="0" w:color="auto"/>
              <w:right w:val="nil"/>
            </w:tcBorders>
            <w:vAlign w:val="bottom"/>
            <w:hideMark/>
          </w:tcPr>
          <w:p w14:paraId="4569318A" w14:textId="52D76B72" w:rsidR="00C05310" w:rsidRPr="004E1D16" w:rsidRDefault="00C05310" w:rsidP="00BF29CB">
            <w:pPr>
              <w:ind w:right="-72"/>
              <w:jc w:val="right"/>
              <w:rPr>
                <w:rFonts w:ascii="Arial" w:hAnsi="Arial" w:cs="Arial"/>
                <w:b/>
                <w:bCs/>
                <w:spacing w:val="-4"/>
                <w:sz w:val="18"/>
                <w:szCs w:val="18"/>
                <w:cs/>
                <w:lang w:val="en-GB"/>
              </w:rPr>
            </w:pPr>
            <w:r w:rsidRPr="004E1D16">
              <w:rPr>
                <w:rFonts w:ascii="Arial" w:hAnsi="Arial" w:cs="Arial"/>
                <w:b/>
                <w:bCs/>
                <w:spacing w:val="-4"/>
                <w:sz w:val="18"/>
                <w:szCs w:val="18"/>
                <w:lang w:val="en-GB"/>
              </w:rPr>
              <w:t>31 December 2020</w:t>
            </w:r>
          </w:p>
        </w:tc>
        <w:tc>
          <w:tcPr>
            <w:tcW w:w="1369" w:type="dxa"/>
            <w:tcBorders>
              <w:top w:val="single" w:sz="4" w:space="0" w:color="auto"/>
              <w:left w:val="nil"/>
              <w:bottom w:val="single" w:sz="4" w:space="0" w:color="auto"/>
              <w:right w:val="nil"/>
            </w:tcBorders>
            <w:vAlign w:val="bottom"/>
            <w:hideMark/>
          </w:tcPr>
          <w:p w14:paraId="2AE926B4" w14:textId="103222D0" w:rsidR="00C05310" w:rsidRPr="004E1D16" w:rsidRDefault="00C05310" w:rsidP="00BF29CB">
            <w:pPr>
              <w:ind w:right="-72"/>
              <w:jc w:val="right"/>
              <w:rPr>
                <w:rFonts w:ascii="Arial" w:hAnsi="Arial" w:cs="Arial"/>
                <w:b/>
                <w:bCs/>
                <w:spacing w:val="-4"/>
                <w:sz w:val="18"/>
                <w:szCs w:val="18"/>
                <w:cs/>
              </w:rPr>
            </w:pPr>
            <w:r w:rsidRPr="004E1D16">
              <w:rPr>
                <w:rFonts w:ascii="Arial" w:hAnsi="Arial" w:cs="Arial"/>
                <w:b/>
                <w:bCs/>
                <w:spacing w:val="-4"/>
                <w:sz w:val="18"/>
                <w:szCs w:val="18"/>
                <w:lang w:val="en-GB"/>
              </w:rPr>
              <w:t>31 December 2019</w:t>
            </w:r>
          </w:p>
        </w:tc>
      </w:tr>
      <w:tr w:rsidR="00C05310" w:rsidRPr="004E1D16" w14:paraId="05242E0D" w14:textId="77777777" w:rsidTr="001927E5">
        <w:trPr>
          <w:trHeight w:val="284"/>
        </w:trPr>
        <w:tc>
          <w:tcPr>
            <w:tcW w:w="3990" w:type="dxa"/>
            <w:vAlign w:val="bottom"/>
          </w:tcPr>
          <w:p w14:paraId="0D556D9C" w14:textId="77777777" w:rsidR="00C05310" w:rsidRPr="004E1D16" w:rsidRDefault="00C05310" w:rsidP="00CA379C">
            <w:pPr>
              <w:ind w:left="174" w:hanging="284"/>
              <w:jc w:val="both"/>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215AB58B" w14:textId="77777777" w:rsidR="00C05310" w:rsidRPr="004E1D16" w:rsidRDefault="00C05310" w:rsidP="00BF29CB">
            <w:pPr>
              <w:ind w:right="-72"/>
              <w:jc w:val="right"/>
              <w:rPr>
                <w:rFonts w:ascii="Arial" w:hAnsi="Arial" w:cs="Arial"/>
                <w:sz w:val="18"/>
                <w:szCs w:val="18"/>
                <w:cs/>
                <w:lang w:val="en-GB"/>
              </w:rPr>
            </w:pPr>
          </w:p>
        </w:tc>
        <w:tc>
          <w:tcPr>
            <w:tcW w:w="1369" w:type="dxa"/>
            <w:tcBorders>
              <w:top w:val="single" w:sz="4" w:space="0" w:color="auto"/>
              <w:left w:val="nil"/>
              <w:bottom w:val="nil"/>
              <w:right w:val="nil"/>
            </w:tcBorders>
            <w:vAlign w:val="bottom"/>
          </w:tcPr>
          <w:p w14:paraId="2FF34DFE" w14:textId="77777777" w:rsidR="00C05310" w:rsidRPr="004E1D16" w:rsidRDefault="00C05310" w:rsidP="00BF29CB">
            <w:pPr>
              <w:ind w:left="459" w:right="-72"/>
              <w:jc w:val="right"/>
              <w:rPr>
                <w:rFonts w:ascii="Arial" w:hAnsi="Arial" w:cs="Arial"/>
                <w:sz w:val="18"/>
                <w:szCs w:val="18"/>
                <w:lang w:val="en-US"/>
              </w:rPr>
            </w:pPr>
          </w:p>
        </w:tc>
        <w:tc>
          <w:tcPr>
            <w:tcW w:w="1369" w:type="dxa"/>
            <w:tcBorders>
              <w:top w:val="single" w:sz="4" w:space="0" w:color="auto"/>
              <w:left w:val="nil"/>
              <w:bottom w:val="nil"/>
              <w:right w:val="nil"/>
            </w:tcBorders>
            <w:shd w:val="clear" w:color="auto" w:fill="FAFAFA"/>
            <w:vAlign w:val="bottom"/>
          </w:tcPr>
          <w:p w14:paraId="2403E177" w14:textId="77777777" w:rsidR="00C05310" w:rsidRPr="004E1D16" w:rsidRDefault="00C05310" w:rsidP="00BF29CB">
            <w:pPr>
              <w:ind w:right="-72"/>
              <w:jc w:val="right"/>
              <w:rPr>
                <w:rFonts w:ascii="Arial" w:hAnsi="Arial" w:cs="Arial"/>
                <w:sz w:val="18"/>
                <w:szCs w:val="18"/>
                <w:lang w:val="en-US"/>
              </w:rPr>
            </w:pPr>
          </w:p>
        </w:tc>
        <w:tc>
          <w:tcPr>
            <w:tcW w:w="1369" w:type="dxa"/>
            <w:tcBorders>
              <w:top w:val="single" w:sz="4" w:space="0" w:color="auto"/>
              <w:left w:val="nil"/>
              <w:bottom w:val="nil"/>
              <w:right w:val="nil"/>
            </w:tcBorders>
            <w:vAlign w:val="bottom"/>
          </w:tcPr>
          <w:p w14:paraId="43ED640D" w14:textId="77777777" w:rsidR="00C05310" w:rsidRPr="004E1D16" w:rsidRDefault="00C05310" w:rsidP="00BF29CB">
            <w:pPr>
              <w:ind w:right="-72"/>
              <w:jc w:val="right"/>
              <w:rPr>
                <w:rFonts w:ascii="Arial" w:hAnsi="Arial" w:cs="Arial"/>
                <w:sz w:val="18"/>
                <w:szCs w:val="18"/>
                <w:cs/>
                <w:lang w:val="en-US"/>
              </w:rPr>
            </w:pPr>
          </w:p>
        </w:tc>
      </w:tr>
      <w:tr w:rsidR="001927E5" w:rsidRPr="004E1D16" w14:paraId="3C36521C" w14:textId="77777777" w:rsidTr="001927E5">
        <w:trPr>
          <w:trHeight w:val="284"/>
        </w:trPr>
        <w:tc>
          <w:tcPr>
            <w:tcW w:w="3990" w:type="dxa"/>
            <w:vAlign w:val="bottom"/>
            <w:hideMark/>
          </w:tcPr>
          <w:p w14:paraId="58076EB4" w14:textId="4831FDA8" w:rsidR="001927E5" w:rsidRPr="004E1D16" w:rsidRDefault="001927E5" w:rsidP="001927E5">
            <w:pPr>
              <w:ind w:left="174" w:hanging="284"/>
              <w:jc w:val="both"/>
              <w:rPr>
                <w:rFonts w:ascii="Arial" w:hAnsi="Arial" w:cs="Arial"/>
                <w:b/>
                <w:bCs/>
                <w:sz w:val="18"/>
                <w:szCs w:val="18"/>
                <w:cs/>
                <w:lang w:val="en-US"/>
              </w:rPr>
            </w:pPr>
            <w:r w:rsidRPr="004E1D16">
              <w:rPr>
                <w:rFonts w:ascii="Arial" w:hAnsi="Arial" w:cs="Arial"/>
                <w:sz w:val="18"/>
                <w:szCs w:val="18"/>
                <w:cs/>
              </w:rPr>
              <w:t>Land usage fee</w:t>
            </w:r>
          </w:p>
        </w:tc>
        <w:tc>
          <w:tcPr>
            <w:tcW w:w="1368" w:type="dxa"/>
            <w:shd w:val="clear" w:color="auto" w:fill="FAFAFA"/>
            <w:vAlign w:val="bottom"/>
          </w:tcPr>
          <w:p w14:paraId="302EE242" w14:textId="70EA62AD" w:rsidR="001927E5" w:rsidRPr="004E1D16" w:rsidRDefault="001927E5" w:rsidP="001927E5">
            <w:pPr>
              <w:ind w:right="-72"/>
              <w:jc w:val="right"/>
              <w:rPr>
                <w:rFonts w:ascii="Arial" w:hAnsi="Arial" w:cs="Arial"/>
                <w:sz w:val="18"/>
                <w:szCs w:val="18"/>
                <w:lang w:val="en-GB"/>
              </w:rPr>
            </w:pPr>
            <w:r w:rsidRPr="004E1D16">
              <w:rPr>
                <w:rFonts w:ascii="Arial" w:hAnsi="Arial" w:cs="Arial"/>
                <w:sz w:val="18"/>
                <w:szCs w:val="18"/>
                <w:lang w:val="en-GB"/>
              </w:rPr>
              <w:t>21.36</w:t>
            </w:r>
          </w:p>
        </w:tc>
        <w:tc>
          <w:tcPr>
            <w:tcW w:w="1369" w:type="dxa"/>
            <w:vAlign w:val="bottom"/>
          </w:tcPr>
          <w:p w14:paraId="11AAC2EA" w14:textId="6AD87ECE" w:rsidR="001927E5" w:rsidRPr="004E1D16" w:rsidRDefault="001927E5" w:rsidP="001927E5">
            <w:pPr>
              <w:ind w:left="459" w:right="-72"/>
              <w:jc w:val="right"/>
              <w:rPr>
                <w:rFonts w:ascii="Arial" w:hAnsi="Arial" w:cs="Arial"/>
                <w:sz w:val="18"/>
                <w:szCs w:val="18"/>
                <w:lang w:val="en-GB"/>
              </w:rPr>
            </w:pPr>
            <w:r w:rsidRPr="004E1D16">
              <w:rPr>
                <w:rFonts w:ascii="Arial" w:hAnsi="Arial" w:cs="Arial"/>
                <w:sz w:val="18"/>
                <w:szCs w:val="18"/>
                <w:lang w:val="en-US"/>
              </w:rPr>
              <w:t>22.8</w:t>
            </w:r>
            <w:r w:rsidRPr="004E1D16">
              <w:rPr>
                <w:rFonts w:ascii="Arial" w:hAnsi="Arial" w:cs="Arial"/>
                <w:sz w:val="18"/>
                <w:szCs w:val="18"/>
                <w:cs/>
                <w:lang w:val="en-GB"/>
              </w:rPr>
              <w:t>6</w:t>
            </w:r>
          </w:p>
        </w:tc>
        <w:tc>
          <w:tcPr>
            <w:tcW w:w="1369" w:type="dxa"/>
            <w:shd w:val="clear" w:color="auto" w:fill="FAFAFA"/>
            <w:vAlign w:val="bottom"/>
          </w:tcPr>
          <w:p w14:paraId="5F0442AE" w14:textId="0E859DB3"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641.66</w:t>
            </w:r>
          </w:p>
        </w:tc>
        <w:tc>
          <w:tcPr>
            <w:tcW w:w="1369" w:type="dxa"/>
            <w:vAlign w:val="bottom"/>
          </w:tcPr>
          <w:p w14:paraId="417EE57A" w14:textId="36FF8F0E" w:rsidR="001927E5" w:rsidRPr="004E1D16" w:rsidRDefault="001927E5" w:rsidP="001927E5">
            <w:pPr>
              <w:ind w:right="-72"/>
              <w:jc w:val="right"/>
              <w:rPr>
                <w:rFonts w:ascii="Arial" w:hAnsi="Arial" w:cs="Arial"/>
                <w:sz w:val="18"/>
                <w:szCs w:val="18"/>
                <w:cs/>
                <w:lang w:val="en-GB"/>
              </w:rPr>
            </w:pPr>
            <w:r w:rsidRPr="004E1D16">
              <w:rPr>
                <w:rFonts w:ascii="Arial" w:hAnsi="Arial" w:cs="Arial"/>
                <w:sz w:val="18"/>
                <w:szCs w:val="18"/>
                <w:lang w:val="en-US"/>
              </w:rPr>
              <w:t>689.39</w:t>
            </w:r>
          </w:p>
        </w:tc>
      </w:tr>
      <w:tr w:rsidR="001927E5" w:rsidRPr="004E1D16" w14:paraId="55DCF516" w14:textId="77777777" w:rsidTr="001927E5">
        <w:trPr>
          <w:trHeight w:val="284"/>
        </w:trPr>
        <w:tc>
          <w:tcPr>
            <w:tcW w:w="3990" w:type="dxa"/>
            <w:vAlign w:val="bottom"/>
            <w:hideMark/>
          </w:tcPr>
          <w:p w14:paraId="0AF8DF61" w14:textId="0F8C5A7C" w:rsidR="001927E5" w:rsidRPr="004E1D16" w:rsidRDefault="001927E5" w:rsidP="001927E5">
            <w:pPr>
              <w:ind w:left="174" w:hanging="284"/>
              <w:jc w:val="both"/>
              <w:rPr>
                <w:rFonts w:ascii="Arial" w:hAnsi="Arial" w:cs="Arial"/>
                <w:sz w:val="18"/>
                <w:szCs w:val="18"/>
                <w:cs/>
                <w:lang w:val="en-GB"/>
              </w:rPr>
            </w:pPr>
            <w:r w:rsidRPr="004E1D16">
              <w:rPr>
                <w:rFonts w:ascii="Arial" w:hAnsi="Arial" w:cs="Arial"/>
                <w:sz w:val="18"/>
                <w:szCs w:val="18"/>
                <w:cs/>
              </w:rPr>
              <w:t>Advance payment and accrued interest</w:t>
            </w:r>
          </w:p>
        </w:tc>
        <w:tc>
          <w:tcPr>
            <w:tcW w:w="1368" w:type="dxa"/>
            <w:shd w:val="clear" w:color="auto" w:fill="FAFAFA"/>
            <w:vAlign w:val="bottom"/>
          </w:tcPr>
          <w:p w14:paraId="089E529A" w14:textId="051FDA51"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68.44</w:t>
            </w:r>
          </w:p>
        </w:tc>
        <w:tc>
          <w:tcPr>
            <w:tcW w:w="1369" w:type="dxa"/>
            <w:vAlign w:val="bottom"/>
          </w:tcPr>
          <w:p w14:paraId="3CD38090" w14:textId="3206FAD1"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36.10</w:t>
            </w:r>
          </w:p>
        </w:tc>
        <w:tc>
          <w:tcPr>
            <w:tcW w:w="1369" w:type="dxa"/>
            <w:shd w:val="clear" w:color="auto" w:fill="FAFAFA"/>
            <w:vAlign w:val="bottom"/>
          </w:tcPr>
          <w:p w14:paraId="18F7EB02" w14:textId="50D0EFE7"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2,055.69</w:t>
            </w:r>
          </w:p>
        </w:tc>
        <w:tc>
          <w:tcPr>
            <w:tcW w:w="1369" w:type="dxa"/>
            <w:vAlign w:val="bottom"/>
          </w:tcPr>
          <w:p w14:paraId="79FF6545" w14:textId="7A9051CC"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1,088.49</w:t>
            </w:r>
          </w:p>
        </w:tc>
      </w:tr>
      <w:tr w:rsidR="001927E5" w:rsidRPr="004E1D16" w14:paraId="5CC8963D" w14:textId="77777777" w:rsidTr="001927E5">
        <w:trPr>
          <w:trHeight w:val="554"/>
        </w:trPr>
        <w:tc>
          <w:tcPr>
            <w:tcW w:w="3990" w:type="dxa"/>
            <w:vAlign w:val="bottom"/>
            <w:hideMark/>
          </w:tcPr>
          <w:p w14:paraId="2D8EF7E9" w14:textId="371C9482" w:rsidR="001927E5" w:rsidRPr="004E1D16" w:rsidRDefault="001927E5" w:rsidP="001927E5">
            <w:pPr>
              <w:spacing w:line="276" w:lineRule="auto"/>
              <w:ind w:left="174" w:hanging="284"/>
              <w:rPr>
                <w:rFonts w:ascii="Arial" w:hAnsi="Arial" w:cs="Arial"/>
                <w:sz w:val="18"/>
                <w:szCs w:val="18"/>
                <w:cs/>
                <w:lang w:val="en-GB"/>
              </w:rPr>
            </w:pPr>
            <w:r w:rsidRPr="004E1D16">
              <w:rPr>
                <w:rFonts w:ascii="Arial" w:hAnsi="Arial" w:cs="Arial"/>
                <w:sz w:val="18"/>
                <w:szCs w:val="18"/>
                <w:cs/>
              </w:rPr>
              <w:t>Pension scheme investments from joint operation</w:t>
            </w:r>
          </w:p>
        </w:tc>
        <w:tc>
          <w:tcPr>
            <w:tcW w:w="1368" w:type="dxa"/>
            <w:shd w:val="clear" w:color="auto" w:fill="FAFAFA"/>
            <w:vAlign w:val="bottom"/>
          </w:tcPr>
          <w:p w14:paraId="60C982EE" w14:textId="26E95AEB"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54.88</w:t>
            </w:r>
          </w:p>
        </w:tc>
        <w:tc>
          <w:tcPr>
            <w:tcW w:w="1369" w:type="dxa"/>
            <w:vAlign w:val="bottom"/>
          </w:tcPr>
          <w:p w14:paraId="71533833" w14:textId="168479C5" w:rsidR="001927E5" w:rsidRPr="004E1D16" w:rsidRDefault="001927E5" w:rsidP="001927E5">
            <w:pPr>
              <w:ind w:right="-72"/>
              <w:jc w:val="right"/>
              <w:rPr>
                <w:rFonts w:ascii="Arial" w:hAnsi="Arial" w:cs="Arial"/>
                <w:sz w:val="18"/>
                <w:szCs w:val="18"/>
                <w:lang w:val="en-US"/>
              </w:rPr>
            </w:pPr>
            <w:r w:rsidRPr="004E1D16">
              <w:rPr>
                <w:rFonts w:ascii="Arial" w:hAnsi="Arial" w:cs="Arial"/>
                <w:sz w:val="18"/>
                <w:szCs w:val="18"/>
                <w:lang w:val="en-US"/>
              </w:rPr>
              <w:t>44.88</w:t>
            </w:r>
          </w:p>
        </w:tc>
        <w:tc>
          <w:tcPr>
            <w:tcW w:w="1369" w:type="dxa"/>
            <w:shd w:val="clear" w:color="auto" w:fill="FAFAFA"/>
            <w:vAlign w:val="bottom"/>
          </w:tcPr>
          <w:p w14:paraId="20A0025A" w14:textId="011083B7"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1,648.43</w:t>
            </w:r>
          </w:p>
        </w:tc>
        <w:tc>
          <w:tcPr>
            <w:tcW w:w="1369" w:type="dxa"/>
            <w:vAlign w:val="bottom"/>
          </w:tcPr>
          <w:p w14:paraId="1633D03E" w14:textId="2F6EB94D"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1,353.50</w:t>
            </w:r>
          </w:p>
        </w:tc>
      </w:tr>
      <w:tr w:rsidR="001927E5" w:rsidRPr="004E1D16" w14:paraId="57B3773C" w14:textId="77777777" w:rsidTr="001927E5">
        <w:trPr>
          <w:trHeight w:val="284"/>
        </w:trPr>
        <w:tc>
          <w:tcPr>
            <w:tcW w:w="3990" w:type="dxa"/>
            <w:vAlign w:val="bottom"/>
            <w:hideMark/>
          </w:tcPr>
          <w:p w14:paraId="16389973" w14:textId="2D6ECE62" w:rsidR="001927E5" w:rsidRPr="004E1D16" w:rsidRDefault="001927E5" w:rsidP="001927E5">
            <w:pPr>
              <w:ind w:left="174" w:hanging="284"/>
              <w:jc w:val="both"/>
              <w:rPr>
                <w:rFonts w:ascii="Arial" w:hAnsi="Arial" w:cs="Cordia New"/>
                <w:sz w:val="18"/>
                <w:szCs w:val="18"/>
                <w:cs/>
                <w:lang w:val="en-GB"/>
              </w:rPr>
            </w:pPr>
            <w:r w:rsidRPr="004E1D16">
              <w:rPr>
                <w:rFonts w:ascii="Arial" w:hAnsi="Arial" w:cs="Arial"/>
                <w:sz w:val="18"/>
                <w:szCs w:val="18"/>
                <w:cs/>
              </w:rPr>
              <w:t>Prepaid expense</w:t>
            </w:r>
            <w:r w:rsidR="006F5168" w:rsidRPr="004E1D16">
              <w:rPr>
                <w:rFonts w:ascii="Arial" w:hAnsi="Arial" w:cs="Arial"/>
                <w:sz w:val="18"/>
                <w:szCs w:val="18"/>
                <w:cs/>
              </w:rPr>
              <w:t>s</w:t>
            </w:r>
          </w:p>
        </w:tc>
        <w:tc>
          <w:tcPr>
            <w:tcW w:w="1368" w:type="dxa"/>
            <w:shd w:val="clear" w:color="auto" w:fill="FAFAFA"/>
            <w:vAlign w:val="bottom"/>
          </w:tcPr>
          <w:p w14:paraId="14638ADA" w14:textId="45C78F85"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10.71</w:t>
            </w:r>
          </w:p>
        </w:tc>
        <w:tc>
          <w:tcPr>
            <w:tcW w:w="1369" w:type="dxa"/>
            <w:vAlign w:val="bottom"/>
          </w:tcPr>
          <w:p w14:paraId="49D277E7" w14:textId="13D9C546"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17.87</w:t>
            </w:r>
          </w:p>
        </w:tc>
        <w:tc>
          <w:tcPr>
            <w:tcW w:w="1369" w:type="dxa"/>
            <w:shd w:val="clear" w:color="auto" w:fill="FAFAFA"/>
            <w:vAlign w:val="bottom"/>
          </w:tcPr>
          <w:p w14:paraId="2A4EC74A" w14:textId="2471CDBF"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321.84</w:t>
            </w:r>
          </w:p>
        </w:tc>
        <w:tc>
          <w:tcPr>
            <w:tcW w:w="1369" w:type="dxa"/>
            <w:vAlign w:val="bottom"/>
          </w:tcPr>
          <w:p w14:paraId="2B402AB7" w14:textId="3CEEDE85"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538.89</w:t>
            </w:r>
          </w:p>
        </w:tc>
      </w:tr>
      <w:tr w:rsidR="001927E5" w:rsidRPr="004E1D16" w14:paraId="0F5DB322" w14:textId="77777777" w:rsidTr="001927E5">
        <w:trPr>
          <w:trHeight w:val="284"/>
        </w:trPr>
        <w:tc>
          <w:tcPr>
            <w:tcW w:w="3990" w:type="dxa"/>
            <w:vAlign w:val="bottom"/>
          </w:tcPr>
          <w:p w14:paraId="07768AEE" w14:textId="6F11B0B5" w:rsidR="001927E5" w:rsidRPr="004E1D16" w:rsidRDefault="001927E5" w:rsidP="001927E5">
            <w:pPr>
              <w:ind w:left="174" w:hanging="284"/>
              <w:jc w:val="both"/>
              <w:rPr>
                <w:rFonts w:ascii="Arial" w:hAnsi="Arial" w:cs="Arial"/>
                <w:sz w:val="18"/>
                <w:szCs w:val="18"/>
                <w:lang w:val="en-GB"/>
              </w:rPr>
            </w:pPr>
            <w:r w:rsidRPr="004E1D16">
              <w:rPr>
                <w:rFonts w:ascii="Arial" w:hAnsi="Arial" w:cs="Arial"/>
                <w:sz w:val="18"/>
                <w:szCs w:val="18"/>
                <w:cs/>
              </w:rPr>
              <w:t>Deferred remuneration under agreement</w:t>
            </w:r>
          </w:p>
        </w:tc>
        <w:tc>
          <w:tcPr>
            <w:tcW w:w="1368" w:type="dxa"/>
            <w:shd w:val="clear" w:color="auto" w:fill="FAFAFA"/>
            <w:vAlign w:val="bottom"/>
          </w:tcPr>
          <w:p w14:paraId="69BC7824" w14:textId="32DB6EC2"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9.54</w:t>
            </w:r>
          </w:p>
        </w:tc>
        <w:tc>
          <w:tcPr>
            <w:tcW w:w="1369" w:type="dxa"/>
            <w:vAlign w:val="bottom"/>
          </w:tcPr>
          <w:p w14:paraId="7E59F94E" w14:textId="2734C52C" w:rsidR="001927E5" w:rsidRPr="004E1D16" w:rsidRDefault="001927E5" w:rsidP="001927E5">
            <w:pPr>
              <w:ind w:right="-72"/>
              <w:jc w:val="right"/>
              <w:rPr>
                <w:rFonts w:ascii="Arial" w:hAnsi="Arial" w:cs="Arial"/>
                <w:sz w:val="18"/>
                <w:szCs w:val="18"/>
                <w:lang w:val="en-US"/>
              </w:rPr>
            </w:pPr>
            <w:r w:rsidRPr="004E1D16">
              <w:rPr>
                <w:rFonts w:ascii="Arial" w:hAnsi="Arial" w:cs="Arial"/>
                <w:sz w:val="18"/>
                <w:szCs w:val="18"/>
                <w:lang w:val="en-US"/>
              </w:rPr>
              <w:t>11.31</w:t>
            </w:r>
          </w:p>
        </w:tc>
        <w:tc>
          <w:tcPr>
            <w:tcW w:w="1369" w:type="dxa"/>
            <w:shd w:val="clear" w:color="auto" w:fill="FAFAFA"/>
            <w:vAlign w:val="bottom"/>
          </w:tcPr>
          <w:p w14:paraId="5CBE2BAE" w14:textId="2E7CE168"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286.55</w:t>
            </w:r>
          </w:p>
        </w:tc>
        <w:tc>
          <w:tcPr>
            <w:tcW w:w="1369" w:type="dxa"/>
            <w:vAlign w:val="bottom"/>
          </w:tcPr>
          <w:p w14:paraId="069EA647" w14:textId="07E02402"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340.81</w:t>
            </w:r>
          </w:p>
        </w:tc>
      </w:tr>
      <w:tr w:rsidR="001927E5" w:rsidRPr="004E1D16" w14:paraId="273CD530" w14:textId="77777777" w:rsidTr="001927E5">
        <w:trPr>
          <w:trHeight w:val="284"/>
        </w:trPr>
        <w:tc>
          <w:tcPr>
            <w:tcW w:w="3990" w:type="dxa"/>
            <w:vAlign w:val="bottom"/>
            <w:hideMark/>
          </w:tcPr>
          <w:p w14:paraId="1AF220F3" w14:textId="5E21DBAB" w:rsidR="001927E5" w:rsidRPr="004E1D16" w:rsidRDefault="001927E5" w:rsidP="001927E5">
            <w:pPr>
              <w:ind w:left="174" w:hanging="284"/>
              <w:jc w:val="both"/>
              <w:rPr>
                <w:rFonts w:ascii="Arial" w:hAnsi="Arial" w:cs="Arial"/>
                <w:sz w:val="18"/>
                <w:szCs w:val="18"/>
                <w:cs/>
              </w:rPr>
            </w:pPr>
            <w:r w:rsidRPr="004E1D16">
              <w:rPr>
                <w:rFonts w:ascii="Arial" w:hAnsi="Arial" w:cs="Arial"/>
                <w:sz w:val="18"/>
                <w:szCs w:val="18"/>
                <w:cs/>
              </w:rPr>
              <w:t>Others</w:t>
            </w:r>
          </w:p>
        </w:tc>
        <w:tc>
          <w:tcPr>
            <w:tcW w:w="1368" w:type="dxa"/>
            <w:tcBorders>
              <w:top w:val="nil"/>
              <w:left w:val="nil"/>
              <w:bottom w:val="single" w:sz="4" w:space="0" w:color="auto"/>
              <w:right w:val="nil"/>
            </w:tcBorders>
            <w:shd w:val="clear" w:color="auto" w:fill="FAFAFA"/>
            <w:vAlign w:val="bottom"/>
          </w:tcPr>
          <w:p w14:paraId="55E6D02F" w14:textId="3CD2104E"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64.04</w:t>
            </w:r>
          </w:p>
        </w:tc>
        <w:tc>
          <w:tcPr>
            <w:tcW w:w="1369" w:type="dxa"/>
            <w:tcBorders>
              <w:top w:val="nil"/>
              <w:left w:val="nil"/>
              <w:bottom w:val="single" w:sz="4" w:space="0" w:color="auto"/>
              <w:right w:val="nil"/>
            </w:tcBorders>
            <w:vAlign w:val="bottom"/>
          </w:tcPr>
          <w:p w14:paraId="12CD86F9" w14:textId="61C86749" w:rsidR="001927E5" w:rsidRPr="004E1D16" w:rsidRDefault="001927E5" w:rsidP="001927E5">
            <w:pPr>
              <w:tabs>
                <w:tab w:val="decimal" w:pos="972"/>
              </w:tabs>
              <w:ind w:right="-72"/>
              <w:jc w:val="right"/>
              <w:rPr>
                <w:rFonts w:ascii="Arial" w:hAnsi="Arial" w:cs="Arial"/>
                <w:sz w:val="18"/>
                <w:szCs w:val="18"/>
                <w:cs/>
                <w:lang w:val="en-US"/>
              </w:rPr>
            </w:pPr>
            <w:r w:rsidRPr="004E1D16">
              <w:rPr>
                <w:rFonts w:ascii="Arial" w:hAnsi="Arial" w:cs="Arial"/>
                <w:sz w:val="18"/>
                <w:szCs w:val="18"/>
                <w:lang w:val="en-US"/>
              </w:rPr>
              <w:t>38.30</w:t>
            </w:r>
          </w:p>
        </w:tc>
        <w:tc>
          <w:tcPr>
            <w:tcW w:w="1369" w:type="dxa"/>
            <w:tcBorders>
              <w:top w:val="nil"/>
              <w:left w:val="nil"/>
              <w:bottom w:val="single" w:sz="4" w:space="0" w:color="auto"/>
              <w:right w:val="nil"/>
            </w:tcBorders>
            <w:shd w:val="clear" w:color="auto" w:fill="FAFAFA"/>
            <w:vAlign w:val="bottom"/>
          </w:tcPr>
          <w:p w14:paraId="71BFC782" w14:textId="602F4B63"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1,923.51</w:t>
            </w:r>
          </w:p>
        </w:tc>
        <w:tc>
          <w:tcPr>
            <w:tcW w:w="1369" w:type="dxa"/>
            <w:tcBorders>
              <w:top w:val="nil"/>
              <w:left w:val="nil"/>
              <w:bottom w:val="single" w:sz="4" w:space="0" w:color="auto"/>
              <w:right w:val="nil"/>
            </w:tcBorders>
            <w:vAlign w:val="bottom"/>
          </w:tcPr>
          <w:p w14:paraId="6555CA40" w14:textId="116BF613"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1,154.78</w:t>
            </w:r>
          </w:p>
        </w:tc>
      </w:tr>
      <w:tr w:rsidR="001927E5" w:rsidRPr="004E1D16" w14:paraId="617E59F7" w14:textId="77777777" w:rsidTr="001927E5">
        <w:trPr>
          <w:trHeight w:val="284"/>
        </w:trPr>
        <w:tc>
          <w:tcPr>
            <w:tcW w:w="3990" w:type="dxa"/>
            <w:vAlign w:val="bottom"/>
          </w:tcPr>
          <w:p w14:paraId="63CB6768" w14:textId="77777777" w:rsidR="001927E5" w:rsidRPr="004E1D16" w:rsidRDefault="001927E5" w:rsidP="001927E5">
            <w:pPr>
              <w:ind w:left="-72"/>
              <w:jc w:val="both"/>
              <w:rPr>
                <w:rFonts w:ascii="Arial" w:hAnsi="Arial" w:cs="Arial"/>
                <w:sz w:val="18"/>
                <w:szCs w:val="18"/>
                <w:cs/>
              </w:rPr>
            </w:pPr>
          </w:p>
        </w:tc>
        <w:tc>
          <w:tcPr>
            <w:tcW w:w="1368" w:type="dxa"/>
            <w:tcBorders>
              <w:top w:val="single" w:sz="4" w:space="0" w:color="auto"/>
              <w:left w:val="nil"/>
              <w:bottom w:val="single" w:sz="4" w:space="0" w:color="auto"/>
              <w:right w:val="nil"/>
            </w:tcBorders>
            <w:shd w:val="clear" w:color="auto" w:fill="FAFAFA"/>
            <w:vAlign w:val="bottom"/>
          </w:tcPr>
          <w:p w14:paraId="0D4AD9E0" w14:textId="75CBF9F6" w:rsidR="001927E5" w:rsidRPr="004E1D16" w:rsidRDefault="001927E5" w:rsidP="001927E5">
            <w:pPr>
              <w:ind w:right="-72"/>
              <w:jc w:val="right"/>
              <w:rPr>
                <w:rFonts w:ascii="Arial" w:hAnsi="Arial" w:cs="Arial"/>
                <w:sz w:val="18"/>
                <w:szCs w:val="18"/>
                <w:cs/>
                <w:lang w:val="en-GB"/>
              </w:rPr>
            </w:pPr>
            <w:r w:rsidRPr="004E1D16">
              <w:rPr>
                <w:rFonts w:ascii="Arial" w:hAnsi="Arial" w:cs="Arial"/>
                <w:sz w:val="18"/>
                <w:szCs w:val="18"/>
                <w:lang w:val="en-US"/>
              </w:rPr>
              <w:t>228.97</w:t>
            </w:r>
          </w:p>
        </w:tc>
        <w:tc>
          <w:tcPr>
            <w:tcW w:w="1369" w:type="dxa"/>
            <w:tcBorders>
              <w:top w:val="single" w:sz="4" w:space="0" w:color="auto"/>
              <w:left w:val="nil"/>
              <w:bottom w:val="single" w:sz="4" w:space="0" w:color="auto"/>
              <w:right w:val="nil"/>
            </w:tcBorders>
            <w:vAlign w:val="bottom"/>
          </w:tcPr>
          <w:p w14:paraId="0B9518BB" w14:textId="2D414203"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171.32</w:t>
            </w:r>
          </w:p>
        </w:tc>
        <w:tc>
          <w:tcPr>
            <w:tcW w:w="1369" w:type="dxa"/>
            <w:tcBorders>
              <w:top w:val="single" w:sz="4" w:space="0" w:color="auto"/>
              <w:left w:val="nil"/>
              <w:bottom w:val="single" w:sz="4" w:space="0" w:color="auto"/>
              <w:right w:val="nil"/>
            </w:tcBorders>
            <w:shd w:val="clear" w:color="auto" w:fill="FAFAFA"/>
            <w:vAlign w:val="bottom"/>
          </w:tcPr>
          <w:p w14:paraId="71E273CE" w14:textId="3B8E3971" w:rsidR="001927E5" w:rsidRPr="004E1D16" w:rsidRDefault="001927E5" w:rsidP="001927E5">
            <w:pPr>
              <w:ind w:right="-72"/>
              <w:jc w:val="right"/>
              <w:rPr>
                <w:rFonts w:ascii="Arial" w:hAnsi="Arial" w:cs="Arial"/>
                <w:sz w:val="18"/>
                <w:szCs w:val="18"/>
                <w:lang w:val="en-US"/>
              </w:rPr>
            </w:pPr>
            <w:r w:rsidRPr="004E1D16">
              <w:rPr>
                <w:rFonts w:ascii="Arial" w:hAnsi="Arial" w:cs="Arial"/>
                <w:sz w:val="18"/>
                <w:szCs w:val="18"/>
                <w:lang w:val="en-US"/>
              </w:rPr>
              <w:t>6,877.68</w:t>
            </w:r>
          </w:p>
        </w:tc>
        <w:tc>
          <w:tcPr>
            <w:tcW w:w="1369" w:type="dxa"/>
            <w:tcBorders>
              <w:top w:val="single" w:sz="4" w:space="0" w:color="auto"/>
              <w:left w:val="nil"/>
              <w:bottom w:val="single" w:sz="4" w:space="0" w:color="auto"/>
              <w:right w:val="nil"/>
            </w:tcBorders>
            <w:vAlign w:val="bottom"/>
          </w:tcPr>
          <w:p w14:paraId="178196AE" w14:textId="5A3E8169"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5,165.86</w:t>
            </w:r>
          </w:p>
        </w:tc>
      </w:tr>
    </w:tbl>
    <w:p w14:paraId="45DFB44F" w14:textId="0AC50560" w:rsidR="00C05310" w:rsidRPr="004E1D16" w:rsidRDefault="00C05310" w:rsidP="00CA379C">
      <w:pPr>
        <w:jc w:val="both"/>
        <w:rPr>
          <w:rFonts w:ascii="Arial" w:hAnsi="Arial" w:cs="Arial"/>
          <w:sz w:val="20"/>
          <w:szCs w:val="20"/>
          <w:lang w:val="en-GB" w:eastAsia="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C05310" w:rsidRPr="004E1D16" w14:paraId="3975CFFC" w14:textId="77777777" w:rsidTr="001927E5">
        <w:trPr>
          <w:trHeight w:val="284"/>
        </w:trPr>
        <w:tc>
          <w:tcPr>
            <w:tcW w:w="3990" w:type="dxa"/>
            <w:vAlign w:val="bottom"/>
          </w:tcPr>
          <w:p w14:paraId="3C8B5A94" w14:textId="77777777" w:rsidR="00C05310" w:rsidRPr="004E1D16" w:rsidRDefault="00C05310" w:rsidP="00CA379C">
            <w:pPr>
              <w:ind w:left="-72"/>
              <w:jc w:val="both"/>
              <w:rPr>
                <w:rFonts w:ascii="Arial" w:hAnsi="Arial" w:cs="Arial"/>
                <w:sz w:val="18"/>
                <w:szCs w:val="18"/>
                <w:lang w:val="en-GB"/>
              </w:rPr>
            </w:pPr>
          </w:p>
        </w:tc>
        <w:tc>
          <w:tcPr>
            <w:tcW w:w="5475" w:type="dxa"/>
            <w:gridSpan w:val="4"/>
            <w:tcBorders>
              <w:top w:val="single" w:sz="4" w:space="0" w:color="auto"/>
              <w:left w:val="nil"/>
              <w:bottom w:val="nil"/>
              <w:right w:val="nil"/>
            </w:tcBorders>
            <w:vAlign w:val="bottom"/>
            <w:hideMark/>
          </w:tcPr>
          <w:p w14:paraId="491EB0EA" w14:textId="7AC0F9C3" w:rsidR="00C05310" w:rsidRPr="004E1D16" w:rsidRDefault="00C05310" w:rsidP="001927E5">
            <w:pPr>
              <w:ind w:right="-72"/>
              <w:jc w:val="right"/>
              <w:rPr>
                <w:rFonts w:ascii="Arial" w:hAnsi="Arial" w:cs="Arial"/>
                <w:b/>
                <w:bCs/>
                <w:sz w:val="18"/>
                <w:szCs w:val="18"/>
                <w:cs/>
                <w:lang w:val="en-US"/>
              </w:rPr>
            </w:pPr>
            <w:r w:rsidRPr="004E1D16">
              <w:rPr>
                <w:rFonts w:ascii="Arial" w:hAnsi="Arial" w:cs="Arial"/>
                <w:b/>
                <w:bCs/>
                <w:sz w:val="18"/>
                <w:szCs w:val="18"/>
                <w:lang w:val="en-GB"/>
              </w:rPr>
              <w:t>Separate financial statements</w:t>
            </w:r>
          </w:p>
        </w:tc>
      </w:tr>
      <w:tr w:rsidR="00C05310" w:rsidRPr="004E1D16" w14:paraId="531F4C5A" w14:textId="77777777" w:rsidTr="001927E5">
        <w:trPr>
          <w:trHeight w:val="284"/>
        </w:trPr>
        <w:tc>
          <w:tcPr>
            <w:tcW w:w="3990" w:type="dxa"/>
            <w:vAlign w:val="bottom"/>
          </w:tcPr>
          <w:p w14:paraId="77B8BB41" w14:textId="77777777" w:rsidR="00C05310" w:rsidRPr="004E1D16" w:rsidRDefault="00C05310" w:rsidP="00CA379C">
            <w:pPr>
              <w:ind w:left="-72"/>
              <w:jc w:val="both"/>
              <w:rPr>
                <w:rFonts w:ascii="Arial" w:hAnsi="Arial" w:cs="Arial"/>
                <w:sz w:val="18"/>
                <w:szCs w:val="18"/>
                <w:cs/>
              </w:rPr>
            </w:pPr>
          </w:p>
        </w:tc>
        <w:tc>
          <w:tcPr>
            <w:tcW w:w="2737" w:type="dxa"/>
            <w:gridSpan w:val="2"/>
            <w:tcBorders>
              <w:top w:val="single" w:sz="4" w:space="0" w:color="auto"/>
              <w:left w:val="nil"/>
              <w:bottom w:val="single" w:sz="4" w:space="0" w:color="auto"/>
              <w:right w:val="nil"/>
            </w:tcBorders>
            <w:vAlign w:val="bottom"/>
            <w:hideMark/>
          </w:tcPr>
          <w:p w14:paraId="04F49C1C" w14:textId="550424B1" w:rsidR="00C05310" w:rsidRPr="004E1D16" w:rsidRDefault="00C05310" w:rsidP="00BF29CB">
            <w:pPr>
              <w:ind w:right="-72"/>
              <w:jc w:val="right"/>
              <w:rPr>
                <w:rFonts w:ascii="Arial" w:hAnsi="Arial" w:cs="Arial"/>
                <w:b/>
                <w:bCs/>
                <w:sz w:val="18"/>
                <w:szCs w:val="18"/>
                <w:cs/>
                <w:lang w:val="en-GB"/>
              </w:rPr>
            </w:pPr>
            <w:r w:rsidRPr="004E1D16">
              <w:rPr>
                <w:rFonts w:ascii="Arial" w:hAnsi="Arial" w:cs="Arial"/>
                <w:b/>
                <w:bCs/>
                <w:sz w:val="18"/>
                <w:szCs w:val="18"/>
                <w:cs/>
              </w:rPr>
              <w:t>Unit: Million US Dollar</w:t>
            </w:r>
          </w:p>
        </w:tc>
        <w:tc>
          <w:tcPr>
            <w:tcW w:w="2738" w:type="dxa"/>
            <w:gridSpan w:val="2"/>
            <w:tcBorders>
              <w:top w:val="single" w:sz="4" w:space="0" w:color="auto"/>
              <w:left w:val="nil"/>
              <w:bottom w:val="single" w:sz="4" w:space="0" w:color="auto"/>
              <w:right w:val="nil"/>
            </w:tcBorders>
            <w:vAlign w:val="bottom"/>
            <w:hideMark/>
          </w:tcPr>
          <w:p w14:paraId="37159C70" w14:textId="7EAA75C2" w:rsidR="00C05310" w:rsidRPr="004E1D16" w:rsidRDefault="00C05310" w:rsidP="00BF29CB">
            <w:pPr>
              <w:ind w:right="-72"/>
              <w:jc w:val="right"/>
              <w:rPr>
                <w:rFonts w:ascii="Arial" w:hAnsi="Arial" w:cs="Arial"/>
                <w:b/>
                <w:bCs/>
                <w:sz w:val="18"/>
                <w:szCs w:val="18"/>
                <w:lang w:val="en-GB"/>
              </w:rPr>
            </w:pPr>
            <w:r w:rsidRPr="004E1D16">
              <w:rPr>
                <w:rFonts w:ascii="Arial" w:hAnsi="Arial" w:cs="Arial"/>
                <w:b/>
                <w:bCs/>
                <w:sz w:val="18"/>
                <w:szCs w:val="18"/>
                <w:cs/>
              </w:rPr>
              <w:t>Unit: Million Baht</w:t>
            </w:r>
          </w:p>
        </w:tc>
      </w:tr>
      <w:tr w:rsidR="00C05310" w:rsidRPr="004E1D16" w14:paraId="5770502F" w14:textId="77777777" w:rsidTr="001927E5">
        <w:trPr>
          <w:trHeight w:val="284"/>
        </w:trPr>
        <w:tc>
          <w:tcPr>
            <w:tcW w:w="3990" w:type="dxa"/>
            <w:vAlign w:val="bottom"/>
          </w:tcPr>
          <w:p w14:paraId="72C10676" w14:textId="77777777" w:rsidR="00C05310" w:rsidRPr="004E1D16" w:rsidRDefault="00C05310" w:rsidP="00CA379C">
            <w:pPr>
              <w:ind w:left="-72"/>
              <w:jc w:val="both"/>
              <w:rPr>
                <w:rFonts w:ascii="Arial" w:hAnsi="Arial" w:cs="Arial"/>
                <w:sz w:val="18"/>
                <w:szCs w:val="18"/>
                <w:cs/>
              </w:rPr>
            </w:pPr>
          </w:p>
        </w:tc>
        <w:tc>
          <w:tcPr>
            <w:tcW w:w="1368" w:type="dxa"/>
            <w:tcBorders>
              <w:top w:val="single" w:sz="4" w:space="0" w:color="auto"/>
              <w:left w:val="nil"/>
              <w:bottom w:val="single" w:sz="4" w:space="0" w:color="auto"/>
              <w:right w:val="nil"/>
            </w:tcBorders>
            <w:vAlign w:val="bottom"/>
            <w:hideMark/>
          </w:tcPr>
          <w:p w14:paraId="18C3265C" w14:textId="50D93A5E" w:rsidR="00C05310" w:rsidRPr="004E1D16" w:rsidRDefault="00C05310" w:rsidP="00BF29CB">
            <w:pPr>
              <w:ind w:right="-72"/>
              <w:jc w:val="right"/>
              <w:rPr>
                <w:rFonts w:ascii="Arial" w:hAnsi="Arial" w:cs="Arial"/>
                <w:b/>
                <w:bCs/>
                <w:spacing w:val="-4"/>
                <w:sz w:val="18"/>
                <w:szCs w:val="18"/>
                <w:cs/>
                <w:lang w:val="en-US"/>
              </w:rPr>
            </w:pPr>
            <w:r w:rsidRPr="004E1D16">
              <w:rPr>
                <w:rFonts w:ascii="Arial" w:hAnsi="Arial" w:cs="Arial"/>
                <w:b/>
                <w:bCs/>
                <w:spacing w:val="-4"/>
                <w:sz w:val="18"/>
                <w:szCs w:val="18"/>
                <w:lang w:val="en-GB"/>
              </w:rPr>
              <w:t>31 December 2020</w:t>
            </w:r>
          </w:p>
        </w:tc>
        <w:tc>
          <w:tcPr>
            <w:tcW w:w="1369" w:type="dxa"/>
            <w:tcBorders>
              <w:top w:val="single" w:sz="4" w:space="0" w:color="auto"/>
              <w:left w:val="nil"/>
              <w:bottom w:val="single" w:sz="4" w:space="0" w:color="auto"/>
              <w:right w:val="nil"/>
            </w:tcBorders>
            <w:vAlign w:val="bottom"/>
            <w:hideMark/>
          </w:tcPr>
          <w:p w14:paraId="42321792" w14:textId="1711F357" w:rsidR="00C05310" w:rsidRPr="004E1D16" w:rsidRDefault="00C05310" w:rsidP="00BF29CB">
            <w:pPr>
              <w:ind w:right="-72"/>
              <w:jc w:val="right"/>
              <w:rPr>
                <w:rFonts w:ascii="Arial" w:hAnsi="Arial" w:cs="Arial"/>
                <w:b/>
                <w:bCs/>
                <w:spacing w:val="-4"/>
                <w:sz w:val="18"/>
                <w:szCs w:val="18"/>
                <w:cs/>
                <w:lang w:val="en-GB"/>
              </w:rPr>
            </w:pPr>
            <w:r w:rsidRPr="004E1D16">
              <w:rPr>
                <w:rFonts w:ascii="Arial" w:hAnsi="Arial" w:cs="Arial"/>
                <w:b/>
                <w:bCs/>
                <w:spacing w:val="-4"/>
                <w:sz w:val="18"/>
                <w:szCs w:val="18"/>
                <w:lang w:val="en-GB"/>
              </w:rPr>
              <w:t>31 December 2019</w:t>
            </w:r>
          </w:p>
        </w:tc>
        <w:tc>
          <w:tcPr>
            <w:tcW w:w="1369" w:type="dxa"/>
            <w:tcBorders>
              <w:top w:val="single" w:sz="4" w:space="0" w:color="auto"/>
              <w:left w:val="nil"/>
              <w:bottom w:val="single" w:sz="4" w:space="0" w:color="auto"/>
              <w:right w:val="nil"/>
            </w:tcBorders>
            <w:vAlign w:val="bottom"/>
            <w:hideMark/>
          </w:tcPr>
          <w:p w14:paraId="39C300EA" w14:textId="704127F0" w:rsidR="00C05310" w:rsidRPr="004E1D16" w:rsidRDefault="00C05310" w:rsidP="00BF29CB">
            <w:pPr>
              <w:ind w:right="-72"/>
              <w:jc w:val="right"/>
              <w:rPr>
                <w:rFonts w:ascii="Arial" w:hAnsi="Arial" w:cs="Arial"/>
                <w:b/>
                <w:bCs/>
                <w:spacing w:val="-4"/>
                <w:sz w:val="18"/>
                <w:szCs w:val="18"/>
                <w:cs/>
                <w:lang w:val="en-GB"/>
              </w:rPr>
            </w:pPr>
            <w:r w:rsidRPr="004E1D16">
              <w:rPr>
                <w:rFonts w:ascii="Arial" w:hAnsi="Arial" w:cs="Arial"/>
                <w:b/>
                <w:bCs/>
                <w:spacing w:val="-4"/>
                <w:sz w:val="18"/>
                <w:szCs w:val="18"/>
                <w:lang w:val="en-GB"/>
              </w:rPr>
              <w:t>31 December 2020</w:t>
            </w:r>
          </w:p>
        </w:tc>
        <w:tc>
          <w:tcPr>
            <w:tcW w:w="1369" w:type="dxa"/>
            <w:tcBorders>
              <w:top w:val="single" w:sz="4" w:space="0" w:color="auto"/>
              <w:left w:val="nil"/>
              <w:bottom w:val="single" w:sz="4" w:space="0" w:color="auto"/>
              <w:right w:val="nil"/>
            </w:tcBorders>
            <w:vAlign w:val="bottom"/>
            <w:hideMark/>
          </w:tcPr>
          <w:p w14:paraId="6794EDB6" w14:textId="11E1DD5C" w:rsidR="00C05310" w:rsidRPr="004E1D16" w:rsidRDefault="00C05310" w:rsidP="00BF29CB">
            <w:pPr>
              <w:ind w:right="-72"/>
              <w:jc w:val="right"/>
              <w:rPr>
                <w:rFonts w:ascii="Arial" w:hAnsi="Arial" w:cs="Arial"/>
                <w:b/>
                <w:bCs/>
                <w:spacing w:val="-4"/>
                <w:sz w:val="18"/>
                <w:szCs w:val="18"/>
                <w:cs/>
              </w:rPr>
            </w:pPr>
            <w:r w:rsidRPr="004E1D16">
              <w:rPr>
                <w:rFonts w:ascii="Arial" w:hAnsi="Arial" w:cs="Arial"/>
                <w:b/>
                <w:bCs/>
                <w:spacing w:val="-4"/>
                <w:sz w:val="18"/>
                <w:szCs w:val="18"/>
                <w:lang w:val="en-GB"/>
              </w:rPr>
              <w:t>31 December 2019</w:t>
            </w:r>
          </w:p>
        </w:tc>
      </w:tr>
      <w:tr w:rsidR="00C05310" w:rsidRPr="004E1D16" w14:paraId="4279580E" w14:textId="77777777" w:rsidTr="001927E5">
        <w:trPr>
          <w:trHeight w:val="284"/>
        </w:trPr>
        <w:tc>
          <w:tcPr>
            <w:tcW w:w="3990" w:type="dxa"/>
            <w:vAlign w:val="bottom"/>
          </w:tcPr>
          <w:p w14:paraId="0AC0F897" w14:textId="77777777" w:rsidR="00C05310" w:rsidRPr="004E1D16" w:rsidRDefault="00C05310" w:rsidP="00CA379C">
            <w:pPr>
              <w:ind w:left="-72"/>
              <w:jc w:val="both"/>
              <w:rPr>
                <w:rFonts w:ascii="Arial" w:hAnsi="Arial" w:cs="Arial"/>
                <w:b/>
                <w:bCs/>
                <w:sz w:val="18"/>
                <w:szCs w:val="18"/>
                <w:cs/>
                <w:lang w:val="en-US"/>
              </w:rPr>
            </w:pPr>
          </w:p>
        </w:tc>
        <w:tc>
          <w:tcPr>
            <w:tcW w:w="1368" w:type="dxa"/>
            <w:tcBorders>
              <w:top w:val="single" w:sz="4" w:space="0" w:color="auto"/>
              <w:left w:val="nil"/>
              <w:bottom w:val="nil"/>
              <w:right w:val="nil"/>
            </w:tcBorders>
            <w:shd w:val="clear" w:color="auto" w:fill="FAFAFA"/>
            <w:vAlign w:val="bottom"/>
          </w:tcPr>
          <w:p w14:paraId="280D6058" w14:textId="77777777" w:rsidR="00C05310" w:rsidRPr="004E1D16" w:rsidRDefault="00C05310" w:rsidP="00BF29CB">
            <w:pPr>
              <w:ind w:right="-72"/>
              <w:jc w:val="right"/>
              <w:rPr>
                <w:rFonts w:ascii="Arial" w:hAnsi="Arial" w:cs="Arial"/>
                <w:sz w:val="18"/>
                <w:szCs w:val="18"/>
                <w:lang w:val="en-GB"/>
              </w:rPr>
            </w:pPr>
          </w:p>
        </w:tc>
        <w:tc>
          <w:tcPr>
            <w:tcW w:w="1369" w:type="dxa"/>
            <w:tcBorders>
              <w:top w:val="single" w:sz="4" w:space="0" w:color="auto"/>
              <w:left w:val="nil"/>
              <w:bottom w:val="nil"/>
              <w:right w:val="nil"/>
            </w:tcBorders>
            <w:vAlign w:val="bottom"/>
          </w:tcPr>
          <w:p w14:paraId="2435DF3F" w14:textId="77777777" w:rsidR="00C05310" w:rsidRPr="004E1D16" w:rsidRDefault="00C05310" w:rsidP="00BF29CB">
            <w:pPr>
              <w:ind w:left="459"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FAFAFA"/>
            <w:vAlign w:val="bottom"/>
          </w:tcPr>
          <w:p w14:paraId="41C22E1B" w14:textId="77777777" w:rsidR="00C05310" w:rsidRPr="004E1D16" w:rsidRDefault="00C05310" w:rsidP="00BF29CB">
            <w:pPr>
              <w:ind w:right="-72"/>
              <w:jc w:val="right"/>
              <w:rPr>
                <w:rFonts w:ascii="Arial" w:hAnsi="Arial" w:cs="Arial"/>
                <w:sz w:val="18"/>
                <w:szCs w:val="18"/>
                <w:cs/>
                <w:lang w:val="en-US"/>
              </w:rPr>
            </w:pPr>
          </w:p>
        </w:tc>
        <w:tc>
          <w:tcPr>
            <w:tcW w:w="1369" w:type="dxa"/>
            <w:tcBorders>
              <w:top w:val="single" w:sz="4" w:space="0" w:color="auto"/>
              <w:left w:val="nil"/>
              <w:bottom w:val="nil"/>
              <w:right w:val="nil"/>
            </w:tcBorders>
            <w:vAlign w:val="bottom"/>
          </w:tcPr>
          <w:p w14:paraId="516FA0D1" w14:textId="77777777" w:rsidR="00C05310" w:rsidRPr="004E1D16" w:rsidRDefault="00C05310" w:rsidP="00BF29CB">
            <w:pPr>
              <w:ind w:right="-72"/>
              <w:jc w:val="right"/>
              <w:rPr>
                <w:rFonts w:ascii="Arial" w:hAnsi="Arial" w:cs="Arial"/>
                <w:sz w:val="18"/>
                <w:szCs w:val="18"/>
                <w:cs/>
                <w:lang w:val="en-GB"/>
              </w:rPr>
            </w:pPr>
          </w:p>
        </w:tc>
      </w:tr>
      <w:tr w:rsidR="001927E5" w:rsidRPr="004E1D16" w14:paraId="1D59C7B8" w14:textId="77777777" w:rsidTr="001927E5">
        <w:trPr>
          <w:trHeight w:val="284"/>
        </w:trPr>
        <w:tc>
          <w:tcPr>
            <w:tcW w:w="3990" w:type="dxa"/>
            <w:vAlign w:val="bottom"/>
            <w:hideMark/>
          </w:tcPr>
          <w:p w14:paraId="4433DAAA" w14:textId="3334C19C" w:rsidR="001927E5" w:rsidRPr="004E1D16" w:rsidRDefault="001927E5" w:rsidP="001927E5">
            <w:pPr>
              <w:ind w:left="-72"/>
              <w:jc w:val="both"/>
              <w:rPr>
                <w:rFonts w:ascii="Arial" w:hAnsi="Arial" w:cs="Arial"/>
                <w:sz w:val="18"/>
                <w:szCs w:val="18"/>
                <w:cs/>
                <w:lang w:val="en-GB"/>
              </w:rPr>
            </w:pPr>
            <w:r w:rsidRPr="004E1D16">
              <w:rPr>
                <w:rFonts w:ascii="Arial" w:hAnsi="Arial" w:cs="Arial"/>
                <w:sz w:val="18"/>
                <w:szCs w:val="18"/>
                <w:cs/>
              </w:rPr>
              <w:t>Deposits</w:t>
            </w:r>
          </w:p>
        </w:tc>
        <w:tc>
          <w:tcPr>
            <w:tcW w:w="1368" w:type="dxa"/>
            <w:shd w:val="clear" w:color="auto" w:fill="FAFAFA"/>
            <w:vAlign w:val="bottom"/>
          </w:tcPr>
          <w:p w14:paraId="145893D6" w14:textId="17F3A46C"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4.81</w:t>
            </w:r>
          </w:p>
        </w:tc>
        <w:tc>
          <w:tcPr>
            <w:tcW w:w="1369" w:type="dxa"/>
            <w:vAlign w:val="bottom"/>
          </w:tcPr>
          <w:p w14:paraId="252C37AF" w14:textId="78F78F95"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4.86</w:t>
            </w:r>
          </w:p>
        </w:tc>
        <w:tc>
          <w:tcPr>
            <w:tcW w:w="1369" w:type="dxa"/>
            <w:shd w:val="clear" w:color="auto" w:fill="FAFAFA"/>
            <w:vAlign w:val="bottom"/>
          </w:tcPr>
          <w:p w14:paraId="2C60FE3B" w14:textId="4C4C4ADA"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144.58</w:t>
            </w:r>
          </w:p>
        </w:tc>
        <w:tc>
          <w:tcPr>
            <w:tcW w:w="1369" w:type="dxa"/>
            <w:vAlign w:val="bottom"/>
          </w:tcPr>
          <w:p w14:paraId="2005E61E" w14:textId="25E073A0"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146.63</w:t>
            </w:r>
          </w:p>
        </w:tc>
      </w:tr>
      <w:tr w:rsidR="001927E5" w:rsidRPr="004E1D16" w14:paraId="05B660C3" w14:textId="77777777" w:rsidTr="001927E5">
        <w:trPr>
          <w:trHeight w:val="284"/>
        </w:trPr>
        <w:tc>
          <w:tcPr>
            <w:tcW w:w="3990" w:type="dxa"/>
            <w:vAlign w:val="bottom"/>
            <w:hideMark/>
          </w:tcPr>
          <w:p w14:paraId="184FA7E0" w14:textId="40DCF45E" w:rsidR="001927E5" w:rsidRPr="004E1D16" w:rsidRDefault="001927E5" w:rsidP="001927E5">
            <w:pPr>
              <w:ind w:left="-72"/>
              <w:jc w:val="both"/>
              <w:rPr>
                <w:rFonts w:ascii="Arial" w:hAnsi="Arial" w:cs="Arial"/>
                <w:sz w:val="18"/>
                <w:szCs w:val="18"/>
                <w:cs/>
                <w:lang w:val="en-GB"/>
              </w:rPr>
            </w:pPr>
            <w:r w:rsidRPr="004E1D16">
              <w:rPr>
                <w:rFonts w:ascii="Arial" w:hAnsi="Arial" w:cs="Arial"/>
                <w:sz w:val="18"/>
                <w:szCs w:val="18"/>
                <w:cs/>
              </w:rPr>
              <w:t>Land usage fee</w:t>
            </w:r>
          </w:p>
        </w:tc>
        <w:tc>
          <w:tcPr>
            <w:tcW w:w="1368" w:type="dxa"/>
            <w:shd w:val="clear" w:color="auto" w:fill="FAFAFA"/>
            <w:vAlign w:val="bottom"/>
          </w:tcPr>
          <w:p w14:paraId="42E80189" w14:textId="2EC08037"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5.34</w:t>
            </w:r>
          </w:p>
        </w:tc>
        <w:tc>
          <w:tcPr>
            <w:tcW w:w="1369" w:type="dxa"/>
            <w:vAlign w:val="bottom"/>
          </w:tcPr>
          <w:p w14:paraId="598FB158" w14:textId="2A039593"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5.71</w:t>
            </w:r>
          </w:p>
        </w:tc>
        <w:tc>
          <w:tcPr>
            <w:tcW w:w="1369" w:type="dxa"/>
            <w:shd w:val="clear" w:color="auto" w:fill="FAFAFA"/>
            <w:vAlign w:val="bottom"/>
          </w:tcPr>
          <w:p w14:paraId="78936F3B" w14:textId="668DE8D7"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160.41</w:t>
            </w:r>
          </w:p>
        </w:tc>
        <w:tc>
          <w:tcPr>
            <w:tcW w:w="1369" w:type="dxa"/>
            <w:vAlign w:val="bottom"/>
          </w:tcPr>
          <w:p w14:paraId="4B1F2AB6" w14:textId="6D2A6209"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172.35</w:t>
            </w:r>
          </w:p>
        </w:tc>
      </w:tr>
      <w:tr w:rsidR="001927E5" w:rsidRPr="004E1D16" w14:paraId="052FDE53" w14:textId="77777777" w:rsidTr="001927E5">
        <w:trPr>
          <w:trHeight w:val="284"/>
        </w:trPr>
        <w:tc>
          <w:tcPr>
            <w:tcW w:w="3990" w:type="dxa"/>
            <w:vAlign w:val="bottom"/>
          </w:tcPr>
          <w:p w14:paraId="51B080A7" w14:textId="7D562003" w:rsidR="001927E5" w:rsidRPr="004E1D16" w:rsidRDefault="001927E5" w:rsidP="001927E5">
            <w:pPr>
              <w:ind w:left="-72"/>
              <w:jc w:val="both"/>
              <w:rPr>
                <w:rFonts w:ascii="Arial" w:hAnsi="Arial" w:cs="Cordia New"/>
                <w:sz w:val="18"/>
                <w:szCs w:val="18"/>
                <w:cs/>
              </w:rPr>
            </w:pPr>
            <w:r w:rsidRPr="004E1D16">
              <w:rPr>
                <w:rFonts w:ascii="Arial" w:hAnsi="Arial" w:cs="Arial"/>
                <w:sz w:val="18"/>
                <w:szCs w:val="18"/>
                <w:cs/>
              </w:rPr>
              <w:t>Prepaid expense</w:t>
            </w:r>
            <w:r w:rsidR="006F5168" w:rsidRPr="004E1D16">
              <w:rPr>
                <w:rFonts w:ascii="Arial" w:hAnsi="Arial" w:cs="Arial"/>
                <w:sz w:val="18"/>
                <w:szCs w:val="18"/>
                <w:cs/>
              </w:rPr>
              <w:t>s</w:t>
            </w:r>
          </w:p>
        </w:tc>
        <w:tc>
          <w:tcPr>
            <w:tcW w:w="1368" w:type="dxa"/>
            <w:shd w:val="clear" w:color="auto" w:fill="FAFAFA"/>
            <w:vAlign w:val="bottom"/>
          </w:tcPr>
          <w:p w14:paraId="7B44788E" w14:textId="0DFFDC9F"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0.16</w:t>
            </w:r>
          </w:p>
        </w:tc>
        <w:tc>
          <w:tcPr>
            <w:tcW w:w="1369" w:type="dxa"/>
            <w:vAlign w:val="bottom"/>
          </w:tcPr>
          <w:p w14:paraId="0CD1E363" w14:textId="2BBF823A" w:rsidR="001927E5" w:rsidRPr="004E1D16" w:rsidRDefault="001927E5" w:rsidP="001927E5">
            <w:pPr>
              <w:ind w:right="-72"/>
              <w:jc w:val="right"/>
              <w:rPr>
                <w:rFonts w:ascii="Arial" w:hAnsi="Arial" w:cs="Arial"/>
                <w:sz w:val="18"/>
                <w:szCs w:val="18"/>
                <w:lang w:val="en-US"/>
              </w:rPr>
            </w:pPr>
            <w:r w:rsidRPr="004E1D16">
              <w:rPr>
                <w:rFonts w:ascii="Arial" w:hAnsi="Arial" w:cs="Arial"/>
                <w:sz w:val="18"/>
                <w:szCs w:val="18"/>
                <w:lang w:val="en-US"/>
              </w:rPr>
              <w:t>-</w:t>
            </w:r>
          </w:p>
        </w:tc>
        <w:tc>
          <w:tcPr>
            <w:tcW w:w="1369" w:type="dxa"/>
            <w:shd w:val="clear" w:color="auto" w:fill="FAFAFA"/>
            <w:vAlign w:val="bottom"/>
          </w:tcPr>
          <w:p w14:paraId="6B0D13EB" w14:textId="6CF3A2F7"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4.78</w:t>
            </w:r>
          </w:p>
        </w:tc>
        <w:tc>
          <w:tcPr>
            <w:tcW w:w="1369" w:type="dxa"/>
            <w:vAlign w:val="bottom"/>
          </w:tcPr>
          <w:p w14:paraId="6FC21F18" w14:textId="59BFCAE6"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w:t>
            </w:r>
          </w:p>
        </w:tc>
      </w:tr>
      <w:tr w:rsidR="001927E5" w:rsidRPr="004E1D16" w14:paraId="2D6FF977" w14:textId="77777777" w:rsidTr="001927E5">
        <w:trPr>
          <w:trHeight w:val="284"/>
        </w:trPr>
        <w:tc>
          <w:tcPr>
            <w:tcW w:w="3990" w:type="dxa"/>
            <w:vAlign w:val="bottom"/>
          </w:tcPr>
          <w:p w14:paraId="78D94671" w14:textId="054B3BB6" w:rsidR="001927E5" w:rsidRPr="004E1D16" w:rsidRDefault="001927E5" w:rsidP="001927E5">
            <w:pPr>
              <w:ind w:left="-72"/>
              <w:jc w:val="both"/>
              <w:rPr>
                <w:rFonts w:ascii="Arial" w:hAnsi="Arial" w:cs="Arial"/>
                <w:sz w:val="18"/>
                <w:szCs w:val="18"/>
                <w:cs/>
              </w:rPr>
            </w:pPr>
            <w:r w:rsidRPr="004E1D16">
              <w:rPr>
                <w:rFonts w:ascii="Arial" w:hAnsi="Arial" w:cs="Arial"/>
                <w:sz w:val="18"/>
                <w:szCs w:val="18"/>
                <w:cs/>
              </w:rPr>
              <w:t>Deferred remuneration under agreement</w:t>
            </w:r>
          </w:p>
        </w:tc>
        <w:tc>
          <w:tcPr>
            <w:tcW w:w="1368" w:type="dxa"/>
            <w:shd w:val="clear" w:color="auto" w:fill="FAFAFA"/>
            <w:vAlign w:val="bottom"/>
          </w:tcPr>
          <w:p w14:paraId="4270668B" w14:textId="2DD7CC6C"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9.54</w:t>
            </w:r>
          </w:p>
        </w:tc>
        <w:tc>
          <w:tcPr>
            <w:tcW w:w="1369" w:type="dxa"/>
            <w:vAlign w:val="bottom"/>
          </w:tcPr>
          <w:p w14:paraId="6D1AC852" w14:textId="4ACA102B" w:rsidR="001927E5" w:rsidRPr="004E1D16" w:rsidRDefault="001927E5" w:rsidP="001927E5">
            <w:pPr>
              <w:ind w:right="-72"/>
              <w:jc w:val="right"/>
              <w:rPr>
                <w:rFonts w:ascii="Arial" w:hAnsi="Arial" w:cs="Arial"/>
                <w:sz w:val="18"/>
                <w:szCs w:val="18"/>
                <w:lang w:val="en-US"/>
              </w:rPr>
            </w:pPr>
            <w:r w:rsidRPr="004E1D16">
              <w:rPr>
                <w:rFonts w:ascii="Arial" w:hAnsi="Arial" w:cs="Arial"/>
                <w:sz w:val="18"/>
                <w:szCs w:val="18"/>
                <w:lang w:val="en-US"/>
              </w:rPr>
              <w:t>11.31</w:t>
            </w:r>
          </w:p>
        </w:tc>
        <w:tc>
          <w:tcPr>
            <w:tcW w:w="1369" w:type="dxa"/>
            <w:shd w:val="clear" w:color="auto" w:fill="FAFAFA"/>
            <w:vAlign w:val="bottom"/>
          </w:tcPr>
          <w:p w14:paraId="3783EC39" w14:textId="44DB1FA8"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286.55</w:t>
            </w:r>
          </w:p>
        </w:tc>
        <w:tc>
          <w:tcPr>
            <w:tcW w:w="1369" w:type="dxa"/>
            <w:vAlign w:val="bottom"/>
          </w:tcPr>
          <w:p w14:paraId="5B0A190D" w14:textId="255A484C"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340.81</w:t>
            </w:r>
          </w:p>
        </w:tc>
      </w:tr>
      <w:tr w:rsidR="001927E5" w:rsidRPr="004E1D16" w14:paraId="593986A5" w14:textId="77777777" w:rsidTr="001927E5">
        <w:trPr>
          <w:trHeight w:val="284"/>
        </w:trPr>
        <w:tc>
          <w:tcPr>
            <w:tcW w:w="3990" w:type="dxa"/>
            <w:vAlign w:val="bottom"/>
            <w:hideMark/>
          </w:tcPr>
          <w:p w14:paraId="40AAC7BF" w14:textId="75E0B7A8" w:rsidR="001927E5" w:rsidRPr="004E1D16" w:rsidRDefault="001927E5" w:rsidP="001927E5">
            <w:pPr>
              <w:ind w:left="-72"/>
              <w:jc w:val="both"/>
              <w:rPr>
                <w:rFonts w:ascii="Arial" w:hAnsi="Arial" w:cs="Arial"/>
                <w:sz w:val="18"/>
                <w:szCs w:val="18"/>
                <w:cs/>
                <w:lang w:val="en-GB"/>
              </w:rPr>
            </w:pPr>
            <w:r w:rsidRPr="004E1D16">
              <w:rPr>
                <w:rFonts w:ascii="Arial" w:hAnsi="Arial" w:cs="Arial"/>
                <w:sz w:val="18"/>
                <w:szCs w:val="18"/>
                <w:cs/>
              </w:rPr>
              <w:t>Others</w:t>
            </w:r>
          </w:p>
        </w:tc>
        <w:tc>
          <w:tcPr>
            <w:tcW w:w="1368" w:type="dxa"/>
            <w:tcBorders>
              <w:top w:val="nil"/>
              <w:left w:val="nil"/>
              <w:bottom w:val="single" w:sz="4" w:space="0" w:color="auto"/>
              <w:right w:val="nil"/>
            </w:tcBorders>
            <w:shd w:val="clear" w:color="auto" w:fill="FAFAFA"/>
            <w:vAlign w:val="bottom"/>
          </w:tcPr>
          <w:p w14:paraId="72BDB8FC" w14:textId="13946467"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0.88</w:t>
            </w:r>
          </w:p>
        </w:tc>
        <w:tc>
          <w:tcPr>
            <w:tcW w:w="1369" w:type="dxa"/>
            <w:tcBorders>
              <w:top w:val="nil"/>
              <w:left w:val="nil"/>
              <w:bottom w:val="single" w:sz="4" w:space="0" w:color="auto"/>
              <w:right w:val="nil"/>
            </w:tcBorders>
            <w:vAlign w:val="bottom"/>
          </w:tcPr>
          <w:p w14:paraId="736E8A23" w14:textId="3EDC8043"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1.10</w:t>
            </w:r>
          </w:p>
        </w:tc>
        <w:tc>
          <w:tcPr>
            <w:tcW w:w="1369" w:type="dxa"/>
            <w:tcBorders>
              <w:top w:val="nil"/>
              <w:left w:val="nil"/>
              <w:bottom w:val="single" w:sz="4" w:space="0" w:color="auto"/>
              <w:right w:val="nil"/>
            </w:tcBorders>
            <w:shd w:val="clear" w:color="auto" w:fill="FAFAFA"/>
            <w:vAlign w:val="bottom"/>
          </w:tcPr>
          <w:p w14:paraId="72B664D0" w14:textId="2C3150B3"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26.23</w:t>
            </w:r>
          </w:p>
        </w:tc>
        <w:tc>
          <w:tcPr>
            <w:tcW w:w="1369" w:type="dxa"/>
            <w:tcBorders>
              <w:top w:val="nil"/>
              <w:left w:val="nil"/>
              <w:bottom w:val="single" w:sz="4" w:space="0" w:color="auto"/>
              <w:right w:val="nil"/>
            </w:tcBorders>
            <w:vAlign w:val="bottom"/>
          </w:tcPr>
          <w:p w14:paraId="5A466264" w14:textId="7AF1AC01"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33.05</w:t>
            </w:r>
          </w:p>
        </w:tc>
      </w:tr>
      <w:tr w:rsidR="001927E5" w:rsidRPr="004E1D16" w14:paraId="543A1AEE" w14:textId="77777777" w:rsidTr="001927E5">
        <w:trPr>
          <w:trHeight w:val="284"/>
        </w:trPr>
        <w:tc>
          <w:tcPr>
            <w:tcW w:w="3990" w:type="dxa"/>
            <w:vAlign w:val="bottom"/>
          </w:tcPr>
          <w:p w14:paraId="0EEF4C80" w14:textId="77777777" w:rsidR="001927E5" w:rsidRPr="004E1D16" w:rsidRDefault="001927E5" w:rsidP="001927E5">
            <w:pPr>
              <w:ind w:left="-72"/>
              <w:jc w:val="both"/>
              <w:rPr>
                <w:rFonts w:ascii="Arial" w:hAnsi="Arial" w:cs="Arial"/>
                <w:sz w:val="18"/>
                <w:szCs w:val="18"/>
                <w:cs/>
              </w:rPr>
            </w:pPr>
          </w:p>
        </w:tc>
        <w:tc>
          <w:tcPr>
            <w:tcW w:w="1368" w:type="dxa"/>
            <w:tcBorders>
              <w:top w:val="single" w:sz="4" w:space="0" w:color="auto"/>
              <w:left w:val="nil"/>
              <w:bottom w:val="single" w:sz="4" w:space="0" w:color="auto"/>
              <w:right w:val="nil"/>
            </w:tcBorders>
            <w:shd w:val="clear" w:color="auto" w:fill="FAFAFA"/>
            <w:vAlign w:val="bottom"/>
          </w:tcPr>
          <w:p w14:paraId="0D5674D7" w14:textId="24609F6C" w:rsidR="001927E5" w:rsidRPr="004E1D16" w:rsidRDefault="001927E5" w:rsidP="001927E5">
            <w:pPr>
              <w:ind w:right="-72"/>
              <w:jc w:val="right"/>
              <w:rPr>
                <w:rFonts w:ascii="Arial" w:hAnsi="Arial" w:cs="Arial"/>
                <w:sz w:val="18"/>
                <w:szCs w:val="18"/>
                <w:cs/>
                <w:lang w:val="en-US"/>
              </w:rPr>
            </w:pPr>
            <w:r w:rsidRPr="004E1D16">
              <w:rPr>
                <w:rFonts w:ascii="Arial" w:hAnsi="Arial" w:cs="Arial"/>
                <w:sz w:val="18"/>
                <w:szCs w:val="18"/>
                <w:lang w:val="en-US"/>
              </w:rPr>
              <w:t>20.73</w:t>
            </w:r>
          </w:p>
        </w:tc>
        <w:tc>
          <w:tcPr>
            <w:tcW w:w="1369" w:type="dxa"/>
            <w:tcBorders>
              <w:top w:val="single" w:sz="4" w:space="0" w:color="auto"/>
              <w:left w:val="nil"/>
              <w:bottom w:val="single" w:sz="4" w:space="0" w:color="auto"/>
              <w:right w:val="nil"/>
            </w:tcBorders>
            <w:vAlign w:val="bottom"/>
          </w:tcPr>
          <w:p w14:paraId="48CD0145" w14:textId="29D0ABDB" w:rsidR="001927E5" w:rsidRPr="004E1D16" w:rsidRDefault="001927E5" w:rsidP="001927E5">
            <w:pPr>
              <w:tabs>
                <w:tab w:val="decimal" w:pos="972"/>
              </w:tabs>
              <w:ind w:right="-72"/>
              <w:jc w:val="right"/>
              <w:rPr>
                <w:rFonts w:ascii="Arial" w:hAnsi="Arial" w:cs="Arial"/>
                <w:sz w:val="18"/>
                <w:szCs w:val="18"/>
                <w:cs/>
                <w:lang w:val="en-US"/>
              </w:rPr>
            </w:pPr>
            <w:r w:rsidRPr="004E1D16">
              <w:rPr>
                <w:rFonts w:ascii="Arial" w:hAnsi="Arial" w:cs="Arial"/>
                <w:sz w:val="18"/>
                <w:szCs w:val="18"/>
                <w:lang w:val="en-US"/>
              </w:rPr>
              <w:t>22.98</w:t>
            </w:r>
          </w:p>
        </w:tc>
        <w:tc>
          <w:tcPr>
            <w:tcW w:w="1369" w:type="dxa"/>
            <w:tcBorders>
              <w:top w:val="single" w:sz="4" w:space="0" w:color="auto"/>
              <w:left w:val="nil"/>
              <w:bottom w:val="single" w:sz="4" w:space="0" w:color="auto"/>
              <w:right w:val="nil"/>
            </w:tcBorders>
            <w:shd w:val="clear" w:color="auto" w:fill="FAFAFA"/>
            <w:vAlign w:val="bottom"/>
          </w:tcPr>
          <w:p w14:paraId="7BB69180" w14:textId="455DBE2F"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622.55</w:t>
            </w:r>
          </w:p>
        </w:tc>
        <w:tc>
          <w:tcPr>
            <w:tcW w:w="1369" w:type="dxa"/>
            <w:tcBorders>
              <w:top w:val="single" w:sz="4" w:space="0" w:color="auto"/>
              <w:left w:val="nil"/>
              <w:bottom w:val="single" w:sz="4" w:space="0" w:color="auto"/>
              <w:right w:val="nil"/>
            </w:tcBorders>
            <w:vAlign w:val="bottom"/>
          </w:tcPr>
          <w:p w14:paraId="25F8C8BF" w14:textId="3855F1CF" w:rsidR="001927E5" w:rsidRPr="004E1D16" w:rsidRDefault="001927E5" w:rsidP="001927E5">
            <w:pPr>
              <w:tabs>
                <w:tab w:val="decimal" w:pos="972"/>
              </w:tabs>
              <w:ind w:right="-72"/>
              <w:jc w:val="right"/>
              <w:rPr>
                <w:rFonts w:ascii="Arial" w:hAnsi="Arial" w:cs="Arial"/>
                <w:sz w:val="18"/>
                <w:szCs w:val="18"/>
                <w:lang w:val="en-US"/>
              </w:rPr>
            </w:pPr>
            <w:r w:rsidRPr="004E1D16">
              <w:rPr>
                <w:rFonts w:ascii="Arial" w:hAnsi="Arial" w:cs="Arial"/>
                <w:sz w:val="18"/>
                <w:szCs w:val="18"/>
                <w:lang w:val="en-US"/>
              </w:rPr>
              <w:t>692.84</w:t>
            </w:r>
          </w:p>
        </w:tc>
      </w:tr>
    </w:tbl>
    <w:p w14:paraId="5B9F74C6" w14:textId="77777777" w:rsidR="00AB7A89" w:rsidRPr="004E1D16" w:rsidRDefault="00AB7A89" w:rsidP="00CA379C">
      <w:pPr>
        <w:jc w:val="both"/>
        <w:rPr>
          <w:rFonts w:ascii="Arial" w:hAnsi="Arial" w:cs="Arial"/>
          <w:sz w:val="20"/>
          <w:szCs w:val="20"/>
          <w:lang w:val="en-GB" w:eastAsia="en-GB"/>
        </w:rPr>
      </w:pPr>
    </w:p>
    <w:p w14:paraId="38D539CF" w14:textId="74D4B1C7" w:rsidR="00C05310" w:rsidRPr="004E1D16" w:rsidRDefault="00C05310" w:rsidP="00CA379C">
      <w:pPr>
        <w:jc w:val="both"/>
        <w:rPr>
          <w:rFonts w:ascii="Arial" w:hAnsi="Arial" w:cs="Arial"/>
          <w:sz w:val="20"/>
          <w:szCs w:val="20"/>
          <w:lang w:val="en-GB" w:eastAsia="en-GB"/>
        </w:rPr>
      </w:pPr>
    </w:p>
    <w:tbl>
      <w:tblPr>
        <w:tblW w:w="9498" w:type="dxa"/>
        <w:tblInd w:w="108" w:type="dxa"/>
        <w:shd w:val="clear" w:color="auto" w:fill="44546A"/>
        <w:tblLook w:val="04A0" w:firstRow="1" w:lastRow="0" w:firstColumn="1" w:lastColumn="0" w:noHBand="0" w:noVBand="1"/>
      </w:tblPr>
      <w:tblGrid>
        <w:gridCol w:w="9498"/>
      </w:tblGrid>
      <w:tr w:rsidR="002717FD" w:rsidRPr="004E1D16" w14:paraId="79897522" w14:textId="77777777" w:rsidTr="00847EA4">
        <w:trPr>
          <w:trHeight w:val="386"/>
        </w:trPr>
        <w:tc>
          <w:tcPr>
            <w:tcW w:w="9498" w:type="dxa"/>
            <w:shd w:val="clear" w:color="auto" w:fill="FFA543"/>
            <w:vAlign w:val="center"/>
          </w:tcPr>
          <w:p w14:paraId="7B54A6A1" w14:textId="72369BC9" w:rsidR="002717FD" w:rsidRPr="004E1D16" w:rsidRDefault="002717FD" w:rsidP="00CA379C">
            <w:pPr>
              <w:tabs>
                <w:tab w:val="left" w:pos="5647"/>
              </w:tabs>
              <w:ind w:left="432" w:hanging="432"/>
              <w:jc w:val="both"/>
              <w:rPr>
                <w:rFonts w:ascii="Arial" w:eastAsia="Arial Unicode MS" w:hAnsi="Arial" w:cs="Arial"/>
                <w:i/>
                <w:iCs/>
                <w:color w:val="FFFFFF"/>
                <w:sz w:val="20"/>
                <w:szCs w:val="20"/>
                <w:lang w:val="en-GB"/>
              </w:rPr>
            </w:pPr>
            <w:r w:rsidRPr="004E1D16">
              <w:rPr>
                <w:rFonts w:ascii="Arial" w:eastAsia="Arial Unicode MS" w:hAnsi="Arial" w:cs="Arial"/>
                <w:b/>
                <w:bCs/>
                <w:color w:val="FFFFFF"/>
                <w:sz w:val="20"/>
                <w:szCs w:val="20"/>
                <w:lang w:val="en-GB"/>
              </w:rPr>
              <w:t>2</w:t>
            </w:r>
            <w:r w:rsidR="00F44DDB" w:rsidRPr="004E1D16">
              <w:rPr>
                <w:rFonts w:ascii="Arial" w:eastAsia="Arial Unicode MS" w:hAnsi="Arial" w:cs="Arial"/>
                <w:b/>
                <w:bCs/>
                <w:color w:val="FFFFFF"/>
                <w:sz w:val="20"/>
                <w:szCs w:val="20"/>
                <w:lang w:val="en-GB"/>
              </w:rPr>
              <w:t>7</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Trade and other payable</w:t>
            </w:r>
          </w:p>
        </w:tc>
      </w:tr>
    </w:tbl>
    <w:p w14:paraId="295F82ED" w14:textId="77777777" w:rsidR="002717FD" w:rsidRPr="004E1D16" w:rsidRDefault="002717FD" w:rsidP="00CA379C">
      <w:pPr>
        <w:jc w:val="both"/>
        <w:rPr>
          <w:rFonts w:ascii="Arial" w:hAnsi="Arial" w:cs="Arial"/>
          <w:b/>
          <w:bCs/>
          <w:sz w:val="20"/>
          <w:szCs w:val="20"/>
          <w:lang w:val="en-GB"/>
        </w:rPr>
      </w:pPr>
    </w:p>
    <w:p w14:paraId="1EB505B9" w14:textId="23C8D73B" w:rsidR="002717FD" w:rsidRPr="004E1D16" w:rsidRDefault="002717FD" w:rsidP="00CA379C">
      <w:pPr>
        <w:jc w:val="both"/>
        <w:rPr>
          <w:rFonts w:ascii="Arial" w:hAnsi="Arial" w:cs="Arial"/>
          <w:sz w:val="20"/>
          <w:szCs w:val="20"/>
          <w:lang w:val="en-GB" w:eastAsia="en-GB"/>
        </w:rPr>
      </w:pPr>
    </w:p>
    <w:tbl>
      <w:tblPr>
        <w:tblW w:w="9465" w:type="dxa"/>
        <w:tblInd w:w="108" w:type="dxa"/>
        <w:tblLayout w:type="fixed"/>
        <w:tblLook w:val="04A0" w:firstRow="1" w:lastRow="0" w:firstColumn="1" w:lastColumn="0" w:noHBand="0" w:noVBand="1"/>
      </w:tblPr>
      <w:tblGrid>
        <w:gridCol w:w="3969"/>
        <w:gridCol w:w="1418"/>
        <w:gridCol w:w="1276"/>
        <w:gridCol w:w="1417"/>
        <w:gridCol w:w="1385"/>
      </w:tblGrid>
      <w:tr w:rsidR="002717FD" w:rsidRPr="004E1D16" w14:paraId="03B073B7" w14:textId="77777777" w:rsidTr="006F5168">
        <w:trPr>
          <w:trHeight w:val="284"/>
        </w:trPr>
        <w:tc>
          <w:tcPr>
            <w:tcW w:w="3969" w:type="dxa"/>
            <w:vAlign w:val="bottom"/>
          </w:tcPr>
          <w:p w14:paraId="32CE38BE" w14:textId="77777777" w:rsidR="002717FD" w:rsidRPr="004E1D16" w:rsidRDefault="002717FD" w:rsidP="00CA379C">
            <w:pPr>
              <w:ind w:left="-72"/>
              <w:jc w:val="both"/>
              <w:rPr>
                <w:rFonts w:ascii="Arial" w:hAnsi="Arial" w:cs="Arial"/>
                <w:sz w:val="18"/>
                <w:szCs w:val="18"/>
                <w:lang w:val="en-GB"/>
              </w:rPr>
            </w:pPr>
          </w:p>
        </w:tc>
        <w:tc>
          <w:tcPr>
            <w:tcW w:w="5496" w:type="dxa"/>
            <w:gridSpan w:val="4"/>
            <w:tcBorders>
              <w:top w:val="single" w:sz="4" w:space="0" w:color="auto"/>
              <w:left w:val="nil"/>
              <w:bottom w:val="nil"/>
              <w:right w:val="nil"/>
            </w:tcBorders>
            <w:vAlign w:val="center"/>
            <w:hideMark/>
          </w:tcPr>
          <w:p w14:paraId="2C63974F" w14:textId="7C82D490" w:rsidR="002717FD" w:rsidRPr="004E1D16" w:rsidRDefault="002717FD" w:rsidP="0088330C">
            <w:pPr>
              <w:ind w:right="-72"/>
              <w:jc w:val="right"/>
              <w:rPr>
                <w:rFonts w:ascii="Arial" w:hAnsi="Arial" w:cs="Arial"/>
                <w:b/>
                <w:bCs/>
                <w:sz w:val="18"/>
                <w:szCs w:val="18"/>
                <w:cs/>
                <w:lang w:val="en-US"/>
              </w:rPr>
            </w:pPr>
            <w:r w:rsidRPr="004E1D16">
              <w:rPr>
                <w:rFonts w:ascii="Arial" w:hAnsi="Arial" w:cs="Arial"/>
                <w:b/>
                <w:bCs/>
                <w:sz w:val="18"/>
                <w:szCs w:val="18"/>
                <w:lang w:val="en-GB"/>
              </w:rPr>
              <w:t>Consolidated financial statements</w:t>
            </w:r>
          </w:p>
        </w:tc>
      </w:tr>
      <w:tr w:rsidR="002717FD" w:rsidRPr="004E1D16" w14:paraId="160F3906" w14:textId="77777777" w:rsidTr="006F5168">
        <w:trPr>
          <w:trHeight w:val="284"/>
        </w:trPr>
        <w:tc>
          <w:tcPr>
            <w:tcW w:w="3969" w:type="dxa"/>
            <w:vAlign w:val="bottom"/>
          </w:tcPr>
          <w:p w14:paraId="2353E7EF" w14:textId="77777777" w:rsidR="002717FD" w:rsidRPr="004E1D16" w:rsidRDefault="002717FD" w:rsidP="00CA379C">
            <w:pPr>
              <w:ind w:left="-72"/>
              <w:jc w:val="both"/>
              <w:rPr>
                <w:rFonts w:ascii="Arial" w:hAnsi="Arial" w:cs="Arial"/>
                <w:sz w:val="18"/>
                <w:szCs w:val="18"/>
                <w:cs/>
              </w:rPr>
            </w:pPr>
          </w:p>
        </w:tc>
        <w:tc>
          <w:tcPr>
            <w:tcW w:w="2694" w:type="dxa"/>
            <w:gridSpan w:val="2"/>
            <w:tcBorders>
              <w:top w:val="single" w:sz="4" w:space="0" w:color="auto"/>
              <w:left w:val="nil"/>
              <w:bottom w:val="single" w:sz="4" w:space="0" w:color="auto"/>
              <w:right w:val="nil"/>
            </w:tcBorders>
            <w:vAlign w:val="bottom"/>
            <w:hideMark/>
          </w:tcPr>
          <w:p w14:paraId="64F574FE" w14:textId="01218019" w:rsidR="002717FD" w:rsidRPr="004E1D16" w:rsidRDefault="002717FD" w:rsidP="00BF29CB">
            <w:pPr>
              <w:ind w:right="-72"/>
              <w:jc w:val="right"/>
              <w:rPr>
                <w:rFonts w:ascii="Arial" w:hAnsi="Arial" w:cs="Arial"/>
                <w:b/>
                <w:bCs/>
                <w:sz w:val="18"/>
                <w:szCs w:val="18"/>
                <w:cs/>
                <w:lang w:val="en-GB"/>
              </w:rPr>
            </w:pPr>
            <w:r w:rsidRPr="004E1D16">
              <w:rPr>
                <w:rFonts w:ascii="Arial" w:hAnsi="Arial" w:cs="Arial"/>
                <w:b/>
                <w:bCs/>
                <w:sz w:val="18"/>
                <w:szCs w:val="18"/>
                <w:cs/>
              </w:rPr>
              <w:t>Unit: Million US Dollar</w:t>
            </w:r>
          </w:p>
        </w:tc>
        <w:tc>
          <w:tcPr>
            <w:tcW w:w="2802" w:type="dxa"/>
            <w:gridSpan w:val="2"/>
            <w:tcBorders>
              <w:top w:val="single" w:sz="4" w:space="0" w:color="auto"/>
              <w:left w:val="nil"/>
              <w:bottom w:val="single" w:sz="4" w:space="0" w:color="auto"/>
              <w:right w:val="nil"/>
            </w:tcBorders>
            <w:vAlign w:val="bottom"/>
            <w:hideMark/>
          </w:tcPr>
          <w:p w14:paraId="379624D1" w14:textId="7E065E71" w:rsidR="002717FD" w:rsidRPr="004E1D16" w:rsidRDefault="002717FD" w:rsidP="00BF29CB">
            <w:pPr>
              <w:ind w:right="-72"/>
              <w:jc w:val="right"/>
              <w:rPr>
                <w:rFonts w:ascii="Arial" w:hAnsi="Arial" w:cs="Arial"/>
                <w:b/>
                <w:bCs/>
                <w:sz w:val="18"/>
                <w:szCs w:val="18"/>
                <w:lang w:val="en-GB"/>
              </w:rPr>
            </w:pPr>
            <w:r w:rsidRPr="004E1D16">
              <w:rPr>
                <w:rFonts w:ascii="Arial" w:hAnsi="Arial" w:cs="Arial"/>
                <w:b/>
                <w:bCs/>
                <w:sz w:val="18"/>
                <w:szCs w:val="18"/>
                <w:cs/>
              </w:rPr>
              <w:t>Unit: Million Baht</w:t>
            </w:r>
          </w:p>
        </w:tc>
      </w:tr>
      <w:tr w:rsidR="002717FD" w:rsidRPr="004E1D16" w14:paraId="12BE33AE" w14:textId="77777777" w:rsidTr="006F5168">
        <w:trPr>
          <w:trHeight w:val="284"/>
        </w:trPr>
        <w:tc>
          <w:tcPr>
            <w:tcW w:w="3969" w:type="dxa"/>
            <w:vAlign w:val="bottom"/>
          </w:tcPr>
          <w:p w14:paraId="610B5F83" w14:textId="77777777" w:rsidR="002717FD" w:rsidRPr="004E1D16" w:rsidRDefault="002717FD" w:rsidP="00CA379C">
            <w:pPr>
              <w:ind w:left="-72"/>
              <w:jc w:val="both"/>
              <w:rPr>
                <w:rFonts w:ascii="Arial" w:hAnsi="Arial" w:cs="Arial"/>
                <w:sz w:val="18"/>
                <w:szCs w:val="18"/>
                <w:cs/>
              </w:rPr>
            </w:pPr>
          </w:p>
        </w:tc>
        <w:tc>
          <w:tcPr>
            <w:tcW w:w="1418" w:type="dxa"/>
            <w:tcBorders>
              <w:top w:val="single" w:sz="4" w:space="0" w:color="auto"/>
              <w:left w:val="nil"/>
              <w:bottom w:val="single" w:sz="4" w:space="0" w:color="auto"/>
              <w:right w:val="nil"/>
            </w:tcBorders>
            <w:vAlign w:val="bottom"/>
            <w:hideMark/>
          </w:tcPr>
          <w:p w14:paraId="4402682E" w14:textId="2C74CBC7" w:rsidR="002717FD" w:rsidRPr="004E1D16" w:rsidRDefault="002717FD" w:rsidP="00BF29CB">
            <w:pPr>
              <w:ind w:right="-72"/>
              <w:jc w:val="right"/>
              <w:rPr>
                <w:rFonts w:ascii="Arial" w:hAnsi="Arial" w:cs="Arial"/>
                <w:b/>
                <w:bCs/>
                <w:sz w:val="18"/>
                <w:szCs w:val="18"/>
                <w:cs/>
                <w:lang w:val="en-US"/>
              </w:rPr>
            </w:pPr>
            <w:r w:rsidRPr="004E1D16">
              <w:rPr>
                <w:rFonts w:ascii="Arial" w:hAnsi="Arial" w:cs="Arial"/>
                <w:b/>
                <w:bCs/>
                <w:sz w:val="18"/>
                <w:szCs w:val="18"/>
                <w:lang w:val="en-GB"/>
              </w:rPr>
              <w:t>31 December 2020</w:t>
            </w:r>
          </w:p>
        </w:tc>
        <w:tc>
          <w:tcPr>
            <w:tcW w:w="1276" w:type="dxa"/>
            <w:tcBorders>
              <w:top w:val="single" w:sz="4" w:space="0" w:color="auto"/>
              <w:left w:val="nil"/>
              <w:bottom w:val="single" w:sz="4" w:space="0" w:color="auto"/>
              <w:right w:val="nil"/>
            </w:tcBorders>
            <w:vAlign w:val="bottom"/>
            <w:hideMark/>
          </w:tcPr>
          <w:p w14:paraId="239267E1" w14:textId="65596CC6" w:rsidR="002717FD" w:rsidRPr="004E1D16" w:rsidRDefault="002717FD" w:rsidP="00BF29CB">
            <w:pPr>
              <w:ind w:right="-72"/>
              <w:jc w:val="right"/>
              <w:rPr>
                <w:rFonts w:ascii="Arial" w:hAnsi="Arial" w:cs="Arial"/>
                <w:b/>
                <w:bCs/>
                <w:sz w:val="18"/>
                <w:szCs w:val="18"/>
                <w:cs/>
                <w:lang w:val="en-GB"/>
              </w:rPr>
            </w:pPr>
            <w:r w:rsidRPr="004E1D16">
              <w:rPr>
                <w:rFonts w:ascii="Arial" w:hAnsi="Arial" w:cs="Arial"/>
                <w:b/>
                <w:bCs/>
                <w:sz w:val="18"/>
                <w:szCs w:val="18"/>
                <w:lang w:val="en-GB"/>
              </w:rPr>
              <w:t>31 December 2019</w:t>
            </w:r>
          </w:p>
        </w:tc>
        <w:tc>
          <w:tcPr>
            <w:tcW w:w="1417" w:type="dxa"/>
            <w:tcBorders>
              <w:top w:val="single" w:sz="4" w:space="0" w:color="auto"/>
              <w:left w:val="nil"/>
              <w:bottom w:val="single" w:sz="4" w:space="0" w:color="auto"/>
              <w:right w:val="nil"/>
            </w:tcBorders>
            <w:vAlign w:val="bottom"/>
            <w:hideMark/>
          </w:tcPr>
          <w:p w14:paraId="405B1968" w14:textId="75E4CD62" w:rsidR="002717FD" w:rsidRPr="004E1D16" w:rsidRDefault="002717FD" w:rsidP="00BF29CB">
            <w:pPr>
              <w:ind w:right="-72"/>
              <w:jc w:val="right"/>
              <w:rPr>
                <w:rFonts w:ascii="Arial" w:hAnsi="Arial" w:cs="Arial"/>
                <w:b/>
                <w:bCs/>
                <w:sz w:val="18"/>
                <w:szCs w:val="18"/>
                <w:cs/>
                <w:lang w:val="en-GB"/>
              </w:rPr>
            </w:pPr>
            <w:r w:rsidRPr="004E1D16">
              <w:rPr>
                <w:rFonts w:ascii="Arial" w:hAnsi="Arial" w:cs="Arial"/>
                <w:b/>
                <w:bCs/>
                <w:sz w:val="18"/>
                <w:szCs w:val="18"/>
                <w:lang w:val="en-GB"/>
              </w:rPr>
              <w:t>31 December 2020</w:t>
            </w:r>
          </w:p>
        </w:tc>
        <w:tc>
          <w:tcPr>
            <w:tcW w:w="1385" w:type="dxa"/>
            <w:tcBorders>
              <w:top w:val="single" w:sz="4" w:space="0" w:color="auto"/>
              <w:left w:val="nil"/>
              <w:bottom w:val="single" w:sz="4" w:space="0" w:color="auto"/>
              <w:right w:val="nil"/>
            </w:tcBorders>
            <w:vAlign w:val="bottom"/>
            <w:hideMark/>
          </w:tcPr>
          <w:p w14:paraId="1A92F498" w14:textId="7B248757" w:rsidR="002717FD" w:rsidRPr="004E1D16" w:rsidRDefault="002717FD" w:rsidP="00BF29CB">
            <w:pPr>
              <w:ind w:right="-72"/>
              <w:jc w:val="right"/>
              <w:rPr>
                <w:rFonts w:ascii="Arial" w:hAnsi="Arial" w:cs="Arial"/>
                <w:b/>
                <w:bCs/>
                <w:sz w:val="18"/>
                <w:szCs w:val="18"/>
                <w:cs/>
              </w:rPr>
            </w:pPr>
            <w:r w:rsidRPr="004E1D16">
              <w:rPr>
                <w:rFonts w:ascii="Arial" w:hAnsi="Arial" w:cs="Arial"/>
                <w:b/>
                <w:bCs/>
                <w:sz w:val="18"/>
                <w:szCs w:val="18"/>
                <w:lang w:val="en-GB"/>
              </w:rPr>
              <w:t>31 December 2019</w:t>
            </w:r>
          </w:p>
        </w:tc>
      </w:tr>
      <w:tr w:rsidR="002717FD" w:rsidRPr="004E1D16" w14:paraId="23697932" w14:textId="77777777" w:rsidTr="006F5168">
        <w:trPr>
          <w:trHeight w:val="284"/>
        </w:trPr>
        <w:tc>
          <w:tcPr>
            <w:tcW w:w="3969" w:type="dxa"/>
            <w:vAlign w:val="bottom"/>
          </w:tcPr>
          <w:p w14:paraId="25D15721" w14:textId="77777777" w:rsidR="002717FD" w:rsidRPr="004E1D16" w:rsidRDefault="002717FD" w:rsidP="00CA379C">
            <w:pPr>
              <w:ind w:left="-72"/>
              <w:jc w:val="both"/>
              <w:rPr>
                <w:rFonts w:ascii="Arial" w:hAnsi="Arial" w:cs="Arial"/>
                <w:b/>
                <w:bCs/>
                <w:sz w:val="18"/>
                <w:szCs w:val="18"/>
                <w:cs/>
                <w:lang w:val="en-US"/>
              </w:rPr>
            </w:pPr>
          </w:p>
        </w:tc>
        <w:tc>
          <w:tcPr>
            <w:tcW w:w="1418" w:type="dxa"/>
            <w:tcBorders>
              <w:top w:val="single" w:sz="4" w:space="0" w:color="auto"/>
              <w:left w:val="nil"/>
              <w:bottom w:val="nil"/>
              <w:right w:val="nil"/>
            </w:tcBorders>
            <w:shd w:val="clear" w:color="auto" w:fill="FAFAFA"/>
            <w:vAlign w:val="bottom"/>
          </w:tcPr>
          <w:p w14:paraId="6B085A50" w14:textId="77777777" w:rsidR="002717FD" w:rsidRPr="004E1D16" w:rsidRDefault="002717FD" w:rsidP="00BF29CB">
            <w:pPr>
              <w:ind w:right="-72"/>
              <w:jc w:val="right"/>
              <w:rPr>
                <w:rFonts w:ascii="Arial" w:hAnsi="Arial" w:cs="Arial"/>
                <w:sz w:val="18"/>
                <w:szCs w:val="18"/>
                <w:lang w:val="en-GB"/>
              </w:rPr>
            </w:pPr>
          </w:p>
        </w:tc>
        <w:tc>
          <w:tcPr>
            <w:tcW w:w="1276" w:type="dxa"/>
            <w:tcBorders>
              <w:top w:val="single" w:sz="4" w:space="0" w:color="auto"/>
              <w:left w:val="nil"/>
              <w:bottom w:val="nil"/>
              <w:right w:val="nil"/>
            </w:tcBorders>
            <w:vAlign w:val="bottom"/>
          </w:tcPr>
          <w:p w14:paraId="3A7D9A49" w14:textId="77777777" w:rsidR="002717FD" w:rsidRPr="004E1D16" w:rsidRDefault="002717FD" w:rsidP="00BF29CB">
            <w:pPr>
              <w:ind w:left="459" w:right="-72"/>
              <w:jc w:val="right"/>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7F94B9A8" w14:textId="77777777" w:rsidR="002717FD" w:rsidRPr="004E1D16" w:rsidRDefault="002717FD" w:rsidP="00BF29CB">
            <w:pPr>
              <w:ind w:right="-72"/>
              <w:jc w:val="right"/>
              <w:rPr>
                <w:rFonts w:ascii="Arial" w:hAnsi="Arial" w:cs="Arial"/>
                <w:sz w:val="18"/>
                <w:szCs w:val="18"/>
                <w:cs/>
                <w:lang w:val="en-US"/>
              </w:rPr>
            </w:pPr>
          </w:p>
        </w:tc>
        <w:tc>
          <w:tcPr>
            <w:tcW w:w="1385" w:type="dxa"/>
            <w:tcBorders>
              <w:top w:val="single" w:sz="4" w:space="0" w:color="auto"/>
              <w:left w:val="nil"/>
              <w:bottom w:val="nil"/>
              <w:right w:val="nil"/>
            </w:tcBorders>
            <w:vAlign w:val="bottom"/>
          </w:tcPr>
          <w:p w14:paraId="07A36BC1" w14:textId="77777777" w:rsidR="002717FD" w:rsidRPr="004E1D16" w:rsidRDefault="002717FD" w:rsidP="00BF29CB">
            <w:pPr>
              <w:ind w:right="-72"/>
              <w:jc w:val="right"/>
              <w:rPr>
                <w:rFonts w:ascii="Arial" w:hAnsi="Arial" w:cs="Arial"/>
                <w:sz w:val="18"/>
                <w:szCs w:val="18"/>
                <w:cs/>
                <w:lang w:val="en-GB"/>
              </w:rPr>
            </w:pPr>
          </w:p>
        </w:tc>
      </w:tr>
      <w:tr w:rsidR="00F44DDB" w:rsidRPr="004E1D16" w14:paraId="529AE9BE" w14:textId="77777777" w:rsidTr="006F5168">
        <w:trPr>
          <w:trHeight w:val="284"/>
        </w:trPr>
        <w:tc>
          <w:tcPr>
            <w:tcW w:w="3969" w:type="dxa"/>
            <w:vAlign w:val="bottom"/>
            <w:hideMark/>
          </w:tcPr>
          <w:p w14:paraId="205B41D7" w14:textId="3CBA6EE3" w:rsidR="00F44DDB" w:rsidRPr="004E1D16" w:rsidRDefault="00F44DDB" w:rsidP="00F44DDB">
            <w:pPr>
              <w:ind w:left="-72"/>
              <w:jc w:val="both"/>
              <w:rPr>
                <w:rFonts w:ascii="Arial" w:hAnsi="Arial" w:cs="Arial"/>
                <w:sz w:val="18"/>
                <w:szCs w:val="18"/>
                <w:cs/>
                <w:lang w:val="en-GB"/>
              </w:rPr>
            </w:pPr>
            <w:r w:rsidRPr="004E1D16">
              <w:rPr>
                <w:rFonts w:ascii="Arial" w:hAnsi="Arial" w:cs="Arial"/>
                <w:sz w:val="18"/>
                <w:szCs w:val="18"/>
                <w:lang w:val="en-GB"/>
              </w:rPr>
              <w:t>Trade payable</w:t>
            </w:r>
          </w:p>
        </w:tc>
        <w:tc>
          <w:tcPr>
            <w:tcW w:w="1418" w:type="dxa"/>
            <w:shd w:val="clear" w:color="auto" w:fill="FAFAFA"/>
            <w:vAlign w:val="bottom"/>
          </w:tcPr>
          <w:p w14:paraId="67F9A44D" w14:textId="5C872976"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121.04</w:t>
            </w:r>
          </w:p>
        </w:tc>
        <w:tc>
          <w:tcPr>
            <w:tcW w:w="1276" w:type="dxa"/>
            <w:vAlign w:val="bottom"/>
          </w:tcPr>
          <w:p w14:paraId="6F211DF3" w14:textId="484E87C8"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101.53</w:t>
            </w:r>
          </w:p>
        </w:tc>
        <w:tc>
          <w:tcPr>
            <w:tcW w:w="1417" w:type="dxa"/>
            <w:shd w:val="clear" w:color="auto" w:fill="FAFAFA"/>
            <w:vAlign w:val="bottom"/>
          </w:tcPr>
          <w:p w14:paraId="6486D668" w14:textId="07BBDD6D"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3,635.60</w:t>
            </w:r>
          </w:p>
        </w:tc>
        <w:tc>
          <w:tcPr>
            <w:tcW w:w="1385" w:type="dxa"/>
            <w:vAlign w:val="bottom"/>
          </w:tcPr>
          <w:p w14:paraId="23DC399C" w14:textId="4D2A42F0"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3,061.53</w:t>
            </w:r>
          </w:p>
        </w:tc>
      </w:tr>
      <w:tr w:rsidR="00F44DDB" w:rsidRPr="004E1D16" w14:paraId="63BD9262" w14:textId="77777777" w:rsidTr="006F5168">
        <w:trPr>
          <w:trHeight w:val="284"/>
        </w:trPr>
        <w:tc>
          <w:tcPr>
            <w:tcW w:w="3969" w:type="dxa"/>
            <w:vAlign w:val="bottom"/>
          </w:tcPr>
          <w:p w14:paraId="1C65F933" w14:textId="4021C3AC" w:rsidR="00F44DDB" w:rsidRPr="004E1D16" w:rsidRDefault="00F44DDB" w:rsidP="00F44DDB">
            <w:pPr>
              <w:ind w:left="-72"/>
              <w:jc w:val="both"/>
              <w:rPr>
                <w:rFonts w:ascii="Arial" w:hAnsi="Arial" w:cs="Arial"/>
                <w:sz w:val="18"/>
                <w:szCs w:val="18"/>
                <w:cs/>
                <w:lang w:val="en-GB"/>
              </w:rPr>
            </w:pPr>
            <w:r w:rsidRPr="004E1D16">
              <w:rPr>
                <w:rFonts w:ascii="Arial" w:hAnsi="Arial" w:cs="Arial"/>
                <w:sz w:val="18"/>
                <w:szCs w:val="18"/>
                <w:cs/>
                <w:lang w:val="en-GB"/>
              </w:rPr>
              <w:t xml:space="preserve">Working capital </w:t>
            </w:r>
            <w:r w:rsidR="00B46B57" w:rsidRPr="004E1D16">
              <w:rPr>
                <w:rFonts w:ascii="Arial" w:hAnsi="Arial" w:cs="Arial"/>
                <w:sz w:val="18"/>
                <w:szCs w:val="18"/>
                <w:lang w:val="en-GB"/>
              </w:rPr>
              <w:t>to</w:t>
            </w:r>
            <w:r w:rsidRPr="004E1D16">
              <w:rPr>
                <w:rFonts w:ascii="Arial" w:hAnsi="Arial" w:cs="Arial"/>
                <w:sz w:val="18"/>
                <w:szCs w:val="18"/>
                <w:cs/>
                <w:lang w:val="en-GB"/>
              </w:rPr>
              <w:t xml:space="preserve"> co-</w:t>
            </w:r>
            <w:r w:rsidRPr="004E1D16">
              <w:rPr>
                <w:rFonts w:ascii="Arial" w:hAnsi="Arial" w:cs="Arial"/>
                <w:sz w:val="18"/>
                <w:szCs w:val="18"/>
                <w:lang w:val="en-GB"/>
              </w:rPr>
              <w:t>ventures</w:t>
            </w:r>
          </w:p>
        </w:tc>
        <w:tc>
          <w:tcPr>
            <w:tcW w:w="1418" w:type="dxa"/>
            <w:shd w:val="clear" w:color="auto" w:fill="FAFAFA"/>
            <w:vAlign w:val="bottom"/>
          </w:tcPr>
          <w:p w14:paraId="0F15DE3D" w14:textId="6956CEB2"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21.78</w:t>
            </w:r>
          </w:p>
        </w:tc>
        <w:tc>
          <w:tcPr>
            <w:tcW w:w="1276" w:type="dxa"/>
            <w:vAlign w:val="bottom"/>
          </w:tcPr>
          <w:p w14:paraId="54FB934A" w14:textId="424476E1"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12.44</w:t>
            </w:r>
          </w:p>
        </w:tc>
        <w:tc>
          <w:tcPr>
            <w:tcW w:w="1417" w:type="dxa"/>
            <w:shd w:val="clear" w:color="auto" w:fill="FAFAFA"/>
            <w:vAlign w:val="bottom"/>
          </w:tcPr>
          <w:p w14:paraId="524E6283" w14:textId="57916503"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654.09</w:t>
            </w:r>
          </w:p>
        </w:tc>
        <w:tc>
          <w:tcPr>
            <w:tcW w:w="1385" w:type="dxa"/>
            <w:vAlign w:val="bottom"/>
          </w:tcPr>
          <w:p w14:paraId="24261342" w14:textId="7FDD04AB"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375.12</w:t>
            </w:r>
          </w:p>
        </w:tc>
      </w:tr>
      <w:tr w:rsidR="00F44DDB" w:rsidRPr="004E1D16" w14:paraId="06DEC308" w14:textId="77777777" w:rsidTr="006F5168">
        <w:trPr>
          <w:trHeight w:val="284"/>
        </w:trPr>
        <w:tc>
          <w:tcPr>
            <w:tcW w:w="3969" w:type="dxa"/>
            <w:vAlign w:val="bottom"/>
          </w:tcPr>
          <w:p w14:paraId="4563A855" w14:textId="7BA5EE2F" w:rsidR="00F44DDB" w:rsidRPr="004E1D16" w:rsidRDefault="00D71A75" w:rsidP="00F44DDB">
            <w:pPr>
              <w:ind w:left="-72"/>
              <w:jc w:val="both"/>
              <w:rPr>
                <w:rFonts w:ascii="Arial" w:hAnsi="Arial" w:cs="Arial"/>
                <w:sz w:val="18"/>
                <w:szCs w:val="18"/>
                <w:lang w:val="en-GB"/>
              </w:rPr>
            </w:pPr>
            <w:r w:rsidRPr="004E1D16">
              <w:rPr>
                <w:rFonts w:ascii="Arial" w:hAnsi="Arial" w:cs="Arial"/>
                <w:sz w:val="18"/>
                <w:szCs w:val="18"/>
                <w:lang w:val="en-GB"/>
              </w:rPr>
              <w:t>A</w:t>
            </w:r>
            <w:r w:rsidR="00B46B57" w:rsidRPr="004E1D16">
              <w:rPr>
                <w:rFonts w:ascii="Arial" w:hAnsi="Arial" w:cs="Arial"/>
                <w:sz w:val="18"/>
                <w:szCs w:val="18"/>
                <w:lang w:val="en-GB"/>
              </w:rPr>
              <w:t>ccount payable -</w:t>
            </w:r>
            <w:r w:rsidRPr="004E1D16">
              <w:rPr>
                <w:rFonts w:ascii="Arial" w:hAnsi="Arial" w:cs="Arial"/>
                <w:sz w:val="18"/>
                <w:szCs w:val="18"/>
                <w:lang w:val="en-GB"/>
              </w:rPr>
              <w:t xml:space="preserve"> related parties</w:t>
            </w:r>
          </w:p>
        </w:tc>
        <w:tc>
          <w:tcPr>
            <w:tcW w:w="1418" w:type="dxa"/>
            <w:shd w:val="clear" w:color="auto" w:fill="FAFAFA"/>
            <w:vAlign w:val="bottom"/>
          </w:tcPr>
          <w:p w14:paraId="1B3DACF5" w14:textId="5D09197E"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10.39</w:t>
            </w:r>
          </w:p>
        </w:tc>
        <w:tc>
          <w:tcPr>
            <w:tcW w:w="1276" w:type="dxa"/>
            <w:vAlign w:val="bottom"/>
          </w:tcPr>
          <w:p w14:paraId="2820F1F2" w14:textId="4123DCE7"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7.77</w:t>
            </w:r>
          </w:p>
        </w:tc>
        <w:tc>
          <w:tcPr>
            <w:tcW w:w="1417" w:type="dxa"/>
            <w:shd w:val="clear" w:color="auto" w:fill="FAFAFA"/>
            <w:vAlign w:val="bottom"/>
          </w:tcPr>
          <w:p w14:paraId="12EE9A92" w14:textId="17DE5380" w:rsidR="00F44DDB" w:rsidRPr="004E1D16" w:rsidRDefault="00F44DDB" w:rsidP="00F44DDB">
            <w:pPr>
              <w:tabs>
                <w:tab w:val="decimal" w:pos="972"/>
              </w:tabs>
              <w:ind w:right="-72"/>
              <w:jc w:val="right"/>
              <w:rPr>
                <w:rFonts w:ascii="Arial" w:hAnsi="Arial" w:cs="Arial"/>
                <w:sz w:val="18"/>
                <w:szCs w:val="18"/>
                <w:lang w:val="en-US"/>
              </w:rPr>
            </w:pPr>
            <w:r w:rsidRPr="004E1D16">
              <w:rPr>
                <w:rFonts w:ascii="Arial" w:hAnsi="Arial" w:cs="Arial"/>
                <w:sz w:val="18"/>
                <w:szCs w:val="18"/>
                <w:lang w:val="en-US"/>
              </w:rPr>
              <w:t>312.24</w:t>
            </w:r>
          </w:p>
        </w:tc>
        <w:tc>
          <w:tcPr>
            <w:tcW w:w="1385" w:type="dxa"/>
            <w:vAlign w:val="bottom"/>
          </w:tcPr>
          <w:p w14:paraId="66AC9BB8" w14:textId="47361736" w:rsidR="00F44DDB" w:rsidRPr="004E1D16" w:rsidRDefault="00F44DDB" w:rsidP="00F44DDB">
            <w:pPr>
              <w:tabs>
                <w:tab w:val="decimal" w:pos="972"/>
              </w:tabs>
              <w:ind w:right="-72"/>
              <w:jc w:val="right"/>
              <w:rPr>
                <w:rFonts w:ascii="Arial" w:hAnsi="Arial" w:cs="Arial"/>
                <w:sz w:val="18"/>
                <w:szCs w:val="18"/>
                <w:lang w:val="en-US"/>
              </w:rPr>
            </w:pPr>
            <w:r w:rsidRPr="004E1D16">
              <w:rPr>
                <w:rFonts w:ascii="Arial" w:hAnsi="Arial" w:cs="Arial"/>
                <w:sz w:val="18"/>
                <w:szCs w:val="18"/>
                <w:lang w:val="en-US"/>
              </w:rPr>
              <w:t>234.36</w:t>
            </w:r>
          </w:p>
        </w:tc>
      </w:tr>
      <w:tr w:rsidR="00F44DDB" w:rsidRPr="004E1D16" w14:paraId="4F20C0C2" w14:textId="77777777" w:rsidTr="006F5168">
        <w:trPr>
          <w:trHeight w:val="284"/>
        </w:trPr>
        <w:tc>
          <w:tcPr>
            <w:tcW w:w="3969" w:type="dxa"/>
            <w:vAlign w:val="bottom"/>
            <w:hideMark/>
          </w:tcPr>
          <w:p w14:paraId="27F70F40" w14:textId="6EB9DA60" w:rsidR="00F44DDB" w:rsidRPr="004E1D16" w:rsidRDefault="00F44DDB" w:rsidP="00F44DDB">
            <w:pPr>
              <w:ind w:left="-72"/>
              <w:jc w:val="both"/>
              <w:rPr>
                <w:rFonts w:ascii="Arial" w:hAnsi="Arial" w:cs="Arial"/>
                <w:sz w:val="18"/>
                <w:szCs w:val="18"/>
                <w:cs/>
              </w:rPr>
            </w:pPr>
            <w:r w:rsidRPr="004E1D16">
              <w:rPr>
                <w:rFonts w:ascii="Arial" w:hAnsi="Arial" w:cs="Arial"/>
                <w:sz w:val="18"/>
                <w:szCs w:val="18"/>
                <w:lang w:val="en-GB"/>
              </w:rPr>
              <w:t>Accrued expenses</w:t>
            </w:r>
          </w:p>
        </w:tc>
        <w:tc>
          <w:tcPr>
            <w:tcW w:w="1418" w:type="dxa"/>
            <w:shd w:val="clear" w:color="auto" w:fill="FAFAFA"/>
            <w:vAlign w:val="bottom"/>
          </w:tcPr>
          <w:p w14:paraId="4C10C478" w14:textId="012557ED"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726.70</w:t>
            </w:r>
          </w:p>
        </w:tc>
        <w:tc>
          <w:tcPr>
            <w:tcW w:w="1276" w:type="dxa"/>
            <w:vAlign w:val="bottom"/>
          </w:tcPr>
          <w:p w14:paraId="3A4E0E9A" w14:textId="10AAC264" w:rsidR="00F44DDB" w:rsidRPr="004E1D16" w:rsidRDefault="00F44DDB" w:rsidP="00F44DDB">
            <w:pPr>
              <w:tabs>
                <w:tab w:val="decimal" w:pos="972"/>
              </w:tabs>
              <w:ind w:right="-72"/>
              <w:jc w:val="right"/>
              <w:rPr>
                <w:rFonts w:ascii="Arial" w:hAnsi="Arial" w:cs="Arial"/>
                <w:sz w:val="18"/>
                <w:szCs w:val="18"/>
                <w:cs/>
                <w:lang w:val="en-US"/>
              </w:rPr>
            </w:pPr>
            <w:r w:rsidRPr="004E1D16">
              <w:rPr>
                <w:rFonts w:ascii="Arial" w:hAnsi="Arial" w:cs="Arial"/>
                <w:sz w:val="18"/>
                <w:szCs w:val="18"/>
                <w:lang w:val="en-US"/>
              </w:rPr>
              <w:t>747.41</w:t>
            </w:r>
          </w:p>
        </w:tc>
        <w:tc>
          <w:tcPr>
            <w:tcW w:w="1417" w:type="dxa"/>
            <w:shd w:val="clear" w:color="auto" w:fill="FAFAFA"/>
            <w:vAlign w:val="bottom"/>
          </w:tcPr>
          <w:p w14:paraId="5F931012" w14:textId="01F03F04" w:rsidR="00F44DDB" w:rsidRPr="004E1D16" w:rsidRDefault="00F44DDB" w:rsidP="00F44DDB">
            <w:pPr>
              <w:tabs>
                <w:tab w:val="decimal" w:pos="972"/>
              </w:tabs>
              <w:ind w:right="-72"/>
              <w:jc w:val="right"/>
              <w:rPr>
                <w:rFonts w:ascii="Arial" w:hAnsi="Arial" w:cs="Arial"/>
                <w:sz w:val="18"/>
                <w:szCs w:val="18"/>
                <w:lang w:val="en-US"/>
              </w:rPr>
            </w:pPr>
            <w:r w:rsidRPr="004E1D16">
              <w:rPr>
                <w:rFonts w:ascii="Arial" w:hAnsi="Arial" w:cs="Arial"/>
                <w:sz w:val="18"/>
                <w:szCs w:val="18"/>
                <w:lang w:val="en-US"/>
              </w:rPr>
              <w:t>21,827.99</w:t>
            </w:r>
          </w:p>
        </w:tc>
        <w:tc>
          <w:tcPr>
            <w:tcW w:w="1385" w:type="dxa"/>
            <w:vAlign w:val="bottom"/>
          </w:tcPr>
          <w:p w14:paraId="27DC727C" w14:textId="78AE1C68" w:rsidR="00F44DDB" w:rsidRPr="004E1D16" w:rsidRDefault="00F44DDB" w:rsidP="00F44DDB">
            <w:pPr>
              <w:tabs>
                <w:tab w:val="decimal" w:pos="972"/>
              </w:tabs>
              <w:ind w:right="-72"/>
              <w:jc w:val="right"/>
              <w:rPr>
                <w:rFonts w:ascii="Arial" w:hAnsi="Arial" w:cs="Arial"/>
                <w:sz w:val="18"/>
                <w:szCs w:val="18"/>
                <w:lang w:val="en-US"/>
              </w:rPr>
            </w:pPr>
            <w:r w:rsidRPr="004E1D16">
              <w:rPr>
                <w:rFonts w:ascii="Arial" w:hAnsi="Arial" w:cs="Arial"/>
                <w:sz w:val="18"/>
                <w:szCs w:val="18"/>
                <w:lang w:val="en-US"/>
              </w:rPr>
              <w:t>22,537.35</w:t>
            </w:r>
          </w:p>
        </w:tc>
      </w:tr>
      <w:tr w:rsidR="00F44DDB" w:rsidRPr="004E1D16" w14:paraId="5815F4AD" w14:textId="77777777" w:rsidTr="006F5168">
        <w:trPr>
          <w:trHeight w:val="284"/>
        </w:trPr>
        <w:tc>
          <w:tcPr>
            <w:tcW w:w="3969" w:type="dxa"/>
            <w:vAlign w:val="bottom"/>
          </w:tcPr>
          <w:p w14:paraId="368FB7C8" w14:textId="67F48AAC" w:rsidR="00F44DDB" w:rsidRPr="004E1D16" w:rsidRDefault="00F44DDB" w:rsidP="00F44DDB">
            <w:pPr>
              <w:ind w:left="-72"/>
              <w:jc w:val="both"/>
              <w:rPr>
                <w:rFonts w:ascii="Arial" w:hAnsi="Arial" w:cs="Arial"/>
                <w:sz w:val="18"/>
                <w:szCs w:val="18"/>
                <w:cs/>
              </w:rPr>
            </w:pPr>
            <w:r w:rsidRPr="004E1D16">
              <w:rPr>
                <w:rFonts w:ascii="Arial" w:eastAsia="Arial Unicode MS" w:hAnsi="Arial" w:cs="Arial"/>
                <w:sz w:val="18"/>
                <w:szCs w:val="18"/>
                <w:lang w:val="en-GB"/>
              </w:rPr>
              <w:t>Accrued interest expense</w:t>
            </w:r>
          </w:p>
        </w:tc>
        <w:tc>
          <w:tcPr>
            <w:tcW w:w="1418" w:type="dxa"/>
            <w:tcBorders>
              <w:top w:val="nil"/>
              <w:left w:val="nil"/>
              <w:bottom w:val="single" w:sz="4" w:space="0" w:color="auto"/>
              <w:right w:val="nil"/>
            </w:tcBorders>
            <w:shd w:val="clear" w:color="auto" w:fill="FAFAFA"/>
            <w:vAlign w:val="bottom"/>
          </w:tcPr>
          <w:p w14:paraId="428A3D50" w14:textId="4A84C0D3" w:rsidR="00F44DDB" w:rsidRPr="004E1D16" w:rsidRDefault="00F44DDB" w:rsidP="00F44DDB">
            <w:pPr>
              <w:ind w:right="-72"/>
              <w:jc w:val="right"/>
              <w:rPr>
                <w:rFonts w:ascii="Arial" w:hAnsi="Arial" w:cs="Arial"/>
                <w:sz w:val="18"/>
                <w:szCs w:val="18"/>
                <w:cs/>
                <w:lang w:val="en-GB"/>
              </w:rPr>
            </w:pPr>
            <w:r w:rsidRPr="004E1D16">
              <w:rPr>
                <w:rFonts w:ascii="Arial" w:hAnsi="Arial" w:cs="Arial"/>
                <w:sz w:val="18"/>
                <w:szCs w:val="18"/>
                <w:lang w:val="en-US"/>
              </w:rPr>
              <w:t>13.78</w:t>
            </w:r>
          </w:p>
        </w:tc>
        <w:tc>
          <w:tcPr>
            <w:tcW w:w="1276" w:type="dxa"/>
            <w:tcBorders>
              <w:top w:val="nil"/>
              <w:left w:val="nil"/>
              <w:bottom w:val="single" w:sz="4" w:space="0" w:color="auto"/>
              <w:right w:val="nil"/>
            </w:tcBorders>
            <w:vAlign w:val="bottom"/>
          </w:tcPr>
          <w:p w14:paraId="4C5EEEBE" w14:textId="61E63B56"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19.78</w:t>
            </w:r>
          </w:p>
        </w:tc>
        <w:tc>
          <w:tcPr>
            <w:tcW w:w="1417" w:type="dxa"/>
            <w:tcBorders>
              <w:top w:val="nil"/>
              <w:left w:val="nil"/>
              <w:bottom w:val="single" w:sz="4" w:space="0" w:color="auto"/>
              <w:right w:val="nil"/>
            </w:tcBorders>
            <w:shd w:val="clear" w:color="auto" w:fill="FAFAFA"/>
            <w:vAlign w:val="bottom"/>
          </w:tcPr>
          <w:p w14:paraId="70F9D034" w14:textId="587F4688" w:rsidR="00F44DDB" w:rsidRPr="004E1D16" w:rsidRDefault="00F44DDB" w:rsidP="00F44DDB">
            <w:pPr>
              <w:ind w:right="-72"/>
              <w:jc w:val="right"/>
              <w:rPr>
                <w:rFonts w:ascii="Arial" w:hAnsi="Arial" w:cs="Arial"/>
                <w:sz w:val="18"/>
                <w:szCs w:val="18"/>
                <w:lang w:val="en-US"/>
              </w:rPr>
            </w:pPr>
            <w:r w:rsidRPr="004E1D16">
              <w:rPr>
                <w:rFonts w:ascii="Arial" w:hAnsi="Arial" w:cs="Arial"/>
                <w:sz w:val="18"/>
                <w:szCs w:val="18"/>
                <w:lang w:val="en-US"/>
              </w:rPr>
              <w:t>414.02</w:t>
            </w:r>
          </w:p>
        </w:tc>
        <w:tc>
          <w:tcPr>
            <w:tcW w:w="1385" w:type="dxa"/>
            <w:tcBorders>
              <w:top w:val="nil"/>
              <w:left w:val="nil"/>
              <w:bottom w:val="single" w:sz="4" w:space="0" w:color="auto"/>
              <w:right w:val="nil"/>
            </w:tcBorders>
            <w:vAlign w:val="bottom"/>
          </w:tcPr>
          <w:p w14:paraId="3AB54B49" w14:textId="25C1A5A7"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596.29</w:t>
            </w:r>
          </w:p>
        </w:tc>
      </w:tr>
      <w:tr w:rsidR="00F44DDB" w:rsidRPr="004E1D16" w14:paraId="2801879A" w14:textId="77777777" w:rsidTr="006F5168">
        <w:trPr>
          <w:trHeight w:val="284"/>
        </w:trPr>
        <w:tc>
          <w:tcPr>
            <w:tcW w:w="3969" w:type="dxa"/>
            <w:vAlign w:val="bottom"/>
          </w:tcPr>
          <w:p w14:paraId="5D5883C9" w14:textId="77777777" w:rsidR="00F44DDB" w:rsidRPr="004E1D16" w:rsidRDefault="00F44DDB" w:rsidP="00F44DDB">
            <w:pPr>
              <w:ind w:left="-72"/>
              <w:jc w:val="both"/>
              <w:rPr>
                <w:rFonts w:ascii="Arial" w:hAnsi="Arial" w:cs="Arial"/>
                <w:sz w:val="18"/>
                <w:szCs w:val="18"/>
                <w:cs/>
              </w:rPr>
            </w:pPr>
          </w:p>
        </w:tc>
        <w:tc>
          <w:tcPr>
            <w:tcW w:w="1418" w:type="dxa"/>
            <w:tcBorders>
              <w:top w:val="single" w:sz="4" w:space="0" w:color="auto"/>
              <w:left w:val="nil"/>
              <w:bottom w:val="single" w:sz="4" w:space="0" w:color="auto"/>
              <w:right w:val="nil"/>
            </w:tcBorders>
            <w:shd w:val="clear" w:color="auto" w:fill="FAFAFA"/>
            <w:vAlign w:val="bottom"/>
          </w:tcPr>
          <w:p w14:paraId="27C4A849" w14:textId="10FCADC5"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893.69</w:t>
            </w:r>
          </w:p>
        </w:tc>
        <w:tc>
          <w:tcPr>
            <w:tcW w:w="1276" w:type="dxa"/>
            <w:tcBorders>
              <w:top w:val="single" w:sz="4" w:space="0" w:color="auto"/>
              <w:left w:val="nil"/>
              <w:bottom w:val="single" w:sz="4" w:space="0" w:color="auto"/>
              <w:right w:val="nil"/>
            </w:tcBorders>
            <w:vAlign w:val="bottom"/>
          </w:tcPr>
          <w:p w14:paraId="3E78D26F" w14:textId="48A31796"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888.93</w:t>
            </w:r>
          </w:p>
        </w:tc>
        <w:tc>
          <w:tcPr>
            <w:tcW w:w="1417" w:type="dxa"/>
            <w:tcBorders>
              <w:top w:val="single" w:sz="4" w:space="0" w:color="auto"/>
              <w:left w:val="nil"/>
              <w:bottom w:val="single" w:sz="4" w:space="0" w:color="auto"/>
              <w:right w:val="nil"/>
            </w:tcBorders>
            <w:shd w:val="clear" w:color="auto" w:fill="FAFAFA"/>
            <w:vAlign w:val="bottom"/>
          </w:tcPr>
          <w:p w14:paraId="3C2DC4F7" w14:textId="33CCB819" w:rsidR="00F44DDB" w:rsidRPr="004E1D16" w:rsidRDefault="00F44DDB" w:rsidP="00F44DDB">
            <w:pPr>
              <w:ind w:right="-72"/>
              <w:jc w:val="right"/>
              <w:rPr>
                <w:rFonts w:ascii="Arial" w:hAnsi="Arial" w:cs="Arial"/>
                <w:sz w:val="18"/>
                <w:szCs w:val="18"/>
                <w:lang w:val="en-US"/>
              </w:rPr>
            </w:pPr>
            <w:r w:rsidRPr="004E1D16">
              <w:rPr>
                <w:rFonts w:ascii="Arial" w:hAnsi="Arial" w:cs="Arial"/>
                <w:sz w:val="18"/>
                <w:szCs w:val="18"/>
                <w:lang w:val="en-US"/>
              </w:rPr>
              <w:t>26,843.94</w:t>
            </w:r>
          </w:p>
        </w:tc>
        <w:tc>
          <w:tcPr>
            <w:tcW w:w="1385" w:type="dxa"/>
            <w:tcBorders>
              <w:top w:val="single" w:sz="4" w:space="0" w:color="auto"/>
              <w:left w:val="nil"/>
              <w:bottom w:val="single" w:sz="4" w:space="0" w:color="auto"/>
              <w:right w:val="nil"/>
            </w:tcBorders>
            <w:vAlign w:val="bottom"/>
          </w:tcPr>
          <w:p w14:paraId="42EA0D00" w14:textId="4FBF726B"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26,804.65</w:t>
            </w:r>
          </w:p>
        </w:tc>
      </w:tr>
    </w:tbl>
    <w:p w14:paraId="6AF5B39E" w14:textId="70817CF9" w:rsidR="002717FD" w:rsidRPr="004E1D16" w:rsidRDefault="002717FD" w:rsidP="00CA379C">
      <w:pPr>
        <w:jc w:val="both"/>
        <w:rPr>
          <w:rFonts w:ascii="Arial" w:hAnsi="Arial" w:cs="Arial"/>
          <w:sz w:val="20"/>
          <w:szCs w:val="20"/>
          <w:lang w:val="en-GB" w:eastAsia="en-GB"/>
        </w:rPr>
      </w:pPr>
    </w:p>
    <w:p w14:paraId="32A44A4E" w14:textId="63C350E6" w:rsidR="00F44DDB" w:rsidRPr="004E1D16" w:rsidRDefault="00F44DDB" w:rsidP="00CA379C">
      <w:pPr>
        <w:jc w:val="both"/>
        <w:rPr>
          <w:rFonts w:ascii="Arial" w:hAnsi="Arial" w:cs="Arial"/>
          <w:sz w:val="20"/>
          <w:szCs w:val="20"/>
          <w:lang w:val="en-GB" w:eastAsia="en-GB"/>
        </w:rPr>
      </w:pPr>
    </w:p>
    <w:p w14:paraId="57037B18" w14:textId="3B962501" w:rsidR="00F44DDB" w:rsidRPr="004E1D16" w:rsidRDefault="00F44DDB" w:rsidP="00CA379C">
      <w:pPr>
        <w:jc w:val="both"/>
        <w:rPr>
          <w:rFonts w:ascii="Arial" w:hAnsi="Arial" w:cs="Arial"/>
          <w:sz w:val="20"/>
          <w:szCs w:val="20"/>
          <w:lang w:val="en-GB" w:eastAsia="en-GB"/>
        </w:rPr>
      </w:pPr>
    </w:p>
    <w:p w14:paraId="4F431D1C" w14:textId="0B465768" w:rsidR="00F44DDB" w:rsidRPr="004E1D16" w:rsidRDefault="0088330C" w:rsidP="00CA379C">
      <w:pPr>
        <w:jc w:val="both"/>
        <w:rPr>
          <w:rFonts w:ascii="Arial" w:hAnsi="Arial" w:cs="Arial"/>
          <w:sz w:val="20"/>
          <w:szCs w:val="20"/>
          <w:lang w:val="en-GB" w:eastAsia="en-GB"/>
        </w:rPr>
      </w:pPr>
      <w:r w:rsidRPr="004E1D16">
        <w:rPr>
          <w:rFonts w:ascii="Arial" w:hAnsi="Arial" w:cs="Arial"/>
          <w:sz w:val="20"/>
          <w:szCs w:val="20"/>
          <w:lang w:val="en-GB" w:eastAsia="en-GB"/>
        </w:rPr>
        <w:br w:type="page"/>
      </w:r>
    </w:p>
    <w:p w14:paraId="2493EF33" w14:textId="77777777" w:rsidR="0088330C" w:rsidRPr="004E1D16" w:rsidRDefault="0088330C" w:rsidP="00CA379C">
      <w:pPr>
        <w:jc w:val="both"/>
        <w:rPr>
          <w:rFonts w:ascii="Arial" w:hAnsi="Arial" w:cs="Arial"/>
          <w:sz w:val="20"/>
          <w:szCs w:val="20"/>
          <w:lang w:val="en-GB" w:eastAsia="en-GB"/>
        </w:rPr>
      </w:pPr>
    </w:p>
    <w:tbl>
      <w:tblPr>
        <w:tblW w:w="9465" w:type="dxa"/>
        <w:tblInd w:w="108" w:type="dxa"/>
        <w:tblLayout w:type="fixed"/>
        <w:tblLook w:val="04A0" w:firstRow="1" w:lastRow="0" w:firstColumn="1" w:lastColumn="0" w:noHBand="0" w:noVBand="1"/>
      </w:tblPr>
      <w:tblGrid>
        <w:gridCol w:w="3402"/>
        <w:gridCol w:w="1515"/>
        <w:gridCol w:w="1516"/>
        <w:gridCol w:w="1516"/>
        <w:gridCol w:w="1516"/>
      </w:tblGrid>
      <w:tr w:rsidR="00F44DDB" w:rsidRPr="004E1D16" w14:paraId="74EEC8CE" w14:textId="77777777" w:rsidTr="0088330C">
        <w:trPr>
          <w:trHeight w:val="284"/>
        </w:trPr>
        <w:tc>
          <w:tcPr>
            <w:tcW w:w="3402" w:type="dxa"/>
            <w:vAlign w:val="bottom"/>
          </w:tcPr>
          <w:p w14:paraId="37A2D1C0" w14:textId="77777777" w:rsidR="00F44DDB" w:rsidRPr="004E1D16" w:rsidRDefault="00F44DDB" w:rsidP="00F44DDB">
            <w:pPr>
              <w:ind w:left="-72"/>
              <w:jc w:val="both"/>
              <w:rPr>
                <w:rFonts w:ascii="Arial" w:hAnsi="Arial" w:cs="Arial"/>
                <w:sz w:val="18"/>
                <w:szCs w:val="18"/>
                <w:lang w:val="en-GB"/>
              </w:rPr>
            </w:pPr>
          </w:p>
        </w:tc>
        <w:tc>
          <w:tcPr>
            <w:tcW w:w="6063" w:type="dxa"/>
            <w:gridSpan w:val="4"/>
            <w:tcBorders>
              <w:top w:val="single" w:sz="4" w:space="0" w:color="auto"/>
              <w:left w:val="nil"/>
              <w:bottom w:val="nil"/>
              <w:right w:val="nil"/>
            </w:tcBorders>
            <w:vAlign w:val="center"/>
            <w:hideMark/>
          </w:tcPr>
          <w:p w14:paraId="7C557176" w14:textId="47AA1775" w:rsidR="00F44DDB" w:rsidRPr="004E1D16" w:rsidRDefault="00F44DDB" w:rsidP="0088330C">
            <w:pPr>
              <w:ind w:right="-72"/>
              <w:jc w:val="right"/>
              <w:rPr>
                <w:rFonts w:ascii="Arial" w:hAnsi="Arial" w:cs="Arial"/>
                <w:b/>
                <w:bCs/>
                <w:sz w:val="18"/>
                <w:szCs w:val="18"/>
                <w:cs/>
                <w:lang w:val="en-US"/>
              </w:rPr>
            </w:pPr>
            <w:r w:rsidRPr="004E1D16">
              <w:rPr>
                <w:rFonts w:ascii="Arial" w:hAnsi="Arial" w:cs="Arial"/>
                <w:b/>
                <w:bCs/>
                <w:sz w:val="18"/>
                <w:szCs w:val="18"/>
                <w:lang w:val="en-GB"/>
              </w:rPr>
              <w:t>Separate financial statements</w:t>
            </w:r>
          </w:p>
        </w:tc>
      </w:tr>
      <w:tr w:rsidR="00F44DDB" w:rsidRPr="004E1D16" w14:paraId="3888D637" w14:textId="77777777" w:rsidTr="00F44DDB">
        <w:trPr>
          <w:trHeight w:val="284"/>
        </w:trPr>
        <w:tc>
          <w:tcPr>
            <w:tcW w:w="3402" w:type="dxa"/>
            <w:vAlign w:val="bottom"/>
          </w:tcPr>
          <w:p w14:paraId="079A7A4E" w14:textId="77777777" w:rsidR="00F44DDB" w:rsidRPr="004E1D16" w:rsidRDefault="00F44DDB" w:rsidP="00F44DDB">
            <w:pPr>
              <w:ind w:left="-72"/>
              <w:jc w:val="both"/>
              <w:rPr>
                <w:rFonts w:ascii="Arial" w:hAnsi="Arial" w:cs="Arial"/>
                <w:sz w:val="18"/>
                <w:szCs w:val="18"/>
                <w:cs/>
              </w:rPr>
            </w:pPr>
          </w:p>
        </w:tc>
        <w:tc>
          <w:tcPr>
            <w:tcW w:w="3031" w:type="dxa"/>
            <w:gridSpan w:val="2"/>
            <w:tcBorders>
              <w:top w:val="single" w:sz="4" w:space="0" w:color="auto"/>
              <w:left w:val="nil"/>
              <w:bottom w:val="single" w:sz="4" w:space="0" w:color="auto"/>
              <w:right w:val="nil"/>
            </w:tcBorders>
            <w:vAlign w:val="bottom"/>
            <w:hideMark/>
          </w:tcPr>
          <w:p w14:paraId="4C52B25D" w14:textId="77777777" w:rsidR="00F44DDB" w:rsidRPr="004E1D16" w:rsidRDefault="00F44DDB" w:rsidP="00F44DDB">
            <w:pPr>
              <w:ind w:right="-72"/>
              <w:jc w:val="right"/>
              <w:rPr>
                <w:rFonts w:ascii="Arial" w:hAnsi="Arial" w:cs="Arial"/>
                <w:b/>
                <w:bCs/>
                <w:sz w:val="18"/>
                <w:szCs w:val="18"/>
                <w:cs/>
                <w:lang w:val="en-GB"/>
              </w:rPr>
            </w:pPr>
            <w:r w:rsidRPr="004E1D16">
              <w:rPr>
                <w:rFonts w:ascii="Arial" w:hAnsi="Arial" w:cs="Arial"/>
                <w:b/>
                <w:bCs/>
                <w:sz w:val="18"/>
                <w:szCs w:val="18"/>
                <w:cs/>
              </w:rPr>
              <w:t>Unit: Million US Dollar</w:t>
            </w:r>
          </w:p>
        </w:tc>
        <w:tc>
          <w:tcPr>
            <w:tcW w:w="3032" w:type="dxa"/>
            <w:gridSpan w:val="2"/>
            <w:tcBorders>
              <w:top w:val="single" w:sz="4" w:space="0" w:color="auto"/>
              <w:left w:val="nil"/>
              <w:bottom w:val="single" w:sz="4" w:space="0" w:color="auto"/>
              <w:right w:val="nil"/>
            </w:tcBorders>
            <w:vAlign w:val="bottom"/>
            <w:hideMark/>
          </w:tcPr>
          <w:p w14:paraId="1B918430" w14:textId="77777777" w:rsidR="00F44DDB" w:rsidRPr="004E1D16" w:rsidRDefault="00F44DDB" w:rsidP="00F44DDB">
            <w:pPr>
              <w:ind w:right="-72"/>
              <w:jc w:val="right"/>
              <w:rPr>
                <w:rFonts w:ascii="Arial" w:hAnsi="Arial" w:cs="Arial"/>
                <w:b/>
                <w:bCs/>
                <w:sz w:val="18"/>
                <w:szCs w:val="18"/>
                <w:lang w:val="en-GB"/>
              </w:rPr>
            </w:pPr>
            <w:r w:rsidRPr="004E1D16">
              <w:rPr>
                <w:rFonts w:ascii="Arial" w:hAnsi="Arial" w:cs="Arial"/>
                <w:b/>
                <w:bCs/>
                <w:sz w:val="18"/>
                <w:szCs w:val="18"/>
                <w:cs/>
              </w:rPr>
              <w:t>Unit: Million Baht</w:t>
            </w:r>
          </w:p>
        </w:tc>
      </w:tr>
      <w:tr w:rsidR="00F44DDB" w:rsidRPr="004E1D16" w14:paraId="3F61A1D1" w14:textId="77777777" w:rsidTr="00F44DDB">
        <w:trPr>
          <w:trHeight w:val="284"/>
        </w:trPr>
        <w:tc>
          <w:tcPr>
            <w:tcW w:w="3402" w:type="dxa"/>
            <w:vAlign w:val="bottom"/>
          </w:tcPr>
          <w:p w14:paraId="748EDF55" w14:textId="77777777" w:rsidR="00F44DDB" w:rsidRPr="004E1D16" w:rsidRDefault="00F44DDB" w:rsidP="00F44DDB">
            <w:pPr>
              <w:ind w:left="-72"/>
              <w:jc w:val="both"/>
              <w:rPr>
                <w:rFonts w:ascii="Arial" w:hAnsi="Arial" w:cs="Arial"/>
                <w:sz w:val="18"/>
                <w:szCs w:val="18"/>
                <w:cs/>
              </w:rPr>
            </w:pPr>
          </w:p>
        </w:tc>
        <w:tc>
          <w:tcPr>
            <w:tcW w:w="1515" w:type="dxa"/>
            <w:tcBorders>
              <w:top w:val="single" w:sz="4" w:space="0" w:color="auto"/>
              <w:left w:val="nil"/>
              <w:bottom w:val="single" w:sz="4" w:space="0" w:color="auto"/>
              <w:right w:val="nil"/>
            </w:tcBorders>
            <w:vAlign w:val="bottom"/>
            <w:hideMark/>
          </w:tcPr>
          <w:p w14:paraId="281ABA8A" w14:textId="77777777" w:rsidR="00F44DDB" w:rsidRPr="004E1D16" w:rsidRDefault="00F44DDB" w:rsidP="00F44DDB">
            <w:pPr>
              <w:ind w:right="-72"/>
              <w:jc w:val="right"/>
              <w:rPr>
                <w:rFonts w:ascii="Arial" w:hAnsi="Arial" w:cs="Arial"/>
                <w:b/>
                <w:bCs/>
                <w:sz w:val="18"/>
                <w:szCs w:val="18"/>
                <w:cs/>
                <w:lang w:val="en-US"/>
              </w:rPr>
            </w:pPr>
            <w:r w:rsidRPr="004E1D16">
              <w:rPr>
                <w:rFonts w:ascii="Arial" w:hAnsi="Arial" w:cs="Arial"/>
                <w:b/>
                <w:bCs/>
                <w:sz w:val="18"/>
                <w:szCs w:val="18"/>
                <w:lang w:val="en-GB"/>
              </w:rPr>
              <w:t>31 December 2020</w:t>
            </w:r>
          </w:p>
        </w:tc>
        <w:tc>
          <w:tcPr>
            <w:tcW w:w="1516" w:type="dxa"/>
            <w:tcBorders>
              <w:top w:val="single" w:sz="4" w:space="0" w:color="auto"/>
              <w:left w:val="nil"/>
              <w:bottom w:val="single" w:sz="4" w:space="0" w:color="auto"/>
              <w:right w:val="nil"/>
            </w:tcBorders>
            <w:vAlign w:val="bottom"/>
            <w:hideMark/>
          </w:tcPr>
          <w:p w14:paraId="247300F3" w14:textId="77777777" w:rsidR="00F44DDB" w:rsidRPr="004E1D16" w:rsidRDefault="00F44DDB" w:rsidP="00F44DDB">
            <w:pPr>
              <w:ind w:right="-72"/>
              <w:jc w:val="right"/>
              <w:rPr>
                <w:rFonts w:ascii="Arial" w:hAnsi="Arial" w:cs="Arial"/>
                <w:b/>
                <w:bCs/>
                <w:sz w:val="18"/>
                <w:szCs w:val="18"/>
                <w:cs/>
                <w:lang w:val="en-GB"/>
              </w:rPr>
            </w:pPr>
            <w:r w:rsidRPr="004E1D16">
              <w:rPr>
                <w:rFonts w:ascii="Arial" w:hAnsi="Arial" w:cs="Arial"/>
                <w:b/>
                <w:bCs/>
                <w:sz w:val="18"/>
                <w:szCs w:val="18"/>
                <w:lang w:val="en-GB"/>
              </w:rPr>
              <w:t>31 December 2019</w:t>
            </w:r>
          </w:p>
        </w:tc>
        <w:tc>
          <w:tcPr>
            <w:tcW w:w="1516" w:type="dxa"/>
            <w:tcBorders>
              <w:top w:val="single" w:sz="4" w:space="0" w:color="auto"/>
              <w:left w:val="nil"/>
              <w:bottom w:val="single" w:sz="4" w:space="0" w:color="auto"/>
              <w:right w:val="nil"/>
            </w:tcBorders>
            <w:vAlign w:val="bottom"/>
            <w:hideMark/>
          </w:tcPr>
          <w:p w14:paraId="6AF82252" w14:textId="77777777" w:rsidR="00F44DDB" w:rsidRPr="004E1D16" w:rsidRDefault="00F44DDB" w:rsidP="00F44DDB">
            <w:pPr>
              <w:ind w:right="-72"/>
              <w:jc w:val="right"/>
              <w:rPr>
                <w:rFonts w:ascii="Arial" w:hAnsi="Arial" w:cs="Arial"/>
                <w:b/>
                <w:bCs/>
                <w:sz w:val="18"/>
                <w:szCs w:val="18"/>
                <w:cs/>
                <w:lang w:val="en-GB"/>
              </w:rPr>
            </w:pPr>
            <w:r w:rsidRPr="004E1D16">
              <w:rPr>
                <w:rFonts w:ascii="Arial" w:hAnsi="Arial" w:cs="Arial"/>
                <w:b/>
                <w:bCs/>
                <w:sz w:val="18"/>
                <w:szCs w:val="18"/>
                <w:lang w:val="en-GB"/>
              </w:rPr>
              <w:t>31 December 2020</w:t>
            </w:r>
          </w:p>
        </w:tc>
        <w:tc>
          <w:tcPr>
            <w:tcW w:w="1516" w:type="dxa"/>
            <w:tcBorders>
              <w:top w:val="single" w:sz="4" w:space="0" w:color="auto"/>
              <w:left w:val="nil"/>
              <w:bottom w:val="single" w:sz="4" w:space="0" w:color="auto"/>
              <w:right w:val="nil"/>
            </w:tcBorders>
            <w:vAlign w:val="bottom"/>
            <w:hideMark/>
          </w:tcPr>
          <w:p w14:paraId="4C499EE5" w14:textId="77777777" w:rsidR="00F44DDB" w:rsidRPr="004E1D16" w:rsidRDefault="00F44DDB" w:rsidP="00F44DDB">
            <w:pPr>
              <w:ind w:right="-72"/>
              <w:jc w:val="right"/>
              <w:rPr>
                <w:rFonts w:ascii="Arial" w:hAnsi="Arial" w:cs="Arial"/>
                <w:b/>
                <w:bCs/>
                <w:sz w:val="18"/>
                <w:szCs w:val="18"/>
                <w:cs/>
              </w:rPr>
            </w:pPr>
            <w:r w:rsidRPr="004E1D16">
              <w:rPr>
                <w:rFonts w:ascii="Arial" w:hAnsi="Arial" w:cs="Arial"/>
                <w:b/>
                <w:bCs/>
                <w:sz w:val="18"/>
                <w:szCs w:val="18"/>
                <w:lang w:val="en-GB"/>
              </w:rPr>
              <w:t>31 December 2019</w:t>
            </w:r>
          </w:p>
        </w:tc>
      </w:tr>
      <w:tr w:rsidR="00F44DDB" w:rsidRPr="004E1D16" w14:paraId="0D80D4A1" w14:textId="77777777" w:rsidTr="00F44DDB">
        <w:trPr>
          <w:trHeight w:val="284"/>
        </w:trPr>
        <w:tc>
          <w:tcPr>
            <w:tcW w:w="3402" w:type="dxa"/>
            <w:vAlign w:val="bottom"/>
          </w:tcPr>
          <w:p w14:paraId="1F89949D" w14:textId="77777777" w:rsidR="00F44DDB" w:rsidRPr="004E1D16" w:rsidRDefault="00F44DDB" w:rsidP="00F44DDB">
            <w:pPr>
              <w:ind w:left="-72"/>
              <w:jc w:val="both"/>
              <w:rPr>
                <w:rFonts w:ascii="Arial" w:hAnsi="Arial" w:cs="Arial"/>
                <w:b/>
                <w:bCs/>
                <w:sz w:val="18"/>
                <w:szCs w:val="18"/>
                <w:cs/>
                <w:lang w:val="en-US"/>
              </w:rPr>
            </w:pPr>
          </w:p>
        </w:tc>
        <w:tc>
          <w:tcPr>
            <w:tcW w:w="1515" w:type="dxa"/>
            <w:tcBorders>
              <w:top w:val="single" w:sz="4" w:space="0" w:color="auto"/>
              <w:left w:val="nil"/>
              <w:bottom w:val="nil"/>
              <w:right w:val="nil"/>
            </w:tcBorders>
            <w:shd w:val="clear" w:color="auto" w:fill="FAFAFA"/>
            <w:vAlign w:val="bottom"/>
          </w:tcPr>
          <w:p w14:paraId="7C16FBA9" w14:textId="77777777" w:rsidR="00F44DDB" w:rsidRPr="004E1D16" w:rsidRDefault="00F44DDB" w:rsidP="00F44DDB">
            <w:pPr>
              <w:ind w:right="-72"/>
              <w:jc w:val="right"/>
              <w:rPr>
                <w:rFonts w:ascii="Arial" w:hAnsi="Arial" w:cs="Arial"/>
                <w:sz w:val="18"/>
                <w:szCs w:val="18"/>
                <w:lang w:val="en-GB"/>
              </w:rPr>
            </w:pPr>
          </w:p>
        </w:tc>
        <w:tc>
          <w:tcPr>
            <w:tcW w:w="1516" w:type="dxa"/>
            <w:tcBorders>
              <w:top w:val="single" w:sz="4" w:space="0" w:color="auto"/>
              <w:left w:val="nil"/>
              <w:bottom w:val="nil"/>
              <w:right w:val="nil"/>
            </w:tcBorders>
            <w:vAlign w:val="bottom"/>
          </w:tcPr>
          <w:p w14:paraId="18C17E2E" w14:textId="77777777" w:rsidR="00F44DDB" w:rsidRPr="004E1D16" w:rsidRDefault="00F44DDB" w:rsidP="00F44DDB">
            <w:pPr>
              <w:ind w:left="459" w:right="-72"/>
              <w:jc w:val="right"/>
              <w:rPr>
                <w:rFonts w:ascii="Arial" w:hAnsi="Arial" w:cs="Arial"/>
                <w:sz w:val="18"/>
                <w:szCs w:val="18"/>
                <w:lang w:val="en-GB"/>
              </w:rPr>
            </w:pPr>
          </w:p>
        </w:tc>
        <w:tc>
          <w:tcPr>
            <w:tcW w:w="1516" w:type="dxa"/>
            <w:tcBorders>
              <w:top w:val="single" w:sz="4" w:space="0" w:color="auto"/>
              <w:left w:val="nil"/>
              <w:bottom w:val="nil"/>
              <w:right w:val="nil"/>
            </w:tcBorders>
            <w:shd w:val="clear" w:color="auto" w:fill="FAFAFA"/>
            <w:vAlign w:val="bottom"/>
          </w:tcPr>
          <w:p w14:paraId="521260E2" w14:textId="77777777" w:rsidR="00F44DDB" w:rsidRPr="004E1D16" w:rsidRDefault="00F44DDB" w:rsidP="00F44DDB">
            <w:pPr>
              <w:ind w:right="-72"/>
              <w:jc w:val="right"/>
              <w:rPr>
                <w:rFonts w:ascii="Arial" w:hAnsi="Arial" w:cs="Arial"/>
                <w:sz w:val="18"/>
                <w:szCs w:val="18"/>
                <w:cs/>
                <w:lang w:val="en-US"/>
              </w:rPr>
            </w:pPr>
          </w:p>
        </w:tc>
        <w:tc>
          <w:tcPr>
            <w:tcW w:w="1516" w:type="dxa"/>
            <w:tcBorders>
              <w:top w:val="single" w:sz="4" w:space="0" w:color="auto"/>
              <w:left w:val="nil"/>
              <w:bottom w:val="nil"/>
              <w:right w:val="nil"/>
            </w:tcBorders>
            <w:vAlign w:val="bottom"/>
          </w:tcPr>
          <w:p w14:paraId="261BA475" w14:textId="77777777" w:rsidR="00F44DDB" w:rsidRPr="004E1D16" w:rsidRDefault="00F44DDB" w:rsidP="00F44DDB">
            <w:pPr>
              <w:ind w:right="-72"/>
              <w:jc w:val="right"/>
              <w:rPr>
                <w:rFonts w:ascii="Arial" w:hAnsi="Arial" w:cs="Arial"/>
                <w:sz w:val="18"/>
                <w:szCs w:val="18"/>
                <w:cs/>
                <w:lang w:val="en-GB"/>
              </w:rPr>
            </w:pPr>
          </w:p>
        </w:tc>
      </w:tr>
      <w:tr w:rsidR="00F44DDB" w:rsidRPr="004E1D16" w14:paraId="06D0D156" w14:textId="77777777" w:rsidTr="00F44DDB">
        <w:trPr>
          <w:trHeight w:val="284"/>
        </w:trPr>
        <w:tc>
          <w:tcPr>
            <w:tcW w:w="3402" w:type="dxa"/>
            <w:vAlign w:val="bottom"/>
            <w:hideMark/>
          </w:tcPr>
          <w:p w14:paraId="2269D9D7" w14:textId="77777777" w:rsidR="00F44DDB" w:rsidRPr="004E1D16" w:rsidRDefault="00F44DDB" w:rsidP="00F44DDB">
            <w:pPr>
              <w:ind w:left="-72"/>
              <w:jc w:val="both"/>
              <w:rPr>
                <w:rFonts w:ascii="Arial" w:hAnsi="Arial" w:cs="Arial"/>
                <w:sz w:val="18"/>
                <w:szCs w:val="18"/>
                <w:cs/>
                <w:lang w:val="en-GB"/>
              </w:rPr>
            </w:pPr>
            <w:r w:rsidRPr="004E1D16">
              <w:rPr>
                <w:rFonts w:ascii="Arial" w:hAnsi="Arial" w:cs="Arial"/>
                <w:sz w:val="18"/>
                <w:szCs w:val="18"/>
                <w:lang w:val="en-GB"/>
              </w:rPr>
              <w:t>Trade payable</w:t>
            </w:r>
          </w:p>
        </w:tc>
        <w:tc>
          <w:tcPr>
            <w:tcW w:w="1515" w:type="dxa"/>
            <w:shd w:val="clear" w:color="auto" w:fill="FAFAFA"/>
            <w:vAlign w:val="center"/>
          </w:tcPr>
          <w:p w14:paraId="51D6CD2B" w14:textId="5B72BFA7"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25.97</w:t>
            </w:r>
          </w:p>
        </w:tc>
        <w:tc>
          <w:tcPr>
            <w:tcW w:w="1516" w:type="dxa"/>
            <w:vAlign w:val="center"/>
          </w:tcPr>
          <w:p w14:paraId="3889D013" w14:textId="21063846"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18.68</w:t>
            </w:r>
          </w:p>
        </w:tc>
        <w:tc>
          <w:tcPr>
            <w:tcW w:w="1516" w:type="dxa"/>
            <w:shd w:val="clear" w:color="auto" w:fill="FAFAFA"/>
            <w:vAlign w:val="center"/>
          </w:tcPr>
          <w:p w14:paraId="1A00407F" w14:textId="310FDCCA"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780.19</w:t>
            </w:r>
          </w:p>
        </w:tc>
        <w:tc>
          <w:tcPr>
            <w:tcW w:w="1516" w:type="dxa"/>
            <w:vAlign w:val="center"/>
          </w:tcPr>
          <w:p w14:paraId="16B70894" w14:textId="3F58F9F5"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563.42</w:t>
            </w:r>
          </w:p>
        </w:tc>
      </w:tr>
      <w:tr w:rsidR="00F44DDB" w:rsidRPr="004E1D16" w14:paraId="5BB01FFB" w14:textId="77777777" w:rsidTr="00F44DDB">
        <w:trPr>
          <w:trHeight w:val="284"/>
        </w:trPr>
        <w:tc>
          <w:tcPr>
            <w:tcW w:w="3402" w:type="dxa"/>
            <w:vAlign w:val="bottom"/>
          </w:tcPr>
          <w:p w14:paraId="13FB933B" w14:textId="4AB9C193" w:rsidR="00F44DDB" w:rsidRPr="004E1D16" w:rsidRDefault="00F44DDB" w:rsidP="00F44DDB">
            <w:pPr>
              <w:ind w:left="-72"/>
              <w:jc w:val="both"/>
              <w:rPr>
                <w:rFonts w:ascii="Arial" w:hAnsi="Arial" w:cs="Arial"/>
                <w:sz w:val="18"/>
                <w:szCs w:val="18"/>
                <w:cs/>
                <w:lang w:val="en-GB"/>
              </w:rPr>
            </w:pPr>
            <w:r w:rsidRPr="004E1D16">
              <w:rPr>
                <w:rFonts w:ascii="Arial" w:eastAsia="Arial Unicode MS" w:hAnsi="Arial" w:cs="Arial"/>
                <w:sz w:val="18"/>
                <w:szCs w:val="18"/>
                <w:cs/>
              </w:rPr>
              <w:t xml:space="preserve">Working capital </w:t>
            </w:r>
            <w:r w:rsidR="00B46B57" w:rsidRPr="004E1D16">
              <w:rPr>
                <w:rFonts w:ascii="Arial" w:eastAsia="Arial Unicode MS" w:hAnsi="Arial" w:cs="Arial" w:hint="cs"/>
                <w:sz w:val="18"/>
                <w:szCs w:val="18"/>
                <w:cs/>
              </w:rPr>
              <w:t>to</w:t>
            </w:r>
            <w:r w:rsidRPr="004E1D16">
              <w:rPr>
                <w:rFonts w:ascii="Arial" w:eastAsia="Arial Unicode MS" w:hAnsi="Arial" w:cs="Arial"/>
                <w:sz w:val="18"/>
                <w:szCs w:val="18"/>
                <w:cs/>
              </w:rPr>
              <w:t xml:space="preserve"> co-</w:t>
            </w:r>
            <w:r w:rsidRPr="004E1D16">
              <w:rPr>
                <w:rFonts w:ascii="Arial" w:eastAsia="Arial Unicode MS" w:hAnsi="Arial" w:cs="Arial"/>
                <w:sz w:val="18"/>
                <w:szCs w:val="18"/>
                <w:lang w:val="en-GB"/>
              </w:rPr>
              <w:t>ventures</w:t>
            </w:r>
          </w:p>
        </w:tc>
        <w:tc>
          <w:tcPr>
            <w:tcW w:w="1515" w:type="dxa"/>
            <w:shd w:val="clear" w:color="auto" w:fill="FAFAFA"/>
            <w:vAlign w:val="center"/>
          </w:tcPr>
          <w:p w14:paraId="354C00BF" w14:textId="0A226DF3"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w:t>
            </w:r>
          </w:p>
        </w:tc>
        <w:tc>
          <w:tcPr>
            <w:tcW w:w="1516" w:type="dxa"/>
            <w:vAlign w:val="center"/>
          </w:tcPr>
          <w:p w14:paraId="3FC56FB6" w14:textId="76A514BE"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1.15</w:t>
            </w:r>
          </w:p>
        </w:tc>
        <w:tc>
          <w:tcPr>
            <w:tcW w:w="1516" w:type="dxa"/>
            <w:shd w:val="clear" w:color="auto" w:fill="FAFAFA"/>
            <w:vAlign w:val="center"/>
          </w:tcPr>
          <w:p w14:paraId="145B682B" w14:textId="12E21E3D"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w:t>
            </w:r>
          </w:p>
        </w:tc>
        <w:tc>
          <w:tcPr>
            <w:tcW w:w="1516" w:type="dxa"/>
            <w:vAlign w:val="center"/>
          </w:tcPr>
          <w:p w14:paraId="11B8054D" w14:textId="57B070BC"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34.54</w:t>
            </w:r>
          </w:p>
        </w:tc>
      </w:tr>
      <w:tr w:rsidR="00F44DDB" w:rsidRPr="004E1D16" w14:paraId="527B657D" w14:textId="77777777" w:rsidTr="00F44DDB">
        <w:trPr>
          <w:trHeight w:val="284"/>
        </w:trPr>
        <w:tc>
          <w:tcPr>
            <w:tcW w:w="3402" w:type="dxa"/>
            <w:vAlign w:val="bottom"/>
          </w:tcPr>
          <w:p w14:paraId="0EC7C531" w14:textId="7589D39C" w:rsidR="00F44DDB" w:rsidRPr="004E1D16" w:rsidRDefault="00B46B57" w:rsidP="00F44DDB">
            <w:pPr>
              <w:ind w:left="-72"/>
              <w:jc w:val="both"/>
              <w:rPr>
                <w:rFonts w:ascii="Arial" w:hAnsi="Arial" w:cs="Arial"/>
                <w:sz w:val="18"/>
                <w:szCs w:val="18"/>
                <w:lang w:val="en-GB"/>
              </w:rPr>
            </w:pPr>
            <w:r w:rsidRPr="004E1D16">
              <w:rPr>
                <w:rFonts w:ascii="Arial" w:hAnsi="Arial" w:cs="Arial"/>
                <w:sz w:val="18"/>
                <w:szCs w:val="18"/>
                <w:lang w:val="en-GB"/>
              </w:rPr>
              <w:t>Account payable -</w:t>
            </w:r>
            <w:r w:rsidR="00D71A75" w:rsidRPr="004E1D16">
              <w:rPr>
                <w:rFonts w:ascii="Arial" w:hAnsi="Arial" w:cs="Arial"/>
                <w:sz w:val="18"/>
                <w:szCs w:val="18"/>
                <w:lang w:val="en-GB"/>
              </w:rPr>
              <w:t xml:space="preserve"> related parties</w:t>
            </w:r>
          </w:p>
        </w:tc>
        <w:tc>
          <w:tcPr>
            <w:tcW w:w="1515" w:type="dxa"/>
            <w:shd w:val="clear" w:color="auto" w:fill="FAFAFA"/>
            <w:vAlign w:val="center"/>
          </w:tcPr>
          <w:p w14:paraId="20E49696" w14:textId="40735C14"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6.50</w:t>
            </w:r>
          </w:p>
        </w:tc>
        <w:tc>
          <w:tcPr>
            <w:tcW w:w="1516" w:type="dxa"/>
            <w:vAlign w:val="center"/>
          </w:tcPr>
          <w:p w14:paraId="7C71AB4A" w14:textId="34B00129"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4.79</w:t>
            </w:r>
          </w:p>
        </w:tc>
        <w:tc>
          <w:tcPr>
            <w:tcW w:w="1516" w:type="dxa"/>
            <w:shd w:val="clear" w:color="auto" w:fill="FAFAFA"/>
            <w:vAlign w:val="center"/>
          </w:tcPr>
          <w:p w14:paraId="2FC53BEE" w14:textId="5040F203" w:rsidR="00F44DDB" w:rsidRPr="004E1D16" w:rsidRDefault="00F44DDB" w:rsidP="00F44DDB">
            <w:pPr>
              <w:tabs>
                <w:tab w:val="decimal" w:pos="972"/>
              </w:tabs>
              <w:ind w:right="-72"/>
              <w:jc w:val="right"/>
              <w:rPr>
                <w:rFonts w:ascii="Arial" w:hAnsi="Arial" w:cs="Arial"/>
                <w:sz w:val="18"/>
                <w:szCs w:val="18"/>
                <w:lang w:val="en-US"/>
              </w:rPr>
            </w:pPr>
            <w:r w:rsidRPr="004E1D16">
              <w:rPr>
                <w:rFonts w:ascii="Arial" w:hAnsi="Arial" w:cs="Arial"/>
                <w:sz w:val="18"/>
                <w:szCs w:val="18"/>
                <w:lang w:val="en-US"/>
              </w:rPr>
              <w:t>195.13</w:t>
            </w:r>
          </w:p>
        </w:tc>
        <w:tc>
          <w:tcPr>
            <w:tcW w:w="1516" w:type="dxa"/>
            <w:vAlign w:val="center"/>
          </w:tcPr>
          <w:p w14:paraId="3C98F1A7" w14:textId="6CFAAE5D" w:rsidR="00F44DDB" w:rsidRPr="004E1D16" w:rsidRDefault="00F44DDB" w:rsidP="00F44DDB">
            <w:pPr>
              <w:tabs>
                <w:tab w:val="decimal" w:pos="972"/>
              </w:tabs>
              <w:ind w:right="-72"/>
              <w:jc w:val="right"/>
              <w:rPr>
                <w:rFonts w:ascii="Arial" w:hAnsi="Arial" w:cs="Arial"/>
                <w:sz w:val="18"/>
                <w:szCs w:val="18"/>
                <w:lang w:val="en-US"/>
              </w:rPr>
            </w:pPr>
            <w:r w:rsidRPr="004E1D16">
              <w:rPr>
                <w:rFonts w:ascii="Arial" w:hAnsi="Arial" w:cs="Arial"/>
                <w:sz w:val="18"/>
                <w:szCs w:val="18"/>
                <w:lang w:val="en-US"/>
              </w:rPr>
              <w:t>144.43</w:t>
            </w:r>
          </w:p>
        </w:tc>
      </w:tr>
      <w:tr w:rsidR="00F44DDB" w:rsidRPr="004E1D16" w14:paraId="0DB8097E" w14:textId="77777777" w:rsidTr="00F44DDB">
        <w:trPr>
          <w:trHeight w:val="284"/>
        </w:trPr>
        <w:tc>
          <w:tcPr>
            <w:tcW w:w="3402" w:type="dxa"/>
            <w:vAlign w:val="bottom"/>
            <w:hideMark/>
          </w:tcPr>
          <w:p w14:paraId="62F153BC" w14:textId="77777777" w:rsidR="00F44DDB" w:rsidRPr="004E1D16" w:rsidRDefault="00F44DDB" w:rsidP="00F44DDB">
            <w:pPr>
              <w:ind w:left="-72"/>
              <w:jc w:val="both"/>
              <w:rPr>
                <w:rFonts w:ascii="Arial" w:hAnsi="Arial" w:cs="Arial"/>
                <w:sz w:val="18"/>
                <w:szCs w:val="18"/>
                <w:cs/>
              </w:rPr>
            </w:pPr>
            <w:r w:rsidRPr="004E1D16">
              <w:rPr>
                <w:rFonts w:ascii="Arial" w:hAnsi="Arial" w:cs="Arial"/>
                <w:sz w:val="18"/>
                <w:szCs w:val="18"/>
                <w:lang w:val="en-GB"/>
              </w:rPr>
              <w:t>Accrued expenses</w:t>
            </w:r>
          </w:p>
        </w:tc>
        <w:tc>
          <w:tcPr>
            <w:tcW w:w="1515" w:type="dxa"/>
            <w:shd w:val="clear" w:color="auto" w:fill="FAFAFA"/>
            <w:vAlign w:val="center"/>
          </w:tcPr>
          <w:p w14:paraId="5F263FA4" w14:textId="6437C0B3"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266.02</w:t>
            </w:r>
          </w:p>
        </w:tc>
        <w:tc>
          <w:tcPr>
            <w:tcW w:w="1516" w:type="dxa"/>
            <w:vAlign w:val="center"/>
          </w:tcPr>
          <w:p w14:paraId="59646971" w14:textId="76405FD3" w:rsidR="00F44DDB" w:rsidRPr="004E1D16" w:rsidRDefault="00F44DDB" w:rsidP="00F44DDB">
            <w:pPr>
              <w:tabs>
                <w:tab w:val="decimal" w:pos="972"/>
              </w:tabs>
              <w:ind w:right="-72"/>
              <w:jc w:val="right"/>
              <w:rPr>
                <w:rFonts w:ascii="Arial" w:hAnsi="Arial" w:cs="Arial"/>
                <w:sz w:val="18"/>
                <w:szCs w:val="18"/>
                <w:cs/>
                <w:lang w:val="en-US"/>
              </w:rPr>
            </w:pPr>
            <w:r w:rsidRPr="004E1D16">
              <w:rPr>
                <w:rFonts w:ascii="Arial" w:hAnsi="Arial" w:cs="Arial"/>
                <w:sz w:val="18"/>
                <w:szCs w:val="18"/>
                <w:lang w:val="en-US"/>
              </w:rPr>
              <w:t>285.82</w:t>
            </w:r>
          </w:p>
        </w:tc>
        <w:tc>
          <w:tcPr>
            <w:tcW w:w="1516" w:type="dxa"/>
            <w:shd w:val="clear" w:color="auto" w:fill="FAFAFA"/>
            <w:vAlign w:val="center"/>
          </w:tcPr>
          <w:p w14:paraId="7C2DFF58" w14:textId="575F98EE" w:rsidR="00F44DDB" w:rsidRPr="004E1D16" w:rsidRDefault="00F44DDB" w:rsidP="00F44DDB">
            <w:pPr>
              <w:tabs>
                <w:tab w:val="decimal" w:pos="972"/>
              </w:tabs>
              <w:ind w:right="-72"/>
              <w:jc w:val="right"/>
              <w:rPr>
                <w:rFonts w:ascii="Arial" w:hAnsi="Arial" w:cs="Arial"/>
                <w:sz w:val="18"/>
                <w:szCs w:val="18"/>
                <w:lang w:val="en-US"/>
              </w:rPr>
            </w:pPr>
            <w:r w:rsidRPr="004E1D16">
              <w:rPr>
                <w:rFonts w:ascii="Arial" w:hAnsi="Arial" w:cs="Arial"/>
                <w:sz w:val="18"/>
                <w:szCs w:val="18"/>
                <w:lang w:val="en-US"/>
              </w:rPr>
              <w:t>7,990.61</w:t>
            </w:r>
          </w:p>
        </w:tc>
        <w:tc>
          <w:tcPr>
            <w:tcW w:w="1516" w:type="dxa"/>
            <w:vAlign w:val="center"/>
          </w:tcPr>
          <w:p w14:paraId="0BA9D75F" w14:textId="477F2626" w:rsidR="00F44DDB" w:rsidRPr="004E1D16" w:rsidRDefault="00F44DDB" w:rsidP="00F44DDB">
            <w:pPr>
              <w:tabs>
                <w:tab w:val="decimal" w:pos="972"/>
              </w:tabs>
              <w:ind w:right="-72"/>
              <w:jc w:val="right"/>
              <w:rPr>
                <w:rFonts w:ascii="Arial" w:hAnsi="Arial" w:cs="Arial"/>
                <w:sz w:val="18"/>
                <w:szCs w:val="18"/>
                <w:lang w:val="en-US"/>
              </w:rPr>
            </w:pPr>
            <w:r w:rsidRPr="004E1D16">
              <w:rPr>
                <w:rFonts w:ascii="Arial" w:hAnsi="Arial" w:cs="Arial"/>
                <w:sz w:val="18"/>
                <w:szCs w:val="18"/>
                <w:lang w:val="en-US"/>
              </w:rPr>
              <w:t>8,618.75</w:t>
            </w:r>
          </w:p>
        </w:tc>
      </w:tr>
      <w:tr w:rsidR="00F44DDB" w:rsidRPr="004E1D16" w14:paraId="42FDC439" w14:textId="77777777" w:rsidTr="00F44DDB">
        <w:trPr>
          <w:trHeight w:val="284"/>
        </w:trPr>
        <w:tc>
          <w:tcPr>
            <w:tcW w:w="3402" w:type="dxa"/>
            <w:vAlign w:val="bottom"/>
          </w:tcPr>
          <w:p w14:paraId="6850E02B" w14:textId="77777777" w:rsidR="00F44DDB" w:rsidRPr="004E1D16" w:rsidRDefault="00F44DDB" w:rsidP="00F44DDB">
            <w:pPr>
              <w:ind w:left="-72"/>
              <w:jc w:val="both"/>
              <w:rPr>
                <w:rFonts w:ascii="Arial" w:hAnsi="Arial" w:cs="Arial"/>
                <w:sz w:val="18"/>
                <w:szCs w:val="18"/>
                <w:cs/>
              </w:rPr>
            </w:pPr>
            <w:r w:rsidRPr="004E1D16">
              <w:rPr>
                <w:rFonts w:ascii="Arial" w:eastAsia="Arial Unicode MS" w:hAnsi="Arial" w:cs="Arial"/>
                <w:sz w:val="18"/>
                <w:szCs w:val="18"/>
                <w:lang w:val="en-GB"/>
              </w:rPr>
              <w:t>Accrued interest expense</w:t>
            </w:r>
          </w:p>
        </w:tc>
        <w:tc>
          <w:tcPr>
            <w:tcW w:w="1515" w:type="dxa"/>
            <w:tcBorders>
              <w:top w:val="nil"/>
              <w:left w:val="nil"/>
              <w:bottom w:val="single" w:sz="4" w:space="0" w:color="auto"/>
              <w:right w:val="nil"/>
            </w:tcBorders>
            <w:shd w:val="clear" w:color="auto" w:fill="FAFAFA"/>
            <w:vAlign w:val="center"/>
          </w:tcPr>
          <w:p w14:paraId="01B4B0B6" w14:textId="0E5B35A0" w:rsidR="00F44DDB" w:rsidRPr="004E1D16" w:rsidRDefault="00F44DDB" w:rsidP="00F44DDB">
            <w:pPr>
              <w:ind w:right="-72"/>
              <w:jc w:val="right"/>
              <w:rPr>
                <w:rFonts w:ascii="Arial" w:hAnsi="Arial" w:cs="Arial"/>
                <w:sz w:val="18"/>
                <w:szCs w:val="18"/>
                <w:cs/>
                <w:lang w:val="en-GB"/>
              </w:rPr>
            </w:pPr>
            <w:r w:rsidRPr="004E1D16">
              <w:rPr>
                <w:rFonts w:ascii="Arial" w:hAnsi="Arial" w:cs="Arial"/>
                <w:sz w:val="18"/>
                <w:szCs w:val="18"/>
                <w:lang w:val="en-US"/>
              </w:rPr>
              <w:t>2.66</w:t>
            </w:r>
          </w:p>
        </w:tc>
        <w:tc>
          <w:tcPr>
            <w:tcW w:w="1516" w:type="dxa"/>
            <w:tcBorders>
              <w:top w:val="nil"/>
              <w:left w:val="nil"/>
              <w:bottom w:val="single" w:sz="4" w:space="0" w:color="auto"/>
              <w:right w:val="nil"/>
            </w:tcBorders>
            <w:vAlign w:val="center"/>
          </w:tcPr>
          <w:p w14:paraId="0BEBD67D" w14:textId="0F1364EF"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3.07</w:t>
            </w:r>
          </w:p>
        </w:tc>
        <w:tc>
          <w:tcPr>
            <w:tcW w:w="1516" w:type="dxa"/>
            <w:tcBorders>
              <w:top w:val="nil"/>
              <w:left w:val="nil"/>
              <w:bottom w:val="single" w:sz="4" w:space="0" w:color="auto"/>
              <w:right w:val="nil"/>
            </w:tcBorders>
            <w:shd w:val="clear" w:color="auto" w:fill="FAFAFA"/>
            <w:vAlign w:val="center"/>
          </w:tcPr>
          <w:p w14:paraId="71903EDE" w14:textId="70C5A602" w:rsidR="00F44DDB" w:rsidRPr="004E1D16" w:rsidRDefault="00F44DDB" w:rsidP="00F44DDB">
            <w:pPr>
              <w:ind w:right="-72"/>
              <w:jc w:val="right"/>
              <w:rPr>
                <w:rFonts w:ascii="Arial" w:hAnsi="Arial" w:cs="Arial"/>
                <w:sz w:val="18"/>
                <w:szCs w:val="18"/>
                <w:lang w:val="en-US"/>
              </w:rPr>
            </w:pPr>
            <w:r w:rsidRPr="004E1D16">
              <w:rPr>
                <w:rFonts w:ascii="Arial" w:hAnsi="Arial" w:cs="Arial"/>
                <w:sz w:val="18"/>
                <w:szCs w:val="18"/>
                <w:lang w:val="en-US"/>
              </w:rPr>
              <w:t>79.87</w:t>
            </w:r>
          </w:p>
        </w:tc>
        <w:tc>
          <w:tcPr>
            <w:tcW w:w="1516" w:type="dxa"/>
            <w:tcBorders>
              <w:top w:val="nil"/>
              <w:left w:val="nil"/>
              <w:bottom w:val="single" w:sz="4" w:space="0" w:color="auto"/>
              <w:right w:val="nil"/>
            </w:tcBorders>
            <w:vAlign w:val="center"/>
          </w:tcPr>
          <w:p w14:paraId="45C8CA18" w14:textId="34AF2063"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92.40</w:t>
            </w:r>
          </w:p>
        </w:tc>
      </w:tr>
      <w:tr w:rsidR="00F44DDB" w:rsidRPr="004E1D16" w14:paraId="05F0588B" w14:textId="77777777" w:rsidTr="00B46B57">
        <w:trPr>
          <w:trHeight w:val="284"/>
        </w:trPr>
        <w:tc>
          <w:tcPr>
            <w:tcW w:w="3402" w:type="dxa"/>
            <w:vAlign w:val="bottom"/>
          </w:tcPr>
          <w:p w14:paraId="1C5D9FD1" w14:textId="77777777" w:rsidR="00F44DDB" w:rsidRPr="004E1D16" w:rsidRDefault="00F44DDB" w:rsidP="00F44DDB">
            <w:pPr>
              <w:ind w:left="-72"/>
              <w:jc w:val="both"/>
              <w:rPr>
                <w:rFonts w:ascii="Arial" w:hAnsi="Arial" w:cs="Arial"/>
                <w:sz w:val="18"/>
                <w:szCs w:val="18"/>
                <w:cs/>
              </w:rPr>
            </w:pPr>
          </w:p>
        </w:tc>
        <w:tc>
          <w:tcPr>
            <w:tcW w:w="1515" w:type="dxa"/>
            <w:tcBorders>
              <w:top w:val="single" w:sz="4" w:space="0" w:color="auto"/>
              <w:left w:val="nil"/>
              <w:bottom w:val="single" w:sz="4" w:space="0" w:color="auto"/>
              <w:right w:val="nil"/>
            </w:tcBorders>
            <w:shd w:val="clear" w:color="auto" w:fill="FAFAFA"/>
            <w:vAlign w:val="center"/>
          </w:tcPr>
          <w:p w14:paraId="4EC8D7FC" w14:textId="17770D78"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301.15</w:t>
            </w:r>
          </w:p>
        </w:tc>
        <w:tc>
          <w:tcPr>
            <w:tcW w:w="1516" w:type="dxa"/>
            <w:tcBorders>
              <w:top w:val="single" w:sz="4" w:space="0" w:color="auto"/>
              <w:left w:val="nil"/>
              <w:bottom w:val="single" w:sz="4" w:space="0" w:color="auto"/>
              <w:right w:val="nil"/>
            </w:tcBorders>
            <w:vAlign w:val="center"/>
          </w:tcPr>
          <w:p w14:paraId="0A12CE32" w14:textId="08BF9B04"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313.51</w:t>
            </w:r>
          </w:p>
        </w:tc>
        <w:tc>
          <w:tcPr>
            <w:tcW w:w="1516" w:type="dxa"/>
            <w:tcBorders>
              <w:top w:val="single" w:sz="4" w:space="0" w:color="auto"/>
              <w:left w:val="nil"/>
              <w:bottom w:val="single" w:sz="4" w:space="0" w:color="auto"/>
              <w:right w:val="nil"/>
            </w:tcBorders>
            <w:shd w:val="clear" w:color="auto" w:fill="FAFAFA"/>
            <w:vAlign w:val="center"/>
          </w:tcPr>
          <w:p w14:paraId="0E7CFA02" w14:textId="5F74FEEB" w:rsidR="00F44DDB" w:rsidRPr="004E1D16" w:rsidRDefault="00F44DDB" w:rsidP="00F44DDB">
            <w:pPr>
              <w:ind w:right="-72"/>
              <w:jc w:val="right"/>
              <w:rPr>
                <w:rFonts w:ascii="Arial" w:hAnsi="Arial" w:cs="Arial"/>
                <w:sz w:val="18"/>
                <w:szCs w:val="18"/>
                <w:lang w:val="en-US"/>
              </w:rPr>
            </w:pPr>
            <w:r w:rsidRPr="004E1D16">
              <w:rPr>
                <w:rFonts w:ascii="Arial" w:hAnsi="Arial" w:cs="Arial"/>
                <w:sz w:val="18"/>
                <w:szCs w:val="18"/>
                <w:lang w:val="en-US"/>
              </w:rPr>
              <w:t>9,045.80</w:t>
            </w:r>
          </w:p>
        </w:tc>
        <w:tc>
          <w:tcPr>
            <w:tcW w:w="1516" w:type="dxa"/>
            <w:tcBorders>
              <w:top w:val="single" w:sz="4" w:space="0" w:color="auto"/>
              <w:left w:val="nil"/>
              <w:bottom w:val="single" w:sz="4" w:space="0" w:color="auto"/>
              <w:right w:val="nil"/>
            </w:tcBorders>
            <w:vAlign w:val="center"/>
          </w:tcPr>
          <w:p w14:paraId="6B8FC7C9" w14:textId="74E24839" w:rsidR="00F44DDB" w:rsidRPr="004E1D16" w:rsidRDefault="00F44DDB" w:rsidP="00F44DDB">
            <w:pPr>
              <w:ind w:right="-72"/>
              <w:jc w:val="right"/>
              <w:rPr>
                <w:rFonts w:ascii="Arial" w:hAnsi="Arial" w:cs="Arial"/>
                <w:sz w:val="18"/>
                <w:szCs w:val="18"/>
                <w:cs/>
                <w:lang w:val="en-US"/>
              </w:rPr>
            </w:pPr>
            <w:r w:rsidRPr="004E1D16">
              <w:rPr>
                <w:rFonts w:ascii="Arial" w:hAnsi="Arial" w:cs="Arial"/>
                <w:sz w:val="18"/>
                <w:szCs w:val="18"/>
                <w:lang w:val="en-US"/>
              </w:rPr>
              <w:t>9,453.54</w:t>
            </w:r>
          </w:p>
        </w:tc>
      </w:tr>
    </w:tbl>
    <w:p w14:paraId="54541773" w14:textId="13D81258" w:rsidR="00C748E5" w:rsidRPr="004E1D16" w:rsidRDefault="00C748E5" w:rsidP="00CA379C">
      <w:pPr>
        <w:jc w:val="both"/>
        <w:rPr>
          <w:rFonts w:ascii="Arial" w:hAnsi="Arial" w:cs="Arial"/>
          <w:sz w:val="20"/>
          <w:szCs w:val="20"/>
          <w:lang w:val="en-GB" w:eastAsia="en-GB"/>
        </w:rPr>
      </w:pPr>
    </w:p>
    <w:p w14:paraId="634472B0" w14:textId="77777777" w:rsidR="00F44DDB" w:rsidRPr="004E1D16" w:rsidRDefault="00F44DDB" w:rsidP="00CA379C">
      <w:pPr>
        <w:jc w:val="both"/>
        <w:rPr>
          <w:rFonts w:ascii="Arial" w:hAnsi="Arial" w:cs="Arial"/>
          <w:sz w:val="20"/>
          <w:szCs w:val="20"/>
          <w:lang w:val="en-GB" w:eastAsia="en-GB"/>
        </w:rPr>
      </w:pPr>
    </w:p>
    <w:tbl>
      <w:tblPr>
        <w:tblW w:w="9498" w:type="dxa"/>
        <w:tblInd w:w="108" w:type="dxa"/>
        <w:shd w:val="clear" w:color="auto" w:fill="44546A"/>
        <w:tblLook w:val="04A0" w:firstRow="1" w:lastRow="0" w:firstColumn="1" w:lastColumn="0" w:noHBand="0" w:noVBand="1"/>
      </w:tblPr>
      <w:tblGrid>
        <w:gridCol w:w="9498"/>
      </w:tblGrid>
      <w:tr w:rsidR="001D3402" w:rsidRPr="004E1D16" w14:paraId="3708D864" w14:textId="77777777" w:rsidTr="00847EA4">
        <w:trPr>
          <w:trHeight w:val="386"/>
        </w:trPr>
        <w:tc>
          <w:tcPr>
            <w:tcW w:w="9498" w:type="dxa"/>
            <w:shd w:val="clear" w:color="auto" w:fill="FFA543"/>
            <w:vAlign w:val="center"/>
          </w:tcPr>
          <w:p w14:paraId="0CC9DBFB" w14:textId="65F780AF" w:rsidR="001D3402" w:rsidRPr="004E1D16" w:rsidRDefault="001B1B6F" w:rsidP="00CA379C">
            <w:pPr>
              <w:tabs>
                <w:tab w:val="left" w:pos="5647"/>
              </w:tabs>
              <w:ind w:left="432" w:hanging="432"/>
              <w:jc w:val="both"/>
              <w:rPr>
                <w:rFonts w:ascii="Arial" w:eastAsia="Arial Unicode MS" w:hAnsi="Arial" w:cs="Arial"/>
                <w:i/>
                <w:iCs/>
                <w:color w:val="FFFFFF"/>
                <w:sz w:val="20"/>
                <w:szCs w:val="20"/>
                <w:lang w:val="en-GB"/>
              </w:rPr>
            </w:pPr>
            <w:r w:rsidRPr="004E1D16">
              <w:rPr>
                <w:rFonts w:ascii="Arial" w:eastAsia="Arial Unicode MS" w:hAnsi="Arial" w:cs="Arial"/>
                <w:b/>
                <w:bCs/>
                <w:color w:val="FFFFFF"/>
                <w:sz w:val="20"/>
                <w:szCs w:val="20"/>
                <w:lang w:val="en-GB"/>
              </w:rPr>
              <w:t>2</w:t>
            </w:r>
            <w:r w:rsidR="00F63B24" w:rsidRPr="004E1D16">
              <w:rPr>
                <w:rFonts w:ascii="Arial" w:eastAsia="Arial Unicode MS" w:hAnsi="Arial" w:cs="Arial"/>
                <w:b/>
                <w:bCs/>
                <w:color w:val="FFFFFF"/>
                <w:sz w:val="20"/>
                <w:szCs w:val="20"/>
                <w:lang w:val="en-GB"/>
              </w:rPr>
              <w:t>8</w:t>
            </w:r>
            <w:r w:rsidR="001D3402" w:rsidRPr="004E1D16">
              <w:rPr>
                <w:rFonts w:ascii="Arial" w:eastAsia="Arial Unicode MS" w:hAnsi="Arial" w:cs="Arial"/>
                <w:b/>
                <w:bCs/>
                <w:color w:val="FFFFFF"/>
                <w:sz w:val="20"/>
                <w:szCs w:val="20"/>
                <w:cs/>
                <w:lang w:val="en-GB"/>
              </w:rPr>
              <w:tab/>
            </w:r>
            <w:r w:rsidR="001D3402" w:rsidRPr="004E1D16">
              <w:rPr>
                <w:rFonts w:ascii="Arial" w:eastAsia="Arial Unicode MS" w:hAnsi="Arial" w:cs="Arial"/>
                <w:b/>
                <w:bCs/>
                <w:color w:val="FFFFFF"/>
                <w:sz w:val="20"/>
                <w:szCs w:val="20"/>
                <w:lang w:val="en-GB"/>
              </w:rPr>
              <w:t>Loans, debentures  and lease liabilities</w:t>
            </w:r>
          </w:p>
        </w:tc>
      </w:tr>
    </w:tbl>
    <w:p w14:paraId="6962549C" w14:textId="77777777" w:rsidR="001D3402" w:rsidRPr="004E1D16" w:rsidRDefault="001D3402" w:rsidP="00CA379C">
      <w:pPr>
        <w:jc w:val="both"/>
        <w:rPr>
          <w:rFonts w:ascii="Arial" w:hAnsi="Arial" w:cs="Arial"/>
          <w:b/>
          <w:bCs/>
          <w:sz w:val="20"/>
          <w:szCs w:val="20"/>
          <w:lang w:val="en-GB"/>
        </w:rPr>
      </w:pPr>
    </w:p>
    <w:p w14:paraId="7C54CE2B" w14:textId="4F7232C0" w:rsidR="001D3402" w:rsidRPr="004E1D16" w:rsidRDefault="001D3402" w:rsidP="00CA379C">
      <w:pPr>
        <w:jc w:val="both"/>
        <w:rPr>
          <w:rFonts w:ascii="Arial" w:hAnsi="Arial" w:cs="Arial"/>
          <w:sz w:val="20"/>
          <w:szCs w:val="20"/>
          <w:lang w:val="en-GB" w:eastAsia="en-GB"/>
        </w:rPr>
      </w:pPr>
      <w:r w:rsidRPr="004E1D16">
        <w:rPr>
          <w:rFonts w:ascii="Arial" w:hAnsi="Arial" w:cs="Arial"/>
          <w:sz w:val="20"/>
          <w:szCs w:val="20"/>
          <w:lang w:val="en-GB"/>
        </w:rPr>
        <w:t xml:space="preserve">Loans, debentures and lease liabilities </w:t>
      </w:r>
      <w:r w:rsidR="0088330C" w:rsidRPr="004E1D16">
        <w:rPr>
          <w:rFonts w:ascii="Arial" w:hAnsi="Arial" w:cs="Arial"/>
          <w:sz w:val="20"/>
          <w:szCs w:val="20"/>
          <w:lang w:val="en-GB"/>
        </w:rPr>
        <w:t>comprised</w:t>
      </w:r>
      <w:r w:rsidRPr="004E1D16">
        <w:rPr>
          <w:rFonts w:ascii="Arial" w:hAnsi="Arial" w:cs="Arial"/>
          <w:sz w:val="20"/>
          <w:szCs w:val="20"/>
          <w:lang w:val="en-GB"/>
        </w:rPr>
        <w:t>:</w:t>
      </w:r>
    </w:p>
    <w:p w14:paraId="5C763E3B" w14:textId="77777777" w:rsidR="001D3402" w:rsidRPr="004E1D16" w:rsidRDefault="001D3402" w:rsidP="00CA379C">
      <w:pPr>
        <w:jc w:val="both"/>
        <w:rPr>
          <w:rFonts w:ascii="Arial" w:hAnsi="Arial" w:cs="Arial"/>
          <w:sz w:val="20"/>
          <w:szCs w:val="20"/>
          <w:lang w:val="en-GB" w:eastAsia="en-GB"/>
        </w:rPr>
      </w:pPr>
    </w:p>
    <w:tbl>
      <w:tblPr>
        <w:tblW w:w="9606" w:type="dxa"/>
        <w:tblLayout w:type="fixed"/>
        <w:tblLook w:val="0000" w:firstRow="0" w:lastRow="0" w:firstColumn="0" w:lastColumn="0" w:noHBand="0" w:noVBand="0"/>
      </w:tblPr>
      <w:tblGrid>
        <w:gridCol w:w="3510"/>
        <w:gridCol w:w="1560"/>
        <w:gridCol w:w="1417"/>
        <w:gridCol w:w="1665"/>
        <w:gridCol w:w="1454"/>
      </w:tblGrid>
      <w:tr w:rsidR="001D3402" w:rsidRPr="004E1D16" w14:paraId="6BA0CAA8" w14:textId="77777777" w:rsidTr="006F5168">
        <w:trPr>
          <w:trHeight w:val="284"/>
        </w:trPr>
        <w:tc>
          <w:tcPr>
            <w:tcW w:w="3510" w:type="dxa"/>
            <w:vAlign w:val="bottom"/>
          </w:tcPr>
          <w:p w14:paraId="3F3E4BF4" w14:textId="77777777" w:rsidR="001D3402" w:rsidRPr="004E1D16" w:rsidRDefault="001D3402" w:rsidP="00CA379C">
            <w:pPr>
              <w:jc w:val="both"/>
              <w:rPr>
                <w:rFonts w:ascii="Arial" w:hAnsi="Arial" w:cs="Arial"/>
                <w:sz w:val="18"/>
                <w:szCs w:val="18"/>
                <w:cs/>
              </w:rPr>
            </w:pPr>
          </w:p>
        </w:tc>
        <w:tc>
          <w:tcPr>
            <w:tcW w:w="6096" w:type="dxa"/>
            <w:gridSpan w:val="4"/>
            <w:tcBorders>
              <w:top w:val="single" w:sz="4" w:space="0" w:color="auto"/>
            </w:tcBorders>
            <w:vAlign w:val="center"/>
          </w:tcPr>
          <w:p w14:paraId="53F4A668" w14:textId="180378A5" w:rsidR="001D3402" w:rsidRPr="004E1D16" w:rsidRDefault="001D3402" w:rsidP="0088330C">
            <w:pPr>
              <w:ind w:right="-72"/>
              <w:jc w:val="right"/>
              <w:rPr>
                <w:rFonts w:ascii="Arial" w:hAnsi="Arial" w:cs="Arial"/>
                <w:b/>
                <w:bCs/>
                <w:sz w:val="18"/>
                <w:szCs w:val="18"/>
                <w:cs/>
                <w:lang w:val="en-US"/>
              </w:rPr>
            </w:pPr>
            <w:r w:rsidRPr="004E1D16">
              <w:rPr>
                <w:rFonts w:ascii="Arial" w:hAnsi="Arial" w:cs="Arial"/>
                <w:b/>
                <w:bCs/>
                <w:sz w:val="18"/>
                <w:szCs w:val="18"/>
                <w:cs/>
              </w:rPr>
              <w:t xml:space="preserve">Consolidated financial </w:t>
            </w:r>
            <w:r w:rsidR="00254957" w:rsidRPr="004E1D16">
              <w:rPr>
                <w:rFonts w:ascii="Arial" w:hAnsi="Arial" w:cs="Arial"/>
                <w:b/>
                <w:bCs/>
                <w:spacing w:val="-4"/>
                <w:sz w:val="18"/>
                <w:szCs w:val="18"/>
                <w:cs/>
              </w:rPr>
              <w:t>statements</w:t>
            </w:r>
          </w:p>
        </w:tc>
      </w:tr>
      <w:tr w:rsidR="001D3402" w:rsidRPr="004E1D16" w14:paraId="178C78B7" w14:textId="77777777" w:rsidTr="006F5168">
        <w:trPr>
          <w:trHeight w:val="284"/>
        </w:trPr>
        <w:tc>
          <w:tcPr>
            <w:tcW w:w="3510" w:type="dxa"/>
            <w:vAlign w:val="bottom"/>
          </w:tcPr>
          <w:p w14:paraId="128B77EF" w14:textId="77777777" w:rsidR="001D3402" w:rsidRPr="004E1D16" w:rsidRDefault="001D3402" w:rsidP="00CA379C">
            <w:pPr>
              <w:jc w:val="both"/>
              <w:rPr>
                <w:rFonts w:ascii="Arial" w:hAnsi="Arial" w:cs="Arial"/>
                <w:sz w:val="18"/>
                <w:szCs w:val="18"/>
                <w:cs/>
              </w:rPr>
            </w:pPr>
          </w:p>
        </w:tc>
        <w:tc>
          <w:tcPr>
            <w:tcW w:w="2977" w:type="dxa"/>
            <w:gridSpan w:val="2"/>
            <w:tcBorders>
              <w:top w:val="single" w:sz="4" w:space="0" w:color="auto"/>
              <w:bottom w:val="single" w:sz="4" w:space="0" w:color="auto"/>
            </w:tcBorders>
            <w:vAlign w:val="bottom"/>
          </w:tcPr>
          <w:p w14:paraId="0B84CAB1" w14:textId="77777777" w:rsidR="001D3402" w:rsidRPr="004E1D16" w:rsidRDefault="001D3402" w:rsidP="00D10842">
            <w:pPr>
              <w:ind w:right="-72"/>
              <w:jc w:val="right"/>
              <w:rPr>
                <w:rFonts w:ascii="Arial" w:hAnsi="Arial" w:cs="Arial"/>
                <w:b/>
                <w:bCs/>
                <w:sz w:val="18"/>
                <w:szCs w:val="18"/>
                <w:lang w:val="en-GB"/>
              </w:rPr>
            </w:pPr>
            <w:r w:rsidRPr="004E1D16">
              <w:rPr>
                <w:rFonts w:ascii="Arial" w:hAnsi="Arial" w:cs="Arial"/>
                <w:b/>
                <w:bCs/>
                <w:sz w:val="18"/>
                <w:szCs w:val="18"/>
                <w:cs/>
              </w:rPr>
              <w:t>Unit: Million US Dollar</w:t>
            </w:r>
          </w:p>
        </w:tc>
        <w:tc>
          <w:tcPr>
            <w:tcW w:w="3119" w:type="dxa"/>
            <w:gridSpan w:val="2"/>
            <w:tcBorders>
              <w:top w:val="single" w:sz="4" w:space="0" w:color="auto"/>
              <w:bottom w:val="single" w:sz="4" w:space="0" w:color="auto"/>
            </w:tcBorders>
            <w:vAlign w:val="bottom"/>
          </w:tcPr>
          <w:p w14:paraId="0060AAFE" w14:textId="77777777" w:rsidR="001D3402" w:rsidRPr="004E1D16" w:rsidRDefault="001D3402" w:rsidP="00D10842">
            <w:pPr>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1D3402" w:rsidRPr="004E1D16" w14:paraId="60E5AF72" w14:textId="77777777" w:rsidTr="006F5168">
        <w:trPr>
          <w:trHeight w:val="284"/>
        </w:trPr>
        <w:tc>
          <w:tcPr>
            <w:tcW w:w="3510" w:type="dxa"/>
            <w:vAlign w:val="bottom"/>
          </w:tcPr>
          <w:p w14:paraId="02FFBEEE" w14:textId="77777777" w:rsidR="001D3402" w:rsidRPr="004E1D16" w:rsidRDefault="001D3402" w:rsidP="00CA379C">
            <w:pPr>
              <w:jc w:val="both"/>
              <w:rPr>
                <w:rFonts w:ascii="Arial" w:hAnsi="Arial" w:cs="Arial"/>
                <w:sz w:val="18"/>
                <w:szCs w:val="18"/>
                <w:cs/>
              </w:rPr>
            </w:pPr>
          </w:p>
        </w:tc>
        <w:tc>
          <w:tcPr>
            <w:tcW w:w="1560" w:type="dxa"/>
            <w:tcBorders>
              <w:top w:val="single" w:sz="4" w:space="0" w:color="auto"/>
              <w:bottom w:val="single" w:sz="4" w:space="0" w:color="auto"/>
            </w:tcBorders>
            <w:vAlign w:val="bottom"/>
          </w:tcPr>
          <w:p w14:paraId="15F28447" w14:textId="0FFF4072" w:rsidR="001D3402" w:rsidRPr="004E1D16" w:rsidRDefault="000D236C" w:rsidP="00D10842">
            <w:pPr>
              <w:ind w:right="-72"/>
              <w:jc w:val="right"/>
              <w:rPr>
                <w:rFonts w:ascii="Arial" w:hAnsi="Arial" w:cs="Arial"/>
                <w:b/>
                <w:bCs/>
                <w:sz w:val="18"/>
                <w:szCs w:val="18"/>
                <w:lang w:val="en-GB"/>
              </w:rPr>
            </w:pPr>
            <w:r w:rsidRPr="004E1D16">
              <w:rPr>
                <w:rFonts w:ascii="Arial" w:hAnsi="Arial" w:cs="Arial"/>
                <w:b/>
                <w:bCs/>
                <w:sz w:val="18"/>
                <w:szCs w:val="18"/>
                <w:lang w:val="en-US"/>
              </w:rPr>
              <w:t xml:space="preserve">31 December </w:t>
            </w:r>
            <w:r w:rsidR="001D3402" w:rsidRPr="004E1D16">
              <w:rPr>
                <w:rFonts w:ascii="Arial" w:hAnsi="Arial" w:cs="Arial"/>
                <w:b/>
                <w:bCs/>
                <w:sz w:val="18"/>
                <w:szCs w:val="18"/>
                <w:lang w:val="en-GB"/>
              </w:rPr>
              <w:t>2020</w:t>
            </w:r>
          </w:p>
        </w:tc>
        <w:tc>
          <w:tcPr>
            <w:tcW w:w="1417" w:type="dxa"/>
            <w:tcBorders>
              <w:top w:val="single" w:sz="4" w:space="0" w:color="auto"/>
              <w:bottom w:val="single" w:sz="4" w:space="0" w:color="auto"/>
            </w:tcBorders>
            <w:vAlign w:val="bottom"/>
          </w:tcPr>
          <w:p w14:paraId="13C945C4" w14:textId="77777777" w:rsidR="001D3402" w:rsidRPr="004E1D16" w:rsidRDefault="001D3402" w:rsidP="00D10842">
            <w:pPr>
              <w:ind w:right="-72"/>
              <w:jc w:val="right"/>
              <w:rPr>
                <w:rFonts w:ascii="Arial" w:hAnsi="Arial" w:cs="Arial"/>
                <w:b/>
                <w:bCs/>
                <w:sz w:val="18"/>
                <w:szCs w:val="18"/>
                <w:cs/>
                <w:lang w:val="en-GB"/>
              </w:rPr>
            </w:pPr>
            <w:r w:rsidRPr="004E1D16">
              <w:rPr>
                <w:rFonts w:ascii="Arial" w:hAnsi="Arial" w:cs="Arial"/>
                <w:b/>
                <w:bCs/>
                <w:sz w:val="18"/>
                <w:szCs w:val="18"/>
                <w:lang w:val="en-US"/>
              </w:rPr>
              <w:t>31 December 2019</w:t>
            </w:r>
          </w:p>
        </w:tc>
        <w:tc>
          <w:tcPr>
            <w:tcW w:w="1665" w:type="dxa"/>
            <w:tcBorders>
              <w:top w:val="single" w:sz="4" w:space="0" w:color="auto"/>
              <w:bottom w:val="single" w:sz="4" w:space="0" w:color="auto"/>
            </w:tcBorders>
            <w:vAlign w:val="bottom"/>
          </w:tcPr>
          <w:p w14:paraId="53B63016" w14:textId="4E580D16" w:rsidR="001D3402" w:rsidRPr="004E1D16" w:rsidRDefault="000D236C" w:rsidP="00D10842">
            <w:pPr>
              <w:ind w:right="-72"/>
              <w:jc w:val="right"/>
              <w:rPr>
                <w:rFonts w:ascii="Arial" w:hAnsi="Arial" w:cs="Arial"/>
                <w:b/>
                <w:bCs/>
                <w:sz w:val="18"/>
                <w:szCs w:val="18"/>
                <w:cs/>
                <w:lang w:val="en-GB"/>
              </w:rPr>
            </w:pPr>
            <w:r w:rsidRPr="004E1D16">
              <w:rPr>
                <w:rFonts w:ascii="Arial" w:hAnsi="Arial" w:cs="Arial"/>
                <w:b/>
                <w:bCs/>
                <w:sz w:val="18"/>
                <w:szCs w:val="18"/>
                <w:lang w:val="en-US"/>
              </w:rPr>
              <w:t>31 December</w:t>
            </w:r>
            <w:r w:rsidR="001D3402" w:rsidRPr="004E1D16">
              <w:rPr>
                <w:rFonts w:ascii="Arial" w:hAnsi="Arial" w:cs="Arial"/>
                <w:b/>
                <w:bCs/>
                <w:sz w:val="18"/>
                <w:szCs w:val="18"/>
                <w:lang w:val="en-GB"/>
              </w:rPr>
              <w:t xml:space="preserve"> 2020</w:t>
            </w:r>
          </w:p>
        </w:tc>
        <w:tc>
          <w:tcPr>
            <w:tcW w:w="1454" w:type="dxa"/>
            <w:tcBorders>
              <w:top w:val="single" w:sz="4" w:space="0" w:color="auto"/>
              <w:bottom w:val="single" w:sz="4" w:space="0" w:color="auto"/>
            </w:tcBorders>
            <w:vAlign w:val="bottom"/>
          </w:tcPr>
          <w:p w14:paraId="0F5F950C" w14:textId="77777777" w:rsidR="001D3402" w:rsidRPr="004E1D16" w:rsidRDefault="001D3402" w:rsidP="00D10842">
            <w:pPr>
              <w:ind w:right="-72"/>
              <w:jc w:val="right"/>
              <w:rPr>
                <w:rFonts w:ascii="Arial" w:hAnsi="Arial" w:cs="Arial"/>
                <w:b/>
                <w:bCs/>
                <w:sz w:val="18"/>
                <w:szCs w:val="18"/>
                <w:cs/>
              </w:rPr>
            </w:pPr>
            <w:r w:rsidRPr="004E1D16">
              <w:rPr>
                <w:rFonts w:ascii="Arial" w:hAnsi="Arial" w:cs="Arial"/>
                <w:b/>
                <w:bCs/>
                <w:sz w:val="18"/>
                <w:szCs w:val="18"/>
                <w:lang w:val="en-US"/>
              </w:rPr>
              <w:t>31 December 2019</w:t>
            </w:r>
          </w:p>
        </w:tc>
      </w:tr>
      <w:tr w:rsidR="00B25F56" w:rsidRPr="004E1D16" w14:paraId="52D3FD8A" w14:textId="77777777" w:rsidTr="006F5168">
        <w:trPr>
          <w:trHeight w:val="284"/>
        </w:trPr>
        <w:tc>
          <w:tcPr>
            <w:tcW w:w="3510" w:type="dxa"/>
            <w:vAlign w:val="bottom"/>
          </w:tcPr>
          <w:p w14:paraId="3F097514" w14:textId="01A9A5E1" w:rsidR="00B25F56" w:rsidRPr="004E1D16" w:rsidRDefault="00B25F56" w:rsidP="00CA379C">
            <w:pPr>
              <w:ind w:left="38"/>
              <w:jc w:val="both"/>
              <w:rPr>
                <w:rFonts w:ascii="Arial" w:hAnsi="Arial" w:cs="Arial"/>
                <w:b/>
                <w:bCs/>
                <w:sz w:val="18"/>
                <w:szCs w:val="18"/>
                <w:lang w:val="en-US"/>
              </w:rPr>
            </w:pPr>
            <w:r w:rsidRPr="004E1D16">
              <w:rPr>
                <w:rFonts w:ascii="Arial" w:hAnsi="Arial" w:cs="Arial"/>
                <w:b/>
                <w:bCs/>
                <w:sz w:val="18"/>
                <w:szCs w:val="18"/>
                <w:lang w:val="en-US"/>
              </w:rPr>
              <w:t>Current portion</w:t>
            </w:r>
          </w:p>
        </w:tc>
        <w:tc>
          <w:tcPr>
            <w:tcW w:w="1560" w:type="dxa"/>
            <w:shd w:val="clear" w:color="auto" w:fill="FAFAFA"/>
            <w:vAlign w:val="bottom"/>
          </w:tcPr>
          <w:p w14:paraId="68DD6917" w14:textId="77777777" w:rsidR="00B25F56" w:rsidRPr="004E1D16" w:rsidRDefault="00B25F56" w:rsidP="00D10842">
            <w:pPr>
              <w:ind w:right="-72"/>
              <w:jc w:val="right"/>
              <w:rPr>
                <w:rFonts w:ascii="Arial" w:hAnsi="Arial" w:cs="Arial"/>
                <w:sz w:val="18"/>
                <w:szCs w:val="18"/>
                <w:lang w:val="en-GB"/>
              </w:rPr>
            </w:pPr>
          </w:p>
        </w:tc>
        <w:tc>
          <w:tcPr>
            <w:tcW w:w="1417" w:type="dxa"/>
            <w:vAlign w:val="bottom"/>
          </w:tcPr>
          <w:p w14:paraId="1115759E" w14:textId="77777777" w:rsidR="00B25F56" w:rsidRPr="004E1D16" w:rsidRDefault="00B25F56" w:rsidP="00D10842">
            <w:pPr>
              <w:ind w:right="-72"/>
              <w:jc w:val="right"/>
              <w:rPr>
                <w:rFonts w:ascii="Arial" w:hAnsi="Arial" w:cs="Arial"/>
                <w:sz w:val="18"/>
                <w:szCs w:val="18"/>
                <w:cs/>
                <w:lang w:val="en-GB"/>
              </w:rPr>
            </w:pPr>
          </w:p>
        </w:tc>
        <w:tc>
          <w:tcPr>
            <w:tcW w:w="1665" w:type="dxa"/>
            <w:shd w:val="clear" w:color="auto" w:fill="FAFAFA"/>
            <w:vAlign w:val="bottom"/>
          </w:tcPr>
          <w:p w14:paraId="7F4DF534" w14:textId="77777777" w:rsidR="00B25F56" w:rsidRPr="004E1D16" w:rsidRDefault="00B25F56" w:rsidP="00D10842">
            <w:pPr>
              <w:ind w:right="-72"/>
              <w:jc w:val="right"/>
              <w:rPr>
                <w:rFonts w:ascii="Arial" w:hAnsi="Arial" w:cs="Arial"/>
                <w:sz w:val="18"/>
                <w:szCs w:val="18"/>
                <w:cs/>
                <w:lang w:val="en-US"/>
              </w:rPr>
            </w:pPr>
          </w:p>
        </w:tc>
        <w:tc>
          <w:tcPr>
            <w:tcW w:w="1454" w:type="dxa"/>
            <w:vAlign w:val="bottom"/>
          </w:tcPr>
          <w:p w14:paraId="6CC4BEAE" w14:textId="77777777" w:rsidR="00B25F56" w:rsidRPr="004E1D16" w:rsidRDefault="00B25F56" w:rsidP="00D10842">
            <w:pPr>
              <w:ind w:right="-72"/>
              <w:jc w:val="right"/>
              <w:rPr>
                <w:rFonts w:ascii="Arial" w:hAnsi="Arial" w:cs="Arial"/>
                <w:sz w:val="18"/>
                <w:szCs w:val="18"/>
                <w:cs/>
                <w:lang w:val="en-GB"/>
              </w:rPr>
            </w:pPr>
          </w:p>
        </w:tc>
      </w:tr>
      <w:tr w:rsidR="00D71A75" w:rsidRPr="004E1D16" w14:paraId="6CD51E84" w14:textId="77777777" w:rsidTr="006F5168">
        <w:trPr>
          <w:trHeight w:val="284"/>
        </w:trPr>
        <w:tc>
          <w:tcPr>
            <w:tcW w:w="3510" w:type="dxa"/>
            <w:vAlign w:val="bottom"/>
          </w:tcPr>
          <w:p w14:paraId="075920F8" w14:textId="77777777" w:rsidR="00D71A75" w:rsidRPr="004E1D16" w:rsidRDefault="00D71A75" w:rsidP="00D71A75">
            <w:pPr>
              <w:ind w:left="38"/>
              <w:jc w:val="both"/>
              <w:rPr>
                <w:rFonts w:ascii="Arial" w:hAnsi="Arial" w:cs="Arial"/>
                <w:spacing w:val="-4"/>
                <w:sz w:val="18"/>
                <w:szCs w:val="18"/>
                <w:lang w:val="en-US"/>
              </w:rPr>
            </w:pPr>
            <w:r w:rsidRPr="004E1D16">
              <w:rPr>
                <w:rFonts w:ascii="Arial" w:hAnsi="Arial" w:cs="Arial"/>
                <w:spacing w:val="-4"/>
                <w:sz w:val="18"/>
                <w:szCs w:val="18"/>
                <w:lang w:val="en-US"/>
              </w:rPr>
              <w:t xml:space="preserve">Current portion of lease liabilities due </w:t>
            </w:r>
          </w:p>
          <w:p w14:paraId="01529118" w14:textId="77777777" w:rsidR="00D71A75" w:rsidRPr="004E1D16" w:rsidRDefault="00D71A75" w:rsidP="00D71A75">
            <w:pPr>
              <w:ind w:left="38"/>
              <w:jc w:val="both"/>
              <w:rPr>
                <w:rFonts w:ascii="Arial" w:hAnsi="Arial" w:cs="Arial"/>
                <w:spacing w:val="-4"/>
                <w:sz w:val="18"/>
                <w:szCs w:val="18"/>
                <w:cs/>
                <w:lang w:val="en-GB"/>
              </w:rPr>
            </w:pPr>
            <w:r w:rsidRPr="004E1D16">
              <w:rPr>
                <w:rFonts w:ascii="Arial" w:hAnsi="Arial" w:cs="Arial"/>
                <w:spacing w:val="-4"/>
                <w:sz w:val="18"/>
                <w:szCs w:val="18"/>
                <w:lang w:val="en-US"/>
              </w:rPr>
              <w:t xml:space="preserve">   within one year</w:t>
            </w:r>
          </w:p>
        </w:tc>
        <w:tc>
          <w:tcPr>
            <w:tcW w:w="1560" w:type="dxa"/>
            <w:tcBorders>
              <w:bottom w:val="single" w:sz="4" w:space="0" w:color="auto"/>
            </w:tcBorders>
            <w:shd w:val="clear" w:color="auto" w:fill="FAFAFA"/>
            <w:vAlign w:val="bottom"/>
          </w:tcPr>
          <w:p w14:paraId="37AE30F6" w14:textId="77777777" w:rsidR="00D71A75" w:rsidRPr="004E1D16" w:rsidRDefault="00D71A75" w:rsidP="00D71A75">
            <w:pPr>
              <w:ind w:right="-72"/>
              <w:jc w:val="right"/>
              <w:rPr>
                <w:rFonts w:ascii="Arial" w:hAnsi="Arial" w:cs="Arial"/>
                <w:sz w:val="18"/>
                <w:szCs w:val="18"/>
                <w:lang w:val="en-US"/>
              </w:rPr>
            </w:pPr>
          </w:p>
          <w:p w14:paraId="06E2AF08" w14:textId="309921BD"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135.48</w:t>
            </w:r>
          </w:p>
        </w:tc>
        <w:tc>
          <w:tcPr>
            <w:tcW w:w="1417" w:type="dxa"/>
            <w:tcBorders>
              <w:bottom w:val="single" w:sz="4" w:space="0" w:color="auto"/>
            </w:tcBorders>
            <w:vAlign w:val="bottom"/>
          </w:tcPr>
          <w:p w14:paraId="7DB0175D" w14:textId="77777777" w:rsidR="00D71A75" w:rsidRPr="004E1D16" w:rsidRDefault="00D71A75" w:rsidP="00D71A75">
            <w:pPr>
              <w:ind w:right="-72"/>
              <w:jc w:val="right"/>
              <w:rPr>
                <w:rFonts w:ascii="Arial" w:hAnsi="Arial" w:cs="Arial"/>
                <w:sz w:val="18"/>
                <w:szCs w:val="18"/>
                <w:cs/>
                <w:lang w:val="en-GB"/>
              </w:rPr>
            </w:pPr>
          </w:p>
          <w:p w14:paraId="50D6F4AA" w14:textId="677D4477"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GB"/>
              </w:rPr>
              <w:t>18</w:t>
            </w:r>
            <w:r w:rsidRPr="004E1D16">
              <w:rPr>
                <w:rFonts w:ascii="Arial" w:hAnsi="Arial" w:cs="Arial"/>
                <w:sz w:val="18"/>
                <w:szCs w:val="18"/>
                <w:lang w:val="en-US"/>
              </w:rPr>
              <w:t>.</w:t>
            </w:r>
            <w:r w:rsidRPr="004E1D16">
              <w:rPr>
                <w:rFonts w:ascii="Arial" w:hAnsi="Arial" w:cs="Arial"/>
                <w:sz w:val="18"/>
                <w:szCs w:val="18"/>
                <w:lang w:val="en-GB"/>
              </w:rPr>
              <w:t>28</w:t>
            </w:r>
          </w:p>
        </w:tc>
        <w:tc>
          <w:tcPr>
            <w:tcW w:w="1665" w:type="dxa"/>
            <w:tcBorders>
              <w:bottom w:val="single" w:sz="4" w:space="0" w:color="auto"/>
            </w:tcBorders>
            <w:shd w:val="clear" w:color="auto" w:fill="FAFAFA"/>
            <w:vAlign w:val="bottom"/>
          </w:tcPr>
          <w:p w14:paraId="4BB888D5" w14:textId="77777777" w:rsidR="00D71A75" w:rsidRPr="004E1D16" w:rsidRDefault="00D71A75" w:rsidP="00D71A75">
            <w:pPr>
              <w:ind w:right="-72"/>
              <w:jc w:val="right"/>
              <w:rPr>
                <w:rFonts w:ascii="Arial" w:hAnsi="Arial" w:cs="Arial"/>
                <w:sz w:val="18"/>
                <w:szCs w:val="18"/>
                <w:cs/>
                <w:lang w:val="en-US"/>
              </w:rPr>
            </w:pPr>
          </w:p>
          <w:p w14:paraId="60A18ADD" w14:textId="01663A09"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4,069.28</w:t>
            </w:r>
          </w:p>
        </w:tc>
        <w:tc>
          <w:tcPr>
            <w:tcW w:w="1454" w:type="dxa"/>
            <w:tcBorders>
              <w:bottom w:val="single" w:sz="4" w:space="0" w:color="auto"/>
            </w:tcBorders>
            <w:vAlign w:val="bottom"/>
          </w:tcPr>
          <w:p w14:paraId="49CD18E7" w14:textId="77777777" w:rsidR="00D71A75" w:rsidRPr="004E1D16" w:rsidRDefault="00D71A75" w:rsidP="00D71A75">
            <w:pPr>
              <w:ind w:right="-72"/>
              <w:jc w:val="right"/>
              <w:rPr>
                <w:rFonts w:ascii="Arial" w:hAnsi="Arial" w:cs="Arial"/>
                <w:sz w:val="18"/>
                <w:szCs w:val="18"/>
                <w:cs/>
                <w:lang w:val="en-GB"/>
              </w:rPr>
            </w:pPr>
          </w:p>
          <w:p w14:paraId="6679E1B7" w14:textId="5C412125"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GB"/>
              </w:rPr>
              <w:t>551</w:t>
            </w:r>
            <w:r w:rsidRPr="004E1D16">
              <w:rPr>
                <w:rFonts w:ascii="Arial" w:hAnsi="Arial" w:cs="Arial"/>
                <w:sz w:val="18"/>
                <w:szCs w:val="18"/>
                <w:lang w:val="en-US"/>
              </w:rPr>
              <w:t>.</w:t>
            </w:r>
            <w:r w:rsidRPr="004E1D16">
              <w:rPr>
                <w:rFonts w:ascii="Arial" w:hAnsi="Arial" w:cs="Arial"/>
                <w:sz w:val="18"/>
                <w:szCs w:val="18"/>
                <w:lang w:val="en-GB"/>
              </w:rPr>
              <w:t>26</w:t>
            </w:r>
          </w:p>
        </w:tc>
      </w:tr>
      <w:tr w:rsidR="00D71A75" w:rsidRPr="004E1D16" w14:paraId="70BB3515" w14:textId="77777777" w:rsidTr="006F5168">
        <w:trPr>
          <w:trHeight w:val="284"/>
        </w:trPr>
        <w:tc>
          <w:tcPr>
            <w:tcW w:w="3510" w:type="dxa"/>
            <w:vAlign w:val="bottom"/>
          </w:tcPr>
          <w:p w14:paraId="06103721" w14:textId="77777777" w:rsidR="00D71A75" w:rsidRPr="004E1D16" w:rsidRDefault="00D71A75" w:rsidP="00D71A75">
            <w:pPr>
              <w:ind w:left="38"/>
              <w:jc w:val="both"/>
              <w:rPr>
                <w:rFonts w:ascii="Arial" w:hAnsi="Arial" w:cs="Arial"/>
                <w:sz w:val="18"/>
                <w:szCs w:val="18"/>
                <w:cs/>
                <w:lang w:val="en-GB"/>
              </w:rPr>
            </w:pPr>
          </w:p>
        </w:tc>
        <w:tc>
          <w:tcPr>
            <w:tcW w:w="1560" w:type="dxa"/>
            <w:tcBorders>
              <w:bottom w:val="single" w:sz="4" w:space="0" w:color="auto"/>
            </w:tcBorders>
            <w:shd w:val="clear" w:color="auto" w:fill="FAFAFA"/>
            <w:vAlign w:val="bottom"/>
          </w:tcPr>
          <w:p w14:paraId="371FA3C3" w14:textId="49A17BD5"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135.48</w:t>
            </w:r>
          </w:p>
        </w:tc>
        <w:tc>
          <w:tcPr>
            <w:tcW w:w="1417" w:type="dxa"/>
            <w:tcBorders>
              <w:bottom w:val="single" w:sz="4" w:space="0" w:color="auto"/>
            </w:tcBorders>
            <w:vAlign w:val="bottom"/>
          </w:tcPr>
          <w:p w14:paraId="53DA4136" w14:textId="531869BA"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18</w:t>
            </w:r>
            <w:r w:rsidRPr="004E1D16">
              <w:rPr>
                <w:rFonts w:ascii="Arial" w:hAnsi="Arial" w:cs="Arial"/>
                <w:sz w:val="18"/>
                <w:szCs w:val="18"/>
                <w:lang w:val="en-US"/>
              </w:rPr>
              <w:t>.</w:t>
            </w:r>
            <w:r w:rsidRPr="004E1D16">
              <w:rPr>
                <w:rFonts w:ascii="Arial" w:hAnsi="Arial" w:cs="Arial"/>
                <w:sz w:val="18"/>
                <w:szCs w:val="18"/>
                <w:lang w:val="en-GB"/>
              </w:rPr>
              <w:t>28</w:t>
            </w:r>
          </w:p>
        </w:tc>
        <w:tc>
          <w:tcPr>
            <w:tcW w:w="1665" w:type="dxa"/>
            <w:tcBorders>
              <w:bottom w:val="single" w:sz="4" w:space="0" w:color="auto"/>
            </w:tcBorders>
            <w:shd w:val="clear" w:color="auto" w:fill="FAFAFA"/>
            <w:vAlign w:val="bottom"/>
          </w:tcPr>
          <w:p w14:paraId="7704987E" w14:textId="6A9CEC1E" w:rsidR="00D71A75" w:rsidRPr="004E1D16" w:rsidRDefault="00D71A75" w:rsidP="00D71A75">
            <w:pPr>
              <w:tabs>
                <w:tab w:val="decimal" w:pos="972"/>
              </w:tabs>
              <w:ind w:right="-72"/>
              <w:jc w:val="right"/>
              <w:rPr>
                <w:rFonts w:ascii="Arial" w:hAnsi="Arial" w:cs="Arial"/>
                <w:sz w:val="18"/>
                <w:szCs w:val="18"/>
                <w:lang w:val="en-US"/>
              </w:rPr>
            </w:pPr>
            <w:r w:rsidRPr="004E1D16">
              <w:rPr>
                <w:rFonts w:ascii="Arial" w:hAnsi="Arial" w:cs="Arial"/>
                <w:sz w:val="18"/>
                <w:szCs w:val="18"/>
                <w:lang w:val="en-US"/>
              </w:rPr>
              <w:t>4,069.28</w:t>
            </w:r>
          </w:p>
        </w:tc>
        <w:tc>
          <w:tcPr>
            <w:tcW w:w="1454" w:type="dxa"/>
            <w:tcBorders>
              <w:bottom w:val="single" w:sz="4" w:space="0" w:color="auto"/>
            </w:tcBorders>
            <w:vAlign w:val="bottom"/>
          </w:tcPr>
          <w:p w14:paraId="065B1EDA" w14:textId="211B3C27" w:rsidR="00D71A75" w:rsidRPr="004E1D16" w:rsidRDefault="00D71A75" w:rsidP="00D71A75">
            <w:pPr>
              <w:tabs>
                <w:tab w:val="decimal" w:pos="972"/>
              </w:tabs>
              <w:ind w:right="-72"/>
              <w:jc w:val="right"/>
              <w:rPr>
                <w:rFonts w:ascii="Arial" w:hAnsi="Arial" w:cs="Arial"/>
                <w:sz w:val="18"/>
                <w:szCs w:val="18"/>
                <w:lang w:val="en-US"/>
              </w:rPr>
            </w:pPr>
            <w:r w:rsidRPr="004E1D16">
              <w:rPr>
                <w:rFonts w:ascii="Arial" w:hAnsi="Arial" w:cs="Arial"/>
                <w:sz w:val="18"/>
                <w:szCs w:val="18"/>
                <w:lang w:val="en-GB"/>
              </w:rPr>
              <w:t>551</w:t>
            </w:r>
            <w:r w:rsidRPr="004E1D16">
              <w:rPr>
                <w:rFonts w:ascii="Arial" w:hAnsi="Arial" w:cs="Arial"/>
                <w:sz w:val="18"/>
                <w:szCs w:val="18"/>
                <w:lang w:val="en-US"/>
              </w:rPr>
              <w:t>.</w:t>
            </w:r>
            <w:r w:rsidRPr="004E1D16">
              <w:rPr>
                <w:rFonts w:ascii="Arial" w:hAnsi="Arial" w:cs="Arial"/>
                <w:sz w:val="18"/>
                <w:szCs w:val="18"/>
                <w:lang w:val="en-GB"/>
              </w:rPr>
              <w:t>26</w:t>
            </w:r>
          </w:p>
        </w:tc>
      </w:tr>
      <w:tr w:rsidR="00D71A75" w:rsidRPr="004E1D16" w14:paraId="1FAA0BA8" w14:textId="77777777" w:rsidTr="006F5168">
        <w:trPr>
          <w:trHeight w:val="284"/>
        </w:trPr>
        <w:tc>
          <w:tcPr>
            <w:tcW w:w="3510" w:type="dxa"/>
            <w:vAlign w:val="bottom"/>
          </w:tcPr>
          <w:p w14:paraId="58F0670E" w14:textId="77777777" w:rsidR="00D71A75" w:rsidRPr="004E1D16" w:rsidRDefault="00D71A75" w:rsidP="00D71A75">
            <w:pPr>
              <w:ind w:left="38"/>
              <w:jc w:val="both"/>
              <w:rPr>
                <w:rFonts w:ascii="Arial" w:hAnsi="Arial" w:cs="Arial"/>
                <w:b/>
                <w:bCs/>
                <w:sz w:val="18"/>
                <w:szCs w:val="18"/>
                <w:cs/>
                <w:lang w:val="en-GB"/>
              </w:rPr>
            </w:pPr>
            <w:r w:rsidRPr="004E1D16">
              <w:rPr>
                <w:rFonts w:ascii="Arial" w:hAnsi="Arial" w:cs="Arial"/>
                <w:b/>
                <w:bCs/>
                <w:sz w:val="18"/>
                <w:szCs w:val="18"/>
                <w:lang w:val="en-GB"/>
              </w:rPr>
              <w:t>Non-current portion</w:t>
            </w:r>
          </w:p>
        </w:tc>
        <w:tc>
          <w:tcPr>
            <w:tcW w:w="1560" w:type="dxa"/>
            <w:tcBorders>
              <w:top w:val="single" w:sz="4" w:space="0" w:color="auto"/>
            </w:tcBorders>
            <w:shd w:val="clear" w:color="auto" w:fill="FAFAFA"/>
            <w:vAlign w:val="bottom"/>
          </w:tcPr>
          <w:p w14:paraId="19AE6AD1" w14:textId="77777777" w:rsidR="00D71A75" w:rsidRPr="004E1D16" w:rsidRDefault="00D71A75" w:rsidP="00D71A75">
            <w:pPr>
              <w:ind w:right="-72"/>
              <w:jc w:val="right"/>
              <w:rPr>
                <w:rFonts w:ascii="Arial" w:hAnsi="Arial" w:cs="Arial"/>
                <w:sz w:val="18"/>
                <w:szCs w:val="18"/>
                <w:cs/>
                <w:lang w:val="en-US"/>
              </w:rPr>
            </w:pPr>
          </w:p>
        </w:tc>
        <w:tc>
          <w:tcPr>
            <w:tcW w:w="1417" w:type="dxa"/>
            <w:tcBorders>
              <w:top w:val="single" w:sz="4" w:space="0" w:color="auto"/>
            </w:tcBorders>
            <w:vAlign w:val="bottom"/>
          </w:tcPr>
          <w:p w14:paraId="53448886" w14:textId="77777777" w:rsidR="00D71A75" w:rsidRPr="004E1D16" w:rsidRDefault="00D71A75" w:rsidP="00D71A75">
            <w:pPr>
              <w:ind w:right="-72"/>
              <w:jc w:val="right"/>
              <w:rPr>
                <w:rFonts w:ascii="Arial" w:hAnsi="Arial" w:cs="Arial"/>
                <w:sz w:val="18"/>
                <w:szCs w:val="18"/>
                <w:lang w:val="en-US"/>
              </w:rPr>
            </w:pPr>
          </w:p>
        </w:tc>
        <w:tc>
          <w:tcPr>
            <w:tcW w:w="1665" w:type="dxa"/>
            <w:tcBorders>
              <w:top w:val="single" w:sz="4" w:space="0" w:color="auto"/>
            </w:tcBorders>
            <w:shd w:val="clear" w:color="auto" w:fill="FAFAFA"/>
            <w:vAlign w:val="bottom"/>
          </w:tcPr>
          <w:p w14:paraId="07366A27" w14:textId="77777777" w:rsidR="00D71A75" w:rsidRPr="004E1D16" w:rsidRDefault="00D71A75" w:rsidP="00D71A75">
            <w:pPr>
              <w:tabs>
                <w:tab w:val="decimal" w:pos="972"/>
              </w:tabs>
              <w:ind w:right="-72"/>
              <w:jc w:val="right"/>
              <w:rPr>
                <w:rFonts w:ascii="Arial" w:hAnsi="Arial" w:cs="Arial"/>
                <w:sz w:val="18"/>
                <w:szCs w:val="18"/>
                <w:lang w:val="en-US"/>
              </w:rPr>
            </w:pPr>
          </w:p>
        </w:tc>
        <w:tc>
          <w:tcPr>
            <w:tcW w:w="1454" w:type="dxa"/>
            <w:tcBorders>
              <w:top w:val="single" w:sz="4" w:space="0" w:color="auto"/>
            </w:tcBorders>
            <w:vAlign w:val="bottom"/>
          </w:tcPr>
          <w:p w14:paraId="4D931C1B" w14:textId="77777777" w:rsidR="00D71A75" w:rsidRPr="004E1D16" w:rsidRDefault="00D71A75" w:rsidP="00D71A75">
            <w:pPr>
              <w:tabs>
                <w:tab w:val="decimal" w:pos="972"/>
              </w:tabs>
              <w:ind w:right="-72"/>
              <w:jc w:val="right"/>
              <w:rPr>
                <w:rFonts w:ascii="Arial" w:hAnsi="Arial" w:cs="Arial"/>
                <w:sz w:val="18"/>
                <w:szCs w:val="18"/>
                <w:lang w:val="en-US"/>
              </w:rPr>
            </w:pPr>
          </w:p>
        </w:tc>
      </w:tr>
      <w:tr w:rsidR="00D71A75" w:rsidRPr="004E1D16" w14:paraId="6E87953F" w14:textId="77777777" w:rsidTr="006F5168">
        <w:trPr>
          <w:trHeight w:val="284"/>
        </w:trPr>
        <w:tc>
          <w:tcPr>
            <w:tcW w:w="3510" w:type="dxa"/>
            <w:vAlign w:val="bottom"/>
          </w:tcPr>
          <w:p w14:paraId="598DE952" w14:textId="77777777" w:rsidR="00D71A75" w:rsidRPr="004E1D16" w:rsidRDefault="00D71A75" w:rsidP="00D71A75">
            <w:pPr>
              <w:ind w:left="38"/>
              <w:jc w:val="both"/>
              <w:rPr>
                <w:rFonts w:ascii="Arial" w:hAnsi="Arial" w:cs="Arial"/>
                <w:sz w:val="18"/>
                <w:szCs w:val="18"/>
                <w:cs/>
              </w:rPr>
            </w:pPr>
            <w:r w:rsidRPr="004E1D16">
              <w:rPr>
                <w:rFonts w:ascii="Arial" w:hAnsi="Arial" w:cs="Arial"/>
                <w:sz w:val="18"/>
                <w:szCs w:val="18"/>
                <w:cs/>
              </w:rPr>
              <w:t>Debentures</w:t>
            </w:r>
          </w:p>
        </w:tc>
        <w:tc>
          <w:tcPr>
            <w:tcW w:w="1560" w:type="dxa"/>
            <w:shd w:val="clear" w:color="auto" w:fill="FAFAFA"/>
            <w:vAlign w:val="bottom"/>
          </w:tcPr>
          <w:p w14:paraId="343CDEF5" w14:textId="2CDF644F"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2,830.37</w:t>
            </w:r>
          </w:p>
        </w:tc>
        <w:tc>
          <w:tcPr>
            <w:tcW w:w="1417" w:type="dxa"/>
            <w:vAlign w:val="bottom"/>
          </w:tcPr>
          <w:p w14:paraId="1E4233A0" w14:textId="1117F0C3" w:rsidR="00D71A75" w:rsidRPr="004E1D16" w:rsidRDefault="00D71A75" w:rsidP="00D71A75">
            <w:pPr>
              <w:tabs>
                <w:tab w:val="decimal" w:pos="972"/>
              </w:tabs>
              <w:ind w:right="-72"/>
              <w:jc w:val="right"/>
              <w:rPr>
                <w:rFonts w:ascii="Arial" w:hAnsi="Arial" w:cs="Arial"/>
                <w:sz w:val="18"/>
                <w:szCs w:val="18"/>
                <w:lang w:val="en-US"/>
              </w:rPr>
            </w:pPr>
            <w:r w:rsidRPr="004E1D16">
              <w:rPr>
                <w:rFonts w:ascii="Arial" w:hAnsi="Arial" w:cs="Arial"/>
                <w:sz w:val="18"/>
                <w:szCs w:val="18"/>
                <w:lang w:val="en-GB"/>
              </w:rPr>
              <w:t>2</w:t>
            </w:r>
            <w:r w:rsidRPr="004E1D16">
              <w:rPr>
                <w:rFonts w:ascii="Arial" w:hAnsi="Arial" w:cs="Arial"/>
                <w:sz w:val="18"/>
                <w:szCs w:val="18"/>
                <w:lang w:val="en-US"/>
              </w:rPr>
              <w:t>,</w:t>
            </w:r>
            <w:r w:rsidRPr="004E1D16">
              <w:rPr>
                <w:rFonts w:ascii="Arial" w:hAnsi="Arial" w:cs="Arial"/>
                <w:sz w:val="18"/>
                <w:szCs w:val="18"/>
                <w:lang w:val="en-GB"/>
              </w:rPr>
              <w:t>704</w:t>
            </w:r>
            <w:r w:rsidRPr="004E1D16">
              <w:rPr>
                <w:rFonts w:ascii="Arial" w:hAnsi="Arial" w:cs="Arial"/>
                <w:sz w:val="18"/>
                <w:szCs w:val="18"/>
                <w:lang w:val="en-US"/>
              </w:rPr>
              <w:t>.</w:t>
            </w:r>
            <w:r w:rsidRPr="004E1D16">
              <w:rPr>
                <w:rFonts w:ascii="Arial" w:hAnsi="Arial" w:cs="Arial"/>
                <w:sz w:val="18"/>
                <w:szCs w:val="18"/>
                <w:lang w:val="en-GB"/>
              </w:rPr>
              <w:t>75</w:t>
            </w:r>
          </w:p>
        </w:tc>
        <w:tc>
          <w:tcPr>
            <w:tcW w:w="1665" w:type="dxa"/>
            <w:shd w:val="clear" w:color="auto" w:fill="FAFAFA"/>
            <w:vAlign w:val="bottom"/>
          </w:tcPr>
          <w:p w14:paraId="6CC333B3" w14:textId="5E7C15F2" w:rsidR="00D71A75" w:rsidRPr="004E1D16" w:rsidRDefault="00D71A75" w:rsidP="00D71A75">
            <w:pPr>
              <w:tabs>
                <w:tab w:val="decimal" w:pos="972"/>
              </w:tabs>
              <w:ind w:right="-72"/>
              <w:jc w:val="right"/>
              <w:rPr>
                <w:rFonts w:ascii="Arial" w:hAnsi="Arial" w:cs="Arial"/>
                <w:sz w:val="18"/>
                <w:szCs w:val="18"/>
                <w:lang w:val="en-US"/>
              </w:rPr>
            </w:pPr>
            <w:r w:rsidRPr="004E1D16">
              <w:rPr>
                <w:rFonts w:ascii="Arial" w:hAnsi="Arial" w:cs="Arial"/>
                <w:sz w:val="18"/>
                <w:szCs w:val="18"/>
                <w:lang w:val="en-US"/>
              </w:rPr>
              <w:t>85,016.15</w:t>
            </w:r>
          </w:p>
        </w:tc>
        <w:tc>
          <w:tcPr>
            <w:tcW w:w="1454" w:type="dxa"/>
            <w:vAlign w:val="bottom"/>
          </w:tcPr>
          <w:p w14:paraId="17A34B2C" w14:textId="5962CC17" w:rsidR="00D71A75" w:rsidRPr="004E1D16" w:rsidRDefault="00D71A75" w:rsidP="00D71A75">
            <w:pPr>
              <w:tabs>
                <w:tab w:val="decimal" w:pos="972"/>
              </w:tabs>
              <w:ind w:right="-72"/>
              <w:jc w:val="right"/>
              <w:rPr>
                <w:rFonts w:ascii="Arial" w:hAnsi="Arial" w:cs="Arial"/>
                <w:sz w:val="18"/>
                <w:szCs w:val="18"/>
                <w:lang w:val="en-US"/>
              </w:rPr>
            </w:pPr>
            <w:r w:rsidRPr="004E1D16">
              <w:rPr>
                <w:rFonts w:ascii="Arial" w:hAnsi="Arial" w:cs="Arial"/>
                <w:sz w:val="18"/>
                <w:szCs w:val="18"/>
                <w:lang w:val="en-GB"/>
              </w:rPr>
              <w:t>81</w:t>
            </w:r>
            <w:r w:rsidRPr="004E1D16">
              <w:rPr>
                <w:rFonts w:ascii="Arial" w:hAnsi="Arial" w:cs="Arial"/>
                <w:sz w:val="18"/>
                <w:szCs w:val="18"/>
                <w:lang w:val="en-US"/>
              </w:rPr>
              <w:t>,</w:t>
            </w:r>
            <w:r w:rsidRPr="004E1D16">
              <w:rPr>
                <w:rFonts w:ascii="Arial" w:hAnsi="Arial" w:cs="Arial"/>
                <w:sz w:val="18"/>
                <w:szCs w:val="18"/>
                <w:lang w:val="en-GB"/>
              </w:rPr>
              <w:t>558</w:t>
            </w:r>
            <w:r w:rsidRPr="004E1D16">
              <w:rPr>
                <w:rFonts w:ascii="Arial" w:hAnsi="Arial" w:cs="Arial"/>
                <w:sz w:val="18"/>
                <w:szCs w:val="18"/>
                <w:lang w:val="en-US"/>
              </w:rPr>
              <w:t>.</w:t>
            </w:r>
            <w:r w:rsidRPr="004E1D16">
              <w:rPr>
                <w:rFonts w:ascii="Arial" w:hAnsi="Arial" w:cs="Arial"/>
                <w:sz w:val="18"/>
                <w:szCs w:val="18"/>
                <w:lang w:val="en-GB"/>
              </w:rPr>
              <w:t>91</w:t>
            </w:r>
          </w:p>
        </w:tc>
      </w:tr>
      <w:tr w:rsidR="00D71A75" w:rsidRPr="004E1D16" w14:paraId="57CB32BF" w14:textId="77777777" w:rsidTr="006F5168">
        <w:trPr>
          <w:trHeight w:val="284"/>
        </w:trPr>
        <w:tc>
          <w:tcPr>
            <w:tcW w:w="3510" w:type="dxa"/>
            <w:vAlign w:val="bottom"/>
          </w:tcPr>
          <w:p w14:paraId="62758FEA" w14:textId="77777777" w:rsidR="00D71A75" w:rsidRPr="004E1D16" w:rsidRDefault="00D71A75" w:rsidP="00D71A75">
            <w:pPr>
              <w:ind w:left="38"/>
              <w:jc w:val="both"/>
              <w:rPr>
                <w:rFonts w:ascii="Arial" w:hAnsi="Arial" w:cs="Arial"/>
                <w:sz w:val="18"/>
                <w:szCs w:val="18"/>
                <w:cs/>
                <w:lang w:val="en-GB"/>
              </w:rPr>
            </w:pPr>
            <w:r w:rsidRPr="004E1D16">
              <w:rPr>
                <w:rFonts w:ascii="Arial" w:hAnsi="Arial" w:cs="Arial"/>
                <w:sz w:val="18"/>
                <w:szCs w:val="18"/>
                <w:lang w:val="en-GB"/>
              </w:rPr>
              <w:t>Long-term loans</w:t>
            </w:r>
            <w:r w:rsidRPr="004E1D16">
              <w:rPr>
                <w:rFonts w:ascii="Arial" w:hAnsi="Arial" w:cs="Arial"/>
                <w:sz w:val="18"/>
                <w:szCs w:val="18"/>
                <w:cs/>
              </w:rPr>
              <w:t xml:space="preserve"> </w:t>
            </w:r>
          </w:p>
        </w:tc>
        <w:tc>
          <w:tcPr>
            <w:tcW w:w="1560" w:type="dxa"/>
            <w:shd w:val="clear" w:color="auto" w:fill="FAFAFA"/>
            <w:vAlign w:val="bottom"/>
          </w:tcPr>
          <w:p w14:paraId="531EF1ED" w14:textId="3E3C6CC4"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GB"/>
              </w:rPr>
              <w:t>594.66</w:t>
            </w:r>
          </w:p>
        </w:tc>
        <w:tc>
          <w:tcPr>
            <w:tcW w:w="1417" w:type="dxa"/>
            <w:vAlign w:val="bottom"/>
          </w:tcPr>
          <w:p w14:paraId="6533FCD8" w14:textId="2F256FF3"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593.26</w:t>
            </w:r>
          </w:p>
        </w:tc>
        <w:tc>
          <w:tcPr>
            <w:tcW w:w="1665" w:type="dxa"/>
            <w:shd w:val="clear" w:color="auto" w:fill="FAFAFA"/>
            <w:vAlign w:val="bottom"/>
          </w:tcPr>
          <w:p w14:paraId="1677CBF4" w14:textId="4A448176"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17,861.83</w:t>
            </w:r>
          </w:p>
        </w:tc>
        <w:tc>
          <w:tcPr>
            <w:tcW w:w="1454" w:type="dxa"/>
            <w:vAlign w:val="bottom"/>
          </w:tcPr>
          <w:p w14:paraId="0CD80F2F" w14:textId="412770F2"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17</w:t>
            </w:r>
            <w:r w:rsidRPr="004E1D16">
              <w:rPr>
                <w:rFonts w:ascii="Arial" w:hAnsi="Arial" w:cs="Arial"/>
                <w:sz w:val="18"/>
                <w:szCs w:val="18"/>
                <w:lang w:val="en-US"/>
              </w:rPr>
              <w:t>,</w:t>
            </w:r>
            <w:r w:rsidRPr="004E1D16">
              <w:rPr>
                <w:rFonts w:ascii="Arial" w:hAnsi="Arial" w:cs="Arial"/>
                <w:sz w:val="18"/>
                <w:szCs w:val="18"/>
                <w:lang w:val="en-GB"/>
              </w:rPr>
              <w:t>889</w:t>
            </w:r>
            <w:r w:rsidRPr="004E1D16">
              <w:rPr>
                <w:rFonts w:ascii="Arial" w:hAnsi="Arial" w:cs="Arial"/>
                <w:sz w:val="18"/>
                <w:szCs w:val="18"/>
                <w:lang w:val="en-US"/>
              </w:rPr>
              <w:t>.</w:t>
            </w:r>
            <w:r w:rsidRPr="004E1D16">
              <w:rPr>
                <w:rFonts w:ascii="Arial" w:hAnsi="Arial" w:cs="Arial"/>
                <w:sz w:val="18"/>
                <w:szCs w:val="18"/>
                <w:lang w:val="en-GB"/>
              </w:rPr>
              <w:t>20</w:t>
            </w:r>
          </w:p>
        </w:tc>
      </w:tr>
      <w:tr w:rsidR="00D71A75" w:rsidRPr="004E1D16" w14:paraId="227D515C" w14:textId="77777777" w:rsidTr="006F5168">
        <w:trPr>
          <w:trHeight w:val="284"/>
        </w:trPr>
        <w:tc>
          <w:tcPr>
            <w:tcW w:w="3510" w:type="dxa"/>
            <w:vAlign w:val="bottom"/>
          </w:tcPr>
          <w:p w14:paraId="2966BDD4" w14:textId="77777777" w:rsidR="00D71A75" w:rsidRPr="004E1D16" w:rsidRDefault="00D71A75" w:rsidP="00D71A75">
            <w:pPr>
              <w:ind w:left="38"/>
              <w:jc w:val="both"/>
              <w:rPr>
                <w:rFonts w:ascii="Arial" w:hAnsi="Arial" w:cs="Arial"/>
                <w:sz w:val="18"/>
                <w:szCs w:val="18"/>
                <w:cs/>
              </w:rPr>
            </w:pPr>
            <w:r w:rsidRPr="004E1D16">
              <w:rPr>
                <w:rFonts w:ascii="Arial" w:hAnsi="Arial" w:cs="Arial"/>
                <w:sz w:val="18"/>
                <w:szCs w:val="18"/>
                <w:cs/>
              </w:rPr>
              <w:t>Lease liabilities</w:t>
            </w:r>
          </w:p>
        </w:tc>
        <w:tc>
          <w:tcPr>
            <w:tcW w:w="1560" w:type="dxa"/>
            <w:tcBorders>
              <w:bottom w:val="single" w:sz="4" w:space="0" w:color="auto"/>
            </w:tcBorders>
            <w:shd w:val="clear" w:color="auto" w:fill="FAFAFA"/>
            <w:vAlign w:val="bottom"/>
          </w:tcPr>
          <w:p w14:paraId="658D2BD4" w14:textId="2124CF07"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371.55</w:t>
            </w:r>
          </w:p>
        </w:tc>
        <w:tc>
          <w:tcPr>
            <w:tcW w:w="1417" w:type="dxa"/>
            <w:tcBorders>
              <w:bottom w:val="single" w:sz="4" w:space="0" w:color="auto"/>
            </w:tcBorders>
            <w:vAlign w:val="bottom"/>
          </w:tcPr>
          <w:p w14:paraId="73D75E98" w14:textId="1C271497"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125.41</w:t>
            </w:r>
          </w:p>
        </w:tc>
        <w:tc>
          <w:tcPr>
            <w:tcW w:w="1665" w:type="dxa"/>
            <w:tcBorders>
              <w:bottom w:val="single" w:sz="4" w:space="0" w:color="auto"/>
            </w:tcBorders>
            <w:shd w:val="clear" w:color="auto" w:fill="FAFAFA"/>
            <w:vAlign w:val="bottom"/>
          </w:tcPr>
          <w:p w14:paraId="2854F3B8" w14:textId="224D9E8D"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11,160.34</w:t>
            </w:r>
          </w:p>
        </w:tc>
        <w:tc>
          <w:tcPr>
            <w:tcW w:w="1454" w:type="dxa"/>
            <w:tcBorders>
              <w:bottom w:val="single" w:sz="4" w:space="0" w:color="auto"/>
            </w:tcBorders>
            <w:vAlign w:val="bottom"/>
          </w:tcPr>
          <w:p w14:paraId="5E168F1E" w14:textId="16C85BD2"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3</w:t>
            </w:r>
            <w:r w:rsidRPr="004E1D16">
              <w:rPr>
                <w:rFonts w:ascii="Arial" w:hAnsi="Arial" w:cs="Arial"/>
                <w:sz w:val="18"/>
                <w:szCs w:val="18"/>
                <w:lang w:val="en-US"/>
              </w:rPr>
              <w:t>,</w:t>
            </w:r>
            <w:r w:rsidRPr="004E1D16">
              <w:rPr>
                <w:rFonts w:ascii="Arial" w:hAnsi="Arial" w:cs="Arial"/>
                <w:sz w:val="18"/>
                <w:szCs w:val="18"/>
                <w:lang w:val="en-GB"/>
              </w:rPr>
              <w:t>781</w:t>
            </w:r>
            <w:r w:rsidRPr="004E1D16">
              <w:rPr>
                <w:rFonts w:ascii="Arial" w:hAnsi="Arial" w:cs="Arial"/>
                <w:sz w:val="18"/>
                <w:szCs w:val="18"/>
                <w:lang w:val="en-US"/>
              </w:rPr>
              <w:t>.</w:t>
            </w:r>
            <w:r w:rsidRPr="004E1D16">
              <w:rPr>
                <w:rFonts w:ascii="Arial" w:hAnsi="Arial" w:cs="Arial"/>
                <w:sz w:val="18"/>
                <w:szCs w:val="18"/>
                <w:lang w:val="en-GB"/>
              </w:rPr>
              <w:t>71</w:t>
            </w:r>
          </w:p>
        </w:tc>
      </w:tr>
      <w:tr w:rsidR="00D71A75" w:rsidRPr="004E1D16" w14:paraId="0CC8B100" w14:textId="77777777" w:rsidTr="006F5168">
        <w:trPr>
          <w:trHeight w:val="284"/>
        </w:trPr>
        <w:tc>
          <w:tcPr>
            <w:tcW w:w="3510" w:type="dxa"/>
            <w:vAlign w:val="bottom"/>
          </w:tcPr>
          <w:p w14:paraId="7CFAB06B" w14:textId="77777777" w:rsidR="00D71A75" w:rsidRPr="004E1D16" w:rsidRDefault="00D71A75" w:rsidP="00D71A75">
            <w:pPr>
              <w:ind w:left="38"/>
              <w:jc w:val="both"/>
              <w:rPr>
                <w:rFonts w:ascii="Arial" w:hAnsi="Arial" w:cs="Arial"/>
                <w:sz w:val="18"/>
                <w:szCs w:val="18"/>
                <w:cs/>
              </w:rPr>
            </w:pPr>
          </w:p>
        </w:tc>
        <w:tc>
          <w:tcPr>
            <w:tcW w:w="1560" w:type="dxa"/>
            <w:tcBorders>
              <w:bottom w:val="single" w:sz="4" w:space="0" w:color="auto"/>
            </w:tcBorders>
            <w:shd w:val="clear" w:color="auto" w:fill="FAFAFA"/>
            <w:vAlign w:val="bottom"/>
          </w:tcPr>
          <w:p w14:paraId="384EE85D" w14:textId="1F773D8A"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3,796.58</w:t>
            </w:r>
          </w:p>
        </w:tc>
        <w:tc>
          <w:tcPr>
            <w:tcW w:w="1417" w:type="dxa"/>
            <w:tcBorders>
              <w:bottom w:val="single" w:sz="4" w:space="0" w:color="auto"/>
            </w:tcBorders>
            <w:vAlign w:val="bottom"/>
          </w:tcPr>
          <w:p w14:paraId="46351C6A" w14:textId="3C809E17"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3</w:t>
            </w:r>
            <w:r w:rsidRPr="004E1D16">
              <w:rPr>
                <w:rFonts w:ascii="Arial" w:hAnsi="Arial" w:cs="Arial"/>
                <w:sz w:val="18"/>
                <w:szCs w:val="18"/>
                <w:lang w:val="en-US"/>
              </w:rPr>
              <w:t>,</w:t>
            </w:r>
            <w:r w:rsidRPr="004E1D16">
              <w:rPr>
                <w:rFonts w:ascii="Arial" w:hAnsi="Arial" w:cs="Arial"/>
                <w:sz w:val="18"/>
                <w:szCs w:val="18"/>
                <w:lang w:val="en-GB"/>
              </w:rPr>
              <w:t>423</w:t>
            </w:r>
            <w:r w:rsidRPr="004E1D16">
              <w:rPr>
                <w:rFonts w:ascii="Arial" w:hAnsi="Arial" w:cs="Arial"/>
                <w:sz w:val="18"/>
                <w:szCs w:val="18"/>
                <w:lang w:val="en-US"/>
              </w:rPr>
              <w:t>.</w:t>
            </w:r>
            <w:r w:rsidRPr="004E1D16">
              <w:rPr>
                <w:rFonts w:ascii="Arial" w:hAnsi="Arial" w:cs="Arial"/>
                <w:sz w:val="18"/>
                <w:szCs w:val="18"/>
                <w:lang w:val="en-GB"/>
              </w:rPr>
              <w:t>42</w:t>
            </w:r>
          </w:p>
        </w:tc>
        <w:tc>
          <w:tcPr>
            <w:tcW w:w="1665" w:type="dxa"/>
            <w:tcBorders>
              <w:bottom w:val="single" w:sz="4" w:space="0" w:color="auto"/>
            </w:tcBorders>
            <w:shd w:val="clear" w:color="auto" w:fill="FAFAFA"/>
            <w:vAlign w:val="bottom"/>
          </w:tcPr>
          <w:p w14:paraId="7E8FE62C" w14:textId="2D3DB2B8" w:rsidR="00D71A75" w:rsidRPr="004E1D16" w:rsidRDefault="00D71A75" w:rsidP="00D71A75">
            <w:pPr>
              <w:ind w:right="-72"/>
              <w:jc w:val="right"/>
              <w:rPr>
                <w:rFonts w:ascii="Arial" w:hAnsi="Arial" w:cs="Arial"/>
                <w:sz w:val="18"/>
                <w:szCs w:val="18"/>
                <w:cs/>
                <w:lang w:val="en-US"/>
              </w:rPr>
            </w:pPr>
            <w:r w:rsidRPr="004E1D16">
              <w:rPr>
                <w:rFonts w:ascii="Arial" w:hAnsi="Arial" w:cs="Arial"/>
                <w:sz w:val="18"/>
                <w:szCs w:val="18"/>
                <w:lang w:val="en-US"/>
              </w:rPr>
              <w:t>114,038.32</w:t>
            </w:r>
          </w:p>
        </w:tc>
        <w:tc>
          <w:tcPr>
            <w:tcW w:w="1454" w:type="dxa"/>
            <w:tcBorders>
              <w:bottom w:val="single" w:sz="4" w:space="0" w:color="auto"/>
            </w:tcBorders>
            <w:vAlign w:val="bottom"/>
          </w:tcPr>
          <w:p w14:paraId="717E13C0" w14:textId="32FE18EF"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103</w:t>
            </w:r>
            <w:r w:rsidRPr="004E1D16">
              <w:rPr>
                <w:rFonts w:ascii="Arial" w:hAnsi="Arial" w:cs="Arial"/>
                <w:sz w:val="18"/>
                <w:szCs w:val="18"/>
                <w:lang w:val="en-US"/>
              </w:rPr>
              <w:t>,</w:t>
            </w:r>
            <w:r w:rsidRPr="004E1D16">
              <w:rPr>
                <w:rFonts w:ascii="Arial" w:hAnsi="Arial" w:cs="Arial"/>
                <w:sz w:val="18"/>
                <w:szCs w:val="18"/>
                <w:lang w:val="en-GB"/>
              </w:rPr>
              <w:t>229</w:t>
            </w:r>
            <w:r w:rsidRPr="004E1D16">
              <w:rPr>
                <w:rFonts w:ascii="Arial" w:hAnsi="Arial" w:cs="Arial"/>
                <w:sz w:val="18"/>
                <w:szCs w:val="18"/>
                <w:lang w:val="en-US"/>
              </w:rPr>
              <w:t>.</w:t>
            </w:r>
            <w:r w:rsidRPr="004E1D16">
              <w:rPr>
                <w:rFonts w:ascii="Arial" w:hAnsi="Arial" w:cs="Arial"/>
                <w:sz w:val="18"/>
                <w:szCs w:val="18"/>
                <w:lang w:val="en-GB"/>
              </w:rPr>
              <w:t>82</w:t>
            </w:r>
          </w:p>
        </w:tc>
      </w:tr>
      <w:tr w:rsidR="00D71A75" w:rsidRPr="004E1D16" w14:paraId="0182B711" w14:textId="77777777" w:rsidTr="006F5168">
        <w:trPr>
          <w:trHeight w:val="284"/>
        </w:trPr>
        <w:tc>
          <w:tcPr>
            <w:tcW w:w="3510" w:type="dxa"/>
            <w:vAlign w:val="bottom"/>
          </w:tcPr>
          <w:p w14:paraId="0A3B1768" w14:textId="7FD52D77" w:rsidR="00D71A75" w:rsidRPr="004E1D16" w:rsidRDefault="00D71A75" w:rsidP="00D71A75">
            <w:pPr>
              <w:ind w:left="38"/>
              <w:jc w:val="both"/>
              <w:rPr>
                <w:rFonts w:ascii="Arial" w:hAnsi="Arial" w:cs="Arial"/>
                <w:sz w:val="18"/>
                <w:szCs w:val="18"/>
                <w:cs/>
              </w:rPr>
            </w:pPr>
            <w:r w:rsidRPr="004E1D16">
              <w:rPr>
                <w:rFonts w:ascii="Arial" w:hAnsi="Arial" w:cs="Arial"/>
                <w:spacing w:val="-6"/>
                <w:sz w:val="18"/>
                <w:szCs w:val="18"/>
                <w:cs/>
              </w:rPr>
              <w:t>Total loans, debentures and lease liaiblities</w:t>
            </w:r>
          </w:p>
        </w:tc>
        <w:tc>
          <w:tcPr>
            <w:tcW w:w="1560" w:type="dxa"/>
            <w:tcBorders>
              <w:top w:val="single" w:sz="4" w:space="0" w:color="auto"/>
              <w:bottom w:val="single" w:sz="4" w:space="0" w:color="auto"/>
            </w:tcBorders>
            <w:shd w:val="clear" w:color="auto" w:fill="FAFAFA"/>
            <w:vAlign w:val="bottom"/>
          </w:tcPr>
          <w:p w14:paraId="17FDB26C" w14:textId="590F455D"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3,932.06</w:t>
            </w:r>
          </w:p>
        </w:tc>
        <w:tc>
          <w:tcPr>
            <w:tcW w:w="1417" w:type="dxa"/>
            <w:tcBorders>
              <w:top w:val="single" w:sz="4" w:space="0" w:color="auto"/>
              <w:bottom w:val="single" w:sz="4" w:space="0" w:color="auto"/>
            </w:tcBorders>
            <w:vAlign w:val="bottom"/>
          </w:tcPr>
          <w:p w14:paraId="7AB29134" w14:textId="39E4F7FF"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3</w:t>
            </w:r>
            <w:r w:rsidRPr="004E1D16">
              <w:rPr>
                <w:rFonts w:ascii="Arial" w:hAnsi="Arial" w:cs="Arial"/>
                <w:sz w:val="18"/>
                <w:szCs w:val="18"/>
                <w:lang w:val="en-US"/>
              </w:rPr>
              <w:t>,</w:t>
            </w:r>
            <w:r w:rsidRPr="004E1D16">
              <w:rPr>
                <w:rFonts w:ascii="Arial" w:hAnsi="Arial" w:cs="Arial"/>
                <w:sz w:val="18"/>
                <w:szCs w:val="18"/>
                <w:lang w:val="en-GB"/>
              </w:rPr>
              <w:t>441</w:t>
            </w:r>
            <w:r w:rsidRPr="004E1D16">
              <w:rPr>
                <w:rFonts w:ascii="Arial" w:hAnsi="Arial" w:cs="Arial"/>
                <w:sz w:val="18"/>
                <w:szCs w:val="18"/>
                <w:lang w:val="en-US"/>
              </w:rPr>
              <w:t>.</w:t>
            </w:r>
            <w:r w:rsidRPr="004E1D16">
              <w:rPr>
                <w:rFonts w:ascii="Arial" w:hAnsi="Arial" w:cs="Arial"/>
                <w:sz w:val="18"/>
                <w:szCs w:val="18"/>
                <w:lang w:val="en-GB"/>
              </w:rPr>
              <w:t>70</w:t>
            </w:r>
          </w:p>
        </w:tc>
        <w:tc>
          <w:tcPr>
            <w:tcW w:w="1665" w:type="dxa"/>
            <w:tcBorders>
              <w:top w:val="single" w:sz="4" w:space="0" w:color="auto"/>
              <w:bottom w:val="single" w:sz="4" w:space="0" w:color="auto"/>
            </w:tcBorders>
            <w:shd w:val="clear" w:color="auto" w:fill="FAFAFA"/>
            <w:vAlign w:val="bottom"/>
          </w:tcPr>
          <w:p w14:paraId="2F796C08" w14:textId="200ACB1A"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US"/>
              </w:rPr>
              <w:t>118,107.60</w:t>
            </w:r>
          </w:p>
        </w:tc>
        <w:tc>
          <w:tcPr>
            <w:tcW w:w="1454" w:type="dxa"/>
            <w:tcBorders>
              <w:top w:val="single" w:sz="4" w:space="0" w:color="auto"/>
              <w:bottom w:val="single" w:sz="4" w:space="0" w:color="auto"/>
            </w:tcBorders>
            <w:vAlign w:val="bottom"/>
          </w:tcPr>
          <w:p w14:paraId="6032375C" w14:textId="591E79A3" w:rsidR="00D71A75" w:rsidRPr="004E1D16" w:rsidRDefault="00D71A75" w:rsidP="00D71A75">
            <w:pPr>
              <w:ind w:right="-72"/>
              <w:jc w:val="right"/>
              <w:rPr>
                <w:rFonts w:ascii="Arial" w:hAnsi="Arial" w:cs="Arial"/>
                <w:sz w:val="18"/>
                <w:szCs w:val="18"/>
                <w:lang w:val="en-US"/>
              </w:rPr>
            </w:pPr>
            <w:r w:rsidRPr="004E1D16">
              <w:rPr>
                <w:rFonts w:ascii="Arial" w:hAnsi="Arial" w:cs="Arial"/>
                <w:sz w:val="18"/>
                <w:szCs w:val="18"/>
                <w:lang w:val="en-GB"/>
              </w:rPr>
              <w:t>103</w:t>
            </w:r>
            <w:r w:rsidRPr="004E1D16">
              <w:rPr>
                <w:rFonts w:ascii="Arial" w:hAnsi="Arial" w:cs="Arial"/>
                <w:sz w:val="18"/>
                <w:szCs w:val="18"/>
                <w:lang w:val="en-US"/>
              </w:rPr>
              <w:t>,</w:t>
            </w:r>
            <w:r w:rsidRPr="004E1D16">
              <w:rPr>
                <w:rFonts w:ascii="Arial" w:hAnsi="Arial" w:cs="Arial"/>
                <w:sz w:val="18"/>
                <w:szCs w:val="18"/>
                <w:lang w:val="en-GB"/>
              </w:rPr>
              <w:t>781</w:t>
            </w:r>
            <w:r w:rsidRPr="004E1D16">
              <w:rPr>
                <w:rFonts w:ascii="Arial" w:hAnsi="Arial" w:cs="Arial"/>
                <w:sz w:val="18"/>
                <w:szCs w:val="18"/>
                <w:lang w:val="en-US"/>
              </w:rPr>
              <w:t>.</w:t>
            </w:r>
            <w:r w:rsidRPr="004E1D16">
              <w:rPr>
                <w:rFonts w:ascii="Arial" w:hAnsi="Arial" w:cs="Arial"/>
                <w:sz w:val="18"/>
                <w:szCs w:val="18"/>
                <w:lang w:val="en-GB"/>
              </w:rPr>
              <w:t>08</w:t>
            </w:r>
          </w:p>
        </w:tc>
      </w:tr>
    </w:tbl>
    <w:p w14:paraId="6800CAB5" w14:textId="4BD0CC39" w:rsidR="001D3402" w:rsidRPr="004E1D16" w:rsidRDefault="001D3402" w:rsidP="00CA379C">
      <w:pPr>
        <w:jc w:val="both"/>
        <w:rPr>
          <w:rFonts w:ascii="Arial" w:hAnsi="Arial" w:cs="Arial"/>
          <w:sz w:val="20"/>
          <w:szCs w:val="20"/>
          <w:lang w:val="en-GB" w:eastAsia="en-GB"/>
        </w:rPr>
      </w:pPr>
    </w:p>
    <w:tbl>
      <w:tblPr>
        <w:tblW w:w="9640" w:type="dxa"/>
        <w:tblInd w:w="-34" w:type="dxa"/>
        <w:tblLayout w:type="fixed"/>
        <w:tblLook w:val="0000" w:firstRow="0" w:lastRow="0" w:firstColumn="0" w:lastColumn="0" w:noHBand="0" w:noVBand="0"/>
      </w:tblPr>
      <w:tblGrid>
        <w:gridCol w:w="3544"/>
        <w:gridCol w:w="1560"/>
        <w:gridCol w:w="1417"/>
        <w:gridCol w:w="1701"/>
        <w:gridCol w:w="1418"/>
      </w:tblGrid>
      <w:tr w:rsidR="005B0B29" w:rsidRPr="004E1D16" w14:paraId="275B9804" w14:textId="77777777" w:rsidTr="006F5168">
        <w:trPr>
          <w:trHeight w:val="284"/>
        </w:trPr>
        <w:tc>
          <w:tcPr>
            <w:tcW w:w="3544" w:type="dxa"/>
            <w:vAlign w:val="bottom"/>
          </w:tcPr>
          <w:p w14:paraId="5AC1C622" w14:textId="77777777" w:rsidR="005B0B29" w:rsidRPr="004E1D16" w:rsidRDefault="005B0B29" w:rsidP="00CA379C">
            <w:pPr>
              <w:jc w:val="both"/>
              <w:rPr>
                <w:rFonts w:ascii="Arial" w:hAnsi="Arial" w:cs="Arial"/>
                <w:sz w:val="18"/>
                <w:szCs w:val="18"/>
                <w:cs/>
              </w:rPr>
            </w:pPr>
          </w:p>
        </w:tc>
        <w:tc>
          <w:tcPr>
            <w:tcW w:w="6096" w:type="dxa"/>
            <w:gridSpan w:val="4"/>
            <w:tcBorders>
              <w:top w:val="single" w:sz="4" w:space="0" w:color="auto"/>
            </w:tcBorders>
            <w:vAlign w:val="center"/>
          </w:tcPr>
          <w:p w14:paraId="56DAEA4E" w14:textId="2BA6F2BB" w:rsidR="005B0B29" w:rsidRPr="004E1D16" w:rsidRDefault="005B0B29" w:rsidP="0088330C">
            <w:pPr>
              <w:ind w:right="-72"/>
              <w:jc w:val="right"/>
              <w:rPr>
                <w:rFonts w:ascii="Arial" w:hAnsi="Arial" w:cs="Arial"/>
                <w:b/>
                <w:bCs/>
                <w:sz w:val="18"/>
                <w:szCs w:val="18"/>
                <w:cs/>
                <w:lang w:val="en-US"/>
              </w:rPr>
            </w:pPr>
            <w:r w:rsidRPr="004E1D16">
              <w:rPr>
                <w:rFonts w:ascii="Arial" w:hAnsi="Arial" w:cs="Arial"/>
                <w:b/>
                <w:bCs/>
                <w:sz w:val="18"/>
                <w:szCs w:val="18"/>
                <w:cs/>
              </w:rPr>
              <w:t xml:space="preserve">Separate financial </w:t>
            </w:r>
            <w:r w:rsidR="00254957" w:rsidRPr="004E1D16">
              <w:rPr>
                <w:rFonts w:ascii="Arial" w:hAnsi="Arial" w:cs="Arial"/>
                <w:b/>
                <w:bCs/>
                <w:spacing w:val="-4"/>
                <w:sz w:val="18"/>
                <w:szCs w:val="18"/>
                <w:cs/>
              </w:rPr>
              <w:t>statements</w:t>
            </w:r>
          </w:p>
        </w:tc>
      </w:tr>
      <w:tr w:rsidR="005B0B29" w:rsidRPr="004E1D16" w14:paraId="02DFA69D" w14:textId="77777777" w:rsidTr="006F5168">
        <w:trPr>
          <w:trHeight w:val="284"/>
        </w:trPr>
        <w:tc>
          <w:tcPr>
            <w:tcW w:w="3544" w:type="dxa"/>
            <w:vAlign w:val="bottom"/>
          </w:tcPr>
          <w:p w14:paraId="7FE39795" w14:textId="77777777" w:rsidR="005B0B29" w:rsidRPr="004E1D16" w:rsidRDefault="005B0B29" w:rsidP="00CA379C">
            <w:pPr>
              <w:jc w:val="both"/>
              <w:rPr>
                <w:rFonts w:ascii="Arial" w:hAnsi="Arial" w:cs="Arial"/>
                <w:sz w:val="18"/>
                <w:szCs w:val="18"/>
                <w:cs/>
              </w:rPr>
            </w:pPr>
          </w:p>
        </w:tc>
        <w:tc>
          <w:tcPr>
            <w:tcW w:w="2977" w:type="dxa"/>
            <w:gridSpan w:val="2"/>
            <w:tcBorders>
              <w:top w:val="single" w:sz="4" w:space="0" w:color="auto"/>
              <w:bottom w:val="single" w:sz="4" w:space="0" w:color="auto"/>
            </w:tcBorders>
            <w:vAlign w:val="bottom"/>
          </w:tcPr>
          <w:p w14:paraId="593B2FEE" w14:textId="77777777" w:rsidR="005B0B29" w:rsidRPr="004E1D16" w:rsidRDefault="005B0B29" w:rsidP="00496A2F">
            <w:pPr>
              <w:ind w:right="-72"/>
              <w:jc w:val="right"/>
              <w:rPr>
                <w:rFonts w:ascii="Arial" w:hAnsi="Arial" w:cs="Arial"/>
                <w:b/>
                <w:bCs/>
                <w:sz w:val="18"/>
                <w:szCs w:val="18"/>
                <w:lang w:val="en-GB"/>
              </w:rPr>
            </w:pPr>
            <w:r w:rsidRPr="004E1D16">
              <w:rPr>
                <w:rFonts w:ascii="Arial" w:hAnsi="Arial" w:cs="Arial"/>
                <w:b/>
                <w:bCs/>
                <w:sz w:val="18"/>
                <w:szCs w:val="18"/>
                <w:cs/>
              </w:rPr>
              <w:t>Unit: Million US Dollar</w:t>
            </w:r>
          </w:p>
        </w:tc>
        <w:tc>
          <w:tcPr>
            <w:tcW w:w="3119" w:type="dxa"/>
            <w:gridSpan w:val="2"/>
            <w:tcBorders>
              <w:top w:val="single" w:sz="4" w:space="0" w:color="auto"/>
              <w:bottom w:val="single" w:sz="4" w:space="0" w:color="auto"/>
            </w:tcBorders>
            <w:vAlign w:val="bottom"/>
          </w:tcPr>
          <w:p w14:paraId="4EAAA097" w14:textId="77777777" w:rsidR="005B0B29" w:rsidRPr="004E1D16" w:rsidRDefault="005B0B29" w:rsidP="00496A2F">
            <w:pPr>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0D236C" w:rsidRPr="004E1D16" w14:paraId="22FAEE99" w14:textId="77777777" w:rsidTr="006F5168">
        <w:trPr>
          <w:trHeight w:val="284"/>
        </w:trPr>
        <w:tc>
          <w:tcPr>
            <w:tcW w:w="3544" w:type="dxa"/>
            <w:vAlign w:val="bottom"/>
          </w:tcPr>
          <w:p w14:paraId="59077BC6" w14:textId="77777777" w:rsidR="000D236C" w:rsidRPr="004E1D16" w:rsidRDefault="000D236C" w:rsidP="00CA379C">
            <w:pPr>
              <w:jc w:val="both"/>
              <w:rPr>
                <w:rFonts w:ascii="Arial" w:hAnsi="Arial" w:cs="Arial"/>
                <w:sz w:val="18"/>
                <w:szCs w:val="18"/>
                <w:cs/>
              </w:rPr>
            </w:pPr>
          </w:p>
        </w:tc>
        <w:tc>
          <w:tcPr>
            <w:tcW w:w="1560" w:type="dxa"/>
            <w:tcBorders>
              <w:top w:val="single" w:sz="4" w:space="0" w:color="auto"/>
              <w:bottom w:val="single" w:sz="4" w:space="0" w:color="auto"/>
            </w:tcBorders>
            <w:vAlign w:val="bottom"/>
          </w:tcPr>
          <w:p w14:paraId="7A823851" w14:textId="27FA6E5F" w:rsidR="000D236C" w:rsidRPr="004E1D16" w:rsidRDefault="000D236C" w:rsidP="00496A2F">
            <w:pPr>
              <w:ind w:right="-72"/>
              <w:jc w:val="right"/>
              <w:rPr>
                <w:rFonts w:ascii="Arial" w:hAnsi="Arial" w:cs="Arial"/>
                <w:b/>
                <w:bCs/>
                <w:sz w:val="18"/>
                <w:szCs w:val="18"/>
                <w:lang w:val="en-GB"/>
              </w:rPr>
            </w:pPr>
            <w:r w:rsidRPr="004E1D16">
              <w:rPr>
                <w:rFonts w:ascii="Arial" w:hAnsi="Arial" w:cs="Arial"/>
                <w:b/>
                <w:bCs/>
                <w:sz w:val="18"/>
                <w:szCs w:val="18"/>
                <w:lang w:val="en-US"/>
              </w:rPr>
              <w:t xml:space="preserve">31 December </w:t>
            </w:r>
            <w:r w:rsidRPr="004E1D16">
              <w:rPr>
                <w:rFonts w:ascii="Arial" w:hAnsi="Arial" w:cs="Arial"/>
                <w:b/>
                <w:bCs/>
                <w:sz w:val="18"/>
                <w:szCs w:val="18"/>
                <w:lang w:val="en-GB"/>
              </w:rPr>
              <w:t>2020</w:t>
            </w:r>
          </w:p>
        </w:tc>
        <w:tc>
          <w:tcPr>
            <w:tcW w:w="1417" w:type="dxa"/>
            <w:tcBorders>
              <w:top w:val="single" w:sz="4" w:space="0" w:color="auto"/>
              <w:bottom w:val="single" w:sz="4" w:space="0" w:color="auto"/>
            </w:tcBorders>
            <w:vAlign w:val="bottom"/>
          </w:tcPr>
          <w:p w14:paraId="70B773FC" w14:textId="4F4E49EC" w:rsidR="000D236C" w:rsidRPr="004E1D16" w:rsidRDefault="000D236C" w:rsidP="00496A2F">
            <w:pPr>
              <w:ind w:right="-72"/>
              <w:jc w:val="right"/>
              <w:rPr>
                <w:rFonts w:ascii="Arial" w:hAnsi="Arial" w:cs="Arial"/>
                <w:b/>
                <w:bCs/>
                <w:sz w:val="18"/>
                <w:szCs w:val="18"/>
                <w:cs/>
                <w:lang w:val="en-GB"/>
              </w:rPr>
            </w:pPr>
            <w:r w:rsidRPr="004E1D16">
              <w:rPr>
                <w:rFonts w:ascii="Arial" w:hAnsi="Arial" w:cs="Arial"/>
                <w:b/>
                <w:bCs/>
                <w:sz w:val="18"/>
                <w:szCs w:val="18"/>
                <w:lang w:val="en-US"/>
              </w:rPr>
              <w:t>31 December 2019</w:t>
            </w:r>
          </w:p>
        </w:tc>
        <w:tc>
          <w:tcPr>
            <w:tcW w:w="1701" w:type="dxa"/>
            <w:tcBorders>
              <w:top w:val="single" w:sz="4" w:space="0" w:color="auto"/>
              <w:bottom w:val="single" w:sz="4" w:space="0" w:color="auto"/>
            </w:tcBorders>
            <w:vAlign w:val="bottom"/>
          </w:tcPr>
          <w:p w14:paraId="3E3E2A62" w14:textId="2C5257E2" w:rsidR="000D236C" w:rsidRPr="004E1D16" w:rsidRDefault="000D236C" w:rsidP="00496A2F">
            <w:pPr>
              <w:ind w:right="-72"/>
              <w:jc w:val="right"/>
              <w:rPr>
                <w:rFonts w:ascii="Arial" w:hAnsi="Arial" w:cs="Arial"/>
                <w:b/>
                <w:bCs/>
                <w:sz w:val="18"/>
                <w:szCs w:val="18"/>
                <w:cs/>
                <w:lang w:val="en-GB"/>
              </w:rPr>
            </w:pPr>
            <w:r w:rsidRPr="004E1D16">
              <w:rPr>
                <w:rFonts w:ascii="Arial" w:hAnsi="Arial" w:cs="Arial"/>
                <w:b/>
                <w:bCs/>
                <w:sz w:val="18"/>
                <w:szCs w:val="18"/>
                <w:lang w:val="en-US"/>
              </w:rPr>
              <w:t>31 December</w:t>
            </w:r>
            <w:r w:rsidRPr="004E1D16">
              <w:rPr>
                <w:rFonts w:ascii="Arial" w:hAnsi="Arial" w:cs="Arial"/>
                <w:b/>
                <w:bCs/>
                <w:sz w:val="18"/>
                <w:szCs w:val="18"/>
                <w:lang w:val="en-GB"/>
              </w:rPr>
              <w:t xml:space="preserve"> 2020</w:t>
            </w:r>
          </w:p>
        </w:tc>
        <w:tc>
          <w:tcPr>
            <w:tcW w:w="1418" w:type="dxa"/>
            <w:tcBorders>
              <w:top w:val="single" w:sz="4" w:space="0" w:color="auto"/>
              <w:bottom w:val="single" w:sz="4" w:space="0" w:color="auto"/>
            </w:tcBorders>
            <w:vAlign w:val="bottom"/>
          </w:tcPr>
          <w:p w14:paraId="71ECC2D2" w14:textId="6A62B727" w:rsidR="000D236C" w:rsidRPr="004E1D16" w:rsidRDefault="000D236C" w:rsidP="00496A2F">
            <w:pPr>
              <w:ind w:right="-72"/>
              <w:jc w:val="right"/>
              <w:rPr>
                <w:rFonts w:ascii="Arial" w:hAnsi="Arial" w:cs="Arial"/>
                <w:b/>
                <w:bCs/>
                <w:sz w:val="18"/>
                <w:szCs w:val="18"/>
                <w:cs/>
              </w:rPr>
            </w:pPr>
            <w:r w:rsidRPr="004E1D16">
              <w:rPr>
                <w:rFonts w:ascii="Arial" w:hAnsi="Arial" w:cs="Arial"/>
                <w:b/>
                <w:bCs/>
                <w:sz w:val="18"/>
                <w:szCs w:val="18"/>
                <w:lang w:val="en-US"/>
              </w:rPr>
              <w:t>31 December 2019</w:t>
            </w:r>
          </w:p>
        </w:tc>
      </w:tr>
      <w:tr w:rsidR="00B25F56" w:rsidRPr="004E1D16" w14:paraId="183536C1" w14:textId="77777777" w:rsidTr="006F5168">
        <w:trPr>
          <w:trHeight w:val="284"/>
        </w:trPr>
        <w:tc>
          <w:tcPr>
            <w:tcW w:w="3544" w:type="dxa"/>
            <w:vAlign w:val="bottom"/>
          </w:tcPr>
          <w:p w14:paraId="29AE053E" w14:textId="622DA24C" w:rsidR="00B25F56" w:rsidRPr="004E1D16" w:rsidRDefault="00B25F56" w:rsidP="00CA379C">
            <w:pPr>
              <w:ind w:left="38"/>
              <w:jc w:val="both"/>
              <w:rPr>
                <w:rFonts w:ascii="Arial" w:hAnsi="Arial" w:cs="Arial"/>
                <w:b/>
                <w:bCs/>
                <w:sz w:val="18"/>
                <w:szCs w:val="18"/>
                <w:lang w:val="en-US"/>
              </w:rPr>
            </w:pPr>
            <w:r w:rsidRPr="004E1D16">
              <w:rPr>
                <w:rFonts w:ascii="Arial" w:hAnsi="Arial" w:cs="Arial"/>
                <w:b/>
                <w:bCs/>
                <w:sz w:val="18"/>
                <w:szCs w:val="18"/>
                <w:lang w:val="en-US"/>
              </w:rPr>
              <w:t>Current portion</w:t>
            </w:r>
          </w:p>
        </w:tc>
        <w:tc>
          <w:tcPr>
            <w:tcW w:w="1560" w:type="dxa"/>
            <w:shd w:val="clear" w:color="auto" w:fill="FAFAFA"/>
            <w:vAlign w:val="bottom"/>
          </w:tcPr>
          <w:p w14:paraId="140BEA6D" w14:textId="77777777" w:rsidR="00B25F56" w:rsidRPr="004E1D16" w:rsidRDefault="00B25F56" w:rsidP="00496A2F">
            <w:pPr>
              <w:ind w:right="-72"/>
              <w:jc w:val="right"/>
              <w:rPr>
                <w:rFonts w:ascii="Arial" w:hAnsi="Arial" w:cs="Arial"/>
                <w:sz w:val="18"/>
                <w:szCs w:val="18"/>
                <w:lang w:val="en-GB"/>
              </w:rPr>
            </w:pPr>
          </w:p>
        </w:tc>
        <w:tc>
          <w:tcPr>
            <w:tcW w:w="1417" w:type="dxa"/>
            <w:vAlign w:val="bottom"/>
          </w:tcPr>
          <w:p w14:paraId="282D1557" w14:textId="77777777" w:rsidR="00B25F56" w:rsidRPr="004E1D16" w:rsidRDefault="00B25F56" w:rsidP="00496A2F">
            <w:pPr>
              <w:ind w:right="-72"/>
              <w:jc w:val="right"/>
              <w:rPr>
                <w:rFonts w:ascii="Arial" w:hAnsi="Arial" w:cs="Arial"/>
                <w:sz w:val="18"/>
                <w:szCs w:val="18"/>
                <w:cs/>
                <w:lang w:val="en-GB"/>
              </w:rPr>
            </w:pPr>
          </w:p>
        </w:tc>
        <w:tc>
          <w:tcPr>
            <w:tcW w:w="1701" w:type="dxa"/>
            <w:shd w:val="clear" w:color="auto" w:fill="FAFAFA"/>
            <w:vAlign w:val="bottom"/>
          </w:tcPr>
          <w:p w14:paraId="649877DB" w14:textId="77777777" w:rsidR="00B25F56" w:rsidRPr="004E1D16" w:rsidRDefault="00B25F56" w:rsidP="00496A2F">
            <w:pPr>
              <w:ind w:right="-72"/>
              <w:jc w:val="right"/>
              <w:rPr>
                <w:rFonts w:ascii="Arial" w:hAnsi="Arial" w:cs="Arial"/>
                <w:sz w:val="18"/>
                <w:szCs w:val="18"/>
                <w:cs/>
                <w:lang w:val="en-US"/>
              </w:rPr>
            </w:pPr>
          </w:p>
        </w:tc>
        <w:tc>
          <w:tcPr>
            <w:tcW w:w="1418" w:type="dxa"/>
            <w:vAlign w:val="bottom"/>
          </w:tcPr>
          <w:p w14:paraId="483AF0D0" w14:textId="77777777" w:rsidR="00B25F56" w:rsidRPr="004E1D16" w:rsidRDefault="00B25F56" w:rsidP="00496A2F">
            <w:pPr>
              <w:ind w:right="-72"/>
              <w:jc w:val="right"/>
              <w:rPr>
                <w:rFonts w:ascii="Arial" w:hAnsi="Arial" w:cs="Arial"/>
                <w:sz w:val="18"/>
                <w:szCs w:val="18"/>
                <w:cs/>
                <w:lang w:val="en-GB"/>
              </w:rPr>
            </w:pPr>
          </w:p>
        </w:tc>
      </w:tr>
      <w:tr w:rsidR="00165B13" w:rsidRPr="004E1D16" w14:paraId="6E907246" w14:textId="77777777" w:rsidTr="006F5168">
        <w:trPr>
          <w:trHeight w:val="284"/>
        </w:trPr>
        <w:tc>
          <w:tcPr>
            <w:tcW w:w="3544" w:type="dxa"/>
            <w:vAlign w:val="bottom"/>
          </w:tcPr>
          <w:p w14:paraId="524093E5" w14:textId="77777777" w:rsidR="00165B13" w:rsidRPr="004E1D16" w:rsidRDefault="00165B13" w:rsidP="00165B13">
            <w:pPr>
              <w:ind w:left="38"/>
              <w:jc w:val="both"/>
              <w:rPr>
                <w:rFonts w:ascii="Arial" w:hAnsi="Arial" w:cs="Arial"/>
                <w:spacing w:val="-4"/>
                <w:sz w:val="18"/>
                <w:szCs w:val="18"/>
                <w:lang w:val="en-US"/>
              </w:rPr>
            </w:pPr>
            <w:r w:rsidRPr="004E1D16">
              <w:rPr>
                <w:rFonts w:ascii="Arial" w:hAnsi="Arial" w:cs="Arial"/>
                <w:spacing w:val="-4"/>
                <w:sz w:val="18"/>
                <w:szCs w:val="18"/>
                <w:lang w:val="en-US"/>
              </w:rPr>
              <w:t xml:space="preserve">Current portion of lease liabilities due </w:t>
            </w:r>
          </w:p>
          <w:p w14:paraId="1276951B" w14:textId="77777777" w:rsidR="00165B13" w:rsidRPr="004E1D16" w:rsidRDefault="00165B13" w:rsidP="00165B13">
            <w:pPr>
              <w:ind w:left="38"/>
              <w:jc w:val="both"/>
              <w:rPr>
                <w:rFonts w:ascii="Arial" w:hAnsi="Arial" w:cs="Arial"/>
                <w:spacing w:val="-4"/>
                <w:sz w:val="18"/>
                <w:szCs w:val="18"/>
                <w:cs/>
                <w:lang w:val="en-GB"/>
              </w:rPr>
            </w:pPr>
            <w:r w:rsidRPr="004E1D16">
              <w:rPr>
                <w:rFonts w:ascii="Arial" w:hAnsi="Arial" w:cs="Arial"/>
                <w:spacing w:val="-4"/>
                <w:sz w:val="18"/>
                <w:szCs w:val="18"/>
                <w:lang w:val="en-US"/>
              </w:rPr>
              <w:t xml:space="preserve">   within one year</w:t>
            </w:r>
          </w:p>
        </w:tc>
        <w:tc>
          <w:tcPr>
            <w:tcW w:w="1560" w:type="dxa"/>
            <w:tcBorders>
              <w:bottom w:val="single" w:sz="4" w:space="0" w:color="auto"/>
            </w:tcBorders>
            <w:shd w:val="clear" w:color="auto" w:fill="FAFAFA"/>
            <w:vAlign w:val="bottom"/>
          </w:tcPr>
          <w:p w14:paraId="23FC12AD" w14:textId="5FB1E271"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US"/>
              </w:rPr>
              <w:t>25.62</w:t>
            </w:r>
          </w:p>
        </w:tc>
        <w:tc>
          <w:tcPr>
            <w:tcW w:w="1417" w:type="dxa"/>
            <w:tcBorders>
              <w:bottom w:val="single" w:sz="4" w:space="0" w:color="auto"/>
            </w:tcBorders>
            <w:vAlign w:val="bottom"/>
          </w:tcPr>
          <w:p w14:paraId="7CA53D5B" w14:textId="77FB168E"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GB"/>
              </w:rPr>
              <w:t>0</w:t>
            </w:r>
            <w:r w:rsidRPr="004E1D16">
              <w:rPr>
                <w:rFonts w:ascii="Arial" w:hAnsi="Arial" w:cs="Arial"/>
                <w:sz w:val="18"/>
                <w:szCs w:val="18"/>
                <w:lang w:val="en-US"/>
              </w:rPr>
              <w:t>.</w:t>
            </w:r>
            <w:r w:rsidRPr="004E1D16">
              <w:rPr>
                <w:rFonts w:ascii="Arial" w:hAnsi="Arial" w:cs="Arial"/>
                <w:sz w:val="18"/>
                <w:szCs w:val="18"/>
                <w:lang w:val="en-GB"/>
              </w:rPr>
              <w:t>30</w:t>
            </w:r>
          </w:p>
        </w:tc>
        <w:tc>
          <w:tcPr>
            <w:tcW w:w="1701" w:type="dxa"/>
            <w:tcBorders>
              <w:bottom w:val="single" w:sz="4" w:space="0" w:color="auto"/>
            </w:tcBorders>
            <w:shd w:val="clear" w:color="auto" w:fill="FAFAFA"/>
            <w:vAlign w:val="bottom"/>
          </w:tcPr>
          <w:p w14:paraId="4488916F" w14:textId="769D30E1"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US"/>
              </w:rPr>
              <w:t>769.46</w:t>
            </w:r>
          </w:p>
        </w:tc>
        <w:tc>
          <w:tcPr>
            <w:tcW w:w="1418" w:type="dxa"/>
            <w:tcBorders>
              <w:bottom w:val="single" w:sz="4" w:space="0" w:color="auto"/>
            </w:tcBorders>
            <w:vAlign w:val="bottom"/>
          </w:tcPr>
          <w:p w14:paraId="27C2930F" w14:textId="68CF130E"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GB"/>
              </w:rPr>
              <w:t>9</w:t>
            </w:r>
            <w:r w:rsidRPr="004E1D16">
              <w:rPr>
                <w:rFonts w:ascii="Arial" w:hAnsi="Arial" w:cs="Arial"/>
                <w:sz w:val="18"/>
                <w:szCs w:val="18"/>
                <w:lang w:val="en-US"/>
              </w:rPr>
              <w:t>.</w:t>
            </w:r>
            <w:r w:rsidRPr="004E1D16">
              <w:rPr>
                <w:rFonts w:ascii="Arial" w:hAnsi="Arial" w:cs="Arial"/>
                <w:sz w:val="18"/>
                <w:szCs w:val="18"/>
                <w:lang w:val="en-GB"/>
              </w:rPr>
              <w:t>00</w:t>
            </w:r>
          </w:p>
        </w:tc>
      </w:tr>
      <w:tr w:rsidR="00165B13" w:rsidRPr="004E1D16" w14:paraId="3B8389A8" w14:textId="77777777" w:rsidTr="006F5168">
        <w:trPr>
          <w:trHeight w:val="284"/>
        </w:trPr>
        <w:tc>
          <w:tcPr>
            <w:tcW w:w="3544" w:type="dxa"/>
            <w:vAlign w:val="bottom"/>
          </w:tcPr>
          <w:p w14:paraId="7CED1C3D" w14:textId="77777777" w:rsidR="00165B13" w:rsidRPr="004E1D16" w:rsidRDefault="00165B13" w:rsidP="00165B13">
            <w:pPr>
              <w:ind w:left="38"/>
              <w:jc w:val="both"/>
              <w:rPr>
                <w:rFonts w:ascii="Arial" w:hAnsi="Arial" w:cs="Arial"/>
                <w:sz w:val="18"/>
                <w:szCs w:val="18"/>
                <w:cs/>
                <w:lang w:val="en-GB"/>
              </w:rPr>
            </w:pPr>
          </w:p>
        </w:tc>
        <w:tc>
          <w:tcPr>
            <w:tcW w:w="1560" w:type="dxa"/>
            <w:tcBorders>
              <w:bottom w:val="single" w:sz="4" w:space="0" w:color="auto"/>
            </w:tcBorders>
            <w:shd w:val="clear" w:color="auto" w:fill="FAFAFA"/>
            <w:vAlign w:val="bottom"/>
          </w:tcPr>
          <w:p w14:paraId="2F61559C" w14:textId="6B1ADFD8"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US"/>
              </w:rPr>
              <w:t>25.62</w:t>
            </w:r>
          </w:p>
        </w:tc>
        <w:tc>
          <w:tcPr>
            <w:tcW w:w="1417" w:type="dxa"/>
            <w:tcBorders>
              <w:bottom w:val="single" w:sz="4" w:space="0" w:color="auto"/>
            </w:tcBorders>
            <w:vAlign w:val="bottom"/>
          </w:tcPr>
          <w:p w14:paraId="441E087B" w14:textId="015B4E66" w:rsidR="00165B13" w:rsidRPr="004E1D16" w:rsidRDefault="00165B13" w:rsidP="00165B13">
            <w:pPr>
              <w:ind w:right="-72"/>
              <w:jc w:val="right"/>
              <w:rPr>
                <w:rFonts w:ascii="Arial" w:hAnsi="Arial" w:cs="Arial"/>
                <w:sz w:val="18"/>
                <w:szCs w:val="18"/>
                <w:lang w:val="en-US"/>
              </w:rPr>
            </w:pPr>
            <w:r w:rsidRPr="004E1D16">
              <w:rPr>
                <w:rFonts w:ascii="Arial" w:hAnsi="Arial" w:cs="Arial"/>
                <w:sz w:val="18"/>
                <w:szCs w:val="18"/>
                <w:lang w:val="en-GB"/>
              </w:rPr>
              <w:t>0</w:t>
            </w:r>
            <w:r w:rsidRPr="004E1D16">
              <w:rPr>
                <w:rFonts w:ascii="Arial" w:hAnsi="Arial" w:cs="Arial"/>
                <w:sz w:val="18"/>
                <w:szCs w:val="18"/>
                <w:lang w:val="en-US"/>
              </w:rPr>
              <w:t>.</w:t>
            </w:r>
            <w:r w:rsidRPr="004E1D16">
              <w:rPr>
                <w:rFonts w:ascii="Arial" w:hAnsi="Arial" w:cs="Arial"/>
                <w:sz w:val="18"/>
                <w:szCs w:val="18"/>
                <w:lang w:val="en-GB"/>
              </w:rPr>
              <w:t>30</w:t>
            </w:r>
          </w:p>
        </w:tc>
        <w:tc>
          <w:tcPr>
            <w:tcW w:w="1701" w:type="dxa"/>
            <w:tcBorders>
              <w:bottom w:val="single" w:sz="4" w:space="0" w:color="auto"/>
            </w:tcBorders>
            <w:shd w:val="clear" w:color="auto" w:fill="FAFAFA"/>
            <w:vAlign w:val="bottom"/>
          </w:tcPr>
          <w:p w14:paraId="4F38231C" w14:textId="26DB451F" w:rsidR="00165B13" w:rsidRPr="004E1D16" w:rsidRDefault="00165B13" w:rsidP="00165B13">
            <w:pPr>
              <w:tabs>
                <w:tab w:val="decimal" w:pos="972"/>
              </w:tabs>
              <w:ind w:right="-72"/>
              <w:jc w:val="right"/>
              <w:rPr>
                <w:rFonts w:ascii="Arial" w:hAnsi="Arial" w:cs="Arial"/>
                <w:sz w:val="18"/>
                <w:szCs w:val="18"/>
                <w:lang w:val="en-US"/>
              </w:rPr>
            </w:pPr>
            <w:r w:rsidRPr="004E1D16">
              <w:rPr>
                <w:rFonts w:ascii="Arial" w:hAnsi="Arial" w:cs="Arial"/>
                <w:sz w:val="18"/>
                <w:szCs w:val="18"/>
                <w:lang w:val="en-US"/>
              </w:rPr>
              <w:t>769.46</w:t>
            </w:r>
          </w:p>
        </w:tc>
        <w:tc>
          <w:tcPr>
            <w:tcW w:w="1418" w:type="dxa"/>
            <w:tcBorders>
              <w:bottom w:val="single" w:sz="4" w:space="0" w:color="auto"/>
            </w:tcBorders>
            <w:vAlign w:val="bottom"/>
          </w:tcPr>
          <w:p w14:paraId="37A7CD80" w14:textId="65EBDC5F" w:rsidR="00165B13" w:rsidRPr="004E1D16" w:rsidRDefault="00165B13" w:rsidP="00165B13">
            <w:pPr>
              <w:tabs>
                <w:tab w:val="decimal" w:pos="972"/>
              </w:tabs>
              <w:ind w:right="-72"/>
              <w:jc w:val="right"/>
              <w:rPr>
                <w:rFonts w:ascii="Arial" w:hAnsi="Arial" w:cs="Arial"/>
                <w:sz w:val="18"/>
                <w:szCs w:val="18"/>
                <w:lang w:val="en-US"/>
              </w:rPr>
            </w:pPr>
            <w:r w:rsidRPr="004E1D16">
              <w:rPr>
                <w:rFonts w:ascii="Arial" w:hAnsi="Arial" w:cs="Arial"/>
                <w:sz w:val="18"/>
                <w:szCs w:val="18"/>
                <w:lang w:val="en-GB"/>
              </w:rPr>
              <w:t>9</w:t>
            </w:r>
            <w:r w:rsidRPr="004E1D16">
              <w:rPr>
                <w:rFonts w:ascii="Arial" w:hAnsi="Arial" w:cs="Arial"/>
                <w:sz w:val="18"/>
                <w:szCs w:val="18"/>
                <w:lang w:val="en-US"/>
              </w:rPr>
              <w:t>.</w:t>
            </w:r>
            <w:r w:rsidRPr="004E1D16">
              <w:rPr>
                <w:rFonts w:ascii="Arial" w:hAnsi="Arial" w:cs="Arial"/>
                <w:sz w:val="18"/>
                <w:szCs w:val="18"/>
                <w:lang w:val="en-GB"/>
              </w:rPr>
              <w:t>00</w:t>
            </w:r>
          </w:p>
        </w:tc>
      </w:tr>
      <w:tr w:rsidR="00165B13" w:rsidRPr="004E1D16" w14:paraId="38F3AAF6" w14:textId="77777777" w:rsidTr="006F5168">
        <w:trPr>
          <w:trHeight w:val="284"/>
        </w:trPr>
        <w:tc>
          <w:tcPr>
            <w:tcW w:w="3544" w:type="dxa"/>
            <w:vAlign w:val="bottom"/>
          </w:tcPr>
          <w:p w14:paraId="4044C9EC" w14:textId="77777777" w:rsidR="00165B13" w:rsidRPr="004E1D16" w:rsidRDefault="00165B13" w:rsidP="00165B13">
            <w:pPr>
              <w:ind w:left="38"/>
              <w:jc w:val="both"/>
              <w:rPr>
                <w:rFonts w:ascii="Arial" w:hAnsi="Arial" w:cs="Arial"/>
                <w:b/>
                <w:bCs/>
                <w:sz w:val="18"/>
                <w:szCs w:val="18"/>
                <w:cs/>
                <w:lang w:val="en-GB"/>
              </w:rPr>
            </w:pPr>
            <w:r w:rsidRPr="004E1D16">
              <w:rPr>
                <w:rFonts w:ascii="Arial" w:hAnsi="Arial" w:cs="Arial"/>
                <w:b/>
                <w:bCs/>
                <w:sz w:val="18"/>
                <w:szCs w:val="18"/>
                <w:lang w:val="en-GB"/>
              </w:rPr>
              <w:t>Non-current portion</w:t>
            </w:r>
          </w:p>
        </w:tc>
        <w:tc>
          <w:tcPr>
            <w:tcW w:w="1560" w:type="dxa"/>
            <w:tcBorders>
              <w:top w:val="single" w:sz="4" w:space="0" w:color="auto"/>
            </w:tcBorders>
            <w:shd w:val="clear" w:color="auto" w:fill="FAFAFA"/>
            <w:vAlign w:val="bottom"/>
          </w:tcPr>
          <w:p w14:paraId="2A033F0C" w14:textId="77777777" w:rsidR="00165B13" w:rsidRPr="004E1D16" w:rsidRDefault="00165B13" w:rsidP="00165B13">
            <w:pPr>
              <w:ind w:right="-72"/>
              <w:jc w:val="right"/>
              <w:rPr>
                <w:rFonts w:ascii="Arial" w:hAnsi="Arial" w:cs="Arial"/>
                <w:sz w:val="18"/>
                <w:szCs w:val="18"/>
                <w:cs/>
                <w:lang w:val="en-US"/>
              </w:rPr>
            </w:pPr>
          </w:p>
        </w:tc>
        <w:tc>
          <w:tcPr>
            <w:tcW w:w="1417" w:type="dxa"/>
            <w:tcBorders>
              <w:top w:val="single" w:sz="4" w:space="0" w:color="auto"/>
            </w:tcBorders>
            <w:vAlign w:val="bottom"/>
          </w:tcPr>
          <w:p w14:paraId="599680CE" w14:textId="77777777" w:rsidR="00165B13" w:rsidRPr="004E1D16" w:rsidRDefault="00165B13" w:rsidP="00165B13">
            <w:pPr>
              <w:ind w:right="-72"/>
              <w:jc w:val="right"/>
              <w:rPr>
                <w:rFonts w:ascii="Arial" w:hAnsi="Arial" w:cs="Arial"/>
                <w:sz w:val="18"/>
                <w:szCs w:val="18"/>
                <w:lang w:val="en-US"/>
              </w:rPr>
            </w:pPr>
          </w:p>
        </w:tc>
        <w:tc>
          <w:tcPr>
            <w:tcW w:w="1701" w:type="dxa"/>
            <w:tcBorders>
              <w:top w:val="single" w:sz="4" w:space="0" w:color="auto"/>
            </w:tcBorders>
            <w:shd w:val="clear" w:color="auto" w:fill="FAFAFA"/>
            <w:vAlign w:val="bottom"/>
          </w:tcPr>
          <w:p w14:paraId="7DD849AE" w14:textId="77777777" w:rsidR="00165B13" w:rsidRPr="004E1D16" w:rsidRDefault="00165B13" w:rsidP="00165B13">
            <w:pPr>
              <w:tabs>
                <w:tab w:val="decimal" w:pos="972"/>
              </w:tabs>
              <w:ind w:right="-72"/>
              <w:jc w:val="right"/>
              <w:rPr>
                <w:rFonts w:ascii="Arial" w:hAnsi="Arial" w:cs="Arial"/>
                <w:sz w:val="18"/>
                <w:szCs w:val="18"/>
                <w:lang w:val="en-US"/>
              </w:rPr>
            </w:pPr>
          </w:p>
        </w:tc>
        <w:tc>
          <w:tcPr>
            <w:tcW w:w="1418" w:type="dxa"/>
            <w:tcBorders>
              <w:top w:val="single" w:sz="4" w:space="0" w:color="auto"/>
            </w:tcBorders>
            <w:vAlign w:val="bottom"/>
          </w:tcPr>
          <w:p w14:paraId="6D8F9929" w14:textId="77777777" w:rsidR="00165B13" w:rsidRPr="004E1D16" w:rsidRDefault="00165B13" w:rsidP="00165B13">
            <w:pPr>
              <w:tabs>
                <w:tab w:val="decimal" w:pos="972"/>
              </w:tabs>
              <w:ind w:right="-72"/>
              <w:jc w:val="right"/>
              <w:rPr>
                <w:rFonts w:ascii="Arial" w:hAnsi="Arial" w:cs="Arial"/>
                <w:sz w:val="18"/>
                <w:szCs w:val="18"/>
                <w:lang w:val="en-US"/>
              </w:rPr>
            </w:pPr>
          </w:p>
        </w:tc>
      </w:tr>
      <w:tr w:rsidR="00165B13" w:rsidRPr="004E1D16" w14:paraId="07D82866" w14:textId="77777777" w:rsidTr="006F5168">
        <w:trPr>
          <w:trHeight w:val="284"/>
        </w:trPr>
        <w:tc>
          <w:tcPr>
            <w:tcW w:w="3544" w:type="dxa"/>
            <w:vAlign w:val="bottom"/>
          </w:tcPr>
          <w:p w14:paraId="76F27CF3" w14:textId="77777777" w:rsidR="00165B13" w:rsidRPr="004E1D16" w:rsidRDefault="00165B13" w:rsidP="00165B13">
            <w:pPr>
              <w:ind w:left="38"/>
              <w:jc w:val="both"/>
              <w:rPr>
                <w:rFonts w:ascii="Arial" w:hAnsi="Arial" w:cs="Arial"/>
                <w:sz w:val="18"/>
                <w:szCs w:val="18"/>
                <w:cs/>
              </w:rPr>
            </w:pPr>
            <w:r w:rsidRPr="004E1D16">
              <w:rPr>
                <w:rFonts w:ascii="Arial" w:hAnsi="Arial" w:cs="Arial"/>
                <w:sz w:val="18"/>
                <w:szCs w:val="18"/>
                <w:cs/>
              </w:rPr>
              <w:t>Debentures</w:t>
            </w:r>
          </w:p>
        </w:tc>
        <w:tc>
          <w:tcPr>
            <w:tcW w:w="1560" w:type="dxa"/>
            <w:shd w:val="clear" w:color="auto" w:fill="FAFAFA"/>
            <w:vAlign w:val="bottom"/>
          </w:tcPr>
          <w:p w14:paraId="4FB07175" w14:textId="247209EC"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GB"/>
              </w:rPr>
              <w:t>379.26</w:t>
            </w:r>
          </w:p>
        </w:tc>
        <w:tc>
          <w:tcPr>
            <w:tcW w:w="1417" w:type="dxa"/>
            <w:vAlign w:val="bottom"/>
          </w:tcPr>
          <w:p w14:paraId="3EFD8705" w14:textId="24029E7F" w:rsidR="00165B13" w:rsidRPr="004E1D16" w:rsidRDefault="00165B13" w:rsidP="00165B13">
            <w:pPr>
              <w:tabs>
                <w:tab w:val="decimal" w:pos="972"/>
              </w:tabs>
              <w:ind w:right="-72"/>
              <w:jc w:val="right"/>
              <w:rPr>
                <w:rFonts w:ascii="Arial" w:hAnsi="Arial" w:cs="Arial"/>
                <w:sz w:val="18"/>
                <w:szCs w:val="18"/>
                <w:lang w:val="en-US"/>
              </w:rPr>
            </w:pPr>
            <w:r w:rsidRPr="004E1D16">
              <w:rPr>
                <w:rFonts w:ascii="Arial" w:hAnsi="Arial" w:cs="Arial"/>
                <w:sz w:val="18"/>
                <w:szCs w:val="18"/>
                <w:lang w:val="en-GB"/>
              </w:rPr>
              <w:t>377</w:t>
            </w:r>
            <w:r w:rsidRPr="004E1D16">
              <w:rPr>
                <w:rFonts w:ascii="Arial" w:hAnsi="Arial" w:cs="Arial"/>
                <w:sz w:val="18"/>
                <w:szCs w:val="18"/>
                <w:lang w:val="en-US"/>
              </w:rPr>
              <w:t>.</w:t>
            </w:r>
            <w:r w:rsidRPr="004E1D16">
              <w:rPr>
                <w:rFonts w:ascii="Arial" w:hAnsi="Arial" w:cs="Arial"/>
                <w:sz w:val="18"/>
                <w:szCs w:val="18"/>
                <w:lang w:val="en-GB"/>
              </w:rPr>
              <w:t>76</w:t>
            </w:r>
          </w:p>
        </w:tc>
        <w:tc>
          <w:tcPr>
            <w:tcW w:w="1701" w:type="dxa"/>
            <w:shd w:val="clear" w:color="auto" w:fill="FAFAFA"/>
            <w:vAlign w:val="bottom"/>
          </w:tcPr>
          <w:p w14:paraId="1F31ABC7" w14:textId="13873BD7" w:rsidR="00165B13" w:rsidRPr="004E1D16" w:rsidRDefault="00165B13" w:rsidP="00165B13">
            <w:pPr>
              <w:tabs>
                <w:tab w:val="decimal" w:pos="972"/>
              </w:tabs>
              <w:ind w:right="-72"/>
              <w:jc w:val="right"/>
              <w:rPr>
                <w:rFonts w:ascii="Arial" w:hAnsi="Arial" w:cs="Arial"/>
                <w:sz w:val="18"/>
                <w:szCs w:val="18"/>
                <w:lang w:val="en-US"/>
              </w:rPr>
            </w:pPr>
            <w:r w:rsidRPr="004E1D16">
              <w:rPr>
                <w:rFonts w:ascii="Arial" w:hAnsi="Arial" w:cs="Arial"/>
                <w:sz w:val="18"/>
                <w:szCs w:val="18"/>
                <w:lang w:val="en-US"/>
              </w:rPr>
              <w:t>11,391.98</w:t>
            </w:r>
          </w:p>
        </w:tc>
        <w:tc>
          <w:tcPr>
            <w:tcW w:w="1418" w:type="dxa"/>
            <w:vAlign w:val="bottom"/>
          </w:tcPr>
          <w:p w14:paraId="4F97A66B" w14:textId="58269FE0" w:rsidR="00165B13" w:rsidRPr="004E1D16" w:rsidRDefault="00165B13" w:rsidP="00165B13">
            <w:pPr>
              <w:tabs>
                <w:tab w:val="decimal" w:pos="972"/>
              </w:tabs>
              <w:ind w:right="-72"/>
              <w:jc w:val="right"/>
              <w:rPr>
                <w:rFonts w:ascii="Arial" w:hAnsi="Arial" w:cs="Arial"/>
                <w:sz w:val="18"/>
                <w:szCs w:val="18"/>
                <w:lang w:val="en-US"/>
              </w:rPr>
            </w:pPr>
            <w:r w:rsidRPr="004E1D16">
              <w:rPr>
                <w:rFonts w:ascii="Arial" w:hAnsi="Arial" w:cs="Arial"/>
                <w:sz w:val="18"/>
                <w:szCs w:val="18"/>
                <w:lang w:val="en-GB"/>
              </w:rPr>
              <w:t>11</w:t>
            </w:r>
            <w:r w:rsidRPr="004E1D16">
              <w:rPr>
                <w:rFonts w:ascii="Arial" w:hAnsi="Arial" w:cs="Arial"/>
                <w:sz w:val="18"/>
                <w:szCs w:val="18"/>
                <w:lang w:val="en-US"/>
              </w:rPr>
              <w:t>,</w:t>
            </w:r>
            <w:r w:rsidRPr="004E1D16">
              <w:rPr>
                <w:rFonts w:ascii="Arial" w:hAnsi="Arial" w:cs="Arial"/>
                <w:sz w:val="18"/>
                <w:szCs w:val="18"/>
                <w:lang w:val="en-GB"/>
              </w:rPr>
              <w:t>391</w:t>
            </w:r>
            <w:r w:rsidRPr="004E1D16">
              <w:rPr>
                <w:rFonts w:ascii="Arial" w:hAnsi="Arial" w:cs="Arial"/>
                <w:sz w:val="18"/>
                <w:szCs w:val="18"/>
                <w:lang w:val="en-US"/>
              </w:rPr>
              <w:t>.</w:t>
            </w:r>
            <w:r w:rsidRPr="004E1D16">
              <w:rPr>
                <w:rFonts w:ascii="Arial" w:hAnsi="Arial" w:cs="Arial"/>
                <w:sz w:val="18"/>
                <w:szCs w:val="18"/>
                <w:lang w:val="en-GB"/>
              </w:rPr>
              <w:t>04</w:t>
            </w:r>
          </w:p>
        </w:tc>
      </w:tr>
      <w:tr w:rsidR="00165B13" w:rsidRPr="004E1D16" w14:paraId="6E9E55D5" w14:textId="77777777" w:rsidTr="006F5168">
        <w:trPr>
          <w:trHeight w:val="284"/>
        </w:trPr>
        <w:tc>
          <w:tcPr>
            <w:tcW w:w="3544" w:type="dxa"/>
            <w:vAlign w:val="bottom"/>
          </w:tcPr>
          <w:p w14:paraId="2AE85BDF" w14:textId="77777777" w:rsidR="00165B13" w:rsidRPr="004E1D16" w:rsidRDefault="00165B13" w:rsidP="00165B13">
            <w:pPr>
              <w:ind w:left="38"/>
              <w:jc w:val="both"/>
              <w:rPr>
                <w:rFonts w:ascii="Arial" w:hAnsi="Arial" w:cs="Arial"/>
                <w:sz w:val="18"/>
                <w:szCs w:val="18"/>
                <w:cs/>
              </w:rPr>
            </w:pPr>
            <w:r w:rsidRPr="004E1D16">
              <w:rPr>
                <w:rFonts w:ascii="Arial" w:hAnsi="Arial" w:cs="Arial"/>
                <w:sz w:val="18"/>
                <w:szCs w:val="18"/>
                <w:cs/>
              </w:rPr>
              <w:t>Lease liabilities</w:t>
            </w:r>
          </w:p>
        </w:tc>
        <w:tc>
          <w:tcPr>
            <w:tcW w:w="1560" w:type="dxa"/>
            <w:tcBorders>
              <w:bottom w:val="single" w:sz="4" w:space="0" w:color="auto"/>
            </w:tcBorders>
            <w:shd w:val="clear" w:color="auto" w:fill="FAFAFA"/>
            <w:vAlign w:val="bottom"/>
          </w:tcPr>
          <w:p w14:paraId="2F195354" w14:textId="5CD032A2"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US"/>
              </w:rPr>
              <w:t>31.23</w:t>
            </w:r>
          </w:p>
        </w:tc>
        <w:tc>
          <w:tcPr>
            <w:tcW w:w="1417" w:type="dxa"/>
            <w:tcBorders>
              <w:bottom w:val="single" w:sz="4" w:space="0" w:color="auto"/>
            </w:tcBorders>
            <w:vAlign w:val="bottom"/>
          </w:tcPr>
          <w:p w14:paraId="799E84C5" w14:textId="5FAAD89B" w:rsidR="00165B13" w:rsidRPr="004E1D16" w:rsidRDefault="00165B13" w:rsidP="00165B13">
            <w:pPr>
              <w:ind w:right="-72"/>
              <w:jc w:val="right"/>
              <w:rPr>
                <w:rFonts w:ascii="Arial" w:hAnsi="Arial" w:cs="Arial"/>
                <w:sz w:val="18"/>
                <w:szCs w:val="18"/>
                <w:lang w:val="en-US"/>
              </w:rPr>
            </w:pPr>
            <w:r w:rsidRPr="004E1D16">
              <w:rPr>
                <w:rFonts w:ascii="Arial" w:hAnsi="Arial" w:cs="Arial"/>
                <w:sz w:val="18"/>
                <w:szCs w:val="18"/>
                <w:lang w:val="en-GB"/>
              </w:rPr>
              <w:t>0</w:t>
            </w:r>
            <w:r w:rsidRPr="004E1D16">
              <w:rPr>
                <w:rFonts w:ascii="Arial" w:hAnsi="Arial" w:cs="Arial"/>
                <w:sz w:val="18"/>
                <w:szCs w:val="18"/>
                <w:lang w:val="en-US"/>
              </w:rPr>
              <w:t>.</w:t>
            </w:r>
            <w:r w:rsidRPr="004E1D16">
              <w:rPr>
                <w:rFonts w:ascii="Arial" w:hAnsi="Arial" w:cs="Arial"/>
                <w:sz w:val="18"/>
                <w:szCs w:val="18"/>
                <w:lang w:val="en-GB"/>
              </w:rPr>
              <w:t>76</w:t>
            </w:r>
          </w:p>
        </w:tc>
        <w:tc>
          <w:tcPr>
            <w:tcW w:w="1701" w:type="dxa"/>
            <w:tcBorders>
              <w:bottom w:val="single" w:sz="4" w:space="0" w:color="auto"/>
            </w:tcBorders>
            <w:shd w:val="clear" w:color="auto" w:fill="FAFAFA"/>
            <w:vAlign w:val="bottom"/>
          </w:tcPr>
          <w:p w14:paraId="51586FCD" w14:textId="384496A3"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US"/>
              </w:rPr>
              <w:t>937.92</w:t>
            </w:r>
          </w:p>
        </w:tc>
        <w:tc>
          <w:tcPr>
            <w:tcW w:w="1418" w:type="dxa"/>
            <w:tcBorders>
              <w:bottom w:val="single" w:sz="4" w:space="0" w:color="auto"/>
            </w:tcBorders>
            <w:vAlign w:val="bottom"/>
          </w:tcPr>
          <w:p w14:paraId="48C5FD97" w14:textId="3BFA8D67" w:rsidR="00165B13" w:rsidRPr="004E1D16" w:rsidRDefault="00165B13" w:rsidP="00165B13">
            <w:pPr>
              <w:ind w:right="-72"/>
              <w:jc w:val="right"/>
              <w:rPr>
                <w:rFonts w:ascii="Arial" w:hAnsi="Arial" w:cs="Arial"/>
                <w:sz w:val="18"/>
                <w:szCs w:val="18"/>
                <w:lang w:val="en-US"/>
              </w:rPr>
            </w:pPr>
            <w:r w:rsidRPr="004E1D16">
              <w:rPr>
                <w:rFonts w:ascii="Arial" w:hAnsi="Arial" w:cs="Arial"/>
                <w:sz w:val="18"/>
                <w:szCs w:val="18"/>
                <w:lang w:val="en-GB"/>
              </w:rPr>
              <w:t>22</w:t>
            </w:r>
            <w:r w:rsidRPr="004E1D16">
              <w:rPr>
                <w:rFonts w:ascii="Arial" w:hAnsi="Arial" w:cs="Arial"/>
                <w:sz w:val="18"/>
                <w:szCs w:val="18"/>
                <w:lang w:val="en-US"/>
              </w:rPr>
              <w:t>.</w:t>
            </w:r>
            <w:r w:rsidRPr="004E1D16">
              <w:rPr>
                <w:rFonts w:ascii="Arial" w:hAnsi="Arial" w:cs="Arial"/>
                <w:sz w:val="18"/>
                <w:szCs w:val="18"/>
                <w:lang w:val="en-GB"/>
              </w:rPr>
              <w:t>98</w:t>
            </w:r>
          </w:p>
        </w:tc>
      </w:tr>
      <w:tr w:rsidR="00165B13" w:rsidRPr="004E1D16" w14:paraId="746F3645" w14:textId="77777777" w:rsidTr="006F5168">
        <w:trPr>
          <w:trHeight w:val="284"/>
        </w:trPr>
        <w:tc>
          <w:tcPr>
            <w:tcW w:w="3544" w:type="dxa"/>
            <w:vAlign w:val="bottom"/>
          </w:tcPr>
          <w:p w14:paraId="32C49524" w14:textId="77777777" w:rsidR="00165B13" w:rsidRPr="004E1D16" w:rsidRDefault="00165B13" w:rsidP="00165B13">
            <w:pPr>
              <w:ind w:left="38"/>
              <w:jc w:val="both"/>
              <w:rPr>
                <w:rFonts w:ascii="Arial" w:hAnsi="Arial" w:cs="Arial"/>
                <w:sz w:val="18"/>
                <w:szCs w:val="18"/>
                <w:cs/>
              </w:rPr>
            </w:pPr>
          </w:p>
        </w:tc>
        <w:tc>
          <w:tcPr>
            <w:tcW w:w="1560" w:type="dxa"/>
            <w:tcBorders>
              <w:bottom w:val="single" w:sz="4" w:space="0" w:color="auto"/>
            </w:tcBorders>
            <w:shd w:val="clear" w:color="auto" w:fill="FAFAFA"/>
            <w:vAlign w:val="bottom"/>
          </w:tcPr>
          <w:p w14:paraId="3A9A56ED" w14:textId="160F84BC"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US"/>
              </w:rPr>
              <w:t>410.49</w:t>
            </w:r>
          </w:p>
        </w:tc>
        <w:tc>
          <w:tcPr>
            <w:tcW w:w="1417" w:type="dxa"/>
            <w:tcBorders>
              <w:bottom w:val="single" w:sz="4" w:space="0" w:color="auto"/>
            </w:tcBorders>
            <w:vAlign w:val="bottom"/>
          </w:tcPr>
          <w:p w14:paraId="4E059B90" w14:textId="4B7E3316" w:rsidR="00165B13" w:rsidRPr="004E1D16" w:rsidRDefault="00165B13" w:rsidP="00165B13">
            <w:pPr>
              <w:ind w:right="-72"/>
              <w:jc w:val="right"/>
              <w:rPr>
                <w:rFonts w:ascii="Arial" w:hAnsi="Arial" w:cs="Arial"/>
                <w:sz w:val="18"/>
                <w:szCs w:val="18"/>
                <w:lang w:val="en-US"/>
              </w:rPr>
            </w:pPr>
            <w:r w:rsidRPr="004E1D16">
              <w:rPr>
                <w:rFonts w:ascii="Arial" w:hAnsi="Arial" w:cs="Arial"/>
                <w:sz w:val="18"/>
                <w:szCs w:val="18"/>
                <w:lang w:val="en-GB"/>
              </w:rPr>
              <w:t>378</w:t>
            </w:r>
            <w:r w:rsidRPr="004E1D16">
              <w:rPr>
                <w:rFonts w:ascii="Arial" w:hAnsi="Arial" w:cs="Arial"/>
                <w:sz w:val="18"/>
                <w:szCs w:val="18"/>
                <w:lang w:val="en-US"/>
              </w:rPr>
              <w:t>.</w:t>
            </w:r>
            <w:r w:rsidRPr="004E1D16">
              <w:rPr>
                <w:rFonts w:ascii="Arial" w:hAnsi="Arial" w:cs="Arial"/>
                <w:sz w:val="18"/>
                <w:szCs w:val="18"/>
                <w:lang w:val="en-GB"/>
              </w:rPr>
              <w:t>52</w:t>
            </w:r>
          </w:p>
        </w:tc>
        <w:tc>
          <w:tcPr>
            <w:tcW w:w="1701" w:type="dxa"/>
            <w:tcBorders>
              <w:bottom w:val="single" w:sz="4" w:space="0" w:color="auto"/>
            </w:tcBorders>
            <w:shd w:val="clear" w:color="auto" w:fill="FAFAFA"/>
            <w:vAlign w:val="bottom"/>
          </w:tcPr>
          <w:p w14:paraId="482DB881" w14:textId="437AADBB"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US"/>
              </w:rPr>
              <w:t>12,329.90</w:t>
            </w:r>
          </w:p>
        </w:tc>
        <w:tc>
          <w:tcPr>
            <w:tcW w:w="1418" w:type="dxa"/>
            <w:tcBorders>
              <w:bottom w:val="single" w:sz="4" w:space="0" w:color="auto"/>
            </w:tcBorders>
            <w:vAlign w:val="bottom"/>
          </w:tcPr>
          <w:p w14:paraId="1D0C1ADC" w14:textId="29F777CD" w:rsidR="00165B13" w:rsidRPr="004E1D16" w:rsidRDefault="00165B13" w:rsidP="00165B13">
            <w:pPr>
              <w:ind w:right="-72"/>
              <w:jc w:val="right"/>
              <w:rPr>
                <w:rFonts w:ascii="Arial" w:hAnsi="Arial" w:cs="Arial"/>
                <w:sz w:val="18"/>
                <w:szCs w:val="18"/>
                <w:lang w:val="en-US"/>
              </w:rPr>
            </w:pPr>
            <w:r w:rsidRPr="004E1D16">
              <w:rPr>
                <w:rFonts w:ascii="Arial" w:hAnsi="Arial" w:cs="Arial"/>
                <w:sz w:val="18"/>
                <w:szCs w:val="18"/>
                <w:lang w:val="en-GB"/>
              </w:rPr>
              <w:t>11</w:t>
            </w:r>
            <w:r w:rsidRPr="004E1D16">
              <w:rPr>
                <w:rFonts w:ascii="Arial" w:hAnsi="Arial" w:cs="Arial"/>
                <w:sz w:val="18"/>
                <w:szCs w:val="18"/>
                <w:lang w:val="en-US"/>
              </w:rPr>
              <w:t>,</w:t>
            </w:r>
            <w:r w:rsidRPr="004E1D16">
              <w:rPr>
                <w:rFonts w:ascii="Arial" w:hAnsi="Arial" w:cs="Arial"/>
                <w:sz w:val="18"/>
                <w:szCs w:val="18"/>
                <w:lang w:val="en-GB"/>
              </w:rPr>
              <w:t>414</w:t>
            </w:r>
            <w:r w:rsidRPr="004E1D16">
              <w:rPr>
                <w:rFonts w:ascii="Arial" w:hAnsi="Arial" w:cs="Arial"/>
                <w:sz w:val="18"/>
                <w:szCs w:val="18"/>
                <w:lang w:val="en-US"/>
              </w:rPr>
              <w:t>.</w:t>
            </w:r>
            <w:r w:rsidRPr="004E1D16">
              <w:rPr>
                <w:rFonts w:ascii="Arial" w:hAnsi="Arial" w:cs="Arial"/>
                <w:sz w:val="18"/>
                <w:szCs w:val="18"/>
                <w:lang w:val="en-GB"/>
              </w:rPr>
              <w:t>02</w:t>
            </w:r>
          </w:p>
        </w:tc>
      </w:tr>
      <w:tr w:rsidR="00165B13" w:rsidRPr="004E1D16" w14:paraId="5A9B0EA8" w14:textId="77777777" w:rsidTr="006F5168">
        <w:trPr>
          <w:trHeight w:val="284"/>
        </w:trPr>
        <w:tc>
          <w:tcPr>
            <w:tcW w:w="3544" w:type="dxa"/>
            <w:vAlign w:val="bottom"/>
          </w:tcPr>
          <w:p w14:paraId="09D3D6C4" w14:textId="02137039" w:rsidR="00165B13" w:rsidRPr="004E1D16" w:rsidRDefault="00165B13" w:rsidP="00165B13">
            <w:pPr>
              <w:ind w:left="38"/>
              <w:jc w:val="both"/>
              <w:rPr>
                <w:rFonts w:ascii="Arial" w:hAnsi="Arial" w:cs="Arial"/>
                <w:spacing w:val="-6"/>
                <w:sz w:val="18"/>
                <w:szCs w:val="18"/>
                <w:cs/>
                <w:lang w:val="en-GB"/>
              </w:rPr>
            </w:pPr>
            <w:r w:rsidRPr="004E1D16">
              <w:rPr>
                <w:rFonts w:ascii="Arial" w:hAnsi="Arial" w:cs="Arial"/>
                <w:spacing w:val="-6"/>
                <w:sz w:val="18"/>
                <w:szCs w:val="18"/>
                <w:cs/>
              </w:rPr>
              <w:t>Total loans, debentures and lease liaiblities</w:t>
            </w:r>
          </w:p>
        </w:tc>
        <w:tc>
          <w:tcPr>
            <w:tcW w:w="1560" w:type="dxa"/>
            <w:tcBorders>
              <w:bottom w:val="single" w:sz="4" w:space="0" w:color="auto"/>
            </w:tcBorders>
            <w:shd w:val="clear" w:color="auto" w:fill="FAFAFA"/>
            <w:vAlign w:val="bottom"/>
          </w:tcPr>
          <w:p w14:paraId="7CFF654E" w14:textId="15BBC632" w:rsidR="00165B13" w:rsidRPr="004E1D16" w:rsidRDefault="00165B13" w:rsidP="00165B13">
            <w:pPr>
              <w:ind w:right="-72"/>
              <w:jc w:val="right"/>
              <w:rPr>
                <w:rFonts w:ascii="Arial" w:hAnsi="Arial" w:cs="Arial"/>
                <w:sz w:val="18"/>
                <w:szCs w:val="18"/>
                <w:cs/>
                <w:lang w:val="en-US"/>
              </w:rPr>
            </w:pPr>
            <w:r w:rsidRPr="004E1D16">
              <w:rPr>
                <w:rFonts w:ascii="Arial" w:hAnsi="Arial" w:cs="Arial"/>
                <w:sz w:val="18"/>
                <w:szCs w:val="18"/>
                <w:lang w:val="en-GB"/>
              </w:rPr>
              <w:t>436.11</w:t>
            </w:r>
          </w:p>
        </w:tc>
        <w:tc>
          <w:tcPr>
            <w:tcW w:w="1417" w:type="dxa"/>
            <w:tcBorders>
              <w:bottom w:val="single" w:sz="4" w:space="0" w:color="auto"/>
            </w:tcBorders>
            <w:vAlign w:val="bottom"/>
          </w:tcPr>
          <w:p w14:paraId="28317566" w14:textId="5F6B8512" w:rsidR="00165B13" w:rsidRPr="004E1D16" w:rsidRDefault="00165B13" w:rsidP="00165B13">
            <w:pPr>
              <w:ind w:right="-72"/>
              <w:jc w:val="right"/>
              <w:rPr>
                <w:rFonts w:ascii="Arial" w:eastAsia="Arial Unicode MS" w:hAnsi="Arial" w:cs="Arial"/>
                <w:sz w:val="18"/>
                <w:szCs w:val="18"/>
                <w:lang w:val="en-GB"/>
              </w:rPr>
            </w:pPr>
            <w:r w:rsidRPr="004E1D16">
              <w:rPr>
                <w:rFonts w:ascii="Arial" w:hAnsi="Arial" w:cs="Arial"/>
                <w:sz w:val="18"/>
                <w:szCs w:val="18"/>
                <w:lang w:val="en-GB"/>
              </w:rPr>
              <w:t>378</w:t>
            </w:r>
            <w:r w:rsidRPr="004E1D16">
              <w:rPr>
                <w:rFonts w:ascii="Arial" w:hAnsi="Arial" w:cs="Arial"/>
                <w:sz w:val="18"/>
                <w:szCs w:val="18"/>
                <w:lang w:val="en-US"/>
              </w:rPr>
              <w:t>.</w:t>
            </w:r>
            <w:r w:rsidRPr="004E1D16">
              <w:rPr>
                <w:rFonts w:ascii="Arial" w:hAnsi="Arial" w:cs="Arial"/>
                <w:sz w:val="18"/>
                <w:szCs w:val="18"/>
                <w:lang w:val="en-GB"/>
              </w:rPr>
              <w:t>82</w:t>
            </w:r>
          </w:p>
        </w:tc>
        <w:tc>
          <w:tcPr>
            <w:tcW w:w="1701" w:type="dxa"/>
            <w:tcBorders>
              <w:bottom w:val="single" w:sz="4" w:space="0" w:color="auto"/>
            </w:tcBorders>
            <w:shd w:val="clear" w:color="auto" w:fill="FAFAFA"/>
            <w:vAlign w:val="bottom"/>
          </w:tcPr>
          <w:p w14:paraId="7CAF709F" w14:textId="3ADCFAE7" w:rsidR="00165B13" w:rsidRPr="004E1D16" w:rsidRDefault="00165B13" w:rsidP="00165B13">
            <w:pPr>
              <w:ind w:right="-72"/>
              <w:jc w:val="right"/>
              <w:rPr>
                <w:rFonts w:ascii="Arial" w:eastAsia="Arial Unicode MS" w:hAnsi="Arial" w:cs="Arial"/>
                <w:sz w:val="18"/>
                <w:szCs w:val="18"/>
                <w:cs/>
                <w:lang w:val="en-GB"/>
              </w:rPr>
            </w:pPr>
            <w:r w:rsidRPr="004E1D16">
              <w:rPr>
                <w:rFonts w:ascii="Arial" w:hAnsi="Arial" w:cs="Arial"/>
                <w:sz w:val="18"/>
                <w:szCs w:val="18"/>
                <w:lang w:val="en-US"/>
              </w:rPr>
              <w:t>13,099.36</w:t>
            </w:r>
          </w:p>
        </w:tc>
        <w:tc>
          <w:tcPr>
            <w:tcW w:w="1418" w:type="dxa"/>
            <w:tcBorders>
              <w:bottom w:val="single" w:sz="4" w:space="0" w:color="auto"/>
            </w:tcBorders>
            <w:vAlign w:val="bottom"/>
          </w:tcPr>
          <w:p w14:paraId="69B83375" w14:textId="656CF3F4" w:rsidR="00165B13" w:rsidRPr="004E1D16" w:rsidRDefault="00165B13" w:rsidP="00165B13">
            <w:pPr>
              <w:ind w:right="-72"/>
              <w:jc w:val="right"/>
              <w:rPr>
                <w:rFonts w:ascii="Arial" w:eastAsia="Arial Unicode MS" w:hAnsi="Arial" w:cs="Arial"/>
                <w:sz w:val="18"/>
                <w:szCs w:val="18"/>
                <w:lang w:val="en-GB"/>
              </w:rPr>
            </w:pPr>
            <w:r w:rsidRPr="004E1D16">
              <w:rPr>
                <w:rFonts w:ascii="Arial" w:hAnsi="Arial" w:cs="Arial"/>
                <w:sz w:val="18"/>
                <w:szCs w:val="18"/>
                <w:lang w:val="en-GB"/>
              </w:rPr>
              <w:t>11</w:t>
            </w:r>
            <w:r w:rsidRPr="004E1D16">
              <w:rPr>
                <w:rFonts w:ascii="Arial" w:hAnsi="Arial" w:cs="Arial"/>
                <w:sz w:val="18"/>
                <w:szCs w:val="18"/>
                <w:lang w:val="en-US"/>
              </w:rPr>
              <w:t>,</w:t>
            </w:r>
            <w:r w:rsidRPr="004E1D16">
              <w:rPr>
                <w:rFonts w:ascii="Arial" w:hAnsi="Arial" w:cs="Arial"/>
                <w:sz w:val="18"/>
                <w:szCs w:val="18"/>
                <w:lang w:val="en-GB"/>
              </w:rPr>
              <w:t>423</w:t>
            </w:r>
            <w:r w:rsidRPr="004E1D16">
              <w:rPr>
                <w:rFonts w:ascii="Arial" w:hAnsi="Arial" w:cs="Arial"/>
                <w:sz w:val="18"/>
                <w:szCs w:val="18"/>
                <w:lang w:val="en-US"/>
              </w:rPr>
              <w:t>.</w:t>
            </w:r>
            <w:r w:rsidRPr="004E1D16">
              <w:rPr>
                <w:rFonts w:ascii="Arial" w:hAnsi="Arial" w:cs="Arial"/>
                <w:sz w:val="18"/>
                <w:szCs w:val="18"/>
                <w:lang w:val="en-GB"/>
              </w:rPr>
              <w:t>02</w:t>
            </w:r>
          </w:p>
        </w:tc>
      </w:tr>
    </w:tbl>
    <w:p w14:paraId="243771A3" w14:textId="453048F0" w:rsidR="005B0B29" w:rsidRPr="004E1D16" w:rsidRDefault="005B0B29" w:rsidP="00CA379C">
      <w:pPr>
        <w:jc w:val="both"/>
        <w:rPr>
          <w:rFonts w:ascii="Arial" w:hAnsi="Arial" w:cs="Arial"/>
          <w:sz w:val="20"/>
          <w:szCs w:val="20"/>
          <w:lang w:val="en-GB" w:eastAsia="en-GB"/>
        </w:rPr>
      </w:pPr>
    </w:p>
    <w:p w14:paraId="7C3E0F4F" w14:textId="73DE360B" w:rsidR="002640B6" w:rsidRPr="004E1D16" w:rsidRDefault="002640B6" w:rsidP="00CA379C">
      <w:pPr>
        <w:jc w:val="both"/>
        <w:rPr>
          <w:rFonts w:ascii="Arial" w:hAnsi="Arial" w:cs="Arial"/>
          <w:sz w:val="20"/>
          <w:szCs w:val="20"/>
          <w:lang w:val="en-GB" w:eastAsia="en-GB"/>
        </w:rPr>
      </w:pPr>
    </w:p>
    <w:p w14:paraId="2ECC3703" w14:textId="6B674108" w:rsidR="002640B6" w:rsidRPr="004E1D16" w:rsidRDefault="002640B6" w:rsidP="00CA379C">
      <w:pPr>
        <w:jc w:val="both"/>
        <w:rPr>
          <w:rFonts w:ascii="Arial" w:hAnsi="Arial" w:cs="Arial"/>
          <w:sz w:val="20"/>
          <w:szCs w:val="20"/>
          <w:lang w:val="en-GB" w:eastAsia="en-GB"/>
        </w:rPr>
      </w:pPr>
    </w:p>
    <w:p w14:paraId="22F61B0B" w14:textId="77777777" w:rsidR="00BC2BCD" w:rsidRPr="004E1D16" w:rsidRDefault="00BC2BCD" w:rsidP="00CA379C">
      <w:pPr>
        <w:jc w:val="both"/>
        <w:rPr>
          <w:rFonts w:ascii="Arial" w:hAnsi="Arial"/>
          <w:sz w:val="20"/>
          <w:szCs w:val="20"/>
          <w:cs/>
          <w:lang w:val="en-GB" w:eastAsia="en-GB"/>
        </w:rPr>
        <w:sectPr w:rsidR="00BC2BCD" w:rsidRPr="004E1D16" w:rsidSect="00C30986">
          <w:pgSz w:w="11907" w:h="16834" w:code="9"/>
          <w:pgMar w:top="1440" w:right="720" w:bottom="720" w:left="1728" w:header="706" w:footer="706" w:gutter="0"/>
          <w:cols w:space="720"/>
          <w:docGrid w:linePitch="381"/>
        </w:sectPr>
      </w:pPr>
    </w:p>
    <w:p w14:paraId="7336D307" w14:textId="6AC5024C" w:rsidR="002640B6" w:rsidRPr="004E1D16" w:rsidRDefault="002640B6" w:rsidP="00CA379C">
      <w:pPr>
        <w:jc w:val="both"/>
        <w:rPr>
          <w:rFonts w:ascii="Arial" w:hAnsi="Arial" w:cs="Arial"/>
          <w:sz w:val="20"/>
          <w:szCs w:val="20"/>
          <w:lang w:val="en-GB" w:eastAsia="en-GB"/>
        </w:rPr>
      </w:pPr>
    </w:p>
    <w:p w14:paraId="142915E7" w14:textId="77777777" w:rsidR="005B0283" w:rsidRPr="004E1D16" w:rsidRDefault="005B0283" w:rsidP="00CA379C">
      <w:pPr>
        <w:jc w:val="both"/>
        <w:rPr>
          <w:rFonts w:ascii="Arial" w:hAnsi="Arial" w:cs="Arial"/>
          <w:sz w:val="20"/>
          <w:szCs w:val="20"/>
          <w:lang w:val="en-GB" w:eastAsia="en-GB"/>
        </w:rPr>
      </w:pPr>
    </w:p>
    <w:p w14:paraId="67F42780" w14:textId="24EFFFAA" w:rsidR="005B0283" w:rsidRPr="004E1D16" w:rsidRDefault="001D3402" w:rsidP="006F5168">
      <w:pPr>
        <w:ind w:left="426" w:hanging="426"/>
        <w:jc w:val="both"/>
        <w:rPr>
          <w:rFonts w:ascii="Arial" w:hAnsi="Arial" w:cs="Arial"/>
          <w:b/>
          <w:bCs/>
          <w:color w:val="C45911"/>
          <w:sz w:val="20"/>
          <w:szCs w:val="20"/>
          <w:lang w:val="en-GB" w:eastAsia="en-GB"/>
        </w:rPr>
      </w:pPr>
      <w:r w:rsidRPr="004E1D16">
        <w:rPr>
          <w:rFonts w:ascii="Arial" w:hAnsi="Arial" w:cs="Arial"/>
          <w:b/>
          <w:bCs/>
          <w:color w:val="C45911"/>
          <w:sz w:val="20"/>
          <w:szCs w:val="20"/>
          <w:lang w:val="en-GB" w:eastAsia="en-GB"/>
        </w:rPr>
        <w:t>a)</w:t>
      </w:r>
      <w:r w:rsidRPr="004E1D16">
        <w:rPr>
          <w:rFonts w:ascii="Arial" w:hAnsi="Arial" w:cs="Arial"/>
          <w:b/>
          <w:bCs/>
          <w:color w:val="C45911"/>
          <w:sz w:val="20"/>
          <w:szCs w:val="20"/>
          <w:lang w:val="en-GB" w:eastAsia="en-GB"/>
        </w:rPr>
        <w:tab/>
        <w:t>Debentures</w:t>
      </w:r>
    </w:p>
    <w:p w14:paraId="321C433E" w14:textId="363913D7" w:rsidR="005B0283" w:rsidRPr="004E1D16" w:rsidRDefault="005B0283" w:rsidP="00CA379C">
      <w:pPr>
        <w:ind w:left="540"/>
        <w:jc w:val="both"/>
        <w:rPr>
          <w:rFonts w:ascii="Arial" w:hAnsi="Arial" w:cs="Arial"/>
          <w:b/>
          <w:bCs/>
          <w:color w:val="C45911"/>
          <w:sz w:val="20"/>
          <w:szCs w:val="20"/>
          <w:lang w:val="en-GB" w:eastAsia="en-GB"/>
        </w:rPr>
      </w:pPr>
    </w:p>
    <w:p w14:paraId="7B67AB16" w14:textId="6B11C10B" w:rsidR="005B0283" w:rsidRPr="004E1D16" w:rsidRDefault="006701B7" w:rsidP="005B0283">
      <w:pPr>
        <w:pStyle w:val="BodyText2"/>
        <w:spacing w:before="120"/>
        <w:ind w:left="426"/>
        <w:jc w:val="thaiDistribute"/>
        <w:rPr>
          <w:rFonts w:ascii="Arial" w:hAnsi="Arial" w:cs="Arial"/>
          <w:spacing w:val="4"/>
          <w:sz w:val="20"/>
          <w:szCs w:val="20"/>
          <w:cs/>
          <w:lang w:val="en-GB"/>
        </w:rPr>
      </w:pPr>
      <w:r w:rsidRPr="004E1D16">
        <w:rPr>
          <w:rFonts w:ascii="Arial" w:hAnsi="Arial" w:cs="Arial"/>
          <w:sz w:val="20"/>
          <w:szCs w:val="20"/>
          <w:lang w:val="en-GB"/>
        </w:rPr>
        <w:t>The carrying value of unsecured and unsubordinated debentures comprised</w:t>
      </w:r>
      <w:r w:rsidR="0088330C" w:rsidRPr="004E1D16">
        <w:rPr>
          <w:rFonts w:ascii="Arial" w:hAnsi="Arial" w:cs="Arial"/>
          <w:sz w:val="20"/>
          <w:szCs w:val="20"/>
          <w:lang w:val="en-GB"/>
        </w:rPr>
        <w:t>:</w:t>
      </w:r>
    </w:p>
    <w:tbl>
      <w:tblPr>
        <w:tblW w:w="14493" w:type="dxa"/>
        <w:tblInd w:w="467" w:type="dxa"/>
        <w:tblLayout w:type="fixed"/>
        <w:tblCellMar>
          <w:left w:w="107" w:type="dxa"/>
          <w:right w:w="107" w:type="dxa"/>
        </w:tblCellMar>
        <w:tblLook w:val="0000" w:firstRow="0" w:lastRow="0" w:firstColumn="0" w:lastColumn="0" w:noHBand="0" w:noVBand="0"/>
      </w:tblPr>
      <w:tblGrid>
        <w:gridCol w:w="3468"/>
        <w:gridCol w:w="1559"/>
        <w:gridCol w:w="1559"/>
        <w:gridCol w:w="1985"/>
        <w:gridCol w:w="1440"/>
        <w:gridCol w:w="1440"/>
        <w:gridCol w:w="1440"/>
        <w:gridCol w:w="1602"/>
      </w:tblGrid>
      <w:tr w:rsidR="006701B7" w:rsidRPr="004E1D16" w14:paraId="5B803BF2" w14:textId="77777777" w:rsidTr="00165B13">
        <w:trPr>
          <w:cantSplit/>
          <w:trHeight w:val="284"/>
        </w:trPr>
        <w:tc>
          <w:tcPr>
            <w:tcW w:w="3468" w:type="dxa"/>
            <w:vAlign w:val="bottom"/>
          </w:tcPr>
          <w:p w14:paraId="737EF90F" w14:textId="77777777" w:rsidR="006701B7" w:rsidRPr="004E1D16" w:rsidRDefault="006701B7" w:rsidP="00345CDF">
            <w:pPr>
              <w:jc w:val="both"/>
              <w:rPr>
                <w:rFonts w:ascii="Arial" w:hAnsi="Arial" w:cs="Arial"/>
                <w:sz w:val="16"/>
                <w:szCs w:val="16"/>
                <w:cs/>
              </w:rPr>
            </w:pPr>
          </w:p>
        </w:tc>
        <w:tc>
          <w:tcPr>
            <w:tcW w:w="1559" w:type="dxa"/>
            <w:shd w:val="clear" w:color="auto" w:fill="auto"/>
            <w:vAlign w:val="bottom"/>
          </w:tcPr>
          <w:p w14:paraId="69259D92" w14:textId="77777777" w:rsidR="006701B7" w:rsidRPr="004E1D16" w:rsidRDefault="006701B7" w:rsidP="00345CDF">
            <w:pPr>
              <w:jc w:val="center"/>
              <w:rPr>
                <w:rFonts w:ascii="Arial" w:hAnsi="Arial" w:cs="Arial"/>
                <w:sz w:val="16"/>
                <w:szCs w:val="16"/>
                <w:cs/>
              </w:rPr>
            </w:pPr>
          </w:p>
        </w:tc>
        <w:tc>
          <w:tcPr>
            <w:tcW w:w="1559" w:type="dxa"/>
            <w:shd w:val="clear" w:color="auto" w:fill="auto"/>
            <w:vAlign w:val="bottom"/>
          </w:tcPr>
          <w:p w14:paraId="631AE43F" w14:textId="77777777" w:rsidR="006701B7" w:rsidRPr="004E1D16" w:rsidRDefault="006701B7" w:rsidP="00345CDF">
            <w:pPr>
              <w:jc w:val="center"/>
              <w:rPr>
                <w:rFonts w:ascii="Arial" w:hAnsi="Arial" w:cs="Arial"/>
                <w:sz w:val="16"/>
                <w:szCs w:val="16"/>
                <w:cs/>
              </w:rPr>
            </w:pPr>
          </w:p>
        </w:tc>
        <w:tc>
          <w:tcPr>
            <w:tcW w:w="1985" w:type="dxa"/>
            <w:shd w:val="clear" w:color="auto" w:fill="auto"/>
            <w:vAlign w:val="bottom"/>
          </w:tcPr>
          <w:p w14:paraId="19B3288B" w14:textId="77777777" w:rsidR="006701B7" w:rsidRPr="004E1D16" w:rsidRDefault="006701B7" w:rsidP="00345CDF">
            <w:pPr>
              <w:jc w:val="center"/>
              <w:rPr>
                <w:rFonts w:ascii="Arial" w:hAnsi="Arial" w:cs="Arial"/>
                <w:sz w:val="16"/>
                <w:szCs w:val="16"/>
                <w:cs/>
              </w:rPr>
            </w:pPr>
          </w:p>
        </w:tc>
        <w:tc>
          <w:tcPr>
            <w:tcW w:w="5922" w:type="dxa"/>
            <w:gridSpan w:val="4"/>
            <w:tcBorders>
              <w:bottom w:val="single" w:sz="4" w:space="0" w:color="auto"/>
            </w:tcBorders>
            <w:vAlign w:val="bottom"/>
          </w:tcPr>
          <w:p w14:paraId="357B6FE4" w14:textId="33DD17A1" w:rsidR="006701B7" w:rsidRPr="004E1D16" w:rsidRDefault="006701B7" w:rsidP="00345CDF">
            <w:pPr>
              <w:jc w:val="right"/>
              <w:rPr>
                <w:rFonts w:ascii="Arial" w:hAnsi="Arial" w:cs="Arial"/>
                <w:b/>
                <w:bCs/>
                <w:sz w:val="16"/>
                <w:szCs w:val="16"/>
                <w:lang w:val="en-US"/>
              </w:rPr>
            </w:pPr>
            <w:r w:rsidRPr="004E1D16">
              <w:rPr>
                <w:rFonts w:ascii="Arial" w:hAnsi="Arial" w:cs="Arial"/>
                <w:b/>
                <w:bCs/>
                <w:sz w:val="16"/>
                <w:szCs w:val="16"/>
                <w:cs/>
              </w:rPr>
              <w:t xml:space="preserve">Consolidated financial </w:t>
            </w:r>
            <w:r w:rsidRPr="004E1D16">
              <w:rPr>
                <w:rFonts w:ascii="Arial" w:hAnsi="Arial" w:cs="Arial"/>
                <w:b/>
                <w:bCs/>
                <w:spacing w:val="-4"/>
                <w:sz w:val="16"/>
                <w:szCs w:val="16"/>
                <w:cs/>
              </w:rPr>
              <w:t>statements</w:t>
            </w:r>
          </w:p>
        </w:tc>
      </w:tr>
      <w:tr w:rsidR="006701B7" w:rsidRPr="004E1D16" w14:paraId="4C3FA54E" w14:textId="77777777" w:rsidTr="00165B13">
        <w:trPr>
          <w:cantSplit/>
          <w:trHeight w:val="284"/>
        </w:trPr>
        <w:tc>
          <w:tcPr>
            <w:tcW w:w="3468" w:type="dxa"/>
            <w:vAlign w:val="bottom"/>
          </w:tcPr>
          <w:p w14:paraId="618893A5" w14:textId="77777777" w:rsidR="006701B7" w:rsidRPr="004E1D16" w:rsidRDefault="006701B7" w:rsidP="00345CDF">
            <w:pPr>
              <w:jc w:val="both"/>
              <w:rPr>
                <w:rFonts w:ascii="Arial" w:hAnsi="Arial" w:cs="Arial"/>
                <w:sz w:val="16"/>
                <w:szCs w:val="16"/>
                <w:cs/>
              </w:rPr>
            </w:pPr>
          </w:p>
        </w:tc>
        <w:tc>
          <w:tcPr>
            <w:tcW w:w="1559" w:type="dxa"/>
            <w:shd w:val="clear" w:color="auto" w:fill="auto"/>
            <w:vAlign w:val="bottom"/>
          </w:tcPr>
          <w:p w14:paraId="4F950DE3" w14:textId="77777777" w:rsidR="006701B7" w:rsidRPr="004E1D16" w:rsidRDefault="006701B7" w:rsidP="00345CDF">
            <w:pPr>
              <w:jc w:val="center"/>
              <w:rPr>
                <w:rFonts w:ascii="Arial" w:hAnsi="Arial" w:cs="Arial"/>
                <w:b/>
                <w:bCs/>
                <w:sz w:val="16"/>
                <w:szCs w:val="16"/>
                <w:cs/>
              </w:rPr>
            </w:pPr>
          </w:p>
        </w:tc>
        <w:tc>
          <w:tcPr>
            <w:tcW w:w="1559" w:type="dxa"/>
            <w:shd w:val="clear" w:color="auto" w:fill="auto"/>
            <w:vAlign w:val="bottom"/>
          </w:tcPr>
          <w:p w14:paraId="24429B5A" w14:textId="77777777" w:rsidR="006701B7" w:rsidRPr="004E1D16" w:rsidRDefault="006701B7" w:rsidP="00345CDF">
            <w:pPr>
              <w:jc w:val="center"/>
              <w:rPr>
                <w:rFonts w:ascii="Arial" w:hAnsi="Arial" w:cs="Arial"/>
                <w:b/>
                <w:bCs/>
                <w:sz w:val="16"/>
                <w:szCs w:val="16"/>
                <w:cs/>
              </w:rPr>
            </w:pPr>
          </w:p>
        </w:tc>
        <w:tc>
          <w:tcPr>
            <w:tcW w:w="1985" w:type="dxa"/>
            <w:shd w:val="clear" w:color="auto" w:fill="auto"/>
            <w:vAlign w:val="bottom"/>
          </w:tcPr>
          <w:p w14:paraId="2A4E9607" w14:textId="77777777" w:rsidR="006701B7" w:rsidRPr="004E1D16" w:rsidRDefault="006701B7" w:rsidP="00345CDF">
            <w:pPr>
              <w:jc w:val="center"/>
              <w:rPr>
                <w:rFonts w:ascii="Arial" w:hAnsi="Arial" w:cs="Arial"/>
                <w:b/>
                <w:bCs/>
                <w:sz w:val="16"/>
                <w:szCs w:val="16"/>
                <w:cs/>
              </w:rPr>
            </w:pPr>
          </w:p>
        </w:tc>
        <w:tc>
          <w:tcPr>
            <w:tcW w:w="2880" w:type="dxa"/>
            <w:gridSpan w:val="2"/>
            <w:tcBorders>
              <w:top w:val="single" w:sz="4" w:space="0" w:color="auto"/>
              <w:bottom w:val="single" w:sz="4" w:space="0" w:color="auto"/>
            </w:tcBorders>
            <w:vAlign w:val="bottom"/>
          </w:tcPr>
          <w:p w14:paraId="23DE4537" w14:textId="29B7926A" w:rsidR="006701B7" w:rsidRPr="004E1D16" w:rsidRDefault="006701B7" w:rsidP="00345CDF">
            <w:pPr>
              <w:jc w:val="right"/>
              <w:rPr>
                <w:rFonts w:ascii="Arial" w:hAnsi="Arial" w:cs="Arial"/>
                <w:b/>
                <w:bCs/>
                <w:sz w:val="16"/>
                <w:szCs w:val="16"/>
                <w:lang w:val="en-US"/>
              </w:rPr>
            </w:pPr>
            <w:r w:rsidRPr="004E1D16">
              <w:rPr>
                <w:rFonts w:ascii="Arial" w:hAnsi="Arial" w:cs="Arial"/>
                <w:b/>
                <w:bCs/>
                <w:sz w:val="16"/>
                <w:szCs w:val="16"/>
                <w:cs/>
              </w:rPr>
              <w:t>Unit: Million US Dollar</w:t>
            </w:r>
          </w:p>
        </w:tc>
        <w:tc>
          <w:tcPr>
            <w:tcW w:w="3042" w:type="dxa"/>
            <w:gridSpan w:val="2"/>
            <w:tcBorders>
              <w:top w:val="single" w:sz="4" w:space="0" w:color="auto"/>
              <w:bottom w:val="single" w:sz="4" w:space="0" w:color="auto"/>
            </w:tcBorders>
            <w:vAlign w:val="bottom"/>
          </w:tcPr>
          <w:p w14:paraId="21120B13" w14:textId="4671A61D" w:rsidR="006701B7" w:rsidRPr="004E1D16" w:rsidRDefault="006701B7" w:rsidP="00345CDF">
            <w:pPr>
              <w:jc w:val="right"/>
              <w:rPr>
                <w:rFonts w:ascii="Arial" w:hAnsi="Arial" w:cs="Arial"/>
                <w:b/>
                <w:bCs/>
                <w:sz w:val="16"/>
                <w:szCs w:val="16"/>
                <w:lang w:val="en-US"/>
              </w:rPr>
            </w:pPr>
            <w:r w:rsidRPr="004E1D16">
              <w:rPr>
                <w:rFonts w:ascii="Arial" w:hAnsi="Arial" w:cs="Arial"/>
                <w:b/>
                <w:bCs/>
                <w:sz w:val="16"/>
                <w:szCs w:val="16"/>
                <w:cs/>
              </w:rPr>
              <w:t>Unit: Million Baht</w:t>
            </w:r>
          </w:p>
        </w:tc>
      </w:tr>
      <w:tr w:rsidR="0088330C" w:rsidRPr="004E1D16" w14:paraId="7F416ED9" w14:textId="77777777" w:rsidTr="00B46B57">
        <w:trPr>
          <w:cantSplit/>
          <w:trHeight w:val="284"/>
        </w:trPr>
        <w:tc>
          <w:tcPr>
            <w:tcW w:w="3468" w:type="dxa"/>
            <w:vAlign w:val="bottom"/>
          </w:tcPr>
          <w:p w14:paraId="40B56D2A" w14:textId="77777777" w:rsidR="0088330C" w:rsidRPr="004E1D16" w:rsidRDefault="0088330C" w:rsidP="0088330C">
            <w:pPr>
              <w:jc w:val="both"/>
              <w:rPr>
                <w:rFonts w:ascii="Arial" w:hAnsi="Arial" w:cs="Arial"/>
                <w:sz w:val="16"/>
                <w:szCs w:val="16"/>
                <w:cs/>
              </w:rPr>
            </w:pPr>
          </w:p>
        </w:tc>
        <w:tc>
          <w:tcPr>
            <w:tcW w:w="1559" w:type="dxa"/>
            <w:tcBorders>
              <w:bottom w:val="single" w:sz="4" w:space="0" w:color="auto"/>
            </w:tcBorders>
            <w:vAlign w:val="bottom"/>
          </w:tcPr>
          <w:p w14:paraId="5F412738" w14:textId="77777777" w:rsidR="0088330C" w:rsidRPr="004E1D16" w:rsidRDefault="0088330C" w:rsidP="0088330C">
            <w:pPr>
              <w:jc w:val="center"/>
              <w:rPr>
                <w:rFonts w:ascii="Arial" w:hAnsi="Arial" w:cs="Arial"/>
                <w:b/>
                <w:bCs/>
                <w:sz w:val="16"/>
                <w:szCs w:val="16"/>
                <w:cs/>
              </w:rPr>
            </w:pPr>
            <w:r w:rsidRPr="004E1D16">
              <w:rPr>
                <w:rFonts w:ascii="Arial" w:hAnsi="Arial" w:cs="Arial"/>
                <w:b/>
                <w:bCs/>
                <w:sz w:val="16"/>
                <w:szCs w:val="16"/>
                <w:cs/>
              </w:rPr>
              <w:t>Interest rates</w:t>
            </w:r>
          </w:p>
          <w:p w14:paraId="0B29B735" w14:textId="618A764B" w:rsidR="0088330C" w:rsidRPr="004E1D16" w:rsidRDefault="0088330C" w:rsidP="0088330C">
            <w:pPr>
              <w:jc w:val="center"/>
              <w:rPr>
                <w:rFonts w:ascii="Arial" w:hAnsi="Arial" w:cs="Arial"/>
                <w:b/>
                <w:bCs/>
                <w:sz w:val="16"/>
                <w:szCs w:val="16"/>
                <w:cs/>
                <w:lang w:val="en-US"/>
              </w:rPr>
            </w:pPr>
            <w:r w:rsidRPr="004E1D16">
              <w:rPr>
                <w:rFonts w:ascii="Arial" w:hAnsi="Arial" w:cs="Arial"/>
                <w:b/>
                <w:bCs/>
                <w:sz w:val="16"/>
                <w:szCs w:val="16"/>
                <w:cs/>
              </w:rPr>
              <w:t>(% per annum)</w:t>
            </w:r>
          </w:p>
        </w:tc>
        <w:tc>
          <w:tcPr>
            <w:tcW w:w="1559" w:type="dxa"/>
            <w:tcBorders>
              <w:bottom w:val="single" w:sz="4" w:space="0" w:color="auto"/>
            </w:tcBorders>
            <w:vAlign w:val="center"/>
          </w:tcPr>
          <w:p w14:paraId="625C38A4" w14:textId="77777777" w:rsidR="0088330C" w:rsidRPr="004E1D16" w:rsidRDefault="0088330C" w:rsidP="0088330C">
            <w:pPr>
              <w:jc w:val="center"/>
              <w:rPr>
                <w:rFonts w:ascii="Arial" w:hAnsi="Arial" w:cs="Arial"/>
                <w:b/>
                <w:bCs/>
                <w:sz w:val="16"/>
                <w:szCs w:val="16"/>
                <w:lang w:val="en-GB"/>
              </w:rPr>
            </w:pPr>
            <w:r w:rsidRPr="004E1D16">
              <w:rPr>
                <w:rFonts w:ascii="Arial" w:hAnsi="Arial" w:cs="Arial"/>
                <w:b/>
                <w:bCs/>
                <w:sz w:val="16"/>
                <w:szCs w:val="16"/>
                <w:lang w:val="en-GB"/>
              </w:rPr>
              <w:t xml:space="preserve">Effective </w:t>
            </w:r>
          </w:p>
          <w:p w14:paraId="06F5D502" w14:textId="77777777" w:rsidR="0088330C" w:rsidRPr="004E1D16" w:rsidRDefault="0088330C" w:rsidP="0088330C">
            <w:pPr>
              <w:jc w:val="center"/>
              <w:rPr>
                <w:rFonts w:ascii="Arial" w:hAnsi="Arial" w:cs="Arial"/>
                <w:b/>
                <w:bCs/>
                <w:sz w:val="16"/>
                <w:szCs w:val="16"/>
                <w:lang w:val="en-GB"/>
              </w:rPr>
            </w:pPr>
            <w:r w:rsidRPr="004E1D16">
              <w:rPr>
                <w:rFonts w:ascii="Arial" w:hAnsi="Arial" w:cs="Arial"/>
                <w:b/>
                <w:bCs/>
                <w:sz w:val="16"/>
                <w:szCs w:val="16"/>
                <w:lang w:val="en-GB"/>
              </w:rPr>
              <w:t xml:space="preserve">interest rates </w:t>
            </w:r>
          </w:p>
          <w:p w14:paraId="5A6622A7" w14:textId="1FF950A5" w:rsidR="0088330C" w:rsidRPr="004E1D16" w:rsidRDefault="0088330C" w:rsidP="0088330C">
            <w:pPr>
              <w:jc w:val="center"/>
              <w:rPr>
                <w:rFonts w:ascii="Arial" w:hAnsi="Arial" w:cs="Arial"/>
                <w:b/>
                <w:bCs/>
                <w:sz w:val="16"/>
                <w:szCs w:val="16"/>
                <w:cs/>
                <w:lang w:val="en-GB"/>
              </w:rPr>
            </w:pPr>
            <w:r w:rsidRPr="004E1D16">
              <w:rPr>
                <w:rFonts w:ascii="Arial" w:hAnsi="Arial" w:cs="Arial"/>
                <w:b/>
                <w:bCs/>
                <w:sz w:val="16"/>
                <w:szCs w:val="16"/>
                <w:lang w:val="en-GB"/>
              </w:rPr>
              <w:t>(% per annum)</w:t>
            </w:r>
          </w:p>
        </w:tc>
        <w:tc>
          <w:tcPr>
            <w:tcW w:w="1985" w:type="dxa"/>
            <w:tcBorders>
              <w:bottom w:val="single" w:sz="4" w:space="0" w:color="auto"/>
            </w:tcBorders>
            <w:vAlign w:val="bottom"/>
          </w:tcPr>
          <w:p w14:paraId="1B4C3590" w14:textId="6467D8DD" w:rsidR="0088330C" w:rsidRPr="004E1D16" w:rsidRDefault="0088330C" w:rsidP="0088330C">
            <w:pPr>
              <w:jc w:val="center"/>
              <w:rPr>
                <w:rFonts w:ascii="Arial" w:hAnsi="Arial" w:cs="Arial"/>
                <w:b/>
                <w:bCs/>
                <w:sz w:val="16"/>
                <w:szCs w:val="16"/>
                <w:lang w:val="en-US"/>
              </w:rPr>
            </w:pPr>
            <w:r w:rsidRPr="004E1D16">
              <w:rPr>
                <w:rFonts w:ascii="Arial" w:hAnsi="Arial" w:cs="Arial"/>
                <w:b/>
                <w:bCs/>
                <w:sz w:val="16"/>
                <w:szCs w:val="16"/>
                <w:cs/>
              </w:rPr>
              <w:t>Maturity date</w:t>
            </w:r>
          </w:p>
        </w:tc>
        <w:tc>
          <w:tcPr>
            <w:tcW w:w="1440" w:type="dxa"/>
            <w:tcBorders>
              <w:top w:val="single" w:sz="4" w:space="0" w:color="auto"/>
              <w:bottom w:val="single" w:sz="4" w:space="0" w:color="auto"/>
            </w:tcBorders>
            <w:vAlign w:val="bottom"/>
          </w:tcPr>
          <w:p w14:paraId="4F1299A0" w14:textId="77777777" w:rsidR="0088330C" w:rsidRPr="004E1D16" w:rsidRDefault="0088330C" w:rsidP="00B46B57">
            <w:pPr>
              <w:jc w:val="right"/>
              <w:rPr>
                <w:rFonts w:ascii="Arial" w:hAnsi="Arial" w:cs="Arial"/>
                <w:b/>
                <w:bCs/>
                <w:sz w:val="16"/>
                <w:szCs w:val="16"/>
                <w:lang w:val="en-GB"/>
              </w:rPr>
            </w:pPr>
          </w:p>
          <w:p w14:paraId="179C7AE0" w14:textId="77777777" w:rsidR="0088330C" w:rsidRPr="004E1D16" w:rsidRDefault="0088330C" w:rsidP="0088330C">
            <w:pPr>
              <w:jc w:val="right"/>
              <w:rPr>
                <w:rFonts w:ascii="Arial" w:hAnsi="Arial" w:cs="Arial"/>
                <w:b/>
                <w:bCs/>
                <w:sz w:val="16"/>
                <w:szCs w:val="16"/>
                <w:cs/>
                <w:lang w:val="en-GB"/>
              </w:rPr>
            </w:pPr>
            <w:r w:rsidRPr="004E1D16">
              <w:rPr>
                <w:rFonts w:ascii="Arial" w:hAnsi="Arial" w:cs="Arial"/>
                <w:b/>
                <w:bCs/>
                <w:sz w:val="16"/>
                <w:szCs w:val="16"/>
                <w:lang w:val="en-GB"/>
              </w:rPr>
              <w:t>31</w:t>
            </w:r>
            <w:r w:rsidRPr="004E1D16">
              <w:rPr>
                <w:rFonts w:ascii="Arial" w:hAnsi="Arial" w:cs="Arial"/>
                <w:b/>
                <w:bCs/>
                <w:sz w:val="16"/>
                <w:szCs w:val="16"/>
                <w:cs/>
                <w:lang w:val="en-GB"/>
              </w:rPr>
              <w:t xml:space="preserve"> December</w:t>
            </w:r>
          </w:p>
          <w:p w14:paraId="63D942C1" w14:textId="69229E7E" w:rsidR="0088330C" w:rsidRPr="004E1D16" w:rsidRDefault="0088330C" w:rsidP="00B46B57">
            <w:pPr>
              <w:jc w:val="right"/>
              <w:rPr>
                <w:rFonts w:ascii="Arial" w:hAnsi="Arial" w:cs="Arial"/>
                <w:b/>
                <w:bCs/>
                <w:sz w:val="16"/>
                <w:szCs w:val="16"/>
                <w:cs/>
                <w:lang w:val="en-GB"/>
              </w:rPr>
            </w:pPr>
            <w:r w:rsidRPr="004E1D16">
              <w:rPr>
                <w:rFonts w:ascii="Arial" w:hAnsi="Arial" w:cs="Arial"/>
                <w:b/>
                <w:bCs/>
                <w:sz w:val="16"/>
                <w:szCs w:val="16"/>
                <w:cs/>
                <w:lang w:val="en-GB"/>
              </w:rPr>
              <w:t>2020</w:t>
            </w:r>
          </w:p>
        </w:tc>
        <w:tc>
          <w:tcPr>
            <w:tcW w:w="1440" w:type="dxa"/>
            <w:tcBorders>
              <w:top w:val="single" w:sz="4" w:space="0" w:color="auto"/>
              <w:bottom w:val="single" w:sz="4" w:space="0" w:color="auto"/>
            </w:tcBorders>
            <w:vAlign w:val="bottom"/>
          </w:tcPr>
          <w:p w14:paraId="2A1020E3" w14:textId="77777777" w:rsidR="0088330C" w:rsidRPr="004E1D16" w:rsidRDefault="0088330C" w:rsidP="0088330C">
            <w:pPr>
              <w:jc w:val="right"/>
              <w:rPr>
                <w:rFonts w:ascii="Arial" w:hAnsi="Arial" w:cs="Arial"/>
                <w:b/>
                <w:bCs/>
                <w:sz w:val="16"/>
                <w:szCs w:val="16"/>
                <w:cs/>
              </w:rPr>
            </w:pPr>
            <w:r w:rsidRPr="004E1D16">
              <w:rPr>
                <w:rFonts w:ascii="Arial" w:hAnsi="Arial" w:cs="Arial"/>
                <w:b/>
                <w:bCs/>
                <w:sz w:val="16"/>
                <w:szCs w:val="16"/>
                <w:lang w:val="en-GB"/>
              </w:rPr>
              <w:t>31</w:t>
            </w:r>
            <w:r w:rsidRPr="004E1D16">
              <w:rPr>
                <w:rFonts w:ascii="Arial" w:hAnsi="Arial" w:cs="Arial"/>
                <w:b/>
                <w:bCs/>
                <w:sz w:val="16"/>
                <w:szCs w:val="16"/>
                <w:cs/>
              </w:rPr>
              <w:t xml:space="preserve"> December</w:t>
            </w:r>
          </w:p>
          <w:p w14:paraId="07FED4C0" w14:textId="47CA729D" w:rsidR="0088330C" w:rsidRPr="004E1D16" w:rsidRDefault="0088330C" w:rsidP="0088330C">
            <w:pPr>
              <w:jc w:val="right"/>
              <w:rPr>
                <w:rFonts w:ascii="Arial" w:hAnsi="Arial" w:cs="Arial"/>
                <w:b/>
                <w:bCs/>
                <w:sz w:val="16"/>
                <w:szCs w:val="16"/>
                <w:cs/>
                <w:lang w:val="en-GB"/>
              </w:rPr>
            </w:pPr>
            <w:r w:rsidRPr="004E1D16">
              <w:rPr>
                <w:rFonts w:ascii="Arial" w:hAnsi="Arial" w:cs="Arial"/>
                <w:b/>
                <w:bCs/>
                <w:sz w:val="16"/>
                <w:szCs w:val="16"/>
                <w:cs/>
              </w:rPr>
              <w:t>2019</w:t>
            </w:r>
          </w:p>
        </w:tc>
        <w:tc>
          <w:tcPr>
            <w:tcW w:w="1440" w:type="dxa"/>
            <w:tcBorders>
              <w:top w:val="single" w:sz="4" w:space="0" w:color="auto"/>
              <w:bottom w:val="single" w:sz="4" w:space="0" w:color="auto"/>
            </w:tcBorders>
            <w:vAlign w:val="bottom"/>
          </w:tcPr>
          <w:p w14:paraId="425AC72C" w14:textId="77777777" w:rsidR="0088330C" w:rsidRPr="004E1D16" w:rsidRDefault="0088330C" w:rsidP="0088330C">
            <w:pPr>
              <w:ind w:right="-72"/>
              <w:jc w:val="right"/>
              <w:rPr>
                <w:rFonts w:ascii="Arial" w:hAnsi="Arial" w:cs="Arial"/>
                <w:b/>
                <w:bCs/>
                <w:sz w:val="16"/>
                <w:szCs w:val="16"/>
                <w:lang w:val="en-GB"/>
              </w:rPr>
            </w:pPr>
          </w:p>
          <w:p w14:paraId="2F97C37E" w14:textId="77777777" w:rsidR="0088330C" w:rsidRPr="004E1D16" w:rsidRDefault="0088330C" w:rsidP="0088330C">
            <w:pPr>
              <w:jc w:val="right"/>
              <w:rPr>
                <w:rFonts w:ascii="Arial" w:hAnsi="Arial" w:cs="Arial"/>
                <w:b/>
                <w:bCs/>
                <w:sz w:val="16"/>
                <w:szCs w:val="16"/>
                <w:cs/>
              </w:rPr>
            </w:pPr>
            <w:r w:rsidRPr="004E1D16">
              <w:rPr>
                <w:rFonts w:ascii="Arial" w:hAnsi="Arial" w:cs="Arial"/>
                <w:b/>
                <w:bCs/>
                <w:sz w:val="16"/>
                <w:szCs w:val="16"/>
                <w:lang w:val="en-GB"/>
              </w:rPr>
              <w:t>31</w:t>
            </w:r>
            <w:r w:rsidRPr="004E1D16">
              <w:rPr>
                <w:rFonts w:ascii="Arial" w:hAnsi="Arial" w:cs="Arial"/>
                <w:b/>
                <w:bCs/>
                <w:sz w:val="16"/>
                <w:szCs w:val="16"/>
                <w:cs/>
              </w:rPr>
              <w:t xml:space="preserve"> December</w:t>
            </w:r>
          </w:p>
          <w:p w14:paraId="5D7F5EC6" w14:textId="6C3390D0" w:rsidR="0088330C" w:rsidRPr="004E1D16" w:rsidRDefault="0088330C" w:rsidP="0088330C">
            <w:pPr>
              <w:jc w:val="right"/>
              <w:rPr>
                <w:rFonts w:ascii="Arial" w:hAnsi="Arial" w:cs="Arial"/>
                <w:b/>
                <w:bCs/>
                <w:sz w:val="16"/>
                <w:szCs w:val="16"/>
                <w:cs/>
              </w:rPr>
            </w:pPr>
            <w:r w:rsidRPr="004E1D16">
              <w:rPr>
                <w:rFonts w:ascii="Arial" w:hAnsi="Arial" w:cs="Arial"/>
                <w:b/>
                <w:bCs/>
                <w:sz w:val="16"/>
                <w:szCs w:val="16"/>
                <w:cs/>
              </w:rPr>
              <w:t>2020</w:t>
            </w:r>
          </w:p>
        </w:tc>
        <w:tc>
          <w:tcPr>
            <w:tcW w:w="1602" w:type="dxa"/>
            <w:tcBorders>
              <w:top w:val="single" w:sz="4" w:space="0" w:color="auto"/>
              <w:bottom w:val="single" w:sz="4" w:space="0" w:color="auto"/>
            </w:tcBorders>
            <w:vAlign w:val="bottom"/>
          </w:tcPr>
          <w:p w14:paraId="7B19A5EA" w14:textId="77777777" w:rsidR="0088330C" w:rsidRPr="004E1D16" w:rsidRDefault="0088330C" w:rsidP="0088330C">
            <w:pPr>
              <w:ind w:right="-72"/>
              <w:jc w:val="right"/>
              <w:rPr>
                <w:rFonts w:ascii="Arial" w:hAnsi="Arial" w:cs="Arial"/>
                <w:b/>
                <w:bCs/>
                <w:sz w:val="16"/>
                <w:szCs w:val="16"/>
                <w:lang w:val="en-GB"/>
              </w:rPr>
            </w:pPr>
          </w:p>
          <w:p w14:paraId="21FEFB8B" w14:textId="77777777" w:rsidR="0088330C" w:rsidRPr="004E1D16" w:rsidRDefault="0088330C" w:rsidP="0088330C">
            <w:pPr>
              <w:jc w:val="right"/>
              <w:rPr>
                <w:rFonts w:ascii="Arial" w:hAnsi="Arial" w:cs="Arial"/>
                <w:b/>
                <w:bCs/>
                <w:sz w:val="16"/>
                <w:szCs w:val="16"/>
                <w:cs/>
              </w:rPr>
            </w:pPr>
            <w:r w:rsidRPr="004E1D16">
              <w:rPr>
                <w:rFonts w:ascii="Arial" w:hAnsi="Arial" w:cs="Arial"/>
                <w:b/>
                <w:bCs/>
                <w:sz w:val="16"/>
                <w:szCs w:val="16"/>
                <w:lang w:val="en-GB"/>
              </w:rPr>
              <w:t>31</w:t>
            </w:r>
            <w:r w:rsidRPr="004E1D16">
              <w:rPr>
                <w:rFonts w:ascii="Arial" w:hAnsi="Arial" w:cs="Arial"/>
                <w:b/>
                <w:bCs/>
                <w:sz w:val="16"/>
                <w:szCs w:val="16"/>
                <w:cs/>
              </w:rPr>
              <w:t xml:space="preserve"> December</w:t>
            </w:r>
          </w:p>
          <w:p w14:paraId="66E52175" w14:textId="4E04CEF3" w:rsidR="0088330C" w:rsidRPr="004E1D16" w:rsidRDefault="0088330C" w:rsidP="0088330C">
            <w:pPr>
              <w:jc w:val="right"/>
              <w:rPr>
                <w:rFonts w:ascii="Arial" w:hAnsi="Arial" w:cs="Arial"/>
                <w:b/>
                <w:bCs/>
                <w:sz w:val="16"/>
                <w:szCs w:val="16"/>
                <w:cs/>
                <w:lang w:val="en-GB"/>
              </w:rPr>
            </w:pPr>
            <w:r w:rsidRPr="004E1D16">
              <w:rPr>
                <w:rFonts w:ascii="Arial" w:hAnsi="Arial" w:cs="Arial"/>
                <w:b/>
                <w:bCs/>
                <w:sz w:val="16"/>
                <w:szCs w:val="16"/>
                <w:cs/>
              </w:rPr>
              <w:t>2019</w:t>
            </w:r>
          </w:p>
        </w:tc>
      </w:tr>
      <w:tr w:rsidR="006701B7" w:rsidRPr="004E1D16" w14:paraId="24D68620" w14:textId="77777777" w:rsidTr="00165B13">
        <w:trPr>
          <w:cantSplit/>
          <w:trHeight w:val="284"/>
        </w:trPr>
        <w:tc>
          <w:tcPr>
            <w:tcW w:w="3468" w:type="dxa"/>
            <w:vAlign w:val="bottom"/>
          </w:tcPr>
          <w:p w14:paraId="0C4689E0" w14:textId="77777777" w:rsidR="006701B7" w:rsidRPr="004E1D16" w:rsidRDefault="006701B7" w:rsidP="00345CDF">
            <w:pPr>
              <w:tabs>
                <w:tab w:val="left" w:pos="99"/>
              </w:tabs>
              <w:jc w:val="both"/>
              <w:rPr>
                <w:rFonts w:ascii="Arial" w:hAnsi="Arial" w:cs="Arial"/>
                <w:sz w:val="16"/>
                <w:szCs w:val="16"/>
                <w:cs/>
              </w:rPr>
            </w:pPr>
          </w:p>
        </w:tc>
        <w:tc>
          <w:tcPr>
            <w:tcW w:w="1559" w:type="dxa"/>
            <w:vAlign w:val="bottom"/>
          </w:tcPr>
          <w:p w14:paraId="0924006A" w14:textId="77777777" w:rsidR="006701B7" w:rsidRPr="004E1D16" w:rsidRDefault="006701B7" w:rsidP="00345CDF">
            <w:pPr>
              <w:jc w:val="center"/>
              <w:rPr>
                <w:rFonts w:ascii="Arial" w:hAnsi="Arial" w:cs="Arial"/>
                <w:sz w:val="16"/>
                <w:szCs w:val="16"/>
                <w:cs/>
              </w:rPr>
            </w:pPr>
          </w:p>
        </w:tc>
        <w:tc>
          <w:tcPr>
            <w:tcW w:w="1559" w:type="dxa"/>
            <w:vAlign w:val="bottom"/>
          </w:tcPr>
          <w:p w14:paraId="4530922A" w14:textId="77777777" w:rsidR="006701B7" w:rsidRPr="004E1D16" w:rsidRDefault="006701B7" w:rsidP="00345CDF">
            <w:pPr>
              <w:jc w:val="center"/>
              <w:rPr>
                <w:rFonts w:ascii="Arial" w:hAnsi="Arial" w:cs="Arial"/>
                <w:sz w:val="16"/>
                <w:szCs w:val="16"/>
                <w:cs/>
              </w:rPr>
            </w:pPr>
          </w:p>
        </w:tc>
        <w:tc>
          <w:tcPr>
            <w:tcW w:w="1985" w:type="dxa"/>
            <w:vAlign w:val="bottom"/>
          </w:tcPr>
          <w:p w14:paraId="73641CD0" w14:textId="77777777" w:rsidR="006701B7" w:rsidRPr="004E1D16" w:rsidRDefault="006701B7" w:rsidP="00345CDF">
            <w:pPr>
              <w:jc w:val="center"/>
              <w:rPr>
                <w:rFonts w:ascii="Arial" w:hAnsi="Arial" w:cs="Arial"/>
                <w:sz w:val="16"/>
                <w:szCs w:val="16"/>
                <w:cs/>
              </w:rPr>
            </w:pPr>
          </w:p>
        </w:tc>
        <w:tc>
          <w:tcPr>
            <w:tcW w:w="1440" w:type="dxa"/>
            <w:shd w:val="clear" w:color="auto" w:fill="FAFAFA"/>
            <w:vAlign w:val="bottom"/>
          </w:tcPr>
          <w:p w14:paraId="62B2434F" w14:textId="77777777" w:rsidR="006701B7" w:rsidRPr="004E1D16" w:rsidRDefault="006701B7" w:rsidP="00345CDF">
            <w:pPr>
              <w:jc w:val="right"/>
              <w:rPr>
                <w:rFonts w:ascii="Arial" w:hAnsi="Arial" w:cs="Arial"/>
                <w:sz w:val="16"/>
                <w:szCs w:val="16"/>
                <w:lang w:val="en-US"/>
              </w:rPr>
            </w:pPr>
          </w:p>
        </w:tc>
        <w:tc>
          <w:tcPr>
            <w:tcW w:w="1440" w:type="dxa"/>
            <w:vAlign w:val="bottom"/>
          </w:tcPr>
          <w:p w14:paraId="6BCD0F54" w14:textId="77777777" w:rsidR="006701B7" w:rsidRPr="004E1D16" w:rsidRDefault="006701B7" w:rsidP="00345CDF">
            <w:pPr>
              <w:jc w:val="right"/>
              <w:rPr>
                <w:rFonts w:ascii="Arial" w:hAnsi="Arial" w:cs="Arial"/>
                <w:sz w:val="16"/>
                <w:szCs w:val="16"/>
                <w:lang w:val="en-US"/>
              </w:rPr>
            </w:pPr>
          </w:p>
        </w:tc>
        <w:tc>
          <w:tcPr>
            <w:tcW w:w="1440" w:type="dxa"/>
            <w:shd w:val="clear" w:color="auto" w:fill="FAFAFA"/>
            <w:vAlign w:val="bottom"/>
          </w:tcPr>
          <w:p w14:paraId="34D1FD5B" w14:textId="77777777" w:rsidR="006701B7" w:rsidRPr="004E1D16" w:rsidRDefault="006701B7" w:rsidP="00345CDF">
            <w:pPr>
              <w:jc w:val="right"/>
              <w:rPr>
                <w:rFonts w:ascii="Arial" w:hAnsi="Arial" w:cs="Arial"/>
                <w:sz w:val="16"/>
                <w:szCs w:val="16"/>
                <w:lang w:val="en-GB"/>
              </w:rPr>
            </w:pPr>
          </w:p>
        </w:tc>
        <w:tc>
          <w:tcPr>
            <w:tcW w:w="1602" w:type="dxa"/>
            <w:vAlign w:val="bottom"/>
          </w:tcPr>
          <w:p w14:paraId="76F15F00" w14:textId="77777777" w:rsidR="006701B7" w:rsidRPr="004E1D16" w:rsidRDefault="006701B7" w:rsidP="00345CDF">
            <w:pPr>
              <w:jc w:val="right"/>
              <w:rPr>
                <w:rFonts w:ascii="Arial" w:hAnsi="Arial" w:cs="Arial"/>
                <w:sz w:val="16"/>
                <w:szCs w:val="16"/>
                <w:lang w:val="en-US"/>
              </w:rPr>
            </w:pPr>
          </w:p>
        </w:tc>
      </w:tr>
      <w:tr w:rsidR="006701B7" w:rsidRPr="004E1D16" w14:paraId="3FCAD12B" w14:textId="77777777" w:rsidTr="00165B13">
        <w:trPr>
          <w:cantSplit/>
          <w:trHeight w:val="284"/>
        </w:trPr>
        <w:tc>
          <w:tcPr>
            <w:tcW w:w="3468" w:type="dxa"/>
            <w:vAlign w:val="bottom"/>
          </w:tcPr>
          <w:p w14:paraId="54E44EAB" w14:textId="26ECF072" w:rsidR="006701B7" w:rsidRPr="004E1D16" w:rsidRDefault="00461264" w:rsidP="00345CDF">
            <w:pPr>
              <w:rPr>
                <w:rFonts w:ascii="Arial" w:hAnsi="Arial" w:cs="Arial"/>
                <w:sz w:val="16"/>
                <w:szCs w:val="16"/>
                <w:lang w:val="en-US"/>
              </w:rPr>
            </w:pPr>
            <w:r w:rsidRPr="004E1D16">
              <w:rPr>
                <w:rFonts w:ascii="Arial" w:hAnsi="Arial" w:cs="Arial"/>
                <w:sz w:val="16"/>
                <w:szCs w:val="16"/>
                <w:cs/>
              </w:rPr>
              <w:t>Maturity date within 1 year</w:t>
            </w:r>
          </w:p>
        </w:tc>
        <w:tc>
          <w:tcPr>
            <w:tcW w:w="1559" w:type="dxa"/>
            <w:vAlign w:val="bottom"/>
          </w:tcPr>
          <w:p w14:paraId="55AAD62E" w14:textId="77777777" w:rsidR="006701B7" w:rsidRPr="004E1D16" w:rsidRDefault="006701B7" w:rsidP="00345CDF">
            <w:pPr>
              <w:jc w:val="center"/>
              <w:rPr>
                <w:rFonts w:ascii="Arial" w:hAnsi="Arial" w:cs="Arial"/>
                <w:sz w:val="16"/>
                <w:szCs w:val="16"/>
                <w:lang w:val="en-US"/>
              </w:rPr>
            </w:pPr>
          </w:p>
        </w:tc>
        <w:tc>
          <w:tcPr>
            <w:tcW w:w="1559" w:type="dxa"/>
            <w:vAlign w:val="bottom"/>
          </w:tcPr>
          <w:p w14:paraId="15E7774F" w14:textId="77777777" w:rsidR="006701B7" w:rsidRPr="004E1D16" w:rsidRDefault="006701B7" w:rsidP="00345CDF">
            <w:pPr>
              <w:jc w:val="center"/>
              <w:rPr>
                <w:rFonts w:ascii="Arial" w:hAnsi="Arial" w:cs="Arial"/>
                <w:spacing w:val="-2"/>
                <w:sz w:val="16"/>
                <w:szCs w:val="16"/>
                <w:lang w:val="en-US"/>
              </w:rPr>
            </w:pPr>
          </w:p>
        </w:tc>
        <w:tc>
          <w:tcPr>
            <w:tcW w:w="1985" w:type="dxa"/>
            <w:vAlign w:val="bottom"/>
          </w:tcPr>
          <w:p w14:paraId="6BD8C7F2" w14:textId="77777777" w:rsidR="006701B7" w:rsidRPr="004E1D16" w:rsidRDefault="006701B7" w:rsidP="00345CDF">
            <w:pPr>
              <w:jc w:val="center"/>
              <w:rPr>
                <w:rFonts w:ascii="Arial" w:hAnsi="Arial" w:cs="Arial"/>
                <w:spacing w:val="-2"/>
                <w:sz w:val="16"/>
                <w:szCs w:val="16"/>
                <w:cs/>
              </w:rPr>
            </w:pPr>
          </w:p>
        </w:tc>
        <w:tc>
          <w:tcPr>
            <w:tcW w:w="1440" w:type="dxa"/>
            <w:shd w:val="clear" w:color="auto" w:fill="FAFAFA"/>
            <w:vAlign w:val="bottom"/>
          </w:tcPr>
          <w:p w14:paraId="767B7C3B"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auto"/>
            <w:vAlign w:val="bottom"/>
          </w:tcPr>
          <w:p w14:paraId="7A59E43B"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FAFAFA"/>
            <w:vAlign w:val="bottom"/>
          </w:tcPr>
          <w:p w14:paraId="6595B4ED" w14:textId="77777777" w:rsidR="006701B7" w:rsidRPr="004E1D16" w:rsidRDefault="006701B7" w:rsidP="00345CDF">
            <w:pPr>
              <w:tabs>
                <w:tab w:val="decimal" w:pos="954"/>
              </w:tabs>
              <w:jc w:val="right"/>
              <w:rPr>
                <w:rFonts w:ascii="Arial" w:hAnsi="Arial" w:cs="Arial"/>
                <w:sz w:val="16"/>
                <w:szCs w:val="16"/>
                <w:cs/>
                <w:lang w:val="en-US"/>
              </w:rPr>
            </w:pPr>
          </w:p>
        </w:tc>
        <w:tc>
          <w:tcPr>
            <w:tcW w:w="1602" w:type="dxa"/>
            <w:shd w:val="clear" w:color="auto" w:fill="auto"/>
            <w:vAlign w:val="bottom"/>
          </w:tcPr>
          <w:p w14:paraId="3B4ACDED" w14:textId="77777777" w:rsidR="006701B7" w:rsidRPr="004E1D16" w:rsidRDefault="006701B7" w:rsidP="00345CDF">
            <w:pPr>
              <w:tabs>
                <w:tab w:val="decimal" w:pos="954"/>
              </w:tabs>
              <w:jc w:val="right"/>
              <w:rPr>
                <w:rFonts w:ascii="Arial" w:hAnsi="Arial" w:cs="Arial"/>
                <w:sz w:val="16"/>
                <w:szCs w:val="16"/>
                <w:cs/>
                <w:lang w:val="en-US"/>
              </w:rPr>
            </w:pPr>
          </w:p>
        </w:tc>
      </w:tr>
      <w:tr w:rsidR="00165B13" w:rsidRPr="004E1D16" w14:paraId="683CF5FE" w14:textId="77777777" w:rsidTr="00165B13">
        <w:trPr>
          <w:cantSplit/>
          <w:trHeight w:val="284"/>
        </w:trPr>
        <w:tc>
          <w:tcPr>
            <w:tcW w:w="3468" w:type="dxa"/>
            <w:vAlign w:val="bottom"/>
          </w:tcPr>
          <w:p w14:paraId="62C730D1" w14:textId="46C540FF" w:rsidR="00165B13" w:rsidRPr="004E1D16" w:rsidRDefault="00165B13" w:rsidP="00165B13">
            <w:pPr>
              <w:ind w:left="253" w:hanging="90"/>
              <w:rPr>
                <w:rFonts w:ascii="Arial" w:hAnsi="Arial" w:cs="Arial"/>
                <w:b/>
                <w:bCs/>
                <w:sz w:val="16"/>
                <w:szCs w:val="16"/>
                <w:vertAlign w:val="superscript"/>
                <w:cs/>
                <w:lang w:val="en-US"/>
              </w:rPr>
            </w:pPr>
            <w:r w:rsidRPr="004E1D16">
              <w:rPr>
                <w:rFonts w:ascii="Arial" w:hAnsi="Arial" w:cs="Arial"/>
                <w:sz w:val="16"/>
                <w:szCs w:val="16"/>
                <w:cs/>
                <w:lang w:val="en-US"/>
              </w:rPr>
              <w:t xml:space="preserve">- </w:t>
            </w:r>
            <w:r w:rsidRPr="004E1D16">
              <w:rPr>
                <w:rFonts w:ascii="Arial" w:hAnsi="Arial" w:cs="Arial"/>
                <w:sz w:val="16"/>
                <w:szCs w:val="16"/>
                <w:lang w:val="en-US"/>
              </w:rPr>
              <w:t>Debentures US Dollar 700 million</w:t>
            </w:r>
          </w:p>
        </w:tc>
        <w:tc>
          <w:tcPr>
            <w:tcW w:w="1559" w:type="dxa"/>
            <w:vAlign w:val="bottom"/>
          </w:tcPr>
          <w:p w14:paraId="0EA8A5BC" w14:textId="4F3ABDAE" w:rsidR="00165B13" w:rsidRPr="004E1D16" w:rsidRDefault="00165B13" w:rsidP="00165B13">
            <w:pPr>
              <w:jc w:val="center"/>
              <w:rPr>
                <w:rFonts w:ascii="Arial" w:hAnsi="Arial" w:cs="Arial"/>
                <w:sz w:val="16"/>
                <w:szCs w:val="16"/>
                <w:cs/>
                <w:lang w:val="en-US"/>
              </w:rPr>
            </w:pPr>
            <w:r w:rsidRPr="004E1D16">
              <w:rPr>
                <w:rFonts w:ascii="Arial" w:hAnsi="Arial" w:cs="Arial"/>
                <w:sz w:val="16"/>
                <w:szCs w:val="16"/>
                <w:lang w:val="en-US"/>
              </w:rPr>
              <w:t>5.692</w:t>
            </w:r>
          </w:p>
        </w:tc>
        <w:tc>
          <w:tcPr>
            <w:tcW w:w="1559" w:type="dxa"/>
            <w:vAlign w:val="bottom"/>
          </w:tcPr>
          <w:p w14:paraId="76EACEAC" w14:textId="550282A7" w:rsidR="00165B13" w:rsidRPr="004E1D16" w:rsidRDefault="00165B13" w:rsidP="00165B13">
            <w:pPr>
              <w:jc w:val="center"/>
              <w:rPr>
                <w:rFonts w:ascii="Arial" w:hAnsi="Arial" w:cs="Arial"/>
                <w:sz w:val="16"/>
                <w:szCs w:val="16"/>
                <w:lang w:val="en-US"/>
              </w:rPr>
            </w:pPr>
            <w:r w:rsidRPr="004E1D16">
              <w:rPr>
                <w:rFonts w:ascii="Arial" w:hAnsi="Arial" w:cs="Arial"/>
                <w:sz w:val="16"/>
                <w:szCs w:val="16"/>
                <w:lang w:val="en-US"/>
              </w:rPr>
              <w:t>5</w:t>
            </w:r>
            <w:r w:rsidRPr="004E1D16">
              <w:rPr>
                <w:rFonts w:ascii="Arial" w:hAnsi="Arial" w:cs="Arial"/>
                <w:sz w:val="16"/>
                <w:szCs w:val="16"/>
                <w:cs/>
              </w:rPr>
              <w:t>.</w:t>
            </w:r>
            <w:r w:rsidRPr="004E1D16">
              <w:rPr>
                <w:rFonts w:ascii="Arial" w:hAnsi="Arial" w:cs="Arial"/>
                <w:sz w:val="16"/>
                <w:szCs w:val="16"/>
                <w:lang w:val="en-US"/>
              </w:rPr>
              <w:t>815</w:t>
            </w:r>
          </w:p>
        </w:tc>
        <w:tc>
          <w:tcPr>
            <w:tcW w:w="1985" w:type="dxa"/>
            <w:vAlign w:val="bottom"/>
          </w:tcPr>
          <w:p w14:paraId="29079139" w14:textId="79ECECBC" w:rsidR="00165B13" w:rsidRPr="004E1D16" w:rsidRDefault="00513CCD" w:rsidP="00165B13">
            <w:pPr>
              <w:jc w:val="center"/>
              <w:rPr>
                <w:rFonts w:ascii="Arial" w:hAnsi="Arial" w:cs="Arial"/>
                <w:sz w:val="16"/>
                <w:szCs w:val="16"/>
                <w:cs/>
                <w:lang w:val="en-US"/>
              </w:rPr>
            </w:pPr>
            <w:r w:rsidRPr="004E1D16">
              <w:rPr>
                <w:rFonts w:ascii="Arial" w:hAnsi="Arial" w:cs="Arial"/>
                <w:sz w:val="16"/>
                <w:szCs w:val="16"/>
                <w:lang w:val="en-US"/>
              </w:rPr>
              <w:t>5 April</w:t>
            </w:r>
            <w:r w:rsidR="00165B13" w:rsidRPr="004E1D16">
              <w:rPr>
                <w:rFonts w:ascii="Arial" w:hAnsi="Arial" w:cs="Arial"/>
                <w:sz w:val="16"/>
                <w:szCs w:val="16"/>
                <w:lang w:val="en-US"/>
              </w:rPr>
              <w:t xml:space="preserve"> 2021</w:t>
            </w:r>
          </w:p>
        </w:tc>
        <w:tc>
          <w:tcPr>
            <w:tcW w:w="1440" w:type="dxa"/>
            <w:shd w:val="clear" w:color="auto" w:fill="FAFAFA"/>
            <w:vAlign w:val="bottom"/>
          </w:tcPr>
          <w:p w14:paraId="225B118C" w14:textId="39875B93" w:rsidR="00165B13" w:rsidRPr="004E1D16" w:rsidRDefault="00165B13" w:rsidP="00165B13">
            <w:pPr>
              <w:tabs>
                <w:tab w:val="decimal" w:pos="523"/>
              </w:tabs>
              <w:jc w:val="right"/>
              <w:rPr>
                <w:rFonts w:ascii="Arial" w:hAnsi="Arial" w:cs="Arial"/>
                <w:sz w:val="16"/>
                <w:szCs w:val="16"/>
                <w:lang w:val="en-US"/>
              </w:rPr>
            </w:pPr>
            <w:r w:rsidRPr="004E1D16">
              <w:rPr>
                <w:rFonts w:ascii="Arial" w:hAnsi="Arial" w:cs="Arial"/>
                <w:sz w:val="16"/>
                <w:szCs w:val="16"/>
                <w:lang w:val="en-US"/>
              </w:rPr>
              <w:t>-</w:t>
            </w:r>
          </w:p>
        </w:tc>
        <w:tc>
          <w:tcPr>
            <w:tcW w:w="1440" w:type="dxa"/>
            <w:shd w:val="clear" w:color="auto" w:fill="auto"/>
            <w:vAlign w:val="bottom"/>
          </w:tcPr>
          <w:p w14:paraId="1ABCF989" w14:textId="20F6BF35" w:rsidR="00165B13" w:rsidRPr="004E1D16" w:rsidRDefault="00165B13" w:rsidP="00165B13">
            <w:pPr>
              <w:tabs>
                <w:tab w:val="decimal" w:pos="523"/>
              </w:tabs>
              <w:jc w:val="right"/>
              <w:rPr>
                <w:rFonts w:ascii="Arial" w:hAnsi="Arial" w:cs="Arial"/>
                <w:sz w:val="16"/>
                <w:szCs w:val="16"/>
                <w:lang w:val="en-US"/>
              </w:rPr>
            </w:pPr>
            <w:r w:rsidRPr="004E1D16">
              <w:rPr>
                <w:rFonts w:ascii="Arial" w:hAnsi="Arial" w:cs="Arial"/>
                <w:sz w:val="16"/>
                <w:szCs w:val="16"/>
                <w:lang w:val="en-US"/>
              </w:rPr>
              <w:t>699.73</w:t>
            </w:r>
          </w:p>
        </w:tc>
        <w:tc>
          <w:tcPr>
            <w:tcW w:w="1440" w:type="dxa"/>
            <w:shd w:val="clear" w:color="auto" w:fill="FAFAFA"/>
            <w:vAlign w:val="bottom"/>
          </w:tcPr>
          <w:p w14:paraId="5EBDAFCB" w14:textId="351225A1"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w:t>
            </w:r>
          </w:p>
        </w:tc>
        <w:tc>
          <w:tcPr>
            <w:tcW w:w="1602" w:type="dxa"/>
            <w:shd w:val="clear" w:color="auto" w:fill="auto"/>
            <w:vAlign w:val="bottom"/>
          </w:tcPr>
          <w:p w14:paraId="2E0DF356" w14:textId="1BF5B813"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21,099.71</w:t>
            </w:r>
          </w:p>
        </w:tc>
      </w:tr>
      <w:tr w:rsidR="006701B7" w:rsidRPr="004E1D16" w14:paraId="6C7FC932" w14:textId="77777777" w:rsidTr="00165B13">
        <w:trPr>
          <w:cantSplit/>
          <w:trHeight w:val="284"/>
        </w:trPr>
        <w:tc>
          <w:tcPr>
            <w:tcW w:w="3468" w:type="dxa"/>
            <w:vAlign w:val="bottom"/>
          </w:tcPr>
          <w:p w14:paraId="05B6039E" w14:textId="77777777" w:rsidR="006701B7" w:rsidRPr="004E1D16" w:rsidRDefault="006701B7" w:rsidP="00345CDF">
            <w:pPr>
              <w:rPr>
                <w:rFonts w:ascii="Arial" w:hAnsi="Arial" w:cs="Arial"/>
                <w:sz w:val="16"/>
                <w:szCs w:val="16"/>
                <w:cs/>
              </w:rPr>
            </w:pPr>
          </w:p>
        </w:tc>
        <w:tc>
          <w:tcPr>
            <w:tcW w:w="1559" w:type="dxa"/>
            <w:vAlign w:val="bottom"/>
          </w:tcPr>
          <w:p w14:paraId="32B57EEB" w14:textId="77777777" w:rsidR="006701B7" w:rsidRPr="004E1D16" w:rsidRDefault="006701B7" w:rsidP="00345CDF">
            <w:pPr>
              <w:jc w:val="center"/>
              <w:rPr>
                <w:rFonts w:ascii="Arial" w:hAnsi="Arial" w:cs="Arial"/>
                <w:sz w:val="16"/>
                <w:szCs w:val="16"/>
                <w:lang w:val="en-US"/>
              </w:rPr>
            </w:pPr>
          </w:p>
        </w:tc>
        <w:tc>
          <w:tcPr>
            <w:tcW w:w="1559" w:type="dxa"/>
            <w:vAlign w:val="bottom"/>
          </w:tcPr>
          <w:p w14:paraId="77D2D1E3" w14:textId="77777777" w:rsidR="006701B7" w:rsidRPr="004E1D16" w:rsidRDefault="006701B7" w:rsidP="00345CDF">
            <w:pPr>
              <w:jc w:val="center"/>
              <w:rPr>
                <w:rFonts w:ascii="Arial" w:hAnsi="Arial" w:cs="Arial"/>
                <w:spacing w:val="-2"/>
                <w:sz w:val="16"/>
                <w:szCs w:val="16"/>
                <w:lang w:val="en-US"/>
              </w:rPr>
            </w:pPr>
          </w:p>
        </w:tc>
        <w:tc>
          <w:tcPr>
            <w:tcW w:w="1985" w:type="dxa"/>
            <w:vAlign w:val="bottom"/>
          </w:tcPr>
          <w:p w14:paraId="6DCAED78" w14:textId="77777777" w:rsidR="006701B7" w:rsidRPr="004E1D16" w:rsidRDefault="006701B7" w:rsidP="00345CDF">
            <w:pPr>
              <w:jc w:val="center"/>
              <w:rPr>
                <w:rFonts w:ascii="Arial" w:hAnsi="Arial" w:cs="Arial"/>
                <w:spacing w:val="-2"/>
                <w:sz w:val="16"/>
                <w:szCs w:val="16"/>
                <w:lang w:val="en-GB"/>
              </w:rPr>
            </w:pPr>
          </w:p>
        </w:tc>
        <w:tc>
          <w:tcPr>
            <w:tcW w:w="1440" w:type="dxa"/>
            <w:shd w:val="clear" w:color="auto" w:fill="FAFAFA"/>
            <w:vAlign w:val="bottom"/>
          </w:tcPr>
          <w:p w14:paraId="1D05061D"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auto"/>
            <w:vAlign w:val="bottom"/>
          </w:tcPr>
          <w:p w14:paraId="64C84134"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FAFAFA"/>
            <w:vAlign w:val="bottom"/>
          </w:tcPr>
          <w:p w14:paraId="717A4A58" w14:textId="77777777" w:rsidR="006701B7" w:rsidRPr="004E1D16" w:rsidRDefault="006701B7" w:rsidP="00345CDF">
            <w:pPr>
              <w:tabs>
                <w:tab w:val="decimal" w:pos="954"/>
              </w:tabs>
              <w:jc w:val="right"/>
              <w:rPr>
                <w:rFonts w:ascii="Arial" w:hAnsi="Arial" w:cs="Arial"/>
                <w:sz w:val="16"/>
                <w:szCs w:val="16"/>
                <w:cs/>
                <w:lang w:val="en-US"/>
              </w:rPr>
            </w:pPr>
          </w:p>
        </w:tc>
        <w:tc>
          <w:tcPr>
            <w:tcW w:w="1602" w:type="dxa"/>
            <w:shd w:val="clear" w:color="auto" w:fill="auto"/>
            <w:vAlign w:val="bottom"/>
          </w:tcPr>
          <w:p w14:paraId="7B8305BB" w14:textId="77777777" w:rsidR="006701B7" w:rsidRPr="004E1D16" w:rsidRDefault="006701B7" w:rsidP="00345CDF">
            <w:pPr>
              <w:tabs>
                <w:tab w:val="decimal" w:pos="954"/>
              </w:tabs>
              <w:jc w:val="right"/>
              <w:rPr>
                <w:rFonts w:ascii="Arial" w:hAnsi="Arial" w:cs="Arial"/>
                <w:sz w:val="16"/>
                <w:szCs w:val="16"/>
                <w:cs/>
                <w:lang w:val="en-US"/>
              </w:rPr>
            </w:pPr>
          </w:p>
        </w:tc>
      </w:tr>
      <w:tr w:rsidR="006701B7" w:rsidRPr="004E1D16" w14:paraId="4BAE2A8E" w14:textId="77777777" w:rsidTr="00165B13">
        <w:trPr>
          <w:cantSplit/>
          <w:trHeight w:val="284"/>
        </w:trPr>
        <w:tc>
          <w:tcPr>
            <w:tcW w:w="3468" w:type="dxa"/>
            <w:vAlign w:val="bottom"/>
          </w:tcPr>
          <w:p w14:paraId="7D568383" w14:textId="18C2EB37" w:rsidR="006701B7" w:rsidRPr="004E1D16" w:rsidRDefault="00461264" w:rsidP="00345CDF">
            <w:pPr>
              <w:rPr>
                <w:rFonts w:ascii="Arial" w:hAnsi="Arial" w:cs="Arial"/>
                <w:sz w:val="16"/>
                <w:szCs w:val="16"/>
                <w:lang w:val="en-GB"/>
              </w:rPr>
            </w:pPr>
            <w:r w:rsidRPr="004E1D16">
              <w:rPr>
                <w:rFonts w:ascii="Arial" w:hAnsi="Arial" w:cs="Arial"/>
                <w:sz w:val="16"/>
                <w:szCs w:val="16"/>
                <w:lang w:val="en-GB"/>
              </w:rPr>
              <w:t>Maturity date over 1 year</w:t>
            </w:r>
            <w:r w:rsidR="00D60C0E" w:rsidRPr="004E1D16">
              <w:rPr>
                <w:rFonts w:ascii="Arial" w:hAnsi="Arial" w:cs="Arial"/>
                <w:sz w:val="16"/>
                <w:szCs w:val="16"/>
                <w:lang w:val="en-GB"/>
              </w:rPr>
              <w:br/>
              <w:t xml:space="preserve">  </w:t>
            </w:r>
            <w:r w:rsidRPr="004E1D16">
              <w:rPr>
                <w:rFonts w:ascii="Arial" w:hAnsi="Arial" w:cs="Arial"/>
                <w:sz w:val="16"/>
                <w:szCs w:val="16"/>
                <w:lang w:val="en-GB"/>
              </w:rPr>
              <w:t xml:space="preserve"> but not exceeding 3 years</w:t>
            </w:r>
          </w:p>
        </w:tc>
        <w:tc>
          <w:tcPr>
            <w:tcW w:w="1559" w:type="dxa"/>
            <w:vAlign w:val="bottom"/>
          </w:tcPr>
          <w:p w14:paraId="7B003EA2" w14:textId="77777777" w:rsidR="006701B7" w:rsidRPr="004E1D16" w:rsidRDefault="006701B7" w:rsidP="00345CDF">
            <w:pPr>
              <w:jc w:val="center"/>
              <w:rPr>
                <w:rFonts w:ascii="Arial" w:hAnsi="Arial" w:cs="Arial"/>
                <w:sz w:val="16"/>
                <w:szCs w:val="16"/>
                <w:lang w:val="en-US"/>
              </w:rPr>
            </w:pPr>
          </w:p>
        </w:tc>
        <w:tc>
          <w:tcPr>
            <w:tcW w:w="1559" w:type="dxa"/>
            <w:vAlign w:val="bottom"/>
          </w:tcPr>
          <w:p w14:paraId="536FCB68" w14:textId="77777777" w:rsidR="006701B7" w:rsidRPr="004E1D16" w:rsidRDefault="006701B7" w:rsidP="00345CDF">
            <w:pPr>
              <w:jc w:val="center"/>
              <w:rPr>
                <w:rFonts w:ascii="Arial" w:hAnsi="Arial" w:cs="Arial"/>
                <w:spacing w:val="-2"/>
                <w:sz w:val="16"/>
                <w:szCs w:val="16"/>
                <w:lang w:val="en-US"/>
              </w:rPr>
            </w:pPr>
          </w:p>
        </w:tc>
        <w:tc>
          <w:tcPr>
            <w:tcW w:w="1985" w:type="dxa"/>
            <w:vAlign w:val="bottom"/>
          </w:tcPr>
          <w:p w14:paraId="02DB26AF" w14:textId="77777777" w:rsidR="006701B7" w:rsidRPr="004E1D16" w:rsidRDefault="006701B7" w:rsidP="00345CDF">
            <w:pPr>
              <w:jc w:val="center"/>
              <w:rPr>
                <w:rFonts w:ascii="Arial" w:hAnsi="Arial" w:cs="Arial"/>
                <w:spacing w:val="-2"/>
                <w:sz w:val="16"/>
                <w:szCs w:val="16"/>
                <w:cs/>
              </w:rPr>
            </w:pPr>
          </w:p>
        </w:tc>
        <w:tc>
          <w:tcPr>
            <w:tcW w:w="1440" w:type="dxa"/>
            <w:shd w:val="clear" w:color="auto" w:fill="FAFAFA"/>
            <w:vAlign w:val="bottom"/>
          </w:tcPr>
          <w:p w14:paraId="2C67A925"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auto"/>
            <w:vAlign w:val="bottom"/>
          </w:tcPr>
          <w:p w14:paraId="1FD0B24F"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FAFAFA"/>
            <w:vAlign w:val="bottom"/>
          </w:tcPr>
          <w:p w14:paraId="24553E38" w14:textId="77777777" w:rsidR="006701B7" w:rsidRPr="004E1D16" w:rsidRDefault="006701B7" w:rsidP="00345CDF">
            <w:pPr>
              <w:tabs>
                <w:tab w:val="decimal" w:pos="954"/>
              </w:tabs>
              <w:jc w:val="right"/>
              <w:rPr>
                <w:rFonts w:ascii="Arial" w:hAnsi="Arial" w:cs="Arial"/>
                <w:sz w:val="16"/>
                <w:szCs w:val="16"/>
                <w:cs/>
                <w:lang w:val="en-US"/>
              </w:rPr>
            </w:pPr>
          </w:p>
        </w:tc>
        <w:tc>
          <w:tcPr>
            <w:tcW w:w="1602" w:type="dxa"/>
            <w:shd w:val="clear" w:color="auto" w:fill="auto"/>
            <w:vAlign w:val="bottom"/>
          </w:tcPr>
          <w:p w14:paraId="7540A2B0" w14:textId="77777777" w:rsidR="006701B7" w:rsidRPr="004E1D16" w:rsidRDefault="006701B7" w:rsidP="00345CDF">
            <w:pPr>
              <w:tabs>
                <w:tab w:val="decimal" w:pos="954"/>
              </w:tabs>
              <w:jc w:val="right"/>
              <w:rPr>
                <w:rFonts w:ascii="Arial" w:hAnsi="Arial" w:cs="Arial"/>
                <w:sz w:val="16"/>
                <w:szCs w:val="16"/>
                <w:cs/>
                <w:lang w:val="en-US"/>
              </w:rPr>
            </w:pPr>
          </w:p>
        </w:tc>
      </w:tr>
      <w:tr w:rsidR="00165B13" w:rsidRPr="004E1D16" w14:paraId="1F325B7A" w14:textId="77777777" w:rsidTr="00165B13">
        <w:trPr>
          <w:cantSplit/>
          <w:trHeight w:val="284"/>
        </w:trPr>
        <w:tc>
          <w:tcPr>
            <w:tcW w:w="3468" w:type="dxa"/>
            <w:vAlign w:val="bottom"/>
          </w:tcPr>
          <w:p w14:paraId="73A363B9" w14:textId="5C4EDE93" w:rsidR="00165B13" w:rsidRPr="004E1D16" w:rsidRDefault="00165B13" w:rsidP="00165B13">
            <w:pPr>
              <w:ind w:left="319" w:hanging="156"/>
              <w:rPr>
                <w:rFonts w:ascii="Arial" w:hAnsi="Arial" w:cs="Arial"/>
                <w:sz w:val="16"/>
                <w:szCs w:val="16"/>
                <w:cs/>
              </w:rPr>
            </w:pPr>
            <w:r w:rsidRPr="004E1D16">
              <w:rPr>
                <w:rFonts w:ascii="Arial" w:hAnsi="Arial" w:cs="Arial"/>
                <w:sz w:val="16"/>
                <w:szCs w:val="16"/>
                <w:cs/>
                <w:lang w:val="en-US"/>
              </w:rPr>
              <w:t xml:space="preserve">- </w:t>
            </w:r>
            <w:r w:rsidRPr="004E1D16">
              <w:rPr>
                <w:rFonts w:ascii="Arial" w:hAnsi="Arial" w:cs="Arial"/>
                <w:sz w:val="16"/>
                <w:szCs w:val="16"/>
                <w:lang w:val="en-US"/>
              </w:rPr>
              <w:t xml:space="preserve">Debentures </w:t>
            </w:r>
            <w:r w:rsidR="00D60C0E" w:rsidRPr="004E1D16">
              <w:rPr>
                <w:rFonts w:ascii="Arial" w:hAnsi="Arial" w:cs="Arial"/>
                <w:sz w:val="16"/>
                <w:szCs w:val="16"/>
                <w:lang w:val="en-US"/>
              </w:rPr>
              <w:t>Baht</w:t>
            </w:r>
            <w:r w:rsidR="00B46B57" w:rsidRPr="004E1D16">
              <w:rPr>
                <w:rFonts w:ascii="Arial" w:hAnsi="Arial" w:cs="Arial"/>
                <w:sz w:val="16"/>
                <w:szCs w:val="16"/>
                <w:lang w:val="en-US"/>
              </w:rPr>
              <w:t xml:space="preserve"> </w:t>
            </w:r>
            <w:r w:rsidRPr="004E1D16">
              <w:rPr>
                <w:rFonts w:ascii="Arial" w:hAnsi="Arial" w:cs="Arial"/>
                <w:sz w:val="16"/>
                <w:szCs w:val="16"/>
                <w:lang w:val="en-US"/>
              </w:rPr>
              <w:t>15,000 million</w:t>
            </w:r>
          </w:p>
        </w:tc>
        <w:tc>
          <w:tcPr>
            <w:tcW w:w="1559" w:type="dxa"/>
            <w:vAlign w:val="bottom"/>
          </w:tcPr>
          <w:p w14:paraId="5E359DC0" w14:textId="77777777" w:rsidR="00165B13" w:rsidRPr="004E1D16" w:rsidRDefault="00165B13" w:rsidP="00165B13">
            <w:pPr>
              <w:jc w:val="center"/>
              <w:rPr>
                <w:rFonts w:ascii="Arial" w:hAnsi="Arial" w:cs="Arial"/>
                <w:sz w:val="16"/>
                <w:szCs w:val="16"/>
                <w:cs/>
              </w:rPr>
            </w:pPr>
            <w:r w:rsidRPr="004E1D16">
              <w:rPr>
                <w:rFonts w:ascii="Arial" w:hAnsi="Arial" w:cs="Arial"/>
                <w:sz w:val="16"/>
                <w:szCs w:val="16"/>
                <w:lang w:val="en-US"/>
              </w:rPr>
              <w:t>2.26</w:t>
            </w:r>
          </w:p>
        </w:tc>
        <w:tc>
          <w:tcPr>
            <w:tcW w:w="1559" w:type="dxa"/>
            <w:vAlign w:val="bottom"/>
          </w:tcPr>
          <w:p w14:paraId="49F1BE2B" w14:textId="77777777" w:rsidR="00165B13" w:rsidRPr="004E1D16" w:rsidRDefault="00165B13" w:rsidP="00165B13">
            <w:pPr>
              <w:jc w:val="center"/>
              <w:rPr>
                <w:rFonts w:ascii="Arial" w:hAnsi="Arial" w:cs="Arial"/>
                <w:sz w:val="16"/>
                <w:szCs w:val="16"/>
                <w:lang w:val="en-US"/>
              </w:rPr>
            </w:pPr>
            <w:r w:rsidRPr="004E1D16">
              <w:rPr>
                <w:rFonts w:ascii="Arial" w:hAnsi="Arial" w:cs="Arial"/>
                <w:sz w:val="16"/>
                <w:szCs w:val="16"/>
                <w:lang w:val="en-US"/>
              </w:rPr>
              <w:t>2</w:t>
            </w:r>
            <w:r w:rsidRPr="004E1D16">
              <w:rPr>
                <w:rFonts w:ascii="Arial" w:hAnsi="Arial" w:cs="Arial"/>
                <w:sz w:val="16"/>
                <w:szCs w:val="16"/>
                <w:lang w:val="en-GB"/>
              </w:rPr>
              <w:t>.314</w:t>
            </w:r>
          </w:p>
        </w:tc>
        <w:tc>
          <w:tcPr>
            <w:tcW w:w="1985" w:type="dxa"/>
            <w:vAlign w:val="bottom"/>
          </w:tcPr>
          <w:p w14:paraId="5A195548" w14:textId="030CB57B" w:rsidR="00165B13" w:rsidRPr="004E1D16" w:rsidRDefault="00513CCD" w:rsidP="00165B13">
            <w:pPr>
              <w:jc w:val="center"/>
              <w:rPr>
                <w:rFonts w:ascii="Arial" w:hAnsi="Arial" w:cs="Arial"/>
                <w:sz w:val="16"/>
                <w:szCs w:val="16"/>
                <w:cs/>
              </w:rPr>
            </w:pPr>
            <w:r w:rsidRPr="004E1D16">
              <w:rPr>
                <w:rFonts w:ascii="Arial" w:hAnsi="Arial" w:cs="Arial"/>
                <w:sz w:val="16"/>
                <w:szCs w:val="16"/>
                <w:lang w:val="en-US"/>
              </w:rPr>
              <w:t>19 June</w:t>
            </w:r>
            <w:r w:rsidR="00165B13" w:rsidRPr="004E1D16">
              <w:rPr>
                <w:rFonts w:ascii="Arial" w:hAnsi="Arial" w:cs="Arial"/>
                <w:sz w:val="16"/>
                <w:szCs w:val="16"/>
                <w:cs/>
                <w:lang w:val="en-US"/>
              </w:rPr>
              <w:t xml:space="preserve"> </w:t>
            </w:r>
            <w:r w:rsidR="00165B13" w:rsidRPr="004E1D16">
              <w:rPr>
                <w:rFonts w:ascii="Arial" w:hAnsi="Arial" w:cs="Arial"/>
                <w:sz w:val="16"/>
                <w:szCs w:val="16"/>
                <w:lang w:val="en-US"/>
              </w:rPr>
              <w:t>2022</w:t>
            </w:r>
          </w:p>
        </w:tc>
        <w:tc>
          <w:tcPr>
            <w:tcW w:w="1440" w:type="dxa"/>
            <w:shd w:val="clear" w:color="auto" w:fill="FAFAFA"/>
            <w:vAlign w:val="bottom"/>
          </w:tcPr>
          <w:p w14:paraId="18E986F2" w14:textId="35AF5A81" w:rsidR="00165B13" w:rsidRPr="004E1D16" w:rsidRDefault="00165B13" w:rsidP="00165B13">
            <w:pPr>
              <w:tabs>
                <w:tab w:val="decimal" w:pos="523"/>
              </w:tabs>
              <w:jc w:val="right"/>
              <w:rPr>
                <w:rFonts w:ascii="Arial" w:hAnsi="Arial" w:cs="Arial"/>
                <w:sz w:val="16"/>
                <w:szCs w:val="16"/>
                <w:cs/>
                <w:lang w:val="en-US"/>
              </w:rPr>
            </w:pPr>
            <w:r w:rsidRPr="004E1D16">
              <w:rPr>
                <w:rFonts w:ascii="Arial" w:hAnsi="Arial" w:cs="Arial"/>
                <w:sz w:val="16"/>
                <w:szCs w:val="16"/>
                <w:lang w:val="en-US"/>
              </w:rPr>
              <w:t>499.09</w:t>
            </w:r>
          </w:p>
        </w:tc>
        <w:tc>
          <w:tcPr>
            <w:tcW w:w="1440" w:type="dxa"/>
            <w:shd w:val="clear" w:color="auto" w:fill="auto"/>
            <w:vAlign w:val="bottom"/>
          </w:tcPr>
          <w:p w14:paraId="51EAB8F2" w14:textId="7D8D196A" w:rsidR="00165B13" w:rsidRPr="004E1D16" w:rsidRDefault="00165B13" w:rsidP="00165B13">
            <w:pPr>
              <w:tabs>
                <w:tab w:val="decimal" w:pos="523"/>
              </w:tabs>
              <w:jc w:val="right"/>
              <w:rPr>
                <w:rFonts w:ascii="Arial" w:hAnsi="Arial" w:cs="Arial"/>
                <w:sz w:val="16"/>
                <w:szCs w:val="16"/>
                <w:cs/>
                <w:lang w:val="en-US"/>
              </w:rPr>
            </w:pPr>
            <w:r w:rsidRPr="004E1D16">
              <w:rPr>
                <w:rFonts w:ascii="Arial" w:hAnsi="Arial" w:cs="Arial"/>
                <w:sz w:val="16"/>
                <w:szCs w:val="16"/>
                <w:lang w:val="en-US"/>
              </w:rPr>
              <w:t>496.95</w:t>
            </w:r>
          </w:p>
        </w:tc>
        <w:tc>
          <w:tcPr>
            <w:tcW w:w="1440" w:type="dxa"/>
            <w:shd w:val="clear" w:color="auto" w:fill="FAFAFA"/>
            <w:vAlign w:val="bottom"/>
          </w:tcPr>
          <w:p w14:paraId="34C5FD3F" w14:textId="2914F457" w:rsidR="00165B13" w:rsidRPr="004E1D16" w:rsidRDefault="00165B13" w:rsidP="00165B13">
            <w:pPr>
              <w:tabs>
                <w:tab w:val="decimal" w:pos="954"/>
              </w:tabs>
              <w:jc w:val="right"/>
              <w:rPr>
                <w:rFonts w:ascii="Arial" w:hAnsi="Arial" w:cs="Arial"/>
                <w:sz w:val="16"/>
                <w:szCs w:val="16"/>
                <w:cs/>
                <w:lang w:val="en-US"/>
              </w:rPr>
            </w:pPr>
            <w:r w:rsidRPr="004E1D16">
              <w:rPr>
                <w:rFonts w:ascii="Arial" w:hAnsi="Arial" w:cs="Arial"/>
                <w:sz w:val="16"/>
                <w:szCs w:val="16"/>
                <w:lang w:val="en-US"/>
              </w:rPr>
              <w:t>14,991.05</w:t>
            </w:r>
          </w:p>
        </w:tc>
        <w:tc>
          <w:tcPr>
            <w:tcW w:w="1602" w:type="dxa"/>
            <w:shd w:val="clear" w:color="auto" w:fill="auto"/>
            <w:vAlign w:val="bottom"/>
          </w:tcPr>
          <w:p w14:paraId="2A9131DB" w14:textId="0E9B8B70" w:rsidR="00165B13" w:rsidRPr="004E1D16" w:rsidRDefault="00165B13" w:rsidP="00165B13">
            <w:pPr>
              <w:tabs>
                <w:tab w:val="decimal" w:pos="1224"/>
              </w:tabs>
              <w:jc w:val="right"/>
              <w:rPr>
                <w:rFonts w:ascii="Arial" w:hAnsi="Arial" w:cs="Arial"/>
                <w:sz w:val="16"/>
                <w:szCs w:val="16"/>
                <w:cs/>
                <w:lang w:val="en-US"/>
              </w:rPr>
            </w:pPr>
            <w:r w:rsidRPr="004E1D16">
              <w:rPr>
                <w:rFonts w:ascii="Arial" w:hAnsi="Arial" w:cs="Arial"/>
                <w:sz w:val="16"/>
                <w:szCs w:val="16"/>
                <w:lang w:val="en-US"/>
              </w:rPr>
              <w:t>14,984.94</w:t>
            </w:r>
          </w:p>
        </w:tc>
      </w:tr>
      <w:tr w:rsidR="006701B7" w:rsidRPr="004E1D16" w14:paraId="055B1637" w14:textId="77777777" w:rsidTr="00165B13">
        <w:trPr>
          <w:cantSplit/>
          <w:trHeight w:val="284"/>
        </w:trPr>
        <w:tc>
          <w:tcPr>
            <w:tcW w:w="3468" w:type="dxa"/>
            <w:vAlign w:val="bottom"/>
          </w:tcPr>
          <w:p w14:paraId="69EC24A5" w14:textId="77777777" w:rsidR="006701B7" w:rsidRPr="004E1D16" w:rsidRDefault="006701B7" w:rsidP="00345CDF">
            <w:pPr>
              <w:ind w:left="253" w:hanging="253"/>
              <w:rPr>
                <w:rFonts w:ascii="Arial" w:hAnsi="Arial" w:cs="Arial"/>
                <w:sz w:val="16"/>
                <w:szCs w:val="16"/>
                <w:cs/>
              </w:rPr>
            </w:pPr>
          </w:p>
        </w:tc>
        <w:tc>
          <w:tcPr>
            <w:tcW w:w="1559" w:type="dxa"/>
            <w:vAlign w:val="bottom"/>
          </w:tcPr>
          <w:p w14:paraId="2346B92A" w14:textId="77777777" w:rsidR="006701B7" w:rsidRPr="004E1D16" w:rsidRDefault="006701B7" w:rsidP="00345CDF">
            <w:pPr>
              <w:jc w:val="center"/>
              <w:rPr>
                <w:rFonts w:ascii="Arial" w:hAnsi="Arial" w:cs="Arial"/>
                <w:sz w:val="16"/>
                <w:szCs w:val="16"/>
                <w:cs/>
              </w:rPr>
            </w:pPr>
          </w:p>
        </w:tc>
        <w:tc>
          <w:tcPr>
            <w:tcW w:w="1559" w:type="dxa"/>
            <w:vAlign w:val="bottom"/>
          </w:tcPr>
          <w:p w14:paraId="6B3A5752" w14:textId="77777777" w:rsidR="006701B7" w:rsidRPr="004E1D16" w:rsidRDefault="006701B7" w:rsidP="00345CDF">
            <w:pPr>
              <w:jc w:val="center"/>
              <w:rPr>
                <w:rFonts w:ascii="Arial" w:hAnsi="Arial" w:cs="Arial"/>
                <w:sz w:val="16"/>
                <w:szCs w:val="16"/>
                <w:lang w:val="en-US"/>
              </w:rPr>
            </w:pPr>
          </w:p>
        </w:tc>
        <w:tc>
          <w:tcPr>
            <w:tcW w:w="1985" w:type="dxa"/>
            <w:vAlign w:val="bottom"/>
          </w:tcPr>
          <w:p w14:paraId="3834E78A" w14:textId="77777777" w:rsidR="006701B7" w:rsidRPr="004E1D16" w:rsidRDefault="006701B7" w:rsidP="00345CDF">
            <w:pPr>
              <w:jc w:val="center"/>
              <w:rPr>
                <w:rFonts w:ascii="Arial" w:hAnsi="Arial" w:cs="Arial"/>
                <w:sz w:val="16"/>
                <w:szCs w:val="16"/>
                <w:cs/>
              </w:rPr>
            </w:pPr>
          </w:p>
        </w:tc>
        <w:tc>
          <w:tcPr>
            <w:tcW w:w="1440" w:type="dxa"/>
            <w:shd w:val="clear" w:color="auto" w:fill="FAFAFA"/>
            <w:vAlign w:val="bottom"/>
          </w:tcPr>
          <w:p w14:paraId="60A3719F"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auto"/>
            <w:vAlign w:val="bottom"/>
          </w:tcPr>
          <w:p w14:paraId="794ACE74"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FAFAFA"/>
            <w:vAlign w:val="bottom"/>
          </w:tcPr>
          <w:p w14:paraId="45DF3559" w14:textId="77777777" w:rsidR="006701B7" w:rsidRPr="004E1D16" w:rsidRDefault="006701B7" w:rsidP="00345CDF">
            <w:pPr>
              <w:tabs>
                <w:tab w:val="decimal" w:pos="954"/>
              </w:tabs>
              <w:jc w:val="right"/>
              <w:rPr>
                <w:rFonts w:ascii="Arial" w:hAnsi="Arial" w:cs="Arial"/>
                <w:sz w:val="16"/>
                <w:szCs w:val="16"/>
                <w:cs/>
                <w:lang w:val="en-US"/>
              </w:rPr>
            </w:pPr>
          </w:p>
        </w:tc>
        <w:tc>
          <w:tcPr>
            <w:tcW w:w="1602" w:type="dxa"/>
            <w:shd w:val="clear" w:color="auto" w:fill="auto"/>
            <w:vAlign w:val="bottom"/>
          </w:tcPr>
          <w:p w14:paraId="1F0E5EE4" w14:textId="77777777" w:rsidR="006701B7" w:rsidRPr="004E1D16" w:rsidRDefault="006701B7" w:rsidP="00345CDF">
            <w:pPr>
              <w:tabs>
                <w:tab w:val="decimal" w:pos="954"/>
              </w:tabs>
              <w:jc w:val="right"/>
              <w:rPr>
                <w:rFonts w:ascii="Arial" w:hAnsi="Arial" w:cs="Arial"/>
                <w:sz w:val="16"/>
                <w:szCs w:val="16"/>
                <w:cs/>
                <w:lang w:val="en-US"/>
              </w:rPr>
            </w:pPr>
          </w:p>
        </w:tc>
      </w:tr>
      <w:tr w:rsidR="006701B7" w:rsidRPr="004E1D16" w14:paraId="4ED8512E" w14:textId="77777777" w:rsidTr="00165B13">
        <w:trPr>
          <w:cantSplit/>
          <w:trHeight w:val="284"/>
        </w:trPr>
        <w:tc>
          <w:tcPr>
            <w:tcW w:w="3468" w:type="dxa"/>
            <w:vAlign w:val="bottom"/>
          </w:tcPr>
          <w:p w14:paraId="126FF71A" w14:textId="22B6E2C3" w:rsidR="006701B7" w:rsidRPr="004E1D16" w:rsidRDefault="00461264" w:rsidP="00345CDF">
            <w:pPr>
              <w:ind w:left="253" w:hanging="253"/>
              <w:rPr>
                <w:rFonts w:ascii="Arial" w:hAnsi="Arial" w:cs="Arial"/>
                <w:sz w:val="16"/>
                <w:szCs w:val="16"/>
                <w:cs/>
              </w:rPr>
            </w:pPr>
            <w:r w:rsidRPr="004E1D16">
              <w:rPr>
                <w:rFonts w:ascii="Arial" w:hAnsi="Arial" w:cs="Arial"/>
                <w:sz w:val="16"/>
                <w:szCs w:val="16"/>
                <w:cs/>
              </w:rPr>
              <w:t>Maturity date over 5 years</w:t>
            </w:r>
          </w:p>
        </w:tc>
        <w:tc>
          <w:tcPr>
            <w:tcW w:w="1559" w:type="dxa"/>
            <w:vAlign w:val="bottom"/>
          </w:tcPr>
          <w:p w14:paraId="6C675FFB" w14:textId="77777777" w:rsidR="006701B7" w:rsidRPr="004E1D16" w:rsidRDefault="006701B7" w:rsidP="00345CDF">
            <w:pPr>
              <w:jc w:val="center"/>
              <w:rPr>
                <w:rFonts w:ascii="Arial" w:hAnsi="Arial" w:cs="Arial"/>
                <w:sz w:val="16"/>
                <w:szCs w:val="16"/>
                <w:cs/>
              </w:rPr>
            </w:pPr>
          </w:p>
        </w:tc>
        <w:tc>
          <w:tcPr>
            <w:tcW w:w="1559" w:type="dxa"/>
            <w:vAlign w:val="bottom"/>
          </w:tcPr>
          <w:p w14:paraId="54DA2195" w14:textId="77777777" w:rsidR="006701B7" w:rsidRPr="004E1D16" w:rsidRDefault="006701B7" w:rsidP="00345CDF">
            <w:pPr>
              <w:jc w:val="center"/>
              <w:rPr>
                <w:rFonts w:ascii="Arial" w:hAnsi="Arial" w:cs="Arial"/>
                <w:sz w:val="16"/>
                <w:szCs w:val="16"/>
                <w:lang w:val="en-US"/>
              </w:rPr>
            </w:pPr>
          </w:p>
        </w:tc>
        <w:tc>
          <w:tcPr>
            <w:tcW w:w="1985" w:type="dxa"/>
            <w:vAlign w:val="bottom"/>
          </w:tcPr>
          <w:p w14:paraId="4F4745A4" w14:textId="77777777" w:rsidR="006701B7" w:rsidRPr="004E1D16" w:rsidRDefault="006701B7" w:rsidP="00345CDF">
            <w:pPr>
              <w:jc w:val="center"/>
              <w:rPr>
                <w:rFonts w:ascii="Arial" w:hAnsi="Arial" w:cs="Arial"/>
                <w:sz w:val="16"/>
                <w:szCs w:val="16"/>
                <w:cs/>
              </w:rPr>
            </w:pPr>
          </w:p>
        </w:tc>
        <w:tc>
          <w:tcPr>
            <w:tcW w:w="1440" w:type="dxa"/>
            <w:shd w:val="clear" w:color="auto" w:fill="FAFAFA"/>
            <w:vAlign w:val="bottom"/>
          </w:tcPr>
          <w:p w14:paraId="7C478FB9"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auto"/>
            <w:vAlign w:val="bottom"/>
          </w:tcPr>
          <w:p w14:paraId="6061A2AB" w14:textId="77777777" w:rsidR="006701B7" w:rsidRPr="004E1D16" w:rsidRDefault="006701B7" w:rsidP="00345CDF">
            <w:pPr>
              <w:tabs>
                <w:tab w:val="decimal" w:pos="523"/>
              </w:tabs>
              <w:jc w:val="right"/>
              <w:rPr>
                <w:rFonts w:ascii="Arial" w:hAnsi="Arial" w:cs="Arial"/>
                <w:sz w:val="16"/>
                <w:szCs w:val="16"/>
                <w:cs/>
                <w:lang w:val="en-US"/>
              </w:rPr>
            </w:pPr>
          </w:p>
        </w:tc>
        <w:tc>
          <w:tcPr>
            <w:tcW w:w="1440" w:type="dxa"/>
            <w:shd w:val="clear" w:color="auto" w:fill="FAFAFA"/>
            <w:vAlign w:val="bottom"/>
          </w:tcPr>
          <w:p w14:paraId="1CAA5AB5" w14:textId="77777777" w:rsidR="006701B7" w:rsidRPr="004E1D16" w:rsidRDefault="006701B7" w:rsidP="00345CDF">
            <w:pPr>
              <w:tabs>
                <w:tab w:val="decimal" w:pos="954"/>
              </w:tabs>
              <w:jc w:val="right"/>
              <w:rPr>
                <w:rFonts w:ascii="Arial" w:hAnsi="Arial" w:cs="Arial"/>
                <w:sz w:val="16"/>
                <w:szCs w:val="16"/>
                <w:cs/>
                <w:lang w:val="en-US"/>
              </w:rPr>
            </w:pPr>
          </w:p>
        </w:tc>
        <w:tc>
          <w:tcPr>
            <w:tcW w:w="1602" w:type="dxa"/>
            <w:shd w:val="clear" w:color="auto" w:fill="auto"/>
            <w:vAlign w:val="bottom"/>
          </w:tcPr>
          <w:p w14:paraId="4E668A66" w14:textId="77777777" w:rsidR="006701B7" w:rsidRPr="004E1D16" w:rsidRDefault="006701B7" w:rsidP="00345CDF">
            <w:pPr>
              <w:tabs>
                <w:tab w:val="decimal" w:pos="954"/>
              </w:tabs>
              <w:jc w:val="right"/>
              <w:rPr>
                <w:rFonts w:ascii="Arial" w:hAnsi="Arial" w:cs="Arial"/>
                <w:sz w:val="16"/>
                <w:szCs w:val="16"/>
                <w:cs/>
                <w:lang w:val="en-US"/>
              </w:rPr>
            </w:pPr>
          </w:p>
        </w:tc>
      </w:tr>
      <w:tr w:rsidR="00165B13" w:rsidRPr="004E1D16" w14:paraId="34A6C5D4" w14:textId="77777777" w:rsidTr="00165B13">
        <w:trPr>
          <w:cantSplit/>
          <w:trHeight w:val="284"/>
        </w:trPr>
        <w:tc>
          <w:tcPr>
            <w:tcW w:w="3468" w:type="dxa"/>
            <w:vAlign w:val="bottom"/>
          </w:tcPr>
          <w:p w14:paraId="5BAF41A7" w14:textId="50865C93" w:rsidR="00165B13" w:rsidRPr="004E1D16" w:rsidRDefault="00165B13" w:rsidP="00165B13">
            <w:pPr>
              <w:ind w:left="253" w:hanging="90"/>
              <w:rPr>
                <w:rFonts w:ascii="Arial" w:hAnsi="Arial" w:cs="Arial"/>
                <w:sz w:val="16"/>
                <w:szCs w:val="16"/>
                <w:cs/>
              </w:rPr>
            </w:pPr>
            <w:r w:rsidRPr="004E1D16">
              <w:rPr>
                <w:rFonts w:ascii="Arial" w:hAnsi="Arial" w:cs="Arial"/>
                <w:sz w:val="16"/>
                <w:szCs w:val="16"/>
                <w:cs/>
              </w:rPr>
              <w:t xml:space="preserve">- </w:t>
            </w:r>
            <w:r w:rsidRPr="004E1D16">
              <w:rPr>
                <w:rFonts w:ascii="Arial" w:hAnsi="Arial" w:cs="Arial"/>
                <w:sz w:val="16"/>
                <w:szCs w:val="16"/>
                <w:lang w:val="en-US"/>
              </w:rPr>
              <w:t>Debentures Baht 11,400 million</w:t>
            </w:r>
          </w:p>
        </w:tc>
        <w:tc>
          <w:tcPr>
            <w:tcW w:w="1559" w:type="dxa"/>
            <w:vAlign w:val="bottom"/>
          </w:tcPr>
          <w:p w14:paraId="6D768BBE" w14:textId="77777777" w:rsidR="00165B13" w:rsidRPr="004E1D16" w:rsidRDefault="00165B13" w:rsidP="00165B13">
            <w:pPr>
              <w:jc w:val="center"/>
              <w:rPr>
                <w:rFonts w:ascii="Arial" w:hAnsi="Arial" w:cs="Arial"/>
                <w:sz w:val="16"/>
                <w:szCs w:val="16"/>
                <w:lang w:val="en-GB"/>
              </w:rPr>
            </w:pPr>
            <w:r w:rsidRPr="004E1D16">
              <w:rPr>
                <w:rFonts w:ascii="Arial" w:hAnsi="Arial" w:cs="Arial"/>
                <w:sz w:val="16"/>
                <w:szCs w:val="16"/>
                <w:lang w:val="en-US"/>
              </w:rPr>
              <w:t>4</w:t>
            </w:r>
            <w:r w:rsidRPr="004E1D16">
              <w:rPr>
                <w:rFonts w:ascii="Arial" w:hAnsi="Arial" w:cs="Arial"/>
                <w:sz w:val="16"/>
                <w:szCs w:val="16"/>
                <w:lang w:val="en-GB"/>
              </w:rPr>
              <w:t>.</w:t>
            </w:r>
            <w:r w:rsidRPr="004E1D16">
              <w:rPr>
                <w:rFonts w:ascii="Arial" w:hAnsi="Arial" w:cs="Arial"/>
                <w:sz w:val="16"/>
                <w:szCs w:val="16"/>
                <w:lang w:val="en-US"/>
              </w:rPr>
              <w:t>82</w:t>
            </w:r>
          </w:p>
        </w:tc>
        <w:tc>
          <w:tcPr>
            <w:tcW w:w="1559" w:type="dxa"/>
            <w:vAlign w:val="bottom"/>
          </w:tcPr>
          <w:p w14:paraId="77DBDD53" w14:textId="77777777" w:rsidR="00165B13" w:rsidRPr="004E1D16" w:rsidRDefault="00165B13" w:rsidP="00165B13">
            <w:pPr>
              <w:jc w:val="center"/>
              <w:rPr>
                <w:rFonts w:ascii="Arial" w:hAnsi="Arial" w:cs="Arial"/>
                <w:sz w:val="16"/>
                <w:szCs w:val="16"/>
                <w:lang w:val="en-GB"/>
              </w:rPr>
            </w:pPr>
            <w:r w:rsidRPr="004E1D16">
              <w:rPr>
                <w:rFonts w:ascii="Arial" w:hAnsi="Arial" w:cs="Arial"/>
                <w:sz w:val="16"/>
                <w:szCs w:val="16"/>
                <w:lang w:val="en-US"/>
              </w:rPr>
              <w:t>4</w:t>
            </w:r>
            <w:r w:rsidRPr="004E1D16">
              <w:rPr>
                <w:rFonts w:ascii="Arial" w:hAnsi="Arial" w:cs="Arial"/>
                <w:sz w:val="16"/>
                <w:szCs w:val="16"/>
                <w:lang w:val="en-GB"/>
              </w:rPr>
              <w:t>.</w:t>
            </w:r>
            <w:r w:rsidRPr="004E1D16">
              <w:rPr>
                <w:rFonts w:ascii="Arial" w:hAnsi="Arial" w:cs="Arial"/>
                <w:sz w:val="16"/>
                <w:szCs w:val="16"/>
                <w:lang w:val="en-US"/>
              </w:rPr>
              <w:t>89</w:t>
            </w:r>
          </w:p>
        </w:tc>
        <w:tc>
          <w:tcPr>
            <w:tcW w:w="1985" w:type="dxa"/>
            <w:vAlign w:val="bottom"/>
          </w:tcPr>
          <w:p w14:paraId="48C6A92C" w14:textId="1B149D4D" w:rsidR="00165B13" w:rsidRPr="004E1D16" w:rsidRDefault="00513CCD" w:rsidP="00165B13">
            <w:pPr>
              <w:jc w:val="center"/>
              <w:rPr>
                <w:rFonts w:ascii="Arial" w:hAnsi="Arial" w:cs="Arial"/>
                <w:sz w:val="16"/>
                <w:szCs w:val="16"/>
                <w:cs/>
                <w:lang w:val="en-US"/>
              </w:rPr>
            </w:pPr>
            <w:r w:rsidRPr="004E1D16">
              <w:rPr>
                <w:rFonts w:ascii="Arial" w:hAnsi="Arial" w:cs="Arial"/>
                <w:sz w:val="16"/>
                <w:szCs w:val="16"/>
                <w:lang w:val="en-US"/>
              </w:rPr>
              <w:t xml:space="preserve">6 </w:t>
            </w:r>
            <w:r w:rsidR="00165B13" w:rsidRPr="004E1D16">
              <w:rPr>
                <w:rFonts w:ascii="Arial" w:hAnsi="Arial" w:cs="Arial"/>
                <w:sz w:val="16"/>
                <w:szCs w:val="16"/>
                <w:lang w:val="en-US"/>
              </w:rPr>
              <w:t>June</w:t>
            </w:r>
            <w:r w:rsidR="00165B13" w:rsidRPr="004E1D16">
              <w:rPr>
                <w:rFonts w:ascii="Arial" w:hAnsi="Arial" w:cs="Arial"/>
                <w:sz w:val="16"/>
                <w:szCs w:val="16"/>
                <w:cs/>
                <w:lang w:val="en-US"/>
              </w:rPr>
              <w:t xml:space="preserve"> </w:t>
            </w:r>
            <w:r w:rsidR="00165B13" w:rsidRPr="004E1D16">
              <w:rPr>
                <w:rFonts w:ascii="Arial" w:hAnsi="Arial" w:cs="Arial"/>
                <w:sz w:val="16"/>
                <w:szCs w:val="16"/>
                <w:lang w:val="en-US"/>
              </w:rPr>
              <w:t>2029</w:t>
            </w:r>
          </w:p>
        </w:tc>
        <w:tc>
          <w:tcPr>
            <w:tcW w:w="1440" w:type="dxa"/>
            <w:shd w:val="clear" w:color="auto" w:fill="FAFAFA"/>
            <w:vAlign w:val="bottom"/>
          </w:tcPr>
          <w:p w14:paraId="0854C5BE" w14:textId="0A4CAB5D" w:rsidR="00165B13" w:rsidRPr="004E1D16" w:rsidRDefault="00165B13" w:rsidP="00165B13">
            <w:pPr>
              <w:tabs>
                <w:tab w:val="decimal" w:pos="523"/>
              </w:tabs>
              <w:jc w:val="right"/>
              <w:rPr>
                <w:rFonts w:ascii="Arial" w:hAnsi="Arial" w:cs="Arial"/>
                <w:sz w:val="16"/>
                <w:szCs w:val="16"/>
                <w:lang w:val="en-GB"/>
              </w:rPr>
            </w:pPr>
            <w:r w:rsidRPr="004E1D16">
              <w:rPr>
                <w:rFonts w:ascii="Arial" w:hAnsi="Arial" w:cs="Arial"/>
                <w:sz w:val="16"/>
                <w:szCs w:val="16"/>
                <w:lang w:val="en-GB"/>
              </w:rPr>
              <w:t>379.26</w:t>
            </w:r>
          </w:p>
        </w:tc>
        <w:tc>
          <w:tcPr>
            <w:tcW w:w="1440" w:type="dxa"/>
            <w:shd w:val="clear" w:color="auto" w:fill="auto"/>
            <w:vAlign w:val="bottom"/>
          </w:tcPr>
          <w:p w14:paraId="3732CBD0" w14:textId="2BCC4882" w:rsidR="00165B13" w:rsidRPr="004E1D16" w:rsidRDefault="00165B13" w:rsidP="00165B13">
            <w:pPr>
              <w:tabs>
                <w:tab w:val="decimal" w:pos="523"/>
              </w:tabs>
              <w:jc w:val="right"/>
              <w:rPr>
                <w:rFonts w:ascii="Arial" w:hAnsi="Arial" w:cs="Arial"/>
                <w:sz w:val="16"/>
                <w:szCs w:val="16"/>
                <w:lang w:val="en-GB"/>
              </w:rPr>
            </w:pPr>
            <w:r w:rsidRPr="004E1D16">
              <w:rPr>
                <w:rFonts w:ascii="Arial" w:hAnsi="Arial" w:cs="Arial"/>
                <w:sz w:val="16"/>
                <w:szCs w:val="16"/>
                <w:lang w:val="en-GB"/>
              </w:rPr>
              <w:t>377.76</w:t>
            </w:r>
          </w:p>
        </w:tc>
        <w:tc>
          <w:tcPr>
            <w:tcW w:w="1440" w:type="dxa"/>
            <w:shd w:val="clear" w:color="auto" w:fill="FAFAFA"/>
            <w:vAlign w:val="bottom"/>
          </w:tcPr>
          <w:p w14:paraId="32C1B079" w14:textId="5706641D"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11,391.98</w:t>
            </w:r>
          </w:p>
        </w:tc>
        <w:tc>
          <w:tcPr>
            <w:tcW w:w="1602" w:type="dxa"/>
            <w:shd w:val="clear" w:color="auto" w:fill="auto"/>
            <w:vAlign w:val="bottom"/>
          </w:tcPr>
          <w:p w14:paraId="4B9BD77D" w14:textId="27598EA2"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11,391.04</w:t>
            </w:r>
          </w:p>
        </w:tc>
      </w:tr>
      <w:tr w:rsidR="00165B13" w:rsidRPr="004E1D16" w14:paraId="0DD000EF" w14:textId="77777777" w:rsidTr="00165B13">
        <w:trPr>
          <w:cantSplit/>
          <w:trHeight w:val="284"/>
        </w:trPr>
        <w:tc>
          <w:tcPr>
            <w:tcW w:w="3468" w:type="dxa"/>
            <w:vAlign w:val="bottom"/>
          </w:tcPr>
          <w:p w14:paraId="7D0033AC" w14:textId="5704ECC0" w:rsidR="00165B13" w:rsidRPr="004E1D16" w:rsidRDefault="00165B13" w:rsidP="00165B13">
            <w:pPr>
              <w:ind w:left="253" w:hanging="90"/>
              <w:rPr>
                <w:rFonts w:ascii="Arial" w:hAnsi="Arial" w:cs="Arial"/>
                <w:sz w:val="16"/>
                <w:szCs w:val="16"/>
                <w:cs/>
              </w:rPr>
            </w:pPr>
            <w:r w:rsidRPr="004E1D16">
              <w:rPr>
                <w:rFonts w:ascii="Arial" w:hAnsi="Arial" w:cs="Arial"/>
                <w:sz w:val="16"/>
                <w:szCs w:val="16"/>
                <w:cs/>
              </w:rPr>
              <w:t xml:space="preserve">- </w:t>
            </w:r>
            <w:r w:rsidRPr="004E1D16">
              <w:rPr>
                <w:rFonts w:ascii="Arial" w:hAnsi="Arial" w:cs="Arial"/>
                <w:sz w:val="16"/>
                <w:szCs w:val="16"/>
                <w:lang w:val="en-US"/>
              </w:rPr>
              <w:t>Debentures US Dollar 500 million</w:t>
            </w:r>
          </w:p>
        </w:tc>
        <w:tc>
          <w:tcPr>
            <w:tcW w:w="1559" w:type="dxa"/>
            <w:vAlign w:val="bottom"/>
          </w:tcPr>
          <w:p w14:paraId="0BCB4FA3" w14:textId="77777777" w:rsidR="00165B13" w:rsidRPr="004E1D16" w:rsidRDefault="00165B13" w:rsidP="00165B13">
            <w:pPr>
              <w:jc w:val="center"/>
              <w:rPr>
                <w:rFonts w:ascii="Arial" w:hAnsi="Arial" w:cs="Arial"/>
                <w:sz w:val="16"/>
                <w:szCs w:val="16"/>
                <w:lang w:val="en-GB"/>
              </w:rPr>
            </w:pPr>
            <w:r w:rsidRPr="004E1D16">
              <w:rPr>
                <w:rFonts w:ascii="Arial" w:hAnsi="Arial" w:cs="Arial"/>
                <w:sz w:val="16"/>
                <w:szCs w:val="16"/>
                <w:lang w:val="en-US"/>
              </w:rPr>
              <w:t>2.587</w:t>
            </w:r>
          </w:p>
        </w:tc>
        <w:tc>
          <w:tcPr>
            <w:tcW w:w="1559" w:type="dxa"/>
            <w:vAlign w:val="bottom"/>
          </w:tcPr>
          <w:p w14:paraId="11BAE753" w14:textId="20FA162C" w:rsidR="00165B13" w:rsidRPr="004E1D16" w:rsidRDefault="00165B13" w:rsidP="00165B13">
            <w:pPr>
              <w:jc w:val="center"/>
              <w:rPr>
                <w:rFonts w:ascii="Arial" w:hAnsi="Arial" w:cs="Arial"/>
                <w:sz w:val="16"/>
                <w:szCs w:val="16"/>
                <w:lang w:val="en-GB"/>
              </w:rPr>
            </w:pPr>
            <w:r w:rsidRPr="004E1D16">
              <w:rPr>
                <w:rFonts w:ascii="Arial" w:hAnsi="Arial" w:cs="Arial"/>
                <w:sz w:val="16"/>
                <w:szCs w:val="16"/>
                <w:lang w:val="en-GB"/>
              </w:rPr>
              <w:t>2.637</w:t>
            </w:r>
          </w:p>
        </w:tc>
        <w:tc>
          <w:tcPr>
            <w:tcW w:w="1985" w:type="dxa"/>
            <w:vAlign w:val="bottom"/>
          </w:tcPr>
          <w:p w14:paraId="4A491D17" w14:textId="5EED766C" w:rsidR="00165B13" w:rsidRPr="004E1D16" w:rsidRDefault="00513CCD" w:rsidP="00165B13">
            <w:pPr>
              <w:jc w:val="center"/>
              <w:rPr>
                <w:rFonts w:ascii="Arial" w:hAnsi="Arial" w:cs="Arial"/>
                <w:sz w:val="16"/>
                <w:szCs w:val="16"/>
                <w:cs/>
                <w:lang w:val="en-US"/>
              </w:rPr>
            </w:pPr>
            <w:r w:rsidRPr="004E1D16">
              <w:rPr>
                <w:rFonts w:ascii="Arial" w:hAnsi="Arial" w:cs="Arial"/>
                <w:sz w:val="16"/>
                <w:szCs w:val="16"/>
                <w:lang w:val="en-US"/>
              </w:rPr>
              <w:t xml:space="preserve">10 </w:t>
            </w:r>
            <w:r w:rsidR="00165B13" w:rsidRPr="004E1D16">
              <w:rPr>
                <w:rFonts w:ascii="Arial" w:hAnsi="Arial" w:cs="Arial"/>
                <w:sz w:val="16"/>
                <w:szCs w:val="16"/>
                <w:lang w:val="en-US"/>
              </w:rPr>
              <w:t>June</w:t>
            </w:r>
            <w:r w:rsidR="00165B13" w:rsidRPr="004E1D16">
              <w:rPr>
                <w:rFonts w:ascii="Arial" w:hAnsi="Arial" w:cs="Arial"/>
                <w:sz w:val="16"/>
                <w:szCs w:val="16"/>
                <w:cs/>
                <w:lang w:val="en-US"/>
              </w:rPr>
              <w:t xml:space="preserve"> </w:t>
            </w:r>
            <w:r w:rsidR="00165B13" w:rsidRPr="004E1D16">
              <w:rPr>
                <w:rFonts w:ascii="Arial" w:hAnsi="Arial" w:cs="Arial"/>
                <w:sz w:val="16"/>
                <w:szCs w:val="16"/>
                <w:lang w:val="en-US"/>
              </w:rPr>
              <w:t>2027</w:t>
            </w:r>
          </w:p>
        </w:tc>
        <w:tc>
          <w:tcPr>
            <w:tcW w:w="1440" w:type="dxa"/>
            <w:shd w:val="clear" w:color="auto" w:fill="FAFAFA"/>
            <w:vAlign w:val="bottom"/>
          </w:tcPr>
          <w:p w14:paraId="71EDCF33" w14:textId="31C1A16A" w:rsidR="00165B13" w:rsidRPr="004E1D16" w:rsidRDefault="00165B13" w:rsidP="00165B13">
            <w:pPr>
              <w:tabs>
                <w:tab w:val="decimal" w:pos="523"/>
              </w:tabs>
              <w:jc w:val="right"/>
              <w:rPr>
                <w:rFonts w:ascii="Arial" w:hAnsi="Arial" w:cs="Arial"/>
                <w:sz w:val="16"/>
                <w:szCs w:val="16"/>
                <w:lang w:val="en-GB"/>
              </w:rPr>
            </w:pPr>
            <w:r w:rsidRPr="004E1D16">
              <w:rPr>
                <w:rFonts w:ascii="Arial" w:hAnsi="Arial" w:cs="Arial"/>
                <w:sz w:val="16"/>
                <w:szCs w:val="16"/>
                <w:lang w:val="en-GB"/>
              </w:rPr>
              <w:t>498.32</w:t>
            </w:r>
          </w:p>
        </w:tc>
        <w:tc>
          <w:tcPr>
            <w:tcW w:w="1440" w:type="dxa"/>
            <w:shd w:val="clear" w:color="auto" w:fill="auto"/>
            <w:vAlign w:val="bottom"/>
          </w:tcPr>
          <w:p w14:paraId="4B32BB2E" w14:textId="57BF31E6" w:rsidR="00165B13" w:rsidRPr="004E1D16" w:rsidRDefault="00165B13" w:rsidP="00165B13">
            <w:pPr>
              <w:tabs>
                <w:tab w:val="decimal" w:pos="523"/>
              </w:tabs>
              <w:jc w:val="right"/>
              <w:rPr>
                <w:rFonts w:ascii="Arial" w:hAnsi="Arial" w:cs="Arial"/>
                <w:sz w:val="16"/>
                <w:szCs w:val="16"/>
                <w:lang w:val="en-GB"/>
              </w:rPr>
            </w:pPr>
            <w:r w:rsidRPr="004E1D16">
              <w:rPr>
                <w:rFonts w:ascii="Arial" w:hAnsi="Arial" w:cs="Arial"/>
                <w:sz w:val="16"/>
                <w:szCs w:val="16"/>
                <w:lang w:val="en-GB"/>
              </w:rPr>
              <w:t>-</w:t>
            </w:r>
          </w:p>
        </w:tc>
        <w:tc>
          <w:tcPr>
            <w:tcW w:w="1440" w:type="dxa"/>
            <w:shd w:val="clear" w:color="auto" w:fill="FAFAFA"/>
            <w:vAlign w:val="bottom"/>
          </w:tcPr>
          <w:p w14:paraId="7443C407" w14:textId="5CEA1B8C"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14,968.11</w:t>
            </w:r>
          </w:p>
        </w:tc>
        <w:tc>
          <w:tcPr>
            <w:tcW w:w="1602" w:type="dxa"/>
            <w:shd w:val="clear" w:color="auto" w:fill="auto"/>
            <w:vAlign w:val="bottom"/>
          </w:tcPr>
          <w:p w14:paraId="66C42518" w14:textId="69FE4354"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w:t>
            </w:r>
          </w:p>
        </w:tc>
      </w:tr>
      <w:tr w:rsidR="00165B13" w:rsidRPr="004E1D16" w14:paraId="08C83405" w14:textId="77777777" w:rsidTr="00165B13">
        <w:trPr>
          <w:cantSplit/>
          <w:trHeight w:val="284"/>
        </w:trPr>
        <w:tc>
          <w:tcPr>
            <w:tcW w:w="3468" w:type="dxa"/>
            <w:vAlign w:val="bottom"/>
          </w:tcPr>
          <w:p w14:paraId="7FC083EC" w14:textId="4ECB9445" w:rsidR="00165B13" w:rsidRPr="004E1D16" w:rsidRDefault="00165B13" w:rsidP="00165B13">
            <w:pPr>
              <w:ind w:left="253" w:hanging="90"/>
              <w:rPr>
                <w:rFonts w:ascii="Arial" w:hAnsi="Arial" w:cs="Arial"/>
                <w:sz w:val="16"/>
                <w:szCs w:val="16"/>
                <w:cs/>
              </w:rPr>
            </w:pPr>
            <w:r w:rsidRPr="004E1D16">
              <w:rPr>
                <w:rFonts w:ascii="Arial" w:hAnsi="Arial" w:cs="Arial"/>
                <w:sz w:val="16"/>
                <w:szCs w:val="16"/>
                <w:cs/>
              </w:rPr>
              <w:t xml:space="preserve">- </w:t>
            </w:r>
            <w:r w:rsidRPr="004E1D16">
              <w:rPr>
                <w:rFonts w:ascii="Arial" w:hAnsi="Arial" w:cs="Arial"/>
                <w:sz w:val="16"/>
                <w:szCs w:val="16"/>
                <w:lang w:val="en-US"/>
              </w:rPr>
              <w:t>Debentures US Dollar 350 million</w:t>
            </w:r>
          </w:p>
        </w:tc>
        <w:tc>
          <w:tcPr>
            <w:tcW w:w="1559" w:type="dxa"/>
            <w:vAlign w:val="bottom"/>
          </w:tcPr>
          <w:p w14:paraId="1791F04B" w14:textId="77777777" w:rsidR="00165B13" w:rsidRPr="004E1D16" w:rsidRDefault="00165B13" w:rsidP="00165B13">
            <w:pPr>
              <w:jc w:val="center"/>
              <w:rPr>
                <w:rFonts w:ascii="Arial" w:hAnsi="Arial" w:cs="Arial"/>
                <w:sz w:val="16"/>
                <w:szCs w:val="16"/>
                <w:lang w:val="en-GB"/>
              </w:rPr>
            </w:pPr>
            <w:r w:rsidRPr="004E1D16">
              <w:rPr>
                <w:rFonts w:ascii="Arial" w:hAnsi="Arial" w:cs="Arial"/>
                <w:sz w:val="16"/>
                <w:szCs w:val="16"/>
                <w:lang w:val="en-US"/>
              </w:rPr>
              <w:t>2.993</w:t>
            </w:r>
          </w:p>
        </w:tc>
        <w:tc>
          <w:tcPr>
            <w:tcW w:w="1559" w:type="dxa"/>
            <w:vAlign w:val="bottom"/>
          </w:tcPr>
          <w:p w14:paraId="54BC34F4" w14:textId="35315B38" w:rsidR="00165B13" w:rsidRPr="004E1D16" w:rsidRDefault="00165B13" w:rsidP="00165B13">
            <w:pPr>
              <w:jc w:val="center"/>
              <w:rPr>
                <w:rFonts w:ascii="Arial" w:hAnsi="Arial" w:cs="Arial"/>
                <w:sz w:val="16"/>
                <w:szCs w:val="16"/>
                <w:lang w:val="en-GB"/>
              </w:rPr>
            </w:pPr>
            <w:r w:rsidRPr="004E1D16">
              <w:rPr>
                <w:rFonts w:ascii="Arial" w:hAnsi="Arial" w:cs="Arial"/>
                <w:sz w:val="16"/>
                <w:szCs w:val="16"/>
                <w:lang w:val="en-GB"/>
              </w:rPr>
              <w:t>3.063</w:t>
            </w:r>
          </w:p>
        </w:tc>
        <w:tc>
          <w:tcPr>
            <w:tcW w:w="1985" w:type="dxa"/>
            <w:vAlign w:val="bottom"/>
          </w:tcPr>
          <w:p w14:paraId="534847F6" w14:textId="5B47E56B" w:rsidR="00165B13" w:rsidRPr="004E1D16" w:rsidRDefault="00513CCD" w:rsidP="00165B13">
            <w:pPr>
              <w:jc w:val="center"/>
              <w:rPr>
                <w:rFonts w:ascii="Arial" w:hAnsi="Arial" w:cs="Arial"/>
                <w:sz w:val="16"/>
                <w:szCs w:val="16"/>
                <w:cs/>
                <w:lang w:val="en-US"/>
              </w:rPr>
            </w:pPr>
            <w:r w:rsidRPr="004E1D16">
              <w:rPr>
                <w:rFonts w:ascii="Arial" w:hAnsi="Arial" w:cs="Arial"/>
                <w:sz w:val="16"/>
                <w:szCs w:val="16"/>
                <w:lang w:val="en-US"/>
              </w:rPr>
              <w:t xml:space="preserve">15 </w:t>
            </w:r>
            <w:r w:rsidR="00165B13" w:rsidRPr="004E1D16">
              <w:rPr>
                <w:rFonts w:ascii="Arial" w:hAnsi="Arial" w:cs="Arial"/>
                <w:sz w:val="16"/>
                <w:szCs w:val="16"/>
                <w:lang w:val="en-US"/>
              </w:rPr>
              <w:t>January 2030</w:t>
            </w:r>
          </w:p>
        </w:tc>
        <w:tc>
          <w:tcPr>
            <w:tcW w:w="1440" w:type="dxa"/>
            <w:shd w:val="clear" w:color="auto" w:fill="FAFAFA"/>
            <w:vAlign w:val="bottom"/>
          </w:tcPr>
          <w:p w14:paraId="16FD819C" w14:textId="5A69D3DE" w:rsidR="00165B13" w:rsidRPr="004E1D16" w:rsidRDefault="00165B13" w:rsidP="00165B13">
            <w:pPr>
              <w:tabs>
                <w:tab w:val="decimal" w:pos="523"/>
              </w:tabs>
              <w:jc w:val="right"/>
              <w:rPr>
                <w:rFonts w:ascii="Arial" w:hAnsi="Arial" w:cs="Arial"/>
                <w:sz w:val="16"/>
                <w:szCs w:val="16"/>
                <w:lang w:val="en-GB"/>
              </w:rPr>
            </w:pPr>
            <w:r w:rsidRPr="004E1D16">
              <w:rPr>
                <w:rFonts w:ascii="Arial" w:hAnsi="Arial" w:cs="Arial"/>
                <w:sz w:val="16"/>
                <w:szCs w:val="16"/>
                <w:lang w:val="en-GB"/>
              </w:rPr>
              <w:t>318.77</w:t>
            </w:r>
          </w:p>
        </w:tc>
        <w:tc>
          <w:tcPr>
            <w:tcW w:w="1440" w:type="dxa"/>
            <w:shd w:val="clear" w:color="auto" w:fill="auto"/>
            <w:vAlign w:val="bottom"/>
          </w:tcPr>
          <w:p w14:paraId="1661FDF7" w14:textId="5EE45610" w:rsidR="00165B13" w:rsidRPr="004E1D16" w:rsidRDefault="00165B13" w:rsidP="00165B13">
            <w:pPr>
              <w:tabs>
                <w:tab w:val="decimal" w:pos="523"/>
              </w:tabs>
              <w:jc w:val="right"/>
              <w:rPr>
                <w:rFonts w:ascii="Arial" w:hAnsi="Arial" w:cs="Arial"/>
                <w:sz w:val="16"/>
                <w:szCs w:val="16"/>
                <w:lang w:val="en-GB"/>
              </w:rPr>
            </w:pPr>
            <w:r w:rsidRPr="004E1D16">
              <w:rPr>
                <w:rFonts w:ascii="Arial" w:hAnsi="Arial" w:cs="Arial"/>
                <w:sz w:val="16"/>
                <w:szCs w:val="16"/>
                <w:lang w:val="en-GB"/>
              </w:rPr>
              <w:t>-</w:t>
            </w:r>
          </w:p>
        </w:tc>
        <w:tc>
          <w:tcPr>
            <w:tcW w:w="1440" w:type="dxa"/>
            <w:shd w:val="clear" w:color="auto" w:fill="FAFAFA"/>
            <w:vAlign w:val="bottom"/>
          </w:tcPr>
          <w:p w14:paraId="48589A5D" w14:textId="78C68A3D"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9,574.85</w:t>
            </w:r>
          </w:p>
        </w:tc>
        <w:tc>
          <w:tcPr>
            <w:tcW w:w="1602" w:type="dxa"/>
            <w:shd w:val="clear" w:color="auto" w:fill="auto"/>
            <w:vAlign w:val="bottom"/>
          </w:tcPr>
          <w:p w14:paraId="0A26AD04" w14:textId="153FFDC7" w:rsidR="00165B13" w:rsidRPr="004E1D16" w:rsidRDefault="00165B13" w:rsidP="00165B13">
            <w:pPr>
              <w:tabs>
                <w:tab w:val="decimal" w:pos="954"/>
              </w:tabs>
              <w:jc w:val="right"/>
              <w:rPr>
                <w:rFonts w:ascii="Arial" w:hAnsi="Arial" w:cs="Arial"/>
                <w:sz w:val="16"/>
                <w:szCs w:val="16"/>
                <w:cs/>
                <w:lang w:val="en-US"/>
              </w:rPr>
            </w:pPr>
            <w:r w:rsidRPr="004E1D16">
              <w:rPr>
                <w:rFonts w:ascii="Arial" w:hAnsi="Arial" w:cs="Arial"/>
                <w:sz w:val="16"/>
                <w:szCs w:val="16"/>
                <w:lang w:val="en-US"/>
              </w:rPr>
              <w:t>-</w:t>
            </w:r>
          </w:p>
        </w:tc>
      </w:tr>
      <w:tr w:rsidR="00165B13" w:rsidRPr="004E1D16" w14:paraId="35825344" w14:textId="77777777" w:rsidTr="00165B13">
        <w:trPr>
          <w:cantSplit/>
          <w:trHeight w:val="284"/>
        </w:trPr>
        <w:tc>
          <w:tcPr>
            <w:tcW w:w="3468" w:type="dxa"/>
            <w:vAlign w:val="bottom"/>
          </w:tcPr>
          <w:p w14:paraId="038054D3" w14:textId="376C08D6" w:rsidR="00165B13" w:rsidRPr="004E1D16" w:rsidRDefault="00165B13" w:rsidP="00165B13">
            <w:pPr>
              <w:ind w:left="253" w:hanging="90"/>
              <w:rPr>
                <w:rFonts w:ascii="Arial" w:hAnsi="Arial" w:cs="Arial"/>
                <w:sz w:val="16"/>
                <w:szCs w:val="16"/>
                <w:cs/>
                <w:lang w:val="en-US"/>
              </w:rPr>
            </w:pPr>
            <w:r w:rsidRPr="004E1D16">
              <w:rPr>
                <w:rFonts w:ascii="Arial" w:hAnsi="Arial" w:cs="Arial"/>
                <w:sz w:val="16"/>
                <w:szCs w:val="16"/>
                <w:cs/>
              </w:rPr>
              <w:t xml:space="preserve">- </w:t>
            </w:r>
            <w:r w:rsidRPr="004E1D16">
              <w:rPr>
                <w:rFonts w:ascii="Arial" w:hAnsi="Arial" w:cs="Arial"/>
                <w:sz w:val="16"/>
                <w:szCs w:val="16"/>
                <w:lang w:val="en-US"/>
              </w:rPr>
              <w:t>Debentures US Dollar 490 million</w:t>
            </w:r>
          </w:p>
        </w:tc>
        <w:tc>
          <w:tcPr>
            <w:tcW w:w="1559" w:type="dxa"/>
            <w:vAlign w:val="bottom"/>
          </w:tcPr>
          <w:p w14:paraId="6D42CE2F" w14:textId="77777777" w:rsidR="00165B13" w:rsidRPr="004E1D16" w:rsidRDefault="00165B13" w:rsidP="00165B13">
            <w:pPr>
              <w:jc w:val="center"/>
              <w:rPr>
                <w:rFonts w:ascii="Arial" w:hAnsi="Arial" w:cs="Arial"/>
                <w:sz w:val="16"/>
                <w:szCs w:val="16"/>
                <w:lang w:val="en-US"/>
              </w:rPr>
            </w:pPr>
            <w:r w:rsidRPr="004E1D16">
              <w:rPr>
                <w:rFonts w:ascii="Arial" w:hAnsi="Arial" w:cs="Arial"/>
                <w:sz w:val="16"/>
                <w:szCs w:val="16"/>
                <w:lang w:val="en-US"/>
              </w:rPr>
              <w:t>6.35</w:t>
            </w:r>
          </w:p>
        </w:tc>
        <w:tc>
          <w:tcPr>
            <w:tcW w:w="1559" w:type="dxa"/>
            <w:vAlign w:val="bottom"/>
          </w:tcPr>
          <w:p w14:paraId="36ECCF5F" w14:textId="77777777" w:rsidR="00165B13" w:rsidRPr="004E1D16" w:rsidRDefault="00165B13" w:rsidP="00165B13">
            <w:pPr>
              <w:jc w:val="center"/>
              <w:rPr>
                <w:rFonts w:ascii="Arial" w:hAnsi="Arial" w:cs="Arial"/>
                <w:sz w:val="16"/>
                <w:szCs w:val="16"/>
                <w:cs/>
                <w:lang w:val="en-US"/>
              </w:rPr>
            </w:pPr>
            <w:r w:rsidRPr="004E1D16">
              <w:rPr>
                <w:rFonts w:ascii="Arial" w:hAnsi="Arial" w:cs="Arial"/>
                <w:sz w:val="16"/>
                <w:szCs w:val="16"/>
                <w:lang w:val="en-US"/>
              </w:rPr>
              <w:t>6.507</w:t>
            </w:r>
          </w:p>
        </w:tc>
        <w:tc>
          <w:tcPr>
            <w:tcW w:w="1985" w:type="dxa"/>
            <w:vAlign w:val="bottom"/>
          </w:tcPr>
          <w:p w14:paraId="35DC3160" w14:textId="2AC16602" w:rsidR="00165B13" w:rsidRPr="004E1D16" w:rsidRDefault="00513CCD" w:rsidP="00165B13">
            <w:pPr>
              <w:jc w:val="center"/>
              <w:rPr>
                <w:rFonts w:ascii="Arial" w:hAnsi="Arial" w:cs="Arial"/>
                <w:sz w:val="16"/>
                <w:szCs w:val="16"/>
                <w:lang w:val="en-US"/>
              </w:rPr>
            </w:pPr>
            <w:r w:rsidRPr="004E1D16">
              <w:rPr>
                <w:rFonts w:ascii="Arial" w:hAnsi="Arial" w:cs="Arial"/>
                <w:sz w:val="16"/>
                <w:szCs w:val="16"/>
                <w:lang w:val="en-US"/>
              </w:rPr>
              <w:t xml:space="preserve">12 </w:t>
            </w:r>
            <w:r w:rsidR="00165B13" w:rsidRPr="004E1D16">
              <w:rPr>
                <w:rFonts w:ascii="Arial" w:hAnsi="Arial" w:cs="Arial"/>
                <w:sz w:val="16"/>
                <w:szCs w:val="16"/>
                <w:lang w:val="en-US"/>
              </w:rPr>
              <w:t>June 2042</w:t>
            </w:r>
          </w:p>
        </w:tc>
        <w:tc>
          <w:tcPr>
            <w:tcW w:w="1440" w:type="dxa"/>
            <w:shd w:val="clear" w:color="auto" w:fill="FAFAFA"/>
            <w:vAlign w:val="bottom"/>
          </w:tcPr>
          <w:p w14:paraId="5B5EFCC0" w14:textId="52F789BE" w:rsidR="00165B13" w:rsidRPr="004E1D16" w:rsidRDefault="00165B13" w:rsidP="00165B13">
            <w:pPr>
              <w:tabs>
                <w:tab w:val="decimal" w:pos="523"/>
              </w:tabs>
              <w:jc w:val="right"/>
              <w:rPr>
                <w:rFonts w:ascii="Arial" w:hAnsi="Arial" w:cs="Arial"/>
                <w:sz w:val="16"/>
                <w:szCs w:val="16"/>
                <w:cs/>
                <w:lang w:val="en-US"/>
              </w:rPr>
            </w:pPr>
            <w:r w:rsidRPr="004E1D16">
              <w:rPr>
                <w:rFonts w:ascii="Arial" w:hAnsi="Arial" w:cs="Arial"/>
                <w:sz w:val="16"/>
                <w:szCs w:val="16"/>
                <w:lang w:val="en-US"/>
              </w:rPr>
              <w:t>487.47</w:t>
            </w:r>
          </w:p>
        </w:tc>
        <w:tc>
          <w:tcPr>
            <w:tcW w:w="1440" w:type="dxa"/>
            <w:shd w:val="clear" w:color="auto" w:fill="auto"/>
            <w:vAlign w:val="bottom"/>
          </w:tcPr>
          <w:p w14:paraId="66133986" w14:textId="37E1DF30" w:rsidR="00165B13" w:rsidRPr="004E1D16" w:rsidRDefault="00165B13" w:rsidP="00165B13">
            <w:pPr>
              <w:tabs>
                <w:tab w:val="decimal" w:pos="523"/>
              </w:tabs>
              <w:jc w:val="right"/>
              <w:rPr>
                <w:rFonts w:ascii="Arial" w:hAnsi="Arial" w:cs="Arial"/>
                <w:sz w:val="16"/>
                <w:szCs w:val="16"/>
                <w:cs/>
                <w:lang w:val="en-US"/>
              </w:rPr>
            </w:pPr>
            <w:r w:rsidRPr="004E1D16">
              <w:rPr>
                <w:rFonts w:ascii="Arial" w:hAnsi="Arial" w:cs="Arial"/>
                <w:sz w:val="16"/>
                <w:szCs w:val="16"/>
                <w:lang w:val="en-US"/>
              </w:rPr>
              <w:t>487.36</w:t>
            </w:r>
          </w:p>
        </w:tc>
        <w:tc>
          <w:tcPr>
            <w:tcW w:w="1440" w:type="dxa"/>
            <w:shd w:val="clear" w:color="auto" w:fill="FAFAFA"/>
            <w:vAlign w:val="bottom"/>
          </w:tcPr>
          <w:p w14:paraId="0A92B97A" w14:textId="6F3C1684" w:rsidR="00165B13" w:rsidRPr="004E1D16" w:rsidRDefault="00165B13" w:rsidP="00165B13">
            <w:pPr>
              <w:tabs>
                <w:tab w:val="decimal" w:pos="954"/>
              </w:tabs>
              <w:jc w:val="right"/>
              <w:rPr>
                <w:rFonts w:ascii="Arial" w:hAnsi="Arial" w:cs="Arial"/>
                <w:sz w:val="16"/>
                <w:szCs w:val="16"/>
                <w:cs/>
                <w:lang w:val="en-US"/>
              </w:rPr>
            </w:pPr>
            <w:r w:rsidRPr="004E1D16">
              <w:rPr>
                <w:rFonts w:ascii="Arial" w:hAnsi="Arial" w:cs="Arial"/>
                <w:sz w:val="16"/>
                <w:szCs w:val="16"/>
                <w:lang w:val="en-US"/>
              </w:rPr>
              <w:t>14,642.22</w:t>
            </w:r>
          </w:p>
        </w:tc>
        <w:tc>
          <w:tcPr>
            <w:tcW w:w="1602" w:type="dxa"/>
            <w:shd w:val="clear" w:color="auto" w:fill="auto"/>
            <w:vAlign w:val="bottom"/>
          </w:tcPr>
          <w:p w14:paraId="39E23119" w14:textId="6EC0AD97" w:rsidR="00165B13" w:rsidRPr="004E1D16" w:rsidRDefault="00165B13" w:rsidP="00165B13">
            <w:pPr>
              <w:tabs>
                <w:tab w:val="decimal" w:pos="954"/>
              </w:tabs>
              <w:jc w:val="right"/>
              <w:rPr>
                <w:rFonts w:ascii="Arial" w:hAnsi="Arial" w:cs="Arial"/>
                <w:sz w:val="16"/>
                <w:szCs w:val="16"/>
                <w:cs/>
                <w:lang w:val="en-US"/>
              </w:rPr>
            </w:pPr>
            <w:r w:rsidRPr="004E1D16">
              <w:rPr>
                <w:rFonts w:ascii="Arial" w:hAnsi="Arial" w:cs="Arial"/>
                <w:sz w:val="16"/>
                <w:szCs w:val="16"/>
                <w:lang w:val="en-US"/>
              </w:rPr>
              <w:t>14,695.76</w:t>
            </w:r>
          </w:p>
        </w:tc>
      </w:tr>
      <w:tr w:rsidR="00165B13" w:rsidRPr="004E1D16" w14:paraId="19D106DC" w14:textId="77777777" w:rsidTr="00165B13">
        <w:trPr>
          <w:cantSplit/>
          <w:trHeight w:val="284"/>
        </w:trPr>
        <w:tc>
          <w:tcPr>
            <w:tcW w:w="3468" w:type="dxa"/>
            <w:vAlign w:val="bottom"/>
          </w:tcPr>
          <w:p w14:paraId="63C1209B" w14:textId="63E2A35C" w:rsidR="00165B13" w:rsidRPr="004E1D16" w:rsidRDefault="00165B13" w:rsidP="00165B13">
            <w:pPr>
              <w:ind w:left="253" w:hanging="90"/>
              <w:rPr>
                <w:rFonts w:ascii="Arial" w:hAnsi="Arial" w:cs="Arial"/>
                <w:sz w:val="16"/>
                <w:szCs w:val="16"/>
                <w:cs/>
                <w:lang w:val="en-US"/>
              </w:rPr>
            </w:pPr>
            <w:r w:rsidRPr="004E1D16">
              <w:rPr>
                <w:rFonts w:ascii="Arial" w:hAnsi="Arial" w:cs="Arial"/>
                <w:sz w:val="16"/>
                <w:szCs w:val="16"/>
                <w:lang w:val="en-GB"/>
              </w:rPr>
              <w:t xml:space="preserve">- </w:t>
            </w:r>
            <w:r w:rsidRPr="004E1D16">
              <w:rPr>
                <w:rFonts w:ascii="Arial" w:hAnsi="Arial" w:cs="Arial"/>
                <w:sz w:val="16"/>
                <w:szCs w:val="16"/>
                <w:lang w:val="en-US"/>
              </w:rPr>
              <w:t>Debentures US Dollar 650 million</w:t>
            </w:r>
          </w:p>
        </w:tc>
        <w:tc>
          <w:tcPr>
            <w:tcW w:w="1559" w:type="dxa"/>
            <w:vAlign w:val="bottom"/>
          </w:tcPr>
          <w:p w14:paraId="030CD066" w14:textId="77777777" w:rsidR="00165B13" w:rsidRPr="004E1D16" w:rsidRDefault="00165B13" w:rsidP="00165B13">
            <w:pPr>
              <w:jc w:val="center"/>
              <w:rPr>
                <w:rFonts w:ascii="Arial" w:hAnsi="Arial" w:cs="Arial"/>
                <w:sz w:val="16"/>
                <w:szCs w:val="16"/>
                <w:lang w:val="en-US"/>
              </w:rPr>
            </w:pPr>
            <w:r w:rsidRPr="004E1D16">
              <w:rPr>
                <w:rFonts w:ascii="Arial" w:hAnsi="Arial" w:cs="Arial"/>
                <w:sz w:val="16"/>
                <w:szCs w:val="16"/>
                <w:lang w:val="en-US"/>
              </w:rPr>
              <w:t>3.903</w:t>
            </w:r>
          </w:p>
        </w:tc>
        <w:tc>
          <w:tcPr>
            <w:tcW w:w="1559" w:type="dxa"/>
            <w:vAlign w:val="bottom"/>
          </w:tcPr>
          <w:p w14:paraId="1DA396B9" w14:textId="0B2C94BC" w:rsidR="00165B13" w:rsidRPr="004E1D16" w:rsidRDefault="00165B13" w:rsidP="00165B13">
            <w:pPr>
              <w:jc w:val="center"/>
              <w:rPr>
                <w:rFonts w:ascii="Arial" w:hAnsi="Arial" w:cs="Arial"/>
                <w:sz w:val="16"/>
                <w:szCs w:val="16"/>
                <w:lang w:val="en-US"/>
              </w:rPr>
            </w:pPr>
            <w:r w:rsidRPr="004E1D16">
              <w:rPr>
                <w:rFonts w:ascii="Arial" w:hAnsi="Arial" w:cs="Arial"/>
                <w:sz w:val="16"/>
                <w:szCs w:val="16"/>
                <w:lang w:val="en-US"/>
              </w:rPr>
              <w:t>3.958</w:t>
            </w:r>
          </w:p>
        </w:tc>
        <w:tc>
          <w:tcPr>
            <w:tcW w:w="1985" w:type="dxa"/>
            <w:vAlign w:val="bottom"/>
          </w:tcPr>
          <w:p w14:paraId="27D9FD7E" w14:textId="5A00F558" w:rsidR="00165B13" w:rsidRPr="004E1D16" w:rsidRDefault="00513CCD" w:rsidP="00165B13">
            <w:pPr>
              <w:jc w:val="center"/>
              <w:rPr>
                <w:rFonts w:ascii="Arial" w:hAnsi="Arial" w:cs="Arial"/>
                <w:sz w:val="16"/>
                <w:szCs w:val="16"/>
                <w:lang w:val="en-GB"/>
              </w:rPr>
            </w:pPr>
            <w:r w:rsidRPr="004E1D16">
              <w:rPr>
                <w:rFonts w:ascii="Arial" w:hAnsi="Arial" w:cs="Arial"/>
                <w:sz w:val="16"/>
                <w:szCs w:val="16"/>
                <w:lang w:val="en-US"/>
              </w:rPr>
              <w:t xml:space="preserve">6 </w:t>
            </w:r>
            <w:r w:rsidR="00165B13" w:rsidRPr="004E1D16">
              <w:rPr>
                <w:rFonts w:ascii="Arial" w:hAnsi="Arial" w:cs="Arial"/>
                <w:sz w:val="16"/>
                <w:szCs w:val="16"/>
                <w:lang w:val="en-US"/>
              </w:rPr>
              <w:t>December 2059</w:t>
            </w:r>
          </w:p>
        </w:tc>
        <w:tc>
          <w:tcPr>
            <w:tcW w:w="1440" w:type="dxa"/>
            <w:tcBorders>
              <w:bottom w:val="single" w:sz="4" w:space="0" w:color="auto"/>
            </w:tcBorders>
            <w:shd w:val="clear" w:color="auto" w:fill="FAFAFA"/>
            <w:vAlign w:val="bottom"/>
          </w:tcPr>
          <w:p w14:paraId="70DEA3C9" w14:textId="70D0715D" w:rsidR="00165B13" w:rsidRPr="004E1D16" w:rsidRDefault="00165B13" w:rsidP="00165B13">
            <w:pPr>
              <w:tabs>
                <w:tab w:val="decimal" w:pos="523"/>
              </w:tabs>
              <w:jc w:val="right"/>
              <w:rPr>
                <w:rFonts w:ascii="Arial" w:hAnsi="Arial" w:cs="Arial"/>
                <w:sz w:val="16"/>
                <w:szCs w:val="16"/>
                <w:lang w:val="en-US"/>
              </w:rPr>
            </w:pPr>
            <w:r w:rsidRPr="004E1D16">
              <w:rPr>
                <w:rFonts w:ascii="Arial" w:hAnsi="Arial" w:cs="Arial"/>
                <w:sz w:val="16"/>
                <w:szCs w:val="16"/>
                <w:lang w:val="en-US"/>
              </w:rPr>
              <w:t>647.46</w:t>
            </w:r>
          </w:p>
        </w:tc>
        <w:tc>
          <w:tcPr>
            <w:tcW w:w="1440" w:type="dxa"/>
            <w:tcBorders>
              <w:bottom w:val="single" w:sz="4" w:space="0" w:color="auto"/>
            </w:tcBorders>
            <w:shd w:val="clear" w:color="auto" w:fill="auto"/>
            <w:vAlign w:val="bottom"/>
          </w:tcPr>
          <w:p w14:paraId="283E4E22" w14:textId="37ED5A48" w:rsidR="00165B13" w:rsidRPr="004E1D16" w:rsidRDefault="00165B13" w:rsidP="00165B13">
            <w:pPr>
              <w:tabs>
                <w:tab w:val="decimal" w:pos="523"/>
              </w:tabs>
              <w:jc w:val="right"/>
              <w:rPr>
                <w:rFonts w:ascii="Arial" w:hAnsi="Arial" w:cs="Arial"/>
                <w:sz w:val="16"/>
                <w:szCs w:val="16"/>
                <w:lang w:val="en-US"/>
              </w:rPr>
            </w:pPr>
            <w:r w:rsidRPr="004E1D16">
              <w:rPr>
                <w:rFonts w:ascii="Arial" w:hAnsi="Arial" w:cs="Arial"/>
                <w:sz w:val="16"/>
                <w:szCs w:val="16"/>
                <w:lang w:val="en-US"/>
              </w:rPr>
              <w:t>642.95</w:t>
            </w:r>
          </w:p>
        </w:tc>
        <w:tc>
          <w:tcPr>
            <w:tcW w:w="1440" w:type="dxa"/>
            <w:tcBorders>
              <w:bottom w:val="single" w:sz="4" w:space="0" w:color="auto"/>
            </w:tcBorders>
            <w:shd w:val="clear" w:color="auto" w:fill="FAFAFA"/>
            <w:vAlign w:val="bottom"/>
          </w:tcPr>
          <w:p w14:paraId="7948286B" w14:textId="27AD4823"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19,447.94</w:t>
            </w:r>
          </w:p>
        </w:tc>
        <w:tc>
          <w:tcPr>
            <w:tcW w:w="1602" w:type="dxa"/>
            <w:tcBorders>
              <w:bottom w:val="single" w:sz="4" w:space="0" w:color="auto"/>
            </w:tcBorders>
            <w:shd w:val="clear" w:color="auto" w:fill="auto"/>
            <w:vAlign w:val="bottom"/>
          </w:tcPr>
          <w:p w14:paraId="6043884E" w14:textId="68C8CF50" w:rsidR="00165B13" w:rsidRPr="004E1D16" w:rsidRDefault="00165B13" w:rsidP="00165B13">
            <w:pPr>
              <w:tabs>
                <w:tab w:val="decimal" w:pos="954"/>
              </w:tabs>
              <w:jc w:val="right"/>
              <w:rPr>
                <w:rFonts w:ascii="Arial" w:hAnsi="Arial" w:cs="Arial"/>
                <w:sz w:val="16"/>
                <w:szCs w:val="16"/>
                <w:lang w:val="en-US"/>
              </w:rPr>
            </w:pPr>
            <w:r w:rsidRPr="004E1D16">
              <w:rPr>
                <w:rFonts w:ascii="Arial" w:hAnsi="Arial" w:cs="Arial"/>
                <w:sz w:val="16"/>
                <w:szCs w:val="16"/>
                <w:lang w:val="en-US"/>
              </w:rPr>
              <w:t>19,387.46</w:t>
            </w:r>
          </w:p>
        </w:tc>
      </w:tr>
      <w:tr w:rsidR="00165B13" w:rsidRPr="004E1D16" w14:paraId="66854C57" w14:textId="77777777" w:rsidTr="00165B13">
        <w:trPr>
          <w:cantSplit/>
          <w:trHeight w:val="284"/>
        </w:trPr>
        <w:tc>
          <w:tcPr>
            <w:tcW w:w="3468" w:type="dxa"/>
            <w:vAlign w:val="bottom"/>
          </w:tcPr>
          <w:p w14:paraId="0300D654" w14:textId="2BA0E0A1" w:rsidR="00165B13" w:rsidRPr="004E1D16" w:rsidRDefault="00165B13" w:rsidP="00165B13">
            <w:pPr>
              <w:ind w:left="35"/>
              <w:rPr>
                <w:rFonts w:ascii="Arial" w:hAnsi="Arial" w:cs="Arial"/>
                <w:spacing w:val="-10"/>
                <w:sz w:val="16"/>
                <w:szCs w:val="16"/>
                <w:u w:val="single"/>
                <w:cs/>
                <w:lang w:val="en-US"/>
              </w:rPr>
            </w:pPr>
            <w:r w:rsidRPr="004E1D16">
              <w:rPr>
                <w:rFonts w:ascii="Arial" w:hAnsi="Arial" w:cs="Arial"/>
                <w:sz w:val="16"/>
                <w:szCs w:val="16"/>
                <w:cs/>
              </w:rPr>
              <w:t>Total carrying value</w:t>
            </w:r>
          </w:p>
        </w:tc>
        <w:tc>
          <w:tcPr>
            <w:tcW w:w="1559" w:type="dxa"/>
            <w:vAlign w:val="bottom"/>
          </w:tcPr>
          <w:p w14:paraId="522B1507" w14:textId="77777777" w:rsidR="00165B13" w:rsidRPr="004E1D16" w:rsidRDefault="00165B13" w:rsidP="00165B13">
            <w:pPr>
              <w:jc w:val="center"/>
              <w:rPr>
                <w:rFonts w:ascii="Arial" w:hAnsi="Arial" w:cs="Arial"/>
                <w:sz w:val="16"/>
                <w:szCs w:val="16"/>
                <w:cs/>
              </w:rPr>
            </w:pPr>
          </w:p>
        </w:tc>
        <w:tc>
          <w:tcPr>
            <w:tcW w:w="1559" w:type="dxa"/>
            <w:vAlign w:val="bottom"/>
          </w:tcPr>
          <w:p w14:paraId="59D29672" w14:textId="77777777" w:rsidR="00165B13" w:rsidRPr="004E1D16" w:rsidRDefault="00165B13" w:rsidP="00165B13">
            <w:pPr>
              <w:jc w:val="center"/>
              <w:rPr>
                <w:rFonts w:ascii="Arial" w:hAnsi="Arial" w:cs="Arial"/>
                <w:sz w:val="16"/>
                <w:szCs w:val="16"/>
                <w:cs/>
              </w:rPr>
            </w:pPr>
          </w:p>
        </w:tc>
        <w:tc>
          <w:tcPr>
            <w:tcW w:w="1985" w:type="dxa"/>
            <w:vAlign w:val="bottom"/>
          </w:tcPr>
          <w:p w14:paraId="7EE26947" w14:textId="77777777" w:rsidR="00165B13" w:rsidRPr="004E1D16" w:rsidRDefault="00165B13" w:rsidP="00165B13">
            <w:pPr>
              <w:jc w:val="right"/>
              <w:rPr>
                <w:rFonts w:ascii="Arial" w:hAnsi="Arial" w:cs="Arial"/>
                <w:sz w:val="16"/>
                <w:szCs w:val="16"/>
                <w:cs/>
              </w:rPr>
            </w:pPr>
          </w:p>
        </w:tc>
        <w:tc>
          <w:tcPr>
            <w:tcW w:w="1440" w:type="dxa"/>
            <w:tcBorders>
              <w:top w:val="single" w:sz="4" w:space="0" w:color="auto"/>
              <w:bottom w:val="single" w:sz="4" w:space="0" w:color="auto"/>
            </w:tcBorders>
            <w:shd w:val="clear" w:color="auto" w:fill="FAFAFA"/>
            <w:vAlign w:val="bottom"/>
          </w:tcPr>
          <w:p w14:paraId="4EEDCF24" w14:textId="5834F796" w:rsidR="00165B13" w:rsidRPr="004E1D16" w:rsidRDefault="00165B13" w:rsidP="00165B13">
            <w:pPr>
              <w:tabs>
                <w:tab w:val="decimal" w:pos="523"/>
              </w:tabs>
              <w:jc w:val="right"/>
              <w:rPr>
                <w:rFonts w:ascii="Arial" w:hAnsi="Arial" w:cs="Arial"/>
                <w:sz w:val="16"/>
                <w:szCs w:val="16"/>
                <w:lang w:val="en-GB"/>
              </w:rPr>
            </w:pPr>
            <w:r w:rsidRPr="004E1D16">
              <w:rPr>
                <w:rFonts w:ascii="Arial" w:hAnsi="Arial" w:cs="Arial"/>
                <w:sz w:val="16"/>
                <w:szCs w:val="16"/>
                <w:lang w:val="en-GB"/>
              </w:rPr>
              <w:t>2,830.37</w:t>
            </w:r>
          </w:p>
        </w:tc>
        <w:tc>
          <w:tcPr>
            <w:tcW w:w="1440" w:type="dxa"/>
            <w:tcBorders>
              <w:top w:val="single" w:sz="4" w:space="0" w:color="auto"/>
              <w:bottom w:val="single" w:sz="4" w:space="0" w:color="auto"/>
            </w:tcBorders>
            <w:shd w:val="clear" w:color="auto" w:fill="auto"/>
            <w:vAlign w:val="bottom"/>
          </w:tcPr>
          <w:p w14:paraId="143065C8" w14:textId="5E06D721" w:rsidR="00165B13" w:rsidRPr="004E1D16" w:rsidRDefault="00165B13" w:rsidP="00165B13">
            <w:pPr>
              <w:tabs>
                <w:tab w:val="decimal" w:pos="523"/>
              </w:tabs>
              <w:jc w:val="right"/>
              <w:rPr>
                <w:rFonts w:ascii="Arial" w:hAnsi="Arial" w:cs="Arial"/>
                <w:sz w:val="16"/>
                <w:szCs w:val="16"/>
                <w:cs/>
                <w:lang w:val="en-US"/>
              </w:rPr>
            </w:pPr>
            <w:r w:rsidRPr="004E1D16">
              <w:rPr>
                <w:rFonts w:ascii="Arial" w:hAnsi="Arial" w:cs="Arial"/>
                <w:sz w:val="16"/>
                <w:szCs w:val="16"/>
                <w:lang w:val="en-US"/>
              </w:rPr>
              <w:t>2,704.75</w:t>
            </w:r>
          </w:p>
        </w:tc>
        <w:tc>
          <w:tcPr>
            <w:tcW w:w="1440" w:type="dxa"/>
            <w:tcBorders>
              <w:top w:val="single" w:sz="4" w:space="0" w:color="auto"/>
              <w:bottom w:val="single" w:sz="4" w:space="0" w:color="auto"/>
            </w:tcBorders>
            <w:shd w:val="clear" w:color="auto" w:fill="FAFAFA"/>
            <w:vAlign w:val="bottom"/>
          </w:tcPr>
          <w:p w14:paraId="1FBD6AFF" w14:textId="477803C0" w:rsidR="00165B13" w:rsidRPr="004E1D16" w:rsidRDefault="00165B13" w:rsidP="00165B13">
            <w:pPr>
              <w:tabs>
                <w:tab w:val="decimal" w:pos="954"/>
              </w:tabs>
              <w:jc w:val="right"/>
              <w:rPr>
                <w:rFonts w:ascii="Arial" w:hAnsi="Arial" w:cs="Arial"/>
                <w:sz w:val="16"/>
                <w:szCs w:val="16"/>
                <w:cs/>
                <w:lang w:val="en-US"/>
              </w:rPr>
            </w:pPr>
            <w:r w:rsidRPr="004E1D16">
              <w:rPr>
                <w:rFonts w:ascii="Arial" w:hAnsi="Arial" w:cs="Arial"/>
                <w:sz w:val="16"/>
                <w:szCs w:val="16"/>
                <w:lang w:val="en-US"/>
              </w:rPr>
              <w:t>85,016.15</w:t>
            </w:r>
          </w:p>
        </w:tc>
        <w:tc>
          <w:tcPr>
            <w:tcW w:w="1602" w:type="dxa"/>
            <w:tcBorders>
              <w:top w:val="single" w:sz="4" w:space="0" w:color="auto"/>
              <w:bottom w:val="single" w:sz="4" w:space="0" w:color="auto"/>
            </w:tcBorders>
            <w:shd w:val="clear" w:color="auto" w:fill="auto"/>
            <w:vAlign w:val="bottom"/>
          </w:tcPr>
          <w:p w14:paraId="40BE7B19" w14:textId="1E2D6F6C" w:rsidR="00165B13" w:rsidRPr="004E1D16" w:rsidRDefault="00165B13" w:rsidP="00165B13">
            <w:pPr>
              <w:tabs>
                <w:tab w:val="decimal" w:pos="954"/>
              </w:tabs>
              <w:jc w:val="right"/>
              <w:rPr>
                <w:rFonts w:ascii="Arial" w:hAnsi="Arial" w:cs="Arial"/>
                <w:sz w:val="16"/>
                <w:szCs w:val="16"/>
                <w:cs/>
                <w:lang w:val="en-US"/>
              </w:rPr>
            </w:pPr>
            <w:r w:rsidRPr="004E1D16">
              <w:rPr>
                <w:rFonts w:ascii="Arial" w:hAnsi="Arial" w:cs="Arial"/>
                <w:sz w:val="16"/>
                <w:szCs w:val="16"/>
                <w:lang w:val="en-US"/>
              </w:rPr>
              <w:t>81,558.91</w:t>
            </w:r>
          </w:p>
        </w:tc>
      </w:tr>
    </w:tbl>
    <w:p w14:paraId="49229292" w14:textId="77777777" w:rsidR="005B0283" w:rsidRPr="004E1D16" w:rsidRDefault="005B0283" w:rsidP="005B0283">
      <w:pPr>
        <w:rPr>
          <w:rFonts w:ascii="Arial" w:hAnsi="Arial" w:cs="Arial"/>
          <w:sz w:val="20"/>
          <w:szCs w:val="20"/>
          <w:cs/>
        </w:rPr>
      </w:pPr>
    </w:p>
    <w:p w14:paraId="4E5DD955" w14:textId="2FAA0120" w:rsidR="005B0283" w:rsidRPr="004E1D16" w:rsidRDefault="005B0283" w:rsidP="005B0283">
      <w:pPr>
        <w:rPr>
          <w:rFonts w:ascii="Arial" w:hAnsi="Arial" w:cs="Arial"/>
          <w:sz w:val="20"/>
          <w:szCs w:val="20"/>
          <w:cs/>
        </w:rPr>
      </w:pPr>
      <w:r w:rsidRPr="004E1D16">
        <w:rPr>
          <w:rFonts w:ascii="Arial" w:hAnsi="Arial" w:cs="Arial"/>
          <w:sz w:val="20"/>
          <w:szCs w:val="20"/>
          <w:cs/>
        </w:rPr>
        <w:br w:type="page"/>
      </w:r>
    </w:p>
    <w:tbl>
      <w:tblPr>
        <w:tblW w:w="14382" w:type="dxa"/>
        <w:tblInd w:w="467" w:type="dxa"/>
        <w:tblLayout w:type="fixed"/>
        <w:tblCellMar>
          <w:left w:w="107" w:type="dxa"/>
          <w:right w:w="107" w:type="dxa"/>
        </w:tblCellMar>
        <w:tblLook w:val="0000" w:firstRow="0" w:lastRow="0" w:firstColumn="0" w:lastColumn="0" w:noHBand="0" w:noVBand="0"/>
      </w:tblPr>
      <w:tblGrid>
        <w:gridCol w:w="66"/>
        <w:gridCol w:w="3402"/>
        <w:gridCol w:w="1559"/>
        <w:gridCol w:w="1559"/>
        <w:gridCol w:w="1985"/>
        <w:gridCol w:w="1417"/>
        <w:gridCol w:w="1418"/>
        <w:gridCol w:w="1559"/>
        <w:gridCol w:w="1417"/>
      </w:tblGrid>
      <w:tr w:rsidR="0088330C" w:rsidRPr="004E1D16" w14:paraId="05FE07FF" w14:textId="77777777" w:rsidTr="0088330C">
        <w:trPr>
          <w:gridBefore w:val="1"/>
          <w:wBefore w:w="66" w:type="dxa"/>
          <w:cantSplit/>
          <w:trHeight w:val="284"/>
        </w:trPr>
        <w:tc>
          <w:tcPr>
            <w:tcW w:w="14316" w:type="dxa"/>
            <w:gridSpan w:val="8"/>
            <w:tcBorders>
              <w:bottom w:val="single" w:sz="4" w:space="0" w:color="auto"/>
            </w:tcBorders>
            <w:vAlign w:val="bottom"/>
          </w:tcPr>
          <w:p w14:paraId="5EDE01F5" w14:textId="6A7C8E8B" w:rsidR="0088330C" w:rsidRPr="004E1D16" w:rsidRDefault="0088330C" w:rsidP="002672A8">
            <w:pPr>
              <w:spacing w:line="360" w:lineRule="exact"/>
              <w:jc w:val="right"/>
              <w:rPr>
                <w:rFonts w:ascii="Arial" w:hAnsi="Arial" w:cs="Arial"/>
                <w:b/>
                <w:bCs/>
                <w:sz w:val="16"/>
                <w:szCs w:val="16"/>
                <w:lang w:val="en-US"/>
              </w:rPr>
            </w:pPr>
            <w:r w:rsidRPr="004E1D16">
              <w:rPr>
                <w:rFonts w:ascii="Arial" w:hAnsi="Arial" w:cs="Arial"/>
                <w:b/>
                <w:bCs/>
                <w:sz w:val="16"/>
                <w:szCs w:val="16"/>
                <w:cs/>
              </w:rPr>
              <w:t xml:space="preserve">Separate financial </w:t>
            </w:r>
            <w:r w:rsidRPr="004E1D16">
              <w:rPr>
                <w:rFonts w:ascii="Arial" w:hAnsi="Arial" w:cs="Arial"/>
                <w:b/>
                <w:bCs/>
                <w:spacing w:val="-4"/>
                <w:sz w:val="16"/>
                <w:szCs w:val="16"/>
                <w:cs/>
              </w:rPr>
              <w:t>statements</w:t>
            </w:r>
          </w:p>
        </w:tc>
      </w:tr>
      <w:tr w:rsidR="009D56B1" w:rsidRPr="004E1D16" w14:paraId="765798F4" w14:textId="77777777" w:rsidTr="00466333">
        <w:trPr>
          <w:cantSplit/>
          <w:trHeight w:val="284"/>
        </w:trPr>
        <w:tc>
          <w:tcPr>
            <w:tcW w:w="3468" w:type="dxa"/>
            <w:gridSpan w:val="2"/>
            <w:vAlign w:val="bottom"/>
          </w:tcPr>
          <w:p w14:paraId="7D857C01" w14:textId="77777777" w:rsidR="009D56B1" w:rsidRPr="004E1D16" w:rsidRDefault="009D56B1" w:rsidP="009D56B1">
            <w:pPr>
              <w:spacing w:line="360" w:lineRule="exact"/>
              <w:jc w:val="both"/>
              <w:rPr>
                <w:rFonts w:ascii="Arial" w:hAnsi="Arial" w:cs="Arial"/>
                <w:sz w:val="16"/>
                <w:szCs w:val="16"/>
                <w:cs/>
              </w:rPr>
            </w:pPr>
          </w:p>
        </w:tc>
        <w:tc>
          <w:tcPr>
            <w:tcW w:w="1559" w:type="dxa"/>
            <w:shd w:val="clear" w:color="auto" w:fill="auto"/>
            <w:vAlign w:val="bottom"/>
          </w:tcPr>
          <w:p w14:paraId="04F31F50" w14:textId="77777777" w:rsidR="009D56B1" w:rsidRPr="004E1D16" w:rsidRDefault="009D56B1" w:rsidP="009D56B1">
            <w:pPr>
              <w:spacing w:line="360" w:lineRule="exact"/>
              <w:jc w:val="center"/>
              <w:rPr>
                <w:rFonts w:ascii="Arial" w:hAnsi="Arial" w:cs="Arial"/>
                <w:b/>
                <w:bCs/>
                <w:sz w:val="16"/>
                <w:szCs w:val="16"/>
                <w:cs/>
              </w:rPr>
            </w:pPr>
          </w:p>
        </w:tc>
        <w:tc>
          <w:tcPr>
            <w:tcW w:w="1559" w:type="dxa"/>
            <w:shd w:val="clear" w:color="auto" w:fill="auto"/>
            <w:vAlign w:val="bottom"/>
          </w:tcPr>
          <w:p w14:paraId="7E04F7BB" w14:textId="77777777" w:rsidR="009D56B1" w:rsidRPr="004E1D16" w:rsidRDefault="009D56B1" w:rsidP="009D56B1">
            <w:pPr>
              <w:spacing w:line="360" w:lineRule="exact"/>
              <w:jc w:val="center"/>
              <w:rPr>
                <w:rFonts w:ascii="Arial" w:hAnsi="Arial" w:cs="Arial"/>
                <w:b/>
                <w:bCs/>
                <w:sz w:val="16"/>
                <w:szCs w:val="16"/>
                <w:cs/>
              </w:rPr>
            </w:pPr>
          </w:p>
        </w:tc>
        <w:tc>
          <w:tcPr>
            <w:tcW w:w="1985" w:type="dxa"/>
            <w:shd w:val="clear" w:color="auto" w:fill="auto"/>
            <w:vAlign w:val="bottom"/>
          </w:tcPr>
          <w:p w14:paraId="1FA0BF91" w14:textId="77777777" w:rsidR="009D56B1" w:rsidRPr="004E1D16" w:rsidRDefault="009D56B1" w:rsidP="009D56B1">
            <w:pPr>
              <w:spacing w:line="360" w:lineRule="exact"/>
              <w:jc w:val="center"/>
              <w:rPr>
                <w:rFonts w:ascii="Arial" w:hAnsi="Arial" w:cs="Arial"/>
                <w:b/>
                <w:bCs/>
                <w:sz w:val="16"/>
                <w:szCs w:val="16"/>
                <w:cs/>
              </w:rPr>
            </w:pPr>
          </w:p>
        </w:tc>
        <w:tc>
          <w:tcPr>
            <w:tcW w:w="2835" w:type="dxa"/>
            <w:gridSpan w:val="2"/>
            <w:tcBorders>
              <w:top w:val="single" w:sz="4" w:space="0" w:color="auto"/>
              <w:bottom w:val="single" w:sz="4" w:space="0" w:color="auto"/>
            </w:tcBorders>
            <w:vAlign w:val="bottom"/>
          </w:tcPr>
          <w:p w14:paraId="74E1D040" w14:textId="26F640FF" w:rsidR="009D56B1" w:rsidRPr="004E1D16" w:rsidRDefault="009D56B1" w:rsidP="009D56B1">
            <w:pPr>
              <w:spacing w:line="360" w:lineRule="exact"/>
              <w:jc w:val="right"/>
              <w:rPr>
                <w:rFonts w:ascii="Arial" w:hAnsi="Arial" w:cs="Arial"/>
                <w:b/>
                <w:bCs/>
                <w:sz w:val="16"/>
                <w:szCs w:val="16"/>
                <w:lang w:val="en-US"/>
              </w:rPr>
            </w:pPr>
            <w:r w:rsidRPr="004E1D16">
              <w:rPr>
                <w:rFonts w:ascii="Arial" w:hAnsi="Arial" w:cs="Arial"/>
                <w:b/>
                <w:bCs/>
                <w:sz w:val="16"/>
                <w:szCs w:val="16"/>
                <w:cs/>
              </w:rPr>
              <w:t>Unit: Million US Dollar</w:t>
            </w:r>
          </w:p>
        </w:tc>
        <w:tc>
          <w:tcPr>
            <w:tcW w:w="2976" w:type="dxa"/>
            <w:gridSpan w:val="2"/>
            <w:tcBorders>
              <w:top w:val="single" w:sz="4" w:space="0" w:color="auto"/>
              <w:bottom w:val="single" w:sz="4" w:space="0" w:color="auto"/>
            </w:tcBorders>
            <w:vAlign w:val="bottom"/>
          </w:tcPr>
          <w:p w14:paraId="15FF1865" w14:textId="34F4D1E2" w:rsidR="009D56B1" w:rsidRPr="004E1D16" w:rsidRDefault="009D56B1" w:rsidP="009D56B1">
            <w:pPr>
              <w:spacing w:line="360" w:lineRule="exact"/>
              <w:jc w:val="right"/>
              <w:rPr>
                <w:rFonts w:ascii="Arial" w:hAnsi="Arial" w:cs="Arial"/>
                <w:b/>
                <w:bCs/>
                <w:sz w:val="16"/>
                <w:szCs w:val="16"/>
                <w:lang w:val="en-US"/>
              </w:rPr>
            </w:pPr>
            <w:r w:rsidRPr="004E1D16">
              <w:rPr>
                <w:rFonts w:ascii="Arial" w:hAnsi="Arial" w:cs="Arial"/>
                <w:b/>
                <w:bCs/>
                <w:sz w:val="16"/>
                <w:szCs w:val="16"/>
                <w:cs/>
              </w:rPr>
              <w:t>Unit: Million Baht</w:t>
            </w:r>
          </w:p>
        </w:tc>
      </w:tr>
      <w:tr w:rsidR="009D56B1" w:rsidRPr="004E1D16" w14:paraId="30AEED1C" w14:textId="77777777" w:rsidTr="00B46B57">
        <w:trPr>
          <w:cantSplit/>
          <w:trHeight w:val="284"/>
        </w:trPr>
        <w:tc>
          <w:tcPr>
            <w:tcW w:w="3468" w:type="dxa"/>
            <w:gridSpan w:val="2"/>
            <w:vAlign w:val="bottom"/>
          </w:tcPr>
          <w:p w14:paraId="1993C6AC" w14:textId="77777777" w:rsidR="009D56B1" w:rsidRPr="004E1D16" w:rsidRDefault="009D56B1" w:rsidP="009D56B1">
            <w:pPr>
              <w:spacing w:line="360" w:lineRule="exact"/>
              <w:jc w:val="both"/>
              <w:rPr>
                <w:rFonts w:ascii="Arial" w:hAnsi="Arial" w:cs="Arial"/>
                <w:sz w:val="16"/>
                <w:szCs w:val="16"/>
                <w:cs/>
              </w:rPr>
            </w:pPr>
          </w:p>
        </w:tc>
        <w:tc>
          <w:tcPr>
            <w:tcW w:w="1559" w:type="dxa"/>
            <w:tcBorders>
              <w:bottom w:val="single" w:sz="4" w:space="0" w:color="auto"/>
            </w:tcBorders>
            <w:vAlign w:val="bottom"/>
          </w:tcPr>
          <w:p w14:paraId="5FFB263D" w14:textId="6691D4CA" w:rsidR="009D56B1" w:rsidRPr="004E1D16" w:rsidRDefault="009D56B1" w:rsidP="0088330C">
            <w:pPr>
              <w:jc w:val="center"/>
              <w:rPr>
                <w:rFonts w:ascii="Arial" w:hAnsi="Arial" w:cs="Cordia New"/>
                <w:b/>
                <w:bCs/>
                <w:sz w:val="16"/>
                <w:szCs w:val="16"/>
                <w:cs/>
              </w:rPr>
            </w:pPr>
            <w:r w:rsidRPr="004E1D16">
              <w:rPr>
                <w:rFonts w:ascii="Arial" w:hAnsi="Arial" w:cs="Arial"/>
                <w:b/>
                <w:bCs/>
                <w:sz w:val="16"/>
                <w:szCs w:val="16"/>
                <w:cs/>
              </w:rPr>
              <w:t>Interest rate</w:t>
            </w:r>
          </w:p>
          <w:p w14:paraId="55397C0A" w14:textId="40F6E27A" w:rsidR="009D56B1" w:rsidRPr="004E1D16" w:rsidRDefault="009D56B1" w:rsidP="0088330C">
            <w:pPr>
              <w:jc w:val="center"/>
              <w:rPr>
                <w:rFonts w:ascii="Arial" w:hAnsi="Arial" w:cs="Arial"/>
                <w:b/>
                <w:bCs/>
                <w:sz w:val="16"/>
                <w:szCs w:val="16"/>
                <w:cs/>
                <w:lang w:val="en-US"/>
              </w:rPr>
            </w:pPr>
            <w:r w:rsidRPr="004E1D16">
              <w:rPr>
                <w:rFonts w:ascii="Arial" w:hAnsi="Arial" w:cs="Arial"/>
                <w:b/>
                <w:bCs/>
                <w:sz w:val="16"/>
                <w:szCs w:val="16"/>
                <w:cs/>
              </w:rPr>
              <w:t>(% per annum)</w:t>
            </w:r>
          </w:p>
        </w:tc>
        <w:tc>
          <w:tcPr>
            <w:tcW w:w="1559" w:type="dxa"/>
            <w:tcBorders>
              <w:bottom w:val="single" w:sz="4" w:space="0" w:color="auto"/>
            </w:tcBorders>
            <w:vAlign w:val="center"/>
          </w:tcPr>
          <w:p w14:paraId="290BFCCF" w14:textId="77777777" w:rsidR="0088330C" w:rsidRPr="004E1D16" w:rsidRDefault="009D56B1" w:rsidP="0088330C">
            <w:pPr>
              <w:jc w:val="center"/>
              <w:rPr>
                <w:rFonts w:ascii="Arial" w:hAnsi="Arial" w:cs="Arial"/>
                <w:b/>
                <w:bCs/>
                <w:sz w:val="16"/>
                <w:szCs w:val="16"/>
                <w:lang w:val="en-GB"/>
              </w:rPr>
            </w:pPr>
            <w:r w:rsidRPr="004E1D16">
              <w:rPr>
                <w:rFonts w:ascii="Arial" w:hAnsi="Arial" w:cs="Arial"/>
                <w:b/>
                <w:bCs/>
                <w:sz w:val="16"/>
                <w:szCs w:val="16"/>
                <w:lang w:val="en-GB"/>
              </w:rPr>
              <w:t xml:space="preserve">Effective </w:t>
            </w:r>
          </w:p>
          <w:p w14:paraId="408E7482" w14:textId="039D32BC" w:rsidR="0088330C" w:rsidRPr="004E1D16" w:rsidRDefault="009D56B1" w:rsidP="0088330C">
            <w:pPr>
              <w:jc w:val="center"/>
              <w:rPr>
                <w:rFonts w:ascii="Arial" w:hAnsi="Arial" w:cs="Arial"/>
                <w:b/>
                <w:bCs/>
                <w:sz w:val="16"/>
                <w:szCs w:val="16"/>
                <w:lang w:val="en-GB"/>
              </w:rPr>
            </w:pPr>
            <w:r w:rsidRPr="004E1D16">
              <w:rPr>
                <w:rFonts w:ascii="Arial" w:hAnsi="Arial" w:cs="Arial"/>
                <w:b/>
                <w:bCs/>
                <w:sz w:val="16"/>
                <w:szCs w:val="16"/>
                <w:lang w:val="en-GB"/>
              </w:rPr>
              <w:t xml:space="preserve">interest rate </w:t>
            </w:r>
          </w:p>
          <w:p w14:paraId="19587762" w14:textId="0E17C287" w:rsidR="009D56B1" w:rsidRPr="004E1D16" w:rsidRDefault="009D56B1" w:rsidP="0088330C">
            <w:pPr>
              <w:jc w:val="center"/>
              <w:rPr>
                <w:rFonts w:ascii="Arial" w:hAnsi="Arial" w:cs="Arial"/>
                <w:b/>
                <w:bCs/>
                <w:sz w:val="16"/>
                <w:szCs w:val="16"/>
                <w:cs/>
              </w:rPr>
            </w:pPr>
            <w:r w:rsidRPr="004E1D16">
              <w:rPr>
                <w:rFonts w:ascii="Arial" w:hAnsi="Arial" w:cs="Arial"/>
                <w:b/>
                <w:bCs/>
                <w:sz w:val="16"/>
                <w:szCs w:val="16"/>
                <w:lang w:val="en-GB"/>
              </w:rPr>
              <w:t>(% per annum)</w:t>
            </w:r>
          </w:p>
        </w:tc>
        <w:tc>
          <w:tcPr>
            <w:tcW w:w="1985" w:type="dxa"/>
            <w:tcBorders>
              <w:bottom w:val="single" w:sz="4" w:space="0" w:color="auto"/>
            </w:tcBorders>
            <w:vAlign w:val="bottom"/>
          </w:tcPr>
          <w:p w14:paraId="71E8A5B8" w14:textId="3A613D66" w:rsidR="009D56B1" w:rsidRPr="004E1D16" w:rsidRDefault="009D56B1" w:rsidP="0088330C">
            <w:pPr>
              <w:jc w:val="center"/>
              <w:rPr>
                <w:rFonts w:ascii="Arial" w:hAnsi="Arial" w:cs="Arial"/>
                <w:b/>
                <w:bCs/>
                <w:sz w:val="16"/>
                <w:szCs w:val="16"/>
                <w:lang w:val="en-US"/>
              </w:rPr>
            </w:pPr>
            <w:r w:rsidRPr="004E1D16">
              <w:rPr>
                <w:rFonts w:ascii="Arial" w:hAnsi="Arial" w:cs="Arial"/>
                <w:b/>
                <w:bCs/>
                <w:sz w:val="16"/>
                <w:szCs w:val="16"/>
                <w:cs/>
              </w:rPr>
              <w:t>Maturity date</w:t>
            </w:r>
          </w:p>
        </w:tc>
        <w:tc>
          <w:tcPr>
            <w:tcW w:w="1417" w:type="dxa"/>
            <w:tcBorders>
              <w:top w:val="single" w:sz="4" w:space="0" w:color="auto"/>
              <w:bottom w:val="single" w:sz="4" w:space="0" w:color="auto"/>
            </w:tcBorders>
            <w:vAlign w:val="bottom"/>
          </w:tcPr>
          <w:p w14:paraId="42010274" w14:textId="77777777" w:rsidR="009D56B1" w:rsidRPr="004E1D16" w:rsidRDefault="009D56B1" w:rsidP="0088330C">
            <w:pPr>
              <w:ind w:right="-72"/>
              <w:jc w:val="right"/>
              <w:rPr>
                <w:rFonts w:ascii="Arial" w:hAnsi="Arial" w:cs="Arial"/>
                <w:b/>
                <w:bCs/>
                <w:sz w:val="16"/>
                <w:szCs w:val="16"/>
                <w:lang w:val="en-GB"/>
              </w:rPr>
            </w:pPr>
          </w:p>
          <w:p w14:paraId="46C6F85E" w14:textId="77777777" w:rsidR="0088330C" w:rsidRPr="004E1D16" w:rsidRDefault="009D56B1" w:rsidP="0088330C">
            <w:pPr>
              <w:jc w:val="right"/>
              <w:rPr>
                <w:rFonts w:ascii="Arial" w:hAnsi="Arial" w:cs="Arial"/>
                <w:b/>
                <w:bCs/>
                <w:sz w:val="16"/>
                <w:szCs w:val="16"/>
                <w:cs/>
              </w:rPr>
            </w:pPr>
            <w:r w:rsidRPr="004E1D16">
              <w:rPr>
                <w:rFonts w:ascii="Arial" w:hAnsi="Arial" w:cs="Arial"/>
                <w:b/>
                <w:bCs/>
                <w:sz w:val="16"/>
                <w:szCs w:val="16"/>
                <w:lang w:val="en-GB"/>
              </w:rPr>
              <w:t>31</w:t>
            </w:r>
            <w:r w:rsidRPr="004E1D16">
              <w:rPr>
                <w:rFonts w:ascii="Arial" w:hAnsi="Arial" w:cs="Arial"/>
                <w:b/>
                <w:bCs/>
                <w:sz w:val="16"/>
                <w:szCs w:val="16"/>
                <w:cs/>
              </w:rPr>
              <w:t xml:space="preserve"> December</w:t>
            </w:r>
          </w:p>
          <w:p w14:paraId="561BE6AC" w14:textId="60EEDDFC" w:rsidR="009D56B1" w:rsidRPr="004E1D16" w:rsidRDefault="009D56B1" w:rsidP="0088330C">
            <w:pPr>
              <w:jc w:val="right"/>
              <w:rPr>
                <w:rFonts w:ascii="Arial" w:hAnsi="Arial" w:cs="Arial"/>
                <w:b/>
                <w:bCs/>
                <w:sz w:val="16"/>
                <w:szCs w:val="16"/>
                <w:cs/>
              </w:rPr>
            </w:pPr>
            <w:r w:rsidRPr="004E1D16">
              <w:rPr>
                <w:rFonts w:ascii="Arial" w:hAnsi="Arial" w:cs="Arial"/>
                <w:b/>
                <w:bCs/>
                <w:sz w:val="16"/>
                <w:szCs w:val="16"/>
                <w:cs/>
              </w:rPr>
              <w:t>2020</w:t>
            </w:r>
          </w:p>
        </w:tc>
        <w:tc>
          <w:tcPr>
            <w:tcW w:w="1418" w:type="dxa"/>
            <w:tcBorders>
              <w:top w:val="single" w:sz="4" w:space="0" w:color="auto"/>
              <w:bottom w:val="single" w:sz="4" w:space="0" w:color="auto"/>
            </w:tcBorders>
            <w:vAlign w:val="bottom"/>
          </w:tcPr>
          <w:p w14:paraId="3B314433" w14:textId="77777777" w:rsidR="0088330C" w:rsidRPr="004E1D16" w:rsidRDefault="009D56B1" w:rsidP="0088330C">
            <w:pPr>
              <w:jc w:val="right"/>
              <w:rPr>
                <w:rFonts w:ascii="Arial" w:hAnsi="Arial" w:cs="Arial"/>
                <w:b/>
                <w:bCs/>
                <w:sz w:val="16"/>
                <w:szCs w:val="16"/>
                <w:cs/>
              </w:rPr>
            </w:pPr>
            <w:r w:rsidRPr="004E1D16">
              <w:rPr>
                <w:rFonts w:ascii="Arial" w:hAnsi="Arial" w:cs="Arial"/>
                <w:b/>
                <w:bCs/>
                <w:sz w:val="16"/>
                <w:szCs w:val="16"/>
                <w:lang w:val="en-GB"/>
              </w:rPr>
              <w:t>31</w:t>
            </w:r>
            <w:r w:rsidRPr="004E1D16">
              <w:rPr>
                <w:rFonts w:ascii="Arial" w:hAnsi="Arial" w:cs="Arial"/>
                <w:b/>
                <w:bCs/>
                <w:sz w:val="16"/>
                <w:szCs w:val="16"/>
                <w:cs/>
              </w:rPr>
              <w:t xml:space="preserve"> December</w:t>
            </w:r>
          </w:p>
          <w:p w14:paraId="66A347F4" w14:textId="74F6CD5C" w:rsidR="009D56B1" w:rsidRPr="004E1D16" w:rsidRDefault="009D56B1" w:rsidP="0088330C">
            <w:pPr>
              <w:jc w:val="right"/>
              <w:rPr>
                <w:rFonts w:ascii="Arial" w:hAnsi="Arial" w:cs="Arial"/>
                <w:b/>
                <w:bCs/>
                <w:sz w:val="16"/>
                <w:szCs w:val="16"/>
                <w:cs/>
                <w:lang w:val="en-GB"/>
              </w:rPr>
            </w:pPr>
            <w:r w:rsidRPr="004E1D16">
              <w:rPr>
                <w:rFonts w:ascii="Arial" w:hAnsi="Arial" w:cs="Arial"/>
                <w:b/>
                <w:bCs/>
                <w:sz w:val="16"/>
                <w:szCs w:val="16"/>
                <w:cs/>
              </w:rPr>
              <w:t>2019</w:t>
            </w:r>
          </w:p>
        </w:tc>
        <w:tc>
          <w:tcPr>
            <w:tcW w:w="1559" w:type="dxa"/>
            <w:tcBorders>
              <w:top w:val="single" w:sz="4" w:space="0" w:color="auto"/>
              <w:bottom w:val="single" w:sz="4" w:space="0" w:color="auto"/>
            </w:tcBorders>
            <w:vAlign w:val="bottom"/>
          </w:tcPr>
          <w:p w14:paraId="6E456626" w14:textId="77777777" w:rsidR="009D56B1" w:rsidRPr="004E1D16" w:rsidRDefault="009D56B1" w:rsidP="0088330C">
            <w:pPr>
              <w:ind w:right="-72"/>
              <w:jc w:val="right"/>
              <w:rPr>
                <w:rFonts w:ascii="Arial" w:hAnsi="Arial" w:cs="Arial"/>
                <w:b/>
                <w:bCs/>
                <w:sz w:val="16"/>
                <w:szCs w:val="16"/>
                <w:lang w:val="en-GB"/>
              </w:rPr>
            </w:pPr>
          </w:p>
          <w:p w14:paraId="29531D23" w14:textId="77777777" w:rsidR="0088330C" w:rsidRPr="004E1D16" w:rsidRDefault="009D56B1" w:rsidP="0088330C">
            <w:pPr>
              <w:jc w:val="right"/>
              <w:rPr>
                <w:rFonts w:ascii="Arial" w:hAnsi="Arial" w:cs="Arial"/>
                <w:b/>
                <w:bCs/>
                <w:sz w:val="16"/>
                <w:szCs w:val="16"/>
                <w:cs/>
              </w:rPr>
            </w:pPr>
            <w:r w:rsidRPr="004E1D16">
              <w:rPr>
                <w:rFonts w:ascii="Arial" w:hAnsi="Arial" w:cs="Arial"/>
                <w:b/>
                <w:bCs/>
                <w:sz w:val="16"/>
                <w:szCs w:val="16"/>
                <w:lang w:val="en-GB"/>
              </w:rPr>
              <w:t>31</w:t>
            </w:r>
            <w:r w:rsidRPr="004E1D16">
              <w:rPr>
                <w:rFonts w:ascii="Arial" w:hAnsi="Arial" w:cs="Arial"/>
                <w:b/>
                <w:bCs/>
                <w:sz w:val="16"/>
                <w:szCs w:val="16"/>
                <w:cs/>
              </w:rPr>
              <w:t xml:space="preserve"> December</w:t>
            </w:r>
          </w:p>
          <w:p w14:paraId="01FEDCF0" w14:textId="0ED8AC35" w:rsidR="009D56B1" w:rsidRPr="004E1D16" w:rsidRDefault="009D56B1" w:rsidP="0088330C">
            <w:pPr>
              <w:jc w:val="right"/>
              <w:rPr>
                <w:rFonts w:ascii="Arial" w:hAnsi="Arial" w:cs="Arial"/>
                <w:b/>
                <w:bCs/>
                <w:sz w:val="16"/>
                <w:szCs w:val="16"/>
                <w:cs/>
              </w:rPr>
            </w:pPr>
            <w:r w:rsidRPr="004E1D16">
              <w:rPr>
                <w:rFonts w:ascii="Arial" w:hAnsi="Arial" w:cs="Arial"/>
                <w:b/>
                <w:bCs/>
                <w:sz w:val="16"/>
                <w:szCs w:val="16"/>
                <w:cs/>
              </w:rPr>
              <w:t>2020</w:t>
            </w:r>
          </w:p>
        </w:tc>
        <w:tc>
          <w:tcPr>
            <w:tcW w:w="1417" w:type="dxa"/>
            <w:tcBorders>
              <w:top w:val="single" w:sz="4" w:space="0" w:color="auto"/>
              <w:bottom w:val="single" w:sz="4" w:space="0" w:color="auto"/>
            </w:tcBorders>
            <w:vAlign w:val="bottom"/>
          </w:tcPr>
          <w:p w14:paraId="6B34E2A8" w14:textId="77777777" w:rsidR="009D56B1" w:rsidRPr="004E1D16" w:rsidRDefault="009D56B1" w:rsidP="0088330C">
            <w:pPr>
              <w:ind w:right="-72"/>
              <w:jc w:val="right"/>
              <w:rPr>
                <w:rFonts w:ascii="Arial" w:hAnsi="Arial" w:cs="Arial"/>
                <w:b/>
                <w:bCs/>
                <w:sz w:val="16"/>
                <w:szCs w:val="16"/>
                <w:lang w:val="en-GB"/>
              </w:rPr>
            </w:pPr>
          </w:p>
          <w:p w14:paraId="3630ED98" w14:textId="77777777" w:rsidR="0088330C" w:rsidRPr="004E1D16" w:rsidRDefault="009D56B1" w:rsidP="0088330C">
            <w:pPr>
              <w:jc w:val="right"/>
              <w:rPr>
                <w:rFonts w:ascii="Arial" w:hAnsi="Arial" w:cs="Arial"/>
                <w:b/>
                <w:bCs/>
                <w:sz w:val="16"/>
                <w:szCs w:val="16"/>
                <w:cs/>
              </w:rPr>
            </w:pPr>
            <w:r w:rsidRPr="004E1D16">
              <w:rPr>
                <w:rFonts w:ascii="Arial" w:hAnsi="Arial" w:cs="Arial"/>
                <w:b/>
                <w:bCs/>
                <w:sz w:val="16"/>
                <w:szCs w:val="16"/>
                <w:lang w:val="en-GB"/>
              </w:rPr>
              <w:t>31</w:t>
            </w:r>
            <w:r w:rsidRPr="004E1D16">
              <w:rPr>
                <w:rFonts w:ascii="Arial" w:hAnsi="Arial" w:cs="Arial"/>
                <w:b/>
                <w:bCs/>
                <w:sz w:val="16"/>
                <w:szCs w:val="16"/>
                <w:cs/>
              </w:rPr>
              <w:t xml:space="preserve"> December</w:t>
            </w:r>
          </w:p>
          <w:p w14:paraId="02B9E5BB" w14:textId="0C9473F3" w:rsidR="009D56B1" w:rsidRPr="004E1D16" w:rsidRDefault="009D56B1" w:rsidP="0088330C">
            <w:pPr>
              <w:jc w:val="right"/>
              <w:rPr>
                <w:rFonts w:ascii="Arial" w:hAnsi="Arial" w:cs="Arial"/>
                <w:b/>
                <w:bCs/>
                <w:sz w:val="16"/>
                <w:szCs w:val="16"/>
                <w:cs/>
                <w:lang w:val="en-GB"/>
              </w:rPr>
            </w:pPr>
            <w:r w:rsidRPr="004E1D16">
              <w:rPr>
                <w:rFonts w:ascii="Arial" w:hAnsi="Arial" w:cs="Arial"/>
                <w:b/>
                <w:bCs/>
                <w:sz w:val="16"/>
                <w:szCs w:val="16"/>
                <w:cs/>
              </w:rPr>
              <w:t>2019</w:t>
            </w:r>
          </w:p>
        </w:tc>
      </w:tr>
      <w:tr w:rsidR="009D56B1" w:rsidRPr="004E1D16" w14:paraId="231FBAC0" w14:textId="77777777" w:rsidTr="00466333">
        <w:trPr>
          <w:cantSplit/>
          <w:trHeight w:val="284"/>
        </w:trPr>
        <w:tc>
          <w:tcPr>
            <w:tcW w:w="3468" w:type="dxa"/>
            <w:gridSpan w:val="2"/>
            <w:vAlign w:val="bottom"/>
          </w:tcPr>
          <w:p w14:paraId="41CB0B2A" w14:textId="2CD887CE" w:rsidR="009D56B1" w:rsidRPr="004E1D16" w:rsidRDefault="009D56B1" w:rsidP="009D56B1">
            <w:pPr>
              <w:spacing w:line="360" w:lineRule="exact"/>
              <w:ind w:left="253" w:hanging="253"/>
              <w:rPr>
                <w:rFonts w:ascii="Arial" w:hAnsi="Arial" w:cs="Arial"/>
                <w:sz w:val="16"/>
                <w:szCs w:val="16"/>
                <w:cs/>
              </w:rPr>
            </w:pPr>
            <w:r w:rsidRPr="004E1D16">
              <w:rPr>
                <w:rFonts w:ascii="Arial" w:hAnsi="Arial" w:cs="Arial"/>
                <w:sz w:val="16"/>
                <w:szCs w:val="16"/>
                <w:cs/>
              </w:rPr>
              <w:t>Maturity date over 5 years</w:t>
            </w:r>
          </w:p>
        </w:tc>
        <w:tc>
          <w:tcPr>
            <w:tcW w:w="1559" w:type="dxa"/>
            <w:vAlign w:val="bottom"/>
          </w:tcPr>
          <w:p w14:paraId="25781962" w14:textId="77777777" w:rsidR="009D56B1" w:rsidRPr="004E1D16" w:rsidRDefault="009D56B1" w:rsidP="009D56B1">
            <w:pPr>
              <w:spacing w:line="360" w:lineRule="exact"/>
              <w:jc w:val="center"/>
              <w:rPr>
                <w:rFonts w:ascii="Arial" w:hAnsi="Arial" w:cs="Arial"/>
                <w:sz w:val="16"/>
                <w:szCs w:val="16"/>
                <w:cs/>
              </w:rPr>
            </w:pPr>
          </w:p>
        </w:tc>
        <w:tc>
          <w:tcPr>
            <w:tcW w:w="1559" w:type="dxa"/>
            <w:vAlign w:val="bottom"/>
          </w:tcPr>
          <w:p w14:paraId="0B729740" w14:textId="77777777" w:rsidR="009D56B1" w:rsidRPr="004E1D16" w:rsidRDefault="009D56B1" w:rsidP="009D56B1">
            <w:pPr>
              <w:spacing w:line="360" w:lineRule="exact"/>
              <w:jc w:val="center"/>
              <w:rPr>
                <w:rFonts w:ascii="Arial" w:hAnsi="Arial" w:cs="Arial"/>
                <w:sz w:val="16"/>
                <w:szCs w:val="16"/>
                <w:lang w:val="en-US"/>
              </w:rPr>
            </w:pPr>
          </w:p>
        </w:tc>
        <w:tc>
          <w:tcPr>
            <w:tcW w:w="1985" w:type="dxa"/>
            <w:vAlign w:val="bottom"/>
          </w:tcPr>
          <w:p w14:paraId="46213323" w14:textId="77777777" w:rsidR="009D56B1" w:rsidRPr="004E1D16" w:rsidRDefault="009D56B1" w:rsidP="009D56B1">
            <w:pPr>
              <w:spacing w:line="360" w:lineRule="exact"/>
              <w:jc w:val="center"/>
              <w:rPr>
                <w:rFonts w:ascii="Arial" w:hAnsi="Arial" w:cs="Arial"/>
                <w:sz w:val="16"/>
                <w:szCs w:val="16"/>
                <w:cs/>
              </w:rPr>
            </w:pPr>
          </w:p>
        </w:tc>
        <w:tc>
          <w:tcPr>
            <w:tcW w:w="1417" w:type="dxa"/>
            <w:shd w:val="clear" w:color="auto" w:fill="FAFAFA"/>
            <w:vAlign w:val="bottom"/>
          </w:tcPr>
          <w:p w14:paraId="02B3AB19" w14:textId="77777777" w:rsidR="009D56B1" w:rsidRPr="004E1D16" w:rsidRDefault="009D56B1" w:rsidP="009D56B1">
            <w:pPr>
              <w:tabs>
                <w:tab w:val="decimal" w:pos="523"/>
              </w:tabs>
              <w:spacing w:line="360" w:lineRule="exact"/>
              <w:jc w:val="right"/>
              <w:rPr>
                <w:rFonts w:ascii="Arial" w:hAnsi="Arial" w:cs="Arial"/>
                <w:sz w:val="16"/>
                <w:szCs w:val="16"/>
                <w:cs/>
                <w:lang w:val="en-US"/>
              </w:rPr>
            </w:pPr>
          </w:p>
        </w:tc>
        <w:tc>
          <w:tcPr>
            <w:tcW w:w="1418" w:type="dxa"/>
            <w:shd w:val="clear" w:color="auto" w:fill="auto"/>
            <w:vAlign w:val="bottom"/>
          </w:tcPr>
          <w:p w14:paraId="41B78858" w14:textId="77777777" w:rsidR="009D56B1" w:rsidRPr="004E1D16" w:rsidRDefault="009D56B1" w:rsidP="009D56B1">
            <w:pPr>
              <w:tabs>
                <w:tab w:val="decimal" w:pos="523"/>
              </w:tabs>
              <w:spacing w:line="360" w:lineRule="exact"/>
              <w:jc w:val="right"/>
              <w:rPr>
                <w:rFonts w:ascii="Arial" w:hAnsi="Arial" w:cs="Arial"/>
                <w:sz w:val="16"/>
                <w:szCs w:val="16"/>
                <w:cs/>
                <w:lang w:val="en-US"/>
              </w:rPr>
            </w:pPr>
          </w:p>
        </w:tc>
        <w:tc>
          <w:tcPr>
            <w:tcW w:w="1559" w:type="dxa"/>
            <w:shd w:val="clear" w:color="auto" w:fill="FAFAFA"/>
            <w:vAlign w:val="bottom"/>
          </w:tcPr>
          <w:p w14:paraId="38F65C88" w14:textId="77777777" w:rsidR="009D56B1" w:rsidRPr="004E1D16" w:rsidRDefault="009D56B1" w:rsidP="009D56B1">
            <w:pPr>
              <w:tabs>
                <w:tab w:val="decimal" w:pos="954"/>
              </w:tabs>
              <w:spacing w:line="360" w:lineRule="exact"/>
              <w:jc w:val="right"/>
              <w:rPr>
                <w:rFonts w:ascii="Arial" w:hAnsi="Arial" w:cs="Arial"/>
                <w:sz w:val="16"/>
                <w:szCs w:val="16"/>
                <w:cs/>
                <w:lang w:val="en-US"/>
              </w:rPr>
            </w:pPr>
          </w:p>
        </w:tc>
        <w:tc>
          <w:tcPr>
            <w:tcW w:w="1417" w:type="dxa"/>
            <w:shd w:val="clear" w:color="auto" w:fill="auto"/>
            <w:vAlign w:val="bottom"/>
          </w:tcPr>
          <w:p w14:paraId="5E489F9A" w14:textId="77777777" w:rsidR="009D56B1" w:rsidRPr="004E1D16" w:rsidRDefault="009D56B1" w:rsidP="009D56B1">
            <w:pPr>
              <w:tabs>
                <w:tab w:val="decimal" w:pos="954"/>
              </w:tabs>
              <w:spacing w:line="360" w:lineRule="exact"/>
              <w:jc w:val="right"/>
              <w:rPr>
                <w:rFonts w:ascii="Arial" w:hAnsi="Arial" w:cs="Arial"/>
                <w:sz w:val="16"/>
                <w:szCs w:val="16"/>
                <w:cs/>
                <w:lang w:val="en-US"/>
              </w:rPr>
            </w:pPr>
          </w:p>
        </w:tc>
      </w:tr>
      <w:tr w:rsidR="009D56B1" w:rsidRPr="004E1D16" w14:paraId="6DCFE6D8" w14:textId="77777777" w:rsidTr="00466333">
        <w:trPr>
          <w:cantSplit/>
          <w:trHeight w:val="284"/>
        </w:trPr>
        <w:tc>
          <w:tcPr>
            <w:tcW w:w="3468" w:type="dxa"/>
            <w:gridSpan w:val="2"/>
            <w:vAlign w:val="bottom"/>
          </w:tcPr>
          <w:p w14:paraId="134C2F7E" w14:textId="2A379BCE" w:rsidR="009D56B1" w:rsidRPr="004E1D16" w:rsidRDefault="009D56B1" w:rsidP="009D56B1">
            <w:pPr>
              <w:spacing w:line="360" w:lineRule="exact"/>
              <w:ind w:left="253" w:hanging="90"/>
              <w:rPr>
                <w:rFonts w:ascii="Arial" w:hAnsi="Arial" w:cs="Arial"/>
                <w:sz w:val="16"/>
                <w:szCs w:val="16"/>
                <w:cs/>
              </w:rPr>
            </w:pPr>
            <w:r w:rsidRPr="004E1D16">
              <w:rPr>
                <w:rFonts w:ascii="Arial" w:hAnsi="Arial" w:cs="Arial"/>
                <w:sz w:val="16"/>
                <w:szCs w:val="16"/>
                <w:cs/>
              </w:rPr>
              <w:t xml:space="preserve">- </w:t>
            </w:r>
            <w:r w:rsidRPr="004E1D16">
              <w:rPr>
                <w:rFonts w:ascii="Arial" w:hAnsi="Arial" w:cs="Arial"/>
                <w:sz w:val="16"/>
                <w:szCs w:val="16"/>
                <w:lang w:val="en-US"/>
              </w:rPr>
              <w:t>Debentures Baht 11,400 million</w:t>
            </w:r>
            <w:r w:rsidRPr="004E1D16">
              <w:rPr>
                <w:rFonts w:ascii="Arial" w:hAnsi="Arial" w:cs="Arial"/>
                <w:b/>
                <w:bCs/>
                <w:sz w:val="16"/>
                <w:szCs w:val="16"/>
                <w:vertAlign w:val="superscript"/>
                <w:lang w:val="en-US"/>
              </w:rPr>
              <w:t xml:space="preserve"> </w:t>
            </w:r>
          </w:p>
        </w:tc>
        <w:tc>
          <w:tcPr>
            <w:tcW w:w="1559" w:type="dxa"/>
            <w:vAlign w:val="bottom"/>
          </w:tcPr>
          <w:p w14:paraId="6CC6C325" w14:textId="77777777" w:rsidR="009D56B1" w:rsidRPr="004E1D16" w:rsidRDefault="009D56B1" w:rsidP="009D56B1">
            <w:pPr>
              <w:spacing w:line="360" w:lineRule="exact"/>
              <w:jc w:val="center"/>
              <w:rPr>
                <w:rFonts w:ascii="Arial" w:hAnsi="Arial" w:cs="Arial"/>
                <w:sz w:val="16"/>
                <w:szCs w:val="16"/>
                <w:lang w:val="en-GB"/>
              </w:rPr>
            </w:pPr>
            <w:r w:rsidRPr="004E1D16">
              <w:rPr>
                <w:rFonts w:ascii="Arial" w:hAnsi="Arial" w:cs="Arial"/>
                <w:sz w:val="16"/>
                <w:szCs w:val="16"/>
                <w:lang w:val="en-US"/>
              </w:rPr>
              <w:t>4</w:t>
            </w:r>
            <w:r w:rsidRPr="004E1D16">
              <w:rPr>
                <w:rFonts w:ascii="Arial" w:hAnsi="Arial" w:cs="Arial"/>
                <w:sz w:val="16"/>
                <w:szCs w:val="16"/>
                <w:lang w:val="en-GB"/>
              </w:rPr>
              <w:t>.</w:t>
            </w:r>
            <w:r w:rsidRPr="004E1D16">
              <w:rPr>
                <w:rFonts w:ascii="Arial" w:hAnsi="Arial" w:cs="Arial"/>
                <w:sz w:val="16"/>
                <w:szCs w:val="16"/>
                <w:lang w:val="en-US"/>
              </w:rPr>
              <w:t>82</w:t>
            </w:r>
          </w:p>
        </w:tc>
        <w:tc>
          <w:tcPr>
            <w:tcW w:w="1559" w:type="dxa"/>
            <w:vAlign w:val="bottom"/>
          </w:tcPr>
          <w:p w14:paraId="2039627F" w14:textId="77777777" w:rsidR="009D56B1" w:rsidRPr="004E1D16" w:rsidRDefault="009D56B1" w:rsidP="009D56B1">
            <w:pPr>
              <w:spacing w:line="360" w:lineRule="exact"/>
              <w:jc w:val="center"/>
              <w:rPr>
                <w:rFonts w:ascii="Arial" w:hAnsi="Arial" w:cs="Arial"/>
                <w:sz w:val="16"/>
                <w:szCs w:val="16"/>
                <w:lang w:val="en-GB"/>
              </w:rPr>
            </w:pPr>
            <w:r w:rsidRPr="004E1D16">
              <w:rPr>
                <w:rFonts w:ascii="Arial" w:hAnsi="Arial" w:cs="Arial"/>
                <w:sz w:val="16"/>
                <w:szCs w:val="16"/>
                <w:lang w:val="en-US"/>
              </w:rPr>
              <w:t>4</w:t>
            </w:r>
            <w:r w:rsidRPr="004E1D16">
              <w:rPr>
                <w:rFonts w:ascii="Arial" w:hAnsi="Arial" w:cs="Arial"/>
                <w:sz w:val="16"/>
                <w:szCs w:val="16"/>
                <w:lang w:val="en-GB"/>
              </w:rPr>
              <w:t>.</w:t>
            </w:r>
            <w:r w:rsidRPr="004E1D16">
              <w:rPr>
                <w:rFonts w:ascii="Arial" w:hAnsi="Arial" w:cs="Arial"/>
                <w:sz w:val="16"/>
                <w:szCs w:val="16"/>
                <w:lang w:val="en-US"/>
              </w:rPr>
              <w:t>89</w:t>
            </w:r>
          </w:p>
        </w:tc>
        <w:tc>
          <w:tcPr>
            <w:tcW w:w="1985" w:type="dxa"/>
            <w:vAlign w:val="bottom"/>
          </w:tcPr>
          <w:p w14:paraId="548465F2" w14:textId="40B0189C" w:rsidR="009D56B1" w:rsidRPr="004E1D16" w:rsidRDefault="00D60C0E" w:rsidP="009D56B1">
            <w:pPr>
              <w:spacing w:line="360" w:lineRule="exact"/>
              <w:jc w:val="center"/>
              <w:rPr>
                <w:rFonts w:ascii="Arial" w:hAnsi="Arial" w:cs="Arial"/>
                <w:sz w:val="16"/>
                <w:szCs w:val="16"/>
                <w:cs/>
                <w:lang w:val="en-US"/>
              </w:rPr>
            </w:pPr>
            <w:r w:rsidRPr="004E1D16">
              <w:rPr>
                <w:rFonts w:ascii="Arial" w:hAnsi="Arial" w:cs="Arial"/>
                <w:sz w:val="16"/>
                <w:szCs w:val="16"/>
                <w:lang w:val="en-US"/>
              </w:rPr>
              <w:t xml:space="preserve">6 </w:t>
            </w:r>
            <w:r w:rsidR="00513F39" w:rsidRPr="004E1D16">
              <w:rPr>
                <w:rFonts w:ascii="Arial" w:hAnsi="Arial" w:cs="Arial"/>
                <w:sz w:val="16"/>
                <w:szCs w:val="16"/>
                <w:lang w:val="en-US"/>
              </w:rPr>
              <w:t>June 2029</w:t>
            </w:r>
          </w:p>
        </w:tc>
        <w:tc>
          <w:tcPr>
            <w:tcW w:w="1417" w:type="dxa"/>
            <w:shd w:val="clear" w:color="auto" w:fill="FAFAFA"/>
            <w:vAlign w:val="bottom"/>
          </w:tcPr>
          <w:p w14:paraId="7647DD83" w14:textId="21241055" w:rsidR="009D56B1" w:rsidRPr="004E1D16" w:rsidRDefault="00513CCD" w:rsidP="009D56B1">
            <w:pPr>
              <w:tabs>
                <w:tab w:val="decimal" w:pos="523"/>
              </w:tabs>
              <w:spacing w:line="360" w:lineRule="exact"/>
              <w:jc w:val="right"/>
              <w:rPr>
                <w:rFonts w:ascii="Arial" w:hAnsi="Arial" w:cs="Arial"/>
                <w:sz w:val="16"/>
                <w:szCs w:val="16"/>
                <w:lang w:val="en-GB"/>
              </w:rPr>
            </w:pPr>
            <w:r w:rsidRPr="004E1D16">
              <w:rPr>
                <w:rFonts w:ascii="Arial" w:hAnsi="Arial" w:cs="Arial"/>
                <w:sz w:val="16"/>
                <w:szCs w:val="16"/>
                <w:lang w:val="en-GB"/>
              </w:rPr>
              <w:t>379.26</w:t>
            </w:r>
          </w:p>
        </w:tc>
        <w:tc>
          <w:tcPr>
            <w:tcW w:w="1418" w:type="dxa"/>
            <w:shd w:val="clear" w:color="auto" w:fill="auto"/>
            <w:vAlign w:val="bottom"/>
          </w:tcPr>
          <w:p w14:paraId="3E09DA4F" w14:textId="77777777" w:rsidR="009D56B1" w:rsidRPr="004E1D16" w:rsidRDefault="009D56B1" w:rsidP="009D56B1">
            <w:pPr>
              <w:tabs>
                <w:tab w:val="decimal" w:pos="523"/>
              </w:tabs>
              <w:spacing w:line="360" w:lineRule="exact"/>
              <w:jc w:val="right"/>
              <w:rPr>
                <w:rFonts w:ascii="Arial" w:hAnsi="Arial" w:cs="Arial"/>
                <w:sz w:val="16"/>
                <w:szCs w:val="16"/>
                <w:lang w:val="en-GB"/>
              </w:rPr>
            </w:pPr>
            <w:r w:rsidRPr="004E1D16">
              <w:rPr>
                <w:rFonts w:ascii="Arial" w:hAnsi="Arial" w:cs="Arial"/>
                <w:sz w:val="16"/>
                <w:szCs w:val="16"/>
                <w:lang w:val="en-GB"/>
              </w:rPr>
              <w:t>377.76</w:t>
            </w:r>
          </w:p>
        </w:tc>
        <w:tc>
          <w:tcPr>
            <w:tcW w:w="1559" w:type="dxa"/>
            <w:shd w:val="clear" w:color="auto" w:fill="FAFAFA"/>
            <w:vAlign w:val="bottom"/>
          </w:tcPr>
          <w:p w14:paraId="1B08DBF2" w14:textId="7AD1BD7E" w:rsidR="009D56B1" w:rsidRPr="004E1D16" w:rsidRDefault="00513CCD" w:rsidP="009D56B1">
            <w:pPr>
              <w:tabs>
                <w:tab w:val="decimal" w:pos="954"/>
              </w:tabs>
              <w:spacing w:line="360" w:lineRule="exact"/>
              <w:jc w:val="right"/>
              <w:rPr>
                <w:rFonts w:ascii="Arial" w:hAnsi="Arial" w:cs="Arial"/>
                <w:sz w:val="16"/>
                <w:szCs w:val="16"/>
                <w:lang w:val="en-US"/>
              </w:rPr>
            </w:pPr>
            <w:r w:rsidRPr="004E1D16">
              <w:rPr>
                <w:rFonts w:ascii="Arial" w:hAnsi="Arial" w:cs="Arial"/>
                <w:sz w:val="16"/>
                <w:szCs w:val="16"/>
                <w:lang w:val="en-US"/>
              </w:rPr>
              <w:t>11,391.9</w:t>
            </w:r>
            <w:r w:rsidR="00B46B57" w:rsidRPr="004E1D16">
              <w:rPr>
                <w:rFonts w:ascii="Arial" w:hAnsi="Arial" w:cs="Arial"/>
                <w:sz w:val="16"/>
                <w:szCs w:val="16"/>
                <w:lang w:val="en-US"/>
              </w:rPr>
              <w:t>8</w:t>
            </w:r>
          </w:p>
        </w:tc>
        <w:tc>
          <w:tcPr>
            <w:tcW w:w="1417" w:type="dxa"/>
            <w:shd w:val="clear" w:color="auto" w:fill="auto"/>
            <w:vAlign w:val="bottom"/>
          </w:tcPr>
          <w:p w14:paraId="3DEAA530" w14:textId="77777777" w:rsidR="009D56B1" w:rsidRPr="004E1D16" w:rsidRDefault="009D56B1" w:rsidP="009D56B1">
            <w:pPr>
              <w:tabs>
                <w:tab w:val="decimal" w:pos="954"/>
              </w:tabs>
              <w:spacing w:line="360" w:lineRule="exact"/>
              <w:jc w:val="right"/>
              <w:rPr>
                <w:rFonts w:ascii="Arial" w:hAnsi="Arial" w:cs="Arial"/>
                <w:sz w:val="16"/>
                <w:szCs w:val="16"/>
                <w:lang w:val="en-US"/>
              </w:rPr>
            </w:pPr>
            <w:r w:rsidRPr="004E1D16">
              <w:rPr>
                <w:rFonts w:ascii="Arial" w:hAnsi="Arial" w:cs="Arial"/>
                <w:sz w:val="16"/>
                <w:szCs w:val="16"/>
                <w:lang w:val="en-US"/>
              </w:rPr>
              <w:t>11,391.04</w:t>
            </w:r>
          </w:p>
        </w:tc>
      </w:tr>
      <w:tr w:rsidR="00496A2F" w:rsidRPr="004E1D16" w14:paraId="16353B61" w14:textId="77777777" w:rsidTr="00466333">
        <w:trPr>
          <w:cantSplit/>
          <w:trHeight w:val="284"/>
        </w:trPr>
        <w:tc>
          <w:tcPr>
            <w:tcW w:w="3468" w:type="dxa"/>
            <w:gridSpan w:val="2"/>
            <w:vAlign w:val="bottom"/>
          </w:tcPr>
          <w:p w14:paraId="5BD7E673" w14:textId="05FDD53B" w:rsidR="00496A2F" w:rsidRPr="004E1D16" w:rsidRDefault="009D56B1" w:rsidP="002672A8">
            <w:pPr>
              <w:ind w:left="35"/>
              <w:rPr>
                <w:rFonts w:ascii="Arial" w:hAnsi="Arial" w:cs="Arial"/>
                <w:spacing w:val="-10"/>
                <w:sz w:val="16"/>
                <w:szCs w:val="16"/>
                <w:u w:val="single"/>
                <w:cs/>
                <w:lang w:val="en-US"/>
              </w:rPr>
            </w:pPr>
            <w:r w:rsidRPr="004E1D16">
              <w:rPr>
                <w:rFonts w:ascii="Arial" w:hAnsi="Arial" w:cs="Arial"/>
                <w:sz w:val="16"/>
                <w:szCs w:val="16"/>
                <w:cs/>
              </w:rPr>
              <w:t>Total carrying value</w:t>
            </w:r>
          </w:p>
        </w:tc>
        <w:tc>
          <w:tcPr>
            <w:tcW w:w="1559" w:type="dxa"/>
            <w:vAlign w:val="bottom"/>
          </w:tcPr>
          <w:p w14:paraId="04B0BEE5" w14:textId="77777777" w:rsidR="00496A2F" w:rsidRPr="004E1D16" w:rsidRDefault="00496A2F" w:rsidP="002672A8">
            <w:pPr>
              <w:jc w:val="center"/>
              <w:rPr>
                <w:rFonts w:ascii="Arial" w:hAnsi="Arial" w:cs="Arial"/>
                <w:sz w:val="16"/>
                <w:szCs w:val="16"/>
                <w:cs/>
              </w:rPr>
            </w:pPr>
          </w:p>
        </w:tc>
        <w:tc>
          <w:tcPr>
            <w:tcW w:w="1559" w:type="dxa"/>
            <w:vAlign w:val="bottom"/>
          </w:tcPr>
          <w:p w14:paraId="0B980700" w14:textId="77777777" w:rsidR="00496A2F" w:rsidRPr="004E1D16" w:rsidRDefault="00496A2F" w:rsidP="002672A8">
            <w:pPr>
              <w:jc w:val="center"/>
              <w:rPr>
                <w:rFonts w:ascii="Arial" w:hAnsi="Arial" w:cs="Arial"/>
                <w:sz w:val="16"/>
                <w:szCs w:val="16"/>
                <w:cs/>
              </w:rPr>
            </w:pPr>
          </w:p>
        </w:tc>
        <w:tc>
          <w:tcPr>
            <w:tcW w:w="1985" w:type="dxa"/>
            <w:vAlign w:val="bottom"/>
          </w:tcPr>
          <w:p w14:paraId="62513A21" w14:textId="77777777" w:rsidR="00496A2F" w:rsidRPr="004E1D16" w:rsidRDefault="00496A2F" w:rsidP="002672A8">
            <w:pPr>
              <w:jc w:val="right"/>
              <w:rPr>
                <w:rFonts w:ascii="Arial" w:hAnsi="Arial" w:cs="Arial"/>
                <w:sz w:val="16"/>
                <w:szCs w:val="16"/>
                <w:cs/>
              </w:rPr>
            </w:pPr>
          </w:p>
        </w:tc>
        <w:tc>
          <w:tcPr>
            <w:tcW w:w="1417" w:type="dxa"/>
            <w:tcBorders>
              <w:top w:val="single" w:sz="4" w:space="0" w:color="auto"/>
              <w:bottom w:val="single" w:sz="4" w:space="0" w:color="auto"/>
            </w:tcBorders>
            <w:shd w:val="clear" w:color="auto" w:fill="FAFAFA"/>
            <w:vAlign w:val="bottom"/>
          </w:tcPr>
          <w:p w14:paraId="612FE77E" w14:textId="123492E6" w:rsidR="00496A2F" w:rsidRPr="004E1D16" w:rsidRDefault="00513CCD" w:rsidP="002672A8">
            <w:pPr>
              <w:tabs>
                <w:tab w:val="decimal" w:pos="523"/>
              </w:tabs>
              <w:spacing w:line="360" w:lineRule="exact"/>
              <w:jc w:val="right"/>
              <w:rPr>
                <w:rFonts w:ascii="Arial" w:hAnsi="Arial" w:cs="Arial"/>
                <w:sz w:val="16"/>
                <w:szCs w:val="16"/>
                <w:lang w:val="en-GB"/>
              </w:rPr>
            </w:pPr>
            <w:r w:rsidRPr="004E1D16">
              <w:rPr>
                <w:rFonts w:ascii="Arial" w:hAnsi="Arial" w:cs="Arial"/>
                <w:sz w:val="16"/>
                <w:szCs w:val="16"/>
                <w:lang w:val="en-GB"/>
              </w:rPr>
              <w:t>379.26</w:t>
            </w:r>
          </w:p>
        </w:tc>
        <w:tc>
          <w:tcPr>
            <w:tcW w:w="1418" w:type="dxa"/>
            <w:tcBorders>
              <w:top w:val="single" w:sz="4" w:space="0" w:color="auto"/>
              <w:bottom w:val="single" w:sz="4" w:space="0" w:color="auto"/>
            </w:tcBorders>
            <w:shd w:val="clear" w:color="auto" w:fill="auto"/>
            <w:vAlign w:val="bottom"/>
          </w:tcPr>
          <w:p w14:paraId="05D0AF02" w14:textId="77777777" w:rsidR="00496A2F" w:rsidRPr="004E1D16" w:rsidRDefault="00496A2F" w:rsidP="002672A8">
            <w:pPr>
              <w:tabs>
                <w:tab w:val="decimal" w:pos="523"/>
              </w:tabs>
              <w:spacing w:line="360" w:lineRule="exact"/>
              <w:jc w:val="right"/>
              <w:rPr>
                <w:rFonts w:ascii="Arial" w:hAnsi="Arial" w:cs="Arial"/>
                <w:sz w:val="16"/>
                <w:szCs w:val="16"/>
                <w:cs/>
                <w:lang w:val="en-US"/>
              </w:rPr>
            </w:pPr>
            <w:r w:rsidRPr="004E1D16">
              <w:rPr>
                <w:rFonts w:ascii="Arial" w:hAnsi="Arial" w:cs="Arial"/>
                <w:sz w:val="16"/>
                <w:szCs w:val="16"/>
                <w:lang w:val="en-GB"/>
              </w:rPr>
              <w:t>377.76</w:t>
            </w:r>
          </w:p>
        </w:tc>
        <w:tc>
          <w:tcPr>
            <w:tcW w:w="1559" w:type="dxa"/>
            <w:tcBorders>
              <w:top w:val="single" w:sz="4" w:space="0" w:color="auto"/>
              <w:bottom w:val="single" w:sz="4" w:space="0" w:color="auto"/>
            </w:tcBorders>
            <w:shd w:val="clear" w:color="auto" w:fill="FAFAFA"/>
            <w:vAlign w:val="bottom"/>
          </w:tcPr>
          <w:p w14:paraId="31D69839" w14:textId="7AFECF04" w:rsidR="00496A2F" w:rsidRPr="004E1D16" w:rsidRDefault="00513CCD" w:rsidP="002672A8">
            <w:pPr>
              <w:tabs>
                <w:tab w:val="decimal" w:pos="954"/>
              </w:tabs>
              <w:spacing w:line="360" w:lineRule="exact"/>
              <w:jc w:val="right"/>
              <w:rPr>
                <w:rFonts w:ascii="Arial" w:hAnsi="Arial" w:cs="Arial"/>
                <w:sz w:val="16"/>
                <w:szCs w:val="16"/>
                <w:cs/>
                <w:lang w:val="en-US"/>
              </w:rPr>
            </w:pPr>
            <w:r w:rsidRPr="004E1D16">
              <w:rPr>
                <w:rFonts w:ascii="Arial" w:hAnsi="Arial" w:cs="Arial"/>
                <w:sz w:val="16"/>
                <w:szCs w:val="16"/>
                <w:lang w:val="en-US"/>
              </w:rPr>
              <w:t>11,391.9</w:t>
            </w:r>
            <w:r w:rsidR="00B46B57" w:rsidRPr="004E1D16">
              <w:rPr>
                <w:rFonts w:ascii="Arial" w:hAnsi="Arial" w:cs="Arial"/>
                <w:sz w:val="16"/>
                <w:szCs w:val="16"/>
                <w:lang w:val="en-US"/>
              </w:rPr>
              <w:t>8</w:t>
            </w:r>
          </w:p>
        </w:tc>
        <w:tc>
          <w:tcPr>
            <w:tcW w:w="1417" w:type="dxa"/>
            <w:tcBorders>
              <w:top w:val="single" w:sz="4" w:space="0" w:color="auto"/>
              <w:bottom w:val="single" w:sz="4" w:space="0" w:color="auto"/>
            </w:tcBorders>
            <w:shd w:val="clear" w:color="auto" w:fill="auto"/>
            <w:vAlign w:val="bottom"/>
          </w:tcPr>
          <w:p w14:paraId="109A9AE7" w14:textId="77777777" w:rsidR="00496A2F" w:rsidRPr="004E1D16" w:rsidRDefault="00496A2F" w:rsidP="002672A8">
            <w:pPr>
              <w:tabs>
                <w:tab w:val="decimal" w:pos="954"/>
              </w:tabs>
              <w:spacing w:line="360" w:lineRule="exact"/>
              <w:jc w:val="right"/>
              <w:rPr>
                <w:rFonts w:ascii="Arial" w:hAnsi="Arial" w:cs="Arial"/>
                <w:sz w:val="16"/>
                <w:szCs w:val="16"/>
                <w:cs/>
                <w:lang w:val="en-US"/>
              </w:rPr>
            </w:pPr>
            <w:r w:rsidRPr="004E1D16">
              <w:rPr>
                <w:rFonts w:ascii="Arial" w:hAnsi="Arial" w:cs="Arial"/>
                <w:sz w:val="16"/>
                <w:szCs w:val="16"/>
                <w:lang w:val="en-US"/>
              </w:rPr>
              <w:t>11,391.04</w:t>
            </w:r>
          </w:p>
        </w:tc>
      </w:tr>
    </w:tbl>
    <w:p w14:paraId="4D6CACF7" w14:textId="77777777" w:rsidR="005B0283" w:rsidRPr="004E1D16" w:rsidRDefault="005B0283" w:rsidP="005B0283">
      <w:pPr>
        <w:rPr>
          <w:rFonts w:ascii="Arial" w:hAnsi="Arial" w:cs="Arial"/>
          <w:sz w:val="20"/>
          <w:szCs w:val="20"/>
          <w:cs/>
        </w:rPr>
      </w:pPr>
    </w:p>
    <w:p w14:paraId="5D346D59" w14:textId="2FE07BB9" w:rsidR="005B0283" w:rsidRPr="004E1D16" w:rsidRDefault="005B0283" w:rsidP="005B0283">
      <w:pPr>
        <w:rPr>
          <w:rFonts w:ascii="Arial" w:hAnsi="Arial" w:cs="Arial"/>
          <w:sz w:val="20"/>
          <w:szCs w:val="20"/>
          <w:cs/>
        </w:rPr>
      </w:pPr>
    </w:p>
    <w:p w14:paraId="387BFB34" w14:textId="3EACE8FF" w:rsidR="00513755" w:rsidRPr="004E1D16" w:rsidRDefault="00513755" w:rsidP="00513755">
      <w:pPr>
        <w:tabs>
          <w:tab w:val="left" w:pos="1560"/>
        </w:tabs>
        <w:ind w:left="426"/>
        <w:jc w:val="both"/>
        <w:rPr>
          <w:rFonts w:ascii="Arial" w:hAnsi="Arial" w:cs="Arial"/>
          <w:sz w:val="20"/>
          <w:szCs w:val="20"/>
          <w:lang w:val="en-GB" w:eastAsia="en-GB"/>
        </w:rPr>
      </w:pPr>
      <w:r w:rsidRPr="004E1D16">
        <w:rPr>
          <w:rFonts w:ascii="Arial" w:hAnsi="Arial" w:cs="Arial"/>
          <w:sz w:val="20"/>
          <w:szCs w:val="20"/>
          <w:lang w:val="en-GB" w:eastAsia="en-GB"/>
        </w:rPr>
        <w:t>The fair value</w:t>
      </w:r>
      <w:r w:rsidR="006F5168" w:rsidRPr="004E1D16">
        <w:rPr>
          <w:rFonts w:ascii="Arial" w:hAnsi="Arial" w:cs="Arial"/>
          <w:sz w:val="20"/>
          <w:szCs w:val="20"/>
          <w:lang w:val="en-GB" w:eastAsia="en-GB"/>
        </w:rPr>
        <w:t>s</w:t>
      </w:r>
      <w:r w:rsidRPr="004E1D16">
        <w:rPr>
          <w:rFonts w:ascii="Arial" w:hAnsi="Arial" w:cs="Arial"/>
          <w:sz w:val="20"/>
          <w:szCs w:val="20"/>
          <w:lang w:val="en-GB" w:eastAsia="en-GB"/>
        </w:rPr>
        <w:t xml:space="preserve"> of debentures as at 31 December 2020 and 2019 are disclosed in Note 12.2.3.</w:t>
      </w:r>
    </w:p>
    <w:p w14:paraId="51F731DC" w14:textId="405FDBB1" w:rsidR="00466333" w:rsidRPr="004E1D16" w:rsidRDefault="00466333" w:rsidP="005B0283">
      <w:pPr>
        <w:rPr>
          <w:rFonts w:ascii="Arial" w:hAnsi="Arial" w:cs="Arial"/>
          <w:sz w:val="20"/>
          <w:szCs w:val="20"/>
          <w:cs/>
          <w:lang w:val="en-GB"/>
        </w:rPr>
      </w:pPr>
    </w:p>
    <w:p w14:paraId="4939464F" w14:textId="77777777" w:rsidR="005B0283" w:rsidRPr="004E1D16" w:rsidRDefault="005B0283" w:rsidP="005B0283">
      <w:pPr>
        <w:rPr>
          <w:rFonts w:ascii="Arial" w:hAnsi="Arial" w:cs="Arial"/>
          <w:sz w:val="20"/>
          <w:szCs w:val="20"/>
          <w:lang w:val="en-US"/>
        </w:rPr>
      </w:pPr>
    </w:p>
    <w:p w14:paraId="46BAF280" w14:textId="0CF5F8B6" w:rsidR="005B0283" w:rsidRPr="004E1D16" w:rsidRDefault="005B0283" w:rsidP="005B0283">
      <w:pPr>
        <w:jc w:val="both"/>
        <w:rPr>
          <w:rFonts w:ascii="Arial" w:hAnsi="Arial" w:cs="Arial"/>
          <w:b/>
          <w:bCs/>
          <w:color w:val="C45911"/>
          <w:sz w:val="20"/>
          <w:szCs w:val="20"/>
          <w:lang w:val="en-GB" w:eastAsia="en-GB"/>
        </w:rPr>
      </w:pPr>
    </w:p>
    <w:p w14:paraId="5B1CF6F9" w14:textId="77777777" w:rsidR="00BC2BCD" w:rsidRPr="004E1D16" w:rsidRDefault="00BC2BCD" w:rsidP="00CA379C">
      <w:pPr>
        <w:ind w:left="540"/>
        <w:jc w:val="both"/>
        <w:rPr>
          <w:rFonts w:ascii="Arial" w:hAnsi="Arial"/>
          <w:b/>
          <w:bCs/>
          <w:color w:val="C45911"/>
          <w:sz w:val="20"/>
          <w:szCs w:val="20"/>
          <w:cs/>
          <w:lang w:val="en-GB" w:eastAsia="en-GB"/>
        </w:rPr>
        <w:sectPr w:rsidR="00BC2BCD" w:rsidRPr="004E1D16" w:rsidSect="00C30986">
          <w:pgSz w:w="16834" w:h="11907" w:orient="landscape" w:code="9"/>
          <w:pgMar w:top="720" w:right="720" w:bottom="1728" w:left="1440" w:header="706" w:footer="706" w:gutter="0"/>
          <w:cols w:space="720"/>
          <w:docGrid w:linePitch="381"/>
        </w:sectPr>
      </w:pPr>
    </w:p>
    <w:p w14:paraId="53531A49" w14:textId="24E08057" w:rsidR="005B0283" w:rsidRPr="004E1D16" w:rsidRDefault="005B0283" w:rsidP="00CA379C">
      <w:pPr>
        <w:ind w:left="540"/>
        <w:jc w:val="both"/>
        <w:rPr>
          <w:rFonts w:ascii="Arial" w:hAnsi="Arial" w:cs="Arial"/>
          <w:b/>
          <w:bCs/>
          <w:color w:val="C45911"/>
          <w:sz w:val="20"/>
          <w:szCs w:val="20"/>
          <w:lang w:val="en-GB" w:eastAsia="en-GB"/>
        </w:rPr>
      </w:pPr>
    </w:p>
    <w:p w14:paraId="53A86158" w14:textId="77777777" w:rsidR="00513CCD" w:rsidRPr="004E1D16" w:rsidRDefault="00513CCD" w:rsidP="00CA379C">
      <w:pPr>
        <w:ind w:left="540"/>
        <w:jc w:val="both"/>
        <w:rPr>
          <w:rFonts w:ascii="Arial" w:hAnsi="Arial" w:cs="Arial"/>
          <w:b/>
          <w:bCs/>
          <w:color w:val="C45911"/>
          <w:sz w:val="20"/>
          <w:szCs w:val="20"/>
          <w:lang w:val="en-GB" w:eastAsia="en-GB"/>
        </w:rPr>
      </w:pPr>
    </w:p>
    <w:p w14:paraId="56B337E5" w14:textId="0478249E" w:rsidR="001D3402" w:rsidRPr="004E1D16" w:rsidRDefault="001D3402" w:rsidP="00CA379C">
      <w:pPr>
        <w:tabs>
          <w:tab w:val="left" w:pos="1560"/>
        </w:tabs>
        <w:ind w:left="540"/>
        <w:jc w:val="both"/>
        <w:rPr>
          <w:rFonts w:ascii="Arial" w:hAnsi="Arial" w:cs="Arial"/>
          <w:sz w:val="20"/>
          <w:szCs w:val="20"/>
          <w:lang w:val="en-GB" w:eastAsia="en-GB"/>
        </w:rPr>
      </w:pPr>
      <w:r w:rsidRPr="004E1D16">
        <w:rPr>
          <w:rFonts w:ascii="Arial" w:hAnsi="Arial" w:cs="Arial"/>
          <w:sz w:val="20"/>
          <w:szCs w:val="20"/>
          <w:lang w:val="en-GB" w:eastAsia="en-GB"/>
        </w:rPr>
        <w:t xml:space="preserve">The movements of debentures for the </w:t>
      </w:r>
      <w:r w:rsidR="000D236C" w:rsidRPr="004E1D16">
        <w:rPr>
          <w:rFonts w:ascii="Arial" w:hAnsi="Arial" w:cs="Arial"/>
          <w:sz w:val="20"/>
          <w:szCs w:val="20"/>
          <w:lang w:val="en-GB" w:eastAsia="en-GB"/>
        </w:rPr>
        <w:t>year</w:t>
      </w:r>
      <w:r w:rsidRPr="004E1D16">
        <w:rPr>
          <w:rFonts w:ascii="Arial" w:hAnsi="Arial" w:cs="Arial"/>
          <w:sz w:val="20"/>
          <w:szCs w:val="20"/>
          <w:lang w:val="en-GB" w:eastAsia="en-GB"/>
        </w:rPr>
        <w:t xml:space="preserve"> ended 31 </w:t>
      </w:r>
      <w:r w:rsidR="000D236C" w:rsidRPr="004E1D16">
        <w:rPr>
          <w:rFonts w:ascii="Arial" w:hAnsi="Arial" w:cs="Arial"/>
          <w:sz w:val="20"/>
          <w:szCs w:val="20"/>
          <w:lang w:val="en-GB" w:eastAsia="en-GB"/>
        </w:rPr>
        <w:t>December</w:t>
      </w:r>
      <w:r w:rsidRPr="004E1D16">
        <w:rPr>
          <w:rFonts w:ascii="Arial" w:hAnsi="Arial" w:cs="Arial"/>
          <w:sz w:val="20"/>
          <w:szCs w:val="20"/>
          <w:lang w:val="en-GB" w:eastAsia="en-GB"/>
        </w:rPr>
        <w:t xml:space="preserve"> are as follows:</w:t>
      </w:r>
    </w:p>
    <w:p w14:paraId="3474305F" w14:textId="77777777" w:rsidR="001D3402" w:rsidRPr="004E1D16" w:rsidRDefault="001D3402" w:rsidP="00496A2F">
      <w:pPr>
        <w:tabs>
          <w:tab w:val="left" w:pos="1560"/>
        </w:tabs>
        <w:ind w:left="540"/>
        <w:jc w:val="right"/>
        <w:rPr>
          <w:rFonts w:ascii="Arial" w:hAnsi="Arial" w:cs="Arial"/>
          <w:sz w:val="20"/>
          <w:szCs w:val="20"/>
          <w:lang w:val="en-GB" w:eastAsia="en-GB"/>
        </w:rPr>
      </w:pPr>
    </w:p>
    <w:tbl>
      <w:tblPr>
        <w:tblW w:w="0" w:type="auto"/>
        <w:tblInd w:w="85"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466333" w:rsidRPr="004E1D16" w14:paraId="2568D458" w14:textId="77777777" w:rsidTr="0088330C">
        <w:trPr>
          <w:cantSplit/>
          <w:trHeight w:val="284"/>
        </w:trPr>
        <w:tc>
          <w:tcPr>
            <w:tcW w:w="4248" w:type="dxa"/>
            <w:vAlign w:val="bottom"/>
          </w:tcPr>
          <w:p w14:paraId="687080BB" w14:textId="77777777" w:rsidR="00466333" w:rsidRPr="004E1D16" w:rsidRDefault="00466333" w:rsidP="00CA379C">
            <w:pPr>
              <w:ind w:left="450"/>
              <w:jc w:val="both"/>
              <w:rPr>
                <w:rFonts w:ascii="Arial" w:hAnsi="Arial" w:cs="Arial"/>
                <w:b/>
                <w:bCs/>
                <w:sz w:val="18"/>
                <w:szCs w:val="18"/>
                <w:cs/>
              </w:rPr>
            </w:pPr>
          </w:p>
        </w:tc>
        <w:tc>
          <w:tcPr>
            <w:tcW w:w="5183" w:type="dxa"/>
            <w:gridSpan w:val="4"/>
            <w:tcBorders>
              <w:top w:val="single" w:sz="4" w:space="0" w:color="auto"/>
              <w:bottom w:val="single" w:sz="4" w:space="0" w:color="auto"/>
            </w:tcBorders>
            <w:vAlign w:val="center"/>
          </w:tcPr>
          <w:p w14:paraId="21611B80" w14:textId="6C4CEC8A" w:rsidR="00466333" w:rsidRPr="004E1D16" w:rsidRDefault="00466333" w:rsidP="0088330C">
            <w:pPr>
              <w:jc w:val="right"/>
              <w:rPr>
                <w:rFonts w:ascii="Arial" w:hAnsi="Arial" w:cs="Arial"/>
                <w:b/>
                <w:bCs/>
                <w:sz w:val="18"/>
                <w:szCs w:val="18"/>
                <w:cs/>
              </w:rPr>
            </w:pPr>
            <w:r w:rsidRPr="004E1D16">
              <w:rPr>
                <w:rFonts w:ascii="Arial" w:hAnsi="Arial" w:cs="Arial"/>
                <w:b/>
                <w:bCs/>
                <w:sz w:val="18"/>
                <w:szCs w:val="18"/>
                <w:cs/>
              </w:rPr>
              <w:t xml:space="preserve">Consolidated financial </w:t>
            </w:r>
            <w:r w:rsidRPr="004E1D16">
              <w:rPr>
                <w:rFonts w:ascii="Arial" w:hAnsi="Arial" w:cs="Arial"/>
                <w:b/>
                <w:bCs/>
                <w:spacing w:val="-4"/>
                <w:sz w:val="18"/>
                <w:szCs w:val="18"/>
                <w:cs/>
              </w:rPr>
              <w:t>statements</w:t>
            </w:r>
          </w:p>
        </w:tc>
      </w:tr>
      <w:tr w:rsidR="00466333" w:rsidRPr="004E1D16" w14:paraId="7AFBB98F" w14:textId="77777777" w:rsidTr="0088330C">
        <w:trPr>
          <w:cantSplit/>
          <w:trHeight w:val="284"/>
        </w:trPr>
        <w:tc>
          <w:tcPr>
            <w:tcW w:w="4248" w:type="dxa"/>
            <w:vAlign w:val="bottom"/>
          </w:tcPr>
          <w:p w14:paraId="41A6FB73" w14:textId="77777777" w:rsidR="00466333" w:rsidRPr="004E1D16" w:rsidRDefault="00466333" w:rsidP="00CA379C">
            <w:pPr>
              <w:ind w:left="450"/>
              <w:jc w:val="both"/>
              <w:rPr>
                <w:rFonts w:ascii="Arial" w:hAnsi="Arial" w:cs="Arial"/>
                <w:b/>
                <w:bCs/>
                <w:sz w:val="18"/>
                <w:szCs w:val="18"/>
                <w:cs/>
              </w:rPr>
            </w:pPr>
          </w:p>
        </w:tc>
        <w:tc>
          <w:tcPr>
            <w:tcW w:w="2592" w:type="dxa"/>
            <w:gridSpan w:val="2"/>
            <w:tcBorders>
              <w:bottom w:val="single" w:sz="4" w:space="0" w:color="auto"/>
            </w:tcBorders>
            <w:vAlign w:val="center"/>
          </w:tcPr>
          <w:p w14:paraId="063DE031" w14:textId="59CAE36F" w:rsidR="00466333" w:rsidRPr="004E1D16" w:rsidRDefault="00466333" w:rsidP="0088330C">
            <w:pPr>
              <w:ind w:right="-72"/>
              <w:jc w:val="right"/>
              <w:rPr>
                <w:rFonts w:ascii="Arial" w:hAnsi="Arial" w:cs="Arial"/>
                <w:b/>
                <w:bCs/>
                <w:sz w:val="18"/>
                <w:szCs w:val="18"/>
                <w:cs/>
                <w:lang w:val="en-GB"/>
              </w:rPr>
            </w:pPr>
            <w:r w:rsidRPr="004E1D16">
              <w:rPr>
                <w:rFonts w:ascii="Arial" w:hAnsi="Arial" w:cs="Arial"/>
                <w:b/>
                <w:bCs/>
                <w:sz w:val="18"/>
                <w:szCs w:val="18"/>
                <w:cs/>
              </w:rPr>
              <w:t>Unit: Million US Dollar</w:t>
            </w:r>
          </w:p>
        </w:tc>
        <w:tc>
          <w:tcPr>
            <w:tcW w:w="2591" w:type="dxa"/>
            <w:gridSpan w:val="2"/>
            <w:tcBorders>
              <w:bottom w:val="single" w:sz="4" w:space="0" w:color="auto"/>
            </w:tcBorders>
            <w:vAlign w:val="center"/>
          </w:tcPr>
          <w:p w14:paraId="21B6C04B" w14:textId="77777777" w:rsidR="00466333" w:rsidRPr="004E1D16" w:rsidRDefault="00466333" w:rsidP="0088330C">
            <w:pPr>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466333" w:rsidRPr="004E1D16" w14:paraId="38EAA677" w14:textId="77777777" w:rsidTr="0088330C">
        <w:trPr>
          <w:cantSplit/>
          <w:trHeight w:val="284"/>
        </w:trPr>
        <w:tc>
          <w:tcPr>
            <w:tcW w:w="4248" w:type="dxa"/>
            <w:vAlign w:val="bottom"/>
          </w:tcPr>
          <w:p w14:paraId="2919EB15" w14:textId="77777777" w:rsidR="00466333" w:rsidRPr="004E1D16" w:rsidRDefault="00466333" w:rsidP="00466333">
            <w:pPr>
              <w:ind w:left="450"/>
              <w:jc w:val="both"/>
              <w:rPr>
                <w:rFonts w:ascii="Arial" w:hAnsi="Arial" w:cs="Arial"/>
                <w:b/>
                <w:bCs/>
                <w:sz w:val="18"/>
                <w:szCs w:val="18"/>
                <w:cs/>
              </w:rPr>
            </w:pPr>
          </w:p>
        </w:tc>
        <w:tc>
          <w:tcPr>
            <w:tcW w:w="1296" w:type="dxa"/>
            <w:tcBorders>
              <w:bottom w:val="single" w:sz="4" w:space="0" w:color="auto"/>
            </w:tcBorders>
            <w:vAlign w:val="center"/>
          </w:tcPr>
          <w:p w14:paraId="625C5F71" w14:textId="2408BCDF" w:rsidR="00466333" w:rsidRPr="004E1D16" w:rsidRDefault="00466333" w:rsidP="0088330C">
            <w:pPr>
              <w:ind w:right="-72"/>
              <w:jc w:val="right"/>
              <w:rPr>
                <w:rFonts w:ascii="Arial" w:hAnsi="Arial" w:cs="Arial"/>
                <w:b/>
                <w:bCs/>
                <w:sz w:val="18"/>
                <w:szCs w:val="18"/>
                <w:cs/>
              </w:rPr>
            </w:pPr>
            <w:r w:rsidRPr="004E1D16">
              <w:rPr>
                <w:rFonts w:ascii="Arial" w:hAnsi="Arial" w:cs="Arial"/>
                <w:b/>
                <w:bCs/>
                <w:sz w:val="18"/>
                <w:szCs w:val="18"/>
                <w:cs/>
              </w:rPr>
              <w:t>2020</w:t>
            </w:r>
          </w:p>
        </w:tc>
        <w:tc>
          <w:tcPr>
            <w:tcW w:w="1296" w:type="dxa"/>
            <w:tcBorders>
              <w:bottom w:val="single" w:sz="4" w:space="0" w:color="auto"/>
            </w:tcBorders>
            <w:vAlign w:val="center"/>
          </w:tcPr>
          <w:p w14:paraId="0CC65196" w14:textId="35DAE8FF" w:rsidR="00466333" w:rsidRPr="004E1D16" w:rsidRDefault="00466333" w:rsidP="0088330C">
            <w:pPr>
              <w:ind w:right="-72"/>
              <w:jc w:val="right"/>
              <w:rPr>
                <w:rFonts w:ascii="Arial" w:hAnsi="Arial" w:cs="Arial"/>
                <w:b/>
                <w:bCs/>
                <w:sz w:val="18"/>
                <w:szCs w:val="18"/>
                <w:cs/>
              </w:rPr>
            </w:pPr>
            <w:r w:rsidRPr="004E1D16">
              <w:rPr>
                <w:rFonts w:ascii="Arial" w:hAnsi="Arial" w:cs="Arial"/>
                <w:b/>
                <w:bCs/>
                <w:sz w:val="18"/>
                <w:szCs w:val="18"/>
                <w:cs/>
              </w:rPr>
              <w:t>2019</w:t>
            </w:r>
          </w:p>
        </w:tc>
        <w:tc>
          <w:tcPr>
            <w:tcW w:w="1296" w:type="dxa"/>
            <w:tcBorders>
              <w:bottom w:val="single" w:sz="4" w:space="0" w:color="auto"/>
            </w:tcBorders>
            <w:vAlign w:val="center"/>
          </w:tcPr>
          <w:p w14:paraId="2F34B1AC" w14:textId="2920BF5B" w:rsidR="00466333" w:rsidRPr="004E1D16" w:rsidRDefault="00466333" w:rsidP="0088330C">
            <w:pPr>
              <w:ind w:right="-72"/>
              <w:jc w:val="right"/>
              <w:rPr>
                <w:rFonts w:ascii="Arial" w:hAnsi="Arial" w:cs="Arial"/>
                <w:b/>
                <w:bCs/>
                <w:sz w:val="18"/>
                <w:szCs w:val="18"/>
                <w:cs/>
              </w:rPr>
            </w:pPr>
            <w:r w:rsidRPr="004E1D16">
              <w:rPr>
                <w:rFonts w:ascii="Arial" w:hAnsi="Arial" w:cs="Arial"/>
                <w:b/>
                <w:bCs/>
                <w:sz w:val="18"/>
                <w:szCs w:val="18"/>
                <w:cs/>
              </w:rPr>
              <w:t>2020</w:t>
            </w:r>
          </w:p>
        </w:tc>
        <w:tc>
          <w:tcPr>
            <w:tcW w:w="1295" w:type="dxa"/>
            <w:tcBorders>
              <w:bottom w:val="single" w:sz="4" w:space="0" w:color="auto"/>
            </w:tcBorders>
            <w:vAlign w:val="center"/>
          </w:tcPr>
          <w:p w14:paraId="1390E695" w14:textId="6859C466" w:rsidR="00466333" w:rsidRPr="004E1D16" w:rsidRDefault="00466333" w:rsidP="0088330C">
            <w:pPr>
              <w:ind w:right="-72"/>
              <w:jc w:val="right"/>
              <w:rPr>
                <w:rFonts w:ascii="Arial" w:hAnsi="Arial" w:cs="Arial"/>
                <w:b/>
                <w:bCs/>
                <w:sz w:val="18"/>
                <w:szCs w:val="18"/>
                <w:cs/>
              </w:rPr>
            </w:pPr>
            <w:r w:rsidRPr="004E1D16">
              <w:rPr>
                <w:rFonts w:ascii="Arial" w:hAnsi="Arial" w:cs="Arial"/>
                <w:b/>
                <w:bCs/>
                <w:sz w:val="18"/>
                <w:szCs w:val="18"/>
                <w:cs/>
              </w:rPr>
              <w:t>2019</w:t>
            </w:r>
          </w:p>
        </w:tc>
      </w:tr>
      <w:tr w:rsidR="001D3402" w:rsidRPr="004E1D16" w14:paraId="291DA4D6" w14:textId="77777777" w:rsidTr="00466333">
        <w:trPr>
          <w:cantSplit/>
          <w:trHeight w:val="284"/>
        </w:trPr>
        <w:tc>
          <w:tcPr>
            <w:tcW w:w="4248" w:type="dxa"/>
            <w:vAlign w:val="bottom"/>
          </w:tcPr>
          <w:p w14:paraId="260AAB9F" w14:textId="77777777" w:rsidR="001D3402" w:rsidRPr="004E1D16" w:rsidRDefault="001D3402" w:rsidP="00CA379C">
            <w:pPr>
              <w:ind w:left="450"/>
              <w:jc w:val="both"/>
              <w:rPr>
                <w:rFonts w:ascii="Arial" w:hAnsi="Arial" w:cs="Arial"/>
                <w:sz w:val="18"/>
                <w:szCs w:val="18"/>
                <w:cs/>
                <w:lang w:val="en-US"/>
              </w:rPr>
            </w:pPr>
          </w:p>
        </w:tc>
        <w:tc>
          <w:tcPr>
            <w:tcW w:w="1296" w:type="dxa"/>
            <w:shd w:val="clear" w:color="auto" w:fill="FAFAFA"/>
            <w:vAlign w:val="bottom"/>
          </w:tcPr>
          <w:p w14:paraId="0266B23B" w14:textId="77777777" w:rsidR="001D3402" w:rsidRPr="004E1D16" w:rsidRDefault="001D3402" w:rsidP="00496A2F">
            <w:pPr>
              <w:ind w:right="-72"/>
              <w:jc w:val="right"/>
              <w:rPr>
                <w:rFonts w:ascii="Arial" w:hAnsi="Arial" w:cs="Arial"/>
                <w:sz w:val="18"/>
                <w:szCs w:val="18"/>
                <w:lang w:val="en-US"/>
              </w:rPr>
            </w:pPr>
          </w:p>
        </w:tc>
        <w:tc>
          <w:tcPr>
            <w:tcW w:w="1296" w:type="dxa"/>
            <w:shd w:val="clear" w:color="auto" w:fill="auto"/>
            <w:vAlign w:val="bottom"/>
          </w:tcPr>
          <w:p w14:paraId="38D02F24" w14:textId="77777777" w:rsidR="001D3402" w:rsidRPr="004E1D16" w:rsidRDefault="001D3402" w:rsidP="00496A2F">
            <w:pPr>
              <w:ind w:right="-72"/>
              <w:jc w:val="right"/>
              <w:rPr>
                <w:rFonts w:ascii="Arial" w:hAnsi="Arial" w:cs="Arial"/>
                <w:sz w:val="18"/>
                <w:szCs w:val="18"/>
                <w:lang w:val="en-US"/>
              </w:rPr>
            </w:pPr>
          </w:p>
        </w:tc>
        <w:tc>
          <w:tcPr>
            <w:tcW w:w="1296" w:type="dxa"/>
            <w:shd w:val="clear" w:color="auto" w:fill="FAFAFA"/>
            <w:vAlign w:val="bottom"/>
          </w:tcPr>
          <w:p w14:paraId="25AD4A47" w14:textId="77777777" w:rsidR="001D3402" w:rsidRPr="004E1D16" w:rsidRDefault="001D3402" w:rsidP="00496A2F">
            <w:pPr>
              <w:ind w:right="-72"/>
              <w:jc w:val="right"/>
              <w:rPr>
                <w:rFonts w:ascii="Arial" w:hAnsi="Arial" w:cs="Arial"/>
                <w:sz w:val="18"/>
                <w:szCs w:val="18"/>
                <w:lang w:val="en-US"/>
              </w:rPr>
            </w:pPr>
          </w:p>
        </w:tc>
        <w:tc>
          <w:tcPr>
            <w:tcW w:w="1295" w:type="dxa"/>
            <w:shd w:val="clear" w:color="auto" w:fill="auto"/>
            <w:vAlign w:val="bottom"/>
          </w:tcPr>
          <w:p w14:paraId="04075A3E" w14:textId="77777777" w:rsidR="001D3402" w:rsidRPr="004E1D16" w:rsidRDefault="001D3402" w:rsidP="00496A2F">
            <w:pPr>
              <w:ind w:right="-72"/>
              <w:jc w:val="right"/>
              <w:rPr>
                <w:rFonts w:ascii="Arial" w:hAnsi="Arial" w:cs="Arial"/>
                <w:sz w:val="18"/>
                <w:szCs w:val="18"/>
                <w:lang w:val="en-US"/>
              </w:rPr>
            </w:pPr>
          </w:p>
        </w:tc>
      </w:tr>
      <w:tr w:rsidR="00466333" w:rsidRPr="004E1D16" w14:paraId="1BAB20FA" w14:textId="77777777" w:rsidTr="00466333">
        <w:trPr>
          <w:cantSplit/>
          <w:trHeight w:val="284"/>
        </w:trPr>
        <w:tc>
          <w:tcPr>
            <w:tcW w:w="4248" w:type="dxa"/>
            <w:vAlign w:val="bottom"/>
          </w:tcPr>
          <w:p w14:paraId="714974F0" w14:textId="79F4E30C" w:rsidR="00466333" w:rsidRPr="004E1D16" w:rsidRDefault="00466333" w:rsidP="00466333">
            <w:pPr>
              <w:ind w:left="450"/>
              <w:jc w:val="both"/>
              <w:rPr>
                <w:rFonts w:ascii="Arial" w:hAnsi="Arial" w:cs="Arial"/>
                <w:sz w:val="18"/>
                <w:szCs w:val="18"/>
                <w:cs/>
              </w:rPr>
            </w:pPr>
            <w:r w:rsidRPr="004E1D16">
              <w:rPr>
                <w:rFonts w:ascii="Arial" w:hAnsi="Arial" w:cs="Arial"/>
                <w:sz w:val="18"/>
                <w:szCs w:val="18"/>
                <w:cs/>
              </w:rPr>
              <w:t>Opening net book value</w:t>
            </w:r>
          </w:p>
        </w:tc>
        <w:tc>
          <w:tcPr>
            <w:tcW w:w="1296" w:type="dxa"/>
            <w:shd w:val="clear" w:color="auto" w:fill="FAFAFA"/>
            <w:vAlign w:val="bottom"/>
          </w:tcPr>
          <w:p w14:paraId="2A181B2B" w14:textId="40CBE821"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GB"/>
              </w:rPr>
              <w:t>2</w:t>
            </w:r>
            <w:r w:rsidRPr="004E1D16">
              <w:rPr>
                <w:rFonts w:ascii="Arial" w:hAnsi="Arial" w:cs="Arial"/>
                <w:sz w:val="18"/>
                <w:szCs w:val="18"/>
                <w:lang w:val="en-US"/>
              </w:rPr>
              <w:t>,</w:t>
            </w:r>
            <w:r w:rsidRPr="004E1D16">
              <w:rPr>
                <w:rFonts w:ascii="Arial" w:hAnsi="Arial" w:cs="Arial"/>
                <w:sz w:val="18"/>
                <w:szCs w:val="18"/>
                <w:lang w:val="en-GB"/>
              </w:rPr>
              <w:t>704</w:t>
            </w:r>
            <w:r w:rsidRPr="004E1D16">
              <w:rPr>
                <w:rFonts w:ascii="Arial" w:hAnsi="Arial" w:cs="Arial"/>
                <w:sz w:val="18"/>
                <w:szCs w:val="18"/>
                <w:lang w:val="en-US"/>
              </w:rPr>
              <w:t>.</w:t>
            </w:r>
            <w:r w:rsidRPr="004E1D16">
              <w:rPr>
                <w:rFonts w:ascii="Arial" w:hAnsi="Arial" w:cs="Arial"/>
                <w:sz w:val="18"/>
                <w:szCs w:val="18"/>
                <w:lang w:val="en-GB"/>
              </w:rPr>
              <w:t>75</w:t>
            </w:r>
          </w:p>
        </w:tc>
        <w:tc>
          <w:tcPr>
            <w:tcW w:w="1296" w:type="dxa"/>
            <w:shd w:val="clear" w:color="auto" w:fill="auto"/>
            <w:vAlign w:val="bottom"/>
          </w:tcPr>
          <w:p w14:paraId="79D6FD62" w14:textId="14943B4E"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1,944.52</w:t>
            </w:r>
          </w:p>
        </w:tc>
        <w:tc>
          <w:tcPr>
            <w:tcW w:w="1296" w:type="dxa"/>
            <w:shd w:val="clear" w:color="auto" w:fill="FAFAFA"/>
            <w:vAlign w:val="bottom"/>
          </w:tcPr>
          <w:p w14:paraId="47C3A4B8" w14:textId="320C804F"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GB"/>
              </w:rPr>
              <w:t>81</w:t>
            </w:r>
            <w:r w:rsidRPr="004E1D16">
              <w:rPr>
                <w:rFonts w:ascii="Arial" w:hAnsi="Arial" w:cs="Arial"/>
                <w:sz w:val="18"/>
                <w:szCs w:val="18"/>
                <w:lang w:val="en-US"/>
              </w:rPr>
              <w:t>,</w:t>
            </w:r>
            <w:r w:rsidRPr="004E1D16">
              <w:rPr>
                <w:rFonts w:ascii="Arial" w:hAnsi="Arial" w:cs="Arial"/>
                <w:sz w:val="18"/>
                <w:szCs w:val="18"/>
                <w:lang w:val="en-GB"/>
              </w:rPr>
              <w:t>558</w:t>
            </w:r>
            <w:r w:rsidRPr="004E1D16">
              <w:rPr>
                <w:rFonts w:ascii="Arial" w:hAnsi="Arial" w:cs="Arial"/>
                <w:sz w:val="18"/>
                <w:szCs w:val="18"/>
                <w:lang w:val="en-US"/>
              </w:rPr>
              <w:t>.</w:t>
            </w:r>
            <w:r w:rsidRPr="004E1D16">
              <w:rPr>
                <w:rFonts w:ascii="Arial" w:hAnsi="Arial" w:cs="Arial"/>
                <w:sz w:val="18"/>
                <w:szCs w:val="18"/>
                <w:lang w:val="en-GB"/>
              </w:rPr>
              <w:t>91</w:t>
            </w:r>
          </w:p>
        </w:tc>
        <w:tc>
          <w:tcPr>
            <w:tcW w:w="1295" w:type="dxa"/>
            <w:shd w:val="clear" w:color="auto" w:fill="auto"/>
            <w:vAlign w:val="bottom"/>
          </w:tcPr>
          <w:p w14:paraId="3792F418" w14:textId="218D26B3"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63,099.15</w:t>
            </w:r>
          </w:p>
        </w:tc>
      </w:tr>
      <w:tr w:rsidR="00466333" w:rsidRPr="004E1D16" w14:paraId="626BC1AE" w14:textId="77777777" w:rsidTr="00466333">
        <w:trPr>
          <w:cantSplit/>
          <w:trHeight w:val="284"/>
        </w:trPr>
        <w:tc>
          <w:tcPr>
            <w:tcW w:w="4248" w:type="dxa"/>
            <w:vAlign w:val="bottom"/>
          </w:tcPr>
          <w:p w14:paraId="0F1CCBA6" w14:textId="77777777" w:rsidR="00466333" w:rsidRPr="004E1D16" w:rsidRDefault="00466333" w:rsidP="00466333">
            <w:pPr>
              <w:ind w:left="450"/>
              <w:jc w:val="both"/>
              <w:rPr>
                <w:rFonts w:ascii="Arial" w:hAnsi="Arial" w:cs="Arial"/>
                <w:sz w:val="18"/>
                <w:szCs w:val="18"/>
                <w:cs/>
                <w:lang w:val="en-GB"/>
              </w:rPr>
            </w:pPr>
            <w:r w:rsidRPr="004E1D16">
              <w:rPr>
                <w:rFonts w:ascii="Arial" w:hAnsi="Arial" w:cs="Arial"/>
                <w:sz w:val="18"/>
                <w:szCs w:val="18"/>
                <w:lang w:val="en-GB"/>
              </w:rPr>
              <w:t>Cash flows:</w:t>
            </w:r>
          </w:p>
        </w:tc>
        <w:tc>
          <w:tcPr>
            <w:tcW w:w="1296" w:type="dxa"/>
            <w:shd w:val="clear" w:color="auto" w:fill="FAFAFA"/>
            <w:vAlign w:val="bottom"/>
          </w:tcPr>
          <w:p w14:paraId="5EBD54F4" w14:textId="77777777" w:rsidR="00466333" w:rsidRPr="004E1D16" w:rsidRDefault="00466333" w:rsidP="00466333">
            <w:pPr>
              <w:ind w:right="-72"/>
              <w:jc w:val="right"/>
              <w:rPr>
                <w:rFonts w:ascii="Arial" w:hAnsi="Arial" w:cs="Arial"/>
                <w:sz w:val="18"/>
                <w:szCs w:val="18"/>
                <w:lang w:val="en-US"/>
              </w:rPr>
            </w:pPr>
          </w:p>
        </w:tc>
        <w:tc>
          <w:tcPr>
            <w:tcW w:w="1296" w:type="dxa"/>
            <w:shd w:val="clear" w:color="auto" w:fill="auto"/>
            <w:vAlign w:val="bottom"/>
          </w:tcPr>
          <w:p w14:paraId="2070F094" w14:textId="77777777" w:rsidR="00466333" w:rsidRPr="004E1D16" w:rsidRDefault="00466333" w:rsidP="00466333">
            <w:pPr>
              <w:ind w:right="-72"/>
              <w:jc w:val="right"/>
              <w:rPr>
                <w:rFonts w:ascii="Arial" w:hAnsi="Arial" w:cs="Arial"/>
                <w:sz w:val="18"/>
                <w:szCs w:val="18"/>
                <w:lang w:val="en-US"/>
              </w:rPr>
            </w:pPr>
          </w:p>
        </w:tc>
        <w:tc>
          <w:tcPr>
            <w:tcW w:w="1296" w:type="dxa"/>
            <w:shd w:val="clear" w:color="auto" w:fill="FAFAFA"/>
            <w:vAlign w:val="bottom"/>
          </w:tcPr>
          <w:p w14:paraId="27CA32BC" w14:textId="77777777" w:rsidR="00466333" w:rsidRPr="004E1D16" w:rsidRDefault="00466333" w:rsidP="00466333">
            <w:pPr>
              <w:ind w:right="-72"/>
              <w:jc w:val="right"/>
              <w:rPr>
                <w:rFonts w:ascii="Arial" w:hAnsi="Arial" w:cs="Arial"/>
                <w:sz w:val="18"/>
                <w:szCs w:val="18"/>
                <w:lang w:val="en-US"/>
              </w:rPr>
            </w:pPr>
          </w:p>
        </w:tc>
        <w:tc>
          <w:tcPr>
            <w:tcW w:w="1295" w:type="dxa"/>
            <w:shd w:val="clear" w:color="auto" w:fill="auto"/>
            <w:vAlign w:val="bottom"/>
          </w:tcPr>
          <w:p w14:paraId="13092F64" w14:textId="77777777" w:rsidR="00466333" w:rsidRPr="004E1D16" w:rsidRDefault="00466333" w:rsidP="00466333">
            <w:pPr>
              <w:ind w:right="-72"/>
              <w:jc w:val="right"/>
              <w:rPr>
                <w:rFonts w:ascii="Arial" w:hAnsi="Arial" w:cs="Arial"/>
                <w:sz w:val="18"/>
                <w:szCs w:val="18"/>
                <w:lang w:val="en-US"/>
              </w:rPr>
            </w:pPr>
          </w:p>
        </w:tc>
      </w:tr>
      <w:tr w:rsidR="00466333" w:rsidRPr="004E1D16" w14:paraId="7D6F2C0B" w14:textId="77777777" w:rsidTr="00466333">
        <w:trPr>
          <w:cantSplit/>
          <w:trHeight w:val="284"/>
        </w:trPr>
        <w:tc>
          <w:tcPr>
            <w:tcW w:w="4248" w:type="dxa"/>
            <w:vAlign w:val="bottom"/>
          </w:tcPr>
          <w:p w14:paraId="5AF20C72" w14:textId="03EE48EB" w:rsidR="00466333" w:rsidRPr="004E1D16" w:rsidRDefault="00466333" w:rsidP="00466333">
            <w:pPr>
              <w:ind w:left="450"/>
              <w:jc w:val="both"/>
              <w:rPr>
                <w:rFonts w:ascii="Arial" w:hAnsi="Arial" w:cs="Arial"/>
                <w:sz w:val="18"/>
                <w:szCs w:val="18"/>
                <w:cs/>
                <w:lang w:val="en-US"/>
              </w:rPr>
            </w:pPr>
            <w:r w:rsidRPr="004E1D16">
              <w:rPr>
                <w:rFonts w:ascii="Arial" w:hAnsi="Arial" w:cs="Arial"/>
                <w:sz w:val="18"/>
                <w:szCs w:val="18"/>
                <w:lang w:val="en-US"/>
              </w:rPr>
              <w:t xml:space="preserve">   Increase</w:t>
            </w:r>
          </w:p>
        </w:tc>
        <w:tc>
          <w:tcPr>
            <w:tcW w:w="1296" w:type="dxa"/>
            <w:shd w:val="clear" w:color="auto" w:fill="FAFAFA"/>
            <w:vAlign w:val="bottom"/>
          </w:tcPr>
          <w:p w14:paraId="12D46242" w14:textId="3F125494"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850.00</w:t>
            </w:r>
          </w:p>
        </w:tc>
        <w:tc>
          <w:tcPr>
            <w:tcW w:w="1296" w:type="dxa"/>
            <w:shd w:val="clear" w:color="auto" w:fill="auto"/>
            <w:vAlign w:val="bottom"/>
          </w:tcPr>
          <w:p w14:paraId="78CA4694" w14:textId="3D438A68"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1,130.05</w:t>
            </w:r>
          </w:p>
        </w:tc>
        <w:tc>
          <w:tcPr>
            <w:tcW w:w="1296" w:type="dxa"/>
            <w:shd w:val="clear" w:color="auto" w:fill="FAFAFA"/>
            <w:vAlign w:val="bottom"/>
          </w:tcPr>
          <w:p w14:paraId="03029C59" w14:textId="63218D0C"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26,584.35</w:t>
            </w:r>
          </w:p>
        </w:tc>
        <w:tc>
          <w:tcPr>
            <w:tcW w:w="1295" w:type="dxa"/>
            <w:shd w:val="clear" w:color="auto" w:fill="auto"/>
            <w:vAlign w:val="bottom"/>
          </w:tcPr>
          <w:p w14:paraId="1634AA1F" w14:textId="192CFA53"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35,070.94</w:t>
            </w:r>
          </w:p>
        </w:tc>
      </w:tr>
      <w:tr w:rsidR="00466333" w:rsidRPr="004E1D16" w14:paraId="17654CF6" w14:textId="77777777" w:rsidTr="00466333">
        <w:trPr>
          <w:cantSplit/>
          <w:trHeight w:val="284"/>
        </w:trPr>
        <w:tc>
          <w:tcPr>
            <w:tcW w:w="4248" w:type="dxa"/>
            <w:vAlign w:val="bottom"/>
          </w:tcPr>
          <w:p w14:paraId="2CF9AF76" w14:textId="6664B128" w:rsidR="00466333" w:rsidRPr="004E1D16" w:rsidRDefault="00466333" w:rsidP="00466333">
            <w:pPr>
              <w:ind w:left="450"/>
              <w:jc w:val="both"/>
              <w:rPr>
                <w:rFonts w:ascii="Arial" w:hAnsi="Arial" w:cs="Arial"/>
                <w:sz w:val="18"/>
                <w:szCs w:val="18"/>
                <w:cs/>
                <w:lang w:val="en-US"/>
              </w:rPr>
            </w:pPr>
            <w:r w:rsidRPr="004E1D16">
              <w:rPr>
                <w:rFonts w:ascii="Arial" w:hAnsi="Arial" w:cs="Arial"/>
                <w:sz w:val="18"/>
                <w:szCs w:val="18"/>
                <w:lang w:val="en-US"/>
              </w:rPr>
              <w:t xml:space="preserve">   Repayment of debentures</w:t>
            </w:r>
          </w:p>
        </w:tc>
        <w:tc>
          <w:tcPr>
            <w:tcW w:w="1296" w:type="dxa"/>
            <w:shd w:val="clear" w:color="auto" w:fill="FAFAFA"/>
            <w:vAlign w:val="bottom"/>
          </w:tcPr>
          <w:p w14:paraId="01CD1950" w14:textId="6D8C0A61"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700.00</w:t>
            </w:r>
            <w:r w:rsidRPr="004E1D16">
              <w:rPr>
                <w:rFonts w:ascii="Arial" w:hAnsi="Arial" w:cs="Arial"/>
                <w:sz w:val="18"/>
                <w:szCs w:val="18"/>
                <w:cs/>
                <w:lang w:val="en-US"/>
              </w:rPr>
              <w:t>)</w:t>
            </w:r>
          </w:p>
        </w:tc>
        <w:tc>
          <w:tcPr>
            <w:tcW w:w="1296" w:type="dxa"/>
            <w:shd w:val="clear" w:color="auto" w:fill="auto"/>
            <w:vAlign w:val="bottom"/>
          </w:tcPr>
          <w:p w14:paraId="3450C491" w14:textId="30772F57"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418.20</w:t>
            </w:r>
            <w:r w:rsidRPr="004E1D16">
              <w:rPr>
                <w:rFonts w:ascii="Arial" w:hAnsi="Arial" w:cs="Arial"/>
                <w:sz w:val="18"/>
                <w:szCs w:val="18"/>
                <w:cs/>
                <w:lang w:val="en-US"/>
              </w:rPr>
              <w:t>)</w:t>
            </w:r>
          </w:p>
        </w:tc>
        <w:tc>
          <w:tcPr>
            <w:tcW w:w="1296" w:type="dxa"/>
            <w:shd w:val="clear" w:color="auto" w:fill="FAFAFA"/>
            <w:vAlign w:val="bottom"/>
          </w:tcPr>
          <w:p w14:paraId="1991B27E" w14:textId="675FD912"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21,892.99</w:t>
            </w:r>
            <w:r w:rsidRPr="004E1D16">
              <w:rPr>
                <w:rFonts w:ascii="Arial" w:hAnsi="Arial" w:cs="Arial"/>
                <w:sz w:val="18"/>
                <w:szCs w:val="18"/>
                <w:cs/>
                <w:lang w:val="en-US"/>
              </w:rPr>
              <w:t>)</w:t>
            </w:r>
          </w:p>
        </w:tc>
        <w:tc>
          <w:tcPr>
            <w:tcW w:w="1295" w:type="dxa"/>
            <w:shd w:val="clear" w:color="auto" w:fill="auto"/>
            <w:vAlign w:val="bottom"/>
          </w:tcPr>
          <w:p w14:paraId="05793EA7" w14:textId="631777C8"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12,978.80</w:t>
            </w:r>
            <w:r w:rsidRPr="004E1D16">
              <w:rPr>
                <w:rFonts w:ascii="Arial" w:hAnsi="Arial" w:cs="Arial"/>
                <w:sz w:val="18"/>
                <w:szCs w:val="18"/>
                <w:cs/>
                <w:lang w:val="en-US"/>
              </w:rPr>
              <w:t>)</w:t>
            </w:r>
          </w:p>
        </w:tc>
      </w:tr>
      <w:tr w:rsidR="00466333" w:rsidRPr="004E1D16" w14:paraId="3EE9B659" w14:textId="77777777" w:rsidTr="00466333">
        <w:trPr>
          <w:cantSplit/>
          <w:trHeight w:val="284"/>
        </w:trPr>
        <w:tc>
          <w:tcPr>
            <w:tcW w:w="4248" w:type="dxa"/>
            <w:vAlign w:val="bottom"/>
          </w:tcPr>
          <w:p w14:paraId="24462700" w14:textId="2A7160F7" w:rsidR="00466333" w:rsidRPr="004E1D16" w:rsidRDefault="00466333" w:rsidP="00466333">
            <w:pPr>
              <w:ind w:left="450"/>
              <w:jc w:val="both"/>
              <w:rPr>
                <w:rFonts w:ascii="Arial" w:hAnsi="Arial" w:cs="Arial"/>
                <w:sz w:val="18"/>
                <w:szCs w:val="18"/>
                <w:cs/>
                <w:lang w:val="en-US"/>
              </w:rPr>
            </w:pPr>
            <w:r w:rsidRPr="004E1D16">
              <w:rPr>
                <w:rFonts w:ascii="Arial" w:hAnsi="Arial" w:cs="Arial"/>
                <w:sz w:val="18"/>
                <w:szCs w:val="18"/>
                <w:lang w:val="en-US"/>
              </w:rPr>
              <w:t xml:space="preserve">   Deferred finance cost</w:t>
            </w:r>
          </w:p>
        </w:tc>
        <w:tc>
          <w:tcPr>
            <w:tcW w:w="1296" w:type="dxa"/>
            <w:shd w:val="clear" w:color="auto" w:fill="FAFAFA"/>
            <w:vAlign w:val="bottom"/>
          </w:tcPr>
          <w:p w14:paraId="3252F63B" w14:textId="165B113F"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31.08</w:t>
            </w:r>
            <w:r w:rsidRPr="004E1D16">
              <w:rPr>
                <w:rFonts w:ascii="Arial" w:hAnsi="Arial" w:cs="Arial"/>
                <w:sz w:val="18"/>
                <w:szCs w:val="18"/>
                <w:cs/>
                <w:lang w:val="en-US"/>
              </w:rPr>
              <w:t>)</w:t>
            </w:r>
          </w:p>
        </w:tc>
        <w:tc>
          <w:tcPr>
            <w:tcW w:w="1296" w:type="dxa"/>
            <w:shd w:val="clear" w:color="auto" w:fill="auto"/>
            <w:vAlign w:val="bottom"/>
          </w:tcPr>
          <w:p w14:paraId="33BCF6FF" w14:textId="3EB14C58"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7.32</w:t>
            </w:r>
            <w:r w:rsidRPr="004E1D16">
              <w:rPr>
                <w:rFonts w:ascii="Arial" w:hAnsi="Arial" w:cs="Arial"/>
                <w:sz w:val="18"/>
                <w:szCs w:val="18"/>
                <w:cs/>
                <w:lang w:val="en-US"/>
              </w:rPr>
              <w:t>)</w:t>
            </w:r>
          </w:p>
        </w:tc>
        <w:tc>
          <w:tcPr>
            <w:tcW w:w="1296" w:type="dxa"/>
            <w:shd w:val="clear" w:color="auto" w:fill="FAFAFA"/>
            <w:vAlign w:val="bottom"/>
          </w:tcPr>
          <w:p w14:paraId="735C6C00" w14:textId="32CA971F"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972.15</w:t>
            </w:r>
            <w:r w:rsidRPr="004E1D16">
              <w:rPr>
                <w:rFonts w:ascii="Arial" w:hAnsi="Arial" w:cs="Arial"/>
                <w:sz w:val="18"/>
                <w:szCs w:val="18"/>
                <w:cs/>
                <w:lang w:val="en-US"/>
              </w:rPr>
              <w:t>)</w:t>
            </w:r>
          </w:p>
        </w:tc>
        <w:tc>
          <w:tcPr>
            <w:tcW w:w="1295" w:type="dxa"/>
            <w:shd w:val="clear" w:color="auto" w:fill="auto"/>
            <w:vAlign w:val="bottom"/>
          </w:tcPr>
          <w:p w14:paraId="3BA83443" w14:textId="21146139"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212.68</w:t>
            </w:r>
            <w:r w:rsidRPr="004E1D16">
              <w:rPr>
                <w:rFonts w:ascii="Arial" w:hAnsi="Arial" w:cs="Arial"/>
                <w:sz w:val="18"/>
                <w:szCs w:val="18"/>
                <w:cs/>
                <w:lang w:val="en-US"/>
              </w:rPr>
              <w:t>)</w:t>
            </w:r>
          </w:p>
        </w:tc>
      </w:tr>
      <w:tr w:rsidR="00466333" w:rsidRPr="004E1D16" w14:paraId="4A8B776E" w14:textId="77777777" w:rsidTr="00466333">
        <w:trPr>
          <w:cantSplit/>
          <w:trHeight w:val="284"/>
        </w:trPr>
        <w:tc>
          <w:tcPr>
            <w:tcW w:w="4248" w:type="dxa"/>
            <w:vAlign w:val="bottom"/>
          </w:tcPr>
          <w:p w14:paraId="5451077B" w14:textId="77777777" w:rsidR="00466333" w:rsidRPr="004E1D16" w:rsidRDefault="00466333" w:rsidP="00466333">
            <w:pPr>
              <w:ind w:left="450"/>
              <w:jc w:val="both"/>
              <w:rPr>
                <w:rFonts w:ascii="Arial" w:hAnsi="Arial" w:cs="Arial"/>
                <w:sz w:val="18"/>
                <w:szCs w:val="18"/>
                <w:cs/>
                <w:lang w:val="en-GB"/>
              </w:rPr>
            </w:pPr>
            <w:r w:rsidRPr="004E1D16">
              <w:rPr>
                <w:rFonts w:ascii="Arial" w:hAnsi="Arial" w:cs="Arial"/>
                <w:sz w:val="18"/>
                <w:szCs w:val="18"/>
                <w:lang w:val="en-GB"/>
              </w:rPr>
              <w:t>Non-cash movement:</w:t>
            </w:r>
          </w:p>
        </w:tc>
        <w:tc>
          <w:tcPr>
            <w:tcW w:w="1296" w:type="dxa"/>
            <w:shd w:val="clear" w:color="auto" w:fill="FAFAFA"/>
            <w:vAlign w:val="bottom"/>
          </w:tcPr>
          <w:p w14:paraId="4398D59F" w14:textId="77777777" w:rsidR="00466333" w:rsidRPr="004E1D16" w:rsidRDefault="00466333" w:rsidP="00466333">
            <w:pPr>
              <w:ind w:right="-72"/>
              <w:jc w:val="right"/>
              <w:rPr>
                <w:rFonts w:ascii="Arial" w:hAnsi="Arial" w:cs="Arial"/>
                <w:sz w:val="18"/>
                <w:szCs w:val="18"/>
                <w:lang w:val="en-US"/>
              </w:rPr>
            </w:pPr>
          </w:p>
        </w:tc>
        <w:tc>
          <w:tcPr>
            <w:tcW w:w="1296" w:type="dxa"/>
            <w:shd w:val="clear" w:color="auto" w:fill="auto"/>
            <w:vAlign w:val="bottom"/>
          </w:tcPr>
          <w:p w14:paraId="594809BB" w14:textId="77777777" w:rsidR="00466333" w:rsidRPr="004E1D16" w:rsidRDefault="00466333" w:rsidP="00466333">
            <w:pPr>
              <w:ind w:right="-72"/>
              <w:jc w:val="right"/>
              <w:rPr>
                <w:rFonts w:ascii="Arial" w:hAnsi="Arial" w:cs="Arial"/>
                <w:sz w:val="18"/>
                <w:szCs w:val="18"/>
                <w:lang w:val="en-US"/>
              </w:rPr>
            </w:pPr>
          </w:p>
        </w:tc>
        <w:tc>
          <w:tcPr>
            <w:tcW w:w="1296" w:type="dxa"/>
            <w:shd w:val="clear" w:color="auto" w:fill="FAFAFA"/>
            <w:vAlign w:val="bottom"/>
          </w:tcPr>
          <w:p w14:paraId="3BAA2406" w14:textId="77777777" w:rsidR="00466333" w:rsidRPr="004E1D16" w:rsidRDefault="00466333" w:rsidP="00466333">
            <w:pPr>
              <w:ind w:right="-72"/>
              <w:jc w:val="right"/>
              <w:rPr>
                <w:rFonts w:ascii="Arial" w:hAnsi="Arial" w:cs="Arial"/>
                <w:sz w:val="18"/>
                <w:szCs w:val="18"/>
                <w:lang w:val="en-US"/>
              </w:rPr>
            </w:pPr>
          </w:p>
        </w:tc>
        <w:tc>
          <w:tcPr>
            <w:tcW w:w="1295" w:type="dxa"/>
            <w:shd w:val="clear" w:color="auto" w:fill="auto"/>
            <w:vAlign w:val="bottom"/>
          </w:tcPr>
          <w:p w14:paraId="0934D2E6" w14:textId="77777777" w:rsidR="00466333" w:rsidRPr="004E1D16" w:rsidRDefault="00466333" w:rsidP="00466333">
            <w:pPr>
              <w:ind w:right="-72"/>
              <w:jc w:val="right"/>
              <w:rPr>
                <w:rFonts w:ascii="Arial" w:hAnsi="Arial" w:cs="Arial"/>
                <w:sz w:val="18"/>
                <w:szCs w:val="18"/>
                <w:lang w:val="en-US"/>
              </w:rPr>
            </w:pPr>
          </w:p>
        </w:tc>
      </w:tr>
      <w:tr w:rsidR="00466333" w:rsidRPr="004E1D16" w14:paraId="0E58BFF8" w14:textId="77777777" w:rsidTr="00466333">
        <w:trPr>
          <w:cantSplit/>
          <w:trHeight w:val="284"/>
        </w:trPr>
        <w:tc>
          <w:tcPr>
            <w:tcW w:w="4248" w:type="dxa"/>
            <w:vAlign w:val="bottom"/>
          </w:tcPr>
          <w:p w14:paraId="147F94A9" w14:textId="5DEDA310" w:rsidR="00466333" w:rsidRPr="004E1D16" w:rsidRDefault="00466333" w:rsidP="00466333">
            <w:pPr>
              <w:ind w:left="450"/>
              <w:jc w:val="both"/>
              <w:rPr>
                <w:rFonts w:ascii="Arial" w:hAnsi="Arial" w:cs="Arial"/>
                <w:sz w:val="18"/>
                <w:szCs w:val="18"/>
                <w:cs/>
                <w:lang w:val="en-US"/>
              </w:rPr>
            </w:pPr>
            <w:r w:rsidRPr="004E1D16">
              <w:rPr>
                <w:rFonts w:ascii="Arial" w:hAnsi="Arial" w:cs="Arial"/>
                <w:sz w:val="18"/>
                <w:szCs w:val="18"/>
                <w:lang w:val="en-US"/>
              </w:rPr>
              <w:t xml:space="preserve">   Amortisation of deferred finance cost</w:t>
            </w:r>
          </w:p>
        </w:tc>
        <w:tc>
          <w:tcPr>
            <w:tcW w:w="1296" w:type="dxa"/>
            <w:shd w:val="clear" w:color="auto" w:fill="FAFAFA"/>
            <w:vAlign w:val="bottom"/>
          </w:tcPr>
          <w:p w14:paraId="515FFE09" w14:textId="25E27CD5"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3.30</w:t>
            </w:r>
          </w:p>
        </w:tc>
        <w:tc>
          <w:tcPr>
            <w:tcW w:w="1296" w:type="dxa"/>
            <w:shd w:val="clear" w:color="auto" w:fill="auto"/>
            <w:vAlign w:val="bottom"/>
          </w:tcPr>
          <w:p w14:paraId="524ADAD7" w14:textId="7CDBC8E6"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0.09</w:t>
            </w:r>
          </w:p>
        </w:tc>
        <w:tc>
          <w:tcPr>
            <w:tcW w:w="1296" w:type="dxa"/>
            <w:shd w:val="clear" w:color="auto" w:fill="FAFAFA"/>
            <w:vAlign w:val="bottom"/>
          </w:tcPr>
          <w:p w14:paraId="312F2831" w14:textId="16B71160"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103.47</w:t>
            </w:r>
          </w:p>
        </w:tc>
        <w:tc>
          <w:tcPr>
            <w:tcW w:w="1295" w:type="dxa"/>
            <w:shd w:val="clear" w:color="auto" w:fill="auto"/>
            <w:vAlign w:val="bottom"/>
          </w:tcPr>
          <w:p w14:paraId="337E4639" w14:textId="0822400F"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2.76</w:t>
            </w:r>
          </w:p>
        </w:tc>
      </w:tr>
      <w:tr w:rsidR="00466333" w:rsidRPr="004E1D16" w14:paraId="23215F58" w14:textId="77777777" w:rsidTr="00466333">
        <w:trPr>
          <w:cantSplit/>
          <w:trHeight w:val="284"/>
        </w:trPr>
        <w:tc>
          <w:tcPr>
            <w:tcW w:w="4248" w:type="dxa"/>
            <w:vAlign w:val="bottom"/>
          </w:tcPr>
          <w:p w14:paraId="74528CB8" w14:textId="37350CB0" w:rsidR="00466333" w:rsidRPr="004E1D16" w:rsidRDefault="00466333" w:rsidP="00466333">
            <w:pPr>
              <w:ind w:left="450"/>
              <w:jc w:val="both"/>
              <w:rPr>
                <w:rFonts w:ascii="Arial" w:hAnsi="Arial" w:cs="Arial"/>
                <w:sz w:val="18"/>
                <w:szCs w:val="18"/>
                <w:lang w:val="en-US"/>
              </w:rPr>
            </w:pPr>
            <w:r w:rsidRPr="004E1D16">
              <w:rPr>
                <w:rFonts w:ascii="Arial" w:hAnsi="Arial" w:cs="Arial"/>
                <w:sz w:val="18"/>
                <w:szCs w:val="18"/>
                <w:lang w:val="en-US"/>
              </w:rPr>
              <w:t>Foreign exchange differences</w:t>
            </w:r>
          </w:p>
        </w:tc>
        <w:tc>
          <w:tcPr>
            <w:tcW w:w="1296" w:type="dxa"/>
            <w:shd w:val="clear" w:color="auto" w:fill="FAFAFA"/>
            <w:vAlign w:val="bottom"/>
          </w:tcPr>
          <w:p w14:paraId="1DED5220" w14:textId="25002B0F"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3.40</w:t>
            </w:r>
          </w:p>
        </w:tc>
        <w:tc>
          <w:tcPr>
            <w:tcW w:w="1296" w:type="dxa"/>
            <w:shd w:val="clear" w:color="auto" w:fill="auto"/>
            <w:vAlign w:val="bottom"/>
          </w:tcPr>
          <w:p w14:paraId="34746307" w14:textId="1280AD5A"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55.61</w:t>
            </w:r>
          </w:p>
        </w:tc>
        <w:tc>
          <w:tcPr>
            <w:tcW w:w="1296" w:type="dxa"/>
            <w:shd w:val="clear" w:color="auto" w:fill="FAFAFA"/>
            <w:vAlign w:val="bottom"/>
          </w:tcPr>
          <w:p w14:paraId="7007CF5E" w14:textId="6D87136F"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106.44</w:t>
            </w:r>
          </w:p>
        </w:tc>
        <w:tc>
          <w:tcPr>
            <w:tcW w:w="1295" w:type="dxa"/>
            <w:shd w:val="clear" w:color="auto" w:fill="auto"/>
            <w:vAlign w:val="bottom"/>
          </w:tcPr>
          <w:p w14:paraId="76AB4274" w14:textId="72017CF0"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1,725.96</w:t>
            </w:r>
          </w:p>
        </w:tc>
      </w:tr>
      <w:tr w:rsidR="00466333" w:rsidRPr="004E1D16" w14:paraId="777F81D0" w14:textId="77777777" w:rsidTr="00466333">
        <w:trPr>
          <w:cantSplit/>
          <w:trHeight w:val="284"/>
        </w:trPr>
        <w:tc>
          <w:tcPr>
            <w:tcW w:w="4248" w:type="dxa"/>
            <w:vAlign w:val="bottom"/>
          </w:tcPr>
          <w:p w14:paraId="7DC9369A" w14:textId="77777777" w:rsidR="00466333" w:rsidRPr="004E1D16" w:rsidRDefault="00466333" w:rsidP="00466333">
            <w:pPr>
              <w:ind w:left="450"/>
              <w:jc w:val="both"/>
              <w:rPr>
                <w:rFonts w:ascii="Arial" w:hAnsi="Arial" w:cs="Arial"/>
                <w:sz w:val="18"/>
                <w:szCs w:val="18"/>
                <w:cs/>
                <w:lang w:val="en-US"/>
              </w:rPr>
            </w:pPr>
            <w:r w:rsidRPr="004E1D16">
              <w:rPr>
                <w:rFonts w:ascii="Arial" w:hAnsi="Arial" w:cs="Arial"/>
                <w:sz w:val="18"/>
                <w:szCs w:val="18"/>
                <w:lang w:val="en-US"/>
              </w:rPr>
              <w:t>Currency translation differences</w:t>
            </w:r>
          </w:p>
        </w:tc>
        <w:tc>
          <w:tcPr>
            <w:tcW w:w="1296" w:type="dxa"/>
            <w:tcBorders>
              <w:bottom w:val="single" w:sz="4" w:space="0" w:color="auto"/>
            </w:tcBorders>
            <w:shd w:val="clear" w:color="auto" w:fill="FAFAFA"/>
            <w:vAlign w:val="bottom"/>
          </w:tcPr>
          <w:p w14:paraId="2B40A3EA" w14:textId="3E22E784"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tcBorders>
              <w:bottom w:val="single" w:sz="4" w:space="0" w:color="auto"/>
            </w:tcBorders>
            <w:shd w:val="clear" w:color="auto" w:fill="auto"/>
            <w:vAlign w:val="bottom"/>
          </w:tcPr>
          <w:p w14:paraId="69DD061F" w14:textId="5C18952F"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bottom"/>
          </w:tcPr>
          <w:p w14:paraId="5F40C35A" w14:textId="36200AEF"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471.88</w:t>
            </w:r>
            <w:r w:rsidRPr="004E1D16">
              <w:rPr>
                <w:rFonts w:ascii="Arial" w:hAnsi="Arial" w:cs="Arial"/>
                <w:sz w:val="18"/>
                <w:szCs w:val="18"/>
                <w:cs/>
                <w:lang w:val="en-US"/>
              </w:rPr>
              <w:t>)</w:t>
            </w:r>
          </w:p>
        </w:tc>
        <w:tc>
          <w:tcPr>
            <w:tcW w:w="1295" w:type="dxa"/>
            <w:tcBorders>
              <w:bottom w:val="single" w:sz="4" w:space="0" w:color="auto"/>
            </w:tcBorders>
            <w:shd w:val="clear" w:color="auto" w:fill="auto"/>
            <w:vAlign w:val="bottom"/>
          </w:tcPr>
          <w:p w14:paraId="529349B5" w14:textId="06504B05"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5,148.42</w:t>
            </w:r>
            <w:r w:rsidRPr="004E1D16">
              <w:rPr>
                <w:rFonts w:ascii="Arial" w:hAnsi="Arial" w:cs="Arial"/>
                <w:sz w:val="18"/>
                <w:szCs w:val="18"/>
                <w:cs/>
                <w:lang w:val="en-US"/>
              </w:rPr>
              <w:t>)</w:t>
            </w:r>
          </w:p>
        </w:tc>
      </w:tr>
      <w:tr w:rsidR="00466333" w:rsidRPr="004E1D16" w14:paraId="079D03B3" w14:textId="77777777" w:rsidTr="00466333">
        <w:trPr>
          <w:cantSplit/>
          <w:trHeight w:val="284"/>
        </w:trPr>
        <w:tc>
          <w:tcPr>
            <w:tcW w:w="4248" w:type="dxa"/>
            <w:vAlign w:val="bottom"/>
          </w:tcPr>
          <w:p w14:paraId="0E1F9DD9" w14:textId="4C96934E" w:rsidR="00466333" w:rsidRPr="004E1D16" w:rsidRDefault="00466333" w:rsidP="00466333">
            <w:pPr>
              <w:ind w:left="450"/>
              <w:jc w:val="both"/>
              <w:rPr>
                <w:rFonts w:ascii="Arial" w:hAnsi="Arial" w:cs="Arial"/>
                <w:sz w:val="18"/>
                <w:szCs w:val="18"/>
                <w:cs/>
                <w:lang w:val="en-US"/>
              </w:rPr>
            </w:pPr>
            <w:r w:rsidRPr="004E1D16">
              <w:rPr>
                <w:rFonts w:ascii="Arial" w:hAnsi="Arial" w:cs="Arial"/>
                <w:sz w:val="18"/>
                <w:szCs w:val="18"/>
                <w:cs/>
              </w:rPr>
              <w:t>Closing net book value</w:t>
            </w:r>
          </w:p>
        </w:tc>
        <w:tc>
          <w:tcPr>
            <w:tcW w:w="1296" w:type="dxa"/>
            <w:tcBorders>
              <w:bottom w:val="single" w:sz="4" w:space="0" w:color="auto"/>
            </w:tcBorders>
            <w:shd w:val="clear" w:color="auto" w:fill="FAFAFA"/>
            <w:vAlign w:val="bottom"/>
          </w:tcPr>
          <w:p w14:paraId="6DF73E62" w14:textId="515AAA46"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2,830.37</w:t>
            </w:r>
          </w:p>
        </w:tc>
        <w:tc>
          <w:tcPr>
            <w:tcW w:w="1296" w:type="dxa"/>
            <w:tcBorders>
              <w:bottom w:val="single" w:sz="4" w:space="0" w:color="auto"/>
            </w:tcBorders>
            <w:shd w:val="clear" w:color="auto" w:fill="auto"/>
            <w:vAlign w:val="bottom"/>
          </w:tcPr>
          <w:p w14:paraId="41212A6A" w14:textId="1E4326C2"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2,704.75</w:t>
            </w:r>
          </w:p>
        </w:tc>
        <w:tc>
          <w:tcPr>
            <w:tcW w:w="1296" w:type="dxa"/>
            <w:tcBorders>
              <w:bottom w:val="single" w:sz="4" w:space="0" w:color="auto"/>
            </w:tcBorders>
            <w:shd w:val="clear" w:color="auto" w:fill="FAFAFA"/>
            <w:vAlign w:val="bottom"/>
          </w:tcPr>
          <w:p w14:paraId="3065053E" w14:textId="1132A676"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85,016.15</w:t>
            </w:r>
          </w:p>
        </w:tc>
        <w:tc>
          <w:tcPr>
            <w:tcW w:w="1295" w:type="dxa"/>
            <w:tcBorders>
              <w:bottom w:val="single" w:sz="4" w:space="0" w:color="auto"/>
            </w:tcBorders>
            <w:shd w:val="clear" w:color="auto" w:fill="auto"/>
            <w:vAlign w:val="bottom"/>
          </w:tcPr>
          <w:p w14:paraId="2E86E21B" w14:textId="5F28C95E" w:rsidR="00466333" w:rsidRPr="004E1D16" w:rsidRDefault="00466333" w:rsidP="00466333">
            <w:pPr>
              <w:ind w:right="-72"/>
              <w:jc w:val="right"/>
              <w:rPr>
                <w:rFonts w:ascii="Arial" w:hAnsi="Arial" w:cs="Arial"/>
                <w:sz w:val="18"/>
                <w:szCs w:val="18"/>
                <w:lang w:val="en-US"/>
              </w:rPr>
            </w:pPr>
            <w:r w:rsidRPr="004E1D16">
              <w:rPr>
                <w:rFonts w:ascii="Arial" w:hAnsi="Arial" w:cs="Arial"/>
                <w:sz w:val="18"/>
                <w:szCs w:val="18"/>
                <w:lang w:val="en-US"/>
              </w:rPr>
              <w:t>81,558.91</w:t>
            </w:r>
          </w:p>
        </w:tc>
      </w:tr>
    </w:tbl>
    <w:p w14:paraId="2DA38DFF" w14:textId="3890A3F2" w:rsidR="001D3402" w:rsidRPr="004E1D16" w:rsidRDefault="001D3402" w:rsidP="00CA379C">
      <w:pPr>
        <w:tabs>
          <w:tab w:val="left" w:pos="1560"/>
        </w:tabs>
        <w:ind w:left="540"/>
        <w:jc w:val="both"/>
        <w:rPr>
          <w:rFonts w:ascii="Arial" w:hAnsi="Arial" w:cs="Arial"/>
          <w:sz w:val="20"/>
          <w:szCs w:val="20"/>
          <w:lang w:val="en-GB" w:eastAsia="en-GB"/>
        </w:rPr>
      </w:pPr>
    </w:p>
    <w:p w14:paraId="1FEE5894" w14:textId="15C8DB31" w:rsidR="009F27D3" w:rsidRPr="004E1D16" w:rsidRDefault="009F27D3" w:rsidP="00CA379C">
      <w:pPr>
        <w:tabs>
          <w:tab w:val="left" w:pos="1560"/>
        </w:tabs>
        <w:ind w:left="540"/>
        <w:jc w:val="both"/>
        <w:rPr>
          <w:rFonts w:ascii="Arial" w:hAnsi="Arial" w:cs="Arial"/>
          <w:sz w:val="20"/>
          <w:szCs w:val="20"/>
          <w:lang w:val="en-GB" w:eastAsia="en-GB"/>
        </w:rPr>
      </w:pPr>
    </w:p>
    <w:tbl>
      <w:tblPr>
        <w:tblW w:w="0" w:type="auto"/>
        <w:tblInd w:w="85"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9F27D3" w:rsidRPr="004E1D16" w14:paraId="0C37C542" w14:textId="77777777" w:rsidTr="0088330C">
        <w:trPr>
          <w:cantSplit/>
          <w:trHeight w:val="284"/>
        </w:trPr>
        <w:tc>
          <w:tcPr>
            <w:tcW w:w="4248" w:type="dxa"/>
            <w:vAlign w:val="bottom"/>
          </w:tcPr>
          <w:p w14:paraId="42470343" w14:textId="77777777" w:rsidR="009F27D3" w:rsidRPr="004E1D16" w:rsidRDefault="009F27D3" w:rsidP="007E5FE1">
            <w:pPr>
              <w:ind w:left="450"/>
              <w:jc w:val="both"/>
              <w:rPr>
                <w:rFonts w:ascii="Arial" w:hAnsi="Arial" w:cs="Arial"/>
                <w:b/>
                <w:bCs/>
                <w:sz w:val="18"/>
                <w:szCs w:val="18"/>
                <w:cs/>
              </w:rPr>
            </w:pPr>
          </w:p>
        </w:tc>
        <w:tc>
          <w:tcPr>
            <w:tcW w:w="5183" w:type="dxa"/>
            <w:gridSpan w:val="4"/>
            <w:tcBorders>
              <w:top w:val="single" w:sz="4" w:space="0" w:color="auto"/>
              <w:bottom w:val="single" w:sz="4" w:space="0" w:color="auto"/>
            </w:tcBorders>
            <w:vAlign w:val="center"/>
          </w:tcPr>
          <w:p w14:paraId="3954FB41" w14:textId="625D5BE2" w:rsidR="009F27D3" w:rsidRPr="004E1D16" w:rsidRDefault="009F27D3" w:rsidP="0088330C">
            <w:pPr>
              <w:jc w:val="right"/>
              <w:rPr>
                <w:rFonts w:ascii="Arial" w:hAnsi="Arial" w:cs="Arial"/>
                <w:b/>
                <w:bCs/>
                <w:sz w:val="18"/>
                <w:szCs w:val="18"/>
                <w:cs/>
              </w:rPr>
            </w:pPr>
            <w:r w:rsidRPr="004E1D16">
              <w:rPr>
                <w:rFonts w:ascii="Arial" w:hAnsi="Arial" w:cs="Arial"/>
                <w:b/>
                <w:bCs/>
                <w:sz w:val="18"/>
                <w:szCs w:val="18"/>
                <w:cs/>
              </w:rPr>
              <w:t>Separate financial statements</w:t>
            </w:r>
          </w:p>
        </w:tc>
      </w:tr>
      <w:tr w:rsidR="009F27D3" w:rsidRPr="004E1D16" w14:paraId="09288980" w14:textId="77777777" w:rsidTr="0088330C">
        <w:trPr>
          <w:cantSplit/>
          <w:trHeight w:val="284"/>
        </w:trPr>
        <w:tc>
          <w:tcPr>
            <w:tcW w:w="4248" w:type="dxa"/>
            <w:vAlign w:val="bottom"/>
          </w:tcPr>
          <w:p w14:paraId="529723E2" w14:textId="77777777" w:rsidR="009F27D3" w:rsidRPr="004E1D16" w:rsidRDefault="009F27D3" w:rsidP="007E5FE1">
            <w:pPr>
              <w:ind w:left="450"/>
              <w:jc w:val="both"/>
              <w:rPr>
                <w:rFonts w:ascii="Arial" w:hAnsi="Arial" w:cs="Arial"/>
                <w:b/>
                <w:bCs/>
                <w:sz w:val="18"/>
                <w:szCs w:val="18"/>
                <w:cs/>
              </w:rPr>
            </w:pPr>
          </w:p>
        </w:tc>
        <w:tc>
          <w:tcPr>
            <w:tcW w:w="2592" w:type="dxa"/>
            <w:gridSpan w:val="2"/>
            <w:tcBorders>
              <w:bottom w:val="single" w:sz="4" w:space="0" w:color="auto"/>
            </w:tcBorders>
            <w:vAlign w:val="center"/>
          </w:tcPr>
          <w:p w14:paraId="0B4863B4" w14:textId="77777777" w:rsidR="009F27D3" w:rsidRPr="004E1D16" w:rsidRDefault="009F27D3" w:rsidP="0088330C">
            <w:pPr>
              <w:ind w:right="-72"/>
              <w:jc w:val="right"/>
              <w:rPr>
                <w:rFonts w:ascii="Arial" w:hAnsi="Arial" w:cs="Arial"/>
                <w:b/>
                <w:bCs/>
                <w:sz w:val="18"/>
                <w:szCs w:val="18"/>
                <w:cs/>
                <w:lang w:val="en-GB"/>
              </w:rPr>
            </w:pPr>
            <w:r w:rsidRPr="004E1D16">
              <w:rPr>
                <w:rFonts w:ascii="Arial" w:hAnsi="Arial" w:cs="Arial"/>
                <w:b/>
                <w:bCs/>
                <w:sz w:val="18"/>
                <w:szCs w:val="18"/>
                <w:cs/>
              </w:rPr>
              <w:t>Unit: Million US Dollar</w:t>
            </w:r>
          </w:p>
        </w:tc>
        <w:tc>
          <w:tcPr>
            <w:tcW w:w="2591" w:type="dxa"/>
            <w:gridSpan w:val="2"/>
            <w:tcBorders>
              <w:bottom w:val="single" w:sz="4" w:space="0" w:color="auto"/>
            </w:tcBorders>
            <w:vAlign w:val="center"/>
          </w:tcPr>
          <w:p w14:paraId="7325B89E" w14:textId="77777777" w:rsidR="009F27D3" w:rsidRPr="004E1D16" w:rsidRDefault="009F27D3" w:rsidP="0088330C">
            <w:pPr>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9F27D3" w:rsidRPr="004E1D16" w14:paraId="6D8D1FA0" w14:textId="77777777" w:rsidTr="0088330C">
        <w:trPr>
          <w:cantSplit/>
          <w:trHeight w:val="284"/>
        </w:trPr>
        <w:tc>
          <w:tcPr>
            <w:tcW w:w="4248" w:type="dxa"/>
            <w:vAlign w:val="bottom"/>
          </w:tcPr>
          <w:p w14:paraId="732FAFF7" w14:textId="77777777" w:rsidR="009F27D3" w:rsidRPr="004E1D16" w:rsidRDefault="009F27D3" w:rsidP="007E5FE1">
            <w:pPr>
              <w:ind w:left="450"/>
              <w:jc w:val="both"/>
              <w:rPr>
                <w:rFonts w:ascii="Arial" w:hAnsi="Arial" w:cs="Arial"/>
                <w:b/>
                <w:bCs/>
                <w:sz w:val="18"/>
                <w:szCs w:val="18"/>
                <w:cs/>
              </w:rPr>
            </w:pPr>
          </w:p>
        </w:tc>
        <w:tc>
          <w:tcPr>
            <w:tcW w:w="1296" w:type="dxa"/>
            <w:tcBorders>
              <w:bottom w:val="single" w:sz="4" w:space="0" w:color="auto"/>
            </w:tcBorders>
            <w:vAlign w:val="center"/>
          </w:tcPr>
          <w:p w14:paraId="077E86FA" w14:textId="77777777" w:rsidR="009F27D3" w:rsidRPr="004E1D16" w:rsidRDefault="009F27D3" w:rsidP="0088330C">
            <w:pPr>
              <w:ind w:right="-72"/>
              <w:jc w:val="right"/>
              <w:rPr>
                <w:rFonts w:ascii="Arial" w:hAnsi="Arial" w:cs="Arial"/>
                <w:b/>
                <w:bCs/>
                <w:sz w:val="18"/>
                <w:szCs w:val="18"/>
                <w:cs/>
              </w:rPr>
            </w:pPr>
            <w:r w:rsidRPr="004E1D16">
              <w:rPr>
                <w:rFonts w:ascii="Arial" w:hAnsi="Arial" w:cs="Arial"/>
                <w:b/>
                <w:bCs/>
                <w:sz w:val="18"/>
                <w:szCs w:val="18"/>
                <w:cs/>
              </w:rPr>
              <w:t>2020</w:t>
            </w:r>
          </w:p>
        </w:tc>
        <w:tc>
          <w:tcPr>
            <w:tcW w:w="1296" w:type="dxa"/>
            <w:tcBorders>
              <w:bottom w:val="single" w:sz="4" w:space="0" w:color="auto"/>
            </w:tcBorders>
            <w:vAlign w:val="center"/>
          </w:tcPr>
          <w:p w14:paraId="1C0CDC32" w14:textId="77777777" w:rsidR="009F27D3" w:rsidRPr="004E1D16" w:rsidRDefault="009F27D3" w:rsidP="0088330C">
            <w:pPr>
              <w:ind w:right="-72"/>
              <w:jc w:val="right"/>
              <w:rPr>
                <w:rFonts w:ascii="Arial" w:hAnsi="Arial" w:cs="Arial"/>
                <w:b/>
                <w:bCs/>
                <w:sz w:val="18"/>
                <w:szCs w:val="18"/>
                <w:cs/>
              </w:rPr>
            </w:pPr>
            <w:r w:rsidRPr="004E1D16">
              <w:rPr>
                <w:rFonts w:ascii="Arial" w:hAnsi="Arial" w:cs="Arial"/>
                <w:b/>
                <w:bCs/>
                <w:sz w:val="18"/>
                <w:szCs w:val="18"/>
                <w:cs/>
              </w:rPr>
              <w:t>2019</w:t>
            </w:r>
          </w:p>
        </w:tc>
        <w:tc>
          <w:tcPr>
            <w:tcW w:w="1296" w:type="dxa"/>
            <w:tcBorders>
              <w:bottom w:val="single" w:sz="4" w:space="0" w:color="auto"/>
            </w:tcBorders>
            <w:vAlign w:val="center"/>
          </w:tcPr>
          <w:p w14:paraId="3468268F" w14:textId="77777777" w:rsidR="009F27D3" w:rsidRPr="004E1D16" w:rsidRDefault="009F27D3" w:rsidP="0088330C">
            <w:pPr>
              <w:ind w:right="-72"/>
              <w:jc w:val="right"/>
              <w:rPr>
                <w:rFonts w:ascii="Arial" w:hAnsi="Arial" w:cs="Arial"/>
                <w:b/>
                <w:bCs/>
                <w:sz w:val="18"/>
                <w:szCs w:val="18"/>
                <w:cs/>
              </w:rPr>
            </w:pPr>
            <w:r w:rsidRPr="004E1D16">
              <w:rPr>
                <w:rFonts w:ascii="Arial" w:hAnsi="Arial" w:cs="Arial"/>
                <w:b/>
                <w:bCs/>
                <w:sz w:val="18"/>
                <w:szCs w:val="18"/>
                <w:cs/>
              </w:rPr>
              <w:t>2020</w:t>
            </w:r>
          </w:p>
        </w:tc>
        <w:tc>
          <w:tcPr>
            <w:tcW w:w="1295" w:type="dxa"/>
            <w:tcBorders>
              <w:bottom w:val="single" w:sz="4" w:space="0" w:color="auto"/>
            </w:tcBorders>
            <w:vAlign w:val="center"/>
          </w:tcPr>
          <w:p w14:paraId="1A9BFEDD" w14:textId="77777777" w:rsidR="009F27D3" w:rsidRPr="004E1D16" w:rsidRDefault="009F27D3" w:rsidP="0088330C">
            <w:pPr>
              <w:ind w:right="-72"/>
              <w:jc w:val="right"/>
              <w:rPr>
                <w:rFonts w:ascii="Arial" w:hAnsi="Arial" w:cs="Arial"/>
                <w:b/>
                <w:bCs/>
                <w:sz w:val="18"/>
                <w:szCs w:val="18"/>
                <w:cs/>
              </w:rPr>
            </w:pPr>
            <w:r w:rsidRPr="004E1D16">
              <w:rPr>
                <w:rFonts w:ascii="Arial" w:hAnsi="Arial" w:cs="Arial"/>
                <w:b/>
                <w:bCs/>
                <w:sz w:val="18"/>
                <w:szCs w:val="18"/>
                <w:cs/>
              </w:rPr>
              <w:t>2019</w:t>
            </w:r>
          </w:p>
        </w:tc>
      </w:tr>
      <w:tr w:rsidR="009F27D3" w:rsidRPr="004E1D16" w14:paraId="405B71E0" w14:textId="77777777" w:rsidTr="009F27D3">
        <w:trPr>
          <w:cantSplit/>
          <w:trHeight w:val="284"/>
        </w:trPr>
        <w:tc>
          <w:tcPr>
            <w:tcW w:w="4248" w:type="dxa"/>
            <w:vAlign w:val="bottom"/>
          </w:tcPr>
          <w:p w14:paraId="5A0337EE" w14:textId="77777777" w:rsidR="009F27D3" w:rsidRPr="004E1D16" w:rsidRDefault="009F27D3" w:rsidP="007E5FE1">
            <w:pPr>
              <w:ind w:left="450"/>
              <w:jc w:val="both"/>
              <w:rPr>
                <w:rFonts w:ascii="Arial" w:hAnsi="Arial" w:cs="Arial"/>
                <w:sz w:val="18"/>
                <w:szCs w:val="18"/>
                <w:cs/>
                <w:lang w:val="en-US"/>
              </w:rPr>
            </w:pPr>
          </w:p>
        </w:tc>
        <w:tc>
          <w:tcPr>
            <w:tcW w:w="1296" w:type="dxa"/>
            <w:shd w:val="clear" w:color="auto" w:fill="FAFAFA"/>
            <w:vAlign w:val="bottom"/>
          </w:tcPr>
          <w:p w14:paraId="48859A93" w14:textId="77777777" w:rsidR="009F27D3" w:rsidRPr="004E1D16" w:rsidRDefault="009F27D3" w:rsidP="007E5FE1">
            <w:pPr>
              <w:ind w:right="-72"/>
              <w:jc w:val="right"/>
              <w:rPr>
                <w:rFonts w:ascii="Arial" w:hAnsi="Arial" w:cs="Arial"/>
                <w:sz w:val="18"/>
                <w:szCs w:val="18"/>
                <w:lang w:val="en-US"/>
              </w:rPr>
            </w:pPr>
          </w:p>
        </w:tc>
        <w:tc>
          <w:tcPr>
            <w:tcW w:w="1296" w:type="dxa"/>
            <w:shd w:val="clear" w:color="auto" w:fill="auto"/>
            <w:vAlign w:val="bottom"/>
          </w:tcPr>
          <w:p w14:paraId="4887CF92" w14:textId="77777777" w:rsidR="009F27D3" w:rsidRPr="004E1D16" w:rsidRDefault="009F27D3" w:rsidP="007E5FE1">
            <w:pPr>
              <w:ind w:right="-72"/>
              <w:jc w:val="right"/>
              <w:rPr>
                <w:rFonts w:ascii="Arial" w:hAnsi="Arial" w:cs="Arial"/>
                <w:sz w:val="18"/>
                <w:szCs w:val="18"/>
                <w:lang w:val="en-US"/>
              </w:rPr>
            </w:pPr>
          </w:p>
        </w:tc>
        <w:tc>
          <w:tcPr>
            <w:tcW w:w="1296" w:type="dxa"/>
            <w:shd w:val="clear" w:color="auto" w:fill="FAFAFA"/>
            <w:vAlign w:val="bottom"/>
          </w:tcPr>
          <w:p w14:paraId="1D32E989" w14:textId="77777777" w:rsidR="009F27D3" w:rsidRPr="004E1D16" w:rsidRDefault="009F27D3" w:rsidP="007E5FE1">
            <w:pPr>
              <w:ind w:right="-72"/>
              <w:jc w:val="right"/>
              <w:rPr>
                <w:rFonts w:ascii="Arial" w:hAnsi="Arial" w:cs="Arial"/>
                <w:sz w:val="18"/>
                <w:szCs w:val="18"/>
                <w:lang w:val="en-US"/>
              </w:rPr>
            </w:pPr>
          </w:p>
        </w:tc>
        <w:tc>
          <w:tcPr>
            <w:tcW w:w="1295" w:type="dxa"/>
            <w:shd w:val="clear" w:color="auto" w:fill="auto"/>
            <w:vAlign w:val="bottom"/>
          </w:tcPr>
          <w:p w14:paraId="4535E9E9" w14:textId="77777777" w:rsidR="009F27D3" w:rsidRPr="004E1D16" w:rsidRDefault="009F27D3" w:rsidP="007E5FE1">
            <w:pPr>
              <w:ind w:right="-72"/>
              <w:jc w:val="right"/>
              <w:rPr>
                <w:rFonts w:ascii="Arial" w:hAnsi="Arial" w:cs="Arial"/>
                <w:sz w:val="18"/>
                <w:szCs w:val="18"/>
                <w:lang w:val="en-US"/>
              </w:rPr>
            </w:pPr>
          </w:p>
        </w:tc>
      </w:tr>
      <w:tr w:rsidR="009F27D3" w:rsidRPr="004E1D16" w14:paraId="30F526A8" w14:textId="77777777" w:rsidTr="009F27D3">
        <w:trPr>
          <w:cantSplit/>
          <w:trHeight w:val="284"/>
        </w:trPr>
        <w:tc>
          <w:tcPr>
            <w:tcW w:w="4248" w:type="dxa"/>
            <w:vAlign w:val="bottom"/>
          </w:tcPr>
          <w:p w14:paraId="0F2C7D3D" w14:textId="77777777" w:rsidR="009F27D3" w:rsidRPr="004E1D16" w:rsidRDefault="009F27D3" w:rsidP="009F27D3">
            <w:pPr>
              <w:ind w:left="450"/>
              <w:jc w:val="both"/>
              <w:rPr>
                <w:rFonts w:ascii="Arial" w:hAnsi="Arial" w:cs="Arial"/>
                <w:sz w:val="18"/>
                <w:szCs w:val="18"/>
                <w:cs/>
              </w:rPr>
            </w:pPr>
            <w:r w:rsidRPr="004E1D16">
              <w:rPr>
                <w:rFonts w:ascii="Arial" w:hAnsi="Arial" w:cs="Arial"/>
                <w:sz w:val="18"/>
                <w:szCs w:val="18"/>
                <w:cs/>
              </w:rPr>
              <w:t>Opening net book value</w:t>
            </w:r>
          </w:p>
        </w:tc>
        <w:tc>
          <w:tcPr>
            <w:tcW w:w="1296" w:type="dxa"/>
            <w:shd w:val="clear" w:color="auto" w:fill="FAFAFA"/>
            <w:vAlign w:val="bottom"/>
          </w:tcPr>
          <w:p w14:paraId="38CD3EFD" w14:textId="4083C44A" w:rsidR="009F27D3" w:rsidRPr="004E1D16" w:rsidRDefault="009F27D3" w:rsidP="009F27D3">
            <w:pPr>
              <w:ind w:right="-72"/>
              <w:jc w:val="right"/>
              <w:rPr>
                <w:rFonts w:ascii="Arial" w:hAnsi="Arial" w:cs="Arial"/>
                <w:sz w:val="18"/>
                <w:szCs w:val="18"/>
                <w:lang w:val="en-GB"/>
              </w:rPr>
            </w:pPr>
            <w:r w:rsidRPr="004E1D16">
              <w:rPr>
                <w:rFonts w:ascii="Arial" w:hAnsi="Arial" w:cs="Arial"/>
                <w:sz w:val="18"/>
                <w:szCs w:val="18"/>
                <w:lang w:val="en-GB"/>
              </w:rPr>
              <w:t>377</w:t>
            </w:r>
            <w:r w:rsidRPr="004E1D16">
              <w:rPr>
                <w:rFonts w:ascii="Arial" w:hAnsi="Arial" w:cs="Arial"/>
                <w:sz w:val="18"/>
                <w:szCs w:val="18"/>
                <w:lang w:val="en-US"/>
              </w:rPr>
              <w:t>.</w:t>
            </w:r>
            <w:r w:rsidRPr="004E1D16">
              <w:rPr>
                <w:rFonts w:ascii="Arial" w:hAnsi="Arial" w:cs="Arial"/>
                <w:sz w:val="18"/>
                <w:szCs w:val="18"/>
                <w:lang w:val="en-GB"/>
              </w:rPr>
              <w:t>76</w:t>
            </w:r>
          </w:p>
        </w:tc>
        <w:tc>
          <w:tcPr>
            <w:tcW w:w="1296" w:type="dxa"/>
            <w:shd w:val="clear" w:color="auto" w:fill="auto"/>
            <w:vAlign w:val="bottom"/>
          </w:tcPr>
          <w:p w14:paraId="34F641BC" w14:textId="1A0E2A6B"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GB"/>
              </w:rPr>
              <w:t>757.76</w:t>
            </w:r>
          </w:p>
        </w:tc>
        <w:tc>
          <w:tcPr>
            <w:tcW w:w="1296" w:type="dxa"/>
            <w:shd w:val="clear" w:color="auto" w:fill="FAFAFA"/>
            <w:vAlign w:val="bottom"/>
          </w:tcPr>
          <w:p w14:paraId="66448A42" w14:textId="2C7E150D"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GB"/>
              </w:rPr>
              <w:t>11</w:t>
            </w:r>
            <w:r w:rsidRPr="004E1D16">
              <w:rPr>
                <w:rFonts w:ascii="Arial" w:hAnsi="Arial" w:cs="Arial"/>
                <w:sz w:val="18"/>
                <w:szCs w:val="18"/>
                <w:lang w:val="en-US"/>
              </w:rPr>
              <w:t>,</w:t>
            </w:r>
            <w:r w:rsidRPr="004E1D16">
              <w:rPr>
                <w:rFonts w:ascii="Arial" w:hAnsi="Arial" w:cs="Arial"/>
                <w:sz w:val="18"/>
                <w:szCs w:val="18"/>
                <w:lang w:val="en-GB"/>
              </w:rPr>
              <w:t>391</w:t>
            </w:r>
            <w:r w:rsidRPr="004E1D16">
              <w:rPr>
                <w:rFonts w:ascii="Arial" w:hAnsi="Arial" w:cs="Arial"/>
                <w:sz w:val="18"/>
                <w:szCs w:val="18"/>
                <w:lang w:val="en-US"/>
              </w:rPr>
              <w:t>.</w:t>
            </w:r>
            <w:r w:rsidRPr="004E1D16">
              <w:rPr>
                <w:rFonts w:ascii="Arial" w:hAnsi="Arial" w:cs="Arial"/>
                <w:sz w:val="18"/>
                <w:szCs w:val="18"/>
                <w:lang w:val="en-GB"/>
              </w:rPr>
              <w:t>04</w:t>
            </w:r>
          </w:p>
        </w:tc>
        <w:tc>
          <w:tcPr>
            <w:tcW w:w="1295" w:type="dxa"/>
            <w:shd w:val="clear" w:color="auto" w:fill="auto"/>
            <w:vAlign w:val="bottom"/>
          </w:tcPr>
          <w:p w14:paraId="6E78F252" w14:textId="7BFA66D1"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24,588.98</w:t>
            </w:r>
          </w:p>
        </w:tc>
      </w:tr>
      <w:tr w:rsidR="009F27D3" w:rsidRPr="004E1D16" w14:paraId="4CF2238A" w14:textId="77777777" w:rsidTr="009F27D3">
        <w:trPr>
          <w:cantSplit/>
          <w:trHeight w:val="284"/>
        </w:trPr>
        <w:tc>
          <w:tcPr>
            <w:tcW w:w="4248" w:type="dxa"/>
            <w:vAlign w:val="bottom"/>
          </w:tcPr>
          <w:p w14:paraId="47D8C00A" w14:textId="77777777" w:rsidR="009F27D3" w:rsidRPr="004E1D16" w:rsidRDefault="009F27D3" w:rsidP="009F27D3">
            <w:pPr>
              <w:ind w:left="450"/>
              <w:jc w:val="both"/>
              <w:rPr>
                <w:rFonts w:ascii="Arial" w:hAnsi="Arial" w:cs="Arial"/>
                <w:sz w:val="18"/>
                <w:szCs w:val="18"/>
                <w:cs/>
                <w:lang w:val="en-GB"/>
              </w:rPr>
            </w:pPr>
            <w:r w:rsidRPr="004E1D16">
              <w:rPr>
                <w:rFonts w:ascii="Arial" w:hAnsi="Arial" w:cs="Arial"/>
                <w:sz w:val="18"/>
                <w:szCs w:val="18"/>
                <w:lang w:val="en-GB"/>
              </w:rPr>
              <w:t>Cash flows:</w:t>
            </w:r>
          </w:p>
        </w:tc>
        <w:tc>
          <w:tcPr>
            <w:tcW w:w="1296" w:type="dxa"/>
            <w:shd w:val="clear" w:color="auto" w:fill="FAFAFA"/>
            <w:vAlign w:val="bottom"/>
          </w:tcPr>
          <w:p w14:paraId="614C24A2" w14:textId="77777777" w:rsidR="009F27D3" w:rsidRPr="004E1D16" w:rsidRDefault="009F27D3" w:rsidP="009F27D3">
            <w:pPr>
              <w:ind w:right="-72"/>
              <w:jc w:val="right"/>
              <w:rPr>
                <w:rFonts w:ascii="Arial" w:hAnsi="Arial" w:cs="Arial"/>
                <w:sz w:val="18"/>
                <w:szCs w:val="18"/>
                <w:lang w:val="en-US"/>
              </w:rPr>
            </w:pPr>
          </w:p>
        </w:tc>
        <w:tc>
          <w:tcPr>
            <w:tcW w:w="1296" w:type="dxa"/>
            <w:shd w:val="clear" w:color="auto" w:fill="auto"/>
            <w:vAlign w:val="bottom"/>
          </w:tcPr>
          <w:p w14:paraId="4126555C" w14:textId="77777777" w:rsidR="009F27D3" w:rsidRPr="004E1D16" w:rsidRDefault="009F27D3" w:rsidP="009F27D3">
            <w:pPr>
              <w:ind w:right="-72"/>
              <w:jc w:val="right"/>
              <w:rPr>
                <w:rFonts w:ascii="Arial" w:hAnsi="Arial" w:cs="Arial"/>
                <w:sz w:val="18"/>
                <w:szCs w:val="18"/>
                <w:lang w:val="en-US"/>
              </w:rPr>
            </w:pPr>
          </w:p>
        </w:tc>
        <w:tc>
          <w:tcPr>
            <w:tcW w:w="1296" w:type="dxa"/>
            <w:shd w:val="clear" w:color="auto" w:fill="FAFAFA"/>
            <w:vAlign w:val="bottom"/>
          </w:tcPr>
          <w:p w14:paraId="76A58395" w14:textId="77777777" w:rsidR="009F27D3" w:rsidRPr="004E1D16" w:rsidRDefault="009F27D3" w:rsidP="009F27D3">
            <w:pPr>
              <w:ind w:right="-72"/>
              <w:jc w:val="right"/>
              <w:rPr>
                <w:rFonts w:ascii="Arial" w:hAnsi="Arial" w:cs="Arial"/>
                <w:sz w:val="18"/>
                <w:szCs w:val="18"/>
                <w:lang w:val="en-US"/>
              </w:rPr>
            </w:pPr>
          </w:p>
        </w:tc>
        <w:tc>
          <w:tcPr>
            <w:tcW w:w="1295" w:type="dxa"/>
            <w:shd w:val="clear" w:color="auto" w:fill="auto"/>
            <w:vAlign w:val="bottom"/>
          </w:tcPr>
          <w:p w14:paraId="46B5F12D" w14:textId="77777777" w:rsidR="009F27D3" w:rsidRPr="004E1D16" w:rsidRDefault="009F27D3" w:rsidP="009F27D3">
            <w:pPr>
              <w:ind w:right="-72"/>
              <w:jc w:val="right"/>
              <w:rPr>
                <w:rFonts w:ascii="Arial" w:hAnsi="Arial" w:cs="Arial"/>
                <w:sz w:val="18"/>
                <w:szCs w:val="18"/>
                <w:lang w:val="en-US"/>
              </w:rPr>
            </w:pPr>
          </w:p>
        </w:tc>
      </w:tr>
      <w:tr w:rsidR="009F27D3" w:rsidRPr="004E1D16" w14:paraId="5D285472" w14:textId="77777777" w:rsidTr="009F27D3">
        <w:trPr>
          <w:cantSplit/>
          <w:trHeight w:val="284"/>
        </w:trPr>
        <w:tc>
          <w:tcPr>
            <w:tcW w:w="4248" w:type="dxa"/>
            <w:vAlign w:val="bottom"/>
          </w:tcPr>
          <w:p w14:paraId="312A54F8" w14:textId="77777777" w:rsidR="009F27D3" w:rsidRPr="004E1D16" w:rsidRDefault="009F27D3" w:rsidP="009F27D3">
            <w:pPr>
              <w:ind w:left="450"/>
              <w:jc w:val="both"/>
              <w:rPr>
                <w:rFonts w:ascii="Arial" w:hAnsi="Arial" w:cs="Arial"/>
                <w:sz w:val="18"/>
                <w:szCs w:val="18"/>
                <w:cs/>
                <w:lang w:val="en-US"/>
              </w:rPr>
            </w:pPr>
            <w:r w:rsidRPr="004E1D16">
              <w:rPr>
                <w:rFonts w:ascii="Arial" w:hAnsi="Arial" w:cs="Arial"/>
                <w:sz w:val="18"/>
                <w:szCs w:val="18"/>
                <w:lang w:val="en-US"/>
              </w:rPr>
              <w:t xml:space="preserve">   Repayment of debentures</w:t>
            </w:r>
          </w:p>
        </w:tc>
        <w:tc>
          <w:tcPr>
            <w:tcW w:w="1296" w:type="dxa"/>
            <w:shd w:val="clear" w:color="auto" w:fill="FAFAFA"/>
            <w:vAlign w:val="bottom"/>
          </w:tcPr>
          <w:p w14:paraId="400A6EE8" w14:textId="20959DBD"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shd w:val="clear" w:color="auto" w:fill="auto"/>
            <w:vAlign w:val="bottom"/>
          </w:tcPr>
          <w:p w14:paraId="6B4D98B0" w14:textId="26D12D69"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418.20</w:t>
            </w:r>
            <w:r w:rsidRPr="004E1D16">
              <w:rPr>
                <w:rFonts w:ascii="Arial" w:hAnsi="Arial" w:cs="Arial"/>
                <w:sz w:val="18"/>
                <w:szCs w:val="18"/>
                <w:cs/>
                <w:lang w:val="en-GB"/>
              </w:rPr>
              <w:t>)</w:t>
            </w:r>
          </w:p>
        </w:tc>
        <w:tc>
          <w:tcPr>
            <w:tcW w:w="1296" w:type="dxa"/>
            <w:shd w:val="clear" w:color="auto" w:fill="FAFAFA"/>
            <w:vAlign w:val="bottom"/>
          </w:tcPr>
          <w:p w14:paraId="1AE7930C" w14:textId="41C7CF24"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w:t>
            </w:r>
          </w:p>
        </w:tc>
        <w:tc>
          <w:tcPr>
            <w:tcW w:w="1295" w:type="dxa"/>
            <w:shd w:val="clear" w:color="auto" w:fill="auto"/>
            <w:vAlign w:val="bottom"/>
          </w:tcPr>
          <w:p w14:paraId="4100F79F" w14:textId="2962622F"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12,978.80</w:t>
            </w:r>
            <w:r w:rsidRPr="004E1D16">
              <w:rPr>
                <w:rFonts w:ascii="Arial" w:hAnsi="Arial" w:cs="Arial"/>
                <w:sz w:val="18"/>
                <w:szCs w:val="18"/>
                <w:cs/>
                <w:lang w:val="en-US"/>
              </w:rPr>
              <w:t>)</w:t>
            </w:r>
          </w:p>
        </w:tc>
      </w:tr>
      <w:tr w:rsidR="009F27D3" w:rsidRPr="004E1D16" w14:paraId="213F725C" w14:textId="77777777" w:rsidTr="009F27D3">
        <w:trPr>
          <w:cantSplit/>
          <w:trHeight w:val="284"/>
        </w:trPr>
        <w:tc>
          <w:tcPr>
            <w:tcW w:w="4248" w:type="dxa"/>
            <w:vAlign w:val="bottom"/>
          </w:tcPr>
          <w:p w14:paraId="115BE3EE" w14:textId="77777777" w:rsidR="009F27D3" w:rsidRPr="004E1D16" w:rsidRDefault="009F27D3" w:rsidP="009F27D3">
            <w:pPr>
              <w:ind w:left="450"/>
              <w:jc w:val="both"/>
              <w:rPr>
                <w:rFonts w:ascii="Arial" w:hAnsi="Arial" w:cs="Arial"/>
                <w:sz w:val="18"/>
                <w:szCs w:val="18"/>
                <w:cs/>
                <w:lang w:val="en-GB"/>
              </w:rPr>
            </w:pPr>
            <w:r w:rsidRPr="004E1D16">
              <w:rPr>
                <w:rFonts w:ascii="Arial" w:hAnsi="Arial" w:cs="Arial"/>
                <w:sz w:val="18"/>
                <w:szCs w:val="18"/>
                <w:lang w:val="en-GB"/>
              </w:rPr>
              <w:t>Non-cash movement:</w:t>
            </w:r>
          </w:p>
        </w:tc>
        <w:tc>
          <w:tcPr>
            <w:tcW w:w="1296" w:type="dxa"/>
            <w:shd w:val="clear" w:color="auto" w:fill="FAFAFA"/>
            <w:vAlign w:val="bottom"/>
          </w:tcPr>
          <w:p w14:paraId="0D43DD08" w14:textId="77777777" w:rsidR="009F27D3" w:rsidRPr="004E1D16" w:rsidRDefault="009F27D3" w:rsidP="009F27D3">
            <w:pPr>
              <w:ind w:right="-72"/>
              <w:jc w:val="right"/>
              <w:rPr>
                <w:rFonts w:ascii="Arial" w:hAnsi="Arial" w:cs="Arial"/>
                <w:sz w:val="18"/>
                <w:szCs w:val="18"/>
                <w:lang w:val="en-US"/>
              </w:rPr>
            </w:pPr>
          </w:p>
        </w:tc>
        <w:tc>
          <w:tcPr>
            <w:tcW w:w="1296" w:type="dxa"/>
            <w:shd w:val="clear" w:color="auto" w:fill="auto"/>
            <w:vAlign w:val="bottom"/>
          </w:tcPr>
          <w:p w14:paraId="7F833EE3" w14:textId="77777777" w:rsidR="009F27D3" w:rsidRPr="004E1D16" w:rsidRDefault="009F27D3" w:rsidP="009F27D3">
            <w:pPr>
              <w:ind w:right="-72"/>
              <w:jc w:val="right"/>
              <w:rPr>
                <w:rFonts w:ascii="Arial" w:hAnsi="Arial" w:cs="Arial"/>
                <w:sz w:val="18"/>
                <w:szCs w:val="18"/>
                <w:lang w:val="en-US"/>
              </w:rPr>
            </w:pPr>
          </w:p>
        </w:tc>
        <w:tc>
          <w:tcPr>
            <w:tcW w:w="1296" w:type="dxa"/>
            <w:shd w:val="clear" w:color="auto" w:fill="FAFAFA"/>
            <w:vAlign w:val="bottom"/>
          </w:tcPr>
          <w:p w14:paraId="69109980" w14:textId="77777777" w:rsidR="009F27D3" w:rsidRPr="004E1D16" w:rsidRDefault="009F27D3" w:rsidP="009F27D3">
            <w:pPr>
              <w:ind w:right="-72"/>
              <w:jc w:val="right"/>
              <w:rPr>
                <w:rFonts w:ascii="Arial" w:hAnsi="Arial" w:cs="Arial"/>
                <w:sz w:val="18"/>
                <w:szCs w:val="18"/>
                <w:lang w:val="en-US"/>
              </w:rPr>
            </w:pPr>
          </w:p>
        </w:tc>
        <w:tc>
          <w:tcPr>
            <w:tcW w:w="1295" w:type="dxa"/>
            <w:shd w:val="clear" w:color="auto" w:fill="auto"/>
            <w:vAlign w:val="bottom"/>
          </w:tcPr>
          <w:p w14:paraId="3CDDBA43" w14:textId="77777777" w:rsidR="009F27D3" w:rsidRPr="004E1D16" w:rsidRDefault="009F27D3" w:rsidP="009F27D3">
            <w:pPr>
              <w:ind w:right="-72"/>
              <w:jc w:val="right"/>
              <w:rPr>
                <w:rFonts w:ascii="Arial" w:hAnsi="Arial" w:cs="Arial"/>
                <w:sz w:val="18"/>
                <w:szCs w:val="18"/>
                <w:lang w:val="en-US"/>
              </w:rPr>
            </w:pPr>
          </w:p>
        </w:tc>
      </w:tr>
      <w:tr w:rsidR="009F27D3" w:rsidRPr="004E1D16" w14:paraId="03CEAADD" w14:textId="77777777" w:rsidTr="009F27D3">
        <w:trPr>
          <w:cantSplit/>
          <w:trHeight w:val="284"/>
        </w:trPr>
        <w:tc>
          <w:tcPr>
            <w:tcW w:w="4248" w:type="dxa"/>
            <w:vAlign w:val="bottom"/>
          </w:tcPr>
          <w:p w14:paraId="1A12FAFB" w14:textId="77777777" w:rsidR="009F27D3" w:rsidRPr="004E1D16" w:rsidRDefault="009F27D3" w:rsidP="009F27D3">
            <w:pPr>
              <w:ind w:left="450"/>
              <w:jc w:val="both"/>
              <w:rPr>
                <w:rFonts w:ascii="Arial" w:hAnsi="Arial" w:cs="Arial"/>
                <w:sz w:val="18"/>
                <w:szCs w:val="18"/>
                <w:cs/>
                <w:lang w:val="en-US"/>
              </w:rPr>
            </w:pPr>
            <w:r w:rsidRPr="004E1D16">
              <w:rPr>
                <w:rFonts w:ascii="Arial" w:hAnsi="Arial" w:cs="Arial"/>
                <w:sz w:val="18"/>
                <w:szCs w:val="18"/>
                <w:lang w:val="en-US"/>
              </w:rPr>
              <w:t xml:space="preserve">   Amortisation of deferred finance cost</w:t>
            </w:r>
          </w:p>
        </w:tc>
        <w:tc>
          <w:tcPr>
            <w:tcW w:w="1296" w:type="dxa"/>
            <w:shd w:val="clear" w:color="auto" w:fill="FAFAFA"/>
            <w:vAlign w:val="bottom"/>
          </w:tcPr>
          <w:p w14:paraId="65333491" w14:textId="2DFF1D36"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0.03</w:t>
            </w:r>
          </w:p>
        </w:tc>
        <w:tc>
          <w:tcPr>
            <w:tcW w:w="1296" w:type="dxa"/>
            <w:shd w:val="clear" w:color="auto" w:fill="auto"/>
            <w:vAlign w:val="bottom"/>
          </w:tcPr>
          <w:p w14:paraId="78748028" w14:textId="2F1077C3"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GB"/>
              </w:rPr>
              <w:t>0.002</w:t>
            </w:r>
          </w:p>
        </w:tc>
        <w:tc>
          <w:tcPr>
            <w:tcW w:w="1296" w:type="dxa"/>
            <w:shd w:val="clear" w:color="auto" w:fill="FAFAFA"/>
            <w:vAlign w:val="bottom"/>
          </w:tcPr>
          <w:p w14:paraId="2865646F" w14:textId="25CF30D5"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1.01</w:t>
            </w:r>
          </w:p>
        </w:tc>
        <w:tc>
          <w:tcPr>
            <w:tcW w:w="1295" w:type="dxa"/>
            <w:shd w:val="clear" w:color="auto" w:fill="auto"/>
            <w:vAlign w:val="bottom"/>
          </w:tcPr>
          <w:p w14:paraId="54CAD15C" w14:textId="18912FAD"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GB"/>
              </w:rPr>
              <w:t>0.76</w:t>
            </w:r>
          </w:p>
        </w:tc>
      </w:tr>
      <w:tr w:rsidR="009F27D3" w:rsidRPr="004E1D16" w14:paraId="64CB05B2" w14:textId="77777777" w:rsidTr="009F27D3">
        <w:trPr>
          <w:cantSplit/>
          <w:trHeight w:val="284"/>
        </w:trPr>
        <w:tc>
          <w:tcPr>
            <w:tcW w:w="4248" w:type="dxa"/>
            <w:vAlign w:val="bottom"/>
          </w:tcPr>
          <w:p w14:paraId="2A7D9E1A" w14:textId="77777777" w:rsidR="009F27D3" w:rsidRPr="004E1D16" w:rsidRDefault="009F27D3" w:rsidP="009F27D3">
            <w:pPr>
              <w:ind w:left="450"/>
              <w:jc w:val="both"/>
              <w:rPr>
                <w:rFonts w:ascii="Arial" w:hAnsi="Arial" w:cs="Arial"/>
                <w:sz w:val="18"/>
                <w:szCs w:val="18"/>
                <w:lang w:val="en-US"/>
              </w:rPr>
            </w:pPr>
            <w:r w:rsidRPr="004E1D16">
              <w:rPr>
                <w:rFonts w:ascii="Arial" w:hAnsi="Arial" w:cs="Arial"/>
                <w:sz w:val="18"/>
                <w:szCs w:val="18"/>
                <w:lang w:val="en-US"/>
              </w:rPr>
              <w:t>Foreign exchange differences</w:t>
            </w:r>
          </w:p>
        </w:tc>
        <w:tc>
          <w:tcPr>
            <w:tcW w:w="1296" w:type="dxa"/>
            <w:shd w:val="clear" w:color="auto" w:fill="FAFAFA"/>
            <w:vAlign w:val="bottom"/>
          </w:tcPr>
          <w:p w14:paraId="30271FAA" w14:textId="14DEC097"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1.47</w:t>
            </w:r>
          </w:p>
        </w:tc>
        <w:tc>
          <w:tcPr>
            <w:tcW w:w="1296" w:type="dxa"/>
            <w:shd w:val="clear" w:color="auto" w:fill="auto"/>
            <w:vAlign w:val="bottom"/>
          </w:tcPr>
          <w:p w14:paraId="67F69CE4" w14:textId="408F11EF"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38.20</w:t>
            </w:r>
          </w:p>
        </w:tc>
        <w:tc>
          <w:tcPr>
            <w:tcW w:w="1296" w:type="dxa"/>
            <w:shd w:val="clear" w:color="auto" w:fill="FAFAFA"/>
            <w:vAlign w:val="bottom"/>
          </w:tcPr>
          <w:p w14:paraId="7AEDB263" w14:textId="4BAFD6B0"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45.96</w:t>
            </w:r>
          </w:p>
        </w:tc>
        <w:tc>
          <w:tcPr>
            <w:tcW w:w="1295" w:type="dxa"/>
            <w:shd w:val="clear" w:color="auto" w:fill="auto"/>
            <w:vAlign w:val="bottom"/>
          </w:tcPr>
          <w:p w14:paraId="0BE17ED2" w14:textId="33CC081D"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1,185.68</w:t>
            </w:r>
          </w:p>
        </w:tc>
      </w:tr>
      <w:tr w:rsidR="009F27D3" w:rsidRPr="004E1D16" w14:paraId="16778D7A" w14:textId="77777777" w:rsidTr="009F27D3">
        <w:trPr>
          <w:cantSplit/>
          <w:trHeight w:val="284"/>
        </w:trPr>
        <w:tc>
          <w:tcPr>
            <w:tcW w:w="4248" w:type="dxa"/>
            <w:vAlign w:val="bottom"/>
          </w:tcPr>
          <w:p w14:paraId="5BA65B79" w14:textId="77777777" w:rsidR="009F27D3" w:rsidRPr="004E1D16" w:rsidRDefault="009F27D3" w:rsidP="009F27D3">
            <w:pPr>
              <w:ind w:left="450"/>
              <w:jc w:val="both"/>
              <w:rPr>
                <w:rFonts w:ascii="Arial" w:hAnsi="Arial" w:cs="Arial"/>
                <w:sz w:val="18"/>
                <w:szCs w:val="18"/>
                <w:cs/>
                <w:lang w:val="en-US"/>
              </w:rPr>
            </w:pPr>
            <w:r w:rsidRPr="004E1D16">
              <w:rPr>
                <w:rFonts w:ascii="Arial" w:hAnsi="Arial" w:cs="Arial"/>
                <w:sz w:val="18"/>
                <w:szCs w:val="18"/>
                <w:lang w:val="en-US"/>
              </w:rPr>
              <w:t>Currency translation differences</w:t>
            </w:r>
          </w:p>
        </w:tc>
        <w:tc>
          <w:tcPr>
            <w:tcW w:w="1296" w:type="dxa"/>
            <w:tcBorders>
              <w:bottom w:val="single" w:sz="4" w:space="0" w:color="auto"/>
            </w:tcBorders>
            <w:shd w:val="clear" w:color="auto" w:fill="FAFAFA"/>
            <w:vAlign w:val="bottom"/>
          </w:tcPr>
          <w:p w14:paraId="18101AAF" w14:textId="356002C6"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tcBorders>
              <w:bottom w:val="single" w:sz="4" w:space="0" w:color="auto"/>
            </w:tcBorders>
            <w:shd w:val="clear" w:color="auto" w:fill="auto"/>
            <w:vAlign w:val="bottom"/>
          </w:tcPr>
          <w:p w14:paraId="3CDC6A5D" w14:textId="3F572F49"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tcBorders>
              <w:bottom w:val="single" w:sz="4" w:space="0" w:color="auto"/>
            </w:tcBorders>
            <w:shd w:val="clear" w:color="auto" w:fill="FAFAFA"/>
            <w:vAlign w:val="bottom"/>
          </w:tcPr>
          <w:p w14:paraId="6EE953DD" w14:textId="0EBDD6B1"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46.03</w:t>
            </w:r>
            <w:r w:rsidRPr="004E1D16">
              <w:rPr>
                <w:rFonts w:ascii="Arial" w:hAnsi="Arial" w:cs="Arial"/>
                <w:sz w:val="18"/>
                <w:szCs w:val="18"/>
                <w:cs/>
                <w:lang w:val="en-US"/>
              </w:rPr>
              <w:t>)</w:t>
            </w:r>
          </w:p>
        </w:tc>
        <w:tc>
          <w:tcPr>
            <w:tcW w:w="1295" w:type="dxa"/>
            <w:tcBorders>
              <w:bottom w:val="single" w:sz="4" w:space="0" w:color="auto"/>
            </w:tcBorders>
            <w:shd w:val="clear" w:color="auto" w:fill="auto"/>
            <w:vAlign w:val="bottom"/>
          </w:tcPr>
          <w:p w14:paraId="08433C93" w14:textId="23E20F9B"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1,405.58</w:t>
            </w:r>
            <w:r w:rsidRPr="004E1D16">
              <w:rPr>
                <w:rFonts w:ascii="Arial" w:hAnsi="Arial" w:cs="Arial"/>
                <w:sz w:val="18"/>
                <w:szCs w:val="18"/>
                <w:cs/>
                <w:lang w:val="en-US"/>
              </w:rPr>
              <w:t>)</w:t>
            </w:r>
          </w:p>
        </w:tc>
      </w:tr>
      <w:tr w:rsidR="009F27D3" w:rsidRPr="004E1D16" w14:paraId="291D1D47" w14:textId="77777777" w:rsidTr="009F27D3">
        <w:trPr>
          <w:cantSplit/>
          <w:trHeight w:val="284"/>
        </w:trPr>
        <w:tc>
          <w:tcPr>
            <w:tcW w:w="4248" w:type="dxa"/>
            <w:vAlign w:val="bottom"/>
          </w:tcPr>
          <w:p w14:paraId="037B2C09" w14:textId="77777777" w:rsidR="009F27D3" w:rsidRPr="004E1D16" w:rsidRDefault="009F27D3" w:rsidP="009F27D3">
            <w:pPr>
              <w:ind w:left="450"/>
              <w:jc w:val="both"/>
              <w:rPr>
                <w:rFonts w:ascii="Arial" w:hAnsi="Arial" w:cs="Arial"/>
                <w:sz w:val="18"/>
                <w:szCs w:val="18"/>
                <w:cs/>
                <w:lang w:val="en-US"/>
              </w:rPr>
            </w:pPr>
            <w:r w:rsidRPr="004E1D16">
              <w:rPr>
                <w:rFonts w:ascii="Arial" w:hAnsi="Arial" w:cs="Arial"/>
                <w:sz w:val="18"/>
                <w:szCs w:val="18"/>
                <w:cs/>
              </w:rPr>
              <w:t>Closing net book value</w:t>
            </w:r>
          </w:p>
        </w:tc>
        <w:tc>
          <w:tcPr>
            <w:tcW w:w="1296" w:type="dxa"/>
            <w:tcBorders>
              <w:bottom w:val="single" w:sz="4" w:space="0" w:color="auto"/>
            </w:tcBorders>
            <w:shd w:val="clear" w:color="auto" w:fill="FAFAFA"/>
            <w:vAlign w:val="bottom"/>
          </w:tcPr>
          <w:p w14:paraId="2754F6EA" w14:textId="327D75D7"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379.26</w:t>
            </w:r>
          </w:p>
        </w:tc>
        <w:tc>
          <w:tcPr>
            <w:tcW w:w="1296" w:type="dxa"/>
            <w:tcBorders>
              <w:bottom w:val="single" w:sz="4" w:space="0" w:color="auto"/>
            </w:tcBorders>
            <w:shd w:val="clear" w:color="auto" w:fill="auto"/>
            <w:vAlign w:val="bottom"/>
          </w:tcPr>
          <w:p w14:paraId="019137D8" w14:textId="121E8C5B"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377.76</w:t>
            </w:r>
          </w:p>
        </w:tc>
        <w:tc>
          <w:tcPr>
            <w:tcW w:w="1296" w:type="dxa"/>
            <w:tcBorders>
              <w:bottom w:val="single" w:sz="4" w:space="0" w:color="auto"/>
            </w:tcBorders>
            <w:shd w:val="clear" w:color="auto" w:fill="FAFAFA"/>
            <w:vAlign w:val="bottom"/>
          </w:tcPr>
          <w:p w14:paraId="3B17FBDD" w14:textId="38FB2AF8"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11,391.98</w:t>
            </w:r>
          </w:p>
        </w:tc>
        <w:tc>
          <w:tcPr>
            <w:tcW w:w="1295" w:type="dxa"/>
            <w:tcBorders>
              <w:bottom w:val="single" w:sz="4" w:space="0" w:color="auto"/>
            </w:tcBorders>
            <w:shd w:val="clear" w:color="auto" w:fill="auto"/>
            <w:vAlign w:val="bottom"/>
          </w:tcPr>
          <w:p w14:paraId="22260F13" w14:textId="16AC3082" w:rsidR="009F27D3" w:rsidRPr="004E1D16" w:rsidRDefault="009F27D3" w:rsidP="009F27D3">
            <w:pPr>
              <w:ind w:right="-72"/>
              <w:jc w:val="right"/>
              <w:rPr>
                <w:rFonts w:ascii="Arial" w:hAnsi="Arial" w:cs="Arial"/>
                <w:sz w:val="18"/>
                <w:szCs w:val="18"/>
                <w:lang w:val="en-US"/>
              </w:rPr>
            </w:pPr>
            <w:r w:rsidRPr="004E1D16">
              <w:rPr>
                <w:rFonts w:ascii="Arial" w:hAnsi="Arial" w:cs="Arial"/>
                <w:sz w:val="18"/>
                <w:szCs w:val="18"/>
                <w:lang w:val="en-US"/>
              </w:rPr>
              <w:t>11,391.04</w:t>
            </w:r>
          </w:p>
        </w:tc>
      </w:tr>
    </w:tbl>
    <w:p w14:paraId="558DADD5" w14:textId="3752A5B6" w:rsidR="009F27D3" w:rsidRPr="004E1D16" w:rsidRDefault="009F27D3" w:rsidP="00CA379C">
      <w:pPr>
        <w:tabs>
          <w:tab w:val="left" w:pos="1560"/>
        </w:tabs>
        <w:ind w:left="540"/>
        <w:jc w:val="both"/>
        <w:rPr>
          <w:rFonts w:ascii="Arial" w:hAnsi="Arial" w:cs="Arial"/>
          <w:sz w:val="20"/>
          <w:szCs w:val="20"/>
          <w:lang w:val="en-GB" w:eastAsia="en-GB"/>
        </w:rPr>
      </w:pPr>
    </w:p>
    <w:p w14:paraId="485D670C" w14:textId="77777777" w:rsidR="009F27D3" w:rsidRPr="004E1D16" w:rsidRDefault="009F27D3" w:rsidP="009F27D3">
      <w:pPr>
        <w:tabs>
          <w:tab w:val="left" w:pos="1560"/>
        </w:tabs>
        <w:jc w:val="both"/>
        <w:rPr>
          <w:rFonts w:ascii="Arial" w:hAnsi="Arial" w:cs="Arial"/>
          <w:sz w:val="20"/>
          <w:szCs w:val="20"/>
          <w:lang w:val="en-GB" w:eastAsia="en-GB"/>
        </w:rPr>
      </w:pPr>
    </w:p>
    <w:p w14:paraId="768B2A4D" w14:textId="77777777" w:rsidR="001D3402" w:rsidRPr="004E1D16" w:rsidRDefault="001D3402" w:rsidP="00CA379C">
      <w:pPr>
        <w:tabs>
          <w:tab w:val="left" w:pos="1560"/>
        </w:tabs>
        <w:ind w:left="540"/>
        <w:jc w:val="both"/>
        <w:rPr>
          <w:rFonts w:ascii="Arial" w:hAnsi="Arial" w:cs="Arial"/>
          <w:b/>
          <w:bCs/>
          <w:color w:val="C45911"/>
          <w:sz w:val="20"/>
          <w:szCs w:val="20"/>
          <w:lang w:val="en-GB" w:eastAsia="en-GB"/>
        </w:rPr>
      </w:pPr>
      <w:r w:rsidRPr="004E1D16">
        <w:rPr>
          <w:rFonts w:ascii="Arial" w:hAnsi="Arial" w:cs="Arial"/>
          <w:b/>
          <w:bCs/>
          <w:color w:val="C45911"/>
          <w:sz w:val="20"/>
          <w:szCs w:val="20"/>
          <w:lang w:val="en-GB" w:eastAsia="en-GB"/>
        </w:rPr>
        <w:t>Repurchase</w:t>
      </w:r>
      <w:r w:rsidRPr="004E1D16">
        <w:rPr>
          <w:rFonts w:ascii="Arial" w:hAnsi="Arial" w:cs="Arial"/>
          <w:b/>
          <w:bCs/>
          <w:color w:val="C45911"/>
          <w:sz w:val="20"/>
          <w:szCs w:val="20"/>
          <w:cs/>
          <w:lang w:val="en-GB" w:eastAsia="en-GB"/>
        </w:rPr>
        <w:t xml:space="preserve"> </w:t>
      </w:r>
      <w:r w:rsidRPr="004E1D16">
        <w:rPr>
          <w:rFonts w:ascii="Arial" w:hAnsi="Arial" w:cs="Arial"/>
          <w:b/>
          <w:bCs/>
          <w:color w:val="C45911"/>
          <w:sz w:val="20"/>
          <w:szCs w:val="20"/>
          <w:lang w:val="en-US" w:eastAsia="en-GB"/>
        </w:rPr>
        <w:t>and issuance</w:t>
      </w:r>
      <w:r w:rsidRPr="004E1D16">
        <w:rPr>
          <w:rFonts w:ascii="Arial" w:hAnsi="Arial" w:cs="Arial"/>
          <w:b/>
          <w:bCs/>
          <w:color w:val="C45911"/>
          <w:sz w:val="20"/>
          <w:szCs w:val="20"/>
          <w:lang w:val="en-GB" w:eastAsia="en-GB"/>
        </w:rPr>
        <w:t xml:space="preserve"> of debentures</w:t>
      </w:r>
    </w:p>
    <w:p w14:paraId="53E2D4CA" w14:textId="77777777" w:rsidR="001D3402" w:rsidRPr="004E1D16" w:rsidRDefault="001D3402" w:rsidP="00CA379C">
      <w:pPr>
        <w:tabs>
          <w:tab w:val="left" w:pos="1560"/>
        </w:tabs>
        <w:ind w:left="540"/>
        <w:jc w:val="both"/>
        <w:rPr>
          <w:rFonts w:ascii="Arial" w:hAnsi="Arial" w:cs="Arial"/>
          <w:color w:val="C45911"/>
          <w:sz w:val="20"/>
          <w:szCs w:val="20"/>
          <w:lang w:val="en-GB" w:eastAsia="en-GB"/>
        </w:rPr>
      </w:pPr>
    </w:p>
    <w:p w14:paraId="400A3D4C" w14:textId="2AB16678" w:rsidR="001D3402" w:rsidRPr="004E1D16" w:rsidRDefault="001D3402" w:rsidP="00CA379C">
      <w:pPr>
        <w:tabs>
          <w:tab w:val="left" w:pos="1560"/>
        </w:tabs>
        <w:ind w:left="540"/>
        <w:jc w:val="both"/>
        <w:rPr>
          <w:rFonts w:ascii="Arial" w:hAnsi="Arial" w:cs="Arial"/>
          <w:spacing w:val="-4"/>
          <w:sz w:val="20"/>
          <w:szCs w:val="20"/>
          <w:lang w:val="en-GB" w:eastAsia="en-GB"/>
        </w:rPr>
      </w:pPr>
      <w:r w:rsidRPr="004E1D16">
        <w:rPr>
          <w:rFonts w:ascii="Arial" w:hAnsi="Arial" w:cs="Arial"/>
          <w:spacing w:val="-4"/>
          <w:sz w:val="20"/>
          <w:szCs w:val="20"/>
          <w:lang w:val="en-GB" w:eastAsia="en-GB"/>
        </w:rPr>
        <w:t xml:space="preserve">The details of movements of debentures </w:t>
      </w:r>
      <w:r w:rsidR="006F5168" w:rsidRPr="004E1D16">
        <w:rPr>
          <w:rFonts w:ascii="Arial" w:hAnsi="Arial" w:cs="Arial"/>
          <w:spacing w:val="-4"/>
          <w:sz w:val="20"/>
          <w:szCs w:val="20"/>
          <w:lang w:val="en-GB" w:eastAsia="en-GB"/>
        </w:rPr>
        <w:t>during</w:t>
      </w:r>
      <w:r w:rsidRPr="004E1D16">
        <w:rPr>
          <w:rFonts w:ascii="Arial" w:hAnsi="Arial" w:cs="Arial"/>
          <w:spacing w:val="-4"/>
          <w:sz w:val="20"/>
          <w:szCs w:val="20"/>
          <w:lang w:val="en-GB" w:eastAsia="en-GB"/>
        </w:rPr>
        <w:t xml:space="preserve"> the </w:t>
      </w:r>
      <w:r w:rsidR="000D236C" w:rsidRPr="004E1D16">
        <w:rPr>
          <w:rFonts w:ascii="Arial" w:hAnsi="Arial" w:cs="Arial"/>
          <w:spacing w:val="-4"/>
          <w:sz w:val="20"/>
          <w:szCs w:val="20"/>
          <w:lang w:val="en-GB" w:eastAsia="en-GB"/>
        </w:rPr>
        <w:t>year</w:t>
      </w:r>
      <w:r w:rsidRPr="004E1D16">
        <w:rPr>
          <w:rFonts w:ascii="Arial" w:hAnsi="Arial" w:cs="Arial"/>
          <w:spacing w:val="-4"/>
          <w:sz w:val="20"/>
          <w:szCs w:val="20"/>
          <w:lang w:val="en-GB" w:eastAsia="en-GB"/>
        </w:rPr>
        <w:t xml:space="preserve"> ended 31 </w:t>
      </w:r>
      <w:r w:rsidR="000D236C" w:rsidRPr="004E1D16">
        <w:rPr>
          <w:rFonts w:ascii="Arial" w:hAnsi="Arial" w:cs="Arial"/>
          <w:spacing w:val="-4"/>
          <w:sz w:val="20"/>
          <w:szCs w:val="20"/>
          <w:lang w:val="en-GB" w:eastAsia="en-GB"/>
        </w:rPr>
        <w:t>December</w:t>
      </w:r>
      <w:r w:rsidRPr="004E1D16">
        <w:rPr>
          <w:rFonts w:ascii="Arial" w:hAnsi="Arial" w:cs="Arial"/>
          <w:spacing w:val="-4"/>
          <w:sz w:val="20"/>
          <w:szCs w:val="20"/>
          <w:lang w:val="en-GB" w:eastAsia="en-GB"/>
        </w:rPr>
        <w:t xml:space="preserve"> 2020 are as follows:</w:t>
      </w:r>
    </w:p>
    <w:p w14:paraId="63DE665F" w14:textId="77777777" w:rsidR="001D3402" w:rsidRPr="004E1D16" w:rsidRDefault="001D3402" w:rsidP="00CA379C">
      <w:pPr>
        <w:tabs>
          <w:tab w:val="left" w:pos="1560"/>
        </w:tabs>
        <w:ind w:left="540"/>
        <w:jc w:val="both"/>
        <w:rPr>
          <w:rFonts w:ascii="Arial" w:hAnsi="Arial" w:cs="Arial"/>
          <w:sz w:val="20"/>
          <w:szCs w:val="20"/>
          <w:cs/>
          <w:lang w:val="en-GB" w:eastAsia="en-GB"/>
        </w:rPr>
      </w:pPr>
    </w:p>
    <w:p w14:paraId="660A3B94" w14:textId="744067FC" w:rsidR="001D3402" w:rsidRPr="004E1D16" w:rsidRDefault="001D3402" w:rsidP="00CA379C">
      <w:pPr>
        <w:pStyle w:val="BodyText2"/>
        <w:numPr>
          <w:ilvl w:val="0"/>
          <w:numId w:val="11"/>
        </w:numPr>
        <w:tabs>
          <w:tab w:val="left" w:pos="900"/>
        </w:tabs>
        <w:spacing w:after="0"/>
        <w:ind w:left="900" w:hanging="349"/>
        <w:rPr>
          <w:rFonts w:ascii="Arial" w:hAnsi="Arial" w:cs="Arial"/>
          <w:sz w:val="20"/>
          <w:szCs w:val="20"/>
          <w:lang w:val="en-GB"/>
        </w:rPr>
      </w:pPr>
      <w:r w:rsidRPr="004E1D16">
        <w:rPr>
          <w:rFonts w:ascii="Arial" w:hAnsi="Arial" w:cs="Arial"/>
          <w:sz w:val="20"/>
          <w:szCs w:val="20"/>
          <w:lang w:val="en-GB"/>
        </w:rPr>
        <w:t xml:space="preserve">On 15 January 2020, the Group </w:t>
      </w:r>
      <w:r w:rsidR="00395E72" w:rsidRPr="004E1D16">
        <w:rPr>
          <w:rFonts w:ascii="Arial" w:hAnsi="Arial" w:cs="Arial"/>
          <w:sz w:val="20"/>
          <w:szCs w:val="20"/>
          <w:lang w:val="en-GB"/>
        </w:rPr>
        <w:t>refinanced its</w:t>
      </w:r>
      <w:r w:rsidRPr="004E1D16">
        <w:rPr>
          <w:rFonts w:ascii="Arial" w:hAnsi="Arial" w:cs="Arial"/>
          <w:sz w:val="20"/>
          <w:szCs w:val="20"/>
          <w:lang w:val="en-GB"/>
        </w:rPr>
        <w:t xml:space="preserve"> debentures </w:t>
      </w:r>
      <w:r w:rsidR="00395E72" w:rsidRPr="004E1D16">
        <w:rPr>
          <w:rFonts w:ascii="Arial" w:hAnsi="Arial" w:cs="Arial"/>
          <w:sz w:val="20"/>
          <w:szCs w:val="20"/>
          <w:lang w:val="en-GB"/>
        </w:rPr>
        <w:t>by</w:t>
      </w:r>
      <w:r w:rsidRPr="004E1D16">
        <w:rPr>
          <w:rFonts w:ascii="Arial" w:hAnsi="Arial" w:cs="Arial"/>
          <w:sz w:val="20"/>
          <w:szCs w:val="20"/>
          <w:lang w:val="en-GB"/>
        </w:rPr>
        <w:t xml:space="preserve"> which the existing debentures </w:t>
      </w:r>
      <w:r w:rsidR="0088330C" w:rsidRPr="004E1D16">
        <w:rPr>
          <w:rFonts w:ascii="Arial" w:hAnsi="Arial" w:cs="Arial"/>
          <w:sz w:val="20"/>
          <w:szCs w:val="20"/>
          <w:lang w:val="en-GB"/>
        </w:rPr>
        <w:t>with</w:t>
      </w:r>
      <w:r w:rsidRPr="004E1D16">
        <w:rPr>
          <w:rFonts w:ascii="Arial" w:hAnsi="Arial" w:cs="Arial"/>
          <w:sz w:val="20"/>
          <w:szCs w:val="20"/>
          <w:lang w:val="en-GB"/>
        </w:rPr>
        <w:t xml:space="preserve"> the nominal value of US Dollar 220 million were exchanged for the new debentures with the nominal value of US Dollar 153.18 million </w:t>
      </w:r>
      <w:r w:rsidRPr="004E1D16">
        <w:rPr>
          <w:rFonts w:ascii="Arial" w:hAnsi="Arial" w:cs="Arial"/>
          <w:sz w:val="20"/>
          <w:szCs w:val="20"/>
          <w:cs/>
        </w:rPr>
        <w:t xml:space="preserve">(The present value discounted using effective interest rate of existing debentures is in the amount of US Dollar 120.69 million.) </w:t>
      </w:r>
      <w:r w:rsidRPr="004E1D16">
        <w:rPr>
          <w:rFonts w:ascii="Arial" w:hAnsi="Arial" w:cs="Arial"/>
          <w:sz w:val="20"/>
          <w:szCs w:val="20"/>
          <w:lang w:val="en-GB"/>
        </w:rPr>
        <w:t xml:space="preserve">and the </w:t>
      </w:r>
      <w:r w:rsidR="00395E72" w:rsidRPr="004E1D16">
        <w:rPr>
          <w:rFonts w:ascii="Arial" w:hAnsi="Arial" w:cs="Arial"/>
          <w:sz w:val="20"/>
          <w:szCs w:val="20"/>
          <w:lang w:val="en-GB"/>
        </w:rPr>
        <w:t xml:space="preserve">cash </w:t>
      </w:r>
      <w:r w:rsidRPr="004E1D16">
        <w:rPr>
          <w:rFonts w:ascii="Arial" w:hAnsi="Arial" w:cs="Arial"/>
          <w:sz w:val="20"/>
          <w:szCs w:val="20"/>
          <w:lang w:val="en-GB"/>
        </w:rPr>
        <w:t xml:space="preserve">amount of </w:t>
      </w:r>
      <w:r w:rsidRPr="004E1D16">
        <w:rPr>
          <w:rFonts w:ascii="Arial" w:hAnsi="Arial" w:cs="Arial"/>
          <w:spacing w:val="-2"/>
          <w:sz w:val="20"/>
          <w:szCs w:val="20"/>
          <w:lang w:val="en-GB"/>
        </w:rPr>
        <w:t xml:space="preserve">US Dollar 66.90 million paid to the existing debenture holders. </w:t>
      </w:r>
      <w:r w:rsidRPr="004E1D16">
        <w:rPr>
          <w:rFonts w:ascii="Arial" w:hAnsi="Arial" w:cs="Arial"/>
          <w:spacing w:val="-2"/>
          <w:sz w:val="20"/>
          <w:szCs w:val="20"/>
          <w:cs/>
        </w:rPr>
        <w:t>The Group recognised modification</w:t>
      </w:r>
      <w:r w:rsidRPr="004E1D16">
        <w:rPr>
          <w:rFonts w:ascii="Arial" w:hAnsi="Arial" w:cs="Arial"/>
          <w:sz w:val="20"/>
          <w:szCs w:val="20"/>
          <w:cs/>
        </w:rPr>
        <w:t xml:space="preserve"> gain net of refinancing costs in the amount of US Dollar 22.31 million (Baht 679.96 million). </w:t>
      </w:r>
      <w:r w:rsidR="001D7143" w:rsidRPr="004E1D16">
        <w:rPr>
          <w:rFonts w:ascii="Arial" w:hAnsi="Arial" w:cs="Arial"/>
          <w:sz w:val="20"/>
          <w:szCs w:val="20"/>
          <w:cs/>
        </w:rPr>
        <w:br/>
      </w:r>
      <w:r w:rsidRPr="004E1D16">
        <w:rPr>
          <w:rFonts w:ascii="Arial" w:hAnsi="Arial" w:cs="Arial"/>
          <w:sz w:val="20"/>
          <w:szCs w:val="20"/>
          <w:lang w:val="en-GB"/>
        </w:rPr>
        <w:t>On accounting basis, this refinancing of debentures</w:t>
      </w:r>
      <w:r w:rsidR="00C16B25" w:rsidRPr="004E1D16">
        <w:rPr>
          <w:rFonts w:ascii="Arial" w:hAnsi="Arial" w:cs="Arial"/>
          <w:sz w:val="20"/>
          <w:szCs w:val="20"/>
          <w:lang w:val="en-GB"/>
        </w:rPr>
        <w:t xml:space="preserve"> is considered as</w:t>
      </w:r>
      <w:r w:rsidRPr="004E1D16">
        <w:rPr>
          <w:rFonts w:ascii="Arial" w:hAnsi="Arial" w:cs="Arial"/>
          <w:sz w:val="20"/>
          <w:szCs w:val="20"/>
          <w:lang w:val="en-GB"/>
        </w:rPr>
        <w:t xml:space="preserve"> an exchange between an existing debenture holders and the Group, since the newly issue debentures are issued to existing debenture holders, for which the term were not substantially different as the discounted cash flow value of new debentures varies from discounted cash flow value of previously issued debentures is less than 10%. </w:t>
      </w:r>
    </w:p>
    <w:p w14:paraId="5B0BC3A4" w14:textId="32D03672" w:rsidR="001D3402" w:rsidRPr="004E1D16" w:rsidRDefault="00513CCD" w:rsidP="00CA379C">
      <w:pPr>
        <w:pStyle w:val="BodyText2"/>
        <w:tabs>
          <w:tab w:val="left" w:pos="900"/>
        </w:tabs>
        <w:spacing w:after="0"/>
        <w:ind w:left="900" w:hanging="349"/>
        <w:rPr>
          <w:rFonts w:ascii="Arial" w:hAnsi="Arial" w:cs="Angsana New"/>
          <w:sz w:val="20"/>
          <w:szCs w:val="20"/>
          <w:lang w:val="en-US"/>
        </w:rPr>
      </w:pPr>
      <w:r w:rsidRPr="004E1D16">
        <w:rPr>
          <w:rFonts w:ascii="Arial" w:hAnsi="Arial" w:cs="Angsana New"/>
          <w:sz w:val="20"/>
          <w:szCs w:val="20"/>
          <w:cs/>
        </w:rPr>
        <w:br w:type="page"/>
      </w:r>
    </w:p>
    <w:p w14:paraId="78C57739" w14:textId="77777777" w:rsidR="00513CCD" w:rsidRPr="004E1D16" w:rsidRDefault="00513CCD" w:rsidP="00CA379C">
      <w:pPr>
        <w:pStyle w:val="BodyText2"/>
        <w:tabs>
          <w:tab w:val="left" w:pos="900"/>
        </w:tabs>
        <w:spacing w:after="0"/>
        <w:ind w:left="900" w:hanging="349"/>
        <w:rPr>
          <w:rFonts w:ascii="Arial" w:hAnsi="Arial" w:cs="Arial"/>
          <w:sz w:val="20"/>
          <w:szCs w:val="20"/>
          <w:cs/>
        </w:rPr>
      </w:pPr>
    </w:p>
    <w:p w14:paraId="6D5D6037" w14:textId="4A3E3BAA" w:rsidR="001D3402" w:rsidRPr="004E1D16" w:rsidRDefault="001D3402" w:rsidP="00CA379C">
      <w:pPr>
        <w:pStyle w:val="BodyText2"/>
        <w:numPr>
          <w:ilvl w:val="0"/>
          <w:numId w:val="11"/>
        </w:numPr>
        <w:tabs>
          <w:tab w:val="left" w:pos="900"/>
        </w:tabs>
        <w:spacing w:after="0"/>
        <w:ind w:left="900" w:hanging="349"/>
        <w:rPr>
          <w:rFonts w:ascii="Arial" w:hAnsi="Arial" w:cs="Arial"/>
          <w:sz w:val="20"/>
          <w:szCs w:val="20"/>
          <w:lang w:val="en-GB"/>
        </w:rPr>
      </w:pPr>
      <w:r w:rsidRPr="004E1D16">
        <w:rPr>
          <w:rFonts w:ascii="Arial" w:hAnsi="Arial" w:cs="Arial"/>
          <w:sz w:val="20"/>
          <w:szCs w:val="20"/>
          <w:cs/>
        </w:rPr>
        <w:t>PTTEP Canada International Finance Limited (PTTEP CIF) has repurchased the unsecured and unsubordinated capital debentures</w:t>
      </w:r>
      <w:r w:rsidR="00826BBA" w:rsidRPr="004E1D16">
        <w:rPr>
          <w:rFonts w:ascii="Arial" w:hAnsi="Arial" w:cs="Arial"/>
          <w:sz w:val="20"/>
          <w:szCs w:val="20"/>
          <w:cs/>
        </w:rPr>
        <w:t xml:space="preserve"> before its original redemption date</w:t>
      </w:r>
      <w:r w:rsidRPr="004E1D16">
        <w:rPr>
          <w:rFonts w:ascii="Arial" w:hAnsi="Arial" w:cs="Arial"/>
          <w:sz w:val="20"/>
          <w:szCs w:val="20"/>
          <w:cs/>
        </w:rPr>
        <w:t xml:space="preserve"> in the amount of US Dollar 700 million in accordance with the terms and conditions of the debentures. These debentures will be redeemable in April 2021. The details are as follows:</w:t>
      </w:r>
    </w:p>
    <w:p w14:paraId="3240FE90" w14:textId="77777777" w:rsidR="001D3402" w:rsidRPr="004E1D16" w:rsidRDefault="001D3402" w:rsidP="00CA379C">
      <w:pPr>
        <w:pStyle w:val="BodyText2"/>
        <w:spacing w:after="0"/>
        <w:ind w:left="709"/>
        <w:rPr>
          <w:rFonts w:ascii="Arial" w:hAnsi="Arial" w:cs="Arial"/>
          <w:sz w:val="20"/>
          <w:szCs w:val="20"/>
          <w:cs/>
        </w:rPr>
      </w:pPr>
    </w:p>
    <w:p w14:paraId="0272B967" w14:textId="2B7D42F2" w:rsidR="001D3402" w:rsidRPr="004E1D16" w:rsidRDefault="00513CCD" w:rsidP="006F5168">
      <w:pPr>
        <w:pStyle w:val="BodyText2"/>
        <w:numPr>
          <w:ilvl w:val="0"/>
          <w:numId w:val="16"/>
        </w:numPr>
        <w:spacing w:after="0"/>
        <w:ind w:left="1276" w:hanging="142"/>
        <w:rPr>
          <w:rFonts w:ascii="Arial" w:hAnsi="Arial" w:cs="Arial"/>
          <w:sz w:val="20"/>
          <w:szCs w:val="20"/>
          <w:lang w:val="en-GB"/>
        </w:rPr>
      </w:pPr>
      <w:r w:rsidRPr="004E1D16">
        <w:rPr>
          <w:rFonts w:ascii="Arial" w:hAnsi="Arial" w:cs="Cordia New" w:hint="cs"/>
          <w:spacing w:val="-2"/>
          <w:sz w:val="20"/>
          <w:szCs w:val="20"/>
          <w:cs/>
        </w:rPr>
        <w:t xml:space="preserve"> </w:t>
      </w:r>
      <w:r w:rsidR="006F5168" w:rsidRPr="004E1D16">
        <w:rPr>
          <w:rFonts w:ascii="Arial" w:hAnsi="Arial" w:cs="Cordia New" w:hint="cs"/>
          <w:spacing w:val="-2"/>
          <w:sz w:val="20"/>
          <w:szCs w:val="20"/>
          <w:cs/>
        </w:rPr>
        <w:t xml:space="preserve"> </w:t>
      </w:r>
      <w:r w:rsidR="001D3402" w:rsidRPr="004E1D16">
        <w:rPr>
          <w:rFonts w:ascii="Arial" w:hAnsi="Arial" w:cs="Arial"/>
          <w:spacing w:val="-2"/>
          <w:sz w:val="20"/>
          <w:szCs w:val="20"/>
          <w:cs/>
        </w:rPr>
        <w:t>On 15 January 2020, PTTEP CIF has repurchased the debentures in the amount of US Dollar</w:t>
      </w:r>
      <w:r w:rsidR="001D3402" w:rsidRPr="004E1D16">
        <w:rPr>
          <w:rFonts w:ascii="Arial" w:hAnsi="Arial" w:cs="Arial"/>
          <w:sz w:val="20"/>
          <w:szCs w:val="20"/>
          <w:cs/>
        </w:rPr>
        <w:t xml:space="preserve"> 220 million, which </w:t>
      </w:r>
      <w:r w:rsidR="00D931E0" w:rsidRPr="004E1D16">
        <w:rPr>
          <w:rFonts w:ascii="Arial" w:hAnsi="Arial" w:cs="Arial"/>
          <w:sz w:val="20"/>
          <w:szCs w:val="20"/>
          <w:cs/>
        </w:rPr>
        <w:t>were considered as refinancing of the Group</w:t>
      </w:r>
      <w:r w:rsidR="00D931E0" w:rsidRPr="004E1D16">
        <w:rPr>
          <w:rFonts w:ascii="Arial" w:hAnsi="Arial" w:cs="Arial"/>
          <w:sz w:val="20"/>
          <w:szCs w:val="20"/>
          <w:lang w:val="en-GB"/>
        </w:rPr>
        <w:t xml:space="preserve">’s debentures </w:t>
      </w:r>
      <w:r w:rsidR="001D3402" w:rsidRPr="004E1D16">
        <w:rPr>
          <w:rFonts w:ascii="Arial" w:hAnsi="Arial" w:cs="Arial"/>
          <w:sz w:val="20"/>
          <w:szCs w:val="20"/>
          <w:cs/>
        </w:rPr>
        <w:t>as disclosed above.</w:t>
      </w:r>
    </w:p>
    <w:p w14:paraId="35D44D4F" w14:textId="77777777" w:rsidR="00FD2BF3" w:rsidRPr="004E1D16" w:rsidRDefault="00FD2BF3" w:rsidP="006F5168">
      <w:pPr>
        <w:pStyle w:val="BodyText2"/>
        <w:tabs>
          <w:tab w:val="left" w:pos="1276"/>
        </w:tabs>
        <w:spacing w:after="0"/>
        <w:ind w:left="1276" w:hanging="142"/>
        <w:rPr>
          <w:rFonts w:ascii="Arial" w:hAnsi="Arial" w:cs="Arial"/>
          <w:sz w:val="20"/>
          <w:szCs w:val="20"/>
          <w:cs/>
          <w:lang w:val="en-GB"/>
        </w:rPr>
      </w:pPr>
    </w:p>
    <w:p w14:paraId="063F44CA" w14:textId="358431F5" w:rsidR="001D3402" w:rsidRPr="004E1D16" w:rsidRDefault="00513CCD" w:rsidP="006F5168">
      <w:pPr>
        <w:pStyle w:val="BodyText2"/>
        <w:numPr>
          <w:ilvl w:val="0"/>
          <w:numId w:val="16"/>
        </w:numPr>
        <w:tabs>
          <w:tab w:val="left" w:pos="1134"/>
        </w:tabs>
        <w:spacing w:after="0"/>
        <w:ind w:left="1276" w:hanging="142"/>
        <w:rPr>
          <w:rFonts w:ascii="Arial" w:hAnsi="Arial" w:cs="Arial"/>
          <w:sz w:val="20"/>
          <w:szCs w:val="20"/>
          <w:lang w:val="en-GB"/>
        </w:rPr>
      </w:pPr>
      <w:r w:rsidRPr="004E1D16">
        <w:rPr>
          <w:rFonts w:ascii="Arial" w:hAnsi="Arial" w:cs="Cordia New" w:hint="cs"/>
          <w:sz w:val="20"/>
          <w:szCs w:val="20"/>
          <w:cs/>
        </w:rPr>
        <w:t xml:space="preserve"> </w:t>
      </w:r>
      <w:r w:rsidR="006F5168" w:rsidRPr="004E1D16">
        <w:rPr>
          <w:rFonts w:ascii="Arial" w:hAnsi="Arial" w:cs="Cordia New" w:hint="cs"/>
          <w:sz w:val="20"/>
          <w:szCs w:val="20"/>
          <w:cs/>
        </w:rPr>
        <w:t xml:space="preserve"> </w:t>
      </w:r>
      <w:r w:rsidR="001D3402" w:rsidRPr="004E1D16">
        <w:rPr>
          <w:rFonts w:ascii="Arial" w:hAnsi="Arial" w:cs="Arial"/>
          <w:sz w:val="20"/>
          <w:szCs w:val="20"/>
          <w:cs/>
        </w:rPr>
        <w:t>On 25 February 2020, PTTEP CIF has repurchased the remaining debentures in the amount of US Dollar 480 million. The Group recognised the loss from this repurchase in the amount of US Dollar 20.34 million (Baht 637.35 million).</w:t>
      </w:r>
    </w:p>
    <w:p w14:paraId="443EBED8" w14:textId="77777777" w:rsidR="001D3402" w:rsidRPr="004E1D16" w:rsidRDefault="001D3402" w:rsidP="00CA379C">
      <w:pPr>
        <w:pStyle w:val="BodyText2"/>
        <w:spacing w:after="0"/>
        <w:ind w:left="709"/>
        <w:rPr>
          <w:rFonts w:ascii="Arial" w:hAnsi="Arial" w:cs="Arial"/>
          <w:sz w:val="20"/>
          <w:szCs w:val="20"/>
          <w:cs/>
        </w:rPr>
      </w:pPr>
    </w:p>
    <w:p w14:paraId="362C3D8D" w14:textId="4A7BAE4E" w:rsidR="001D3402" w:rsidRPr="004E1D16" w:rsidRDefault="001D3402" w:rsidP="00CA379C">
      <w:pPr>
        <w:pStyle w:val="BodyText2"/>
        <w:numPr>
          <w:ilvl w:val="0"/>
          <w:numId w:val="11"/>
        </w:numPr>
        <w:tabs>
          <w:tab w:val="left" w:pos="900"/>
        </w:tabs>
        <w:spacing w:after="0"/>
        <w:ind w:left="900" w:hanging="349"/>
        <w:rPr>
          <w:rFonts w:ascii="Arial" w:hAnsi="Arial" w:cs="Arial"/>
          <w:sz w:val="20"/>
          <w:szCs w:val="20"/>
          <w:lang w:val="en-GB"/>
        </w:rPr>
      </w:pPr>
      <w:r w:rsidRPr="004E1D16">
        <w:rPr>
          <w:rFonts w:ascii="Arial" w:hAnsi="Arial" w:cs="Arial"/>
          <w:sz w:val="20"/>
          <w:szCs w:val="20"/>
          <w:cs/>
        </w:rPr>
        <w:t>On 15 January 2020, PTTEP Treasury Center Company Limited (PTTEP TC) has issued and offered the 10-year unsecured and unsubordinated debentures in the amount of US Dollar 350 million with a fixed interest rate of 2.99% per annum, guaranteed by the Company. Some of the debentures was from refinancing of the Group</w:t>
      </w:r>
      <w:r w:rsidR="00D931E0" w:rsidRPr="004E1D16">
        <w:rPr>
          <w:rFonts w:ascii="Arial" w:hAnsi="Arial" w:cs="Arial"/>
          <w:sz w:val="20"/>
          <w:szCs w:val="20"/>
          <w:cs/>
        </w:rPr>
        <w:t>’s debentures</w:t>
      </w:r>
      <w:r w:rsidRPr="004E1D16">
        <w:rPr>
          <w:rFonts w:ascii="Arial" w:hAnsi="Arial" w:cs="Arial"/>
          <w:sz w:val="20"/>
          <w:szCs w:val="20"/>
          <w:cs/>
        </w:rPr>
        <w:t xml:space="preserve"> as disclosed above.</w:t>
      </w:r>
    </w:p>
    <w:p w14:paraId="42F152E1" w14:textId="77777777" w:rsidR="00513F39" w:rsidRPr="004E1D16" w:rsidRDefault="00513F39" w:rsidP="00513F39">
      <w:pPr>
        <w:pStyle w:val="BodyText2"/>
        <w:tabs>
          <w:tab w:val="left" w:pos="900"/>
        </w:tabs>
        <w:spacing w:after="0"/>
        <w:ind w:left="900"/>
        <w:rPr>
          <w:rFonts w:ascii="Arial" w:hAnsi="Arial" w:cs="Arial"/>
          <w:sz w:val="20"/>
          <w:szCs w:val="20"/>
          <w:lang w:val="en-GB"/>
        </w:rPr>
      </w:pPr>
    </w:p>
    <w:p w14:paraId="5ED3B2CF" w14:textId="46B24EFF" w:rsidR="00496A2F" w:rsidRPr="004E1D16" w:rsidRDefault="00513F39" w:rsidP="00640BEE">
      <w:pPr>
        <w:pStyle w:val="BodyText2"/>
        <w:numPr>
          <w:ilvl w:val="0"/>
          <w:numId w:val="11"/>
        </w:numPr>
        <w:tabs>
          <w:tab w:val="left" w:pos="900"/>
        </w:tabs>
        <w:spacing w:after="0"/>
        <w:ind w:left="900" w:hanging="349"/>
        <w:rPr>
          <w:rFonts w:ascii="Arial" w:hAnsi="Arial" w:cs="Arial"/>
          <w:sz w:val="20"/>
          <w:szCs w:val="20"/>
          <w:lang w:val="en-GB"/>
        </w:rPr>
      </w:pPr>
      <w:r w:rsidRPr="004E1D16">
        <w:rPr>
          <w:rFonts w:ascii="Arial" w:hAnsi="Arial" w:cs="Arial"/>
          <w:sz w:val="20"/>
          <w:szCs w:val="20"/>
          <w:cs/>
        </w:rPr>
        <w:t>On 1</w:t>
      </w:r>
      <w:r w:rsidRPr="004E1D16">
        <w:rPr>
          <w:rFonts w:ascii="Arial" w:hAnsi="Arial" w:cs="Arial"/>
          <w:sz w:val="20"/>
          <w:szCs w:val="20"/>
          <w:lang w:val="en-GB"/>
        </w:rPr>
        <w:t>0</w:t>
      </w:r>
      <w:r w:rsidRPr="004E1D16">
        <w:rPr>
          <w:rFonts w:ascii="Arial" w:hAnsi="Arial" w:cs="Arial"/>
          <w:sz w:val="20"/>
          <w:szCs w:val="20"/>
          <w:cs/>
        </w:rPr>
        <w:t xml:space="preserve"> June 2020, PTTEP TC has issued and offered the 7</w:t>
      </w:r>
      <w:r w:rsidR="006F5168" w:rsidRPr="004E1D16">
        <w:rPr>
          <w:rFonts w:ascii="Arial" w:hAnsi="Arial" w:cs="Arial"/>
          <w:sz w:val="20"/>
          <w:szCs w:val="20"/>
          <w:cs/>
        </w:rPr>
        <w:t>-</w:t>
      </w:r>
      <w:r w:rsidRPr="004E1D16">
        <w:rPr>
          <w:rFonts w:ascii="Arial" w:hAnsi="Arial" w:cs="Arial"/>
          <w:sz w:val="20"/>
          <w:szCs w:val="20"/>
          <w:cs/>
        </w:rPr>
        <w:t>year unsecured and unsubordinated debentures in the amount of US Dollar 500 million with a fixed interest rate of 2.5</w:t>
      </w:r>
      <w:r w:rsidR="00B74A4E" w:rsidRPr="004E1D16">
        <w:rPr>
          <w:rFonts w:ascii="Arial" w:hAnsi="Arial" w:cs="Arial"/>
          <w:sz w:val="20"/>
          <w:szCs w:val="20"/>
          <w:cs/>
        </w:rPr>
        <w:t>9</w:t>
      </w:r>
      <w:r w:rsidRPr="004E1D16">
        <w:rPr>
          <w:rFonts w:ascii="Arial" w:hAnsi="Arial" w:cs="Arial"/>
          <w:sz w:val="20"/>
          <w:szCs w:val="20"/>
          <w:cs/>
        </w:rPr>
        <w:t>% per annum, guaranteed by the Company</w:t>
      </w:r>
      <w:r w:rsidR="006F5168" w:rsidRPr="004E1D16">
        <w:rPr>
          <w:rFonts w:ascii="Arial" w:hAnsi="Arial" w:cs="Arial"/>
          <w:sz w:val="20"/>
          <w:szCs w:val="20"/>
          <w:cs/>
        </w:rPr>
        <w:t>.</w:t>
      </w:r>
    </w:p>
    <w:p w14:paraId="4EA0332F" w14:textId="10E25823" w:rsidR="00496A2F" w:rsidRPr="004E1D16" w:rsidRDefault="00496A2F" w:rsidP="00496A2F">
      <w:pPr>
        <w:pStyle w:val="BodyText2"/>
        <w:tabs>
          <w:tab w:val="left" w:pos="900"/>
        </w:tabs>
        <w:spacing w:after="0"/>
        <w:rPr>
          <w:rFonts w:ascii="Arial" w:hAnsi="Arial" w:cs="Cordia New"/>
          <w:sz w:val="20"/>
          <w:szCs w:val="20"/>
          <w:lang w:val="en-GB"/>
        </w:rPr>
      </w:pPr>
    </w:p>
    <w:p w14:paraId="565BE492" w14:textId="77777777" w:rsidR="00C30986" w:rsidRPr="004E1D16" w:rsidRDefault="00C30986" w:rsidP="00496A2F">
      <w:pPr>
        <w:pStyle w:val="BodyText2"/>
        <w:tabs>
          <w:tab w:val="left" w:pos="900"/>
        </w:tabs>
        <w:spacing w:after="0"/>
        <w:rPr>
          <w:rFonts w:ascii="Arial" w:hAnsi="Arial" w:cs="Cordia New"/>
          <w:sz w:val="20"/>
          <w:szCs w:val="20"/>
          <w:cs/>
        </w:rPr>
      </w:pPr>
    </w:p>
    <w:p w14:paraId="705E8DC2" w14:textId="77777777" w:rsidR="00C30986" w:rsidRPr="004E1D16" w:rsidRDefault="00C30986" w:rsidP="00C30986">
      <w:pPr>
        <w:ind w:left="540" w:hanging="540"/>
        <w:jc w:val="both"/>
        <w:rPr>
          <w:rFonts w:ascii="Arial" w:hAnsi="Arial" w:cs="Arial"/>
          <w:b/>
          <w:bCs/>
          <w:color w:val="C45911"/>
          <w:spacing w:val="4"/>
          <w:sz w:val="20"/>
          <w:szCs w:val="20"/>
          <w:lang w:val="en-GB"/>
        </w:rPr>
      </w:pPr>
      <w:r w:rsidRPr="004E1D16">
        <w:rPr>
          <w:rFonts w:ascii="Arial" w:hAnsi="Arial" w:cs="Arial"/>
          <w:b/>
          <w:bCs/>
          <w:color w:val="C45911"/>
          <w:spacing w:val="4"/>
          <w:sz w:val="20"/>
          <w:szCs w:val="20"/>
          <w:lang w:val="en-GB"/>
        </w:rPr>
        <w:t>b)</w:t>
      </w:r>
      <w:r w:rsidRPr="004E1D16">
        <w:rPr>
          <w:rFonts w:ascii="Arial" w:hAnsi="Arial" w:cs="Arial"/>
          <w:b/>
          <w:bCs/>
          <w:color w:val="C45911"/>
          <w:spacing w:val="4"/>
          <w:sz w:val="20"/>
          <w:szCs w:val="20"/>
          <w:lang w:val="en-GB"/>
        </w:rPr>
        <w:tab/>
        <w:t>Long-term loans</w:t>
      </w:r>
    </w:p>
    <w:p w14:paraId="76713054" w14:textId="77777777" w:rsidR="00C30986" w:rsidRPr="004E1D16" w:rsidRDefault="00C30986" w:rsidP="00C30986">
      <w:pPr>
        <w:ind w:left="540"/>
        <w:jc w:val="both"/>
        <w:rPr>
          <w:rFonts w:ascii="Arial" w:hAnsi="Arial" w:cs="Arial"/>
          <w:sz w:val="20"/>
          <w:szCs w:val="20"/>
          <w:lang w:val="en-GB" w:eastAsia="en-GB"/>
        </w:rPr>
      </w:pPr>
    </w:p>
    <w:p w14:paraId="6F57F33C" w14:textId="77777777" w:rsidR="00C30986" w:rsidRPr="004E1D16" w:rsidRDefault="00C30986" w:rsidP="00C30986">
      <w:pPr>
        <w:ind w:left="540"/>
        <w:jc w:val="both"/>
        <w:rPr>
          <w:rFonts w:ascii="Arial" w:hAnsi="Arial" w:cs="Arial"/>
          <w:sz w:val="20"/>
          <w:szCs w:val="20"/>
          <w:lang w:val="en-GB" w:eastAsia="en-GB"/>
        </w:rPr>
      </w:pPr>
      <w:r w:rsidRPr="004E1D16">
        <w:rPr>
          <w:rFonts w:ascii="Arial" w:hAnsi="Arial" w:cs="Arial"/>
          <w:sz w:val="20"/>
          <w:szCs w:val="20"/>
          <w:lang w:val="en-GB" w:eastAsia="en-GB"/>
        </w:rPr>
        <w:t xml:space="preserve">The movements of long-term loans for the year ended </w:t>
      </w:r>
      <w:r w:rsidRPr="004E1D16">
        <w:rPr>
          <w:rFonts w:ascii="Arial" w:hAnsi="Arial" w:cs="Arial"/>
          <w:sz w:val="20"/>
          <w:szCs w:val="20"/>
          <w:cs/>
          <w:lang w:val="en-GB" w:eastAsia="en-GB"/>
        </w:rPr>
        <w:t xml:space="preserve">31 </w:t>
      </w:r>
      <w:r w:rsidRPr="004E1D16">
        <w:rPr>
          <w:rFonts w:ascii="Arial" w:hAnsi="Arial" w:cs="Arial"/>
          <w:sz w:val="20"/>
          <w:szCs w:val="20"/>
          <w:lang w:val="en-GB" w:eastAsia="en-GB"/>
        </w:rPr>
        <w:t>December are as follows:</w:t>
      </w:r>
    </w:p>
    <w:p w14:paraId="1C1B3438" w14:textId="77777777" w:rsidR="00C30986" w:rsidRPr="004E1D16" w:rsidRDefault="00C30986" w:rsidP="00C30986">
      <w:pPr>
        <w:ind w:left="540"/>
        <w:jc w:val="both"/>
        <w:rPr>
          <w:rFonts w:ascii="Arial" w:hAnsi="Arial" w:cs="Arial"/>
          <w:sz w:val="20"/>
          <w:szCs w:val="20"/>
          <w:lang w:val="en-GB" w:eastAsia="en-GB"/>
        </w:rPr>
      </w:pPr>
    </w:p>
    <w:tbl>
      <w:tblPr>
        <w:tblW w:w="0" w:type="auto"/>
        <w:tblInd w:w="85"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C30986" w:rsidRPr="004E1D16" w14:paraId="1B1DD113" w14:textId="77777777" w:rsidTr="00D93D59">
        <w:trPr>
          <w:cantSplit/>
          <w:trHeight w:val="284"/>
        </w:trPr>
        <w:tc>
          <w:tcPr>
            <w:tcW w:w="4248" w:type="dxa"/>
            <w:vAlign w:val="bottom"/>
          </w:tcPr>
          <w:p w14:paraId="5AAEFFB7" w14:textId="77777777" w:rsidR="00C30986" w:rsidRPr="004E1D16" w:rsidRDefault="00C30986" w:rsidP="00D93D59">
            <w:pPr>
              <w:ind w:left="450"/>
              <w:jc w:val="both"/>
              <w:rPr>
                <w:rFonts w:ascii="Arial" w:hAnsi="Arial" w:cs="Arial"/>
                <w:b/>
                <w:bCs/>
                <w:sz w:val="20"/>
                <w:szCs w:val="20"/>
                <w:cs/>
              </w:rPr>
            </w:pPr>
          </w:p>
        </w:tc>
        <w:tc>
          <w:tcPr>
            <w:tcW w:w="5183" w:type="dxa"/>
            <w:gridSpan w:val="4"/>
            <w:tcBorders>
              <w:top w:val="single" w:sz="4" w:space="0" w:color="auto"/>
              <w:bottom w:val="single" w:sz="4" w:space="0" w:color="auto"/>
            </w:tcBorders>
            <w:vAlign w:val="center"/>
          </w:tcPr>
          <w:p w14:paraId="0694F23D" w14:textId="77777777" w:rsidR="00C30986" w:rsidRPr="004E1D16" w:rsidRDefault="00C30986" w:rsidP="00D93D59">
            <w:pPr>
              <w:jc w:val="right"/>
              <w:rPr>
                <w:rFonts w:ascii="Arial" w:hAnsi="Arial" w:cs="Arial"/>
                <w:b/>
                <w:bCs/>
                <w:sz w:val="20"/>
                <w:szCs w:val="20"/>
                <w:cs/>
              </w:rPr>
            </w:pPr>
            <w:r w:rsidRPr="004E1D16">
              <w:rPr>
                <w:rFonts w:ascii="Arial" w:hAnsi="Arial" w:cs="Arial"/>
                <w:b/>
                <w:bCs/>
                <w:sz w:val="20"/>
                <w:szCs w:val="20"/>
                <w:cs/>
              </w:rPr>
              <w:t xml:space="preserve">Consolidated financial </w:t>
            </w:r>
            <w:r w:rsidRPr="004E1D16">
              <w:rPr>
                <w:rFonts w:ascii="Arial" w:hAnsi="Arial" w:cs="Arial"/>
                <w:b/>
                <w:bCs/>
                <w:spacing w:val="-4"/>
                <w:sz w:val="20"/>
                <w:szCs w:val="20"/>
                <w:cs/>
              </w:rPr>
              <w:t>statements</w:t>
            </w:r>
          </w:p>
        </w:tc>
      </w:tr>
      <w:tr w:rsidR="00C30986" w:rsidRPr="004E1D16" w14:paraId="5FD547EF" w14:textId="77777777" w:rsidTr="00D93D59">
        <w:trPr>
          <w:cantSplit/>
          <w:trHeight w:val="284"/>
        </w:trPr>
        <w:tc>
          <w:tcPr>
            <w:tcW w:w="4248" w:type="dxa"/>
            <w:vAlign w:val="bottom"/>
          </w:tcPr>
          <w:p w14:paraId="61EA813E" w14:textId="77777777" w:rsidR="00C30986" w:rsidRPr="004E1D16" w:rsidRDefault="00C30986" w:rsidP="00D93D59">
            <w:pPr>
              <w:ind w:left="450"/>
              <w:jc w:val="both"/>
              <w:rPr>
                <w:rFonts w:ascii="Arial" w:hAnsi="Arial" w:cs="Arial"/>
                <w:b/>
                <w:bCs/>
                <w:sz w:val="20"/>
                <w:szCs w:val="20"/>
                <w:cs/>
              </w:rPr>
            </w:pPr>
          </w:p>
        </w:tc>
        <w:tc>
          <w:tcPr>
            <w:tcW w:w="2592" w:type="dxa"/>
            <w:gridSpan w:val="2"/>
            <w:tcBorders>
              <w:bottom w:val="single" w:sz="4" w:space="0" w:color="auto"/>
            </w:tcBorders>
            <w:vAlign w:val="center"/>
          </w:tcPr>
          <w:p w14:paraId="7C6D2254" w14:textId="77777777" w:rsidR="00C30986" w:rsidRPr="004E1D16" w:rsidRDefault="00C30986" w:rsidP="00D93D59">
            <w:pPr>
              <w:ind w:right="-72"/>
              <w:jc w:val="right"/>
              <w:rPr>
                <w:rFonts w:ascii="Arial" w:hAnsi="Arial" w:cs="Arial"/>
                <w:b/>
                <w:bCs/>
                <w:sz w:val="20"/>
                <w:szCs w:val="20"/>
                <w:cs/>
                <w:lang w:val="en-GB"/>
              </w:rPr>
            </w:pPr>
            <w:r w:rsidRPr="004E1D16">
              <w:rPr>
                <w:rFonts w:ascii="Arial" w:hAnsi="Arial" w:cs="Arial"/>
                <w:b/>
                <w:bCs/>
                <w:sz w:val="20"/>
                <w:szCs w:val="20"/>
                <w:cs/>
              </w:rPr>
              <w:t>Unit: Million US Dollar</w:t>
            </w:r>
          </w:p>
        </w:tc>
        <w:tc>
          <w:tcPr>
            <w:tcW w:w="2591" w:type="dxa"/>
            <w:gridSpan w:val="2"/>
            <w:tcBorders>
              <w:bottom w:val="single" w:sz="4" w:space="0" w:color="auto"/>
            </w:tcBorders>
            <w:vAlign w:val="center"/>
          </w:tcPr>
          <w:p w14:paraId="01CAE58F" w14:textId="77777777" w:rsidR="00C30986" w:rsidRPr="004E1D16" w:rsidRDefault="00C30986" w:rsidP="00D93D59">
            <w:pPr>
              <w:ind w:right="-72"/>
              <w:jc w:val="right"/>
              <w:rPr>
                <w:rFonts w:ascii="Arial" w:hAnsi="Arial" w:cs="Arial"/>
                <w:b/>
                <w:bCs/>
                <w:sz w:val="20"/>
                <w:szCs w:val="20"/>
                <w:cs/>
                <w:lang w:val="en-GB"/>
              </w:rPr>
            </w:pPr>
            <w:r w:rsidRPr="004E1D16">
              <w:rPr>
                <w:rFonts w:ascii="Arial" w:hAnsi="Arial" w:cs="Arial"/>
                <w:b/>
                <w:bCs/>
                <w:sz w:val="20"/>
                <w:szCs w:val="20"/>
                <w:cs/>
              </w:rPr>
              <w:t>Unit: Million Baht</w:t>
            </w:r>
          </w:p>
        </w:tc>
      </w:tr>
      <w:tr w:rsidR="00C30986" w:rsidRPr="004E1D16" w14:paraId="2CCAD58D" w14:textId="77777777" w:rsidTr="00D93D59">
        <w:trPr>
          <w:cantSplit/>
          <w:trHeight w:val="284"/>
        </w:trPr>
        <w:tc>
          <w:tcPr>
            <w:tcW w:w="4248" w:type="dxa"/>
            <w:vAlign w:val="bottom"/>
          </w:tcPr>
          <w:p w14:paraId="14358361" w14:textId="77777777" w:rsidR="00C30986" w:rsidRPr="004E1D16" w:rsidRDefault="00C30986" w:rsidP="00D93D59">
            <w:pPr>
              <w:ind w:left="450"/>
              <w:jc w:val="both"/>
              <w:rPr>
                <w:rFonts w:ascii="Arial" w:hAnsi="Arial" w:cs="Arial"/>
                <w:b/>
                <w:bCs/>
                <w:sz w:val="20"/>
                <w:szCs w:val="20"/>
                <w:cs/>
              </w:rPr>
            </w:pPr>
          </w:p>
        </w:tc>
        <w:tc>
          <w:tcPr>
            <w:tcW w:w="1296" w:type="dxa"/>
            <w:tcBorders>
              <w:bottom w:val="single" w:sz="4" w:space="0" w:color="auto"/>
            </w:tcBorders>
            <w:vAlign w:val="center"/>
          </w:tcPr>
          <w:p w14:paraId="63FDEBC4" w14:textId="77777777" w:rsidR="00C30986" w:rsidRPr="004E1D16" w:rsidRDefault="00C30986" w:rsidP="00D93D59">
            <w:pPr>
              <w:ind w:right="-72"/>
              <w:jc w:val="right"/>
              <w:rPr>
                <w:rFonts w:ascii="Arial" w:hAnsi="Arial" w:cs="Arial"/>
                <w:b/>
                <w:bCs/>
                <w:sz w:val="20"/>
                <w:szCs w:val="20"/>
                <w:cs/>
              </w:rPr>
            </w:pPr>
            <w:r w:rsidRPr="004E1D16">
              <w:rPr>
                <w:rFonts w:ascii="Arial" w:hAnsi="Arial" w:cs="Arial"/>
                <w:b/>
                <w:bCs/>
                <w:sz w:val="20"/>
                <w:szCs w:val="20"/>
                <w:cs/>
              </w:rPr>
              <w:t>2020</w:t>
            </w:r>
          </w:p>
        </w:tc>
        <w:tc>
          <w:tcPr>
            <w:tcW w:w="1296" w:type="dxa"/>
            <w:tcBorders>
              <w:bottom w:val="single" w:sz="4" w:space="0" w:color="auto"/>
            </w:tcBorders>
            <w:vAlign w:val="center"/>
          </w:tcPr>
          <w:p w14:paraId="1F4A9BA4" w14:textId="77777777" w:rsidR="00C30986" w:rsidRPr="004E1D16" w:rsidRDefault="00C30986" w:rsidP="00D93D59">
            <w:pPr>
              <w:ind w:right="-72"/>
              <w:jc w:val="right"/>
              <w:rPr>
                <w:rFonts w:ascii="Arial" w:hAnsi="Arial" w:cs="Arial"/>
                <w:b/>
                <w:bCs/>
                <w:sz w:val="20"/>
                <w:szCs w:val="20"/>
                <w:cs/>
              </w:rPr>
            </w:pPr>
            <w:r w:rsidRPr="004E1D16">
              <w:rPr>
                <w:rFonts w:ascii="Arial" w:hAnsi="Arial" w:cs="Arial"/>
                <w:b/>
                <w:bCs/>
                <w:sz w:val="20"/>
                <w:szCs w:val="20"/>
                <w:cs/>
              </w:rPr>
              <w:t>2019</w:t>
            </w:r>
          </w:p>
        </w:tc>
        <w:tc>
          <w:tcPr>
            <w:tcW w:w="1296" w:type="dxa"/>
            <w:tcBorders>
              <w:bottom w:val="single" w:sz="4" w:space="0" w:color="auto"/>
            </w:tcBorders>
            <w:vAlign w:val="center"/>
          </w:tcPr>
          <w:p w14:paraId="0C41A977" w14:textId="77777777" w:rsidR="00C30986" w:rsidRPr="004E1D16" w:rsidRDefault="00C30986" w:rsidP="00D93D59">
            <w:pPr>
              <w:ind w:right="-72"/>
              <w:jc w:val="right"/>
              <w:rPr>
                <w:rFonts w:ascii="Arial" w:hAnsi="Arial" w:cs="Arial"/>
                <w:b/>
                <w:bCs/>
                <w:sz w:val="20"/>
                <w:szCs w:val="20"/>
                <w:cs/>
              </w:rPr>
            </w:pPr>
            <w:r w:rsidRPr="004E1D16">
              <w:rPr>
                <w:rFonts w:ascii="Arial" w:hAnsi="Arial" w:cs="Arial"/>
                <w:b/>
                <w:bCs/>
                <w:sz w:val="20"/>
                <w:szCs w:val="20"/>
                <w:cs/>
              </w:rPr>
              <w:t>2020</w:t>
            </w:r>
          </w:p>
        </w:tc>
        <w:tc>
          <w:tcPr>
            <w:tcW w:w="1295" w:type="dxa"/>
            <w:tcBorders>
              <w:bottom w:val="single" w:sz="4" w:space="0" w:color="auto"/>
            </w:tcBorders>
            <w:vAlign w:val="center"/>
          </w:tcPr>
          <w:p w14:paraId="4E0EE743" w14:textId="77777777" w:rsidR="00C30986" w:rsidRPr="004E1D16" w:rsidRDefault="00C30986" w:rsidP="00D93D59">
            <w:pPr>
              <w:ind w:right="-72"/>
              <w:jc w:val="right"/>
              <w:rPr>
                <w:rFonts w:ascii="Arial" w:hAnsi="Arial" w:cs="Arial"/>
                <w:b/>
                <w:bCs/>
                <w:sz w:val="20"/>
                <w:szCs w:val="20"/>
                <w:cs/>
              </w:rPr>
            </w:pPr>
            <w:r w:rsidRPr="004E1D16">
              <w:rPr>
                <w:rFonts w:ascii="Arial" w:hAnsi="Arial" w:cs="Arial"/>
                <w:b/>
                <w:bCs/>
                <w:sz w:val="20"/>
                <w:szCs w:val="20"/>
                <w:cs/>
              </w:rPr>
              <w:t>2019</w:t>
            </w:r>
          </w:p>
        </w:tc>
      </w:tr>
      <w:tr w:rsidR="00C30986" w:rsidRPr="004E1D16" w14:paraId="03591147" w14:textId="77777777" w:rsidTr="00D93D59">
        <w:trPr>
          <w:cantSplit/>
          <w:trHeight w:val="284"/>
        </w:trPr>
        <w:tc>
          <w:tcPr>
            <w:tcW w:w="4248" w:type="dxa"/>
            <w:vAlign w:val="bottom"/>
          </w:tcPr>
          <w:p w14:paraId="7C6F3E63" w14:textId="77777777" w:rsidR="00C30986" w:rsidRPr="004E1D16" w:rsidRDefault="00C30986" w:rsidP="00D93D59">
            <w:pPr>
              <w:ind w:left="450"/>
              <w:jc w:val="both"/>
              <w:rPr>
                <w:rFonts w:ascii="Arial" w:hAnsi="Arial" w:cs="Arial"/>
                <w:sz w:val="20"/>
                <w:szCs w:val="20"/>
                <w:cs/>
                <w:lang w:val="en-US"/>
              </w:rPr>
            </w:pPr>
          </w:p>
        </w:tc>
        <w:tc>
          <w:tcPr>
            <w:tcW w:w="1296" w:type="dxa"/>
            <w:shd w:val="clear" w:color="auto" w:fill="FAFAFA"/>
            <w:vAlign w:val="bottom"/>
          </w:tcPr>
          <w:p w14:paraId="52B956B2" w14:textId="77777777" w:rsidR="00C30986" w:rsidRPr="004E1D16" w:rsidRDefault="00C30986" w:rsidP="00D93D59">
            <w:pPr>
              <w:ind w:right="-72"/>
              <w:jc w:val="right"/>
              <w:rPr>
                <w:rFonts w:ascii="Arial" w:hAnsi="Arial" w:cs="Arial"/>
                <w:sz w:val="20"/>
                <w:szCs w:val="20"/>
                <w:lang w:val="en-US"/>
              </w:rPr>
            </w:pPr>
          </w:p>
        </w:tc>
        <w:tc>
          <w:tcPr>
            <w:tcW w:w="1296" w:type="dxa"/>
            <w:shd w:val="clear" w:color="auto" w:fill="auto"/>
            <w:vAlign w:val="bottom"/>
          </w:tcPr>
          <w:p w14:paraId="2B3FD8E3" w14:textId="77777777" w:rsidR="00C30986" w:rsidRPr="004E1D16" w:rsidRDefault="00C30986" w:rsidP="00D93D59">
            <w:pPr>
              <w:ind w:right="-72"/>
              <w:jc w:val="right"/>
              <w:rPr>
                <w:rFonts w:ascii="Arial" w:hAnsi="Arial" w:cs="Arial"/>
                <w:sz w:val="20"/>
                <w:szCs w:val="20"/>
                <w:lang w:val="en-US"/>
              </w:rPr>
            </w:pPr>
          </w:p>
        </w:tc>
        <w:tc>
          <w:tcPr>
            <w:tcW w:w="1296" w:type="dxa"/>
            <w:shd w:val="clear" w:color="auto" w:fill="FAFAFA"/>
            <w:vAlign w:val="bottom"/>
          </w:tcPr>
          <w:p w14:paraId="4B70375C" w14:textId="77777777" w:rsidR="00C30986" w:rsidRPr="004E1D16" w:rsidRDefault="00C30986" w:rsidP="00D93D59">
            <w:pPr>
              <w:ind w:right="-72"/>
              <w:jc w:val="right"/>
              <w:rPr>
                <w:rFonts w:ascii="Arial" w:hAnsi="Arial" w:cs="Arial"/>
                <w:sz w:val="20"/>
                <w:szCs w:val="20"/>
                <w:lang w:val="en-US"/>
              </w:rPr>
            </w:pPr>
          </w:p>
        </w:tc>
        <w:tc>
          <w:tcPr>
            <w:tcW w:w="1295" w:type="dxa"/>
            <w:shd w:val="clear" w:color="auto" w:fill="auto"/>
            <w:vAlign w:val="bottom"/>
          </w:tcPr>
          <w:p w14:paraId="2B08956C" w14:textId="77777777" w:rsidR="00C30986" w:rsidRPr="004E1D16" w:rsidRDefault="00C30986" w:rsidP="00D93D59">
            <w:pPr>
              <w:ind w:right="-72"/>
              <w:jc w:val="right"/>
              <w:rPr>
                <w:rFonts w:ascii="Arial" w:hAnsi="Arial" w:cs="Arial"/>
                <w:sz w:val="20"/>
                <w:szCs w:val="20"/>
                <w:lang w:val="en-US"/>
              </w:rPr>
            </w:pPr>
          </w:p>
        </w:tc>
      </w:tr>
      <w:tr w:rsidR="00C30986" w:rsidRPr="004E1D16" w14:paraId="3C088ADE" w14:textId="77777777" w:rsidTr="00D93D59">
        <w:trPr>
          <w:cantSplit/>
          <w:trHeight w:val="284"/>
        </w:trPr>
        <w:tc>
          <w:tcPr>
            <w:tcW w:w="4248" w:type="dxa"/>
            <w:vAlign w:val="bottom"/>
          </w:tcPr>
          <w:p w14:paraId="0AF87762" w14:textId="77777777" w:rsidR="00C30986" w:rsidRPr="004E1D16" w:rsidRDefault="00C30986" w:rsidP="00D93D59">
            <w:pPr>
              <w:ind w:left="450"/>
              <w:jc w:val="both"/>
              <w:rPr>
                <w:rFonts w:ascii="Arial" w:hAnsi="Arial" w:cs="Arial"/>
                <w:sz w:val="20"/>
                <w:szCs w:val="20"/>
                <w:cs/>
              </w:rPr>
            </w:pPr>
            <w:r w:rsidRPr="004E1D16">
              <w:rPr>
                <w:rFonts w:ascii="Arial" w:hAnsi="Arial" w:cs="Arial"/>
                <w:sz w:val="20"/>
                <w:szCs w:val="20"/>
                <w:cs/>
              </w:rPr>
              <w:t>Opening net book value</w:t>
            </w:r>
          </w:p>
        </w:tc>
        <w:tc>
          <w:tcPr>
            <w:tcW w:w="1296" w:type="dxa"/>
            <w:shd w:val="clear" w:color="auto" w:fill="FAFAFA"/>
            <w:vAlign w:val="bottom"/>
          </w:tcPr>
          <w:p w14:paraId="7908B2FB"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GB"/>
              </w:rPr>
              <w:t>593</w:t>
            </w:r>
            <w:r w:rsidRPr="004E1D16">
              <w:rPr>
                <w:rFonts w:ascii="Arial" w:hAnsi="Arial" w:cs="Arial"/>
                <w:sz w:val="20"/>
                <w:szCs w:val="20"/>
                <w:lang w:val="en-US"/>
              </w:rPr>
              <w:t>.</w:t>
            </w:r>
            <w:r w:rsidRPr="004E1D16">
              <w:rPr>
                <w:rFonts w:ascii="Arial" w:hAnsi="Arial" w:cs="Arial"/>
                <w:sz w:val="20"/>
                <w:szCs w:val="20"/>
                <w:lang w:val="en-GB"/>
              </w:rPr>
              <w:t>26</w:t>
            </w:r>
          </w:p>
        </w:tc>
        <w:tc>
          <w:tcPr>
            <w:tcW w:w="1296" w:type="dxa"/>
            <w:shd w:val="clear" w:color="auto" w:fill="auto"/>
            <w:vAlign w:val="bottom"/>
          </w:tcPr>
          <w:p w14:paraId="5DC732DB"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w:t>
            </w:r>
          </w:p>
        </w:tc>
        <w:tc>
          <w:tcPr>
            <w:tcW w:w="1296" w:type="dxa"/>
            <w:shd w:val="clear" w:color="auto" w:fill="FAFAFA"/>
            <w:vAlign w:val="bottom"/>
          </w:tcPr>
          <w:p w14:paraId="3DF6D626"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GB"/>
              </w:rPr>
              <w:t>17</w:t>
            </w:r>
            <w:r w:rsidRPr="004E1D16">
              <w:rPr>
                <w:rFonts w:ascii="Arial" w:hAnsi="Arial" w:cs="Arial"/>
                <w:sz w:val="20"/>
                <w:szCs w:val="20"/>
                <w:lang w:val="en-US"/>
              </w:rPr>
              <w:t>,</w:t>
            </w:r>
            <w:r w:rsidRPr="004E1D16">
              <w:rPr>
                <w:rFonts w:ascii="Arial" w:hAnsi="Arial" w:cs="Arial"/>
                <w:sz w:val="20"/>
                <w:szCs w:val="20"/>
                <w:lang w:val="en-GB"/>
              </w:rPr>
              <w:t>889</w:t>
            </w:r>
            <w:r w:rsidRPr="004E1D16">
              <w:rPr>
                <w:rFonts w:ascii="Arial" w:hAnsi="Arial" w:cs="Arial"/>
                <w:sz w:val="20"/>
                <w:szCs w:val="20"/>
                <w:lang w:val="en-US"/>
              </w:rPr>
              <w:t>.</w:t>
            </w:r>
            <w:r w:rsidRPr="004E1D16">
              <w:rPr>
                <w:rFonts w:ascii="Arial" w:hAnsi="Arial" w:cs="Arial"/>
                <w:sz w:val="20"/>
                <w:szCs w:val="20"/>
                <w:lang w:val="en-GB"/>
              </w:rPr>
              <w:t>20</w:t>
            </w:r>
          </w:p>
        </w:tc>
        <w:tc>
          <w:tcPr>
            <w:tcW w:w="1295" w:type="dxa"/>
            <w:shd w:val="clear" w:color="auto" w:fill="auto"/>
            <w:vAlign w:val="bottom"/>
          </w:tcPr>
          <w:p w14:paraId="41823A6F"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GB"/>
              </w:rPr>
              <w:t>-</w:t>
            </w:r>
          </w:p>
        </w:tc>
      </w:tr>
      <w:tr w:rsidR="00C30986" w:rsidRPr="004E1D16" w14:paraId="286C038E" w14:textId="77777777" w:rsidTr="00D93D59">
        <w:trPr>
          <w:cantSplit/>
          <w:trHeight w:val="284"/>
        </w:trPr>
        <w:tc>
          <w:tcPr>
            <w:tcW w:w="4248" w:type="dxa"/>
            <w:vAlign w:val="bottom"/>
          </w:tcPr>
          <w:p w14:paraId="2EC4389F" w14:textId="77777777" w:rsidR="00C30986" w:rsidRPr="004E1D16" w:rsidRDefault="00C30986" w:rsidP="00D93D59">
            <w:pPr>
              <w:ind w:left="450"/>
              <w:jc w:val="both"/>
              <w:rPr>
                <w:rFonts w:ascii="Arial" w:hAnsi="Arial" w:cs="Arial"/>
                <w:sz w:val="20"/>
                <w:szCs w:val="20"/>
                <w:cs/>
                <w:lang w:val="en-GB"/>
              </w:rPr>
            </w:pPr>
            <w:r w:rsidRPr="004E1D16">
              <w:rPr>
                <w:rFonts w:ascii="Arial" w:hAnsi="Arial" w:cs="Arial"/>
                <w:sz w:val="20"/>
                <w:szCs w:val="20"/>
                <w:lang w:val="en-GB"/>
              </w:rPr>
              <w:t>Cash flows:</w:t>
            </w:r>
          </w:p>
        </w:tc>
        <w:tc>
          <w:tcPr>
            <w:tcW w:w="1296" w:type="dxa"/>
            <w:shd w:val="clear" w:color="auto" w:fill="FAFAFA"/>
            <w:vAlign w:val="bottom"/>
          </w:tcPr>
          <w:p w14:paraId="38BCFAA9" w14:textId="77777777" w:rsidR="00C30986" w:rsidRPr="004E1D16" w:rsidRDefault="00C30986" w:rsidP="00D93D59">
            <w:pPr>
              <w:ind w:right="-72"/>
              <w:jc w:val="right"/>
              <w:rPr>
                <w:rFonts w:ascii="Arial" w:hAnsi="Arial" w:cs="Arial"/>
                <w:sz w:val="20"/>
                <w:szCs w:val="20"/>
                <w:lang w:val="en-US"/>
              </w:rPr>
            </w:pPr>
          </w:p>
        </w:tc>
        <w:tc>
          <w:tcPr>
            <w:tcW w:w="1296" w:type="dxa"/>
            <w:shd w:val="clear" w:color="auto" w:fill="auto"/>
            <w:vAlign w:val="bottom"/>
          </w:tcPr>
          <w:p w14:paraId="44E90980" w14:textId="77777777" w:rsidR="00C30986" w:rsidRPr="004E1D16" w:rsidRDefault="00C30986" w:rsidP="00D93D59">
            <w:pPr>
              <w:ind w:right="-72"/>
              <w:jc w:val="right"/>
              <w:rPr>
                <w:rFonts w:ascii="Arial" w:hAnsi="Arial" w:cs="Arial"/>
                <w:sz w:val="20"/>
                <w:szCs w:val="20"/>
                <w:lang w:val="en-US"/>
              </w:rPr>
            </w:pPr>
          </w:p>
        </w:tc>
        <w:tc>
          <w:tcPr>
            <w:tcW w:w="1296" w:type="dxa"/>
            <w:shd w:val="clear" w:color="auto" w:fill="FAFAFA"/>
            <w:vAlign w:val="bottom"/>
          </w:tcPr>
          <w:p w14:paraId="3B1E40C0" w14:textId="77777777" w:rsidR="00C30986" w:rsidRPr="004E1D16" w:rsidRDefault="00C30986" w:rsidP="00D93D59">
            <w:pPr>
              <w:ind w:right="-72"/>
              <w:jc w:val="right"/>
              <w:rPr>
                <w:rFonts w:ascii="Arial" w:hAnsi="Arial" w:cs="Arial"/>
                <w:sz w:val="20"/>
                <w:szCs w:val="20"/>
                <w:lang w:val="en-US"/>
              </w:rPr>
            </w:pPr>
          </w:p>
        </w:tc>
        <w:tc>
          <w:tcPr>
            <w:tcW w:w="1295" w:type="dxa"/>
            <w:shd w:val="clear" w:color="auto" w:fill="auto"/>
            <w:vAlign w:val="bottom"/>
          </w:tcPr>
          <w:p w14:paraId="12A6EA02" w14:textId="77777777" w:rsidR="00C30986" w:rsidRPr="004E1D16" w:rsidRDefault="00C30986" w:rsidP="00D93D59">
            <w:pPr>
              <w:ind w:right="-72"/>
              <w:jc w:val="right"/>
              <w:rPr>
                <w:rFonts w:ascii="Arial" w:hAnsi="Arial" w:cs="Arial"/>
                <w:sz w:val="20"/>
                <w:szCs w:val="20"/>
                <w:lang w:val="en-US"/>
              </w:rPr>
            </w:pPr>
          </w:p>
        </w:tc>
      </w:tr>
      <w:tr w:rsidR="00C30986" w:rsidRPr="004E1D16" w14:paraId="1CA5E1FA" w14:textId="77777777" w:rsidTr="00D93D59">
        <w:trPr>
          <w:cantSplit/>
          <w:trHeight w:val="284"/>
        </w:trPr>
        <w:tc>
          <w:tcPr>
            <w:tcW w:w="4248" w:type="dxa"/>
            <w:vAlign w:val="bottom"/>
          </w:tcPr>
          <w:p w14:paraId="52D1143C" w14:textId="77777777" w:rsidR="00C30986" w:rsidRPr="004E1D16" w:rsidRDefault="00C30986" w:rsidP="00D93D59">
            <w:pPr>
              <w:ind w:left="450"/>
              <w:jc w:val="both"/>
              <w:rPr>
                <w:rFonts w:ascii="Arial" w:hAnsi="Arial" w:cs="Arial"/>
                <w:sz w:val="20"/>
                <w:szCs w:val="20"/>
                <w:cs/>
                <w:lang w:val="en-US"/>
              </w:rPr>
            </w:pPr>
            <w:r w:rsidRPr="004E1D16">
              <w:rPr>
                <w:rFonts w:ascii="Arial" w:hAnsi="Arial" w:cs="Arial"/>
                <w:sz w:val="20"/>
                <w:szCs w:val="20"/>
                <w:lang w:val="en-US"/>
              </w:rPr>
              <w:t xml:space="preserve">   Increase</w:t>
            </w:r>
          </w:p>
        </w:tc>
        <w:tc>
          <w:tcPr>
            <w:tcW w:w="1296" w:type="dxa"/>
            <w:shd w:val="clear" w:color="auto" w:fill="FAFAFA"/>
            <w:vAlign w:val="bottom"/>
          </w:tcPr>
          <w:p w14:paraId="3A021DBC"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w:t>
            </w:r>
          </w:p>
        </w:tc>
        <w:tc>
          <w:tcPr>
            <w:tcW w:w="1296" w:type="dxa"/>
            <w:shd w:val="clear" w:color="auto" w:fill="auto"/>
            <w:vAlign w:val="bottom"/>
          </w:tcPr>
          <w:p w14:paraId="7E3B8A43"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GB"/>
              </w:rPr>
              <w:t>600.00</w:t>
            </w:r>
          </w:p>
        </w:tc>
        <w:tc>
          <w:tcPr>
            <w:tcW w:w="1296" w:type="dxa"/>
            <w:shd w:val="clear" w:color="auto" w:fill="FAFAFA"/>
            <w:vAlign w:val="bottom"/>
          </w:tcPr>
          <w:p w14:paraId="4D342BCB"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w:t>
            </w:r>
          </w:p>
        </w:tc>
        <w:tc>
          <w:tcPr>
            <w:tcW w:w="1295" w:type="dxa"/>
            <w:shd w:val="clear" w:color="auto" w:fill="auto"/>
            <w:vAlign w:val="bottom"/>
          </w:tcPr>
          <w:p w14:paraId="6580E389"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GB"/>
              </w:rPr>
              <w:t>18,620.99</w:t>
            </w:r>
          </w:p>
        </w:tc>
      </w:tr>
      <w:tr w:rsidR="00C30986" w:rsidRPr="004E1D16" w14:paraId="2A31C2DD" w14:textId="77777777" w:rsidTr="00D93D59">
        <w:trPr>
          <w:cantSplit/>
          <w:trHeight w:val="284"/>
        </w:trPr>
        <w:tc>
          <w:tcPr>
            <w:tcW w:w="4248" w:type="dxa"/>
            <w:vAlign w:val="bottom"/>
          </w:tcPr>
          <w:p w14:paraId="22DAFA2E" w14:textId="77777777" w:rsidR="00C30986" w:rsidRPr="004E1D16" w:rsidRDefault="00C30986" w:rsidP="00D93D59">
            <w:pPr>
              <w:ind w:left="450"/>
              <w:jc w:val="both"/>
              <w:rPr>
                <w:rFonts w:ascii="Arial" w:hAnsi="Arial" w:cs="Arial"/>
                <w:sz w:val="20"/>
                <w:szCs w:val="20"/>
                <w:cs/>
                <w:lang w:val="en-GB"/>
              </w:rPr>
            </w:pPr>
            <w:r w:rsidRPr="004E1D16">
              <w:rPr>
                <w:rFonts w:ascii="Arial" w:hAnsi="Arial" w:cs="Arial"/>
                <w:sz w:val="20"/>
                <w:szCs w:val="20"/>
                <w:lang w:val="en-GB"/>
              </w:rPr>
              <w:t>Non-cash movement:</w:t>
            </w:r>
          </w:p>
        </w:tc>
        <w:tc>
          <w:tcPr>
            <w:tcW w:w="1296" w:type="dxa"/>
            <w:shd w:val="clear" w:color="auto" w:fill="FAFAFA"/>
            <w:vAlign w:val="bottom"/>
          </w:tcPr>
          <w:p w14:paraId="45BC7FB1" w14:textId="77777777" w:rsidR="00C30986" w:rsidRPr="004E1D16" w:rsidRDefault="00C30986" w:rsidP="00D93D59">
            <w:pPr>
              <w:ind w:right="-72"/>
              <w:jc w:val="right"/>
              <w:rPr>
                <w:rFonts w:ascii="Arial" w:hAnsi="Arial" w:cs="Arial"/>
                <w:sz w:val="20"/>
                <w:szCs w:val="20"/>
                <w:lang w:val="en-US"/>
              </w:rPr>
            </w:pPr>
          </w:p>
        </w:tc>
        <w:tc>
          <w:tcPr>
            <w:tcW w:w="1296" w:type="dxa"/>
            <w:shd w:val="clear" w:color="auto" w:fill="auto"/>
            <w:vAlign w:val="bottom"/>
          </w:tcPr>
          <w:p w14:paraId="6B7B7FFE" w14:textId="77777777" w:rsidR="00C30986" w:rsidRPr="004E1D16" w:rsidRDefault="00C30986" w:rsidP="00D93D59">
            <w:pPr>
              <w:ind w:right="-72"/>
              <w:jc w:val="right"/>
              <w:rPr>
                <w:rFonts w:ascii="Arial" w:hAnsi="Arial" w:cs="Arial"/>
                <w:sz w:val="20"/>
                <w:szCs w:val="20"/>
                <w:lang w:val="en-US"/>
              </w:rPr>
            </w:pPr>
          </w:p>
        </w:tc>
        <w:tc>
          <w:tcPr>
            <w:tcW w:w="1296" w:type="dxa"/>
            <w:shd w:val="clear" w:color="auto" w:fill="FAFAFA"/>
            <w:vAlign w:val="bottom"/>
          </w:tcPr>
          <w:p w14:paraId="7BEA132E" w14:textId="77777777" w:rsidR="00C30986" w:rsidRPr="004E1D16" w:rsidRDefault="00C30986" w:rsidP="00D93D59">
            <w:pPr>
              <w:ind w:right="-72"/>
              <w:jc w:val="right"/>
              <w:rPr>
                <w:rFonts w:ascii="Arial" w:hAnsi="Arial" w:cs="Arial"/>
                <w:sz w:val="20"/>
                <w:szCs w:val="20"/>
                <w:lang w:val="en-US"/>
              </w:rPr>
            </w:pPr>
          </w:p>
        </w:tc>
        <w:tc>
          <w:tcPr>
            <w:tcW w:w="1295" w:type="dxa"/>
            <w:shd w:val="clear" w:color="auto" w:fill="auto"/>
            <w:vAlign w:val="bottom"/>
          </w:tcPr>
          <w:p w14:paraId="5DEEB8BB" w14:textId="77777777" w:rsidR="00C30986" w:rsidRPr="004E1D16" w:rsidRDefault="00C30986" w:rsidP="00D93D59">
            <w:pPr>
              <w:ind w:right="-72"/>
              <w:jc w:val="right"/>
              <w:rPr>
                <w:rFonts w:ascii="Arial" w:hAnsi="Arial" w:cs="Arial"/>
                <w:sz w:val="20"/>
                <w:szCs w:val="20"/>
                <w:lang w:val="en-US"/>
              </w:rPr>
            </w:pPr>
          </w:p>
        </w:tc>
      </w:tr>
      <w:tr w:rsidR="00C30986" w:rsidRPr="004E1D16" w14:paraId="19DBF172" w14:textId="77777777" w:rsidTr="00D93D59">
        <w:trPr>
          <w:cantSplit/>
          <w:trHeight w:val="284"/>
        </w:trPr>
        <w:tc>
          <w:tcPr>
            <w:tcW w:w="4248" w:type="dxa"/>
            <w:vAlign w:val="bottom"/>
          </w:tcPr>
          <w:p w14:paraId="520D6576" w14:textId="77777777" w:rsidR="00C30986" w:rsidRPr="004E1D16" w:rsidRDefault="00C30986" w:rsidP="00D93D59">
            <w:pPr>
              <w:ind w:left="450"/>
              <w:jc w:val="both"/>
              <w:rPr>
                <w:rFonts w:ascii="Arial" w:hAnsi="Arial" w:cs="Arial"/>
                <w:sz w:val="20"/>
                <w:szCs w:val="20"/>
                <w:cs/>
                <w:lang w:val="en-US"/>
              </w:rPr>
            </w:pPr>
            <w:r w:rsidRPr="004E1D16">
              <w:rPr>
                <w:rFonts w:ascii="Arial" w:hAnsi="Arial" w:cs="Arial"/>
                <w:sz w:val="20"/>
                <w:szCs w:val="20"/>
                <w:lang w:val="en-US"/>
              </w:rPr>
              <w:t xml:space="preserve">   Amortisation of deferred finance cost</w:t>
            </w:r>
          </w:p>
        </w:tc>
        <w:tc>
          <w:tcPr>
            <w:tcW w:w="1296" w:type="dxa"/>
            <w:shd w:val="clear" w:color="auto" w:fill="FAFAFA"/>
            <w:vAlign w:val="bottom"/>
          </w:tcPr>
          <w:p w14:paraId="66FA3D27"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1.40</w:t>
            </w:r>
          </w:p>
        </w:tc>
        <w:tc>
          <w:tcPr>
            <w:tcW w:w="1296" w:type="dxa"/>
            <w:shd w:val="clear" w:color="auto" w:fill="auto"/>
            <w:vAlign w:val="bottom"/>
          </w:tcPr>
          <w:p w14:paraId="2908E07A"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cs/>
                <w:lang w:val="en-US"/>
              </w:rPr>
              <w:t>(</w:t>
            </w:r>
            <w:r w:rsidRPr="004E1D16">
              <w:rPr>
                <w:rFonts w:ascii="Arial" w:hAnsi="Arial" w:cs="Arial"/>
                <w:sz w:val="20"/>
                <w:szCs w:val="20"/>
                <w:lang w:val="en-US"/>
              </w:rPr>
              <w:t>6.74</w:t>
            </w:r>
            <w:r w:rsidRPr="004E1D16">
              <w:rPr>
                <w:rFonts w:ascii="Arial" w:hAnsi="Arial" w:cs="Arial"/>
                <w:sz w:val="20"/>
                <w:szCs w:val="20"/>
                <w:cs/>
                <w:lang w:val="en-US"/>
              </w:rPr>
              <w:t>)</w:t>
            </w:r>
          </w:p>
        </w:tc>
        <w:tc>
          <w:tcPr>
            <w:tcW w:w="1296" w:type="dxa"/>
            <w:shd w:val="clear" w:color="auto" w:fill="FAFAFA"/>
            <w:vAlign w:val="bottom"/>
          </w:tcPr>
          <w:p w14:paraId="549883F5"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43.73</w:t>
            </w:r>
          </w:p>
        </w:tc>
        <w:tc>
          <w:tcPr>
            <w:tcW w:w="1295" w:type="dxa"/>
            <w:shd w:val="clear" w:color="auto" w:fill="auto"/>
            <w:vAlign w:val="bottom"/>
          </w:tcPr>
          <w:p w14:paraId="7A0B2D76"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cs/>
                <w:lang w:val="en-GB"/>
              </w:rPr>
              <w:t>(</w:t>
            </w:r>
            <w:r w:rsidRPr="004E1D16">
              <w:rPr>
                <w:rFonts w:ascii="Arial" w:hAnsi="Arial" w:cs="Arial"/>
                <w:sz w:val="20"/>
                <w:szCs w:val="20"/>
                <w:lang w:val="en-GB"/>
              </w:rPr>
              <w:t>203.20</w:t>
            </w:r>
            <w:r w:rsidRPr="004E1D16">
              <w:rPr>
                <w:rFonts w:ascii="Arial" w:hAnsi="Arial" w:cs="Arial"/>
                <w:sz w:val="20"/>
                <w:szCs w:val="20"/>
                <w:cs/>
                <w:lang w:val="en-GB"/>
              </w:rPr>
              <w:t>)</w:t>
            </w:r>
          </w:p>
        </w:tc>
      </w:tr>
      <w:tr w:rsidR="00C30986" w:rsidRPr="004E1D16" w14:paraId="18240644" w14:textId="77777777" w:rsidTr="00D93D59">
        <w:trPr>
          <w:cantSplit/>
          <w:trHeight w:val="284"/>
        </w:trPr>
        <w:tc>
          <w:tcPr>
            <w:tcW w:w="4248" w:type="dxa"/>
            <w:vAlign w:val="bottom"/>
          </w:tcPr>
          <w:p w14:paraId="25CA5358" w14:textId="77777777" w:rsidR="00C30986" w:rsidRPr="004E1D16" w:rsidRDefault="00C30986" w:rsidP="00D93D59">
            <w:pPr>
              <w:ind w:left="450"/>
              <w:jc w:val="both"/>
              <w:rPr>
                <w:rFonts w:ascii="Arial" w:hAnsi="Arial" w:cs="Arial"/>
                <w:sz w:val="20"/>
                <w:szCs w:val="20"/>
                <w:cs/>
                <w:lang w:val="en-US"/>
              </w:rPr>
            </w:pPr>
            <w:r w:rsidRPr="004E1D16">
              <w:rPr>
                <w:rFonts w:ascii="Arial" w:hAnsi="Arial" w:cs="Arial"/>
                <w:sz w:val="20"/>
                <w:szCs w:val="20"/>
                <w:lang w:val="en-US"/>
              </w:rPr>
              <w:t>Currency translation differences</w:t>
            </w:r>
          </w:p>
        </w:tc>
        <w:tc>
          <w:tcPr>
            <w:tcW w:w="1296" w:type="dxa"/>
            <w:tcBorders>
              <w:bottom w:val="single" w:sz="4" w:space="0" w:color="auto"/>
            </w:tcBorders>
            <w:shd w:val="clear" w:color="auto" w:fill="FAFAFA"/>
            <w:vAlign w:val="bottom"/>
          </w:tcPr>
          <w:p w14:paraId="5DEC21E5"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w:t>
            </w:r>
          </w:p>
        </w:tc>
        <w:tc>
          <w:tcPr>
            <w:tcW w:w="1296" w:type="dxa"/>
            <w:tcBorders>
              <w:bottom w:val="single" w:sz="4" w:space="0" w:color="auto"/>
            </w:tcBorders>
            <w:shd w:val="clear" w:color="auto" w:fill="auto"/>
            <w:vAlign w:val="bottom"/>
          </w:tcPr>
          <w:p w14:paraId="46DD409B"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w:t>
            </w:r>
          </w:p>
        </w:tc>
        <w:tc>
          <w:tcPr>
            <w:tcW w:w="1296" w:type="dxa"/>
            <w:tcBorders>
              <w:bottom w:val="single" w:sz="4" w:space="0" w:color="auto"/>
            </w:tcBorders>
            <w:shd w:val="clear" w:color="auto" w:fill="FAFAFA"/>
            <w:vAlign w:val="bottom"/>
          </w:tcPr>
          <w:p w14:paraId="31046229"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cs/>
                <w:lang w:val="en-US"/>
              </w:rPr>
              <w:t>(</w:t>
            </w:r>
            <w:r w:rsidRPr="004E1D16">
              <w:rPr>
                <w:rFonts w:ascii="Arial" w:hAnsi="Arial" w:cs="Arial"/>
                <w:sz w:val="20"/>
                <w:szCs w:val="20"/>
                <w:lang w:val="en-US"/>
              </w:rPr>
              <w:t>71.10</w:t>
            </w:r>
            <w:r w:rsidRPr="004E1D16">
              <w:rPr>
                <w:rFonts w:ascii="Arial" w:hAnsi="Arial" w:cs="Arial"/>
                <w:sz w:val="20"/>
                <w:szCs w:val="20"/>
                <w:cs/>
                <w:lang w:val="en-US"/>
              </w:rPr>
              <w:t>)</w:t>
            </w:r>
          </w:p>
        </w:tc>
        <w:tc>
          <w:tcPr>
            <w:tcW w:w="1295" w:type="dxa"/>
            <w:tcBorders>
              <w:bottom w:val="single" w:sz="4" w:space="0" w:color="auto"/>
            </w:tcBorders>
            <w:shd w:val="clear" w:color="auto" w:fill="auto"/>
            <w:vAlign w:val="bottom"/>
          </w:tcPr>
          <w:p w14:paraId="10368F4C"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cs/>
                <w:lang w:val="en-US"/>
              </w:rPr>
              <w:t>(</w:t>
            </w:r>
            <w:r w:rsidRPr="004E1D16">
              <w:rPr>
                <w:rFonts w:ascii="Arial" w:hAnsi="Arial" w:cs="Arial"/>
                <w:sz w:val="20"/>
                <w:szCs w:val="20"/>
                <w:lang w:val="en-US"/>
              </w:rPr>
              <w:t>528.59</w:t>
            </w:r>
            <w:r w:rsidRPr="004E1D16">
              <w:rPr>
                <w:rFonts w:ascii="Arial" w:hAnsi="Arial" w:cs="Arial"/>
                <w:sz w:val="20"/>
                <w:szCs w:val="20"/>
                <w:cs/>
                <w:lang w:val="en-US"/>
              </w:rPr>
              <w:t>)</w:t>
            </w:r>
          </w:p>
        </w:tc>
      </w:tr>
      <w:tr w:rsidR="00C30986" w:rsidRPr="004E1D16" w14:paraId="0FD59C85" w14:textId="77777777" w:rsidTr="00D93D59">
        <w:trPr>
          <w:cantSplit/>
          <w:trHeight w:val="284"/>
        </w:trPr>
        <w:tc>
          <w:tcPr>
            <w:tcW w:w="4248" w:type="dxa"/>
            <w:vAlign w:val="bottom"/>
          </w:tcPr>
          <w:p w14:paraId="39112643" w14:textId="77777777" w:rsidR="00C30986" w:rsidRPr="004E1D16" w:rsidRDefault="00C30986" w:rsidP="00D93D59">
            <w:pPr>
              <w:ind w:left="450"/>
              <w:jc w:val="both"/>
              <w:rPr>
                <w:rFonts w:ascii="Arial" w:hAnsi="Arial" w:cs="Arial"/>
                <w:sz w:val="20"/>
                <w:szCs w:val="20"/>
                <w:cs/>
                <w:lang w:val="en-US"/>
              </w:rPr>
            </w:pPr>
            <w:r w:rsidRPr="004E1D16">
              <w:rPr>
                <w:rFonts w:ascii="Arial" w:hAnsi="Arial" w:cs="Arial"/>
                <w:sz w:val="20"/>
                <w:szCs w:val="20"/>
                <w:cs/>
              </w:rPr>
              <w:t>Closing net book value</w:t>
            </w:r>
          </w:p>
        </w:tc>
        <w:tc>
          <w:tcPr>
            <w:tcW w:w="1296" w:type="dxa"/>
            <w:tcBorders>
              <w:bottom w:val="single" w:sz="4" w:space="0" w:color="auto"/>
            </w:tcBorders>
            <w:shd w:val="clear" w:color="auto" w:fill="FAFAFA"/>
            <w:vAlign w:val="bottom"/>
          </w:tcPr>
          <w:p w14:paraId="61F59DB9"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594.66</w:t>
            </w:r>
          </w:p>
        </w:tc>
        <w:tc>
          <w:tcPr>
            <w:tcW w:w="1296" w:type="dxa"/>
            <w:tcBorders>
              <w:bottom w:val="single" w:sz="4" w:space="0" w:color="auto"/>
            </w:tcBorders>
            <w:shd w:val="clear" w:color="auto" w:fill="auto"/>
            <w:vAlign w:val="bottom"/>
          </w:tcPr>
          <w:p w14:paraId="26B0A3B1"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cs/>
                <w:lang w:val="en-US"/>
              </w:rPr>
              <w:t>59</w:t>
            </w:r>
            <w:r w:rsidRPr="004E1D16">
              <w:rPr>
                <w:rFonts w:ascii="Arial" w:hAnsi="Arial" w:cs="Arial"/>
                <w:sz w:val="20"/>
                <w:szCs w:val="20"/>
                <w:lang w:val="en-US"/>
              </w:rPr>
              <w:t>3</w:t>
            </w:r>
            <w:r w:rsidRPr="004E1D16">
              <w:rPr>
                <w:rFonts w:ascii="Arial" w:hAnsi="Arial" w:cs="Arial"/>
                <w:sz w:val="20"/>
                <w:szCs w:val="20"/>
                <w:cs/>
                <w:lang w:val="en-US"/>
              </w:rPr>
              <w:t>.</w:t>
            </w:r>
            <w:r w:rsidRPr="004E1D16">
              <w:rPr>
                <w:rFonts w:ascii="Arial" w:hAnsi="Arial" w:cs="Arial"/>
                <w:sz w:val="20"/>
                <w:szCs w:val="20"/>
                <w:lang w:val="en-US"/>
              </w:rPr>
              <w:t>2</w:t>
            </w:r>
            <w:r w:rsidRPr="004E1D16">
              <w:rPr>
                <w:rFonts w:ascii="Arial" w:hAnsi="Arial" w:cs="Arial"/>
                <w:sz w:val="20"/>
                <w:szCs w:val="20"/>
                <w:cs/>
                <w:lang w:val="en-US"/>
              </w:rPr>
              <w:t>6</w:t>
            </w:r>
          </w:p>
        </w:tc>
        <w:tc>
          <w:tcPr>
            <w:tcW w:w="1296" w:type="dxa"/>
            <w:tcBorders>
              <w:bottom w:val="single" w:sz="4" w:space="0" w:color="auto"/>
            </w:tcBorders>
            <w:shd w:val="clear" w:color="auto" w:fill="FAFAFA"/>
            <w:vAlign w:val="bottom"/>
          </w:tcPr>
          <w:p w14:paraId="61847CD7"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17,861.83</w:t>
            </w:r>
          </w:p>
        </w:tc>
        <w:tc>
          <w:tcPr>
            <w:tcW w:w="1295" w:type="dxa"/>
            <w:tcBorders>
              <w:bottom w:val="single" w:sz="4" w:space="0" w:color="auto"/>
            </w:tcBorders>
            <w:shd w:val="clear" w:color="auto" w:fill="auto"/>
            <w:vAlign w:val="bottom"/>
          </w:tcPr>
          <w:p w14:paraId="32B61F25" w14:textId="77777777" w:rsidR="00C30986" w:rsidRPr="004E1D16" w:rsidRDefault="00C30986" w:rsidP="00D93D59">
            <w:pPr>
              <w:ind w:right="-72"/>
              <w:jc w:val="right"/>
              <w:rPr>
                <w:rFonts w:ascii="Arial" w:hAnsi="Arial" w:cs="Arial"/>
                <w:sz w:val="20"/>
                <w:szCs w:val="20"/>
                <w:lang w:val="en-US"/>
              </w:rPr>
            </w:pPr>
            <w:r w:rsidRPr="004E1D16">
              <w:rPr>
                <w:rFonts w:ascii="Arial" w:hAnsi="Arial" w:cs="Arial"/>
                <w:sz w:val="20"/>
                <w:szCs w:val="20"/>
                <w:lang w:val="en-US"/>
              </w:rPr>
              <w:t>17,889.20</w:t>
            </w:r>
          </w:p>
        </w:tc>
      </w:tr>
    </w:tbl>
    <w:p w14:paraId="2BFEFDE2" w14:textId="77777777" w:rsidR="00C30986" w:rsidRPr="004E1D16" w:rsidRDefault="00C30986" w:rsidP="00496A2F">
      <w:pPr>
        <w:pStyle w:val="BodyText2"/>
        <w:tabs>
          <w:tab w:val="left" w:pos="900"/>
        </w:tabs>
        <w:spacing w:after="0"/>
        <w:rPr>
          <w:rFonts w:ascii="Arial" w:hAnsi="Arial" w:cs="Cordia New"/>
          <w:sz w:val="20"/>
          <w:szCs w:val="20"/>
          <w:cs/>
        </w:rPr>
      </w:pPr>
    </w:p>
    <w:p w14:paraId="50A0E642" w14:textId="30A0F1E6" w:rsidR="00BE2243" w:rsidRPr="004E1D16" w:rsidRDefault="00BE2243" w:rsidP="00C30986">
      <w:pPr>
        <w:tabs>
          <w:tab w:val="left" w:pos="1560"/>
        </w:tabs>
        <w:ind w:left="360"/>
        <w:jc w:val="both"/>
        <w:rPr>
          <w:rFonts w:ascii="Arial" w:hAnsi="Arial" w:cs="Arial"/>
          <w:sz w:val="20"/>
          <w:szCs w:val="20"/>
          <w:lang w:val="en-GB" w:eastAsia="en-GB"/>
        </w:rPr>
        <w:sectPr w:rsidR="00BE2243" w:rsidRPr="004E1D16" w:rsidSect="00C30986">
          <w:pgSz w:w="11907" w:h="16834" w:code="9"/>
          <w:pgMar w:top="1440" w:right="720" w:bottom="720" w:left="1728" w:header="706" w:footer="706" w:gutter="0"/>
          <w:cols w:space="720"/>
          <w:docGrid w:linePitch="381"/>
        </w:sectPr>
      </w:pPr>
    </w:p>
    <w:tbl>
      <w:tblPr>
        <w:tblW w:w="14241" w:type="dxa"/>
        <w:tblInd w:w="467" w:type="dxa"/>
        <w:tblLayout w:type="fixed"/>
        <w:tblCellMar>
          <w:left w:w="107" w:type="dxa"/>
          <w:right w:w="107" w:type="dxa"/>
        </w:tblCellMar>
        <w:tblLook w:val="04A0" w:firstRow="1" w:lastRow="0" w:firstColumn="1" w:lastColumn="0" w:noHBand="0" w:noVBand="1"/>
      </w:tblPr>
      <w:tblGrid>
        <w:gridCol w:w="3078"/>
        <w:gridCol w:w="1844"/>
        <w:gridCol w:w="1559"/>
        <w:gridCol w:w="1559"/>
        <w:gridCol w:w="1470"/>
        <w:gridCol w:w="71"/>
        <w:gridCol w:w="1541"/>
        <w:gridCol w:w="1559"/>
        <w:gridCol w:w="1560"/>
      </w:tblGrid>
      <w:tr w:rsidR="00C30986" w:rsidRPr="004E1D16" w14:paraId="47BE5F99" w14:textId="77777777" w:rsidTr="00C30986">
        <w:trPr>
          <w:cantSplit/>
        </w:trPr>
        <w:tc>
          <w:tcPr>
            <w:tcW w:w="4922" w:type="dxa"/>
            <w:gridSpan w:val="2"/>
          </w:tcPr>
          <w:p w14:paraId="4287C4DE" w14:textId="77777777" w:rsidR="00965883" w:rsidRPr="004E1D16" w:rsidRDefault="00965883">
            <w:pPr>
              <w:spacing w:line="256" w:lineRule="auto"/>
              <w:jc w:val="both"/>
              <w:rPr>
                <w:rFonts w:ascii="Arial" w:hAnsi="Arial" w:cs="Arial"/>
                <w:sz w:val="16"/>
                <w:szCs w:val="16"/>
                <w:lang w:val="en-GB"/>
              </w:rPr>
            </w:pPr>
          </w:p>
          <w:p w14:paraId="6D985D80" w14:textId="32D5B2DC" w:rsidR="00965883" w:rsidRPr="004E1D16" w:rsidRDefault="00965883" w:rsidP="00965883">
            <w:pPr>
              <w:spacing w:line="256" w:lineRule="auto"/>
              <w:ind w:firstLine="165"/>
              <w:jc w:val="both"/>
              <w:rPr>
                <w:rFonts w:ascii="Arial" w:hAnsi="Arial" w:cs="Arial"/>
                <w:sz w:val="16"/>
                <w:szCs w:val="16"/>
                <w:lang w:val="en-GB"/>
              </w:rPr>
            </w:pPr>
            <w:r w:rsidRPr="004E1D16">
              <w:rPr>
                <w:rFonts w:ascii="Arial" w:hAnsi="Arial" w:cs="Arial"/>
                <w:sz w:val="16"/>
                <w:szCs w:val="16"/>
                <w:lang w:val="en-GB"/>
              </w:rPr>
              <w:t>Long-term loans from f</w:t>
            </w:r>
            <w:r w:rsidR="0028557B" w:rsidRPr="004E1D16">
              <w:rPr>
                <w:rFonts w:ascii="Arial" w:hAnsi="Arial" w:cs="Arial"/>
                <w:sz w:val="16"/>
                <w:szCs w:val="16"/>
                <w:lang w:val="en-GB"/>
              </w:rPr>
              <w:t>inancial institutions comprised</w:t>
            </w:r>
            <w:r w:rsidRPr="004E1D16">
              <w:rPr>
                <w:rFonts w:ascii="Arial" w:hAnsi="Arial" w:cs="Arial"/>
                <w:sz w:val="16"/>
                <w:szCs w:val="16"/>
                <w:lang w:val="en-GB"/>
              </w:rPr>
              <w:t xml:space="preserve">: </w:t>
            </w:r>
          </w:p>
          <w:p w14:paraId="7ECA1342" w14:textId="77777777" w:rsidR="00965883" w:rsidRPr="004E1D16" w:rsidRDefault="00965883">
            <w:pPr>
              <w:spacing w:line="256" w:lineRule="auto"/>
              <w:jc w:val="both"/>
              <w:rPr>
                <w:rFonts w:ascii="Arial" w:hAnsi="Arial" w:cs="Arial"/>
                <w:sz w:val="16"/>
                <w:szCs w:val="16"/>
                <w:lang w:val="en-GB"/>
              </w:rPr>
            </w:pPr>
          </w:p>
          <w:p w14:paraId="4A134413" w14:textId="77777777" w:rsidR="00C30986" w:rsidRPr="004E1D16" w:rsidRDefault="00C30986">
            <w:pPr>
              <w:spacing w:line="256" w:lineRule="auto"/>
              <w:jc w:val="both"/>
              <w:rPr>
                <w:rFonts w:ascii="Arial" w:hAnsi="Arial" w:cs="Arial"/>
                <w:sz w:val="16"/>
                <w:szCs w:val="16"/>
                <w:cs/>
                <w:lang w:val="en-GB"/>
              </w:rPr>
            </w:pPr>
          </w:p>
        </w:tc>
        <w:tc>
          <w:tcPr>
            <w:tcW w:w="1559" w:type="dxa"/>
          </w:tcPr>
          <w:p w14:paraId="60277952" w14:textId="77777777" w:rsidR="00C30986" w:rsidRPr="004E1D16" w:rsidRDefault="00C30986">
            <w:pPr>
              <w:spacing w:line="256" w:lineRule="auto"/>
              <w:jc w:val="both"/>
              <w:rPr>
                <w:rFonts w:ascii="Arial" w:hAnsi="Arial" w:cstheme="minorBidi"/>
                <w:sz w:val="16"/>
                <w:szCs w:val="16"/>
                <w:cs/>
              </w:rPr>
            </w:pPr>
          </w:p>
        </w:tc>
        <w:tc>
          <w:tcPr>
            <w:tcW w:w="1559" w:type="dxa"/>
          </w:tcPr>
          <w:p w14:paraId="6566389F" w14:textId="77777777" w:rsidR="00C30986" w:rsidRPr="004E1D16" w:rsidRDefault="00C30986">
            <w:pPr>
              <w:spacing w:line="256" w:lineRule="auto"/>
              <w:jc w:val="both"/>
              <w:rPr>
                <w:rFonts w:ascii="Arial" w:hAnsi="Arial" w:cs="Arial"/>
                <w:sz w:val="16"/>
                <w:szCs w:val="16"/>
                <w:cs/>
              </w:rPr>
            </w:pPr>
          </w:p>
        </w:tc>
        <w:tc>
          <w:tcPr>
            <w:tcW w:w="6201" w:type="dxa"/>
            <w:gridSpan w:val="5"/>
            <w:vAlign w:val="bottom"/>
          </w:tcPr>
          <w:p w14:paraId="1D9712F1" w14:textId="7B940E29" w:rsidR="00C30986" w:rsidRPr="004E1D16" w:rsidRDefault="00C30986">
            <w:pPr>
              <w:pBdr>
                <w:bottom w:val="single" w:sz="4" w:space="1" w:color="auto"/>
              </w:pBdr>
              <w:spacing w:line="256" w:lineRule="auto"/>
              <w:jc w:val="right"/>
              <w:rPr>
                <w:rFonts w:ascii="Arial" w:hAnsi="Arial" w:cs="Arial"/>
                <w:b/>
                <w:bCs/>
                <w:sz w:val="16"/>
                <w:szCs w:val="16"/>
                <w:cs/>
              </w:rPr>
            </w:pPr>
            <w:r w:rsidRPr="004E1D16">
              <w:rPr>
                <w:rFonts w:ascii="Arial" w:hAnsi="Arial" w:cs="Arial"/>
                <w:b/>
                <w:bCs/>
                <w:sz w:val="16"/>
                <w:szCs w:val="16"/>
                <w:cs/>
              </w:rPr>
              <w:t>Consolidated financial statements</w:t>
            </w:r>
          </w:p>
        </w:tc>
      </w:tr>
      <w:tr w:rsidR="00BE2243" w:rsidRPr="004E1D16" w14:paraId="654A8442" w14:textId="77777777" w:rsidTr="00C30986">
        <w:trPr>
          <w:cantSplit/>
        </w:trPr>
        <w:tc>
          <w:tcPr>
            <w:tcW w:w="3078" w:type="dxa"/>
          </w:tcPr>
          <w:p w14:paraId="4E6B121A" w14:textId="77777777" w:rsidR="00BE2243" w:rsidRPr="004E1D16" w:rsidRDefault="00BE2243">
            <w:pPr>
              <w:spacing w:line="256" w:lineRule="auto"/>
              <w:jc w:val="both"/>
              <w:rPr>
                <w:rFonts w:ascii="Arial" w:hAnsi="Arial" w:cstheme="minorBidi"/>
                <w:sz w:val="16"/>
                <w:szCs w:val="16"/>
                <w:cs/>
              </w:rPr>
            </w:pPr>
          </w:p>
        </w:tc>
        <w:tc>
          <w:tcPr>
            <w:tcW w:w="1844" w:type="dxa"/>
          </w:tcPr>
          <w:p w14:paraId="7CA24BAE" w14:textId="77777777" w:rsidR="00BE2243" w:rsidRPr="004E1D16" w:rsidRDefault="00BE2243">
            <w:pPr>
              <w:spacing w:line="256" w:lineRule="auto"/>
              <w:jc w:val="both"/>
              <w:rPr>
                <w:rFonts w:ascii="Arial" w:hAnsi="Arial" w:cs="Arial"/>
                <w:sz w:val="16"/>
                <w:szCs w:val="16"/>
                <w:cs/>
              </w:rPr>
            </w:pPr>
          </w:p>
        </w:tc>
        <w:tc>
          <w:tcPr>
            <w:tcW w:w="1559" w:type="dxa"/>
          </w:tcPr>
          <w:p w14:paraId="793E430D" w14:textId="77777777" w:rsidR="00BE2243" w:rsidRPr="004E1D16" w:rsidRDefault="00BE2243">
            <w:pPr>
              <w:spacing w:line="256" w:lineRule="auto"/>
              <w:jc w:val="both"/>
              <w:rPr>
                <w:rFonts w:ascii="Arial" w:hAnsi="Arial" w:cs="Arial"/>
                <w:sz w:val="16"/>
                <w:szCs w:val="16"/>
                <w:cs/>
              </w:rPr>
            </w:pPr>
          </w:p>
        </w:tc>
        <w:tc>
          <w:tcPr>
            <w:tcW w:w="1559" w:type="dxa"/>
          </w:tcPr>
          <w:p w14:paraId="649F38D7" w14:textId="77777777" w:rsidR="00BE2243" w:rsidRPr="004E1D16" w:rsidRDefault="00BE2243">
            <w:pPr>
              <w:spacing w:line="256" w:lineRule="auto"/>
              <w:jc w:val="both"/>
              <w:rPr>
                <w:rFonts w:ascii="Arial" w:hAnsi="Arial" w:cs="Arial"/>
                <w:sz w:val="16"/>
                <w:szCs w:val="16"/>
                <w:cs/>
              </w:rPr>
            </w:pPr>
          </w:p>
        </w:tc>
        <w:tc>
          <w:tcPr>
            <w:tcW w:w="3082" w:type="dxa"/>
            <w:gridSpan w:val="3"/>
            <w:vAlign w:val="bottom"/>
            <w:hideMark/>
          </w:tcPr>
          <w:p w14:paraId="4B547855" w14:textId="77777777" w:rsidR="00BE2243" w:rsidRPr="004E1D16" w:rsidRDefault="00BE2243">
            <w:pPr>
              <w:pBdr>
                <w:bottom w:val="single" w:sz="4" w:space="1" w:color="auto"/>
              </w:pBdr>
              <w:spacing w:line="256" w:lineRule="auto"/>
              <w:jc w:val="right"/>
              <w:rPr>
                <w:rFonts w:ascii="Arial" w:hAnsi="Arial" w:cs="Arial"/>
                <w:b/>
                <w:bCs/>
                <w:sz w:val="16"/>
                <w:szCs w:val="16"/>
                <w:cs/>
              </w:rPr>
            </w:pPr>
            <w:r w:rsidRPr="004E1D16">
              <w:rPr>
                <w:rFonts w:ascii="Arial" w:hAnsi="Arial" w:cs="Arial"/>
                <w:b/>
                <w:bCs/>
                <w:sz w:val="16"/>
                <w:szCs w:val="16"/>
                <w:cs/>
              </w:rPr>
              <w:t>Unit: Million US Dollar</w:t>
            </w:r>
          </w:p>
        </w:tc>
        <w:tc>
          <w:tcPr>
            <w:tcW w:w="3119" w:type="dxa"/>
            <w:gridSpan w:val="2"/>
            <w:vAlign w:val="bottom"/>
          </w:tcPr>
          <w:p w14:paraId="029921C2" w14:textId="77777777" w:rsidR="00BE2243" w:rsidRPr="004E1D16" w:rsidRDefault="00BE2243">
            <w:pPr>
              <w:spacing w:line="256" w:lineRule="auto"/>
              <w:ind w:right="-72"/>
              <w:jc w:val="right"/>
              <w:rPr>
                <w:rFonts w:ascii="Arial" w:hAnsi="Arial" w:cs="Arial"/>
                <w:b/>
                <w:bCs/>
                <w:sz w:val="16"/>
                <w:szCs w:val="16"/>
                <w:cs/>
              </w:rPr>
            </w:pPr>
          </w:p>
          <w:p w14:paraId="47B0D0E4" w14:textId="77777777" w:rsidR="00BE2243" w:rsidRPr="004E1D16" w:rsidRDefault="00BE2243">
            <w:pPr>
              <w:pBdr>
                <w:bottom w:val="single" w:sz="4" w:space="1" w:color="auto"/>
              </w:pBdr>
              <w:spacing w:line="256" w:lineRule="auto"/>
              <w:jc w:val="right"/>
              <w:rPr>
                <w:rFonts w:ascii="Arial" w:hAnsi="Arial" w:cs="Arial"/>
                <w:sz w:val="16"/>
                <w:szCs w:val="16"/>
                <w:cs/>
              </w:rPr>
            </w:pPr>
            <w:r w:rsidRPr="004E1D16">
              <w:rPr>
                <w:rFonts w:ascii="Arial" w:hAnsi="Arial" w:cs="Arial"/>
                <w:b/>
                <w:bCs/>
                <w:sz w:val="16"/>
                <w:szCs w:val="16"/>
                <w:cs/>
              </w:rPr>
              <w:t>Unit: Million Baht</w:t>
            </w:r>
          </w:p>
        </w:tc>
      </w:tr>
      <w:tr w:rsidR="00BE2243" w:rsidRPr="004E1D16" w14:paraId="78995480" w14:textId="77777777" w:rsidTr="00C30986">
        <w:trPr>
          <w:cantSplit/>
        </w:trPr>
        <w:tc>
          <w:tcPr>
            <w:tcW w:w="3078" w:type="dxa"/>
          </w:tcPr>
          <w:p w14:paraId="76C0C91E" w14:textId="77777777" w:rsidR="00BE2243" w:rsidRPr="004E1D16" w:rsidRDefault="00BE2243">
            <w:pPr>
              <w:spacing w:line="256" w:lineRule="auto"/>
              <w:jc w:val="both"/>
              <w:rPr>
                <w:rFonts w:ascii="Arial" w:hAnsi="Arial" w:cs="Arial"/>
                <w:b/>
                <w:bCs/>
                <w:sz w:val="16"/>
                <w:szCs w:val="16"/>
                <w:cs/>
              </w:rPr>
            </w:pPr>
          </w:p>
        </w:tc>
        <w:tc>
          <w:tcPr>
            <w:tcW w:w="1844" w:type="dxa"/>
            <w:vAlign w:val="bottom"/>
            <w:hideMark/>
          </w:tcPr>
          <w:p w14:paraId="5CF06860" w14:textId="77777777" w:rsidR="00BE2243" w:rsidRPr="004E1D16" w:rsidRDefault="00BE2243">
            <w:pPr>
              <w:pBdr>
                <w:bottom w:val="single" w:sz="4" w:space="1" w:color="auto"/>
              </w:pBdr>
              <w:spacing w:line="256" w:lineRule="auto"/>
              <w:jc w:val="center"/>
              <w:rPr>
                <w:rFonts w:ascii="Arial" w:hAnsi="Arial" w:cs="Arial"/>
                <w:b/>
                <w:bCs/>
                <w:sz w:val="16"/>
                <w:szCs w:val="16"/>
                <w:cs/>
              </w:rPr>
            </w:pPr>
            <w:r w:rsidRPr="004E1D16">
              <w:rPr>
                <w:rFonts w:ascii="Arial" w:hAnsi="Arial" w:cs="Arial"/>
                <w:b/>
                <w:bCs/>
                <w:sz w:val="16"/>
                <w:szCs w:val="16"/>
                <w:cs/>
              </w:rPr>
              <w:t xml:space="preserve">Interest rates </w:t>
            </w:r>
          </w:p>
          <w:p w14:paraId="0DE11B0C" w14:textId="77777777" w:rsidR="00BE2243" w:rsidRPr="004E1D16" w:rsidRDefault="00BE2243">
            <w:pPr>
              <w:pBdr>
                <w:bottom w:val="single" w:sz="4" w:space="1" w:color="auto"/>
              </w:pBdr>
              <w:spacing w:line="256" w:lineRule="auto"/>
              <w:jc w:val="center"/>
              <w:rPr>
                <w:rFonts w:ascii="Arial" w:hAnsi="Arial" w:cs="Arial"/>
                <w:b/>
                <w:bCs/>
                <w:sz w:val="16"/>
                <w:szCs w:val="16"/>
                <w:cs/>
                <w:lang w:val="en-US"/>
              </w:rPr>
            </w:pPr>
            <w:r w:rsidRPr="004E1D16">
              <w:rPr>
                <w:rFonts w:ascii="Arial" w:hAnsi="Arial" w:cs="Arial"/>
                <w:b/>
                <w:bCs/>
                <w:sz w:val="16"/>
                <w:szCs w:val="16"/>
                <w:cs/>
              </w:rPr>
              <w:t>(% per annum)</w:t>
            </w:r>
          </w:p>
        </w:tc>
        <w:tc>
          <w:tcPr>
            <w:tcW w:w="1559" w:type="dxa"/>
            <w:vAlign w:val="bottom"/>
            <w:hideMark/>
          </w:tcPr>
          <w:p w14:paraId="0FD74B9E" w14:textId="77777777" w:rsidR="00BE2243" w:rsidRPr="004E1D16" w:rsidRDefault="00BE2243">
            <w:pPr>
              <w:pBdr>
                <w:bottom w:val="single" w:sz="4" w:space="1" w:color="auto"/>
              </w:pBdr>
              <w:spacing w:line="256" w:lineRule="auto"/>
              <w:jc w:val="center"/>
              <w:rPr>
                <w:rFonts w:ascii="Arial" w:hAnsi="Arial" w:cs="Arial"/>
                <w:b/>
                <w:bCs/>
                <w:sz w:val="16"/>
                <w:szCs w:val="16"/>
                <w:cs/>
                <w:lang w:val="en-US"/>
              </w:rPr>
            </w:pPr>
            <w:r w:rsidRPr="004E1D16">
              <w:rPr>
                <w:rFonts w:ascii="Arial" w:hAnsi="Arial" w:cs="Arial"/>
                <w:b/>
                <w:bCs/>
                <w:sz w:val="16"/>
                <w:szCs w:val="16"/>
                <w:lang w:val="en-GB"/>
              </w:rPr>
              <w:t>Effective</w:t>
            </w:r>
            <w:r w:rsidRPr="004E1D16">
              <w:rPr>
                <w:rFonts w:ascii="Arial" w:hAnsi="Arial" w:cs="Arial"/>
                <w:b/>
                <w:bCs/>
                <w:sz w:val="16"/>
                <w:szCs w:val="16"/>
                <w:cs/>
              </w:rPr>
              <w:t xml:space="preserve"> </w:t>
            </w:r>
            <w:r w:rsidRPr="004E1D16">
              <w:rPr>
                <w:rFonts w:ascii="Arial" w:hAnsi="Arial" w:cs="Arial"/>
                <w:b/>
                <w:bCs/>
                <w:sz w:val="16"/>
                <w:szCs w:val="16"/>
                <w:lang w:val="en-GB"/>
              </w:rPr>
              <w:t>interest rates (% per annum)</w:t>
            </w:r>
          </w:p>
        </w:tc>
        <w:tc>
          <w:tcPr>
            <w:tcW w:w="1559" w:type="dxa"/>
            <w:vAlign w:val="bottom"/>
            <w:hideMark/>
          </w:tcPr>
          <w:p w14:paraId="517C9EF9" w14:textId="77777777" w:rsidR="00BE2243" w:rsidRPr="004E1D16" w:rsidRDefault="00BE2243">
            <w:pPr>
              <w:pBdr>
                <w:bottom w:val="single" w:sz="4" w:space="1" w:color="auto"/>
              </w:pBdr>
              <w:spacing w:line="256" w:lineRule="auto"/>
              <w:jc w:val="center"/>
              <w:rPr>
                <w:rFonts w:ascii="Arial" w:hAnsi="Arial" w:cs="Arial"/>
                <w:b/>
                <w:bCs/>
                <w:sz w:val="16"/>
                <w:szCs w:val="16"/>
                <w:cs/>
                <w:lang w:val="en-US"/>
              </w:rPr>
            </w:pPr>
            <w:r w:rsidRPr="004E1D16">
              <w:rPr>
                <w:rFonts w:ascii="Arial" w:hAnsi="Arial" w:cs="Arial"/>
                <w:b/>
                <w:bCs/>
                <w:sz w:val="16"/>
                <w:szCs w:val="16"/>
                <w:cs/>
              </w:rPr>
              <w:t>Maturity date</w:t>
            </w:r>
          </w:p>
        </w:tc>
        <w:tc>
          <w:tcPr>
            <w:tcW w:w="1541" w:type="dxa"/>
            <w:gridSpan w:val="2"/>
            <w:vAlign w:val="bottom"/>
            <w:hideMark/>
          </w:tcPr>
          <w:p w14:paraId="34EBA79A" w14:textId="77777777" w:rsidR="00BE2243" w:rsidRPr="004E1D16" w:rsidRDefault="00BE2243">
            <w:pPr>
              <w:pBdr>
                <w:bottom w:val="single" w:sz="4" w:space="1" w:color="auto"/>
              </w:pBdr>
              <w:spacing w:line="256" w:lineRule="auto"/>
              <w:jc w:val="right"/>
              <w:rPr>
                <w:rFonts w:ascii="Arial" w:hAnsi="Arial" w:cs="Arial"/>
                <w:sz w:val="16"/>
                <w:szCs w:val="16"/>
                <w:cs/>
              </w:rPr>
            </w:pPr>
            <w:r w:rsidRPr="004E1D16">
              <w:rPr>
                <w:rFonts w:ascii="Arial" w:hAnsi="Arial" w:cs="Arial"/>
                <w:b/>
                <w:bCs/>
                <w:sz w:val="16"/>
                <w:szCs w:val="16"/>
                <w:lang w:val="en-GB"/>
              </w:rPr>
              <w:t>31 December 2020</w:t>
            </w:r>
          </w:p>
        </w:tc>
        <w:tc>
          <w:tcPr>
            <w:tcW w:w="1541" w:type="dxa"/>
            <w:vAlign w:val="bottom"/>
            <w:hideMark/>
          </w:tcPr>
          <w:p w14:paraId="4F897D0F" w14:textId="77777777" w:rsidR="00BE2243" w:rsidRPr="004E1D16" w:rsidRDefault="00BE2243">
            <w:pPr>
              <w:pBdr>
                <w:bottom w:val="single" w:sz="4" w:space="1" w:color="auto"/>
              </w:pBdr>
              <w:spacing w:line="256" w:lineRule="auto"/>
              <w:jc w:val="right"/>
              <w:rPr>
                <w:rFonts w:ascii="Arial" w:hAnsi="Arial" w:cs="Arial"/>
                <w:sz w:val="16"/>
                <w:szCs w:val="16"/>
                <w:cs/>
                <w:lang w:val="en-US"/>
              </w:rPr>
            </w:pPr>
            <w:r w:rsidRPr="004E1D16">
              <w:rPr>
                <w:rFonts w:ascii="Arial" w:hAnsi="Arial" w:cs="Arial"/>
                <w:b/>
                <w:bCs/>
                <w:sz w:val="16"/>
                <w:szCs w:val="16"/>
                <w:lang w:val="en-GB"/>
              </w:rPr>
              <w:t>31 December 2019</w:t>
            </w:r>
          </w:p>
        </w:tc>
        <w:tc>
          <w:tcPr>
            <w:tcW w:w="1559" w:type="dxa"/>
            <w:vAlign w:val="bottom"/>
            <w:hideMark/>
          </w:tcPr>
          <w:p w14:paraId="688F988A" w14:textId="77777777" w:rsidR="00BE2243" w:rsidRPr="004E1D16" w:rsidRDefault="00BE2243">
            <w:pPr>
              <w:pBdr>
                <w:bottom w:val="single" w:sz="4" w:space="1" w:color="auto"/>
              </w:pBdr>
              <w:spacing w:line="256" w:lineRule="auto"/>
              <w:jc w:val="right"/>
              <w:rPr>
                <w:rFonts w:ascii="Arial" w:hAnsi="Arial" w:cs="Arial"/>
                <w:sz w:val="16"/>
                <w:szCs w:val="16"/>
                <w:cs/>
              </w:rPr>
            </w:pPr>
            <w:r w:rsidRPr="004E1D16">
              <w:rPr>
                <w:rFonts w:ascii="Arial" w:hAnsi="Arial" w:cs="Arial"/>
                <w:b/>
                <w:bCs/>
                <w:sz w:val="16"/>
                <w:szCs w:val="16"/>
                <w:lang w:val="en-GB"/>
              </w:rPr>
              <w:t>31 December 2020</w:t>
            </w:r>
          </w:p>
        </w:tc>
        <w:tc>
          <w:tcPr>
            <w:tcW w:w="1560" w:type="dxa"/>
            <w:vAlign w:val="bottom"/>
            <w:hideMark/>
          </w:tcPr>
          <w:p w14:paraId="67DBDC25" w14:textId="77777777" w:rsidR="00BE2243" w:rsidRPr="004E1D16" w:rsidRDefault="00BE2243">
            <w:pPr>
              <w:pBdr>
                <w:bottom w:val="single" w:sz="4" w:space="1" w:color="auto"/>
              </w:pBdr>
              <w:spacing w:line="256" w:lineRule="auto"/>
              <w:jc w:val="right"/>
              <w:rPr>
                <w:rFonts w:ascii="Arial" w:hAnsi="Arial" w:cs="Arial"/>
                <w:sz w:val="16"/>
                <w:szCs w:val="16"/>
                <w:cs/>
                <w:lang w:val="en-GB"/>
              </w:rPr>
            </w:pPr>
            <w:r w:rsidRPr="004E1D16">
              <w:rPr>
                <w:rFonts w:ascii="Arial" w:hAnsi="Arial" w:cs="Arial"/>
                <w:b/>
                <w:bCs/>
                <w:sz w:val="16"/>
                <w:szCs w:val="16"/>
                <w:lang w:val="en-GB"/>
              </w:rPr>
              <w:t>31 December 2019</w:t>
            </w:r>
          </w:p>
        </w:tc>
      </w:tr>
      <w:tr w:rsidR="00BE2243" w:rsidRPr="004E1D16" w14:paraId="6650CA32" w14:textId="77777777" w:rsidTr="00C30986">
        <w:trPr>
          <w:cantSplit/>
          <w:trHeight w:val="447"/>
        </w:trPr>
        <w:tc>
          <w:tcPr>
            <w:tcW w:w="3078" w:type="dxa"/>
            <w:hideMark/>
          </w:tcPr>
          <w:p w14:paraId="2D4BA345" w14:textId="77777777" w:rsidR="00BE2243" w:rsidRPr="004E1D16" w:rsidRDefault="00BE2243">
            <w:pPr>
              <w:spacing w:line="256" w:lineRule="auto"/>
              <w:ind w:left="319" w:hanging="184"/>
              <w:rPr>
                <w:rFonts w:ascii="Arial" w:hAnsi="Arial" w:cs="Arial"/>
                <w:sz w:val="16"/>
                <w:szCs w:val="16"/>
                <w:cs/>
                <w:lang w:val="en-GB"/>
              </w:rPr>
            </w:pPr>
            <w:r w:rsidRPr="004E1D16">
              <w:rPr>
                <w:rFonts w:ascii="Arial" w:hAnsi="Arial" w:cs="Arial"/>
                <w:sz w:val="16"/>
                <w:szCs w:val="16"/>
                <w:lang w:val="en-GB"/>
              </w:rPr>
              <w:t>Maturity date</w:t>
            </w:r>
            <w:r w:rsidRPr="004E1D16">
              <w:rPr>
                <w:rFonts w:ascii="Arial" w:hAnsi="Arial" w:cs="Arial"/>
                <w:sz w:val="16"/>
                <w:szCs w:val="16"/>
                <w:cs/>
              </w:rPr>
              <w:t xml:space="preserve"> </w:t>
            </w:r>
            <w:r w:rsidRPr="004E1D16">
              <w:rPr>
                <w:rFonts w:ascii="Arial" w:hAnsi="Arial" w:cs="Arial"/>
                <w:sz w:val="16"/>
                <w:szCs w:val="16"/>
                <w:lang w:val="en-GB"/>
              </w:rPr>
              <w:t xml:space="preserve">over </w:t>
            </w:r>
            <w:r w:rsidRPr="004E1D16">
              <w:rPr>
                <w:rFonts w:ascii="Arial" w:hAnsi="Arial" w:cs="Arial"/>
                <w:sz w:val="16"/>
                <w:szCs w:val="16"/>
                <w:cs/>
              </w:rPr>
              <w:t xml:space="preserve">3 </w:t>
            </w:r>
            <w:r w:rsidRPr="004E1D16">
              <w:rPr>
                <w:rFonts w:ascii="Arial" w:hAnsi="Arial" w:cs="Arial"/>
                <w:sz w:val="16"/>
                <w:szCs w:val="16"/>
                <w:lang w:val="en-GB"/>
              </w:rPr>
              <w:t>years but not exceeding</w:t>
            </w:r>
            <w:r w:rsidRPr="004E1D16">
              <w:rPr>
                <w:rFonts w:ascii="Arial" w:hAnsi="Arial" w:cs="Arial"/>
                <w:sz w:val="16"/>
                <w:szCs w:val="16"/>
                <w:cs/>
              </w:rPr>
              <w:t xml:space="preserve"> </w:t>
            </w:r>
            <w:r w:rsidRPr="004E1D16">
              <w:rPr>
                <w:rFonts w:ascii="Arial" w:hAnsi="Arial" w:cs="Arial"/>
                <w:sz w:val="16"/>
                <w:szCs w:val="16"/>
                <w:lang w:val="en-US"/>
              </w:rPr>
              <w:t>5</w:t>
            </w:r>
            <w:r w:rsidRPr="004E1D16">
              <w:rPr>
                <w:rFonts w:ascii="Arial" w:hAnsi="Arial" w:cs="Arial"/>
                <w:sz w:val="16"/>
                <w:szCs w:val="16"/>
                <w:cs/>
              </w:rPr>
              <w:t xml:space="preserve"> </w:t>
            </w:r>
            <w:r w:rsidRPr="004E1D16">
              <w:rPr>
                <w:rFonts w:ascii="Arial" w:hAnsi="Arial" w:cs="Arial"/>
                <w:sz w:val="16"/>
                <w:szCs w:val="16"/>
                <w:lang w:val="en-GB"/>
              </w:rPr>
              <w:t>years</w:t>
            </w:r>
          </w:p>
        </w:tc>
        <w:tc>
          <w:tcPr>
            <w:tcW w:w="1844" w:type="dxa"/>
          </w:tcPr>
          <w:p w14:paraId="49C34FC7" w14:textId="77777777" w:rsidR="00BE2243" w:rsidRPr="004E1D16" w:rsidRDefault="00BE2243">
            <w:pPr>
              <w:spacing w:line="256" w:lineRule="auto"/>
              <w:jc w:val="center"/>
              <w:rPr>
                <w:rFonts w:ascii="Arial" w:hAnsi="Arial" w:cs="Arial"/>
                <w:sz w:val="16"/>
                <w:szCs w:val="16"/>
                <w:cs/>
                <w:lang w:val="en-GB"/>
              </w:rPr>
            </w:pPr>
          </w:p>
        </w:tc>
        <w:tc>
          <w:tcPr>
            <w:tcW w:w="1559" w:type="dxa"/>
          </w:tcPr>
          <w:p w14:paraId="64D86A98" w14:textId="77777777" w:rsidR="00BE2243" w:rsidRPr="004E1D16" w:rsidRDefault="00BE2243">
            <w:pPr>
              <w:spacing w:line="256" w:lineRule="auto"/>
              <w:jc w:val="center"/>
              <w:rPr>
                <w:rFonts w:ascii="Arial" w:hAnsi="Arial" w:cs="Arial"/>
                <w:sz w:val="16"/>
                <w:szCs w:val="16"/>
                <w:lang w:val="en-GB"/>
              </w:rPr>
            </w:pPr>
          </w:p>
        </w:tc>
        <w:tc>
          <w:tcPr>
            <w:tcW w:w="1559" w:type="dxa"/>
          </w:tcPr>
          <w:p w14:paraId="5D7E393C" w14:textId="77777777" w:rsidR="00BE2243" w:rsidRPr="004E1D16" w:rsidRDefault="00BE2243">
            <w:pPr>
              <w:spacing w:line="256" w:lineRule="auto"/>
              <w:jc w:val="center"/>
              <w:rPr>
                <w:rFonts w:ascii="Arial" w:hAnsi="Arial" w:cs="Arial"/>
                <w:sz w:val="16"/>
                <w:szCs w:val="16"/>
                <w:lang w:val="en-GB"/>
              </w:rPr>
            </w:pPr>
          </w:p>
        </w:tc>
        <w:tc>
          <w:tcPr>
            <w:tcW w:w="1541" w:type="dxa"/>
            <w:gridSpan w:val="2"/>
            <w:shd w:val="clear" w:color="auto" w:fill="FAFAFA"/>
          </w:tcPr>
          <w:p w14:paraId="4E66A1D7" w14:textId="77777777" w:rsidR="00BE2243" w:rsidRPr="004E1D16" w:rsidRDefault="00BE2243">
            <w:pPr>
              <w:tabs>
                <w:tab w:val="decimal" w:pos="954"/>
              </w:tabs>
              <w:spacing w:line="256" w:lineRule="auto"/>
              <w:jc w:val="right"/>
              <w:rPr>
                <w:rFonts w:ascii="Arial" w:hAnsi="Arial" w:cs="Arial"/>
                <w:sz w:val="16"/>
                <w:szCs w:val="16"/>
                <w:lang w:val="en-US"/>
              </w:rPr>
            </w:pPr>
          </w:p>
        </w:tc>
        <w:tc>
          <w:tcPr>
            <w:tcW w:w="1541" w:type="dxa"/>
          </w:tcPr>
          <w:p w14:paraId="525B9649" w14:textId="77777777" w:rsidR="00BE2243" w:rsidRPr="004E1D16" w:rsidRDefault="00BE2243">
            <w:pPr>
              <w:tabs>
                <w:tab w:val="decimal" w:pos="954"/>
              </w:tabs>
              <w:spacing w:line="256" w:lineRule="auto"/>
              <w:jc w:val="right"/>
              <w:rPr>
                <w:rFonts w:ascii="Arial" w:hAnsi="Arial" w:cs="Arial"/>
                <w:sz w:val="16"/>
                <w:szCs w:val="16"/>
                <w:lang w:val="en-US"/>
              </w:rPr>
            </w:pPr>
          </w:p>
        </w:tc>
        <w:tc>
          <w:tcPr>
            <w:tcW w:w="1559" w:type="dxa"/>
            <w:shd w:val="clear" w:color="auto" w:fill="FAFAFA"/>
          </w:tcPr>
          <w:p w14:paraId="1EA15EEA" w14:textId="77777777" w:rsidR="00BE2243" w:rsidRPr="004E1D16" w:rsidRDefault="00BE2243">
            <w:pPr>
              <w:tabs>
                <w:tab w:val="decimal" w:pos="954"/>
              </w:tabs>
              <w:spacing w:line="256" w:lineRule="auto"/>
              <w:jc w:val="right"/>
              <w:rPr>
                <w:rFonts w:ascii="Arial" w:hAnsi="Arial" w:cs="Arial"/>
                <w:sz w:val="16"/>
                <w:szCs w:val="16"/>
                <w:lang w:val="en-US"/>
              </w:rPr>
            </w:pPr>
          </w:p>
        </w:tc>
        <w:tc>
          <w:tcPr>
            <w:tcW w:w="1560" w:type="dxa"/>
          </w:tcPr>
          <w:p w14:paraId="2FC2FC2B" w14:textId="289AE1F1" w:rsidR="00BE2243" w:rsidRPr="004E1D16" w:rsidRDefault="00BE2243">
            <w:pPr>
              <w:tabs>
                <w:tab w:val="decimal" w:pos="954"/>
              </w:tabs>
              <w:spacing w:line="256" w:lineRule="auto"/>
              <w:jc w:val="right"/>
              <w:rPr>
                <w:rFonts w:ascii="Arial" w:hAnsi="Arial" w:cs="Arial"/>
                <w:sz w:val="16"/>
                <w:szCs w:val="16"/>
                <w:lang w:val="en-US"/>
              </w:rPr>
            </w:pPr>
          </w:p>
        </w:tc>
      </w:tr>
      <w:tr w:rsidR="00BE2243" w:rsidRPr="004E1D16" w14:paraId="791F394B" w14:textId="77777777" w:rsidTr="00C30986">
        <w:trPr>
          <w:cantSplit/>
        </w:trPr>
        <w:tc>
          <w:tcPr>
            <w:tcW w:w="3078" w:type="dxa"/>
            <w:hideMark/>
          </w:tcPr>
          <w:p w14:paraId="4469D26E" w14:textId="77777777" w:rsidR="00BE2243" w:rsidRPr="004E1D16" w:rsidRDefault="00BE2243">
            <w:pPr>
              <w:spacing w:line="256" w:lineRule="auto"/>
              <w:ind w:left="319" w:hanging="184"/>
              <w:rPr>
                <w:rFonts w:ascii="Arial" w:hAnsi="Arial" w:cs="Arial"/>
                <w:sz w:val="16"/>
                <w:szCs w:val="16"/>
                <w:cs/>
              </w:rPr>
            </w:pPr>
            <w:r w:rsidRPr="004E1D16">
              <w:rPr>
                <w:rFonts w:ascii="Arial" w:hAnsi="Arial" w:cs="Arial"/>
                <w:sz w:val="16"/>
                <w:szCs w:val="16"/>
                <w:cs/>
              </w:rPr>
              <w:t xml:space="preserve">   - Loans US Dollar </w:t>
            </w:r>
            <w:r w:rsidRPr="004E1D16">
              <w:rPr>
                <w:rFonts w:ascii="Arial" w:hAnsi="Arial" w:cs="Arial"/>
                <w:sz w:val="16"/>
                <w:szCs w:val="16"/>
                <w:lang w:val="en-US"/>
              </w:rPr>
              <w:t>480</w:t>
            </w:r>
            <w:r w:rsidRPr="004E1D16">
              <w:rPr>
                <w:rFonts w:ascii="Arial" w:hAnsi="Arial" w:cs="Arial"/>
                <w:sz w:val="16"/>
                <w:szCs w:val="16"/>
                <w:lang w:val="en-GB"/>
              </w:rPr>
              <w:t xml:space="preserve"> million</w:t>
            </w:r>
            <w:r w:rsidRPr="004E1D16">
              <w:rPr>
                <w:rFonts w:ascii="Arial" w:hAnsi="Arial" w:cs="Arial"/>
                <w:sz w:val="16"/>
                <w:szCs w:val="16"/>
                <w:cs/>
              </w:rPr>
              <w:t xml:space="preserve">  </w:t>
            </w:r>
            <w:r w:rsidRPr="004E1D16">
              <w:rPr>
                <w:rFonts w:ascii="Arial" w:hAnsi="Arial" w:cs="Arial"/>
                <w:sz w:val="16"/>
                <w:szCs w:val="16"/>
                <w:cs/>
                <w:lang w:val="en-US"/>
              </w:rPr>
              <w:t xml:space="preserve"> </w:t>
            </w:r>
            <w:r w:rsidRPr="004E1D16">
              <w:rPr>
                <w:rFonts w:ascii="Arial" w:hAnsi="Arial" w:cs="Arial"/>
                <w:b/>
                <w:bCs/>
                <w:sz w:val="16"/>
                <w:szCs w:val="16"/>
                <w:vertAlign w:val="superscript"/>
                <w:cs/>
                <w:lang w:val="en-US"/>
              </w:rPr>
              <w:t xml:space="preserve"> </w:t>
            </w:r>
          </w:p>
        </w:tc>
        <w:tc>
          <w:tcPr>
            <w:tcW w:w="1844" w:type="dxa"/>
            <w:hideMark/>
          </w:tcPr>
          <w:p w14:paraId="2ABA9FE0" w14:textId="77777777" w:rsidR="00BE2243" w:rsidRPr="004E1D16" w:rsidRDefault="00BE2243">
            <w:pPr>
              <w:spacing w:line="256" w:lineRule="auto"/>
              <w:jc w:val="center"/>
              <w:rPr>
                <w:rFonts w:ascii="Arial" w:hAnsi="Arial" w:cs="Arial"/>
                <w:sz w:val="16"/>
                <w:szCs w:val="16"/>
                <w:cs/>
                <w:lang w:val="en-GB"/>
              </w:rPr>
            </w:pPr>
            <w:r w:rsidRPr="004E1D16">
              <w:rPr>
                <w:rFonts w:ascii="Arial" w:hAnsi="Arial" w:cs="Arial"/>
                <w:sz w:val="16"/>
                <w:szCs w:val="16"/>
                <w:lang w:val="en-GB"/>
              </w:rPr>
              <w:t>6M LIBOR + 0.85</w:t>
            </w:r>
          </w:p>
        </w:tc>
        <w:tc>
          <w:tcPr>
            <w:tcW w:w="1559" w:type="dxa"/>
            <w:hideMark/>
          </w:tcPr>
          <w:p w14:paraId="54942D04" w14:textId="77777777" w:rsidR="00BE2243" w:rsidRPr="004E1D16" w:rsidRDefault="00BE2243">
            <w:pPr>
              <w:spacing w:line="256" w:lineRule="auto"/>
              <w:jc w:val="center"/>
              <w:rPr>
                <w:rFonts w:ascii="Arial" w:hAnsi="Arial" w:cs="Arial"/>
                <w:sz w:val="16"/>
                <w:szCs w:val="16"/>
                <w:lang w:val="en-GB"/>
              </w:rPr>
            </w:pPr>
            <w:r w:rsidRPr="004E1D16">
              <w:rPr>
                <w:rFonts w:ascii="Arial" w:hAnsi="Arial" w:cs="Arial"/>
                <w:sz w:val="16"/>
                <w:szCs w:val="16"/>
                <w:lang w:val="en-GB"/>
              </w:rPr>
              <w:t>1</w:t>
            </w:r>
            <w:r w:rsidRPr="004E1D16">
              <w:rPr>
                <w:rFonts w:ascii="Arial" w:hAnsi="Arial" w:cs="Arial"/>
                <w:sz w:val="16"/>
                <w:szCs w:val="16"/>
                <w:cs/>
                <w:lang w:val="en-GB"/>
              </w:rPr>
              <w:t>.</w:t>
            </w:r>
            <w:r w:rsidRPr="004E1D16">
              <w:rPr>
                <w:rFonts w:ascii="Arial" w:hAnsi="Arial" w:cs="Arial"/>
                <w:sz w:val="16"/>
                <w:szCs w:val="16"/>
                <w:lang w:val="en-GB"/>
              </w:rPr>
              <w:t>641</w:t>
            </w:r>
          </w:p>
        </w:tc>
        <w:tc>
          <w:tcPr>
            <w:tcW w:w="1559" w:type="dxa"/>
            <w:hideMark/>
          </w:tcPr>
          <w:p w14:paraId="538FC7B8" w14:textId="77777777" w:rsidR="00BE2243" w:rsidRPr="004E1D16" w:rsidRDefault="00BE2243">
            <w:pPr>
              <w:spacing w:line="256" w:lineRule="auto"/>
              <w:jc w:val="center"/>
              <w:rPr>
                <w:rFonts w:ascii="Arial" w:hAnsi="Arial" w:cs="Arial"/>
                <w:sz w:val="16"/>
                <w:szCs w:val="16"/>
                <w:lang w:val="en-GB"/>
              </w:rPr>
            </w:pPr>
            <w:r w:rsidRPr="004E1D16">
              <w:rPr>
                <w:rFonts w:ascii="Arial" w:hAnsi="Arial" w:cs="Arial"/>
                <w:sz w:val="16"/>
                <w:szCs w:val="16"/>
                <w:lang w:val="en-US"/>
              </w:rPr>
              <w:t>2</w:t>
            </w:r>
            <w:r w:rsidRPr="004E1D16">
              <w:rPr>
                <w:rFonts w:ascii="Arial" w:hAnsi="Arial" w:cs="Arial"/>
                <w:sz w:val="16"/>
                <w:szCs w:val="16"/>
                <w:cs/>
                <w:lang w:val="en-US"/>
              </w:rPr>
              <w:t xml:space="preserve">0 </w:t>
            </w:r>
            <w:r w:rsidRPr="004E1D16">
              <w:rPr>
                <w:rFonts w:ascii="Arial" w:hAnsi="Arial" w:cs="Arial"/>
                <w:sz w:val="16"/>
                <w:szCs w:val="16"/>
                <w:lang w:val="en-GB"/>
              </w:rPr>
              <w:t>October</w:t>
            </w:r>
            <w:r w:rsidRPr="004E1D16">
              <w:rPr>
                <w:rFonts w:ascii="Arial" w:hAnsi="Arial" w:cs="Arial"/>
                <w:sz w:val="16"/>
                <w:szCs w:val="16"/>
                <w:cs/>
                <w:lang w:val="en-US"/>
              </w:rPr>
              <w:t xml:space="preserve"> </w:t>
            </w:r>
            <w:r w:rsidRPr="004E1D16">
              <w:rPr>
                <w:rFonts w:ascii="Arial" w:hAnsi="Arial" w:cs="Arial"/>
                <w:sz w:val="16"/>
                <w:szCs w:val="16"/>
                <w:lang w:val="en-US"/>
              </w:rPr>
              <w:t>2024</w:t>
            </w:r>
          </w:p>
        </w:tc>
        <w:tc>
          <w:tcPr>
            <w:tcW w:w="1541" w:type="dxa"/>
            <w:gridSpan w:val="2"/>
            <w:shd w:val="clear" w:color="auto" w:fill="FAFAFA"/>
            <w:hideMark/>
          </w:tcPr>
          <w:p w14:paraId="4DEDD2CE" w14:textId="77777777" w:rsidR="00BE2243" w:rsidRPr="004E1D16" w:rsidRDefault="00BE2243">
            <w:pPr>
              <w:tabs>
                <w:tab w:val="decimal" w:pos="954"/>
              </w:tabs>
              <w:spacing w:line="256" w:lineRule="auto"/>
              <w:jc w:val="right"/>
              <w:rPr>
                <w:rFonts w:ascii="Arial" w:hAnsi="Arial" w:cs="Arial"/>
                <w:sz w:val="16"/>
                <w:szCs w:val="16"/>
                <w:lang w:val="en-US"/>
              </w:rPr>
            </w:pPr>
            <w:r w:rsidRPr="004E1D16">
              <w:rPr>
                <w:rFonts w:ascii="Arial" w:hAnsi="Arial" w:cs="Arial"/>
                <w:sz w:val="16"/>
                <w:szCs w:val="16"/>
                <w:lang w:val="en-US"/>
              </w:rPr>
              <w:t>475.36</w:t>
            </w:r>
          </w:p>
        </w:tc>
        <w:tc>
          <w:tcPr>
            <w:tcW w:w="1541" w:type="dxa"/>
            <w:hideMark/>
          </w:tcPr>
          <w:p w14:paraId="37BD176E" w14:textId="77777777" w:rsidR="00BE2243" w:rsidRPr="004E1D16" w:rsidRDefault="00BE2243">
            <w:pPr>
              <w:tabs>
                <w:tab w:val="decimal" w:pos="954"/>
              </w:tabs>
              <w:spacing w:line="256" w:lineRule="auto"/>
              <w:jc w:val="right"/>
              <w:rPr>
                <w:rFonts w:ascii="Arial" w:hAnsi="Arial" w:cs="Arial"/>
                <w:sz w:val="16"/>
                <w:szCs w:val="16"/>
                <w:lang w:val="en-GB"/>
              </w:rPr>
            </w:pPr>
            <w:r w:rsidRPr="004E1D16">
              <w:rPr>
                <w:rFonts w:ascii="Arial" w:hAnsi="Arial" w:cs="Arial"/>
                <w:sz w:val="16"/>
                <w:szCs w:val="16"/>
                <w:lang w:val="en-US"/>
              </w:rPr>
              <w:t>474.15</w:t>
            </w:r>
          </w:p>
        </w:tc>
        <w:tc>
          <w:tcPr>
            <w:tcW w:w="1559" w:type="dxa"/>
            <w:shd w:val="clear" w:color="auto" w:fill="FAFAFA"/>
            <w:hideMark/>
          </w:tcPr>
          <w:p w14:paraId="6C38B4B2" w14:textId="77777777" w:rsidR="00BE2243" w:rsidRPr="004E1D16" w:rsidRDefault="00BE2243">
            <w:pPr>
              <w:tabs>
                <w:tab w:val="decimal" w:pos="954"/>
              </w:tabs>
              <w:spacing w:line="256" w:lineRule="auto"/>
              <w:jc w:val="right"/>
              <w:rPr>
                <w:rFonts w:ascii="Arial" w:hAnsi="Arial" w:cs="Arial"/>
                <w:sz w:val="16"/>
                <w:szCs w:val="16"/>
                <w:lang w:val="en-US"/>
              </w:rPr>
            </w:pPr>
            <w:r w:rsidRPr="004E1D16">
              <w:rPr>
                <w:rFonts w:ascii="Arial" w:hAnsi="Arial" w:cs="Arial"/>
                <w:sz w:val="16"/>
                <w:szCs w:val="16"/>
                <w:lang w:val="en-US"/>
              </w:rPr>
              <w:t>14,278.47</w:t>
            </w:r>
          </w:p>
        </w:tc>
        <w:tc>
          <w:tcPr>
            <w:tcW w:w="1560" w:type="dxa"/>
            <w:hideMark/>
          </w:tcPr>
          <w:p w14:paraId="5678F36B" w14:textId="77777777" w:rsidR="00BE2243" w:rsidRPr="004E1D16" w:rsidRDefault="00BE2243">
            <w:pPr>
              <w:tabs>
                <w:tab w:val="decimal" w:pos="954"/>
              </w:tabs>
              <w:spacing w:line="256" w:lineRule="auto"/>
              <w:jc w:val="right"/>
              <w:rPr>
                <w:rFonts w:ascii="Arial" w:hAnsi="Arial" w:cs="Arial"/>
                <w:sz w:val="16"/>
                <w:szCs w:val="16"/>
                <w:lang w:val="en-US"/>
              </w:rPr>
            </w:pPr>
            <w:r w:rsidRPr="004E1D16">
              <w:rPr>
                <w:rFonts w:ascii="Arial" w:hAnsi="Arial" w:cs="Arial"/>
                <w:sz w:val="16"/>
                <w:szCs w:val="16"/>
                <w:lang w:val="en-US"/>
              </w:rPr>
              <w:t>14,297.44</w:t>
            </w:r>
          </w:p>
        </w:tc>
      </w:tr>
      <w:tr w:rsidR="00BE2243" w:rsidRPr="004E1D16" w14:paraId="25213F5A" w14:textId="77777777" w:rsidTr="00C30986">
        <w:trPr>
          <w:cantSplit/>
        </w:trPr>
        <w:tc>
          <w:tcPr>
            <w:tcW w:w="3078" w:type="dxa"/>
            <w:hideMark/>
          </w:tcPr>
          <w:p w14:paraId="3DE5E1E4" w14:textId="77777777" w:rsidR="00BE2243" w:rsidRPr="004E1D16" w:rsidRDefault="00BE2243">
            <w:pPr>
              <w:spacing w:line="256" w:lineRule="auto"/>
              <w:ind w:left="319" w:hanging="184"/>
              <w:rPr>
                <w:rFonts w:ascii="Arial" w:hAnsi="Arial" w:cs="Arial"/>
                <w:sz w:val="16"/>
                <w:szCs w:val="16"/>
                <w:cs/>
                <w:lang w:val="en-US"/>
              </w:rPr>
            </w:pPr>
            <w:r w:rsidRPr="004E1D16">
              <w:rPr>
                <w:rFonts w:ascii="Arial" w:hAnsi="Arial" w:cs="Arial"/>
                <w:sz w:val="16"/>
                <w:szCs w:val="16"/>
                <w:cs/>
              </w:rPr>
              <w:t xml:space="preserve">   - Loans US Dollar </w:t>
            </w:r>
            <w:r w:rsidRPr="004E1D16">
              <w:rPr>
                <w:rFonts w:ascii="Arial" w:hAnsi="Arial" w:cs="Arial"/>
                <w:sz w:val="16"/>
                <w:szCs w:val="16"/>
                <w:lang w:val="en-US"/>
              </w:rPr>
              <w:t>120</w:t>
            </w:r>
            <w:r w:rsidRPr="004E1D16">
              <w:rPr>
                <w:rFonts w:ascii="Arial" w:hAnsi="Arial" w:cs="Arial"/>
                <w:sz w:val="16"/>
                <w:szCs w:val="16"/>
                <w:lang w:val="en-GB"/>
              </w:rPr>
              <w:t xml:space="preserve"> million</w:t>
            </w:r>
            <w:r w:rsidRPr="004E1D16">
              <w:rPr>
                <w:rFonts w:ascii="Arial" w:hAnsi="Arial" w:cs="Arial"/>
                <w:sz w:val="16"/>
                <w:szCs w:val="16"/>
                <w:cs/>
              </w:rPr>
              <w:t xml:space="preserve">  </w:t>
            </w:r>
            <w:r w:rsidRPr="004E1D16">
              <w:rPr>
                <w:rFonts w:ascii="Arial" w:hAnsi="Arial" w:cs="Arial"/>
                <w:sz w:val="16"/>
                <w:szCs w:val="16"/>
                <w:cs/>
                <w:lang w:val="en-US"/>
              </w:rPr>
              <w:t xml:space="preserve"> </w:t>
            </w:r>
            <w:r w:rsidRPr="004E1D16">
              <w:rPr>
                <w:rFonts w:ascii="Arial" w:hAnsi="Arial" w:cs="Arial"/>
                <w:b/>
                <w:bCs/>
                <w:sz w:val="16"/>
                <w:szCs w:val="16"/>
                <w:vertAlign w:val="superscript"/>
                <w:cs/>
                <w:lang w:val="en-US"/>
              </w:rPr>
              <w:t xml:space="preserve"> </w:t>
            </w:r>
          </w:p>
        </w:tc>
        <w:tc>
          <w:tcPr>
            <w:tcW w:w="1844" w:type="dxa"/>
            <w:hideMark/>
          </w:tcPr>
          <w:p w14:paraId="3717B42E" w14:textId="77777777" w:rsidR="00BE2243" w:rsidRPr="004E1D16" w:rsidRDefault="00BE2243">
            <w:pPr>
              <w:spacing w:line="256" w:lineRule="auto"/>
              <w:jc w:val="center"/>
              <w:rPr>
                <w:rFonts w:ascii="Arial" w:hAnsi="Arial" w:cs="Arial"/>
                <w:sz w:val="16"/>
                <w:szCs w:val="16"/>
                <w:cs/>
              </w:rPr>
            </w:pPr>
            <w:r w:rsidRPr="004E1D16">
              <w:rPr>
                <w:rFonts w:ascii="Arial" w:hAnsi="Arial" w:cs="Arial"/>
                <w:sz w:val="16"/>
                <w:szCs w:val="16"/>
                <w:lang w:val="en-GB"/>
              </w:rPr>
              <w:t>6M LIBOR + 0.95</w:t>
            </w:r>
          </w:p>
        </w:tc>
        <w:tc>
          <w:tcPr>
            <w:tcW w:w="1559" w:type="dxa"/>
            <w:hideMark/>
          </w:tcPr>
          <w:p w14:paraId="23682613" w14:textId="77777777" w:rsidR="00BE2243" w:rsidRPr="004E1D16" w:rsidRDefault="00BE2243">
            <w:pPr>
              <w:spacing w:line="256" w:lineRule="auto"/>
              <w:jc w:val="center"/>
              <w:rPr>
                <w:rFonts w:ascii="Arial" w:hAnsi="Arial" w:cs="Arial"/>
                <w:sz w:val="16"/>
                <w:szCs w:val="16"/>
                <w:cs/>
                <w:lang w:val="en-GB"/>
              </w:rPr>
            </w:pPr>
            <w:r w:rsidRPr="004E1D16">
              <w:rPr>
                <w:rFonts w:ascii="Arial" w:hAnsi="Arial" w:cs="Arial"/>
                <w:sz w:val="16"/>
                <w:szCs w:val="16"/>
                <w:lang w:val="en-GB"/>
              </w:rPr>
              <w:t>1</w:t>
            </w:r>
            <w:r w:rsidRPr="004E1D16">
              <w:rPr>
                <w:rFonts w:ascii="Arial" w:hAnsi="Arial" w:cs="Arial"/>
                <w:sz w:val="16"/>
                <w:szCs w:val="16"/>
                <w:cs/>
                <w:lang w:val="en-GB"/>
              </w:rPr>
              <w:t>.</w:t>
            </w:r>
            <w:r w:rsidRPr="004E1D16">
              <w:rPr>
                <w:rFonts w:ascii="Arial" w:hAnsi="Arial" w:cs="Arial"/>
                <w:sz w:val="16"/>
                <w:szCs w:val="16"/>
                <w:lang w:val="en-GB"/>
              </w:rPr>
              <w:t>638</w:t>
            </w:r>
          </w:p>
        </w:tc>
        <w:tc>
          <w:tcPr>
            <w:tcW w:w="1559" w:type="dxa"/>
            <w:hideMark/>
          </w:tcPr>
          <w:p w14:paraId="6D8966D0" w14:textId="77777777" w:rsidR="00BE2243" w:rsidRPr="004E1D16" w:rsidRDefault="00BE2243">
            <w:pPr>
              <w:spacing w:line="256" w:lineRule="auto"/>
              <w:jc w:val="center"/>
              <w:rPr>
                <w:rFonts w:ascii="Arial" w:hAnsi="Arial" w:cs="Arial"/>
                <w:sz w:val="16"/>
                <w:szCs w:val="16"/>
                <w:lang w:val="en-GB"/>
              </w:rPr>
            </w:pPr>
            <w:r w:rsidRPr="004E1D16">
              <w:rPr>
                <w:rFonts w:ascii="Arial" w:hAnsi="Arial" w:cs="Arial"/>
                <w:sz w:val="16"/>
                <w:szCs w:val="16"/>
                <w:lang w:val="en-US"/>
              </w:rPr>
              <w:t>2</w:t>
            </w:r>
            <w:r w:rsidRPr="004E1D16">
              <w:rPr>
                <w:rFonts w:ascii="Arial" w:hAnsi="Arial" w:cs="Arial"/>
                <w:sz w:val="16"/>
                <w:szCs w:val="16"/>
                <w:cs/>
                <w:lang w:val="en-US"/>
              </w:rPr>
              <w:t xml:space="preserve">0 </w:t>
            </w:r>
            <w:r w:rsidRPr="004E1D16">
              <w:rPr>
                <w:rFonts w:ascii="Arial" w:hAnsi="Arial" w:cs="Arial"/>
                <w:sz w:val="16"/>
                <w:szCs w:val="16"/>
                <w:lang w:val="en-GB"/>
              </w:rPr>
              <w:t>October</w:t>
            </w:r>
            <w:r w:rsidRPr="004E1D16">
              <w:rPr>
                <w:rFonts w:ascii="Arial" w:hAnsi="Arial" w:cs="Arial"/>
                <w:sz w:val="16"/>
                <w:szCs w:val="16"/>
                <w:cs/>
                <w:lang w:val="en-US"/>
              </w:rPr>
              <w:t xml:space="preserve"> </w:t>
            </w:r>
            <w:r w:rsidRPr="004E1D16">
              <w:rPr>
                <w:rFonts w:ascii="Arial" w:hAnsi="Arial" w:cs="Arial"/>
                <w:sz w:val="16"/>
                <w:szCs w:val="16"/>
                <w:lang w:val="en-US"/>
              </w:rPr>
              <w:t>2024</w:t>
            </w:r>
          </w:p>
        </w:tc>
        <w:tc>
          <w:tcPr>
            <w:tcW w:w="1541" w:type="dxa"/>
            <w:gridSpan w:val="2"/>
            <w:shd w:val="clear" w:color="auto" w:fill="FAFAFA"/>
            <w:hideMark/>
          </w:tcPr>
          <w:p w14:paraId="4B3A3771" w14:textId="77777777" w:rsidR="00BE2243" w:rsidRPr="004E1D16" w:rsidRDefault="00BE2243">
            <w:pPr>
              <w:pBdr>
                <w:bottom w:val="single" w:sz="4" w:space="1" w:color="auto"/>
              </w:pBdr>
              <w:tabs>
                <w:tab w:val="decimal" w:pos="954"/>
              </w:tabs>
              <w:spacing w:line="256" w:lineRule="auto"/>
              <w:jc w:val="right"/>
              <w:rPr>
                <w:rFonts w:ascii="Arial" w:hAnsi="Arial" w:cs="Arial"/>
                <w:sz w:val="16"/>
                <w:szCs w:val="16"/>
                <w:lang w:val="en-US"/>
              </w:rPr>
            </w:pPr>
            <w:r w:rsidRPr="004E1D16">
              <w:rPr>
                <w:rFonts w:ascii="Arial" w:hAnsi="Arial" w:cs="Arial"/>
                <w:sz w:val="16"/>
                <w:szCs w:val="16"/>
                <w:lang w:val="en-US"/>
              </w:rPr>
              <w:t>119.30</w:t>
            </w:r>
          </w:p>
        </w:tc>
        <w:tc>
          <w:tcPr>
            <w:tcW w:w="1541" w:type="dxa"/>
            <w:hideMark/>
          </w:tcPr>
          <w:p w14:paraId="136DC9E3" w14:textId="77777777" w:rsidR="00BE2243" w:rsidRPr="004E1D16" w:rsidRDefault="00BE2243">
            <w:pPr>
              <w:pBdr>
                <w:bottom w:val="single" w:sz="4" w:space="1" w:color="auto"/>
              </w:pBdr>
              <w:tabs>
                <w:tab w:val="decimal" w:pos="954"/>
              </w:tabs>
              <w:spacing w:line="256" w:lineRule="auto"/>
              <w:jc w:val="right"/>
              <w:rPr>
                <w:rFonts w:ascii="Arial" w:hAnsi="Arial" w:cs="Arial"/>
                <w:sz w:val="16"/>
                <w:szCs w:val="16"/>
                <w:lang w:val="en-US"/>
              </w:rPr>
            </w:pPr>
            <w:r w:rsidRPr="004E1D16">
              <w:rPr>
                <w:rFonts w:ascii="Arial" w:hAnsi="Arial" w:cs="Arial"/>
                <w:sz w:val="16"/>
                <w:szCs w:val="16"/>
                <w:lang w:val="en-US"/>
              </w:rPr>
              <w:t>119.11</w:t>
            </w:r>
          </w:p>
        </w:tc>
        <w:tc>
          <w:tcPr>
            <w:tcW w:w="1559" w:type="dxa"/>
            <w:shd w:val="clear" w:color="auto" w:fill="FAFAFA"/>
            <w:vAlign w:val="center"/>
            <w:hideMark/>
          </w:tcPr>
          <w:p w14:paraId="75E6C927" w14:textId="77777777" w:rsidR="00BE2243" w:rsidRPr="004E1D16" w:rsidRDefault="00BE2243">
            <w:pPr>
              <w:pBdr>
                <w:bottom w:val="single" w:sz="4" w:space="1" w:color="auto"/>
              </w:pBdr>
              <w:tabs>
                <w:tab w:val="decimal" w:pos="954"/>
              </w:tabs>
              <w:spacing w:line="256" w:lineRule="auto"/>
              <w:jc w:val="right"/>
              <w:rPr>
                <w:rFonts w:ascii="Arial" w:hAnsi="Arial" w:cs="Arial"/>
                <w:sz w:val="16"/>
                <w:szCs w:val="16"/>
                <w:lang w:val="en-US"/>
              </w:rPr>
            </w:pPr>
            <w:r w:rsidRPr="004E1D16">
              <w:rPr>
                <w:rFonts w:ascii="Arial" w:hAnsi="Arial" w:cs="Arial"/>
                <w:spacing w:val="-2"/>
                <w:sz w:val="16"/>
                <w:szCs w:val="16"/>
                <w:lang w:val="en-US"/>
              </w:rPr>
              <w:t>3,583.36</w:t>
            </w:r>
          </w:p>
        </w:tc>
        <w:tc>
          <w:tcPr>
            <w:tcW w:w="1560" w:type="dxa"/>
            <w:vAlign w:val="center"/>
            <w:hideMark/>
          </w:tcPr>
          <w:p w14:paraId="31BFC625" w14:textId="77777777" w:rsidR="00BE2243" w:rsidRPr="004E1D16" w:rsidRDefault="00BE2243">
            <w:pPr>
              <w:pBdr>
                <w:bottom w:val="single" w:sz="4" w:space="1" w:color="auto"/>
              </w:pBdr>
              <w:tabs>
                <w:tab w:val="decimal" w:pos="954"/>
              </w:tabs>
              <w:spacing w:line="256" w:lineRule="auto"/>
              <w:jc w:val="right"/>
              <w:rPr>
                <w:rFonts w:ascii="Arial" w:hAnsi="Arial" w:cs="Arial"/>
                <w:sz w:val="16"/>
                <w:szCs w:val="16"/>
                <w:lang w:val="en-US"/>
              </w:rPr>
            </w:pPr>
            <w:r w:rsidRPr="004E1D16">
              <w:rPr>
                <w:rFonts w:ascii="Arial" w:hAnsi="Arial" w:cs="Arial"/>
                <w:spacing w:val="-2"/>
                <w:sz w:val="16"/>
                <w:szCs w:val="16"/>
                <w:lang w:val="en-US"/>
              </w:rPr>
              <w:t>3,591.76</w:t>
            </w:r>
          </w:p>
        </w:tc>
      </w:tr>
      <w:tr w:rsidR="00BE2243" w:rsidRPr="004E1D16" w14:paraId="688C485F" w14:textId="77777777" w:rsidTr="00C30986">
        <w:trPr>
          <w:cantSplit/>
          <w:trHeight w:val="403"/>
        </w:trPr>
        <w:tc>
          <w:tcPr>
            <w:tcW w:w="3078" w:type="dxa"/>
            <w:vAlign w:val="center"/>
            <w:hideMark/>
          </w:tcPr>
          <w:p w14:paraId="0788253C" w14:textId="77777777" w:rsidR="00BE2243" w:rsidRPr="004E1D16" w:rsidRDefault="00BE2243">
            <w:pPr>
              <w:spacing w:line="256" w:lineRule="auto"/>
              <w:ind w:left="121" w:hanging="42"/>
              <w:rPr>
                <w:rFonts w:ascii="Arial" w:hAnsi="Arial" w:cs="Arial"/>
                <w:sz w:val="16"/>
                <w:szCs w:val="16"/>
                <w:cs/>
              </w:rPr>
            </w:pPr>
            <w:r w:rsidRPr="004E1D16">
              <w:rPr>
                <w:rFonts w:ascii="Arial" w:hAnsi="Arial" w:cs="Arial"/>
                <w:sz w:val="16"/>
                <w:szCs w:val="16"/>
                <w:cs/>
              </w:rPr>
              <w:t xml:space="preserve">  Total carrying value</w:t>
            </w:r>
          </w:p>
        </w:tc>
        <w:tc>
          <w:tcPr>
            <w:tcW w:w="1844" w:type="dxa"/>
            <w:vAlign w:val="center"/>
          </w:tcPr>
          <w:p w14:paraId="0D09117E" w14:textId="77777777" w:rsidR="00BE2243" w:rsidRPr="004E1D16" w:rsidRDefault="00BE2243">
            <w:pPr>
              <w:spacing w:line="256" w:lineRule="auto"/>
              <w:jc w:val="center"/>
              <w:rPr>
                <w:rFonts w:ascii="Arial" w:hAnsi="Arial" w:cs="Arial"/>
                <w:sz w:val="16"/>
                <w:szCs w:val="16"/>
                <w:cs/>
              </w:rPr>
            </w:pPr>
          </w:p>
        </w:tc>
        <w:tc>
          <w:tcPr>
            <w:tcW w:w="1559" w:type="dxa"/>
            <w:vAlign w:val="center"/>
          </w:tcPr>
          <w:p w14:paraId="2FF0C612" w14:textId="77777777" w:rsidR="00BE2243" w:rsidRPr="004E1D16" w:rsidRDefault="00BE2243">
            <w:pPr>
              <w:spacing w:line="256" w:lineRule="auto"/>
              <w:jc w:val="center"/>
              <w:rPr>
                <w:rFonts w:ascii="Arial" w:hAnsi="Arial" w:cs="Arial"/>
                <w:sz w:val="16"/>
                <w:szCs w:val="16"/>
                <w:cs/>
                <w:lang w:val="en-US"/>
              </w:rPr>
            </w:pPr>
          </w:p>
        </w:tc>
        <w:tc>
          <w:tcPr>
            <w:tcW w:w="1559" w:type="dxa"/>
            <w:vAlign w:val="center"/>
          </w:tcPr>
          <w:p w14:paraId="42EB7C54" w14:textId="77777777" w:rsidR="00BE2243" w:rsidRPr="004E1D16" w:rsidRDefault="00BE2243">
            <w:pPr>
              <w:tabs>
                <w:tab w:val="decimal" w:pos="954"/>
              </w:tabs>
              <w:spacing w:line="256" w:lineRule="auto"/>
              <w:jc w:val="center"/>
              <w:rPr>
                <w:rFonts w:ascii="Arial" w:hAnsi="Arial" w:cs="Arial"/>
                <w:sz w:val="16"/>
                <w:szCs w:val="16"/>
                <w:lang w:val="en-US"/>
              </w:rPr>
            </w:pPr>
          </w:p>
        </w:tc>
        <w:tc>
          <w:tcPr>
            <w:tcW w:w="1541" w:type="dxa"/>
            <w:gridSpan w:val="2"/>
            <w:shd w:val="clear" w:color="auto" w:fill="FAFAFA"/>
            <w:vAlign w:val="center"/>
            <w:hideMark/>
          </w:tcPr>
          <w:p w14:paraId="5F0D698C" w14:textId="77777777" w:rsidR="00BE2243" w:rsidRPr="004E1D16" w:rsidRDefault="00BE2243" w:rsidP="0010013B">
            <w:pPr>
              <w:pBdr>
                <w:bottom w:val="single" w:sz="12" w:space="1" w:color="auto"/>
              </w:pBdr>
              <w:tabs>
                <w:tab w:val="decimal" w:pos="954"/>
              </w:tabs>
              <w:spacing w:line="256" w:lineRule="auto"/>
              <w:jc w:val="right"/>
              <w:rPr>
                <w:rFonts w:ascii="Arial" w:hAnsi="Arial" w:cs="Arial"/>
                <w:sz w:val="16"/>
                <w:szCs w:val="16"/>
                <w:lang w:val="en-GB"/>
              </w:rPr>
            </w:pPr>
            <w:r w:rsidRPr="004E1D16">
              <w:rPr>
                <w:rFonts w:ascii="Arial" w:hAnsi="Arial" w:cs="Arial"/>
                <w:sz w:val="16"/>
                <w:szCs w:val="16"/>
                <w:lang w:val="en-US"/>
              </w:rPr>
              <w:t>594.66</w:t>
            </w:r>
          </w:p>
        </w:tc>
        <w:tc>
          <w:tcPr>
            <w:tcW w:w="1541" w:type="dxa"/>
            <w:vAlign w:val="center"/>
            <w:hideMark/>
          </w:tcPr>
          <w:p w14:paraId="20970132" w14:textId="77777777" w:rsidR="00BE2243" w:rsidRPr="004E1D16" w:rsidRDefault="00BE2243" w:rsidP="0010013B">
            <w:pPr>
              <w:pBdr>
                <w:bottom w:val="single" w:sz="12" w:space="1" w:color="auto"/>
              </w:pBdr>
              <w:tabs>
                <w:tab w:val="decimal" w:pos="954"/>
              </w:tabs>
              <w:spacing w:line="256" w:lineRule="auto"/>
              <w:jc w:val="right"/>
              <w:rPr>
                <w:rFonts w:ascii="Arial" w:hAnsi="Arial" w:cs="Arial"/>
                <w:sz w:val="16"/>
                <w:szCs w:val="16"/>
                <w:lang w:val="en-GB"/>
              </w:rPr>
            </w:pPr>
            <w:r w:rsidRPr="004E1D16">
              <w:rPr>
                <w:rFonts w:ascii="Arial" w:hAnsi="Arial" w:cs="Arial"/>
                <w:sz w:val="16"/>
                <w:szCs w:val="16"/>
                <w:lang w:val="en-US"/>
              </w:rPr>
              <w:t>593.26</w:t>
            </w:r>
          </w:p>
        </w:tc>
        <w:tc>
          <w:tcPr>
            <w:tcW w:w="1559" w:type="dxa"/>
            <w:shd w:val="clear" w:color="auto" w:fill="FAFAFA"/>
            <w:vAlign w:val="center"/>
            <w:hideMark/>
          </w:tcPr>
          <w:p w14:paraId="5C158CC4" w14:textId="77777777" w:rsidR="00BE2243" w:rsidRPr="004E1D16" w:rsidRDefault="00BE2243" w:rsidP="0010013B">
            <w:pPr>
              <w:pBdr>
                <w:bottom w:val="single" w:sz="12" w:space="1" w:color="auto"/>
              </w:pBdr>
              <w:tabs>
                <w:tab w:val="decimal" w:pos="954"/>
              </w:tabs>
              <w:spacing w:line="256" w:lineRule="auto"/>
              <w:jc w:val="right"/>
              <w:rPr>
                <w:rFonts w:ascii="Arial" w:hAnsi="Arial" w:cs="Arial"/>
                <w:sz w:val="16"/>
                <w:szCs w:val="16"/>
                <w:lang w:val="en-US"/>
              </w:rPr>
            </w:pPr>
            <w:r w:rsidRPr="004E1D16">
              <w:rPr>
                <w:rFonts w:ascii="Arial" w:hAnsi="Arial" w:cs="Arial"/>
                <w:spacing w:val="-2"/>
                <w:sz w:val="16"/>
                <w:szCs w:val="16"/>
                <w:lang w:val="en-US"/>
              </w:rPr>
              <w:t>17,861.83</w:t>
            </w:r>
          </w:p>
        </w:tc>
        <w:tc>
          <w:tcPr>
            <w:tcW w:w="1560" w:type="dxa"/>
            <w:vAlign w:val="center"/>
            <w:hideMark/>
          </w:tcPr>
          <w:p w14:paraId="41C61E7C" w14:textId="77777777" w:rsidR="00BE2243" w:rsidRPr="004E1D16" w:rsidRDefault="00BE2243" w:rsidP="0010013B">
            <w:pPr>
              <w:pBdr>
                <w:bottom w:val="single" w:sz="12" w:space="1" w:color="auto"/>
              </w:pBdr>
              <w:tabs>
                <w:tab w:val="decimal" w:pos="954"/>
              </w:tabs>
              <w:spacing w:line="256" w:lineRule="auto"/>
              <w:jc w:val="right"/>
              <w:rPr>
                <w:rFonts w:ascii="Arial" w:hAnsi="Arial" w:cs="Arial"/>
                <w:sz w:val="16"/>
                <w:szCs w:val="16"/>
                <w:lang w:val="en-US"/>
              </w:rPr>
            </w:pPr>
            <w:r w:rsidRPr="004E1D16">
              <w:rPr>
                <w:rFonts w:ascii="Arial" w:hAnsi="Arial" w:cs="Arial"/>
                <w:spacing w:val="-2"/>
                <w:sz w:val="16"/>
                <w:szCs w:val="16"/>
                <w:lang w:val="en-US"/>
              </w:rPr>
              <w:t>17,889.20</w:t>
            </w:r>
          </w:p>
        </w:tc>
      </w:tr>
      <w:tr w:rsidR="00BE2243" w:rsidRPr="004E1D16" w14:paraId="06F57C54" w14:textId="77777777" w:rsidTr="00C30986">
        <w:trPr>
          <w:cantSplit/>
        </w:trPr>
        <w:tc>
          <w:tcPr>
            <w:tcW w:w="3078" w:type="dxa"/>
            <w:vAlign w:val="center"/>
          </w:tcPr>
          <w:p w14:paraId="68C14FBB" w14:textId="77777777" w:rsidR="00BE2243" w:rsidRPr="004E1D16" w:rsidRDefault="00BE2243">
            <w:pPr>
              <w:spacing w:line="256" w:lineRule="auto"/>
              <w:ind w:left="121" w:hanging="42"/>
              <w:rPr>
                <w:rFonts w:ascii="Arial" w:hAnsi="Arial" w:cs="Arial"/>
                <w:sz w:val="18"/>
                <w:szCs w:val="18"/>
                <w:lang w:val="en-GB"/>
              </w:rPr>
            </w:pPr>
          </w:p>
        </w:tc>
        <w:tc>
          <w:tcPr>
            <w:tcW w:w="1844" w:type="dxa"/>
          </w:tcPr>
          <w:p w14:paraId="5B1CB65D" w14:textId="77777777" w:rsidR="00BE2243" w:rsidRPr="004E1D16" w:rsidRDefault="00BE2243">
            <w:pPr>
              <w:spacing w:line="256" w:lineRule="auto"/>
              <w:jc w:val="center"/>
              <w:rPr>
                <w:rFonts w:ascii="Arial" w:hAnsi="Arial" w:cs="Arial"/>
                <w:sz w:val="18"/>
                <w:szCs w:val="18"/>
                <w:cs/>
              </w:rPr>
            </w:pPr>
          </w:p>
        </w:tc>
        <w:tc>
          <w:tcPr>
            <w:tcW w:w="1559" w:type="dxa"/>
          </w:tcPr>
          <w:p w14:paraId="778CEA2B" w14:textId="77777777" w:rsidR="00BE2243" w:rsidRPr="004E1D16" w:rsidRDefault="00BE2243">
            <w:pPr>
              <w:spacing w:line="256" w:lineRule="auto"/>
              <w:jc w:val="center"/>
              <w:rPr>
                <w:rFonts w:ascii="Arial" w:hAnsi="Arial" w:cs="Arial"/>
                <w:sz w:val="18"/>
                <w:szCs w:val="18"/>
                <w:cs/>
                <w:lang w:val="en-US"/>
              </w:rPr>
            </w:pPr>
          </w:p>
        </w:tc>
        <w:tc>
          <w:tcPr>
            <w:tcW w:w="1559" w:type="dxa"/>
          </w:tcPr>
          <w:p w14:paraId="74007266" w14:textId="77777777" w:rsidR="00BE2243" w:rsidRPr="004E1D16" w:rsidRDefault="00BE2243">
            <w:pPr>
              <w:tabs>
                <w:tab w:val="decimal" w:pos="954"/>
              </w:tabs>
              <w:spacing w:line="256" w:lineRule="auto"/>
              <w:jc w:val="right"/>
              <w:rPr>
                <w:rFonts w:ascii="Arial" w:hAnsi="Arial" w:cs="Arial"/>
                <w:sz w:val="18"/>
                <w:szCs w:val="18"/>
                <w:lang w:val="en-US"/>
              </w:rPr>
            </w:pPr>
          </w:p>
        </w:tc>
        <w:tc>
          <w:tcPr>
            <w:tcW w:w="1470" w:type="dxa"/>
          </w:tcPr>
          <w:p w14:paraId="503199C8" w14:textId="77777777" w:rsidR="00BE2243" w:rsidRPr="004E1D16" w:rsidRDefault="00BE2243">
            <w:pPr>
              <w:tabs>
                <w:tab w:val="decimal" w:pos="954"/>
              </w:tabs>
              <w:spacing w:line="256" w:lineRule="auto"/>
              <w:jc w:val="right"/>
              <w:rPr>
                <w:rFonts w:ascii="Arial" w:hAnsi="Arial" w:cs="Arial"/>
                <w:sz w:val="18"/>
                <w:szCs w:val="18"/>
                <w:lang w:val="en-US"/>
              </w:rPr>
            </w:pPr>
          </w:p>
        </w:tc>
        <w:tc>
          <w:tcPr>
            <w:tcW w:w="1612" w:type="dxa"/>
            <w:gridSpan w:val="2"/>
          </w:tcPr>
          <w:p w14:paraId="19E568B2" w14:textId="77777777" w:rsidR="00BE2243" w:rsidRPr="004E1D16" w:rsidRDefault="00BE2243">
            <w:pPr>
              <w:tabs>
                <w:tab w:val="decimal" w:pos="954"/>
              </w:tabs>
              <w:spacing w:line="256" w:lineRule="auto"/>
              <w:jc w:val="right"/>
              <w:rPr>
                <w:rFonts w:ascii="Arial" w:hAnsi="Arial" w:cs="Arial"/>
                <w:sz w:val="18"/>
                <w:szCs w:val="18"/>
                <w:lang w:val="en-US"/>
              </w:rPr>
            </w:pPr>
          </w:p>
        </w:tc>
        <w:tc>
          <w:tcPr>
            <w:tcW w:w="1559" w:type="dxa"/>
            <w:vAlign w:val="center"/>
          </w:tcPr>
          <w:p w14:paraId="10EE42BE" w14:textId="77777777" w:rsidR="00BE2243" w:rsidRPr="004E1D16" w:rsidRDefault="00BE2243">
            <w:pPr>
              <w:tabs>
                <w:tab w:val="decimal" w:pos="954"/>
              </w:tabs>
              <w:spacing w:line="256" w:lineRule="auto"/>
              <w:jc w:val="right"/>
              <w:rPr>
                <w:rFonts w:ascii="Arial" w:hAnsi="Arial" w:cs="Arial"/>
                <w:sz w:val="18"/>
                <w:szCs w:val="18"/>
                <w:lang w:val="en-US"/>
              </w:rPr>
            </w:pPr>
          </w:p>
        </w:tc>
        <w:tc>
          <w:tcPr>
            <w:tcW w:w="1560" w:type="dxa"/>
            <w:vAlign w:val="center"/>
          </w:tcPr>
          <w:p w14:paraId="1F8330D7" w14:textId="77777777" w:rsidR="00BE2243" w:rsidRPr="004E1D16" w:rsidRDefault="00BE2243">
            <w:pPr>
              <w:tabs>
                <w:tab w:val="decimal" w:pos="954"/>
              </w:tabs>
              <w:spacing w:line="256" w:lineRule="auto"/>
              <w:jc w:val="right"/>
              <w:rPr>
                <w:rFonts w:ascii="Arial" w:hAnsi="Arial" w:cs="Arial"/>
                <w:sz w:val="18"/>
                <w:szCs w:val="18"/>
                <w:lang w:val="en-US"/>
              </w:rPr>
            </w:pPr>
          </w:p>
        </w:tc>
      </w:tr>
      <w:tr w:rsidR="00BE2243" w:rsidRPr="004E1D16" w14:paraId="6C743814" w14:textId="77777777" w:rsidTr="00C30986">
        <w:trPr>
          <w:cantSplit/>
        </w:trPr>
        <w:tc>
          <w:tcPr>
            <w:tcW w:w="14241" w:type="dxa"/>
            <w:gridSpan w:val="9"/>
            <w:vAlign w:val="center"/>
          </w:tcPr>
          <w:p w14:paraId="12AF5C4A" w14:textId="77777777" w:rsidR="00BE2243" w:rsidRPr="004E1D16" w:rsidRDefault="00BE2243">
            <w:pPr>
              <w:tabs>
                <w:tab w:val="left" w:pos="326"/>
              </w:tabs>
              <w:spacing w:line="256" w:lineRule="auto"/>
              <w:ind w:left="277" w:hanging="173"/>
              <w:jc w:val="thaiDistribute"/>
              <w:rPr>
                <w:rFonts w:ascii="Arial" w:hAnsi="Arial" w:cs="Arial"/>
                <w:spacing w:val="4"/>
                <w:sz w:val="18"/>
                <w:szCs w:val="18"/>
                <w:lang w:val="en-US"/>
              </w:rPr>
            </w:pPr>
          </w:p>
        </w:tc>
      </w:tr>
    </w:tbl>
    <w:p w14:paraId="4198561F" w14:textId="77777777" w:rsidR="00BE2243" w:rsidRPr="004E1D16" w:rsidRDefault="00BE2243" w:rsidP="00BE2243">
      <w:pPr>
        <w:rPr>
          <w:rFonts w:ascii="Arial" w:hAnsi="Arial" w:cs="Arial"/>
          <w:sz w:val="18"/>
          <w:szCs w:val="18"/>
          <w:lang w:val="en-GB"/>
        </w:rPr>
      </w:pPr>
    </w:p>
    <w:p w14:paraId="0C2CAAAC" w14:textId="636389F0" w:rsidR="00BE2243" w:rsidRPr="004E1D16" w:rsidRDefault="00BE2243" w:rsidP="00BE2243">
      <w:pPr>
        <w:ind w:left="540"/>
        <w:jc w:val="both"/>
        <w:rPr>
          <w:rFonts w:ascii="Arial" w:hAnsi="Arial" w:cs="Arial"/>
          <w:spacing w:val="-4"/>
          <w:sz w:val="18"/>
          <w:szCs w:val="18"/>
          <w:lang w:val="en-GB" w:eastAsia="en-GB"/>
        </w:rPr>
      </w:pPr>
      <w:r w:rsidRPr="004E1D16">
        <w:rPr>
          <w:rFonts w:ascii="Arial" w:hAnsi="Arial" w:cs="Arial"/>
          <w:sz w:val="18"/>
          <w:szCs w:val="18"/>
          <w:lang w:val="en-GB" w:eastAsia="en-GB"/>
        </w:rPr>
        <w:t xml:space="preserve">On </w:t>
      </w:r>
      <w:r w:rsidRPr="004E1D16">
        <w:rPr>
          <w:rFonts w:ascii="Arial" w:hAnsi="Arial" w:cs="Arial"/>
          <w:sz w:val="18"/>
          <w:szCs w:val="18"/>
          <w:cs/>
          <w:lang w:val="en-GB" w:eastAsia="en-GB"/>
        </w:rPr>
        <w:t xml:space="preserve">23 </w:t>
      </w:r>
      <w:r w:rsidRPr="004E1D16">
        <w:rPr>
          <w:rFonts w:ascii="Arial" w:hAnsi="Arial" w:cs="Arial"/>
          <w:sz w:val="18"/>
          <w:szCs w:val="18"/>
          <w:lang w:val="en-GB" w:eastAsia="en-GB"/>
        </w:rPr>
        <w:t xml:space="preserve">March </w:t>
      </w:r>
      <w:r w:rsidRPr="004E1D16">
        <w:rPr>
          <w:rFonts w:ascii="Arial" w:hAnsi="Arial" w:cs="Arial"/>
          <w:sz w:val="18"/>
          <w:szCs w:val="18"/>
          <w:cs/>
          <w:lang w:val="en-GB" w:eastAsia="en-GB"/>
        </w:rPr>
        <w:t>2020</w:t>
      </w:r>
      <w:r w:rsidRPr="004E1D16">
        <w:rPr>
          <w:rFonts w:ascii="Arial" w:hAnsi="Arial" w:cs="Arial"/>
          <w:sz w:val="18"/>
          <w:szCs w:val="18"/>
          <w:lang w:val="en-GB" w:eastAsia="en-GB"/>
        </w:rPr>
        <w:t>, the Group entered into</w:t>
      </w:r>
      <w:r w:rsidRPr="004E1D16">
        <w:rPr>
          <w:rFonts w:ascii="Arial" w:hAnsi="Arial" w:cs="Arial"/>
          <w:sz w:val="18"/>
          <w:szCs w:val="18"/>
          <w:cs/>
          <w:lang w:val="en-GB" w:eastAsia="en-GB"/>
        </w:rPr>
        <w:t xml:space="preserve"> </w:t>
      </w:r>
      <w:r w:rsidRPr="004E1D16">
        <w:rPr>
          <w:rFonts w:ascii="Arial" w:hAnsi="Arial" w:cs="Arial"/>
          <w:sz w:val="18"/>
          <w:szCs w:val="18"/>
          <w:lang w:val="en-GB" w:eastAsia="en-GB"/>
        </w:rPr>
        <w:t>an agreement for a reference rate</w:t>
      </w:r>
      <w:r w:rsidRPr="004E1D16">
        <w:rPr>
          <w:rFonts w:ascii="Arial" w:hAnsi="Arial" w:cs="Arial"/>
          <w:sz w:val="18"/>
          <w:szCs w:val="18"/>
          <w:cs/>
          <w:lang w:val="en-GB" w:eastAsia="en-GB"/>
        </w:rPr>
        <w:t xml:space="preserve"> </w:t>
      </w:r>
      <w:r w:rsidRPr="004E1D16">
        <w:rPr>
          <w:rFonts w:ascii="Arial" w:hAnsi="Arial" w:cs="Arial"/>
          <w:sz w:val="18"/>
          <w:szCs w:val="18"/>
          <w:lang w:val="en-GB" w:eastAsia="en-GB"/>
        </w:rPr>
        <w:t>hedging (</w:t>
      </w:r>
      <w:r w:rsidRPr="004E1D16">
        <w:rPr>
          <w:rFonts w:ascii="Arial" w:hAnsi="Arial" w:cs="Arial"/>
          <w:sz w:val="18"/>
          <w:szCs w:val="18"/>
          <w:cs/>
          <w:lang w:val="en-GB" w:eastAsia="en-GB"/>
        </w:rPr>
        <w:t>6</w:t>
      </w:r>
      <w:r w:rsidRPr="004E1D16">
        <w:rPr>
          <w:rFonts w:ascii="Arial" w:hAnsi="Arial" w:cs="Arial"/>
          <w:sz w:val="18"/>
          <w:szCs w:val="18"/>
          <w:lang w:val="en-GB" w:eastAsia="en-GB"/>
        </w:rPr>
        <w:t>M LIBOR) for long-term loans from financial institutions</w:t>
      </w:r>
      <w:r w:rsidRPr="004E1D16">
        <w:rPr>
          <w:rFonts w:ascii="Arial" w:hAnsi="Arial" w:cs="Arial"/>
          <w:sz w:val="18"/>
          <w:szCs w:val="18"/>
          <w:cs/>
          <w:lang w:val="en-GB" w:eastAsia="en-GB"/>
        </w:rPr>
        <w:t xml:space="preserve"> </w:t>
      </w:r>
      <w:r w:rsidRPr="004E1D16">
        <w:rPr>
          <w:rFonts w:ascii="Arial" w:hAnsi="Arial" w:cs="Arial"/>
          <w:sz w:val="18"/>
          <w:szCs w:val="18"/>
          <w:lang w:val="en-GB" w:eastAsia="en-GB"/>
        </w:rPr>
        <w:t xml:space="preserve">by entering into interest rate collar (zero cost collar) in the amount of US Dollar 300 million, which represents 50% of total loans. The interest rate collar comprise of put </w:t>
      </w:r>
      <w:r w:rsidRPr="004E1D16">
        <w:rPr>
          <w:rFonts w:ascii="Arial" w:hAnsi="Arial" w:cs="Arial"/>
          <w:spacing w:val="-4"/>
          <w:sz w:val="18"/>
          <w:szCs w:val="18"/>
          <w:lang w:val="en-GB" w:eastAsia="en-GB"/>
        </w:rPr>
        <w:t>option with interest rate cap at 2.42% per annum and call option with interest rate floor at 0.20% per annum.</w:t>
      </w:r>
    </w:p>
    <w:p w14:paraId="289C3FEF" w14:textId="77777777" w:rsidR="00BE2243" w:rsidRPr="004E1D16" w:rsidRDefault="00BE2243" w:rsidP="00BE2243">
      <w:pPr>
        <w:ind w:left="540"/>
        <w:jc w:val="both"/>
        <w:rPr>
          <w:rFonts w:ascii="Arial" w:hAnsi="Arial" w:cs="Arial"/>
          <w:spacing w:val="-4"/>
          <w:sz w:val="18"/>
          <w:szCs w:val="18"/>
          <w:lang w:val="en-GB" w:eastAsia="en-GB"/>
        </w:rPr>
      </w:pPr>
    </w:p>
    <w:p w14:paraId="0D4D7730" w14:textId="1D97657D" w:rsidR="00BE2243" w:rsidRPr="004E1D16" w:rsidRDefault="00BE2243" w:rsidP="00BE2243">
      <w:pPr>
        <w:tabs>
          <w:tab w:val="left" w:pos="1134"/>
          <w:tab w:val="left" w:pos="1276"/>
          <w:tab w:val="center" w:pos="3402"/>
          <w:tab w:val="center" w:pos="4536"/>
          <w:tab w:val="center" w:pos="5670"/>
          <w:tab w:val="center" w:pos="6804"/>
          <w:tab w:val="right" w:pos="7655"/>
        </w:tabs>
        <w:ind w:left="540"/>
        <w:jc w:val="both"/>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The fair values of long-term loans are </w:t>
      </w:r>
      <w:r w:rsidR="0092499F" w:rsidRPr="004E1D16">
        <w:rPr>
          <w:rFonts w:ascii="Arial" w:eastAsia="Arial" w:hAnsi="Arial" w:cs="Arial"/>
          <w:sz w:val="18"/>
          <w:szCs w:val="18"/>
          <w:lang w:val="en-GB" w:eastAsia="en-GB"/>
        </w:rPr>
        <w:t>close</w:t>
      </w:r>
      <w:r w:rsidRPr="004E1D16">
        <w:rPr>
          <w:rFonts w:ascii="Arial" w:eastAsia="Arial" w:hAnsi="Arial" w:cs="Arial"/>
          <w:sz w:val="18"/>
          <w:szCs w:val="18"/>
          <w:lang w:val="en-GB" w:eastAsia="en-GB"/>
        </w:rPr>
        <w:t xml:space="preserve"> to their carrying amounts, as disclosed in Note 12.2.3</w:t>
      </w:r>
      <w:r w:rsidR="0092499F" w:rsidRPr="004E1D16">
        <w:rPr>
          <w:rFonts w:ascii="Arial" w:eastAsia="Arial" w:hAnsi="Arial" w:cs="Arial"/>
          <w:sz w:val="18"/>
          <w:szCs w:val="18"/>
          <w:lang w:val="en-GB" w:eastAsia="en-GB"/>
        </w:rPr>
        <w:t>.</w:t>
      </w:r>
    </w:p>
    <w:p w14:paraId="23704814" w14:textId="77777777" w:rsidR="00BE2243" w:rsidRPr="004E1D16" w:rsidRDefault="00BE2243" w:rsidP="005F6F4E">
      <w:pPr>
        <w:jc w:val="both"/>
        <w:rPr>
          <w:rFonts w:ascii="Arial" w:hAnsi="Arial" w:cs="Arial"/>
          <w:spacing w:val="-4"/>
          <w:sz w:val="20"/>
          <w:szCs w:val="20"/>
          <w:lang w:val="en-GB" w:eastAsia="en-GB"/>
        </w:rPr>
      </w:pPr>
    </w:p>
    <w:p w14:paraId="39E35FC9" w14:textId="77777777" w:rsidR="00BE2243" w:rsidRPr="004E1D16" w:rsidRDefault="00BE2243" w:rsidP="005F6F4E">
      <w:pPr>
        <w:jc w:val="both"/>
        <w:rPr>
          <w:rFonts w:ascii="Arial" w:hAnsi="Arial" w:cs="Arial"/>
          <w:spacing w:val="-4"/>
          <w:sz w:val="20"/>
          <w:szCs w:val="20"/>
          <w:lang w:val="en-GB" w:eastAsia="en-GB"/>
        </w:rPr>
      </w:pPr>
    </w:p>
    <w:p w14:paraId="0ACC6A3C" w14:textId="2589FE09" w:rsidR="00BE2243" w:rsidRPr="004E1D16" w:rsidRDefault="00BE2243" w:rsidP="005F6F4E">
      <w:pPr>
        <w:jc w:val="both"/>
        <w:rPr>
          <w:rFonts w:ascii="Arial" w:hAnsi="Arial" w:cs="Arial"/>
          <w:spacing w:val="-4"/>
          <w:sz w:val="20"/>
          <w:szCs w:val="20"/>
          <w:lang w:val="en-GB" w:eastAsia="en-GB"/>
        </w:rPr>
        <w:sectPr w:rsidR="00BE2243" w:rsidRPr="004E1D16" w:rsidSect="00C30986">
          <w:pgSz w:w="16834" w:h="11907" w:orient="landscape" w:code="9"/>
          <w:pgMar w:top="1728" w:right="1440" w:bottom="720" w:left="720" w:header="706" w:footer="706" w:gutter="0"/>
          <w:cols w:space="720"/>
          <w:docGrid w:linePitch="381"/>
        </w:sectPr>
      </w:pPr>
    </w:p>
    <w:p w14:paraId="7694FEDC" w14:textId="06F547B4" w:rsidR="005F6F4E" w:rsidRPr="004E1D16" w:rsidRDefault="005F6F4E" w:rsidP="005F6F4E">
      <w:pPr>
        <w:jc w:val="both"/>
        <w:rPr>
          <w:rFonts w:ascii="Arial" w:hAnsi="Arial" w:cs="Arial"/>
          <w:spacing w:val="-4"/>
          <w:sz w:val="20"/>
          <w:szCs w:val="20"/>
          <w:cs/>
          <w:lang w:val="en-GB" w:eastAsia="en-GB"/>
        </w:rPr>
      </w:pPr>
    </w:p>
    <w:p w14:paraId="0FA93C55" w14:textId="77777777" w:rsidR="001D3402" w:rsidRPr="004E1D16" w:rsidRDefault="001D3402" w:rsidP="00CA379C">
      <w:pPr>
        <w:ind w:left="540"/>
        <w:jc w:val="both"/>
        <w:rPr>
          <w:rFonts w:ascii="Arial" w:hAnsi="Arial" w:cs="Arial"/>
          <w:sz w:val="20"/>
          <w:szCs w:val="20"/>
          <w:lang w:val="en-GB" w:eastAsia="en-GB"/>
        </w:rPr>
      </w:pPr>
    </w:p>
    <w:p w14:paraId="6A7C4E56" w14:textId="77777777" w:rsidR="001D3402" w:rsidRPr="004E1D16" w:rsidRDefault="001D3402" w:rsidP="00CA379C">
      <w:pPr>
        <w:ind w:left="540" w:hanging="540"/>
        <w:jc w:val="both"/>
        <w:rPr>
          <w:rFonts w:ascii="Arial" w:hAnsi="Arial" w:cs="Arial"/>
          <w:b/>
          <w:bCs/>
          <w:color w:val="C45911"/>
          <w:spacing w:val="4"/>
          <w:sz w:val="20"/>
          <w:szCs w:val="20"/>
          <w:lang w:val="en-GB"/>
        </w:rPr>
      </w:pPr>
      <w:r w:rsidRPr="004E1D16">
        <w:rPr>
          <w:rFonts w:ascii="Arial" w:hAnsi="Arial" w:cs="Arial"/>
          <w:b/>
          <w:bCs/>
          <w:color w:val="C45911"/>
          <w:spacing w:val="4"/>
          <w:sz w:val="20"/>
          <w:szCs w:val="20"/>
          <w:lang w:val="en-GB"/>
        </w:rPr>
        <w:t>c)</w:t>
      </w:r>
      <w:r w:rsidRPr="004E1D16">
        <w:rPr>
          <w:rFonts w:ascii="Arial" w:hAnsi="Arial" w:cs="Arial"/>
          <w:b/>
          <w:bCs/>
          <w:color w:val="C45911"/>
          <w:spacing w:val="4"/>
          <w:sz w:val="20"/>
          <w:szCs w:val="20"/>
          <w:lang w:val="en-GB"/>
        </w:rPr>
        <w:tab/>
        <w:t xml:space="preserve">Lease liabilities </w:t>
      </w:r>
    </w:p>
    <w:p w14:paraId="3DD621B1" w14:textId="77777777" w:rsidR="001D3402" w:rsidRPr="004E1D16" w:rsidRDefault="001D3402" w:rsidP="00CA379C">
      <w:pPr>
        <w:ind w:left="540"/>
        <w:jc w:val="both"/>
        <w:rPr>
          <w:rFonts w:ascii="Arial" w:hAnsi="Arial" w:cs="Arial"/>
          <w:b/>
          <w:bCs/>
          <w:color w:val="C45911"/>
          <w:spacing w:val="4"/>
          <w:sz w:val="20"/>
          <w:szCs w:val="20"/>
          <w:lang w:val="en-GB"/>
        </w:rPr>
      </w:pPr>
    </w:p>
    <w:p w14:paraId="5AD76515" w14:textId="209321AC" w:rsidR="001D3402" w:rsidRPr="004E1D16" w:rsidRDefault="001D3402" w:rsidP="00CA379C">
      <w:pPr>
        <w:tabs>
          <w:tab w:val="left" w:pos="1560"/>
        </w:tabs>
        <w:ind w:left="540"/>
        <w:jc w:val="both"/>
        <w:rPr>
          <w:rFonts w:ascii="Arial" w:hAnsi="Arial" w:cs="Arial"/>
          <w:sz w:val="20"/>
          <w:szCs w:val="20"/>
          <w:lang w:val="en-GB" w:eastAsia="en-GB"/>
        </w:rPr>
      </w:pPr>
      <w:r w:rsidRPr="004E1D16">
        <w:rPr>
          <w:rFonts w:ascii="Arial" w:hAnsi="Arial" w:cs="Arial"/>
          <w:sz w:val="20"/>
          <w:szCs w:val="20"/>
          <w:lang w:val="en-GB" w:eastAsia="en-GB"/>
        </w:rPr>
        <w:t>The movements of</w:t>
      </w:r>
      <w:r w:rsidRPr="004E1D16">
        <w:rPr>
          <w:rFonts w:ascii="Arial" w:hAnsi="Arial" w:cs="Arial"/>
          <w:sz w:val="20"/>
          <w:szCs w:val="20"/>
          <w:lang w:val="en-GB"/>
        </w:rPr>
        <w:t xml:space="preserve"> </w:t>
      </w:r>
      <w:r w:rsidRPr="004E1D16">
        <w:rPr>
          <w:rFonts w:ascii="Arial" w:hAnsi="Arial" w:cs="Arial"/>
          <w:sz w:val="20"/>
          <w:szCs w:val="20"/>
          <w:lang w:val="en-GB" w:eastAsia="en-GB"/>
        </w:rPr>
        <w:t xml:space="preserve">lease liabilities for the </w:t>
      </w:r>
      <w:r w:rsidR="000D236C" w:rsidRPr="004E1D16">
        <w:rPr>
          <w:rFonts w:ascii="Arial" w:hAnsi="Arial" w:cs="Arial"/>
          <w:sz w:val="20"/>
          <w:szCs w:val="20"/>
          <w:lang w:val="en-GB" w:eastAsia="en-GB"/>
        </w:rPr>
        <w:t>year</w:t>
      </w:r>
      <w:r w:rsidRPr="004E1D16">
        <w:rPr>
          <w:rFonts w:ascii="Arial" w:hAnsi="Arial" w:cs="Arial"/>
          <w:sz w:val="20"/>
          <w:szCs w:val="20"/>
          <w:lang w:val="en-GB" w:eastAsia="en-GB"/>
        </w:rPr>
        <w:t xml:space="preserve"> ended </w:t>
      </w:r>
      <w:r w:rsidRPr="004E1D16">
        <w:rPr>
          <w:rFonts w:ascii="Arial" w:hAnsi="Arial" w:cs="Arial"/>
          <w:sz w:val="20"/>
          <w:szCs w:val="20"/>
          <w:cs/>
          <w:lang w:val="en-GB" w:eastAsia="en-GB"/>
        </w:rPr>
        <w:t xml:space="preserve">31 </w:t>
      </w:r>
      <w:r w:rsidR="000D236C" w:rsidRPr="004E1D16">
        <w:rPr>
          <w:rFonts w:ascii="Arial" w:hAnsi="Arial" w:cs="Arial"/>
          <w:sz w:val="20"/>
          <w:szCs w:val="20"/>
          <w:lang w:val="en-GB" w:eastAsia="en-GB"/>
        </w:rPr>
        <w:t>December</w:t>
      </w:r>
      <w:r w:rsidRPr="004E1D16">
        <w:rPr>
          <w:rFonts w:ascii="Arial" w:hAnsi="Arial" w:cs="Arial"/>
          <w:sz w:val="20"/>
          <w:szCs w:val="20"/>
          <w:lang w:val="en-GB" w:eastAsia="en-GB"/>
        </w:rPr>
        <w:t xml:space="preserve"> are as follows:</w:t>
      </w:r>
    </w:p>
    <w:p w14:paraId="20B70889" w14:textId="28CF34DC" w:rsidR="007E5FE1" w:rsidRPr="004E1D16" w:rsidRDefault="007E5FE1" w:rsidP="00CA379C">
      <w:pPr>
        <w:tabs>
          <w:tab w:val="left" w:pos="1560"/>
        </w:tabs>
        <w:ind w:left="540"/>
        <w:jc w:val="both"/>
        <w:rPr>
          <w:rFonts w:ascii="Arial" w:hAnsi="Arial" w:cs="Arial"/>
          <w:sz w:val="20"/>
          <w:szCs w:val="20"/>
          <w:lang w:val="en-GB" w:eastAsia="en-GB"/>
        </w:rPr>
      </w:pPr>
    </w:p>
    <w:tbl>
      <w:tblPr>
        <w:tblW w:w="0" w:type="auto"/>
        <w:tblInd w:w="85"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7E5FE1" w:rsidRPr="004E1D16" w14:paraId="42285018" w14:textId="77777777" w:rsidTr="0088330C">
        <w:trPr>
          <w:cantSplit/>
          <w:trHeight w:val="284"/>
        </w:trPr>
        <w:tc>
          <w:tcPr>
            <w:tcW w:w="4248" w:type="dxa"/>
            <w:vAlign w:val="center"/>
          </w:tcPr>
          <w:p w14:paraId="129368F2" w14:textId="77777777" w:rsidR="007E5FE1" w:rsidRPr="004E1D16" w:rsidRDefault="007E5FE1" w:rsidP="0088330C">
            <w:pPr>
              <w:ind w:left="450"/>
              <w:jc w:val="right"/>
              <w:rPr>
                <w:rFonts w:ascii="Arial" w:hAnsi="Arial" w:cs="Arial"/>
                <w:b/>
                <w:bCs/>
                <w:sz w:val="18"/>
                <w:szCs w:val="18"/>
                <w:cs/>
              </w:rPr>
            </w:pPr>
          </w:p>
        </w:tc>
        <w:tc>
          <w:tcPr>
            <w:tcW w:w="5183" w:type="dxa"/>
            <w:gridSpan w:val="4"/>
            <w:tcBorders>
              <w:top w:val="single" w:sz="4" w:space="0" w:color="auto"/>
              <w:bottom w:val="single" w:sz="4" w:space="0" w:color="auto"/>
            </w:tcBorders>
            <w:vAlign w:val="center"/>
          </w:tcPr>
          <w:p w14:paraId="3C2DBFEA" w14:textId="77777777" w:rsidR="007E5FE1" w:rsidRPr="004E1D16" w:rsidRDefault="007E5FE1" w:rsidP="0088330C">
            <w:pPr>
              <w:jc w:val="right"/>
              <w:rPr>
                <w:rFonts w:ascii="Arial" w:hAnsi="Arial" w:cs="Arial"/>
                <w:b/>
                <w:bCs/>
                <w:sz w:val="18"/>
                <w:szCs w:val="18"/>
                <w:cs/>
              </w:rPr>
            </w:pPr>
            <w:r w:rsidRPr="004E1D16">
              <w:rPr>
                <w:rFonts w:ascii="Arial" w:hAnsi="Arial" w:cs="Arial"/>
                <w:b/>
                <w:bCs/>
                <w:sz w:val="18"/>
                <w:szCs w:val="18"/>
                <w:cs/>
              </w:rPr>
              <w:t xml:space="preserve">Consolidated financial </w:t>
            </w:r>
            <w:r w:rsidRPr="004E1D16">
              <w:rPr>
                <w:rFonts w:ascii="Arial" w:hAnsi="Arial" w:cs="Arial"/>
                <w:b/>
                <w:bCs/>
                <w:spacing w:val="-4"/>
                <w:sz w:val="18"/>
                <w:szCs w:val="18"/>
                <w:cs/>
              </w:rPr>
              <w:t>statements</w:t>
            </w:r>
          </w:p>
        </w:tc>
      </w:tr>
      <w:tr w:rsidR="007E5FE1" w:rsidRPr="004E1D16" w14:paraId="210768EE" w14:textId="77777777" w:rsidTr="0088330C">
        <w:trPr>
          <w:cantSplit/>
          <w:trHeight w:val="284"/>
        </w:trPr>
        <w:tc>
          <w:tcPr>
            <w:tcW w:w="4248" w:type="dxa"/>
            <w:vAlign w:val="center"/>
          </w:tcPr>
          <w:p w14:paraId="1F958BA0" w14:textId="77777777" w:rsidR="007E5FE1" w:rsidRPr="004E1D16" w:rsidRDefault="007E5FE1" w:rsidP="0088330C">
            <w:pPr>
              <w:ind w:left="450"/>
              <w:jc w:val="right"/>
              <w:rPr>
                <w:rFonts w:ascii="Arial" w:hAnsi="Arial" w:cs="Arial"/>
                <w:b/>
                <w:bCs/>
                <w:sz w:val="18"/>
                <w:szCs w:val="18"/>
                <w:cs/>
              </w:rPr>
            </w:pPr>
          </w:p>
        </w:tc>
        <w:tc>
          <w:tcPr>
            <w:tcW w:w="2592" w:type="dxa"/>
            <w:gridSpan w:val="2"/>
            <w:tcBorders>
              <w:bottom w:val="single" w:sz="4" w:space="0" w:color="auto"/>
            </w:tcBorders>
            <w:vAlign w:val="center"/>
          </w:tcPr>
          <w:p w14:paraId="471A49F9" w14:textId="77777777" w:rsidR="007E5FE1" w:rsidRPr="004E1D16" w:rsidRDefault="007E5FE1" w:rsidP="0088330C">
            <w:pPr>
              <w:ind w:right="-72"/>
              <w:jc w:val="right"/>
              <w:rPr>
                <w:rFonts w:ascii="Arial" w:hAnsi="Arial" w:cs="Arial"/>
                <w:b/>
                <w:bCs/>
                <w:sz w:val="18"/>
                <w:szCs w:val="18"/>
                <w:cs/>
                <w:lang w:val="en-GB"/>
              </w:rPr>
            </w:pPr>
            <w:r w:rsidRPr="004E1D16">
              <w:rPr>
                <w:rFonts w:ascii="Arial" w:hAnsi="Arial" w:cs="Arial"/>
                <w:b/>
                <w:bCs/>
                <w:sz w:val="18"/>
                <w:szCs w:val="18"/>
                <w:cs/>
              </w:rPr>
              <w:t>Unit: Million US Dollar</w:t>
            </w:r>
          </w:p>
        </w:tc>
        <w:tc>
          <w:tcPr>
            <w:tcW w:w="2591" w:type="dxa"/>
            <w:gridSpan w:val="2"/>
            <w:tcBorders>
              <w:bottom w:val="single" w:sz="4" w:space="0" w:color="auto"/>
            </w:tcBorders>
            <w:vAlign w:val="center"/>
          </w:tcPr>
          <w:p w14:paraId="5694AEEC" w14:textId="77777777" w:rsidR="007E5FE1" w:rsidRPr="004E1D16" w:rsidRDefault="007E5FE1" w:rsidP="0088330C">
            <w:pPr>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7E5FE1" w:rsidRPr="004E1D16" w14:paraId="30ECA207" w14:textId="77777777" w:rsidTr="0088330C">
        <w:trPr>
          <w:cantSplit/>
          <w:trHeight w:val="284"/>
        </w:trPr>
        <w:tc>
          <w:tcPr>
            <w:tcW w:w="4248" w:type="dxa"/>
            <w:vAlign w:val="center"/>
          </w:tcPr>
          <w:p w14:paraId="34513A18" w14:textId="77777777" w:rsidR="007E5FE1" w:rsidRPr="004E1D16" w:rsidRDefault="007E5FE1" w:rsidP="0088330C">
            <w:pPr>
              <w:ind w:left="450"/>
              <w:jc w:val="right"/>
              <w:rPr>
                <w:rFonts w:ascii="Arial" w:hAnsi="Arial" w:cs="Arial"/>
                <w:b/>
                <w:bCs/>
                <w:sz w:val="18"/>
                <w:szCs w:val="18"/>
                <w:cs/>
              </w:rPr>
            </w:pPr>
          </w:p>
        </w:tc>
        <w:tc>
          <w:tcPr>
            <w:tcW w:w="1296" w:type="dxa"/>
            <w:tcBorders>
              <w:bottom w:val="single" w:sz="4" w:space="0" w:color="auto"/>
            </w:tcBorders>
            <w:vAlign w:val="center"/>
          </w:tcPr>
          <w:p w14:paraId="2B2E7713" w14:textId="77777777" w:rsidR="007E5FE1" w:rsidRPr="004E1D16" w:rsidRDefault="007E5FE1" w:rsidP="0088330C">
            <w:pPr>
              <w:ind w:right="-72"/>
              <w:jc w:val="right"/>
              <w:rPr>
                <w:rFonts w:ascii="Arial" w:hAnsi="Arial" w:cs="Arial"/>
                <w:b/>
                <w:bCs/>
                <w:sz w:val="18"/>
                <w:szCs w:val="18"/>
                <w:cs/>
              </w:rPr>
            </w:pPr>
            <w:r w:rsidRPr="004E1D16">
              <w:rPr>
                <w:rFonts w:ascii="Arial" w:hAnsi="Arial" w:cs="Arial"/>
                <w:b/>
                <w:bCs/>
                <w:sz w:val="18"/>
                <w:szCs w:val="18"/>
                <w:cs/>
              </w:rPr>
              <w:t>2020</w:t>
            </w:r>
          </w:p>
        </w:tc>
        <w:tc>
          <w:tcPr>
            <w:tcW w:w="1296" w:type="dxa"/>
            <w:tcBorders>
              <w:bottom w:val="single" w:sz="4" w:space="0" w:color="auto"/>
            </w:tcBorders>
            <w:vAlign w:val="center"/>
          </w:tcPr>
          <w:p w14:paraId="309ACAE7" w14:textId="77777777" w:rsidR="007E5FE1" w:rsidRPr="004E1D16" w:rsidRDefault="007E5FE1" w:rsidP="0088330C">
            <w:pPr>
              <w:ind w:right="-72"/>
              <w:jc w:val="right"/>
              <w:rPr>
                <w:rFonts w:ascii="Arial" w:hAnsi="Arial" w:cs="Arial"/>
                <w:b/>
                <w:bCs/>
                <w:sz w:val="18"/>
                <w:szCs w:val="18"/>
                <w:cs/>
              </w:rPr>
            </w:pPr>
            <w:r w:rsidRPr="004E1D16">
              <w:rPr>
                <w:rFonts w:ascii="Arial" w:hAnsi="Arial" w:cs="Arial"/>
                <w:b/>
                <w:bCs/>
                <w:sz w:val="18"/>
                <w:szCs w:val="18"/>
                <w:cs/>
              </w:rPr>
              <w:t>2019</w:t>
            </w:r>
          </w:p>
        </w:tc>
        <w:tc>
          <w:tcPr>
            <w:tcW w:w="1296" w:type="dxa"/>
            <w:tcBorders>
              <w:bottom w:val="single" w:sz="4" w:space="0" w:color="auto"/>
            </w:tcBorders>
            <w:vAlign w:val="center"/>
          </w:tcPr>
          <w:p w14:paraId="3D66BFD5" w14:textId="77777777" w:rsidR="007E5FE1" w:rsidRPr="004E1D16" w:rsidRDefault="007E5FE1" w:rsidP="0088330C">
            <w:pPr>
              <w:ind w:right="-72"/>
              <w:jc w:val="right"/>
              <w:rPr>
                <w:rFonts w:ascii="Arial" w:hAnsi="Arial" w:cs="Arial"/>
                <w:b/>
                <w:bCs/>
                <w:sz w:val="18"/>
                <w:szCs w:val="18"/>
                <w:cs/>
              </w:rPr>
            </w:pPr>
            <w:r w:rsidRPr="004E1D16">
              <w:rPr>
                <w:rFonts w:ascii="Arial" w:hAnsi="Arial" w:cs="Arial"/>
                <w:b/>
                <w:bCs/>
                <w:sz w:val="18"/>
                <w:szCs w:val="18"/>
                <w:cs/>
              </w:rPr>
              <w:t>2020</w:t>
            </w:r>
          </w:p>
        </w:tc>
        <w:tc>
          <w:tcPr>
            <w:tcW w:w="1295" w:type="dxa"/>
            <w:tcBorders>
              <w:bottom w:val="single" w:sz="4" w:space="0" w:color="auto"/>
            </w:tcBorders>
            <w:vAlign w:val="center"/>
          </w:tcPr>
          <w:p w14:paraId="29DA25E6" w14:textId="77777777" w:rsidR="007E5FE1" w:rsidRPr="004E1D16" w:rsidRDefault="007E5FE1" w:rsidP="0088330C">
            <w:pPr>
              <w:ind w:right="-72"/>
              <w:jc w:val="right"/>
              <w:rPr>
                <w:rFonts w:ascii="Arial" w:hAnsi="Arial" w:cs="Arial"/>
                <w:b/>
                <w:bCs/>
                <w:sz w:val="18"/>
                <w:szCs w:val="18"/>
                <w:cs/>
              </w:rPr>
            </w:pPr>
            <w:r w:rsidRPr="004E1D16">
              <w:rPr>
                <w:rFonts w:ascii="Arial" w:hAnsi="Arial" w:cs="Arial"/>
                <w:b/>
                <w:bCs/>
                <w:sz w:val="18"/>
                <w:szCs w:val="18"/>
                <w:cs/>
              </w:rPr>
              <w:t>2019</w:t>
            </w:r>
          </w:p>
        </w:tc>
      </w:tr>
      <w:tr w:rsidR="007E5FE1" w:rsidRPr="004E1D16" w14:paraId="6EB4848B" w14:textId="77777777" w:rsidTr="007E5FE1">
        <w:trPr>
          <w:cantSplit/>
          <w:trHeight w:val="284"/>
        </w:trPr>
        <w:tc>
          <w:tcPr>
            <w:tcW w:w="4248" w:type="dxa"/>
            <w:vAlign w:val="bottom"/>
          </w:tcPr>
          <w:p w14:paraId="0110A63C" w14:textId="77777777" w:rsidR="007E5FE1" w:rsidRPr="004E1D16" w:rsidRDefault="007E5FE1" w:rsidP="007E5FE1">
            <w:pPr>
              <w:ind w:left="450"/>
              <w:jc w:val="both"/>
              <w:rPr>
                <w:rFonts w:ascii="Arial" w:hAnsi="Arial" w:cs="Arial"/>
                <w:sz w:val="18"/>
                <w:szCs w:val="18"/>
                <w:cs/>
                <w:lang w:val="en-US"/>
              </w:rPr>
            </w:pPr>
          </w:p>
        </w:tc>
        <w:tc>
          <w:tcPr>
            <w:tcW w:w="1296" w:type="dxa"/>
            <w:shd w:val="clear" w:color="auto" w:fill="FAFAFA"/>
            <w:vAlign w:val="bottom"/>
          </w:tcPr>
          <w:p w14:paraId="76C60E68"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auto"/>
            <w:vAlign w:val="bottom"/>
          </w:tcPr>
          <w:p w14:paraId="272397FB"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FAFAFA"/>
            <w:vAlign w:val="bottom"/>
          </w:tcPr>
          <w:p w14:paraId="1B8A424A" w14:textId="77777777" w:rsidR="007E5FE1" w:rsidRPr="004E1D16" w:rsidRDefault="007E5FE1" w:rsidP="007E5FE1">
            <w:pPr>
              <w:ind w:right="-72"/>
              <w:jc w:val="right"/>
              <w:rPr>
                <w:rFonts w:ascii="Arial" w:hAnsi="Arial" w:cs="Arial"/>
                <w:sz w:val="18"/>
                <w:szCs w:val="18"/>
                <w:lang w:val="en-US"/>
              </w:rPr>
            </w:pPr>
          </w:p>
        </w:tc>
        <w:tc>
          <w:tcPr>
            <w:tcW w:w="1295" w:type="dxa"/>
            <w:shd w:val="clear" w:color="auto" w:fill="auto"/>
            <w:vAlign w:val="bottom"/>
          </w:tcPr>
          <w:p w14:paraId="221DDD03" w14:textId="77777777" w:rsidR="007E5FE1" w:rsidRPr="004E1D16" w:rsidRDefault="007E5FE1" w:rsidP="007E5FE1">
            <w:pPr>
              <w:ind w:right="-72"/>
              <w:jc w:val="right"/>
              <w:rPr>
                <w:rFonts w:ascii="Arial" w:hAnsi="Arial" w:cs="Arial"/>
                <w:sz w:val="18"/>
                <w:szCs w:val="18"/>
                <w:lang w:val="en-US"/>
              </w:rPr>
            </w:pPr>
          </w:p>
        </w:tc>
      </w:tr>
      <w:tr w:rsidR="007E5FE1" w:rsidRPr="004E1D16" w14:paraId="44609764" w14:textId="77777777" w:rsidTr="007E5FE1">
        <w:trPr>
          <w:cantSplit/>
          <w:trHeight w:val="284"/>
        </w:trPr>
        <w:tc>
          <w:tcPr>
            <w:tcW w:w="4248" w:type="dxa"/>
            <w:vAlign w:val="bottom"/>
          </w:tcPr>
          <w:p w14:paraId="1E4DBB24" w14:textId="77777777" w:rsidR="007E5FE1" w:rsidRPr="004E1D16" w:rsidRDefault="007E5FE1" w:rsidP="007E5FE1">
            <w:pPr>
              <w:ind w:left="450"/>
              <w:jc w:val="both"/>
              <w:rPr>
                <w:rFonts w:ascii="Arial" w:hAnsi="Arial" w:cs="Arial"/>
                <w:sz w:val="18"/>
                <w:szCs w:val="18"/>
                <w:cs/>
              </w:rPr>
            </w:pPr>
            <w:r w:rsidRPr="004E1D16">
              <w:rPr>
                <w:rFonts w:ascii="Arial" w:hAnsi="Arial" w:cs="Arial"/>
                <w:sz w:val="18"/>
                <w:szCs w:val="18"/>
                <w:cs/>
              </w:rPr>
              <w:t>Opening net book value</w:t>
            </w:r>
          </w:p>
        </w:tc>
        <w:tc>
          <w:tcPr>
            <w:tcW w:w="1296" w:type="dxa"/>
            <w:shd w:val="clear" w:color="auto" w:fill="FAFAFA"/>
            <w:vAlign w:val="center"/>
          </w:tcPr>
          <w:p w14:paraId="27110442" w14:textId="0FF2FF94"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143</w:t>
            </w:r>
            <w:r w:rsidRPr="004E1D16">
              <w:rPr>
                <w:rFonts w:ascii="Arial" w:hAnsi="Arial" w:cs="Arial"/>
                <w:sz w:val="18"/>
                <w:szCs w:val="18"/>
                <w:lang w:val="en-US"/>
              </w:rPr>
              <w:t>.</w:t>
            </w:r>
            <w:r w:rsidRPr="004E1D16">
              <w:rPr>
                <w:rFonts w:ascii="Arial" w:hAnsi="Arial" w:cs="Arial"/>
                <w:sz w:val="18"/>
                <w:szCs w:val="18"/>
                <w:lang w:val="en-GB"/>
              </w:rPr>
              <w:t>69</w:t>
            </w:r>
          </w:p>
        </w:tc>
        <w:tc>
          <w:tcPr>
            <w:tcW w:w="1296" w:type="dxa"/>
            <w:shd w:val="clear" w:color="auto" w:fill="auto"/>
            <w:vAlign w:val="center"/>
          </w:tcPr>
          <w:p w14:paraId="52DD29F3" w14:textId="784382BD"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1.25</w:t>
            </w:r>
          </w:p>
        </w:tc>
        <w:tc>
          <w:tcPr>
            <w:tcW w:w="1296" w:type="dxa"/>
            <w:shd w:val="clear" w:color="auto" w:fill="FAFAFA"/>
            <w:vAlign w:val="center"/>
          </w:tcPr>
          <w:p w14:paraId="099F1E2E" w14:textId="50FB92C8"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4</w:t>
            </w:r>
            <w:r w:rsidRPr="004E1D16">
              <w:rPr>
                <w:rFonts w:ascii="Arial" w:hAnsi="Arial" w:cs="Arial"/>
                <w:sz w:val="18"/>
                <w:szCs w:val="18"/>
                <w:lang w:val="en-US"/>
              </w:rPr>
              <w:t>,</w:t>
            </w:r>
            <w:r w:rsidRPr="004E1D16">
              <w:rPr>
                <w:rFonts w:ascii="Arial" w:hAnsi="Arial" w:cs="Arial"/>
                <w:sz w:val="18"/>
                <w:szCs w:val="18"/>
                <w:lang w:val="en-GB"/>
              </w:rPr>
              <w:t>332</w:t>
            </w:r>
            <w:r w:rsidRPr="004E1D16">
              <w:rPr>
                <w:rFonts w:ascii="Arial" w:hAnsi="Arial" w:cs="Arial"/>
                <w:sz w:val="18"/>
                <w:szCs w:val="18"/>
                <w:lang w:val="en-US"/>
              </w:rPr>
              <w:t>.</w:t>
            </w:r>
            <w:r w:rsidRPr="004E1D16">
              <w:rPr>
                <w:rFonts w:ascii="Arial" w:hAnsi="Arial" w:cs="Arial"/>
                <w:sz w:val="18"/>
                <w:szCs w:val="18"/>
                <w:lang w:val="en-GB"/>
              </w:rPr>
              <w:t>97</w:t>
            </w:r>
          </w:p>
        </w:tc>
        <w:tc>
          <w:tcPr>
            <w:tcW w:w="1295" w:type="dxa"/>
            <w:shd w:val="clear" w:color="auto" w:fill="auto"/>
            <w:vAlign w:val="center"/>
          </w:tcPr>
          <w:p w14:paraId="38558874" w14:textId="5E3AE1E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40.65</w:t>
            </w:r>
          </w:p>
        </w:tc>
      </w:tr>
      <w:tr w:rsidR="007E5FE1" w:rsidRPr="004E1D16" w14:paraId="4E4AC1AE" w14:textId="77777777" w:rsidTr="007E5FE1">
        <w:trPr>
          <w:cantSplit/>
          <w:trHeight w:val="284"/>
        </w:trPr>
        <w:tc>
          <w:tcPr>
            <w:tcW w:w="4248" w:type="dxa"/>
            <w:vAlign w:val="bottom"/>
          </w:tcPr>
          <w:p w14:paraId="489CBB95" w14:textId="77777777" w:rsidR="007E5FE1" w:rsidRPr="004E1D16" w:rsidRDefault="007E5FE1" w:rsidP="007E5FE1">
            <w:pPr>
              <w:ind w:left="450"/>
              <w:jc w:val="both"/>
              <w:rPr>
                <w:rFonts w:ascii="Arial" w:hAnsi="Arial" w:cs="Arial"/>
                <w:sz w:val="18"/>
                <w:szCs w:val="18"/>
                <w:cs/>
                <w:lang w:val="en-GB"/>
              </w:rPr>
            </w:pPr>
            <w:r w:rsidRPr="004E1D16">
              <w:rPr>
                <w:rFonts w:ascii="Arial" w:hAnsi="Arial" w:cs="Arial"/>
                <w:sz w:val="18"/>
                <w:szCs w:val="18"/>
                <w:lang w:val="en-GB"/>
              </w:rPr>
              <w:t>Cash flows:</w:t>
            </w:r>
          </w:p>
        </w:tc>
        <w:tc>
          <w:tcPr>
            <w:tcW w:w="1296" w:type="dxa"/>
            <w:shd w:val="clear" w:color="auto" w:fill="FAFAFA"/>
            <w:vAlign w:val="center"/>
          </w:tcPr>
          <w:p w14:paraId="3FD51E51"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auto"/>
            <w:vAlign w:val="center"/>
          </w:tcPr>
          <w:p w14:paraId="6DF8E56F"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FAFAFA"/>
            <w:vAlign w:val="center"/>
          </w:tcPr>
          <w:p w14:paraId="0086D5A1" w14:textId="77777777" w:rsidR="007E5FE1" w:rsidRPr="004E1D16" w:rsidRDefault="007E5FE1" w:rsidP="007E5FE1">
            <w:pPr>
              <w:ind w:right="-72"/>
              <w:jc w:val="right"/>
              <w:rPr>
                <w:rFonts w:ascii="Arial" w:hAnsi="Arial" w:cs="Arial"/>
                <w:sz w:val="18"/>
                <w:szCs w:val="18"/>
                <w:lang w:val="en-US"/>
              </w:rPr>
            </w:pPr>
          </w:p>
        </w:tc>
        <w:tc>
          <w:tcPr>
            <w:tcW w:w="1295" w:type="dxa"/>
            <w:shd w:val="clear" w:color="auto" w:fill="auto"/>
            <w:vAlign w:val="center"/>
          </w:tcPr>
          <w:p w14:paraId="4FBE302B" w14:textId="77777777" w:rsidR="007E5FE1" w:rsidRPr="004E1D16" w:rsidRDefault="007E5FE1" w:rsidP="007E5FE1">
            <w:pPr>
              <w:ind w:right="-72"/>
              <w:jc w:val="right"/>
              <w:rPr>
                <w:rFonts w:ascii="Arial" w:hAnsi="Arial" w:cs="Arial"/>
                <w:sz w:val="18"/>
                <w:szCs w:val="18"/>
                <w:lang w:val="en-US"/>
              </w:rPr>
            </w:pPr>
          </w:p>
        </w:tc>
      </w:tr>
      <w:tr w:rsidR="007E5FE1" w:rsidRPr="004E1D16" w14:paraId="2295806D" w14:textId="77777777" w:rsidTr="007E5FE1">
        <w:trPr>
          <w:cantSplit/>
          <w:trHeight w:val="284"/>
        </w:trPr>
        <w:tc>
          <w:tcPr>
            <w:tcW w:w="4248" w:type="dxa"/>
            <w:vAlign w:val="bottom"/>
          </w:tcPr>
          <w:p w14:paraId="24F51045" w14:textId="5ECEF7E6" w:rsidR="007E5FE1" w:rsidRPr="004E1D16" w:rsidRDefault="007E5FE1" w:rsidP="007E5FE1">
            <w:pPr>
              <w:ind w:left="450"/>
              <w:jc w:val="both"/>
              <w:rPr>
                <w:rFonts w:ascii="Arial" w:hAnsi="Arial" w:cs="Arial"/>
                <w:sz w:val="18"/>
                <w:szCs w:val="18"/>
                <w:cs/>
                <w:lang w:val="en-US"/>
              </w:rPr>
            </w:pPr>
            <w:r w:rsidRPr="004E1D16">
              <w:rPr>
                <w:rFonts w:ascii="Arial" w:hAnsi="Arial" w:cs="Arial"/>
                <w:sz w:val="18"/>
                <w:szCs w:val="18"/>
                <w:lang w:val="en-US"/>
              </w:rPr>
              <w:t xml:space="preserve">   Repayment of lease liabilities</w:t>
            </w:r>
          </w:p>
        </w:tc>
        <w:tc>
          <w:tcPr>
            <w:tcW w:w="1296" w:type="dxa"/>
            <w:shd w:val="clear" w:color="auto" w:fill="FAFAFA"/>
            <w:vAlign w:val="center"/>
          </w:tcPr>
          <w:p w14:paraId="687DFBA9" w14:textId="13F8BC80"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115.49</w:t>
            </w:r>
            <w:r w:rsidRPr="004E1D16">
              <w:rPr>
                <w:rFonts w:ascii="Arial" w:hAnsi="Arial" w:cs="Arial"/>
                <w:sz w:val="18"/>
                <w:szCs w:val="18"/>
                <w:cs/>
                <w:lang w:val="en-GB"/>
              </w:rPr>
              <w:t>)</w:t>
            </w:r>
          </w:p>
        </w:tc>
        <w:tc>
          <w:tcPr>
            <w:tcW w:w="1296" w:type="dxa"/>
            <w:shd w:val="clear" w:color="auto" w:fill="auto"/>
            <w:vAlign w:val="center"/>
          </w:tcPr>
          <w:p w14:paraId="442C5F02" w14:textId="486437B7"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12.93</w:t>
            </w:r>
            <w:r w:rsidRPr="004E1D16">
              <w:rPr>
                <w:rFonts w:ascii="Arial" w:hAnsi="Arial" w:cs="Arial"/>
                <w:sz w:val="18"/>
                <w:szCs w:val="18"/>
                <w:cs/>
                <w:lang w:val="en-GB"/>
              </w:rPr>
              <w:t>)</w:t>
            </w:r>
          </w:p>
        </w:tc>
        <w:tc>
          <w:tcPr>
            <w:tcW w:w="1296" w:type="dxa"/>
            <w:shd w:val="clear" w:color="auto" w:fill="FAFAFA"/>
            <w:vAlign w:val="center"/>
          </w:tcPr>
          <w:p w14:paraId="754596AE" w14:textId="47BA50AE"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3,611.90</w:t>
            </w:r>
            <w:r w:rsidRPr="004E1D16">
              <w:rPr>
                <w:rFonts w:ascii="Arial" w:hAnsi="Arial" w:cs="Arial"/>
                <w:sz w:val="18"/>
                <w:szCs w:val="18"/>
                <w:cs/>
                <w:lang w:val="en-GB"/>
              </w:rPr>
              <w:t>)</w:t>
            </w:r>
          </w:p>
        </w:tc>
        <w:tc>
          <w:tcPr>
            <w:tcW w:w="1295" w:type="dxa"/>
            <w:shd w:val="clear" w:color="auto" w:fill="auto"/>
            <w:vAlign w:val="center"/>
          </w:tcPr>
          <w:p w14:paraId="09B291F1" w14:textId="51B5FDF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401.48</w:t>
            </w:r>
            <w:r w:rsidRPr="004E1D16">
              <w:rPr>
                <w:rFonts w:ascii="Arial" w:hAnsi="Arial" w:cs="Arial"/>
                <w:sz w:val="18"/>
                <w:szCs w:val="18"/>
                <w:cs/>
                <w:lang w:val="en-US"/>
              </w:rPr>
              <w:t>)</w:t>
            </w:r>
          </w:p>
        </w:tc>
      </w:tr>
      <w:tr w:rsidR="007E5FE1" w:rsidRPr="004E1D16" w14:paraId="730FEBBD" w14:textId="77777777" w:rsidTr="007E5FE1">
        <w:trPr>
          <w:cantSplit/>
          <w:trHeight w:val="284"/>
        </w:trPr>
        <w:tc>
          <w:tcPr>
            <w:tcW w:w="4248" w:type="dxa"/>
            <w:vAlign w:val="bottom"/>
          </w:tcPr>
          <w:p w14:paraId="5C6CA013" w14:textId="4C3ECEDF" w:rsidR="007E5FE1" w:rsidRPr="004E1D16" w:rsidRDefault="007E5FE1" w:rsidP="007E5FE1">
            <w:pPr>
              <w:ind w:left="450"/>
              <w:jc w:val="both"/>
              <w:rPr>
                <w:rFonts w:ascii="Arial" w:hAnsi="Arial" w:cs="Arial"/>
                <w:sz w:val="18"/>
                <w:szCs w:val="18"/>
                <w:cs/>
                <w:lang w:val="en-GB"/>
              </w:rPr>
            </w:pPr>
            <w:r w:rsidRPr="004E1D16">
              <w:rPr>
                <w:rFonts w:ascii="Arial" w:hAnsi="Arial" w:cs="Arial"/>
                <w:sz w:val="18"/>
                <w:szCs w:val="18"/>
                <w:lang w:val="en-GB"/>
              </w:rPr>
              <w:t>Non-cash movement</w:t>
            </w:r>
            <w:r w:rsidR="0092499F" w:rsidRPr="004E1D16">
              <w:rPr>
                <w:rFonts w:ascii="Arial" w:hAnsi="Arial" w:cs="Arial"/>
                <w:sz w:val="18"/>
                <w:szCs w:val="18"/>
                <w:lang w:val="en-GB"/>
              </w:rPr>
              <w:t>s</w:t>
            </w:r>
            <w:r w:rsidRPr="004E1D16">
              <w:rPr>
                <w:rFonts w:ascii="Arial" w:hAnsi="Arial" w:cs="Arial"/>
                <w:sz w:val="18"/>
                <w:szCs w:val="18"/>
                <w:lang w:val="en-GB"/>
              </w:rPr>
              <w:t>:</w:t>
            </w:r>
          </w:p>
        </w:tc>
        <w:tc>
          <w:tcPr>
            <w:tcW w:w="1296" w:type="dxa"/>
            <w:shd w:val="clear" w:color="auto" w:fill="FAFAFA"/>
            <w:vAlign w:val="bottom"/>
          </w:tcPr>
          <w:p w14:paraId="4E45E7DF"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auto"/>
            <w:vAlign w:val="bottom"/>
          </w:tcPr>
          <w:p w14:paraId="6ADD3039"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FAFAFA"/>
            <w:vAlign w:val="bottom"/>
          </w:tcPr>
          <w:p w14:paraId="428FEF38" w14:textId="77777777" w:rsidR="007E5FE1" w:rsidRPr="004E1D16" w:rsidRDefault="007E5FE1" w:rsidP="007E5FE1">
            <w:pPr>
              <w:ind w:right="-72"/>
              <w:jc w:val="right"/>
              <w:rPr>
                <w:rFonts w:ascii="Arial" w:hAnsi="Arial" w:cs="Arial"/>
                <w:sz w:val="18"/>
                <w:szCs w:val="18"/>
                <w:lang w:val="en-US"/>
              </w:rPr>
            </w:pPr>
          </w:p>
        </w:tc>
        <w:tc>
          <w:tcPr>
            <w:tcW w:w="1295" w:type="dxa"/>
            <w:shd w:val="clear" w:color="auto" w:fill="auto"/>
            <w:vAlign w:val="bottom"/>
          </w:tcPr>
          <w:p w14:paraId="26D92291" w14:textId="77777777" w:rsidR="007E5FE1" w:rsidRPr="004E1D16" w:rsidRDefault="007E5FE1" w:rsidP="007E5FE1">
            <w:pPr>
              <w:ind w:right="-72"/>
              <w:jc w:val="right"/>
              <w:rPr>
                <w:rFonts w:ascii="Arial" w:hAnsi="Arial" w:cs="Arial"/>
                <w:sz w:val="18"/>
                <w:szCs w:val="18"/>
                <w:lang w:val="en-US"/>
              </w:rPr>
            </w:pPr>
          </w:p>
        </w:tc>
      </w:tr>
      <w:tr w:rsidR="007E5FE1" w:rsidRPr="004E1D16" w14:paraId="47DD9011" w14:textId="77777777" w:rsidTr="007E5FE1">
        <w:trPr>
          <w:cantSplit/>
          <w:trHeight w:val="284"/>
        </w:trPr>
        <w:tc>
          <w:tcPr>
            <w:tcW w:w="4248" w:type="dxa"/>
            <w:vAlign w:val="bottom"/>
          </w:tcPr>
          <w:p w14:paraId="061A3084" w14:textId="08C0A59C" w:rsidR="007E5FE1" w:rsidRPr="004E1D16" w:rsidRDefault="007E5FE1" w:rsidP="007E5FE1">
            <w:pPr>
              <w:ind w:left="450"/>
              <w:jc w:val="both"/>
              <w:rPr>
                <w:rFonts w:ascii="Arial" w:hAnsi="Arial" w:cs="Arial"/>
                <w:sz w:val="18"/>
                <w:szCs w:val="18"/>
                <w:lang w:val="en-GB"/>
              </w:rPr>
            </w:pPr>
            <w:r w:rsidRPr="004E1D16">
              <w:rPr>
                <w:rFonts w:ascii="Arial" w:hAnsi="Arial" w:cs="Arial"/>
                <w:sz w:val="18"/>
                <w:szCs w:val="18"/>
                <w:lang w:val="en-US"/>
              </w:rPr>
              <w:t xml:space="preserve">   Impact of adoption of TFRS 16</w:t>
            </w:r>
          </w:p>
        </w:tc>
        <w:tc>
          <w:tcPr>
            <w:tcW w:w="1296" w:type="dxa"/>
            <w:shd w:val="clear" w:color="auto" w:fill="FAFAFA"/>
            <w:vAlign w:val="center"/>
          </w:tcPr>
          <w:p w14:paraId="35C3DCE5" w14:textId="2414BCA4"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361.77</w:t>
            </w:r>
          </w:p>
        </w:tc>
        <w:tc>
          <w:tcPr>
            <w:tcW w:w="1296" w:type="dxa"/>
            <w:shd w:val="clear" w:color="auto" w:fill="auto"/>
            <w:vAlign w:val="center"/>
          </w:tcPr>
          <w:p w14:paraId="35FE05B9" w14:textId="4A959D8B"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shd w:val="clear" w:color="auto" w:fill="FAFAFA"/>
            <w:vAlign w:val="center"/>
          </w:tcPr>
          <w:p w14:paraId="6D2E5D73" w14:textId="68C9BFA6"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10,908.76</w:t>
            </w:r>
          </w:p>
        </w:tc>
        <w:tc>
          <w:tcPr>
            <w:tcW w:w="1295" w:type="dxa"/>
            <w:shd w:val="clear" w:color="auto" w:fill="auto"/>
            <w:vAlign w:val="center"/>
          </w:tcPr>
          <w:p w14:paraId="26C3FD6A" w14:textId="1ECA4190"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r>
      <w:tr w:rsidR="007E5FE1" w:rsidRPr="004E1D16" w14:paraId="3161A4CB" w14:textId="77777777" w:rsidTr="007E5FE1">
        <w:trPr>
          <w:cantSplit/>
          <w:trHeight w:val="284"/>
        </w:trPr>
        <w:tc>
          <w:tcPr>
            <w:tcW w:w="4248" w:type="dxa"/>
            <w:vAlign w:val="bottom"/>
          </w:tcPr>
          <w:p w14:paraId="44D3B469" w14:textId="4B4AC764" w:rsidR="007E5FE1" w:rsidRPr="004E1D16" w:rsidRDefault="007E5FE1" w:rsidP="007E5FE1">
            <w:pPr>
              <w:ind w:left="450"/>
              <w:jc w:val="both"/>
              <w:rPr>
                <w:rFonts w:ascii="Arial" w:hAnsi="Arial" w:cs="Arial"/>
                <w:sz w:val="18"/>
                <w:szCs w:val="18"/>
                <w:cs/>
                <w:lang w:val="en-US"/>
              </w:rPr>
            </w:pPr>
            <w:r w:rsidRPr="004E1D16">
              <w:rPr>
                <w:rFonts w:ascii="Arial" w:hAnsi="Arial" w:cs="Arial"/>
                <w:sz w:val="18"/>
                <w:szCs w:val="18"/>
                <w:lang w:val="en-US"/>
              </w:rPr>
              <w:t xml:space="preserve">   Deferred finance cost</w:t>
            </w:r>
          </w:p>
        </w:tc>
        <w:tc>
          <w:tcPr>
            <w:tcW w:w="1296" w:type="dxa"/>
            <w:shd w:val="clear" w:color="auto" w:fill="FAFAFA"/>
            <w:vAlign w:val="center"/>
          </w:tcPr>
          <w:p w14:paraId="08BCF8A3" w14:textId="5041E74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18.98</w:t>
            </w:r>
          </w:p>
        </w:tc>
        <w:tc>
          <w:tcPr>
            <w:tcW w:w="1296" w:type="dxa"/>
            <w:shd w:val="clear" w:color="auto" w:fill="auto"/>
            <w:vAlign w:val="center"/>
          </w:tcPr>
          <w:p w14:paraId="549B4C8C" w14:textId="0B51C6CA"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5.15</w:t>
            </w:r>
          </w:p>
        </w:tc>
        <w:tc>
          <w:tcPr>
            <w:tcW w:w="1296" w:type="dxa"/>
            <w:shd w:val="clear" w:color="auto" w:fill="FAFAFA"/>
            <w:vAlign w:val="center"/>
          </w:tcPr>
          <w:p w14:paraId="64D46DB3" w14:textId="5B43F7DE"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593.46</w:t>
            </w:r>
          </w:p>
        </w:tc>
        <w:tc>
          <w:tcPr>
            <w:tcW w:w="1295" w:type="dxa"/>
            <w:shd w:val="clear" w:color="auto" w:fill="auto"/>
            <w:vAlign w:val="center"/>
          </w:tcPr>
          <w:p w14:paraId="448159DF" w14:textId="5988DA3C"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160.03</w:t>
            </w:r>
          </w:p>
        </w:tc>
      </w:tr>
      <w:tr w:rsidR="007E5FE1" w:rsidRPr="004E1D16" w14:paraId="7525E8D6" w14:textId="77777777" w:rsidTr="007E5FE1">
        <w:trPr>
          <w:cantSplit/>
          <w:trHeight w:val="284"/>
        </w:trPr>
        <w:tc>
          <w:tcPr>
            <w:tcW w:w="4248" w:type="dxa"/>
            <w:vAlign w:val="bottom"/>
          </w:tcPr>
          <w:p w14:paraId="27B484E5" w14:textId="74C7CC39" w:rsidR="007E5FE1" w:rsidRPr="004E1D16" w:rsidRDefault="007E5FE1" w:rsidP="007E5FE1">
            <w:pPr>
              <w:ind w:left="450"/>
              <w:jc w:val="both"/>
              <w:rPr>
                <w:rFonts w:ascii="Arial" w:hAnsi="Arial" w:cs="Arial"/>
                <w:sz w:val="18"/>
                <w:szCs w:val="18"/>
                <w:lang w:val="en-US"/>
              </w:rPr>
            </w:pPr>
            <w:r w:rsidRPr="004E1D16">
              <w:rPr>
                <w:rFonts w:ascii="Arial" w:hAnsi="Arial" w:cs="Arial"/>
                <w:sz w:val="18"/>
                <w:szCs w:val="18"/>
                <w:lang w:val="en-US"/>
              </w:rPr>
              <w:t xml:space="preserve">   Business acquisition</w:t>
            </w:r>
          </w:p>
        </w:tc>
        <w:tc>
          <w:tcPr>
            <w:tcW w:w="1296" w:type="dxa"/>
            <w:shd w:val="clear" w:color="auto" w:fill="FAFAFA"/>
            <w:vAlign w:val="center"/>
          </w:tcPr>
          <w:p w14:paraId="535B0961" w14:textId="722920C9"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shd w:val="clear" w:color="auto" w:fill="auto"/>
            <w:vAlign w:val="center"/>
          </w:tcPr>
          <w:p w14:paraId="6683A3F4" w14:textId="2EDBBBED"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150.14</w:t>
            </w:r>
          </w:p>
        </w:tc>
        <w:tc>
          <w:tcPr>
            <w:tcW w:w="1296" w:type="dxa"/>
            <w:shd w:val="clear" w:color="auto" w:fill="FAFAFA"/>
            <w:vAlign w:val="center"/>
          </w:tcPr>
          <w:p w14:paraId="6335C00C" w14:textId="3EC54525"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5" w:type="dxa"/>
            <w:shd w:val="clear" w:color="auto" w:fill="auto"/>
            <w:vAlign w:val="center"/>
          </w:tcPr>
          <w:p w14:paraId="20158898" w14:textId="30FA724F"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4,631.07</w:t>
            </w:r>
          </w:p>
        </w:tc>
      </w:tr>
      <w:tr w:rsidR="007E5FE1" w:rsidRPr="004E1D16" w14:paraId="2C01EEE9" w14:textId="77777777" w:rsidTr="007E5FE1">
        <w:trPr>
          <w:cantSplit/>
          <w:trHeight w:val="284"/>
        </w:trPr>
        <w:tc>
          <w:tcPr>
            <w:tcW w:w="4248" w:type="dxa"/>
            <w:vAlign w:val="bottom"/>
          </w:tcPr>
          <w:p w14:paraId="24257D9C" w14:textId="339AD929" w:rsidR="007E5FE1" w:rsidRPr="004E1D16" w:rsidRDefault="007E5FE1" w:rsidP="007E5FE1">
            <w:pPr>
              <w:ind w:left="450"/>
              <w:jc w:val="both"/>
              <w:rPr>
                <w:rFonts w:ascii="Arial" w:hAnsi="Arial" w:cs="Arial"/>
                <w:sz w:val="18"/>
                <w:szCs w:val="18"/>
                <w:lang w:val="en-US"/>
              </w:rPr>
            </w:pPr>
            <w:r w:rsidRPr="004E1D16">
              <w:rPr>
                <w:rFonts w:ascii="Arial" w:hAnsi="Arial" w:cs="Arial"/>
                <w:sz w:val="18"/>
                <w:szCs w:val="18"/>
                <w:lang w:val="en-US"/>
              </w:rPr>
              <w:t xml:space="preserve">   </w:t>
            </w:r>
            <w:r w:rsidR="00634236" w:rsidRPr="004E1D16">
              <w:rPr>
                <w:rFonts w:ascii="Arial" w:hAnsi="Arial" w:cs="Arial"/>
                <w:sz w:val="18"/>
                <w:szCs w:val="18"/>
                <w:lang w:val="en-US"/>
              </w:rPr>
              <w:t>Additions</w:t>
            </w:r>
            <w:r w:rsidRPr="004E1D16">
              <w:rPr>
                <w:rFonts w:ascii="Arial" w:hAnsi="Arial" w:cs="Arial"/>
                <w:sz w:val="18"/>
                <w:szCs w:val="18"/>
                <w:lang w:val="en-US"/>
              </w:rPr>
              <w:t xml:space="preserve"> of lease liabilities</w:t>
            </w:r>
          </w:p>
        </w:tc>
        <w:tc>
          <w:tcPr>
            <w:tcW w:w="1296" w:type="dxa"/>
            <w:shd w:val="clear" w:color="auto" w:fill="FAFAFA"/>
            <w:vAlign w:val="center"/>
          </w:tcPr>
          <w:p w14:paraId="4D509965" w14:textId="130020AF"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97.46</w:t>
            </w:r>
          </w:p>
        </w:tc>
        <w:tc>
          <w:tcPr>
            <w:tcW w:w="1296" w:type="dxa"/>
            <w:shd w:val="clear" w:color="auto" w:fill="auto"/>
            <w:vAlign w:val="center"/>
          </w:tcPr>
          <w:p w14:paraId="28199BB9" w14:textId="06F2A734"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shd w:val="clear" w:color="auto" w:fill="FAFAFA"/>
            <w:vAlign w:val="center"/>
          </w:tcPr>
          <w:p w14:paraId="7977CE7D" w14:textId="2605304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3,048.25</w:t>
            </w:r>
          </w:p>
        </w:tc>
        <w:tc>
          <w:tcPr>
            <w:tcW w:w="1295" w:type="dxa"/>
            <w:shd w:val="clear" w:color="auto" w:fill="auto"/>
            <w:vAlign w:val="center"/>
          </w:tcPr>
          <w:p w14:paraId="043979CA" w14:textId="301940EC"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w:t>
            </w:r>
          </w:p>
        </w:tc>
      </w:tr>
      <w:tr w:rsidR="007E5FE1" w:rsidRPr="004E1D16" w14:paraId="3CCB1660" w14:textId="77777777" w:rsidTr="007E5FE1">
        <w:trPr>
          <w:cantSplit/>
          <w:trHeight w:val="284"/>
        </w:trPr>
        <w:tc>
          <w:tcPr>
            <w:tcW w:w="4248" w:type="dxa"/>
            <w:vAlign w:val="bottom"/>
          </w:tcPr>
          <w:p w14:paraId="46D98603" w14:textId="4014508D" w:rsidR="007E5FE1" w:rsidRPr="004E1D16" w:rsidRDefault="007E5FE1" w:rsidP="007E5FE1">
            <w:pPr>
              <w:ind w:left="450"/>
              <w:jc w:val="both"/>
              <w:rPr>
                <w:rFonts w:ascii="Arial" w:hAnsi="Arial" w:cs="Arial"/>
                <w:sz w:val="18"/>
                <w:szCs w:val="18"/>
                <w:lang w:val="en-US"/>
              </w:rPr>
            </w:pPr>
            <w:r w:rsidRPr="004E1D16">
              <w:rPr>
                <w:rFonts w:ascii="Arial" w:hAnsi="Arial" w:cs="Arial"/>
                <w:sz w:val="18"/>
                <w:szCs w:val="18"/>
                <w:lang w:val="en-US"/>
              </w:rPr>
              <w:t xml:space="preserve">   Decrease of lease liabilities</w:t>
            </w:r>
          </w:p>
        </w:tc>
        <w:tc>
          <w:tcPr>
            <w:tcW w:w="1296" w:type="dxa"/>
            <w:shd w:val="clear" w:color="auto" w:fill="FAFAFA"/>
            <w:vAlign w:val="center"/>
          </w:tcPr>
          <w:p w14:paraId="21F70904" w14:textId="53DC7B9E"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0.76</w:t>
            </w:r>
            <w:r w:rsidRPr="004E1D16">
              <w:rPr>
                <w:rFonts w:ascii="Arial" w:hAnsi="Arial" w:cs="Arial"/>
                <w:sz w:val="18"/>
                <w:szCs w:val="18"/>
                <w:cs/>
                <w:lang w:val="en-GB"/>
              </w:rPr>
              <w:t>)</w:t>
            </w:r>
          </w:p>
        </w:tc>
        <w:tc>
          <w:tcPr>
            <w:tcW w:w="1296" w:type="dxa"/>
            <w:shd w:val="clear" w:color="auto" w:fill="auto"/>
            <w:vAlign w:val="center"/>
          </w:tcPr>
          <w:p w14:paraId="1D21B5D2" w14:textId="4C7F4D17"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shd w:val="clear" w:color="auto" w:fill="FAFAFA"/>
            <w:vAlign w:val="center"/>
          </w:tcPr>
          <w:p w14:paraId="31490B30" w14:textId="4ABD4C6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23.75</w:t>
            </w:r>
            <w:r w:rsidRPr="004E1D16">
              <w:rPr>
                <w:rFonts w:ascii="Arial" w:hAnsi="Arial" w:cs="Arial"/>
                <w:sz w:val="18"/>
                <w:szCs w:val="18"/>
                <w:cs/>
                <w:lang w:val="en-GB"/>
              </w:rPr>
              <w:t>)</w:t>
            </w:r>
          </w:p>
        </w:tc>
        <w:tc>
          <w:tcPr>
            <w:tcW w:w="1295" w:type="dxa"/>
            <w:shd w:val="clear" w:color="auto" w:fill="auto"/>
            <w:vAlign w:val="center"/>
          </w:tcPr>
          <w:p w14:paraId="5A3EF85E" w14:textId="5B28546B"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w:t>
            </w:r>
          </w:p>
        </w:tc>
      </w:tr>
      <w:tr w:rsidR="007E5FE1" w:rsidRPr="004E1D16" w14:paraId="35184939" w14:textId="77777777" w:rsidTr="007E5FE1">
        <w:trPr>
          <w:cantSplit/>
          <w:trHeight w:val="284"/>
        </w:trPr>
        <w:tc>
          <w:tcPr>
            <w:tcW w:w="4248" w:type="dxa"/>
            <w:vAlign w:val="bottom"/>
          </w:tcPr>
          <w:p w14:paraId="0C42AA5A" w14:textId="6167EAE1" w:rsidR="007E5FE1" w:rsidRPr="004E1D16" w:rsidRDefault="007E5FE1" w:rsidP="007E5FE1">
            <w:pPr>
              <w:ind w:left="450"/>
              <w:jc w:val="both"/>
              <w:rPr>
                <w:rFonts w:ascii="Arial" w:hAnsi="Arial" w:cs="Arial"/>
                <w:sz w:val="18"/>
                <w:szCs w:val="18"/>
                <w:lang w:val="en-US"/>
              </w:rPr>
            </w:pPr>
            <w:r w:rsidRPr="004E1D16">
              <w:rPr>
                <w:rFonts w:ascii="Arial" w:hAnsi="Arial" w:cs="Arial"/>
                <w:sz w:val="18"/>
                <w:szCs w:val="18"/>
                <w:lang w:val="en-US"/>
              </w:rPr>
              <w:t xml:space="preserve">   </w:t>
            </w:r>
            <w:r w:rsidR="00470755" w:rsidRPr="004E1D16">
              <w:rPr>
                <w:rFonts w:ascii="Arial" w:hAnsi="Arial" w:cs="Arial"/>
                <w:sz w:val="18"/>
                <w:szCs w:val="18"/>
                <w:lang w:val="en-US"/>
              </w:rPr>
              <w:t>Agreement</w:t>
            </w:r>
            <w:r w:rsidRPr="004E1D16">
              <w:rPr>
                <w:rFonts w:ascii="Arial" w:hAnsi="Arial" w:cs="Arial"/>
                <w:sz w:val="18"/>
                <w:szCs w:val="18"/>
                <w:lang w:val="en-US"/>
              </w:rPr>
              <w:t xml:space="preserve"> modification</w:t>
            </w:r>
          </w:p>
        </w:tc>
        <w:tc>
          <w:tcPr>
            <w:tcW w:w="1296" w:type="dxa"/>
            <w:shd w:val="clear" w:color="auto" w:fill="FAFAFA"/>
            <w:vAlign w:val="center"/>
          </w:tcPr>
          <w:p w14:paraId="748DE7C1" w14:textId="353B80A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1.40</w:t>
            </w:r>
          </w:p>
        </w:tc>
        <w:tc>
          <w:tcPr>
            <w:tcW w:w="1296" w:type="dxa"/>
            <w:shd w:val="clear" w:color="auto" w:fill="auto"/>
            <w:vAlign w:val="center"/>
          </w:tcPr>
          <w:p w14:paraId="0300C5A3" w14:textId="46C2B90B"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shd w:val="clear" w:color="auto" w:fill="FAFAFA"/>
            <w:vAlign w:val="center"/>
          </w:tcPr>
          <w:p w14:paraId="4FAAAEB1" w14:textId="3741ADF1"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43.69</w:t>
            </w:r>
          </w:p>
        </w:tc>
        <w:tc>
          <w:tcPr>
            <w:tcW w:w="1295" w:type="dxa"/>
            <w:shd w:val="clear" w:color="auto" w:fill="auto"/>
            <w:vAlign w:val="center"/>
          </w:tcPr>
          <w:p w14:paraId="61FCAA25" w14:textId="6DBAD34F"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w:t>
            </w:r>
          </w:p>
        </w:tc>
      </w:tr>
      <w:tr w:rsidR="007E5FE1" w:rsidRPr="004E1D16" w14:paraId="3303D38D" w14:textId="77777777" w:rsidTr="007E5FE1">
        <w:trPr>
          <w:cantSplit/>
          <w:trHeight w:val="284"/>
        </w:trPr>
        <w:tc>
          <w:tcPr>
            <w:tcW w:w="4248" w:type="dxa"/>
            <w:vAlign w:val="bottom"/>
          </w:tcPr>
          <w:p w14:paraId="230884FC" w14:textId="4C1C11DC" w:rsidR="007E5FE1" w:rsidRPr="004E1D16" w:rsidRDefault="007E5FE1" w:rsidP="007E5FE1">
            <w:pPr>
              <w:ind w:left="450"/>
              <w:jc w:val="both"/>
              <w:rPr>
                <w:rFonts w:ascii="Arial" w:hAnsi="Arial" w:cs="Arial"/>
                <w:sz w:val="18"/>
                <w:szCs w:val="18"/>
                <w:lang w:val="en-US"/>
              </w:rPr>
            </w:pPr>
            <w:r w:rsidRPr="004E1D16">
              <w:rPr>
                <w:rFonts w:ascii="Arial" w:hAnsi="Arial" w:cs="Arial"/>
                <w:sz w:val="18"/>
                <w:szCs w:val="18"/>
                <w:lang w:val="en-US"/>
              </w:rPr>
              <w:t>Foreign exchange differences</w:t>
            </w:r>
          </w:p>
        </w:tc>
        <w:tc>
          <w:tcPr>
            <w:tcW w:w="1296" w:type="dxa"/>
            <w:shd w:val="clear" w:color="auto" w:fill="FAFAFA"/>
            <w:vAlign w:val="center"/>
          </w:tcPr>
          <w:p w14:paraId="18E26BA0" w14:textId="334978F5"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0.02</w:t>
            </w:r>
            <w:r w:rsidRPr="004E1D16">
              <w:rPr>
                <w:rFonts w:ascii="Arial" w:hAnsi="Arial" w:cs="Arial"/>
                <w:sz w:val="18"/>
                <w:szCs w:val="18"/>
                <w:cs/>
                <w:lang w:val="en-GB"/>
              </w:rPr>
              <w:t>)</w:t>
            </w:r>
          </w:p>
        </w:tc>
        <w:tc>
          <w:tcPr>
            <w:tcW w:w="1296" w:type="dxa"/>
            <w:shd w:val="clear" w:color="auto" w:fill="auto"/>
            <w:vAlign w:val="center"/>
          </w:tcPr>
          <w:p w14:paraId="414795D1" w14:textId="24B22134"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0.08</w:t>
            </w:r>
          </w:p>
        </w:tc>
        <w:tc>
          <w:tcPr>
            <w:tcW w:w="1296" w:type="dxa"/>
            <w:shd w:val="clear" w:color="auto" w:fill="FAFAFA"/>
            <w:vAlign w:val="center"/>
          </w:tcPr>
          <w:p w14:paraId="724B51B5" w14:textId="60B08555"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0.83</w:t>
            </w:r>
            <w:r w:rsidRPr="004E1D16">
              <w:rPr>
                <w:rFonts w:ascii="Arial" w:hAnsi="Arial" w:cs="Arial"/>
                <w:sz w:val="18"/>
                <w:szCs w:val="18"/>
                <w:cs/>
                <w:lang w:val="en-GB"/>
              </w:rPr>
              <w:t>)</w:t>
            </w:r>
          </w:p>
        </w:tc>
        <w:tc>
          <w:tcPr>
            <w:tcW w:w="1295" w:type="dxa"/>
            <w:shd w:val="clear" w:color="auto" w:fill="auto"/>
            <w:vAlign w:val="center"/>
          </w:tcPr>
          <w:p w14:paraId="4E8A8457" w14:textId="6EF7E59E"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2.59</w:t>
            </w:r>
          </w:p>
        </w:tc>
      </w:tr>
      <w:tr w:rsidR="007E5FE1" w:rsidRPr="004E1D16" w14:paraId="2376A4F5" w14:textId="77777777" w:rsidTr="007E5FE1">
        <w:trPr>
          <w:cantSplit/>
          <w:trHeight w:val="284"/>
        </w:trPr>
        <w:tc>
          <w:tcPr>
            <w:tcW w:w="4248" w:type="dxa"/>
            <w:vAlign w:val="bottom"/>
          </w:tcPr>
          <w:p w14:paraId="09FBBEFD" w14:textId="77777777" w:rsidR="007E5FE1" w:rsidRPr="004E1D16" w:rsidRDefault="007E5FE1" w:rsidP="007E5FE1">
            <w:pPr>
              <w:ind w:left="450"/>
              <w:jc w:val="both"/>
              <w:rPr>
                <w:rFonts w:ascii="Arial" w:hAnsi="Arial" w:cs="Arial"/>
                <w:sz w:val="18"/>
                <w:szCs w:val="18"/>
                <w:cs/>
                <w:lang w:val="en-US"/>
              </w:rPr>
            </w:pPr>
            <w:r w:rsidRPr="004E1D16">
              <w:rPr>
                <w:rFonts w:ascii="Arial" w:hAnsi="Arial" w:cs="Arial"/>
                <w:sz w:val="18"/>
                <w:szCs w:val="18"/>
                <w:lang w:val="en-US"/>
              </w:rPr>
              <w:t>Currency translation differences</w:t>
            </w:r>
          </w:p>
        </w:tc>
        <w:tc>
          <w:tcPr>
            <w:tcW w:w="1296" w:type="dxa"/>
            <w:tcBorders>
              <w:bottom w:val="single" w:sz="4" w:space="0" w:color="auto"/>
            </w:tcBorders>
            <w:shd w:val="clear" w:color="auto" w:fill="FAFAFA"/>
            <w:vAlign w:val="bottom"/>
          </w:tcPr>
          <w:p w14:paraId="19DAAF14" w14:textId="3730D32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tcBorders>
              <w:bottom w:val="single" w:sz="4" w:space="0" w:color="auto"/>
            </w:tcBorders>
            <w:shd w:val="clear" w:color="auto" w:fill="auto"/>
            <w:vAlign w:val="bottom"/>
          </w:tcPr>
          <w:p w14:paraId="757B4A75" w14:textId="6720BF8D"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tcBorders>
              <w:bottom w:val="single" w:sz="4" w:space="0" w:color="auto"/>
            </w:tcBorders>
            <w:shd w:val="clear" w:color="auto" w:fill="FAFAFA"/>
            <w:vAlign w:val="bottom"/>
          </w:tcPr>
          <w:p w14:paraId="15E4738D" w14:textId="6E617C41"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61.03</w:t>
            </w:r>
            <w:r w:rsidRPr="004E1D16">
              <w:rPr>
                <w:rFonts w:ascii="Arial" w:hAnsi="Arial" w:cs="Arial"/>
                <w:sz w:val="18"/>
                <w:szCs w:val="18"/>
                <w:cs/>
                <w:lang w:val="en-GB"/>
              </w:rPr>
              <w:t>)</w:t>
            </w:r>
          </w:p>
        </w:tc>
        <w:tc>
          <w:tcPr>
            <w:tcW w:w="1295" w:type="dxa"/>
            <w:tcBorders>
              <w:bottom w:val="single" w:sz="4" w:space="0" w:color="auto"/>
            </w:tcBorders>
            <w:shd w:val="clear" w:color="auto" w:fill="auto"/>
            <w:vAlign w:val="bottom"/>
          </w:tcPr>
          <w:p w14:paraId="7831A43D" w14:textId="2CE8C95E"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99.89</w:t>
            </w:r>
            <w:r w:rsidRPr="004E1D16">
              <w:rPr>
                <w:rFonts w:ascii="Arial" w:hAnsi="Arial" w:cs="Arial"/>
                <w:sz w:val="18"/>
                <w:szCs w:val="18"/>
                <w:cs/>
                <w:lang w:val="en-US"/>
              </w:rPr>
              <w:t>)</w:t>
            </w:r>
          </w:p>
        </w:tc>
      </w:tr>
      <w:tr w:rsidR="007E5FE1" w:rsidRPr="004E1D16" w14:paraId="76893152" w14:textId="77777777" w:rsidTr="007E5FE1">
        <w:trPr>
          <w:cantSplit/>
          <w:trHeight w:val="284"/>
        </w:trPr>
        <w:tc>
          <w:tcPr>
            <w:tcW w:w="4248" w:type="dxa"/>
            <w:vAlign w:val="bottom"/>
          </w:tcPr>
          <w:p w14:paraId="19A31AF4" w14:textId="77777777" w:rsidR="007E5FE1" w:rsidRPr="004E1D16" w:rsidRDefault="007E5FE1" w:rsidP="007E5FE1">
            <w:pPr>
              <w:ind w:left="450"/>
              <w:jc w:val="both"/>
              <w:rPr>
                <w:rFonts w:ascii="Arial" w:hAnsi="Arial" w:cs="Arial"/>
                <w:sz w:val="18"/>
                <w:szCs w:val="18"/>
                <w:cs/>
                <w:lang w:val="en-US"/>
              </w:rPr>
            </w:pPr>
            <w:r w:rsidRPr="004E1D16">
              <w:rPr>
                <w:rFonts w:ascii="Arial" w:hAnsi="Arial" w:cs="Arial"/>
                <w:sz w:val="18"/>
                <w:szCs w:val="18"/>
                <w:cs/>
              </w:rPr>
              <w:t>Closing net book value</w:t>
            </w:r>
          </w:p>
        </w:tc>
        <w:tc>
          <w:tcPr>
            <w:tcW w:w="1296" w:type="dxa"/>
            <w:tcBorders>
              <w:bottom w:val="single" w:sz="4" w:space="0" w:color="auto"/>
            </w:tcBorders>
            <w:shd w:val="clear" w:color="auto" w:fill="FAFAFA"/>
            <w:vAlign w:val="center"/>
          </w:tcPr>
          <w:p w14:paraId="214DD537" w14:textId="7981E972"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507.03</w:t>
            </w:r>
          </w:p>
        </w:tc>
        <w:tc>
          <w:tcPr>
            <w:tcW w:w="1296" w:type="dxa"/>
            <w:tcBorders>
              <w:bottom w:val="single" w:sz="4" w:space="0" w:color="auto"/>
            </w:tcBorders>
            <w:shd w:val="clear" w:color="auto" w:fill="auto"/>
            <w:vAlign w:val="center"/>
          </w:tcPr>
          <w:p w14:paraId="41F958E6" w14:textId="07E5B380"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143.69</w:t>
            </w:r>
          </w:p>
        </w:tc>
        <w:tc>
          <w:tcPr>
            <w:tcW w:w="1296" w:type="dxa"/>
            <w:tcBorders>
              <w:bottom w:val="single" w:sz="4" w:space="0" w:color="auto"/>
            </w:tcBorders>
            <w:shd w:val="clear" w:color="auto" w:fill="FAFAFA"/>
            <w:vAlign w:val="center"/>
          </w:tcPr>
          <w:p w14:paraId="15D4590E" w14:textId="1223FD5C"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15,229.62</w:t>
            </w:r>
          </w:p>
        </w:tc>
        <w:tc>
          <w:tcPr>
            <w:tcW w:w="1295" w:type="dxa"/>
            <w:tcBorders>
              <w:bottom w:val="single" w:sz="4" w:space="0" w:color="auto"/>
            </w:tcBorders>
            <w:shd w:val="clear" w:color="auto" w:fill="auto"/>
            <w:vAlign w:val="center"/>
          </w:tcPr>
          <w:p w14:paraId="0E693E56" w14:textId="09BB6D52"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4,332.97</w:t>
            </w:r>
          </w:p>
        </w:tc>
      </w:tr>
    </w:tbl>
    <w:p w14:paraId="11297C6B" w14:textId="77777777" w:rsidR="007E5FE1" w:rsidRPr="004E1D16" w:rsidRDefault="007E5FE1" w:rsidP="00CA379C">
      <w:pPr>
        <w:tabs>
          <w:tab w:val="left" w:pos="1560"/>
        </w:tabs>
        <w:ind w:left="540"/>
        <w:jc w:val="both"/>
        <w:rPr>
          <w:rFonts w:ascii="Arial" w:hAnsi="Arial" w:cs="Arial"/>
          <w:sz w:val="20"/>
          <w:szCs w:val="20"/>
          <w:lang w:val="en-GB" w:eastAsia="en-GB"/>
        </w:rPr>
      </w:pPr>
    </w:p>
    <w:tbl>
      <w:tblPr>
        <w:tblW w:w="0" w:type="auto"/>
        <w:tblInd w:w="85"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7E5FE1" w:rsidRPr="004E1D16" w14:paraId="0132DFFF" w14:textId="77777777" w:rsidTr="007E5FE1">
        <w:trPr>
          <w:cantSplit/>
          <w:trHeight w:val="284"/>
        </w:trPr>
        <w:tc>
          <w:tcPr>
            <w:tcW w:w="4248" w:type="dxa"/>
            <w:vAlign w:val="bottom"/>
          </w:tcPr>
          <w:p w14:paraId="7F08C914" w14:textId="77777777" w:rsidR="007E5FE1" w:rsidRPr="004E1D16" w:rsidRDefault="007E5FE1" w:rsidP="007E5FE1">
            <w:pPr>
              <w:ind w:left="450"/>
              <w:jc w:val="both"/>
              <w:rPr>
                <w:rFonts w:ascii="Arial" w:hAnsi="Arial" w:cs="Arial"/>
                <w:b/>
                <w:bCs/>
                <w:sz w:val="18"/>
                <w:szCs w:val="18"/>
                <w:cs/>
              </w:rPr>
            </w:pPr>
          </w:p>
        </w:tc>
        <w:tc>
          <w:tcPr>
            <w:tcW w:w="5183" w:type="dxa"/>
            <w:gridSpan w:val="4"/>
            <w:tcBorders>
              <w:top w:val="single" w:sz="4" w:space="0" w:color="auto"/>
              <w:bottom w:val="single" w:sz="4" w:space="0" w:color="auto"/>
            </w:tcBorders>
            <w:vAlign w:val="bottom"/>
          </w:tcPr>
          <w:p w14:paraId="0F17054C" w14:textId="61330FCE" w:rsidR="007E5FE1" w:rsidRPr="004E1D16" w:rsidRDefault="007E5FE1" w:rsidP="007E5FE1">
            <w:pPr>
              <w:jc w:val="right"/>
              <w:rPr>
                <w:rFonts w:ascii="Arial" w:hAnsi="Arial" w:cs="Arial"/>
                <w:b/>
                <w:bCs/>
                <w:sz w:val="18"/>
                <w:szCs w:val="18"/>
                <w:cs/>
              </w:rPr>
            </w:pPr>
            <w:r w:rsidRPr="004E1D16">
              <w:rPr>
                <w:rFonts w:ascii="Arial" w:hAnsi="Arial" w:cs="Arial"/>
                <w:b/>
                <w:bCs/>
                <w:sz w:val="18"/>
                <w:szCs w:val="18"/>
                <w:cs/>
              </w:rPr>
              <w:t>Separate financial statements</w:t>
            </w:r>
          </w:p>
        </w:tc>
      </w:tr>
      <w:tr w:rsidR="007E5FE1" w:rsidRPr="004E1D16" w14:paraId="69E302FE" w14:textId="77777777" w:rsidTr="007E5FE1">
        <w:trPr>
          <w:cantSplit/>
          <w:trHeight w:val="284"/>
        </w:trPr>
        <w:tc>
          <w:tcPr>
            <w:tcW w:w="4248" w:type="dxa"/>
            <w:vAlign w:val="bottom"/>
          </w:tcPr>
          <w:p w14:paraId="17C7F3A2" w14:textId="77777777" w:rsidR="007E5FE1" w:rsidRPr="004E1D16" w:rsidRDefault="007E5FE1" w:rsidP="007E5FE1">
            <w:pPr>
              <w:ind w:left="450"/>
              <w:jc w:val="both"/>
              <w:rPr>
                <w:rFonts w:ascii="Arial" w:hAnsi="Arial" w:cs="Arial"/>
                <w:b/>
                <w:bCs/>
                <w:sz w:val="18"/>
                <w:szCs w:val="18"/>
                <w:cs/>
              </w:rPr>
            </w:pPr>
          </w:p>
        </w:tc>
        <w:tc>
          <w:tcPr>
            <w:tcW w:w="2592" w:type="dxa"/>
            <w:gridSpan w:val="2"/>
            <w:tcBorders>
              <w:bottom w:val="single" w:sz="4" w:space="0" w:color="auto"/>
            </w:tcBorders>
            <w:vAlign w:val="bottom"/>
          </w:tcPr>
          <w:p w14:paraId="6CDA57F4" w14:textId="77777777" w:rsidR="007E5FE1" w:rsidRPr="004E1D16" w:rsidRDefault="007E5FE1" w:rsidP="007E5FE1">
            <w:pPr>
              <w:ind w:right="-72"/>
              <w:jc w:val="right"/>
              <w:rPr>
                <w:rFonts w:ascii="Arial" w:hAnsi="Arial" w:cs="Arial"/>
                <w:b/>
                <w:bCs/>
                <w:sz w:val="18"/>
                <w:szCs w:val="18"/>
                <w:cs/>
                <w:lang w:val="en-GB"/>
              </w:rPr>
            </w:pPr>
            <w:r w:rsidRPr="004E1D16">
              <w:rPr>
                <w:rFonts w:ascii="Arial" w:hAnsi="Arial" w:cs="Arial"/>
                <w:b/>
                <w:bCs/>
                <w:sz w:val="18"/>
                <w:szCs w:val="18"/>
                <w:cs/>
              </w:rPr>
              <w:t>Unit: Million US Dollar</w:t>
            </w:r>
          </w:p>
        </w:tc>
        <w:tc>
          <w:tcPr>
            <w:tcW w:w="2591" w:type="dxa"/>
            <w:gridSpan w:val="2"/>
            <w:tcBorders>
              <w:bottom w:val="single" w:sz="4" w:space="0" w:color="auto"/>
            </w:tcBorders>
            <w:vAlign w:val="bottom"/>
          </w:tcPr>
          <w:p w14:paraId="0F6D29A3" w14:textId="77777777" w:rsidR="007E5FE1" w:rsidRPr="004E1D16" w:rsidRDefault="007E5FE1" w:rsidP="007E5FE1">
            <w:pPr>
              <w:ind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7E5FE1" w:rsidRPr="004E1D16" w14:paraId="29A860F9" w14:textId="77777777" w:rsidTr="007E5FE1">
        <w:trPr>
          <w:cantSplit/>
          <w:trHeight w:val="284"/>
        </w:trPr>
        <w:tc>
          <w:tcPr>
            <w:tcW w:w="4248" w:type="dxa"/>
            <w:vAlign w:val="bottom"/>
          </w:tcPr>
          <w:p w14:paraId="44F6ADA1" w14:textId="77777777" w:rsidR="007E5FE1" w:rsidRPr="004E1D16" w:rsidRDefault="007E5FE1" w:rsidP="007E5FE1">
            <w:pPr>
              <w:ind w:left="450"/>
              <w:jc w:val="both"/>
              <w:rPr>
                <w:rFonts w:ascii="Arial" w:hAnsi="Arial" w:cs="Arial"/>
                <w:b/>
                <w:bCs/>
                <w:sz w:val="18"/>
                <w:szCs w:val="18"/>
                <w:cs/>
              </w:rPr>
            </w:pPr>
          </w:p>
        </w:tc>
        <w:tc>
          <w:tcPr>
            <w:tcW w:w="1296" w:type="dxa"/>
            <w:tcBorders>
              <w:bottom w:val="single" w:sz="4" w:space="0" w:color="auto"/>
            </w:tcBorders>
            <w:vAlign w:val="bottom"/>
          </w:tcPr>
          <w:p w14:paraId="466FCDC8" w14:textId="77777777" w:rsidR="007E5FE1" w:rsidRPr="004E1D16" w:rsidRDefault="007E5FE1" w:rsidP="007E5FE1">
            <w:pPr>
              <w:ind w:right="-72"/>
              <w:jc w:val="right"/>
              <w:rPr>
                <w:rFonts w:ascii="Arial" w:hAnsi="Arial" w:cs="Arial"/>
                <w:b/>
                <w:bCs/>
                <w:sz w:val="18"/>
                <w:szCs w:val="18"/>
                <w:cs/>
              </w:rPr>
            </w:pPr>
            <w:r w:rsidRPr="004E1D16">
              <w:rPr>
                <w:rFonts w:ascii="Arial" w:hAnsi="Arial" w:cs="Arial"/>
                <w:b/>
                <w:bCs/>
                <w:sz w:val="18"/>
                <w:szCs w:val="18"/>
                <w:cs/>
              </w:rPr>
              <w:t>2020</w:t>
            </w:r>
          </w:p>
        </w:tc>
        <w:tc>
          <w:tcPr>
            <w:tcW w:w="1296" w:type="dxa"/>
            <w:tcBorders>
              <w:bottom w:val="single" w:sz="4" w:space="0" w:color="auto"/>
            </w:tcBorders>
            <w:vAlign w:val="bottom"/>
          </w:tcPr>
          <w:p w14:paraId="4A3658C2" w14:textId="77777777" w:rsidR="007E5FE1" w:rsidRPr="004E1D16" w:rsidRDefault="007E5FE1" w:rsidP="007E5FE1">
            <w:pPr>
              <w:ind w:right="-72"/>
              <w:jc w:val="right"/>
              <w:rPr>
                <w:rFonts w:ascii="Arial" w:hAnsi="Arial" w:cs="Arial"/>
                <w:b/>
                <w:bCs/>
                <w:sz w:val="18"/>
                <w:szCs w:val="18"/>
                <w:cs/>
              </w:rPr>
            </w:pPr>
            <w:r w:rsidRPr="004E1D16">
              <w:rPr>
                <w:rFonts w:ascii="Arial" w:hAnsi="Arial" w:cs="Arial"/>
                <w:b/>
                <w:bCs/>
                <w:sz w:val="18"/>
                <w:szCs w:val="18"/>
                <w:cs/>
              </w:rPr>
              <w:t>2019</w:t>
            </w:r>
          </w:p>
        </w:tc>
        <w:tc>
          <w:tcPr>
            <w:tcW w:w="1296" w:type="dxa"/>
            <w:tcBorders>
              <w:bottom w:val="single" w:sz="4" w:space="0" w:color="auto"/>
            </w:tcBorders>
            <w:vAlign w:val="bottom"/>
          </w:tcPr>
          <w:p w14:paraId="21F7E1EC" w14:textId="77777777" w:rsidR="007E5FE1" w:rsidRPr="004E1D16" w:rsidRDefault="007E5FE1" w:rsidP="007E5FE1">
            <w:pPr>
              <w:ind w:right="-72"/>
              <w:jc w:val="right"/>
              <w:rPr>
                <w:rFonts w:ascii="Arial" w:hAnsi="Arial" w:cs="Arial"/>
                <w:b/>
                <w:bCs/>
                <w:sz w:val="18"/>
                <w:szCs w:val="18"/>
                <w:cs/>
              </w:rPr>
            </w:pPr>
            <w:r w:rsidRPr="004E1D16">
              <w:rPr>
                <w:rFonts w:ascii="Arial" w:hAnsi="Arial" w:cs="Arial"/>
                <w:b/>
                <w:bCs/>
                <w:sz w:val="18"/>
                <w:szCs w:val="18"/>
                <w:cs/>
              </w:rPr>
              <w:t>2020</w:t>
            </w:r>
          </w:p>
        </w:tc>
        <w:tc>
          <w:tcPr>
            <w:tcW w:w="1295" w:type="dxa"/>
            <w:tcBorders>
              <w:bottom w:val="single" w:sz="4" w:space="0" w:color="auto"/>
            </w:tcBorders>
            <w:vAlign w:val="bottom"/>
          </w:tcPr>
          <w:p w14:paraId="3DA2CD3D" w14:textId="77777777" w:rsidR="007E5FE1" w:rsidRPr="004E1D16" w:rsidRDefault="007E5FE1" w:rsidP="007E5FE1">
            <w:pPr>
              <w:ind w:right="-72"/>
              <w:jc w:val="right"/>
              <w:rPr>
                <w:rFonts w:ascii="Arial" w:hAnsi="Arial" w:cs="Arial"/>
                <w:b/>
                <w:bCs/>
                <w:sz w:val="18"/>
                <w:szCs w:val="18"/>
                <w:cs/>
              </w:rPr>
            </w:pPr>
            <w:r w:rsidRPr="004E1D16">
              <w:rPr>
                <w:rFonts w:ascii="Arial" w:hAnsi="Arial" w:cs="Arial"/>
                <w:b/>
                <w:bCs/>
                <w:sz w:val="18"/>
                <w:szCs w:val="18"/>
                <w:cs/>
              </w:rPr>
              <w:t>2019</w:t>
            </w:r>
          </w:p>
        </w:tc>
      </w:tr>
      <w:tr w:rsidR="007E5FE1" w:rsidRPr="004E1D16" w14:paraId="1721F9D7" w14:textId="77777777" w:rsidTr="007E5FE1">
        <w:trPr>
          <w:cantSplit/>
          <w:trHeight w:val="284"/>
        </w:trPr>
        <w:tc>
          <w:tcPr>
            <w:tcW w:w="4248" w:type="dxa"/>
            <w:vAlign w:val="bottom"/>
          </w:tcPr>
          <w:p w14:paraId="3B9CF2B2" w14:textId="77777777" w:rsidR="007E5FE1" w:rsidRPr="004E1D16" w:rsidRDefault="007E5FE1" w:rsidP="007E5FE1">
            <w:pPr>
              <w:ind w:left="450"/>
              <w:jc w:val="both"/>
              <w:rPr>
                <w:rFonts w:ascii="Arial" w:hAnsi="Arial" w:cs="Arial"/>
                <w:sz w:val="18"/>
                <w:szCs w:val="18"/>
                <w:cs/>
                <w:lang w:val="en-US"/>
              </w:rPr>
            </w:pPr>
          </w:p>
        </w:tc>
        <w:tc>
          <w:tcPr>
            <w:tcW w:w="1296" w:type="dxa"/>
            <w:shd w:val="clear" w:color="auto" w:fill="FAFAFA"/>
            <w:vAlign w:val="bottom"/>
          </w:tcPr>
          <w:p w14:paraId="0F176006"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auto"/>
            <w:vAlign w:val="bottom"/>
          </w:tcPr>
          <w:p w14:paraId="0ECB72FD"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FAFAFA"/>
            <w:vAlign w:val="bottom"/>
          </w:tcPr>
          <w:p w14:paraId="2E071F37" w14:textId="77777777" w:rsidR="007E5FE1" w:rsidRPr="004E1D16" w:rsidRDefault="007E5FE1" w:rsidP="007E5FE1">
            <w:pPr>
              <w:ind w:right="-72"/>
              <w:jc w:val="right"/>
              <w:rPr>
                <w:rFonts w:ascii="Arial" w:hAnsi="Arial" w:cs="Arial"/>
                <w:sz w:val="18"/>
                <w:szCs w:val="18"/>
                <w:lang w:val="en-US"/>
              </w:rPr>
            </w:pPr>
          </w:p>
        </w:tc>
        <w:tc>
          <w:tcPr>
            <w:tcW w:w="1295" w:type="dxa"/>
            <w:shd w:val="clear" w:color="auto" w:fill="auto"/>
            <w:vAlign w:val="bottom"/>
          </w:tcPr>
          <w:p w14:paraId="62454982" w14:textId="77777777" w:rsidR="007E5FE1" w:rsidRPr="004E1D16" w:rsidRDefault="007E5FE1" w:rsidP="007E5FE1">
            <w:pPr>
              <w:ind w:right="-72"/>
              <w:jc w:val="right"/>
              <w:rPr>
                <w:rFonts w:ascii="Arial" w:hAnsi="Arial" w:cs="Arial"/>
                <w:sz w:val="18"/>
                <w:szCs w:val="18"/>
                <w:lang w:val="en-US"/>
              </w:rPr>
            </w:pPr>
          </w:p>
        </w:tc>
      </w:tr>
      <w:tr w:rsidR="007E5FE1" w:rsidRPr="004E1D16" w14:paraId="2082658C" w14:textId="77777777" w:rsidTr="007E5FE1">
        <w:trPr>
          <w:cantSplit/>
          <w:trHeight w:val="284"/>
        </w:trPr>
        <w:tc>
          <w:tcPr>
            <w:tcW w:w="4248" w:type="dxa"/>
            <w:vAlign w:val="bottom"/>
          </w:tcPr>
          <w:p w14:paraId="0D7A5904" w14:textId="77777777" w:rsidR="007E5FE1" w:rsidRPr="004E1D16" w:rsidRDefault="007E5FE1" w:rsidP="007E5FE1">
            <w:pPr>
              <w:ind w:left="450"/>
              <w:jc w:val="both"/>
              <w:rPr>
                <w:rFonts w:ascii="Arial" w:hAnsi="Arial" w:cs="Arial"/>
                <w:sz w:val="18"/>
                <w:szCs w:val="18"/>
                <w:cs/>
              </w:rPr>
            </w:pPr>
            <w:r w:rsidRPr="004E1D16">
              <w:rPr>
                <w:rFonts w:ascii="Arial" w:hAnsi="Arial" w:cs="Arial"/>
                <w:sz w:val="18"/>
                <w:szCs w:val="18"/>
                <w:cs/>
              </w:rPr>
              <w:t>Opening net book value</w:t>
            </w:r>
          </w:p>
        </w:tc>
        <w:tc>
          <w:tcPr>
            <w:tcW w:w="1296" w:type="dxa"/>
            <w:shd w:val="clear" w:color="auto" w:fill="FAFAFA"/>
            <w:vAlign w:val="bottom"/>
          </w:tcPr>
          <w:p w14:paraId="29B5B2DD" w14:textId="3E2D437F"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1</w:t>
            </w:r>
            <w:r w:rsidRPr="004E1D16">
              <w:rPr>
                <w:rFonts w:ascii="Arial" w:hAnsi="Arial" w:cs="Arial"/>
                <w:sz w:val="18"/>
                <w:szCs w:val="18"/>
                <w:lang w:val="en-US"/>
              </w:rPr>
              <w:t>.</w:t>
            </w:r>
            <w:r w:rsidRPr="004E1D16">
              <w:rPr>
                <w:rFonts w:ascii="Arial" w:hAnsi="Arial" w:cs="Arial"/>
                <w:sz w:val="18"/>
                <w:szCs w:val="18"/>
                <w:lang w:val="en-GB"/>
              </w:rPr>
              <w:t>06</w:t>
            </w:r>
          </w:p>
        </w:tc>
        <w:tc>
          <w:tcPr>
            <w:tcW w:w="1296" w:type="dxa"/>
            <w:shd w:val="clear" w:color="auto" w:fill="auto"/>
            <w:vAlign w:val="bottom"/>
          </w:tcPr>
          <w:p w14:paraId="3A9B9BE8" w14:textId="69832E8F"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1.25</w:t>
            </w:r>
          </w:p>
        </w:tc>
        <w:tc>
          <w:tcPr>
            <w:tcW w:w="1296" w:type="dxa"/>
            <w:shd w:val="clear" w:color="auto" w:fill="FAFAFA"/>
            <w:vAlign w:val="bottom"/>
          </w:tcPr>
          <w:p w14:paraId="7EB8E207" w14:textId="689E1277"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31</w:t>
            </w:r>
            <w:r w:rsidRPr="004E1D16">
              <w:rPr>
                <w:rFonts w:ascii="Arial" w:hAnsi="Arial" w:cs="Arial"/>
                <w:sz w:val="18"/>
                <w:szCs w:val="18"/>
                <w:lang w:val="en-US"/>
              </w:rPr>
              <w:t>.</w:t>
            </w:r>
            <w:r w:rsidRPr="004E1D16">
              <w:rPr>
                <w:rFonts w:ascii="Arial" w:hAnsi="Arial" w:cs="Arial"/>
                <w:sz w:val="18"/>
                <w:szCs w:val="18"/>
                <w:lang w:val="en-GB"/>
              </w:rPr>
              <w:t>98</w:t>
            </w:r>
          </w:p>
        </w:tc>
        <w:tc>
          <w:tcPr>
            <w:tcW w:w="1295" w:type="dxa"/>
            <w:shd w:val="clear" w:color="auto" w:fill="auto"/>
            <w:vAlign w:val="bottom"/>
          </w:tcPr>
          <w:p w14:paraId="15C42314" w14:textId="13375C5D"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40.65</w:t>
            </w:r>
          </w:p>
        </w:tc>
      </w:tr>
      <w:tr w:rsidR="007E5FE1" w:rsidRPr="004E1D16" w14:paraId="39A5B327" w14:textId="77777777" w:rsidTr="007E5FE1">
        <w:trPr>
          <w:cantSplit/>
          <w:trHeight w:val="284"/>
        </w:trPr>
        <w:tc>
          <w:tcPr>
            <w:tcW w:w="4248" w:type="dxa"/>
            <w:vAlign w:val="bottom"/>
          </w:tcPr>
          <w:p w14:paraId="457E76F0" w14:textId="77777777" w:rsidR="007E5FE1" w:rsidRPr="004E1D16" w:rsidRDefault="007E5FE1" w:rsidP="007E5FE1">
            <w:pPr>
              <w:ind w:left="450"/>
              <w:jc w:val="both"/>
              <w:rPr>
                <w:rFonts w:ascii="Arial" w:hAnsi="Arial" w:cs="Arial"/>
                <w:sz w:val="18"/>
                <w:szCs w:val="18"/>
                <w:cs/>
                <w:lang w:val="en-GB"/>
              </w:rPr>
            </w:pPr>
            <w:r w:rsidRPr="004E1D16">
              <w:rPr>
                <w:rFonts w:ascii="Arial" w:hAnsi="Arial" w:cs="Arial"/>
                <w:sz w:val="18"/>
                <w:szCs w:val="18"/>
                <w:lang w:val="en-GB"/>
              </w:rPr>
              <w:t>Cash flows:</w:t>
            </w:r>
          </w:p>
        </w:tc>
        <w:tc>
          <w:tcPr>
            <w:tcW w:w="1296" w:type="dxa"/>
            <w:shd w:val="clear" w:color="auto" w:fill="FAFAFA"/>
            <w:vAlign w:val="bottom"/>
          </w:tcPr>
          <w:p w14:paraId="1FA5AF2E"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auto"/>
            <w:vAlign w:val="bottom"/>
          </w:tcPr>
          <w:p w14:paraId="323E30F5"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FAFAFA"/>
            <w:vAlign w:val="bottom"/>
          </w:tcPr>
          <w:p w14:paraId="16E8F827" w14:textId="77777777" w:rsidR="007E5FE1" w:rsidRPr="004E1D16" w:rsidRDefault="007E5FE1" w:rsidP="007E5FE1">
            <w:pPr>
              <w:ind w:right="-72"/>
              <w:jc w:val="right"/>
              <w:rPr>
                <w:rFonts w:ascii="Arial" w:hAnsi="Arial" w:cs="Arial"/>
                <w:sz w:val="18"/>
                <w:szCs w:val="18"/>
                <w:lang w:val="en-US"/>
              </w:rPr>
            </w:pPr>
          </w:p>
        </w:tc>
        <w:tc>
          <w:tcPr>
            <w:tcW w:w="1295" w:type="dxa"/>
            <w:shd w:val="clear" w:color="auto" w:fill="auto"/>
            <w:vAlign w:val="bottom"/>
          </w:tcPr>
          <w:p w14:paraId="0284BF25" w14:textId="77777777" w:rsidR="007E5FE1" w:rsidRPr="004E1D16" w:rsidRDefault="007E5FE1" w:rsidP="007E5FE1">
            <w:pPr>
              <w:ind w:right="-72"/>
              <w:jc w:val="right"/>
              <w:rPr>
                <w:rFonts w:ascii="Arial" w:hAnsi="Arial" w:cs="Arial"/>
                <w:sz w:val="18"/>
                <w:szCs w:val="18"/>
                <w:lang w:val="en-US"/>
              </w:rPr>
            </w:pPr>
          </w:p>
        </w:tc>
      </w:tr>
      <w:tr w:rsidR="007E5FE1" w:rsidRPr="004E1D16" w14:paraId="4B2CB200" w14:textId="77777777" w:rsidTr="007E5FE1">
        <w:trPr>
          <w:cantSplit/>
          <w:trHeight w:val="284"/>
        </w:trPr>
        <w:tc>
          <w:tcPr>
            <w:tcW w:w="4248" w:type="dxa"/>
            <w:vAlign w:val="bottom"/>
          </w:tcPr>
          <w:p w14:paraId="24D6A84D" w14:textId="77777777" w:rsidR="007E5FE1" w:rsidRPr="004E1D16" w:rsidRDefault="007E5FE1" w:rsidP="007E5FE1">
            <w:pPr>
              <w:ind w:left="450"/>
              <w:jc w:val="both"/>
              <w:rPr>
                <w:rFonts w:ascii="Arial" w:hAnsi="Arial" w:cs="Arial"/>
                <w:sz w:val="18"/>
                <w:szCs w:val="18"/>
                <w:cs/>
                <w:lang w:val="en-US"/>
              </w:rPr>
            </w:pPr>
            <w:r w:rsidRPr="004E1D16">
              <w:rPr>
                <w:rFonts w:ascii="Arial" w:hAnsi="Arial" w:cs="Arial"/>
                <w:sz w:val="18"/>
                <w:szCs w:val="18"/>
                <w:lang w:val="en-US"/>
              </w:rPr>
              <w:t xml:space="preserve">   Repayment of lease liabilities</w:t>
            </w:r>
          </w:p>
        </w:tc>
        <w:tc>
          <w:tcPr>
            <w:tcW w:w="1296" w:type="dxa"/>
            <w:shd w:val="clear" w:color="auto" w:fill="FAFAFA"/>
            <w:vAlign w:val="bottom"/>
          </w:tcPr>
          <w:p w14:paraId="5A03673D" w14:textId="4DDF1C4C"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23.61</w:t>
            </w:r>
            <w:r w:rsidRPr="004E1D16">
              <w:rPr>
                <w:rFonts w:ascii="Arial" w:hAnsi="Arial" w:cs="Arial"/>
                <w:sz w:val="18"/>
                <w:szCs w:val="18"/>
                <w:cs/>
                <w:lang w:val="en-US"/>
              </w:rPr>
              <w:t>)</w:t>
            </w:r>
          </w:p>
        </w:tc>
        <w:tc>
          <w:tcPr>
            <w:tcW w:w="1296" w:type="dxa"/>
            <w:shd w:val="clear" w:color="auto" w:fill="auto"/>
            <w:vAlign w:val="bottom"/>
          </w:tcPr>
          <w:p w14:paraId="4F9C841F" w14:textId="034D788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GB"/>
              </w:rPr>
              <w:t>(</w:t>
            </w:r>
            <w:r w:rsidRPr="004E1D16">
              <w:rPr>
                <w:rFonts w:ascii="Arial" w:hAnsi="Arial" w:cs="Arial"/>
                <w:sz w:val="18"/>
                <w:szCs w:val="18"/>
                <w:lang w:val="en-GB"/>
              </w:rPr>
              <w:t>0.31</w:t>
            </w:r>
            <w:r w:rsidRPr="004E1D16">
              <w:rPr>
                <w:rFonts w:ascii="Arial" w:hAnsi="Arial" w:cs="Arial"/>
                <w:sz w:val="18"/>
                <w:szCs w:val="18"/>
                <w:cs/>
                <w:lang w:val="en-GB"/>
              </w:rPr>
              <w:t>)</w:t>
            </w:r>
          </w:p>
        </w:tc>
        <w:tc>
          <w:tcPr>
            <w:tcW w:w="1296" w:type="dxa"/>
            <w:shd w:val="clear" w:color="auto" w:fill="FAFAFA"/>
            <w:vAlign w:val="bottom"/>
          </w:tcPr>
          <w:p w14:paraId="428587DB" w14:textId="4E14F874"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738.50</w:t>
            </w:r>
            <w:r w:rsidRPr="004E1D16">
              <w:rPr>
                <w:rFonts w:ascii="Arial" w:hAnsi="Arial" w:cs="Arial"/>
                <w:sz w:val="18"/>
                <w:szCs w:val="18"/>
                <w:cs/>
                <w:lang w:val="en-US"/>
              </w:rPr>
              <w:t>)</w:t>
            </w:r>
          </w:p>
        </w:tc>
        <w:tc>
          <w:tcPr>
            <w:tcW w:w="1295" w:type="dxa"/>
            <w:shd w:val="clear" w:color="auto" w:fill="auto"/>
            <w:vAlign w:val="bottom"/>
          </w:tcPr>
          <w:p w14:paraId="17B9BA4C" w14:textId="158C6332"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9.63</w:t>
            </w:r>
            <w:r w:rsidRPr="004E1D16">
              <w:rPr>
                <w:rFonts w:ascii="Arial" w:hAnsi="Arial" w:cs="Arial"/>
                <w:sz w:val="18"/>
                <w:szCs w:val="18"/>
                <w:cs/>
                <w:lang w:val="en-US"/>
              </w:rPr>
              <w:t>)</w:t>
            </w:r>
          </w:p>
        </w:tc>
      </w:tr>
      <w:tr w:rsidR="007E5FE1" w:rsidRPr="004E1D16" w14:paraId="63A4BDC6" w14:textId="77777777" w:rsidTr="007E5FE1">
        <w:trPr>
          <w:cantSplit/>
          <w:trHeight w:val="284"/>
        </w:trPr>
        <w:tc>
          <w:tcPr>
            <w:tcW w:w="4248" w:type="dxa"/>
            <w:vAlign w:val="bottom"/>
          </w:tcPr>
          <w:p w14:paraId="0CB59347" w14:textId="5689B802" w:rsidR="007E5FE1" w:rsidRPr="004E1D16" w:rsidRDefault="007E5FE1" w:rsidP="007E5FE1">
            <w:pPr>
              <w:ind w:left="450"/>
              <w:jc w:val="both"/>
              <w:rPr>
                <w:rFonts w:ascii="Arial" w:hAnsi="Arial" w:cs="Arial"/>
                <w:sz w:val="18"/>
                <w:szCs w:val="18"/>
                <w:cs/>
                <w:lang w:val="en-GB"/>
              </w:rPr>
            </w:pPr>
            <w:r w:rsidRPr="004E1D16">
              <w:rPr>
                <w:rFonts w:ascii="Arial" w:hAnsi="Arial" w:cs="Arial"/>
                <w:sz w:val="18"/>
                <w:szCs w:val="18"/>
                <w:lang w:val="en-GB"/>
              </w:rPr>
              <w:t>Non-cash movement</w:t>
            </w:r>
            <w:r w:rsidR="00634236" w:rsidRPr="004E1D16">
              <w:rPr>
                <w:rFonts w:ascii="Arial" w:hAnsi="Arial" w:cs="Arial"/>
                <w:sz w:val="18"/>
                <w:szCs w:val="18"/>
                <w:lang w:val="en-GB"/>
              </w:rPr>
              <w:t>s</w:t>
            </w:r>
            <w:r w:rsidRPr="004E1D16">
              <w:rPr>
                <w:rFonts w:ascii="Arial" w:hAnsi="Arial" w:cs="Arial"/>
                <w:sz w:val="18"/>
                <w:szCs w:val="18"/>
                <w:lang w:val="en-GB"/>
              </w:rPr>
              <w:t>:</w:t>
            </w:r>
          </w:p>
        </w:tc>
        <w:tc>
          <w:tcPr>
            <w:tcW w:w="1296" w:type="dxa"/>
            <w:shd w:val="clear" w:color="auto" w:fill="FAFAFA"/>
            <w:vAlign w:val="bottom"/>
          </w:tcPr>
          <w:p w14:paraId="2CDFC623"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auto"/>
            <w:vAlign w:val="bottom"/>
          </w:tcPr>
          <w:p w14:paraId="1FC10129" w14:textId="77777777" w:rsidR="007E5FE1" w:rsidRPr="004E1D16" w:rsidRDefault="007E5FE1" w:rsidP="007E5FE1">
            <w:pPr>
              <w:ind w:right="-72"/>
              <w:jc w:val="right"/>
              <w:rPr>
                <w:rFonts w:ascii="Arial" w:hAnsi="Arial" w:cs="Arial"/>
                <w:sz w:val="18"/>
                <w:szCs w:val="18"/>
                <w:lang w:val="en-US"/>
              </w:rPr>
            </w:pPr>
          </w:p>
        </w:tc>
        <w:tc>
          <w:tcPr>
            <w:tcW w:w="1296" w:type="dxa"/>
            <w:shd w:val="clear" w:color="auto" w:fill="FAFAFA"/>
            <w:vAlign w:val="bottom"/>
          </w:tcPr>
          <w:p w14:paraId="4A565092" w14:textId="77777777" w:rsidR="007E5FE1" w:rsidRPr="004E1D16" w:rsidRDefault="007E5FE1" w:rsidP="007E5FE1">
            <w:pPr>
              <w:ind w:right="-72"/>
              <w:jc w:val="right"/>
              <w:rPr>
                <w:rFonts w:ascii="Arial" w:hAnsi="Arial" w:cs="Arial"/>
                <w:sz w:val="18"/>
                <w:szCs w:val="18"/>
                <w:lang w:val="en-US"/>
              </w:rPr>
            </w:pPr>
          </w:p>
        </w:tc>
        <w:tc>
          <w:tcPr>
            <w:tcW w:w="1295" w:type="dxa"/>
            <w:shd w:val="clear" w:color="auto" w:fill="auto"/>
            <w:vAlign w:val="bottom"/>
          </w:tcPr>
          <w:p w14:paraId="6C5DC03C" w14:textId="77777777" w:rsidR="007E5FE1" w:rsidRPr="004E1D16" w:rsidRDefault="007E5FE1" w:rsidP="007E5FE1">
            <w:pPr>
              <w:ind w:right="-72"/>
              <w:jc w:val="right"/>
              <w:rPr>
                <w:rFonts w:ascii="Arial" w:hAnsi="Arial" w:cs="Arial"/>
                <w:sz w:val="18"/>
                <w:szCs w:val="18"/>
                <w:lang w:val="en-US"/>
              </w:rPr>
            </w:pPr>
          </w:p>
        </w:tc>
      </w:tr>
      <w:tr w:rsidR="007E5FE1" w:rsidRPr="004E1D16" w14:paraId="060B55DC" w14:textId="77777777" w:rsidTr="007E5FE1">
        <w:trPr>
          <w:cantSplit/>
          <w:trHeight w:val="284"/>
        </w:trPr>
        <w:tc>
          <w:tcPr>
            <w:tcW w:w="4248" w:type="dxa"/>
            <w:vAlign w:val="bottom"/>
          </w:tcPr>
          <w:p w14:paraId="4211380F" w14:textId="77777777" w:rsidR="007E5FE1" w:rsidRPr="004E1D16" w:rsidRDefault="007E5FE1" w:rsidP="007E5FE1">
            <w:pPr>
              <w:ind w:left="450"/>
              <w:jc w:val="both"/>
              <w:rPr>
                <w:rFonts w:ascii="Arial" w:hAnsi="Arial" w:cs="Arial"/>
                <w:sz w:val="18"/>
                <w:szCs w:val="18"/>
                <w:lang w:val="en-GB"/>
              </w:rPr>
            </w:pPr>
            <w:r w:rsidRPr="004E1D16">
              <w:rPr>
                <w:rFonts w:ascii="Arial" w:hAnsi="Arial" w:cs="Arial"/>
                <w:sz w:val="18"/>
                <w:szCs w:val="18"/>
                <w:lang w:val="en-US"/>
              </w:rPr>
              <w:t xml:space="preserve">   Impact of adoption of TFRS 16</w:t>
            </w:r>
          </w:p>
        </w:tc>
        <w:tc>
          <w:tcPr>
            <w:tcW w:w="1296" w:type="dxa"/>
            <w:shd w:val="clear" w:color="auto" w:fill="FAFAFA"/>
            <w:vAlign w:val="bottom"/>
          </w:tcPr>
          <w:p w14:paraId="29A07D34" w14:textId="4EA8F47A"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30.02</w:t>
            </w:r>
          </w:p>
        </w:tc>
        <w:tc>
          <w:tcPr>
            <w:tcW w:w="1296" w:type="dxa"/>
            <w:shd w:val="clear" w:color="auto" w:fill="auto"/>
            <w:vAlign w:val="bottom"/>
          </w:tcPr>
          <w:p w14:paraId="0CF000FF" w14:textId="42B7CEB4"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shd w:val="clear" w:color="auto" w:fill="FAFAFA"/>
            <w:vAlign w:val="bottom"/>
          </w:tcPr>
          <w:p w14:paraId="6E62E697" w14:textId="208195D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905.08</w:t>
            </w:r>
          </w:p>
        </w:tc>
        <w:tc>
          <w:tcPr>
            <w:tcW w:w="1295" w:type="dxa"/>
            <w:shd w:val="clear" w:color="auto" w:fill="auto"/>
            <w:vAlign w:val="bottom"/>
          </w:tcPr>
          <w:p w14:paraId="63351249" w14:textId="265D8F9A"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w:t>
            </w:r>
          </w:p>
        </w:tc>
      </w:tr>
      <w:tr w:rsidR="007E5FE1" w:rsidRPr="004E1D16" w14:paraId="3C305899" w14:textId="77777777" w:rsidTr="007E5FE1">
        <w:trPr>
          <w:cantSplit/>
          <w:trHeight w:val="284"/>
        </w:trPr>
        <w:tc>
          <w:tcPr>
            <w:tcW w:w="4248" w:type="dxa"/>
            <w:vAlign w:val="bottom"/>
          </w:tcPr>
          <w:p w14:paraId="7BE99C81" w14:textId="77777777" w:rsidR="007E5FE1" w:rsidRPr="004E1D16" w:rsidRDefault="007E5FE1" w:rsidP="007E5FE1">
            <w:pPr>
              <w:ind w:left="450"/>
              <w:jc w:val="both"/>
              <w:rPr>
                <w:rFonts w:ascii="Arial" w:hAnsi="Arial" w:cs="Arial"/>
                <w:sz w:val="18"/>
                <w:szCs w:val="18"/>
                <w:cs/>
                <w:lang w:val="en-US"/>
              </w:rPr>
            </w:pPr>
            <w:r w:rsidRPr="004E1D16">
              <w:rPr>
                <w:rFonts w:ascii="Arial" w:hAnsi="Arial" w:cs="Arial"/>
                <w:sz w:val="18"/>
                <w:szCs w:val="18"/>
                <w:lang w:val="en-US"/>
              </w:rPr>
              <w:t xml:space="preserve">   Deferred finance cost</w:t>
            </w:r>
          </w:p>
        </w:tc>
        <w:tc>
          <w:tcPr>
            <w:tcW w:w="1296" w:type="dxa"/>
            <w:shd w:val="clear" w:color="auto" w:fill="FAFAFA"/>
            <w:vAlign w:val="bottom"/>
          </w:tcPr>
          <w:p w14:paraId="4C25FAEC" w14:textId="6E5AD984"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1.28</w:t>
            </w:r>
          </w:p>
        </w:tc>
        <w:tc>
          <w:tcPr>
            <w:tcW w:w="1296" w:type="dxa"/>
            <w:shd w:val="clear" w:color="auto" w:fill="auto"/>
            <w:vAlign w:val="bottom"/>
          </w:tcPr>
          <w:p w14:paraId="68180586" w14:textId="2E577D3D"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0.04</w:t>
            </w:r>
          </w:p>
        </w:tc>
        <w:tc>
          <w:tcPr>
            <w:tcW w:w="1296" w:type="dxa"/>
            <w:shd w:val="clear" w:color="auto" w:fill="FAFAFA"/>
            <w:vAlign w:val="bottom"/>
          </w:tcPr>
          <w:p w14:paraId="7C98E50E" w14:textId="6D6C505E"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40.02</w:t>
            </w:r>
          </w:p>
        </w:tc>
        <w:tc>
          <w:tcPr>
            <w:tcW w:w="1295" w:type="dxa"/>
            <w:shd w:val="clear" w:color="auto" w:fill="auto"/>
            <w:vAlign w:val="bottom"/>
          </w:tcPr>
          <w:p w14:paraId="10984233" w14:textId="6F5423BA"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1.49</w:t>
            </w:r>
          </w:p>
        </w:tc>
      </w:tr>
      <w:tr w:rsidR="007E5FE1" w:rsidRPr="004E1D16" w14:paraId="383E9ABF" w14:textId="77777777" w:rsidTr="007E5FE1">
        <w:trPr>
          <w:cantSplit/>
          <w:trHeight w:val="284"/>
        </w:trPr>
        <w:tc>
          <w:tcPr>
            <w:tcW w:w="4248" w:type="dxa"/>
            <w:vAlign w:val="bottom"/>
          </w:tcPr>
          <w:p w14:paraId="2A18A7CC" w14:textId="6DA55F56" w:rsidR="007E5FE1" w:rsidRPr="004E1D16" w:rsidRDefault="007E5FE1" w:rsidP="007E5FE1">
            <w:pPr>
              <w:ind w:left="450"/>
              <w:jc w:val="both"/>
              <w:rPr>
                <w:rFonts w:ascii="Arial" w:hAnsi="Arial" w:cs="Arial"/>
                <w:sz w:val="18"/>
                <w:szCs w:val="18"/>
                <w:lang w:val="en-US"/>
              </w:rPr>
            </w:pPr>
            <w:r w:rsidRPr="004E1D16">
              <w:rPr>
                <w:rFonts w:ascii="Arial" w:hAnsi="Arial" w:cs="Arial"/>
                <w:sz w:val="18"/>
                <w:szCs w:val="18"/>
                <w:lang w:val="en-US"/>
              </w:rPr>
              <w:t xml:space="preserve">   </w:t>
            </w:r>
            <w:r w:rsidR="00634236" w:rsidRPr="004E1D16">
              <w:rPr>
                <w:rFonts w:ascii="Arial" w:hAnsi="Arial" w:cs="Arial"/>
                <w:sz w:val="18"/>
                <w:szCs w:val="18"/>
                <w:lang w:val="en-US"/>
              </w:rPr>
              <w:t>Additions</w:t>
            </w:r>
            <w:r w:rsidRPr="004E1D16">
              <w:rPr>
                <w:rFonts w:ascii="Arial" w:hAnsi="Arial" w:cs="Arial"/>
                <w:sz w:val="18"/>
                <w:szCs w:val="18"/>
                <w:lang w:val="en-US"/>
              </w:rPr>
              <w:t xml:space="preserve"> of lease liabilities</w:t>
            </w:r>
          </w:p>
        </w:tc>
        <w:tc>
          <w:tcPr>
            <w:tcW w:w="1296" w:type="dxa"/>
            <w:shd w:val="clear" w:color="auto" w:fill="FAFAFA"/>
            <w:vAlign w:val="bottom"/>
          </w:tcPr>
          <w:p w14:paraId="0EEA0D23" w14:textId="09EB80E6"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48.26</w:t>
            </w:r>
          </w:p>
        </w:tc>
        <w:tc>
          <w:tcPr>
            <w:tcW w:w="1296" w:type="dxa"/>
            <w:shd w:val="clear" w:color="auto" w:fill="auto"/>
            <w:vAlign w:val="bottom"/>
          </w:tcPr>
          <w:p w14:paraId="4406AAE4" w14:textId="2ABCA171"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shd w:val="clear" w:color="auto" w:fill="FAFAFA"/>
            <w:vAlign w:val="bottom"/>
          </w:tcPr>
          <w:p w14:paraId="4ED6C8FD" w14:textId="218A3422"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1,509.29</w:t>
            </w:r>
          </w:p>
        </w:tc>
        <w:tc>
          <w:tcPr>
            <w:tcW w:w="1295" w:type="dxa"/>
            <w:shd w:val="clear" w:color="auto" w:fill="auto"/>
            <w:vAlign w:val="bottom"/>
          </w:tcPr>
          <w:p w14:paraId="20E97BC9" w14:textId="4DFECC26"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w:t>
            </w:r>
          </w:p>
        </w:tc>
      </w:tr>
      <w:tr w:rsidR="007E5FE1" w:rsidRPr="004E1D16" w14:paraId="3E62507A" w14:textId="77777777" w:rsidTr="007E5FE1">
        <w:trPr>
          <w:cantSplit/>
          <w:trHeight w:val="284"/>
        </w:trPr>
        <w:tc>
          <w:tcPr>
            <w:tcW w:w="4248" w:type="dxa"/>
            <w:vAlign w:val="bottom"/>
          </w:tcPr>
          <w:p w14:paraId="2729A0E9" w14:textId="11B1ECB7" w:rsidR="007E5FE1" w:rsidRPr="004E1D16" w:rsidRDefault="007E5FE1" w:rsidP="007E5FE1">
            <w:pPr>
              <w:ind w:left="450"/>
              <w:jc w:val="both"/>
              <w:rPr>
                <w:rFonts w:ascii="Arial" w:hAnsi="Arial" w:cs="Arial"/>
                <w:sz w:val="18"/>
                <w:szCs w:val="18"/>
                <w:lang w:val="en-US"/>
              </w:rPr>
            </w:pPr>
            <w:r w:rsidRPr="004E1D16">
              <w:rPr>
                <w:rFonts w:ascii="Arial" w:hAnsi="Arial" w:cs="Arial"/>
                <w:sz w:val="18"/>
                <w:szCs w:val="18"/>
                <w:lang w:val="en-US"/>
              </w:rPr>
              <w:t xml:space="preserve">   </w:t>
            </w:r>
            <w:r w:rsidR="00470755" w:rsidRPr="004E1D16">
              <w:rPr>
                <w:rFonts w:ascii="Arial" w:hAnsi="Arial" w:cs="Arial"/>
                <w:sz w:val="18"/>
                <w:szCs w:val="18"/>
                <w:lang w:val="en-US"/>
              </w:rPr>
              <w:t>Agreement</w:t>
            </w:r>
            <w:r w:rsidRPr="004E1D16">
              <w:rPr>
                <w:rFonts w:ascii="Arial" w:hAnsi="Arial" w:cs="Arial"/>
                <w:sz w:val="18"/>
                <w:szCs w:val="18"/>
                <w:lang w:val="en-US"/>
              </w:rPr>
              <w:t xml:space="preserve"> modification</w:t>
            </w:r>
          </w:p>
        </w:tc>
        <w:tc>
          <w:tcPr>
            <w:tcW w:w="1296" w:type="dxa"/>
            <w:shd w:val="clear" w:color="auto" w:fill="FAFAFA"/>
            <w:vAlign w:val="bottom"/>
          </w:tcPr>
          <w:p w14:paraId="030EDF3E" w14:textId="585B36E7"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0.26</w:t>
            </w:r>
            <w:r w:rsidRPr="004E1D16">
              <w:rPr>
                <w:rFonts w:ascii="Arial" w:hAnsi="Arial" w:cs="Arial"/>
                <w:sz w:val="18"/>
                <w:szCs w:val="18"/>
                <w:cs/>
                <w:lang w:val="en-US"/>
              </w:rPr>
              <w:t>)</w:t>
            </w:r>
          </w:p>
        </w:tc>
        <w:tc>
          <w:tcPr>
            <w:tcW w:w="1296" w:type="dxa"/>
            <w:shd w:val="clear" w:color="auto" w:fill="auto"/>
            <w:vAlign w:val="bottom"/>
          </w:tcPr>
          <w:p w14:paraId="6C9703C5" w14:textId="3E562E55"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shd w:val="clear" w:color="auto" w:fill="FAFAFA"/>
            <w:vAlign w:val="bottom"/>
          </w:tcPr>
          <w:p w14:paraId="787889E3" w14:textId="0B3C5ABC"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8.26</w:t>
            </w:r>
            <w:r w:rsidRPr="004E1D16">
              <w:rPr>
                <w:rFonts w:ascii="Arial" w:hAnsi="Arial" w:cs="Arial"/>
                <w:sz w:val="18"/>
                <w:szCs w:val="18"/>
                <w:cs/>
                <w:lang w:val="en-US"/>
              </w:rPr>
              <w:t>)</w:t>
            </w:r>
          </w:p>
        </w:tc>
        <w:tc>
          <w:tcPr>
            <w:tcW w:w="1295" w:type="dxa"/>
            <w:shd w:val="clear" w:color="auto" w:fill="auto"/>
            <w:vAlign w:val="bottom"/>
          </w:tcPr>
          <w:p w14:paraId="434EBAD5" w14:textId="25718855"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w:t>
            </w:r>
          </w:p>
        </w:tc>
      </w:tr>
      <w:tr w:rsidR="007E5FE1" w:rsidRPr="004E1D16" w14:paraId="55177ED0" w14:textId="77777777" w:rsidTr="007E5FE1">
        <w:trPr>
          <w:cantSplit/>
          <w:trHeight w:val="284"/>
        </w:trPr>
        <w:tc>
          <w:tcPr>
            <w:tcW w:w="4248" w:type="dxa"/>
            <w:vAlign w:val="bottom"/>
          </w:tcPr>
          <w:p w14:paraId="5CB61CA7" w14:textId="77777777" w:rsidR="007E5FE1" w:rsidRPr="004E1D16" w:rsidRDefault="007E5FE1" w:rsidP="007E5FE1">
            <w:pPr>
              <w:ind w:left="450"/>
              <w:jc w:val="both"/>
              <w:rPr>
                <w:rFonts w:ascii="Arial" w:hAnsi="Arial" w:cs="Arial"/>
                <w:sz w:val="18"/>
                <w:szCs w:val="18"/>
                <w:lang w:val="en-US"/>
              </w:rPr>
            </w:pPr>
            <w:r w:rsidRPr="004E1D16">
              <w:rPr>
                <w:rFonts w:ascii="Arial" w:hAnsi="Arial" w:cs="Arial"/>
                <w:sz w:val="18"/>
                <w:szCs w:val="18"/>
                <w:lang w:val="en-US"/>
              </w:rPr>
              <w:t>Foreign exchange differences</w:t>
            </w:r>
          </w:p>
        </w:tc>
        <w:tc>
          <w:tcPr>
            <w:tcW w:w="1296" w:type="dxa"/>
            <w:shd w:val="clear" w:color="auto" w:fill="FAFAFA"/>
            <w:vAlign w:val="bottom"/>
          </w:tcPr>
          <w:p w14:paraId="517625AF" w14:textId="0F87FAE6"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0.10</w:t>
            </w:r>
          </w:p>
        </w:tc>
        <w:tc>
          <w:tcPr>
            <w:tcW w:w="1296" w:type="dxa"/>
            <w:shd w:val="clear" w:color="auto" w:fill="auto"/>
            <w:vAlign w:val="bottom"/>
          </w:tcPr>
          <w:p w14:paraId="3C907D72" w14:textId="6EB1111C"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0.08</w:t>
            </w:r>
          </w:p>
        </w:tc>
        <w:tc>
          <w:tcPr>
            <w:tcW w:w="1296" w:type="dxa"/>
            <w:shd w:val="clear" w:color="auto" w:fill="FAFAFA"/>
            <w:vAlign w:val="bottom"/>
          </w:tcPr>
          <w:p w14:paraId="0E295436" w14:textId="19EA4AEC"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3.32</w:t>
            </w:r>
          </w:p>
        </w:tc>
        <w:tc>
          <w:tcPr>
            <w:tcW w:w="1295" w:type="dxa"/>
            <w:shd w:val="clear" w:color="auto" w:fill="auto"/>
            <w:vAlign w:val="bottom"/>
          </w:tcPr>
          <w:p w14:paraId="62904E44" w14:textId="4C48FB01"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2.37</w:t>
            </w:r>
          </w:p>
        </w:tc>
      </w:tr>
      <w:tr w:rsidR="007E5FE1" w:rsidRPr="004E1D16" w14:paraId="41BB2266" w14:textId="77777777" w:rsidTr="007E5FE1">
        <w:trPr>
          <w:cantSplit/>
          <w:trHeight w:val="284"/>
        </w:trPr>
        <w:tc>
          <w:tcPr>
            <w:tcW w:w="4248" w:type="dxa"/>
            <w:vAlign w:val="bottom"/>
          </w:tcPr>
          <w:p w14:paraId="0168D1ED" w14:textId="77777777" w:rsidR="007E5FE1" w:rsidRPr="004E1D16" w:rsidRDefault="007E5FE1" w:rsidP="007E5FE1">
            <w:pPr>
              <w:ind w:left="450"/>
              <w:jc w:val="both"/>
              <w:rPr>
                <w:rFonts w:ascii="Arial" w:hAnsi="Arial" w:cs="Arial"/>
                <w:sz w:val="18"/>
                <w:szCs w:val="18"/>
                <w:cs/>
                <w:lang w:val="en-US"/>
              </w:rPr>
            </w:pPr>
            <w:r w:rsidRPr="004E1D16">
              <w:rPr>
                <w:rFonts w:ascii="Arial" w:hAnsi="Arial" w:cs="Arial"/>
                <w:sz w:val="18"/>
                <w:szCs w:val="18"/>
                <w:lang w:val="en-US"/>
              </w:rPr>
              <w:t>Currency translation differences</w:t>
            </w:r>
          </w:p>
        </w:tc>
        <w:tc>
          <w:tcPr>
            <w:tcW w:w="1296" w:type="dxa"/>
            <w:tcBorders>
              <w:bottom w:val="single" w:sz="4" w:space="0" w:color="auto"/>
            </w:tcBorders>
            <w:shd w:val="clear" w:color="auto" w:fill="FAFAFA"/>
            <w:vAlign w:val="bottom"/>
          </w:tcPr>
          <w:p w14:paraId="2D4A14D7" w14:textId="26D222D7"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w:t>
            </w:r>
          </w:p>
        </w:tc>
        <w:tc>
          <w:tcPr>
            <w:tcW w:w="1296" w:type="dxa"/>
            <w:tcBorders>
              <w:bottom w:val="single" w:sz="4" w:space="0" w:color="auto"/>
            </w:tcBorders>
            <w:shd w:val="clear" w:color="auto" w:fill="auto"/>
            <w:vAlign w:val="bottom"/>
          </w:tcPr>
          <w:p w14:paraId="0E0E483D" w14:textId="668F64E6"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GB"/>
              </w:rPr>
              <w:t>-</w:t>
            </w:r>
          </w:p>
        </w:tc>
        <w:tc>
          <w:tcPr>
            <w:tcW w:w="1296" w:type="dxa"/>
            <w:tcBorders>
              <w:bottom w:val="single" w:sz="4" w:space="0" w:color="auto"/>
            </w:tcBorders>
            <w:shd w:val="clear" w:color="auto" w:fill="FAFAFA"/>
            <w:vAlign w:val="bottom"/>
          </w:tcPr>
          <w:p w14:paraId="54F5F9C1" w14:textId="261EC0BF"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35.55</w:t>
            </w:r>
            <w:r w:rsidRPr="004E1D16">
              <w:rPr>
                <w:rFonts w:ascii="Arial" w:hAnsi="Arial" w:cs="Arial"/>
                <w:sz w:val="18"/>
                <w:szCs w:val="18"/>
                <w:cs/>
                <w:lang w:val="en-US"/>
              </w:rPr>
              <w:t>)</w:t>
            </w:r>
          </w:p>
        </w:tc>
        <w:tc>
          <w:tcPr>
            <w:tcW w:w="1295" w:type="dxa"/>
            <w:tcBorders>
              <w:bottom w:val="single" w:sz="4" w:space="0" w:color="auto"/>
            </w:tcBorders>
            <w:shd w:val="clear" w:color="auto" w:fill="auto"/>
            <w:vAlign w:val="bottom"/>
          </w:tcPr>
          <w:p w14:paraId="7B7B3C09" w14:textId="04D5162A"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cs/>
                <w:lang w:val="en-US"/>
              </w:rPr>
              <w:t>(</w:t>
            </w:r>
            <w:r w:rsidRPr="004E1D16">
              <w:rPr>
                <w:rFonts w:ascii="Arial" w:hAnsi="Arial" w:cs="Arial"/>
                <w:sz w:val="18"/>
                <w:szCs w:val="18"/>
                <w:lang w:val="en-US"/>
              </w:rPr>
              <w:t>2.90</w:t>
            </w:r>
            <w:r w:rsidRPr="004E1D16">
              <w:rPr>
                <w:rFonts w:ascii="Arial" w:hAnsi="Arial" w:cs="Arial"/>
                <w:sz w:val="18"/>
                <w:szCs w:val="18"/>
                <w:cs/>
                <w:lang w:val="en-US"/>
              </w:rPr>
              <w:t>)</w:t>
            </w:r>
          </w:p>
        </w:tc>
      </w:tr>
      <w:tr w:rsidR="007E5FE1" w:rsidRPr="004E1D16" w14:paraId="63E2C08A" w14:textId="77777777" w:rsidTr="007E5FE1">
        <w:trPr>
          <w:cantSplit/>
          <w:trHeight w:val="284"/>
        </w:trPr>
        <w:tc>
          <w:tcPr>
            <w:tcW w:w="4248" w:type="dxa"/>
            <w:vAlign w:val="bottom"/>
          </w:tcPr>
          <w:p w14:paraId="43238A15" w14:textId="77777777" w:rsidR="007E5FE1" w:rsidRPr="004E1D16" w:rsidRDefault="007E5FE1" w:rsidP="007E5FE1">
            <w:pPr>
              <w:ind w:left="450"/>
              <w:jc w:val="both"/>
              <w:rPr>
                <w:rFonts w:ascii="Arial" w:hAnsi="Arial" w:cs="Arial"/>
                <w:sz w:val="18"/>
                <w:szCs w:val="18"/>
                <w:cs/>
                <w:lang w:val="en-US"/>
              </w:rPr>
            </w:pPr>
            <w:r w:rsidRPr="004E1D16">
              <w:rPr>
                <w:rFonts w:ascii="Arial" w:hAnsi="Arial" w:cs="Arial"/>
                <w:sz w:val="18"/>
                <w:szCs w:val="18"/>
                <w:cs/>
              </w:rPr>
              <w:t>Closing net book value</w:t>
            </w:r>
          </w:p>
        </w:tc>
        <w:tc>
          <w:tcPr>
            <w:tcW w:w="1296" w:type="dxa"/>
            <w:tcBorders>
              <w:bottom w:val="single" w:sz="4" w:space="0" w:color="auto"/>
            </w:tcBorders>
            <w:shd w:val="clear" w:color="auto" w:fill="FAFAFA"/>
            <w:vAlign w:val="bottom"/>
          </w:tcPr>
          <w:p w14:paraId="4575181A" w14:textId="7DBFF443"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56.85</w:t>
            </w:r>
          </w:p>
        </w:tc>
        <w:tc>
          <w:tcPr>
            <w:tcW w:w="1296" w:type="dxa"/>
            <w:tcBorders>
              <w:bottom w:val="single" w:sz="4" w:space="0" w:color="auto"/>
            </w:tcBorders>
            <w:shd w:val="clear" w:color="auto" w:fill="auto"/>
            <w:vAlign w:val="bottom"/>
          </w:tcPr>
          <w:p w14:paraId="382A7A6F" w14:textId="480AB895"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1.06</w:t>
            </w:r>
          </w:p>
        </w:tc>
        <w:tc>
          <w:tcPr>
            <w:tcW w:w="1296" w:type="dxa"/>
            <w:tcBorders>
              <w:bottom w:val="single" w:sz="4" w:space="0" w:color="auto"/>
            </w:tcBorders>
            <w:shd w:val="clear" w:color="auto" w:fill="FAFAFA"/>
            <w:vAlign w:val="bottom"/>
          </w:tcPr>
          <w:p w14:paraId="50A7B7C2" w14:textId="5E580AE9"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1,707.38</w:t>
            </w:r>
          </w:p>
        </w:tc>
        <w:tc>
          <w:tcPr>
            <w:tcW w:w="1295" w:type="dxa"/>
            <w:tcBorders>
              <w:bottom w:val="single" w:sz="4" w:space="0" w:color="auto"/>
            </w:tcBorders>
            <w:shd w:val="clear" w:color="auto" w:fill="auto"/>
            <w:vAlign w:val="bottom"/>
          </w:tcPr>
          <w:p w14:paraId="4D417999" w14:textId="72A7843A" w:rsidR="007E5FE1" w:rsidRPr="004E1D16" w:rsidRDefault="007E5FE1" w:rsidP="007E5FE1">
            <w:pPr>
              <w:ind w:right="-72"/>
              <w:jc w:val="right"/>
              <w:rPr>
                <w:rFonts w:ascii="Arial" w:hAnsi="Arial" w:cs="Arial"/>
                <w:sz w:val="18"/>
                <w:szCs w:val="18"/>
                <w:lang w:val="en-US"/>
              </w:rPr>
            </w:pPr>
            <w:r w:rsidRPr="004E1D16">
              <w:rPr>
                <w:rFonts w:ascii="Arial" w:hAnsi="Arial" w:cs="Arial"/>
                <w:sz w:val="18"/>
                <w:szCs w:val="18"/>
                <w:lang w:val="en-US"/>
              </w:rPr>
              <w:t>31.98</w:t>
            </w:r>
          </w:p>
        </w:tc>
      </w:tr>
    </w:tbl>
    <w:p w14:paraId="427EA850" w14:textId="4940CC55" w:rsidR="00470755" w:rsidRPr="004E1D16" w:rsidRDefault="00470755" w:rsidP="00CA379C">
      <w:pPr>
        <w:tabs>
          <w:tab w:val="left" w:pos="540"/>
        </w:tabs>
        <w:ind w:left="540"/>
        <w:jc w:val="both"/>
        <w:rPr>
          <w:rFonts w:ascii="Arial" w:eastAsia="Arial Unicode MS" w:hAnsi="Arial" w:cs="Arial"/>
          <w:sz w:val="20"/>
          <w:szCs w:val="20"/>
          <w:lang w:val="en-US"/>
        </w:rPr>
      </w:pPr>
    </w:p>
    <w:p w14:paraId="42D6E5F5" w14:textId="77777777" w:rsidR="001D3402" w:rsidRPr="004E1D16" w:rsidRDefault="00470755" w:rsidP="00CA379C">
      <w:pPr>
        <w:tabs>
          <w:tab w:val="left" w:pos="540"/>
        </w:tabs>
        <w:ind w:left="540"/>
        <w:jc w:val="both"/>
        <w:rPr>
          <w:rFonts w:ascii="Arial" w:eastAsia="Arial Unicode MS" w:hAnsi="Arial" w:cs="Arial"/>
          <w:sz w:val="20"/>
          <w:szCs w:val="20"/>
          <w:lang w:val="en-US"/>
        </w:rPr>
      </w:pPr>
      <w:r w:rsidRPr="004E1D16">
        <w:rPr>
          <w:rFonts w:ascii="Arial" w:eastAsia="Arial Unicode MS" w:hAnsi="Arial" w:cs="Arial"/>
          <w:sz w:val="20"/>
          <w:szCs w:val="20"/>
          <w:lang w:val="en-US"/>
        </w:rPr>
        <w:br w:type="page"/>
      </w:r>
    </w:p>
    <w:p w14:paraId="16BA54ED" w14:textId="47FEC480" w:rsidR="00496A2F" w:rsidRPr="004E1D16" w:rsidRDefault="00496A2F" w:rsidP="00F63B24">
      <w:pPr>
        <w:tabs>
          <w:tab w:val="left" w:pos="540"/>
          <w:tab w:val="left" w:pos="2064"/>
        </w:tabs>
        <w:jc w:val="both"/>
        <w:rPr>
          <w:rFonts w:ascii="Arial" w:eastAsia="Arial Unicode MS" w:hAnsi="Arial" w:cs="Arial"/>
          <w:sz w:val="20"/>
          <w:szCs w:val="20"/>
          <w:lang w:val="en-US"/>
        </w:rPr>
      </w:pPr>
    </w:p>
    <w:p w14:paraId="100BF010" w14:textId="39497BE9" w:rsidR="001D3402" w:rsidRPr="004E1D16" w:rsidRDefault="000B3702" w:rsidP="00CA379C">
      <w:pPr>
        <w:tabs>
          <w:tab w:val="left" w:pos="540"/>
          <w:tab w:val="left" w:pos="1560"/>
        </w:tabs>
        <w:ind w:left="540"/>
        <w:jc w:val="both"/>
        <w:rPr>
          <w:rFonts w:ascii="Arial" w:hAnsi="Arial" w:cs="Arial"/>
          <w:sz w:val="20"/>
          <w:szCs w:val="20"/>
          <w:lang w:val="en-GB" w:eastAsia="en-GB"/>
        </w:rPr>
      </w:pPr>
      <w:r w:rsidRPr="004E1D16">
        <w:rPr>
          <w:rFonts w:ascii="Arial" w:hAnsi="Arial" w:cs="Arial"/>
          <w:sz w:val="20"/>
          <w:szCs w:val="20"/>
          <w:lang w:val="en-GB" w:eastAsia="en-GB"/>
        </w:rPr>
        <w:t>Related l</w:t>
      </w:r>
      <w:r w:rsidR="001D3402" w:rsidRPr="004E1D16">
        <w:rPr>
          <w:rFonts w:ascii="Arial" w:hAnsi="Arial" w:cs="Arial"/>
          <w:sz w:val="20"/>
          <w:szCs w:val="20"/>
          <w:lang w:val="en-GB" w:eastAsia="en-GB"/>
        </w:rPr>
        <w:t xml:space="preserve">eases </w:t>
      </w:r>
      <w:r w:rsidRPr="004E1D16">
        <w:rPr>
          <w:rFonts w:ascii="Arial" w:hAnsi="Arial" w:cs="Arial"/>
          <w:sz w:val="20"/>
          <w:szCs w:val="20"/>
          <w:lang w:val="en-GB" w:eastAsia="en-GB"/>
        </w:rPr>
        <w:t xml:space="preserve">transaction recognised </w:t>
      </w:r>
      <w:r w:rsidR="001D3402" w:rsidRPr="004E1D16">
        <w:rPr>
          <w:rFonts w:ascii="Arial" w:hAnsi="Arial" w:cs="Arial"/>
          <w:sz w:val="20"/>
          <w:szCs w:val="20"/>
          <w:lang w:val="en-GB" w:eastAsia="en-GB"/>
        </w:rPr>
        <w:t>in</w:t>
      </w:r>
      <w:r w:rsidRPr="004E1D16">
        <w:rPr>
          <w:rFonts w:ascii="Arial" w:hAnsi="Arial" w:cs="Arial"/>
          <w:sz w:val="20"/>
          <w:szCs w:val="20"/>
          <w:lang w:val="en-GB" w:eastAsia="en-GB"/>
        </w:rPr>
        <w:t xml:space="preserve"> the</w:t>
      </w:r>
      <w:r w:rsidR="001D3402" w:rsidRPr="004E1D16">
        <w:rPr>
          <w:rFonts w:ascii="Arial" w:hAnsi="Arial" w:cs="Arial"/>
          <w:sz w:val="20"/>
          <w:szCs w:val="20"/>
          <w:lang w:val="en-GB" w:eastAsia="en-GB"/>
        </w:rPr>
        <w:t xml:space="preserve"> statement of income for the </w:t>
      </w:r>
      <w:r w:rsidR="000D236C" w:rsidRPr="004E1D16">
        <w:rPr>
          <w:rFonts w:ascii="Arial" w:hAnsi="Arial" w:cs="Arial"/>
          <w:sz w:val="20"/>
          <w:szCs w:val="20"/>
          <w:lang w:val="en-GB" w:eastAsia="en-GB"/>
        </w:rPr>
        <w:t>year</w:t>
      </w:r>
      <w:r w:rsidR="001D3402" w:rsidRPr="004E1D16">
        <w:rPr>
          <w:rFonts w:ascii="Arial" w:hAnsi="Arial" w:cs="Arial"/>
          <w:sz w:val="20"/>
          <w:szCs w:val="20"/>
          <w:lang w:val="en-GB" w:eastAsia="en-GB"/>
        </w:rPr>
        <w:t xml:space="preserve"> ended 31 </w:t>
      </w:r>
      <w:r w:rsidR="000D236C" w:rsidRPr="004E1D16">
        <w:rPr>
          <w:rFonts w:ascii="Arial" w:hAnsi="Arial" w:cs="Arial"/>
          <w:sz w:val="20"/>
          <w:szCs w:val="20"/>
          <w:lang w:val="en-GB" w:eastAsia="en-GB"/>
        </w:rPr>
        <w:t>December</w:t>
      </w:r>
      <w:r w:rsidR="001D3402" w:rsidRPr="004E1D16">
        <w:rPr>
          <w:rFonts w:ascii="Arial" w:hAnsi="Arial" w:cs="Arial"/>
          <w:sz w:val="20"/>
          <w:szCs w:val="20"/>
          <w:lang w:val="en-GB" w:eastAsia="en-GB"/>
        </w:rPr>
        <w:t xml:space="preserve"> 2020 are as follows:</w:t>
      </w:r>
    </w:p>
    <w:p w14:paraId="350557FA" w14:textId="77777777" w:rsidR="001D3402" w:rsidRPr="004E1D16" w:rsidRDefault="001D3402" w:rsidP="00CA379C">
      <w:pPr>
        <w:tabs>
          <w:tab w:val="left" w:pos="540"/>
        </w:tabs>
        <w:ind w:left="540"/>
        <w:jc w:val="both"/>
        <w:rPr>
          <w:rFonts w:ascii="Arial" w:eastAsia="Arial Unicode MS" w:hAnsi="Arial" w:cs="Arial"/>
          <w:sz w:val="20"/>
          <w:szCs w:val="20"/>
          <w:lang w:val="en-GB"/>
        </w:rPr>
      </w:pPr>
    </w:p>
    <w:tbl>
      <w:tblPr>
        <w:tblW w:w="4762" w:type="pct"/>
        <w:tblInd w:w="369" w:type="dxa"/>
        <w:tblCellMar>
          <w:left w:w="85" w:type="dxa"/>
          <w:right w:w="85" w:type="dxa"/>
        </w:tblCellMar>
        <w:tblLook w:val="0000" w:firstRow="0" w:lastRow="0" w:firstColumn="0" w:lastColumn="0" w:noHBand="0" w:noVBand="0"/>
      </w:tblPr>
      <w:tblGrid>
        <w:gridCol w:w="3917"/>
        <w:gridCol w:w="1274"/>
        <w:gridCol w:w="1274"/>
        <w:gridCol w:w="1274"/>
        <w:gridCol w:w="1270"/>
      </w:tblGrid>
      <w:tr w:rsidR="001D3402" w:rsidRPr="004E1D16" w14:paraId="6C386EBE" w14:textId="77777777" w:rsidTr="00F63B24">
        <w:trPr>
          <w:cantSplit/>
          <w:trHeight w:val="170"/>
        </w:trPr>
        <w:tc>
          <w:tcPr>
            <w:tcW w:w="2174" w:type="pct"/>
            <w:vAlign w:val="bottom"/>
          </w:tcPr>
          <w:p w14:paraId="290CD435" w14:textId="77777777" w:rsidR="001D3402" w:rsidRPr="004E1D16" w:rsidRDefault="001D3402" w:rsidP="00CA379C">
            <w:pPr>
              <w:ind w:left="165"/>
              <w:jc w:val="both"/>
              <w:rPr>
                <w:rFonts w:ascii="Arial" w:hAnsi="Arial" w:cs="Arial"/>
                <w:b/>
                <w:bCs/>
                <w:sz w:val="18"/>
                <w:szCs w:val="18"/>
                <w:cs/>
              </w:rPr>
            </w:pPr>
          </w:p>
        </w:tc>
        <w:tc>
          <w:tcPr>
            <w:tcW w:w="1414" w:type="pct"/>
            <w:gridSpan w:val="2"/>
            <w:tcBorders>
              <w:top w:val="single" w:sz="4" w:space="0" w:color="auto"/>
              <w:bottom w:val="single" w:sz="4" w:space="0" w:color="auto"/>
            </w:tcBorders>
          </w:tcPr>
          <w:p w14:paraId="6C35CC8B" w14:textId="77777777" w:rsidR="001D3402" w:rsidRPr="004E1D16" w:rsidRDefault="001D3402" w:rsidP="00496A2F">
            <w:pPr>
              <w:jc w:val="right"/>
              <w:rPr>
                <w:rFonts w:ascii="Arial" w:hAnsi="Arial" w:cs="Arial"/>
                <w:b/>
                <w:bCs/>
                <w:sz w:val="18"/>
                <w:szCs w:val="18"/>
                <w:cs/>
              </w:rPr>
            </w:pPr>
            <w:r w:rsidRPr="004E1D16">
              <w:rPr>
                <w:rFonts w:ascii="Arial" w:hAnsi="Arial" w:cs="Arial"/>
                <w:b/>
                <w:bCs/>
                <w:sz w:val="18"/>
                <w:szCs w:val="18"/>
                <w:cs/>
              </w:rPr>
              <w:t>Consolidated</w:t>
            </w:r>
          </w:p>
          <w:p w14:paraId="66F4E1C9" w14:textId="315BE1CC" w:rsidR="001D3402" w:rsidRPr="004E1D16" w:rsidRDefault="001D3402" w:rsidP="00496A2F">
            <w:pPr>
              <w:jc w:val="right"/>
              <w:rPr>
                <w:rFonts w:ascii="Arial" w:hAnsi="Arial" w:cs="Arial"/>
                <w:b/>
                <w:bCs/>
                <w:sz w:val="18"/>
                <w:szCs w:val="18"/>
                <w:cs/>
              </w:rPr>
            </w:pPr>
            <w:r w:rsidRPr="004E1D16">
              <w:rPr>
                <w:rFonts w:ascii="Arial" w:hAnsi="Arial" w:cs="Arial"/>
                <w:b/>
                <w:bCs/>
                <w:sz w:val="18"/>
                <w:szCs w:val="18"/>
                <w:cs/>
              </w:rPr>
              <w:t xml:space="preserve">financial </w:t>
            </w:r>
            <w:r w:rsidR="00254957" w:rsidRPr="004E1D16">
              <w:rPr>
                <w:rFonts w:ascii="Arial" w:hAnsi="Arial" w:cs="Arial"/>
                <w:b/>
                <w:bCs/>
                <w:spacing w:val="-4"/>
                <w:sz w:val="18"/>
                <w:szCs w:val="18"/>
                <w:cs/>
              </w:rPr>
              <w:t>statements</w:t>
            </w:r>
          </w:p>
        </w:tc>
        <w:tc>
          <w:tcPr>
            <w:tcW w:w="1412" w:type="pct"/>
            <w:gridSpan w:val="2"/>
            <w:tcBorders>
              <w:top w:val="single" w:sz="4" w:space="0" w:color="auto"/>
              <w:bottom w:val="single" w:sz="4" w:space="0" w:color="auto"/>
            </w:tcBorders>
          </w:tcPr>
          <w:p w14:paraId="5B86CE6F" w14:textId="77777777" w:rsidR="001D3402" w:rsidRPr="004E1D16" w:rsidRDefault="001D3402" w:rsidP="00496A2F">
            <w:pPr>
              <w:jc w:val="right"/>
              <w:rPr>
                <w:rFonts w:ascii="Arial" w:hAnsi="Arial" w:cs="Arial"/>
                <w:b/>
                <w:bCs/>
                <w:sz w:val="18"/>
                <w:szCs w:val="18"/>
                <w:cs/>
              </w:rPr>
            </w:pPr>
            <w:r w:rsidRPr="004E1D16">
              <w:rPr>
                <w:rFonts w:ascii="Arial" w:hAnsi="Arial" w:cs="Arial"/>
                <w:b/>
                <w:bCs/>
                <w:sz w:val="18"/>
                <w:szCs w:val="18"/>
                <w:cs/>
              </w:rPr>
              <w:t>Separate</w:t>
            </w:r>
          </w:p>
          <w:p w14:paraId="5DAA602C" w14:textId="13B7DB8A" w:rsidR="001D3402" w:rsidRPr="004E1D16" w:rsidRDefault="001D3402" w:rsidP="00496A2F">
            <w:pPr>
              <w:jc w:val="right"/>
              <w:rPr>
                <w:rFonts w:ascii="Arial" w:hAnsi="Arial" w:cs="Arial"/>
                <w:b/>
                <w:bCs/>
                <w:sz w:val="18"/>
                <w:szCs w:val="18"/>
                <w:cs/>
              </w:rPr>
            </w:pPr>
            <w:r w:rsidRPr="004E1D16">
              <w:rPr>
                <w:rFonts w:ascii="Arial" w:hAnsi="Arial" w:cs="Arial"/>
                <w:b/>
                <w:bCs/>
                <w:sz w:val="18"/>
                <w:szCs w:val="18"/>
                <w:cs/>
              </w:rPr>
              <w:t xml:space="preserve">financial </w:t>
            </w:r>
            <w:r w:rsidR="00254957" w:rsidRPr="004E1D16">
              <w:rPr>
                <w:rFonts w:ascii="Arial" w:hAnsi="Arial" w:cs="Arial"/>
                <w:b/>
                <w:bCs/>
                <w:sz w:val="18"/>
                <w:szCs w:val="18"/>
                <w:cs/>
              </w:rPr>
              <w:t>statements</w:t>
            </w:r>
          </w:p>
        </w:tc>
      </w:tr>
      <w:tr w:rsidR="001D3402" w:rsidRPr="004E1D16" w14:paraId="3BB73179" w14:textId="77777777" w:rsidTr="00F63B24">
        <w:trPr>
          <w:cantSplit/>
          <w:trHeight w:val="170"/>
        </w:trPr>
        <w:tc>
          <w:tcPr>
            <w:tcW w:w="2174" w:type="pct"/>
            <w:vAlign w:val="bottom"/>
          </w:tcPr>
          <w:p w14:paraId="4BFD6B67" w14:textId="77777777" w:rsidR="001D3402" w:rsidRPr="004E1D16" w:rsidRDefault="001D3402" w:rsidP="00CA379C">
            <w:pPr>
              <w:ind w:left="165"/>
              <w:jc w:val="both"/>
              <w:rPr>
                <w:rFonts w:ascii="Arial" w:hAnsi="Arial" w:cs="Arial"/>
                <w:b/>
                <w:bCs/>
                <w:sz w:val="18"/>
                <w:szCs w:val="18"/>
                <w:cs/>
              </w:rPr>
            </w:pPr>
          </w:p>
        </w:tc>
        <w:tc>
          <w:tcPr>
            <w:tcW w:w="707" w:type="pct"/>
            <w:tcBorders>
              <w:bottom w:val="single" w:sz="4" w:space="0" w:color="auto"/>
            </w:tcBorders>
            <w:vAlign w:val="bottom"/>
          </w:tcPr>
          <w:p w14:paraId="540E3C56" w14:textId="77777777" w:rsidR="001D3402" w:rsidRPr="004E1D16" w:rsidRDefault="001D3402" w:rsidP="00496A2F">
            <w:pPr>
              <w:ind w:right="-72"/>
              <w:jc w:val="right"/>
              <w:rPr>
                <w:rFonts w:ascii="Arial" w:hAnsi="Arial" w:cs="Arial"/>
                <w:b/>
                <w:bCs/>
                <w:sz w:val="18"/>
                <w:szCs w:val="18"/>
                <w:lang w:val="en-US"/>
              </w:rPr>
            </w:pPr>
            <w:r w:rsidRPr="004E1D16">
              <w:rPr>
                <w:rFonts w:ascii="Arial" w:hAnsi="Arial" w:cs="Arial"/>
                <w:b/>
                <w:bCs/>
                <w:sz w:val="18"/>
                <w:szCs w:val="18"/>
                <w:lang w:val="en-US"/>
              </w:rPr>
              <w:t>Unit: Million US Dollar</w:t>
            </w:r>
          </w:p>
        </w:tc>
        <w:tc>
          <w:tcPr>
            <w:tcW w:w="707" w:type="pct"/>
            <w:tcBorders>
              <w:bottom w:val="single" w:sz="4" w:space="0" w:color="auto"/>
            </w:tcBorders>
            <w:vAlign w:val="bottom"/>
          </w:tcPr>
          <w:p w14:paraId="412D9AFD" w14:textId="77777777" w:rsidR="001D3402" w:rsidRPr="004E1D16" w:rsidRDefault="001D3402" w:rsidP="00496A2F">
            <w:pPr>
              <w:ind w:right="-72"/>
              <w:jc w:val="right"/>
              <w:rPr>
                <w:rFonts w:ascii="Arial" w:hAnsi="Arial" w:cs="Arial"/>
                <w:b/>
                <w:bCs/>
                <w:sz w:val="18"/>
                <w:szCs w:val="18"/>
                <w:cs/>
                <w:lang w:val="en-GB"/>
              </w:rPr>
            </w:pPr>
            <w:r w:rsidRPr="004E1D16">
              <w:rPr>
                <w:rFonts w:ascii="Arial" w:hAnsi="Arial" w:cs="Arial"/>
                <w:b/>
                <w:bCs/>
                <w:sz w:val="18"/>
                <w:szCs w:val="18"/>
                <w:lang w:val="en-US"/>
              </w:rPr>
              <w:t>Unit: Million Baht</w:t>
            </w:r>
          </w:p>
        </w:tc>
        <w:tc>
          <w:tcPr>
            <w:tcW w:w="707" w:type="pct"/>
            <w:tcBorders>
              <w:bottom w:val="single" w:sz="4" w:space="0" w:color="auto"/>
            </w:tcBorders>
            <w:vAlign w:val="bottom"/>
          </w:tcPr>
          <w:p w14:paraId="0D9FBD65" w14:textId="77777777" w:rsidR="001D3402" w:rsidRPr="004E1D16" w:rsidRDefault="001D3402" w:rsidP="00496A2F">
            <w:pPr>
              <w:ind w:right="-72"/>
              <w:jc w:val="right"/>
              <w:rPr>
                <w:rFonts w:ascii="Arial" w:hAnsi="Arial" w:cs="Arial"/>
                <w:b/>
                <w:bCs/>
                <w:sz w:val="18"/>
                <w:szCs w:val="18"/>
                <w:cs/>
                <w:lang w:val="en-GB"/>
              </w:rPr>
            </w:pPr>
            <w:r w:rsidRPr="004E1D16">
              <w:rPr>
                <w:rFonts w:ascii="Arial" w:hAnsi="Arial" w:cs="Arial"/>
                <w:b/>
                <w:bCs/>
                <w:sz w:val="18"/>
                <w:szCs w:val="18"/>
                <w:lang w:val="en-US"/>
              </w:rPr>
              <w:t>Unit: Million US Dollar</w:t>
            </w:r>
          </w:p>
        </w:tc>
        <w:tc>
          <w:tcPr>
            <w:tcW w:w="705" w:type="pct"/>
            <w:tcBorders>
              <w:bottom w:val="single" w:sz="4" w:space="0" w:color="auto"/>
            </w:tcBorders>
            <w:vAlign w:val="bottom"/>
          </w:tcPr>
          <w:p w14:paraId="44318B3B" w14:textId="77777777" w:rsidR="001D3402" w:rsidRPr="004E1D16" w:rsidRDefault="001D3402" w:rsidP="00496A2F">
            <w:pPr>
              <w:ind w:right="-72"/>
              <w:jc w:val="right"/>
              <w:rPr>
                <w:rFonts w:ascii="Arial" w:hAnsi="Arial" w:cs="Arial"/>
                <w:b/>
                <w:bCs/>
                <w:sz w:val="18"/>
                <w:szCs w:val="18"/>
                <w:cs/>
                <w:lang w:val="en-GB"/>
              </w:rPr>
            </w:pPr>
            <w:r w:rsidRPr="004E1D16">
              <w:rPr>
                <w:rFonts w:ascii="Arial" w:hAnsi="Arial" w:cs="Arial"/>
                <w:b/>
                <w:bCs/>
                <w:sz w:val="18"/>
                <w:szCs w:val="18"/>
                <w:lang w:val="en-US"/>
              </w:rPr>
              <w:t>Unit: Million Baht</w:t>
            </w:r>
          </w:p>
        </w:tc>
      </w:tr>
      <w:tr w:rsidR="001D3402" w:rsidRPr="004E1D16" w14:paraId="68E5F1C1" w14:textId="77777777" w:rsidTr="00F63B24">
        <w:trPr>
          <w:cantSplit/>
          <w:trHeight w:val="70"/>
        </w:trPr>
        <w:tc>
          <w:tcPr>
            <w:tcW w:w="2174" w:type="pct"/>
            <w:vAlign w:val="center"/>
          </w:tcPr>
          <w:p w14:paraId="7DF1BD07" w14:textId="77777777" w:rsidR="001D3402" w:rsidRPr="004E1D16" w:rsidRDefault="001D3402" w:rsidP="00CA379C">
            <w:pPr>
              <w:ind w:left="165"/>
              <w:jc w:val="both"/>
              <w:rPr>
                <w:rFonts w:ascii="Arial" w:hAnsi="Arial" w:cs="Arial"/>
                <w:sz w:val="18"/>
                <w:szCs w:val="18"/>
                <w:cs/>
                <w:lang w:val="en-GB"/>
              </w:rPr>
            </w:pPr>
          </w:p>
        </w:tc>
        <w:tc>
          <w:tcPr>
            <w:tcW w:w="707" w:type="pct"/>
            <w:shd w:val="clear" w:color="auto" w:fill="FAFAFA"/>
            <w:vAlign w:val="bottom"/>
          </w:tcPr>
          <w:p w14:paraId="3DEDC016" w14:textId="77777777" w:rsidR="001D3402" w:rsidRPr="004E1D16" w:rsidRDefault="001D3402" w:rsidP="00496A2F">
            <w:pPr>
              <w:ind w:right="-72"/>
              <w:jc w:val="right"/>
              <w:rPr>
                <w:rFonts w:ascii="Arial" w:hAnsi="Arial" w:cs="Arial"/>
                <w:sz w:val="18"/>
                <w:szCs w:val="18"/>
                <w:lang w:val="en-US"/>
              </w:rPr>
            </w:pPr>
          </w:p>
        </w:tc>
        <w:tc>
          <w:tcPr>
            <w:tcW w:w="707" w:type="pct"/>
            <w:shd w:val="clear" w:color="auto" w:fill="FAFAFA"/>
            <w:vAlign w:val="bottom"/>
          </w:tcPr>
          <w:p w14:paraId="64EEE049" w14:textId="77777777" w:rsidR="001D3402" w:rsidRPr="004E1D16" w:rsidRDefault="001D3402" w:rsidP="00496A2F">
            <w:pPr>
              <w:ind w:right="-72"/>
              <w:jc w:val="right"/>
              <w:rPr>
                <w:rFonts w:ascii="Arial" w:hAnsi="Arial" w:cs="Arial"/>
                <w:sz w:val="18"/>
                <w:szCs w:val="18"/>
                <w:lang w:val="en-US"/>
              </w:rPr>
            </w:pPr>
          </w:p>
        </w:tc>
        <w:tc>
          <w:tcPr>
            <w:tcW w:w="707" w:type="pct"/>
            <w:shd w:val="clear" w:color="auto" w:fill="FAFAFA"/>
            <w:vAlign w:val="bottom"/>
          </w:tcPr>
          <w:p w14:paraId="3B1F379F" w14:textId="77777777" w:rsidR="001D3402" w:rsidRPr="004E1D16" w:rsidRDefault="001D3402" w:rsidP="00496A2F">
            <w:pPr>
              <w:ind w:right="-72"/>
              <w:jc w:val="right"/>
              <w:rPr>
                <w:rFonts w:ascii="Arial" w:hAnsi="Arial" w:cs="Arial"/>
                <w:sz w:val="18"/>
                <w:szCs w:val="18"/>
                <w:lang w:val="en-US"/>
              </w:rPr>
            </w:pPr>
          </w:p>
        </w:tc>
        <w:tc>
          <w:tcPr>
            <w:tcW w:w="705" w:type="pct"/>
            <w:shd w:val="clear" w:color="auto" w:fill="FAFAFA"/>
            <w:vAlign w:val="bottom"/>
          </w:tcPr>
          <w:p w14:paraId="37A5A634" w14:textId="77777777" w:rsidR="001D3402" w:rsidRPr="004E1D16" w:rsidRDefault="001D3402" w:rsidP="00496A2F">
            <w:pPr>
              <w:ind w:right="-72"/>
              <w:jc w:val="right"/>
              <w:rPr>
                <w:rFonts w:ascii="Arial" w:hAnsi="Arial" w:cs="Arial"/>
                <w:sz w:val="18"/>
                <w:szCs w:val="18"/>
                <w:lang w:val="en-US"/>
              </w:rPr>
            </w:pPr>
          </w:p>
        </w:tc>
      </w:tr>
      <w:tr w:rsidR="00F63B24" w:rsidRPr="004E1D16" w14:paraId="1E98EA80" w14:textId="77777777" w:rsidTr="00F63B24">
        <w:trPr>
          <w:cantSplit/>
          <w:trHeight w:val="170"/>
        </w:trPr>
        <w:tc>
          <w:tcPr>
            <w:tcW w:w="2174" w:type="pct"/>
            <w:vAlign w:val="center"/>
          </w:tcPr>
          <w:p w14:paraId="58786349" w14:textId="77777777" w:rsidR="00F63B24" w:rsidRPr="004E1D16" w:rsidRDefault="00F63B24" w:rsidP="0088330C">
            <w:pPr>
              <w:spacing w:line="276" w:lineRule="auto"/>
              <w:ind w:left="165"/>
              <w:jc w:val="both"/>
              <w:rPr>
                <w:rFonts w:ascii="Arial" w:hAnsi="Arial" w:cs="Arial"/>
                <w:sz w:val="18"/>
                <w:szCs w:val="18"/>
                <w:lang w:val="en-GB"/>
              </w:rPr>
            </w:pPr>
            <w:r w:rsidRPr="004E1D16">
              <w:rPr>
                <w:rFonts w:ascii="Arial" w:hAnsi="Arial" w:cs="Arial"/>
                <w:sz w:val="18"/>
                <w:szCs w:val="18"/>
                <w:lang w:val="en-GB"/>
              </w:rPr>
              <w:t>Expenses related to short-term lease</w:t>
            </w:r>
          </w:p>
        </w:tc>
        <w:tc>
          <w:tcPr>
            <w:tcW w:w="707" w:type="pct"/>
            <w:shd w:val="clear" w:color="auto" w:fill="FAFAFA"/>
            <w:vAlign w:val="bottom"/>
          </w:tcPr>
          <w:p w14:paraId="1D85D01F" w14:textId="5F6CF451"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11.40</w:t>
            </w:r>
          </w:p>
        </w:tc>
        <w:tc>
          <w:tcPr>
            <w:tcW w:w="707" w:type="pct"/>
            <w:shd w:val="clear" w:color="auto" w:fill="FAFAFA"/>
            <w:vAlign w:val="bottom"/>
          </w:tcPr>
          <w:p w14:paraId="318DFE9E" w14:textId="71E5A84E"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357.04</w:t>
            </w:r>
          </w:p>
        </w:tc>
        <w:tc>
          <w:tcPr>
            <w:tcW w:w="707" w:type="pct"/>
            <w:shd w:val="clear" w:color="auto" w:fill="FAFAFA"/>
            <w:vAlign w:val="bottom"/>
          </w:tcPr>
          <w:p w14:paraId="2F6DC692" w14:textId="1276B339"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2.90</w:t>
            </w:r>
          </w:p>
        </w:tc>
        <w:tc>
          <w:tcPr>
            <w:tcW w:w="705" w:type="pct"/>
            <w:shd w:val="clear" w:color="auto" w:fill="FAFAFA"/>
            <w:vAlign w:val="bottom"/>
          </w:tcPr>
          <w:p w14:paraId="21679A58" w14:textId="6EC640FC"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87.00</w:t>
            </w:r>
          </w:p>
        </w:tc>
      </w:tr>
      <w:tr w:rsidR="00F63B24" w:rsidRPr="004E1D16" w14:paraId="32C60C43" w14:textId="77777777" w:rsidTr="00F63B24">
        <w:trPr>
          <w:cantSplit/>
          <w:trHeight w:val="170"/>
        </w:trPr>
        <w:tc>
          <w:tcPr>
            <w:tcW w:w="2174" w:type="pct"/>
            <w:vAlign w:val="center"/>
          </w:tcPr>
          <w:p w14:paraId="6B6903BE" w14:textId="77777777" w:rsidR="00F63B24" w:rsidRPr="004E1D16" w:rsidRDefault="00F63B24" w:rsidP="0088330C">
            <w:pPr>
              <w:spacing w:line="276" w:lineRule="auto"/>
              <w:ind w:left="165"/>
              <w:jc w:val="both"/>
              <w:rPr>
                <w:rFonts w:ascii="Arial" w:hAnsi="Arial" w:cs="Arial"/>
                <w:spacing w:val="-6"/>
                <w:sz w:val="18"/>
                <w:szCs w:val="18"/>
                <w:cs/>
                <w:lang w:val="en-US"/>
              </w:rPr>
            </w:pPr>
            <w:r w:rsidRPr="004E1D16">
              <w:rPr>
                <w:rFonts w:ascii="Arial" w:hAnsi="Arial" w:cs="Arial"/>
                <w:spacing w:val="-6"/>
                <w:sz w:val="18"/>
                <w:szCs w:val="18"/>
                <w:lang w:val="en-US"/>
              </w:rPr>
              <w:t>Expense</w:t>
            </w:r>
            <w:r w:rsidRPr="004E1D16">
              <w:rPr>
                <w:rFonts w:ascii="Arial" w:hAnsi="Arial" w:cs="Arial"/>
                <w:spacing w:val="-6"/>
                <w:sz w:val="18"/>
                <w:szCs w:val="18"/>
                <w:lang w:val="en-GB"/>
              </w:rPr>
              <w:t>s</w:t>
            </w:r>
            <w:r w:rsidRPr="004E1D16">
              <w:rPr>
                <w:rFonts w:ascii="Arial" w:hAnsi="Arial" w:cs="Arial"/>
                <w:spacing w:val="-6"/>
                <w:sz w:val="18"/>
                <w:szCs w:val="18"/>
                <w:lang w:val="en-US"/>
              </w:rPr>
              <w:t xml:space="preserve"> related to low-value assets lease</w:t>
            </w:r>
          </w:p>
        </w:tc>
        <w:tc>
          <w:tcPr>
            <w:tcW w:w="707" w:type="pct"/>
            <w:shd w:val="clear" w:color="auto" w:fill="FAFAFA"/>
            <w:vAlign w:val="bottom"/>
          </w:tcPr>
          <w:p w14:paraId="36C188A9" w14:textId="46B7F4FD"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3.88</w:t>
            </w:r>
          </w:p>
        </w:tc>
        <w:tc>
          <w:tcPr>
            <w:tcW w:w="707" w:type="pct"/>
            <w:shd w:val="clear" w:color="auto" w:fill="FAFAFA"/>
            <w:vAlign w:val="bottom"/>
          </w:tcPr>
          <w:p w14:paraId="39A47FF4" w14:textId="1A3E680D"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121.37</w:t>
            </w:r>
          </w:p>
        </w:tc>
        <w:tc>
          <w:tcPr>
            <w:tcW w:w="707" w:type="pct"/>
            <w:shd w:val="clear" w:color="auto" w:fill="FAFAFA"/>
            <w:vAlign w:val="bottom"/>
          </w:tcPr>
          <w:p w14:paraId="76CD9532" w14:textId="672A81E7"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3.39</w:t>
            </w:r>
          </w:p>
        </w:tc>
        <w:tc>
          <w:tcPr>
            <w:tcW w:w="705" w:type="pct"/>
            <w:shd w:val="clear" w:color="auto" w:fill="FAFAFA"/>
            <w:vAlign w:val="bottom"/>
          </w:tcPr>
          <w:p w14:paraId="47E18C09" w14:textId="64C66A2F"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78.89</w:t>
            </w:r>
          </w:p>
        </w:tc>
      </w:tr>
      <w:tr w:rsidR="00F63B24" w:rsidRPr="004E1D16" w14:paraId="48B20BB3" w14:textId="77777777" w:rsidTr="00F63B24">
        <w:trPr>
          <w:cantSplit/>
          <w:trHeight w:val="80"/>
        </w:trPr>
        <w:tc>
          <w:tcPr>
            <w:tcW w:w="2174" w:type="pct"/>
            <w:vAlign w:val="center"/>
          </w:tcPr>
          <w:p w14:paraId="72D13BC1" w14:textId="77777777" w:rsidR="00F63B24" w:rsidRPr="004E1D16" w:rsidRDefault="00F63B24" w:rsidP="0088330C">
            <w:pPr>
              <w:tabs>
                <w:tab w:val="left" w:pos="172"/>
              </w:tabs>
              <w:spacing w:line="276" w:lineRule="auto"/>
              <w:ind w:left="165"/>
              <w:jc w:val="both"/>
              <w:rPr>
                <w:rFonts w:ascii="Arial" w:hAnsi="Arial" w:cs="Arial"/>
                <w:sz w:val="18"/>
                <w:szCs w:val="18"/>
                <w:lang w:val="en-US"/>
              </w:rPr>
            </w:pPr>
            <w:r w:rsidRPr="004E1D16">
              <w:rPr>
                <w:rFonts w:ascii="Arial" w:hAnsi="Arial" w:cs="Arial"/>
                <w:sz w:val="18"/>
                <w:szCs w:val="18"/>
                <w:lang w:val="en-US"/>
              </w:rPr>
              <w:t xml:space="preserve">Expenses related to variable lease </w:t>
            </w:r>
          </w:p>
          <w:p w14:paraId="5FEE5E03" w14:textId="77777777" w:rsidR="00F63B24" w:rsidRPr="004E1D16" w:rsidRDefault="00F63B24" w:rsidP="0088330C">
            <w:pPr>
              <w:tabs>
                <w:tab w:val="left" w:pos="172"/>
              </w:tabs>
              <w:spacing w:line="276" w:lineRule="auto"/>
              <w:ind w:left="165"/>
              <w:jc w:val="both"/>
              <w:rPr>
                <w:rFonts w:ascii="Arial" w:hAnsi="Arial" w:cs="Arial"/>
                <w:sz w:val="18"/>
                <w:szCs w:val="18"/>
                <w:lang w:val="en-US"/>
              </w:rPr>
            </w:pPr>
            <w:r w:rsidRPr="004E1D16">
              <w:rPr>
                <w:rFonts w:ascii="Arial" w:hAnsi="Arial" w:cs="Arial"/>
                <w:sz w:val="18"/>
                <w:szCs w:val="18"/>
                <w:lang w:val="en-US"/>
              </w:rPr>
              <w:t xml:space="preserve">   payment, which does not include </w:t>
            </w:r>
          </w:p>
          <w:p w14:paraId="56997F84" w14:textId="77777777" w:rsidR="00F63B24" w:rsidRPr="004E1D16" w:rsidRDefault="00F63B24" w:rsidP="0088330C">
            <w:pPr>
              <w:tabs>
                <w:tab w:val="left" w:pos="172"/>
              </w:tabs>
              <w:spacing w:line="276" w:lineRule="auto"/>
              <w:ind w:left="165"/>
              <w:jc w:val="both"/>
              <w:rPr>
                <w:rFonts w:ascii="Arial" w:hAnsi="Arial" w:cs="Arial"/>
                <w:sz w:val="18"/>
                <w:szCs w:val="18"/>
                <w:cs/>
                <w:lang w:val="en-GB"/>
              </w:rPr>
            </w:pPr>
            <w:r w:rsidRPr="004E1D16">
              <w:rPr>
                <w:rFonts w:ascii="Arial" w:hAnsi="Arial" w:cs="Arial"/>
                <w:sz w:val="18"/>
                <w:szCs w:val="18"/>
                <w:lang w:val="en-US"/>
              </w:rPr>
              <w:t xml:space="preserve">   in lease liabilities</w:t>
            </w:r>
          </w:p>
        </w:tc>
        <w:tc>
          <w:tcPr>
            <w:tcW w:w="707" w:type="pct"/>
            <w:shd w:val="clear" w:color="auto" w:fill="FAFAFA"/>
            <w:vAlign w:val="bottom"/>
          </w:tcPr>
          <w:p w14:paraId="59BDD068" w14:textId="2AE4832A"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0.12</w:t>
            </w:r>
          </w:p>
        </w:tc>
        <w:tc>
          <w:tcPr>
            <w:tcW w:w="707" w:type="pct"/>
            <w:shd w:val="clear" w:color="auto" w:fill="FAFAFA"/>
            <w:vAlign w:val="bottom"/>
          </w:tcPr>
          <w:p w14:paraId="61F0FD5F" w14:textId="1B889FED"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3.63</w:t>
            </w:r>
          </w:p>
        </w:tc>
        <w:tc>
          <w:tcPr>
            <w:tcW w:w="707" w:type="pct"/>
            <w:shd w:val="clear" w:color="auto" w:fill="FAFAFA"/>
            <w:vAlign w:val="bottom"/>
          </w:tcPr>
          <w:p w14:paraId="75350C4F" w14:textId="636C0D61"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0.09</w:t>
            </w:r>
          </w:p>
        </w:tc>
        <w:tc>
          <w:tcPr>
            <w:tcW w:w="705" w:type="pct"/>
            <w:shd w:val="clear" w:color="auto" w:fill="FAFAFA"/>
            <w:vAlign w:val="bottom"/>
          </w:tcPr>
          <w:p w14:paraId="0F263AFF" w14:textId="434A2A9D" w:rsidR="00F63B24" w:rsidRPr="004E1D16" w:rsidRDefault="00F63B24" w:rsidP="0088330C">
            <w:pPr>
              <w:spacing w:line="276" w:lineRule="auto"/>
              <w:ind w:right="-72"/>
              <w:jc w:val="right"/>
              <w:rPr>
                <w:rFonts w:ascii="Arial" w:hAnsi="Arial" w:cs="Arial"/>
                <w:sz w:val="18"/>
                <w:szCs w:val="18"/>
                <w:lang w:val="en-US"/>
              </w:rPr>
            </w:pPr>
            <w:r w:rsidRPr="004E1D16">
              <w:rPr>
                <w:rFonts w:ascii="Arial" w:hAnsi="Arial" w:cs="Arial"/>
                <w:sz w:val="18"/>
                <w:szCs w:val="18"/>
                <w:lang w:val="en-GB"/>
              </w:rPr>
              <w:t>1.95</w:t>
            </w:r>
          </w:p>
        </w:tc>
      </w:tr>
    </w:tbl>
    <w:p w14:paraId="71779B4E" w14:textId="77777777" w:rsidR="001D3402" w:rsidRPr="004E1D16" w:rsidRDefault="001D3402" w:rsidP="00CA379C">
      <w:pPr>
        <w:jc w:val="both"/>
        <w:rPr>
          <w:rFonts w:ascii="Arial" w:eastAsia="Arial Unicode MS" w:hAnsi="Arial" w:cs="Arial"/>
          <w:sz w:val="20"/>
          <w:szCs w:val="20"/>
          <w:lang w:val="en-GB"/>
        </w:rPr>
      </w:pPr>
    </w:p>
    <w:p w14:paraId="36B29534" w14:textId="77777777" w:rsidR="003A04B0" w:rsidRPr="004E1D16" w:rsidRDefault="003A04B0" w:rsidP="00CA379C">
      <w:pPr>
        <w:jc w:val="both"/>
        <w:rPr>
          <w:rFonts w:ascii="Arial" w:eastAsia="Arial Unicode MS" w:hAnsi="Arial" w:cs="Arial"/>
          <w:sz w:val="20"/>
          <w:szCs w:val="20"/>
          <w:lang w:val="en-GB"/>
        </w:rPr>
      </w:pPr>
    </w:p>
    <w:tbl>
      <w:tblPr>
        <w:tblW w:w="9461" w:type="dxa"/>
        <w:tblInd w:w="108" w:type="dxa"/>
        <w:shd w:val="clear" w:color="auto" w:fill="D04A02"/>
        <w:tblLook w:val="04A0" w:firstRow="1" w:lastRow="0" w:firstColumn="1" w:lastColumn="0" w:noHBand="0" w:noVBand="1"/>
      </w:tblPr>
      <w:tblGrid>
        <w:gridCol w:w="9461"/>
      </w:tblGrid>
      <w:tr w:rsidR="0000390F" w:rsidRPr="004E1D16" w14:paraId="6608101D" w14:textId="77777777" w:rsidTr="00BF3849">
        <w:trPr>
          <w:trHeight w:val="386"/>
        </w:trPr>
        <w:tc>
          <w:tcPr>
            <w:tcW w:w="9461" w:type="dxa"/>
            <w:shd w:val="clear" w:color="auto" w:fill="FFA543"/>
            <w:vAlign w:val="center"/>
          </w:tcPr>
          <w:p w14:paraId="6939B600" w14:textId="19274AAF" w:rsidR="0000390F" w:rsidRPr="004E1D16" w:rsidRDefault="0000390F" w:rsidP="00CA379C">
            <w:pPr>
              <w:ind w:left="432" w:hanging="432"/>
              <w:jc w:val="both"/>
              <w:rPr>
                <w:rFonts w:ascii="Arial" w:eastAsia="Arial Unicode MS" w:hAnsi="Arial" w:cs="Arial"/>
                <w:b/>
                <w:bCs/>
                <w:color w:val="FFFFFF"/>
                <w:sz w:val="20"/>
                <w:szCs w:val="20"/>
                <w:lang w:val="en-US"/>
              </w:rPr>
            </w:pPr>
            <w:r w:rsidRPr="004E1D16">
              <w:rPr>
                <w:rFonts w:ascii="Arial" w:eastAsia="Arial Unicode MS" w:hAnsi="Arial" w:cs="Arial"/>
                <w:b/>
                <w:bCs/>
                <w:color w:val="FFFFFF"/>
                <w:sz w:val="20"/>
                <w:szCs w:val="20"/>
                <w:lang w:val="en-GB"/>
              </w:rPr>
              <w:t>2</w:t>
            </w:r>
            <w:r w:rsidR="00F63B24" w:rsidRPr="004E1D16">
              <w:rPr>
                <w:rFonts w:ascii="Arial" w:eastAsia="Arial Unicode MS" w:hAnsi="Arial" w:cs="Arial"/>
                <w:b/>
                <w:bCs/>
                <w:color w:val="FFFFFF"/>
                <w:sz w:val="20"/>
                <w:szCs w:val="20"/>
                <w:lang w:val="en-GB"/>
              </w:rPr>
              <w:t>9</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Provision for Decommissioning Costs</w:t>
            </w:r>
          </w:p>
        </w:tc>
      </w:tr>
    </w:tbl>
    <w:p w14:paraId="371D0203" w14:textId="20E02F54" w:rsidR="0000390F" w:rsidRPr="004E1D16" w:rsidRDefault="0000390F" w:rsidP="00CA379C">
      <w:pPr>
        <w:jc w:val="both"/>
        <w:rPr>
          <w:rFonts w:ascii="Arial" w:eastAsia="Arial Unicode MS" w:hAnsi="Arial" w:cs="Arial"/>
          <w:sz w:val="20"/>
          <w:szCs w:val="20"/>
          <w:lang w:val="en-GB"/>
        </w:rPr>
      </w:pPr>
    </w:p>
    <w:p w14:paraId="53847C9C" w14:textId="022A1676" w:rsidR="00F63B24" w:rsidRPr="004E1D16" w:rsidRDefault="00F63B24" w:rsidP="00CA379C">
      <w:pPr>
        <w:jc w:val="both"/>
        <w:rPr>
          <w:rFonts w:ascii="Arial" w:eastAsia="Arial Unicode MS" w:hAnsi="Arial" w:cs="Arial"/>
          <w:sz w:val="20"/>
          <w:szCs w:val="20"/>
          <w:lang w:val="en-GB"/>
        </w:rPr>
      </w:pPr>
      <w:r w:rsidRPr="004E1D16">
        <w:rPr>
          <w:rFonts w:ascii="Arial" w:eastAsia="Arial Unicode MS" w:hAnsi="Arial" w:cs="Arial"/>
          <w:sz w:val="20"/>
          <w:szCs w:val="20"/>
          <w:lang w:val="en-GB"/>
        </w:rPr>
        <w:t>Provision for decommissioning costs are as follow</w:t>
      </w:r>
      <w:r w:rsidR="00E46E22" w:rsidRPr="004E1D16">
        <w:rPr>
          <w:rFonts w:ascii="Arial" w:eastAsia="Arial Unicode MS" w:hAnsi="Arial" w:cs="Arial"/>
          <w:sz w:val="20"/>
          <w:szCs w:val="20"/>
          <w:lang w:val="en-GB"/>
        </w:rPr>
        <w:t>s:</w:t>
      </w:r>
    </w:p>
    <w:p w14:paraId="4A079B5E" w14:textId="77777777" w:rsidR="00F63B24" w:rsidRPr="004E1D16" w:rsidRDefault="00F63B24" w:rsidP="00CA379C">
      <w:pPr>
        <w:jc w:val="both"/>
        <w:rPr>
          <w:rFonts w:ascii="Arial" w:eastAsia="Arial Unicode MS" w:hAnsi="Arial" w:cs="Arial"/>
          <w:sz w:val="20"/>
          <w:szCs w:val="20"/>
          <w:lang w:val="en-GB"/>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68"/>
        <w:gridCol w:w="1368"/>
        <w:gridCol w:w="1368"/>
      </w:tblGrid>
      <w:tr w:rsidR="0000390F" w:rsidRPr="004E1D16" w14:paraId="34256942" w14:textId="77777777" w:rsidTr="005F6F4E">
        <w:trPr>
          <w:trHeight w:val="20"/>
        </w:trPr>
        <w:tc>
          <w:tcPr>
            <w:tcW w:w="4050" w:type="dxa"/>
            <w:tcBorders>
              <w:top w:val="nil"/>
              <w:left w:val="nil"/>
              <w:bottom w:val="nil"/>
              <w:right w:val="nil"/>
            </w:tcBorders>
            <w:shd w:val="clear" w:color="auto" w:fill="auto"/>
          </w:tcPr>
          <w:p w14:paraId="2EAC1786" w14:textId="77777777" w:rsidR="0000390F" w:rsidRPr="004E1D16" w:rsidRDefault="0000390F" w:rsidP="00CA379C">
            <w:pPr>
              <w:jc w:val="both"/>
              <w:rPr>
                <w:rFonts w:ascii="Arial" w:hAnsi="Arial" w:cs="Arial"/>
                <w:b/>
                <w:bCs/>
                <w:sz w:val="18"/>
                <w:szCs w:val="18"/>
                <w:lang w:val="en-GB"/>
              </w:rPr>
            </w:pPr>
          </w:p>
        </w:tc>
        <w:tc>
          <w:tcPr>
            <w:tcW w:w="5471" w:type="dxa"/>
            <w:gridSpan w:val="4"/>
            <w:tcBorders>
              <w:top w:val="single" w:sz="4" w:space="0" w:color="auto"/>
              <w:left w:val="nil"/>
              <w:bottom w:val="single" w:sz="4" w:space="0" w:color="auto"/>
              <w:right w:val="nil"/>
            </w:tcBorders>
            <w:shd w:val="clear" w:color="auto" w:fill="auto"/>
          </w:tcPr>
          <w:p w14:paraId="1B0F470C" w14:textId="0AC47309" w:rsidR="0000390F" w:rsidRPr="004E1D16" w:rsidRDefault="0000390F" w:rsidP="00F63B24">
            <w:pPr>
              <w:ind w:left="-40" w:right="-72"/>
              <w:jc w:val="right"/>
              <w:rPr>
                <w:rFonts w:ascii="Arial" w:hAnsi="Arial" w:cs="Arial"/>
                <w:b/>
                <w:bCs/>
                <w:sz w:val="18"/>
                <w:szCs w:val="18"/>
                <w:cs/>
              </w:rPr>
            </w:pPr>
            <w:r w:rsidRPr="004E1D16">
              <w:rPr>
                <w:rFonts w:ascii="Arial" w:hAnsi="Arial" w:cs="Arial"/>
                <w:b/>
                <w:bCs/>
                <w:sz w:val="18"/>
                <w:szCs w:val="18"/>
                <w:cs/>
              </w:rPr>
              <w:t xml:space="preserve">Consolidated financial </w:t>
            </w:r>
            <w:r w:rsidR="00254957" w:rsidRPr="004E1D16">
              <w:rPr>
                <w:rFonts w:ascii="Arial" w:hAnsi="Arial" w:cs="Arial"/>
                <w:b/>
                <w:bCs/>
                <w:sz w:val="18"/>
                <w:szCs w:val="18"/>
                <w:cs/>
              </w:rPr>
              <w:t>statements</w:t>
            </w:r>
          </w:p>
        </w:tc>
      </w:tr>
      <w:tr w:rsidR="0000390F" w:rsidRPr="004E1D16" w14:paraId="0CB81139" w14:textId="77777777" w:rsidTr="005F6F4E">
        <w:trPr>
          <w:trHeight w:val="20"/>
        </w:trPr>
        <w:tc>
          <w:tcPr>
            <w:tcW w:w="4050" w:type="dxa"/>
            <w:tcBorders>
              <w:top w:val="nil"/>
              <w:left w:val="nil"/>
              <w:bottom w:val="nil"/>
              <w:right w:val="nil"/>
            </w:tcBorders>
            <w:shd w:val="clear" w:color="auto" w:fill="auto"/>
          </w:tcPr>
          <w:p w14:paraId="1A43D0E9" w14:textId="77777777" w:rsidR="0000390F" w:rsidRPr="004E1D16" w:rsidRDefault="0000390F" w:rsidP="00CA379C">
            <w:pPr>
              <w:jc w:val="both"/>
              <w:rPr>
                <w:rFonts w:ascii="Arial" w:hAnsi="Arial" w:cs="Arial"/>
                <w:b/>
                <w:bCs/>
                <w:sz w:val="18"/>
                <w:szCs w:val="18"/>
                <w:cs/>
              </w:rPr>
            </w:pPr>
          </w:p>
        </w:tc>
        <w:tc>
          <w:tcPr>
            <w:tcW w:w="2735" w:type="dxa"/>
            <w:gridSpan w:val="2"/>
            <w:tcBorders>
              <w:top w:val="single" w:sz="4" w:space="0" w:color="auto"/>
              <w:left w:val="nil"/>
              <w:bottom w:val="single" w:sz="4" w:space="0" w:color="auto"/>
              <w:right w:val="nil"/>
            </w:tcBorders>
            <w:shd w:val="clear" w:color="auto" w:fill="auto"/>
            <w:vAlign w:val="bottom"/>
          </w:tcPr>
          <w:p w14:paraId="36B23C82" w14:textId="77777777" w:rsidR="0000390F" w:rsidRPr="004E1D16" w:rsidRDefault="0000390F" w:rsidP="00496A2F">
            <w:pPr>
              <w:ind w:left="-40" w:right="-72"/>
              <w:jc w:val="right"/>
              <w:rPr>
                <w:rFonts w:ascii="Arial" w:hAnsi="Arial" w:cs="Arial"/>
                <w:b/>
                <w:bCs/>
                <w:sz w:val="18"/>
                <w:szCs w:val="18"/>
                <w:cs/>
              </w:rPr>
            </w:pPr>
            <w:r w:rsidRPr="004E1D16">
              <w:rPr>
                <w:rFonts w:ascii="Arial" w:hAnsi="Arial" w:cs="Arial"/>
                <w:b/>
                <w:bCs/>
                <w:sz w:val="18"/>
                <w:szCs w:val="18"/>
                <w:cs/>
              </w:rPr>
              <w:t>Unit: Million US Dollar</w:t>
            </w:r>
          </w:p>
        </w:tc>
        <w:tc>
          <w:tcPr>
            <w:tcW w:w="2736" w:type="dxa"/>
            <w:gridSpan w:val="2"/>
            <w:tcBorders>
              <w:top w:val="single" w:sz="4" w:space="0" w:color="auto"/>
              <w:left w:val="nil"/>
              <w:bottom w:val="single" w:sz="4" w:space="0" w:color="auto"/>
              <w:right w:val="nil"/>
            </w:tcBorders>
            <w:shd w:val="clear" w:color="auto" w:fill="auto"/>
          </w:tcPr>
          <w:p w14:paraId="6EC8141A" w14:textId="77777777" w:rsidR="0000390F" w:rsidRPr="004E1D16" w:rsidRDefault="0000390F" w:rsidP="00496A2F">
            <w:pPr>
              <w:ind w:left="-40"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00390F" w:rsidRPr="004E1D16" w14:paraId="02DD8A04" w14:textId="77777777" w:rsidTr="005F6F4E">
        <w:trPr>
          <w:trHeight w:val="20"/>
        </w:trPr>
        <w:tc>
          <w:tcPr>
            <w:tcW w:w="4050" w:type="dxa"/>
            <w:tcBorders>
              <w:top w:val="nil"/>
              <w:left w:val="nil"/>
              <w:bottom w:val="nil"/>
              <w:right w:val="nil"/>
            </w:tcBorders>
            <w:shd w:val="clear" w:color="auto" w:fill="auto"/>
          </w:tcPr>
          <w:p w14:paraId="0C798137" w14:textId="77777777" w:rsidR="0000390F" w:rsidRPr="004E1D16" w:rsidRDefault="0000390F" w:rsidP="00CA379C">
            <w:pPr>
              <w:jc w:val="both"/>
              <w:rPr>
                <w:rFonts w:ascii="Arial" w:hAnsi="Arial" w:cs="Arial"/>
                <w:b/>
                <w:bCs/>
                <w:sz w:val="18"/>
                <w:szCs w:val="18"/>
                <w:lang w:val="en-GB"/>
              </w:rPr>
            </w:pPr>
          </w:p>
        </w:tc>
        <w:tc>
          <w:tcPr>
            <w:tcW w:w="1367" w:type="dxa"/>
            <w:tcBorders>
              <w:top w:val="single" w:sz="4" w:space="0" w:color="auto"/>
              <w:left w:val="nil"/>
              <w:bottom w:val="single" w:sz="4" w:space="0" w:color="auto"/>
              <w:right w:val="nil"/>
            </w:tcBorders>
            <w:shd w:val="clear" w:color="auto" w:fill="auto"/>
            <w:vAlign w:val="bottom"/>
          </w:tcPr>
          <w:p w14:paraId="325B64DC" w14:textId="54255182" w:rsidR="00F63B24" w:rsidRPr="004E1D16" w:rsidRDefault="00F63B24" w:rsidP="00496A2F">
            <w:pPr>
              <w:ind w:left="-40" w:right="-72"/>
              <w:jc w:val="right"/>
              <w:rPr>
                <w:rFonts w:ascii="Arial" w:hAnsi="Arial" w:cs="Arial"/>
                <w:b/>
                <w:bCs/>
                <w:sz w:val="18"/>
                <w:szCs w:val="18"/>
                <w:cs/>
              </w:rPr>
            </w:pPr>
            <w:r w:rsidRPr="004E1D16">
              <w:rPr>
                <w:rFonts w:ascii="Arial" w:hAnsi="Arial" w:cs="Arial"/>
                <w:b/>
                <w:bCs/>
                <w:sz w:val="18"/>
                <w:szCs w:val="18"/>
                <w:cs/>
              </w:rPr>
              <w:t>31 December</w:t>
            </w:r>
          </w:p>
          <w:p w14:paraId="2C5ED5BA" w14:textId="64E14D32" w:rsidR="0000390F" w:rsidRPr="004E1D16" w:rsidRDefault="0000390F" w:rsidP="00496A2F">
            <w:pPr>
              <w:ind w:left="-40" w:right="-72"/>
              <w:jc w:val="right"/>
              <w:rPr>
                <w:rFonts w:ascii="Arial" w:hAnsi="Arial" w:cs="Arial"/>
                <w:b/>
                <w:bCs/>
                <w:sz w:val="18"/>
                <w:szCs w:val="18"/>
                <w:cs/>
              </w:rPr>
            </w:pPr>
            <w:r w:rsidRPr="004E1D16">
              <w:rPr>
                <w:rFonts w:ascii="Arial" w:hAnsi="Arial" w:cs="Arial"/>
                <w:b/>
                <w:bCs/>
                <w:sz w:val="18"/>
                <w:szCs w:val="18"/>
                <w:cs/>
              </w:rPr>
              <w:t>2020</w:t>
            </w:r>
          </w:p>
        </w:tc>
        <w:tc>
          <w:tcPr>
            <w:tcW w:w="1368" w:type="dxa"/>
            <w:tcBorders>
              <w:top w:val="single" w:sz="4" w:space="0" w:color="auto"/>
              <w:left w:val="nil"/>
              <w:bottom w:val="single" w:sz="4" w:space="0" w:color="auto"/>
              <w:right w:val="nil"/>
            </w:tcBorders>
            <w:shd w:val="clear" w:color="auto" w:fill="auto"/>
            <w:vAlign w:val="bottom"/>
          </w:tcPr>
          <w:p w14:paraId="184F1D21" w14:textId="77777777"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31 December</w:t>
            </w:r>
          </w:p>
          <w:p w14:paraId="4D3A03A1" w14:textId="77777777" w:rsidR="0000390F" w:rsidRPr="004E1D16" w:rsidRDefault="0000390F" w:rsidP="00496A2F">
            <w:pPr>
              <w:ind w:left="-40" w:right="-72"/>
              <w:jc w:val="right"/>
              <w:rPr>
                <w:rFonts w:ascii="Arial" w:hAnsi="Arial" w:cs="Arial"/>
                <w:b/>
                <w:bCs/>
                <w:sz w:val="18"/>
                <w:szCs w:val="18"/>
                <w:cs/>
              </w:rPr>
            </w:pPr>
            <w:r w:rsidRPr="004E1D16">
              <w:rPr>
                <w:rFonts w:ascii="Arial" w:hAnsi="Arial" w:cs="Arial"/>
                <w:b/>
                <w:bCs/>
                <w:sz w:val="18"/>
                <w:szCs w:val="18"/>
                <w:cs/>
              </w:rPr>
              <w:t>2019</w:t>
            </w:r>
          </w:p>
        </w:tc>
        <w:tc>
          <w:tcPr>
            <w:tcW w:w="1368" w:type="dxa"/>
            <w:tcBorders>
              <w:top w:val="single" w:sz="4" w:space="0" w:color="auto"/>
              <w:left w:val="nil"/>
              <w:bottom w:val="single" w:sz="4" w:space="0" w:color="auto"/>
              <w:right w:val="nil"/>
            </w:tcBorders>
            <w:shd w:val="clear" w:color="auto" w:fill="auto"/>
            <w:vAlign w:val="bottom"/>
          </w:tcPr>
          <w:p w14:paraId="2E1D31A6" w14:textId="77777777"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31 December</w:t>
            </w:r>
          </w:p>
          <w:p w14:paraId="45AA2722" w14:textId="77777777" w:rsidR="0000390F" w:rsidRPr="004E1D16" w:rsidRDefault="0000390F" w:rsidP="00496A2F">
            <w:pPr>
              <w:ind w:left="-40" w:right="-72"/>
              <w:jc w:val="right"/>
              <w:rPr>
                <w:rFonts w:ascii="Arial" w:hAnsi="Arial" w:cs="Arial"/>
                <w:b/>
                <w:bCs/>
                <w:sz w:val="18"/>
                <w:szCs w:val="18"/>
                <w:cs/>
              </w:rPr>
            </w:pPr>
            <w:r w:rsidRPr="004E1D16">
              <w:rPr>
                <w:rFonts w:ascii="Arial" w:hAnsi="Arial" w:cs="Arial"/>
                <w:b/>
                <w:bCs/>
                <w:sz w:val="18"/>
                <w:szCs w:val="18"/>
                <w:cs/>
              </w:rPr>
              <w:t>2020</w:t>
            </w:r>
          </w:p>
        </w:tc>
        <w:tc>
          <w:tcPr>
            <w:tcW w:w="1368" w:type="dxa"/>
            <w:tcBorders>
              <w:top w:val="single" w:sz="4" w:space="0" w:color="auto"/>
              <w:left w:val="nil"/>
              <w:bottom w:val="single" w:sz="4" w:space="0" w:color="auto"/>
              <w:right w:val="nil"/>
            </w:tcBorders>
            <w:shd w:val="clear" w:color="auto" w:fill="auto"/>
            <w:vAlign w:val="bottom"/>
          </w:tcPr>
          <w:p w14:paraId="31068768" w14:textId="77777777"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31 December</w:t>
            </w:r>
          </w:p>
          <w:p w14:paraId="2BAC0F8E" w14:textId="77777777" w:rsidR="0000390F" w:rsidRPr="004E1D16" w:rsidRDefault="0000390F" w:rsidP="00496A2F">
            <w:pPr>
              <w:ind w:left="-40" w:right="-72"/>
              <w:jc w:val="right"/>
              <w:rPr>
                <w:rFonts w:ascii="Arial" w:hAnsi="Arial" w:cs="Arial"/>
                <w:b/>
                <w:bCs/>
                <w:sz w:val="18"/>
                <w:szCs w:val="18"/>
                <w:cs/>
              </w:rPr>
            </w:pPr>
            <w:r w:rsidRPr="004E1D16">
              <w:rPr>
                <w:rFonts w:ascii="Arial" w:hAnsi="Arial" w:cs="Arial"/>
                <w:b/>
                <w:bCs/>
                <w:sz w:val="18"/>
                <w:szCs w:val="18"/>
                <w:cs/>
              </w:rPr>
              <w:t>2019</w:t>
            </w:r>
          </w:p>
        </w:tc>
      </w:tr>
      <w:tr w:rsidR="0000390F" w:rsidRPr="004E1D16" w14:paraId="524F32E1" w14:textId="77777777" w:rsidTr="005F6F4E">
        <w:trPr>
          <w:trHeight w:val="20"/>
        </w:trPr>
        <w:tc>
          <w:tcPr>
            <w:tcW w:w="4050" w:type="dxa"/>
            <w:tcBorders>
              <w:top w:val="nil"/>
              <w:left w:val="nil"/>
              <w:bottom w:val="nil"/>
              <w:right w:val="nil"/>
            </w:tcBorders>
            <w:shd w:val="clear" w:color="auto" w:fill="auto"/>
            <w:vAlign w:val="bottom"/>
          </w:tcPr>
          <w:p w14:paraId="08045D40" w14:textId="77777777" w:rsidR="0000390F" w:rsidRPr="004E1D16" w:rsidRDefault="0000390F" w:rsidP="00CA379C">
            <w:pPr>
              <w:jc w:val="both"/>
              <w:rPr>
                <w:rFonts w:ascii="Arial" w:hAnsi="Arial" w:cs="Arial"/>
                <w:sz w:val="18"/>
                <w:szCs w:val="18"/>
                <w:cs/>
              </w:rPr>
            </w:pPr>
          </w:p>
        </w:tc>
        <w:tc>
          <w:tcPr>
            <w:tcW w:w="1367" w:type="dxa"/>
            <w:tcBorders>
              <w:top w:val="single" w:sz="4" w:space="0" w:color="auto"/>
              <w:left w:val="nil"/>
              <w:bottom w:val="nil"/>
              <w:right w:val="nil"/>
            </w:tcBorders>
            <w:shd w:val="clear" w:color="auto" w:fill="FAFAFA"/>
          </w:tcPr>
          <w:p w14:paraId="2A7A10A8" w14:textId="77777777" w:rsidR="0000390F" w:rsidRPr="004E1D16" w:rsidRDefault="0000390F" w:rsidP="00496A2F">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tcPr>
          <w:p w14:paraId="27DDD48A" w14:textId="77777777" w:rsidR="0000390F" w:rsidRPr="004E1D16" w:rsidRDefault="0000390F" w:rsidP="00496A2F">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FAFAFA"/>
          </w:tcPr>
          <w:p w14:paraId="042F82B9" w14:textId="77777777" w:rsidR="0000390F" w:rsidRPr="004E1D16" w:rsidRDefault="0000390F" w:rsidP="00496A2F">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tcPr>
          <w:p w14:paraId="2DB6A11A" w14:textId="77777777" w:rsidR="0000390F" w:rsidRPr="004E1D16" w:rsidRDefault="0000390F" w:rsidP="00496A2F">
            <w:pPr>
              <w:ind w:left="-40" w:right="-72"/>
              <w:jc w:val="right"/>
              <w:rPr>
                <w:rFonts w:ascii="Arial" w:hAnsi="Arial" w:cs="Arial"/>
                <w:b/>
                <w:bCs/>
                <w:sz w:val="18"/>
                <w:szCs w:val="18"/>
                <w:cs/>
              </w:rPr>
            </w:pPr>
          </w:p>
        </w:tc>
      </w:tr>
      <w:tr w:rsidR="00F63B24" w:rsidRPr="004E1D16" w14:paraId="411C73AD" w14:textId="77777777" w:rsidTr="005F6F4E">
        <w:trPr>
          <w:trHeight w:val="20"/>
        </w:trPr>
        <w:tc>
          <w:tcPr>
            <w:tcW w:w="4050" w:type="dxa"/>
            <w:tcBorders>
              <w:top w:val="nil"/>
              <w:left w:val="nil"/>
              <w:bottom w:val="nil"/>
              <w:right w:val="nil"/>
            </w:tcBorders>
            <w:shd w:val="clear" w:color="auto" w:fill="auto"/>
            <w:vAlign w:val="bottom"/>
          </w:tcPr>
          <w:p w14:paraId="435FCE6C" w14:textId="6453D92E" w:rsidR="00F63B24" w:rsidRPr="004E1D16" w:rsidRDefault="00F63B24" w:rsidP="00F63B24">
            <w:pPr>
              <w:jc w:val="both"/>
              <w:rPr>
                <w:rFonts w:ascii="Arial" w:hAnsi="Arial" w:cs="Arial"/>
                <w:sz w:val="18"/>
                <w:szCs w:val="18"/>
                <w:cs/>
              </w:rPr>
            </w:pPr>
            <w:r w:rsidRPr="004E1D16">
              <w:rPr>
                <w:rFonts w:ascii="Arial" w:hAnsi="Arial" w:cs="Arial"/>
                <w:sz w:val="18"/>
                <w:szCs w:val="18"/>
                <w:cs/>
              </w:rPr>
              <w:t>Provision for decommissioning costs</w:t>
            </w:r>
          </w:p>
        </w:tc>
        <w:tc>
          <w:tcPr>
            <w:tcW w:w="1367" w:type="dxa"/>
            <w:tcBorders>
              <w:top w:val="nil"/>
              <w:left w:val="nil"/>
              <w:bottom w:val="nil"/>
              <w:right w:val="nil"/>
            </w:tcBorders>
            <w:shd w:val="clear" w:color="auto" w:fill="FAFAFA"/>
          </w:tcPr>
          <w:p w14:paraId="4D7EDDF3" w14:textId="70165AD6" w:rsidR="00F63B24" w:rsidRPr="004E1D16" w:rsidRDefault="00F63B24" w:rsidP="00F63B24">
            <w:pPr>
              <w:ind w:left="-40" w:right="-72"/>
              <w:jc w:val="right"/>
              <w:rPr>
                <w:rFonts w:ascii="Arial" w:hAnsi="Arial" w:cs="Arial"/>
                <w:b/>
                <w:bCs/>
                <w:sz w:val="18"/>
                <w:szCs w:val="18"/>
                <w:cs/>
              </w:rPr>
            </w:pPr>
            <w:r w:rsidRPr="004E1D16">
              <w:rPr>
                <w:rFonts w:ascii="Arial" w:eastAsia="Arial Unicode MS" w:hAnsi="Arial" w:cs="Arial"/>
                <w:sz w:val="18"/>
                <w:szCs w:val="18"/>
                <w:cs/>
              </w:rPr>
              <w:t>3,203.01</w:t>
            </w:r>
          </w:p>
        </w:tc>
        <w:tc>
          <w:tcPr>
            <w:tcW w:w="1368" w:type="dxa"/>
            <w:tcBorders>
              <w:top w:val="nil"/>
              <w:left w:val="nil"/>
              <w:bottom w:val="nil"/>
              <w:right w:val="nil"/>
            </w:tcBorders>
            <w:shd w:val="clear" w:color="auto" w:fill="auto"/>
          </w:tcPr>
          <w:p w14:paraId="17158F84" w14:textId="52F82DF4"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lang w:val="en-GB"/>
              </w:rPr>
              <w:t>3,010.27</w:t>
            </w:r>
          </w:p>
        </w:tc>
        <w:tc>
          <w:tcPr>
            <w:tcW w:w="1368" w:type="dxa"/>
            <w:tcBorders>
              <w:top w:val="nil"/>
              <w:left w:val="nil"/>
              <w:bottom w:val="nil"/>
              <w:right w:val="nil"/>
            </w:tcBorders>
            <w:shd w:val="clear" w:color="auto" w:fill="FAFAFA"/>
          </w:tcPr>
          <w:p w14:paraId="312F856F" w14:textId="1607CCD9" w:rsidR="00F63B24" w:rsidRPr="004E1D16" w:rsidRDefault="00F63B24" w:rsidP="00F63B24">
            <w:pPr>
              <w:ind w:left="-40" w:right="-72"/>
              <w:jc w:val="right"/>
              <w:rPr>
                <w:rFonts w:ascii="Arial" w:hAnsi="Arial" w:cs="Arial"/>
                <w:sz w:val="18"/>
                <w:szCs w:val="18"/>
                <w:cs/>
              </w:rPr>
            </w:pPr>
            <w:r w:rsidRPr="004E1D16">
              <w:rPr>
                <w:rFonts w:ascii="Arial" w:hAnsi="Arial" w:cs="Arial"/>
                <w:sz w:val="18"/>
                <w:szCs w:val="18"/>
                <w:cs/>
              </w:rPr>
              <w:t xml:space="preserve">96,208.90 </w:t>
            </w:r>
          </w:p>
        </w:tc>
        <w:tc>
          <w:tcPr>
            <w:tcW w:w="1368" w:type="dxa"/>
            <w:tcBorders>
              <w:top w:val="nil"/>
              <w:left w:val="nil"/>
              <w:bottom w:val="nil"/>
              <w:right w:val="nil"/>
            </w:tcBorders>
            <w:shd w:val="clear" w:color="auto" w:fill="auto"/>
          </w:tcPr>
          <w:p w14:paraId="071EBBEF" w14:textId="75658BC7"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90,771.73</w:t>
            </w:r>
          </w:p>
        </w:tc>
      </w:tr>
      <w:tr w:rsidR="00F63B24" w:rsidRPr="004E1D16" w14:paraId="564A3BF1" w14:textId="77777777" w:rsidTr="005F6F4E">
        <w:trPr>
          <w:trHeight w:val="20"/>
        </w:trPr>
        <w:tc>
          <w:tcPr>
            <w:tcW w:w="4050" w:type="dxa"/>
            <w:tcBorders>
              <w:top w:val="nil"/>
              <w:left w:val="nil"/>
              <w:bottom w:val="nil"/>
              <w:right w:val="nil"/>
            </w:tcBorders>
            <w:shd w:val="clear" w:color="auto" w:fill="auto"/>
            <w:vAlign w:val="bottom"/>
          </w:tcPr>
          <w:p w14:paraId="7B8E81FF" w14:textId="42AAE220" w:rsidR="00F63B24" w:rsidRPr="004E1D16" w:rsidRDefault="00F63B24" w:rsidP="00F63B24">
            <w:pPr>
              <w:jc w:val="both"/>
              <w:rPr>
                <w:rFonts w:ascii="Arial" w:hAnsi="Arial" w:cs="Arial"/>
                <w:sz w:val="18"/>
                <w:szCs w:val="18"/>
                <w:cs/>
              </w:rPr>
            </w:pPr>
            <w:r w:rsidRPr="004E1D16">
              <w:rPr>
                <w:rFonts w:ascii="Arial" w:hAnsi="Arial" w:cs="Arial"/>
                <w:sz w:val="18"/>
                <w:szCs w:val="18"/>
                <w:u w:val="single"/>
                <w:cs/>
              </w:rPr>
              <w:t>Less</w:t>
            </w:r>
            <w:r w:rsidRPr="004E1D16">
              <w:rPr>
                <w:rFonts w:ascii="Arial" w:hAnsi="Arial" w:cs="Arial"/>
                <w:sz w:val="18"/>
                <w:szCs w:val="18"/>
                <w:cs/>
              </w:rPr>
              <w:t xml:space="preserve"> Current portion</w:t>
            </w:r>
          </w:p>
        </w:tc>
        <w:tc>
          <w:tcPr>
            <w:tcW w:w="1367" w:type="dxa"/>
            <w:tcBorders>
              <w:top w:val="nil"/>
              <w:left w:val="nil"/>
              <w:bottom w:val="single" w:sz="4" w:space="0" w:color="auto"/>
              <w:right w:val="nil"/>
            </w:tcBorders>
            <w:shd w:val="clear" w:color="auto" w:fill="FAFAFA"/>
          </w:tcPr>
          <w:p w14:paraId="251DFEC9" w14:textId="53B04E59" w:rsidR="00F63B24" w:rsidRPr="004E1D16" w:rsidRDefault="00F63B24" w:rsidP="00F63B24">
            <w:pPr>
              <w:ind w:left="-40" w:right="-72"/>
              <w:jc w:val="right"/>
              <w:rPr>
                <w:rFonts w:ascii="Arial" w:hAnsi="Arial" w:cs="Arial"/>
                <w:b/>
                <w:bCs/>
                <w:sz w:val="18"/>
                <w:szCs w:val="18"/>
                <w:cs/>
              </w:rPr>
            </w:pPr>
            <w:r w:rsidRPr="004E1D16">
              <w:rPr>
                <w:rFonts w:ascii="Arial" w:eastAsia="Arial Unicode MS" w:hAnsi="Arial" w:cs="Arial"/>
                <w:sz w:val="18"/>
                <w:szCs w:val="18"/>
                <w:cs/>
              </w:rPr>
              <w:t>(62.63)</w:t>
            </w:r>
          </w:p>
        </w:tc>
        <w:tc>
          <w:tcPr>
            <w:tcW w:w="1368" w:type="dxa"/>
            <w:tcBorders>
              <w:top w:val="nil"/>
              <w:left w:val="nil"/>
              <w:bottom w:val="single" w:sz="4" w:space="0" w:color="auto"/>
              <w:right w:val="nil"/>
            </w:tcBorders>
            <w:shd w:val="clear" w:color="auto" w:fill="auto"/>
          </w:tcPr>
          <w:p w14:paraId="0AC43545" w14:textId="68A5CD0D" w:rsidR="00F63B24" w:rsidRPr="004E1D16" w:rsidRDefault="00F63B24" w:rsidP="00F63B24">
            <w:pPr>
              <w:ind w:left="-40" w:right="-72"/>
              <w:jc w:val="right"/>
              <w:rPr>
                <w:rFonts w:ascii="Arial" w:hAnsi="Arial" w:cs="Arial"/>
                <w:sz w:val="18"/>
                <w:szCs w:val="18"/>
                <w:lang w:val="en-GB"/>
              </w:rPr>
            </w:pPr>
            <w:r w:rsidRPr="004E1D16">
              <w:rPr>
                <w:rFonts w:ascii="Arial" w:eastAsia="Arial Unicode MS" w:hAnsi="Arial" w:cs="Arial"/>
                <w:sz w:val="18"/>
                <w:szCs w:val="18"/>
                <w:cs/>
              </w:rPr>
              <w:t>(42.76)</w:t>
            </w:r>
          </w:p>
        </w:tc>
        <w:tc>
          <w:tcPr>
            <w:tcW w:w="1368" w:type="dxa"/>
            <w:tcBorders>
              <w:top w:val="nil"/>
              <w:left w:val="nil"/>
              <w:bottom w:val="single" w:sz="4" w:space="0" w:color="auto"/>
              <w:right w:val="nil"/>
            </w:tcBorders>
            <w:shd w:val="clear" w:color="auto" w:fill="FAFAFA"/>
          </w:tcPr>
          <w:p w14:paraId="243C6026" w14:textId="3BB84C75" w:rsidR="00F63B24" w:rsidRPr="004E1D16" w:rsidRDefault="00F63B24" w:rsidP="00F63B24">
            <w:pPr>
              <w:ind w:left="-40" w:right="-72"/>
              <w:jc w:val="right"/>
              <w:rPr>
                <w:rFonts w:ascii="Arial" w:hAnsi="Arial" w:cs="Arial"/>
                <w:sz w:val="18"/>
                <w:szCs w:val="18"/>
                <w:cs/>
              </w:rPr>
            </w:pPr>
            <w:r w:rsidRPr="004E1D16">
              <w:rPr>
                <w:rFonts w:ascii="Arial" w:hAnsi="Arial" w:cs="Arial"/>
                <w:sz w:val="18"/>
                <w:szCs w:val="18"/>
                <w:cs/>
              </w:rPr>
              <w:t>(1,880.96)</w:t>
            </w:r>
          </w:p>
        </w:tc>
        <w:tc>
          <w:tcPr>
            <w:tcW w:w="1368" w:type="dxa"/>
            <w:tcBorders>
              <w:top w:val="nil"/>
              <w:left w:val="nil"/>
              <w:bottom w:val="single" w:sz="4" w:space="0" w:color="auto"/>
              <w:right w:val="nil"/>
            </w:tcBorders>
            <w:shd w:val="clear" w:color="auto" w:fill="auto"/>
          </w:tcPr>
          <w:p w14:paraId="3B41619B" w14:textId="1C9C88E1"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(1,289.38)</w:t>
            </w:r>
          </w:p>
        </w:tc>
      </w:tr>
      <w:tr w:rsidR="00F63B24" w:rsidRPr="004E1D16" w14:paraId="7015AD55" w14:textId="77777777" w:rsidTr="005F6F4E">
        <w:trPr>
          <w:trHeight w:val="20"/>
        </w:trPr>
        <w:tc>
          <w:tcPr>
            <w:tcW w:w="4050" w:type="dxa"/>
            <w:tcBorders>
              <w:top w:val="nil"/>
              <w:left w:val="nil"/>
              <w:bottom w:val="nil"/>
              <w:right w:val="nil"/>
            </w:tcBorders>
            <w:shd w:val="clear" w:color="auto" w:fill="auto"/>
            <w:vAlign w:val="bottom"/>
          </w:tcPr>
          <w:p w14:paraId="591363BA" w14:textId="77777777" w:rsidR="00F63B24" w:rsidRPr="004E1D16" w:rsidRDefault="00F63B24" w:rsidP="00F63B24">
            <w:pPr>
              <w:jc w:val="both"/>
              <w:rPr>
                <w:rFonts w:ascii="Arial" w:hAnsi="Arial" w:cs="Arial"/>
                <w:sz w:val="18"/>
                <w:szCs w:val="18"/>
                <w:lang w:val="en-GB"/>
              </w:rPr>
            </w:pPr>
            <w:r w:rsidRPr="004E1D16">
              <w:rPr>
                <w:rFonts w:ascii="Arial" w:hAnsi="Arial" w:cs="Arial"/>
                <w:sz w:val="18"/>
                <w:szCs w:val="18"/>
                <w:lang w:val="en-GB"/>
              </w:rPr>
              <w:t>Non-current portion of provision for</w:t>
            </w:r>
          </w:p>
          <w:p w14:paraId="4A8F1203" w14:textId="2FE3CD5F" w:rsidR="00F63B24" w:rsidRPr="004E1D16" w:rsidRDefault="00194048" w:rsidP="00F63B24">
            <w:pPr>
              <w:jc w:val="both"/>
              <w:rPr>
                <w:rFonts w:ascii="Arial" w:hAnsi="Arial" w:cs="Arial"/>
                <w:sz w:val="18"/>
                <w:szCs w:val="18"/>
                <w:cs/>
              </w:rPr>
            </w:pPr>
            <w:r w:rsidRPr="004E1D16">
              <w:rPr>
                <w:rFonts w:ascii="Arial" w:hAnsi="Arial" w:cs="Cordia New" w:hint="cs"/>
                <w:sz w:val="18"/>
                <w:szCs w:val="18"/>
                <w:cs/>
              </w:rPr>
              <w:t xml:space="preserve">   </w:t>
            </w:r>
            <w:r w:rsidR="00F63B24" w:rsidRPr="004E1D16">
              <w:rPr>
                <w:rFonts w:ascii="Arial" w:hAnsi="Arial" w:cs="Arial"/>
                <w:sz w:val="18"/>
                <w:szCs w:val="18"/>
                <w:cs/>
              </w:rPr>
              <w:t>decommissioning costs</w:t>
            </w:r>
          </w:p>
        </w:tc>
        <w:tc>
          <w:tcPr>
            <w:tcW w:w="1367" w:type="dxa"/>
            <w:tcBorders>
              <w:top w:val="single" w:sz="4" w:space="0" w:color="auto"/>
              <w:left w:val="nil"/>
              <w:bottom w:val="single" w:sz="4" w:space="0" w:color="auto"/>
              <w:right w:val="nil"/>
            </w:tcBorders>
            <w:shd w:val="clear" w:color="auto" w:fill="FAFAFA"/>
          </w:tcPr>
          <w:p w14:paraId="3C3BEA11" w14:textId="77777777" w:rsidR="00F63B24" w:rsidRPr="004E1D16" w:rsidRDefault="00F63B24" w:rsidP="00F63B24">
            <w:pPr>
              <w:ind w:left="-40" w:right="-72"/>
              <w:jc w:val="right"/>
              <w:rPr>
                <w:rFonts w:ascii="Arial" w:eastAsia="Arial Unicode MS" w:hAnsi="Arial" w:cs="Arial"/>
                <w:sz w:val="18"/>
                <w:szCs w:val="18"/>
                <w:cs/>
              </w:rPr>
            </w:pPr>
          </w:p>
          <w:p w14:paraId="6DB2D654" w14:textId="618F6F35" w:rsidR="00F63B24" w:rsidRPr="004E1D16" w:rsidRDefault="00F63B24" w:rsidP="00F63B24">
            <w:pPr>
              <w:ind w:left="-40" w:right="-72"/>
              <w:jc w:val="right"/>
              <w:rPr>
                <w:rFonts w:ascii="Arial" w:hAnsi="Arial" w:cs="Arial"/>
                <w:b/>
                <w:bCs/>
                <w:sz w:val="18"/>
                <w:szCs w:val="18"/>
                <w:cs/>
              </w:rPr>
            </w:pPr>
            <w:r w:rsidRPr="004E1D16">
              <w:rPr>
                <w:rFonts w:ascii="Arial" w:eastAsia="Arial Unicode MS" w:hAnsi="Arial" w:cs="Arial"/>
                <w:sz w:val="18"/>
                <w:szCs w:val="18"/>
                <w:cs/>
              </w:rPr>
              <w:t>3,140.38</w:t>
            </w:r>
          </w:p>
        </w:tc>
        <w:tc>
          <w:tcPr>
            <w:tcW w:w="1368" w:type="dxa"/>
            <w:tcBorders>
              <w:top w:val="single" w:sz="4" w:space="0" w:color="auto"/>
              <w:left w:val="nil"/>
              <w:bottom w:val="single" w:sz="4" w:space="0" w:color="auto"/>
              <w:right w:val="nil"/>
            </w:tcBorders>
            <w:shd w:val="clear" w:color="auto" w:fill="auto"/>
          </w:tcPr>
          <w:p w14:paraId="589BE184" w14:textId="77777777" w:rsidR="00F63B24" w:rsidRPr="004E1D16" w:rsidRDefault="00F63B24" w:rsidP="00F63B24">
            <w:pPr>
              <w:ind w:left="-40" w:right="-72"/>
              <w:jc w:val="right"/>
              <w:rPr>
                <w:rFonts w:ascii="Arial" w:eastAsia="Arial Unicode MS" w:hAnsi="Arial" w:cs="Arial"/>
                <w:sz w:val="18"/>
                <w:szCs w:val="18"/>
                <w:cs/>
              </w:rPr>
            </w:pPr>
          </w:p>
          <w:p w14:paraId="00D53B2C" w14:textId="6F277724"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2,967.51</w:t>
            </w:r>
          </w:p>
        </w:tc>
        <w:tc>
          <w:tcPr>
            <w:tcW w:w="1368" w:type="dxa"/>
            <w:tcBorders>
              <w:top w:val="single" w:sz="4" w:space="0" w:color="auto"/>
              <w:left w:val="nil"/>
              <w:bottom w:val="single" w:sz="4" w:space="0" w:color="auto"/>
              <w:right w:val="nil"/>
            </w:tcBorders>
            <w:shd w:val="clear" w:color="auto" w:fill="FAFAFA"/>
          </w:tcPr>
          <w:p w14:paraId="58129963" w14:textId="77777777" w:rsidR="00F63B24" w:rsidRPr="004E1D16" w:rsidRDefault="00F63B24" w:rsidP="00F63B24">
            <w:pPr>
              <w:ind w:right="-72"/>
              <w:rPr>
                <w:rFonts w:ascii="Arial" w:eastAsia="Arial Unicode MS" w:hAnsi="Arial" w:cs="Arial"/>
                <w:sz w:val="18"/>
                <w:szCs w:val="18"/>
                <w:cs/>
              </w:rPr>
            </w:pPr>
          </w:p>
          <w:p w14:paraId="0F4BB4C5" w14:textId="5C9347CD"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 xml:space="preserve">94,327.94 </w:t>
            </w:r>
          </w:p>
        </w:tc>
        <w:tc>
          <w:tcPr>
            <w:tcW w:w="1368" w:type="dxa"/>
            <w:tcBorders>
              <w:top w:val="single" w:sz="4" w:space="0" w:color="auto"/>
              <w:left w:val="nil"/>
              <w:bottom w:val="single" w:sz="4" w:space="0" w:color="auto"/>
              <w:right w:val="nil"/>
            </w:tcBorders>
            <w:shd w:val="clear" w:color="auto" w:fill="auto"/>
          </w:tcPr>
          <w:p w14:paraId="55F4343E" w14:textId="77777777" w:rsidR="00F63B24" w:rsidRPr="004E1D16" w:rsidRDefault="00F63B24" w:rsidP="00F63B24">
            <w:pPr>
              <w:ind w:left="-40" w:right="-72"/>
              <w:jc w:val="right"/>
              <w:rPr>
                <w:rFonts w:ascii="Arial" w:eastAsia="Arial Unicode MS" w:hAnsi="Arial" w:cs="Arial"/>
                <w:sz w:val="18"/>
                <w:szCs w:val="18"/>
                <w:cs/>
              </w:rPr>
            </w:pPr>
          </w:p>
          <w:p w14:paraId="66629C5E" w14:textId="14850BBD"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89,482.35</w:t>
            </w:r>
          </w:p>
        </w:tc>
      </w:tr>
      <w:tr w:rsidR="0000390F" w:rsidRPr="004E1D16" w14:paraId="4494B92A" w14:textId="77777777" w:rsidTr="005F6F4E">
        <w:trPr>
          <w:trHeight w:val="20"/>
        </w:trPr>
        <w:tc>
          <w:tcPr>
            <w:tcW w:w="4050" w:type="dxa"/>
            <w:tcBorders>
              <w:top w:val="nil"/>
              <w:left w:val="nil"/>
              <w:bottom w:val="nil"/>
              <w:right w:val="nil"/>
            </w:tcBorders>
            <w:shd w:val="clear" w:color="auto" w:fill="auto"/>
            <w:vAlign w:val="bottom"/>
          </w:tcPr>
          <w:p w14:paraId="0AA77CAF" w14:textId="77777777" w:rsidR="0000390F" w:rsidRPr="004E1D16" w:rsidRDefault="0000390F" w:rsidP="00CA379C">
            <w:pPr>
              <w:jc w:val="both"/>
              <w:rPr>
                <w:rFonts w:ascii="Arial" w:hAnsi="Arial" w:cs="Arial"/>
                <w:sz w:val="18"/>
                <w:szCs w:val="18"/>
                <w:cs/>
              </w:rPr>
            </w:pPr>
          </w:p>
        </w:tc>
        <w:tc>
          <w:tcPr>
            <w:tcW w:w="1367" w:type="dxa"/>
            <w:tcBorders>
              <w:top w:val="single" w:sz="4" w:space="0" w:color="auto"/>
              <w:left w:val="nil"/>
              <w:bottom w:val="nil"/>
              <w:right w:val="nil"/>
            </w:tcBorders>
            <w:shd w:val="clear" w:color="auto" w:fill="auto"/>
          </w:tcPr>
          <w:p w14:paraId="56670124" w14:textId="77777777" w:rsidR="0000390F" w:rsidRPr="004E1D16" w:rsidRDefault="0000390F" w:rsidP="00496A2F">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tcPr>
          <w:p w14:paraId="48A3AB6D" w14:textId="77777777" w:rsidR="0000390F" w:rsidRPr="004E1D16" w:rsidRDefault="0000390F" w:rsidP="00496A2F">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49F45D46" w14:textId="77777777" w:rsidR="0000390F" w:rsidRPr="004E1D16" w:rsidRDefault="0000390F" w:rsidP="00496A2F">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3EAB16C1" w14:textId="77777777" w:rsidR="0000390F" w:rsidRPr="004E1D16" w:rsidRDefault="0000390F" w:rsidP="00496A2F">
            <w:pPr>
              <w:ind w:left="-40" w:right="-72"/>
              <w:jc w:val="right"/>
              <w:rPr>
                <w:rFonts w:ascii="Arial" w:hAnsi="Arial" w:cs="Arial"/>
                <w:sz w:val="18"/>
                <w:szCs w:val="18"/>
                <w:cs/>
              </w:rPr>
            </w:pPr>
          </w:p>
        </w:tc>
      </w:tr>
      <w:tr w:rsidR="0000390F" w:rsidRPr="004E1D16" w14:paraId="3B70AE54" w14:textId="77777777" w:rsidTr="005F6F4E">
        <w:trPr>
          <w:trHeight w:val="20"/>
        </w:trPr>
        <w:tc>
          <w:tcPr>
            <w:tcW w:w="4050" w:type="dxa"/>
            <w:tcBorders>
              <w:top w:val="nil"/>
              <w:left w:val="nil"/>
              <w:bottom w:val="nil"/>
              <w:right w:val="nil"/>
            </w:tcBorders>
            <w:shd w:val="clear" w:color="auto" w:fill="auto"/>
          </w:tcPr>
          <w:p w14:paraId="4622F9D2" w14:textId="77777777" w:rsidR="0000390F" w:rsidRPr="004E1D16" w:rsidRDefault="0000390F" w:rsidP="00CA379C">
            <w:pPr>
              <w:jc w:val="both"/>
              <w:rPr>
                <w:rFonts w:ascii="Arial" w:hAnsi="Arial" w:cs="Arial"/>
                <w:b/>
                <w:bCs/>
                <w:sz w:val="18"/>
                <w:szCs w:val="18"/>
                <w:cs/>
              </w:rPr>
            </w:pPr>
          </w:p>
        </w:tc>
        <w:tc>
          <w:tcPr>
            <w:tcW w:w="5471" w:type="dxa"/>
            <w:gridSpan w:val="4"/>
            <w:tcBorders>
              <w:top w:val="single" w:sz="4" w:space="0" w:color="auto"/>
              <w:left w:val="nil"/>
              <w:bottom w:val="single" w:sz="4" w:space="0" w:color="auto"/>
              <w:right w:val="nil"/>
            </w:tcBorders>
            <w:shd w:val="clear" w:color="auto" w:fill="auto"/>
          </w:tcPr>
          <w:p w14:paraId="46D6D9DC" w14:textId="43798DC6" w:rsidR="0000390F" w:rsidRPr="004E1D16" w:rsidRDefault="0000390F" w:rsidP="00F63B24">
            <w:pPr>
              <w:ind w:left="-40" w:right="-72"/>
              <w:jc w:val="right"/>
              <w:rPr>
                <w:rFonts w:ascii="Arial" w:hAnsi="Arial" w:cs="Arial"/>
                <w:b/>
                <w:bCs/>
                <w:sz w:val="18"/>
                <w:szCs w:val="18"/>
                <w:cs/>
              </w:rPr>
            </w:pPr>
            <w:r w:rsidRPr="004E1D16">
              <w:rPr>
                <w:rFonts w:ascii="Arial" w:hAnsi="Arial" w:cs="Arial"/>
                <w:b/>
                <w:bCs/>
                <w:sz w:val="18"/>
                <w:szCs w:val="18"/>
                <w:cs/>
              </w:rPr>
              <w:t xml:space="preserve">Separate financial </w:t>
            </w:r>
            <w:r w:rsidR="00254957" w:rsidRPr="004E1D16">
              <w:rPr>
                <w:rFonts w:ascii="Arial" w:hAnsi="Arial" w:cs="Arial"/>
                <w:b/>
                <w:bCs/>
                <w:sz w:val="18"/>
                <w:szCs w:val="18"/>
                <w:cs/>
              </w:rPr>
              <w:t>statements</w:t>
            </w:r>
          </w:p>
        </w:tc>
      </w:tr>
      <w:tr w:rsidR="0000390F" w:rsidRPr="004E1D16" w14:paraId="19BFA0E9" w14:textId="77777777" w:rsidTr="005F6F4E">
        <w:trPr>
          <w:trHeight w:val="20"/>
        </w:trPr>
        <w:tc>
          <w:tcPr>
            <w:tcW w:w="4050" w:type="dxa"/>
            <w:tcBorders>
              <w:top w:val="nil"/>
              <w:left w:val="nil"/>
              <w:bottom w:val="nil"/>
              <w:right w:val="nil"/>
            </w:tcBorders>
            <w:shd w:val="clear" w:color="auto" w:fill="auto"/>
          </w:tcPr>
          <w:p w14:paraId="6CDCAB73" w14:textId="77777777" w:rsidR="0000390F" w:rsidRPr="004E1D16" w:rsidRDefault="0000390F" w:rsidP="00CA379C">
            <w:pPr>
              <w:jc w:val="both"/>
              <w:rPr>
                <w:rFonts w:ascii="Arial" w:hAnsi="Arial" w:cs="Arial"/>
                <w:b/>
                <w:bCs/>
                <w:sz w:val="18"/>
                <w:szCs w:val="18"/>
                <w:cs/>
              </w:rPr>
            </w:pPr>
          </w:p>
        </w:tc>
        <w:tc>
          <w:tcPr>
            <w:tcW w:w="2735" w:type="dxa"/>
            <w:gridSpan w:val="2"/>
            <w:tcBorders>
              <w:top w:val="single" w:sz="4" w:space="0" w:color="auto"/>
              <w:left w:val="nil"/>
              <w:bottom w:val="single" w:sz="4" w:space="0" w:color="auto"/>
              <w:right w:val="nil"/>
            </w:tcBorders>
            <w:shd w:val="clear" w:color="auto" w:fill="auto"/>
            <w:vAlign w:val="bottom"/>
          </w:tcPr>
          <w:p w14:paraId="68AA39EF" w14:textId="77777777" w:rsidR="0000390F" w:rsidRPr="004E1D16" w:rsidRDefault="0000390F" w:rsidP="00496A2F">
            <w:pPr>
              <w:ind w:left="-40" w:right="-72"/>
              <w:jc w:val="right"/>
              <w:rPr>
                <w:rFonts w:ascii="Arial" w:hAnsi="Arial" w:cs="Arial"/>
                <w:b/>
                <w:bCs/>
                <w:sz w:val="18"/>
                <w:szCs w:val="18"/>
                <w:cs/>
              </w:rPr>
            </w:pPr>
            <w:r w:rsidRPr="004E1D16">
              <w:rPr>
                <w:rFonts w:ascii="Arial" w:hAnsi="Arial" w:cs="Arial"/>
                <w:b/>
                <w:bCs/>
                <w:sz w:val="18"/>
                <w:szCs w:val="18"/>
                <w:cs/>
              </w:rPr>
              <w:t>Unit: Million US Dollar</w:t>
            </w:r>
          </w:p>
        </w:tc>
        <w:tc>
          <w:tcPr>
            <w:tcW w:w="2736" w:type="dxa"/>
            <w:gridSpan w:val="2"/>
            <w:tcBorders>
              <w:top w:val="single" w:sz="4" w:space="0" w:color="auto"/>
              <w:left w:val="nil"/>
              <w:bottom w:val="single" w:sz="4" w:space="0" w:color="auto"/>
              <w:right w:val="nil"/>
            </w:tcBorders>
            <w:shd w:val="clear" w:color="auto" w:fill="auto"/>
          </w:tcPr>
          <w:p w14:paraId="657D7A09" w14:textId="77777777" w:rsidR="0000390F" w:rsidRPr="004E1D16" w:rsidRDefault="0000390F" w:rsidP="00496A2F">
            <w:pPr>
              <w:ind w:left="-40"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F63B24" w:rsidRPr="004E1D16" w14:paraId="224C4149" w14:textId="77777777" w:rsidTr="005F6F4E">
        <w:trPr>
          <w:trHeight w:val="20"/>
        </w:trPr>
        <w:tc>
          <w:tcPr>
            <w:tcW w:w="4050" w:type="dxa"/>
            <w:tcBorders>
              <w:top w:val="nil"/>
              <w:left w:val="nil"/>
              <w:bottom w:val="nil"/>
              <w:right w:val="nil"/>
            </w:tcBorders>
            <w:shd w:val="clear" w:color="auto" w:fill="auto"/>
          </w:tcPr>
          <w:p w14:paraId="678CC4DD" w14:textId="77777777" w:rsidR="00F63B24" w:rsidRPr="004E1D16" w:rsidRDefault="00F63B24" w:rsidP="00F63B24">
            <w:pPr>
              <w:jc w:val="both"/>
              <w:rPr>
                <w:rFonts w:ascii="Arial" w:hAnsi="Arial" w:cs="Arial"/>
                <w:b/>
                <w:bCs/>
                <w:sz w:val="18"/>
                <w:szCs w:val="18"/>
                <w:lang w:val="en-GB"/>
              </w:rPr>
            </w:pPr>
          </w:p>
        </w:tc>
        <w:tc>
          <w:tcPr>
            <w:tcW w:w="1367" w:type="dxa"/>
            <w:tcBorders>
              <w:top w:val="single" w:sz="4" w:space="0" w:color="auto"/>
              <w:left w:val="nil"/>
              <w:bottom w:val="single" w:sz="4" w:space="0" w:color="auto"/>
              <w:right w:val="nil"/>
            </w:tcBorders>
            <w:shd w:val="clear" w:color="auto" w:fill="auto"/>
            <w:vAlign w:val="bottom"/>
          </w:tcPr>
          <w:p w14:paraId="6B5327FB" w14:textId="77777777"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31 December</w:t>
            </w:r>
          </w:p>
          <w:p w14:paraId="1E69314C" w14:textId="7031B8CC"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2020</w:t>
            </w:r>
          </w:p>
        </w:tc>
        <w:tc>
          <w:tcPr>
            <w:tcW w:w="1368" w:type="dxa"/>
            <w:tcBorders>
              <w:top w:val="single" w:sz="4" w:space="0" w:color="auto"/>
              <w:left w:val="nil"/>
              <w:bottom w:val="single" w:sz="4" w:space="0" w:color="auto"/>
              <w:right w:val="nil"/>
            </w:tcBorders>
            <w:shd w:val="clear" w:color="auto" w:fill="auto"/>
            <w:vAlign w:val="bottom"/>
          </w:tcPr>
          <w:p w14:paraId="0585D04C" w14:textId="77777777"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31 December</w:t>
            </w:r>
          </w:p>
          <w:p w14:paraId="4494F060" w14:textId="79949D1E"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2019</w:t>
            </w:r>
          </w:p>
        </w:tc>
        <w:tc>
          <w:tcPr>
            <w:tcW w:w="1368" w:type="dxa"/>
            <w:tcBorders>
              <w:top w:val="single" w:sz="4" w:space="0" w:color="auto"/>
              <w:left w:val="nil"/>
              <w:bottom w:val="single" w:sz="4" w:space="0" w:color="auto"/>
              <w:right w:val="nil"/>
            </w:tcBorders>
            <w:shd w:val="clear" w:color="auto" w:fill="auto"/>
            <w:vAlign w:val="bottom"/>
          </w:tcPr>
          <w:p w14:paraId="57BBF7C3" w14:textId="77777777"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31 December</w:t>
            </w:r>
          </w:p>
          <w:p w14:paraId="20D65C75" w14:textId="611CE3EE"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2020</w:t>
            </w:r>
          </w:p>
        </w:tc>
        <w:tc>
          <w:tcPr>
            <w:tcW w:w="1368" w:type="dxa"/>
            <w:tcBorders>
              <w:top w:val="single" w:sz="4" w:space="0" w:color="auto"/>
              <w:left w:val="nil"/>
              <w:bottom w:val="single" w:sz="4" w:space="0" w:color="auto"/>
              <w:right w:val="nil"/>
            </w:tcBorders>
            <w:shd w:val="clear" w:color="auto" w:fill="auto"/>
            <w:vAlign w:val="bottom"/>
          </w:tcPr>
          <w:p w14:paraId="23CE5A05" w14:textId="77777777"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31 December</w:t>
            </w:r>
          </w:p>
          <w:p w14:paraId="5AA5B637" w14:textId="3E603C38" w:rsidR="00F63B24" w:rsidRPr="004E1D16" w:rsidRDefault="00F63B24" w:rsidP="00F63B24">
            <w:pPr>
              <w:ind w:left="-40" w:right="-72"/>
              <w:jc w:val="right"/>
              <w:rPr>
                <w:rFonts w:ascii="Arial" w:hAnsi="Arial" w:cs="Arial"/>
                <w:b/>
                <w:bCs/>
                <w:sz w:val="18"/>
                <w:szCs w:val="18"/>
                <w:cs/>
              </w:rPr>
            </w:pPr>
            <w:r w:rsidRPr="004E1D16">
              <w:rPr>
                <w:rFonts w:ascii="Arial" w:hAnsi="Arial" w:cs="Arial"/>
                <w:b/>
                <w:bCs/>
                <w:sz w:val="18"/>
                <w:szCs w:val="18"/>
                <w:cs/>
              </w:rPr>
              <w:t>2019</w:t>
            </w:r>
          </w:p>
        </w:tc>
      </w:tr>
      <w:tr w:rsidR="0000390F" w:rsidRPr="004E1D16" w14:paraId="4E7FC162" w14:textId="77777777" w:rsidTr="005F6F4E">
        <w:trPr>
          <w:trHeight w:val="20"/>
        </w:trPr>
        <w:tc>
          <w:tcPr>
            <w:tcW w:w="4050" w:type="dxa"/>
            <w:tcBorders>
              <w:top w:val="nil"/>
              <w:left w:val="nil"/>
              <w:bottom w:val="nil"/>
              <w:right w:val="nil"/>
            </w:tcBorders>
            <w:shd w:val="clear" w:color="auto" w:fill="auto"/>
            <w:vAlign w:val="bottom"/>
          </w:tcPr>
          <w:p w14:paraId="6271572C" w14:textId="77777777" w:rsidR="0000390F" w:rsidRPr="004E1D16" w:rsidRDefault="0000390F" w:rsidP="00CA379C">
            <w:pPr>
              <w:jc w:val="both"/>
              <w:rPr>
                <w:rFonts w:ascii="Arial" w:hAnsi="Arial" w:cs="Arial"/>
                <w:sz w:val="18"/>
                <w:szCs w:val="18"/>
                <w:cs/>
              </w:rPr>
            </w:pPr>
          </w:p>
        </w:tc>
        <w:tc>
          <w:tcPr>
            <w:tcW w:w="1367" w:type="dxa"/>
            <w:tcBorders>
              <w:top w:val="single" w:sz="4" w:space="0" w:color="auto"/>
              <w:left w:val="nil"/>
              <w:bottom w:val="nil"/>
              <w:right w:val="nil"/>
            </w:tcBorders>
            <w:shd w:val="clear" w:color="auto" w:fill="FAFAFA"/>
          </w:tcPr>
          <w:p w14:paraId="312A2208" w14:textId="77777777" w:rsidR="0000390F" w:rsidRPr="004E1D16" w:rsidRDefault="0000390F" w:rsidP="00496A2F">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tcPr>
          <w:p w14:paraId="386847BA" w14:textId="77777777" w:rsidR="0000390F" w:rsidRPr="004E1D16" w:rsidRDefault="0000390F" w:rsidP="00496A2F">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tcPr>
          <w:p w14:paraId="1394749A" w14:textId="77777777" w:rsidR="0000390F" w:rsidRPr="004E1D16" w:rsidRDefault="0000390F" w:rsidP="00496A2F">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4149FD1B" w14:textId="77777777" w:rsidR="0000390F" w:rsidRPr="004E1D16" w:rsidRDefault="0000390F" w:rsidP="00496A2F">
            <w:pPr>
              <w:ind w:left="-40" w:right="-72"/>
              <w:jc w:val="right"/>
              <w:rPr>
                <w:rFonts w:ascii="Arial" w:hAnsi="Arial" w:cs="Arial"/>
                <w:sz w:val="18"/>
                <w:szCs w:val="18"/>
                <w:cs/>
              </w:rPr>
            </w:pPr>
          </w:p>
        </w:tc>
      </w:tr>
      <w:tr w:rsidR="00F63B24" w:rsidRPr="004E1D16" w14:paraId="3AD3774E" w14:textId="77777777" w:rsidTr="005F6F4E">
        <w:trPr>
          <w:trHeight w:val="20"/>
        </w:trPr>
        <w:tc>
          <w:tcPr>
            <w:tcW w:w="4050" w:type="dxa"/>
            <w:tcBorders>
              <w:top w:val="nil"/>
              <w:left w:val="nil"/>
              <w:bottom w:val="nil"/>
              <w:right w:val="nil"/>
            </w:tcBorders>
            <w:shd w:val="clear" w:color="auto" w:fill="auto"/>
            <w:vAlign w:val="bottom"/>
          </w:tcPr>
          <w:p w14:paraId="162ABEDF" w14:textId="77777777" w:rsidR="00F63B24" w:rsidRPr="004E1D16" w:rsidRDefault="00F63B24" w:rsidP="00F63B24">
            <w:pPr>
              <w:jc w:val="both"/>
              <w:rPr>
                <w:rFonts w:ascii="Arial" w:hAnsi="Arial" w:cs="Arial"/>
                <w:sz w:val="18"/>
                <w:szCs w:val="18"/>
                <w:cs/>
              </w:rPr>
            </w:pPr>
            <w:r w:rsidRPr="004E1D16">
              <w:rPr>
                <w:rFonts w:ascii="Arial" w:hAnsi="Arial" w:cs="Arial"/>
                <w:sz w:val="18"/>
                <w:szCs w:val="18"/>
                <w:cs/>
              </w:rPr>
              <w:t>Provision for decommissioning costs</w:t>
            </w:r>
          </w:p>
        </w:tc>
        <w:tc>
          <w:tcPr>
            <w:tcW w:w="1367" w:type="dxa"/>
            <w:tcBorders>
              <w:top w:val="nil"/>
              <w:left w:val="nil"/>
              <w:bottom w:val="nil"/>
              <w:right w:val="nil"/>
            </w:tcBorders>
            <w:shd w:val="clear" w:color="auto" w:fill="FAFAFA"/>
          </w:tcPr>
          <w:p w14:paraId="00E92491" w14:textId="73BE4DD5" w:rsidR="00F63B24" w:rsidRPr="004E1D16" w:rsidRDefault="00F63B24" w:rsidP="00F63B24">
            <w:pPr>
              <w:ind w:left="-40" w:right="-72"/>
              <w:jc w:val="right"/>
              <w:rPr>
                <w:rFonts w:ascii="Arial" w:hAnsi="Arial" w:cs="Arial"/>
                <w:b/>
                <w:bCs/>
                <w:sz w:val="18"/>
                <w:szCs w:val="18"/>
                <w:cs/>
              </w:rPr>
            </w:pPr>
            <w:r w:rsidRPr="004E1D16">
              <w:rPr>
                <w:rFonts w:ascii="Arial" w:eastAsia="Arial Unicode MS" w:hAnsi="Arial" w:cs="Arial"/>
                <w:sz w:val="18"/>
                <w:szCs w:val="18"/>
                <w:cs/>
              </w:rPr>
              <w:t xml:space="preserve">1,713.48 </w:t>
            </w:r>
          </w:p>
        </w:tc>
        <w:tc>
          <w:tcPr>
            <w:tcW w:w="1368" w:type="dxa"/>
            <w:tcBorders>
              <w:top w:val="nil"/>
              <w:left w:val="nil"/>
              <w:bottom w:val="nil"/>
              <w:right w:val="nil"/>
            </w:tcBorders>
            <w:shd w:val="clear" w:color="auto" w:fill="auto"/>
          </w:tcPr>
          <w:p w14:paraId="0B2C80F5" w14:textId="73E5648D"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lang w:val="en-GB"/>
              </w:rPr>
              <w:t>1,584.35</w:t>
            </w:r>
          </w:p>
        </w:tc>
        <w:tc>
          <w:tcPr>
            <w:tcW w:w="1368" w:type="dxa"/>
            <w:tcBorders>
              <w:top w:val="nil"/>
              <w:left w:val="nil"/>
              <w:bottom w:val="nil"/>
              <w:right w:val="nil"/>
            </w:tcBorders>
            <w:shd w:val="clear" w:color="auto" w:fill="FAFAFA"/>
          </w:tcPr>
          <w:p w14:paraId="455BE5E9" w14:textId="424F66D0" w:rsidR="00F63B24" w:rsidRPr="004E1D16" w:rsidRDefault="00F63B24" w:rsidP="00F63B24">
            <w:pPr>
              <w:ind w:left="-40" w:right="-72"/>
              <w:jc w:val="right"/>
              <w:rPr>
                <w:rFonts w:ascii="Arial" w:hAnsi="Arial" w:cs="Arial"/>
                <w:sz w:val="18"/>
                <w:szCs w:val="18"/>
                <w:cs/>
              </w:rPr>
            </w:pPr>
            <w:r w:rsidRPr="004E1D16">
              <w:rPr>
                <w:rFonts w:ascii="Arial" w:hAnsi="Arial" w:cs="Arial"/>
                <w:sz w:val="18"/>
                <w:szCs w:val="18"/>
                <w:cs/>
              </w:rPr>
              <w:t xml:space="preserve">51,467.85 </w:t>
            </w:r>
          </w:p>
        </w:tc>
        <w:tc>
          <w:tcPr>
            <w:tcW w:w="1368" w:type="dxa"/>
            <w:tcBorders>
              <w:top w:val="nil"/>
              <w:left w:val="nil"/>
              <w:bottom w:val="nil"/>
              <w:right w:val="nil"/>
            </w:tcBorders>
            <w:shd w:val="clear" w:color="auto" w:fill="auto"/>
          </w:tcPr>
          <w:p w14:paraId="718FF5BE" w14:textId="4D998FC7"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47,774.55</w:t>
            </w:r>
          </w:p>
        </w:tc>
      </w:tr>
      <w:tr w:rsidR="00F63B24" w:rsidRPr="004E1D16" w14:paraId="35C1D1E3" w14:textId="77777777" w:rsidTr="005F6F4E">
        <w:trPr>
          <w:trHeight w:val="20"/>
        </w:trPr>
        <w:tc>
          <w:tcPr>
            <w:tcW w:w="4050" w:type="dxa"/>
            <w:tcBorders>
              <w:top w:val="nil"/>
              <w:left w:val="nil"/>
              <w:bottom w:val="nil"/>
              <w:right w:val="nil"/>
            </w:tcBorders>
            <w:shd w:val="clear" w:color="auto" w:fill="auto"/>
            <w:vAlign w:val="bottom"/>
          </w:tcPr>
          <w:p w14:paraId="5D94B9C9" w14:textId="77777777" w:rsidR="00F63B24" w:rsidRPr="004E1D16" w:rsidRDefault="00F63B24" w:rsidP="00F63B24">
            <w:pPr>
              <w:jc w:val="both"/>
              <w:rPr>
                <w:rFonts w:ascii="Arial" w:hAnsi="Arial" w:cs="Arial"/>
                <w:sz w:val="18"/>
                <w:szCs w:val="18"/>
                <w:cs/>
              </w:rPr>
            </w:pPr>
            <w:r w:rsidRPr="004E1D16">
              <w:rPr>
                <w:rFonts w:ascii="Arial" w:hAnsi="Arial" w:cs="Arial"/>
                <w:sz w:val="18"/>
                <w:szCs w:val="18"/>
                <w:u w:val="single"/>
                <w:cs/>
              </w:rPr>
              <w:t>Less</w:t>
            </w:r>
            <w:r w:rsidRPr="004E1D16">
              <w:rPr>
                <w:rFonts w:ascii="Arial" w:hAnsi="Arial" w:cs="Arial"/>
                <w:sz w:val="18"/>
                <w:szCs w:val="18"/>
                <w:cs/>
              </w:rPr>
              <w:t xml:space="preserve"> Current portion</w:t>
            </w:r>
          </w:p>
        </w:tc>
        <w:tc>
          <w:tcPr>
            <w:tcW w:w="1367" w:type="dxa"/>
            <w:tcBorders>
              <w:top w:val="nil"/>
              <w:left w:val="nil"/>
              <w:bottom w:val="single" w:sz="4" w:space="0" w:color="auto"/>
              <w:right w:val="nil"/>
            </w:tcBorders>
            <w:shd w:val="clear" w:color="auto" w:fill="FAFAFA"/>
          </w:tcPr>
          <w:p w14:paraId="2DA834AE" w14:textId="172D9758" w:rsidR="00F63B24" w:rsidRPr="004E1D16" w:rsidRDefault="00F63B24" w:rsidP="00F63B24">
            <w:pPr>
              <w:ind w:left="-40" w:right="-72"/>
              <w:jc w:val="right"/>
              <w:rPr>
                <w:rFonts w:ascii="Arial" w:hAnsi="Arial" w:cs="Arial"/>
                <w:b/>
                <w:bCs/>
                <w:sz w:val="18"/>
                <w:szCs w:val="18"/>
                <w:cs/>
              </w:rPr>
            </w:pPr>
            <w:r w:rsidRPr="004E1D16">
              <w:rPr>
                <w:rFonts w:ascii="Arial" w:eastAsia="Arial Unicode MS" w:hAnsi="Arial" w:cs="Arial"/>
                <w:sz w:val="18"/>
                <w:szCs w:val="18"/>
                <w:cs/>
              </w:rPr>
              <w:t>(49.67)</w:t>
            </w:r>
          </w:p>
        </w:tc>
        <w:tc>
          <w:tcPr>
            <w:tcW w:w="1368" w:type="dxa"/>
            <w:tcBorders>
              <w:top w:val="nil"/>
              <w:left w:val="nil"/>
              <w:bottom w:val="single" w:sz="4" w:space="0" w:color="auto"/>
              <w:right w:val="nil"/>
            </w:tcBorders>
            <w:shd w:val="clear" w:color="auto" w:fill="auto"/>
          </w:tcPr>
          <w:p w14:paraId="28F9B6D4" w14:textId="4EE593F1" w:rsidR="00F63B24" w:rsidRPr="004E1D16" w:rsidRDefault="00F63B24" w:rsidP="00F63B24">
            <w:pPr>
              <w:ind w:left="-40" w:right="-72"/>
              <w:jc w:val="right"/>
              <w:rPr>
                <w:rFonts w:ascii="Arial" w:hAnsi="Arial" w:cs="Arial"/>
                <w:sz w:val="18"/>
                <w:szCs w:val="18"/>
                <w:lang w:val="en-GB"/>
              </w:rPr>
            </w:pPr>
            <w:r w:rsidRPr="004E1D16">
              <w:rPr>
                <w:rFonts w:ascii="Arial" w:eastAsia="Arial Unicode MS" w:hAnsi="Arial" w:cs="Arial"/>
                <w:sz w:val="18"/>
                <w:szCs w:val="18"/>
                <w:cs/>
              </w:rPr>
              <w:t>(12.73)</w:t>
            </w:r>
          </w:p>
        </w:tc>
        <w:tc>
          <w:tcPr>
            <w:tcW w:w="1368" w:type="dxa"/>
            <w:tcBorders>
              <w:top w:val="nil"/>
              <w:left w:val="nil"/>
              <w:bottom w:val="single" w:sz="4" w:space="0" w:color="auto"/>
              <w:right w:val="nil"/>
            </w:tcBorders>
            <w:shd w:val="clear" w:color="auto" w:fill="FAFAFA"/>
          </w:tcPr>
          <w:p w14:paraId="0EE79EA9" w14:textId="5869522D" w:rsidR="00F63B24" w:rsidRPr="004E1D16" w:rsidRDefault="00F63B24" w:rsidP="00F63B24">
            <w:pPr>
              <w:ind w:left="-40" w:right="-72"/>
              <w:jc w:val="right"/>
              <w:rPr>
                <w:rFonts w:ascii="Arial" w:hAnsi="Arial" w:cs="Arial"/>
                <w:sz w:val="18"/>
                <w:szCs w:val="18"/>
                <w:cs/>
              </w:rPr>
            </w:pPr>
            <w:r w:rsidRPr="004E1D16">
              <w:rPr>
                <w:rFonts w:ascii="Arial" w:hAnsi="Arial" w:cs="Arial"/>
                <w:sz w:val="18"/>
                <w:szCs w:val="18"/>
                <w:cs/>
              </w:rPr>
              <w:t>(1,491.88)</w:t>
            </w:r>
          </w:p>
        </w:tc>
        <w:tc>
          <w:tcPr>
            <w:tcW w:w="1368" w:type="dxa"/>
            <w:tcBorders>
              <w:top w:val="nil"/>
              <w:left w:val="nil"/>
              <w:bottom w:val="single" w:sz="4" w:space="0" w:color="auto"/>
              <w:right w:val="nil"/>
            </w:tcBorders>
            <w:shd w:val="clear" w:color="auto" w:fill="auto"/>
          </w:tcPr>
          <w:p w14:paraId="66BE8359" w14:textId="35061136"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(383.87)</w:t>
            </w:r>
          </w:p>
        </w:tc>
      </w:tr>
      <w:tr w:rsidR="00F63B24" w:rsidRPr="004E1D16" w14:paraId="737401A4" w14:textId="77777777" w:rsidTr="005F6F4E">
        <w:trPr>
          <w:trHeight w:val="20"/>
        </w:trPr>
        <w:tc>
          <w:tcPr>
            <w:tcW w:w="4050" w:type="dxa"/>
            <w:tcBorders>
              <w:top w:val="nil"/>
              <w:left w:val="nil"/>
              <w:bottom w:val="nil"/>
              <w:right w:val="nil"/>
            </w:tcBorders>
            <w:shd w:val="clear" w:color="auto" w:fill="auto"/>
            <w:vAlign w:val="bottom"/>
          </w:tcPr>
          <w:p w14:paraId="1F0DB005" w14:textId="77777777" w:rsidR="00F63B24" w:rsidRPr="004E1D16" w:rsidRDefault="00F63B24" w:rsidP="00F63B24">
            <w:pPr>
              <w:jc w:val="both"/>
              <w:rPr>
                <w:rFonts w:ascii="Arial" w:hAnsi="Arial" w:cs="Arial"/>
                <w:sz w:val="18"/>
                <w:szCs w:val="18"/>
                <w:lang w:val="en-GB"/>
              </w:rPr>
            </w:pPr>
            <w:r w:rsidRPr="004E1D16">
              <w:rPr>
                <w:rFonts w:ascii="Arial" w:hAnsi="Arial" w:cs="Arial"/>
                <w:sz w:val="18"/>
                <w:szCs w:val="18"/>
                <w:lang w:val="en-GB"/>
              </w:rPr>
              <w:t>Non-current portion of provision for</w:t>
            </w:r>
          </w:p>
          <w:p w14:paraId="6B26842F" w14:textId="69B1E2B0" w:rsidR="00F63B24" w:rsidRPr="004E1D16" w:rsidRDefault="00194048" w:rsidP="00F63B24">
            <w:pPr>
              <w:jc w:val="both"/>
              <w:rPr>
                <w:rFonts w:ascii="Arial" w:hAnsi="Arial" w:cs="Arial"/>
                <w:sz w:val="18"/>
                <w:szCs w:val="18"/>
                <w:cs/>
              </w:rPr>
            </w:pPr>
            <w:r w:rsidRPr="004E1D16">
              <w:rPr>
                <w:rFonts w:ascii="Arial" w:hAnsi="Arial" w:cs="Cordia New" w:hint="cs"/>
                <w:sz w:val="18"/>
                <w:szCs w:val="18"/>
                <w:cs/>
              </w:rPr>
              <w:t xml:space="preserve">   </w:t>
            </w:r>
            <w:r w:rsidR="00F63B24" w:rsidRPr="004E1D16">
              <w:rPr>
                <w:rFonts w:ascii="Arial" w:hAnsi="Arial" w:cs="Arial"/>
                <w:sz w:val="18"/>
                <w:szCs w:val="18"/>
                <w:cs/>
              </w:rPr>
              <w:t>decommissioning costs</w:t>
            </w:r>
          </w:p>
        </w:tc>
        <w:tc>
          <w:tcPr>
            <w:tcW w:w="1367" w:type="dxa"/>
            <w:tcBorders>
              <w:top w:val="single" w:sz="4" w:space="0" w:color="auto"/>
              <w:left w:val="nil"/>
              <w:bottom w:val="single" w:sz="4" w:space="0" w:color="auto"/>
              <w:right w:val="nil"/>
            </w:tcBorders>
            <w:shd w:val="clear" w:color="auto" w:fill="FAFAFA"/>
          </w:tcPr>
          <w:p w14:paraId="44CF2281" w14:textId="77777777" w:rsidR="00F63B24" w:rsidRPr="004E1D16" w:rsidRDefault="00F63B24" w:rsidP="00F63B24">
            <w:pPr>
              <w:ind w:left="-40" w:right="-72"/>
              <w:jc w:val="right"/>
              <w:rPr>
                <w:rFonts w:ascii="Arial" w:eastAsia="Arial Unicode MS" w:hAnsi="Arial" w:cs="Arial"/>
                <w:sz w:val="18"/>
                <w:szCs w:val="18"/>
                <w:cs/>
              </w:rPr>
            </w:pPr>
          </w:p>
          <w:p w14:paraId="3FA9ED25" w14:textId="596B7931" w:rsidR="00F63B24" w:rsidRPr="004E1D16" w:rsidRDefault="00F63B24" w:rsidP="00F63B24">
            <w:pPr>
              <w:ind w:left="-40" w:right="-72"/>
              <w:jc w:val="right"/>
              <w:rPr>
                <w:rFonts w:ascii="Arial" w:hAnsi="Arial" w:cs="Arial"/>
                <w:b/>
                <w:bCs/>
                <w:sz w:val="18"/>
                <w:szCs w:val="18"/>
                <w:cs/>
              </w:rPr>
            </w:pPr>
            <w:r w:rsidRPr="004E1D16">
              <w:rPr>
                <w:rFonts w:ascii="Arial" w:eastAsia="Arial Unicode MS" w:hAnsi="Arial" w:cs="Arial"/>
                <w:sz w:val="18"/>
                <w:szCs w:val="18"/>
                <w:cs/>
              </w:rPr>
              <w:t xml:space="preserve">1,663.81 </w:t>
            </w:r>
          </w:p>
        </w:tc>
        <w:tc>
          <w:tcPr>
            <w:tcW w:w="1368" w:type="dxa"/>
            <w:tcBorders>
              <w:top w:val="single" w:sz="4" w:space="0" w:color="auto"/>
              <w:left w:val="nil"/>
              <w:bottom w:val="single" w:sz="4" w:space="0" w:color="auto"/>
              <w:right w:val="nil"/>
            </w:tcBorders>
            <w:shd w:val="clear" w:color="auto" w:fill="auto"/>
          </w:tcPr>
          <w:p w14:paraId="468C26D6" w14:textId="77777777" w:rsidR="00F63B24" w:rsidRPr="004E1D16" w:rsidRDefault="00F63B24" w:rsidP="00F63B24">
            <w:pPr>
              <w:ind w:left="-40" w:right="-72"/>
              <w:jc w:val="right"/>
              <w:rPr>
                <w:rFonts w:ascii="Arial" w:eastAsia="Arial Unicode MS" w:hAnsi="Arial" w:cs="Arial"/>
                <w:sz w:val="18"/>
                <w:szCs w:val="18"/>
                <w:cs/>
              </w:rPr>
            </w:pPr>
          </w:p>
          <w:p w14:paraId="74FB77D5" w14:textId="09BAAD26"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1,571.62</w:t>
            </w:r>
          </w:p>
        </w:tc>
        <w:tc>
          <w:tcPr>
            <w:tcW w:w="1368" w:type="dxa"/>
            <w:tcBorders>
              <w:top w:val="single" w:sz="4" w:space="0" w:color="auto"/>
              <w:left w:val="nil"/>
              <w:bottom w:val="single" w:sz="4" w:space="0" w:color="auto"/>
              <w:right w:val="nil"/>
            </w:tcBorders>
            <w:shd w:val="clear" w:color="auto" w:fill="FAFAFA"/>
          </w:tcPr>
          <w:p w14:paraId="59913045" w14:textId="77777777" w:rsidR="00F63B24" w:rsidRPr="004E1D16" w:rsidRDefault="00F63B24" w:rsidP="00F63B24">
            <w:pPr>
              <w:ind w:left="-40" w:right="-72"/>
              <w:jc w:val="right"/>
              <w:rPr>
                <w:rFonts w:ascii="Arial" w:hAnsi="Arial" w:cs="Arial"/>
                <w:sz w:val="18"/>
                <w:szCs w:val="18"/>
                <w:cs/>
              </w:rPr>
            </w:pPr>
          </w:p>
          <w:p w14:paraId="6E312CF3" w14:textId="31F59A03" w:rsidR="00F63B24" w:rsidRPr="004E1D16" w:rsidRDefault="00F63B24" w:rsidP="00F63B24">
            <w:pPr>
              <w:ind w:left="-40" w:right="-72"/>
              <w:jc w:val="right"/>
              <w:rPr>
                <w:rFonts w:ascii="Arial" w:hAnsi="Arial" w:cs="Arial"/>
                <w:sz w:val="18"/>
                <w:szCs w:val="18"/>
                <w:cs/>
              </w:rPr>
            </w:pPr>
            <w:r w:rsidRPr="004E1D16">
              <w:rPr>
                <w:rFonts w:ascii="Arial" w:hAnsi="Arial" w:cs="Arial"/>
                <w:sz w:val="18"/>
                <w:szCs w:val="18"/>
                <w:cs/>
              </w:rPr>
              <w:t xml:space="preserve">49,975.97 </w:t>
            </w:r>
          </w:p>
        </w:tc>
        <w:tc>
          <w:tcPr>
            <w:tcW w:w="1368" w:type="dxa"/>
            <w:tcBorders>
              <w:top w:val="single" w:sz="4" w:space="0" w:color="auto"/>
              <w:left w:val="nil"/>
              <w:bottom w:val="single" w:sz="4" w:space="0" w:color="auto"/>
              <w:right w:val="nil"/>
            </w:tcBorders>
            <w:shd w:val="clear" w:color="auto" w:fill="auto"/>
          </w:tcPr>
          <w:p w14:paraId="5B451D16" w14:textId="77777777" w:rsidR="00F63B24" w:rsidRPr="004E1D16" w:rsidRDefault="00F63B24" w:rsidP="00F63B24">
            <w:pPr>
              <w:ind w:left="-40" w:right="-72"/>
              <w:jc w:val="right"/>
              <w:rPr>
                <w:rFonts w:ascii="Arial" w:eastAsia="Arial Unicode MS" w:hAnsi="Arial" w:cs="Arial"/>
                <w:sz w:val="18"/>
                <w:szCs w:val="18"/>
                <w:cs/>
              </w:rPr>
            </w:pPr>
          </w:p>
          <w:p w14:paraId="6F9648CE" w14:textId="0579CD7B" w:rsidR="00F63B24" w:rsidRPr="004E1D16" w:rsidRDefault="00F63B24" w:rsidP="00F63B24">
            <w:pPr>
              <w:ind w:left="-40" w:right="-72"/>
              <w:jc w:val="right"/>
              <w:rPr>
                <w:rFonts w:ascii="Arial" w:hAnsi="Arial" w:cs="Arial"/>
                <w:sz w:val="18"/>
                <w:szCs w:val="18"/>
                <w:cs/>
              </w:rPr>
            </w:pPr>
            <w:r w:rsidRPr="004E1D16">
              <w:rPr>
                <w:rFonts w:ascii="Arial" w:eastAsia="Arial Unicode MS" w:hAnsi="Arial" w:cs="Arial"/>
                <w:sz w:val="18"/>
                <w:szCs w:val="18"/>
                <w:cs/>
              </w:rPr>
              <w:t>47,390.68</w:t>
            </w:r>
          </w:p>
        </w:tc>
      </w:tr>
      <w:tr w:rsidR="0000390F" w:rsidRPr="004E1D16" w14:paraId="0942FE75" w14:textId="77777777" w:rsidTr="005F6F4E">
        <w:trPr>
          <w:trHeight w:val="20"/>
        </w:trPr>
        <w:tc>
          <w:tcPr>
            <w:tcW w:w="4050" w:type="dxa"/>
            <w:tcBorders>
              <w:top w:val="nil"/>
              <w:left w:val="nil"/>
              <w:bottom w:val="nil"/>
              <w:right w:val="nil"/>
            </w:tcBorders>
            <w:shd w:val="clear" w:color="auto" w:fill="auto"/>
            <w:vAlign w:val="bottom"/>
          </w:tcPr>
          <w:p w14:paraId="446FE5B1" w14:textId="77777777" w:rsidR="0000390F" w:rsidRPr="004E1D16" w:rsidRDefault="0000390F" w:rsidP="00CA379C">
            <w:pPr>
              <w:jc w:val="both"/>
              <w:rPr>
                <w:rFonts w:ascii="Arial" w:hAnsi="Arial" w:cs="Arial"/>
                <w:sz w:val="18"/>
                <w:szCs w:val="18"/>
                <w:cs/>
              </w:rPr>
            </w:pPr>
          </w:p>
        </w:tc>
        <w:tc>
          <w:tcPr>
            <w:tcW w:w="1367" w:type="dxa"/>
            <w:tcBorders>
              <w:top w:val="single" w:sz="4" w:space="0" w:color="auto"/>
              <w:left w:val="nil"/>
              <w:bottom w:val="nil"/>
              <w:right w:val="nil"/>
            </w:tcBorders>
            <w:shd w:val="clear" w:color="auto" w:fill="auto"/>
          </w:tcPr>
          <w:p w14:paraId="13CB8D8C" w14:textId="77777777" w:rsidR="0000390F" w:rsidRPr="004E1D16" w:rsidRDefault="0000390F" w:rsidP="00496A2F">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tcPr>
          <w:p w14:paraId="0301E9F6" w14:textId="77777777" w:rsidR="0000390F" w:rsidRPr="004E1D16" w:rsidRDefault="0000390F" w:rsidP="00496A2F">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7B793B62" w14:textId="77777777" w:rsidR="0000390F" w:rsidRPr="004E1D16" w:rsidRDefault="0000390F" w:rsidP="00496A2F">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74E82792" w14:textId="77777777" w:rsidR="0000390F" w:rsidRPr="004E1D16" w:rsidRDefault="0000390F" w:rsidP="00496A2F">
            <w:pPr>
              <w:ind w:left="-40" w:right="-72"/>
              <w:jc w:val="right"/>
              <w:rPr>
                <w:rFonts w:ascii="Arial" w:hAnsi="Arial" w:cs="Arial"/>
                <w:sz w:val="18"/>
                <w:szCs w:val="18"/>
                <w:cs/>
              </w:rPr>
            </w:pPr>
          </w:p>
        </w:tc>
      </w:tr>
    </w:tbl>
    <w:p w14:paraId="3F2A24BD" w14:textId="0271AD9B" w:rsidR="005F6F4E" w:rsidRPr="004E1D16" w:rsidRDefault="005F6F4E" w:rsidP="005F6F4E">
      <w:pPr>
        <w:rPr>
          <w:rFonts w:ascii="Arial" w:eastAsia="Arial" w:hAnsi="Arial" w:cs="Arial"/>
          <w:sz w:val="20"/>
          <w:szCs w:val="20"/>
          <w:lang w:val="en-GB" w:eastAsia="en-GB"/>
        </w:rPr>
      </w:pPr>
    </w:p>
    <w:p w14:paraId="5E1DC895" w14:textId="77777777" w:rsidR="00194048" w:rsidRPr="004E1D16" w:rsidRDefault="00194048" w:rsidP="005F6F4E">
      <w:pPr>
        <w:rPr>
          <w:rFonts w:ascii="Arial" w:eastAsia="Arial" w:hAnsi="Arial" w:cs="Arial"/>
          <w:sz w:val="20"/>
          <w:szCs w:val="20"/>
          <w:lang w:val="en-GB" w:eastAsia="en-GB"/>
        </w:rPr>
      </w:pPr>
    </w:p>
    <w:p w14:paraId="214E8F90" w14:textId="594B4107" w:rsidR="005F6F4E" w:rsidRPr="004E1D16" w:rsidRDefault="00E46E22" w:rsidP="005F6F4E">
      <w:pPr>
        <w:rPr>
          <w:rFonts w:ascii="Arial" w:eastAsia="Arial" w:hAnsi="Arial" w:cs="Arial"/>
          <w:sz w:val="20"/>
          <w:szCs w:val="20"/>
          <w:lang w:val="en-GB" w:eastAsia="en-GB"/>
        </w:rPr>
      </w:pPr>
      <w:r w:rsidRPr="004E1D16">
        <w:rPr>
          <w:rFonts w:ascii="Arial" w:eastAsia="Arial" w:hAnsi="Arial" w:cs="Arial"/>
          <w:sz w:val="20"/>
          <w:szCs w:val="20"/>
          <w:lang w:val="en-GB" w:eastAsia="en-GB"/>
        </w:rPr>
        <w:t>The movement of</w:t>
      </w:r>
      <w:r w:rsidR="005F6F4E" w:rsidRPr="004E1D16">
        <w:rPr>
          <w:rFonts w:ascii="Arial" w:eastAsia="Arial" w:hAnsi="Arial" w:cs="Arial"/>
          <w:sz w:val="20"/>
          <w:szCs w:val="20"/>
          <w:lang w:val="en-GB" w:eastAsia="en-GB"/>
        </w:rPr>
        <w:t xml:space="preserve"> provision</w:t>
      </w:r>
      <w:r w:rsidR="005F6F4E" w:rsidRPr="004E1D16">
        <w:rPr>
          <w:rFonts w:ascii="Arial" w:hAnsi="Arial" w:cs="Arial"/>
          <w:sz w:val="20"/>
          <w:szCs w:val="20"/>
          <w:lang w:val="en-GB"/>
        </w:rPr>
        <w:t xml:space="preserve"> </w:t>
      </w:r>
      <w:r w:rsidR="005F6F4E" w:rsidRPr="004E1D16">
        <w:rPr>
          <w:rFonts w:ascii="Arial" w:eastAsia="Arial" w:hAnsi="Arial" w:cs="Arial"/>
          <w:sz w:val="20"/>
          <w:szCs w:val="20"/>
          <w:lang w:val="en-GB" w:eastAsia="en-GB"/>
        </w:rPr>
        <w:t>for decommissioning costs during the year are as follow</w:t>
      </w:r>
      <w:r w:rsidRPr="004E1D16">
        <w:rPr>
          <w:rFonts w:ascii="Arial" w:eastAsia="Arial" w:hAnsi="Arial" w:cs="Arial"/>
          <w:sz w:val="20"/>
          <w:szCs w:val="20"/>
          <w:lang w:val="en-GB" w:eastAsia="en-GB"/>
        </w:rPr>
        <w:t>s:</w:t>
      </w:r>
    </w:p>
    <w:p w14:paraId="5DE6461A" w14:textId="77777777" w:rsidR="005F6F4E" w:rsidRPr="004E1D16" w:rsidRDefault="005F6F4E" w:rsidP="005F6F4E">
      <w:pPr>
        <w:rPr>
          <w:rFonts w:ascii="Arial" w:eastAsia="Arial" w:hAnsi="Arial" w:cs="Arial"/>
          <w:sz w:val="20"/>
          <w:szCs w:val="20"/>
          <w:lang w:val="en-GB" w:eastAsia="en-GB"/>
        </w:rPr>
      </w:pPr>
    </w:p>
    <w:tbl>
      <w:tblPr>
        <w:tblW w:w="9599" w:type="dxa"/>
        <w:tblInd w:w="8" w:type="dxa"/>
        <w:tblLayout w:type="fixed"/>
        <w:tblLook w:val="04A0" w:firstRow="1" w:lastRow="0" w:firstColumn="1" w:lastColumn="0" w:noHBand="0" w:noVBand="1"/>
      </w:tblPr>
      <w:tblGrid>
        <w:gridCol w:w="4211"/>
        <w:gridCol w:w="1276"/>
        <w:gridCol w:w="1417"/>
        <w:gridCol w:w="1418"/>
        <w:gridCol w:w="1277"/>
      </w:tblGrid>
      <w:tr w:rsidR="005F6F4E" w:rsidRPr="004E1D16" w14:paraId="681B8029" w14:textId="77777777" w:rsidTr="0092499F">
        <w:trPr>
          <w:trHeight w:val="120"/>
        </w:trPr>
        <w:tc>
          <w:tcPr>
            <w:tcW w:w="4211" w:type="dxa"/>
          </w:tcPr>
          <w:p w14:paraId="661C3586" w14:textId="77777777" w:rsidR="005F6F4E" w:rsidRPr="004E1D16" w:rsidRDefault="005F6F4E" w:rsidP="005F6F4E">
            <w:pPr>
              <w:spacing w:line="256" w:lineRule="auto"/>
              <w:rPr>
                <w:rFonts w:ascii="Arial" w:eastAsia="Arial" w:hAnsi="Arial" w:cs="Arial"/>
                <w:sz w:val="18"/>
                <w:szCs w:val="18"/>
                <w:lang w:val="en-GB" w:eastAsia="en-GB"/>
              </w:rPr>
            </w:pPr>
          </w:p>
        </w:tc>
        <w:tc>
          <w:tcPr>
            <w:tcW w:w="5388" w:type="dxa"/>
            <w:gridSpan w:val="4"/>
            <w:tcBorders>
              <w:top w:val="nil"/>
              <w:left w:val="nil"/>
              <w:bottom w:val="single" w:sz="4" w:space="0" w:color="000000"/>
              <w:right w:val="nil"/>
            </w:tcBorders>
            <w:vAlign w:val="bottom"/>
            <w:hideMark/>
          </w:tcPr>
          <w:p w14:paraId="633E4CF7" w14:textId="77777777" w:rsidR="005F6F4E" w:rsidRPr="004E1D16" w:rsidRDefault="005F6F4E" w:rsidP="00F63B24">
            <w:pPr>
              <w:spacing w:line="256" w:lineRule="auto"/>
              <w:ind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Consolidated financial statements</w:t>
            </w:r>
          </w:p>
        </w:tc>
      </w:tr>
      <w:tr w:rsidR="00744566" w:rsidRPr="004E1D16" w14:paraId="37B5A888" w14:textId="77777777" w:rsidTr="0092499F">
        <w:trPr>
          <w:trHeight w:val="120"/>
        </w:trPr>
        <w:tc>
          <w:tcPr>
            <w:tcW w:w="4211" w:type="dxa"/>
          </w:tcPr>
          <w:p w14:paraId="02109C56" w14:textId="77777777" w:rsidR="00744566" w:rsidRPr="004E1D16" w:rsidRDefault="00744566" w:rsidP="005F6F4E">
            <w:pPr>
              <w:spacing w:line="256" w:lineRule="auto"/>
              <w:rPr>
                <w:rFonts w:ascii="Arial" w:eastAsia="Arial" w:hAnsi="Arial" w:cs="Arial"/>
                <w:sz w:val="18"/>
                <w:szCs w:val="18"/>
                <w:lang w:val="en-GB" w:eastAsia="en-GB"/>
              </w:rPr>
            </w:pPr>
          </w:p>
        </w:tc>
        <w:tc>
          <w:tcPr>
            <w:tcW w:w="2693" w:type="dxa"/>
            <w:gridSpan w:val="2"/>
            <w:tcBorders>
              <w:top w:val="single" w:sz="4" w:space="0" w:color="000000"/>
              <w:left w:val="nil"/>
              <w:bottom w:val="single" w:sz="4" w:space="0" w:color="auto"/>
              <w:right w:val="nil"/>
            </w:tcBorders>
            <w:vAlign w:val="bottom"/>
            <w:hideMark/>
          </w:tcPr>
          <w:p w14:paraId="03423D4D" w14:textId="2998538B" w:rsidR="00744566" w:rsidRPr="004E1D16" w:rsidRDefault="00744566" w:rsidP="0074456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Unit: Million US Dollar</w:t>
            </w:r>
          </w:p>
        </w:tc>
        <w:tc>
          <w:tcPr>
            <w:tcW w:w="2695" w:type="dxa"/>
            <w:gridSpan w:val="2"/>
            <w:tcBorders>
              <w:top w:val="single" w:sz="4" w:space="0" w:color="000000"/>
              <w:left w:val="nil"/>
              <w:bottom w:val="single" w:sz="4" w:space="0" w:color="auto"/>
              <w:right w:val="nil"/>
            </w:tcBorders>
            <w:vAlign w:val="bottom"/>
            <w:hideMark/>
          </w:tcPr>
          <w:p w14:paraId="05E8313D" w14:textId="4FF0613B" w:rsidR="00744566" w:rsidRPr="004E1D16" w:rsidRDefault="00744566" w:rsidP="005F6F4E">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Unit: Million Baht</w:t>
            </w:r>
          </w:p>
        </w:tc>
      </w:tr>
      <w:tr w:rsidR="00744566" w:rsidRPr="004E1D16" w14:paraId="1F3A9433" w14:textId="77777777" w:rsidTr="0092499F">
        <w:trPr>
          <w:trHeight w:val="120"/>
        </w:trPr>
        <w:tc>
          <w:tcPr>
            <w:tcW w:w="4211" w:type="dxa"/>
          </w:tcPr>
          <w:p w14:paraId="4F0F4C29" w14:textId="77777777" w:rsidR="00744566" w:rsidRPr="004E1D16" w:rsidRDefault="00744566" w:rsidP="00744566">
            <w:pPr>
              <w:spacing w:line="256" w:lineRule="auto"/>
              <w:rPr>
                <w:rFonts w:ascii="Arial" w:eastAsia="Arial" w:hAnsi="Arial" w:cs="Arial"/>
                <w:sz w:val="18"/>
                <w:szCs w:val="18"/>
                <w:lang w:val="en-GB" w:eastAsia="en-GB"/>
              </w:rPr>
            </w:pPr>
          </w:p>
        </w:tc>
        <w:tc>
          <w:tcPr>
            <w:tcW w:w="1276" w:type="dxa"/>
            <w:tcBorders>
              <w:top w:val="single" w:sz="4" w:space="0" w:color="auto"/>
              <w:left w:val="nil"/>
              <w:bottom w:val="single" w:sz="4" w:space="0" w:color="000000"/>
              <w:right w:val="nil"/>
            </w:tcBorders>
            <w:vAlign w:val="bottom"/>
            <w:hideMark/>
          </w:tcPr>
          <w:p w14:paraId="18E9AA2C" w14:textId="2A8EC660" w:rsidR="00744566" w:rsidRPr="004E1D16" w:rsidRDefault="00744566" w:rsidP="0074456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2020</w:t>
            </w:r>
          </w:p>
        </w:tc>
        <w:tc>
          <w:tcPr>
            <w:tcW w:w="1417" w:type="dxa"/>
            <w:tcBorders>
              <w:top w:val="single" w:sz="4" w:space="0" w:color="auto"/>
              <w:left w:val="nil"/>
              <w:bottom w:val="single" w:sz="4" w:space="0" w:color="000000"/>
              <w:right w:val="nil"/>
            </w:tcBorders>
            <w:vAlign w:val="bottom"/>
            <w:hideMark/>
          </w:tcPr>
          <w:p w14:paraId="57321554" w14:textId="3E5C44FD" w:rsidR="00744566" w:rsidRPr="004E1D16" w:rsidRDefault="00744566" w:rsidP="0074456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c>
          <w:tcPr>
            <w:tcW w:w="1418" w:type="dxa"/>
            <w:tcBorders>
              <w:top w:val="single" w:sz="4" w:space="0" w:color="auto"/>
              <w:left w:val="nil"/>
              <w:bottom w:val="single" w:sz="4" w:space="0" w:color="000000"/>
              <w:right w:val="nil"/>
            </w:tcBorders>
            <w:vAlign w:val="bottom"/>
            <w:hideMark/>
          </w:tcPr>
          <w:p w14:paraId="37690BF6" w14:textId="24868757" w:rsidR="00744566" w:rsidRPr="004E1D16" w:rsidRDefault="00744566" w:rsidP="0074456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2020</w:t>
            </w:r>
          </w:p>
        </w:tc>
        <w:tc>
          <w:tcPr>
            <w:tcW w:w="1277" w:type="dxa"/>
            <w:tcBorders>
              <w:top w:val="single" w:sz="4" w:space="0" w:color="auto"/>
              <w:left w:val="nil"/>
              <w:bottom w:val="single" w:sz="4" w:space="0" w:color="000000"/>
              <w:right w:val="nil"/>
            </w:tcBorders>
            <w:vAlign w:val="bottom"/>
            <w:hideMark/>
          </w:tcPr>
          <w:p w14:paraId="53FCAB0A" w14:textId="031AE1BF" w:rsidR="00744566" w:rsidRPr="004E1D16" w:rsidRDefault="00744566" w:rsidP="0074456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r>
      <w:tr w:rsidR="00744566" w:rsidRPr="004E1D16" w14:paraId="2145D537" w14:textId="77777777" w:rsidTr="0092499F">
        <w:trPr>
          <w:trHeight w:val="284"/>
        </w:trPr>
        <w:tc>
          <w:tcPr>
            <w:tcW w:w="4211" w:type="dxa"/>
            <w:vAlign w:val="bottom"/>
          </w:tcPr>
          <w:p w14:paraId="25541BC8" w14:textId="77777777" w:rsidR="00744566" w:rsidRPr="004E1D16" w:rsidRDefault="00744566" w:rsidP="00744566">
            <w:pPr>
              <w:spacing w:line="256" w:lineRule="auto"/>
              <w:rPr>
                <w:rFonts w:ascii="Arial" w:eastAsia="Arial" w:hAnsi="Arial" w:cs="Arial"/>
                <w:sz w:val="18"/>
                <w:szCs w:val="18"/>
                <w:lang w:val="en-GB" w:eastAsia="en-GB"/>
              </w:rPr>
            </w:pPr>
          </w:p>
        </w:tc>
        <w:tc>
          <w:tcPr>
            <w:tcW w:w="1276" w:type="dxa"/>
            <w:tcBorders>
              <w:top w:val="single" w:sz="4" w:space="0" w:color="000000"/>
              <w:left w:val="nil"/>
              <w:bottom w:val="nil"/>
              <w:right w:val="nil"/>
            </w:tcBorders>
            <w:shd w:val="clear" w:color="auto" w:fill="FAFAFA"/>
            <w:vAlign w:val="bottom"/>
          </w:tcPr>
          <w:p w14:paraId="26BA846D" w14:textId="77777777" w:rsidR="00744566" w:rsidRPr="004E1D16" w:rsidRDefault="00744566" w:rsidP="00744566">
            <w:pPr>
              <w:spacing w:line="256" w:lineRule="auto"/>
              <w:ind w:right="-72"/>
              <w:jc w:val="right"/>
              <w:rPr>
                <w:rFonts w:ascii="Arial" w:eastAsia="Arial" w:hAnsi="Arial" w:cs="Arial"/>
                <w:sz w:val="18"/>
                <w:szCs w:val="18"/>
                <w:lang w:val="en-GB" w:eastAsia="en-GB"/>
              </w:rPr>
            </w:pPr>
          </w:p>
        </w:tc>
        <w:tc>
          <w:tcPr>
            <w:tcW w:w="1417" w:type="dxa"/>
            <w:tcBorders>
              <w:top w:val="single" w:sz="4" w:space="0" w:color="000000"/>
              <w:left w:val="nil"/>
              <w:bottom w:val="nil"/>
              <w:right w:val="nil"/>
            </w:tcBorders>
            <w:shd w:val="clear" w:color="auto" w:fill="auto"/>
            <w:vAlign w:val="bottom"/>
          </w:tcPr>
          <w:p w14:paraId="5C7708FC" w14:textId="77777777" w:rsidR="00744566" w:rsidRPr="004E1D16" w:rsidRDefault="00744566" w:rsidP="00744566">
            <w:pPr>
              <w:spacing w:line="256" w:lineRule="auto"/>
              <w:ind w:right="-72"/>
              <w:jc w:val="right"/>
              <w:rPr>
                <w:rFonts w:ascii="Arial" w:eastAsia="Arial" w:hAnsi="Arial" w:cs="Arial"/>
                <w:sz w:val="18"/>
                <w:szCs w:val="18"/>
                <w:lang w:val="en-GB" w:eastAsia="en-GB"/>
              </w:rPr>
            </w:pPr>
          </w:p>
        </w:tc>
        <w:tc>
          <w:tcPr>
            <w:tcW w:w="1418" w:type="dxa"/>
            <w:tcBorders>
              <w:top w:val="single" w:sz="4" w:space="0" w:color="000000"/>
              <w:left w:val="nil"/>
              <w:bottom w:val="nil"/>
              <w:right w:val="nil"/>
            </w:tcBorders>
            <w:shd w:val="clear" w:color="auto" w:fill="FAFAFA"/>
            <w:vAlign w:val="bottom"/>
          </w:tcPr>
          <w:p w14:paraId="5DA09F03" w14:textId="77777777" w:rsidR="00744566" w:rsidRPr="004E1D16" w:rsidRDefault="00744566" w:rsidP="00744566">
            <w:pPr>
              <w:spacing w:line="256" w:lineRule="auto"/>
              <w:ind w:right="-72"/>
              <w:jc w:val="right"/>
              <w:rPr>
                <w:rFonts w:ascii="Arial" w:eastAsia="Arial" w:hAnsi="Arial" w:cs="Arial"/>
                <w:sz w:val="18"/>
                <w:szCs w:val="18"/>
                <w:lang w:val="en-GB" w:eastAsia="en-GB"/>
              </w:rPr>
            </w:pPr>
          </w:p>
        </w:tc>
        <w:tc>
          <w:tcPr>
            <w:tcW w:w="1277" w:type="dxa"/>
            <w:tcBorders>
              <w:top w:val="single" w:sz="4" w:space="0" w:color="000000"/>
              <w:left w:val="nil"/>
              <w:bottom w:val="nil"/>
              <w:right w:val="nil"/>
            </w:tcBorders>
            <w:shd w:val="clear" w:color="auto" w:fill="auto"/>
            <w:vAlign w:val="bottom"/>
          </w:tcPr>
          <w:p w14:paraId="76010C67" w14:textId="77777777" w:rsidR="00744566" w:rsidRPr="004E1D16" w:rsidRDefault="00744566" w:rsidP="00744566">
            <w:pPr>
              <w:spacing w:line="256" w:lineRule="auto"/>
              <w:ind w:right="-72"/>
              <w:jc w:val="right"/>
              <w:rPr>
                <w:rFonts w:ascii="Arial" w:eastAsia="Arial" w:hAnsi="Arial" w:cs="Arial"/>
                <w:sz w:val="18"/>
                <w:szCs w:val="18"/>
                <w:lang w:val="en-GB" w:eastAsia="en-GB"/>
              </w:rPr>
            </w:pPr>
          </w:p>
        </w:tc>
      </w:tr>
      <w:tr w:rsidR="000A0B06" w:rsidRPr="004E1D16" w14:paraId="71767172" w14:textId="77777777" w:rsidTr="0092499F">
        <w:trPr>
          <w:trHeight w:val="284"/>
        </w:trPr>
        <w:tc>
          <w:tcPr>
            <w:tcW w:w="4211" w:type="dxa"/>
            <w:vAlign w:val="bottom"/>
            <w:hideMark/>
          </w:tcPr>
          <w:p w14:paraId="0F1153F5" w14:textId="45A07FE5" w:rsidR="000A0B06" w:rsidRPr="004E1D16" w:rsidRDefault="000A0B06" w:rsidP="000A0B06">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Balance as at 1 January</w:t>
            </w:r>
          </w:p>
        </w:tc>
        <w:tc>
          <w:tcPr>
            <w:tcW w:w="1276" w:type="dxa"/>
            <w:shd w:val="clear" w:color="auto" w:fill="FAFAFA"/>
            <w:vAlign w:val="bottom"/>
          </w:tcPr>
          <w:p w14:paraId="26CEA197" w14:textId="0A704137"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3,010.27</w:t>
            </w:r>
          </w:p>
        </w:tc>
        <w:tc>
          <w:tcPr>
            <w:tcW w:w="1417" w:type="dxa"/>
            <w:shd w:val="clear" w:color="auto" w:fill="auto"/>
            <w:vAlign w:val="bottom"/>
          </w:tcPr>
          <w:p w14:paraId="6019F18C" w14:textId="1E80519A"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2,277.25</w:t>
            </w:r>
          </w:p>
        </w:tc>
        <w:tc>
          <w:tcPr>
            <w:tcW w:w="1418" w:type="dxa"/>
            <w:shd w:val="clear" w:color="auto" w:fill="FAFAFA"/>
            <w:vAlign w:val="bottom"/>
          </w:tcPr>
          <w:p w14:paraId="5E5483F0" w14:textId="3BC73AF1"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90,771.73</w:t>
            </w:r>
          </w:p>
        </w:tc>
        <w:tc>
          <w:tcPr>
            <w:tcW w:w="1277" w:type="dxa"/>
            <w:shd w:val="clear" w:color="auto" w:fill="auto"/>
            <w:vAlign w:val="bottom"/>
          </w:tcPr>
          <w:p w14:paraId="6B568698" w14:textId="09726E29"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73,896.52</w:t>
            </w:r>
          </w:p>
        </w:tc>
      </w:tr>
      <w:tr w:rsidR="000A0B06" w:rsidRPr="004E1D16" w14:paraId="2D09D4CA" w14:textId="77777777" w:rsidTr="0092499F">
        <w:trPr>
          <w:trHeight w:val="284"/>
        </w:trPr>
        <w:tc>
          <w:tcPr>
            <w:tcW w:w="4211" w:type="dxa"/>
            <w:vAlign w:val="bottom"/>
          </w:tcPr>
          <w:p w14:paraId="67EB28E9" w14:textId="74394F1C" w:rsidR="000A0B06" w:rsidRPr="004E1D16" w:rsidRDefault="000A0B06" w:rsidP="000A0B06">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Business acquisition</w:t>
            </w:r>
          </w:p>
        </w:tc>
        <w:tc>
          <w:tcPr>
            <w:tcW w:w="1276" w:type="dxa"/>
            <w:shd w:val="clear" w:color="auto" w:fill="FAFAFA"/>
            <w:vAlign w:val="bottom"/>
          </w:tcPr>
          <w:p w14:paraId="438D4E48" w14:textId="05F8E35B"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417" w:type="dxa"/>
            <w:shd w:val="clear" w:color="auto" w:fill="auto"/>
            <w:vAlign w:val="bottom"/>
          </w:tcPr>
          <w:p w14:paraId="1F00FF9E" w14:textId="276F89DA"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GB"/>
              </w:rPr>
              <w:t>331.25</w:t>
            </w:r>
          </w:p>
        </w:tc>
        <w:tc>
          <w:tcPr>
            <w:tcW w:w="1418" w:type="dxa"/>
            <w:shd w:val="clear" w:color="auto" w:fill="FAFAFA"/>
            <w:vAlign w:val="bottom"/>
          </w:tcPr>
          <w:p w14:paraId="045B139D" w14:textId="7D08343A"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277" w:type="dxa"/>
            <w:shd w:val="clear" w:color="auto" w:fill="auto"/>
            <w:vAlign w:val="bottom"/>
          </w:tcPr>
          <w:p w14:paraId="350C1EE4" w14:textId="2FABF4D5"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10,174.83</w:t>
            </w:r>
          </w:p>
        </w:tc>
      </w:tr>
      <w:tr w:rsidR="000A0B06" w:rsidRPr="004E1D16" w14:paraId="6EEE060B" w14:textId="77777777" w:rsidTr="0092499F">
        <w:trPr>
          <w:trHeight w:val="284"/>
        </w:trPr>
        <w:tc>
          <w:tcPr>
            <w:tcW w:w="4211" w:type="dxa"/>
            <w:vAlign w:val="bottom"/>
            <w:hideMark/>
          </w:tcPr>
          <w:p w14:paraId="6D35198E" w14:textId="39AF65B7" w:rsidR="000A0B06" w:rsidRPr="004E1D16" w:rsidRDefault="000A0B06" w:rsidP="000A0B06">
            <w:pPr>
              <w:spacing w:line="256" w:lineRule="auto"/>
              <w:rPr>
                <w:rFonts w:ascii="Arial" w:eastAsia="Arial" w:hAnsi="Arial" w:cs="Cordia New"/>
                <w:sz w:val="18"/>
                <w:szCs w:val="18"/>
                <w:lang w:val="en-GB" w:eastAsia="en-GB"/>
              </w:rPr>
            </w:pPr>
            <w:r w:rsidRPr="004E1D16">
              <w:rPr>
                <w:rFonts w:ascii="Arial" w:eastAsia="Arial" w:hAnsi="Arial" w:cs="Arial"/>
                <w:sz w:val="18"/>
                <w:szCs w:val="18"/>
                <w:lang w:val="en-GB" w:eastAsia="en-GB"/>
              </w:rPr>
              <w:t>Addition</w:t>
            </w:r>
            <w:r w:rsidR="00E46E22" w:rsidRPr="004E1D16">
              <w:rPr>
                <w:rFonts w:ascii="Arial" w:eastAsia="Arial" w:hAnsi="Arial" w:cs="Arial"/>
                <w:sz w:val="18"/>
                <w:szCs w:val="18"/>
                <w:lang w:val="en-GB" w:eastAsia="en-GB"/>
              </w:rPr>
              <w:t>al</w:t>
            </w:r>
            <w:r w:rsidR="0037146B" w:rsidRPr="004E1D16">
              <w:rPr>
                <w:rFonts w:ascii="Arial" w:eastAsia="Arial" w:hAnsi="Arial" w:cs="Cordia New" w:hint="cs"/>
                <w:sz w:val="18"/>
                <w:szCs w:val="18"/>
                <w:cs/>
                <w:lang w:val="en-GB" w:eastAsia="en-GB"/>
              </w:rPr>
              <w:t xml:space="preserve"> </w:t>
            </w:r>
            <w:r w:rsidR="0037146B" w:rsidRPr="004E1D16">
              <w:rPr>
                <w:rFonts w:ascii="Arial" w:eastAsia="Arial" w:hAnsi="Arial" w:cs="Cordia New"/>
                <w:sz w:val="18"/>
                <w:szCs w:val="18"/>
                <w:lang w:val="en-GB" w:eastAsia="en-GB"/>
              </w:rPr>
              <w:t>provision</w:t>
            </w:r>
          </w:p>
        </w:tc>
        <w:tc>
          <w:tcPr>
            <w:tcW w:w="1276" w:type="dxa"/>
            <w:shd w:val="clear" w:color="auto" w:fill="FAFAFA"/>
            <w:vAlign w:val="bottom"/>
          </w:tcPr>
          <w:p w14:paraId="29224410" w14:textId="72DC6AA4"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 xml:space="preserve">191.53 </w:t>
            </w:r>
          </w:p>
        </w:tc>
        <w:tc>
          <w:tcPr>
            <w:tcW w:w="1417" w:type="dxa"/>
            <w:shd w:val="clear" w:color="auto" w:fill="auto"/>
            <w:vAlign w:val="bottom"/>
          </w:tcPr>
          <w:p w14:paraId="2299EDCF" w14:textId="06935DD8"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327.44</w:t>
            </w:r>
          </w:p>
        </w:tc>
        <w:tc>
          <w:tcPr>
            <w:tcW w:w="1418" w:type="dxa"/>
            <w:shd w:val="clear" w:color="auto" w:fill="FAFAFA"/>
            <w:vAlign w:val="bottom"/>
          </w:tcPr>
          <w:p w14:paraId="0644E96E" w14:textId="5E83DD6A"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 xml:space="preserve">5,990.15 </w:t>
            </w:r>
          </w:p>
        </w:tc>
        <w:tc>
          <w:tcPr>
            <w:tcW w:w="1277" w:type="dxa"/>
            <w:shd w:val="clear" w:color="auto" w:fill="auto"/>
            <w:vAlign w:val="bottom"/>
          </w:tcPr>
          <w:p w14:paraId="1CBBE287" w14:textId="2FA1C546"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10,162.12</w:t>
            </w:r>
          </w:p>
        </w:tc>
      </w:tr>
      <w:tr w:rsidR="000A0B06" w:rsidRPr="004E1D16" w14:paraId="7A0AFF81" w14:textId="77777777" w:rsidTr="0092499F">
        <w:trPr>
          <w:trHeight w:val="284"/>
        </w:trPr>
        <w:tc>
          <w:tcPr>
            <w:tcW w:w="4211" w:type="dxa"/>
            <w:vAlign w:val="bottom"/>
            <w:hideMark/>
          </w:tcPr>
          <w:p w14:paraId="3C6ACC42" w14:textId="71F8DEFB" w:rsidR="000A0B06" w:rsidRPr="004E1D16" w:rsidRDefault="00E46E22" w:rsidP="000A0B06">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Provision used during the year</w:t>
            </w:r>
          </w:p>
        </w:tc>
        <w:tc>
          <w:tcPr>
            <w:tcW w:w="1276" w:type="dxa"/>
            <w:shd w:val="clear" w:color="auto" w:fill="FAFAFA"/>
            <w:vAlign w:val="bottom"/>
          </w:tcPr>
          <w:p w14:paraId="682AC7FB" w14:textId="6C19E904"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(24.10)</w:t>
            </w:r>
          </w:p>
        </w:tc>
        <w:tc>
          <w:tcPr>
            <w:tcW w:w="1417" w:type="dxa"/>
            <w:shd w:val="clear" w:color="auto" w:fill="auto"/>
            <w:vAlign w:val="bottom"/>
          </w:tcPr>
          <w:p w14:paraId="4C46D760" w14:textId="49E1FEF5"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(14.63)</w:t>
            </w:r>
          </w:p>
        </w:tc>
        <w:tc>
          <w:tcPr>
            <w:tcW w:w="1418" w:type="dxa"/>
            <w:shd w:val="clear" w:color="auto" w:fill="FAFAFA"/>
            <w:vAlign w:val="bottom"/>
          </w:tcPr>
          <w:p w14:paraId="54C16CFE" w14:textId="7DFECEF9"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(753.62)</w:t>
            </w:r>
          </w:p>
        </w:tc>
        <w:tc>
          <w:tcPr>
            <w:tcW w:w="1277" w:type="dxa"/>
            <w:shd w:val="clear" w:color="auto" w:fill="auto"/>
            <w:vAlign w:val="bottom"/>
          </w:tcPr>
          <w:p w14:paraId="1B7F346D" w14:textId="2FCF4606"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(454.27)</w:t>
            </w:r>
          </w:p>
        </w:tc>
      </w:tr>
      <w:tr w:rsidR="000A0B06" w:rsidRPr="004E1D16" w14:paraId="51E68601" w14:textId="77777777" w:rsidTr="0092499F">
        <w:trPr>
          <w:trHeight w:val="284"/>
        </w:trPr>
        <w:tc>
          <w:tcPr>
            <w:tcW w:w="4211" w:type="dxa"/>
            <w:vAlign w:val="bottom"/>
          </w:tcPr>
          <w:p w14:paraId="28347583" w14:textId="45430CAE" w:rsidR="000A0B06" w:rsidRPr="004E1D16" w:rsidRDefault="000A0B06" w:rsidP="000A0B06">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Finance costs</w:t>
            </w:r>
          </w:p>
        </w:tc>
        <w:tc>
          <w:tcPr>
            <w:tcW w:w="1276" w:type="dxa"/>
            <w:shd w:val="clear" w:color="auto" w:fill="FAFAFA"/>
            <w:vAlign w:val="bottom"/>
          </w:tcPr>
          <w:p w14:paraId="7F8CF36F" w14:textId="3DBE2866"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 xml:space="preserve">95.01 </w:t>
            </w:r>
          </w:p>
        </w:tc>
        <w:tc>
          <w:tcPr>
            <w:tcW w:w="1417" w:type="dxa"/>
            <w:shd w:val="clear" w:color="auto" w:fill="auto"/>
            <w:vAlign w:val="bottom"/>
          </w:tcPr>
          <w:p w14:paraId="5D63E927" w14:textId="4320B130" w:rsidR="000A0B06" w:rsidRPr="004E1D16" w:rsidRDefault="000A0B06" w:rsidP="000A0B06">
            <w:pPr>
              <w:spacing w:line="256" w:lineRule="auto"/>
              <w:ind w:right="-72"/>
              <w:jc w:val="right"/>
              <w:rPr>
                <w:rFonts w:ascii="Arial" w:hAnsi="Arial" w:cs="Arial"/>
                <w:sz w:val="18"/>
                <w:szCs w:val="18"/>
                <w:lang w:val="en-US"/>
              </w:rPr>
            </w:pPr>
            <w:r w:rsidRPr="004E1D16">
              <w:rPr>
                <w:rFonts w:ascii="Arial" w:hAnsi="Arial" w:cs="Arial"/>
                <w:sz w:val="18"/>
                <w:szCs w:val="18"/>
                <w:lang w:val="en-US"/>
              </w:rPr>
              <w:t>102.82</w:t>
            </w:r>
          </w:p>
        </w:tc>
        <w:tc>
          <w:tcPr>
            <w:tcW w:w="1418" w:type="dxa"/>
            <w:shd w:val="clear" w:color="auto" w:fill="FAFAFA"/>
            <w:vAlign w:val="bottom"/>
          </w:tcPr>
          <w:p w14:paraId="5CF45283" w14:textId="583A5A00"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 xml:space="preserve">2,972.51 </w:t>
            </w:r>
          </w:p>
        </w:tc>
        <w:tc>
          <w:tcPr>
            <w:tcW w:w="1277" w:type="dxa"/>
            <w:shd w:val="clear" w:color="auto" w:fill="auto"/>
            <w:vAlign w:val="bottom"/>
          </w:tcPr>
          <w:p w14:paraId="240E4129" w14:textId="519B8A7D" w:rsidR="000A0B06" w:rsidRPr="004E1D16" w:rsidRDefault="000A0B06" w:rsidP="000A0B06">
            <w:pPr>
              <w:spacing w:line="256" w:lineRule="auto"/>
              <w:ind w:right="-72"/>
              <w:jc w:val="right"/>
              <w:rPr>
                <w:rFonts w:ascii="Arial" w:hAnsi="Arial" w:cs="Arial"/>
                <w:sz w:val="18"/>
                <w:szCs w:val="18"/>
                <w:cs/>
              </w:rPr>
            </w:pPr>
            <w:r w:rsidRPr="004E1D16">
              <w:rPr>
                <w:rFonts w:ascii="Arial" w:hAnsi="Arial" w:cs="Arial"/>
                <w:sz w:val="18"/>
                <w:szCs w:val="18"/>
                <w:cs/>
              </w:rPr>
              <w:t>3,192.27</w:t>
            </w:r>
          </w:p>
        </w:tc>
      </w:tr>
      <w:tr w:rsidR="000A0B06" w:rsidRPr="004E1D16" w14:paraId="341A11D4" w14:textId="77777777" w:rsidTr="0092499F">
        <w:trPr>
          <w:trHeight w:val="284"/>
        </w:trPr>
        <w:tc>
          <w:tcPr>
            <w:tcW w:w="4211" w:type="dxa"/>
            <w:vAlign w:val="bottom"/>
            <w:hideMark/>
          </w:tcPr>
          <w:p w14:paraId="782D0831" w14:textId="68B50E3C" w:rsidR="000A0B06" w:rsidRPr="004E1D16" w:rsidRDefault="000A0B06" w:rsidP="000A0B06">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Reversal</w:t>
            </w:r>
            <w:r w:rsidR="0037146B" w:rsidRPr="004E1D16">
              <w:rPr>
                <w:rFonts w:ascii="Arial" w:eastAsia="Arial" w:hAnsi="Arial" w:cs="Arial"/>
                <w:sz w:val="18"/>
                <w:szCs w:val="18"/>
                <w:lang w:val="en-GB" w:eastAsia="en-GB"/>
              </w:rPr>
              <w:t xml:space="preserve"> of provision</w:t>
            </w:r>
          </w:p>
        </w:tc>
        <w:tc>
          <w:tcPr>
            <w:tcW w:w="1276" w:type="dxa"/>
            <w:shd w:val="clear" w:color="auto" w:fill="FAFAFA"/>
            <w:vAlign w:val="bottom"/>
          </w:tcPr>
          <w:p w14:paraId="72A03A28" w14:textId="571CCB1B"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(69.36)</w:t>
            </w:r>
          </w:p>
        </w:tc>
        <w:tc>
          <w:tcPr>
            <w:tcW w:w="1417" w:type="dxa"/>
            <w:shd w:val="clear" w:color="auto" w:fill="auto"/>
            <w:vAlign w:val="bottom"/>
          </w:tcPr>
          <w:p w14:paraId="07E40234" w14:textId="0E4E4B27"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(13.86)</w:t>
            </w:r>
          </w:p>
        </w:tc>
        <w:tc>
          <w:tcPr>
            <w:tcW w:w="1418" w:type="dxa"/>
            <w:shd w:val="clear" w:color="auto" w:fill="FAFAFA"/>
            <w:vAlign w:val="bottom"/>
          </w:tcPr>
          <w:p w14:paraId="51352722" w14:textId="6CA5D595"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(2,169.22)</w:t>
            </w:r>
          </w:p>
        </w:tc>
        <w:tc>
          <w:tcPr>
            <w:tcW w:w="1277" w:type="dxa"/>
            <w:shd w:val="clear" w:color="auto" w:fill="auto"/>
            <w:vAlign w:val="bottom"/>
          </w:tcPr>
          <w:p w14:paraId="7F2B1D90" w14:textId="58DFDD76"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(430.25)</w:t>
            </w:r>
          </w:p>
        </w:tc>
      </w:tr>
      <w:tr w:rsidR="000A0B06" w:rsidRPr="004E1D16" w14:paraId="35F6BED7" w14:textId="77777777" w:rsidTr="0092499F">
        <w:trPr>
          <w:trHeight w:val="284"/>
        </w:trPr>
        <w:tc>
          <w:tcPr>
            <w:tcW w:w="4211" w:type="dxa"/>
            <w:vAlign w:val="bottom"/>
            <w:hideMark/>
          </w:tcPr>
          <w:p w14:paraId="672AB6DF" w14:textId="2F0A907A" w:rsidR="000A0B06" w:rsidRPr="004E1D16" w:rsidRDefault="000A0B06" w:rsidP="000A0B06">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Currency translation differences</w:t>
            </w:r>
          </w:p>
        </w:tc>
        <w:tc>
          <w:tcPr>
            <w:tcW w:w="1276" w:type="dxa"/>
            <w:tcBorders>
              <w:top w:val="nil"/>
              <w:left w:val="nil"/>
              <w:bottom w:val="single" w:sz="4" w:space="0" w:color="000000"/>
              <w:right w:val="nil"/>
            </w:tcBorders>
            <w:shd w:val="clear" w:color="auto" w:fill="FAFAFA"/>
            <w:vAlign w:val="bottom"/>
          </w:tcPr>
          <w:p w14:paraId="6CB68670" w14:textId="1F3FD66E"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(0.34)</w:t>
            </w:r>
          </w:p>
        </w:tc>
        <w:tc>
          <w:tcPr>
            <w:tcW w:w="1417" w:type="dxa"/>
            <w:tcBorders>
              <w:top w:val="nil"/>
              <w:left w:val="nil"/>
              <w:bottom w:val="single" w:sz="4" w:space="0" w:color="000000"/>
              <w:right w:val="nil"/>
            </w:tcBorders>
            <w:shd w:val="clear" w:color="auto" w:fill="auto"/>
            <w:vAlign w:val="bottom"/>
          </w:tcPr>
          <w:p w14:paraId="31507970" w14:textId="1F21E41A"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418" w:type="dxa"/>
            <w:tcBorders>
              <w:top w:val="nil"/>
              <w:left w:val="nil"/>
              <w:bottom w:val="single" w:sz="4" w:space="0" w:color="000000"/>
              <w:right w:val="nil"/>
            </w:tcBorders>
            <w:shd w:val="clear" w:color="auto" w:fill="FAFAFA"/>
            <w:vAlign w:val="bottom"/>
          </w:tcPr>
          <w:p w14:paraId="774F962D" w14:textId="723878E8"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(602.65)</w:t>
            </w:r>
          </w:p>
        </w:tc>
        <w:tc>
          <w:tcPr>
            <w:tcW w:w="1277" w:type="dxa"/>
            <w:tcBorders>
              <w:top w:val="nil"/>
              <w:left w:val="nil"/>
              <w:bottom w:val="single" w:sz="4" w:space="0" w:color="000000"/>
              <w:right w:val="nil"/>
            </w:tcBorders>
            <w:shd w:val="clear" w:color="auto" w:fill="auto"/>
            <w:vAlign w:val="bottom"/>
          </w:tcPr>
          <w:p w14:paraId="43412A0B" w14:textId="78A27CD3"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(5,769.49)</w:t>
            </w:r>
          </w:p>
        </w:tc>
      </w:tr>
      <w:tr w:rsidR="000A0B06" w:rsidRPr="004E1D16" w14:paraId="7E4290E3" w14:textId="77777777" w:rsidTr="0092499F">
        <w:trPr>
          <w:trHeight w:val="284"/>
        </w:trPr>
        <w:tc>
          <w:tcPr>
            <w:tcW w:w="4211" w:type="dxa"/>
            <w:vAlign w:val="bottom"/>
            <w:hideMark/>
          </w:tcPr>
          <w:p w14:paraId="51D282ED" w14:textId="76CE58C7" w:rsidR="000A0B06" w:rsidRPr="004E1D16" w:rsidRDefault="000A0B06" w:rsidP="000A0B06">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Balance as at 31 December</w:t>
            </w:r>
          </w:p>
        </w:tc>
        <w:tc>
          <w:tcPr>
            <w:tcW w:w="1276" w:type="dxa"/>
            <w:tcBorders>
              <w:top w:val="nil"/>
              <w:left w:val="nil"/>
              <w:bottom w:val="single" w:sz="4" w:space="0" w:color="000000"/>
              <w:right w:val="nil"/>
            </w:tcBorders>
            <w:shd w:val="clear" w:color="auto" w:fill="FAFAFA"/>
            <w:vAlign w:val="bottom"/>
          </w:tcPr>
          <w:p w14:paraId="13F5A461" w14:textId="0C9B9C79"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3,203.01</w:t>
            </w:r>
          </w:p>
        </w:tc>
        <w:tc>
          <w:tcPr>
            <w:tcW w:w="1417" w:type="dxa"/>
            <w:tcBorders>
              <w:top w:val="nil"/>
              <w:left w:val="nil"/>
              <w:bottom w:val="single" w:sz="4" w:space="0" w:color="000000"/>
              <w:right w:val="nil"/>
            </w:tcBorders>
            <w:shd w:val="clear" w:color="auto" w:fill="auto"/>
            <w:vAlign w:val="bottom"/>
          </w:tcPr>
          <w:p w14:paraId="51AFCE64" w14:textId="34C9D6B0"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3,010.27</w:t>
            </w:r>
          </w:p>
        </w:tc>
        <w:tc>
          <w:tcPr>
            <w:tcW w:w="1418" w:type="dxa"/>
            <w:tcBorders>
              <w:top w:val="nil"/>
              <w:left w:val="nil"/>
              <w:bottom w:val="single" w:sz="4" w:space="0" w:color="000000"/>
              <w:right w:val="nil"/>
            </w:tcBorders>
            <w:shd w:val="clear" w:color="auto" w:fill="FAFAFA"/>
            <w:vAlign w:val="bottom"/>
          </w:tcPr>
          <w:p w14:paraId="608DB229" w14:textId="3E3DECD6"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96,208.90</w:t>
            </w:r>
          </w:p>
        </w:tc>
        <w:tc>
          <w:tcPr>
            <w:tcW w:w="1277" w:type="dxa"/>
            <w:tcBorders>
              <w:top w:val="nil"/>
              <w:left w:val="nil"/>
              <w:bottom w:val="single" w:sz="4" w:space="0" w:color="000000"/>
              <w:right w:val="nil"/>
            </w:tcBorders>
            <w:shd w:val="clear" w:color="auto" w:fill="auto"/>
            <w:vAlign w:val="bottom"/>
          </w:tcPr>
          <w:p w14:paraId="36F8B4F3" w14:textId="50BA9F15" w:rsidR="000A0B06" w:rsidRPr="004E1D16" w:rsidRDefault="000A0B06" w:rsidP="000A0B06">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90,771.73</w:t>
            </w:r>
          </w:p>
        </w:tc>
      </w:tr>
    </w:tbl>
    <w:p w14:paraId="787C54D3" w14:textId="7220948D" w:rsidR="000A0B06" w:rsidRPr="004E1D16" w:rsidRDefault="000A0B06" w:rsidP="005F6F4E">
      <w:pPr>
        <w:rPr>
          <w:rFonts w:ascii="Arial" w:eastAsia="Arial" w:hAnsi="Arial" w:cs="Arial"/>
          <w:sz w:val="20"/>
          <w:szCs w:val="20"/>
          <w:lang w:val="en-GB" w:eastAsia="en-GB"/>
        </w:rPr>
      </w:pPr>
    </w:p>
    <w:p w14:paraId="66EFD996" w14:textId="065422B1" w:rsidR="00194048" w:rsidRPr="004E1D16" w:rsidRDefault="00194048" w:rsidP="005F6F4E">
      <w:pPr>
        <w:rPr>
          <w:rFonts w:ascii="Arial" w:eastAsia="Arial" w:hAnsi="Arial" w:cs="Arial"/>
          <w:sz w:val="20"/>
          <w:szCs w:val="20"/>
          <w:lang w:val="en-GB" w:eastAsia="en-GB"/>
        </w:rPr>
      </w:pPr>
      <w:r w:rsidRPr="004E1D16">
        <w:rPr>
          <w:rFonts w:ascii="Arial" w:eastAsia="Arial" w:hAnsi="Arial" w:cs="Arial"/>
          <w:sz w:val="20"/>
          <w:szCs w:val="20"/>
          <w:lang w:val="en-GB" w:eastAsia="en-GB"/>
        </w:rPr>
        <w:br w:type="page"/>
      </w:r>
    </w:p>
    <w:p w14:paraId="64C3A515" w14:textId="77777777" w:rsidR="00194048" w:rsidRPr="004E1D16" w:rsidRDefault="00194048" w:rsidP="005F6F4E">
      <w:pPr>
        <w:rPr>
          <w:rFonts w:ascii="Arial" w:eastAsia="Arial" w:hAnsi="Arial" w:cs="Arial"/>
          <w:sz w:val="20"/>
          <w:szCs w:val="20"/>
          <w:lang w:val="en-GB" w:eastAsia="en-GB"/>
        </w:rPr>
      </w:pPr>
    </w:p>
    <w:tbl>
      <w:tblPr>
        <w:tblW w:w="9599" w:type="dxa"/>
        <w:tblInd w:w="8" w:type="dxa"/>
        <w:tblLayout w:type="fixed"/>
        <w:tblLook w:val="04A0" w:firstRow="1" w:lastRow="0" w:firstColumn="1" w:lastColumn="0" w:noHBand="0" w:noVBand="1"/>
      </w:tblPr>
      <w:tblGrid>
        <w:gridCol w:w="4353"/>
        <w:gridCol w:w="1276"/>
        <w:gridCol w:w="1417"/>
        <w:gridCol w:w="1418"/>
        <w:gridCol w:w="1135"/>
      </w:tblGrid>
      <w:tr w:rsidR="000A0B06" w:rsidRPr="004E1D16" w14:paraId="45E8FB9A" w14:textId="77777777" w:rsidTr="00480068">
        <w:trPr>
          <w:trHeight w:val="120"/>
        </w:trPr>
        <w:tc>
          <w:tcPr>
            <w:tcW w:w="4353" w:type="dxa"/>
          </w:tcPr>
          <w:p w14:paraId="56E65921" w14:textId="77777777" w:rsidR="000A0B06" w:rsidRPr="004E1D16" w:rsidRDefault="000A0B06" w:rsidP="00480068">
            <w:pPr>
              <w:spacing w:line="256" w:lineRule="auto"/>
              <w:rPr>
                <w:rFonts w:ascii="Arial" w:eastAsia="Arial" w:hAnsi="Arial" w:cs="Arial"/>
                <w:sz w:val="20"/>
                <w:szCs w:val="20"/>
                <w:lang w:val="en-GB" w:eastAsia="en-GB"/>
              </w:rPr>
            </w:pPr>
          </w:p>
        </w:tc>
        <w:tc>
          <w:tcPr>
            <w:tcW w:w="5246" w:type="dxa"/>
            <w:gridSpan w:val="4"/>
            <w:tcBorders>
              <w:top w:val="nil"/>
              <w:left w:val="nil"/>
              <w:bottom w:val="single" w:sz="4" w:space="0" w:color="000000"/>
              <w:right w:val="nil"/>
            </w:tcBorders>
            <w:vAlign w:val="bottom"/>
            <w:hideMark/>
          </w:tcPr>
          <w:p w14:paraId="5DF61DFB" w14:textId="19069DDF" w:rsidR="000A0B06" w:rsidRPr="004E1D16" w:rsidRDefault="000A0B06" w:rsidP="00480068">
            <w:pPr>
              <w:spacing w:line="256" w:lineRule="auto"/>
              <w:ind w:right="-72"/>
              <w:jc w:val="right"/>
              <w:rPr>
                <w:rFonts w:ascii="Arial" w:eastAsia="Arial" w:hAnsi="Arial" w:cs="Arial"/>
                <w:b/>
                <w:sz w:val="20"/>
                <w:szCs w:val="20"/>
                <w:lang w:val="en-GB" w:eastAsia="en-GB"/>
              </w:rPr>
            </w:pPr>
            <w:r w:rsidRPr="004E1D16">
              <w:rPr>
                <w:rFonts w:ascii="Arial" w:eastAsia="Arial" w:hAnsi="Arial" w:cs="Arial"/>
                <w:b/>
                <w:sz w:val="20"/>
                <w:szCs w:val="20"/>
                <w:lang w:val="en-GB" w:eastAsia="en-GB"/>
              </w:rPr>
              <w:t>Separate financial statements</w:t>
            </w:r>
          </w:p>
        </w:tc>
      </w:tr>
      <w:tr w:rsidR="000A0B06" w:rsidRPr="004E1D16" w14:paraId="7F3E1AE6" w14:textId="77777777" w:rsidTr="00480068">
        <w:trPr>
          <w:trHeight w:val="120"/>
        </w:trPr>
        <w:tc>
          <w:tcPr>
            <w:tcW w:w="4353" w:type="dxa"/>
          </w:tcPr>
          <w:p w14:paraId="16091F7C" w14:textId="77777777" w:rsidR="000A0B06" w:rsidRPr="004E1D16" w:rsidRDefault="000A0B06" w:rsidP="00480068">
            <w:pPr>
              <w:spacing w:line="256" w:lineRule="auto"/>
              <w:rPr>
                <w:rFonts w:ascii="Arial" w:eastAsia="Arial" w:hAnsi="Arial" w:cs="Arial"/>
                <w:sz w:val="20"/>
                <w:szCs w:val="20"/>
                <w:lang w:val="en-GB" w:eastAsia="en-GB"/>
              </w:rPr>
            </w:pPr>
          </w:p>
        </w:tc>
        <w:tc>
          <w:tcPr>
            <w:tcW w:w="2693" w:type="dxa"/>
            <w:gridSpan w:val="2"/>
            <w:tcBorders>
              <w:top w:val="single" w:sz="4" w:space="0" w:color="000000"/>
              <w:left w:val="nil"/>
              <w:bottom w:val="single" w:sz="4" w:space="0" w:color="auto"/>
              <w:right w:val="nil"/>
            </w:tcBorders>
            <w:vAlign w:val="bottom"/>
            <w:hideMark/>
          </w:tcPr>
          <w:p w14:paraId="77099808" w14:textId="77777777" w:rsidR="000A0B06" w:rsidRPr="004E1D16" w:rsidRDefault="000A0B06" w:rsidP="00480068">
            <w:pPr>
              <w:spacing w:line="256" w:lineRule="auto"/>
              <w:ind w:right="-72"/>
              <w:jc w:val="right"/>
              <w:rPr>
                <w:rFonts w:ascii="Arial" w:eastAsia="Arial" w:hAnsi="Arial" w:cs="Arial"/>
                <w:b/>
                <w:sz w:val="20"/>
                <w:szCs w:val="20"/>
                <w:lang w:val="en-GB" w:eastAsia="en-GB"/>
              </w:rPr>
            </w:pPr>
            <w:r w:rsidRPr="004E1D16">
              <w:rPr>
                <w:rFonts w:ascii="Arial" w:hAnsi="Arial" w:cs="Arial"/>
                <w:b/>
                <w:bCs/>
                <w:sz w:val="20"/>
                <w:szCs w:val="20"/>
                <w:cs/>
              </w:rPr>
              <w:t>Unit: Million US Dollar</w:t>
            </w:r>
          </w:p>
        </w:tc>
        <w:tc>
          <w:tcPr>
            <w:tcW w:w="2553" w:type="dxa"/>
            <w:gridSpan w:val="2"/>
            <w:tcBorders>
              <w:top w:val="single" w:sz="4" w:space="0" w:color="000000"/>
              <w:left w:val="nil"/>
              <w:bottom w:val="single" w:sz="4" w:space="0" w:color="auto"/>
              <w:right w:val="nil"/>
            </w:tcBorders>
            <w:vAlign w:val="bottom"/>
            <w:hideMark/>
          </w:tcPr>
          <w:p w14:paraId="461A6FC1" w14:textId="77777777" w:rsidR="000A0B06" w:rsidRPr="004E1D16" w:rsidRDefault="000A0B06" w:rsidP="00480068">
            <w:pPr>
              <w:spacing w:line="256" w:lineRule="auto"/>
              <w:ind w:right="-72"/>
              <w:jc w:val="right"/>
              <w:rPr>
                <w:rFonts w:ascii="Arial" w:eastAsia="Arial" w:hAnsi="Arial" w:cs="Arial"/>
                <w:b/>
                <w:sz w:val="20"/>
                <w:szCs w:val="20"/>
                <w:lang w:val="en-GB" w:eastAsia="en-GB"/>
              </w:rPr>
            </w:pPr>
            <w:r w:rsidRPr="004E1D16">
              <w:rPr>
                <w:rFonts w:ascii="Arial" w:hAnsi="Arial" w:cs="Arial"/>
                <w:b/>
                <w:bCs/>
                <w:sz w:val="20"/>
                <w:szCs w:val="20"/>
                <w:cs/>
              </w:rPr>
              <w:t>Unit: Million Baht</w:t>
            </w:r>
          </w:p>
        </w:tc>
      </w:tr>
      <w:tr w:rsidR="000A0B06" w:rsidRPr="004E1D16" w14:paraId="74093C16" w14:textId="77777777" w:rsidTr="00480068">
        <w:trPr>
          <w:trHeight w:val="120"/>
        </w:trPr>
        <w:tc>
          <w:tcPr>
            <w:tcW w:w="4353" w:type="dxa"/>
          </w:tcPr>
          <w:p w14:paraId="0C9AD6F4" w14:textId="77777777" w:rsidR="000A0B06" w:rsidRPr="004E1D16" w:rsidRDefault="000A0B06" w:rsidP="00480068">
            <w:pPr>
              <w:spacing w:line="256" w:lineRule="auto"/>
              <w:rPr>
                <w:rFonts w:ascii="Arial" w:eastAsia="Arial" w:hAnsi="Arial" w:cs="Arial"/>
                <w:sz w:val="20"/>
                <w:szCs w:val="20"/>
                <w:lang w:val="en-GB" w:eastAsia="en-GB"/>
              </w:rPr>
            </w:pPr>
          </w:p>
        </w:tc>
        <w:tc>
          <w:tcPr>
            <w:tcW w:w="1276" w:type="dxa"/>
            <w:tcBorders>
              <w:top w:val="single" w:sz="4" w:space="0" w:color="auto"/>
              <w:left w:val="nil"/>
              <w:bottom w:val="single" w:sz="4" w:space="0" w:color="000000"/>
              <w:right w:val="nil"/>
            </w:tcBorders>
            <w:vAlign w:val="bottom"/>
            <w:hideMark/>
          </w:tcPr>
          <w:p w14:paraId="2B35099C" w14:textId="77777777" w:rsidR="000A0B06" w:rsidRPr="004E1D16" w:rsidRDefault="000A0B06" w:rsidP="00480068">
            <w:pPr>
              <w:spacing w:line="256" w:lineRule="auto"/>
              <w:ind w:right="-72"/>
              <w:jc w:val="right"/>
              <w:rPr>
                <w:rFonts w:ascii="Arial" w:eastAsia="Arial" w:hAnsi="Arial" w:cs="Arial"/>
                <w:b/>
                <w:sz w:val="20"/>
                <w:szCs w:val="20"/>
                <w:lang w:val="en-GB" w:eastAsia="en-GB"/>
              </w:rPr>
            </w:pPr>
            <w:r w:rsidRPr="004E1D16">
              <w:rPr>
                <w:rFonts w:ascii="Arial" w:hAnsi="Arial" w:cs="Arial"/>
                <w:b/>
                <w:bCs/>
                <w:sz w:val="20"/>
                <w:szCs w:val="20"/>
                <w:cs/>
              </w:rPr>
              <w:t>2020</w:t>
            </w:r>
          </w:p>
        </w:tc>
        <w:tc>
          <w:tcPr>
            <w:tcW w:w="1417" w:type="dxa"/>
            <w:tcBorders>
              <w:top w:val="single" w:sz="4" w:space="0" w:color="auto"/>
              <w:left w:val="nil"/>
              <w:bottom w:val="single" w:sz="4" w:space="0" w:color="000000"/>
              <w:right w:val="nil"/>
            </w:tcBorders>
            <w:vAlign w:val="bottom"/>
            <w:hideMark/>
          </w:tcPr>
          <w:p w14:paraId="2CBE7DA4" w14:textId="77777777" w:rsidR="000A0B06" w:rsidRPr="004E1D16" w:rsidRDefault="000A0B06" w:rsidP="00480068">
            <w:pPr>
              <w:spacing w:line="256" w:lineRule="auto"/>
              <w:ind w:right="-72"/>
              <w:jc w:val="right"/>
              <w:rPr>
                <w:rFonts w:ascii="Arial" w:eastAsia="Arial" w:hAnsi="Arial" w:cs="Arial"/>
                <w:b/>
                <w:sz w:val="20"/>
                <w:szCs w:val="20"/>
                <w:lang w:val="en-GB" w:eastAsia="en-GB"/>
              </w:rPr>
            </w:pPr>
            <w:r w:rsidRPr="004E1D16">
              <w:rPr>
                <w:rFonts w:ascii="Arial" w:hAnsi="Arial" w:cs="Arial"/>
                <w:b/>
                <w:bCs/>
                <w:sz w:val="20"/>
                <w:szCs w:val="20"/>
                <w:cs/>
              </w:rPr>
              <w:t>2019</w:t>
            </w:r>
          </w:p>
        </w:tc>
        <w:tc>
          <w:tcPr>
            <w:tcW w:w="1418" w:type="dxa"/>
            <w:tcBorders>
              <w:top w:val="single" w:sz="4" w:space="0" w:color="auto"/>
              <w:left w:val="nil"/>
              <w:bottom w:val="single" w:sz="4" w:space="0" w:color="000000"/>
              <w:right w:val="nil"/>
            </w:tcBorders>
            <w:vAlign w:val="bottom"/>
            <w:hideMark/>
          </w:tcPr>
          <w:p w14:paraId="22E6B97F" w14:textId="77777777" w:rsidR="000A0B06" w:rsidRPr="004E1D16" w:rsidRDefault="000A0B06" w:rsidP="00480068">
            <w:pPr>
              <w:spacing w:line="256" w:lineRule="auto"/>
              <w:ind w:right="-72"/>
              <w:jc w:val="right"/>
              <w:rPr>
                <w:rFonts w:ascii="Arial" w:eastAsia="Arial" w:hAnsi="Arial" w:cs="Arial"/>
                <w:b/>
                <w:sz w:val="20"/>
                <w:szCs w:val="20"/>
                <w:lang w:val="en-GB" w:eastAsia="en-GB"/>
              </w:rPr>
            </w:pPr>
            <w:r w:rsidRPr="004E1D16">
              <w:rPr>
                <w:rFonts w:ascii="Arial" w:hAnsi="Arial" w:cs="Arial"/>
                <w:b/>
                <w:bCs/>
                <w:sz w:val="20"/>
                <w:szCs w:val="20"/>
                <w:cs/>
              </w:rPr>
              <w:t>2020</w:t>
            </w:r>
          </w:p>
        </w:tc>
        <w:tc>
          <w:tcPr>
            <w:tcW w:w="1135" w:type="dxa"/>
            <w:tcBorders>
              <w:top w:val="single" w:sz="4" w:space="0" w:color="auto"/>
              <w:left w:val="nil"/>
              <w:bottom w:val="single" w:sz="4" w:space="0" w:color="000000"/>
              <w:right w:val="nil"/>
            </w:tcBorders>
            <w:vAlign w:val="bottom"/>
            <w:hideMark/>
          </w:tcPr>
          <w:p w14:paraId="08670A77" w14:textId="77777777" w:rsidR="000A0B06" w:rsidRPr="004E1D16" w:rsidRDefault="000A0B06" w:rsidP="00480068">
            <w:pPr>
              <w:spacing w:line="256" w:lineRule="auto"/>
              <w:ind w:right="-72"/>
              <w:jc w:val="right"/>
              <w:rPr>
                <w:rFonts w:ascii="Arial" w:eastAsia="Arial" w:hAnsi="Arial" w:cs="Arial"/>
                <w:b/>
                <w:sz w:val="20"/>
                <w:szCs w:val="20"/>
                <w:lang w:val="en-GB" w:eastAsia="en-GB"/>
              </w:rPr>
            </w:pPr>
            <w:r w:rsidRPr="004E1D16">
              <w:rPr>
                <w:rFonts w:ascii="Arial" w:hAnsi="Arial" w:cs="Arial"/>
                <w:b/>
                <w:bCs/>
                <w:sz w:val="20"/>
                <w:szCs w:val="20"/>
                <w:cs/>
              </w:rPr>
              <w:t>2019</w:t>
            </w:r>
          </w:p>
        </w:tc>
      </w:tr>
      <w:tr w:rsidR="000A0B06" w:rsidRPr="004E1D16" w14:paraId="7786F65C" w14:textId="77777777" w:rsidTr="00470755">
        <w:trPr>
          <w:trHeight w:val="284"/>
        </w:trPr>
        <w:tc>
          <w:tcPr>
            <w:tcW w:w="4353" w:type="dxa"/>
            <w:vAlign w:val="bottom"/>
          </w:tcPr>
          <w:p w14:paraId="2153156D" w14:textId="77777777" w:rsidR="000A0B06" w:rsidRPr="004E1D16" w:rsidRDefault="000A0B06" w:rsidP="00480068">
            <w:pPr>
              <w:spacing w:line="256" w:lineRule="auto"/>
              <w:rPr>
                <w:rFonts w:ascii="Arial" w:eastAsia="Arial" w:hAnsi="Arial" w:cs="Arial"/>
                <w:sz w:val="20"/>
                <w:szCs w:val="20"/>
                <w:lang w:val="en-GB" w:eastAsia="en-GB"/>
              </w:rPr>
            </w:pPr>
          </w:p>
        </w:tc>
        <w:tc>
          <w:tcPr>
            <w:tcW w:w="1276" w:type="dxa"/>
            <w:tcBorders>
              <w:top w:val="single" w:sz="4" w:space="0" w:color="000000"/>
              <w:left w:val="nil"/>
              <w:bottom w:val="nil"/>
              <w:right w:val="nil"/>
            </w:tcBorders>
            <w:shd w:val="clear" w:color="auto" w:fill="FAFAFA"/>
            <w:vAlign w:val="bottom"/>
          </w:tcPr>
          <w:p w14:paraId="0B69ACC6" w14:textId="77777777" w:rsidR="000A0B06" w:rsidRPr="004E1D16" w:rsidRDefault="000A0B06" w:rsidP="00480068">
            <w:pPr>
              <w:spacing w:line="256" w:lineRule="auto"/>
              <w:ind w:right="-72"/>
              <w:jc w:val="right"/>
              <w:rPr>
                <w:rFonts w:ascii="Arial" w:eastAsia="Arial" w:hAnsi="Arial" w:cs="Arial"/>
                <w:sz w:val="20"/>
                <w:szCs w:val="20"/>
                <w:lang w:val="en-GB" w:eastAsia="en-GB"/>
              </w:rPr>
            </w:pPr>
          </w:p>
        </w:tc>
        <w:tc>
          <w:tcPr>
            <w:tcW w:w="1417" w:type="dxa"/>
            <w:tcBorders>
              <w:top w:val="single" w:sz="4" w:space="0" w:color="000000"/>
              <w:left w:val="nil"/>
              <w:bottom w:val="nil"/>
              <w:right w:val="nil"/>
            </w:tcBorders>
            <w:shd w:val="clear" w:color="auto" w:fill="auto"/>
            <w:vAlign w:val="bottom"/>
          </w:tcPr>
          <w:p w14:paraId="7015E7EA" w14:textId="77777777" w:rsidR="000A0B06" w:rsidRPr="004E1D16" w:rsidRDefault="000A0B06" w:rsidP="00480068">
            <w:pPr>
              <w:spacing w:line="256" w:lineRule="auto"/>
              <w:ind w:right="-72"/>
              <w:jc w:val="right"/>
              <w:rPr>
                <w:rFonts w:ascii="Arial" w:eastAsia="Arial" w:hAnsi="Arial" w:cs="Arial"/>
                <w:sz w:val="20"/>
                <w:szCs w:val="20"/>
                <w:lang w:val="en-GB" w:eastAsia="en-GB"/>
              </w:rPr>
            </w:pPr>
          </w:p>
        </w:tc>
        <w:tc>
          <w:tcPr>
            <w:tcW w:w="1418" w:type="dxa"/>
            <w:tcBorders>
              <w:top w:val="single" w:sz="4" w:space="0" w:color="000000"/>
              <w:left w:val="nil"/>
              <w:bottom w:val="nil"/>
              <w:right w:val="nil"/>
            </w:tcBorders>
            <w:shd w:val="clear" w:color="auto" w:fill="FAFAFA"/>
            <w:vAlign w:val="bottom"/>
          </w:tcPr>
          <w:p w14:paraId="136F00DC" w14:textId="77777777" w:rsidR="000A0B06" w:rsidRPr="004E1D16" w:rsidRDefault="000A0B06" w:rsidP="00480068">
            <w:pPr>
              <w:spacing w:line="256" w:lineRule="auto"/>
              <w:ind w:right="-72"/>
              <w:jc w:val="right"/>
              <w:rPr>
                <w:rFonts w:ascii="Arial" w:eastAsia="Arial" w:hAnsi="Arial" w:cs="Arial"/>
                <w:sz w:val="20"/>
                <w:szCs w:val="20"/>
                <w:lang w:val="en-GB" w:eastAsia="en-GB"/>
              </w:rPr>
            </w:pPr>
          </w:p>
        </w:tc>
        <w:tc>
          <w:tcPr>
            <w:tcW w:w="1135" w:type="dxa"/>
            <w:tcBorders>
              <w:top w:val="single" w:sz="4" w:space="0" w:color="000000"/>
              <w:left w:val="nil"/>
              <w:bottom w:val="nil"/>
              <w:right w:val="nil"/>
            </w:tcBorders>
            <w:shd w:val="clear" w:color="auto" w:fill="auto"/>
            <w:vAlign w:val="bottom"/>
          </w:tcPr>
          <w:p w14:paraId="2480AD59" w14:textId="77777777" w:rsidR="000A0B06" w:rsidRPr="004E1D16" w:rsidRDefault="000A0B06" w:rsidP="00480068">
            <w:pPr>
              <w:spacing w:line="256" w:lineRule="auto"/>
              <w:ind w:right="-72"/>
              <w:jc w:val="right"/>
              <w:rPr>
                <w:rFonts w:ascii="Arial" w:eastAsia="Arial" w:hAnsi="Arial" w:cs="Arial"/>
                <w:sz w:val="20"/>
                <w:szCs w:val="20"/>
                <w:lang w:val="en-GB" w:eastAsia="en-GB"/>
              </w:rPr>
            </w:pPr>
          </w:p>
        </w:tc>
      </w:tr>
      <w:tr w:rsidR="000A0B06" w:rsidRPr="004E1D16" w14:paraId="1927F1ED" w14:textId="77777777" w:rsidTr="00470755">
        <w:trPr>
          <w:trHeight w:val="284"/>
        </w:trPr>
        <w:tc>
          <w:tcPr>
            <w:tcW w:w="4353" w:type="dxa"/>
            <w:vAlign w:val="bottom"/>
            <w:hideMark/>
          </w:tcPr>
          <w:p w14:paraId="0FA62F1F" w14:textId="77777777" w:rsidR="000A0B06" w:rsidRPr="004E1D16" w:rsidRDefault="000A0B06" w:rsidP="000A0B06">
            <w:pPr>
              <w:spacing w:line="256" w:lineRule="auto"/>
              <w:rPr>
                <w:rFonts w:ascii="Arial" w:eastAsia="Arial" w:hAnsi="Arial" w:cs="Arial"/>
                <w:sz w:val="20"/>
                <w:szCs w:val="20"/>
                <w:lang w:val="en-GB" w:eastAsia="en-GB"/>
              </w:rPr>
            </w:pPr>
            <w:r w:rsidRPr="004E1D16">
              <w:rPr>
                <w:rFonts w:ascii="Arial" w:eastAsia="Arial" w:hAnsi="Arial" w:cs="Arial"/>
                <w:sz w:val="20"/>
                <w:szCs w:val="20"/>
                <w:lang w:val="en-GB" w:eastAsia="en-GB"/>
              </w:rPr>
              <w:t>Balance as at 1 January</w:t>
            </w:r>
          </w:p>
        </w:tc>
        <w:tc>
          <w:tcPr>
            <w:tcW w:w="1276" w:type="dxa"/>
            <w:shd w:val="clear" w:color="auto" w:fill="FAFAFA"/>
          </w:tcPr>
          <w:p w14:paraId="756A69F0" w14:textId="3E771717"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1,584.35</w:t>
            </w:r>
          </w:p>
        </w:tc>
        <w:tc>
          <w:tcPr>
            <w:tcW w:w="1417" w:type="dxa"/>
            <w:shd w:val="clear" w:color="auto" w:fill="auto"/>
            <w:vAlign w:val="center"/>
          </w:tcPr>
          <w:p w14:paraId="0E6F0670" w14:textId="7A2EAD11"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1,375.34</w:t>
            </w:r>
          </w:p>
        </w:tc>
        <w:tc>
          <w:tcPr>
            <w:tcW w:w="1418" w:type="dxa"/>
            <w:shd w:val="clear" w:color="auto" w:fill="FAFAFA"/>
          </w:tcPr>
          <w:p w14:paraId="5456C00B" w14:textId="36B142EF"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47,774.55</w:t>
            </w:r>
          </w:p>
        </w:tc>
        <w:tc>
          <w:tcPr>
            <w:tcW w:w="1135" w:type="dxa"/>
            <w:shd w:val="clear" w:color="auto" w:fill="auto"/>
          </w:tcPr>
          <w:p w14:paraId="1F12392B" w14:textId="3FF73673"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44,629.50</w:t>
            </w:r>
          </w:p>
        </w:tc>
      </w:tr>
      <w:tr w:rsidR="000A0B06" w:rsidRPr="004E1D16" w14:paraId="5A090143" w14:textId="77777777" w:rsidTr="00470755">
        <w:trPr>
          <w:trHeight w:val="284"/>
        </w:trPr>
        <w:tc>
          <w:tcPr>
            <w:tcW w:w="4353" w:type="dxa"/>
            <w:vAlign w:val="bottom"/>
            <w:hideMark/>
          </w:tcPr>
          <w:p w14:paraId="6FC1FFE4" w14:textId="171DF634" w:rsidR="000A0B06" w:rsidRPr="004E1D16" w:rsidRDefault="000A0B06" w:rsidP="000A0B06">
            <w:pPr>
              <w:spacing w:line="256" w:lineRule="auto"/>
              <w:rPr>
                <w:rFonts w:ascii="Arial" w:eastAsia="Arial" w:hAnsi="Arial" w:cs="Arial"/>
                <w:sz w:val="20"/>
                <w:szCs w:val="20"/>
                <w:lang w:val="en-GB" w:eastAsia="en-GB"/>
              </w:rPr>
            </w:pPr>
            <w:r w:rsidRPr="004E1D16">
              <w:rPr>
                <w:rFonts w:ascii="Arial" w:eastAsia="Arial" w:hAnsi="Arial" w:cs="Arial"/>
                <w:sz w:val="20"/>
                <w:szCs w:val="20"/>
                <w:lang w:val="en-GB" w:eastAsia="en-GB"/>
              </w:rPr>
              <w:t>Addition</w:t>
            </w:r>
            <w:r w:rsidR="00E46E22" w:rsidRPr="004E1D16">
              <w:rPr>
                <w:rFonts w:ascii="Arial" w:eastAsia="Arial" w:hAnsi="Arial" w:cs="Arial"/>
                <w:sz w:val="20"/>
                <w:szCs w:val="20"/>
                <w:lang w:val="en-GB" w:eastAsia="en-GB"/>
              </w:rPr>
              <w:t>al</w:t>
            </w:r>
            <w:r w:rsidR="0037146B" w:rsidRPr="004E1D16">
              <w:rPr>
                <w:rFonts w:ascii="Arial" w:eastAsia="Arial" w:hAnsi="Arial" w:cs="Arial"/>
                <w:sz w:val="20"/>
                <w:szCs w:val="20"/>
                <w:lang w:val="en-GB" w:eastAsia="en-GB"/>
              </w:rPr>
              <w:t xml:space="preserve"> provision</w:t>
            </w:r>
          </w:p>
        </w:tc>
        <w:tc>
          <w:tcPr>
            <w:tcW w:w="1276" w:type="dxa"/>
            <w:shd w:val="clear" w:color="auto" w:fill="FAFAFA"/>
          </w:tcPr>
          <w:p w14:paraId="0082CA10" w14:textId="72C87ED3"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 xml:space="preserve">92.14 </w:t>
            </w:r>
          </w:p>
        </w:tc>
        <w:tc>
          <w:tcPr>
            <w:tcW w:w="1417" w:type="dxa"/>
            <w:shd w:val="clear" w:color="auto" w:fill="auto"/>
            <w:vAlign w:val="center"/>
          </w:tcPr>
          <w:p w14:paraId="348E8195" w14:textId="401FB91E"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152.43</w:t>
            </w:r>
          </w:p>
        </w:tc>
        <w:tc>
          <w:tcPr>
            <w:tcW w:w="1418" w:type="dxa"/>
            <w:shd w:val="clear" w:color="auto" w:fill="FAFAFA"/>
          </w:tcPr>
          <w:p w14:paraId="5A0E0CB1" w14:textId="4D2352EE"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 xml:space="preserve">2,881.80 </w:t>
            </w:r>
          </w:p>
        </w:tc>
        <w:tc>
          <w:tcPr>
            <w:tcW w:w="1135" w:type="dxa"/>
            <w:shd w:val="clear" w:color="auto" w:fill="auto"/>
            <w:vAlign w:val="center"/>
          </w:tcPr>
          <w:p w14:paraId="6809C64A" w14:textId="012B566F"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4,730.74</w:t>
            </w:r>
          </w:p>
        </w:tc>
      </w:tr>
      <w:tr w:rsidR="000A0B06" w:rsidRPr="004E1D16" w14:paraId="60688968" w14:textId="77777777" w:rsidTr="00470755">
        <w:trPr>
          <w:trHeight w:val="284"/>
        </w:trPr>
        <w:tc>
          <w:tcPr>
            <w:tcW w:w="4353" w:type="dxa"/>
            <w:vAlign w:val="bottom"/>
            <w:hideMark/>
          </w:tcPr>
          <w:p w14:paraId="26825543" w14:textId="11E352F5" w:rsidR="000A0B06" w:rsidRPr="004E1D16" w:rsidRDefault="00E46E22" w:rsidP="000A0B06">
            <w:pPr>
              <w:spacing w:line="256" w:lineRule="auto"/>
              <w:rPr>
                <w:rFonts w:ascii="Arial" w:eastAsia="Arial" w:hAnsi="Arial" w:cs="Arial"/>
                <w:sz w:val="20"/>
                <w:szCs w:val="20"/>
                <w:lang w:val="en-GB" w:eastAsia="en-GB"/>
              </w:rPr>
            </w:pPr>
            <w:r w:rsidRPr="004E1D16">
              <w:rPr>
                <w:rFonts w:ascii="Arial" w:eastAsia="Arial" w:hAnsi="Arial" w:cs="Arial"/>
                <w:sz w:val="20"/>
                <w:szCs w:val="20"/>
                <w:lang w:val="en-GB" w:eastAsia="en-GB"/>
              </w:rPr>
              <w:t>Provision used during the year</w:t>
            </w:r>
          </w:p>
        </w:tc>
        <w:tc>
          <w:tcPr>
            <w:tcW w:w="1276" w:type="dxa"/>
            <w:shd w:val="clear" w:color="auto" w:fill="FAFAFA"/>
          </w:tcPr>
          <w:p w14:paraId="710DB0B9" w14:textId="62BF539A"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(10.97)</w:t>
            </w:r>
          </w:p>
        </w:tc>
        <w:tc>
          <w:tcPr>
            <w:tcW w:w="1417" w:type="dxa"/>
            <w:shd w:val="clear" w:color="auto" w:fill="auto"/>
            <w:vAlign w:val="center"/>
          </w:tcPr>
          <w:p w14:paraId="35418AB1" w14:textId="03CDDEB6"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GB"/>
              </w:rPr>
              <w:t>(1.24)</w:t>
            </w:r>
          </w:p>
        </w:tc>
        <w:tc>
          <w:tcPr>
            <w:tcW w:w="1418" w:type="dxa"/>
            <w:shd w:val="clear" w:color="auto" w:fill="FAFAFA"/>
          </w:tcPr>
          <w:p w14:paraId="2E7267EB" w14:textId="0195EE00"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(343.01)</w:t>
            </w:r>
          </w:p>
        </w:tc>
        <w:tc>
          <w:tcPr>
            <w:tcW w:w="1135" w:type="dxa"/>
            <w:shd w:val="clear" w:color="auto" w:fill="auto"/>
            <w:vAlign w:val="center"/>
          </w:tcPr>
          <w:p w14:paraId="76095E03" w14:textId="52E43D2F"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(38.54)</w:t>
            </w:r>
          </w:p>
        </w:tc>
      </w:tr>
      <w:tr w:rsidR="000A0B06" w:rsidRPr="004E1D16" w14:paraId="55C512BB" w14:textId="77777777" w:rsidTr="00470755">
        <w:trPr>
          <w:trHeight w:val="284"/>
        </w:trPr>
        <w:tc>
          <w:tcPr>
            <w:tcW w:w="4353" w:type="dxa"/>
            <w:vAlign w:val="bottom"/>
          </w:tcPr>
          <w:p w14:paraId="256C3F69" w14:textId="77777777" w:rsidR="000A0B06" w:rsidRPr="004E1D16" w:rsidRDefault="000A0B06" w:rsidP="000A0B06">
            <w:pPr>
              <w:spacing w:line="256" w:lineRule="auto"/>
              <w:rPr>
                <w:rFonts w:ascii="Arial" w:eastAsia="Arial" w:hAnsi="Arial" w:cs="Arial"/>
                <w:sz w:val="20"/>
                <w:szCs w:val="20"/>
                <w:lang w:val="en-GB" w:eastAsia="en-GB"/>
              </w:rPr>
            </w:pPr>
            <w:r w:rsidRPr="004E1D16">
              <w:rPr>
                <w:rFonts w:ascii="Arial" w:eastAsia="Arial" w:hAnsi="Arial" w:cs="Arial"/>
                <w:sz w:val="20"/>
                <w:szCs w:val="20"/>
                <w:lang w:val="en-GB" w:eastAsia="en-GB"/>
              </w:rPr>
              <w:t>Finance costs</w:t>
            </w:r>
          </w:p>
        </w:tc>
        <w:tc>
          <w:tcPr>
            <w:tcW w:w="1276" w:type="dxa"/>
            <w:shd w:val="clear" w:color="auto" w:fill="FAFAFA"/>
          </w:tcPr>
          <w:p w14:paraId="44C976D0" w14:textId="7D4269E7"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 xml:space="preserve">48.86 </w:t>
            </w:r>
          </w:p>
        </w:tc>
        <w:tc>
          <w:tcPr>
            <w:tcW w:w="1417" w:type="dxa"/>
            <w:shd w:val="clear" w:color="auto" w:fill="auto"/>
            <w:vAlign w:val="center"/>
          </w:tcPr>
          <w:p w14:paraId="7FDFD0F7" w14:textId="435BDAF1" w:rsidR="000A0B06" w:rsidRPr="004E1D16" w:rsidRDefault="000A0B06" w:rsidP="000A0B06">
            <w:pPr>
              <w:spacing w:line="256" w:lineRule="auto"/>
              <w:ind w:right="-72"/>
              <w:jc w:val="right"/>
              <w:rPr>
                <w:rFonts w:ascii="Arial" w:hAnsi="Arial" w:cs="Arial"/>
                <w:sz w:val="20"/>
                <w:szCs w:val="20"/>
                <w:lang w:val="en-US"/>
              </w:rPr>
            </w:pPr>
            <w:r w:rsidRPr="004E1D16">
              <w:rPr>
                <w:rFonts w:ascii="Arial" w:hAnsi="Arial" w:cs="Arial"/>
                <w:sz w:val="20"/>
                <w:szCs w:val="20"/>
                <w:lang w:val="en-US"/>
              </w:rPr>
              <w:t>57.82</w:t>
            </w:r>
          </w:p>
        </w:tc>
        <w:tc>
          <w:tcPr>
            <w:tcW w:w="1418" w:type="dxa"/>
            <w:shd w:val="clear" w:color="auto" w:fill="FAFAFA"/>
          </w:tcPr>
          <w:p w14:paraId="486097E7" w14:textId="192138B1"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 xml:space="preserve">1,529.03 </w:t>
            </w:r>
          </w:p>
        </w:tc>
        <w:tc>
          <w:tcPr>
            <w:tcW w:w="1135" w:type="dxa"/>
            <w:shd w:val="clear" w:color="auto" w:fill="auto"/>
            <w:vAlign w:val="center"/>
          </w:tcPr>
          <w:p w14:paraId="3CB062A4" w14:textId="586961A1" w:rsidR="000A0B06" w:rsidRPr="004E1D16" w:rsidRDefault="000A0B06" w:rsidP="000A0B06">
            <w:pPr>
              <w:spacing w:line="256" w:lineRule="auto"/>
              <w:ind w:right="-72"/>
              <w:jc w:val="right"/>
              <w:rPr>
                <w:rFonts w:ascii="Arial" w:hAnsi="Arial" w:cs="Arial"/>
                <w:sz w:val="20"/>
                <w:szCs w:val="20"/>
                <w:cs/>
              </w:rPr>
            </w:pPr>
            <w:r w:rsidRPr="004E1D16">
              <w:rPr>
                <w:rFonts w:ascii="Arial" w:hAnsi="Arial" w:cs="Arial"/>
                <w:sz w:val="20"/>
                <w:szCs w:val="20"/>
                <w:lang w:val="en-US"/>
              </w:rPr>
              <w:t>1,795.23</w:t>
            </w:r>
          </w:p>
        </w:tc>
      </w:tr>
      <w:tr w:rsidR="000A0B06" w:rsidRPr="004E1D16" w14:paraId="59EC0917" w14:textId="77777777" w:rsidTr="00470755">
        <w:trPr>
          <w:trHeight w:val="284"/>
        </w:trPr>
        <w:tc>
          <w:tcPr>
            <w:tcW w:w="4353" w:type="dxa"/>
            <w:vAlign w:val="bottom"/>
            <w:hideMark/>
          </w:tcPr>
          <w:p w14:paraId="046C7205" w14:textId="7E29DA61" w:rsidR="000A0B06" w:rsidRPr="004E1D16" w:rsidRDefault="000A0B06" w:rsidP="000A0B06">
            <w:pPr>
              <w:spacing w:line="256" w:lineRule="auto"/>
              <w:rPr>
                <w:rFonts w:ascii="Arial" w:eastAsia="Arial" w:hAnsi="Arial" w:cs="Arial"/>
                <w:sz w:val="20"/>
                <w:szCs w:val="20"/>
                <w:lang w:val="en-GB" w:eastAsia="en-GB"/>
              </w:rPr>
            </w:pPr>
            <w:r w:rsidRPr="004E1D16">
              <w:rPr>
                <w:rFonts w:ascii="Arial" w:eastAsia="Arial" w:hAnsi="Arial" w:cs="Arial"/>
                <w:sz w:val="20"/>
                <w:szCs w:val="20"/>
                <w:lang w:val="en-GB" w:eastAsia="en-GB"/>
              </w:rPr>
              <w:t>Reversal</w:t>
            </w:r>
            <w:r w:rsidR="0037146B" w:rsidRPr="004E1D16">
              <w:rPr>
                <w:rFonts w:ascii="Arial" w:eastAsia="Arial" w:hAnsi="Arial" w:cs="Arial"/>
                <w:sz w:val="20"/>
                <w:szCs w:val="20"/>
                <w:lang w:val="en-GB" w:eastAsia="en-GB"/>
              </w:rPr>
              <w:t xml:space="preserve"> of provision</w:t>
            </w:r>
          </w:p>
        </w:tc>
        <w:tc>
          <w:tcPr>
            <w:tcW w:w="1276" w:type="dxa"/>
            <w:shd w:val="clear" w:color="auto" w:fill="FAFAFA"/>
          </w:tcPr>
          <w:p w14:paraId="4F5ED460" w14:textId="0EDB36B4"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(0.9</w:t>
            </w:r>
            <w:r w:rsidRPr="004E1D16">
              <w:rPr>
                <w:rFonts w:ascii="Arial" w:hAnsi="Arial" w:cs="Arial"/>
                <w:sz w:val="20"/>
                <w:szCs w:val="20"/>
                <w:lang w:val="en-US"/>
              </w:rPr>
              <w:t>0</w:t>
            </w:r>
            <w:r w:rsidRPr="004E1D16">
              <w:rPr>
                <w:rFonts w:ascii="Arial" w:hAnsi="Arial" w:cs="Arial"/>
                <w:sz w:val="20"/>
                <w:szCs w:val="20"/>
                <w:cs/>
              </w:rPr>
              <w:t>)</w:t>
            </w:r>
          </w:p>
        </w:tc>
        <w:tc>
          <w:tcPr>
            <w:tcW w:w="1417" w:type="dxa"/>
            <w:shd w:val="clear" w:color="auto" w:fill="auto"/>
            <w:vAlign w:val="center"/>
          </w:tcPr>
          <w:p w14:paraId="04064750" w14:textId="274EB5FF"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GB"/>
              </w:rPr>
              <w:t>-</w:t>
            </w:r>
          </w:p>
        </w:tc>
        <w:tc>
          <w:tcPr>
            <w:tcW w:w="1418" w:type="dxa"/>
            <w:shd w:val="clear" w:color="auto" w:fill="FAFAFA"/>
          </w:tcPr>
          <w:p w14:paraId="7FEA72C5" w14:textId="0F09C597"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(28.36)</w:t>
            </w:r>
          </w:p>
        </w:tc>
        <w:tc>
          <w:tcPr>
            <w:tcW w:w="1135" w:type="dxa"/>
            <w:shd w:val="clear" w:color="auto" w:fill="auto"/>
            <w:vAlign w:val="center"/>
          </w:tcPr>
          <w:p w14:paraId="6041DDEF" w14:textId="356700D8"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GB"/>
              </w:rPr>
              <w:t>-</w:t>
            </w:r>
          </w:p>
        </w:tc>
      </w:tr>
      <w:tr w:rsidR="000A0B06" w:rsidRPr="004E1D16" w14:paraId="16E573CE" w14:textId="77777777" w:rsidTr="00470755">
        <w:trPr>
          <w:trHeight w:val="284"/>
        </w:trPr>
        <w:tc>
          <w:tcPr>
            <w:tcW w:w="4353" w:type="dxa"/>
            <w:vAlign w:val="bottom"/>
            <w:hideMark/>
          </w:tcPr>
          <w:p w14:paraId="4F25AD71" w14:textId="77777777" w:rsidR="000A0B06" w:rsidRPr="004E1D16" w:rsidRDefault="000A0B06" w:rsidP="000A0B06">
            <w:pPr>
              <w:spacing w:line="256" w:lineRule="auto"/>
              <w:rPr>
                <w:rFonts w:ascii="Arial" w:eastAsia="Arial" w:hAnsi="Arial" w:cs="Arial"/>
                <w:sz w:val="20"/>
                <w:szCs w:val="20"/>
                <w:lang w:val="en-GB" w:eastAsia="en-GB"/>
              </w:rPr>
            </w:pPr>
            <w:r w:rsidRPr="004E1D16">
              <w:rPr>
                <w:rFonts w:ascii="Arial" w:eastAsia="Arial" w:hAnsi="Arial" w:cs="Arial"/>
                <w:sz w:val="20"/>
                <w:szCs w:val="20"/>
                <w:lang w:val="en-GB" w:eastAsia="en-GB"/>
              </w:rPr>
              <w:t>Currency translation differences</w:t>
            </w:r>
          </w:p>
        </w:tc>
        <w:tc>
          <w:tcPr>
            <w:tcW w:w="1276" w:type="dxa"/>
            <w:tcBorders>
              <w:top w:val="nil"/>
              <w:left w:val="nil"/>
              <w:bottom w:val="single" w:sz="4" w:space="0" w:color="000000"/>
              <w:right w:val="nil"/>
            </w:tcBorders>
            <w:shd w:val="clear" w:color="auto" w:fill="FAFAFA"/>
          </w:tcPr>
          <w:p w14:paraId="737BAC14" w14:textId="2A10FC3C"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GB"/>
              </w:rPr>
              <w:t>-</w:t>
            </w:r>
          </w:p>
        </w:tc>
        <w:tc>
          <w:tcPr>
            <w:tcW w:w="1417" w:type="dxa"/>
            <w:tcBorders>
              <w:top w:val="nil"/>
              <w:left w:val="nil"/>
              <w:bottom w:val="single" w:sz="4" w:space="0" w:color="000000"/>
              <w:right w:val="nil"/>
            </w:tcBorders>
            <w:shd w:val="clear" w:color="auto" w:fill="auto"/>
            <w:vAlign w:val="center"/>
          </w:tcPr>
          <w:p w14:paraId="6A8567E9" w14:textId="42CB13A2"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GB"/>
              </w:rPr>
              <w:t>-</w:t>
            </w:r>
          </w:p>
        </w:tc>
        <w:tc>
          <w:tcPr>
            <w:tcW w:w="1418" w:type="dxa"/>
            <w:tcBorders>
              <w:top w:val="nil"/>
              <w:left w:val="nil"/>
              <w:bottom w:val="single" w:sz="4" w:space="0" w:color="000000"/>
              <w:right w:val="nil"/>
            </w:tcBorders>
            <w:shd w:val="clear" w:color="auto" w:fill="FAFAFA"/>
          </w:tcPr>
          <w:p w14:paraId="1AF03E2C" w14:textId="7D550CA5"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cs/>
              </w:rPr>
              <w:t>(346.1</w:t>
            </w:r>
            <w:r w:rsidR="009338EE" w:rsidRPr="004E1D16">
              <w:rPr>
                <w:rFonts w:ascii="Arial" w:hAnsi="Arial" w:cs="Browallia New"/>
                <w:sz w:val="20"/>
                <w:szCs w:val="25"/>
                <w:lang w:val="en-US"/>
              </w:rPr>
              <w:t>6</w:t>
            </w:r>
            <w:r w:rsidRPr="004E1D16">
              <w:rPr>
                <w:rFonts w:ascii="Arial" w:hAnsi="Arial" w:cs="Arial"/>
                <w:sz w:val="20"/>
                <w:szCs w:val="20"/>
                <w:cs/>
              </w:rPr>
              <w:t>)</w:t>
            </w:r>
          </w:p>
        </w:tc>
        <w:tc>
          <w:tcPr>
            <w:tcW w:w="1135" w:type="dxa"/>
            <w:tcBorders>
              <w:top w:val="nil"/>
              <w:left w:val="nil"/>
              <w:bottom w:val="single" w:sz="4" w:space="0" w:color="000000"/>
              <w:right w:val="nil"/>
            </w:tcBorders>
            <w:shd w:val="clear" w:color="auto" w:fill="auto"/>
            <w:vAlign w:val="center"/>
          </w:tcPr>
          <w:p w14:paraId="0D8DE060" w14:textId="3742CA6D"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(3,342.38)</w:t>
            </w:r>
          </w:p>
        </w:tc>
      </w:tr>
      <w:tr w:rsidR="000A0B06" w:rsidRPr="004E1D16" w14:paraId="37B181FD" w14:textId="77777777" w:rsidTr="00470755">
        <w:trPr>
          <w:trHeight w:val="284"/>
        </w:trPr>
        <w:tc>
          <w:tcPr>
            <w:tcW w:w="4353" w:type="dxa"/>
            <w:vAlign w:val="bottom"/>
            <w:hideMark/>
          </w:tcPr>
          <w:p w14:paraId="7B9870C3" w14:textId="77777777" w:rsidR="000A0B06" w:rsidRPr="004E1D16" w:rsidRDefault="000A0B06" w:rsidP="000A0B06">
            <w:pPr>
              <w:spacing w:line="256" w:lineRule="auto"/>
              <w:rPr>
                <w:rFonts w:ascii="Arial" w:eastAsia="Arial" w:hAnsi="Arial" w:cs="Arial"/>
                <w:sz w:val="20"/>
                <w:szCs w:val="20"/>
                <w:lang w:val="en-GB" w:eastAsia="en-GB"/>
              </w:rPr>
            </w:pPr>
            <w:r w:rsidRPr="004E1D16">
              <w:rPr>
                <w:rFonts w:ascii="Arial" w:eastAsia="Arial" w:hAnsi="Arial" w:cs="Arial"/>
                <w:sz w:val="20"/>
                <w:szCs w:val="20"/>
                <w:lang w:val="en-GB" w:eastAsia="en-GB"/>
              </w:rPr>
              <w:t>Balance as at 31 December</w:t>
            </w:r>
          </w:p>
        </w:tc>
        <w:tc>
          <w:tcPr>
            <w:tcW w:w="1276" w:type="dxa"/>
            <w:tcBorders>
              <w:top w:val="nil"/>
              <w:left w:val="nil"/>
              <w:bottom w:val="single" w:sz="4" w:space="0" w:color="000000"/>
              <w:right w:val="nil"/>
            </w:tcBorders>
            <w:shd w:val="clear" w:color="auto" w:fill="FAFAFA"/>
          </w:tcPr>
          <w:p w14:paraId="222ADB42" w14:textId="31FF4A77"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eastAsia="Arial Unicode MS" w:hAnsi="Arial" w:cs="Arial"/>
                <w:sz w:val="20"/>
                <w:szCs w:val="20"/>
                <w:lang w:val="en-US"/>
              </w:rPr>
              <w:t>1,713.48</w:t>
            </w:r>
          </w:p>
        </w:tc>
        <w:tc>
          <w:tcPr>
            <w:tcW w:w="1417" w:type="dxa"/>
            <w:tcBorders>
              <w:top w:val="nil"/>
              <w:left w:val="nil"/>
              <w:bottom w:val="single" w:sz="4" w:space="0" w:color="000000"/>
              <w:right w:val="nil"/>
            </w:tcBorders>
            <w:shd w:val="clear" w:color="auto" w:fill="auto"/>
            <w:vAlign w:val="center"/>
          </w:tcPr>
          <w:p w14:paraId="612A348A" w14:textId="71C40DEB"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1,584.35</w:t>
            </w:r>
          </w:p>
        </w:tc>
        <w:tc>
          <w:tcPr>
            <w:tcW w:w="1418" w:type="dxa"/>
            <w:tcBorders>
              <w:top w:val="nil"/>
              <w:left w:val="nil"/>
              <w:bottom w:val="single" w:sz="4" w:space="0" w:color="000000"/>
              <w:right w:val="nil"/>
            </w:tcBorders>
            <w:shd w:val="clear" w:color="auto" w:fill="FAFAFA"/>
          </w:tcPr>
          <w:p w14:paraId="2B2E6980" w14:textId="66669403"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eastAsia="Arial Unicode MS" w:hAnsi="Arial" w:cs="Arial"/>
                <w:sz w:val="20"/>
                <w:szCs w:val="20"/>
                <w:cs/>
                <w:lang w:val="en-US"/>
              </w:rPr>
              <w:t>51</w:t>
            </w:r>
            <w:r w:rsidRPr="004E1D16">
              <w:rPr>
                <w:rFonts w:ascii="Arial" w:eastAsia="Arial Unicode MS" w:hAnsi="Arial" w:cs="Arial"/>
                <w:sz w:val="20"/>
                <w:szCs w:val="20"/>
                <w:lang w:val="en-US"/>
              </w:rPr>
              <w:t>,</w:t>
            </w:r>
            <w:r w:rsidRPr="004E1D16">
              <w:rPr>
                <w:rFonts w:ascii="Arial" w:eastAsia="Arial Unicode MS" w:hAnsi="Arial" w:cs="Arial"/>
                <w:sz w:val="20"/>
                <w:szCs w:val="20"/>
                <w:cs/>
                <w:lang w:val="en-US"/>
              </w:rPr>
              <w:t>467.8</w:t>
            </w:r>
            <w:r w:rsidRPr="004E1D16">
              <w:rPr>
                <w:rFonts w:ascii="Arial" w:eastAsia="Arial Unicode MS" w:hAnsi="Arial" w:cs="Arial"/>
                <w:sz w:val="20"/>
                <w:szCs w:val="20"/>
                <w:lang w:val="en-US"/>
              </w:rPr>
              <w:t>5</w:t>
            </w:r>
          </w:p>
        </w:tc>
        <w:tc>
          <w:tcPr>
            <w:tcW w:w="1135" w:type="dxa"/>
            <w:tcBorders>
              <w:top w:val="nil"/>
              <w:left w:val="nil"/>
              <w:bottom w:val="single" w:sz="4" w:space="0" w:color="000000"/>
              <w:right w:val="nil"/>
            </w:tcBorders>
            <w:shd w:val="clear" w:color="auto" w:fill="auto"/>
            <w:vAlign w:val="center"/>
          </w:tcPr>
          <w:p w14:paraId="2E922566" w14:textId="7737DF54" w:rsidR="000A0B06" w:rsidRPr="004E1D16" w:rsidRDefault="000A0B06" w:rsidP="000A0B06">
            <w:pPr>
              <w:spacing w:line="256" w:lineRule="auto"/>
              <w:ind w:right="-72"/>
              <w:jc w:val="right"/>
              <w:rPr>
                <w:rFonts w:ascii="Arial" w:eastAsia="Arial" w:hAnsi="Arial" w:cs="Arial"/>
                <w:sz w:val="20"/>
                <w:szCs w:val="20"/>
                <w:lang w:val="en-GB" w:eastAsia="en-GB"/>
              </w:rPr>
            </w:pPr>
            <w:r w:rsidRPr="004E1D16">
              <w:rPr>
                <w:rFonts w:ascii="Arial" w:hAnsi="Arial" w:cs="Arial"/>
                <w:sz w:val="20"/>
                <w:szCs w:val="20"/>
                <w:lang w:val="en-US"/>
              </w:rPr>
              <w:t>47,774.55</w:t>
            </w:r>
          </w:p>
        </w:tc>
      </w:tr>
    </w:tbl>
    <w:p w14:paraId="1390DADF" w14:textId="2D921574" w:rsidR="00254957" w:rsidRPr="004E1D16" w:rsidRDefault="00254957" w:rsidP="00CA379C">
      <w:pPr>
        <w:jc w:val="both"/>
        <w:rPr>
          <w:rFonts w:ascii="Arial" w:eastAsia="Arial Unicode MS" w:hAnsi="Arial" w:cs="Arial"/>
          <w:sz w:val="20"/>
          <w:szCs w:val="20"/>
          <w:lang w:val="en-US"/>
        </w:rPr>
      </w:pPr>
    </w:p>
    <w:p w14:paraId="239233A3" w14:textId="46042E24" w:rsidR="00513755" w:rsidRPr="004E1D16" w:rsidRDefault="00513755" w:rsidP="00513755">
      <w:pPr>
        <w:jc w:val="both"/>
        <w:rPr>
          <w:rFonts w:ascii="Arial" w:hAnsi="Arial" w:cs="Arial"/>
          <w:sz w:val="20"/>
          <w:szCs w:val="20"/>
          <w:lang w:val="en-GB" w:eastAsia="en-GB"/>
        </w:rPr>
      </w:pPr>
      <w:r w:rsidRPr="004E1D16">
        <w:rPr>
          <w:rFonts w:ascii="Arial" w:hAnsi="Arial" w:cs="Arial"/>
          <w:sz w:val="20"/>
          <w:szCs w:val="20"/>
          <w:lang w:val="en-GB" w:eastAsia="en-GB"/>
        </w:rPr>
        <w:t>The Group records a provision for decommissioning costs whenever it is probable that there would be an obligation as a result of a past event and the amount of that obligation is reliably estimated by the Group’s engineers and management’s judgment. The Group recognises provision for decommissioning costs as part of oil and gas properties, using the discounted present value before tax based on the estimated eventual costs that relate to the removal of the production facilities and amort</w:t>
      </w:r>
      <w:r w:rsidR="001152FA" w:rsidRPr="004E1D16">
        <w:rPr>
          <w:rFonts w:ascii="Arial" w:hAnsi="Arial" w:cs="Arial"/>
          <w:sz w:val="20"/>
          <w:szCs w:val="20"/>
          <w:lang w:val="en-GB" w:eastAsia="en-GB"/>
        </w:rPr>
        <w:t>ise</w:t>
      </w:r>
      <w:r w:rsidRPr="004E1D16">
        <w:rPr>
          <w:rFonts w:ascii="Arial" w:hAnsi="Arial" w:cs="Arial"/>
          <w:sz w:val="20"/>
          <w:szCs w:val="20"/>
          <w:lang w:val="en-GB" w:eastAsia="en-GB"/>
        </w:rPr>
        <w:t>d based on the unit of production of the proved reserve or the proved developed reserve. The Group recognises an increase that reflects the passage of time from the unwinding discount in each period, as a finance cost in the statements of income.</w:t>
      </w:r>
    </w:p>
    <w:p w14:paraId="3AD3B374" w14:textId="77777777" w:rsidR="00513755" w:rsidRPr="004E1D16" w:rsidRDefault="00513755" w:rsidP="00513755">
      <w:pPr>
        <w:pStyle w:val="Header"/>
        <w:rPr>
          <w:rFonts w:ascii="BrowalliaUPC" w:eastAsia="Arial Unicode MS" w:hAnsi="BrowalliaUPC" w:cs="BrowalliaUPC"/>
          <w:sz w:val="16"/>
          <w:szCs w:val="16"/>
          <w:lang w:val="en-GB"/>
        </w:rPr>
      </w:pPr>
    </w:p>
    <w:p w14:paraId="66984EAB" w14:textId="77777777" w:rsidR="00513755" w:rsidRPr="004E1D16" w:rsidRDefault="00513755" w:rsidP="00513755">
      <w:pPr>
        <w:jc w:val="both"/>
        <w:rPr>
          <w:rFonts w:ascii="Arial" w:hAnsi="Arial" w:cs="Arial"/>
          <w:sz w:val="20"/>
          <w:szCs w:val="20"/>
          <w:lang w:val="en-GB" w:eastAsia="en-GB"/>
        </w:rPr>
      </w:pPr>
      <w:r w:rsidRPr="004E1D16">
        <w:rPr>
          <w:rFonts w:ascii="Arial" w:hAnsi="Arial" w:cs="Arial"/>
          <w:sz w:val="20"/>
          <w:szCs w:val="20"/>
          <w:lang w:val="en-GB" w:eastAsia="en-GB"/>
        </w:rPr>
        <w:t>The provisions are based on the current situation such as regulations, technologies and prices. The actual</w:t>
      </w:r>
    </w:p>
    <w:p w14:paraId="7C0ED4AD" w14:textId="77777777" w:rsidR="00513755" w:rsidRPr="004E1D16" w:rsidRDefault="00513755" w:rsidP="00513755">
      <w:pPr>
        <w:jc w:val="both"/>
        <w:rPr>
          <w:rFonts w:ascii="Arial" w:hAnsi="Arial" w:cs="Arial"/>
          <w:sz w:val="20"/>
          <w:szCs w:val="20"/>
          <w:lang w:val="en-GB" w:eastAsia="en-GB"/>
        </w:rPr>
      </w:pPr>
      <w:r w:rsidRPr="004E1D16">
        <w:rPr>
          <w:rFonts w:ascii="Arial" w:hAnsi="Arial" w:cs="Arial"/>
          <w:sz w:val="20"/>
          <w:szCs w:val="20"/>
          <w:lang w:val="en-GB" w:eastAsia="en-GB"/>
        </w:rPr>
        <w:t>results could differ from these estimates as future confirming events occur.</w:t>
      </w:r>
    </w:p>
    <w:p w14:paraId="75671C3A" w14:textId="40A10D17" w:rsidR="001B5DE6" w:rsidRPr="004E1D16" w:rsidRDefault="001B5DE6" w:rsidP="001B5DE6">
      <w:pPr>
        <w:jc w:val="both"/>
        <w:rPr>
          <w:rFonts w:ascii="Arial" w:eastAsia="Arial Unicode MS" w:hAnsi="Arial" w:cs="Arial"/>
          <w:sz w:val="20"/>
          <w:szCs w:val="20"/>
          <w:lang w:val="en-GB"/>
        </w:rPr>
      </w:pPr>
    </w:p>
    <w:p w14:paraId="7D800BDC" w14:textId="77777777" w:rsidR="00194048" w:rsidRPr="004E1D16" w:rsidRDefault="00194048" w:rsidP="001B5DE6">
      <w:pPr>
        <w:jc w:val="both"/>
        <w:rPr>
          <w:rFonts w:ascii="Arial" w:eastAsia="Arial Unicode MS" w:hAnsi="Arial" w:cs="Arial"/>
          <w:sz w:val="20"/>
          <w:szCs w:val="20"/>
          <w:lang w:val="en-GB"/>
        </w:rPr>
      </w:pPr>
    </w:p>
    <w:tbl>
      <w:tblPr>
        <w:tblW w:w="9461" w:type="dxa"/>
        <w:tblInd w:w="108" w:type="dxa"/>
        <w:shd w:val="clear" w:color="auto" w:fill="D04A02"/>
        <w:tblLook w:val="04A0" w:firstRow="1" w:lastRow="0" w:firstColumn="1" w:lastColumn="0" w:noHBand="0" w:noVBand="1"/>
      </w:tblPr>
      <w:tblGrid>
        <w:gridCol w:w="9461"/>
      </w:tblGrid>
      <w:tr w:rsidR="001B5DE6" w:rsidRPr="004E1D16" w14:paraId="5A026DA5" w14:textId="77777777" w:rsidTr="001B5DE6">
        <w:trPr>
          <w:trHeight w:val="386"/>
        </w:trPr>
        <w:tc>
          <w:tcPr>
            <w:tcW w:w="9461" w:type="dxa"/>
            <w:shd w:val="clear" w:color="auto" w:fill="FFA543"/>
            <w:vAlign w:val="center"/>
          </w:tcPr>
          <w:p w14:paraId="0FB2D0D6" w14:textId="0694A26B" w:rsidR="001B5DE6" w:rsidRPr="004E1D16" w:rsidRDefault="000A0B06" w:rsidP="001B5DE6">
            <w:pPr>
              <w:pStyle w:val="Heading1"/>
              <w:shd w:val="clear" w:color="auto" w:fill="FFA543"/>
              <w:rPr>
                <w:rFonts w:ascii="Arial" w:hAnsi="Arial" w:cs="Arial"/>
                <w:sz w:val="20"/>
                <w:szCs w:val="20"/>
              </w:rPr>
            </w:pPr>
            <w:r w:rsidRPr="004E1D16">
              <w:rPr>
                <w:rFonts w:ascii="Arial" w:hAnsi="Arial" w:cs="Arial"/>
                <w:sz w:val="20"/>
                <w:szCs w:val="20"/>
              </w:rPr>
              <w:t>30</w:t>
            </w:r>
            <w:r w:rsidR="001B5DE6" w:rsidRPr="004E1D16">
              <w:rPr>
                <w:rFonts w:ascii="Arial" w:hAnsi="Arial" w:cs="Arial"/>
                <w:sz w:val="20"/>
                <w:szCs w:val="20"/>
                <w:cs/>
              </w:rPr>
              <w:tab/>
            </w:r>
            <w:r w:rsidR="00E27BE2" w:rsidRPr="004E1D16">
              <w:rPr>
                <w:rFonts w:ascii="Arial" w:hAnsi="Arial" w:cs="Arial"/>
                <w:sz w:val="20"/>
                <w:szCs w:val="20"/>
              </w:rPr>
              <w:t>Provision for Remuneration for the Renewal of Petroleum Production</w:t>
            </w:r>
          </w:p>
        </w:tc>
      </w:tr>
    </w:tbl>
    <w:p w14:paraId="2A352CDB" w14:textId="78C95892" w:rsidR="001B5DE6" w:rsidRPr="004E1D16" w:rsidRDefault="001B5DE6" w:rsidP="001B5DE6">
      <w:pPr>
        <w:jc w:val="both"/>
        <w:rPr>
          <w:rFonts w:ascii="Arial" w:eastAsia="Arial Unicode MS" w:hAnsi="Arial" w:cs="Arial"/>
          <w:sz w:val="20"/>
          <w:szCs w:val="20"/>
          <w:lang w:val="en-GB"/>
        </w:rPr>
      </w:pPr>
    </w:p>
    <w:p w14:paraId="5F57C3E3" w14:textId="01ECCB63" w:rsidR="000A0B06" w:rsidRPr="004E1D16" w:rsidRDefault="000A0B06" w:rsidP="00EE5ADE">
      <w:pPr>
        <w:ind w:left="142"/>
        <w:jc w:val="both"/>
        <w:rPr>
          <w:rFonts w:ascii="Arial" w:eastAsia="Arial Unicode MS" w:hAnsi="Arial" w:cs="Arial"/>
          <w:sz w:val="20"/>
          <w:szCs w:val="20"/>
          <w:lang w:val="en-GB"/>
        </w:rPr>
      </w:pPr>
      <w:r w:rsidRPr="004E1D16">
        <w:rPr>
          <w:rFonts w:ascii="Arial" w:hAnsi="Arial" w:cs="Arial"/>
          <w:sz w:val="20"/>
          <w:szCs w:val="20"/>
          <w:lang w:val="en-GB"/>
        </w:rPr>
        <w:t xml:space="preserve">Provision for </w:t>
      </w:r>
      <w:r w:rsidRPr="004E1D16">
        <w:rPr>
          <w:rFonts w:ascii="Arial" w:hAnsi="Arial" w:cs="Arial"/>
          <w:sz w:val="20"/>
          <w:szCs w:val="20"/>
          <w:cs/>
        </w:rPr>
        <w:t xml:space="preserve">remuneration </w:t>
      </w:r>
      <w:r w:rsidRPr="004E1D16">
        <w:rPr>
          <w:rFonts w:ascii="Arial" w:hAnsi="Arial" w:cs="Arial"/>
          <w:sz w:val="20"/>
          <w:szCs w:val="20"/>
          <w:lang w:val="en-GB"/>
        </w:rPr>
        <w:t>for the renewal of petroleum production are as follow</w:t>
      </w:r>
      <w:r w:rsidR="00EE5ADE" w:rsidRPr="004E1D16">
        <w:rPr>
          <w:rFonts w:ascii="Arial" w:hAnsi="Arial" w:cs="Arial"/>
          <w:sz w:val="20"/>
          <w:szCs w:val="20"/>
          <w:lang w:val="en-GB"/>
        </w:rPr>
        <w:t>s</w:t>
      </w:r>
      <w:r w:rsidRPr="004E1D16">
        <w:rPr>
          <w:rFonts w:ascii="Arial" w:hAnsi="Arial" w:cs="Arial"/>
          <w:sz w:val="20"/>
          <w:szCs w:val="20"/>
          <w:lang w:val="en-GB"/>
        </w:rPr>
        <w:t>:</w:t>
      </w:r>
    </w:p>
    <w:p w14:paraId="1414C175" w14:textId="77777777" w:rsidR="000A0B06" w:rsidRPr="004E1D16" w:rsidRDefault="000A0B06" w:rsidP="001B5DE6">
      <w:pPr>
        <w:jc w:val="both"/>
        <w:rPr>
          <w:rFonts w:ascii="Arial" w:eastAsia="Arial Unicode MS" w:hAnsi="Arial" w:cs="Arial"/>
          <w:sz w:val="20"/>
          <w:szCs w:val="20"/>
          <w:lang w:val="en-GB"/>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68"/>
        <w:gridCol w:w="1368"/>
        <w:gridCol w:w="1368"/>
      </w:tblGrid>
      <w:tr w:rsidR="001B5DE6" w:rsidRPr="004E1D16" w14:paraId="0057ABB7" w14:textId="77777777" w:rsidTr="000A0B06">
        <w:trPr>
          <w:trHeight w:val="284"/>
        </w:trPr>
        <w:tc>
          <w:tcPr>
            <w:tcW w:w="4050" w:type="dxa"/>
            <w:tcBorders>
              <w:top w:val="nil"/>
              <w:left w:val="nil"/>
              <w:bottom w:val="nil"/>
              <w:right w:val="nil"/>
            </w:tcBorders>
            <w:shd w:val="clear" w:color="auto" w:fill="auto"/>
            <w:vAlign w:val="bottom"/>
          </w:tcPr>
          <w:p w14:paraId="5506A633" w14:textId="77777777" w:rsidR="001B5DE6" w:rsidRPr="004E1D16" w:rsidRDefault="001B5DE6" w:rsidP="001B5DE6">
            <w:pPr>
              <w:jc w:val="both"/>
              <w:rPr>
                <w:rFonts w:ascii="Arial" w:hAnsi="Arial" w:cs="Arial"/>
                <w:b/>
                <w:bCs/>
                <w:sz w:val="18"/>
                <w:szCs w:val="18"/>
                <w:lang w:val="en-GB"/>
              </w:rPr>
            </w:pPr>
          </w:p>
        </w:tc>
        <w:tc>
          <w:tcPr>
            <w:tcW w:w="5471" w:type="dxa"/>
            <w:gridSpan w:val="4"/>
            <w:tcBorders>
              <w:top w:val="single" w:sz="4" w:space="0" w:color="auto"/>
              <w:left w:val="nil"/>
              <w:bottom w:val="single" w:sz="4" w:space="0" w:color="auto"/>
              <w:right w:val="nil"/>
            </w:tcBorders>
            <w:shd w:val="clear" w:color="auto" w:fill="auto"/>
            <w:vAlign w:val="bottom"/>
          </w:tcPr>
          <w:p w14:paraId="7B22C7CB" w14:textId="77777777" w:rsidR="001B5DE6" w:rsidRPr="004E1D16" w:rsidRDefault="001B5DE6" w:rsidP="004A40F9">
            <w:pPr>
              <w:ind w:left="-40" w:right="-72"/>
              <w:jc w:val="right"/>
              <w:rPr>
                <w:rFonts w:ascii="Arial" w:hAnsi="Arial" w:cs="Arial"/>
                <w:b/>
                <w:bCs/>
                <w:sz w:val="18"/>
                <w:szCs w:val="18"/>
                <w:cs/>
              </w:rPr>
            </w:pPr>
            <w:r w:rsidRPr="004E1D16">
              <w:rPr>
                <w:rFonts w:ascii="Arial" w:hAnsi="Arial" w:cs="Arial"/>
                <w:b/>
                <w:bCs/>
                <w:sz w:val="18"/>
                <w:szCs w:val="18"/>
                <w:cs/>
              </w:rPr>
              <w:t>Consolidated financial statements</w:t>
            </w:r>
          </w:p>
        </w:tc>
      </w:tr>
      <w:tr w:rsidR="001B5DE6" w:rsidRPr="004E1D16" w14:paraId="75A2762E" w14:textId="77777777" w:rsidTr="000A0B06">
        <w:trPr>
          <w:trHeight w:val="284"/>
        </w:trPr>
        <w:tc>
          <w:tcPr>
            <w:tcW w:w="4050" w:type="dxa"/>
            <w:tcBorders>
              <w:top w:val="nil"/>
              <w:left w:val="nil"/>
              <w:bottom w:val="nil"/>
              <w:right w:val="nil"/>
            </w:tcBorders>
            <w:shd w:val="clear" w:color="auto" w:fill="auto"/>
            <w:vAlign w:val="bottom"/>
          </w:tcPr>
          <w:p w14:paraId="3E632D6C" w14:textId="77777777" w:rsidR="001B5DE6" w:rsidRPr="004E1D16" w:rsidRDefault="001B5DE6" w:rsidP="001B5DE6">
            <w:pPr>
              <w:jc w:val="both"/>
              <w:rPr>
                <w:rFonts w:ascii="Arial" w:hAnsi="Arial" w:cs="Arial"/>
                <w:b/>
                <w:bCs/>
                <w:sz w:val="18"/>
                <w:szCs w:val="18"/>
                <w:cs/>
              </w:rPr>
            </w:pPr>
          </w:p>
        </w:tc>
        <w:tc>
          <w:tcPr>
            <w:tcW w:w="2735" w:type="dxa"/>
            <w:gridSpan w:val="2"/>
            <w:tcBorders>
              <w:top w:val="single" w:sz="4" w:space="0" w:color="auto"/>
              <w:left w:val="nil"/>
              <w:bottom w:val="single" w:sz="4" w:space="0" w:color="auto"/>
              <w:right w:val="nil"/>
            </w:tcBorders>
            <w:shd w:val="clear" w:color="auto" w:fill="auto"/>
            <w:vAlign w:val="bottom"/>
          </w:tcPr>
          <w:p w14:paraId="7DD26CF0" w14:textId="77777777" w:rsidR="001B5DE6" w:rsidRPr="004E1D16" w:rsidRDefault="001B5DE6" w:rsidP="004A40F9">
            <w:pPr>
              <w:ind w:left="-40" w:right="-72"/>
              <w:jc w:val="right"/>
              <w:rPr>
                <w:rFonts w:ascii="Arial" w:hAnsi="Arial" w:cs="Arial"/>
                <w:b/>
                <w:bCs/>
                <w:sz w:val="18"/>
                <w:szCs w:val="18"/>
                <w:cs/>
              </w:rPr>
            </w:pPr>
            <w:r w:rsidRPr="004E1D16">
              <w:rPr>
                <w:rFonts w:ascii="Arial" w:hAnsi="Arial" w:cs="Arial"/>
                <w:b/>
                <w:bCs/>
                <w:sz w:val="18"/>
                <w:szCs w:val="18"/>
                <w:cs/>
              </w:rPr>
              <w:t>Unit: Million US Dollar</w:t>
            </w:r>
          </w:p>
        </w:tc>
        <w:tc>
          <w:tcPr>
            <w:tcW w:w="2736" w:type="dxa"/>
            <w:gridSpan w:val="2"/>
            <w:tcBorders>
              <w:top w:val="single" w:sz="4" w:space="0" w:color="auto"/>
              <w:left w:val="nil"/>
              <w:bottom w:val="single" w:sz="4" w:space="0" w:color="auto"/>
              <w:right w:val="nil"/>
            </w:tcBorders>
            <w:shd w:val="clear" w:color="auto" w:fill="auto"/>
            <w:vAlign w:val="bottom"/>
          </w:tcPr>
          <w:p w14:paraId="0CAA2036" w14:textId="77777777" w:rsidR="001B5DE6" w:rsidRPr="004E1D16" w:rsidRDefault="001B5DE6" w:rsidP="004A40F9">
            <w:pPr>
              <w:ind w:left="-40"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1B5DE6" w:rsidRPr="004E1D16" w14:paraId="1BB81364" w14:textId="77777777" w:rsidTr="000A0B06">
        <w:trPr>
          <w:trHeight w:val="284"/>
        </w:trPr>
        <w:tc>
          <w:tcPr>
            <w:tcW w:w="4050" w:type="dxa"/>
            <w:tcBorders>
              <w:top w:val="nil"/>
              <w:left w:val="nil"/>
              <w:bottom w:val="nil"/>
              <w:right w:val="nil"/>
            </w:tcBorders>
            <w:shd w:val="clear" w:color="auto" w:fill="auto"/>
            <w:vAlign w:val="bottom"/>
          </w:tcPr>
          <w:p w14:paraId="749CB63F" w14:textId="77777777" w:rsidR="001B5DE6" w:rsidRPr="004E1D16" w:rsidRDefault="001B5DE6" w:rsidP="001B5DE6">
            <w:pPr>
              <w:jc w:val="both"/>
              <w:rPr>
                <w:rFonts w:ascii="Arial" w:hAnsi="Arial" w:cs="Arial"/>
                <w:b/>
                <w:bCs/>
                <w:sz w:val="18"/>
                <w:szCs w:val="18"/>
                <w:lang w:val="en-GB"/>
              </w:rPr>
            </w:pPr>
          </w:p>
        </w:tc>
        <w:tc>
          <w:tcPr>
            <w:tcW w:w="1367" w:type="dxa"/>
            <w:tcBorders>
              <w:top w:val="single" w:sz="4" w:space="0" w:color="auto"/>
              <w:left w:val="nil"/>
              <w:bottom w:val="single" w:sz="4" w:space="0" w:color="auto"/>
              <w:right w:val="nil"/>
            </w:tcBorders>
            <w:shd w:val="clear" w:color="auto" w:fill="auto"/>
            <w:vAlign w:val="bottom"/>
          </w:tcPr>
          <w:p w14:paraId="32144C6D" w14:textId="77777777"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31 December</w:t>
            </w:r>
          </w:p>
          <w:p w14:paraId="3B0892B0" w14:textId="77777777" w:rsidR="001B5DE6" w:rsidRPr="004E1D16" w:rsidRDefault="001B5DE6" w:rsidP="004A40F9">
            <w:pPr>
              <w:ind w:left="-40" w:right="-72"/>
              <w:jc w:val="right"/>
              <w:rPr>
                <w:rFonts w:ascii="Arial" w:hAnsi="Arial" w:cs="Arial"/>
                <w:b/>
                <w:bCs/>
                <w:sz w:val="18"/>
                <w:szCs w:val="18"/>
                <w:cs/>
              </w:rPr>
            </w:pPr>
            <w:r w:rsidRPr="004E1D16">
              <w:rPr>
                <w:rFonts w:ascii="Arial" w:hAnsi="Arial" w:cs="Arial"/>
                <w:b/>
                <w:bCs/>
                <w:sz w:val="18"/>
                <w:szCs w:val="18"/>
                <w:cs/>
              </w:rPr>
              <w:t>2020</w:t>
            </w:r>
          </w:p>
        </w:tc>
        <w:tc>
          <w:tcPr>
            <w:tcW w:w="1368" w:type="dxa"/>
            <w:tcBorders>
              <w:top w:val="single" w:sz="4" w:space="0" w:color="auto"/>
              <w:left w:val="nil"/>
              <w:bottom w:val="single" w:sz="4" w:space="0" w:color="auto"/>
              <w:right w:val="nil"/>
            </w:tcBorders>
            <w:shd w:val="clear" w:color="auto" w:fill="auto"/>
            <w:vAlign w:val="bottom"/>
          </w:tcPr>
          <w:p w14:paraId="4FC4CBA9" w14:textId="77777777"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31 December</w:t>
            </w:r>
          </w:p>
          <w:p w14:paraId="52F030E5" w14:textId="77777777" w:rsidR="001B5DE6" w:rsidRPr="004E1D16" w:rsidRDefault="001B5DE6" w:rsidP="004A40F9">
            <w:pPr>
              <w:ind w:left="-40" w:right="-72"/>
              <w:jc w:val="right"/>
              <w:rPr>
                <w:rFonts w:ascii="Arial" w:hAnsi="Arial" w:cs="Arial"/>
                <w:b/>
                <w:bCs/>
                <w:sz w:val="18"/>
                <w:szCs w:val="18"/>
                <w:cs/>
              </w:rPr>
            </w:pPr>
            <w:r w:rsidRPr="004E1D16">
              <w:rPr>
                <w:rFonts w:ascii="Arial" w:hAnsi="Arial" w:cs="Arial"/>
                <w:b/>
                <w:bCs/>
                <w:sz w:val="18"/>
                <w:szCs w:val="18"/>
                <w:cs/>
              </w:rPr>
              <w:t>2019</w:t>
            </w:r>
          </w:p>
        </w:tc>
        <w:tc>
          <w:tcPr>
            <w:tcW w:w="1368" w:type="dxa"/>
            <w:tcBorders>
              <w:top w:val="single" w:sz="4" w:space="0" w:color="auto"/>
              <w:left w:val="nil"/>
              <w:bottom w:val="single" w:sz="4" w:space="0" w:color="auto"/>
              <w:right w:val="nil"/>
            </w:tcBorders>
            <w:shd w:val="clear" w:color="auto" w:fill="auto"/>
            <w:vAlign w:val="bottom"/>
          </w:tcPr>
          <w:p w14:paraId="4BC5F8F9" w14:textId="77777777"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31 December</w:t>
            </w:r>
          </w:p>
          <w:p w14:paraId="63909B8E" w14:textId="77777777" w:rsidR="001B5DE6" w:rsidRPr="004E1D16" w:rsidRDefault="001B5DE6" w:rsidP="004A40F9">
            <w:pPr>
              <w:ind w:left="-40" w:right="-72"/>
              <w:jc w:val="right"/>
              <w:rPr>
                <w:rFonts w:ascii="Arial" w:hAnsi="Arial" w:cs="Arial"/>
                <w:b/>
                <w:bCs/>
                <w:sz w:val="18"/>
                <w:szCs w:val="18"/>
                <w:cs/>
              </w:rPr>
            </w:pPr>
            <w:r w:rsidRPr="004E1D16">
              <w:rPr>
                <w:rFonts w:ascii="Arial" w:hAnsi="Arial" w:cs="Arial"/>
                <w:b/>
                <w:bCs/>
                <w:sz w:val="18"/>
                <w:szCs w:val="18"/>
                <w:cs/>
              </w:rPr>
              <w:t>2020</w:t>
            </w:r>
          </w:p>
        </w:tc>
        <w:tc>
          <w:tcPr>
            <w:tcW w:w="1368" w:type="dxa"/>
            <w:tcBorders>
              <w:top w:val="single" w:sz="4" w:space="0" w:color="auto"/>
              <w:left w:val="nil"/>
              <w:bottom w:val="single" w:sz="4" w:space="0" w:color="auto"/>
              <w:right w:val="nil"/>
            </w:tcBorders>
            <w:shd w:val="clear" w:color="auto" w:fill="auto"/>
            <w:vAlign w:val="bottom"/>
          </w:tcPr>
          <w:p w14:paraId="04ED357D" w14:textId="77777777"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31 December</w:t>
            </w:r>
          </w:p>
          <w:p w14:paraId="3DAC72AC" w14:textId="77777777" w:rsidR="001B5DE6" w:rsidRPr="004E1D16" w:rsidRDefault="001B5DE6" w:rsidP="004A40F9">
            <w:pPr>
              <w:ind w:left="-40" w:right="-72"/>
              <w:jc w:val="right"/>
              <w:rPr>
                <w:rFonts w:ascii="Arial" w:hAnsi="Arial" w:cs="Arial"/>
                <w:b/>
                <w:bCs/>
                <w:sz w:val="18"/>
                <w:szCs w:val="18"/>
                <w:cs/>
              </w:rPr>
            </w:pPr>
            <w:r w:rsidRPr="004E1D16">
              <w:rPr>
                <w:rFonts w:ascii="Arial" w:hAnsi="Arial" w:cs="Arial"/>
                <w:b/>
                <w:bCs/>
                <w:sz w:val="18"/>
                <w:szCs w:val="18"/>
                <w:cs/>
              </w:rPr>
              <w:t>2019</w:t>
            </w:r>
          </w:p>
        </w:tc>
      </w:tr>
      <w:tr w:rsidR="001B5DE6" w:rsidRPr="004E1D16" w14:paraId="0BFC5757" w14:textId="77777777" w:rsidTr="000A0B06">
        <w:trPr>
          <w:trHeight w:val="284"/>
        </w:trPr>
        <w:tc>
          <w:tcPr>
            <w:tcW w:w="4050" w:type="dxa"/>
            <w:tcBorders>
              <w:top w:val="nil"/>
              <w:left w:val="nil"/>
              <w:bottom w:val="nil"/>
              <w:right w:val="nil"/>
            </w:tcBorders>
            <w:shd w:val="clear" w:color="auto" w:fill="auto"/>
            <w:vAlign w:val="bottom"/>
          </w:tcPr>
          <w:p w14:paraId="7FCCB42C" w14:textId="77777777" w:rsidR="001B5DE6" w:rsidRPr="004E1D16" w:rsidRDefault="001B5DE6" w:rsidP="001B5DE6">
            <w:pPr>
              <w:jc w:val="both"/>
              <w:rPr>
                <w:rFonts w:ascii="Arial" w:hAnsi="Arial" w:cs="Arial"/>
                <w:sz w:val="18"/>
                <w:szCs w:val="18"/>
                <w:cs/>
              </w:rPr>
            </w:pPr>
          </w:p>
        </w:tc>
        <w:tc>
          <w:tcPr>
            <w:tcW w:w="1367" w:type="dxa"/>
            <w:tcBorders>
              <w:top w:val="single" w:sz="4" w:space="0" w:color="auto"/>
              <w:left w:val="nil"/>
              <w:bottom w:val="nil"/>
              <w:right w:val="nil"/>
            </w:tcBorders>
            <w:shd w:val="clear" w:color="auto" w:fill="FAFAFA"/>
            <w:vAlign w:val="bottom"/>
          </w:tcPr>
          <w:p w14:paraId="6B28FBCF" w14:textId="77777777" w:rsidR="001B5DE6" w:rsidRPr="004E1D16" w:rsidRDefault="001B5DE6" w:rsidP="004A40F9">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vAlign w:val="bottom"/>
          </w:tcPr>
          <w:p w14:paraId="1E512FE9" w14:textId="77777777" w:rsidR="001B5DE6" w:rsidRPr="004E1D16" w:rsidRDefault="001B5DE6" w:rsidP="004A40F9">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FAFAFA"/>
            <w:vAlign w:val="bottom"/>
          </w:tcPr>
          <w:p w14:paraId="2BA7ACED" w14:textId="77777777" w:rsidR="001B5DE6" w:rsidRPr="004E1D16" w:rsidRDefault="001B5DE6" w:rsidP="004A40F9">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vAlign w:val="bottom"/>
          </w:tcPr>
          <w:p w14:paraId="5AA1CB2D" w14:textId="77777777" w:rsidR="001B5DE6" w:rsidRPr="004E1D16" w:rsidRDefault="001B5DE6" w:rsidP="004A40F9">
            <w:pPr>
              <w:ind w:left="-40" w:right="-72"/>
              <w:jc w:val="right"/>
              <w:rPr>
                <w:rFonts w:ascii="Arial" w:hAnsi="Arial" w:cs="Arial"/>
                <w:b/>
                <w:bCs/>
                <w:sz w:val="18"/>
                <w:szCs w:val="18"/>
                <w:cs/>
              </w:rPr>
            </w:pPr>
          </w:p>
        </w:tc>
      </w:tr>
      <w:tr w:rsidR="000A0B06" w:rsidRPr="004E1D16" w14:paraId="60680C3E" w14:textId="77777777" w:rsidTr="000A0B06">
        <w:trPr>
          <w:trHeight w:val="284"/>
        </w:trPr>
        <w:tc>
          <w:tcPr>
            <w:tcW w:w="4050" w:type="dxa"/>
            <w:tcBorders>
              <w:top w:val="nil"/>
              <w:left w:val="nil"/>
              <w:bottom w:val="nil"/>
              <w:right w:val="nil"/>
            </w:tcBorders>
            <w:shd w:val="clear" w:color="auto" w:fill="auto"/>
            <w:vAlign w:val="bottom"/>
          </w:tcPr>
          <w:p w14:paraId="231AC8A1" w14:textId="77777777" w:rsidR="0037146B" w:rsidRPr="004E1D16" w:rsidRDefault="000A0B06" w:rsidP="00327067">
            <w:pPr>
              <w:ind w:left="176" w:hanging="176"/>
              <w:rPr>
                <w:rFonts w:ascii="Arial" w:hAnsi="Arial" w:cs="Arial"/>
                <w:sz w:val="18"/>
                <w:szCs w:val="18"/>
                <w:lang w:val="en-GB"/>
              </w:rPr>
            </w:pPr>
            <w:r w:rsidRPr="004E1D16">
              <w:rPr>
                <w:rFonts w:ascii="Arial" w:hAnsi="Arial" w:cs="Arial"/>
                <w:sz w:val="18"/>
                <w:szCs w:val="18"/>
                <w:lang w:val="en-GB"/>
              </w:rPr>
              <w:t xml:space="preserve">Provision for </w:t>
            </w:r>
            <w:r w:rsidRPr="004E1D16">
              <w:rPr>
                <w:rFonts w:ascii="Arial" w:hAnsi="Arial" w:cs="Arial"/>
                <w:sz w:val="18"/>
                <w:szCs w:val="18"/>
                <w:cs/>
              </w:rPr>
              <w:t xml:space="preserve">remuneration </w:t>
            </w:r>
            <w:r w:rsidRPr="004E1D16">
              <w:rPr>
                <w:rFonts w:ascii="Arial" w:hAnsi="Arial" w:cs="Arial"/>
                <w:sz w:val="18"/>
                <w:szCs w:val="18"/>
                <w:lang w:val="en-GB"/>
              </w:rPr>
              <w:t xml:space="preserve">for the renewal </w:t>
            </w:r>
          </w:p>
          <w:p w14:paraId="6AAF5DD9" w14:textId="143D964F" w:rsidR="000A0B06" w:rsidRPr="004E1D16" w:rsidRDefault="0037146B" w:rsidP="00327067">
            <w:pPr>
              <w:ind w:left="176" w:hanging="176"/>
              <w:rPr>
                <w:rFonts w:ascii="Arial" w:hAnsi="Arial" w:cs="Arial"/>
                <w:sz w:val="18"/>
                <w:szCs w:val="18"/>
                <w:lang w:val="en-GB"/>
              </w:rPr>
            </w:pPr>
            <w:r w:rsidRPr="004E1D16">
              <w:rPr>
                <w:rFonts w:ascii="Arial" w:hAnsi="Arial" w:cs="Arial"/>
                <w:sz w:val="18"/>
                <w:szCs w:val="18"/>
                <w:lang w:val="en-GB"/>
              </w:rPr>
              <w:t xml:space="preserve">   </w:t>
            </w:r>
            <w:r w:rsidR="000A0B06" w:rsidRPr="004E1D16">
              <w:rPr>
                <w:rFonts w:ascii="Arial" w:hAnsi="Arial" w:cs="Arial"/>
                <w:sz w:val="18"/>
                <w:szCs w:val="18"/>
                <w:lang w:val="en-GB"/>
              </w:rPr>
              <w:t>of petroleum production</w:t>
            </w:r>
          </w:p>
        </w:tc>
        <w:tc>
          <w:tcPr>
            <w:tcW w:w="1367" w:type="dxa"/>
            <w:tcBorders>
              <w:top w:val="nil"/>
              <w:left w:val="nil"/>
              <w:bottom w:val="nil"/>
              <w:right w:val="nil"/>
            </w:tcBorders>
            <w:shd w:val="clear" w:color="auto" w:fill="FAFAFA"/>
            <w:vAlign w:val="bottom"/>
          </w:tcPr>
          <w:p w14:paraId="64B04557" w14:textId="12C23303" w:rsidR="000A0B06" w:rsidRPr="004E1D16" w:rsidRDefault="000A0B06" w:rsidP="000A0B06">
            <w:pPr>
              <w:ind w:left="-40" w:right="-72"/>
              <w:jc w:val="right"/>
              <w:rPr>
                <w:rFonts w:ascii="Arial" w:hAnsi="Arial" w:cs="Arial"/>
                <w:b/>
                <w:bCs/>
                <w:sz w:val="18"/>
                <w:szCs w:val="18"/>
                <w:lang w:val="en-GB"/>
              </w:rPr>
            </w:pPr>
            <w:r w:rsidRPr="004E1D16">
              <w:rPr>
                <w:rFonts w:ascii="Arial" w:eastAsia="Arial Unicode MS" w:hAnsi="Arial" w:cs="Arial"/>
                <w:sz w:val="18"/>
                <w:szCs w:val="18"/>
                <w:cs/>
              </w:rPr>
              <w:t>190.84</w:t>
            </w:r>
          </w:p>
        </w:tc>
        <w:tc>
          <w:tcPr>
            <w:tcW w:w="1368" w:type="dxa"/>
            <w:tcBorders>
              <w:top w:val="nil"/>
              <w:left w:val="nil"/>
              <w:bottom w:val="nil"/>
              <w:right w:val="nil"/>
            </w:tcBorders>
            <w:shd w:val="clear" w:color="auto" w:fill="auto"/>
            <w:vAlign w:val="bottom"/>
          </w:tcPr>
          <w:p w14:paraId="59610FF1" w14:textId="0BF30B3A" w:rsidR="000A0B06" w:rsidRPr="004E1D16" w:rsidRDefault="000A0B06" w:rsidP="000A0B06">
            <w:pPr>
              <w:ind w:left="-40" w:right="-72"/>
              <w:jc w:val="right"/>
              <w:rPr>
                <w:rFonts w:ascii="Arial" w:hAnsi="Arial" w:cs="Arial"/>
                <w:sz w:val="18"/>
                <w:szCs w:val="18"/>
                <w:cs/>
              </w:rPr>
            </w:pPr>
            <w:r w:rsidRPr="004E1D16">
              <w:rPr>
                <w:rFonts w:ascii="Arial" w:eastAsia="Arial Unicode MS" w:hAnsi="Arial" w:cs="Arial"/>
                <w:sz w:val="18"/>
                <w:szCs w:val="18"/>
                <w:lang w:val="en-GB"/>
              </w:rPr>
              <w:t>268.63</w:t>
            </w:r>
          </w:p>
        </w:tc>
        <w:tc>
          <w:tcPr>
            <w:tcW w:w="1368" w:type="dxa"/>
            <w:tcBorders>
              <w:top w:val="nil"/>
              <w:left w:val="nil"/>
              <w:bottom w:val="nil"/>
              <w:right w:val="nil"/>
            </w:tcBorders>
            <w:shd w:val="clear" w:color="auto" w:fill="FAFAFA"/>
            <w:vAlign w:val="bottom"/>
          </w:tcPr>
          <w:p w14:paraId="7BAD7B9F" w14:textId="06026EA4" w:rsidR="000A0B06" w:rsidRPr="004E1D16" w:rsidRDefault="000A0B06" w:rsidP="000A0B06">
            <w:pPr>
              <w:ind w:left="-40" w:right="-72"/>
              <w:jc w:val="right"/>
              <w:rPr>
                <w:rFonts w:ascii="Arial" w:hAnsi="Arial" w:cs="Arial"/>
                <w:sz w:val="18"/>
                <w:szCs w:val="18"/>
                <w:cs/>
              </w:rPr>
            </w:pPr>
            <w:r w:rsidRPr="004E1D16">
              <w:rPr>
                <w:rFonts w:ascii="Arial" w:eastAsia="Arial Unicode MS" w:hAnsi="Arial" w:cs="Arial"/>
                <w:sz w:val="18"/>
                <w:szCs w:val="18"/>
                <w:cs/>
              </w:rPr>
              <w:t>5,732.26</w:t>
            </w:r>
          </w:p>
        </w:tc>
        <w:tc>
          <w:tcPr>
            <w:tcW w:w="1368" w:type="dxa"/>
            <w:tcBorders>
              <w:top w:val="nil"/>
              <w:left w:val="nil"/>
              <w:bottom w:val="nil"/>
              <w:right w:val="nil"/>
            </w:tcBorders>
            <w:shd w:val="clear" w:color="auto" w:fill="auto"/>
            <w:vAlign w:val="bottom"/>
          </w:tcPr>
          <w:p w14:paraId="496C7241" w14:textId="135C499E" w:rsidR="000A0B06" w:rsidRPr="004E1D16" w:rsidRDefault="000A0B06" w:rsidP="000A0B06">
            <w:pPr>
              <w:ind w:left="-40" w:right="-72"/>
              <w:jc w:val="right"/>
              <w:rPr>
                <w:rFonts w:ascii="Arial" w:hAnsi="Arial" w:cs="Arial"/>
                <w:sz w:val="18"/>
                <w:szCs w:val="18"/>
                <w:cs/>
              </w:rPr>
            </w:pPr>
            <w:r w:rsidRPr="004E1D16">
              <w:rPr>
                <w:rFonts w:ascii="Arial" w:hAnsi="Arial" w:cs="Arial"/>
                <w:sz w:val="18"/>
                <w:szCs w:val="18"/>
                <w:lang w:val="en-US"/>
              </w:rPr>
              <w:t>8</w:t>
            </w:r>
            <w:r w:rsidRPr="004E1D16">
              <w:rPr>
                <w:rFonts w:ascii="Arial" w:hAnsi="Arial" w:cs="Arial"/>
                <w:sz w:val="18"/>
                <w:szCs w:val="18"/>
                <w:cs/>
              </w:rPr>
              <w:t>,100.25</w:t>
            </w:r>
          </w:p>
        </w:tc>
      </w:tr>
      <w:tr w:rsidR="000A0B06" w:rsidRPr="004E1D16" w14:paraId="041C62B1" w14:textId="77777777" w:rsidTr="000A0B06">
        <w:trPr>
          <w:trHeight w:val="284"/>
        </w:trPr>
        <w:tc>
          <w:tcPr>
            <w:tcW w:w="4050" w:type="dxa"/>
            <w:tcBorders>
              <w:top w:val="nil"/>
              <w:left w:val="nil"/>
              <w:bottom w:val="nil"/>
              <w:right w:val="nil"/>
            </w:tcBorders>
            <w:shd w:val="clear" w:color="auto" w:fill="auto"/>
            <w:vAlign w:val="bottom"/>
          </w:tcPr>
          <w:p w14:paraId="12AA7E31" w14:textId="77777777" w:rsidR="000A0B06" w:rsidRPr="004E1D16" w:rsidRDefault="000A0B06" w:rsidP="000A0B06">
            <w:pPr>
              <w:jc w:val="both"/>
              <w:rPr>
                <w:rFonts w:ascii="Arial" w:hAnsi="Arial" w:cs="Arial"/>
                <w:sz w:val="18"/>
                <w:szCs w:val="18"/>
                <w:cs/>
              </w:rPr>
            </w:pPr>
            <w:r w:rsidRPr="004E1D16">
              <w:rPr>
                <w:rFonts w:ascii="Arial" w:hAnsi="Arial" w:cs="Arial"/>
                <w:sz w:val="18"/>
                <w:szCs w:val="18"/>
                <w:u w:val="single"/>
                <w:cs/>
              </w:rPr>
              <w:t>Less</w:t>
            </w:r>
            <w:r w:rsidRPr="004E1D16">
              <w:rPr>
                <w:rFonts w:ascii="Arial" w:hAnsi="Arial" w:cs="Arial"/>
                <w:sz w:val="18"/>
                <w:szCs w:val="18"/>
                <w:cs/>
              </w:rPr>
              <w:t xml:space="preserve"> Current portion</w:t>
            </w:r>
          </w:p>
        </w:tc>
        <w:tc>
          <w:tcPr>
            <w:tcW w:w="1367" w:type="dxa"/>
            <w:tcBorders>
              <w:top w:val="nil"/>
              <w:left w:val="nil"/>
              <w:bottom w:val="single" w:sz="4" w:space="0" w:color="auto"/>
              <w:right w:val="nil"/>
            </w:tcBorders>
            <w:shd w:val="clear" w:color="auto" w:fill="FAFAFA"/>
            <w:vAlign w:val="bottom"/>
          </w:tcPr>
          <w:p w14:paraId="31B7E535" w14:textId="5680EB58" w:rsidR="000A0B06" w:rsidRPr="004E1D16" w:rsidRDefault="000A0B06" w:rsidP="000A0B06">
            <w:pPr>
              <w:ind w:left="-40" w:right="-72"/>
              <w:jc w:val="right"/>
              <w:rPr>
                <w:rFonts w:ascii="Arial" w:hAnsi="Arial" w:cs="Arial"/>
                <w:b/>
                <w:bCs/>
                <w:sz w:val="18"/>
                <w:szCs w:val="18"/>
                <w:cs/>
              </w:rPr>
            </w:pPr>
            <w:r w:rsidRPr="004E1D16">
              <w:rPr>
                <w:rFonts w:ascii="Arial" w:eastAsia="Arial Unicode MS" w:hAnsi="Arial" w:cs="Arial"/>
                <w:sz w:val="18"/>
                <w:szCs w:val="18"/>
                <w:cs/>
              </w:rPr>
              <w:t>(87.60)</w:t>
            </w:r>
          </w:p>
        </w:tc>
        <w:tc>
          <w:tcPr>
            <w:tcW w:w="1368" w:type="dxa"/>
            <w:tcBorders>
              <w:top w:val="nil"/>
              <w:left w:val="nil"/>
              <w:bottom w:val="single" w:sz="4" w:space="0" w:color="auto"/>
              <w:right w:val="nil"/>
            </w:tcBorders>
            <w:shd w:val="clear" w:color="auto" w:fill="auto"/>
            <w:vAlign w:val="bottom"/>
          </w:tcPr>
          <w:p w14:paraId="76E10010" w14:textId="3EF39BC5" w:rsidR="000A0B06" w:rsidRPr="004E1D16" w:rsidRDefault="000A0B06" w:rsidP="000A0B06">
            <w:pPr>
              <w:ind w:left="-40" w:right="-72"/>
              <w:jc w:val="right"/>
              <w:rPr>
                <w:rFonts w:ascii="Arial" w:hAnsi="Arial" w:cs="Arial"/>
                <w:sz w:val="18"/>
                <w:szCs w:val="18"/>
                <w:lang w:val="en-GB"/>
              </w:rPr>
            </w:pPr>
            <w:r w:rsidRPr="004E1D16">
              <w:rPr>
                <w:rFonts w:ascii="Arial" w:eastAsia="Arial Unicode MS" w:hAnsi="Arial" w:cs="Arial"/>
                <w:sz w:val="18"/>
                <w:szCs w:val="18"/>
                <w:cs/>
              </w:rPr>
              <w:t>(77.87)</w:t>
            </w:r>
          </w:p>
        </w:tc>
        <w:tc>
          <w:tcPr>
            <w:tcW w:w="1368" w:type="dxa"/>
            <w:tcBorders>
              <w:top w:val="nil"/>
              <w:left w:val="nil"/>
              <w:bottom w:val="single" w:sz="4" w:space="0" w:color="auto"/>
              <w:right w:val="nil"/>
            </w:tcBorders>
            <w:shd w:val="clear" w:color="auto" w:fill="FAFAFA"/>
            <w:vAlign w:val="bottom"/>
          </w:tcPr>
          <w:p w14:paraId="30CC4F8A" w14:textId="22AB97C7" w:rsidR="000A0B06" w:rsidRPr="004E1D16" w:rsidRDefault="000A0B06" w:rsidP="000A0B06">
            <w:pPr>
              <w:ind w:left="-40" w:right="-72"/>
              <w:jc w:val="right"/>
              <w:rPr>
                <w:rFonts w:ascii="Arial" w:hAnsi="Arial" w:cs="Arial"/>
                <w:sz w:val="18"/>
                <w:szCs w:val="18"/>
                <w:cs/>
              </w:rPr>
            </w:pPr>
            <w:r w:rsidRPr="004E1D16">
              <w:rPr>
                <w:rFonts w:ascii="Arial" w:eastAsia="Arial Unicode MS" w:hAnsi="Arial" w:cs="Arial"/>
                <w:sz w:val="18"/>
                <w:szCs w:val="18"/>
                <w:cs/>
              </w:rPr>
              <w:t>(2,631.13)</w:t>
            </w:r>
          </w:p>
        </w:tc>
        <w:tc>
          <w:tcPr>
            <w:tcW w:w="1368" w:type="dxa"/>
            <w:tcBorders>
              <w:top w:val="nil"/>
              <w:left w:val="nil"/>
              <w:bottom w:val="single" w:sz="4" w:space="0" w:color="auto"/>
              <w:right w:val="nil"/>
            </w:tcBorders>
            <w:shd w:val="clear" w:color="auto" w:fill="auto"/>
            <w:vAlign w:val="bottom"/>
          </w:tcPr>
          <w:p w14:paraId="29142000" w14:textId="5EEA598C" w:rsidR="000A0B06" w:rsidRPr="004E1D16" w:rsidRDefault="000A0B06" w:rsidP="000A0B06">
            <w:pPr>
              <w:ind w:left="-40" w:right="-72"/>
              <w:jc w:val="right"/>
              <w:rPr>
                <w:rFonts w:ascii="Arial" w:hAnsi="Arial" w:cs="Arial"/>
                <w:sz w:val="18"/>
                <w:szCs w:val="18"/>
                <w:cs/>
              </w:rPr>
            </w:pPr>
            <w:r w:rsidRPr="004E1D16">
              <w:rPr>
                <w:rFonts w:ascii="Arial" w:hAnsi="Arial" w:cs="Arial"/>
                <w:sz w:val="18"/>
                <w:szCs w:val="18"/>
                <w:cs/>
              </w:rPr>
              <w:t>(2,348.14)</w:t>
            </w:r>
          </w:p>
        </w:tc>
      </w:tr>
      <w:tr w:rsidR="000A0B06" w:rsidRPr="004E1D16" w14:paraId="4C8CABC1" w14:textId="77777777" w:rsidTr="000A0B06">
        <w:trPr>
          <w:trHeight w:val="284"/>
        </w:trPr>
        <w:tc>
          <w:tcPr>
            <w:tcW w:w="4050" w:type="dxa"/>
            <w:tcBorders>
              <w:top w:val="nil"/>
              <w:left w:val="nil"/>
              <w:bottom w:val="nil"/>
              <w:right w:val="nil"/>
            </w:tcBorders>
            <w:shd w:val="clear" w:color="auto" w:fill="auto"/>
            <w:vAlign w:val="bottom"/>
          </w:tcPr>
          <w:p w14:paraId="5002C6BD" w14:textId="77777777" w:rsidR="000A0B06" w:rsidRPr="004E1D16" w:rsidRDefault="000A0B06" w:rsidP="000A0B06">
            <w:pPr>
              <w:jc w:val="both"/>
              <w:rPr>
                <w:rFonts w:ascii="Arial" w:hAnsi="Arial" w:cs="Arial"/>
                <w:sz w:val="18"/>
                <w:szCs w:val="18"/>
                <w:lang w:val="en-GB"/>
              </w:rPr>
            </w:pPr>
            <w:r w:rsidRPr="004E1D16">
              <w:rPr>
                <w:rFonts w:ascii="Arial" w:hAnsi="Arial" w:cs="Arial"/>
                <w:sz w:val="18"/>
                <w:szCs w:val="18"/>
                <w:lang w:val="en-GB"/>
              </w:rPr>
              <w:t>Non-current portion of provision for</w:t>
            </w:r>
          </w:p>
          <w:p w14:paraId="04298FC9" w14:textId="77777777" w:rsidR="00843581" w:rsidRPr="004E1D16" w:rsidRDefault="00843581" w:rsidP="00327067">
            <w:pPr>
              <w:ind w:left="176"/>
              <w:jc w:val="both"/>
              <w:rPr>
                <w:rFonts w:ascii="Arial" w:hAnsi="Arial" w:cs="Arial"/>
                <w:sz w:val="18"/>
                <w:szCs w:val="18"/>
                <w:lang w:val="en-GB"/>
              </w:rPr>
            </w:pPr>
            <w:r w:rsidRPr="004E1D16">
              <w:rPr>
                <w:rFonts w:ascii="Arial" w:hAnsi="Arial" w:cs="Arial"/>
                <w:sz w:val="18"/>
                <w:szCs w:val="18"/>
                <w:cs/>
              </w:rPr>
              <w:t>r</w:t>
            </w:r>
            <w:r w:rsidRPr="004E1D16">
              <w:rPr>
                <w:rFonts w:ascii="Arial" w:hAnsi="Arial" w:cs="Arial"/>
                <w:sz w:val="18"/>
                <w:szCs w:val="18"/>
                <w:lang w:val="en-GB"/>
              </w:rPr>
              <w:t>emuneration</w:t>
            </w:r>
            <w:r w:rsidRPr="004E1D16">
              <w:rPr>
                <w:rFonts w:ascii="Arial" w:hAnsi="Arial" w:cs="Arial"/>
                <w:sz w:val="18"/>
                <w:szCs w:val="18"/>
                <w:cs/>
              </w:rPr>
              <w:t xml:space="preserve"> </w:t>
            </w:r>
            <w:r w:rsidRPr="004E1D16">
              <w:rPr>
                <w:rFonts w:ascii="Arial" w:hAnsi="Arial" w:cs="Arial"/>
                <w:sz w:val="18"/>
                <w:szCs w:val="18"/>
                <w:lang w:val="en-GB"/>
              </w:rPr>
              <w:t xml:space="preserve">for the renewal of </w:t>
            </w:r>
          </w:p>
          <w:p w14:paraId="158F2178" w14:textId="16097711" w:rsidR="000A0B06" w:rsidRPr="004E1D16" w:rsidRDefault="00843581" w:rsidP="00327067">
            <w:pPr>
              <w:ind w:left="176"/>
              <w:jc w:val="both"/>
              <w:rPr>
                <w:rFonts w:ascii="Arial" w:hAnsi="Arial" w:cs="Arial"/>
                <w:sz w:val="18"/>
                <w:szCs w:val="18"/>
                <w:lang w:val="en-GB"/>
              </w:rPr>
            </w:pPr>
            <w:r w:rsidRPr="004E1D16">
              <w:rPr>
                <w:rFonts w:ascii="Arial" w:hAnsi="Arial" w:cs="Arial"/>
                <w:sz w:val="18"/>
                <w:szCs w:val="18"/>
                <w:lang w:val="en-GB"/>
              </w:rPr>
              <w:t>petroleum production</w:t>
            </w:r>
          </w:p>
        </w:tc>
        <w:tc>
          <w:tcPr>
            <w:tcW w:w="1367" w:type="dxa"/>
            <w:tcBorders>
              <w:top w:val="single" w:sz="4" w:space="0" w:color="auto"/>
              <w:left w:val="nil"/>
              <w:bottom w:val="single" w:sz="4" w:space="0" w:color="auto"/>
              <w:right w:val="nil"/>
            </w:tcBorders>
            <w:shd w:val="clear" w:color="auto" w:fill="FAFAFA"/>
            <w:vAlign w:val="bottom"/>
          </w:tcPr>
          <w:p w14:paraId="2F03C625" w14:textId="5F7A4665" w:rsidR="000A0B06" w:rsidRPr="004E1D16" w:rsidRDefault="000A0B06" w:rsidP="000A0B06">
            <w:pPr>
              <w:ind w:left="-40" w:right="-72"/>
              <w:jc w:val="right"/>
              <w:rPr>
                <w:rFonts w:ascii="Arial" w:hAnsi="Arial" w:cs="Arial"/>
                <w:b/>
                <w:bCs/>
                <w:sz w:val="18"/>
                <w:szCs w:val="18"/>
                <w:cs/>
              </w:rPr>
            </w:pPr>
            <w:r w:rsidRPr="004E1D16">
              <w:rPr>
                <w:rFonts w:ascii="Arial" w:eastAsia="Arial Unicode MS" w:hAnsi="Arial" w:cs="Arial"/>
                <w:sz w:val="18"/>
                <w:szCs w:val="18"/>
                <w:cs/>
              </w:rPr>
              <w:t>103.24</w:t>
            </w:r>
          </w:p>
        </w:tc>
        <w:tc>
          <w:tcPr>
            <w:tcW w:w="1368" w:type="dxa"/>
            <w:tcBorders>
              <w:top w:val="single" w:sz="4" w:space="0" w:color="auto"/>
              <w:left w:val="nil"/>
              <w:bottom w:val="single" w:sz="4" w:space="0" w:color="auto"/>
              <w:right w:val="nil"/>
            </w:tcBorders>
            <w:shd w:val="clear" w:color="auto" w:fill="auto"/>
            <w:vAlign w:val="bottom"/>
          </w:tcPr>
          <w:p w14:paraId="146DDD8B" w14:textId="77777777" w:rsidR="000A0B06" w:rsidRPr="004E1D16" w:rsidRDefault="000A0B06" w:rsidP="000A0B06">
            <w:pPr>
              <w:ind w:left="-40" w:right="-72"/>
              <w:jc w:val="right"/>
              <w:rPr>
                <w:rFonts w:ascii="Arial" w:eastAsia="Arial Unicode MS" w:hAnsi="Arial" w:cs="Arial"/>
                <w:sz w:val="18"/>
                <w:szCs w:val="18"/>
                <w:cs/>
              </w:rPr>
            </w:pPr>
          </w:p>
          <w:p w14:paraId="18E5E2F6" w14:textId="55D8E1C1" w:rsidR="000A0B06" w:rsidRPr="004E1D16" w:rsidRDefault="000A0B06" w:rsidP="000A0B06">
            <w:pPr>
              <w:ind w:left="-40" w:right="-72"/>
              <w:jc w:val="right"/>
              <w:rPr>
                <w:rFonts w:ascii="Arial" w:hAnsi="Arial" w:cs="Arial"/>
                <w:sz w:val="18"/>
                <w:szCs w:val="18"/>
                <w:cs/>
              </w:rPr>
            </w:pPr>
            <w:r w:rsidRPr="004E1D16">
              <w:rPr>
                <w:rFonts w:ascii="Arial" w:eastAsia="Arial Unicode MS" w:hAnsi="Arial" w:cs="Arial"/>
                <w:sz w:val="18"/>
                <w:szCs w:val="18"/>
                <w:cs/>
              </w:rPr>
              <w:t>190.76</w:t>
            </w:r>
          </w:p>
        </w:tc>
        <w:tc>
          <w:tcPr>
            <w:tcW w:w="1368" w:type="dxa"/>
            <w:tcBorders>
              <w:top w:val="single" w:sz="4" w:space="0" w:color="auto"/>
              <w:left w:val="nil"/>
              <w:bottom w:val="single" w:sz="4" w:space="0" w:color="auto"/>
              <w:right w:val="nil"/>
            </w:tcBorders>
            <w:shd w:val="clear" w:color="auto" w:fill="FAFAFA"/>
            <w:vAlign w:val="bottom"/>
          </w:tcPr>
          <w:p w14:paraId="4640AE84" w14:textId="7C599528" w:rsidR="000A0B06" w:rsidRPr="004E1D16" w:rsidRDefault="000A0B06" w:rsidP="000A0B06">
            <w:pPr>
              <w:ind w:left="-40" w:right="-72"/>
              <w:jc w:val="right"/>
              <w:rPr>
                <w:rFonts w:ascii="Arial" w:hAnsi="Arial" w:cs="Arial"/>
                <w:sz w:val="18"/>
                <w:szCs w:val="18"/>
                <w:cs/>
              </w:rPr>
            </w:pPr>
            <w:r w:rsidRPr="004E1D16">
              <w:rPr>
                <w:rFonts w:ascii="Arial" w:eastAsia="Arial Unicode MS" w:hAnsi="Arial" w:cs="Arial"/>
                <w:sz w:val="18"/>
                <w:szCs w:val="18"/>
                <w:cs/>
              </w:rPr>
              <w:t>3,101.13</w:t>
            </w:r>
          </w:p>
        </w:tc>
        <w:tc>
          <w:tcPr>
            <w:tcW w:w="1368" w:type="dxa"/>
            <w:tcBorders>
              <w:top w:val="single" w:sz="4" w:space="0" w:color="auto"/>
              <w:left w:val="nil"/>
              <w:bottom w:val="single" w:sz="4" w:space="0" w:color="auto"/>
              <w:right w:val="nil"/>
            </w:tcBorders>
            <w:shd w:val="clear" w:color="auto" w:fill="auto"/>
            <w:vAlign w:val="bottom"/>
          </w:tcPr>
          <w:p w14:paraId="32AD05F6" w14:textId="77777777" w:rsidR="000A0B06" w:rsidRPr="004E1D16" w:rsidRDefault="000A0B06" w:rsidP="000A0B06">
            <w:pPr>
              <w:ind w:left="-40" w:right="-72"/>
              <w:jc w:val="right"/>
              <w:rPr>
                <w:rFonts w:ascii="Arial" w:hAnsi="Arial" w:cs="Arial"/>
                <w:sz w:val="18"/>
                <w:szCs w:val="18"/>
                <w:cs/>
              </w:rPr>
            </w:pPr>
          </w:p>
          <w:p w14:paraId="075E6D1D" w14:textId="32CA6B83" w:rsidR="000A0B06" w:rsidRPr="004E1D16" w:rsidRDefault="000A0B06" w:rsidP="000A0B06">
            <w:pPr>
              <w:ind w:left="-40" w:right="-72"/>
              <w:jc w:val="right"/>
              <w:rPr>
                <w:rFonts w:ascii="Arial" w:hAnsi="Arial" w:cs="Arial"/>
                <w:sz w:val="18"/>
                <w:szCs w:val="18"/>
                <w:cs/>
              </w:rPr>
            </w:pPr>
            <w:r w:rsidRPr="004E1D16">
              <w:rPr>
                <w:rFonts w:ascii="Arial" w:hAnsi="Arial" w:cs="Arial"/>
                <w:sz w:val="18"/>
                <w:szCs w:val="18"/>
                <w:cs/>
              </w:rPr>
              <w:t>5,752.11</w:t>
            </w:r>
          </w:p>
        </w:tc>
      </w:tr>
      <w:tr w:rsidR="001B5DE6" w:rsidRPr="004E1D16" w14:paraId="4F7C2370" w14:textId="77777777" w:rsidTr="000A0B06">
        <w:trPr>
          <w:trHeight w:val="497"/>
        </w:trPr>
        <w:tc>
          <w:tcPr>
            <w:tcW w:w="4050" w:type="dxa"/>
            <w:tcBorders>
              <w:top w:val="nil"/>
              <w:left w:val="nil"/>
              <w:bottom w:val="nil"/>
              <w:right w:val="nil"/>
            </w:tcBorders>
            <w:shd w:val="clear" w:color="auto" w:fill="auto"/>
            <w:vAlign w:val="bottom"/>
          </w:tcPr>
          <w:p w14:paraId="4BA5EA1F" w14:textId="77777777" w:rsidR="001B5DE6" w:rsidRPr="004E1D16" w:rsidRDefault="001B5DE6" w:rsidP="001B5DE6">
            <w:pPr>
              <w:jc w:val="both"/>
              <w:rPr>
                <w:rFonts w:ascii="Arial" w:hAnsi="Arial" w:cs="Arial"/>
                <w:sz w:val="18"/>
                <w:szCs w:val="18"/>
                <w:cs/>
              </w:rPr>
            </w:pPr>
          </w:p>
        </w:tc>
        <w:tc>
          <w:tcPr>
            <w:tcW w:w="1367" w:type="dxa"/>
            <w:tcBorders>
              <w:top w:val="single" w:sz="4" w:space="0" w:color="auto"/>
              <w:left w:val="nil"/>
              <w:bottom w:val="nil"/>
              <w:right w:val="nil"/>
            </w:tcBorders>
            <w:shd w:val="clear" w:color="auto" w:fill="auto"/>
            <w:vAlign w:val="bottom"/>
          </w:tcPr>
          <w:p w14:paraId="37138D64" w14:textId="77777777" w:rsidR="001B5DE6" w:rsidRPr="004E1D16" w:rsidRDefault="001B5DE6" w:rsidP="004A40F9">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vAlign w:val="bottom"/>
          </w:tcPr>
          <w:p w14:paraId="0423FEE9" w14:textId="77777777" w:rsidR="001B5DE6" w:rsidRPr="004E1D16" w:rsidRDefault="001B5DE6" w:rsidP="004A40F9">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73F6F25B" w14:textId="77777777" w:rsidR="001B5DE6" w:rsidRPr="004E1D16" w:rsidRDefault="001B5DE6" w:rsidP="004A40F9">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3BC725C" w14:textId="77777777" w:rsidR="001B5DE6" w:rsidRPr="004E1D16" w:rsidRDefault="001B5DE6" w:rsidP="004A40F9">
            <w:pPr>
              <w:ind w:left="-40" w:right="-72"/>
              <w:jc w:val="right"/>
              <w:rPr>
                <w:rFonts w:ascii="Arial" w:hAnsi="Arial" w:cs="Arial"/>
                <w:sz w:val="18"/>
                <w:szCs w:val="18"/>
                <w:cs/>
              </w:rPr>
            </w:pPr>
          </w:p>
        </w:tc>
      </w:tr>
      <w:tr w:rsidR="001B5DE6" w:rsidRPr="004E1D16" w14:paraId="306B91EE" w14:textId="77777777" w:rsidTr="000A0B06">
        <w:trPr>
          <w:trHeight w:val="284"/>
        </w:trPr>
        <w:tc>
          <w:tcPr>
            <w:tcW w:w="4050" w:type="dxa"/>
            <w:tcBorders>
              <w:top w:val="nil"/>
              <w:left w:val="nil"/>
              <w:bottom w:val="nil"/>
              <w:right w:val="nil"/>
            </w:tcBorders>
            <w:shd w:val="clear" w:color="auto" w:fill="auto"/>
            <w:vAlign w:val="bottom"/>
          </w:tcPr>
          <w:p w14:paraId="68686EBB" w14:textId="77777777" w:rsidR="001B5DE6" w:rsidRPr="004E1D16" w:rsidRDefault="001B5DE6" w:rsidP="001B5DE6">
            <w:pPr>
              <w:jc w:val="both"/>
              <w:rPr>
                <w:rFonts w:ascii="Arial" w:hAnsi="Arial" w:cs="Arial"/>
                <w:b/>
                <w:bCs/>
                <w:sz w:val="18"/>
                <w:szCs w:val="18"/>
                <w:cs/>
              </w:rPr>
            </w:pPr>
          </w:p>
        </w:tc>
        <w:tc>
          <w:tcPr>
            <w:tcW w:w="5471" w:type="dxa"/>
            <w:gridSpan w:val="4"/>
            <w:tcBorders>
              <w:top w:val="single" w:sz="4" w:space="0" w:color="auto"/>
              <w:left w:val="nil"/>
              <w:bottom w:val="single" w:sz="4" w:space="0" w:color="auto"/>
              <w:right w:val="nil"/>
            </w:tcBorders>
            <w:shd w:val="clear" w:color="auto" w:fill="auto"/>
            <w:vAlign w:val="bottom"/>
          </w:tcPr>
          <w:p w14:paraId="096CDD1F" w14:textId="77777777" w:rsidR="001B5DE6" w:rsidRPr="004E1D16" w:rsidRDefault="001B5DE6" w:rsidP="004A40F9">
            <w:pPr>
              <w:ind w:left="-40" w:right="-72"/>
              <w:jc w:val="right"/>
              <w:rPr>
                <w:rFonts w:ascii="Arial" w:hAnsi="Arial" w:cs="Arial"/>
                <w:b/>
                <w:bCs/>
                <w:sz w:val="18"/>
                <w:szCs w:val="18"/>
                <w:cs/>
              </w:rPr>
            </w:pPr>
            <w:r w:rsidRPr="004E1D16">
              <w:rPr>
                <w:rFonts w:ascii="Arial" w:hAnsi="Arial" w:cs="Arial"/>
                <w:b/>
                <w:bCs/>
                <w:sz w:val="18"/>
                <w:szCs w:val="18"/>
                <w:cs/>
              </w:rPr>
              <w:t>Separate financial statements</w:t>
            </w:r>
          </w:p>
        </w:tc>
      </w:tr>
      <w:tr w:rsidR="001B5DE6" w:rsidRPr="004E1D16" w14:paraId="4DD4E224" w14:textId="77777777" w:rsidTr="000A0B06">
        <w:trPr>
          <w:trHeight w:val="284"/>
        </w:trPr>
        <w:tc>
          <w:tcPr>
            <w:tcW w:w="4050" w:type="dxa"/>
            <w:tcBorders>
              <w:top w:val="nil"/>
              <w:left w:val="nil"/>
              <w:bottom w:val="nil"/>
              <w:right w:val="nil"/>
            </w:tcBorders>
            <w:shd w:val="clear" w:color="auto" w:fill="auto"/>
            <w:vAlign w:val="bottom"/>
          </w:tcPr>
          <w:p w14:paraId="29CA1C9F" w14:textId="77777777" w:rsidR="001B5DE6" w:rsidRPr="004E1D16" w:rsidRDefault="001B5DE6" w:rsidP="001B5DE6">
            <w:pPr>
              <w:jc w:val="both"/>
              <w:rPr>
                <w:rFonts w:ascii="Arial" w:hAnsi="Arial" w:cs="Arial"/>
                <w:b/>
                <w:bCs/>
                <w:sz w:val="18"/>
                <w:szCs w:val="18"/>
                <w:cs/>
              </w:rPr>
            </w:pPr>
          </w:p>
        </w:tc>
        <w:tc>
          <w:tcPr>
            <w:tcW w:w="2735" w:type="dxa"/>
            <w:gridSpan w:val="2"/>
            <w:tcBorders>
              <w:top w:val="single" w:sz="4" w:space="0" w:color="auto"/>
              <w:left w:val="nil"/>
              <w:bottom w:val="single" w:sz="4" w:space="0" w:color="auto"/>
              <w:right w:val="nil"/>
            </w:tcBorders>
            <w:shd w:val="clear" w:color="auto" w:fill="auto"/>
            <w:vAlign w:val="bottom"/>
          </w:tcPr>
          <w:p w14:paraId="49B8CC57" w14:textId="77777777" w:rsidR="001B5DE6" w:rsidRPr="004E1D16" w:rsidRDefault="001B5DE6" w:rsidP="004A40F9">
            <w:pPr>
              <w:ind w:left="-40" w:right="-72"/>
              <w:jc w:val="right"/>
              <w:rPr>
                <w:rFonts w:ascii="Arial" w:hAnsi="Arial" w:cs="Arial"/>
                <w:b/>
                <w:bCs/>
                <w:sz w:val="18"/>
                <w:szCs w:val="18"/>
                <w:cs/>
              </w:rPr>
            </w:pPr>
            <w:r w:rsidRPr="004E1D16">
              <w:rPr>
                <w:rFonts w:ascii="Arial" w:hAnsi="Arial" w:cs="Arial"/>
                <w:b/>
                <w:bCs/>
                <w:sz w:val="18"/>
                <w:szCs w:val="18"/>
                <w:cs/>
              </w:rPr>
              <w:t>Unit: Million US Dollar</w:t>
            </w:r>
          </w:p>
        </w:tc>
        <w:tc>
          <w:tcPr>
            <w:tcW w:w="2736" w:type="dxa"/>
            <w:gridSpan w:val="2"/>
            <w:tcBorders>
              <w:top w:val="single" w:sz="4" w:space="0" w:color="auto"/>
              <w:left w:val="nil"/>
              <w:bottom w:val="single" w:sz="4" w:space="0" w:color="auto"/>
              <w:right w:val="nil"/>
            </w:tcBorders>
            <w:shd w:val="clear" w:color="auto" w:fill="auto"/>
            <w:vAlign w:val="bottom"/>
          </w:tcPr>
          <w:p w14:paraId="5183F182" w14:textId="77777777" w:rsidR="001B5DE6" w:rsidRPr="004E1D16" w:rsidRDefault="001B5DE6" w:rsidP="004A40F9">
            <w:pPr>
              <w:ind w:left="-40" w:right="-72"/>
              <w:jc w:val="right"/>
              <w:rPr>
                <w:rFonts w:ascii="Arial" w:hAnsi="Arial" w:cs="Arial"/>
                <w:b/>
                <w:bCs/>
                <w:sz w:val="18"/>
                <w:szCs w:val="18"/>
                <w:cs/>
                <w:lang w:val="en-GB"/>
              </w:rPr>
            </w:pPr>
            <w:r w:rsidRPr="004E1D16">
              <w:rPr>
                <w:rFonts w:ascii="Arial" w:hAnsi="Arial" w:cs="Arial"/>
                <w:b/>
                <w:bCs/>
                <w:sz w:val="18"/>
                <w:szCs w:val="18"/>
                <w:cs/>
              </w:rPr>
              <w:t>Unit: Million Baht</w:t>
            </w:r>
          </w:p>
        </w:tc>
      </w:tr>
      <w:tr w:rsidR="000A0B06" w:rsidRPr="004E1D16" w14:paraId="3DCD4C77" w14:textId="77777777" w:rsidTr="000A0B06">
        <w:trPr>
          <w:trHeight w:val="284"/>
        </w:trPr>
        <w:tc>
          <w:tcPr>
            <w:tcW w:w="4050" w:type="dxa"/>
            <w:tcBorders>
              <w:top w:val="nil"/>
              <w:left w:val="nil"/>
              <w:bottom w:val="nil"/>
              <w:right w:val="nil"/>
            </w:tcBorders>
            <w:shd w:val="clear" w:color="auto" w:fill="auto"/>
            <w:vAlign w:val="bottom"/>
          </w:tcPr>
          <w:p w14:paraId="7AF457B7" w14:textId="77777777" w:rsidR="000A0B06" w:rsidRPr="004E1D16" w:rsidRDefault="000A0B06" w:rsidP="000A0B06">
            <w:pPr>
              <w:jc w:val="both"/>
              <w:rPr>
                <w:rFonts w:ascii="Arial" w:hAnsi="Arial" w:cs="Arial"/>
                <w:b/>
                <w:bCs/>
                <w:sz w:val="18"/>
                <w:szCs w:val="18"/>
                <w:lang w:val="en-GB"/>
              </w:rPr>
            </w:pPr>
          </w:p>
        </w:tc>
        <w:tc>
          <w:tcPr>
            <w:tcW w:w="1367" w:type="dxa"/>
            <w:tcBorders>
              <w:top w:val="single" w:sz="4" w:space="0" w:color="auto"/>
              <w:left w:val="nil"/>
              <w:bottom w:val="single" w:sz="4" w:space="0" w:color="auto"/>
              <w:right w:val="nil"/>
            </w:tcBorders>
            <w:shd w:val="clear" w:color="auto" w:fill="auto"/>
            <w:vAlign w:val="bottom"/>
          </w:tcPr>
          <w:p w14:paraId="3E15CFED" w14:textId="77777777"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31 December</w:t>
            </w:r>
          </w:p>
          <w:p w14:paraId="0AD6031E" w14:textId="65D67DC1"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2020</w:t>
            </w:r>
          </w:p>
        </w:tc>
        <w:tc>
          <w:tcPr>
            <w:tcW w:w="1368" w:type="dxa"/>
            <w:tcBorders>
              <w:top w:val="single" w:sz="4" w:space="0" w:color="auto"/>
              <w:left w:val="nil"/>
              <w:bottom w:val="single" w:sz="4" w:space="0" w:color="auto"/>
              <w:right w:val="nil"/>
            </w:tcBorders>
            <w:shd w:val="clear" w:color="auto" w:fill="auto"/>
            <w:vAlign w:val="bottom"/>
          </w:tcPr>
          <w:p w14:paraId="40F3A54D" w14:textId="77777777"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31 December</w:t>
            </w:r>
          </w:p>
          <w:p w14:paraId="4F423E49" w14:textId="5E195C74"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2019</w:t>
            </w:r>
          </w:p>
        </w:tc>
        <w:tc>
          <w:tcPr>
            <w:tcW w:w="1368" w:type="dxa"/>
            <w:tcBorders>
              <w:top w:val="single" w:sz="4" w:space="0" w:color="auto"/>
              <w:left w:val="nil"/>
              <w:bottom w:val="single" w:sz="4" w:space="0" w:color="auto"/>
              <w:right w:val="nil"/>
            </w:tcBorders>
            <w:shd w:val="clear" w:color="auto" w:fill="auto"/>
            <w:vAlign w:val="bottom"/>
          </w:tcPr>
          <w:p w14:paraId="3293E509" w14:textId="77777777"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31 December</w:t>
            </w:r>
          </w:p>
          <w:p w14:paraId="3B5C4CB0" w14:textId="6EC65858"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2020</w:t>
            </w:r>
          </w:p>
        </w:tc>
        <w:tc>
          <w:tcPr>
            <w:tcW w:w="1368" w:type="dxa"/>
            <w:tcBorders>
              <w:top w:val="single" w:sz="4" w:space="0" w:color="auto"/>
              <w:left w:val="nil"/>
              <w:bottom w:val="single" w:sz="4" w:space="0" w:color="auto"/>
              <w:right w:val="nil"/>
            </w:tcBorders>
            <w:shd w:val="clear" w:color="auto" w:fill="auto"/>
            <w:vAlign w:val="bottom"/>
          </w:tcPr>
          <w:p w14:paraId="6336E219" w14:textId="77777777"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31 December</w:t>
            </w:r>
          </w:p>
          <w:p w14:paraId="5EF6D16E" w14:textId="4B8CC02F" w:rsidR="000A0B06" w:rsidRPr="004E1D16" w:rsidRDefault="000A0B06" w:rsidP="000A0B06">
            <w:pPr>
              <w:ind w:left="-40" w:right="-72"/>
              <w:jc w:val="right"/>
              <w:rPr>
                <w:rFonts w:ascii="Arial" w:hAnsi="Arial" w:cs="Arial"/>
                <w:b/>
                <w:bCs/>
                <w:sz w:val="18"/>
                <w:szCs w:val="18"/>
                <w:cs/>
              </w:rPr>
            </w:pPr>
            <w:r w:rsidRPr="004E1D16">
              <w:rPr>
                <w:rFonts w:ascii="Arial" w:hAnsi="Arial" w:cs="Arial"/>
                <w:b/>
                <w:bCs/>
                <w:sz w:val="18"/>
                <w:szCs w:val="18"/>
                <w:cs/>
              </w:rPr>
              <w:t>2019</w:t>
            </w:r>
          </w:p>
        </w:tc>
      </w:tr>
      <w:tr w:rsidR="001B5DE6" w:rsidRPr="004E1D16" w14:paraId="111AF245" w14:textId="77777777" w:rsidTr="000A0B06">
        <w:trPr>
          <w:trHeight w:val="284"/>
        </w:trPr>
        <w:tc>
          <w:tcPr>
            <w:tcW w:w="4050" w:type="dxa"/>
            <w:tcBorders>
              <w:top w:val="nil"/>
              <w:left w:val="nil"/>
              <w:bottom w:val="nil"/>
              <w:right w:val="nil"/>
            </w:tcBorders>
            <w:shd w:val="clear" w:color="auto" w:fill="auto"/>
            <w:vAlign w:val="bottom"/>
          </w:tcPr>
          <w:p w14:paraId="07FB5377" w14:textId="77777777" w:rsidR="001B5DE6" w:rsidRPr="004E1D16" w:rsidRDefault="001B5DE6" w:rsidP="001B5DE6">
            <w:pPr>
              <w:jc w:val="both"/>
              <w:rPr>
                <w:rFonts w:ascii="Arial" w:hAnsi="Arial" w:cs="Arial"/>
                <w:sz w:val="18"/>
                <w:szCs w:val="18"/>
                <w:cs/>
              </w:rPr>
            </w:pPr>
          </w:p>
        </w:tc>
        <w:tc>
          <w:tcPr>
            <w:tcW w:w="1367" w:type="dxa"/>
            <w:tcBorders>
              <w:top w:val="single" w:sz="4" w:space="0" w:color="auto"/>
              <w:left w:val="nil"/>
              <w:bottom w:val="nil"/>
              <w:right w:val="nil"/>
            </w:tcBorders>
            <w:shd w:val="clear" w:color="auto" w:fill="FAFAFA"/>
            <w:vAlign w:val="bottom"/>
          </w:tcPr>
          <w:p w14:paraId="4FBDB4BA" w14:textId="77777777" w:rsidR="001B5DE6" w:rsidRPr="004E1D16" w:rsidRDefault="001B5DE6" w:rsidP="004A40F9">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vAlign w:val="bottom"/>
          </w:tcPr>
          <w:p w14:paraId="3BCB1BC3" w14:textId="77777777" w:rsidR="001B5DE6" w:rsidRPr="004E1D16" w:rsidRDefault="001B5DE6" w:rsidP="004A40F9">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9F4D9A9" w14:textId="77777777" w:rsidR="001B5DE6" w:rsidRPr="004E1D16" w:rsidRDefault="001B5DE6" w:rsidP="004A40F9">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414F0FB9" w14:textId="77777777" w:rsidR="001B5DE6" w:rsidRPr="004E1D16" w:rsidRDefault="001B5DE6" w:rsidP="004A40F9">
            <w:pPr>
              <w:ind w:left="-40" w:right="-72"/>
              <w:jc w:val="right"/>
              <w:rPr>
                <w:rFonts w:ascii="Arial" w:hAnsi="Arial" w:cs="Arial"/>
                <w:sz w:val="18"/>
                <w:szCs w:val="18"/>
                <w:cs/>
              </w:rPr>
            </w:pPr>
          </w:p>
        </w:tc>
      </w:tr>
      <w:tr w:rsidR="000A0B06" w:rsidRPr="004E1D16" w14:paraId="13391684" w14:textId="77777777" w:rsidTr="000A0B06">
        <w:trPr>
          <w:trHeight w:val="284"/>
        </w:trPr>
        <w:tc>
          <w:tcPr>
            <w:tcW w:w="4050" w:type="dxa"/>
            <w:tcBorders>
              <w:top w:val="nil"/>
              <w:left w:val="nil"/>
              <w:bottom w:val="nil"/>
              <w:right w:val="nil"/>
            </w:tcBorders>
            <w:shd w:val="clear" w:color="auto" w:fill="auto"/>
            <w:vAlign w:val="bottom"/>
          </w:tcPr>
          <w:p w14:paraId="076AB7BF" w14:textId="77777777" w:rsidR="0037146B" w:rsidRPr="004E1D16" w:rsidRDefault="000A0B06" w:rsidP="00327067">
            <w:pPr>
              <w:ind w:left="176" w:hanging="142"/>
              <w:jc w:val="both"/>
              <w:rPr>
                <w:rFonts w:ascii="Arial" w:hAnsi="Arial" w:cs="Arial"/>
                <w:sz w:val="18"/>
                <w:szCs w:val="18"/>
                <w:lang w:val="en-GB"/>
              </w:rPr>
            </w:pPr>
            <w:r w:rsidRPr="004E1D16">
              <w:rPr>
                <w:rFonts w:ascii="Arial" w:hAnsi="Arial" w:cs="Arial"/>
                <w:sz w:val="18"/>
                <w:szCs w:val="18"/>
                <w:lang w:val="en-GB"/>
              </w:rPr>
              <w:t xml:space="preserve">Provision for </w:t>
            </w:r>
            <w:r w:rsidRPr="004E1D16">
              <w:rPr>
                <w:rFonts w:ascii="Arial" w:hAnsi="Arial" w:cs="Arial"/>
                <w:sz w:val="18"/>
                <w:szCs w:val="18"/>
                <w:cs/>
              </w:rPr>
              <w:t xml:space="preserve">remuneration </w:t>
            </w:r>
            <w:r w:rsidRPr="004E1D16">
              <w:rPr>
                <w:rFonts w:ascii="Arial" w:hAnsi="Arial" w:cs="Arial"/>
                <w:sz w:val="18"/>
                <w:szCs w:val="18"/>
                <w:lang w:val="en-GB"/>
              </w:rPr>
              <w:t>for the renewal</w:t>
            </w:r>
          </w:p>
          <w:p w14:paraId="51CCEE2C" w14:textId="3C04D291" w:rsidR="000A0B06" w:rsidRPr="004E1D16" w:rsidRDefault="0037146B" w:rsidP="00327067">
            <w:pPr>
              <w:ind w:left="176" w:hanging="142"/>
              <w:jc w:val="both"/>
              <w:rPr>
                <w:rFonts w:ascii="Arial" w:hAnsi="Arial" w:cs="Arial"/>
                <w:sz w:val="18"/>
                <w:szCs w:val="18"/>
                <w:lang w:val="en-GB"/>
              </w:rPr>
            </w:pPr>
            <w:r w:rsidRPr="004E1D16">
              <w:rPr>
                <w:rFonts w:ascii="Arial" w:hAnsi="Arial" w:cs="Arial"/>
                <w:sz w:val="18"/>
                <w:szCs w:val="18"/>
                <w:lang w:val="en-GB"/>
              </w:rPr>
              <w:t xml:space="preserve">   </w:t>
            </w:r>
            <w:r w:rsidR="000A0B06" w:rsidRPr="004E1D16">
              <w:rPr>
                <w:rFonts w:ascii="Arial" w:hAnsi="Arial" w:cs="Arial"/>
                <w:sz w:val="18"/>
                <w:szCs w:val="18"/>
                <w:lang w:val="en-GB"/>
              </w:rPr>
              <w:t>of petroleum production</w:t>
            </w:r>
          </w:p>
        </w:tc>
        <w:tc>
          <w:tcPr>
            <w:tcW w:w="1367" w:type="dxa"/>
            <w:tcBorders>
              <w:top w:val="nil"/>
              <w:left w:val="nil"/>
              <w:bottom w:val="nil"/>
              <w:right w:val="nil"/>
            </w:tcBorders>
            <w:shd w:val="clear" w:color="auto" w:fill="FAFAFA"/>
            <w:vAlign w:val="bottom"/>
          </w:tcPr>
          <w:p w14:paraId="3DD9F529" w14:textId="190CE799" w:rsidR="000A0B06" w:rsidRPr="004E1D16" w:rsidRDefault="000A0B06" w:rsidP="000A0B06">
            <w:pPr>
              <w:ind w:left="-40" w:right="-72"/>
              <w:jc w:val="right"/>
              <w:rPr>
                <w:rFonts w:ascii="Arial" w:hAnsi="Arial" w:cs="Arial"/>
                <w:b/>
                <w:bCs/>
                <w:sz w:val="18"/>
                <w:szCs w:val="18"/>
                <w:lang w:val="en-GB"/>
              </w:rPr>
            </w:pPr>
            <w:r w:rsidRPr="004E1D16">
              <w:rPr>
                <w:rFonts w:ascii="Arial" w:eastAsia="Arial Unicode MS" w:hAnsi="Arial" w:cs="Arial"/>
                <w:sz w:val="18"/>
                <w:szCs w:val="18"/>
                <w:cs/>
              </w:rPr>
              <w:t>173.33</w:t>
            </w:r>
          </w:p>
        </w:tc>
        <w:tc>
          <w:tcPr>
            <w:tcW w:w="1368" w:type="dxa"/>
            <w:tcBorders>
              <w:top w:val="nil"/>
              <w:left w:val="nil"/>
              <w:bottom w:val="nil"/>
              <w:right w:val="nil"/>
            </w:tcBorders>
            <w:shd w:val="clear" w:color="auto" w:fill="auto"/>
            <w:vAlign w:val="bottom"/>
          </w:tcPr>
          <w:p w14:paraId="6D9F044D" w14:textId="4C7602E7" w:rsidR="000A0B06" w:rsidRPr="004E1D16" w:rsidRDefault="000A0B06" w:rsidP="000A0B06">
            <w:pPr>
              <w:ind w:left="-40" w:right="-72"/>
              <w:jc w:val="right"/>
              <w:rPr>
                <w:rFonts w:ascii="Arial" w:hAnsi="Arial" w:cs="Arial"/>
                <w:sz w:val="18"/>
                <w:szCs w:val="18"/>
                <w:cs/>
              </w:rPr>
            </w:pPr>
            <w:r w:rsidRPr="004E1D16">
              <w:rPr>
                <w:rFonts w:ascii="Arial" w:hAnsi="Arial" w:cs="Arial"/>
                <w:sz w:val="18"/>
                <w:szCs w:val="18"/>
                <w:cs/>
              </w:rPr>
              <w:t>250.32</w:t>
            </w:r>
          </w:p>
        </w:tc>
        <w:tc>
          <w:tcPr>
            <w:tcW w:w="1368" w:type="dxa"/>
            <w:tcBorders>
              <w:top w:val="nil"/>
              <w:left w:val="nil"/>
              <w:bottom w:val="nil"/>
              <w:right w:val="nil"/>
            </w:tcBorders>
            <w:shd w:val="clear" w:color="auto" w:fill="FAFAFA"/>
            <w:vAlign w:val="bottom"/>
          </w:tcPr>
          <w:p w14:paraId="0874F915" w14:textId="665A4503" w:rsidR="000A0B06" w:rsidRPr="004E1D16" w:rsidRDefault="000A0B06" w:rsidP="000A0B06">
            <w:pPr>
              <w:ind w:left="-40" w:right="-72"/>
              <w:jc w:val="right"/>
              <w:rPr>
                <w:rFonts w:ascii="Arial" w:hAnsi="Arial" w:cs="Arial"/>
                <w:sz w:val="18"/>
                <w:szCs w:val="18"/>
                <w:cs/>
              </w:rPr>
            </w:pPr>
            <w:r w:rsidRPr="004E1D16">
              <w:rPr>
                <w:rFonts w:ascii="Arial" w:eastAsia="Arial Unicode MS" w:hAnsi="Arial" w:cs="Arial"/>
                <w:sz w:val="18"/>
                <w:szCs w:val="18"/>
                <w:cs/>
              </w:rPr>
              <w:t>5,206.43</w:t>
            </w:r>
          </w:p>
        </w:tc>
        <w:tc>
          <w:tcPr>
            <w:tcW w:w="1368" w:type="dxa"/>
            <w:tcBorders>
              <w:top w:val="nil"/>
              <w:left w:val="nil"/>
              <w:bottom w:val="nil"/>
              <w:right w:val="nil"/>
            </w:tcBorders>
            <w:shd w:val="clear" w:color="auto" w:fill="auto"/>
            <w:vAlign w:val="bottom"/>
          </w:tcPr>
          <w:p w14:paraId="0A845EE4" w14:textId="67D02618" w:rsidR="000A0B06" w:rsidRPr="004E1D16" w:rsidRDefault="000A0B06" w:rsidP="000A0B06">
            <w:pPr>
              <w:ind w:left="-40" w:right="-72"/>
              <w:jc w:val="right"/>
              <w:rPr>
                <w:rFonts w:ascii="Arial" w:hAnsi="Arial" w:cs="Arial"/>
                <w:sz w:val="18"/>
                <w:szCs w:val="18"/>
                <w:cs/>
              </w:rPr>
            </w:pPr>
            <w:r w:rsidRPr="004E1D16">
              <w:rPr>
                <w:rFonts w:ascii="Arial" w:hAnsi="Arial" w:cs="Arial"/>
                <w:sz w:val="18"/>
                <w:szCs w:val="18"/>
                <w:cs/>
              </w:rPr>
              <w:t>7,548.12</w:t>
            </w:r>
          </w:p>
        </w:tc>
      </w:tr>
      <w:tr w:rsidR="000A0B06" w:rsidRPr="004E1D16" w14:paraId="0762A34A" w14:textId="77777777" w:rsidTr="000A0B06">
        <w:trPr>
          <w:trHeight w:val="284"/>
        </w:trPr>
        <w:tc>
          <w:tcPr>
            <w:tcW w:w="4050" w:type="dxa"/>
            <w:tcBorders>
              <w:top w:val="nil"/>
              <w:left w:val="nil"/>
              <w:bottom w:val="nil"/>
              <w:right w:val="nil"/>
            </w:tcBorders>
            <w:shd w:val="clear" w:color="auto" w:fill="auto"/>
            <w:vAlign w:val="bottom"/>
          </w:tcPr>
          <w:p w14:paraId="10217696" w14:textId="77777777" w:rsidR="000A0B06" w:rsidRPr="004E1D16" w:rsidRDefault="000A0B06" w:rsidP="000A0B06">
            <w:pPr>
              <w:jc w:val="both"/>
              <w:rPr>
                <w:rFonts w:ascii="Arial" w:hAnsi="Arial" w:cs="Arial"/>
                <w:sz w:val="18"/>
                <w:szCs w:val="18"/>
                <w:cs/>
              </w:rPr>
            </w:pPr>
            <w:r w:rsidRPr="004E1D16">
              <w:rPr>
                <w:rFonts w:ascii="Arial" w:hAnsi="Arial" w:cs="Arial"/>
                <w:sz w:val="18"/>
                <w:szCs w:val="18"/>
                <w:u w:val="single"/>
                <w:cs/>
              </w:rPr>
              <w:t>Less</w:t>
            </w:r>
            <w:r w:rsidRPr="004E1D16">
              <w:rPr>
                <w:rFonts w:ascii="Arial" w:hAnsi="Arial" w:cs="Arial"/>
                <w:sz w:val="18"/>
                <w:szCs w:val="18"/>
                <w:cs/>
              </w:rPr>
              <w:t xml:space="preserve"> Current portion</w:t>
            </w:r>
          </w:p>
        </w:tc>
        <w:tc>
          <w:tcPr>
            <w:tcW w:w="1367" w:type="dxa"/>
            <w:tcBorders>
              <w:top w:val="nil"/>
              <w:left w:val="nil"/>
              <w:bottom w:val="single" w:sz="4" w:space="0" w:color="auto"/>
              <w:right w:val="nil"/>
            </w:tcBorders>
            <w:shd w:val="clear" w:color="auto" w:fill="FAFAFA"/>
            <w:vAlign w:val="bottom"/>
          </w:tcPr>
          <w:p w14:paraId="6ECF078B" w14:textId="37524880" w:rsidR="000A0B06" w:rsidRPr="004E1D16" w:rsidRDefault="000A0B06" w:rsidP="000A0B06">
            <w:pPr>
              <w:ind w:left="-40" w:right="-72"/>
              <w:jc w:val="right"/>
              <w:rPr>
                <w:rFonts w:ascii="Arial" w:hAnsi="Arial" w:cs="Arial"/>
                <w:b/>
                <w:bCs/>
                <w:sz w:val="18"/>
                <w:szCs w:val="18"/>
                <w:cs/>
              </w:rPr>
            </w:pPr>
            <w:r w:rsidRPr="004E1D16">
              <w:rPr>
                <w:rFonts w:ascii="Arial" w:eastAsia="Arial Unicode MS" w:hAnsi="Arial" w:cs="Arial"/>
                <w:sz w:val="18"/>
                <w:szCs w:val="18"/>
                <w:cs/>
              </w:rPr>
              <w:t>(85.76)</w:t>
            </w:r>
          </w:p>
        </w:tc>
        <w:tc>
          <w:tcPr>
            <w:tcW w:w="1368" w:type="dxa"/>
            <w:tcBorders>
              <w:top w:val="nil"/>
              <w:left w:val="nil"/>
              <w:bottom w:val="single" w:sz="4" w:space="0" w:color="auto"/>
              <w:right w:val="nil"/>
            </w:tcBorders>
            <w:shd w:val="clear" w:color="auto" w:fill="auto"/>
            <w:vAlign w:val="bottom"/>
          </w:tcPr>
          <w:p w14:paraId="17616266" w14:textId="1DEBA890" w:rsidR="000A0B06" w:rsidRPr="004E1D16" w:rsidRDefault="000A0B06" w:rsidP="000A0B06">
            <w:pPr>
              <w:ind w:left="-40" w:right="-72"/>
              <w:jc w:val="right"/>
              <w:rPr>
                <w:rFonts w:ascii="Arial" w:hAnsi="Arial" w:cs="Arial"/>
                <w:sz w:val="18"/>
                <w:szCs w:val="18"/>
                <w:lang w:val="en-GB"/>
              </w:rPr>
            </w:pPr>
            <w:r w:rsidRPr="004E1D16">
              <w:rPr>
                <w:rFonts w:ascii="Arial" w:hAnsi="Arial" w:cs="Arial"/>
                <w:sz w:val="18"/>
                <w:szCs w:val="18"/>
                <w:cs/>
              </w:rPr>
              <w:t>(75.40)</w:t>
            </w:r>
          </w:p>
        </w:tc>
        <w:tc>
          <w:tcPr>
            <w:tcW w:w="1368" w:type="dxa"/>
            <w:tcBorders>
              <w:top w:val="nil"/>
              <w:left w:val="nil"/>
              <w:bottom w:val="single" w:sz="4" w:space="0" w:color="auto"/>
              <w:right w:val="nil"/>
            </w:tcBorders>
            <w:shd w:val="clear" w:color="auto" w:fill="FAFAFA"/>
            <w:vAlign w:val="bottom"/>
          </w:tcPr>
          <w:p w14:paraId="0E08A31F" w14:textId="74AE6BE2" w:rsidR="000A0B06" w:rsidRPr="004E1D16" w:rsidRDefault="000A0B06" w:rsidP="000A0B06">
            <w:pPr>
              <w:ind w:left="-40" w:right="-72"/>
              <w:jc w:val="right"/>
              <w:rPr>
                <w:rFonts w:ascii="Arial" w:hAnsi="Arial" w:cs="Arial"/>
                <w:sz w:val="18"/>
                <w:szCs w:val="18"/>
                <w:cs/>
              </w:rPr>
            </w:pPr>
            <w:r w:rsidRPr="004E1D16">
              <w:rPr>
                <w:rFonts w:ascii="Arial" w:eastAsia="Arial Unicode MS" w:hAnsi="Arial" w:cs="Arial"/>
                <w:sz w:val="18"/>
                <w:szCs w:val="18"/>
                <w:cs/>
              </w:rPr>
              <w:t>(2,576.14)</w:t>
            </w:r>
          </w:p>
        </w:tc>
        <w:tc>
          <w:tcPr>
            <w:tcW w:w="1368" w:type="dxa"/>
            <w:tcBorders>
              <w:top w:val="nil"/>
              <w:left w:val="nil"/>
              <w:bottom w:val="single" w:sz="4" w:space="0" w:color="auto"/>
              <w:right w:val="nil"/>
            </w:tcBorders>
            <w:shd w:val="clear" w:color="auto" w:fill="auto"/>
            <w:vAlign w:val="bottom"/>
          </w:tcPr>
          <w:p w14:paraId="7C669B59" w14:textId="2674718D" w:rsidR="000A0B06" w:rsidRPr="004E1D16" w:rsidRDefault="000A0B06" w:rsidP="000A0B06">
            <w:pPr>
              <w:ind w:left="-40" w:right="-72"/>
              <w:jc w:val="right"/>
              <w:rPr>
                <w:rFonts w:ascii="Arial" w:hAnsi="Arial" w:cs="Arial"/>
                <w:sz w:val="18"/>
                <w:szCs w:val="18"/>
                <w:cs/>
              </w:rPr>
            </w:pPr>
            <w:r w:rsidRPr="004E1D16">
              <w:rPr>
                <w:rFonts w:ascii="Arial" w:hAnsi="Arial" w:cs="Arial"/>
                <w:sz w:val="18"/>
                <w:szCs w:val="18"/>
                <w:cs/>
              </w:rPr>
              <w:t>(2,273.51)</w:t>
            </w:r>
          </w:p>
        </w:tc>
      </w:tr>
      <w:tr w:rsidR="000A0B06" w:rsidRPr="004E1D16" w14:paraId="6E9EF29F" w14:textId="77777777" w:rsidTr="000A0B06">
        <w:trPr>
          <w:trHeight w:val="284"/>
        </w:trPr>
        <w:tc>
          <w:tcPr>
            <w:tcW w:w="4050" w:type="dxa"/>
            <w:tcBorders>
              <w:top w:val="nil"/>
              <w:left w:val="nil"/>
              <w:bottom w:val="nil"/>
              <w:right w:val="nil"/>
            </w:tcBorders>
            <w:shd w:val="clear" w:color="auto" w:fill="auto"/>
            <w:vAlign w:val="bottom"/>
          </w:tcPr>
          <w:p w14:paraId="05B331E5" w14:textId="77777777" w:rsidR="00843581" w:rsidRPr="004E1D16" w:rsidRDefault="00843581" w:rsidP="00843581">
            <w:pPr>
              <w:jc w:val="both"/>
              <w:rPr>
                <w:rFonts w:ascii="Arial" w:hAnsi="Arial" w:cs="Arial"/>
                <w:sz w:val="18"/>
                <w:szCs w:val="18"/>
                <w:lang w:val="en-GB"/>
              </w:rPr>
            </w:pPr>
            <w:r w:rsidRPr="004E1D16">
              <w:rPr>
                <w:rFonts w:ascii="Arial" w:hAnsi="Arial" w:cs="Arial"/>
                <w:sz w:val="18"/>
                <w:szCs w:val="18"/>
                <w:lang w:val="en-GB"/>
              </w:rPr>
              <w:t>Non-current portion of provision for</w:t>
            </w:r>
          </w:p>
          <w:p w14:paraId="468DE2D3" w14:textId="77777777" w:rsidR="00843581" w:rsidRPr="004E1D16" w:rsidRDefault="00843581" w:rsidP="00843581">
            <w:pPr>
              <w:ind w:left="176"/>
              <w:jc w:val="both"/>
              <w:rPr>
                <w:rFonts w:ascii="Arial" w:hAnsi="Arial" w:cs="Arial"/>
                <w:sz w:val="18"/>
                <w:szCs w:val="18"/>
                <w:lang w:val="en-GB"/>
              </w:rPr>
            </w:pPr>
            <w:r w:rsidRPr="004E1D16">
              <w:rPr>
                <w:rFonts w:ascii="Arial" w:hAnsi="Arial" w:cs="Arial"/>
                <w:sz w:val="18"/>
                <w:szCs w:val="18"/>
                <w:cs/>
              </w:rPr>
              <w:t>r</w:t>
            </w:r>
            <w:r w:rsidRPr="004E1D16">
              <w:rPr>
                <w:rFonts w:ascii="Arial" w:hAnsi="Arial" w:cs="Arial"/>
                <w:sz w:val="18"/>
                <w:szCs w:val="18"/>
                <w:lang w:val="en-GB"/>
              </w:rPr>
              <w:t>emuneration</w:t>
            </w:r>
            <w:r w:rsidRPr="004E1D16">
              <w:rPr>
                <w:rFonts w:ascii="Arial" w:hAnsi="Arial" w:cs="Arial"/>
                <w:sz w:val="18"/>
                <w:szCs w:val="18"/>
                <w:cs/>
              </w:rPr>
              <w:t xml:space="preserve"> </w:t>
            </w:r>
            <w:r w:rsidRPr="004E1D16">
              <w:rPr>
                <w:rFonts w:ascii="Arial" w:hAnsi="Arial" w:cs="Arial"/>
                <w:sz w:val="18"/>
                <w:szCs w:val="18"/>
                <w:lang w:val="en-GB"/>
              </w:rPr>
              <w:t xml:space="preserve">for the renewal of </w:t>
            </w:r>
          </w:p>
          <w:p w14:paraId="38782198" w14:textId="4C43A12D" w:rsidR="000A0B06" w:rsidRPr="004E1D16" w:rsidRDefault="00843581" w:rsidP="00843581">
            <w:pPr>
              <w:ind w:firstLine="176"/>
              <w:jc w:val="both"/>
              <w:rPr>
                <w:rFonts w:ascii="Arial" w:hAnsi="Arial" w:cs="Arial"/>
                <w:sz w:val="18"/>
                <w:szCs w:val="18"/>
                <w:lang w:val="en-GB"/>
              </w:rPr>
            </w:pPr>
            <w:r w:rsidRPr="004E1D16">
              <w:rPr>
                <w:rFonts w:ascii="Arial" w:hAnsi="Arial" w:cs="Arial"/>
                <w:sz w:val="18"/>
                <w:szCs w:val="18"/>
                <w:lang w:val="en-GB"/>
              </w:rPr>
              <w:t>petroleum production</w:t>
            </w:r>
          </w:p>
        </w:tc>
        <w:tc>
          <w:tcPr>
            <w:tcW w:w="1367" w:type="dxa"/>
            <w:tcBorders>
              <w:top w:val="single" w:sz="4" w:space="0" w:color="auto"/>
              <w:left w:val="nil"/>
              <w:bottom w:val="single" w:sz="4" w:space="0" w:color="auto"/>
              <w:right w:val="nil"/>
            </w:tcBorders>
            <w:shd w:val="clear" w:color="auto" w:fill="FAFAFA"/>
            <w:vAlign w:val="bottom"/>
          </w:tcPr>
          <w:p w14:paraId="73AD8315" w14:textId="5C34F674" w:rsidR="000A0B06" w:rsidRPr="004E1D16" w:rsidRDefault="000A0B06" w:rsidP="000A0B06">
            <w:pPr>
              <w:ind w:left="-40" w:right="-72"/>
              <w:jc w:val="right"/>
              <w:rPr>
                <w:rFonts w:ascii="Arial" w:hAnsi="Arial" w:cs="Arial"/>
                <w:b/>
                <w:bCs/>
                <w:sz w:val="18"/>
                <w:szCs w:val="18"/>
                <w:cs/>
              </w:rPr>
            </w:pPr>
            <w:r w:rsidRPr="004E1D16">
              <w:rPr>
                <w:rFonts w:ascii="Arial" w:eastAsia="Arial Unicode MS" w:hAnsi="Arial" w:cs="Arial"/>
                <w:sz w:val="18"/>
                <w:szCs w:val="18"/>
                <w:cs/>
              </w:rPr>
              <w:t>87.57</w:t>
            </w:r>
          </w:p>
        </w:tc>
        <w:tc>
          <w:tcPr>
            <w:tcW w:w="1368" w:type="dxa"/>
            <w:tcBorders>
              <w:top w:val="single" w:sz="4" w:space="0" w:color="auto"/>
              <w:left w:val="nil"/>
              <w:bottom w:val="single" w:sz="4" w:space="0" w:color="auto"/>
              <w:right w:val="nil"/>
            </w:tcBorders>
            <w:shd w:val="clear" w:color="auto" w:fill="auto"/>
            <w:vAlign w:val="bottom"/>
          </w:tcPr>
          <w:p w14:paraId="7BB87D21" w14:textId="77777777" w:rsidR="000A0B06" w:rsidRPr="004E1D16" w:rsidRDefault="000A0B06" w:rsidP="000A0B06">
            <w:pPr>
              <w:ind w:left="-40" w:right="-72"/>
              <w:jc w:val="right"/>
              <w:rPr>
                <w:rFonts w:ascii="Arial" w:hAnsi="Arial" w:cs="Arial"/>
                <w:sz w:val="18"/>
                <w:szCs w:val="18"/>
                <w:cs/>
              </w:rPr>
            </w:pPr>
          </w:p>
          <w:p w14:paraId="7C02D129" w14:textId="6FA54469" w:rsidR="000A0B06" w:rsidRPr="004E1D16" w:rsidRDefault="000A0B06" w:rsidP="000A0B06">
            <w:pPr>
              <w:ind w:left="-40" w:right="-72"/>
              <w:jc w:val="right"/>
              <w:rPr>
                <w:rFonts w:ascii="Arial" w:hAnsi="Arial" w:cs="Arial"/>
                <w:sz w:val="18"/>
                <w:szCs w:val="18"/>
                <w:cs/>
              </w:rPr>
            </w:pPr>
            <w:r w:rsidRPr="004E1D16">
              <w:rPr>
                <w:rFonts w:ascii="Arial" w:hAnsi="Arial" w:cs="Arial"/>
                <w:sz w:val="18"/>
                <w:szCs w:val="18"/>
                <w:cs/>
              </w:rPr>
              <w:t>174.92</w:t>
            </w:r>
          </w:p>
        </w:tc>
        <w:tc>
          <w:tcPr>
            <w:tcW w:w="1368" w:type="dxa"/>
            <w:tcBorders>
              <w:top w:val="single" w:sz="4" w:space="0" w:color="auto"/>
              <w:left w:val="nil"/>
              <w:bottom w:val="single" w:sz="4" w:space="0" w:color="auto"/>
              <w:right w:val="nil"/>
            </w:tcBorders>
            <w:shd w:val="clear" w:color="auto" w:fill="FAFAFA"/>
            <w:vAlign w:val="bottom"/>
          </w:tcPr>
          <w:p w14:paraId="131F00A4" w14:textId="323E5FDD" w:rsidR="000A0B06" w:rsidRPr="004E1D16" w:rsidRDefault="000A0B06" w:rsidP="000A0B06">
            <w:pPr>
              <w:ind w:left="-40" w:right="-72"/>
              <w:jc w:val="right"/>
              <w:rPr>
                <w:rFonts w:ascii="Arial" w:hAnsi="Arial" w:cs="Arial"/>
                <w:sz w:val="18"/>
                <w:szCs w:val="18"/>
                <w:cs/>
              </w:rPr>
            </w:pPr>
            <w:r w:rsidRPr="004E1D16">
              <w:rPr>
                <w:rFonts w:ascii="Arial" w:eastAsia="Arial Unicode MS" w:hAnsi="Arial" w:cs="Arial"/>
                <w:sz w:val="18"/>
                <w:szCs w:val="18"/>
                <w:cs/>
              </w:rPr>
              <w:t>2,630.29</w:t>
            </w:r>
          </w:p>
        </w:tc>
        <w:tc>
          <w:tcPr>
            <w:tcW w:w="1368" w:type="dxa"/>
            <w:tcBorders>
              <w:top w:val="single" w:sz="4" w:space="0" w:color="auto"/>
              <w:left w:val="nil"/>
              <w:bottom w:val="single" w:sz="4" w:space="0" w:color="auto"/>
              <w:right w:val="nil"/>
            </w:tcBorders>
            <w:shd w:val="clear" w:color="auto" w:fill="auto"/>
            <w:vAlign w:val="bottom"/>
          </w:tcPr>
          <w:p w14:paraId="2CB357AE" w14:textId="77777777" w:rsidR="000A0B06" w:rsidRPr="004E1D16" w:rsidRDefault="000A0B06" w:rsidP="000A0B06">
            <w:pPr>
              <w:ind w:left="-40" w:right="-72"/>
              <w:jc w:val="right"/>
              <w:rPr>
                <w:rFonts w:ascii="Arial" w:hAnsi="Arial" w:cs="Arial"/>
                <w:sz w:val="18"/>
                <w:szCs w:val="18"/>
                <w:cs/>
              </w:rPr>
            </w:pPr>
          </w:p>
          <w:p w14:paraId="692C96B8" w14:textId="7737729E" w:rsidR="000A0B06" w:rsidRPr="004E1D16" w:rsidRDefault="000A0B06" w:rsidP="000A0B06">
            <w:pPr>
              <w:ind w:left="-40" w:right="-72"/>
              <w:jc w:val="right"/>
              <w:rPr>
                <w:rFonts w:ascii="Arial" w:hAnsi="Arial" w:cs="Arial"/>
                <w:sz w:val="18"/>
                <w:szCs w:val="18"/>
                <w:cs/>
              </w:rPr>
            </w:pPr>
            <w:r w:rsidRPr="004E1D16">
              <w:rPr>
                <w:rFonts w:ascii="Arial" w:hAnsi="Arial" w:cs="Arial"/>
                <w:sz w:val="18"/>
                <w:szCs w:val="18"/>
                <w:cs/>
              </w:rPr>
              <w:t>5,274.61</w:t>
            </w:r>
          </w:p>
        </w:tc>
      </w:tr>
      <w:tr w:rsidR="000A0B06" w:rsidRPr="004E1D16" w14:paraId="6F88B3B5" w14:textId="77777777" w:rsidTr="001B5DE6">
        <w:trPr>
          <w:trHeight w:val="20"/>
        </w:trPr>
        <w:tc>
          <w:tcPr>
            <w:tcW w:w="4050" w:type="dxa"/>
            <w:tcBorders>
              <w:top w:val="nil"/>
              <w:left w:val="nil"/>
              <w:bottom w:val="nil"/>
              <w:right w:val="nil"/>
            </w:tcBorders>
            <w:shd w:val="clear" w:color="auto" w:fill="auto"/>
            <w:vAlign w:val="bottom"/>
          </w:tcPr>
          <w:p w14:paraId="62CEBF89" w14:textId="77777777" w:rsidR="000A0B06" w:rsidRPr="004E1D16" w:rsidRDefault="000A0B06" w:rsidP="000A0B06">
            <w:pPr>
              <w:jc w:val="both"/>
              <w:rPr>
                <w:rFonts w:ascii="Arial" w:hAnsi="Arial" w:cs="Arial"/>
                <w:sz w:val="18"/>
                <w:szCs w:val="18"/>
                <w:cs/>
              </w:rPr>
            </w:pPr>
          </w:p>
        </w:tc>
        <w:tc>
          <w:tcPr>
            <w:tcW w:w="1367" w:type="dxa"/>
            <w:tcBorders>
              <w:top w:val="single" w:sz="4" w:space="0" w:color="auto"/>
              <w:left w:val="nil"/>
              <w:bottom w:val="nil"/>
              <w:right w:val="nil"/>
            </w:tcBorders>
            <w:shd w:val="clear" w:color="auto" w:fill="auto"/>
          </w:tcPr>
          <w:p w14:paraId="3096DBB0" w14:textId="77777777" w:rsidR="000A0B06" w:rsidRPr="004E1D16" w:rsidRDefault="000A0B06" w:rsidP="000A0B06">
            <w:pPr>
              <w:ind w:left="-40" w:right="-72"/>
              <w:jc w:val="right"/>
              <w:rPr>
                <w:rFonts w:ascii="Arial" w:hAnsi="Arial" w:cs="Arial"/>
                <w:b/>
                <w:bCs/>
                <w:sz w:val="18"/>
                <w:szCs w:val="18"/>
                <w:cs/>
              </w:rPr>
            </w:pPr>
          </w:p>
        </w:tc>
        <w:tc>
          <w:tcPr>
            <w:tcW w:w="1368" w:type="dxa"/>
            <w:tcBorders>
              <w:top w:val="single" w:sz="4" w:space="0" w:color="auto"/>
              <w:left w:val="nil"/>
              <w:bottom w:val="nil"/>
              <w:right w:val="nil"/>
            </w:tcBorders>
            <w:shd w:val="clear" w:color="auto" w:fill="auto"/>
          </w:tcPr>
          <w:p w14:paraId="2676BE83" w14:textId="77777777" w:rsidR="000A0B06" w:rsidRPr="004E1D16" w:rsidRDefault="000A0B06" w:rsidP="000A0B06">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34777DAF" w14:textId="77777777" w:rsidR="000A0B06" w:rsidRPr="004E1D16" w:rsidRDefault="000A0B06" w:rsidP="000A0B06">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671D7119" w14:textId="77777777" w:rsidR="000A0B06" w:rsidRPr="004E1D16" w:rsidRDefault="000A0B06" w:rsidP="000A0B06">
            <w:pPr>
              <w:ind w:left="-40" w:right="-72"/>
              <w:jc w:val="right"/>
              <w:rPr>
                <w:rFonts w:ascii="Arial" w:hAnsi="Arial" w:cs="Arial"/>
                <w:sz w:val="18"/>
                <w:szCs w:val="18"/>
                <w:cs/>
              </w:rPr>
            </w:pPr>
          </w:p>
        </w:tc>
      </w:tr>
    </w:tbl>
    <w:p w14:paraId="6A63089C" w14:textId="5F8CA0BA" w:rsidR="004A40F9" w:rsidRPr="004E1D16" w:rsidRDefault="004A40F9" w:rsidP="001B5DE6">
      <w:pPr>
        <w:rPr>
          <w:rFonts w:ascii="Arial" w:eastAsia="Arial" w:hAnsi="Arial" w:cs="Arial"/>
          <w:sz w:val="20"/>
          <w:szCs w:val="20"/>
          <w:lang w:val="en-GB" w:eastAsia="en-GB"/>
        </w:rPr>
      </w:pPr>
    </w:p>
    <w:p w14:paraId="7E70D690" w14:textId="501676C1" w:rsidR="000A0B06" w:rsidRPr="004E1D16" w:rsidRDefault="004A40F9" w:rsidP="001B5DE6">
      <w:pPr>
        <w:rPr>
          <w:rFonts w:ascii="Arial" w:eastAsia="Arial" w:hAnsi="Arial" w:cs="Arial"/>
          <w:sz w:val="20"/>
          <w:szCs w:val="20"/>
          <w:lang w:val="en-GB" w:eastAsia="en-GB"/>
        </w:rPr>
      </w:pPr>
      <w:r w:rsidRPr="004E1D16">
        <w:rPr>
          <w:rFonts w:ascii="Arial" w:eastAsia="Arial" w:hAnsi="Arial" w:cs="Arial"/>
          <w:sz w:val="20"/>
          <w:szCs w:val="20"/>
          <w:lang w:val="en-GB" w:eastAsia="en-GB"/>
        </w:rPr>
        <w:br w:type="page"/>
      </w:r>
    </w:p>
    <w:p w14:paraId="08D6A41B" w14:textId="77777777" w:rsidR="00EE5ADE" w:rsidRPr="004E1D16" w:rsidRDefault="00EE5ADE" w:rsidP="001B5DE6">
      <w:pPr>
        <w:rPr>
          <w:rFonts w:ascii="Arial" w:eastAsia="Arial" w:hAnsi="Arial" w:cs="Arial"/>
          <w:sz w:val="20"/>
          <w:szCs w:val="20"/>
          <w:lang w:val="en-GB" w:eastAsia="en-GB"/>
        </w:rPr>
      </w:pPr>
    </w:p>
    <w:p w14:paraId="744E2B33" w14:textId="79CFA381" w:rsidR="001B5DE6" w:rsidRPr="004E1D16" w:rsidRDefault="0037146B" w:rsidP="00EE5ADE">
      <w:pPr>
        <w:jc w:val="thaiDistribute"/>
        <w:rPr>
          <w:rFonts w:ascii="Arial" w:eastAsia="Arial" w:hAnsi="Arial" w:cs="Arial"/>
          <w:spacing w:val="-4"/>
          <w:sz w:val="20"/>
          <w:szCs w:val="20"/>
          <w:lang w:val="en-GB" w:eastAsia="en-GB"/>
        </w:rPr>
      </w:pPr>
      <w:r w:rsidRPr="004E1D16">
        <w:rPr>
          <w:rFonts w:ascii="Arial" w:eastAsia="Arial" w:hAnsi="Arial" w:cs="Arial"/>
          <w:spacing w:val="-4"/>
          <w:sz w:val="20"/>
          <w:szCs w:val="20"/>
          <w:lang w:val="en-GB" w:eastAsia="en-GB"/>
        </w:rPr>
        <w:t>Movements of</w:t>
      </w:r>
      <w:r w:rsidR="000A0B06" w:rsidRPr="004E1D16">
        <w:rPr>
          <w:rFonts w:ascii="Arial" w:eastAsia="Arial" w:hAnsi="Arial" w:cs="Arial"/>
          <w:spacing w:val="-4"/>
          <w:sz w:val="20"/>
          <w:szCs w:val="20"/>
          <w:lang w:val="en-GB" w:eastAsia="en-GB"/>
        </w:rPr>
        <w:t xml:space="preserve"> p</w:t>
      </w:r>
      <w:r w:rsidR="000A0B06" w:rsidRPr="004E1D16">
        <w:rPr>
          <w:rFonts w:ascii="Arial" w:hAnsi="Arial" w:cs="Arial"/>
          <w:spacing w:val="-4"/>
          <w:sz w:val="20"/>
          <w:szCs w:val="20"/>
          <w:lang w:val="en-GB"/>
        </w:rPr>
        <w:t xml:space="preserve">rovision for </w:t>
      </w:r>
      <w:r w:rsidR="000A0B06" w:rsidRPr="004E1D16">
        <w:rPr>
          <w:rFonts w:ascii="Arial" w:hAnsi="Arial" w:cs="Arial"/>
          <w:spacing w:val="-4"/>
          <w:sz w:val="20"/>
          <w:szCs w:val="20"/>
          <w:cs/>
        </w:rPr>
        <w:t xml:space="preserve">remuneration </w:t>
      </w:r>
      <w:r w:rsidR="000A0B06" w:rsidRPr="004E1D16">
        <w:rPr>
          <w:rFonts w:ascii="Arial" w:hAnsi="Arial" w:cs="Arial"/>
          <w:spacing w:val="-4"/>
          <w:sz w:val="20"/>
          <w:szCs w:val="20"/>
          <w:lang w:val="en-GB"/>
        </w:rPr>
        <w:t xml:space="preserve">for the renewal of petroleum production </w:t>
      </w:r>
      <w:r w:rsidR="001B5DE6" w:rsidRPr="004E1D16">
        <w:rPr>
          <w:rFonts w:ascii="Arial" w:eastAsia="Arial" w:hAnsi="Arial" w:cs="Arial"/>
          <w:spacing w:val="-4"/>
          <w:sz w:val="20"/>
          <w:szCs w:val="20"/>
          <w:lang w:val="en-GB" w:eastAsia="en-GB"/>
        </w:rPr>
        <w:t>during the year are as follow</w:t>
      </w:r>
      <w:r w:rsidR="00EE5ADE" w:rsidRPr="004E1D16">
        <w:rPr>
          <w:rFonts w:ascii="Arial" w:eastAsia="Arial" w:hAnsi="Arial" w:cs="Arial"/>
          <w:spacing w:val="-4"/>
          <w:sz w:val="20"/>
          <w:szCs w:val="20"/>
          <w:lang w:val="en-GB" w:eastAsia="en-GB"/>
        </w:rPr>
        <w:t>s</w:t>
      </w:r>
      <w:r w:rsidRPr="004E1D16">
        <w:rPr>
          <w:rFonts w:ascii="Arial" w:eastAsia="Arial" w:hAnsi="Arial" w:cs="Arial"/>
          <w:spacing w:val="-4"/>
          <w:sz w:val="20"/>
          <w:szCs w:val="20"/>
          <w:lang w:val="en-GB" w:eastAsia="en-GB"/>
        </w:rPr>
        <w:t>:</w:t>
      </w:r>
    </w:p>
    <w:p w14:paraId="75DC3E42" w14:textId="77777777" w:rsidR="001B5DE6" w:rsidRPr="004E1D16" w:rsidRDefault="001B5DE6" w:rsidP="001B5DE6">
      <w:pPr>
        <w:rPr>
          <w:rFonts w:ascii="Arial" w:eastAsia="Arial" w:hAnsi="Arial" w:cs="Arial"/>
          <w:sz w:val="20"/>
          <w:szCs w:val="20"/>
          <w:lang w:val="en-GB" w:eastAsia="en-GB"/>
        </w:rPr>
      </w:pPr>
    </w:p>
    <w:tbl>
      <w:tblPr>
        <w:tblW w:w="9599" w:type="dxa"/>
        <w:tblInd w:w="8" w:type="dxa"/>
        <w:tblLayout w:type="fixed"/>
        <w:tblLook w:val="04A0" w:firstRow="1" w:lastRow="0" w:firstColumn="1" w:lastColumn="0" w:noHBand="0" w:noVBand="1"/>
      </w:tblPr>
      <w:tblGrid>
        <w:gridCol w:w="4211"/>
        <w:gridCol w:w="1276"/>
        <w:gridCol w:w="1345"/>
        <w:gridCol w:w="1490"/>
        <w:gridCol w:w="1277"/>
      </w:tblGrid>
      <w:tr w:rsidR="001B5DE6" w:rsidRPr="004E1D16" w14:paraId="3B527B1A" w14:textId="77777777" w:rsidTr="001B5DE6">
        <w:trPr>
          <w:trHeight w:val="120"/>
        </w:trPr>
        <w:tc>
          <w:tcPr>
            <w:tcW w:w="4211" w:type="dxa"/>
          </w:tcPr>
          <w:p w14:paraId="1D4D5833" w14:textId="77777777" w:rsidR="001B5DE6" w:rsidRPr="004E1D16" w:rsidRDefault="001B5DE6" w:rsidP="001B5DE6">
            <w:pPr>
              <w:spacing w:line="256" w:lineRule="auto"/>
              <w:rPr>
                <w:rFonts w:ascii="Arial" w:eastAsia="Arial" w:hAnsi="Arial" w:cs="Arial"/>
                <w:sz w:val="18"/>
                <w:szCs w:val="18"/>
                <w:lang w:val="en-GB" w:eastAsia="en-GB"/>
              </w:rPr>
            </w:pPr>
          </w:p>
        </w:tc>
        <w:tc>
          <w:tcPr>
            <w:tcW w:w="5388" w:type="dxa"/>
            <w:gridSpan w:val="4"/>
            <w:tcBorders>
              <w:top w:val="nil"/>
              <w:left w:val="nil"/>
              <w:bottom w:val="single" w:sz="4" w:space="0" w:color="000000"/>
              <w:right w:val="nil"/>
            </w:tcBorders>
            <w:vAlign w:val="bottom"/>
            <w:hideMark/>
          </w:tcPr>
          <w:p w14:paraId="3B3D577F" w14:textId="77777777" w:rsidR="001B5DE6" w:rsidRPr="004E1D16" w:rsidRDefault="001B5DE6" w:rsidP="000A0B06">
            <w:pPr>
              <w:spacing w:line="256" w:lineRule="auto"/>
              <w:ind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Consolidated financial statements</w:t>
            </w:r>
          </w:p>
        </w:tc>
      </w:tr>
      <w:tr w:rsidR="004A40F9" w:rsidRPr="004E1D16" w14:paraId="1D4798CD" w14:textId="77777777" w:rsidTr="002672A8">
        <w:trPr>
          <w:trHeight w:val="120"/>
        </w:trPr>
        <w:tc>
          <w:tcPr>
            <w:tcW w:w="4211" w:type="dxa"/>
          </w:tcPr>
          <w:p w14:paraId="664977B9" w14:textId="77777777" w:rsidR="004A40F9" w:rsidRPr="004E1D16" w:rsidRDefault="004A40F9" w:rsidP="001B5DE6">
            <w:pPr>
              <w:spacing w:line="256" w:lineRule="auto"/>
              <w:rPr>
                <w:rFonts w:ascii="Arial" w:eastAsia="Arial" w:hAnsi="Arial" w:cs="Arial"/>
                <w:sz w:val="18"/>
                <w:szCs w:val="18"/>
                <w:lang w:val="en-GB" w:eastAsia="en-GB"/>
              </w:rPr>
            </w:pPr>
          </w:p>
        </w:tc>
        <w:tc>
          <w:tcPr>
            <w:tcW w:w="2621" w:type="dxa"/>
            <w:gridSpan w:val="2"/>
            <w:tcBorders>
              <w:top w:val="single" w:sz="4" w:space="0" w:color="000000"/>
              <w:left w:val="nil"/>
              <w:bottom w:val="single" w:sz="4" w:space="0" w:color="auto"/>
              <w:right w:val="nil"/>
            </w:tcBorders>
            <w:vAlign w:val="bottom"/>
            <w:hideMark/>
          </w:tcPr>
          <w:p w14:paraId="5807276A" w14:textId="1B52A7D2" w:rsidR="004A40F9" w:rsidRPr="004E1D16" w:rsidRDefault="004A40F9" w:rsidP="001B5DE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Unit: Million US Dollar</w:t>
            </w:r>
          </w:p>
        </w:tc>
        <w:tc>
          <w:tcPr>
            <w:tcW w:w="2767" w:type="dxa"/>
            <w:gridSpan w:val="2"/>
            <w:tcBorders>
              <w:top w:val="single" w:sz="4" w:space="0" w:color="000000"/>
              <w:left w:val="nil"/>
              <w:bottom w:val="single" w:sz="4" w:space="0" w:color="auto"/>
              <w:right w:val="nil"/>
            </w:tcBorders>
            <w:vAlign w:val="bottom"/>
            <w:hideMark/>
          </w:tcPr>
          <w:p w14:paraId="3670B7CA" w14:textId="77777777" w:rsidR="004A40F9" w:rsidRPr="004E1D16" w:rsidRDefault="004A40F9" w:rsidP="001B5DE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Unit: Million Baht</w:t>
            </w:r>
          </w:p>
        </w:tc>
      </w:tr>
      <w:tr w:rsidR="001B5DE6" w:rsidRPr="004E1D16" w14:paraId="1E3224E1" w14:textId="77777777" w:rsidTr="001B5DE6">
        <w:trPr>
          <w:trHeight w:val="120"/>
        </w:trPr>
        <w:tc>
          <w:tcPr>
            <w:tcW w:w="4211" w:type="dxa"/>
          </w:tcPr>
          <w:p w14:paraId="5EBDB0D6" w14:textId="77777777" w:rsidR="001B5DE6" w:rsidRPr="004E1D16" w:rsidRDefault="001B5DE6" w:rsidP="001B5DE6">
            <w:pPr>
              <w:spacing w:line="256" w:lineRule="auto"/>
              <w:rPr>
                <w:rFonts w:ascii="Arial" w:eastAsia="Arial" w:hAnsi="Arial" w:cs="Arial"/>
                <w:sz w:val="18"/>
                <w:szCs w:val="18"/>
                <w:lang w:val="en-GB" w:eastAsia="en-GB"/>
              </w:rPr>
            </w:pPr>
          </w:p>
        </w:tc>
        <w:tc>
          <w:tcPr>
            <w:tcW w:w="1276" w:type="dxa"/>
            <w:tcBorders>
              <w:top w:val="single" w:sz="4" w:space="0" w:color="auto"/>
              <w:left w:val="nil"/>
              <w:bottom w:val="single" w:sz="4" w:space="0" w:color="000000"/>
              <w:right w:val="nil"/>
            </w:tcBorders>
            <w:vAlign w:val="bottom"/>
            <w:hideMark/>
          </w:tcPr>
          <w:p w14:paraId="2E35DCB5" w14:textId="35E2721E" w:rsidR="001B5DE6" w:rsidRPr="004E1D16" w:rsidRDefault="004A40F9" w:rsidP="001B5DE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2020</w:t>
            </w:r>
          </w:p>
        </w:tc>
        <w:tc>
          <w:tcPr>
            <w:tcW w:w="1345" w:type="dxa"/>
            <w:tcBorders>
              <w:top w:val="single" w:sz="4" w:space="0" w:color="auto"/>
              <w:left w:val="nil"/>
              <w:bottom w:val="single" w:sz="4" w:space="0" w:color="000000"/>
              <w:right w:val="nil"/>
            </w:tcBorders>
            <w:vAlign w:val="bottom"/>
            <w:hideMark/>
          </w:tcPr>
          <w:p w14:paraId="6360D2DC" w14:textId="3007B00A" w:rsidR="001B5DE6" w:rsidRPr="004E1D16" w:rsidRDefault="004A40F9" w:rsidP="001B5DE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c>
          <w:tcPr>
            <w:tcW w:w="1490" w:type="dxa"/>
            <w:tcBorders>
              <w:top w:val="single" w:sz="4" w:space="0" w:color="auto"/>
              <w:left w:val="nil"/>
              <w:bottom w:val="single" w:sz="4" w:space="0" w:color="000000"/>
              <w:right w:val="nil"/>
            </w:tcBorders>
            <w:vAlign w:val="bottom"/>
            <w:hideMark/>
          </w:tcPr>
          <w:p w14:paraId="14862A3A" w14:textId="0276F75E" w:rsidR="001B5DE6" w:rsidRPr="004E1D16" w:rsidRDefault="004A40F9" w:rsidP="001B5DE6">
            <w:pPr>
              <w:spacing w:line="256" w:lineRule="auto"/>
              <w:ind w:right="-72"/>
              <w:jc w:val="right"/>
              <w:rPr>
                <w:rFonts w:ascii="Arial" w:eastAsia="Arial" w:hAnsi="Arial" w:cs="Arial"/>
                <w:b/>
                <w:sz w:val="18"/>
                <w:szCs w:val="18"/>
                <w:cs/>
                <w:lang w:val="en-GB" w:eastAsia="en-GB"/>
              </w:rPr>
            </w:pPr>
            <w:r w:rsidRPr="004E1D16">
              <w:rPr>
                <w:rFonts w:ascii="Arial" w:hAnsi="Arial" w:cs="Arial"/>
                <w:b/>
                <w:bCs/>
                <w:sz w:val="18"/>
                <w:szCs w:val="18"/>
                <w:cs/>
              </w:rPr>
              <w:t>2020</w:t>
            </w:r>
          </w:p>
        </w:tc>
        <w:tc>
          <w:tcPr>
            <w:tcW w:w="1277" w:type="dxa"/>
            <w:tcBorders>
              <w:top w:val="single" w:sz="4" w:space="0" w:color="auto"/>
              <w:left w:val="nil"/>
              <w:bottom w:val="single" w:sz="4" w:space="0" w:color="000000"/>
              <w:right w:val="nil"/>
            </w:tcBorders>
            <w:vAlign w:val="bottom"/>
            <w:hideMark/>
          </w:tcPr>
          <w:p w14:paraId="7A0EA08C" w14:textId="23699541" w:rsidR="001B5DE6" w:rsidRPr="004E1D16" w:rsidRDefault="004A40F9" w:rsidP="001B5DE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r>
      <w:tr w:rsidR="001B5DE6" w:rsidRPr="004E1D16" w14:paraId="1EB5F0BF" w14:textId="77777777" w:rsidTr="00EE5ADE">
        <w:trPr>
          <w:trHeight w:val="120"/>
        </w:trPr>
        <w:tc>
          <w:tcPr>
            <w:tcW w:w="4211" w:type="dxa"/>
          </w:tcPr>
          <w:p w14:paraId="04BD95B2" w14:textId="77777777" w:rsidR="001B5DE6" w:rsidRPr="004E1D16" w:rsidRDefault="001B5DE6" w:rsidP="001B5DE6">
            <w:pPr>
              <w:spacing w:line="256" w:lineRule="auto"/>
              <w:rPr>
                <w:rFonts w:ascii="Arial" w:eastAsia="Arial" w:hAnsi="Arial" w:cs="Arial"/>
                <w:sz w:val="18"/>
                <w:szCs w:val="18"/>
                <w:lang w:val="en-GB" w:eastAsia="en-GB"/>
              </w:rPr>
            </w:pPr>
          </w:p>
        </w:tc>
        <w:tc>
          <w:tcPr>
            <w:tcW w:w="1276" w:type="dxa"/>
            <w:tcBorders>
              <w:top w:val="single" w:sz="4" w:space="0" w:color="000000"/>
              <w:left w:val="nil"/>
              <w:bottom w:val="nil"/>
              <w:right w:val="nil"/>
            </w:tcBorders>
            <w:shd w:val="clear" w:color="auto" w:fill="FAFAFA"/>
          </w:tcPr>
          <w:p w14:paraId="78248BDA" w14:textId="77777777" w:rsidR="001B5DE6" w:rsidRPr="004E1D16" w:rsidRDefault="001B5DE6" w:rsidP="001B5DE6">
            <w:pPr>
              <w:spacing w:line="256" w:lineRule="auto"/>
              <w:ind w:right="-72"/>
              <w:jc w:val="right"/>
              <w:rPr>
                <w:rFonts w:ascii="Arial" w:eastAsia="Arial" w:hAnsi="Arial" w:cs="Arial"/>
                <w:sz w:val="18"/>
                <w:szCs w:val="18"/>
                <w:lang w:val="en-GB" w:eastAsia="en-GB"/>
              </w:rPr>
            </w:pPr>
          </w:p>
        </w:tc>
        <w:tc>
          <w:tcPr>
            <w:tcW w:w="1345" w:type="dxa"/>
            <w:tcBorders>
              <w:top w:val="single" w:sz="4" w:space="0" w:color="000000"/>
              <w:left w:val="nil"/>
              <w:bottom w:val="nil"/>
              <w:right w:val="nil"/>
            </w:tcBorders>
            <w:shd w:val="clear" w:color="auto" w:fill="auto"/>
          </w:tcPr>
          <w:p w14:paraId="2D162142" w14:textId="77777777" w:rsidR="001B5DE6" w:rsidRPr="004E1D16" w:rsidRDefault="001B5DE6" w:rsidP="001B5DE6">
            <w:pPr>
              <w:spacing w:line="256" w:lineRule="auto"/>
              <w:ind w:right="-72"/>
              <w:jc w:val="right"/>
              <w:rPr>
                <w:rFonts w:ascii="Arial" w:eastAsia="Arial" w:hAnsi="Arial" w:cs="Arial"/>
                <w:sz w:val="18"/>
                <w:szCs w:val="18"/>
                <w:lang w:val="en-GB" w:eastAsia="en-GB"/>
              </w:rPr>
            </w:pPr>
          </w:p>
        </w:tc>
        <w:tc>
          <w:tcPr>
            <w:tcW w:w="1490" w:type="dxa"/>
            <w:tcBorders>
              <w:top w:val="single" w:sz="4" w:space="0" w:color="000000"/>
              <w:left w:val="nil"/>
              <w:bottom w:val="nil"/>
              <w:right w:val="nil"/>
            </w:tcBorders>
            <w:shd w:val="clear" w:color="auto" w:fill="FAFAFA"/>
          </w:tcPr>
          <w:p w14:paraId="4506AC94" w14:textId="77777777" w:rsidR="001B5DE6" w:rsidRPr="004E1D16" w:rsidRDefault="001B5DE6" w:rsidP="001B5DE6">
            <w:pPr>
              <w:spacing w:line="256" w:lineRule="auto"/>
              <w:ind w:right="-72"/>
              <w:jc w:val="right"/>
              <w:rPr>
                <w:rFonts w:ascii="Arial" w:eastAsia="Arial" w:hAnsi="Arial" w:cs="Arial"/>
                <w:sz w:val="18"/>
                <w:szCs w:val="18"/>
                <w:lang w:val="en-GB" w:eastAsia="en-GB"/>
              </w:rPr>
            </w:pPr>
          </w:p>
        </w:tc>
        <w:tc>
          <w:tcPr>
            <w:tcW w:w="1277" w:type="dxa"/>
            <w:tcBorders>
              <w:top w:val="single" w:sz="4" w:space="0" w:color="000000"/>
              <w:left w:val="nil"/>
              <w:bottom w:val="nil"/>
              <w:right w:val="nil"/>
            </w:tcBorders>
            <w:shd w:val="clear" w:color="auto" w:fill="auto"/>
          </w:tcPr>
          <w:p w14:paraId="2C178E2C" w14:textId="77777777" w:rsidR="001B5DE6" w:rsidRPr="004E1D16" w:rsidRDefault="001B5DE6" w:rsidP="001B5DE6">
            <w:pPr>
              <w:spacing w:line="256" w:lineRule="auto"/>
              <w:ind w:right="-72"/>
              <w:jc w:val="right"/>
              <w:rPr>
                <w:rFonts w:ascii="Arial" w:eastAsia="Arial" w:hAnsi="Arial" w:cs="Arial"/>
                <w:sz w:val="18"/>
                <w:szCs w:val="18"/>
                <w:lang w:val="en-GB" w:eastAsia="en-GB"/>
              </w:rPr>
            </w:pPr>
          </w:p>
        </w:tc>
      </w:tr>
      <w:tr w:rsidR="00480068" w:rsidRPr="004E1D16" w14:paraId="319D0C48" w14:textId="77777777" w:rsidTr="00EE5ADE">
        <w:tc>
          <w:tcPr>
            <w:tcW w:w="4211" w:type="dxa"/>
            <w:hideMark/>
          </w:tcPr>
          <w:p w14:paraId="44E1A328" w14:textId="16ABB43D"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Balance as at 1 January</w:t>
            </w:r>
          </w:p>
        </w:tc>
        <w:tc>
          <w:tcPr>
            <w:tcW w:w="1276" w:type="dxa"/>
            <w:shd w:val="clear" w:color="auto" w:fill="FAFAFA"/>
          </w:tcPr>
          <w:p w14:paraId="1F3D1238" w14:textId="01C64659"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268.63</w:t>
            </w:r>
          </w:p>
        </w:tc>
        <w:tc>
          <w:tcPr>
            <w:tcW w:w="1345" w:type="dxa"/>
            <w:shd w:val="clear" w:color="auto" w:fill="auto"/>
            <w:vAlign w:val="center"/>
          </w:tcPr>
          <w:p w14:paraId="04F0BC46" w14:textId="53D31508"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327.73</w:t>
            </w:r>
          </w:p>
        </w:tc>
        <w:tc>
          <w:tcPr>
            <w:tcW w:w="1490" w:type="dxa"/>
            <w:shd w:val="clear" w:color="auto" w:fill="FAFAFA"/>
          </w:tcPr>
          <w:p w14:paraId="22737950" w14:textId="63DAC605"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8,100.25</w:t>
            </w:r>
          </w:p>
        </w:tc>
        <w:tc>
          <w:tcPr>
            <w:tcW w:w="1277" w:type="dxa"/>
            <w:shd w:val="clear" w:color="auto" w:fill="auto"/>
            <w:vAlign w:val="center"/>
          </w:tcPr>
          <w:p w14:paraId="4301A829" w14:textId="1C6BFF6B"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10,634.84</w:t>
            </w:r>
          </w:p>
        </w:tc>
      </w:tr>
      <w:tr w:rsidR="00480068" w:rsidRPr="004E1D16" w14:paraId="46487B86" w14:textId="77777777" w:rsidTr="00EE5ADE">
        <w:tc>
          <w:tcPr>
            <w:tcW w:w="4211" w:type="dxa"/>
            <w:hideMark/>
          </w:tcPr>
          <w:p w14:paraId="140E9282" w14:textId="5C92F8B5"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Addition</w:t>
            </w:r>
            <w:r w:rsidR="0037146B" w:rsidRPr="004E1D16">
              <w:rPr>
                <w:rFonts w:ascii="Arial" w:eastAsia="Arial" w:hAnsi="Arial" w:cs="Arial"/>
                <w:sz w:val="18"/>
                <w:szCs w:val="18"/>
                <w:lang w:val="en-GB" w:eastAsia="en-GB"/>
              </w:rPr>
              <w:t>al provision</w:t>
            </w:r>
          </w:p>
        </w:tc>
        <w:tc>
          <w:tcPr>
            <w:tcW w:w="1276" w:type="dxa"/>
            <w:shd w:val="clear" w:color="auto" w:fill="FAFAFA"/>
          </w:tcPr>
          <w:p w14:paraId="0E17509C" w14:textId="76325A06"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1.14</w:t>
            </w:r>
          </w:p>
        </w:tc>
        <w:tc>
          <w:tcPr>
            <w:tcW w:w="1345" w:type="dxa"/>
            <w:shd w:val="clear" w:color="auto" w:fill="auto"/>
            <w:vAlign w:val="center"/>
          </w:tcPr>
          <w:p w14:paraId="2F7C254F" w14:textId="1EA5C098"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GB"/>
              </w:rPr>
              <w:t>19.35</w:t>
            </w:r>
          </w:p>
        </w:tc>
        <w:tc>
          <w:tcPr>
            <w:tcW w:w="1490" w:type="dxa"/>
            <w:shd w:val="clear" w:color="auto" w:fill="FAFAFA"/>
          </w:tcPr>
          <w:p w14:paraId="48B02579" w14:textId="57DA41D0"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35.59</w:t>
            </w:r>
          </w:p>
        </w:tc>
        <w:tc>
          <w:tcPr>
            <w:tcW w:w="1277" w:type="dxa"/>
            <w:shd w:val="clear" w:color="auto" w:fill="auto"/>
            <w:vAlign w:val="center"/>
          </w:tcPr>
          <w:p w14:paraId="289A6604" w14:textId="1E71583F"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GB"/>
              </w:rPr>
              <w:t>600.65</w:t>
            </w:r>
          </w:p>
        </w:tc>
      </w:tr>
      <w:tr w:rsidR="00480068" w:rsidRPr="004E1D16" w14:paraId="3EFBCED8" w14:textId="77777777" w:rsidTr="00EE5ADE">
        <w:tc>
          <w:tcPr>
            <w:tcW w:w="4211" w:type="dxa"/>
          </w:tcPr>
          <w:p w14:paraId="221FB5CB" w14:textId="3B443AA3"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Remuneration pa</w:t>
            </w:r>
            <w:r w:rsidR="001A1ADD" w:rsidRPr="004E1D16">
              <w:rPr>
                <w:rFonts w:ascii="Arial" w:eastAsia="Arial" w:hAnsi="Arial" w:cs="Arial"/>
                <w:sz w:val="18"/>
                <w:szCs w:val="18"/>
                <w:lang w:val="en-GB" w:eastAsia="en-GB"/>
              </w:rPr>
              <w:t>id</w:t>
            </w:r>
            <w:r w:rsidRPr="004E1D16">
              <w:rPr>
                <w:rFonts w:ascii="Arial" w:eastAsia="Arial" w:hAnsi="Arial" w:cs="Arial"/>
                <w:sz w:val="18"/>
                <w:szCs w:val="18"/>
                <w:lang w:val="en-GB" w:eastAsia="en-GB"/>
              </w:rPr>
              <w:t xml:space="preserve"> during the year</w:t>
            </w:r>
          </w:p>
        </w:tc>
        <w:tc>
          <w:tcPr>
            <w:tcW w:w="1276" w:type="dxa"/>
            <w:shd w:val="clear" w:color="auto" w:fill="FAFAFA"/>
          </w:tcPr>
          <w:p w14:paraId="358DEB50" w14:textId="7D533456"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(90.10)</w:t>
            </w:r>
          </w:p>
        </w:tc>
        <w:tc>
          <w:tcPr>
            <w:tcW w:w="1345" w:type="dxa"/>
            <w:shd w:val="clear" w:color="auto" w:fill="auto"/>
            <w:vAlign w:val="center"/>
          </w:tcPr>
          <w:p w14:paraId="2089293E" w14:textId="7C0BC412" w:rsidR="00480068" w:rsidRPr="004E1D16" w:rsidRDefault="00480068" w:rsidP="00480068">
            <w:pPr>
              <w:spacing w:line="256" w:lineRule="auto"/>
              <w:ind w:right="-72"/>
              <w:jc w:val="right"/>
              <w:rPr>
                <w:rFonts w:ascii="Arial" w:hAnsi="Arial" w:cs="Arial"/>
                <w:sz w:val="18"/>
                <w:szCs w:val="18"/>
                <w:cs/>
              </w:rPr>
            </w:pPr>
            <w:r w:rsidRPr="004E1D16">
              <w:rPr>
                <w:rFonts w:ascii="Arial" w:hAnsi="Arial" w:cs="Arial"/>
                <w:sz w:val="18"/>
                <w:szCs w:val="18"/>
                <w:cs/>
              </w:rPr>
              <w:t>(90.7</w:t>
            </w:r>
            <w:r w:rsidRPr="004E1D16">
              <w:rPr>
                <w:rFonts w:ascii="Arial" w:hAnsi="Arial" w:cs="Arial"/>
                <w:sz w:val="18"/>
                <w:szCs w:val="18"/>
                <w:lang w:val="en-GB"/>
              </w:rPr>
              <w:t>5</w:t>
            </w:r>
            <w:r w:rsidRPr="004E1D16">
              <w:rPr>
                <w:rFonts w:ascii="Arial" w:hAnsi="Arial" w:cs="Arial"/>
                <w:sz w:val="18"/>
                <w:szCs w:val="18"/>
                <w:cs/>
              </w:rPr>
              <w:t>)</w:t>
            </w:r>
          </w:p>
        </w:tc>
        <w:tc>
          <w:tcPr>
            <w:tcW w:w="1490" w:type="dxa"/>
            <w:shd w:val="clear" w:color="auto" w:fill="FAFAFA"/>
          </w:tcPr>
          <w:p w14:paraId="48FFE672" w14:textId="6A6DD80E"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(2,817.87)</w:t>
            </w:r>
          </w:p>
        </w:tc>
        <w:tc>
          <w:tcPr>
            <w:tcW w:w="1277" w:type="dxa"/>
            <w:shd w:val="clear" w:color="auto" w:fill="auto"/>
            <w:vAlign w:val="center"/>
          </w:tcPr>
          <w:p w14:paraId="1C3882BA" w14:textId="1306721F" w:rsidR="00480068" w:rsidRPr="004E1D16" w:rsidRDefault="00480068" w:rsidP="00480068">
            <w:pPr>
              <w:spacing w:line="256" w:lineRule="auto"/>
              <w:ind w:right="-72"/>
              <w:jc w:val="right"/>
              <w:rPr>
                <w:rFonts w:ascii="Arial" w:hAnsi="Arial" w:cs="Arial"/>
                <w:sz w:val="18"/>
                <w:szCs w:val="18"/>
                <w:cs/>
              </w:rPr>
            </w:pPr>
            <w:r w:rsidRPr="004E1D16">
              <w:rPr>
                <w:rFonts w:ascii="Arial" w:hAnsi="Arial" w:cs="Arial"/>
                <w:sz w:val="18"/>
                <w:szCs w:val="18"/>
                <w:cs/>
              </w:rPr>
              <w:t>(2,816.69)</w:t>
            </w:r>
          </w:p>
        </w:tc>
      </w:tr>
      <w:tr w:rsidR="00480068" w:rsidRPr="004E1D16" w14:paraId="17628D24" w14:textId="77777777" w:rsidTr="00EE5ADE">
        <w:tc>
          <w:tcPr>
            <w:tcW w:w="4211" w:type="dxa"/>
          </w:tcPr>
          <w:p w14:paraId="02EA17AD" w14:textId="42B26B6E"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Finance costs</w:t>
            </w:r>
          </w:p>
        </w:tc>
        <w:tc>
          <w:tcPr>
            <w:tcW w:w="1276" w:type="dxa"/>
            <w:shd w:val="clear" w:color="auto" w:fill="FAFAFA"/>
          </w:tcPr>
          <w:p w14:paraId="699AF208" w14:textId="7954CB5A"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16.93</w:t>
            </w:r>
          </w:p>
        </w:tc>
        <w:tc>
          <w:tcPr>
            <w:tcW w:w="1345" w:type="dxa"/>
            <w:shd w:val="clear" w:color="auto" w:fill="auto"/>
            <w:vAlign w:val="center"/>
          </w:tcPr>
          <w:p w14:paraId="784400DC" w14:textId="450A2F76" w:rsidR="00480068" w:rsidRPr="004E1D16" w:rsidRDefault="00480068" w:rsidP="00480068">
            <w:pPr>
              <w:spacing w:line="256" w:lineRule="auto"/>
              <w:ind w:right="-72"/>
              <w:jc w:val="right"/>
              <w:rPr>
                <w:rFonts w:ascii="Arial" w:hAnsi="Arial" w:cs="Arial"/>
                <w:sz w:val="18"/>
                <w:szCs w:val="18"/>
                <w:cs/>
              </w:rPr>
            </w:pPr>
            <w:r w:rsidRPr="004E1D16">
              <w:rPr>
                <w:rFonts w:ascii="Arial" w:hAnsi="Arial" w:cs="Arial"/>
                <w:sz w:val="18"/>
                <w:szCs w:val="18"/>
                <w:lang w:val="en-US"/>
              </w:rPr>
              <w:t>12.33</w:t>
            </w:r>
          </w:p>
        </w:tc>
        <w:tc>
          <w:tcPr>
            <w:tcW w:w="1490" w:type="dxa"/>
            <w:shd w:val="clear" w:color="auto" w:fill="FAFAFA"/>
          </w:tcPr>
          <w:p w14:paraId="63E1F49A" w14:textId="32CB8DC5"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521.35</w:t>
            </w:r>
          </w:p>
        </w:tc>
        <w:tc>
          <w:tcPr>
            <w:tcW w:w="1277" w:type="dxa"/>
            <w:shd w:val="clear" w:color="auto" w:fill="auto"/>
            <w:vAlign w:val="center"/>
          </w:tcPr>
          <w:p w14:paraId="6E719B5F" w14:textId="460A987B" w:rsidR="00480068" w:rsidRPr="004E1D16" w:rsidRDefault="00480068" w:rsidP="00480068">
            <w:pPr>
              <w:spacing w:line="256" w:lineRule="auto"/>
              <w:ind w:right="-72"/>
              <w:jc w:val="right"/>
              <w:rPr>
                <w:rFonts w:ascii="Arial" w:hAnsi="Arial" w:cs="Arial"/>
                <w:sz w:val="18"/>
                <w:szCs w:val="18"/>
                <w:cs/>
              </w:rPr>
            </w:pPr>
            <w:r w:rsidRPr="004E1D16">
              <w:rPr>
                <w:rFonts w:ascii="Arial" w:hAnsi="Arial" w:cs="Arial"/>
                <w:sz w:val="18"/>
                <w:szCs w:val="18"/>
                <w:cs/>
              </w:rPr>
              <w:t>382.74</w:t>
            </w:r>
          </w:p>
        </w:tc>
      </w:tr>
      <w:tr w:rsidR="00480068" w:rsidRPr="004E1D16" w14:paraId="5CB38C6B" w14:textId="77777777" w:rsidTr="00EE5ADE">
        <w:tc>
          <w:tcPr>
            <w:tcW w:w="4211" w:type="dxa"/>
            <w:hideMark/>
          </w:tcPr>
          <w:p w14:paraId="65B795E0" w14:textId="1C56ED8D"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Reversal</w:t>
            </w:r>
            <w:r w:rsidR="0037146B" w:rsidRPr="004E1D16">
              <w:rPr>
                <w:rFonts w:ascii="Arial" w:eastAsia="Arial" w:hAnsi="Arial" w:cs="Arial"/>
                <w:sz w:val="18"/>
                <w:szCs w:val="18"/>
                <w:lang w:val="en-GB" w:eastAsia="en-GB"/>
              </w:rPr>
              <w:t xml:space="preserve"> of provision</w:t>
            </w:r>
          </w:p>
        </w:tc>
        <w:tc>
          <w:tcPr>
            <w:tcW w:w="1276" w:type="dxa"/>
            <w:shd w:val="clear" w:color="auto" w:fill="FAFAFA"/>
          </w:tcPr>
          <w:p w14:paraId="4EFD962E" w14:textId="1F887F53"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(5.76)</w:t>
            </w:r>
          </w:p>
        </w:tc>
        <w:tc>
          <w:tcPr>
            <w:tcW w:w="1345" w:type="dxa"/>
            <w:shd w:val="clear" w:color="auto" w:fill="auto"/>
            <w:vAlign w:val="center"/>
          </w:tcPr>
          <w:p w14:paraId="71773A73" w14:textId="7C77C5D5"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(0.03)</w:t>
            </w:r>
          </w:p>
        </w:tc>
        <w:tc>
          <w:tcPr>
            <w:tcW w:w="1490" w:type="dxa"/>
            <w:shd w:val="clear" w:color="auto" w:fill="FAFAFA"/>
          </w:tcPr>
          <w:p w14:paraId="060A4285" w14:textId="19ED6AFA"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(180.24)</w:t>
            </w:r>
          </w:p>
        </w:tc>
        <w:tc>
          <w:tcPr>
            <w:tcW w:w="1277" w:type="dxa"/>
            <w:shd w:val="clear" w:color="auto" w:fill="auto"/>
            <w:vAlign w:val="center"/>
          </w:tcPr>
          <w:p w14:paraId="52A69BCB" w14:textId="27CD2A8F"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(0.98)</w:t>
            </w:r>
          </w:p>
        </w:tc>
      </w:tr>
      <w:tr w:rsidR="00480068" w:rsidRPr="004E1D16" w14:paraId="742E9A0E" w14:textId="77777777" w:rsidTr="00EE5ADE">
        <w:tc>
          <w:tcPr>
            <w:tcW w:w="4211" w:type="dxa"/>
            <w:hideMark/>
          </w:tcPr>
          <w:p w14:paraId="6F1EBE42" w14:textId="11B67083"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Currency translation differences</w:t>
            </w:r>
          </w:p>
        </w:tc>
        <w:tc>
          <w:tcPr>
            <w:tcW w:w="1276" w:type="dxa"/>
            <w:tcBorders>
              <w:bottom w:val="single" w:sz="4" w:space="0" w:color="auto"/>
            </w:tcBorders>
            <w:shd w:val="clear" w:color="auto" w:fill="FAFAFA"/>
          </w:tcPr>
          <w:p w14:paraId="0975DE92" w14:textId="04E672DD"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w:t>
            </w:r>
          </w:p>
        </w:tc>
        <w:tc>
          <w:tcPr>
            <w:tcW w:w="1345" w:type="dxa"/>
            <w:tcBorders>
              <w:bottom w:val="single" w:sz="4" w:space="0" w:color="auto"/>
            </w:tcBorders>
            <w:shd w:val="clear" w:color="auto" w:fill="auto"/>
            <w:vAlign w:val="center"/>
          </w:tcPr>
          <w:p w14:paraId="09E82C6F" w14:textId="521C4BEF"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490" w:type="dxa"/>
            <w:tcBorders>
              <w:bottom w:val="single" w:sz="4" w:space="0" w:color="auto"/>
            </w:tcBorders>
            <w:shd w:val="clear" w:color="auto" w:fill="FAFAFA"/>
          </w:tcPr>
          <w:p w14:paraId="2AFD43F1" w14:textId="2299DE80"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73.18</w:t>
            </w:r>
          </w:p>
        </w:tc>
        <w:tc>
          <w:tcPr>
            <w:tcW w:w="1277" w:type="dxa"/>
            <w:tcBorders>
              <w:bottom w:val="single" w:sz="4" w:space="0" w:color="auto"/>
            </w:tcBorders>
            <w:shd w:val="clear" w:color="auto" w:fill="auto"/>
            <w:vAlign w:val="center"/>
          </w:tcPr>
          <w:p w14:paraId="51242F12" w14:textId="1B09E3A5"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(700.31)</w:t>
            </w:r>
          </w:p>
        </w:tc>
      </w:tr>
      <w:tr w:rsidR="00480068" w:rsidRPr="004E1D16" w14:paraId="295065CC" w14:textId="77777777" w:rsidTr="00EE5ADE">
        <w:tc>
          <w:tcPr>
            <w:tcW w:w="4211" w:type="dxa"/>
            <w:hideMark/>
          </w:tcPr>
          <w:p w14:paraId="0350DA15" w14:textId="0B48CD32"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Balance as at 31 December</w:t>
            </w:r>
          </w:p>
        </w:tc>
        <w:tc>
          <w:tcPr>
            <w:tcW w:w="1276" w:type="dxa"/>
            <w:tcBorders>
              <w:top w:val="single" w:sz="4" w:space="0" w:color="auto"/>
              <w:left w:val="nil"/>
              <w:bottom w:val="single" w:sz="4" w:space="0" w:color="000000"/>
              <w:right w:val="nil"/>
            </w:tcBorders>
            <w:shd w:val="clear" w:color="auto" w:fill="FAFAFA"/>
          </w:tcPr>
          <w:p w14:paraId="4FCB099B" w14:textId="656EEDB5"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190.84</w:t>
            </w:r>
          </w:p>
        </w:tc>
        <w:tc>
          <w:tcPr>
            <w:tcW w:w="1345" w:type="dxa"/>
            <w:tcBorders>
              <w:top w:val="single" w:sz="4" w:space="0" w:color="auto"/>
              <w:left w:val="nil"/>
              <w:bottom w:val="single" w:sz="4" w:space="0" w:color="000000"/>
              <w:right w:val="nil"/>
            </w:tcBorders>
            <w:shd w:val="clear" w:color="auto" w:fill="auto"/>
            <w:vAlign w:val="center"/>
          </w:tcPr>
          <w:p w14:paraId="3B3C5F12" w14:textId="45792E54"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268.63</w:t>
            </w:r>
          </w:p>
        </w:tc>
        <w:tc>
          <w:tcPr>
            <w:tcW w:w="1490" w:type="dxa"/>
            <w:tcBorders>
              <w:top w:val="single" w:sz="4" w:space="0" w:color="auto"/>
              <w:left w:val="nil"/>
              <w:bottom w:val="single" w:sz="4" w:space="0" w:color="000000"/>
              <w:right w:val="nil"/>
            </w:tcBorders>
            <w:shd w:val="clear" w:color="auto" w:fill="FAFAFA"/>
          </w:tcPr>
          <w:p w14:paraId="16180544" w14:textId="54F322E8"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5,732.26</w:t>
            </w:r>
          </w:p>
        </w:tc>
        <w:tc>
          <w:tcPr>
            <w:tcW w:w="1277" w:type="dxa"/>
            <w:tcBorders>
              <w:top w:val="single" w:sz="4" w:space="0" w:color="auto"/>
              <w:left w:val="nil"/>
              <w:bottom w:val="single" w:sz="4" w:space="0" w:color="000000"/>
              <w:right w:val="nil"/>
            </w:tcBorders>
            <w:shd w:val="clear" w:color="auto" w:fill="auto"/>
            <w:vAlign w:val="center"/>
          </w:tcPr>
          <w:p w14:paraId="328EBF5F" w14:textId="204CD25B"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8,100.25</w:t>
            </w:r>
          </w:p>
        </w:tc>
      </w:tr>
    </w:tbl>
    <w:p w14:paraId="0C5E0520" w14:textId="77777777" w:rsidR="001B5DE6" w:rsidRPr="004E1D16" w:rsidRDefault="001B5DE6" w:rsidP="001B5DE6">
      <w:pPr>
        <w:rPr>
          <w:rFonts w:ascii="Arial" w:eastAsia="Arial" w:hAnsi="Arial" w:cs="Arial"/>
          <w:sz w:val="20"/>
          <w:szCs w:val="20"/>
          <w:lang w:val="en-GB" w:eastAsia="en-GB"/>
        </w:rPr>
      </w:pPr>
    </w:p>
    <w:tbl>
      <w:tblPr>
        <w:tblW w:w="9598" w:type="dxa"/>
        <w:tblInd w:w="8" w:type="dxa"/>
        <w:tblLayout w:type="fixed"/>
        <w:tblLook w:val="04A0" w:firstRow="1" w:lastRow="0" w:firstColumn="1" w:lastColumn="0" w:noHBand="0" w:noVBand="1"/>
      </w:tblPr>
      <w:tblGrid>
        <w:gridCol w:w="4211"/>
        <w:gridCol w:w="1312"/>
        <w:gridCol w:w="1354"/>
        <w:gridCol w:w="1445"/>
        <w:gridCol w:w="1276"/>
      </w:tblGrid>
      <w:tr w:rsidR="001B5DE6" w:rsidRPr="004E1D16" w14:paraId="421F03DE" w14:textId="77777777" w:rsidTr="002672A8">
        <w:trPr>
          <w:trHeight w:val="120"/>
        </w:trPr>
        <w:tc>
          <w:tcPr>
            <w:tcW w:w="4211" w:type="dxa"/>
          </w:tcPr>
          <w:p w14:paraId="0DF75114" w14:textId="77777777" w:rsidR="001B5DE6" w:rsidRPr="004E1D16" w:rsidRDefault="001B5DE6" w:rsidP="001B5DE6">
            <w:pPr>
              <w:spacing w:line="256" w:lineRule="auto"/>
              <w:rPr>
                <w:rFonts w:ascii="Arial" w:eastAsia="Arial" w:hAnsi="Arial" w:cs="Arial"/>
                <w:sz w:val="18"/>
                <w:szCs w:val="18"/>
                <w:lang w:val="en-GB" w:eastAsia="en-GB"/>
              </w:rPr>
            </w:pPr>
          </w:p>
        </w:tc>
        <w:tc>
          <w:tcPr>
            <w:tcW w:w="5387" w:type="dxa"/>
            <w:gridSpan w:val="4"/>
            <w:tcBorders>
              <w:top w:val="nil"/>
              <w:left w:val="nil"/>
              <w:bottom w:val="single" w:sz="4" w:space="0" w:color="000000"/>
              <w:right w:val="nil"/>
            </w:tcBorders>
            <w:vAlign w:val="bottom"/>
            <w:hideMark/>
          </w:tcPr>
          <w:p w14:paraId="63EE256F" w14:textId="77777777" w:rsidR="001B5DE6" w:rsidRPr="004E1D16" w:rsidRDefault="001B5DE6" w:rsidP="00480068">
            <w:pPr>
              <w:spacing w:line="256" w:lineRule="auto"/>
              <w:ind w:right="-72"/>
              <w:jc w:val="right"/>
              <w:rPr>
                <w:rFonts w:ascii="Arial" w:eastAsia="Arial" w:hAnsi="Arial" w:cs="Arial"/>
                <w:b/>
                <w:sz w:val="18"/>
                <w:szCs w:val="18"/>
                <w:lang w:val="en-GB" w:eastAsia="en-GB"/>
              </w:rPr>
            </w:pPr>
            <w:r w:rsidRPr="004E1D16">
              <w:rPr>
                <w:rFonts w:ascii="Arial" w:eastAsia="Arial" w:hAnsi="Arial" w:cs="Arial"/>
                <w:b/>
                <w:sz w:val="18"/>
                <w:szCs w:val="18"/>
                <w:lang w:val="en-GB" w:eastAsia="en-GB"/>
              </w:rPr>
              <w:t>Separate financial statements</w:t>
            </w:r>
          </w:p>
        </w:tc>
      </w:tr>
      <w:tr w:rsidR="002672A8" w:rsidRPr="004E1D16" w14:paraId="1DEBC026" w14:textId="77777777" w:rsidTr="002672A8">
        <w:trPr>
          <w:trHeight w:val="120"/>
        </w:trPr>
        <w:tc>
          <w:tcPr>
            <w:tcW w:w="4211" w:type="dxa"/>
          </w:tcPr>
          <w:p w14:paraId="3AE42EBF" w14:textId="77777777" w:rsidR="002672A8" w:rsidRPr="004E1D16" w:rsidRDefault="002672A8" w:rsidP="001B5DE6">
            <w:pPr>
              <w:spacing w:line="256" w:lineRule="auto"/>
              <w:rPr>
                <w:rFonts w:ascii="Arial" w:eastAsia="Arial" w:hAnsi="Arial" w:cs="Arial"/>
                <w:sz w:val="18"/>
                <w:szCs w:val="18"/>
                <w:lang w:val="en-GB" w:eastAsia="en-GB"/>
              </w:rPr>
            </w:pPr>
          </w:p>
        </w:tc>
        <w:tc>
          <w:tcPr>
            <w:tcW w:w="2666" w:type="dxa"/>
            <w:gridSpan w:val="2"/>
            <w:tcBorders>
              <w:top w:val="single" w:sz="4" w:space="0" w:color="000000"/>
              <w:left w:val="nil"/>
              <w:bottom w:val="single" w:sz="4" w:space="0" w:color="000000"/>
              <w:right w:val="nil"/>
            </w:tcBorders>
            <w:vAlign w:val="bottom"/>
          </w:tcPr>
          <w:p w14:paraId="23019ADC" w14:textId="3AA65031" w:rsidR="002672A8" w:rsidRPr="004E1D16" w:rsidRDefault="002672A8" w:rsidP="001B5DE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Unit: Million US Dollar</w:t>
            </w:r>
          </w:p>
        </w:tc>
        <w:tc>
          <w:tcPr>
            <w:tcW w:w="2721" w:type="dxa"/>
            <w:gridSpan w:val="2"/>
            <w:tcBorders>
              <w:top w:val="single" w:sz="4" w:space="0" w:color="000000"/>
              <w:left w:val="nil"/>
              <w:bottom w:val="single" w:sz="4" w:space="0" w:color="000000"/>
              <w:right w:val="nil"/>
            </w:tcBorders>
            <w:vAlign w:val="bottom"/>
          </w:tcPr>
          <w:p w14:paraId="57BD8D8A" w14:textId="3BFC1679" w:rsidR="002672A8" w:rsidRPr="004E1D16" w:rsidRDefault="002672A8" w:rsidP="001B5DE6">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Unit: Million Baht</w:t>
            </w:r>
          </w:p>
        </w:tc>
      </w:tr>
      <w:tr w:rsidR="002672A8" w:rsidRPr="004E1D16" w14:paraId="7CFAF928" w14:textId="77777777" w:rsidTr="002672A8">
        <w:trPr>
          <w:trHeight w:val="120"/>
        </w:trPr>
        <w:tc>
          <w:tcPr>
            <w:tcW w:w="4211" w:type="dxa"/>
          </w:tcPr>
          <w:p w14:paraId="7837438C" w14:textId="77777777" w:rsidR="002672A8" w:rsidRPr="004E1D16" w:rsidRDefault="002672A8" w:rsidP="002672A8">
            <w:pPr>
              <w:spacing w:line="256" w:lineRule="auto"/>
              <w:rPr>
                <w:rFonts w:ascii="Arial" w:eastAsia="Arial" w:hAnsi="Arial" w:cs="Arial"/>
                <w:sz w:val="18"/>
                <w:szCs w:val="18"/>
                <w:lang w:val="en-GB" w:eastAsia="en-GB"/>
              </w:rPr>
            </w:pPr>
          </w:p>
        </w:tc>
        <w:tc>
          <w:tcPr>
            <w:tcW w:w="1312" w:type="dxa"/>
            <w:tcBorders>
              <w:top w:val="single" w:sz="4" w:space="0" w:color="000000"/>
              <w:left w:val="nil"/>
              <w:bottom w:val="single" w:sz="4" w:space="0" w:color="000000"/>
              <w:right w:val="nil"/>
            </w:tcBorders>
            <w:vAlign w:val="bottom"/>
            <w:hideMark/>
          </w:tcPr>
          <w:p w14:paraId="7B275894" w14:textId="4CF957B9" w:rsidR="002672A8" w:rsidRPr="004E1D16" w:rsidRDefault="002672A8" w:rsidP="002672A8">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2020</w:t>
            </w:r>
          </w:p>
        </w:tc>
        <w:tc>
          <w:tcPr>
            <w:tcW w:w="1354" w:type="dxa"/>
            <w:tcBorders>
              <w:top w:val="single" w:sz="4" w:space="0" w:color="000000"/>
              <w:left w:val="nil"/>
              <w:bottom w:val="single" w:sz="4" w:space="0" w:color="000000"/>
              <w:right w:val="nil"/>
            </w:tcBorders>
            <w:vAlign w:val="bottom"/>
            <w:hideMark/>
          </w:tcPr>
          <w:p w14:paraId="2F7E1662" w14:textId="6DBDC719" w:rsidR="002672A8" w:rsidRPr="004E1D16" w:rsidRDefault="002672A8" w:rsidP="002672A8">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c>
          <w:tcPr>
            <w:tcW w:w="1445" w:type="dxa"/>
            <w:tcBorders>
              <w:top w:val="single" w:sz="4" w:space="0" w:color="000000"/>
              <w:left w:val="nil"/>
              <w:bottom w:val="single" w:sz="4" w:space="0" w:color="000000"/>
              <w:right w:val="nil"/>
            </w:tcBorders>
            <w:vAlign w:val="bottom"/>
            <w:hideMark/>
          </w:tcPr>
          <w:p w14:paraId="132D87BE" w14:textId="271DD630" w:rsidR="002672A8" w:rsidRPr="004E1D16" w:rsidRDefault="002672A8" w:rsidP="002672A8">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2020</w:t>
            </w:r>
          </w:p>
        </w:tc>
        <w:tc>
          <w:tcPr>
            <w:tcW w:w="1276" w:type="dxa"/>
            <w:tcBorders>
              <w:top w:val="single" w:sz="4" w:space="0" w:color="000000"/>
              <w:left w:val="nil"/>
              <w:bottom w:val="single" w:sz="4" w:space="0" w:color="000000"/>
              <w:right w:val="nil"/>
            </w:tcBorders>
            <w:vAlign w:val="bottom"/>
            <w:hideMark/>
          </w:tcPr>
          <w:p w14:paraId="54BD4B34" w14:textId="5052F2A6" w:rsidR="002672A8" w:rsidRPr="004E1D16" w:rsidRDefault="002672A8" w:rsidP="002672A8">
            <w:pPr>
              <w:spacing w:line="25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r>
      <w:tr w:rsidR="002E1DA9" w:rsidRPr="004E1D16" w14:paraId="6B409555" w14:textId="77777777" w:rsidTr="00EE5ADE">
        <w:trPr>
          <w:trHeight w:val="120"/>
        </w:trPr>
        <w:tc>
          <w:tcPr>
            <w:tcW w:w="4211" w:type="dxa"/>
          </w:tcPr>
          <w:p w14:paraId="4335699E" w14:textId="77777777" w:rsidR="002E1DA9" w:rsidRPr="004E1D16" w:rsidRDefault="002E1DA9" w:rsidP="002E1DA9">
            <w:pPr>
              <w:spacing w:line="256" w:lineRule="auto"/>
              <w:rPr>
                <w:rFonts w:ascii="Arial" w:eastAsia="Arial" w:hAnsi="Arial" w:cs="Arial"/>
                <w:sz w:val="18"/>
                <w:szCs w:val="18"/>
                <w:lang w:val="en-GB" w:eastAsia="en-GB"/>
              </w:rPr>
            </w:pPr>
          </w:p>
        </w:tc>
        <w:tc>
          <w:tcPr>
            <w:tcW w:w="1312" w:type="dxa"/>
            <w:tcBorders>
              <w:top w:val="single" w:sz="4" w:space="0" w:color="000000"/>
              <w:left w:val="nil"/>
              <w:bottom w:val="nil"/>
              <w:right w:val="nil"/>
            </w:tcBorders>
            <w:shd w:val="clear" w:color="auto" w:fill="FAFAFA"/>
          </w:tcPr>
          <w:p w14:paraId="7321B66D" w14:textId="77777777" w:rsidR="002E1DA9" w:rsidRPr="004E1D16" w:rsidRDefault="002E1DA9" w:rsidP="002E1DA9">
            <w:pPr>
              <w:spacing w:line="256" w:lineRule="auto"/>
              <w:ind w:right="-72"/>
              <w:jc w:val="right"/>
              <w:rPr>
                <w:rFonts w:ascii="Arial" w:eastAsia="Arial" w:hAnsi="Arial" w:cs="Arial"/>
                <w:sz w:val="18"/>
                <w:szCs w:val="18"/>
                <w:lang w:val="en-GB" w:eastAsia="en-GB"/>
              </w:rPr>
            </w:pPr>
          </w:p>
        </w:tc>
        <w:tc>
          <w:tcPr>
            <w:tcW w:w="1354" w:type="dxa"/>
            <w:tcBorders>
              <w:top w:val="single" w:sz="4" w:space="0" w:color="000000"/>
              <w:left w:val="nil"/>
              <w:bottom w:val="nil"/>
              <w:right w:val="nil"/>
            </w:tcBorders>
            <w:shd w:val="clear" w:color="auto" w:fill="auto"/>
          </w:tcPr>
          <w:p w14:paraId="6F60603E" w14:textId="77777777" w:rsidR="002E1DA9" w:rsidRPr="004E1D16" w:rsidRDefault="002E1DA9" w:rsidP="002E1DA9">
            <w:pPr>
              <w:spacing w:line="256" w:lineRule="auto"/>
              <w:ind w:right="-72"/>
              <w:jc w:val="right"/>
              <w:rPr>
                <w:rFonts w:ascii="Arial" w:eastAsia="Arial" w:hAnsi="Arial" w:cs="Arial"/>
                <w:sz w:val="18"/>
                <w:szCs w:val="18"/>
                <w:lang w:val="en-GB" w:eastAsia="en-GB"/>
              </w:rPr>
            </w:pPr>
          </w:p>
        </w:tc>
        <w:tc>
          <w:tcPr>
            <w:tcW w:w="1445" w:type="dxa"/>
            <w:tcBorders>
              <w:top w:val="single" w:sz="4" w:space="0" w:color="000000"/>
              <w:left w:val="nil"/>
              <w:bottom w:val="nil"/>
              <w:right w:val="nil"/>
            </w:tcBorders>
            <w:shd w:val="clear" w:color="auto" w:fill="FAFAFA"/>
          </w:tcPr>
          <w:p w14:paraId="5F59130C" w14:textId="77777777" w:rsidR="002E1DA9" w:rsidRPr="004E1D16" w:rsidRDefault="002E1DA9" w:rsidP="002E1DA9">
            <w:pPr>
              <w:spacing w:line="256" w:lineRule="auto"/>
              <w:ind w:right="-72"/>
              <w:jc w:val="right"/>
              <w:rPr>
                <w:rFonts w:ascii="Arial" w:eastAsia="Arial" w:hAnsi="Arial" w:cs="Arial"/>
                <w:sz w:val="18"/>
                <w:szCs w:val="18"/>
                <w:lang w:val="en-GB" w:eastAsia="en-GB"/>
              </w:rPr>
            </w:pPr>
          </w:p>
        </w:tc>
        <w:tc>
          <w:tcPr>
            <w:tcW w:w="1276" w:type="dxa"/>
            <w:tcBorders>
              <w:top w:val="single" w:sz="4" w:space="0" w:color="000000"/>
              <w:left w:val="nil"/>
              <w:bottom w:val="nil"/>
              <w:right w:val="nil"/>
            </w:tcBorders>
            <w:shd w:val="clear" w:color="auto" w:fill="auto"/>
          </w:tcPr>
          <w:p w14:paraId="773C9C2E" w14:textId="77777777" w:rsidR="002E1DA9" w:rsidRPr="004E1D16" w:rsidRDefault="002E1DA9" w:rsidP="002E1DA9">
            <w:pPr>
              <w:spacing w:line="256" w:lineRule="auto"/>
              <w:ind w:right="-72"/>
              <w:jc w:val="right"/>
              <w:rPr>
                <w:rFonts w:ascii="Arial" w:eastAsia="Arial" w:hAnsi="Arial" w:cs="Arial"/>
                <w:sz w:val="18"/>
                <w:szCs w:val="18"/>
                <w:lang w:val="en-GB" w:eastAsia="en-GB"/>
              </w:rPr>
            </w:pPr>
          </w:p>
        </w:tc>
      </w:tr>
      <w:tr w:rsidR="00480068" w:rsidRPr="004E1D16" w14:paraId="51A6F564" w14:textId="77777777" w:rsidTr="00EE5ADE">
        <w:tc>
          <w:tcPr>
            <w:tcW w:w="4211" w:type="dxa"/>
            <w:hideMark/>
          </w:tcPr>
          <w:p w14:paraId="27ADCB33" w14:textId="77777777"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As at 1 January 2020</w:t>
            </w:r>
          </w:p>
        </w:tc>
        <w:tc>
          <w:tcPr>
            <w:tcW w:w="1312" w:type="dxa"/>
            <w:shd w:val="clear" w:color="auto" w:fill="FAFAFA"/>
          </w:tcPr>
          <w:p w14:paraId="51593DF7" w14:textId="10EC8622"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250.32</w:t>
            </w:r>
          </w:p>
        </w:tc>
        <w:tc>
          <w:tcPr>
            <w:tcW w:w="1354" w:type="dxa"/>
            <w:shd w:val="clear" w:color="auto" w:fill="auto"/>
            <w:vAlign w:val="center"/>
          </w:tcPr>
          <w:p w14:paraId="67AB0FC9" w14:textId="7A7388A3"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327.39</w:t>
            </w:r>
          </w:p>
        </w:tc>
        <w:tc>
          <w:tcPr>
            <w:tcW w:w="1445" w:type="dxa"/>
            <w:shd w:val="clear" w:color="auto" w:fill="FAFAFA"/>
          </w:tcPr>
          <w:p w14:paraId="288970CE" w14:textId="3D4DD0B2"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7,548.12</w:t>
            </w:r>
          </w:p>
        </w:tc>
        <w:tc>
          <w:tcPr>
            <w:tcW w:w="1276" w:type="dxa"/>
            <w:shd w:val="clear" w:color="auto" w:fill="auto"/>
            <w:vAlign w:val="center"/>
          </w:tcPr>
          <w:p w14:paraId="3BB9600F" w14:textId="1D020DC7"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10,623.78</w:t>
            </w:r>
          </w:p>
        </w:tc>
      </w:tr>
      <w:tr w:rsidR="00480068" w:rsidRPr="004E1D16" w14:paraId="011BC417" w14:textId="77777777" w:rsidTr="00EE5ADE">
        <w:tc>
          <w:tcPr>
            <w:tcW w:w="4211" w:type="dxa"/>
            <w:hideMark/>
          </w:tcPr>
          <w:p w14:paraId="53615679" w14:textId="2008C1C4"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Addition</w:t>
            </w:r>
            <w:r w:rsidR="0037146B" w:rsidRPr="004E1D16">
              <w:rPr>
                <w:rFonts w:ascii="Arial" w:eastAsia="Arial" w:hAnsi="Arial" w:cs="Arial"/>
                <w:sz w:val="18"/>
                <w:szCs w:val="18"/>
                <w:lang w:val="en-GB" w:eastAsia="en-GB"/>
              </w:rPr>
              <w:t>al provision</w:t>
            </w:r>
          </w:p>
        </w:tc>
        <w:tc>
          <w:tcPr>
            <w:tcW w:w="1312" w:type="dxa"/>
            <w:shd w:val="clear" w:color="auto" w:fill="FAFAFA"/>
          </w:tcPr>
          <w:p w14:paraId="583F4E7A" w14:textId="72D74210"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0.52</w:t>
            </w:r>
          </w:p>
        </w:tc>
        <w:tc>
          <w:tcPr>
            <w:tcW w:w="1354" w:type="dxa"/>
            <w:shd w:val="clear" w:color="auto" w:fill="auto"/>
            <w:vAlign w:val="center"/>
          </w:tcPr>
          <w:p w14:paraId="0FB27517" w14:textId="0C4179E4"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w:t>
            </w:r>
          </w:p>
        </w:tc>
        <w:tc>
          <w:tcPr>
            <w:tcW w:w="1445" w:type="dxa"/>
            <w:shd w:val="clear" w:color="auto" w:fill="FAFAFA"/>
          </w:tcPr>
          <w:p w14:paraId="4C42B3DE" w14:textId="46EDE61C"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16.29</w:t>
            </w:r>
          </w:p>
        </w:tc>
        <w:tc>
          <w:tcPr>
            <w:tcW w:w="1276" w:type="dxa"/>
            <w:shd w:val="clear" w:color="auto" w:fill="auto"/>
            <w:vAlign w:val="center"/>
          </w:tcPr>
          <w:p w14:paraId="35FB348D" w14:textId="67CBDDAC"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w:t>
            </w:r>
          </w:p>
        </w:tc>
      </w:tr>
      <w:tr w:rsidR="00480068" w:rsidRPr="004E1D16" w14:paraId="6C4FE545" w14:textId="77777777" w:rsidTr="00EE5ADE">
        <w:tc>
          <w:tcPr>
            <w:tcW w:w="4211" w:type="dxa"/>
            <w:hideMark/>
          </w:tcPr>
          <w:p w14:paraId="213E690B" w14:textId="0540D380"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Remuneration pa</w:t>
            </w:r>
            <w:r w:rsidR="001A1ADD" w:rsidRPr="004E1D16">
              <w:rPr>
                <w:rFonts w:ascii="Arial" w:eastAsia="Arial" w:hAnsi="Arial" w:cs="Arial"/>
                <w:sz w:val="18"/>
                <w:szCs w:val="18"/>
                <w:lang w:val="en-GB" w:eastAsia="en-GB"/>
              </w:rPr>
              <w:t>id</w:t>
            </w:r>
            <w:r w:rsidRPr="004E1D16">
              <w:rPr>
                <w:rFonts w:ascii="Arial" w:eastAsia="Arial" w:hAnsi="Arial" w:cs="Arial"/>
                <w:sz w:val="18"/>
                <w:szCs w:val="18"/>
                <w:lang w:val="en-GB" w:eastAsia="en-GB"/>
              </w:rPr>
              <w:t xml:space="preserve"> during the year</w:t>
            </w:r>
          </w:p>
        </w:tc>
        <w:tc>
          <w:tcPr>
            <w:tcW w:w="1312" w:type="dxa"/>
            <w:shd w:val="clear" w:color="auto" w:fill="FAFAFA"/>
          </w:tcPr>
          <w:p w14:paraId="725097CC" w14:textId="1303EF05"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(87.96)</w:t>
            </w:r>
          </w:p>
        </w:tc>
        <w:tc>
          <w:tcPr>
            <w:tcW w:w="1354" w:type="dxa"/>
            <w:shd w:val="clear" w:color="auto" w:fill="auto"/>
            <w:vAlign w:val="center"/>
          </w:tcPr>
          <w:p w14:paraId="18DC596C" w14:textId="17FD75BC"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(88.99)</w:t>
            </w:r>
          </w:p>
        </w:tc>
        <w:tc>
          <w:tcPr>
            <w:tcW w:w="1445" w:type="dxa"/>
            <w:shd w:val="clear" w:color="auto" w:fill="FAFAFA"/>
          </w:tcPr>
          <w:p w14:paraId="585F3A1B" w14:textId="719A71A1"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(2,750.96)</w:t>
            </w:r>
          </w:p>
        </w:tc>
        <w:tc>
          <w:tcPr>
            <w:tcW w:w="1276" w:type="dxa"/>
            <w:shd w:val="clear" w:color="auto" w:fill="auto"/>
            <w:vAlign w:val="center"/>
          </w:tcPr>
          <w:p w14:paraId="58450EA6" w14:textId="7F19C7CE"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(2,761.78)</w:t>
            </w:r>
          </w:p>
        </w:tc>
      </w:tr>
      <w:tr w:rsidR="00480068" w:rsidRPr="004E1D16" w14:paraId="4CD1176A" w14:textId="77777777" w:rsidTr="00EE5ADE">
        <w:tc>
          <w:tcPr>
            <w:tcW w:w="4211" w:type="dxa"/>
            <w:hideMark/>
          </w:tcPr>
          <w:p w14:paraId="501B88A5" w14:textId="7AF3F56A"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Finance costs</w:t>
            </w:r>
          </w:p>
        </w:tc>
        <w:tc>
          <w:tcPr>
            <w:tcW w:w="1312" w:type="dxa"/>
            <w:shd w:val="clear" w:color="auto" w:fill="FAFAFA"/>
          </w:tcPr>
          <w:p w14:paraId="4B55F017" w14:textId="1B132CF7"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14.57</w:t>
            </w:r>
          </w:p>
        </w:tc>
        <w:tc>
          <w:tcPr>
            <w:tcW w:w="1354" w:type="dxa"/>
            <w:shd w:val="clear" w:color="auto" w:fill="auto"/>
            <w:vAlign w:val="center"/>
          </w:tcPr>
          <w:p w14:paraId="3AE88D81" w14:textId="1A1FD235"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11.92</w:t>
            </w:r>
          </w:p>
        </w:tc>
        <w:tc>
          <w:tcPr>
            <w:tcW w:w="1445" w:type="dxa"/>
            <w:shd w:val="clear" w:color="auto" w:fill="FAFAFA"/>
          </w:tcPr>
          <w:p w14:paraId="06895DF7" w14:textId="51CFE97C"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449.34</w:t>
            </w:r>
          </w:p>
        </w:tc>
        <w:tc>
          <w:tcPr>
            <w:tcW w:w="1276" w:type="dxa"/>
            <w:shd w:val="clear" w:color="auto" w:fill="auto"/>
            <w:vAlign w:val="center"/>
          </w:tcPr>
          <w:p w14:paraId="5EE686E0" w14:textId="329B185A"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cs/>
              </w:rPr>
              <w:t>370.00</w:t>
            </w:r>
          </w:p>
        </w:tc>
      </w:tr>
      <w:tr w:rsidR="00480068" w:rsidRPr="004E1D16" w14:paraId="745C2AE8" w14:textId="77777777" w:rsidTr="00EE5ADE">
        <w:tc>
          <w:tcPr>
            <w:tcW w:w="4211" w:type="dxa"/>
            <w:hideMark/>
          </w:tcPr>
          <w:p w14:paraId="0C7C27C2" w14:textId="4D7064AE"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Reversal</w:t>
            </w:r>
            <w:r w:rsidR="0037146B" w:rsidRPr="004E1D16">
              <w:rPr>
                <w:rFonts w:ascii="Arial" w:eastAsia="Arial" w:hAnsi="Arial" w:cs="Arial"/>
                <w:sz w:val="18"/>
                <w:szCs w:val="18"/>
                <w:lang w:val="en-GB" w:eastAsia="en-GB"/>
              </w:rPr>
              <w:t xml:space="preserve"> of provision</w:t>
            </w:r>
          </w:p>
        </w:tc>
        <w:tc>
          <w:tcPr>
            <w:tcW w:w="1312" w:type="dxa"/>
            <w:shd w:val="clear" w:color="auto" w:fill="FAFAFA"/>
          </w:tcPr>
          <w:p w14:paraId="120E06AF" w14:textId="03020F10"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(4.12)</w:t>
            </w:r>
          </w:p>
        </w:tc>
        <w:tc>
          <w:tcPr>
            <w:tcW w:w="1354" w:type="dxa"/>
            <w:shd w:val="clear" w:color="auto" w:fill="auto"/>
            <w:vAlign w:val="center"/>
          </w:tcPr>
          <w:p w14:paraId="3F232CCF" w14:textId="405100AD"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w:t>
            </w:r>
          </w:p>
        </w:tc>
        <w:tc>
          <w:tcPr>
            <w:tcW w:w="1445" w:type="dxa"/>
            <w:shd w:val="clear" w:color="auto" w:fill="FAFAFA"/>
          </w:tcPr>
          <w:p w14:paraId="437AD4BF" w14:textId="7E93D4B0"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(128.86)</w:t>
            </w:r>
          </w:p>
        </w:tc>
        <w:tc>
          <w:tcPr>
            <w:tcW w:w="1276" w:type="dxa"/>
            <w:shd w:val="clear" w:color="auto" w:fill="auto"/>
            <w:vAlign w:val="center"/>
          </w:tcPr>
          <w:p w14:paraId="5A406B2B" w14:textId="03AE19F6"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w:t>
            </w:r>
          </w:p>
        </w:tc>
      </w:tr>
      <w:tr w:rsidR="00480068" w:rsidRPr="004E1D16" w14:paraId="651D8EB2" w14:textId="77777777" w:rsidTr="00EE5ADE">
        <w:tc>
          <w:tcPr>
            <w:tcW w:w="4211" w:type="dxa"/>
            <w:hideMark/>
          </w:tcPr>
          <w:p w14:paraId="0EE701C4" w14:textId="4E6D6F24"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Currency translation differences</w:t>
            </w:r>
          </w:p>
        </w:tc>
        <w:tc>
          <w:tcPr>
            <w:tcW w:w="1312" w:type="dxa"/>
            <w:tcBorders>
              <w:top w:val="nil"/>
              <w:left w:val="nil"/>
              <w:bottom w:val="single" w:sz="4" w:space="0" w:color="000000"/>
              <w:right w:val="nil"/>
            </w:tcBorders>
            <w:shd w:val="clear" w:color="auto" w:fill="FAFAFA"/>
          </w:tcPr>
          <w:p w14:paraId="4F3B7CDE" w14:textId="4926B08F"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w:t>
            </w:r>
          </w:p>
        </w:tc>
        <w:tc>
          <w:tcPr>
            <w:tcW w:w="1354" w:type="dxa"/>
            <w:tcBorders>
              <w:top w:val="nil"/>
              <w:left w:val="nil"/>
              <w:bottom w:val="single" w:sz="4" w:space="0" w:color="000000"/>
              <w:right w:val="nil"/>
            </w:tcBorders>
            <w:shd w:val="clear" w:color="auto" w:fill="auto"/>
            <w:vAlign w:val="center"/>
          </w:tcPr>
          <w:p w14:paraId="3832211F" w14:textId="5B1A61D5"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445" w:type="dxa"/>
            <w:tcBorders>
              <w:top w:val="nil"/>
              <w:left w:val="nil"/>
              <w:bottom w:val="single" w:sz="4" w:space="0" w:color="000000"/>
              <w:right w:val="nil"/>
            </w:tcBorders>
            <w:shd w:val="clear" w:color="auto" w:fill="FAFAFA"/>
          </w:tcPr>
          <w:p w14:paraId="762D7F3F" w14:textId="1E2805D1"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72.50</w:t>
            </w:r>
          </w:p>
        </w:tc>
        <w:tc>
          <w:tcPr>
            <w:tcW w:w="1276" w:type="dxa"/>
            <w:tcBorders>
              <w:top w:val="nil"/>
              <w:left w:val="nil"/>
              <w:bottom w:val="single" w:sz="4" w:space="0" w:color="000000"/>
              <w:right w:val="nil"/>
            </w:tcBorders>
            <w:shd w:val="clear" w:color="auto" w:fill="auto"/>
            <w:vAlign w:val="center"/>
          </w:tcPr>
          <w:p w14:paraId="4A777DAF" w14:textId="79DD7D97"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(683.88)</w:t>
            </w:r>
          </w:p>
        </w:tc>
      </w:tr>
      <w:tr w:rsidR="00480068" w:rsidRPr="004E1D16" w14:paraId="6BA37FC9" w14:textId="77777777" w:rsidTr="00EE5ADE">
        <w:tc>
          <w:tcPr>
            <w:tcW w:w="4211" w:type="dxa"/>
          </w:tcPr>
          <w:p w14:paraId="39F820A0" w14:textId="574D9B35" w:rsidR="00480068" w:rsidRPr="004E1D16" w:rsidRDefault="00480068" w:rsidP="00480068">
            <w:pPr>
              <w:spacing w:line="256" w:lineRule="auto"/>
              <w:rPr>
                <w:rFonts w:ascii="Arial" w:eastAsia="Arial" w:hAnsi="Arial" w:cs="Arial"/>
                <w:sz w:val="18"/>
                <w:szCs w:val="18"/>
                <w:lang w:val="en-GB" w:eastAsia="en-GB"/>
              </w:rPr>
            </w:pPr>
            <w:r w:rsidRPr="004E1D16">
              <w:rPr>
                <w:rFonts w:ascii="Arial" w:eastAsia="Arial" w:hAnsi="Arial" w:cs="Arial"/>
                <w:sz w:val="18"/>
                <w:szCs w:val="18"/>
                <w:lang w:val="en-GB" w:eastAsia="en-GB"/>
              </w:rPr>
              <w:t>Balance as at 31 December</w:t>
            </w:r>
          </w:p>
        </w:tc>
        <w:tc>
          <w:tcPr>
            <w:tcW w:w="1312" w:type="dxa"/>
            <w:tcBorders>
              <w:top w:val="single" w:sz="4" w:space="0" w:color="000000"/>
              <w:left w:val="nil"/>
              <w:bottom w:val="single" w:sz="4" w:space="0" w:color="auto"/>
              <w:right w:val="nil"/>
            </w:tcBorders>
            <w:shd w:val="clear" w:color="auto" w:fill="FAFAFA"/>
          </w:tcPr>
          <w:p w14:paraId="7F086B6B" w14:textId="4128106E"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173.33</w:t>
            </w:r>
          </w:p>
        </w:tc>
        <w:tc>
          <w:tcPr>
            <w:tcW w:w="1354" w:type="dxa"/>
            <w:tcBorders>
              <w:top w:val="single" w:sz="4" w:space="0" w:color="000000"/>
              <w:left w:val="nil"/>
              <w:bottom w:val="single" w:sz="4" w:space="0" w:color="auto"/>
              <w:right w:val="nil"/>
            </w:tcBorders>
            <w:shd w:val="clear" w:color="auto" w:fill="auto"/>
            <w:vAlign w:val="center"/>
          </w:tcPr>
          <w:p w14:paraId="010DEB26" w14:textId="390B13AB"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250.32</w:t>
            </w:r>
          </w:p>
        </w:tc>
        <w:tc>
          <w:tcPr>
            <w:tcW w:w="1445" w:type="dxa"/>
            <w:tcBorders>
              <w:top w:val="single" w:sz="4" w:space="0" w:color="000000"/>
              <w:left w:val="nil"/>
              <w:bottom w:val="single" w:sz="4" w:space="0" w:color="auto"/>
              <w:right w:val="nil"/>
            </w:tcBorders>
            <w:shd w:val="clear" w:color="auto" w:fill="FAFAFA"/>
          </w:tcPr>
          <w:p w14:paraId="0E02CD46" w14:textId="78FE5A70"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eastAsia="Arial Unicode MS" w:hAnsi="Arial" w:cs="Arial"/>
                <w:sz w:val="18"/>
                <w:szCs w:val="18"/>
                <w:cs/>
              </w:rPr>
              <w:t>5,206.43</w:t>
            </w:r>
          </w:p>
        </w:tc>
        <w:tc>
          <w:tcPr>
            <w:tcW w:w="1276" w:type="dxa"/>
            <w:tcBorders>
              <w:top w:val="single" w:sz="4" w:space="0" w:color="000000"/>
              <w:left w:val="nil"/>
              <w:bottom w:val="single" w:sz="4" w:space="0" w:color="auto"/>
              <w:right w:val="nil"/>
            </w:tcBorders>
            <w:shd w:val="clear" w:color="auto" w:fill="auto"/>
            <w:vAlign w:val="center"/>
          </w:tcPr>
          <w:p w14:paraId="1C89C050" w14:textId="50E07A4A" w:rsidR="00480068" w:rsidRPr="004E1D16" w:rsidRDefault="00480068" w:rsidP="00480068">
            <w:pPr>
              <w:spacing w:line="256" w:lineRule="auto"/>
              <w:ind w:right="-72"/>
              <w:jc w:val="right"/>
              <w:rPr>
                <w:rFonts w:ascii="Arial" w:eastAsia="Arial" w:hAnsi="Arial" w:cs="Arial"/>
                <w:sz w:val="18"/>
                <w:szCs w:val="18"/>
                <w:lang w:val="en-GB" w:eastAsia="en-GB"/>
              </w:rPr>
            </w:pPr>
            <w:r w:rsidRPr="004E1D16">
              <w:rPr>
                <w:rFonts w:ascii="Arial" w:hAnsi="Arial" w:cs="Arial"/>
                <w:sz w:val="18"/>
                <w:szCs w:val="18"/>
                <w:lang w:val="en-US"/>
              </w:rPr>
              <w:t>7,548.12</w:t>
            </w:r>
          </w:p>
        </w:tc>
      </w:tr>
    </w:tbl>
    <w:p w14:paraId="5FA58F12" w14:textId="77777777" w:rsidR="00513755" w:rsidRPr="004E1D16" w:rsidRDefault="00513755" w:rsidP="00513755">
      <w:pPr>
        <w:jc w:val="both"/>
        <w:rPr>
          <w:rFonts w:ascii="BrowalliaUPC" w:eastAsia="Arial Unicode MS" w:hAnsi="BrowalliaUPC" w:cs="BrowalliaUPC"/>
          <w:cs/>
        </w:rPr>
      </w:pPr>
    </w:p>
    <w:p w14:paraId="6D6E94A8" w14:textId="253C4153" w:rsidR="00513755" w:rsidRPr="004E1D16" w:rsidRDefault="00513755" w:rsidP="00513755">
      <w:pPr>
        <w:jc w:val="both"/>
        <w:rPr>
          <w:rFonts w:ascii="Arial" w:hAnsi="Arial" w:cs="Arial"/>
          <w:sz w:val="20"/>
          <w:szCs w:val="20"/>
          <w:cs/>
          <w:lang w:val="en-GB" w:eastAsia="en-GB"/>
        </w:rPr>
      </w:pPr>
      <w:r w:rsidRPr="004E1D16">
        <w:rPr>
          <w:rFonts w:ascii="Arial" w:hAnsi="Arial" w:cs="Arial"/>
          <w:sz w:val="20"/>
          <w:szCs w:val="20"/>
          <w:lang w:val="en-GB" w:eastAsia="en-GB"/>
        </w:rPr>
        <w:t>The Group has entered into the Supplemental Petroleum Concession Agreement with the Ministry of Energy to extend the petroleum production period for another 10 years. As a result of this extension, the Group has to pay remuneration fee to the Ministry of Energy.</w:t>
      </w:r>
      <w:r w:rsidR="0037146B" w:rsidRPr="004E1D16">
        <w:rPr>
          <w:rFonts w:ascii="Arial" w:hAnsi="Arial" w:cs="Arial"/>
          <w:sz w:val="20"/>
          <w:szCs w:val="20"/>
          <w:lang w:val="en-GB" w:eastAsia="en-GB"/>
        </w:rPr>
        <w:t xml:space="preserve"> </w:t>
      </w:r>
      <w:r w:rsidRPr="004E1D16">
        <w:rPr>
          <w:rFonts w:ascii="Arial" w:hAnsi="Arial" w:cs="Arial"/>
          <w:sz w:val="20"/>
          <w:szCs w:val="20"/>
          <w:lang w:val="en-GB" w:eastAsia="en-GB"/>
        </w:rPr>
        <w:t>The management has estimated the provision for remuneration using the discounted cash flows based on the duration of the new agreement and significant assumptions, such as sales volume data and oil price, etc.</w:t>
      </w:r>
    </w:p>
    <w:p w14:paraId="72C6D91C" w14:textId="51840AAC" w:rsidR="00480068" w:rsidRPr="004E1D16" w:rsidRDefault="00480068" w:rsidP="00480068">
      <w:pPr>
        <w:jc w:val="thaiDistribute"/>
        <w:rPr>
          <w:rFonts w:ascii="Arial" w:eastAsia="Arial Unicode MS" w:hAnsi="Arial" w:cs="Arial"/>
          <w:sz w:val="20"/>
          <w:szCs w:val="20"/>
          <w:lang w:val="en-GB"/>
        </w:rPr>
      </w:pPr>
    </w:p>
    <w:p w14:paraId="0A02219D" w14:textId="7C12C98C" w:rsidR="00480068" w:rsidRPr="004E1D16" w:rsidRDefault="003A04B0" w:rsidP="00480068">
      <w:pPr>
        <w:jc w:val="thaiDistribute"/>
        <w:rPr>
          <w:rFonts w:ascii="Arial" w:eastAsia="Arial Unicode MS" w:hAnsi="Arial" w:cstheme="minorBidi"/>
          <w:sz w:val="20"/>
          <w:szCs w:val="20"/>
          <w:lang w:val="en-GB"/>
        </w:rPr>
      </w:pPr>
      <w:r w:rsidRPr="004E1D16">
        <w:rPr>
          <w:rFonts w:ascii="Arial" w:eastAsia="Arial Unicode MS" w:hAnsi="Arial" w:cs="Arial"/>
          <w:sz w:val="20"/>
          <w:szCs w:val="20"/>
          <w:lang w:val="en-GB"/>
        </w:rPr>
        <w:br w:type="page"/>
      </w:r>
    </w:p>
    <w:p w14:paraId="73F43F2B" w14:textId="77777777" w:rsidR="0028557B" w:rsidRPr="004E1D16" w:rsidRDefault="0028557B" w:rsidP="00480068">
      <w:pPr>
        <w:jc w:val="thaiDistribute"/>
        <w:rPr>
          <w:rFonts w:ascii="Arial" w:eastAsia="Arial Unicode MS" w:hAnsi="Arial" w:cstheme="minorBidi"/>
          <w:sz w:val="20"/>
          <w:szCs w:val="20"/>
          <w:cs/>
          <w:lang w:val="en-GB"/>
        </w:rPr>
      </w:pPr>
    </w:p>
    <w:tbl>
      <w:tblPr>
        <w:tblW w:w="9461" w:type="dxa"/>
        <w:tblInd w:w="108" w:type="dxa"/>
        <w:shd w:val="clear" w:color="auto" w:fill="D04A02"/>
        <w:tblLook w:val="04A0" w:firstRow="1" w:lastRow="0" w:firstColumn="1" w:lastColumn="0" w:noHBand="0" w:noVBand="1"/>
      </w:tblPr>
      <w:tblGrid>
        <w:gridCol w:w="9461"/>
      </w:tblGrid>
      <w:tr w:rsidR="00254957" w:rsidRPr="004E1D16" w14:paraId="49BEFD87" w14:textId="77777777" w:rsidTr="003B7734">
        <w:trPr>
          <w:trHeight w:val="386"/>
        </w:trPr>
        <w:tc>
          <w:tcPr>
            <w:tcW w:w="9461" w:type="dxa"/>
            <w:shd w:val="clear" w:color="auto" w:fill="FFA543"/>
            <w:vAlign w:val="center"/>
          </w:tcPr>
          <w:p w14:paraId="372962C5" w14:textId="6FD5BD58" w:rsidR="00254957" w:rsidRPr="004E1D16" w:rsidRDefault="00480068" w:rsidP="00CA379C">
            <w:pPr>
              <w:ind w:left="432" w:hanging="432"/>
              <w:jc w:val="both"/>
              <w:rPr>
                <w:rFonts w:ascii="Arial" w:eastAsia="Arial Unicode MS" w:hAnsi="Arial" w:cs="Arial"/>
                <w:b/>
                <w:bCs/>
                <w:color w:val="FFFFFF"/>
                <w:sz w:val="20"/>
                <w:szCs w:val="20"/>
                <w:lang w:val="en-US"/>
              </w:rPr>
            </w:pPr>
            <w:r w:rsidRPr="004E1D16">
              <w:rPr>
                <w:rFonts w:ascii="Arial" w:eastAsia="Arial Unicode MS" w:hAnsi="Arial" w:cs="Arial"/>
                <w:b/>
                <w:bCs/>
                <w:color w:val="FFFFFF"/>
                <w:sz w:val="20"/>
                <w:szCs w:val="20"/>
                <w:lang w:val="en-GB"/>
              </w:rPr>
              <w:t>31</w:t>
            </w:r>
            <w:r w:rsidR="00254957" w:rsidRPr="004E1D16">
              <w:rPr>
                <w:rFonts w:ascii="Arial" w:eastAsia="Arial Unicode MS" w:hAnsi="Arial" w:cs="Arial"/>
                <w:b/>
                <w:bCs/>
                <w:color w:val="FFFFFF"/>
                <w:sz w:val="20"/>
                <w:szCs w:val="20"/>
                <w:cs/>
                <w:lang w:val="en-GB"/>
              </w:rPr>
              <w:tab/>
            </w:r>
            <w:r w:rsidR="00254957" w:rsidRPr="004E1D16">
              <w:rPr>
                <w:rFonts w:ascii="Arial" w:eastAsia="Arial Unicode MS" w:hAnsi="Arial" w:cs="Arial"/>
                <w:b/>
                <w:bCs/>
                <w:color w:val="FFFFFF"/>
                <w:sz w:val="20"/>
                <w:szCs w:val="20"/>
                <w:lang w:val="en-GB"/>
              </w:rPr>
              <w:t>Provision for employee benefits</w:t>
            </w:r>
          </w:p>
        </w:tc>
      </w:tr>
    </w:tbl>
    <w:p w14:paraId="3F10F557" w14:textId="77777777" w:rsidR="00254957" w:rsidRPr="004E1D16" w:rsidRDefault="00254957" w:rsidP="00CA379C">
      <w:pPr>
        <w:jc w:val="both"/>
        <w:rPr>
          <w:rFonts w:ascii="Arial" w:eastAsia="Arial Unicode MS" w:hAnsi="Arial" w:cs="Arial"/>
          <w:sz w:val="12"/>
          <w:szCs w:val="12"/>
          <w:lang w:val="en-GB"/>
        </w:rPr>
      </w:pPr>
    </w:p>
    <w:p w14:paraId="6504807F" w14:textId="669B9351" w:rsidR="0000390F" w:rsidRPr="004E1D16" w:rsidRDefault="00254957" w:rsidP="00CA379C">
      <w:pPr>
        <w:jc w:val="both"/>
        <w:rPr>
          <w:rFonts w:ascii="Arial" w:hAnsi="Arial" w:cs="Arial"/>
          <w:sz w:val="20"/>
          <w:szCs w:val="20"/>
          <w:lang w:val="en-GB"/>
        </w:rPr>
      </w:pPr>
      <w:r w:rsidRPr="004E1D16">
        <w:rPr>
          <w:rFonts w:ascii="Arial" w:hAnsi="Arial" w:cs="Arial"/>
          <w:sz w:val="20"/>
          <w:szCs w:val="20"/>
          <w:lang w:val="en-GB"/>
        </w:rPr>
        <w:t>Provision for employee benefits are as follows:</w:t>
      </w:r>
    </w:p>
    <w:p w14:paraId="796F7173" w14:textId="43603F9D" w:rsidR="00254957" w:rsidRPr="004E1D16" w:rsidRDefault="00254957" w:rsidP="00CA379C">
      <w:pPr>
        <w:jc w:val="both"/>
        <w:rPr>
          <w:rFonts w:ascii="Arial" w:hAnsi="Arial" w:cs="Arial"/>
          <w:sz w:val="12"/>
          <w:szCs w:val="12"/>
          <w:lang w:val="en-GB"/>
        </w:rPr>
      </w:pPr>
    </w:p>
    <w:tbl>
      <w:tblPr>
        <w:tblW w:w="5000" w:type="pct"/>
        <w:tblCellMar>
          <w:left w:w="0" w:type="dxa"/>
          <w:right w:w="0" w:type="dxa"/>
        </w:tblCellMar>
        <w:tblLook w:val="04A0" w:firstRow="1" w:lastRow="0" w:firstColumn="1" w:lastColumn="0" w:noHBand="0" w:noVBand="1"/>
      </w:tblPr>
      <w:tblGrid>
        <w:gridCol w:w="3885"/>
        <w:gridCol w:w="1500"/>
        <w:gridCol w:w="1366"/>
        <w:gridCol w:w="1353"/>
        <w:gridCol w:w="1355"/>
      </w:tblGrid>
      <w:tr w:rsidR="00254957" w:rsidRPr="004E1D16" w14:paraId="1D85A984" w14:textId="77777777" w:rsidTr="00965883">
        <w:trPr>
          <w:cantSplit/>
        </w:trPr>
        <w:tc>
          <w:tcPr>
            <w:tcW w:w="2054" w:type="pct"/>
          </w:tcPr>
          <w:p w14:paraId="417195D9" w14:textId="77777777" w:rsidR="00254957" w:rsidRPr="004E1D16" w:rsidRDefault="00254957" w:rsidP="00CA379C">
            <w:pPr>
              <w:jc w:val="both"/>
              <w:rPr>
                <w:rFonts w:ascii="Arial" w:hAnsi="Arial" w:cs="Arial"/>
                <w:b/>
                <w:bCs/>
                <w:sz w:val="18"/>
                <w:szCs w:val="18"/>
                <w:lang w:val="en-GB"/>
              </w:rPr>
            </w:pPr>
          </w:p>
        </w:tc>
        <w:tc>
          <w:tcPr>
            <w:tcW w:w="2946" w:type="pct"/>
            <w:gridSpan w:val="4"/>
            <w:tcBorders>
              <w:top w:val="single" w:sz="4" w:space="0" w:color="auto"/>
              <w:left w:val="nil"/>
              <w:bottom w:val="single" w:sz="4" w:space="0" w:color="auto"/>
              <w:right w:val="nil"/>
            </w:tcBorders>
            <w:hideMark/>
          </w:tcPr>
          <w:p w14:paraId="3D8E775B" w14:textId="6705FE10" w:rsidR="00254957" w:rsidRPr="004E1D16" w:rsidRDefault="00254957" w:rsidP="00480068">
            <w:pPr>
              <w:tabs>
                <w:tab w:val="center" w:pos="1167"/>
              </w:tabs>
              <w:ind w:right="108"/>
              <w:jc w:val="right"/>
              <w:rPr>
                <w:rFonts w:ascii="Arial" w:hAnsi="Arial" w:cs="Arial"/>
                <w:b/>
                <w:bCs/>
                <w:sz w:val="18"/>
                <w:szCs w:val="18"/>
                <w:cs/>
                <w:lang w:val="en-US"/>
              </w:rPr>
            </w:pPr>
            <w:r w:rsidRPr="004E1D16">
              <w:rPr>
                <w:rFonts w:ascii="Arial" w:hAnsi="Arial" w:cs="Arial"/>
                <w:b/>
                <w:bCs/>
                <w:sz w:val="18"/>
                <w:szCs w:val="18"/>
                <w:cs/>
              </w:rPr>
              <w:t>Consolidated financial statements</w:t>
            </w:r>
          </w:p>
        </w:tc>
      </w:tr>
      <w:tr w:rsidR="00254957" w:rsidRPr="004E1D16" w14:paraId="0E9B74A1" w14:textId="77777777" w:rsidTr="00254957">
        <w:trPr>
          <w:cantSplit/>
        </w:trPr>
        <w:tc>
          <w:tcPr>
            <w:tcW w:w="2054" w:type="pct"/>
          </w:tcPr>
          <w:p w14:paraId="2BC4DD0F" w14:textId="77777777" w:rsidR="00254957" w:rsidRPr="004E1D16" w:rsidRDefault="00254957" w:rsidP="00CA379C">
            <w:pPr>
              <w:jc w:val="both"/>
              <w:rPr>
                <w:rFonts w:ascii="Arial" w:hAnsi="Arial" w:cs="Arial"/>
                <w:b/>
                <w:bCs/>
                <w:sz w:val="18"/>
                <w:szCs w:val="18"/>
                <w:cs/>
              </w:rPr>
            </w:pPr>
          </w:p>
        </w:tc>
        <w:tc>
          <w:tcPr>
            <w:tcW w:w="1515" w:type="pct"/>
            <w:gridSpan w:val="2"/>
            <w:tcBorders>
              <w:top w:val="single" w:sz="4" w:space="0" w:color="auto"/>
              <w:left w:val="nil"/>
              <w:bottom w:val="single" w:sz="4" w:space="0" w:color="auto"/>
              <w:right w:val="nil"/>
            </w:tcBorders>
            <w:vAlign w:val="bottom"/>
            <w:hideMark/>
          </w:tcPr>
          <w:p w14:paraId="3A615374" w14:textId="075C3366" w:rsidR="00254957" w:rsidRPr="004E1D16" w:rsidRDefault="00254957" w:rsidP="002672A8">
            <w:pPr>
              <w:tabs>
                <w:tab w:val="center" w:pos="1167"/>
              </w:tabs>
              <w:ind w:right="108"/>
              <w:jc w:val="right"/>
              <w:rPr>
                <w:rFonts w:ascii="Arial" w:hAnsi="Arial" w:cs="Arial"/>
                <w:b/>
                <w:bCs/>
                <w:sz w:val="18"/>
                <w:szCs w:val="18"/>
                <w:cs/>
                <w:lang w:val="en-US"/>
              </w:rPr>
            </w:pPr>
            <w:r w:rsidRPr="004E1D16">
              <w:rPr>
                <w:rFonts w:ascii="Arial" w:hAnsi="Arial" w:cs="Arial"/>
                <w:b/>
                <w:bCs/>
                <w:sz w:val="18"/>
                <w:szCs w:val="18"/>
                <w:cs/>
              </w:rPr>
              <w:t>Unit: Million US Dollar</w:t>
            </w:r>
          </w:p>
        </w:tc>
        <w:tc>
          <w:tcPr>
            <w:tcW w:w="1431" w:type="pct"/>
            <w:gridSpan w:val="2"/>
            <w:tcBorders>
              <w:top w:val="single" w:sz="4" w:space="0" w:color="auto"/>
              <w:left w:val="nil"/>
              <w:bottom w:val="single" w:sz="4" w:space="0" w:color="auto"/>
              <w:right w:val="nil"/>
            </w:tcBorders>
            <w:vAlign w:val="bottom"/>
            <w:hideMark/>
          </w:tcPr>
          <w:p w14:paraId="42CB5C29" w14:textId="1E6B153C" w:rsidR="00254957" w:rsidRPr="004E1D16" w:rsidRDefault="00254957" w:rsidP="002672A8">
            <w:pPr>
              <w:tabs>
                <w:tab w:val="center" w:pos="1167"/>
              </w:tabs>
              <w:ind w:right="108"/>
              <w:jc w:val="right"/>
              <w:rPr>
                <w:rFonts w:ascii="Arial" w:hAnsi="Arial" w:cs="Arial"/>
                <w:b/>
                <w:bCs/>
                <w:sz w:val="18"/>
                <w:szCs w:val="18"/>
                <w:cs/>
                <w:lang w:val="en-US"/>
              </w:rPr>
            </w:pPr>
            <w:r w:rsidRPr="004E1D16">
              <w:rPr>
                <w:rFonts w:ascii="Arial" w:hAnsi="Arial" w:cs="Arial"/>
                <w:b/>
                <w:bCs/>
                <w:sz w:val="18"/>
                <w:szCs w:val="18"/>
                <w:cs/>
              </w:rPr>
              <w:t xml:space="preserve">Unit: Million </w:t>
            </w:r>
            <w:r w:rsidR="002672A8" w:rsidRPr="004E1D16">
              <w:rPr>
                <w:rFonts w:ascii="Arial" w:hAnsi="Arial" w:cs="Arial"/>
                <w:b/>
                <w:bCs/>
                <w:sz w:val="18"/>
                <w:szCs w:val="18"/>
                <w:cs/>
              </w:rPr>
              <w:t>Baht</w:t>
            </w:r>
          </w:p>
        </w:tc>
      </w:tr>
      <w:tr w:rsidR="00254957" w:rsidRPr="004E1D16" w14:paraId="1D649933" w14:textId="77777777" w:rsidTr="00254957">
        <w:trPr>
          <w:cantSplit/>
        </w:trPr>
        <w:tc>
          <w:tcPr>
            <w:tcW w:w="2054" w:type="pct"/>
          </w:tcPr>
          <w:p w14:paraId="7CD5EEE5" w14:textId="77777777" w:rsidR="00254957" w:rsidRPr="004E1D16" w:rsidRDefault="00254957" w:rsidP="00CA379C">
            <w:pPr>
              <w:jc w:val="both"/>
              <w:rPr>
                <w:rFonts w:ascii="Arial" w:hAnsi="Arial" w:cs="Arial"/>
                <w:b/>
                <w:bCs/>
                <w:sz w:val="18"/>
                <w:szCs w:val="18"/>
                <w:cs/>
              </w:rPr>
            </w:pPr>
          </w:p>
        </w:tc>
        <w:tc>
          <w:tcPr>
            <w:tcW w:w="793" w:type="pct"/>
            <w:tcBorders>
              <w:top w:val="single" w:sz="4" w:space="0" w:color="auto"/>
              <w:left w:val="nil"/>
              <w:bottom w:val="single" w:sz="4" w:space="0" w:color="auto"/>
              <w:right w:val="nil"/>
            </w:tcBorders>
            <w:vAlign w:val="bottom"/>
            <w:hideMark/>
          </w:tcPr>
          <w:p w14:paraId="363AC00D" w14:textId="045C8BF3" w:rsidR="00254957" w:rsidRPr="004E1D16" w:rsidRDefault="00254957" w:rsidP="002672A8">
            <w:pPr>
              <w:tabs>
                <w:tab w:val="center" w:pos="1167"/>
              </w:tabs>
              <w:ind w:right="108"/>
              <w:jc w:val="right"/>
              <w:rPr>
                <w:rFonts w:ascii="Arial" w:hAnsi="Arial" w:cs="Arial"/>
                <w:b/>
                <w:bCs/>
                <w:sz w:val="18"/>
                <w:szCs w:val="18"/>
                <w:cs/>
                <w:lang w:val="en-GB"/>
              </w:rPr>
            </w:pPr>
            <w:r w:rsidRPr="004E1D16">
              <w:rPr>
                <w:rFonts w:ascii="Arial" w:hAnsi="Arial" w:cs="Arial"/>
                <w:b/>
                <w:bCs/>
                <w:sz w:val="18"/>
                <w:szCs w:val="18"/>
                <w:cs/>
              </w:rPr>
              <w:t>2020</w:t>
            </w:r>
          </w:p>
        </w:tc>
        <w:tc>
          <w:tcPr>
            <w:tcW w:w="722" w:type="pct"/>
            <w:tcBorders>
              <w:top w:val="single" w:sz="4" w:space="0" w:color="auto"/>
              <w:left w:val="nil"/>
              <w:bottom w:val="single" w:sz="4" w:space="0" w:color="auto"/>
              <w:right w:val="nil"/>
            </w:tcBorders>
            <w:vAlign w:val="bottom"/>
            <w:hideMark/>
          </w:tcPr>
          <w:p w14:paraId="06E68C1E" w14:textId="505555AD" w:rsidR="00254957" w:rsidRPr="004E1D16" w:rsidRDefault="002672A8" w:rsidP="002672A8">
            <w:pPr>
              <w:tabs>
                <w:tab w:val="center" w:pos="1167"/>
              </w:tabs>
              <w:ind w:right="108"/>
              <w:jc w:val="right"/>
              <w:rPr>
                <w:rFonts w:ascii="Arial" w:hAnsi="Arial" w:cs="Arial"/>
                <w:b/>
                <w:bCs/>
                <w:sz w:val="18"/>
                <w:szCs w:val="18"/>
                <w:cs/>
              </w:rPr>
            </w:pPr>
            <w:r w:rsidRPr="004E1D16">
              <w:rPr>
                <w:rFonts w:ascii="Arial" w:hAnsi="Arial" w:cs="Arial"/>
                <w:b/>
                <w:bCs/>
                <w:sz w:val="18"/>
                <w:szCs w:val="18"/>
                <w:cs/>
              </w:rPr>
              <w:t>2019</w:t>
            </w:r>
          </w:p>
        </w:tc>
        <w:tc>
          <w:tcPr>
            <w:tcW w:w="715" w:type="pct"/>
            <w:tcBorders>
              <w:top w:val="single" w:sz="4" w:space="0" w:color="auto"/>
              <w:left w:val="nil"/>
              <w:bottom w:val="single" w:sz="4" w:space="0" w:color="auto"/>
              <w:right w:val="nil"/>
            </w:tcBorders>
            <w:vAlign w:val="bottom"/>
            <w:hideMark/>
          </w:tcPr>
          <w:p w14:paraId="559A02C2" w14:textId="097135F6" w:rsidR="00254957" w:rsidRPr="004E1D16" w:rsidRDefault="00254957" w:rsidP="002672A8">
            <w:pPr>
              <w:tabs>
                <w:tab w:val="center" w:pos="1167"/>
              </w:tabs>
              <w:ind w:right="108"/>
              <w:jc w:val="right"/>
              <w:rPr>
                <w:rFonts w:ascii="Arial" w:hAnsi="Arial" w:cs="Arial"/>
                <w:b/>
                <w:bCs/>
                <w:sz w:val="18"/>
                <w:szCs w:val="18"/>
                <w:cs/>
                <w:lang w:val="en-US"/>
              </w:rPr>
            </w:pPr>
            <w:r w:rsidRPr="004E1D16">
              <w:rPr>
                <w:rFonts w:ascii="Arial" w:hAnsi="Arial" w:cs="Arial"/>
                <w:b/>
                <w:bCs/>
                <w:sz w:val="18"/>
                <w:szCs w:val="18"/>
                <w:cs/>
              </w:rPr>
              <w:t>2020</w:t>
            </w:r>
          </w:p>
        </w:tc>
        <w:tc>
          <w:tcPr>
            <w:tcW w:w="716" w:type="pct"/>
            <w:tcBorders>
              <w:top w:val="single" w:sz="4" w:space="0" w:color="auto"/>
              <w:left w:val="nil"/>
              <w:bottom w:val="single" w:sz="4" w:space="0" w:color="auto"/>
              <w:right w:val="nil"/>
            </w:tcBorders>
            <w:vAlign w:val="bottom"/>
            <w:hideMark/>
          </w:tcPr>
          <w:p w14:paraId="1068BE98" w14:textId="37F47604" w:rsidR="00254957" w:rsidRPr="004E1D16" w:rsidRDefault="002672A8" w:rsidP="002672A8">
            <w:pPr>
              <w:tabs>
                <w:tab w:val="center" w:pos="1167"/>
              </w:tabs>
              <w:ind w:right="108"/>
              <w:jc w:val="right"/>
              <w:rPr>
                <w:rFonts w:ascii="Arial" w:hAnsi="Arial" w:cs="Arial"/>
                <w:b/>
                <w:bCs/>
                <w:sz w:val="18"/>
                <w:szCs w:val="18"/>
                <w:cs/>
              </w:rPr>
            </w:pPr>
            <w:r w:rsidRPr="004E1D16">
              <w:rPr>
                <w:rFonts w:ascii="Arial" w:hAnsi="Arial" w:cs="Arial"/>
                <w:b/>
                <w:bCs/>
                <w:sz w:val="18"/>
                <w:szCs w:val="18"/>
                <w:cs/>
              </w:rPr>
              <w:t>2019</w:t>
            </w:r>
          </w:p>
        </w:tc>
      </w:tr>
      <w:tr w:rsidR="00254957" w:rsidRPr="004E1D16" w14:paraId="0D761608" w14:textId="77777777" w:rsidTr="00254957">
        <w:trPr>
          <w:cantSplit/>
        </w:trPr>
        <w:tc>
          <w:tcPr>
            <w:tcW w:w="2054" w:type="pct"/>
            <w:hideMark/>
          </w:tcPr>
          <w:p w14:paraId="3755F40C" w14:textId="2A2102A9" w:rsidR="00254957" w:rsidRPr="004E1D16" w:rsidRDefault="00254957" w:rsidP="00CA379C">
            <w:pPr>
              <w:jc w:val="both"/>
              <w:rPr>
                <w:rFonts w:ascii="Arial" w:hAnsi="Arial" w:cs="Arial"/>
                <w:sz w:val="18"/>
                <w:szCs w:val="18"/>
                <w:cs/>
              </w:rPr>
            </w:pPr>
            <w:r w:rsidRPr="004E1D16">
              <w:rPr>
                <w:rFonts w:ascii="Arial" w:hAnsi="Arial" w:cs="Arial"/>
                <w:sz w:val="18"/>
                <w:szCs w:val="18"/>
                <w:cs/>
              </w:rPr>
              <w:t>Statements of financial position</w:t>
            </w:r>
          </w:p>
        </w:tc>
        <w:tc>
          <w:tcPr>
            <w:tcW w:w="793" w:type="pct"/>
            <w:shd w:val="clear" w:color="auto" w:fill="FAFAFA"/>
            <w:vAlign w:val="bottom"/>
          </w:tcPr>
          <w:p w14:paraId="778044E0" w14:textId="77777777" w:rsidR="00254957" w:rsidRPr="004E1D16" w:rsidRDefault="00254957" w:rsidP="002672A8">
            <w:pPr>
              <w:jc w:val="right"/>
              <w:rPr>
                <w:rFonts w:ascii="Arial" w:hAnsi="Arial" w:cs="Arial"/>
                <w:sz w:val="18"/>
                <w:szCs w:val="18"/>
                <w:cs/>
              </w:rPr>
            </w:pPr>
          </w:p>
        </w:tc>
        <w:tc>
          <w:tcPr>
            <w:tcW w:w="722" w:type="pct"/>
            <w:vAlign w:val="bottom"/>
          </w:tcPr>
          <w:p w14:paraId="0EDF4162" w14:textId="77777777" w:rsidR="00254957" w:rsidRPr="004E1D16" w:rsidRDefault="00254957" w:rsidP="002672A8">
            <w:pPr>
              <w:jc w:val="right"/>
              <w:rPr>
                <w:rFonts w:ascii="Arial" w:hAnsi="Arial" w:cs="Arial"/>
                <w:sz w:val="18"/>
                <w:szCs w:val="18"/>
                <w:cs/>
              </w:rPr>
            </w:pPr>
          </w:p>
        </w:tc>
        <w:tc>
          <w:tcPr>
            <w:tcW w:w="715" w:type="pct"/>
            <w:shd w:val="clear" w:color="auto" w:fill="FAFAFA"/>
            <w:vAlign w:val="bottom"/>
          </w:tcPr>
          <w:p w14:paraId="25DC17C2" w14:textId="77777777" w:rsidR="00254957" w:rsidRPr="004E1D16" w:rsidRDefault="00254957" w:rsidP="002672A8">
            <w:pPr>
              <w:jc w:val="right"/>
              <w:rPr>
                <w:rFonts w:ascii="Arial" w:hAnsi="Arial" w:cs="Arial"/>
                <w:sz w:val="18"/>
                <w:szCs w:val="18"/>
                <w:cs/>
              </w:rPr>
            </w:pPr>
          </w:p>
        </w:tc>
        <w:tc>
          <w:tcPr>
            <w:tcW w:w="716" w:type="pct"/>
            <w:vAlign w:val="bottom"/>
          </w:tcPr>
          <w:p w14:paraId="07882813" w14:textId="77777777" w:rsidR="00254957" w:rsidRPr="004E1D16" w:rsidRDefault="00254957" w:rsidP="002672A8">
            <w:pPr>
              <w:jc w:val="right"/>
              <w:rPr>
                <w:rFonts w:ascii="Arial" w:hAnsi="Arial" w:cs="Arial"/>
                <w:sz w:val="18"/>
                <w:szCs w:val="18"/>
                <w:cs/>
              </w:rPr>
            </w:pPr>
          </w:p>
        </w:tc>
      </w:tr>
      <w:tr w:rsidR="00480068" w:rsidRPr="004E1D16" w14:paraId="631A38FC" w14:textId="77777777" w:rsidTr="00254957">
        <w:trPr>
          <w:cantSplit/>
        </w:trPr>
        <w:tc>
          <w:tcPr>
            <w:tcW w:w="2054" w:type="pct"/>
            <w:hideMark/>
          </w:tcPr>
          <w:p w14:paraId="0637DC12" w14:textId="4B3A7BD7" w:rsidR="00480068" w:rsidRPr="004E1D16" w:rsidRDefault="00480068" w:rsidP="00480068">
            <w:pPr>
              <w:ind w:left="275" w:firstLine="9"/>
              <w:jc w:val="both"/>
              <w:rPr>
                <w:rFonts w:ascii="Arial" w:hAnsi="Arial" w:cs="Arial"/>
                <w:sz w:val="18"/>
                <w:szCs w:val="18"/>
                <w:cs/>
              </w:rPr>
            </w:pPr>
            <w:r w:rsidRPr="004E1D16">
              <w:rPr>
                <w:rFonts w:ascii="Arial" w:hAnsi="Arial" w:cs="Arial"/>
                <w:sz w:val="18"/>
                <w:szCs w:val="18"/>
                <w:lang w:val="en-GB"/>
              </w:rPr>
              <w:t>Retirement benefits</w:t>
            </w:r>
          </w:p>
        </w:tc>
        <w:tc>
          <w:tcPr>
            <w:tcW w:w="793" w:type="pct"/>
            <w:shd w:val="clear" w:color="auto" w:fill="FAFAFA"/>
            <w:vAlign w:val="bottom"/>
          </w:tcPr>
          <w:p w14:paraId="280243A1" w14:textId="709A4A07"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252.07</w:t>
            </w:r>
          </w:p>
        </w:tc>
        <w:tc>
          <w:tcPr>
            <w:tcW w:w="722" w:type="pct"/>
            <w:vAlign w:val="bottom"/>
            <w:hideMark/>
          </w:tcPr>
          <w:p w14:paraId="79E94DF4" w14:textId="0C422D9A" w:rsidR="00480068" w:rsidRPr="004E1D16" w:rsidRDefault="00480068" w:rsidP="00480068">
            <w:pPr>
              <w:ind w:right="108"/>
              <w:jc w:val="right"/>
              <w:rPr>
                <w:rFonts w:ascii="Arial" w:hAnsi="Arial" w:cs="Arial"/>
                <w:sz w:val="18"/>
                <w:szCs w:val="18"/>
                <w:lang w:val="en-GB"/>
              </w:rPr>
            </w:pPr>
            <w:r w:rsidRPr="004E1D16">
              <w:rPr>
                <w:rFonts w:ascii="Arial" w:hAnsi="Arial" w:cs="Arial"/>
                <w:sz w:val="18"/>
                <w:szCs w:val="18"/>
                <w:lang w:val="en-GB"/>
              </w:rPr>
              <w:t>232.91</w:t>
            </w:r>
          </w:p>
        </w:tc>
        <w:tc>
          <w:tcPr>
            <w:tcW w:w="715" w:type="pct"/>
            <w:shd w:val="clear" w:color="auto" w:fill="FAFAFA"/>
            <w:vAlign w:val="bottom"/>
          </w:tcPr>
          <w:p w14:paraId="06607B03" w14:textId="61DC352D" w:rsidR="00480068" w:rsidRPr="004E1D16" w:rsidRDefault="00480068" w:rsidP="00480068">
            <w:pPr>
              <w:ind w:right="108"/>
              <w:jc w:val="right"/>
              <w:rPr>
                <w:rFonts w:ascii="Arial" w:hAnsi="Arial" w:cs="Arial"/>
                <w:sz w:val="18"/>
                <w:szCs w:val="18"/>
                <w:cs/>
                <w:lang w:val="en-US"/>
              </w:rPr>
            </w:pPr>
            <w:r w:rsidRPr="004E1D16">
              <w:rPr>
                <w:rFonts w:ascii="Arial" w:hAnsi="Arial" w:cs="Arial"/>
                <w:sz w:val="18"/>
                <w:szCs w:val="18"/>
                <w:lang w:val="en-US"/>
              </w:rPr>
              <w:t>7,571.36</w:t>
            </w:r>
          </w:p>
        </w:tc>
        <w:tc>
          <w:tcPr>
            <w:tcW w:w="716" w:type="pct"/>
            <w:vAlign w:val="bottom"/>
            <w:hideMark/>
          </w:tcPr>
          <w:p w14:paraId="3E5BCED3" w14:textId="4E5E5162" w:rsidR="00480068" w:rsidRPr="004E1D16" w:rsidRDefault="00480068" w:rsidP="00480068">
            <w:pPr>
              <w:ind w:right="108"/>
              <w:jc w:val="right"/>
              <w:rPr>
                <w:rFonts w:ascii="Arial" w:hAnsi="Arial" w:cs="Arial"/>
                <w:sz w:val="18"/>
                <w:szCs w:val="18"/>
                <w:lang w:val="en-GB"/>
              </w:rPr>
            </w:pPr>
            <w:r w:rsidRPr="004E1D16">
              <w:rPr>
                <w:rFonts w:ascii="Arial" w:hAnsi="Arial" w:cs="Arial"/>
                <w:sz w:val="18"/>
                <w:szCs w:val="18"/>
                <w:lang w:val="en-US"/>
              </w:rPr>
              <w:t>7,022.96</w:t>
            </w:r>
          </w:p>
        </w:tc>
      </w:tr>
      <w:tr w:rsidR="00480068" w:rsidRPr="004E1D16" w14:paraId="40B35836" w14:textId="77777777" w:rsidTr="00254957">
        <w:trPr>
          <w:cantSplit/>
        </w:trPr>
        <w:tc>
          <w:tcPr>
            <w:tcW w:w="2054" w:type="pct"/>
            <w:hideMark/>
          </w:tcPr>
          <w:p w14:paraId="00090E91" w14:textId="3F605BE5" w:rsidR="00480068" w:rsidRPr="004E1D16" w:rsidRDefault="00480068" w:rsidP="00480068">
            <w:pPr>
              <w:ind w:left="275" w:firstLine="9"/>
              <w:jc w:val="both"/>
              <w:rPr>
                <w:rFonts w:ascii="Arial" w:hAnsi="Arial" w:cs="Arial"/>
                <w:sz w:val="18"/>
                <w:szCs w:val="18"/>
                <w:cs/>
              </w:rPr>
            </w:pPr>
            <w:r w:rsidRPr="004E1D16">
              <w:rPr>
                <w:rFonts w:ascii="Arial" w:hAnsi="Arial" w:cs="Arial"/>
                <w:sz w:val="18"/>
                <w:szCs w:val="18"/>
                <w:lang w:val="en-GB"/>
              </w:rPr>
              <w:t>Other long-term benefits</w:t>
            </w:r>
          </w:p>
        </w:tc>
        <w:tc>
          <w:tcPr>
            <w:tcW w:w="793" w:type="pct"/>
            <w:tcBorders>
              <w:top w:val="nil"/>
              <w:left w:val="nil"/>
              <w:bottom w:val="single" w:sz="4" w:space="0" w:color="auto"/>
              <w:right w:val="nil"/>
            </w:tcBorders>
            <w:shd w:val="clear" w:color="auto" w:fill="FAFAFA"/>
            <w:vAlign w:val="bottom"/>
          </w:tcPr>
          <w:p w14:paraId="76807D2E" w14:textId="136505E1" w:rsidR="00480068" w:rsidRPr="004E1D16" w:rsidRDefault="00480068" w:rsidP="00480068">
            <w:pPr>
              <w:ind w:right="108"/>
              <w:jc w:val="right"/>
              <w:rPr>
                <w:rFonts w:ascii="Arial" w:hAnsi="Arial" w:cs="Arial"/>
                <w:sz w:val="18"/>
                <w:szCs w:val="18"/>
                <w:cs/>
              </w:rPr>
            </w:pPr>
            <w:r w:rsidRPr="004E1D16">
              <w:rPr>
                <w:rFonts w:ascii="Arial" w:hAnsi="Arial" w:cs="Arial"/>
                <w:sz w:val="18"/>
                <w:szCs w:val="18"/>
                <w:cs/>
              </w:rPr>
              <w:t>13.44</w:t>
            </w:r>
          </w:p>
        </w:tc>
        <w:tc>
          <w:tcPr>
            <w:tcW w:w="722" w:type="pct"/>
            <w:tcBorders>
              <w:top w:val="nil"/>
              <w:left w:val="nil"/>
              <w:bottom w:val="single" w:sz="4" w:space="0" w:color="auto"/>
              <w:right w:val="nil"/>
            </w:tcBorders>
            <w:vAlign w:val="bottom"/>
            <w:hideMark/>
          </w:tcPr>
          <w:p w14:paraId="3A4F49DF" w14:textId="6A03AE12" w:rsidR="00480068" w:rsidRPr="004E1D16" w:rsidRDefault="00480068" w:rsidP="00480068">
            <w:pPr>
              <w:ind w:right="108"/>
              <w:jc w:val="right"/>
              <w:rPr>
                <w:rFonts w:ascii="Arial" w:hAnsi="Arial" w:cs="Arial"/>
                <w:sz w:val="18"/>
                <w:szCs w:val="18"/>
                <w:cs/>
              </w:rPr>
            </w:pPr>
            <w:r w:rsidRPr="004E1D16">
              <w:rPr>
                <w:rFonts w:ascii="Arial" w:hAnsi="Arial" w:cs="Arial"/>
                <w:sz w:val="18"/>
                <w:szCs w:val="18"/>
                <w:cs/>
              </w:rPr>
              <w:t>12.34</w:t>
            </w:r>
          </w:p>
        </w:tc>
        <w:tc>
          <w:tcPr>
            <w:tcW w:w="715" w:type="pct"/>
            <w:tcBorders>
              <w:top w:val="nil"/>
              <w:left w:val="nil"/>
              <w:bottom w:val="single" w:sz="4" w:space="0" w:color="auto"/>
              <w:right w:val="nil"/>
            </w:tcBorders>
            <w:shd w:val="clear" w:color="auto" w:fill="FAFAFA"/>
            <w:vAlign w:val="bottom"/>
          </w:tcPr>
          <w:p w14:paraId="0ED1B061" w14:textId="2A39DD94"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403.78</w:t>
            </w:r>
          </w:p>
        </w:tc>
        <w:tc>
          <w:tcPr>
            <w:tcW w:w="716" w:type="pct"/>
            <w:tcBorders>
              <w:top w:val="nil"/>
              <w:left w:val="nil"/>
              <w:bottom w:val="single" w:sz="4" w:space="0" w:color="auto"/>
              <w:right w:val="nil"/>
            </w:tcBorders>
            <w:vAlign w:val="bottom"/>
            <w:hideMark/>
          </w:tcPr>
          <w:p w14:paraId="1D682DD7" w14:textId="6AE6EE58" w:rsidR="00480068" w:rsidRPr="004E1D16" w:rsidRDefault="00480068" w:rsidP="00480068">
            <w:pPr>
              <w:ind w:right="108"/>
              <w:jc w:val="right"/>
              <w:rPr>
                <w:rFonts w:ascii="Arial" w:hAnsi="Arial" w:cs="Arial"/>
                <w:sz w:val="18"/>
                <w:szCs w:val="18"/>
                <w:lang w:val="en-GB"/>
              </w:rPr>
            </w:pPr>
            <w:r w:rsidRPr="004E1D16">
              <w:rPr>
                <w:rFonts w:ascii="Arial" w:hAnsi="Arial" w:cs="Arial"/>
                <w:sz w:val="18"/>
                <w:szCs w:val="18"/>
                <w:lang w:val="en-GB"/>
              </w:rPr>
              <w:t>372.24</w:t>
            </w:r>
          </w:p>
        </w:tc>
      </w:tr>
      <w:tr w:rsidR="00480068" w:rsidRPr="004E1D16" w14:paraId="5640470B" w14:textId="77777777" w:rsidTr="00254957">
        <w:trPr>
          <w:cantSplit/>
        </w:trPr>
        <w:tc>
          <w:tcPr>
            <w:tcW w:w="2054" w:type="pct"/>
            <w:hideMark/>
          </w:tcPr>
          <w:p w14:paraId="3B4BF7EB" w14:textId="24067D99" w:rsidR="00480068" w:rsidRPr="004E1D16" w:rsidRDefault="00480068" w:rsidP="00480068">
            <w:pPr>
              <w:rPr>
                <w:rFonts w:ascii="Arial" w:hAnsi="Arial" w:cs="Arial"/>
                <w:sz w:val="18"/>
                <w:szCs w:val="18"/>
                <w:cs/>
                <w:lang w:val="en-GB"/>
              </w:rPr>
            </w:pPr>
            <w:r w:rsidRPr="004E1D16">
              <w:rPr>
                <w:rFonts w:ascii="Arial" w:hAnsi="Arial" w:cs="Arial"/>
                <w:sz w:val="18"/>
                <w:szCs w:val="18"/>
                <w:cs/>
              </w:rPr>
              <w:t>Liabilities in the statements of financial position</w:t>
            </w:r>
          </w:p>
        </w:tc>
        <w:tc>
          <w:tcPr>
            <w:tcW w:w="793" w:type="pct"/>
            <w:tcBorders>
              <w:top w:val="single" w:sz="4" w:space="0" w:color="auto"/>
              <w:left w:val="nil"/>
              <w:bottom w:val="single" w:sz="4" w:space="0" w:color="auto"/>
              <w:right w:val="nil"/>
            </w:tcBorders>
            <w:shd w:val="clear" w:color="auto" w:fill="FAFAFA"/>
            <w:vAlign w:val="bottom"/>
          </w:tcPr>
          <w:p w14:paraId="6C72C637" w14:textId="3852891A" w:rsidR="00480068" w:rsidRPr="004E1D16" w:rsidRDefault="00480068" w:rsidP="00480068">
            <w:pPr>
              <w:ind w:right="108"/>
              <w:jc w:val="right"/>
              <w:rPr>
                <w:rFonts w:ascii="Arial" w:hAnsi="Arial" w:cs="Arial"/>
                <w:sz w:val="18"/>
                <w:szCs w:val="18"/>
                <w:lang w:val="en-US"/>
              </w:rPr>
            </w:pPr>
            <w:r w:rsidRPr="004E1D16">
              <w:rPr>
                <w:rFonts w:ascii="Arial" w:hAnsi="Arial" w:cs="Arial"/>
                <w:sz w:val="18"/>
                <w:szCs w:val="18"/>
                <w:lang w:val="en-US"/>
              </w:rPr>
              <w:t>265.51</w:t>
            </w:r>
          </w:p>
        </w:tc>
        <w:tc>
          <w:tcPr>
            <w:tcW w:w="722" w:type="pct"/>
            <w:tcBorders>
              <w:top w:val="single" w:sz="4" w:space="0" w:color="auto"/>
              <w:left w:val="nil"/>
              <w:bottom w:val="single" w:sz="4" w:space="0" w:color="auto"/>
              <w:right w:val="nil"/>
            </w:tcBorders>
            <w:vAlign w:val="bottom"/>
            <w:hideMark/>
          </w:tcPr>
          <w:p w14:paraId="0A2B0FA4" w14:textId="4785E3B7" w:rsidR="00480068" w:rsidRPr="004E1D16" w:rsidRDefault="00480068" w:rsidP="00480068">
            <w:pPr>
              <w:ind w:right="108"/>
              <w:jc w:val="right"/>
              <w:rPr>
                <w:rFonts w:ascii="Arial" w:hAnsi="Arial" w:cs="Arial"/>
                <w:sz w:val="18"/>
                <w:szCs w:val="18"/>
                <w:cs/>
              </w:rPr>
            </w:pPr>
            <w:r w:rsidRPr="004E1D16">
              <w:rPr>
                <w:rFonts w:ascii="Arial" w:hAnsi="Arial" w:cs="Arial"/>
                <w:sz w:val="18"/>
                <w:szCs w:val="18"/>
                <w:cs/>
              </w:rPr>
              <w:t>245.25</w:t>
            </w:r>
          </w:p>
        </w:tc>
        <w:tc>
          <w:tcPr>
            <w:tcW w:w="715" w:type="pct"/>
            <w:tcBorders>
              <w:top w:val="single" w:sz="4" w:space="0" w:color="auto"/>
              <w:left w:val="nil"/>
              <w:bottom w:val="single" w:sz="4" w:space="0" w:color="auto"/>
              <w:right w:val="nil"/>
            </w:tcBorders>
            <w:shd w:val="clear" w:color="auto" w:fill="FAFAFA"/>
            <w:vAlign w:val="bottom"/>
          </w:tcPr>
          <w:p w14:paraId="3103AA2C" w14:textId="767DB5AC"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7,975.14</w:t>
            </w:r>
          </w:p>
        </w:tc>
        <w:tc>
          <w:tcPr>
            <w:tcW w:w="716" w:type="pct"/>
            <w:tcBorders>
              <w:top w:val="single" w:sz="4" w:space="0" w:color="auto"/>
              <w:left w:val="nil"/>
              <w:bottom w:val="single" w:sz="4" w:space="0" w:color="auto"/>
              <w:right w:val="nil"/>
            </w:tcBorders>
            <w:vAlign w:val="bottom"/>
            <w:hideMark/>
          </w:tcPr>
          <w:p w14:paraId="74A4182C" w14:textId="1D738B69"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7,395.20</w:t>
            </w:r>
          </w:p>
        </w:tc>
      </w:tr>
      <w:tr w:rsidR="00480068" w:rsidRPr="004E1D16" w14:paraId="62BA4CBC" w14:textId="77777777" w:rsidTr="00254957">
        <w:trPr>
          <w:cantSplit/>
        </w:trPr>
        <w:tc>
          <w:tcPr>
            <w:tcW w:w="2054" w:type="pct"/>
          </w:tcPr>
          <w:p w14:paraId="7AF262F5" w14:textId="77777777" w:rsidR="00480068" w:rsidRPr="004E1D16" w:rsidRDefault="00480068" w:rsidP="00480068">
            <w:pPr>
              <w:ind w:firstLine="284"/>
              <w:jc w:val="both"/>
              <w:rPr>
                <w:rFonts w:ascii="Arial" w:hAnsi="Arial" w:cs="Arial"/>
                <w:sz w:val="18"/>
                <w:szCs w:val="18"/>
                <w:cs/>
              </w:rPr>
            </w:pPr>
          </w:p>
        </w:tc>
        <w:tc>
          <w:tcPr>
            <w:tcW w:w="793" w:type="pct"/>
            <w:tcBorders>
              <w:top w:val="single" w:sz="4" w:space="0" w:color="auto"/>
              <w:left w:val="nil"/>
              <w:bottom w:val="nil"/>
              <w:right w:val="nil"/>
            </w:tcBorders>
            <w:shd w:val="clear" w:color="auto" w:fill="FAFAFA"/>
            <w:vAlign w:val="bottom"/>
          </w:tcPr>
          <w:p w14:paraId="3FCB5BC5" w14:textId="77777777" w:rsidR="00480068" w:rsidRPr="004E1D16" w:rsidRDefault="00480068" w:rsidP="00480068">
            <w:pPr>
              <w:jc w:val="right"/>
              <w:rPr>
                <w:rFonts w:ascii="Arial" w:hAnsi="Arial" w:cs="Arial"/>
                <w:sz w:val="18"/>
                <w:szCs w:val="18"/>
                <w:cs/>
              </w:rPr>
            </w:pPr>
          </w:p>
        </w:tc>
        <w:tc>
          <w:tcPr>
            <w:tcW w:w="722" w:type="pct"/>
            <w:tcBorders>
              <w:top w:val="single" w:sz="4" w:space="0" w:color="auto"/>
              <w:left w:val="nil"/>
              <w:bottom w:val="nil"/>
              <w:right w:val="nil"/>
            </w:tcBorders>
            <w:vAlign w:val="bottom"/>
          </w:tcPr>
          <w:p w14:paraId="778C7DB0" w14:textId="77777777" w:rsidR="00480068" w:rsidRPr="004E1D16" w:rsidRDefault="00480068" w:rsidP="00480068">
            <w:pPr>
              <w:jc w:val="right"/>
              <w:rPr>
                <w:rFonts w:ascii="Arial" w:hAnsi="Arial" w:cs="Arial"/>
                <w:sz w:val="18"/>
                <w:szCs w:val="18"/>
                <w:cs/>
              </w:rPr>
            </w:pPr>
          </w:p>
        </w:tc>
        <w:tc>
          <w:tcPr>
            <w:tcW w:w="715" w:type="pct"/>
            <w:tcBorders>
              <w:top w:val="single" w:sz="4" w:space="0" w:color="auto"/>
              <w:left w:val="nil"/>
              <w:bottom w:val="nil"/>
              <w:right w:val="nil"/>
            </w:tcBorders>
            <w:shd w:val="clear" w:color="auto" w:fill="FAFAFA"/>
            <w:vAlign w:val="bottom"/>
          </w:tcPr>
          <w:p w14:paraId="63BEC312" w14:textId="77777777" w:rsidR="00480068" w:rsidRPr="004E1D16" w:rsidRDefault="00480068" w:rsidP="00480068">
            <w:pPr>
              <w:jc w:val="right"/>
              <w:rPr>
                <w:rFonts w:ascii="Arial" w:hAnsi="Arial" w:cs="Arial"/>
                <w:sz w:val="18"/>
                <w:szCs w:val="18"/>
                <w:cs/>
              </w:rPr>
            </w:pPr>
          </w:p>
        </w:tc>
        <w:tc>
          <w:tcPr>
            <w:tcW w:w="716" w:type="pct"/>
            <w:tcBorders>
              <w:top w:val="single" w:sz="4" w:space="0" w:color="auto"/>
              <w:left w:val="nil"/>
              <w:bottom w:val="nil"/>
              <w:right w:val="nil"/>
            </w:tcBorders>
            <w:vAlign w:val="bottom"/>
          </w:tcPr>
          <w:p w14:paraId="284E6661" w14:textId="77777777" w:rsidR="00480068" w:rsidRPr="004E1D16" w:rsidRDefault="00480068" w:rsidP="00480068">
            <w:pPr>
              <w:jc w:val="right"/>
              <w:rPr>
                <w:rFonts w:ascii="Arial" w:hAnsi="Arial" w:cs="Arial"/>
                <w:sz w:val="18"/>
                <w:szCs w:val="18"/>
                <w:cs/>
              </w:rPr>
            </w:pPr>
          </w:p>
        </w:tc>
      </w:tr>
      <w:tr w:rsidR="00480068" w:rsidRPr="004E1D16" w14:paraId="4CFC4849" w14:textId="77777777" w:rsidTr="00254957">
        <w:trPr>
          <w:cantSplit/>
        </w:trPr>
        <w:tc>
          <w:tcPr>
            <w:tcW w:w="2054" w:type="pct"/>
            <w:hideMark/>
          </w:tcPr>
          <w:p w14:paraId="201EBCAA" w14:textId="6DE34891" w:rsidR="00480068" w:rsidRPr="004E1D16" w:rsidRDefault="00480068" w:rsidP="00480068">
            <w:pPr>
              <w:jc w:val="both"/>
              <w:rPr>
                <w:rFonts w:ascii="Arial" w:hAnsi="Arial" w:cs="Arial"/>
                <w:sz w:val="18"/>
                <w:szCs w:val="18"/>
                <w:cs/>
              </w:rPr>
            </w:pPr>
            <w:r w:rsidRPr="004E1D16">
              <w:rPr>
                <w:rFonts w:ascii="Arial" w:hAnsi="Arial" w:cs="Arial"/>
                <w:sz w:val="18"/>
                <w:szCs w:val="18"/>
                <w:cs/>
              </w:rPr>
              <w:t>Statement of income</w:t>
            </w:r>
          </w:p>
        </w:tc>
        <w:tc>
          <w:tcPr>
            <w:tcW w:w="793" w:type="pct"/>
            <w:shd w:val="clear" w:color="auto" w:fill="FAFAFA"/>
            <w:vAlign w:val="bottom"/>
          </w:tcPr>
          <w:p w14:paraId="56387C9B" w14:textId="77777777" w:rsidR="00480068" w:rsidRPr="004E1D16" w:rsidRDefault="00480068" w:rsidP="00480068">
            <w:pPr>
              <w:jc w:val="right"/>
              <w:rPr>
                <w:rFonts w:ascii="Arial" w:hAnsi="Arial" w:cs="Arial"/>
                <w:sz w:val="18"/>
                <w:szCs w:val="18"/>
                <w:cs/>
              </w:rPr>
            </w:pPr>
          </w:p>
        </w:tc>
        <w:tc>
          <w:tcPr>
            <w:tcW w:w="722" w:type="pct"/>
            <w:vAlign w:val="bottom"/>
          </w:tcPr>
          <w:p w14:paraId="50111EA6" w14:textId="77777777" w:rsidR="00480068" w:rsidRPr="004E1D16" w:rsidRDefault="00480068" w:rsidP="00480068">
            <w:pPr>
              <w:jc w:val="right"/>
              <w:rPr>
                <w:rFonts w:ascii="Arial" w:hAnsi="Arial" w:cs="Arial"/>
                <w:sz w:val="18"/>
                <w:szCs w:val="18"/>
                <w:cs/>
              </w:rPr>
            </w:pPr>
          </w:p>
        </w:tc>
        <w:tc>
          <w:tcPr>
            <w:tcW w:w="715" w:type="pct"/>
            <w:shd w:val="clear" w:color="auto" w:fill="FAFAFA"/>
            <w:vAlign w:val="bottom"/>
          </w:tcPr>
          <w:p w14:paraId="3BD1A610" w14:textId="77777777" w:rsidR="00480068" w:rsidRPr="004E1D16" w:rsidRDefault="00480068" w:rsidP="00480068">
            <w:pPr>
              <w:jc w:val="right"/>
              <w:rPr>
                <w:rFonts w:ascii="Arial" w:hAnsi="Arial" w:cs="Arial"/>
                <w:sz w:val="18"/>
                <w:szCs w:val="18"/>
                <w:cs/>
              </w:rPr>
            </w:pPr>
          </w:p>
        </w:tc>
        <w:tc>
          <w:tcPr>
            <w:tcW w:w="716" w:type="pct"/>
            <w:vAlign w:val="bottom"/>
          </w:tcPr>
          <w:p w14:paraId="74DC92E5" w14:textId="77777777" w:rsidR="00480068" w:rsidRPr="004E1D16" w:rsidRDefault="00480068" w:rsidP="00480068">
            <w:pPr>
              <w:jc w:val="right"/>
              <w:rPr>
                <w:rFonts w:ascii="Arial" w:hAnsi="Arial" w:cs="Arial"/>
                <w:sz w:val="18"/>
                <w:szCs w:val="18"/>
                <w:cs/>
              </w:rPr>
            </w:pPr>
          </w:p>
        </w:tc>
      </w:tr>
      <w:tr w:rsidR="00480068" w:rsidRPr="004E1D16" w14:paraId="18879DBA" w14:textId="77777777" w:rsidTr="00254957">
        <w:trPr>
          <w:cantSplit/>
        </w:trPr>
        <w:tc>
          <w:tcPr>
            <w:tcW w:w="2054" w:type="pct"/>
            <w:hideMark/>
          </w:tcPr>
          <w:p w14:paraId="056E0458" w14:textId="230B6CBC" w:rsidR="00480068" w:rsidRPr="004E1D16" w:rsidRDefault="00480068" w:rsidP="00480068">
            <w:pPr>
              <w:ind w:left="275" w:firstLine="9"/>
              <w:jc w:val="both"/>
              <w:rPr>
                <w:rFonts w:ascii="Arial" w:hAnsi="Arial" w:cs="Arial"/>
                <w:sz w:val="18"/>
                <w:szCs w:val="18"/>
                <w:cs/>
              </w:rPr>
            </w:pPr>
            <w:r w:rsidRPr="004E1D16">
              <w:rPr>
                <w:rFonts w:ascii="Arial" w:hAnsi="Arial" w:cs="Arial"/>
                <w:sz w:val="18"/>
                <w:szCs w:val="18"/>
                <w:lang w:val="en-GB"/>
              </w:rPr>
              <w:t>Retirement benefits</w:t>
            </w:r>
          </w:p>
        </w:tc>
        <w:tc>
          <w:tcPr>
            <w:tcW w:w="793" w:type="pct"/>
            <w:shd w:val="clear" w:color="auto" w:fill="FAFAFA"/>
            <w:vAlign w:val="bottom"/>
          </w:tcPr>
          <w:p w14:paraId="68A9660E" w14:textId="74B80984"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22.02</w:t>
            </w:r>
          </w:p>
        </w:tc>
        <w:tc>
          <w:tcPr>
            <w:tcW w:w="722" w:type="pct"/>
            <w:vAlign w:val="bottom"/>
            <w:hideMark/>
          </w:tcPr>
          <w:p w14:paraId="45BD08DE" w14:textId="0DC9C98A" w:rsidR="00480068" w:rsidRPr="004E1D16" w:rsidRDefault="00480068" w:rsidP="00480068">
            <w:pPr>
              <w:ind w:right="108"/>
              <w:jc w:val="right"/>
              <w:rPr>
                <w:rFonts w:ascii="Arial" w:hAnsi="Arial" w:cs="Arial"/>
                <w:sz w:val="18"/>
                <w:szCs w:val="18"/>
                <w:cs/>
              </w:rPr>
            </w:pPr>
            <w:r w:rsidRPr="004E1D16">
              <w:rPr>
                <w:rFonts w:ascii="Arial" w:hAnsi="Arial" w:cs="Arial"/>
                <w:sz w:val="18"/>
                <w:szCs w:val="18"/>
                <w:lang w:val="en-GB"/>
              </w:rPr>
              <w:t>32.31</w:t>
            </w:r>
          </w:p>
        </w:tc>
        <w:tc>
          <w:tcPr>
            <w:tcW w:w="715" w:type="pct"/>
            <w:shd w:val="clear" w:color="auto" w:fill="FAFAFA"/>
            <w:vAlign w:val="bottom"/>
          </w:tcPr>
          <w:p w14:paraId="000A0811" w14:textId="1145755F"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688.73</w:t>
            </w:r>
          </w:p>
        </w:tc>
        <w:tc>
          <w:tcPr>
            <w:tcW w:w="716" w:type="pct"/>
            <w:vAlign w:val="bottom"/>
            <w:hideMark/>
          </w:tcPr>
          <w:p w14:paraId="1BE4185E" w14:textId="18A6C5D2"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1,016.30</w:t>
            </w:r>
          </w:p>
        </w:tc>
      </w:tr>
      <w:tr w:rsidR="00480068" w:rsidRPr="004E1D16" w14:paraId="4699BBC4" w14:textId="77777777" w:rsidTr="00254957">
        <w:trPr>
          <w:cantSplit/>
        </w:trPr>
        <w:tc>
          <w:tcPr>
            <w:tcW w:w="2054" w:type="pct"/>
            <w:hideMark/>
          </w:tcPr>
          <w:p w14:paraId="25BAA5F0" w14:textId="288D30EB" w:rsidR="00480068" w:rsidRPr="004E1D16" w:rsidRDefault="00480068" w:rsidP="00480068">
            <w:pPr>
              <w:ind w:left="275" w:firstLine="9"/>
              <w:jc w:val="both"/>
              <w:rPr>
                <w:rFonts w:ascii="Arial" w:hAnsi="Arial" w:cs="Arial"/>
                <w:sz w:val="18"/>
                <w:szCs w:val="18"/>
                <w:cs/>
              </w:rPr>
            </w:pPr>
            <w:r w:rsidRPr="004E1D16">
              <w:rPr>
                <w:rFonts w:ascii="Arial" w:hAnsi="Arial" w:cs="Arial"/>
                <w:sz w:val="18"/>
                <w:szCs w:val="18"/>
                <w:cs/>
                <w:lang w:val="en-GB"/>
              </w:rPr>
              <w:t>Other long-term benefits</w:t>
            </w:r>
          </w:p>
        </w:tc>
        <w:tc>
          <w:tcPr>
            <w:tcW w:w="793" w:type="pct"/>
            <w:tcBorders>
              <w:top w:val="nil"/>
              <w:left w:val="nil"/>
              <w:bottom w:val="single" w:sz="4" w:space="0" w:color="auto"/>
              <w:right w:val="nil"/>
            </w:tcBorders>
            <w:shd w:val="clear" w:color="auto" w:fill="FAFAFA"/>
            <w:vAlign w:val="bottom"/>
          </w:tcPr>
          <w:p w14:paraId="047CB8F7" w14:textId="50FFD497" w:rsidR="00480068" w:rsidRPr="004E1D16" w:rsidRDefault="00480068" w:rsidP="00480068">
            <w:pPr>
              <w:ind w:right="108"/>
              <w:jc w:val="right"/>
              <w:rPr>
                <w:rFonts w:ascii="Arial" w:hAnsi="Arial" w:cs="Arial"/>
                <w:sz w:val="18"/>
                <w:szCs w:val="18"/>
                <w:cs/>
              </w:rPr>
            </w:pPr>
            <w:r w:rsidRPr="004E1D16">
              <w:rPr>
                <w:rFonts w:ascii="Arial" w:hAnsi="Arial" w:cs="Arial"/>
                <w:sz w:val="18"/>
                <w:szCs w:val="18"/>
                <w:cs/>
              </w:rPr>
              <w:t>1.32</w:t>
            </w:r>
          </w:p>
        </w:tc>
        <w:tc>
          <w:tcPr>
            <w:tcW w:w="722" w:type="pct"/>
            <w:tcBorders>
              <w:top w:val="nil"/>
              <w:left w:val="nil"/>
              <w:bottom w:val="single" w:sz="4" w:space="0" w:color="auto"/>
              <w:right w:val="nil"/>
            </w:tcBorders>
            <w:vAlign w:val="bottom"/>
            <w:hideMark/>
          </w:tcPr>
          <w:p w14:paraId="3FD087DD" w14:textId="62AFFFFE" w:rsidR="00480068" w:rsidRPr="004E1D16" w:rsidRDefault="00480068" w:rsidP="00480068">
            <w:pPr>
              <w:ind w:right="108"/>
              <w:jc w:val="right"/>
              <w:rPr>
                <w:rFonts w:ascii="Arial" w:hAnsi="Arial" w:cs="Arial"/>
                <w:sz w:val="18"/>
                <w:szCs w:val="18"/>
                <w:cs/>
              </w:rPr>
            </w:pPr>
            <w:r w:rsidRPr="004E1D16">
              <w:rPr>
                <w:rFonts w:ascii="Arial" w:hAnsi="Arial" w:cs="Arial"/>
                <w:sz w:val="18"/>
                <w:szCs w:val="18"/>
                <w:cs/>
              </w:rPr>
              <w:t>2.94</w:t>
            </w:r>
          </w:p>
        </w:tc>
        <w:tc>
          <w:tcPr>
            <w:tcW w:w="715" w:type="pct"/>
            <w:tcBorders>
              <w:top w:val="nil"/>
              <w:left w:val="nil"/>
              <w:bottom w:val="single" w:sz="4" w:space="0" w:color="auto"/>
              <w:right w:val="nil"/>
            </w:tcBorders>
            <w:shd w:val="clear" w:color="auto" w:fill="FAFAFA"/>
            <w:vAlign w:val="bottom"/>
          </w:tcPr>
          <w:p w14:paraId="3DF9029A" w14:textId="14FCABE9"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41.24</w:t>
            </w:r>
          </w:p>
        </w:tc>
        <w:tc>
          <w:tcPr>
            <w:tcW w:w="716" w:type="pct"/>
            <w:tcBorders>
              <w:top w:val="nil"/>
              <w:left w:val="nil"/>
              <w:bottom w:val="single" w:sz="4" w:space="0" w:color="auto"/>
              <w:right w:val="nil"/>
            </w:tcBorders>
            <w:vAlign w:val="bottom"/>
            <w:hideMark/>
          </w:tcPr>
          <w:p w14:paraId="14E59534" w14:textId="2AB48EEC"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90.03</w:t>
            </w:r>
          </w:p>
        </w:tc>
      </w:tr>
      <w:tr w:rsidR="00480068" w:rsidRPr="004E1D16" w14:paraId="4DDE72F7" w14:textId="77777777" w:rsidTr="00254957">
        <w:trPr>
          <w:cantSplit/>
          <w:trHeight w:val="167"/>
        </w:trPr>
        <w:tc>
          <w:tcPr>
            <w:tcW w:w="2054" w:type="pct"/>
          </w:tcPr>
          <w:p w14:paraId="12C519CF" w14:textId="77777777" w:rsidR="00480068" w:rsidRPr="004E1D16" w:rsidRDefault="00480068" w:rsidP="00480068">
            <w:pPr>
              <w:ind w:firstLine="284"/>
              <w:jc w:val="both"/>
              <w:rPr>
                <w:rFonts w:ascii="Arial" w:hAnsi="Arial" w:cs="Arial"/>
                <w:sz w:val="18"/>
                <w:szCs w:val="18"/>
                <w:cs/>
              </w:rPr>
            </w:pPr>
          </w:p>
        </w:tc>
        <w:tc>
          <w:tcPr>
            <w:tcW w:w="793" w:type="pct"/>
            <w:tcBorders>
              <w:top w:val="single" w:sz="4" w:space="0" w:color="auto"/>
              <w:left w:val="nil"/>
              <w:bottom w:val="single" w:sz="4" w:space="0" w:color="auto"/>
              <w:right w:val="nil"/>
            </w:tcBorders>
            <w:shd w:val="clear" w:color="auto" w:fill="FAFAFA"/>
            <w:vAlign w:val="bottom"/>
          </w:tcPr>
          <w:p w14:paraId="2E7BD83E" w14:textId="6BDBB1C6"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23.34</w:t>
            </w:r>
          </w:p>
        </w:tc>
        <w:tc>
          <w:tcPr>
            <w:tcW w:w="722" w:type="pct"/>
            <w:tcBorders>
              <w:top w:val="single" w:sz="4" w:space="0" w:color="auto"/>
              <w:left w:val="nil"/>
              <w:bottom w:val="single" w:sz="4" w:space="0" w:color="auto"/>
              <w:right w:val="nil"/>
            </w:tcBorders>
            <w:vAlign w:val="bottom"/>
            <w:hideMark/>
          </w:tcPr>
          <w:p w14:paraId="60238548" w14:textId="3BD006EE"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35.25</w:t>
            </w:r>
          </w:p>
        </w:tc>
        <w:tc>
          <w:tcPr>
            <w:tcW w:w="715" w:type="pct"/>
            <w:tcBorders>
              <w:top w:val="single" w:sz="4" w:space="0" w:color="auto"/>
              <w:left w:val="nil"/>
              <w:bottom w:val="single" w:sz="4" w:space="0" w:color="auto"/>
              <w:right w:val="nil"/>
            </w:tcBorders>
            <w:shd w:val="clear" w:color="auto" w:fill="FAFAFA"/>
            <w:vAlign w:val="bottom"/>
          </w:tcPr>
          <w:p w14:paraId="4DBD154A" w14:textId="36A6BC1E"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729.97</w:t>
            </w:r>
          </w:p>
        </w:tc>
        <w:tc>
          <w:tcPr>
            <w:tcW w:w="716" w:type="pct"/>
            <w:tcBorders>
              <w:top w:val="single" w:sz="4" w:space="0" w:color="auto"/>
              <w:left w:val="nil"/>
              <w:bottom w:val="single" w:sz="4" w:space="0" w:color="auto"/>
              <w:right w:val="nil"/>
            </w:tcBorders>
            <w:vAlign w:val="bottom"/>
            <w:hideMark/>
          </w:tcPr>
          <w:p w14:paraId="69E69491" w14:textId="46D49402"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1,106.33</w:t>
            </w:r>
          </w:p>
        </w:tc>
      </w:tr>
    </w:tbl>
    <w:p w14:paraId="6D9D0C11" w14:textId="21EE0436" w:rsidR="00254957" w:rsidRPr="004E1D16" w:rsidRDefault="00254957" w:rsidP="00CA379C">
      <w:pPr>
        <w:jc w:val="both"/>
        <w:rPr>
          <w:rFonts w:ascii="Arial" w:eastAsia="Arial Unicode MS" w:hAnsi="Arial" w:cs="Arial"/>
          <w:sz w:val="12"/>
          <w:szCs w:val="12"/>
          <w:lang w:val="en-GB"/>
        </w:rPr>
      </w:pPr>
    </w:p>
    <w:tbl>
      <w:tblPr>
        <w:tblW w:w="5000" w:type="pct"/>
        <w:tblCellMar>
          <w:left w:w="0" w:type="dxa"/>
          <w:right w:w="0" w:type="dxa"/>
        </w:tblCellMar>
        <w:tblLook w:val="04A0" w:firstRow="1" w:lastRow="0" w:firstColumn="1" w:lastColumn="0" w:noHBand="0" w:noVBand="1"/>
      </w:tblPr>
      <w:tblGrid>
        <w:gridCol w:w="3885"/>
        <w:gridCol w:w="1500"/>
        <w:gridCol w:w="1366"/>
        <w:gridCol w:w="1353"/>
        <w:gridCol w:w="1355"/>
      </w:tblGrid>
      <w:tr w:rsidR="00254957" w:rsidRPr="004E1D16" w14:paraId="1740DABF" w14:textId="77777777" w:rsidTr="00965883">
        <w:trPr>
          <w:cantSplit/>
        </w:trPr>
        <w:tc>
          <w:tcPr>
            <w:tcW w:w="2054" w:type="pct"/>
          </w:tcPr>
          <w:p w14:paraId="6E145B11" w14:textId="77777777" w:rsidR="00254957" w:rsidRPr="004E1D16" w:rsidRDefault="00254957" w:rsidP="00CA379C">
            <w:pPr>
              <w:jc w:val="both"/>
              <w:rPr>
                <w:rFonts w:ascii="Arial" w:hAnsi="Arial" w:cs="Arial"/>
                <w:b/>
                <w:bCs/>
                <w:sz w:val="18"/>
                <w:szCs w:val="18"/>
                <w:cs/>
              </w:rPr>
            </w:pPr>
          </w:p>
        </w:tc>
        <w:tc>
          <w:tcPr>
            <w:tcW w:w="2946" w:type="pct"/>
            <w:gridSpan w:val="4"/>
            <w:tcBorders>
              <w:top w:val="single" w:sz="4" w:space="0" w:color="auto"/>
              <w:left w:val="nil"/>
              <w:bottom w:val="single" w:sz="4" w:space="0" w:color="auto"/>
              <w:right w:val="nil"/>
            </w:tcBorders>
            <w:hideMark/>
          </w:tcPr>
          <w:p w14:paraId="1DF691B7" w14:textId="55811F23" w:rsidR="00254957" w:rsidRPr="004E1D16" w:rsidRDefault="00254957" w:rsidP="00480068">
            <w:pPr>
              <w:tabs>
                <w:tab w:val="center" w:pos="1167"/>
              </w:tabs>
              <w:ind w:right="108"/>
              <w:jc w:val="right"/>
              <w:rPr>
                <w:rFonts w:ascii="Arial" w:hAnsi="Arial" w:cs="Arial"/>
                <w:b/>
                <w:bCs/>
                <w:sz w:val="18"/>
                <w:szCs w:val="18"/>
                <w:cs/>
                <w:lang w:val="en-US"/>
              </w:rPr>
            </w:pPr>
            <w:r w:rsidRPr="004E1D16">
              <w:rPr>
                <w:rFonts w:ascii="Arial" w:hAnsi="Arial" w:cs="Arial"/>
                <w:b/>
                <w:bCs/>
                <w:sz w:val="18"/>
                <w:szCs w:val="18"/>
                <w:cs/>
              </w:rPr>
              <w:t>Separate financial statements</w:t>
            </w:r>
          </w:p>
        </w:tc>
      </w:tr>
      <w:tr w:rsidR="00254957" w:rsidRPr="004E1D16" w14:paraId="036D019E" w14:textId="77777777" w:rsidTr="00254957">
        <w:trPr>
          <w:cantSplit/>
        </w:trPr>
        <w:tc>
          <w:tcPr>
            <w:tcW w:w="2054" w:type="pct"/>
          </w:tcPr>
          <w:p w14:paraId="2E148CE2" w14:textId="77777777" w:rsidR="00254957" w:rsidRPr="004E1D16" w:rsidRDefault="00254957" w:rsidP="00CA379C">
            <w:pPr>
              <w:jc w:val="both"/>
              <w:rPr>
                <w:rFonts w:ascii="Arial" w:hAnsi="Arial" w:cs="Arial"/>
                <w:b/>
                <w:bCs/>
                <w:sz w:val="18"/>
                <w:szCs w:val="18"/>
                <w:cs/>
              </w:rPr>
            </w:pPr>
          </w:p>
        </w:tc>
        <w:tc>
          <w:tcPr>
            <w:tcW w:w="1515" w:type="pct"/>
            <w:gridSpan w:val="2"/>
            <w:tcBorders>
              <w:top w:val="single" w:sz="4" w:space="0" w:color="auto"/>
              <w:left w:val="nil"/>
              <w:bottom w:val="single" w:sz="4" w:space="0" w:color="auto"/>
              <w:right w:val="nil"/>
            </w:tcBorders>
            <w:vAlign w:val="bottom"/>
            <w:hideMark/>
          </w:tcPr>
          <w:p w14:paraId="656D761E" w14:textId="4C82CEEB" w:rsidR="00254957" w:rsidRPr="004E1D16" w:rsidRDefault="00254957" w:rsidP="002672A8">
            <w:pPr>
              <w:tabs>
                <w:tab w:val="center" w:pos="1167"/>
              </w:tabs>
              <w:ind w:right="108"/>
              <w:jc w:val="right"/>
              <w:rPr>
                <w:rFonts w:ascii="Arial" w:hAnsi="Arial" w:cs="Arial"/>
                <w:b/>
                <w:bCs/>
                <w:sz w:val="18"/>
                <w:szCs w:val="18"/>
                <w:cs/>
                <w:lang w:val="en-US"/>
              </w:rPr>
            </w:pPr>
            <w:r w:rsidRPr="004E1D16">
              <w:rPr>
                <w:rFonts w:ascii="Arial" w:hAnsi="Arial" w:cs="Arial"/>
                <w:b/>
                <w:bCs/>
                <w:sz w:val="18"/>
                <w:szCs w:val="18"/>
                <w:cs/>
              </w:rPr>
              <w:t>Unit: Million US Dollar</w:t>
            </w:r>
          </w:p>
        </w:tc>
        <w:tc>
          <w:tcPr>
            <w:tcW w:w="1431" w:type="pct"/>
            <w:gridSpan w:val="2"/>
            <w:tcBorders>
              <w:top w:val="single" w:sz="4" w:space="0" w:color="auto"/>
              <w:left w:val="nil"/>
              <w:bottom w:val="single" w:sz="4" w:space="0" w:color="auto"/>
              <w:right w:val="nil"/>
            </w:tcBorders>
            <w:vAlign w:val="bottom"/>
            <w:hideMark/>
          </w:tcPr>
          <w:p w14:paraId="335949B2" w14:textId="492312F3" w:rsidR="00254957" w:rsidRPr="004E1D16" w:rsidRDefault="00254957" w:rsidP="002672A8">
            <w:pPr>
              <w:tabs>
                <w:tab w:val="center" w:pos="1167"/>
              </w:tabs>
              <w:ind w:right="108"/>
              <w:jc w:val="right"/>
              <w:rPr>
                <w:rFonts w:ascii="Arial" w:hAnsi="Arial" w:cs="Arial"/>
                <w:b/>
                <w:bCs/>
                <w:sz w:val="18"/>
                <w:szCs w:val="18"/>
                <w:lang w:val="en-US"/>
              </w:rPr>
            </w:pPr>
            <w:r w:rsidRPr="004E1D16">
              <w:rPr>
                <w:rFonts w:ascii="Arial" w:hAnsi="Arial" w:cs="Arial"/>
                <w:b/>
                <w:bCs/>
                <w:sz w:val="18"/>
                <w:szCs w:val="18"/>
                <w:cs/>
              </w:rPr>
              <w:t xml:space="preserve">Unit: Million </w:t>
            </w:r>
            <w:r w:rsidR="002672A8" w:rsidRPr="004E1D16">
              <w:rPr>
                <w:rFonts w:ascii="Arial" w:hAnsi="Arial" w:cs="Arial"/>
                <w:b/>
                <w:bCs/>
                <w:sz w:val="18"/>
                <w:szCs w:val="18"/>
                <w:cs/>
              </w:rPr>
              <w:t>Baht</w:t>
            </w:r>
          </w:p>
        </w:tc>
      </w:tr>
      <w:tr w:rsidR="00254957" w:rsidRPr="004E1D16" w14:paraId="6A26C353" w14:textId="77777777" w:rsidTr="00254957">
        <w:trPr>
          <w:cantSplit/>
        </w:trPr>
        <w:tc>
          <w:tcPr>
            <w:tcW w:w="2054" w:type="pct"/>
          </w:tcPr>
          <w:p w14:paraId="07E3B69C" w14:textId="77777777" w:rsidR="00254957" w:rsidRPr="004E1D16" w:rsidRDefault="00254957" w:rsidP="00CA379C">
            <w:pPr>
              <w:jc w:val="both"/>
              <w:rPr>
                <w:rFonts w:ascii="Arial" w:hAnsi="Arial" w:cs="Arial"/>
                <w:b/>
                <w:bCs/>
                <w:sz w:val="18"/>
                <w:szCs w:val="18"/>
                <w:cs/>
              </w:rPr>
            </w:pPr>
          </w:p>
        </w:tc>
        <w:tc>
          <w:tcPr>
            <w:tcW w:w="793" w:type="pct"/>
            <w:tcBorders>
              <w:top w:val="single" w:sz="4" w:space="0" w:color="auto"/>
              <w:left w:val="nil"/>
              <w:bottom w:val="single" w:sz="4" w:space="0" w:color="auto"/>
              <w:right w:val="nil"/>
            </w:tcBorders>
            <w:vAlign w:val="bottom"/>
            <w:hideMark/>
          </w:tcPr>
          <w:p w14:paraId="45E13897" w14:textId="7309293D" w:rsidR="00254957" w:rsidRPr="004E1D16" w:rsidRDefault="00254957" w:rsidP="002672A8">
            <w:pPr>
              <w:tabs>
                <w:tab w:val="center" w:pos="1167"/>
              </w:tabs>
              <w:ind w:right="108"/>
              <w:jc w:val="right"/>
              <w:rPr>
                <w:rFonts w:ascii="Arial" w:hAnsi="Arial" w:cs="Arial"/>
                <w:b/>
                <w:bCs/>
                <w:sz w:val="18"/>
                <w:szCs w:val="18"/>
                <w:cs/>
                <w:lang w:val="en-GB"/>
              </w:rPr>
            </w:pPr>
            <w:r w:rsidRPr="004E1D16">
              <w:rPr>
                <w:rFonts w:ascii="Arial" w:hAnsi="Arial" w:cs="Arial"/>
                <w:b/>
                <w:bCs/>
                <w:sz w:val="18"/>
                <w:szCs w:val="18"/>
                <w:cs/>
              </w:rPr>
              <w:t>2020</w:t>
            </w:r>
          </w:p>
        </w:tc>
        <w:tc>
          <w:tcPr>
            <w:tcW w:w="722" w:type="pct"/>
            <w:tcBorders>
              <w:top w:val="single" w:sz="4" w:space="0" w:color="auto"/>
              <w:left w:val="nil"/>
              <w:bottom w:val="single" w:sz="4" w:space="0" w:color="auto"/>
              <w:right w:val="nil"/>
            </w:tcBorders>
            <w:vAlign w:val="bottom"/>
            <w:hideMark/>
          </w:tcPr>
          <w:p w14:paraId="6C44E25A" w14:textId="7290A135" w:rsidR="00254957" w:rsidRPr="004E1D16" w:rsidRDefault="002672A8" w:rsidP="002672A8">
            <w:pPr>
              <w:tabs>
                <w:tab w:val="center" w:pos="1167"/>
              </w:tabs>
              <w:ind w:right="108"/>
              <w:jc w:val="right"/>
              <w:rPr>
                <w:rFonts w:ascii="Arial" w:hAnsi="Arial" w:cs="Arial"/>
                <w:b/>
                <w:bCs/>
                <w:sz w:val="18"/>
                <w:szCs w:val="18"/>
                <w:cs/>
              </w:rPr>
            </w:pPr>
            <w:r w:rsidRPr="004E1D16">
              <w:rPr>
                <w:rFonts w:ascii="Arial" w:hAnsi="Arial" w:cs="Arial"/>
                <w:b/>
                <w:bCs/>
                <w:sz w:val="18"/>
                <w:szCs w:val="18"/>
                <w:cs/>
              </w:rPr>
              <w:t>2019</w:t>
            </w:r>
          </w:p>
        </w:tc>
        <w:tc>
          <w:tcPr>
            <w:tcW w:w="715" w:type="pct"/>
            <w:tcBorders>
              <w:top w:val="single" w:sz="4" w:space="0" w:color="auto"/>
              <w:left w:val="nil"/>
              <w:bottom w:val="single" w:sz="4" w:space="0" w:color="auto"/>
              <w:right w:val="nil"/>
            </w:tcBorders>
            <w:vAlign w:val="bottom"/>
            <w:hideMark/>
          </w:tcPr>
          <w:p w14:paraId="29AC8D4F" w14:textId="4BFA38A9" w:rsidR="00254957" w:rsidRPr="004E1D16" w:rsidRDefault="00254957" w:rsidP="002672A8">
            <w:pPr>
              <w:tabs>
                <w:tab w:val="center" w:pos="1167"/>
              </w:tabs>
              <w:ind w:right="108"/>
              <w:jc w:val="right"/>
              <w:rPr>
                <w:rFonts w:ascii="Arial" w:hAnsi="Arial" w:cs="Arial"/>
                <w:b/>
                <w:bCs/>
                <w:sz w:val="18"/>
                <w:szCs w:val="18"/>
                <w:cs/>
                <w:lang w:val="en-US"/>
              </w:rPr>
            </w:pPr>
            <w:r w:rsidRPr="004E1D16">
              <w:rPr>
                <w:rFonts w:ascii="Arial" w:hAnsi="Arial" w:cs="Arial"/>
                <w:b/>
                <w:bCs/>
                <w:sz w:val="18"/>
                <w:szCs w:val="18"/>
                <w:cs/>
              </w:rPr>
              <w:t>2020</w:t>
            </w:r>
          </w:p>
        </w:tc>
        <w:tc>
          <w:tcPr>
            <w:tcW w:w="716" w:type="pct"/>
            <w:tcBorders>
              <w:top w:val="single" w:sz="4" w:space="0" w:color="auto"/>
              <w:left w:val="nil"/>
              <w:bottom w:val="single" w:sz="4" w:space="0" w:color="auto"/>
              <w:right w:val="nil"/>
            </w:tcBorders>
            <w:vAlign w:val="bottom"/>
            <w:hideMark/>
          </w:tcPr>
          <w:p w14:paraId="5BB5D7DB" w14:textId="648CCB76" w:rsidR="00254957" w:rsidRPr="004E1D16" w:rsidRDefault="002672A8" w:rsidP="002672A8">
            <w:pPr>
              <w:tabs>
                <w:tab w:val="center" w:pos="1167"/>
              </w:tabs>
              <w:ind w:right="108"/>
              <w:jc w:val="right"/>
              <w:rPr>
                <w:rFonts w:ascii="Arial" w:hAnsi="Arial" w:cs="Arial"/>
                <w:b/>
                <w:bCs/>
                <w:sz w:val="18"/>
                <w:szCs w:val="18"/>
                <w:cs/>
              </w:rPr>
            </w:pPr>
            <w:r w:rsidRPr="004E1D16">
              <w:rPr>
                <w:rFonts w:ascii="Arial" w:hAnsi="Arial" w:cs="Arial"/>
                <w:b/>
                <w:bCs/>
                <w:sz w:val="18"/>
                <w:szCs w:val="18"/>
                <w:cs/>
              </w:rPr>
              <w:t>2019</w:t>
            </w:r>
          </w:p>
        </w:tc>
      </w:tr>
      <w:tr w:rsidR="00254957" w:rsidRPr="004E1D16" w14:paraId="2F80419E" w14:textId="77777777" w:rsidTr="00254957">
        <w:trPr>
          <w:cantSplit/>
        </w:trPr>
        <w:tc>
          <w:tcPr>
            <w:tcW w:w="2054" w:type="pct"/>
            <w:hideMark/>
          </w:tcPr>
          <w:p w14:paraId="6C202E07" w14:textId="78464499" w:rsidR="00254957" w:rsidRPr="004E1D16" w:rsidRDefault="00254957" w:rsidP="00CA379C">
            <w:pPr>
              <w:jc w:val="both"/>
              <w:rPr>
                <w:rFonts w:ascii="Arial" w:hAnsi="Arial" w:cs="Arial"/>
                <w:sz w:val="18"/>
                <w:szCs w:val="18"/>
                <w:cs/>
              </w:rPr>
            </w:pPr>
            <w:r w:rsidRPr="004E1D16">
              <w:rPr>
                <w:rFonts w:ascii="Arial" w:hAnsi="Arial" w:cs="Arial"/>
                <w:sz w:val="18"/>
                <w:szCs w:val="18"/>
                <w:cs/>
              </w:rPr>
              <w:t>Statements of financial position</w:t>
            </w:r>
          </w:p>
        </w:tc>
        <w:tc>
          <w:tcPr>
            <w:tcW w:w="793" w:type="pct"/>
            <w:shd w:val="clear" w:color="auto" w:fill="FAFAFA"/>
            <w:vAlign w:val="bottom"/>
          </w:tcPr>
          <w:p w14:paraId="2992AB72" w14:textId="77777777" w:rsidR="00254957" w:rsidRPr="004E1D16" w:rsidRDefault="00254957" w:rsidP="002672A8">
            <w:pPr>
              <w:jc w:val="right"/>
              <w:rPr>
                <w:rFonts w:ascii="Arial" w:hAnsi="Arial" w:cs="Arial"/>
                <w:sz w:val="18"/>
                <w:szCs w:val="18"/>
                <w:cs/>
              </w:rPr>
            </w:pPr>
          </w:p>
        </w:tc>
        <w:tc>
          <w:tcPr>
            <w:tcW w:w="722" w:type="pct"/>
            <w:vAlign w:val="bottom"/>
          </w:tcPr>
          <w:p w14:paraId="7AC7F347" w14:textId="77777777" w:rsidR="00254957" w:rsidRPr="004E1D16" w:rsidRDefault="00254957" w:rsidP="002672A8">
            <w:pPr>
              <w:jc w:val="right"/>
              <w:rPr>
                <w:rFonts w:ascii="Arial" w:hAnsi="Arial" w:cs="Arial"/>
                <w:sz w:val="18"/>
                <w:szCs w:val="18"/>
                <w:cs/>
              </w:rPr>
            </w:pPr>
          </w:p>
        </w:tc>
        <w:tc>
          <w:tcPr>
            <w:tcW w:w="715" w:type="pct"/>
            <w:shd w:val="clear" w:color="auto" w:fill="FAFAFA"/>
            <w:vAlign w:val="bottom"/>
          </w:tcPr>
          <w:p w14:paraId="63CCD3D7" w14:textId="77777777" w:rsidR="00254957" w:rsidRPr="004E1D16" w:rsidRDefault="00254957" w:rsidP="002672A8">
            <w:pPr>
              <w:jc w:val="right"/>
              <w:rPr>
                <w:rFonts w:ascii="Arial" w:hAnsi="Arial" w:cs="Arial"/>
                <w:sz w:val="18"/>
                <w:szCs w:val="18"/>
                <w:cs/>
              </w:rPr>
            </w:pPr>
          </w:p>
        </w:tc>
        <w:tc>
          <w:tcPr>
            <w:tcW w:w="716" w:type="pct"/>
            <w:vAlign w:val="bottom"/>
          </w:tcPr>
          <w:p w14:paraId="43E7D26C" w14:textId="77777777" w:rsidR="00254957" w:rsidRPr="004E1D16" w:rsidRDefault="00254957" w:rsidP="002672A8">
            <w:pPr>
              <w:jc w:val="right"/>
              <w:rPr>
                <w:rFonts w:ascii="Arial" w:hAnsi="Arial" w:cs="Arial"/>
                <w:sz w:val="18"/>
                <w:szCs w:val="18"/>
                <w:cs/>
              </w:rPr>
            </w:pPr>
          </w:p>
        </w:tc>
      </w:tr>
      <w:tr w:rsidR="00480068" w:rsidRPr="004E1D16" w14:paraId="59D6B11C" w14:textId="77777777" w:rsidTr="00254957">
        <w:trPr>
          <w:cantSplit/>
        </w:trPr>
        <w:tc>
          <w:tcPr>
            <w:tcW w:w="2054" w:type="pct"/>
            <w:hideMark/>
          </w:tcPr>
          <w:p w14:paraId="66620FB5" w14:textId="590FFEF8" w:rsidR="00480068" w:rsidRPr="004E1D16" w:rsidRDefault="00480068" w:rsidP="00480068">
            <w:pPr>
              <w:ind w:left="275" w:firstLine="9"/>
              <w:jc w:val="both"/>
              <w:rPr>
                <w:rFonts w:ascii="Arial" w:hAnsi="Arial" w:cs="Arial"/>
                <w:sz w:val="18"/>
                <w:szCs w:val="18"/>
                <w:cs/>
              </w:rPr>
            </w:pPr>
            <w:r w:rsidRPr="004E1D16">
              <w:rPr>
                <w:rFonts w:ascii="Arial" w:hAnsi="Arial" w:cs="Arial"/>
                <w:sz w:val="18"/>
                <w:szCs w:val="18"/>
                <w:lang w:val="en-GB"/>
              </w:rPr>
              <w:t>Retirement benefits</w:t>
            </w:r>
          </w:p>
        </w:tc>
        <w:tc>
          <w:tcPr>
            <w:tcW w:w="793" w:type="pct"/>
            <w:shd w:val="clear" w:color="auto" w:fill="FAFAFA"/>
            <w:vAlign w:val="bottom"/>
          </w:tcPr>
          <w:p w14:paraId="5B016D44" w14:textId="3F0CCA0D"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174.90</w:t>
            </w:r>
          </w:p>
        </w:tc>
        <w:tc>
          <w:tcPr>
            <w:tcW w:w="722" w:type="pct"/>
            <w:vAlign w:val="bottom"/>
            <w:hideMark/>
          </w:tcPr>
          <w:p w14:paraId="60C9B3BA" w14:textId="4693030A" w:rsidR="00480068" w:rsidRPr="004E1D16" w:rsidRDefault="00480068" w:rsidP="00480068">
            <w:pPr>
              <w:ind w:right="108"/>
              <w:jc w:val="right"/>
              <w:rPr>
                <w:rFonts w:ascii="Arial" w:hAnsi="Arial" w:cs="Arial"/>
                <w:sz w:val="18"/>
                <w:szCs w:val="18"/>
                <w:lang w:val="en-GB"/>
              </w:rPr>
            </w:pPr>
            <w:r w:rsidRPr="004E1D16">
              <w:rPr>
                <w:rFonts w:ascii="Arial" w:hAnsi="Arial" w:cs="Arial"/>
                <w:sz w:val="18"/>
                <w:szCs w:val="18"/>
                <w:lang w:val="en-GB"/>
              </w:rPr>
              <w:t>167.05</w:t>
            </w:r>
          </w:p>
        </w:tc>
        <w:tc>
          <w:tcPr>
            <w:tcW w:w="715" w:type="pct"/>
            <w:shd w:val="clear" w:color="auto" w:fill="FAFAFA"/>
            <w:vAlign w:val="bottom"/>
          </w:tcPr>
          <w:p w14:paraId="3500C13C" w14:textId="10E880F6" w:rsidR="00480068" w:rsidRPr="004E1D16" w:rsidRDefault="00480068" w:rsidP="00480068">
            <w:pPr>
              <w:ind w:right="108"/>
              <w:jc w:val="right"/>
              <w:rPr>
                <w:rFonts w:ascii="Arial" w:hAnsi="Arial" w:cs="Arial"/>
                <w:sz w:val="18"/>
                <w:szCs w:val="18"/>
                <w:cs/>
                <w:lang w:val="en-US"/>
              </w:rPr>
            </w:pPr>
            <w:r w:rsidRPr="004E1D16">
              <w:rPr>
                <w:rFonts w:ascii="Arial" w:hAnsi="Arial" w:cs="Arial"/>
                <w:sz w:val="18"/>
                <w:szCs w:val="18"/>
                <w:lang w:val="en-US"/>
              </w:rPr>
              <w:t>5,253.44</w:t>
            </w:r>
          </w:p>
        </w:tc>
        <w:tc>
          <w:tcPr>
            <w:tcW w:w="716" w:type="pct"/>
            <w:vAlign w:val="bottom"/>
            <w:hideMark/>
          </w:tcPr>
          <w:p w14:paraId="7901EC64" w14:textId="432830D3" w:rsidR="00480068" w:rsidRPr="004E1D16" w:rsidRDefault="00480068" w:rsidP="00480068">
            <w:pPr>
              <w:ind w:right="108"/>
              <w:jc w:val="right"/>
              <w:rPr>
                <w:rFonts w:ascii="Arial" w:hAnsi="Arial" w:cs="Arial"/>
                <w:sz w:val="18"/>
                <w:szCs w:val="18"/>
                <w:lang w:val="en-GB"/>
              </w:rPr>
            </w:pPr>
            <w:r w:rsidRPr="004E1D16">
              <w:rPr>
                <w:rFonts w:ascii="Arial" w:hAnsi="Arial" w:cs="Arial"/>
                <w:sz w:val="18"/>
                <w:szCs w:val="18"/>
                <w:cs/>
              </w:rPr>
              <w:t>5,037.13</w:t>
            </w:r>
          </w:p>
        </w:tc>
      </w:tr>
      <w:tr w:rsidR="00480068" w:rsidRPr="004E1D16" w14:paraId="0D5B3E3D" w14:textId="77777777" w:rsidTr="00254957">
        <w:trPr>
          <w:cantSplit/>
        </w:trPr>
        <w:tc>
          <w:tcPr>
            <w:tcW w:w="2054" w:type="pct"/>
            <w:hideMark/>
          </w:tcPr>
          <w:p w14:paraId="1C5577E2" w14:textId="26DF47A1" w:rsidR="00480068" w:rsidRPr="004E1D16" w:rsidRDefault="00480068" w:rsidP="00480068">
            <w:pPr>
              <w:ind w:left="275" w:firstLine="9"/>
              <w:jc w:val="both"/>
              <w:rPr>
                <w:rFonts w:ascii="Arial" w:hAnsi="Arial" w:cs="Arial"/>
                <w:sz w:val="18"/>
                <w:szCs w:val="18"/>
                <w:cs/>
              </w:rPr>
            </w:pPr>
            <w:r w:rsidRPr="004E1D16">
              <w:rPr>
                <w:rFonts w:ascii="Arial" w:hAnsi="Arial" w:cs="Arial"/>
                <w:sz w:val="18"/>
                <w:szCs w:val="18"/>
                <w:lang w:val="en-GB"/>
              </w:rPr>
              <w:t>Other long-term benefits</w:t>
            </w:r>
          </w:p>
        </w:tc>
        <w:tc>
          <w:tcPr>
            <w:tcW w:w="793" w:type="pct"/>
            <w:tcBorders>
              <w:top w:val="nil"/>
              <w:left w:val="nil"/>
              <w:bottom w:val="single" w:sz="4" w:space="0" w:color="auto"/>
              <w:right w:val="nil"/>
            </w:tcBorders>
            <w:shd w:val="clear" w:color="auto" w:fill="FAFAFA"/>
            <w:vAlign w:val="bottom"/>
          </w:tcPr>
          <w:p w14:paraId="15E4E47B" w14:textId="77E5E292" w:rsidR="00480068" w:rsidRPr="004E1D16" w:rsidRDefault="00480068" w:rsidP="00480068">
            <w:pPr>
              <w:ind w:right="108"/>
              <w:jc w:val="right"/>
              <w:rPr>
                <w:rFonts w:ascii="Arial" w:hAnsi="Arial" w:cs="Arial"/>
                <w:sz w:val="18"/>
                <w:szCs w:val="18"/>
                <w:cs/>
              </w:rPr>
            </w:pPr>
            <w:r w:rsidRPr="004E1D16">
              <w:rPr>
                <w:rFonts w:ascii="Arial" w:hAnsi="Arial" w:cs="Arial"/>
                <w:sz w:val="18"/>
                <w:szCs w:val="18"/>
                <w:cs/>
              </w:rPr>
              <w:t>13.42</w:t>
            </w:r>
          </w:p>
        </w:tc>
        <w:tc>
          <w:tcPr>
            <w:tcW w:w="722" w:type="pct"/>
            <w:tcBorders>
              <w:top w:val="nil"/>
              <w:left w:val="nil"/>
              <w:bottom w:val="single" w:sz="4" w:space="0" w:color="auto"/>
              <w:right w:val="nil"/>
            </w:tcBorders>
            <w:vAlign w:val="bottom"/>
            <w:hideMark/>
          </w:tcPr>
          <w:p w14:paraId="091E1230" w14:textId="1A447085" w:rsidR="00480068" w:rsidRPr="004E1D16" w:rsidRDefault="00480068" w:rsidP="00480068">
            <w:pPr>
              <w:ind w:right="108"/>
              <w:jc w:val="right"/>
              <w:rPr>
                <w:rFonts w:ascii="Arial" w:hAnsi="Arial" w:cs="Arial"/>
                <w:sz w:val="18"/>
                <w:szCs w:val="18"/>
                <w:cs/>
              </w:rPr>
            </w:pPr>
            <w:r w:rsidRPr="004E1D16">
              <w:rPr>
                <w:rFonts w:ascii="Arial" w:hAnsi="Arial" w:cs="Arial"/>
                <w:sz w:val="18"/>
                <w:szCs w:val="18"/>
                <w:lang w:val="en-GB"/>
              </w:rPr>
              <w:t>12.33</w:t>
            </w:r>
          </w:p>
        </w:tc>
        <w:tc>
          <w:tcPr>
            <w:tcW w:w="715" w:type="pct"/>
            <w:tcBorders>
              <w:top w:val="nil"/>
              <w:left w:val="nil"/>
              <w:bottom w:val="single" w:sz="4" w:space="0" w:color="auto"/>
              <w:right w:val="nil"/>
            </w:tcBorders>
            <w:shd w:val="clear" w:color="auto" w:fill="FAFAFA"/>
            <w:vAlign w:val="bottom"/>
          </w:tcPr>
          <w:p w14:paraId="61AC6432" w14:textId="4E9D55EA"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403.27</w:t>
            </w:r>
          </w:p>
        </w:tc>
        <w:tc>
          <w:tcPr>
            <w:tcW w:w="716" w:type="pct"/>
            <w:tcBorders>
              <w:top w:val="nil"/>
              <w:left w:val="nil"/>
              <w:bottom w:val="single" w:sz="4" w:space="0" w:color="auto"/>
              <w:right w:val="nil"/>
            </w:tcBorders>
            <w:vAlign w:val="bottom"/>
            <w:hideMark/>
          </w:tcPr>
          <w:p w14:paraId="2D8CCB2D" w14:textId="6352643F" w:rsidR="00480068" w:rsidRPr="004E1D16" w:rsidRDefault="00480068" w:rsidP="00480068">
            <w:pPr>
              <w:ind w:right="108"/>
              <w:jc w:val="right"/>
              <w:rPr>
                <w:rFonts w:ascii="Arial" w:hAnsi="Arial" w:cs="Arial"/>
                <w:sz w:val="18"/>
                <w:szCs w:val="18"/>
                <w:lang w:val="en-GB"/>
              </w:rPr>
            </w:pPr>
            <w:r w:rsidRPr="004E1D16">
              <w:rPr>
                <w:rFonts w:ascii="Arial" w:hAnsi="Arial" w:cs="Arial"/>
                <w:sz w:val="18"/>
                <w:szCs w:val="18"/>
                <w:cs/>
              </w:rPr>
              <w:t>371.76</w:t>
            </w:r>
          </w:p>
        </w:tc>
      </w:tr>
      <w:tr w:rsidR="00480068" w:rsidRPr="004E1D16" w14:paraId="0A9CE1C6" w14:textId="77777777" w:rsidTr="00254957">
        <w:trPr>
          <w:cantSplit/>
        </w:trPr>
        <w:tc>
          <w:tcPr>
            <w:tcW w:w="2054" w:type="pct"/>
            <w:hideMark/>
          </w:tcPr>
          <w:p w14:paraId="006F692E" w14:textId="452B1511" w:rsidR="00480068" w:rsidRPr="004E1D16" w:rsidRDefault="00480068" w:rsidP="00480068">
            <w:pPr>
              <w:rPr>
                <w:rFonts w:ascii="Arial" w:hAnsi="Arial" w:cs="Arial"/>
                <w:sz w:val="18"/>
                <w:szCs w:val="18"/>
                <w:lang w:val="en-GB"/>
              </w:rPr>
            </w:pPr>
            <w:r w:rsidRPr="004E1D16">
              <w:rPr>
                <w:rFonts w:ascii="Arial" w:hAnsi="Arial" w:cs="Arial"/>
                <w:sz w:val="18"/>
                <w:szCs w:val="18"/>
                <w:cs/>
              </w:rPr>
              <w:t>Liabilities in the statements of financial position</w:t>
            </w:r>
          </w:p>
        </w:tc>
        <w:tc>
          <w:tcPr>
            <w:tcW w:w="793" w:type="pct"/>
            <w:tcBorders>
              <w:top w:val="single" w:sz="4" w:space="0" w:color="auto"/>
              <w:left w:val="nil"/>
              <w:bottom w:val="single" w:sz="4" w:space="0" w:color="auto"/>
              <w:right w:val="nil"/>
            </w:tcBorders>
            <w:shd w:val="clear" w:color="auto" w:fill="FAFAFA"/>
            <w:vAlign w:val="bottom"/>
          </w:tcPr>
          <w:p w14:paraId="4D22B3F8" w14:textId="6ADCA7B7" w:rsidR="00480068" w:rsidRPr="004E1D16" w:rsidRDefault="00480068" w:rsidP="00480068">
            <w:pPr>
              <w:ind w:right="108"/>
              <w:jc w:val="right"/>
              <w:rPr>
                <w:rFonts w:ascii="Arial" w:hAnsi="Arial" w:cs="Arial"/>
                <w:sz w:val="18"/>
                <w:szCs w:val="18"/>
                <w:lang w:val="en-US"/>
              </w:rPr>
            </w:pPr>
            <w:r w:rsidRPr="004E1D16">
              <w:rPr>
                <w:rFonts w:ascii="Arial" w:hAnsi="Arial" w:cs="Arial"/>
                <w:sz w:val="18"/>
                <w:szCs w:val="18"/>
                <w:lang w:val="en-GB"/>
              </w:rPr>
              <w:t>188.32</w:t>
            </w:r>
          </w:p>
        </w:tc>
        <w:tc>
          <w:tcPr>
            <w:tcW w:w="722" w:type="pct"/>
            <w:tcBorders>
              <w:top w:val="single" w:sz="4" w:space="0" w:color="auto"/>
              <w:left w:val="nil"/>
              <w:bottom w:val="single" w:sz="4" w:space="0" w:color="auto"/>
              <w:right w:val="nil"/>
            </w:tcBorders>
            <w:vAlign w:val="bottom"/>
            <w:hideMark/>
          </w:tcPr>
          <w:p w14:paraId="475F1C04" w14:textId="5E0421F1" w:rsidR="00480068" w:rsidRPr="004E1D16" w:rsidRDefault="00480068" w:rsidP="00480068">
            <w:pPr>
              <w:ind w:right="108"/>
              <w:jc w:val="right"/>
              <w:rPr>
                <w:rFonts w:ascii="Arial" w:hAnsi="Arial" w:cs="Arial"/>
                <w:sz w:val="18"/>
                <w:szCs w:val="18"/>
                <w:cs/>
              </w:rPr>
            </w:pPr>
            <w:r w:rsidRPr="004E1D16">
              <w:rPr>
                <w:rFonts w:ascii="Arial" w:hAnsi="Arial" w:cs="Arial"/>
                <w:sz w:val="18"/>
                <w:szCs w:val="18"/>
                <w:lang w:val="en-GB"/>
              </w:rPr>
              <w:t>179.38</w:t>
            </w:r>
          </w:p>
        </w:tc>
        <w:tc>
          <w:tcPr>
            <w:tcW w:w="715" w:type="pct"/>
            <w:tcBorders>
              <w:top w:val="single" w:sz="4" w:space="0" w:color="auto"/>
              <w:left w:val="nil"/>
              <w:bottom w:val="single" w:sz="4" w:space="0" w:color="auto"/>
              <w:right w:val="nil"/>
            </w:tcBorders>
            <w:shd w:val="clear" w:color="auto" w:fill="FAFAFA"/>
            <w:vAlign w:val="bottom"/>
          </w:tcPr>
          <w:p w14:paraId="26C2B27A" w14:textId="5F96FD4E"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5,656.71</w:t>
            </w:r>
          </w:p>
        </w:tc>
        <w:tc>
          <w:tcPr>
            <w:tcW w:w="716" w:type="pct"/>
            <w:tcBorders>
              <w:top w:val="single" w:sz="4" w:space="0" w:color="auto"/>
              <w:left w:val="nil"/>
              <w:bottom w:val="single" w:sz="4" w:space="0" w:color="auto"/>
              <w:right w:val="nil"/>
            </w:tcBorders>
            <w:vAlign w:val="bottom"/>
            <w:hideMark/>
          </w:tcPr>
          <w:p w14:paraId="1645B0D0" w14:textId="631F7C60"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US"/>
              </w:rPr>
              <w:t>5,408.89</w:t>
            </w:r>
          </w:p>
        </w:tc>
      </w:tr>
      <w:tr w:rsidR="00480068" w:rsidRPr="004E1D16" w14:paraId="57D106D6" w14:textId="77777777" w:rsidTr="00254957">
        <w:trPr>
          <w:cantSplit/>
        </w:trPr>
        <w:tc>
          <w:tcPr>
            <w:tcW w:w="2054" w:type="pct"/>
          </w:tcPr>
          <w:p w14:paraId="3F8E23F9" w14:textId="77777777" w:rsidR="00480068" w:rsidRPr="004E1D16" w:rsidRDefault="00480068" w:rsidP="00480068">
            <w:pPr>
              <w:ind w:firstLine="284"/>
              <w:jc w:val="both"/>
              <w:rPr>
                <w:rFonts w:ascii="Arial" w:hAnsi="Arial" w:cs="Arial"/>
                <w:sz w:val="18"/>
                <w:szCs w:val="18"/>
                <w:cs/>
              </w:rPr>
            </w:pPr>
          </w:p>
        </w:tc>
        <w:tc>
          <w:tcPr>
            <w:tcW w:w="793" w:type="pct"/>
            <w:tcBorders>
              <w:top w:val="single" w:sz="4" w:space="0" w:color="auto"/>
              <w:left w:val="nil"/>
              <w:bottom w:val="nil"/>
              <w:right w:val="nil"/>
            </w:tcBorders>
            <w:shd w:val="clear" w:color="auto" w:fill="FAFAFA"/>
            <w:vAlign w:val="bottom"/>
          </w:tcPr>
          <w:p w14:paraId="4B06E664" w14:textId="77777777" w:rsidR="00480068" w:rsidRPr="004E1D16" w:rsidRDefault="00480068" w:rsidP="00480068">
            <w:pPr>
              <w:jc w:val="right"/>
              <w:rPr>
                <w:rFonts w:ascii="Arial" w:hAnsi="Arial" w:cs="Arial"/>
                <w:sz w:val="18"/>
                <w:szCs w:val="18"/>
                <w:cs/>
              </w:rPr>
            </w:pPr>
          </w:p>
        </w:tc>
        <w:tc>
          <w:tcPr>
            <w:tcW w:w="722" w:type="pct"/>
            <w:tcBorders>
              <w:top w:val="single" w:sz="4" w:space="0" w:color="auto"/>
              <w:left w:val="nil"/>
              <w:bottom w:val="nil"/>
              <w:right w:val="nil"/>
            </w:tcBorders>
            <w:vAlign w:val="bottom"/>
          </w:tcPr>
          <w:p w14:paraId="62C1697C" w14:textId="77777777" w:rsidR="00480068" w:rsidRPr="004E1D16" w:rsidRDefault="00480068" w:rsidP="00480068">
            <w:pPr>
              <w:jc w:val="right"/>
              <w:rPr>
                <w:rFonts w:ascii="Arial" w:hAnsi="Arial" w:cs="Arial"/>
                <w:sz w:val="18"/>
                <w:szCs w:val="18"/>
                <w:cs/>
              </w:rPr>
            </w:pPr>
          </w:p>
        </w:tc>
        <w:tc>
          <w:tcPr>
            <w:tcW w:w="715" w:type="pct"/>
            <w:tcBorders>
              <w:top w:val="single" w:sz="4" w:space="0" w:color="auto"/>
              <w:left w:val="nil"/>
              <w:bottom w:val="nil"/>
              <w:right w:val="nil"/>
            </w:tcBorders>
            <w:shd w:val="clear" w:color="auto" w:fill="FAFAFA"/>
            <w:vAlign w:val="bottom"/>
          </w:tcPr>
          <w:p w14:paraId="30F8AE1D" w14:textId="77777777" w:rsidR="00480068" w:rsidRPr="004E1D16" w:rsidRDefault="00480068" w:rsidP="00480068">
            <w:pPr>
              <w:jc w:val="right"/>
              <w:rPr>
                <w:rFonts w:ascii="Arial" w:hAnsi="Arial" w:cs="Arial"/>
                <w:sz w:val="18"/>
                <w:szCs w:val="18"/>
                <w:cs/>
              </w:rPr>
            </w:pPr>
          </w:p>
        </w:tc>
        <w:tc>
          <w:tcPr>
            <w:tcW w:w="716" w:type="pct"/>
            <w:tcBorders>
              <w:top w:val="single" w:sz="4" w:space="0" w:color="auto"/>
              <w:left w:val="nil"/>
              <w:bottom w:val="nil"/>
              <w:right w:val="nil"/>
            </w:tcBorders>
            <w:vAlign w:val="bottom"/>
          </w:tcPr>
          <w:p w14:paraId="4F3C4FDF" w14:textId="77777777" w:rsidR="00480068" w:rsidRPr="004E1D16" w:rsidRDefault="00480068" w:rsidP="00480068">
            <w:pPr>
              <w:jc w:val="right"/>
              <w:rPr>
                <w:rFonts w:ascii="Arial" w:hAnsi="Arial" w:cs="Arial"/>
                <w:sz w:val="18"/>
                <w:szCs w:val="18"/>
                <w:cs/>
              </w:rPr>
            </w:pPr>
          </w:p>
        </w:tc>
      </w:tr>
      <w:tr w:rsidR="00480068" w:rsidRPr="004E1D16" w14:paraId="2D147B94" w14:textId="77777777" w:rsidTr="00254957">
        <w:trPr>
          <w:cantSplit/>
        </w:trPr>
        <w:tc>
          <w:tcPr>
            <w:tcW w:w="2054" w:type="pct"/>
            <w:hideMark/>
          </w:tcPr>
          <w:p w14:paraId="09001E01" w14:textId="7F88A85B" w:rsidR="00480068" w:rsidRPr="004E1D16" w:rsidRDefault="00480068" w:rsidP="00480068">
            <w:pPr>
              <w:jc w:val="both"/>
              <w:rPr>
                <w:rFonts w:ascii="Arial" w:hAnsi="Arial" w:cs="Arial"/>
                <w:sz w:val="18"/>
                <w:szCs w:val="18"/>
                <w:cs/>
              </w:rPr>
            </w:pPr>
            <w:r w:rsidRPr="004E1D16">
              <w:rPr>
                <w:rFonts w:ascii="Arial" w:hAnsi="Arial" w:cs="Arial"/>
                <w:sz w:val="18"/>
                <w:szCs w:val="18"/>
                <w:cs/>
              </w:rPr>
              <w:t>Statement of income</w:t>
            </w:r>
          </w:p>
        </w:tc>
        <w:tc>
          <w:tcPr>
            <w:tcW w:w="793" w:type="pct"/>
            <w:shd w:val="clear" w:color="auto" w:fill="FAFAFA"/>
            <w:vAlign w:val="bottom"/>
          </w:tcPr>
          <w:p w14:paraId="648BD32B" w14:textId="77777777" w:rsidR="00480068" w:rsidRPr="004E1D16" w:rsidRDefault="00480068" w:rsidP="00480068">
            <w:pPr>
              <w:jc w:val="right"/>
              <w:rPr>
                <w:rFonts w:ascii="Arial" w:hAnsi="Arial" w:cs="Arial"/>
                <w:sz w:val="18"/>
                <w:szCs w:val="18"/>
                <w:cs/>
              </w:rPr>
            </w:pPr>
          </w:p>
        </w:tc>
        <w:tc>
          <w:tcPr>
            <w:tcW w:w="722" w:type="pct"/>
            <w:vAlign w:val="bottom"/>
          </w:tcPr>
          <w:p w14:paraId="63310B69" w14:textId="77777777" w:rsidR="00480068" w:rsidRPr="004E1D16" w:rsidRDefault="00480068" w:rsidP="00480068">
            <w:pPr>
              <w:jc w:val="right"/>
              <w:rPr>
                <w:rFonts w:ascii="Arial" w:hAnsi="Arial" w:cs="Arial"/>
                <w:sz w:val="18"/>
                <w:szCs w:val="18"/>
                <w:cs/>
              </w:rPr>
            </w:pPr>
          </w:p>
        </w:tc>
        <w:tc>
          <w:tcPr>
            <w:tcW w:w="715" w:type="pct"/>
            <w:shd w:val="clear" w:color="auto" w:fill="FAFAFA"/>
            <w:vAlign w:val="bottom"/>
          </w:tcPr>
          <w:p w14:paraId="6B8F9F79" w14:textId="77777777" w:rsidR="00480068" w:rsidRPr="004E1D16" w:rsidRDefault="00480068" w:rsidP="00480068">
            <w:pPr>
              <w:jc w:val="right"/>
              <w:rPr>
                <w:rFonts w:ascii="Arial" w:hAnsi="Arial" w:cs="Arial"/>
                <w:sz w:val="18"/>
                <w:szCs w:val="18"/>
                <w:cs/>
              </w:rPr>
            </w:pPr>
          </w:p>
        </w:tc>
        <w:tc>
          <w:tcPr>
            <w:tcW w:w="716" w:type="pct"/>
            <w:vAlign w:val="bottom"/>
          </w:tcPr>
          <w:p w14:paraId="7FE5C71C" w14:textId="77777777" w:rsidR="00480068" w:rsidRPr="004E1D16" w:rsidRDefault="00480068" w:rsidP="00480068">
            <w:pPr>
              <w:jc w:val="right"/>
              <w:rPr>
                <w:rFonts w:ascii="Arial" w:hAnsi="Arial" w:cs="Arial"/>
                <w:sz w:val="18"/>
                <w:szCs w:val="18"/>
                <w:cs/>
              </w:rPr>
            </w:pPr>
          </w:p>
        </w:tc>
      </w:tr>
      <w:tr w:rsidR="00480068" w:rsidRPr="004E1D16" w14:paraId="084BEFB7" w14:textId="77777777" w:rsidTr="00254957">
        <w:trPr>
          <w:cantSplit/>
        </w:trPr>
        <w:tc>
          <w:tcPr>
            <w:tcW w:w="2054" w:type="pct"/>
            <w:hideMark/>
          </w:tcPr>
          <w:p w14:paraId="05D5A0BB" w14:textId="47105217" w:rsidR="00480068" w:rsidRPr="004E1D16" w:rsidRDefault="00480068" w:rsidP="00480068">
            <w:pPr>
              <w:ind w:left="275" w:firstLine="9"/>
              <w:jc w:val="both"/>
              <w:rPr>
                <w:rFonts w:ascii="Arial" w:hAnsi="Arial" w:cs="Arial"/>
                <w:sz w:val="18"/>
                <w:szCs w:val="18"/>
                <w:cs/>
              </w:rPr>
            </w:pPr>
            <w:r w:rsidRPr="004E1D16">
              <w:rPr>
                <w:rFonts w:ascii="Arial" w:hAnsi="Arial" w:cs="Arial"/>
                <w:sz w:val="18"/>
                <w:szCs w:val="18"/>
                <w:lang w:val="en-GB"/>
              </w:rPr>
              <w:t>Retirement benefits</w:t>
            </w:r>
          </w:p>
        </w:tc>
        <w:tc>
          <w:tcPr>
            <w:tcW w:w="793" w:type="pct"/>
            <w:shd w:val="clear" w:color="auto" w:fill="FAFAFA"/>
            <w:vAlign w:val="bottom"/>
          </w:tcPr>
          <w:p w14:paraId="6F83CFBE" w14:textId="49F369AF"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13.79</w:t>
            </w:r>
          </w:p>
        </w:tc>
        <w:tc>
          <w:tcPr>
            <w:tcW w:w="722" w:type="pct"/>
            <w:vAlign w:val="bottom"/>
            <w:hideMark/>
          </w:tcPr>
          <w:p w14:paraId="2EC59380" w14:textId="5F16BF73" w:rsidR="00480068" w:rsidRPr="004E1D16" w:rsidRDefault="00480068" w:rsidP="00480068">
            <w:pPr>
              <w:ind w:right="108"/>
              <w:jc w:val="right"/>
              <w:rPr>
                <w:rFonts w:ascii="Arial" w:hAnsi="Arial" w:cs="Arial"/>
                <w:sz w:val="18"/>
                <w:szCs w:val="18"/>
                <w:cs/>
              </w:rPr>
            </w:pPr>
            <w:r w:rsidRPr="004E1D16">
              <w:rPr>
                <w:rFonts w:ascii="Arial" w:hAnsi="Arial" w:cs="Arial"/>
                <w:sz w:val="18"/>
                <w:szCs w:val="18"/>
                <w:lang w:val="en-GB"/>
              </w:rPr>
              <w:t>28.31</w:t>
            </w:r>
          </w:p>
        </w:tc>
        <w:tc>
          <w:tcPr>
            <w:tcW w:w="715" w:type="pct"/>
            <w:shd w:val="clear" w:color="auto" w:fill="FAFAFA"/>
            <w:vAlign w:val="bottom"/>
          </w:tcPr>
          <w:p w14:paraId="6CB8697E" w14:textId="06BB7865"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431.33</w:t>
            </w:r>
          </w:p>
        </w:tc>
        <w:tc>
          <w:tcPr>
            <w:tcW w:w="716" w:type="pct"/>
            <w:vAlign w:val="bottom"/>
            <w:hideMark/>
          </w:tcPr>
          <w:p w14:paraId="79B3F85D" w14:textId="5021A942"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890.38</w:t>
            </w:r>
          </w:p>
        </w:tc>
      </w:tr>
      <w:tr w:rsidR="00480068" w:rsidRPr="004E1D16" w14:paraId="065170D2" w14:textId="77777777" w:rsidTr="00254957">
        <w:trPr>
          <w:cantSplit/>
        </w:trPr>
        <w:tc>
          <w:tcPr>
            <w:tcW w:w="2054" w:type="pct"/>
            <w:hideMark/>
          </w:tcPr>
          <w:p w14:paraId="6437F08E" w14:textId="41851365" w:rsidR="00480068" w:rsidRPr="004E1D16" w:rsidRDefault="00480068" w:rsidP="00480068">
            <w:pPr>
              <w:ind w:firstLine="9"/>
              <w:jc w:val="both"/>
              <w:rPr>
                <w:rFonts w:ascii="Arial" w:hAnsi="Arial" w:cs="Arial"/>
                <w:sz w:val="18"/>
                <w:szCs w:val="18"/>
                <w:cs/>
              </w:rPr>
            </w:pPr>
            <w:r w:rsidRPr="004E1D16">
              <w:rPr>
                <w:rFonts w:ascii="Arial" w:hAnsi="Arial" w:cs="Arial"/>
                <w:sz w:val="18"/>
                <w:szCs w:val="18"/>
                <w:lang w:val="en-GB"/>
              </w:rPr>
              <w:t xml:space="preserve">     </w:t>
            </w:r>
            <w:r w:rsidRPr="004E1D16">
              <w:rPr>
                <w:rFonts w:ascii="Arial" w:hAnsi="Arial" w:cs="Arial"/>
                <w:sz w:val="18"/>
                <w:szCs w:val="18"/>
                <w:cs/>
                <w:lang w:val="en-GB"/>
              </w:rPr>
              <w:t>Other long-term benefits</w:t>
            </w:r>
          </w:p>
        </w:tc>
        <w:tc>
          <w:tcPr>
            <w:tcW w:w="793" w:type="pct"/>
            <w:tcBorders>
              <w:top w:val="nil"/>
              <w:left w:val="nil"/>
              <w:bottom w:val="single" w:sz="4" w:space="0" w:color="auto"/>
              <w:right w:val="nil"/>
            </w:tcBorders>
            <w:shd w:val="clear" w:color="auto" w:fill="FAFAFA"/>
            <w:vAlign w:val="bottom"/>
          </w:tcPr>
          <w:p w14:paraId="511476D0" w14:textId="36671614" w:rsidR="00480068" w:rsidRPr="004E1D16" w:rsidRDefault="00480068" w:rsidP="00480068">
            <w:pPr>
              <w:ind w:right="108"/>
              <w:jc w:val="right"/>
              <w:rPr>
                <w:rFonts w:ascii="Arial" w:hAnsi="Arial" w:cs="Arial"/>
                <w:sz w:val="18"/>
                <w:szCs w:val="18"/>
                <w:cs/>
              </w:rPr>
            </w:pPr>
            <w:r w:rsidRPr="004E1D16">
              <w:rPr>
                <w:rFonts w:ascii="Arial" w:hAnsi="Arial" w:cs="Arial"/>
                <w:sz w:val="18"/>
                <w:szCs w:val="18"/>
                <w:cs/>
              </w:rPr>
              <w:t>1.32</w:t>
            </w:r>
          </w:p>
        </w:tc>
        <w:tc>
          <w:tcPr>
            <w:tcW w:w="722" w:type="pct"/>
            <w:tcBorders>
              <w:top w:val="nil"/>
              <w:left w:val="nil"/>
              <w:bottom w:val="single" w:sz="4" w:space="0" w:color="auto"/>
              <w:right w:val="nil"/>
            </w:tcBorders>
            <w:vAlign w:val="bottom"/>
            <w:hideMark/>
          </w:tcPr>
          <w:p w14:paraId="191EF3BD" w14:textId="05AFDE90" w:rsidR="00480068" w:rsidRPr="004E1D16" w:rsidRDefault="00480068" w:rsidP="00480068">
            <w:pPr>
              <w:ind w:right="108"/>
              <w:jc w:val="right"/>
              <w:rPr>
                <w:rFonts w:ascii="Arial" w:hAnsi="Arial" w:cs="Arial"/>
                <w:sz w:val="18"/>
                <w:szCs w:val="18"/>
                <w:cs/>
              </w:rPr>
            </w:pPr>
            <w:r w:rsidRPr="004E1D16">
              <w:rPr>
                <w:rFonts w:ascii="Arial" w:hAnsi="Arial" w:cs="Arial"/>
                <w:sz w:val="18"/>
                <w:szCs w:val="18"/>
                <w:lang w:val="en-GB"/>
              </w:rPr>
              <w:t>2.94</w:t>
            </w:r>
          </w:p>
        </w:tc>
        <w:tc>
          <w:tcPr>
            <w:tcW w:w="715" w:type="pct"/>
            <w:tcBorders>
              <w:top w:val="nil"/>
              <w:left w:val="nil"/>
              <w:bottom w:val="single" w:sz="4" w:space="0" w:color="auto"/>
              <w:right w:val="nil"/>
            </w:tcBorders>
            <w:shd w:val="clear" w:color="auto" w:fill="FAFAFA"/>
            <w:vAlign w:val="bottom"/>
          </w:tcPr>
          <w:p w14:paraId="53795BE5" w14:textId="46F9EF36"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41.22</w:t>
            </w:r>
          </w:p>
        </w:tc>
        <w:tc>
          <w:tcPr>
            <w:tcW w:w="716" w:type="pct"/>
            <w:tcBorders>
              <w:top w:val="nil"/>
              <w:left w:val="nil"/>
              <w:bottom w:val="single" w:sz="4" w:space="0" w:color="auto"/>
              <w:right w:val="nil"/>
            </w:tcBorders>
            <w:vAlign w:val="bottom"/>
            <w:hideMark/>
          </w:tcPr>
          <w:p w14:paraId="71C74FE8" w14:textId="1F8E3E66"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89.98</w:t>
            </w:r>
          </w:p>
        </w:tc>
      </w:tr>
      <w:tr w:rsidR="00480068" w:rsidRPr="004E1D16" w14:paraId="2B76CBD4" w14:textId="77777777" w:rsidTr="00254957">
        <w:trPr>
          <w:cantSplit/>
        </w:trPr>
        <w:tc>
          <w:tcPr>
            <w:tcW w:w="2054" w:type="pct"/>
          </w:tcPr>
          <w:p w14:paraId="7D61CD60" w14:textId="77777777" w:rsidR="00480068" w:rsidRPr="004E1D16" w:rsidRDefault="00480068" w:rsidP="00480068">
            <w:pPr>
              <w:ind w:firstLine="284"/>
              <w:jc w:val="both"/>
              <w:rPr>
                <w:rFonts w:ascii="Arial" w:hAnsi="Arial" w:cs="Arial"/>
                <w:sz w:val="18"/>
                <w:szCs w:val="18"/>
                <w:cs/>
              </w:rPr>
            </w:pPr>
          </w:p>
        </w:tc>
        <w:tc>
          <w:tcPr>
            <w:tcW w:w="793" w:type="pct"/>
            <w:tcBorders>
              <w:top w:val="single" w:sz="4" w:space="0" w:color="auto"/>
              <w:left w:val="nil"/>
              <w:bottom w:val="single" w:sz="4" w:space="0" w:color="auto"/>
              <w:right w:val="nil"/>
            </w:tcBorders>
            <w:shd w:val="clear" w:color="auto" w:fill="FAFAFA"/>
            <w:vAlign w:val="bottom"/>
          </w:tcPr>
          <w:p w14:paraId="2C10D8B5" w14:textId="2EFCA466"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15.11</w:t>
            </w:r>
          </w:p>
        </w:tc>
        <w:tc>
          <w:tcPr>
            <w:tcW w:w="722" w:type="pct"/>
            <w:tcBorders>
              <w:top w:val="single" w:sz="4" w:space="0" w:color="auto"/>
              <w:left w:val="nil"/>
              <w:bottom w:val="single" w:sz="4" w:space="0" w:color="auto"/>
              <w:right w:val="nil"/>
            </w:tcBorders>
            <w:vAlign w:val="bottom"/>
            <w:hideMark/>
          </w:tcPr>
          <w:p w14:paraId="1D5662E9" w14:textId="6640683C"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31.25</w:t>
            </w:r>
          </w:p>
        </w:tc>
        <w:tc>
          <w:tcPr>
            <w:tcW w:w="715" w:type="pct"/>
            <w:tcBorders>
              <w:top w:val="single" w:sz="4" w:space="0" w:color="auto"/>
              <w:left w:val="nil"/>
              <w:bottom w:val="single" w:sz="4" w:space="0" w:color="auto"/>
              <w:right w:val="nil"/>
            </w:tcBorders>
            <w:shd w:val="clear" w:color="auto" w:fill="FAFAFA"/>
            <w:vAlign w:val="bottom"/>
          </w:tcPr>
          <w:p w14:paraId="161D3F3E" w14:textId="4FEBA3E8"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472.55</w:t>
            </w:r>
          </w:p>
        </w:tc>
        <w:tc>
          <w:tcPr>
            <w:tcW w:w="716" w:type="pct"/>
            <w:tcBorders>
              <w:top w:val="single" w:sz="4" w:space="0" w:color="auto"/>
              <w:left w:val="nil"/>
              <w:bottom w:val="single" w:sz="4" w:space="0" w:color="auto"/>
              <w:right w:val="nil"/>
            </w:tcBorders>
            <w:vAlign w:val="bottom"/>
            <w:hideMark/>
          </w:tcPr>
          <w:p w14:paraId="7B0FE2A5" w14:textId="61FACE9F" w:rsidR="00480068" w:rsidRPr="004E1D16" w:rsidRDefault="00480068" w:rsidP="00480068">
            <w:pPr>
              <w:ind w:right="108"/>
              <w:jc w:val="right"/>
              <w:rPr>
                <w:rFonts w:ascii="Arial" w:hAnsi="Arial" w:cs="Arial"/>
                <w:sz w:val="18"/>
                <w:szCs w:val="18"/>
                <w:cs/>
                <w:lang w:val="en-GB"/>
              </w:rPr>
            </w:pPr>
            <w:r w:rsidRPr="004E1D16">
              <w:rPr>
                <w:rFonts w:ascii="Arial" w:hAnsi="Arial" w:cs="Arial"/>
                <w:sz w:val="18"/>
                <w:szCs w:val="18"/>
                <w:lang w:val="en-GB"/>
              </w:rPr>
              <w:t>980.36</w:t>
            </w:r>
          </w:p>
        </w:tc>
      </w:tr>
    </w:tbl>
    <w:p w14:paraId="4E9670F8" w14:textId="7F234125" w:rsidR="00480068" w:rsidRPr="004E1D16" w:rsidRDefault="00480068" w:rsidP="00CA379C">
      <w:pPr>
        <w:jc w:val="both"/>
        <w:rPr>
          <w:rFonts w:ascii="Arial" w:eastAsia="Arial Unicode MS" w:hAnsi="Arial" w:cs="Arial"/>
          <w:sz w:val="12"/>
          <w:szCs w:val="12"/>
          <w:lang w:val="en-GB"/>
        </w:rPr>
      </w:pPr>
    </w:p>
    <w:p w14:paraId="06871385" w14:textId="77777777" w:rsidR="00C65EE2" w:rsidRPr="004E1D16" w:rsidRDefault="00C65EE2" w:rsidP="00CA379C">
      <w:pPr>
        <w:jc w:val="both"/>
        <w:rPr>
          <w:rFonts w:ascii="Arial" w:eastAsia="Arial Unicode MS" w:hAnsi="Arial" w:cs="Arial"/>
          <w:sz w:val="12"/>
          <w:szCs w:val="12"/>
          <w:lang w:val="en-GB"/>
        </w:rPr>
      </w:pPr>
    </w:p>
    <w:p w14:paraId="68189F51" w14:textId="46B7401C" w:rsidR="0061191B" w:rsidRPr="004E1D16" w:rsidRDefault="00C65EE2" w:rsidP="00CA379C">
      <w:pPr>
        <w:jc w:val="both"/>
        <w:rPr>
          <w:rFonts w:ascii="Arial" w:hAnsi="Arial" w:cs="Arial"/>
          <w:sz w:val="20"/>
          <w:szCs w:val="20"/>
          <w:lang w:val="en-GB"/>
        </w:rPr>
      </w:pPr>
      <w:r w:rsidRPr="004E1D16">
        <w:rPr>
          <w:rFonts w:ascii="Arial" w:hAnsi="Arial" w:cs="Arial"/>
          <w:sz w:val="20"/>
          <w:szCs w:val="20"/>
          <w:lang w:val="en-GB"/>
        </w:rPr>
        <w:t>The m</w:t>
      </w:r>
      <w:r w:rsidR="0061191B" w:rsidRPr="004E1D16">
        <w:rPr>
          <w:rFonts w:ascii="Arial" w:hAnsi="Arial" w:cs="Arial"/>
          <w:sz w:val="20"/>
          <w:szCs w:val="20"/>
          <w:lang w:val="en-GB"/>
        </w:rPr>
        <w:t>ovements of provision for retirement benefits during the year are as follows:</w:t>
      </w:r>
    </w:p>
    <w:p w14:paraId="0A9D72FD" w14:textId="55510B22" w:rsidR="0061191B" w:rsidRPr="004E1D16" w:rsidRDefault="0061191B" w:rsidP="00CA379C">
      <w:pPr>
        <w:jc w:val="both"/>
        <w:rPr>
          <w:rFonts w:ascii="Arial" w:hAnsi="Arial" w:cs="Arial"/>
          <w:sz w:val="12"/>
          <w:szCs w:val="12"/>
          <w:lang w:val="en-GB"/>
        </w:rPr>
      </w:pPr>
    </w:p>
    <w:tbl>
      <w:tblPr>
        <w:tblW w:w="5000" w:type="pct"/>
        <w:tblCellMar>
          <w:left w:w="0" w:type="dxa"/>
          <w:right w:w="0" w:type="dxa"/>
        </w:tblCellMar>
        <w:tblLook w:val="04A0" w:firstRow="1" w:lastRow="0" w:firstColumn="1" w:lastColumn="0" w:noHBand="0" w:noVBand="1"/>
      </w:tblPr>
      <w:tblGrid>
        <w:gridCol w:w="3885"/>
        <w:gridCol w:w="1500"/>
        <w:gridCol w:w="1366"/>
        <w:gridCol w:w="1353"/>
        <w:gridCol w:w="1355"/>
      </w:tblGrid>
      <w:tr w:rsidR="0061191B" w:rsidRPr="004E1D16" w14:paraId="6E3F452C" w14:textId="77777777" w:rsidTr="00965883">
        <w:trPr>
          <w:cantSplit/>
        </w:trPr>
        <w:tc>
          <w:tcPr>
            <w:tcW w:w="2054" w:type="pct"/>
          </w:tcPr>
          <w:p w14:paraId="29E2F6A1" w14:textId="77777777" w:rsidR="0061191B" w:rsidRPr="004E1D16" w:rsidRDefault="0061191B" w:rsidP="00CA379C">
            <w:pPr>
              <w:jc w:val="both"/>
              <w:rPr>
                <w:rFonts w:ascii="Arial" w:hAnsi="Arial" w:cs="Arial"/>
                <w:b/>
                <w:bCs/>
                <w:sz w:val="18"/>
                <w:szCs w:val="18"/>
                <w:lang w:val="en-GB"/>
              </w:rPr>
            </w:pPr>
          </w:p>
        </w:tc>
        <w:tc>
          <w:tcPr>
            <w:tcW w:w="2946" w:type="pct"/>
            <w:gridSpan w:val="4"/>
            <w:tcBorders>
              <w:top w:val="single" w:sz="4" w:space="0" w:color="auto"/>
              <w:left w:val="nil"/>
              <w:bottom w:val="single" w:sz="4" w:space="0" w:color="auto"/>
              <w:right w:val="nil"/>
            </w:tcBorders>
            <w:hideMark/>
          </w:tcPr>
          <w:p w14:paraId="031C42E7" w14:textId="71808758" w:rsidR="0061191B" w:rsidRPr="004E1D16" w:rsidRDefault="0061191B" w:rsidP="00480068">
            <w:pPr>
              <w:tabs>
                <w:tab w:val="center" w:pos="1167"/>
              </w:tabs>
              <w:ind w:right="108"/>
              <w:jc w:val="right"/>
              <w:rPr>
                <w:rFonts w:ascii="Arial" w:hAnsi="Arial" w:cs="Arial"/>
                <w:b/>
                <w:bCs/>
                <w:sz w:val="18"/>
                <w:szCs w:val="18"/>
                <w:cs/>
                <w:lang w:val="en-US"/>
              </w:rPr>
            </w:pPr>
            <w:r w:rsidRPr="004E1D16">
              <w:rPr>
                <w:rFonts w:ascii="Arial" w:hAnsi="Arial" w:cs="Arial"/>
                <w:b/>
                <w:bCs/>
                <w:sz w:val="18"/>
                <w:szCs w:val="18"/>
                <w:lang w:val="en-US"/>
              </w:rPr>
              <w:t>Consolidated financial statements</w:t>
            </w:r>
          </w:p>
        </w:tc>
      </w:tr>
      <w:tr w:rsidR="0061191B" w:rsidRPr="004E1D16" w14:paraId="48C1A7F6" w14:textId="77777777" w:rsidTr="0061191B">
        <w:trPr>
          <w:cantSplit/>
        </w:trPr>
        <w:tc>
          <w:tcPr>
            <w:tcW w:w="2054" w:type="pct"/>
          </w:tcPr>
          <w:p w14:paraId="0C4D9E1A" w14:textId="77777777" w:rsidR="0061191B" w:rsidRPr="004E1D16" w:rsidRDefault="0061191B" w:rsidP="00CA379C">
            <w:pPr>
              <w:jc w:val="both"/>
              <w:rPr>
                <w:rFonts w:ascii="Arial" w:hAnsi="Arial" w:cs="Arial"/>
                <w:b/>
                <w:bCs/>
                <w:sz w:val="18"/>
                <w:szCs w:val="18"/>
                <w:cs/>
              </w:rPr>
            </w:pPr>
          </w:p>
        </w:tc>
        <w:tc>
          <w:tcPr>
            <w:tcW w:w="1515" w:type="pct"/>
            <w:gridSpan w:val="2"/>
            <w:tcBorders>
              <w:top w:val="single" w:sz="4" w:space="0" w:color="auto"/>
              <w:left w:val="nil"/>
              <w:bottom w:val="single" w:sz="4" w:space="0" w:color="auto"/>
              <w:right w:val="nil"/>
            </w:tcBorders>
            <w:vAlign w:val="bottom"/>
            <w:hideMark/>
          </w:tcPr>
          <w:p w14:paraId="18B71241" w14:textId="2B204D9B" w:rsidR="0061191B" w:rsidRPr="004E1D16" w:rsidRDefault="0061191B" w:rsidP="002672A8">
            <w:pPr>
              <w:tabs>
                <w:tab w:val="center" w:pos="1167"/>
              </w:tabs>
              <w:ind w:right="108"/>
              <w:jc w:val="right"/>
              <w:rPr>
                <w:rFonts w:ascii="Arial" w:hAnsi="Arial" w:cs="Arial"/>
                <w:b/>
                <w:bCs/>
                <w:sz w:val="18"/>
                <w:szCs w:val="18"/>
                <w:cs/>
                <w:lang w:val="en-US"/>
              </w:rPr>
            </w:pPr>
            <w:r w:rsidRPr="004E1D16">
              <w:rPr>
                <w:rFonts w:ascii="Arial" w:hAnsi="Arial" w:cs="Arial"/>
                <w:b/>
                <w:bCs/>
                <w:spacing w:val="-6"/>
                <w:sz w:val="18"/>
                <w:szCs w:val="18"/>
                <w:cs/>
              </w:rPr>
              <w:t>Unit: Million US Dollar</w:t>
            </w:r>
          </w:p>
        </w:tc>
        <w:tc>
          <w:tcPr>
            <w:tcW w:w="1431" w:type="pct"/>
            <w:gridSpan w:val="2"/>
            <w:tcBorders>
              <w:top w:val="single" w:sz="4" w:space="0" w:color="auto"/>
              <w:left w:val="nil"/>
              <w:bottom w:val="single" w:sz="4" w:space="0" w:color="auto"/>
              <w:right w:val="nil"/>
            </w:tcBorders>
            <w:vAlign w:val="bottom"/>
            <w:hideMark/>
          </w:tcPr>
          <w:p w14:paraId="4244140A" w14:textId="4D8C1D8D" w:rsidR="0061191B" w:rsidRPr="004E1D16" w:rsidRDefault="0061191B" w:rsidP="002672A8">
            <w:pPr>
              <w:tabs>
                <w:tab w:val="center" w:pos="1167"/>
              </w:tabs>
              <w:ind w:right="108"/>
              <w:jc w:val="right"/>
              <w:rPr>
                <w:rFonts w:ascii="Arial" w:hAnsi="Arial" w:cs="Arial"/>
                <w:b/>
                <w:bCs/>
                <w:sz w:val="18"/>
                <w:szCs w:val="18"/>
                <w:cs/>
                <w:lang w:val="en-US"/>
              </w:rPr>
            </w:pPr>
            <w:r w:rsidRPr="004E1D16">
              <w:rPr>
                <w:rFonts w:ascii="Arial" w:hAnsi="Arial" w:cs="Arial"/>
                <w:b/>
                <w:bCs/>
                <w:sz w:val="18"/>
                <w:szCs w:val="18"/>
                <w:cs/>
              </w:rPr>
              <w:t>Unit: Million Baht</w:t>
            </w:r>
          </w:p>
        </w:tc>
      </w:tr>
      <w:tr w:rsidR="0061191B" w:rsidRPr="004E1D16" w14:paraId="21E3CEB0" w14:textId="77777777" w:rsidTr="0061191B">
        <w:trPr>
          <w:cantSplit/>
        </w:trPr>
        <w:tc>
          <w:tcPr>
            <w:tcW w:w="2054" w:type="pct"/>
          </w:tcPr>
          <w:p w14:paraId="48556A86" w14:textId="77777777" w:rsidR="0061191B" w:rsidRPr="004E1D16" w:rsidRDefault="0061191B" w:rsidP="00CA379C">
            <w:pPr>
              <w:jc w:val="both"/>
              <w:rPr>
                <w:rFonts w:ascii="Arial" w:hAnsi="Arial" w:cs="Arial"/>
                <w:b/>
                <w:bCs/>
                <w:sz w:val="18"/>
                <w:szCs w:val="18"/>
                <w:cs/>
              </w:rPr>
            </w:pPr>
          </w:p>
        </w:tc>
        <w:tc>
          <w:tcPr>
            <w:tcW w:w="793" w:type="pct"/>
            <w:tcBorders>
              <w:top w:val="single" w:sz="4" w:space="0" w:color="auto"/>
              <w:left w:val="nil"/>
              <w:bottom w:val="single" w:sz="4" w:space="0" w:color="auto"/>
              <w:right w:val="nil"/>
            </w:tcBorders>
            <w:vAlign w:val="bottom"/>
            <w:hideMark/>
          </w:tcPr>
          <w:p w14:paraId="0FE46E93" w14:textId="7B81B0FA" w:rsidR="0061191B" w:rsidRPr="004E1D16" w:rsidRDefault="0061191B" w:rsidP="002672A8">
            <w:pPr>
              <w:tabs>
                <w:tab w:val="center" w:pos="1167"/>
              </w:tabs>
              <w:ind w:right="108"/>
              <w:jc w:val="right"/>
              <w:rPr>
                <w:rFonts w:ascii="Arial" w:hAnsi="Arial" w:cs="Arial"/>
                <w:b/>
                <w:bCs/>
                <w:sz w:val="18"/>
                <w:szCs w:val="18"/>
                <w:cs/>
                <w:lang w:val="en-GB"/>
              </w:rPr>
            </w:pPr>
            <w:r w:rsidRPr="004E1D16">
              <w:rPr>
                <w:rFonts w:ascii="Arial" w:hAnsi="Arial" w:cs="Arial"/>
                <w:b/>
                <w:bCs/>
                <w:sz w:val="18"/>
                <w:szCs w:val="18"/>
                <w:lang w:val="en-US"/>
              </w:rPr>
              <w:t>2020</w:t>
            </w:r>
          </w:p>
        </w:tc>
        <w:tc>
          <w:tcPr>
            <w:tcW w:w="722" w:type="pct"/>
            <w:tcBorders>
              <w:top w:val="single" w:sz="4" w:space="0" w:color="auto"/>
              <w:left w:val="nil"/>
              <w:bottom w:val="single" w:sz="4" w:space="0" w:color="auto"/>
              <w:right w:val="nil"/>
            </w:tcBorders>
            <w:vAlign w:val="bottom"/>
            <w:hideMark/>
          </w:tcPr>
          <w:p w14:paraId="4972B35A" w14:textId="5FB8041C" w:rsidR="0061191B" w:rsidRPr="004E1D16" w:rsidRDefault="0061191B" w:rsidP="002672A8">
            <w:pPr>
              <w:tabs>
                <w:tab w:val="center" w:pos="1167"/>
              </w:tabs>
              <w:ind w:right="108"/>
              <w:jc w:val="right"/>
              <w:rPr>
                <w:rFonts w:ascii="Arial" w:hAnsi="Arial" w:cs="Arial"/>
                <w:b/>
                <w:bCs/>
                <w:sz w:val="18"/>
                <w:szCs w:val="18"/>
                <w:cs/>
              </w:rPr>
            </w:pPr>
            <w:r w:rsidRPr="004E1D16">
              <w:rPr>
                <w:rFonts w:ascii="Arial" w:hAnsi="Arial" w:cs="Arial"/>
                <w:b/>
                <w:bCs/>
                <w:sz w:val="18"/>
                <w:szCs w:val="18"/>
                <w:lang w:val="en-US"/>
              </w:rPr>
              <w:t>2019</w:t>
            </w:r>
          </w:p>
        </w:tc>
        <w:tc>
          <w:tcPr>
            <w:tcW w:w="715" w:type="pct"/>
            <w:tcBorders>
              <w:top w:val="single" w:sz="4" w:space="0" w:color="auto"/>
              <w:left w:val="nil"/>
              <w:bottom w:val="single" w:sz="4" w:space="0" w:color="auto"/>
              <w:right w:val="nil"/>
            </w:tcBorders>
            <w:vAlign w:val="bottom"/>
            <w:hideMark/>
          </w:tcPr>
          <w:p w14:paraId="50575524" w14:textId="06AE556D" w:rsidR="0061191B" w:rsidRPr="004E1D16" w:rsidRDefault="0061191B" w:rsidP="002672A8">
            <w:pPr>
              <w:tabs>
                <w:tab w:val="center" w:pos="1167"/>
              </w:tabs>
              <w:ind w:right="108"/>
              <w:jc w:val="right"/>
              <w:rPr>
                <w:rFonts w:ascii="Arial" w:hAnsi="Arial" w:cs="Arial"/>
                <w:b/>
                <w:bCs/>
                <w:sz w:val="18"/>
                <w:szCs w:val="18"/>
                <w:cs/>
                <w:lang w:val="en-US"/>
              </w:rPr>
            </w:pPr>
            <w:r w:rsidRPr="004E1D16">
              <w:rPr>
                <w:rFonts w:ascii="Arial" w:hAnsi="Arial" w:cs="Arial"/>
                <w:b/>
                <w:bCs/>
                <w:sz w:val="18"/>
                <w:szCs w:val="18"/>
                <w:lang w:val="en-US"/>
              </w:rPr>
              <w:t>2020</w:t>
            </w:r>
          </w:p>
        </w:tc>
        <w:tc>
          <w:tcPr>
            <w:tcW w:w="716" w:type="pct"/>
            <w:tcBorders>
              <w:top w:val="single" w:sz="4" w:space="0" w:color="auto"/>
              <w:left w:val="nil"/>
              <w:bottom w:val="single" w:sz="4" w:space="0" w:color="auto"/>
              <w:right w:val="nil"/>
            </w:tcBorders>
            <w:vAlign w:val="bottom"/>
            <w:hideMark/>
          </w:tcPr>
          <w:p w14:paraId="416A30ED" w14:textId="02376BAD" w:rsidR="0061191B" w:rsidRPr="004E1D16" w:rsidRDefault="0061191B" w:rsidP="002672A8">
            <w:pPr>
              <w:ind w:right="108"/>
              <w:jc w:val="right"/>
              <w:rPr>
                <w:rFonts w:ascii="Arial" w:hAnsi="Arial" w:cs="Arial"/>
                <w:b/>
                <w:bCs/>
                <w:sz w:val="18"/>
                <w:szCs w:val="18"/>
                <w:cs/>
              </w:rPr>
            </w:pPr>
            <w:r w:rsidRPr="004E1D16">
              <w:rPr>
                <w:rFonts w:ascii="Arial" w:hAnsi="Arial" w:cs="Arial"/>
                <w:b/>
                <w:bCs/>
                <w:sz w:val="18"/>
                <w:szCs w:val="18"/>
                <w:lang w:val="en-US"/>
              </w:rPr>
              <w:t>2019</w:t>
            </w:r>
          </w:p>
        </w:tc>
      </w:tr>
      <w:tr w:rsidR="0061191B" w:rsidRPr="004E1D16" w14:paraId="1EE4A63B" w14:textId="77777777" w:rsidTr="0061191B">
        <w:trPr>
          <w:cantSplit/>
        </w:trPr>
        <w:tc>
          <w:tcPr>
            <w:tcW w:w="2054" w:type="pct"/>
            <w:vAlign w:val="center"/>
          </w:tcPr>
          <w:p w14:paraId="3B7D0091" w14:textId="77777777" w:rsidR="0061191B" w:rsidRPr="004E1D16" w:rsidRDefault="0061191B" w:rsidP="00CA379C">
            <w:pPr>
              <w:jc w:val="both"/>
              <w:rPr>
                <w:rFonts w:ascii="Arial" w:hAnsi="Arial" w:cs="Arial"/>
                <w:sz w:val="18"/>
                <w:szCs w:val="18"/>
                <w:cs/>
              </w:rPr>
            </w:pPr>
          </w:p>
        </w:tc>
        <w:tc>
          <w:tcPr>
            <w:tcW w:w="793" w:type="pct"/>
            <w:shd w:val="clear" w:color="auto" w:fill="FAFAFA"/>
            <w:vAlign w:val="bottom"/>
          </w:tcPr>
          <w:p w14:paraId="458B9138" w14:textId="77777777" w:rsidR="0061191B" w:rsidRPr="004E1D16" w:rsidRDefault="0061191B" w:rsidP="002672A8">
            <w:pPr>
              <w:ind w:right="133"/>
              <w:jc w:val="right"/>
              <w:rPr>
                <w:rFonts w:ascii="Arial" w:hAnsi="Arial" w:cs="Arial"/>
                <w:sz w:val="18"/>
                <w:szCs w:val="18"/>
                <w:cs/>
                <w:lang w:val="en-US"/>
              </w:rPr>
            </w:pPr>
          </w:p>
        </w:tc>
        <w:tc>
          <w:tcPr>
            <w:tcW w:w="722" w:type="pct"/>
            <w:vAlign w:val="bottom"/>
          </w:tcPr>
          <w:p w14:paraId="164EE351" w14:textId="77777777" w:rsidR="0061191B" w:rsidRPr="004E1D16" w:rsidRDefault="0061191B" w:rsidP="002672A8">
            <w:pPr>
              <w:ind w:right="86"/>
              <w:jc w:val="right"/>
              <w:rPr>
                <w:rFonts w:ascii="Arial" w:hAnsi="Arial" w:cs="Arial"/>
                <w:sz w:val="18"/>
                <w:szCs w:val="18"/>
                <w:cs/>
              </w:rPr>
            </w:pPr>
          </w:p>
        </w:tc>
        <w:tc>
          <w:tcPr>
            <w:tcW w:w="715" w:type="pct"/>
            <w:shd w:val="clear" w:color="auto" w:fill="FAFAFA"/>
            <w:vAlign w:val="bottom"/>
          </w:tcPr>
          <w:p w14:paraId="6B736953" w14:textId="77777777" w:rsidR="0061191B" w:rsidRPr="004E1D16" w:rsidRDefault="0061191B" w:rsidP="002672A8">
            <w:pPr>
              <w:tabs>
                <w:tab w:val="center" w:pos="1167"/>
              </w:tabs>
              <w:jc w:val="right"/>
              <w:rPr>
                <w:rFonts w:ascii="Arial" w:hAnsi="Arial" w:cs="Arial"/>
                <w:sz w:val="18"/>
                <w:szCs w:val="18"/>
                <w:cs/>
              </w:rPr>
            </w:pPr>
          </w:p>
        </w:tc>
        <w:tc>
          <w:tcPr>
            <w:tcW w:w="716" w:type="pct"/>
            <w:vAlign w:val="bottom"/>
          </w:tcPr>
          <w:p w14:paraId="459C7942" w14:textId="77777777" w:rsidR="0061191B" w:rsidRPr="004E1D16" w:rsidRDefault="0061191B" w:rsidP="002672A8">
            <w:pPr>
              <w:jc w:val="right"/>
              <w:rPr>
                <w:rFonts w:ascii="Arial" w:hAnsi="Arial" w:cs="Arial"/>
                <w:sz w:val="18"/>
                <w:szCs w:val="18"/>
                <w:cs/>
              </w:rPr>
            </w:pPr>
          </w:p>
        </w:tc>
      </w:tr>
      <w:tr w:rsidR="00480068" w:rsidRPr="004E1D16" w14:paraId="2E6934B5" w14:textId="77777777" w:rsidTr="0061191B">
        <w:trPr>
          <w:cantSplit/>
        </w:trPr>
        <w:tc>
          <w:tcPr>
            <w:tcW w:w="2054" w:type="pct"/>
            <w:vAlign w:val="center"/>
            <w:hideMark/>
          </w:tcPr>
          <w:p w14:paraId="44C9E353" w14:textId="5C0824E1" w:rsidR="00480068" w:rsidRPr="004E1D16" w:rsidRDefault="00C65EE2" w:rsidP="00480068">
            <w:pPr>
              <w:jc w:val="both"/>
              <w:rPr>
                <w:rFonts w:ascii="Arial" w:hAnsi="Arial" w:cs="Arial"/>
                <w:sz w:val="18"/>
                <w:szCs w:val="18"/>
                <w:cs/>
              </w:rPr>
            </w:pPr>
            <w:r w:rsidRPr="004E1D16">
              <w:rPr>
                <w:rFonts w:ascii="Arial" w:hAnsi="Arial" w:cs="Arial" w:hint="cs"/>
                <w:sz w:val="18"/>
                <w:szCs w:val="18"/>
                <w:cs/>
              </w:rPr>
              <w:t xml:space="preserve">As </w:t>
            </w:r>
            <w:r w:rsidR="00480068" w:rsidRPr="004E1D16">
              <w:rPr>
                <w:rFonts w:ascii="Arial" w:hAnsi="Arial" w:cs="Arial"/>
                <w:sz w:val="18"/>
                <w:szCs w:val="18"/>
                <w:cs/>
              </w:rPr>
              <w:t xml:space="preserve">at 1 January </w:t>
            </w:r>
          </w:p>
        </w:tc>
        <w:tc>
          <w:tcPr>
            <w:tcW w:w="793" w:type="pct"/>
            <w:shd w:val="clear" w:color="auto" w:fill="FAFAFA"/>
            <w:vAlign w:val="bottom"/>
          </w:tcPr>
          <w:p w14:paraId="1022C258" w14:textId="0D48D531"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232.91</w:t>
            </w:r>
          </w:p>
        </w:tc>
        <w:tc>
          <w:tcPr>
            <w:tcW w:w="722" w:type="pct"/>
            <w:vAlign w:val="bottom"/>
            <w:hideMark/>
          </w:tcPr>
          <w:p w14:paraId="20865F9F" w14:textId="09047662"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126.34</w:t>
            </w:r>
          </w:p>
        </w:tc>
        <w:tc>
          <w:tcPr>
            <w:tcW w:w="715" w:type="pct"/>
            <w:shd w:val="clear" w:color="auto" w:fill="FAFAFA"/>
            <w:vAlign w:val="bottom"/>
          </w:tcPr>
          <w:p w14:paraId="5E0F0C55" w14:textId="0B3E43C7" w:rsidR="00480068" w:rsidRPr="004E1D16" w:rsidRDefault="00480068" w:rsidP="00480068">
            <w:pPr>
              <w:tabs>
                <w:tab w:val="center" w:pos="1167"/>
              </w:tabs>
              <w:jc w:val="right"/>
              <w:rPr>
                <w:rFonts w:ascii="Arial" w:hAnsi="Arial" w:cs="Cordia New"/>
                <w:sz w:val="18"/>
                <w:szCs w:val="18"/>
                <w:cs/>
              </w:rPr>
            </w:pPr>
            <w:r w:rsidRPr="004E1D16">
              <w:rPr>
                <w:rFonts w:ascii="Arial" w:hAnsi="Arial" w:cs="Arial"/>
                <w:sz w:val="18"/>
                <w:szCs w:val="18"/>
                <w:cs/>
              </w:rPr>
              <w:t>7,022.96</w:t>
            </w:r>
          </w:p>
        </w:tc>
        <w:tc>
          <w:tcPr>
            <w:tcW w:w="716" w:type="pct"/>
            <w:vAlign w:val="bottom"/>
            <w:hideMark/>
          </w:tcPr>
          <w:p w14:paraId="02591437" w14:textId="13944DA5"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4,099.80</w:t>
            </w:r>
          </w:p>
        </w:tc>
      </w:tr>
      <w:tr w:rsidR="00480068" w:rsidRPr="004E1D16" w14:paraId="55641568" w14:textId="77777777" w:rsidTr="0061191B">
        <w:trPr>
          <w:cantSplit/>
        </w:trPr>
        <w:tc>
          <w:tcPr>
            <w:tcW w:w="2054" w:type="pct"/>
            <w:vAlign w:val="center"/>
            <w:hideMark/>
          </w:tcPr>
          <w:p w14:paraId="1517DC79" w14:textId="3F7BAB46" w:rsidR="00480068" w:rsidRPr="004E1D16" w:rsidRDefault="00480068" w:rsidP="00480068">
            <w:pPr>
              <w:ind w:left="284"/>
              <w:jc w:val="both"/>
              <w:rPr>
                <w:rFonts w:ascii="Arial" w:hAnsi="Arial" w:cs="Arial"/>
                <w:sz w:val="18"/>
                <w:szCs w:val="18"/>
                <w:cs/>
              </w:rPr>
            </w:pPr>
            <w:r w:rsidRPr="004E1D16">
              <w:rPr>
                <w:rFonts w:ascii="Arial" w:hAnsi="Arial" w:cs="Arial"/>
                <w:sz w:val="18"/>
                <w:szCs w:val="18"/>
                <w:cs/>
              </w:rPr>
              <w:t>Business acquisition</w:t>
            </w:r>
          </w:p>
        </w:tc>
        <w:tc>
          <w:tcPr>
            <w:tcW w:w="793" w:type="pct"/>
            <w:shd w:val="clear" w:color="auto" w:fill="FAFAFA"/>
            <w:vAlign w:val="bottom"/>
          </w:tcPr>
          <w:p w14:paraId="4F71DAD5" w14:textId="3B73685E"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22" w:type="pct"/>
            <w:vAlign w:val="bottom"/>
            <w:hideMark/>
          </w:tcPr>
          <w:p w14:paraId="5DE50527" w14:textId="6A08B70A"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44.89</w:t>
            </w:r>
          </w:p>
        </w:tc>
        <w:tc>
          <w:tcPr>
            <w:tcW w:w="715" w:type="pct"/>
            <w:shd w:val="clear" w:color="auto" w:fill="FAFAFA"/>
            <w:vAlign w:val="bottom"/>
          </w:tcPr>
          <w:p w14:paraId="360398F6" w14:textId="6B62F8F6"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16" w:type="pct"/>
            <w:vAlign w:val="bottom"/>
            <w:hideMark/>
          </w:tcPr>
          <w:p w14:paraId="430FEF82" w14:textId="488525B5"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1,354.08</w:t>
            </w:r>
          </w:p>
        </w:tc>
      </w:tr>
      <w:tr w:rsidR="00480068" w:rsidRPr="004E1D16" w14:paraId="08CEDB73" w14:textId="77777777" w:rsidTr="0061191B">
        <w:trPr>
          <w:cantSplit/>
        </w:trPr>
        <w:tc>
          <w:tcPr>
            <w:tcW w:w="2054" w:type="pct"/>
            <w:vAlign w:val="center"/>
            <w:hideMark/>
          </w:tcPr>
          <w:p w14:paraId="7B96260C" w14:textId="56F1B5AB" w:rsidR="00480068" w:rsidRPr="004E1D16" w:rsidRDefault="00480068" w:rsidP="00480068">
            <w:pPr>
              <w:ind w:left="284"/>
              <w:jc w:val="both"/>
              <w:rPr>
                <w:rFonts w:ascii="Arial" w:hAnsi="Arial" w:cs="Arial"/>
                <w:sz w:val="18"/>
                <w:szCs w:val="18"/>
                <w:cs/>
              </w:rPr>
            </w:pPr>
            <w:r w:rsidRPr="004E1D16">
              <w:rPr>
                <w:rFonts w:ascii="Arial" w:hAnsi="Arial" w:cs="Arial"/>
                <w:sz w:val="18"/>
                <w:szCs w:val="18"/>
                <w:cs/>
              </w:rPr>
              <w:t>Current service cost</w:t>
            </w:r>
          </w:p>
        </w:tc>
        <w:tc>
          <w:tcPr>
            <w:tcW w:w="793" w:type="pct"/>
            <w:shd w:val="clear" w:color="auto" w:fill="FAFAFA"/>
            <w:vAlign w:val="bottom"/>
          </w:tcPr>
          <w:p w14:paraId="4A3E9072" w14:textId="37045C95"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15.31</w:t>
            </w:r>
          </w:p>
        </w:tc>
        <w:tc>
          <w:tcPr>
            <w:tcW w:w="722" w:type="pct"/>
            <w:vAlign w:val="bottom"/>
            <w:hideMark/>
          </w:tcPr>
          <w:p w14:paraId="5D384971" w14:textId="3CF71CAA"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9.36</w:t>
            </w:r>
          </w:p>
        </w:tc>
        <w:tc>
          <w:tcPr>
            <w:tcW w:w="715" w:type="pct"/>
            <w:shd w:val="clear" w:color="auto" w:fill="FAFAFA"/>
            <w:vAlign w:val="bottom"/>
          </w:tcPr>
          <w:p w14:paraId="536660B2" w14:textId="6F137AA6"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478.81</w:t>
            </w:r>
          </w:p>
        </w:tc>
        <w:tc>
          <w:tcPr>
            <w:tcW w:w="716" w:type="pct"/>
            <w:vAlign w:val="bottom"/>
            <w:hideMark/>
          </w:tcPr>
          <w:p w14:paraId="1998750B" w14:textId="33576438"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290.71</w:t>
            </w:r>
          </w:p>
        </w:tc>
      </w:tr>
      <w:tr w:rsidR="00480068" w:rsidRPr="004E1D16" w14:paraId="04E46C82" w14:textId="77777777" w:rsidTr="0061191B">
        <w:trPr>
          <w:cantSplit/>
        </w:trPr>
        <w:tc>
          <w:tcPr>
            <w:tcW w:w="2054" w:type="pct"/>
            <w:vAlign w:val="center"/>
            <w:hideMark/>
          </w:tcPr>
          <w:p w14:paraId="02C583F4" w14:textId="28B2D714" w:rsidR="00480068" w:rsidRPr="004E1D16" w:rsidRDefault="00480068" w:rsidP="00480068">
            <w:pPr>
              <w:ind w:left="284"/>
              <w:jc w:val="both"/>
              <w:rPr>
                <w:rFonts w:ascii="Arial" w:hAnsi="Arial" w:cs="Arial"/>
                <w:sz w:val="18"/>
                <w:szCs w:val="18"/>
                <w:cs/>
                <w:lang w:val="en-GB"/>
              </w:rPr>
            </w:pPr>
            <w:r w:rsidRPr="004E1D16">
              <w:rPr>
                <w:rFonts w:ascii="Arial" w:hAnsi="Arial" w:cs="Arial"/>
                <w:sz w:val="18"/>
                <w:szCs w:val="18"/>
                <w:cs/>
              </w:rPr>
              <w:t>Past service cost</w:t>
            </w:r>
          </w:p>
        </w:tc>
        <w:tc>
          <w:tcPr>
            <w:tcW w:w="793" w:type="pct"/>
            <w:shd w:val="clear" w:color="auto" w:fill="FAFAFA"/>
            <w:vAlign w:val="bottom"/>
          </w:tcPr>
          <w:p w14:paraId="6E63CB74" w14:textId="3AAC9435"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22" w:type="pct"/>
            <w:vAlign w:val="bottom"/>
            <w:hideMark/>
          </w:tcPr>
          <w:p w14:paraId="05811A9B" w14:textId="6CBE31D2"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18.71</w:t>
            </w:r>
          </w:p>
        </w:tc>
        <w:tc>
          <w:tcPr>
            <w:tcW w:w="715" w:type="pct"/>
            <w:shd w:val="clear" w:color="auto" w:fill="FAFAFA"/>
            <w:vAlign w:val="bottom"/>
          </w:tcPr>
          <w:p w14:paraId="44E66148" w14:textId="578A43FE"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16" w:type="pct"/>
            <w:vAlign w:val="bottom"/>
            <w:hideMark/>
          </w:tcPr>
          <w:p w14:paraId="552EF11B" w14:textId="5837BCDC"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593.83</w:t>
            </w:r>
          </w:p>
        </w:tc>
      </w:tr>
      <w:tr w:rsidR="00480068" w:rsidRPr="004E1D16" w14:paraId="2EE18DCB" w14:textId="77777777" w:rsidTr="0061191B">
        <w:trPr>
          <w:cantSplit/>
        </w:trPr>
        <w:tc>
          <w:tcPr>
            <w:tcW w:w="2054" w:type="pct"/>
            <w:vAlign w:val="center"/>
            <w:hideMark/>
          </w:tcPr>
          <w:p w14:paraId="4A236695" w14:textId="668AFF23" w:rsidR="00480068" w:rsidRPr="004E1D16" w:rsidRDefault="00480068" w:rsidP="00480068">
            <w:pPr>
              <w:ind w:left="284"/>
              <w:jc w:val="both"/>
              <w:rPr>
                <w:rFonts w:ascii="Arial" w:hAnsi="Arial" w:cs="Cordia New"/>
                <w:sz w:val="18"/>
                <w:szCs w:val="18"/>
                <w:cs/>
              </w:rPr>
            </w:pPr>
            <w:r w:rsidRPr="004E1D16">
              <w:rPr>
                <w:rFonts w:ascii="Arial" w:hAnsi="Arial" w:cs="Arial"/>
                <w:sz w:val="18"/>
                <w:szCs w:val="18"/>
                <w:cs/>
              </w:rPr>
              <w:t xml:space="preserve">Interest </w:t>
            </w:r>
            <w:r w:rsidR="00C65EE2" w:rsidRPr="004E1D16">
              <w:rPr>
                <w:rFonts w:ascii="Arial" w:hAnsi="Arial" w:cs="Arial" w:hint="cs"/>
                <w:sz w:val="18"/>
                <w:szCs w:val="18"/>
                <w:cs/>
              </w:rPr>
              <w:t>expense</w:t>
            </w:r>
          </w:p>
        </w:tc>
        <w:tc>
          <w:tcPr>
            <w:tcW w:w="793" w:type="pct"/>
            <w:tcBorders>
              <w:top w:val="nil"/>
              <w:left w:val="nil"/>
              <w:bottom w:val="single" w:sz="4" w:space="0" w:color="auto"/>
              <w:right w:val="nil"/>
            </w:tcBorders>
            <w:shd w:val="clear" w:color="auto" w:fill="FAFAFA"/>
            <w:vAlign w:val="bottom"/>
          </w:tcPr>
          <w:p w14:paraId="4B23342D" w14:textId="6D552D0B"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6.71</w:t>
            </w:r>
          </w:p>
        </w:tc>
        <w:tc>
          <w:tcPr>
            <w:tcW w:w="722" w:type="pct"/>
            <w:tcBorders>
              <w:top w:val="nil"/>
              <w:left w:val="nil"/>
              <w:bottom w:val="single" w:sz="4" w:space="0" w:color="auto"/>
              <w:right w:val="nil"/>
            </w:tcBorders>
            <w:vAlign w:val="bottom"/>
            <w:hideMark/>
          </w:tcPr>
          <w:p w14:paraId="20957838" w14:textId="683B43D3"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4.24</w:t>
            </w:r>
          </w:p>
        </w:tc>
        <w:tc>
          <w:tcPr>
            <w:tcW w:w="715" w:type="pct"/>
            <w:tcBorders>
              <w:top w:val="nil"/>
              <w:left w:val="nil"/>
              <w:bottom w:val="single" w:sz="4" w:space="0" w:color="auto"/>
              <w:right w:val="nil"/>
            </w:tcBorders>
            <w:shd w:val="clear" w:color="auto" w:fill="FAFAFA"/>
            <w:vAlign w:val="bottom"/>
          </w:tcPr>
          <w:p w14:paraId="2131B5F7" w14:textId="44A5D197" w:rsidR="00480068" w:rsidRPr="004E1D16" w:rsidRDefault="00480068" w:rsidP="00480068">
            <w:pPr>
              <w:tabs>
                <w:tab w:val="center" w:pos="1167"/>
              </w:tabs>
              <w:jc w:val="right"/>
              <w:rPr>
                <w:rFonts w:ascii="Arial" w:hAnsi="Arial" w:cs="Arial"/>
                <w:sz w:val="18"/>
                <w:szCs w:val="18"/>
                <w:cs/>
              </w:rPr>
            </w:pPr>
            <w:r w:rsidRPr="004E1D16">
              <w:rPr>
                <w:rFonts w:ascii="Arial" w:hAnsi="Arial" w:cs="Arial"/>
                <w:sz w:val="18"/>
                <w:szCs w:val="18"/>
                <w:cs/>
              </w:rPr>
              <w:t>209.92</w:t>
            </w:r>
          </w:p>
        </w:tc>
        <w:tc>
          <w:tcPr>
            <w:tcW w:w="716" w:type="pct"/>
            <w:tcBorders>
              <w:top w:val="nil"/>
              <w:left w:val="nil"/>
              <w:bottom w:val="single" w:sz="4" w:space="0" w:color="auto"/>
              <w:right w:val="nil"/>
            </w:tcBorders>
            <w:vAlign w:val="bottom"/>
            <w:hideMark/>
          </w:tcPr>
          <w:p w14:paraId="0B1E925C" w14:textId="7AEA11BD"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131.76</w:t>
            </w:r>
          </w:p>
        </w:tc>
      </w:tr>
      <w:tr w:rsidR="00480068" w:rsidRPr="004E1D16" w14:paraId="166722EB" w14:textId="77777777" w:rsidTr="0061191B">
        <w:trPr>
          <w:cantSplit/>
        </w:trPr>
        <w:tc>
          <w:tcPr>
            <w:tcW w:w="2054" w:type="pct"/>
            <w:vAlign w:val="center"/>
          </w:tcPr>
          <w:p w14:paraId="1E096B55" w14:textId="77777777" w:rsidR="00480068" w:rsidRPr="004E1D16" w:rsidRDefault="00480068" w:rsidP="00480068">
            <w:pPr>
              <w:ind w:left="284"/>
              <w:jc w:val="both"/>
              <w:rPr>
                <w:rFonts w:ascii="Arial" w:hAnsi="Arial" w:cs="Arial"/>
                <w:sz w:val="18"/>
                <w:szCs w:val="18"/>
                <w:cs/>
              </w:rPr>
            </w:pPr>
          </w:p>
        </w:tc>
        <w:tc>
          <w:tcPr>
            <w:tcW w:w="793" w:type="pct"/>
            <w:tcBorders>
              <w:top w:val="single" w:sz="4" w:space="0" w:color="auto"/>
              <w:left w:val="nil"/>
              <w:bottom w:val="single" w:sz="4" w:space="0" w:color="auto"/>
              <w:right w:val="nil"/>
            </w:tcBorders>
            <w:shd w:val="clear" w:color="auto" w:fill="FAFAFA"/>
            <w:vAlign w:val="bottom"/>
          </w:tcPr>
          <w:p w14:paraId="6A675366" w14:textId="00B77EBE"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254.93</w:t>
            </w:r>
          </w:p>
        </w:tc>
        <w:tc>
          <w:tcPr>
            <w:tcW w:w="722" w:type="pct"/>
            <w:tcBorders>
              <w:top w:val="single" w:sz="4" w:space="0" w:color="auto"/>
              <w:left w:val="nil"/>
              <w:bottom w:val="single" w:sz="4" w:space="0" w:color="auto"/>
              <w:right w:val="nil"/>
            </w:tcBorders>
            <w:vAlign w:val="bottom"/>
            <w:hideMark/>
          </w:tcPr>
          <w:p w14:paraId="18F760C0" w14:textId="2010E609"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203.54</w:t>
            </w:r>
          </w:p>
        </w:tc>
        <w:tc>
          <w:tcPr>
            <w:tcW w:w="715" w:type="pct"/>
            <w:tcBorders>
              <w:top w:val="single" w:sz="4" w:space="0" w:color="auto"/>
              <w:left w:val="nil"/>
              <w:bottom w:val="single" w:sz="4" w:space="0" w:color="auto"/>
              <w:right w:val="nil"/>
            </w:tcBorders>
            <w:shd w:val="clear" w:color="auto" w:fill="FAFAFA"/>
            <w:vAlign w:val="bottom"/>
          </w:tcPr>
          <w:p w14:paraId="6547606B" w14:textId="4355BB60" w:rsidR="00480068" w:rsidRPr="004E1D16" w:rsidRDefault="00480068" w:rsidP="00480068">
            <w:pPr>
              <w:tabs>
                <w:tab w:val="center" w:pos="1167"/>
              </w:tabs>
              <w:jc w:val="right"/>
              <w:rPr>
                <w:rFonts w:ascii="Arial" w:hAnsi="Arial" w:cs="Arial"/>
                <w:sz w:val="18"/>
                <w:szCs w:val="18"/>
                <w:cs/>
              </w:rPr>
            </w:pPr>
            <w:r w:rsidRPr="004E1D16">
              <w:rPr>
                <w:rFonts w:ascii="Arial" w:hAnsi="Arial" w:cs="Arial"/>
                <w:sz w:val="18"/>
                <w:szCs w:val="18"/>
                <w:cs/>
              </w:rPr>
              <w:t>7,711.69</w:t>
            </w:r>
          </w:p>
        </w:tc>
        <w:tc>
          <w:tcPr>
            <w:tcW w:w="716" w:type="pct"/>
            <w:tcBorders>
              <w:top w:val="single" w:sz="4" w:space="0" w:color="auto"/>
              <w:left w:val="nil"/>
              <w:bottom w:val="single" w:sz="4" w:space="0" w:color="auto"/>
              <w:right w:val="nil"/>
            </w:tcBorders>
            <w:vAlign w:val="bottom"/>
            <w:hideMark/>
          </w:tcPr>
          <w:p w14:paraId="7E4ACB53" w14:textId="2F943330"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6,470.18</w:t>
            </w:r>
          </w:p>
        </w:tc>
      </w:tr>
      <w:tr w:rsidR="00480068" w:rsidRPr="004E1D16" w14:paraId="499F0124" w14:textId="77777777" w:rsidTr="0061191B">
        <w:trPr>
          <w:cantSplit/>
        </w:trPr>
        <w:tc>
          <w:tcPr>
            <w:tcW w:w="2054" w:type="pct"/>
            <w:vAlign w:val="center"/>
          </w:tcPr>
          <w:p w14:paraId="0DB35D47" w14:textId="77777777" w:rsidR="00480068" w:rsidRPr="004E1D16" w:rsidRDefault="00480068" w:rsidP="00480068">
            <w:pPr>
              <w:jc w:val="both"/>
              <w:rPr>
                <w:rFonts w:ascii="Arial" w:hAnsi="Arial" w:cs="Arial"/>
                <w:sz w:val="18"/>
                <w:szCs w:val="18"/>
                <w:cs/>
              </w:rPr>
            </w:pPr>
          </w:p>
        </w:tc>
        <w:tc>
          <w:tcPr>
            <w:tcW w:w="793" w:type="pct"/>
            <w:tcBorders>
              <w:top w:val="single" w:sz="4" w:space="0" w:color="auto"/>
              <w:left w:val="nil"/>
              <w:bottom w:val="nil"/>
              <w:right w:val="nil"/>
            </w:tcBorders>
            <w:shd w:val="clear" w:color="auto" w:fill="FAFAFA"/>
            <w:vAlign w:val="bottom"/>
          </w:tcPr>
          <w:p w14:paraId="350E2058" w14:textId="77777777" w:rsidR="00480068" w:rsidRPr="004E1D16" w:rsidRDefault="00480068" w:rsidP="002129C5">
            <w:pPr>
              <w:tabs>
                <w:tab w:val="center" w:pos="1167"/>
              </w:tabs>
              <w:jc w:val="right"/>
              <w:rPr>
                <w:rFonts w:ascii="Arial" w:hAnsi="Arial" w:cs="Arial"/>
                <w:sz w:val="18"/>
                <w:szCs w:val="18"/>
                <w:cs/>
              </w:rPr>
            </w:pPr>
          </w:p>
        </w:tc>
        <w:tc>
          <w:tcPr>
            <w:tcW w:w="722" w:type="pct"/>
            <w:tcBorders>
              <w:top w:val="single" w:sz="4" w:space="0" w:color="auto"/>
              <w:left w:val="nil"/>
              <w:bottom w:val="nil"/>
              <w:right w:val="nil"/>
            </w:tcBorders>
            <w:vAlign w:val="bottom"/>
          </w:tcPr>
          <w:p w14:paraId="79FBA89B" w14:textId="77777777" w:rsidR="00480068" w:rsidRPr="004E1D16" w:rsidRDefault="00480068" w:rsidP="002129C5">
            <w:pPr>
              <w:tabs>
                <w:tab w:val="center" w:pos="1167"/>
              </w:tabs>
              <w:jc w:val="right"/>
              <w:rPr>
                <w:rFonts w:ascii="Arial" w:hAnsi="Arial" w:cs="Arial"/>
                <w:sz w:val="18"/>
                <w:szCs w:val="18"/>
                <w:cs/>
              </w:rPr>
            </w:pPr>
          </w:p>
        </w:tc>
        <w:tc>
          <w:tcPr>
            <w:tcW w:w="715" w:type="pct"/>
            <w:tcBorders>
              <w:top w:val="single" w:sz="4" w:space="0" w:color="auto"/>
              <w:left w:val="nil"/>
              <w:bottom w:val="nil"/>
              <w:right w:val="nil"/>
            </w:tcBorders>
            <w:shd w:val="clear" w:color="auto" w:fill="FAFAFA"/>
            <w:vAlign w:val="bottom"/>
          </w:tcPr>
          <w:p w14:paraId="46803DF1" w14:textId="77777777" w:rsidR="00480068" w:rsidRPr="004E1D16" w:rsidRDefault="00480068" w:rsidP="00480068">
            <w:pPr>
              <w:tabs>
                <w:tab w:val="center" w:pos="1167"/>
              </w:tabs>
              <w:jc w:val="right"/>
              <w:rPr>
                <w:rFonts w:ascii="Arial" w:hAnsi="Arial" w:cs="Arial"/>
                <w:sz w:val="18"/>
                <w:szCs w:val="18"/>
                <w:cs/>
              </w:rPr>
            </w:pPr>
          </w:p>
        </w:tc>
        <w:tc>
          <w:tcPr>
            <w:tcW w:w="716" w:type="pct"/>
            <w:tcBorders>
              <w:top w:val="single" w:sz="4" w:space="0" w:color="auto"/>
              <w:left w:val="nil"/>
              <w:bottom w:val="nil"/>
              <w:right w:val="nil"/>
            </w:tcBorders>
            <w:vAlign w:val="bottom"/>
          </w:tcPr>
          <w:p w14:paraId="40D5154D" w14:textId="77777777" w:rsidR="00480068" w:rsidRPr="004E1D16" w:rsidRDefault="00480068" w:rsidP="002129C5">
            <w:pPr>
              <w:tabs>
                <w:tab w:val="center" w:pos="1167"/>
              </w:tabs>
              <w:jc w:val="right"/>
              <w:rPr>
                <w:rFonts w:ascii="Arial" w:hAnsi="Arial" w:cs="Arial"/>
                <w:sz w:val="18"/>
                <w:szCs w:val="18"/>
                <w:cs/>
              </w:rPr>
            </w:pPr>
          </w:p>
        </w:tc>
      </w:tr>
      <w:tr w:rsidR="00480068" w:rsidRPr="004E1D16" w14:paraId="415AB911" w14:textId="77777777" w:rsidTr="0061191B">
        <w:trPr>
          <w:cantSplit/>
        </w:trPr>
        <w:tc>
          <w:tcPr>
            <w:tcW w:w="2054" w:type="pct"/>
            <w:vAlign w:val="center"/>
            <w:hideMark/>
          </w:tcPr>
          <w:p w14:paraId="73FB9792" w14:textId="6C17D213" w:rsidR="00480068" w:rsidRPr="004E1D16" w:rsidRDefault="00480068" w:rsidP="00480068">
            <w:pPr>
              <w:ind w:left="426" w:hanging="142"/>
              <w:jc w:val="both"/>
              <w:rPr>
                <w:rFonts w:ascii="Arial" w:hAnsi="Arial" w:cs="Arial"/>
                <w:sz w:val="18"/>
                <w:szCs w:val="18"/>
                <w:cs/>
              </w:rPr>
            </w:pPr>
            <w:r w:rsidRPr="004E1D16">
              <w:rPr>
                <w:rFonts w:ascii="Arial" w:hAnsi="Arial" w:cs="Arial"/>
                <w:sz w:val="18"/>
                <w:szCs w:val="18"/>
                <w:cs/>
              </w:rPr>
              <w:t>(Gain) Loss from actuarial assumptions</w:t>
            </w:r>
          </w:p>
        </w:tc>
        <w:tc>
          <w:tcPr>
            <w:tcW w:w="793" w:type="pct"/>
            <w:shd w:val="clear" w:color="auto" w:fill="FAFAFA"/>
            <w:vAlign w:val="bottom"/>
          </w:tcPr>
          <w:p w14:paraId="15F29F8C" w14:textId="637C79B3"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(1.43)</w:t>
            </w:r>
          </w:p>
        </w:tc>
        <w:tc>
          <w:tcPr>
            <w:tcW w:w="722" w:type="pct"/>
            <w:vAlign w:val="bottom"/>
            <w:hideMark/>
          </w:tcPr>
          <w:p w14:paraId="17DF79BB" w14:textId="2663257C"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26.65</w:t>
            </w:r>
          </w:p>
        </w:tc>
        <w:tc>
          <w:tcPr>
            <w:tcW w:w="715" w:type="pct"/>
            <w:shd w:val="clear" w:color="auto" w:fill="FAFAFA"/>
            <w:vAlign w:val="bottom"/>
          </w:tcPr>
          <w:p w14:paraId="734DB36D" w14:textId="44A1CC7B" w:rsidR="00480068" w:rsidRPr="004E1D16" w:rsidRDefault="00480068" w:rsidP="00480068">
            <w:pPr>
              <w:tabs>
                <w:tab w:val="center" w:pos="1167"/>
              </w:tabs>
              <w:jc w:val="right"/>
              <w:rPr>
                <w:rFonts w:ascii="Arial" w:hAnsi="Arial" w:cs="Arial"/>
                <w:sz w:val="18"/>
                <w:szCs w:val="18"/>
                <w:cs/>
              </w:rPr>
            </w:pPr>
            <w:r w:rsidRPr="004E1D16">
              <w:rPr>
                <w:rFonts w:ascii="Arial" w:hAnsi="Arial" w:cs="Arial"/>
                <w:sz w:val="18"/>
                <w:szCs w:val="18"/>
                <w:cs/>
              </w:rPr>
              <w:t>(44.61)</w:t>
            </w:r>
          </w:p>
        </w:tc>
        <w:tc>
          <w:tcPr>
            <w:tcW w:w="716" w:type="pct"/>
            <w:vAlign w:val="bottom"/>
            <w:hideMark/>
          </w:tcPr>
          <w:p w14:paraId="06E95B28" w14:textId="2357CB6D"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805.49</w:t>
            </w:r>
          </w:p>
        </w:tc>
      </w:tr>
      <w:tr w:rsidR="00480068" w:rsidRPr="004E1D16" w14:paraId="31F3F112" w14:textId="77777777" w:rsidTr="0061191B">
        <w:trPr>
          <w:cantSplit/>
        </w:trPr>
        <w:tc>
          <w:tcPr>
            <w:tcW w:w="2054" w:type="pct"/>
            <w:vAlign w:val="center"/>
            <w:hideMark/>
          </w:tcPr>
          <w:p w14:paraId="507A891B" w14:textId="7BBC9B4F" w:rsidR="00480068" w:rsidRPr="004E1D16" w:rsidRDefault="00480068" w:rsidP="00480068">
            <w:pPr>
              <w:ind w:left="284"/>
              <w:jc w:val="both"/>
              <w:rPr>
                <w:rFonts w:ascii="Arial" w:hAnsi="Arial" w:cs="Arial"/>
                <w:sz w:val="18"/>
                <w:szCs w:val="18"/>
                <w:cs/>
              </w:rPr>
            </w:pPr>
            <w:r w:rsidRPr="004E1D16">
              <w:rPr>
                <w:rFonts w:ascii="Arial" w:hAnsi="Arial" w:cs="Arial"/>
                <w:sz w:val="18"/>
                <w:szCs w:val="18"/>
                <w:cs/>
              </w:rPr>
              <w:t>Benefits paid</w:t>
            </w:r>
          </w:p>
        </w:tc>
        <w:tc>
          <w:tcPr>
            <w:tcW w:w="793" w:type="pct"/>
            <w:shd w:val="clear" w:color="auto" w:fill="FAFAFA"/>
            <w:vAlign w:val="bottom"/>
          </w:tcPr>
          <w:p w14:paraId="07EAB90A" w14:textId="7A23CE84"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(7.67)</w:t>
            </w:r>
          </w:p>
        </w:tc>
        <w:tc>
          <w:tcPr>
            <w:tcW w:w="722" w:type="pct"/>
            <w:vAlign w:val="bottom"/>
            <w:hideMark/>
          </w:tcPr>
          <w:p w14:paraId="52C95B25" w14:textId="57773D63"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(8.23)</w:t>
            </w:r>
          </w:p>
        </w:tc>
        <w:tc>
          <w:tcPr>
            <w:tcW w:w="715" w:type="pct"/>
            <w:shd w:val="clear" w:color="auto" w:fill="FAFAFA"/>
            <w:vAlign w:val="bottom"/>
          </w:tcPr>
          <w:p w14:paraId="11BA8238" w14:textId="147AED6A"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(239.85)</w:t>
            </w:r>
          </w:p>
        </w:tc>
        <w:tc>
          <w:tcPr>
            <w:tcW w:w="716" w:type="pct"/>
            <w:vAlign w:val="bottom"/>
            <w:hideMark/>
          </w:tcPr>
          <w:p w14:paraId="3B2267C6" w14:textId="59AE9C8C"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(255.73)</w:t>
            </w:r>
          </w:p>
        </w:tc>
      </w:tr>
      <w:tr w:rsidR="00480068" w:rsidRPr="004E1D16" w14:paraId="5C9F43C7" w14:textId="77777777" w:rsidTr="0061191B">
        <w:trPr>
          <w:cantSplit/>
        </w:trPr>
        <w:tc>
          <w:tcPr>
            <w:tcW w:w="2054" w:type="pct"/>
            <w:vAlign w:val="center"/>
            <w:hideMark/>
          </w:tcPr>
          <w:p w14:paraId="5C32B01C" w14:textId="7351DBAF" w:rsidR="00480068" w:rsidRPr="004E1D16" w:rsidRDefault="00480068" w:rsidP="00480068">
            <w:pPr>
              <w:ind w:left="284"/>
              <w:jc w:val="both"/>
              <w:rPr>
                <w:rFonts w:ascii="Arial" w:hAnsi="Arial" w:cs="Arial"/>
                <w:sz w:val="18"/>
                <w:szCs w:val="18"/>
                <w:cs/>
              </w:rPr>
            </w:pPr>
            <w:r w:rsidRPr="004E1D16">
              <w:rPr>
                <w:rFonts w:ascii="Arial" w:eastAsia="Arial Unicode MS" w:hAnsi="Arial" w:cs="Arial"/>
                <w:sz w:val="18"/>
                <w:szCs w:val="18"/>
                <w:lang w:val="en-GB"/>
              </w:rPr>
              <w:t>Foreign exchange differences</w:t>
            </w:r>
          </w:p>
        </w:tc>
        <w:tc>
          <w:tcPr>
            <w:tcW w:w="793" w:type="pct"/>
            <w:shd w:val="clear" w:color="auto" w:fill="FAFAFA"/>
            <w:vAlign w:val="bottom"/>
          </w:tcPr>
          <w:p w14:paraId="1F9B1856" w14:textId="1AB88F63"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6.24</w:t>
            </w:r>
          </w:p>
        </w:tc>
        <w:tc>
          <w:tcPr>
            <w:tcW w:w="722" w:type="pct"/>
            <w:vAlign w:val="bottom"/>
            <w:hideMark/>
          </w:tcPr>
          <w:p w14:paraId="1C015FE1" w14:textId="7A2BD2FC"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10.95</w:t>
            </w:r>
          </w:p>
        </w:tc>
        <w:tc>
          <w:tcPr>
            <w:tcW w:w="715" w:type="pct"/>
            <w:shd w:val="clear" w:color="auto" w:fill="FAFAFA"/>
            <w:vAlign w:val="bottom"/>
          </w:tcPr>
          <w:p w14:paraId="7BC7FCE6" w14:textId="7E49FED6"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195.29</w:t>
            </w:r>
          </w:p>
        </w:tc>
        <w:tc>
          <w:tcPr>
            <w:tcW w:w="716" w:type="pct"/>
            <w:vAlign w:val="bottom"/>
            <w:hideMark/>
          </w:tcPr>
          <w:p w14:paraId="423DEC4E" w14:textId="73A3C874"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340.13</w:t>
            </w:r>
          </w:p>
        </w:tc>
      </w:tr>
      <w:tr w:rsidR="00480068" w:rsidRPr="004E1D16" w14:paraId="0F2E6DB3" w14:textId="77777777" w:rsidTr="0061191B">
        <w:trPr>
          <w:cantSplit/>
          <w:trHeight w:val="167"/>
        </w:trPr>
        <w:tc>
          <w:tcPr>
            <w:tcW w:w="2054" w:type="pct"/>
            <w:vAlign w:val="center"/>
            <w:hideMark/>
          </w:tcPr>
          <w:p w14:paraId="64F80228" w14:textId="3DBD3F0E" w:rsidR="00480068" w:rsidRPr="004E1D16" w:rsidRDefault="00480068" w:rsidP="00480068">
            <w:pPr>
              <w:ind w:left="284"/>
              <w:jc w:val="both"/>
              <w:rPr>
                <w:rFonts w:ascii="Arial" w:hAnsi="Arial" w:cs="Arial"/>
                <w:sz w:val="18"/>
                <w:szCs w:val="18"/>
                <w:cs/>
              </w:rPr>
            </w:pPr>
            <w:r w:rsidRPr="004E1D16">
              <w:rPr>
                <w:rFonts w:ascii="Arial" w:hAnsi="Arial" w:cs="Arial"/>
                <w:sz w:val="18"/>
                <w:szCs w:val="18"/>
                <w:cs/>
              </w:rPr>
              <w:t>Currency translation differences</w:t>
            </w:r>
          </w:p>
        </w:tc>
        <w:tc>
          <w:tcPr>
            <w:tcW w:w="793" w:type="pct"/>
            <w:tcBorders>
              <w:top w:val="nil"/>
              <w:left w:val="nil"/>
              <w:bottom w:val="single" w:sz="4" w:space="0" w:color="auto"/>
              <w:right w:val="nil"/>
            </w:tcBorders>
            <w:shd w:val="clear" w:color="auto" w:fill="FAFAFA"/>
            <w:vAlign w:val="bottom"/>
          </w:tcPr>
          <w:p w14:paraId="1977A2B5" w14:textId="6D4E07F1"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22" w:type="pct"/>
            <w:tcBorders>
              <w:top w:val="nil"/>
              <w:left w:val="nil"/>
              <w:bottom w:val="single" w:sz="4" w:space="0" w:color="auto"/>
              <w:right w:val="nil"/>
            </w:tcBorders>
            <w:vAlign w:val="bottom"/>
            <w:hideMark/>
          </w:tcPr>
          <w:p w14:paraId="1DA9BBFE" w14:textId="6C9B4769"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15" w:type="pct"/>
            <w:tcBorders>
              <w:top w:val="nil"/>
              <w:left w:val="nil"/>
              <w:bottom w:val="single" w:sz="4" w:space="0" w:color="auto"/>
              <w:right w:val="nil"/>
            </w:tcBorders>
            <w:shd w:val="clear" w:color="auto" w:fill="FAFAFA"/>
            <w:vAlign w:val="bottom"/>
          </w:tcPr>
          <w:p w14:paraId="139DC8A2" w14:textId="1C0F7298"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(51.16)</w:t>
            </w:r>
          </w:p>
        </w:tc>
        <w:tc>
          <w:tcPr>
            <w:tcW w:w="716" w:type="pct"/>
            <w:tcBorders>
              <w:top w:val="nil"/>
              <w:left w:val="nil"/>
              <w:bottom w:val="single" w:sz="4" w:space="0" w:color="auto"/>
              <w:right w:val="nil"/>
            </w:tcBorders>
            <w:vAlign w:val="bottom"/>
            <w:hideMark/>
          </w:tcPr>
          <w:p w14:paraId="27269BA9" w14:textId="3B2EB2C8"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(337.11)</w:t>
            </w:r>
          </w:p>
        </w:tc>
      </w:tr>
      <w:tr w:rsidR="00480068" w:rsidRPr="004E1D16" w14:paraId="403148A6" w14:textId="77777777" w:rsidTr="0061191B">
        <w:trPr>
          <w:cantSplit/>
          <w:trHeight w:val="167"/>
        </w:trPr>
        <w:tc>
          <w:tcPr>
            <w:tcW w:w="2054" w:type="pct"/>
            <w:vAlign w:val="center"/>
          </w:tcPr>
          <w:p w14:paraId="03333490" w14:textId="77777777" w:rsidR="00480068" w:rsidRPr="004E1D16" w:rsidRDefault="00480068" w:rsidP="00480068">
            <w:pPr>
              <w:jc w:val="both"/>
              <w:rPr>
                <w:rFonts w:ascii="Arial" w:hAnsi="Arial" w:cs="Arial"/>
                <w:sz w:val="18"/>
                <w:szCs w:val="18"/>
                <w:cs/>
              </w:rPr>
            </w:pPr>
          </w:p>
        </w:tc>
        <w:tc>
          <w:tcPr>
            <w:tcW w:w="793" w:type="pct"/>
            <w:tcBorders>
              <w:top w:val="single" w:sz="4" w:space="0" w:color="auto"/>
              <w:left w:val="nil"/>
              <w:bottom w:val="single" w:sz="4" w:space="0" w:color="auto"/>
              <w:right w:val="nil"/>
            </w:tcBorders>
            <w:shd w:val="clear" w:color="auto" w:fill="FAFAFA"/>
            <w:vAlign w:val="bottom"/>
          </w:tcPr>
          <w:p w14:paraId="5E742531" w14:textId="098D73F5"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(2.86)</w:t>
            </w:r>
          </w:p>
        </w:tc>
        <w:tc>
          <w:tcPr>
            <w:tcW w:w="722" w:type="pct"/>
            <w:tcBorders>
              <w:top w:val="single" w:sz="4" w:space="0" w:color="auto"/>
              <w:left w:val="nil"/>
              <w:bottom w:val="single" w:sz="4" w:space="0" w:color="auto"/>
              <w:right w:val="nil"/>
            </w:tcBorders>
            <w:vAlign w:val="bottom"/>
            <w:hideMark/>
          </w:tcPr>
          <w:p w14:paraId="28C3C170" w14:textId="0D3AE80E"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29.37</w:t>
            </w:r>
          </w:p>
        </w:tc>
        <w:tc>
          <w:tcPr>
            <w:tcW w:w="715" w:type="pct"/>
            <w:tcBorders>
              <w:top w:val="single" w:sz="4" w:space="0" w:color="auto"/>
              <w:left w:val="nil"/>
              <w:bottom w:val="single" w:sz="4" w:space="0" w:color="auto"/>
              <w:right w:val="nil"/>
            </w:tcBorders>
            <w:shd w:val="clear" w:color="auto" w:fill="FAFAFA"/>
            <w:vAlign w:val="bottom"/>
          </w:tcPr>
          <w:p w14:paraId="78E0C119" w14:textId="27E52AF8"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(140.33)</w:t>
            </w:r>
          </w:p>
        </w:tc>
        <w:tc>
          <w:tcPr>
            <w:tcW w:w="716" w:type="pct"/>
            <w:tcBorders>
              <w:top w:val="single" w:sz="4" w:space="0" w:color="auto"/>
              <w:left w:val="nil"/>
              <w:bottom w:val="single" w:sz="4" w:space="0" w:color="auto"/>
              <w:right w:val="nil"/>
            </w:tcBorders>
            <w:vAlign w:val="bottom"/>
            <w:hideMark/>
          </w:tcPr>
          <w:p w14:paraId="615CCCFF" w14:textId="3C8DAF3F"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552.78</w:t>
            </w:r>
          </w:p>
        </w:tc>
      </w:tr>
      <w:tr w:rsidR="00480068" w:rsidRPr="004E1D16" w14:paraId="7E9FBA3B" w14:textId="77777777" w:rsidTr="0061191B">
        <w:trPr>
          <w:cantSplit/>
          <w:trHeight w:val="167"/>
        </w:trPr>
        <w:tc>
          <w:tcPr>
            <w:tcW w:w="2054" w:type="pct"/>
            <w:vAlign w:val="center"/>
            <w:hideMark/>
          </w:tcPr>
          <w:p w14:paraId="3DBCE55E" w14:textId="0BDFDCC6" w:rsidR="00480068" w:rsidRPr="004E1D16" w:rsidRDefault="00C65EE2" w:rsidP="00480068">
            <w:pPr>
              <w:jc w:val="both"/>
              <w:rPr>
                <w:rFonts w:ascii="Arial" w:hAnsi="Arial" w:cs="Arial"/>
                <w:sz w:val="18"/>
                <w:szCs w:val="18"/>
                <w:cs/>
              </w:rPr>
            </w:pPr>
            <w:r w:rsidRPr="004E1D16">
              <w:rPr>
                <w:rFonts w:ascii="Arial" w:hAnsi="Arial" w:cs="Arial" w:hint="cs"/>
                <w:sz w:val="18"/>
                <w:szCs w:val="18"/>
                <w:cs/>
              </w:rPr>
              <w:t xml:space="preserve">As </w:t>
            </w:r>
            <w:r w:rsidRPr="004E1D16">
              <w:rPr>
                <w:rFonts w:ascii="Arial" w:hAnsi="Arial" w:cs="Arial"/>
                <w:sz w:val="18"/>
                <w:szCs w:val="18"/>
                <w:cs/>
              </w:rPr>
              <w:t xml:space="preserve">at </w:t>
            </w:r>
            <w:r w:rsidR="00480068" w:rsidRPr="004E1D16">
              <w:rPr>
                <w:rFonts w:ascii="Arial" w:hAnsi="Arial" w:cs="Arial"/>
                <w:sz w:val="18"/>
                <w:szCs w:val="18"/>
                <w:cs/>
              </w:rPr>
              <w:t>31 December</w:t>
            </w:r>
          </w:p>
        </w:tc>
        <w:tc>
          <w:tcPr>
            <w:tcW w:w="793" w:type="pct"/>
            <w:tcBorders>
              <w:top w:val="single" w:sz="4" w:space="0" w:color="auto"/>
              <w:left w:val="nil"/>
              <w:bottom w:val="single" w:sz="4" w:space="0" w:color="auto"/>
              <w:right w:val="nil"/>
            </w:tcBorders>
            <w:shd w:val="clear" w:color="auto" w:fill="FAFAFA"/>
            <w:vAlign w:val="bottom"/>
          </w:tcPr>
          <w:p w14:paraId="12B8118E" w14:textId="2288CF0B"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252.07</w:t>
            </w:r>
          </w:p>
        </w:tc>
        <w:tc>
          <w:tcPr>
            <w:tcW w:w="722" w:type="pct"/>
            <w:tcBorders>
              <w:top w:val="single" w:sz="4" w:space="0" w:color="auto"/>
              <w:left w:val="nil"/>
              <w:bottom w:val="single" w:sz="4" w:space="0" w:color="auto"/>
              <w:right w:val="nil"/>
            </w:tcBorders>
            <w:vAlign w:val="bottom"/>
            <w:hideMark/>
          </w:tcPr>
          <w:p w14:paraId="3A863639" w14:textId="20D9E358"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232.91</w:t>
            </w:r>
          </w:p>
        </w:tc>
        <w:tc>
          <w:tcPr>
            <w:tcW w:w="715" w:type="pct"/>
            <w:tcBorders>
              <w:top w:val="single" w:sz="4" w:space="0" w:color="auto"/>
              <w:left w:val="nil"/>
              <w:bottom w:val="single" w:sz="4" w:space="0" w:color="auto"/>
              <w:right w:val="nil"/>
            </w:tcBorders>
            <w:shd w:val="clear" w:color="auto" w:fill="FAFAFA"/>
            <w:vAlign w:val="bottom"/>
          </w:tcPr>
          <w:p w14:paraId="49DB070B" w14:textId="61F37890"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7,571.36</w:t>
            </w:r>
          </w:p>
        </w:tc>
        <w:tc>
          <w:tcPr>
            <w:tcW w:w="716" w:type="pct"/>
            <w:tcBorders>
              <w:top w:val="single" w:sz="4" w:space="0" w:color="auto"/>
              <w:left w:val="nil"/>
              <w:bottom w:val="single" w:sz="4" w:space="0" w:color="auto"/>
              <w:right w:val="nil"/>
            </w:tcBorders>
            <w:vAlign w:val="bottom"/>
            <w:hideMark/>
          </w:tcPr>
          <w:p w14:paraId="72A9FEC5" w14:textId="474D026E" w:rsidR="00480068" w:rsidRPr="004E1D16" w:rsidRDefault="00480068" w:rsidP="002129C5">
            <w:pPr>
              <w:tabs>
                <w:tab w:val="center" w:pos="1167"/>
              </w:tabs>
              <w:jc w:val="right"/>
              <w:rPr>
                <w:rFonts w:ascii="Arial" w:hAnsi="Arial" w:cs="Arial"/>
                <w:sz w:val="18"/>
                <w:szCs w:val="18"/>
                <w:cs/>
              </w:rPr>
            </w:pPr>
            <w:r w:rsidRPr="004E1D16">
              <w:rPr>
                <w:rFonts w:ascii="Arial" w:hAnsi="Arial" w:cs="Arial"/>
                <w:sz w:val="18"/>
                <w:szCs w:val="18"/>
                <w:cs/>
              </w:rPr>
              <w:t>7,022.96</w:t>
            </w:r>
          </w:p>
        </w:tc>
      </w:tr>
    </w:tbl>
    <w:p w14:paraId="52FCFC0E" w14:textId="4E5E7722" w:rsidR="005D11C5" w:rsidRPr="004E1D16" w:rsidRDefault="005D11C5" w:rsidP="00CA379C">
      <w:pPr>
        <w:jc w:val="both"/>
        <w:rPr>
          <w:rFonts w:ascii="Arial" w:eastAsia="Arial Unicode MS" w:hAnsi="Arial" w:cs="Arial"/>
          <w:sz w:val="12"/>
          <w:szCs w:val="12"/>
          <w:lang w:val="en-GB"/>
        </w:rPr>
      </w:pPr>
    </w:p>
    <w:tbl>
      <w:tblPr>
        <w:tblW w:w="5000" w:type="pct"/>
        <w:tblCellMar>
          <w:left w:w="0" w:type="dxa"/>
          <w:right w:w="0" w:type="dxa"/>
        </w:tblCellMar>
        <w:tblLook w:val="04A0" w:firstRow="1" w:lastRow="0" w:firstColumn="1" w:lastColumn="0" w:noHBand="0" w:noVBand="1"/>
      </w:tblPr>
      <w:tblGrid>
        <w:gridCol w:w="3885"/>
        <w:gridCol w:w="1500"/>
        <w:gridCol w:w="1366"/>
        <w:gridCol w:w="1353"/>
        <w:gridCol w:w="1355"/>
      </w:tblGrid>
      <w:tr w:rsidR="005D11C5" w:rsidRPr="004E1D16" w14:paraId="50F3D41D" w14:textId="77777777" w:rsidTr="00965883">
        <w:trPr>
          <w:cantSplit/>
        </w:trPr>
        <w:tc>
          <w:tcPr>
            <w:tcW w:w="2054" w:type="pct"/>
          </w:tcPr>
          <w:p w14:paraId="475FAAB1" w14:textId="77777777" w:rsidR="005D11C5" w:rsidRPr="004E1D16" w:rsidRDefault="005D11C5" w:rsidP="00CA379C">
            <w:pPr>
              <w:jc w:val="both"/>
              <w:rPr>
                <w:rFonts w:ascii="Arial" w:hAnsi="Arial" w:cs="Arial"/>
                <w:b/>
                <w:bCs/>
                <w:sz w:val="18"/>
                <w:szCs w:val="18"/>
                <w:cs/>
              </w:rPr>
            </w:pPr>
          </w:p>
        </w:tc>
        <w:tc>
          <w:tcPr>
            <w:tcW w:w="2946" w:type="pct"/>
            <w:gridSpan w:val="4"/>
            <w:tcBorders>
              <w:top w:val="single" w:sz="4" w:space="0" w:color="auto"/>
              <w:left w:val="nil"/>
              <w:bottom w:val="single" w:sz="4" w:space="0" w:color="auto"/>
              <w:right w:val="nil"/>
            </w:tcBorders>
            <w:hideMark/>
          </w:tcPr>
          <w:p w14:paraId="3C242031" w14:textId="72C20EFE" w:rsidR="005D11C5" w:rsidRPr="004E1D16" w:rsidRDefault="005D11C5" w:rsidP="00327067">
            <w:pPr>
              <w:tabs>
                <w:tab w:val="center" w:pos="1167"/>
              </w:tabs>
              <w:ind w:right="108"/>
              <w:jc w:val="right"/>
              <w:rPr>
                <w:rFonts w:ascii="Arial" w:hAnsi="Arial" w:cs="Arial"/>
                <w:b/>
                <w:bCs/>
                <w:sz w:val="18"/>
                <w:szCs w:val="18"/>
                <w:cs/>
                <w:lang w:val="en-US"/>
              </w:rPr>
            </w:pPr>
            <w:r w:rsidRPr="004E1D16">
              <w:rPr>
                <w:rFonts w:ascii="Arial" w:hAnsi="Arial" w:cs="Arial"/>
                <w:b/>
                <w:bCs/>
                <w:sz w:val="18"/>
                <w:szCs w:val="18"/>
                <w:lang w:val="en-US"/>
              </w:rPr>
              <w:t>Separate financial statements</w:t>
            </w:r>
          </w:p>
        </w:tc>
      </w:tr>
      <w:tr w:rsidR="005D11C5" w:rsidRPr="004E1D16" w14:paraId="11F734C5" w14:textId="77777777" w:rsidTr="005D11C5">
        <w:trPr>
          <w:cantSplit/>
        </w:trPr>
        <w:tc>
          <w:tcPr>
            <w:tcW w:w="2054" w:type="pct"/>
          </w:tcPr>
          <w:p w14:paraId="351D2DFC" w14:textId="77777777" w:rsidR="005D11C5" w:rsidRPr="004E1D16" w:rsidRDefault="005D11C5" w:rsidP="00CA379C">
            <w:pPr>
              <w:jc w:val="both"/>
              <w:rPr>
                <w:rFonts w:ascii="Arial" w:hAnsi="Arial" w:cs="Arial"/>
                <w:b/>
                <w:bCs/>
                <w:sz w:val="18"/>
                <w:szCs w:val="18"/>
                <w:cs/>
              </w:rPr>
            </w:pPr>
          </w:p>
        </w:tc>
        <w:tc>
          <w:tcPr>
            <w:tcW w:w="1515" w:type="pct"/>
            <w:gridSpan w:val="2"/>
            <w:tcBorders>
              <w:top w:val="single" w:sz="4" w:space="0" w:color="auto"/>
              <w:left w:val="nil"/>
              <w:bottom w:val="single" w:sz="4" w:space="0" w:color="auto"/>
              <w:right w:val="nil"/>
            </w:tcBorders>
            <w:vAlign w:val="bottom"/>
            <w:hideMark/>
          </w:tcPr>
          <w:p w14:paraId="3B79E108" w14:textId="68CEBD20" w:rsidR="005D11C5" w:rsidRPr="004E1D16" w:rsidRDefault="005D11C5" w:rsidP="002672A8">
            <w:pPr>
              <w:tabs>
                <w:tab w:val="center" w:pos="1167"/>
              </w:tabs>
              <w:ind w:right="108"/>
              <w:jc w:val="right"/>
              <w:rPr>
                <w:rFonts w:ascii="Arial" w:hAnsi="Arial" w:cs="Arial"/>
                <w:b/>
                <w:bCs/>
                <w:sz w:val="18"/>
                <w:szCs w:val="18"/>
                <w:cs/>
                <w:lang w:val="en-US"/>
              </w:rPr>
            </w:pPr>
            <w:r w:rsidRPr="004E1D16">
              <w:rPr>
                <w:rFonts w:ascii="Arial" w:hAnsi="Arial" w:cs="Arial"/>
                <w:b/>
                <w:bCs/>
                <w:spacing w:val="-6"/>
                <w:sz w:val="18"/>
                <w:szCs w:val="18"/>
                <w:cs/>
              </w:rPr>
              <w:t>Unit: Million US Dollar</w:t>
            </w:r>
          </w:p>
        </w:tc>
        <w:tc>
          <w:tcPr>
            <w:tcW w:w="1431" w:type="pct"/>
            <w:gridSpan w:val="2"/>
            <w:tcBorders>
              <w:top w:val="single" w:sz="4" w:space="0" w:color="auto"/>
              <w:left w:val="nil"/>
              <w:bottom w:val="single" w:sz="4" w:space="0" w:color="auto"/>
              <w:right w:val="nil"/>
            </w:tcBorders>
            <w:vAlign w:val="bottom"/>
            <w:hideMark/>
          </w:tcPr>
          <w:p w14:paraId="4DBACA7E" w14:textId="09787FE8" w:rsidR="005D11C5" w:rsidRPr="004E1D16" w:rsidRDefault="00E621C4" w:rsidP="002672A8">
            <w:pPr>
              <w:tabs>
                <w:tab w:val="center" w:pos="1167"/>
              </w:tabs>
              <w:ind w:right="108"/>
              <w:jc w:val="right"/>
              <w:rPr>
                <w:rFonts w:ascii="Arial" w:hAnsi="Arial" w:cs="Arial"/>
                <w:b/>
                <w:bCs/>
                <w:sz w:val="18"/>
                <w:szCs w:val="18"/>
                <w:lang w:val="en-US"/>
              </w:rPr>
            </w:pPr>
            <w:r w:rsidRPr="004E1D16">
              <w:rPr>
                <w:rFonts w:ascii="Arial" w:hAnsi="Arial" w:cs="Arial"/>
                <w:b/>
                <w:bCs/>
                <w:sz w:val="18"/>
                <w:szCs w:val="18"/>
                <w:cs/>
              </w:rPr>
              <w:t>Unit: Million Baht</w:t>
            </w:r>
          </w:p>
        </w:tc>
      </w:tr>
      <w:tr w:rsidR="005D11C5" w:rsidRPr="004E1D16" w14:paraId="43A16C61" w14:textId="77777777" w:rsidTr="005D11C5">
        <w:trPr>
          <w:cantSplit/>
        </w:trPr>
        <w:tc>
          <w:tcPr>
            <w:tcW w:w="2054" w:type="pct"/>
          </w:tcPr>
          <w:p w14:paraId="53B019BF" w14:textId="77777777" w:rsidR="005D11C5" w:rsidRPr="004E1D16" w:rsidRDefault="005D11C5" w:rsidP="00CA379C">
            <w:pPr>
              <w:jc w:val="both"/>
              <w:rPr>
                <w:rFonts w:ascii="Arial" w:hAnsi="Arial" w:cs="Arial"/>
                <w:b/>
                <w:bCs/>
                <w:sz w:val="18"/>
                <w:szCs w:val="18"/>
                <w:cs/>
              </w:rPr>
            </w:pPr>
          </w:p>
        </w:tc>
        <w:tc>
          <w:tcPr>
            <w:tcW w:w="793" w:type="pct"/>
            <w:tcBorders>
              <w:top w:val="single" w:sz="4" w:space="0" w:color="auto"/>
              <w:left w:val="nil"/>
              <w:bottom w:val="single" w:sz="4" w:space="0" w:color="auto"/>
              <w:right w:val="nil"/>
            </w:tcBorders>
            <w:vAlign w:val="bottom"/>
            <w:hideMark/>
          </w:tcPr>
          <w:p w14:paraId="25D8865C" w14:textId="00340223" w:rsidR="005D11C5" w:rsidRPr="004E1D16" w:rsidRDefault="005D11C5" w:rsidP="002672A8">
            <w:pPr>
              <w:tabs>
                <w:tab w:val="center" w:pos="1167"/>
              </w:tabs>
              <w:ind w:right="108"/>
              <w:jc w:val="right"/>
              <w:rPr>
                <w:rFonts w:ascii="Arial" w:hAnsi="Arial" w:cs="Arial"/>
                <w:b/>
                <w:bCs/>
                <w:sz w:val="18"/>
                <w:szCs w:val="18"/>
                <w:cs/>
                <w:lang w:val="en-GB"/>
              </w:rPr>
            </w:pPr>
            <w:r w:rsidRPr="004E1D16">
              <w:rPr>
                <w:rFonts w:ascii="Arial" w:hAnsi="Arial" w:cs="Arial"/>
                <w:b/>
                <w:bCs/>
                <w:sz w:val="18"/>
                <w:szCs w:val="18"/>
                <w:lang w:val="en-US"/>
              </w:rPr>
              <w:t>2020</w:t>
            </w:r>
          </w:p>
        </w:tc>
        <w:tc>
          <w:tcPr>
            <w:tcW w:w="722" w:type="pct"/>
            <w:tcBorders>
              <w:top w:val="single" w:sz="4" w:space="0" w:color="auto"/>
              <w:left w:val="nil"/>
              <w:bottom w:val="single" w:sz="4" w:space="0" w:color="auto"/>
              <w:right w:val="nil"/>
            </w:tcBorders>
            <w:vAlign w:val="bottom"/>
            <w:hideMark/>
          </w:tcPr>
          <w:p w14:paraId="7EA74651" w14:textId="0B86624D" w:rsidR="005D11C5" w:rsidRPr="004E1D16" w:rsidRDefault="00A228DD" w:rsidP="002672A8">
            <w:pPr>
              <w:tabs>
                <w:tab w:val="center" w:pos="1167"/>
              </w:tabs>
              <w:ind w:right="108"/>
              <w:jc w:val="right"/>
              <w:rPr>
                <w:rFonts w:ascii="Arial" w:hAnsi="Arial" w:cs="Arial"/>
                <w:b/>
                <w:bCs/>
                <w:sz w:val="18"/>
                <w:szCs w:val="18"/>
                <w:cs/>
              </w:rPr>
            </w:pPr>
            <w:r w:rsidRPr="004E1D16">
              <w:rPr>
                <w:rFonts w:ascii="Arial" w:hAnsi="Arial" w:cs="Arial"/>
                <w:b/>
                <w:bCs/>
                <w:sz w:val="18"/>
                <w:szCs w:val="18"/>
                <w:lang w:val="en-US"/>
              </w:rPr>
              <w:t>2019</w:t>
            </w:r>
          </w:p>
        </w:tc>
        <w:tc>
          <w:tcPr>
            <w:tcW w:w="715" w:type="pct"/>
            <w:tcBorders>
              <w:top w:val="single" w:sz="4" w:space="0" w:color="auto"/>
              <w:left w:val="nil"/>
              <w:bottom w:val="single" w:sz="4" w:space="0" w:color="auto"/>
              <w:right w:val="nil"/>
            </w:tcBorders>
            <w:vAlign w:val="bottom"/>
            <w:hideMark/>
          </w:tcPr>
          <w:p w14:paraId="72419BE4" w14:textId="0858502F" w:rsidR="005D11C5" w:rsidRPr="004E1D16" w:rsidRDefault="005D11C5" w:rsidP="002672A8">
            <w:pPr>
              <w:tabs>
                <w:tab w:val="center" w:pos="1167"/>
              </w:tabs>
              <w:ind w:right="108"/>
              <w:jc w:val="right"/>
              <w:rPr>
                <w:rFonts w:ascii="Arial" w:hAnsi="Arial" w:cs="Arial"/>
                <w:b/>
                <w:bCs/>
                <w:sz w:val="18"/>
                <w:szCs w:val="18"/>
                <w:cs/>
                <w:lang w:val="en-US"/>
              </w:rPr>
            </w:pPr>
            <w:r w:rsidRPr="004E1D16">
              <w:rPr>
                <w:rFonts w:ascii="Arial" w:hAnsi="Arial" w:cs="Arial"/>
                <w:b/>
                <w:bCs/>
                <w:sz w:val="18"/>
                <w:szCs w:val="18"/>
                <w:lang w:val="en-US"/>
              </w:rPr>
              <w:t>2020</w:t>
            </w:r>
          </w:p>
        </w:tc>
        <w:tc>
          <w:tcPr>
            <w:tcW w:w="716" w:type="pct"/>
            <w:tcBorders>
              <w:top w:val="single" w:sz="4" w:space="0" w:color="auto"/>
              <w:left w:val="nil"/>
              <w:bottom w:val="single" w:sz="4" w:space="0" w:color="auto"/>
              <w:right w:val="nil"/>
            </w:tcBorders>
            <w:vAlign w:val="bottom"/>
            <w:hideMark/>
          </w:tcPr>
          <w:p w14:paraId="5A066D71" w14:textId="58020B6E" w:rsidR="005D11C5" w:rsidRPr="004E1D16" w:rsidRDefault="00A228DD" w:rsidP="002672A8">
            <w:pPr>
              <w:ind w:right="108"/>
              <w:jc w:val="right"/>
              <w:rPr>
                <w:rFonts w:ascii="Arial" w:hAnsi="Arial" w:cs="Arial"/>
                <w:b/>
                <w:bCs/>
                <w:sz w:val="18"/>
                <w:szCs w:val="18"/>
                <w:cs/>
              </w:rPr>
            </w:pPr>
            <w:r w:rsidRPr="004E1D16">
              <w:rPr>
                <w:rFonts w:ascii="Arial" w:hAnsi="Arial" w:cs="Arial"/>
                <w:b/>
                <w:bCs/>
                <w:sz w:val="18"/>
                <w:szCs w:val="18"/>
                <w:lang w:val="en-US"/>
              </w:rPr>
              <w:t>2019</w:t>
            </w:r>
          </w:p>
        </w:tc>
      </w:tr>
      <w:tr w:rsidR="005D11C5" w:rsidRPr="004E1D16" w14:paraId="40EBED49" w14:textId="77777777" w:rsidTr="005D11C5">
        <w:trPr>
          <w:cantSplit/>
        </w:trPr>
        <w:tc>
          <w:tcPr>
            <w:tcW w:w="2054" w:type="pct"/>
            <w:vAlign w:val="center"/>
          </w:tcPr>
          <w:p w14:paraId="22C7A765" w14:textId="77777777" w:rsidR="005D11C5" w:rsidRPr="004E1D16" w:rsidRDefault="005D11C5" w:rsidP="00CA379C">
            <w:pPr>
              <w:jc w:val="both"/>
              <w:rPr>
                <w:rFonts w:ascii="Arial" w:hAnsi="Arial" w:cs="Arial"/>
                <w:sz w:val="18"/>
                <w:szCs w:val="18"/>
                <w:cs/>
              </w:rPr>
            </w:pPr>
          </w:p>
        </w:tc>
        <w:tc>
          <w:tcPr>
            <w:tcW w:w="793" w:type="pct"/>
            <w:shd w:val="clear" w:color="auto" w:fill="FAFAFA"/>
            <w:vAlign w:val="bottom"/>
          </w:tcPr>
          <w:p w14:paraId="606DA595" w14:textId="77777777" w:rsidR="005D11C5" w:rsidRPr="004E1D16" w:rsidRDefault="005D11C5" w:rsidP="002672A8">
            <w:pPr>
              <w:ind w:right="133"/>
              <w:jc w:val="right"/>
              <w:rPr>
                <w:rFonts w:ascii="Arial" w:hAnsi="Arial" w:cs="Arial"/>
                <w:sz w:val="18"/>
                <w:szCs w:val="18"/>
                <w:cs/>
                <w:lang w:val="en-US"/>
              </w:rPr>
            </w:pPr>
          </w:p>
        </w:tc>
        <w:tc>
          <w:tcPr>
            <w:tcW w:w="722" w:type="pct"/>
            <w:vAlign w:val="bottom"/>
          </w:tcPr>
          <w:p w14:paraId="69762170" w14:textId="77777777" w:rsidR="005D11C5" w:rsidRPr="004E1D16" w:rsidRDefault="005D11C5" w:rsidP="002672A8">
            <w:pPr>
              <w:ind w:right="86"/>
              <w:jc w:val="right"/>
              <w:rPr>
                <w:rFonts w:ascii="Arial" w:hAnsi="Arial" w:cs="Arial"/>
                <w:sz w:val="18"/>
                <w:szCs w:val="18"/>
                <w:cs/>
              </w:rPr>
            </w:pPr>
          </w:p>
        </w:tc>
        <w:tc>
          <w:tcPr>
            <w:tcW w:w="715" w:type="pct"/>
            <w:shd w:val="clear" w:color="auto" w:fill="FAFAFA"/>
            <w:vAlign w:val="bottom"/>
          </w:tcPr>
          <w:p w14:paraId="73EDBD7F" w14:textId="77777777" w:rsidR="005D11C5" w:rsidRPr="004E1D16" w:rsidRDefault="005D11C5" w:rsidP="002672A8">
            <w:pPr>
              <w:tabs>
                <w:tab w:val="center" w:pos="1167"/>
              </w:tabs>
              <w:jc w:val="right"/>
              <w:rPr>
                <w:rFonts w:ascii="Arial" w:hAnsi="Arial" w:cs="Arial"/>
                <w:sz w:val="18"/>
                <w:szCs w:val="18"/>
                <w:cs/>
              </w:rPr>
            </w:pPr>
          </w:p>
        </w:tc>
        <w:tc>
          <w:tcPr>
            <w:tcW w:w="716" w:type="pct"/>
            <w:vAlign w:val="bottom"/>
          </w:tcPr>
          <w:p w14:paraId="028B9BFD" w14:textId="77777777" w:rsidR="005D11C5" w:rsidRPr="004E1D16" w:rsidRDefault="005D11C5" w:rsidP="002672A8">
            <w:pPr>
              <w:jc w:val="right"/>
              <w:rPr>
                <w:rFonts w:ascii="Arial" w:hAnsi="Arial" w:cs="Arial"/>
                <w:sz w:val="18"/>
                <w:szCs w:val="18"/>
                <w:cs/>
              </w:rPr>
            </w:pPr>
          </w:p>
        </w:tc>
      </w:tr>
      <w:tr w:rsidR="002B5F6D" w:rsidRPr="004E1D16" w14:paraId="0C7E3FF1" w14:textId="77777777" w:rsidTr="005D11C5">
        <w:trPr>
          <w:cantSplit/>
        </w:trPr>
        <w:tc>
          <w:tcPr>
            <w:tcW w:w="2054" w:type="pct"/>
            <w:vAlign w:val="center"/>
            <w:hideMark/>
          </w:tcPr>
          <w:p w14:paraId="35FAE217" w14:textId="7EFE8FA2" w:rsidR="002B5F6D" w:rsidRPr="004E1D16" w:rsidRDefault="00C65EE2" w:rsidP="002B5F6D">
            <w:pPr>
              <w:jc w:val="both"/>
              <w:rPr>
                <w:rFonts w:ascii="Arial" w:hAnsi="Arial" w:cs="Arial"/>
                <w:sz w:val="18"/>
                <w:szCs w:val="18"/>
                <w:cs/>
              </w:rPr>
            </w:pPr>
            <w:r w:rsidRPr="004E1D16">
              <w:rPr>
                <w:rFonts w:ascii="Arial" w:hAnsi="Arial" w:cs="Arial" w:hint="cs"/>
                <w:sz w:val="18"/>
                <w:szCs w:val="18"/>
                <w:cs/>
              </w:rPr>
              <w:t xml:space="preserve">As </w:t>
            </w:r>
            <w:r w:rsidRPr="004E1D16">
              <w:rPr>
                <w:rFonts w:ascii="Arial" w:hAnsi="Arial" w:cs="Arial"/>
                <w:sz w:val="18"/>
                <w:szCs w:val="18"/>
                <w:cs/>
              </w:rPr>
              <w:t xml:space="preserve">at </w:t>
            </w:r>
            <w:r w:rsidR="002B5F6D" w:rsidRPr="004E1D16">
              <w:rPr>
                <w:rFonts w:ascii="Arial" w:hAnsi="Arial" w:cs="Arial"/>
                <w:sz w:val="18"/>
                <w:szCs w:val="18"/>
                <w:cs/>
              </w:rPr>
              <w:t xml:space="preserve">1 January </w:t>
            </w:r>
          </w:p>
        </w:tc>
        <w:tc>
          <w:tcPr>
            <w:tcW w:w="793" w:type="pct"/>
            <w:shd w:val="clear" w:color="auto" w:fill="FAFAFA"/>
            <w:vAlign w:val="bottom"/>
          </w:tcPr>
          <w:p w14:paraId="74C04B4B" w14:textId="1F2A0DAD"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167.05</w:t>
            </w:r>
          </w:p>
        </w:tc>
        <w:tc>
          <w:tcPr>
            <w:tcW w:w="722" w:type="pct"/>
            <w:vAlign w:val="bottom"/>
            <w:hideMark/>
          </w:tcPr>
          <w:p w14:paraId="10156C44" w14:textId="6B700BF5"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112.59</w:t>
            </w:r>
          </w:p>
        </w:tc>
        <w:tc>
          <w:tcPr>
            <w:tcW w:w="715" w:type="pct"/>
            <w:shd w:val="clear" w:color="auto" w:fill="FAFAFA"/>
            <w:vAlign w:val="bottom"/>
          </w:tcPr>
          <w:p w14:paraId="20E73576" w14:textId="4487B4DC"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5,037.13</w:t>
            </w:r>
          </w:p>
        </w:tc>
        <w:tc>
          <w:tcPr>
            <w:tcW w:w="716" w:type="pct"/>
            <w:vAlign w:val="bottom"/>
            <w:hideMark/>
          </w:tcPr>
          <w:p w14:paraId="60FAB1A7" w14:textId="0F822B54"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3,653.72</w:t>
            </w:r>
          </w:p>
        </w:tc>
      </w:tr>
      <w:tr w:rsidR="001A1ADD" w:rsidRPr="004E1D16" w14:paraId="6B9C9FCE" w14:textId="77777777" w:rsidTr="005D11C5">
        <w:trPr>
          <w:cantSplit/>
        </w:trPr>
        <w:tc>
          <w:tcPr>
            <w:tcW w:w="2054" w:type="pct"/>
            <w:vAlign w:val="center"/>
            <w:hideMark/>
          </w:tcPr>
          <w:p w14:paraId="6267C615" w14:textId="66249BBA" w:rsidR="001A1ADD" w:rsidRPr="004E1D16" w:rsidRDefault="001A1ADD" w:rsidP="001A1ADD">
            <w:pPr>
              <w:ind w:left="284"/>
              <w:jc w:val="both"/>
              <w:rPr>
                <w:rFonts w:ascii="Arial" w:hAnsi="Arial" w:cs="Arial"/>
                <w:sz w:val="18"/>
                <w:szCs w:val="18"/>
                <w:cs/>
              </w:rPr>
            </w:pPr>
            <w:r w:rsidRPr="004E1D16">
              <w:rPr>
                <w:rFonts w:ascii="Arial" w:hAnsi="Arial" w:cs="Arial"/>
                <w:sz w:val="18"/>
                <w:szCs w:val="18"/>
                <w:cs/>
              </w:rPr>
              <w:t>Current service cost</w:t>
            </w:r>
          </w:p>
        </w:tc>
        <w:tc>
          <w:tcPr>
            <w:tcW w:w="793" w:type="pct"/>
            <w:shd w:val="clear" w:color="auto" w:fill="FAFAFA"/>
            <w:vAlign w:val="bottom"/>
          </w:tcPr>
          <w:p w14:paraId="4227030C" w14:textId="0FC4F8E1"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10.75</w:t>
            </w:r>
          </w:p>
        </w:tc>
        <w:tc>
          <w:tcPr>
            <w:tcW w:w="722" w:type="pct"/>
            <w:vAlign w:val="bottom"/>
            <w:hideMark/>
          </w:tcPr>
          <w:p w14:paraId="6DACC104" w14:textId="3544B320"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8.19</w:t>
            </w:r>
          </w:p>
        </w:tc>
        <w:tc>
          <w:tcPr>
            <w:tcW w:w="715" w:type="pct"/>
            <w:shd w:val="clear" w:color="auto" w:fill="FAFAFA"/>
            <w:vAlign w:val="bottom"/>
          </w:tcPr>
          <w:p w14:paraId="1775B89B" w14:textId="2798A38D"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336.11</w:t>
            </w:r>
          </w:p>
        </w:tc>
        <w:tc>
          <w:tcPr>
            <w:tcW w:w="716" w:type="pct"/>
            <w:vAlign w:val="bottom"/>
            <w:hideMark/>
          </w:tcPr>
          <w:p w14:paraId="1A37D96B" w14:textId="61159851"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254.34</w:t>
            </w:r>
          </w:p>
        </w:tc>
      </w:tr>
      <w:tr w:rsidR="001A1ADD" w:rsidRPr="004E1D16" w14:paraId="28048F52" w14:textId="77777777" w:rsidTr="005D11C5">
        <w:trPr>
          <w:cantSplit/>
        </w:trPr>
        <w:tc>
          <w:tcPr>
            <w:tcW w:w="2054" w:type="pct"/>
            <w:vAlign w:val="center"/>
            <w:hideMark/>
          </w:tcPr>
          <w:p w14:paraId="72AB9C0B" w14:textId="647E9F50" w:rsidR="001A1ADD" w:rsidRPr="004E1D16" w:rsidRDefault="001A1ADD" w:rsidP="001A1ADD">
            <w:pPr>
              <w:ind w:left="284"/>
              <w:jc w:val="both"/>
              <w:rPr>
                <w:rFonts w:ascii="Arial" w:hAnsi="Arial" w:cs="Arial"/>
                <w:sz w:val="18"/>
                <w:szCs w:val="18"/>
                <w:lang w:val="en-GB"/>
              </w:rPr>
            </w:pPr>
            <w:r w:rsidRPr="004E1D16">
              <w:rPr>
                <w:rFonts w:ascii="Arial" w:hAnsi="Arial" w:cs="Arial"/>
                <w:sz w:val="18"/>
                <w:szCs w:val="18"/>
                <w:cs/>
              </w:rPr>
              <w:t>Past service cost</w:t>
            </w:r>
          </w:p>
        </w:tc>
        <w:tc>
          <w:tcPr>
            <w:tcW w:w="793" w:type="pct"/>
            <w:shd w:val="clear" w:color="auto" w:fill="FAFAFA"/>
            <w:vAlign w:val="bottom"/>
          </w:tcPr>
          <w:p w14:paraId="3C8E35BA" w14:textId="148149CC"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w:t>
            </w:r>
          </w:p>
        </w:tc>
        <w:tc>
          <w:tcPr>
            <w:tcW w:w="722" w:type="pct"/>
            <w:vAlign w:val="bottom"/>
            <w:hideMark/>
          </w:tcPr>
          <w:p w14:paraId="36AFF16B" w14:textId="6CB3E94E"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16.24</w:t>
            </w:r>
          </w:p>
        </w:tc>
        <w:tc>
          <w:tcPr>
            <w:tcW w:w="715" w:type="pct"/>
            <w:shd w:val="clear" w:color="auto" w:fill="FAFAFA"/>
            <w:vAlign w:val="bottom"/>
          </w:tcPr>
          <w:p w14:paraId="16CD6F57" w14:textId="4D0A3D7C"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w:t>
            </w:r>
          </w:p>
        </w:tc>
        <w:tc>
          <w:tcPr>
            <w:tcW w:w="716" w:type="pct"/>
            <w:vAlign w:val="bottom"/>
            <w:hideMark/>
          </w:tcPr>
          <w:p w14:paraId="62350B6F" w14:textId="31C99111"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515.57</w:t>
            </w:r>
          </w:p>
        </w:tc>
      </w:tr>
      <w:tr w:rsidR="001A1ADD" w:rsidRPr="004E1D16" w14:paraId="01F518FA" w14:textId="77777777" w:rsidTr="005D11C5">
        <w:trPr>
          <w:cantSplit/>
        </w:trPr>
        <w:tc>
          <w:tcPr>
            <w:tcW w:w="2054" w:type="pct"/>
            <w:vAlign w:val="center"/>
            <w:hideMark/>
          </w:tcPr>
          <w:p w14:paraId="51FB0924" w14:textId="287BF0EF" w:rsidR="001A1ADD" w:rsidRPr="004E1D16" w:rsidRDefault="001A1ADD" w:rsidP="001A1ADD">
            <w:pPr>
              <w:ind w:left="284"/>
              <w:jc w:val="both"/>
              <w:rPr>
                <w:rFonts w:ascii="Arial" w:hAnsi="Arial" w:cs="Arial"/>
                <w:sz w:val="18"/>
                <w:szCs w:val="18"/>
                <w:cs/>
              </w:rPr>
            </w:pPr>
            <w:r w:rsidRPr="004E1D16">
              <w:rPr>
                <w:rFonts w:ascii="Arial" w:hAnsi="Arial" w:cs="Arial"/>
                <w:sz w:val="18"/>
                <w:szCs w:val="18"/>
                <w:cs/>
              </w:rPr>
              <w:t xml:space="preserve">Interest </w:t>
            </w:r>
            <w:r w:rsidRPr="004E1D16">
              <w:rPr>
                <w:rFonts w:ascii="Arial" w:hAnsi="Arial" w:cs="Arial" w:hint="cs"/>
                <w:sz w:val="18"/>
                <w:szCs w:val="18"/>
                <w:cs/>
              </w:rPr>
              <w:t>expense</w:t>
            </w:r>
          </w:p>
        </w:tc>
        <w:tc>
          <w:tcPr>
            <w:tcW w:w="793" w:type="pct"/>
            <w:tcBorders>
              <w:top w:val="nil"/>
              <w:left w:val="nil"/>
              <w:bottom w:val="single" w:sz="4" w:space="0" w:color="auto"/>
              <w:right w:val="nil"/>
            </w:tcBorders>
            <w:shd w:val="clear" w:color="auto" w:fill="FAFAFA"/>
            <w:vAlign w:val="bottom"/>
          </w:tcPr>
          <w:p w14:paraId="269A8771" w14:textId="1CCEF9FE"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3.04</w:t>
            </w:r>
          </w:p>
        </w:tc>
        <w:tc>
          <w:tcPr>
            <w:tcW w:w="722" w:type="pct"/>
            <w:tcBorders>
              <w:top w:val="nil"/>
              <w:left w:val="nil"/>
              <w:bottom w:val="single" w:sz="4" w:space="0" w:color="auto"/>
              <w:right w:val="nil"/>
            </w:tcBorders>
            <w:vAlign w:val="bottom"/>
            <w:hideMark/>
          </w:tcPr>
          <w:p w14:paraId="114AB9F8" w14:textId="39924789"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3.88</w:t>
            </w:r>
          </w:p>
        </w:tc>
        <w:tc>
          <w:tcPr>
            <w:tcW w:w="715" w:type="pct"/>
            <w:tcBorders>
              <w:top w:val="nil"/>
              <w:left w:val="nil"/>
              <w:bottom w:val="single" w:sz="4" w:space="0" w:color="auto"/>
              <w:right w:val="nil"/>
            </w:tcBorders>
            <w:shd w:val="clear" w:color="auto" w:fill="FAFAFA"/>
            <w:vAlign w:val="bottom"/>
          </w:tcPr>
          <w:p w14:paraId="7ACD103E" w14:textId="3BCF16F4"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95.22</w:t>
            </w:r>
          </w:p>
        </w:tc>
        <w:tc>
          <w:tcPr>
            <w:tcW w:w="716" w:type="pct"/>
            <w:tcBorders>
              <w:top w:val="nil"/>
              <w:left w:val="nil"/>
              <w:bottom w:val="single" w:sz="4" w:space="0" w:color="auto"/>
              <w:right w:val="nil"/>
            </w:tcBorders>
            <w:vAlign w:val="bottom"/>
            <w:hideMark/>
          </w:tcPr>
          <w:p w14:paraId="27F520B9" w14:textId="165434F6" w:rsidR="001A1ADD" w:rsidRPr="004E1D16" w:rsidRDefault="001A1ADD" w:rsidP="001A1ADD">
            <w:pPr>
              <w:tabs>
                <w:tab w:val="center" w:pos="1167"/>
              </w:tabs>
              <w:jc w:val="right"/>
              <w:rPr>
                <w:rFonts w:ascii="Arial" w:hAnsi="Arial" w:cs="Arial"/>
                <w:sz w:val="18"/>
                <w:szCs w:val="18"/>
                <w:cs/>
              </w:rPr>
            </w:pPr>
            <w:r w:rsidRPr="004E1D16">
              <w:rPr>
                <w:rFonts w:ascii="Arial" w:hAnsi="Arial" w:cs="Arial"/>
                <w:sz w:val="18"/>
                <w:szCs w:val="18"/>
                <w:cs/>
              </w:rPr>
              <w:t>120.47</w:t>
            </w:r>
          </w:p>
        </w:tc>
      </w:tr>
      <w:tr w:rsidR="002B5F6D" w:rsidRPr="004E1D16" w14:paraId="4FC9BCEA" w14:textId="77777777" w:rsidTr="005D11C5">
        <w:trPr>
          <w:cantSplit/>
        </w:trPr>
        <w:tc>
          <w:tcPr>
            <w:tcW w:w="2054" w:type="pct"/>
            <w:vAlign w:val="center"/>
          </w:tcPr>
          <w:p w14:paraId="32CBD20A" w14:textId="54DF6D2E" w:rsidR="002B5F6D" w:rsidRPr="004E1D16" w:rsidRDefault="002B5F6D" w:rsidP="002B5F6D">
            <w:pPr>
              <w:ind w:left="284"/>
              <w:jc w:val="both"/>
              <w:rPr>
                <w:rFonts w:ascii="Arial" w:hAnsi="Arial" w:cs="Arial"/>
                <w:sz w:val="18"/>
                <w:szCs w:val="18"/>
                <w:cs/>
              </w:rPr>
            </w:pPr>
          </w:p>
        </w:tc>
        <w:tc>
          <w:tcPr>
            <w:tcW w:w="793" w:type="pct"/>
            <w:tcBorders>
              <w:top w:val="single" w:sz="4" w:space="0" w:color="auto"/>
              <w:left w:val="nil"/>
              <w:bottom w:val="single" w:sz="4" w:space="0" w:color="auto"/>
              <w:right w:val="nil"/>
            </w:tcBorders>
            <w:shd w:val="clear" w:color="auto" w:fill="FAFAFA"/>
            <w:vAlign w:val="bottom"/>
          </w:tcPr>
          <w:p w14:paraId="50458B59" w14:textId="3780700C"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180.84</w:t>
            </w:r>
          </w:p>
        </w:tc>
        <w:tc>
          <w:tcPr>
            <w:tcW w:w="722" w:type="pct"/>
            <w:tcBorders>
              <w:top w:val="single" w:sz="4" w:space="0" w:color="auto"/>
              <w:left w:val="nil"/>
              <w:bottom w:val="single" w:sz="4" w:space="0" w:color="auto"/>
              <w:right w:val="nil"/>
            </w:tcBorders>
            <w:vAlign w:val="bottom"/>
            <w:hideMark/>
          </w:tcPr>
          <w:p w14:paraId="16FFAB47" w14:textId="13814978"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140.90</w:t>
            </w:r>
          </w:p>
        </w:tc>
        <w:tc>
          <w:tcPr>
            <w:tcW w:w="715" w:type="pct"/>
            <w:tcBorders>
              <w:top w:val="single" w:sz="4" w:space="0" w:color="auto"/>
              <w:left w:val="nil"/>
              <w:bottom w:val="single" w:sz="4" w:space="0" w:color="auto"/>
              <w:right w:val="nil"/>
            </w:tcBorders>
            <w:shd w:val="clear" w:color="auto" w:fill="FAFAFA"/>
            <w:vAlign w:val="bottom"/>
          </w:tcPr>
          <w:p w14:paraId="695A8361" w14:textId="61EC36D7"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5,468.46</w:t>
            </w:r>
          </w:p>
        </w:tc>
        <w:tc>
          <w:tcPr>
            <w:tcW w:w="716" w:type="pct"/>
            <w:tcBorders>
              <w:top w:val="single" w:sz="4" w:space="0" w:color="auto"/>
              <w:left w:val="nil"/>
              <w:bottom w:val="single" w:sz="4" w:space="0" w:color="auto"/>
              <w:right w:val="nil"/>
            </w:tcBorders>
            <w:vAlign w:val="bottom"/>
            <w:hideMark/>
          </w:tcPr>
          <w:p w14:paraId="506F101B" w14:textId="3E5606F6"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4,544.10</w:t>
            </w:r>
          </w:p>
        </w:tc>
      </w:tr>
      <w:tr w:rsidR="002B5F6D" w:rsidRPr="004E1D16" w14:paraId="127DDE55" w14:textId="77777777" w:rsidTr="002B5F6D">
        <w:trPr>
          <w:cantSplit/>
          <w:trHeight w:val="390"/>
        </w:trPr>
        <w:tc>
          <w:tcPr>
            <w:tcW w:w="2054" w:type="pct"/>
            <w:vAlign w:val="center"/>
          </w:tcPr>
          <w:p w14:paraId="09614670" w14:textId="77777777" w:rsidR="002B5F6D" w:rsidRPr="004E1D16" w:rsidRDefault="002B5F6D" w:rsidP="002B5F6D">
            <w:pPr>
              <w:jc w:val="both"/>
              <w:rPr>
                <w:rFonts w:ascii="Arial" w:hAnsi="Arial" w:cs="Arial"/>
                <w:sz w:val="18"/>
                <w:szCs w:val="18"/>
                <w:cs/>
              </w:rPr>
            </w:pPr>
          </w:p>
        </w:tc>
        <w:tc>
          <w:tcPr>
            <w:tcW w:w="793" w:type="pct"/>
            <w:tcBorders>
              <w:top w:val="single" w:sz="4" w:space="0" w:color="auto"/>
              <w:left w:val="nil"/>
              <w:bottom w:val="nil"/>
              <w:right w:val="nil"/>
            </w:tcBorders>
            <w:shd w:val="clear" w:color="auto" w:fill="FAFAFA"/>
            <w:vAlign w:val="bottom"/>
          </w:tcPr>
          <w:p w14:paraId="73D7D99A" w14:textId="77777777" w:rsidR="002B5F6D" w:rsidRPr="004E1D16" w:rsidRDefault="002B5F6D" w:rsidP="002129C5">
            <w:pPr>
              <w:tabs>
                <w:tab w:val="center" w:pos="1167"/>
              </w:tabs>
              <w:jc w:val="right"/>
              <w:rPr>
                <w:rFonts w:ascii="Arial" w:hAnsi="Arial" w:cs="Arial"/>
                <w:sz w:val="18"/>
                <w:szCs w:val="18"/>
                <w:cs/>
              </w:rPr>
            </w:pPr>
          </w:p>
        </w:tc>
        <w:tc>
          <w:tcPr>
            <w:tcW w:w="722" w:type="pct"/>
            <w:tcBorders>
              <w:top w:val="single" w:sz="4" w:space="0" w:color="auto"/>
              <w:left w:val="nil"/>
              <w:bottom w:val="nil"/>
              <w:right w:val="nil"/>
            </w:tcBorders>
            <w:vAlign w:val="bottom"/>
          </w:tcPr>
          <w:p w14:paraId="3AC3DB83" w14:textId="77777777" w:rsidR="002B5F6D" w:rsidRPr="004E1D16" w:rsidRDefault="002B5F6D" w:rsidP="002129C5">
            <w:pPr>
              <w:tabs>
                <w:tab w:val="center" w:pos="1167"/>
              </w:tabs>
              <w:jc w:val="right"/>
              <w:rPr>
                <w:rFonts w:ascii="Arial" w:hAnsi="Arial" w:cs="Arial"/>
                <w:sz w:val="18"/>
                <w:szCs w:val="18"/>
                <w:cs/>
              </w:rPr>
            </w:pPr>
          </w:p>
        </w:tc>
        <w:tc>
          <w:tcPr>
            <w:tcW w:w="715" w:type="pct"/>
            <w:tcBorders>
              <w:top w:val="single" w:sz="4" w:space="0" w:color="auto"/>
              <w:left w:val="nil"/>
              <w:bottom w:val="nil"/>
              <w:right w:val="nil"/>
            </w:tcBorders>
            <w:shd w:val="clear" w:color="auto" w:fill="FAFAFA"/>
            <w:vAlign w:val="bottom"/>
          </w:tcPr>
          <w:p w14:paraId="06C90018" w14:textId="77777777" w:rsidR="002B5F6D" w:rsidRPr="004E1D16" w:rsidRDefault="002B5F6D" w:rsidP="002129C5">
            <w:pPr>
              <w:tabs>
                <w:tab w:val="center" w:pos="1167"/>
              </w:tabs>
              <w:jc w:val="right"/>
              <w:rPr>
                <w:rFonts w:ascii="Arial" w:hAnsi="Arial" w:cs="Arial"/>
                <w:sz w:val="18"/>
                <w:szCs w:val="18"/>
                <w:cs/>
              </w:rPr>
            </w:pPr>
          </w:p>
        </w:tc>
        <w:tc>
          <w:tcPr>
            <w:tcW w:w="716" w:type="pct"/>
            <w:tcBorders>
              <w:top w:val="single" w:sz="4" w:space="0" w:color="auto"/>
              <w:left w:val="nil"/>
              <w:bottom w:val="nil"/>
              <w:right w:val="nil"/>
            </w:tcBorders>
            <w:vAlign w:val="bottom"/>
          </w:tcPr>
          <w:p w14:paraId="6815417A" w14:textId="77777777" w:rsidR="002B5F6D" w:rsidRPr="004E1D16" w:rsidRDefault="002B5F6D" w:rsidP="002129C5">
            <w:pPr>
              <w:tabs>
                <w:tab w:val="center" w:pos="1167"/>
              </w:tabs>
              <w:jc w:val="right"/>
              <w:rPr>
                <w:rFonts w:ascii="Arial" w:hAnsi="Arial" w:cs="Arial"/>
                <w:sz w:val="18"/>
                <w:szCs w:val="18"/>
                <w:cs/>
              </w:rPr>
            </w:pPr>
          </w:p>
        </w:tc>
      </w:tr>
      <w:tr w:rsidR="002B5F6D" w:rsidRPr="004E1D16" w14:paraId="61E23FEF" w14:textId="77777777" w:rsidTr="005D11C5">
        <w:trPr>
          <w:cantSplit/>
        </w:trPr>
        <w:tc>
          <w:tcPr>
            <w:tcW w:w="2054" w:type="pct"/>
            <w:vAlign w:val="center"/>
            <w:hideMark/>
          </w:tcPr>
          <w:p w14:paraId="01C723C5" w14:textId="1E7AC0B3" w:rsidR="002B5F6D" w:rsidRPr="004E1D16" w:rsidRDefault="002B5F6D" w:rsidP="002B5F6D">
            <w:pPr>
              <w:ind w:left="426" w:hanging="142"/>
              <w:jc w:val="both"/>
              <w:rPr>
                <w:rFonts w:ascii="Arial" w:hAnsi="Arial" w:cs="Arial"/>
                <w:sz w:val="18"/>
                <w:szCs w:val="18"/>
                <w:cs/>
              </w:rPr>
            </w:pPr>
            <w:r w:rsidRPr="004E1D16">
              <w:rPr>
                <w:rFonts w:ascii="Arial" w:hAnsi="Arial" w:cs="Arial"/>
                <w:sz w:val="18"/>
                <w:szCs w:val="18"/>
                <w:cs/>
              </w:rPr>
              <w:t>Loss from actuarial assumptions</w:t>
            </w:r>
          </w:p>
        </w:tc>
        <w:tc>
          <w:tcPr>
            <w:tcW w:w="793" w:type="pct"/>
            <w:shd w:val="clear" w:color="auto" w:fill="FAFAFA"/>
            <w:vAlign w:val="bottom"/>
          </w:tcPr>
          <w:p w14:paraId="4FB3FB95" w14:textId="0555E775"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22" w:type="pct"/>
            <w:vAlign w:val="bottom"/>
            <w:hideMark/>
          </w:tcPr>
          <w:p w14:paraId="46C753C1" w14:textId="68490D34"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24.12</w:t>
            </w:r>
          </w:p>
        </w:tc>
        <w:tc>
          <w:tcPr>
            <w:tcW w:w="715" w:type="pct"/>
            <w:shd w:val="clear" w:color="auto" w:fill="FAFAFA"/>
            <w:vAlign w:val="bottom"/>
          </w:tcPr>
          <w:p w14:paraId="67E4EEAC" w14:textId="558C83B8"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16" w:type="pct"/>
            <w:vAlign w:val="bottom"/>
            <w:hideMark/>
          </w:tcPr>
          <w:p w14:paraId="54A53B56" w14:textId="1D35EA44"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728.86</w:t>
            </w:r>
          </w:p>
        </w:tc>
      </w:tr>
      <w:tr w:rsidR="002B5F6D" w:rsidRPr="004E1D16" w14:paraId="0A1E4F4E" w14:textId="77777777" w:rsidTr="002B5F6D">
        <w:trPr>
          <w:cantSplit/>
        </w:trPr>
        <w:tc>
          <w:tcPr>
            <w:tcW w:w="2054" w:type="pct"/>
            <w:vAlign w:val="center"/>
          </w:tcPr>
          <w:p w14:paraId="3FBBB108" w14:textId="663F618D" w:rsidR="002B5F6D" w:rsidRPr="004E1D16" w:rsidRDefault="002B5F6D" w:rsidP="002B5F6D">
            <w:pPr>
              <w:ind w:left="284"/>
              <w:jc w:val="both"/>
              <w:rPr>
                <w:rFonts w:ascii="Arial" w:hAnsi="Arial" w:cs="Arial"/>
                <w:sz w:val="18"/>
                <w:szCs w:val="18"/>
                <w:cs/>
              </w:rPr>
            </w:pPr>
            <w:r w:rsidRPr="004E1D16">
              <w:rPr>
                <w:rFonts w:ascii="Arial" w:hAnsi="Arial" w:cs="Arial"/>
                <w:sz w:val="18"/>
                <w:szCs w:val="18"/>
                <w:cs/>
              </w:rPr>
              <w:t>Benefits paid</w:t>
            </w:r>
          </w:p>
        </w:tc>
        <w:tc>
          <w:tcPr>
            <w:tcW w:w="793" w:type="pct"/>
            <w:shd w:val="clear" w:color="auto" w:fill="FAFAFA"/>
            <w:vAlign w:val="bottom"/>
          </w:tcPr>
          <w:p w14:paraId="1E834764" w14:textId="3868FF0E"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(6.94)</w:t>
            </w:r>
          </w:p>
        </w:tc>
        <w:tc>
          <w:tcPr>
            <w:tcW w:w="722" w:type="pct"/>
            <w:vAlign w:val="bottom"/>
            <w:hideMark/>
          </w:tcPr>
          <w:p w14:paraId="2D5685BF" w14:textId="37C490B1"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(7.71)</w:t>
            </w:r>
          </w:p>
        </w:tc>
        <w:tc>
          <w:tcPr>
            <w:tcW w:w="715" w:type="pct"/>
            <w:shd w:val="clear" w:color="auto" w:fill="FAFAFA"/>
            <w:vAlign w:val="bottom"/>
          </w:tcPr>
          <w:p w14:paraId="6B55AFA0" w14:textId="0AEFADD2"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(216.99)</w:t>
            </w:r>
          </w:p>
        </w:tc>
        <w:tc>
          <w:tcPr>
            <w:tcW w:w="716" w:type="pct"/>
            <w:vAlign w:val="bottom"/>
            <w:hideMark/>
          </w:tcPr>
          <w:p w14:paraId="513F72A7" w14:textId="25659A88"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(239.47)</w:t>
            </w:r>
          </w:p>
        </w:tc>
      </w:tr>
      <w:tr w:rsidR="002B5F6D" w:rsidRPr="004E1D16" w14:paraId="5E5B62E3" w14:textId="77777777" w:rsidTr="002B5F6D">
        <w:trPr>
          <w:cantSplit/>
        </w:trPr>
        <w:tc>
          <w:tcPr>
            <w:tcW w:w="2054" w:type="pct"/>
            <w:vAlign w:val="center"/>
          </w:tcPr>
          <w:p w14:paraId="57377FF2" w14:textId="288E45DA" w:rsidR="002B5F6D" w:rsidRPr="004E1D16" w:rsidRDefault="002B5F6D" w:rsidP="002B5F6D">
            <w:pPr>
              <w:ind w:left="284"/>
              <w:jc w:val="both"/>
              <w:rPr>
                <w:rFonts w:ascii="Arial" w:hAnsi="Arial" w:cs="Arial"/>
                <w:sz w:val="18"/>
                <w:szCs w:val="18"/>
                <w:cs/>
              </w:rPr>
            </w:pPr>
            <w:r w:rsidRPr="004E1D16">
              <w:rPr>
                <w:rFonts w:ascii="Arial" w:eastAsia="Arial Unicode MS" w:hAnsi="Arial" w:cs="Arial"/>
                <w:sz w:val="18"/>
                <w:szCs w:val="18"/>
                <w:lang w:val="en-GB"/>
              </w:rPr>
              <w:t>Foreign exchange differences</w:t>
            </w:r>
          </w:p>
        </w:tc>
        <w:tc>
          <w:tcPr>
            <w:tcW w:w="793" w:type="pct"/>
            <w:shd w:val="clear" w:color="auto" w:fill="FAFAFA"/>
            <w:vAlign w:val="bottom"/>
          </w:tcPr>
          <w:p w14:paraId="07344D1F" w14:textId="45E61604"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1.00</w:t>
            </w:r>
          </w:p>
        </w:tc>
        <w:tc>
          <w:tcPr>
            <w:tcW w:w="722" w:type="pct"/>
            <w:vAlign w:val="bottom"/>
            <w:hideMark/>
          </w:tcPr>
          <w:p w14:paraId="7C7F4871" w14:textId="1AB25C3C"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9.74</w:t>
            </w:r>
          </w:p>
        </w:tc>
        <w:tc>
          <w:tcPr>
            <w:tcW w:w="715" w:type="pct"/>
            <w:shd w:val="clear" w:color="auto" w:fill="FAFAFA"/>
            <w:vAlign w:val="bottom"/>
          </w:tcPr>
          <w:p w14:paraId="3A0B215E" w14:textId="478936F9"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31.23</w:t>
            </w:r>
          </w:p>
        </w:tc>
        <w:tc>
          <w:tcPr>
            <w:tcW w:w="716" w:type="pct"/>
            <w:vAlign w:val="bottom"/>
            <w:hideMark/>
          </w:tcPr>
          <w:p w14:paraId="580BF8FA" w14:textId="30AB1755"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302.49</w:t>
            </w:r>
          </w:p>
        </w:tc>
      </w:tr>
      <w:tr w:rsidR="002B5F6D" w:rsidRPr="004E1D16" w14:paraId="2E58C4DC" w14:textId="77777777" w:rsidTr="002B5F6D">
        <w:trPr>
          <w:cantSplit/>
          <w:trHeight w:val="167"/>
        </w:trPr>
        <w:tc>
          <w:tcPr>
            <w:tcW w:w="2054" w:type="pct"/>
            <w:vAlign w:val="center"/>
          </w:tcPr>
          <w:p w14:paraId="72ED9706" w14:textId="363FBFDC" w:rsidR="002B5F6D" w:rsidRPr="004E1D16" w:rsidRDefault="002B5F6D" w:rsidP="002B5F6D">
            <w:pPr>
              <w:ind w:left="284"/>
              <w:jc w:val="both"/>
              <w:rPr>
                <w:rFonts w:ascii="Arial" w:hAnsi="Arial" w:cs="Arial"/>
                <w:sz w:val="18"/>
                <w:szCs w:val="18"/>
                <w:cs/>
              </w:rPr>
            </w:pPr>
            <w:r w:rsidRPr="004E1D16">
              <w:rPr>
                <w:rFonts w:ascii="Arial" w:hAnsi="Arial" w:cs="Arial"/>
                <w:sz w:val="18"/>
                <w:szCs w:val="18"/>
                <w:cs/>
              </w:rPr>
              <w:t>Currency translation differences</w:t>
            </w:r>
          </w:p>
        </w:tc>
        <w:tc>
          <w:tcPr>
            <w:tcW w:w="793" w:type="pct"/>
            <w:tcBorders>
              <w:top w:val="nil"/>
              <w:left w:val="nil"/>
              <w:bottom w:val="single" w:sz="4" w:space="0" w:color="auto"/>
              <w:right w:val="nil"/>
            </w:tcBorders>
            <w:shd w:val="clear" w:color="auto" w:fill="FAFAFA"/>
            <w:vAlign w:val="bottom"/>
          </w:tcPr>
          <w:p w14:paraId="1FC7A4FD" w14:textId="2EAAF385"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22" w:type="pct"/>
            <w:tcBorders>
              <w:top w:val="nil"/>
              <w:left w:val="nil"/>
              <w:bottom w:val="single" w:sz="4" w:space="0" w:color="auto"/>
              <w:right w:val="nil"/>
            </w:tcBorders>
            <w:vAlign w:val="bottom"/>
            <w:hideMark/>
          </w:tcPr>
          <w:p w14:paraId="49112F4A" w14:textId="75631BB7"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w:t>
            </w:r>
          </w:p>
        </w:tc>
        <w:tc>
          <w:tcPr>
            <w:tcW w:w="715" w:type="pct"/>
            <w:tcBorders>
              <w:top w:val="nil"/>
              <w:left w:val="nil"/>
              <w:bottom w:val="single" w:sz="4" w:space="0" w:color="auto"/>
              <w:right w:val="nil"/>
            </w:tcBorders>
            <w:shd w:val="clear" w:color="auto" w:fill="FAFAFA"/>
            <w:vAlign w:val="bottom"/>
          </w:tcPr>
          <w:p w14:paraId="334FF842" w14:textId="762B3922"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(29.26)</w:t>
            </w:r>
          </w:p>
        </w:tc>
        <w:tc>
          <w:tcPr>
            <w:tcW w:w="716" w:type="pct"/>
            <w:tcBorders>
              <w:top w:val="nil"/>
              <w:left w:val="nil"/>
              <w:bottom w:val="single" w:sz="4" w:space="0" w:color="auto"/>
              <w:right w:val="nil"/>
            </w:tcBorders>
            <w:vAlign w:val="bottom"/>
            <w:hideMark/>
          </w:tcPr>
          <w:p w14:paraId="1DF3D5AB" w14:textId="56106BF0"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(298.85)</w:t>
            </w:r>
          </w:p>
        </w:tc>
      </w:tr>
      <w:tr w:rsidR="002B5F6D" w:rsidRPr="004E1D16" w14:paraId="47934698" w14:textId="77777777" w:rsidTr="005D11C5">
        <w:trPr>
          <w:cantSplit/>
          <w:trHeight w:val="167"/>
        </w:trPr>
        <w:tc>
          <w:tcPr>
            <w:tcW w:w="2054" w:type="pct"/>
            <w:vAlign w:val="center"/>
          </w:tcPr>
          <w:p w14:paraId="1E84E731" w14:textId="163623CC" w:rsidR="002B5F6D" w:rsidRPr="004E1D16" w:rsidRDefault="002B5F6D" w:rsidP="002B5F6D">
            <w:pPr>
              <w:jc w:val="both"/>
              <w:rPr>
                <w:rFonts w:ascii="Arial" w:hAnsi="Arial" w:cs="Arial"/>
                <w:sz w:val="18"/>
                <w:szCs w:val="18"/>
                <w:cs/>
              </w:rPr>
            </w:pPr>
          </w:p>
        </w:tc>
        <w:tc>
          <w:tcPr>
            <w:tcW w:w="793" w:type="pct"/>
            <w:tcBorders>
              <w:top w:val="single" w:sz="4" w:space="0" w:color="auto"/>
              <w:left w:val="nil"/>
              <w:bottom w:val="single" w:sz="4" w:space="0" w:color="auto"/>
              <w:right w:val="nil"/>
            </w:tcBorders>
            <w:shd w:val="clear" w:color="auto" w:fill="FAFAFA"/>
            <w:vAlign w:val="bottom"/>
          </w:tcPr>
          <w:p w14:paraId="6BA61046" w14:textId="4F09C0F6"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(5.94)</w:t>
            </w:r>
          </w:p>
        </w:tc>
        <w:tc>
          <w:tcPr>
            <w:tcW w:w="722" w:type="pct"/>
            <w:tcBorders>
              <w:top w:val="single" w:sz="4" w:space="0" w:color="auto"/>
              <w:left w:val="nil"/>
              <w:bottom w:val="single" w:sz="4" w:space="0" w:color="auto"/>
              <w:right w:val="nil"/>
            </w:tcBorders>
            <w:vAlign w:val="bottom"/>
            <w:hideMark/>
          </w:tcPr>
          <w:p w14:paraId="5CCB4696" w14:textId="5DC768A9"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26.15</w:t>
            </w:r>
          </w:p>
        </w:tc>
        <w:tc>
          <w:tcPr>
            <w:tcW w:w="715" w:type="pct"/>
            <w:tcBorders>
              <w:top w:val="single" w:sz="4" w:space="0" w:color="auto"/>
              <w:left w:val="nil"/>
              <w:bottom w:val="single" w:sz="4" w:space="0" w:color="auto"/>
              <w:right w:val="nil"/>
            </w:tcBorders>
            <w:shd w:val="clear" w:color="auto" w:fill="FAFAFA"/>
            <w:vAlign w:val="bottom"/>
          </w:tcPr>
          <w:p w14:paraId="7D5FDDC0" w14:textId="4606F190"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(215.02)</w:t>
            </w:r>
          </w:p>
        </w:tc>
        <w:tc>
          <w:tcPr>
            <w:tcW w:w="716" w:type="pct"/>
            <w:tcBorders>
              <w:top w:val="single" w:sz="4" w:space="0" w:color="auto"/>
              <w:left w:val="nil"/>
              <w:bottom w:val="single" w:sz="4" w:space="0" w:color="auto"/>
              <w:right w:val="nil"/>
            </w:tcBorders>
            <w:vAlign w:val="bottom"/>
            <w:hideMark/>
          </w:tcPr>
          <w:p w14:paraId="61CB1937" w14:textId="7CA22056"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493.03</w:t>
            </w:r>
          </w:p>
        </w:tc>
      </w:tr>
      <w:tr w:rsidR="002B5F6D" w:rsidRPr="004E1D16" w14:paraId="45E58E17" w14:textId="77777777" w:rsidTr="002B5F6D">
        <w:trPr>
          <w:cantSplit/>
          <w:trHeight w:val="167"/>
        </w:trPr>
        <w:tc>
          <w:tcPr>
            <w:tcW w:w="2054" w:type="pct"/>
            <w:vAlign w:val="center"/>
          </w:tcPr>
          <w:p w14:paraId="78081978" w14:textId="68DDF55D" w:rsidR="002B5F6D" w:rsidRPr="004E1D16" w:rsidRDefault="00C65EE2" w:rsidP="002B5F6D">
            <w:pPr>
              <w:jc w:val="both"/>
              <w:rPr>
                <w:rFonts w:ascii="Arial" w:hAnsi="Arial" w:cs="Arial"/>
                <w:sz w:val="18"/>
                <w:szCs w:val="18"/>
                <w:cs/>
              </w:rPr>
            </w:pPr>
            <w:r w:rsidRPr="004E1D16">
              <w:rPr>
                <w:rFonts w:ascii="Arial" w:hAnsi="Arial" w:cs="Arial" w:hint="cs"/>
                <w:sz w:val="18"/>
                <w:szCs w:val="18"/>
                <w:cs/>
              </w:rPr>
              <w:t xml:space="preserve">As </w:t>
            </w:r>
            <w:r w:rsidRPr="004E1D16">
              <w:rPr>
                <w:rFonts w:ascii="Arial" w:hAnsi="Arial" w:cs="Arial"/>
                <w:sz w:val="18"/>
                <w:szCs w:val="18"/>
                <w:cs/>
              </w:rPr>
              <w:t xml:space="preserve">at </w:t>
            </w:r>
            <w:r w:rsidR="002B5F6D" w:rsidRPr="004E1D16">
              <w:rPr>
                <w:rFonts w:ascii="Arial" w:hAnsi="Arial" w:cs="Arial"/>
                <w:sz w:val="18"/>
                <w:szCs w:val="18"/>
                <w:cs/>
              </w:rPr>
              <w:t>31 December</w:t>
            </w:r>
          </w:p>
        </w:tc>
        <w:tc>
          <w:tcPr>
            <w:tcW w:w="793" w:type="pct"/>
            <w:tcBorders>
              <w:top w:val="single" w:sz="4" w:space="0" w:color="auto"/>
              <w:left w:val="nil"/>
              <w:bottom w:val="single" w:sz="4" w:space="0" w:color="auto"/>
              <w:right w:val="nil"/>
            </w:tcBorders>
            <w:shd w:val="clear" w:color="auto" w:fill="FAFAFA"/>
            <w:vAlign w:val="bottom"/>
          </w:tcPr>
          <w:p w14:paraId="69C61224" w14:textId="72BF8BD5"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174.90</w:t>
            </w:r>
          </w:p>
        </w:tc>
        <w:tc>
          <w:tcPr>
            <w:tcW w:w="722" w:type="pct"/>
            <w:tcBorders>
              <w:top w:val="single" w:sz="4" w:space="0" w:color="auto"/>
              <w:left w:val="nil"/>
              <w:bottom w:val="single" w:sz="4" w:space="0" w:color="auto"/>
              <w:right w:val="nil"/>
            </w:tcBorders>
            <w:vAlign w:val="center"/>
            <w:hideMark/>
          </w:tcPr>
          <w:p w14:paraId="6EB2F187" w14:textId="5D1D1F14"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167.05</w:t>
            </w:r>
          </w:p>
        </w:tc>
        <w:tc>
          <w:tcPr>
            <w:tcW w:w="715" w:type="pct"/>
            <w:tcBorders>
              <w:top w:val="single" w:sz="4" w:space="0" w:color="auto"/>
              <w:left w:val="nil"/>
              <w:bottom w:val="single" w:sz="4" w:space="0" w:color="auto"/>
              <w:right w:val="nil"/>
            </w:tcBorders>
            <w:shd w:val="clear" w:color="auto" w:fill="FAFAFA"/>
            <w:vAlign w:val="bottom"/>
          </w:tcPr>
          <w:p w14:paraId="61E8AAF2" w14:textId="413E3D4C"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5,253.44</w:t>
            </w:r>
          </w:p>
        </w:tc>
        <w:tc>
          <w:tcPr>
            <w:tcW w:w="716" w:type="pct"/>
            <w:tcBorders>
              <w:top w:val="single" w:sz="4" w:space="0" w:color="auto"/>
              <w:left w:val="nil"/>
              <w:bottom w:val="single" w:sz="4" w:space="0" w:color="auto"/>
              <w:right w:val="nil"/>
            </w:tcBorders>
            <w:vAlign w:val="bottom"/>
            <w:hideMark/>
          </w:tcPr>
          <w:p w14:paraId="35F2FD20" w14:textId="3D56CAA3" w:rsidR="002B5F6D" w:rsidRPr="004E1D16" w:rsidRDefault="002B5F6D" w:rsidP="002129C5">
            <w:pPr>
              <w:tabs>
                <w:tab w:val="center" w:pos="1167"/>
              </w:tabs>
              <w:jc w:val="right"/>
              <w:rPr>
                <w:rFonts w:ascii="Arial" w:hAnsi="Arial" w:cs="Arial"/>
                <w:sz w:val="18"/>
                <w:szCs w:val="18"/>
                <w:cs/>
              </w:rPr>
            </w:pPr>
            <w:r w:rsidRPr="004E1D16">
              <w:rPr>
                <w:rFonts w:ascii="Arial" w:hAnsi="Arial" w:cs="Arial"/>
                <w:sz w:val="18"/>
                <w:szCs w:val="18"/>
                <w:cs/>
              </w:rPr>
              <w:t>5,037.13</w:t>
            </w:r>
          </w:p>
        </w:tc>
      </w:tr>
    </w:tbl>
    <w:p w14:paraId="6E780A72" w14:textId="5135D475" w:rsidR="002B5F6D" w:rsidRPr="004E1D16" w:rsidRDefault="002B5F6D" w:rsidP="002672A8">
      <w:pPr>
        <w:jc w:val="both"/>
        <w:rPr>
          <w:rFonts w:ascii="Arial" w:eastAsia="Arial Unicode MS" w:hAnsi="Arial" w:cs="Arial"/>
          <w:sz w:val="20"/>
          <w:szCs w:val="20"/>
          <w:lang w:val="en-GB"/>
        </w:rPr>
      </w:pPr>
    </w:p>
    <w:p w14:paraId="07E82219" w14:textId="37A0523F" w:rsidR="00E621C4" w:rsidRPr="004E1D16" w:rsidRDefault="002B5F6D" w:rsidP="002672A8">
      <w:pPr>
        <w:jc w:val="both"/>
        <w:rPr>
          <w:rFonts w:ascii="Arial" w:eastAsia="Arial" w:hAnsi="Arial" w:cs="Arial"/>
          <w:sz w:val="20"/>
          <w:szCs w:val="20"/>
          <w:lang w:val="en-GB" w:eastAsia="en-GB"/>
        </w:rPr>
      </w:pPr>
      <w:r w:rsidRPr="004E1D16">
        <w:rPr>
          <w:rFonts w:ascii="Arial" w:eastAsia="Arial" w:hAnsi="Arial" w:cs="Arial"/>
          <w:sz w:val="20"/>
          <w:szCs w:val="20"/>
          <w:lang w:val="en-GB" w:eastAsia="en-GB"/>
        </w:rPr>
        <w:t>Expenses recognised in the statements of income</w:t>
      </w:r>
      <w:r w:rsidR="00E621C4" w:rsidRPr="004E1D16">
        <w:rPr>
          <w:rFonts w:ascii="Arial" w:eastAsia="Arial" w:hAnsi="Arial" w:cs="Arial"/>
          <w:sz w:val="20"/>
          <w:szCs w:val="20"/>
          <w:lang w:val="en-GB" w:eastAsia="en-GB"/>
        </w:rPr>
        <w:t xml:space="preserve"> for the years are as follows:</w:t>
      </w:r>
    </w:p>
    <w:p w14:paraId="6F70D446" w14:textId="77777777" w:rsidR="00E621C4" w:rsidRPr="004E1D16" w:rsidRDefault="00E621C4" w:rsidP="00E621C4">
      <w:pPr>
        <w:ind w:left="521"/>
        <w:jc w:val="both"/>
        <w:rPr>
          <w:rFonts w:ascii="Arial" w:eastAsia="Arial" w:hAnsi="Arial" w:cs="Arial"/>
          <w:sz w:val="20"/>
          <w:szCs w:val="20"/>
          <w:lang w:val="en-GB" w:eastAsia="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E621C4" w:rsidRPr="004E1D16" w14:paraId="7A50597C" w14:textId="77777777" w:rsidTr="00965883">
        <w:tc>
          <w:tcPr>
            <w:tcW w:w="3961" w:type="dxa"/>
            <w:tcBorders>
              <w:top w:val="nil"/>
              <w:left w:val="nil"/>
              <w:bottom w:val="nil"/>
              <w:right w:val="nil"/>
            </w:tcBorders>
          </w:tcPr>
          <w:p w14:paraId="568C6E4D" w14:textId="77777777" w:rsidR="00E621C4" w:rsidRPr="004E1D16" w:rsidRDefault="00E621C4" w:rsidP="00E621C4">
            <w:pPr>
              <w:tabs>
                <w:tab w:val="left" w:pos="166"/>
              </w:tabs>
              <w:spacing w:line="256" w:lineRule="auto"/>
              <w:ind w:left="436"/>
              <w:jc w:val="both"/>
              <w:rPr>
                <w:rFonts w:ascii="Arial" w:eastAsia="Arial" w:hAnsi="Arial" w:cs="Arial"/>
                <w:b/>
                <w:sz w:val="18"/>
                <w:szCs w:val="18"/>
                <w:lang w:val="en-GB" w:eastAsia="en-GB"/>
              </w:rPr>
            </w:pPr>
          </w:p>
        </w:tc>
        <w:tc>
          <w:tcPr>
            <w:tcW w:w="5474" w:type="dxa"/>
            <w:gridSpan w:val="4"/>
            <w:tcBorders>
              <w:top w:val="single" w:sz="4" w:space="0" w:color="000000"/>
              <w:left w:val="nil"/>
              <w:bottom w:val="single" w:sz="4" w:space="0" w:color="000000"/>
              <w:right w:val="nil"/>
            </w:tcBorders>
            <w:hideMark/>
          </w:tcPr>
          <w:p w14:paraId="5BA594F5" w14:textId="4A431E50" w:rsidR="00E621C4" w:rsidRPr="004E1D16" w:rsidRDefault="00E621C4"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Consolidated financial statements</w:t>
            </w:r>
          </w:p>
        </w:tc>
      </w:tr>
      <w:tr w:rsidR="00E621C4" w:rsidRPr="004E1D16" w14:paraId="6925AB1E" w14:textId="77777777" w:rsidTr="00E621C4">
        <w:tc>
          <w:tcPr>
            <w:tcW w:w="3961" w:type="dxa"/>
            <w:tcBorders>
              <w:top w:val="nil"/>
              <w:left w:val="nil"/>
              <w:bottom w:val="nil"/>
              <w:right w:val="nil"/>
            </w:tcBorders>
          </w:tcPr>
          <w:p w14:paraId="7785EC1F" w14:textId="77777777" w:rsidR="00E621C4" w:rsidRPr="004E1D16" w:rsidRDefault="00E621C4" w:rsidP="00E621C4">
            <w:pPr>
              <w:tabs>
                <w:tab w:val="left" w:pos="166"/>
              </w:tabs>
              <w:spacing w:line="256" w:lineRule="auto"/>
              <w:ind w:left="436"/>
              <w:jc w:val="both"/>
              <w:rPr>
                <w:rFonts w:ascii="Arial" w:eastAsia="Arial" w:hAnsi="Arial" w:cs="Arial"/>
                <w:b/>
                <w:sz w:val="18"/>
                <w:szCs w:val="18"/>
                <w:lang w:val="en-GB" w:eastAsia="en-GB"/>
              </w:rPr>
            </w:pPr>
          </w:p>
        </w:tc>
        <w:tc>
          <w:tcPr>
            <w:tcW w:w="2736" w:type="dxa"/>
            <w:gridSpan w:val="2"/>
            <w:tcBorders>
              <w:top w:val="single" w:sz="4" w:space="0" w:color="000000"/>
              <w:left w:val="nil"/>
              <w:bottom w:val="single" w:sz="4" w:space="0" w:color="auto"/>
              <w:right w:val="nil"/>
            </w:tcBorders>
            <w:vAlign w:val="bottom"/>
            <w:hideMark/>
          </w:tcPr>
          <w:p w14:paraId="568B1077" w14:textId="6B05E9F4" w:rsidR="00E621C4" w:rsidRPr="004E1D16" w:rsidRDefault="00E621C4"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pacing w:val="-6"/>
                <w:sz w:val="18"/>
                <w:szCs w:val="18"/>
                <w:cs/>
              </w:rPr>
              <w:t>Unit: Million US Dollar</w:t>
            </w:r>
          </w:p>
        </w:tc>
        <w:tc>
          <w:tcPr>
            <w:tcW w:w="2738" w:type="dxa"/>
            <w:gridSpan w:val="2"/>
            <w:tcBorders>
              <w:top w:val="single" w:sz="4" w:space="0" w:color="000000"/>
              <w:left w:val="nil"/>
              <w:bottom w:val="single" w:sz="4" w:space="0" w:color="auto"/>
              <w:right w:val="nil"/>
            </w:tcBorders>
            <w:vAlign w:val="bottom"/>
            <w:hideMark/>
          </w:tcPr>
          <w:p w14:paraId="11E3BF11" w14:textId="1694FC91" w:rsidR="00E621C4" w:rsidRPr="004E1D16" w:rsidRDefault="00E621C4"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cs/>
              </w:rPr>
              <w:t>Unit: Million Baht</w:t>
            </w:r>
          </w:p>
        </w:tc>
      </w:tr>
      <w:tr w:rsidR="00E621C4" w:rsidRPr="004E1D16" w14:paraId="5BD9D5E6" w14:textId="77777777" w:rsidTr="00E621C4">
        <w:tc>
          <w:tcPr>
            <w:tcW w:w="3961" w:type="dxa"/>
            <w:tcBorders>
              <w:top w:val="nil"/>
              <w:left w:val="nil"/>
              <w:bottom w:val="nil"/>
              <w:right w:val="nil"/>
            </w:tcBorders>
          </w:tcPr>
          <w:p w14:paraId="652283B9" w14:textId="77777777" w:rsidR="00E621C4" w:rsidRPr="004E1D16" w:rsidRDefault="00E621C4" w:rsidP="00E621C4">
            <w:pPr>
              <w:tabs>
                <w:tab w:val="left" w:pos="166"/>
              </w:tabs>
              <w:spacing w:line="256" w:lineRule="auto"/>
              <w:ind w:left="436"/>
              <w:jc w:val="both"/>
              <w:rPr>
                <w:rFonts w:ascii="Arial" w:eastAsia="Arial" w:hAnsi="Arial" w:cs="Arial"/>
                <w:b/>
                <w:sz w:val="18"/>
                <w:szCs w:val="18"/>
                <w:lang w:val="en-GB" w:eastAsia="en-GB"/>
              </w:rPr>
            </w:pPr>
          </w:p>
        </w:tc>
        <w:tc>
          <w:tcPr>
            <w:tcW w:w="1367" w:type="dxa"/>
            <w:tcBorders>
              <w:top w:val="single" w:sz="4" w:space="0" w:color="auto"/>
              <w:left w:val="nil"/>
              <w:bottom w:val="single" w:sz="4" w:space="0" w:color="000000"/>
              <w:right w:val="nil"/>
            </w:tcBorders>
            <w:vAlign w:val="bottom"/>
            <w:hideMark/>
          </w:tcPr>
          <w:p w14:paraId="78244AA3" w14:textId="5888CB4B" w:rsidR="00E621C4" w:rsidRPr="004E1D16" w:rsidRDefault="00E621C4"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2020</w:t>
            </w:r>
          </w:p>
        </w:tc>
        <w:tc>
          <w:tcPr>
            <w:tcW w:w="1369" w:type="dxa"/>
            <w:tcBorders>
              <w:top w:val="single" w:sz="4" w:space="0" w:color="auto"/>
              <w:left w:val="nil"/>
              <w:bottom w:val="single" w:sz="4" w:space="0" w:color="000000"/>
              <w:right w:val="nil"/>
            </w:tcBorders>
            <w:vAlign w:val="bottom"/>
            <w:hideMark/>
          </w:tcPr>
          <w:p w14:paraId="235047C7" w14:textId="7F3F1F16" w:rsidR="00E621C4" w:rsidRPr="004E1D16" w:rsidRDefault="00E621C4"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2019</w:t>
            </w:r>
          </w:p>
        </w:tc>
        <w:tc>
          <w:tcPr>
            <w:tcW w:w="1369" w:type="dxa"/>
            <w:tcBorders>
              <w:top w:val="single" w:sz="4" w:space="0" w:color="auto"/>
              <w:left w:val="nil"/>
              <w:bottom w:val="single" w:sz="4" w:space="0" w:color="000000"/>
              <w:right w:val="nil"/>
            </w:tcBorders>
            <w:vAlign w:val="bottom"/>
            <w:hideMark/>
          </w:tcPr>
          <w:p w14:paraId="59DE5ACF" w14:textId="25780518" w:rsidR="00E621C4" w:rsidRPr="004E1D16" w:rsidRDefault="00E621C4"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2020</w:t>
            </w:r>
          </w:p>
        </w:tc>
        <w:tc>
          <w:tcPr>
            <w:tcW w:w="1369" w:type="dxa"/>
            <w:tcBorders>
              <w:top w:val="single" w:sz="4" w:space="0" w:color="auto"/>
              <w:left w:val="nil"/>
              <w:bottom w:val="single" w:sz="4" w:space="0" w:color="000000"/>
              <w:right w:val="nil"/>
            </w:tcBorders>
            <w:vAlign w:val="bottom"/>
            <w:hideMark/>
          </w:tcPr>
          <w:p w14:paraId="424E95E9" w14:textId="0E9C4ABC" w:rsidR="00E621C4" w:rsidRPr="004E1D16" w:rsidRDefault="00E621C4"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2019</w:t>
            </w:r>
          </w:p>
        </w:tc>
      </w:tr>
      <w:tr w:rsidR="00F6068E" w:rsidRPr="004E1D16" w14:paraId="371F1161" w14:textId="77777777" w:rsidTr="00BC2BCD">
        <w:tc>
          <w:tcPr>
            <w:tcW w:w="3961" w:type="dxa"/>
            <w:tcBorders>
              <w:top w:val="nil"/>
              <w:left w:val="nil"/>
              <w:bottom w:val="nil"/>
              <w:right w:val="nil"/>
            </w:tcBorders>
            <w:vAlign w:val="bottom"/>
          </w:tcPr>
          <w:p w14:paraId="4EEFB29E" w14:textId="77777777" w:rsidR="00F6068E" w:rsidRPr="004E1D16" w:rsidRDefault="00F6068E" w:rsidP="00F6068E">
            <w:pPr>
              <w:tabs>
                <w:tab w:val="left" w:pos="166"/>
              </w:tabs>
              <w:spacing w:line="256" w:lineRule="auto"/>
              <w:ind w:left="436"/>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vAlign w:val="center"/>
          </w:tcPr>
          <w:p w14:paraId="5CA43DF9"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vAlign w:val="center"/>
          </w:tcPr>
          <w:p w14:paraId="23EA6CD9"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vAlign w:val="center"/>
          </w:tcPr>
          <w:p w14:paraId="735E902E"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vAlign w:val="center"/>
          </w:tcPr>
          <w:p w14:paraId="0DCE1C44"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p>
        </w:tc>
      </w:tr>
      <w:tr w:rsidR="002B5F6D" w:rsidRPr="004E1D16" w14:paraId="4C1583EF" w14:textId="77777777" w:rsidTr="00BC2BCD">
        <w:tc>
          <w:tcPr>
            <w:tcW w:w="3961" w:type="dxa"/>
            <w:tcBorders>
              <w:top w:val="nil"/>
              <w:left w:val="nil"/>
              <w:bottom w:val="nil"/>
              <w:right w:val="nil"/>
            </w:tcBorders>
            <w:hideMark/>
          </w:tcPr>
          <w:p w14:paraId="14D64B1C" w14:textId="77777777"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Current service cost</w:t>
            </w:r>
          </w:p>
        </w:tc>
        <w:tc>
          <w:tcPr>
            <w:tcW w:w="1367" w:type="dxa"/>
            <w:tcBorders>
              <w:top w:val="nil"/>
              <w:left w:val="nil"/>
              <w:bottom w:val="nil"/>
              <w:right w:val="nil"/>
            </w:tcBorders>
            <w:shd w:val="clear" w:color="auto" w:fill="FAFAFA"/>
            <w:vAlign w:val="center"/>
          </w:tcPr>
          <w:p w14:paraId="7C0C3D5F" w14:textId="15812C2D" w:rsidR="002B5F6D" w:rsidRPr="004E1D16" w:rsidRDefault="002B5F6D"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15.31</w:t>
            </w:r>
          </w:p>
        </w:tc>
        <w:tc>
          <w:tcPr>
            <w:tcW w:w="1369" w:type="dxa"/>
            <w:tcBorders>
              <w:top w:val="nil"/>
              <w:left w:val="nil"/>
              <w:bottom w:val="nil"/>
              <w:right w:val="nil"/>
            </w:tcBorders>
            <w:vAlign w:val="center"/>
          </w:tcPr>
          <w:p w14:paraId="7C9B5B4C" w14:textId="68D89E97" w:rsidR="002B5F6D" w:rsidRPr="004E1D16" w:rsidRDefault="002B5F6D"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9.36</w:t>
            </w:r>
          </w:p>
        </w:tc>
        <w:tc>
          <w:tcPr>
            <w:tcW w:w="1369" w:type="dxa"/>
            <w:tcBorders>
              <w:top w:val="nil"/>
              <w:left w:val="nil"/>
              <w:bottom w:val="nil"/>
              <w:right w:val="nil"/>
            </w:tcBorders>
            <w:shd w:val="clear" w:color="auto" w:fill="FAFAFA"/>
            <w:vAlign w:val="center"/>
          </w:tcPr>
          <w:p w14:paraId="6F0A6120" w14:textId="5948E377" w:rsidR="002B5F6D" w:rsidRPr="004E1D16" w:rsidRDefault="002B5F6D"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478.81</w:t>
            </w:r>
          </w:p>
        </w:tc>
        <w:tc>
          <w:tcPr>
            <w:tcW w:w="1369" w:type="dxa"/>
            <w:tcBorders>
              <w:top w:val="nil"/>
              <w:left w:val="nil"/>
              <w:bottom w:val="nil"/>
              <w:right w:val="nil"/>
            </w:tcBorders>
            <w:vAlign w:val="center"/>
          </w:tcPr>
          <w:p w14:paraId="7C3D05D4" w14:textId="4CEBB096" w:rsidR="002B5F6D" w:rsidRPr="004E1D16" w:rsidRDefault="002B5F6D"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290.71</w:t>
            </w:r>
          </w:p>
        </w:tc>
      </w:tr>
      <w:tr w:rsidR="002B5F6D" w:rsidRPr="004E1D16" w14:paraId="4E4BF157" w14:textId="77777777" w:rsidTr="00BC2BCD">
        <w:tc>
          <w:tcPr>
            <w:tcW w:w="3961" w:type="dxa"/>
            <w:tcBorders>
              <w:top w:val="nil"/>
              <w:left w:val="nil"/>
              <w:bottom w:val="nil"/>
              <w:right w:val="nil"/>
            </w:tcBorders>
            <w:hideMark/>
          </w:tcPr>
          <w:p w14:paraId="707353A5" w14:textId="77777777"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Past service cost</w:t>
            </w:r>
          </w:p>
        </w:tc>
        <w:tc>
          <w:tcPr>
            <w:tcW w:w="1367" w:type="dxa"/>
            <w:tcBorders>
              <w:top w:val="nil"/>
              <w:left w:val="nil"/>
              <w:bottom w:val="nil"/>
              <w:right w:val="nil"/>
            </w:tcBorders>
            <w:shd w:val="clear" w:color="auto" w:fill="FAFAFA"/>
            <w:vAlign w:val="center"/>
          </w:tcPr>
          <w:p w14:paraId="135CC965" w14:textId="08E24695"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369" w:type="dxa"/>
            <w:tcBorders>
              <w:top w:val="nil"/>
              <w:left w:val="nil"/>
              <w:bottom w:val="nil"/>
              <w:right w:val="nil"/>
            </w:tcBorders>
            <w:vAlign w:val="center"/>
          </w:tcPr>
          <w:p w14:paraId="69A6E342" w14:textId="6C9A5D54"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18.71</w:t>
            </w:r>
          </w:p>
        </w:tc>
        <w:tc>
          <w:tcPr>
            <w:tcW w:w="1369" w:type="dxa"/>
            <w:tcBorders>
              <w:top w:val="nil"/>
              <w:left w:val="nil"/>
              <w:bottom w:val="nil"/>
              <w:right w:val="nil"/>
            </w:tcBorders>
            <w:shd w:val="clear" w:color="auto" w:fill="FAFAFA"/>
            <w:vAlign w:val="center"/>
          </w:tcPr>
          <w:p w14:paraId="42694453" w14:textId="78FB5F6A"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369" w:type="dxa"/>
            <w:tcBorders>
              <w:top w:val="nil"/>
              <w:left w:val="nil"/>
              <w:bottom w:val="nil"/>
              <w:right w:val="nil"/>
            </w:tcBorders>
            <w:vAlign w:val="center"/>
          </w:tcPr>
          <w:p w14:paraId="5B6F0CD3" w14:textId="320EC4BA"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593.83</w:t>
            </w:r>
          </w:p>
        </w:tc>
      </w:tr>
      <w:tr w:rsidR="002B5F6D" w:rsidRPr="004E1D16" w14:paraId="558C2404" w14:textId="77777777" w:rsidTr="00BC2BCD">
        <w:tc>
          <w:tcPr>
            <w:tcW w:w="3961" w:type="dxa"/>
            <w:tcBorders>
              <w:top w:val="nil"/>
              <w:left w:val="nil"/>
              <w:bottom w:val="nil"/>
              <w:right w:val="nil"/>
            </w:tcBorders>
            <w:hideMark/>
          </w:tcPr>
          <w:p w14:paraId="527665A7" w14:textId="3A456BE1"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Interest </w:t>
            </w:r>
            <w:r w:rsidR="00C65EE2" w:rsidRPr="004E1D16">
              <w:rPr>
                <w:rFonts w:ascii="Arial" w:hAnsi="Arial" w:cs="Arial" w:hint="cs"/>
                <w:sz w:val="18"/>
                <w:szCs w:val="18"/>
                <w:cs/>
              </w:rPr>
              <w:t>expense</w:t>
            </w:r>
          </w:p>
        </w:tc>
        <w:tc>
          <w:tcPr>
            <w:tcW w:w="1367" w:type="dxa"/>
            <w:tcBorders>
              <w:top w:val="nil"/>
              <w:left w:val="nil"/>
              <w:bottom w:val="single" w:sz="4" w:space="0" w:color="000000"/>
              <w:right w:val="nil"/>
            </w:tcBorders>
            <w:shd w:val="clear" w:color="auto" w:fill="FAFAFA"/>
            <w:vAlign w:val="center"/>
          </w:tcPr>
          <w:p w14:paraId="2326A9B6" w14:textId="7B9DE324"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6.71</w:t>
            </w:r>
          </w:p>
        </w:tc>
        <w:tc>
          <w:tcPr>
            <w:tcW w:w="1369" w:type="dxa"/>
            <w:tcBorders>
              <w:top w:val="nil"/>
              <w:left w:val="nil"/>
              <w:bottom w:val="single" w:sz="4" w:space="0" w:color="000000"/>
              <w:right w:val="nil"/>
            </w:tcBorders>
            <w:vAlign w:val="center"/>
          </w:tcPr>
          <w:p w14:paraId="1D497021" w14:textId="27C2CE5F"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4.24</w:t>
            </w:r>
          </w:p>
        </w:tc>
        <w:tc>
          <w:tcPr>
            <w:tcW w:w="1369" w:type="dxa"/>
            <w:tcBorders>
              <w:top w:val="nil"/>
              <w:left w:val="nil"/>
              <w:bottom w:val="single" w:sz="4" w:space="0" w:color="000000"/>
              <w:right w:val="nil"/>
            </w:tcBorders>
            <w:shd w:val="clear" w:color="auto" w:fill="FAFAFA"/>
            <w:vAlign w:val="center"/>
          </w:tcPr>
          <w:p w14:paraId="255F60A1" w14:textId="7773DAD1"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209.92</w:t>
            </w:r>
          </w:p>
        </w:tc>
        <w:tc>
          <w:tcPr>
            <w:tcW w:w="1369" w:type="dxa"/>
            <w:tcBorders>
              <w:top w:val="nil"/>
              <w:left w:val="nil"/>
              <w:bottom w:val="single" w:sz="4" w:space="0" w:color="000000"/>
              <w:right w:val="nil"/>
            </w:tcBorders>
            <w:vAlign w:val="center"/>
          </w:tcPr>
          <w:p w14:paraId="570AD4A2" w14:textId="0220C720"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131.76</w:t>
            </w:r>
          </w:p>
        </w:tc>
      </w:tr>
      <w:tr w:rsidR="002B5F6D" w:rsidRPr="004E1D16" w14:paraId="1AD5F5E8" w14:textId="77777777" w:rsidTr="00C65EE2">
        <w:tc>
          <w:tcPr>
            <w:tcW w:w="3961" w:type="dxa"/>
            <w:tcBorders>
              <w:top w:val="nil"/>
              <w:left w:val="nil"/>
              <w:bottom w:val="nil"/>
              <w:right w:val="nil"/>
            </w:tcBorders>
          </w:tcPr>
          <w:p w14:paraId="7C4E8D22" w14:textId="0E8243C7"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Total</w:t>
            </w:r>
          </w:p>
        </w:tc>
        <w:tc>
          <w:tcPr>
            <w:tcW w:w="1367" w:type="dxa"/>
            <w:tcBorders>
              <w:top w:val="nil"/>
              <w:left w:val="nil"/>
              <w:bottom w:val="nil"/>
              <w:right w:val="nil"/>
            </w:tcBorders>
            <w:shd w:val="clear" w:color="auto" w:fill="FAFAFA"/>
            <w:vAlign w:val="center"/>
          </w:tcPr>
          <w:p w14:paraId="6C894FD4" w14:textId="3E83D9E9"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22.02</w:t>
            </w:r>
          </w:p>
        </w:tc>
        <w:tc>
          <w:tcPr>
            <w:tcW w:w="1369" w:type="dxa"/>
            <w:tcBorders>
              <w:top w:val="nil"/>
              <w:left w:val="nil"/>
              <w:bottom w:val="nil"/>
              <w:right w:val="nil"/>
            </w:tcBorders>
            <w:vAlign w:val="center"/>
          </w:tcPr>
          <w:p w14:paraId="6AC8693B" w14:textId="66F2CB38"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32.31</w:t>
            </w:r>
          </w:p>
        </w:tc>
        <w:tc>
          <w:tcPr>
            <w:tcW w:w="1369" w:type="dxa"/>
            <w:tcBorders>
              <w:top w:val="nil"/>
              <w:left w:val="nil"/>
              <w:bottom w:val="nil"/>
              <w:right w:val="nil"/>
            </w:tcBorders>
            <w:shd w:val="clear" w:color="auto" w:fill="FAFAFA"/>
            <w:vAlign w:val="center"/>
          </w:tcPr>
          <w:p w14:paraId="2579E7F5" w14:textId="0B6B1131"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688.73</w:t>
            </w:r>
          </w:p>
        </w:tc>
        <w:tc>
          <w:tcPr>
            <w:tcW w:w="1369" w:type="dxa"/>
            <w:tcBorders>
              <w:top w:val="nil"/>
              <w:left w:val="nil"/>
              <w:bottom w:val="nil"/>
              <w:right w:val="nil"/>
            </w:tcBorders>
            <w:vAlign w:val="center"/>
          </w:tcPr>
          <w:p w14:paraId="50C46EA8" w14:textId="1E427A96"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1,016.30</w:t>
            </w:r>
          </w:p>
        </w:tc>
      </w:tr>
      <w:tr w:rsidR="002B5F6D" w:rsidRPr="004E1D16" w14:paraId="3242D06D" w14:textId="77777777" w:rsidTr="00C65EE2">
        <w:tc>
          <w:tcPr>
            <w:tcW w:w="3961" w:type="dxa"/>
            <w:tcBorders>
              <w:top w:val="nil"/>
              <w:left w:val="nil"/>
              <w:bottom w:val="nil"/>
              <w:right w:val="nil"/>
            </w:tcBorders>
            <w:hideMark/>
          </w:tcPr>
          <w:p w14:paraId="7854EAD9" w14:textId="5B8FB55F"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Other long-term benefits</w:t>
            </w:r>
          </w:p>
        </w:tc>
        <w:tc>
          <w:tcPr>
            <w:tcW w:w="1367" w:type="dxa"/>
            <w:tcBorders>
              <w:top w:val="nil"/>
              <w:left w:val="nil"/>
              <w:bottom w:val="single" w:sz="4" w:space="0" w:color="auto"/>
              <w:right w:val="nil"/>
            </w:tcBorders>
            <w:shd w:val="clear" w:color="auto" w:fill="FAFAFA"/>
            <w:vAlign w:val="center"/>
          </w:tcPr>
          <w:p w14:paraId="6CC27978" w14:textId="77658BA7"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1.32</w:t>
            </w:r>
          </w:p>
        </w:tc>
        <w:tc>
          <w:tcPr>
            <w:tcW w:w="1369" w:type="dxa"/>
            <w:tcBorders>
              <w:top w:val="nil"/>
              <w:left w:val="nil"/>
              <w:bottom w:val="single" w:sz="4" w:space="0" w:color="auto"/>
              <w:right w:val="nil"/>
            </w:tcBorders>
            <w:vAlign w:val="center"/>
          </w:tcPr>
          <w:p w14:paraId="7BBAED7F" w14:textId="08F0A5B1"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2.94</w:t>
            </w:r>
          </w:p>
        </w:tc>
        <w:tc>
          <w:tcPr>
            <w:tcW w:w="1369" w:type="dxa"/>
            <w:tcBorders>
              <w:top w:val="nil"/>
              <w:left w:val="nil"/>
              <w:bottom w:val="single" w:sz="4" w:space="0" w:color="auto"/>
              <w:right w:val="nil"/>
            </w:tcBorders>
            <w:shd w:val="clear" w:color="auto" w:fill="FAFAFA"/>
            <w:vAlign w:val="center"/>
          </w:tcPr>
          <w:p w14:paraId="4D36198C" w14:textId="13111AD2"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41.24</w:t>
            </w:r>
          </w:p>
        </w:tc>
        <w:tc>
          <w:tcPr>
            <w:tcW w:w="1369" w:type="dxa"/>
            <w:tcBorders>
              <w:top w:val="nil"/>
              <w:left w:val="nil"/>
              <w:bottom w:val="single" w:sz="4" w:space="0" w:color="auto"/>
              <w:right w:val="nil"/>
            </w:tcBorders>
            <w:vAlign w:val="center"/>
          </w:tcPr>
          <w:p w14:paraId="2F7EE5CE" w14:textId="07C6F36A"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90.03</w:t>
            </w:r>
          </w:p>
        </w:tc>
      </w:tr>
      <w:tr w:rsidR="002B5F6D" w:rsidRPr="004E1D16" w14:paraId="2C9DEC3B" w14:textId="77777777" w:rsidTr="00C65EE2">
        <w:tc>
          <w:tcPr>
            <w:tcW w:w="3961" w:type="dxa"/>
            <w:tcBorders>
              <w:top w:val="nil"/>
              <w:left w:val="nil"/>
              <w:bottom w:val="nil"/>
              <w:right w:val="nil"/>
            </w:tcBorders>
            <w:hideMark/>
          </w:tcPr>
          <w:p w14:paraId="53BAD81B" w14:textId="77777777" w:rsidR="00C65EE2"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Expenses </w:t>
            </w:r>
            <w:r w:rsidR="00C65EE2" w:rsidRPr="004E1D16">
              <w:rPr>
                <w:rFonts w:ascii="Arial" w:eastAsia="Arial" w:hAnsi="Arial" w:cs="Arial"/>
                <w:sz w:val="18"/>
                <w:szCs w:val="18"/>
                <w:lang w:val="en-GB" w:eastAsia="en-GB"/>
              </w:rPr>
              <w:t xml:space="preserve">recognised </w:t>
            </w:r>
            <w:r w:rsidRPr="004E1D16">
              <w:rPr>
                <w:rFonts w:ascii="Arial" w:eastAsia="Arial" w:hAnsi="Arial" w:cs="Arial"/>
                <w:sz w:val="18"/>
                <w:szCs w:val="18"/>
                <w:lang w:val="en-GB" w:eastAsia="en-GB"/>
              </w:rPr>
              <w:t xml:space="preserve">in </w:t>
            </w:r>
          </w:p>
          <w:p w14:paraId="5AA5954F" w14:textId="208490C2" w:rsidR="002B5F6D" w:rsidRPr="004E1D16" w:rsidRDefault="00C65EE2" w:rsidP="00965883">
            <w:pPr>
              <w:tabs>
                <w:tab w:val="left" w:pos="166"/>
              </w:tabs>
              <w:spacing w:line="256" w:lineRule="auto"/>
              <w:ind w:left="436" w:hanging="436"/>
              <w:jc w:val="both"/>
              <w:rPr>
                <w:rFonts w:ascii="Arial" w:eastAsia="Arial" w:hAnsi="Arial" w:cs="Arial"/>
                <w:b/>
                <w:sz w:val="18"/>
                <w:szCs w:val="18"/>
                <w:lang w:val="en-GB" w:eastAsia="en-GB"/>
              </w:rPr>
            </w:pPr>
            <w:r w:rsidRPr="004E1D16">
              <w:rPr>
                <w:rFonts w:ascii="Arial" w:eastAsia="Arial" w:hAnsi="Arial" w:cs="Arial"/>
                <w:sz w:val="18"/>
                <w:szCs w:val="18"/>
                <w:lang w:val="en-GB" w:eastAsia="en-GB"/>
              </w:rPr>
              <w:t xml:space="preserve">   </w:t>
            </w:r>
            <w:r w:rsidR="002B5F6D" w:rsidRPr="004E1D16">
              <w:rPr>
                <w:rFonts w:ascii="Arial" w:eastAsia="Arial" w:hAnsi="Arial" w:cs="Arial"/>
                <w:sz w:val="18"/>
                <w:szCs w:val="18"/>
                <w:lang w:val="en-GB" w:eastAsia="en-GB"/>
              </w:rPr>
              <w:t>statement of income</w:t>
            </w:r>
          </w:p>
        </w:tc>
        <w:tc>
          <w:tcPr>
            <w:tcW w:w="1367" w:type="dxa"/>
            <w:tcBorders>
              <w:top w:val="single" w:sz="4" w:space="0" w:color="auto"/>
              <w:left w:val="nil"/>
              <w:bottom w:val="single" w:sz="4" w:space="0" w:color="000000"/>
              <w:right w:val="nil"/>
            </w:tcBorders>
            <w:shd w:val="clear" w:color="auto" w:fill="FAFAFA"/>
            <w:vAlign w:val="bottom"/>
          </w:tcPr>
          <w:p w14:paraId="1D5DF129" w14:textId="7674CE4B" w:rsidR="002B5F6D" w:rsidRPr="004E1D16" w:rsidRDefault="002B5F6D" w:rsidP="00C65EE2">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23.34</w:t>
            </w:r>
          </w:p>
        </w:tc>
        <w:tc>
          <w:tcPr>
            <w:tcW w:w="1369" w:type="dxa"/>
            <w:tcBorders>
              <w:top w:val="single" w:sz="4" w:space="0" w:color="auto"/>
              <w:left w:val="nil"/>
              <w:bottom w:val="single" w:sz="4" w:space="0" w:color="000000"/>
              <w:right w:val="nil"/>
            </w:tcBorders>
            <w:vAlign w:val="bottom"/>
          </w:tcPr>
          <w:p w14:paraId="37F9763B" w14:textId="7CD7084F" w:rsidR="002B5F6D" w:rsidRPr="004E1D16" w:rsidRDefault="002B5F6D" w:rsidP="00C65EE2">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35.25</w:t>
            </w:r>
          </w:p>
        </w:tc>
        <w:tc>
          <w:tcPr>
            <w:tcW w:w="1369" w:type="dxa"/>
            <w:tcBorders>
              <w:top w:val="single" w:sz="4" w:space="0" w:color="auto"/>
              <w:left w:val="nil"/>
              <w:bottom w:val="single" w:sz="4" w:space="0" w:color="000000"/>
              <w:right w:val="nil"/>
            </w:tcBorders>
            <w:shd w:val="clear" w:color="auto" w:fill="FAFAFA"/>
            <w:vAlign w:val="bottom"/>
          </w:tcPr>
          <w:p w14:paraId="78398215" w14:textId="6066C498" w:rsidR="002B5F6D" w:rsidRPr="004E1D16" w:rsidRDefault="002B5F6D" w:rsidP="00C65EE2">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729</w:t>
            </w:r>
            <w:r w:rsidRPr="004E1D16">
              <w:rPr>
                <w:rFonts w:ascii="Arial" w:hAnsi="Arial" w:cs="Arial"/>
                <w:sz w:val="18"/>
                <w:szCs w:val="18"/>
                <w:lang w:val="en-GB"/>
              </w:rPr>
              <w:t>.97</w:t>
            </w:r>
          </w:p>
        </w:tc>
        <w:tc>
          <w:tcPr>
            <w:tcW w:w="1369" w:type="dxa"/>
            <w:tcBorders>
              <w:top w:val="single" w:sz="4" w:space="0" w:color="auto"/>
              <w:left w:val="nil"/>
              <w:bottom w:val="single" w:sz="4" w:space="0" w:color="000000"/>
              <w:right w:val="nil"/>
            </w:tcBorders>
            <w:vAlign w:val="bottom"/>
          </w:tcPr>
          <w:p w14:paraId="514058DD" w14:textId="0FB44ACF" w:rsidR="002B5F6D" w:rsidRPr="004E1D16" w:rsidRDefault="002B5F6D" w:rsidP="00C65EE2">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1,106.33</w:t>
            </w:r>
          </w:p>
        </w:tc>
      </w:tr>
    </w:tbl>
    <w:p w14:paraId="4EE1F622" w14:textId="4DAC5596" w:rsidR="006920E5" w:rsidRPr="004E1D16" w:rsidRDefault="006920E5" w:rsidP="00CA379C">
      <w:pPr>
        <w:jc w:val="both"/>
        <w:rPr>
          <w:rFonts w:ascii="Arial" w:eastAsia="Arial Unicode MS" w:hAnsi="Arial" w:cs="Arial"/>
          <w:sz w:val="20"/>
          <w:szCs w:val="20"/>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F6068E" w:rsidRPr="004E1D16" w14:paraId="136DDCDB" w14:textId="77777777" w:rsidTr="00965883">
        <w:tc>
          <w:tcPr>
            <w:tcW w:w="3961" w:type="dxa"/>
            <w:tcBorders>
              <w:top w:val="nil"/>
              <w:left w:val="nil"/>
              <w:bottom w:val="nil"/>
              <w:right w:val="nil"/>
            </w:tcBorders>
          </w:tcPr>
          <w:p w14:paraId="2703F6FC" w14:textId="77777777" w:rsidR="00F6068E" w:rsidRPr="004E1D16" w:rsidRDefault="00F6068E" w:rsidP="00BC2BCD">
            <w:pPr>
              <w:tabs>
                <w:tab w:val="left" w:pos="166"/>
              </w:tabs>
              <w:spacing w:line="256" w:lineRule="auto"/>
              <w:ind w:left="436"/>
              <w:jc w:val="both"/>
              <w:rPr>
                <w:rFonts w:ascii="Arial" w:eastAsia="Arial" w:hAnsi="Arial" w:cs="Arial"/>
                <w:b/>
                <w:sz w:val="18"/>
                <w:szCs w:val="18"/>
                <w:lang w:val="en-GB" w:eastAsia="en-GB"/>
              </w:rPr>
            </w:pPr>
          </w:p>
        </w:tc>
        <w:tc>
          <w:tcPr>
            <w:tcW w:w="5474" w:type="dxa"/>
            <w:gridSpan w:val="4"/>
            <w:tcBorders>
              <w:top w:val="single" w:sz="4" w:space="0" w:color="000000"/>
              <w:left w:val="nil"/>
              <w:bottom w:val="single" w:sz="4" w:space="0" w:color="000000"/>
              <w:right w:val="nil"/>
            </w:tcBorders>
            <w:hideMark/>
          </w:tcPr>
          <w:p w14:paraId="5E26D95E" w14:textId="1710DC8B" w:rsidR="00F6068E" w:rsidRPr="004E1D16" w:rsidRDefault="00F6068E"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GB"/>
              </w:rPr>
              <w:t>Separate</w:t>
            </w:r>
            <w:r w:rsidRPr="004E1D16">
              <w:rPr>
                <w:rFonts w:ascii="Arial" w:hAnsi="Arial" w:cs="Arial"/>
                <w:b/>
                <w:bCs/>
                <w:sz w:val="18"/>
                <w:szCs w:val="18"/>
                <w:lang w:val="en-US"/>
              </w:rPr>
              <w:t xml:space="preserve"> financial statements</w:t>
            </w:r>
          </w:p>
        </w:tc>
      </w:tr>
      <w:tr w:rsidR="00F6068E" w:rsidRPr="004E1D16" w14:paraId="7ACC970A" w14:textId="77777777" w:rsidTr="00BC2BCD">
        <w:tc>
          <w:tcPr>
            <w:tcW w:w="3961" w:type="dxa"/>
            <w:tcBorders>
              <w:top w:val="nil"/>
              <w:left w:val="nil"/>
              <w:bottom w:val="nil"/>
              <w:right w:val="nil"/>
            </w:tcBorders>
          </w:tcPr>
          <w:p w14:paraId="78BE765A" w14:textId="77777777" w:rsidR="00F6068E" w:rsidRPr="004E1D16" w:rsidRDefault="00F6068E" w:rsidP="00BC2BCD">
            <w:pPr>
              <w:tabs>
                <w:tab w:val="left" w:pos="166"/>
              </w:tabs>
              <w:spacing w:line="256" w:lineRule="auto"/>
              <w:ind w:left="436"/>
              <w:jc w:val="both"/>
              <w:rPr>
                <w:rFonts w:ascii="Arial" w:eastAsia="Arial" w:hAnsi="Arial" w:cs="Arial"/>
                <w:b/>
                <w:sz w:val="18"/>
                <w:szCs w:val="18"/>
                <w:lang w:val="en-GB" w:eastAsia="en-GB"/>
              </w:rPr>
            </w:pPr>
          </w:p>
        </w:tc>
        <w:tc>
          <w:tcPr>
            <w:tcW w:w="2736" w:type="dxa"/>
            <w:gridSpan w:val="2"/>
            <w:tcBorders>
              <w:top w:val="single" w:sz="4" w:space="0" w:color="000000"/>
              <w:left w:val="nil"/>
              <w:bottom w:val="single" w:sz="4" w:space="0" w:color="auto"/>
              <w:right w:val="nil"/>
            </w:tcBorders>
            <w:vAlign w:val="bottom"/>
            <w:hideMark/>
          </w:tcPr>
          <w:p w14:paraId="3DCF4EC2"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pacing w:val="-6"/>
                <w:sz w:val="18"/>
                <w:szCs w:val="18"/>
                <w:cs/>
              </w:rPr>
              <w:t>Unit: Million US Dollar</w:t>
            </w:r>
          </w:p>
        </w:tc>
        <w:tc>
          <w:tcPr>
            <w:tcW w:w="2738" w:type="dxa"/>
            <w:gridSpan w:val="2"/>
            <w:tcBorders>
              <w:top w:val="single" w:sz="4" w:space="0" w:color="000000"/>
              <w:left w:val="nil"/>
              <w:bottom w:val="single" w:sz="4" w:space="0" w:color="auto"/>
              <w:right w:val="nil"/>
            </w:tcBorders>
            <w:vAlign w:val="bottom"/>
            <w:hideMark/>
          </w:tcPr>
          <w:p w14:paraId="550D5040"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cs/>
              </w:rPr>
              <w:t>Unit: Million Baht</w:t>
            </w:r>
          </w:p>
        </w:tc>
      </w:tr>
      <w:tr w:rsidR="00F6068E" w:rsidRPr="004E1D16" w14:paraId="1D02181E" w14:textId="77777777" w:rsidTr="00BC2BCD">
        <w:tc>
          <w:tcPr>
            <w:tcW w:w="3961" w:type="dxa"/>
            <w:tcBorders>
              <w:top w:val="nil"/>
              <w:left w:val="nil"/>
              <w:bottom w:val="nil"/>
              <w:right w:val="nil"/>
            </w:tcBorders>
          </w:tcPr>
          <w:p w14:paraId="15CB5B23" w14:textId="77777777" w:rsidR="00F6068E" w:rsidRPr="004E1D16" w:rsidRDefault="00F6068E" w:rsidP="00BC2BCD">
            <w:pPr>
              <w:tabs>
                <w:tab w:val="left" w:pos="166"/>
              </w:tabs>
              <w:spacing w:line="256" w:lineRule="auto"/>
              <w:ind w:left="436"/>
              <w:jc w:val="both"/>
              <w:rPr>
                <w:rFonts w:ascii="Arial" w:eastAsia="Arial" w:hAnsi="Arial" w:cs="Arial"/>
                <w:b/>
                <w:sz w:val="18"/>
                <w:szCs w:val="18"/>
                <w:lang w:val="en-GB" w:eastAsia="en-GB"/>
              </w:rPr>
            </w:pPr>
          </w:p>
        </w:tc>
        <w:tc>
          <w:tcPr>
            <w:tcW w:w="1367" w:type="dxa"/>
            <w:tcBorders>
              <w:top w:val="single" w:sz="4" w:space="0" w:color="auto"/>
              <w:left w:val="nil"/>
              <w:bottom w:val="single" w:sz="4" w:space="0" w:color="000000"/>
              <w:right w:val="nil"/>
            </w:tcBorders>
            <w:vAlign w:val="bottom"/>
            <w:hideMark/>
          </w:tcPr>
          <w:p w14:paraId="357414F9"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2020</w:t>
            </w:r>
          </w:p>
        </w:tc>
        <w:tc>
          <w:tcPr>
            <w:tcW w:w="1369" w:type="dxa"/>
            <w:tcBorders>
              <w:top w:val="single" w:sz="4" w:space="0" w:color="auto"/>
              <w:left w:val="nil"/>
              <w:bottom w:val="single" w:sz="4" w:space="0" w:color="000000"/>
              <w:right w:val="nil"/>
            </w:tcBorders>
            <w:vAlign w:val="bottom"/>
            <w:hideMark/>
          </w:tcPr>
          <w:p w14:paraId="41556455"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2019</w:t>
            </w:r>
          </w:p>
        </w:tc>
        <w:tc>
          <w:tcPr>
            <w:tcW w:w="1369" w:type="dxa"/>
            <w:tcBorders>
              <w:top w:val="single" w:sz="4" w:space="0" w:color="auto"/>
              <w:left w:val="nil"/>
              <w:bottom w:val="single" w:sz="4" w:space="0" w:color="000000"/>
              <w:right w:val="nil"/>
            </w:tcBorders>
            <w:vAlign w:val="bottom"/>
            <w:hideMark/>
          </w:tcPr>
          <w:p w14:paraId="03F6DC7C"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2020</w:t>
            </w:r>
          </w:p>
        </w:tc>
        <w:tc>
          <w:tcPr>
            <w:tcW w:w="1369" w:type="dxa"/>
            <w:tcBorders>
              <w:top w:val="single" w:sz="4" w:space="0" w:color="auto"/>
              <w:left w:val="nil"/>
              <w:bottom w:val="single" w:sz="4" w:space="0" w:color="000000"/>
              <w:right w:val="nil"/>
            </w:tcBorders>
            <w:vAlign w:val="bottom"/>
            <w:hideMark/>
          </w:tcPr>
          <w:p w14:paraId="30753F17"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r w:rsidRPr="004E1D16">
              <w:rPr>
                <w:rFonts w:ascii="Arial" w:hAnsi="Arial" w:cs="Arial"/>
                <w:b/>
                <w:bCs/>
                <w:sz w:val="18"/>
                <w:szCs w:val="18"/>
                <w:lang w:val="en-US"/>
              </w:rPr>
              <w:t>2019</w:t>
            </w:r>
          </w:p>
        </w:tc>
      </w:tr>
      <w:tr w:rsidR="00F6068E" w:rsidRPr="004E1D16" w14:paraId="12B164C3" w14:textId="77777777" w:rsidTr="00BC2BCD">
        <w:tc>
          <w:tcPr>
            <w:tcW w:w="3961" w:type="dxa"/>
            <w:tcBorders>
              <w:top w:val="nil"/>
              <w:left w:val="nil"/>
              <w:bottom w:val="nil"/>
              <w:right w:val="nil"/>
            </w:tcBorders>
            <w:vAlign w:val="bottom"/>
          </w:tcPr>
          <w:p w14:paraId="74640AAA" w14:textId="77777777" w:rsidR="00F6068E" w:rsidRPr="004E1D16" w:rsidRDefault="00F6068E" w:rsidP="00F6068E">
            <w:pPr>
              <w:tabs>
                <w:tab w:val="left" w:pos="166"/>
              </w:tabs>
              <w:spacing w:line="256" w:lineRule="auto"/>
              <w:ind w:left="436"/>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vAlign w:val="center"/>
          </w:tcPr>
          <w:p w14:paraId="3CFA1ECF"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vAlign w:val="center"/>
          </w:tcPr>
          <w:p w14:paraId="627CB933"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vAlign w:val="center"/>
          </w:tcPr>
          <w:p w14:paraId="65D9B6BC"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vAlign w:val="center"/>
          </w:tcPr>
          <w:p w14:paraId="6C444900" w14:textId="77777777" w:rsidR="00F6068E" w:rsidRPr="004E1D16" w:rsidRDefault="00F6068E" w:rsidP="002672A8">
            <w:pPr>
              <w:spacing w:line="256" w:lineRule="auto"/>
              <w:ind w:left="-40" w:right="-72"/>
              <w:jc w:val="right"/>
              <w:rPr>
                <w:rFonts w:ascii="Arial" w:eastAsia="Arial" w:hAnsi="Arial" w:cs="Arial"/>
                <w:b/>
                <w:sz w:val="18"/>
                <w:szCs w:val="18"/>
                <w:lang w:val="en-GB" w:eastAsia="en-GB"/>
              </w:rPr>
            </w:pPr>
          </w:p>
        </w:tc>
      </w:tr>
      <w:tr w:rsidR="002B5F6D" w:rsidRPr="004E1D16" w14:paraId="30613726" w14:textId="77777777" w:rsidTr="00BC2BCD">
        <w:tc>
          <w:tcPr>
            <w:tcW w:w="3961" w:type="dxa"/>
            <w:tcBorders>
              <w:top w:val="nil"/>
              <w:left w:val="nil"/>
              <w:bottom w:val="nil"/>
              <w:right w:val="nil"/>
            </w:tcBorders>
            <w:hideMark/>
          </w:tcPr>
          <w:p w14:paraId="3A7345B6" w14:textId="77777777"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Current service cost</w:t>
            </w:r>
          </w:p>
        </w:tc>
        <w:tc>
          <w:tcPr>
            <w:tcW w:w="1367" w:type="dxa"/>
            <w:tcBorders>
              <w:top w:val="nil"/>
              <w:left w:val="nil"/>
              <w:bottom w:val="nil"/>
              <w:right w:val="nil"/>
            </w:tcBorders>
            <w:shd w:val="clear" w:color="auto" w:fill="FAFAFA"/>
            <w:vAlign w:val="center"/>
          </w:tcPr>
          <w:p w14:paraId="73462BC9" w14:textId="1012809A" w:rsidR="002B5F6D" w:rsidRPr="004E1D16" w:rsidRDefault="002B5F6D"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10.75</w:t>
            </w:r>
          </w:p>
        </w:tc>
        <w:tc>
          <w:tcPr>
            <w:tcW w:w="1369" w:type="dxa"/>
            <w:tcBorders>
              <w:top w:val="nil"/>
              <w:left w:val="nil"/>
              <w:bottom w:val="nil"/>
              <w:right w:val="nil"/>
            </w:tcBorders>
            <w:vAlign w:val="center"/>
          </w:tcPr>
          <w:p w14:paraId="660AA199" w14:textId="0ECF1ED9" w:rsidR="002B5F6D" w:rsidRPr="004E1D16" w:rsidRDefault="002B5F6D"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8.19</w:t>
            </w:r>
          </w:p>
        </w:tc>
        <w:tc>
          <w:tcPr>
            <w:tcW w:w="1369" w:type="dxa"/>
            <w:tcBorders>
              <w:top w:val="nil"/>
              <w:left w:val="nil"/>
              <w:bottom w:val="nil"/>
              <w:right w:val="nil"/>
            </w:tcBorders>
            <w:shd w:val="clear" w:color="auto" w:fill="FAFAFA"/>
            <w:vAlign w:val="center"/>
          </w:tcPr>
          <w:p w14:paraId="40E653DB" w14:textId="3ADF23A1" w:rsidR="002B5F6D" w:rsidRPr="004E1D16" w:rsidRDefault="002B5F6D"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336.11</w:t>
            </w:r>
          </w:p>
        </w:tc>
        <w:tc>
          <w:tcPr>
            <w:tcW w:w="1369" w:type="dxa"/>
            <w:tcBorders>
              <w:top w:val="nil"/>
              <w:left w:val="nil"/>
              <w:bottom w:val="nil"/>
              <w:right w:val="nil"/>
            </w:tcBorders>
            <w:vAlign w:val="center"/>
          </w:tcPr>
          <w:p w14:paraId="5F2BDA43" w14:textId="05DC0A24" w:rsidR="002B5F6D" w:rsidRPr="004E1D16" w:rsidRDefault="002B5F6D" w:rsidP="002B5F6D">
            <w:pPr>
              <w:spacing w:line="256" w:lineRule="auto"/>
              <w:ind w:left="-40" w:right="-72"/>
              <w:jc w:val="right"/>
              <w:rPr>
                <w:rFonts w:ascii="Arial" w:eastAsia="Arial" w:hAnsi="Arial" w:cs="Arial"/>
                <w:b/>
                <w:sz w:val="18"/>
                <w:szCs w:val="18"/>
                <w:lang w:val="en-GB" w:eastAsia="en-GB"/>
              </w:rPr>
            </w:pPr>
            <w:r w:rsidRPr="004E1D16">
              <w:rPr>
                <w:rFonts w:ascii="Arial" w:hAnsi="Arial" w:cs="Arial"/>
                <w:sz w:val="18"/>
                <w:szCs w:val="18"/>
                <w:lang w:val="en-US"/>
              </w:rPr>
              <w:t>254.34</w:t>
            </w:r>
          </w:p>
        </w:tc>
      </w:tr>
      <w:tr w:rsidR="002B5F6D" w:rsidRPr="004E1D16" w14:paraId="00E3D6B4" w14:textId="77777777" w:rsidTr="00BC2BCD">
        <w:tc>
          <w:tcPr>
            <w:tcW w:w="3961" w:type="dxa"/>
            <w:tcBorders>
              <w:top w:val="nil"/>
              <w:left w:val="nil"/>
              <w:bottom w:val="nil"/>
              <w:right w:val="nil"/>
            </w:tcBorders>
            <w:hideMark/>
          </w:tcPr>
          <w:p w14:paraId="1C8D7B7B" w14:textId="77777777"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Past service cost</w:t>
            </w:r>
          </w:p>
        </w:tc>
        <w:tc>
          <w:tcPr>
            <w:tcW w:w="1367" w:type="dxa"/>
            <w:tcBorders>
              <w:top w:val="nil"/>
              <w:left w:val="nil"/>
              <w:bottom w:val="nil"/>
              <w:right w:val="nil"/>
            </w:tcBorders>
            <w:shd w:val="clear" w:color="auto" w:fill="FAFAFA"/>
            <w:vAlign w:val="center"/>
          </w:tcPr>
          <w:p w14:paraId="7AC6ECE1" w14:textId="657DC98A"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369" w:type="dxa"/>
            <w:tcBorders>
              <w:top w:val="nil"/>
              <w:left w:val="nil"/>
              <w:bottom w:val="nil"/>
              <w:right w:val="nil"/>
            </w:tcBorders>
            <w:vAlign w:val="center"/>
          </w:tcPr>
          <w:p w14:paraId="3C7A73B7" w14:textId="753B967F"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16.24</w:t>
            </w:r>
          </w:p>
        </w:tc>
        <w:tc>
          <w:tcPr>
            <w:tcW w:w="1369" w:type="dxa"/>
            <w:tcBorders>
              <w:top w:val="nil"/>
              <w:left w:val="nil"/>
              <w:bottom w:val="nil"/>
              <w:right w:val="nil"/>
            </w:tcBorders>
            <w:shd w:val="clear" w:color="auto" w:fill="FAFAFA"/>
            <w:vAlign w:val="center"/>
          </w:tcPr>
          <w:p w14:paraId="40B6169C" w14:textId="0A0978EE"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w:t>
            </w:r>
          </w:p>
        </w:tc>
        <w:tc>
          <w:tcPr>
            <w:tcW w:w="1369" w:type="dxa"/>
            <w:tcBorders>
              <w:top w:val="nil"/>
              <w:left w:val="nil"/>
              <w:bottom w:val="nil"/>
              <w:right w:val="nil"/>
            </w:tcBorders>
            <w:vAlign w:val="center"/>
          </w:tcPr>
          <w:p w14:paraId="248E446D" w14:textId="122A37C2"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515.57</w:t>
            </w:r>
          </w:p>
        </w:tc>
      </w:tr>
      <w:tr w:rsidR="002B5F6D" w:rsidRPr="004E1D16" w14:paraId="7F29FCD6" w14:textId="77777777" w:rsidTr="00BC2BCD">
        <w:tc>
          <w:tcPr>
            <w:tcW w:w="3961" w:type="dxa"/>
            <w:tcBorders>
              <w:top w:val="nil"/>
              <w:left w:val="nil"/>
              <w:bottom w:val="nil"/>
              <w:right w:val="nil"/>
            </w:tcBorders>
            <w:hideMark/>
          </w:tcPr>
          <w:p w14:paraId="3FB06758" w14:textId="65C91FF6"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Interest</w:t>
            </w:r>
            <w:r w:rsidR="00C65EE2" w:rsidRPr="004E1D16">
              <w:rPr>
                <w:rFonts w:ascii="Arial" w:hAnsi="Arial" w:cs="Arial"/>
                <w:sz w:val="18"/>
                <w:szCs w:val="18"/>
                <w:cs/>
              </w:rPr>
              <w:t xml:space="preserve"> </w:t>
            </w:r>
            <w:r w:rsidR="00C65EE2" w:rsidRPr="004E1D16">
              <w:rPr>
                <w:rFonts w:ascii="Arial" w:hAnsi="Arial" w:cs="Arial" w:hint="cs"/>
                <w:sz w:val="18"/>
                <w:szCs w:val="18"/>
                <w:cs/>
              </w:rPr>
              <w:t>expense</w:t>
            </w:r>
          </w:p>
        </w:tc>
        <w:tc>
          <w:tcPr>
            <w:tcW w:w="1367" w:type="dxa"/>
            <w:tcBorders>
              <w:top w:val="nil"/>
              <w:left w:val="nil"/>
              <w:bottom w:val="single" w:sz="4" w:space="0" w:color="000000"/>
              <w:right w:val="nil"/>
            </w:tcBorders>
            <w:shd w:val="clear" w:color="auto" w:fill="FAFAFA"/>
            <w:vAlign w:val="center"/>
          </w:tcPr>
          <w:p w14:paraId="6D797E66" w14:textId="78A9BF00"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3.04</w:t>
            </w:r>
          </w:p>
        </w:tc>
        <w:tc>
          <w:tcPr>
            <w:tcW w:w="1369" w:type="dxa"/>
            <w:tcBorders>
              <w:top w:val="nil"/>
              <w:left w:val="nil"/>
              <w:bottom w:val="single" w:sz="4" w:space="0" w:color="000000"/>
              <w:right w:val="nil"/>
            </w:tcBorders>
            <w:vAlign w:val="center"/>
          </w:tcPr>
          <w:p w14:paraId="68F2F5C7" w14:textId="6D766F4B"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3.88</w:t>
            </w:r>
          </w:p>
        </w:tc>
        <w:tc>
          <w:tcPr>
            <w:tcW w:w="1369" w:type="dxa"/>
            <w:tcBorders>
              <w:top w:val="nil"/>
              <w:left w:val="nil"/>
              <w:bottom w:val="single" w:sz="4" w:space="0" w:color="000000"/>
              <w:right w:val="nil"/>
            </w:tcBorders>
            <w:shd w:val="clear" w:color="auto" w:fill="FAFAFA"/>
            <w:vAlign w:val="center"/>
          </w:tcPr>
          <w:p w14:paraId="4BCBD4B2" w14:textId="73987B17"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95.22</w:t>
            </w:r>
          </w:p>
        </w:tc>
        <w:tc>
          <w:tcPr>
            <w:tcW w:w="1369" w:type="dxa"/>
            <w:tcBorders>
              <w:top w:val="nil"/>
              <w:left w:val="nil"/>
              <w:bottom w:val="single" w:sz="4" w:space="0" w:color="000000"/>
              <w:right w:val="nil"/>
            </w:tcBorders>
            <w:vAlign w:val="center"/>
          </w:tcPr>
          <w:p w14:paraId="65AB7EBD" w14:textId="7BB1BB24"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120.47</w:t>
            </w:r>
          </w:p>
        </w:tc>
      </w:tr>
      <w:tr w:rsidR="002B5F6D" w:rsidRPr="004E1D16" w14:paraId="01A34C11" w14:textId="77777777" w:rsidTr="00C65EE2">
        <w:tc>
          <w:tcPr>
            <w:tcW w:w="3961" w:type="dxa"/>
            <w:tcBorders>
              <w:top w:val="nil"/>
              <w:left w:val="nil"/>
              <w:bottom w:val="nil"/>
              <w:right w:val="nil"/>
            </w:tcBorders>
          </w:tcPr>
          <w:p w14:paraId="08D59854" w14:textId="77777777"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Total</w:t>
            </w:r>
          </w:p>
        </w:tc>
        <w:tc>
          <w:tcPr>
            <w:tcW w:w="1367" w:type="dxa"/>
            <w:tcBorders>
              <w:top w:val="nil"/>
              <w:left w:val="nil"/>
              <w:bottom w:val="nil"/>
              <w:right w:val="nil"/>
            </w:tcBorders>
            <w:shd w:val="clear" w:color="auto" w:fill="FAFAFA"/>
            <w:vAlign w:val="center"/>
          </w:tcPr>
          <w:p w14:paraId="0541884A" w14:textId="6C654FB5"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13.79</w:t>
            </w:r>
          </w:p>
        </w:tc>
        <w:tc>
          <w:tcPr>
            <w:tcW w:w="1369" w:type="dxa"/>
            <w:tcBorders>
              <w:top w:val="nil"/>
              <w:left w:val="nil"/>
              <w:bottom w:val="nil"/>
              <w:right w:val="nil"/>
            </w:tcBorders>
            <w:vAlign w:val="center"/>
          </w:tcPr>
          <w:p w14:paraId="3E163415" w14:textId="439365E4"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28.31</w:t>
            </w:r>
          </w:p>
        </w:tc>
        <w:tc>
          <w:tcPr>
            <w:tcW w:w="1369" w:type="dxa"/>
            <w:tcBorders>
              <w:top w:val="nil"/>
              <w:left w:val="nil"/>
              <w:bottom w:val="nil"/>
              <w:right w:val="nil"/>
            </w:tcBorders>
            <w:shd w:val="clear" w:color="auto" w:fill="FAFAFA"/>
            <w:vAlign w:val="center"/>
          </w:tcPr>
          <w:p w14:paraId="74D8E21E" w14:textId="08B8B84B"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431.33</w:t>
            </w:r>
          </w:p>
        </w:tc>
        <w:tc>
          <w:tcPr>
            <w:tcW w:w="1369" w:type="dxa"/>
            <w:tcBorders>
              <w:top w:val="nil"/>
              <w:left w:val="nil"/>
              <w:bottom w:val="nil"/>
              <w:right w:val="nil"/>
            </w:tcBorders>
            <w:vAlign w:val="center"/>
          </w:tcPr>
          <w:p w14:paraId="3F678698" w14:textId="022FE950"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890.38</w:t>
            </w:r>
          </w:p>
        </w:tc>
      </w:tr>
      <w:tr w:rsidR="002B5F6D" w:rsidRPr="004E1D16" w14:paraId="4FC37A09" w14:textId="77777777" w:rsidTr="00C65EE2">
        <w:tc>
          <w:tcPr>
            <w:tcW w:w="3961" w:type="dxa"/>
            <w:tcBorders>
              <w:top w:val="nil"/>
              <w:left w:val="nil"/>
              <w:bottom w:val="nil"/>
              <w:right w:val="nil"/>
            </w:tcBorders>
            <w:hideMark/>
          </w:tcPr>
          <w:p w14:paraId="70A9C94B" w14:textId="77777777" w:rsidR="002B5F6D" w:rsidRPr="004E1D16" w:rsidRDefault="002B5F6D"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Other long-term benefits</w:t>
            </w:r>
          </w:p>
        </w:tc>
        <w:tc>
          <w:tcPr>
            <w:tcW w:w="1367" w:type="dxa"/>
            <w:tcBorders>
              <w:top w:val="nil"/>
              <w:left w:val="nil"/>
              <w:bottom w:val="single" w:sz="4" w:space="0" w:color="auto"/>
              <w:right w:val="nil"/>
            </w:tcBorders>
            <w:shd w:val="clear" w:color="auto" w:fill="FAFAFA"/>
            <w:vAlign w:val="center"/>
          </w:tcPr>
          <w:p w14:paraId="3C9C2707" w14:textId="0316570A"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1.32</w:t>
            </w:r>
          </w:p>
        </w:tc>
        <w:tc>
          <w:tcPr>
            <w:tcW w:w="1369" w:type="dxa"/>
            <w:tcBorders>
              <w:top w:val="nil"/>
              <w:left w:val="nil"/>
              <w:bottom w:val="single" w:sz="4" w:space="0" w:color="auto"/>
              <w:right w:val="nil"/>
            </w:tcBorders>
            <w:vAlign w:val="center"/>
          </w:tcPr>
          <w:p w14:paraId="4D920265" w14:textId="60FAF509"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2.94</w:t>
            </w:r>
          </w:p>
        </w:tc>
        <w:tc>
          <w:tcPr>
            <w:tcW w:w="1369" w:type="dxa"/>
            <w:tcBorders>
              <w:top w:val="nil"/>
              <w:left w:val="nil"/>
              <w:bottom w:val="single" w:sz="4" w:space="0" w:color="auto"/>
              <w:right w:val="nil"/>
            </w:tcBorders>
            <w:shd w:val="clear" w:color="auto" w:fill="FAFAFA"/>
            <w:vAlign w:val="center"/>
          </w:tcPr>
          <w:p w14:paraId="7572C823" w14:textId="169745AA"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41.22</w:t>
            </w:r>
          </w:p>
        </w:tc>
        <w:tc>
          <w:tcPr>
            <w:tcW w:w="1369" w:type="dxa"/>
            <w:tcBorders>
              <w:top w:val="nil"/>
              <w:left w:val="nil"/>
              <w:bottom w:val="single" w:sz="4" w:space="0" w:color="auto"/>
              <w:right w:val="nil"/>
            </w:tcBorders>
            <w:vAlign w:val="center"/>
          </w:tcPr>
          <w:p w14:paraId="4F74D2B0" w14:textId="08D6CFC8" w:rsidR="002B5F6D" w:rsidRPr="004E1D16" w:rsidRDefault="002B5F6D" w:rsidP="002B5F6D">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89.98</w:t>
            </w:r>
          </w:p>
        </w:tc>
      </w:tr>
      <w:tr w:rsidR="002B5F6D" w:rsidRPr="004E1D16" w14:paraId="2A1DE9A3" w14:textId="77777777" w:rsidTr="00C65EE2">
        <w:tc>
          <w:tcPr>
            <w:tcW w:w="3961" w:type="dxa"/>
            <w:tcBorders>
              <w:top w:val="nil"/>
              <w:left w:val="nil"/>
              <w:bottom w:val="nil"/>
              <w:right w:val="nil"/>
            </w:tcBorders>
            <w:hideMark/>
          </w:tcPr>
          <w:p w14:paraId="54C92334" w14:textId="77777777" w:rsidR="00C65EE2" w:rsidRPr="004E1D16" w:rsidRDefault="00C65EE2" w:rsidP="00965883">
            <w:pPr>
              <w:tabs>
                <w:tab w:val="left" w:pos="166"/>
              </w:tabs>
              <w:spacing w:line="256" w:lineRule="auto"/>
              <w:ind w:left="436" w:hanging="436"/>
              <w:jc w:val="both"/>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Expenses recognised in </w:t>
            </w:r>
          </w:p>
          <w:p w14:paraId="5F2E95BA" w14:textId="43585BBB" w:rsidR="002B5F6D" w:rsidRPr="004E1D16" w:rsidRDefault="00C65EE2" w:rsidP="00965883">
            <w:pPr>
              <w:tabs>
                <w:tab w:val="left" w:pos="166"/>
              </w:tabs>
              <w:spacing w:line="256" w:lineRule="auto"/>
              <w:ind w:left="436" w:hanging="436"/>
              <w:jc w:val="both"/>
              <w:rPr>
                <w:rFonts w:ascii="Arial" w:eastAsia="Arial" w:hAnsi="Arial" w:cs="Arial"/>
                <w:b/>
                <w:sz w:val="18"/>
                <w:szCs w:val="18"/>
                <w:lang w:val="en-GB" w:eastAsia="en-GB"/>
              </w:rPr>
            </w:pPr>
            <w:r w:rsidRPr="004E1D16">
              <w:rPr>
                <w:rFonts w:ascii="Arial" w:eastAsia="Arial" w:hAnsi="Arial" w:cs="Arial"/>
                <w:sz w:val="18"/>
                <w:szCs w:val="18"/>
                <w:lang w:val="en-GB" w:eastAsia="en-GB"/>
              </w:rPr>
              <w:t xml:space="preserve">   statement of income</w:t>
            </w:r>
          </w:p>
        </w:tc>
        <w:tc>
          <w:tcPr>
            <w:tcW w:w="1367" w:type="dxa"/>
            <w:tcBorders>
              <w:top w:val="single" w:sz="4" w:space="0" w:color="auto"/>
              <w:left w:val="nil"/>
              <w:bottom w:val="single" w:sz="4" w:space="0" w:color="000000"/>
              <w:right w:val="nil"/>
            </w:tcBorders>
            <w:shd w:val="clear" w:color="auto" w:fill="FAFAFA"/>
            <w:vAlign w:val="bottom"/>
          </w:tcPr>
          <w:p w14:paraId="1932DADD" w14:textId="33EDE92C" w:rsidR="002B5F6D" w:rsidRPr="004E1D16" w:rsidRDefault="002B5F6D" w:rsidP="00C65EE2">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15.11</w:t>
            </w:r>
          </w:p>
        </w:tc>
        <w:tc>
          <w:tcPr>
            <w:tcW w:w="1369" w:type="dxa"/>
            <w:tcBorders>
              <w:top w:val="single" w:sz="4" w:space="0" w:color="auto"/>
              <w:left w:val="nil"/>
              <w:bottom w:val="single" w:sz="4" w:space="0" w:color="000000"/>
              <w:right w:val="nil"/>
            </w:tcBorders>
            <w:vAlign w:val="bottom"/>
          </w:tcPr>
          <w:p w14:paraId="4F02FF0A" w14:textId="168E45EC" w:rsidR="002B5F6D" w:rsidRPr="004E1D16" w:rsidRDefault="002B5F6D" w:rsidP="00C65EE2">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US"/>
              </w:rPr>
              <w:t>31.25</w:t>
            </w:r>
          </w:p>
        </w:tc>
        <w:tc>
          <w:tcPr>
            <w:tcW w:w="1369" w:type="dxa"/>
            <w:tcBorders>
              <w:top w:val="single" w:sz="4" w:space="0" w:color="auto"/>
              <w:left w:val="nil"/>
              <w:bottom w:val="single" w:sz="4" w:space="0" w:color="000000"/>
              <w:right w:val="nil"/>
            </w:tcBorders>
            <w:shd w:val="clear" w:color="auto" w:fill="FAFAFA"/>
            <w:vAlign w:val="bottom"/>
          </w:tcPr>
          <w:p w14:paraId="40FF09A9" w14:textId="6B1D226F" w:rsidR="002B5F6D" w:rsidRPr="004E1D16" w:rsidRDefault="002B5F6D" w:rsidP="00C65EE2">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472.55</w:t>
            </w:r>
          </w:p>
        </w:tc>
        <w:tc>
          <w:tcPr>
            <w:tcW w:w="1369" w:type="dxa"/>
            <w:tcBorders>
              <w:top w:val="single" w:sz="4" w:space="0" w:color="auto"/>
              <w:left w:val="nil"/>
              <w:bottom w:val="single" w:sz="4" w:space="0" w:color="000000"/>
              <w:right w:val="nil"/>
            </w:tcBorders>
            <w:vAlign w:val="bottom"/>
          </w:tcPr>
          <w:p w14:paraId="132268DF" w14:textId="51138505" w:rsidR="002B5F6D" w:rsidRPr="004E1D16" w:rsidRDefault="002B5F6D" w:rsidP="00C65EE2">
            <w:pPr>
              <w:spacing w:line="256" w:lineRule="auto"/>
              <w:ind w:left="-40" w:right="-72"/>
              <w:jc w:val="right"/>
              <w:rPr>
                <w:rFonts w:ascii="Arial" w:eastAsia="Arial" w:hAnsi="Arial" w:cs="Arial"/>
                <w:sz w:val="18"/>
                <w:szCs w:val="18"/>
                <w:lang w:val="en-GB" w:eastAsia="en-GB"/>
              </w:rPr>
            </w:pPr>
            <w:r w:rsidRPr="004E1D16">
              <w:rPr>
                <w:rFonts w:ascii="Arial" w:hAnsi="Arial" w:cs="Arial"/>
                <w:sz w:val="18"/>
                <w:szCs w:val="18"/>
                <w:lang w:val="en-GB"/>
              </w:rPr>
              <w:t>980.36</w:t>
            </w:r>
          </w:p>
        </w:tc>
      </w:tr>
    </w:tbl>
    <w:p w14:paraId="6A378A63" w14:textId="0DB21E42" w:rsidR="0002660E" w:rsidRPr="004E1D16" w:rsidRDefault="0002660E" w:rsidP="00F6068E">
      <w:pPr>
        <w:pStyle w:val="Header"/>
        <w:jc w:val="both"/>
        <w:rPr>
          <w:rFonts w:ascii="Arial" w:hAnsi="Arial" w:cs="Arial"/>
          <w:cs/>
        </w:rPr>
      </w:pPr>
    </w:p>
    <w:p w14:paraId="053F6F5F" w14:textId="77777777" w:rsidR="00C65EE2" w:rsidRPr="004E1D16" w:rsidRDefault="00C65EE2" w:rsidP="00F6068E">
      <w:pPr>
        <w:pStyle w:val="Header"/>
        <w:jc w:val="both"/>
        <w:rPr>
          <w:rFonts w:ascii="Arial" w:hAnsi="Arial" w:cs="Cordia New"/>
          <w:cs/>
        </w:rPr>
      </w:pPr>
    </w:p>
    <w:p w14:paraId="0B35A1E4" w14:textId="554990E0" w:rsidR="00F6068E" w:rsidRPr="004E1D16" w:rsidRDefault="00513755" w:rsidP="00B35688">
      <w:pPr>
        <w:tabs>
          <w:tab w:val="left" w:pos="142"/>
        </w:tabs>
        <w:jc w:val="both"/>
        <w:rPr>
          <w:rFonts w:ascii="Arial" w:eastAsia="Arial" w:hAnsi="Arial" w:cs="Cordia New"/>
          <w:sz w:val="20"/>
          <w:szCs w:val="20"/>
          <w:cs/>
          <w:lang w:val="en-GB" w:eastAsia="en-GB"/>
        </w:rPr>
      </w:pPr>
      <w:r w:rsidRPr="004E1D16">
        <w:rPr>
          <w:rFonts w:ascii="Arial" w:eastAsia="Arial" w:hAnsi="Arial" w:cs="Arial"/>
          <w:sz w:val="20"/>
          <w:szCs w:val="20"/>
          <w:lang w:val="en-GB" w:eastAsia="en-GB"/>
        </w:rPr>
        <w:t>(</w:t>
      </w:r>
      <w:r w:rsidR="00C65EE2" w:rsidRPr="004E1D16">
        <w:rPr>
          <w:rFonts w:ascii="Arial" w:eastAsia="Arial" w:hAnsi="Arial" w:cs="Arial"/>
          <w:sz w:val="20"/>
          <w:szCs w:val="20"/>
          <w:lang w:val="en-GB" w:eastAsia="en-GB"/>
        </w:rPr>
        <w:t>G</w:t>
      </w:r>
      <w:r w:rsidRPr="004E1D16">
        <w:rPr>
          <w:rFonts w:ascii="Arial" w:eastAsia="Arial" w:hAnsi="Arial" w:cs="Arial"/>
          <w:sz w:val="20"/>
          <w:szCs w:val="20"/>
          <w:lang w:val="en-GB" w:eastAsia="en-GB"/>
        </w:rPr>
        <w:t>ain) loss from actuarial assumptions recogn</w:t>
      </w:r>
      <w:r w:rsidR="001152FA" w:rsidRPr="004E1D16">
        <w:rPr>
          <w:rFonts w:ascii="Arial" w:eastAsia="Arial" w:hAnsi="Arial" w:cs="Arial"/>
          <w:sz w:val="20"/>
          <w:szCs w:val="20"/>
          <w:lang w:val="en-GB" w:eastAsia="en-GB"/>
        </w:rPr>
        <w:t>ise</w:t>
      </w:r>
      <w:r w:rsidRPr="004E1D16">
        <w:rPr>
          <w:rFonts w:ascii="Arial" w:eastAsia="Arial" w:hAnsi="Arial" w:cs="Arial"/>
          <w:sz w:val="20"/>
          <w:szCs w:val="20"/>
          <w:lang w:val="en-GB" w:eastAsia="en-GB"/>
        </w:rPr>
        <w:t xml:space="preserve">d in the statements of comprehensive income are as follows: </w:t>
      </w:r>
    </w:p>
    <w:p w14:paraId="7A492D6C" w14:textId="5A5CF62E" w:rsidR="00F6068E" w:rsidRPr="004E1D16" w:rsidRDefault="00F6068E" w:rsidP="00CA379C">
      <w:pPr>
        <w:jc w:val="both"/>
        <w:rPr>
          <w:rFonts w:ascii="Arial" w:eastAsia="Arial Unicode MS" w:hAnsi="Arial" w:cs="Arial"/>
          <w:sz w:val="20"/>
          <w:szCs w:val="20"/>
          <w:lang w:val="en-GB"/>
        </w:rPr>
      </w:pPr>
    </w:p>
    <w:tbl>
      <w:tblPr>
        <w:tblW w:w="4891" w:type="pct"/>
        <w:tblLayout w:type="fixed"/>
        <w:tblLook w:val="04A0" w:firstRow="1" w:lastRow="0" w:firstColumn="1" w:lastColumn="0" w:noHBand="0" w:noVBand="1"/>
      </w:tblPr>
      <w:tblGrid>
        <w:gridCol w:w="3846"/>
        <w:gridCol w:w="1386"/>
        <w:gridCol w:w="1249"/>
        <w:gridCol w:w="1386"/>
        <w:gridCol w:w="1386"/>
      </w:tblGrid>
      <w:tr w:rsidR="0002660E" w:rsidRPr="004E1D16" w14:paraId="3F46A6DC" w14:textId="77777777" w:rsidTr="00965883">
        <w:trPr>
          <w:trHeight w:val="167"/>
        </w:trPr>
        <w:tc>
          <w:tcPr>
            <w:tcW w:w="2078" w:type="pct"/>
            <w:vAlign w:val="center"/>
          </w:tcPr>
          <w:p w14:paraId="467A2A9E" w14:textId="77777777" w:rsidR="0002660E" w:rsidRPr="004E1D16" w:rsidRDefault="0002660E" w:rsidP="0002660E">
            <w:pPr>
              <w:ind w:firstLine="270"/>
              <w:jc w:val="thaiDistribute"/>
              <w:rPr>
                <w:rFonts w:ascii="Arial" w:hAnsi="Arial" w:cs="Arial"/>
                <w:sz w:val="18"/>
                <w:szCs w:val="18"/>
                <w:cs/>
              </w:rPr>
            </w:pPr>
          </w:p>
        </w:tc>
        <w:tc>
          <w:tcPr>
            <w:tcW w:w="2922" w:type="pct"/>
            <w:gridSpan w:val="4"/>
            <w:tcBorders>
              <w:top w:val="single" w:sz="4" w:space="0" w:color="auto"/>
              <w:bottom w:val="single" w:sz="4" w:space="0" w:color="auto"/>
            </w:tcBorders>
          </w:tcPr>
          <w:p w14:paraId="57C1C245" w14:textId="0C889186" w:rsidR="0002660E" w:rsidRPr="004E1D16" w:rsidRDefault="0002660E" w:rsidP="002B5F6D">
            <w:pPr>
              <w:tabs>
                <w:tab w:val="decimal" w:pos="886"/>
              </w:tabs>
              <w:jc w:val="right"/>
              <w:rPr>
                <w:rFonts w:ascii="Arial" w:hAnsi="Arial" w:cs="Arial"/>
                <w:sz w:val="18"/>
                <w:szCs w:val="18"/>
                <w:lang w:val="en-US"/>
              </w:rPr>
            </w:pPr>
            <w:r w:rsidRPr="004E1D16">
              <w:rPr>
                <w:rFonts w:ascii="Arial" w:hAnsi="Arial" w:cs="Arial"/>
                <w:b/>
                <w:bCs/>
                <w:sz w:val="18"/>
                <w:szCs w:val="18"/>
                <w:lang w:val="en-US"/>
              </w:rPr>
              <w:t>Consolidated financial statements</w:t>
            </w:r>
          </w:p>
        </w:tc>
      </w:tr>
      <w:tr w:rsidR="0002660E" w:rsidRPr="004E1D16" w14:paraId="62DBC054" w14:textId="77777777" w:rsidTr="00B35688">
        <w:trPr>
          <w:trHeight w:val="219"/>
        </w:trPr>
        <w:tc>
          <w:tcPr>
            <w:tcW w:w="2078" w:type="pct"/>
            <w:vAlign w:val="center"/>
          </w:tcPr>
          <w:p w14:paraId="147C1EF1" w14:textId="77777777" w:rsidR="0002660E" w:rsidRPr="004E1D16" w:rsidRDefault="0002660E" w:rsidP="0002660E">
            <w:pPr>
              <w:ind w:firstLine="270"/>
              <w:jc w:val="thaiDistribute"/>
              <w:rPr>
                <w:rFonts w:ascii="Arial" w:hAnsi="Arial" w:cs="Arial"/>
                <w:sz w:val="18"/>
                <w:szCs w:val="18"/>
                <w:cs/>
              </w:rPr>
            </w:pPr>
          </w:p>
        </w:tc>
        <w:tc>
          <w:tcPr>
            <w:tcW w:w="1424" w:type="pct"/>
            <w:gridSpan w:val="2"/>
            <w:tcBorders>
              <w:top w:val="single" w:sz="4" w:space="0" w:color="auto"/>
              <w:bottom w:val="single" w:sz="4" w:space="0" w:color="auto"/>
            </w:tcBorders>
            <w:vAlign w:val="bottom"/>
          </w:tcPr>
          <w:p w14:paraId="78BBAEEE" w14:textId="2B9960B9" w:rsidR="0002660E" w:rsidRPr="004E1D16" w:rsidRDefault="0002660E" w:rsidP="002672A8">
            <w:pPr>
              <w:tabs>
                <w:tab w:val="decimal" w:pos="886"/>
              </w:tabs>
              <w:jc w:val="right"/>
              <w:rPr>
                <w:rFonts w:ascii="Arial" w:hAnsi="Arial" w:cs="Arial"/>
                <w:sz w:val="18"/>
                <w:szCs w:val="18"/>
                <w:lang w:val="en-US"/>
              </w:rPr>
            </w:pPr>
            <w:r w:rsidRPr="004E1D16">
              <w:rPr>
                <w:rFonts w:ascii="Arial" w:hAnsi="Arial" w:cs="Arial"/>
                <w:b/>
                <w:bCs/>
                <w:spacing w:val="-6"/>
                <w:sz w:val="18"/>
                <w:szCs w:val="18"/>
                <w:cs/>
              </w:rPr>
              <w:t>Unit: Million US Dollar</w:t>
            </w:r>
          </w:p>
        </w:tc>
        <w:tc>
          <w:tcPr>
            <w:tcW w:w="1497" w:type="pct"/>
            <w:gridSpan w:val="2"/>
            <w:tcBorders>
              <w:top w:val="single" w:sz="4" w:space="0" w:color="auto"/>
              <w:bottom w:val="single" w:sz="4" w:space="0" w:color="auto"/>
            </w:tcBorders>
            <w:shd w:val="clear" w:color="auto" w:fill="auto"/>
            <w:vAlign w:val="bottom"/>
          </w:tcPr>
          <w:p w14:paraId="5332E72E" w14:textId="63DA3A9D" w:rsidR="0002660E" w:rsidRPr="004E1D16" w:rsidRDefault="0002660E" w:rsidP="002672A8">
            <w:pPr>
              <w:tabs>
                <w:tab w:val="decimal" w:pos="886"/>
              </w:tabs>
              <w:jc w:val="right"/>
              <w:rPr>
                <w:rFonts w:ascii="Arial" w:hAnsi="Arial" w:cs="Arial"/>
                <w:sz w:val="18"/>
                <w:szCs w:val="18"/>
                <w:cs/>
                <w:lang w:val="en-US"/>
              </w:rPr>
            </w:pPr>
            <w:r w:rsidRPr="004E1D16">
              <w:rPr>
                <w:rFonts w:ascii="Arial" w:hAnsi="Arial" w:cs="Arial"/>
                <w:b/>
                <w:bCs/>
                <w:spacing w:val="-6"/>
                <w:sz w:val="18"/>
                <w:szCs w:val="18"/>
                <w:cs/>
              </w:rPr>
              <w:t>Unit: Million Baht</w:t>
            </w:r>
          </w:p>
        </w:tc>
      </w:tr>
      <w:tr w:rsidR="0002660E" w:rsidRPr="004E1D16" w14:paraId="67EE55F8" w14:textId="77777777" w:rsidTr="00B35688">
        <w:trPr>
          <w:trHeight w:val="153"/>
        </w:trPr>
        <w:tc>
          <w:tcPr>
            <w:tcW w:w="2078" w:type="pct"/>
            <w:vAlign w:val="center"/>
          </w:tcPr>
          <w:p w14:paraId="236E3095" w14:textId="77777777" w:rsidR="0002660E" w:rsidRPr="004E1D16" w:rsidRDefault="0002660E" w:rsidP="0002660E">
            <w:pPr>
              <w:ind w:firstLine="270"/>
              <w:jc w:val="thaiDistribute"/>
              <w:rPr>
                <w:rFonts w:ascii="Arial" w:hAnsi="Arial" w:cs="Arial"/>
                <w:sz w:val="18"/>
                <w:szCs w:val="18"/>
                <w:cs/>
              </w:rPr>
            </w:pPr>
          </w:p>
        </w:tc>
        <w:tc>
          <w:tcPr>
            <w:tcW w:w="749" w:type="pct"/>
            <w:tcBorders>
              <w:top w:val="single" w:sz="4" w:space="0" w:color="auto"/>
              <w:bottom w:val="single" w:sz="4" w:space="0" w:color="auto"/>
            </w:tcBorders>
            <w:shd w:val="clear" w:color="auto" w:fill="auto"/>
            <w:vAlign w:val="bottom"/>
          </w:tcPr>
          <w:p w14:paraId="554A8457" w14:textId="153DECCB" w:rsidR="0002660E" w:rsidRPr="004E1D16" w:rsidRDefault="0002660E" w:rsidP="002672A8">
            <w:pPr>
              <w:tabs>
                <w:tab w:val="decimal" w:pos="886"/>
              </w:tabs>
              <w:jc w:val="right"/>
              <w:rPr>
                <w:rFonts w:ascii="Arial" w:hAnsi="Arial" w:cs="Arial"/>
                <w:sz w:val="18"/>
                <w:szCs w:val="18"/>
                <w:lang w:val="en-US"/>
              </w:rPr>
            </w:pPr>
            <w:r w:rsidRPr="004E1D16">
              <w:rPr>
                <w:rFonts w:ascii="Arial" w:hAnsi="Arial" w:cs="Arial"/>
                <w:b/>
                <w:bCs/>
                <w:sz w:val="18"/>
                <w:szCs w:val="18"/>
                <w:lang w:val="en-US"/>
              </w:rPr>
              <w:t>2020</w:t>
            </w:r>
          </w:p>
        </w:tc>
        <w:tc>
          <w:tcPr>
            <w:tcW w:w="675" w:type="pct"/>
            <w:tcBorders>
              <w:top w:val="single" w:sz="4" w:space="0" w:color="auto"/>
              <w:bottom w:val="single" w:sz="4" w:space="0" w:color="auto"/>
            </w:tcBorders>
            <w:shd w:val="clear" w:color="auto" w:fill="auto"/>
            <w:vAlign w:val="bottom"/>
          </w:tcPr>
          <w:p w14:paraId="26C3F0FF" w14:textId="12CDA1C3" w:rsidR="0002660E" w:rsidRPr="004E1D16" w:rsidRDefault="0002660E" w:rsidP="002672A8">
            <w:pPr>
              <w:tabs>
                <w:tab w:val="decimal" w:pos="886"/>
              </w:tabs>
              <w:jc w:val="right"/>
              <w:rPr>
                <w:rFonts w:ascii="Arial" w:hAnsi="Arial" w:cs="Arial"/>
                <w:sz w:val="18"/>
                <w:szCs w:val="18"/>
                <w:lang w:val="en-US"/>
              </w:rPr>
            </w:pPr>
            <w:r w:rsidRPr="004E1D16">
              <w:rPr>
                <w:rFonts w:ascii="Arial" w:hAnsi="Arial" w:cs="Arial"/>
                <w:b/>
                <w:bCs/>
                <w:sz w:val="18"/>
                <w:szCs w:val="18"/>
                <w:lang w:val="en-US"/>
              </w:rPr>
              <w:t>2019</w:t>
            </w:r>
          </w:p>
        </w:tc>
        <w:tc>
          <w:tcPr>
            <w:tcW w:w="749" w:type="pct"/>
            <w:tcBorders>
              <w:top w:val="single" w:sz="4" w:space="0" w:color="auto"/>
              <w:bottom w:val="single" w:sz="4" w:space="0" w:color="auto"/>
            </w:tcBorders>
            <w:shd w:val="clear" w:color="auto" w:fill="auto"/>
            <w:vAlign w:val="bottom"/>
          </w:tcPr>
          <w:p w14:paraId="460135FC" w14:textId="286DCA01" w:rsidR="0002660E" w:rsidRPr="004E1D16" w:rsidRDefault="0002660E" w:rsidP="002672A8">
            <w:pPr>
              <w:tabs>
                <w:tab w:val="decimal" w:pos="886"/>
              </w:tabs>
              <w:jc w:val="right"/>
              <w:rPr>
                <w:rFonts w:ascii="Arial" w:hAnsi="Arial" w:cs="Arial"/>
                <w:sz w:val="18"/>
                <w:szCs w:val="18"/>
                <w:lang w:val="en-US"/>
              </w:rPr>
            </w:pPr>
            <w:r w:rsidRPr="004E1D16">
              <w:rPr>
                <w:rFonts w:ascii="Arial" w:hAnsi="Arial" w:cs="Arial"/>
                <w:b/>
                <w:bCs/>
                <w:sz w:val="18"/>
                <w:szCs w:val="18"/>
                <w:lang w:val="en-US"/>
              </w:rPr>
              <w:t>2020</w:t>
            </w:r>
          </w:p>
        </w:tc>
        <w:tc>
          <w:tcPr>
            <w:tcW w:w="748" w:type="pct"/>
            <w:tcBorders>
              <w:top w:val="single" w:sz="4" w:space="0" w:color="auto"/>
              <w:bottom w:val="single" w:sz="4" w:space="0" w:color="auto"/>
            </w:tcBorders>
            <w:shd w:val="clear" w:color="auto" w:fill="auto"/>
            <w:vAlign w:val="bottom"/>
          </w:tcPr>
          <w:p w14:paraId="3780EC19" w14:textId="1DDE908B" w:rsidR="0002660E" w:rsidRPr="004E1D16" w:rsidRDefault="0002660E" w:rsidP="002672A8">
            <w:pPr>
              <w:tabs>
                <w:tab w:val="decimal" w:pos="886"/>
              </w:tabs>
              <w:jc w:val="right"/>
              <w:rPr>
                <w:rFonts w:ascii="Arial" w:hAnsi="Arial" w:cs="Arial"/>
                <w:sz w:val="18"/>
                <w:szCs w:val="18"/>
                <w:lang w:val="en-US"/>
              </w:rPr>
            </w:pPr>
            <w:r w:rsidRPr="004E1D16">
              <w:rPr>
                <w:rFonts w:ascii="Arial" w:hAnsi="Arial" w:cs="Arial"/>
                <w:b/>
                <w:bCs/>
                <w:sz w:val="18"/>
                <w:szCs w:val="18"/>
                <w:lang w:val="en-US"/>
              </w:rPr>
              <w:t>2019</w:t>
            </w:r>
          </w:p>
        </w:tc>
      </w:tr>
      <w:tr w:rsidR="0002660E" w:rsidRPr="004E1D16" w14:paraId="4431A5A9" w14:textId="77777777" w:rsidTr="00B35688">
        <w:tc>
          <w:tcPr>
            <w:tcW w:w="2078" w:type="pct"/>
          </w:tcPr>
          <w:p w14:paraId="498D6DB0" w14:textId="43869490" w:rsidR="0002660E" w:rsidRPr="004E1D16" w:rsidRDefault="0002660E" w:rsidP="0002660E">
            <w:pPr>
              <w:tabs>
                <w:tab w:val="left" w:pos="166"/>
              </w:tabs>
              <w:spacing w:line="256" w:lineRule="auto"/>
              <w:rPr>
                <w:rFonts w:ascii="Arial" w:hAnsi="Arial" w:cs="Arial"/>
                <w:sz w:val="18"/>
                <w:szCs w:val="18"/>
                <w:cs/>
              </w:rPr>
            </w:pPr>
          </w:p>
        </w:tc>
        <w:tc>
          <w:tcPr>
            <w:tcW w:w="749" w:type="pct"/>
            <w:tcBorders>
              <w:top w:val="single" w:sz="4" w:space="0" w:color="auto"/>
            </w:tcBorders>
            <w:shd w:val="clear" w:color="auto" w:fill="FAFAFA"/>
            <w:vAlign w:val="center"/>
          </w:tcPr>
          <w:p w14:paraId="51B5DE04" w14:textId="77777777" w:rsidR="0002660E" w:rsidRPr="004E1D16" w:rsidRDefault="0002660E" w:rsidP="002672A8">
            <w:pPr>
              <w:tabs>
                <w:tab w:val="decimal" w:pos="886"/>
              </w:tabs>
              <w:jc w:val="right"/>
              <w:rPr>
                <w:rFonts w:ascii="Arial" w:hAnsi="Arial" w:cs="Arial"/>
                <w:sz w:val="18"/>
                <w:szCs w:val="18"/>
                <w:lang w:val="en-US"/>
              </w:rPr>
            </w:pPr>
          </w:p>
        </w:tc>
        <w:tc>
          <w:tcPr>
            <w:tcW w:w="675" w:type="pct"/>
            <w:tcBorders>
              <w:top w:val="single" w:sz="4" w:space="0" w:color="auto"/>
            </w:tcBorders>
            <w:vAlign w:val="center"/>
          </w:tcPr>
          <w:p w14:paraId="49131A91" w14:textId="77777777" w:rsidR="0002660E" w:rsidRPr="004E1D16" w:rsidRDefault="0002660E" w:rsidP="002672A8">
            <w:pPr>
              <w:tabs>
                <w:tab w:val="decimal" w:pos="886"/>
              </w:tabs>
              <w:jc w:val="right"/>
              <w:rPr>
                <w:rFonts w:ascii="Arial" w:hAnsi="Arial" w:cs="Arial"/>
                <w:sz w:val="18"/>
                <w:szCs w:val="18"/>
                <w:lang w:val="en-US"/>
              </w:rPr>
            </w:pPr>
          </w:p>
        </w:tc>
        <w:tc>
          <w:tcPr>
            <w:tcW w:w="749" w:type="pct"/>
            <w:tcBorders>
              <w:top w:val="single" w:sz="4" w:space="0" w:color="auto"/>
            </w:tcBorders>
            <w:shd w:val="clear" w:color="auto" w:fill="FAFAFA"/>
            <w:vAlign w:val="center"/>
          </w:tcPr>
          <w:p w14:paraId="7CEF01B7" w14:textId="77777777" w:rsidR="0002660E" w:rsidRPr="004E1D16" w:rsidRDefault="0002660E" w:rsidP="002672A8">
            <w:pPr>
              <w:tabs>
                <w:tab w:val="decimal" w:pos="886"/>
              </w:tabs>
              <w:jc w:val="right"/>
              <w:rPr>
                <w:rFonts w:ascii="Arial" w:hAnsi="Arial" w:cs="Arial"/>
                <w:sz w:val="18"/>
                <w:szCs w:val="18"/>
                <w:lang w:val="en-US"/>
              </w:rPr>
            </w:pPr>
          </w:p>
        </w:tc>
        <w:tc>
          <w:tcPr>
            <w:tcW w:w="748" w:type="pct"/>
            <w:tcBorders>
              <w:top w:val="single" w:sz="4" w:space="0" w:color="auto"/>
            </w:tcBorders>
            <w:shd w:val="clear" w:color="auto" w:fill="auto"/>
            <w:vAlign w:val="center"/>
          </w:tcPr>
          <w:p w14:paraId="7821CFE6" w14:textId="77777777" w:rsidR="0002660E" w:rsidRPr="004E1D16" w:rsidRDefault="0002660E" w:rsidP="002672A8">
            <w:pPr>
              <w:tabs>
                <w:tab w:val="decimal" w:pos="886"/>
              </w:tabs>
              <w:jc w:val="right"/>
              <w:rPr>
                <w:rFonts w:ascii="Arial" w:hAnsi="Arial" w:cs="Arial"/>
                <w:sz w:val="18"/>
                <w:szCs w:val="18"/>
                <w:lang w:val="en-US"/>
              </w:rPr>
            </w:pPr>
          </w:p>
        </w:tc>
      </w:tr>
      <w:tr w:rsidR="002B5F6D" w:rsidRPr="004E1D16" w14:paraId="02D1D2C3" w14:textId="77777777" w:rsidTr="00B35688">
        <w:tc>
          <w:tcPr>
            <w:tcW w:w="2078" w:type="pct"/>
          </w:tcPr>
          <w:p w14:paraId="46EC2EE8" w14:textId="53D1E2E3" w:rsidR="002B5F6D" w:rsidRPr="004E1D16" w:rsidRDefault="002B5F6D" w:rsidP="002B5F6D">
            <w:pPr>
              <w:tabs>
                <w:tab w:val="left" w:pos="166"/>
              </w:tabs>
              <w:spacing w:line="256" w:lineRule="auto"/>
              <w:rPr>
                <w:rFonts w:ascii="Arial" w:hAnsi="Arial" w:cs="Arial"/>
                <w:sz w:val="18"/>
                <w:szCs w:val="18"/>
                <w:cs/>
                <w:lang w:val="en-GB"/>
              </w:rPr>
            </w:pPr>
            <w:r w:rsidRPr="004E1D16">
              <w:rPr>
                <w:rFonts w:ascii="Arial" w:hAnsi="Arial" w:cs="Arial"/>
                <w:sz w:val="18"/>
                <w:szCs w:val="18"/>
                <w:lang w:val="en-GB"/>
              </w:rPr>
              <w:t>Change in financial assumptions</w:t>
            </w:r>
          </w:p>
        </w:tc>
        <w:tc>
          <w:tcPr>
            <w:tcW w:w="749" w:type="pct"/>
            <w:shd w:val="clear" w:color="auto" w:fill="FAFAFA"/>
            <w:vAlign w:val="center"/>
          </w:tcPr>
          <w:p w14:paraId="6DD05278" w14:textId="5F572F0F" w:rsidR="002B5F6D" w:rsidRPr="004E1D16" w:rsidRDefault="002B5F6D" w:rsidP="002B5F6D">
            <w:pPr>
              <w:tabs>
                <w:tab w:val="decimal" w:pos="886"/>
              </w:tabs>
              <w:jc w:val="right"/>
              <w:rPr>
                <w:rFonts w:ascii="Arial" w:hAnsi="Arial" w:cs="Arial"/>
                <w:sz w:val="18"/>
                <w:szCs w:val="18"/>
                <w:lang w:val="en-US"/>
              </w:rPr>
            </w:pPr>
            <w:r w:rsidRPr="004E1D16">
              <w:rPr>
                <w:rFonts w:ascii="Arial" w:hAnsi="Arial" w:cs="Arial"/>
                <w:sz w:val="18"/>
                <w:szCs w:val="18"/>
                <w:lang w:val="en-US"/>
              </w:rPr>
              <w:t>-</w:t>
            </w:r>
          </w:p>
        </w:tc>
        <w:tc>
          <w:tcPr>
            <w:tcW w:w="675" w:type="pct"/>
            <w:vAlign w:val="center"/>
          </w:tcPr>
          <w:p w14:paraId="6BF8BDC7" w14:textId="787C3886" w:rsidR="002B5F6D" w:rsidRPr="004E1D16" w:rsidRDefault="002B5F6D" w:rsidP="002B5F6D">
            <w:pPr>
              <w:tabs>
                <w:tab w:val="decimal" w:pos="886"/>
              </w:tabs>
              <w:jc w:val="right"/>
              <w:rPr>
                <w:rFonts w:ascii="Arial" w:hAnsi="Arial" w:cs="Arial"/>
                <w:sz w:val="18"/>
                <w:szCs w:val="18"/>
                <w:lang w:val="en-US"/>
              </w:rPr>
            </w:pPr>
            <w:r w:rsidRPr="004E1D16">
              <w:rPr>
                <w:rFonts w:ascii="Arial" w:hAnsi="Arial" w:cs="Arial"/>
                <w:sz w:val="18"/>
                <w:szCs w:val="18"/>
                <w:lang w:val="en-GB"/>
              </w:rPr>
              <w:t>26.65</w:t>
            </w:r>
          </w:p>
        </w:tc>
        <w:tc>
          <w:tcPr>
            <w:tcW w:w="749" w:type="pct"/>
            <w:shd w:val="clear" w:color="auto" w:fill="FAFAFA"/>
            <w:vAlign w:val="center"/>
          </w:tcPr>
          <w:p w14:paraId="4095629F" w14:textId="50916CCE" w:rsidR="002B5F6D" w:rsidRPr="004E1D16" w:rsidRDefault="002B5F6D" w:rsidP="002B5F6D">
            <w:pPr>
              <w:tabs>
                <w:tab w:val="decimal" w:pos="886"/>
              </w:tabs>
              <w:jc w:val="right"/>
              <w:rPr>
                <w:rFonts w:ascii="Arial" w:hAnsi="Arial" w:cs="Arial"/>
                <w:sz w:val="18"/>
                <w:szCs w:val="18"/>
                <w:lang w:val="en-US"/>
              </w:rPr>
            </w:pPr>
            <w:r w:rsidRPr="004E1D16">
              <w:rPr>
                <w:rFonts w:ascii="Arial" w:hAnsi="Arial" w:cs="Arial"/>
                <w:sz w:val="18"/>
                <w:szCs w:val="18"/>
                <w:lang w:val="en-US"/>
              </w:rPr>
              <w:t>-</w:t>
            </w:r>
          </w:p>
        </w:tc>
        <w:tc>
          <w:tcPr>
            <w:tcW w:w="748" w:type="pct"/>
            <w:shd w:val="clear" w:color="auto" w:fill="auto"/>
            <w:vAlign w:val="center"/>
          </w:tcPr>
          <w:p w14:paraId="3DF533D2" w14:textId="2DC33A2C" w:rsidR="002B5F6D" w:rsidRPr="004E1D16" w:rsidRDefault="002B5F6D" w:rsidP="002B5F6D">
            <w:pPr>
              <w:tabs>
                <w:tab w:val="decimal" w:pos="886"/>
              </w:tabs>
              <w:jc w:val="right"/>
              <w:rPr>
                <w:rFonts w:ascii="Arial" w:hAnsi="Arial" w:cs="Arial"/>
                <w:sz w:val="18"/>
                <w:szCs w:val="18"/>
                <w:lang w:val="en-US"/>
              </w:rPr>
            </w:pPr>
            <w:r w:rsidRPr="004E1D16">
              <w:rPr>
                <w:rFonts w:ascii="Arial" w:hAnsi="Arial" w:cs="Arial"/>
                <w:sz w:val="18"/>
                <w:szCs w:val="18"/>
                <w:lang w:val="en-GB"/>
              </w:rPr>
              <w:t>805.49</w:t>
            </w:r>
          </w:p>
        </w:tc>
      </w:tr>
      <w:tr w:rsidR="002B5F6D" w:rsidRPr="004E1D16" w14:paraId="253939E1" w14:textId="77777777" w:rsidTr="00B35688">
        <w:tc>
          <w:tcPr>
            <w:tcW w:w="2078" w:type="pct"/>
          </w:tcPr>
          <w:p w14:paraId="468F43A7" w14:textId="50D4DFBD" w:rsidR="002B5F6D" w:rsidRPr="004E1D16" w:rsidRDefault="002B5F6D" w:rsidP="002B5F6D">
            <w:pPr>
              <w:ind w:left="-284" w:firstLine="270"/>
              <w:rPr>
                <w:rFonts w:ascii="Arial" w:hAnsi="Arial" w:cs="Arial"/>
                <w:sz w:val="18"/>
                <w:szCs w:val="18"/>
                <w:cs/>
              </w:rPr>
            </w:pPr>
            <w:r w:rsidRPr="004E1D16">
              <w:rPr>
                <w:rFonts w:ascii="Arial" w:hAnsi="Arial" w:cs="Arial"/>
                <w:sz w:val="18"/>
                <w:szCs w:val="18"/>
                <w:lang w:val="en-GB"/>
              </w:rPr>
              <w:t xml:space="preserve">Experience </w:t>
            </w:r>
            <w:r w:rsidR="00B35688" w:rsidRPr="004E1D16">
              <w:rPr>
                <w:rFonts w:ascii="Arial" w:hAnsi="Arial" w:cs="Arial"/>
                <w:sz w:val="18"/>
                <w:szCs w:val="18"/>
                <w:lang w:val="en-GB"/>
              </w:rPr>
              <w:t>adjustment</w:t>
            </w:r>
          </w:p>
        </w:tc>
        <w:tc>
          <w:tcPr>
            <w:tcW w:w="749" w:type="pct"/>
            <w:tcBorders>
              <w:bottom w:val="single" w:sz="4" w:space="0" w:color="auto"/>
            </w:tcBorders>
            <w:shd w:val="clear" w:color="auto" w:fill="FAFAFA"/>
            <w:vAlign w:val="center"/>
          </w:tcPr>
          <w:p w14:paraId="01233C16" w14:textId="359B6FBE" w:rsidR="002B5F6D" w:rsidRPr="004E1D16" w:rsidRDefault="002B5F6D" w:rsidP="002B5F6D">
            <w:pPr>
              <w:tabs>
                <w:tab w:val="decimal" w:pos="886"/>
              </w:tabs>
              <w:jc w:val="right"/>
              <w:rPr>
                <w:rFonts w:ascii="Arial" w:hAnsi="Arial" w:cs="Arial"/>
                <w:sz w:val="18"/>
                <w:szCs w:val="18"/>
                <w:lang w:val="en-GB"/>
              </w:rPr>
            </w:pPr>
            <w:r w:rsidRPr="004E1D16">
              <w:rPr>
                <w:rFonts w:ascii="Arial" w:hAnsi="Arial" w:cs="Arial"/>
                <w:sz w:val="18"/>
                <w:szCs w:val="18"/>
                <w:lang w:val="en-US"/>
              </w:rPr>
              <w:t>(1.43)</w:t>
            </w:r>
          </w:p>
        </w:tc>
        <w:tc>
          <w:tcPr>
            <w:tcW w:w="675" w:type="pct"/>
            <w:tcBorders>
              <w:bottom w:val="single" w:sz="4" w:space="0" w:color="auto"/>
            </w:tcBorders>
            <w:vAlign w:val="center"/>
          </w:tcPr>
          <w:p w14:paraId="3FC4B703" w14:textId="44F7F9D8" w:rsidR="002B5F6D" w:rsidRPr="004E1D16" w:rsidRDefault="002B5F6D" w:rsidP="002B5F6D">
            <w:pPr>
              <w:tabs>
                <w:tab w:val="decimal" w:pos="886"/>
              </w:tabs>
              <w:jc w:val="right"/>
              <w:rPr>
                <w:rFonts w:ascii="Arial" w:hAnsi="Arial" w:cs="Arial"/>
                <w:sz w:val="18"/>
                <w:szCs w:val="18"/>
                <w:lang w:val="en-GB"/>
              </w:rPr>
            </w:pPr>
            <w:r w:rsidRPr="004E1D16">
              <w:rPr>
                <w:rFonts w:ascii="Arial" w:hAnsi="Arial" w:cs="Arial"/>
                <w:sz w:val="18"/>
                <w:szCs w:val="18"/>
                <w:lang w:val="en-GB"/>
              </w:rPr>
              <w:t>-</w:t>
            </w:r>
          </w:p>
        </w:tc>
        <w:tc>
          <w:tcPr>
            <w:tcW w:w="749" w:type="pct"/>
            <w:tcBorders>
              <w:bottom w:val="single" w:sz="4" w:space="0" w:color="auto"/>
            </w:tcBorders>
            <w:shd w:val="clear" w:color="auto" w:fill="FAFAFA"/>
            <w:vAlign w:val="center"/>
          </w:tcPr>
          <w:p w14:paraId="78ADCF92" w14:textId="7838B060" w:rsidR="002B5F6D" w:rsidRPr="004E1D16" w:rsidRDefault="002B5F6D" w:rsidP="002B5F6D">
            <w:pPr>
              <w:tabs>
                <w:tab w:val="decimal" w:pos="886"/>
              </w:tabs>
              <w:jc w:val="right"/>
              <w:rPr>
                <w:rFonts w:ascii="Arial" w:hAnsi="Arial" w:cs="Arial"/>
                <w:sz w:val="18"/>
                <w:szCs w:val="18"/>
                <w:lang w:val="en-GB"/>
              </w:rPr>
            </w:pPr>
            <w:r w:rsidRPr="004E1D16">
              <w:rPr>
                <w:rFonts w:ascii="Arial" w:hAnsi="Arial" w:cs="Arial"/>
                <w:sz w:val="18"/>
                <w:szCs w:val="18"/>
                <w:cs/>
                <w:lang w:val="en-US"/>
              </w:rPr>
              <w:t>(</w:t>
            </w:r>
            <w:r w:rsidRPr="004E1D16">
              <w:rPr>
                <w:rFonts w:ascii="Arial" w:hAnsi="Arial" w:cs="Arial"/>
                <w:sz w:val="18"/>
                <w:szCs w:val="18"/>
                <w:lang w:val="en-US"/>
              </w:rPr>
              <w:t>44.61</w:t>
            </w:r>
            <w:r w:rsidRPr="004E1D16">
              <w:rPr>
                <w:rFonts w:ascii="Arial" w:hAnsi="Arial" w:cs="Arial"/>
                <w:sz w:val="18"/>
                <w:szCs w:val="18"/>
                <w:cs/>
                <w:lang w:val="en-US"/>
              </w:rPr>
              <w:t>)</w:t>
            </w:r>
          </w:p>
        </w:tc>
        <w:tc>
          <w:tcPr>
            <w:tcW w:w="748" w:type="pct"/>
            <w:tcBorders>
              <w:bottom w:val="single" w:sz="4" w:space="0" w:color="auto"/>
            </w:tcBorders>
            <w:shd w:val="clear" w:color="auto" w:fill="auto"/>
            <w:vAlign w:val="center"/>
          </w:tcPr>
          <w:p w14:paraId="3F010568" w14:textId="147FE87F" w:rsidR="002B5F6D" w:rsidRPr="004E1D16" w:rsidRDefault="002B5F6D" w:rsidP="002B5F6D">
            <w:pPr>
              <w:tabs>
                <w:tab w:val="decimal" w:pos="886"/>
              </w:tabs>
              <w:jc w:val="right"/>
              <w:rPr>
                <w:rFonts w:ascii="Arial" w:hAnsi="Arial" w:cs="Arial"/>
                <w:sz w:val="18"/>
                <w:szCs w:val="18"/>
                <w:lang w:val="en-GB"/>
              </w:rPr>
            </w:pPr>
            <w:r w:rsidRPr="004E1D16">
              <w:rPr>
                <w:rFonts w:ascii="Arial" w:hAnsi="Arial" w:cs="Arial"/>
                <w:sz w:val="18"/>
                <w:szCs w:val="18"/>
                <w:lang w:val="en-GB"/>
              </w:rPr>
              <w:t>-</w:t>
            </w:r>
          </w:p>
        </w:tc>
      </w:tr>
      <w:tr w:rsidR="002B5F6D" w:rsidRPr="004E1D16" w14:paraId="543AF9DF" w14:textId="77777777" w:rsidTr="00B35688">
        <w:trPr>
          <w:trHeight w:val="240"/>
        </w:trPr>
        <w:tc>
          <w:tcPr>
            <w:tcW w:w="2078" w:type="pct"/>
            <w:vAlign w:val="center"/>
          </w:tcPr>
          <w:p w14:paraId="1F6E3113" w14:textId="6261DC2E" w:rsidR="002B5F6D" w:rsidRPr="004E1D16" w:rsidRDefault="002B5F6D" w:rsidP="002B5F6D">
            <w:pPr>
              <w:ind w:left="-284" w:firstLine="270"/>
              <w:jc w:val="thaiDistribute"/>
              <w:rPr>
                <w:rFonts w:ascii="Arial" w:hAnsi="Arial" w:cs="Arial"/>
                <w:sz w:val="18"/>
                <w:szCs w:val="18"/>
                <w:cs/>
              </w:rPr>
            </w:pPr>
            <w:r w:rsidRPr="004E1D16">
              <w:rPr>
                <w:rFonts w:ascii="Arial" w:hAnsi="Arial" w:cs="Arial"/>
                <w:sz w:val="18"/>
                <w:szCs w:val="18"/>
                <w:cs/>
              </w:rPr>
              <w:t>Total</w:t>
            </w:r>
          </w:p>
        </w:tc>
        <w:tc>
          <w:tcPr>
            <w:tcW w:w="749" w:type="pct"/>
            <w:tcBorders>
              <w:top w:val="single" w:sz="4" w:space="0" w:color="auto"/>
              <w:bottom w:val="single" w:sz="4" w:space="0" w:color="auto"/>
            </w:tcBorders>
            <w:shd w:val="clear" w:color="auto" w:fill="FAFAFA"/>
            <w:vAlign w:val="center"/>
          </w:tcPr>
          <w:p w14:paraId="615D728D" w14:textId="0A070E55" w:rsidR="002B5F6D" w:rsidRPr="004E1D16" w:rsidRDefault="002B5F6D" w:rsidP="002B5F6D">
            <w:pPr>
              <w:tabs>
                <w:tab w:val="decimal" w:pos="886"/>
              </w:tabs>
              <w:jc w:val="right"/>
              <w:rPr>
                <w:rFonts w:ascii="Arial" w:hAnsi="Arial" w:cs="Arial"/>
                <w:sz w:val="18"/>
                <w:szCs w:val="18"/>
                <w:cs/>
                <w:lang w:val="en-US"/>
              </w:rPr>
            </w:pPr>
            <w:r w:rsidRPr="004E1D16">
              <w:rPr>
                <w:rFonts w:ascii="Arial" w:hAnsi="Arial" w:cs="Arial"/>
                <w:sz w:val="18"/>
                <w:szCs w:val="18"/>
                <w:lang w:val="en-US"/>
              </w:rPr>
              <w:t>(1.43)</w:t>
            </w:r>
          </w:p>
        </w:tc>
        <w:tc>
          <w:tcPr>
            <w:tcW w:w="675" w:type="pct"/>
            <w:tcBorders>
              <w:top w:val="single" w:sz="4" w:space="0" w:color="auto"/>
              <w:bottom w:val="single" w:sz="4" w:space="0" w:color="auto"/>
            </w:tcBorders>
            <w:vAlign w:val="center"/>
          </w:tcPr>
          <w:p w14:paraId="59008475" w14:textId="3F797282" w:rsidR="002B5F6D" w:rsidRPr="004E1D16" w:rsidRDefault="002B5F6D" w:rsidP="002B5F6D">
            <w:pPr>
              <w:tabs>
                <w:tab w:val="decimal" w:pos="886"/>
              </w:tabs>
              <w:jc w:val="right"/>
              <w:rPr>
                <w:rFonts w:ascii="Arial" w:hAnsi="Arial" w:cs="Arial"/>
                <w:sz w:val="18"/>
                <w:szCs w:val="18"/>
                <w:cs/>
                <w:lang w:val="en-US"/>
              </w:rPr>
            </w:pPr>
            <w:r w:rsidRPr="004E1D16">
              <w:rPr>
                <w:rFonts w:ascii="Arial" w:hAnsi="Arial" w:cs="Arial"/>
                <w:sz w:val="18"/>
                <w:szCs w:val="18"/>
                <w:lang w:val="en-US"/>
              </w:rPr>
              <w:t>26.65</w:t>
            </w:r>
          </w:p>
        </w:tc>
        <w:tc>
          <w:tcPr>
            <w:tcW w:w="749" w:type="pct"/>
            <w:tcBorders>
              <w:top w:val="single" w:sz="4" w:space="0" w:color="auto"/>
              <w:bottom w:val="single" w:sz="4" w:space="0" w:color="auto"/>
            </w:tcBorders>
            <w:shd w:val="clear" w:color="auto" w:fill="FAFAFA"/>
            <w:vAlign w:val="center"/>
          </w:tcPr>
          <w:p w14:paraId="03E6524D" w14:textId="312AC2AA" w:rsidR="002B5F6D" w:rsidRPr="004E1D16" w:rsidRDefault="002B5F6D" w:rsidP="002B5F6D">
            <w:pPr>
              <w:tabs>
                <w:tab w:val="decimal" w:pos="886"/>
              </w:tabs>
              <w:jc w:val="right"/>
              <w:rPr>
                <w:rFonts w:ascii="Arial" w:hAnsi="Arial" w:cs="Arial"/>
                <w:sz w:val="18"/>
                <w:szCs w:val="18"/>
                <w:cs/>
                <w:lang w:val="en-US"/>
              </w:rPr>
            </w:pPr>
            <w:r w:rsidRPr="004E1D16">
              <w:rPr>
                <w:rFonts w:ascii="Arial" w:hAnsi="Arial" w:cs="Arial"/>
                <w:sz w:val="18"/>
                <w:szCs w:val="18"/>
                <w:cs/>
                <w:lang w:val="en-US"/>
              </w:rPr>
              <w:t>(</w:t>
            </w:r>
            <w:r w:rsidRPr="004E1D16">
              <w:rPr>
                <w:rFonts w:ascii="Arial" w:hAnsi="Arial" w:cs="Arial"/>
                <w:sz w:val="18"/>
                <w:szCs w:val="18"/>
                <w:lang w:val="en-US"/>
              </w:rPr>
              <w:t>44.61</w:t>
            </w:r>
            <w:r w:rsidRPr="004E1D16">
              <w:rPr>
                <w:rFonts w:ascii="Arial" w:hAnsi="Arial" w:cs="Arial"/>
                <w:sz w:val="18"/>
                <w:szCs w:val="18"/>
                <w:cs/>
                <w:lang w:val="en-US"/>
              </w:rPr>
              <w:t>)</w:t>
            </w:r>
          </w:p>
        </w:tc>
        <w:tc>
          <w:tcPr>
            <w:tcW w:w="748" w:type="pct"/>
            <w:tcBorders>
              <w:top w:val="single" w:sz="4" w:space="0" w:color="auto"/>
              <w:bottom w:val="single" w:sz="4" w:space="0" w:color="auto"/>
            </w:tcBorders>
            <w:shd w:val="clear" w:color="auto" w:fill="auto"/>
            <w:vAlign w:val="center"/>
          </w:tcPr>
          <w:p w14:paraId="35F006A0" w14:textId="0F56F8FA" w:rsidR="002B5F6D" w:rsidRPr="004E1D16" w:rsidRDefault="002B5F6D" w:rsidP="002B5F6D">
            <w:pPr>
              <w:tabs>
                <w:tab w:val="decimal" w:pos="886"/>
              </w:tabs>
              <w:jc w:val="right"/>
              <w:rPr>
                <w:rFonts w:ascii="Arial" w:hAnsi="Arial" w:cs="Arial"/>
                <w:sz w:val="18"/>
                <w:szCs w:val="18"/>
                <w:cs/>
                <w:lang w:val="en-US"/>
              </w:rPr>
            </w:pPr>
            <w:r w:rsidRPr="004E1D16">
              <w:rPr>
                <w:rFonts w:ascii="Arial" w:hAnsi="Arial" w:cs="Arial"/>
                <w:sz w:val="18"/>
                <w:szCs w:val="18"/>
                <w:lang w:val="en-US"/>
              </w:rPr>
              <w:t>805.49</w:t>
            </w:r>
          </w:p>
        </w:tc>
      </w:tr>
    </w:tbl>
    <w:p w14:paraId="41C69E7F" w14:textId="583F1795" w:rsidR="00F6068E" w:rsidRPr="004E1D16" w:rsidRDefault="00F6068E" w:rsidP="006E72D2">
      <w:pPr>
        <w:rPr>
          <w:rFonts w:ascii="Arial" w:eastAsia="Arial Unicode MS" w:hAnsi="Arial" w:cs="Arial"/>
          <w:sz w:val="20"/>
          <w:szCs w:val="20"/>
          <w:lang w:val="en-GB"/>
        </w:rPr>
      </w:pPr>
    </w:p>
    <w:tbl>
      <w:tblPr>
        <w:tblW w:w="4891" w:type="pct"/>
        <w:tblLook w:val="04A0" w:firstRow="1" w:lastRow="0" w:firstColumn="1" w:lastColumn="0" w:noHBand="0" w:noVBand="1"/>
      </w:tblPr>
      <w:tblGrid>
        <w:gridCol w:w="3791"/>
        <w:gridCol w:w="1401"/>
        <w:gridCol w:w="1353"/>
        <w:gridCol w:w="1329"/>
        <w:gridCol w:w="1379"/>
      </w:tblGrid>
      <w:tr w:rsidR="0002660E" w:rsidRPr="004E1D16" w14:paraId="5144FB10" w14:textId="77777777" w:rsidTr="00965883">
        <w:trPr>
          <w:trHeight w:val="167"/>
        </w:trPr>
        <w:tc>
          <w:tcPr>
            <w:tcW w:w="2053" w:type="pct"/>
            <w:vAlign w:val="center"/>
          </w:tcPr>
          <w:p w14:paraId="356DAC4D" w14:textId="77777777" w:rsidR="0002660E" w:rsidRPr="004E1D16" w:rsidRDefault="0002660E" w:rsidP="0002660E">
            <w:pPr>
              <w:ind w:firstLine="270"/>
              <w:jc w:val="thaiDistribute"/>
              <w:rPr>
                <w:rFonts w:ascii="Arial" w:hAnsi="Arial" w:cs="Arial"/>
                <w:sz w:val="18"/>
                <w:szCs w:val="18"/>
                <w:cs/>
              </w:rPr>
            </w:pPr>
          </w:p>
        </w:tc>
        <w:tc>
          <w:tcPr>
            <w:tcW w:w="2947" w:type="pct"/>
            <w:gridSpan w:val="4"/>
            <w:tcBorders>
              <w:top w:val="single" w:sz="4" w:space="0" w:color="auto"/>
              <w:bottom w:val="single" w:sz="4" w:space="0" w:color="auto"/>
            </w:tcBorders>
          </w:tcPr>
          <w:p w14:paraId="4B77E2CF" w14:textId="1AE7AC74" w:rsidR="0002660E" w:rsidRPr="004E1D16" w:rsidRDefault="0002660E" w:rsidP="002B5F6D">
            <w:pPr>
              <w:tabs>
                <w:tab w:val="decimal" w:pos="886"/>
              </w:tabs>
              <w:jc w:val="right"/>
              <w:rPr>
                <w:rFonts w:ascii="Arial" w:hAnsi="Arial" w:cs="Arial"/>
                <w:sz w:val="18"/>
                <w:szCs w:val="18"/>
                <w:lang w:val="en-US"/>
              </w:rPr>
            </w:pPr>
            <w:r w:rsidRPr="004E1D16">
              <w:rPr>
                <w:rFonts w:ascii="Arial" w:hAnsi="Arial" w:cs="Arial"/>
                <w:b/>
                <w:bCs/>
                <w:sz w:val="18"/>
                <w:szCs w:val="18"/>
                <w:lang w:val="en-GB"/>
              </w:rPr>
              <w:t>Separate</w:t>
            </w:r>
            <w:r w:rsidRPr="004E1D16">
              <w:rPr>
                <w:rFonts w:ascii="Arial" w:hAnsi="Arial" w:cs="Arial"/>
                <w:b/>
                <w:bCs/>
                <w:sz w:val="18"/>
                <w:szCs w:val="18"/>
                <w:lang w:val="en-US"/>
              </w:rPr>
              <w:t xml:space="preserve"> financial statements</w:t>
            </w:r>
          </w:p>
        </w:tc>
      </w:tr>
      <w:tr w:rsidR="0002660E" w:rsidRPr="004E1D16" w14:paraId="030D5CD4" w14:textId="77777777" w:rsidTr="00B35688">
        <w:trPr>
          <w:trHeight w:val="219"/>
        </w:trPr>
        <w:tc>
          <w:tcPr>
            <w:tcW w:w="2053" w:type="pct"/>
            <w:vAlign w:val="center"/>
          </w:tcPr>
          <w:p w14:paraId="5E6062D0" w14:textId="77777777" w:rsidR="0002660E" w:rsidRPr="004E1D16" w:rsidRDefault="0002660E" w:rsidP="0002660E">
            <w:pPr>
              <w:ind w:firstLine="270"/>
              <w:jc w:val="thaiDistribute"/>
              <w:rPr>
                <w:rFonts w:ascii="Arial" w:hAnsi="Arial" w:cs="Arial"/>
                <w:sz w:val="18"/>
                <w:szCs w:val="18"/>
                <w:cs/>
              </w:rPr>
            </w:pPr>
          </w:p>
        </w:tc>
        <w:tc>
          <w:tcPr>
            <w:tcW w:w="1476" w:type="pct"/>
            <w:gridSpan w:val="2"/>
            <w:tcBorders>
              <w:top w:val="single" w:sz="4" w:space="0" w:color="auto"/>
              <w:bottom w:val="single" w:sz="4" w:space="0" w:color="auto"/>
            </w:tcBorders>
            <w:vAlign w:val="bottom"/>
          </w:tcPr>
          <w:p w14:paraId="32BBA2C6" w14:textId="77777777" w:rsidR="0002660E" w:rsidRPr="004E1D16" w:rsidRDefault="0002660E" w:rsidP="002B5F6D">
            <w:pPr>
              <w:tabs>
                <w:tab w:val="decimal" w:pos="886"/>
              </w:tabs>
              <w:jc w:val="right"/>
              <w:rPr>
                <w:rFonts w:ascii="Arial" w:hAnsi="Arial" w:cs="Arial"/>
                <w:sz w:val="18"/>
                <w:szCs w:val="18"/>
                <w:lang w:val="en-US"/>
              </w:rPr>
            </w:pPr>
            <w:r w:rsidRPr="004E1D16">
              <w:rPr>
                <w:rFonts w:ascii="Arial" w:hAnsi="Arial" w:cs="Arial"/>
                <w:b/>
                <w:bCs/>
                <w:spacing w:val="-6"/>
                <w:sz w:val="18"/>
                <w:szCs w:val="18"/>
                <w:cs/>
              </w:rPr>
              <w:t>Unit: Million US Dollar</w:t>
            </w:r>
          </w:p>
        </w:tc>
        <w:tc>
          <w:tcPr>
            <w:tcW w:w="1471" w:type="pct"/>
            <w:gridSpan w:val="2"/>
            <w:tcBorders>
              <w:top w:val="single" w:sz="4" w:space="0" w:color="auto"/>
              <w:bottom w:val="single" w:sz="4" w:space="0" w:color="auto"/>
            </w:tcBorders>
            <w:shd w:val="clear" w:color="auto" w:fill="auto"/>
            <w:vAlign w:val="bottom"/>
          </w:tcPr>
          <w:p w14:paraId="63605E45" w14:textId="77777777" w:rsidR="0002660E" w:rsidRPr="004E1D16" w:rsidRDefault="0002660E" w:rsidP="002B5F6D">
            <w:pPr>
              <w:tabs>
                <w:tab w:val="decimal" w:pos="886"/>
              </w:tabs>
              <w:jc w:val="right"/>
              <w:rPr>
                <w:rFonts w:ascii="Arial" w:hAnsi="Arial" w:cs="Arial"/>
                <w:sz w:val="18"/>
                <w:szCs w:val="18"/>
                <w:cs/>
                <w:lang w:val="en-US"/>
              </w:rPr>
            </w:pPr>
            <w:r w:rsidRPr="004E1D16">
              <w:rPr>
                <w:rFonts w:ascii="Arial" w:hAnsi="Arial" w:cs="Arial"/>
                <w:b/>
                <w:bCs/>
                <w:spacing w:val="-6"/>
                <w:sz w:val="18"/>
                <w:szCs w:val="18"/>
                <w:cs/>
              </w:rPr>
              <w:t>Unit: Million Baht</w:t>
            </w:r>
          </w:p>
        </w:tc>
      </w:tr>
      <w:tr w:rsidR="00BC2BCD" w:rsidRPr="004E1D16" w14:paraId="21BD5323" w14:textId="77777777" w:rsidTr="00B35688">
        <w:trPr>
          <w:trHeight w:val="153"/>
        </w:trPr>
        <w:tc>
          <w:tcPr>
            <w:tcW w:w="2053" w:type="pct"/>
            <w:vAlign w:val="center"/>
          </w:tcPr>
          <w:p w14:paraId="32AEE9BD" w14:textId="77777777" w:rsidR="0002660E" w:rsidRPr="004E1D16" w:rsidRDefault="0002660E" w:rsidP="0002660E">
            <w:pPr>
              <w:ind w:firstLine="270"/>
              <w:jc w:val="thaiDistribute"/>
              <w:rPr>
                <w:rFonts w:ascii="Arial" w:hAnsi="Arial" w:cs="Arial"/>
                <w:sz w:val="18"/>
                <w:szCs w:val="18"/>
                <w:cs/>
              </w:rPr>
            </w:pPr>
          </w:p>
        </w:tc>
        <w:tc>
          <w:tcPr>
            <w:tcW w:w="761" w:type="pct"/>
            <w:tcBorders>
              <w:top w:val="single" w:sz="4" w:space="0" w:color="auto"/>
              <w:bottom w:val="single" w:sz="4" w:space="0" w:color="auto"/>
            </w:tcBorders>
            <w:shd w:val="clear" w:color="auto" w:fill="auto"/>
            <w:vAlign w:val="bottom"/>
          </w:tcPr>
          <w:p w14:paraId="7B49BE64" w14:textId="77777777" w:rsidR="0002660E" w:rsidRPr="004E1D16" w:rsidRDefault="0002660E" w:rsidP="0002660E">
            <w:pPr>
              <w:tabs>
                <w:tab w:val="decimal" w:pos="886"/>
              </w:tabs>
              <w:jc w:val="right"/>
              <w:rPr>
                <w:rFonts w:ascii="Arial" w:hAnsi="Arial" w:cs="Arial"/>
                <w:sz w:val="18"/>
                <w:szCs w:val="18"/>
                <w:lang w:val="en-US"/>
              </w:rPr>
            </w:pPr>
            <w:r w:rsidRPr="004E1D16">
              <w:rPr>
                <w:rFonts w:ascii="Arial" w:hAnsi="Arial" w:cs="Arial"/>
                <w:b/>
                <w:bCs/>
                <w:sz w:val="18"/>
                <w:szCs w:val="18"/>
                <w:lang w:val="en-US"/>
              </w:rPr>
              <w:t>2020</w:t>
            </w:r>
          </w:p>
        </w:tc>
        <w:tc>
          <w:tcPr>
            <w:tcW w:w="715" w:type="pct"/>
            <w:tcBorders>
              <w:top w:val="single" w:sz="4" w:space="0" w:color="auto"/>
              <w:bottom w:val="single" w:sz="4" w:space="0" w:color="auto"/>
            </w:tcBorders>
            <w:shd w:val="clear" w:color="auto" w:fill="auto"/>
            <w:vAlign w:val="bottom"/>
          </w:tcPr>
          <w:p w14:paraId="571A0527" w14:textId="77777777" w:rsidR="0002660E" w:rsidRPr="004E1D16" w:rsidRDefault="0002660E" w:rsidP="0002660E">
            <w:pPr>
              <w:tabs>
                <w:tab w:val="decimal" w:pos="886"/>
              </w:tabs>
              <w:jc w:val="right"/>
              <w:rPr>
                <w:rFonts w:ascii="Arial" w:hAnsi="Arial" w:cs="Arial"/>
                <w:sz w:val="18"/>
                <w:szCs w:val="18"/>
                <w:lang w:val="en-US"/>
              </w:rPr>
            </w:pPr>
            <w:r w:rsidRPr="004E1D16">
              <w:rPr>
                <w:rFonts w:ascii="Arial" w:hAnsi="Arial" w:cs="Arial"/>
                <w:b/>
                <w:bCs/>
                <w:sz w:val="18"/>
                <w:szCs w:val="18"/>
                <w:lang w:val="en-US"/>
              </w:rPr>
              <w:t>2019</w:t>
            </w:r>
          </w:p>
        </w:tc>
        <w:tc>
          <w:tcPr>
            <w:tcW w:w="722" w:type="pct"/>
            <w:tcBorders>
              <w:top w:val="single" w:sz="4" w:space="0" w:color="auto"/>
              <w:bottom w:val="single" w:sz="4" w:space="0" w:color="auto"/>
            </w:tcBorders>
            <w:shd w:val="clear" w:color="auto" w:fill="auto"/>
            <w:vAlign w:val="bottom"/>
          </w:tcPr>
          <w:p w14:paraId="1C4488B4" w14:textId="77777777" w:rsidR="0002660E" w:rsidRPr="004E1D16" w:rsidRDefault="0002660E" w:rsidP="0002660E">
            <w:pPr>
              <w:tabs>
                <w:tab w:val="decimal" w:pos="886"/>
              </w:tabs>
              <w:jc w:val="right"/>
              <w:rPr>
                <w:rFonts w:ascii="Arial" w:hAnsi="Arial" w:cs="Arial"/>
                <w:sz w:val="18"/>
                <w:szCs w:val="18"/>
                <w:lang w:val="en-US"/>
              </w:rPr>
            </w:pPr>
            <w:r w:rsidRPr="004E1D16">
              <w:rPr>
                <w:rFonts w:ascii="Arial" w:hAnsi="Arial" w:cs="Arial"/>
                <w:b/>
                <w:bCs/>
                <w:sz w:val="18"/>
                <w:szCs w:val="18"/>
                <w:lang w:val="en-US"/>
              </w:rPr>
              <w:t>2020</w:t>
            </w:r>
          </w:p>
        </w:tc>
        <w:tc>
          <w:tcPr>
            <w:tcW w:w="749" w:type="pct"/>
            <w:tcBorders>
              <w:top w:val="single" w:sz="4" w:space="0" w:color="auto"/>
              <w:bottom w:val="single" w:sz="4" w:space="0" w:color="auto"/>
            </w:tcBorders>
            <w:shd w:val="clear" w:color="auto" w:fill="auto"/>
            <w:vAlign w:val="bottom"/>
          </w:tcPr>
          <w:p w14:paraId="0C3D2B93" w14:textId="77777777" w:rsidR="0002660E" w:rsidRPr="004E1D16" w:rsidRDefault="0002660E" w:rsidP="0002660E">
            <w:pPr>
              <w:tabs>
                <w:tab w:val="decimal" w:pos="886"/>
              </w:tabs>
              <w:jc w:val="right"/>
              <w:rPr>
                <w:rFonts w:ascii="Arial" w:hAnsi="Arial" w:cs="Arial"/>
                <w:sz w:val="18"/>
                <w:szCs w:val="18"/>
                <w:lang w:val="en-US"/>
              </w:rPr>
            </w:pPr>
            <w:r w:rsidRPr="004E1D16">
              <w:rPr>
                <w:rFonts w:ascii="Arial" w:hAnsi="Arial" w:cs="Arial"/>
                <w:b/>
                <w:bCs/>
                <w:sz w:val="18"/>
                <w:szCs w:val="18"/>
                <w:lang w:val="en-US"/>
              </w:rPr>
              <w:t>2019</w:t>
            </w:r>
          </w:p>
        </w:tc>
      </w:tr>
      <w:tr w:rsidR="00BC2BCD" w:rsidRPr="004E1D16" w14:paraId="0C3D6186" w14:textId="77777777" w:rsidTr="00B35688">
        <w:tc>
          <w:tcPr>
            <w:tcW w:w="2053" w:type="pct"/>
          </w:tcPr>
          <w:p w14:paraId="772B2A0C" w14:textId="77777777" w:rsidR="0002660E" w:rsidRPr="004E1D16" w:rsidRDefault="0002660E" w:rsidP="0002660E">
            <w:pPr>
              <w:tabs>
                <w:tab w:val="left" w:pos="166"/>
              </w:tabs>
              <w:spacing w:line="256" w:lineRule="auto"/>
              <w:rPr>
                <w:rFonts w:ascii="Arial" w:hAnsi="Arial" w:cs="Arial"/>
                <w:sz w:val="18"/>
                <w:szCs w:val="18"/>
                <w:cs/>
              </w:rPr>
            </w:pPr>
          </w:p>
        </w:tc>
        <w:tc>
          <w:tcPr>
            <w:tcW w:w="761" w:type="pct"/>
            <w:tcBorders>
              <w:top w:val="single" w:sz="4" w:space="0" w:color="auto"/>
            </w:tcBorders>
            <w:shd w:val="clear" w:color="auto" w:fill="FAFAFA"/>
            <w:vAlign w:val="center"/>
          </w:tcPr>
          <w:p w14:paraId="4DF90160" w14:textId="77777777" w:rsidR="0002660E" w:rsidRPr="004E1D16" w:rsidRDefault="0002660E" w:rsidP="0002660E">
            <w:pPr>
              <w:tabs>
                <w:tab w:val="decimal" w:pos="886"/>
              </w:tabs>
              <w:jc w:val="right"/>
              <w:rPr>
                <w:rFonts w:ascii="Arial" w:hAnsi="Arial" w:cs="Arial"/>
                <w:sz w:val="18"/>
                <w:szCs w:val="18"/>
                <w:lang w:val="en-US"/>
              </w:rPr>
            </w:pPr>
          </w:p>
        </w:tc>
        <w:tc>
          <w:tcPr>
            <w:tcW w:w="715" w:type="pct"/>
            <w:tcBorders>
              <w:top w:val="single" w:sz="4" w:space="0" w:color="auto"/>
            </w:tcBorders>
            <w:vAlign w:val="center"/>
          </w:tcPr>
          <w:p w14:paraId="64B692D2" w14:textId="77777777" w:rsidR="0002660E" w:rsidRPr="004E1D16" w:rsidRDefault="0002660E" w:rsidP="0002660E">
            <w:pPr>
              <w:tabs>
                <w:tab w:val="decimal" w:pos="886"/>
              </w:tabs>
              <w:jc w:val="right"/>
              <w:rPr>
                <w:rFonts w:ascii="Arial" w:hAnsi="Arial" w:cs="Arial"/>
                <w:sz w:val="18"/>
                <w:szCs w:val="18"/>
                <w:lang w:val="en-US"/>
              </w:rPr>
            </w:pPr>
          </w:p>
        </w:tc>
        <w:tc>
          <w:tcPr>
            <w:tcW w:w="722" w:type="pct"/>
            <w:tcBorders>
              <w:top w:val="single" w:sz="4" w:space="0" w:color="auto"/>
            </w:tcBorders>
            <w:shd w:val="clear" w:color="auto" w:fill="FAFAFA"/>
            <w:vAlign w:val="center"/>
          </w:tcPr>
          <w:p w14:paraId="4B2B5F0D" w14:textId="77777777" w:rsidR="0002660E" w:rsidRPr="004E1D16" w:rsidRDefault="0002660E" w:rsidP="0002660E">
            <w:pPr>
              <w:tabs>
                <w:tab w:val="decimal" w:pos="886"/>
              </w:tabs>
              <w:jc w:val="right"/>
              <w:rPr>
                <w:rFonts w:ascii="Arial" w:hAnsi="Arial" w:cs="Arial"/>
                <w:sz w:val="18"/>
                <w:szCs w:val="18"/>
                <w:lang w:val="en-US"/>
              </w:rPr>
            </w:pPr>
          </w:p>
        </w:tc>
        <w:tc>
          <w:tcPr>
            <w:tcW w:w="749" w:type="pct"/>
            <w:tcBorders>
              <w:top w:val="single" w:sz="4" w:space="0" w:color="auto"/>
            </w:tcBorders>
            <w:shd w:val="clear" w:color="auto" w:fill="auto"/>
            <w:vAlign w:val="center"/>
          </w:tcPr>
          <w:p w14:paraId="59EA4A9D" w14:textId="77777777" w:rsidR="0002660E" w:rsidRPr="004E1D16" w:rsidRDefault="0002660E" w:rsidP="0002660E">
            <w:pPr>
              <w:tabs>
                <w:tab w:val="decimal" w:pos="886"/>
              </w:tabs>
              <w:jc w:val="right"/>
              <w:rPr>
                <w:rFonts w:ascii="Arial" w:hAnsi="Arial" w:cs="Arial"/>
                <w:sz w:val="18"/>
                <w:szCs w:val="18"/>
                <w:lang w:val="en-US"/>
              </w:rPr>
            </w:pPr>
          </w:p>
        </w:tc>
      </w:tr>
      <w:tr w:rsidR="002B5F6D" w:rsidRPr="004E1D16" w14:paraId="0C78BEE7" w14:textId="77777777" w:rsidTr="00B35688">
        <w:tc>
          <w:tcPr>
            <w:tcW w:w="2053" w:type="pct"/>
          </w:tcPr>
          <w:p w14:paraId="7EA50F54" w14:textId="77777777" w:rsidR="002B5F6D" w:rsidRPr="004E1D16" w:rsidRDefault="002B5F6D" w:rsidP="002B5F6D">
            <w:pPr>
              <w:tabs>
                <w:tab w:val="left" w:pos="166"/>
              </w:tabs>
              <w:spacing w:line="256" w:lineRule="auto"/>
              <w:rPr>
                <w:rFonts w:ascii="Arial" w:hAnsi="Arial" w:cs="Arial"/>
                <w:sz w:val="18"/>
                <w:szCs w:val="18"/>
                <w:cs/>
                <w:lang w:val="en-GB"/>
              </w:rPr>
            </w:pPr>
            <w:r w:rsidRPr="004E1D16">
              <w:rPr>
                <w:rFonts w:ascii="Arial" w:hAnsi="Arial" w:cs="Arial"/>
                <w:sz w:val="18"/>
                <w:szCs w:val="18"/>
                <w:lang w:val="en-GB"/>
              </w:rPr>
              <w:t>Change in financial assumptions</w:t>
            </w:r>
          </w:p>
        </w:tc>
        <w:tc>
          <w:tcPr>
            <w:tcW w:w="761" w:type="pct"/>
            <w:shd w:val="clear" w:color="auto" w:fill="FAFAFA"/>
            <w:vAlign w:val="center"/>
          </w:tcPr>
          <w:p w14:paraId="1D49F69D" w14:textId="0D215B5C" w:rsidR="002B5F6D" w:rsidRPr="004E1D16" w:rsidRDefault="002B5F6D" w:rsidP="002B5F6D">
            <w:pPr>
              <w:tabs>
                <w:tab w:val="decimal" w:pos="886"/>
              </w:tabs>
              <w:jc w:val="right"/>
              <w:rPr>
                <w:rFonts w:ascii="Arial" w:hAnsi="Arial" w:cs="Arial"/>
                <w:sz w:val="18"/>
                <w:szCs w:val="18"/>
                <w:lang w:val="en-US"/>
              </w:rPr>
            </w:pPr>
            <w:r w:rsidRPr="004E1D16">
              <w:rPr>
                <w:rFonts w:ascii="Arial" w:hAnsi="Arial" w:cs="Arial"/>
                <w:sz w:val="18"/>
                <w:szCs w:val="18"/>
                <w:lang w:val="en-US"/>
              </w:rPr>
              <w:t>-</w:t>
            </w:r>
          </w:p>
        </w:tc>
        <w:tc>
          <w:tcPr>
            <w:tcW w:w="715" w:type="pct"/>
            <w:vAlign w:val="center"/>
          </w:tcPr>
          <w:p w14:paraId="3986AA7F" w14:textId="361FED88" w:rsidR="002B5F6D" w:rsidRPr="004E1D16" w:rsidRDefault="002B5F6D" w:rsidP="002B5F6D">
            <w:pPr>
              <w:tabs>
                <w:tab w:val="decimal" w:pos="886"/>
              </w:tabs>
              <w:jc w:val="right"/>
              <w:rPr>
                <w:rFonts w:ascii="Arial" w:hAnsi="Arial" w:cs="Arial"/>
                <w:sz w:val="18"/>
                <w:szCs w:val="18"/>
                <w:lang w:val="en-US"/>
              </w:rPr>
            </w:pPr>
            <w:r w:rsidRPr="004E1D16">
              <w:rPr>
                <w:rFonts w:ascii="Arial" w:hAnsi="Arial" w:cs="Arial"/>
                <w:sz w:val="18"/>
                <w:szCs w:val="18"/>
                <w:lang w:val="en-GB"/>
              </w:rPr>
              <w:t>24.12</w:t>
            </w:r>
          </w:p>
        </w:tc>
        <w:tc>
          <w:tcPr>
            <w:tcW w:w="722" w:type="pct"/>
            <w:shd w:val="clear" w:color="auto" w:fill="FAFAFA"/>
            <w:vAlign w:val="center"/>
          </w:tcPr>
          <w:p w14:paraId="7E478C38" w14:textId="01E83CF2" w:rsidR="002B5F6D" w:rsidRPr="004E1D16" w:rsidRDefault="002B5F6D" w:rsidP="002B5F6D">
            <w:pPr>
              <w:tabs>
                <w:tab w:val="decimal" w:pos="886"/>
              </w:tabs>
              <w:jc w:val="right"/>
              <w:rPr>
                <w:rFonts w:ascii="Arial" w:hAnsi="Arial" w:cs="Arial"/>
                <w:sz w:val="18"/>
                <w:szCs w:val="18"/>
                <w:lang w:val="en-US"/>
              </w:rPr>
            </w:pPr>
            <w:r w:rsidRPr="004E1D16">
              <w:rPr>
                <w:rFonts w:ascii="Arial" w:hAnsi="Arial" w:cs="Arial"/>
                <w:sz w:val="18"/>
                <w:szCs w:val="18"/>
                <w:lang w:val="en-US"/>
              </w:rPr>
              <w:t>-</w:t>
            </w:r>
          </w:p>
        </w:tc>
        <w:tc>
          <w:tcPr>
            <w:tcW w:w="749" w:type="pct"/>
            <w:shd w:val="clear" w:color="auto" w:fill="auto"/>
            <w:vAlign w:val="center"/>
          </w:tcPr>
          <w:p w14:paraId="19DB487E" w14:textId="79E79157" w:rsidR="002B5F6D" w:rsidRPr="004E1D16" w:rsidRDefault="002B5F6D" w:rsidP="002B5F6D">
            <w:pPr>
              <w:tabs>
                <w:tab w:val="decimal" w:pos="886"/>
              </w:tabs>
              <w:jc w:val="right"/>
              <w:rPr>
                <w:rFonts w:ascii="Arial" w:hAnsi="Arial" w:cs="Arial"/>
                <w:sz w:val="18"/>
                <w:szCs w:val="18"/>
                <w:lang w:val="en-US"/>
              </w:rPr>
            </w:pPr>
            <w:r w:rsidRPr="004E1D16">
              <w:rPr>
                <w:rFonts w:ascii="Arial" w:hAnsi="Arial" w:cs="Arial"/>
                <w:sz w:val="18"/>
                <w:szCs w:val="18"/>
                <w:lang w:val="en-GB"/>
              </w:rPr>
              <w:t>728.86</w:t>
            </w:r>
          </w:p>
        </w:tc>
      </w:tr>
      <w:tr w:rsidR="002B5F6D" w:rsidRPr="004E1D16" w14:paraId="3641F1EF" w14:textId="77777777" w:rsidTr="00B35688">
        <w:trPr>
          <w:trHeight w:val="240"/>
        </w:trPr>
        <w:tc>
          <w:tcPr>
            <w:tcW w:w="2053" w:type="pct"/>
            <w:vAlign w:val="center"/>
          </w:tcPr>
          <w:p w14:paraId="75974FF6" w14:textId="77777777" w:rsidR="002B5F6D" w:rsidRPr="004E1D16" w:rsidRDefault="002B5F6D" w:rsidP="002B5F6D">
            <w:pPr>
              <w:ind w:left="-284" w:firstLine="270"/>
              <w:jc w:val="thaiDistribute"/>
              <w:rPr>
                <w:rFonts w:ascii="Arial" w:hAnsi="Arial" w:cs="Arial"/>
                <w:sz w:val="18"/>
                <w:szCs w:val="18"/>
                <w:cs/>
              </w:rPr>
            </w:pPr>
            <w:r w:rsidRPr="004E1D16">
              <w:rPr>
                <w:rFonts w:ascii="Arial" w:hAnsi="Arial" w:cs="Arial"/>
                <w:sz w:val="18"/>
                <w:szCs w:val="18"/>
                <w:cs/>
              </w:rPr>
              <w:t>Total</w:t>
            </w:r>
          </w:p>
        </w:tc>
        <w:tc>
          <w:tcPr>
            <w:tcW w:w="761" w:type="pct"/>
            <w:tcBorders>
              <w:top w:val="single" w:sz="4" w:space="0" w:color="auto"/>
              <w:bottom w:val="single" w:sz="4" w:space="0" w:color="auto"/>
            </w:tcBorders>
            <w:shd w:val="clear" w:color="auto" w:fill="FAFAFA"/>
            <w:vAlign w:val="center"/>
          </w:tcPr>
          <w:p w14:paraId="48E3893A" w14:textId="6D66E700" w:rsidR="002B5F6D" w:rsidRPr="004E1D16" w:rsidRDefault="002B5F6D" w:rsidP="002B5F6D">
            <w:pPr>
              <w:tabs>
                <w:tab w:val="decimal" w:pos="886"/>
              </w:tabs>
              <w:jc w:val="right"/>
              <w:rPr>
                <w:rFonts w:ascii="Arial" w:hAnsi="Arial" w:cs="Arial"/>
                <w:sz w:val="18"/>
                <w:szCs w:val="18"/>
                <w:cs/>
                <w:lang w:val="en-US"/>
              </w:rPr>
            </w:pPr>
            <w:r w:rsidRPr="004E1D16">
              <w:rPr>
                <w:rFonts w:ascii="Arial" w:hAnsi="Arial" w:cs="Arial"/>
                <w:sz w:val="18"/>
                <w:szCs w:val="18"/>
                <w:lang w:val="en-US"/>
              </w:rPr>
              <w:t>-</w:t>
            </w:r>
          </w:p>
        </w:tc>
        <w:tc>
          <w:tcPr>
            <w:tcW w:w="715" w:type="pct"/>
            <w:tcBorders>
              <w:top w:val="single" w:sz="4" w:space="0" w:color="auto"/>
              <w:bottom w:val="single" w:sz="4" w:space="0" w:color="auto"/>
            </w:tcBorders>
            <w:vAlign w:val="center"/>
          </w:tcPr>
          <w:p w14:paraId="5C144F75" w14:textId="1315C7CC" w:rsidR="002B5F6D" w:rsidRPr="004E1D16" w:rsidRDefault="002B5F6D" w:rsidP="002B5F6D">
            <w:pPr>
              <w:tabs>
                <w:tab w:val="decimal" w:pos="886"/>
              </w:tabs>
              <w:jc w:val="right"/>
              <w:rPr>
                <w:rFonts w:ascii="Arial" w:hAnsi="Arial" w:cs="Arial"/>
                <w:sz w:val="18"/>
                <w:szCs w:val="18"/>
                <w:cs/>
                <w:lang w:val="en-US"/>
              </w:rPr>
            </w:pPr>
            <w:r w:rsidRPr="004E1D16">
              <w:rPr>
                <w:rFonts w:ascii="Arial" w:hAnsi="Arial" w:cs="Arial"/>
                <w:sz w:val="18"/>
                <w:szCs w:val="18"/>
                <w:lang w:val="en-US"/>
              </w:rPr>
              <w:t>24.12</w:t>
            </w:r>
          </w:p>
        </w:tc>
        <w:tc>
          <w:tcPr>
            <w:tcW w:w="722" w:type="pct"/>
            <w:tcBorders>
              <w:top w:val="single" w:sz="4" w:space="0" w:color="auto"/>
              <w:bottom w:val="single" w:sz="4" w:space="0" w:color="auto"/>
            </w:tcBorders>
            <w:shd w:val="clear" w:color="auto" w:fill="FAFAFA"/>
            <w:vAlign w:val="center"/>
          </w:tcPr>
          <w:p w14:paraId="12393018" w14:textId="459E9ADA" w:rsidR="002B5F6D" w:rsidRPr="004E1D16" w:rsidRDefault="002B5F6D" w:rsidP="002B5F6D">
            <w:pPr>
              <w:tabs>
                <w:tab w:val="decimal" w:pos="886"/>
              </w:tabs>
              <w:jc w:val="right"/>
              <w:rPr>
                <w:rFonts w:ascii="Arial" w:hAnsi="Arial" w:cs="Arial"/>
                <w:sz w:val="18"/>
                <w:szCs w:val="18"/>
                <w:cs/>
                <w:lang w:val="en-US"/>
              </w:rPr>
            </w:pPr>
            <w:r w:rsidRPr="004E1D16">
              <w:rPr>
                <w:rFonts w:ascii="Arial" w:hAnsi="Arial" w:cs="Arial"/>
                <w:sz w:val="18"/>
                <w:szCs w:val="18"/>
                <w:lang w:val="en-US"/>
              </w:rPr>
              <w:t>-</w:t>
            </w:r>
          </w:p>
        </w:tc>
        <w:tc>
          <w:tcPr>
            <w:tcW w:w="749" w:type="pct"/>
            <w:tcBorders>
              <w:top w:val="single" w:sz="4" w:space="0" w:color="auto"/>
              <w:bottom w:val="single" w:sz="4" w:space="0" w:color="auto"/>
            </w:tcBorders>
            <w:shd w:val="clear" w:color="auto" w:fill="auto"/>
            <w:vAlign w:val="center"/>
          </w:tcPr>
          <w:p w14:paraId="36F6D479" w14:textId="61AB7BAB" w:rsidR="002B5F6D" w:rsidRPr="004E1D16" w:rsidRDefault="002B5F6D" w:rsidP="002B5F6D">
            <w:pPr>
              <w:tabs>
                <w:tab w:val="decimal" w:pos="886"/>
              </w:tabs>
              <w:jc w:val="right"/>
              <w:rPr>
                <w:rFonts w:ascii="Arial" w:hAnsi="Arial" w:cs="Arial"/>
                <w:sz w:val="18"/>
                <w:szCs w:val="18"/>
                <w:cs/>
                <w:lang w:val="en-US"/>
              </w:rPr>
            </w:pPr>
            <w:r w:rsidRPr="004E1D16">
              <w:rPr>
                <w:rFonts w:ascii="Arial" w:hAnsi="Arial" w:cs="Arial"/>
                <w:sz w:val="18"/>
                <w:szCs w:val="18"/>
                <w:lang w:val="en-US"/>
              </w:rPr>
              <w:t>728.86</w:t>
            </w:r>
          </w:p>
        </w:tc>
      </w:tr>
    </w:tbl>
    <w:p w14:paraId="586A7C76" w14:textId="72A017D4" w:rsidR="002B5F6D" w:rsidRPr="004E1D16" w:rsidRDefault="002B5F6D" w:rsidP="00CA379C">
      <w:pPr>
        <w:jc w:val="both"/>
        <w:rPr>
          <w:rFonts w:ascii="Arial" w:eastAsia="Arial Unicode MS" w:hAnsi="Arial" w:cs="Arial"/>
          <w:sz w:val="20"/>
          <w:szCs w:val="20"/>
          <w:lang w:val="en-GB"/>
        </w:rPr>
      </w:pPr>
    </w:p>
    <w:p w14:paraId="02BF1475" w14:textId="77777777" w:rsidR="00C65EE2" w:rsidRPr="004E1D16" w:rsidRDefault="00C65EE2" w:rsidP="00CA379C">
      <w:pPr>
        <w:jc w:val="both"/>
        <w:rPr>
          <w:rFonts w:ascii="Arial" w:eastAsia="Arial Unicode MS" w:hAnsi="Arial" w:cs="Arial"/>
          <w:sz w:val="20"/>
          <w:szCs w:val="20"/>
          <w:lang w:val="en-GB"/>
        </w:rPr>
      </w:pPr>
    </w:p>
    <w:p w14:paraId="0A515768" w14:textId="77777777" w:rsidR="00A228DD" w:rsidRPr="004E1D16" w:rsidRDefault="00A228DD" w:rsidP="00CA379C">
      <w:pPr>
        <w:jc w:val="both"/>
        <w:rPr>
          <w:rFonts w:ascii="Arial" w:hAnsi="Arial" w:cs="Arial"/>
          <w:sz w:val="20"/>
          <w:szCs w:val="20"/>
          <w:lang w:val="en-GB"/>
        </w:rPr>
      </w:pPr>
      <w:r w:rsidRPr="004E1D16">
        <w:rPr>
          <w:rFonts w:ascii="Arial" w:hAnsi="Arial" w:cs="Arial"/>
          <w:sz w:val="20"/>
          <w:szCs w:val="20"/>
          <w:lang w:val="en-GB"/>
        </w:rPr>
        <w:t>The significant actuarial assumptions used were as follows:</w:t>
      </w:r>
    </w:p>
    <w:p w14:paraId="227F0C68" w14:textId="77777777" w:rsidR="00A228DD" w:rsidRPr="004E1D16" w:rsidRDefault="00A228DD" w:rsidP="00CA379C">
      <w:pPr>
        <w:jc w:val="both"/>
        <w:rPr>
          <w:rFonts w:ascii="Arial" w:eastAsia="Arial Unicode MS" w:hAnsi="Arial" w:cs="Arial"/>
          <w:sz w:val="20"/>
          <w:szCs w:val="20"/>
          <w:lang w:val="en-GB"/>
        </w:rPr>
      </w:pPr>
    </w:p>
    <w:tbl>
      <w:tblPr>
        <w:tblW w:w="4891" w:type="pct"/>
        <w:tblLook w:val="04A0" w:firstRow="1" w:lastRow="0" w:firstColumn="1" w:lastColumn="0" w:noHBand="0" w:noVBand="1"/>
      </w:tblPr>
      <w:tblGrid>
        <w:gridCol w:w="6481"/>
        <w:gridCol w:w="1386"/>
        <w:gridCol w:w="1386"/>
      </w:tblGrid>
      <w:tr w:rsidR="00A228DD" w:rsidRPr="004E1D16" w14:paraId="093F935E" w14:textId="77777777" w:rsidTr="00B35688">
        <w:tc>
          <w:tcPr>
            <w:tcW w:w="3502" w:type="pct"/>
            <w:vAlign w:val="bottom"/>
          </w:tcPr>
          <w:p w14:paraId="7F0BC938" w14:textId="77777777" w:rsidR="00A228DD" w:rsidRPr="004E1D16" w:rsidRDefault="00A228DD" w:rsidP="00CA379C">
            <w:pPr>
              <w:ind w:left="-18"/>
              <w:jc w:val="both"/>
              <w:rPr>
                <w:rFonts w:ascii="Arial" w:hAnsi="Arial" w:cs="Arial"/>
                <w:sz w:val="20"/>
                <w:szCs w:val="20"/>
                <w:lang w:val="en-US"/>
              </w:rPr>
            </w:pPr>
          </w:p>
        </w:tc>
        <w:tc>
          <w:tcPr>
            <w:tcW w:w="1498" w:type="pct"/>
            <w:gridSpan w:val="2"/>
            <w:tcBorders>
              <w:top w:val="nil"/>
              <w:left w:val="nil"/>
              <w:bottom w:val="single" w:sz="4" w:space="0" w:color="auto"/>
              <w:right w:val="nil"/>
            </w:tcBorders>
            <w:vAlign w:val="bottom"/>
            <w:hideMark/>
          </w:tcPr>
          <w:p w14:paraId="02336893" w14:textId="51FE1BC6" w:rsidR="00A228DD" w:rsidRPr="004E1D16" w:rsidRDefault="00A228DD" w:rsidP="00C65EE2">
            <w:pPr>
              <w:spacing w:line="276" w:lineRule="auto"/>
              <w:jc w:val="center"/>
              <w:rPr>
                <w:rFonts w:ascii="Arial" w:hAnsi="Arial" w:cs="Arial"/>
                <w:b/>
                <w:bCs/>
                <w:sz w:val="20"/>
                <w:szCs w:val="20"/>
                <w:cs/>
              </w:rPr>
            </w:pPr>
            <w:r w:rsidRPr="004E1D16">
              <w:rPr>
                <w:rFonts w:ascii="Arial" w:hAnsi="Arial" w:cs="Arial"/>
                <w:b/>
                <w:bCs/>
                <w:sz w:val="20"/>
                <w:szCs w:val="20"/>
                <w:cs/>
              </w:rPr>
              <w:t>% per annum</w:t>
            </w:r>
          </w:p>
        </w:tc>
      </w:tr>
      <w:tr w:rsidR="00A228DD" w:rsidRPr="004E1D16" w14:paraId="0256DFD1" w14:textId="77777777" w:rsidTr="00B35688">
        <w:trPr>
          <w:trHeight w:val="203"/>
        </w:trPr>
        <w:tc>
          <w:tcPr>
            <w:tcW w:w="3502" w:type="pct"/>
            <w:vAlign w:val="bottom"/>
          </w:tcPr>
          <w:p w14:paraId="670526F5" w14:textId="77777777" w:rsidR="00A228DD" w:rsidRPr="004E1D16" w:rsidRDefault="00A228DD" w:rsidP="00CA379C">
            <w:pPr>
              <w:ind w:left="-18"/>
              <w:jc w:val="both"/>
              <w:rPr>
                <w:rFonts w:ascii="Arial" w:hAnsi="Arial" w:cs="Arial"/>
                <w:sz w:val="20"/>
                <w:szCs w:val="20"/>
                <w:cs/>
                <w:lang w:val="en-US"/>
              </w:rPr>
            </w:pPr>
          </w:p>
        </w:tc>
        <w:tc>
          <w:tcPr>
            <w:tcW w:w="749" w:type="pct"/>
            <w:tcBorders>
              <w:top w:val="single" w:sz="4" w:space="0" w:color="auto"/>
              <w:left w:val="nil"/>
              <w:bottom w:val="single" w:sz="4" w:space="0" w:color="auto"/>
              <w:right w:val="nil"/>
            </w:tcBorders>
            <w:vAlign w:val="bottom"/>
            <w:hideMark/>
          </w:tcPr>
          <w:p w14:paraId="4BB48379" w14:textId="25BD3533" w:rsidR="00A228DD" w:rsidRPr="004E1D16" w:rsidRDefault="00A228DD" w:rsidP="00C65EE2">
            <w:pPr>
              <w:ind w:left="431" w:hanging="431"/>
              <w:jc w:val="center"/>
              <w:rPr>
                <w:rFonts w:ascii="Arial" w:hAnsi="Arial" w:cs="Arial"/>
                <w:b/>
                <w:bCs/>
                <w:sz w:val="20"/>
                <w:szCs w:val="20"/>
                <w:lang w:val="en-US"/>
              </w:rPr>
            </w:pPr>
            <w:r w:rsidRPr="004E1D16">
              <w:rPr>
                <w:rFonts w:ascii="Arial" w:hAnsi="Arial" w:cs="Arial"/>
                <w:b/>
                <w:bCs/>
                <w:sz w:val="20"/>
                <w:szCs w:val="20"/>
                <w:lang w:val="en-US"/>
              </w:rPr>
              <w:t>2020</w:t>
            </w:r>
          </w:p>
        </w:tc>
        <w:tc>
          <w:tcPr>
            <w:tcW w:w="749" w:type="pct"/>
            <w:tcBorders>
              <w:top w:val="single" w:sz="4" w:space="0" w:color="auto"/>
              <w:left w:val="nil"/>
              <w:bottom w:val="single" w:sz="4" w:space="0" w:color="auto"/>
              <w:right w:val="nil"/>
            </w:tcBorders>
            <w:vAlign w:val="bottom"/>
            <w:hideMark/>
          </w:tcPr>
          <w:p w14:paraId="67249AE3" w14:textId="0802C865" w:rsidR="00A228DD" w:rsidRPr="004E1D16" w:rsidRDefault="00A228DD" w:rsidP="00C65EE2">
            <w:pPr>
              <w:ind w:left="431" w:hanging="431"/>
              <w:jc w:val="center"/>
              <w:rPr>
                <w:rFonts w:ascii="Arial" w:hAnsi="Arial" w:cs="Arial"/>
                <w:b/>
                <w:bCs/>
                <w:sz w:val="20"/>
                <w:szCs w:val="20"/>
                <w:lang w:val="en-GB"/>
              </w:rPr>
            </w:pPr>
            <w:r w:rsidRPr="004E1D16">
              <w:rPr>
                <w:rFonts w:ascii="Arial" w:hAnsi="Arial" w:cs="Arial"/>
                <w:b/>
                <w:bCs/>
                <w:sz w:val="20"/>
                <w:szCs w:val="20"/>
                <w:lang w:val="en-US"/>
              </w:rPr>
              <w:t>2019</w:t>
            </w:r>
          </w:p>
        </w:tc>
      </w:tr>
      <w:tr w:rsidR="002B5F6D" w:rsidRPr="004E1D16" w14:paraId="57445E0E" w14:textId="77777777" w:rsidTr="00B35688">
        <w:tc>
          <w:tcPr>
            <w:tcW w:w="3502" w:type="pct"/>
            <w:hideMark/>
          </w:tcPr>
          <w:p w14:paraId="59D5173C" w14:textId="35A1047E" w:rsidR="002B5F6D" w:rsidRPr="004E1D16" w:rsidRDefault="002B5F6D" w:rsidP="002B5F6D">
            <w:pPr>
              <w:tabs>
                <w:tab w:val="left" w:pos="567"/>
                <w:tab w:val="left" w:pos="1134"/>
                <w:tab w:val="left" w:pos="1701"/>
              </w:tabs>
              <w:jc w:val="both"/>
              <w:rPr>
                <w:rFonts w:ascii="Arial" w:hAnsi="Arial" w:cs="Arial"/>
                <w:sz w:val="20"/>
                <w:szCs w:val="20"/>
                <w:cs/>
              </w:rPr>
            </w:pPr>
            <w:r w:rsidRPr="004E1D16">
              <w:rPr>
                <w:rFonts w:ascii="Arial" w:hAnsi="Arial" w:cs="Arial"/>
                <w:sz w:val="20"/>
                <w:szCs w:val="20"/>
                <w:cs/>
              </w:rPr>
              <w:t>Discount rate</w:t>
            </w:r>
          </w:p>
        </w:tc>
        <w:tc>
          <w:tcPr>
            <w:tcW w:w="749" w:type="pct"/>
            <w:tcBorders>
              <w:top w:val="single" w:sz="4" w:space="0" w:color="auto"/>
              <w:left w:val="nil"/>
              <w:bottom w:val="nil"/>
              <w:right w:val="nil"/>
            </w:tcBorders>
            <w:shd w:val="clear" w:color="auto" w:fill="FAFAFA"/>
            <w:vAlign w:val="bottom"/>
          </w:tcPr>
          <w:p w14:paraId="5EE94F7C" w14:textId="16627BAB" w:rsidR="002B5F6D" w:rsidRPr="004E1D16" w:rsidRDefault="002B5F6D" w:rsidP="00F065CB">
            <w:pPr>
              <w:jc w:val="center"/>
              <w:rPr>
                <w:rFonts w:ascii="Arial" w:hAnsi="Arial" w:cs="Arial"/>
                <w:sz w:val="20"/>
                <w:szCs w:val="20"/>
                <w:cs/>
                <w:lang w:val="en-US"/>
              </w:rPr>
            </w:pPr>
            <w:r w:rsidRPr="004E1D16">
              <w:rPr>
                <w:rFonts w:ascii="Arial" w:hAnsi="Arial" w:cs="Arial"/>
                <w:sz w:val="20"/>
                <w:szCs w:val="20"/>
                <w:lang w:val="en-US"/>
              </w:rPr>
              <w:t>1.9</w:t>
            </w:r>
            <w:r w:rsidR="00EE5ADE" w:rsidRPr="004E1D16">
              <w:rPr>
                <w:rFonts w:ascii="Arial" w:hAnsi="Arial" w:cs="Arial"/>
                <w:sz w:val="20"/>
                <w:szCs w:val="20"/>
                <w:lang w:val="en-US"/>
              </w:rPr>
              <w:t xml:space="preserve"> - 7.15</w:t>
            </w:r>
          </w:p>
        </w:tc>
        <w:tc>
          <w:tcPr>
            <w:tcW w:w="749" w:type="pct"/>
            <w:tcBorders>
              <w:top w:val="single" w:sz="4" w:space="0" w:color="auto"/>
              <w:left w:val="nil"/>
              <w:bottom w:val="nil"/>
              <w:right w:val="nil"/>
            </w:tcBorders>
            <w:vAlign w:val="bottom"/>
            <w:hideMark/>
          </w:tcPr>
          <w:p w14:paraId="379B2E1A" w14:textId="187AFEB6" w:rsidR="002B5F6D" w:rsidRPr="004E1D16" w:rsidRDefault="002B5F6D" w:rsidP="00F065CB">
            <w:pPr>
              <w:jc w:val="center"/>
              <w:rPr>
                <w:rFonts w:ascii="Arial" w:hAnsi="Arial" w:cs="Arial"/>
                <w:sz w:val="20"/>
                <w:szCs w:val="20"/>
                <w:lang w:val="en-US"/>
              </w:rPr>
            </w:pPr>
            <w:r w:rsidRPr="004E1D16">
              <w:rPr>
                <w:rFonts w:ascii="Arial" w:hAnsi="Arial" w:cs="Arial"/>
                <w:sz w:val="20"/>
                <w:szCs w:val="20"/>
                <w:lang w:val="en-US"/>
              </w:rPr>
              <w:t>1.9 - 7.15</w:t>
            </w:r>
          </w:p>
        </w:tc>
      </w:tr>
      <w:tr w:rsidR="002B5F6D" w:rsidRPr="004E1D16" w14:paraId="094681C8" w14:textId="77777777" w:rsidTr="00B35688">
        <w:tc>
          <w:tcPr>
            <w:tcW w:w="3502" w:type="pct"/>
            <w:hideMark/>
          </w:tcPr>
          <w:p w14:paraId="74D92B48" w14:textId="4514A186" w:rsidR="002B5F6D" w:rsidRPr="004E1D16" w:rsidRDefault="002B5F6D" w:rsidP="002B5F6D">
            <w:pPr>
              <w:tabs>
                <w:tab w:val="left" w:pos="567"/>
                <w:tab w:val="left" w:pos="1134"/>
                <w:tab w:val="left" w:pos="1701"/>
              </w:tabs>
              <w:jc w:val="both"/>
              <w:rPr>
                <w:rFonts w:ascii="Arial" w:hAnsi="Arial" w:cs="Arial"/>
                <w:sz w:val="20"/>
                <w:szCs w:val="20"/>
                <w:cs/>
              </w:rPr>
            </w:pPr>
            <w:r w:rsidRPr="004E1D16">
              <w:rPr>
                <w:rFonts w:ascii="Arial" w:hAnsi="Arial" w:cs="Arial"/>
                <w:sz w:val="20"/>
                <w:szCs w:val="20"/>
                <w:cs/>
              </w:rPr>
              <w:t>Inflation rate</w:t>
            </w:r>
          </w:p>
        </w:tc>
        <w:tc>
          <w:tcPr>
            <w:tcW w:w="749" w:type="pct"/>
            <w:shd w:val="clear" w:color="auto" w:fill="FAFAFA"/>
            <w:vAlign w:val="bottom"/>
          </w:tcPr>
          <w:p w14:paraId="4A5E4E16" w14:textId="7C50210B" w:rsidR="002B5F6D" w:rsidRPr="004E1D16" w:rsidRDefault="00EE5ADE" w:rsidP="00F065CB">
            <w:pPr>
              <w:jc w:val="center"/>
              <w:rPr>
                <w:rFonts w:ascii="Arial" w:hAnsi="Arial" w:cs="Arial"/>
                <w:sz w:val="20"/>
                <w:szCs w:val="20"/>
                <w:cs/>
                <w:lang w:val="en-US"/>
              </w:rPr>
            </w:pPr>
            <w:r w:rsidRPr="004E1D16">
              <w:rPr>
                <w:rFonts w:ascii="Arial" w:hAnsi="Arial" w:cs="Arial"/>
                <w:sz w:val="20"/>
                <w:szCs w:val="20"/>
                <w:lang w:val="en-US"/>
              </w:rPr>
              <w:t xml:space="preserve">2.0 - </w:t>
            </w:r>
            <w:r w:rsidR="002B5F6D" w:rsidRPr="004E1D16">
              <w:rPr>
                <w:rFonts w:ascii="Arial" w:hAnsi="Arial" w:cs="Arial"/>
                <w:sz w:val="20"/>
                <w:szCs w:val="20"/>
                <w:lang w:val="en-US"/>
              </w:rPr>
              <w:t>2.5</w:t>
            </w:r>
          </w:p>
        </w:tc>
        <w:tc>
          <w:tcPr>
            <w:tcW w:w="749" w:type="pct"/>
            <w:vAlign w:val="bottom"/>
            <w:hideMark/>
          </w:tcPr>
          <w:p w14:paraId="1EE66F3F" w14:textId="4E574379" w:rsidR="002B5F6D" w:rsidRPr="004E1D16" w:rsidRDefault="002B5F6D" w:rsidP="00F065CB">
            <w:pPr>
              <w:jc w:val="center"/>
              <w:rPr>
                <w:rFonts w:ascii="Arial" w:hAnsi="Arial" w:cs="Arial"/>
                <w:sz w:val="20"/>
                <w:szCs w:val="20"/>
                <w:lang w:val="en-US"/>
              </w:rPr>
            </w:pPr>
            <w:r w:rsidRPr="004E1D16">
              <w:rPr>
                <w:rFonts w:ascii="Arial" w:hAnsi="Arial" w:cs="Arial"/>
                <w:sz w:val="20"/>
                <w:szCs w:val="20"/>
                <w:lang w:val="en-US"/>
              </w:rPr>
              <w:t>2.0 - 2.5</w:t>
            </w:r>
          </w:p>
        </w:tc>
      </w:tr>
      <w:tr w:rsidR="002B5F6D" w:rsidRPr="004E1D16" w14:paraId="231E7DB4" w14:textId="77777777" w:rsidTr="00B35688">
        <w:tc>
          <w:tcPr>
            <w:tcW w:w="3502" w:type="pct"/>
            <w:hideMark/>
          </w:tcPr>
          <w:p w14:paraId="40FD1619" w14:textId="7A0CBF1B" w:rsidR="002B5F6D" w:rsidRPr="004E1D16" w:rsidRDefault="002B5F6D" w:rsidP="002B5F6D">
            <w:pPr>
              <w:tabs>
                <w:tab w:val="left" w:pos="567"/>
                <w:tab w:val="left" w:pos="1134"/>
                <w:tab w:val="left" w:pos="1701"/>
              </w:tabs>
              <w:jc w:val="both"/>
              <w:rPr>
                <w:rFonts w:ascii="Arial" w:hAnsi="Arial" w:cs="Arial"/>
                <w:sz w:val="20"/>
                <w:szCs w:val="20"/>
                <w:cs/>
              </w:rPr>
            </w:pPr>
            <w:r w:rsidRPr="004E1D16">
              <w:rPr>
                <w:rFonts w:ascii="Arial" w:hAnsi="Arial" w:cs="Arial"/>
                <w:sz w:val="20"/>
                <w:szCs w:val="20"/>
                <w:cs/>
              </w:rPr>
              <w:t>Turnover rate</w:t>
            </w:r>
          </w:p>
        </w:tc>
        <w:tc>
          <w:tcPr>
            <w:tcW w:w="749" w:type="pct"/>
            <w:shd w:val="clear" w:color="auto" w:fill="FAFAFA"/>
            <w:vAlign w:val="bottom"/>
          </w:tcPr>
          <w:p w14:paraId="484595DF" w14:textId="04C456D9" w:rsidR="002B5F6D" w:rsidRPr="004E1D16" w:rsidRDefault="002B5F6D" w:rsidP="00F065CB">
            <w:pPr>
              <w:jc w:val="center"/>
              <w:rPr>
                <w:rFonts w:ascii="Arial" w:hAnsi="Arial" w:cs="Arial"/>
                <w:sz w:val="20"/>
                <w:szCs w:val="20"/>
                <w:cs/>
              </w:rPr>
            </w:pPr>
            <w:r w:rsidRPr="004E1D16">
              <w:rPr>
                <w:rFonts w:ascii="Arial" w:hAnsi="Arial" w:cs="Arial"/>
                <w:sz w:val="20"/>
                <w:szCs w:val="20"/>
                <w:lang w:val="en-US"/>
              </w:rPr>
              <w:t>0.0 - 14.0</w:t>
            </w:r>
          </w:p>
        </w:tc>
        <w:tc>
          <w:tcPr>
            <w:tcW w:w="749" w:type="pct"/>
            <w:vAlign w:val="bottom"/>
            <w:hideMark/>
          </w:tcPr>
          <w:p w14:paraId="30936F38" w14:textId="0A288125" w:rsidR="002B5F6D" w:rsidRPr="004E1D16" w:rsidRDefault="002B5F6D" w:rsidP="00F065CB">
            <w:pPr>
              <w:jc w:val="center"/>
              <w:rPr>
                <w:rFonts w:ascii="Arial" w:hAnsi="Arial" w:cs="Arial"/>
                <w:sz w:val="20"/>
                <w:szCs w:val="20"/>
                <w:cs/>
                <w:lang w:val="en-US"/>
              </w:rPr>
            </w:pPr>
            <w:r w:rsidRPr="004E1D16">
              <w:rPr>
                <w:rFonts w:ascii="Arial" w:hAnsi="Arial" w:cs="Arial"/>
                <w:sz w:val="20"/>
                <w:szCs w:val="20"/>
                <w:lang w:val="en-US"/>
              </w:rPr>
              <w:t>0.0 - 14.0</w:t>
            </w:r>
          </w:p>
        </w:tc>
      </w:tr>
    </w:tbl>
    <w:p w14:paraId="33BA6D44" w14:textId="39FC57B8" w:rsidR="00C65EE2" w:rsidRPr="004E1D16" w:rsidRDefault="00C65EE2" w:rsidP="00CA379C">
      <w:pPr>
        <w:jc w:val="both"/>
        <w:rPr>
          <w:rFonts w:ascii="Arial" w:eastAsia="Arial Unicode MS" w:hAnsi="Arial" w:cs="Arial"/>
          <w:sz w:val="20"/>
          <w:szCs w:val="20"/>
          <w:lang w:val="en-GB"/>
        </w:rPr>
      </w:pPr>
    </w:p>
    <w:p w14:paraId="194CFFC1" w14:textId="77777777" w:rsidR="00A228DD" w:rsidRPr="004E1D16" w:rsidRDefault="00C65EE2" w:rsidP="00CA379C">
      <w:pPr>
        <w:jc w:val="both"/>
        <w:rPr>
          <w:rFonts w:ascii="Arial" w:eastAsia="Arial Unicode MS" w:hAnsi="Arial" w:cs="Arial"/>
          <w:sz w:val="20"/>
          <w:szCs w:val="20"/>
          <w:lang w:val="en-GB"/>
        </w:rPr>
      </w:pPr>
      <w:r w:rsidRPr="004E1D16">
        <w:rPr>
          <w:rFonts w:ascii="Arial" w:eastAsia="Arial Unicode MS" w:hAnsi="Arial" w:cs="Arial"/>
          <w:sz w:val="20"/>
          <w:szCs w:val="20"/>
          <w:lang w:val="en-GB"/>
        </w:rPr>
        <w:br w:type="page"/>
      </w:r>
    </w:p>
    <w:p w14:paraId="3547F59A" w14:textId="77777777" w:rsidR="00C65EE2" w:rsidRPr="004E1D16" w:rsidRDefault="00C65EE2" w:rsidP="00CA379C">
      <w:pPr>
        <w:jc w:val="both"/>
        <w:rPr>
          <w:rFonts w:ascii="Arial" w:hAnsi="Arial" w:cs="Arial"/>
          <w:sz w:val="20"/>
          <w:szCs w:val="20"/>
          <w:lang w:val="en-GB"/>
        </w:rPr>
      </w:pPr>
    </w:p>
    <w:p w14:paraId="46D59D92" w14:textId="20BE080F" w:rsidR="00A228DD" w:rsidRPr="004E1D16" w:rsidRDefault="00A228DD" w:rsidP="00CA379C">
      <w:pPr>
        <w:jc w:val="both"/>
        <w:rPr>
          <w:rFonts w:ascii="Arial" w:hAnsi="Arial" w:cs="Arial"/>
          <w:sz w:val="20"/>
          <w:szCs w:val="20"/>
          <w:lang w:val="en-GB"/>
        </w:rPr>
      </w:pPr>
      <w:r w:rsidRPr="004E1D16">
        <w:rPr>
          <w:rFonts w:ascii="Arial" w:hAnsi="Arial" w:cs="Arial"/>
          <w:sz w:val="20"/>
          <w:szCs w:val="20"/>
          <w:lang w:val="en-GB"/>
        </w:rPr>
        <w:t>Sensitivity analysis for each significant assumption used is as follows:</w:t>
      </w:r>
    </w:p>
    <w:p w14:paraId="19CCED26" w14:textId="1AD967A5" w:rsidR="005D11C5" w:rsidRPr="004E1D16" w:rsidRDefault="005D11C5" w:rsidP="00CA379C">
      <w:pPr>
        <w:jc w:val="both"/>
        <w:rPr>
          <w:rFonts w:ascii="Arial" w:eastAsia="Arial Unicode MS" w:hAnsi="Arial" w:cs="Arial"/>
          <w:sz w:val="20"/>
          <w:szCs w:val="20"/>
          <w:lang w:val="en-GB"/>
        </w:rPr>
      </w:pPr>
    </w:p>
    <w:tbl>
      <w:tblPr>
        <w:tblW w:w="4937" w:type="pct"/>
        <w:tblInd w:w="-34" w:type="dxa"/>
        <w:tblLook w:val="04A0" w:firstRow="1" w:lastRow="0" w:firstColumn="1" w:lastColumn="0" w:noHBand="0" w:noVBand="1"/>
      </w:tblPr>
      <w:tblGrid>
        <w:gridCol w:w="1938"/>
        <w:gridCol w:w="1941"/>
        <w:gridCol w:w="1941"/>
        <w:gridCol w:w="1663"/>
        <w:gridCol w:w="1857"/>
      </w:tblGrid>
      <w:tr w:rsidR="00A228DD" w:rsidRPr="004E1D16" w14:paraId="0F2E75CF" w14:textId="77777777" w:rsidTr="00B13425">
        <w:tc>
          <w:tcPr>
            <w:tcW w:w="1038" w:type="pct"/>
          </w:tcPr>
          <w:p w14:paraId="54F4046A" w14:textId="77777777" w:rsidR="00A228DD" w:rsidRPr="004E1D16" w:rsidRDefault="00A228DD" w:rsidP="00CA379C">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tc>
        <w:tc>
          <w:tcPr>
            <w:tcW w:w="3962" w:type="pct"/>
            <w:gridSpan w:val="4"/>
            <w:tcBorders>
              <w:top w:val="nil"/>
              <w:left w:val="nil"/>
              <w:bottom w:val="single" w:sz="4" w:space="0" w:color="auto"/>
              <w:right w:val="nil"/>
            </w:tcBorders>
            <w:hideMark/>
          </w:tcPr>
          <w:p w14:paraId="305A319F" w14:textId="2020EEA0" w:rsidR="00A228DD" w:rsidRPr="004E1D16" w:rsidRDefault="00B13425" w:rsidP="009C1D3E">
            <w:pPr>
              <w:tabs>
                <w:tab w:val="left" w:pos="1134"/>
                <w:tab w:val="left" w:pos="1276"/>
                <w:tab w:val="center" w:pos="3402"/>
                <w:tab w:val="center" w:pos="4536"/>
                <w:tab w:val="center" w:pos="5670"/>
                <w:tab w:val="center" w:pos="6804"/>
                <w:tab w:val="right" w:pos="7655"/>
              </w:tabs>
              <w:jc w:val="center"/>
              <w:rPr>
                <w:rFonts w:ascii="Arial" w:hAnsi="Arial" w:cs="Arial"/>
                <w:b/>
                <w:bCs/>
                <w:sz w:val="18"/>
                <w:szCs w:val="18"/>
                <w:lang w:val="en-GB"/>
              </w:rPr>
            </w:pPr>
            <w:r w:rsidRPr="004E1D16">
              <w:rPr>
                <w:rFonts w:ascii="Arial" w:eastAsia="Arial Unicode MS" w:hAnsi="Arial" w:cs="Arial"/>
                <w:b/>
                <w:bCs/>
                <w:sz w:val="18"/>
                <w:szCs w:val="18"/>
                <w:lang w:val="en-GB" w:eastAsia="en-GB"/>
              </w:rPr>
              <w:t>Increase (</w:t>
            </w:r>
            <w:r w:rsidR="00B35688" w:rsidRPr="004E1D16">
              <w:rPr>
                <w:rFonts w:ascii="Arial" w:eastAsia="Arial Unicode MS" w:hAnsi="Arial" w:cs="Arial"/>
                <w:b/>
                <w:bCs/>
                <w:sz w:val="18"/>
                <w:szCs w:val="18"/>
                <w:lang w:val="en-GB" w:eastAsia="en-GB"/>
              </w:rPr>
              <w:t>D</w:t>
            </w:r>
            <w:r w:rsidRPr="004E1D16">
              <w:rPr>
                <w:rFonts w:ascii="Arial" w:eastAsia="Arial Unicode MS" w:hAnsi="Arial" w:cs="Arial"/>
                <w:b/>
                <w:bCs/>
                <w:sz w:val="18"/>
                <w:szCs w:val="18"/>
                <w:lang w:val="en-GB" w:eastAsia="en-GB"/>
              </w:rPr>
              <w:t xml:space="preserve">ecrease) </w:t>
            </w:r>
            <w:r w:rsidR="00C65EE2" w:rsidRPr="004E1D16">
              <w:rPr>
                <w:rFonts w:ascii="Arial" w:eastAsia="Arial Unicode MS" w:hAnsi="Arial" w:cs="Arial"/>
                <w:b/>
                <w:bCs/>
                <w:sz w:val="18"/>
                <w:szCs w:val="18"/>
                <w:lang w:val="en-GB" w:eastAsia="en-GB"/>
              </w:rPr>
              <w:t>in</w:t>
            </w:r>
            <w:r w:rsidRPr="004E1D16">
              <w:rPr>
                <w:rFonts w:ascii="Arial" w:eastAsia="Arial Unicode MS" w:hAnsi="Arial" w:cs="Arial"/>
                <w:b/>
                <w:bCs/>
                <w:sz w:val="18"/>
                <w:szCs w:val="18"/>
                <w:lang w:val="en-GB" w:eastAsia="en-GB"/>
              </w:rPr>
              <w:t xml:space="preserve"> i</w:t>
            </w:r>
            <w:r w:rsidR="00A228DD" w:rsidRPr="004E1D16">
              <w:rPr>
                <w:rFonts w:ascii="Arial" w:eastAsia="Arial Unicode MS" w:hAnsi="Arial" w:cs="Arial"/>
                <w:b/>
                <w:bCs/>
                <w:sz w:val="18"/>
                <w:szCs w:val="18"/>
                <w:lang w:val="en-GB" w:eastAsia="en-GB"/>
              </w:rPr>
              <w:t>mpact on defined retirement benefit obligation</w:t>
            </w:r>
          </w:p>
        </w:tc>
      </w:tr>
      <w:tr w:rsidR="009C1D3E" w:rsidRPr="004E1D16" w14:paraId="20A484D0" w14:textId="77777777" w:rsidTr="00B13425">
        <w:tc>
          <w:tcPr>
            <w:tcW w:w="1038" w:type="pct"/>
          </w:tcPr>
          <w:p w14:paraId="046A3FE6" w14:textId="77777777" w:rsidR="009C1D3E" w:rsidRPr="004E1D16" w:rsidRDefault="009C1D3E" w:rsidP="009C1D3E">
            <w:pPr>
              <w:tabs>
                <w:tab w:val="left" w:pos="1134"/>
                <w:tab w:val="left" w:pos="1276"/>
                <w:tab w:val="center" w:pos="3402"/>
                <w:tab w:val="center" w:pos="4536"/>
                <w:tab w:val="center" w:pos="5670"/>
                <w:tab w:val="center" w:pos="6804"/>
                <w:tab w:val="right" w:pos="7655"/>
              </w:tabs>
              <w:jc w:val="both"/>
              <w:rPr>
                <w:rFonts w:ascii="Arial" w:hAnsi="Arial" w:cs="Arial"/>
                <w:sz w:val="18"/>
                <w:szCs w:val="18"/>
                <w:cs/>
                <w:lang w:val="en-US"/>
              </w:rPr>
            </w:pPr>
          </w:p>
        </w:tc>
        <w:tc>
          <w:tcPr>
            <w:tcW w:w="2078" w:type="pct"/>
            <w:gridSpan w:val="2"/>
            <w:tcBorders>
              <w:top w:val="single" w:sz="4" w:space="0" w:color="auto"/>
              <w:left w:val="nil"/>
              <w:bottom w:val="single" w:sz="4" w:space="0" w:color="auto"/>
              <w:right w:val="nil"/>
            </w:tcBorders>
            <w:vAlign w:val="bottom"/>
            <w:hideMark/>
          </w:tcPr>
          <w:p w14:paraId="7B2208C8" w14:textId="52AE9C86"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lang w:val="en-US"/>
              </w:rPr>
            </w:pPr>
            <w:r w:rsidRPr="004E1D16">
              <w:rPr>
                <w:rFonts w:ascii="Arial" w:hAnsi="Arial" w:cs="Arial"/>
                <w:b/>
                <w:bCs/>
                <w:spacing w:val="-6"/>
                <w:sz w:val="18"/>
                <w:szCs w:val="18"/>
                <w:cs/>
              </w:rPr>
              <w:t>Unit: Million US Dollar</w:t>
            </w:r>
          </w:p>
        </w:tc>
        <w:tc>
          <w:tcPr>
            <w:tcW w:w="1884" w:type="pct"/>
            <w:gridSpan w:val="2"/>
            <w:tcBorders>
              <w:top w:val="single" w:sz="4" w:space="0" w:color="auto"/>
              <w:left w:val="nil"/>
              <w:bottom w:val="single" w:sz="4" w:space="0" w:color="auto"/>
              <w:right w:val="nil"/>
            </w:tcBorders>
            <w:vAlign w:val="bottom"/>
            <w:hideMark/>
          </w:tcPr>
          <w:p w14:paraId="63B7E3A1" w14:textId="3359ACEB"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lang w:val="en-US"/>
              </w:rPr>
            </w:pPr>
            <w:r w:rsidRPr="004E1D16">
              <w:rPr>
                <w:rFonts w:ascii="Arial" w:hAnsi="Arial" w:cs="Arial"/>
                <w:b/>
                <w:bCs/>
                <w:spacing w:val="-6"/>
                <w:sz w:val="18"/>
                <w:szCs w:val="18"/>
                <w:cs/>
              </w:rPr>
              <w:t>Unit: Million Baht</w:t>
            </w:r>
          </w:p>
        </w:tc>
      </w:tr>
      <w:tr w:rsidR="009C1D3E" w:rsidRPr="004E1D16" w14:paraId="49AD819B" w14:textId="77777777" w:rsidTr="00B13425">
        <w:tc>
          <w:tcPr>
            <w:tcW w:w="1038" w:type="pct"/>
          </w:tcPr>
          <w:p w14:paraId="6287D390" w14:textId="77777777" w:rsidR="009C1D3E" w:rsidRPr="004E1D16" w:rsidRDefault="009C1D3E" w:rsidP="009C1D3E">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tc>
        <w:tc>
          <w:tcPr>
            <w:tcW w:w="1039" w:type="pct"/>
            <w:tcBorders>
              <w:top w:val="single" w:sz="4" w:space="0" w:color="auto"/>
              <w:left w:val="nil"/>
              <w:bottom w:val="single" w:sz="4" w:space="0" w:color="auto"/>
              <w:right w:val="nil"/>
            </w:tcBorders>
            <w:vAlign w:val="bottom"/>
            <w:hideMark/>
          </w:tcPr>
          <w:p w14:paraId="0FCC1767" w14:textId="100B8E49"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r w:rsidRPr="004E1D16">
              <w:rPr>
                <w:rFonts w:ascii="Arial" w:hAnsi="Arial" w:cs="Arial"/>
                <w:b/>
                <w:bCs/>
                <w:sz w:val="18"/>
                <w:szCs w:val="18"/>
                <w:lang w:val="en-US"/>
              </w:rPr>
              <w:t>2020</w:t>
            </w:r>
          </w:p>
        </w:tc>
        <w:tc>
          <w:tcPr>
            <w:tcW w:w="1039" w:type="pct"/>
            <w:tcBorders>
              <w:top w:val="single" w:sz="4" w:space="0" w:color="auto"/>
              <w:left w:val="nil"/>
              <w:bottom w:val="single" w:sz="4" w:space="0" w:color="auto"/>
              <w:right w:val="nil"/>
            </w:tcBorders>
            <w:vAlign w:val="bottom"/>
            <w:hideMark/>
          </w:tcPr>
          <w:p w14:paraId="23AA86F6" w14:textId="08594DDB"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r w:rsidRPr="004E1D16">
              <w:rPr>
                <w:rFonts w:ascii="Arial" w:hAnsi="Arial" w:cs="Arial"/>
                <w:b/>
                <w:bCs/>
                <w:sz w:val="18"/>
                <w:szCs w:val="18"/>
                <w:lang w:val="en-US"/>
              </w:rPr>
              <w:t>2019</w:t>
            </w:r>
          </w:p>
        </w:tc>
        <w:tc>
          <w:tcPr>
            <w:tcW w:w="890" w:type="pct"/>
            <w:tcBorders>
              <w:top w:val="single" w:sz="4" w:space="0" w:color="auto"/>
              <w:left w:val="nil"/>
              <w:bottom w:val="single" w:sz="4" w:space="0" w:color="auto"/>
              <w:right w:val="nil"/>
            </w:tcBorders>
            <w:vAlign w:val="bottom"/>
            <w:hideMark/>
          </w:tcPr>
          <w:p w14:paraId="60085C37" w14:textId="28052903"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r w:rsidRPr="004E1D16">
              <w:rPr>
                <w:rFonts w:ascii="Arial" w:hAnsi="Arial" w:cs="Arial"/>
                <w:b/>
                <w:bCs/>
                <w:sz w:val="18"/>
                <w:szCs w:val="18"/>
                <w:lang w:val="en-US"/>
              </w:rPr>
              <w:t>2020</w:t>
            </w:r>
          </w:p>
        </w:tc>
        <w:tc>
          <w:tcPr>
            <w:tcW w:w="994" w:type="pct"/>
            <w:tcBorders>
              <w:top w:val="single" w:sz="4" w:space="0" w:color="auto"/>
              <w:left w:val="nil"/>
              <w:bottom w:val="single" w:sz="4" w:space="0" w:color="auto"/>
              <w:right w:val="nil"/>
            </w:tcBorders>
            <w:vAlign w:val="bottom"/>
            <w:hideMark/>
          </w:tcPr>
          <w:p w14:paraId="3BC68372" w14:textId="5E141C2F"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r w:rsidRPr="004E1D16">
              <w:rPr>
                <w:rFonts w:ascii="Arial" w:hAnsi="Arial" w:cs="Arial"/>
                <w:b/>
                <w:bCs/>
                <w:sz w:val="18"/>
                <w:szCs w:val="18"/>
                <w:lang w:val="en-US"/>
              </w:rPr>
              <w:t>2019</w:t>
            </w:r>
          </w:p>
        </w:tc>
      </w:tr>
      <w:tr w:rsidR="00BC2BCD" w:rsidRPr="004E1D16" w14:paraId="17986B05" w14:textId="77777777" w:rsidTr="00B13425">
        <w:tc>
          <w:tcPr>
            <w:tcW w:w="1038" w:type="pct"/>
            <w:vAlign w:val="center"/>
            <w:hideMark/>
          </w:tcPr>
          <w:p w14:paraId="2052054E" w14:textId="31A4C6A7" w:rsidR="009C1D3E" w:rsidRPr="004E1D16" w:rsidRDefault="009C1D3E" w:rsidP="009C1D3E">
            <w:pPr>
              <w:tabs>
                <w:tab w:val="left" w:pos="567"/>
                <w:tab w:val="left" w:pos="1134"/>
                <w:tab w:val="left" w:pos="1701"/>
              </w:tabs>
              <w:jc w:val="both"/>
              <w:rPr>
                <w:rFonts w:ascii="Arial" w:hAnsi="Arial" w:cs="Arial"/>
                <w:sz w:val="18"/>
                <w:szCs w:val="18"/>
                <w:cs/>
                <w:lang w:val="en-US"/>
              </w:rPr>
            </w:pPr>
            <w:r w:rsidRPr="004E1D16">
              <w:rPr>
                <w:rFonts w:ascii="Arial" w:hAnsi="Arial" w:cs="Arial"/>
                <w:sz w:val="18"/>
                <w:szCs w:val="18"/>
                <w:cs/>
              </w:rPr>
              <w:t>Discount rate</w:t>
            </w:r>
          </w:p>
        </w:tc>
        <w:tc>
          <w:tcPr>
            <w:tcW w:w="1039" w:type="pct"/>
            <w:tcBorders>
              <w:top w:val="single" w:sz="4" w:space="0" w:color="auto"/>
              <w:left w:val="nil"/>
              <w:bottom w:val="nil"/>
              <w:right w:val="nil"/>
            </w:tcBorders>
            <w:shd w:val="clear" w:color="auto" w:fill="F8F8F8"/>
          </w:tcPr>
          <w:p w14:paraId="05A24DB1" w14:textId="77777777"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p>
        </w:tc>
        <w:tc>
          <w:tcPr>
            <w:tcW w:w="1039" w:type="pct"/>
            <w:tcBorders>
              <w:top w:val="single" w:sz="4" w:space="0" w:color="auto"/>
              <w:left w:val="nil"/>
              <w:bottom w:val="nil"/>
              <w:right w:val="nil"/>
            </w:tcBorders>
          </w:tcPr>
          <w:p w14:paraId="3E8B364C" w14:textId="77777777"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p>
        </w:tc>
        <w:tc>
          <w:tcPr>
            <w:tcW w:w="890" w:type="pct"/>
            <w:tcBorders>
              <w:top w:val="single" w:sz="4" w:space="0" w:color="auto"/>
              <w:left w:val="nil"/>
              <w:bottom w:val="nil"/>
              <w:right w:val="nil"/>
            </w:tcBorders>
            <w:shd w:val="clear" w:color="auto" w:fill="F8F8F8"/>
          </w:tcPr>
          <w:p w14:paraId="7DAEE7E2" w14:textId="77777777"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p>
        </w:tc>
        <w:tc>
          <w:tcPr>
            <w:tcW w:w="994" w:type="pct"/>
            <w:tcBorders>
              <w:top w:val="single" w:sz="4" w:space="0" w:color="auto"/>
              <w:left w:val="nil"/>
              <w:bottom w:val="nil"/>
              <w:right w:val="nil"/>
            </w:tcBorders>
          </w:tcPr>
          <w:p w14:paraId="3A02C6FB" w14:textId="77777777"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p>
        </w:tc>
      </w:tr>
      <w:tr w:rsidR="00B13425" w:rsidRPr="004E1D16" w14:paraId="0666B223" w14:textId="77777777" w:rsidTr="00C65EE2">
        <w:tc>
          <w:tcPr>
            <w:tcW w:w="1038" w:type="pct"/>
            <w:vAlign w:val="center"/>
            <w:hideMark/>
          </w:tcPr>
          <w:p w14:paraId="4D4E5E81" w14:textId="5F87CC13" w:rsidR="00B13425" w:rsidRPr="004E1D16" w:rsidRDefault="00B13425" w:rsidP="00B13425">
            <w:pPr>
              <w:tabs>
                <w:tab w:val="left" w:pos="1134"/>
                <w:tab w:val="left" w:pos="1276"/>
                <w:tab w:val="center" w:pos="3402"/>
                <w:tab w:val="center" w:pos="4536"/>
                <w:tab w:val="center" w:pos="5670"/>
                <w:tab w:val="center" w:pos="6804"/>
                <w:tab w:val="right" w:pos="7655"/>
              </w:tabs>
              <w:ind w:left="319"/>
              <w:jc w:val="both"/>
              <w:rPr>
                <w:rFonts w:ascii="Arial" w:hAnsi="Arial" w:cs="Arial"/>
                <w:sz w:val="18"/>
                <w:szCs w:val="18"/>
                <w:cs/>
                <w:lang w:val="en-GB"/>
              </w:rPr>
            </w:pPr>
            <w:r w:rsidRPr="004E1D16">
              <w:rPr>
                <w:rFonts w:ascii="Arial" w:hAnsi="Arial" w:cs="Arial"/>
                <w:sz w:val="18"/>
                <w:szCs w:val="18"/>
                <w:lang w:val="en-GB"/>
              </w:rPr>
              <w:t>Increase 1%</w:t>
            </w:r>
          </w:p>
        </w:tc>
        <w:tc>
          <w:tcPr>
            <w:tcW w:w="1039" w:type="pct"/>
            <w:shd w:val="clear" w:color="auto" w:fill="F8F8F8"/>
          </w:tcPr>
          <w:p w14:paraId="528C63D6" w14:textId="40CCAA68"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cs/>
                <w:lang w:val="en-US"/>
              </w:rPr>
              <w:t>(</w:t>
            </w:r>
            <w:r w:rsidRPr="004E1D16">
              <w:rPr>
                <w:rFonts w:ascii="Arial" w:hAnsi="Arial" w:cs="Arial"/>
                <w:sz w:val="18"/>
                <w:szCs w:val="18"/>
                <w:lang w:val="en-US"/>
              </w:rPr>
              <w:t>22.55</w:t>
            </w:r>
            <w:r w:rsidRPr="004E1D16">
              <w:rPr>
                <w:rFonts w:ascii="Arial" w:hAnsi="Arial" w:cs="Arial"/>
                <w:sz w:val="18"/>
                <w:szCs w:val="18"/>
                <w:cs/>
                <w:lang w:val="en-US"/>
              </w:rPr>
              <w:t>)</w:t>
            </w:r>
          </w:p>
        </w:tc>
        <w:tc>
          <w:tcPr>
            <w:tcW w:w="1039" w:type="pct"/>
            <w:shd w:val="clear" w:color="auto" w:fill="auto"/>
            <w:hideMark/>
          </w:tcPr>
          <w:p w14:paraId="6EDEF4F0" w14:textId="7A54F2E4"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cs/>
              </w:rPr>
              <w:t>(21.12)</w:t>
            </w:r>
          </w:p>
        </w:tc>
        <w:tc>
          <w:tcPr>
            <w:tcW w:w="890" w:type="pct"/>
            <w:shd w:val="clear" w:color="auto" w:fill="FAFAFA"/>
          </w:tcPr>
          <w:p w14:paraId="7A67801D" w14:textId="27F71329"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lang w:val="en-US"/>
              </w:rPr>
            </w:pPr>
            <w:r w:rsidRPr="004E1D16">
              <w:rPr>
                <w:rFonts w:ascii="Arial" w:hAnsi="Arial" w:cs="Arial"/>
                <w:sz w:val="18"/>
                <w:szCs w:val="18"/>
                <w:cs/>
                <w:lang w:val="en-US"/>
              </w:rPr>
              <w:t>(</w:t>
            </w:r>
            <w:r w:rsidRPr="004E1D16">
              <w:rPr>
                <w:rFonts w:ascii="Arial" w:hAnsi="Arial" w:cs="Arial"/>
                <w:sz w:val="18"/>
                <w:szCs w:val="18"/>
                <w:lang w:val="en-US"/>
              </w:rPr>
              <w:t>677.31</w:t>
            </w:r>
            <w:r w:rsidRPr="004E1D16">
              <w:rPr>
                <w:rFonts w:ascii="Arial" w:hAnsi="Arial" w:cs="Arial"/>
                <w:sz w:val="18"/>
                <w:szCs w:val="18"/>
                <w:cs/>
                <w:lang w:val="en-US"/>
              </w:rPr>
              <w:t>)</w:t>
            </w:r>
          </w:p>
        </w:tc>
        <w:tc>
          <w:tcPr>
            <w:tcW w:w="994" w:type="pct"/>
            <w:shd w:val="clear" w:color="auto" w:fill="auto"/>
            <w:hideMark/>
          </w:tcPr>
          <w:p w14:paraId="6FAACC26" w14:textId="357860A1"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r w:rsidRPr="004E1D16">
              <w:rPr>
                <w:rFonts w:ascii="Arial" w:hAnsi="Arial" w:cs="Arial"/>
                <w:sz w:val="18"/>
                <w:szCs w:val="18"/>
                <w:lang w:val="en-US"/>
              </w:rPr>
              <w:t>(636.87)</w:t>
            </w:r>
          </w:p>
        </w:tc>
      </w:tr>
      <w:tr w:rsidR="00B13425" w:rsidRPr="004E1D16" w14:paraId="6087CFE3" w14:textId="77777777" w:rsidTr="00C65EE2">
        <w:tc>
          <w:tcPr>
            <w:tcW w:w="1038" w:type="pct"/>
            <w:vAlign w:val="center"/>
            <w:hideMark/>
          </w:tcPr>
          <w:p w14:paraId="2CCCA496" w14:textId="57F2CC01" w:rsidR="00B13425" w:rsidRPr="004E1D16" w:rsidRDefault="00B13425" w:rsidP="00B13425">
            <w:pPr>
              <w:tabs>
                <w:tab w:val="left" w:pos="1134"/>
                <w:tab w:val="left" w:pos="1276"/>
                <w:tab w:val="center" w:pos="3402"/>
                <w:tab w:val="center" w:pos="4536"/>
                <w:tab w:val="center" w:pos="5670"/>
                <w:tab w:val="center" w:pos="6804"/>
                <w:tab w:val="right" w:pos="7655"/>
              </w:tabs>
              <w:ind w:left="319"/>
              <w:jc w:val="both"/>
              <w:rPr>
                <w:rFonts w:ascii="Arial" w:hAnsi="Arial" w:cs="Arial"/>
                <w:sz w:val="18"/>
                <w:szCs w:val="18"/>
                <w:lang w:val="en-GB"/>
              </w:rPr>
            </w:pPr>
            <w:r w:rsidRPr="004E1D16">
              <w:rPr>
                <w:rFonts w:ascii="Arial" w:hAnsi="Arial" w:cs="Arial"/>
                <w:sz w:val="18"/>
                <w:szCs w:val="18"/>
                <w:lang w:val="en-GB"/>
              </w:rPr>
              <w:t>Decrease 1%</w:t>
            </w:r>
          </w:p>
        </w:tc>
        <w:tc>
          <w:tcPr>
            <w:tcW w:w="1039" w:type="pct"/>
            <w:shd w:val="clear" w:color="auto" w:fill="F8F8F8"/>
          </w:tcPr>
          <w:p w14:paraId="41D2C6FD" w14:textId="661FE377"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lang w:val="en-US"/>
              </w:rPr>
              <w:t>27.25</w:t>
            </w:r>
          </w:p>
        </w:tc>
        <w:tc>
          <w:tcPr>
            <w:tcW w:w="1039" w:type="pct"/>
            <w:shd w:val="clear" w:color="auto" w:fill="auto"/>
            <w:hideMark/>
          </w:tcPr>
          <w:p w14:paraId="4E28B01A" w14:textId="1F41737D"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cs/>
              </w:rPr>
              <w:t>25.51</w:t>
            </w:r>
          </w:p>
        </w:tc>
        <w:tc>
          <w:tcPr>
            <w:tcW w:w="890" w:type="pct"/>
            <w:shd w:val="clear" w:color="auto" w:fill="FAFAFA"/>
          </w:tcPr>
          <w:p w14:paraId="09F8A745" w14:textId="2CF8580E"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lang w:val="en-GB"/>
              </w:rPr>
            </w:pPr>
            <w:r w:rsidRPr="004E1D16">
              <w:rPr>
                <w:rFonts w:ascii="Arial" w:hAnsi="Arial" w:cs="Arial"/>
                <w:sz w:val="18"/>
                <w:szCs w:val="18"/>
                <w:lang w:val="en-US"/>
              </w:rPr>
              <w:t>818.64</w:t>
            </w:r>
          </w:p>
        </w:tc>
        <w:tc>
          <w:tcPr>
            <w:tcW w:w="994" w:type="pct"/>
            <w:shd w:val="clear" w:color="auto" w:fill="auto"/>
            <w:hideMark/>
          </w:tcPr>
          <w:p w14:paraId="2335C308" w14:textId="7549113E"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lang w:val="en-US"/>
              </w:rPr>
            </w:pPr>
            <w:r w:rsidRPr="004E1D16">
              <w:rPr>
                <w:rFonts w:ascii="Arial" w:hAnsi="Arial" w:cs="Arial"/>
                <w:sz w:val="18"/>
                <w:szCs w:val="18"/>
                <w:lang w:val="en-GB"/>
              </w:rPr>
              <w:t>769.08</w:t>
            </w:r>
          </w:p>
        </w:tc>
      </w:tr>
      <w:tr w:rsidR="00BC2BCD" w:rsidRPr="004E1D16" w14:paraId="0E0755C9" w14:textId="77777777" w:rsidTr="00B35688">
        <w:tc>
          <w:tcPr>
            <w:tcW w:w="1038" w:type="pct"/>
            <w:shd w:val="clear" w:color="auto" w:fill="auto"/>
            <w:vAlign w:val="center"/>
          </w:tcPr>
          <w:p w14:paraId="1AE7099A" w14:textId="77777777" w:rsidR="009C1D3E" w:rsidRPr="004E1D16" w:rsidRDefault="009C1D3E" w:rsidP="009C1D3E">
            <w:pPr>
              <w:tabs>
                <w:tab w:val="left" w:pos="1134"/>
                <w:tab w:val="left" w:pos="1276"/>
                <w:tab w:val="center" w:pos="3402"/>
                <w:tab w:val="center" w:pos="4536"/>
                <w:tab w:val="center" w:pos="5670"/>
                <w:tab w:val="center" w:pos="6804"/>
                <w:tab w:val="right" w:pos="7655"/>
              </w:tabs>
              <w:ind w:left="319"/>
              <w:jc w:val="both"/>
              <w:rPr>
                <w:rFonts w:ascii="Arial" w:hAnsi="Arial" w:cs="Arial"/>
                <w:sz w:val="18"/>
                <w:szCs w:val="18"/>
                <w:lang w:val="en-GB"/>
              </w:rPr>
            </w:pPr>
          </w:p>
        </w:tc>
        <w:tc>
          <w:tcPr>
            <w:tcW w:w="1039" w:type="pct"/>
            <w:shd w:val="clear" w:color="auto" w:fill="auto"/>
          </w:tcPr>
          <w:p w14:paraId="2C68235A" w14:textId="77777777"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p>
        </w:tc>
        <w:tc>
          <w:tcPr>
            <w:tcW w:w="1039" w:type="pct"/>
            <w:shd w:val="clear" w:color="auto" w:fill="auto"/>
          </w:tcPr>
          <w:p w14:paraId="3220F555" w14:textId="77777777"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p>
        </w:tc>
        <w:tc>
          <w:tcPr>
            <w:tcW w:w="890" w:type="pct"/>
            <w:shd w:val="clear" w:color="auto" w:fill="auto"/>
          </w:tcPr>
          <w:p w14:paraId="35709C37" w14:textId="77777777"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cs/>
                <w:lang w:val="en-GB"/>
              </w:rPr>
            </w:pPr>
          </w:p>
        </w:tc>
        <w:tc>
          <w:tcPr>
            <w:tcW w:w="994" w:type="pct"/>
            <w:shd w:val="clear" w:color="auto" w:fill="auto"/>
          </w:tcPr>
          <w:p w14:paraId="3C25B7C2" w14:textId="77777777" w:rsidR="009C1D3E" w:rsidRPr="004E1D16" w:rsidRDefault="009C1D3E" w:rsidP="002672A8">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p>
        </w:tc>
      </w:tr>
    </w:tbl>
    <w:p w14:paraId="2169EAC7" w14:textId="77777777" w:rsidR="00A228DD" w:rsidRPr="004E1D16" w:rsidRDefault="00A228DD" w:rsidP="00CA379C">
      <w:pPr>
        <w:jc w:val="both"/>
        <w:rPr>
          <w:rFonts w:ascii="Arial" w:eastAsia="Arial Unicode MS" w:hAnsi="Arial" w:cs="Arial"/>
          <w:sz w:val="20"/>
          <w:szCs w:val="20"/>
          <w:lang w:val="en-GB"/>
        </w:rPr>
      </w:pPr>
    </w:p>
    <w:p w14:paraId="517583C1" w14:textId="682E1DA6" w:rsidR="00A228DD" w:rsidRPr="004E1D16" w:rsidRDefault="00A228DD" w:rsidP="00CA379C">
      <w:pPr>
        <w:jc w:val="both"/>
        <w:rPr>
          <w:rFonts w:ascii="Arial" w:hAnsi="Arial" w:cs="Arial"/>
          <w:sz w:val="20"/>
          <w:szCs w:val="20"/>
          <w:lang w:val="en-GB" w:eastAsia="en-GB"/>
        </w:rPr>
      </w:pPr>
      <w:r w:rsidRPr="004E1D16">
        <w:rPr>
          <w:rFonts w:ascii="Arial" w:hAnsi="Arial" w:cs="Arial"/>
          <w:sz w:val="20"/>
          <w:szCs w:val="20"/>
          <w:lang w:val="en-GB"/>
        </w:rPr>
        <w:t>The above sensitivity analys</w:t>
      </w:r>
      <w:r w:rsidR="00B35688" w:rsidRPr="004E1D16">
        <w:rPr>
          <w:rFonts w:ascii="Arial" w:hAnsi="Arial" w:cs="Arial"/>
          <w:sz w:val="20"/>
          <w:szCs w:val="20"/>
          <w:lang w:val="en-GB"/>
        </w:rPr>
        <w:t>i</w:t>
      </w:r>
      <w:r w:rsidRPr="004E1D16">
        <w:rPr>
          <w:rFonts w:ascii="Arial" w:hAnsi="Arial" w:cs="Arial"/>
          <w:sz w:val="20"/>
          <w:szCs w:val="20"/>
          <w:lang w:val="en-GB"/>
        </w:rPr>
        <w:t xml:space="preserve">s </w:t>
      </w:r>
      <w:r w:rsidR="00B35688" w:rsidRPr="004E1D16">
        <w:rPr>
          <w:rFonts w:ascii="Arial" w:hAnsi="Arial" w:cs="Arial"/>
          <w:sz w:val="20"/>
          <w:szCs w:val="20"/>
          <w:lang w:val="en-GB"/>
        </w:rPr>
        <w:t>is</w:t>
      </w:r>
      <w:r w:rsidRPr="004E1D16">
        <w:rPr>
          <w:rFonts w:ascii="Arial" w:hAnsi="Arial" w:cs="Arial"/>
          <w:sz w:val="20"/>
          <w:szCs w:val="20"/>
          <w:lang w:val="en-GB"/>
        </w:rPr>
        <w:t xml:space="preserv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244C614D" w14:textId="77777777" w:rsidR="00A228DD" w:rsidRPr="004E1D16" w:rsidRDefault="00A228DD" w:rsidP="00CA379C">
      <w:pPr>
        <w:jc w:val="both"/>
        <w:rPr>
          <w:rFonts w:ascii="Arial" w:hAnsi="Arial" w:cs="Arial"/>
          <w:sz w:val="20"/>
          <w:szCs w:val="20"/>
          <w:lang w:val="en-GB"/>
        </w:rPr>
      </w:pPr>
    </w:p>
    <w:p w14:paraId="213D86D0" w14:textId="5FBF268E" w:rsidR="00A228DD" w:rsidRPr="004E1D16" w:rsidRDefault="00A228DD" w:rsidP="00CA379C">
      <w:pPr>
        <w:jc w:val="both"/>
        <w:rPr>
          <w:rFonts w:ascii="Arial" w:hAnsi="Arial" w:cs="Arial"/>
          <w:sz w:val="20"/>
          <w:szCs w:val="20"/>
          <w:lang w:val="en-GB"/>
        </w:rPr>
      </w:pPr>
      <w:r w:rsidRPr="004E1D16">
        <w:rPr>
          <w:rFonts w:ascii="Arial" w:hAnsi="Arial" w:cs="Arial"/>
          <w:sz w:val="20"/>
          <w:szCs w:val="20"/>
          <w:lang w:val="en-GB"/>
        </w:rPr>
        <w:t xml:space="preserve">The methods and types of assumptions used in preparing the sensitivity analysis did not change compared to the previous </w:t>
      </w:r>
      <w:r w:rsidR="00965883" w:rsidRPr="004E1D16">
        <w:rPr>
          <w:rFonts w:ascii="Arial" w:hAnsi="Arial" w:cs="Arial"/>
          <w:sz w:val="20"/>
          <w:szCs w:val="20"/>
          <w:lang w:val="en-GB"/>
        </w:rPr>
        <w:t>year</w:t>
      </w:r>
      <w:r w:rsidRPr="004E1D16">
        <w:rPr>
          <w:rFonts w:ascii="Arial" w:hAnsi="Arial" w:cs="Arial"/>
          <w:sz w:val="20"/>
          <w:szCs w:val="20"/>
          <w:lang w:val="en-GB"/>
        </w:rPr>
        <w:t>.</w:t>
      </w:r>
    </w:p>
    <w:p w14:paraId="1B87394E" w14:textId="2DAE276D" w:rsidR="00A228DD" w:rsidRPr="004E1D16" w:rsidRDefault="00A228DD" w:rsidP="00CA379C">
      <w:pPr>
        <w:jc w:val="both"/>
        <w:rPr>
          <w:rFonts w:ascii="Arial" w:hAnsi="Arial" w:cs="Arial"/>
          <w:sz w:val="20"/>
          <w:szCs w:val="20"/>
          <w:lang w:val="en-GB"/>
        </w:rPr>
      </w:pPr>
    </w:p>
    <w:p w14:paraId="0D2B3C05" w14:textId="7829AC2F" w:rsidR="00A228DD" w:rsidRPr="004E1D16" w:rsidRDefault="00A228DD" w:rsidP="00CA379C">
      <w:pPr>
        <w:jc w:val="both"/>
        <w:rPr>
          <w:rFonts w:ascii="Arial" w:hAnsi="Arial" w:cs="Arial"/>
          <w:sz w:val="20"/>
          <w:szCs w:val="20"/>
          <w:lang w:val="en-GB"/>
        </w:rPr>
      </w:pPr>
      <w:r w:rsidRPr="004E1D16">
        <w:rPr>
          <w:rFonts w:ascii="Arial" w:hAnsi="Arial" w:cs="Arial"/>
          <w:sz w:val="20"/>
          <w:szCs w:val="20"/>
          <w:lang w:val="en-GB"/>
        </w:rPr>
        <w:t xml:space="preserve">As </w:t>
      </w:r>
      <w:r w:rsidR="00C65EE2" w:rsidRPr="004E1D16">
        <w:rPr>
          <w:rFonts w:ascii="Arial" w:hAnsi="Arial" w:cs="Arial"/>
          <w:sz w:val="20"/>
          <w:szCs w:val="20"/>
          <w:lang w:val="en-GB"/>
        </w:rPr>
        <w:t xml:space="preserve">at 31 </w:t>
      </w:r>
      <w:r w:rsidRPr="004E1D16">
        <w:rPr>
          <w:rFonts w:ascii="Arial" w:hAnsi="Arial" w:cs="Arial"/>
          <w:sz w:val="20"/>
          <w:szCs w:val="20"/>
          <w:lang w:val="en-GB"/>
        </w:rPr>
        <w:t xml:space="preserve">December 2020, the weighted average duration of the defined retirement benefit obligation is </w:t>
      </w:r>
      <w:r w:rsidR="00B13425" w:rsidRPr="004E1D16">
        <w:rPr>
          <w:rFonts w:ascii="Arial" w:hAnsi="Arial" w:cs="Arial"/>
          <w:sz w:val="20"/>
          <w:szCs w:val="20"/>
          <w:lang w:val="en-GB"/>
        </w:rPr>
        <w:t>20</w:t>
      </w:r>
      <w:r w:rsidRPr="004E1D16">
        <w:rPr>
          <w:rFonts w:ascii="Arial" w:hAnsi="Arial" w:cs="Arial"/>
          <w:sz w:val="20"/>
          <w:szCs w:val="20"/>
          <w:lang w:val="en-GB"/>
        </w:rPr>
        <w:t xml:space="preserve"> years (2019: 20 years)</w:t>
      </w:r>
      <w:r w:rsidR="00C65EE2" w:rsidRPr="004E1D16">
        <w:rPr>
          <w:rFonts w:ascii="Arial" w:hAnsi="Arial" w:cs="Arial"/>
          <w:sz w:val="20"/>
          <w:szCs w:val="20"/>
          <w:lang w:val="en-GB"/>
        </w:rPr>
        <w:t>.</w:t>
      </w:r>
    </w:p>
    <w:p w14:paraId="38C7EB85" w14:textId="03B43061" w:rsidR="00A228DD" w:rsidRPr="004E1D16" w:rsidRDefault="00A228DD" w:rsidP="00CA379C">
      <w:pPr>
        <w:jc w:val="both"/>
        <w:rPr>
          <w:rFonts w:ascii="Arial" w:hAnsi="Arial" w:cs="Arial"/>
          <w:sz w:val="20"/>
          <w:szCs w:val="20"/>
          <w:lang w:val="en-GB"/>
        </w:rPr>
      </w:pPr>
    </w:p>
    <w:p w14:paraId="32B0BE79" w14:textId="77777777" w:rsidR="00C65EE2" w:rsidRPr="004E1D16" w:rsidRDefault="00C65EE2" w:rsidP="00CA379C">
      <w:pPr>
        <w:jc w:val="both"/>
        <w:rPr>
          <w:rFonts w:ascii="Arial" w:hAnsi="Arial" w:cs="Arial"/>
          <w:sz w:val="20"/>
          <w:szCs w:val="20"/>
          <w:lang w:val="en-GB"/>
        </w:rPr>
      </w:pPr>
    </w:p>
    <w:p w14:paraId="74A785F3" w14:textId="5BD2B43F" w:rsidR="00254957" w:rsidRPr="004E1D16" w:rsidRDefault="00A228DD" w:rsidP="00CA379C">
      <w:pPr>
        <w:jc w:val="both"/>
        <w:rPr>
          <w:rFonts w:ascii="Arial" w:hAnsi="Arial" w:cs="Arial"/>
          <w:sz w:val="20"/>
          <w:szCs w:val="20"/>
          <w:lang w:val="en-GB"/>
        </w:rPr>
      </w:pPr>
      <w:r w:rsidRPr="004E1D16">
        <w:rPr>
          <w:rFonts w:ascii="Arial" w:hAnsi="Arial" w:cs="Arial"/>
          <w:sz w:val="20"/>
          <w:szCs w:val="20"/>
          <w:lang w:val="en-GB"/>
        </w:rPr>
        <w:t>Maturity analysis of undiscounted retirement benefits</w:t>
      </w:r>
      <w:r w:rsidR="00C65EE2" w:rsidRPr="004E1D16">
        <w:rPr>
          <w:rFonts w:ascii="Arial" w:hAnsi="Arial" w:cs="Arial"/>
          <w:sz w:val="20"/>
          <w:szCs w:val="20"/>
          <w:lang w:val="en-GB"/>
        </w:rPr>
        <w:t xml:space="preserve"> are as follows</w:t>
      </w:r>
      <w:r w:rsidRPr="004E1D16">
        <w:rPr>
          <w:rFonts w:ascii="Arial" w:hAnsi="Arial" w:cs="Arial"/>
          <w:sz w:val="20"/>
          <w:szCs w:val="20"/>
          <w:lang w:val="en-GB"/>
        </w:rPr>
        <w:t>:</w:t>
      </w:r>
    </w:p>
    <w:p w14:paraId="2EA5B028" w14:textId="2563B08C" w:rsidR="00D24D4C" w:rsidRPr="004E1D16" w:rsidRDefault="00D24D4C" w:rsidP="00CA379C">
      <w:pPr>
        <w:jc w:val="both"/>
        <w:rPr>
          <w:rFonts w:ascii="Arial" w:eastAsia="Arial Unicode MS" w:hAnsi="Arial" w:cs="Arial"/>
          <w:sz w:val="20"/>
          <w:szCs w:val="20"/>
          <w:lang w:val="en-GB"/>
        </w:rPr>
      </w:pPr>
    </w:p>
    <w:tbl>
      <w:tblPr>
        <w:tblW w:w="5000" w:type="pct"/>
        <w:tblInd w:w="-34" w:type="dxa"/>
        <w:tblLook w:val="04A0" w:firstRow="1" w:lastRow="0" w:firstColumn="1" w:lastColumn="0" w:noHBand="0" w:noVBand="1"/>
      </w:tblPr>
      <w:tblGrid>
        <w:gridCol w:w="2912"/>
        <w:gridCol w:w="1637"/>
        <w:gridCol w:w="1638"/>
        <w:gridCol w:w="1636"/>
        <w:gridCol w:w="1636"/>
      </w:tblGrid>
      <w:tr w:rsidR="00B13425" w:rsidRPr="004E1D16" w14:paraId="64953DAB" w14:textId="77777777" w:rsidTr="003B7734">
        <w:tc>
          <w:tcPr>
            <w:tcW w:w="1539" w:type="pct"/>
          </w:tcPr>
          <w:p w14:paraId="70D8EDE9" w14:textId="77777777" w:rsidR="00B13425" w:rsidRPr="004E1D16" w:rsidRDefault="00B13425" w:rsidP="00CA379C">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tc>
        <w:tc>
          <w:tcPr>
            <w:tcW w:w="1731" w:type="pct"/>
            <w:gridSpan w:val="2"/>
            <w:tcBorders>
              <w:top w:val="single" w:sz="4" w:space="0" w:color="auto"/>
              <w:left w:val="nil"/>
              <w:bottom w:val="single" w:sz="4" w:space="0" w:color="auto"/>
              <w:right w:val="nil"/>
            </w:tcBorders>
            <w:vAlign w:val="bottom"/>
          </w:tcPr>
          <w:p w14:paraId="4D2C08DE" w14:textId="60A9093C" w:rsidR="00B13425" w:rsidRPr="004E1D16" w:rsidRDefault="00B13425" w:rsidP="002672A8">
            <w:pPr>
              <w:tabs>
                <w:tab w:val="left" w:pos="1134"/>
                <w:tab w:val="left" w:pos="1276"/>
                <w:tab w:val="center" w:pos="3402"/>
                <w:tab w:val="center" w:pos="4536"/>
                <w:tab w:val="center" w:pos="5670"/>
                <w:tab w:val="center" w:pos="6804"/>
                <w:tab w:val="right" w:pos="7655"/>
              </w:tabs>
              <w:jc w:val="right"/>
              <w:rPr>
                <w:rFonts w:ascii="Arial" w:hAnsi="Arial" w:cs="Arial"/>
                <w:b/>
                <w:bCs/>
                <w:spacing w:val="-6"/>
                <w:sz w:val="18"/>
                <w:szCs w:val="18"/>
                <w:cs/>
              </w:rPr>
            </w:pPr>
            <w:r w:rsidRPr="004E1D16">
              <w:rPr>
                <w:rFonts w:ascii="Arial" w:hAnsi="Arial" w:cs="Arial"/>
                <w:b/>
                <w:bCs/>
                <w:sz w:val="18"/>
                <w:szCs w:val="18"/>
                <w:lang w:val="en-GB"/>
              </w:rPr>
              <w:t>Consolidated financial statements</w:t>
            </w:r>
          </w:p>
        </w:tc>
        <w:tc>
          <w:tcPr>
            <w:tcW w:w="1730" w:type="pct"/>
            <w:gridSpan w:val="2"/>
            <w:tcBorders>
              <w:top w:val="single" w:sz="4" w:space="0" w:color="auto"/>
              <w:left w:val="nil"/>
              <w:bottom w:val="single" w:sz="4" w:space="0" w:color="auto"/>
              <w:right w:val="nil"/>
            </w:tcBorders>
            <w:vAlign w:val="bottom"/>
          </w:tcPr>
          <w:p w14:paraId="2D5D04FE" w14:textId="7E3B245D" w:rsidR="00B13425" w:rsidRPr="004E1D16" w:rsidRDefault="00B13425" w:rsidP="002672A8">
            <w:pPr>
              <w:tabs>
                <w:tab w:val="left" w:pos="1134"/>
                <w:tab w:val="left" w:pos="1276"/>
                <w:tab w:val="center" w:pos="3402"/>
                <w:tab w:val="center" w:pos="4536"/>
                <w:tab w:val="center" w:pos="5670"/>
                <w:tab w:val="center" w:pos="6804"/>
                <w:tab w:val="right" w:pos="7655"/>
              </w:tabs>
              <w:jc w:val="right"/>
              <w:rPr>
                <w:rFonts w:ascii="Arial" w:hAnsi="Arial" w:cs="Arial"/>
                <w:b/>
                <w:bCs/>
                <w:spacing w:val="-6"/>
                <w:sz w:val="18"/>
                <w:szCs w:val="18"/>
                <w:cs/>
              </w:rPr>
            </w:pPr>
            <w:r w:rsidRPr="004E1D16">
              <w:rPr>
                <w:rFonts w:ascii="Arial" w:hAnsi="Arial" w:cs="Arial"/>
                <w:b/>
                <w:bCs/>
                <w:sz w:val="18"/>
                <w:szCs w:val="18"/>
                <w:lang w:val="en-GB"/>
              </w:rPr>
              <w:t>Separate financial statements</w:t>
            </w:r>
          </w:p>
        </w:tc>
      </w:tr>
      <w:tr w:rsidR="00B13425" w:rsidRPr="004E1D16" w14:paraId="4B70C669" w14:textId="77777777" w:rsidTr="00D24D4C">
        <w:tc>
          <w:tcPr>
            <w:tcW w:w="1539" w:type="pct"/>
          </w:tcPr>
          <w:p w14:paraId="712F475E" w14:textId="77777777" w:rsidR="00B13425" w:rsidRPr="004E1D16" w:rsidRDefault="00B13425" w:rsidP="00B13425">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tc>
        <w:tc>
          <w:tcPr>
            <w:tcW w:w="865" w:type="pct"/>
            <w:vAlign w:val="bottom"/>
            <w:hideMark/>
          </w:tcPr>
          <w:p w14:paraId="3DD1D151" w14:textId="4CB440AC"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lang w:val="en-US"/>
              </w:rPr>
            </w:pPr>
            <w:r w:rsidRPr="004E1D16">
              <w:rPr>
                <w:rFonts w:ascii="Arial" w:hAnsi="Arial" w:cs="Arial"/>
                <w:b/>
                <w:bCs/>
                <w:spacing w:val="-6"/>
                <w:sz w:val="18"/>
                <w:szCs w:val="18"/>
                <w:cs/>
              </w:rPr>
              <w:t>Unit: Million US Dollar</w:t>
            </w:r>
          </w:p>
        </w:tc>
        <w:tc>
          <w:tcPr>
            <w:tcW w:w="866" w:type="pct"/>
            <w:vAlign w:val="bottom"/>
            <w:hideMark/>
          </w:tcPr>
          <w:p w14:paraId="3557E71E" w14:textId="4FCC81BC"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cs/>
                <w:lang w:val="en-US"/>
              </w:rPr>
            </w:pPr>
            <w:r w:rsidRPr="004E1D16">
              <w:rPr>
                <w:rFonts w:ascii="Arial" w:hAnsi="Arial" w:cs="Arial"/>
                <w:b/>
                <w:bCs/>
                <w:spacing w:val="-6"/>
                <w:sz w:val="18"/>
                <w:szCs w:val="18"/>
                <w:cs/>
              </w:rPr>
              <w:t>Unit: Million Baht</w:t>
            </w:r>
          </w:p>
        </w:tc>
        <w:tc>
          <w:tcPr>
            <w:tcW w:w="865" w:type="pct"/>
            <w:vAlign w:val="bottom"/>
            <w:hideMark/>
          </w:tcPr>
          <w:p w14:paraId="084A49CF" w14:textId="6A13B6B9"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lang w:val="en-US"/>
              </w:rPr>
            </w:pPr>
            <w:r w:rsidRPr="004E1D16">
              <w:rPr>
                <w:rFonts w:ascii="Arial" w:hAnsi="Arial" w:cs="Arial"/>
                <w:b/>
                <w:bCs/>
                <w:spacing w:val="-6"/>
                <w:sz w:val="18"/>
                <w:szCs w:val="18"/>
                <w:cs/>
              </w:rPr>
              <w:t>Unit: Million US Dollar</w:t>
            </w:r>
          </w:p>
        </w:tc>
        <w:tc>
          <w:tcPr>
            <w:tcW w:w="865" w:type="pct"/>
            <w:vAlign w:val="bottom"/>
            <w:hideMark/>
          </w:tcPr>
          <w:p w14:paraId="24FE50DC" w14:textId="206A400A"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lang w:val="en-US"/>
              </w:rPr>
            </w:pPr>
            <w:r w:rsidRPr="004E1D16">
              <w:rPr>
                <w:rFonts w:ascii="Arial" w:hAnsi="Arial" w:cs="Arial"/>
                <w:b/>
                <w:bCs/>
                <w:spacing w:val="-6"/>
                <w:sz w:val="18"/>
                <w:szCs w:val="18"/>
                <w:cs/>
              </w:rPr>
              <w:t>Unit: Million Baht</w:t>
            </w:r>
          </w:p>
        </w:tc>
      </w:tr>
      <w:tr w:rsidR="00B13425" w:rsidRPr="004E1D16" w14:paraId="6146F5CD" w14:textId="77777777" w:rsidTr="00D24D4C">
        <w:tc>
          <w:tcPr>
            <w:tcW w:w="1539" w:type="pct"/>
            <w:hideMark/>
          </w:tcPr>
          <w:p w14:paraId="407896B7" w14:textId="19D256E0" w:rsidR="00B13425" w:rsidRPr="004E1D16" w:rsidRDefault="00B13425" w:rsidP="00B13425">
            <w:pPr>
              <w:tabs>
                <w:tab w:val="left" w:pos="567"/>
                <w:tab w:val="left" w:pos="1134"/>
                <w:tab w:val="left" w:pos="1701"/>
              </w:tabs>
              <w:jc w:val="both"/>
              <w:rPr>
                <w:rFonts w:ascii="Arial" w:hAnsi="Arial" w:cs="Arial"/>
                <w:sz w:val="18"/>
                <w:szCs w:val="18"/>
                <w:lang w:val="en-GB"/>
              </w:rPr>
            </w:pPr>
            <w:r w:rsidRPr="004E1D16">
              <w:rPr>
                <w:rFonts w:ascii="Arial" w:hAnsi="Arial" w:cs="Arial"/>
                <w:sz w:val="18"/>
                <w:szCs w:val="18"/>
                <w:lang w:val="en-GB"/>
              </w:rPr>
              <w:t>As at 31 December 2020</w:t>
            </w:r>
          </w:p>
        </w:tc>
        <w:tc>
          <w:tcPr>
            <w:tcW w:w="865" w:type="pct"/>
            <w:tcBorders>
              <w:top w:val="single" w:sz="4" w:space="0" w:color="auto"/>
              <w:left w:val="nil"/>
              <w:bottom w:val="nil"/>
              <w:right w:val="nil"/>
            </w:tcBorders>
            <w:shd w:val="clear" w:color="auto" w:fill="FAFAFA"/>
            <w:vAlign w:val="center"/>
          </w:tcPr>
          <w:p w14:paraId="6D3ACBE3" w14:textId="77777777"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p>
        </w:tc>
        <w:tc>
          <w:tcPr>
            <w:tcW w:w="866" w:type="pct"/>
            <w:tcBorders>
              <w:top w:val="single" w:sz="4" w:space="0" w:color="auto"/>
              <w:left w:val="nil"/>
              <w:bottom w:val="nil"/>
              <w:right w:val="nil"/>
            </w:tcBorders>
            <w:shd w:val="clear" w:color="auto" w:fill="FAFAFA"/>
            <w:vAlign w:val="center"/>
          </w:tcPr>
          <w:p w14:paraId="03ACA267" w14:textId="77777777"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p>
        </w:tc>
        <w:tc>
          <w:tcPr>
            <w:tcW w:w="865" w:type="pct"/>
            <w:tcBorders>
              <w:top w:val="single" w:sz="4" w:space="0" w:color="auto"/>
              <w:left w:val="nil"/>
              <w:bottom w:val="nil"/>
              <w:right w:val="nil"/>
            </w:tcBorders>
            <w:shd w:val="clear" w:color="auto" w:fill="FAFAFA"/>
            <w:vAlign w:val="center"/>
          </w:tcPr>
          <w:p w14:paraId="10DF024B" w14:textId="77777777"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p>
        </w:tc>
        <w:tc>
          <w:tcPr>
            <w:tcW w:w="865" w:type="pct"/>
            <w:tcBorders>
              <w:top w:val="single" w:sz="4" w:space="0" w:color="auto"/>
              <w:left w:val="nil"/>
              <w:bottom w:val="nil"/>
              <w:right w:val="nil"/>
            </w:tcBorders>
            <w:shd w:val="clear" w:color="auto" w:fill="FAFAFA"/>
            <w:vAlign w:val="center"/>
          </w:tcPr>
          <w:p w14:paraId="5667A58D" w14:textId="77777777"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p>
        </w:tc>
      </w:tr>
      <w:tr w:rsidR="00B13425" w:rsidRPr="004E1D16" w14:paraId="37257263" w14:textId="77777777" w:rsidTr="00D24D4C">
        <w:tc>
          <w:tcPr>
            <w:tcW w:w="1539" w:type="pct"/>
            <w:hideMark/>
          </w:tcPr>
          <w:p w14:paraId="7A50A2AB" w14:textId="20A9A83E" w:rsidR="00B13425" w:rsidRPr="004E1D16" w:rsidRDefault="00B35688" w:rsidP="00B13425">
            <w:pPr>
              <w:tabs>
                <w:tab w:val="left" w:pos="567"/>
                <w:tab w:val="left" w:pos="1134"/>
                <w:tab w:val="left" w:pos="1701"/>
              </w:tabs>
              <w:ind w:left="181"/>
              <w:jc w:val="both"/>
              <w:rPr>
                <w:rFonts w:ascii="Arial" w:hAnsi="Arial" w:cs="Arial"/>
                <w:sz w:val="18"/>
                <w:szCs w:val="18"/>
                <w:lang w:val="en-US"/>
              </w:rPr>
            </w:pPr>
            <w:r w:rsidRPr="004E1D16">
              <w:rPr>
                <w:rFonts w:ascii="Arial" w:hAnsi="Arial" w:cs="Arial"/>
                <w:sz w:val="18"/>
                <w:szCs w:val="18"/>
                <w:lang w:val="en-GB"/>
              </w:rPr>
              <w:t>Not later</w:t>
            </w:r>
            <w:r w:rsidR="00B13425" w:rsidRPr="004E1D16">
              <w:rPr>
                <w:rFonts w:ascii="Arial" w:hAnsi="Arial" w:cs="Arial"/>
                <w:sz w:val="18"/>
                <w:szCs w:val="18"/>
                <w:lang w:val="en-GB"/>
              </w:rPr>
              <w:t xml:space="preserve"> than 1 year</w:t>
            </w:r>
          </w:p>
        </w:tc>
        <w:tc>
          <w:tcPr>
            <w:tcW w:w="865" w:type="pct"/>
            <w:shd w:val="clear" w:color="auto" w:fill="FAFAFA"/>
            <w:vAlign w:val="center"/>
          </w:tcPr>
          <w:p w14:paraId="027D7B3A" w14:textId="634BF3D9"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r w:rsidRPr="004E1D16">
              <w:rPr>
                <w:rFonts w:ascii="Arial" w:hAnsi="Arial" w:cs="Arial"/>
                <w:sz w:val="18"/>
                <w:szCs w:val="18"/>
                <w:lang w:val="en-GB"/>
              </w:rPr>
              <w:t>6.61</w:t>
            </w:r>
          </w:p>
        </w:tc>
        <w:tc>
          <w:tcPr>
            <w:tcW w:w="866" w:type="pct"/>
            <w:shd w:val="clear" w:color="auto" w:fill="FAFAFA"/>
            <w:vAlign w:val="center"/>
          </w:tcPr>
          <w:p w14:paraId="22ED1259" w14:textId="73D6A525"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r w:rsidRPr="004E1D16">
              <w:rPr>
                <w:rFonts w:ascii="Arial" w:hAnsi="Arial" w:cs="Arial"/>
                <w:sz w:val="18"/>
                <w:szCs w:val="18"/>
                <w:lang w:val="en-GB"/>
              </w:rPr>
              <w:t>198.41</w:t>
            </w:r>
          </w:p>
        </w:tc>
        <w:tc>
          <w:tcPr>
            <w:tcW w:w="865" w:type="pct"/>
            <w:shd w:val="clear" w:color="auto" w:fill="FAFAFA"/>
            <w:vAlign w:val="center"/>
          </w:tcPr>
          <w:p w14:paraId="7BE5B599" w14:textId="0C8A6A11"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r w:rsidRPr="004E1D16">
              <w:rPr>
                <w:rFonts w:ascii="Arial" w:hAnsi="Arial" w:cs="Arial"/>
                <w:sz w:val="18"/>
                <w:szCs w:val="18"/>
                <w:lang w:val="en-GB"/>
              </w:rPr>
              <w:t>6.22</w:t>
            </w:r>
          </w:p>
        </w:tc>
        <w:tc>
          <w:tcPr>
            <w:tcW w:w="865" w:type="pct"/>
            <w:shd w:val="clear" w:color="auto" w:fill="FAFAFA"/>
            <w:vAlign w:val="center"/>
          </w:tcPr>
          <w:p w14:paraId="3674BA8D" w14:textId="3513B7C3"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cs/>
              </w:rPr>
              <w:t>186.80</w:t>
            </w:r>
          </w:p>
        </w:tc>
      </w:tr>
      <w:tr w:rsidR="00B13425" w:rsidRPr="004E1D16" w14:paraId="718F97D2" w14:textId="77777777" w:rsidTr="00D24D4C">
        <w:tc>
          <w:tcPr>
            <w:tcW w:w="1539" w:type="pct"/>
            <w:hideMark/>
          </w:tcPr>
          <w:p w14:paraId="32A21E87" w14:textId="071DE98A" w:rsidR="00B13425" w:rsidRPr="004E1D16" w:rsidRDefault="00B13425" w:rsidP="00B13425">
            <w:pPr>
              <w:tabs>
                <w:tab w:val="left" w:pos="1134"/>
                <w:tab w:val="left" w:pos="1276"/>
                <w:tab w:val="center" w:pos="3402"/>
                <w:tab w:val="center" w:pos="4536"/>
                <w:tab w:val="center" w:pos="5670"/>
                <w:tab w:val="center" w:pos="6804"/>
                <w:tab w:val="right" w:pos="7655"/>
              </w:tabs>
              <w:ind w:left="181"/>
              <w:jc w:val="both"/>
              <w:rPr>
                <w:rFonts w:ascii="Arial" w:hAnsi="Arial" w:cs="Arial"/>
                <w:sz w:val="18"/>
                <w:szCs w:val="18"/>
                <w:cs/>
                <w:lang w:val="en-GB"/>
              </w:rPr>
            </w:pPr>
            <w:r w:rsidRPr="004E1D16">
              <w:rPr>
                <w:rFonts w:ascii="Arial" w:hAnsi="Arial" w:cs="Arial"/>
                <w:sz w:val="18"/>
                <w:szCs w:val="18"/>
                <w:lang w:val="en-GB"/>
              </w:rPr>
              <w:t>Over 1 to 5 years</w:t>
            </w:r>
          </w:p>
        </w:tc>
        <w:tc>
          <w:tcPr>
            <w:tcW w:w="865" w:type="pct"/>
            <w:shd w:val="clear" w:color="auto" w:fill="FAFAFA"/>
            <w:vAlign w:val="center"/>
          </w:tcPr>
          <w:p w14:paraId="1079DD5D" w14:textId="507D8669"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cs/>
              </w:rPr>
              <w:t>49.16</w:t>
            </w:r>
          </w:p>
        </w:tc>
        <w:tc>
          <w:tcPr>
            <w:tcW w:w="866" w:type="pct"/>
            <w:shd w:val="clear" w:color="auto" w:fill="FAFAFA"/>
            <w:vAlign w:val="center"/>
          </w:tcPr>
          <w:p w14:paraId="2E2DF4BB" w14:textId="7A9A4A6D"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lang w:val="en-US"/>
              </w:rPr>
              <w:t>1,476.53</w:t>
            </w:r>
          </w:p>
        </w:tc>
        <w:tc>
          <w:tcPr>
            <w:tcW w:w="865" w:type="pct"/>
            <w:shd w:val="clear" w:color="auto" w:fill="FAFAFA"/>
            <w:vAlign w:val="center"/>
          </w:tcPr>
          <w:p w14:paraId="34126966" w14:textId="0C26211A"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lang w:val="en-US"/>
              </w:rPr>
            </w:pPr>
            <w:r w:rsidRPr="004E1D16">
              <w:rPr>
                <w:rFonts w:ascii="Arial" w:hAnsi="Arial" w:cs="Arial"/>
                <w:sz w:val="18"/>
                <w:szCs w:val="18"/>
                <w:lang w:val="en-US"/>
              </w:rPr>
              <w:t>46.09</w:t>
            </w:r>
          </w:p>
        </w:tc>
        <w:tc>
          <w:tcPr>
            <w:tcW w:w="865" w:type="pct"/>
            <w:shd w:val="clear" w:color="auto" w:fill="FAFAFA"/>
            <w:vAlign w:val="center"/>
          </w:tcPr>
          <w:p w14:paraId="41624220" w14:textId="2DD08C55"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US"/>
              </w:rPr>
            </w:pPr>
            <w:r w:rsidRPr="004E1D16">
              <w:rPr>
                <w:rFonts w:ascii="Arial" w:hAnsi="Arial" w:cs="Arial"/>
                <w:sz w:val="18"/>
                <w:szCs w:val="18"/>
                <w:lang w:val="en-US"/>
              </w:rPr>
              <w:t>1,384.28</w:t>
            </w:r>
          </w:p>
        </w:tc>
      </w:tr>
      <w:tr w:rsidR="00B13425" w:rsidRPr="004E1D16" w14:paraId="16FB9AFC" w14:textId="77777777" w:rsidTr="00D24D4C">
        <w:tc>
          <w:tcPr>
            <w:tcW w:w="1539" w:type="pct"/>
            <w:hideMark/>
          </w:tcPr>
          <w:p w14:paraId="2CC03718" w14:textId="55D1A8E2" w:rsidR="00B13425" w:rsidRPr="004E1D16" w:rsidRDefault="00B13425" w:rsidP="00B13425">
            <w:pPr>
              <w:tabs>
                <w:tab w:val="left" w:pos="1134"/>
                <w:tab w:val="left" w:pos="1276"/>
                <w:tab w:val="center" w:pos="3402"/>
                <w:tab w:val="center" w:pos="4536"/>
                <w:tab w:val="center" w:pos="5670"/>
                <w:tab w:val="center" w:pos="6804"/>
                <w:tab w:val="right" w:pos="7655"/>
              </w:tabs>
              <w:ind w:left="181"/>
              <w:jc w:val="both"/>
              <w:rPr>
                <w:rFonts w:ascii="Arial" w:hAnsi="Arial" w:cs="Arial"/>
                <w:sz w:val="18"/>
                <w:szCs w:val="18"/>
                <w:lang w:val="en-GB"/>
              </w:rPr>
            </w:pPr>
            <w:r w:rsidRPr="004E1D16">
              <w:rPr>
                <w:rFonts w:ascii="Arial" w:hAnsi="Arial" w:cs="Arial"/>
                <w:spacing w:val="-4"/>
                <w:sz w:val="18"/>
                <w:szCs w:val="18"/>
                <w:lang w:val="en-GB"/>
              </w:rPr>
              <w:t>Over 5 to 10 years</w:t>
            </w:r>
          </w:p>
        </w:tc>
        <w:tc>
          <w:tcPr>
            <w:tcW w:w="865" w:type="pct"/>
            <w:shd w:val="clear" w:color="auto" w:fill="FAFAFA"/>
            <w:vAlign w:val="bottom"/>
          </w:tcPr>
          <w:p w14:paraId="650E6B75" w14:textId="34A460F6"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lang w:val="en-US"/>
              </w:rPr>
              <w:t>79.71</w:t>
            </w:r>
          </w:p>
        </w:tc>
        <w:tc>
          <w:tcPr>
            <w:tcW w:w="866" w:type="pct"/>
            <w:shd w:val="clear" w:color="auto" w:fill="FAFAFA"/>
            <w:vAlign w:val="bottom"/>
          </w:tcPr>
          <w:p w14:paraId="753D5C3D" w14:textId="21288D2B"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lang w:val="en-GB"/>
              </w:rPr>
              <w:t>2,394.14</w:t>
            </w:r>
          </w:p>
        </w:tc>
        <w:tc>
          <w:tcPr>
            <w:tcW w:w="865" w:type="pct"/>
            <w:shd w:val="clear" w:color="auto" w:fill="FAFAFA"/>
            <w:vAlign w:val="bottom"/>
          </w:tcPr>
          <w:p w14:paraId="4E089036" w14:textId="2BBC6F42"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lang w:val="en-GB"/>
              </w:rPr>
            </w:pPr>
            <w:r w:rsidRPr="004E1D16">
              <w:rPr>
                <w:rFonts w:ascii="Arial" w:hAnsi="Arial" w:cs="Arial"/>
                <w:sz w:val="18"/>
                <w:szCs w:val="18"/>
                <w:lang w:val="en-GB"/>
              </w:rPr>
              <w:t>73.47</w:t>
            </w:r>
          </w:p>
        </w:tc>
        <w:tc>
          <w:tcPr>
            <w:tcW w:w="865" w:type="pct"/>
            <w:shd w:val="clear" w:color="auto" w:fill="FAFAFA"/>
            <w:vAlign w:val="bottom"/>
          </w:tcPr>
          <w:p w14:paraId="399151CB" w14:textId="7704F923"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lang w:val="en-US"/>
              </w:rPr>
            </w:pPr>
            <w:r w:rsidRPr="004E1D16">
              <w:rPr>
                <w:rFonts w:ascii="Arial" w:hAnsi="Arial" w:cs="Arial"/>
                <w:sz w:val="18"/>
                <w:szCs w:val="18"/>
                <w:lang w:val="en-US"/>
              </w:rPr>
              <w:t>2,206.70</w:t>
            </w:r>
          </w:p>
        </w:tc>
      </w:tr>
      <w:tr w:rsidR="00B13425" w:rsidRPr="004E1D16" w14:paraId="48E6E83D" w14:textId="77777777" w:rsidTr="00D24D4C">
        <w:tc>
          <w:tcPr>
            <w:tcW w:w="1539" w:type="pct"/>
            <w:hideMark/>
          </w:tcPr>
          <w:p w14:paraId="4D757EE7" w14:textId="2FBDE858" w:rsidR="00B13425" w:rsidRPr="004E1D16" w:rsidRDefault="00B13425" w:rsidP="00B13425">
            <w:pPr>
              <w:tabs>
                <w:tab w:val="left" w:pos="1134"/>
                <w:tab w:val="left" w:pos="1276"/>
                <w:tab w:val="center" w:pos="3402"/>
                <w:tab w:val="center" w:pos="4536"/>
                <w:tab w:val="center" w:pos="5670"/>
                <w:tab w:val="center" w:pos="6804"/>
                <w:tab w:val="right" w:pos="7655"/>
              </w:tabs>
              <w:ind w:left="181"/>
              <w:jc w:val="both"/>
              <w:rPr>
                <w:rFonts w:ascii="Arial" w:hAnsi="Arial" w:cs="Arial"/>
                <w:spacing w:val="-4"/>
                <w:sz w:val="18"/>
                <w:szCs w:val="18"/>
                <w:cs/>
                <w:lang w:val="en-GB"/>
              </w:rPr>
            </w:pPr>
            <w:r w:rsidRPr="004E1D16">
              <w:rPr>
                <w:rFonts w:ascii="Arial" w:hAnsi="Arial" w:cs="Arial"/>
                <w:sz w:val="18"/>
                <w:szCs w:val="18"/>
                <w:lang w:val="en-GB"/>
              </w:rPr>
              <w:t xml:space="preserve">Over </w:t>
            </w:r>
            <w:r w:rsidR="00C65EE2" w:rsidRPr="004E1D16">
              <w:rPr>
                <w:rFonts w:ascii="Arial" w:hAnsi="Arial" w:cs="Arial"/>
                <w:sz w:val="18"/>
                <w:szCs w:val="18"/>
                <w:lang w:val="en-GB"/>
              </w:rPr>
              <w:t xml:space="preserve">than </w:t>
            </w:r>
            <w:r w:rsidRPr="004E1D16">
              <w:rPr>
                <w:rFonts w:ascii="Arial" w:hAnsi="Arial" w:cs="Arial"/>
                <w:sz w:val="18"/>
                <w:szCs w:val="18"/>
                <w:lang w:val="en-GB"/>
              </w:rPr>
              <w:t>10 years</w:t>
            </w:r>
          </w:p>
        </w:tc>
        <w:tc>
          <w:tcPr>
            <w:tcW w:w="865" w:type="pct"/>
            <w:tcBorders>
              <w:top w:val="nil"/>
              <w:left w:val="nil"/>
              <w:bottom w:val="single" w:sz="4" w:space="0" w:color="auto"/>
              <w:right w:val="nil"/>
            </w:tcBorders>
            <w:shd w:val="clear" w:color="auto" w:fill="FAFAFA"/>
            <w:vAlign w:val="center"/>
          </w:tcPr>
          <w:p w14:paraId="2F923717" w14:textId="14D69C78"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cs/>
              </w:rPr>
              <w:t>304.49</w:t>
            </w:r>
          </w:p>
        </w:tc>
        <w:tc>
          <w:tcPr>
            <w:tcW w:w="866" w:type="pct"/>
            <w:tcBorders>
              <w:top w:val="nil"/>
              <w:left w:val="nil"/>
              <w:bottom w:val="single" w:sz="4" w:space="0" w:color="auto"/>
              <w:right w:val="nil"/>
            </w:tcBorders>
            <w:shd w:val="clear" w:color="auto" w:fill="FAFAFA"/>
            <w:vAlign w:val="center"/>
          </w:tcPr>
          <w:p w14:paraId="175838A9" w14:textId="083D58AD"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r w:rsidRPr="004E1D16">
              <w:rPr>
                <w:rFonts w:ascii="Arial" w:hAnsi="Arial" w:cs="Arial"/>
                <w:sz w:val="18"/>
                <w:szCs w:val="18"/>
                <w:lang w:val="en-GB"/>
              </w:rPr>
              <w:t>9,146.08</w:t>
            </w:r>
          </w:p>
        </w:tc>
        <w:tc>
          <w:tcPr>
            <w:tcW w:w="865" w:type="pct"/>
            <w:tcBorders>
              <w:top w:val="nil"/>
              <w:left w:val="nil"/>
              <w:bottom w:val="single" w:sz="4" w:space="0" w:color="auto"/>
              <w:right w:val="nil"/>
            </w:tcBorders>
            <w:shd w:val="clear" w:color="auto" w:fill="FAFAFA"/>
            <w:vAlign w:val="center"/>
          </w:tcPr>
          <w:p w14:paraId="2E8273ED" w14:textId="347F975A"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cs/>
                <w:lang w:val="en-GB"/>
              </w:rPr>
            </w:pPr>
            <w:r w:rsidRPr="004E1D16">
              <w:rPr>
                <w:rFonts w:ascii="Arial" w:hAnsi="Arial" w:cs="Arial"/>
                <w:sz w:val="18"/>
                <w:szCs w:val="18"/>
                <w:lang w:val="en-GB"/>
              </w:rPr>
              <w:t>273.95</w:t>
            </w:r>
          </w:p>
        </w:tc>
        <w:tc>
          <w:tcPr>
            <w:tcW w:w="865" w:type="pct"/>
            <w:tcBorders>
              <w:top w:val="nil"/>
              <w:left w:val="nil"/>
              <w:bottom w:val="single" w:sz="4" w:space="0" w:color="auto"/>
              <w:right w:val="nil"/>
            </w:tcBorders>
            <w:shd w:val="clear" w:color="auto" w:fill="FAFAFA"/>
            <w:vAlign w:val="center"/>
          </w:tcPr>
          <w:p w14:paraId="5DA61E57" w14:textId="1DDE1B82" w:rsidR="00B13425" w:rsidRPr="004E1D16" w:rsidRDefault="00B13425" w:rsidP="00B13425">
            <w:pPr>
              <w:tabs>
                <w:tab w:val="left" w:pos="1134"/>
                <w:tab w:val="left" w:pos="1276"/>
                <w:tab w:val="center" w:pos="3402"/>
                <w:tab w:val="center" w:pos="4536"/>
                <w:tab w:val="center" w:pos="5670"/>
                <w:tab w:val="center" w:pos="6804"/>
                <w:tab w:val="right" w:pos="7655"/>
              </w:tabs>
              <w:jc w:val="right"/>
              <w:rPr>
                <w:rFonts w:ascii="Arial" w:hAnsi="Arial" w:cs="Arial"/>
                <w:sz w:val="18"/>
                <w:szCs w:val="18"/>
                <w:lang w:val="en-GB"/>
              </w:rPr>
            </w:pPr>
            <w:r w:rsidRPr="004E1D16">
              <w:rPr>
                <w:rFonts w:ascii="Arial" w:hAnsi="Arial" w:cs="Arial"/>
                <w:sz w:val="18"/>
                <w:szCs w:val="18"/>
                <w:lang w:val="en-GB"/>
              </w:rPr>
              <w:t>8,228.52</w:t>
            </w:r>
          </w:p>
        </w:tc>
      </w:tr>
      <w:tr w:rsidR="00B13425" w:rsidRPr="004E1D16" w14:paraId="6893D3DC" w14:textId="77777777" w:rsidTr="00D24D4C">
        <w:tc>
          <w:tcPr>
            <w:tcW w:w="1539" w:type="pct"/>
          </w:tcPr>
          <w:p w14:paraId="5D6856EE" w14:textId="77777777" w:rsidR="00B13425" w:rsidRPr="004E1D16" w:rsidRDefault="00B13425" w:rsidP="00B13425">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tc>
        <w:tc>
          <w:tcPr>
            <w:tcW w:w="865" w:type="pct"/>
            <w:tcBorders>
              <w:top w:val="single" w:sz="4" w:space="0" w:color="auto"/>
              <w:left w:val="nil"/>
              <w:bottom w:val="single" w:sz="4" w:space="0" w:color="auto"/>
              <w:right w:val="nil"/>
            </w:tcBorders>
            <w:shd w:val="clear" w:color="auto" w:fill="FAFAFA"/>
            <w:vAlign w:val="center"/>
          </w:tcPr>
          <w:p w14:paraId="06DBE273" w14:textId="6CD20C76" w:rsidR="00B13425" w:rsidRPr="004E1D16" w:rsidRDefault="00B13425" w:rsidP="00B13425">
            <w:pPr>
              <w:tabs>
                <w:tab w:val="left" w:pos="1134"/>
                <w:tab w:val="left" w:pos="1276"/>
                <w:tab w:val="center" w:pos="3402"/>
                <w:tab w:val="center" w:pos="4536"/>
                <w:tab w:val="center" w:pos="5670"/>
                <w:tab w:val="center" w:pos="6804"/>
                <w:tab w:val="right" w:pos="7655"/>
              </w:tabs>
              <w:ind w:left="7920" w:hanging="7920"/>
              <w:jc w:val="right"/>
              <w:rPr>
                <w:rFonts w:ascii="Arial" w:hAnsi="Arial" w:cs="Arial"/>
                <w:sz w:val="18"/>
                <w:szCs w:val="18"/>
                <w:cs/>
              </w:rPr>
            </w:pPr>
            <w:r w:rsidRPr="004E1D16">
              <w:rPr>
                <w:rFonts w:ascii="Arial" w:hAnsi="Arial" w:cs="Arial"/>
                <w:sz w:val="18"/>
                <w:szCs w:val="18"/>
                <w:lang w:val="en-US"/>
              </w:rPr>
              <w:t>439.97</w:t>
            </w:r>
          </w:p>
        </w:tc>
        <w:tc>
          <w:tcPr>
            <w:tcW w:w="866" w:type="pct"/>
            <w:tcBorders>
              <w:top w:val="single" w:sz="4" w:space="0" w:color="auto"/>
              <w:left w:val="nil"/>
              <w:bottom w:val="single" w:sz="4" w:space="0" w:color="auto"/>
              <w:right w:val="nil"/>
            </w:tcBorders>
            <w:shd w:val="clear" w:color="auto" w:fill="FAFAFA"/>
            <w:vAlign w:val="center"/>
          </w:tcPr>
          <w:p w14:paraId="3C8AFE2A" w14:textId="5134FA96" w:rsidR="00B13425" w:rsidRPr="004E1D16" w:rsidRDefault="00B13425" w:rsidP="00B13425">
            <w:pPr>
              <w:tabs>
                <w:tab w:val="left" w:pos="1134"/>
                <w:tab w:val="left" w:pos="1276"/>
                <w:tab w:val="center" w:pos="3402"/>
                <w:tab w:val="center" w:pos="4536"/>
                <w:tab w:val="center" w:pos="5670"/>
                <w:tab w:val="center" w:pos="6804"/>
                <w:tab w:val="right" w:pos="7655"/>
              </w:tabs>
              <w:ind w:left="7920" w:hanging="7920"/>
              <w:jc w:val="right"/>
              <w:rPr>
                <w:rFonts w:ascii="Arial" w:hAnsi="Arial" w:cs="Arial"/>
                <w:sz w:val="18"/>
                <w:szCs w:val="18"/>
                <w:cs/>
              </w:rPr>
            </w:pPr>
            <w:r w:rsidRPr="004E1D16">
              <w:rPr>
                <w:rFonts w:ascii="Arial" w:hAnsi="Arial" w:cs="Arial"/>
                <w:sz w:val="18"/>
                <w:szCs w:val="18"/>
                <w:cs/>
              </w:rPr>
              <w:t>13,215.16</w:t>
            </w:r>
          </w:p>
        </w:tc>
        <w:tc>
          <w:tcPr>
            <w:tcW w:w="865" w:type="pct"/>
            <w:tcBorders>
              <w:top w:val="single" w:sz="4" w:space="0" w:color="auto"/>
              <w:left w:val="nil"/>
              <w:bottom w:val="single" w:sz="4" w:space="0" w:color="auto"/>
              <w:right w:val="nil"/>
            </w:tcBorders>
            <w:shd w:val="clear" w:color="auto" w:fill="FAFAFA"/>
            <w:vAlign w:val="center"/>
          </w:tcPr>
          <w:p w14:paraId="3B45676D" w14:textId="787E1FBC" w:rsidR="00B13425" w:rsidRPr="004E1D16" w:rsidRDefault="00B13425" w:rsidP="00B13425">
            <w:pPr>
              <w:tabs>
                <w:tab w:val="left" w:pos="1134"/>
                <w:tab w:val="left" w:pos="1276"/>
                <w:tab w:val="center" w:pos="3402"/>
                <w:tab w:val="center" w:pos="4536"/>
                <w:tab w:val="center" w:pos="5670"/>
                <w:tab w:val="center" w:pos="6804"/>
                <w:tab w:val="right" w:pos="7655"/>
              </w:tabs>
              <w:ind w:left="7920" w:hanging="7920"/>
              <w:jc w:val="right"/>
              <w:rPr>
                <w:rFonts w:ascii="Arial" w:hAnsi="Arial" w:cs="Arial"/>
                <w:sz w:val="18"/>
                <w:szCs w:val="18"/>
                <w:cs/>
              </w:rPr>
            </w:pPr>
            <w:r w:rsidRPr="004E1D16">
              <w:rPr>
                <w:rFonts w:ascii="Arial" w:hAnsi="Arial" w:cs="Arial"/>
                <w:sz w:val="18"/>
                <w:szCs w:val="18"/>
                <w:cs/>
              </w:rPr>
              <w:t>399.73</w:t>
            </w:r>
          </w:p>
        </w:tc>
        <w:tc>
          <w:tcPr>
            <w:tcW w:w="865" w:type="pct"/>
            <w:tcBorders>
              <w:top w:val="single" w:sz="4" w:space="0" w:color="auto"/>
              <w:left w:val="nil"/>
              <w:bottom w:val="single" w:sz="4" w:space="0" w:color="auto"/>
              <w:right w:val="nil"/>
            </w:tcBorders>
            <w:shd w:val="clear" w:color="auto" w:fill="FAFAFA"/>
            <w:vAlign w:val="center"/>
          </w:tcPr>
          <w:p w14:paraId="709D9617" w14:textId="199467EF" w:rsidR="00B13425" w:rsidRPr="004E1D16" w:rsidRDefault="00B13425" w:rsidP="00B13425">
            <w:pPr>
              <w:tabs>
                <w:tab w:val="left" w:pos="1134"/>
                <w:tab w:val="left" w:pos="1276"/>
                <w:tab w:val="center" w:pos="3402"/>
                <w:tab w:val="center" w:pos="4536"/>
                <w:tab w:val="center" w:pos="5670"/>
                <w:tab w:val="center" w:pos="6804"/>
                <w:tab w:val="right" w:pos="7655"/>
              </w:tabs>
              <w:ind w:left="7920" w:hanging="7920"/>
              <w:jc w:val="right"/>
              <w:rPr>
                <w:rFonts w:ascii="Arial" w:hAnsi="Arial" w:cs="Arial"/>
                <w:sz w:val="18"/>
                <w:szCs w:val="18"/>
                <w:cs/>
              </w:rPr>
            </w:pPr>
            <w:r w:rsidRPr="004E1D16">
              <w:rPr>
                <w:rFonts w:ascii="Arial" w:hAnsi="Arial" w:cs="Arial"/>
                <w:sz w:val="18"/>
                <w:szCs w:val="18"/>
                <w:cs/>
              </w:rPr>
              <w:t>12,006.30</w:t>
            </w:r>
          </w:p>
        </w:tc>
      </w:tr>
    </w:tbl>
    <w:p w14:paraId="3B4EFC0A" w14:textId="4187FB81" w:rsidR="006E72D2" w:rsidRPr="004E1D16" w:rsidRDefault="006E72D2" w:rsidP="006E72D2">
      <w:pPr>
        <w:rPr>
          <w:rFonts w:ascii="Arial" w:hAnsi="Arial" w:cs="Arial"/>
          <w:sz w:val="20"/>
          <w:szCs w:val="20"/>
          <w:cs/>
        </w:rPr>
      </w:pPr>
    </w:p>
    <w:p w14:paraId="18C84BA6" w14:textId="77777777" w:rsidR="00C65EE2" w:rsidRPr="004E1D16" w:rsidRDefault="00C65EE2" w:rsidP="006E72D2">
      <w:pPr>
        <w:rPr>
          <w:rFonts w:ascii="Arial" w:hAnsi="Arial" w:cs="Cordia New"/>
          <w:sz w:val="20"/>
          <w:szCs w:val="20"/>
          <w:cs/>
        </w:rPr>
      </w:pPr>
    </w:p>
    <w:tbl>
      <w:tblPr>
        <w:tblW w:w="9461" w:type="dxa"/>
        <w:tblInd w:w="108" w:type="dxa"/>
        <w:shd w:val="clear" w:color="auto" w:fill="D04A02"/>
        <w:tblLook w:val="04A0" w:firstRow="1" w:lastRow="0" w:firstColumn="1" w:lastColumn="0" w:noHBand="0" w:noVBand="1"/>
      </w:tblPr>
      <w:tblGrid>
        <w:gridCol w:w="9461"/>
      </w:tblGrid>
      <w:tr w:rsidR="003B7734" w:rsidRPr="004E1D16" w14:paraId="002B6FE0" w14:textId="77777777" w:rsidTr="003B7734">
        <w:trPr>
          <w:trHeight w:val="386"/>
        </w:trPr>
        <w:tc>
          <w:tcPr>
            <w:tcW w:w="9461" w:type="dxa"/>
            <w:shd w:val="clear" w:color="auto" w:fill="FFA543"/>
            <w:vAlign w:val="center"/>
          </w:tcPr>
          <w:p w14:paraId="56FB424D" w14:textId="6FD32B2B" w:rsidR="003B7734" w:rsidRPr="004E1D16" w:rsidRDefault="002672A8" w:rsidP="00CA379C">
            <w:pPr>
              <w:ind w:left="432" w:hanging="432"/>
              <w:jc w:val="both"/>
              <w:rPr>
                <w:rFonts w:ascii="Arial" w:eastAsia="Arial Unicode MS" w:hAnsi="Arial" w:cs="Arial"/>
                <w:b/>
                <w:bCs/>
                <w:color w:val="FFFFFF"/>
                <w:sz w:val="20"/>
                <w:szCs w:val="20"/>
                <w:lang w:val="en-US"/>
              </w:rPr>
            </w:pPr>
            <w:r w:rsidRPr="004E1D16">
              <w:rPr>
                <w:rFonts w:ascii="Arial" w:hAnsi="Arial" w:cs="Arial"/>
                <w:sz w:val="20"/>
                <w:szCs w:val="20"/>
                <w:lang w:val="en-GB"/>
              </w:rPr>
              <w:br w:type="page"/>
            </w:r>
            <w:r w:rsidR="00712641" w:rsidRPr="004E1D16">
              <w:rPr>
                <w:rFonts w:ascii="Arial" w:eastAsia="Arial Unicode MS" w:hAnsi="Arial" w:cs="Arial"/>
                <w:b/>
                <w:bCs/>
                <w:color w:val="FFFFFF"/>
                <w:sz w:val="20"/>
                <w:szCs w:val="20"/>
                <w:lang w:val="en-GB"/>
              </w:rPr>
              <w:t>3</w:t>
            </w:r>
            <w:r w:rsidR="00B13425" w:rsidRPr="004E1D16">
              <w:rPr>
                <w:rFonts w:ascii="Arial" w:eastAsia="Arial Unicode MS" w:hAnsi="Arial" w:cs="Arial"/>
                <w:b/>
                <w:bCs/>
                <w:color w:val="FFFFFF"/>
                <w:sz w:val="20"/>
                <w:szCs w:val="20"/>
                <w:lang w:val="en-GB"/>
              </w:rPr>
              <w:t>2</w:t>
            </w:r>
            <w:r w:rsidR="003B7734" w:rsidRPr="004E1D16">
              <w:rPr>
                <w:rFonts w:ascii="Arial" w:eastAsia="Arial Unicode MS" w:hAnsi="Arial" w:cs="Arial"/>
                <w:b/>
                <w:bCs/>
                <w:color w:val="FFFFFF"/>
                <w:sz w:val="20"/>
                <w:szCs w:val="20"/>
                <w:cs/>
                <w:lang w:val="en-GB"/>
              </w:rPr>
              <w:tab/>
            </w:r>
            <w:r w:rsidR="003B7734" w:rsidRPr="004E1D16">
              <w:rPr>
                <w:rFonts w:ascii="Arial" w:eastAsia="Arial Unicode MS" w:hAnsi="Arial" w:cs="Arial"/>
                <w:b/>
                <w:bCs/>
                <w:color w:val="FFFFFF"/>
                <w:sz w:val="20"/>
                <w:szCs w:val="20"/>
                <w:lang w:val="en-GB"/>
              </w:rPr>
              <w:t>Share capital</w:t>
            </w:r>
          </w:p>
        </w:tc>
      </w:tr>
    </w:tbl>
    <w:p w14:paraId="4E4284D0" w14:textId="771DAF33" w:rsidR="00D24D4C" w:rsidRPr="004E1D16" w:rsidRDefault="00D24D4C" w:rsidP="00CA379C">
      <w:pPr>
        <w:jc w:val="both"/>
        <w:rPr>
          <w:rFonts w:ascii="Arial" w:eastAsia="Arial Unicode MS" w:hAnsi="Arial" w:cs="Arial"/>
          <w:sz w:val="20"/>
          <w:szCs w:val="20"/>
          <w:lang w:val="en-GB"/>
        </w:rPr>
      </w:pPr>
    </w:p>
    <w:p w14:paraId="3CE41B67" w14:textId="2D843605" w:rsidR="001D1A7E" w:rsidRPr="004E1D16" w:rsidRDefault="003B7734" w:rsidP="00CA379C">
      <w:pPr>
        <w:jc w:val="both"/>
        <w:rPr>
          <w:rFonts w:ascii="Arial" w:hAnsi="Arial" w:cs="Arial"/>
          <w:sz w:val="20"/>
          <w:szCs w:val="20"/>
          <w:lang w:val="en-GB"/>
        </w:rPr>
      </w:pPr>
      <w:r w:rsidRPr="004E1D16">
        <w:rPr>
          <w:rFonts w:ascii="Arial" w:hAnsi="Arial" w:cs="Arial"/>
          <w:sz w:val="20"/>
          <w:szCs w:val="20"/>
          <w:lang w:val="en-GB"/>
        </w:rPr>
        <w:t xml:space="preserve">The total number of authorised ordinary shares is </w:t>
      </w:r>
      <w:r w:rsidR="00B13425" w:rsidRPr="004E1D16">
        <w:rPr>
          <w:rFonts w:ascii="Arial" w:hAnsi="Arial" w:cs="Arial"/>
          <w:sz w:val="20"/>
          <w:szCs w:val="20"/>
          <w:lang w:val="en-GB"/>
        </w:rPr>
        <w:t>3,9</w:t>
      </w:r>
      <w:r w:rsidR="00C65EE2" w:rsidRPr="004E1D16">
        <w:rPr>
          <w:rFonts w:ascii="Arial" w:hAnsi="Arial" w:cs="Arial"/>
          <w:sz w:val="20"/>
          <w:szCs w:val="20"/>
          <w:lang w:val="en-GB"/>
        </w:rPr>
        <w:t>6</w:t>
      </w:r>
      <w:r w:rsidR="00B13425" w:rsidRPr="004E1D16">
        <w:rPr>
          <w:rFonts w:ascii="Arial" w:hAnsi="Arial" w:cs="Arial"/>
          <w:sz w:val="20"/>
          <w:szCs w:val="20"/>
          <w:lang w:val="en-GB"/>
        </w:rPr>
        <w:t xml:space="preserve">9.98 </w:t>
      </w:r>
      <w:r w:rsidRPr="004E1D16">
        <w:rPr>
          <w:rFonts w:ascii="Arial" w:hAnsi="Arial" w:cs="Arial"/>
          <w:sz w:val="20"/>
          <w:szCs w:val="20"/>
          <w:lang w:val="en-GB"/>
        </w:rPr>
        <w:t>million shares (2019: 3,9</w:t>
      </w:r>
      <w:r w:rsidR="00C65EE2" w:rsidRPr="004E1D16">
        <w:rPr>
          <w:rFonts w:ascii="Arial" w:hAnsi="Arial" w:cs="Arial"/>
          <w:sz w:val="20"/>
          <w:szCs w:val="20"/>
          <w:lang w:val="en-GB"/>
        </w:rPr>
        <w:t>6</w:t>
      </w:r>
      <w:r w:rsidRPr="004E1D16">
        <w:rPr>
          <w:rFonts w:ascii="Arial" w:hAnsi="Arial" w:cs="Arial"/>
          <w:sz w:val="20"/>
          <w:szCs w:val="20"/>
          <w:lang w:val="en-GB"/>
        </w:rPr>
        <w:t xml:space="preserve">9.98 million shares) with a par value of Baht 1 </w:t>
      </w:r>
      <w:r w:rsidR="00C65EE2" w:rsidRPr="004E1D16">
        <w:rPr>
          <w:rFonts w:ascii="Arial" w:hAnsi="Arial" w:cs="Arial"/>
          <w:sz w:val="20"/>
          <w:szCs w:val="20"/>
          <w:lang w:val="en-GB"/>
        </w:rPr>
        <w:t>each</w:t>
      </w:r>
      <w:r w:rsidRPr="004E1D16">
        <w:rPr>
          <w:rFonts w:ascii="Arial" w:hAnsi="Arial" w:cs="Arial"/>
          <w:sz w:val="20"/>
          <w:szCs w:val="20"/>
          <w:lang w:val="en-GB"/>
        </w:rPr>
        <w:t xml:space="preserve"> (2019: </w:t>
      </w:r>
      <w:r w:rsidR="00C65EE2" w:rsidRPr="004E1D16">
        <w:rPr>
          <w:rFonts w:ascii="Arial" w:hAnsi="Arial" w:cs="Arial"/>
          <w:sz w:val="20"/>
          <w:szCs w:val="20"/>
          <w:lang w:val="en-GB"/>
        </w:rPr>
        <w:t xml:space="preserve">a par value of </w:t>
      </w:r>
      <w:r w:rsidRPr="004E1D16">
        <w:rPr>
          <w:rFonts w:ascii="Arial" w:hAnsi="Arial" w:cs="Arial"/>
          <w:sz w:val="20"/>
          <w:szCs w:val="20"/>
          <w:lang w:val="en-GB"/>
        </w:rPr>
        <w:t>Baht </w:t>
      </w:r>
      <w:r w:rsidR="00737E79" w:rsidRPr="004E1D16">
        <w:rPr>
          <w:rFonts w:ascii="Arial" w:hAnsi="Arial" w:cs="Arial"/>
          <w:sz w:val="20"/>
          <w:szCs w:val="20"/>
          <w:lang w:val="en-GB"/>
        </w:rPr>
        <w:t>1</w:t>
      </w:r>
      <w:r w:rsidRPr="004E1D16">
        <w:rPr>
          <w:rFonts w:ascii="Arial" w:hAnsi="Arial" w:cs="Arial"/>
          <w:sz w:val="20"/>
          <w:szCs w:val="20"/>
          <w:lang w:val="en-GB"/>
        </w:rPr>
        <w:t xml:space="preserve"> </w:t>
      </w:r>
      <w:r w:rsidR="00C65EE2" w:rsidRPr="004E1D16">
        <w:rPr>
          <w:rFonts w:ascii="Arial" w:hAnsi="Arial" w:cs="Arial"/>
          <w:sz w:val="20"/>
          <w:szCs w:val="20"/>
          <w:lang w:val="en-GB"/>
        </w:rPr>
        <w:t>each</w:t>
      </w:r>
      <w:r w:rsidRPr="004E1D16">
        <w:rPr>
          <w:rFonts w:ascii="Arial" w:hAnsi="Arial" w:cs="Arial"/>
          <w:sz w:val="20"/>
          <w:szCs w:val="20"/>
          <w:lang w:val="en-GB"/>
        </w:rPr>
        <w:t xml:space="preserve">). All </w:t>
      </w:r>
      <w:r w:rsidR="00C65EE2" w:rsidRPr="004E1D16">
        <w:rPr>
          <w:rFonts w:ascii="Arial" w:hAnsi="Arial" w:cs="Arial"/>
          <w:sz w:val="20"/>
          <w:szCs w:val="20"/>
          <w:lang w:val="en-GB"/>
        </w:rPr>
        <w:t xml:space="preserve">authorised ordinary </w:t>
      </w:r>
      <w:r w:rsidRPr="004E1D16">
        <w:rPr>
          <w:rFonts w:ascii="Arial" w:hAnsi="Arial" w:cs="Arial"/>
          <w:sz w:val="20"/>
          <w:szCs w:val="20"/>
          <w:lang w:val="en-GB"/>
        </w:rPr>
        <w:t>shares are fully paid</w:t>
      </w:r>
      <w:r w:rsidR="00C65EE2" w:rsidRPr="004E1D16">
        <w:rPr>
          <w:rFonts w:ascii="Arial" w:hAnsi="Arial" w:cs="Arial"/>
          <w:sz w:val="20"/>
          <w:szCs w:val="20"/>
          <w:lang w:val="en-GB"/>
        </w:rPr>
        <w:t>.</w:t>
      </w:r>
    </w:p>
    <w:p w14:paraId="75AEEEF7" w14:textId="377AD7C2" w:rsidR="001D1A7E" w:rsidRPr="004E1D16" w:rsidRDefault="001D1A7E" w:rsidP="00CA379C">
      <w:pPr>
        <w:jc w:val="both"/>
        <w:rPr>
          <w:rFonts w:ascii="Arial" w:hAnsi="Arial" w:cs="Arial"/>
          <w:sz w:val="20"/>
          <w:szCs w:val="20"/>
          <w:lang w:val="en-GB"/>
        </w:rPr>
      </w:pPr>
    </w:p>
    <w:tbl>
      <w:tblPr>
        <w:tblW w:w="9461" w:type="dxa"/>
        <w:tblInd w:w="108" w:type="dxa"/>
        <w:shd w:val="clear" w:color="auto" w:fill="D04A02"/>
        <w:tblLook w:val="04A0" w:firstRow="1" w:lastRow="0" w:firstColumn="1" w:lastColumn="0" w:noHBand="0" w:noVBand="1"/>
      </w:tblPr>
      <w:tblGrid>
        <w:gridCol w:w="9461"/>
      </w:tblGrid>
      <w:tr w:rsidR="001D1A7E" w:rsidRPr="004E1D16" w14:paraId="0791AF81" w14:textId="77777777" w:rsidTr="00CB31E2">
        <w:trPr>
          <w:trHeight w:val="386"/>
        </w:trPr>
        <w:tc>
          <w:tcPr>
            <w:tcW w:w="9461" w:type="dxa"/>
            <w:shd w:val="clear" w:color="auto" w:fill="FFA543"/>
            <w:vAlign w:val="center"/>
          </w:tcPr>
          <w:p w14:paraId="53127EA7" w14:textId="195B0556" w:rsidR="001D1A7E" w:rsidRPr="004E1D16" w:rsidRDefault="00712641" w:rsidP="00CA379C">
            <w:pPr>
              <w:ind w:left="432" w:hanging="432"/>
              <w:jc w:val="both"/>
              <w:rPr>
                <w:rFonts w:ascii="Arial" w:eastAsia="Arial Unicode MS" w:hAnsi="Arial" w:cs="Arial"/>
                <w:b/>
                <w:bCs/>
                <w:color w:val="FFFFFF"/>
                <w:sz w:val="20"/>
                <w:szCs w:val="20"/>
                <w:lang w:val="en-US"/>
              </w:rPr>
            </w:pPr>
            <w:r w:rsidRPr="004E1D16">
              <w:rPr>
                <w:rFonts w:ascii="Arial" w:eastAsia="Arial Unicode MS" w:hAnsi="Arial" w:cs="Arial"/>
                <w:b/>
                <w:bCs/>
                <w:color w:val="FFFFFF"/>
                <w:sz w:val="20"/>
                <w:szCs w:val="20"/>
                <w:lang w:val="en-GB"/>
              </w:rPr>
              <w:t>3</w:t>
            </w:r>
            <w:r w:rsidR="00B13425" w:rsidRPr="004E1D16">
              <w:rPr>
                <w:rFonts w:ascii="Arial" w:eastAsia="Arial Unicode MS" w:hAnsi="Arial" w:cs="Arial"/>
                <w:b/>
                <w:bCs/>
                <w:color w:val="FFFFFF"/>
                <w:sz w:val="20"/>
                <w:szCs w:val="20"/>
                <w:lang w:val="en-GB"/>
              </w:rPr>
              <w:t>3</w:t>
            </w:r>
            <w:r w:rsidR="001D1A7E" w:rsidRPr="004E1D16">
              <w:rPr>
                <w:rFonts w:ascii="Arial" w:eastAsia="Arial Unicode MS" w:hAnsi="Arial" w:cs="Arial"/>
                <w:b/>
                <w:bCs/>
                <w:color w:val="FFFFFF"/>
                <w:sz w:val="20"/>
                <w:szCs w:val="20"/>
                <w:cs/>
                <w:lang w:val="en-GB"/>
              </w:rPr>
              <w:tab/>
            </w:r>
            <w:r w:rsidR="001D1A7E" w:rsidRPr="004E1D16">
              <w:rPr>
                <w:rFonts w:ascii="Arial" w:eastAsia="Arial Unicode MS" w:hAnsi="Arial" w:cs="Arial"/>
                <w:b/>
                <w:bCs/>
                <w:color w:val="FFFFFF"/>
                <w:sz w:val="20"/>
                <w:szCs w:val="20"/>
                <w:lang w:val="en-GB"/>
              </w:rPr>
              <w:t>Legal reserve</w:t>
            </w:r>
          </w:p>
        </w:tc>
      </w:tr>
    </w:tbl>
    <w:p w14:paraId="4ED56830" w14:textId="6C0ACC75" w:rsidR="002E2FD2" w:rsidRPr="004E1D16" w:rsidRDefault="002E2FD2" w:rsidP="00CA379C">
      <w:pPr>
        <w:jc w:val="both"/>
        <w:rPr>
          <w:rFonts w:ascii="Arial" w:eastAsia="Arial Unicode MS" w:hAnsi="Arial" w:cs="Arial"/>
          <w:sz w:val="20"/>
          <w:szCs w:val="20"/>
          <w:cs/>
          <w:lang w:val="en-GB"/>
        </w:rPr>
      </w:pPr>
    </w:p>
    <w:p w14:paraId="344D1D73" w14:textId="57C4F43B" w:rsidR="002E2FD2" w:rsidRPr="004E1D16" w:rsidRDefault="002E2FD2" w:rsidP="00CA379C">
      <w:pPr>
        <w:jc w:val="both"/>
        <w:rPr>
          <w:rFonts w:ascii="Arial" w:hAnsi="Arial" w:cs="Arial"/>
          <w:sz w:val="20"/>
          <w:szCs w:val="20"/>
          <w:lang w:val="en-GB" w:eastAsia="en-GB"/>
        </w:rPr>
      </w:pPr>
      <w:r w:rsidRPr="004E1D16">
        <w:rPr>
          <w:rFonts w:ascii="Arial" w:hAnsi="Arial" w:cs="Arial"/>
          <w:sz w:val="20"/>
          <w:szCs w:val="20"/>
          <w:lang w:val="en-GB"/>
        </w:rPr>
        <w:t xml:space="preserve">Under the Public Companies Act., B.E. 2535, the Company is required to set aside as </w:t>
      </w:r>
      <w:r w:rsidR="00C65EE2" w:rsidRPr="004E1D16">
        <w:rPr>
          <w:rFonts w:ascii="Arial" w:hAnsi="Arial" w:cs="Arial"/>
          <w:sz w:val="20"/>
          <w:szCs w:val="20"/>
          <w:lang w:val="en-GB"/>
        </w:rPr>
        <w:t>a legal</w:t>
      </w:r>
      <w:r w:rsidRPr="004E1D16">
        <w:rPr>
          <w:rFonts w:ascii="Arial" w:hAnsi="Arial" w:cs="Arial"/>
          <w:sz w:val="20"/>
          <w:szCs w:val="20"/>
          <w:lang w:val="en-GB"/>
        </w:rPr>
        <w:t xml:space="preserve"> reserve at least 5</w:t>
      </w:r>
      <w:r w:rsidR="00C65EE2" w:rsidRPr="004E1D16">
        <w:rPr>
          <w:rFonts w:ascii="Arial" w:hAnsi="Arial" w:cs="Arial"/>
          <w:sz w:val="20"/>
          <w:szCs w:val="20"/>
          <w:lang w:val="en-GB"/>
        </w:rPr>
        <w:t>%</w:t>
      </w:r>
      <w:r w:rsidRPr="004E1D16">
        <w:rPr>
          <w:rFonts w:ascii="Arial" w:hAnsi="Arial" w:cs="Arial"/>
          <w:sz w:val="20"/>
          <w:szCs w:val="20"/>
          <w:lang w:val="en-GB"/>
        </w:rPr>
        <w:t xml:space="preserve"> of its net profit </w:t>
      </w:r>
      <w:r w:rsidR="00C65EE2" w:rsidRPr="004E1D16">
        <w:rPr>
          <w:rFonts w:ascii="Arial" w:hAnsi="Arial" w:cs="Arial"/>
          <w:sz w:val="20"/>
          <w:szCs w:val="20"/>
          <w:lang w:val="en-GB"/>
        </w:rPr>
        <w:t xml:space="preserve">for the year </w:t>
      </w:r>
      <w:r w:rsidRPr="004E1D16">
        <w:rPr>
          <w:rFonts w:ascii="Arial" w:hAnsi="Arial" w:cs="Arial"/>
          <w:sz w:val="20"/>
          <w:szCs w:val="20"/>
          <w:lang w:val="en-GB"/>
        </w:rPr>
        <w:t>until the reserve is not less than 10</w:t>
      </w:r>
      <w:r w:rsidR="00C65EE2" w:rsidRPr="004E1D16">
        <w:rPr>
          <w:rFonts w:ascii="Arial" w:hAnsi="Arial" w:cs="Arial"/>
          <w:sz w:val="20"/>
          <w:szCs w:val="20"/>
          <w:lang w:val="en-GB"/>
        </w:rPr>
        <w:t>%</w:t>
      </w:r>
      <w:r w:rsidRPr="004E1D16">
        <w:rPr>
          <w:rFonts w:ascii="Arial" w:hAnsi="Arial" w:cs="Arial"/>
          <w:sz w:val="20"/>
          <w:szCs w:val="20"/>
          <w:lang w:val="en-GB"/>
        </w:rPr>
        <w:t xml:space="preserve"> of the </w:t>
      </w:r>
      <w:r w:rsidR="00C65EE2" w:rsidRPr="004E1D16">
        <w:rPr>
          <w:rFonts w:ascii="Arial" w:hAnsi="Arial" w:cs="Arial"/>
          <w:sz w:val="20"/>
          <w:szCs w:val="20"/>
          <w:lang w:val="en-GB"/>
        </w:rPr>
        <w:t>authorised ordinary shares capital</w:t>
      </w:r>
      <w:r w:rsidRPr="004E1D16">
        <w:rPr>
          <w:rFonts w:ascii="Arial" w:hAnsi="Arial" w:cs="Arial"/>
          <w:sz w:val="20"/>
          <w:szCs w:val="20"/>
          <w:lang w:val="en-GB"/>
        </w:rPr>
        <w:t>. Th</w:t>
      </w:r>
      <w:r w:rsidR="00C65EE2" w:rsidRPr="004E1D16">
        <w:rPr>
          <w:rFonts w:ascii="Arial" w:hAnsi="Arial" w:cs="Arial"/>
          <w:sz w:val="20"/>
          <w:szCs w:val="20"/>
          <w:lang w:val="en-GB"/>
        </w:rPr>
        <w:t>e</w:t>
      </w:r>
      <w:r w:rsidRPr="004E1D16">
        <w:rPr>
          <w:rFonts w:ascii="Arial" w:hAnsi="Arial" w:cs="Arial"/>
          <w:sz w:val="20"/>
          <w:szCs w:val="20"/>
          <w:lang w:val="en-GB"/>
        </w:rPr>
        <w:t xml:space="preserve"> </w:t>
      </w:r>
      <w:r w:rsidR="00C65EE2" w:rsidRPr="004E1D16">
        <w:rPr>
          <w:rFonts w:ascii="Arial" w:hAnsi="Arial" w:cs="Arial"/>
          <w:sz w:val="20"/>
          <w:szCs w:val="20"/>
          <w:lang w:val="en-GB"/>
        </w:rPr>
        <w:t xml:space="preserve">legal </w:t>
      </w:r>
      <w:r w:rsidRPr="004E1D16">
        <w:rPr>
          <w:rFonts w:ascii="Arial" w:hAnsi="Arial" w:cs="Arial"/>
          <w:sz w:val="20"/>
          <w:szCs w:val="20"/>
          <w:lang w:val="en-GB"/>
        </w:rPr>
        <w:t>reserve is not available for dividend distribution.</w:t>
      </w:r>
      <w:r w:rsidR="00C65EE2" w:rsidRPr="004E1D16">
        <w:rPr>
          <w:rFonts w:ascii="Arial" w:hAnsi="Arial" w:cs="Arial"/>
          <w:sz w:val="20"/>
          <w:szCs w:val="20"/>
          <w:lang w:val="en-GB"/>
        </w:rPr>
        <w:t xml:space="preserve"> The Company has already set aside full legal reserve at 10% of the authorised ordinary shares capital.</w:t>
      </w:r>
    </w:p>
    <w:p w14:paraId="48D7376E" w14:textId="0C3C1F9C" w:rsidR="003B7734" w:rsidRPr="004E1D16" w:rsidRDefault="00C65EE2" w:rsidP="00CA379C">
      <w:pPr>
        <w:jc w:val="both"/>
        <w:rPr>
          <w:rFonts w:ascii="Arial" w:eastAsia="Arial Unicode MS" w:hAnsi="Arial" w:cs="Arial"/>
          <w:sz w:val="20"/>
          <w:szCs w:val="20"/>
          <w:lang w:val="en-GB"/>
        </w:rPr>
      </w:pPr>
      <w:r w:rsidRPr="004E1D16">
        <w:rPr>
          <w:rFonts w:ascii="Arial" w:eastAsia="Arial Unicode MS" w:hAnsi="Arial" w:cs="Arial"/>
          <w:sz w:val="20"/>
          <w:szCs w:val="20"/>
          <w:lang w:val="en-GB"/>
        </w:rPr>
        <w:br w:type="page"/>
      </w:r>
    </w:p>
    <w:p w14:paraId="79954BD5" w14:textId="77777777" w:rsidR="00C65EE2" w:rsidRPr="004E1D16" w:rsidRDefault="00C65EE2" w:rsidP="00CA379C">
      <w:pPr>
        <w:jc w:val="both"/>
        <w:rPr>
          <w:rFonts w:ascii="Arial" w:eastAsia="Arial Unicode MS" w:hAnsi="Arial" w:cs="Arial"/>
          <w:sz w:val="20"/>
          <w:szCs w:val="20"/>
          <w:lang w:val="en-GB"/>
        </w:rPr>
      </w:pPr>
    </w:p>
    <w:tbl>
      <w:tblPr>
        <w:tblW w:w="9461" w:type="dxa"/>
        <w:tblInd w:w="108" w:type="dxa"/>
        <w:shd w:val="clear" w:color="auto" w:fill="D04A02"/>
        <w:tblLook w:val="04A0" w:firstRow="1" w:lastRow="0" w:firstColumn="1" w:lastColumn="0" w:noHBand="0" w:noVBand="1"/>
      </w:tblPr>
      <w:tblGrid>
        <w:gridCol w:w="9461"/>
      </w:tblGrid>
      <w:tr w:rsidR="001D3402" w:rsidRPr="004E1D16" w14:paraId="42E4A9FF" w14:textId="77777777" w:rsidTr="00122BF1">
        <w:trPr>
          <w:trHeight w:val="386"/>
        </w:trPr>
        <w:tc>
          <w:tcPr>
            <w:tcW w:w="9461" w:type="dxa"/>
            <w:shd w:val="clear" w:color="auto" w:fill="FFA543"/>
            <w:vAlign w:val="center"/>
          </w:tcPr>
          <w:p w14:paraId="2485FA6B" w14:textId="15AEF1B8" w:rsidR="001D3402" w:rsidRPr="004E1D16" w:rsidRDefault="00C84D70" w:rsidP="00CA379C">
            <w:pPr>
              <w:ind w:left="432" w:hanging="432"/>
              <w:jc w:val="both"/>
              <w:rPr>
                <w:rFonts w:ascii="Arial" w:eastAsia="Arial Unicode MS" w:hAnsi="Arial" w:cs="Arial"/>
                <w:b/>
                <w:bCs/>
                <w:color w:val="FFFFFF"/>
                <w:sz w:val="20"/>
                <w:szCs w:val="20"/>
                <w:lang w:val="en-US"/>
              </w:rPr>
            </w:pPr>
            <w:r w:rsidRPr="004E1D16">
              <w:rPr>
                <w:rFonts w:ascii="Arial" w:eastAsia="Arial Unicode MS" w:hAnsi="Arial" w:cs="Arial"/>
                <w:b/>
                <w:bCs/>
                <w:color w:val="FFFFFF"/>
                <w:sz w:val="20"/>
                <w:szCs w:val="20"/>
                <w:lang w:val="en-GB"/>
              </w:rPr>
              <w:t>3</w:t>
            </w:r>
            <w:r w:rsidR="00B13425" w:rsidRPr="004E1D16">
              <w:rPr>
                <w:rFonts w:ascii="Arial" w:eastAsia="Arial Unicode MS" w:hAnsi="Arial" w:cs="Arial"/>
                <w:b/>
                <w:bCs/>
                <w:color w:val="FFFFFF"/>
                <w:sz w:val="20"/>
                <w:szCs w:val="20"/>
                <w:lang w:val="en-GB"/>
              </w:rPr>
              <w:t>4</w:t>
            </w:r>
            <w:r w:rsidR="001D3402" w:rsidRPr="004E1D16">
              <w:rPr>
                <w:rFonts w:ascii="Arial" w:eastAsia="Arial Unicode MS" w:hAnsi="Arial" w:cs="Arial"/>
                <w:b/>
                <w:bCs/>
                <w:color w:val="FFFFFF"/>
                <w:sz w:val="20"/>
                <w:szCs w:val="20"/>
                <w:cs/>
                <w:lang w:val="en-GB"/>
              </w:rPr>
              <w:tab/>
            </w:r>
            <w:r w:rsidR="001D3402" w:rsidRPr="004E1D16">
              <w:rPr>
                <w:rFonts w:ascii="Arial" w:eastAsia="Arial Unicode MS" w:hAnsi="Arial" w:cs="Arial"/>
                <w:b/>
                <w:bCs/>
                <w:color w:val="FFFFFF"/>
                <w:sz w:val="20"/>
                <w:szCs w:val="20"/>
                <w:lang w:val="en-GB"/>
              </w:rPr>
              <w:t>Subordinated capital debentures</w:t>
            </w:r>
          </w:p>
        </w:tc>
      </w:tr>
    </w:tbl>
    <w:p w14:paraId="595A6E48" w14:textId="77777777" w:rsidR="001D3402" w:rsidRPr="004E1D16" w:rsidRDefault="001D3402" w:rsidP="00CA379C">
      <w:pPr>
        <w:jc w:val="both"/>
        <w:rPr>
          <w:rFonts w:ascii="Arial" w:eastAsia="Arial Unicode MS" w:hAnsi="Arial" w:cs="Arial"/>
          <w:sz w:val="20"/>
          <w:szCs w:val="20"/>
          <w:lang w:val="en-GB"/>
        </w:rPr>
      </w:pPr>
    </w:p>
    <w:p w14:paraId="3EE2E961" w14:textId="77A87E34" w:rsidR="00E30116" w:rsidRPr="004E1D16" w:rsidRDefault="00E30116" w:rsidP="00E30116">
      <w:pPr>
        <w:jc w:val="both"/>
        <w:rPr>
          <w:rFonts w:ascii="Arial" w:eastAsia="Arial Unicode MS" w:hAnsi="Arial" w:cs="Arial"/>
          <w:spacing w:val="4"/>
          <w:sz w:val="20"/>
          <w:szCs w:val="20"/>
          <w:lang w:val="en-GB"/>
        </w:rPr>
      </w:pPr>
      <w:r w:rsidRPr="004E1D16">
        <w:rPr>
          <w:rFonts w:ascii="Arial" w:eastAsia="Arial Unicode MS" w:hAnsi="Arial" w:cs="Arial"/>
          <w:sz w:val="20"/>
          <w:szCs w:val="20"/>
          <w:lang w:val="en-GB"/>
        </w:rPr>
        <w:t>On 10 January 2020, PTTEP Treasury Center Company Limited (PTTEP TC)</w:t>
      </w:r>
      <w:r w:rsidR="00B13425" w:rsidRPr="004E1D16">
        <w:rPr>
          <w:rFonts w:ascii="Arial" w:eastAsia="Arial Unicode MS" w:hAnsi="Arial" w:cs="Arial"/>
          <w:sz w:val="20"/>
          <w:szCs w:val="20"/>
          <w:lang w:val="en-GB"/>
        </w:rPr>
        <w:t xml:space="preserve"> which is a subsidiary of the Group,</w:t>
      </w:r>
      <w:r w:rsidRPr="004E1D16">
        <w:rPr>
          <w:rFonts w:ascii="Arial" w:eastAsia="Arial Unicode MS" w:hAnsi="Arial" w:cs="Arial"/>
          <w:sz w:val="20"/>
          <w:szCs w:val="20"/>
          <w:lang w:val="en-GB"/>
        </w:rPr>
        <w:t xml:space="preserve"> repurchased the remaining</w:t>
      </w:r>
      <w:r w:rsidRPr="004E1D16">
        <w:rPr>
          <w:rFonts w:ascii="Arial" w:eastAsia="Arial Unicode MS" w:hAnsi="Arial" w:cs="Arial"/>
          <w:spacing w:val="4"/>
          <w:sz w:val="20"/>
          <w:szCs w:val="20"/>
          <w:lang w:val="en-GB"/>
        </w:rPr>
        <w:t xml:space="preserve"> US Dollar denominated subordinated capital debentures</w:t>
      </w:r>
      <w:r w:rsidR="00B13425" w:rsidRPr="004E1D16">
        <w:rPr>
          <w:rFonts w:ascii="Arial" w:eastAsia="Arial Unicode MS" w:hAnsi="Arial" w:cs="Arial"/>
          <w:spacing w:val="4"/>
          <w:sz w:val="20"/>
          <w:szCs w:val="20"/>
          <w:lang w:val="en-GB"/>
        </w:rPr>
        <w:t xml:space="preserve"> as follows:</w:t>
      </w:r>
      <w:r w:rsidRPr="004E1D16">
        <w:rPr>
          <w:rFonts w:ascii="Arial" w:eastAsia="Arial Unicode MS" w:hAnsi="Arial" w:cs="Arial"/>
          <w:spacing w:val="4"/>
          <w:sz w:val="20"/>
          <w:szCs w:val="20"/>
          <w:lang w:val="en-GB"/>
        </w:rPr>
        <w:t xml:space="preserve"> </w:t>
      </w:r>
    </w:p>
    <w:p w14:paraId="16020128" w14:textId="77777777" w:rsidR="00B13425" w:rsidRPr="004E1D16" w:rsidRDefault="00B13425" w:rsidP="00E30116">
      <w:pPr>
        <w:jc w:val="both"/>
        <w:rPr>
          <w:rFonts w:ascii="Arial" w:eastAsia="Arial Unicode MS" w:hAnsi="Arial" w:cs="Arial"/>
          <w:spacing w:val="4"/>
          <w:sz w:val="20"/>
          <w:szCs w:val="20"/>
          <w:lang w:val="en-GB"/>
        </w:rPr>
      </w:pPr>
    </w:p>
    <w:tbl>
      <w:tblPr>
        <w:tblW w:w="9429" w:type="dxa"/>
        <w:tblInd w:w="108" w:type="dxa"/>
        <w:tblLook w:val="04A0" w:firstRow="1" w:lastRow="0" w:firstColumn="1" w:lastColumn="0" w:noHBand="0" w:noVBand="1"/>
      </w:tblPr>
      <w:tblGrid>
        <w:gridCol w:w="1697"/>
        <w:gridCol w:w="1187"/>
        <w:gridCol w:w="1477"/>
        <w:gridCol w:w="1187"/>
        <w:gridCol w:w="1187"/>
        <w:gridCol w:w="1477"/>
        <w:gridCol w:w="1187"/>
        <w:gridCol w:w="30"/>
      </w:tblGrid>
      <w:tr w:rsidR="00B13425" w:rsidRPr="004E1D16" w14:paraId="70E12A5F" w14:textId="77777777" w:rsidTr="00FD09F6">
        <w:trPr>
          <w:trHeight w:val="403"/>
        </w:trPr>
        <w:tc>
          <w:tcPr>
            <w:tcW w:w="1697" w:type="dxa"/>
            <w:shd w:val="clear" w:color="auto" w:fill="auto"/>
            <w:vAlign w:val="bottom"/>
          </w:tcPr>
          <w:p w14:paraId="27B30CE6" w14:textId="50ACAD6E" w:rsidR="00B13425" w:rsidRPr="004E1D16" w:rsidRDefault="00B13425" w:rsidP="00B13425">
            <w:pPr>
              <w:spacing w:before="120"/>
              <w:jc w:val="right"/>
              <w:rPr>
                <w:rFonts w:ascii="Arial" w:hAnsi="Arial" w:cs="Cordia New"/>
                <w:position w:val="6"/>
                <w:sz w:val="18"/>
                <w:szCs w:val="18"/>
                <w:cs/>
              </w:rPr>
            </w:pPr>
          </w:p>
        </w:tc>
        <w:tc>
          <w:tcPr>
            <w:tcW w:w="7732" w:type="dxa"/>
            <w:gridSpan w:val="7"/>
            <w:tcBorders>
              <w:top w:val="single" w:sz="4" w:space="0" w:color="auto"/>
            </w:tcBorders>
            <w:shd w:val="clear" w:color="auto" w:fill="auto"/>
            <w:vAlign w:val="bottom"/>
          </w:tcPr>
          <w:p w14:paraId="130639B9" w14:textId="0EE9DF79" w:rsidR="00B13425" w:rsidRPr="004E1D16" w:rsidRDefault="00B13425" w:rsidP="00B13425">
            <w:pPr>
              <w:pBdr>
                <w:bottom w:val="single" w:sz="4" w:space="1" w:color="auto"/>
              </w:pBdr>
              <w:spacing w:before="120"/>
              <w:jc w:val="right"/>
              <w:rPr>
                <w:rFonts w:ascii="Arial" w:hAnsi="Arial" w:cs="Arial"/>
                <w:position w:val="6"/>
                <w:sz w:val="18"/>
                <w:szCs w:val="18"/>
                <w:cs/>
              </w:rPr>
            </w:pPr>
            <w:r w:rsidRPr="004E1D16">
              <w:rPr>
                <w:rFonts w:ascii="Arial" w:hAnsi="Arial" w:cs="Arial"/>
                <w:b/>
                <w:bCs/>
                <w:sz w:val="18"/>
                <w:szCs w:val="18"/>
                <w:lang w:val="en-GB"/>
              </w:rPr>
              <w:t>Consolidated financial statements</w:t>
            </w:r>
          </w:p>
        </w:tc>
      </w:tr>
      <w:tr w:rsidR="00B13425" w:rsidRPr="004E1D16" w14:paraId="5B659991" w14:textId="77777777" w:rsidTr="00FD09F6">
        <w:trPr>
          <w:gridAfter w:val="1"/>
          <w:wAfter w:w="30" w:type="dxa"/>
          <w:trHeight w:val="255"/>
        </w:trPr>
        <w:tc>
          <w:tcPr>
            <w:tcW w:w="1697" w:type="dxa"/>
            <w:shd w:val="clear" w:color="auto" w:fill="auto"/>
            <w:vAlign w:val="bottom"/>
          </w:tcPr>
          <w:p w14:paraId="0923793F" w14:textId="77777777" w:rsidR="00B13425" w:rsidRPr="004E1D16" w:rsidRDefault="00B13425" w:rsidP="00B13425">
            <w:pPr>
              <w:spacing w:before="120"/>
              <w:jc w:val="thaiDistribute"/>
              <w:rPr>
                <w:rFonts w:ascii="Arial" w:hAnsi="Arial" w:cs="Arial"/>
                <w:sz w:val="18"/>
                <w:szCs w:val="18"/>
                <w:cs/>
              </w:rPr>
            </w:pPr>
          </w:p>
        </w:tc>
        <w:tc>
          <w:tcPr>
            <w:tcW w:w="3851" w:type="dxa"/>
            <w:gridSpan w:val="3"/>
            <w:tcBorders>
              <w:bottom w:val="single" w:sz="4" w:space="0" w:color="auto"/>
            </w:tcBorders>
            <w:shd w:val="clear" w:color="auto" w:fill="auto"/>
            <w:vAlign w:val="bottom"/>
          </w:tcPr>
          <w:p w14:paraId="30EF2DBF" w14:textId="791C8B50" w:rsidR="00B13425" w:rsidRPr="004E1D16" w:rsidRDefault="00B13425" w:rsidP="00B13425">
            <w:pPr>
              <w:spacing w:before="120"/>
              <w:jc w:val="right"/>
              <w:rPr>
                <w:rFonts w:ascii="Arial" w:hAnsi="Arial" w:cs="Arial"/>
                <w:position w:val="6"/>
                <w:sz w:val="18"/>
                <w:szCs w:val="18"/>
                <w:cs/>
              </w:rPr>
            </w:pPr>
            <w:r w:rsidRPr="004E1D16">
              <w:rPr>
                <w:rFonts w:ascii="Arial" w:hAnsi="Arial" w:cs="Arial"/>
                <w:b/>
                <w:bCs/>
                <w:sz w:val="18"/>
                <w:szCs w:val="18"/>
                <w:cs/>
              </w:rPr>
              <w:t>Unit: Million US Dollar</w:t>
            </w:r>
          </w:p>
        </w:tc>
        <w:tc>
          <w:tcPr>
            <w:tcW w:w="3851" w:type="dxa"/>
            <w:gridSpan w:val="3"/>
            <w:tcBorders>
              <w:bottom w:val="single" w:sz="4" w:space="0" w:color="auto"/>
            </w:tcBorders>
            <w:shd w:val="clear" w:color="auto" w:fill="auto"/>
            <w:vAlign w:val="bottom"/>
          </w:tcPr>
          <w:p w14:paraId="2F7CA228" w14:textId="11581934" w:rsidR="00B13425" w:rsidRPr="004E1D16" w:rsidRDefault="00B13425" w:rsidP="00B13425">
            <w:pPr>
              <w:spacing w:before="120"/>
              <w:jc w:val="right"/>
              <w:rPr>
                <w:rFonts w:ascii="Arial" w:hAnsi="Arial" w:cs="Arial"/>
                <w:position w:val="6"/>
                <w:sz w:val="18"/>
                <w:szCs w:val="18"/>
                <w:cs/>
              </w:rPr>
            </w:pPr>
            <w:r w:rsidRPr="004E1D16">
              <w:rPr>
                <w:rFonts w:ascii="Arial" w:hAnsi="Arial" w:cs="Arial"/>
                <w:b/>
                <w:bCs/>
                <w:sz w:val="18"/>
                <w:szCs w:val="18"/>
                <w:cs/>
              </w:rPr>
              <w:t>Unit: Million Baht</w:t>
            </w:r>
          </w:p>
        </w:tc>
      </w:tr>
      <w:tr w:rsidR="00A14E33" w:rsidRPr="004E1D16" w14:paraId="6F2483A5" w14:textId="77777777" w:rsidTr="00FD09F6">
        <w:trPr>
          <w:gridAfter w:val="1"/>
          <w:wAfter w:w="30" w:type="dxa"/>
          <w:trHeight w:val="403"/>
        </w:trPr>
        <w:tc>
          <w:tcPr>
            <w:tcW w:w="1697" w:type="dxa"/>
            <w:shd w:val="clear" w:color="auto" w:fill="auto"/>
            <w:vAlign w:val="bottom"/>
          </w:tcPr>
          <w:p w14:paraId="63C142FD" w14:textId="77777777" w:rsidR="00B13425" w:rsidRPr="004E1D16" w:rsidRDefault="00B13425" w:rsidP="00B13425">
            <w:pPr>
              <w:spacing w:before="120"/>
              <w:jc w:val="thaiDistribute"/>
              <w:rPr>
                <w:rFonts w:ascii="Arial" w:hAnsi="Arial" w:cs="Arial"/>
                <w:sz w:val="18"/>
                <w:szCs w:val="18"/>
                <w:cs/>
              </w:rPr>
            </w:pPr>
          </w:p>
        </w:tc>
        <w:tc>
          <w:tcPr>
            <w:tcW w:w="1187" w:type="dxa"/>
            <w:tcBorders>
              <w:top w:val="single" w:sz="4" w:space="0" w:color="auto"/>
              <w:bottom w:val="single" w:sz="4" w:space="0" w:color="auto"/>
            </w:tcBorders>
            <w:shd w:val="clear" w:color="auto" w:fill="auto"/>
            <w:vAlign w:val="bottom"/>
          </w:tcPr>
          <w:p w14:paraId="0833D2A8" w14:textId="5827D24A" w:rsidR="00B13425" w:rsidRPr="004E1D16" w:rsidRDefault="00B13425" w:rsidP="00C65EE2">
            <w:pPr>
              <w:spacing w:before="120"/>
              <w:jc w:val="right"/>
              <w:rPr>
                <w:rFonts w:ascii="Arial" w:hAnsi="Arial" w:cs="Arial"/>
                <w:b/>
                <w:bCs/>
                <w:sz w:val="18"/>
                <w:szCs w:val="18"/>
                <w:cs/>
              </w:rPr>
            </w:pPr>
            <w:r w:rsidRPr="004E1D16">
              <w:rPr>
                <w:rFonts w:ascii="Arial" w:hAnsi="Arial" w:cs="Arial"/>
                <w:b/>
                <w:bCs/>
                <w:sz w:val="18"/>
                <w:szCs w:val="18"/>
                <w:cs/>
              </w:rPr>
              <w:t>Before repurchase</w:t>
            </w:r>
          </w:p>
        </w:tc>
        <w:tc>
          <w:tcPr>
            <w:tcW w:w="1477" w:type="dxa"/>
            <w:tcBorders>
              <w:top w:val="single" w:sz="4" w:space="0" w:color="auto"/>
              <w:bottom w:val="single" w:sz="4" w:space="0" w:color="auto"/>
            </w:tcBorders>
            <w:shd w:val="clear" w:color="auto" w:fill="auto"/>
            <w:vAlign w:val="bottom"/>
          </w:tcPr>
          <w:p w14:paraId="47253C57" w14:textId="052B2F1A" w:rsidR="00B13425" w:rsidRPr="004E1D16" w:rsidRDefault="00B13425" w:rsidP="00C65EE2">
            <w:pPr>
              <w:spacing w:before="120"/>
              <w:jc w:val="right"/>
              <w:rPr>
                <w:rFonts w:ascii="Arial" w:hAnsi="Arial" w:cs="Arial"/>
                <w:b/>
                <w:bCs/>
                <w:sz w:val="18"/>
                <w:szCs w:val="18"/>
                <w:cs/>
                <w:lang w:val="en-US"/>
              </w:rPr>
            </w:pPr>
            <w:r w:rsidRPr="004E1D16">
              <w:rPr>
                <w:rFonts w:ascii="Arial" w:hAnsi="Arial" w:cs="Arial"/>
                <w:b/>
                <w:bCs/>
                <w:sz w:val="18"/>
                <w:szCs w:val="18"/>
                <w:cs/>
              </w:rPr>
              <w:t>(Repurchase</w:t>
            </w:r>
            <w:r w:rsidR="00FD09F6" w:rsidRPr="004E1D16">
              <w:rPr>
                <w:rFonts w:ascii="Arial" w:hAnsi="Arial" w:cs="Cordia New"/>
                <w:b/>
                <w:bCs/>
                <w:sz w:val="18"/>
                <w:szCs w:val="18"/>
                <w:lang w:val="en-US"/>
              </w:rPr>
              <w:t>d</w:t>
            </w:r>
            <w:r w:rsidRPr="004E1D16">
              <w:rPr>
                <w:rFonts w:ascii="Arial" w:hAnsi="Arial" w:cs="Arial"/>
                <w:b/>
                <w:bCs/>
                <w:sz w:val="18"/>
                <w:szCs w:val="18"/>
                <w:cs/>
              </w:rPr>
              <w:t>)</w:t>
            </w:r>
          </w:p>
        </w:tc>
        <w:tc>
          <w:tcPr>
            <w:tcW w:w="1187" w:type="dxa"/>
            <w:tcBorders>
              <w:top w:val="single" w:sz="4" w:space="0" w:color="auto"/>
              <w:bottom w:val="single" w:sz="4" w:space="0" w:color="auto"/>
            </w:tcBorders>
            <w:shd w:val="clear" w:color="auto" w:fill="auto"/>
            <w:vAlign w:val="bottom"/>
          </w:tcPr>
          <w:p w14:paraId="7A88B01E" w14:textId="3F928D63" w:rsidR="00B13425" w:rsidRPr="004E1D16" w:rsidRDefault="00B13425" w:rsidP="00C65EE2">
            <w:pPr>
              <w:spacing w:before="120"/>
              <w:jc w:val="right"/>
              <w:rPr>
                <w:rFonts w:ascii="Arial" w:hAnsi="Arial" w:cs="Arial"/>
                <w:b/>
                <w:bCs/>
                <w:sz w:val="18"/>
                <w:szCs w:val="18"/>
                <w:cs/>
              </w:rPr>
            </w:pPr>
            <w:r w:rsidRPr="004E1D16">
              <w:rPr>
                <w:rFonts w:ascii="Arial" w:hAnsi="Arial" w:cs="Arial"/>
                <w:b/>
                <w:bCs/>
                <w:sz w:val="18"/>
                <w:szCs w:val="18"/>
                <w:cs/>
              </w:rPr>
              <w:t>After repurchase</w:t>
            </w:r>
          </w:p>
        </w:tc>
        <w:tc>
          <w:tcPr>
            <w:tcW w:w="1187" w:type="dxa"/>
            <w:tcBorders>
              <w:top w:val="single" w:sz="4" w:space="0" w:color="auto"/>
              <w:bottom w:val="single" w:sz="4" w:space="0" w:color="auto"/>
            </w:tcBorders>
            <w:shd w:val="clear" w:color="auto" w:fill="auto"/>
            <w:vAlign w:val="bottom"/>
          </w:tcPr>
          <w:p w14:paraId="75353078" w14:textId="0ED2290B" w:rsidR="00B13425" w:rsidRPr="004E1D16" w:rsidRDefault="00B13425" w:rsidP="00C65EE2">
            <w:pPr>
              <w:spacing w:before="120"/>
              <w:jc w:val="right"/>
              <w:rPr>
                <w:rFonts w:ascii="Arial" w:hAnsi="Arial" w:cs="Arial"/>
                <w:b/>
                <w:bCs/>
                <w:sz w:val="18"/>
                <w:szCs w:val="18"/>
                <w:cs/>
              </w:rPr>
            </w:pPr>
            <w:r w:rsidRPr="004E1D16">
              <w:rPr>
                <w:rFonts w:ascii="Arial" w:hAnsi="Arial" w:cs="Arial"/>
                <w:b/>
                <w:bCs/>
                <w:sz w:val="18"/>
                <w:szCs w:val="18"/>
                <w:cs/>
              </w:rPr>
              <w:t>Before repurchase</w:t>
            </w:r>
          </w:p>
        </w:tc>
        <w:tc>
          <w:tcPr>
            <w:tcW w:w="1477" w:type="dxa"/>
            <w:tcBorders>
              <w:top w:val="single" w:sz="4" w:space="0" w:color="auto"/>
              <w:bottom w:val="single" w:sz="4" w:space="0" w:color="auto"/>
            </w:tcBorders>
            <w:shd w:val="clear" w:color="auto" w:fill="auto"/>
            <w:vAlign w:val="bottom"/>
          </w:tcPr>
          <w:p w14:paraId="14916A86" w14:textId="07208139" w:rsidR="00B13425" w:rsidRPr="004E1D16" w:rsidRDefault="00B13425" w:rsidP="00C65EE2">
            <w:pPr>
              <w:spacing w:before="120"/>
              <w:jc w:val="right"/>
              <w:rPr>
                <w:rFonts w:ascii="Arial" w:hAnsi="Arial" w:cs="Arial"/>
                <w:b/>
                <w:bCs/>
                <w:sz w:val="18"/>
                <w:szCs w:val="18"/>
                <w:lang w:val="en-US"/>
              </w:rPr>
            </w:pPr>
            <w:r w:rsidRPr="004E1D16">
              <w:rPr>
                <w:rFonts w:ascii="Arial" w:hAnsi="Arial" w:cs="Arial"/>
                <w:b/>
                <w:bCs/>
                <w:sz w:val="18"/>
                <w:szCs w:val="18"/>
                <w:cs/>
              </w:rPr>
              <w:t>(Repurchase</w:t>
            </w:r>
            <w:r w:rsidR="00FD09F6" w:rsidRPr="004E1D16">
              <w:rPr>
                <w:rFonts w:ascii="Arial" w:hAnsi="Arial" w:cs="Cordia New"/>
                <w:b/>
                <w:bCs/>
                <w:sz w:val="18"/>
                <w:szCs w:val="18"/>
                <w:lang w:val="en-US"/>
              </w:rPr>
              <w:t>d</w:t>
            </w:r>
            <w:r w:rsidRPr="004E1D16">
              <w:rPr>
                <w:rFonts w:ascii="Arial" w:hAnsi="Arial" w:cs="Arial"/>
                <w:b/>
                <w:bCs/>
                <w:sz w:val="18"/>
                <w:szCs w:val="18"/>
                <w:cs/>
              </w:rPr>
              <w:t>)</w:t>
            </w:r>
          </w:p>
        </w:tc>
        <w:tc>
          <w:tcPr>
            <w:tcW w:w="1187" w:type="dxa"/>
            <w:tcBorders>
              <w:top w:val="single" w:sz="4" w:space="0" w:color="auto"/>
              <w:bottom w:val="single" w:sz="4" w:space="0" w:color="auto"/>
            </w:tcBorders>
            <w:shd w:val="clear" w:color="auto" w:fill="auto"/>
            <w:vAlign w:val="bottom"/>
          </w:tcPr>
          <w:p w14:paraId="29B06522" w14:textId="3D847B2C" w:rsidR="00B13425" w:rsidRPr="004E1D16" w:rsidRDefault="00B13425" w:rsidP="00C65EE2">
            <w:pPr>
              <w:spacing w:before="120"/>
              <w:jc w:val="right"/>
              <w:rPr>
                <w:rFonts w:ascii="Arial" w:hAnsi="Arial" w:cs="Arial"/>
                <w:b/>
                <w:bCs/>
                <w:sz w:val="18"/>
                <w:szCs w:val="18"/>
                <w:cs/>
              </w:rPr>
            </w:pPr>
            <w:r w:rsidRPr="004E1D16">
              <w:rPr>
                <w:rFonts w:ascii="Arial" w:hAnsi="Arial" w:cs="Arial"/>
                <w:b/>
                <w:bCs/>
                <w:sz w:val="18"/>
                <w:szCs w:val="18"/>
                <w:cs/>
              </w:rPr>
              <w:t>After repurchase</w:t>
            </w:r>
          </w:p>
        </w:tc>
      </w:tr>
      <w:tr w:rsidR="00A14E33" w:rsidRPr="004E1D16" w14:paraId="3DC141F1" w14:textId="77777777" w:rsidTr="00FD09F6">
        <w:trPr>
          <w:gridAfter w:val="1"/>
          <w:wAfter w:w="30" w:type="dxa"/>
          <w:trHeight w:val="340"/>
        </w:trPr>
        <w:tc>
          <w:tcPr>
            <w:tcW w:w="1697" w:type="dxa"/>
            <w:shd w:val="clear" w:color="auto" w:fill="auto"/>
            <w:vAlign w:val="bottom"/>
          </w:tcPr>
          <w:p w14:paraId="66DB36EB" w14:textId="77777777" w:rsidR="00B13425" w:rsidRPr="004E1D16" w:rsidRDefault="00B13425" w:rsidP="00B13425">
            <w:pPr>
              <w:spacing w:before="120"/>
              <w:ind w:left="-10"/>
              <w:rPr>
                <w:rFonts w:ascii="Arial" w:hAnsi="Arial" w:cs="Arial"/>
                <w:b/>
                <w:bCs/>
                <w:sz w:val="18"/>
                <w:szCs w:val="18"/>
                <w:cs/>
              </w:rPr>
            </w:pPr>
          </w:p>
        </w:tc>
        <w:tc>
          <w:tcPr>
            <w:tcW w:w="1187" w:type="dxa"/>
            <w:tcBorders>
              <w:top w:val="single" w:sz="4" w:space="0" w:color="auto"/>
            </w:tcBorders>
            <w:shd w:val="clear" w:color="auto" w:fill="auto"/>
            <w:vAlign w:val="bottom"/>
          </w:tcPr>
          <w:p w14:paraId="02D6B775" w14:textId="77777777" w:rsidR="00B13425" w:rsidRPr="004E1D16" w:rsidRDefault="00B13425" w:rsidP="00B13425">
            <w:pPr>
              <w:spacing w:before="120"/>
              <w:jc w:val="right"/>
              <w:rPr>
                <w:rFonts w:ascii="Arial" w:hAnsi="Arial" w:cs="Arial"/>
                <w:sz w:val="18"/>
                <w:szCs w:val="18"/>
                <w:cs/>
              </w:rPr>
            </w:pPr>
          </w:p>
        </w:tc>
        <w:tc>
          <w:tcPr>
            <w:tcW w:w="1477" w:type="dxa"/>
            <w:tcBorders>
              <w:top w:val="single" w:sz="4" w:space="0" w:color="auto"/>
            </w:tcBorders>
            <w:shd w:val="clear" w:color="auto" w:fill="auto"/>
            <w:vAlign w:val="bottom"/>
          </w:tcPr>
          <w:p w14:paraId="0248AE11" w14:textId="77777777" w:rsidR="00B13425" w:rsidRPr="004E1D16" w:rsidRDefault="00B13425" w:rsidP="00B13425">
            <w:pPr>
              <w:spacing w:before="120"/>
              <w:jc w:val="right"/>
              <w:rPr>
                <w:rFonts w:ascii="Arial" w:hAnsi="Arial" w:cs="Arial"/>
                <w:sz w:val="18"/>
                <w:szCs w:val="18"/>
                <w:cs/>
              </w:rPr>
            </w:pPr>
          </w:p>
        </w:tc>
        <w:tc>
          <w:tcPr>
            <w:tcW w:w="1187" w:type="dxa"/>
            <w:tcBorders>
              <w:top w:val="single" w:sz="4" w:space="0" w:color="auto"/>
            </w:tcBorders>
            <w:shd w:val="clear" w:color="auto" w:fill="auto"/>
            <w:vAlign w:val="bottom"/>
          </w:tcPr>
          <w:p w14:paraId="394A7C40" w14:textId="77777777" w:rsidR="00B13425" w:rsidRPr="004E1D16" w:rsidRDefault="00B13425" w:rsidP="00B13425">
            <w:pPr>
              <w:spacing w:before="120"/>
              <w:jc w:val="right"/>
              <w:rPr>
                <w:rFonts w:ascii="Arial" w:hAnsi="Arial" w:cs="Arial"/>
                <w:sz w:val="18"/>
                <w:szCs w:val="18"/>
                <w:cs/>
              </w:rPr>
            </w:pPr>
          </w:p>
        </w:tc>
        <w:tc>
          <w:tcPr>
            <w:tcW w:w="1187" w:type="dxa"/>
            <w:tcBorders>
              <w:top w:val="single" w:sz="4" w:space="0" w:color="auto"/>
            </w:tcBorders>
            <w:shd w:val="clear" w:color="auto" w:fill="auto"/>
            <w:vAlign w:val="bottom"/>
          </w:tcPr>
          <w:p w14:paraId="4066E8AA" w14:textId="77777777" w:rsidR="00B13425" w:rsidRPr="004E1D16" w:rsidRDefault="00B13425" w:rsidP="00B13425">
            <w:pPr>
              <w:spacing w:before="120"/>
              <w:jc w:val="right"/>
              <w:rPr>
                <w:rFonts w:ascii="Arial" w:hAnsi="Arial" w:cs="Arial"/>
                <w:sz w:val="18"/>
                <w:szCs w:val="18"/>
                <w:cs/>
              </w:rPr>
            </w:pPr>
          </w:p>
        </w:tc>
        <w:tc>
          <w:tcPr>
            <w:tcW w:w="1477" w:type="dxa"/>
            <w:tcBorders>
              <w:top w:val="single" w:sz="4" w:space="0" w:color="auto"/>
            </w:tcBorders>
            <w:shd w:val="clear" w:color="auto" w:fill="auto"/>
            <w:vAlign w:val="bottom"/>
          </w:tcPr>
          <w:p w14:paraId="46F89DB2" w14:textId="77777777" w:rsidR="00B13425" w:rsidRPr="004E1D16" w:rsidRDefault="00B13425" w:rsidP="00B13425">
            <w:pPr>
              <w:spacing w:before="120"/>
              <w:jc w:val="right"/>
              <w:rPr>
                <w:rFonts w:ascii="Arial" w:hAnsi="Arial" w:cs="Arial"/>
                <w:sz w:val="18"/>
                <w:szCs w:val="18"/>
                <w:cs/>
              </w:rPr>
            </w:pPr>
          </w:p>
        </w:tc>
        <w:tc>
          <w:tcPr>
            <w:tcW w:w="1187" w:type="dxa"/>
            <w:tcBorders>
              <w:top w:val="single" w:sz="4" w:space="0" w:color="auto"/>
            </w:tcBorders>
            <w:shd w:val="clear" w:color="auto" w:fill="auto"/>
            <w:vAlign w:val="bottom"/>
          </w:tcPr>
          <w:p w14:paraId="4AC68AA2" w14:textId="77777777" w:rsidR="00B13425" w:rsidRPr="004E1D16" w:rsidRDefault="00B13425" w:rsidP="00B13425">
            <w:pPr>
              <w:spacing w:before="120"/>
              <w:jc w:val="right"/>
              <w:rPr>
                <w:rFonts w:ascii="Arial" w:hAnsi="Arial" w:cs="Arial"/>
                <w:sz w:val="18"/>
                <w:szCs w:val="18"/>
                <w:cs/>
              </w:rPr>
            </w:pPr>
          </w:p>
        </w:tc>
      </w:tr>
      <w:tr w:rsidR="00A14E33" w:rsidRPr="004E1D16" w14:paraId="79DA0058" w14:textId="77777777" w:rsidTr="00FD09F6">
        <w:trPr>
          <w:gridAfter w:val="1"/>
          <w:wAfter w:w="30" w:type="dxa"/>
          <w:trHeight w:val="340"/>
        </w:trPr>
        <w:tc>
          <w:tcPr>
            <w:tcW w:w="1697" w:type="dxa"/>
            <w:shd w:val="clear" w:color="auto" w:fill="auto"/>
            <w:vAlign w:val="bottom"/>
          </w:tcPr>
          <w:p w14:paraId="1A4A7154" w14:textId="77777777" w:rsidR="00EB7BDB" w:rsidRPr="004E1D16" w:rsidRDefault="00A14E33" w:rsidP="00EB7BDB">
            <w:pPr>
              <w:ind w:left="-10"/>
              <w:rPr>
                <w:rFonts w:ascii="Arial" w:hAnsi="Arial" w:cs="Arial"/>
                <w:sz w:val="18"/>
                <w:szCs w:val="18"/>
                <w:cs/>
              </w:rPr>
            </w:pPr>
            <w:r w:rsidRPr="004E1D16">
              <w:rPr>
                <w:rFonts w:ascii="Arial" w:hAnsi="Arial" w:cs="Arial"/>
                <w:sz w:val="18"/>
                <w:szCs w:val="18"/>
                <w:cs/>
              </w:rPr>
              <w:t xml:space="preserve">Issuance and </w:t>
            </w:r>
          </w:p>
          <w:p w14:paraId="3A0B9344" w14:textId="3732203D" w:rsidR="00A14E33" w:rsidRPr="004E1D16" w:rsidRDefault="00EB7BDB" w:rsidP="00EB7BDB">
            <w:pPr>
              <w:ind w:left="-10"/>
              <w:rPr>
                <w:rFonts w:ascii="Arial" w:hAnsi="Arial" w:cs="Arial"/>
                <w:sz w:val="18"/>
                <w:szCs w:val="18"/>
                <w:cs/>
              </w:rPr>
            </w:pPr>
            <w:r w:rsidRPr="004E1D16">
              <w:rPr>
                <w:rFonts w:ascii="Arial" w:hAnsi="Arial" w:cs="Cordia New" w:hint="cs"/>
                <w:sz w:val="18"/>
                <w:szCs w:val="18"/>
                <w:cs/>
              </w:rPr>
              <w:t xml:space="preserve">   </w:t>
            </w:r>
            <w:r w:rsidR="00A14E33" w:rsidRPr="004E1D16">
              <w:rPr>
                <w:rFonts w:ascii="Arial" w:hAnsi="Arial" w:cs="Arial"/>
                <w:sz w:val="18"/>
                <w:szCs w:val="18"/>
                <w:cs/>
              </w:rPr>
              <w:t>offering value</w:t>
            </w:r>
          </w:p>
        </w:tc>
        <w:tc>
          <w:tcPr>
            <w:tcW w:w="1187" w:type="dxa"/>
            <w:shd w:val="clear" w:color="auto" w:fill="auto"/>
            <w:vAlign w:val="bottom"/>
          </w:tcPr>
          <w:p w14:paraId="691D73F0" w14:textId="7B392B95" w:rsidR="00A14E33" w:rsidRPr="004E1D16" w:rsidRDefault="00A14E33" w:rsidP="00EB7BDB">
            <w:pPr>
              <w:jc w:val="right"/>
              <w:rPr>
                <w:rFonts w:ascii="Arial" w:hAnsi="Arial" w:cs="Arial"/>
                <w:sz w:val="18"/>
                <w:szCs w:val="18"/>
                <w:cs/>
              </w:rPr>
            </w:pPr>
            <w:r w:rsidRPr="004E1D16">
              <w:rPr>
                <w:rFonts w:ascii="Arial" w:hAnsi="Arial" w:cs="Arial"/>
                <w:sz w:val="18"/>
                <w:szCs w:val="18"/>
                <w:cs/>
                <w:lang w:val="en-US"/>
              </w:rPr>
              <w:t>30.85</w:t>
            </w:r>
          </w:p>
        </w:tc>
        <w:tc>
          <w:tcPr>
            <w:tcW w:w="1477" w:type="dxa"/>
            <w:shd w:val="clear" w:color="auto" w:fill="auto"/>
            <w:vAlign w:val="bottom"/>
          </w:tcPr>
          <w:p w14:paraId="29F5AF08" w14:textId="402568E6" w:rsidR="00A14E33" w:rsidRPr="004E1D16" w:rsidRDefault="00A14E33" w:rsidP="00FD09F6">
            <w:pPr>
              <w:ind w:right="-39"/>
              <w:jc w:val="right"/>
              <w:rPr>
                <w:rFonts w:ascii="Arial" w:hAnsi="Arial" w:cs="Cordia New"/>
                <w:sz w:val="18"/>
                <w:szCs w:val="18"/>
                <w:cs/>
              </w:rPr>
            </w:pPr>
            <w:r w:rsidRPr="004E1D16">
              <w:rPr>
                <w:rFonts w:ascii="Arial" w:hAnsi="Arial" w:cs="Arial"/>
                <w:sz w:val="18"/>
                <w:szCs w:val="18"/>
                <w:lang w:val="en-US"/>
              </w:rPr>
              <w:t>(30.85)</w:t>
            </w:r>
          </w:p>
        </w:tc>
        <w:tc>
          <w:tcPr>
            <w:tcW w:w="1187" w:type="dxa"/>
            <w:shd w:val="clear" w:color="auto" w:fill="auto"/>
            <w:vAlign w:val="bottom"/>
          </w:tcPr>
          <w:p w14:paraId="51488E83" w14:textId="76360E87" w:rsidR="00A14E33" w:rsidRPr="004E1D16" w:rsidRDefault="00A14E33" w:rsidP="00EB7BDB">
            <w:pPr>
              <w:jc w:val="right"/>
              <w:rPr>
                <w:rFonts w:ascii="Arial" w:hAnsi="Arial" w:cs="Arial"/>
                <w:sz w:val="18"/>
                <w:szCs w:val="18"/>
                <w:cs/>
              </w:rPr>
            </w:pPr>
            <w:r w:rsidRPr="004E1D16">
              <w:rPr>
                <w:rFonts w:ascii="Arial" w:hAnsi="Arial" w:cs="Arial"/>
                <w:sz w:val="18"/>
                <w:szCs w:val="18"/>
                <w:lang w:val="en-US"/>
              </w:rPr>
              <w:t>-</w:t>
            </w:r>
          </w:p>
        </w:tc>
        <w:tc>
          <w:tcPr>
            <w:tcW w:w="1187" w:type="dxa"/>
            <w:shd w:val="clear" w:color="auto" w:fill="auto"/>
            <w:vAlign w:val="bottom"/>
          </w:tcPr>
          <w:p w14:paraId="1D07D9FD" w14:textId="77777777" w:rsidR="00A14E33" w:rsidRPr="004E1D16" w:rsidRDefault="00A14E33" w:rsidP="00EB7BDB">
            <w:pPr>
              <w:jc w:val="right"/>
              <w:rPr>
                <w:rFonts w:ascii="Arial" w:hAnsi="Arial" w:cs="Arial"/>
                <w:sz w:val="18"/>
                <w:szCs w:val="18"/>
                <w:cs/>
              </w:rPr>
            </w:pPr>
          </w:p>
        </w:tc>
        <w:tc>
          <w:tcPr>
            <w:tcW w:w="1477" w:type="dxa"/>
            <w:shd w:val="clear" w:color="auto" w:fill="auto"/>
            <w:vAlign w:val="bottom"/>
          </w:tcPr>
          <w:p w14:paraId="514283B2" w14:textId="77777777" w:rsidR="00A14E33" w:rsidRPr="004E1D16" w:rsidRDefault="00A14E33" w:rsidP="00EB7BDB">
            <w:pPr>
              <w:jc w:val="right"/>
              <w:rPr>
                <w:rFonts w:ascii="Arial" w:hAnsi="Arial" w:cs="Arial"/>
                <w:sz w:val="18"/>
                <w:szCs w:val="18"/>
                <w:cs/>
              </w:rPr>
            </w:pPr>
          </w:p>
        </w:tc>
        <w:tc>
          <w:tcPr>
            <w:tcW w:w="1187" w:type="dxa"/>
            <w:shd w:val="clear" w:color="auto" w:fill="auto"/>
            <w:vAlign w:val="bottom"/>
          </w:tcPr>
          <w:p w14:paraId="7FC313C2" w14:textId="77777777" w:rsidR="00A14E33" w:rsidRPr="004E1D16" w:rsidRDefault="00A14E33" w:rsidP="00EB7BDB">
            <w:pPr>
              <w:jc w:val="right"/>
              <w:rPr>
                <w:rFonts w:ascii="Arial" w:hAnsi="Arial" w:cs="Arial"/>
                <w:sz w:val="18"/>
                <w:szCs w:val="18"/>
                <w:cs/>
              </w:rPr>
            </w:pPr>
          </w:p>
        </w:tc>
      </w:tr>
      <w:tr w:rsidR="00A14E33" w:rsidRPr="004E1D16" w14:paraId="280CD7B0" w14:textId="77777777" w:rsidTr="00FD09F6">
        <w:trPr>
          <w:gridAfter w:val="1"/>
          <w:wAfter w:w="30" w:type="dxa"/>
          <w:trHeight w:val="340"/>
        </w:trPr>
        <w:tc>
          <w:tcPr>
            <w:tcW w:w="1697" w:type="dxa"/>
            <w:shd w:val="clear" w:color="auto" w:fill="auto"/>
            <w:vAlign w:val="bottom"/>
          </w:tcPr>
          <w:p w14:paraId="6A2CE089" w14:textId="77777777" w:rsidR="00EB7BDB" w:rsidRPr="004E1D16" w:rsidRDefault="00A14E33" w:rsidP="00EB7BDB">
            <w:pPr>
              <w:ind w:left="-10"/>
              <w:rPr>
                <w:rFonts w:ascii="Arial" w:hAnsi="Arial" w:cs="Arial"/>
                <w:sz w:val="18"/>
                <w:szCs w:val="18"/>
                <w:lang w:val="en-GB"/>
              </w:rPr>
            </w:pPr>
            <w:r w:rsidRPr="004E1D16">
              <w:rPr>
                <w:rFonts w:ascii="Arial" w:hAnsi="Arial" w:cs="Arial"/>
                <w:sz w:val="18"/>
                <w:szCs w:val="18"/>
                <w:lang w:val="en-GB"/>
              </w:rPr>
              <w:t xml:space="preserve">Net value from </w:t>
            </w:r>
          </w:p>
          <w:p w14:paraId="3B4C2E60" w14:textId="50D87418" w:rsidR="00A14E33" w:rsidRPr="004E1D16" w:rsidRDefault="00EB7BDB" w:rsidP="00EB7BDB">
            <w:pPr>
              <w:ind w:left="-10"/>
              <w:rPr>
                <w:rFonts w:ascii="Arial" w:hAnsi="Arial" w:cs="Arial"/>
                <w:spacing w:val="-6"/>
                <w:sz w:val="18"/>
                <w:szCs w:val="18"/>
                <w:lang w:val="en-GB"/>
              </w:rPr>
            </w:pPr>
            <w:r w:rsidRPr="004E1D16">
              <w:rPr>
                <w:rFonts w:ascii="Arial" w:hAnsi="Arial" w:cs="Arial"/>
                <w:sz w:val="18"/>
                <w:szCs w:val="18"/>
                <w:lang w:val="en-GB"/>
              </w:rPr>
              <w:t xml:space="preserve">   </w:t>
            </w:r>
            <w:r w:rsidR="00A14E33" w:rsidRPr="004E1D16">
              <w:rPr>
                <w:rFonts w:ascii="Arial" w:hAnsi="Arial" w:cs="Arial"/>
                <w:sz w:val="18"/>
                <w:szCs w:val="18"/>
                <w:lang w:val="en-GB"/>
              </w:rPr>
              <w:t>finance cost</w:t>
            </w:r>
          </w:p>
        </w:tc>
        <w:tc>
          <w:tcPr>
            <w:tcW w:w="1187" w:type="dxa"/>
            <w:shd w:val="clear" w:color="auto" w:fill="auto"/>
            <w:vAlign w:val="bottom"/>
          </w:tcPr>
          <w:p w14:paraId="749BDCD5" w14:textId="0C87141B" w:rsidR="00A14E33" w:rsidRPr="004E1D16" w:rsidRDefault="00A14E33" w:rsidP="00EB7BDB">
            <w:pPr>
              <w:jc w:val="right"/>
              <w:rPr>
                <w:rFonts w:ascii="Arial" w:hAnsi="Arial" w:cs="Arial"/>
                <w:sz w:val="18"/>
                <w:szCs w:val="18"/>
                <w:cs/>
              </w:rPr>
            </w:pPr>
            <w:r w:rsidRPr="004E1D16">
              <w:rPr>
                <w:rFonts w:ascii="Arial" w:hAnsi="Arial" w:cs="Arial"/>
                <w:sz w:val="18"/>
                <w:szCs w:val="18"/>
                <w:lang w:val="en-US"/>
              </w:rPr>
              <w:t>30.86</w:t>
            </w:r>
          </w:p>
        </w:tc>
        <w:tc>
          <w:tcPr>
            <w:tcW w:w="1477" w:type="dxa"/>
            <w:shd w:val="clear" w:color="auto" w:fill="auto"/>
            <w:vAlign w:val="bottom"/>
          </w:tcPr>
          <w:p w14:paraId="1A73CDEB" w14:textId="6B031A8A" w:rsidR="00A14E33" w:rsidRPr="004E1D16" w:rsidRDefault="00A14E33" w:rsidP="00EB7BDB">
            <w:pPr>
              <w:tabs>
                <w:tab w:val="left" w:pos="990"/>
              </w:tabs>
              <w:jc w:val="right"/>
              <w:rPr>
                <w:rFonts w:ascii="Arial" w:hAnsi="Arial" w:cs="Arial"/>
                <w:sz w:val="18"/>
                <w:szCs w:val="18"/>
                <w:cs/>
              </w:rPr>
            </w:pPr>
            <w:r w:rsidRPr="004E1D16">
              <w:rPr>
                <w:rFonts w:ascii="Arial" w:hAnsi="Arial" w:cs="Arial"/>
                <w:sz w:val="18"/>
                <w:szCs w:val="18"/>
                <w:lang w:val="en-US"/>
              </w:rPr>
              <w:t>(30.86)</w:t>
            </w:r>
          </w:p>
        </w:tc>
        <w:tc>
          <w:tcPr>
            <w:tcW w:w="1187" w:type="dxa"/>
            <w:shd w:val="clear" w:color="auto" w:fill="auto"/>
            <w:vAlign w:val="bottom"/>
          </w:tcPr>
          <w:p w14:paraId="67AF71A2" w14:textId="711E0E46" w:rsidR="00A14E33" w:rsidRPr="004E1D16" w:rsidRDefault="00A14E33" w:rsidP="00EB7BDB">
            <w:pPr>
              <w:jc w:val="right"/>
              <w:rPr>
                <w:rFonts w:ascii="Arial" w:hAnsi="Arial" w:cs="Arial"/>
                <w:sz w:val="18"/>
                <w:szCs w:val="18"/>
                <w:cs/>
              </w:rPr>
            </w:pPr>
            <w:r w:rsidRPr="004E1D16">
              <w:rPr>
                <w:rFonts w:ascii="Arial" w:hAnsi="Arial" w:cs="Arial"/>
                <w:sz w:val="18"/>
                <w:szCs w:val="18"/>
                <w:lang w:val="en-US"/>
              </w:rPr>
              <w:t>-</w:t>
            </w:r>
          </w:p>
        </w:tc>
        <w:tc>
          <w:tcPr>
            <w:tcW w:w="1187" w:type="dxa"/>
            <w:shd w:val="clear" w:color="auto" w:fill="auto"/>
            <w:vAlign w:val="bottom"/>
          </w:tcPr>
          <w:p w14:paraId="39C44323" w14:textId="62417E90" w:rsidR="00A14E33" w:rsidRPr="004E1D16" w:rsidRDefault="00A14E33" w:rsidP="00EB7BDB">
            <w:pPr>
              <w:jc w:val="right"/>
              <w:rPr>
                <w:rFonts w:ascii="Arial" w:hAnsi="Arial" w:cs="Arial"/>
                <w:sz w:val="18"/>
                <w:szCs w:val="18"/>
                <w:cs/>
              </w:rPr>
            </w:pPr>
            <w:r w:rsidRPr="004E1D16">
              <w:rPr>
                <w:rFonts w:ascii="Arial" w:hAnsi="Arial" w:cs="Arial"/>
                <w:sz w:val="18"/>
                <w:szCs w:val="18"/>
                <w:cs/>
              </w:rPr>
              <w:t>1,036.04</w:t>
            </w:r>
          </w:p>
        </w:tc>
        <w:tc>
          <w:tcPr>
            <w:tcW w:w="1477" w:type="dxa"/>
            <w:shd w:val="clear" w:color="auto" w:fill="auto"/>
            <w:vAlign w:val="bottom"/>
          </w:tcPr>
          <w:p w14:paraId="39505C26" w14:textId="16239948" w:rsidR="00A14E33" w:rsidRPr="004E1D16" w:rsidRDefault="00A14E33" w:rsidP="00EB7BDB">
            <w:pPr>
              <w:ind w:right="13"/>
              <w:jc w:val="right"/>
              <w:rPr>
                <w:rFonts w:ascii="Arial" w:hAnsi="Arial" w:cs="Arial"/>
                <w:sz w:val="18"/>
                <w:szCs w:val="18"/>
                <w:cs/>
              </w:rPr>
            </w:pPr>
            <w:r w:rsidRPr="004E1D16">
              <w:rPr>
                <w:rFonts w:ascii="Arial" w:hAnsi="Arial" w:cs="Arial"/>
                <w:sz w:val="18"/>
                <w:szCs w:val="18"/>
                <w:cs/>
              </w:rPr>
              <w:t>(1,036.04)</w:t>
            </w:r>
          </w:p>
        </w:tc>
        <w:tc>
          <w:tcPr>
            <w:tcW w:w="1187" w:type="dxa"/>
            <w:shd w:val="clear" w:color="auto" w:fill="auto"/>
            <w:vAlign w:val="bottom"/>
          </w:tcPr>
          <w:p w14:paraId="5AEBEDC0" w14:textId="3F9C889A" w:rsidR="00A14E33" w:rsidRPr="004E1D16" w:rsidRDefault="00A14E33" w:rsidP="00EB7BDB">
            <w:pPr>
              <w:jc w:val="right"/>
              <w:rPr>
                <w:rFonts w:ascii="Arial" w:hAnsi="Arial" w:cs="Arial"/>
                <w:sz w:val="18"/>
                <w:szCs w:val="18"/>
                <w:cs/>
              </w:rPr>
            </w:pPr>
            <w:r w:rsidRPr="004E1D16">
              <w:rPr>
                <w:rFonts w:ascii="Arial" w:hAnsi="Arial" w:cs="Arial"/>
                <w:sz w:val="18"/>
                <w:szCs w:val="18"/>
                <w:cs/>
              </w:rPr>
              <w:t xml:space="preserve"> -</w:t>
            </w:r>
          </w:p>
        </w:tc>
      </w:tr>
    </w:tbl>
    <w:p w14:paraId="0FBB34DC" w14:textId="77777777" w:rsidR="00712641" w:rsidRPr="004E1D16" w:rsidRDefault="00712641" w:rsidP="00712641">
      <w:pPr>
        <w:rPr>
          <w:rFonts w:ascii="Arial" w:eastAsia="Arial Unicode MS" w:hAnsi="Arial" w:cs="Arial"/>
          <w:b/>
          <w:bCs/>
          <w:sz w:val="20"/>
          <w:szCs w:val="20"/>
          <w:cs/>
          <w:lang w:val="en-GB"/>
        </w:rPr>
      </w:pPr>
    </w:p>
    <w:p w14:paraId="0A6D2901" w14:textId="52635E92" w:rsidR="00712641" w:rsidRPr="004E1D16" w:rsidRDefault="00712641" w:rsidP="00CA379C">
      <w:pPr>
        <w:jc w:val="both"/>
        <w:rPr>
          <w:rFonts w:ascii="Arial" w:eastAsia="Arial Unicode MS" w:hAnsi="Arial" w:cs="Arial"/>
          <w:sz w:val="20"/>
          <w:szCs w:val="20"/>
          <w:lang w:val="en-GB"/>
        </w:rPr>
      </w:pPr>
    </w:p>
    <w:tbl>
      <w:tblPr>
        <w:tblW w:w="9498" w:type="dxa"/>
        <w:tblInd w:w="108" w:type="dxa"/>
        <w:shd w:val="clear" w:color="auto" w:fill="D04A02"/>
        <w:tblLook w:val="04A0" w:firstRow="1" w:lastRow="0" w:firstColumn="1" w:lastColumn="0" w:noHBand="0" w:noVBand="1"/>
      </w:tblPr>
      <w:tblGrid>
        <w:gridCol w:w="9498"/>
      </w:tblGrid>
      <w:tr w:rsidR="00CC6A8A" w:rsidRPr="004E1D16" w14:paraId="0F224D8E" w14:textId="77777777" w:rsidTr="000908DE">
        <w:trPr>
          <w:trHeight w:val="386"/>
        </w:trPr>
        <w:tc>
          <w:tcPr>
            <w:tcW w:w="9498" w:type="dxa"/>
            <w:shd w:val="clear" w:color="auto" w:fill="FFA543"/>
            <w:vAlign w:val="center"/>
          </w:tcPr>
          <w:p w14:paraId="08CBD7CB" w14:textId="7DDA8AFD" w:rsidR="00CC6A8A" w:rsidRPr="004E1D16" w:rsidRDefault="00CC6A8A" w:rsidP="00BC2BCD">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3</w:t>
            </w:r>
            <w:r w:rsidR="00A14E33" w:rsidRPr="004E1D16">
              <w:rPr>
                <w:rFonts w:ascii="Arial" w:eastAsia="Arial Unicode MS" w:hAnsi="Arial" w:cs="Arial"/>
                <w:b/>
                <w:bCs/>
                <w:color w:val="FFFFFF"/>
                <w:sz w:val="20"/>
                <w:szCs w:val="20"/>
                <w:lang w:val="en-GB"/>
              </w:rPr>
              <w:t>5</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Dividends</w:t>
            </w:r>
          </w:p>
        </w:tc>
      </w:tr>
    </w:tbl>
    <w:p w14:paraId="32060D04" w14:textId="77777777" w:rsidR="00CC6A8A" w:rsidRPr="004E1D16" w:rsidRDefault="00CC6A8A" w:rsidP="00CC6A8A">
      <w:pPr>
        <w:jc w:val="both"/>
        <w:rPr>
          <w:rFonts w:ascii="Arial" w:eastAsia="Arial Unicode MS" w:hAnsi="Arial" w:cs="Arial"/>
          <w:sz w:val="20"/>
          <w:szCs w:val="20"/>
          <w:lang w:val="en-GB"/>
        </w:rPr>
      </w:pPr>
    </w:p>
    <w:p w14:paraId="1754E1CD" w14:textId="5B3FDFE4" w:rsidR="00633863" w:rsidRPr="004E1D16" w:rsidRDefault="00633863" w:rsidP="00CC6A8A">
      <w:pPr>
        <w:jc w:val="thaiDistribute"/>
        <w:rPr>
          <w:rFonts w:ascii="Arial" w:hAnsi="Arial" w:cs="Arial"/>
          <w:sz w:val="20"/>
          <w:szCs w:val="20"/>
          <w:lang w:val="en-GB"/>
        </w:rPr>
      </w:pPr>
      <w:r w:rsidRPr="004E1D16">
        <w:rPr>
          <w:rFonts w:ascii="Arial" w:hAnsi="Arial" w:cs="Arial"/>
          <w:sz w:val="20"/>
          <w:szCs w:val="20"/>
          <w:lang w:val="en-GB"/>
        </w:rPr>
        <w:t xml:space="preserve">On </w:t>
      </w:r>
      <w:r w:rsidR="00C65EE2" w:rsidRPr="004E1D16">
        <w:rPr>
          <w:rFonts w:ascii="Arial" w:hAnsi="Arial" w:cs="Arial"/>
          <w:sz w:val="20"/>
          <w:szCs w:val="20"/>
          <w:lang w:val="en-GB"/>
        </w:rPr>
        <w:t>17 June</w:t>
      </w:r>
      <w:r w:rsidRPr="004E1D16">
        <w:rPr>
          <w:rFonts w:ascii="Arial" w:hAnsi="Arial" w:cs="Arial"/>
          <w:sz w:val="20"/>
          <w:szCs w:val="20"/>
          <w:lang w:val="en-GB"/>
        </w:rPr>
        <w:t xml:space="preserve"> 2020, the Annual General Meeting of the Shareholders approved payment of a dividend for the year 2019 </w:t>
      </w:r>
      <w:r w:rsidR="000908DE" w:rsidRPr="004E1D16">
        <w:rPr>
          <w:rFonts w:ascii="Arial" w:hAnsi="Arial" w:cs="Arial"/>
          <w:sz w:val="20"/>
          <w:szCs w:val="20"/>
          <w:lang w:val="en-GB"/>
        </w:rPr>
        <w:t xml:space="preserve">at the rate </w:t>
      </w:r>
      <w:r w:rsidRPr="004E1D16">
        <w:rPr>
          <w:rFonts w:ascii="Arial" w:hAnsi="Arial" w:cs="Arial"/>
          <w:sz w:val="20"/>
          <w:szCs w:val="20"/>
          <w:lang w:val="en-GB"/>
        </w:rPr>
        <w:t xml:space="preserve">of Baht 6 per share. The Company made an interim dividend payment for the first half-year operations of 2019 at the rate of Baht 2.25 per share on </w:t>
      </w:r>
      <w:r w:rsidR="000908DE" w:rsidRPr="004E1D16">
        <w:rPr>
          <w:rFonts w:ascii="Arial" w:hAnsi="Arial" w:cs="Arial"/>
          <w:sz w:val="20"/>
          <w:szCs w:val="20"/>
          <w:lang w:val="en-GB"/>
        </w:rPr>
        <w:t>23 August</w:t>
      </w:r>
      <w:r w:rsidRPr="004E1D16">
        <w:rPr>
          <w:rFonts w:ascii="Arial" w:hAnsi="Arial" w:cs="Arial"/>
          <w:sz w:val="20"/>
          <w:szCs w:val="20"/>
          <w:lang w:val="en-GB"/>
        </w:rPr>
        <w:t xml:space="preserve"> 2019</w:t>
      </w:r>
      <w:r w:rsidR="000908DE" w:rsidRPr="004E1D16">
        <w:rPr>
          <w:rFonts w:ascii="Arial" w:hAnsi="Arial" w:cs="Arial"/>
          <w:sz w:val="20"/>
          <w:szCs w:val="20"/>
          <w:lang w:val="en-GB"/>
        </w:rPr>
        <w:t>,</w:t>
      </w:r>
      <w:r w:rsidRPr="004E1D16">
        <w:rPr>
          <w:rFonts w:ascii="Arial" w:hAnsi="Arial" w:cs="Arial"/>
          <w:sz w:val="20"/>
          <w:szCs w:val="20"/>
          <w:lang w:val="en-GB"/>
        </w:rPr>
        <w:t xml:space="preserve"> and for the second half-year operations of 2019 at the rate of Baht 3.75 per share on </w:t>
      </w:r>
      <w:r w:rsidR="000908DE" w:rsidRPr="004E1D16">
        <w:rPr>
          <w:rFonts w:ascii="Arial" w:hAnsi="Arial" w:cs="Arial"/>
          <w:sz w:val="20"/>
          <w:szCs w:val="20"/>
          <w:lang w:val="en-GB"/>
        </w:rPr>
        <w:t xml:space="preserve">10 </w:t>
      </w:r>
      <w:r w:rsidRPr="004E1D16">
        <w:rPr>
          <w:rFonts w:ascii="Arial" w:hAnsi="Arial" w:cs="Arial"/>
          <w:sz w:val="20"/>
          <w:szCs w:val="20"/>
          <w:lang w:val="en-GB"/>
        </w:rPr>
        <w:t>April 2020.</w:t>
      </w:r>
    </w:p>
    <w:p w14:paraId="3E137BED" w14:textId="0C861675" w:rsidR="00633863" w:rsidRPr="004E1D16" w:rsidRDefault="00633863" w:rsidP="00CC6A8A">
      <w:pPr>
        <w:jc w:val="thaiDistribute"/>
        <w:rPr>
          <w:rFonts w:ascii="Arial" w:hAnsi="Arial" w:cs="Arial"/>
          <w:sz w:val="20"/>
          <w:szCs w:val="20"/>
          <w:lang w:val="en-GB"/>
        </w:rPr>
      </w:pPr>
    </w:p>
    <w:p w14:paraId="493BE66C" w14:textId="79054DBE" w:rsidR="00CC6A8A" w:rsidRPr="004E1D16" w:rsidRDefault="00BC6C15" w:rsidP="00633863">
      <w:pPr>
        <w:jc w:val="thaiDistribute"/>
        <w:rPr>
          <w:rFonts w:ascii="Arial" w:hAnsi="Arial" w:cs="Arial"/>
          <w:sz w:val="20"/>
          <w:szCs w:val="20"/>
          <w:lang w:val="en-GB"/>
        </w:rPr>
      </w:pPr>
      <w:r w:rsidRPr="004E1D16">
        <w:rPr>
          <w:rFonts w:ascii="Arial" w:hAnsi="Arial" w:cs="Arial"/>
          <w:sz w:val="20"/>
          <w:szCs w:val="20"/>
          <w:lang w:val="en-GB"/>
        </w:rPr>
        <w:t>O</w:t>
      </w:r>
      <w:r w:rsidR="006A4E27" w:rsidRPr="004E1D16">
        <w:rPr>
          <w:rFonts w:ascii="Arial" w:hAnsi="Arial" w:cs="Arial"/>
          <w:sz w:val="20"/>
          <w:szCs w:val="20"/>
          <w:lang w:val="en-GB"/>
        </w:rPr>
        <w:t>n 28 January 2021</w:t>
      </w:r>
      <w:r w:rsidRPr="004E1D16">
        <w:rPr>
          <w:rFonts w:ascii="Arial" w:hAnsi="Arial" w:cs="Arial"/>
          <w:sz w:val="20"/>
          <w:szCs w:val="20"/>
          <w:lang w:val="en-GB"/>
        </w:rPr>
        <w:t xml:space="preserve">, </w:t>
      </w:r>
      <w:r w:rsidR="005F31B0" w:rsidRPr="004E1D16">
        <w:rPr>
          <w:rFonts w:ascii="Arial" w:hAnsi="Arial" w:cs="Arial"/>
          <w:sz w:val="20"/>
          <w:szCs w:val="20"/>
          <w:lang w:val="en-GB"/>
        </w:rPr>
        <w:t>t</w:t>
      </w:r>
      <w:r w:rsidR="000908DE" w:rsidRPr="004E1D16">
        <w:rPr>
          <w:rFonts w:ascii="Arial" w:hAnsi="Arial" w:cs="Arial"/>
          <w:sz w:val="20"/>
          <w:szCs w:val="20"/>
          <w:lang w:val="en-GB"/>
        </w:rPr>
        <w:t xml:space="preserve">he </w:t>
      </w:r>
      <w:r w:rsidRPr="004E1D16">
        <w:rPr>
          <w:rFonts w:ascii="Arial" w:hAnsi="Arial" w:cs="Arial"/>
          <w:sz w:val="20"/>
          <w:szCs w:val="20"/>
          <w:lang w:val="en-GB"/>
        </w:rPr>
        <w:t>Company’s Board of Directors</w:t>
      </w:r>
      <w:r w:rsidR="000908DE" w:rsidRPr="004E1D16">
        <w:rPr>
          <w:rFonts w:ascii="Arial" w:hAnsi="Arial" w:cs="Arial"/>
          <w:sz w:val="20"/>
          <w:szCs w:val="20"/>
          <w:lang w:val="en-GB"/>
        </w:rPr>
        <w:t xml:space="preserve"> e</w:t>
      </w:r>
      <w:r w:rsidRPr="004E1D16">
        <w:rPr>
          <w:rFonts w:ascii="Arial" w:hAnsi="Arial" w:cs="Arial"/>
          <w:sz w:val="20"/>
          <w:szCs w:val="20"/>
          <w:lang w:val="en-GB"/>
        </w:rPr>
        <w:t>ndorse</w:t>
      </w:r>
      <w:r w:rsidR="000908DE" w:rsidRPr="004E1D16">
        <w:rPr>
          <w:rFonts w:ascii="Arial" w:hAnsi="Arial" w:cs="Arial"/>
          <w:sz w:val="20"/>
          <w:szCs w:val="20"/>
          <w:lang w:val="en-GB"/>
        </w:rPr>
        <w:t xml:space="preserve">d </w:t>
      </w:r>
      <w:r w:rsidRPr="004E1D16">
        <w:rPr>
          <w:rFonts w:ascii="Arial" w:hAnsi="Arial" w:cs="Arial"/>
          <w:sz w:val="20"/>
          <w:szCs w:val="20"/>
          <w:lang w:val="en-GB"/>
        </w:rPr>
        <w:t xml:space="preserve">the proposal of </w:t>
      </w:r>
      <w:r w:rsidR="000908DE" w:rsidRPr="004E1D16">
        <w:rPr>
          <w:rFonts w:ascii="Arial" w:hAnsi="Arial" w:cs="Arial"/>
          <w:sz w:val="20"/>
          <w:szCs w:val="20"/>
          <w:lang w:val="en-GB"/>
        </w:rPr>
        <w:t>dividend payment for the year 2020 at the rate of Baht 4.25 per share. The Company had made an interim dividend payment for the first half-year operations of 2020 at the rate of Baht 1.50 per share on 28 August 2020. The remaining is for the second half-year operations of 2020 at the rate of Baht 2.75 per share which will be paid after receiving approval from the Annual General Meeting of the Shareholders.</w:t>
      </w:r>
    </w:p>
    <w:p w14:paraId="31F279E0" w14:textId="17B9F31C" w:rsidR="00C84D70" w:rsidRPr="004E1D16" w:rsidRDefault="00C84D70" w:rsidP="00945E0E">
      <w:pPr>
        <w:tabs>
          <w:tab w:val="left" w:pos="667"/>
        </w:tabs>
        <w:rPr>
          <w:rFonts w:ascii="Arial" w:eastAsia="Arial Unicode MS" w:hAnsi="Arial" w:cs="Arial"/>
          <w:sz w:val="20"/>
          <w:szCs w:val="20"/>
          <w:lang w:val="en-GB"/>
        </w:rPr>
      </w:pPr>
    </w:p>
    <w:tbl>
      <w:tblPr>
        <w:tblW w:w="9461" w:type="dxa"/>
        <w:tblInd w:w="108" w:type="dxa"/>
        <w:shd w:val="clear" w:color="auto" w:fill="D04A02"/>
        <w:tblLook w:val="04A0" w:firstRow="1" w:lastRow="0" w:firstColumn="1" w:lastColumn="0" w:noHBand="0" w:noVBand="1"/>
      </w:tblPr>
      <w:tblGrid>
        <w:gridCol w:w="9461"/>
      </w:tblGrid>
      <w:tr w:rsidR="00C84D70" w:rsidRPr="004E1D16" w14:paraId="6044F2C1" w14:textId="77777777" w:rsidTr="00CB31E2">
        <w:trPr>
          <w:trHeight w:val="386"/>
        </w:trPr>
        <w:tc>
          <w:tcPr>
            <w:tcW w:w="9461" w:type="dxa"/>
            <w:shd w:val="clear" w:color="auto" w:fill="FFA543"/>
            <w:vAlign w:val="center"/>
          </w:tcPr>
          <w:p w14:paraId="3E3A5E6B" w14:textId="281554D5" w:rsidR="00C84D70" w:rsidRPr="004E1D16" w:rsidRDefault="00C84D70" w:rsidP="00CA379C">
            <w:pPr>
              <w:ind w:left="432" w:hanging="432"/>
              <w:jc w:val="both"/>
              <w:rPr>
                <w:rFonts w:ascii="Arial" w:eastAsia="Arial Unicode MS" w:hAnsi="Arial" w:cs="Arial"/>
                <w:b/>
                <w:bCs/>
                <w:color w:val="FFFFFF"/>
                <w:sz w:val="20"/>
                <w:szCs w:val="20"/>
                <w:lang w:val="en-US"/>
              </w:rPr>
            </w:pPr>
            <w:r w:rsidRPr="004E1D16">
              <w:rPr>
                <w:rFonts w:ascii="Arial" w:eastAsia="Arial Unicode MS" w:hAnsi="Arial" w:cs="Arial"/>
                <w:b/>
                <w:bCs/>
                <w:color w:val="FFFFFF"/>
                <w:sz w:val="20"/>
                <w:szCs w:val="20"/>
                <w:lang w:val="en-GB"/>
              </w:rPr>
              <w:t>3</w:t>
            </w:r>
            <w:r w:rsidR="00945E0E" w:rsidRPr="004E1D16">
              <w:rPr>
                <w:rFonts w:ascii="Arial" w:eastAsia="Arial Unicode MS" w:hAnsi="Arial" w:cs="Arial"/>
                <w:b/>
                <w:bCs/>
                <w:color w:val="FFFFFF"/>
                <w:sz w:val="20"/>
                <w:szCs w:val="20"/>
                <w:lang w:val="en-GB"/>
              </w:rPr>
              <w:t>6</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Expense by nature</w:t>
            </w:r>
          </w:p>
        </w:tc>
      </w:tr>
    </w:tbl>
    <w:p w14:paraId="5269E986" w14:textId="4430A893" w:rsidR="0000390F" w:rsidRPr="004E1D16" w:rsidRDefault="0000390F" w:rsidP="00CA379C">
      <w:pPr>
        <w:jc w:val="both"/>
        <w:rPr>
          <w:rFonts w:ascii="Arial" w:eastAsia="Arial Unicode MS" w:hAnsi="Arial" w:cs="Arial"/>
          <w:sz w:val="20"/>
          <w:szCs w:val="20"/>
          <w:lang w:val="en-GB"/>
        </w:rPr>
      </w:pPr>
    </w:p>
    <w:p w14:paraId="51A475AB" w14:textId="75955981" w:rsidR="00FA7A5C" w:rsidRPr="004E1D16" w:rsidRDefault="00FA7A5C" w:rsidP="00CA379C">
      <w:pPr>
        <w:jc w:val="both"/>
        <w:rPr>
          <w:rFonts w:ascii="Arial" w:hAnsi="Arial" w:cs="Arial"/>
          <w:sz w:val="20"/>
          <w:szCs w:val="20"/>
          <w:lang w:val="en-GB"/>
        </w:rPr>
      </w:pPr>
      <w:r w:rsidRPr="004E1D16">
        <w:rPr>
          <w:rFonts w:ascii="Arial" w:hAnsi="Arial" w:cs="Arial"/>
          <w:sz w:val="20"/>
          <w:szCs w:val="20"/>
          <w:lang w:val="en-GB"/>
        </w:rPr>
        <w:t xml:space="preserve">Significant expenses by nature of the Group which comprise the expenses based on its </w:t>
      </w:r>
      <w:r w:rsidR="00945E0E" w:rsidRPr="004E1D16">
        <w:rPr>
          <w:rFonts w:ascii="Arial" w:hAnsi="Arial" w:cs="Arial"/>
          <w:sz w:val="20"/>
          <w:szCs w:val="20"/>
          <w:lang w:val="en-GB"/>
        </w:rPr>
        <w:t>participating</w:t>
      </w:r>
      <w:r w:rsidRPr="004E1D16">
        <w:rPr>
          <w:rFonts w:ascii="Arial" w:hAnsi="Arial" w:cs="Arial"/>
          <w:sz w:val="20"/>
          <w:szCs w:val="20"/>
          <w:lang w:val="en-GB"/>
        </w:rPr>
        <w:t xml:space="preserve"> interest in each project for the years are as follows:</w:t>
      </w:r>
    </w:p>
    <w:p w14:paraId="35863C56" w14:textId="77777777" w:rsidR="00FA7A5C" w:rsidRPr="004E1D16" w:rsidRDefault="00FA7A5C" w:rsidP="00CA379C">
      <w:pPr>
        <w:jc w:val="both"/>
        <w:rPr>
          <w:rFonts w:ascii="Arial" w:hAnsi="Arial" w:cs="Arial"/>
          <w:sz w:val="20"/>
          <w:szCs w:val="20"/>
          <w:cs/>
          <w:lang w:val="en-GB"/>
        </w:rPr>
      </w:pPr>
    </w:p>
    <w:tbl>
      <w:tblPr>
        <w:tblW w:w="4834" w:type="pct"/>
        <w:tblInd w:w="108" w:type="dxa"/>
        <w:tblLook w:val="04A0" w:firstRow="1" w:lastRow="0" w:firstColumn="1" w:lastColumn="0" w:noHBand="0" w:noVBand="1"/>
      </w:tblPr>
      <w:tblGrid>
        <w:gridCol w:w="3552"/>
        <w:gridCol w:w="1478"/>
        <w:gridCol w:w="1487"/>
        <w:gridCol w:w="1315"/>
        <w:gridCol w:w="1313"/>
      </w:tblGrid>
      <w:tr w:rsidR="00FA7A5C" w:rsidRPr="004E1D16" w14:paraId="40FB2A6C" w14:textId="77777777" w:rsidTr="00EE5ADE">
        <w:trPr>
          <w:trHeight w:val="199"/>
        </w:trPr>
        <w:tc>
          <w:tcPr>
            <w:tcW w:w="1942" w:type="pct"/>
          </w:tcPr>
          <w:p w14:paraId="2D42EFB9" w14:textId="77777777" w:rsidR="00FA7A5C" w:rsidRPr="004E1D16" w:rsidRDefault="00FA7A5C"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cs/>
                <w:lang w:val="en-US"/>
              </w:rPr>
            </w:pPr>
          </w:p>
        </w:tc>
        <w:tc>
          <w:tcPr>
            <w:tcW w:w="3058" w:type="pct"/>
            <w:gridSpan w:val="4"/>
            <w:tcBorders>
              <w:top w:val="single" w:sz="4" w:space="0" w:color="auto"/>
              <w:left w:val="nil"/>
              <w:bottom w:val="single" w:sz="4" w:space="0" w:color="auto"/>
              <w:right w:val="nil"/>
            </w:tcBorders>
            <w:hideMark/>
          </w:tcPr>
          <w:p w14:paraId="7BF3546F" w14:textId="135C5E5B" w:rsidR="00FA7A5C" w:rsidRPr="004E1D16" w:rsidRDefault="00FA7A5C" w:rsidP="00945E0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cs/>
              </w:rPr>
            </w:pPr>
            <w:r w:rsidRPr="004E1D16">
              <w:rPr>
                <w:rFonts w:ascii="Arial" w:hAnsi="Arial" w:cs="Arial"/>
                <w:b/>
                <w:bCs/>
                <w:sz w:val="20"/>
                <w:szCs w:val="20"/>
                <w:lang w:val="en-GB"/>
              </w:rPr>
              <w:t>Consolidated financial statements</w:t>
            </w:r>
          </w:p>
        </w:tc>
      </w:tr>
      <w:tr w:rsidR="00FA7A5C" w:rsidRPr="004E1D16" w14:paraId="523CE30B" w14:textId="77777777" w:rsidTr="00EE5ADE">
        <w:tc>
          <w:tcPr>
            <w:tcW w:w="1942" w:type="pct"/>
          </w:tcPr>
          <w:p w14:paraId="7E975410" w14:textId="77777777" w:rsidR="00FA7A5C" w:rsidRPr="004E1D16" w:rsidRDefault="00FA7A5C"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cs/>
                <w:lang w:val="en-US"/>
              </w:rPr>
            </w:pPr>
          </w:p>
        </w:tc>
        <w:tc>
          <w:tcPr>
            <w:tcW w:w="1621" w:type="pct"/>
            <w:gridSpan w:val="2"/>
            <w:tcBorders>
              <w:top w:val="single" w:sz="4" w:space="0" w:color="auto"/>
              <w:left w:val="nil"/>
              <w:bottom w:val="single" w:sz="4" w:space="0" w:color="auto"/>
              <w:right w:val="nil"/>
            </w:tcBorders>
            <w:hideMark/>
          </w:tcPr>
          <w:p w14:paraId="0E80DA0F" w14:textId="647EF8A3" w:rsidR="00FA7A5C" w:rsidRPr="004E1D16" w:rsidRDefault="00FA7A5C" w:rsidP="00EE5AD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cs/>
              </w:rPr>
              <w:t>Unit: Million US Dollar</w:t>
            </w:r>
          </w:p>
        </w:tc>
        <w:tc>
          <w:tcPr>
            <w:tcW w:w="1437" w:type="pct"/>
            <w:gridSpan w:val="2"/>
            <w:tcBorders>
              <w:top w:val="single" w:sz="4" w:space="0" w:color="auto"/>
              <w:left w:val="nil"/>
              <w:bottom w:val="single" w:sz="4" w:space="0" w:color="auto"/>
              <w:right w:val="nil"/>
            </w:tcBorders>
            <w:hideMark/>
          </w:tcPr>
          <w:p w14:paraId="003A28D3" w14:textId="67028742" w:rsidR="00FA7A5C" w:rsidRPr="004E1D16" w:rsidRDefault="00FA7A5C" w:rsidP="00EE5AD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cs/>
              </w:rPr>
              <w:t>Unit: Million Baht</w:t>
            </w:r>
          </w:p>
        </w:tc>
      </w:tr>
      <w:tr w:rsidR="00FA7A5C" w:rsidRPr="004E1D16" w14:paraId="61B168BC" w14:textId="77777777" w:rsidTr="00EE5ADE">
        <w:tc>
          <w:tcPr>
            <w:tcW w:w="1942" w:type="pct"/>
          </w:tcPr>
          <w:p w14:paraId="04DF0647" w14:textId="77777777" w:rsidR="00FA7A5C" w:rsidRPr="004E1D16" w:rsidRDefault="00FA7A5C"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lang w:val="en-US"/>
              </w:rPr>
            </w:pPr>
          </w:p>
        </w:tc>
        <w:tc>
          <w:tcPr>
            <w:tcW w:w="808" w:type="pct"/>
            <w:tcBorders>
              <w:top w:val="single" w:sz="4" w:space="0" w:color="auto"/>
              <w:left w:val="nil"/>
              <w:bottom w:val="single" w:sz="4" w:space="0" w:color="auto"/>
              <w:right w:val="nil"/>
            </w:tcBorders>
            <w:vAlign w:val="bottom"/>
            <w:hideMark/>
          </w:tcPr>
          <w:p w14:paraId="7B007528" w14:textId="2EF4B65A" w:rsidR="00FA7A5C" w:rsidRPr="004E1D16" w:rsidRDefault="00FA7A5C" w:rsidP="00633863">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lang w:val="en-US"/>
              </w:rPr>
              <w:t>2020</w:t>
            </w:r>
          </w:p>
        </w:tc>
        <w:tc>
          <w:tcPr>
            <w:tcW w:w="813" w:type="pct"/>
            <w:tcBorders>
              <w:top w:val="single" w:sz="4" w:space="0" w:color="auto"/>
              <w:left w:val="nil"/>
              <w:bottom w:val="single" w:sz="4" w:space="0" w:color="auto"/>
              <w:right w:val="nil"/>
            </w:tcBorders>
            <w:vAlign w:val="bottom"/>
            <w:hideMark/>
          </w:tcPr>
          <w:p w14:paraId="5B9B758B" w14:textId="5114DF4E" w:rsidR="00FA7A5C" w:rsidRPr="004E1D16" w:rsidRDefault="00FA7A5C" w:rsidP="00633863">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lang w:val="en-US"/>
              </w:rPr>
              <w:t>2019</w:t>
            </w:r>
          </w:p>
        </w:tc>
        <w:tc>
          <w:tcPr>
            <w:tcW w:w="719" w:type="pct"/>
            <w:tcBorders>
              <w:top w:val="single" w:sz="4" w:space="0" w:color="auto"/>
              <w:left w:val="nil"/>
              <w:bottom w:val="single" w:sz="4" w:space="0" w:color="auto"/>
              <w:right w:val="nil"/>
            </w:tcBorders>
            <w:vAlign w:val="bottom"/>
            <w:hideMark/>
          </w:tcPr>
          <w:p w14:paraId="75F932A1" w14:textId="32E2EC7A" w:rsidR="00FA7A5C" w:rsidRPr="004E1D16" w:rsidRDefault="00FA7A5C" w:rsidP="00633863">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lang w:val="en-US"/>
              </w:rPr>
              <w:t>2020</w:t>
            </w:r>
          </w:p>
        </w:tc>
        <w:tc>
          <w:tcPr>
            <w:tcW w:w="718" w:type="pct"/>
            <w:tcBorders>
              <w:top w:val="single" w:sz="4" w:space="0" w:color="auto"/>
              <w:left w:val="nil"/>
              <w:bottom w:val="single" w:sz="4" w:space="0" w:color="auto"/>
              <w:right w:val="nil"/>
            </w:tcBorders>
            <w:vAlign w:val="bottom"/>
            <w:hideMark/>
          </w:tcPr>
          <w:p w14:paraId="74184239" w14:textId="41C2F9F1" w:rsidR="00FA7A5C" w:rsidRPr="004E1D16" w:rsidRDefault="00FA7A5C" w:rsidP="00633863">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lang w:val="en-US"/>
              </w:rPr>
              <w:t>2019</w:t>
            </w:r>
          </w:p>
        </w:tc>
      </w:tr>
      <w:tr w:rsidR="00FA7A5C" w:rsidRPr="004E1D16" w14:paraId="33BDBC0E" w14:textId="77777777" w:rsidTr="00945E0E">
        <w:tc>
          <w:tcPr>
            <w:tcW w:w="1942" w:type="pct"/>
            <w:vAlign w:val="bottom"/>
          </w:tcPr>
          <w:p w14:paraId="6E0BE104" w14:textId="77777777" w:rsidR="00FA7A5C" w:rsidRPr="004E1D16" w:rsidRDefault="00FA7A5C" w:rsidP="00CA379C">
            <w:pPr>
              <w:tabs>
                <w:tab w:val="left" w:pos="567"/>
                <w:tab w:val="left" w:pos="1134"/>
                <w:tab w:val="left" w:pos="1701"/>
              </w:tabs>
              <w:ind w:left="-110"/>
              <w:jc w:val="both"/>
              <w:rPr>
                <w:rFonts w:ascii="Arial" w:hAnsi="Arial" w:cs="Arial"/>
                <w:sz w:val="20"/>
                <w:szCs w:val="20"/>
                <w:lang w:val="en-US"/>
              </w:rPr>
            </w:pPr>
          </w:p>
        </w:tc>
        <w:tc>
          <w:tcPr>
            <w:tcW w:w="808" w:type="pct"/>
            <w:tcBorders>
              <w:top w:val="single" w:sz="4" w:space="0" w:color="auto"/>
              <w:left w:val="nil"/>
              <w:bottom w:val="nil"/>
              <w:right w:val="nil"/>
            </w:tcBorders>
            <w:shd w:val="clear" w:color="auto" w:fill="FAFAFA"/>
            <w:vAlign w:val="bottom"/>
          </w:tcPr>
          <w:p w14:paraId="58C445CC" w14:textId="77777777" w:rsidR="00FA7A5C" w:rsidRPr="004E1D16" w:rsidRDefault="00FA7A5C" w:rsidP="00633863">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US"/>
              </w:rPr>
            </w:pPr>
          </w:p>
        </w:tc>
        <w:tc>
          <w:tcPr>
            <w:tcW w:w="813" w:type="pct"/>
            <w:tcBorders>
              <w:top w:val="single" w:sz="4" w:space="0" w:color="auto"/>
              <w:left w:val="nil"/>
              <w:bottom w:val="nil"/>
              <w:right w:val="nil"/>
            </w:tcBorders>
            <w:vAlign w:val="bottom"/>
          </w:tcPr>
          <w:p w14:paraId="7CB679F3" w14:textId="77777777" w:rsidR="00FA7A5C" w:rsidRPr="004E1D16" w:rsidRDefault="00FA7A5C" w:rsidP="00633863">
            <w:pPr>
              <w:tabs>
                <w:tab w:val="left" w:pos="1134"/>
                <w:tab w:val="left" w:pos="1276"/>
                <w:tab w:val="center" w:pos="3402"/>
                <w:tab w:val="center" w:pos="4536"/>
                <w:tab w:val="center" w:pos="5670"/>
                <w:tab w:val="center" w:pos="6804"/>
                <w:tab w:val="right" w:pos="7655"/>
              </w:tabs>
              <w:jc w:val="right"/>
              <w:rPr>
                <w:rStyle w:val="Emphasis"/>
                <w:rFonts w:ascii="Arial" w:hAnsi="Arial" w:cs="Arial"/>
                <w:i w:val="0"/>
                <w:iCs w:val="0"/>
                <w:sz w:val="20"/>
                <w:szCs w:val="20"/>
                <w:cs/>
              </w:rPr>
            </w:pPr>
          </w:p>
        </w:tc>
        <w:tc>
          <w:tcPr>
            <w:tcW w:w="719" w:type="pct"/>
            <w:tcBorders>
              <w:top w:val="single" w:sz="4" w:space="0" w:color="auto"/>
              <w:left w:val="nil"/>
              <w:bottom w:val="nil"/>
              <w:right w:val="nil"/>
            </w:tcBorders>
            <w:shd w:val="clear" w:color="auto" w:fill="FAFAFA"/>
            <w:vAlign w:val="bottom"/>
          </w:tcPr>
          <w:p w14:paraId="7F714D1E" w14:textId="77777777" w:rsidR="00FA7A5C" w:rsidRPr="004E1D16" w:rsidRDefault="00FA7A5C" w:rsidP="00633863">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GB"/>
              </w:rPr>
            </w:pPr>
          </w:p>
        </w:tc>
        <w:tc>
          <w:tcPr>
            <w:tcW w:w="718" w:type="pct"/>
            <w:tcBorders>
              <w:top w:val="single" w:sz="4" w:space="0" w:color="auto"/>
              <w:left w:val="nil"/>
              <w:bottom w:val="nil"/>
              <w:right w:val="nil"/>
            </w:tcBorders>
            <w:vAlign w:val="bottom"/>
          </w:tcPr>
          <w:p w14:paraId="38A88331" w14:textId="77777777" w:rsidR="00FA7A5C" w:rsidRPr="004E1D16" w:rsidRDefault="00FA7A5C" w:rsidP="00633863">
            <w:pPr>
              <w:tabs>
                <w:tab w:val="left" w:pos="1134"/>
                <w:tab w:val="left" w:pos="1276"/>
                <w:tab w:val="center" w:pos="3402"/>
                <w:tab w:val="center" w:pos="4536"/>
                <w:tab w:val="center" w:pos="5670"/>
                <w:tab w:val="center" w:pos="6804"/>
                <w:tab w:val="right" w:pos="7655"/>
              </w:tabs>
              <w:jc w:val="right"/>
              <w:rPr>
                <w:rStyle w:val="Emphasis"/>
                <w:rFonts w:ascii="Arial" w:hAnsi="Arial" w:cs="Arial"/>
                <w:i w:val="0"/>
                <w:iCs w:val="0"/>
                <w:sz w:val="20"/>
                <w:szCs w:val="20"/>
                <w:cs/>
              </w:rPr>
            </w:pPr>
          </w:p>
        </w:tc>
      </w:tr>
      <w:tr w:rsidR="00945E0E" w:rsidRPr="004E1D16" w14:paraId="13F6DD52" w14:textId="77777777" w:rsidTr="00945E0E">
        <w:tc>
          <w:tcPr>
            <w:tcW w:w="1942" w:type="pct"/>
            <w:vAlign w:val="bottom"/>
            <w:hideMark/>
          </w:tcPr>
          <w:p w14:paraId="10E422FB" w14:textId="44C88A3A" w:rsidR="00945E0E" w:rsidRPr="004E1D16" w:rsidRDefault="00945E0E" w:rsidP="00945E0E">
            <w:pPr>
              <w:tabs>
                <w:tab w:val="left" w:pos="567"/>
                <w:tab w:val="left" w:pos="1134"/>
                <w:tab w:val="left" w:pos="1701"/>
              </w:tabs>
              <w:ind w:left="-110"/>
              <w:rPr>
                <w:rFonts w:ascii="Arial" w:hAnsi="Arial" w:cs="Arial"/>
                <w:sz w:val="20"/>
                <w:szCs w:val="20"/>
                <w:cs/>
                <w:lang w:val="en-GB"/>
              </w:rPr>
            </w:pPr>
            <w:r w:rsidRPr="004E1D16">
              <w:rPr>
                <w:rFonts w:ascii="Arial" w:hAnsi="Arial" w:cs="Arial"/>
                <w:sz w:val="20"/>
                <w:szCs w:val="20"/>
                <w:lang w:val="en-US"/>
              </w:rPr>
              <w:t>Salary, wages and employees’ benefits</w:t>
            </w:r>
          </w:p>
        </w:tc>
        <w:tc>
          <w:tcPr>
            <w:tcW w:w="808" w:type="pct"/>
            <w:shd w:val="clear" w:color="auto" w:fill="FAFAFA"/>
            <w:vAlign w:val="bottom"/>
          </w:tcPr>
          <w:p w14:paraId="1B1EAC03" w14:textId="7E192538"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Fonts w:ascii="Arial" w:hAnsi="Arial" w:cs="Arial"/>
                <w:sz w:val="20"/>
                <w:szCs w:val="20"/>
                <w:lang w:val="en-US"/>
              </w:rPr>
              <w:t>270.31</w:t>
            </w:r>
          </w:p>
        </w:tc>
        <w:tc>
          <w:tcPr>
            <w:tcW w:w="813" w:type="pct"/>
            <w:vAlign w:val="bottom"/>
            <w:hideMark/>
          </w:tcPr>
          <w:p w14:paraId="02B9A4BE" w14:textId="4B1ED592"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Style w:val="Emphasis"/>
                <w:rFonts w:ascii="Arial" w:hAnsi="Arial" w:cs="Arial"/>
                <w:i w:val="0"/>
                <w:iCs w:val="0"/>
                <w:sz w:val="20"/>
                <w:szCs w:val="20"/>
                <w:cs/>
              </w:rPr>
              <w:t>281.55</w:t>
            </w:r>
          </w:p>
        </w:tc>
        <w:tc>
          <w:tcPr>
            <w:tcW w:w="719" w:type="pct"/>
            <w:shd w:val="clear" w:color="auto" w:fill="FAFAFA"/>
            <w:vAlign w:val="bottom"/>
          </w:tcPr>
          <w:p w14:paraId="26F1C299" w14:textId="78F41834"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lang w:val="en-GB"/>
              </w:rPr>
              <w:t>8,459.36</w:t>
            </w:r>
          </w:p>
        </w:tc>
        <w:tc>
          <w:tcPr>
            <w:tcW w:w="718" w:type="pct"/>
            <w:vAlign w:val="bottom"/>
            <w:hideMark/>
          </w:tcPr>
          <w:p w14:paraId="23C33C8E" w14:textId="1C7848F8"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Style w:val="Emphasis"/>
                <w:rFonts w:ascii="Arial" w:hAnsi="Arial" w:cs="Arial"/>
                <w:i w:val="0"/>
                <w:iCs w:val="0"/>
                <w:sz w:val="20"/>
                <w:szCs w:val="20"/>
                <w:cs/>
              </w:rPr>
              <w:t>8,756.21</w:t>
            </w:r>
          </w:p>
        </w:tc>
      </w:tr>
      <w:tr w:rsidR="00945E0E" w:rsidRPr="004E1D16" w14:paraId="5BAE83BC" w14:textId="77777777" w:rsidTr="00945E0E">
        <w:tc>
          <w:tcPr>
            <w:tcW w:w="1942" w:type="pct"/>
            <w:vAlign w:val="bottom"/>
            <w:hideMark/>
          </w:tcPr>
          <w:p w14:paraId="00953C14" w14:textId="262587B3" w:rsidR="00945E0E" w:rsidRPr="004E1D16" w:rsidRDefault="00945E0E" w:rsidP="00945E0E">
            <w:pPr>
              <w:tabs>
                <w:tab w:val="left" w:pos="567"/>
                <w:tab w:val="left" w:pos="1134"/>
                <w:tab w:val="left" w:pos="1701"/>
              </w:tabs>
              <w:ind w:left="-110"/>
              <w:rPr>
                <w:rFonts w:ascii="Arial" w:hAnsi="Arial" w:cs="Arial"/>
                <w:sz w:val="20"/>
                <w:szCs w:val="20"/>
                <w:lang w:val="en-US"/>
              </w:rPr>
            </w:pPr>
            <w:r w:rsidRPr="004E1D16">
              <w:rPr>
                <w:rFonts w:ascii="Arial" w:hAnsi="Arial" w:cs="Arial"/>
                <w:sz w:val="20"/>
                <w:szCs w:val="20"/>
                <w:lang w:val="en-US"/>
              </w:rPr>
              <w:t>Repair and maintenance</w:t>
            </w:r>
          </w:p>
        </w:tc>
        <w:tc>
          <w:tcPr>
            <w:tcW w:w="808" w:type="pct"/>
            <w:shd w:val="clear" w:color="auto" w:fill="FAFAFA"/>
            <w:vAlign w:val="bottom"/>
          </w:tcPr>
          <w:p w14:paraId="782E81F6" w14:textId="4D9414EE"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lang w:val="en-GB"/>
              </w:rPr>
              <w:t>159.34</w:t>
            </w:r>
          </w:p>
        </w:tc>
        <w:tc>
          <w:tcPr>
            <w:tcW w:w="813" w:type="pct"/>
            <w:vAlign w:val="bottom"/>
            <w:hideMark/>
          </w:tcPr>
          <w:p w14:paraId="2B3CAB23" w14:textId="577A8217"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Style w:val="Emphasis"/>
                <w:rFonts w:ascii="Arial" w:hAnsi="Arial" w:cs="Arial"/>
                <w:i w:val="0"/>
                <w:iCs w:val="0"/>
                <w:sz w:val="20"/>
                <w:szCs w:val="20"/>
                <w:cs/>
              </w:rPr>
              <w:t>152.24</w:t>
            </w:r>
          </w:p>
        </w:tc>
        <w:tc>
          <w:tcPr>
            <w:tcW w:w="719" w:type="pct"/>
            <w:shd w:val="clear" w:color="auto" w:fill="FAFAFA"/>
            <w:vAlign w:val="bottom"/>
          </w:tcPr>
          <w:p w14:paraId="517E2AF7" w14:textId="11DDA106"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lang w:val="en-GB"/>
              </w:rPr>
              <w:t>4,983.33</w:t>
            </w:r>
          </w:p>
        </w:tc>
        <w:tc>
          <w:tcPr>
            <w:tcW w:w="718" w:type="pct"/>
            <w:vAlign w:val="bottom"/>
            <w:hideMark/>
          </w:tcPr>
          <w:p w14:paraId="704329FB" w14:textId="389BE8FD"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rPr>
            </w:pPr>
            <w:r w:rsidRPr="004E1D16">
              <w:rPr>
                <w:rStyle w:val="Emphasis"/>
                <w:rFonts w:ascii="Arial" w:hAnsi="Arial" w:cs="Arial"/>
                <w:i w:val="0"/>
                <w:iCs w:val="0"/>
                <w:sz w:val="20"/>
                <w:szCs w:val="20"/>
                <w:cs/>
              </w:rPr>
              <w:t>4,724.80</w:t>
            </w:r>
          </w:p>
        </w:tc>
      </w:tr>
      <w:tr w:rsidR="00945E0E" w:rsidRPr="004E1D16" w14:paraId="7B18F9AC" w14:textId="77777777" w:rsidTr="00945E0E">
        <w:tc>
          <w:tcPr>
            <w:tcW w:w="1942" w:type="pct"/>
            <w:vAlign w:val="bottom"/>
            <w:hideMark/>
          </w:tcPr>
          <w:p w14:paraId="51009F62" w14:textId="26142A64" w:rsidR="00945E0E" w:rsidRPr="004E1D16" w:rsidRDefault="00945E0E" w:rsidP="00945E0E">
            <w:pPr>
              <w:tabs>
                <w:tab w:val="left" w:pos="1134"/>
                <w:tab w:val="left" w:pos="1276"/>
                <w:tab w:val="center" w:pos="3402"/>
                <w:tab w:val="center" w:pos="4536"/>
                <w:tab w:val="center" w:pos="5670"/>
                <w:tab w:val="center" w:pos="6804"/>
                <w:tab w:val="right" w:pos="7655"/>
              </w:tabs>
              <w:ind w:left="-110"/>
              <w:rPr>
                <w:rFonts w:ascii="Arial" w:hAnsi="Arial" w:cs="Arial"/>
                <w:sz w:val="20"/>
                <w:szCs w:val="20"/>
                <w:cs/>
                <w:lang w:val="en-GB"/>
              </w:rPr>
            </w:pPr>
            <w:r w:rsidRPr="004E1D16">
              <w:rPr>
                <w:rFonts w:ascii="Arial" w:hAnsi="Arial" w:cs="Arial"/>
                <w:sz w:val="20"/>
                <w:szCs w:val="20"/>
                <w:lang w:val="en-US"/>
              </w:rPr>
              <w:t>Exploration well and projects write-off</w:t>
            </w:r>
          </w:p>
        </w:tc>
        <w:tc>
          <w:tcPr>
            <w:tcW w:w="808" w:type="pct"/>
            <w:shd w:val="clear" w:color="auto" w:fill="FAFAFA"/>
            <w:vAlign w:val="bottom"/>
          </w:tcPr>
          <w:p w14:paraId="1FEF5582" w14:textId="5046133E"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cs/>
              </w:rPr>
              <w:t>62.14</w:t>
            </w:r>
          </w:p>
        </w:tc>
        <w:tc>
          <w:tcPr>
            <w:tcW w:w="813" w:type="pct"/>
            <w:vAlign w:val="bottom"/>
            <w:hideMark/>
          </w:tcPr>
          <w:p w14:paraId="3BB02D13" w14:textId="2B41E3B1"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rPr>
            </w:pPr>
            <w:r w:rsidRPr="004E1D16">
              <w:rPr>
                <w:rStyle w:val="Emphasis"/>
                <w:rFonts w:ascii="Arial" w:hAnsi="Arial" w:cs="Arial"/>
                <w:i w:val="0"/>
                <w:iCs w:val="0"/>
                <w:sz w:val="20"/>
                <w:szCs w:val="20"/>
                <w:cs/>
              </w:rPr>
              <w:t>76.76</w:t>
            </w:r>
          </w:p>
        </w:tc>
        <w:tc>
          <w:tcPr>
            <w:tcW w:w="719" w:type="pct"/>
            <w:shd w:val="clear" w:color="auto" w:fill="FAFAFA"/>
            <w:vAlign w:val="bottom"/>
          </w:tcPr>
          <w:p w14:paraId="70BE0B5D" w14:textId="19C8CAA1"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US"/>
              </w:rPr>
            </w:pPr>
            <w:r w:rsidRPr="004E1D16">
              <w:rPr>
                <w:rFonts w:ascii="Arial" w:hAnsi="Arial" w:cs="Arial"/>
                <w:sz w:val="20"/>
                <w:szCs w:val="20"/>
                <w:lang w:val="en-US"/>
              </w:rPr>
              <w:t>1,943.21</w:t>
            </w:r>
          </w:p>
        </w:tc>
        <w:tc>
          <w:tcPr>
            <w:tcW w:w="718" w:type="pct"/>
            <w:vAlign w:val="bottom"/>
            <w:hideMark/>
          </w:tcPr>
          <w:p w14:paraId="45C6EA58" w14:textId="2347F867"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Style w:val="Emphasis"/>
                <w:rFonts w:ascii="Arial" w:hAnsi="Arial" w:cs="Arial"/>
                <w:i w:val="0"/>
                <w:iCs w:val="0"/>
                <w:sz w:val="20"/>
                <w:szCs w:val="20"/>
                <w:cs/>
              </w:rPr>
              <w:t>2,368.68</w:t>
            </w:r>
          </w:p>
        </w:tc>
      </w:tr>
      <w:tr w:rsidR="00945E0E" w:rsidRPr="004E1D16" w14:paraId="47CABA15" w14:textId="77777777" w:rsidTr="00945E0E">
        <w:tc>
          <w:tcPr>
            <w:tcW w:w="1942" w:type="pct"/>
            <w:vAlign w:val="bottom"/>
            <w:hideMark/>
          </w:tcPr>
          <w:p w14:paraId="082F352C" w14:textId="63FF6160" w:rsidR="00945E0E" w:rsidRPr="004E1D16" w:rsidRDefault="00945E0E" w:rsidP="00945E0E">
            <w:pPr>
              <w:tabs>
                <w:tab w:val="left" w:pos="1134"/>
                <w:tab w:val="left" w:pos="1276"/>
                <w:tab w:val="center" w:pos="3402"/>
                <w:tab w:val="center" w:pos="4536"/>
                <w:tab w:val="center" w:pos="5670"/>
                <w:tab w:val="center" w:pos="6804"/>
                <w:tab w:val="right" w:pos="7655"/>
              </w:tabs>
              <w:ind w:left="-110"/>
              <w:rPr>
                <w:rFonts w:ascii="Arial" w:hAnsi="Arial" w:cs="Arial"/>
                <w:sz w:val="20"/>
                <w:szCs w:val="20"/>
                <w:lang w:val="en-US"/>
              </w:rPr>
            </w:pPr>
            <w:r w:rsidRPr="004E1D16">
              <w:rPr>
                <w:rFonts w:ascii="Arial" w:hAnsi="Arial" w:cs="Arial"/>
                <w:sz w:val="20"/>
                <w:szCs w:val="20"/>
                <w:lang w:val="en-US"/>
              </w:rPr>
              <w:t>Geological and geophysical expenses</w:t>
            </w:r>
          </w:p>
        </w:tc>
        <w:tc>
          <w:tcPr>
            <w:tcW w:w="808" w:type="pct"/>
            <w:shd w:val="clear" w:color="auto" w:fill="FAFAFA"/>
            <w:vAlign w:val="bottom"/>
          </w:tcPr>
          <w:p w14:paraId="16178BDD" w14:textId="1B113D72"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rPr>
            </w:pPr>
            <w:r w:rsidRPr="004E1D16">
              <w:rPr>
                <w:rFonts w:ascii="Arial" w:hAnsi="Arial" w:cs="Arial"/>
                <w:sz w:val="20"/>
                <w:szCs w:val="20"/>
                <w:cs/>
              </w:rPr>
              <w:t>46.03</w:t>
            </w:r>
          </w:p>
        </w:tc>
        <w:tc>
          <w:tcPr>
            <w:tcW w:w="813" w:type="pct"/>
            <w:vAlign w:val="bottom"/>
            <w:hideMark/>
          </w:tcPr>
          <w:p w14:paraId="205D5D93" w14:textId="5E0BEBF5"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US"/>
              </w:rPr>
            </w:pPr>
            <w:r w:rsidRPr="004E1D16">
              <w:rPr>
                <w:rStyle w:val="Emphasis"/>
                <w:rFonts w:ascii="Arial" w:hAnsi="Arial" w:cs="Arial"/>
                <w:i w:val="0"/>
                <w:iCs w:val="0"/>
                <w:sz w:val="20"/>
                <w:szCs w:val="20"/>
                <w:cs/>
              </w:rPr>
              <w:t>50.57</w:t>
            </w:r>
          </w:p>
        </w:tc>
        <w:tc>
          <w:tcPr>
            <w:tcW w:w="719" w:type="pct"/>
            <w:shd w:val="clear" w:color="auto" w:fill="FAFAFA"/>
            <w:vAlign w:val="bottom"/>
          </w:tcPr>
          <w:p w14:paraId="38DBA466" w14:textId="0A67F10C"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Fonts w:ascii="Arial" w:hAnsi="Arial" w:cs="Arial"/>
                <w:sz w:val="20"/>
                <w:szCs w:val="20"/>
                <w:lang w:val="en-US"/>
              </w:rPr>
              <w:t>1,439.47</w:t>
            </w:r>
          </w:p>
        </w:tc>
        <w:tc>
          <w:tcPr>
            <w:tcW w:w="718" w:type="pct"/>
            <w:vAlign w:val="bottom"/>
            <w:hideMark/>
          </w:tcPr>
          <w:p w14:paraId="5D3EA848" w14:textId="4C10F3B8"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Style w:val="Emphasis"/>
                <w:rFonts w:ascii="Arial" w:hAnsi="Arial" w:cs="Arial"/>
                <w:i w:val="0"/>
                <w:iCs w:val="0"/>
                <w:sz w:val="20"/>
                <w:szCs w:val="20"/>
                <w:cs/>
              </w:rPr>
              <w:t>1,569.38</w:t>
            </w:r>
          </w:p>
        </w:tc>
      </w:tr>
      <w:tr w:rsidR="00945E0E" w:rsidRPr="004E1D16" w14:paraId="4D15212F" w14:textId="77777777" w:rsidTr="00945E0E">
        <w:tc>
          <w:tcPr>
            <w:tcW w:w="1942" w:type="pct"/>
            <w:vAlign w:val="bottom"/>
            <w:hideMark/>
          </w:tcPr>
          <w:p w14:paraId="47518EFF" w14:textId="340936A4" w:rsidR="00945E0E" w:rsidRPr="004E1D16" w:rsidRDefault="00945E0E" w:rsidP="00945E0E">
            <w:pPr>
              <w:tabs>
                <w:tab w:val="left" w:pos="1134"/>
                <w:tab w:val="left" w:pos="1276"/>
                <w:tab w:val="center" w:pos="3402"/>
                <w:tab w:val="center" w:pos="4536"/>
                <w:tab w:val="center" w:pos="5670"/>
                <w:tab w:val="center" w:pos="6804"/>
                <w:tab w:val="right" w:pos="7655"/>
              </w:tabs>
              <w:ind w:left="-110"/>
              <w:jc w:val="both"/>
              <w:rPr>
                <w:rFonts w:ascii="Arial" w:hAnsi="Arial" w:cs="Arial"/>
                <w:sz w:val="20"/>
                <w:szCs w:val="20"/>
                <w:lang w:val="en-US"/>
              </w:rPr>
            </w:pPr>
            <w:r w:rsidRPr="004E1D16">
              <w:rPr>
                <w:rFonts w:ascii="Arial" w:hAnsi="Arial" w:cs="Arial"/>
                <w:sz w:val="20"/>
                <w:szCs w:val="20"/>
                <w:lang w:val="en-US"/>
              </w:rPr>
              <w:t>Logistics</w:t>
            </w:r>
          </w:p>
        </w:tc>
        <w:tc>
          <w:tcPr>
            <w:tcW w:w="808" w:type="pct"/>
            <w:shd w:val="clear" w:color="auto" w:fill="FAFAFA"/>
            <w:vAlign w:val="bottom"/>
          </w:tcPr>
          <w:p w14:paraId="1EE79E89" w14:textId="4162AE10"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rPr>
            </w:pPr>
            <w:r w:rsidRPr="004E1D16">
              <w:rPr>
                <w:rFonts w:ascii="Arial" w:hAnsi="Arial" w:cs="Arial"/>
                <w:sz w:val="20"/>
                <w:szCs w:val="20"/>
                <w:cs/>
              </w:rPr>
              <w:t>120.29</w:t>
            </w:r>
          </w:p>
        </w:tc>
        <w:tc>
          <w:tcPr>
            <w:tcW w:w="813" w:type="pct"/>
            <w:vAlign w:val="bottom"/>
            <w:hideMark/>
          </w:tcPr>
          <w:p w14:paraId="36B9B5B4" w14:textId="36EBCE7A"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US"/>
              </w:rPr>
            </w:pPr>
            <w:r w:rsidRPr="004E1D16">
              <w:rPr>
                <w:rStyle w:val="Emphasis"/>
                <w:rFonts w:ascii="Arial" w:hAnsi="Arial" w:cs="Arial"/>
                <w:i w:val="0"/>
                <w:iCs w:val="0"/>
                <w:sz w:val="20"/>
                <w:szCs w:val="20"/>
                <w:cs/>
              </w:rPr>
              <w:t>120.51</w:t>
            </w:r>
          </w:p>
        </w:tc>
        <w:tc>
          <w:tcPr>
            <w:tcW w:w="719" w:type="pct"/>
            <w:shd w:val="clear" w:color="auto" w:fill="FAFAFA"/>
            <w:vAlign w:val="bottom"/>
          </w:tcPr>
          <w:p w14:paraId="0D7C7C42" w14:textId="0F5CF6D1"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Fonts w:ascii="Arial" w:hAnsi="Arial" w:cs="Arial"/>
                <w:sz w:val="20"/>
                <w:szCs w:val="20"/>
                <w:lang w:val="en-US"/>
              </w:rPr>
              <w:t>3,762.03</w:t>
            </w:r>
          </w:p>
        </w:tc>
        <w:tc>
          <w:tcPr>
            <w:tcW w:w="718" w:type="pct"/>
            <w:vAlign w:val="bottom"/>
            <w:hideMark/>
          </w:tcPr>
          <w:p w14:paraId="7BB7967D" w14:textId="3F1FB055"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Style w:val="Emphasis"/>
                <w:rFonts w:ascii="Arial" w:hAnsi="Arial" w:cs="Arial"/>
                <w:i w:val="0"/>
                <w:iCs w:val="0"/>
                <w:sz w:val="20"/>
                <w:szCs w:val="20"/>
                <w:cs/>
              </w:rPr>
              <w:t>3,740.07</w:t>
            </w:r>
          </w:p>
        </w:tc>
      </w:tr>
    </w:tbl>
    <w:p w14:paraId="376B2D9A" w14:textId="77777777" w:rsidR="000811A6" w:rsidRPr="004E1D16" w:rsidRDefault="000811A6" w:rsidP="00CA379C">
      <w:pPr>
        <w:jc w:val="both"/>
        <w:rPr>
          <w:rFonts w:ascii="Arial" w:eastAsia="Arial Unicode MS" w:hAnsi="Arial" w:cs="Arial"/>
          <w:sz w:val="20"/>
          <w:szCs w:val="20"/>
          <w:cs/>
        </w:rPr>
      </w:pPr>
    </w:p>
    <w:tbl>
      <w:tblPr>
        <w:tblW w:w="4834" w:type="pct"/>
        <w:tblInd w:w="108" w:type="dxa"/>
        <w:tblLook w:val="04A0" w:firstRow="1" w:lastRow="0" w:firstColumn="1" w:lastColumn="0" w:noHBand="0" w:noVBand="1"/>
      </w:tblPr>
      <w:tblGrid>
        <w:gridCol w:w="3552"/>
        <w:gridCol w:w="1478"/>
        <w:gridCol w:w="1487"/>
        <w:gridCol w:w="1315"/>
        <w:gridCol w:w="1313"/>
      </w:tblGrid>
      <w:tr w:rsidR="00FA7A5C" w:rsidRPr="004E1D16" w14:paraId="657090C8" w14:textId="77777777" w:rsidTr="00EE5ADE">
        <w:trPr>
          <w:trHeight w:val="199"/>
        </w:trPr>
        <w:tc>
          <w:tcPr>
            <w:tcW w:w="1942" w:type="pct"/>
          </w:tcPr>
          <w:p w14:paraId="2682B9A9" w14:textId="77777777" w:rsidR="00FA7A5C" w:rsidRPr="004E1D16" w:rsidRDefault="00FA7A5C"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cs/>
                <w:lang w:val="en-US"/>
              </w:rPr>
            </w:pPr>
          </w:p>
        </w:tc>
        <w:tc>
          <w:tcPr>
            <w:tcW w:w="3058" w:type="pct"/>
            <w:gridSpan w:val="4"/>
            <w:tcBorders>
              <w:top w:val="single" w:sz="4" w:space="0" w:color="auto"/>
              <w:left w:val="nil"/>
              <w:bottom w:val="single" w:sz="4" w:space="0" w:color="auto"/>
              <w:right w:val="nil"/>
            </w:tcBorders>
            <w:hideMark/>
          </w:tcPr>
          <w:p w14:paraId="00194B76" w14:textId="317AE932" w:rsidR="00FA7A5C" w:rsidRPr="004E1D16" w:rsidRDefault="00FA7A5C" w:rsidP="00945E0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cs/>
              </w:rPr>
            </w:pPr>
            <w:r w:rsidRPr="004E1D16">
              <w:rPr>
                <w:rFonts w:ascii="Arial" w:hAnsi="Arial" w:cs="Arial"/>
                <w:b/>
                <w:bCs/>
                <w:sz w:val="20"/>
                <w:szCs w:val="20"/>
                <w:lang w:val="en-GB"/>
              </w:rPr>
              <w:t>Separate financial statements</w:t>
            </w:r>
          </w:p>
        </w:tc>
      </w:tr>
      <w:tr w:rsidR="00FA7A5C" w:rsidRPr="004E1D16" w14:paraId="0667CB19" w14:textId="77777777" w:rsidTr="00EE5ADE">
        <w:tc>
          <w:tcPr>
            <w:tcW w:w="1942" w:type="pct"/>
          </w:tcPr>
          <w:p w14:paraId="2A6F3B3A" w14:textId="77777777" w:rsidR="00FA7A5C" w:rsidRPr="004E1D16" w:rsidRDefault="00FA7A5C"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cs/>
                <w:lang w:val="en-US"/>
              </w:rPr>
            </w:pPr>
          </w:p>
        </w:tc>
        <w:tc>
          <w:tcPr>
            <w:tcW w:w="1621" w:type="pct"/>
            <w:gridSpan w:val="2"/>
            <w:tcBorders>
              <w:top w:val="single" w:sz="4" w:space="0" w:color="auto"/>
              <w:left w:val="nil"/>
              <w:bottom w:val="single" w:sz="4" w:space="0" w:color="auto"/>
              <w:right w:val="nil"/>
            </w:tcBorders>
            <w:hideMark/>
          </w:tcPr>
          <w:p w14:paraId="083FD6C6" w14:textId="715A277F" w:rsidR="00FA7A5C" w:rsidRPr="004E1D16" w:rsidRDefault="00FA7A5C" w:rsidP="00EE5AD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cs/>
              </w:rPr>
              <w:t>Unit: Million US Dollar</w:t>
            </w:r>
          </w:p>
        </w:tc>
        <w:tc>
          <w:tcPr>
            <w:tcW w:w="1437" w:type="pct"/>
            <w:gridSpan w:val="2"/>
            <w:tcBorders>
              <w:top w:val="single" w:sz="4" w:space="0" w:color="auto"/>
              <w:left w:val="nil"/>
              <w:bottom w:val="single" w:sz="4" w:space="0" w:color="auto"/>
              <w:right w:val="nil"/>
            </w:tcBorders>
            <w:hideMark/>
          </w:tcPr>
          <w:p w14:paraId="141F0DF9" w14:textId="5EAE6048" w:rsidR="00FA7A5C" w:rsidRPr="004E1D16" w:rsidRDefault="00FA7A5C" w:rsidP="00EE5AD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cs/>
              </w:rPr>
              <w:t>Unit: Million Baht</w:t>
            </w:r>
          </w:p>
        </w:tc>
      </w:tr>
      <w:tr w:rsidR="00FA7A5C" w:rsidRPr="004E1D16" w14:paraId="7E39F2AA" w14:textId="77777777" w:rsidTr="00EE5ADE">
        <w:tc>
          <w:tcPr>
            <w:tcW w:w="1942" w:type="pct"/>
          </w:tcPr>
          <w:p w14:paraId="56E7360D" w14:textId="77777777" w:rsidR="00FA7A5C" w:rsidRPr="004E1D16" w:rsidRDefault="00FA7A5C" w:rsidP="00CA379C">
            <w:pPr>
              <w:tabs>
                <w:tab w:val="left" w:pos="1134"/>
                <w:tab w:val="left" w:pos="1276"/>
                <w:tab w:val="center" w:pos="3402"/>
                <w:tab w:val="center" w:pos="4536"/>
                <w:tab w:val="center" w:pos="5670"/>
                <w:tab w:val="center" w:pos="6804"/>
                <w:tab w:val="right" w:pos="7655"/>
              </w:tabs>
              <w:jc w:val="both"/>
              <w:rPr>
                <w:rFonts w:ascii="Arial" w:hAnsi="Arial" w:cs="Arial"/>
                <w:sz w:val="20"/>
                <w:szCs w:val="20"/>
                <w:lang w:val="en-US"/>
              </w:rPr>
            </w:pPr>
          </w:p>
        </w:tc>
        <w:tc>
          <w:tcPr>
            <w:tcW w:w="808" w:type="pct"/>
            <w:tcBorders>
              <w:top w:val="single" w:sz="4" w:space="0" w:color="auto"/>
              <w:left w:val="nil"/>
              <w:bottom w:val="single" w:sz="4" w:space="0" w:color="auto"/>
              <w:right w:val="nil"/>
            </w:tcBorders>
            <w:vAlign w:val="bottom"/>
            <w:hideMark/>
          </w:tcPr>
          <w:p w14:paraId="7F1184DC" w14:textId="2B5CA170" w:rsidR="00FA7A5C" w:rsidRPr="004E1D16" w:rsidRDefault="00FA7A5C" w:rsidP="00EE5AD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lang w:val="en-US"/>
              </w:rPr>
              <w:t>2020</w:t>
            </w:r>
          </w:p>
        </w:tc>
        <w:tc>
          <w:tcPr>
            <w:tcW w:w="813" w:type="pct"/>
            <w:tcBorders>
              <w:top w:val="single" w:sz="4" w:space="0" w:color="auto"/>
              <w:left w:val="nil"/>
              <w:bottom w:val="single" w:sz="4" w:space="0" w:color="auto"/>
              <w:right w:val="nil"/>
            </w:tcBorders>
            <w:vAlign w:val="bottom"/>
            <w:hideMark/>
          </w:tcPr>
          <w:p w14:paraId="5E22DA97" w14:textId="63C8666B" w:rsidR="00FA7A5C" w:rsidRPr="004E1D16" w:rsidRDefault="00FA7A5C" w:rsidP="00EE5AD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lang w:val="en-US"/>
              </w:rPr>
              <w:t>2019</w:t>
            </w:r>
          </w:p>
        </w:tc>
        <w:tc>
          <w:tcPr>
            <w:tcW w:w="719" w:type="pct"/>
            <w:tcBorders>
              <w:top w:val="single" w:sz="4" w:space="0" w:color="auto"/>
              <w:left w:val="nil"/>
              <w:bottom w:val="single" w:sz="4" w:space="0" w:color="auto"/>
              <w:right w:val="nil"/>
            </w:tcBorders>
            <w:vAlign w:val="bottom"/>
            <w:hideMark/>
          </w:tcPr>
          <w:p w14:paraId="7A28B7A1" w14:textId="264DCB78" w:rsidR="00FA7A5C" w:rsidRPr="004E1D16" w:rsidRDefault="00FA7A5C" w:rsidP="00EE5AD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lang w:val="en-US"/>
              </w:rPr>
              <w:t>2020</w:t>
            </w:r>
          </w:p>
        </w:tc>
        <w:tc>
          <w:tcPr>
            <w:tcW w:w="718" w:type="pct"/>
            <w:tcBorders>
              <w:top w:val="single" w:sz="4" w:space="0" w:color="auto"/>
              <w:left w:val="nil"/>
              <w:bottom w:val="single" w:sz="4" w:space="0" w:color="auto"/>
              <w:right w:val="nil"/>
            </w:tcBorders>
            <w:vAlign w:val="bottom"/>
            <w:hideMark/>
          </w:tcPr>
          <w:p w14:paraId="0719A775" w14:textId="7CCBBB8F" w:rsidR="00FA7A5C" w:rsidRPr="004E1D16" w:rsidRDefault="00FA7A5C" w:rsidP="00EE5ADE">
            <w:pPr>
              <w:tabs>
                <w:tab w:val="left" w:pos="1134"/>
                <w:tab w:val="left" w:pos="1276"/>
                <w:tab w:val="center" w:pos="3402"/>
                <w:tab w:val="center" w:pos="4536"/>
                <w:tab w:val="center" w:pos="5670"/>
                <w:tab w:val="center" w:pos="6804"/>
                <w:tab w:val="right" w:pos="7655"/>
              </w:tabs>
              <w:jc w:val="right"/>
              <w:rPr>
                <w:rFonts w:ascii="Arial" w:hAnsi="Arial" w:cs="Arial"/>
                <w:b/>
                <w:bCs/>
                <w:sz w:val="20"/>
                <w:szCs w:val="20"/>
                <w:lang w:val="en-US"/>
              </w:rPr>
            </w:pPr>
            <w:r w:rsidRPr="004E1D16">
              <w:rPr>
                <w:rFonts w:ascii="Arial" w:hAnsi="Arial" w:cs="Arial"/>
                <w:b/>
                <w:bCs/>
                <w:sz w:val="20"/>
                <w:szCs w:val="20"/>
                <w:lang w:val="en-US"/>
              </w:rPr>
              <w:t>2019</w:t>
            </w:r>
          </w:p>
        </w:tc>
      </w:tr>
      <w:tr w:rsidR="00FA7A5C" w:rsidRPr="004E1D16" w14:paraId="1D744D98" w14:textId="77777777" w:rsidTr="00945E0E">
        <w:tc>
          <w:tcPr>
            <w:tcW w:w="1942" w:type="pct"/>
          </w:tcPr>
          <w:p w14:paraId="101F68AF" w14:textId="77777777" w:rsidR="00FA7A5C" w:rsidRPr="004E1D16" w:rsidRDefault="00FA7A5C" w:rsidP="00CA379C">
            <w:pPr>
              <w:tabs>
                <w:tab w:val="left" w:pos="567"/>
                <w:tab w:val="left" w:pos="1134"/>
                <w:tab w:val="left" w:pos="1701"/>
              </w:tabs>
              <w:ind w:left="-110"/>
              <w:jc w:val="both"/>
              <w:rPr>
                <w:rFonts w:ascii="Arial" w:hAnsi="Arial" w:cs="Arial"/>
                <w:sz w:val="20"/>
                <w:szCs w:val="20"/>
                <w:lang w:val="en-US"/>
              </w:rPr>
            </w:pPr>
          </w:p>
        </w:tc>
        <w:tc>
          <w:tcPr>
            <w:tcW w:w="808" w:type="pct"/>
            <w:tcBorders>
              <w:top w:val="single" w:sz="4" w:space="0" w:color="auto"/>
              <w:left w:val="nil"/>
              <w:bottom w:val="nil"/>
              <w:right w:val="nil"/>
            </w:tcBorders>
            <w:shd w:val="clear" w:color="auto" w:fill="FAFAFA"/>
            <w:vAlign w:val="bottom"/>
          </w:tcPr>
          <w:p w14:paraId="1FFFBE0B" w14:textId="77777777" w:rsidR="00FA7A5C" w:rsidRPr="004E1D16" w:rsidRDefault="00FA7A5C" w:rsidP="00633863">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US"/>
              </w:rPr>
            </w:pPr>
          </w:p>
        </w:tc>
        <w:tc>
          <w:tcPr>
            <w:tcW w:w="813" w:type="pct"/>
            <w:tcBorders>
              <w:top w:val="single" w:sz="4" w:space="0" w:color="auto"/>
              <w:left w:val="nil"/>
              <w:bottom w:val="nil"/>
              <w:right w:val="nil"/>
            </w:tcBorders>
            <w:vAlign w:val="bottom"/>
          </w:tcPr>
          <w:p w14:paraId="312A75E0" w14:textId="77777777" w:rsidR="00FA7A5C" w:rsidRPr="004E1D16" w:rsidRDefault="00FA7A5C" w:rsidP="00633863">
            <w:pPr>
              <w:tabs>
                <w:tab w:val="left" w:pos="1134"/>
                <w:tab w:val="left" w:pos="1276"/>
                <w:tab w:val="center" w:pos="3402"/>
                <w:tab w:val="center" w:pos="4536"/>
                <w:tab w:val="center" w:pos="5670"/>
                <w:tab w:val="center" w:pos="6804"/>
                <w:tab w:val="right" w:pos="7655"/>
              </w:tabs>
              <w:jc w:val="right"/>
              <w:rPr>
                <w:rStyle w:val="Emphasis"/>
                <w:rFonts w:ascii="Arial" w:hAnsi="Arial" w:cs="Arial"/>
                <w:i w:val="0"/>
                <w:iCs w:val="0"/>
                <w:sz w:val="20"/>
                <w:szCs w:val="20"/>
                <w:cs/>
              </w:rPr>
            </w:pPr>
          </w:p>
        </w:tc>
        <w:tc>
          <w:tcPr>
            <w:tcW w:w="719" w:type="pct"/>
            <w:tcBorders>
              <w:top w:val="single" w:sz="4" w:space="0" w:color="auto"/>
              <w:left w:val="nil"/>
              <w:bottom w:val="nil"/>
              <w:right w:val="nil"/>
            </w:tcBorders>
            <w:shd w:val="clear" w:color="auto" w:fill="FAFAFA"/>
            <w:vAlign w:val="bottom"/>
          </w:tcPr>
          <w:p w14:paraId="44F8EFF6" w14:textId="77777777" w:rsidR="00FA7A5C" w:rsidRPr="004E1D16" w:rsidRDefault="00FA7A5C" w:rsidP="00633863">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GB"/>
              </w:rPr>
            </w:pPr>
          </w:p>
        </w:tc>
        <w:tc>
          <w:tcPr>
            <w:tcW w:w="718" w:type="pct"/>
            <w:tcBorders>
              <w:top w:val="single" w:sz="4" w:space="0" w:color="auto"/>
              <w:left w:val="nil"/>
              <w:bottom w:val="nil"/>
              <w:right w:val="nil"/>
            </w:tcBorders>
            <w:vAlign w:val="bottom"/>
          </w:tcPr>
          <w:p w14:paraId="1D1A8530" w14:textId="77777777" w:rsidR="00FA7A5C" w:rsidRPr="004E1D16" w:rsidRDefault="00FA7A5C" w:rsidP="00633863">
            <w:pPr>
              <w:tabs>
                <w:tab w:val="left" w:pos="1134"/>
                <w:tab w:val="left" w:pos="1276"/>
                <w:tab w:val="center" w:pos="3402"/>
                <w:tab w:val="center" w:pos="4536"/>
                <w:tab w:val="center" w:pos="5670"/>
                <w:tab w:val="center" w:pos="6804"/>
                <w:tab w:val="right" w:pos="7655"/>
              </w:tabs>
              <w:jc w:val="right"/>
              <w:rPr>
                <w:rStyle w:val="Emphasis"/>
                <w:rFonts w:ascii="Arial" w:hAnsi="Arial" w:cs="Arial"/>
                <w:i w:val="0"/>
                <w:iCs w:val="0"/>
                <w:sz w:val="20"/>
                <w:szCs w:val="20"/>
                <w:cs/>
              </w:rPr>
            </w:pPr>
          </w:p>
        </w:tc>
      </w:tr>
      <w:tr w:rsidR="00945E0E" w:rsidRPr="004E1D16" w14:paraId="60299CE7" w14:textId="77777777" w:rsidTr="00945E0E">
        <w:tc>
          <w:tcPr>
            <w:tcW w:w="1942" w:type="pct"/>
            <w:vAlign w:val="bottom"/>
            <w:hideMark/>
          </w:tcPr>
          <w:p w14:paraId="11D17AD1" w14:textId="7C6DF247" w:rsidR="00945E0E" w:rsidRPr="004E1D16" w:rsidRDefault="00945E0E" w:rsidP="00945E0E">
            <w:pPr>
              <w:tabs>
                <w:tab w:val="left" w:pos="567"/>
                <w:tab w:val="left" w:pos="1134"/>
                <w:tab w:val="left" w:pos="1701"/>
              </w:tabs>
              <w:ind w:left="-110"/>
              <w:rPr>
                <w:rFonts w:ascii="Arial" w:hAnsi="Arial" w:cs="Arial"/>
                <w:sz w:val="20"/>
                <w:szCs w:val="20"/>
                <w:cs/>
                <w:lang w:val="en-GB"/>
              </w:rPr>
            </w:pPr>
            <w:r w:rsidRPr="004E1D16">
              <w:rPr>
                <w:rFonts w:ascii="Arial" w:hAnsi="Arial" w:cs="Arial"/>
                <w:sz w:val="20"/>
                <w:szCs w:val="20"/>
                <w:lang w:val="en-US"/>
              </w:rPr>
              <w:t>Salary, wages and employees’ benefits</w:t>
            </w:r>
          </w:p>
        </w:tc>
        <w:tc>
          <w:tcPr>
            <w:tcW w:w="808" w:type="pct"/>
            <w:shd w:val="clear" w:color="auto" w:fill="FAFAFA"/>
            <w:vAlign w:val="bottom"/>
          </w:tcPr>
          <w:p w14:paraId="2C61590D" w14:textId="21BCCF12"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Fonts w:ascii="Arial" w:hAnsi="Arial" w:cs="Arial"/>
                <w:sz w:val="20"/>
                <w:szCs w:val="20"/>
                <w:lang w:val="en-US"/>
              </w:rPr>
              <w:t>245.77</w:t>
            </w:r>
          </w:p>
        </w:tc>
        <w:tc>
          <w:tcPr>
            <w:tcW w:w="813" w:type="pct"/>
            <w:vAlign w:val="bottom"/>
            <w:hideMark/>
          </w:tcPr>
          <w:p w14:paraId="2DA2193F" w14:textId="0EB0CF79"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Style w:val="Emphasis"/>
                <w:rFonts w:ascii="Arial" w:hAnsi="Arial" w:cs="Arial"/>
                <w:i w:val="0"/>
                <w:iCs w:val="0"/>
                <w:sz w:val="20"/>
                <w:szCs w:val="20"/>
                <w:cs/>
              </w:rPr>
              <w:t>271.30</w:t>
            </w:r>
          </w:p>
        </w:tc>
        <w:tc>
          <w:tcPr>
            <w:tcW w:w="719" w:type="pct"/>
            <w:shd w:val="clear" w:color="auto" w:fill="FAFAFA"/>
            <w:vAlign w:val="bottom"/>
          </w:tcPr>
          <w:p w14:paraId="3EAF5157" w14:textId="30141672"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lang w:val="en-GB"/>
              </w:rPr>
              <w:t>7,683.46</w:t>
            </w:r>
          </w:p>
        </w:tc>
        <w:tc>
          <w:tcPr>
            <w:tcW w:w="718" w:type="pct"/>
            <w:vAlign w:val="bottom"/>
            <w:hideMark/>
          </w:tcPr>
          <w:p w14:paraId="66D04D12" w14:textId="63097894"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Style w:val="Emphasis"/>
                <w:rFonts w:ascii="Arial" w:hAnsi="Arial" w:cs="Arial"/>
                <w:i w:val="0"/>
                <w:iCs w:val="0"/>
                <w:sz w:val="20"/>
                <w:szCs w:val="20"/>
                <w:cs/>
              </w:rPr>
              <w:t>8,425.81</w:t>
            </w:r>
          </w:p>
        </w:tc>
      </w:tr>
      <w:tr w:rsidR="00945E0E" w:rsidRPr="004E1D16" w14:paraId="5B188F37" w14:textId="77777777" w:rsidTr="00945E0E">
        <w:tc>
          <w:tcPr>
            <w:tcW w:w="1942" w:type="pct"/>
            <w:vAlign w:val="bottom"/>
            <w:hideMark/>
          </w:tcPr>
          <w:p w14:paraId="3775434D" w14:textId="5DE1C4DF" w:rsidR="00945E0E" w:rsidRPr="004E1D16" w:rsidRDefault="00945E0E" w:rsidP="00945E0E">
            <w:pPr>
              <w:tabs>
                <w:tab w:val="left" w:pos="567"/>
                <w:tab w:val="left" w:pos="1134"/>
                <w:tab w:val="left" w:pos="1701"/>
              </w:tabs>
              <w:ind w:left="-110"/>
              <w:rPr>
                <w:rFonts w:ascii="Arial" w:hAnsi="Arial" w:cs="Arial"/>
                <w:sz w:val="20"/>
                <w:szCs w:val="20"/>
                <w:lang w:val="en-US"/>
              </w:rPr>
            </w:pPr>
            <w:r w:rsidRPr="004E1D16">
              <w:rPr>
                <w:rFonts w:ascii="Arial" w:hAnsi="Arial" w:cs="Arial"/>
                <w:sz w:val="20"/>
                <w:szCs w:val="20"/>
                <w:lang w:val="en-US"/>
              </w:rPr>
              <w:t>Repair and maintenance</w:t>
            </w:r>
          </w:p>
        </w:tc>
        <w:tc>
          <w:tcPr>
            <w:tcW w:w="808" w:type="pct"/>
            <w:shd w:val="clear" w:color="auto" w:fill="FAFAFA"/>
            <w:vAlign w:val="bottom"/>
          </w:tcPr>
          <w:p w14:paraId="28A3C4B4" w14:textId="7D63B3AF"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lang w:val="en-GB"/>
              </w:rPr>
              <w:t>66.56</w:t>
            </w:r>
          </w:p>
        </w:tc>
        <w:tc>
          <w:tcPr>
            <w:tcW w:w="813" w:type="pct"/>
            <w:vAlign w:val="bottom"/>
            <w:hideMark/>
          </w:tcPr>
          <w:p w14:paraId="2DBDFE2A" w14:textId="633E276B"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Style w:val="Emphasis"/>
                <w:rFonts w:ascii="Arial" w:hAnsi="Arial" w:cs="Arial"/>
                <w:i w:val="0"/>
                <w:iCs w:val="0"/>
                <w:sz w:val="20"/>
                <w:szCs w:val="20"/>
                <w:cs/>
              </w:rPr>
              <w:t>69.97</w:t>
            </w:r>
          </w:p>
        </w:tc>
        <w:tc>
          <w:tcPr>
            <w:tcW w:w="719" w:type="pct"/>
            <w:shd w:val="clear" w:color="auto" w:fill="FAFAFA"/>
            <w:vAlign w:val="bottom"/>
          </w:tcPr>
          <w:p w14:paraId="6CCC63C0" w14:textId="627B27C9"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lang w:val="en-GB"/>
              </w:rPr>
              <w:t>2,081.86</w:t>
            </w:r>
          </w:p>
        </w:tc>
        <w:tc>
          <w:tcPr>
            <w:tcW w:w="718" w:type="pct"/>
            <w:vAlign w:val="bottom"/>
            <w:hideMark/>
          </w:tcPr>
          <w:p w14:paraId="781BBC6D" w14:textId="3213A0B9"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rPr>
            </w:pPr>
            <w:r w:rsidRPr="004E1D16">
              <w:rPr>
                <w:rStyle w:val="Emphasis"/>
                <w:rFonts w:ascii="Arial" w:hAnsi="Arial" w:cs="Arial"/>
                <w:i w:val="0"/>
                <w:iCs w:val="0"/>
                <w:sz w:val="20"/>
                <w:szCs w:val="20"/>
                <w:cs/>
              </w:rPr>
              <w:t>2,171.57</w:t>
            </w:r>
          </w:p>
        </w:tc>
      </w:tr>
      <w:tr w:rsidR="00945E0E" w:rsidRPr="004E1D16" w14:paraId="3191B1C2" w14:textId="77777777" w:rsidTr="00945E0E">
        <w:tc>
          <w:tcPr>
            <w:tcW w:w="1942" w:type="pct"/>
            <w:vAlign w:val="bottom"/>
          </w:tcPr>
          <w:p w14:paraId="27A9A35B" w14:textId="05CA60A9" w:rsidR="00945E0E" w:rsidRPr="004E1D16" w:rsidRDefault="00945E0E" w:rsidP="00945E0E">
            <w:pPr>
              <w:tabs>
                <w:tab w:val="left" w:pos="567"/>
                <w:tab w:val="left" w:pos="1134"/>
                <w:tab w:val="left" w:pos="1701"/>
              </w:tabs>
              <w:ind w:left="-110"/>
              <w:rPr>
                <w:rFonts w:ascii="Arial" w:hAnsi="Arial" w:cs="Arial"/>
                <w:sz w:val="20"/>
                <w:szCs w:val="20"/>
                <w:lang w:val="en-US"/>
              </w:rPr>
            </w:pPr>
            <w:r w:rsidRPr="004E1D16">
              <w:rPr>
                <w:rFonts w:ascii="Arial" w:hAnsi="Arial" w:cs="Arial"/>
                <w:sz w:val="20"/>
                <w:szCs w:val="20"/>
                <w:lang w:val="en-US"/>
              </w:rPr>
              <w:t>Exploration well and projects write-off</w:t>
            </w:r>
          </w:p>
        </w:tc>
        <w:tc>
          <w:tcPr>
            <w:tcW w:w="808" w:type="pct"/>
            <w:shd w:val="clear" w:color="auto" w:fill="FAFAFA"/>
            <w:vAlign w:val="bottom"/>
          </w:tcPr>
          <w:p w14:paraId="31EC9447" w14:textId="3609B6B8"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cs/>
              </w:rPr>
              <w:t>1.19</w:t>
            </w:r>
          </w:p>
        </w:tc>
        <w:tc>
          <w:tcPr>
            <w:tcW w:w="813" w:type="pct"/>
            <w:vAlign w:val="bottom"/>
          </w:tcPr>
          <w:p w14:paraId="5C0146CD" w14:textId="2DB37EB2" w:rsidR="00945E0E" w:rsidRPr="004E1D16" w:rsidRDefault="00945E0E" w:rsidP="00945E0E">
            <w:pPr>
              <w:tabs>
                <w:tab w:val="left" w:pos="1134"/>
                <w:tab w:val="left" w:pos="1276"/>
                <w:tab w:val="center" w:pos="3402"/>
                <w:tab w:val="center" w:pos="4536"/>
                <w:tab w:val="center" w:pos="5670"/>
                <w:tab w:val="center" w:pos="6804"/>
                <w:tab w:val="right" w:pos="7655"/>
              </w:tabs>
              <w:jc w:val="right"/>
              <w:rPr>
                <w:rStyle w:val="Emphasis"/>
                <w:rFonts w:ascii="Arial" w:hAnsi="Arial" w:cs="Arial"/>
                <w:i w:val="0"/>
                <w:iCs w:val="0"/>
                <w:sz w:val="20"/>
                <w:szCs w:val="20"/>
                <w:cs/>
              </w:rPr>
            </w:pPr>
            <w:r w:rsidRPr="004E1D16">
              <w:rPr>
                <w:rStyle w:val="Emphasis"/>
                <w:rFonts w:ascii="Arial" w:hAnsi="Arial" w:cs="Arial"/>
                <w:sz w:val="20"/>
                <w:szCs w:val="20"/>
                <w:cs/>
              </w:rPr>
              <w:t>-</w:t>
            </w:r>
          </w:p>
        </w:tc>
        <w:tc>
          <w:tcPr>
            <w:tcW w:w="719" w:type="pct"/>
            <w:shd w:val="clear" w:color="auto" w:fill="FAFAFA"/>
            <w:vAlign w:val="bottom"/>
          </w:tcPr>
          <w:p w14:paraId="38060C9A" w14:textId="5A1041F0"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GB"/>
              </w:rPr>
            </w:pPr>
            <w:r w:rsidRPr="004E1D16">
              <w:rPr>
                <w:rFonts w:ascii="Arial" w:hAnsi="Arial" w:cs="Arial"/>
                <w:sz w:val="20"/>
                <w:szCs w:val="20"/>
                <w:lang w:val="en-US"/>
              </w:rPr>
              <w:t>37.36</w:t>
            </w:r>
          </w:p>
        </w:tc>
        <w:tc>
          <w:tcPr>
            <w:tcW w:w="718" w:type="pct"/>
            <w:vAlign w:val="bottom"/>
          </w:tcPr>
          <w:p w14:paraId="5B1E3986" w14:textId="3CBE74C5" w:rsidR="00945E0E" w:rsidRPr="004E1D16" w:rsidRDefault="00945E0E" w:rsidP="00945E0E">
            <w:pPr>
              <w:tabs>
                <w:tab w:val="left" w:pos="1134"/>
                <w:tab w:val="left" w:pos="1276"/>
                <w:tab w:val="center" w:pos="3402"/>
                <w:tab w:val="center" w:pos="4536"/>
                <w:tab w:val="center" w:pos="5670"/>
                <w:tab w:val="center" w:pos="6804"/>
                <w:tab w:val="right" w:pos="7655"/>
              </w:tabs>
              <w:jc w:val="right"/>
              <w:rPr>
                <w:rStyle w:val="Emphasis"/>
                <w:rFonts w:ascii="Arial" w:hAnsi="Arial" w:cs="Arial"/>
                <w:i w:val="0"/>
                <w:iCs w:val="0"/>
                <w:sz w:val="20"/>
                <w:szCs w:val="20"/>
                <w:cs/>
              </w:rPr>
            </w:pPr>
            <w:r w:rsidRPr="004E1D16">
              <w:rPr>
                <w:rFonts w:ascii="Arial" w:hAnsi="Arial" w:cs="Arial"/>
                <w:sz w:val="20"/>
                <w:szCs w:val="20"/>
                <w:lang w:val="en-US"/>
              </w:rPr>
              <w:t>-</w:t>
            </w:r>
          </w:p>
        </w:tc>
      </w:tr>
      <w:tr w:rsidR="00945E0E" w:rsidRPr="004E1D16" w14:paraId="7AC4EBC1" w14:textId="77777777" w:rsidTr="00945E0E">
        <w:tc>
          <w:tcPr>
            <w:tcW w:w="1942" w:type="pct"/>
            <w:vAlign w:val="bottom"/>
            <w:hideMark/>
          </w:tcPr>
          <w:p w14:paraId="583B274B" w14:textId="07036432" w:rsidR="00945E0E" w:rsidRPr="004E1D16" w:rsidRDefault="00945E0E" w:rsidP="00945E0E">
            <w:pPr>
              <w:tabs>
                <w:tab w:val="left" w:pos="1134"/>
                <w:tab w:val="left" w:pos="1276"/>
                <w:tab w:val="center" w:pos="3402"/>
                <w:tab w:val="center" w:pos="4536"/>
                <w:tab w:val="center" w:pos="5670"/>
                <w:tab w:val="center" w:pos="6804"/>
                <w:tab w:val="right" w:pos="7655"/>
              </w:tabs>
              <w:ind w:left="-110"/>
              <w:rPr>
                <w:rFonts w:ascii="Arial" w:hAnsi="Arial" w:cs="Arial"/>
                <w:sz w:val="20"/>
                <w:szCs w:val="20"/>
                <w:cs/>
                <w:lang w:val="en-GB"/>
              </w:rPr>
            </w:pPr>
            <w:r w:rsidRPr="004E1D16">
              <w:rPr>
                <w:rFonts w:ascii="Arial" w:hAnsi="Arial" w:cs="Arial"/>
                <w:sz w:val="20"/>
                <w:szCs w:val="20"/>
                <w:lang w:val="en-US"/>
              </w:rPr>
              <w:t>Geological and geophysical expenses</w:t>
            </w:r>
          </w:p>
        </w:tc>
        <w:tc>
          <w:tcPr>
            <w:tcW w:w="808" w:type="pct"/>
            <w:shd w:val="clear" w:color="auto" w:fill="FAFAFA"/>
            <w:vAlign w:val="bottom"/>
          </w:tcPr>
          <w:p w14:paraId="705F3AD0" w14:textId="71928893"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rPr>
            </w:pPr>
            <w:r w:rsidRPr="004E1D16">
              <w:rPr>
                <w:rFonts w:ascii="Arial" w:hAnsi="Arial" w:cs="Arial"/>
                <w:sz w:val="20"/>
                <w:szCs w:val="20"/>
                <w:cs/>
              </w:rPr>
              <w:t>0.07</w:t>
            </w:r>
          </w:p>
        </w:tc>
        <w:tc>
          <w:tcPr>
            <w:tcW w:w="813" w:type="pct"/>
            <w:vAlign w:val="bottom"/>
            <w:hideMark/>
          </w:tcPr>
          <w:p w14:paraId="10604436" w14:textId="78740C0F"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rPr>
            </w:pPr>
            <w:r w:rsidRPr="004E1D16">
              <w:rPr>
                <w:rStyle w:val="Emphasis"/>
                <w:rFonts w:ascii="Arial" w:hAnsi="Arial" w:cs="Arial"/>
                <w:i w:val="0"/>
                <w:iCs w:val="0"/>
                <w:sz w:val="20"/>
                <w:szCs w:val="20"/>
                <w:cs/>
              </w:rPr>
              <w:t>0.25</w:t>
            </w:r>
          </w:p>
        </w:tc>
        <w:tc>
          <w:tcPr>
            <w:tcW w:w="719" w:type="pct"/>
            <w:shd w:val="clear" w:color="auto" w:fill="FAFAFA"/>
            <w:vAlign w:val="bottom"/>
          </w:tcPr>
          <w:p w14:paraId="58258ED4" w14:textId="16FF8A7F"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US"/>
              </w:rPr>
            </w:pPr>
            <w:r w:rsidRPr="004E1D16">
              <w:rPr>
                <w:rFonts w:ascii="Arial" w:hAnsi="Arial" w:cs="Arial"/>
                <w:sz w:val="20"/>
                <w:szCs w:val="20"/>
                <w:lang w:val="en-US"/>
              </w:rPr>
              <w:t>2.15</w:t>
            </w:r>
          </w:p>
        </w:tc>
        <w:tc>
          <w:tcPr>
            <w:tcW w:w="718" w:type="pct"/>
            <w:vAlign w:val="bottom"/>
            <w:hideMark/>
          </w:tcPr>
          <w:p w14:paraId="33E5323C" w14:textId="5A1214C6"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Fonts w:ascii="Arial" w:hAnsi="Arial" w:cs="Arial"/>
                <w:sz w:val="20"/>
                <w:szCs w:val="20"/>
                <w:lang w:val="en-US"/>
              </w:rPr>
              <w:t>7.70</w:t>
            </w:r>
          </w:p>
        </w:tc>
      </w:tr>
      <w:tr w:rsidR="00945E0E" w:rsidRPr="004E1D16" w14:paraId="24F67301" w14:textId="77777777" w:rsidTr="00945E0E">
        <w:tc>
          <w:tcPr>
            <w:tcW w:w="1942" w:type="pct"/>
            <w:vAlign w:val="bottom"/>
            <w:hideMark/>
          </w:tcPr>
          <w:p w14:paraId="6F9541A6" w14:textId="0C8FB52A" w:rsidR="00945E0E" w:rsidRPr="004E1D16" w:rsidRDefault="00945E0E" w:rsidP="00945E0E">
            <w:pPr>
              <w:tabs>
                <w:tab w:val="left" w:pos="1134"/>
                <w:tab w:val="left" w:pos="1276"/>
                <w:tab w:val="center" w:pos="3402"/>
                <w:tab w:val="center" w:pos="4536"/>
                <w:tab w:val="center" w:pos="5670"/>
                <w:tab w:val="center" w:pos="6804"/>
                <w:tab w:val="right" w:pos="7655"/>
              </w:tabs>
              <w:ind w:left="-110"/>
              <w:jc w:val="both"/>
              <w:rPr>
                <w:rFonts w:ascii="Arial" w:hAnsi="Arial" w:cs="Arial"/>
                <w:sz w:val="20"/>
                <w:szCs w:val="20"/>
                <w:lang w:val="en-US"/>
              </w:rPr>
            </w:pPr>
            <w:r w:rsidRPr="004E1D16">
              <w:rPr>
                <w:rFonts w:ascii="Arial" w:hAnsi="Arial" w:cs="Arial"/>
                <w:sz w:val="20"/>
                <w:szCs w:val="20"/>
                <w:lang w:val="en-US"/>
              </w:rPr>
              <w:t>Logistics</w:t>
            </w:r>
          </w:p>
        </w:tc>
        <w:tc>
          <w:tcPr>
            <w:tcW w:w="808" w:type="pct"/>
            <w:shd w:val="clear" w:color="auto" w:fill="FAFAFA"/>
            <w:vAlign w:val="bottom"/>
          </w:tcPr>
          <w:p w14:paraId="4C0464EE" w14:textId="02B3D337"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rPr>
            </w:pPr>
            <w:r w:rsidRPr="004E1D16">
              <w:rPr>
                <w:rFonts w:ascii="Arial" w:hAnsi="Arial" w:cs="Arial"/>
                <w:sz w:val="20"/>
                <w:szCs w:val="20"/>
                <w:cs/>
              </w:rPr>
              <w:t>51.46</w:t>
            </w:r>
          </w:p>
        </w:tc>
        <w:tc>
          <w:tcPr>
            <w:tcW w:w="813" w:type="pct"/>
            <w:vAlign w:val="bottom"/>
            <w:hideMark/>
          </w:tcPr>
          <w:p w14:paraId="5FA0E064" w14:textId="5A9787C6"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cs/>
                <w:lang w:val="en-US"/>
              </w:rPr>
            </w:pPr>
            <w:r w:rsidRPr="004E1D16">
              <w:rPr>
                <w:rStyle w:val="Emphasis"/>
                <w:rFonts w:ascii="Arial" w:hAnsi="Arial" w:cs="Arial"/>
                <w:i w:val="0"/>
                <w:iCs w:val="0"/>
                <w:sz w:val="20"/>
                <w:szCs w:val="20"/>
                <w:cs/>
              </w:rPr>
              <w:t>50.92</w:t>
            </w:r>
          </w:p>
        </w:tc>
        <w:tc>
          <w:tcPr>
            <w:tcW w:w="719" w:type="pct"/>
            <w:shd w:val="clear" w:color="auto" w:fill="FAFAFA"/>
            <w:vAlign w:val="bottom"/>
          </w:tcPr>
          <w:p w14:paraId="39CD45AE" w14:textId="0240A501"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Fonts w:ascii="Arial" w:hAnsi="Arial" w:cs="Arial"/>
                <w:sz w:val="20"/>
                <w:szCs w:val="20"/>
                <w:lang w:val="en-US"/>
              </w:rPr>
              <w:t>1,609.52</w:t>
            </w:r>
          </w:p>
        </w:tc>
        <w:tc>
          <w:tcPr>
            <w:tcW w:w="718" w:type="pct"/>
            <w:vAlign w:val="bottom"/>
            <w:hideMark/>
          </w:tcPr>
          <w:p w14:paraId="12F6E687" w14:textId="6FA65707" w:rsidR="00945E0E" w:rsidRPr="004E1D16" w:rsidRDefault="00945E0E" w:rsidP="00945E0E">
            <w:pPr>
              <w:tabs>
                <w:tab w:val="left" w:pos="1134"/>
                <w:tab w:val="left" w:pos="1276"/>
                <w:tab w:val="center" w:pos="3402"/>
                <w:tab w:val="center" w:pos="4536"/>
                <w:tab w:val="center" w:pos="5670"/>
                <w:tab w:val="center" w:pos="6804"/>
                <w:tab w:val="right" w:pos="7655"/>
              </w:tabs>
              <w:jc w:val="right"/>
              <w:rPr>
                <w:rFonts w:ascii="Arial" w:hAnsi="Arial" w:cs="Arial"/>
                <w:sz w:val="20"/>
                <w:szCs w:val="20"/>
                <w:lang w:val="en-US"/>
              </w:rPr>
            </w:pPr>
            <w:r w:rsidRPr="004E1D16">
              <w:rPr>
                <w:rStyle w:val="Emphasis"/>
                <w:rFonts w:ascii="Arial" w:hAnsi="Arial" w:cs="Arial"/>
                <w:i w:val="0"/>
                <w:iCs w:val="0"/>
                <w:sz w:val="20"/>
                <w:szCs w:val="20"/>
                <w:cs/>
              </w:rPr>
              <w:t>1,580.</w:t>
            </w:r>
            <w:r w:rsidRPr="004E1D16">
              <w:rPr>
                <w:rFonts w:ascii="Arial" w:hAnsi="Arial" w:cs="Arial"/>
                <w:sz w:val="20"/>
                <w:szCs w:val="20"/>
                <w:lang w:val="en-US"/>
              </w:rPr>
              <w:t>17</w:t>
            </w:r>
          </w:p>
        </w:tc>
      </w:tr>
    </w:tbl>
    <w:p w14:paraId="38639A52" w14:textId="1DD8F833" w:rsidR="001D3402" w:rsidRPr="004E1D16" w:rsidRDefault="001D3402" w:rsidP="00CA379C">
      <w:pPr>
        <w:jc w:val="both"/>
        <w:rPr>
          <w:rFonts w:ascii="Arial" w:eastAsia="Arial Unicode MS" w:hAnsi="Arial" w:cs="Arial"/>
          <w:sz w:val="20"/>
          <w:szCs w:val="20"/>
          <w:lang w:val="en-GB"/>
        </w:rPr>
      </w:pPr>
    </w:p>
    <w:p w14:paraId="27B68030" w14:textId="236268EE" w:rsidR="006E72D2" w:rsidRPr="004E1D16" w:rsidRDefault="000908DE" w:rsidP="00CA379C">
      <w:pPr>
        <w:jc w:val="both"/>
        <w:rPr>
          <w:rFonts w:ascii="Arial" w:eastAsia="Arial Unicode MS" w:hAnsi="Arial" w:cs="Arial"/>
          <w:sz w:val="20"/>
          <w:szCs w:val="20"/>
          <w:lang w:val="en-GB"/>
        </w:rPr>
      </w:pPr>
      <w:r w:rsidRPr="004E1D16">
        <w:rPr>
          <w:rFonts w:ascii="Arial" w:eastAsia="Arial Unicode MS" w:hAnsi="Arial" w:cs="Arial"/>
          <w:sz w:val="20"/>
          <w:szCs w:val="20"/>
          <w:lang w:val="en-GB"/>
        </w:rPr>
        <w:br w:type="page"/>
      </w:r>
    </w:p>
    <w:p w14:paraId="55EB930B" w14:textId="4974DF6B" w:rsidR="006E72D2" w:rsidRPr="004E1D16" w:rsidRDefault="006E72D2" w:rsidP="00CA379C">
      <w:pPr>
        <w:jc w:val="both"/>
        <w:rPr>
          <w:rFonts w:ascii="Arial" w:eastAsia="Arial Unicode MS"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351"/>
      </w:tblGrid>
      <w:tr w:rsidR="001D3402" w:rsidRPr="004E1D16" w14:paraId="5F9E7E5A" w14:textId="77777777" w:rsidTr="000908DE">
        <w:trPr>
          <w:trHeight w:val="386"/>
        </w:trPr>
        <w:tc>
          <w:tcPr>
            <w:tcW w:w="9567" w:type="dxa"/>
            <w:shd w:val="clear" w:color="auto" w:fill="FFA543"/>
            <w:vAlign w:val="center"/>
          </w:tcPr>
          <w:p w14:paraId="6023FC9A" w14:textId="657F0484" w:rsidR="001D3402" w:rsidRPr="004E1D16" w:rsidRDefault="001D3402" w:rsidP="000908DE">
            <w:pPr>
              <w:keepNext/>
              <w:shd w:val="clear" w:color="auto" w:fill="FFA543"/>
              <w:tabs>
                <w:tab w:val="left" w:pos="428"/>
              </w:tabs>
              <w:jc w:val="both"/>
              <w:outlineLvl w:val="0"/>
              <w:rPr>
                <w:rFonts w:ascii="Arial" w:eastAsia="Calibri" w:hAnsi="Arial" w:cs="Arial"/>
                <w:b/>
                <w:bCs/>
                <w:color w:val="FFFFFF"/>
                <w:sz w:val="20"/>
                <w:szCs w:val="20"/>
                <w:cs/>
                <w:lang w:val="en-GB"/>
              </w:rPr>
            </w:pPr>
            <w:r w:rsidRPr="004E1D16">
              <w:rPr>
                <w:rFonts w:ascii="Arial" w:eastAsia="Arial Unicode MS" w:hAnsi="Arial" w:cs="Arial"/>
                <w:sz w:val="20"/>
                <w:szCs w:val="20"/>
                <w:lang w:val="en-GB"/>
              </w:rPr>
              <w:br w:type="page"/>
            </w:r>
            <w:r w:rsidR="0096524E" w:rsidRPr="004E1D16">
              <w:rPr>
                <w:rFonts w:ascii="Arial" w:eastAsia="Arial Unicode MS" w:hAnsi="Arial" w:cs="Arial"/>
                <w:b/>
                <w:bCs/>
                <w:color w:val="FFFFFF"/>
                <w:sz w:val="20"/>
                <w:szCs w:val="20"/>
                <w:lang w:val="en-GB"/>
              </w:rPr>
              <w:t>3</w:t>
            </w:r>
            <w:r w:rsidR="00945E0E" w:rsidRPr="004E1D16">
              <w:rPr>
                <w:rFonts w:ascii="Arial" w:eastAsia="Arial Unicode MS" w:hAnsi="Arial" w:cs="Arial"/>
                <w:b/>
                <w:bCs/>
                <w:color w:val="FFFFFF"/>
                <w:sz w:val="20"/>
                <w:szCs w:val="20"/>
                <w:lang w:val="en-GB"/>
              </w:rPr>
              <w:t>7</w:t>
            </w:r>
            <w:r w:rsidRPr="004E1D16">
              <w:rPr>
                <w:rFonts w:ascii="Arial" w:eastAsia="Arial Unicode MS" w:hAnsi="Arial" w:cs="Arial"/>
                <w:b/>
                <w:bCs/>
                <w:color w:val="FFFFFF"/>
                <w:sz w:val="20"/>
                <w:szCs w:val="20"/>
                <w:lang w:val="en-GB"/>
              </w:rPr>
              <w:tab/>
              <w:t>Income tax expense</w:t>
            </w:r>
          </w:p>
        </w:tc>
      </w:tr>
    </w:tbl>
    <w:p w14:paraId="5E623DCD" w14:textId="77777777" w:rsidR="001D3402" w:rsidRPr="004E1D16" w:rsidRDefault="001D3402" w:rsidP="00CA379C">
      <w:pPr>
        <w:jc w:val="both"/>
        <w:rPr>
          <w:rFonts w:ascii="Arial" w:eastAsia="Arial Unicode MS" w:hAnsi="Arial" w:cs="Arial"/>
          <w:color w:val="323E4F"/>
          <w:sz w:val="20"/>
          <w:szCs w:val="20"/>
          <w:cs/>
        </w:rPr>
      </w:pPr>
    </w:p>
    <w:p w14:paraId="79E9CC04" w14:textId="206DE114" w:rsidR="001D3402" w:rsidRPr="004E1D16" w:rsidRDefault="001D3402" w:rsidP="00CA379C">
      <w:pPr>
        <w:jc w:val="both"/>
        <w:rPr>
          <w:rFonts w:ascii="Arial" w:eastAsia="Arial Unicode MS" w:hAnsi="Arial" w:cs="Arial"/>
          <w:spacing w:val="-2"/>
          <w:sz w:val="20"/>
          <w:szCs w:val="20"/>
          <w:cs/>
          <w:lang w:val="en-GB"/>
        </w:rPr>
      </w:pPr>
      <w:r w:rsidRPr="004E1D16">
        <w:rPr>
          <w:rFonts w:ascii="Arial" w:eastAsia="Arial Unicode MS" w:hAnsi="Arial" w:cs="Arial"/>
          <w:color w:val="323E4F"/>
          <w:sz w:val="20"/>
          <w:szCs w:val="20"/>
          <w:cs/>
        </w:rPr>
        <w:t xml:space="preserve">Income tax rates for the </w:t>
      </w:r>
      <w:r w:rsidR="009A5E87" w:rsidRPr="004E1D16">
        <w:rPr>
          <w:rFonts w:ascii="Arial" w:eastAsia="Arial Unicode MS" w:hAnsi="Arial" w:cs="Arial"/>
          <w:color w:val="323E4F"/>
          <w:sz w:val="20"/>
          <w:szCs w:val="20"/>
          <w:cs/>
        </w:rPr>
        <w:t>year</w:t>
      </w:r>
      <w:r w:rsidRPr="004E1D16">
        <w:rPr>
          <w:rFonts w:ascii="Arial" w:eastAsia="Arial Unicode MS" w:hAnsi="Arial" w:cs="Arial"/>
          <w:color w:val="323E4F"/>
          <w:sz w:val="20"/>
          <w:szCs w:val="20"/>
          <w:cs/>
        </w:rPr>
        <w:t xml:space="preserve"> ended 31 </w:t>
      </w:r>
      <w:r w:rsidR="009A5E87" w:rsidRPr="004E1D16">
        <w:rPr>
          <w:rFonts w:ascii="Arial" w:eastAsia="Arial Unicode MS" w:hAnsi="Arial" w:cs="Arial"/>
          <w:color w:val="323E4F"/>
          <w:sz w:val="20"/>
          <w:szCs w:val="20"/>
          <w:cs/>
        </w:rPr>
        <w:t>December</w:t>
      </w:r>
      <w:r w:rsidRPr="004E1D16">
        <w:rPr>
          <w:rFonts w:ascii="Arial" w:eastAsia="Arial Unicode MS" w:hAnsi="Arial" w:cs="Arial"/>
          <w:color w:val="323E4F"/>
          <w:sz w:val="20"/>
          <w:szCs w:val="20"/>
          <w:cs/>
        </w:rPr>
        <w:t xml:space="preserve"> 2020 are as follows:</w:t>
      </w:r>
    </w:p>
    <w:p w14:paraId="1944C0E6" w14:textId="77777777" w:rsidR="001D3402" w:rsidRPr="004E1D16" w:rsidRDefault="001D3402" w:rsidP="00CA379C">
      <w:pPr>
        <w:jc w:val="both"/>
        <w:rPr>
          <w:rFonts w:ascii="Arial" w:eastAsia="Arial Unicode MS" w:hAnsi="Arial" w:cs="Arial"/>
          <w:spacing w:val="-2"/>
          <w:sz w:val="20"/>
          <w:szCs w:val="20"/>
          <w:lang w:val="en-GB"/>
        </w:rPr>
      </w:pPr>
    </w:p>
    <w:tbl>
      <w:tblPr>
        <w:tblW w:w="4883" w:type="pct"/>
        <w:tblLook w:val="01E0" w:firstRow="1" w:lastRow="1" w:firstColumn="1" w:lastColumn="1" w:noHBand="0" w:noVBand="0"/>
      </w:tblPr>
      <w:tblGrid>
        <w:gridCol w:w="7832"/>
        <w:gridCol w:w="1406"/>
      </w:tblGrid>
      <w:tr w:rsidR="001D3402" w:rsidRPr="004E1D16" w14:paraId="78E5702F" w14:textId="77777777" w:rsidTr="00843581">
        <w:trPr>
          <w:trHeight w:val="20"/>
        </w:trPr>
        <w:tc>
          <w:tcPr>
            <w:tcW w:w="4239" w:type="pct"/>
          </w:tcPr>
          <w:p w14:paraId="7DA8EC60" w14:textId="77777777" w:rsidR="001D3402" w:rsidRPr="004E1D16" w:rsidRDefault="001D3402" w:rsidP="00F065CB">
            <w:pPr>
              <w:spacing w:line="276" w:lineRule="auto"/>
              <w:ind w:left="-105"/>
              <w:jc w:val="both"/>
              <w:rPr>
                <w:rFonts w:ascii="Arial" w:hAnsi="Arial" w:cs="Arial"/>
                <w:sz w:val="20"/>
                <w:szCs w:val="20"/>
                <w:cs/>
              </w:rPr>
            </w:pPr>
          </w:p>
        </w:tc>
        <w:tc>
          <w:tcPr>
            <w:tcW w:w="761" w:type="pct"/>
            <w:tcBorders>
              <w:bottom w:val="single" w:sz="4" w:space="0" w:color="auto"/>
            </w:tcBorders>
          </w:tcPr>
          <w:p w14:paraId="54812140" w14:textId="77777777" w:rsidR="001D3402" w:rsidRPr="004E1D16" w:rsidRDefault="001D3402" w:rsidP="00F065CB">
            <w:pPr>
              <w:spacing w:line="276" w:lineRule="auto"/>
              <w:ind w:right="-72"/>
              <w:jc w:val="both"/>
              <w:rPr>
                <w:rFonts w:ascii="Arial" w:hAnsi="Arial" w:cs="Arial"/>
                <w:b/>
                <w:bCs/>
                <w:sz w:val="20"/>
                <w:szCs w:val="20"/>
                <w:cs/>
              </w:rPr>
            </w:pPr>
            <w:r w:rsidRPr="004E1D16">
              <w:rPr>
                <w:rFonts w:ascii="Arial" w:hAnsi="Arial" w:cs="Arial"/>
                <w:b/>
                <w:bCs/>
                <w:sz w:val="20"/>
                <w:szCs w:val="20"/>
                <w:cs/>
              </w:rPr>
              <w:t>Tax Rate (%)</w:t>
            </w:r>
          </w:p>
        </w:tc>
      </w:tr>
      <w:tr w:rsidR="002B7945" w:rsidRPr="004E1D16" w14:paraId="4236F1BE" w14:textId="77777777" w:rsidTr="00843581">
        <w:trPr>
          <w:trHeight w:val="20"/>
        </w:trPr>
        <w:tc>
          <w:tcPr>
            <w:tcW w:w="4239" w:type="pct"/>
          </w:tcPr>
          <w:p w14:paraId="7F9A150D" w14:textId="1D70696D" w:rsidR="002B7945" w:rsidRPr="004E1D16" w:rsidRDefault="00843581" w:rsidP="00F065CB">
            <w:pPr>
              <w:spacing w:line="276" w:lineRule="auto"/>
              <w:ind w:left="284" w:hanging="142"/>
              <w:rPr>
                <w:rFonts w:ascii="Arial" w:hAnsi="Arial" w:cs="Arial"/>
                <w:sz w:val="20"/>
                <w:szCs w:val="20"/>
                <w:cs/>
                <w:lang w:val="en-US"/>
              </w:rPr>
            </w:pPr>
            <w:r w:rsidRPr="004E1D16">
              <w:rPr>
                <w:rFonts w:ascii="Arial" w:hAnsi="Arial" w:cs="Arial"/>
                <w:sz w:val="20"/>
                <w:szCs w:val="20"/>
                <w:lang w:val="en-GB"/>
              </w:rPr>
              <w:t>I</w:t>
            </w:r>
            <w:r w:rsidR="0081036F" w:rsidRPr="004E1D16">
              <w:rPr>
                <w:rFonts w:ascii="Arial" w:hAnsi="Arial" w:cs="Arial"/>
                <w:sz w:val="20"/>
                <w:szCs w:val="20"/>
                <w:lang w:val="en-GB"/>
              </w:rPr>
              <w:t>ncome tax in Thailand</w:t>
            </w:r>
          </w:p>
        </w:tc>
        <w:tc>
          <w:tcPr>
            <w:tcW w:w="761" w:type="pct"/>
            <w:tcBorders>
              <w:top w:val="single" w:sz="4" w:space="0" w:color="auto"/>
            </w:tcBorders>
            <w:shd w:val="clear" w:color="auto" w:fill="FAFAFA"/>
            <w:vAlign w:val="bottom"/>
          </w:tcPr>
          <w:p w14:paraId="552687DC" w14:textId="563CB286" w:rsidR="002B7945" w:rsidRPr="004E1D16" w:rsidRDefault="002B7945" w:rsidP="00F065CB">
            <w:pPr>
              <w:spacing w:line="276" w:lineRule="auto"/>
              <w:ind w:right="-72"/>
              <w:jc w:val="both"/>
              <w:rPr>
                <w:rFonts w:ascii="Arial" w:hAnsi="Arial" w:cs="Arial"/>
                <w:sz w:val="20"/>
                <w:szCs w:val="20"/>
                <w:cs/>
                <w:lang w:val="en-US"/>
              </w:rPr>
            </w:pPr>
          </w:p>
        </w:tc>
      </w:tr>
      <w:tr w:rsidR="0081036F" w:rsidRPr="004E1D16" w14:paraId="550DA3F3" w14:textId="77777777" w:rsidTr="006E72D2">
        <w:trPr>
          <w:trHeight w:val="20"/>
        </w:trPr>
        <w:tc>
          <w:tcPr>
            <w:tcW w:w="4239" w:type="pct"/>
          </w:tcPr>
          <w:p w14:paraId="30928BF3" w14:textId="0A7CFAD7" w:rsidR="0081036F" w:rsidRPr="004E1D16" w:rsidRDefault="0081036F" w:rsidP="00F065CB">
            <w:pPr>
              <w:spacing w:line="276" w:lineRule="auto"/>
              <w:ind w:left="284" w:hanging="142"/>
              <w:rPr>
                <w:rFonts w:ascii="Arial" w:hAnsi="Arial" w:cs="Arial"/>
                <w:sz w:val="20"/>
                <w:szCs w:val="20"/>
                <w:cs/>
                <w:lang w:val="en-US"/>
              </w:rPr>
            </w:pPr>
            <w:r w:rsidRPr="004E1D16">
              <w:rPr>
                <w:rFonts w:ascii="Arial" w:hAnsi="Arial" w:cs="Arial"/>
                <w:sz w:val="20"/>
                <w:szCs w:val="20"/>
                <w:lang w:val="en-US"/>
              </w:rPr>
              <w:t xml:space="preserve">   - </w:t>
            </w:r>
            <w:r w:rsidRPr="004E1D16">
              <w:rPr>
                <w:rFonts w:ascii="Arial" w:hAnsi="Arial" w:cs="Arial"/>
                <w:sz w:val="20"/>
                <w:szCs w:val="20"/>
                <w:lang w:val="en-GB"/>
              </w:rPr>
              <w:t xml:space="preserve">Corporate income tax under Revenue Code </w:t>
            </w:r>
          </w:p>
        </w:tc>
        <w:tc>
          <w:tcPr>
            <w:tcW w:w="761" w:type="pct"/>
            <w:shd w:val="clear" w:color="auto" w:fill="FAFAFA"/>
          </w:tcPr>
          <w:p w14:paraId="010FC538" w14:textId="207115C6" w:rsidR="0081036F" w:rsidRPr="004E1D16" w:rsidRDefault="00945E0E" w:rsidP="00F065CB">
            <w:pPr>
              <w:spacing w:line="276" w:lineRule="auto"/>
              <w:ind w:right="-72"/>
              <w:jc w:val="center"/>
              <w:rPr>
                <w:rFonts w:ascii="Arial" w:hAnsi="Arial" w:cs="Arial"/>
                <w:sz w:val="20"/>
                <w:szCs w:val="20"/>
                <w:cs/>
                <w:lang w:val="en-US"/>
              </w:rPr>
            </w:pPr>
            <w:r w:rsidRPr="004E1D16">
              <w:rPr>
                <w:rFonts w:ascii="Arial" w:hAnsi="Arial" w:cs="Arial"/>
                <w:sz w:val="20"/>
                <w:szCs w:val="20"/>
                <w:lang w:val="en-GB"/>
              </w:rPr>
              <w:t>3</w:t>
            </w:r>
            <w:r w:rsidRPr="004E1D16">
              <w:rPr>
                <w:rFonts w:ascii="Arial" w:hAnsi="Arial" w:cs="Arial"/>
                <w:sz w:val="20"/>
                <w:szCs w:val="20"/>
                <w:lang w:val="en-US"/>
              </w:rPr>
              <w:t xml:space="preserve">, </w:t>
            </w:r>
            <w:r w:rsidRPr="004E1D16">
              <w:rPr>
                <w:rFonts w:ascii="Arial" w:hAnsi="Arial" w:cs="Arial"/>
                <w:sz w:val="20"/>
                <w:szCs w:val="20"/>
                <w:cs/>
                <w:lang w:val="en-GB"/>
              </w:rPr>
              <w:t>20</w:t>
            </w:r>
          </w:p>
        </w:tc>
      </w:tr>
      <w:tr w:rsidR="0081036F" w:rsidRPr="004E1D16" w14:paraId="76296E01" w14:textId="77777777" w:rsidTr="006E72D2">
        <w:trPr>
          <w:trHeight w:val="20"/>
        </w:trPr>
        <w:tc>
          <w:tcPr>
            <w:tcW w:w="4239" w:type="pct"/>
          </w:tcPr>
          <w:p w14:paraId="3B7D6C3E" w14:textId="4BCF7972" w:rsidR="0081036F" w:rsidRPr="004E1D16" w:rsidRDefault="0081036F" w:rsidP="00F065CB">
            <w:pPr>
              <w:spacing w:line="276" w:lineRule="auto"/>
              <w:ind w:left="284" w:hanging="142"/>
              <w:rPr>
                <w:rFonts w:ascii="Arial" w:hAnsi="Arial" w:cs="Arial"/>
                <w:sz w:val="20"/>
                <w:szCs w:val="20"/>
                <w:lang w:val="en-GB"/>
              </w:rPr>
            </w:pPr>
            <w:r w:rsidRPr="004E1D16">
              <w:rPr>
                <w:rFonts w:ascii="Arial" w:hAnsi="Arial" w:cs="Arial"/>
                <w:sz w:val="20"/>
                <w:szCs w:val="20"/>
                <w:lang w:val="en-US"/>
              </w:rPr>
              <w:t xml:space="preserve">   - </w:t>
            </w:r>
            <w:r w:rsidRPr="004E1D16">
              <w:rPr>
                <w:rFonts w:ascii="Arial" w:hAnsi="Arial" w:cs="Arial"/>
                <w:sz w:val="20"/>
                <w:szCs w:val="20"/>
                <w:lang w:val="en-GB"/>
              </w:rPr>
              <w:t xml:space="preserve">Petroleum income tax on petroleum businesses in Thailand </w:t>
            </w:r>
          </w:p>
          <w:p w14:paraId="34815C38" w14:textId="6352DC62" w:rsidR="0081036F" w:rsidRPr="004E1D16" w:rsidRDefault="0081036F" w:rsidP="00843581">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w:t>
            </w:r>
            <w:r w:rsidR="00843581" w:rsidRPr="004E1D16">
              <w:rPr>
                <w:rFonts w:ascii="Arial" w:hAnsi="Arial" w:cs="Arial"/>
                <w:sz w:val="20"/>
                <w:szCs w:val="20"/>
                <w:lang w:val="en-US"/>
              </w:rPr>
              <w:t xml:space="preserve">   </w:t>
            </w:r>
            <w:r w:rsidRPr="004E1D16">
              <w:rPr>
                <w:rFonts w:ascii="Arial" w:hAnsi="Arial" w:cs="Arial"/>
                <w:sz w:val="20"/>
                <w:szCs w:val="20"/>
                <w:lang w:val="en-US"/>
              </w:rPr>
              <w:t xml:space="preserve">pursuant to Petroleum Income Tax Act, B.E. </w:t>
            </w:r>
            <w:r w:rsidRPr="004E1D16">
              <w:rPr>
                <w:rFonts w:ascii="Arial" w:hAnsi="Arial" w:cs="Arial"/>
                <w:sz w:val="20"/>
                <w:szCs w:val="20"/>
                <w:cs/>
                <w:lang w:val="en-US"/>
              </w:rPr>
              <w:t xml:space="preserve">2514 </w:t>
            </w:r>
            <w:r w:rsidRPr="004E1D16">
              <w:rPr>
                <w:rFonts w:ascii="Arial" w:hAnsi="Arial" w:cs="Arial"/>
                <w:sz w:val="20"/>
                <w:szCs w:val="20"/>
                <w:lang w:val="en-US"/>
              </w:rPr>
              <w:t xml:space="preserve">and </w:t>
            </w:r>
            <w:r w:rsidRPr="004E1D16">
              <w:rPr>
                <w:rFonts w:ascii="Arial" w:hAnsi="Arial" w:cs="Arial"/>
                <w:sz w:val="20"/>
                <w:szCs w:val="20"/>
                <w:cs/>
                <w:lang w:val="en-US"/>
              </w:rPr>
              <w:t>2532</w:t>
            </w:r>
          </w:p>
        </w:tc>
        <w:tc>
          <w:tcPr>
            <w:tcW w:w="761" w:type="pct"/>
            <w:shd w:val="clear" w:color="auto" w:fill="FAFAFA"/>
            <w:vAlign w:val="bottom"/>
          </w:tcPr>
          <w:p w14:paraId="61BBA157" w14:textId="1B46BD65" w:rsidR="0081036F" w:rsidRPr="004E1D16" w:rsidRDefault="0081036F" w:rsidP="00F065CB">
            <w:pPr>
              <w:spacing w:line="276" w:lineRule="auto"/>
              <w:ind w:right="-72"/>
              <w:jc w:val="center"/>
              <w:rPr>
                <w:rFonts w:ascii="Arial" w:hAnsi="Arial" w:cs="Arial"/>
                <w:sz w:val="20"/>
                <w:szCs w:val="20"/>
                <w:cs/>
                <w:lang w:val="en-US"/>
              </w:rPr>
            </w:pPr>
            <w:r w:rsidRPr="004E1D16">
              <w:rPr>
                <w:rFonts w:ascii="Arial" w:hAnsi="Arial" w:cs="Arial"/>
                <w:sz w:val="20"/>
                <w:szCs w:val="20"/>
                <w:cs/>
                <w:lang w:val="en-US"/>
              </w:rPr>
              <w:t>50</w:t>
            </w:r>
          </w:p>
        </w:tc>
      </w:tr>
      <w:tr w:rsidR="00F50850" w:rsidRPr="004E1D16" w14:paraId="2B2E4E00" w14:textId="77777777" w:rsidTr="006E72D2">
        <w:trPr>
          <w:trHeight w:val="20"/>
        </w:trPr>
        <w:tc>
          <w:tcPr>
            <w:tcW w:w="4239" w:type="pct"/>
            <w:vAlign w:val="bottom"/>
          </w:tcPr>
          <w:p w14:paraId="1B8D0190" w14:textId="1BC493FA" w:rsidR="00F50850" w:rsidRPr="004E1D16" w:rsidRDefault="00EB7BDB" w:rsidP="00F065CB">
            <w:pPr>
              <w:spacing w:line="276" w:lineRule="auto"/>
              <w:ind w:left="284" w:hanging="142"/>
              <w:rPr>
                <w:rFonts w:ascii="Arial" w:hAnsi="Arial" w:cs="Cordia New"/>
                <w:sz w:val="20"/>
                <w:szCs w:val="20"/>
                <w:cs/>
              </w:rPr>
            </w:pPr>
            <w:r w:rsidRPr="004E1D16">
              <w:rPr>
                <w:rFonts w:ascii="Arial" w:hAnsi="Arial" w:cs="Arial"/>
                <w:sz w:val="20"/>
                <w:szCs w:val="20"/>
                <w:cs/>
              </w:rPr>
              <w:t xml:space="preserve">   - </w:t>
            </w:r>
            <w:r w:rsidR="00F50850" w:rsidRPr="004E1D16">
              <w:rPr>
                <w:rFonts w:ascii="Arial" w:hAnsi="Arial" w:cs="Arial"/>
                <w:sz w:val="20"/>
                <w:szCs w:val="20"/>
                <w:cs/>
              </w:rPr>
              <w:t xml:space="preserve">Petroleum income tax </w:t>
            </w:r>
            <w:r w:rsidRPr="004E1D16">
              <w:rPr>
                <w:rFonts w:ascii="Arial" w:hAnsi="Arial" w:cs="Arial"/>
                <w:sz w:val="20"/>
                <w:szCs w:val="20"/>
                <w:lang w:val="en-US"/>
              </w:rPr>
              <w:t>on petroleum business</w:t>
            </w:r>
            <w:r w:rsidR="00F50850" w:rsidRPr="004E1D16">
              <w:rPr>
                <w:rFonts w:ascii="Arial" w:hAnsi="Arial" w:cs="Arial"/>
                <w:sz w:val="20"/>
                <w:szCs w:val="20"/>
                <w:cs/>
              </w:rPr>
              <w:t xml:space="preserve"> </w:t>
            </w:r>
            <w:r w:rsidRPr="004E1D16">
              <w:rPr>
                <w:rFonts w:ascii="Arial" w:hAnsi="Arial" w:cs="Arial"/>
                <w:sz w:val="20"/>
                <w:szCs w:val="20"/>
                <w:cs/>
              </w:rPr>
              <w:t>in Thailand</w:t>
            </w:r>
          </w:p>
          <w:p w14:paraId="0AFD8072" w14:textId="1A389AF5"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w:t>
            </w:r>
            <w:r w:rsidR="00EB7BDB" w:rsidRPr="004E1D16">
              <w:rPr>
                <w:rFonts w:ascii="Arial" w:hAnsi="Arial" w:cs="Arial"/>
                <w:sz w:val="20"/>
                <w:szCs w:val="20"/>
                <w:lang w:val="en-US"/>
              </w:rPr>
              <w:t xml:space="preserve">     pursuant to Petroleum Income Tax Act, B.E. 2560</w:t>
            </w:r>
          </w:p>
        </w:tc>
        <w:tc>
          <w:tcPr>
            <w:tcW w:w="761" w:type="pct"/>
            <w:shd w:val="clear" w:color="auto" w:fill="FAFAFA"/>
          </w:tcPr>
          <w:p w14:paraId="0A648AFC" w14:textId="77777777" w:rsidR="00F50850" w:rsidRPr="004E1D16" w:rsidRDefault="00F50850" w:rsidP="00F065CB">
            <w:pPr>
              <w:spacing w:line="276" w:lineRule="auto"/>
              <w:ind w:right="-72"/>
              <w:jc w:val="center"/>
              <w:rPr>
                <w:rFonts w:ascii="Arial" w:hAnsi="Arial" w:cs="Arial"/>
                <w:position w:val="-2"/>
                <w:sz w:val="20"/>
                <w:szCs w:val="20"/>
                <w:lang w:val="en-GB"/>
              </w:rPr>
            </w:pPr>
          </w:p>
          <w:p w14:paraId="3A3555EE" w14:textId="4E34A65C" w:rsidR="00F50850" w:rsidRPr="004E1D16" w:rsidRDefault="00F50850" w:rsidP="00F065CB">
            <w:pPr>
              <w:spacing w:line="276" w:lineRule="auto"/>
              <w:ind w:right="-72"/>
              <w:jc w:val="center"/>
              <w:rPr>
                <w:rFonts w:ascii="Arial" w:hAnsi="Arial" w:cs="Arial"/>
                <w:sz w:val="20"/>
                <w:szCs w:val="20"/>
                <w:cs/>
                <w:lang w:val="en-US"/>
              </w:rPr>
            </w:pPr>
            <w:r w:rsidRPr="004E1D16">
              <w:rPr>
                <w:rFonts w:ascii="Arial" w:hAnsi="Arial" w:cs="Arial"/>
                <w:position w:val="-2"/>
                <w:sz w:val="20"/>
                <w:szCs w:val="20"/>
                <w:lang w:val="en-GB"/>
              </w:rPr>
              <w:t>20</w:t>
            </w:r>
          </w:p>
        </w:tc>
      </w:tr>
      <w:tr w:rsidR="00F50850" w:rsidRPr="004E1D16" w14:paraId="09F16EB3" w14:textId="77777777" w:rsidTr="006E72D2">
        <w:trPr>
          <w:trHeight w:val="20"/>
        </w:trPr>
        <w:tc>
          <w:tcPr>
            <w:tcW w:w="4239" w:type="pct"/>
          </w:tcPr>
          <w:p w14:paraId="3370F5E4" w14:textId="087E4D25" w:rsidR="00F065CB"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Income tax from the Petroleum business in the Malaysia </w:t>
            </w:r>
            <w:r w:rsidR="00F065CB" w:rsidRPr="004E1D16">
              <w:rPr>
                <w:rFonts w:ascii="Arial" w:hAnsi="Arial" w:cs="Arial"/>
                <w:sz w:val="20"/>
                <w:szCs w:val="20"/>
                <w:lang w:val="en-US"/>
              </w:rPr>
              <w:t>–</w:t>
            </w:r>
            <w:r w:rsidRPr="004E1D16">
              <w:rPr>
                <w:rFonts w:ascii="Arial" w:hAnsi="Arial" w:cs="Arial"/>
                <w:sz w:val="20"/>
                <w:szCs w:val="20"/>
                <w:lang w:val="en-US"/>
              </w:rPr>
              <w:t xml:space="preserve"> Thailan</w:t>
            </w:r>
            <w:r w:rsidR="00F065CB" w:rsidRPr="004E1D16">
              <w:rPr>
                <w:rFonts w:ascii="Arial" w:hAnsi="Arial" w:cs="Arial"/>
                <w:sz w:val="20"/>
                <w:szCs w:val="20"/>
                <w:lang w:val="en-US"/>
              </w:rPr>
              <w:t>d</w:t>
            </w:r>
          </w:p>
          <w:p w14:paraId="1866C46E" w14:textId="77777777" w:rsidR="001157C6" w:rsidRPr="004E1D16" w:rsidRDefault="00843581"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w:t>
            </w:r>
            <w:r w:rsidR="00F50850" w:rsidRPr="004E1D16">
              <w:rPr>
                <w:rFonts w:ascii="Arial" w:hAnsi="Arial" w:cs="Arial"/>
                <w:sz w:val="20"/>
                <w:szCs w:val="20"/>
                <w:lang w:val="en-US"/>
              </w:rPr>
              <w:t>Joint Development Area under the Petroleum Income Tax Act (No.</w:t>
            </w:r>
            <w:r w:rsidR="00F50850" w:rsidRPr="004E1D16">
              <w:rPr>
                <w:rFonts w:ascii="Arial" w:hAnsi="Arial" w:cs="Arial"/>
                <w:sz w:val="20"/>
                <w:szCs w:val="20"/>
                <w:cs/>
                <w:lang w:val="en-US"/>
              </w:rPr>
              <w:t>5)</w:t>
            </w:r>
            <w:r w:rsidR="00F50850" w:rsidRPr="004E1D16">
              <w:rPr>
                <w:rFonts w:ascii="Arial" w:hAnsi="Arial" w:cs="Arial"/>
                <w:sz w:val="20"/>
                <w:szCs w:val="20"/>
                <w:lang w:val="en-US"/>
              </w:rPr>
              <w:t xml:space="preserve">, </w:t>
            </w:r>
          </w:p>
          <w:p w14:paraId="356E3B3C" w14:textId="3BDDDA92" w:rsidR="00F50850" w:rsidRPr="004E1D16" w:rsidRDefault="001157C6" w:rsidP="001157C6">
            <w:pPr>
              <w:spacing w:line="276" w:lineRule="auto"/>
              <w:ind w:left="284" w:hanging="142"/>
              <w:rPr>
                <w:rFonts w:ascii="Arial" w:hAnsi="Arial" w:cs="Arial"/>
                <w:sz w:val="20"/>
                <w:szCs w:val="20"/>
                <w:cs/>
                <w:lang w:val="en-US"/>
              </w:rPr>
            </w:pPr>
            <w:r w:rsidRPr="004E1D16">
              <w:rPr>
                <w:rFonts w:ascii="Arial" w:hAnsi="Arial" w:cs="Arial"/>
                <w:sz w:val="20"/>
                <w:szCs w:val="20"/>
                <w:lang w:val="en-US"/>
              </w:rPr>
              <w:t xml:space="preserve">   </w:t>
            </w:r>
            <w:r w:rsidR="00F50850" w:rsidRPr="004E1D16">
              <w:rPr>
                <w:rFonts w:ascii="Arial" w:hAnsi="Arial" w:cs="Arial"/>
                <w:sz w:val="20"/>
                <w:szCs w:val="20"/>
                <w:lang w:val="en-US"/>
              </w:rPr>
              <w:t>B.E. 2541</w:t>
            </w:r>
            <w:r w:rsidR="00F065CB" w:rsidRPr="004E1D16">
              <w:rPr>
                <w:rFonts w:ascii="Arial" w:hAnsi="Arial" w:cs="Arial"/>
                <w:sz w:val="20"/>
                <w:szCs w:val="20"/>
                <w:lang w:val="en-US"/>
              </w:rPr>
              <w:t xml:space="preserve"> </w:t>
            </w:r>
            <w:r w:rsidR="00F50850" w:rsidRPr="004E1D16">
              <w:rPr>
                <w:rFonts w:ascii="Arial" w:hAnsi="Arial" w:cs="Arial"/>
                <w:sz w:val="20"/>
                <w:szCs w:val="20"/>
                <w:lang w:val="en-US"/>
              </w:rPr>
              <w:t>and Petroleum Income tax in Malaysia</w:t>
            </w:r>
          </w:p>
        </w:tc>
        <w:tc>
          <w:tcPr>
            <w:tcW w:w="761" w:type="pct"/>
            <w:shd w:val="clear" w:color="auto" w:fill="FAFAFA"/>
          </w:tcPr>
          <w:p w14:paraId="60E34596" w14:textId="77777777" w:rsidR="00F50850" w:rsidRPr="004E1D16" w:rsidRDefault="00F50850" w:rsidP="00F065CB">
            <w:pPr>
              <w:spacing w:line="276" w:lineRule="auto"/>
              <w:ind w:right="-72"/>
              <w:jc w:val="center"/>
              <w:rPr>
                <w:rFonts w:ascii="Arial" w:hAnsi="Arial" w:cs="Arial"/>
                <w:position w:val="-2"/>
                <w:sz w:val="20"/>
                <w:szCs w:val="20"/>
                <w:cs/>
              </w:rPr>
            </w:pPr>
          </w:p>
        </w:tc>
      </w:tr>
      <w:tr w:rsidR="00F50850" w:rsidRPr="004E1D16" w14:paraId="3C60C79B" w14:textId="77777777" w:rsidTr="006E72D2">
        <w:trPr>
          <w:trHeight w:val="20"/>
        </w:trPr>
        <w:tc>
          <w:tcPr>
            <w:tcW w:w="4239" w:type="pct"/>
          </w:tcPr>
          <w:p w14:paraId="0E308F63" w14:textId="5AFE9988" w:rsidR="00F50850" w:rsidRPr="004E1D16" w:rsidRDefault="00F50850" w:rsidP="00F065CB">
            <w:pPr>
              <w:pStyle w:val="ListParagraph"/>
              <w:spacing w:line="276" w:lineRule="auto"/>
              <w:ind w:left="284"/>
              <w:rPr>
                <w:rFonts w:ascii="Arial" w:hAnsi="Arial" w:cs="Arial"/>
                <w:sz w:val="20"/>
                <w:szCs w:val="20"/>
                <w:cs/>
                <w:lang w:val="en-US"/>
              </w:rPr>
            </w:pPr>
            <w:r w:rsidRPr="004E1D16">
              <w:rPr>
                <w:rFonts w:ascii="Arial" w:hAnsi="Arial" w:cs="Arial"/>
                <w:sz w:val="20"/>
                <w:szCs w:val="20"/>
                <w:lang w:val="en-US"/>
              </w:rPr>
              <w:t>- From the first to the eighth accounting period</w:t>
            </w:r>
          </w:p>
        </w:tc>
        <w:tc>
          <w:tcPr>
            <w:tcW w:w="761" w:type="pct"/>
            <w:shd w:val="clear" w:color="auto" w:fill="FAFAFA"/>
          </w:tcPr>
          <w:p w14:paraId="77F991F1" w14:textId="6D603860" w:rsidR="00F50850" w:rsidRPr="004E1D16" w:rsidRDefault="001157C6" w:rsidP="00F065CB">
            <w:pPr>
              <w:spacing w:line="276" w:lineRule="auto"/>
              <w:ind w:right="-72"/>
              <w:jc w:val="center"/>
              <w:rPr>
                <w:rFonts w:ascii="Arial" w:hAnsi="Arial" w:cs="Arial"/>
                <w:position w:val="-2"/>
                <w:sz w:val="20"/>
                <w:szCs w:val="20"/>
                <w:cs/>
              </w:rPr>
            </w:pPr>
            <w:r w:rsidRPr="004E1D16">
              <w:rPr>
                <w:rFonts w:ascii="Arial" w:hAnsi="Arial" w:cs="Arial"/>
                <w:position w:val="-2"/>
                <w:sz w:val="20"/>
                <w:szCs w:val="20"/>
                <w:cs/>
              </w:rPr>
              <w:t>Exempt</w:t>
            </w:r>
          </w:p>
        </w:tc>
      </w:tr>
      <w:tr w:rsidR="00F50850" w:rsidRPr="004E1D16" w14:paraId="2F4C3ABF" w14:textId="77777777" w:rsidTr="006E72D2">
        <w:trPr>
          <w:trHeight w:val="20"/>
        </w:trPr>
        <w:tc>
          <w:tcPr>
            <w:tcW w:w="4239" w:type="pct"/>
          </w:tcPr>
          <w:p w14:paraId="67D6654A" w14:textId="5501395E" w:rsidR="00F50850" w:rsidRPr="004E1D16" w:rsidRDefault="00F065CB" w:rsidP="00F065CB">
            <w:pPr>
              <w:pStyle w:val="ListParagraph"/>
              <w:spacing w:line="276" w:lineRule="auto"/>
              <w:ind w:left="284"/>
              <w:rPr>
                <w:rFonts w:ascii="Arial" w:hAnsi="Arial" w:cs="Arial"/>
                <w:sz w:val="20"/>
                <w:szCs w:val="20"/>
                <w:cs/>
                <w:lang w:val="en-US"/>
              </w:rPr>
            </w:pPr>
            <w:r w:rsidRPr="004E1D16">
              <w:rPr>
                <w:rFonts w:ascii="Arial" w:hAnsi="Arial" w:cs="Arial"/>
                <w:sz w:val="20"/>
                <w:szCs w:val="20"/>
                <w:lang w:val="en-US"/>
              </w:rPr>
              <w:t>-</w:t>
            </w:r>
            <w:r w:rsidR="00F50850" w:rsidRPr="004E1D16">
              <w:rPr>
                <w:rFonts w:ascii="Arial" w:hAnsi="Arial" w:cs="Arial"/>
                <w:sz w:val="20"/>
                <w:szCs w:val="20"/>
                <w:lang w:val="en-US"/>
              </w:rPr>
              <w:t xml:space="preserve"> </w:t>
            </w:r>
            <w:r w:rsidR="00F50850" w:rsidRPr="004E1D16">
              <w:rPr>
                <w:rFonts w:ascii="Arial" w:hAnsi="Arial" w:cs="Arial"/>
                <w:sz w:val="20"/>
                <w:szCs w:val="20"/>
                <w:lang w:val="en-GB"/>
              </w:rPr>
              <w:t>From the ninth to the fifteenth accounting period</w:t>
            </w:r>
          </w:p>
        </w:tc>
        <w:tc>
          <w:tcPr>
            <w:tcW w:w="761" w:type="pct"/>
            <w:shd w:val="clear" w:color="auto" w:fill="FAFAFA"/>
          </w:tcPr>
          <w:p w14:paraId="26F8BBE0" w14:textId="77777777" w:rsidR="00F50850" w:rsidRPr="004E1D16" w:rsidRDefault="00F50850" w:rsidP="00F065CB">
            <w:pPr>
              <w:spacing w:line="276" w:lineRule="auto"/>
              <w:ind w:right="-72"/>
              <w:jc w:val="center"/>
              <w:rPr>
                <w:rFonts w:ascii="Arial" w:hAnsi="Arial" w:cs="Arial"/>
                <w:position w:val="-2"/>
                <w:sz w:val="20"/>
                <w:szCs w:val="20"/>
                <w:cs/>
              </w:rPr>
            </w:pPr>
            <w:r w:rsidRPr="004E1D16">
              <w:rPr>
                <w:rFonts w:ascii="Arial" w:hAnsi="Arial" w:cs="Arial"/>
                <w:position w:val="-2"/>
                <w:sz w:val="20"/>
                <w:szCs w:val="20"/>
                <w:lang w:val="en-US"/>
              </w:rPr>
              <w:t>10</w:t>
            </w:r>
          </w:p>
        </w:tc>
      </w:tr>
      <w:tr w:rsidR="00F50850" w:rsidRPr="004E1D16" w14:paraId="6F476183" w14:textId="77777777" w:rsidTr="006E72D2">
        <w:trPr>
          <w:trHeight w:val="20"/>
        </w:trPr>
        <w:tc>
          <w:tcPr>
            <w:tcW w:w="4239" w:type="pct"/>
          </w:tcPr>
          <w:p w14:paraId="1A7677F9" w14:textId="2F8ACB80" w:rsidR="00F50850" w:rsidRPr="004E1D16" w:rsidRDefault="00F50850" w:rsidP="00F065CB">
            <w:pPr>
              <w:pStyle w:val="ListParagraph"/>
              <w:spacing w:line="276" w:lineRule="auto"/>
              <w:ind w:left="284"/>
              <w:rPr>
                <w:rFonts w:ascii="Arial" w:hAnsi="Arial" w:cs="Arial"/>
                <w:sz w:val="20"/>
                <w:szCs w:val="20"/>
                <w:cs/>
              </w:rPr>
            </w:pPr>
            <w:r w:rsidRPr="004E1D16">
              <w:rPr>
                <w:rFonts w:ascii="Arial" w:hAnsi="Arial" w:cs="Arial"/>
                <w:sz w:val="20"/>
                <w:szCs w:val="20"/>
                <w:lang w:val="en-US"/>
              </w:rPr>
              <w:t xml:space="preserve">- </w:t>
            </w:r>
            <w:r w:rsidRPr="004E1D16">
              <w:rPr>
                <w:rFonts w:ascii="Arial" w:hAnsi="Arial" w:cs="Arial"/>
                <w:sz w:val="20"/>
                <w:szCs w:val="20"/>
                <w:lang w:val="en-GB"/>
              </w:rPr>
              <w:t>From the sixteenth accounting period onwards</w:t>
            </w:r>
          </w:p>
        </w:tc>
        <w:tc>
          <w:tcPr>
            <w:tcW w:w="761" w:type="pct"/>
            <w:shd w:val="clear" w:color="auto" w:fill="FAFAFA"/>
          </w:tcPr>
          <w:p w14:paraId="4DE542FA" w14:textId="77777777"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20</w:t>
            </w:r>
          </w:p>
        </w:tc>
      </w:tr>
      <w:tr w:rsidR="00B45B5B" w:rsidRPr="004E1D16" w14:paraId="7BFC1CD4" w14:textId="77777777" w:rsidTr="006E72D2">
        <w:trPr>
          <w:trHeight w:val="20"/>
        </w:trPr>
        <w:tc>
          <w:tcPr>
            <w:tcW w:w="4239" w:type="pct"/>
          </w:tcPr>
          <w:p w14:paraId="394A5DF0" w14:textId="76FE5023" w:rsidR="00B45B5B" w:rsidRPr="004E1D16" w:rsidRDefault="00843581" w:rsidP="00F065CB">
            <w:pPr>
              <w:pStyle w:val="ListParagraph"/>
              <w:spacing w:line="276" w:lineRule="auto"/>
              <w:ind w:left="284" w:hanging="142"/>
              <w:rPr>
                <w:rFonts w:ascii="Arial" w:hAnsi="Arial" w:cs="Arial"/>
                <w:sz w:val="20"/>
                <w:szCs w:val="20"/>
                <w:lang w:val="en-US"/>
              </w:rPr>
            </w:pPr>
            <w:r w:rsidRPr="004E1D16">
              <w:rPr>
                <w:rFonts w:ascii="Arial" w:hAnsi="Arial" w:cs="Arial"/>
                <w:sz w:val="20"/>
                <w:szCs w:val="20"/>
                <w:lang w:val="en-GB"/>
              </w:rPr>
              <w:t>I</w:t>
            </w:r>
            <w:r w:rsidR="00B45B5B" w:rsidRPr="004E1D16">
              <w:rPr>
                <w:rFonts w:ascii="Arial" w:hAnsi="Arial" w:cs="Arial"/>
                <w:sz w:val="20"/>
                <w:szCs w:val="20"/>
                <w:lang w:val="en-GB"/>
              </w:rPr>
              <w:t xml:space="preserve">ncome tax </w:t>
            </w:r>
            <w:r w:rsidR="00B45B5B" w:rsidRPr="004E1D16">
              <w:rPr>
                <w:rFonts w:ascii="Arial" w:hAnsi="Arial" w:cs="Arial"/>
                <w:sz w:val="20"/>
                <w:szCs w:val="20"/>
                <w:lang w:val="en-US"/>
              </w:rPr>
              <w:t>in Malaysia</w:t>
            </w:r>
          </w:p>
        </w:tc>
        <w:tc>
          <w:tcPr>
            <w:tcW w:w="761" w:type="pct"/>
            <w:shd w:val="clear" w:color="auto" w:fill="FAFAFA"/>
          </w:tcPr>
          <w:p w14:paraId="7502802C" w14:textId="77777777" w:rsidR="00B45B5B" w:rsidRPr="004E1D16" w:rsidRDefault="00B45B5B" w:rsidP="00F065CB">
            <w:pPr>
              <w:spacing w:line="276" w:lineRule="auto"/>
              <w:ind w:right="-72"/>
              <w:jc w:val="center"/>
              <w:rPr>
                <w:rFonts w:ascii="Arial" w:hAnsi="Arial" w:cs="Arial"/>
                <w:position w:val="-2"/>
                <w:sz w:val="20"/>
                <w:szCs w:val="20"/>
                <w:lang w:val="en-US"/>
              </w:rPr>
            </w:pPr>
          </w:p>
        </w:tc>
      </w:tr>
      <w:tr w:rsidR="00F50850" w:rsidRPr="004E1D16" w14:paraId="218C2EF7" w14:textId="77777777" w:rsidTr="006E72D2">
        <w:trPr>
          <w:trHeight w:val="20"/>
        </w:trPr>
        <w:tc>
          <w:tcPr>
            <w:tcW w:w="4239" w:type="pct"/>
          </w:tcPr>
          <w:p w14:paraId="76AB4A40" w14:textId="69916D0C" w:rsidR="00F50850" w:rsidRPr="004E1D16" w:rsidRDefault="00F50850" w:rsidP="00F065CB">
            <w:pPr>
              <w:pStyle w:val="ListParagraph"/>
              <w:spacing w:line="276" w:lineRule="auto"/>
              <w:ind w:left="284"/>
              <w:rPr>
                <w:rFonts w:ascii="Arial" w:hAnsi="Arial" w:cs="Arial"/>
                <w:sz w:val="20"/>
                <w:szCs w:val="20"/>
                <w:lang w:val="en-US"/>
              </w:rPr>
            </w:pPr>
            <w:r w:rsidRPr="004E1D16">
              <w:rPr>
                <w:rFonts w:ascii="Arial" w:hAnsi="Arial" w:cs="Arial"/>
                <w:sz w:val="20"/>
                <w:szCs w:val="20"/>
                <w:lang w:val="en-US"/>
              </w:rPr>
              <w:t xml:space="preserve">- </w:t>
            </w:r>
            <w:r w:rsidRPr="004E1D16">
              <w:rPr>
                <w:rFonts w:ascii="Arial" w:hAnsi="Arial" w:cs="Arial"/>
                <w:sz w:val="20"/>
                <w:szCs w:val="20"/>
                <w:lang w:val="en-GB"/>
              </w:rPr>
              <w:t>Corporate income tax</w:t>
            </w:r>
          </w:p>
        </w:tc>
        <w:tc>
          <w:tcPr>
            <w:tcW w:w="761" w:type="pct"/>
            <w:shd w:val="clear" w:color="auto" w:fill="FAFAFA"/>
          </w:tcPr>
          <w:p w14:paraId="244C635A" w14:textId="69B4240D"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sz w:val="20"/>
                <w:szCs w:val="20"/>
                <w:cs/>
                <w:lang w:val="en-GB"/>
              </w:rPr>
              <w:t>24</w:t>
            </w:r>
          </w:p>
        </w:tc>
      </w:tr>
      <w:tr w:rsidR="00F50850" w:rsidRPr="004E1D16" w14:paraId="2208D91A" w14:textId="77777777" w:rsidTr="006E72D2">
        <w:trPr>
          <w:trHeight w:val="20"/>
        </w:trPr>
        <w:tc>
          <w:tcPr>
            <w:tcW w:w="4239" w:type="pct"/>
          </w:tcPr>
          <w:p w14:paraId="2844AD12" w14:textId="5D4A45DF" w:rsidR="00F50850" w:rsidRPr="004E1D16" w:rsidRDefault="00F50850" w:rsidP="00F065CB">
            <w:pPr>
              <w:pStyle w:val="ListParagraph"/>
              <w:spacing w:line="276" w:lineRule="auto"/>
              <w:ind w:left="284"/>
              <w:rPr>
                <w:rFonts w:ascii="Arial" w:hAnsi="Arial" w:cs="Arial"/>
                <w:sz w:val="20"/>
                <w:szCs w:val="20"/>
                <w:lang w:val="en-US"/>
              </w:rPr>
            </w:pPr>
            <w:r w:rsidRPr="004E1D16">
              <w:rPr>
                <w:rFonts w:ascii="Arial" w:hAnsi="Arial" w:cs="Arial"/>
                <w:sz w:val="20"/>
                <w:szCs w:val="20"/>
                <w:lang w:val="en-US"/>
              </w:rPr>
              <w:t xml:space="preserve">- The </w:t>
            </w:r>
            <w:r w:rsidR="00E93F95" w:rsidRPr="004E1D16">
              <w:rPr>
                <w:rFonts w:ascii="Arial" w:hAnsi="Arial" w:cs="Arial"/>
                <w:sz w:val="20"/>
                <w:szCs w:val="20"/>
                <w:lang w:val="en-US"/>
              </w:rPr>
              <w:t>p</w:t>
            </w:r>
            <w:r w:rsidRPr="004E1D16">
              <w:rPr>
                <w:rFonts w:ascii="Arial" w:hAnsi="Arial" w:cs="Arial"/>
                <w:sz w:val="20"/>
                <w:szCs w:val="20"/>
                <w:lang w:val="en-US"/>
              </w:rPr>
              <w:t>etroleum income tax</w:t>
            </w:r>
          </w:p>
        </w:tc>
        <w:tc>
          <w:tcPr>
            <w:tcW w:w="761" w:type="pct"/>
            <w:shd w:val="clear" w:color="auto" w:fill="FAFAFA"/>
          </w:tcPr>
          <w:p w14:paraId="6DB05DBC" w14:textId="3ED7E8A8"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GB"/>
              </w:rPr>
              <w:t>25, 38</w:t>
            </w:r>
          </w:p>
        </w:tc>
      </w:tr>
      <w:tr w:rsidR="00F50850" w:rsidRPr="004E1D16" w14:paraId="6D1CC926" w14:textId="77777777" w:rsidTr="006E72D2">
        <w:trPr>
          <w:trHeight w:val="20"/>
        </w:trPr>
        <w:tc>
          <w:tcPr>
            <w:tcW w:w="4239" w:type="pct"/>
          </w:tcPr>
          <w:p w14:paraId="2A091CDE" w14:textId="18EA760F" w:rsidR="00F50850" w:rsidRPr="004E1D16" w:rsidRDefault="00F50850" w:rsidP="00F065CB">
            <w:pPr>
              <w:pStyle w:val="ListParagraph"/>
              <w:spacing w:line="276" w:lineRule="auto"/>
              <w:ind w:left="284" w:hanging="142"/>
              <w:rPr>
                <w:rFonts w:ascii="Arial" w:hAnsi="Arial" w:cs="Arial"/>
                <w:sz w:val="20"/>
                <w:szCs w:val="20"/>
                <w:lang w:val="en-GB"/>
              </w:rPr>
            </w:pPr>
            <w:r w:rsidRPr="004E1D16">
              <w:rPr>
                <w:rFonts w:ascii="Arial" w:hAnsi="Arial" w:cs="Arial"/>
                <w:sz w:val="20"/>
                <w:szCs w:val="20"/>
                <w:lang w:val="en-GB"/>
              </w:rPr>
              <w:t>Corporate income tax in the Republic of the Union of Myanmar</w:t>
            </w:r>
          </w:p>
        </w:tc>
        <w:tc>
          <w:tcPr>
            <w:tcW w:w="761" w:type="pct"/>
            <w:shd w:val="clear" w:color="auto" w:fill="FAFAFA"/>
          </w:tcPr>
          <w:p w14:paraId="3AA528D8" w14:textId="75BFD69E"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25</w:t>
            </w:r>
          </w:p>
        </w:tc>
      </w:tr>
      <w:tr w:rsidR="00F50850" w:rsidRPr="004E1D16" w14:paraId="3F6E1E0D" w14:textId="77777777" w:rsidTr="006E72D2">
        <w:trPr>
          <w:trHeight w:val="20"/>
        </w:trPr>
        <w:tc>
          <w:tcPr>
            <w:tcW w:w="4239" w:type="pct"/>
            <w:vAlign w:val="bottom"/>
          </w:tcPr>
          <w:p w14:paraId="72B6F462" w14:textId="67032CAA" w:rsidR="00F50850" w:rsidRPr="004E1D16" w:rsidRDefault="00F50850" w:rsidP="00F065CB">
            <w:pPr>
              <w:pStyle w:val="ListParagraph"/>
              <w:spacing w:line="276" w:lineRule="auto"/>
              <w:ind w:left="284" w:hanging="142"/>
              <w:rPr>
                <w:rFonts w:ascii="Arial" w:hAnsi="Arial" w:cs="Arial"/>
                <w:sz w:val="20"/>
                <w:szCs w:val="20"/>
                <w:lang w:val="en-GB"/>
              </w:rPr>
            </w:pPr>
            <w:r w:rsidRPr="004E1D16">
              <w:rPr>
                <w:rFonts w:ascii="Arial" w:hAnsi="Arial" w:cs="Arial"/>
                <w:sz w:val="20"/>
                <w:szCs w:val="20"/>
                <w:lang w:val="en-GB"/>
              </w:rPr>
              <w:t>Corporate income tax in the Socialist Republic of Vietnam</w:t>
            </w:r>
          </w:p>
        </w:tc>
        <w:tc>
          <w:tcPr>
            <w:tcW w:w="761" w:type="pct"/>
            <w:shd w:val="clear" w:color="auto" w:fill="FAFAFA"/>
          </w:tcPr>
          <w:p w14:paraId="6FCA500E" w14:textId="5E7A6091"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20, 50</w:t>
            </w:r>
          </w:p>
        </w:tc>
      </w:tr>
      <w:tr w:rsidR="00F50850" w:rsidRPr="004E1D16" w14:paraId="47A0F4A5" w14:textId="77777777" w:rsidTr="006E72D2">
        <w:trPr>
          <w:trHeight w:val="20"/>
        </w:trPr>
        <w:tc>
          <w:tcPr>
            <w:tcW w:w="4239" w:type="pct"/>
          </w:tcPr>
          <w:p w14:paraId="5373873E" w14:textId="2B05270D" w:rsidR="00F50850" w:rsidRPr="004E1D16" w:rsidRDefault="00F50850" w:rsidP="00F065CB">
            <w:pPr>
              <w:pStyle w:val="ListParagraph"/>
              <w:spacing w:line="276" w:lineRule="auto"/>
              <w:ind w:left="284" w:hanging="142"/>
              <w:rPr>
                <w:rFonts w:ascii="Arial" w:hAnsi="Arial" w:cs="Arial"/>
                <w:sz w:val="20"/>
                <w:szCs w:val="20"/>
                <w:lang w:val="en-GB"/>
              </w:rPr>
            </w:pPr>
            <w:r w:rsidRPr="004E1D16">
              <w:rPr>
                <w:rFonts w:ascii="Arial" w:hAnsi="Arial" w:cs="Arial"/>
                <w:sz w:val="20"/>
                <w:szCs w:val="20"/>
                <w:lang w:val="en-GB"/>
              </w:rPr>
              <w:t>Corporate income tax in Indonesia</w:t>
            </w:r>
          </w:p>
        </w:tc>
        <w:tc>
          <w:tcPr>
            <w:tcW w:w="761" w:type="pct"/>
            <w:shd w:val="clear" w:color="auto" w:fill="FAFAFA"/>
          </w:tcPr>
          <w:p w14:paraId="121841CC" w14:textId="77777777" w:rsidR="00F50850" w:rsidRPr="004E1D16" w:rsidRDefault="00F50850" w:rsidP="00F065CB">
            <w:pPr>
              <w:spacing w:line="276" w:lineRule="auto"/>
              <w:ind w:right="-72"/>
              <w:jc w:val="center"/>
              <w:rPr>
                <w:rFonts w:ascii="Arial" w:hAnsi="Arial" w:cs="Arial"/>
                <w:position w:val="-2"/>
                <w:sz w:val="20"/>
                <w:szCs w:val="20"/>
                <w:lang w:val="en-US"/>
              </w:rPr>
            </w:pPr>
          </w:p>
        </w:tc>
      </w:tr>
      <w:tr w:rsidR="00F50850" w:rsidRPr="004E1D16" w14:paraId="458BE226" w14:textId="77777777" w:rsidTr="006E72D2">
        <w:trPr>
          <w:trHeight w:val="20"/>
        </w:trPr>
        <w:tc>
          <w:tcPr>
            <w:tcW w:w="4239" w:type="pct"/>
          </w:tcPr>
          <w:p w14:paraId="07600CD6" w14:textId="159213CC" w:rsidR="00F50850" w:rsidRPr="004E1D16" w:rsidRDefault="00F50850" w:rsidP="00F065CB">
            <w:pPr>
              <w:pStyle w:val="ListParagraph"/>
              <w:spacing w:line="276" w:lineRule="auto"/>
              <w:ind w:left="284"/>
              <w:rPr>
                <w:rFonts w:ascii="Arial" w:hAnsi="Arial" w:cs="Arial"/>
                <w:sz w:val="20"/>
                <w:szCs w:val="20"/>
                <w:lang w:val="en-US"/>
              </w:rPr>
            </w:pPr>
            <w:r w:rsidRPr="004E1D16">
              <w:rPr>
                <w:rFonts w:ascii="Arial" w:hAnsi="Arial" w:cs="Arial"/>
                <w:sz w:val="20"/>
                <w:szCs w:val="20"/>
                <w:lang w:val="en-US"/>
              </w:rPr>
              <w:t>- Corporate income tax</w:t>
            </w:r>
          </w:p>
        </w:tc>
        <w:tc>
          <w:tcPr>
            <w:tcW w:w="761" w:type="pct"/>
            <w:shd w:val="clear" w:color="auto" w:fill="FAFAFA"/>
          </w:tcPr>
          <w:p w14:paraId="0AD91874" w14:textId="4B291475"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30</w:t>
            </w:r>
          </w:p>
        </w:tc>
      </w:tr>
      <w:tr w:rsidR="00F50850" w:rsidRPr="004E1D16" w14:paraId="0EE8D70A" w14:textId="77777777" w:rsidTr="006E72D2">
        <w:trPr>
          <w:trHeight w:val="20"/>
        </w:trPr>
        <w:tc>
          <w:tcPr>
            <w:tcW w:w="4239" w:type="pct"/>
          </w:tcPr>
          <w:p w14:paraId="552C48C5" w14:textId="1BFD9BC6" w:rsidR="00F50850" w:rsidRPr="004E1D16" w:rsidRDefault="00F50850" w:rsidP="00F065CB">
            <w:pPr>
              <w:pStyle w:val="ListParagraph"/>
              <w:spacing w:line="276" w:lineRule="auto"/>
              <w:ind w:left="284"/>
              <w:rPr>
                <w:rFonts w:ascii="Arial" w:hAnsi="Arial" w:cs="Arial"/>
                <w:sz w:val="20"/>
                <w:szCs w:val="20"/>
                <w:lang w:val="en-US"/>
              </w:rPr>
            </w:pPr>
            <w:r w:rsidRPr="004E1D16">
              <w:rPr>
                <w:rFonts w:ascii="Arial" w:hAnsi="Arial" w:cs="Arial"/>
                <w:sz w:val="20"/>
                <w:szCs w:val="20"/>
                <w:lang w:val="en-US"/>
              </w:rPr>
              <w:t>- Income tax from the profit distribution</w:t>
            </w:r>
          </w:p>
        </w:tc>
        <w:tc>
          <w:tcPr>
            <w:tcW w:w="761" w:type="pct"/>
            <w:shd w:val="clear" w:color="auto" w:fill="FAFAFA"/>
          </w:tcPr>
          <w:p w14:paraId="1EF0974B" w14:textId="3938E0B6"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20</w:t>
            </w:r>
          </w:p>
        </w:tc>
      </w:tr>
      <w:tr w:rsidR="00F50850" w:rsidRPr="004E1D16" w14:paraId="0F0ECF6F" w14:textId="77777777" w:rsidTr="006E72D2">
        <w:trPr>
          <w:trHeight w:val="20"/>
        </w:trPr>
        <w:tc>
          <w:tcPr>
            <w:tcW w:w="4239" w:type="pct"/>
          </w:tcPr>
          <w:p w14:paraId="4056C38A" w14:textId="77777777" w:rsidR="001157C6" w:rsidRPr="004E1D16" w:rsidRDefault="00F50850" w:rsidP="00F065CB">
            <w:pPr>
              <w:spacing w:line="276" w:lineRule="auto"/>
              <w:ind w:left="284" w:hanging="142"/>
              <w:rPr>
                <w:rFonts w:ascii="Arial" w:hAnsi="Arial" w:cs="Arial"/>
                <w:sz w:val="20"/>
                <w:szCs w:val="20"/>
                <w:lang w:val="en-GB"/>
              </w:rPr>
            </w:pPr>
            <w:r w:rsidRPr="004E1D16">
              <w:rPr>
                <w:rFonts w:ascii="Arial" w:hAnsi="Arial" w:cs="Arial"/>
                <w:sz w:val="20"/>
                <w:szCs w:val="20"/>
                <w:lang w:val="en-GB"/>
              </w:rPr>
              <w:t xml:space="preserve">Corporate income tax in </w:t>
            </w:r>
            <w:r w:rsidR="00843581" w:rsidRPr="004E1D16">
              <w:rPr>
                <w:rFonts w:ascii="Arial" w:hAnsi="Arial" w:cs="Arial"/>
                <w:sz w:val="20"/>
                <w:szCs w:val="20"/>
                <w:lang w:val="en-GB"/>
              </w:rPr>
              <w:t>Hong Kong Special</w:t>
            </w:r>
            <w:r w:rsidR="001157C6" w:rsidRPr="004E1D16">
              <w:rPr>
                <w:rFonts w:ascii="Arial" w:hAnsi="Arial" w:cs="Arial"/>
                <w:sz w:val="20"/>
                <w:szCs w:val="20"/>
                <w:lang w:val="en-GB"/>
              </w:rPr>
              <w:t xml:space="preserve"> Administrative Region </w:t>
            </w:r>
          </w:p>
          <w:p w14:paraId="6B2523B4" w14:textId="773CD645" w:rsidR="00F50850" w:rsidRPr="004E1D16" w:rsidRDefault="001157C6" w:rsidP="00F065CB">
            <w:pPr>
              <w:spacing w:line="276" w:lineRule="auto"/>
              <w:ind w:left="284" w:hanging="142"/>
              <w:rPr>
                <w:rFonts w:ascii="Arial" w:hAnsi="Arial" w:cs="Arial"/>
                <w:sz w:val="20"/>
                <w:szCs w:val="20"/>
                <w:cs/>
              </w:rPr>
            </w:pPr>
            <w:r w:rsidRPr="004E1D16">
              <w:rPr>
                <w:rFonts w:ascii="Arial" w:hAnsi="Arial" w:cs="Arial"/>
                <w:sz w:val="20"/>
                <w:szCs w:val="20"/>
                <w:lang w:val="en-GB"/>
              </w:rPr>
              <w:t xml:space="preserve">   of the </w:t>
            </w:r>
            <w:r w:rsidR="00F50850" w:rsidRPr="004E1D16">
              <w:rPr>
                <w:rFonts w:ascii="Arial" w:hAnsi="Arial" w:cs="Arial"/>
                <w:sz w:val="20"/>
                <w:szCs w:val="20"/>
                <w:shd w:val="clear" w:color="auto" w:fill="FFFFFF"/>
                <w:lang w:val="en-GB"/>
              </w:rPr>
              <w:t>People's Republic of China</w:t>
            </w:r>
          </w:p>
        </w:tc>
        <w:tc>
          <w:tcPr>
            <w:tcW w:w="761" w:type="pct"/>
            <w:shd w:val="clear" w:color="auto" w:fill="FAFAFA"/>
          </w:tcPr>
          <w:p w14:paraId="48FDF0A5" w14:textId="77777777" w:rsidR="00EE5ADE" w:rsidRPr="004E1D16" w:rsidRDefault="00EE5ADE" w:rsidP="00F065CB">
            <w:pPr>
              <w:spacing w:line="276" w:lineRule="auto"/>
              <w:ind w:right="-72"/>
              <w:jc w:val="center"/>
              <w:rPr>
                <w:rFonts w:ascii="Arial" w:hAnsi="Arial" w:cs="Arial"/>
                <w:position w:val="-2"/>
                <w:sz w:val="20"/>
                <w:szCs w:val="20"/>
                <w:lang w:val="en-US"/>
              </w:rPr>
            </w:pPr>
          </w:p>
          <w:p w14:paraId="0AD7ACDA" w14:textId="094F79BD" w:rsidR="00F50850" w:rsidRPr="004E1D16" w:rsidRDefault="00F50850" w:rsidP="00F065CB">
            <w:pPr>
              <w:spacing w:line="276" w:lineRule="auto"/>
              <w:ind w:right="-72"/>
              <w:jc w:val="center"/>
              <w:rPr>
                <w:rFonts w:ascii="Arial" w:hAnsi="Arial" w:cs="Arial"/>
                <w:position w:val="-2"/>
                <w:sz w:val="20"/>
                <w:szCs w:val="20"/>
                <w:lang w:val="en-GB"/>
              </w:rPr>
            </w:pPr>
            <w:r w:rsidRPr="004E1D16">
              <w:rPr>
                <w:rFonts w:ascii="Arial" w:hAnsi="Arial" w:cs="Arial"/>
                <w:position w:val="-2"/>
                <w:sz w:val="20"/>
                <w:szCs w:val="20"/>
                <w:lang w:val="en-US"/>
              </w:rPr>
              <w:t>16.5</w:t>
            </w:r>
          </w:p>
        </w:tc>
      </w:tr>
      <w:tr w:rsidR="00F50850" w:rsidRPr="004E1D16" w14:paraId="02F5639E" w14:textId="77777777" w:rsidTr="006E72D2">
        <w:trPr>
          <w:trHeight w:val="20"/>
        </w:trPr>
        <w:tc>
          <w:tcPr>
            <w:tcW w:w="4239" w:type="pct"/>
          </w:tcPr>
          <w:p w14:paraId="09CF6B5A" w14:textId="09D61F40" w:rsidR="00F50850" w:rsidRPr="004E1D16" w:rsidRDefault="00F50850" w:rsidP="00F065CB">
            <w:pPr>
              <w:spacing w:line="276" w:lineRule="auto"/>
              <w:ind w:left="284" w:hanging="142"/>
              <w:rPr>
                <w:rFonts w:ascii="Arial" w:hAnsi="Arial" w:cs="Arial"/>
                <w:sz w:val="20"/>
                <w:szCs w:val="20"/>
                <w:lang w:val="en-GB"/>
              </w:rPr>
            </w:pPr>
            <w:r w:rsidRPr="004E1D16">
              <w:rPr>
                <w:rFonts w:ascii="Arial" w:hAnsi="Arial" w:cs="Arial"/>
                <w:sz w:val="20"/>
                <w:szCs w:val="20"/>
                <w:lang w:val="en-US"/>
              </w:rPr>
              <w:t>Corporate income tax in Portugal</w:t>
            </w:r>
          </w:p>
        </w:tc>
        <w:tc>
          <w:tcPr>
            <w:tcW w:w="761" w:type="pct"/>
            <w:shd w:val="clear" w:color="auto" w:fill="FAFAFA"/>
          </w:tcPr>
          <w:p w14:paraId="75561876" w14:textId="7679A181"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21</w:t>
            </w:r>
          </w:p>
        </w:tc>
      </w:tr>
      <w:tr w:rsidR="00F50850" w:rsidRPr="004E1D16" w14:paraId="1A4FE591" w14:textId="77777777" w:rsidTr="006E72D2">
        <w:trPr>
          <w:trHeight w:val="20"/>
        </w:trPr>
        <w:tc>
          <w:tcPr>
            <w:tcW w:w="4239" w:type="pct"/>
          </w:tcPr>
          <w:p w14:paraId="4827CBD5" w14:textId="3335C81A" w:rsidR="00F50850" w:rsidRPr="004E1D16" w:rsidRDefault="00F50850" w:rsidP="00F065CB">
            <w:pPr>
              <w:spacing w:line="276" w:lineRule="auto"/>
              <w:ind w:left="284" w:hanging="142"/>
              <w:rPr>
                <w:rFonts w:ascii="Arial" w:hAnsi="Arial" w:cs="Arial"/>
                <w:sz w:val="20"/>
                <w:szCs w:val="20"/>
                <w:lang w:val="en-GB"/>
              </w:rPr>
            </w:pPr>
            <w:r w:rsidRPr="004E1D16">
              <w:rPr>
                <w:rFonts w:ascii="Arial" w:hAnsi="Arial" w:cs="Arial"/>
                <w:sz w:val="20"/>
                <w:szCs w:val="20"/>
                <w:lang w:val="en-US"/>
              </w:rPr>
              <w:t>Corporate income tax in United Kingdom</w:t>
            </w:r>
          </w:p>
        </w:tc>
        <w:tc>
          <w:tcPr>
            <w:tcW w:w="761" w:type="pct"/>
            <w:shd w:val="clear" w:color="auto" w:fill="FAFAFA"/>
          </w:tcPr>
          <w:p w14:paraId="39C37442" w14:textId="314A5933"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19</w:t>
            </w:r>
          </w:p>
        </w:tc>
      </w:tr>
      <w:tr w:rsidR="00F50850" w:rsidRPr="004E1D16" w14:paraId="5AEF7D9A" w14:textId="77777777" w:rsidTr="006E72D2">
        <w:trPr>
          <w:trHeight w:val="20"/>
        </w:trPr>
        <w:tc>
          <w:tcPr>
            <w:tcW w:w="4239" w:type="pct"/>
          </w:tcPr>
          <w:p w14:paraId="4BDF55E5" w14:textId="1946DD6F"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Corporate income tax in the Netherlands</w:t>
            </w:r>
          </w:p>
        </w:tc>
        <w:tc>
          <w:tcPr>
            <w:tcW w:w="761" w:type="pct"/>
            <w:shd w:val="clear" w:color="auto" w:fill="FAFAFA"/>
          </w:tcPr>
          <w:p w14:paraId="51EF0DC1" w14:textId="4EA9B98D"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16.5, 25</w:t>
            </w:r>
          </w:p>
        </w:tc>
      </w:tr>
      <w:tr w:rsidR="00F50850" w:rsidRPr="004E1D16" w14:paraId="081094AA" w14:textId="77777777" w:rsidTr="006E72D2">
        <w:trPr>
          <w:trHeight w:val="20"/>
        </w:trPr>
        <w:tc>
          <w:tcPr>
            <w:tcW w:w="4239" w:type="pct"/>
          </w:tcPr>
          <w:p w14:paraId="08E7E255" w14:textId="604038FA"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GB"/>
              </w:rPr>
              <w:t>Corporate income tax the Republic of cyprus</w:t>
            </w:r>
          </w:p>
        </w:tc>
        <w:tc>
          <w:tcPr>
            <w:tcW w:w="761" w:type="pct"/>
            <w:shd w:val="clear" w:color="auto" w:fill="FAFAFA"/>
          </w:tcPr>
          <w:p w14:paraId="42E28B8E" w14:textId="1AD6B819"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12.5</w:t>
            </w:r>
          </w:p>
        </w:tc>
      </w:tr>
      <w:tr w:rsidR="00F50850" w:rsidRPr="004E1D16" w14:paraId="6F9A20DE" w14:textId="77777777" w:rsidTr="006E72D2">
        <w:trPr>
          <w:trHeight w:val="20"/>
        </w:trPr>
        <w:tc>
          <w:tcPr>
            <w:tcW w:w="4239" w:type="pct"/>
            <w:vAlign w:val="bottom"/>
          </w:tcPr>
          <w:p w14:paraId="38E2792B" w14:textId="263F84FB"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Corporate income tax in </w:t>
            </w:r>
            <w:r w:rsidR="001157C6" w:rsidRPr="004E1D16">
              <w:rPr>
                <w:rFonts w:ascii="Arial" w:hAnsi="Arial" w:cs="Arial"/>
                <w:sz w:val="20"/>
                <w:szCs w:val="20"/>
                <w:lang w:val="en-US"/>
              </w:rPr>
              <w:t xml:space="preserve">Commonwealth of </w:t>
            </w:r>
            <w:r w:rsidRPr="004E1D16">
              <w:rPr>
                <w:rFonts w:ascii="Arial" w:hAnsi="Arial" w:cs="Arial"/>
                <w:sz w:val="20"/>
                <w:szCs w:val="20"/>
                <w:lang w:val="en-US"/>
              </w:rPr>
              <w:t>Australia</w:t>
            </w:r>
          </w:p>
        </w:tc>
        <w:tc>
          <w:tcPr>
            <w:tcW w:w="761" w:type="pct"/>
            <w:shd w:val="clear" w:color="auto" w:fill="FAFAFA"/>
          </w:tcPr>
          <w:p w14:paraId="634F2DBA" w14:textId="77777777" w:rsidR="00F50850" w:rsidRPr="004E1D16" w:rsidRDefault="00F50850" w:rsidP="00F065CB">
            <w:pPr>
              <w:spacing w:line="276" w:lineRule="auto"/>
              <w:ind w:right="-72"/>
              <w:jc w:val="center"/>
              <w:rPr>
                <w:rFonts w:ascii="Arial" w:hAnsi="Arial" w:cs="Arial"/>
                <w:position w:val="-2"/>
                <w:sz w:val="20"/>
                <w:szCs w:val="20"/>
                <w:lang w:val="en-US"/>
              </w:rPr>
            </w:pPr>
          </w:p>
        </w:tc>
      </w:tr>
      <w:tr w:rsidR="00F50850" w:rsidRPr="004E1D16" w14:paraId="0C6A5A49" w14:textId="77777777" w:rsidTr="006E72D2">
        <w:trPr>
          <w:trHeight w:val="20"/>
        </w:trPr>
        <w:tc>
          <w:tcPr>
            <w:tcW w:w="4239" w:type="pct"/>
          </w:tcPr>
          <w:p w14:paraId="6C732C08" w14:textId="42A3F40B"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 Corporate income tax</w:t>
            </w:r>
          </w:p>
        </w:tc>
        <w:tc>
          <w:tcPr>
            <w:tcW w:w="761" w:type="pct"/>
            <w:shd w:val="clear" w:color="auto" w:fill="FAFAFA"/>
          </w:tcPr>
          <w:p w14:paraId="196D2D2A" w14:textId="26D618AC"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30</w:t>
            </w:r>
          </w:p>
        </w:tc>
      </w:tr>
      <w:tr w:rsidR="00F50850" w:rsidRPr="004E1D16" w14:paraId="05083346" w14:textId="77777777" w:rsidTr="006E72D2">
        <w:trPr>
          <w:trHeight w:val="20"/>
        </w:trPr>
        <w:tc>
          <w:tcPr>
            <w:tcW w:w="4239" w:type="pct"/>
          </w:tcPr>
          <w:p w14:paraId="1B570886" w14:textId="5A82530D"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 Petroleum resource rent tax in </w:t>
            </w:r>
            <w:r w:rsidR="001157C6" w:rsidRPr="004E1D16">
              <w:rPr>
                <w:rFonts w:ascii="Arial" w:hAnsi="Arial" w:cs="Arial"/>
                <w:sz w:val="20"/>
                <w:szCs w:val="20"/>
                <w:lang w:val="en-US"/>
              </w:rPr>
              <w:t xml:space="preserve">Commonwealth of </w:t>
            </w:r>
            <w:r w:rsidRPr="004E1D16">
              <w:rPr>
                <w:rFonts w:ascii="Arial" w:hAnsi="Arial" w:cs="Arial"/>
                <w:sz w:val="20"/>
                <w:szCs w:val="20"/>
                <w:lang w:val="en-US"/>
              </w:rPr>
              <w:t>Australia</w:t>
            </w:r>
          </w:p>
        </w:tc>
        <w:tc>
          <w:tcPr>
            <w:tcW w:w="761" w:type="pct"/>
            <w:shd w:val="clear" w:color="auto" w:fill="FAFAFA"/>
          </w:tcPr>
          <w:p w14:paraId="74EEB7A5" w14:textId="281A0C31"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40</w:t>
            </w:r>
          </w:p>
        </w:tc>
      </w:tr>
      <w:tr w:rsidR="00F50850" w:rsidRPr="004E1D16" w14:paraId="065B9362" w14:textId="77777777" w:rsidTr="006E72D2">
        <w:trPr>
          <w:trHeight w:val="20"/>
        </w:trPr>
        <w:tc>
          <w:tcPr>
            <w:tcW w:w="4239" w:type="pct"/>
          </w:tcPr>
          <w:p w14:paraId="61F87C0D" w14:textId="0E1E08EB"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Corporate income tax in the Federative Republic of Brazil</w:t>
            </w:r>
          </w:p>
        </w:tc>
        <w:tc>
          <w:tcPr>
            <w:tcW w:w="761" w:type="pct"/>
            <w:shd w:val="clear" w:color="auto" w:fill="FAFAFA"/>
          </w:tcPr>
          <w:p w14:paraId="14BBDEB5" w14:textId="05A3A39E" w:rsidR="00F50850" w:rsidRPr="004E1D16" w:rsidRDefault="00EE5ADE"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 xml:space="preserve">24, </w:t>
            </w:r>
            <w:r w:rsidR="00F50850" w:rsidRPr="004E1D16">
              <w:rPr>
                <w:rFonts w:ascii="Arial" w:hAnsi="Arial" w:cs="Arial"/>
                <w:position w:val="-2"/>
                <w:sz w:val="20"/>
                <w:szCs w:val="20"/>
                <w:cs/>
                <w:lang w:val="en-US"/>
              </w:rPr>
              <w:t>3</w:t>
            </w:r>
            <w:r w:rsidR="00F50850" w:rsidRPr="004E1D16">
              <w:rPr>
                <w:rFonts w:ascii="Arial" w:hAnsi="Arial" w:cs="Arial"/>
                <w:position w:val="-2"/>
                <w:sz w:val="20"/>
                <w:szCs w:val="20"/>
                <w:lang w:val="en-US"/>
              </w:rPr>
              <w:t>4</w:t>
            </w:r>
          </w:p>
        </w:tc>
      </w:tr>
      <w:tr w:rsidR="00F50850" w:rsidRPr="004E1D16" w14:paraId="3F536E4B" w14:textId="77777777" w:rsidTr="006E72D2">
        <w:trPr>
          <w:trHeight w:val="20"/>
        </w:trPr>
        <w:tc>
          <w:tcPr>
            <w:tcW w:w="4239" w:type="pct"/>
          </w:tcPr>
          <w:p w14:paraId="0C7A0C03" w14:textId="54BBDEC0"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Corporate income tax in Canada</w:t>
            </w:r>
          </w:p>
        </w:tc>
        <w:tc>
          <w:tcPr>
            <w:tcW w:w="761" w:type="pct"/>
            <w:shd w:val="clear" w:color="auto" w:fill="FAFAFA"/>
            <w:vAlign w:val="center"/>
          </w:tcPr>
          <w:p w14:paraId="412B9081" w14:textId="5D4F34F1"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24</w:t>
            </w:r>
          </w:p>
        </w:tc>
      </w:tr>
      <w:tr w:rsidR="00F50850" w:rsidRPr="004E1D16" w14:paraId="0F5E8E0A" w14:textId="77777777" w:rsidTr="006E72D2">
        <w:trPr>
          <w:trHeight w:val="20"/>
        </w:trPr>
        <w:tc>
          <w:tcPr>
            <w:tcW w:w="4239" w:type="pct"/>
          </w:tcPr>
          <w:p w14:paraId="2EE6DA0E" w14:textId="02FBA6C4"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Corporate income tax in Mexico</w:t>
            </w:r>
          </w:p>
        </w:tc>
        <w:tc>
          <w:tcPr>
            <w:tcW w:w="761" w:type="pct"/>
            <w:shd w:val="clear" w:color="auto" w:fill="FAFAFA"/>
          </w:tcPr>
          <w:p w14:paraId="69482273" w14:textId="0B39542B"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cs/>
                <w:lang w:val="en-US"/>
              </w:rPr>
              <w:t>30</w:t>
            </w:r>
          </w:p>
        </w:tc>
      </w:tr>
      <w:tr w:rsidR="00F50850" w:rsidRPr="004E1D16" w14:paraId="54969BF8" w14:textId="77777777" w:rsidTr="006E72D2">
        <w:trPr>
          <w:trHeight w:val="20"/>
        </w:trPr>
        <w:tc>
          <w:tcPr>
            <w:tcW w:w="4239" w:type="pct"/>
          </w:tcPr>
          <w:p w14:paraId="3DA14172" w14:textId="315EBA7C"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GB"/>
              </w:rPr>
              <w:t>Corporate income tax the Republic of Panama</w:t>
            </w:r>
          </w:p>
        </w:tc>
        <w:tc>
          <w:tcPr>
            <w:tcW w:w="761" w:type="pct"/>
            <w:shd w:val="clear" w:color="auto" w:fill="FAFAFA"/>
          </w:tcPr>
          <w:p w14:paraId="6E588296" w14:textId="1A24EEBF"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25</w:t>
            </w:r>
          </w:p>
        </w:tc>
      </w:tr>
      <w:tr w:rsidR="00F50850" w:rsidRPr="004E1D16" w14:paraId="35B814AF" w14:textId="77777777" w:rsidTr="006E72D2">
        <w:trPr>
          <w:trHeight w:val="20"/>
        </w:trPr>
        <w:tc>
          <w:tcPr>
            <w:tcW w:w="4239" w:type="pct"/>
          </w:tcPr>
          <w:p w14:paraId="06A6D989" w14:textId="15E7D976"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Corporate income tax in People's Democratic Republic of Algeria</w:t>
            </w:r>
          </w:p>
        </w:tc>
        <w:tc>
          <w:tcPr>
            <w:tcW w:w="761" w:type="pct"/>
            <w:shd w:val="clear" w:color="auto" w:fill="FAFAFA"/>
          </w:tcPr>
          <w:p w14:paraId="49F4218E" w14:textId="7B096C3B" w:rsidR="00F50850" w:rsidRPr="004E1D16" w:rsidRDefault="00F50850" w:rsidP="00F065CB">
            <w:pPr>
              <w:spacing w:line="276" w:lineRule="auto"/>
              <w:ind w:right="-72"/>
              <w:jc w:val="center"/>
              <w:rPr>
                <w:rFonts w:ascii="Arial" w:hAnsi="Arial" w:cs="Arial"/>
                <w:position w:val="-2"/>
                <w:sz w:val="20"/>
                <w:szCs w:val="20"/>
                <w:lang w:val="en-US"/>
              </w:rPr>
            </w:pPr>
          </w:p>
        </w:tc>
      </w:tr>
      <w:tr w:rsidR="00F50850" w:rsidRPr="004E1D16" w14:paraId="00986904" w14:textId="77777777" w:rsidTr="006E72D2">
        <w:trPr>
          <w:trHeight w:val="20"/>
        </w:trPr>
        <w:tc>
          <w:tcPr>
            <w:tcW w:w="4239" w:type="pct"/>
          </w:tcPr>
          <w:p w14:paraId="39742C15" w14:textId="20FFB07D"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 Corporate income tax</w:t>
            </w:r>
          </w:p>
        </w:tc>
        <w:tc>
          <w:tcPr>
            <w:tcW w:w="761" w:type="pct"/>
            <w:shd w:val="clear" w:color="auto" w:fill="FAFAFA"/>
          </w:tcPr>
          <w:p w14:paraId="38CBE18B" w14:textId="3389FCA2"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38</w:t>
            </w:r>
          </w:p>
        </w:tc>
      </w:tr>
      <w:tr w:rsidR="00F50850" w:rsidRPr="004E1D16" w14:paraId="0E1A1F5C" w14:textId="77777777" w:rsidTr="006E72D2">
        <w:trPr>
          <w:trHeight w:val="20"/>
        </w:trPr>
        <w:tc>
          <w:tcPr>
            <w:tcW w:w="4239" w:type="pct"/>
          </w:tcPr>
          <w:p w14:paraId="7C4D763D" w14:textId="19DFC014"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 The petroleum income tax</w:t>
            </w:r>
          </w:p>
        </w:tc>
        <w:tc>
          <w:tcPr>
            <w:tcW w:w="761" w:type="pct"/>
            <w:shd w:val="clear" w:color="auto" w:fill="FAFAFA"/>
          </w:tcPr>
          <w:p w14:paraId="42BE0031" w14:textId="7CD2BA8A"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20-70</w:t>
            </w:r>
          </w:p>
        </w:tc>
      </w:tr>
      <w:tr w:rsidR="00F50850" w:rsidRPr="004E1D16" w14:paraId="3CC3E5E7" w14:textId="77777777" w:rsidTr="006E72D2">
        <w:trPr>
          <w:trHeight w:val="20"/>
        </w:trPr>
        <w:tc>
          <w:tcPr>
            <w:tcW w:w="4239" w:type="pct"/>
          </w:tcPr>
          <w:p w14:paraId="75A2E73E" w14:textId="4C444F21" w:rsidR="00F50850" w:rsidRPr="004E1D16" w:rsidRDefault="001157C6"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I</w:t>
            </w:r>
            <w:r w:rsidR="00F50850" w:rsidRPr="004E1D16">
              <w:rPr>
                <w:rFonts w:ascii="Arial" w:hAnsi="Arial" w:cs="Arial"/>
                <w:sz w:val="20"/>
                <w:szCs w:val="20"/>
                <w:lang w:val="en-US"/>
              </w:rPr>
              <w:t>ncome tax in Sultanate of Oman</w:t>
            </w:r>
          </w:p>
        </w:tc>
        <w:tc>
          <w:tcPr>
            <w:tcW w:w="761" w:type="pct"/>
            <w:shd w:val="clear" w:color="auto" w:fill="FAFAFA"/>
          </w:tcPr>
          <w:p w14:paraId="058E3CEC" w14:textId="77777777" w:rsidR="00F50850" w:rsidRPr="004E1D16" w:rsidRDefault="00F50850" w:rsidP="00F065CB">
            <w:pPr>
              <w:spacing w:line="276" w:lineRule="auto"/>
              <w:ind w:right="-72"/>
              <w:jc w:val="center"/>
              <w:rPr>
                <w:rFonts w:ascii="Arial" w:hAnsi="Arial" w:cs="Arial"/>
                <w:position w:val="-2"/>
                <w:sz w:val="20"/>
                <w:szCs w:val="20"/>
                <w:lang w:val="en-US"/>
              </w:rPr>
            </w:pPr>
          </w:p>
        </w:tc>
      </w:tr>
      <w:tr w:rsidR="00F50850" w:rsidRPr="004E1D16" w14:paraId="5DB6424A" w14:textId="77777777" w:rsidTr="006E72D2">
        <w:trPr>
          <w:trHeight w:val="20"/>
        </w:trPr>
        <w:tc>
          <w:tcPr>
            <w:tcW w:w="4239" w:type="pct"/>
          </w:tcPr>
          <w:p w14:paraId="2F210677" w14:textId="5BB6B1C6"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 </w:t>
            </w:r>
            <w:r w:rsidRPr="004E1D16">
              <w:rPr>
                <w:rFonts w:ascii="Arial" w:hAnsi="Arial" w:cs="Arial"/>
                <w:sz w:val="20"/>
                <w:szCs w:val="20"/>
                <w:lang w:val="en-GB"/>
              </w:rPr>
              <w:t>Corporate income tax</w:t>
            </w:r>
          </w:p>
        </w:tc>
        <w:tc>
          <w:tcPr>
            <w:tcW w:w="761" w:type="pct"/>
            <w:shd w:val="clear" w:color="auto" w:fill="FAFAFA"/>
          </w:tcPr>
          <w:p w14:paraId="2101D0DC" w14:textId="0ACECF67"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15</w:t>
            </w:r>
          </w:p>
        </w:tc>
      </w:tr>
      <w:tr w:rsidR="00F50850" w:rsidRPr="004E1D16" w14:paraId="1CE8DD15" w14:textId="77777777" w:rsidTr="006E72D2">
        <w:trPr>
          <w:trHeight w:val="20"/>
        </w:trPr>
        <w:tc>
          <w:tcPr>
            <w:tcW w:w="4239" w:type="pct"/>
          </w:tcPr>
          <w:p w14:paraId="06C1F39C" w14:textId="3AF7470F"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 xml:space="preserve">   - The petroleum income tax</w:t>
            </w:r>
          </w:p>
        </w:tc>
        <w:tc>
          <w:tcPr>
            <w:tcW w:w="761" w:type="pct"/>
            <w:shd w:val="clear" w:color="auto" w:fill="FAFAFA"/>
          </w:tcPr>
          <w:p w14:paraId="59AB5501" w14:textId="3B6DDD78"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55, 80</w:t>
            </w:r>
          </w:p>
        </w:tc>
      </w:tr>
      <w:tr w:rsidR="00F50850" w:rsidRPr="004E1D16" w14:paraId="3F3EF1F2" w14:textId="77777777" w:rsidTr="006E72D2">
        <w:trPr>
          <w:trHeight w:val="20"/>
        </w:trPr>
        <w:tc>
          <w:tcPr>
            <w:tcW w:w="4239" w:type="pct"/>
          </w:tcPr>
          <w:p w14:paraId="10E72FDB" w14:textId="122AD955"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Corporate income tax in United Arab Emirates</w:t>
            </w:r>
          </w:p>
        </w:tc>
        <w:tc>
          <w:tcPr>
            <w:tcW w:w="761" w:type="pct"/>
            <w:shd w:val="clear" w:color="auto" w:fill="FAFAFA"/>
          </w:tcPr>
          <w:p w14:paraId="10238F59" w14:textId="10E04595"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55</w:t>
            </w:r>
          </w:p>
        </w:tc>
      </w:tr>
      <w:tr w:rsidR="00F50850" w:rsidRPr="004E1D16" w14:paraId="2A303621" w14:textId="77777777" w:rsidTr="006E72D2">
        <w:trPr>
          <w:trHeight w:val="20"/>
        </w:trPr>
        <w:tc>
          <w:tcPr>
            <w:tcW w:w="4239" w:type="pct"/>
          </w:tcPr>
          <w:p w14:paraId="39E8194B" w14:textId="06DA2559"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Corporate income tax in Kazakhstan</w:t>
            </w:r>
          </w:p>
        </w:tc>
        <w:tc>
          <w:tcPr>
            <w:tcW w:w="761" w:type="pct"/>
            <w:shd w:val="clear" w:color="auto" w:fill="FAFAFA"/>
          </w:tcPr>
          <w:p w14:paraId="7E19431A" w14:textId="2ED0F382" w:rsidR="00F50850" w:rsidRPr="004E1D16" w:rsidRDefault="00F50850" w:rsidP="00F065CB">
            <w:pPr>
              <w:spacing w:line="276" w:lineRule="auto"/>
              <w:ind w:right="-72"/>
              <w:jc w:val="center"/>
              <w:rPr>
                <w:rFonts w:ascii="Arial" w:hAnsi="Arial" w:cs="Arial"/>
                <w:position w:val="-2"/>
                <w:sz w:val="20"/>
                <w:szCs w:val="20"/>
                <w:lang w:val="en-GB"/>
              </w:rPr>
            </w:pPr>
          </w:p>
        </w:tc>
      </w:tr>
      <w:tr w:rsidR="00F50850" w:rsidRPr="004E1D16" w14:paraId="7E62D933" w14:textId="77777777" w:rsidTr="006E72D2">
        <w:trPr>
          <w:trHeight w:val="20"/>
        </w:trPr>
        <w:tc>
          <w:tcPr>
            <w:tcW w:w="4239" w:type="pct"/>
          </w:tcPr>
          <w:p w14:paraId="1699693B" w14:textId="79D76DFE" w:rsidR="00F50850" w:rsidRPr="004E1D16" w:rsidRDefault="00F50850" w:rsidP="00F065CB">
            <w:pPr>
              <w:spacing w:line="276" w:lineRule="auto"/>
              <w:ind w:left="284" w:hanging="142"/>
              <w:rPr>
                <w:rFonts w:ascii="Arial" w:hAnsi="Arial" w:cs="Arial"/>
                <w:sz w:val="20"/>
                <w:szCs w:val="20"/>
                <w:cs/>
              </w:rPr>
            </w:pPr>
            <w:r w:rsidRPr="004E1D16">
              <w:rPr>
                <w:rFonts w:ascii="Arial" w:hAnsi="Arial" w:cs="Arial"/>
                <w:sz w:val="20"/>
                <w:szCs w:val="20"/>
                <w:lang w:val="en-US"/>
              </w:rPr>
              <w:t xml:space="preserve">   - Corporate income tax</w:t>
            </w:r>
          </w:p>
        </w:tc>
        <w:tc>
          <w:tcPr>
            <w:tcW w:w="761" w:type="pct"/>
            <w:shd w:val="clear" w:color="auto" w:fill="FAFAFA"/>
          </w:tcPr>
          <w:p w14:paraId="1666BCBA" w14:textId="58A39EFC" w:rsidR="00F50850" w:rsidRPr="004E1D16" w:rsidRDefault="00F50850" w:rsidP="00F065CB">
            <w:pPr>
              <w:spacing w:line="276" w:lineRule="auto"/>
              <w:ind w:right="-72"/>
              <w:jc w:val="center"/>
              <w:rPr>
                <w:rFonts w:ascii="Arial" w:hAnsi="Arial" w:cs="Arial"/>
                <w:position w:val="-2"/>
                <w:sz w:val="20"/>
                <w:szCs w:val="20"/>
                <w:cs/>
                <w:lang w:val="en-US"/>
              </w:rPr>
            </w:pPr>
            <w:r w:rsidRPr="004E1D16">
              <w:rPr>
                <w:rFonts w:ascii="Arial" w:hAnsi="Arial" w:cs="Arial"/>
                <w:position w:val="-2"/>
                <w:sz w:val="20"/>
                <w:szCs w:val="20"/>
                <w:lang w:val="en-US"/>
              </w:rPr>
              <w:t>30</w:t>
            </w:r>
          </w:p>
        </w:tc>
      </w:tr>
      <w:tr w:rsidR="00F50850" w:rsidRPr="004E1D16" w14:paraId="58C405AC" w14:textId="77777777" w:rsidTr="006E72D2">
        <w:trPr>
          <w:trHeight w:val="20"/>
        </w:trPr>
        <w:tc>
          <w:tcPr>
            <w:tcW w:w="4239" w:type="pct"/>
          </w:tcPr>
          <w:p w14:paraId="3CD22786" w14:textId="1817112D" w:rsidR="00F50850" w:rsidRPr="004E1D16" w:rsidRDefault="00F50850" w:rsidP="00F065CB">
            <w:pPr>
              <w:spacing w:line="276" w:lineRule="auto"/>
              <w:ind w:left="284" w:hanging="142"/>
              <w:rPr>
                <w:rFonts w:ascii="Arial" w:hAnsi="Arial" w:cs="Arial"/>
                <w:sz w:val="20"/>
                <w:szCs w:val="20"/>
                <w:cs/>
              </w:rPr>
            </w:pPr>
            <w:r w:rsidRPr="004E1D16">
              <w:rPr>
                <w:rFonts w:ascii="Arial" w:hAnsi="Arial" w:cs="Arial"/>
                <w:sz w:val="20"/>
                <w:szCs w:val="20"/>
                <w:lang w:val="en-US"/>
              </w:rPr>
              <w:t xml:space="preserve">   - Income tax from the profit distribution</w:t>
            </w:r>
          </w:p>
        </w:tc>
        <w:tc>
          <w:tcPr>
            <w:tcW w:w="761" w:type="pct"/>
            <w:shd w:val="clear" w:color="auto" w:fill="FAFAFA"/>
          </w:tcPr>
          <w:p w14:paraId="65430FDA" w14:textId="47FAA6D7" w:rsidR="00F50850" w:rsidRPr="004E1D16" w:rsidRDefault="00F50850" w:rsidP="00F065CB">
            <w:pPr>
              <w:spacing w:line="276" w:lineRule="auto"/>
              <w:ind w:right="-72"/>
              <w:jc w:val="center"/>
              <w:rPr>
                <w:rFonts w:ascii="Arial" w:hAnsi="Arial" w:cs="Arial"/>
                <w:position w:val="-2"/>
                <w:sz w:val="20"/>
                <w:szCs w:val="20"/>
                <w:cs/>
                <w:lang w:val="en-US"/>
              </w:rPr>
            </w:pPr>
            <w:r w:rsidRPr="004E1D16">
              <w:rPr>
                <w:rFonts w:ascii="Arial" w:hAnsi="Arial" w:cs="Arial"/>
                <w:position w:val="-2"/>
                <w:sz w:val="20"/>
                <w:szCs w:val="20"/>
                <w:lang w:val="en-US"/>
              </w:rPr>
              <w:t>15</w:t>
            </w:r>
          </w:p>
        </w:tc>
      </w:tr>
      <w:tr w:rsidR="00F50850" w:rsidRPr="004E1D16" w14:paraId="337F302A" w14:textId="77777777" w:rsidTr="006E72D2">
        <w:trPr>
          <w:trHeight w:val="20"/>
        </w:trPr>
        <w:tc>
          <w:tcPr>
            <w:tcW w:w="4239" w:type="pct"/>
          </w:tcPr>
          <w:p w14:paraId="2E892B15" w14:textId="625D8D4F" w:rsidR="00F50850" w:rsidRPr="004E1D16" w:rsidRDefault="001157C6" w:rsidP="00F065CB">
            <w:pPr>
              <w:spacing w:line="276" w:lineRule="auto"/>
              <w:ind w:left="284" w:hanging="142"/>
              <w:rPr>
                <w:rFonts w:ascii="Arial" w:hAnsi="Arial" w:cs="Arial"/>
                <w:sz w:val="20"/>
                <w:szCs w:val="20"/>
                <w:cs/>
              </w:rPr>
            </w:pPr>
            <w:r w:rsidRPr="004E1D16">
              <w:rPr>
                <w:rFonts w:ascii="Arial" w:hAnsi="Arial" w:cs="Arial"/>
                <w:sz w:val="20"/>
                <w:szCs w:val="20"/>
                <w:lang w:val="en-GB"/>
              </w:rPr>
              <w:t>I</w:t>
            </w:r>
            <w:r w:rsidR="00F50850" w:rsidRPr="004E1D16">
              <w:rPr>
                <w:rFonts w:ascii="Arial" w:hAnsi="Arial" w:cs="Arial"/>
                <w:sz w:val="20"/>
                <w:szCs w:val="20"/>
                <w:lang w:val="en-GB"/>
              </w:rPr>
              <w:t>ncome tax in the Republic of Mozambique</w:t>
            </w:r>
          </w:p>
        </w:tc>
        <w:tc>
          <w:tcPr>
            <w:tcW w:w="761" w:type="pct"/>
            <w:shd w:val="clear" w:color="auto" w:fill="FAFAFA"/>
          </w:tcPr>
          <w:p w14:paraId="5F46A044" w14:textId="16B849D8" w:rsidR="00F50850" w:rsidRPr="004E1D16" w:rsidRDefault="00F50850" w:rsidP="00F065CB">
            <w:pPr>
              <w:spacing w:line="276" w:lineRule="auto"/>
              <w:ind w:right="-72"/>
              <w:jc w:val="center"/>
              <w:rPr>
                <w:rFonts w:ascii="Arial" w:hAnsi="Arial" w:cs="Arial"/>
                <w:position w:val="-2"/>
                <w:sz w:val="20"/>
                <w:szCs w:val="20"/>
                <w:cs/>
                <w:lang w:val="en-US"/>
              </w:rPr>
            </w:pPr>
            <w:r w:rsidRPr="004E1D16">
              <w:rPr>
                <w:rFonts w:ascii="Arial" w:hAnsi="Arial" w:cs="Arial"/>
                <w:sz w:val="20"/>
                <w:szCs w:val="20"/>
                <w:lang w:val="en-US"/>
              </w:rPr>
              <w:t>32</w:t>
            </w:r>
          </w:p>
        </w:tc>
      </w:tr>
      <w:tr w:rsidR="00F50850" w:rsidRPr="004E1D16" w14:paraId="440A93DF" w14:textId="77777777" w:rsidTr="006E72D2">
        <w:trPr>
          <w:trHeight w:val="20"/>
        </w:trPr>
        <w:tc>
          <w:tcPr>
            <w:tcW w:w="4239" w:type="pct"/>
          </w:tcPr>
          <w:p w14:paraId="02D53792" w14:textId="36F5B36B"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US"/>
              </w:rPr>
              <w:t>Corporate income tax in Angola</w:t>
            </w:r>
          </w:p>
        </w:tc>
        <w:tc>
          <w:tcPr>
            <w:tcW w:w="761" w:type="pct"/>
            <w:shd w:val="clear" w:color="auto" w:fill="FAFAFA"/>
          </w:tcPr>
          <w:p w14:paraId="48C18B52" w14:textId="0AF0E272"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US"/>
              </w:rPr>
              <w:t>25</w:t>
            </w:r>
          </w:p>
        </w:tc>
      </w:tr>
      <w:tr w:rsidR="00F50850" w:rsidRPr="004E1D16" w14:paraId="514189C4" w14:textId="77777777" w:rsidTr="006E72D2">
        <w:trPr>
          <w:trHeight w:val="20"/>
        </w:trPr>
        <w:tc>
          <w:tcPr>
            <w:tcW w:w="4239" w:type="pct"/>
          </w:tcPr>
          <w:p w14:paraId="44DA753C" w14:textId="562BE955" w:rsidR="00F50850" w:rsidRPr="004E1D16" w:rsidRDefault="00F50850" w:rsidP="00F065CB">
            <w:pPr>
              <w:spacing w:line="276" w:lineRule="auto"/>
              <w:ind w:left="284" w:hanging="142"/>
              <w:rPr>
                <w:rFonts w:ascii="Arial" w:hAnsi="Arial" w:cs="Arial"/>
                <w:sz w:val="20"/>
                <w:szCs w:val="20"/>
                <w:lang w:val="en-US"/>
              </w:rPr>
            </w:pPr>
            <w:r w:rsidRPr="004E1D16">
              <w:rPr>
                <w:rFonts w:ascii="Arial" w:hAnsi="Arial" w:cs="Arial"/>
                <w:sz w:val="20"/>
                <w:szCs w:val="20"/>
                <w:lang w:val="en-GB"/>
              </w:rPr>
              <w:t>Corporate income tax in the Republic of Kenya</w:t>
            </w:r>
          </w:p>
        </w:tc>
        <w:tc>
          <w:tcPr>
            <w:tcW w:w="761" w:type="pct"/>
            <w:shd w:val="clear" w:color="auto" w:fill="FAFAFA"/>
          </w:tcPr>
          <w:p w14:paraId="0BD04DB3" w14:textId="6DA34B60" w:rsidR="00F50850" w:rsidRPr="004E1D16" w:rsidRDefault="00F50850" w:rsidP="00F065CB">
            <w:pPr>
              <w:spacing w:line="276" w:lineRule="auto"/>
              <w:ind w:right="-72"/>
              <w:jc w:val="center"/>
              <w:rPr>
                <w:rFonts w:ascii="Arial" w:hAnsi="Arial" w:cs="Arial"/>
                <w:position w:val="-2"/>
                <w:sz w:val="20"/>
                <w:szCs w:val="20"/>
                <w:lang w:val="en-US"/>
              </w:rPr>
            </w:pPr>
            <w:r w:rsidRPr="004E1D16">
              <w:rPr>
                <w:rFonts w:ascii="Arial" w:hAnsi="Arial" w:cs="Arial"/>
                <w:position w:val="-2"/>
                <w:sz w:val="20"/>
                <w:szCs w:val="20"/>
                <w:lang w:val="en-GB"/>
              </w:rPr>
              <w:t>25</w:t>
            </w:r>
          </w:p>
        </w:tc>
      </w:tr>
    </w:tbl>
    <w:p w14:paraId="2859D37A" w14:textId="59A2DB43" w:rsidR="001157C6" w:rsidRPr="004E1D16" w:rsidRDefault="001157C6" w:rsidP="00CA379C">
      <w:pPr>
        <w:jc w:val="both"/>
        <w:rPr>
          <w:rFonts w:ascii="Arial" w:eastAsia="Arial Unicode MS" w:hAnsi="Arial" w:cs="Arial"/>
          <w:spacing w:val="-2"/>
          <w:sz w:val="20"/>
          <w:szCs w:val="20"/>
          <w:lang w:val="en-GB"/>
        </w:rPr>
      </w:pPr>
    </w:p>
    <w:p w14:paraId="3EC2FE4E" w14:textId="77777777" w:rsidR="001D3402" w:rsidRPr="004E1D16" w:rsidRDefault="001157C6" w:rsidP="00CA379C">
      <w:pPr>
        <w:jc w:val="both"/>
        <w:rPr>
          <w:rFonts w:ascii="Arial" w:eastAsia="Arial Unicode MS" w:hAnsi="Arial" w:cs="Arial"/>
          <w:spacing w:val="-2"/>
          <w:sz w:val="20"/>
          <w:szCs w:val="20"/>
          <w:lang w:val="en-GB"/>
        </w:rPr>
      </w:pPr>
      <w:r w:rsidRPr="004E1D16">
        <w:rPr>
          <w:rFonts w:ascii="Arial" w:eastAsia="Arial Unicode MS" w:hAnsi="Arial" w:cs="Arial"/>
          <w:spacing w:val="-2"/>
          <w:sz w:val="20"/>
          <w:szCs w:val="20"/>
          <w:lang w:val="en-GB"/>
        </w:rPr>
        <w:br w:type="page"/>
      </w:r>
    </w:p>
    <w:p w14:paraId="7F9E0EEB" w14:textId="6DAF403C" w:rsidR="006E72D2" w:rsidRPr="004E1D16" w:rsidRDefault="006E72D2" w:rsidP="00CA379C">
      <w:pPr>
        <w:jc w:val="both"/>
        <w:rPr>
          <w:rFonts w:ascii="Arial" w:eastAsia="Arial Unicode MS" w:hAnsi="Arial" w:cs="Arial"/>
          <w:spacing w:val="-2"/>
          <w:sz w:val="20"/>
          <w:szCs w:val="20"/>
          <w:lang w:val="en-GB"/>
        </w:rPr>
      </w:pPr>
    </w:p>
    <w:p w14:paraId="2D186150" w14:textId="4E4573EF" w:rsidR="001D3402" w:rsidRPr="004E1D16" w:rsidRDefault="001D3402" w:rsidP="00CA379C">
      <w:pPr>
        <w:jc w:val="both"/>
        <w:rPr>
          <w:rFonts w:ascii="Arial" w:eastAsia="Arial Unicode MS" w:hAnsi="Arial" w:cs="Arial"/>
          <w:spacing w:val="-2"/>
          <w:sz w:val="20"/>
          <w:szCs w:val="20"/>
          <w:lang w:val="en-GB"/>
        </w:rPr>
      </w:pPr>
      <w:r w:rsidRPr="004E1D16">
        <w:rPr>
          <w:rFonts w:ascii="Arial" w:eastAsia="Arial Unicode MS" w:hAnsi="Arial" w:cs="Arial"/>
          <w:spacing w:val="-2"/>
          <w:sz w:val="20"/>
          <w:szCs w:val="20"/>
          <w:lang w:val="en-GB"/>
        </w:rPr>
        <w:t xml:space="preserve">Income tax expenses for </w:t>
      </w:r>
      <w:r w:rsidR="001157C6" w:rsidRPr="004E1D16">
        <w:rPr>
          <w:rFonts w:ascii="Arial" w:eastAsia="Arial Unicode MS" w:hAnsi="Arial" w:cs="Arial"/>
          <w:spacing w:val="-2"/>
          <w:sz w:val="20"/>
          <w:szCs w:val="20"/>
          <w:lang w:val="en-GB"/>
        </w:rPr>
        <w:t xml:space="preserve">the </w:t>
      </w:r>
      <w:r w:rsidR="009A5E87" w:rsidRPr="004E1D16">
        <w:rPr>
          <w:rFonts w:ascii="Arial" w:eastAsia="Arial Unicode MS" w:hAnsi="Arial" w:cs="Arial"/>
          <w:spacing w:val="-2"/>
          <w:sz w:val="20"/>
          <w:szCs w:val="20"/>
          <w:lang w:val="en-GB"/>
        </w:rPr>
        <w:t xml:space="preserve">year </w:t>
      </w:r>
      <w:r w:rsidRPr="004E1D16">
        <w:rPr>
          <w:rFonts w:ascii="Arial" w:eastAsia="Arial Unicode MS" w:hAnsi="Arial" w:cs="Arial"/>
          <w:spacing w:val="-2"/>
          <w:sz w:val="20"/>
          <w:szCs w:val="20"/>
          <w:lang w:val="en-GB"/>
        </w:rPr>
        <w:t xml:space="preserve">ended 31 </w:t>
      </w:r>
      <w:r w:rsidR="009A5E87" w:rsidRPr="004E1D16">
        <w:rPr>
          <w:rFonts w:ascii="Arial" w:eastAsia="Arial Unicode MS" w:hAnsi="Arial" w:cs="Arial"/>
          <w:spacing w:val="-2"/>
          <w:sz w:val="20"/>
          <w:szCs w:val="20"/>
          <w:lang w:val="en-GB"/>
        </w:rPr>
        <w:t>December</w:t>
      </w:r>
      <w:r w:rsidRPr="004E1D16">
        <w:rPr>
          <w:rFonts w:ascii="Arial" w:eastAsia="Arial Unicode MS" w:hAnsi="Arial" w:cs="Arial"/>
          <w:spacing w:val="-2"/>
          <w:sz w:val="20"/>
          <w:szCs w:val="20"/>
          <w:lang w:val="en-GB"/>
        </w:rPr>
        <w:t xml:space="preserve"> comprised:</w:t>
      </w:r>
    </w:p>
    <w:p w14:paraId="1B5A043E" w14:textId="77777777" w:rsidR="001D3402" w:rsidRPr="004E1D16" w:rsidRDefault="001D3402" w:rsidP="00CA379C">
      <w:pPr>
        <w:jc w:val="both"/>
        <w:rPr>
          <w:rFonts w:ascii="Arial" w:eastAsia="Arial Unicode MS" w:hAnsi="Arial" w:cs="Arial"/>
          <w:spacing w:val="-2"/>
          <w:sz w:val="20"/>
          <w:szCs w:val="20"/>
          <w:lang w:val="en-GB"/>
        </w:rPr>
      </w:pPr>
    </w:p>
    <w:tbl>
      <w:tblPr>
        <w:tblW w:w="0" w:type="auto"/>
        <w:tblInd w:w="80" w:type="dxa"/>
        <w:tblLayout w:type="fixed"/>
        <w:tblLook w:val="0000" w:firstRow="0" w:lastRow="0" w:firstColumn="0" w:lastColumn="0" w:noHBand="0" w:noVBand="0"/>
      </w:tblPr>
      <w:tblGrid>
        <w:gridCol w:w="3960"/>
        <w:gridCol w:w="1382"/>
        <w:gridCol w:w="1382"/>
        <w:gridCol w:w="1382"/>
        <w:gridCol w:w="1382"/>
      </w:tblGrid>
      <w:tr w:rsidR="001D3402" w:rsidRPr="004E1D16" w14:paraId="48939CBC" w14:textId="77777777" w:rsidTr="002B7945">
        <w:tc>
          <w:tcPr>
            <w:tcW w:w="3960" w:type="dxa"/>
            <w:shd w:val="clear" w:color="auto" w:fill="auto"/>
            <w:vAlign w:val="center"/>
          </w:tcPr>
          <w:p w14:paraId="6761919E" w14:textId="77777777" w:rsidR="001D3402" w:rsidRPr="004E1D16" w:rsidRDefault="001D3402" w:rsidP="00F065CB">
            <w:pPr>
              <w:spacing w:line="276" w:lineRule="auto"/>
              <w:ind w:left="533"/>
              <w:jc w:val="both"/>
              <w:rPr>
                <w:rFonts w:ascii="Arial" w:hAnsi="Arial" w:cs="Arial"/>
                <w:sz w:val="18"/>
                <w:szCs w:val="18"/>
                <w:lang w:val="en-GB"/>
              </w:rPr>
            </w:pPr>
          </w:p>
        </w:tc>
        <w:tc>
          <w:tcPr>
            <w:tcW w:w="5528" w:type="dxa"/>
            <w:gridSpan w:val="4"/>
            <w:tcBorders>
              <w:top w:val="single" w:sz="4" w:space="0" w:color="auto"/>
              <w:bottom w:val="single" w:sz="4" w:space="0" w:color="auto"/>
            </w:tcBorders>
            <w:shd w:val="clear" w:color="auto" w:fill="auto"/>
            <w:vAlign w:val="center"/>
          </w:tcPr>
          <w:p w14:paraId="251C4519" w14:textId="2B4426E6" w:rsidR="001D3402" w:rsidRPr="004E1D16" w:rsidRDefault="001D3402" w:rsidP="00F065CB">
            <w:pPr>
              <w:tabs>
                <w:tab w:val="right" w:pos="5256"/>
              </w:tabs>
              <w:spacing w:line="276" w:lineRule="auto"/>
              <w:ind w:right="-72"/>
              <w:jc w:val="right"/>
              <w:rPr>
                <w:rFonts w:ascii="Arial" w:hAnsi="Arial" w:cs="Arial"/>
                <w:b/>
                <w:bCs/>
                <w:sz w:val="18"/>
                <w:szCs w:val="18"/>
                <w:cs/>
              </w:rPr>
            </w:pPr>
            <w:r w:rsidRPr="004E1D16">
              <w:rPr>
                <w:rFonts w:ascii="Arial" w:hAnsi="Arial" w:cs="Arial"/>
                <w:b/>
                <w:bCs/>
                <w:sz w:val="18"/>
                <w:szCs w:val="18"/>
                <w:cs/>
              </w:rPr>
              <w:t xml:space="preserve">Consolidated financial </w:t>
            </w:r>
            <w:r w:rsidR="005C31C8" w:rsidRPr="004E1D16">
              <w:rPr>
                <w:rFonts w:ascii="Arial" w:hAnsi="Arial" w:cs="Arial"/>
                <w:b/>
                <w:bCs/>
                <w:sz w:val="18"/>
                <w:szCs w:val="18"/>
                <w:cs/>
              </w:rPr>
              <w:t>statements</w:t>
            </w:r>
          </w:p>
        </w:tc>
      </w:tr>
      <w:tr w:rsidR="001D3402" w:rsidRPr="004E1D16" w14:paraId="0F2BEB6E" w14:textId="77777777" w:rsidTr="002B7945">
        <w:tc>
          <w:tcPr>
            <w:tcW w:w="3960" w:type="dxa"/>
            <w:shd w:val="clear" w:color="auto" w:fill="auto"/>
            <w:vAlign w:val="center"/>
          </w:tcPr>
          <w:p w14:paraId="61F0AB2A" w14:textId="77777777" w:rsidR="001D3402" w:rsidRPr="004E1D16" w:rsidRDefault="001D3402" w:rsidP="00F065CB">
            <w:pPr>
              <w:spacing w:line="276" w:lineRule="auto"/>
              <w:ind w:left="533"/>
              <w:jc w:val="both"/>
              <w:rPr>
                <w:rFonts w:ascii="Arial" w:hAnsi="Arial" w:cs="Arial"/>
                <w:sz w:val="18"/>
                <w:szCs w:val="18"/>
                <w:lang w:val="en-GB"/>
              </w:rPr>
            </w:pPr>
          </w:p>
        </w:tc>
        <w:tc>
          <w:tcPr>
            <w:tcW w:w="2764" w:type="dxa"/>
            <w:gridSpan w:val="2"/>
            <w:tcBorders>
              <w:top w:val="single" w:sz="4" w:space="0" w:color="auto"/>
              <w:bottom w:val="single" w:sz="4" w:space="0" w:color="auto"/>
            </w:tcBorders>
            <w:shd w:val="clear" w:color="auto" w:fill="auto"/>
            <w:vAlign w:val="bottom"/>
          </w:tcPr>
          <w:p w14:paraId="68E36669" w14:textId="77777777" w:rsidR="001D3402" w:rsidRPr="004E1D16" w:rsidRDefault="001D3402" w:rsidP="00E93F95">
            <w:pPr>
              <w:tabs>
                <w:tab w:val="right" w:pos="2620"/>
              </w:tabs>
              <w:spacing w:line="276" w:lineRule="auto"/>
              <w:ind w:right="-72"/>
              <w:jc w:val="both"/>
              <w:rPr>
                <w:rFonts w:ascii="Arial" w:hAnsi="Arial" w:cs="Arial"/>
                <w:b/>
                <w:bCs/>
                <w:snapToGrid w:val="0"/>
                <w:sz w:val="18"/>
                <w:szCs w:val="18"/>
                <w:cs/>
              </w:rPr>
            </w:pPr>
            <w:r w:rsidRPr="004E1D16">
              <w:rPr>
                <w:rFonts w:ascii="Arial" w:hAnsi="Arial" w:cs="Arial"/>
                <w:b/>
                <w:bCs/>
                <w:sz w:val="18"/>
                <w:szCs w:val="18"/>
                <w:cs/>
              </w:rPr>
              <w:tab/>
              <w:t>Unit: Million US Dollar</w:t>
            </w:r>
          </w:p>
        </w:tc>
        <w:tc>
          <w:tcPr>
            <w:tcW w:w="2764" w:type="dxa"/>
            <w:gridSpan w:val="2"/>
            <w:tcBorders>
              <w:top w:val="single" w:sz="4" w:space="0" w:color="auto"/>
              <w:bottom w:val="single" w:sz="4" w:space="0" w:color="auto"/>
            </w:tcBorders>
            <w:shd w:val="clear" w:color="auto" w:fill="auto"/>
            <w:vAlign w:val="bottom"/>
          </w:tcPr>
          <w:p w14:paraId="76DCC985" w14:textId="77777777" w:rsidR="001D3402" w:rsidRPr="004E1D16" w:rsidRDefault="001D3402" w:rsidP="00E93F95">
            <w:pPr>
              <w:tabs>
                <w:tab w:val="right" w:pos="2620"/>
              </w:tabs>
              <w:spacing w:line="276" w:lineRule="auto"/>
              <w:ind w:right="-72"/>
              <w:jc w:val="both"/>
              <w:rPr>
                <w:rFonts w:ascii="Arial" w:hAnsi="Arial" w:cs="Arial"/>
                <w:b/>
                <w:bCs/>
                <w:snapToGrid w:val="0"/>
                <w:sz w:val="18"/>
                <w:szCs w:val="18"/>
                <w:cs/>
              </w:rPr>
            </w:pPr>
            <w:r w:rsidRPr="004E1D16">
              <w:rPr>
                <w:rFonts w:ascii="Arial" w:hAnsi="Arial" w:cs="Arial"/>
                <w:b/>
                <w:bCs/>
                <w:snapToGrid w:val="0"/>
                <w:sz w:val="18"/>
                <w:szCs w:val="18"/>
                <w:cs/>
              </w:rPr>
              <w:tab/>
              <w:t>Unit: Million Baht</w:t>
            </w:r>
          </w:p>
        </w:tc>
      </w:tr>
      <w:tr w:rsidR="001D3402" w:rsidRPr="004E1D16" w14:paraId="27015C39" w14:textId="77777777" w:rsidTr="002B7945">
        <w:tc>
          <w:tcPr>
            <w:tcW w:w="3960" w:type="dxa"/>
            <w:shd w:val="clear" w:color="auto" w:fill="auto"/>
            <w:vAlign w:val="center"/>
          </w:tcPr>
          <w:p w14:paraId="22F39508" w14:textId="77777777" w:rsidR="001D3402" w:rsidRPr="004E1D16" w:rsidRDefault="001D3402" w:rsidP="00F065CB">
            <w:pPr>
              <w:spacing w:line="276" w:lineRule="auto"/>
              <w:ind w:left="533"/>
              <w:jc w:val="both"/>
              <w:rPr>
                <w:rFonts w:ascii="Arial" w:hAnsi="Arial" w:cs="Arial"/>
                <w:sz w:val="18"/>
                <w:szCs w:val="18"/>
                <w:lang w:val="en-GB"/>
              </w:rPr>
            </w:pPr>
          </w:p>
        </w:tc>
        <w:tc>
          <w:tcPr>
            <w:tcW w:w="1382" w:type="dxa"/>
            <w:tcBorders>
              <w:bottom w:val="single" w:sz="4" w:space="0" w:color="auto"/>
            </w:tcBorders>
            <w:shd w:val="clear" w:color="auto" w:fill="auto"/>
            <w:vAlign w:val="center"/>
          </w:tcPr>
          <w:p w14:paraId="75A924FA" w14:textId="77777777" w:rsidR="001D3402" w:rsidRPr="004E1D16" w:rsidRDefault="001D3402" w:rsidP="00F065CB">
            <w:pPr>
              <w:tabs>
                <w:tab w:val="right" w:pos="1152"/>
              </w:tabs>
              <w:spacing w:line="276" w:lineRule="auto"/>
              <w:ind w:right="-72"/>
              <w:jc w:val="right"/>
              <w:rPr>
                <w:rFonts w:ascii="Arial" w:hAnsi="Arial" w:cs="Arial"/>
                <w:b/>
                <w:bCs/>
                <w:sz w:val="18"/>
                <w:szCs w:val="18"/>
                <w:cs/>
                <w:lang w:val="en-US"/>
              </w:rPr>
            </w:pPr>
            <w:r w:rsidRPr="004E1D16">
              <w:rPr>
                <w:rFonts w:ascii="Arial" w:hAnsi="Arial" w:cs="Arial"/>
                <w:b/>
                <w:bCs/>
                <w:sz w:val="18"/>
                <w:szCs w:val="18"/>
                <w:cs/>
              </w:rPr>
              <w:t>2020</w:t>
            </w:r>
          </w:p>
        </w:tc>
        <w:tc>
          <w:tcPr>
            <w:tcW w:w="1382" w:type="dxa"/>
            <w:tcBorders>
              <w:bottom w:val="single" w:sz="4" w:space="0" w:color="auto"/>
            </w:tcBorders>
            <w:shd w:val="clear" w:color="auto" w:fill="auto"/>
            <w:vAlign w:val="center"/>
          </w:tcPr>
          <w:p w14:paraId="74FC7930" w14:textId="77777777" w:rsidR="001D3402" w:rsidRPr="004E1D16" w:rsidRDefault="001D3402" w:rsidP="00F065CB">
            <w:pPr>
              <w:tabs>
                <w:tab w:val="right" w:pos="1152"/>
              </w:tabs>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c>
          <w:tcPr>
            <w:tcW w:w="1382" w:type="dxa"/>
            <w:tcBorders>
              <w:bottom w:val="single" w:sz="4" w:space="0" w:color="auto"/>
            </w:tcBorders>
            <w:shd w:val="clear" w:color="auto" w:fill="auto"/>
            <w:vAlign w:val="center"/>
          </w:tcPr>
          <w:p w14:paraId="14C215B5" w14:textId="77777777" w:rsidR="001D3402" w:rsidRPr="004E1D16" w:rsidRDefault="001D3402" w:rsidP="00F065CB">
            <w:pPr>
              <w:tabs>
                <w:tab w:val="right" w:pos="1152"/>
              </w:tabs>
              <w:spacing w:line="276" w:lineRule="auto"/>
              <w:ind w:right="-72"/>
              <w:jc w:val="right"/>
              <w:rPr>
                <w:rFonts w:ascii="Arial" w:hAnsi="Arial" w:cs="Arial"/>
                <w:b/>
                <w:bCs/>
                <w:sz w:val="18"/>
                <w:szCs w:val="18"/>
                <w:lang w:val="en-US"/>
              </w:rPr>
            </w:pPr>
            <w:r w:rsidRPr="004E1D16">
              <w:rPr>
                <w:rFonts w:ascii="Arial" w:hAnsi="Arial" w:cs="Arial"/>
                <w:b/>
                <w:bCs/>
                <w:sz w:val="18"/>
                <w:szCs w:val="18"/>
                <w:lang w:val="en-US"/>
              </w:rPr>
              <w:t>2020</w:t>
            </w:r>
          </w:p>
        </w:tc>
        <w:tc>
          <w:tcPr>
            <w:tcW w:w="1382" w:type="dxa"/>
            <w:tcBorders>
              <w:bottom w:val="single" w:sz="4" w:space="0" w:color="auto"/>
            </w:tcBorders>
            <w:shd w:val="clear" w:color="auto" w:fill="auto"/>
            <w:vAlign w:val="center"/>
          </w:tcPr>
          <w:p w14:paraId="74C7908D" w14:textId="77777777" w:rsidR="001D3402" w:rsidRPr="004E1D16" w:rsidRDefault="001D3402" w:rsidP="00F065CB">
            <w:pPr>
              <w:tabs>
                <w:tab w:val="right" w:pos="1152"/>
              </w:tabs>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1D3402" w:rsidRPr="004E1D16" w14:paraId="6768E095" w14:textId="77777777" w:rsidTr="002B7945">
        <w:tc>
          <w:tcPr>
            <w:tcW w:w="3960" w:type="dxa"/>
            <w:vAlign w:val="center"/>
          </w:tcPr>
          <w:p w14:paraId="7A3BB8DE" w14:textId="77777777" w:rsidR="001D3402" w:rsidRPr="004E1D16" w:rsidRDefault="001D3402" w:rsidP="00F065CB">
            <w:pPr>
              <w:spacing w:line="276" w:lineRule="auto"/>
              <w:ind w:left="-66"/>
              <w:jc w:val="both"/>
              <w:rPr>
                <w:rFonts w:ascii="Arial" w:hAnsi="Arial" w:cs="Arial"/>
                <w:spacing w:val="-6"/>
                <w:sz w:val="18"/>
                <w:szCs w:val="18"/>
                <w:cs/>
              </w:rPr>
            </w:pPr>
          </w:p>
        </w:tc>
        <w:tc>
          <w:tcPr>
            <w:tcW w:w="1382" w:type="dxa"/>
            <w:tcBorders>
              <w:top w:val="single" w:sz="4" w:space="0" w:color="auto"/>
            </w:tcBorders>
            <w:shd w:val="clear" w:color="auto" w:fill="FAFAFA"/>
            <w:vAlign w:val="bottom"/>
          </w:tcPr>
          <w:p w14:paraId="60300566" w14:textId="77777777" w:rsidR="001D3402" w:rsidRPr="004E1D16" w:rsidRDefault="001D3402" w:rsidP="00F065CB">
            <w:pPr>
              <w:tabs>
                <w:tab w:val="decimal" w:pos="1152"/>
              </w:tabs>
              <w:spacing w:line="276" w:lineRule="auto"/>
              <w:ind w:right="-72"/>
              <w:jc w:val="right"/>
              <w:rPr>
                <w:rFonts w:ascii="Arial" w:hAnsi="Arial" w:cs="Arial"/>
                <w:sz w:val="18"/>
                <w:szCs w:val="18"/>
                <w:lang w:val="en-GB"/>
              </w:rPr>
            </w:pPr>
          </w:p>
        </w:tc>
        <w:tc>
          <w:tcPr>
            <w:tcW w:w="1382" w:type="dxa"/>
            <w:tcBorders>
              <w:top w:val="single" w:sz="4" w:space="0" w:color="auto"/>
            </w:tcBorders>
            <w:vAlign w:val="bottom"/>
          </w:tcPr>
          <w:p w14:paraId="2D4BF17F" w14:textId="77777777" w:rsidR="001D3402" w:rsidRPr="004E1D16" w:rsidRDefault="001D3402" w:rsidP="00F065CB">
            <w:pPr>
              <w:tabs>
                <w:tab w:val="decimal" w:pos="1152"/>
              </w:tabs>
              <w:spacing w:line="276" w:lineRule="auto"/>
              <w:ind w:right="-72"/>
              <w:jc w:val="right"/>
              <w:rPr>
                <w:rFonts w:ascii="Arial" w:hAnsi="Arial" w:cs="Arial"/>
                <w:sz w:val="18"/>
                <w:szCs w:val="18"/>
                <w:lang w:val="en-GB"/>
              </w:rPr>
            </w:pPr>
          </w:p>
        </w:tc>
        <w:tc>
          <w:tcPr>
            <w:tcW w:w="1382" w:type="dxa"/>
            <w:tcBorders>
              <w:top w:val="single" w:sz="4" w:space="0" w:color="auto"/>
            </w:tcBorders>
            <w:shd w:val="clear" w:color="auto" w:fill="FAFAFA"/>
          </w:tcPr>
          <w:p w14:paraId="557C6E00" w14:textId="77777777" w:rsidR="001D3402" w:rsidRPr="004E1D16" w:rsidRDefault="001D3402" w:rsidP="00F065CB">
            <w:pPr>
              <w:tabs>
                <w:tab w:val="decimal" w:pos="1152"/>
              </w:tabs>
              <w:spacing w:line="276" w:lineRule="auto"/>
              <w:ind w:right="-72"/>
              <w:jc w:val="right"/>
              <w:rPr>
                <w:rFonts w:ascii="Arial" w:hAnsi="Arial" w:cs="Arial"/>
                <w:sz w:val="18"/>
                <w:szCs w:val="18"/>
                <w:lang w:val="en-GB"/>
              </w:rPr>
            </w:pPr>
          </w:p>
        </w:tc>
        <w:tc>
          <w:tcPr>
            <w:tcW w:w="1382" w:type="dxa"/>
            <w:tcBorders>
              <w:top w:val="single" w:sz="4" w:space="0" w:color="auto"/>
            </w:tcBorders>
            <w:vAlign w:val="bottom"/>
          </w:tcPr>
          <w:p w14:paraId="2194E02D" w14:textId="77777777" w:rsidR="001D3402" w:rsidRPr="004E1D16" w:rsidRDefault="001D3402" w:rsidP="00F065CB">
            <w:pPr>
              <w:tabs>
                <w:tab w:val="decimal" w:pos="1152"/>
              </w:tabs>
              <w:spacing w:line="276" w:lineRule="auto"/>
              <w:ind w:right="-72"/>
              <w:jc w:val="right"/>
              <w:rPr>
                <w:rFonts w:ascii="Arial" w:hAnsi="Arial" w:cs="Arial"/>
                <w:sz w:val="18"/>
                <w:szCs w:val="18"/>
                <w:lang w:val="en-GB"/>
              </w:rPr>
            </w:pPr>
          </w:p>
        </w:tc>
      </w:tr>
      <w:tr w:rsidR="00F50850" w:rsidRPr="004E1D16" w14:paraId="3B683E2C" w14:textId="77777777" w:rsidTr="002B7945">
        <w:tc>
          <w:tcPr>
            <w:tcW w:w="3960" w:type="dxa"/>
          </w:tcPr>
          <w:p w14:paraId="3D7CA3D9" w14:textId="77777777" w:rsidR="00F50850" w:rsidRPr="004E1D16" w:rsidRDefault="00F50850" w:rsidP="00F065CB">
            <w:pPr>
              <w:spacing w:line="276" w:lineRule="auto"/>
              <w:ind w:left="-66"/>
              <w:jc w:val="both"/>
              <w:rPr>
                <w:rFonts w:ascii="Arial" w:hAnsi="Arial" w:cs="Arial"/>
                <w:spacing w:val="-6"/>
                <w:sz w:val="18"/>
                <w:szCs w:val="18"/>
                <w:cs/>
                <w:lang w:val="en-GB"/>
              </w:rPr>
            </w:pPr>
            <w:r w:rsidRPr="004E1D16">
              <w:rPr>
                <w:rFonts w:ascii="Arial" w:hAnsi="Arial" w:cs="Arial"/>
                <w:sz w:val="18"/>
                <w:szCs w:val="18"/>
                <w:cs/>
              </w:rPr>
              <w:t>Current income tax</w:t>
            </w:r>
          </w:p>
        </w:tc>
        <w:tc>
          <w:tcPr>
            <w:tcW w:w="1382" w:type="dxa"/>
            <w:shd w:val="clear" w:color="auto" w:fill="FAFAFA"/>
            <w:vAlign w:val="center"/>
          </w:tcPr>
          <w:p w14:paraId="71A68F00" w14:textId="487337EA"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726.33</w:t>
            </w:r>
          </w:p>
        </w:tc>
        <w:tc>
          <w:tcPr>
            <w:tcW w:w="1382" w:type="dxa"/>
            <w:vAlign w:val="bottom"/>
          </w:tcPr>
          <w:p w14:paraId="1DC8E4AB" w14:textId="1481FA93"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1</w:t>
            </w:r>
            <w:r w:rsidRPr="004E1D16">
              <w:rPr>
                <w:rFonts w:ascii="Arial" w:hAnsi="Arial" w:cs="Arial"/>
                <w:sz w:val="18"/>
                <w:szCs w:val="18"/>
                <w:lang w:val="en-GB"/>
              </w:rPr>
              <w:t>,</w:t>
            </w:r>
            <w:r w:rsidRPr="004E1D16">
              <w:rPr>
                <w:rFonts w:ascii="Arial" w:hAnsi="Arial" w:cs="Arial"/>
                <w:sz w:val="18"/>
                <w:szCs w:val="18"/>
                <w:cs/>
                <w:lang w:val="en-GB"/>
              </w:rPr>
              <w:t>089.63</w:t>
            </w:r>
          </w:p>
        </w:tc>
        <w:tc>
          <w:tcPr>
            <w:tcW w:w="1382" w:type="dxa"/>
            <w:shd w:val="clear" w:color="auto" w:fill="FAFAFA"/>
            <w:vAlign w:val="bottom"/>
          </w:tcPr>
          <w:p w14:paraId="3EF93CBA" w14:textId="59769651"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22,678.90</w:t>
            </w:r>
          </w:p>
        </w:tc>
        <w:tc>
          <w:tcPr>
            <w:tcW w:w="1382" w:type="dxa"/>
            <w:vAlign w:val="bottom"/>
          </w:tcPr>
          <w:p w14:paraId="7A9B85C8" w14:textId="617264C1"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33</w:t>
            </w:r>
            <w:r w:rsidRPr="004E1D16">
              <w:rPr>
                <w:rFonts w:ascii="Arial" w:hAnsi="Arial" w:cs="Arial"/>
                <w:sz w:val="18"/>
                <w:szCs w:val="18"/>
                <w:lang w:val="en-GB"/>
              </w:rPr>
              <w:t>,</w:t>
            </w:r>
            <w:r w:rsidRPr="004E1D16">
              <w:rPr>
                <w:rFonts w:ascii="Arial" w:hAnsi="Arial" w:cs="Arial"/>
                <w:sz w:val="18"/>
                <w:szCs w:val="18"/>
                <w:cs/>
                <w:lang w:val="en-GB"/>
              </w:rPr>
              <w:t>766.40</w:t>
            </w:r>
          </w:p>
        </w:tc>
      </w:tr>
      <w:tr w:rsidR="00F50850" w:rsidRPr="004E1D16" w14:paraId="2C12298B" w14:textId="77777777" w:rsidTr="002B7945">
        <w:tc>
          <w:tcPr>
            <w:tcW w:w="3960" w:type="dxa"/>
          </w:tcPr>
          <w:p w14:paraId="2925E2D8" w14:textId="77777777" w:rsidR="00F50850" w:rsidRPr="004E1D16" w:rsidRDefault="00F50850" w:rsidP="00F065CB">
            <w:pPr>
              <w:spacing w:line="276" w:lineRule="auto"/>
              <w:ind w:left="-66"/>
              <w:jc w:val="both"/>
              <w:rPr>
                <w:rFonts w:ascii="Arial" w:hAnsi="Arial" w:cs="Arial"/>
                <w:spacing w:val="-6"/>
                <w:sz w:val="18"/>
                <w:szCs w:val="18"/>
                <w:cs/>
              </w:rPr>
            </w:pPr>
            <w:r w:rsidRPr="004E1D16">
              <w:rPr>
                <w:rFonts w:ascii="Arial" w:hAnsi="Arial" w:cs="Arial"/>
                <w:sz w:val="18"/>
                <w:szCs w:val="18"/>
                <w:cs/>
              </w:rPr>
              <w:t>Deferred income tax</w:t>
            </w:r>
          </w:p>
        </w:tc>
        <w:tc>
          <w:tcPr>
            <w:tcW w:w="1382" w:type="dxa"/>
            <w:tcBorders>
              <w:bottom w:val="single" w:sz="4" w:space="0" w:color="auto"/>
            </w:tcBorders>
            <w:shd w:val="clear" w:color="auto" w:fill="FAFAFA"/>
            <w:vAlign w:val="center"/>
          </w:tcPr>
          <w:p w14:paraId="2D7C4F89" w14:textId="7C903D8A"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(123.45)</w:t>
            </w:r>
          </w:p>
        </w:tc>
        <w:tc>
          <w:tcPr>
            <w:tcW w:w="1382" w:type="dxa"/>
            <w:tcBorders>
              <w:bottom w:val="single" w:sz="4" w:space="0" w:color="auto"/>
            </w:tcBorders>
            <w:vAlign w:val="bottom"/>
          </w:tcPr>
          <w:p w14:paraId="15041729" w14:textId="43D48B98"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(412.63)</w:t>
            </w:r>
          </w:p>
        </w:tc>
        <w:tc>
          <w:tcPr>
            <w:tcW w:w="1382" w:type="dxa"/>
            <w:tcBorders>
              <w:bottom w:val="single" w:sz="4" w:space="0" w:color="auto"/>
            </w:tcBorders>
            <w:shd w:val="clear" w:color="auto" w:fill="FAFAFA"/>
            <w:vAlign w:val="bottom"/>
          </w:tcPr>
          <w:p w14:paraId="58F931F2" w14:textId="4BFC0D8D"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(3,914.62)</w:t>
            </w:r>
          </w:p>
        </w:tc>
        <w:tc>
          <w:tcPr>
            <w:tcW w:w="1382" w:type="dxa"/>
            <w:tcBorders>
              <w:bottom w:val="single" w:sz="4" w:space="0" w:color="auto"/>
            </w:tcBorders>
            <w:vAlign w:val="bottom"/>
          </w:tcPr>
          <w:p w14:paraId="6AFDF7A3" w14:textId="72B5A0A8"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(12</w:t>
            </w:r>
            <w:r w:rsidRPr="004E1D16">
              <w:rPr>
                <w:rFonts w:ascii="Arial" w:hAnsi="Arial" w:cs="Arial"/>
                <w:sz w:val="18"/>
                <w:szCs w:val="18"/>
                <w:lang w:val="en-GB"/>
              </w:rPr>
              <w:t>,</w:t>
            </w:r>
            <w:r w:rsidRPr="004E1D16">
              <w:rPr>
                <w:rFonts w:ascii="Arial" w:hAnsi="Arial" w:cs="Arial"/>
                <w:sz w:val="18"/>
                <w:szCs w:val="18"/>
                <w:cs/>
                <w:lang w:val="en-GB"/>
              </w:rPr>
              <w:t>814.70)</w:t>
            </w:r>
          </w:p>
        </w:tc>
      </w:tr>
      <w:tr w:rsidR="00F50850" w:rsidRPr="004E1D16" w14:paraId="389460CE" w14:textId="77777777" w:rsidTr="002B7945">
        <w:tc>
          <w:tcPr>
            <w:tcW w:w="3960" w:type="dxa"/>
          </w:tcPr>
          <w:p w14:paraId="467B257D" w14:textId="3B879E6A" w:rsidR="00F50850" w:rsidRPr="004E1D16" w:rsidRDefault="00F50850" w:rsidP="00F065CB">
            <w:pPr>
              <w:spacing w:line="276" w:lineRule="auto"/>
              <w:ind w:left="-66"/>
              <w:jc w:val="both"/>
              <w:rPr>
                <w:rFonts w:ascii="Arial" w:hAnsi="Arial" w:cs="Arial"/>
                <w:spacing w:val="-6"/>
                <w:sz w:val="18"/>
                <w:szCs w:val="18"/>
                <w:cs/>
                <w:lang w:val="en-GB"/>
              </w:rPr>
            </w:pPr>
            <w:r w:rsidRPr="004E1D16">
              <w:rPr>
                <w:rFonts w:ascii="Arial" w:hAnsi="Arial" w:cs="Arial"/>
                <w:spacing w:val="-6"/>
                <w:sz w:val="18"/>
                <w:szCs w:val="18"/>
                <w:lang w:val="en-GB"/>
              </w:rPr>
              <w:t>Total income tax expense</w:t>
            </w:r>
            <w:r w:rsidR="00EB7BDB" w:rsidRPr="004E1D16">
              <w:rPr>
                <w:rFonts w:ascii="Arial" w:hAnsi="Arial" w:cs="Arial"/>
                <w:spacing w:val="-6"/>
                <w:sz w:val="18"/>
                <w:szCs w:val="18"/>
                <w:lang w:val="en-GB"/>
              </w:rPr>
              <w:t>s</w:t>
            </w:r>
          </w:p>
        </w:tc>
        <w:tc>
          <w:tcPr>
            <w:tcW w:w="1382" w:type="dxa"/>
            <w:tcBorders>
              <w:bottom w:val="single" w:sz="4" w:space="0" w:color="auto"/>
            </w:tcBorders>
            <w:shd w:val="clear" w:color="auto" w:fill="FAFAFA"/>
            <w:vAlign w:val="center"/>
          </w:tcPr>
          <w:p w14:paraId="7D5A0845" w14:textId="3CE131CF"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602.88</w:t>
            </w:r>
          </w:p>
        </w:tc>
        <w:tc>
          <w:tcPr>
            <w:tcW w:w="1382" w:type="dxa"/>
            <w:tcBorders>
              <w:bottom w:val="single" w:sz="4" w:space="0" w:color="auto"/>
            </w:tcBorders>
          </w:tcPr>
          <w:p w14:paraId="01FC336F" w14:textId="1BDAF8E0"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677.00</w:t>
            </w:r>
          </w:p>
        </w:tc>
        <w:tc>
          <w:tcPr>
            <w:tcW w:w="1382" w:type="dxa"/>
            <w:tcBorders>
              <w:bottom w:val="single" w:sz="4" w:space="0" w:color="auto"/>
            </w:tcBorders>
            <w:shd w:val="clear" w:color="auto" w:fill="FAFAFA"/>
          </w:tcPr>
          <w:p w14:paraId="434DE03F" w14:textId="3A8A5D73"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18,764.28</w:t>
            </w:r>
          </w:p>
        </w:tc>
        <w:tc>
          <w:tcPr>
            <w:tcW w:w="1382" w:type="dxa"/>
            <w:tcBorders>
              <w:bottom w:val="single" w:sz="4" w:space="0" w:color="auto"/>
            </w:tcBorders>
          </w:tcPr>
          <w:p w14:paraId="1DA0B033" w14:textId="6DDDB529"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20</w:t>
            </w:r>
            <w:r w:rsidRPr="004E1D16">
              <w:rPr>
                <w:rFonts w:ascii="Arial" w:hAnsi="Arial" w:cs="Arial"/>
                <w:sz w:val="18"/>
                <w:szCs w:val="18"/>
                <w:lang w:val="en-GB"/>
              </w:rPr>
              <w:t>,</w:t>
            </w:r>
            <w:r w:rsidRPr="004E1D16">
              <w:rPr>
                <w:rFonts w:ascii="Arial" w:hAnsi="Arial" w:cs="Arial"/>
                <w:sz w:val="18"/>
                <w:szCs w:val="18"/>
                <w:cs/>
                <w:lang w:val="en-GB"/>
              </w:rPr>
              <w:t>951.70</w:t>
            </w:r>
          </w:p>
        </w:tc>
      </w:tr>
    </w:tbl>
    <w:p w14:paraId="2F52953B" w14:textId="77777777" w:rsidR="001D3402" w:rsidRPr="004E1D16" w:rsidRDefault="001D3402" w:rsidP="00CA379C">
      <w:pPr>
        <w:jc w:val="both"/>
        <w:rPr>
          <w:rFonts w:ascii="Arial" w:eastAsia="Arial Unicode MS" w:hAnsi="Arial" w:cs="Arial"/>
          <w:spacing w:val="-2"/>
          <w:sz w:val="20"/>
          <w:szCs w:val="20"/>
          <w:lang w:val="en-GB"/>
        </w:rPr>
      </w:pPr>
    </w:p>
    <w:tbl>
      <w:tblPr>
        <w:tblW w:w="0" w:type="auto"/>
        <w:tblInd w:w="80" w:type="dxa"/>
        <w:tblLayout w:type="fixed"/>
        <w:tblLook w:val="0000" w:firstRow="0" w:lastRow="0" w:firstColumn="0" w:lastColumn="0" w:noHBand="0" w:noVBand="0"/>
      </w:tblPr>
      <w:tblGrid>
        <w:gridCol w:w="3960"/>
        <w:gridCol w:w="1382"/>
        <w:gridCol w:w="1382"/>
        <w:gridCol w:w="1382"/>
        <w:gridCol w:w="1382"/>
      </w:tblGrid>
      <w:tr w:rsidR="001D3402" w:rsidRPr="004E1D16" w14:paraId="24F1F5A7" w14:textId="77777777" w:rsidTr="002B7945">
        <w:tc>
          <w:tcPr>
            <w:tcW w:w="3960" w:type="dxa"/>
            <w:shd w:val="clear" w:color="auto" w:fill="auto"/>
            <w:vAlign w:val="center"/>
          </w:tcPr>
          <w:p w14:paraId="0E33BC79" w14:textId="77777777" w:rsidR="001D3402" w:rsidRPr="004E1D16" w:rsidRDefault="001D3402" w:rsidP="00F065CB">
            <w:pPr>
              <w:spacing w:line="276" w:lineRule="auto"/>
              <w:ind w:left="533"/>
              <w:jc w:val="both"/>
              <w:rPr>
                <w:rFonts w:ascii="Arial" w:hAnsi="Arial" w:cs="Arial"/>
                <w:sz w:val="18"/>
                <w:szCs w:val="18"/>
                <w:lang w:val="en-GB"/>
              </w:rPr>
            </w:pPr>
          </w:p>
        </w:tc>
        <w:tc>
          <w:tcPr>
            <w:tcW w:w="5528" w:type="dxa"/>
            <w:gridSpan w:val="4"/>
            <w:tcBorders>
              <w:top w:val="single" w:sz="4" w:space="0" w:color="auto"/>
              <w:bottom w:val="single" w:sz="4" w:space="0" w:color="auto"/>
            </w:tcBorders>
            <w:shd w:val="clear" w:color="auto" w:fill="auto"/>
            <w:vAlign w:val="center"/>
          </w:tcPr>
          <w:p w14:paraId="71D21EBC" w14:textId="70950072" w:rsidR="001D3402" w:rsidRPr="004E1D16" w:rsidRDefault="001D3402" w:rsidP="00F065CB">
            <w:pPr>
              <w:tabs>
                <w:tab w:val="right" w:pos="5256"/>
              </w:tabs>
              <w:spacing w:line="276" w:lineRule="auto"/>
              <w:ind w:right="-72"/>
              <w:jc w:val="right"/>
              <w:rPr>
                <w:rFonts w:ascii="Arial" w:hAnsi="Arial" w:cs="Arial"/>
                <w:b/>
                <w:bCs/>
                <w:sz w:val="18"/>
                <w:szCs w:val="18"/>
                <w:cs/>
              </w:rPr>
            </w:pPr>
            <w:r w:rsidRPr="004E1D16">
              <w:rPr>
                <w:rFonts w:ascii="Arial" w:hAnsi="Arial" w:cs="Arial"/>
                <w:b/>
                <w:bCs/>
                <w:sz w:val="18"/>
                <w:szCs w:val="18"/>
                <w:cs/>
              </w:rPr>
              <w:t xml:space="preserve">Separate financial </w:t>
            </w:r>
            <w:r w:rsidR="005C31C8" w:rsidRPr="004E1D16">
              <w:rPr>
                <w:rFonts w:ascii="Arial" w:hAnsi="Arial" w:cs="Arial"/>
                <w:b/>
                <w:bCs/>
                <w:sz w:val="18"/>
                <w:szCs w:val="18"/>
                <w:cs/>
              </w:rPr>
              <w:t>statements</w:t>
            </w:r>
          </w:p>
        </w:tc>
      </w:tr>
      <w:tr w:rsidR="001D3402" w:rsidRPr="004E1D16" w14:paraId="4E216448" w14:textId="77777777" w:rsidTr="002B7945">
        <w:tc>
          <w:tcPr>
            <w:tcW w:w="3960" w:type="dxa"/>
            <w:shd w:val="clear" w:color="auto" w:fill="auto"/>
            <w:vAlign w:val="center"/>
          </w:tcPr>
          <w:p w14:paraId="7169DC1C" w14:textId="77777777" w:rsidR="001D3402" w:rsidRPr="004E1D16" w:rsidRDefault="001D3402" w:rsidP="00F065CB">
            <w:pPr>
              <w:spacing w:line="276" w:lineRule="auto"/>
              <w:ind w:left="533"/>
              <w:jc w:val="both"/>
              <w:rPr>
                <w:rFonts w:ascii="Arial" w:hAnsi="Arial" w:cs="Arial"/>
                <w:sz w:val="18"/>
                <w:szCs w:val="18"/>
                <w:lang w:val="en-GB"/>
              </w:rPr>
            </w:pPr>
          </w:p>
        </w:tc>
        <w:tc>
          <w:tcPr>
            <w:tcW w:w="2764" w:type="dxa"/>
            <w:gridSpan w:val="2"/>
            <w:tcBorders>
              <w:top w:val="single" w:sz="4" w:space="0" w:color="auto"/>
              <w:bottom w:val="single" w:sz="4" w:space="0" w:color="auto"/>
            </w:tcBorders>
            <w:shd w:val="clear" w:color="auto" w:fill="auto"/>
            <w:vAlign w:val="bottom"/>
          </w:tcPr>
          <w:p w14:paraId="052E1337" w14:textId="77777777" w:rsidR="001D3402" w:rsidRPr="004E1D16" w:rsidRDefault="001D3402" w:rsidP="00E93F95">
            <w:pPr>
              <w:tabs>
                <w:tab w:val="right" w:pos="2620"/>
              </w:tabs>
              <w:spacing w:line="276" w:lineRule="auto"/>
              <w:ind w:right="-72"/>
              <w:jc w:val="both"/>
              <w:rPr>
                <w:rFonts w:ascii="Arial" w:hAnsi="Arial" w:cs="Arial"/>
                <w:b/>
                <w:bCs/>
                <w:snapToGrid w:val="0"/>
                <w:sz w:val="18"/>
                <w:szCs w:val="18"/>
                <w:cs/>
              </w:rPr>
            </w:pPr>
            <w:r w:rsidRPr="004E1D16">
              <w:rPr>
                <w:rFonts w:ascii="Arial" w:hAnsi="Arial" w:cs="Arial"/>
                <w:b/>
                <w:bCs/>
                <w:sz w:val="18"/>
                <w:szCs w:val="18"/>
                <w:cs/>
              </w:rPr>
              <w:tab/>
              <w:t>Unit: Million US Dollar</w:t>
            </w:r>
          </w:p>
        </w:tc>
        <w:tc>
          <w:tcPr>
            <w:tcW w:w="2764" w:type="dxa"/>
            <w:gridSpan w:val="2"/>
            <w:tcBorders>
              <w:top w:val="single" w:sz="4" w:space="0" w:color="auto"/>
              <w:bottom w:val="single" w:sz="4" w:space="0" w:color="auto"/>
            </w:tcBorders>
            <w:shd w:val="clear" w:color="auto" w:fill="auto"/>
            <w:vAlign w:val="bottom"/>
          </w:tcPr>
          <w:p w14:paraId="53A3CDF7" w14:textId="77777777" w:rsidR="001D3402" w:rsidRPr="004E1D16" w:rsidRDefault="001D3402" w:rsidP="00E93F95">
            <w:pPr>
              <w:tabs>
                <w:tab w:val="right" w:pos="2620"/>
              </w:tabs>
              <w:spacing w:line="276" w:lineRule="auto"/>
              <w:ind w:right="-72"/>
              <w:jc w:val="both"/>
              <w:rPr>
                <w:rFonts w:ascii="Arial" w:hAnsi="Arial" w:cs="Arial"/>
                <w:b/>
                <w:bCs/>
                <w:snapToGrid w:val="0"/>
                <w:sz w:val="18"/>
                <w:szCs w:val="18"/>
                <w:cs/>
              </w:rPr>
            </w:pPr>
            <w:r w:rsidRPr="004E1D16">
              <w:rPr>
                <w:rFonts w:ascii="Arial" w:hAnsi="Arial" w:cs="Arial"/>
                <w:b/>
                <w:bCs/>
                <w:snapToGrid w:val="0"/>
                <w:sz w:val="18"/>
                <w:szCs w:val="18"/>
                <w:cs/>
              </w:rPr>
              <w:tab/>
              <w:t>Unit: Million Baht</w:t>
            </w:r>
          </w:p>
        </w:tc>
      </w:tr>
      <w:tr w:rsidR="001D3402" w:rsidRPr="004E1D16" w14:paraId="31203883" w14:textId="77777777" w:rsidTr="002B7945">
        <w:tc>
          <w:tcPr>
            <w:tcW w:w="3960" w:type="dxa"/>
            <w:shd w:val="clear" w:color="auto" w:fill="auto"/>
            <w:vAlign w:val="center"/>
          </w:tcPr>
          <w:p w14:paraId="7210F90B" w14:textId="77777777" w:rsidR="001D3402" w:rsidRPr="004E1D16" w:rsidRDefault="001D3402" w:rsidP="00F065CB">
            <w:pPr>
              <w:spacing w:line="276" w:lineRule="auto"/>
              <w:ind w:left="533"/>
              <w:jc w:val="both"/>
              <w:rPr>
                <w:rFonts w:ascii="Arial" w:hAnsi="Arial" w:cs="Arial"/>
                <w:sz w:val="18"/>
                <w:szCs w:val="18"/>
                <w:lang w:val="en-GB"/>
              </w:rPr>
            </w:pPr>
          </w:p>
        </w:tc>
        <w:tc>
          <w:tcPr>
            <w:tcW w:w="1382" w:type="dxa"/>
            <w:tcBorders>
              <w:bottom w:val="single" w:sz="4" w:space="0" w:color="auto"/>
            </w:tcBorders>
            <w:shd w:val="clear" w:color="auto" w:fill="auto"/>
            <w:vAlign w:val="center"/>
          </w:tcPr>
          <w:p w14:paraId="102F0180" w14:textId="77777777" w:rsidR="001D3402" w:rsidRPr="004E1D16" w:rsidRDefault="001D3402" w:rsidP="00F065CB">
            <w:pPr>
              <w:tabs>
                <w:tab w:val="right" w:pos="1152"/>
              </w:tabs>
              <w:spacing w:line="276" w:lineRule="auto"/>
              <w:ind w:right="-72"/>
              <w:jc w:val="right"/>
              <w:rPr>
                <w:rFonts w:ascii="Arial" w:hAnsi="Arial" w:cs="Arial"/>
                <w:b/>
                <w:bCs/>
                <w:sz w:val="18"/>
                <w:szCs w:val="18"/>
                <w:cs/>
                <w:lang w:val="en-US"/>
              </w:rPr>
            </w:pPr>
            <w:r w:rsidRPr="004E1D16">
              <w:rPr>
                <w:rFonts w:ascii="Arial" w:hAnsi="Arial" w:cs="Arial"/>
                <w:b/>
                <w:bCs/>
                <w:sz w:val="18"/>
                <w:szCs w:val="18"/>
                <w:cs/>
              </w:rPr>
              <w:t>2020</w:t>
            </w:r>
          </w:p>
        </w:tc>
        <w:tc>
          <w:tcPr>
            <w:tcW w:w="1382" w:type="dxa"/>
            <w:tcBorders>
              <w:bottom w:val="single" w:sz="4" w:space="0" w:color="auto"/>
            </w:tcBorders>
            <w:shd w:val="clear" w:color="auto" w:fill="auto"/>
            <w:vAlign w:val="center"/>
          </w:tcPr>
          <w:p w14:paraId="7659518E" w14:textId="77777777" w:rsidR="001D3402" w:rsidRPr="004E1D16" w:rsidRDefault="001D3402" w:rsidP="00F065CB">
            <w:pPr>
              <w:tabs>
                <w:tab w:val="right" w:pos="1152"/>
              </w:tabs>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c>
          <w:tcPr>
            <w:tcW w:w="1382" w:type="dxa"/>
            <w:tcBorders>
              <w:bottom w:val="single" w:sz="4" w:space="0" w:color="auto"/>
            </w:tcBorders>
            <w:shd w:val="clear" w:color="auto" w:fill="auto"/>
            <w:vAlign w:val="center"/>
          </w:tcPr>
          <w:p w14:paraId="5B9AAE6B" w14:textId="77777777" w:rsidR="001D3402" w:rsidRPr="004E1D16" w:rsidRDefault="001D3402" w:rsidP="00F065CB">
            <w:pPr>
              <w:tabs>
                <w:tab w:val="right" w:pos="1152"/>
              </w:tabs>
              <w:spacing w:line="276" w:lineRule="auto"/>
              <w:ind w:right="-72"/>
              <w:jc w:val="right"/>
              <w:rPr>
                <w:rFonts w:ascii="Arial" w:hAnsi="Arial" w:cs="Arial"/>
                <w:b/>
                <w:bCs/>
                <w:sz w:val="18"/>
                <w:szCs w:val="18"/>
                <w:lang w:val="en-US"/>
              </w:rPr>
            </w:pPr>
            <w:r w:rsidRPr="004E1D16">
              <w:rPr>
                <w:rFonts w:ascii="Arial" w:hAnsi="Arial" w:cs="Arial"/>
                <w:b/>
                <w:bCs/>
                <w:sz w:val="18"/>
                <w:szCs w:val="18"/>
                <w:lang w:val="en-US"/>
              </w:rPr>
              <w:t>2020</w:t>
            </w:r>
          </w:p>
        </w:tc>
        <w:tc>
          <w:tcPr>
            <w:tcW w:w="1382" w:type="dxa"/>
            <w:tcBorders>
              <w:bottom w:val="single" w:sz="4" w:space="0" w:color="auto"/>
            </w:tcBorders>
            <w:shd w:val="clear" w:color="auto" w:fill="auto"/>
            <w:vAlign w:val="center"/>
          </w:tcPr>
          <w:p w14:paraId="58222632" w14:textId="77777777" w:rsidR="001D3402" w:rsidRPr="004E1D16" w:rsidRDefault="001D3402" w:rsidP="00F065CB">
            <w:pPr>
              <w:tabs>
                <w:tab w:val="right" w:pos="1152"/>
              </w:tabs>
              <w:spacing w:line="276" w:lineRule="auto"/>
              <w:ind w:right="-72"/>
              <w:jc w:val="right"/>
              <w:rPr>
                <w:rFonts w:ascii="Arial" w:hAnsi="Arial" w:cs="Arial"/>
                <w:b/>
                <w:bCs/>
                <w:sz w:val="18"/>
                <w:szCs w:val="18"/>
                <w:cs/>
              </w:rPr>
            </w:pPr>
            <w:r w:rsidRPr="004E1D16">
              <w:rPr>
                <w:rFonts w:ascii="Arial" w:hAnsi="Arial" w:cs="Arial"/>
                <w:b/>
                <w:bCs/>
                <w:sz w:val="18"/>
                <w:szCs w:val="18"/>
                <w:cs/>
              </w:rPr>
              <w:t>2019</w:t>
            </w:r>
          </w:p>
        </w:tc>
      </w:tr>
      <w:tr w:rsidR="001D3402" w:rsidRPr="004E1D16" w14:paraId="6267B43C" w14:textId="77777777" w:rsidTr="002B7945">
        <w:tc>
          <w:tcPr>
            <w:tcW w:w="3960" w:type="dxa"/>
            <w:vAlign w:val="center"/>
          </w:tcPr>
          <w:p w14:paraId="3C24C618" w14:textId="77777777" w:rsidR="001D3402" w:rsidRPr="004E1D16" w:rsidRDefault="001D3402" w:rsidP="00F065CB">
            <w:pPr>
              <w:spacing w:line="276" w:lineRule="auto"/>
              <w:ind w:left="-66"/>
              <w:jc w:val="both"/>
              <w:rPr>
                <w:rFonts w:ascii="Arial" w:hAnsi="Arial" w:cs="Arial"/>
                <w:spacing w:val="-6"/>
                <w:sz w:val="18"/>
                <w:szCs w:val="18"/>
                <w:cs/>
              </w:rPr>
            </w:pPr>
          </w:p>
        </w:tc>
        <w:tc>
          <w:tcPr>
            <w:tcW w:w="1382" w:type="dxa"/>
            <w:tcBorders>
              <w:top w:val="single" w:sz="4" w:space="0" w:color="auto"/>
            </w:tcBorders>
            <w:shd w:val="clear" w:color="auto" w:fill="FAFAFA"/>
            <w:vAlign w:val="bottom"/>
          </w:tcPr>
          <w:p w14:paraId="69D04BA7" w14:textId="77777777" w:rsidR="001D3402" w:rsidRPr="004E1D16" w:rsidRDefault="001D3402" w:rsidP="00F065CB">
            <w:pPr>
              <w:tabs>
                <w:tab w:val="decimal" w:pos="1152"/>
              </w:tabs>
              <w:spacing w:line="276" w:lineRule="auto"/>
              <w:ind w:right="-72"/>
              <w:jc w:val="right"/>
              <w:rPr>
                <w:rFonts w:ascii="Arial" w:hAnsi="Arial" w:cs="Arial"/>
                <w:sz w:val="18"/>
                <w:szCs w:val="18"/>
                <w:lang w:val="en-GB"/>
              </w:rPr>
            </w:pPr>
          </w:p>
        </w:tc>
        <w:tc>
          <w:tcPr>
            <w:tcW w:w="1382" w:type="dxa"/>
            <w:tcBorders>
              <w:top w:val="single" w:sz="4" w:space="0" w:color="auto"/>
            </w:tcBorders>
            <w:vAlign w:val="bottom"/>
          </w:tcPr>
          <w:p w14:paraId="76F323B3" w14:textId="77777777" w:rsidR="001D3402" w:rsidRPr="004E1D16" w:rsidRDefault="001D3402" w:rsidP="00F065CB">
            <w:pPr>
              <w:tabs>
                <w:tab w:val="decimal" w:pos="1152"/>
              </w:tabs>
              <w:spacing w:line="276" w:lineRule="auto"/>
              <w:ind w:right="-72"/>
              <w:jc w:val="right"/>
              <w:rPr>
                <w:rFonts w:ascii="Arial" w:hAnsi="Arial" w:cs="Arial"/>
                <w:sz w:val="18"/>
                <w:szCs w:val="18"/>
                <w:lang w:val="en-GB"/>
              </w:rPr>
            </w:pPr>
          </w:p>
        </w:tc>
        <w:tc>
          <w:tcPr>
            <w:tcW w:w="1382" w:type="dxa"/>
            <w:tcBorders>
              <w:top w:val="single" w:sz="4" w:space="0" w:color="auto"/>
            </w:tcBorders>
            <w:shd w:val="clear" w:color="auto" w:fill="FAFAFA"/>
          </w:tcPr>
          <w:p w14:paraId="68AD88A7" w14:textId="77777777" w:rsidR="001D3402" w:rsidRPr="004E1D16" w:rsidRDefault="001D3402" w:rsidP="00F065CB">
            <w:pPr>
              <w:tabs>
                <w:tab w:val="decimal" w:pos="1152"/>
              </w:tabs>
              <w:spacing w:line="276" w:lineRule="auto"/>
              <w:ind w:right="-72"/>
              <w:jc w:val="right"/>
              <w:rPr>
                <w:rFonts w:ascii="Arial" w:hAnsi="Arial" w:cs="Arial"/>
                <w:sz w:val="18"/>
                <w:szCs w:val="18"/>
                <w:lang w:val="en-GB"/>
              </w:rPr>
            </w:pPr>
          </w:p>
        </w:tc>
        <w:tc>
          <w:tcPr>
            <w:tcW w:w="1382" w:type="dxa"/>
            <w:tcBorders>
              <w:top w:val="single" w:sz="4" w:space="0" w:color="auto"/>
            </w:tcBorders>
            <w:vAlign w:val="bottom"/>
          </w:tcPr>
          <w:p w14:paraId="64606DF8" w14:textId="77777777" w:rsidR="001D3402" w:rsidRPr="004E1D16" w:rsidRDefault="001D3402" w:rsidP="00F065CB">
            <w:pPr>
              <w:tabs>
                <w:tab w:val="decimal" w:pos="1152"/>
              </w:tabs>
              <w:spacing w:line="276" w:lineRule="auto"/>
              <w:ind w:right="-72"/>
              <w:jc w:val="right"/>
              <w:rPr>
                <w:rFonts w:ascii="Arial" w:hAnsi="Arial" w:cs="Arial"/>
                <w:sz w:val="18"/>
                <w:szCs w:val="18"/>
                <w:lang w:val="en-GB"/>
              </w:rPr>
            </w:pPr>
          </w:p>
        </w:tc>
      </w:tr>
      <w:tr w:rsidR="00F50850" w:rsidRPr="004E1D16" w14:paraId="79D3FB9E" w14:textId="77777777" w:rsidTr="002B7945">
        <w:tc>
          <w:tcPr>
            <w:tcW w:w="3960" w:type="dxa"/>
          </w:tcPr>
          <w:p w14:paraId="3F7A4647" w14:textId="77777777" w:rsidR="00F50850" w:rsidRPr="004E1D16" w:rsidRDefault="00F50850" w:rsidP="00F065CB">
            <w:pPr>
              <w:spacing w:line="276" w:lineRule="auto"/>
              <w:ind w:left="-66"/>
              <w:jc w:val="both"/>
              <w:rPr>
                <w:rFonts w:ascii="Arial" w:hAnsi="Arial" w:cs="Arial"/>
                <w:spacing w:val="-6"/>
                <w:sz w:val="18"/>
                <w:szCs w:val="18"/>
                <w:cs/>
                <w:lang w:val="en-GB"/>
              </w:rPr>
            </w:pPr>
            <w:r w:rsidRPr="004E1D16">
              <w:rPr>
                <w:rFonts w:ascii="Arial" w:hAnsi="Arial" w:cs="Arial"/>
                <w:sz w:val="18"/>
                <w:szCs w:val="18"/>
                <w:cs/>
              </w:rPr>
              <w:t>Current income tax</w:t>
            </w:r>
          </w:p>
        </w:tc>
        <w:tc>
          <w:tcPr>
            <w:tcW w:w="1382" w:type="dxa"/>
            <w:shd w:val="clear" w:color="auto" w:fill="FAFAFA"/>
            <w:vAlign w:val="center"/>
          </w:tcPr>
          <w:p w14:paraId="50E6DB86" w14:textId="382285C5"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456.86</w:t>
            </w:r>
          </w:p>
        </w:tc>
        <w:tc>
          <w:tcPr>
            <w:tcW w:w="1382" w:type="dxa"/>
            <w:vAlign w:val="bottom"/>
          </w:tcPr>
          <w:p w14:paraId="43807354" w14:textId="0B797364"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676.26</w:t>
            </w:r>
          </w:p>
        </w:tc>
        <w:tc>
          <w:tcPr>
            <w:tcW w:w="1382" w:type="dxa"/>
            <w:shd w:val="clear" w:color="auto" w:fill="FAFAFA"/>
            <w:vAlign w:val="bottom"/>
          </w:tcPr>
          <w:p w14:paraId="31D53A94" w14:textId="4D4C7E25"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14,276.31</w:t>
            </w:r>
          </w:p>
        </w:tc>
        <w:tc>
          <w:tcPr>
            <w:tcW w:w="1382" w:type="dxa"/>
            <w:vAlign w:val="bottom"/>
          </w:tcPr>
          <w:p w14:paraId="5C350A2B" w14:textId="5B3A73E6"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20</w:t>
            </w:r>
            <w:r w:rsidRPr="004E1D16">
              <w:rPr>
                <w:rFonts w:ascii="Arial" w:hAnsi="Arial" w:cs="Arial"/>
                <w:sz w:val="18"/>
                <w:szCs w:val="18"/>
                <w:lang w:val="en-GB"/>
              </w:rPr>
              <w:t>,</w:t>
            </w:r>
            <w:r w:rsidRPr="004E1D16">
              <w:rPr>
                <w:rFonts w:ascii="Arial" w:hAnsi="Arial" w:cs="Arial"/>
                <w:sz w:val="18"/>
                <w:szCs w:val="18"/>
                <w:cs/>
                <w:lang w:val="en-GB"/>
              </w:rPr>
              <w:t>962.99</w:t>
            </w:r>
          </w:p>
        </w:tc>
      </w:tr>
      <w:tr w:rsidR="00F50850" w:rsidRPr="004E1D16" w14:paraId="0DB8AD34" w14:textId="77777777" w:rsidTr="002B7945">
        <w:tc>
          <w:tcPr>
            <w:tcW w:w="3960" w:type="dxa"/>
          </w:tcPr>
          <w:p w14:paraId="5468E118" w14:textId="77777777" w:rsidR="00F50850" w:rsidRPr="004E1D16" w:rsidRDefault="00F50850" w:rsidP="00F065CB">
            <w:pPr>
              <w:spacing w:line="276" w:lineRule="auto"/>
              <w:ind w:left="-66"/>
              <w:jc w:val="both"/>
              <w:rPr>
                <w:rFonts w:ascii="Arial" w:hAnsi="Arial" w:cs="Arial"/>
                <w:spacing w:val="-6"/>
                <w:sz w:val="18"/>
                <w:szCs w:val="18"/>
                <w:cs/>
              </w:rPr>
            </w:pPr>
            <w:r w:rsidRPr="004E1D16">
              <w:rPr>
                <w:rFonts w:ascii="Arial" w:hAnsi="Arial" w:cs="Arial"/>
                <w:sz w:val="18"/>
                <w:szCs w:val="18"/>
                <w:cs/>
              </w:rPr>
              <w:t>Deferred income tax</w:t>
            </w:r>
          </w:p>
        </w:tc>
        <w:tc>
          <w:tcPr>
            <w:tcW w:w="1382" w:type="dxa"/>
            <w:tcBorders>
              <w:bottom w:val="single" w:sz="4" w:space="0" w:color="auto"/>
            </w:tcBorders>
            <w:shd w:val="clear" w:color="auto" w:fill="FAFAFA"/>
            <w:vAlign w:val="center"/>
          </w:tcPr>
          <w:p w14:paraId="569049EE" w14:textId="6C7D317E"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(121.53)</w:t>
            </w:r>
          </w:p>
        </w:tc>
        <w:tc>
          <w:tcPr>
            <w:tcW w:w="1382" w:type="dxa"/>
            <w:tcBorders>
              <w:bottom w:val="single" w:sz="4" w:space="0" w:color="auto"/>
            </w:tcBorders>
            <w:vAlign w:val="bottom"/>
          </w:tcPr>
          <w:p w14:paraId="78712518" w14:textId="598ED69F"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(311.97)</w:t>
            </w:r>
          </w:p>
        </w:tc>
        <w:tc>
          <w:tcPr>
            <w:tcW w:w="1382" w:type="dxa"/>
            <w:tcBorders>
              <w:bottom w:val="single" w:sz="4" w:space="0" w:color="auto"/>
            </w:tcBorders>
            <w:shd w:val="clear" w:color="auto" w:fill="FAFAFA"/>
            <w:vAlign w:val="bottom"/>
          </w:tcPr>
          <w:p w14:paraId="27A910AB" w14:textId="57CC715E"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(3,866.52)</w:t>
            </w:r>
          </w:p>
        </w:tc>
        <w:tc>
          <w:tcPr>
            <w:tcW w:w="1382" w:type="dxa"/>
            <w:tcBorders>
              <w:bottom w:val="single" w:sz="4" w:space="0" w:color="auto"/>
            </w:tcBorders>
            <w:vAlign w:val="bottom"/>
          </w:tcPr>
          <w:p w14:paraId="1BF128D8" w14:textId="25D9945F"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(9</w:t>
            </w:r>
            <w:r w:rsidRPr="004E1D16">
              <w:rPr>
                <w:rFonts w:ascii="Arial" w:hAnsi="Arial" w:cs="Arial"/>
                <w:sz w:val="18"/>
                <w:szCs w:val="18"/>
                <w:lang w:val="en-GB"/>
              </w:rPr>
              <w:t>,</w:t>
            </w:r>
            <w:r w:rsidRPr="004E1D16">
              <w:rPr>
                <w:rFonts w:ascii="Arial" w:hAnsi="Arial" w:cs="Arial"/>
                <w:sz w:val="18"/>
                <w:szCs w:val="18"/>
                <w:cs/>
                <w:lang w:val="en-GB"/>
              </w:rPr>
              <w:t>697.12)</w:t>
            </w:r>
          </w:p>
        </w:tc>
      </w:tr>
      <w:tr w:rsidR="00F50850" w:rsidRPr="004E1D16" w14:paraId="1EEAFA1A" w14:textId="77777777" w:rsidTr="002B7945">
        <w:tc>
          <w:tcPr>
            <w:tcW w:w="3960" w:type="dxa"/>
          </w:tcPr>
          <w:p w14:paraId="0A71F7AE" w14:textId="5CD520EC" w:rsidR="00F50850" w:rsidRPr="004E1D16" w:rsidRDefault="00F50850" w:rsidP="00F065CB">
            <w:pPr>
              <w:spacing w:line="276" w:lineRule="auto"/>
              <w:ind w:left="-66"/>
              <w:jc w:val="both"/>
              <w:rPr>
                <w:rFonts w:ascii="Arial" w:hAnsi="Arial" w:cs="Arial"/>
                <w:spacing w:val="-6"/>
                <w:sz w:val="18"/>
                <w:szCs w:val="18"/>
                <w:cs/>
                <w:lang w:val="en-GB"/>
              </w:rPr>
            </w:pPr>
            <w:r w:rsidRPr="004E1D16">
              <w:rPr>
                <w:rFonts w:ascii="Arial" w:hAnsi="Arial" w:cs="Arial"/>
                <w:spacing w:val="-6"/>
                <w:sz w:val="18"/>
                <w:szCs w:val="18"/>
                <w:lang w:val="en-GB"/>
              </w:rPr>
              <w:t>Total income tax expense</w:t>
            </w:r>
            <w:r w:rsidR="00EB7BDB" w:rsidRPr="004E1D16">
              <w:rPr>
                <w:rFonts w:ascii="Arial" w:hAnsi="Arial" w:cs="Arial"/>
                <w:spacing w:val="-6"/>
                <w:sz w:val="18"/>
                <w:szCs w:val="18"/>
                <w:lang w:val="en-GB"/>
              </w:rPr>
              <w:t>s</w:t>
            </w:r>
          </w:p>
        </w:tc>
        <w:tc>
          <w:tcPr>
            <w:tcW w:w="1382" w:type="dxa"/>
            <w:tcBorders>
              <w:bottom w:val="single" w:sz="4" w:space="0" w:color="auto"/>
            </w:tcBorders>
            <w:shd w:val="clear" w:color="auto" w:fill="FAFAFA"/>
            <w:vAlign w:val="center"/>
          </w:tcPr>
          <w:p w14:paraId="513772B4" w14:textId="271DC539"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335.33</w:t>
            </w:r>
          </w:p>
        </w:tc>
        <w:tc>
          <w:tcPr>
            <w:tcW w:w="1382" w:type="dxa"/>
            <w:tcBorders>
              <w:bottom w:val="single" w:sz="4" w:space="0" w:color="auto"/>
            </w:tcBorders>
          </w:tcPr>
          <w:p w14:paraId="57383F78" w14:textId="480ECA5F"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364.29</w:t>
            </w:r>
          </w:p>
        </w:tc>
        <w:tc>
          <w:tcPr>
            <w:tcW w:w="1382" w:type="dxa"/>
            <w:tcBorders>
              <w:bottom w:val="single" w:sz="4" w:space="0" w:color="auto"/>
            </w:tcBorders>
            <w:shd w:val="clear" w:color="auto" w:fill="FAFAFA"/>
          </w:tcPr>
          <w:p w14:paraId="23E7B237" w14:textId="7A76762D"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lang w:val="en-GB"/>
              </w:rPr>
              <w:t>10,409.79</w:t>
            </w:r>
          </w:p>
        </w:tc>
        <w:tc>
          <w:tcPr>
            <w:tcW w:w="1382" w:type="dxa"/>
            <w:tcBorders>
              <w:bottom w:val="single" w:sz="4" w:space="0" w:color="auto"/>
            </w:tcBorders>
          </w:tcPr>
          <w:p w14:paraId="0AACB6BC" w14:textId="02DF7ECA" w:rsidR="00F50850" w:rsidRPr="004E1D16" w:rsidRDefault="00F50850" w:rsidP="00F065CB">
            <w:pPr>
              <w:tabs>
                <w:tab w:val="decimal" w:pos="1152"/>
              </w:tabs>
              <w:spacing w:line="276" w:lineRule="auto"/>
              <w:ind w:right="-72"/>
              <w:jc w:val="right"/>
              <w:rPr>
                <w:rFonts w:ascii="Arial" w:hAnsi="Arial" w:cs="Arial"/>
                <w:sz w:val="18"/>
                <w:szCs w:val="18"/>
                <w:lang w:val="en-GB"/>
              </w:rPr>
            </w:pPr>
            <w:r w:rsidRPr="004E1D16">
              <w:rPr>
                <w:rFonts w:ascii="Arial" w:hAnsi="Arial" w:cs="Arial"/>
                <w:sz w:val="18"/>
                <w:szCs w:val="18"/>
                <w:cs/>
                <w:lang w:val="en-GB"/>
              </w:rPr>
              <w:t>11</w:t>
            </w:r>
            <w:r w:rsidRPr="004E1D16">
              <w:rPr>
                <w:rFonts w:ascii="Arial" w:hAnsi="Arial" w:cs="Arial"/>
                <w:sz w:val="18"/>
                <w:szCs w:val="18"/>
                <w:lang w:val="en-GB"/>
              </w:rPr>
              <w:t>,</w:t>
            </w:r>
            <w:r w:rsidRPr="004E1D16">
              <w:rPr>
                <w:rFonts w:ascii="Arial" w:hAnsi="Arial" w:cs="Arial"/>
                <w:sz w:val="18"/>
                <w:szCs w:val="18"/>
                <w:cs/>
                <w:lang w:val="en-GB"/>
              </w:rPr>
              <w:t>265.87</w:t>
            </w:r>
          </w:p>
        </w:tc>
      </w:tr>
    </w:tbl>
    <w:p w14:paraId="313C2E5C" w14:textId="77777777" w:rsidR="004D3AA8" w:rsidRPr="004E1D16" w:rsidRDefault="004D3AA8" w:rsidP="002E244F">
      <w:pPr>
        <w:jc w:val="both"/>
        <w:rPr>
          <w:rFonts w:ascii="Arial" w:eastAsia="Arial" w:hAnsi="Arial" w:cs="Arial"/>
          <w:sz w:val="20"/>
          <w:szCs w:val="20"/>
          <w:lang w:val="en-US" w:eastAsia="en-GB"/>
        </w:rPr>
      </w:pPr>
    </w:p>
    <w:p w14:paraId="1BE99A9C" w14:textId="252A4F83" w:rsidR="002E244F" w:rsidRPr="004E1D16" w:rsidRDefault="002E244F" w:rsidP="002E244F">
      <w:pPr>
        <w:jc w:val="both"/>
        <w:rPr>
          <w:rFonts w:ascii="Arial" w:eastAsia="Arial" w:hAnsi="Arial" w:cs="Arial"/>
          <w:sz w:val="20"/>
          <w:szCs w:val="20"/>
          <w:lang w:val="en-GB" w:eastAsia="en-GB"/>
        </w:rPr>
      </w:pPr>
      <w:r w:rsidRPr="004E1D16">
        <w:rPr>
          <w:rFonts w:ascii="Arial" w:eastAsia="Arial" w:hAnsi="Arial" w:cs="Arial"/>
          <w:sz w:val="20"/>
          <w:szCs w:val="20"/>
          <w:lang w:val="en-GB" w:eastAsia="en-GB"/>
        </w:rPr>
        <w:t>The</w:t>
      </w:r>
      <w:r w:rsidR="00E93F95" w:rsidRPr="004E1D16">
        <w:rPr>
          <w:rFonts w:ascii="Arial" w:eastAsia="Arial" w:hAnsi="Arial" w:cs="Arial"/>
          <w:sz w:val="20"/>
          <w:szCs w:val="20"/>
          <w:lang w:val="en-GB" w:eastAsia="en-GB"/>
        </w:rPr>
        <w:t xml:space="preserve"> income</w:t>
      </w:r>
      <w:r w:rsidRPr="004E1D16">
        <w:rPr>
          <w:rFonts w:ascii="Arial" w:eastAsia="Arial" w:hAnsi="Arial" w:cs="Arial"/>
          <w:sz w:val="20"/>
          <w:szCs w:val="20"/>
          <w:lang w:val="en-GB" w:eastAsia="en-GB"/>
        </w:rPr>
        <w:t xml:space="preserve"> tax on the Group’s profit before</w:t>
      </w:r>
      <w:r w:rsidR="00E93F95" w:rsidRPr="004E1D16">
        <w:rPr>
          <w:rFonts w:ascii="Arial" w:eastAsia="Arial" w:hAnsi="Arial" w:cs="Arial"/>
          <w:sz w:val="20"/>
          <w:szCs w:val="20"/>
          <w:lang w:val="en-GB" w:eastAsia="en-GB"/>
        </w:rPr>
        <w:t xml:space="preserve"> income</w:t>
      </w:r>
      <w:r w:rsidRPr="004E1D16">
        <w:rPr>
          <w:rFonts w:ascii="Arial" w:eastAsia="Arial" w:hAnsi="Arial" w:cs="Arial"/>
          <w:sz w:val="20"/>
          <w:szCs w:val="20"/>
          <w:lang w:val="en-GB" w:eastAsia="en-GB"/>
        </w:rPr>
        <w:t xml:space="preserve"> tax differs from the theoretical amount that would arise using the basic tax rate of the home country of the Company</w:t>
      </w:r>
      <w:r w:rsidR="00E93F95" w:rsidRPr="004E1D16">
        <w:rPr>
          <w:rFonts w:ascii="Arial" w:eastAsia="Arial" w:hAnsi="Arial" w:cs="Arial"/>
          <w:sz w:val="20"/>
          <w:szCs w:val="20"/>
          <w:lang w:val="en-GB" w:eastAsia="en-GB"/>
        </w:rPr>
        <w:t xml:space="preserve"> are</w:t>
      </w:r>
      <w:r w:rsidRPr="004E1D16">
        <w:rPr>
          <w:rFonts w:ascii="Arial" w:eastAsia="Arial" w:hAnsi="Arial" w:cs="Arial"/>
          <w:sz w:val="20"/>
          <w:szCs w:val="20"/>
          <w:lang w:val="en-GB" w:eastAsia="en-GB"/>
        </w:rPr>
        <w:t xml:space="preserve"> as follows:</w:t>
      </w:r>
    </w:p>
    <w:p w14:paraId="6BDD173B" w14:textId="1AC65069" w:rsidR="002E244F" w:rsidRPr="004E1D16" w:rsidRDefault="002E244F" w:rsidP="002E244F">
      <w:pPr>
        <w:jc w:val="both"/>
        <w:rPr>
          <w:rFonts w:ascii="Arial" w:eastAsia="Arial" w:hAnsi="Arial" w:cs="Arial"/>
          <w:sz w:val="20"/>
          <w:szCs w:val="20"/>
          <w:lang w:val="en-GB" w:eastAsia="en-GB"/>
        </w:rPr>
      </w:pPr>
    </w:p>
    <w:tbl>
      <w:tblPr>
        <w:tblW w:w="9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1367"/>
        <w:gridCol w:w="1368"/>
        <w:gridCol w:w="1368"/>
        <w:gridCol w:w="1368"/>
      </w:tblGrid>
      <w:tr w:rsidR="002E244F" w:rsidRPr="004E1D16" w14:paraId="6EE253E8" w14:textId="77777777" w:rsidTr="00E93F95">
        <w:tc>
          <w:tcPr>
            <w:tcW w:w="4068" w:type="dxa"/>
            <w:tcBorders>
              <w:top w:val="nil"/>
              <w:left w:val="nil"/>
              <w:bottom w:val="nil"/>
              <w:right w:val="nil"/>
            </w:tcBorders>
            <w:vAlign w:val="center"/>
          </w:tcPr>
          <w:p w14:paraId="1BD113FE" w14:textId="77777777" w:rsidR="002E244F" w:rsidRPr="004E1D16" w:rsidRDefault="002E244F" w:rsidP="00F065CB">
            <w:pPr>
              <w:spacing w:line="276" w:lineRule="auto"/>
              <w:ind w:left="-72"/>
              <w:jc w:val="both"/>
              <w:rPr>
                <w:rFonts w:ascii="Arial" w:eastAsia="Arial" w:hAnsi="Arial" w:cs="Arial"/>
                <w:b/>
                <w:sz w:val="18"/>
                <w:szCs w:val="18"/>
                <w:lang w:val="en-GB" w:eastAsia="en-GB"/>
              </w:rPr>
            </w:pPr>
          </w:p>
        </w:tc>
        <w:tc>
          <w:tcPr>
            <w:tcW w:w="5471" w:type="dxa"/>
            <w:gridSpan w:val="4"/>
            <w:tcBorders>
              <w:top w:val="single" w:sz="4" w:space="0" w:color="auto"/>
              <w:left w:val="nil"/>
              <w:bottom w:val="single" w:sz="4" w:space="0" w:color="000000"/>
              <w:right w:val="nil"/>
            </w:tcBorders>
            <w:vAlign w:val="center"/>
            <w:hideMark/>
          </w:tcPr>
          <w:p w14:paraId="5EFEC542" w14:textId="79B95852"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lang w:val="en-GB"/>
              </w:rPr>
              <w:tab/>
            </w:r>
            <w:r w:rsidRPr="004E1D16">
              <w:rPr>
                <w:rFonts w:ascii="Arial" w:hAnsi="Arial" w:cs="Arial"/>
                <w:b/>
                <w:bCs/>
                <w:sz w:val="18"/>
                <w:szCs w:val="18"/>
                <w:cs/>
              </w:rPr>
              <w:t>Consolidated financial statements</w:t>
            </w:r>
          </w:p>
        </w:tc>
      </w:tr>
      <w:tr w:rsidR="002741F8" w:rsidRPr="004E1D16" w14:paraId="20A253D8" w14:textId="77777777" w:rsidTr="00E93F95">
        <w:tc>
          <w:tcPr>
            <w:tcW w:w="4068" w:type="dxa"/>
            <w:tcBorders>
              <w:top w:val="nil"/>
              <w:left w:val="nil"/>
              <w:bottom w:val="nil"/>
              <w:right w:val="nil"/>
            </w:tcBorders>
            <w:vAlign w:val="center"/>
          </w:tcPr>
          <w:p w14:paraId="7BB9F0CD" w14:textId="77777777" w:rsidR="002741F8" w:rsidRPr="004E1D16" w:rsidRDefault="002741F8" w:rsidP="00F065CB">
            <w:pPr>
              <w:spacing w:line="276" w:lineRule="auto"/>
              <w:ind w:left="-72"/>
              <w:jc w:val="both"/>
              <w:rPr>
                <w:rFonts w:ascii="Arial" w:eastAsia="Arial" w:hAnsi="Arial" w:cs="Arial"/>
                <w:b/>
                <w:sz w:val="18"/>
                <w:szCs w:val="18"/>
                <w:lang w:val="en-GB" w:eastAsia="en-GB"/>
              </w:rPr>
            </w:pPr>
          </w:p>
        </w:tc>
        <w:tc>
          <w:tcPr>
            <w:tcW w:w="2735" w:type="dxa"/>
            <w:gridSpan w:val="2"/>
            <w:tcBorders>
              <w:top w:val="single" w:sz="4" w:space="0" w:color="000000"/>
              <w:left w:val="nil"/>
              <w:bottom w:val="single" w:sz="4" w:space="0" w:color="auto"/>
              <w:right w:val="nil"/>
            </w:tcBorders>
            <w:vAlign w:val="bottom"/>
            <w:hideMark/>
          </w:tcPr>
          <w:p w14:paraId="70BA1B49" w14:textId="0289FAED" w:rsidR="002741F8" w:rsidRPr="004E1D16" w:rsidRDefault="002741F8"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ab/>
              <w:t>Unit: Million US Dollar</w:t>
            </w:r>
          </w:p>
        </w:tc>
        <w:tc>
          <w:tcPr>
            <w:tcW w:w="2736" w:type="dxa"/>
            <w:gridSpan w:val="2"/>
            <w:tcBorders>
              <w:top w:val="single" w:sz="4" w:space="0" w:color="000000"/>
              <w:left w:val="nil"/>
              <w:bottom w:val="single" w:sz="4" w:space="0" w:color="auto"/>
              <w:right w:val="nil"/>
            </w:tcBorders>
            <w:vAlign w:val="bottom"/>
          </w:tcPr>
          <w:p w14:paraId="09D73895" w14:textId="1FE01548" w:rsidR="002741F8" w:rsidRPr="004E1D16" w:rsidRDefault="002741F8"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napToGrid w:val="0"/>
                <w:sz w:val="18"/>
                <w:szCs w:val="18"/>
                <w:cs/>
              </w:rPr>
              <w:tab/>
              <w:t>Unit: Million Baht</w:t>
            </w:r>
          </w:p>
        </w:tc>
      </w:tr>
      <w:tr w:rsidR="002E244F" w:rsidRPr="004E1D16" w14:paraId="7D297621" w14:textId="77777777" w:rsidTr="00E93F95">
        <w:tc>
          <w:tcPr>
            <w:tcW w:w="4068" w:type="dxa"/>
            <w:tcBorders>
              <w:top w:val="nil"/>
              <w:left w:val="nil"/>
              <w:bottom w:val="nil"/>
              <w:right w:val="nil"/>
            </w:tcBorders>
            <w:vAlign w:val="center"/>
          </w:tcPr>
          <w:p w14:paraId="0E77434A" w14:textId="77777777" w:rsidR="002E244F" w:rsidRPr="004E1D16" w:rsidRDefault="002E244F" w:rsidP="00F065CB">
            <w:pPr>
              <w:spacing w:line="276" w:lineRule="auto"/>
              <w:ind w:left="-72"/>
              <w:jc w:val="both"/>
              <w:rPr>
                <w:rFonts w:ascii="Arial" w:eastAsia="Arial" w:hAnsi="Arial" w:cs="Arial"/>
                <w:b/>
                <w:sz w:val="18"/>
                <w:szCs w:val="18"/>
                <w:lang w:val="en-GB" w:eastAsia="en-GB"/>
              </w:rPr>
            </w:pPr>
          </w:p>
        </w:tc>
        <w:tc>
          <w:tcPr>
            <w:tcW w:w="1367" w:type="dxa"/>
            <w:tcBorders>
              <w:top w:val="single" w:sz="4" w:space="0" w:color="auto"/>
              <w:left w:val="nil"/>
              <w:bottom w:val="single" w:sz="4" w:space="0" w:color="000000"/>
              <w:right w:val="nil"/>
            </w:tcBorders>
            <w:vAlign w:val="center"/>
            <w:hideMark/>
          </w:tcPr>
          <w:p w14:paraId="105D1BBE" w14:textId="1A8A6B1A"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2020</w:t>
            </w:r>
          </w:p>
        </w:tc>
        <w:tc>
          <w:tcPr>
            <w:tcW w:w="1368" w:type="dxa"/>
            <w:tcBorders>
              <w:top w:val="single" w:sz="4" w:space="0" w:color="auto"/>
              <w:left w:val="nil"/>
              <w:bottom w:val="single" w:sz="4" w:space="0" w:color="000000"/>
              <w:right w:val="nil"/>
            </w:tcBorders>
            <w:vAlign w:val="center"/>
            <w:hideMark/>
          </w:tcPr>
          <w:p w14:paraId="5EFE01CB" w14:textId="440CC38D"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c>
          <w:tcPr>
            <w:tcW w:w="1368" w:type="dxa"/>
            <w:tcBorders>
              <w:top w:val="single" w:sz="4" w:space="0" w:color="auto"/>
              <w:left w:val="nil"/>
              <w:bottom w:val="single" w:sz="4" w:space="0" w:color="000000"/>
              <w:right w:val="nil"/>
            </w:tcBorders>
            <w:vAlign w:val="center"/>
            <w:hideMark/>
          </w:tcPr>
          <w:p w14:paraId="5197A44F" w14:textId="5A578DF4"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lang w:val="en-US"/>
              </w:rPr>
              <w:t>2020</w:t>
            </w:r>
          </w:p>
        </w:tc>
        <w:tc>
          <w:tcPr>
            <w:tcW w:w="1368" w:type="dxa"/>
            <w:tcBorders>
              <w:top w:val="single" w:sz="4" w:space="0" w:color="auto"/>
              <w:left w:val="nil"/>
              <w:bottom w:val="single" w:sz="4" w:space="0" w:color="000000"/>
              <w:right w:val="nil"/>
            </w:tcBorders>
            <w:vAlign w:val="center"/>
            <w:hideMark/>
          </w:tcPr>
          <w:p w14:paraId="41874331" w14:textId="1B0F2488"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r>
      <w:tr w:rsidR="002E244F" w:rsidRPr="004E1D16" w14:paraId="16B6117B" w14:textId="77777777" w:rsidTr="00E93F95">
        <w:tc>
          <w:tcPr>
            <w:tcW w:w="4068" w:type="dxa"/>
            <w:tcBorders>
              <w:top w:val="nil"/>
              <w:left w:val="nil"/>
              <w:bottom w:val="nil"/>
              <w:right w:val="nil"/>
            </w:tcBorders>
          </w:tcPr>
          <w:p w14:paraId="3AA5CD32" w14:textId="77777777" w:rsidR="002E244F" w:rsidRPr="004E1D16" w:rsidRDefault="002E244F" w:rsidP="00F065CB">
            <w:pPr>
              <w:spacing w:line="276" w:lineRule="auto"/>
              <w:ind w:left="-72"/>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05BDBEB9"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tcPr>
          <w:p w14:paraId="5B4A8497"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AFAFA"/>
          </w:tcPr>
          <w:p w14:paraId="54CD7656"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tcPr>
          <w:p w14:paraId="6941A724"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p>
        </w:tc>
      </w:tr>
      <w:tr w:rsidR="004D3AA8" w:rsidRPr="004E1D16" w14:paraId="578921BF" w14:textId="77777777" w:rsidTr="00E93F95">
        <w:tc>
          <w:tcPr>
            <w:tcW w:w="4068" w:type="dxa"/>
            <w:tcBorders>
              <w:top w:val="nil"/>
              <w:left w:val="nil"/>
              <w:bottom w:val="nil"/>
              <w:right w:val="nil"/>
            </w:tcBorders>
            <w:hideMark/>
          </w:tcPr>
          <w:p w14:paraId="61C969C2" w14:textId="6F1924A7" w:rsidR="004D3AA8" w:rsidRPr="004E1D16" w:rsidRDefault="004D3AA8" w:rsidP="00F065CB">
            <w:pPr>
              <w:spacing w:line="276" w:lineRule="auto"/>
              <w:ind w:left="-72"/>
              <w:jc w:val="both"/>
              <w:rPr>
                <w:rFonts w:ascii="Arial" w:eastAsia="Arial" w:hAnsi="Arial" w:cs="Arial"/>
                <w:sz w:val="18"/>
                <w:szCs w:val="18"/>
                <w:lang w:val="en-GB" w:eastAsia="en-GB"/>
              </w:rPr>
            </w:pPr>
            <w:r w:rsidRPr="004E1D16">
              <w:rPr>
                <w:rFonts w:ascii="Arial" w:eastAsia="Arial" w:hAnsi="Arial" w:cs="Arial"/>
                <w:sz w:val="18"/>
                <w:szCs w:val="18"/>
                <w:lang w:val="en-GB" w:eastAsia="en-GB"/>
              </w:rPr>
              <w:t>Profit before</w:t>
            </w:r>
            <w:r w:rsidR="000A6303" w:rsidRPr="004E1D16">
              <w:rPr>
                <w:rFonts w:ascii="Arial" w:eastAsia="Arial" w:hAnsi="Arial" w:cs="Arial"/>
                <w:sz w:val="18"/>
                <w:szCs w:val="18"/>
                <w:lang w:val="en-GB" w:eastAsia="en-GB"/>
              </w:rPr>
              <w:t xml:space="preserve"> income</w:t>
            </w:r>
            <w:r w:rsidRPr="004E1D16">
              <w:rPr>
                <w:rFonts w:ascii="Arial" w:eastAsia="Arial" w:hAnsi="Arial" w:cs="Arial"/>
                <w:sz w:val="18"/>
                <w:szCs w:val="18"/>
                <w:lang w:val="en-GB" w:eastAsia="en-GB"/>
              </w:rPr>
              <w:t xml:space="preserve"> tax</w:t>
            </w:r>
          </w:p>
        </w:tc>
        <w:tc>
          <w:tcPr>
            <w:tcW w:w="1367" w:type="dxa"/>
            <w:tcBorders>
              <w:top w:val="nil"/>
              <w:left w:val="nil"/>
              <w:bottom w:val="nil"/>
              <w:right w:val="nil"/>
            </w:tcBorders>
            <w:shd w:val="clear" w:color="auto" w:fill="FAFAFA"/>
            <w:vAlign w:val="bottom"/>
          </w:tcPr>
          <w:p w14:paraId="06EB1BA9" w14:textId="396875A4"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1,322.42</w:t>
            </w:r>
          </w:p>
        </w:tc>
        <w:tc>
          <w:tcPr>
            <w:tcW w:w="1368" w:type="dxa"/>
            <w:tcBorders>
              <w:top w:val="nil"/>
              <w:left w:val="nil"/>
              <w:bottom w:val="nil"/>
              <w:right w:val="nil"/>
            </w:tcBorders>
            <w:vAlign w:val="bottom"/>
          </w:tcPr>
          <w:p w14:paraId="0490D041" w14:textId="7E883BBC"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2,246.06</w:t>
            </w:r>
          </w:p>
        </w:tc>
        <w:tc>
          <w:tcPr>
            <w:tcW w:w="1368" w:type="dxa"/>
            <w:tcBorders>
              <w:top w:val="nil"/>
              <w:left w:val="nil"/>
              <w:bottom w:val="nil"/>
              <w:right w:val="nil"/>
            </w:tcBorders>
            <w:shd w:val="clear" w:color="auto" w:fill="FAFAFA"/>
            <w:vAlign w:val="bottom"/>
          </w:tcPr>
          <w:p w14:paraId="42920762" w14:textId="4B689667"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41,428.29</w:t>
            </w:r>
          </w:p>
        </w:tc>
        <w:tc>
          <w:tcPr>
            <w:tcW w:w="1368" w:type="dxa"/>
            <w:tcBorders>
              <w:top w:val="nil"/>
              <w:left w:val="nil"/>
              <w:bottom w:val="nil"/>
              <w:right w:val="nil"/>
            </w:tcBorders>
            <w:vAlign w:val="bottom"/>
          </w:tcPr>
          <w:p w14:paraId="77321629" w14:textId="7F92E3AD"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69,754.24</w:t>
            </w:r>
          </w:p>
        </w:tc>
      </w:tr>
      <w:tr w:rsidR="004D3AA8" w:rsidRPr="004E1D16" w14:paraId="17DC1BC5" w14:textId="77777777" w:rsidTr="00E93F95">
        <w:tc>
          <w:tcPr>
            <w:tcW w:w="4068" w:type="dxa"/>
            <w:tcBorders>
              <w:top w:val="nil"/>
              <w:left w:val="nil"/>
              <w:bottom w:val="nil"/>
              <w:right w:val="nil"/>
            </w:tcBorders>
            <w:hideMark/>
          </w:tcPr>
          <w:p w14:paraId="06B81432" w14:textId="0E7BFBB5" w:rsidR="004D3AA8" w:rsidRPr="004E1D16" w:rsidRDefault="004D3AA8" w:rsidP="00F065CB">
            <w:pPr>
              <w:spacing w:line="276" w:lineRule="auto"/>
              <w:ind w:left="-72"/>
              <w:rPr>
                <w:rFonts w:ascii="Arial" w:eastAsia="Arial" w:hAnsi="Arial" w:cs="Arial"/>
                <w:sz w:val="18"/>
                <w:szCs w:val="18"/>
                <w:lang w:val="en-GB" w:eastAsia="en-GB"/>
              </w:rPr>
            </w:pPr>
            <w:r w:rsidRPr="004E1D16">
              <w:rPr>
                <w:rFonts w:ascii="Arial" w:eastAsia="Arial" w:hAnsi="Arial" w:cs="Arial"/>
                <w:sz w:val="18"/>
                <w:szCs w:val="18"/>
                <w:lang w:val="en-GB" w:eastAsia="en-GB"/>
              </w:rPr>
              <w:t>Tax calculated at a tax rate of 50%</w:t>
            </w:r>
          </w:p>
        </w:tc>
        <w:tc>
          <w:tcPr>
            <w:tcW w:w="1367" w:type="dxa"/>
            <w:tcBorders>
              <w:top w:val="nil"/>
              <w:left w:val="nil"/>
              <w:bottom w:val="nil"/>
              <w:right w:val="nil"/>
            </w:tcBorders>
            <w:shd w:val="clear" w:color="auto" w:fill="FAFAFA"/>
            <w:vAlign w:val="bottom"/>
          </w:tcPr>
          <w:p w14:paraId="5EEB63CE" w14:textId="41356134"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661.21</w:t>
            </w:r>
          </w:p>
        </w:tc>
        <w:tc>
          <w:tcPr>
            <w:tcW w:w="1368" w:type="dxa"/>
            <w:tcBorders>
              <w:top w:val="nil"/>
              <w:left w:val="nil"/>
              <w:bottom w:val="nil"/>
              <w:right w:val="nil"/>
            </w:tcBorders>
            <w:vAlign w:val="bottom"/>
          </w:tcPr>
          <w:p w14:paraId="0760C509" w14:textId="7BDFDC1A"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1,123.03</w:t>
            </w:r>
          </w:p>
        </w:tc>
        <w:tc>
          <w:tcPr>
            <w:tcW w:w="1368" w:type="dxa"/>
            <w:tcBorders>
              <w:top w:val="nil"/>
              <w:left w:val="nil"/>
              <w:bottom w:val="nil"/>
              <w:right w:val="nil"/>
            </w:tcBorders>
            <w:shd w:val="clear" w:color="auto" w:fill="FAFAFA"/>
            <w:vAlign w:val="bottom"/>
          </w:tcPr>
          <w:p w14:paraId="26738CAA" w14:textId="560BDA0A"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20,714.15</w:t>
            </w:r>
          </w:p>
        </w:tc>
        <w:tc>
          <w:tcPr>
            <w:tcW w:w="1368" w:type="dxa"/>
            <w:tcBorders>
              <w:top w:val="nil"/>
              <w:left w:val="nil"/>
              <w:bottom w:val="nil"/>
              <w:right w:val="nil"/>
            </w:tcBorders>
            <w:vAlign w:val="bottom"/>
          </w:tcPr>
          <w:p w14:paraId="39E8178C" w14:textId="068EE9D7"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34,877.12</w:t>
            </w:r>
          </w:p>
        </w:tc>
      </w:tr>
      <w:tr w:rsidR="004D3AA8" w:rsidRPr="004E1D16" w14:paraId="72D0C7D7" w14:textId="77777777" w:rsidTr="00E93F95">
        <w:tc>
          <w:tcPr>
            <w:tcW w:w="4068" w:type="dxa"/>
            <w:tcBorders>
              <w:top w:val="nil"/>
              <w:left w:val="nil"/>
              <w:bottom w:val="nil"/>
              <w:right w:val="nil"/>
            </w:tcBorders>
            <w:hideMark/>
          </w:tcPr>
          <w:p w14:paraId="72221A19" w14:textId="77777777" w:rsidR="004D3AA8" w:rsidRPr="004E1D16" w:rsidRDefault="004D3AA8" w:rsidP="00F065CB">
            <w:pPr>
              <w:spacing w:line="276" w:lineRule="auto"/>
              <w:ind w:left="-72"/>
              <w:rPr>
                <w:rFonts w:ascii="Arial" w:eastAsia="Arial" w:hAnsi="Arial" w:cs="Arial"/>
                <w:sz w:val="18"/>
                <w:szCs w:val="18"/>
                <w:lang w:val="en-GB" w:eastAsia="en-GB"/>
              </w:rPr>
            </w:pPr>
            <w:r w:rsidRPr="004E1D16">
              <w:rPr>
                <w:rFonts w:ascii="Arial" w:eastAsia="Arial" w:hAnsi="Arial" w:cs="Arial"/>
                <w:sz w:val="18"/>
                <w:szCs w:val="18"/>
                <w:lang w:val="en-GB" w:eastAsia="en-GB"/>
              </w:rPr>
              <w:t>Tax effect of:</w:t>
            </w:r>
          </w:p>
        </w:tc>
        <w:tc>
          <w:tcPr>
            <w:tcW w:w="1367" w:type="dxa"/>
            <w:tcBorders>
              <w:top w:val="nil"/>
              <w:left w:val="nil"/>
              <w:bottom w:val="nil"/>
              <w:right w:val="nil"/>
            </w:tcBorders>
            <w:shd w:val="clear" w:color="auto" w:fill="FAFAFA"/>
            <w:vAlign w:val="bottom"/>
          </w:tcPr>
          <w:p w14:paraId="21502081" w14:textId="77777777" w:rsidR="004D3AA8" w:rsidRPr="004E1D16" w:rsidRDefault="004D3AA8" w:rsidP="00F065CB">
            <w:pPr>
              <w:spacing w:line="276" w:lineRule="auto"/>
              <w:ind w:right="-72"/>
              <w:jc w:val="right"/>
              <w:rPr>
                <w:rFonts w:ascii="Arial" w:eastAsia="Arial" w:hAnsi="Arial" w:cs="Arial"/>
                <w:b/>
                <w:sz w:val="18"/>
                <w:szCs w:val="18"/>
                <w:lang w:val="en-GB" w:eastAsia="en-GB"/>
              </w:rPr>
            </w:pPr>
          </w:p>
        </w:tc>
        <w:tc>
          <w:tcPr>
            <w:tcW w:w="1368" w:type="dxa"/>
            <w:tcBorders>
              <w:top w:val="nil"/>
              <w:left w:val="nil"/>
              <w:bottom w:val="nil"/>
              <w:right w:val="nil"/>
            </w:tcBorders>
            <w:vAlign w:val="bottom"/>
          </w:tcPr>
          <w:p w14:paraId="19FBAC3D" w14:textId="77777777" w:rsidR="004D3AA8" w:rsidRPr="004E1D16" w:rsidRDefault="004D3AA8" w:rsidP="00F065CB">
            <w:pPr>
              <w:spacing w:line="276" w:lineRule="auto"/>
              <w:ind w:right="-72"/>
              <w:jc w:val="right"/>
              <w:rPr>
                <w:rFonts w:ascii="Arial" w:eastAsia="Arial" w:hAnsi="Arial" w:cs="Arial"/>
                <w:b/>
                <w:sz w:val="18"/>
                <w:szCs w:val="18"/>
                <w:lang w:val="en-GB" w:eastAsia="en-GB"/>
              </w:rPr>
            </w:pPr>
          </w:p>
        </w:tc>
        <w:tc>
          <w:tcPr>
            <w:tcW w:w="1368" w:type="dxa"/>
            <w:tcBorders>
              <w:top w:val="nil"/>
              <w:left w:val="nil"/>
              <w:bottom w:val="nil"/>
              <w:right w:val="nil"/>
            </w:tcBorders>
            <w:shd w:val="clear" w:color="auto" w:fill="FAFAFA"/>
            <w:vAlign w:val="bottom"/>
          </w:tcPr>
          <w:p w14:paraId="670B5C8D" w14:textId="77777777" w:rsidR="004D3AA8" w:rsidRPr="004E1D16" w:rsidRDefault="004D3AA8" w:rsidP="00F065CB">
            <w:pPr>
              <w:spacing w:line="276" w:lineRule="auto"/>
              <w:ind w:right="-72"/>
              <w:jc w:val="right"/>
              <w:rPr>
                <w:rFonts w:ascii="Arial" w:eastAsia="Arial" w:hAnsi="Arial" w:cs="Arial"/>
                <w:b/>
                <w:sz w:val="18"/>
                <w:szCs w:val="18"/>
                <w:lang w:val="en-GB" w:eastAsia="en-GB"/>
              </w:rPr>
            </w:pPr>
          </w:p>
        </w:tc>
        <w:tc>
          <w:tcPr>
            <w:tcW w:w="1368" w:type="dxa"/>
            <w:tcBorders>
              <w:top w:val="nil"/>
              <w:left w:val="nil"/>
              <w:bottom w:val="nil"/>
              <w:right w:val="nil"/>
            </w:tcBorders>
            <w:vAlign w:val="bottom"/>
          </w:tcPr>
          <w:p w14:paraId="39EA767F" w14:textId="77777777" w:rsidR="004D3AA8" w:rsidRPr="004E1D16" w:rsidRDefault="004D3AA8" w:rsidP="00F065CB">
            <w:pPr>
              <w:spacing w:line="276" w:lineRule="auto"/>
              <w:ind w:right="-72"/>
              <w:jc w:val="right"/>
              <w:rPr>
                <w:rFonts w:ascii="Arial" w:eastAsia="Arial" w:hAnsi="Arial" w:cs="Arial"/>
                <w:b/>
                <w:sz w:val="18"/>
                <w:szCs w:val="18"/>
                <w:lang w:val="en-GB" w:eastAsia="en-GB"/>
              </w:rPr>
            </w:pPr>
          </w:p>
        </w:tc>
      </w:tr>
      <w:tr w:rsidR="004D3AA8" w:rsidRPr="004E1D16" w14:paraId="12AB41D2" w14:textId="77777777" w:rsidTr="00E93F95">
        <w:trPr>
          <w:trHeight w:val="238"/>
        </w:trPr>
        <w:tc>
          <w:tcPr>
            <w:tcW w:w="4068" w:type="dxa"/>
            <w:tcBorders>
              <w:top w:val="nil"/>
              <w:left w:val="nil"/>
              <w:bottom w:val="nil"/>
              <w:right w:val="nil"/>
            </w:tcBorders>
          </w:tcPr>
          <w:p w14:paraId="4AAFC2E1" w14:textId="585DE63F" w:rsidR="004D3AA8" w:rsidRPr="004E1D16" w:rsidRDefault="000A6303" w:rsidP="00F065CB">
            <w:pPr>
              <w:spacing w:line="276" w:lineRule="auto"/>
              <w:ind w:left="142"/>
              <w:rPr>
                <w:rFonts w:ascii="Arial" w:eastAsia="Arial" w:hAnsi="Arial" w:cs="Arial"/>
                <w:sz w:val="18"/>
                <w:szCs w:val="18"/>
                <w:lang w:val="en-GB" w:eastAsia="en-GB"/>
              </w:rPr>
            </w:pPr>
            <w:r w:rsidRPr="004E1D16">
              <w:rPr>
                <w:rFonts w:ascii="Arial" w:eastAsia="Arial" w:hAnsi="Arial" w:cs="Arial"/>
                <w:sz w:val="18"/>
                <w:szCs w:val="18"/>
                <w:lang w:val="en-GB" w:eastAsia="en-GB"/>
              </w:rPr>
              <w:t>(Gain) l</w:t>
            </w:r>
            <w:r w:rsidR="004D3AA8" w:rsidRPr="004E1D16">
              <w:rPr>
                <w:rFonts w:ascii="Arial" w:eastAsia="Arial" w:hAnsi="Arial" w:cs="Arial"/>
                <w:sz w:val="18"/>
                <w:szCs w:val="18"/>
                <w:lang w:val="en-GB" w:eastAsia="en-GB"/>
              </w:rPr>
              <w:t xml:space="preserve">oss </w:t>
            </w:r>
            <w:r w:rsidR="001157C6" w:rsidRPr="004E1D16">
              <w:rPr>
                <w:rFonts w:ascii="Arial" w:eastAsia="Arial" w:hAnsi="Arial" w:cs="Arial"/>
                <w:sz w:val="18"/>
                <w:szCs w:val="18"/>
                <w:lang w:val="en-GB" w:eastAsia="en-GB"/>
              </w:rPr>
              <w:t>of the entities</w:t>
            </w:r>
            <w:r w:rsidR="004D3AA8" w:rsidRPr="004E1D16">
              <w:rPr>
                <w:rFonts w:ascii="Arial" w:eastAsia="Arial" w:hAnsi="Arial" w:cs="Arial"/>
                <w:sz w:val="18"/>
                <w:szCs w:val="18"/>
                <w:lang w:val="en-GB" w:eastAsia="en-GB"/>
              </w:rPr>
              <w:t xml:space="preserve"> not subject to tax</w:t>
            </w:r>
          </w:p>
        </w:tc>
        <w:tc>
          <w:tcPr>
            <w:tcW w:w="1367" w:type="dxa"/>
            <w:tcBorders>
              <w:top w:val="nil"/>
              <w:left w:val="nil"/>
              <w:bottom w:val="nil"/>
              <w:right w:val="nil"/>
            </w:tcBorders>
            <w:shd w:val="clear" w:color="auto" w:fill="FAFAFA"/>
            <w:vAlign w:val="bottom"/>
          </w:tcPr>
          <w:p w14:paraId="53D401B0" w14:textId="33AD8472"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(21.85)</w:t>
            </w:r>
          </w:p>
        </w:tc>
        <w:tc>
          <w:tcPr>
            <w:tcW w:w="1368" w:type="dxa"/>
            <w:tcBorders>
              <w:top w:val="nil"/>
              <w:left w:val="nil"/>
              <w:bottom w:val="nil"/>
              <w:right w:val="nil"/>
            </w:tcBorders>
            <w:vAlign w:val="bottom"/>
          </w:tcPr>
          <w:p w14:paraId="07518F83" w14:textId="0C751094"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lang w:val="en-GB"/>
              </w:rPr>
              <w:t>29.06</w:t>
            </w:r>
          </w:p>
        </w:tc>
        <w:tc>
          <w:tcPr>
            <w:tcW w:w="1368" w:type="dxa"/>
            <w:tcBorders>
              <w:top w:val="nil"/>
              <w:left w:val="nil"/>
              <w:bottom w:val="nil"/>
              <w:right w:val="nil"/>
            </w:tcBorders>
            <w:shd w:val="clear" w:color="auto" w:fill="FAFAFA"/>
            <w:vAlign w:val="bottom"/>
          </w:tcPr>
          <w:p w14:paraId="5EFB4E82" w14:textId="0209B5AB"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(684.39)</w:t>
            </w:r>
          </w:p>
        </w:tc>
        <w:tc>
          <w:tcPr>
            <w:tcW w:w="1368" w:type="dxa"/>
            <w:tcBorders>
              <w:top w:val="nil"/>
              <w:left w:val="nil"/>
              <w:bottom w:val="nil"/>
              <w:right w:val="nil"/>
            </w:tcBorders>
            <w:vAlign w:val="bottom"/>
          </w:tcPr>
          <w:p w14:paraId="69FFBAB9" w14:textId="74C7E41A"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902.54</w:t>
            </w:r>
          </w:p>
        </w:tc>
      </w:tr>
      <w:tr w:rsidR="004D3AA8" w:rsidRPr="004E1D16" w14:paraId="4E3A2D66" w14:textId="77777777" w:rsidTr="00E93F95">
        <w:tc>
          <w:tcPr>
            <w:tcW w:w="4068" w:type="dxa"/>
            <w:tcBorders>
              <w:top w:val="nil"/>
              <w:left w:val="nil"/>
              <w:bottom w:val="nil"/>
              <w:right w:val="nil"/>
            </w:tcBorders>
          </w:tcPr>
          <w:p w14:paraId="3AF20D69" w14:textId="28EC83EA" w:rsidR="004D3AA8" w:rsidRPr="004E1D16" w:rsidRDefault="004D3AA8" w:rsidP="00F065CB">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Expenses not deductible for tax purpose</w:t>
            </w:r>
          </w:p>
        </w:tc>
        <w:tc>
          <w:tcPr>
            <w:tcW w:w="1367" w:type="dxa"/>
            <w:tcBorders>
              <w:top w:val="nil"/>
              <w:left w:val="nil"/>
              <w:bottom w:val="nil"/>
              <w:right w:val="nil"/>
            </w:tcBorders>
            <w:shd w:val="clear" w:color="auto" w:fill="FAFAFA"/>
            <w:vAlign w:val="bottom"/>
          </w:tcPr>
          <w:p w14:paraId="72F936A1" w14:textId="3386B4C7"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311.47</w:t>
            </w:r>
          </w:p>
        </w:tc>
        <w:tc>
          <w:tcPr>
            <w:tcW w:w="1368" w:type="dxa"/>
            <w:tcBorders>
              <w:top w:val="nil"/>
              <w:left w:val="nil"/>
              <w:bottom w:val="nil"/>
              <w:right w:val="nil"/>
            </w:tcBorders>
            <w:vAlign w:val="bottom"/>
          </w:tcPr>
          <w:p w14:paraId="5DB1B540" w14:textId="02AABB10"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lang w:val="en-GB"/>
              </w:rPr>
              <w:t>26.61</w:t>
            </w:r>
          </w:p>
        </w:tc>
        <w:tc>
          <w:tcPr>
            <w:tcW w:w="1368" w:type="dxa"/>
            <w:tcBorders>
              <w:top w:val="nil"/>
              <w:left w:val="nil"/>
              <w:bottom w:val="nil"/>
              <w:right w:val="nil"/>
            </w:tcBorders>
            <w:shd w:val="clear" w:color="auto" w:fill="FAFAFA"/>
            <w:vAlign w:val="bottom"/>
          </w:tcPr>
          <w:p w14:paraId="05832E59" w14:textId="6AD70271"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9,757.48</w:t>
            </w:r>
          </w:p>
        </w:tc>
        <w:tc>
          <w:tcPr>
            <w:tcW w:w="1368" w:type="dxa"/>
            <w:tcBorders>
              <w:top w:val="nil"/>
              <w:left w:val="nil"/>
              <w:bottom w:val="nil"/>
              <w:right w:val="nil"/>
            </w:tcBorders>
            <w:vAlign w:val="bottom"/>
          </w:tcPr>
          <w:p w14:paraId="1495B47F" w14:textId="018A8496"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826.35</w:t>
            </w:r>
          </w:p>
        </w:tc>
      </w:tr>
      <w:tr w:rsidR="004D3AA8" w:rsidRPr="004E1D16" w14:paraId="2DDB6458" w14:textId="77777777" w:rsidTr="00E93F95">
        <w:tc>
          <w:tcPr>
            <w:tcW w:w="4068" w:type="dxa"/>
            <w:tcBorders>
              <w:top w:val="nil"/>
              <w:left w:val="nil"/>
              <w:bottom w:val="nil"/>
              <w:right w:val="nil"/>
            </w:tcBorders>
          </w:tcPr>
          <w:p w14:paraId="2FBEF3D0" w14:textId="54A54EF9" w:rsidR="004D3AA8" w:rsidRPr="004E1D16" w:rsidRDefault="004D3AA8" w:rsidP="00F065CB">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Adjustment in respect of prior year</w:t>
            </w:r>
          </w:p>
        </w:tc>
        <w:tc>
          <w:tcPr>
            <w:tcW w:w="1367" w:type="dxa"/>
            <w:tcBorders>
              <w:top w:val="nil"/>
              <w:left w:val="nil"/>
              <w:bottom w:val="nil"/>
              <w:right w:val="nil"/>
            </w:tcBorders>
            <w:shd w:val="clear" w:color="auto" w:fill="FAFAFA"/>
            <w:vAlign w:val="bottom"/>
          </w:tcPr>
          <w:p w14:paraId="4B9C425C" w14:textId="3A0D1D66"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5.46</w:t>
            </w:r>
          </w:p>
        </w:tc>
        <w:tc>
          <w:tcPr>
            <w:tcW w:w="1368" w:type="dxa"/>
            <w:tcBorders>
              <w:top w:val="nil"/>
              <w:left w:val="nil"/>
              <w:bottom w:val="nil"/>
              <w:right w:val="nil"/>
            </w:tcBorders>
            <w:vAlign w:val="bottom"/>
          </w:tcPr>
          <w:p w14:paraId="44AAAE6B" w14:textId="057920BB"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(8.73)</w:t>
            </w:r>
          </w:p>
        </w:tc>
        <w:tc>
          <w:tcPr>
            <w:tcW w:w="1368" w:type="dxa"/>
            <w:tcBorders>
              <w:top w:val="nil"/>
              <w:left w:val="nil"/>
              <w:bottom w:val="nil"/>
              <w:right w:val="nil"/>
            </w:tcBorders>
            <w:shd w:val="clear" w:color="auto" w:fill="FAFAFA"/>
            <w:vAlign w:val="bottom"/>
          </w:tcPr>
          <w:p w14:paraId="62F22765" w14:textId="12E9554B"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164.70</w:t>
            </w:r>
          </w:p>
        </w:tc>
        <w:tc>
          <w:tcPr>
            <w:tcW w:w="1368" w:type="dxa"/>
            <w:tcBorders>
              <w:top w:val="nil"/>
              <w:left w:val="nil"/>
              <w:bottom w:val="nil"/>
              <w:right w:val="nil"/>
            </w:tcBorders>
            <w:vAlign w:val="bottom"/>
          </w:tcPr>
          <w:p w14:paraId="7EDE3670" w14:textId="07448555"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(272.04)</w:t>
            </w:r>
          </w:p>
        </w:tc>
      </w:tr>
      <w:tr w:rsidR="004D3AA8" w:rsidRPr="004E1D16" w14:paraId="4F716D9B" w14:textId="77777777" w:rsidTr="00E93F95">
        <w:tc>
          <w:tcPr>
            <w:tcW w:w="4068" w:type="dxa"/>
            <w:tcBorders>
              <w:top w:val="nil"/>
              <w:left w:val="nil"/>
              <w:bottom w:val="nil"/>
              <w:right w:val="nil"/>
            </w:tcBorders>
            <w:hideMark/>
          </w:tcPr>
          <w:p w14:paraId="3E042CEA" w14:textId="017840F3" w:rsidR="004D3AA8" w:rsidRPr="004E1D16" w:rsidRDefault="004D3AA8" w:rsidP="00EB7BDB">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Results of operations of associates and joint ventures, net of tax</w:t>
            </w:r>
          </w:p>
        </w:tc>
        <w:tc>
          <w:tcPr>
            <w:tcW w:w="1367" w:type="dxa"/>
            <w:tcBorders>
              <w:top w:val="nil"/>
              <w:left w:val="nil"/>
              <w:bottom w:val="nil"/>
              <w:right w:val="nil"/>
            </w:tcBorders>
            <w:shd w:val="clear" w:color="auto" w:fill="FAFAFA"/>
            <w:vAlign w:val="bottom"/>
          </w:tcPr>
          <w:p w14:paraId="413BDA69" w14:textId="6ABBC77F"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(20.82)</w:t>
            </w:r>
          </w:p>
        </w:tc>
        <w:tc>
          <w:tcPr>
            <w:tcW w:w="1368" w:type="dxa"/>
            <w:tcBorders>
              <w:top w:val="nil"/>
              <w:left w:val="nil"/>
              <w:bottom w:val="nil"/>
              <w:right w:val="nil"/>
            </w:tcBorders>
            <w:vAlign w:val="bottom"/>
          </w:tcPr>
          <w:p w14:paraId="3036B9F9" w14:textId="1D72775C"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(6.17)</w:t>
            </w:r>
          </w:p>
        </w:tc>
        <w:tc>
          <w:tcPr>
            <w:tcW w:w="1368" w:type="dxa"/>
            <w:tcBorders>
              <w:top w:val="nil"/>
              <w:left w:val="nil"/>
              <w:bottom w:val="nil"/>
              <w:right w:val="nil"/>
            </w:tcBorders>
            <w:shd w:val="clear" w:color="auto" w:fill="FAFAFA"/>
            <w:vAlign w:val="bottom"/>
          </w:tcPr>
          <w:p w14:paraId="3E895867" w14:textId="4B59CB01"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(653.61)</w:t>
            </w:r>
          </w:p>
        </w:tc>
        <w:tc>
          <w:tcPr>
            <w:tcW w:w="1368" w:type="dxa"/>
            <w:tcBorders>
              <w:top w:val="nil"/>
              <w:left w:val="nil"/>
              <w:bottom w:val="nil"/>
              <w:right w:val="nil"/>
            </w:tcBorders>
            <w:vAlign w:val="bottom"/>
          </w:tcPr>
          <w:p w14:paraId="3611442E" w14:textId="46C83894"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(190.21)</w:t>
            </w:r>
          </w:p>
        </w:tc>
      </w:tr>
      <w:tr w:rsidR="004D3AA8" w:rsidRPr="004E1D16" w14:paraId="3EE13DD2" w14:textId="77777777" w:rsidTr="00E93F95">
        <w:tc>
          <w:tcPr>
            <w:tcW w:w="4068" w:type="dxa"/>
            <w:tcBorders>
              <w:top w:val="nil"/>
              <w:left w:val="nil"/>
              <w:bottom w:val="nil"/>
              <w:right w:val="nil"/>
            </w:tcBorders>
            <w:hideMark/>
          </w:tcPr>
          <w:p w14:paraId="4D86A56E" w14:textId="5C594848" w:rsidR="004D3AA8" w:rsidRPr="004E1D16" w:rsidRDefault="004D3AA8" w:rsidP="00F065CB">
            <w:pPr>
              <w:spacing w:line="276" w:lineRule="auto"/>
              <w:ind w:left="321" w:hanging="142"/>
              <w:rPr>
                <w:rFonts w:ascii="Arial" w:eastAsia="Arial" w:hAnsi="Arial" w:cs="Arial"/>
                <w:sz w:val="18"/>
                <w:szCs w:val="18"/>
                <w:lang w:val="en-GB" w:eastAsia="en-GB"/>
              </w:rPr>
            </w:pPr>
            <w:r w:rsidRPr="004E1D16">
              <w:rPr>
                <w:rFonts w:ascii="Arial" w:hAnsi="Arial" w:cs="Arial"/>
                <w:sz w:val="18"/>
                <w:szCs w:val="18"/>
                <w:lang w:val="en-GB" w:eastAsia="en-GB"/>
              </w:rPr>
              <w:t>Tax credit on petroleum royalty</w:t>
            </w:r>
          </w:p>
        </w:tc>
        <w:tc>
          <w:tcPr>
            <w:tcW w:w="1367" w:type="dxa"/>
            <w:tcBorders>
              <w:top w:val="nil"/>
              <w:left w:val="nil"/>
              <w:bottom w:val="nil"/>
              <w:right w:val="nil"/>
            </w:tcBorders>
            <w:shd w:val="clear" w:color="auto" w:fill="FAFAFA"/>
            <w:vAlign w:val="bottom"/>
          </w:tcPr>
          <w:p w14:paraId="418549CC" w14:textId="0A2F66CD"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(391.74)</w:t>
            </w:r>
          </w:p>
        </w:tc>
        <w:tc>
          <w:tcPr>
            <w:tcW w:w="1368" w:type="dxa"/>
            <w:tcBorders>
              <w:top w:val="nil"/>
              <w:left w:val="nil"/>
              <w:bottom w:val="nil"/>
              <w:right w:val="nil"/>
            </w:tcBorders>
            <w:vAlign w:val="bottom"/>
          </w:tcPr>
          <w:p w14:paraId="316CF2F9" w14:textId="04A8C215"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(505.32)</w:t>
            </w:r>
          </w:p>
        </w:tc>
        <w:tc>
          <w:tcPr>
            <w:tcW w:w="1368" w:type="dxa"/>
            <w:tcBorders>
              <w:top w:val="nil"/>
              <w:left w:val="nil"/>
              <w:bottom w:val="nil"/>
              <w:right w:val="nil"/>
            </w:tcBorders>
            <w:shd w:val="clear" w:color="auto" w:fill="FAFAFA"/>
            <w:vAlign w:val="bottom"/>
          </w:tcPr>
          <w:p w14:paraId="3BB20875" w14:textId="592A4518"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(12,272.41)</w:t>
            </w:r>
          </w:p>
        </w:tc>
        <w:tc>
          <w:tcPr>
            <w:tcW w:w="1368" w:type="dxa"/>
            <w:tcBorders>
              <w:top w:val="nil"/>
              <w:left w:val="nil"/>
              <w:bottom w:val="nil"/>
              <w:right w:val="nil"/>
            </w:tcBorders>
            <w:vAlign w:val="bottom"/>
          </w:tcPr>
          <w:p w14:paraId="37FB4DB7" w14:textId="12206286"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(15,693.36)</w:t>
            </w:r>
          </w:p>
        </w:tc>
      </w:tr>
      <w:tr w:rsidR="004D3AA8" w:rsidRPr="004E1D16" w14:paraId="6648A36F" w14:textId="77777777" w:rsidTr="00E93F95">
        <w:tc>
          <w:tcPr>
            <w:tcW w:w="4068" w:type="dxa"/>
            <w:tcBorders>
              <w:top w:val="nil"/>
              <w:left w:val="nil"/>
              <w:bottom w:val="nil"/>
              <w:right w:val="nil"/>
            </w:tcBorders>
          </w:tcPr>
          <w:p w14:paraId="784ECB4F" w14:textId="766F52B8" w:rsidR="004D3AA8" w:rsidRPr="004E1D16" w:rsidRDefault="004D3AA8" w:rsidP="00F065CB">
            <w:pPr>
              <w:spacing w:line="276" w:lineRule="auto"/>
              <w:ind w:left="321" w:hanging="142"/>
              <w:rPr>
                <w:rFonts w:ascii="Arial" w:eastAsia="Arial" w:hAnsi="Arial" w:cs="Arial"/>
                <w:sz w:val="18"/>
                <w:szCs w:val="18"/>
                <w:cs/>
                <w:lang w:val="en-GB" w:eastAsia="en-GB"/>
              </w:rPr>
            </w:pPr>
            <w:r w:rsidRPr="004E1D16">
              <w:rPr>
                <w:rFonts w:ascii="Arial" w:hAnsi="Arial" w:cs="Arial"/>
                <w:sz w:val="18"/>
                <w:szCs w:val="18"/>
                <w:lang w:val="en-GB" w:eastAsia="en-GB"/>
              </w:rPr>
              <w:t>Deferred tax on functional currency</w:t>
            </w:r>
          </w:p>
        </w:tc>
        <w:tc>
          <w:tcPr>
            <w:tcW w:w="1367" w:type="dxa"/>
            <w:tcBorders>
              <w:top w:val="nil"/>
              <w:left w:val="nil"/>
              <w:bottom w:val="nil"/>
              <w:right w:val="nil"/>
            </w:tcBorders>
            <w:shd w:val="clear" w:color="auto" w:fill="FAFAFA"/>
            <w:vAlign w:val="bottom"/>
          </w:tcPr>
          <w:p w14:paraId="01DA8FFC" w14:textId="7F705D35"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94.22</w:t>
            </w:r>
          </w:p>
        </w:tc>
        <w:tc>
          <w:tcPr>
            <w:tcW w:w="1368" w:type="dxa"/>
            <w:tcBorders>
              <w:top w:val="nil"/>
              <w:left w:val="nil"/>
              <w:bottom w:val="nil"/>
              <w:right w:val="nil"/>
            </w:tcBorders>
            <w:vAlign w:val="bottom"/>
          </w:tcPr>
          <w:p w14:paraId="38D27ACF" w14:textId="7339D97E"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(25.8</w:t>
            </w:r>
            <w:r w:rsidRPr="004E1D16">
              <w:rPr>
                <w:rFonts w:ascii="Arial" w:hAnsi="Arial" w:cs="Arial"/>
                <w:sz w:val="18"/>
                <w:szCs w:val="18"/>
                <w:cs/>
                <w:lang w:val="en-GB"/>
              </w:rPr>
              <w:t>8</w:t>
            </w:r>
            <w:r w:rsidRPr="004E1D16">
              <w:rPr>
                <w:rFonts w:ascii="Arial" w:hAnsi="Arial" w:cs="Arial"/>
                <w:sz w:val="18"/>
                <w:szCs w:val="18"/>
                <w:lang w:val="en-GB"/>
              </w:rPr>
              <w:t>)</w:t>
            </w:r>
          </w:p>
        </w:tc>
        <w:tc>
          <w:tcPr>
            <w:tcW w:w="1368" w:type="dxa"/>
            <w:tcBorders>
              <w:top w:val="nil"/>
              <w:left w:val="nil"/>
              <w:bottom w:val="nil"/>
              <w:right w:val="nil"/>
            </w:tcBorders>
            <w:shd w:val="clear" w:color="auto" w:fill="FAFAFA"/>
            <w:vAlign w:val="bottom"/>
          </w:tcPr>
          <w:p w14:paraId="7DBE1CE2" w14:textId="0D59B901"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2,912.77</w:t>
            </w:r>
          </w:p>
        </w:tc>
        <w:tc>
          <w:tcPr>
            <w:tcW w:w="1368" w:type="dxa"/>
            <w:tcBorders>
              <w:top w:val="nil"/>
              <w:left w:val="nil"/>
              <w:bottom w:val="nil"/>
              <w:right w:val="nil"/>
            </w:tcBorders>
            <w:vAlign w:val="bottom"/>
          </w:tcPr>
          <w:p w14:paraId="0166F81A" w14:textId="1554B3F4"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(829.56)</w:t>
            </w:r>
          </w:p>
        </w:tc>
      </w:tr>
      <w:tr w:rsidR="004D3AA8" w:rsidRPr="004E1D16" w14:paraId="733FD429" w14:textId="77777777" w:rsidTr="00E93F95">
        <w:tc>
          <w:tcPr>
            <w:tcW w:w="4068" w:type="dxa"/>
            <w:tcBorders>
              <w:top w:val="nil"/>
              <w:left w:val="nil"/>
              <w:bottom w:val="nil"/>
              <w:right w:val="nil"/>
            </w:tcBorders>
            <w:hideMark/>
          </w:tcPr>
          <w:p w14:paraId="7068252B" w14:textId="77777777" w:rsidR="004D3AA8" w:rsidRPr="004E1D16" w:rsidRDefault="004D3AA8" w:rsidP="00F065CB">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Difference in tax rate</w:t>
            </w:r>
            <w:r w:rsidR="001157C6" w:rsidRPr="004E1D16">
              <w:rPr>
                <w:rFonts w:ascii="Arial" w:eastAsia="Arial" w:hAnsi="Arial" w:cs="Arial"/>
                <w:sz w:val="18"/>
                <w:szCs w:val="18"/>
                <w:lang w:val="en-GB" w:eastAsia="en-GB"/>
              </w:rPr>
              <w:t xml:space="preserve"> of the Group’s</w:t>
            </w:r>
          </w:p>
          <w:p w14:paraId="620D810C" w14:textId="4B3B6A8A" w:rsidR="001157C6" w:rsidRPr="004E1D16" w:rsidRDefault="000A6303" w:rsidP="00F065CB">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   o</w:t>
            </w:r>
            <w:r w:rsidR="001157C6" w:rsidRPr="004E1D16">
              <w:rPr>
                <w:rFonts w:ascii="Arial" w:eastAsia="Arial" w:hAnsi="Arial" w:cs="Arial"/>
                <w:sz w:val="18"/>
                <w:szCs w:val="18"/>
                <w:lang w:val="en-GB" w:eastAsia="en-GB"/>
              </w:rPr>
              <w:t>perating contries</w:t>
            </w:r>
          </w:p>
        </w:tc>
        <w:tc>
          <w:tcPr>
            <w:tcW w:w="1367" w:type="dxa"/>
            <w:tcBorders>
              <w:top w:val="nil"/>
              <w:left w:val="nil"/>
              <w:bottom w:val="nil"/>
              <w:right w:val="nil"/>
            </w:tcBorders>
            <w:shd w:val="clear" w:color="auto" w:fill="FAFAFA"/>
            <w:vAlign w:val="bottom"/>
          </w:tcPr>
          <w:p w14:paraId="3B1C8872" w14:textId="6D8867BD"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(32.44)</w:t>
            </w:r>
          </w:p>
        </w:tc>
        <w:tc>
          <w:tcPr>
            <w:tcW w:w="1368" w:type="dxa"/>
            <w:tcBorders>
              <w:top w:val="nil"/>
              <w:left w:val="nil"/>
              <w:bottom w:val="nil"/>
              <w:right w:val="nil"/>
            </w:tcBorders>
            <w:vAlign w:val="bottom"/>
          </w:tcPr>
          <w:p w14:paraId="50AB4425" w14:textId="23C0AFAA"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29.3</w:t>
            </w:r>
            <w:r w:rsidRPr="004E1D16">
              <w:rPr>
                <w:rFonts w:ascii="Arial" w:hAnsi="Arial" w:cs="Arial"/>
                <w:sz w:val="18"/>
                <w:szCs w:val="18"/>
                <w:cs/>
                <w:lang w:val="en-GB"/>
              </w:rPr>
              <w:t>7</w:t>
            </w:r>
          </w:p>
        </w:tc>
        <w:tc>
          <w:tcPr>
            <w:tcW w:w="1368" w:type="dxa"/>
            <w:tcBorders>
              <w:top w:val="nil"/>
              <w:left w:val="nil"/>
              <w:bottom w:val="nil"/>
              <w:right w:val="nil"/>
            </w:tcBorders>
            <w:shd w:val="clear" w:color="auto" w:fill="FAFAFA"/>
            <w:vAlign w:val="bottom"/>
          </w:tcPr>
          <w:p w14:paraId="55622B43" w14:textId="321FD0A5"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(1,016.36)</w:t>
            </w:r>
          </w:p>
        </w:tc>
        <w:tc>
          <w:tcPr>
            <w:tcW w:w="1368" w:type="dxa"/>
            <w:tcBorders>
              <w:top w:val="nil"/>
              <w:left w:val="nil"/>
              <w:bottom w:val="nil"/>
              <w:right w:val="nil"/>
            </w:tcBorders>
            <w:vAlign w:val="bottom"/>
          </w:tcPr>
          <w:p w14:paraId="322291CB" w14:textId="10AF5E0B"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lang w:val="en-US"/>
              </w:rPr>
              <w:t>911.98</w:t>
            </w:r>
          </w:p>
        </w:tc>
      </w:tr>
      <w:tr w:rsidR="002129C5" w:rsidRPr="004E1D16" w14:paraId="1233DF8B" w14:textId="77777777" w:rsidTr="00E93F95">
        <w:tc>
          <w:tcPr>
            <w:tcW w:w="4068" w:type="dxa"/>
            <w:tcBorders>
              <w:top w:val="nil"/>
              <w:left w:val="nil"/>
              <w:bottom w:val="nil"/>
              <w:right w:val="nil"/>
            </w:tcBorders>
          </w:tcPr>
          <w:p w14:paraId="74A60EF9" w14:textId="04C6258C" w:rsidR="002129C5" w:rsidRPr="004E1D16" w:rsidRDefault="002129C5" w:rsidP="002129C5">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Others</w:t>
            </w:r>
          </w:p>
        </w:tc>
        <w:tc>
          <w:tcPr>
            <w:tcW w:w="1367" w:type="dxa"/>
            <w:tcBorders>
              <w:top w:val="nil"/>
              <w:left w:val="nil"/>
              <w:bottom w:val="single" w:sz="4" w:space="0" w:color="auto"/>
              <w:right w:val="nil"/>
            </w:tcBorders>
            <w:shd w:val="clear" w:color="auto" w:fill="FAFAFA"/>
            <w:vAlign w:val="bottom"/>
          </w:tcPr>
          <w:p w14:paraId="21996490" w14:textId="409B1CA3" w:rsidR="002129C5" w:rsidRPr="004E1D16" w:rsidRDefault="002129C5" w:rsidP="002129C5">
            <w:pPr>
              <w:spacing w:line="276" w:lineRule="auto"/>
              <w:ind w:right="-72"/>
              <w:jc w:val="right"/>
              <w:rPr>
                <w:rFonts w:ascii="Arial" w:hAnsi="Arial" w:cs="Arial"/>
                <w:sz w:val="18"/>
                <w:szCs w:val="18"/>
                <w:lang w:val="en-GB"/>
              </w:rPr>
            </w:pPr>
            <w:r w:rsidRPr="004E1D16">
              <w:rPr>
                <w:rFonts w:ascii="Arial" w:hAnsi="Arial" w:cs="Arial"/>
                <w:sz w:val="18"/>
                <w:szCs w:val="18"/>
                <w:lang w:val="en-GB"/>
              </w:rPr>
              <w:t>(2.63)</w:t>
            </w:r>
          </w:p>
        </w:tc>
        <w:tc>
          <w:tcPr>
            <w:tcW w:w="1368" w:type="dxa"/>
            <w:tcBorders>
              <w:top w:val="nil"/>
              <w:left w:val="nil"/>
              <w:bottom w:val="single" w:sz="4" w:space="0" w:color="auto"/>
              <w:right w:val="nil"/>
            </w:tcBorders>
            <w:vAlign w:val="bottom"/>
          </w:tcPr>
          <w:p w14:paraId="14B3B6C4" w14:textId="19A67C93" w:rsidR="002129C5" w:rsidRPr="004E1D16" w:rsidRDefault="002129C5" w:rsidP="002129C5">
            <w:pPr>
              <w:spacing w:line="276" w:lineRule="auto"/>
              <w:ind w:right="-72"/>
              <w:jc w:val="right"/>
              <w:rPr>
                <w:rFonts w:ascii="Arial" w:hAnsi="Arial" w:cs="Arial"/>
                <w:sz w:val="18"/>
                <w:szCs w:val="18"/>
                <w:lang w:val="en-GB"/>
              </w:rPr>
            </w:pPr>
            <w:r w:rsidRPr="004E1D16">
              <w:rPr>
                <w:rFonts w:ascii="Arial" w:hAnsi="Arial" w:cs="Arial"/>
                <w:sz w:val="18"/>
                <w:szCs w:val="18"/>
                <w:lang w:val="en-GB"/>
              </w:rPr>
              <w:t>15.03</w:t>
            </w:r>
          </w:p>
        </w:tc>
        <w:tc>
          <w:tcPr>
            <w:tcW w:w="1368" w:type="dxa"/>
            <w:tcBorders>
              <w:top w:val="nil"/>
              <w:left w:val="nil"/>
              <w:bottom w:val="single" w:sz="4" w:space="0" w:color="auto"/>
              <w:right w:val="nil"/>
            </w:tcBorders>
            <w:shd w:val="clear" w:color="auto" w:fill="FAFAFA"/>
            <w:vAlign w:val="bottom"/>
          </w:tcPr>
          <w:p w14:paraId="4D77377F" w14:textId="2305C156" w:rsidR="002129C5" w:rsidRPr="004E1D16" w:rsidRDefault="002129C5" w:rsidP="002129C5">
            <w:pPr>
              <w:spacing w:line="276" w:lineRule="auto"/>
              <w:ind w:right="-72"/>
              <w:jc w:val="right"/>
              <w:rPr>
                <w:rFonts w:ascii="Arial" w:hAnsi="Arial" w:cs="Arial"/>
                <w:sz w:val="18"/>
                <w:szCs w:val="18"/>
                <w:lang w:val="en-US"/>
              </w:rPr>
            </w:pPr>
            <w:r w:rsidRPr="004E1D16">
              <w:rPr>
                <w:rFonts w:ascii="Arial" w:hAnsi="Arial" w:cs="Arial"/>
                <w:sz w:val="18"/>
                <w:szCs w:val="18"/>
                <w:lang w:val="en-US"/>
              </w:rPr>
              <w:t>(158.05)</w:t>
            </w:r>
          </w:p>
        </w:tc>
        <w:tc>
          <w:tcPr>
            <w:tcW w:w="1368" w:type="dxa"/>
            <w:tcBorders>
              <w:top w:val="nil"/>
              <w:left w:val="nil"/>
              <w:bottom w:val="single" w:sz="4" w:space="0" w:color="auto"/>
              <w:right w:val="nil"/>
            </w:tcBorders>
            <w:vAlign w:val="bottom"/>
          </w:tcPr>
          <w:p w14:paraId="7198E91D" w14:textId="2ED6C0FB" w:rsidR="002129C5" w:rsidRPr="004E1D16" w:rsidRDefault="002129C5" w:rsidP="002129C5">
            <w:pPr>
              <w:spacing w:line="276" w:lineRule="auto"/>
              <w:ind w:right="-72"/>
              <w:jc w:val="right"/>
              <w:rPr>
                <w:rFonts w:ascii="Arial" w:hAnsi="Arial" w:cs="Arial"/>
                <w:sz w:val="18"/>
                <w:szCs w:val="18"/>
                <w:cs/>
                <w:lang w:val="en-US"/>
              </w:rPr>
            </w:pPr>
            <w:r w:rsidRPr="004E1D16">
              <w:rPr>
                <w:rFonts w:ascii="Arial" w:hAnsi="Arial" w:cs="Arial"/>
                <w:sz w:val="18"/>
                <w:szCs w:val="18"/>
                <w:lang w:val="en-US"/>
              </w:rPr>
              <w:t>418.</w:t>
            </w:r>
            <w:r w:rsidRPr="004E1D16">
              <w:rPr>
                <w:rFonts w:ascii="Arial" w:hAnsi="Arial" w:cs="Arial"/>
                <w:sz w:val="18"/>
                <w:szCs w:val="18"/>
                <w:cs/>
                <w:lang w:val="en-US"/>
              </w:rPr>
              <w:t>88</w:t>
            </w:r>
          </w:p>
        </w:tc>
      </w:tr>
      <w:tr w:rsidR="002129C5" w:rsidRPr="004E1D16" w14:paraId="34724BF0" w14:textId="77777777" w:rsidTr="00E93F95">
        <w:tc>
          <w:tcPr>
            <w:tcW w:w="4068" w:type="dxa"/>
            <w:tcBorders>
              <w:top w:val="nil"/>
              <w:left w:val="nil"/>
              <w:bottom w:val="nil"/>
              <w:right w:val="nil"/>
            </w:tcBorders>
            <w:hideMark/>
          </w:tcPr>
          <w:p w14:paraId="08E0EE4C" w14:textId="77777777" w:rsidR="002129C5" w:rsidRPr="004E1D16" w:rsidRDefault="002129C5" w:rsidP="002129C5">
            <w:pPr>
              <w:spacing w:line="276" w:lineRule="auto"/>
              <w:ind w:left="-72"/>
              <w:jc w:val="both"/>
              <w:rPr>
                <w:rFonts w:ascii="Arial" w:eastAsia="Arial" w:hAnsi="Arial" w:cs="Arial"/>
                <w:sz w:val="18"/>
                <w:szCs w:val="18"/>
                <w:lang w:val="en-GB" w:eastAsia="en-GB"/>
              </w:rPr>
            </w:pPr>
            <w:r w:rsidRPr="004E1D16">
              <w:rPr>
                <w:rFonts w:ascii="Arial" w:eastAsia="Arial" w:hAnsi="Arial" w:cs="Arial"/>
                <w:sz w:val="18"/>
                <w:szCs w:val="18"/>
                <w:lang w:val="en-GB" w:eastAsia="en-GB"/>
              </w:rPr>
              <w:t>Tax charge</w:t>
            </w:r>
          </w:p>
        </w:tc>
        <w:tc>
          <w:tcPr>
            <w:tcW w:w="1367" w:type="dxa"/>
            <w:tcBorders>
              <w:top w:val="single" w:sz="4" w:space="0" w:color="auto"/>
              <w:left w:val="nil"/>
              <w:bottom w:val="single" w:sz="4" w:space="0" w:color="000000"/>
              <w:right w:val="nil"/>
            </w:tcBorders>
            <w:shd w:val="clear" w:color="auto" w:fill="FAFAFA"/>
            <w:vAlign w:val="center"/>
          </w:tcPr>
          <w:p w14:paraId="38229614" w14:textId="7A5EBE16" w:rsidR="002129C5" w:rsidRPr="004E1D16" w:rsidRDefault="002129C5" w:rsidP="002129C5">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602.88</w:t>
            </w:r>
          </w:p>
        </w:tc>
        <w:tc>
          <w:tcPr>
            <w:tcW w:w="1368" w:type="dxa"/>
            <w:tcBorders>
              <w:top w:val="single" w:sz="4" w:space="0" w:color="auto"/>
              <w:left w:val="nil"/>
              <w:bottom w:val="single" w:sz="4" w:space="0" w:color="000000"/>
              <w:right w:val="nil"/>
            </w:tcBorders>
            <w:vAlign w:val="center"/>
          </w:tcPr>
          <w:p w14:paraId="21E44726" w14:textId="2095A082" w:rsidR="002129C5" w:rsidRPr="004E1D16" w:rsidRDefault="002129C5" w:rsidP="002129C5">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GB"/>
              </w:rPr>
              <w:t>677.00</w:t>
            </w:r>
          </w:p>
        </w:tc>
        <w:tc>
          <w:tcPr>
            <w:tcW w:w="1368" w:type="dxa"/>
            <w:tcBorders>
              <w:top w:val="single" w:sz="4" w:space="0" w:color="auto"/>
              <w:left w:val="nil"/>
              <w:bottom w:val="single" w:sz="4" w:space="0" w:color="000000"/>
              <w:right w:val="nil"/>
            </w:tcBorders>
            <w:shd w:val="clear" w:color="auto" w:fill="FAFAFA"/>
            <w:vAlign w:val="center"/>
          </w:tcPr>
          <w:p w14:paraId="4D8A3407" w14:textId="273B52D3" w:rsidR="002129C5" w:rsidRPr="004E1D16" w:rsidRDefault="002129C5" w:rsidP="002129C5">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18,764.28</w:t>
            </w:r>
          </w:p>
        </w:tc>
        <w:tc>
          <w:tcPr>
            <w:tcW w:w="1368" w:type="dxa"/>
            <w:tcBorders>
              <w:top w:val="single" w:sz="4" w:space="0" w:color="auto"/>
              <w:left w:val="nil"/>
              <w:bottom w:val="single" w:sz="4" w:space="0" w:color="000000"/>
              <w:right w:val="nil"/>
            </w:tcBorders>
            <w:vAlign w:val="center"/>
          </w:tcPr>
          <w:p w14:paraId="49FAC55D" w14:textId="59ECFC30" w:rsidR="002129C5" w:rsidRPr="004E1D16" w:rsidRDefault="002129C5" w:rsidP="002129C5">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20,951.70</w:t>
            </w:r>
          </w:p>
        </w:tc>
      </w:tr>
    </w:tbl>
    <w:p w14:paraId="1FD81726" w14:textId="5D9F89A6" w:rsidR="002E244F" w:rsidRPr="004E1D16" w:rsidRDefault="002E244F" w:rsidP="002E244F">
      <w:pPr>
        <w:jc w:val="both"/>
        <w:rPr>
          <w:rFonts w:ascii="Arial" w:eastAsia="Arial" w:hAnsi="Arial" w:cs="Arial"/>
          <w:sz w:val="20"/>
          <w:szCs w:val="20"/>
          <w:lang w:val="en-GB" w:eastAsia="en-GB"/>
        </w:rPr>
      </w:pPr>
    </w:p>
    <w:p w14:paraId="5EA898FB" w14:textId="77777777" w:rsidR="002E244F" w:rsidRPr="004E1D16" w:rsidRDefault="002E244F" w:rsidP="002E244F">
      <w:pPr>
        <w:jc w:val="both"/>
        <w:rPr>
          <w:rFonts w:ascii="Arial" w:eastAsia="Arial" w:hAnsi="Arial" w:cs="Arial"/>
          <w:color w:val="DC6900"/>
          <w:sz w:val="20"/>
          <w:szCs w:val="20"/>
          <w:lang w:val="en-GB" w:eastAsia="en-GB"/>
        </w:rPr>
      </w:pPr>
    </w:p>
    <w:tbl>
      <w:tblPr>
        <w:tblW w:w="9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1367"/>
        <w:gridCol w:w="1368"/>
        <w:gridCol w:w="1368"/>
        <w:gridCol w:w="1368"/>
      </w:tblGrid>
      <w:tr w:rsidR="002E244F" w:rsidRPr="004E1D16" w14:paraId="1AAE833E" w14:textId="77777777" w:rsidTr="00E93F95">
        <w:tc>
          <w:tcPr>
            <w:tcW w:w="4068" w:type="dxa"/>
            <w:tcBorders>
              <w:top w:val="nil"/>
              <w:left w:val="nil"/>
              <w:bottom w:val="nil"/>
              <w:right w:val="nil"/>
            </w:tcBorders>
            <w:vAlign w:val="center"/>
          </w:tcPr>
          <w:p w14:paraId="5FE95F4F" w14:textId="77777777" w:rsidR="002E244F" w:rsidRPr="004E1D16" w:rsidRDefault="002E244F" w:rsidP="00F065CB">
            <w:pPr>
              <w:spacing w:line="276" w:lineRule="auto"/>
              <w:ind w:left="-72"/>
              <w:jc w:val="both"/>
              <w:rPr>
                <w:rFonts w:ascii="Arial" w:eastAsia="Arial" w:hAnsi="Arial" w:cs="Arial"/>
                <w:b/>
                <w:sz w:val="18"/>
                <w:szCs w:val="18"/>
                <w:lang w:val="en-GB" w:eastAsia="en-GB"/>
              </w:rPr>
            </w:pPr>
          </w:p>
        </w:tc>
        <w:tc>
          <w:tcPr>
            <w:tcW w:w="5471" w:type="dxa"/>
            <w:gridSpan w:val="4"/>
            <w:tcBorders>
              <w:top w:val="single" w:sz="4" w:space="0" w:color="auto"/>
              <w:left w:val="nil"/>
              <w:bottom w:val="single" w:sz="4" w:space="0" w:color="000000"/>
              <w:right w:val="nil"/>
            </w:tcBorders>
            <w:vAlign w:val="center"/>
            <w:hideMark/>
          </w:tcPr>
          <w:p w14:paraId="16FA4825" w14:textId="17D39692"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lang w:val="en-GB"/>
              </w:rPr>
              <w:tab/>
            </w:r>
            <w:r w:rsidRPr="004E1D16">
              <w:rPr>
                <w:rFonts w:ascii="Arial" w:hAnsi="Arial" w:cs="Arial"/>
                <w:b/>
                <w:bCs/>
                <w:sz w:val="18"/>
                <w:szCs w:val="18"/>
                <w:cs/>
              </w:rPr>
              <w:t>Separate financial statements</w:t>
            </w:r>
          </w:p>
        </w:tc>
      </w:tr>
      <w:tr w:rsidR="00946BBC" w:rsidRPr="004E1D16" w14:paraId="7334BF94" w14:textId="77777777" w:rsidTr="00E93F95">
        <w:tc>
          <w:tcPr>
            <w:tcW w:w="4068" w:type="dxa"/>
            <w:tcBorders>
              <w:top w:val="nil"/>
              <w:left w:val="nil"/>
              <w:bottom w:val="nil"/>
              <w:right w:val="nil"/>
            </w:tcBorders>
            <w:vAlign w:val="center"/>
          </w:tcPr>
          <w:p w14:paraId="33EDA629" w14:textId="77777777" w:rsidR="00946BBC" w:rsidRPr="004E1D16" w:rsidRDefault="00946BBC" w:rsidP="00F065CB">
            <w:pPr>
              <w:spacing w:line="276" w:lineRule="auto"/>
              <w:ind w:left="-72"/>
              <w:jc w:val="both"/>
              <w:rPr>
                <w:rFonts w:ascii="Arial" w:eastAsia="Arial" w:hAnsi="Arial" w:cs="Arial"/>
                <w:b/>
                <w:sz w:val="18"/>
                <w:szCs w:val="18"/>
                <w:lang w:val="en-GB" w:eastAsia="en-GB"/>
              </w:rPr>
            </w:pPr>
          </w:p>
        </w:tc>
        <w:tc>
          <w:tcPr>
            <w:tcW w:w="2735" w:type="dxa"/>
            <w:gridSpan w:val="2"/>
            <w:tcBorders>
              <w:top w:val="single" w:sz="4" w:space="0" w:color="000000"/>
              <w:left w:val="nil"/>
              <w:bottom w:val="single" w:sz="4" w:space="0" w:color="auto"/>
              <w:right w:val="nil"/>
            </w:tcBorders>
            <w:vAlign w:val="bottom"/>
            <w:hideMark/>
          </w:tcPr>
          <w:p w14:paraId="525C42D6" w14:textId="0372F9A8" w:rsidR="00946BBC" w:rsidRPr="004E1D16" w:rsidRDefault="00946BBC"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ab/>
              <w:t>Unit: Million US Dollar</w:t>
            </w:r>
          </w:p>
        </w:tc>
        <w:tc>
          <w:tcPr>
            <w:tcW w:w="2736" w:type="dxa"/>
            <w:gridSpan w:val="2"/>
            <w:tcBorders>
              <w:top w:val="single" w:sz="4" w:space="0" w:color="000000"/>
              <w:left w:val="nil"/>
              <w:bottom w:val="single" w:sz="4" w:space="0" w:color="auto"/>
              <w:right w:val="nil"/>
            </w:tcBorders>
            <w:vAlign w:val="bottom"/>
          </w:tcPr>
          <w:p w14:paraId="2A1E9B33" w14:textId="47E95DA1" w:rsidR="00946BBC" w:rsidRPr="004E1D16" w:rsidRDefault="00946BBC"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napToGrid w:val="0"/>
                <w:sz w:val="18"/>
                <w:szCs w:val="18"/>
                <w:cs/>
              </w:rPr>
              <w:tab/>
              <w:t>Unit: Million Baht</w:t>
            </w:r>
          </w:p>
        </w:tc>
      </w:tr>
      <w:tr w:rsidR="002E244F" w:rsidRPr="004E1D16" w14:paraId="030508BF" w14:textId="77777777" w:rsidTr="00E93F95">
        <w:tc>
          <w:tcPr>
            <w:tcW w:w="4068" w:type="dxa"/>
            <w:tcBorders>
              <w:top w:val="nil"/>
              <w:left w:val="nil"/>
              <w:bottom w:val="nil"/>
              <w:right w:val="nil"/>
            </w:tcBorders>
            <w:vAlign w:val="center"/>
          </w:tcPr>
          <w:p w14:paraId="49A6789E" w14:textId="77777777" w:rsidR="002E244F" w:rsidRPr="004E1D16" w:rsidRDefault="002E244F" w:rsidP="00F065CB">
            <w:pPr>
              <w:spacing w:line="276" w:lineRule="auto"/>
              <w:ind w:left="-72"/>
              <w:jc w:val="both"/>
              <w:rPr>
                <w:rFonts w:ascii="Arial" w:eastAsia="Arial" w:hAnsi="Arial" w:cs="Arial"/>
                <w:b/>
                <w:sz w:val="18"/>
                <w:szCs w:val="18"/>
                <w:lang w:val="en-GB" w:eastAsia="en-GB"/>
              </w:rPr>
            </w:pPr>
          </w:p>
        </w:tc>
        <w:tc>
          <w:tcPr>
            <w:tcW w:w="1367" w:type="dxa"/>
            <w:tcBorders>
              <w:top w:val="single" w:sz="4" w:space="0" w:color="auto"/>
              <w:left w:val="nil"/>
              <w:bottom w:val="single" w:sz="4" w:space="0" w:color="000000"/>
              <w:right w:val="nil"/>
            </w:tcBorders>
            <w:vAlign w:val="center"/>
            <w:hideMark/>
          </w:tcPr>
          <w:p w14:paraId="126E15F3"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2020</w:t>
            </w:r>
          </w:p>
        </w:tc>
        <w:tc>
          <w:tcPr>
            <w:tcW w:w="1368" w:type="dxa"/>
            <w:tcBorders>
              <w:top w:val="single" w:sz="4" w:space="0" w:color="auto"/>
              <w:left w:val="nil"/>
              <w:bottom w:val="single" w:sz="4" w:space="0" w:color="000000"/>
              <w:right w:val="nil"/>
            </w:tcBorders>
            <w:vAlign w:val="center"/>
            <w:hideMark/>
          </w:tcPr>
          <w:p w14:paraId="244CC8DF"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c>
          <w:tcPr>
            <w:tcW w:w="1368" w:type="dxa"/>
            <w:tcBorders>
              <w:top w:val="single" w:sz="4" w:space="0" w:color="auto"/>
              <w:left w:val="nil"/>
              <w:bottom w:val="single" w:sz="4" w:space="0" w:color="000000"/>
              <w:right w:val="nil"/>
            </w:tcBorders>
            <w:vAlign w:val="center"/>
            <w:hideMark/>
          </w:tcPr>
          <w:p w14:paraId="30C2D254"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lang w:val="en-US"/>
              </w:rPr>
              <w:t>2020</w:t>
            </w:r>
          </w:p>
        </w:tc>
        <w:tc>
          <w:tcPr>
            <w:tcW w:w="1368" w:type="dxa"/>
            <w:tcBorders>
              <w:top w:val="single" w:sz="4" w:space="0" w:color="auto"/>
              <w:left w:val="nil"/>
              <w:bottom w:val="single" w:sz="4" w:space="0" w:color="000000"/>
              <w:right w:val="nil"/>
            </w:tcBorders>
            <w:vAlign w:val="center"/>
            <w:hideMark/>
          </w:tcPr>
          <w:p w14:paraId="3D0BA6A6"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r w:rsidRPr="004E1D16">
              <w:rPr>
                <w:rFonts w:ascii="Arial" w:hAnsi="Arial" w:cs="Arial"/>
                <w:b/>
                <w:bCs/>
                <w:sz w:val="18"/>
                <w:szCs w:val="18"/>
                <w:cs/>
              </w:rPr>
              <w:t>2019</w:t>
            </w:r>
          </w:p>
        </w:tc>
      </w:tr>
      <w:tr w:rsidR="002E244F" w:rsidRPr="004E1D16" w14:paraId="12521359" w14:textId="77777777" w:rsidTr="00E93F95">
        <w:tc>
          <w:tcPr>
            <w:tcW w:w="4068" w:type="dxa"/>
            <w:tcBorders>
              <w:top w:val="nil"/>
              <w:left w:val="nil"/>
              <w:bottom w:val="nil"/>
              <w:right w:val="nil"/>
            </w:tcBorders>
          </w:tcPr>
          <w:p w14:paraId="732D4413" w14:textId="77777777" w:rsidR="002E244F" w:rsidRPr="004E1D16" w:rsidRDefault="002E244F" w:rsidP="00F065CB">
            <w:pPr>
              <w:spacing w:line="276" w:lineRule="auto"/>
              <w:ind w:left="-72"/>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2A99920E"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tcPr>
          <w:p w14:paraId="6084E4F2"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AFAFA"/>
          </w:tcPr>
          <w:p w14:paraId="65500B27"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tcPr>
          <w:p w14:paraId="4AC8BEF1" w14:textId="77777777" w:rsidR="002E244F" w:rsidRPr="004E1D16" w:rsidRDefault="002E244F" w:rsidP="00F065CB">
            <w:pPr>
              <w:spacing w:line="276" w:lineRule="auto"/>
              <w:ind w:right="-72"/>
              <w:jc w:val="right"/>
              <w:rPr>
                <w:rFonts w:ascii="Arial" w:eastAsia="Arial" w:hAnsi="Arial" w:cs="Arial"/>
                <w:b/>
                <w:sz w:val="18"/>
                <w:szCs w:val="18"/>
                <w:lang w:val="en-GB" w:eastAsia="en-GB"/>
              </w:rPr>
            </w:pPr>
          </w:p>
        </w:tc>
      </w:tr>
      <w:tr w:rsidR="004D3AA8" w:rsidRPr="004E1D16" w14:paraId="3C48FE90" w14:textId="77777777" w:rsidTr="00E93F95">
        <w:tc>
          <w:tcPr>
            <w:tcW w:w="4068" w:type="dxa"/>
            <w:tcBorders>
              <w:top w:val="nil"/>
              <w:left w:val="nil"/>
              <w:bottom w:val="nil"/>
              <w:right w:val="nil"/>
            </w:tcBorders>
            <w:hideMark/>
          </w:tcPr>
          <w:p w14:paraId="71BCF11B" w14:textId="0F731FB8" w:rsidR="004D3AA8" w:rsidRPr="004E1D16" w:rsidRDefault="004D3AA8" w:rsidP="00F065CB">
            <w:pPr>
              <w:spacing w:line="276" w:lineRule="auto"/>
              <w:ind w:left="-72"/>
              <w:jc w:val="both"/>
              <w:rPr>
                <w:rFonts w:ascii="Arial" w:eastAsia="Arial" w:hAnsi="Arial" w:cs="Arial"/>
                <w:sz w:val="18"/>
                <w:szCs w:val="18"/>
                <w:lang w:val="en-GB" w:eastAsia="en-GB"/>
              </w:rPr>
            </w:pPr>
            <w:r w:rsidRPr="004E1D16">
              <w:rPr>
                <w:rFonts w:ascii="Arial" w:eastAsia="Arial" w:hAnsi="Arial" w:cs="Arial"/>
                <w:sz w:val="18"/>
                <w:szCs w:val="18"/>
                <w:lang w:val="en-GB" w:eastAsia="en-GB"/>
              </w:rPr>
              <w:t>Profit before</w:t>
            </w:r>
            <w:r w:rsidR="000A6303" w:rsidRPr="004E1D16">
              <w:rPr>
                <w:rFonts w:ascii="Arial" w:eastAsia="Arial" w:hAnsi="Arial" w:cs="Arial"/>
                <w:sz w:val="18"/>
                <w:szCs w:val="18"/>
                <w:lang w:val="en-GB" w:eastAsia="en-GB"/>
              </w:rPr>
              <w:t xml:space="preserve"> income</w:t>
            </w:r>
            <w:r w:rsidRPr="004E1D16">
              <w:rPr>
                <w:rFonts w:ascii="Arial" w:eastAsia="Arial" w:hAnsi="Arial" w:cs="Arial"/>
                <w:sz w:val="18"/>
                <w:szCs w:val="18"/>
                <w:lang w:val="en-GB" w:eastAsia="en-GB"/>
              </w:rPr>
              <w:t xml:space="preserve"> tax</w:t>
            </w:r>
          </w:p>
        </w:tc>
        <w:tc>
          <w:tcPr>
            <w:tcW w:w="1367" w:type="dxa"/>
            <w:tcBorders>
              <w:top w:val="nil"/>
              <w:left w:val="nil"/>
              <w:bottom w:val="nil"/>
              <w:right w:val="nil"/>
            </w:tcBorders>
            <w:shd w:val="clear" w:color="auto" w:fill="FAFAFA"/>
          </w:tcPr>
          <w:p w14:paraId="787A865A" w14:textId="2E41CC24"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1,069.31</w:t>
            </w:r>
          </w:p>
        </w:tc>
        <w:tc>
          <w:tcPr>
            <w:tcW w:w="1368" w:type="dxa"/>
            <w:tcBorders>
              <w:top w:val="nil"/>
              <w:left w:val="nil"/>
              <w:bottom w:val="nil"/>
              <w:right w:val="nil"/>
            </w:tcBorders>
          </w:tcPr>
          <w:p w14:paraId="0F811A1E" w14:textId="3F131D80"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1,500.01</w:t>
            </w:r>
          </w:p>
        </w:tc>
        <w:tc>
          <w:tcPr>
            <w:tcW w:w="1368" w:type="dxa"/>
            <w:tcBorders>
              <w:top w:val="nil"/>
              <w:left w:val="nil"/>
              <w:bottom w:val="nil"/>
              <w:right w:val="nil"/>
            </w:tcBorders>
            <w:shd w:val="clear" w:color="auto" w:fill="FAFAFA"/>
          </w:tcPr>
          <w:p w14:paraId="66D3A845" w14:textId="5B5F9276"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33,409.66</w:t>
            </w:r>
          </w:p>
        </w:tc>
        <w:tc>
          <w:tcPr>
            <w:tcW w:w="1368" w:type="dxa"/>
            <w:tcBorders>
              <w:top w:val="nil"/>
              <w:left w:val="nil"/>
              <w:bottom w:val="nil"/>
              <w:right w:val="nil"/>
            </w:tcBorders>
          </w:tcPr>
          <w:p w14:paraId="60EB41D2" w14:textId="3B34198B"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46,540.96</w:t>
            </w:r>
          </w:p>
        </w:tc>
      </w:tr>
      <w:tr w:rsidR="004D3AA8" w:rsidRPr="004E1D16" w14:paraId="2BC8DD88" w14:textId="77777777" w:rsidTr="00E93F95">
        <w:tc>
          <w:tcPr>
            <w:tcW w:w="4068" w:type="dxa"/>
            <w:tcBorders>
              <w:top w:val="nil"/>
              <w:left w:val="nil"/>
              <w:bottom w:val="nil"/>
              <w:right w:val="nil"/>
            </w:tcBorders>
            <w:hideMark/>
          </w:tcPr>
          <w:p w14:paraId="1DE6EA89" w14:textId="1BA91AE3" w:rsidR="004D3AA8" w:rsidRPr="004E1D16" w:rsidRDefault="004D3AA8" w:rsidP="00F065CB">
            <w:pPr>
              <w:spacing w:line="276" w:lineRule="auto"/>
              <w:ind w:left="-72"/>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Tax calculated at a tax rate of 50% </w:t>
            </w:r>
          </w:p>
        </w:tc>
        <w:tc>
          <w:tcPr>
            <w:tcW w:w="1367" w:type="dxa"/>
            <w:tcBorders>
              <w:top w:val="nil"/>
              <w:left w:val="nil"/>
              <w:bottom w:val="nil"/>
              <w:right w:val="nil"/>
            </w:tcBorders>
            <w:shd w:val="clear" w:color="auto" w:fill="FAFAFA"/>
          </w:tcPr>
          <w:p w14:paraId="3EC039B9" w14:textId="58C4BD57"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534.66</w:t>
            </w:r>
          </w:p>
        </w:tc>
        <w:tc>
          <w:tcPr>
            <w:tcW w:w="1368" w:type="dxa"/>
            <w:tcBorders>
              <w:top w:val="nil"/>
              <w:left w:val="nil"/>
              <w:bottom w:val="nil"/>
              <w:right w:val="nil"/>
            </w:tcBorders>
          </w:tcPr>
          <w:p w14:paraId="6F7351A2" w14:textId="41B15225"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750.01</w:t>
            </w:r>
          </w:p>
        </w:tc>
        <w:tc>
          <w:tcPr>
            <w:tcW w:w="1368" w:type="dxa"/>
            <w:tcBorders>
              <w:top w:val="nil"/>
              <w:left w:val="nil"/>
              <w:bottom w:val="nil"/>
              <w:right w:val="nil"/>
            </w:tcBorders>
            <w:shd w:val="clear" w:color="auto" w:fill="FAFAFA"/>
          </w:tcPr>
          <w:p w14:paraId="360FB57A" w14:textId="4AA92C0F"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16,704.83</w:t>
            </w:r>
          </w:p>
        </w:tc>
        <w:tc>
          <w:tcPr>
            <w:tcW w:w="1368" w:type="dxa"/>
            <w:tcBorders>
              <w:top w:val="nil"/>
              <w:left w:val="nil"/>
              <w:bottom w:val="nil"/>
              <w:right w:val="nil"/>
            </w:tcBorders>
          </w:tcPr>
          <w:p w14:paraId="13B1EC74" w14:textId="05770B1C"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23,270.48</w:t>
            </w:r>
          </w:p>
        </w:tc>
      </w:tr>
      <w:tr w:rsidR="004D3AA8" w:rsidRPr="004E1D16" w14:paraId="4BFFA320" w14:textId="77777777" w:rsidTr="00E93F95">
        <w:tc>
          <w:tcPr>
            <w:tcW w:w="4068" w:type="dxa"/>
            <w:tcBorders>
              <w:top w:val="nil"/>
              <w:left w:val="nil"/>
              <w:bottom w:val="nil"/>
              <w:right w:val="nil"/>
            </w:tcBorders>
            <w:hideMark/>
          </w:tcPr>
          <w:p w14:paraId="53E77782" w14:textId="77777777" w:rsidR="004D3AA8" w:rsidRPr="004E1D16" w:rsidRDefault="004D3AA8" w:rsidP="00F065CB">
            <w:pPr>
              <w:spacing w:line="276" w:lineRule="auto"/>
              <w:ind w:left="-72"/>
              <w:rPr>
                <w:rFonts w:ascii="Arial" w:eastAsia="Arial" w:hAnsi="Arial" w:cs="Arial"/>
                <w:sz w:val="18"/>
                <w:szCs w:val="18"/>
                <w:lang w:val="en-GB" w:eastAsia="en-GB"/>
              </w:rPr>
            </w:pPr>
            <w:r w:rsidRPr="004E1D16">
              <w:rPr>
                <w:rFonts w:ascii="Arial" w:eastAsia="Arial" w:hAnsi="Arial" w:cs="Arial"/>
                <w:sz w:val="18"/>
                <w:szCs w:val="18"/>
                <w:lang w:val="en-GB" w:eastAsia="en-GB"/>
              </w:rPr>
              <w:t>Tax effect of:</w:t>
            </w:r>
          </w:p>
        </w:tc>
        <w:tc>
          <w:tcPr>
            <w:tcW w:w="1367" w:type="dxa"/>
            <w:tcBorders>
              <w:top w:val="nil"/>
              <w:left w:val="nil"/>
              <w:bottom w:val="nil"/>
              <w:right w:val="nil"/>
            </w:tcBorders>
            <w:shd w:val="clear" w:color="auto" w:fill="FAFAFA"/>
          </w:tcPr>
          <w:p w14:paraId="71E08C8B" w14:textId="77777777" w:rsidR="004D3AA8" w:rsidRPr="004E1D16" w:rsidRDefault="004D3AA8" w:rsidP="00F065CB">
            <w:pPr>
              <w:spacing w:line="276" w:lineRule="auto"/>
              <w:ind w:right="-72"/>
              <w:jc w:val="right"/>
              <w:rPr>
                <w:rFonts w:ascii="Arial" w:eastAsia="Arial" w:hAnsi="Arial" w:cs="Arial"/>
                <w:b/>
                <w:sz w:val="18"/>
                <w:szCs w:val="18"/>
                <w:lang w:val="en-GB" w:eastAsia="en-GB"/>
              </w:rPr>
            </w:pPr>
          </w:p>
        </w:tc>
        <w:tc>
          <w:tcPr>
            <w:tcW w:w="1368" w:type="dxa"/>
            <w:tcBorders>
              <w:top w:val="nil"/>
              <w:left w:val="nil"/>
              <w:bottom w:val="nil"/>
              <w:right w:val="nil"/>
            </w:tcBorders>
          </w:tcPr>
          <w:p w14:paraId="4E7C93ED" w14:textId="77777777" w:rsidR="004D3AA8" w:rsidRPr="004E1D16" w:rsidRDefault="004D3AA8" w:rsidP="00F065CB">
            <w:pPr>
              <w:spacing w:line="276" w:lineRule="auto"/>
              <w:ind w:right="-72"/>
              <w:jc w:val="right"/>
              <w:rPr>
                <w:rFonts w:ascii="Arial" w:eastAsia="Arial" w:hAnsi="Arial" w:cs="Arial"/>
                <w:b/>
                <w:sz w:val="18"/>
                <w:szCs w:val="18"/>
                <w:lang w:val="en-GB" w:eastAsia="en-GB"/>
              </w:rPr>
            </w:pPr>
          </w:p>
        </w:tc>
        <w:tc>
          <w:tcPr>
            <w:tcW w:w="1368" w:type="dxa"/>
            <w:tcBorders>
              <w:top w:val="nil"/>
              <w:left w:val="nil"/>
              <w:bottom w:val="nil"/>
              <w:right w:val="nil"/>
            </w:tcBorders>
            <w:shd w:val="clear" w:color="auto" w:fill="FAFAFA"/>
          </w:tcPr>
          <w:p w14:paraId="1C43C670" w14:textId="77777777" w:rsidR="004D3AA8" w:rsidRPr="004E1D16" w:rsidRDefault="004D3AA8" w:rsidP="00F065CB">
            <w:pPr>
              <w:spacing w:line="276" w:lineRule="auto"/>
              <w:ind w:right="-72"/>
              <w:jc w:val="right"/>
              <w:rPr>
                <w:rFonts w:ascii="Arial" w:eastAsia="Arial" w:hAnsi="Arial" w:cs="Arial"/>
                <w:b/>
                <w:sz w:val="18"/>
                <w:szCs w:val="18"/>
                <w:lang w:val="en-GB" w:eastAsia="en-GB"/>
              </w:rPr>
            </w:pPr>
          </w:p>
        </w:tc>
        <w:tc>
          <w:tcPr>
            <w:tcW w:w="1368" w:type="dxa"/>
            <w:tcBorders>
              <w:top w:val="nil"/>
              <w:left w:val="nil"/>
              <w:bottom w:val="nil"/>
              <w:right w:val="nil"/>
            </w:tcBorders>
          </w:tcPr>
          <w:p w14:paraId="6F207A45" w14:textId="77777777" w:rsidR="004D3AA8" w:rsidRPr="004E1D16" w:rsidRDefault="004D3AA8" w:rsidP="00F065CB">
            <w:pPr>
              <w:spacing w:line="276" w:lineRule="auto"/>
              <w:ind w:right="-72"/>
              <w:jc w:val="right"/>
              <w:rPr>
                <w:rFonts w:ascii="Arial" w:eastAsia="Arial" w:hAnsi="Arial" w:cs="Arial"/>
                <w:b/>
                <w:sz w:val="18"/>
                <w:szCs w:val="18"/>
                <w:lang w:val="en-GB" w:eastAsia="en-GB"/>
              </w:rPr>
            </w:pPr>
          </w:p>
        </w:tc>
      </w:tr>
      <w:tr w:rsidR="004D3AA8" w:rsidRPr="004E1D16" w14:paraId="19EC563A" w14:textId="77777777" w:rsidTr="00E93F95">
        <w:tc>
          <w:tcPr>
            <w:tcW w:w="4068" w:type="dxa"/>
            <w:tcBorders>
              <w:top w:val="nil"/>
              <w:left w:val="nil"/>
              <w:bottom w:val="nil"/>
              <w:right w:val="nil"/>
            </w:tcBorders>
            <w:hideMark/>
          </w:tcPr>
          <w:p w14:paraId="2921D86B" w14:textId="32E14DA7" w:rsidR="004D3AA8" w:rsidRPr="004E1D16" w:rsidRDefault="004D3AA8" w:rsidP="00F065CB">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Gain </w:t>
            </w:r>
            <w:r w:rsidR="001157C6" w:rsidRPr="004E1D16">
              <w:rPr>
                <w:rFonts w:ascii="Arial" w:eastAsia="Arial" w:hAnsi="Arial" w:cs="Arial"/>
                <w:sz w:val="18"/>
                <w:szCs w:val="18"/>
                <w:lang w:val="en-GB" w:eastAsia="en-GB"/>
              </w:rPr>
              <w:t>from the entities</w:t>
            </w:r>
            <w:r w:rsidRPr="004E1D16">
              <w:rPr>
                <w:rFonts w:ascii="Arial" w:eastAsia="Arial" w:hAnsi="Arial" w:cs="Arial"/>
                <w:sz w:val="18"/>
                <w:szCs w:val="18"/>
                <w:lang w:val="en-GB" w:eastAsia="en-GB"/>
              </w:rPr>
              <w:t xml:space="preserve"> not subject to tax</w:t>
            </w:r>
          </w:p>
        </w:tc>
        <w:tc>
          <w:tcPr>
            <w:tcW w:w="1367" w:type="dxa"/>
            <w:tcBorders>
              <w:top w:val="nil"/>
              <w:left w:val="nil"/>
              <w:bottom w:val="nil"/>
              <w:right w:val="nil"/>
            </w:tcBorders>
            <w:shd w:val="clear" w:color="auto" w:fill="FAFAFA"/>
          </w:tcPr>
          <w:p w14:paraId="127859E4" w14:textId="42F1EF4A"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(5.79)</w:t>
            </w:r>
          </w:p>
        </w:tc>
        <w:tc>
          <w:tcPr>
            <w:tcW w:w="1368" w:type="dxa"/>
            <w:tcBorders>
              <w:top w:val="nil"/>
              <w:left w:val="nil"/>
              <w:bottom w:val="nil"/>
              <w:right w:val="nil"/>
            </w:tcBorders>
          </w:tcPr>
          <w:p w14:paraId="2E1D2B37" w14:textId="7C785DAE"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(23.09)</w:t>
            </w:r>
          </w:p>
        </w:tc>
        <w:tc>
          <w:tcPr>
            <w:tcW w:w="1368" w:type="dxa"/>
            <w:tcBorders>
              <w:top w:val="nil"/>
              <w:left w:val="nil"/>
              <w:bottom w:val="nil"/>
              <w:right w:val="nil"/>
            </w:tcBorders>
            <w:shd w:val="clear" w:color="auto" w:fill="FAFAFA"/>
          </w:tcPr>
          <w:p w14:paraId="300F96FA" w14:textId="30AEDFA3"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(180.78)</w:t>
            </w:r>
          </w:p>
        </w:tc>
        <w:tc>
          <w:tcPr>
            <w:tcW w:w="1368" w:type="dxa"/>
            <w:tcBorders>
              <w:top w:val="nil"/>
              <w:left w:val="nil"/>
              <w:bottom w:val="nil"/>
              <w:right w:val="nil"/>
            </w:tcBorders>
          </w:tcPr>
          <w:p w14:paraId="611FBEEC" w14:textId="32C96724"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(716.34)</w:t>
            </w:r>
          </w:p>
        </w:tc>
      </w:tr>
      <w:tr w:rsidR="004D3AA8" w:rsidRPr="004E1D16" w14:paraId="74F66E6A" w14:textId="77777777" w:rsidTr="00E93F95">
        <w:tc>
          <w:tcPr>
            <w:tcW w:w="4068" w:type="dxa"/>
            <w:tcBorders>
              <w:top w:val="nil"/>
              <w:left w:val="nil"/>
              <w:bottom w:val="nil"/>
              <w:right w:val="nil"/>
            </w:tcBorders>
            <w:hideMark/>
          </w:tcPr>
          <w:p w14:paraId="1AB4B787" w14:textId="43EEBB62" w:rsidR="004D3AA8" w:rsidRPr="004E1D16" w:rsidRDefault="004D3AA8" w:rsidP="00F065CB">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Expenses not deductible for tax purpose</w:t>
            </w:r>
          </w:p>
        </w:tc>
        <w:tc>
          <w:tcPr>
            <w:tcW w:w="1367" w:type="dxa"/>
            <w:tcBorders>
              <w:top w:val="nil"/>
              <w:left w:val="nil"/>
              <w:bottom w:val="nil"/>
              <w:right w:val="nil"/>
            </w:tcBorders>
            <w:shd w:val="clear" w:color="auto" w:fill="FAFAFA"/>
          </w:tcPr>
          <w:p w14:paraId="21F18252" w14:textId="7386A62B"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153.06</w:t>
            </w:r>
          </w:p>
        </w:tc>
        <w:tc>
          <w:tcPr>
            <w:tcW w:w="1368" w:type="dxa"/>
            <w:tcBorders>
              <w:top w:val="nil"/>
              <w:left w:val="nil"/>
              <w:bottom w:val="nil"/>
              <w:right w:val="nil"/>
            </w:tcBorders>
          </w:tcPr>
          <w:p w14:paraId="49215A2E" w14:textId="4996C6DA"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(53.60)</w:t>
            </w:r>
          </w:p>
        </w:tc>
        <w:tc>
          <w:tcPr>
            <w:tcW w:w="1368" w:type="dxa"/>
            <w:tcBorders>
              <w:top w:val="nil"/>
              <w:left w:val="nil"/>
              <w:bottom w:val="nil"/>
              <w:right w:val="nil"/>
            </w:tcBorders>
            <w:shd w:val="clear" w:color="auto" w:fill="FAFAFA"/>
          </w:tcPr>
          <w:p w14:paraId="1F8D811D" w14:textId="38577B0D"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4,782.11</w:t>
            </w:r>
          </w:p>
        </w:tc>
        <w:tc>
          <w:tcPr>
            <w:tcW w:w="1368" w:type="dxa"/>
            <w:tcBorders>
              <w:top w:val="nil"/>
              <w:left w:val="nil"/>
              <w:bottom w:val="nil"/>
              <w:right w:val="nil"/>
            </w:tcBorders>
          </w:tcPr>
          <w:p w14:paraId="129EE651" w14:textId="3A90C63E"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(1,662.95)</w:t>
            </w:r>
          </w:p>
        </w:tc>
      </w:tr>
      <w:tr w:rsidR="004D3AA8" w:rsidRPr="004E1D16" w14:paraId="5FCDBDCA" w14:textId="77777777" w:rsidTr="00E93F95">
        <w:tc>
          <w:tcPr>
            <w:tcW w:w="4068" w:type="dxa"/>
            <w:tcBorders>
              <w:top w:val="nil"/>
              <w:left w:val="nil"/>
              <w:bottom w:val="nil"/>
              <w:right w:val="nil"/>
            </w:tcBorders>
            <w:hideMark/>
          </w:tcPr>
          <w:p w14:paraId="2CF6D32B" w14:textId="1BD28267" w:rsidR="004D3AA8" w:rsidRPr="004E1D16" w:rsidRDefault="004D3AA8" w:rsidP="00F065CB">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Adjustment in respect of prior year</w:t>
            </w:r>
          </w:p>
        </w:tc>
        <w:tc>
          <w:tcPr>
            <w:tcW w:w="1367" w:type="dxa"/>
            <w:tcBorders>
              <w:top w:val="nil"/>
              <w:left w:val="nil"/>
              <w:bottom w:val="nil"/>
              <w:right w:val="nil"/>
            </w:tcBorders>
            <w:shd w:val="clear" w:color="auto" w:fill="FAFAFA"/>
          </w:tcPr>
          <w:p w14:paraId="140FD970" w14:textId="5F120878"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12.75</w:t>
            </w:r>
          </w:p>
        </w:tc>
        <w:tc>
          <w:tcPr>
            <w:tcW w:w="1368" w:type="dxa"/>
            <w:tcBorders>
              <w:top w:val="nil"/>
              <w:left w:val="nil"/>
              <w:bottom w:val="nil"/>
              <w:right w:val="nil"/>
            </w:tcBorders>
          </w:tcPr>
          <w:p w14:paraId="3F1555BC" w14:textId="7AA80753"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(3.41)</w:t>
            </w:r>
          </w:p>
        </w:tc>
        <w:tc>
          <w:tcPr>
            <w:tcW w:w="1368" w:type="dxa"/>
            <w:tcBorders>
              <w:top w:val="nil"/>
              <w:left w:val="nil"/>
              <w:bottom w:val="nil"/>
              <w:right w:val="nil"/>
            </w:tcBorders>
            <w:shd w:val="clear" w:color="auto" w:fill="FAFAFA"/>
          </w:tcPr>
          <w:p w14:paraId="3086E20B" w14:textId="1B2DE4A7"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393.82</w:t>
            </w:r>
          </w:p>
        </w:tc>
        <w:tc>
          <w:tcPr>
            <w:tcW w:w="1368" w:type="dxa"/>
            <w:tcBorders>
              <w:top w:val="nil"/>
              <w:left w:val="nil"/>
              <w:bottom w:val="nil"/>
              <w:right w:val="nil"/>
            </w:tcBorders>
          </w:tcPr>
          <w:p w14:paraId="419A842E" w14:textId="6A0EC173"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(106.26)</w:t>
            </w:r>
          </w:p>
        </w:tc>
      </w:tr>
      <w:tr w:rsidR="004D3AA8" w:rsidRPr="004E1D16" w14:paraId="6A6B2B92" w14:textId="77777777" w:rsidTr="00E93F95">
        <w:tc>
          <w:tcPr>
            <w:tcW w:w="4068" w:type="dxa"/>
            <w:tcBorders>
              <w:top w:val="nil"/>
              <w:left w:val="nil"/>
              <w:bottom w:val="nil"/>
              <w:right w:val="nil"/>
            </w:tcBorders>
            <w:hideMark/>
          </w:tcPr>
          <w:p w14:paraId="72F6C97E" w14:textId="5A01C60D" w:rsidR="004D3AA8" w:rsidRPr="004E1D16" w:rsidRDefault="004D3AA8" w:rsidP="00F065CB">
            <w:pPr>
              <w:spacing w:line="276" w:lineRule="auto"/>
              <w:ind w:left="321" w:hanging="142"/>
              <w:rPr>
                <w:rFonts w:ascii="Arial" w:eastAsia="Arial" w:hAnsi="Arial" w:cs="Arial"/>
                <w:sz w:val="18"/>
                <w:szCs w:val="18"/>
                <w:lang w:val="en-GB" w:eastAsia="en-GB"/>
              </w:rPr>
            </w:pPr>
            <w:r w:rsidRPr="004E1D16">
              <w:rPr>
                <w:rFonts w:ascii="Arial" w:hAnsi="Arial" w:cs="Arial"/>
                <w:sz w:val="18"/>
                <w:szCs w:val="18"/>
                <w:lang w:val="en-GB" w:eastAsia="en-GB"/>
              </w:rPr>
              <w:t>Tax credit on petroleum royalty</w:t>
            </w:r>
          </w:p>
        </w:tc>
        <w:tc>
          <w:tcPr>
            <w:tcW w:w="1367" w:type="dxa"/>
            <w:tcBorders>
              <w:top w:val="nil"/>
              <w:left w:val="nil"/>
              <w:bottom w:val="nil"/>
              <w:right w:val="nil"/>
            </w:tcBorders>
            <w:shd w:val="clear" w:color="auto" w:fill="FAFAFA"/>
          </w:tcPr>
          <w:p w14:paraId="009CE22F" w14:textId="53204EF0"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(324.65)</w:t>
            </w:r>
          </w:p>
        </w:tc>
        <w:tc>
          <w:tcPr>
            <w:tcW w:w="1368" w:type="dxa"/>
            <w:tcBorders>
              <w:top w:val="nil"/>
              <w:left w:val="nil"/>
              <w:bottom w:val="nil"/>
              <w:right w:val="nil"/>
            </w:tcBorders>
          </w:tcPr>
          <w:p w14:paraId="1D9DDED9" w14:textId="0D554B9A"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(404.91)</w:t>
            </w:r>
          </w:p>
        </w:tc>
        <w:tc>
          <w:tcPr>
            <w:tcW w:w="1368" w:type="dxa"/>
            <w:tcBorders>
              <w:top w:val="nil"/>
              <w:left w:val="nil"/>
              <w:bottom w:val="nil"/>
              <w:right w:val="nil"/>
            </w:tcBorders>
            <w:shd w:val="clear" w:color="auto" w:fill="FAFAFA"/>
          </w:tcPr>
          <w:p w14:paraId="4C7AE008" w14:textId="1C421556"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(10,139.61)</w:t>
            </w:r>
          </w:p>
        </w:tc>
        <w:tc>
          <w:tcPr>
            <w:tcW w:w="1368" w:type="dxa"/>
            <w:tcBorders>
              <w:top w:val="nil"/>
              <w:left w:val="nil"/>
              <w:bottom w:val="nil"/>
              <w:right w:val="nil"/>
            </w:tcBorders>
          </w:tcPr>
          <w:p w14:paraId="20F176E6" w14:textId="63B9A3E9"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(12,563.48)</w:t>
            </w:r>
          </w:p>
        </w:tc>
      </w:tr>
      <w:tr w:rsidR="004D3AA8" w:rsidRPr="004E1D16" w14:paraId="3D23713B" w14:textId="77777777" w:rsidTr="00E93F95">
        <w:tc>
          <w:tcPr>
            <w:tcW w:w="4068" w:type="dxa"/>
            <w:tcBorders>
              <w:top w:val="nil"/>
              <w:left w:val="nil"/>
              <w:bottom w:val="nil"/>
              <w:right w:val="nil"/>
            </w:tcBorders>
            <w:hideMark/>
          </w:tcPr>
          <w:p w14:paraId="2C736DF6" w14:textId="5B1161CC" w:rsidR="004D3AA8" w:rsidRPr="004E1D16" w:rsidRDefault="004D3AA8" w:rsidP="00F065CB">
            <w:pPr>
              <w:spacing w:line="276" w:lineRule="auto"/>
              <w:ind w:left="321" w:right="-98" w:hanging="142"/>
              <w:rPr>
                <w:rFonts w:ascii="Arial" w:eastAsia="Arial" w:hAnsi="Arial" w:cs="Arial"/>
                <w:sz w:val="18"/>
                <w:szCs w:val="18"/>
                <w:lang w:val="en-GB" w:eastAsia="en-GB"/>
              </w:rPr>
            </w:pPr>
            <w:r w:rsidRPr="004E1D16">
              <w:rPr>
                <w:rFonts w:ascii="Arial" w:hAnsi="Arial" w:cs="Arial"/>
                <w:sz w:val="18"/>
                <w:szCs w:val="18"/>
                <w:lang w:val="en-GB" w:eastAsia="en-GB"/>
              </w:rPr>
              <w:t>Deferred tax on functional currency</w:t>
            </w:r>
          </w:p>
        </w:tc>
        <w:tc>
          <w:tcPr>
            <w:tcW w:w="1367" w:type="dxa"/>
            <w:tcBorders>
              <w:top w:val="nil"/>
              <w:left w:val="nil"/>
              <w:bottom w:val="nil"/>
              <w:right w:val="nil"/>
            </w:tcBorders>
            <w:shd w:val="clear" w:color="auto" w:fill="FAFAFA"/>
          </w:tcPr>
          <w:p w14:paraId="634E3BC0" w14:textId="63D2140F"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42.38</w:t>
            </w:r>
          </w:p>
        </w:tc>
        <w:tc>
          <w:tcPr>
            <w:tcW w:w="1368" w:type="dxa"/>
            <w:tcBorders>
              <w:top w:val="nil"/>
              <w:left w:val="nil"/>
              <w:bottom w:val="nil"/>
              <w:right w:val="nil"/>
            </w:tcBorders>
          </w:tcPr>
          <w:p w14:paraId="4B57163B" w14:textId="14193960"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20.94</w:t>
            </w:r>
          </w:p>
        </w:tc>
        <w:tc>
          <w:tcPr>
            <w:tcW w:w="1368" w:type="dxa"/>
            <w:tcBorders>
              <w:top w:val="nil"/>
              <w:left w:val="nil"/>
              <w:bottom w:val="nil"/>
              <w:right w:val="nil"/>
            </w:tcBorders>
            <w:shd w:val="clear" w:color="auto" w:fill="FAFAFA"/>
          </w:tcPr>
          <w:p w14:paraId="66FCBB56" w14:textId="26BAC788"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w:t>
            </w:r>
            <w:r w:rsidRPr="004E1D16">
              <w:rPr>
                <w:rFonts w:ascii="Arial" w:hAnsi="Arial" w:cs="Arial"/>
                <w:sz w:val="18"/>
                <w:szCs w:val="18"/>
                <w:lang w:val="en-US"/>
              </w:rPr>
              <w:t>,</w:t>
            </w:r>
            <w:r w:rsidRPr="004E1D16">
              <w:rPr>
                <w:rFonts w:ascii="Arial" w:hAnsi="Arial" w:cs="Arial"/>
                <w:sz w:val="18"/>
                <w:szCs w:val="18"/>
                <w:cs/>
              </w:rPr>
              <w:t>315.46</w:t>
            </w:r>
          </w:p>
        </w:tc>
        <w:tc>
          <w:tcPr>
            <w:tcW w:w="1368" w:type="dxa"/>
            <w:tcBorders>
              <w:top w:val="nil"/>
              <w:left w:val="nil"/>
              <w:bottom w:val="nil"/>
              <w:right w:val="nil"/>
            </w:tcBorders>
          </w:tcPr>
          <w:p w14:paraId="08ABAD49" w14:textId="28BE901E"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630.24</w:t>
            </w:r>
          </w:p>
        </w:tc>
      </w:tr>
      <w:tr w:rsidR="004D3AA8" w:rsidRPr="004E1D16" w14:paraId="1F4F1266" w14:textId="77777777" w:rsidTr="00E93F95">
        <w:tc>
          <w:tcPr>
            <w:tcW w:w="4068" w:type="dxa"/>
            <w:tcBorders>
              <w:top w:val="nil"/>
              <w:left w:val="nil"/>
              <w:bottom w:val="nil"/>
              <w:right w:val="nil"/>
            </w:tcBorders>
            <w:hideMark/>
          </w:tcPr>
          <w:p w14:paraId="3B4B4F40" w14:textId="77777777" w:rsidR="001157C6" w:rsidRPr="004E1D16" w:rsidRDefault="001157C6" w:rsidP="001157C6">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Difference in tax rate of the Group’s</w:t>
            </w:r>
          </w:p>
          <w:p w14:paraId="260C0342" w14:textId="5A401AE0" w:rsidR="004D3AA8" w:rsidRPr="004E1D16" w:rsidRDefault="000A6303" w:rsidP="001157C6">
            <w:pPr>
              <w:spacing w:line="276" w:lineRule="auto"/>
              <w:ind w:left="321" w:hanging="142"/>
              <w:rPr>
                <w:rFonts w:ascii="Arial" w:eastAsia="Arial" w:hAnsi="Arial" w:cs="Arial"/>
                <w:sz w:val="18"/>
                <w:szCs w:val="18"/>
                <w:lang w:val="en-GB" w:eastAsia="en-GB"/>
              </w:rPr>
            </w:pPr>
            <w:r w:rsidRPr="004E1D16">
              <w:rPr>
                <w:rFonts w:ascii="Arial" w:eastAsia="Arial" w:hAnsi="Arial" w:cs="Arial"/>
                <w:sz w:val="18"/>
                <w:szCs w:val="18"/>
                <w:lang w:val="en-GB" w:eastAsia="en-GB"/>
              </w:rPr>
              <w:t xml:space="preserve">   o</w:t>
            </w:r>
            <w:r w:rsidR="001157C6" w:rsidRPr="004E1D16">
              <w:rPr>
                <w:rFonts w:ascii="Arial" w:eastAsia="Arial" w:hAnsi="Arial" w:cs="Arial"/>
                <w:sz w:val="18"/>
                <w:szCs w:val="18"/>
                <w:lang w:val="en-GB" w:eastAsia="en-GB"/>
              </w:rPr>
              <w:t>perating contries</w:t>
            </w:r>
          </w:p>
        </w:tc>
        <w:tc>
          <w:tcPr>
            <w:tcW w:w="1367" w:type="dxa"/>
            <w:tcBorders>
              <w:top w:val="nil"/>
              <w:left w:val="nil"/>
              <w:bottom w:val="nil"/>
              <w:right w:val="nil"/>
            </w:tcBorders>
            <w:shd w:val="clear" w:color="auto" w:fill="FAFAFA"/>
            <w:vAlign w:val="bottom"/>
          </w:tcPr>
          <w:p w14:paraId="35E5B4BF" w14:textId="31AB8A05" w:rsidR="004D3AA8" w:rsidRPr="004E1D16" w:rsidRDefault="004D3AA8" w:rsidP="001157C6">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w:t>
            </w:r>
            <w:r w:rsidRPr="004E1D16">
              <w:rPr>
                <w:rFonts w:ascii="Arial" w:hAnsi="Arial" w:cs="Arial"/>
                <w:sz w:val="18"/>
                <w:szCs w:val="18"/>
                <w:cs/>
              </w:rPr>
              <w:t>77.76)</w:t>
            </w:r>
          </w:p>
        </w:tc>
        <w:tc>
          <w:tcPr>
            <w:tcW w:w="1368" w:type="dxa"/>
            <w:tcBorders>
              <w:top w:val="nil"/>
              <w:left w:val="nil"/>
              <w:bottom w:val="nil"/>
              <w:right w:val="nil"/>
            </w:tcBorders>
            <w:vAlign w:val="bottom"/>
          </w:tcPr>
          <w:p w14:paraId="4853DEF3" w14:textId="0A6CFB1A" w:rsidR="004D3AA8" w:rsidRPr="004E1D16" w:rsidRDefault="004D3AA8" w:rsidP="001157C6">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94.92</w:t>
            </w:r>
          </w:p>
        </w:tc>
        <w:tc>
          <w:tcPr>
            <w:tcW w:w="1368" w:type="dxa"/>
            <w:tcBorders>
              <w:top w:val="nil"/>
              <w:left w:val="nil"/>
              <w:bottom w:val="nil"/>
              <w:right w:val="nil"/>
            </w:tcBorders>
            <w:shd w:val="clear" w:color="auto" w:fill="FAFAFA"/>
            <w:vAlign w:val="bottom"/>
          </w:tcPr>
          <w:p w14:paraId="549CE8C4" w14:textId="11E9BC29" w:rsidR="004D3AA8" w:rsidRPr="004E1D16" w:rsidRDefault="004D3AA8" w:rsidP="001157C6">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lang w:val="en-US"/>
              </w:rPr>
              <w:t>(</w:t>
            </w:r>
            <w:r w:rsidRPr="004E1D16">
              <w:rPr>
                <w:rFonts w:ascii="Arial" w:hAnsi="Arial" w:cs="Arial"/>
                <w:sz w:val="18"/>
                <w:szCs w:val="18"/>
                <w:cs/>
              </w:rPr>
              <w:t>2,429.42</w:t>
            </w:r>
            <w:r w:rsidRPr="004E1D16">
              <w:rPr>
                <w:rFonts w:ascii="Arial" w:hAnsi="Arial" w:cs="Arial"/>
                <w:sz w:val="18"/>
                <w:szCs w:val="18"/>
                <w:lang w:val="en-US"/>
              </w:rPr>
              <w:t>)</w:t>
            </w:r>
          </w:p>
        </w:tc>
        <w:tc>
          <w:tcPr>
            <w:tcW w:w="1368" w:type="dxa"/>
            <w:tcBorders>
              <w:top w:val="nil"/>
              <w:left w:val="nil"/>
              <w:bottom w:val="nil"/>
              <w:right w:val="nil"/>
            </w:tcBorders>
            <w:vAlign w:val="bottom"/>
          </w:tcPr>
          <w:p w14:paraId="229A94E6" w14:textId="22E0D057" w:rsidR="004D3AA8" w:rsidRPr="004E1D16" w:rsidRDefault="004D3AA8" w:rsidP="001157C6">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2,945.23</w:t>
            </w:r>
          </w:p>
        </w:tc>
      </w:tr>
      <w:tr w:rsidR="004D3AA8" w:rsidRPr="004E1D16" w14:paraId="7B583126" w14:textId="77777777" w:rsidTr="00E93F95">
        <w:tc>
          <w:tcPr>
            <w:tcW w:w="4068" w:type="dxa"/>
            <w:tcBorders>
              <w:top w:val="nil"/>
              <w:left w:val="nil"/>
              <w:bottom w:val="nil"/>
              <w:right w:val="nil"/>
            </w:tcBorders>
            <w:hideMark/>
          </w:tcPr>
          <w:p w14:paraId="29F1B748" w14:textId="2197826C" w:rsidR="004D3AA8" w:rsidRPr="004E1D16" w:rsidRDefault="004D3AA8" w:rsidP="00F065CB">
            <w:pPr>
              <w:spacing w:line="276" w:lineRule="auto"/>
              <w:ind w:left="321" w:hanging="142"/>
              <w:jc w:val="both"/>
              <w:rPr>
                <w:rFonts w:ascii="Arial" w:eastAsia="Arial" w:hAnsi="Arial" w:cs="Arial"/>
                <w:sz w:val="18"/>
                <w:szCs w:val="18"/>
                <w:lang w:val="en-GB" w:eastAsia="en-GB"/>
              </w:rPr>
            </w:pPr>
            <w:r w:rsidRPr="004E1D16">
              <w:rPr>
                <w:rFonts w:ascii="Arial" w:eastAsia="Arial" w:hAnsi="Arial" w:cs="Arial"/>
                <w:sz w:val="18"/>
                <w:szCs w:val="18"/>
                <w:lang w:val="en-GB" w:eastAsia="en-GB"/>
              </w:rPr>
              <w:t>Others</w:t>
            </w:r>
          </w:p>
        </w:tc>
        <w:tc>
          <w:tcPr>
            <w:tcW w:w="1367" w:type="dxa"/>
            <w:tcBorders>
              <w:top w:val="nil"/>
              <w:left w:val="nil"/>
              <w:bottom w:val="single" w:sz="4" w:space="0" w:color="000000"/>
              <w:right w:val="nil"/>
            </w:tcBorders>
            <w:shd w:val="clear" w:color="auto" w:fill="FAFAFA"/>
          </w:tcPr>
          <w:p w14:paraId="39111242" w14:textId="25A55361"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0.68</w:t>
            </w:r>
          </w:p>
        </w:tc>
        <w:tc>
          <w:tcPr>
            <w:tcW w:w="1368" w:type="dxa"/>
            <w:tcBorders>
              <w:top w:val="nil"/>
              <w:left w:val="nil"/>
              <w:bottom w:val="single" w:sz="4" w:space="0" w:color="000000"/>
              <w:right w:val="nil"/>
            </w:tcBorders>
          </w:tcPr>
          <w:p w14:paraId="5EF6444B" w14:textId="094C522E"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(16.57)</w:t>
            </w:r>
          </w:p>
        </w:tc>
        <w:tc>
          <w:tcPr>
            <w:tcW w:w="1368" w:type="dxa"/>
            <w:tcBorders>
              <w:top w:val="nil"/>
              <w:left w:val="nil"/>
              <w:bottom w:val="single" w:sz="4" w:space="0" w:color="000000"/>
              <w:right w:val="nil"/>
            </w:tcBorders>
            <w:shd w:val="clear" w:color="auto" w:fill="FAFAFA"/>
          </w:tcPr>
          <w:p w14:paraId="28A6D4AD" w14:textId="4FF9760B"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(36.62)</w:t>
            </w:r>
          </w:p>
        </w:tc>
        <w:tc>
          <w:tcPr>
            <w:tcW w:w="1368" w:type="dxa"/>
            <w:tcBorders>
              <w:top w:val="nil"/>
              <w:left w:val="nil"/>
              <w:bottom w:val="single" w:sz="4" w:space="0" w:color="000000"/>
              <w:right w:val="nil"/>
            </w:tcBorders>
          </w:tcPr>
          <w:p w14:paraId="2339CC1D" w14:textId="16D3B197"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(531.05)</w:t>
            </w:r>
          </w:p>
        </w:tc>
      </w:tr>
      <w:tr w:rsidR="004D3AA8" w:rsidRPr="004E1D16" w14:paraId="39BF439B" w14:textId="77777777" w:rsidTr="00E93F95">
        <w:tc>
          <w:tcPr>
            <w:tcW w:w="4068" w:type="dxa"/>
            <w:tcBorders>
              <w:top w:val="nil"/>
              <w:left w:val="nil"/>
              <w:bottom w:val="nil"/>
              <w:right w:val="nil"/>
            </w:tcBorders>
            <w:hideMark/>
          </w:tcPr>
          <w:p w14:paraId="6718BA4B" w14:textId="77777777" w:rsidR="004D3AA8" w:rsidRPr="004E1D16" w:rsidRDefault="004D3AA8" w:rsidP="00F065CB">
            <w:pPr>
              <w:spacing w:line="276" w:lineRule="auto"/>
              <w:ind w:left="-72"/>
              <w:jc w:val="both"/>
              <w:rPr>
                <w:rFonts w:ascii="Arial" w:eastAsia="Arial" w:hAnsi="Arial" w:cs="Arial"/>
                <w:sz w:val="18"/>
                <w:szCs w:val="18"/>
                <w:lang w:val="en-GB" w:eastAsia="en-GB"/>
              </w:rPr>
            </w:pPr>
            <w:r w:rsidRPr="004E1D16">
              <w:rPr>
                <w:rFonts w:ascii="Arial" w:eastAsia="Arial" w:hAnsi="Arial" w:cs="Arial"/>
                <w:sz w:val="18"/>
                <w:szCs w:val="18"/>
                <w:lang w:val="en-GB" w:eastAsia="en-GB"/>
              </w:rPr>
              <w:t>Tax charge</w:t>
            </w:r>
          </w:p>
        </w:tc>
        <w:tc>
          <w:tcPr>
            <w:tcW w:w="1367" w:type="dxa"/>
            <w:tcBorders>
              <w:top w:val="nil"/>
              <w:left w:val="nil"/>
              <w:bottom w:val="single" w:sz="4" w:space="0" w:color="000000"/>
              <w:right w:val="nil"/>
            </w:tcBorders>
            <w:shd w:val="clear" w:color="auto" w:fill="FAFAFA"/>
          </w:tcPr>
          <w:p w14:paraId="3AAFB11A" w14:textId="5250AC45"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335.33</w:t>
            </w:r>
          </w:p>
        </w:tc>
        <w:tc>
          <w:tcPr>
            <w:tcW w:w="1368" w:type="dxa"/>
            <w:tcBorders>
              <w:top w:val="nil"/>
              <w:left w:val="nil"/>
              <w:bottom w:val="single" w:sz="4" w:space="0" w:color="000000"/>
              <w:right w:val="nil"/>
            </w:tcBorders>
          </w:tcPr>
          <w:p w14:paraId="012A14D5" w14:textId="69D25DA6"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364.29</w:t>
            </w:r>
          </w:p>
        </w:tc>
        <w:tc>
          <w:tcPr>
            <w:tcW w:w="1368" w:type="dxa"/>
            <w:tcBorders>
              <w:top w:val="nil"/>
              <w:left w:val="nil"/>
              <w:bottom w:val="single" w:sz="4" w:space="0" w:color="000000"/>
              <w:right w:val="nil"/>
            </w:tcBorders>
            <w:shd w:val="clear" w:color="auto" w:fill="FAFAFA"/>
          </w:tcPr>
          <w:p w14:paraId="466DCF73" w14:textId="465F87F0"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10,409.79</w:t>
            </w:r>
          </w:p>
        </w:tc>
        <w:tc>
          <w:tcPr>
            <w:tcW w:w="1368" w:type="dxa"/>
            <w:tcBorders>
              <w:top w:val="nil"/>
              <w:left w:val="nil"/>
              <w:bottom w:val="single" w:sz="4" w:space="0" w:color="000000"/>
              <w:right w:val="nil"/>
            </w:tcBorders>
          </w:tcPr>
          <w:p w14:paraId="7DBC3EB9" w14:textId="3DDA4EED" w:rsidR="004D3AA8" w:rsidRPr="004E1D16" w:rsidRDefault="004D3AA8" w:rsidP="00F065CB">
            <w:pPr>
              <w:spacing w:line="276" w:lineRule="auto"/>
              <w:ind w:right="-72"/>
              <w:jc w:val="right"/>
              <w:rPr>
                <w:rFonts w:ascii="Arial" w:eastAsia="Arial" w:hAnsi="Arial" w:cs="Arial"/>
                <w:b/>
                <w:sz w:val="18"/>
                <w:szCs w:val="18"/>
                <w:lang w:val="en-GB" w:eastAsia="en-GB"/>
              </w:rPr>
            </w:pPr>
            <w:r w:rsidRPr="004E1D16">
              <w:rPr>
                <w:rFonts w:ascii="Arial" w:hAnsi="Arial" w:cs="Arial"/>
                <w:sz w:val="18"/>
                <w:szCs w:val="18"/>
                <w:cs/>
              </w:rPr>
              <w:t>11,265.87</w:t>
            </w:r>
          </w:p>
        </w:tc>
      </w:tr>
    </w:tbl>
    <w:p w14:paraId="1898B724" w14:textId="35B6A816" w:rsidR="002E244F" w:rsidRPr="004E1D16" w:rsidRDefault="002E244F" w:rsidP="00CA379C">
      <w:pPr>
        <w:jc w:val="both"/>
        <w:rPr>
          <w:rFonts w:ascii="Arial" w:hAnsi="Arial" w:cs="Arial"/>
          <w:sz w:val="18"/>
          <w:szCs w:val="18"/>
          <w:lang w:val="en-GB" w:eastAsia="en-GB"/>
        </w:rPr>
      </w:pPr>
    </w:p>
    <w:p w14:paraId="3B5B1CD3" w14:textId="7B12C04C" w:rsidR="002E244F" w:rsidRPr="004E1D16" w:rsidRDefault="002E244F" w:rsidP="00CA379C">
      <w:pPr>
        <w:jc w:val="both"/>
        <w:rPr>
          <w:rFonts w:ascii="Arial" w:hAnsi="Arial" w:cs="Arial"/>
          <w:sz w:val="20"/>
          <w:szCs w:val="20"/>
          <w:lang w:val="en-US" w:eastAsia="en-GB"/>
        </w:rPr>
      </w:pPr>
    </w:p>
    <w:p w14:paraId="0920D09E" w14:textId="4AEFFF69" w:rsidR="004D3AA8" w:rsidRPr="004E1D16" w:rsidRDefault="004D3AA8" w:rsidP="00CA379C">
      <w:pPr>
        <w:jc w:val="both"/>
        <w:rPr>
          <w:rFonts w:ascii="Arial" w:hAnsi="Arial" w:cs="Arial"/>
          <w:sz w:val="20"/>
          <w:szCs w:val="20"/>
          <w:lang w:val="en-US" w:eastAsia="en-GB"/>
        </w:rPr>
      </w:pPr>
    </w:p>
    <w:tbl>
      <w:tblPr>
        <w:tblW w:w="9781" w:type="dxa"/>
        <w:tblInd w:w="108" w:type="dxa"/>
        <w:shd w:val="clear" w:color="auto" w:fill="D04A02"/>
        <w:tblLook w:val="04A0" w:firstRow="1" w:lastRow="0" w:firstColumn="1" w:lastColumn="0" w:noHBand="0" w:noVBand="1"/>
      </w:tblPr>
      <w:tblGrid>
        <w:gridCol w:w="9781"/>
      </w:tblGrid>
      <w:tr w:rsidR="002F1CDD" w:rsidRPr="004E1D16" w14:paraId="56D381C2" w14:textId="77777777" w:rsidTr="00CB31E2">
        <w:trPr>
          <w:trHeight w:val="386"/>
        </w:trPr>
        <w:tc>
          <w:tcPr>
            <w:tcW w:w="9781" w:type="dxa"/>
            <w:shd w:val="clear" w:color="auto" w:fill="FFA543"/>
            <w:vAlign w:val="center"/>
          </w:tcPr>
          <w:p w14:paraId="02F046A9" w14:textId="78FA6026" w:rsidR="002F1CDD" w:rsidRPr="004E1D16" w:rsidRDefault="002F1CDD" w:rsidP="00CA379C">
            <w:pPr>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3</w:t>
            </w:r>
            <w:r w:rsidR="004D3AA8" w:rsidRPr="004E1D16">
              <w:rPr>
                <w:rFonts w:ascii="Arial" w:eastAsia="Arial Unicode MS" w:hAnsi="Arial" w:cs="Arial"/>
                <w:b/>
                <w:bCs/>
                <w:color w:val="FFFFFF"/>
                <w:sz w:val="20"/>
                <w:szCs w:val="20"/>
                <w:lang w:val="en-GB"/>
              </w:rPr>
              <w:t>8</w:t>
            </w:r>
            <w:r w:rsidR="00F065CB" w:rsidRPr="004E1D16">
              <w:rPr>
                <w:rFonts w:ascii="Arial" w:eastAsia="Arial Unicode MS" w:hAnsi="Arial" w:cs="Arial"/>
                <w:b/>
                <w:bCs/>
                <w:color w:val="FFFFFF"/>
                <w:sz w:val="20"/>
                <w:szCs w:val="20"/>
                <w:lang w:val="en-GB"/>
              </w:rPr>
              <w:t xml:space="preserve">     </w:t>
            </w:r>
            <w:r w:rsidRPr="004E1D16">
              <w:rPr>
                <w:rFonts w:ascii="Arial" w:eastAsia="Arial Unicode MS" w:hAnsi="Arial" w:cs="Arial"/>
                <w:b/>
                <w:bCs/>
                <w:color w:val="FFFFFF"/>
                <w:sz w:val="20"/>
                <w:szCs w:val="20"/>
                <w:cs/>
                <w:lang w:val="en-GB"/>
              </w:rPr>
              <w:tab/>
            </w:r>
            <w:r w:rsidRPr="004E1D16">
              <w:rPr>
                <w:rFonts w:ascii="Arial" w:eastAsia="Arial Unicode MS" w:hAnsi="Arial" w:cs="Arial"/>
                <w:b/>
                <w:bCs/>
                <w:color w:val="FFFFFF"/>
                <w:sz w:val="20"/>
                <w:szCs w:val="20"/>
                <w:lang w:val="en-GB"/>
              </w:rPr>
              <w:t>Business acquisition</w:t>
            </w:r>
            <w:r w:rsidR="004D3AA8" w:rsidRPr="004E1D16">
              <w:rPr>
                <w:rFonts w:ascii="Arial" w:eastAsia="Arial Unicode MS" w:hAnsi="Arial" w:cs="Arial"/>
                <w:b/>
                <w:bCs/>
                <w:color w:val="FFFFFF"/>
                <w:sz w:val="20"/>
                <w:szCs w:val="20"/>
                <w:lang w:val="en-GB"/>
              </w:rPr>
              <w:t>s</w:t>
            </w:r>
          </w:p>
        </w:tc>
      </w:tr>
    </w:tbl>
    <w:p w14:paraId="11AFE53D" w14:textId="77777777" w:rsidR="0046185C" w:rsidRPr="004E1D16" w:rsidRDefault="0046185C" w:rsidP="00CA379C">
      <w:pPr>
        <w:jc w:val="both"/>
        <w:rPr>
          <w:rFonts w:ascii="Arial" w:eastAsia="Arial Unicode MS" w:hAnsi="Arial" w:cs="Arial"/>
          <w:spacing w:val="-2"/>
          <w:sz w:val="20"/>
          <w:szCs w:val="20"/>
          <w:lang w:val="en-GB"/>
        </w:rPr>
      </w:pPr>
    </w:p>
    <w:p w14:paraId="1447BBD9" w14:textId="72E8FDB7" w:rsidR="0046185C" w:rsidRPr="004E1D16" w:rsidRDefault="0046185C" w:rsidP="0046185C">
      <w:pPr>
        <w:jc w:val="both"/>
        <w:rPr>
          <w:rFonts w:ascii="Arial" w:hAnsi="Arial" w:cs="Arial"/>
          <w:b/>
          <w:bCs/>
          <w:color w:val="CF4A02"/>
          <w:sz w:val="20"/>
          <w:szCs w:val="20"/>
          <w:lang w:val="en-GB" w:eastAsia="en-GB"/>
        </w:rPr>
      </w:pPr>
      <w:r w:rsidRPr="004E1D16">
        <w:rPr>
          <w:rFonts w:ascii="Arial" w:hAnsi="Arial" w:cs="Arial"/>
          <w:b/>
          <w:bCs/>
          <w:color w:val="CF4A02"/>
          <w:sz w:val="20"/>
          <w:szCs w:val="20"/>
          <w:lang w:val="en-US" w:eastAsia="en-GB"/>
        </w:rPr>
        <w:t>3</w:t>
      </w:r>
      <w:r w:rsidR="004D3AA8" w:rsidRPr="004E1D16">
        <w:rPr>
          <w:rFonts w:ascii="Arial" w:hAnsi="Arial" w:cs="Arial"/>
          <w:b/>
          <w:bCs/>
          <w:color w:val="CF4A02"/>
          <w:sz w:val="20"/>
          <w:szCs w:val="20"/>
          <w:lang w:val="en-US" w:eastAsia="en-GB"/>
        </w:rPr>
        <w:t>8</w:t>
      </w:r>
      <w:r w:rsidRPr="004E1D16">
        <w:rPr>
          <w:rFonts w:ascii="Arial" w:hAnsi="Arial" w:cs="Arial"/>
          <w:b/>
          <w:bCs/>
          <w:color w:val="CF4A02"/>
          <w:sz w:val="20"/>
          <w:szCs w:val="20"/>
          <w:lang w:val="en-GB" w:eastAsia="en-GB"/>
        </w:rPr>
        <w:t>.1</w:t>
      </w:r>
      <w:r w:rsidR="00441176" w:rsidRPr="004E1D16">
        <w:rPr>
          <w:rFonts w:ascii="Arial" w:hAnsi="Arial" w:cs="Arial"/>
          <w:b/>
          <w:bCs/>
          <w:color w:val="CF4A02"/>
          <w:sz w:val="20"/>
          <w:szCs w:val="20"/>
          <w:lang w:val="en-GB" w:eastAsia="en-GB"/>
        </w:rPr>
        <w:t xml:space="preserve">    </w:t>
      </w:r>
      <w:r w:rsidRPr="004E1D16">
        <w:rPr>
          <w:rFonts w:ascii="Arial" w:hAnsi="Arial" w:cs="Arial"/>
          <w:b/>
          <w:bCs/>
          <w:color w:val="CF4A02"/>
          <w:sz w:val="20"/>
          <w:szCs w:val="20"/>
          <w:lang w:val="en-GB" w:eastAsia="en-GB"/>
        </w:rPr>
        <w:tab/>
      </w:r>
      <w:r w:rsidRPr="004E1D16">
        <w:rPr>
          <w:rFonts w:ascii="Arial" w:hAnsi="Arial" w:cs="Arial"/>
          <w:b/>
          <w:bCs/>
          <w:color w:val="CF4A02"/>
          <w:sz w:val="20"/>
          <w:szCs w:val="20"/>
          <w:lang w:val="en-GB" w:eastAsia="en-GB"/>
        </w:rPr>
        <w:tab/>
        <w:t>Business acquisition of Murphy Oil Corporation in Malaysia</w:t>
      </w:r>
    </w:p>
    <w:p w14:paraId="4BF8F211" w14:textId="77777777" w:rsidR="0046185C" w:rsidRPr="004E1D16" w:rsidRDefault="0046185C" w:rsidP="00CA379C">
      <w:pPr>
        <w:jc w:val="both"/>
        <w:rPr>
          <w:rFonts w:ascii="Arial" w:eastAsia="Arial Unicode MS" w:hAnsi="Arial" w:cs="Arial"/>
          <w:spacing w:val="-2"/>
          <w:sz w:val="20"/>
          <w:szCs w:val="20"/>
          <w:lang w:val="en-US"/>
        </w:rPr>
      </w:pPr>
    </w:p>
    <w:p w14:paraId="27E9C06D" w14:textId="23FA14B4" w:rsidR="002F1CDD" w:rsidRPr="004E1D16" w:rsidRDefault="002F1CDD" w:rsidP="00CA379C">
      <w:pPr>
        <w:jc w:val="both"/>
        <w:rPr>
          <w:rFonts w:ascii="Arial" w:eastAsia="Arial Unicode MS" w:hAnsi="Arial" w:cs="Arial"/>
          <w:spacing w:val="-2"/>
          <w:sz w:val="20"/>
          <w:szCs w:val="20"/>
          <w:lang w:val="en-GB"/>
        </w:rPr>
      </w:pPr>
      <w:r w:rsidRPr="004E1D16">
        <w:rPr>
          <w:rFonts w:ascii="Arial" w:eastAsia="Arial Unicode MS" w:hAnsi="Arial" w:cs="Arial"/>
          <w:spacing w:val="-2"/>
          <w:sz w:val="20"/>
          <w:szCs w:val="20"/>
          <w:lang w:val="en-GB"/>
        </w:rPr>
        <w:t>On 21 March 2019, PTTEP HK Offshore Limited (PTTEP HKO), a subsidiary of the Group, signed the Share</w:t>
      </w:r>
      <w:r w:rsidRPr="004E1D16">
        <w:rPr>
          <w:rFonts w:ascii="Arial" w:eastAsia="Arial Unicode MS" w:hAnsi="Arial" w:cs="Arial"/>
          <w:spacing w:val="-2"/>
          <w:sz w:val="20"/>
          <w:szCs w:val="20"/>
          <w:rtl/>
          <w:lang w:val="en-GB" w:bidi="ar-SA"/>
        </w:rPr>
        <w:t xml:space="preserve"> </w:t>
      </w:r>
      <w:r w:rsidRPr="004E1D16">
        <w:rPr>
          <w:rFonts w:ascii="Arial" w:eastAsia="Arial Unicode MS" w:hAnsi="Arial" w:cs="Arial"/>
          <w:spacing w:val="-2"/>
          <w:sz w:val="20"/>
          <w:szCs w:val="20"/>
          <w:lang w:val="en-GB"/>
        </w:rPr>
        <w:t>Sale</w:t>
      </w:r>
      <w:r w:rsidRPr="004E1D16">
        <w:rPr>
          <w:rFonts w:ascii="Arial" w:eastAsia="Arial Unicode MS" w:hAnsi="Arial" w:cs="Arial"/>
          <w:spacing w:val="-2"/>
          <w:sz w:val="20"/>
          <w:szCs w:val="20"/>
          <w:rtl/>
          <w:lang w:val="en-GB" w:bidi="ar-SA"/>
        </w:rPr>
        <w:t xml:space="preserve"> </w:t>
      </w:r>
      <w:r w:rsidRPr="004E1D16">
        <w:rPr>
          <w:rFonts w:ascii="Arial" w:eastAsia="Arial Unicode MS" w:hAnsi="Arial" w:cs="Arial"/>
          <w:spacing w:val="-2"/>
          <w:sz w:val="20"/>
          <w:szCs w:val="20"/>
          <w:lang w:val="en-GB"/>
        </w:rPr>
        <w:t>and</w:t>
      </w:r>
      <w:r w:rsidRPr="004E1D16">
        <w:rPr>
          <w:rFonts w:ascii="Arial" w:eastAsia="Arial Unicode MS" w:hAnsi="Arial" w:cs="Arial"/>
          <w:spacing w:val="-2"/>
          <w:sz w:val="20"/>
          <w:szCs w:val="20"/>
          <w:rtl/>
          <w:lang w:val="en-GB" w:bidi="ar-SA"/>
        </w:rPr>
        <w:t xml:space="preserve"> </w:t>
      </w:r>
      <w:r w:rsidRPr="004E1D16">
        <w:rPr>
          <w:rFonts w:ascii="Arial" w:eastAsia="Arial Unicode MS" w:hAnsi="Arial" w:cs="Arial"/>
          <w:spacing w:val="-2"/>
          <w:sz w:val="20"/>
          <w:szCs w:val="20"/>
          <w:lang w:val="en-GB"/>
        </w:rPr>
        <w:t>Purchase</w:t>
      </w:r>
      <w:r w:rsidRPr="004E1D16">
        <w:rPr>
          <w:rFonts w:ascii="Arial" w:eastAsia="Arial Unicode MS" w:hAnsi="Arial" w:cs="Arial"/>
          <w:spacing w:val="-2"/>
          <w:sz w:val="20"/>
          <w:szCs w:val="20"/>
          <w:rtl/>
          <w:lang w:val="en-GB" w:bidi="ar-SA"/>
        </w:rPr>
        <w:t xml:space="preserve"> </w:t>
      </w:r>
      <w:r w:rsidRPr="004E1D16">
        <w:rPr>
          <w:rFonts w:ascii="Arial" w:eastAsia="Arial Unicode MS" w:hAnsi="Arial" w:cs="Arial"/>
          <w:spacing w:val="-2"/>
          <w:sz w:val="20"/>
          <w:szCs w:val="20"/>
          <w:lang w:val="en-GB"/>
        </w:rPr>
        <w:t xml:space="preserve">Agreement (SSPA) to acquire the </w:t>
      </w:r>
      <w:r w:rsidRPr="004E1D16">
        <w:rPr>
          <w:rFonts w:ascii="Arial" w:eastAsia="Arial Unicode MS" w:hAnsi="Arial" w:cs="Arial"/>
          <w:spacing w:val="-2"/>
          <w:sz w:val="20"/>
          <w:szCs w:val="20"/>
          <w:cs/>
          <w:lang w:val="en-GB"/>
        </w:rPr>
        <w:t xml:space="preserve">100% </w:t>
      </w:r>
      <w:r w:rsidRPr="004E1D16">
        <w:rPr>
          <w:rFonts w:ascii="Arial" w:eastAsia="Arial Unicode MS" w:hAnsi="Arial" w:cs="Arial"/>
          <w:spacing w:val="-2"/>
          <w:sz w:val="20"/>
          <w:szCs w:val="20"/>
          <w:lang w:val="en-GB"/>
        </w:rPr>
        <w:t>shareholding</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interests of Murphy Oil Corporation</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Murphy)</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in Malaysia through acquisition of shares in</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Murphy’s</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subsidiaries, which are</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Murphy Sabah Oil Co., Ltd.</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Murphy Sabah) and Murphy Sarawak Oil Co.,</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Ltd. (Murphy Sarawak), with</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total acquisition value of approximately US Dollar 2,130.86 million (Baht 65,724.27 million). Moreover, according to</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the SSPA,</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cs/>
          <w:lang w:val="en-GB"/>
        </w:rPr>
        <w:br/>
      </w:r>
      <w:r w:rsidRPr="004E1D16">
        <w:rPr>
          <w:rFonts w:ascii="Arial" w:eastAsia="Arial Unicode MS" w:hAnsi="Arial" w:cs="Arial"/>
          <w:spacing w:val="-2"/>
          <w:sz w:val="20"/>
          <w:szCs w:val="20"/>
          <w:lang w:val="en-GB"/>
        </w:rPr>
        <w:t>there may be contingent consideration</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of not exceeding</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US Dollar 100 million if there is significant</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 xml:space="preserve">petroleum found from exploration of </w:t>
      </w:r>
      <w:r w:rsidRPr="004E1D16">
        <w:rPr>
          <w:rFonts w:ascii="Arial" w:eastAsia="Arial Unicode MS" w:hAnsi="Arial" w:cs="Arial"/>
          <w:spacing w:val="-2"/>
          <w:sz w:val="20"/>
          <w:szCs w:val="20"/>
          <w:lang w:val="en-US"/>
        </w:rPr>
        <w:t xml:space="preserve">the </w:t>
      </w:r>
      <w:r w:rsidRPr="004E1D16">
        <w:rPr>
          <w:rFonts w:ascii="Arial" w:eastAsia="Arial Unicode MS" w:hAnsi="Arial" w:cs="Arial"/>
          <w:spacing w:val="-2"/>
          <w:sz w:val="20"/>
          <w:szCs w:val="20"/>
          <w:lang w:val="en-GB"/>
        </w:rPr>
        <w:t>SK</w:t>
      </w:r>
      <w:r w:rsidRPr="004E1D16">
        <w:rPr>
          <w:rFonts w:ascii="Arial" w:eastAsia="Arial Unicode MS" w:hAnsi="Arial" w:cs="Arial"/>
          <w:spacing w:val="-2"/>
          <w:sz w:val="20"/>
          <w:szCs w:val="20"/>
          <w:cs/>
          <w:lang w:val="en-GB"/>
        </w:rPr>
        <w:t>405</w:t>
      </w:r>
      <w:r w:rsidRPr="004E1D16">
        <w:rPr>
          <w:rFonts w:ascii="Arial" w:eastAsia="Arial Unicode MS" w:hAnsi="Arial" w:cs="Arial"/>
          <w:spacing w:val="-2"/>
          <w:sz w:val="20"/>
          <w:szCs w:val="20"/>
          <w:lang w:val="en-GB"/>
        </w:rPr>
        <w:t>B project. The acquisition was completed on 10 July 2019.</w:t>
      </w:r>
    </w:p>
    <w:p w14:paraId="4D87CB19" w14:textId="77777777" w:rsidR="002F1CDD" w:rsidRPr="004E1D16" w:rsidRDefault="002F1CDD" w:rsidP="00CA379C">
      <w:pPr>
        <w:jc w:val="both"/>
        <w:rPr>
          <w:rFonts w:ascii="Arial" w:eastAsia="Arial Unicode MS" w:hAnsi="Arial" w:cs="Arial"/>
          <w:sz w:val="20"/>
          <w:szCs w:val="20"/>
          <w:cs/>
        </w:rPr>
      </w:pPr>
    </w:p>
    <w:p w14:paraId="6D874C14" w14:textId="77777777" w:rsidR="002F1CDD" w:rsidRPr="004E1D16" w:rsidRDefault="002F1CDD" w:rsidP="00CA379C">
      <w:pPr>
        <w:jc w:val="both"/>
        <w:rPr>
          <w:rFonts w:ascii="Arial" w:eastAsia="Arial Unicode MS" w:hAnsi="Arial" w:cs="Arial"/>
          <w:sz w:val="20"/>
          <w:szCs w:val="20"/>
          <w:cs/>
        </w:rPr>
      </w:pPr>
      <w:r w:rsidRPr="004E1D16">
        <w:rPr>
          <w:rFonts w:ascii="Arial" w:eastAsia="Arial Unicode MS" w:hAnsi="Arial" w:cs="Arial"/>
          <w:sz w:val="20"/>
          <w:szCs w:val="20"/>
          <w:lang w:val="en-GB"/>
        </w:rPr>
        <w:t>During the second quarter of 2020, the</w:t>
      </w:r>
      <w:r w:rsidRPr="004E1D16">
        <w:rPr>
          <w:rFonts w:ascii="Arial" w:eastAsia="Arial Unicode MS" w:hAnsi="Arial" w:cs="Arial"/>
          <w:sz w:val="20"/>
          <w:szCs w:val="20"/>
          <w:lang w:val="en-US"/>
        </w:rPr>
        <w:t xml:space="preserve"> Group</w:t>
      </w:r>
      <w:r w:rsidRPr="004E1D16">
        <w:rPr>
          <w:rFonts w:ascii="Arial" w:eastAsia="Arial Unicode MS" w:hAnsi="Arial" w:cs="Arial"/>
          <w:sz w:val="20"/>
          <w:szCs w:val="20"/>
          <w:lang w:val="en-GB"/>
        </w:rPr>
        <w:t xml:space="preserve"> measured the fair value of the net identifiable assets acquired</w:t>
      </w:r>
      <w:r w:rsidRPr="004E1D16">
        <w:rPr>
          <w:rFonts w:ascii="Arial" w:eastAsia="Arial Unicode MS" w:hAnsi="Arial" w:cs="Arial"/>
          <w:sz w:val="20"/>
          <w:szCs w:val="20"/>
          <w:lang w:val="en-US"/>
        </w:rPr>
        <w:t>,</w:t>
      </w:r>
      <w:r w:rsidRPr="004E1D16">
        <w:rPr>
          <w:rFonts w:ascii="Arial" w:eastAsia="Arial Unicode MS" w:hAnsi="Arial" w:cs="Arial"/>
          <w:sz w:val="20"/>
          <w:szCs w:val="20"/>
          <w:lang w:val="en-GB"/>
        </w:rPr>
        <w:t xml:space="preserve"> which reflected additional information obtained about facts and circumstances that existed as of the acquisition date. The measurement period did not exceed one year from the acquisition date. </w:t>
      </w:r>
      <w:r w:rsidRPr="004E1D16">
        <w:rPr>
          <w:rFonts w:ascii="Arial" w:eastAsia="Arial Unicode MS" w:hAnsi="Arial" w:cs="Arial"/>
          <w:sz w:val="20"/>
          <w:szCs w:val="20"/>
          <w:lang w:val="en-GB"/>
        </w:rPr>
        <w:br/>
        <w:t xml:space="preserve">Such information affected the fair value of the net identifiable assets at the acquisition date and goodwill </w:t>
      </w:r>
      <w:r w:rsidRPr="004E1D16">
        <w:rPr>
          <w:rFonts w:ascii="Arial" w:eastAsia="Arial Unicode MS" w:hAnsi="Arial" w:cs="Arial"/>
          <w:sz w:val="20"/>
          <w:szCs w:val="20"/>
          <w:lang w:val="en-GB"/>
        </w:rPr>
        <w:br/>
        <w:t>as follows:</w:t>
      </w:r>
    </w:p>
    <w:p w14:paraId="5AA497B5" w14:textId="775CEB71" w:rsidR="002F1CDD" w:rsidRPr="004E1D16" w:rsidRDefault="002F1CDD" w:rsidP="00CA379C">
      <w:pPr>
        <w:jc w:val="both"/>
        <w:rPr>
          <w:rFonts w:ascii="Arial" w:hAnsi="Arial" w:cs="Arial"/>
          <w:sz w:val="20"/>
          <w:szCs w:val="20"/>
          <w:lang w:val="en-GB" w:eastAsia="en-GB"/>
        </w:rPr>
      </w:pPr>
    </w:p>
    <w:tbl>
      <w:tblPr>
        <w:tblW w:w="9498" w:type="dxa"/>
        <w:jc w:val="center"/>
        <w:tblLook w:val="04A0" w:firstRow="1" w:lastRow="0" w:firstColumn="1" w:lastColumn="0" w:noHBand="0" w:noVBand="1"/>
      </w:tblPr>
      <w:tblGrid>
        <w:gridCol w:w="3968"/>
        <w:gridCol w:w="1786"/>
        <w:gridCol w:w="1768"/>
        <w:gridCol w:w="1976"/>
      </w:tblGrid>
      <w:tr w:rsidR="002F1CDD" w:rsidRPr="004E1D16" w14:paraId="51C7038A" w14:textId="77777777" w:rsidTr="000908DE">
        <w:trPr>
          <w:trHeight w:val="20"/>
          <w:tblHeader/>
          <w:jc w:val="center"/>
        </w:trPr>
        <w:tc>
          <w:tcPr>
            <w:tcW w:w="3970" w:type="dxa"/>
            <w:vAlign w:val="center"/>
          </w:tcPr>
          <w:p w14:paraId="49099728" w14:textId="77777777" w:rsidR="002F1CDD" w:rsidRPr="004E1D16" w:rsidRDefault="002F1CDD" w:rsidP="00F065CB">
            <w:pPr>
              <w:spacing w:line="276" w:lineRule="auto"/>
              <w:jc w:val="both"/>
              <w:rPr>
                <w:rFonts w:ascii="Arial" w:hAnsi="Arial" w:cs="Arial"/>
                <w:sz w:val="18"/>
                <w:szCs w:val="18"/>
                <w:cs/>
              </w:rPr>
            </w:pPr>
          </w:p>
        </w:tc>
        <w:tc>
          <w:tcPr>
            <w:tcW w:w="5528" w:type="dxa"/>
            <w:gridSpan w:val="3"/>
            <w:tcBorders>
              <w:top w:val="single" w:sz="4" w:space="0" w:color="auto"/>
              <w:left w:val="nil"/>
              <w:bottom w:val="single" w:sz="4" w:space="0" w:color="auto"/>
              <w:right w:val="nil"/>
            </w:tcBorders>
            <w:vAlign w:val="bottom"/>
            <w:hideMark/>
          </w:tcPr>
          <w:p w14:paraId="0FF8AB0E" w14:textId="559E187E" w:rsidR="002F1CDD" w:rsidRPr="004E1D16" w:rsidRDefault="002F1CDD" w:rsidP="00F065CB">
            <w:pPr>
              <w:spacing w:line="276" w:lineRule="auto"/>
              <w:jc w:val="right"/>
              <w:rPr>
                <w:rFonts w:ascii="Arial" w:hAnsi="Arial" w:cs="Arial"/>
                <w:b/>
                <w:bCs/>
                <w:sz w:val="18"/>
                <w:szCs w:val="18"/>
                <w:cs/>
                <w:lang w:val="en-GB"/>
              </w:rPr>
            </w:pPr>
            <w:r w:rsidRPr="004E1D16">
              <w:rPr>
                <w:rFonts w:ascii="Arial" w:hAnsi="Arial" w:cs="Arial"/>
                <w:b/>
                <w:bCs/>
                <w:sz w:val="18"/>
                <w:szCs w:val="18"/>
                <w:cs/>
              </w:rPr>
              <w:t xml:space="preserve">Consolidated financial </w:t>
            </w:r>
            <w:r w:rsidR="005C31C8" w:rsidRPr="004E1D16">
              <w:rPr>
                <w:rFonts w:ascii="Arial" w:hAnsi="Arial" w:cs="Arial"/>
                <w:b/>
                <w:bCs/>
                <w:sz w:val="18"/>
                <w:szCs w:val="18"/>
                <w:cs/>
              </w:rPr>
              <w:t>statements</w:t>
            </w:r>
          </w:p>
        </w:tc>
      </w:tr>
      <w:tr w:rsidR="002F1CDD" w:rsidRPr="004E1D16" w14:paraId="5E2C964C" w14:textId="77777777" w:rsidTr="000908DE">
        <w:trPr>
          <w:trHeight w:val="20"/>
          <w:tblHeader/>
          <w:jc w:val="center"/>
        </w:trPr>
        <w:tc>
          <w:tcPr>
            <w:tcW w:w="3970" w:type="dxa"/>
            <w:vAlign w:val="center"/>
            <w:hideMark/>
          </w:tcPr>
          <w:p w14:paraId="5ADF9B99" w14:textId="77777777" w:rsidR="002F1CDD" w:rsidRPr="004E1D16" w:rsidRDefault="002F1CDD" w:rsidP="00F065CB">
            <w:pPr>
              <w:spacing w:line="276" w:lineRule="auto"/>
              <w:ind w:left="-248"/>
              <w:jc w:val="both"/>
              <w:rPr>
                <w:rFonts w:ascii="Arial" w:hAnsi="Arial" w:cs="Arial"/>
                <w:sz w:val="18"/>
                <w:szCs w:val="18"/>
                <w:cs/>
              </w:rPr>
            </w:pPr>
          </w:p>
        </w:tc>
        <w:tc>
          <w:tcPr>
            <w:tcW w:w="5528" w:type="dxa"/>
            <w:gridSpan w:val="3"/>
            <w:tcBorders>
              <w:top w:val="single" w:sz="4" w:space="0" w:color="auto"/>
              <w:left w:val="nil"/>
              <w:bottom w:val="single" w:sz="4" w:space="0" w:color="auto"/>
              <w:right w:val="nil"/>
            </w:tcBorders>
            <w:vAlign w:val="bottom"/>
            <w:hideMark/>
          </w:tcPr>
          <w:p w14:paraId="4F612DF3" w14:textId="77777777" w:rsidR="002F1CDD" w:rsidRPr="004E1D16" w:rsidRDefault="002F1CDD" w:rsidP="00F065CB">
            <w:pPr>
              <w:spacing w:line="276" w:lineRule="auto"/>
              <w:jc w:val="right"/>
              <w:rPr>
                <w:rFonts w:ascii="Arial" w:hAnsi="Arial" w:cs="Arial"/>
                <w:b/>
                <w:bCs/>
                <w:sz w:val="18"/>
                <w:szCs w:val="18"/>
                <w:cs/>
              </w:rPr>
            </w:pPr>
            <w:r w:rsidRPr="004E1D16">
              <w:rPr>
                <w:rFonts w:ascii="Arial" w:hAnsi="Arial" w:cs="Arial"/>
                <w:b/>
                <w:bCs/>
                <w:sz w:val="18"/>
                <w:szCs w:val="18"/>
                <w:cs/>
              </w:rPr>
              <w:t>Unit: Million US Dollar</w:t>
            </w:r>
          </w:p>
        </w:tc>
      </w:tr>
      <w:tr w:rsidR="002F1CDD" w:rsidRPr="004E1D16" w14:paraId="58A27D12" w14:textId="77777777" w:rsidTr="000908DE">
        <w:trPr>
          <w:trHeight w:val="20"/>
          <w:tblHeader/>
          <w:jc w:val="center"/>
        </w:trPr>
        <w:tc>
          <w:tcPr>
            <w:tcW w:w="3970" w:type="dxa"/>
            <w:vAlign w:val="center"/>
            <w:hideMark/>
          </w:tcPr>
          <w:p w14:paraId="6F8EC556" w14:textId="77777777" w:rsidR="002F1CDD" w:rsidRPr="004E1D16" w:rsidRDefault="002F1CDD" w:rsidP="00F065CB">
            <w:pPr>
              <w:spacing w:line="276" w:lineRule="auto"/>
              <w:jc w:val="both"/>
              <w:rPr>
                <w:rFonts w:ascii="Arial" w:hAnsi="Arial" w:cs="Arial"/>
                <w:sz w:val="18"/>
                <w:szCs w:val="18"/>
                <w:cs/>
              </w:rPr>
            </w:pPr>
          </w:p>
        </w:tc>
        <w:tc>
          <w:tcPr>
            <w:tcW w:w="1786" w:type="dxa"/>
            <w:tcBorders>
              <w:top w:val="nil"/>
              <w:left w:val="nil"/>
              <w:bottom w:val="single" w:sz="4" w:space="0" w:color="auto"/>
              <w:right w:val="nil"/>
            </w:tcBorders>
            <w:vAlign w:val="bottom"/>
            <w:hideMark/>
          </w:tcPr>
          <w:p w14:paraId="53356B61" w14:textId="77777777" w:rsidR="002F1CDD" w:rsidRPr="004E1D16" w:rsidRDefault="002F1CDD" w:rsidP="00F065CB">
            <w:pPr>
              <w:spacing w:line="276" w:lineRule="auto"/>
              <w:jc w:val="right"/>
              <w:rPr>
                <w:rFonts w:ascii="Arial" w:hAnsi="Arial" w:cs="Arial"/>
                <w:b/>
                <w:bCs/>
                <w:sz w:val="18"/>
                <w:szCs w:val="18"/>
                <w:lang w:val="en-GB"/>
              </w:rPr>
            </w:pPr>
            <w:r w:rsidRPr="004E1D16">
              <w:rPr>
                <w:rFonts w:ascii="Arial" w:hAnsi="Arial" w:cs="Arial"/>
                <w:b/>
                <w:bCs/>
                <w:sz w:val="18"/>
                <w:szCs w:val="18"/>
                <w:lang w:val="en-GB"/>
              </w:rPr>
              <w:t>Fair value as</w:t>
            </w:r>
            <w:r w:rsidRPr="004E1D16">
              <w:rPr>
                <w:rFonts w:ascii="Arial" w:hAnsi="Arial" w:cs="Arial"/>
                <w:b/>
                <w:bCs/>
                <w:sz w:val="18"/>
                <w:szCs w:val="18"/>
                <w:cs/>
              </w:rPr>
              <w:t xml:space="preserve"> </w:t>
            </w:r>
            <w:r w:rsidRPr="004E1D16">
              <w:rPr>
                <w:rFonts w:ascii="Arial" w:hAnsi="Arial" w:cs="Arial"/>
                <w:b/>
                <w:bCs/>
                <w:sz w:val="18"/>
                <w:szCs w:val="18"/>
                <w:lang w:val="en-GB"/>
              </w:rPr>
              <w:t>previously stated</w:t>
            </w:r>
          </w:p>
        </w:tc>
        <w:tc>
          <w:tcPr>
            <w:tcW w:w="1768" w:type="dxa"/>
            <w:tcBorders>
              <w:top w:val="nil"/>
              <w:left w:val="nil"/>
              <w:bottom w:val="single" w:sz="4" w:space="0" w:color="auto"/>
              <w:right w:val="nil"/>
            </w:tcBorders>
            <w:vAlign w:val="bottom"/>
            <w:hideMark/>
          </w:tcPr>
          <w:p w14:paraId="43653AE2" w14:textId="77777777" w:rsidR="002F1CDD" w:rsidRPr="004E1D16" w:rsidRDefault="002F1CDD" w:rsidP="00F065CB">
            <w:pPr>
              <w:spacing w:line="276" w:lineRule="auto"/>
              <w:jc w:val="right"/>
              <w:rPr>
                <w:rFonts w:ascii="Arial" w:hAnsi="Arial" w:cs="Arial"/>
                <w:b/>
                <w:bCs/>
                <w:sz w:val="18"/>
                <w:szCs w:val="18"/>
                <w:cs/>
              </w:rPr>
            </w:pPr>
            <w:r w:rsidRPr="004E1D16">
              <w:rPr>
                <w:rFonts w:ascii="Arial" w:hAnsi="Arial" w:cs="Arial"/>
                <w:b/>
                <w:bCs/>
                <w:sz w:val="18"/>
                <w:szCs w:val="18"/>
                <w:cs/>
              </w:rPr>
              <w:t xml:space="preserve">Increase </w:t>
            </w:r>
            <w:r w:rsidRPr="004E1D16">
              <w:rPr>
                <w:rFonts w:ascii="Arial" w:hAnsi="Arial" w:cs="Arial"/>
                <w:b/>
                <w:bCs/>
                <w:sz w:val="18"/>
                <w:szCs w:val="18"/>
                <w:cs/>
              </w:rPr>
              <w:br/>
              <w:t>(Decrease)</w:t>
            </w:r>
          </w:p>
        </w:tc>
        <w:tc>
          <w:tcPr>
            <w:tcW w:w="1976" w:type="dxa"/>
            <w:tcBorders>
              <w:top w:val="nil"/>
              <w:left w:val="nil"/>
              <w:bottom w:val="single" w:sz="4" w:space="0" w:color="auto"/>
              <w:right w:val="nil"/>
            </w:tcBorders>
            <w:vAlign w:val="bottom"/>
            <w:hideMark/>
          </w:tcPr>
          <w:p w14:paraId="1D90D75B" w14:textId="77777777" w:rsidR="002F1CDD" w:rsidRPr="004E1D16" w:rsidRDefault="002F1CDD" w:rsidP="00F065CB">
            <w:pPr>
              <w:spacing w:line="276" w:lineRule="auto"/>
              <w:jc w:val="right"/>
              <w:rPr>
                <w:rFonts w:ascii="Arial" w:hAnsi="Arial" w:cs="Arial"/>
                <w:b/>
                <w:bCs/>
                <w:sz w:val="18"/>
                <w:szCs w:val="18"/>
                <w:lang w:val="en-GB"/>
              </w:rPr>
            </w:pPr>
            <w:r w:rsidRPr="004E1D16">
              <w:rPr>
                <w:rFonts w:ascii="Arial" w:hAnsi="Arial" w:cs="Arial"/>
                <w:b/>
                <w:bCs/>
                <w:sz w:val="18"/>
                <w:szCs w:val="18"/>
                <w:lang w:val="en-GB"/>
              </w:rPr>
              <w:t xml:space="preserve">Fair value </w:t>
            </w:r>
          </w:p>
        </w:tc>
      </w:tr>
      <w:tr w:rsidR="002F1CDD" w:rsidRPr="004E1D16" w14:paraId="27085679" w14:textId="77777777" w:rsidTr="000908DE">
        <w:trPr>
          <w:trHeight w:val="20"/>
          <w:jc w:val="center"/>
        </w:trPr>
        <w:tc>
          <w:tcPr>
            <w:tcW w:w="3970" w:type="dxa"/>
            <w:vAlign w:val="bottom"/>
            <w:hideMark/>
          </w:tcPr>
          <w:p w14:paraId="6CA51286" w14:textId="77777777" w:rsidR="002F1CDD" w:rsidRPr="004E1D16" w:rsidRDefault="002F1CDD" w:rsidP="00F065CB">
            <w:pPr>
              <w:spacing w:line="276" w:lineRule="auto"/>
              <w:ind w:left="36" w:hanging="36"/>
              <w:jc w:val="both"/>
              <w:rPr>
                <w:rFonts w:ascii="Arial" w:hAnsi="Arial" w:cs="Arial"/>
                <w:color w:val="000000"/>
                <w:sz w:val="18"/>
                <w:szCs w:val="18"/>
                <w:cs/>
              </w:rPr>
            </w:pPr>
            <w:r w:rsidRPr="004E1D16">
              <w:rPr>
                <w:rFonts w:ascii="Arial" w:hAnsi="Arial" w:cs="Arial"/>
                <w:color w:val="000000"/>
                <w:sz w:val="18"/>
                <w:szCs w:val="18"/>
                <w:cs/>
              </w:rPr>
              <w:t>Cash and cash equivalents</w:t>
            </w:r>
          </w:p>
        </w:tc>
        <w:tc>
          <w:tcPr>
            <w:tcW w:w="1786" w:type="dxa"/>
            <w:vAlign w:val="bottom"/>
            <w:hideMark/>
          </w:tcPr>
          <w:p w14:paraId="13C4899B"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58.90 </w:t>
            </w:r>
          </w:p>
        </w:tc>
        <w:tc>
          <w:tcPr>
            <w:tcW w:w="1768" w:type="dxa"/>
            <w:vAlign w:val="bottom"/>
            <w:hideMark/>
          </w:tcPr>
          <w:p w14:paraId="75DFBA93" w14:textId="77777777" w:rsidR="002F1CDD" w:rsidRPr="004E1D16" w:rsidRDefault="002F1CDD" w:rsidP="00F065CB">
            <w:pPr>
              <w:tabs>
                <w:tab w:val="left" w:pos="10"/>
              </w:tabs>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23058D3E"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58.90 </w:t>
            </w:r>
          </w:p>
        </w:tc>
      </w:tr>
      <w:tr w:rsidR="002F1CDD" w:rsidRPr="004E1D16" w14:paraId="3220B319" w14:textId="77777777" w:rsidTr="000908DE">
        <w:trPr>
          <w:trHeight w:val="20"/>
          <w:jc w:val="center"/>
        </w:trPr>
        <w:tc>
          <w:tcPr>
            <w:tcW w:w="3970" w:type="dxa"/>
            <w:vAlign w:val="bottom"/>
            <w:hideMark/>
          </w:tcPr>
          <w:p w14:paraId="05EA165C"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Trade and other receivables</w:t>
            </w:r>
          </w:p>
        </w:tc>
        <w:tc>
          <w:tcPr>
            <w:tcW w:w="1786" w:type="dxa"/>
            <w:vAlign w:val="bottom"/>
            <w:hideMark/>
          </w:tcPr>
          <w:p w14:paraId="006875F5"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197.13 </w:t>
            </w:r>
          </w:p>
        </w:tc>
        <w:tc>
          <w:tcPr>
            <w:tcW w:w="1768" w:type="dxa"/>
            <w:vAlign w:val="bottom"/>
            <w:hideMark/>
          </w:tcPr>
          <w:p w14:paraId="4281E3C3" w14:textId="77777777" w:rsidR="002F1CDD" w:rsidRPr="004E1D16" w:rsidRDefault="002F1CDD" w:rsidP="00F065CB">
            <w:pPr>
              <w:tabs>
                <w:tab w:val="left" w:pos="10"/>
              </w:tabs>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0C0B8CAE"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197.13 </w:t>
            </w:r>
          </w:p>
        </w:tc>
      </w:tr>
      <w:tr w:rsidR="002F1CDD" w:rsidRPr="004E1D16" w14:paraId="7029EE65" w14:textId="77777777" w:rsidTr="000908DE">
        <w:trPr>
          <w:trHeight w:val="20"/>
          <w:jc w:val="center"/>
        </w:trPr>
        <w:tc>
          <w:tcPr>
            <w:tcW w:w="3970" w:type="dxa"/>
            <w:vAlign w:val="bottom"/>
            <w:hideMark/>
          </w:tcPr>
          <w:p w14:paraId="2B838F4A"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Inventories</w:t>
            </w:r>
          </w:p>
        </w:tc>
        <w:tc>
          <w:tcPr>
            <w:tcW w:w="1786" w:type="dxa"/>
            <w:vAlign w:val="bottom"/>
            <w:hideMark/>
          </w:tcPr>
          <w:p w14:paraId="711CCF1D"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27.38 </w:t>
            </w:r>
          </w:p>
        </w:tc>
        <w:tc>
          <w:tcPr>
            <w:tcW w:w="1768" w:type="dxa"/>
            <w:vAlign w:val="bottom"/>
            <w:hideMark/>
          </w:tcPr>
          <w:p w14:paraId="79428571" w14:textId="77777777" w:rsidR="002F1CDD" w:rsidRPr="004E1D16" w:rsidRDefault="002F1CDD" w:rsidP="00F065CB">
            <w:pPr>
              <w:tabs>
                <w:tab w:val="left" w:pos="10"/>
              </w:tabs>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08062E46"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27.38 </w:t>
            </w:r>
          </w:p>
        </w:tc>
      </w:tr>
      <w:tr w:rsidR="002F1CDD" w:rsidRPr="004E1D16" w14:paraId="21F3DCD6" w14:textId="77777777" w:rsidTr="000908DE">
        <w:trPr>
          <w:trHeight w:val="20"/>
          <w:jc w:val="center"/>
        </w:trPr>
        <w:tc>
          <w:tcPr>
            <w:tcW w:w="3970" w:type="dxa"/>
            <w:vAlign w:val="bottom"/>
            <w:hideMark/>
          </w:tcPr>
          <w:p w14:paraId="13AB9706"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 xml:space="preserve">Current tax assets </w:t>
            </w:r>
          </w:p>
        </w:tc>
        <w:tc>
          <w:tcPr>
            <w:tcW w:w="1786" w:type="dxa"/>
            <w:vAlign w:val="bottom"/>
            <w:hideMark/>
          </w:tcPr>
          <w:p w14:paraId="38CD7E3F"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16.50 </w:t>
            </w:r>
          </w:p>
        </w:tc>
        <w:tc>
          <w:tcPr>
            <w:tcW w:w="1768" w:type="dxa"/>
            <w:vAlign w:val="bottom"/>
            <w:hideMark/>
          </w:tcPr>
          <w:p w14:paraId="3E711226" w14:textId="77777777" w:rsidR="002F1CDD" w:rsidRPr="004E1D16" w:rsidRDefault="002F1CDD" w:rsidP="00F065CB">
            <w:pPr>
              <w:tabs>
                <w:tab w:val="left" w:pos="10"/>
              </w:tabs>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12D21ECA"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16.50 </w:t>
            </w:r>
          </w:p>
        </w:tc>
      </w:tr>
      <w:tr w:rsidR="002F1CDD" w:rsidRPr="004E1D16" w14:paraId="168CA813" w14:textId="77777777" w:rsidTr="000908DE">
        <w:trPr>
          <w:trHeight w:val="20"/>
          <w:jc w:val="center"/>
        </w:trPr>
        <w:tc>
          <w:tcPr>
            <w:tcW w:w="3970" w:type="dxa"/>
            <w:vAlign w:val="bottom"/>
            <w:hideMark/>
          </w:tcPr>
          <w:p w14:paraId="236BD316"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Other current assets</w:t>
            </w:r>
          </w:p>
        </w:tc>
        <w:tc>
          <w:tcPr>
            <w:tcW w:w="1786" w:type="dxa"/>
            <w:vAlign w:val="bottom"/>
            <w:hideMark/>
          </w:tcPr>
          <w:p w14:paraId="7A8DC88F"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11.26 </w:t>
            </w:r>
          </w:p>
        </w:tc>
        <w:tc>
          <w:tcPr>
            <w:tcW w:w="1768" w:type="dxa"/>
            <w:vAlign w:val="bottom"/>
            <w:hideMark/>
          </w:tcPr>
          <w:p w14:paraId="2C54006D" w14:textId="77777777" w:rsidR="002F1CDD" w:rsidRPr="004E1D16" w:rsidRDefault="002F1CDD" w:rsidP="00F065CB">
            <w:pPr>
              <w:tabs>
                <w:tab w:val="left" w:pos="10"/>
              </w:tabs>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2DA10D6C"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11.26 </w:t>
            </w:r>
          </w:p>
        </w:tc>
      </w:tr>
      <w:tr w:rsidR="002F1CDD" w:rsidRPr="004E1D16" w14:paraId="357EE40F" w14:textId="77777777" w:rsidTr="000908DE">
        <w:trPr>
          <w:trHeight w:val="20"/>
          <w:jc w:val="center"/>
        </w:trPr>
        <w:tc>
          <w:tcPr>
            <w:tcW w:w="3970" w:type="dxa"/>
            <w:vAlign w:val="bottom"/>
            <w:hideMark/>
          </w:tcPr>
          <w:p w14:paraId="2D18B174"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Property, plant and equipment</w:t>
            </w:r>
          </w:p>
        </w:tc>
        <w:tc>
          <w:tcPr>
            <w:tcW w:w="1786" w:type="dxa"/>
            <w:vAlign w:val="bottom"/>
            <w:hideMark/>
          </w:tcPr>
          <w:p w14:paraId="275C6CBC"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1,627.38 </w:t>
            </w:r>
          </w:p>
        </w:tc>
        <w:tc>
          <w:tcPr>
            <w:tcW w:w="1768" w:type="dxa"/>
            <w:vAlign w:val="bottom"/>
            <w:hideMark/>
          </w:tcPr>
          <w:p w14:paraId="1FC4279D" w14:textId="77777777" w:rsidR="002F1CDD" w:rsidRPr="004E1D16" w:rsidRDefault="002F1CDD" w:rsidP="00F065CB">
            <w:pPr>
              <w:tabs>
                <w:tab w:val="left" w:pos="10"/>
              </w:tabs>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4330782B"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1,627.38 </w:t>
            </w:r>
          </w:p>
        </w:tc>
      </w:tr>
      <w:tr w:rsidR="002F1CDD" w:rsidRPr="004E1D16" w14:paraId="6645487F" w14:textId="77777777" w:rsidTr="000908DE">
        <w:trPr>
          <w:trHeight w:val="20"/>
          <w:jc w:val="center"/>
        </w:trPr>
        <w:tc>
          <w:tcPr>
            <w:tcW w:w="3970" w:type="dxa"/>
            <w:vAlign w:val="bottom"/>
            <w:hideMark/>
          </w:tcPr>
          <w:p w14:paraId="5FFFF681"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Intangible assets</w:t>
            </w:r>
          </w:p>
        </w:tc>
        <w:tc>
          <w:tcPr>
            <w:tcW w:w="1786" w:type="dxa"/>
            <w:vAlign w:val="bottom"/>
            <w:hideMark/>
          </w:tcPr>
          <w:p w14:paraId="79A091A5"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2.49 </w:t>
            </w:r>
          </w:p>
        </w:tc>
        <w:tc>
          <w:tcPr>
            <w:tcW w:w="1768" w:type="dxa"/>
            <w:vAlign w:val="bottom"/>
            <w:hideMark/>
          </w:tcPr>
          <w:p w14:paraId="20005E87" w14:textId="77777777" w:rsidR="002F1CDD" w:rsidRPr="004E1D16" w:rsidRDefault="002F1CDD" w:rsidP="00F065CB">
            <w:pPr>
              <w:tabs>
                <w:tab w:val="left" w:pos="10"/>
              </w:tabs>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493736FC"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2.49 </w:t>
            </w:r>
          </w:p>
        </w:tc>
      </w:tr>
      <w:tr w:rsidR="002F1CDD" w:rsidRPr="004E1D16" w14:paraId="61426048" w14:textId="77777777" w:rsidTr="000908DE">
        <w:trPr>
          <w:trHeight w:val="20"/>
          <w:jc w:val="center"/>
        </w:trPr>
        <w:tc>
          <w:tcPr>
            <w:tcW w:w="3970" w:type="dxa"/>
            <w:vAlign w:val="bottom"/>
            <w:hideMark/>
          </w:tcPr>
          <w:p w14:paraId="0AFB2002"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 xml:space="preserve">Exploration and </w:t>
            </w:r>
            <w:r w:rsidRPr="004E1D16">
              <w:rPr>
                <w:rFonts w:ascii="Arial" w:hAnsi="Arial" w:cs="Arial"/>
                <w:sz w:val="18"/>
                <w:szCs w:val="18"/>
                <w:lang w:val="en-US"/>
              </w:rPr>
              <w:t>e</w:t>
            </w:r>
            <w:r w:rsidRPr="004E1D16">
              <w:rPr>
                <w:rFonts w:ascii="Arial" w:hAnsi="Arial" w:cs="Arial"/>
                <w:sz w:val="18"/>
                <w:szCs w:val="18"/>
                <w:cs/>
              </w:rPr>
              <w:t>valuation assets</w:t>
            </w:r>
          </w:p>
        </w:tc>
        <w:tc>
          <w:tcPr>
            <w:tcW w:w="1786" w:type="dxa"/>
            <w:vAlign w:val="bottom"/>
            <w:hideMark/>
          </w:tcPr>
          <w:p w14:paraId="5F07A778"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410.46 </w:t>
            </w:r>
          </w:p>
        </w:tc>
        <w:tc>
          <w:tcPr>
            <w:tcW w:w="1768" w:type="dxa"/>
            <w:vAlign w:val="bottom"/>
            <w:hideMark/>
          </w:tcPr>
          <w:p w14:paraId="43B09005"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240.83 </w:t>
            </w:r>
          </w:p>
        </w:tc>
        <w:tc>
          <w:tcPr>
            <w:tcW w:w="1976" w:type="dxa"/>
            <w:vAlign w:val="bottom"/>
            <w:hideMark/>
          </w:tcPr>
          <w:p w14:paraId="6791D918"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651.29 </w:t>
            </w:r>
          </w:p>
        </w:tc>
      </w:tr>
      <w:tr w:rsidR="002F1CDD" w:rsidRPr="004E1D16" w14:paraId="5A4F3755" w14:textId="77777777" w:rsidTr="000908DE">
        <w:trPr>
          <w:trHeight w:val="20"/>
          <w:jc w:val="center"/>
        </w:trPr>
        <w:tc>
          <w:tcPr>
            <w:tcW w:w="3970" w:type="dxa"/>
            <w:vAlign w:val="bottom"/>
            <w:hideMark/>
          </w:tcPr>
          <w:p w14:paraId="4A749FF1"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Deferred tax assets</w:t>
            </w:r>
          </w:p>
        </w:tc>
        <w:tc>
          <w:tcPr>
            <w:tcW w:w="1786" w:type="dxa"/>
            <w:vAlign w:val="bottom"/>
            <w:hideMark/>
          </w:tcPr>
          <w:p w14:paraId="7728CF1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98.13 </w:t>
            </w:r>
          </w:p>
        </w:tc>
        <w:tc>
          <w:tcPr>
            <w:tcW w:w="1768" w:type="dxa"/>
            <w:vAlign w:val="bottom"/>
            <w:hideMark/>
          </w:tcPr>
          <w:p w14:paraId="739CBC4E" w14:textId="77777777" w:rsidR="002F1CDD" w:rsidRPr="004E1D16" w:rsidRDefault="002F1CDD" w:rsidP="00F065CB">
            <w:pPr>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5EF0E35C"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98.13 </w:t>
            </w:r>
          </w:p>
        </w:tc>
      </w:tr>
      <w:tr w:rsidR="002F1CDD" w:rsidRPr="004E1D16" w14:paraId="2767E0BC" w14:textId="77777777" w:rsidTr="000908DE">
        <w:trPr>
          <w:trHeight w:val="20"/>
          <w:jc w:val="center"/>
        </w:trPr>
        <w:tc>
          <w:tcPr>
            <w:tcW w:w="3970" w:type="dxa"/>
            <w:vAlign w:val="bottom"/>
            <w:hideMark/>
          </w:tcPr>
          <w:p w14:paraId="2C0A9BD6" w14:textId="77777777" w:rsidR="002F1CDD" w:rsidRPr="004E1D16" w:rsidRDefault="002F1CDD" w:rsidP="00F065CB">
            <w:pPr>
              <w:spacing w:line="276" w:lineRule="auto"/>
              <w:jc w:val="both"/>
              <w:rPr>
                <w:rFonts w:ascii="Arial" w:hAnsi="Arial" w:cs="Arial"/>
                <w:color w:val="000000"/>
                <w:spacing w:val="-6"/>
                <w:sz w:val="18"/>
                <w:szCs w:val="18"/>
                <w:cs/>
                <w:lang w:val="en-US"/>
              </w:rPr>
            </w:pPr>
            <w:r w:rsidRPr="004E1D16">
              <w:rPr>
                <w:rFonts w:ascii="Arial" w:hAnsi="Arial" w:cs="Arial"/>
                <w:sz w:val="18"/>
                <w:szCs w:val="18"/>
                <w:lang w:val="en-GB"/>
              </w:rPr>
              <w:t xml:space="preserve">Rights to receive reimbursement from </w:t>
            </w:r>
          </w:p>
        </w:tc>
        <w:tc>
          <w:tcPr>
            <w:tcW w:w="1786" w:type="dxa"/>
            <w:vAlign w:val="bottom"/>
          </w:tcPr>
          <w:p w14:paraId="2E09200F" w14:textId="77777777" w:rsidR="002F1CDD" w:rsidRPr="004E1D16" w:rsidRDefault="002F1CDD" w:rsidP="00F065CB">
            <w:pPr>
              <w:spacing w:line="276" w:lineRule="auto"/>
              <w:jc w:val="right"/>
              <w:rPr>
                <w:rFonts w:ascii="Arial" w:hAnsi="Arial" w:cs="Arial"/>
                <w:sz w:val="18"/>
                <w:szCs w:val="18"/>
                <w:lang w:val="en-GB"/>
              </w:rPr>
            </w:pPr>
          </w:p>
        </w:tc>
        <w:tc>
          <w:tcPr>
            <w:tcW w:w="1768" w:type="dxa"/>
            <w:vAlign w:val="bottom"/>
          </w:tcPr>
          <w:p w14:paraId="2F1FA595" w14:textId="77777777" w:rsidR="002F1CDD" w:rsidRPr="004E1D16" w:rsidRDefault="002F1CDD" w:rsidP="00F065CB">
            <w:pPr>
              <w:spacing w:line="276" w:lineRule="auto"/>
              <w:ind w:right="33"/>
              <w:jc w:val="right"/>
              <w:rPr>
                <w:rFonts w:ascii="Arial" w:hAnsi="Arial" w:cs="Arial"/>
                <w:sz w:val="18"/>
                <w:szCs w:val="18"/>
                <w:cs/>
              </w:rPr>
            </w:pPr>
          </w:p>
        </w:tc>
        <w:tc>
          <w:tcPr>
            <w:tcW w:w="1976" w:type="dxa"/>
            <w:vAlign w:val="bottom"/>
          </w:tcPr>
          <w:p w14:paraId="6C201F91" w14:textId="77777777" w:rsidR="002F1CDD" w:rsidRPr="004E1D16" w:rsidRDefault="002F1CDD" w:rsidP="00F065CB">
            <w:pPr>
              <w:spacing w:line="276" w:lineRule="auto"/>
              <w:jc w:val="right"/>
              <w:rPr>
                <w:rFonts w:ascii="Arial" w:hAnsi="Arial" w:cs="Arial"/>
                <w:sz w:val="18"/>
                <w:szCs w:val="18"/>
                <w:cs/>
              </w:rPr>
            </w:pPr>
          </w:p>
        </w:tc>
      </w:tr>
      <w:tr w:rsidR="002F1CDD" w:rsidRPr="004E1D16" w14:paraId="70DF3E6F" w14:textId="77777777" w:rsidTr="000908DE">
        <w:trPr>
          <w:trHeight w:val="20"/>
          <w:jc w:val="center"/>
        </w:trPr>
        <w:tc>
          <w:tcPr>
            <w:tcW w:w="3970" w:type="dxa"/>
            <w:vAlign w:val="bottom"/>
            <w:hideMark/>
          </w:tcPr>
          <w:p w14:paraId="572544DE" w14:textId="77777777" w:rsidR="002F1CDD" w:rsidRPr="004E1D16" w:rsidRDefault="002F1CDD" w:rsidP="00F065CB">
            <w:pPr>
              <w:spacing w:line="276" w:lineRule="auto"/>
              <w:jc w:val="both"/>
              <w:rPr>
                <w:rFonts w:ascii="Arial" w:hAnsi="Arial" w:cs="Arial"/>
                <w:sz w:val="18"/>
                <w:szCs w:val="18"/>
                <w:cs/>
                <w:lang w:val="en-GB"/>
              </w:rPr>
            </w:pPr>
            <w:r w:rsidRPr="004E1D16">
              <w:rPr>
                <w:rFonts w:ascii="Arial" w:hAnsi="Arial" w:cs="Arial"/>
                <w:sz w:val="18"/>
                <w:szCs w:val="18"/>
                <w:lang w:val="en-GB"/>
              </w:rPr>
              <w:t xml:space="preserve">   decommissioning funds</w:t>
            </w:r>
          </w:p>
        </w:tc>
        <w:tc>
          <w:tcPr>
            <w:tcW w:w="1786" w:type="dxa"/>
            <w:vAlign w:val="bottom"/>
            <w:hideMark/>
          </w:tcPr>
          <w:p w14:paraId="4BCFD7CF"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48.64 </w:t>
            </w:r>
          </w:p>
        </w:tc>
        <w:tc>
          <w:tcPr>
            <w:tcW w:w="1768" w:type="dxa"/>
            <w:vAlign w:val="bottom"/>
            <w:hideMark/>
          </w:tcPr>
          <w:p w14:paraId="7F96EDE5" w14:textId="77777777" w:rsidR="002F1CDD" w:rsidRPr="004E1D16" w:rsidRDefault="002F1CDD" w:rsidP="00F065CB">
            <w:pPr>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5C31784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48.64 </w:t>
            </w:r>
          </w:p>
        </w:tc>
      </w:tr>
      <w:tr w:rsidR="002F1CDD" w:rsidRPr="004E1D16" w14:paraId="0E28F918" w14:textId="77777777" w:rsidTr="000908DE">
        <w:trPr>
          <w:trHeight w:val="20"/>
          <w:jc w:val="center"/>
        </w:trPr>
        <w:tc>
          <w:tcPr>
            <w:tcW w:w="3970" w:type="dxa"/>
            <w:vAlign w:val="bottom"/>
            <w:hideMark/>
          </w:tcPr>
          <w:p w14:paraId="3F6B2CF3"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Other non-current assets</w:t>
            </w:r>
          </w:p>
        </w:tc>
        <w:tc>
          <w:tcPr>
            <w:tcW w:w="1786" w:type="dxa"/>
            <w:vAlign w:val="bottom"/>
            <w:hideMark/>
          </w:tcPr>
          <w:p w14:paraId="0DA82D3D"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4.39 </w:t>
            </w:r>
          </w:p>
        </w:tc>
        <w:tc>
          <w:tcPr>
            <w:tcW w:w="1768" w:type="dxa"/>
            <w:vAlign w:val="bottom"/>
            <w:hideMark/>
          </w:tcPr>
          <w:p w14:paraId="07DC312A" w14:textId="77777777" w:rsidR="002F1CDD" w:rsidRPr="004E1D16" w:rsidRDefault="002F1CDD" w:rsidP="00F065CB">
            <w:pPr>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2556CDFC"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4.39 </w:t>
            </w:r>
          </w:p>
        </w:tc>
      </w:tr>
      <w:tr w:rsidR="002F1CDD" w:rsidRPr="004E1D16" w14:paraId="6BF3121B" w14:textId="77777777" w:rsidTr="000908DE">
        <w:trPr>
          <w:trHeight w:val="20"/>
          <w:jc w:val="center"/>
        </w:trPr>
        <w:tc>
          <w:tcPr>
            <w:tcW w:w="3970" w:type="dxa"/>
            <w:vAlign w:val="bottom"/>
            <w:hideMark/>
          </w:tcPr>
          <w:p w14:paraId="54E8B834"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Trade and other payables</w:t>
            </w:r>
          </w:p>
        </w:tc>
        <w:tc>
          <w:tcPr>
            <w:tcW w:w="1786" w:type="dxa"/>
            <w:vAlign w:val="bottom"/>
            <w:hideMark/>
          </w:tcPr>
          <w:p w14:paraId="7EEF7C5A"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(165.74)</w:t>
            </w:r>
          </w:p>
        </w:tc>
        <w:tc>
          <w:tcPr>
            <w:tcW w:w="1768" w:type="dxa"/>
            <w:vAlign w:val="bottom"/>
            <w:hideMark/>
          </w:tcPr>
          <w:p w14:paraId="44828441" w14:textId="77777777" w:rsidR="002F1CDD" w:rsidRPr="004E1D16" w:rsidRDefault="002F1CDD" w:rsidP="00F065CB">
            <w:pPr>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5E18795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(165.74)</w:t>
            </w:r>
          </w:p>
        </w:tc>
      </w:tr>
      <w:tr w:rsidR="002F1CDD" w:rsidRPr="004E1D16" w14:paraId="5A799166" w14:textId="77777777" w:rsidTr="000908DE">
        <w:trPr>
          <w:trHeight w:val="20"/>
          <w:jc w:val="center"/>
        </w:trPr>
        <w:tc>
          <w:tcPr>
            <w:tcW w:w="3970" w:type="dxa"/>
            <w:vAlign w:val="bottom"/>
            <w:hideMark/>
          </w:tcPr>
          <w:p w14:paraId="670A9569"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Other current liabilities</w:t>
            </w:r>
          </w:p>
        </w:tc>
        <w:tc>
          <w:tcPr>
            <w:tcW w:w="1786" w:type="dxa"/>
            <w:vAlign w:val="bottom"/>
            <w:hideMark/>
          </w:tcPr>
          <w:p w14:paraId="1C12C3E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(35.80)</w:t>
            </w:r>
          </w:p>
        </w:tc>
        <w:tc>
          <w:tcPr>
            <w:tcW w:w="1768" w:type="dxa"/>
            <w:vAlign w:val="bottom"/>
            <w:hideMark/>
          </w:tcPr>
          <w:p w14:paraId="16F11CFA" w14:textId="77777777" w:rsidR="002F1CDD" w:rsidRPr="004E1D16" w:rsidRDefault="002F1CDD" w:rsidP="00F065CB">
            <w:pPr>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3AF169EE"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(35.80)</w:t>
            </w:r>
          </w:p>
        </w:tc>
      </w:tr>
      <w:tr w:rsidR="002F1CDD" w:rsidRPr="004E1D16" w14:paraId="603ADE22" w14:textId="77777777" w:rsidTr="000908DE">
        <w:trPr>
          <w:trHeight w:val="20"/>
          <w:jc w:val="center"/>
        </w:trPr>
        <w:tc>
          <w:tcPr>
            <w:tcW w:w="3970" w:type="dxa"/>
            <w:vAlign w:val="bottom"/>
            <w:hideMark/>
          </w:tcPr>
          <w:p w14:paraId="04CBC9E7"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Long-term loans</w:t>
            </w:r>
          </w:p>
        </w:tc>
        <w:tc>
          <w:tcPr>
            <w:tcW w:w="1786" w:type="dxa"/>
            <w:vAlign w:val="bottom"/>
            <w:hideMark/>
          </w:tcPr>
          <w:p w14:paraId="190D6036"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(150.14)</w:t>
            </w:r>
          </w:p>
        </w:tc>
        <w:tc>
          <w:tcPr>
            <w:tcW w:w="1768" w:type="dxa"/>
            <w:vAlign w:val="bottom"/>
            <w:hideMark/>
          </w:tcPr>
          <w:p w14:paraId="3130C16C" w14:textId="77777777" w:rsidR="002F1CDD" w:rsidRPr="004E1D16" w:rsidRDefault="002F1CDD" w:rsidP="00F065CB">
            <w:pPr>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367922DA"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(150.14)</w:t>
            </w:r>
          </w:p>
        </w:tc>
      </w:tr>
      <w:tr w:rsidR="002F1CDD" w:rsidRPr="004E1D16" w14:paraId="2BF9E976" w14:textId="77777777" w:rsidTr="000908DE">
        <w:trPr>
          <w:trHeight w:val="20"/>
          <w:jc w:val="center"/>
        </w:trPr>
        <w:tc>
          <w:tcPr>
            <w:tcW w:w="3970" w:type="dxa"/>
            <w:vAlign w:val="bottom"/>
            <w:hideMark/>
          </w:tcPr>
          <w:p w14:paraId="4D68AF7E"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cs/>
              </w:rPr>
              <w:t>Deferred tax liabilities</w:t>
            </w:r>
          </w:p>
        </w:tc>
        <w:tc>
          <w:tcPr>
            <w:tcW w:w="1786" w:type="dxa"/>
            <w:vAlign w:val="bottom"/>
            <w:hideMark/>
          </w:tcPr>
          <w:p w14:paraId="4421594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(17.92)</w:t>
            </w:r>
          </w:p>
        </w:tc>
        <w:tc>
          <w:tcPr>
            <w:tcW w:w="1768" w:type="dxa"/>
            <w:vAlign w:val="bottom"/>
            <w:hideMark/>
          </w:tcPr>
          <w:p w14:paraId="4E69DC58" w14:textId="77777777" w:rsidR="002F1CDD" w:rsidRPr="004E1D16" w:rsidRDefault="002F1CDD" w:rsidP="00F065CB">
            <w:pPr>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vAlign w:val="bottom"/>
            <w:hideMark/>
          </w:tcPr>
          <w:p w14:paraId="4E36EB9E"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(17.92)</w:t>
            </w:r>
          </w:p>
        </w:tc>
      </w:tr>
      <w:tr w:rsidR="002F1CDD" w:rsidRPr="004E1D16" w14:paraId="3C6E2474" w14:textId="77777777" w:rsidTr="000908DE">
        <w:trPr>
          <w:trHeight w:val="20"/>
          <w:jc w:val="center"/>
        </w:trPr>
        <w:tc>
          <w:tcPr>
            <w:tcW w:w="3970" w:type="dxa"/>
            <w:vAlign w:val="bottom"/>
            <w:hideMark/>
          </w:tcPr>
          <w:p w14:paraId="2D7E1E46"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Provision for decommissioning costs</w:t>
            </w:r>
          </w:p>
        </w:tc>
        <w:tc>
          <w:tcPr>
            <w:tcW w:w="1786" w:type="dxa"/>
            <w:tcBorders>
              <w:top w:val="nil"/>
              <w:left w:val="nil"/>
              <w:bottom w:val="single" w:sz="4" w:space="0" w:color="auto"/>
              <w:right w:val="nil"/>
            </w:tcBorders>
            <w:vAlign w:val="bottom"/>
            <w:hideMark/>
          </w:tcPr>
          <w:p w14:paraId="5A5C251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(268.65)</w:t>
            </w:r>
          </w:p>
        </w:tc>
        <w:tc>
          <w:tcPr>
            <w:tcW w:w="1768" w:type="dxa"/>
            <w:tcBorders>
              <w:top w:val="nil"/>
              <w:left w:val="nil"/>
              <w:bottom w:val="single" w:sz="4" w:space="0" w:color="auto"/>
              <w:right w:val="nil"/>
            </w:tcBorders>
            <w:vAlign w:val="bottom"/>
            <w:hideMark/>
          </w:tcPr>
          <w:p w14:paraId="1C06DB83" w14:textId="77777777" w:rsidR="002F1CDD" w:rsidRPr="004E1D16" w:rsidRDefault="002F1CDD" w:rsidP="00F065CB">
            <w:pPr>
              <w:spacing w:line="276" w:lineRule="auto"/>
              <w:ind w:right="33"/>
              <w:jc w:val="right"/>
              <w:rPr>
                <w:rFonts w:ascii="Arial" w:hAnsi="Arial" w:cs="Arial"/>
                <w:sz w:val="18"/>
                <w:szCs w:val="18"/>
                <w:cs/>
              </w:rPr>
            </w:pPr>
            <w:r w:rsidRPr="004E1D16">
              <w:rPr>
                <w:rFonts w:ascii="Arial" w:hAnsi="Arial" w:cs="Arial"/>
                <w:sz w:val="18"/>
                <w:szCs w:val="18"/>
                <w:cs/>
              </w:rPr>
              <w:t>-</w:t>
            </w:r>
          </w:p>
        </w:tc>
        <w:tc>
          <w:tcPr>
            <w:tcW w:w="1976" w:type="dxa"/>
            <w:tcBorders>
              <w:top w:val="nil"/>
              <w:left w:val="nil"/>
              <w:bottom w:val="single" w:sz="4" w:space="0" w:color="auto"/>
              <w:right w:val="nil"/>
            </w:tcBorders>
            <w:vAlign w:val="bottom"/>
            <w:hideMark/>
          </w:tcPr>
          <w:p w14:paraId="4E1FFE5D"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(268.65)</w:t>
            </w:r>
          </w:p>
        </w:tc>
      </w:tr>
      <w:tr w:rsidR="002F1CDD" w:rsidRPr="004E1D16" w14:paraId="00869433" w14:textId="77777777" w:rsidTr="000908DE">
        <w:trPr>
          <w:trHeight w:val="20"/>
          <w:jc w:val="center"/>
        </w:trPr>
        <w:tc>
          <w:tcPr>
            <w:tcW w:w="3970" w:type="dxa"/>
            <w:vAlign w:val="bottom"/>
            <w:hideMark/>
          </w:tcPr>
          <w:p w14:paraId="68795AD8"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Total</w:t>
            </w:r>
          </w:p>
        </w:tc>
        <w:tc>
          <w:tcPr>
            <w:tcW w:w="1786" w:type="dxa"/>
            <w:vAlign w:val="bottom"/>
            <w:hideMark/>
          </w:tcPr>
          <w:p w14:paraId="129EEF1B"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1,864.41 </w:t>
            </w:r>
          </w:p>
        </w:tc>
        <w:tc>
          <w:tcPr>
            <w:tcW w:w="1768" w:type="dxa"/>
            <w:vAlign w:val="bottom"/>
            <w:hideMark/>
          </w:tcPr>
          <w:p w14:paraId="7647A217"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240.83 </w:t>
            </w:r>
          </w:p>
        </w:tc>
        <w:tc>
          <w:tcPr>
            <w:tcW w:w="1976" w:type="dxa"/>
            <w:vAlign w:val="bottom"/>
            <w:hideMark/>
          </w:tcPr>
          <w:p w14:paraId="352250E8"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2,105.24 </w:t>
            </w:r>
          </w:p>
        </w:tc>
      </w:tr>
      <w:tr w:rsidR="002F1CDD" w:rsidRPr="004E1D16" w14:paraId="07DAC75A" w14:textId="77777777" w:rsidTr="000908DE">
        <w:trPr>
          <w:trHeight w:val="20"/>
          <w:jc w:val="center"/>
        </w:trPr>
        <w:tc>
          <w:tcPr>
            <w:tcW w:w="3970" w:type="dxa"/>
            <w:vAlign w:val="bottom"/>
            <w:hideMark/>
          </w:tcPr>
          <w:p w14:paraId="45F019AE"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u w:val="single"/>
                <w:lang w:val="en-GB"/>
              </w:rPr>
              <w:t>Less</w:t>
            </w:r>
            <w:r w:rsidRPr="004E1D16">
              <w:rPr>
                <w:rFonts w:ascii="Arial" w:hAnsi="Arial" w:cs="Arial"/>
                <w:sz w:val="18"/>
                <w:szCs w:val="18"/>
                <w:cs/>
              </w:rPr>
              <w:t xml:space="preserve"> </w:t>
            </w:r>
            <w:r w:rsidRPr="004E1D16">
              <w:rPr>
                <w:rFonts w:ascii="Arial" w:hAnsi="Arial" w:cs="Arial"/>
                <w:sz w:val="18"/>
                <w:szCs w:val="18"/>
                <w:lang w:val="en-GB"/>
              </w:rPr>
              <w:t>Deferred tax liabilities from the effect</w:t>
            </w:r>
          </w:p>
        </w:tc>
        <w:tc>
          <w:tcPr>
            <w:tcW w:w="1786" w:type="dxa"/>
            <w:vAlign w:val="bottom"/>
          </w:tcPr>
          <w:p w14:paraId="2716080C" w14:textId="77777777" w:rsidR="002F1CDD" w:rsidRPr="004E1D16" w:rsidRDefault="002F1CDD" w:rsidP="00F065CB">
            <w:pPr>
              <w:spacing w:line="276" w:lineRule="auto"/>
              <w:jc w:val="right"/>
              <w:rPr>
                <w:rFonts w:ascii="Arial" w:hAnsi="Arial" w:cs="Arial"/>
                <w:sz w:val="18"/>
                <w:szCs w:val="18"/>
                <w:cs/>
              </w:rPr>
            </w:pPr>
          </w:p>
        </w:tc>
        <w:tc>
          <w:tcPr>
            <w:tcW w:w="1768" w:type="dxa"/>
            <w:vAlign w:val="bottom"/>
          </w:tcPr>
          <w:p w14:paraId="133F7F84" w14:textId="77777777" w:rsidR="002F1CDD" w:rsidRPr="004E1D16" w:rsidRDefault="002F1CDD" w:rsidP="00F065CB">
            <w:pPr>
              <w:spacing w:line="276" w:lineRule="auto"/>
              <w:jc w:val="right"/>
              <w:rPr>
                <w:rFonts w:ascii="Arial" w:hAnsi="Arial" w:cs="Arial"/>
                <w:sz w:val="18"/>
                <w:szCs w:val="18"/>
                <w:cs/>
              </w:rPr>
            </w:pPr>
          </w:p>
        </w:tc>
        <w:tc>
          <w:tcPr>
            <w:tcW w:w="1976" w:type="dxa"/>
            <w:vAlign w:val="bottom"/>
          </w:tcPr>
          <w:p w14:paraId="060BA58D" w14:textId="77777777" w:rsidR="002F1CDD" w:rsidRPr="004E1D16" w:rsidRDefault="002F1CDD" w:rsidP="00F065CB">
            <w:pPr>
              <w:spacing w:line="276" w:lineRule="auto"/>
              <w:jc w:val="right"/>
              <w:rPr>
                <w:rFonts w:ascii="Arial" w:hAnsi="Arial" w:cs="Arial"/>
                <w:sz w:val="18"/>
                <w:szCs w:val="18"/>
                <w:cs/>
              </w:rPr>
            </w:pPr>
          </w:p>
        </w:tc>
      </w:tr>
      <w:tr w:rsidR="002F1CDD" w:rsidRPr="004E1D16" w14:paraId="45D1796C" w14:textId="77777777" w:rsidTr="000908DE">
        <w:trPr>
          <w:trHeight w:val="20"/>
          <w:jc w:val="center"/>
        </w:trPr>
        <w:tc>
          <w:tcPr>
            <w:tcW w:w="3970" w:type="dxa"/>
            <w:vAlign w:val="bottom"/>
            <w:hideMark/>
          </w:tcPr>
          <w:p w14:paraId="6F1E72DA"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 xml:space="preserve">             of accounting</w:t>
            </w:r>
          </w:p>
        </w:tc>
        <w:tc>
          <w:tcPr>
            <w:tcW w:w="1786" w:type="dxa"/>
            <w:tcBorders>
              <w:top w:val="nil"/>
              <w:left w:val="nil"/>
              <w:bottom w:val="single" w:sz="4" w:space="0" w:color="auto"/>
              <w:right w:val="nil"/>
            </w:tcBorders>
            <w:vAlign w:val="bottom"/>
            <w:hideMark/>
          </w:tcPr>
          <w:p w14:paraId="7E290702"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(344.71)</w:t>
            </w:r>
          </w:p>
        </w:tc>
        <w:tc>
          <w:tcPr>
            <w:tcW w:w="1768" w:type="dxa"/>
            <w:tcBorders>
              <w:top w:val="nil"/>
              <w:left w:val="nil"/>
              <w:bottom w:val="single" w:sz="4" w:space="0" w:color="auto"/>
              <w:right w:val="nil"/>
            </w:tcBorders>
            <w:vAlign w:val="bottom"/>
            <w:hideMark/>
          </w:tcPr>
          <w:p w14:paraId="06FED4A3"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(83.78)</w:t>
            </w:r>
          </w:p>
        </w:tc>
        <w:tc>
          <w:tcPr>
            <w:tcW w:w="1976" w:type="dxa"/>
            <w:tcBorders>
              <w:top w:val="nil"/>
              <w:left w:val="nil"/>
              <w:bottom w:val="single" w:sz="4" w:space="0" w:color="auto"/>
              <w:right w:val="nil"/>
            </w:tcBorders>
            <w:vAlign w:val="bottom"/>
            <w:hideMark/>
          </w:tcPr>
          <w:p w14:paraId="79301CE5"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(428.49)</w:t>
            </w:r>
          </w:p>
        </w:tc>
      </w:tr>
      <w:tr w:rsidR="002F1CDD" w:rsidRPr="004E1D16" w14:paraId="481F0C34" w14:textId="77777777" w:rsidTr="000908DE">
        <w:trPr>
          <w:trHeight w:val="20"/>
          <w:jc w:val="center"/>
        </w:trPr>
        <w:tc>
          <w:tcPr>
            <w:tcW w:w="3970" w:type="dxa"/>
            <w:vAlign w:val="bottom"/>
            <w:hideMark/>
          </w:tcPr>
          <w:p w14:paraId="102C045F"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Net identifiable assets</w:t>
            </w:r>
          </w:p>
        </w:tc>
        <w:tc>
          <w:tcPr>
            <w:tcW w:w="1786" w:type="dxa"/>
            <w:tcBorders>
              <w:top w:val="single" w:sz="4" w:space="0" w:color="auto"/>
              <w:left w:val="nil"/>
              <w:bottom w:val="nil"/>
              <w:right w:val="nil"/>
            </w:tcBorders>
            <w:vAlign w:val="bottom"/>
            <w:hideMark/>
          </w:tcPr>
          <w:p w14:paraId="03B065B7"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1,519.70 </w:t>
            </w:r>
          </w:p>
        </w:tc>
        <w:tc>
          <w:tcPr>
            <w:tcW w:w="1768" w:type="dxa"/>
            <w:tcBorders>
              <w:top w:val="single" w:sz="4" w:space="0" w:color="auto"/>
              <w:left w:val="nil"/>
              <w:bottom w:val="nil"/>
              <w:right w:val="nil"/>
            </w:tcBorders>
            <w:vAlign w:val="bottom"/>
            <w:hideMark/>
          </w:tcPr>
          <w:p w14:paraId="213ACF9C"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157.05 </w:t>
            </w:r>
          </w:p>
        </w:tc>
        <w:tc>
          <w:tcPr>
            <w:tcW w:w="1976" w:type="dxa"/>
            <w:tcBorders>
              <w:top w:val="single" w:sz="4" w:space="0" w:color="auto"/>
              <w:left w:val="nil"/>
              <w:bottom w:val="nil"/>
              <w:right w:val="nil"/>
            </w:tcBorders>
            <w:vAlign w:val="bottom"/>
            <w:hideMark/>
          </w:tcPr>
          <w:p w14:paraId="683B5B0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1,676.75 </w:t>
            </w:r>
          </w:p>
        </w:tc>
      </w:tr>
      <w:tr w:rsidR="002F1CDD" w:rsidRPr="004E1D16" w14:paraId="2AA4C3F7" w14:textId="77777777" w:rsidTr="000908DE">
        <w:trPr>
          <w:trHeight w:val="20"/>
          <w:jc w:val="center"/>
        </w:trPr>
        <w:tc>
          <w:tcPr>
            <w:tcW w:w="3970" w:type="dxa"/>
            <w:vAlign w:val="bottom"/>
            <w:hideMark/>
          </w:tcPr>
          <w:p w14:paraId="6A2414BC"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Goodwill</w:t>
            </w:r>
          </w:p>
        </w:tc>
        <w:tc>
          <w:tcPr>
            <w:tcW w:w="1786" w:type="dxa"/>
            <w:tcBorders>
              <w:top w:val="nil"/>
              <w:left w:val="nil"/>
              <w:bottom w:val="single" w:sz="4" w:space="0" w:color="auto"/>
              <w:right w:val="nil"/>
            </w:tcBorders>
            <w:vAlign w:val="bottom"/>
            <w:hideMark/>
          </w:tcPr>
          <w:p w14:paraId="053C5514"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611.16 </w:t>
            </w:r>
          </w:p>
        </w:tc>
        <w:tc>
          <w:tcPr>
            <w:tcW w:w="1768" w:type="dxa"/>
            <w:tcBorders>
              <w:top w:val="nil"/>
              <w:left w:val="nil"/>
              <w:bottom w:val="single" w:sz="4" w:space="0" w:color="auto"/>
              <w:right w:val="nil"/>
            </w:tcBorders>
            <w:vAlign w:val="bottom"/>
            <w:hideMark/>
          </w:tcPr>
          <w:p w14:paraId="76989F8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(157.05)</w:t>
            </w:r>
          </w:p>
        </w:tc>
        <w:tc>
          <w:tcPr>
            <w:tcW w:w="1976" w:type="dxa"/>
            <w:tcBorders>
              <w:top w:val="nil"/>
              <w:left w:val="nil"/>
              <w:bottom w:val="single" w:sz="4" w:space="0" w:color="auto"/>
              <w:right w:val="nil"/>
            </w:tcBorders>
            <w:vAlign w:val="bottom"/>
            <w:hideMark/>
          </w:tcPr>
          <w:p w14:paraId="582BFD64"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454.11 </w:t>
            </w:r>
          </w:p>
        </w:tc>
      </w:tr>
      <w:tr w:rsidR="002F1CDD" w:rsidRPr="004E1D16" w14:paraId="480F3DD3" w14:textId="77777777" w:rsidTr="000908DE">
        <w:trPr>
          <w:trHeight w:val="20"/>
          <w:jc w:val="center"/>
        </w:trPr>
        <w:tc>
          <w:tcPr>
            <w:tcW w:w="3970" w:type="dxa"/>
            <w:vAlign w:val="bottom"/>
            <w:hideMark/>
          </w:tcPr>
          <w:p w14:paraId="0DFE9E05"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Total consideration</w:t>
            </w:r>
          </w:p>
        </w:tc>
        <w:tc>
          <w:tcPr>
            <w:tcW w:w="1786" w:type="dxa"/>
            <w:tcBorders>
              <w:top w:val="single" w:sz="4" w:space="0" w:color="auto"/>
              <w:left w:val="nil"/>
              <w:bottom w:val="single" w:sz="4" w:space="0" w:color="auto"/>
              <w:right w:val="nil"/>
            </w:tcBorders>
            <w:vAlign w:val="bottom"/>
            <w:hideMark/>
          </w:tcPr>
          <w:p w14:paraId="7C00DDA2"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2,130.86 </w:t>
            </w:r>
          </w:p>
        </w:tc>
        <w:tc>
          <w:tcPr>
            <w:tcW w:w="1768" w:type="dxa"/>
            <w:tcBorders>
              <w:top w:val="single" w:sz="4" w:space="0" w:color="auto"/>
              <w:left w:val="nil"/>
              <w:bottom w:val="single" w:sz="4" w:space="0" w:color="auto"/>
              <w:right w:val="nil"/>
            </w:tcBorders>
            <w:vAlign w:val="bottom"/>
            <w:hideMark/>
          </w:tcPr>
          <w:p w14:paraId="48439C6B" w14:textId="77777777" w:rsidR="002F1CDD" w:rsidRPr="004E1D16" w:rsidRDefault="002F1CDD" w:rsidP="00F065CB">
            <w:pPr>
              <w:tabs>
                <w:tab w:val="left" w:pos="0"/>
              </w:tabs>
              <w:spacing w:line="276" w:lineRule="auto"/>
              <w:jc w:val="right"/>
              <w:rPr>
                <w:rFonts w:ascii="Arial" w:hAnsi="Arial" w:cs="Arial"/>
                <w:sz w:val="18"/>
                <w:szCs w:val="18"/>
                <w:cs/>
              </w:rPr>
            </w:pPr>
            <w:r w:rsidRPr="004E1D16">
              <w:rPr>
                <w:rFonts w:ascii="Arial" w:hAnsi="Arial" w:cs="Arial"/>
                <w:sz w:val="18"/>
                <w:szCs w:val="18"/>
                <w:cs/>
              </w:rPr>
              <w:t>-</w:t>
            </w:r>
          </w:p>
        </w:tc>
        <w:tc>
          <w:tcPr>
            <w:tcW w:w="1976" w:type="dxa"/>
            <w:tcBorders>
              <w:top w:val="single" w:sz="4" w:space="0" w:color="auto"/>
              <w:left w:val="nil"/>
              <w:bottom w:val="single" w:sz="4" w:space="0" w:color="auto"/>
              <w:right w:val="nil"/>
            </w:tcBorders>
            <w:vAlign w:val="bottom"/>
            <w:hideMark/>
          </w:tcPr>
          <w:p w14:paraId="64D4856B"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2,130.86 </w:t>
            </w:r>
          </w:p>
        </w:tc>
      </w:tr>
    </w:tbl>
    <w:p w14:paraId="42C15572" w14:textId="031FB988" w:rsidR="002F1CDD" w:rsidRPr="004E1D16" w:rsidRDefault="002F1CDD" w:rsidP="00CA379C">
      <w:pPr>
        <w:jc w:val="both"/>
        <w:rPr>
          <w:rFonts w:ascii="Arial" w:hAnsi="Arial" w:cs="Arial"/>
          <w:sz w:val="20"/>
          <w:szCs w:val="20"/>
          <w:lang w:val="en-US" w:eastAsia="en-GB"/>
        </w:rPr>
      </w:pPr>
    </w:p>
    <w:p w14:paraId="731D532C" w14:textId="3D3E7E09" w:rsidR="002F1CDD" w:rsidRPr="004E1D16" w:rsidRDefault="002F1CDD" w:rsidP="00CA379C">
      <w:pPr>
        <w:jc w:val="both"/>
        <w:rPr>
          <w:rFonts w:ascii="Arial" w:hAnsi="Arial" w:cs="Arial"/>
          <w:sz w:val="20"/>
          <w:szCs w:val="20"/>
          <w:lang w:val="en-US" w:eastAsia="en-GB"/>
        </w:rPr>
      </w:pPr>
    </w:p>
    <w:p w14:paraId="2175F211" w14:textId="44D44500" w:rsidR="00F065CB" w:rsidRPr="004E1D16" w:rsidRDefault="00F065CB" w:rsidP="00CA379C">
      <w:pPr>
        <w:jc w:val="both"/>
        <w:rPr>
          <w:rFonts w:ascii="Arial" w:hAnsi="Arial" w:cs="Arial"/>
          <w:sz w:val="20"/>
          <w:szCs w:val="20"/>
          <w:lang w:val="en-US" w:eastAsia="en-GB"/>
        </w:rPr>
      </w:pPr>
    </w:p>
    <w:p w14:paraId="1E67EE23" w14:textId="14278617" w:rsidR="00F065CB" w:rsidRPr="004E1D16" w:rsidRDefault="00F065CB" w:rsidP="00CA379C">
      <w:pPr>
        <w:jc w:val="both"/>
        <w:rPr>
          <w:rFonts w:ascii="Arial" w:hAnsi="Arial" w:cs="Arial"/>
          <w:sz w:val="20"/>
          <w:szCs w:val="20"/>
          <w:lang w:val="en-US" w:eastAsia="en-GB"/>
        </w:rPr>
      </w:pPr>
    </w:p>
    <w:p w14:paraId="1EC5023B" w14:textId="11603DEB" w:rsidR="00F065CB" w:rsidRPr="004E1D16" w:rsidRDefault="000908DE" w:rsidP="00CA379C">
      <w:pPr>
        <w:jc w:val="both"/>
        <w:rPr>
          <w:rFonts w:ascii="Arial" w:hAnsi="Arial" w:cs="Arial"/>
          <w:sz w:val="20"/>
          <w:szCs w:val="20"/>
          <w:lang w:val="en-US" w:eastAsia="en-GB"/>
        </w:rPr>
      </w:pPr>
      <w:r w:rsidRPr="004E1D16">
        <w:rPr>
          <w:rFonts w:ascii="Arial" w:hAnsi="Arial" w:cs="Arial"/>
          <w:sz w:val="20"/>
          <w:szCs w:val="20"/>
          <w:lang w:val="en-US" w:eastAsia="en-GB"/>
        </w:rPr>
        <w:br w:type="page"/>
      </w:r>
    </w:p>
    <w:p w14:paraId="4B18CAD7" w14:textId="112A6E54" w:rsidR="002F1CDD" w:rsidRPr="004E1D16" w:rsidRDefault="002F1CDD" w:rsidP="00CA379C">
      <w:pPr>
        <w:jc w:val="both"/>
        <w:rPr>
          <w:rFonts w:ascii="Arial" w:hAnsi="Arial" w:cs="Arial"/>
          <w:sz w:val="20"/>
          <w:szCs w:val="20"/>
          <w:lang w:val="en-US" w:eastAsia="en-GB"/>
        </w:rPr>
      </w:pPr>
    </w:p>
    <w:tbl>
      <w:tblPr>
        <w:tblW w:w="9498" w:type="dxa"/>
        <w:jc w:val="center"/>
        <w:tblLook w:val="04A0" w:firstRow="1" w:lastRow="0" w:firstColumn="1" w:lastColumn="0" w:noHBand="0" w:noVBand="1"/>
      </w:tblPr>
      <w:tblGrid>
        <w:gridCol w:w="3970"/>
        <w:gridCol w:w="1786"/>
        <w:gridCol w:w="1856"/>
        <w:gridCol w:w="1886"/>
      </w:tblGrid>
      <w:tr w:rsidR="002F1CDD" w:rsidRPr="004E1D16" w14:paraId="5D5BEC34" w14:textId="77777777" w:rsidTr="000908DE">
        <w:trPr>
          <w:trHeight w:val="20"/>
          <w:tblHeader/>
          <w:jc w:val="center"/>
        </w:trPr>
        <w:tc>
          <w:tcPr>
            <w:tcW w:w="3970" w:type="dxa"/>
            <w:vAlign w:val="center"/>
            <w:hideMark/>
          </w:tcPr>
          <w:p w14:paraId="39C7FA6F" w14:textId="77777777" w:rsidR="002F1CDD" w:rsidRPr="004E1D16" w:rsidRDefault="002F1CDD" w:rsidP="00F065CB">
            <w:pPr>
              <w:spacing w:line="276" w:lineRule="auto"/>
              <w:jc w:val="both"/>
              <w:rPr>
                <w:rFonts w:ascii="Arial" w:hAnsi="Arial" w:cs="Arial"/>
                <w:sz w:val="18"/>
                <w:szCs w:val="18"/>
                <w:lang w:val="en-GB" w:eastAsia="en-GB"/>
              </w:rPr>
            </w:pPr>
            <w:r w:rsidRPr="004E1D16">
              <w:rPr>
                <w:rFonts w:ascii="Arial" w:hAnsi="Arial" w:cs="Arial"/>
                <w:sz w:val="18"/>
                <w:szCs w:val="18"/>
                <w:cs/>
              </w:rPr>
              <w:br w:type="page"/>
            </w:r>
          </w:p>
        </w:tc>
        <w:tc>
          <w:tcPr>
            <w:tcW w:w="5528" w:type="dxa"/>
            <w:gridSpan w:val="3"/>
            <w:tcBorders>
              <w:top w:val="single" w:sz="4" w:space="0" w:color="auto"/>
              <w:left w:val="nil"/>
              <w:bottom w:val="single" w:sz="4" w:space="0" w:color="auto"/>
              <w:right w:val="nil"/>
            </w:tcBorders>
            <w:vAlign w:val="bottom"/>
            <w:hideMark/>
          </w:tcPr>
          <w:p w14:paraId="47DF520F" w14:textId="2D1E87C5" w:rsidR="002F1CDD" w:rsidRPr="004E1D16" w:rsidRDefault="002F1CDD" w:rsidP="00F065CB">
            <w:pPr>
              <w:spacing w:line="276" w:lineRule="auto"/>
              <w:jc w:val="right"/>
              <w:rPr>
                <w:rFonts w:ascii="Arial" w:hAnsi="Arial" w:cs="Arial"/>
                <w:b/>
                <w:bCs/>
                <w:sz w:val="18"/>
                <w:szCs w:val="18"/>
                <w:cs/>
              </w:rPr>
            </w:pPr>
            <w:r w:rsidRPr="004E1D16">
              <w:rPr>
                <w:rFonts w:ascii="Arial" w:hAnsi="Arial" w:cs="Arial"/>
                <w:b/>
                <w:bCs/>
                <w:sz w:val="18"/>
                <w:szCs w:val="18"/>
                <w:cs/>
              </w:rPr>
              <w:t xml:space="preserve">Consolidated financial </w:t>
            </w:r>
            <w:r w:rsidR="00CC2FEC" w:rsidRPr="004E1D16">
              <w:rPr>
                <w:rFonts w:ascii="Arial" w:hAnsi="Arial" w:cs="Arial"/>
                <w:b/>
                <w:bCs/>
                <w:sz w:val="18"/>
                <w:szCs w:val="18"/>
                <w:cs/>
              </w:rPr>
              <w:t>statements</w:t>
            </w:r>
          </w:p>
        </w:tc>
      </w:tr>
      <w:tr w:rsidR="002F1CDD" w:rsidRPr="004E1D16" w14:paraId="4901C42D" w14:textId="77777777" w:rsidTr="000908DE">
        <w:trPr>
          <w:trHeight w:val="20"/>
          <w:tblHeader/>
          <w:jc w:val="center"/>
        </w:trPr>
        <w:tc>
          <w:tcPr>
            <w:tcW w:w="3970" w:type="dxa"/>
            <w:vAlign w:val="center"/>
            <w:hideMark/>
          </w:tcPr>
          <w:p w14:paraId="2A81702B" w14:textId="77777777" w:rsidR="002F1CDD" w:rsidRPr="004E1D16" w:rsidRDefault="002F1CDD" w:rsidP="00F065CB">
            <w:pPr>
              <w:spacing w:line="276" w:lineRule="auto"/>
              <w:jc w:val="both"/>
              <w:rPr>
                <w:rFonts w:ascii="Arial" w:hAnsi="Arial" w:cs="Arial"/>
                <w:sz w:val="18"/>
                <w:szCs w:val="18"/>
                <w:cs/>
              </w:rPr>
            </w:pPr>
          </w:p>
        </w:tc>
        <w:tc>
          <w:tcPr>
            <w:tcW w:w="5528" w:type="dxa"/>
            <w:gridSpan w:val="3"/>
            <w:tcBorders>
              <w:top w:val="single" w:sz="4" w:space="0" w:color="auto"/>
              <w:left w:val="nil"/>
              <w:bottom w:val="single" w:sz="4" w:space="0" w:color="auto"/>
              <w:right w:val="nil"/>
            </w:tcBorders>
            <w:vAlign w:val="center"/>
            <w:hideMark/>
          </w:tcPr>
          <w:p w14:paraId="42B8DCF7" w14:textId="77777777" w:rsidR="002F1CDD" w:rsidRPr="004E1D16" w:rsidRDefault="002F1CDD" w:rsidP="00F065CB">
            <w:pPr>
              <w:spacing w:line="276" w:lineRule="auto"/>
              <w:jc w:val="right"/>
              <w:rPr>
                <w:rFonts w:ascii="Arial" w:hAnsi="Arial" w:cs="Arial"/>
                <w:b/>
                <w:bCs/>
                <w:sz w:val="18"/>
                <w:szCs w:val="18"/>
                <w:cs/>
              </w:rPr>
            </w:pPr>
            <w:r w:rsidRPr="004E1D16">
              <w:rPr>
                <w:rFonts w:ascii="Arial" w:hAnsi="Arial" w:cs="Arial"/>
                <w:b/>
                <w:bCs/>
                <w:sz w:val="18"/>
                <w:szCs w:val="18"/>
                <w:cs/>
              </w:rPr>
              <w:tab/>
              <w:t>Unit: Million Baht</w:t>
            </w:r>
          </w:p>
        </w:tc>
      </w:tr>
      <w:tr w:rsidR="002F1CDD" w:rsidRPr="004E1D16" w14:paraId="7A83F7E7" w14:textId="77777777" w:rsidTr="000908DE">
        <w:trPr>
          <w:trHeight w:val="20"/>
          <w:tblHeader/>
          <w:jc w:val="center"/>
        </w:trPr>
        <w:tc>
          <w:tcPr>
            <w:tcW w:w="3970" w:type="dxa"/>
            <w:vAlign w:val="center"/>
            <w:hideMark/>
          </w:tcPr>
          <w:p w14:paraId="63CFC105" w14:textId="77777777" w:rsidR="002F1CDD" w:rsidRPr="004E1D16" w:rsidRDefault="002F1CDD" w:rsidP="00F065CB">
            <w:pPr>
              <w:spacing w:line="276" w:lineRule="auto"/>
              <w:jc w:val="both"/>
              <w:rPr>
                <w:rFonts w:ascii="Arial" w:hAnsi="Arial" w:cs="Arial"/>
                <w:sz w:val="18"/>
                <w:szCs w:val="18"/>
                <w:cs/>
              </w:rPr>
            </w:pPr>
          </w:p>
        </w:tc>
        <w:tc>
          <w:tcPr>
            <w:tcW w:w="1786" w:type="dxa"/>
            <w:tcBorders>
              <w:top w:val="nil"/>
              <w:left w:val="nil"/>
              <w:bottom w:val="single" w:sz="4" w:space="0" w:color="auto"/>
              <w:right w:val="nil"/>
            </w:tcBorders>
            <w:vAlign w:val="center"/>
            <w:hideMark/>
          </w:tcPr>
          <w:p w14:paraId="342CD261" w14:textId="77777777" w:rsidR="002F1CDD" w:rsidRPr="004E1D16" w:rsidRDefault="002F1CDD" w:rsidP="00F065CB">
            <w:pPr>
              <w:spacing w:line="276" w:lineRule="auto"/>
              <w:jc w:val="right"/>
              <w:rPr>
                <w:rFonts w:ascii="Arial" w:hAnsi="Arial" w:cs="Arial"/>
                <w:b/>
                <w:bCs/>
                <w:sz w:val="18"/>
                <w:szCs w:val="18"/>
                <w:lang w:val="en-GB"/>
              </w:rPr>
            </w:pPr>
            <w:r w:rsidRPr="004E1D16">
              <w:rPr>
                <w:rFonts w:ascii="Arial" w:hAnsi="Arial" w:cs="Arial"/>
                <w:b/>
                <w:bCs/>
                <w:sz w:val="18"/>
                <w:szCs w:val="18"/>
                <w:lang w:val="en-GB"/>
              </w:rPr>
              <w:t>Fair value as</w:t>
            </w:r>
            <w:r w:rsidRPr="004E1D16">
              <w:rPr>
                <w:rFonts w:ascii="Arial" w:hAnsi="Arial" w:cs="Arial"/>
                <w:b/>
                <w:bCs/>
                <w:sz w:val="18"/>
                <w:szCs w:val="18"/>
                <w:cs/>
              </w:rPr>
              <w:t xml:space="preserve"> </w:t>
            </w:r>
            <w:r w:rsidRPr="004E1D16">
              <w:rPr>
                <w:rFonts w:ascii="Arial" w:hAnsi="Arial" w:cs="Arial"/>
                <w:b/>
                <w:bCs/>
                <w:spacing w:val="-2"/>
                <w:sz w:val="18"/>
                <w:szCs w:val="18"/>
                <w:lang w:val="en-GB"/>
              </w:rPr>
              <w:t>previously stated</w:t>
            </w:r>
          </w:p>
        </w:tc>
        <w:tc>
          <w:tcPr>
            <w:tcW w:w="1856" w:type="dxa"/>
            <w:tcBorders>
              <w:top w:val="nil"/>
              <w:left w:val="nil"/>
              <w:bottom w:val="single" w:sz="4" w:space="0" w:color="auto"/>
              <w:right w:val="nil"/>
            </w:tcBorders>
            <w:vAlign w:val="center"/>
            <w:hideMark/>
          </w:tcPr>
          <w:p w14:paraId="368FACDA" w14:textId="77777777" w:rsidR="002F1CDD" w:rsidRPr="004E1D16" w:rsidRDefault="002F1CDD" w:rsidP="00F065CB">
            <w:pPr>
              <w:spacing w:line="276" w:lineRule="auto"/>
              <w:jc w:val="right"/>
              <w:rPr>
                <w:rFonts w:ascii="Arial" w:hAnsi="Arial" w:cs="Arial"/>
                <w:b/>
                <w:bCs/>
                <w:sz w:val="18"/>
                <w:szCs w:val="18"/>
                <w:cs/>
              </w:rPr>
            </w:pPr>
            <w:r w:rsidRPr="004E1D16">
              <w:rPr>
                <w:rFonts w:ascii="Arial" w:hAnsi="Arial" w:cs="Arial"/>
                <w:b/>
                <w:bCs/>
                <w:sz w:val="18"/>
                <w:szCs w:val="18"/>
                <w:cs/>
              </w:rPr>
              <w:t xml:space="preserve">Increase </w:t>
            </w:r>
            <w:r w:rsidRPr="004E1D16">
              <w:rPr>
                <w:rFonts w:ascii="Arial" w:hAnsi="Arial" w:cs="Arial"/>
                <w:b/>
                <w:bCs/>
                <w:sz w:val="18"/>
                <w:szCs w:val="18"/>
                <w:cs/>
              </w:rPr>
              <w:br/>
              <w:t>(Decrease)</w:t>
            </w:r>
          </w:p>
        </w:tc>
        <w:tc>
          <w:tcPr>
            <w:tcW w:w="1886" w:type="dxa"/>
            <w:tcBorders>
              <w:top w:val="nil"/>
              <w:left w:val="nil"/>
              <w:bottom w:val="single" w:sz="4" w:space="0" w:color="auto"/>
              <w:right w:val="nil"/>
            </w:tcBorders>
            <w:vAlign w:val="bottom"/>
            <w:hideMark/>
          </w:tcPr>
          <w:p w14:paraId="40E70A53" w14:textId="77777777" w:rsidR="002F1CDD" w:rsidRPr="004E1D16" w:rsidRDefault="002F1CDD" w:rsidP="00F065CB">
            <w:pPr>
              <w:spacing w:line="276" w:lineRule="auto"/>
              <w:jc w:val="right"/>
              <w:rPr>
                <w:rFonts w:ascii="Arial" w:hAnsi="Arial" w:cs="Arial"/>
                <w:b/>
                <w:bCs/>
                <w:sz w:val="18"/>
                <w:szCs w:val="18"/>
                <w:lang w:val="en-GB"/>
              </w:rPr>
            </w:pPr>
            <w:r w:rsidRPr="004E1D16">
              <w:rPr>
                <w:rFonts w:ascii="Arial" w:hAnsi="Arial" w:cs="Arial"/>
                <w:b/>
                <w:bCs/>
                <w:sz w:val="18"/>
                <w:szCs w:val="18"/>
                <w:lang w:val="en-GB"/>
              </w:rPr>
              <w:t>Fair value</w:t>
            </w:r>
          </w:p>
        </w:tc>
      </w:tr>
      <w:tr w:rsidR="002F1CDD" w:rsidRPr="004E1D16" w14:paraId="0A3FD57C" w14:textId="77777777" w:rsidTr="000908DE">
        <w:trPr>
          <w:trHeight w:val="20"/>
          <w:jc w:val="center"/>
        </w:trPr>
        <w:tc>
          <w:tcPr>
            <w:tcW w:w="3970" w:type="dxa"/>
            <w:vAlign w:val="bottom"/>
            <w:hideMark/>
          </w:tcPr>
          <w:p w14:paraId="33CA4C62" w14:textId="77777777" w:rsidR="002F1CDD" w:rsidRPr="004E1D16" w:rsidRDefault="002F1CDD" w:rsidP="00F065CB">
            <w:pPr>
              <w:spacing w:line="276" w:lineRule="auto"/>
              <w:jc w:val="both"/>
              <w:rPr>
                <w:rFonts w:ascii="Arial" w:hAnsi="Arial" w:cs="Arial"/>
                <w:color w:val="000000"/>
                <w:sz w:val="18"/>
                <w:szCs w:val="18"/>
                <w:cs/>
                <w:lang w:val="en-US"/>
              </w:rPr>
            </w:pPr>
            <w:r w:rsidRPr="004E1D16">
              <w:rPr>
                <w:rFonts w:ascii="Arial" w:hAnsi="Arial" w:cs="Arial"/>
                <w:color w:val="000000"/>
                <w:sz w:val="18"/>
                <w:szCs w:val="18"/>
                <w:lang w:val="en-US"/>
              </w:rPr>
              <w:t>Cash and cash equivalents</w:t>
            </w:r>
          </w:p>
        </w:tc>
        <w:tc>
          <w:tcPr>
            <w:tcW w:w="1786" w:type="dxa"/>
            <w:vAlign w:val="bottom"/>
            <w:hideMark/>
          </w:tcPr>
          <w:p w14:paraId="72E121FE" w14:textId="77777777" w:rsidR="002F1CDD" w:rsidRPr="004E1D16" w:rsidRDefault="002F1CDD" w:rsidP="00F065CB">
            <w:pPr>
              <w:spacing w:line="276" w:lineRule="auto"/>
              <w:jc w:val="right"/>
              <w:rPr>
                <w:rFonts w:ascii="Arial" w:hAnsi="Arial" w:cs="Arial"/>
                <w:color w:val="000000"/>
                <w:sz w:val="18"/>
                <w:szCs w:val="18"/>
                <w:cs/>
                <w:lang w:val="en-US"/>
              </w:rPr>
            </w:pPr>
            <w:r w:rsidRPr="004E1D16">
              <w:rPr>
                <w:rFonts w:ascii="Arial" w:hAnsi="Arial" w:cs="Arial"/>
                <w:color w:val="000000"/>
                <w:sz w:val="18"/>
                <w:szCs w:val="18"/>
                <w:cs/>
                <w:lang w:val="en-US"/>
              </w:rPr>
              <w:t xml:space="preserve"> 1</w:t>
            </w:r>
            <w:r w:rsidRPr="004E1D16">
              <w:rPr>
                <w:rFonts w:ascii="Arial" w:hAnsi="Arial" w:cs="Arial"/>
                <w:color w:val="000000"/>
                <w:sz w:val="18"/>
                <w:szCs w:val="18"/>
                <w:lang w:val="en-US"/>
              </w:rPr>
              <w:t>,</w:t>
            </w:r>
            <w:r w:rsidRPr="004E1D16">
              <w:rPr>
                <w:rFonts w:ascii="Arial" w:hAnsi="Arial" w:cs="Arial"/>
                <w:color w:val="000000"/>
                <w:sz w:val="18"/>
                <w:szCs w:val="18"/>
                <w:cs/>
                <w:lang w:val="en-US"/>
              </w:rPr>
              <w:t xml:space="preserve">816.86 </w:t>
            </w:r>
          </w:p>
        </w:tc>
        <w:tc>
          <w:tcPr>
            <w:tcW w:w="1856" w:type="dxa"/>
            <w:vAlign w:val="bottom"/>
            <w:hideMark/>
          </w:tcPr>
          <w:p w14:paraId="41E1F7AC" w14:textId="77777777" w:rsidR="002F1CDD" w:rsidRPr="004E1D16" w:rsidRDefault="002F1CDD" w:rsidP="00F065CB">
            <w:pPr>
              <w:spacing w:line="276" w:lineRule="auto"/>
              <w:jc w:val="right"/>
              <w:rPr>
                <w:rFonts w:ascii="Arial" w:hAnsi="Arial" w:cs="Arial"/>
                <w:color w:val="000000"/>
                <w:sz w:val="18"/>
                <w:szCs w:val="18"/>
                <w:lang w:val="en-US"/>
              </w:rPr>
            </w:pPr>
            <w:r w:rsidRPr="004E1D16">
              <w:rPr>
                <w:rFonts w:ascii="Arial" w:hAnsi="Arial" w:cs="Arial"/>
                <w:color w:val="000000"/>
                <w:sz w:val="18"/>
                <w:szCs w:val="18"/>
                <w:cs/>
                <w:lang w:val="en-US"/>
              </w:rPr>
              <w:t xml:space="preserve"> -   </w:t>
            </w:r>
          </w:p>
        </w:tc>
        <w:tc>
          <w:tcPr>
            <w:tcW w:w="1886" w:type="dxa"/>
            <w:vAlign w:val="bottom"/>
            <w:hideMark/>
          </w:tcPr>
          <w:p w14:paraId="14E758A1" w14:textId="77777777" w:rsidR="002F1CDD" w:rsidRPr="004E1D16" w:rsidRDefault="002F1CDD" w:rsidP="00F065CB">
            <w:pPr>
              <w:spacing w:line="276" w:lineRule="auto"/>
              <w:jc w:val="right"/>
              <w:rPr>
                <w:rFonts w:ascii="Arial" w:hAnsi="Arial" w:cs="Arial"/>
                <w:color w:val="000000"/>
                <w:sz w:val="18"/>
                <w:szCs w:val="18"/>
                <w:lang w:val="en-US"/>
              </w:rPr>
            </w:pPr>
            <w:r w:rsidRPr="004E1D16">
              <w:rPr>
                <w:rFonts w:ascii="Arial" w:hAnsi="Arial" w:cs="Arial"/>
                <w:color w:val="000000"/>
                <w:sz w:val="18"/>
                <w:szCs w:val="18"/>
                <w:cs/>
                <w:lang w:val="en-US"/>
              </w:rPr>
              <w:t xml:space="preserve"> 1</w:t>
            </w:r>
            <w:r w:rsidRPr="004E1D16">
              <w:rPr>
                <w:rFonts w:ascii="Arial" w:hAnsi="Arial" w:cs="Arial"/>
                <w:color w:val="000000"/>
                <w:sz w:val="18"/>
                <w:szCs w:val="18"/>
                <w:lang w:val="en-US"/>
              </w:rPr>
              <w:t>,</w:t>
            </w:r>
            <w:r w:rsidRPr="004E1D16">
              <w:rPr>
                <w:rFonts w:ascii="Arial" w:hAnsi="Arial" w:cs="Arial"/>
                <w:color w:val="000000"/>
                <w:sz w:val="18"/>
                <w:szCs w:val="18"/>
                <w:cs/>
                <w:lang w:val="en-US"/>
              </w:rPr>
              <w:t xml:space="preserve">816.86 </w:t>
            </w:r>
          </w:p>
        </w:tc>
      </w:tr>
      <w:tr w:rsidR="002F1CDD" w:rsidRPr="004E1D16" w14:paraId="77D25DCA" w14:textId="77777777" w:rsidTr="000908DE">
        <w:trPr>
          <w:trHeight w:val="20"/>
          <w:jc w:val="center"/>
        </w:trPr>
        <w:tc>
          <w:tcPr>
            <w:tcW w:w="3970" w:type="dxa"/>
            <w:vAlign w:val="bottom"/>
            <w:hideMark/>
          </w:tcPr>
          <w:p w14:paraId="4DEDA3FA"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Trade and other receivables</w:t>
            </w:r>
          </w:p>
        </w:tc>
        <w:tc>
          <w:tcPr>
            <w:tcW w:w="1786" w:type="dxa"/>
            <w:vAlign w:val="bottom"/>
            <w:hideMark/>
          </w:tcPr>
          <w:p w14:paraId="30B894EC"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6,080.33 </w:t>
            </w:r>
          </w:p>
        </w:tc>
        <w:tc>
          <w:tcPr>
            <w:tcW w:w="1856" w:type="dxa"/>
            <w:vAlign w:val="bottom"/>
            <w:hideMark/>
          </w:tcPr>
          <w:p w14:paraId="3435F92D"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15A50C37"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6,080.33 </w:t>
            </w:r>
          </w:p>
        </w:tc>
      </w:tr>
      <w:tr w:rsidR="002F1CDD" w:rsidRPr="004E1D16" w14:paraId="3D8A8FED" w14:textId="77777777" w:rsidTr="000908DE">
        <w:trPr>
          <w:trHeight w:val="20"/>
          <w:jc w:val="center"/>
        </w:trPr>
        <w:tc>
          <w:tcPr>
            <w:tcW w:w="3970" w:type="dxa"/>
            <w:vAlign w:val="bottom"/>
            <w:hideMark/>
          </w:tcPr>
          <w:p w14:paraId="5C64F6FB" w14:textId="77777777" w:rsidR="002F1CDD" w:rsidRPr="004E1D16" w:rsidRDefault="002F1CDD" w:rsidP="00F065CB">
            <w:pPr>
              <w:spacing w:line="276" w:lineRule="auto"/>
              <w:jc w:val="both"/>
              <w:rPr>
                <w:rFonts w:ascii="Arial" w:hAnsi="Arial" w:cs="Arial"/>
                <w:color w:val="000000"/>
                <w:sz w:val="18"/>
                <w:szCs w:val="18"/>
                <w:lang w:val="en-US"/>
              </w:rPr>
            </w:pPr>
            <w:r w:rsidRPr="004E1D16">
              <w:rPr>
                <w:rFonts w:ascii="Arial" w:hAnsi="Arial" w:cs="Arial"/>
                <w:color w:val="000000"/>
                <w:sz w:val="18"/>
                <w:szCs w:val="18"/>
                <w:lang w:val="en-US"/>
              </w:rPr>
              <w:t>Inventories</w:t>
            </w:r>
          </w:p>
        </w:tc>
        <w:tc>
          <w:tcPr>
            <w:tcW w:w="1786" w:type="dxa"/>
            <w:vAlign w:val="bottom"/>
            <w:hideMark/>
          </w:tcPr>
          <w:p w14:paraId="2863EAE7"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844.51 </w:t>
            </w:r>
          </w:p>
        </w:tc>
        <w:tc>
          <w:tcPr>
            <w:tcW w:w="1856" w:type="dxa"/>
            <w:vAlign w:val="bottom"/>
            <w:hideMark/>
          </w:tcPr>
          <w:p w14:paraId="1C377317"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164704A9"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844.51 </w:t>
            </w:r>
          </w:p>
        </w:tc>
      </w:tr>
      <w:tr w:rsidR="002F1CDD" w:rsidRPr="004E1D16" w14:paraId="239FCA09" w14:textId="77777777" w:rsidTr="000908DE">
        <w:trPr>
          <w:trHeight w:val="20"/>
          <w:jc w:val="center"/>
        </w:trPr>
        <w:tc>
          <w:tcPr>
            <w:tcW w:w="3970" w:type="dxa"/>
            <w:vAlign w:val="bottom"/>
            <w:hideMark/>
          </w:tcPr>
          <w:p w14:paraId="07C04A59"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 xml:space="preserve">Current tax assets </w:t>
            </w:r>
          </w:p>
        </w:tc>
        <w:tc>
          <w:tcPr>
            <w:tcW w:w="1786" w:type="dxa"/>
            <w:vAlign w:val="bottom"/>
            <w:hideMark/>
          </w:tcPr>
          <w:p w14:paraId="76F0E43D"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508.89 </w:t>
            </w:r>
          </w:p>
        </w:tc>
        <w:tc>
          <w:tcPr>
            <w:tcW w:w="1856" w:type="dxa"/>
            <w:vAlign w:val="bottom"/>
            <w:hideMark/>
          </w:tcPr>
          <w:p w14:paraId="1270E2F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0FBEBE86"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508.89 </w:t>
            </w:r>
          </w:p>
        </w:tc>
      </w:tr>
      <w:tr w:rsidR="002F1CDD" w:rsidRPr="004E1D16" w14:paraId="6CEAD02E" w14:textId="77777777" w:rsidTr="000908DE">
        <w:trPr>
          <w:trHeight w:val="20"/>
          <w:jc w:val="center"/>
        </w:trPr>
        <w:tc>
          <w:tcPr>
            <w:tcW w:w="3970" w:type="dxa"/>
            <w:vAlign w:val="bottom"/>
            <w:hideMark/>
          </w:tcPr>
          <w:p w14:paraId="44168D51"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Other current assets</w:t>
            </w:r>
          </w:p>
        </w:tc>
        <w:tc>
          <w:tcPr>
            <w:tcW w:w="1786" w:type="dxa"/>
            <w:vAlign w:val="bottom"/>
            <w:hideMark/>
          </w:tcPr>
          <w:p w14:paraId="3038324B"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347.26 </w:t>
            </w:r>
          </w:p>
        </w:tc>
        <w:tc>
          <w:tcPr>
            <w:tcW w:w="1856" w:type="dxa"/>
            <w:vAlign w:val="bottom"/>
            <w:hideMark/>
          </w:tcPr>
          <w:p w14:paraId="76EE473A"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2E2F701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347.26 </w:t>
            </w:r>
          </w:p>
        </w:tc>
      </w:tr>
      <w:tr w:rsidR="002F1CDD" w:rsidRPr="004E1D16" w14:paraId="44351220" w14:textId="77777777" w:rsidTr="000908DE">
        <w:trPr>
          <w:trHeight w:val="20"/>
          <w:jc w:val="center"/>
        </w:trPr>
        <w:tc>
          <w:tcPr>
            <w:tcW w:w="3970" w:type="dxa"/>
            <w:vAlign w:val="bottom"/>
            <w:hideMark/>
          </w:tcPr>
          <w:p w14:paraId="074161A9"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sz w:val="18"/>
                <w:szCs w:val="18"/>
                <w:lang w:val="en-US"/>
              </w:rPr>
              <w:t>Property, plant and equipment</w:t>
            </w:r>
          </w:p>
        </w:tc>
        <w:tc>
          <w:tcPr>
            <w:tcW w:w="1786" w:type="dxa"/>
            <w:vAlign w:val="bottom"/>
            <w:hideMark/>
          </w:tcPr>
          <w:p w14:paraId="724C481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50,194.82 </w:t>
            </w:r>
          </w:p>
        </w:tc>
        <w:tc>
          <w:tcPr>
            <w:tcW w:w="1856" w:type="dxa"/>
            <w:vAlign w:val="bottom"/>
            <w:hideMark/>
          </w:tcPr>
          <w:p w14:paraId="73758C7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7F99A3FD"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50,194.82 </w:t>
            </w:r>
          </w:p>
        </w:tc>
      </w:tr>
      <w:tr w:rsidR="002F1CDD" w:rsidRPr="004E1D16" w14:paraId="5C4F7AEF" w14:textId="77777777" w:rsidTr="000908DE">
        <w:trPr>
          <w:trHeight w:val="20"/>
          <w:jc w:val="center"/>
        </w:trPr>
        <w:tc>
          <w:tcPr>
            <w:tcW w:w="3970" w:type="dxa"/>
            <w:vAlign w:val="bottom"/>
            <w:hideMark/>
          </w:tcPr>
          <w:p w14:paraId="43054126"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Intangible assets</w:t>
            </w:r>
          </w:p>
        </w:tc>
        <w:tc>
          <w:tcPr>
            <w:tcW w:w="1786" w:type="dxa"/>
            <w:vAlign w:val="bottom"/>
            <w:hideMark/>
          </w:tcPr>
          <w:p w14:paraId="3BA11B62"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76.71 </w:t>
            </w:r>
          </w:p>
        </w:tc>
        <w:tc>
          <w:tcPr>
            <w:tcW w:w="1856" w:type="dxa"/>
            <w:vAlign w:val="bottom"/>
            <w:hideMark/>
          </w:tcPr>
          <w:p w14:paraId="2EA44A8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6FCB10C6"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76.71 </w:t>
            </w:r>
          </w:p>
        </w:tc>
      </w:tr>
      <w:tr w:rsidR="002F1CDD" w:rsidRPr="004E1D16" w14:paraId="10005522" w14:textId="77777777" w:rsidTr="000908DE">
        <w:trPr>
          <w:trHeight w:val="20"/>
          <w:jc w:val="center"/>
        </w:trPr>
        <w:tc>
          <w:tcPr>
            <w:tcW w:w="3970" w:type="dxa"/>
            <w:vAlign w:val="bottom"/>
            <w:hideMark/>
          </w:tcPr>
          <w:p w14:paraId="702BF82A"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cs/>
              </w:rPr>
              <w:t>Exploration and evaluation assets</w:t>
            </w:r>
          </w:p>
        </w:tc>
        <w:tc>
          <w:tcPr>
            <w:tcW w:w="1786" w:type="dxa"/>
            <w:vAlign w:val="bottom"/>
            <w:hideMark/>
          </w:tcPr>
          <w:p w14:paraId="61DC5F3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12,660.24 </w:t>
            </w:r>
          </w:p>
        </w:tc>
        <w:tc>
          <w:tcPr>
            <w:tcW w:w="1856" w:type="dxa"/>
            <w:vAlign w:val="bottom"/>
            <w:hideMark/>
          </w:tcPr>
          <w:p w14:paraId="5E3C9F0F"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7,428.26 </w:t>
            </w:r>
          </w:p>
        </w:tc>
        <w:tc>
          <w:tcPr>
            <w:tcW w:w="1886" w:type="dxa"/>
            <w:vAlign w:val="bottom"/>
            <w:hideMark/>
          </w:tcPr>
          <w:p w14:paraId="56AEEE7F"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20,088.50 </w:t>
            </w:r>
          </w:p>
        </w:tc>
      </w:tr>
      <w:tr w:rsidR="002F1CDD" w:rsidRPr="004E1D16" w14:paraId="634D7AE5" w14:textId="77777777" w:rsidTr="000908DE">
        <w:trPr>
          <w:trHeight w:val="20"/>
          <w:jc w:val="center"/>
        </w:trPr>
        <w:tc>
          <w:tcPr>
            <w:tcW w:w="3970" w:type="dxa"/>
            <w:vAlign w:val="bottom"/>
            <w:hideMark/>
          </w:tcPr>
          <w:p w14:paraId="77CEA867"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Deferred tax assets</w:t>
            </w:r>
          </w:p>
        </w:tc>
        <w:tc>
          <w:tcPr>
            <w:tcW w:w="1786" w:type="dxa"/>
            <w:vAlign w:val="bottom"/>
            <w:hideMark/>
          </w:tcPr>
          <w:p w14:paraId="4E1F7A5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3,026.87 </w:t>
            </w:r>
          </w:p>
        </w:tc>
        <w:tc>
          <w:tcPr>
            <w:tcW w:w="1856" w:type="dxa"/>
            <w:vAlign w:val="bottom"/>
            <w:hideMark/>
          </w:tcPr>
          <w:p w14:paraId="28A45BDB" w14:textId="77777777" w:rsidR="002F1CDD" w:rsidRPr="004E1D16" w:rsidRDefault="002F1CDD" w:rsidP="00F065CB">
            <w:pPr>
              <w:tabs>
                <w:tab w:val="left" w:pos="10"/>
              </w:tabs>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44649FA6"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3,026.87 </w:t>
            </w:r>
          </w:p>
        </w:tc>
      </w:tr>
      <w:tr w:rsidR="002F1CDD" w:rsidRPr="004E1D16" w14:paraId="2C2A2511" w14:textId="77777777" w:rsidTr="000908DE">
        <w:trPr>
          <w:trHeight w:val="20"/>
          <w:jc w:val="center"/>
        </w:trPr>
        <w:tc>
          <w:tcPr>
            <w:tcW w:w="3970" w:type="dxa"/>
            <w:vAlign w:val="bottom"/>
            <w:hideMark/>
          </w:tcPr>
          <w:p w14:paraId="2E7089FF" w14:textId="77777777" w:rsidR="002F1CDD" w:rsidRPr="004E1D16" w:rsidRDefault="002F1CDD" w:rsidP="00F065CB">
            <w:pPr>
              <w:spacing w:line="276" w:lineRule="auto"/>
              <w:jc w:val="both"/>
              <w:rPr>
                <w:rFonts w:ascii="Arial" w:hAnsi="Arial" w:cs="Arial"/>
                <w:color w:val="000000"/>
                <w:sz w:val="18"/>
                <w:szCs w:val="18"/>
                <w:cs/>
                <w:lang w:val="en-US"/>
              </w:rPr>
            </w:pPr>
            <w:r w:rsidRPr="004E1D16">
              <w:rPr>
                <w:rFonts w:ascii="Arial" w:hAnsi="Arial" w:cs="Arial"/>
                <w:color w:val="000000"/>
                <w:sz w:val="18"/>
                <w:szCs w:val="18"/>
                <w:lang w:val="en-US"/>
              </w:rPr>
              <w:t>Rights to receive reimbursement from</w:t>
            </w:r>
          </w:p>
        </w:tc>
        <w:tc>
          <w:tcPr>
            <w:tcW w:w="1786" w:type="dxa"/>
            <w:vAlign w:val="bottom"/>
          </w:tcPr>
          <w:p w14:paraId="2E6AB735" w14:textId="77777777" w:rsidR="002F1CDD" w:rsidRPr="004E1D16" w:rsidRDefault="002F1CDD" w:rsidP="00F065CB">
            <w:pPr>
              <w:spacing w:line="276" w:lineRule="auto"/>
              <w:jc w:val="right"/>
              <w:rPr>
                <w:rFonts w:ascii="Arial" w:hAnsi="Arial" w:cs="Arial"/>
                <w:sz w:val="18"/>
                <w:szCs w:val="18"/>
                <w:lang w:val="en-GB"/>
              </w:rPr>
            </w:pPr>
          </w:p>
        </w:tc>
        <w:tc>
          <w:tcPr>
            <w:tcW w:w="1856" w:type="dxa"/>
            <w:vAlign w:val="bottom"/>
          </w:tcPr>
          <w:p w14:paraId="4F032F3D" w14:textId="77777777" w:rsidR="002F1CDD" w:rsidRPr="004E1D16" w:rsidRDefault="002F1CDD" w:rsidP="00F065CB">
            <w:pPr>
              <w:tabs>
                <w:tab w:val="left" w:pos="10"/>
              </w:tabs>
              <w:spacing w:line="276" w:lineRule="auto"/>
              <w:jc w:val="right"/>
              <w:rPr>
                <w:rFonts w:ascii="Arial" w:hAnsi="Arial" w:cs="Arial"/>
                <w:sz w:val="18"/>
                <w:szCs w:val="18"/>
                <w:cs/>
              </w:rPr>
            </w:pPr>
          </w:p>
        </w:tc>
        <w:tc>
          <w:tcPr>
            <w:tcW w:w="1886" w:type="dxa"/>
            <w:vAlign w:val="bottom"/>
          </w:tcPr>
          <w:p w14:paraId="48381FD6" w14:textId="77777777" w:rsidR="002F1CDD" w:rsidRPr="004E1D16" w:rsidRDefault="002F1CDD" w:rsidP="00F065CB">
            <w:pPr>
              <w:spacing w:line="276" w:lineRule="auto"/>
              <w:jc w:val="right"/>
              <w:rPr>
                <w:rFonts w:ascii="Arial" w:hAnsi="Arial" w:cs="Arial"/>
                <w:sz w:val="18"/>
                <w:szCs w:val="18"/>
                <w:cs/>
              </w:rPr>
            </w:pPr>
          </w:p>
        </w:tc>
      </w:tr>
      <w:tr w:rsidR="002F1CDD" w:rsidRPr="004E1D16" w14:paraId="4E294FD4" w14:textId="77777777" w:rsidTr="000908DE">
        <w:trPr>
          <w:trHeight w:val="20"/>
          <w:jc w:val="center"/>
        </w:trPr>
        <w:tc>
          <w:tcPr>
            <w:tcW w:w="3970" w:type="dxa"/>
            <w:vAlign w:val="bottom"/>
            <w:hideMark/>
          </w:tcPr>
          <w:p w14:paraId="67DCCC39" w14:textId="77777777" w:rsidR="002F1CDD" w:rsidRPr="004E1D16" w:rsidRDefault="002F1CDD" w:rsidP="00F065CB">
            <w:pPr>
              <w:spacing w:line="276" w:lineRule="auto"/>
              <w:jc w:val="both"/>
              <w:rPr>
                <w:rFonts w:ascii="Arial" w:hAnsi="Arial" w:cs="Arial"/>
                <w:color w:val="000000"/>
                <w:spacing w:val="-6"/>
                <w:sz w:val="18"/>
                <w:szCs w:val="18"/>
                <w:cs/>
              </w:rPr>
            </w:pPr>
            <w:r w:rsidRPr="004E1D16">
              <w:rPr>
                <w:rFonts w:ascii="Arial" w:hAnsi="Arial" w:cs="Arial"/>
                <w:sz w:val="18"/>
                <w:szCs w:val="18"/>
                <w:lang w:val="en-GB"/>
              </w:rPr>
              <w:t xml:space="preserve">   decommissioning funds</w:t>
            </w:r>
          </w:p>
        </w:tc>
        <w:tc>
          <w:tcPr>
            <w:tcW w:w="1786" w:type="dxa"/>
            <w:vAlign w:val="bottom"/>
            <w:hideMark/>
          </w:tcPr>
          <w:p w14:paraId="1C9398C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1,500.26 </w:t>
            </w:r>
          </w:p>
        </w:tc>
        <w:tc>
          <w:tcPr>
            <w:tcW w:w="1856" w:type="dxa"/>
            <w:vAlign w:val="bottom"/>
            <w:hideMark/>
          </w:tcPr>
          <w:p w14:paraId="6557C2C2" w14:textId="77777777" w:rsidR="002F1CDD" w:rsidRPr="004E1D16" w:rsidRDefault="002F1CDD" w:rsidP="00F065CB">
            <w:pPr>
              <w:tabs>
                <w:tab w:val="left" w:pos="10"/>
              </w:tabs>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72D7717A"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1,500.26 </w:t>
            </w:r>
          </w:p>
        </w:tc>
      </w:tr>
      <w:tr w:rsidR="002F1CDD" w:rsidRPr="004E1D16" w14:paraId="43C7848A" w14:textId="77777777" w:rsidTr="000908DE">
        <w:trPr>
          <w:trHeight w:val="20"/>
          <w:jc w:val="center"/>
        </w:trPr>
        <w:tc>
          <w:tcPr>
            <w:tcW w:w="3970" w:type="dxa"/>
            <w:vAlign w:val="bottom"/>
            <w:hideMark/>
          </w:tcPr>
          <w:p w14:paraId="21E85142"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Other non-current assets</w:t>
            </w:r>
          </w:p>
        </w:tc>
        <w:tc>
          <w:tcPr>
            <w:tcW w:w="1786" w:type="dxa"/>
            <w:vAlign w:val="bottom"/>
            <w:hideMark/>
          </w:tcPr>
          <w:p w14:paraId="68821143"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135.49 </w:t>
            </w:r>
          </w:p>
        </w:tc>
        <w:tc>
          <w:tcPr>
            <w:tcW w:w="1856" w:type="dxa"/>
            <w:vAlign w:val="bottom"/>
            <w:hideMark/>
          </w:tcPr>
          <w:p w14:paraId="60DD31B2" w14:textId="77777777" w:rsidR="002F1CDD" w:rsidRPr="004E1D16" w:rsidRDefault="002F1CDD" w:rsidP="00F065CB">
            <w:pPr>
              <w:tabs>
                <w:tab w:val="left" w:pos="10"/>
              </w:tabs>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20C86B42"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135.49 </w:t>
            </w:r>
          </w:p>
        </w:tc>
      </w:tr>
      <w:tr w:rsidR="002F1CDD" w:rsidRPr="004E1D16" w14:paraId="39F2F0E2" w14:textId="77777777" w:rsidTr="000908DE">
        <w:trPr>
          <w:trHeight w:val="20"/>
          <w:jc w:val="center"/>
        </w:trPr>
        <w:tc>
          <w:tcPr>
            <w:tcW w:w="3970" w:type="dxa"/>
            <w:vAlign w:val="bottom"/>
            <w:hideMark/>
          </w:tcPr>
          <w:p w14:paraId="58347980"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Trade and other payables</w:t>
            </w:r>
          </w:p>
        </w:tc>
        <w:tc>
          <w:tcPr>
            <w:tcW w:w="1786" w:type="dxa"/>
            <w:vAlign w:val="bottom"/>
            <w:hideMark/>
          </w:tcPr>
          <w:p w14:paraId="7025F565"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(5,111.91)</w:t>
            </w:r>
          </w:p>
        </w:tc>
        <w:tc>
          <w:tcPr>
            <w:tcW w:w="1856" w:type="dxa"/>
            <w:vAlign w:val="bottom"/>
            <w:hideMark/>
          </w:tcPr>
          <w:p w14:paraId="7B4411FC" w14:textId="77777777" w:rsidR="002F1CDD" w:rsidRPr="004E1D16" w:rsidRDefault="002F1CDD" w:rsidP="00F065CB">
            <w:pPr>
              <w:tabs>
                <w:tab w:val="left" w:pos="10"/>
              </w:tabs>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7D72D8C5"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(5,111.91)</w:t>
            </w:r>
          </w:p>
        </w:tc>
      </w:tr>
      <w:tr w:rsidR="002F1CDD" w:rsidRPr="004E1D16" w14:paraId="587F73D8" w14:textId="77777777" w:rsidTr="000908DE">
        <w:trPr>
          <w:trHeight w:val="20"/>
          <w:jc w:val="center"/>
        </w:trPr>
        <w:tc>
          <w:tcPr>
            <w:tcW w:w="3970" w:type="dxa"/>
            <w:vAlign w:val="bottom"/>
            <w:hideMark/>
          </w:tcPr>
          <w:p w14:paraId="380FD68F"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Other current liabilities</w:t>
            </w:r>
          </w:p>
        </w:tc>
        <w:tc>
          <w:tcPr>
            <w:tcW w:w="1786" w:type="dxa"/>
            <w:vAlign w:val="bottom"/>
            <w:hideMark/>
          </w:tcPr>
          <w:p w14:paraId="52A6F83A"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(1,104.31)</w:t>
            </w:r>
          </w:p>
        </w:tc>
        <w:tc>
          <w:tcPr>
            <w:tcW w:w="1856" w:type="dxa"/>
            <w:vAlign w:val="bottom"/>
            <w:hideMark/>
          </w:tcPr>
          <w:p w14:paraId="6A8D9F76" w14:textId="77777777" w:rsidR="002F1CDD" w:rsidRPr="004E1D16" w:rsidRDefault="002F1CDD" w:rsidP="00F065CB">
            <w:pPr>
              <w:tabs>
                <w:tab w:val="left" w:pos="10"/>
              </w:tabs>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562B5C44"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(1,104.31)</w:t>
            </w:r>
          </w:p>
        </w:tc>
      </w:tr>
      <w:tr w:rsidR="002F1CDD" w:rsidRPr="004E1D16" w14:paraId="15835F0F" w14:textId="77777777" w:rsidTr="000908DE">
        <w:trPr>
          <w:trHeight w:val="20"/>
          <w:jc w:val="center"/>
        </w:trPr>
        <w:tc>
          <w:tcPr>
            <w:tcW w:w="3970" w:type="dxa"/>
            <w:vAlign w:val="bottom"/>
            <w:hideMark/>
          </w:tcPr>
          <w:p w14:paraId="2C8C08D3"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Long-term loans</w:t>
            </w:r>
          </w:p>
        </w:tc>
        <w:tc>
          <w:tcPr>
            <w:tcW w:w="1786" w:type="dxa"/>
            <w:vAlign w:val="bottom"/>
            <w:hideMark/>
          </w:tcPr>
          <w:p w14:paraId="133B5AF3"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(4,631.07)</w:t>
            </w:r>
          </w:p>
        </w:tc>
        <w:tc>
          <w:tcPr>
            <w:tcW w:w="1856" w:type="dxa"/>
            <w:vAlign w:val="bottom"/>
            <w:hideMark/>
          </w:tcPr>
          <w:p w14:paraId="671CDD03" w14:textId="77777777" w:rsidR="002F1CDD" w:rsidRPr="004E1D16" w:rsidRDefault="002F1CDD" w:rsidP="00F065CB">
            <w:pPr>
              <w:tabs>
                <w:tab w:val="left" w:pos="10"/>
              </w:tabs>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5957B9E5"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(4,631.07)</w:t>
            </w:r>
          </w:p>
        </w:tc>
      </w:tr>
      <w:tr w:rsidR="002F1CDD" w:rsidRPr="004E1D16" w14:paraId="62C3367F" w14:textId="77777777" w:rsidTr="000908DE">
        <w:trPr>
          <w:trHeight w:val="20"/>
          <w:jc w:val="center"/>
        </w:trPr>
        <w:tc>
          <w:tcPr>
            <w:tcW w:w="3970" w:type="dxa"/>
            <w:vAlign w:val="bottom"/>
            <w:hideMark/>
          </w:tcPr>
          <w:p w14:paraId="6BE28642"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lang w:val="en-US"/>
              </w:rPr>
              <w:t>Deferred tax liabilities</w:t>
            </w:r>
          </w:p>
        </w:tc>
        <w:tc>
          <w:tcPr>
            <w:tcW w:w="1786" w:type="dxa"/>
            <w:vAlign w:val="bottom"/>
            <w:hideMark/>
          </w:tcPr>
          <w:p w14:paraId="6C457A93"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(552.65)</w:t>
            </w:r>
          </w:p>
        </w:tc>
        <w:tc>
          <w:tcPr>
            <w:tcW w:w="1856" w:type="dxa"/>
            <w:vAlign w:val="bottom"/>
            <w:hideMark/>
          </w:tcPr>
          <w:p w14:paraId="407C491F" w14:textId="77777777" w:rsidR="002F1CDD" w:rsidRPr="004E1D16" w:rsidRDefault="002F1CDD" w:rsidP="00F065CB">
            <w:pPr>
              <w:tabs>
                <w:tab w:val="left" w:pos="10"/>
              </w:tabs>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vAlign w:val="bottom"/>
            <w:hideMark/>
          </w:tcPr>
          <w:p w14:paraId="7B0DFD8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(552.65)</w:t>
            </w:r>
          </w:p>
        </w:tc>
      </w:tr>
      <w:tr w:rsidR="002F1CDD" w:rsidRPr="004E1D16" w14:paraId="07B503B7" w14:textId="77777777" w:rsidTr="000908DE">
        <w:trPr>
          <w:trHeight w:val="20"/>
          <w:jc w:val="center"/>
        </w:trPr>
        <w:tc>
          <w:tcPr>
            <w:tcW w:w="3970" w:type="dxa"/>
            <w:vAlign w:val="bottom"/>
            <w:hideMark/>
          </w:tcPr>
          <w:p w14:paraId="760E910E"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cs/>
              </w:rPr>
              <w:t>Provision for decommissioning costs</w:t>
            </w:r>
          </w:p>
        </w:tc>
        <w:tc>
          <w:tcPr>
            <w:tcW w:w="1786" w:type="dxa"/>
            <w:tcBorders>
              <w:top w:val="nil"/>
              <w:left w:val="nil"/>
              <w:bottom w:val="single" w:sz="4" w:space="0" w:color="auto"/>
              <w:right w:val="nil"/>
            </w:tcBorders>
            <w:vAlign w:val="bottom"/>
            <w:hideMark/>
          </w:tcPr>
          <w:p w14:paraId="27DFCE02"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(8,286.4</w:t>
            </w:r>
            <w:r w:rsidRPr="004E1D16">
              <w:rPr>
                <w:rFonts w:ascii="Arial" w:hAnsi="Arial" w:cs="Arial"/>
                <w:sz w:val="18"/>
                <w:szCs w:val="18"/>
                <w:lang w:val="en-US"/>
              </w:rPr>
              <w:t>3</w:t>
            </w:r>
            <w:r w:rsidRPr="004E1D16">
              <w:rPr>
                <w:rFonts w:ascii="Arial" w:hAnsi="Arial" w:cs="Arial"/>
                <w:sz w:val="18"/>
                <w:szCs w:val="18"/>
                <w:cs/>
              </w:rPr>
              <w:t>)</w:t>
            </w:r>
          </w:p>
        </w:tc>
        <w:tc>
          <w:tcPr>
            <w:tcW w:w="1856" w:type="dxa"/>
            <w:tcBorders>
              <w:top w:val="nil"/>
              <w:left w:val="nil"/>
              <w:bottom w:val="single" w:sz="4" w:space="0" w:color="auto"/>
              <w:right w:val="nil"/>
            </w:tcBorders>
            <w:vAlign w:val="bottom"/>
            <w:hideMark/>
          </w:tcPr>
          <w:p w14:paraId="4FEEE962"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   </w:t>
            </w:r>
          </w:p>
        </w:tc>
        <w:tc>
          <w:tcPr>
            <w:tcW w:w="1886" w:type="dxa"/>
            <w:tcBorders>
              <w:top w:val="nil"/>
              <w:left w:val="nil"/>
              <w:bottom w:val="single" w:sz="4" w:space="0" w:color="auto"/>
              <w:right w:val="nil"/>
            </w:tcBorders>
            <w:vAlign w:val="bottom"/>
            <w:hideMark/>
          </w:tcPr>
          <w:p w14:paraId="1B7C3975"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(8,286.4</w:t>
            </w:r>
            <w:r w:rsidRPr="004E1D16">
              <w:rPr>
                <w:rFonts w:ascii="Arial" w:hAnsi="Arial" w:cs="Arial"/>
                <w:sz w:val="18"/>
                <w:szCs w:val="18"/>
                <w:lang w:val="en-US"/>
              </w:rPr>
              <w:t>3</w:t>
            </w:r>
            <w:r w:rsidRPr="004E1D16">
              <w:rPr>
                <w:rFonts w:ascii="Arial" w:hAnsi="Arial" w:cs="Arial"/>
                <w:sz w:val="18"/>
                <w:szCs w:val="18"/>
                <w:cs/>
              </w:rPr>
              <w:t>)</w:t>
            </w:r>
          </w:p>
        </w:tc>
      </w:tr>
      <w:tr w:rsidR="002F1CDD" w:rsidRPr="004E1D16" w14:paraId="1A4EB810" w14:textId="77777777" w:rsidTr="000908DE">
        <w:trPr>
          <w:trHeight w:val="20"/>
          <w:jc w:val="center"/>
        </w:trPr>
        <w:tc>
          <w:tcPr>
            <w:tcW w:w="3970" w:type="dxa"/>
            <w:vAlign w:val="bottom"/>
            <w:hideMark/>
          </w:tcPr>
          <w:p w14:paraId="465C3E86" w14:textId="77777777" w:rsidR="002F1CDD" w:rsidRPr="004E1D16" w:rsidRDefault="002F1CDD" w:rsidP="00F065CB">
            <w:pPr>
              <w:spacing w:line="276" w:lineRule="auto"/>
              <w:jc w:val="both"/>
              <w:rPr>
                <w:rFonts w:ascii="Arial" w:hAnsi="Arial" w:cs="Arial"/>
                <w:color w:val="000000"/>
                <w:sz w:val="18"/>
                <w:szCs w:val="18"/>
                <w:cs/>
              </w:rPr>
            </w:pPr>
            <w:r w:rsidRPr="004E1D16">
              <w:rPr>
                <w:rFonts w:ascii="Arial" w:hAnsi="Arial" w:cs="Arial"/>
                <w:color w:val="000000"/>
                <w:sz w:val="18"/>
                <w:szCs w:val="18"/>
                <w:cs/>
              </w:rPr>
              <w:t>Total</w:t>
            </w:r>
          </w:p>
        </w:tc>
        <w:tc>
          <w:tcPr>
            <w:tcW w:w="1786" w:type="dxa"/>
            <w:vAlign w:val="bottom"/>
            <w:hideMark/>
          </w:tcPr>
          <w:p w14:paraId="5BD7799D"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57,505.8</w:t>
            </w:r>
            <w:r w:rsidRPr="004E1D16">
              <w:rPr>
                <w:rFonts w:ascii="Arial" w:hAnsi="Arial" w:cs="Arial"/>
                <w:sz w:val="18"/>
                <w:szCs w:val="18"/>
                <w:lang w:val="en-US"/>
              </w:rPr>
              <w:t>7</w:t>
            </w:r>
            <w:r w:rsidRPr="004E1D16">
              <w:rPr>
                <w:rFonts w:ascii="Arial" w:hAnsi="Arial" w:cs="Arial"/>
                <w:sz w:val="18"/>
                <w:szCs w:val="18"/>
                <w:cs/>
              </w:rPr>
              <w:t xml:space="preserve"> </w:t>
            </w:r>
          </w:p>
        </w:tc>
        <w:tc>
          <w:tcPr>
            <w:tcW w:w="1856" w:type="dxa"/>
            <w:vAlign w:val="bottom"/>
            <w:hideMark/>
          </w:tcPr>
          <w:p w14:paraId="74615B3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7,428.26 </w:t>
            </w:r>
          </w:p>
        </w:tc>
        <w:tc>
          <w:tcPr>
            <w:tcW w:w="1886" w:type="dxa"/>
            <w:vAlign w:val="bottom"/>
            <w:hideMark/>
          </w:tcPr>
          <w:p w14:paraId="55F45ADD"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64,934.1</w:t>
            </w:r>
            <w:r w:rsidRPr="004E1D16">
              <w:rPr>
                <w:rFonts w:ascii="Arial" w:hAnsi="Arial" w:cs="Arial"/>
                <w:sz w:val="18"/>
                <w:szCs w:val="18"/>
                <w:lang w:val="en-US"/>
              </w:rPr>
              <w:t>3</w:t>
            </w:r>
            <w:r w:rsidRPr="004E1D16">
              <w:rPr>
                <w:rFonts w:ascii="Arial" w:hAnsi="Arial" w:cs="Arial"/>
                <w:sz w:val="18"/>
                <w:szCs w:val="18"/>
                <w:cs/>
              </w:rPr>
              <w:t xml:space="preserve"> </w:t>
            </w:r>
          </w:p>
        </w:tc>
      </w:tr>
      <w:tr w:rsidR="002F1CDD" w:rsidRPr="004E1D16" w14:paraId="592B914D" w14:textId="77777777" w:rsidTr="000908DE">
        <w:trPr>
          <w:trHeight w:val="20"/>
          <w:jc w:val="center"/>
        </w:trPr>
        <w:tc>
          <w:tcPr>
            <w:tcW w:w="3970" w:type="dxa"/>
            <w:vAlign w:val="bottom"/>
            <w:hideMark/>
          </w:tcPr>
          <w:p w14:paraId="58F8073E"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u w:val="single"/>
                <w:lang w:val="en-GB"/>
              </w:rPr>
              <w:t>Less</w:t>
            </w:r>
            <w:r w:rsidRPr="004E1D16">
              <w:rPr>
                <w:rFonts w:ascii="Arial" w:hAnsi="Arial" w:cs="Arial"/>
                <w:sz w:val="18"/>
                <w:szCs w:val="18"/>
                <w:cs/>
              </w:rPr>
              <w:t xml:space="preserve"> </w:t>
            </w:r>
            <w:r w:rsidRPr="004E1D16">
              <w:rPr>
                <w:rFonts w:ascii="Arial" w:hAnsi="Arial" w:cs="Arial"/>
                <w:sz w:val="18"/>
                <w:szCs w:val="18"/>
                <w:lang w:val="en-GB"/>
              </w:rPr>
              <w:t>Deferred tax liabilities from the effect</w:t>
            </w:r>
          </w:p>
        </w:tc>
        <w:tc>
          <w:tcPr>
            <w:tcW w:w="1786" w:type="dxa"/>
            <w:vAlign w:val="bottom"/>
          </w:tcPr>
          <w:p w14:paraId="3E3AAFAA" w14:textId="77777777" w:rsidR="002F1CDD" w:rsidRPr="004E1D16" w:rsidRDefault="002F1CDD" w:rsidP="00F065CB">
            <w:pPr>
              <w:spacing w:line="276" w:lineRule="auto"/>
              <w:jc w:val="right"/>
              <w:rPr>
                <w:rFonts w:ascii="Arial" w:hAnsi="Arial" w:cs="Arial"/>
                <w:sz w:val="18"/>
                <w:szCs w:val="18"/>
                <w:u w:val="single"/>
                <w:cs/>
              </w:rPr>
            </w:pPr>
          </w:p>
        </w:tc>
        <w:tc>
          <w:tcPr>
            <w:tcW w:w="1856" w:type="dxa"/>
            <w:vAlign w:val="bottom"/>
          </w:tcPr>
          <w:p w14:paraId="6C71D3F0" w14:textId="77777777" w:rsidR="002F1CDD" w:rsidRPr="004E1D16" w:rsidRDefault="002F1CDD" w:rsidP="00F065CB">
            <w:pPr>
              <w:spacing w:line="276" w:lineRule="auto"/>
              <w:jc w:val="right"/>
              <w:rPr>
                <w:rFonts w:ascii="Arial" w:hAnsi="Arial" w:cs="Arial"/>
                <w:sz w:val="18"/>
                <w:szCs w:val="18"/>
                <w:u w:val="single"/>
                <w:cs/>
              </w:rPr>
            </w:pPr>
          </w:p>
        </w:tc>
        <w:tc>
          <w:tcPr>
            <w:tcW w:w="1886" w:type="dxa"/>
            <w:vAlign w:val="bottom"/>
          </w:tcPr>
          <w:p w14:paraId="65DC8D74" w14:textId="77777777" w:rsidR="002F1CDD" w:rsidRPr="004E1D16" w:rsidRDefault="002F1CDD" w:rsidP="00F065CB">
            <w:pPr>
              <w:spacing w:line="276" w:lineRule="auto"/>
              <w:jc w:val="right"/>
              <w:rPr>
                <w:rFonts w:ascii="Arial" w:hAnsi="Arial" w:cs="Arial"/>
                <w:sz w:val="18"/>
                <w:szCs w:val="18"/>
                <w:u w:val="single"/>
                <w:cs/>
              </w:rPr>
            </w:pPr>
          </w:p>
        </w:tc>
      </w:tr>
      <w:tr w:rsidR="002F1CDD" w:rsidRPr="004E1D16" w14:paraId="6761A9C5" w14:textId="77777777" w:rsidTr="000908DE">
        <w:trPr>
          <w:trHeight w:val="20"/>
          <w:jc w:val="center"/>
        </w:trPr>
        <w:tc>
          <w:tcPr>
            <w:tcW w:w="3970" w:type="dxa"/>
            <w:vAlign w:val="bottom"/>
            <w:hideMark/>
          </w:tcPr>
          <w:p w14:paraId="777221F8"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sz w:val="18"/>
                <w:szCs w:val="18"/>
                <w:cs/>
              </w:rPr>
              <w:t xml:space="preserve">              of accounting</w:t>
            </w:r>
          </w:p>
        </w:tc>
        <w:tc>
          <w:tcPr>
            <w:tcW w:w="1786" w:type="dxa"/>
            <w:tcBorders>
              <w:top w:val="nil"/>
              <w:left w:val="nil"/>
              <w:bottom w:val="single" w:sz="4" w:space="0" w:color="auto"/>
              <w:right w:val="nil"/>
            </w:tcBorders>
            <w:vAlign w:val="bottom"/>
            <w:hideMark/>
          </w:tcPr>
          <w:p w14:paraId="708E0F9E"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(10,632.1</w:t>
            </w:r>
            <w:r w:rsidRPr="004E1D16">
              <w:rPr>
                <w:rFonts w:ascii="Arial" w:hAnsi="Arial" w:cs="Arial"/>
                <w:sz w:val="18"/>
                <w:szCs w:val="18"/>
                <w:lang w:val="en-US"/>
              </w:rPr>
              <w:t>8</w:t>
            </w:r>
            <w:r w:rsidRPr="004E1D16">
              <w:rPr>
                <w:rFonts w:ascii="Arial" w:hAnsi="Arial" w:cs="Arial"/>
                <w:sz w:val="18"/>
                <w:szCs w:val="18"/>
                <w:cs/>
              </w:rPr>
              <w:t>)</w:t>
            </w:r>
          </w:p>
        </w:tc>
        <w:tc>
          <w:tcPr>
            <w:tcW w:w="1856" w:type="dxa"/>
            <w:tcBorders>
              <w:top w:val="nil"/>
              <w:left w:val="nil"/>
              <w:bottom w:val="single" w:sz="4" w:space="0" w:color="auto"/>
              <w:right w:val="nil"/>
            </w:tcBorders>
            <w:vAlign w:val="bottom"/>
            <w:hideMark/>
          </w:tcPr>
          <w:p w14:paraId="14FA093A" w14:textId="77777777" w:rsidR="002F1CDD" w:rsidRPr="004E1D16" w:rsidRDefault="002F1CDD" w:rsidP="00F065CB">
            <w:pPr>
              <w:spacing w:line="276" w:lineRule="auto"/>
              <w:ind w:firstLineChars="100" w:firstLine="180"/>
              <w:jc w:val="right"/>
              <w:rPr>
                <w:rFonts w:ascii="Arial" w:hAnsi="Arial" w:cs="Arial"/>
                <w:sz w:val="18"/>
                <w:szCs w:val="18"/>
                <w:cs/>
              </w:rPr>
            </w:pPr>
            <w:r w:rsidRPr="004E1D16">
              <w:rPr>
                <w:rFonts w:ascii="Arial" w:hAnsi="Arial" w:cs="Arial"/>
                <w:sz w:val="18"/>
                <w:szCs w:val="18"/>
                <w:cs/>
              </w:rPr>
              <w:t xml:space="preserve"> (2,584.10)</w:t>
            </w:r>
          </w:p>
        </w:tc>
        <w:tc>
          <w:tcPr>
            <w:tcW w:w="1886" w:type="dxa"/>
            <w:tcBorders>
              <w:top w:val="nil"/>
              <w:left w:val="nil"/>
              <w:bottom w:val="single" w:sz="4" w:space="0" w:color="auto"/>
              <w:right w:val="nil"/>
            </w:tcBorders>
            <w:vAlign w:val="bottom"/>
            <w:hideMark/>
          </w:tcPr>
          <w:p w14:paraId="5740AE0A"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(13,216.2</w:t>
            </w:r>
            <w:r w:rsidRPr="004E1D16">
              <w:rPr>
                <w:rFonts w:ascii="Arial" w:hAnsi="Arial" w:cs="Arial"/>
                <w:sz w:val="18"/>
                <w:szCs w:val="18"/>
                <w:lang w:val="en-US"/>
              </w:rPr>
              <w:t>8</w:t>
            </w:r>
            <w:r w:rsidRPr="004E1D16">
              <w:rPr>
                <w:rFonts w:ascii="Arial" w:hAnsi="Arial" w:cs="Arial"/>
                <w:sz w:val="18"/>
                <w:szCs w:val="18"/>
                <w:cs/>
              </w:rPr>
              <w:t>)</w:t>
            </w:r>
          </w:p>
        </w:tc>
      </w:tr>
      <w:tr w:rsidR="002F1CDD" w:rsidRPr="004E1D16" w14:paraId="397E6030" w14:textId="77777777" w:rsidTr="000908DE">
        <w:trPr>
          <w:trHeight w:val="20"/>
          <w:jc w:val="center"/>
        </w:trPr>
        <w:tc>
          <w:tcPr>
            <w:tcW w:w="3970" w:type="dxa"/>
            <w:vAlign w:val="bottom"/>
            <w:hideMark/>
          </w:tcPr>
          <w:p w14:paraId="28BAD93D"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color w:val="000000"/>
                <w:sz w:val="18"/>
                <w:szCs w:val="18"/>
                <w:lang w:val="en-US"/>
              </w:rPr>
              <w:t xml:space="preserve">Net </w:t>
            </w:r>
            <w:r w:rsidRPr="004E1D16">
              <w:rPr>
                <w:rFonts w:ascii="Arial" w:hAnsi="Arial" w:cs="Arial"/>
                <w:spacing w:val="4"/>
                <w:sz w:val="18"/>
                <w:szCs w:val="18"/>
                <w:lang w:val="en-US"/>
              </w:rPr>
              <w:t xml:space="preserve">identifiable </w:t>
            </w:r>
            <w:r w:rsidRPr="004E1D16">
              <w:rPr>
                <w:rFonts w:ascii="Arial" w:hAnsi="Arial" w:cs="Arial"/>
                <w:color w:val="000000"/>
                <w:sz w:val="18"/>
                <w:szCs w:val="18"/>
                <w:lang w:val="en-US"/>
              </w:rPr>
              <w:t>assets</w:t>
            </w:r>
          </w:p>
        </w:tc>
        <w:tc>
          <w:tcPr>
            <w:tcW w:w="1786" w:type="dxa"/>
            <w:vAlign w:val="bottom"/>
            <w:hideMark/>
          </w:tcPr>
          <w:p w14:paraId="232CB781"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46,873.69 </w:t>
            </w:r>
          </w:p>
        </w:tc>
        <w:tc>
          <w:tcPr>
            <w:tcW w:w="1856" w:type="dxa"/>
            <w:vAlign w:val="bottom"/>
            <w:hideMark/>
          </w:tcPr>
          <w:p w14:paraId="05888823"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4,844.16 </w:t>
            </w:r>
          </w:p>
        </w:tc>
        <w:tc>
          <w:tcPr>
            <w:tcW w:w="1886" w:type="dxa"/>
            <w:vAlign w:val="bottom"/>
            <w:hideMark/>
          </w:tcPr>
          <w:p w14:paraId="61DB6A0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51,717.85 </w:t>
            </w:r>
          </w:p>
        </w:tc>
      </w:tr>
      <w:tr w:rsidR="002F1CDD" w:rsidRPr="004E1D16" w14:paraId="4D1BC75D" w14:textId="77777777" w:rsidTr="000908DE">
        <w:trPr>
          <w:trHeight w:val="20"/>
          <w:jc w:val="center"/>
        </w:trPr>
        <w:tc>
          <w:tcPr>
            <w:tcW w:w="3970" w:type="dxa"/>
            <w:vAlign w:val="bottom"/>
            <w:hideMark/>
          </w:tcPr>
          <w:p w14:paraId="403CD147"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color w:val="000000"/>
                <w:sz w:val="18"/>
                <w:szCs w:val="18"/>
                <w:lang w:val="en-US"/>
              </w:rPr>
              <w:t>Goodwill</w:t>
            </w:r>
          </w:p>
        </w:tc>
        <w:tc>
          <w:tcPr>
            <w:tcW w:w="1786" w:type="dxa"/>
            <w:tcBorders>
              <w:top w:val="nil"/>
              <w:left w:val="nil"/>
              <w:bottom w:val="single" w:sz="4" w:space="0" w:color="auto"/>
              <w:right w:val="nil"/>
            </w:tcBorders>
            <w:vAlign w:val="bottom"/>
            <w:hideMark/>
          </w:tcPr>
          <w:p w14:paraId="78356156"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18,850.58 </w:t>
            </w:r>
          </w:p>
        </w:tc>
        <w:tc>
          <w:tcPr>
            <w:tcW w:w="1856" w:type="dxa"/>
            <w:tcBorders>
              <w:top w:val="nil"/>
              <w:left w:val="nil"/>
              <w:bottom w:val="single" w:sz="4" w:space="0" w:color="auto"/>
              <w:right w:val="nil"/>
            </w:tcBorders>
            <w:vAlign w:val="bottom"/>
            <w:hideMark/>
          </w:tcPr>
          <w:p w14:paraId="32E42A90"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(4,844.16)</w:t>
            </w:r>
          </w:p>
        </w:tc>
        <w:tc>
          <w:tcPr>
            <w:tcW w:w="1886" w:type="dxa"/>
            <w:tcBorders>
              <w:top w:val="nil"/>
              <w:left w:val="nil"/>
              <w:bottom w:val="single" w:sz="4" w:space="0" w:color="auto"/>
              <w:right w:val="nil"/>
            </w:tcBorders>
            <w:vAlign w:val="bottom"/>
            <w:hideMark/>
          </w:tcPr>
          <w:p w14:paraId="764195C6"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14,006.42 </w:t>
            </w:r>
          </w:p>
        </w:tc>
      </w:tr>
      <w:tr w:rsidR="002F1CDD" w:rsidRPr="004E1D16" w14:paraId="005C444C" w14:textId="77777777" w:rsidTr="000908DE">
        <w:trPr>
          <w:trHeight w:val="20"/>
          <w:jc w:val="center"/>
        </w:trPr>
        <w:tc>
          <w:tcPr>
            <w:tcW w:w="3970" w:type="dxa"/>
            <w:vAlign w:val="bottom"/>
            <w:hideMark/>
          </w:tcPr>
          <w:p w14:paraId="3DBC0D22" w14:textId="77777777" w:rsidR="002F1CDD" w:rsidRPr="004E1D16" w:rsidRDefault="002F1CDD" w:rsidP="00F065CB">
            <w:pPr>
              <w:spacing w:line="276" w:lineRule="auto"/>
              <w:jc w:val="both"/>
              <w:rPr>
                <w:rFonts w:ascii="Arial" w:hAnsi="Arial" w:cs="Arial"/>
                <w:sz w:val="18"/>
                <w:szCs w:val="18"/>
                <w:cs/>
              </w:rPr>
            </w:pPr>
            <w:r w:rsidRPr="004E1D16">
              <w:rPr>
                <w:rFonts w:ascii="Arial" w:hAnsi="Arial" w:cs="Arial"/>
                <w:color w:val="000000"/>
                <w:sz w:val="18"/>
                <w:szCs w:val="18"/>
                <w:lang w:val="en-US"/>
              </w:rPr>
              <w:t>Total consideration</w:t>
            </w:r>
          </w:p>
        </w:tc>
        <w:tc>
          <w:tcPr>
            <w:tcW w:w="1786" w:type="dxa"/>
            <w:tcBorders>
              <w:top w:val="single" w:sz="4" w:space="0" w:color="auto"/>
              <w:left w:val="nil"/>
              <w:bottom w:val="single" w:sz="4" w:space="0" w:color="auto"/>
              <w:right w:val="nil"/>
            </w:tcBorders>
            <w:vAlign w:val="bottom"/>
            <w:hideMark/>
          </w:tcPr>
          <w:p w14:paraId="72509CBA"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65,724.27 </w:t>
            </w:r>
          </w:p>
        </w:tc>
        <w:tc>
          <w:tcPr>
            <w:tcW w:w="1856" w:type="dxa"/>
            <w:tcBorders>
              <w:top w:val="single" w:sz="4" w:space="0" w:color="auto"/>
              <w:left w:val="nil"/>
              <w:bottom w:val="single" w:sz="4" w:space="0" w:color="auto"/>
              <w:right w:val="nil"/>
            </w:tcBorders>
            <w:vAlign w:val="bottom"/>
            <w:hideMark/>
          </w:tcPr>
          <w:p w14:paraId="1999816F" w14:textId="482EF654" w:rsidR="002F1CDD" w:rsidRPr="004E1D16" w:rsidRDefault="000908DE" w:rsidP="000908DE">
            <w:pPr>
              <w:tabs>
                <w:tab w:val="left" w:pos="0"/>
              </w:tabs>
              <w:spacing w:line="276" w:lineRule="auto"/>
              <w:ind w:left="720"/>
              <w:jc w:val="right"/>
              <w:rPr>
                <w:rFonts w:ascii="Arial" w:hAnsi="Arial" w:cs="Arial"/>
                <w:sz w:val="18"/>
                <w:szCs w:val="18"/>
                <w:lang w:val="en-GB"/>
              </w:rPr>
            </w:pPr>
            <w:r w:rsidRPr="004E1D16">
              <w:rPr>
                <w:rFonts w:ascii="Arial" w:hAnsi="Arial" w:cs="Arial"/>
                <w:sz w:val="18"/>
                <w:szCs w:val="18"/>
                <w:cs/>
              </w:rPr>
              <w:t>-</w:t>
            </w:r>
          </w:p>
        </w:tc>
        <w:tc>
          <w:tcPr>
            <w:tcW w:w="1886" w:type="dxa"/>
            <w:tcBorders>
              <w:top w:val="single" w:sz="4" w:space="0" w:color="auto"/>
              <w:left w:val="nil"/>
              <w:bottom w:val="single" w:sz="4" w:space="0" w:color="auto"/>
              <w:right w:val="nil"/>
            </w:tcBorders>
            <w:vAlign w:val="bottom"/>
            <w:hideMark/>
          </w:tcPr>
          <w:p w14:paraId="31074E86" w14:textId="77777777" w:rsidR="002F1CDD" w:rsidRPr="004E1D16" w:rsidRDefault="002F1CDD" w:rsidP="00F065CB">
            <w:pPr>
              <w:spacing w:line="276" w:lineRule="auto"/>
              <w:jc w:val="right"/>
              <w:rPr>
                <w:rFonts w:ascii="Arial" w:hAnsi="Arial" w:cs="Arial"/>
                <w:sz w:val="18"/>
                <w:szCs w:val="18"/>
                <w:cs/>
              </w:rPr>
            </w:pPr>
            <w:r w:rsidRPr="004E1D16">
              <w:rPr>
                <w:rFonts w:ascii="Arial" w:hAnsi="Arial" w:cs="Arial"/>
                <w:sz w:val="18"/>
                <w:szCs w:val="18"/>
                <w:cs/>
              </w:rPr>
              <w:t xml:space="preserve"> 65,724.27 </w:t>
            </w:r>
          </w:p>
        </w:tc>
      </w:tr>
    </w:tbl>
    <w:p w14:paraId="23D7464A" w14:textId="77777777" w:rsidR="002F1CDD" w:rsidRPr="004E1D16" w:rsidRDefault="002F1CDD" w:rsidP="00CA379C">
      <w:pPr>
        <w:jc w:val="both"/>
        <w:rPr>
          <w:rFonts w:ascii="Arial" w:hAnsi="Arial" w:cs="Arial"/>
          <w:sz w:val="20"/>
          <w:szCs w:val="20"/>
          <w:lang w:val="en-US" w:eastAsia="en-GB"/>
        </w:rPr>
      </w:pPr>
    </w:p>
    <w:p w14:paraId="784A9048" w14:textId="4998AFB4" w:rsidR="002F1CDD" w:rsidRPr="004E1D16" w:rsidRDefault="002F1CDD" w:rsidP="00CA379C">
      <w:pPr>
        <w:jc w:val="both"/>
        <w:rPr>
          <w:rFonts w:ascii="Arial" w:hAnsi="Arial" w:cs="Arial"/>
          <w:sz w:val="20"/>
          <w:szCs w:val="20"/>
          <w:lang w:val="en-US" w:eastAsia="en-GB"/>
        </w:rPr>
      </w:pPr>
    </w:p>
    <w:p w14:paraId="72BA90B6" w14:textId="77777777" w:rsidR="002F1CDD" w:rsidRPr="004E1D16" w:rsidRDefault="002F1CDD" w:rsidP="00CA379C">
      <w:pPr>
        <w:jc w:val="both"/>
        <w:rPr>
          <w:rFonts w:ascii="Arial" w:hAnsi="Arial" w:cs="Arial"/>
          <w:sz w:val="20"/>
          <w:szCs w:val="20"/>
          <w:lang w:val="en-US"/>
        </w:rPr>
      </w:pPr>
      <w:r w:rsidRPr="004E1D16">
        <w:rPr>
          <w:rFonts w:ascii="Arial" w:hAnsi="Arial" w:cs="Arial"/>
          <w:sz w:val="20"/>
          <w:szCs w:val="20"/>
          <w:lang w:val="en-US"/>
        </w:rPr>
        <w:t>Goodwill of US Dollar 454.11</w:t>
      </w:r>
      <w:r w:rsidRPr="004E1D16">
        <w:rPr>
          <w:rFonts w:ascii="Arial" w:hAnsi="Arial" w:cs="Arial"/>
          <w:sz w:val="20"/>
          <w:szCs w:val="20"/>
          <w:cs/>
          <w:lang w:val="en-US"/>
        </w:rPr>
        <w:t xml:space="preserve"> </w:t>
      </w:r>
      <w:r w:rsidRPr="004E1D16">
        <w:rPr>
          <w:rFonts w:ascii="Arial" w:hAnsi="Arial" w:cs="Arial"/>
          <w:sz w:val="20"/>
          <w:szCs w:val="20"/>
          <w:lang w:val="en-US"/>
        </w:rPr>
        <w:t>million (Baht 14,006</w:t>
      </w:r>
      <w:r w:rsidRPr="004E1D16">
        <w:rPr>
          <w:rFonts w:ascii="Arial" w:hAnsi="Arial" w:cs="Arial"/>
          <w:sz w:val="20"/>
          <w:szCs w:val="20"/>
          <w:cs/>
          <w:lang w:val="en-US"/>
        </w:rPr>
        <w:t>.</w:t>
      </w:r>
      <w:r w:rsidRPr="004E1D16">
        <w:rPr>
          <w:rFonts w:ascii="Arial" w:hAnsi="Arial" w:cs="Arial"/>
          <w:sz w:val="20"/>
          <w:szCs w:val="20"/>
          <w:lang w:val="en-US"/>
        </w:rPr>
        <w:t>42</w:t>
      </w:r>
      <w:r w:rsidRPr="004E1D16">
        <w:rPr>
          <w:rFonts w:ascii="Arial" w:hAnsi="Arial" w:cs="Arial"/>
          <w:sz w:val="20"/>
          <w:szCs w:val="20"/>
          <w:cs/>
          <w:lang w:val="en-US"/>
        </w:rPr>
        <w:t xml:space="preserve"> </w:t>
      </w:r>
      <w:r w:rsidRPr="004E1D16">
        <w:rPr>
          <w:rFonts w:ascii="Arial" w:hAnsi="Arial" w:cs="Arial"/>
          <w:sz w:val="20"/>
          <w:szCs w:val="20"/>
          <w:lang w:val="en-US"/>
        </w:rPr>
        <w:t xml:space="preserve">million) arises primarily from the recognition of deferred tax liabilities arising from the difference between the fair value of net identifiable assets acquired from the acquisition and the book value which is the tax base of these net assets. </w:t>
      </w:r>
    </w:p>
    <w:p w14:paraId="7A4E79D8" w14:textId="77777777" w:rsidR="002F1CDD" w:rsidRPr="004E1D16" w:rsidRDefault="002F1CDD" w:rsidP="00CA379C">
      <w:pPr>
        <w:jc w:val="both"/>
        <w:rPr>
          <w:rFonts w:ascii="Arial" w:hAnsi="Arial" w:cs="Arial"/>
          <w:sz w:val="20"/>
          <w:szCs w:val="20"/>
          <w:cs/>
          <w:lang w:val="en-US"/>
        </w:rPr>
      </w:pPr>
    </w:p>
    <w:p w14:paraId="2FA55638" w14:textId="3EC0F77C" w:rsidR="002F1CDD" w:rsidRPr="004E1D16" w:rsidRDefault="002F1CDD" w:rsidP="00CA379C">
      <w:pPr>
        <w:jc w:val="both"/>
        <w:rPr>
          <w:rFonts w:ascii="Arial" w:hAnsi="Arial" w:cs="Arial"/>
          <w:spacing w:val="-4"/>
          <w:sz w:val="20"/>
          <w:szCs w:val="20"/>
          <w:lang w:val="en-US"/>
        </w:rPr>
      </w:pPr>
      <w:r w:rsidRPr="004E1D16">
        <w:rPr>
          <w:rFonts w:ascii="Arial" w:hAnsi="Arial" w:cs="Arial"/>
          <w:sz w:val="20"/>
          <w:szCs w:val="20"/>
          <w:lang w:val="en-US"/>
        </w:rPr>
        <w:t xml:space="preserve">The fair value of total considerations transferred on the acquisition date of US Dollar 2,130.86 million </w:t>
      </w:r>
      <w:r w:rsidRPr="004E1D16">
        <w:rPr>
          <w:rFonts w:ascii="Arial" w:hAnsi="Arial" w:cs="Arial"/>
          <w:sz w:val="20"/>
          <w:szCs w:val="20"/>
          <w:lang w:val="en-US"/>
        </w:rPr>
        <w:br/>
        <w:t xml:space="preserve">(Baht 65,724.27 miliion) consists of cash payment on acquisition date of US Dollar 2,123.76 million </w:t>
      </w:r>
      <w:r w:rsidRPr="004E1D16">
        <w:rPr>
          <w:rFonts w:ascii="Arial" w:hAnsi="Arial" w:cs="Arial"/>
          <w:sz w:val="20"/>
          <w:szCs w:val="20"/>
          <w:lang w:val="en-US"/>
        </w:rPr>
        <w:br/>
        <w:t xml:space="preserve">(Baht 65,505.43 million) and deferred consideration of US Dollar 7.10 million (Baht 218.84 million), </w:t>
      </w:r>
      <w:r w:rsidRPr="004E1D16">
        <w:rPr>
          <w:rFonts w:ascii="Arial" w:hAnsi="Arial" w:cs="Arial"/>
          <w:sz w:val="20"/>
          <w:szCs w:val="20"/>
          <w:lang w:val="en-US"/>
        </w:rPr>
        <w:br/>
        <w:t xml:space="preserve">which is the fair value discounted from deferred consideration of US Dollar 7.48 million (Baht 230.70 million). The fair value is measured by using income approach based on discount rate at 2.8% and other probability assumptions which is classified as fair value level 3. </w:t>
      </w:r>
    </w:p>
    <w:p w14:paraId="01995766" w14:textId="4CACCE0E" w:rsidR="002F1CDD" w:rsidRPr="004E1D16" w:rsidRDefault="002F1CDD" w:rsidP="00CA379C">
      <w:pPr>
        <w:jc w:val="both"/>
        <w:rPr>
          <w:rFonts w:ascii="Arial" w:hAnsi="Arial" w:cs="Arial"/>
          <w:sz w:val="20"/>
          <w:szCs w:val="20"/>
          <w:lang w:val="en-US" w:eastAsia="en-GB"/>
        </w:rPr>
      </w:pPr>
    </w:p>
    <w:p w14:paraId="1C69CB40" w14:textId="77777777" w:rsidR="000908DE" w:rsidRPr="004E1D16" w:rsidRDefault="000908DE" w:rsidP="00CA379C">
      <w:pPr>
        <w:jc w:val="both"/>
        <w:rPr>
          <w:rFonts w:ascii="Arial" w:hAnsi="Arial" w:cs="Arial"/>
          <w:sz w:val="20"/>
          <w:szCs w:val="20"/>
          <w:lang w:val="en-US" w:eastAsia="en-GB"/>
        </w:rPr>
      </w:pPr>
    </w:p>
    <w:p w14:paraId="38AC5CAE" w14:textId="6CFC04CC" w:rsidR="0046185C" w:rsidRPr="004E1D16" w:rsidRDefault="0046185C" w:rsidP="0046185C">
      <w:pPr>
        <w:jc w:val="both"/>
        <w:rPr>
          <w:rFonts w:ascii="Arial" w:hAnsi="Arial" w:cs="Arial"/>
          <w:b/>
          <w:bCs/>
          <w:color w:val="CF4A02"/>
          <w:sz w:val="20"/>
          <w:szCs w:val="20"/>
          <w:lang w:val="en-GB" w:eastAsia="en-GB"/>
        </w:rPr>
      </w:pPr>
      <w:r w:rsidRPr="004E1D16">
        <w:rPr>
          <w:rFonts w:ascii="Arial" w:hAnsi="Arial" w:cs="Arial"/>
          <w:b/>
          <w:bCs/>
          <w:color w:val="CF4A02"/>
          <w:sz w:val="20"/>
          <w:szCs w:val="20"/>
          <w:lang w:val="en-US" w:eastAsia="en-GB"/>
        </w:rPr>
        <w:t>3</w:t>
      </w:r>
      <w:r w:rsidR="004D3AA8" w:rsidRPr="004E1D16">
        <w:rPr>
          <w:rFonts w:ascii="Arial" w:hAnsi="Arial" w:cs="Arial"/>
          <w:b/>
          <w:bCs/>
          <w:color w:val="CF4A02"/>
          <w:sz w:val="20"/>
          <w:szCs w:val="20"/>
          <w:lang w:val="en-US" w:eastAsia="en-GB"/>
        </w:rPr>
        <w:t>8</w:t>
      </w:r>
      <w:r w:rsidRPr="004E1D16">
        <w:rPr>
          <w:rFonts w:ascii="Arial" w:hAnsi="Arial" w:cs="Arial"/>
          <w:b/>
          <w:bCs/>
          <w:color w:val="CF4A02"/>
          <w:sz w:val="20"/>
          <w:szCs w:val="20"/>
          <w:lang w:val="en-GB" w:eastAsia="en-GB"/>
        </w:rPr>
        <w:t>.2</w:t>
      </w:r>
      <w:r w:rsidRPr="004E1D16">
        <w:rPr>
          <w:rFonts w:ascii="Arial" w:hAnsi="Arial" w:cs="Arial"/>
          <w:b/>
          <w:bCs/>
          <w:color w:val="CF4A02"/>
          <w:sz w:val="20"/>
          <w:szCs w:val="20"/>
          <w:lang w:val="en-GB" w:eastAsia="en-GB"/>
        </w:rPr>
        <w:tab/>
      </w:r>
      <w:r w:rsidRPr="004E1D16">
        <w:rPr>
          <w:rFonts w:ascii="Arial" w:hAnsi="Arial" w:cs="Arial"/>
          <w:b/>
          <w:bCs/>
          <w:color w:val="CF4A02"/>
          <w:sz w:val="20"/>
          <w:szCs w:val="20"/>
          <w:lang w:val="en-GB" w:eastAsia="en-GB"/>
        </w:rPr>
        <w:tab/>
      </w:r>
      <w:r w:rsidR="00F065CB" w:rsidRPr="004E1D16">
        <w:rPr>
          <w:rFonts w:ascii="Arial" w:hAnsi="Arial" w:cs="Arial"/>
          <w:b/>
          <w:bCs/>
          <w:color w:val="CF4A02"/>
          <w:sz w:val="20"/>
          <w:szCs w:val="20"/>
          <w:lang w:val="en-GB" w:eastAsia="en-GB"/>
        </w:rPr>
        <w:t xml:space="preserve">    </w:t>
      </w:r>
      <w:r w:rsidRPr="004E1D16">
        <w:rPr>
          <w:rFonts w:ascii="Arial" w:hAnsi="Arial" w:cs="Arial"/>
          <w:b/>
          <w:bCs/>
          <w:color w:val="CF4A02"/>
          <w:sz w:val="20"/>
          <w:szCs w:val="20"/>
          <w:lang w:val="en-GB" w:eastAsia="en-GB"/>
        </w:rPr>
        <w:t>Business acquisition of Partex Holding B.V.</w:t>
      </w:r>
    </w:p>
    <w:p w14:paraId="66DE6C77" w14:textId="7DF3F16F" w:rsidR="002F1CDD" w:rsidRPr="004E1D16" w:rsidRDefault="002F1CDD" w:rsidP="00CA379C">
      <w:pPr>
        <w:jc w:val="both"/>
        <w:rPr>
          <w:rFonts w:ascii="Arial" w:hAnsi="Arial" w:cs="Arial"/>
          <w:sz w:val="20"/>
          <w:szCs w:val="20"/>
          <w:lang w:val="en-GB" w:eastAsia="en-GB"/>
        </w:rPr>
      </w:pPr>
    </w:p>
    <w:p w14:paraId="3067F7BA" w14:textId="747939B2" w:rsidR="0046185C" w:rsidRPr="004E1D16" w:rsidRDefault="0046185C" w:rsidP="00EB7BDB">
      <w:pPr>
        <w:jc w:val="both"/>
        <w:rPr>
          <w:rFonts w:ascii="Arial" w:eastAsia="Arial Unicode MS" w:hAnsi="Arial" w:cs="Arial"/>
          <w:spacing w:val="-2"/>
          <w:sz w:val="20"/>
          <w:szCs w:val="20"/>
          <w:lang w:val="en-GB"/>
        </w:rPr>
      </w:pPr>
      <w:r w:rsidRPr="004E1D16">
        <w:rPr>
          <w:rFonts w:ascii="Arial" w:eastAsia="Arial Unicode MS" w:hAnsi="Arial" w:cs="Arial"/>
          <w:spacing w:val="-2"/>
          <w:sz w:val="20"/>
          <w:szCs w:val="20"/>
          <w:lang w:val="en-GB"/>
        </w:rPr>
        <w:t xml:space="preserve">On 17 June 2019, PTTEP HK </w:t>
      </w:r>
      <w:r w:rsidR="002129C5" w:rsidRPr="004E1D16">
        <w:rPr>
          <w:rFonts w:ascii="Arial" w:eastAsia="Arial Unicode MS" w:hAnsi="Arial" w:cs="Arial"/>
          <w:spacing w:val="-2"/>
          <w:sz w:val="20"/>
          <w:szCs w:val="20"/>
          <w:lang w:val="en-GB"/>
        </w:rPr>
        <w:t>Holding</w:t>
      </w:r>
      <w:r w:rsidRPr="004E1D16">
        <w:rPr>
          <w:rFonts w:ascii="Arial" w:eastAsia="Arial Unicode MS" w:hAnsi="Arial" w:cs="Arial"/>
          <w:spacing w:val="-2"/>
          <w:sz w:val="20"/>
          <w:szCs w:val="20"/>
          <w:lang w:val="en-GB"/>
        </w:rPr>
        <w:t xml:space="preserve"> Limited (PTTEP HK), a subsidiary of the Group, signed the Share</w:t>
      </w:r>
      <w:r w:rsidRPr="004E1D16">
        <w:rPr>
          <w:rFonts w:ascii="Arial" w:eastAsia="Arial Unicode MS" w:hAnsi="Arial" w:cs="Arial"/>
          <w:spacing w:val="-2"/>
          <w:sz w:val="20"/>
          <w:szCs w:val="20"/>
          <w:rtl/>
          <w:lang w:val="en-GB" w:bidi="ar-SA"/>
        </w:rPr>
        <w:t xml:space="preserve"> </w:t>
      </w:r>
      <w:r w:rsidRPr="004E1D16">
        <w:rPr>
          <w:rFonts w:ascii="Arial" w:eastAsia="Arial Unicode MS" w:hAnsi="Arial" w:cs="Arial"/>
          <w:spacing w:val="-2"/>
          <w:sz w:val="20"/>
          <w:szCs w:val="20"/>
          <w:lang w:val="en-GB"/>
        </w:rPr>
        <w:t>Sale</w:t>
      </w:r>
      <w:r w:rsidRPr="004E1D16">
        <w:rPr>
          <w:rFonts w:ascii="Arial" w:eastAsia="Arial Unicode MS" w:hAnsi="Arial" w:cs="Arial"/>
          <w:spacing w:val="-2"/>
          <w:sz w:val="20"/>
          <w:szCs w:val="20"/>
          <w:rtl/>
          <w:lang w:val="en-GB" w:bidi="ar-SA"/>
        </w:rPr>
        <w:t xml:space="preserve"> </w:t>
      </w:r>
      <w:r w:rsidRPr="004E1D16">
        <w:rPr>
          <w:rFonts w:ascii="Arial" w:eastAsia="Arial Unicode MS" w:hAnsi="Arial" w:cs="Arial"/>
          <w:spacing w:val="-2"/>
          <w:sz w:val="20"/>
          <w:szCs w:val="20"/>
          <w:lang w:val="en-GB"/>
        </w:rPr>
        <w:t>and</w:t>
      </w:r>
      <w:r w:rsidRPr="004E1D16">
        <w:rPr>
          <w:rFonts w:ascii="Arial" w:eastAsia="Arial Unicode MS" w:hAnsi="Arial" w:cs="Arial"/>
          <w:spacing w:val="-2"/>
          <w:sz w:val="20"/>
          <w:szCs w:val="20"/>
          <w:rtl/>
          <w:lang w:val="en-GB" w:bidi="ar-SA"/>
        </w:rPr>
        <w:t xml:space="preserve"> </w:t>
      </w:r>
      <w:r w:rsidRPr="004E1D16">
        <w:rPr>
          <w:rFonts w:ascii="Arial" w:eastAsia="Arial Unicode MS" w:hAnsi="Arial" w:cs="Arial"/>
          <w:spacing w:val="-2"/>
          <w:sz w:val="20"/>
          <w:szCs w:val="20"/>
          <w:lang w:val="en-GB"/>
        </w:rPr>
        <w:t>Purchase</w:t>
      </w:r>
      <w:r w:rsidRPr="004E1D16">
        <w:rPr>
          <w:rFonts w:ascii="Arial" w:eastAsia="Arial Unicode MS" w:hAnsi="Arial" w:cs="Arial"/>
          <w:spacing w:val="-2"/>
          <w:sz w:val="20"/>
          <w:szCs w:val="20"/>
          <w:rtl/>
          <w:lang w:val="en-GB" w:bidi="ar-SA"/>
        </w:rPr>
        <w:t xml:space="preserve"> </w:t>
      </w:r>
      <w:r w:rsidRPr="004E1D16">
        <w:rPr>
          <w:rFonts w:ascii="Arial" w:eastAsia="Arial Unicode MS" w:hAnsi="Arial" w:cs="Arial"/>
          <w:spacing w:val="-2"/>
          <w:sz w:val="20"/>
          <w:szCs w:val="20"/>
          <w:lang w:val="en-GB"/>
        </w:rPr>
        <w:t xml:space="preserve">Agreement (SSPA) to acquire the </w:t>
      </w:r>
      <w:r w:rsidRPr="004E1D16">
        <w:rPr>
          <w:rFonts w:ascii="Arial" w:eastAsia="Arial Unicode MS" w:hAnsi="Arial" w:cs="Arial"/>
          <w:spacing w:val="-2"/>
          <w:sz w:val="20"/>
          <w:szCs w:val="20"/>
          <w:cs/>
          <w:lang w:val="en-GB"/>
        </w:rPr>
        <w:t xml:space="preserve">100% </w:t>
      </w:r>
      <w:r w:rsidRPr="004E1D16">
        <w:rPr>
          <w:rFonts w:ascii="Arial" w:eastAsia="Arial Unicode MS" w:hAnsi="Arial" w:cs="Arial"/>
          <w:spacing w:val="-2"/>
          <w:sz w:val="20"/>
          <w:szCs w:val="20"/>
          <w:lang w:val="en-GB"/>
        </w:rPr>
        <w:t>shareholding</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interests of Partex Holding B.V. (Partex) from the Calouste Gulbenkian Foundation with</w:t>
      </w:r>
      <w:r w:rsidRPr="004E1D16">
        <w:rPr>
          <w:rFonts w:ascii="Arial" w:eastAsia="Arial Unicode MS" w:hAnsi="Arial" w:cs="Arial"/>
          <w:spacing w:val="-2"/>
          <w:sz w:val="20"/>
          <w:szCs w:val="20"/>
          <w:cs/>
          <w:lang w:val="en-GB"/>
        </w:rPr>
        <w:t xml:space="preserve"> </w:t>
      </w:r>
      <w:r w:rsidRPr="004E1D16">
        <w:rPr>
          <w:rFonts w:ascii="Arial" w:eastAsia="Arial Unicode MS" w:hAnsi="Arial" w:cs="Arial"/>
          <w:spacing w:val="-2"/>
          <w:sz w:val="20"/>
          <w:szCs w:val="20"/>
          <w:lang w:val="en-GB"/>
        </w:rPr>
        <w:t xml:space="preserve">total acquisition value of approximately US Dollar </w:t>
      </w:r>
      <w:r w:rsidR="004B281B" w:rsidRPr="004E1D16">
        <w:rPr>
          <w:rFonts w:ascii="Arial" w:eastAsia="Arial Unicode MS" w:hAnsi="Arial" w:cs="Arial"/>
          <w:spacing w:val="-2"/>
          <w:sz w:val="20"/>
          <w:szCs w:val="20"/>
          <w:lang w:val="en-GB"/>
        </w:rPr>
        <w:t xml:space="preserve">716.16 </w:t>
      </w:r>
      <w:r w:rsidRPr="004E1D16">
        <w:rPr>
          <w:rFonts w:ascii="Arial" w:eastAsia="Arial Unicode MS" w:hAnsi="Arial" w:cs="Arial"/>
          <w:spacing w:val="-2"/>
          <w:sz w:val="20"/>
          <w:szCs w:val="20"/>
          <w:lang w:val="en-GB"/>
        </w:rPr>
        <w:t xml:space="preserve">million (Baht </w:t>
      </w:r>
      <w:r w:rsidR="004B281B" w:rsidRPr="004E1D16">
        <w:rPr>
          <w:rFonts w:ascii="Arial" w:eastAsia="Arial Unicode MS" w:hAnsi="Arial" w:cs="Arial"/>
          <w:spacing w:val="-2"/>
          <w:sz w:val="20"/>
          <w:szCs w:val="20"/>
          <w:lang w:val="en-GB"/>
        </w:rPr>
        <w:t>21,604.53</w:t>
      </w:r>
      <w:r w:rsidRPr="004E1D16">
        <w:rPr>
          <w:rFonts w:ascii="Arial" w:eastAsia="Arial Unicode MS" w:hAnsi="Arial" w:cs="Arial"/>
          <w:spacing w:val="-2"/>
          <w:sz w:val="20"/>
          <w:szCs w:val="20"/>
          <w:lang w:val="en-GB"/>
        </w:rPr>
        <w:t xml:space="preserve"> million). The acquisition was completed on </w:t>
      </w:r>
      <w:r w:rsidR="004B281B" w:rsidRPr="004E1D16">
        <w:rPr>
          <w:rFonts w:ascii="Arial" w:eastAsia="Arial Unicode MS" w:hAnsi="Arial" w:cs="Arial"/>
          <w:spacing w:val="-2"/>
          <w:sz w:val="20"/>
          <w:szCs w:val="20"/>
          <w:lang w:val="en-GB"/>
        </w:rPr>
        <w:t>4 November 2019</w:t>
      </w:r>
      <w:r w:rsidRPr="004E1D16">
        <w:rPr>
          <w:rFonts w:ascii="Arial" w:eastAsia="Arial Unicode MS" w:hAnsi="Arial" w:cs="Arial"/>
          <w:spacing w:val="-2"/>
          <w:sz w:val="20"/>
          <w:szCs w:val="20"/>
          <w:lang w:val="en-GB"/>
        </w:rPr>
        <w:t>.</w:t>
      </w:r>
    </w:p>
    <w:p w14:paraId="1F9774F0" w14:textId="77777777" w:rsidR="0046185C" w:rsidRPr="004E1D16" w:rsidRDefault="0046185C" w:rsidP="00EB7BDB">
      <w:pPr>
        <w:jc w:val="both"/>
        <w:rPr>
          <w:rFonts w:ascii="Arial" w:eastAsia="Arial Unicode MS" w:hAnsi="Arial" w:cs="Arial"/>
          <w:sz w:val="20"/>
          <w:szCs w:val="20"/>
          <w:cs/>
        </w:rPr>
      </w:pPr>
    </w:p>
    <w:p w14:paraId="7F994D4D" w14:textId="5C22BBB3" w:rsidR="00513755" w:rsidRPr="004E1D16" w:rsidRDefault="00513755" w:rsidP="00EB7BDB">
      <w:pPr>
        <w:jc w:val="both"/>
        <w:rPr>
          <w:rFonts w:ascii="Arial" w:hAnsi="Arial" w:cs="Arial"/>
          <w:sz w:val="20"/>
          <w:szCs w:val="20"/>
          <w:lang w:val="en-GB" w:eastAsia="en-GB"/>
        </w:rPr>
      </w:pPr>
      <w:r w:rsidRPr="004E1D16">
        <w:rPr>
          <w:rFonts w:ascii="Arial" w:hAnsi="Arial" w:cs="Arial"/>
          <w:sz w:val="20"/>
          <w:szCs w:val="20"/>
          <w:lang w:val="en-GB" w:eastAsia="en-GB"/>
        </w:rPr>
        <w:t>During 2020, the Group did not obtain additional facts and circumstances that existed as of the acquisition</w:t>
      </w:r>
      <w:r w:rsidR="00EB7BDB" w:rsidRPr="004E1D16">
        <w:rPr>
          <w:rFonts w:ascii="Arial" w:hAnsi="Arial" w:cs="Arial"/>
          <w:sz w:val="20"/>
          <w:szCs w:val="20"/>
          <w:lang w:val="en-GB" w:eastAsia="en-GB"/>
        </w:rPr>
        <w:t xml:space="preserve"> </w:t>
      </w:r>
      <w:r w:rsidRPr="004E1D16">
        <w:rPr>
          <w:rFonts w:ascii="Arial" w:hAnsi="Arial" w:cs="Arial"/>
          <w:sz w:val="20"/>
          <w:szCs w:val="20"/>
          <w:lang w:val="en-GB" w:eastAsia="en-GB"/>
        </w:rPr>
        <w:t>date. As a result, the fair value of the net identifiable assets and goodwill did not change from the financial</w:t>
      </w:r>
      <w:r w:rsidR="00EB7BDB" w:rsidRPr="004E1D16">
        <w:rPr>
          <w:rFonts w:ascii="Arial" w:hAnsi="Arial" w:cs="Arial"/>
          <w:sz w:val="20"/>
          <w:szCs w:val="20"/>
          <w:lang w:val="en-GB" w:eastAsia="en-GB"/>
        </w:rPr>
        <w:t xml:space="preserve"> </w:t>
      </w:r>
      <w:r w:rsidRPr="004E1D16">
        <w:rPr>
          <w:rFonts w:ascii="Arial" w:hAnsi="Arial" w:cs="Arial"/>
          <w:sz w:val="20"/>
          <w:szCs w:val="20"/>
          <w:lang w:val="en-GB" w:eastAsia="en-GB"/>
        </w:rPr>
        <w:t>statements for the year ended 31 December 2019. Details of net identifiable assets acquired on acquisition</w:t>
      </w:r>
      <w:r w:rsidR="00EB7BDB" w:rsidRPr="004E1D16">
        <w:rPr>
          <w:rFonts w:ascii="Arial" w:hAnsi="Arial" w:cs="Arial"/>
          <w:sz w:val="20"/>
          <w:szCs w:val="20"/>
          <w:lang w:val="en-GB" w:eastAsia="en-GB"/>
        </w:rPr>
        <w:t xml:space="preserve"> </w:t>
      </w:r>
      <w:r w:rsidRPr="004E1D16">
        <w:rPr>
          <w:rFonts w:ascii="Arial" w:hAnsi="Arial" w:cs="Arial"/>
          <w:sz w:val="20"/>
          <w:szCs w:val="20"/>
          <w:lang w:val="en-GB" w:eastAsia="en-GB"/>
        </w:rPr>
        <w:t>date and goodwill are as follows:</w:t>
      </w:r>
    </w:p>
    <w:p w14:paraId="5FF45D8C" w14:textId="71C327CF" w:rsidR="0046185C" w:rsidRPr="004E1D16" w:rsidRDefault="0046185C" w:rsidP="0046185C">
      <w:pPr>
        <w:jc w:val="both"/>
        <w:rPr>
          <w:rFonts w:ascii="Arial" w:hAnsi="Arial" w:cs="Arial"/>
          <w:sz w:val="20"/>
          <w:szCs w:val="20"/>
          <w:lang w:val="en-GB" w:eastAsia="en-GB"/>
        </w:rPr>
      </w:pPr>
    </w:p>
    <w:p w14:paraId="66DB29F5" w14:textId="00E57C4A" w:rsidR="00F065CB" w:rsidRPr="004E1D16" w:rsidRDefault="00F065CB" w:rsidP="0046185C">
      <w:pPr>
        <w:jc w:val="both"/>
        <w:rPr>
          <w:rFonts w:ascii="Arial" w:hAnsi="Arial" w:cs="Arial"/>
          <w:sz w:val="20"/>
          <w:szCs w:val="20"/>
          <w:lang w:val="en-GB" w:eastAsia="en-GB"/>
        </w:rPr>
      </w:pPr>
    </w:p>
    <w:p w14:paraId="77D027F8" w14:textId="21A719C3" w:rsidR="00F065CB" w:rsidRPr="004E1D16" w:rsidRDefault="000908DE" w:rsidP="0046185C">
      <w:pPr>
        <w:jc w:val="both"/>
        <w:rPr>
          <w:rFonts w:ascii="Arial" w:hAnsi="Arial" w:cs="Arial"/>
          <w:sz w:val="20"/>
          <w:szCs w:val="20"/>
          <w:lang w:val="en-GB" w:eastAsia="en-GB"/>
        </w:rPr>
      </w:pPr>
      <w:r w:rsidRPr="004E1D16">
        <w:rPr>
          <w:rFonts w:ascii="Arial" w:hAnsi="Arial" w:cs="Arial"/>
          <w:sz w:val="20"/>
          <w:szCs w:val="20"/>
          <w:lang w:val="en-GB" w:eastAsia="en-GB"/>
        </w:rPr>
        <w:br w:type="page"/>
      </w:r>
    </w:p>
    <w:p w14:paraId="796895C0" w14:textId="77777777" w:rsidR="00F065CB" w:rsidRPr="004E1D16" w:rsidRDefault="00F065CB" w:rsidP="0046185C">
      <w:pPr>
        <w:jc w:val="both"/>
        <w:rPr>
          <w:rFonts w:ascii="Arial" w:hAnsi="Arial" w:cs="Arial"/>
          <w:sz w:val="20"/>
          <w:szCs w:val="20"/>
          <w:cs/>
          <w:lang w:val="en-GB" w:eastAsia="en-GB"/>
        </w:rPr>
      </w:pPr>
    </w:p>
    <w:tbl>
      <w:tblPr>
        <w:tblW w:w="9356" w:type="dxa"/>
        <w:jc w:val="center"/>
        <w:tblLook w:val="04A0" w:firstRow="1" w:lastRow="0" w:firstColumn="1" w:lastColumn="0" w:noHBand="0" w:noVBand="1"/>
      </w:tblPr>
      <w:tblGrid>
        <w:gridCol w:w="4532"/>
        <w:gridCol w:w="2407"/>
        <w:gridCol w:w="7"/>
        <w:gridCol w:w="2410"/>
      </w:tblGrid>
      <w:tr w:rsidR="0046185C" w:rsidRPr="004E1D16" w14:paraId="1939AA8F" w14:textId="77777777" w:rsidTr="000908DE">
        <w:trPr>
          <w:trHeight w:val="20"/>
          <w:tblHeader/>
          <w:jc w:val="center"/>
        </w:trPr>
        <w:tc>
          <w:tcPr>
            <w:tcW w:w="4532" w:type="dxa"/>
            <w:vAlign w:val="center"/>
          </w:tcPr>
          <w:p w14:paraId="3CB5BB12" w14:textId="77777777" w:rsidR="0046185C" w:rsidRPr="004E1D16" w:rsidRDefault="0046185C" w:rsidP="00F065CB">
            <w:pPr>
              <w:spacing w:line="276" w:lineRule="auto"/>
              <w:jc w:val="both"/>
              <w:rPr>
                <w:rFonts w:ascii="Arial" w:hAnsi="Arial" w:cstheme="minorBidi"/>
                <w:sz w:val="18"/>
                <w:szCs w:val="18"/>
                <w:cs/>
              </w:rPr>
            </w:pPr>
          </w:p>
        </w:tc>
        <w:tc>
          <w:tcPr>
            <w:tcW w:w="4824" w:type="dxa"/>
            <w:gridSpan w:val="3"/>
            <w:tcBorders>
              <w:top w:val="single" w:sz="4" w:space="0" w:color="auto"/>
              <w:left w:val="nil"/>
              <w:bottom w:val="single" w:sz="4" w:space="0" w:color="auto"/>
              <w:right w:val="nil"/>
            </w:tcBorders>
            <w:vAlign w:val="bottom"/>
            <w:hideMark/>
          </w:tcPr>
          <w:p w14:paraId="22D67B01" w14:textId="1CB688A6" w:rsidR="0046185C" w:rsidRPr="004E1D16" w:rsidRDefault="0046185C" w:rsidP="00F065CB">
            <w:pPr>
              <w:spacing w:line="276" w:lineRule="auto"/>
              <w:jc w:val="right"/>
              <w:rPr>
                <w:rFonts w:ascii="Arial" w:hAnsi="Arial" w:cs="Arial"/>
                <w:b/>
                <w:bCs/>
                <w:sz w:val="18"/>
                <w:szCs w:val="18"/>
                <w:cs/>
                <w:lang w:val="en-GB"/>
              </w:rPr>
            </w:pPr>
            <w:r w:rsidRPr="004E1D16">
              <w:rPr>
                <w:rFonts w:ascii="Arial" w:hAnsi="Arial" w:cs="Arial"/>
                <w:b/>
                <w:bCs/>
                <w:sz w:val="18"/>
                <w:szCs w:val="18"/>
                <w:cs/>
              </w:rPr>
              <w:t>Consolidated financial statements</w:t>
            </w:r>
          </w:p>
        </w:tc>
      </w:tr>
      <w:tr w:rsidR="005B3BA6" w:rsidRPr="004E1D16" w14:paraId="708EDB0B" w14:textId="77777777" w:rsidTr="000908DE">
        <w:trPr>
          <w:trHeight w:val="20"/>
          <w:tblHeader/>
          <w:jc w:val="center"/>
        </w:trPr>
        <w:tc>
          <w:tcPr>
            <w:tcW w:w="4532" w:type="dxa"/>
            <w:vAlign w:val="center"/>
            <w:hideMark/>
          </w:tcPr>
          <w:p w14:paraId="5450F794" w14:textId="77777777" w:rsidR="005B3BA6" w:rsidRPr="004E1D16" w:rsidRDefault="005B3BA6" w:rsidP="00F065CB">
            <w:pPr>
              <w:spacing w:line="276" w:lineRule="auto"/>
              <w:ind w:left="-248"/>
              <w:jc w:val="both"/>
              <w:rPr>
                <w:rFonts w:ascii="Arial" w:hAnsi="Arial" w:cs="Arial"/>
                <w:sz w:val="18"/>
                <w:szCs w:val="18"/>
                <w:cs/>
              </w:rPr>
            </w:pPr>
          </w:p>
        </w:tc>
        <w:tc>
          <w:tcPr>
            <w:tcW w:w="2407" w:type="dxa"/>
            <w:tcBorders>
              <w:top w:val="single" w:sz="4" w:space="0" w:color="auto"/>
              <w:left w:val="nil"/>
              <w:bottom w:val="single" w:sz="4" w:space="0" w:color="auto"/>
              <w:right w:val="nil"/>
            </w:tcBorders>
            <w:vAlign w:val="bottom"/>
            <w:hideMark/>
          </w:tcPr>
          <w:p w14:paraId="2EE0B9F9" w14:textId="77777777" w:rsidR="005B3BA6" w:rsidRPr="004E1D16" w:rsidRDefault="005B3BA6" w:rsidP="00F065CB">
            <w:pPr>
              <w:spacing w:line="276" w:lineRule="auto"/>
              <w:jc w:val="right"/>
              <w:rPr>
                <w:rFonts w:ascii="Arial" w:hAnsi="Arial" w:cs="Arial"/>
                <w:b/>
                <w:bCs/>
                <w:sz w:val="18"/>
                <w:szCs w:val="18"/>
                <w:cs/>
              </w:rPr>
            </w:pPr>
            <w:r w:rsidRPr="004E1D16">
              <w:rPr>
                <w:rFonts w:ascii="Arial" w:hAnsi="Arial" w:cs="Arial"/>
                <w:b/>
                <w:bCs/>
                <w:sz w:val="18"/>
                <w:szCs w:val="18"/>
                <w:cs/>
              </w:rPr>
              <w:t>Unit: Million US Dollar</w:t>
            </w:r>
          </w:p>
        </w:tc>
        <w:tc>
          <w:tcPr>
            <w:tcW w:w="2417" w:type="dxa"/>
            <w:gridSpan w:val="2"/>
            <w:tcBorders>
              <w:top w:val="single" w:sz="4" w:space="0" w:color="auto"/>
              <w:left w:val="nil"/>
              <w:bottom w:val="single" w:sz="4" w:space="0" w:color="auto"/>
              <w:right w:val="nil"/>
            </w:tcBorders>
            <w:vAlign w:val="bottom"/>
          </w:tcPr>
          <w:p w14:paraId="4136DB7B" w14:textId="5CD74109" w:rsidR="005B3BA6" w:rsidRPr="004E1D16" w:rsidRDefault="005B3BA6" w:rsidP="00F065CB">
            <w:pPr>
              <w:spacing w:line="276" w:lineRule="auto"/>
              <w:jc w:val="right"/>
              <w:rPr>
                <w:rFonts w:ascii="Arial" w:hAnsi="Arial" w:cs="Arial"/>
                <w:b/>
                <w:bCs/>
                <w:sz w:val="18"/>
                <w:szCs w:val="18"/>
                <w:cs/>
              </w:rPr>
            </w:pPr>
            <w:r w:rsidRPr="004E1D16">
              <w:rPr>
                <w:rFonts w:ascii="Arial" w:hAnsi="Arial" w:cs="Arial"/>
                <w:b/>
                <w:bCs/>
                <w:sz w:val="18"/>
                <w:szCs w:val="18"/>
                <w:cs/>
              </w:rPr>
              <w:t>Unit: Million Baht</w:t>
            </w:r>
          </w:p>
        </w:tc>
      </w:tr>
      <w:tr w:rsidR="005B3BA6" w:rsidRPr="004E1D16" w14:paraId="49067CDD" w14:textId="77777777" w:rsidTr="000908DE">
        <w:trPr>
          <w:trHeight w:val="20"/>
          <w:tblHeader/>
          <w:jc w:val="center"/>
        </w:trPr>
        <w:tc>
          <w:tcPr>
            <w:tcW w:w="4532" w:type="dxa"/>
            <w:vAlign w:val="center"/>
            <w:hideMark/>
          </w:tcPr>
          <w:p w14:paraId="33761B46" w14:textId="77777777" w:rsidR="005B3BA6" w:rsidRPr="004E1D16" w:rsidRDefault="005B3BA6" w:rsidP="00F065CB">
            <w:pPr>
              <w:spacing w:line="276" w:lineRule="auto"/>
              <w:jc w:val="both"/>
              <w:rPr>
                <w:rFonts w:ascii="Arial" w:hAnsi="Arial" w:cs="Arial"/>
                <w:sz w:val="18"/>
                <w:szCs w:val="18"/>
                <w:cs/>
              </w:rPr>
            </w:pPr>
          </w:p>
        </w:tc>
        <w:tc>
          <w:tcPr>
            <w:tcW w:w="2407" w:type="dxa"/>
            <w:tcBorders>
              <w:top w:val="nil"/>
              <w:left w:val="nil"/>
              <w:bottom w:val="single" w:sz="4" w:space="0" w:color="auto"/>
              <w:right w:val="nil"/>
            </w:tcBorders>
            <w:vAlign w:val="bottom"/>
            <w:hideMark/>
          </w:tcPr>
          <w:p w14:paraId="55012405" w14:textId="1CA94DB6" w:rsidR="005B3BA6" w:rsidRPr="004E1D16" w:rsidRDefault="005B3BA6" w:rsidP="00F065CB">
            <w:pPr>
              <w:spacing w:line="276" w:lineRule="auto"/>
              <w:jc w:val="right"/>
              <w:rPr>
                <w:rFonts w:ascii="Arial" w:hAnsi="Arial" w:cs="Arial"/>
                <w:b/>
                <w:bCs/>
                <w:sz w:val="18"/>
                <w:szCs w:val="18"/>
                <w:lang w:val="en-GB"/>
              </w:rPr>
            </w:pPr>
            <w:r w:rsidRPr="004E1D16">
              <w:rPr>
                <w:rFonts w:ascii="Arial" w:hAnsi="Arial" w:cs="Arial"/>
                <w:b/>
                <w:bCs/>
                <w:sz w:val="18"/>
                <w:szCs w:val="18"/>
                <w:lang w:val="en-GB"/>
              </w:rPr>
              <w:t>Fair value</w:t>
            </w:r>
          </w:p>
        </w:tc>
        <w:tc>
          <w:tcPr>
            <w:tcW w:w="2417" w:type="dxa"/>
            <w:gridSpan w:val="2"/>
            <w:tcBorders>
              <w:top w:val="nil"/>
              <w:left w:val="nil"/>
              <w:bottom w:val="single" w:sz="4" w:space="0" w:color="auto"/>
              <w:right w:val="nil"/>
            </w:tcBorders>
            <w:vAlign w:val="bottom"/>
            <w:hideMark/>
          </w:tcPr>
          <w:p w14:paraId="27CFBA9F" w14:textId="40CF96E2" w:rsidR="005B3BA6" w:rsidRPr="004E1D16" w:rsidRDefault="005B3BA6" w:rsidP="00F065CB">
            <w:pPr>
              <w:spacing w:line="276" w:lineRule="auto"/>
              <w:jc w:val="right"/>
              <w:rPr>
                <w:rFonts w:ascii="Arial" w:hAnsi="Arial" w:cs="Arial"/>
                <w:b/>
                <w:bCs/>
                <w:sz w:val="18"/>
                <w:szCs w:val="18"/>
                <w:cs/>
              </w:rPr>
            </w:pPr>
            <w:r w:rsidRPr="004E1D16">
              <w:rPr>
                <w:rFonts w:ascii="Arial" w:hAnsi="Arial" w:cs="Arial"/>
                <w:b/>
                <w:bCs/>
                <w:sz w:val="18"/>
                <w:szCs w:val="18"/>
                <w:lang w:val="en-GB"/>
              </w:rPr>
              <w:t>Fair value</w:t>
            </w:r>
          </w:p>
        </w:tc>
      </w:tr>
      <w:tr w:rsidR="005B3BA6" w:rsidRPr="004E1D16" w14:paraId="2A2AFFC2" w14:textId="77777777" w:rsidTr="000908DE">
        <w:trPr>
          <w:trHeight w:val="20"/>
          <w:jc w:val="center"/>
        </w:trPr>
        <w:tc>
          <w:tcPr>
            <w:tcW w:w="4532" w:type="dxa"/>
            <w:vAlign w:val="bottom"/>
            <w:hideMark/>
          </w:tcPr>
          <w:p w14:paraId="18F112F6" w14:textId="77777777" w:rsidR="005B3BA6" w:rsidRPr="004E1D16" w:rsidRDefault="005B3BA6" w:rsidP="00F065CB">
            <w:pPr>
              <w:spacing w:line="276" w:lineRule="auto"/>
              <w:ind w:left="36" w:hanging="36"/>
              <w:jc w:val="both"/>
              <w:rPr>
                <w:rFonts w:ascii="Arial" w:hAnsi="Arial" w:cs="Arial"/>
                <w:color w:val="000000"/>
                <w:sz w:val="18"/>
                <w:szCs w:val="18"/>
                <w:cs/>
              </w:rPr>
            </w:pPr>
            <w:r w:rsidRPr="004E1D16">
              <w:rPr>
                <w:rFonts w:ascii="Arial" w:hAnsi="Arial" w:cs="Arial"/>
                <w:color w:val="000000"/>
                <w:sz w:val="18"/>
                <w:szCs w:val="18"/>
                <w:cs/>
              </w:rPr>
              <w:t>Cash and cash equivalents</w:t>
            </w:r>
          </w:p>
        </w:tc>
        <w:tc>
          <w:tcPr>
            <w:tcW w:w="2414" w:type="dxa"/>
            <w:gridSpan w:val="2"/>
            <w:vAlign w:val="center"/>
            <w:hideMark/>
          </w:tcPr>
          <w:p w14:paraId="737137B0" w14:textId="50EDB3D6"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139.12 </w:t>
            </w:r>
          </w:p>
        </w:tc>
        <w:tc>
          <w:tcPr>
            <w:tcW w:w="2410" w:type="dxa"/>
            <w:vAlign w:val="center"/>
            <w:hideMark/>
          </w:tcPr>
          <w:p w14:paraId="59725059" w14:textId="5BB885B1"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4,196.90 </w:t>
            </w:r>
          </w:p>
        </w:tc>
      </w:tr>
      <w:tr w:rsidR="005B3BA6" w:rsidRPr="004E1D16" w14:paraId="12B53E97" w14:textId="77777777" w:rsidTr="000908DE">
        <w:trPr>
          <w:trHeight w:val="20"/>
          <w:jc w:val="center"/>
        </w:trPr>
        <w:tc>
          <w:tcPr>
            <w:tcW w:w="4532" w:type="dxa"/>
            <w:vAlign w:val="bottom"/>
            <w:hideMark/>
          </w:tcPr>
          <w:p w14:paraId="4EA26FFF" w14:textId="0422DC4F"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Trade receivables</w:t>
            </w:r>
          </w:p>
        </w:tc>
        <w:tc>
          <w:tcPr>
            <w:tcW w:w="2414" w:type="dxa"/>
            <w:gridSpan w:val="2"/>
            <w:vAlign w:val="center"/>
            <w:hideMark/>
          </w:tcPr>
          <w:p w14:paraId="48AF5E28" w14:textId="4A18FF18"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 45.52 </w:t>
            </w:r>
          </w:p>
        </w:tc>
        <w:tc>
          <w:tcPr>
            <w:tcW w:w="2410" w:type="dxa"/>
            <w:vAlign w:val="center"/>
            <w:hideMark/>
          </w:tcPr>
          <w:p w14:paraId="0ABBFA2E" w14:textId="39959A53"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1,373.26 </w:t>
            </w:r>
          </w:p>
        </w:tc>
      </w:tr>
      <w:tr w:rsidR="005B3BA6" w:rsidRPr="004E1D16" w14:paraId="7B7A9B30" w14:textId="77777777" w:rsidTr="000908DE">
        <w:trPr>
          <w:trHeight w:val="20"/>
          <w:jc w:val="center"/>
        </w:trPr>
        <w:tc>
          <w:tcPr>
            <w:tcW w:w="4532" w:type="dxa"/>
            <w:vAlign w:val="bottom"/>
          </w:tcPr>
          <w:p w14:paraId="6C5EC63C" w14:textId="047E80E1"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lang w:val="en-GB"/>
              </w:rPr>
              <w:t>O</w:t>
            </w:r>
            <w:r w:rsidRPr="004E1D16">
              <w:rPr>
                <w:rFonts w:ascii="Arial" w:hAnsi="Arial" w:cs="Arial"/>
                <w:sz w:val="18"/>
                <w:szCs w:val="18"/>
                <w:cs/>
              </w:rPr>
              <w:t>ther receivables</w:t>
            </w:r>
          </w:p>
        </w:tc>
        <w:tc>
          <w:tcPr>
            <w:tcW w:w="2414" w:type="dxa"/>
            <w:gridSpan w:val="2"/>
            <w:vAlign w:val="center"/>
          </w:tcPr>
          <w:p w14:paraId="0AE7DC96" w14:textId="3BFF1A34"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0.80 </w:t>
            </w:r>
          </w:p>
        </w:tc>
        <w:tc>
          <w:tcPr>
            <w:tcW w:w="2410" w:type="dxa"/>
            <w:vAlign w:val="center"/>
          </w:tcPr>
          <w:p w14:paraId="7C062069" w14:textId="3B4E2297"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24.16 </w:t>
            </w:r>
          </w:p>
        </w:tc>
      </w:tr>
      <w:tr w:rsidR="005B3BA6" w:rsidRPr="004E1D16" w14:paraId="39F3483F" w14:textId="77777777" w:rsidTr="000908DE">
        <w:trPr>
          <w:trHeight w:val="20"/>
          <w:jc w:val="center"/>
        </w:trPr>
        <w:tc>
          <w:tcPr>
            <w:tcW w:w="4532" w:type="dxa"/>
            <w:vAlign w:val="bottom"/>
            <w:hideMark/>
          </w:tcPr>
          <w:p w14:paraId="4E2EE01A" w14:textId="77777777"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sz w:val="18"/>
                <w:szCs w:val="18"/>
                <w:cs/>
              </w:rPr>
              <w:t>Inventories</w:t>
            </w:r>
          </w:p>
        </w:tc>
        <w:tc>
          <w:tcPr>
            <w:tcW w:w="2414" w:type="dxa"/>
            <w:gridSpan w:val="2"/>
            <w:vAlign w:val="center"/>
            <w:hideMark/>
          </w:tcPr>
          <w:p w14:paraId="77581697" w14:textId="449D189A"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13.88 </w:t>
            </w:r>
          </w:p>
        </w:tc>
        <w:tc>
          <w:tcPr>
            <w:tcW w:w="2410" w:type="dxa"/>
            <w:vAlign w:val="center"/>
            <w:hideMark/>
          </w:tcPr>
          <w:p w14:paraId="09679432" w14:textId="1E116DDF"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418.87 </w:t>
            </w:r>
          </w:p>
        </w:tc>
      </w:tr>
      <w:tr w:rsidR="005B3BA6" w:rsidRPr="004E1D16" w14:paraId="052EF1AA" w14:textId="77777777" w:rsidTr="000908DE">
        <w:trPr>
          <w:trHeight w:val="20"/>
          <w:jc w:val="center"/>
        </w:trPr>
        <w:tc>
          <w:tcPr>
            <w:tcW w:w="4532" w:type="dxa"/>
            <w:vAlign w:val="bottom"/>
            <w:hideMark/>
          </w:tcPr>
          <w:p w14:paraId="2D22A605" w14:textId="77777777"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sz w:val="18"/>
                <w:szCs w:val="18"/>
                <w:cs/>
              </w:rPr>
              <w:t>Other current assets</w:t>
            </w:r>
          </w:p>
        </w:tc>
        <w:tc>
          <w:tcPr>
            <w:tcW w:w="2414" w:type="dxa"/>
            <w:gridSpan w:val="2"/>
            <w:vAlign w:val="center"/>
            <w:hideMark/>
          </w:tcPr>
          <w:p w14:paraId="2547E1AA" w14:textId="65C36E55"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0.57</w:t>
            </w:r>
          </w:p>
        </w:tc>
        <w:tc>
          <w:tcPr>
            <w:tcW w:w="2410" w:type="dxa"/>
            <w:vAlign w:val="center"/>
            <w:hideMark/>
          </w:tcPr>
          <w:p w14:paraId="51A8F40C" w14:textId="33C95050"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17.24</w:t>
            </w:r>
            <w:r w:rsidR="00744560" w:rsidRPr="004E1D16">
              <w:rPr>
                <w:rFonts w:ascii="Arial" w:eastAsia="Arial Unicode MS" w:hAnsi="Arial" w:cs="Arial" w:hint="cs"/>
                <w:sz w:val="18"/>
                <w:szCs w:val="18"/>
                <w:cs/>
                <w:lang w:val="en-GB"/>
              </w:rPr>
              <w:t xml:space="preserve"> </w:t>
            </w:r>
          </w:p>
        </w:tc>
      </w:tr>
      <w:tr w:rsidR="005B3BA6" w:rsidRPr="004E1D16" w14:paraId="5294E3EC" w14:textId="77777777" w:rsidTr="000908DE">
        <w:trPr>
          <w:trHeight w:val="20"/>
          <w:jc w:val="center"/>
        </w:trPr>
        <w:tc>
          <w:tcPr>
            <w:tcW w:w="4532" w:type="dxa"/>
            <w:vAlign w:val="bottom"/>
          </w:tcPr>
          <w:p w14:paraId="6550188A" w14:textId="64083477"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Investment in joint venture</w:t>
            </w:r>
          </w:p>
        </w:tc>
        <w:tc>
          <w:tcPr>
            <w:tcW w:w="2414" w:type="dxa"/>
            <w:gridSpan w:val="2"/>
            <w:vAlign w:val="center"/>
          </w:tcPr>
          <w:p w14:paraId="4CCA51E1" w14:textId="59C5B25F"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82.96 </w:t>
            </w:r>
          </w:p>
        </w:tc>
        <w:tc>
          <w:tcPr>
            <w:tcW w:w="2410" w:type="dxa"/>
            <w:vAlign w:val="center"/>
          </w:tcPr>
          <w:p w14:paraId="08B40639" w14:textId="1DB0CFB1"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2,502.52 </w:t>
            </w:r>
          </w:p>
        </w:tc>
      </w:tr>
      <w:tr w:rsidR="005B3BA6" w:rsidRPr="004E1D16" w14:paraId="2CA63930" w14:textId="77777777" w:rsidTr="000908DE">
        <w:trPr>
          <w:trHeight w:val="20"/>
          <w:jc w:val="center"/>
        </w:trPr>
        <w:tc>
          <w:tcPr>
            <w:tcW w:w="4532" w:type="dxa"/>
            <w:vAlign w:val="bottom"/>
            <w:hideMark/>
          </w:tcPr>
          <w:p w14:paraId="74F9B955" w14:textId="77777777"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sz w:val="18"/>
                <w:szCs w:val="18"/>
                <w:cs/>
              </w:rPr>
              <w:t>Property, plant and equipment</w:t>
            </w:r>
          </w:p>
        </w:tc>
        <w:tc>
          <w:tcPr>
            <w:tcW w:w="2414" w:type="dxa"/>
            <w:gridSpan w:val="2"/>
            <w:vAlign w:val="center"/>
            <w:hideMark/>
          </w:tcPr>
          <w:p w14:paraId="2B47E306" w14:textId="1058CBF8"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469.08 </w:t>
            </w:r>
          </w:p>
        </w:tc>
        <w:tc>
          <w:tcPr>
            <w:tcW w:w="2410" w:type="dxa"/>
            <w:vAlign w:val="center"/>
            <w:hideMark/>
          </w:tcPr>
          <w:p w14:paraId="7FDD1B71" w14:textId="231C7E50"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14,150.69 </w:t>
            </w:r>
          </w:p>
        </w:tc>
      </w:tr>
      <w:tr w:rsidR="005B3BA6" w:rsidRPr="004E1D16" w14:paraId="031A97D2" w14:textId="77777777" w:rsidTr="000908DE">
        <w:trPr>
          <w:trHeight w:val="20"/>
          <w:jc w:val="center"/>
        </w:trPr>
        <w:tc>
          <w:tcPr>
            <w:tcW w:w="4532" w:type="dxa"/>
            <w:vAlign w:val="bottom"/>
            <w:hideMark/>
          </w:tcPr>
          <w:p w14:paraId="7FECABD1" w14:textId="77777777"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sz w:val="18"/>
                <w:szCs w:val="18"/>
                <w:cs/>
              </w:rPr>
              <w:t>Intangible assets</w:t>
            </w:r>
          </w:p>
        </w:tc>
        <w:tc>
          <w:tcPr>
            <w:tcW w:w="2414" w:type="dxa"/>
            <w:gridSpan w:val="2"/>
            <w:vAlign w:val="center"/>
            <w:hideMark/>
          </w:tcPr>
          <w:p w14:paraId="358878C6" w14:textId="290CA885"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36.71 </w:t>
            </w:r>
          </w:p>
        </w:tc>
        <w:tc>
          <w:tcPr>
            <w:tcW w:w="2410" w:type="dxa"/>
            <w:vAlign w:val="center"/>
            <w:hideMark/>
          </w:tcPr>
          <w:p w14:paraId="4F8E038B" w14:textId="11A9B10C"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1,107.50 </w:t>
            </w:r>
          </w:p>
        </w:tc>
      </w:tr>
      <w:tr w:rsidR="005B3BA6" w:rsidRPr="004E1D16" w14:paraId="4A4AFAEA" w14:textId="77777777" w:rsidTr="000908DE">
        <w:trPr>
          <w:trHeight w:val="20"/>
          <w:jc w:val="center"/>
        </w:trPr>
        <w:tc>
          <w:tcPr>
            <w:tcW w:w="4532" w:type="dxa"/>
            <w:vAlign w:val="bottom"/>
            <w:hideMark/>
          </w:tcPr>
          <w:p w14:paraId="2E3F117B" w14:textId="77777777"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sz w:val="18"/>
                <w:szCs w:val="18"/>
                <w:cs/>
              </w:rPr>
              <w:t xml:space="preserve">Exploration and </w:t>
            </w:r>
            <w:r w:rsidRPr="004E1D16">
              <w:rPr>
                <w:rFonts w:ascii="Arial" w:hAnsi="Arial" w:cs="Arial"/>
                <w:sz w:val="18"/>
                <w:szCs w:val="18"/>
                <w:lang w:val="en-US"/>
              </w:rPr>
              <w:t>e</w:t>
            </w:r>
            <w:r w:rsidRPr="004E1D16">
              <w:rPr>
                <w:rFonts w:ascii="Arial" w:hAnsi="Arial" w:cs="Arial"/>
                <w:sz w:val="18"/>
                <w:szCs w:val="18"/>
                <w:cs/>
              </w:rPr>
              <w:t>valuation assets</w:t>
            </w:r>
          </w:p>
        </w:tc>
        <w:tc>
          <w:tcPr>
            <w:tcW w:w="2414" w:type="dxa"/>
            <w:gridSpan w:val="2"/>
            <w:vAlign w:val="center"/>
            <w:hideMark/>
          </w:tcPr>
          <w:p w14:paraId="448E6C62" w14:textId="65A9C4EA"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97.71 </w:t>
            </w:r>
          </w:p>
        </w:tc>
        <w:tc>
          <w:tcPr>
            <w:tcW w:w="2410" w:type="dxa"/>
            <w:vAlign w:val="center"/>
            <w:hideMark/>
          </w:tcPr>
          <w:p w14:paraId="26E0CE22" w14:textId="35F9C4AB"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2,947.68 </w:t>
            </w:r>
          </w:p>
        </w:tc>
      </w:tr>
      <w:tr w:rsidR="005B3BA6" w:rsidRPr="004E1D16" w14:paraId="3BDD87FE" w14:textId="77777777" w:rsidTr="000908DE">
        <w:trPr>
          <w:trHeight w:val="20"/>
          <w:jc w:val="center"/>
        </w:trPr>
        <w:tc>
          <w:tcPr>
            <w:tcW w:w="4532" w:type="dxa"/>
            <w:vAlign w:val="bottom"/>
            <w:hideMark/>
          </w:tcPr>
          <w:p w14:paraId="2AAA9212" w14:textId="77777777"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sz w:val="18"/>
                <w:szCs w:val="18"/>
                <w:cs/>
              </w:rPr>
              <w:t>Other non-current assets</w:t>
            </w:r>
          </w:p>
        </w:tc>
        <w:tc>
          <w:tcPr>
            <w:tcW w:w="2414" w:type="dxa"/>
            <w:gridSpan w:val="2"/>
            <w:vAlign w:val="center"/>
            <w:hideMark/>
          </w:tcPr>
          <w:p w14:paraId="6CB28C43" w14:textId="3CF4339A"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58.89 </w:t>
            </w:r>
          </w:p>
        </w:tc>
        <w:tc>
          <w:tcPr>
            <w:tcW w:w="2410" w:type="dxa"/>
            <w:vAlign w:val="center"/>
            <w:hideMark/>
          </w:tcPr>
          <w:p w14:paraId="18BBCA5F" w14:textId="30DF48D1"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1,776.48 </w:t>
            </w:r>
          </w:p>
        </w:tc>
      </w:tr>
      <w:tr w:rsidR="005B3BA6" w:rsidRPr="004E1D16" w14:paraId="2F4F6F9D" w14:textId="77777777" w:rsidTr="000908DE">
        <w:trPr>
          <w:trHeight w:val="20"/>
          <w:jc w:val="center"/>
        </w:trPr>
        <w:tc>
          <w:tcPr>
            <w:tcW w:w="4532" w:type="dxa"/>
            <w:vAlign w:val="bottom"/>
            <w:hideMark/>
          </w:tcPr>
          <w:p w14:paraId="3CB6F21E" w14:textId="29D19C4A"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Trade payables</w:t>
            </w:r>
          </w:p>
        </w:tc>
        <w:tc>
          <w:tcPr>
            <w:tcW w:w="2414" w:type="dxa"/>
            <w:gridSpan w:val="2"/>
            <w:vAlign w:val="center"/>
            <w:hideMark/>
          </w:tcPr>
          <w:p w14:paraId="51733061" w14:textId="7F5E8DF7"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(59.70)</w:t>
            </w:r>
          </w:p>
        </w:tc>
        <w:tc>
          <w:tcPr>
            <w:tcW w:w="2410" w:type="dxa"/>
            <w:vAlign w:val="center"/>
            <w:hideMark/>
          </w:tcPr>
          <w:p w14:paraId="4B13DE04" w14:textId="03F54253"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(1,800.82)</w:t>
            </w:r>
          </w:p>
        </w:tc>
      </w:tr>
      <w:tr w:rsidR="005B3BA6" w:rsidRPr="004E1D16" w14:paraId="2DA448D2" w14:textId="77777777" w:rsidTr="000908DE">
        <w:trPr>
          <w:trHeight w:val="20"/>
          <w:jc w:val="center"/>
        </w:trPr>
        <w:tc>
          <w:tcPr>
            <w:tcW w:w="4532" w:type="dxa"/>
            <w:vAlign w:val="bottom"/>
          </w:tcPr>
          <w:p w14:paraId="1579B899" w14:textId="40F67D3B"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color w:val="000000"/>
                <w:sz w:val="18"/>
                <w:szCs w:val="18"/>
                <w:cs/>
              </w:rPr>
              <w:t>Accrued expenses</w:t>
            </w:r>
          </w:p>
        </w:tc>
        <w:tc>
          <w:tcPr>
            <w:tcW w:w="2414" w:type="dxa"/>
            <w:gridSpan w:val="2"/>
            <w:vAlign w:val="center"/>
            <w:hideMark/>
          </w:tcPr>
          <w:p w14:paraId="79AB81E5" w14:textId="69792627"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 (11.88)</w:t>
            </w:r>
          </w:p>
        </w:tc>
        <w:tc>
          <w:tcPr>
            <w:tcW w:w="2410" w:type="dxa"/>
            <w:vAlign w:val="center"/>
            <w:hideMark/>
          </w:tcPr>
          <w:p w14:paraId="43A336DC" w14:textId="72FE23EB"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(358.44)</w:t>
            </w:r>
          </w:p>
        </w:tc>
      </w:tr>
      <w:tr w:rsidR="005B3BA6" w:rsidRPr="004E1D16" w14:paraId="430F7B27" w14:textId="77777777" w:rsidTr="000908DE">
        <w:trPr>
          <w:trHeight w:val="20"/>
          <w:jc w:val="center"/>
        </w:trPr>
        <w:tc>
          <w:tcPr>
            <w:tcW w:w="4532" w:type="dxa"/>
            <w:vAlign w:val="bottom"/>
          </w:tcPr>
          <w:p w14:paraId="128A727D" w14:textId="31004FA2"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color w:val="000000"/>
                <w:sz w:val="18"/>
                <w:szCs w:val="18"/>
                <w:cs/>
              </w:rPr>
              <w:t>Current income tax payable</w:t>
            </w:r>
          </w:p>
        </w:tc>
        <w:tc>
          <w:tcPr>
            <w:tcW w:w="2414" w:type="dxa"/>
            <w:gridSpan w:val="2"/>
            <w:vAlign w:val="center"/>
            <w:hideMark/>
          </w:tcPr>
          <w:p w14:paraId="6456E2D9" w14:textId="12CB1B74"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(12.95)</w:t>
            </w:r>
          </w:p>
        </w:tc>
        <w:tc>
          <w:tcPr>
            <w:tcW w:w="2410" w:type="dxa"/>
            <w:vAlign w:val="center"/>
            <w:hideMark/>
          </w:tcPr>
          <w:p w14:paraId="74499CEF" w14:textId="441EC403"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(390.66)</w:t>
            </w:r>
          </w:p>
        </w:tc>
      </w:tr>
      <w:tr w:rsidR="005B3BA6" w:rsidRPr="004E1D16" w14:paraId="6CA39C1C" w14:textId="77777777" w:rsidTr="000908DE">
        <w:trPr>
          <w:trHeight w:val="20"/>
          <w:jc w:val="center"/>
        </w:trPr>
        <w:tc>
          <w:tcPr>
            <w:tcW w:w="4532" w:type="dxa"/>
            <w:vAlign w:val="bottom"/>
            <w:hideMark/>
          </w:tcPr>
          <w:p w14:paraId="43F458D7" w14:textId="672814F6" w:rsidR="005B3BA6" w:rsidRPr="004E1D16" w:rsidRDefault="005B3BA6" w:rsidP="00F065CB">
            <w:pPr>
              <w:spacing w:line="276" w:lineRule="auto"/>
              <w:jc w:val="both"/>
              <w:rPr>
                <w:rFonts w:ascii="Arial" w:hAnsi="Arial" w:cs="Arial"/>
                <w:color w:val="000000"/>
                <w:sz w:val="18"/>
                <w:szCs w:val="18"/>
                <w:cs/>
              </w:rPr>
            </w:pPr>
            <w:r w:rsidRPr="004E1D16">
              <w:rPr>
                <w:rFonts w:ascii="Arial" w:hAnsi="Arial" w:cs="Arial"/>
                <w:sz w:val="18"/>
                <w:szCs w:val="18"/>
                <w:cs/>
              </w:rPr>
              <w:t>Other current liabilities</w:t>
            </w:r>
          </w:p>
        </w:tc>
        <w:tc>
          <w:tcPr>
            <w:tcW w:w="2414" w:type="dxa"/>
            <w:gridSpan w:val="2"/>
            <w:vAlign w:val="center"/>
            <w:hideMark/>
          </w:tcPr>
          <w:p w14:paraId="10010980" w14:textId="5782181F"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(0.14)</w:t>
            </w:r>
          </w:p>
        </w:tc>
        <w:tc>
          <w:tcPr>
            <w:tcW w:w="2410" w:type="dxa"/>
            <w:vAlign w:val="center"/>
            <w:hideMark/>
          </w:tcPr>
          <w:p w14:paraId="12D61B5D" w14:textId="35EE4668"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(4.52)</w:t>
            </w:r>
          </w:p>
        </w:tc>
      </w:tr>
      <w:tr w:rsidR="005B3BA6" w:rsidRPr="004E1D16" w14:paraId="72C86FA6" w14:textId="77777777" w:rsidTr="000908DE">
        <w:trPr>
          <w:trHeight w:val="20"/>
          <w:jc w:val="center"/>
        </w:trPr>
        <w:tc>
          <w:tcPr>
            <w:tcW w:w="4532" w:type="dxa"/>
            <w:vAlign w:val="bottom"/>
          </w:tcPr>
          <w:p w14:paraId="2F726DEF" w14:textId="1F4EE81A"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Deferred tax liabilities</w:t>
            </w:r>
          </w:p>
        </w:tc>
        <w:tc>
          <w:tcPr>
            <w:tcW w:w="2414" w:type="dxa"/>
            <w:gridSpan w:val="2"/>
            <w:vAlign w:val="center"/>
          </w:tcPr>
          <w:p w14:paraId="53F026BD" w14:textId="55B7F8A2"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(152.54)</w:t>
            </w:r>
          </w:p>
        </w:tc>
        <w:tc>
          <w:tcPr>
            <w:tcW w:w="2410" w:type="dxa"/>
            <w:vAlign w:val="center"/>
          </w:tcPr>
          <w:p w14:paraId="3F0B145A" w14:textId="2A736C40"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(4,601.64)</w:t>
            </w:r>
          </w:p>
        </w:tc>
      </w:tr>
      <w:tr w:rsidR="005B3BA6" w:rsidRPr="004E1D16" w14:paraId="1186518F" w14:textId="77777777" w:rsidTr="000908DE">
        <w:trPr>
          <w:trHeight w:val="20"/>
          <w:jc w:val="center"/>
        </w:trPr>
        <w:tc>
          <w:tcPr>
            <w:tcW w:w="4532" w:type="dxa"/>
            <w:vAlign w:val="bottom"/>
          </w:tcPr>
          <w:p w14:paraId="28CA98CC" w14:textId="08B8F639"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Employee benefit obligations</w:t>
            </w:r>
          </w:p>
        </w:tc>
        <w:tc>
          <w:tcPr>
            <w:tcW w:w="2414" w:type="dxa"/>
            <w:gridSpan w:val="2"/>
            <w:vAlign w:val="center"/>
          </w:tcPr>
          <w:p w14:paraId="7F54902A" w14:textId="257FC6D9"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(44.89)</w:t>
            </w:r>
          </w:p>
        </w:tc>
        <w:tc>
          <w:tcPr>
            <w:tcW w:w="2410" w:type="dxa"/>
            <w:vAlign w:val="center"/>
          </w:tcPr>
          <w:p w14:paraId="6A2B9517" w14:textId="6A95D8C3"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(1,354.08)</w:t>
            </w:r>
          </w:p>
        </w:tc>
      </w:tr>
      <w:tr w:rsidR="005B3BA6" w:rsidRPr="004E1D16" w14:paraId="1357230A" w14:textId="77777777" w:rsidTr="000908DE">
        <w:trPr>
          <w:trHeight w:val="20"/>
          <w:jc w:val="center"/>
        </w:trPr>
        <w:tc>
          <w:tcPr>
            <w:tcW w:w="4532" w:type="dxa"/>
            <w:vAlign w:val="bottom"/>
            <w:hideMark/>
          </w:tcPr>
          <w:p w14:paraId="5BA8BF0E" w14:textId="77777777"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Provision for decommissioning costs</w:t>
            </w:r>
          </w:p>
        </w:tc>
        <w:tc>
          <w:tcPr>
            <w:tcW w:w="2414" w:type="dxa"/>
            <w:gridSpan w:val="2"/>
            <w:vAlign w:val="center"/>
            <w:hideMark/>
          </w:tcPr>
          <w:p w14:paraId="73B650AD" w14:textId="36193F8A"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(62.60)</w:t>
            </w:r>
          </w:p>
        </w:tc>
        <w:tc>
          <w:tcPr>
            <w:tcW w:w="2410" w:type="dxa"/>
            <w:vAlign w:val="center"/>
            <w:hideMark/>
          </w:tcPr>
          <w:p w14:paraId="3441FFD3" w14:textId="6AA428E4"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(1,888.40)</w:t>
            </w:r>
          </w:p>
        </w:tc>
      </w:tr>
      <w:tr w:rsidR="005B3BA6" w:rsidRPr="004E1D16" w14:paraId="1ABA87E0" w14:textId="77777777" w:rsidTr="000908DE">
        <w:trPr>
          <w:trHeight w:val="20"/>
          <w:jc w:val="center"/>
        </w:trPr>
        <w:tc>
          <w:tcPr>
            <w:tcW w:w="4532" w:type="dxa"/>
            <w:vAlign w:val="bottom"/>
          </w:tcPr>
          <w:p w14:paraId="755ECA84" w14:textId="7A621F15"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Other</w:t>
            </w:r>
            <w:r w:rsidRPr="004E1D16">
              <w:rPr>
                <w:rFonts w:ascii="Arial" w:hAnsi="Arial" w:cs="Arial"/>
                <w:sz w:val="18"/>
                <w:szCs w:val="18"/>
                <w:lang w:val="en-US"/>
              </w:rPr>
              <w:t xml:space="preserve"> non-</w:t>
            </w:r>
            <w:r w:rsidRPr="004E1D16">
              <w:rPr>
                <w:rFonts w:ascii="Arial" w:hAnsi="Arial" w:cs="Arial"/>
                <w:sz w:val="18"/>
                <w:szCs w:val="18"/>
                <w:cs/>
              </w:rPr>
              <w:t>current liabilities</w:t>
            </w:r>
          </w:p>
        </w:tc>
        <w:tc>
          <w:tcPr>
            <w:tcW w:w="2414" w:type="dxa"/>
            <w:gridSpan w:val="2"/>
            <w:tcBorders>
              <w:bottom w:val="single" w:sz="4" w:space="0" w:color="auto"/>
            </w:tcBorders>
            <w:vAlign w:val="center"/>
          </w:tcPr>
          <w:p w14:paraId="508C21D6" w14:textId="7E261331"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(4.01)</w:t>
            </w:r>
          </w:p>
        </w:tc>
        <w:tc>
          <w:tcPr>
            <w:tcW w:w="2410" w:type="dxa"/>
            <w:tcBorders>
              <w:bottom w:val="single" w:sz="4" w:space="0" w:color="auto"/>
            </w:tcBorders>
            <w:vAlign w:val="center"/>
          </w:tcPr>
          <w:p w14:paraId="2AFB008F" w14:textId="2DCC2245"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(120.99)</w:t>
            </w:r>
          </w:p>
        </w:tc>
      </w:tr>
      <w:tr w:rsidR="005B3BA6" w:rsidRPr="004E1D16" w14:paraId="7534F0C6" w14:textId="77777777" w:rsidTr="000908DE">
        <w:trPr>
          <w:trHeight w:val="20"/>
          <w:jc w:val="center"/>
        </w:trPr>
        <w:tc>
          <w:tcPr>
            <w:tcW w:w="4532" w:type="dxa"/>
            <w:vAlign w:val="bottom"/>
            <w:hideMark/>
          </w:tcPr>
          <w:p w14:paraId="10E7EC5C" w14:textId="77777777"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Total</w:t>
            </w:r>
          </w:p>
        </w:tc>
        <w:tc>
          <w:tcPr>
            <w:tcW w:w="2414" w:type="dxa"/>
            <w:gridSpan w:val="2"/>
            <w:tcBorders>
              <w:top w:val="single" w:sz="4" w:space="0" w:color="auto"/>
              <w:left w:val="nil"/>
              <w:right w:val="nil"/>
            </w:tcBorders>
            <w:vAlign w:val="bottom"/>
            <w:hideMark/>
          </w:tcPr>
          <w:p w14:paraId="2C6341F7" w14:textId="569E6A3F"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596.53</w:t>
            </w:r>
          </w:p>
        </w:tc>
        <w:tc>
          <w:tcPr>
            <w:tcW w:w="2410" w:type="dxa"/>
            <w:tcBorders>
              <w:top w:val="single" w:sz="4" w:space="0" w:color="auto"/>
              <w:left w:val="nil"/>
              <w:right w:val="nil"/>
            </w:tcBorders>
            <w:vAlign w:val="bottom"/>
            <w:hideMark/>
          </w:tcPr>
          <w:p w14:paraId="76E67193" w14:textId="4A55FBD2"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17,995.75</w:t>
            </w:r>
          </w:p>
        </w:tc>
      </w:tr>
      <w:tr w:rsidR="005B3BA6" w:rsidRPr="004E1D16" w14:paraId="430CBF64" w14:textId="77777777" w:rsidTr="000908DE">
        <w:trPr>
          <w:trHeight w:val="20"/>
          <w:jc w:val="center"/>
        </w:trPr>
        <w:tc>
          <w:tcPr>
            <w:tcW w:w="4532" w:type="dxa"/>
            <w:vAlign w:val="bottom"/>
            <w:hideMark/>
          </w:tcPr>
          <w:p w14:paraId="26CC0684" w14:textId="77777777" w:rsidR="005B3BA6" w:rsidRPr="004E1D16" w:rsidRDefault="005B3BA6" w:rsidP="00F065CB">
            <w:pPr>
              <w:spacing w:line="276" w:lineRule="auto"/>
              <w:jc w:val="both"/>
              <w:rPr>
                <w:rFonts w:ascii="Arial" w:hAnsi="Arial" w:cs="Arial"/>
                <w:sz w:val="18"/>
                <w:szCs w:val="18"/>
                <w:lang w:val="en-GB"/>
              </w:rPr>
            </w:pPr>
            <w:r w:rsidRPr="004E1D16">
              <w:rPr>
                <w:rFonts w:ascii="Arial" w:hAnsi="Arial" w:cs="Arial"/>
                <w:sz w:val="18"/>
                <w:szCs w:val="18"/>
                <w:u w:val="single"/>
                <w:lang w:val="en-GB"/>
              </w:rPr>
              <w:t>Less</w:t>
            </w:r>
            <w:r w:rsidRPr="004E1D16">
              <w:rPr>
                <w:rFonts w:ascii="Arial" w:hAnsi="Arial" w:cs="Arial"/>
                <w:sz w:val="18"/>
                <w:szCs w:val="18"/>
                <w:cs/>
              </w:rPr>
              <w:t xml:space="preserve"> </w:t>
            </w:r>
            <w:r w:rsidRPr="004E1D16">
              <w:rPr>
                <w:rFonts w:ascii="Arial" w:hAnsi="Arial" w:cs="Arial"/>
                <w:sz w:val="18"/>
                <w:szCs w:val="18"/>
                <w:lang w:val="en-GB"/>
              </w:rPr>
              <w:t>Deferred tax liabilities from the effect</w:t>
            </w:r>
          </w:p>
          <w:p w14:paraId="0B05D7DE" w14:textId="40C174FB" w:rsidR="000908DE" w:rsidRPr="004E1D16" w:rsidRDefault="000908DE" w:rsidP="00F065CB">
            <w:pPr>
              <w:spacing w:line="276" w:lineRule="auto"/>
              <w:jc w:val="both"/>
              <w:rPr>
                <w:rFonts w:ascii="Arial" w:hAnsi="Arial" w:cs="Cordia New"/>
                <w:sz w:val="18"/>
                <w:szCs w:val="18"/>
                <w:cs/>
              </w:rPr>
            </w:pPr>
            <w:r w:rsidRPr="004E1D16">
              <w:rPr>
                <w:rFonts w:ascii="Arial" w:hAnsi="Arial" w:cs="Cordia New" w:hint="cs"/>
                <w:sz w:val="18"/>
                <w:szCs w:val="18"/>
                <w:cs/>
              </w:rPr>
              <w:t xml:space="preserve">                </w:t>
            </w:r>
            <w:r w:rsidRPr="004E1D16">
              <w:rPr>
                <w:rFonts w:ascii="Arial" w:hAnsi="Arial" w:cs="Arial" w:hint="cs"/>
                <w:sz w:val="18"/>
                <w:szCs w:val="18"/>
                <w:cs/>
                <w:lang w:val="en-GB"/>
              </w:rPr>
              <w:t>of accounting</w:t>
            </w:r>
          </w:p>
        </w:tc>
        <w:tc>
          <w:tcPr>
            <w:tcW w:w="2414" w:type="dxa"/>
            <w:gridSpan w:val="2"/>
            <w:tcBorders>
              <w:left w:val="nil"/>
              <w:bottom w:val="single" w:sz="4" w:space="0" w:color="auto"/>
              <w:right w:val="nil"/>
            </w:tcBorders>
            <w:vAlign w:val="bottom"/>
          </w:tcPr>
          <w:p w14:paraId="7A3708EE" w14:textId="639D019E"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(85.83)</w:t>
            </w:r>
          </w:p>
        </w:tc>
        <w:tc>
          <w:tcPr>
            <w:tcW w:w="2410" w:type="dxa"/>
            <w:tcBorders>
              <w:left w:val="nil"/>
              <w:bottom w:val="single" w:sz="4" w:space="0" w:color="auto"/>
              <w:right w:val="nil"/>
            </w:tcBorders>
            <w:vAlign w:val="bottom"/>
          </w:tcPr>
          <w:p w14:paraId="2C5E95E3" w14:textId="195401E9"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(2,589.19)</w:t>
            </w:r>
          </w:p>
        </w:tc>
      </w:tr>
      <w:tr w:rsidR="005B3BA6" w:rsidRPr="004E1D16" w14:paraId="6A5E5CB6" w14:textId="77777777" w:rsidTr="000908DE">
        <w:trPr>
          <w:trHeight w:val="20"/>
          <w:jc w:val="center"/>
        </w:trPr>
        <w:tc>
          <w:tcPr>
            <w:tcW w:w="4532" w:type="dxa"/>
            <w:vAlign w:val="bottom"/>
            <w:hideMark/>
          </w:tcPr>
          <w:p w14:paraId="621E243B" w14:textId="77777777"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Net identifiable assets</w:t>
            </w:r>
          </w:p>
        </w:tc>
        <w:tc>
          <w:tcPr>
            <w:tcW w:w="2414" w:type="dxa"/>
            <w:gridSpan w:val="2"/>
            <w:vAlign w:val="center"/>
          </w:tcPr>
          <w:p w14:paraId="3960D981" w14:textId="0D0029CC"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510.70</w:t>
            </w:r>
          </w:p>
        </w:tc>
        <w:tc>
          <w:tcPr>
            <w:tcW w:w="2410" w:type="dxa"/>
            <w:vAlign w:val="center"/>
          </w:tcPr>
          <w:p w14:paraId="5384FD2F" w14:textId="5A503AC5"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15,406.56</w:t>
            </w:r>
          </w:p>
        </w:tc>
      </w:tr>
      <w:tr w:rsidR="005B3BA6" w:rsidRPr="004E1D16" w14:paraId="6BAA4302" w14:textId="77777777" w:rsidTr="000908DE">
        <w:trPr>
          <w:trHeight w:val="20"/>
          <w:jc w:val="center"/>
        </w:trPr>
        <w:tc>
          <w:tcPr>
            <w:tcW w:w="4532" w:type="dxa"/>
            <w:vAlign w:val="bottom"/>
            <w:hideMark/>
          </w:tcPr>
          <w:p w14:paraId="4117AC7A" w14:textId="77777777"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Goodwill</w:t>
            </w:r>
          </w:p>
        </w:tc>
        <w:tc>
          <w:tcPr>
            <w:tcW w:w="2414" w:type="dxa"/>
            <w:gridSpan w:val="2"/>
            <w:tcBorders>
              <w:top w:val="nil"/>
              <w:left w:val="nil"/>
              <w:bottom w:val="single" w:sz="4" w:space="0" w:color="auto"/>
              <w:right w:val="nil"/>
            </w:tcBorders>
            <w:vAlign w:val="center"/>
          </w:tcPr>
          <w:p w14:paraId="44408F8C" w14:textId="3B4AAA89"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205.46 </w:t>
            </w:r>
          </w:p>
        </w:tc>
        <w:tc>
          <w:tcPr>
            <w:tcW w:w="2410" w:type="dxa"/>
            <w:tcBorders>
              <w:top w:val="nil"/>
              <w:left w:val="nil"/>
              <w:bottom w:val="single" w:sz="4" w:space="0" w:color="auto"/>
              <w:right w:val="nil"/>
            </w:tcBorders>
            <w:vAlign w:val="center"/>
          </w:tcPr>
          <w:p w14:paraId="7BCFD5C8" w14:textId="6249F557"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 xml:space="preserve">6,197.97 </w:t>
            </w:r>
          </w:p>
        </w:tc>
      </w:tr>
      <w:tr w:rsidR="005B3BA6" w:rsidRPr="004E1D16" w14:paraId="4D9EE0E8" w14:textId="77777777" w:rsidTr="000908DE">
        <w:trPr>
          <w:trHeight w:val="20"/>
          <w:jc w:val="center"/>
        </w:trPr>
        <w:tc>
          <w:tcPr>
            <w:tcW w:w="4532" w:type="dxa"/>
            <w:vAlign w:val="bottom"/>
            <w:hideMark/>
          </w:tcPr>
          <w:p w14:paraId="7DD9A007" w14:textId="77777777" w:rsidR="005B3BA6" w:rsidRPr="004E1D16" w:rsidRDefault="005B3BA6" w:rsidP="00F065CB">
            <w:pPr>
              <w:spacing w:line="276" w:lineRule="auto"/>
              <w:jc w:val="both"/>
              <w:rPr>
                <w:rFonts w:ascii="Arial" w:hAnsi="Arial" w:cs="Arial"/>
                <w:sz w:val="18"/>
                <w:szCs w:val="18"/>
                <w:cs/>
              </w:rPr>
            </w:pPr>
            <w:r w:rsidRPr="004E1D16">
              <w:rPr>
                <w:rFonts w:ascii="Arial" w:hAnsi="Arial" w:cs="Arial"/>
                <w:sz w:val="18"/>
                <w:szCs w:val="18"/>
                <w:cs/>
              </w:rPr>
              <w:t>Total consideration</w:t>
            </w:r>
          </w:p>
        </w:tc>
        <w:tc>
          <w:tcPr>
            <w:tcW w:w="2414" w:type="dxa"/>
            <w:gridSpan w:val="2"/>
            <w:tcBorders>
              <w:top w:val="single" w:sz="4" w:space="0" w:color="auto"/>
              <w:left w:val="nil"/>
              <w:bottom w:val="single" w:sz="4" w:space="0" w:color="auto"/>
              <w:right w:val="nil"/>
            </w:tcBorders>
            <w:vAlign w:val="center"/>
            <w:hideMark/>
          </w:tcPr>
          <w:p w14:paraId="20DD39EF" w14:textId="3A7D22EF"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lang w:val="en-GB"/>
              </w:rPr>
              <w:t>716.16</w:t>
            </w:r>
          </w:p>
        </w:tc>
        <w:tc>
          <w:tcPr>
            <w:tcW w:w="2410" w:type="dxa"/>
            <w:tcBorders>
              <w:top w:val="single" w:sz="4" w:space="0" w:color="auto"/>
              <w:left w:val="nil"/>
              <w:bottom w:val="single" w:sz="4" w:space="0" w:color="auto"/>
              <w:right w:val="nil"/>
            </w:tcBorders>
            <w:vAlign w:val="center"/>
            <w:hideMark/>
          </w:tcPr>
          <w:p w14:paraId="6204565F" w14:textId="6DB20A81" w:rsidR="005B3BA6" w:rsidRPr="004E1D16" w:rsidRDefault="005B3BA6" w:rsidP="00744560">
            <w:pPr>
              <w:spacing w:line="276" w:lineRule="auto"/>
              <w:ind w:right="-72"/>
              <w:jc w:val="right"/>
              <w:rPr>
                <w:rFonts w:ascii="Arial" w:eastAsia="Arial Unicode MS" w:hAnsi="Arial" w:cs="Arial"/>
                <w:sz w:val="18"/>
                <w:szCs w:val="18"/>
                <w:cs/>
                <w:lang w:val="en-GB"/>
              </w:rPr>
            </w:pPr>
            <w:r w:rsidRPr="004E1D16">
              <w:rPr>
                <w:rFonts w:ascii="Arial" w:eastAsia="Arial Unicode MS" w:hAnsi="Arial" w:cs="Arial"/>
                <w:sz w:val="18"/>
                <w:szCs w:val="18"/>
                <w:cs/>
                <w:lang w:val="en-GB"/>
              </w:rPr>
              <w:t>21,604.53</w:t>
            </w:r>
          </w:p>
        </w:tc>
      </w:tr>
    </w:tbl>
    <w:p w14:paraId="6CBB7CBB" w14:textId="77777777" w:rsidR="0046185C" w:rsidRPr="004E1D16" w:rsidRDefault="0046185C" w:rsidP="0046185C">
      <w:pPr>
        <w:jc w:val="both"/>
        <w:rPr>
          <w:rFonts w:ascii="Arial" w:hAnsi="Arial" w:cs="Arial"/>
          <w:sz w:val="20"/>
          <w:szCs w:val="20"/>
          <w:lang w:val="en-US" w:eastAsia="en-GB"/>
        </w:rPr>
      </w:pPr>
    </w:p>
    <w:p w14:paraId="0F8FB466" w14:textId="340AAEFD" w:rsidR="0046185C" w:rsidRPr="004E1D16" w:rsidRDefault="0046185C" w:rsidP="0046185C">
      <w:pPr>
        <w:jc w:val="both"/>
        <w:rPr>
          <w:rFonts w:ascii="Arial" w:hAnsi="Arial" w:cs="Arial"/>
          <w:sz w:val="20"/>
          <w:szCs w:val="20"/>
          <w:lang w:val="en-US"/>
        </w:rPr>
      </w:pPr>
      <w:r w:rsidRPr="004E1D16">
        <w:rPr>
          <w:rFonts w:ascii="Arial" w:hAnsi="Arial" w:cs="Arial"/>
          <w:sz w:val="20"/>
          <w:szCs w:val="20"/>
          <w:lang w:val="en-US"/>
        </w:rPr>
        <w:t xml:space="preserve">Goodwill of US Dollar </w:t>
      </w:r>
      <w:r w:rsidR="00983BE9" w:rsidRPr="004E1D16">
        <w:rPr>
          <w:rFonts w:ascii="Arial" w:hAnsi="Arial" w:cs="Arial"/>
          <w:sz w:val="20"/>
          <w:szCs w:val="20"/>
          <w:lang w:val="en-US"/>
        </w:rPr>
        <w:t>205.46</w:t>
      </w:r>
      <w:r w:rsidRPr="004E1D16">
        <w:rPr>
          <w:rFonts w:ascii="Arial" w:hAnsi="Arial" w:cs="Arial"/>
          <w:sz w:val="20"/>
          <w:szCs w:val="20"/>
          <w:cs/>
          <w:lang w:val="en-US"/>
        </w:rPr>
        <w:t xml:space="preserve"> </w:t>
      </w:r>
      <w:r w:rsidRPr="004E1D16">
        <w:rPr>
          <w:rFonts w:ascii="Arial" w:hAnsi="Arial" w:cs="Arial"/>
          <w:sz w:val="20"/>
          <w:szCs w:val="20"/>
          <w:lang w:val="en-US"/>
        </w:rPr>
        <w:t xml:space="preserve">million (Baht </w:t>
      </w:r>
      <w:r w:rsidR="008761DF" w:rsidRPr="004E1D16">
        <w:rPr>
          <w:rFonts w:ascii="Arial" w:hAnsi="Arial" w:cs="Arial"/>
          <w:sz w:val="20"/>
          <w:szCs w:val="20"/>
          <w:lang w:val="en-US"/>
        </w:rPr>
        <w:t>6,197.97</w:t>
      </w:r>
      <w:r w:rsidRPr="004E1D16">
        <w:rPr>
          <w:rFonts w:ascii="Arial" w:hAnsi="Arial" w:cs="Arial"/>
          <w:sz w:val="20"/>
          <w:szCs w:val="20"/>
          <w:cs/>
          <w:lang w:val="en-US"/>
        </w:rPr>
        <w:t xml:space="preserve"> </w:t>
      </w:r>
      <w:r w:rsidRPr="004E1D16">
        <w:rPr>
          <w:rFonts w:ascii="Arial" w:hAnsi="Arial" w:cs="Arial"/>
          <w:sz w:val="20"/>
          <w:szCs w:val="20"/>
          <w:lang w:val="en-US"/>
        </w:rPr>
        <w:t xml:space="preserve">million) arises primarily from the recognition of deferred tax liabilities arising from the difference between the fair value of net identifiable assets acquired from the acquisition and the book value which is the tax base of these net assets. </w:t>
      </w:r>
    </w:p>
    <w:p w14:paraId="28B4DF3B" w14:textId="77777777" w:rsidR="00513755" w:rsidRPr="004E1D16" w:rsidRDefault="00513755" w:rsidP="00513755">
      <w:pPr>
        <w:jc w:val="both"/>
        <w:rPr>
          <w:rFonts w:ascii="Arial" w:hAnsi="Arial" w:cs="Arial"/>
          <w:sz w:val="20"/>
          <w:szCs w:val="20"/>
          <w:lang w:val="en-US"/>
        </w:rPr>
      </w:pPr>
    </w:p>
    <w:p w14:paraId="3DE495C7" w14:textId="77777777" w:rsidR="00513755" w:rsidRPr="004E1D16" w:rsidRDefault="00513755" w:rsidP="00513755">
      <w:pPr>
        <w:jc w:val="both"/>
        <w:rPr>
          <w:rFonts w:ascii="Arial" w:hAnsi="Arial" w:cs="Arial"/>
          <w:sz w:val="20"/>
          <w:szCs w:val="20"/>
          <w:cs/>
          <w:lang w:val="en-US"/>
        </w:rPr>
      </w:pPr>
      <w:r w:rsidRPr="004E1D16">
        <w:rPr>
          <w:rFonts w:ascii="Arial" w:hAnsi="Arial" w:cs="Arial"/>
          <w:sz w:val="20"/>
          <w:szCs w:val="20"/>
          <w:lang w:val="en-US"/>
        </w:rPr>
        <w:t>The fair value of total considerations transferred on the acquisition date of US Dollar 716.16 million (Baht 21,604.53 million) was fully paid in cash by PTTEP HK on the acquisition date.</w:t>
      </w:r>
    </w:p>
    <w:p w14:paraId="1036EB70" w14:textId="43A558CD" w:rsidR="00782059" w:rsidRPr="004E1D16" w:rsidRDefault="00782059">
      <w:pPr>
        <w:rPr>
          <w:rFonts w:ascii="Arial" w:hAnsi="Arial" w:cs="Arial"/>
          <w:sz w:val="20"/>
          <w:szCs w:val="20"/>
          <w:lang w:val="en-GB"/>
        </w:rPr>
      </w:pPr>
    </w:p>
    <w:p w14:paraId="394C85AB" w14:textId="77777777" w:rsidR="000908DE" w:rsidRPr="004E1D16" w:rsidRDefault="000908DE">
      <w:pPr>
        <w:rPr>
          <w:rFonts w:ascii="Arial" w:hAnsi="Arial" w:cs="Arial"/>
          <w:sz w:val="20"/>
          <w:szCs w:val="20"/>
          <w:lang w:val="en-GB"/>
        </w:rPr>
      </w:pPr>
    </w:p>
    <w:tbl>
      <w:tblPr>
        <w:tblW w:w="9461" w:type="dxa"/>
        <w:tblInd w:w="108" w:type="dxa"/>
        <w:shd w:val="clear" w:color="auto" w:fill="D04A02"/>
        <w:tblLook w:val="04A0" w:firstRow="1" w:lastRow="0" w:firstColumn="1" w:lastColumn="0" w:noHBand="0" w:noVBand="1"/>
      </w:tblPr>
      <w:tblGrid>
        <w:gridCol w:w="9461"/>
      </w:tblGrid>
      <w:tr w:rsidR="0096524E" w:rsidRPr="004E1D16" w14:paraId="3FA195F3" w14:textId="77777777" w:rsidTr="00CB31E2">
        <w:trPr>
          <w:trHeight w:val="386"/>
        </w:trPr>
        <w:tc>
          <w:tcPr>
            <w:tcW w:w="9461" w:type="dxa"/>
            <w:shd w:val="clear" w:color="auto" w:fill="FFA543"/>
            <w:vAlign w:val="center"/>
          </w:tcPr>
          <w:p w14:paraId="748223BA" w14:textId="225B9885" w:rsidR="0096524E" w:rsidRPr="004E1D16" w:rsidRDefault="00782059" w:rsidP="00CA379C">
            <w:pPr>
              <w:ind w:left="432" w:hanging="432"/>
              <w:jc w:val="both"/>
              <w:rPr>
                <w:rFonts w:ascii="Arial" w:eastAsia="Arial Unicode MS" w:hAnsi="Arial" w:cs="Arial"/>
                <w:b/>
                <w:bCs/>
                <w:color w:val="FFFFFF"/>
                <w:sz w:val="20"/>
                <w:szCs w:val="20"/>
                <w:lang w:val="en-US"/>
              </w:rPr>
            </w:pPr>
            <w:r w:rsidRPr="004E1D16">
              <w:rPr>
                <w:rFonts w:ascii="Arial" w:eastAsia="Arial Unicode MS" w:hAnsi="Arial" w:cs="Arial"/>
                <w:sz w:val="20"/>
                <w:szCs w:val="20"/>
                <w:cs/>
                <w:lang w:val="en-GB"/>
              </w:rPr>
              <w:br w:type="page"/>
            </w:r>
            <w:r w:rsidR="002F1CDD" w:rsidRPr="004E1D16">
              <w:rPr>
                <w:rFonts w:ascii="Arial" w:eastAsia="Arial Unicode MS" w:hAnsi="Arial" w:cs="Arial"/>
                <w:b/>
                <w:bCs/>
                <w:color w:val="FFFFFF"/>
                <w:sz w:val="20"/>
                <w:szCs w:val="20"/>
                <w:lang w:val="en-GB"/>
              </w:rPr>
              <w:t>3</w:t>
            </w:r>
            <w:r w:rsidR="004D3AA8" w:rsidRPr="004E1D16">
              <w:rPr>
                <w:rFonts w:ascii="Arial" w:eastAsia="Arial Unicode MS" w:hAnsi="Arial" w:cs="Arial"/>
                <w:b/>
                <w:bCs/>
                <w:color w:val="FFFFFF"/>
                <w:sz w:val="20"/>
                <w:szCs w:val="20"/>
                <w:lang w:val="en-GB"/>
              </w:rPr>
              <w:t>9</w:t>
            </w:r>
            <w:r w:rsidR="0096524E" w:rsidRPr="004E1D16">
              <w:rPr>
                <w:rFonts w:ascii="Arial" w:eastAsia="Arial Unicode MS" w:hAnsi="Arial" w:cs="Arial"/>
                <w:b/>
                <w:bCs/>
                <w:color w:val="FFFFFF"/>
                <w:sz w:val="20"/>
                <w:szCs w:val="20"/>
                <w:cs/>
                <w:lang w:val="en-GB"/>
              </w:rPr>
              <w:tab/>
            </w:r>
            <w:r w:rsidR="0096524E" w:rsidRPr="004E1D16">
              <w:rPr>
                <w:rFonts w:ascii="Arial" w:eastAsia="Arial Unicode MS" w:hAnsi="Arial" w:cs="Arial"/>
                <w:b/>
                <w:bCs/>
                <w:color w:val="FFFFFF"/>
                <w:sz w:val="20"/>
                <w:szCs w:val="20"/>
                <w:lang w:val="en-GB"/>
              </w:rPr>
              <w:t>Earnings per share</w:t>
            </w:r>
          </w:p>
        </w:tc>
      </w:tr>
    </w:tbl>
    <w:p w14:paraId="35025D06" w14:textId="77777777" w:rsidR="0096524E" w:rsidRPr="004E1D16" w:rsidRDefault="0096524E" w:rsidP="00CA379C">
      <w:pPr>
        <w:jc w:val="both"/>
        <w:rPr>
          <w:rFonts w:ascii="Arial" w:eastAsia="Arial Unicode MS" w:hAnsi="Arial" w:cs="Arial"/>
          <w:color w:val="323E4F"/>
          <w:sz w:val="20"/>
          <w:szCs w:val="20"/>
          <w:cs/>
        </w:rPr>
      </w:pPr>
    </w:p>
    <w:p w14:paraId="36B78F8A" w14:textId="77777777" w:rsidR="0096524E" w:rsidRPr="004E1D16" w:rsidRDefault="0096524E" w:rsidP="00CA379C">
      <w:pPr>
        <w:jc w:val="both"/>
        <w:rPr>
          <w:rFonts w:ascii="Arial" w:eastAsia="Arial Unicode MS" w:hAnsi="Arial" w:cs="Arial"/>
          <w:sz w:val="20"/>
          <w:szCs w:val="20"/>
          <w:lang w:val="en-GB"/>
        </w:rPr>
      </w:pPr>
      <w:r w:rsidRPr="004E1D16">
        <w:rPr>
          <w:rFonts w:ascii="Arial" w:eastAsia="Arial Unicode MS" w:hAnsi="Arial" w:cs="Arial"/>
          <w:sz w:val="20"/>
          <w:szCs w:val="20"/>
          <w:lang w:val="en-GB"/>
        </w:rPr>
        <w:t>Basic earnings per share for the year ended 31 December are calculated as follows:</w:t>
      </w:r>
    </w:p>
    <w:p w14:paraId="3B0A6B3D" w14:textId="77777777" w:rsidR="0096524E" w:rsidRPr="004E1D16" w:rsidRDefault="0096524E" w:rsidP="00CA379C">
      <w:pPr>
        <w:jc w:val="both"/>
        <w:rPr>
          <w:rFonts w:ascii="Arial" w:eastAsia="Arial Unicode MS" w:hAnsi="Arial" w:cs="Arial"/>
          <w:color w:val="323E4F"/>
          <w:sz w:val="20"/>
          <w:szCs w:val="20"/>
          <w:lang w:val="en-GB"/>
        </w:rPr>
      </w:pPr>
    </w:p>
    <w:tbl>
      <w:tblPr>
        <w:tblW w:w="4907" w:type="pct"/>
        <w:tblInd w:w="85" w:type="dxa"/>
        <w:tblCellMar>
          <w:left w:w="85" w:type="dxa"/>
          <w:right w:w="85" w:type="dxa"/>
        </w:tblCellMar>
        <w:tblLook w:val="0000" w:firstRow="0" w:lastRow="0" w:firstColumn="0" w:lastColumn="0" w:noHBand="0" w:noVBand="0"/>
      </w:tblPr>
      <w:tblGrid>
        <w:gridCol w:w="4189"/>
        <w:gridCol w:w="1274"/>
        <w:gridCol w:w="1274"/>
        <w:gridCol w:w="1274"/>
        <w:gridCol w:w="1272"/>
      </w:tblGrid>
      <w:tr w:rsidR="0096524E" w:rsidRPr="004E1D16" w14:paraId="00155FE3" w14:textId="77777777" w:rsidTr="00CB31E2">
        <w:trPr>
          <w:cantSplit/>
        </w:trPr>
        <w:tc>
          <w:tcPr>
            <w:tcW w:w="2257" w:type="pct"/>
            <w:vAlign w:val="bottom"/>
          </w:tcPr>
          <w:p w14:paraId="19C0CF4A" w14:textId="77777777" w:rsidR="0096524E" w:rsidRPr="004E1D16" w:rsidRDefault="0096524E" w:rsidP="00F065CB">
            <w:pPr>
              <w:spacing w:line="276" w:lineRule="auto"/>
              <w:ind w:left="-72"/>
              <w:jc w:val="both"/>
              <w:rPr>
                <w:rFonts w:ascii="Arial" w:hAnsi="Arial" w:cs="Arial"/>
                <w:b/>
                <w:bCs/>
                <w:sz w:val="18"/>
                <w:szCs w:val="18"/>
                <w:cs/>
              </w:rPr>
            </w:pPr>
          </w:p>
        </w:tc>
        <w:tc>
          <w:tcPr>
            <w:tcW w:w="2743" w:type="pct"/>
            <w:gridSpan w:val="4"/>
            <w:tcBorders>
              <w:top w:val="single" w:sz="4" w:space="0" w:color="auto"/>
              <w:bottom w:val="single" w:sz="4" w:space="0" w:color="auto"/>
            </w:tcBorders>
            <w:vAlign w:val="bottom"/>
          </w:tcPr>
          <w:p w14:paraId="14DD1257" w14:textId="224F5CBD" w:rsidR="0096524E" w:rsidRPr="004E1D16" w:rsidRDefault="0096524E" w:rsidP="00F065CB">
            <w:pPr>
              <w:spacing w:line="276" w:lineRule="auto"/>
              <w:jc w:val="right"/>
              <w:rPr>
                <w:rFonts w:ascii="Arial" w:hAnsi="Arial" w:cs="Arial"/>
                <w:b/>
                <w:bCs/>
                <w:sz w:val="18"/>
                <w:szCs w:val="18"/>
                <w:cs/>
              </w:rPr>
            </w:pPr>
            <w:r w:rsidRPr="004E1D16">
              <w:rPr>
                <w:rFonts w:ascii="Arial" w:hAnsi="Arial" w:cs="Arial"/>
                <w:b/>
                <w:bCs/>
                <w:sz w:val="18"/>
                <w:szCs w:val="18"/>
                <w:cs/>
              </w:rPr>
              <w:t xml:space="preserve">Consolidated financial </w:t>
            </w:r>
            <w:r w:rsidR="00CC2FEC" w:rsidRPr="004E1D16">
              <w:rPr>
                <w:rFonts w:ascii="Arial" w:hAnsi="Arial" w:cs="Arial"/>
                <w:b/>
                <w:bCs/>
                <w:spacing w:val="-4"/>
                <w:sz w:val="18"/>
                <w:szCs w:val="18"/>
                <w:cs/>
              </w:rPr>
              <w:t>statements</w:t>
            </w:r>
          </w:p>
        </w:tc>
      </w:tr>
      <w:tr w:rsidR="0096524E" w:rsidRPr="004E1D16" w14:paraId="3A6E6971" w14:textId="77777777" w:rsidTr="00CB31E2">
        <w:trPr>
          <w:cantSplit/>
        </w:trPr>
        <w:tc>
          <w:tcPr>
            <w:tcW w:w="2257" w:type="pct"/>
            <w:vAlign w:val="bottom"/>
          </w:tcPr>
          <w:p w14:paraId="4F0C377E" w14:textId="77777777" w:rsidR="0096524E" w:rsidRPr="004E1D16" w:rsidRDefault="0096524E" w:rsidP="00F065CB">
            <w:pPr>
              <w:spacing w:line="276" w:lineRule="auto"/>
              <w:ind w:left="-72"/>
              <w:jc w:val="both"/>
              <w:rPr>
                <w:rFonts w:ascii="Arial" w:hAnsi="Arial" w:cs="Arial"/>
                <w:b/>
                <w:bCs/>
                <w:sz w:val="18"/>
                <w:szCs w:val="18"/>
                <w:cs/>
              </w:rPr>
            </w:pPr>
          </w:p>
        </w:tc>
        <w:tc>
          <w:tcPr>
            <w:tcW w:w="1372" w:type="pct"/>
            <w:gridSpan w:val="2"/>
            <w:tcBorders>
              <w:top w:val="single" w:sz="4" w:space="0" w:color="auto"/>
              <w:bottom w:val="single" w:sz="4" w:space="0" w:color="auto"/>
            </w:tcBorders>
            <w:vAlign w:val="bottom"/>
          </w:tcPr>
          <w:p w14:paraId="22B9C72D" w14:textId="77777777" w:rsidR="0096524E" w:rsidRPr="004E1D16" w:rsidRDefault="0096524E" w:rsidP="00F065CB">
            <w:pPr>
              <w:spacing w:line="276" w:lineRule="auto"/>
              <w:jc w:val="right"/>
              <w:rPr>
                <w:rFonts w:ascii="Arial" w:eastAsia="Arial Unicode MS" w:hAnsi="Arial" w:cs="Arial"/>
                <w:b/>
                <w:bCs/>
                <w:spacing w:val="-8"/>
                <w:sz w:val="18"/>
                <w:szCs w:val="18"/>
                <w:cs/>
                <w:lang w:val="en-GB"/>
              </w:rPr>
            </w:pPr>
            <w:r w:rsidRPr="004E1D16">
              <w:rPr>
                <w:rFonts w:ascii="Arial" w:hAnsi="Arial" w:cs="Arial"/>
                <w:b/>
                <w:bCs/>
                <w:sz w:val="18"/>
                <w:szCs w:val="18"/>
                <w:cs/>
              </w:rPr>
              <w:t>Unit: US Dollar</w:t>
            </w:r>
          </w:p>
        </w:tc>
        <w:tc>
          <w:tcPr>
            <w:tcW w:w="1371" w:type="pct"/>
            <w:gridSpan w:val="2"/>
            <w:tcBorders>
              <w:top w:val="single" w:sz="4" w:space="0" w:color="auto"/>
              <w:bottom w:val="single" w:sz="4" w:space="0" w:color="auto"/>
            </w:tcBorders>
            <w:vAlign w:val="bottom"/>
          </w:tcPr>
          <w:p w14:paraId="4C1AC7C3" w14:textId="77777777" w:rsidR="0096524E" w:rsidRPr="004E1D16" w:rsidRDefault="0096524E" w:rsidP="00F065CB">
            <w:pPr>
              <w:spacing w:line="276" w:lineRule="auto"/>
              <w:jc w:val="right"/>
              <w:rPr>
                <w:rFonts w:ascii="Arial" w:hAnsi="Arial" w:cs="Arial"/>
                <w:b/>
                <w:bCs/>
                <w:sz w:val="18"/>
                <w:szCs w:val="18"/>
                <w:cs/>
              </w:rPr>
            </w:pPr>
            <w:r w:rsidRPr="004E1D16">
              <w:rPr>
                <w:rFonts w:ascii="Arial" w:hAnsi="Arial" w:cs="Arial"/>
                <w:b/>
                <w:bCs/>
                <w:sz w:val="18"/>
                <w:szCs w:val="18"/>
                <w:cs/>
              </w:rPr>
              <w:t>Unit: Baht</w:t>
            </w:r>
          </w:p>
        </w:tc>
      </w:tr>
      <w:tr w:rsidR="0096524E" w:rsidRPr="004E1D16" w14:paraId="5BD7667C" w14:textId="77777777" w:rsidTr="00CB31E2">
        <w:trPr>
          <w:cantSplit/>
        </w:trPr>
        <w:tc>
          <w:tcPr>
            <w:tcW w:w="2257" w:type="pct"/>
            <w:vAlign w:val="bottom"/>
          </w:tcPr>
          <w:p w14:paraId="38CFF994" w14:textId="77777777" w:rsidR="0096524E" w:rsidRPr="004E1D16" w:rsidRDefault="0096524E" w:rsidP="00F065CB">
            <w:pPr>
              <w:spacing w:line="276" w:lineRule="auto"/>
              <w:ind w:left="-72"/>
              <w:jc w:val="both"/>
              <w:rPr>
                <w:rFonts w:ascii="Arial" w:hAnsi="Arial" w:cs="Arial"/>
                <w:b/>
                <w:bCs/>
                <w:sz w:val="18"/>
                <w:szCs w:val="18"/>
                <w:cs/>
              </w:rPr>
            </w:pPr>
          </w:p>
        </w:tc>
        <w:tc>
          <w:tcPr>
            <w:tcW w:w="686" w:type="pct"/>
            <w:tcBorders>
              <w:bottom w:val="single" w:sz="4" w:space="0" w:color="auto"/>
            </w:tcBorders>
            <w:vAlign w:val="bottom"/>
          </w:tcPr>
          <w:p w14:paraId="1DA68154" w14:textId="77777777" w:rsidR="0096524E" w:rsidRPr="004E1D16" w:rsidRDefault="0096524E" w:rsidP="00F065CB">
            <w:pPr>
              <w:spacing w:line="276" w:lineRule="auto"/>
              <w:jc w:val="right"/>
              <w:rPr>
                <w:rFonts w:ascii="Arial" w:hAnsi="Arial" w:cs="Arial"/>
                <w:b/>
                <w:bCs/>
                <w:sz w:val="18"/>
                <w:szCs w:val="18"/>
                <w:lang w:val="en-US"/>
              </w:rPr>
            </w:pPr>
            <w:r w:rsidRPr="004E1D16">
              <w:rPr>
                <w:rFonts w:ascii="Arial" w:hAnsi="Arial" w:cs="Arial"/>
                <w:b/>
                <w:bCs/>
                <w:sz w:val="18"/>
                <w:szCs w:val="18"/>
                <w:lang w:val="en-GB"/>
              </w:rPr>
              <w:t>2020</w:t>
            </w:r>
          </w:p>
        </w:tc>
        <w:tc>
          <w:tcPr>
            <w:tcW w:w="686" w:type="pct"/>
            <w:tcBorders>
              <w:bottom w:val="single" w:sz="4" w:space="0" w:color="auto"/>
            </w:tcBorders>
            <w:vAlign w:val="bottom"/>
          </w:tcPr>
          <w:p w14:paraId="17BC2FD6" w14:textId="77777777" w:rsidR="0096524E" w:rsidRPr="004E1D16" w:rsidRDefault="0096524E" w:rsidP="00F065CB">
            <w:pPr>
              <w:spacing w:line="276" w:lineRule="auto"/>
              <w:jc w:val="right"/>
              <w:rPr>
                <w:rFonts w:ascii="Arial" w:hAnsi="Arial" w:cs="Arial"/>
                <w:b/>
                <w:bCs/>
                <w:sz w:val="18"/>
                <w:szCs w:val="18"/>
                <w:cs/>
                <w:lang w:val="en-GB"/>
              </w:rPr>
            </w:pPr>
            <w:r w:rsidRPr="004E1D16">
              <w:rPr>
                <w:rFonts w:ascii="Arial" w:hAnsi="Arial" w:cs="Arial"/>
                <w:b/>
                <w:bCs/>
                <w:sz w:val="18"/>
                <w:szCs w:val="18"/>
                <w:lang w:val="en-GB"/>
              </w:rPr>
              <w:t>2019</w:t>
            </w:r>
          </w:p>
        </w:tc>
        <w:tc>
          <w:tcPr>
            <w:tcW w:w="686" w:type="pct"/>
            <w:tcBorders>
              <w:bottom w:val="single" w:sz="4" w:space="0" w:color="auto"/>
            </w:tcBorders>
            <w:vAlign w:val="bottom"/>
          </w:tcPr>
          <w:p w14:paraId="2983E0B0" w14:textId="77777777" w:rsidR="0096524E" w:rsidRPr="004E1D16" w:rsidRDefault="0096524E" w:rsidP="00F065CB">
            <w:pPr>
              <w:spacing w:line="276" w:lineRule="auto"/>
              <w:jc w:val="right"/>
              <w:rPr>
                <w:rFonts w:ascii="Arial" w:hAnsi="Arial" w:cs="Arial"/>
                <w:b/>
                <w:bCs/>
                <w:sz w:val="18"/>
                <w:szCs w:val="18"/>
                <w:cs/>
                <w:lang w:val="en-GB"/>
              </w:rPr>
            </w:pPr>
            <w:r w:rsidRPr="004E1D16">
              <w:rPr>
                <w:rFonts w:ascii="Arial" w:hAnsi="Arial" w:cs="Arial"/>
                <w:b/>
                <w:bCs/>
                <w:sz w:val="18"/>
                <w:szCs w:val="18"/>
                <w:lang w:val="en-GB"/>
              </w:rPr>
              <w:t>2020</w:t>
            </w:r>
          </w:p>
        </w:tc>
        <w:tc>
          <w:tcPr>
            <w:tcW w:w="685" w:type="pct"/>
            <w:tcBorders>
              <w:bottom w:val="single" w:sz="4" w:space="0" w:color="auto"/>
            </w:tcBorders>
            <w:vAlign w:val="bottom"/>
          </w:tcPr>
          <w:p w14:paraId="434F7F67" w14:textId="77777777" w:rsidR="0096524E" w:rsidRPr="004E1D16" w:rsidRDefault="0096524E" w:rsidP="00F065CB">
            <w:pPr>
              <w:spacing w:line="276" w:lineRule="auto"/>
              <w:jc w:val="right"/>
              <w:rPr>
                <w:rFonts w:ascii="Arial" w:hAnsi="Arial" w:cs="Arial"/>
                <w:b/>
                <w:bCs/>
                <w:sz w:val="18"/>
                <w:szCs w:val="18"/>
                <w:cs/>
                <w:lang w:val="en-GB"/>
              </w:rPr>
            </w:pPr>
            <w:r w:rsidRPr="004E1D16">
              <w:rPr>
                <w:rFonts w:ascii="Arial" w:hAnsi="Arial" w:cs="Arial"/>
                <w:b/>
                <w:bCs/>
                <w:sz w:val="18"/>
                <w:szCs w:val="18"/>
                <w:lang w:val="en-GB"/>
              </w:rPr>
              <w:t>2019</w:t>
            </w:r>
          </w:p>
        </w:tc>
      </w:tr>
      <w:tr w:rsidR="0096524E" w:rsidRPr="004E1D16" w14:paraId="7CDE6ECB" w14:textId="77777777" w:rsidTr="00CB31E2">
        <w:trPr>
          <w:cantSplit/>
        </w:trPr>
        <w:tc>
          <w:tcPr>
            <w:tcW w:w="2257" w:type="pct"/>
            <w:vAlign w:val="center"/>
          </w:tcPr>
          <w:p w14:paraId="71839B9B" w14:textId="77777777" w:rsidR="0096524E" w:rsidRPr="004E1D16" w:rsidRDefault="0096524E" w:rsidP="00F065CB">
            <w:pPr>
              <w:spacing w:line="276" w:lineRule="auto"/>
              <w:ind w:left="-72"/>
              <w:jc w:val="both"/>
              <w:rPr>
                <w:rFonts w:ascii="Arial" w:eastAsia="Arial Unicode MS" w:hAnsi="Arial" w:cs="Arial"/>
                <w:sz w:val="18"/>
                <w:szCs w:val="18"/>
                <w:lang w:val="en-GB"/>
              </w:rPr>
            </w:pPr>
          </w:p>
        </w:tc>
        <w:tc>
          <w:tcPr>
            <w:tcW w:w="686" w:type="pct"/>
            <w:shd w:val="clear" w:color="auto" w:fill="FAFAFA"/>
            <w:vAlign w:val="bottom"/>
          </w:tcPr>
          <w:p w14:paraId="60F56D1D" w14:textId="77777777" w:rsidR="0096524E" w:rsidRPr="004E1D16" w:rsidRDefault="0096524E" w:rsidP="00F065CB">
            <w:pPr>
              <w:spacing w:line="276" w:lineRule="auto"/>
              <w:ind w:right="-72"/>
              <w:jc w:val="right"/>
              <w:rPr>
                <w:rFonts w:ascii="Arial" w:eastAsia="Arial Unicode MS" w:hAnsi="Arial" w:cs="Arial"/>
                <w:sz w:val="18"/>
                <w:szCs w:val="18"/>
                <w:lang w:val="en-GB"/>
              </w:rPr>
            </w:pPr>
          </w:p>
        </w:tc>
        <w:tc>
          <w:tcPr>
            <w:tcW w:w="686" w:type="pct"/>
            <w:shd w:val="clear" w:color="auto" w:fill="auto"/>
            <w:vAlign w:val="bottom"/>
          </w:tcPr>
          <w:p w14:paraId="4267C947" w14:textId="77777777" w:rsidR="0096524E" w:rsidRPr="004E1D16" w:rsidRDefault="0096524E" w:rsidP="00F065CB">
            <w:pPr>
              <w:spacing w:line="276" w:lineRule="auto"/>
              <w:ind w:right="-72"/>
              <w:jc w:val="right"/>
              <w:rPr>
                <w:rFonts w:ascii="Arial" w:eastAsia="Arial Unicode MS" w:hAnsi="Arial" w:cs="Arial"/>
                <w:sz w:val="18"/>
                <w:szCs w:val="18"/>
                <w:lang w:val="en-GB"/>
              </w:rPr>
            </w:pPr>
          </w:p>
        </w:tc>
        <w:tc>
          <w:tcPr>
            <w:tcW w:w="686" w:type="pct"/>
            <w:shd w:val="clear" w:color="auto" w:fill="FAFAFA"/>
            <w:vAlign w:val="bottom"/>
          </w:tcPr>
          <w:p w14:paraId="22A1772C" w14:textId="77777777" w:rsidR="0096524E" w:rsidRPr="004E1D16" w:rsidRDefault="0096524E" w:rsidP="00F065CB">
            <w:pPr>
              <w:spacing w:line="276" w:lineRule="auto"/>
              <w:ind w:right="-72"/>
              <w:jc w:val="right"/>
              <w:rPr>
                <w:rFonts w:ascii="Arial" w:eastAsia="Arial Unicode MS" w:hAnsi="Arial" w:cs="Arial"/>
                <w:sz w:val="18"/>
                <w:szCs w:val="18"/>
                <w:lang w:val="en-GB"/>
              </w:rPr>
            </w:pPr>
          </w:p>
        </w:tc>
        <w:tc>
          <w:tcPr>
            <w:tcW w:w="685" w:type="pct"/>
            <w:shd w:val="clear" w:color="auto" w:fill="auto"/>
            <w:vAlign w:val="bottom"/>
          </w:tcPr>
          <w:p w14:paraId="27658650" w14:textId="77777777" w:rsidR="0096524E" w:rsidRPr="004E1D16" w:rsidRDefault="0096524E" w:rsidP="00F065CB">
            <w:pPr>
              <w:spacing w:line="276" w:lineRule="auto"/>
              <w:ind w:right="-72"/>
              <w:jc w:val="right"/>
              <w:rPr>
                <w:rFonts w:ascii="Arial" w:eastAsia="Arial Unicode MS" w:hAnsi="Arial" w:cs="Arial"/>
                <w:sz w:val="18"/>
                <w:szCs w:val="18"/>
                <w:lang w:val="en-US"/>
              </w:rPr>
            </w:pPr>
          </w:p>
        </w:tc>
      </w:tr>
      <w:tr w:rsidR="00DB19C1" w:rsidRPr="004E1D16" w14:paraId="05AB3352" w14:textId="77777777" w:rsidTr="000908DE">
        <w:trPr>
          <w:cantSplit/>
        </w:trPr>
        <w:tc>
          <w:tcPr>
            <w:tcW w:w="2257" w:type="pct"/>
            <w:vAlign w:val="center"/>
          </w:tcPr>
          <w:p w14:paraId="7C4D69BD" w14:textId="77777777" w:rsidR="00DB19C1" w:rsidRPr="004E1D16" w:rsidRDefault="00DB19C1" w:rsidP="00F065CB">
            <w:pPr>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Profit attributable to equity holders of parent</w:t>
            </w:r>
            <w:r w:rsidRPr="004E1D16">
              <w:rPr>
                <w:rFonts w:ascii="Arial" w:eastAsia="Arial Unicode MS" w:hAnsi="Arial" w:cs="Arial"/>
                <w:sz w:val="18"/>
                <w:szCs w:val="18"/>
                <w:cs/>
                <w:lang w:val="en-GB"/>
              </w:rPr>
              <w:t xml:space="preserve"> </w:t>
            </w:r>
          </w:p>
          <w:p w14:paraId="40DE6B93" w14:textId="77777777" w:rsidR="00DB19C1" w:rsidRPr="004E1D16" w:rsidRDefault="00DB19C1" w:rsidP="00F065CB">
            <w:pPr>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 xml:space="preserve">   </w:t>
            </w:r>
            <w:r w:rsidRPr="004E1D16">
              <w:rPr>
                <w:rFonts w:ascii="Arial" w:eastAsia="Arial Unicode MS" w:hAnsi="Arial" w:cs="Arial"/>
                <w:sz w:val="18"/>
                <w:szCs w:val="18"/>
                <w:cs/>
                <w:lang w:val="en-GB"/>
              </w:rPr>
              <w:t>(</w:t>
            </w:r>
            <w:r w:rsidRPr="004E1D16">
              <w:rPr>
                <w:rFonts w:ascii="Arial" w:eastAsia="Arial Unicode MS" w:hAnsi="Arial" w:cs="Arial"/>
                <w:sz w:val="18"/>
                <w:szCs w:val="18"/>
                <w:lang w:val="en-GB"/>
              </w:rPr>
              <w:t>unit: million)</w:t>
            </w:r>
          </w:p>
        </w:tc>
        <w:tc>
          <w:tcPr>
            <w:tcW w:w="686" w:type="pct"/>
            <w:shd w:val="clear" w:color="auto" w:fill="FAFAFA"/>
            <w:vAlign w:val="bottom"/>
          </w:tcPr>
          <w:p w14:paraId="2FD1C03E" w14:textId="2EBA4D5F" w:rsidR="00DB19C1" w:rsidRPr="004E1D16" w:rsidRDefault="00DB19C1" w:rsidP="000908DE">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719.54 </w:t>
            </w:r>
          </w:p>
        </w:tc>
        <w:tc>
          <w:tcPr>
            <w:tcW w:w="686" w:type="pct"/>
            <w:shd w:val="clear" w:color="auto" w:fill="auto"/>
            <w:vAlign w:val="bottom"/>
          </w:tcPr>
          <w:p w14:paraId="1CC8DC33" w14:textId="25215AB8" w:rsidR="00DB19C1" w:rsidRPr="004E1D16" w:rsidRDefault="00DB19C1" w:rsidP="000908DE">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1,569.06</w:t>
            </w:r>
          </w:p>
        </w:tc>
        <w:tc>
          <w:tcPr>
            <w:tcW w:w="686" w:type="pct"/>
            <w:shd w:val="clear" w:color="auto" w:fill="FAFAFA"/>
            <w:vAlign w:val="bottom"/>
          </w:tcPr>
          <w:p w14:paraId="60B4438D" w14:textId="0BA1F9F9" w:rsidR="00DB19C1" w:rsidRPr="004E1D16" w:rsidRDefault="00DB19C1" w:rsidP="000908DE">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22</w:t>
            </w:r>
            <w:r w:rsidRPr="004E1D16">
              <w:rPr>
                <w:rFonts w:ascii="Arial" w:eastAsia="Arial Unicode MS" w:hAnsi="Arial" w:cs="Arial"/>
                <w:sz w:val="18"/>
                <w:szCs w:val="18"/>
                <w:lang w:val="en-GB"/>
              </w:rPr>
              <w:t>,</w:t>
            </w:r>
            <w:r w:rsidRPr="004E1D16">
              <w:rPr>
                <w:rFonts w:ascii="Arial" w:eastAsia="Arial Unicode MS" w:hAnsi="Arial" w:cs="Arial"/>
                <w:sz w:val="18"/>
                <w:szCs w:val="18"/>
                <w:cs/>
                <w:lang w:val="en-GB"/>
              </w:rPr>
              <w:t xml:space="preserve">664.01 </w:t>
            </w:r>
          </w:p>
        </w:tc>
        <w:tc>
          <w:tcPr>
            <w:tcW w:w="685" w:type="pct"/>
            <w:shd w:val="clear" w:color="auto" w:fill="auto"/>
            <w:vAlign w:val="bottom"/>
          </w:tcPr>
          <w:p w14:paraId="7E906CCF" w14:textId="659028D9" w:rsidR="00DB19C1" w:rsidRPr="004E1D16" w:rsidRDefault="00DB19C1" w:rsidP="000908DE">
            <w:pPr>
              <w:spacing w:line="276" w:lineRule="auto"/>
              <w:ind w:right="-72"/>
              <w:jc w:val="right"/>
              <w:rPr>
                <w:rFonts w:ascii="Arial" w:eastAsia="Arial Unicode MS" w:hAnsi="Arial" w:cs="Arial"/>
                <w:sz w:val="18"/>
                <w:szCs w:val="18"/>
                <w:lang w:val="en-US"/>
              </w:rPr>
            </w:pPr>
            <w:r w:rsidRPr="004E1D16">
              <w:rPr>
                <w:rFonts w:ascii="Arial" w:eastAsia="Arial Unicode MS" w:hAnsi="Arial" w:cs="Arial"/>
                <w:sz w:val="18"/>
                <w:szCs w:val="18"/>
                <w:lang w:val="en-GB"/>
              </w:rPr>
              <w:t>48,802.54</w:t>
            </w:r>
          </w:p>
        </w:tc>
      </w:tr>
      <w:tr w:rsidR="00DB19C1" w:rsidRPr="004E1D16" w14:paraId="1A93B923" w14:textId="77777777" w:rsidTr="00E91076">
        <w:trPr>
          <w:cantSplit/>
        </w:trPr>
        <w:tc>
          <w:tcPr>
            <w:tcW w:w="2257" w:type="pct"/>
            <w:vAlign w:val="center"/>
          </w:tcPr>
          <w:p w14:paraId="13DC767B" w14:textId="77777777" w:rsidR="00DB19C1" w:rsidRPr="004E1D16" w:rsidRDefault="00DB19C1" w:rsidP="000908DE">
            <w:pPr>
              <w:tabs>
                <w:tab w:val="left" w:pos="458"/>
              </w:tabs>
              <w:spacing w:line="276" w:lineRule="auto"/>
              <w:ind w:left="-72"/>
              <w:rPr>
                <w:rFonts w:ascii="Arial" w:eastAsia="Arial Unicode MS" w:hAnsi="Arial" w:cs="Arial"/>
                <w:sz w:val="18"/>
                <w:szCs w:val="18"/>
                <w:cs/>
                <w:lang w:val="en-GB"/>
              </w:rPr>
            </w:pPr>
            <w:r w:rsidRPr="004E1D16">
              <w:rPr>
                <w:rFonts w:ascii="Arial" w:eastAsia="Arial Unicode MS" w:hAnsi="Arial" w:cs="Arial"/>
                <w:sz w:val="18"/>
                <w:szCs w:val="18"/>
                <w:u w:val="single"/>
                <w:lang w:val="en-GB"/>
              </w:rPr>
              <w:t>Less</w:t>
            </w:r>
            <w:r w:rsidRPr="004E1D16">
              <w:rPr>
                <w:rFonts w:ascii="Arial" w:eastAsia="Arial Unicode MS" w:hAnsi="Arial" w:cs="Arial"/>
                <w:sz w:val="18"/>
                <w:szCs w:val="18"/>
                <w:lang w:val="en-GB"/>
              </w:rPr>
              <w:tab/>
              <w:t xml:space="preserve">Interest expenses for subordinated </w:t>
            </w:r>
            <w:r w:rsidRPr="004E1D16">
              <w:rPr>
                <w:rFonts w:ascii="Arial" w:eastAsia="Arial Unicode MS" w:hAnsi="Arial" w:cs="Arial"/>
                <w:sz w:val="18"/>
                <w:szCs w:val="18"/>
                <w:lang w:val="en-GB"/>
              </w:rPr>
              <w:br/>
            </w:r>
            <w:r w:rsidRPr="004E1D16">
              <w:rPr>
                <w:rFonts w:ascii="Arial" w:eastAsia="Arial Unicode MS" w:hAnsi="Arial" w:cs="Arial"/>
                <w:sz w:val="18"/>
                <w:szCs w:val="18"/>
                <w:lang w:val="en-GB"/>
              </w:rPr>
              <w:tab/>
              <w:t xml:space="preserve">   capital debentures</w:t>
            </w:r>
            <w:r w:rsidRPr="004E1D16">
              <w:rPr>
                <w:rFonts w:ascii="Arial" w:eastAsia="Arial Unicode MS" w:hAnsi="Arial" w:cs="Arial"/>
                <w:sz w:val="18"/>
                <w:szCs w:val="18"/>
                <w:cs/>
                <w:lang w:val="en-GB"/>
              </w:rPr>
              <w:t xml:space="preserve"> </w:t>
            </w:r>
            <w:r w:rsidRPr="004E1D16">
              <w:rPr>
                <w:rFonts w:ascii="Arial" w:hAnsi="Arial" w:cs="Arial"/>
                <w:sz w:val="18"/>
                <w:szCs w:val="18"/>
                <w:lang w:val="en-US"/>
              </w:rPr>
              <w:t>(</w:t>
            </w:r>
            <w:r w:rsidRPr="004E1D16">
              <w:rPr>
                <w:rFonts w:ascii="Arial" w:eastAsia="Arial Unicode MS" w:hAnsi="Arial" w:cs="Arial"/>
                <w:sz w:val="18"/>
                <w:szCs w:val="18"/>
                <w:lang w:val="en-GB"/>
              </w:rPr>
              <w:t>unit: million</w:t>
            </w:r>
            <w:r w:rsidRPr="004E1D16">
              <w:rPr>
                <w:rFonts w:ascii="Arial" w:hAnsi="Arial" w:cs="Arial"/>
                <w:sz w:val="18"/>
                <w:szCs w:val="18"/>
                <w:lang w:val="en-US"/>
              </w:rPr>
              <w:t>)</w:t>
            </w:r>
          </w:p>
        </w:tc>
        <w:tc>
          <w:tcPr>
            <w:tcW w:w="686" w:type="pct"/>
            <w:shd w:val="clear" w:color="auto" w:fill="FAFAFA"/>
          </w:tcPr>
          <w:p w14:paraId="667C09A9" w14:textId="77777777"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 xml:space="preserve"> </w:t>
            </w:r>
          </w:p>
          <w:p w14:paraId="0BBA0E2D" w14:textId="3F8B89C3"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(10.1</w:t>
            </w:r>
            <w:r w:rsidRPr="004E1D16">
              <w:rPr>
                <w:rFonts w:ascii="Arial" w:eastAsia="Arial Unicode MS" w:hAnsi="Arial" w:cs="Arial"/>
                <w:sz w:val="18"/>
                <w:szCs w:val="18"/>
                <w:lang w:val="en-US"/>
              </w:rPr>
              <w:t>2</w:t>
            </w:r>
            <w:r w:rsidRPr="004E1D16">
              <w:rPr>
                <w:rFonts w:ascii="Arial" w:eastAsia="Arial Unicode MS" w:hAnsi="Arial" w:cs="Arial"/>
                <w:sz w:val="18"/>
                <w:szCs w:val="18"/>
                <w:cs/>
                <w:lang w:val="en-GB"/>
              </w:rPr>
              <w:t>)</w:t>
            </w:r>
          </w:p>
        </w:tc>
        <w:tc>
          <w:tcPr>
            <w:tcW w:w="686" w:type="pct"/>
            <w:shd w:val="clear" w:color="auto" w:fill="auto"/>
            <w:vAlign w:val="bottom"/>
          </w:tcPr>
          <w:p w14:paraId="56034B9E" w14:textId="56C96BA6"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(53.61)</w:t>
            </w:r>
          </w:p>
        </w:tc>
        <w:tc>
          <w:tcPr>
            <w:tcW w:w="686" w:type="pct"/>
            <w:shd w:val="clear" w:color="auto" w:fill="FAFAFA"/>
          </w:tcPr>
          <w:p w14:paraId="0833B672" w14:textId="77777777"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w:t>
            </w:r>
          </w:p>
          <w:p w14:paraId="5778DA51" w14:textId="42EADF8C"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(314.98)</w:t>
            </w:r>
          </w:p>
        </w:tc>
        <w:tc>
          <w:tcPr>
            <w:tcW w:w="685" w:type="pct"/>
            <w:shd w:val="clear" w:color="auto" w:fill="auto"/>
            <w:vAlign w:val="bottom"/>
          </w:tcPr>
          <w:p w14:paraId="383D1678" w14:textId="4DE1A09B"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(1,662.97)</w:t>
            </w:r>
          </w:p>
        </w:tc>
      </w:tr>
      <w:tr w:rsidR="00DB19C1" w:rsidRPr="004E1D16" w14:paraId="2380FEE1" w14:textId="77777777" w:rsidTr="00E91076">
        <w:trPr>
          <w:cantSplit/>
        </w:trPr>
        <w:tc>
          <w:tcPr>
            <w:tcW w:w="2257" w:type="pct"/>
            <w:vAlign w:val="center"/>
          </w:tcPr>
          <w:p w14:paraId="30322864"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ab/>
              <w:t>Redem</w:t>
            </w:r>
            <w:r w:rsidRPr="004E1D16">
              <w:rPr>
                <w:rFonts w:ascii="Arial" w:eastAsia="Arial Unicode MS" w:hAnsi="Arial" w:cs="Arial"/>
                <w:sz w:val="18"/>
                <w:szCs w:val="18"/>
                <w:lang w:val="en-US"/>
              </w:rPr>
              <w:t>p</w:t>
            </w:r>
            <w:r w:rsidRPr="004E1D16">
              <w:rPr>
                <w:rFonts w:ascii="Arial" w:eastAsia="Arial Unicode MS" w:hAnsi="Arial" w:cs="Arial"/>
                <w:sz w:val="18"/>
                <w:szCs w:val="18"/>
                <w:lang w:val="en-GB"/>
              </w:rPr>
              <w:t xml:space="preserve">tion of subordinated capital </w:t>
            </w:r>
          </w:p>
          <w:p w14:paraId="0F445268"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ab/>
            </w:r>
            <w:r w:rsidRPr="004E1D16">
              <w:rPr>
                <w:rFonts w:ascii="Arial" w:eastAsia="Arial Unicode MS" w:hAnsi="Arial" w:cs="Arial"/>
                <w:sz w:val="18"/>
                <w:szCs w:val="18"/>
                <w:cs/>
                <w:lang w:val="en-GB"/>
              </w:rPr>
              <w:t xml:space="preserve">   </w:t>
            </w:r>
            <w:r w:rsidRPr="004E1D16">
              <w:rPr>
                <w:rFonts w:ascii="Arial" w:eastAsia="Arial Unicode MS" w:hAnsi="Arial" w:cs="Arial"/>
                <w:sz w:val="18"/>
                <w:szCs w:val="18"/>
                <w:lang w:val="en-GB"/>
              </w:rPr>
              <w:t>debentures</w:t>
            </w:r>
            <w:r w:rsidRPr="004E1D16">
              <w:rPr>
                <w:rFonts w:ascii="Arial" w:eastAsia="Arial Unicode MS" w:hAnsi="Arial" w:cs="Arial"/>
                <w:sz w:val="18"/>
                <w:szCs w:val="18"/>
                <w:cs/>
                <w:lang w:val="en-GB"/>
              </w:rPr>
              <w:t xml:space="preserve"> </w:t>
            </w:r>
            <w:r w:rsidRPr="004E1D16">
              <w:rPr>
                <w:rFonts w:ascii="Arial" w:hAnsi="Arial" w:cs="Arial"/>
                <w:sz w:val="18"/>
                <w:szCs w:val="18"/>
                <w:lang w:val="en-US"/>
              </w:rPr>
              <w:t>(</w:t>
            </w:r>
            <w:r w:rsidRPr="004E1D16">
              <w:rPr>
                <w:rFonts w:ascii="Arial" w:eastAsia="Arial Unicode MS" w:hAnsi="Arial" w:cs="Arial"/>
                <w:sz w:val="18"/>
                <w:szCs w:val="18"/>
                <w:lang w:val="en-GB"/>
              </w:rPr>
              <w:t>unit: million</w:t>
            </w:r>
            <w:r w:rsidRPr="004E1D16">
              <w:rPr>
                <w:rFonts w:ascii="Arial" w:hAnsi="Arial" w:cs="Arial"/>
                <w:sz w:val="18"/>
                <w:szCs w:val="18"/>
                <w:lang w:val="en-US"/>
              </w:rPr>
              <w:t>)</w:t>
            </w:r>
          </w:p>
        </w:tc>
        <w:tc>
          <w:tcPr>
            <w:tcW w:w="686" w:type="pct"/>
            <w:shd w:val="clear" w:color="auto" w:fill="FAFAFA"/>
          </w:tcPr>
          <w:p w14:paraId="63DB2A2E" w14:textId="77777777" w:rsidR="00DB19C1" w:rsidRPr="004E1D16" w:rsidRDefault="00DB19C1" w:rsidP="00F065CB">
            <w:pPr>
              <w:spacing w:line="276" w:lineRule="auto"/>
              <w:ind w:right="-72"/>
              <w:jc w:val="right"/>
              <w:rPr>
                <w:rFonts w:ascii="Arial" w:eastAsia="Arial Unicode MS" w:hAnsi="Arial" w:cs="Arial"/>
                <w:sz w:val="18"/>
                <w:szCs w:val="18"/>
                <w:lang w:val="en-GB"/>
              </w:rPr>
            </w:pPr>
          </w:p>
          <w:p w14:paraId="4B1A1D99" w14:textId="69EE18AD"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0.01 </w:t>
            </w:r>
          </w:p>
        </w:tc>
        <w:tc>
          <w:tcPr>
            <w:tcW w:w="686" w:type="pct"/>
            <w:shd w:val="clear" w:color="auto" w:fill="auto"/>
            <w:vAlign w:val="bottom"/>
          </w:tcPr>
          <w:p w14:paraId="27B87A9C" w14:textId="16DF456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(23.59)</w:t>
            </w:r>
          </w:p>
        </w:tc>
        <w:tc>
          <w:tcPr>
            <w:tcW w:w="686" w:type="pct"/>
            <w:shd w:val="clear" w:color="auto" w:fill="FAFAFA"/>
          </w:tcPr>
          <w:p w14:paraId="0E7547B9" w14:textId="77777777"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w:t>
            </w:r>
          </w:p>
          <w:p w14:paraId="6B4467DE" w14:textId="444D4180"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0.46 </w:t>
            </w:r>
          </w:p>
        </w:tc>
        <w:tc>
          <w:tcPr>
            <w:tcW w:w="685" w:type="pct"/>
            <w:shd w:val="clear" w:color="auto" w:fill="auto"/>
            <w:vAlign w:val="bottom"/>
          </w:tcPr>
          <w:p w14:paraId="6AA05245" w14:textId="5D2AA7F4"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(716.29)</w:t>
            </w:r>
          </w:p>
        </w:tc>
      </w:tr>
      <w:tr w:rsidR="00DB19C1" w:rsidRPr="004E1D16" w14:paraId="6BF2300F" w14:textId="77777777" w:rsidTr="00E91076">
        <w:trPr>
          <w:cantSplit/>
        </w:trPr>
        <w:tc>
          <w:tcPr>
            <w:tcW w:w="2257" w:type="pct"/>
          </w:tcPr>
          <w:p w14:paraId="26BEC11A"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ab/>
              <w:t xml:space="preserve">Income tax for subordinated capital </w:t>
            </w:r>
          </w:p>
          <w:p w14:paraId="7F02C13B"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ab/>
              <w:t xml:space="preserve">   Debentures </w:t>
            </w:r>
            <w:r w:rsidRPr="004E1D16">
              <w:rPr>
                <w:rFonts w:ascii="Arial" w:hAnsi="Arial" w:cs="Arial"/>
                <w:sz w:val="18"/>
                <w:szCs w:val="18"/>
                <w:lang w:val="en-US"/>
              </w:rPr>
              <w:t>(</w:t>
            </w:r>
            <w:r w:rsidRPr="004E1D16">
              <w:rPr>
                <w:rFonts w:ascii="Arial" w:eastAsia="Arial Unicode MS" w:hAnsi="Arial" w:cs="Arial"/>
                <w:sz w:val="18"/>
                <w:szCs w:val="18"/>
                <w:lang w:val="en-GB"/>
              </w:rPr>
              <w:t>unit: million</w:t>
            </w:r>
            <w:r w:rsidRPr="004E1D16">
              <w:rPr>
                <w:rFonts w:ascii="Arial" w:hAnsi="Arial" w:cs="Arial"/>
                <w:sz w:val="18"/>
                <w:szCs w:val="18"/>
                <w:lang w:val="en-US"/>
              </w:rPr>
              <w:t>)</w:t>
            </w:r>
          </w:p>
        </w:tc>
        <w:tc>
          <w:tcPr>
            <w:tcW w:w="686" w:type="pct"/>
            <w:tcBorders>
              <w:bottom w:val="single" w:sz="4" w:space="0" w:color="auto"/>
            </w:tcBorders>
            <w:shd w:val="clear" w:color="auto" w:fill="FAFAFA"/>
          </w:tcPr>
          <w:p w14:paraId="487A1495" w14:textId="77777777" w:rsidR="00DB19C1" w:rsidRPr="004E1D16" w:rsidRDefault="00DB19C1" w:rsidP="00F065CB">
            <w:pPr>
              <w:spacing w:line="276" w:lineRule="auto"/>
              <w:ind w:right="-72"/>
              <w:jc w:val="right"/>
              <w:rPr>
                <w:rFonts w:ascii="Arial" w:eastAsia="Arial Unicode MS" w:hAnsi="Arial" w:cs="Arial"/>
                <w:sz w:val="18"/>
                <w:szCs w:val="18"/>
                <w:lang w:val="en-GB"/>
              </w:rPr>
            </w:pPr>
          </w:p>
          <w:p w14:paraId="27BBFCE1" w14:textId="0E7462E9"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2.51 </w:t>
            </w:r>
          </w:p>
        </w:tc>
        <w:tc>
          <w:tcPr>
            <w:tcW w:w="686" w:type="pct"/>
            <w:tcBorders>
              <w:bottom w:val="single" w:sz="4" w:space="0" w:color="auto"/>
            </w:tcBorders>
            <w:shd w:val="clear" w:color="auto" w:fill="auto"/>
            <w:vAlign w:val="bottom"/>
          </w:tcPr>
          <w:p w14:paraId="62E557B2" w14:textId="7224FC9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3.07</w:t>
            </w:r>
          </w:p>
        </w:tc>
        <w:tc>
          <w:tcPr>
            <w:tcW w:w="686" w:type="pct"/>
            <w:tcBorders>
              <w:bottom w:val="single" w:sz="4" w:space="0" w:color="auto"/>
            </w:tcBorders>
            <w:shd w:val="clear" w:color="auto" w:fill="FAFAFA"/>
          </w:tcPr>
          <w:p w14:paraId="0FFA3CB1" w14:textId="77777777"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w:t>
            </w:r>
          </w:p>
          <w:p w14:paraId="13623AFB" w14:textId="0DF70914"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77.76 </w:t>
            </w:r>
          </w:p>
        </w:tc>
        <w:tc>
          <w:tcPr>
            <w:tcW w:w="685" w:type="pct"/>
            <w:tcBorders>
              <w:bottom w:val="single" w:sz="4" w:space="0" w:color="auto"/>
            </w:tcBorders>
            <w:shd w:val="clear" w:color="auto" w:fill="auto"/>
            <w:vAlign w:val="bottom"/>
          </w:tcPr>
          <w:p w14:paraId="7A60BAFB" w14:textId="529F344F"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94.44</w:t>
            </w:r>
          </w:p>
        </w:tc>
      </w:tr>
      <w:tr w:rsidR="00DB19C1" w:rsidRPr="004E1D16" w14:paraId="58275EA1" w14:textId="77777777" w:rsidTr="00CB31E2">
        <w:trPr>
          <w:cantSplit/>
        </w:trPr>
        <w:tc>
          <w:tcPr>
            <w:tcW w:w="2257" w:type="pct"/>
          </w:tcPr>
          <w:p w14:paraId="452A9979" w14:textId="77777777" w:rsidR="00DB19C1" w:rsidRPr="004E1D16" w:rsidRDefault="00DB19C1" w:rsidP="00F065CB">
            <w:pPr>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 xml:space="preserve">Profit used to determine basic earnings </w:t>
            </w:r>
          </w:p>
          <w:p w14:paraId="0E4E91B3" w14:textId="77777777" w:rsidR="00DB19C1" w:rsidRPr="004E1D16" w:rsidRDefault="00DB19C1" w:rsidP="00F065CB">
            <w:pPr>
              <w:spacing w:line="276" w:lineRule="auto"/>
              <w:ind w:lef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 xml:space="preserve">   per share</w:t>
            </w:r>
            <w:r w:rsidRPr="004E1D16">
              <w:rPr>
                <w:rFonts w:ascii="Arial" w:eastAsia="Arial Unicode MS" w:hAnsi="Arial" w:cs="Arial"/>
                <w:sz w:val="18"/>
                <w:szCs w:val="18"/>
                <w:cs/>
                <w:lang w:val="en-GB"/>
              </w:rPr>
              <w:t xml:space="preserve"> </w:t>
            </w:r>
            <w:r w:rsidRPr="004E1D16">
              <w:rPr>
                <w:rFonts w:ascii="Arial" w:hAnsi="Arial" w:cs="Arial"/>
                <w:sz w:val="18"/>
                <w:szCs w:val="18"/>
                <w:lang w:val="en-US"/>
              </w:rPr>
              <w:t>(</w:t>
            </w:r>
            <w:r w:rsidRPr="004E1D16">
              <w:rPr>
                <w:rFonts w:ascii="Arial" w:eastAsia="Arial Unicode MS" w:hAnsi="Arial" w:cs="Arial"/>
                <w:sz w:val="18"/>
                <w:szCs w:val="18"/>
                <w:lang w:val="en-GB"/>
              </w:rPr>
              <w:t>unit: million</w:t>
            </w:r>
            <w:r w:rsidRPr="004E1D16">
              <w:rPr>
                <w:rFonts w:ascii="Arial" w:hAnsi="Arial" w:cs="Arial"/>
                <w:sz w:val="18"/>
                <w:szCs w:val="18"/>
                <w:lang w:val="en-US"/>
              </w:rPr>
              <w:t>)</w:t>
            </w:r>
          </w:p>
        </w:tc>
        <w:tc>
          <w:tcPr>
            <w:tcW w:w="686" w:type="pct"/>
            <w:tcBorders>
              <w:top w:val="single" w:sz="4" w:space="0" w:color="auto"/>
            </w:tcBorders>
            <w:shd w:val="clear" w:color="auto" w:fill="FAFAFA"/>
            <w:vAlign w:val="bottom"/>
          </w:tcPr>
          <w:p w14:paraId="7738323A" w14:textId="40A69969"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711.9</w:t>
            </w:r>
            <w:r w:rsidRPr="004E1D16">
              <w:rPr>
                <w:rFonts w:ascii="Arial" w:eastAsia="Arial Unicode MS" w:hAnsi="Arial" w:cs="Arial"/>
                <w:sz w:val="18"/>
                <w:szCs w:val="18"/>
                <w:lang w:val="en-GB"/>
              </w:rPr>
              <w:t>4</w:t>
            </w:r>
          </w:p>
        </w:tc>
        <w:tc>
          <w:tcPr>
            <w:tcW w:w="686" w:type="pct"/>
            <w:tcBorders>
              <w:top w:val="single" w:sz="4" w:space="0" w:color="auto"/>
            </w:tcBorders>
            <w:shd w:val="clear" w:color="auto" w:fill="auto"/>
            <w:vAlign w:val="bottom"/>
          </w:tcPr>
          <w:p w14:paraId="41EBCFBC" w14:textId="191FF21F"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1,494.93</w:t>
            </w:r>
          </w:p>
        </w:tc>
        <w:tc>
          <w:tcPr>
            <w:tcW w:w="686" w:type="pct"/>
            <w:tcBorders>
              <w:top w:val="single" w:sz="4" w:space="0" w:color="auto"/>
            </w:tcBorders>
            <w:shd w:val="clear" w:color="auto" w:fill="FAFAFA"/>
            <w:vAlign w:val="bottom"/>
          </w:tcPr>
          <w:p w14:paraId="0E8D3219" w14:textId="79984F79"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22</w:t>
            </w:r>
            <w:r w:rsidRPr="004E1D16">
              <w:rPr>
                <w:rFonts w:ascii="Arial" w:eastAsia="Arial Unicode MS" w:hAnsi="Arial" w:cs="Arial"/>
                <w:sz w:val="18"/>
                <w:szCs w:val="18"/>
                <w:lang w:val="en-GB"/>
              </w:rPr>
              <w:t>,</w:t>
            </w:r>
            <w:r w:rsidRPr="004E1D16">
              <w:rPr>
                <w:rFonts w:ascii="Arial" w:eastAsia="Arial Unicode MS" w:hAnsi="Arial" w:cs="Arial"/>
                <w:sz w:val="18"/>
                <w:szCs w:val="18"/>
                <w:cs/>
                <w:lang w:val="en-GB"/>
              </w:rPr>
              <w:t>427.25</w:t>
            </w:r>
          </w:p>
        </w:tc>
        <w:tc>
          <w:tcPr>
            <w:tcW w:w="685" w:type="pct"/>
            <w:tcBorders>
              <w:top w:val="single" w:sz="4" w:space="0" w:color="auto"/>
            </w:tcBorders>
            <w:shd w:val="clear" w:color="auto" w:fill="auto"/>
            <w:vAlign w:val="bottom"/>
          </w:tcPr>
          <w:p w14:paraId="59C7918B" w14:textId="6E6BCDAE"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46,517.72</w:t>
            </w:r>
          </w:p>
        </w:tc>
      </w:tr>
      <w:tr w:rsidR="00DB19C1" w:rsidRPr="004E1D16" w14:paraId="371F8786" w14:textId="77777777" w:rsidTr="00CB31E2">
        <w:trPr>
          <w:cantSplit/>
        </w:trPr>
        <w:tc>
          <w:tcPr>
            <w:tcW w:w="2257" w:type="pct"/>
            <w:vAlign w:val="center"/>
          </w:tcPr>
          <w:p w14:paraId="79663E38" w14:textId="77777777" w:rsidR="00DB19C1" w:rsidRPr="004E1D16" w:rsidRDefault="00DB19C1" w:rsidP="00F065CB">
            <w:pPr>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Weighted average number of ordinary shares</w:t>
            </w:r>
          </w:p>
          <w:p w14:paraId="2F4CFD47" w14:textId="1185A1D3" w:rsidR="00DB19C1" w:rsidRPr="004E1D16" w:rsidRDefault="00DB19C1" w:rsidP="00F065CB">
            <w:pPr>
              <w:spacing w:line="276" w:lineRule="auto"/>
              <w:ind w:lef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 xml:space="preserve">   outstanding during the year</w:t>
            </w:r>
            <w:r w:rsidR="00F065CB" w:rsidRPr="004E1D16">
              <w:rPr>
                <w:rFonts w:ascii="Arial" w:eastAsia="Arial Unicode MS" w:hAnsi="Arial" w:cs="Arial"/>
                <w:sz w:val="18"/>
                <w:szCs w:val="18"/>
                <w:lang w:val="en-GB"/>
              </w:rPr>
              <w:t xml:space="preserve"> </w:t>
            </w:r>
            <w:r w:rsidRPr="004E1D16">
              <w:rPr>
                <w:rFonts w:ascii="Arial" w:eastAsia="Arial Unicode MS" w:hAnsi="Arial" w:cs="Arial"/>
                <w:sz w:val="18"/>
                <w:szCs w:val="18"/>
                <w:lang w:val="en-GB"/>
              </w:rPr>
              <w:t>(million shares)</w:t>
            </w:r>
          </w:p>
        </w:tc>
        <w:tc>
          <w:tcPr>
            <w:tcW w:w="686" w:type="pct"/>
            <w:tcBorders>
              <w:bottom w:val="single" w:sz="4" w:space="0" w:color="auto"/>
            </w:tcBorders>
            <w:shd w:val="clear" w:color="auto" w:fill="FAFAFA"/>
            <w:vAlign w:val="bottom"/>
          </w:tcPr>
          <w:p w14:paraId="379D5E04" w14:textId="38BE73C3"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3,969.98</w:t>
            </w:r>
          </w:p>
        </w:tc>
        <w:tc>
          <w:tcPr>
            <w:tcW w:w="686" w:type="pct"/>
            <w:tcBorders>
              <w:bottom w:val="single" w:sz="4" w:space="0" w:color="auto"/>
            </w:tcBorders>
            <w:shd w:val="clear" w:color="auto" w:fill="auto"/>
            <w:vAlign w:val="bottom"/>
          </w:tcPr>
          <w:p w14:paraId="2B2C9566" w14:textId="2DB8B7D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3,969.98</w:t>
            </w:r>
          </w:p>
        </w:tc>
        <w:tc>
          <w:tcPr>
            <w:tcW w:w="686" w:type="pct"/>
            <w:tcBorders>
              <w:bottom w:val="single" w:sz="4" w:space="0" w:color="auto"/>
            </w:tcBorders>
            <w:shd w:val="clear" w:color="auto" w:fill="FAFAFA"/>
            <w:vAlign w:val="bottom"/>
          </w:tcPr>
          <w:p w14:paraId="686C2AA4" w14:textId="22708AE5"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3,969.98</w:t>
            </w:r>
          </w:p>
        </w:tc>
        <w:tc>
          <w:tcPr>
            <w:tcW w:w="685" w:type="pct"/>
            <w:tcBorders>
              <w:bottom w:val="single" w:sz="4" w:space="0" w:color="auto"/>
            </w:tcBorders>
            <w:shd w:val="clear" w:color="auto" w:fill="auto"/>
            <w:vAlign w:val="bottom"/>
          </w:tcPr>
          <w:p w14:paraId="18ACC573" w14:textId="0D50517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3,969.98</w:t>
            </w:r>
          </w:p>
        </w:tc>
      </w:tr>
      <w:tr w:rsidR="00DB19C1" w:rsidRPr="004E1D16" w14:paraId="13BEE220" w14:textId="77777777" w:rsidTr="00CB31E2">
        <w:trPr>
          <w:cantSplit/>
        </w:trPr>
        <w:tc>
          <w:tcPr>
            <w:tcW w:w="2257" w:type="pct"/>
            <w:vAlign w:val="center"/>
          </w:tcPr>
          <w:p w14:paraId="128A4748" w14:textId="77777777" w:rsidR="00DB19C1" w:rsidRPr="004E1D16" w:rsidRDefault="00DB19C1" w:rsidP="00F065CB">
            <w:pPr>
              <w:spacing w:line="276" w:lineRule="auto"/>
              <w:ind w:left="-72"/>
              <w:jc w:val="both"/>
              <w:rPr>
                <w:rFonts w:ascii="Arial" w:eastAsia="Arial Unicode MS" w:hAnsi="Arial" w:cs="Cordia New"/>
                <w:sz w:val="18"/>
                <w:szCs w:val="18"/>
                <w:lang w:val="en-US"/>
              </w:rPr>
            </w:pPr>
            <w:r w:rsidRPr="004E1D16">
              <w:rPr>
                <w:rFonts w:ascii="Arial" w:eastAsia="Arial Unicode MS" w:hAnsi="Arial" w:cs="Arial"/>
                <w:sz w:val="18"/>
                <w:szCs w:val="18"/>
                <w:lang w:val="en-GB"/>
              </w:rPr>
              <w:t>Basic earnings per share</w:t>
            </w:r>
          </w:p>
        </w:tc>
        <w:tc>
          <w:tcPr>
            <w:tcW w:w="686" w:type="pct"/>
            <w:tcBorders>
              <w:bottom w:val="single" w:sz="4" w:space="0" w:color="auto"/>
            </w:tcBorders>
            <w:shd w:val="clear" w:color="auto" w:fill="FAFAFA"/>
            <w:vAlign w:val="bottom"/>
          </w:tcPr>
          <w:p w14:paraId="5DDD57B1" w14:textId="5D5111FF"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0.18</w:t>
            </w:r>
          </w:p>
        </w:tc>
        <w:tc>
          <w:tcPr>
            <w:tcW w:w="686" w:type="pct"/>
            <w:tcBorders>
              <w:bottom w:val="single" w:sz="4" w:space="0" w:color="auto"/>
            </w:tcBorders>
            <w:shd w:val="clear" w:color="auto" w:fill="auto"/>
            <w:vAlign w:val="bottom"/>
          </w:tcPr>
          <w:p w14:paraId="0F7A0688" w14:textId="62BD0F43"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0.38</w:t>
            </w:r>
          </w:p>
        </w:tc>
        <w:tc>
          <w:tcPr>
            <w:tcW w:w="686" w:type="pct"/>
            <w:tcBorders>
              <w:bottom w:val="single" w:sz="4" w:space="0" w:color="auto"/>
            </w:tcBorders>
            <w:shd w:val="clear" w:color="auto" w:fill="FAFAFA"/>
            <w:vAlign w:val="bottom"/>
          </w:tcPr>
          <w:p w14:paraId="57595217" w14:textId="09FF57EF"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5.65</w:t>
            </w:r>
          </w:p>
        </w:tc>
        <w:tc>
          <w:tcPr>
            <w:tcW w:w="685" w:type="pct"/>
            <w:tcBorders>
              <w:bottom w:val="single" w:sz="4" w:space="0" w:color="auto"/>
            </w:tcBorders>
            <w:shd w:val="clear" w:color="auto" w:fill="auto"/>
            <w:vAlign w:val="bottom"/>
          </w:tcPr>
          <w:p w14:paraId="18AF2F86" w14:textId="72BF18E5"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11.72</w:t>
            </w:r>
          </w:p>
        </w:tc>
      </w:tr>
    </w:tbl>
    <w:p w14:paraId="1CF5B32E" w14:textId="4E9DE276" w:rsidR="0096524E" w:rsidRPr="004E1D16" w:rsidRDefault="0096524E" w:rsidP="00CA379C">
      <w:pPr>
        <w:jc w:val="both"/>
        <w:rPr>
          <w:rFonts w:ascii="Arial" w:eastAsia="Arial Unicode MS" w:hAnsi="Arial" w:cs="Arial"/>
          <w:sz w:val="20"/>
          <w:szCs w:val="20"/>
          <w:lang w:val="en-US"/>
        </w:rPr>
      </w:pPr>
    </w:p>
    <w:p w14:paraId="7F19A045" w14:textId="77777777" w:rsidR="00F065CB" w:rsidRPr="004E1D16" w:rsidRDefault="00F065CB" w:rsidP="00CA379C">
      <w:pPr>
        <w:jc w:val="both"/>
        <w:rPr>
          <w:rFonts w:ascii="Arial" w:eastAsia="Arial Unicode MS" w:hAnsi="Arial" w:cs="Arial"/>
          <w:sz w:val="20"/>
          <w:szCs w:val="20"/>
          <w:lang w:val="en-US"/>
        </w:rPr>
      </w:pPr>
    </w:p>
    <w:tbl>
      <w:tblPr>
        <w:tblW w:w="4907" w:type="pct"/>
        <w:tblInd w:w="85" w:type="dxa"/>
        <w:tblCellMar>
          <w:left w:w="85" w:type="dxa"/>
          <w:right w:w="85" w:type="dxa"/>
        </w:tblCellMar>
        <w:tblLook w:val="0000" w:firstRow="0" w:lastRow="0" w:firstColumn="0" w:lastColumn="0" w:noHBand="0" w:noVBand="0"/>
      </w:tblPr>
      <w:tblGrid>
        <w:gridCol w:w="4189"/>
        <w:gridCol w:w="1274"/>
        <w:gridCol w:w="1274"/>
        <w:gridCol w:w="1274"/>
        <w:gridCol w:w="1272"/>
      </w:tblGrid>
      <w:tr w:rsidR="0096524E" w:rsidRPr="004E1D16" w14:paraId="2AC08FAC" w14:textId="77777777" w:rsidTr="00CB31E2">
        <w:trPr>
          <w:cantSplit/>
          <w:trHeight w:val="170"/>
        </w:trPr>
        <w:tc>
          <w:tcPr>
            <w:tcW w:w="2257" w:type="pct"/>
            <w:vAlign w:val="bottom"/>
          </w:tcPr>
          <w:p w14:paraId="18E79F1D" w14:textId="77777777" w:rsidR="0096524E" w:rsidRPr="004E1D16" w:rsidRDefault="0096524E" w:rsidP="00F065CB">
            <w:pPr>
              <w:spacing w:line="276" w:lineRule="auto"/>
              <w:ind w:left="-72"/>
              <w:jc w:val="both"/>
              <w:rPr>
                <w:rFonts w:ascii="Arial" w:hAnsi="Arial" w:cs="Arial"/>
                <w:b/>
                <w:bCs/>
                <w:sz w:val="18"/>
                <w:szCs w:val="18"/>
                <w:cs/>
              </w:rPr>
            </w:pPr>
          </w:p>
        </w:tc>
        <w:tc>
          <w:tcPr>
            <w:tcW w:w="2743" w:type="pct"/>
            <w:gridSpan w:val="4"/>
            <w:tcBorders>
              <w:top w:val="single" w:sz="4" w:space="0" w:color="auto"/>
              <w:bottom w:val="single" w:sz="4" w:space="0" w:color="auto"/>
            </w:tcBorders>
            <w:vAlign w:val="bottom"/>
          </w:tcPr>
          <w:p w14:paraId="08CFE63E" w14:textId="790C0BEC" w:rsidR="0096524E" w:rsidRPr="004E1D16" w:rsidRDefault="0096524E" w:rsidP="00F065CB">
            <w:pPr>
              <w:spacing w:line="276" w:lineRule="auto"/>
              <w:ind w:right="-72"/>
              <w:jc w:val="right"/>
              <w:rPr>
                <w:rFonts w:ascii="Arial" w:hAnsi="Arial" w:cs="Arial"/>
                <w:b/>
                <w:bCs/>
                <w:sz w:val="18"/>
                <w:szCs w:val="18"/>
                <w:lang w:val="en-GB"/>
              </w:rPr>
            </w:pPr>
            <w:r w:rsidRPr="004E1D16">
              <w:rPr>
                <w:rFonts w:ascii="Arial" w:hAnsi="Arial" w:cs="Arial"/>
                <w:b/>
                <w:bCs/>
                <w:sz w:val="18"/>
                <w:szCs w:val="18"/>
                <w:cs/>
              </w:rPr>
              <w:t xml:space="preserve">Separate financial </w:t>
            </w:r>
            <w:r w:rsidR="00CC2FEC" w:rsidRPr="004E1D16">
              <w:rPr>
                <w:rFonts w:ascii="Arial" w:hAnsi="Arial" w:cs="Arial"/>
                <w:b/>
                <w:bCs/>
                <w:spacing w:val="-4"/>
                <w:sz w:val="18"/>
                <w:szCs w:val="18"/>
                <w:cs/>
              </w:rPr>
              <w:t>statements</w:t>
            </w:r>
          </w:p>
        </w:tc>
      </w:tr>
      <w:tr w:rsidR="0096524E" w:rsidRPr="004E1D16" w14:paraId="44A3D3C7" w14:textId="77777777" w:rsidTr="00CB31E2">
        <w:trPr>
          <w:cantSplit/>
          <w:trHeight w:val="170"/>
        </w:trPr>
        <w:tc>
          <w:tcPr>
            <w:tcW w:w="2257" w:type="pct"/>
            <w:vAlign w:val="bottom"/>
          </w:tcPr>
          <w:p w14:paraId="38548756" w14:textId="77777777" w:rsidR="0096524E" w:rsidRPr="004E1D16" w:rsidRDefault="0096524E" w:rsidP="00F065CB">
            <w:pPr>
              <w:spacing w:line="276" w:lineRule="auto"/>
              <w:ind w:left="-72"/>
              <w:jc w:val="both"/>
              <w:rPr>
                <w:rFonts w:ascii="Arial" w:hAnsi="Arial" w:cs="Arial"/>
                <w:b/>
                <w:bCs/>
                <w:sz w:val="18"/>
                <w:szCs w:val="18"/>
                <w:cs/>
              </w:rPr>
            </w:pPr>
          </w:p>
        </w:tc>
        <w:tc>
          <w:tcPr>
            <w:tcW w:w="1372" w:type="pct"/>
            <w:gridSpan w:val="2"/>
            <w:tcBorders>
              <w:top w:val="single" w:sz="4" w:space="0" w:color="auto"/>
              <w:bottom w:val="single" w:sz="4" w:space="0" w:color="auto"/>
            </w:tcBorders>
            <w:vAlign w:val="bottom"/>
          </w:tcPr>
          <w:p w14:paraId="1DD8BD85" w14:textId="77777777" w:rsidR="0096524E" w:rsidRPr="004E1D16" w:rsidRDefault="0096524E" w:rsidP="00F065CB">
            <w:pPr>
              <w:spacing w:line="276" w:lineRule="auto"/>
              <w:ind w:right="-72"/>
              <w:jc w:val="right"/>
              <w:rPr>
                <w:rFonts w:ascii="Arial" w:eastAsia="Arial Unicode MS" w:hAnsi="Arial" w:cs="Arial"/>
                <w:b/>
                <w:bCs/>
                <w:spacing w:val="-8"/>
                <w:sz w:val="18"/>
                <w:szCs w:val="18"/>
                <w:cs/>
                <w:lang w:val="en-GB"/>
              </w:rPr>
            </w:pPr>
            <w:r w:rsidRPr="004E1D16">
              <w:rPr>
                <w:rFonts w:ascii="Arial" w:hAnsi="Arial" w:cs="Arial"/>
                <w:b/>
                <w:bCs/>
                <w:sz w:val="18"/>
                <w:szCs w:val="18"/>
                <w:cs/>
              </w:rPr>
              <w:t>Unit: US Dollar</w:t>
            </w:r>
          </w:p>
        </w:tc>
        <w:tc>
          <w:tcPr>
            <w:tcW w:w="1371" w:type="pct"/>
            <w:gridSpan w:val="2"/>
            <w:tcBorders>
              <w:top w:val="single" w:sz="4" w:space="0" w:color="auto"/>
              <w:bottom w:val="single" w:sz="4" w:space="0" w:color="auto"/>
            </w:tcBorders>
            <w:vAlign w:val="bottom"/>
          </w:tcPr>
          <w:p w14:paraId="1EEB518A" w14:textId="77777777" w:rsidR="0096524E" w:rsidRPr="004E1D16" w:rsidRDefault="0096524E" w:rsidP="00F065CB">
            <w:pPr>
              <w:spacing w:line="276" w:lineRule="auto"/>
              <w:ind w:right="-72"/>
              <w:jc w:val="right"/>
              <w:rPr>
                <w:rFonts w:ascii="Arial" w:hAnsi="Arial" w:cs="Arial"/>
                <w:b/>
                <w:bCs/>
                <w:sz w:val="18"/>
                <w:szCs w:val="18"/>
                <w:cs/>
              </w:rPr>
            </w:pPr>
            <w:r w:rsidRPr="004E1D16">
              <w:rPr>
                <w:rFonts w:ascii="Arial" w:hAnsi="Arial" w:cs="Arial"/>
                <w:b/>
                <w:bCs/>
                <w:sz w:val="18"/>
                <w:szCs w:val="18"/>
                <w:cs/>
              </w:rPr>
              <w:t>Unit: Baht</w:t>
            </w:r>
          </w:p>
        </w:tc>
      </w:tr>
      <w:tr w:rsidR="0096524E" w:rsidRPr="004E1D16" w14:paraId="4B54C023" w14:textId="77777777" w:rsidTr="00CB31E2">
        <w:trPr>
          <w:cantSplit/>
          <w:trHeight w:val="170"/>
        </w:trPr>
        <w:tc>
          <w:tcPr>
            <w:tcW w:w="2257" w:type="pct"/>
            <w:vAlign w:val="bottom"/>
          </w:tcPr>
          <w:p w14:paraId="5C005F6B" w14:textId="77777777" w:rsidR="0096524E" w:rsidRPr="004E1D16" w:rsidRDefault="0096524E" w:rsidP="00F065CB">
            <w:pPr>
              <w:spacing w:line="276" w:lineRule="auto"/>
              <w:ind w:left="-72"/>
              <w:jc w:val="both"/>
              <w:rPr>
                <w:rFonts w:ascii="Arial" w:hAnsi="Arial" w:cs="Arial"/>
                <w:b/>
                <w:bCs/>
                <w:sz w:val="18"/>
                <w:szCs w:val="18"/>
                <w:cs/>
              </w:rPr>
            </w:pPr>
          </w:p>
        </w:tc>
        <w:tc>
          <w:tcPr>
            <w:tcW w:w="686" w:type="pct"/>
            <w:tcBorders>
              <w:bottom w:val="single" w:sz="4" w:space="0" w:color="auto"/>
            </w:tcBorders>
            <w:vAlign w:val="bottom"/>
          </w:tcPr>
          <w:p w14:paraId="15597BD1" w14:textId="77777777" w:rsidR="0096524E" w:rsidRPr="004E1D16" w:rsidRDefault="0096524E" w:rsidP="00F065CB">
            <w:pPr>
              <w:spacing w:line="276" w:lineRule="auto"/>
              <w:ind w:right="-72"/>
              <w:jc w:val="right"/>
              <w:rPr>
                <w:rFonts w:ascii="Arial" w:hAnsi="Arial" w:cs="Arial"/>
                <w:b/>
                <w:bCs/>
                <w:sz w:val="18"/>
                <w:szCs w:val="18"/>
                <w:lang w:val="en-US"/>
              </w:rPr>
            </w:pPr>
            <w:r w:rsidRPr="004E1D16">
              <w:rPr>
                <w:rFonts w:ascii="Arial" w:hAnsi="Arial" w:cs="Arial"/>
                <w:b/>
                <w:bCs/>
                <w:sz w:val="18"/>
                <w:szCs w:val="18"/>
                <w:lang w:val="en-GB"/>
              </w:rPr>
              <w:t>2020</w:t>
            </w:r>
          </w:p>
        </w:tc>
        <w:tc>
          <w:tcPr>
            <w:tcW w:w="686" w:type="pct"/>
            <w:tcBorders>
              <w:bottom w:val="single" w:sz="4" w:space="0" w:color="auto"/>
            </w:tcBorders>
            <w:vAlign w:val="bottom"/>
          </w:tcPr>
          <w:p w14:paraId="24EFC2A4" w14:textId="77777777" w:rsidR="0096524E" w:rsidRPr="004E1D16" w:rsidRDefault="0096524E" w:rsidP="00F065CB">
            <w:pPr>
              <w:spacing w:line="276" w:lineRule="auto"/>
              <w:ind w:right="-72"/>
              <w:jc w:val="right"/>
              <w:rPr>
                <w:rFonts w:ascii="Arial" w:hAnsi="Arial" w:cs="Arial"/>
                <w:b/>
                <w:bCs/>
                <w:sz w:val="18"/>
                <w:szCs w:val="18"/>
                <w:cs/>
                <w:lang w:val="en-GB"/>
              </w:rPr>
            </w:pPr>
            <w:r w:rsidRPr="004E1D16">
              <w:rPr>
                <w:rFonts w:ascii="Arial" w:hAnsi="Arial" w:cs="Arial"/>
                <w:b/>
                <w:bCs/>
                <w:sz w:val="18"/>
                <w:szCs w:val="18"/>
                <w:lang w:val="en-GB"/>
              </w:rPr>
              <w:t>2019</w:t>
            </w:r>
          </w:p>
        </w:tc>
        <w:tc>
          <w:tcPr>
            <w:tcW w:w="686" w:type="pct"/>
            <w:tcBorders>
              <w:bottom w:val="single" w:sz="4" w:space="0" w:color="auto"/>
            </w:tcBorders>
            <w:vAlign w:val="bottom"/>
          </w:tcPr>
          <w:p w14:paraId="1D0ACC85" w14:textId="77777777" w:rsidR="0096524E" w:rsidRPr="004E1D16" w:rsidRDefault="0096524E" w:rsidP="00F065CB">
            <w:pPr>
              <w:spacing w:line="276" w:lineRule="auto"/>
              <w:ind w:right="-72"/>
              <w:jc w:val="right"/>
              <w:rPr>
                <w:rFonts w:ascii="Arial" w:hAnsi="Arial" w:cs="Arial"/>
                <w:b/>
                <w:bCs/>
                <w:sz w:val="18"/>
                <w:szCs w:val="18"/>
                <w:cs/>
                <w:lang w:val="en-GB"/>
              </w:rPr>
            </w:pPr>
            <w:r w:rsidRPr="004E1D16">
              <w:rPr>
                <w:rFonts w:ascii="Arial" w:hAnsi="Arial" w:cs="Arial"/>
                <w:b/>
                <w:bCs/>
                <w:sz w:val="18"/>
                <w:szCs w:val="18"/>
                <w:lang w:val="en-GB"/>
              </w:rPr>
              <w:t>2020</w:t>
            </w:r>
          </w:p>
        </w:tc>
        <w:tc>
          <w:tcPr>
            <w:tcW w:w="685" w:type="pct"/>
            <w:tcBorders>
              <w:bottom w:val="single" w:sz="4" w:space="0" w:color="auto"/>
            </w:tcBorders>
            <w:vAlign w:val="bottom"/>
          </w:tcPr>
          <w:p w14:paraId="4254D3F9" w14:textId="77777777" w:rsidR="0096524E" w:rsidRPr="004E1D16" w:rsidRDefault="0096524E" w:rsidP="00F065CB">
            <w:pPr>
              <w:spacing w:line="276" w:lineRule="auto"/>
              <w:ind w:right="-72"/>
              <w:jc w:val="right"/>
              <w:rPr>
                <w:rFonts w:ascii="Arial" w:hAnsi="Arial" w:cs="Arial"/>
                <w:b/>
                <w:bCs/>
                <w:sz w:val="18"/>
                <w:szCs w:val="18"/>
                <w:cs/>
                <w:lang w:val="en-GB"/>
              </w:rPr>
            </w:pPr>
            <w:r w:rsidRPr="004E1D16">
              <w:rPr>
                <w:rFonts w:ascii="Arial" w:hAnsi="Arial" w:cs="Arial"/>
                <w:b/>
                <w:bCs/>
                <w:sz w:val="18"/>
                <w:szCs w:val="18"/>
                <w:lang w:val="en-GB"/>
              </w:rPr>
              <w:t>2019</w:t>
            </w:r>
          </w:p>
        </w:tc>
      </w:tr>
      <w:tr w:rsidR="0096524E" w:rsidRPr="004E1D16" w14:paraId="2415554C" w14:textId="77777777" w:rsidTr="00CB31E2">
        <w:trPr>
          <w:cantSplit/>
          <w:trHeight w:val="170"/>
        </w:trPr>
        <w:tc>
          <w:tcPr>
            <w:tcW w:w="2257" w:type="pct"/>
            <w:vAlign w:val="center"/>
          </w:tcPr>
          <w:p w14:paraId="0D5BDFE6" w14:textId="77777777" w:rsidR="0096524E" w:rsidRPr="004E1D16" w:rsidRDefault="0096524E" w:rsidP="00F065CB">
            <w:pPr>
              <w:spacing w:line="276" w:lineRule="auto"/>
              <w:ind w:left="-72"/>
              <w:jc w:val="both"/>
              <w:rPr>
                <w:rFonts w:ascii="Arial" w:eastAsia="Arial Unicode MS" w:hAnsi="Arial" w:cs="Arial"/>
                <w:sz w:val="18"/>
                <w:szCs w:val="18"/>
                <w:lang w:val="en-GB"/>
              </w:rPr>
            </w:pPr>
          </w:p>
        </w:tc>
        <w:tc>
          <w:tcPr>
            <w:tcW w:w="686" w:type="pct"/>
            <w:shd w:val="clear" w:color="auto" w:fill="FAFAFA"/>
            <w:vAlign w:val="center"/>
          </w:tcPr>
          <w:p w14:paraId="18A94496" w14:textId="77777777" w:rsidR="0096524E" w:rsidRPr="004E1D16" w:rsidRDefault="0096524E" w:rsidP="00F065CB">
            <w:pPr>
              <w:spacing w:line="276" w:lineRule="auto"/>
              <w:ind w:right="-72"/>
              <w:jc w:val="right"/>
              <w:rPr>
                <w:rFonts w:ascii="Arial" w:eastAsia="Arial Unicode MS" w:hAnsi="Arial" w:cs="Arial"/>
                <w:sz w:val="18"/>
                <w:szCs w:val="18"/>
                <w:lang w:val="en-GB"/>
              </w:rPr>
            </w:pPr>
          </w:p>
        </w:tc>
        <w:tc>
          <w:tcPr>
            <w:tcW w:w="686" w:type="pct"/>
            <w:shd w:val="clear" w:color="auto" w:fill="auto"/>
            <w:vAlign w:val="center"/>
          </w:tcPr>
          <w:p w14:paraId="30B8F3A7" w14:textId="77777777" w:rsidR="0096524E" w:rsidRPr="004E1D16" w:rsidRDefault="0096524E" w:rsidP="00F065CB">
            <w:pPr>
              <w:spacing w:line="276" w:lineRule="auto"/>
              <w:ind w:right="-72"/>
              <w:jc w:val="right"/>
              <w:rPr>
                <w:rFonts w:ascii="Arial" w:eastAsia="Arial Unicode MS" w:hAnsi="Arial" w:cs="Arial"/>
                <w:sz w:val="18"/>
                <w:szCs w:val="18"/>
                <w:lang w:val="en-GB"/>
              </w:rPr>
            </w:pPr>
          </w:p>
        </w:tc>
        <w:tc>
          <w:tcPr>
            <w:tcW w:w="686" w:type="pct"/>
            <w:shd w:val="clear" w:color="auto" w:fill="FAFAFA"/>
            <w:vAlign w:val="center"/>
          </w:tcPr>
          <w:p w14:paraId="42681A3F" w14:textId="77777777" w:rsidR="0096524E" w:rsidRPr="004E1D16" w:rsidRDefault="0096524E" w:rsidP="00F065CB">
            <w:pPr>
              <w:spacing w:line="276" w:lineRule="auto"/>
              <w:ind w:right="-72"/>
              <w:jc w:val="right"/>
              <w:rPr>
                <w:rFonts w:ascii="Arial" w:eastAsia="Arial Unicode MS" w:hAnsi="Arial" w:cs="Arial"/>
                <w:sz w:val="18"/>
                <w:szCs w:val="18"/>
                <w:lang w:val="en-GB"/>
              </w:rPr>
            </w:pPr>
          </w:p>
        </w:tc>
        <w:tc>
          <w:tcPr>
            <w:tcW w:w="685" w:type="pct"/>
            <w:shd w:val="clear" w:color="auto" w:fill="auto"/>
            <w:vAlign w:val="center"/>
          </w:tcPr>
          <w:p w14:paraId="2EC3AECA" w14:textId="77777777" w:rsidR="0096524E" w:rsidRPr="004E1D16" w:rsidRDefault="0096524E" w:rsidP="00F065CB">
            <w:pPr>
              <w:spacing w:line="276" w:lineRule="auto"/>
              <w:ind w:right="-72"/>
              <w:jc w:val="right"/>
              <w:rPr>
                <w:rFonts w:ascii="Arial" w:eastAsia="Arial Unicode MS" w:hAnsi="Arial" w:cs="Arial"/>
                <w:sz w:val="18"/>
                <w:szCs w:val="18"/>
                <w:lang w:val="en-GB"/>
              </w:rPr>
            </w:pPr>
          </w:p>
        </w:tc>
      </w:tr>
      <w:tr w:rsidR="00DB19C1" w:rsidRPr="004E1D16" w14:paraId="603195FB" w14:textId="77777777" w:rsidTr="000908DE">
        <w:trPr>
          <w:cantSplit/>
          <w:trHeight w:val="170"/>
        </w:trPr>
        <w:tc>
          <w:tcPr>
            <w:tcW w:w="2257" w:type="pct"/>
            <w:vAlign w:val="center"/>
          </w:tcPr>
          <w:p w14:paraId="61761D3F" w14:textId="77777777" w:rsidR="00DB19C1" w:rsidRPr="004E1D16" w:rsidRDefault="00DB19C1" w:rsidP="00F065CB">
            <w:pPr>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Profit attributable to equity holders of parent</w:t>
            </w:r>
            <w:r w:rsidRPr="004E1D16">
              <w:rPr>
                <w:rFonts w:ascii="Arial" w:eastAsia="Arial Unicode MS" w:hAnsi="Arial" w:cs="Arial"/>
                <w:sz w:val="18"/>
                <w:szCs w:val="18"/>
                <w:cs/>
                <w:lang w:val="en-GB"/>
              </w:rPr>
              <w:t xml:space="preserve"> </w:t>
            </w:r>
          </w:p>
          <w:p w14:paraId="0B4CF586" w14:textId="77777777" w:rsidR="00DB19C1" w:rsidRPr="004E1D16" w:rsidRDefault="00DB19C1" w:rsidP="00F065CB">
            <w:pPr>
              <w:spacing w:line="276" w:lineRule="auto"/>
              <w:ind w:left="-72"/>
              <w:jc w:val="both"/>
              <w:rPr>
                <w:rFonts w:ascii="Arial" w:eastAsia="Arial Unicode MS" w:hAnsi="Arial" w:cs="Arial"/>
                <w:sz w:val="18"/>
                <w:szCs w:val="18"/>
                <w:u w:val="single"/>
                <w:lang w:val="en-GB"/>
              </w:rPr>
            </w:pPr>
            <w:r w:rsidRPr="004E1D16">
              <w:rPr>
                <w:rFonts w:ascii="Arial" w:eastAsia="Arial Unicode MS" w:hAnsi="Arial" w:cs="Arial"/>
                <w:sz w:val="18"/>
                <w:szCs w:val="18"/>
                <w:lang w:val="en-GB"/>
              </w:rPr>
              <w:t xml:space="preserve">   </w:t>
            </w:r>
            <w:r w:rsidRPr="004E1D16">
              <w:rPr>
                <w:rFonts w:ascii="Arial" w:eastAsia="Arial Unicode MS" w:hAnsi="Arial" w:cs="Arial"/>
                <w:sz w:val="18"/>
                <w:szCs w:val="18"/>
                <w:cs/>
                <w:lang w:val="en-GB"/>
              </w:rPr>
              <w:t>(</w:t>
            </w:r>
            <w:r w:rsidRPr="004E1D16">
              <w:rPr>
                <w:rFonts w:ascii="Arial" w:eastAsia="Arial Unicode MS" w:hAnsi="Arial" w:cs="Arial"/>
                <w:sz w:val="18"/>
                <w:szCs w:val="18"/>
                <w:lang w:val="en-GB"/>
              </w:rPr>
              <w:t>unit: million)</w:t>
            </w:r>
          </w:p>
        </w:tc>
        <w:tc>
          <w:tcPr>
            <w:tcW w:w="686" w:type="pct"/>
            <w:shd w:val="clear" w:color="auto" w:fill="FAFAFA"/>
            <w:vAlign w:val="bottom"/>
          </w:tcPr>
          <w:p w14:paraId="2273BDEB" w14:textId="0046D008" w:rsidR="00DB19C1" w:rsidRPr="004E1D16" w:rsidRDefault="00DB19C1" w:rsidP="000908DE">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733.98 </w:t>
            </w:r>
          </w:p>
        </w:tc>
        <w:tc>
          <w:tcPr>
            <w:tcW w:w="686" w:type="pct"/>
            <w:shd w:val="clear" w:color="auto" w:fill="auto"/>
            <w:vAlign w:val="bottom"/>
          </w:tcPr>
          <w:p w14:paraId="1DD5F9AF" w14:textId="2E2D8282" w:rsidR="00DB19C1" w:rsidRPr="004E1D16" w:rsidRDefault="00DB19C1" w:rsidP="000908DE">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1,135.72</w:t>
            </w:r>
          </w:p>
        </w:tc>
        <w:tc>
          <w:tcPr>
            <w:tcW w:w="686" w:type="pct"/>
            <w:shd w:val="clear" w:color="auto" w:fill="FAFAFA"/>
            <w:vAlign w:val="bottom"/>
          </w:tcPr>
          <w:p w14:paraId="34D86AF8" w14:textId="22F490F1" w:rsidR="00DB19C1" w:rsidRPr="004E1D16" w:rsidRDefault="00DB19C1" w:rsidP="000908DE">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22</w:t>
            </w:r>
            <w:r w:rsidRPr="004E1D16">
              <w:rPr>
                <w:rFonts w:ascii="Arial" w:eastAsia="Arial Unicode MS" w:hAnsi="Arial" w:cs="Arial"/>
                <w:sz w:val="18"/>
                <w:szCs w:val="18"/>
                <w:lang w:val="en-GB"/>
              </w:rPr>
              <w:t>,</w:t>
            </w:r>
            <w:r w:rsidRPr="004E1D16">
              <w:rPr>
                <w:rFonts w:ascii="Arial" w:eastAsia="Arial Unicode MS" w:hAnsi="Arial" w:cs="Arial"/>
                <w:sz w:val="18"/>
                <w:szCs w:val="18"/>
                <w:cs/>
                <w:lang w:val="en-GB"/>
              </w:rPr>
              <w:t xml:space="preserve">999.87 </w:t>
            </w:r>
          </w:p>
        </w:tc>
        <w:tc>
          <w:tcPr>
            <w:tcW w:w="685" w:type="pct"/>
            <w:shd w:val="clear" w:color="auto" w:fill="auto"/>
            <w:vAlign w:val="bottom"/>
          </w:tcPr>
          <w:p w14:paraId="3F8B5B12" w14:textId="2D07C57D" w:rsidR="00DB19C1" w:rsidRPr="004E1D16" w:rsidRDefault="00DB19C1" w:rsidP="000908DE">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35,275.10</w:t>
            </w:r>
          </w:p>
        </w:tc>
      </w:tr>
      <w:tr w:rsidR="00DB19C1" w:rsidRPr="004E1D16" w14:paraId="5A4AE937" w14:textId="77777777" w:rsidTr="00E91076">
        <w:trPr>
          <w:cantSplit/>
          <w:trHeight w:val="170"/>
        </w:trPr>
        <w:tc>
          <w:tcPr>
            <w:tcW w:w="2257" w:type="pct"/>
            <w:vAlign w:val="center"/>
          </w:tcPr>
          <w:p w14:paraId="6953B338"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u w:val="single"/>
                <w:lang w:val="en-GB"/>
              </w:rPr>
              <w:t>Less</w:t>
            </w:r>
            <w:r w:rsidRPr="004E1D16">
              <w:rPr>
                <w:rFonts w:ascii="Arial" w:eastAsia="Arial Unicode MS" w:hAnsi="Arial" w:cs="Arial"/>
                <w:sz w:val="18"/>
                <w:szCs w:val="18"/>
                <w:lang w:val="en-GB"/>
              </w:rPr>
              <w:tab/>
              <w:t xml:space="preserve">Interest expenses for subordinated </w:t>
            </w:r>
          </w:p>
          <w:p w14:paraId="4B0F60E8"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ab/>
              <w:t xml:space="preserve">   capital debentures</w:t>
            </w:r>
            <w:r w:rsidRPr="004E1D16">
              <w:rPr>
                <w:rFonts w:ascii="Arial" w:eastAsia="Arial Unicode MS" w:hAnsi="Arial" w:cs="Arial"/>
                <w:sz w:val="18"/>
                <w:szCs w:val="18"/>
                <w:cs/>
                <w:lang w:val="en-GB"/>
              </w:rPr>
              <w:t xml:space="preserve"> </w:t>
            </w:r>
            <w:r w:rsidRPr="004E1D16">
              <w:rPr>
                <w:rFonts w:ascii="Arial" w:hAnsi="Arial" w:cs="Arial"/>
                <w:sz w:val="18"/>
                <w:szCs w:val="18"/>
                <w:lang w:val="en-US"/>
              </w:rPr>
              <w:t>(</w:t>
            </w:r>
            <w:r w:rsidRPr="004E1D16">
              <w:rPr>
                <w:rFonts w:ascii="Arial" w:eastAsia="Arial Unicode MS" w:hAnsi="Arial" w:cs="Arial"/>
                <w:sz w:val="18"/>
                <w:szCs w:val="18"/>
                <w:lang w:val="en-GB"/>
              </w:rPr>
              <w:t>unit: million</w:t>
            </w:r>
            <w:r w:rsidRPr="004E1D16">
              <w:rPr>
                <w:rFonts w:ascii="Arial" w:hAnsi="Arial" w:cs="Arial"/>
                <w:sz w:val="18"/>
                <w:szCs w:val="18"/>
                <w:lang w:val="en-US"/>
              </w:rPr>
              <w:t>)</w:t>
            </w:r>
          </w:p>
        </w:tc>
        <w:tc>
          <w:tcPr>
            <w:tcW w:w="686" w:type="pct"/>
            <w:shd w:val="clear" w:color="auto" w:fill="FAFAFA"/>
          </w:tcPr>
          <w:p w14:paraId="1E302401" w14:textId="77777777"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 xml:space="preserve"> </w:t>
            </w:r>
          </w:p>
          <w:p w14:paraId="28057DE6" w14:textId="37E1FACD"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(9.44)</w:t>
            </w:r>
          </w:p>
        </w:tc>
        <w:tc>
          <w:tcPr>
            <w:tcW w:w="686" w:type="pct"/>
            <w:shd w:val="clear" w:color="auto" w:fill="auto"/>
            <w:vAlign w:val="bottom"/>
          </w:tcPr>
          <w:p w14:paraId="398F388B" w14:textId="2ECE94C5"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(13.63)</w:t>
            </w:r>
          </w:p>
        </w:tc>
        <w:tc>
          <w:tcPr>
            <w:tcW w:w="686" w:type="pct"/>
            <w:shd w:val="clear" w:color="auto" w:fill="FAFAFA"/>
          </w:tcPr>
          <w:p w14:paraId="462E0C07" w14:textId="77777777" w:rsidR="00DB19C1" w:rsidRPr="004E1D16" w:rsidRDefault="00DB19C1" w:rsidP="00F065CB">
            <w:pPr>
              <w:spacing w:line="276" w:lineRule="auto"/>
              <w:ind w:right="-72"/>
              <w:jc w:val="right"/>
              <w:rPr>
                <w:rFonts w:ascii="Arial" w:eastAsia="Arial Unicode MS" w:hAnsi="Arial" w:cs="Arial"/>
                <w:sz w:val="18"/>
                <w:szCs w:val="18"/>
                <w:lang w:val="en-GB"/>
              </w:rPr>
            </w:pPr>
          </w:p>
          <w:p w14:paraId="4678F9BF" w14:textId="6F9046CD"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(294.23)</w:t>
            </w:r>
          </w:p>
        </w:tc>
        <w:tc>
          <w:tcPr>
            <w:tcW w:w="685" w:type="pct"/>
            <w:shd w:val="clear" w:color="auto" w:fill="auto"/>
            <w:vAlign w:val="bottom"/>
          </w:tcPr>
          <w:p w14:paraId="0E7C86C5" w14:textId="4A736D7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(422.13)</w:t>
            </w:r>
          </w:p>
        </w:tc>
      </w:tr>
      <w:tr w:rsidR="00DB19C1" w:rsidRPr="004E1D16" w14:paraId="530BAA9D" w14:textId="77777777" w:rsidTr="00E91076">
        <w:trPr>
          <w:cantSplit/>
          <w:trHeight w:val="170"/>
        </w:trPr>
        <w:tc>
          <w:tcPr>
            <w:tcW w:w="2257" w:type="pct"/>
            <w:vAlign w:val="center"/>
          </w:tcPr>
          <w:p w14:paraId="06E1BEEC"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ab/>
              <w:t>Redem</w:t>
            </w:r>
            <w:r w:rsidRPr="004E1D16">
              <w:rPr>
                <w:rFonts w:ascii="Arial" w:eastAsia="Arial Unicode MS" w:hAnsi="Arial" w:cs="Arial"/>
                <w:sz w:val="18"/>
                <w:szCs w:val="18"/>
                <w:lang w:val="en-US"/>
              </w:rPr>
              <w:t>p</w:t>
            </w:r>
            <w:r w:rsidRPr="004E1D16">
              <w:rPr>
                <w:rFonts w:ascii="Arial" w:eastAsia="Arial Unicode MS" w:hAnsi="Arial" w:cs="Arial"/>
                <w:sz w:val="18"/>
                <w:szCs w:val="18"/>
                <w:lang w:val="en-GB"/>
              </w:rPr>
              <w:t xml:space="preserve">tion of subordinated capital </w:t>
            </w:r>
          </w:p>
          <w:p w14:paraId="1D661258"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u w:val="single"/>
                <w:lang w:val="en-GB"/>
              </w:rPr>
            </w:pPr>
            <w:r w:rsidRPr="004E1D16">
              <w:rPr>
                <w:rFonts w:ascii="Arial" w:eastAsia="Arial Unicode MS" w:hAnsi="Arial" w:cs="Arial"/>
                <w:sz w:val="18"/>
                <w:szCs w:val="18"/>
                <w:lang w:val="en-GB"/>
              </w:rPr>
              <w:tab/>
            </w:r>
            <w:r w:rsidRPr="004E1D16">
              <w:rPr>
                <w:rFonts w:ascii="Arial" w:eastAsia="Arial Unicode MS" w:hAnsi="Arial" w:cs="Arial"/>
                <w:sz w:val="18"/>
                <w:szCs w:val="18"/>
                <w:cs/>
                <w:lang w:val="en-GB"/>
              </w:rPr>
              <w:t xml:space="preserve">   </w:t>
            </w:r>
            <w:r w:rsidRPr="004E1D16">
              <w:rPr>
                <w:rFonts w:ascii="Arial" w:eastAsia="Arial Unicode MS" w:hAnsi="Arial" w:cs="Arial"/>
                <w:sz w:val="18"/>
                <w:szCs w:val="18"/>
                <w:lang w:val="en-GB"/>
              </w:rPr>
              <w:t>debentures</w:t>
            </w:r>
            <w:r w:rsidRPr="004E1D16">
              <w:rPr>
                <w:rFonts w:ascii="Arial" w:eastAsia="Arial Unicode MS" w:hAnsi="Arial" w:cs="Arial"/>
                <w:sz w:val="18"/>
                <w:szCs w:val="18"/>
                <w:cs/>
                <w:lang w:val="en-GB"/>
              </w:rPr>
              <w:t xml:space="preserve"> </w:t>
            </w:r>
            <w:r w:rsidRPr="004E1D16">
              <w:rPr>
                <w:rFonts w:ascii="Arial" w:hAnsi="Arial" w:cs="Arial"/>
                <w:sz w:val="18"/>
                <w:szCs w:val="18"/>
                <w:lang w:val="en-US"/>
              </w:rPr>
              <w:t>(</w:t>
            </w:r>
            <w:r w:rsidRPr="004E1D16">
              <w:rPr>
                <w:rFonts w:ascii="Arial" w:eastAsia="Arial Unicode MS" w:hAnsi="Arial" w:cs="Arial"/>
                <w:sz w:val="18"/>
                <w:szCs w:val="18"/>
                <w:lang w:val="en-GB"/>
              </w:rPr>
              <w:t>unit: million</w:t>
            </w:r>
            <w:r w:rsidRPr="004E1D16">
              <w:rPr>
                <w:rFonts w:ascii="Arial" w:hAnsi="Arial" w:cs="Arial"/>
                <w:sz w:val="18"/>
                <w:szCs w:val="18"/>
                <w:lang w:val="en-US"/>
              </w:rPr>
              <w:t>)</w:t>
            </w:r>
          </w:p>
        </w:tc>
        <w:tc>
          <w:tcPr>
            <w:tcW w:w="686" w:type="pct"/>
            <w:shd w:val="clear" w:color="auto" w:fill="FAFAFA"/>
          </w:tcPr>
          <w:p w14:paraId="493A7359" w14:textId="77777777" w:rsidR="00DB19C1" w:rsidRPr="004E1D16" w:rsidRDefault="00DB19C1" w:rsidP="00F065CB">
            <w:pPr>
              <w:spacing w:line="276" w:lineRule="auto"/>
              <w:ind w:right="-72"/>
              <w:jc w:val="right"/>
              <w:rPr>
                <w:rFonts w:ascii="Arial" w:eastAsia="Arial Unicode MS" w:hAnsi="Arial" w:cs="Arial"/>
                <w:sz w:val="18"/>
                <w:szCs w:val="18"/>
                <w:lang w:val="en-GB"/>
              </w:rPr>
            </w:pPr>
          </w:p>
          <w:p w14:paraId="6FDA6CB1" w14:textId="6267FB5E"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   </w:t>
            </w:r>
          </w:p>
        </w:tc>
        <w:tc>
          <w:tcPr>
            <w:tcW w:w="686" w:type="pct"/>
            <w:shd w:val="clear" w:color="auto" w:fill="auto"/>
            <w:vAlign w:val="bottom"/>
          </w:tcPr>
          <w:p w14:paraId="7E6F8279" w14:textId="402C444C"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w:t>
            </w:r>
            <w:r w:rsidRPr="004E1D16">
              <w:rPr>
                <w:rFonts w:ascii="Arial" w:eastAsia="Arial Unicode MS" w:hAnsi="Arial" w:cs="Arial"/>
                <w:sz w:val="18"/>
                <w:szCs w:val="18"/>
                <w:lang w:val="en-GB"/>
              </w:rPr>
              <w:t>0</w:t>
            </w:r>
            <w:r w:rsidRPr="004E1D16">
              <w:rPr>
                <w:rFonts w:ascii="Arial" w:eastAsia="Arial Unicode MS" w:hAnsi="Arial" w:cs="Arial"/>
                <w:sz w:val="18"/>
                <w:szCs w:val="18"/>
                <w:cs/>
                <w:lang w:val="en-GB"/>
              </w:rPr>
              <w:t>.</w:t>
            </w:r>
            <w:r w:rsidRPr="004E1D16">
              <w:rPr>
                <w:rFonts w:ascii="Arial" w:eastAsia="Arial Unicode MS" w:hAnsi="Arial" w:cs="Arial"/>
                <w:sz w:val="18"/>
                <w:szCs w:val="18"/>
                <w:lang w:val="en-GB"/>
              </w:rPr>
              <w:t>65</w:t>
            </w:r>
            <w:r w:rsidRPr="004E1D16">
              <w:rPr>
                <w:rFonts w:ascii="Arial" w:eastAsia="Arial Unicode MS" w:hAnsi="Arial" w:cs="Arial"/>
                <w:sz w:val="18"/>
                <w:szCs w:val="18"/>
                <w:cs/>
                <w:lang w:val="en-GB"/>
              </w:rPr>
              <w:t>)</w:t>
            </w:r>
          </w:p>
        </w:tc>
        <w:tc>
          <w:tcPr>
            <w:tcW w:w="686" w:type="pct"/>
            <w:shd w:val="clear" w:color="auto" w:fill="FAFAFA"/>
          </w:tcPr>
          <w:p w14:paraId="7D44FAD0" w14:textId="77777777" w:rsidR="00DB19C1" w:rsidRPr="004E1D16" w:rsidRDefault="00DB19C1" w:rsidP="00F065CB">
            <w:pPr>
              <w:spacing w:line="276" w:lineRule="auto"/>
              <w:ind w:right="-72"/>
              <w:jc w:val="right"/>
              <w:rPr>
                <w:rFonts w:ascii="Arial" w:eastAsia="Arial Unicode MS" w:hAnsi="Arial" w:cs="Arial"/>
                <w:sz w:val="18"/>
                <w:szCs w:val="18"/>
                <w:lang w:val="en-GB"/>
              </w:rPr>
            </w:pPr>
          </w:p>
          <w:p w14:paraId="16ED4CCD" w14:textId="5A56EA48"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   </w:t>
            </w:r>
          </w:p>
        </w:tc>
        <w:tc>
          <w:tcPr>
            <w:tcW w:w="685" w:type="pct"/>
            <w:shd w:val="clear" w:color="auto" w:fill="auto"/>
            <w:vAlign w:val="bottom"/>
          </w:tcPr>
          <w:p w14:paraId="54762238" w14:textId="2736D41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(20.99)</w:t>
            </w:r>
          </w:p>
        </w:tc>
      </w:tr>
      <w:tr w:rsidR="00DB19C1" w:rsidRPr="004E1D16" w14:paraId="2340927A" w14:textId="77777777" w:rsidTr="00E91076">
        <w:trPr>
          <w:cantSplit/>
          <w:trHeight w:val="170"/>
        </w:trPr>
        <w:tc>
          <w:tcPr>
            <w:tcW w:w="2257" w:type="pct"/>
          </w:tcPr>
          <w:p w14:paraId="019D34F0"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ab/>
              <w:t xml:space="preserve">Income tax for subordinated capital </w:t>
            </w:r>
          </w:p>
          <w:p w14:paraId="07047DE2" w14:textId="77777777" w:rsidR="00DB19C1" w:rsidRPr="004E1D16" w:rsidRDefault="00DB19C1" w:rsidP="00F065CB">
            <w:pPr>
              <w:tabs>
                <w:tab w:val="left" w:pos="458"/>
              </w:tabs>
              <w:spacing w:line="276" w:lineRule="auto"/>
              <w:ind w:lef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ab/>
              <w:t xml:space="preserve">   debentures</w:t>
            </w:r>
            <w:r w:rsidRPr="004E1D16">
              <w:rPr>
                <w:rFonts w:ascii="Arial" w:eastAsia="Arial Unicode MS" w:hAnsi="Arial" w:cs="Arial"/>
                <w:sz w:val="18"/>
                <w:szCs w:val="18"/>
                <w:cs/>
                <w:lang w:val="en-GB"/>
              </w:rPr>
              <w:t xml:space="preserve"> </w:t>
            </w:r>
            <w:r w:rsidRPr="004E1D16">
              <w:rPr>
                <w:rFonts w:ascii="Arial" w:hAnsi="Arial" w:cs="Arial"/>
                <w:sz w:val="18"/>
                <w:szCs w:val="18"/>
                <w:lang w:val="en-US"/>
              </w:rPr>
              <w:t>(</w:t>
            </w:r>
            <w:r w:rsidRPr="004E1D16">
              <w:rPr>
                <w:rFonts w:ascii="Arial" w:eastAsia="Arial Unicode MS" w:hAnsi="Arial" w:cs="Arial"/>
                <w:sz w:val="18"/>
                <w:szCs w:val="18"/>
                <w:lang w:val="en-GB"/>
              </w:rPr>
              <w:t>unit: million</w:t>
            </w:r>
            <w:r w:rsidRPr="004E1D16">
              <w:rPr>
                <w:rFonts w:ascii="Arial" w:hAnsi="Arial" w:cs="Arial"/>
                <w:sz w:val="18"/>
                <w:szCs w:val="18"/>
                <w:lang w:val="en-US"/>
              </w:rPr>
              <w:t>)</w:t>
            </w:r>
          </w:p>
        </w:tc>
        <w:tc>
          <w:tcPr>
            <w:tcW w:w="686" w:type="pct"/>
            <w:tcBorders>
              <w:bottom w:val="single" w:sz="4" w:space="0" w:color="auto"/>
            </w:tcBorders>
            <w:shd w:val="clear" w:color="auto" w:fill="FAFAFA"/>
          </w:tcPr>
          <w:p w14:paraId="7D724599" w14:textId="77777777" w:rsidR="00DB19C1" w:rsidRPr="004E1D16" w:rsidRDefault="00DB19C1" w:rsidP="00F065CB">
            <w:pPr>
              <w:spacing w:line="276" w:lineRule="auto"/>
              <w:ind w:right="-72"/>
              <w:jc w:val="right"/>
              <w:rPr>
                <w:rFonts w:ascii="Arial" w:eastAsia="Arial Unicode MS" w:hAnsi="Arial" w:cs="Arial"/>
                <w:sz w:val="18"/>
                <w:szCs w:val="18"/>
                <w:lang w:val="en-GB"/>
              </w:rPr>
            </w:pPr>
          </w:p>
          <w:p w14:paraId="525DFE66" w14:textId="23E4EBFB"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2.02 </w:t>
            </w:r>
          </w:p>
        </w:tc>
        <w:tc>
          <w:tcPr>
            <w:tcW w:w="686" w:type="pct"/>
            <w:tcBorders>
              <w:bottom w:val="single" w:sz="4" w:space="0" w:color="auto"/>
            </w:tcBorders>
            <w:shd w:val="clear" w:color="auto" w:fill="auto"/>
            <w:vAlign w:val="bottom"/>
          </w:tcPr>
          <w:p w14:paraId="35C9E3B0" w14:textId="7AA82B2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2.94</w:t>
            </w:r>
          </w:p>
        </w:tc>
        <w:tc>
          <w:tcPr>
            <w:tcW w:w="686" w:type="pct"/>
            <w:tcBorders>
              <w:bottom w:val="single" w:sz="4" w:space="0" w:color="auto"/>
            </w:tcBorders>
            <w:shd w:val="clear" w:color="auto" w:fill="FAFAFA"/>
          </w:tcPr>
          <w:p w14:paraId="208B9AA2" w14:textId="77777777" w:rsidR="00DB19C1" w:rsidRPr="004E1D16" w:rsidRDefault="00DB19C1" w:rsidP="00F065CB">
            <w:pPr>
              <w:spacing w:line="276" w:lineRule="auto"/>
              <w:ind w:right="-72"/>
              <w:jc w:val="right"/>
              <w:rPr>
                <w:rFonts w:ascii="Arial" w:eastAsia="Arial Unicode MS" w:hAnsi="Arial" w:cs="Arial"/>
                <w:sz w:val="18"/>
                <w:szCs w:val="18"/>
                <w:lang w:val="en-GB"/>
              </w:rPr>
            </w:pPr>
          </w:p>
          <w:p w14:paraId="1D30A8FD" w14:textId="26B8064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 xml:space="preserve">  62.60 </w:t>
            </w:r>
          </w:p>
        </w:tc>
        <w:tc>
          <w:tcPr>
            <w:tcW w:w="685" w:type="pct"/>
            <w:tcBorders>
              <w:bottom w:val="single" w:sz="4" w:space="0" w:color="auto"/>
            </w:tcBorders>
            <w:shd w:val="clear" w:color="auto" w:fill="auto"/>
            <w:vAlign w:val="bottom"/>
          </w:tcPr>
          <w:p w14:paraId="2E703F7E" w14:textId="078E3D00"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90.91</w:t>
            </w:r>
          </w:p>
        </w:tc>
      </w:tr>
      <w:tr w:rsidR="00DB19C1" w:rsidRPr="004E1D16" w14:paraId="29650D1D" w14:textId="77777777" w:rsidTr="00CB31E2">
        <w:trPr>
          <w:cantSplit/>
          <w:trHeight w:val="170"/>
        </w:trPr>
        <w:tc>
          <w:tcPr>
            <w:tcW w:w="2257" w:type="pct"/>
          </w:tcPr>
          <w:p w14:paraId="7F4013A7" w14:textId="77777777" w:rsidR="00DB19C1" w:rsidRPr="004E1D16" w:rsidRDefault="00DB19C1" w:rsidP="00F065CB">
            <w:pPr>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 xml:space="preserve">Profit used to determine basic earnings </w:t>
            </w:r>
          </w:p>
          <w:p w14:paraId="583EFCDB" w14:textId="77777777" w:rsidR="00DB19C1" w:rsidRPr="004E1D16" w:rsidRDefault="00DB19C1" w:rsidP="00F065CB">
            <w:pPr>
              <w:spacing w:line="276" w:lineRule="auto"/>
              <w:ind w:lef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 xml:space="preserve">   per share</w:t>
            </w:r>
            <w:r w:rsidRPr="004E1D16">
              <w:rPr>
                <w:rFonts w:ascii="Arial" w:eastAsia="Arial Unicode MS" w:hAnsi="Arial" w:cs="Arial"/>
                <w:sz w:val="18"/>
                <w:szCs w:val="18"/>
                <w:cs/>
                <w:lang w:val="en-GB"/>
              </w:rPr>
              <w:t xml:space="preserve"> </w:t>
            </w:r>
            <w:r w:rsidRPr="004E1D16">
              <w:rPr>
                <w:rFonts w:ascii="Arial" w:eastAsia="Arial Unicode MS" w:hAnsi="Arial" w:cs="Arial"/>
                <w:sz w:val="18"/>
                <w:szCs w:val="18"/>
                <w:lang w:val="en-GB"/>
              </w:rPr>
              <w:t>(unit: million)</w:t>
            </w:r>
          </w:p>
        </w:tc>
        <w:tc>
          <w:tcPr>
            <w:tcW w:w="686" w:type="pct"/>
            <w:tcBorders>
              <w:top w:val="single" w:sz="4" w:space="0" w:color="auto"/>
            </w:tcBorders>
            <w:shd w:val="clear" w:color="auto" w:fill="FAFAFA"/>
            <w:vAlign w:val="bottom"/>
          </w:tcPr>
          <w:p w14:paraId="03773BE6" w14:textId="76C6DF78"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726.56</w:t>
            </w:r>
          </w:p>
        </w:tc>
        <w:tc>
          <w:tcPr>
            <w:tcW w:w="686" w:type="pct"/>
            <w:tcBorders>
              <w:top w:val="single" w:sz="4" w:space="0" w:color="auto"/>
            </w:tcBorders>
            <w:shd w:val="clear" w:color="auto" w:fill="auto"/>
            <w:vAlign w:val="bottom"/>
          </w:tcPr>
          <w:p w14:paraId="10418DF8" w14:textId="04C4467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1,124.38</w:t>
            </w:r>
          </w:p>
        </w:tc>
        <w:tc>
          <w:tcPr>
            <w:tcW w:w="686" w:type="pct"/>
            <w:tcBorders>
              <w:top w:val="single" w:sz="4" w:space="0" w:color="auto"/>
            </w:tcBorders>
            <w:shd w:val="clear" w:color="auto" w:fill="FAFAFA"/>
            <w:vAlign w:val="bottom"/>
          </w:tcPr>
          <w:p w14:paraId="3DF02B66" w14:textId="78CF21D5"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22</w:t>
            </w:r>
            <w:r w:rsidRPr="004E1D16">
              <w:rPr>
                <w:rFonts w:ascii="Arial" w:eastAsia="Arial Unicode MS" w:hAnsi="Arial" w:cs="Arial"/>
                <w:sz w:val="18"/>
                <w:szCs w:val="18"/>
                <w:lang w:val="en-GB"/>
              </w:rPr>
              <w:t>,</w:t>
            </w:r>
            <w:r w:rsidRPr="004E1D16">
              <w:rPr>
                <w:rFonts w:ascii="Arial" w:eastAsia="Arial Unicode MS" w:hAnsi="Arial" w:cs="Arial"/>
                <w:sz w:val="18"/>
                <w:szCs w:val="18"/>
                <w:cs/>
                <w:lang w:val="en-GB"/>
              </w:rPr>
              <w:t>768.24</w:t>
            </w:r>
          </w:p>
        </w:tc>
        <w:tc>
          <w:tcPr>
            <w:tcW w:w="685" w:type="pct"/>
            <w:tcBorders>
              <w:top w:val="single" w:sz="4" w:space="0" w:color="auto"/>
            </w:tcBorders>
            <w:shd w:val="clear" w:color="auto" w:fill="auto"/>
            <w:vAlign w:val="bottom"/>
          </w:tcPr>
          <w:p w14:paraId="41BDCCC2" w14:textId="08DEBEB1"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34,922.89</w:t>
            </w:r>
          </w:p>
        </w:tc>
      </w:tr>
      <w:tr w:rsidR="00DB19C1" w:rsidRPr="004E1D16" w14:paraId="7FFBCA6C" w14:textId="77777777" w:rsidTr="000908DE">
        <w:trPr>
          <w:cantSplit/>
          <w:trHeight w:val="170"/>
        </w:trPr>
        <w:tc>
          <w:tcPr>
            <w:tcW w:w="2257" w:type="pct"/>
            <w:vAlign w:val="center"/>
          </w:tcPr>
          <w:p w14:paraId="24B4D4D3" w14:textId="77777777" w:rsidR="00DB19C1" w:rsidRPr="004E1D16" w:rsidRDefault="00DB19C1" w:rsidP="00F065CB">
            <w:pPr>
              <w:spacing w:line="276" w:lineRule="auto"/>
              <w:ind w:left="-72"/>
              <w:jc w:val="both"/>
              <w:rPr>
                <w:rFonts w:ascii="Arial" w:eastAsia="Arial Unicode MS" w:hAnsi="Arial" w:cs="Arial"/>
                <w:sz w:val="18"/>
                <w:szCs w:val="18"/>
                <w:lang w:val="en-GB"/>
              </w:rPr>
            </w:pPr>
            <w:r w:rsidRPr="004E1D16">
              <w:rPr>
                <w:rFonts w:ascii="Arial" w:eastAsia="Arial Unicode MS" w:hAnsi="Arial" w:cs="Arial"/>
                <w:sz w:val="18"/>
                <w:szCs w:val="18"/>
                <w:lang w:val="en-GB"/>
              </w:rPr>
              <w:t>Weighted average number of ordinary shares</w:t>
            </w:r>
          </w:p>
          <w:p w14:paraId="0D7CBA2A" w14:textId="578ABBD4" w:rsidR="00DB19C1" w:rsidRPr="004E1D16" w:rsidRDefault="00DB19C1" w:rsidP="00F065CB">
            <w:pPr>
              <w:spacing w:line="276" w:lineRule="auto"/>
              <w:ind w:lef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 xml:space="preserve">   outstanding during the year</w:t>
            </w:r>
            <w:r w:rsidR="00F065CB" w:rsidRPr="004E1D16">
              <w:rPr>
                <w:rFonts w:ascii="Arial" w:eastAsia="Arial Unicode MS" w:hAnsi="Arial" w:cs="Arial"/>
                <w:sz w:val="18"/>
                <w:szCs w:val="18"/>
                <w:lang w:val="en-GB"/>
              </w:rPr>
              <w:t xml:space="preserve"> </w:t>
            </w:r>
            <w:r w:rsidRPr="004E1D16">
              <w:rPr>
                <w:rFonts w:ascii="Arial" w:eastAsia="Arial Unicode MS" w:hAnsi="Arial" w:cs="Arial"/>
                <w:sz w:val="18"/>
                <w:szCs w:val="18"/>
                <w:lang w:val="en-GB"/>
              </w:rPr>
              <w:t>(million shares)</w:t>
            </w:r>
          </w:p>
        </w:tc>
        <w:tc>
          <w:tcPr>
            <w:tcW w:w="686" w:type="pct"/>
            <w:tcBorders>
              <w:bottom w:val="single" w:sz="4" w:space="0" w:color="auto"/>
            </w:tcBorders>
            <w:shd w:val="clear" w:color="auto" w:fill="FAFAFA"/>
            <w:vAlign w:val="bottom"/>
          </w:tcPr>
          <w:p w14:paraId="04FE8772" w14:textId="644644F2"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3,969.98</w:t>
            </w:r>
          </w:p>
        </w:tc>
        <w:tc>
          <w:tcPr>
            <w:tcW w:w="686" w:type="pct"/>
            <w:tcBorders>
              <w:bottom w:val="single" w:sz="4" w:space="0" w:color="auto"/>
            </w:tcBorders>
            <w:shd w:val="clear" w:color="auto" w:fill="auto"/>
            <w:vAlign w:val="bottom"/>
          </w:tcPr>
          <w:p w14:paraId="339EDE02" w14:textId="1F861594"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3,969.98</w:t>
            </w:r>
          </w:p>
        </w:tc>
        <w:tc>
          <w:tcPr>
            <w:tcW w:w="686" w:type="pct"/>
            <w:tcBorders>
              <w:bottom w:val="single" w:sz="4" w:space="0" w:color="auto"/>
            </w:tcBorders>
            <w:shd w:val="clear" w:color="auto" w:fill="FAFAFA"/>
            <w:vAlign w:val="bottom"/>
          </w:tcPr>
          <w:p w14:paraId="70B7B20A" w14:textId="75F690A0"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3,969.98</w:t>
            </w:r>
          </w:p>
        </w:tc>
        <w:tc>
          <w:tcPr>
            <w:tcW w:w="685" w:type="pct"/>
            <w:tcBorders>
              <w:bottom w:val="single" w:sz="4" w:space="0" w:color="auto"/>
            </w:tcBorders>
            <w:shd w:val="clear" w:color="auto" w:fill="auto"/>
            <w:vAlign w:val="bottom"/>
          </w:tcPr>
          <w:p w14:paraId="52361621" w14:textId="099A00B7"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3,969.98</w:t>
            </w:r>
          </w:p>
        </w:tc>
      </w:tr>
      <w:tr w:rsidR="00DB19C1" w:rsidRPr="004E1D16" w14:paraId="4117C9CE" w14:textId="77777777" w:rsidTr="000908DE">
        <w:trPr>
          <w:cantSplit/>
          <w:trHeight w:val="170"/>
        </w:trPr>
        <w:tc>
          <w:tcPr>
            <w:tcW w:w="2257" w:type="pct"/>
            <w:vAlign w:val="center"/>
          </w:tcPr>
          <w:p w14:paraId="3757CBAF" w14:textId="77777777" w:rsidR="00DB19C1" w:rsidRPr="004E1D16" w:rsidRDefault="00DB19C1" w:rsidP="00F065CB">
            <w:pPr>
              <w:spacing w:line="276" w:lineRule="auto"/>
              <w:ind w:left="-72"/>
              <w:jc w:val="both"/>
              <w:rPr>
                <w:rFonts w:ascii="Arial" w:eastAsia="Arial Unicode MS" w:hAnsi="Arial" w:cs="Arial"/>
                <w:sz w:val="18"/>
                <w:szCs w:val="18"/>
                <w:cs/>
                <w:lang w:val="en-GB"/>
              </w:rPr>
            </w:pPr>
            <w:r w:rsidRPr="004E1D16">
              <w:rPr>
                <w:rFonts w:ascii="Arial" w:eastAsia="Arial Unicode MS" w:hAnsi="Arial" w:cs="Arial"/>
                <w:sz w:val="18"/>
                <w:szCs w:val="18"/>
                <w:lang w:val="en-GB"/>
              </w:rPr>
              <w:t>Basic earnings per share</w:t>
            </w:r>
          </w:p>
        </w:tc>
        <w:tc>
          <w:tcPr>
            <w:tcW w:w="686" w:type="pct"/>
            <w:tcBorders>
              <w:top w:val="single" w:sz="4" w:space="0" w:color="auto"/>
              <w:bottom w:val="single" w:sz="4" w:space="0" w:color="auto"/>
            </w:tcBorders>
            <w:shd w:val="clear" w:color="auto" w:fill="FAFAFA"/>
            <w:vAlign w:val="bottom"/>
          </w:tcPr>
          <w:p w14:paraId="3E2DD0EA" w14:textId="741A1D7B"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0.18</w:t>
            </w:r>
          </w:p>
        </w:tc>
        <w:tc>
          <w:tcPr>
            <w:tcW w:w="686" w:type="pct"/>
            <w:tcBorders>
              <w:top w:val="single" w:sz="4" w:space="0" w:color="auto"/>
              <w:bottom w:val="single" w:sz="4" w:space="0" w:color="auto"/>
            </w:tcBorders>
            <w:shd w:val="clear" w:color="auto" w:fill="auto"/>
            <w:vAlign w:val="bottom"/>
          </w:tcPr>
          <w:p w14:paraId="7EB480C3" w14:textId="31A6DEEC"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0.28</w:t>
            </w:r>
          </w:p>
        </w:tc>
        <w:tc>
          <w:tcPr>
            <w:tcW w:w="686" w:type="pct"/>
            <w:tcBorders>
              <w:top w:val="single" w:sz="4" w:space="0" w:color="auto"/>
              <w:bottom w:val="single" w:sz="4" w:space="0" w:color="auto"/>
            </w:tcBorders>
            <w:shd w:val="clear" w:color="auto" w:fill="FAFAFA"/>
            <w:vAlign w:val="bottom"/>
          </w:tcPr>
          <w:p w14:paraId="6DBCBE49" w14:textId="69C2CC90"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cs/>
                <w:lang w:val="en-GB"/>
              </w:rPr>
              <w:t>5.74</w:t>
            </w:r>
          </w:p>
        </w:tc>
        <w:tc>
          <w:tcPr>
            <w:tcW w:w="685" w:type="pct"/>
            <w:tcBorders>
              <w:top w:val="single" w:sz="4" w:space="0" w:color="auto"/>
              <w:bottom w:val="single" w:sz="4" w:space="0" w:color="auto"/>
            </w:tcBorders>
            <w:shd w:val="clear" w:color="auto" w:fill="auto"/>
            <w:vAlign w:val="bottom"/>
          </w:tcPr>
          <w:p w14:paraId="7CDCE3B0" w14:textId="24A7271D" w:rsidR="00DB19C1" w:rsidRPr="004E1D16" w:rsidRDefault="00DB19C1" w:rsidP="00F065CB">
            <w:pPr>
              <w:spacing w:line="276" w:lineRule="auto"/>
              <w:ind w:right="-72"/>
              <w:jc w:val="right"/>
              <w:rPr>
                <w:rFonts w:ascii="Arial" w:eastAsia="Arial Unicode MS" w:hAnsi="Arial" w:cs="Arial"/>
                <w:sz w:val="18"/>
                <w:szCs w:val="18"/>
                <w:lang w:val="en-GB"/>
              </w:rPr>
            </w:pPr>
            <w:r w:rsidRPr="004E1D16">
              <w:rPr>
                <w:rFonts w:ascii="Arial" w:eastAsia="Arial Unicode MS" w:hAnsi="Arial" w:cs="Arial"/>
                <w:sz w:val="18"/>
                <w:szCs w:val="18"/>
                <w:lang w:val="en-GB"/>
              </w:rPr>
              <w:t>8.80</w:t>
            </w:r>
          </w:p>
        </w:tc>
      </w:tr>
    </w:tbl>
    <w:p w14:paraId="4E5BC405" w14:textId="590ACE4C" w:rsidR="0096524E" w:rsidRPr="004E1D16" w:rsidRDefault="0096524E" w:rsidP="00F065CB">
      <w:pPr>
        <w:tabs>
          <w:tab w:val="left" w:pos="672"/>
        </w:tabs>
        <w:jc w:val="both"/>
        <w:rPr>
          <w:rFonts w:ascii="Arial" w:eastAsia="Arial Unicode MS" w:hAnsi="Arial" w:cs="Arial"/>
          <w:spacing w:val="-2"/>
          <w:sz w:val="20"/>
          <w:szCs w:val="20"/>
          <w:lang w:val="en-GB"/>
        </w:rPr>
      </w:pPr>
    </w:p>
    <w:p w14:paraId="0E9931F3" w14:textId="77777777" w:rsidR="00F065CB" w:rsidRPr="004E1D16" w:rsidRDefault="00F065CB" w:rsidP="00F065CB">
      <w:pPr>
        <w:tabs>
          <w:tab w:val="left" w:pos="672"/>
        </w:tabs>
        <w:jc w:val="both"/>
        <w:rPr>
          <w:rFonts w:ascii="Arial" w:eastAsia="Arial Unicode MS" w:hAnsi="Arial" w:cs="Arial"/>
          <w:spacing w:val="-2"/>
          <w:sz w:val="20"/>
          <w:szCs w:val="20"/>
          <w:lang w:val="en-GB"/>
        </w:rPr>
      </w:pPr>
    </w:p>
    <w:tbl>
      <w:tblPr>
        <w:tblW w:w="9781" w:type="dxa"/>
        <w:tblInd w:w="108" w:type="dxa"/>
        <w:shd w:val="clear" w:color="auto" w:fill="D04A02"/>
        <w:tblLook w:val="04A0" w:firstRow="1" w:lastRow="0" w:firstColumn="1" w:lastColumn="0" w:noHBand="0" w:noVBand="1"/>
      </w:tblPr>
      <w:tblGrid>
        <w:gridCol w:w="9781"/>
      </w:tblGrid>
      <w:tr w:rsidR="001D3402" w:rsidRPr="004E1D16" w14:paraId="513EEE44" w14:textId="77777777" w:rsidTr="00CA0F6D">
        <w:trPr>
          <w:trHeight w:val="386"/>
        </w:trPr>
        <w:tc>
          <w:tcPr>
            <w:tcW w:w="9781" w:type="dxa"/>
            <w:shd w:val="clear" w:color="auto" w:fill="FFA543"/>
            <w:vAlign w:val="center"/>
          </w:tcPr>
          <w:p w14:paraId="579D8688" w14:textId="55654736" w:rsidR="001D3402" w:rsidRPr="004E1D16" w:rsidRDefault="00DB19C1"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40</w:t>
            </w:r>
            <w:r w:rsidR="001D3402" w:rsidRPr="004E1D16">
              <w:rPr>
                <w:rFonts w:ascii="Arial" w:eastAsia="Arial Unicode MS" w:hAnsi="Arial" w:cs="Arial"/>
                <w:b/>
                <w:bCs/>
                <w:color w:val="FFFFFF"/>
                <w:sz w:val="20"/>
                <w:szCs w:val="20"/>
                <w:cs/>
                <w:lang w:val="en-GB"/>
              </w:rPr>
              <w:tab/>
            </w:r>
            <w:r w:rsidR="001D3402" w:rsidRPr="004E1D16">
              <w:rPr>
                <w:rFonts w:ascii="Arial" w:eastAsia="Arial Unicode MS" w:hAnsi="Arial" w:cs="Arial"/>
                <w:b/>
                <w:bCs/>
                <w:color w:val="FFFFFF"/>
                <w:sz w:val="20"/>
                <w:szCs w:val="20"/>
                <w:lang w:val="en-GB"/>
              </w:rPr>
              <w:t xml:space="preserve">Commitments and contingent </w:t>
            </w:r>
            <w:r w:rsidR="000908DE" w:rsidRPr="004E1D16">
              <w:rPr>
                <w:rFonts w:ascii="Arial" w:eastAsia="Arial Unicode MS" w:hAnsi="Arial" w:cs="Arial"/>
                <w:b/>
                <w:bCs/>
                <w:color w:val="FFFFFF"/>
                <w:sz w:val="20"/>
                <w:szCs w:val="20"/>
                <w:lang w:val="en-GB"/>
              </w:rPr>
              <w:t>l</w:t>
            </w:r>
            <w:r w:rsidR="001D3402" w:rsidRPr="004E1D16">
              <w:rPr>
                <w:rFonts w:ascii="Arial" w:eastAsia="Arial Unicode MS" w:hAnsi="Arial" w:cs="Arial"/>
                <w:b/>
                <w:bCs/>
                <w:color w:val="FFFFFF"/>
                <w:sz w:val="20"/>
                <w:szCs w:val="20"/>
                <w:lang w:val="en-GB"/>
              </w:rPr>
              <w:t>iabilities</w:t>
            </w:r>
          </w:p>
        </w:tc>
      </w:tr>
    </w:tbl>
    <w:p w14:paraId="76477EE4" w14:textId="77777777" w:rsidR="001D3402" w:rsidRPr="004E1D16" w:rsidRDefault="001D3402" w:rsidP="00CA379C">
      <w:pPr>
        <w:tabs>
          <w:tab w:val="left" w:pos="900"/>
        </w:tabs>
        <w:jc w:val="both"/>
        <w:rPr>
          <w:rFonts w:ascii="Arial" w:hAnsi="Arial" w:cs="Arial"/>
          <w:sz w:val="20"/>
          <w:szCs w:val="20"/>
          <w:lang w:val="en-US"/>
        </w:rPr>
      </w:pPr>
    </w:p>
    <w:p w14:paraId="2FDBE904" w14:textId="1C0B6C58" w:rsidR="001D3402" w:rsidRPr="004E1D16" w:rsidRDefault="00DB19C1" w:rsidP="00CA379C">
      <w:pPr>
        <w:ind w:left="540" w:hanging="540"/>
        <w:jc w:val="both"/>
        <w:rPr>
          <w:rFonts w:ascii="Arial" w:eastAsia="Arial Unicode MS" w:hAnsi="Arial" w:cs="Arial"/>
          <w:b/>
          <w:bCs/>
          <w:color w:val="CF4A02"/>
          <w:sz w:val="20"/>
          <w:szCs w:val="20"/>
          <w:cs/>
        </w:rPr>
      </w:pPr>
      <w:r w:rsidRPr="004E1D16">
        <w:rPr>
          <w:rFonts w:ascii="Arial" w:eastAsia="Arial Unicode MS" w:hAnsi="Arial" w:cs="Arial"/>
          <w:b/>
          <w:bCs/>
          <w:color w:val="CF4A02"/>
          <w:sz w:val="20"/>
          <w:szCs w:val="20"/>
          <w:lang w:val="en-US"/>
        </w:rPr>
        <w:t>40</w:t>
      </w:r>
      <w:r w:rsidR="002F1CDD" w:rsidRPr="004E1D16">
        <w:rPr>
          <w:rFonts w:ascii="Arial" w:eastAsia="Arial Unicode MS" w:hAnsi="Arial" w:cs="Arial"/>
          <w:b/>
          <w:bCs/>
          <w:color w:val="CF4A02"/>
          <w:sz w:val="20"/>
          <w:szCs w:val="20"/>
          <w:lang w:val="en-US"/>
        </w:rPr>
        <w:t>.1</w:t>
      </w:r>
      <w:r w:rsidR="001D3402" w:rsidRPr="004E1D16">
        <w:rPr>
          <w:rFonts w:ascii="Arial" w:eastAsia="Arial Unicode MS" w:hAnsi="Arial" w:cs="Arial"/>
          <w:b/>
          <w:bCs/>
          <w:color w:val="CF4A02"/>
          <w:sz w:val="20"/>
          <w:szCs w:val="20"/>
          <w:cs/>
        </w:rPr>
        <w:tab/>
        <w:t>C</w:t>
      </w:r>
      <w:r w:rsidR="009D55E6" w:rsidRPr="004E1D16">
        <w:rPr>
          <w:rFonts w:ascii="Arial" w:eastAsia="Arial Unicode MS" w:hAnsi="Arial" w:cs="Arial"/>
          <w:b/>
          <w:bCs/>
          <w:color w:val="CF4A02"/>
          <w:sz w:val="20"/>
          <w:szCs w:val="20"/>
          <w:cs/>
        </w:rPr>
        <w:t>ontractual</w:t>
      </w:r>
      <w:r w:rsidR="001D3402" w:rsidRPr="004E1D16">
        <w:rPr>
          <w:rFonts w:ascii="Arial" w:eastAsia="Arial Unicode MS" w:hAnsi="Arial" w:cs="Arial"/>
          <w:b/>
          <w:bCs/>
          <w:color w:val="CF4A02"/>
          <w:sz w:val="20"/>
          <w:szCs w:val="20"/>
          <w:cs/>
        </w:rPr>
        <w:t xml:space="preserve"> commitments</w:t>
      </w:r>
      <w:r w:rsidR="001D3402" w:rsidRPr="004E1D16">
        <w:rPr>
          <w:rFonts w:ascii="Arial" w:eastAsia="Arial Unicode MS" w:hAnsi="Arial" w:cs="Arial"/>
          <w:b/>
          <w:bCs/>
          <w:noProof/>
          <w:color w:val="CF4A02"/>
          <w:sz w:val="20"/>
          <w:szCs w:val="20"/>
          <w:lang w:val="en-GB" w:eastAsia="en-GB"/>
        </w:rPr>
        <w:t xml:space="preserve"> </w:t>
      </w:r>
    </w:p>
    <w:p w14:paraId="2286FF6B" w14:textId="77777777" w:rsidR="001D3402" w:rsidRPr="004E1D16" w:rsidRDefault="001D3402" w:rsidP="00CA379C">
      <w:pPr>
        <w:tabs>
          <w:tab w:val="left" w:pos="900"/>
        </w:tabs>
        <w:ind w:left="540"/>
        <w:jc w:val="both"/>
        <w:rPr>
          <w:rFonts w:ascii="Arial" w:hAnsi="Arial" w:cs="Arial"/>
          <w:spacing w:val="-4"/>
          <w:sz w:val="20"/>
          <w:szCs w:val="20"/>
          <w:lang w:val="en-US"/>
        </w:rPr>
      </w:pPr>
    </w:p>
    <w:p w14:paraId="300171DB" w14:textId="5E600963" w:rsidR="001D3402" w:rsidRPr="004E1D16" w:rsidRDefault="001D3402" w:rsidP="00CA379C">
      <w:pPr>
        <w:tabs>
          <w:tab w:val="left" w:pos="900"/>
        </w:tabs>
        <w:ind w:left="547"/>
        <w:jc w:val="both"/>
        <w:rPr>
          <w:rFonts w:ascii="Arial" w:hAnsi="Arial" w:cs="Arial"/>
          <w:spacing w:val="-4"/>
          <w:sz w:val="20"/>
          <w:szCs w:val="20"/>
          <w:lang w:val="en-US"/>
        </w:rPr>
      </w:pPr>
      <w:r w:rsidRPr="004E1D16">
        <w:rPr>
          <w:rFonts w:ascii="Arial" w:hAnsi="Arial" w:cs="Arial"/>
          <w:spacing w:val="-6"/>
          <w:sz w:val="20"/>
          <w:szCs w:val="20"/>
          <w:lang w:val="en-US"/>
        </w:rPr>
        <w:t xml:space="preserve">As at 31 </w:t>
      </w:r>
      <w:r w:rsidR="009A5E87" w:rsidRPr="004E1D16">
        <w:rPr>
          <w:rFonts w:ascii="Arial" w:hAnsi="Arial" w:cs="Arial"/>
          <w:spacing w:val="-6"/>
          <w:sz w:val="20"/>
          <w:szCs w:val="20"/>
          <w:lang w:val="en-US"/>
        </w:rPr>
        <w:t>December</w:t>
      </w:r>
      <w:r w:rsidRPr="004E1D16">
        <w:rPr>
          <w:rFonts w:ascii="Arial" w:hAnsi="Arial" w:cs="Arial"/>
          <w:spacing w:val="-6"/>
          <w:sz w:val="20"/>
          <w:szCs w:val="20"/>
          <w:lang w:val="en-US"/>
        </w:rPr>
        <w:t xml:space="preserve"> 2020 and 31 December 2019, c</w:t>
      </w:r>
      <w:r w:rsidR="009D55E6" w:rsidRPr="004E1D16">
        <w:rPr>
          <w:rFonts w:ascii="Arial" w:hAnsi="Arial" w:cs="Arial"/>
          <w:spacing w:val="-6"/>
          <w:sz w:val="20"/>
          <w:szCs w:val="20"/>
          <w:lang w:val="en-US"/>
        </w:rPr>
        <w:t xml:space="preserve">ontractual </w:t>
      </w:r>
      <w:r w:rsidR="000908DE" w:rsidRPr="004E1D16">
        <w:rPr>
          <w:rFonts w:ascii="Arial" w:hAnsi="Arial" w:cs="Arial"/>
          <w:spacing w:val="-6"/>
          <w:sz w:val="20"/>
          <w:szCs w:val="20"/>
          <w:lang w:val="en-US"/>
        </w:rPr>
        <w:t>commitments</w:t>
      </w:r>
      <w:r w:rsidRPr="004E1D16">
        <w:rPr>
          <w:rFonts w:ascii="Arial" w:hAnsi="Arial" w:cs="Arial"/>
          <w:spacing w:val="-6"/>
          <w:sz w:val="20"/>
          <w:szCs w:val="20"/>
          <w:lang w:val="en-US"/>
        </w:rPr>
        <w:t xml:space="preserve"> contracted but not recognised as liabilities</w:t>
      </w:r>
      <w:r w:rsidRPr="004E1D16">
        <w:rPr>
          <w:rFonts w:ascii="Arial" w:hAnsi="Arial" w:cs="Arial"/>
          <w:spacing w:val="-4"/>
          <w:sz w:val="20"/>
          <w:szCs w:val="20"/>
          <w:lang w:val="en-US"/>
        </w:rPr>
        <w:t xml:space="preserve"> are as follows:</w:t>
      </w:r>
    </w:p>
    <w:p w14:paraId="4279AB10" w14:textId="77777777" w:rsidR="001D3402" w:rsidRPr="004E1D16" w:rsidRDefault="001D3402" w:rsidP="00CA379C">
      <w:pPr>
        <w:tabs>
          <w:tab w:val="left" w:pos="900"/>
        </w:tabs>
        <w:ind w:left="547"/>
        <w:jc w:val="both"/>
        <w:rPr>
          <w:rFonts w:ascii="Arial" w:hAnsi="Arial" w:cs="Arial"/>
          <w:sz w:val="20"/>
          <w:szCs w:val="20"/>
          <w:lang w:val="en-US"/>
        </w:rPr>
      </w:pPr>
    </w:p>
    <w:tbl>
      <w:tblPr>
        <w:tblW w:w="90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40"/>
        <w:gridCol w:w="1440"/>
        <w:gridCol w:w="1440"/>
        <w:gridCol w:w="1440"/>
      </w:tblGrid>
      <w:tr w:rsidR="001D3402" w:rsidRPr="004E1D16" w14:paraId="339FC180" w14:textId="77777777" w:rsidTr="008A2862">
        <w:tc>
          <w:tcPr>
            <w:tcW w:w="3269" w:type="dxa"/>
            <w:tcBorders>
              <w:top w:val="nil"/>
              <w:left w:val="nil"/>
              <w:bottom w:val="nil"/>
              <w:right w:val="nil"/>
            </w:tcBorders>
            <w:shd w:val="clear" w:color="auto" w:fill="auto"/>
          </w:tcPr>
          <w:p w14:paraId="50A449BF" w14:textId="77777777" w:rsidR="001D3402" w:rsidRPr="004E1D16" w:rsidRDefault="001D3402" w:rsidP="00F065CB">
            <w:pPr>
              <w:spacing w:line="276" w:lineRule="auto"/>
              <w:jc w:val="both"/>
              <w:rPr>
                <w:rFonts w:ascii="Arial" w:eastAsia="Arial Unicode MS" w:hAnsi="Arial" w:cs="Arial"/>
                <w:b/>
                <w:bCs/>
                <w:sz w:val="18"/>
                <w:szCs w:val="18"/>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49AE026C" w14:textId="6E80770D" w:rsidR="001D3402" w:rsidRPr="004E1D16" w:rsidRDefault="001D3402" w:rsidP="00F065CB">
            <w:pPr>
              <w:spacing w:line="276" w:lineRule="auto"/>
              <w:ind w:left="-40" w:right="-72"/>
              <w:jc w:val="right"/>
              <w:rPr>
                <w:rFonts w:ascii="Arial" w:eastAsia="Arial Unicode MS" w:hAnsi="Arial" w:cs="Arial"/>
                <w:b/>
                <w:bCs/>
                <w:sz w:val="18"/>
                <w:szCs w:val="18"/>
                <w:cs/>
              </w:rPr>
            </w:pPr>
            <w:r w:rsidRPr="004E1D16">
              <w:rPr>
                <w:rFonts w:ascii="Arial" w:hAnsi="Arial" w:cs="Arial"/>
                <w:b/>
                <w:bCs/>
                <w:sz w:val="18"/>
                <w:szCs w:val="18"/>
                <w:cs/>
              </w:rPr>
              <w:t xml:space="preserve">Consolidated financial </w:t>
            </w:r>
            <w:r w:rsidR="00CC2FEC" w:rsidRPr="004E1D16">
              <w:rPr>
                <w:rFonts w:ascii="Arial" w:hAnsi="Arial" w:cs="Arial"/>
                <w:b/>
                <w:bCs/>
                <w:spacing w:val="-4"/>
                <w:sz w:val="18"/>
                <w:szCs w:val="18"/>
                <w:cs/>
              </w:rPr>
              <w:t>statements</w:t>
            </w:r>
          </w:p>
        </w:tc>
      </w:tr>
      <w:tr w:rsidR="001D3402" w:rsidRPr="004E1D16" w14:paraId="35ED8B76" w14:textId="77777777" w:rsidTr="008A2862">
        <w:tc>
          <w:tcPr>
            <w:tcW w:w="3269" w:type="dxa"/>
            <w:tcBorders>
              <w:top w:val="nil"/>
              <w:left w:val="nil"/>
              <w:bottom w:val="nil"/>
              <w:right w:val="nil"/>
            </w:tcBorders>
            <w:shd w:val="clear" w:color="auto" w:fill="auto"/>
          </w:tcPr>
          <w:p w14:paraId="12CF244B" w14:textId="77777777" w:rsidR="001D3402" w:rsidRPr="004E1D16" w:rsidRDefault="001D3402" w:rsidP="00F065CB">
            <w:pPr>
              <w:spacing w:line="276" w:lineRule="auto"/>
              <w:jc w:val="both"/>
              <w:rPr>
                <w:rFonts w:ascii="Arial" w:eastAsia="Arial Unicode MS" w:hAnsi="Arial" w:cs="Arial"/>
                <w:b/>
                <w:bCs/>
                <w:sz w:val="18"/>
                <w:szCs w:val="18"/>
                <w:cs/>
              </w:rPr>
            </w:pPr>
          </w:p>
        </w:tc>
        <w:tc>
          <w:tcPr>
            <w:tcW w:w="2880" w:type="dxa"/>
            <w:gridSpan w:val="2"/>
            <w:tcBorders>
              <w:top w:val="single" w:sz="4" w:space="0" w:color="auto"/>
              <w:left w:val="nil"/>
              <w:bottom w:val="nil"/>
              <w:right w:val="nil"/>
            </w:tcBorders>
            <w:shd w:val="clear" w:color="auto" w:fill="auto"/>
            <w:vAlign w:val="bottom"/>
          </w:tcPr>
          <w:p w14:paraId="2FB00E17" w14:textId="77777777" w:rsidR="001D3402" w:rsidRPr="004E1D16" w:rsidRDefault="001D3402" w:rsidP="00F065CB">
            <w:pPr>
              <w:tabs>
                <w:tab w:val="left" w:pos="900"/>
              </w:tabs>
              <w:spacing w:line="276" w:lineRule="auto"/>
              <w:jc w:val="right"/>
              <w:rPr>
                <w:rFonts w:ascii="Arial" w:hAnsi="Arial" w:cs="Arial"/>
                <w:b/>
                <w:bCs/>
                <w:sz w:val="18"/>
                <w:szCs w:val="18"/>
                <w:cs/>
                <w:lang w:val="en-US"/>
              </w:rPr>
            </w:pPr>
            <w:r w:rsidRPr="004E1D16">
              <w:rPr>
                <w:rFonts w:ascii="Arial" w:hAnsi="Arial" w:cs="Arial"/>
                <w:b/>
                <w:bCs/>
                <w:sz w:val="18"/>
                <w:szCs w:val="18"/>
                <w:cs/>
              </w:rPr>
              <w:t>Unit: Million US Dollar</w:t>
            </w:r>
          </w:p>
        </w:tc>
        <w:tc>
          <w:tcPr>
            <w:tcW w:w="2880" w:type="dxa"/>
            <w:gridSpan w:val="2"/>
            <w:tcBorders>
              <w:top w:val="single" w:sz="4" w:space="0" w:color="auto"/>
              <w:left w:val="nil"/>
              <w:bottom w:val="nil"/>
              <w:right w:val="nil"/>
            </w:tcBorders>
            <w:shd w:val="clear" w:color="auto" w:fill="auto"/>
            <w:vAlign w:val="bottom"/>
          </w:tcPr>
          <w:p w14:paraId="10194EB7" w14:textId="77777777" w:rsidR="001D3402" w:rsidRPr="004E1D16" w:rsidRDefault="001D3402" w:rsidP="00F065CB">
            <w:pPr>
              <w:spacing w:line="276" w:lineRule="auto"/>
              <w:ind w:left="-40" w:right="-72"/>
              <w:jc w:val="right"/>
              <w:rPr>
                <w:rFonts w:ascii="Arial" w:hAnsi="Arial" w:cs="Arial"/>
                <w:b/>
                <w:bCs/>
                <w:sz w:val="18"/>
                <w:szCs w:val="18"/>
                <w:cs/>
                <w:lang w:val="en-US"/>
              </w:rPr>
            </w:pPr>
            <w:r w:rsidRPr="004E1D16">
              <w:rPr>
                <w:rFonts w:ascii="Arial" w:hAnsi="Arial" w:cs="Arial"/>
                <w:b/>
                <w:bCs/>
                <w:sz w:val="18"/>
                <w:szCs w:val="18"/>
                <w:cs/>
              </w:rPr>
              <w:tab/>
              <w:t>Unit: Million Baht</w:t>
            </w:r>
          </w:p>
        </w:tc>
      </w:tr>
      <w:tr w:rsidR="001D3402" w:rsidRPr="004E1D16" w14:paraId="313B4B7C" w14:textId="77777777" w:rsidTr="008A2862">
        <w:tc>
          <w:tcPr>
            <w:tcW w:w="3269" w:type="dxa"/>
            <w:tcBorders>
              <w:top w:val="nil"/>
              <w:left w:val="nil"/>
              <w:bottom w:val="nil"/>
              <w:right w:val="nil"/>
            </w:tcBorders>
            <w:shd w:val="clear" w:color="auto" w:fill="auto"/>
          </w:tcPr>
          <w:p w14:paraId="750C048E" w14:textId="77777777" w:rsidR="001D3402" w:rsidRPr="004E1D16" w:rsidRDefault="001D3402" w:rsidP="00F065CB">
            <w:pPr>
              <w:spacing w:line="276" w:lineRule="auto"/>
              <w:jc w:val="both"/>
              <w:rPr>
                <w:rFonts w:ascii="Arial" w:eastAsia="Arial Unicode MS" w:hAnsi="Arial" w:cs="Arial"/>
                <w:b/>
                <w:bCs/>
                <w:sz w:val="18"/>
                <w:szCs w:val="18"/>
                <w:cs/>
              </w:rPr>
            </w:pPr>
          </w:p>
        </w:tc>
        <w:tc>
          <w:tcPr>
            <w:tcW w:w="1440" w:type="dxa"/>
            <w:tcBorders>
              <w:top w:val="single" w:sz="4" w:space="0" w:color="auto"/>
              <w:left w:val="nil"/>
              <w:bottom w:val="nil"/>
              <w:right w:val="nil"/>
            </w:tcBorders>
            <w:shd w:val="clear" w:color="auto" w:fill="auto"/>
            <w:vAlign w:val="center"/>
            <w:hideMark/>
          </w:tcPr>
          <w:p w14:paraId="4F74DB94" w14:textId="27BE4807" w:rsidR="001D3402" w:rsidRPr="004E1D16" w:rsidRDefault="009A5E87" w:rsidP="00F065CB">
            <w:pPr>
              <w:tabs>
                <w:tab w:val="left" w:pos="900"/>
              </w:tabs>
              <w:spacing w:line="276" w:lineRule="auto"/>
              <w:ind w:right="-72"/>
              <w:jc w:val="right"/>
              <w:rPr>
                <w:rFonts w:ascii="Arial" w:hAnsi="Arial" w:cs="Arial"/>
                <w:b/>
                <w:bCs/>
                <w:sz w:val="18"/>
                <w:szCs w:val="18"/>
                <w:lang w:val="en-US"/>
              </w:rPr>
            </w:pPr>
            <w:r w:rsidRPr="004E1D16">
              <w:rPr>
                <w:rFonts w:ascii="Arial" w:hAnsi="Arial" w:cs="Arial"/>
                <w:b/>
                <w:bCs/>
                <w:sz w:val="18"/>
                <w:szCs w:val="18"/>
                <w:lang w:val="en-US"/>
              </w:rPr>
              <w:t xml:space="preserve">31 December </w:t>
            </w:r>
            <w:r w:rsidR="001D3402" w:rsidRPr="004E1D16">
              <w:rPr>
                <w:rFonts w:ascii="Arial" w:hAnsi="Arial" w:cs="Arial"/>
                <w:b/>
                <w:bCs/>
                <w:sz w:val="18"/>
                <w:szCs w:val="18"/>
                <w:lang w:val="en-US"/>
              </w:rPr>
              <w:t>2020</w:t>
            </w:r>
          </w:p>
        </w:tc>
        <w:tc>
          <w:tcPr>
            <w:tcW w:w="1440" w:type="dxa"/>
            <w:tcBorders>
              <w:top w:val="single" w:sz="4" w:space="0" w:color="auto"/>
              <w:left w:val="nil"/>
              <w:bottom w:val="nil"/>
              <w:right w:val="nil"/>
            </w:tcBorders>
            <w:shd w:val="clear" w:color="auto" w:fill="auto"/>
            <w:vAlign w:val="center"/>
            <w:hideMark/>
          </w:tcPr>
          <w:p w14:paraId="5118A19E" w14:textId="77777777" w:rsidR="001D3402" w:rsidRPr="004E1D16" w:rsidRDefault="001D3402" w:rsidP="00F065CB">
            <w:pPr>
              <w:tabs>
                <w:tab w:val="left" w:pos="900"/>
              </w:tabs>
              <w:spacing w:line="276" w:lineRule="auto"/>
              <w:ind w:right="-72"/>
              <w:jc w:val="right"/>
              <w:rPr>
                <w:rFonts w:ascii="Arial" w:hAnsi="Arial" w:cs="Arial"/>
                <w:b/>
                <w:bCs/>
                <w:sz w:val="18"/>
                <w:szCs w:val="18"/>
                <w:lang w:val="en-US"/>
              </w:rPr>
            </w:pPr>
            <w:r w:rsidRPr="004E1D16">
              <w:rPr>
                <w:rFonts w:ascii="Arial" w:hAnsi="Arial" w:cs="Arial"/>
                <w:b/>
                <w:bCs/>
                <w:sz w:val="18"/>
                <w:szCs w:val="18"/>
                <w:lang w:val="en-US"/>
              </w:rPr>
              <w:t>31 December 2019</w:t>
            </w:r>
          </w:p>
        </w:tc>
        <w:tc>
          <w:tcPr>
            <w:tcW w:w="1440" w:type="dxa"/>
            <w:tcBorders>
              <w:top w:val="single" w:sz="4" w:space="0" w:color="auto"/>
              <w:left w:val="nil"/>
              <w:bottom w:val="nil"/>
              <w:right w:val="nil"/>
            </w:tcBorders>
            <w:shd w:val="clear" w:color="auto" w:fill="auto"/>
            <w:vAlign w:val="center"/>
            <w:hideMark/>
          </w:tcPr>
          <w:p w14:paraId="60670980" w14:textId="49DDEED6" w:rsidR="001D3402" w:rsidRPr="004E1D16" w:rsidRDefault="009A5E87" w:rsidP="00F065CB">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US"/>
              </w:rPr>
              <w:t xml:space="preserve">31 December </w:t>
            </w:r>
            <w:r w:rsidR="001D3402" w:rsidRPr="004E1D16">
              <w:rPr>
                <w:rFonts w:ascii="Arial" w:hAnsi="Arial" w:cs="Arial"/>
                <w:b/>
                <w:bCs/>
                <w:sz w:val="18"/>
                <w:szCs w:val="18"/>
                <w:lang w:val="en-US"/>
              </w:rPr>
              <w:t>2020</w:t>
            </w:r>
          </w:p>
        </w:tc>
        <w:tc>
          <w:tcPr>
            <w:tcW w:w="1440" w:type="dxa"/>
            <w:tcBorders>
              <w:top w:val="single" w:sz="4" w:space="0" w:color="auto"/>
              <w:left w:val="nil"/>
              <w:bottom w:val="nil"/>
              <w:right w:val="nil"/>
            </w:tcBorders>
            <w:shd w:val="clear" w:color="auto" w:fill="auto"/>
            <w:vAlign w:val="center"/>
            <w:hideMark/>
          </w:tcPr>
          <w:p w14:paraId="6BE4526F" w14:textId="77777777" w:rsidR="001D3402" w:rsidRPr="004E1D16" w:rsidRDefault="001D3402" w:rsidP="00F065CB">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US"/>
              </w:rPr>
              <w:t>31 December 2019</w:t>
            </w:r>
          </w:p>
        </w:tc>
      </w:tr>
      <w:tr w:rsidR="001D3402" w:rsidRPr="004E1D16" w14:paraId="44B80F50" w14:textId="77777777" w:rsidTr="008A2862">
        <w:tc>
          <w:tcPr>
            <w:tcW w:w="3269" w:type="dxa"/>
            <w:tcBorders>
              <w:top w:val="nil"/>
              <w:left w:val="nil"/>
              <w:bottom w:val="nil"/>
              <w:right w:val="nil"/>
            </w:tcBorders>
            <w:hideMark/>
          </w:tcPr>
          <w:p w14:paraId="4ACBA1E6" w14:textId="77777777" w:rsidR="001D3402" w:rsidRPr="004E1D16" w:rsidRDefault="001D3402" w:rsidP="00F065CB">
            <w:pPr>
              <w:spacing w:line="276" w:lineRule="auto"/>
              <w:jc w:val="both"/>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tcPr>
          <w:p w14:paraId="010EC3D5" w14:textId="77777777" w:rsidR="001D3402" w:rsidRPr="004E1D16" w:rsidRDefault="001D3402" w:rsidP="00F065CB">
            <w:pPr>
              <w:spacing w:line="276" w:lineRule="auto"/>
              <w:ind w:right="-72"/>
              <w:jc w:val="both"/>
              <w:rPr>
                <w:rFonts w:ascii="Arial" w:eastAsia="Arial Unicode MS" w:hAnsi="Arial" w:cs="Arial"/>
                <w:b/>
                <w:bCs/>
                <w:sz w:val="18"/>
                <w:szCs w:val="18"/>
                <w:cs/>
              </w:rPr>
            </w:pPr>
          </w:p>
        </w:tc>
        <w:tc>
          <w:tcPr>
            <w:tcW w:w="1440" w:type="dxa"/>
            <w:tcBorders>
              <w:top w:val="single" w:sz="4" w:space="0" w:color="auto"/>
              <w:left w:val="nil"/>
              <w:bottom w:val="nil"/>
              <w:right w:val="nil"/>
            </w:tcBorders>
          </w:tcPr>
          <w:p w14:paraId="2E7B7C99" w14:textId="77777777" w:rsidR="001D3402" w:rsidRPr="004E1D16" w:rsidRDefault="001D3402" w:rsidP="00F065CB">
            <w:pPr>
              <w:spacing w:line="276" w:lineRule="auto"/>
              <w:ind w:right="-72"/>
              <w:jc w:val="right"/>
              <w:rPr>
                <w:rFonts w:ascii="Arial" w:eastAsia="Arial Unicode MS" w:hAnsi="Arial" w:cs="Arial"/>
                <w:b/>
                <w:bCs/>
                <w:sz w:val="18"/>
                <w:szCs w:val="18"/>
                <w:cs/>
              </w:rPr>
            </w:pPr>
          </w:p>
        </w:tc>
        <w:tc>
          <w:tcPr>
            <w:tcW w:w="1440" w:type="dxa"/>
            <w:tcBorders>
              <w:top w:val="single" w:sz="4" w:space="0" w:color="auto"/>
              <w:left w:val="nil"/>
              <w:bottom w:val="nil"/>
              <w:right w:val="nil"/>
            </w:tcBorders>
            <w:shd w:val="clear" w:color="auto" w:fill="FAFAFA"/>
          </w:tcPr>
          <w:p w14:paraId="5267D897" w14:textId="77777777" w:rsidR="001D3402" w:rsidRPr="004E1D16" w:rsidRDefault="001D3402" w:rsidP="00F065CB">
            <w:pPr>
              <w:spacing w:line="276" w:lineRule="auto"/>
              <w:ind w:right="-72"/>
              <w:jc w:val="right"/>
              <w:rPr>
                <w:rFonts w:ascii="Arial" w:eastAsia="Arial Unicode MS" w:hAnsi="Arial" w:cs="Arial"/>
                <w:b/>
                <w:bCs/>
                <w:sz w:val="18"/>
                <w:szCs w:val="18"/>
                <w:cs/>
              </w:rPr>
            </w:pPr>
          </w:p>
        </w:tc>
        <w:tc>
          <w:tcPr>
            <w:tcW w:w="1440" w:type="dxa"/>
            <w:tcBorders>
              <w:top w:val="single" w:sz="4" w:space="0" w:color="auto"/>
              <w:left w:val="nil"/>
              <w:bottom w:val="nil"/>
              <w:right w:val="nil"/>
            </w:tcBorders>
          </w:tcPr>
          <w:p w14:paraId="74ED0A7B" w14:textId="77777777" w:rsidR="001D3402" w:rsidRPr="004E1D16" w:rsidRDefault="001D3402" w:rsidP="00F065CB">
            <w:pPr>
              <w:spacing w:line="276" w:lineRule="auto"/>
              <w:ind w:right="-72"/>
              <w:jc w:val="right"/>
              <w:rPr>
                <w:rFonts w:ascii="Arial" w:eastAsia="Arial Unicode MS" w:hAnsi="Arial" w:cs="Arial"/>
                <w:b/>
                <w:bCs/>
                <w:sz w:val="18"/>
                <w:szCs w:val="18"/>
                <w:cs/>
              </w:rPr>
            </w:pPr>
          </w:p>
        </w:tc>
      </w:tr>
      <w:tr w:rsidR="00DB19C1" w:rsidRPr="004E1D16" w14:paraId="118CE0FC" w14:textId="77777777" w:rsidTr="008A2862">
        <w:tc>
          <w:tcPr>
            <w:tcW w:w="3269" w:type="dxa"/>
            <w:tcBorders>
              <w:top w:val="nil"/>
              <w:left w:val="nil"/>
              <w:bottom w:val="nil"/>
              <w:right w:val="nil"/>
            </w:tcBorders>
          </w:tcPr>
          <w:p w14:paraId="64304900" w14:textId="77777777" w:rsidR="00DB19C1" w:rsidRPr="004E1D16" w:rsidRDefault="00DB19C1" w:rsidP="00F065CB">
            <w:pPr>
              <w:spacing w:line="276" w:lineRule="auto"/>
              <w:jc w:val="both"/>
              <w:rPr>
                <w:rFonts w:ascii="Arial" w:eastAsia="Arial Unicode MS" w:hAnsi="Arial" w:cs="Arial"/>
                <w:sz w:val="18"/>
                <w:szCs w:val="18"/>
                <w:cs/>
              </w:rPr>
            </w:pPr>
            <w:r w:rsidRPr="004E1D16">
              <w:rPr>
                <w:rFonts w:ascii="Arial" w:hAnsi="Arial" w:cs="Arial"/>
                <w:sz w:val="18"/>
                <w:szCs w:val="18"/>
                <w:cs/>
              </w:rPr>
              <w:t>Capital commitments</w:t>
            </w:r>
          </w:p>
        </w:tc>
        <w:tc>
          <w:tcPr>
            <w:tcW w:w="1440" w:type="dxa"/>
            <w:tcBorders>
              <w:top w:val="nil"/>
              <w:left w:val="nil"/>
              <w:bottom w:val="nil"/>
              <w:right w:val="nil"/>
            </w:tcBorders>
            <w:shd w:val="clear" w:color="auto" w:fill="FAFAFA"/>
          </w:tcPr>
          <w:p w14:paraId="2B6D7625" w14:textId="58813E7D" w:rsidR="00DB19C1" w:rsidRPr="004E1D16" w:rsidRDefault="00DB19C1" w:rsidP="000908DE">
            <w:pPr>
              <w:spacing w:line="276" w:lineRule="auto"/>
              <w:ind w:right="-72"/>
              <w:jc w:val="right"/>
              <w:rPr>
                <w:rFonts w:ascii="Arial" w:eastAsia="Arial Unicode MS" w:hAnsi="Arial" w:cs="Arial"/>
                <w:sz w:val="18"/>
                <w:szCs w:val="18"/>
                <w:cs/>
              </w:rPr>
            </w:pPr>
            <w:r w:rsidRPr="004E1D16">
              <w:rPr>
                <w:rFonts w:ascii="Arial" w:hAnsi="Arial" w:cs="Arial"/>
                <w:sz w:val="18"/>
                <w:szCs w:val="18"/>
                <w:cs/>
              </w:rPr>
              <w:t xml:space="preserve"> 1,035.36 </w:t>
            </w:r>
          </w:p>
        </w:tc>
        <w:tc>
          <w:tcPr>
            <w:tcW w:w="1440" w:type="dxa"/>
            <w:tcBorders>
              <w:top w:val="nil"/>
              <w:left w:val="nil"/>
              <w:bottom w:val="nil"/>
              <w:right w:val="nil"/>
            </w:tcBorders>
          </w:tcPr>
          <w:p w14:paraId="215A278F" w14:textId="4FAB1AE5"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GB"/>
              </w:rPr>
              <w:t>1</w:t>
            </w:r>
            <w:r w:rsidRPr="004E1D16">
              <w:rPr>
                <w:rFonts w:ascii="Arial" w:eastAsia="Arial Unicode MS" w:hAnsi="Arial" w:cs="Arial"/>
                <w:sz w:val="18"/>
                <w:szCs w:val="18"/>
                <w:cs/>
              </w:rPr>
              <w:t>,</w:t>
            </w:r>
            <w:r w:rsidRPr="004E1D16">
              <w:rPr>
                <w:rFonts w:ascii="Arial" w:eastAsia="Arial Unicode MS" w:hAnsi="Arial" w:cs="Arial"/>
                <w:sz w:val="18"/>
                <w:szCs w:val="18"/>
                <w:lang w:val="en-GB"/>
              </w:rPr>
              <w:t>028</w:t>
            </w:r>
            <w:r w:rsidRPr="004E1D16">
              <w:rPr>
                <w:rFonts w:ascii="Arial" w:eastAsia="Arial Unicode MS" w:hAnsi="Arial" w:cs="Arial"/>
                <w:sz w:val="18"/>
                <w:szCs w:val="18"/>
                <w:cs/>
              </w:rPr>
              <w:t>.</w:t>
            </w:r>
            <w:r w:rsidRPr="004E1D16">
              <w:rPr>
                <w:rFonts w:ascii="Arial" w:eastAsia="Arial Unicode MS" w:hAnsi="Arial" w:cs="Arial"/>
                <w:sz w:val="18"/>
                <w:szCs w:val="18"/>
                <w:lang w:val="en-GB"/>
              </w:rPr>
              <w:t>64</w:t>
            </w:r>
          </w:p>
        </w:tc>
        <w:tc>
          <w:tcPr>
            <w:tcW w:w="1440" w:type="dxa"/>
            <w:tcBorders>
              <w:top w:val="nil"/>
              <w:left w:val="nil"/>
              <w:bottom w:val="nil"/>
              <w:right w:val="nil"/>
            </w:tcBorders>
            <w:shd w:val="clear" w:color="auto" w:fill="FAFAFA"/>
          </w:tcPr>
          <w:p w14:paraId="1AAC62AE" w14:textId="7233AEB6"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hAnsi="Arial" w:cs="Arial"/>
                <w:sz w:val="18"/>
                <w:szCs w:val="18"/>
                <w:cs/>
              </w:rPr>
              <w:t xml:space="preserve"> 31,099.18 </w:t>
            </w:r>
          </w:p>
        </w:tc>
        <w:tc>
          <w:tcPr>
            <w:tcW w:w="1440" w:type="dxa"/>
            <w:tcBorders>
              <w:top w:val="nil"/>
              <w:left w:val="nil"/>
              <w:bottom w:val="nil"/>
              <w:right w:val="nil"/>
            </w:tcBorders>
          </w:tcPr>
          <w:p w14:paraId="62527CDC" w14:textId="152B5E81"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GB"/>
              </w:rPr>
              <w:t>31</w:t>
            </w:r>
            <w:r w:rsidRPr="004E1D16">
              <w:rPr>
                <w:rFonts w:ascii="Arial" w:eastAsia="Arial Unicode MS" w:hAnsi="Arial" w:cs="Arial"/>
                <w:sz w:val="18"/>
                <w:szCs w:val="18"/>
                <w:cs/>
              </w:rPr>
              <w:t>,</w:t>
            </w:r>
            <w:r w:rsidRPr="004E1D16">
              <w:rPr>
                <w:rFonts w:ascii="Arial" w:eastAsia="Arial Unicode MS" w:hAnsi="Arial" w:cs="Arial"/>
                <w:sz w:val="18"/>
                <w:szCs w:val="18"/>
                <w:lang w:val="en-GB"/>
              </w:rPr>
              <w:t>017</w:t>
            </w:r>
            <w:r w:rsidRPr="004E1D16">
              <w:rPr>
                <w:rFonts w:ascii="Arial" w:eastAsia="Arial Unicode MS" w:hAnsi="Arial" w:cs="Arial"/>
                <w:sz w:val="18"/>
                <w:szCs w:val="18"/>
                <w:cs/>
              </w:rPr>
              <w:t>.</w:t>
            </w:r>
            <w:r w:rsidRPr="004E1D16">
              <w:rPr>
                <w:rFonts w:ascii="Arial" w:eastAsia="Arial Unicode MS" w:hAnsi="Arial" w:cs="Arial"/>
                <w:sz w:val="18"/>
                <w:szCs w:val="18"/>
                <w:lang w:val="en-GB"/>
              </w:rPr>
              <w:t>65</w:t>
            </w:r>
          </w:p>
        </w:tc>
      </w:tr>
      <w:tr w:rsidR="00DB19C1" w:rsidRPr="004E1D16" w14:paraId="1D8E66EF" w14:textId="77777777" w:rsidTr="008A2862">
        <w:tc>
          <w:tcPr>
            <w:tcW w:w="3269" w:type="dxa"/>
            <w:tcBorders>
              <w:top w:val="nil"/>
              <w:left w:val="nil"/>
              <w:bottom w:val="nil"/>
              <w:right w:val="nil"/>
            </w:tcBorders>
          </w:tcPr>
          <w:p w14:paraId="649FEDF3" w14:textId="77777777" w:rsidR="00DB19C1" w:rsidRPr="004E1D16" w:rsidRDefault="00DB19C1" w:rsidP="00F065CB">
            <w:pPr>
              <w:spacing w:line="276" w:lineRule="auto"/>
              <w:jc w:val="both"/>
              <w:rPr>
                <w:rFonts w:ascii="Arial" w:eastAsia="Arial Unicode MS" w:hAnsi="Arial" w:cs="Arial"/>
                <w:sz w:val="18"/>
                <w:szCs w:val="18"/>
                <w:cs/>
              </w:rPr>
            </w:pPr>
            <w:r w:rsidRPr="004E1D16">
              <w:rPr>
                <w:rFonts w:ascii="Arial" w:hAnsi="Arial" w:cs="Arial"/>
                <w:sz w:val="18"/>
                <w:szCs w:val="18"/>
                <w:cs/>
              </w:rPr>
              <w:t>Other commitments</w:t>
            </w:r>
          </w:p>
        </w:tc>
        <w:tc>
          <w:tcPr>
            <w:tcW w:w="1440" w:type="dxa"/>
            <w:tcBorders>
              <w:top w:val="nil"/>
              <w:left w:val="nil"/>
              <w:bottom w:val="single" w:sz="4" w:space="0" w:color="auto"/>
              <w:right w:val="nil"/>
            </w:tcBorders>
            <w:shd w:val="clear" w:color="auto" w:fill="FAFAFA"/>
          </w:tcPr>
          <w:p w14:paraId="66786B47" w14:textId="3BD53C5A" w:rsidR="00DB19C1" w:rsidRPr="004E1D16" w:rsidRDefault="00DB19C1" w:rsidP="000908DE">
            <w:pPr>
              <w:spacing w:line="276" w:lineRule="auto"/>
              <w:ind w:left="-40" w:right="-72"/>
              <w:jc w:val="right"/>
              <w:rPr>
                <w:rFonts w:ascii="Arial" w:eastAsia="Arial Unicode MS" w:hAnsi="Arial" w:cs="Arial"/>
                <w:sz w:val="18"/>
                <w:szCs w:val="18"/>
                <w:cs/>
              </w:rPr>
            </w:pPr>
            <w:r w:rsidRPr="004E1D16">
              <w:rPr>
                <w:rFonts w:ascii="Arial" w:hAnsi="Arial" w:cs="Arial"/>
                <w:sz w:val="18"/>
                <w:szCs w:val="18"/>
                <w:cs/>
              </w:rPr>
              <w:t xml:space="preserve"> 53.99 </w:t>
            </w:r>
          </w:p>
        </w:tc>
        <w:tc>
          <w:tcPr>
            <w:tcW w:w="1440" w:type="dxa"/>
            <w:tcBorders>
              <w:top w:val="nil"/>
              <w:left w:val="nil"/>
              <w:bottom w:val="single" w:sz="4" w:space="0" w:color="auto"/>
              <w:right w:val="nil"/>
            </w:tcBorders>
          </w:tcPr>
          <w:p w14:paraId="34B86121" w14:textId="06C483BE" w:rsidR="00DB19C1" w:rsidRPr="004E1D16" w:rsidRDefault="00DB19C1" w:rsidP="00F065CB">
            <w:pPr>
              <w:spacing w:line="276" w:lineRule="auto"/>
              <w:ind w:left="-40" w:right="-72"/>
              <w:jc w:val="right"/>
              <w:rPr>
                <w:rFonts w:ascii="Arial" w:eastAsia="Arial Unicode MS" w:hAnsi="Arial" w:cs="Arial"/>
                <w:sz w:val="18"/>
                <w:szCs w:val="18"/>
                <w:cs/>
              </w:rPr>
            </w:pPr>
            <w:r w:rsidRPr="004E1D16">
              <w:rPr>
                <w:rFonts w:ascii="Arial" w:eastAsia="Arial Unicode MS" w:hAnsi="Arial" w:cs="Arial"/>
                <w:sz w:val="18"/>
                <w:szCs w:val="18"/>
                <w:lang w:val="en-GB"/>
              </w:rPr>
              <w:t>47</w:t>
            </w:r>
            <w:r w:rsidRPr="004E1D16">
              <w:rPr>
                <w:rFonts w:ascii="Arial" w:eastAsia="Arial Unicode MS" w:hAnsi="Arial" w:cs="Arial"/>
                <w:sz w:val="18"/>
                <w:szCs w:val="18"/>
                <w:cs/>
              </w:rPr>
              <w:t>.</w:t>
            </w:r>
            <w:r w:rsidRPr="004E1D16">
              <w:rPr>
                <w:rFonts w:ascii="Arial" w:eastAsia="Arial Unicode MS" w:hAnsi="Arial" w:cs="Arial"/>
                <w:sz w:val="18"/>
                <w:szCs w:val="18"/>
                <w:lang w:val="en-GB"/>
              </w:rPr>
              <w:t>31</w:t>
            </w:r>
          </w:p>
        </w:tc>
        <w:tc>
          <w:tcPr>
            <w:tcW w:w="1440" w:type="dxa"/>
            <w:tcBorders>
              <w:top w:val="nil"/>
              <w:left w:val="nil"/>
              <w:bottom w:val="single" w:sz="4" w:space="0" w:color="auto"/>
              <w:right w:val="nil"/>
            </w:tcBorders>
            <w:shd w:val="clear" w:color="auto" w:fill="FAFAFA"/>
          </w:tcPr>
          <w:p w14:paraId="2072FCC4" w14:textId="3BFEB138" w:rsidR="00DB19C1" w:rsidRPr="004E1D16" w:rsidRDefault="00DB19C1" w:rsidP="00F065CB">
            <w:pPr>
              <w:spacing w:line="276" w:lineRule="auto"/>
              <w:ind w:left="-40" w:right="-72"/>
              <w:jc w:val="right"/>
              <w:rPr>
                <w:rFonts w:ascii="Arial" w:eastAsia="Arial Unicode MS" w:hAnsi="Arial" w:cs="Arial"/>
                <w:sz w:val="18"/>
                <w:szCs w:val="18"/>
                <w:cs/>
              </w:rPr>
            </w:pPr>
            <w:r w:rsidRPr="004E1D16">
              <w:rPr>
                <w:rFonts w:ascii="Arial" w:hAnsi="Arial" w:cs="Arial"/>
                <w:sz w:val="18"/>
                <w:szCs w:val="18"/>
                <w:cs/>
              </w:rPr>
              <w:t xml:space="preserve"> 1,621.70 </w:t>
            </w:r>
          </w:p>
        </w:tc>
        <w:tc>
          <w:tcPr>
            <w:tcW w:w="1440" w:type="dxa"/>
            <w:tcBorders>
              <w:top w:val="nil"/>
              <w:left w:val="nil"/>
              <w:bottom w:val="single" w:sz="4" w:space="0" w:color="auto"/>
              <w:right w:val="nil"/>
            </w:tcBorders>
          </w:tcPr>
          <w:p w14:paraId="7657B382" w14:textId="48949F0D" w:rsidR="00DB19C1" w:rsidRPr="004E1D16" w:rsidRDefault="00DB19C1" w:rsidP="00F065CB">
            <w:pPr>
              <w:spacing w:line="276" w:lineRule="auto"/>
              <w:ind w:left="-40" w:right="-72"/>
              <w:jc w:val="right"/>
              <w:rPr>
                <w:rFonts w:ascii="Arial" w:eastAsia="Arial Unicode MS" w:hAnsi="Arial" w:cs="Arial"/>
                <w:sz w:val="18"/>
                <w:szCs w:val="18"/>
                <w:cs/>
              </w:rPr>
            </w:pPr>
            <w:r w:rsidRPr="004E1D16">
              <w:rPr>
                <w:rFonts w:ascii="Arial" w:eastAsia="Arial Unicode MS" w:hAnsi="Arial" w:cs="Arial"/>
                <w:sz w:val="18"/>
                <w:szCs w:val="18"/>
                <w:lang w:val="en-GB"/>
              </w:rPr>
              <w:t>1</w:t>
            </w:r>
            <w:r w:rsidRPr="004E1D16">
              <w:rPr>
                <w:rFonts w:ascii="Arial" w:eastAsia="Arial Unicode MS" w:hAnsi="Arial" w:cs="Arial"/>
                <w:sz w:val="18"/>
                <w:szCs w:val="18"/>
                <w:cs/>
              </w:rPr>
              <w:t>,</w:t>
            </w:r>
            <w:r w:rsidRPr="004E1D16">
              <w:rPr>
                <w:rFonts w:ascii="Arial" w:eastAsia="Arial Unicode MS" w:hAnsi="Arial" w:cs="Arial"/>
                <w:sz w:val="18"/>
                <w:szCs w:val="18"/>
                <w:lang w:val="en-GB"/>
              </w:rPr>
              <w:t>426</w:t>
            </w:r>
            <w:r w:rsidRPr="004E1D16">
              <w:rPr>
                <w:rFonts w:ascii="Arial" w:eastAsia="Arial Unicode MS" w:hAnsi="Arial" w:cs="Arial"/>
                <w:sz w:val="18"/>
                <w:szCs w:val="18"/>
                <w:cs/>
              </w:rPr>
              <w:t>.</w:t>
            </w:r>
            <w:r w:rsidRPr="004E1D16">
              <w:rPr>
                <w:rFonts w:ascii="Arial" w:eastAsia="Arial Unicode MS" w:hAnsi="Arial" w:cs="Arial"/>
                <w:sz w:val="18"/>
                <w:szCs w:val="18"/>
                <w:lang w:val="en-GB"/>
              </w:rPr>
              <w:t>49</w:t>
            </w:r>
          </w:p>
        </w:tc>
      </w:tr>
      <w:tr w:rsidR="00DB19C1" w:rsidRPr="004E1D16" w14:paraId="35B960AC" w14:textId="77777777" w:rsidTr="008A2862">
        <w:tc>
          <w:tcPr>
            <w:tcW w:w="3269" w:type="dxa"/>
            <w:tcBorders>
              <w:top w:val="nil"/>
              <w:left w:val="nil"/>
              <w:bottom w:val="nil"/>
              <w:right w:val="nil"/>
            </w:tcBorders>
          </w:tcPr>
          <w:p w14:paraId="07AC7A43" w14:textId="77777777" w:rsidR="00DB19C1" w:rsidRPr="004E1D16" w:rsidRDefault="00DB19C1" w:rsidP="00F065CB">
            <w:pPr>
              <w:spacing w:line="276" w:lineRule="auto"/>
              <w:jc w:val="both"/>
              <w:rPr>
                <w:rFonts w:ascii="Arial" w:eastAsia="Arial Unicode MS" w:hAnsi="Arial" w:cs="Arial"/>
                <w:sz w:val="18"/>
                <w:szCs w:val="18"/>
                <w:cs/>
              </w:rPr>
            </w:pPr>
            <w:r w:rsidRPr="004E1D16">
              <w:rPr>
                <w:rFonts w:ascii="Arial" w:eastAsia="Arial Unicode MS" w:hAnsi="Arial" w:cs="Arial"/>
                <w:sz w:val="18"/>
                <w:szCs w:val="18"/>
                <w:cs/>
              </w:rPr>
              <w:t>Total</w:t>
            </w:r>
          </w:p>
        </w:tc>
        <w:tc>
          <w:tcPr>
            <w:tcW w:w="1440" w:type="dxa"/>
            <w:tcBorders>
              <w:top w:val="nil"/>
              <w:left w:val="nil"/>
              <w:bottom w:val="single" w:sz="4" w:space="0" w:color="auto"/>
              <w:right w:val="nil"/>
            </w:tcBorders>
            <w:shd w:val="clear" w:color="auto" w:fill="FAFAFA"/>
          </w:tcPr>
          <w:p w14:paraId="7EDB1B80" w14:textId="08A69BA1" w:rsidR="00DB19C1" w:rsidRPr="004E1D16" w:rsidRDefault="00DB19C1" w:rsidP="000908DE">
            <w:pPr>
              <w:spacing w:line="276" w:lineRule="auto"/>
              <w:ind w:left="-40" w:right="-72"/>
              <w:jc w:val="right"/>
              <w:rPr>
                <w:rFonts w:ascii="Arial" w:eastAsia="Arial Unicode MS" w:hAnsi="Arial" w:cs="Arial"/>
                <w:sz w:val="18"/>
                <w:szCs w:val="18"/>
                <w:cs/>
              </w:rPr>
            </w:pPr>
            <w:r w:rsidRPr="004E1D16">
              <w:rPr>
                <w:rFonts w:ascii="Arial" w:hAnsi="Arial" w:cs="Arial"/>
                <w:sz w:val="18"/>
                <w:szCs w:val="18"/>
                <w:cs/>
              </w:rPr>
              <w:t xml:space="preserve"> 1,089.35 </w:t>
            </w:r>
          </w:p>
        </w:tc>
        <w:tc>
          <w:tcPr>
            <w:tcW w:w="1440" w:type="dxa"/>
            <w:tcBorders>
              <w:top w:val="nil"/>
              <w:left w:val="nil"/>
              <w:bottom w:val="single" w:sz="4" w:space="0" w:color="auto"/>
              <w:right w:val="nil"/>
            </w:tcBorders>
          </w:tcPr>
          <w:p w14:paraId="36BB026C" w14:textId="5F512D55" w:rsidR="00DB19C1" w:rsidRPr="004E1D16" w:rsidRDefault="00DB19C1" w:rsidP="00F065CB">
            <w:pPr>
              <w:spacing w:line="276" w:lineRule="auto"/>
              <w:ind w:left="-40" w:right="-72"/>
              <w:jc w:val="right"/>
              <w:rPr>
                <w:rFonts w:ascii="Arial" w:eastAsia="Arial Unicode MS" w:hAnsi="Arial" w:cs="Arial"/>
                <w:sz w:val="18"/>
                <w:szCs w:val="18"/>
                <w:cs/>
              </w:rPr>
            </w:pPr>
            <w:r w:rsidRPr="004E1D16">
              <w:rPr>
                <w:rFonts w:ascii="Arial" w:eastAsia="Arial Unicode MS" w:hAnsi="Arial" w:cs="Arial"/>
                <w:sz w:val="18"/>
                <w:szCs w:val="18"/>
                <w:lang w:val="en-GB"/>
              </w:rPr>
              <w:t>1</w:t>
            </w:r>
            <w:r w:rsidRPr="004E1D16">
              <w:rPr>
                <w:rFonts w:ascii="Arial" w:eastAsia="Arial Unicode MS" w:hAnsi="Arial" w:cs="Arial"/>
                <w:sz w:val="18"/>
                <w:szCs w:val="18"/>
                <w:cs/>
              </w:rPr>
              <w:t>,</w:t>
            </w:r>
            <w:r w:rsidRPr="004E1D16">
              <w:rPr>
                <w:rFonts w:ascii="Arial" w:eastAsia="Arial Unicode MS" w:hAnsi="Arial" w:cs="Arial"/>
                <w:sz w:val="18"/>
                <w:szCs w:val="18"/>
                <w:lang w:val="en-GB"/>
              </w:rPr>
              <w:t>075</w:t>
            </w:r>
            <w:r w:rsidRPr="004E1D16">
              <w:rPr>
                <w:rFonts w:ascii="Arial" w:eastAsia="Arial Unicode MS" w:hAnsi="Arial" w:cs="Arial"/>
                <w:sz w:val="18"/>
                <w:szCs w:val="18"/>
                <w:cs/>
              </w:rPr>
              <w:t>.</w:t>
            </w:r>
            <w:r w:rsidRPr="004E1D16">
              <w:rPr>
                <w:rFonts w:ascii="Arial" w:eastAsia="Arial Unicode MS" w:hAnsi="Arial" w:cs="Arial"/>
                <w:sz w:val="18"/>
                <w:szCs w:val="18"/>
                <w:lang w:val="en-GB"/>
              </w:rPr>
              <w:t>95</w:t>
            </w:r>
          </w:p>
        </w:tc>
        <w:tc>
          <w:tcPr>
            <w:tcW w:w="1440" w:type="dxa"/>
            <w:tcBorders>
              <w:top w:val="nil"/>
              <w:left w:val="nil"/>
              <w:bottom w:val="single" w:sz="4" w:space="0" w:color="auto"/>
              <w:right w:val="nil"/>
            </w:tcBorders>
            <w:shd w:val="clear" w:color="auto" w:fill="FAFAFA"/>
          </w:tcPr>
          <w:p w14:paraId="3F58CC11" w14:textId="4844FA35" w:rsidR="00DB19C1" w:rsidRPr="004E1D16" w:rsidRDefault="00DB19C1" w:rsidP="00F065CB">
            <w:pPr>
              <w:spacing w:line="276" w:lineRule="auto"/>
              <w:ind w:left="-40" w:right="-72"/>
              <w:jc w:val="right"/>
              <w:rPr>
                <w:rFonts w:ascii="Arial" w:eastAsia="Arial Unicode MS" w:hAnsi="Arial" w:cs="Arial"/>
                <w:sz w:val="18"/>
                <w:szCs w:val="18"/>
                <w:lang w:val="en-US"/>
              </w:rPr>
            </w:pPr>
            <w:r w:rsidRPr="004E1D16">
              <w:rPr>
                <w:rFonts w:ascii="Arial" w:hAnsi="Arial" w:cs="Arial"/>
                <w:sz w:val="18"/>
                <w:szCs w:val="18"/>
                <w:cs/>
              </w:rPr>
              <w:t xml:space="preserve"> 32,720.88 </w:t>
            </w:r>
          </w:p>
        </w:tc>
        <w:tc>
          <w:tcPr>
            <w:tcW w:w="1440" w:type="dxa"/>
            <w:tcBorders>
              <w:top w:val="nil"/>
              <w:left w:val="nil"/>
              <w:bottom w:val="single" w:sz="4" w:space="0" w:color="auto"/>
              <w:right w:val="nil"/>
            </w:tcBorders>
          </w:tcPr>
          <w:p w14:paraId="4C99720E" w14:textId="39B98509" w:rsidR="00DB19C1" w:rsidRPr="004E1D16" w:rsidRDefault="00DB19C1" w:rsidP="00F065CB">
            <w:pPr>
              <w:spacing w:line="276" w:lineRule="auto"/>
              <w:ind w:left="-40" w:right="-72"/>
              <w:jc w:val="right"/>
              <w:rPr>
                <w:rFonts w:ascii="Arial" w:eastAsia="Arial Unicode MS" w:hAnsi="Arial" w:cs="Arial"/>
                <w:sz w:val="18"/>
                <w:szCs w:val="18"/>
                <w:cs/>
              </w:rPr>
            </w:pPr>
            <w:r w:rsidRPr="004E1D16">
              <w:rPr>
                <w:rFonts w:ascii="Arial" w:eastAsia="Arial Unicode MS" w:hAnsi="Arial" w:cs="Arial"/>
                <w:sz w:val="18"/>
                <w:szCs w:val="18"/>
                <w:lang w:val="en-GB"/>
              </w:rPr>
              <w:t>32</w:t>
            </w:r>
            <w:r w:rsidRPr="004E1D16">
              <w:rPr>
                <w:rFonts w:ascii="Arial" w:eastAsia="Arial Unicode MS" w:hAnsi="Arial" w:cs="Arial"/>
                <w:sz w:val="18"/>
                <w:szCs w:val="18"/>
                <w:cs/>
              </w:rPr>
              <w:t>,</w:t>
            </w:r>
            <w:r w:rsidRPr="004E1D16">
              <w:rPr>
                <w:rFonts w:ascii="Arial" w:eastAsia="Arial Unicode MS" w:hAnsi="Arial" w:cs="Arial"/>
                <w:sz w:val="18"/>
                <w:szCs w:val="18"/>
                <w:lang w:val="en-GB"/>
              </w:rPr>
              <w:t>444</w:t>
            </w:r>
            <w:r w:rsidRPr="004E1D16">
              <w:rPr>
                <w:rFonts w:ascii="Arial" w:eastAsia="Arial Unicode MS" w:hAnsi="Arial" w:cs="Arial"/>
                <w:sz w:val="18"/>
                <w:szCs w:val="18"/>
                <w:cs/>
              </w:rPr>
              <w:t>.</w:t>
            </w:r>
            <w:r w:rsidRPr="004E1D16">
              <w:rPr>
                <w:rFonts w:ascii="Arial" w:eastAsia="Arial Unicode MS" w:hAnsi="Arial" w:cs="Arial"/>
                <w:sz w:val="18"/>
                <w:szCs w:val="18"/>
                <w:lang w:val="en-GB"/>
              </w:rPr>
              <w:t>14</w:t>
            </w:r>
          </w:p>
        </w:tc>
      </w:tr>
    </w:tbl>
    <w:p w14:paraId="23BE7B4E" w14:textId="77777777" w:rsidR="001D3402" w:rsidRPr="004E1D16" w:rsidRDefault="001D3402" w:rsidP="00CA379C">
      <w:pPr>
        <w:tabs>
          <w:tab w:val="left" w:pos="900"/>
        </w:tabs>
        <w:ind w:left="547"/>
        <w:jc w:val="both"/>
        <w:rPr>
          <w:rFonts w:ascii="Arial" w:hAnsi="Arial" w:cs="Arial"/>
          <w:sz w:val="20"/>
          <w:szCs w:val="20"/>
          <w:lang w:val="en-US"/>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1440"/>
        <w:gridCol w:w="1440"/>
        <w:gridCol w:w="1440"/>
        <w:gridCol w:w="1440"/>
      </w:tblGrid>
      <w:tr w:rsidR="001D3402" w:rsidRPr="004E1D16" w14:paraId="289697A3" w14:textId="77777777" w:rsidTr="008A2862">
        <w:tc>
          <w:tcPr>
            <w:tcW w:w="3264" w:type="dxa"/>
            <w:tcBorders>
              <w:top w:val="nil"/>
              <w:left w:val="nil"/>
              <w:bottom w:val="nil"/>
              <w:right w:val="nil"/>
            </w:tcBorders>
            <w:shd w:val="clear" w:color="auto" w:fill="auto"/>
          </w:tcPr>
          <w:p w14:paraId="5D8D2A7D" w14:textId="77777777" w:rsidR="001D3402" w:rsidRPr="004E1D16" w:rsidRDefault="001D3402" w:rsidP="00F065CB">
            <w:pPr>
              <w:spacing w:line="276" w:lineRule="auto"/>
              <w:ind w:left="-72"/>
              <w:jc w:val="both"/>
              <w:rPr>
                <w:rFonts w:ascii="Arial" w:eastAsia="Arial Unicode MS" w:hAnsi="Arial" w:cs="Arial"/>
                <w:b/>
                <w:bCs/>
                <w:sz w:val="18"/>
                <w:szCs w:val="18"/>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0BA3DE5F" w14:textId="51642322" w:rsidR="001D3402" w:rsidRPr="004E1D16" w:rsidRDefault="001D3402" w:rsidP="00F065CB">
            <w:pPr>
              <w:spacing w:line="276" w:lineRule="auto"/>
              <w:ind w:left="-40" w:right="-72"/>
              <w:jc w:val="right"/>
              <w:rPr>
                <w:rFonts w:ascii="Arial" w:eastAsia="Arial Unicode MS" w:hAnsi="Arial" w:cs="Arial"/>
                <w:b/>
                <w:bCs/>
                <w:sz w:val="18"/>
                <w:szCs w:val="18"/>
                <w:cs/>
              </w:rPr>
            </w:pPr>
            <w:r w:rsidRPr="004E1D16">
              <w:rPr>
                <w:rFonts w:ascii="Arial" w:hAnsi="Arial" w:cs="Arial"/>
                <w:b/>
                <w:bCs/>
                <w:sz w:val="18"/>
                <w:szCs w:val="18"/>
                <w:cs/>
              </w:rPr>
              <w:t xml:space="preserve">Separate financial </w:t>
            </w:r>
            <w:r w:rsidR="00CC2FEC" w:rsidRPr="004E1D16">
              <w:rPr>
                <w:rFonts w:ascii="Arial" w:hAnsi="Arial" w:cs="Arial"/>
                <w:b/>
                <w:bCs/>
                <w:spacing w:val="-4"/>
                <w:sz w:val="18"/>
                <w:szCs w:val="18"/>
                <w:cs/>
              </w:rPr>
              <w:t>statements</w:t>
            </w:r>
          </w:p>
        </w:tc>
      </w:tr>
      <w:tr w:rsidR="001D3402" w:rsidRPr="004E1D16" w14:paraId="61900F5D" w14:textId="77777777" w:rsidTr="008A2862">
        <w:tc>
          <w:tcPr>
            <w:tcW w:w="3264" w:type="dxa"/>
            <w:tcBorders>
              <w:top w:val="nil"/>
              <w:left w:val="nil"/>
              <w:bottom w:val="nil"/>
              <w:right w:val="nil"/>
            </w:tcBorders>
            <w:shd w:val="clear" w:color="auto" w:fill="auto"/>
          </w:tcPr>
          <w:p w14:paraId="344419BD" w14:textId="77777777" w:rsidR="001D3402" w:rsidRPr="004E1D16" w:rsidRDefault="001D3402" w:rsidP="00F065CB">
            <w:pPr>
              <w:spacing w:line="276" w:lineRule="auto"/>
              <w:ind w:left="-72"/>
              <w:jc w:val="both"/>
              <w:rPr>
                <w:rFonts w:ascii="Arial" w:eastAsia="Arial Unicode MS" w:hAnsi="Arial" w:cs="Arial"/>
                <w:b/>
                <w:bCs/>
                <w:sz w:val="18"/>
                <w:szCs w:val="18"/>
                <w:cs/>
              </w:rPr>
            </w:pPr>
          </w:p>
        </w:tc>
        <w:tc>
          <w:tcPr>
            <w:tcW w:w="2880" w:type="dxa"/>
            <w:gridSpan w:val="2"/>
            <w:tcBorders>
              <w:top w:val="single" w:sz="4" w:space="0" w:color="auto"/>
              <w:left w:val="nil"/>
              <w:bottom w:val="nil"/>
              <w:right w:val="nil"/>
            </w:tcBorders>
            <w:shd w:val="clear" w:color="auto" w:fill="auto"/>
            <w:vAlign w:val="bottom"/>
          </w:tcPr>
          <w:p w14:paraId="339C331D" w14:textId="77777777" w:rsidR="001D3402" w:rsidRPr="004E1D16" w:rsidRDefault="001D3402" w:rsidP="00F065CB">
            <w:pPr>
              <w:tabs>
                <w:tab w:val="left" w:pos="900"/>
              </w:tabs>
              <w:spacing w:line="276" w:lineRule="auto"/>
              <w:ind w:right="-72"/>
              <w:jc w:val="right"/>
              <w:rPr>
                <w:rFonts w:ascii="Arial" w:hAnsi="Arial" w:cs="Arial"/>
                <w:b/>
                <w:bCs/>
                <w:sz w:val="18"/>
                <w:szCs w:val="18"/>
                <w:cs/>
                <w:lang w:val="en-US"/>
              </w:rPr>
            </w:pPr>
            <w:r w:rsidRPr="004E1D16">
              <w:rPr>
                <w:rFonts w:ascii="Arial" w:hAnsi="Arial" w:cs="Arial"/>
                <w:b/>
                <w:bCs/>
                <w:sz w:val="18"/>
                <w:szCs w:val="18"/>
                <w:cs/>
              </w:rPr>
              <w:t>Unit: Million US Dollar</w:t>
            </w:r>
          </w:p>
        </w:tc>
        <w:tc>
          <w:tcPr>
            <w:tcW w:w="2880" w:type="dxa"/>
            <w:gridSpan w:val="2"/>
            <w:tcBorders>
              <w:top w:val="single" w:sz="4" w:space="0" w:color="auto"/>
              <w:left w:val="nil"/>
              <w:bottom w:val="nil"/>
              <w:right w:val="nil"/>
            </w:tcBorders>
            <w:shd w:val="clear" w:color="auto" w:fill="auto"/>
            <w:vAlign w:val="bottom"/>
          </w:tcPr>
          <w:p w14:paraId="0A61B602" w14:textId="77777777" w:rsidR="001D3402" w:rsidRPr="004E1D16" w:rsidRDefault="001D3402" w:rsidP="00F065CB">
            <w:pPr>
              <w:spacing w:line="276" w:lineRule="auto"/>
              <w:ind w:right="-72"/>
              <w:jc w:val="right"/>
              <w:rPr>
                <w:rFonts w:ascii="Arial" w:hAnsi="Arial" w:cs="Arial"/>
                <w:b/>
                <w:bCs/>
                <w:sz w:val="18"/>
                <w:szCs w:val="18"/>
                <w:cs/>
                <w:lang w:val="en-US"/>
              </w:rPr>
            </w:pPr>
            <w:r w:rsidRPr="004E1D16">
              <w:rPr>
                <w:rFonts w:ascii="Arial" w:hAnsi="Arial" w:cs="Arial"/>
                <w:b/>
                <w:bCs/>
                <w:sz w:val="18"/>
                <w:szCs w:val="18"/>
                <w:cs/>
              </w:rPr>
              <w:tab/>
              <w:t>Unit: Million Baht</w:t>
            </w:r>
          </w:p>
        </w:tc>
      </w:tr>
      <w:tr w:rsidR="009A5E87" w:rsidRPr="004E1D16" w14:paraId="1FCA2A11" w14:textId="77777777" w:rsidTr="008A2862">
        <w:tc>
          <w:tcPr>
            <w:tcW w:w="3264" w:type="dxa"/>
            <w:tcBorders>
              <w:top w:val="nil"/>
              <w:left w:val="nil"/>
              <w:bottom w:val="nil"/>
              <w:right w:val="nil"/>
            </w:tcBorders>
            <w:shd w:val="clear" w:color="auto" w:fill="auto"/>
          </w:tcPr>
          <w:p w14:paraId="6EAA5C2B" w14:textId="77777777" w:rsidR="009A5E87" w:rsidRPr="004E1D16" w:rsidRDefault="009A5E87" w:rsidP="00F065CB">
            <w:pPr>
              <w:spacing w:line="276" w:lineRule="auto"/>
              <w:ind w:left="-72"/>
              <w:jc w:val="both"/>
              <w:rPr>
                <w:rFonts w:ascii="Arial" w:eastAsia="Arial Unicode MS" w:hAnsi="Arial" w:cs="Arial"/>
                <w:b/>
                <w:bCs/>
                <w:sz w:val="18"/>
                <w:szCs w:val="18"/>
                <w:cs/>
              </w:rPr>
            </w:pPr>
          </w:p>
        </w:tc>
        <w:tc>
          <w:tcPr>
            <w:tcW w:w="1440" w:type="dxa"/>
            <w:tcBorders>
              <w:top w:val="single" w:sz="4" w:space="0" w:color="auto"/>
              <w:left w:val="nil"/>
              <w:bottom w:val="nil"/>
              <w:right w:val="nil"/>
            </w:tcBorders>
            <w:shd w:val="clear" w:color="auto" w:fill="auto"/>
            <w:vAlign w:val="center"/>
            <w:hideMark/>
          </w:tcPr>
          <w:p w14:paraId="1D6C6A8C" w14:textId="534DD522" w:rsidR="009A5E87" w:rsidRPr="004E1D16" w:rsidRDefault="009A5E87" w:rsidP="00F065CB">
            <w:pPr>
              <w:tabs>
                <w:tab w:val="left" w:pos="900"/>
              </w:tabs>
              <w:spacing w:line="276" w:lineRule="auto"/>
              <w:ind w:right="-72"/>
              <w:jc w:val="right"/>
              <w:rPr>
                <w:rFonts w:ascii="Arial" w:hAnsi="Arial" w:cs="Arial"/>
                <w:b/>
                <w:bCs/>
                <w:sz w:val="18"/>
                <w:szCs w:val="18"/>
                <w:lang w:val="en-US"/>
              </w:rPr>
            </w:pPr>
            <w:r w:rsidRPr="004E1D16">
              <w:rPr>
                <w:rFonts w:ascii="Arial" w:hAnsi="Arial" w:cs="Arial"/>
                <w:b/>
                <w:bCs/>
                <w:sz w:val="18"/>
                <w:szCs w:val="18"/>
                <w:lang w:val="en-US"/>
              </w:rPr>
              <w:t>31 December 2020</w:t>
            </w:r>
          </w:p>
        </w:tc>
        <w:tc>
          <w:tcPr>
            <w:tcW w:w="1440" w:type="dxa"/>
            <w:tcBorders>
              <w:top w:val="single" w:sz="4" w:space="0" w:color="auto"/>
              <w:left w:val="nil"/>
              <w:bottom w:val="nil"/>
              <w:right w:val="nil"/>
            </w:tcBorders>
            <w:shd w:val="clear" w:color="auto" w:fill="auto"/>
            <w:vAlign w:val="center"/>
            <w:hideMark/>
          </w:tcPr>
          <w:p w14:paraId="63402FF5" w14:textId="6330187D" w:rsidR="009A5E87" w:rsidRPr="004E1D16" w:rsidRDefault="009A5E87" w:rsidP="00F065CB">
            <w:pPr>
              <w:tabs>
                <w:tab w:val="left" w:pos="900"/>
              </w:tabs>
              <w:spacing w:line="276" w:lineRule="auto"/>
              <w:ind w:right="-72"/>
              <w:jc w:val="right"/>
              <w:rPr>
                <w:rFonts w:ascii="Arial" w:hAnsi="Arial" w:cs="Arial"/>
                <w:b/>
                <w:bCs/>
                <w:sz w:val="18"/>
                <w:szCs w:val="18"/>
                <w:lang w:val="en-US"/>
              </w:rPr>
            </w:pPr>
            <w:r w:rsidRPr="004E1D16">
              <w:rPr>
                <w:rFonts w:ascii="Arial" w:hAnsi="Arial" w:cs="Arial"/>
                <w:b/>
                <w:bCs/>
                <w:sz w:val="18"/>
                <w:szCs w:val="18"/>
                <w:lang w:val="en-US"/>
              </w:rPr>
              <w:t>31 December 2019</w:t>
            </w:r>
          </w:p>
        </w:tc>
        <w:tc>
          <w:tcPr>
            <w:tcW w:w="1440" w:type="dxa"/>
            <w:tcBorders>
              <w:top w:val="single" w:sz="4" w:space="0" w:color="auto"/>
              <w:left w:val="nil"/>
              <w:bottom w:val="nil"/>
              <w:right w:val="nil"/>
            </w:tcBorders>
            <w:shd w:val="clear" w:color="auto" w:fill="auto"/>
            <w:vAlign w:val="center"/>
            <w:hideMark/>
          </w:tcPr>
          <w:p w14:paraId="3DB3ECF2" w14:textId="73E2B6FC" w:rsidR="009A5E87" w:rsidRPr="004E1D16" w:rsidRDefault="009A5E87" w:rsidP="00F065CB">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US"/>
              </w:rPr>
              <w:t>31 December 2020</w:t>
            </w:r>
          </w:p>
        </w:tc>
        <w:tc>
          <w:tcPr>
            <w:tcW w:w="1440" w:type="dxa"/>
            <w:tcBorders>
              <w:top w:val="single" w:sz="4" w:space="0" w:color="auto"/>
              <w:left w:val="nil"/>
              <w:bottom w:val="nil"/>
              <w:right w:val="nil"/>
            </w:tcBorders>
            <w:shd w:val="clear" w:color="auto" w:fill="auto"/>
            <w:vAlign w:val="center"/>
            <w:hideMark/>
          </w:tcPr>
          <w:p w14:paraId="3A95CC44" w14:textId="2908C13F" w:rsidR="009A5E87" w:rsidRPr="004E1D16" w:rsidRDefault="009A5E87" w:rsidP="00F065CB">
            <w:pPr>
              <w:spacing w:line="276" w:lineRule="auto"/>
              <w:ind w:right="-72"/>
              <w:jc w:val="right"/>
              <w:rPr>
                <w:rFonts w:ascii="Arial" w:eastAsia="Arial Unicode MS" w:hAnsi="Arial" w:cs="Arial"/>
                <w:b/>
                <w:bCs/>
                <w:sz w:val="18"/>
                <w:szCs w:val="18"/>
                <w:cs/>
              </w:rPr>
            </w:pPr>
            <w:r w:rsidRPr="004E1D16">
              <w:rPr>
                <w:rFonts w:ascii="Arial" w:hAnsi="Arial" w:cs="Arial"/>
                <w:b/>
                <w:bCs/>
                <w:sz w:val="18"/>
                <w:szCs w:val="18"/>
                <w:lang w:val="en-US"/>
              </w:rPr>
              <w:t>31 December 2019</w:t>
            </w:r>
          </w:p>
        </w:tc>
      </w:tr>
      <w:tr w:rsidR="001D3402" w:rsidRPr="004E1D16" w14:paraId="68E80314" w14:textId="77777777" w:rsidTr="008A2862">
        <w:tc>
          <w:tcPr>
            <w:tcW w:w="3264" w:type="dxa"/>
            <w:tcBorders>
              <w:top w:val="nil"/>
              <w:left w:val="nil"/>
              <w:bottom w:val="nil"/>
              <w:right w:val="nil"/>
            </w:tcBorders>
            <w:hideMark/>
          </w:tcPr>
          <w:p w14:paraId="29BC8E17" w14:textId="77777777" w:rsidR="001D3402" w:rsidRPr="004E1D16" w:rsidRDefault="001D3402" w:rsidP="00F065CB">
            <w:pPr>
              <w:spacing w:line="276" w:lineRule="auto"/>
              <w:ind w:left="28"/>
              <w:jc w:val="both"/>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tcPr>
          <w:p w14:paraId="41A3DFDF" w14:textId="77777777" w:rsidR="001D3402" w:rsidRPr="004E1D16" w:rsidRDefault="001D3402" w:rsidP="00F065CB">
            <w:pPr>
              <w:spacing w:line="276" w:lineRule="auto"/>
              <w:ind w:right="-72"/>
              <w:jc w:val="right"/>
              <w:rPr>
                <w:rFonts w:ascii="Arial" w:eastAsia="Arial Unicode MS" w:hAnsi="Arial" w:cs="Arial"/>
                <w:b/>
                <w:bCs/>
                <w:sz w:val="18"/>
                <w:szCs w:val="18"/>
                <w:cs/>
              </w:rPr>
            </w:pPr>
          </w:p>
        </w:tc>
        <w:tc>
          <w:tcPr>
            <w:tcW w:w="1440" w:type="dxa"/>
            <w:tcBorders>
              <w:top w:val="single" w:sz="4" w:space="0" w:color="auto"/>
              <w:left w:val="nil"/>
              <w:bottom w:val="nil"/>
              <w:right w:val="nil"/>
            </w:tcBorders>
          </w:tcPr>
          <w:p w14:paraId="46D04DD8" w14:textId="77777777" w:rsidR="001D3402" w:rsidRPr="004E1D16" w:rsidRDefault="001D3402" w:rsidP="00F065CB">
            <w:pPr>
              <w:spacing w:line="276" w:lineRule="auto"/>
              <w:ind w:right="-72"/>
              <w:jc w:val="right"/>
              <w:rPr>
                <w:rFonts w:ascii="Arial" w:eastAsia="Arial Unicode MS" w:hAnsi="Arial" w:cs="Arial"/>
                <w:b/>
                <w:bCs/>
                <w:sz w:val="18"/>
                <w:szCs w:val="18"/>
                <w:cs/>
              </w:rPr>
            </w:pPr>
          </w:p>
        </w:tc>
        <w:tc>
          <w:tcPr>
            <w:tcW w:w="1440" w:type="dxa"/>
            <w:tcBorders>
              <w:top w:val="single" w:sz="4" w:space="0" w:color="auto"/>
              <w:left w:val="nil"/>
              <w:bottom w:val="nil"/>
              <w:right w:val="nil"/>
            </w:tcBorders>
            <w:shd w:val="clear" w:color="auto" w:fill="FAFAFA"/>
          </w:tcPr>
          <w:p w14:paraId="40473D85" w14:textId="77777777" w:rsidR="001D3402" w:rsidRPr="004E1D16" w:rsidRDefault="001D3402" w:rsidP="00F065CB">
            <w:pPr>
              <w:spacing w:line="276" w:lineRule="auto"/>
              <w:ind w:right="-72"/>
              <w:jc w:val="right"/>
              <w:rPr>
                <w:rFonts w:ascii="Arial" w:eastAsia="Arial Unicode MS" w:hAnsi="Arial" w:cs="Arial"/>
                <w:b/>
                <w:bCs/>
                <w:sz w:val="18"/>
                <w:szCs w:val="18"/>
                <w:cs/>
              </w:rPr>
            </w:pPr>
          </w:p>
        </w:tc>
        <w:tc>
          <w:tcPr>
            <w:tcW w:w="1440" w:type="dxa"/>
            <w:tcBorders>
              <w:top w:val="single" w:sz="4" w:space="0" w:color="auto"/>
              <w:left w:val="nil"/>
              <w:bottom w:val="nil"/>
              <w:right w:val="nil"/>
            </w:tcBorders>
          </w:tcPr>
          <w:p w14:paraId="0810004B" w14:textId="77777777" w:rsidR="001D3402" w:rsidRPr="004E1D16" w:rsidRDefault="001D3402" w:rsidP="00F065CB">
            <w:pPr>
              <w:spacing w:line="276" w:lineRule="auto"/>
              <w:ind w:right="-72"/>
              <w:jc w:val="right"/>
              <w:rPr>
                <w:rFonts w:ascii="Arial" w:eastAsia="Arial Unicode MS" w:hAnsi="Arial" w:cs="Arial"/>
                <w:b/>
                <w:bCs/>
                <w:sz w:val="18"/>
                <w:szCs w:val="18"/>
                <w:cs/>
              </w:rPr>
            </w:pPr>
          </w:p>
        </w:tc>
      </w:tr>
      <w:tr w:rsidR="00DB19C1" w:rsidRPr="004E1D16" w14:paraId="2508C028" w14:textId="77777777" w:rsidTr="008A2862">
        <w:tc>
          <w:tcPr>
            <w:tcW w:w="3264" w:type="dxa"/>
            <w:tcBorders>
              <w:top w:val="nil"/>
              <w:left w:val="nil"/>
              <w:bottom w:val="nil"/>
              <w:right w:val="nil"/>
            </w:tcBorders>
          </w:tcPr>
          <w:p w14:paraId="27CAFB32" w14:textId="77777777" w:rsidR="00DB19C1" w:rsidRPr="004E1D16" w:rsidRDefault="00DB19C1" w:rsidP="00F065CB">
            <w:pPr>
              <w:spacing w:line="276" w:lineRule="auto"/>
              <w:ind w:left="28"/>
              <w:jc w:val="both"/>
              <w:rPr>
                <w:rFonts w:ascii="Arial" w:eastAsia="Arial Unicode MS" w:hAnsi="Arial" w:cs="Arial"/>
                <w:sz w:val="18"/>
                <w:szCs w:val="18"/>
                <w:cs/>
              </w:rPr>
            </w:pPr>
            <w:r w:rsidRPr="004E1D16">
              <w:rPr>
                <w:rFonts w:ascii="Arial" w:hAnsi="Arial" w:cs="Arial"/>
                <w:sz w:val="18"/>
                <w:szCs w:val="18"/>
                <w:cs/>
              </w:rPr>
              <w:t>Capital commitments</w:t>
            </w:r>
          </w:p>
        </w:tc>
        <w:tc>
          <w:tcPr>
            <w:tcW w:w="1440" w:type="dxa"/>
            <w:tcBorders>
              <w:top w:val="nil"/>
              <w:left w:val="nil"/>
              <w:bottom w:val="nil"/>
              <w:right w:val="nil"/>
            </w:tcBorders>
            <w:shd w:val="clear" w:color="auto" w:fill="FAFAFA"/>
          </w:tcPr>
          <w:p w14:paraId="31137A57" w14:textId="54F4B125"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hAnsi="Arial" w:cs="Arial"/>
                <w:sz w:val="18"/>
                <w:szCs w:val="18"/>
                <w:cs/>
              </w:rPr>
              <w:t xml:space="preserve"> 232.79 </w:t>
            </w:r>
          </w:p>
        </w:tc>
        <w:tc>
          <w:tcPr>
            <w:tcW w:w="1440" w:type="dxa"/>
            <w:tcBorders>
              <w:top w:val="nil"/>
              <w:left w:val="nil"/>
              <w:bottom w:val="nil"/>
              <w:right w:val="nil"/>
            </w:tcBorders>
          </w:tcPr>
          <w:p w14:paraId="534938E4" w14:textId="148211FD"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GB"/>
              </w:rPr>
              <w:t>345</w:t>
            </w:r>
            <w:r w:rsidRPr="004E1D16">
              <w:rPr>
                <w:rFonts w:ascii="Arial" w:eastAsia="Arial Unicode MS" w:hAnsi="Arial" w:cs="Arial"/>
                <w:sz w:val="18"/>
                <w:szCs w:val="18"/>
                <w:cs/>
              </w:rPr>
              <w:t>.</w:t>
            </w:r>
            <w:r w:rsidRPr="004E1D16">
              <w:rPr>
                <w:rFonts w:ascii="Arial" w:eastAsia="Arial Unicode MS" w:hAnsi="Arial" w:cs="Arial"/>
                <w:sz w:val="18"/>
                <w:szCs w:val="18"/>
                <w:lang w:val="en-GB"/>
              </w:rPr>
              <w:t>61</w:t>
            </w:r>
          </w:p>
        </w:tc>
        <w:tc>
          <w:tcPr>
            <w:tcW w:w="1440" w:type="dxa"/>
            <w:tcBorders>
              <w:top w:val="nil"/>
              <w:left w:val="nil"/>
              <w:bottom w:val="nil"/>
              <w:right w:val="nil"/>
            </w:tcBorders>
            <w:shd w:val="clear" w:color="auto" w:fill="FAFAFA"/>
          </w:tcPr>
          <w:p w14:paraId="3B186223" w14:textId="5CF8CDAE"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hAnsi="Arial" w:cs="Arial"/>
                <w:sz w:val="18"/>
                <w:szCs w:val="18"/>
                <w:cs/>
              </w:rPr>
              <w:t xml:space="preserve"> 6,992.33 </w:t>
            </w:r>
          </w:p>
        </w:tc>
        <w:tc>
          <w:tcPr>
            <w:tcW w:w="1440" w:type="dxa"/>
            <w:tcBorders>
              <w:top w:val="nil"/>
              <w:left w:val="nil"/>
              <w:bottom w:val="nil"/>
              <w:right w:val="nil"/>
            </w:tcBorders>
          </w:tcPr>
          <w:p w14:paraId="3179B45A" w14:textId="658DBECB"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GB"/>
              </w:rPr>
              <w:t>10</w:t>
            </w:r>
            <w:r w:rsidRPr="004E1D16">
              <w:rPr>
                <w:rFonts w:ascii="Arial" w:eastAsia="Arial Unicode MS" w:hAnsi="Arial" w:cs="Arial"/>
                <w:sz w:val="18"/>
                <w:szCs w:val="18"/>
                <w:cs/>
              </w:rPr>
              <w:t>,</w:t>
            </w:r>
            <w:r w:rsidRPr="004E1D16">
              <w:rPr>
                <w:rFonts w:ascii="Arial" w:eastAsia="Arial Unicode MS" w:hAnsi="Arial" w:cs="Arial"/>
                <w:sz w:val="18"/>
                <w:szCs w:val="18"/>
                <w:lang w:val="en-GB"/>
              </w:rPr>
              <w:t>421</w:t>
            </w:r>
            <w:r w:rsidRPr="004E1D16">
              <w:rPr>
                <w:rFonts w:ascii="Arial" w:eastAsia="Arial Unicode MS" w:hAnsi="Arial" w:cs="Arial"/>
                <w:sz w:val="18"/>
                <w:szCs w:val="18"/>
                <w:cs/>
              </w:rPr>
              <w:t>.</w:t>
            </w:r>
            <w:r w:rsidRPr="004E1D16">
              <w:rPr>
                <w:rFonts w:ascii="Arial" w:eastAsia="Arial Unicode MS" w:hAnsi="Arial" w:cs="Arial"/>
                <w:sz w:val="18"/>
                <w:szCs w:val="18"/>
                <w:lang w:val="en-GB"/>
              </w:rPr>
              <w:t>72</w:t>
            </w:r>
          </w:p>
        </w:tc>
      </w:tr>
      <w:tr w:rsidR="00DB19C1" w:rsidRPr="004E1D16" w14:paraId="08EFF77F" w14:textId="77777777" w:rsidTr="008A2862">
        <w:tc>
          <w:tcPr>
            <w:tcW w:w="3264" w:type="dxa"/>
            <w:tcBorders>
              <w:top w:val="nil"/>
              <w:left w:val="nil"/>
              <w:bottom w:val="nil"/>
              <w:right w:val="nil"/>
            </w:tcBorders>
          </w:tcPr>
          <w:p w14:paraId="5BC081BE" w14:textId="77777777" w:rsidR="00DB19C1" w:rsidRPr="004E1D16" w:rsidRDefault="00DB19C1" w:rsidP="00F065CB">
            <w:pPr>
              <w:spacing w:line="276" w:lineRule="auto"/>
              <w:ind w:left="28"/>
              <w:jc w:val="both"/>
              <w:rPr>
                <w:rFonts w:ascii="Arial" w:eastAsia="Arial Unicode MS" w:hAnsi="Arial" w:cs="Arial"/>
                <w:sz w:val="18"/>
                <w:szCs w:val="18"/>
                <w:cs/>
              </w:rPr>
            </w:pPr>
            <w:r w:rsidRPr="004E1D16">
              <w:rPr>
                <w:rFonts w:ascii="Arial" w:hAnsi="Arial" w:cs="Arial"/>
                <w:sz w:val="18"/>
                <w:szCs w:val="18"/>
                <w:cs/>
              </w:rPr>
              <w:t>Other commitments</w:t>
            </w:r>
          </w:p>
        </w:tc>
        <w:tc>
          <w:tcPr>
            <w:tcW w:w="1440" w:type="dxa"/>
            <w:tcBorders>
              <w:top w:val="nil"/>
              <w:left w:val="nil"/>
              <w:bottom w:val="single" w:sz="4" w:space="0" w:color="auto"/>
              <w:right w:val="nil"/>
            </w:tcBorders>
            <w:shd w:val="clear" w:color="auto" w:fill="FAFAFA"/>
          </w:tcPr>
          <w:p w14:paraId="033E2D3E" w14:textId="09DD5076"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hAnsi="Arial" w:cs="Arial"/>
                <w:sz w:val="18"/>
                <w:szCs w:val="18"/>
                <w:cs/>
              </w:rPr>
              <w:t xml:space="preserve"> 29.09 </w:t>
            </w:r>
          </w:p>
        </w:tc>
        <w:tc>
          <w:tcPr>
            <w:tcW w:w="1440" w:type="dxa"/>
            <w:tcBorders>
              <w:top w:val="nil"/>
              <w:left w:val="nil"/>
              <w:bottom w:val="single" w:sz="4" w:space="0" w:color="auto"/>
              <w:right w:val="nil"/>
            </w:tcBorders>
          </w:tcPr>
          <w:p w14:paraId="035A677D" w14:textId="482D868A"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GB"/>
              </w:rPr>
              <w:t>28</w:t>
            </w:r>
            <w:r w:rsidRPr="004E1D16">
              <w:rPr>
                <w:rFonts w:ascii="Arial" w:eastAsia="Arial Unicode MS" w:hAnsi="Arial" w:cs="Arial"/>
                <w:sz w:val="18"/>
                <w:szCs w:val="18"/>
                <w:cs/>
              </w:rPr>
              <w:t>.</w:t>
            </w:r>
            <w:r w:rsidRPr="004E1D16">
              <w:rPr>
                <w:rFonts w:ascii="Arial" w:eastAsia="Arial Unicode MS" w:hAnsi="Arial" w:cs="Arial"/>
                <w:sz w:val="18"/>
                <w:szCs w:val="18"/>
                <w:lang w:val="en-GB"/>
              </w:rPr>
              <w:t>92</w:t>
            </w:r>
          </w:p>
        </w:tc>
        <w:tc>
          <w:tcPr>
            <w:tcW w:w="1440" w:type="dxa"/>
            <w:tcBorders>
              <w:top w:val="nil"/>
              <w:left w:val="nil"/>
              <w:bottom w:val="single" w:sz="4" w:space="0" w:color="auto"/>
              <w:right w:val="nil"/>
            </w:tcBorders>
            <w:shd w:val="clear" w:color="auto" w:fill="FAFAFA"/>
          </w:tcPr>
          <w:p w14:paraId="3E40D039" w14:textId="158F42B6"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hAnsi="Arial" w:cs="Arial"/>
                <w:sz w:val="18"/>
                <w:szCs w:val="18"/>
                <w:cs/>
              </w:rPr>
              <w:t xml:space="preserve"> 873.78 </w:t>
            </w:r>
          </w:p>
        </w:tc>
        <w:tc>
          <w:tcPr>
            <w:tcW w:w="1440" w:type="dxa"/>
            <w:tcBorders>
              <w:top w:val="nil"/>
              <w:left w:val="nil"/>
              <w:bottom w:val="single" w:sz="4" w:space="0" w:color="auto"/>
              <w:right w:val="nil"/>
            </w:tcBorders>
          </w:tcPr>
          <w:p w14:paraId="5780F2D0" w14:textId="5AA813CA" w:rsidR="00DB19C1" w:rsidRPr="004E1D16" w:rsidRDefault="00DB19C1" w:rsidP="00F065CB">
            <w:pPr>
              <w:spacing w:line="276" w:lineRule="auto"/>
              <w:ind w:right="-72"/>
              <w:jc w:val="right"/>
              <w:rPr>
                <w:rFonts w:ascii="Arial" w:eastAsia="Arial Unicode MS" w:hAnsi="Arial" w:cs="Arial"/>
                <w:sz w:val="18"/>
                <w:szCs w:val="18"/>
                <w:cs/>
              </w:rPr>
            </w:pPr>
            <w:r w:rsidRPr="004E1D16">
              <w:rPr>
                <w:rFonts w:ascii="Arial" w:eastAsia="Arial Unicode MS" w:hAnsi="Arial" w:cs="Arial"/>
                <w:sz w:val="18"/>
                <w:szCs w:val="18"/>
                <w:lang w:val="en-GB"/>
              </w:rPr>
              <w:t>871</w:t>
            </w:r>
            <w:r w:rsidRPr="004E1D16">
              <w:rPr>
                <w:rFonts w:ascii="Arial" w:eastAsia="Arial Unicode MS" w:hAnsi="Arial" w:cs="Arial"/>
                <w:sz w:val="18"/>
                <w:szCs w:val="18"/>
                <w:cs/>
              </w:rPr>
              <w:t>.</w:t>
            </w:r>
            <w:r w:rsidRPr="004E1D16">
              <w:rPr>
                <w:rFonts w:ascii="Arial" w:eastAsia="Arial Unicode MS" w:hAnsi="Arial" w:cs="Arial"/>
                <w:sz w:val="18"/>
                <w:szCs w:val="18"/>
                <w:lang w:val="en-GB"/>
              </w:rPr>
              <w:t>99</w:t>
            </w:r>
          </w:p>
        </w:tc>
      </w:tr>
      <w:tr w:rsidR="00DB19C1" w:rsidRPr="004E1D16" w14:paraId="20AC1C32" w14:textId="77777777" w:rsidTr="008A2862">
        <w:tc>
          <w:tcPr>
            <w:tcW w:w="3264" w:type="dxa"/>
            <w:tcBorders>
              <w:top w:val="nil"/>
              <w:left w:val="nil"/>
              <w:bottom w:val="nil"/>
              <w:right w:val="nil"/>
            </w:tcBorders>
          </w:tcPr>
          <w:p w14:paraId="043D64EC" w14:textId="77777777" w:rsidR="00DB19C1" w:rsidRPr="004E1D16" w:rsidRDefault="00DB19C1" w:rsidP="00DB19C1">
            <w:pPr>
              <w:ind w:left="28"/>
              <w:jc w:val="both"/>
              <w:rPr>
                <w:rFonts w:ascii="Arial" w:eastAsia="Arial Unicode MS" w:hAnsi="Arial" w:cs="Arial"/>
                <w:sz w:val="18"/>
                <w:szCs w:val="18"/>
                <w:cs/>
              </w:rPr>
            </w:pPr>
            <w:r w:rsidRPr="004E1D16">
              <w:rPr>
                <w:rFonts w:ascii="Arial" w:eastAsia="Arial Unicode MS" w:hAnsi="Arial" w:cs="Arial"/>
                <w:sz w:val="18"/>
                <w:szCs w:val="18"/>
                <w:cs/>
              </w:rPr>
              <w:t>Total</w:t>
            </w:r>
          </w:p>
        </w:tc>
        <w:tc>
          <w:tcPr>
            <w:tcW w:w="1440" w:type="dxa"/>
            <w:tcBorders>
              <w:top w:val="nil"/>
              <w:left w:val="nil"/>
              <w:bottom w:val="single" w:sz="4" w:space="0" w:color="auto"/>
              <w:right w:val="nil"/>
            </w:tcBorders>
            <w:shd w:val="clear" w:color="auto" w:fill="FAFAFA"/>
          </w:tcPr>
          <w:p w14:paraId="42557146" w14:textId="7D0C13EE" w:rsidR="00DB19C1" w:rsidRPr="004E1D16" w:rsidRDefault="00DB19C1" w:rsidP="00DB19C1">
            <w:pPr>
              <w:ind w:left="-40" w:right="-72"/>
              <w:jc w:val="right"/>
              <w:rPr>
                <w:rFonts w:ascii="Arial" w:eastAsia="Arial Unicode MS" w:hAnsi="Arial" w:cs="Arial"/>
                <w:sz w:val="18"/>
                <w:szCs w:val="18"/>
                <w:cs/>
              </w:rPr>
            </w:pPr>
            <w:r w:rsidRPr="004E1D16">
              <w:rPr>
                <w:rFonts w:ascii="Arial" w:hAnsi="Arial" w:cs="Arial"/>
                <w:sz w:val="18"/>
                <w:szCs w:val="18"/>
                <w:cs/>
              </w:rPr>
              <w:t xml:space="preserve"> 261.88 </w:t>
            </w:r>
          </w:p>
        </w:tc>
        <w:tc>
          <w:tcPr>
            <w:tcW w:w="1440" w:type="dxa"/>
            <w:tcBorders>
              <w:top w:val="nil"/>
              <w:left w:val="nil"/>
              <w:bottom w:val="single" w:sz="4" w:space="0" w:color="auto"/>
              <w:right w:val="nil"/>
            </w:tcBorders>
          </w:tcPr>
          <w:p w14:paraId="62E76577" w14:textId="7ABA36B1" w:rsidR="00DB19C1" w:rsidRPr="004E1D16" w:rsidRDefault="00DB19C1" w:rsidP="00DB19C1">
            <w:pPr>
              <w:ind w:left="-40" w:right="-72"/>
              <w:jc w:val="right"/>
              <w:rPr>
                <w:rFonts w:ascii="Arial" w:eastAsia="Arial Unicode MS" w:hAnsi="Arial" w:cs="Arial"/>
                <w:sz w:val="18"/>
                <w:szCs w:val="18"/>
                <w:cs/>
              </w:rPr>
            </w:pPr>
            <w:r w:rsidRPr="004E1D16">
              <w:rPr>
                <w:rFonts w:ascii="Arial" w:eastAsia="Arial Unicode MS" w:hAnsi="Arial" w:cs="Arial"/>
                <w:sz w:val="18"/>
                <w:szCs w:val="18"/>
                <w:lang w:val="en-GB"/>
              </w:rPr>
              <w:t>374</w:t>
            </w:r>
            <w:r w:rsidRPr="004E1D16">
              <w:rPr>
                <w:rFonts w:ascii="Arial" w:eastAsia="Arial Unicode MS" w:hAnsi="Arial" w:cs="Arial"/>
                <w:sz w:val="18"/>
                <w:szCs w:val="18"/>
                <w:cs/>
              </w:rPr>
              <w:t>.</w:t>
            </w:r>
            <w:r w:rsidRPr="004E1D16">
              <w:rPr>
                <w:rFonts w:ascii="Arial" w:eastAsia="Arial Unicode MS" w:hAnsi="Arial" w:cs="Arial"/>
                <w:sz w:val="18"/>
                <w:szCs w:val="18"/>
                <w:lang w:val="en-GB"/>
              </w:rPr>
              <w:t>53</w:t>
            </w:r>
          </w:p>
        </w:tc>
        <w:tc>
          <w:tcPr>
            <w:tcW w:w="1440" w:type="dxa"/>
            <w:tcBorders>
              <w:top w:val="nil"/>
              <w:left w:val="nil"/>
              <w:bottom w:val="single" w:sz="4" w:space="0" w:color="auto"/>
              <w:right w:val="nil"/>
            </w:tcBorders>
            <w:shd w:val="clear" w:color="auto" w:fill="FAFAFA"/>
          </w:tcPr>
          <w:p w14:paraId="622C7AAB" w14:textId="54D117B0" w:rsidR="00DB19C1" w:rsidRPr="004E1D16" w:rsidRDefault="00DB19C1" w:rsidP="00DB19C1">
            <w:pPr>
              <w:ind w:left="-40" w:right="-72"/>
              <w:jc w:val="right"/>
              <w:rPr>
                <w:rFonts w:ascii="Arial" w:eastAsia="Arial Unicode MS" w:hAnsi="Arial" w:cs="Arial"/>
                <w:sz w:val="18"/>
                <w:szCs w:val="18"/>
                <w:cs/>
              </w:rPr>
            </w:pPr>
            <w:r w:rsidRPr="004E1D16">
              <w:rPr>
                <w:rFonts w:ascii="Arial" w:hAnsi="Arial" w:cs="Arial"/>
                <w:sz w:val="18"/>
                <w:szCs w:val="18"/>
                <w:cs/>
              </w:rPr>
              <w:t xml:space="preserve"> 7,866.11 </w:t>
            </w:r>
          </w:p>
        </w:tc>
        <w:tc>
          <w:tcPr>
            <w:tcW w:w="1440" w:type="dxa"/>
            <w:tcBorders>
              <w:top w:val="nil"/>
              <w:left w:val="nil"/>
              <w:bottom w:val="single" w:sz="4" w:space="0" w:color="auto"/>
              <w:right w:val="nil"/>
            </w:tcBorders>
          </w:tcPr>
          <w:p w14:paraId="5F6AD64C" w14:textId="6E33B7DA" w:rsidR="00DB19C1" w:rsidRPr="004E1D16" w:rsidRDefault="00DB19C1" w:rsidP="00DB19C1">
            <w:pPr>
              <w:ind w:left="-40" w:right="-72"/>
              <w:jc w:val="right"/>
              <w:rPr>
                <w:rFonts w:ascii="Arial" w:eastAsia="Arial Unicode MS" w:hAnsi="Arial" w:cs="Arial"/>
                <w:sz w:val="18"/>
                <w:szCs w:val="18"/>
                <w:cs/>
              </w:rPr>
            </w:pPr>
            <w:r w:rsidRPr="004E1D16">
              <w:rPr>
                <w:rFonts w:ascii="Arial" w:eastAsia="Arial Unicode MS" w:hAnsi="Arial" w:cs="Arial"/>
                <w:sz w:val="18"/>
                <w:szCs w:val="18"/>
                <w:lang w:val="en-GB"/>
              </w:rPr>
              <w:t>11</w:t>
            </w:r>
            <w:r w:rsidRPr="004E1D16">
              <w:rPr>
                <w:rFonts w:ascii="Arial" w:eastAsia="Arial Unicode MS" w:hAnsi="Arial" w:cs="Arial"/>
                <w:sz w:val="18"/>
                <w:szCs w:val="18"/>
                <w:cs/>
              </w:rPr>
              <w:t>,</w:t>
            </w:r>
            <w:r w:rsidRPr="004E1D16">
              <w:rPr>
                <w:rFonts w:ascii="Arial" w:eastAsia="Arial Unicode MS" w:hAnsi="Arial" w:cs="Arial"/>
                <w:sz w:val="18"/>
                <w:szCs w:val="18"/>
                <w:lang w:val="en-GB"/>
              </w:rPr>
              <w:t>293</w:t>
            </w:r>
            <w:r w:rsidRPr="004E1D16">
              <w:rPr>
                <w:rFonts w:ascii="Arial" w:eastAsia="Arial Unicode MS" w:hAnsi="Arial" w:cs="Arial"/>
                <w:sz w:val="18"/>
                <w:szCs w:val="18"/>
                <w:cs/>
              </w:rPr>
              <w:t>.</w:t>
            </w:r>
            <w:r w:rsidRPr="004E1D16">
              <w:rPr>
                <w:rFonts w:ascii="Arial" w:eastAsia="Arial Unicode MS" w:hAnsi="Arial" w:cs="Arial"/>
                <w:sz w:val="18"/>
                <w:szCs w:val="18"/>
                <w:lang w:val="en-GB"/>
              </w:rPr>
              <w:t>71</w:t>
            </w:r>
          </w:p>
        </w:tc>
      </w:tr>
    </w:tbl>
    <w:p w14:paraId="05C263F0" w14:textId="77777777" w:rsidR="001D3402" w:rsidRPr="004E1D16" w:rsidRDefault="001D3402" w:rsidP="00CA379C">
      <w:pPr>
        <w:tabs>
          <w:tab w:val="left" w:pos="900"/>
        </w:tabs>
        <w:ind w:left="540"/>
        <w:jc w:val="both"/>
        <w:rPr>
          <w:rFonts w:ascii="Arial" w:hAnsi="Arial" w:cs="Arial"/>
          <w:sz w:val="20"/>
          <w:szCs w:val="20"/>
          <w:lang w:val="en-GB"/>
        </w:rPr>
      </w:pPr>
    </w:p>
    <w:p w14:paraId="7840BC87" w14:textId="43EB2E8B" w:rsidR="001D3402" w:rsidRPr="004E1D16" w:rsidRDefault="001D3402" w:rsidP="00F065CB">
      <w:pPr>
        <w:tabs>
          <w:tab w:val="left" w:pos="900"/>
        </w:tabs>
        <w:ind w:left="540"/>
        <w:jc w:val="both"/>
        <w:rPr>
          <w:rFonts w:ascii="Arial" w:hAnsi="Arial" w:cstheme="minorBidi"/>
          <w:sz w:val="20"/>
          <w:szCs w:val="20"/>
          <w:lang w:val="en-GB"/>
        </w:rPr>
      </w:pPr>
      <w:r w:rsidRPr="004E1D16">
        <w:rPr>
          <w:rFonts w:ascii="Arial" w:hAnsi="Arial" w:cs="Arial"/>
          <w:sz w:val="20"/>
          <w:szCs w:val="20"/>
          <w:lang w:val="en-GB"/>
        </w:rPr>
        <w:br w:type="page"/>
      </w:r>
    </w:p>
    <w:p w14:paraId="4AE109DF" w14:textId="77777777" w:rsidR="00477EBA" w:rsidRPr="004E1D16" w:rsidRDefault="00477EBA" w:rsidP="00F065CB">
      <w:pPr>
        <w:tabs>
          <w:tab w:val="left" w:pos="900"/>
        </w:tabs>
        <w:ind w:left="540"/>
        <w:jc w:val="both"/>
        <w:rPr>
          <w:rFonts w:ascii="Arial" w:hAnsi="Arial" w:cstheme="minorBidi"/>
          <w:color w:val="CF4A02"/>
          <w:sz w:val="20"/>
          <w:szCs w:val="20"/>
          <w:lang w:val="en-GB"/>
        </w:rPr>
      </w:pPr>
    </w:p>
    <w:p w14:paraId="668D7B08" w14:textId="62F018E0" w:rsidR="001D3402" w:rsidRPr="004E1D16" w:rsidRDefault="00DB19C1" w:rsidP="00CA379C">
      <w:pPr>
        <w:ind w:left="540" w:hanging="540"/>
        <w:jc w:val="both"/>
        <w:rPr>
          <w:rFonts w:ascii="Arial" w:eastAsia="Arial Unicode MS" w:hAnsi="Arial" w:cs="Arial"/>
          <w:b/>
          <w:bCs/>
          <w:color w:val="CF4A02"/>
          <w:sz w:val="20"/>
          <w:szCs w:val="20"/>
          <w:cs/>
        </w:rPr>
      </w:pPr>
      <w:r w:rsidRPr="004E1D16">
        <w:rPr>
          <w:rFonts w:ascii="Arial" w:eastAsia="Arial Unicode MS" w:hAnsi="Arial" w:cs="Arial"/>
          <w:b/>
          <w:bCs/>
          <w:color w:val="CF4A02"/>
          <w:sz w:val="20"/>
          <w:szCs w:val="20"/>
          <w:lang w:val="en-GB"/>
        </w:rPr>
        <w:t>40</w:t>
      </w:r>
      <w:r w:rsidR="001D3402" w:rsidRPr="004E1D16">
        <w:rPr>
          <w:rFonts w:ascii="Arial" w:eastAsia="Arial Unicode MS" w:hAnsi="Arial" w:cs="Arial"/>
          <w:b/>
          <w:bCs/>
          <w:color w:val="CF4A02"/>
          <w:sz w:val="20"/>
          <w:szCs w:val="20"/>
          <w:cs/>
          <w:lang w:val="en-GB"/>
        </w:rPr>
        <w:t>.</w:t>
      </w:r>
      <w:r w:rsidR="001D3402" w:rsidRPr="004E1D16">
        <w:rPr>
          <w:rFonts w:ascii="Arial" w:eastAsia="Arial Unicode MS" w:hAnsi="Arial" w:cs="Arial"/>
          <w:b/>
          <w:bCs/>
          <w:color w:val="CF4A02"/>
          <w:sz w:val="20"/>
          <w:szCs w:val="20"/>
          <w:lang w:val="en-GB"/>
        </w:rPr>
        <w:t>2</w:t>
      </w:r>
      <w:r w:rsidR="001D3402" w:rsidRPr="004E1D16">
        <w:rPr>
          <w:rFonts w:ascii="Arial" w:eastAsia="Arial Unicode MS" w:hAnsi="Arial" w:cs="Arial"/>
          <w:b/>
          <w:bCs/>
          <w:color w:val="CF4A02"/>
          <w:sz w:val="20"/>
          <w:szCs w:val="20"/>
          <w:cs/>
        </w:rPr>
        <w:tab/>
        <w:t>Contingent liabilities</w:t>
      </w:r>
    </w:p>
    <w:p w14:paraId="5CB5C2A3" w14:textId="77777777" w:rsidR="001D3402" w:rsidRPr="004E1D16" w:rsidRDefault="001D3402" w:rsidP="00CA379C">
      <w:pPr>
        <w:tabs>
          <w:tab w:val="left" w:pos="900"/>
        </w:tabs>
        <w:ind w:left="540"/>
        <w:jc w:val="both"/>
        <w:rPr>
          <w:rFonts w:ascii="Arial" w:hAnsi="Arial" w:cs="Arial"/>
          <w:spacing w:val="-4"/>
          <w:sz w:val="20"/>
          <w:szCs w:val="20"/>
          <w:cs/>
          <w:lang w:val="en-US"/>
        </w:rPr>
      </w:pPr>
    </w:p>
    <w:p w14:paraId="0240F0FD" w14:textId="18B95E7D" w:rsidR="001D3402" w:rsidRPr="004E1D16" w:rsidRDefault="009D2FF0" w:rsidP="000B58A7">
      <w:pPr>
        <w:numPr>
          <w:ilvl w:val="0"/>
          <w:numId w:val="17"/>
        </w:numPr>
        <w:tabs>
          <w:tab w:val="left" w:pos="900"/>
        </w:tabs>
        <w:jc w:val="both"/>
        <w:rPr>
          <w:rFonts w:ascii="Arial" w:hAnsi="Arial" w:cs="Arial"/>
          <w:sz w:val="20"/>
          <w:szCs w:val="20"/>
          <w:lang w:val="en-US"/>
        </w:rPr>
      </w:pPr>
      <w:r w:rsidRPr="004E1D16">
        <w:rPr>
          <w:rFonts w:ascii="Arial" w:hAnsi="Arial" w:cs="Arial"/>
          <w:sz w:val="20"/>
          <w:szCs w:val="20"/>
          <w:lang w:val="en-US"/>
        </w:rPr>
        <w:t>On 11 March 2016, the group of PTTEP Australasia (PTTEP AA) received a letter from a lawyer firm in Australia representing a group of West Timorese seaweed farmers, notifying the group of PTTEP AA of their intention to commence a legal action for compensation relating to the Montara oil spill incident in the Timor Sea in 2009. Subsequently, on 9 August 2016, the group of PTTEP AA was notified of a claim made in the Sydney Registry of the Federal Court of Australia seeking damages on behalf of a group of seaweed farmers (Class Action). The Statement of Claim as filed does not quantify the claim, and no supporting evidence has yet been presented to the court. The group of PTTEP AA has appointed lawyers to defend against the claim. Currently, the case is under the court determination. The Company considers that the claim from the representative of West Timorese seaweed farmers relating to Montara oil spill incident remains unproven due to insufficient evidence to support the claim</w:t>
      </w:r>
      <w:r w:rsidR="001D3402" w:rsidRPr="004E1D16">
        <w:rPr>
          <w:rFonts w:ascii="Arial" w:hAnsi="Arial" w:cs="Arial"/>
          <w:sz w:val="20"/>
          <w:szCs w:val="20"/>
          <w:lang w:val="en-US"/>
        </w:rPr>
        <w:t>.</w:t>
      </w:r>
    </w:p>
    <w:p w14:paraId="1069D495" w14:textId="77777777" w:rsidR="001D3402" w:rsidRPr="004E1D16" w:rsidRDefault="001D3402" w:rsidP="00CA379C">
      <w:pPr>
        <w:tabs>
          <w:tab w:val="left" w:pos="900"/>
        </w:tabs>
        <w:ind w:left="900"/>
        <w:jc w:val="both"/>
        <w:rPr>
          <w:rFonts w:ascii="Arial" w:hAnsi="Arial" w:cs="Arial"/>
          <w:sz w:val="20"/>
          <w:szCs w:val="20"/>
          <w:lang w:val="en-US"/>
        </w:rPr>
      </w:pPr>
    </w:p>
    <w:p w14:paraId="470D1439" w14:textId="57CA7594" w:rsidR="001D3402" w:rsidRPr="004E1D16" w:rsidRDefault="009D2FF0" w:rsidP="000B58A7">
      <w:pPr>
        <w:numPr>
          <w:ilvl w:val="0"/>
          <w:numId w:val="17"/>
        </w:numPr>
        <w:tabs>
          <w:tab w:val="left" w:pos="900"/>
        </w:tabs>
        <w:jc w:val="both"/>
        <w:rPr>
          <w:rFonts w:ascii="Arial" w:hAnsi="Arial" w:cs="Arial"/>
          <w:sz w:val="20"/>
          <w:szCs w:val="20"/>
          <w:lang w:val="en-US"/>
        </w:rPr>
      </w:pPr>
      <w:r w:rsidRPr="004E1D16">
        <w:rPr>
          <w:rFonts w:ascii="Arial" w:hAnsi="Arial" w:cs="Arial"/>
          <w:sz w:val="20"/>
          <w:szCs w:val="20"/>
          <w:lang w:val="en-US"/>
        </w:rPr>
        <w:t>The Indonesia Tax Office (ITO) issued a letter to Natuna 2 B.V., a joint operation of the Group, to assess for Transfer Tax (TT) and Branch Profit Tax (BPT) on Share Purchase Agreement of Natuna 2 B.V. in 2013 between PTTEP Netherlands Holding Cooperatie U.A. and Pertamina Hulu Energi Oil and Gas, as buyers, and HESS (Luxembourg) Exploration and Production Holding S.A.R.L., as a seller. The total amount of assessed TT, BPT and applicable penalty was approximately US Dollar 119.80 million of which US Dollar 59.90 million was the Group’s proportionate share</w:t>
      </w:r>
      <w:r w:rsidR="001D3402" w:rsidRPr="004E1D16">
        <w:rPr>
          <w:rFonts w:ascii="Arial" w:hAnsi="Arial" w:cs="Arial"/>
          <w:sz w:val="20"/>
          <w:szCs w:val="20"/>
          <w:lang w:val="en-US"/>
        </w:rPr>
        <w:t>.</w:t>
      </w:r>
    </w:p>
    <w:p w14:paraId="5BCDB31C" w14:textId="77777777" w:rsidR="001D3402" w:rsidRPr="004E1D16" w:rsidRDefault="001D3402" w:rsidP="00CA379C">
      <w:pPr>
        <w:tabs>
          <w:tab w:val="left" w:pos="900"/>
        </w:tabs>
        <w:ind w:left="900"/>
        <w:jc w:val="both"/>
        <w:rPr>
          <w:rFonts w:ascii="Arial" w:hAnsi="Arial" w:cs="Arial"/>
          <w:sz w:val="20"/>
          <w:szCs w:val="20"/>
          <w:lang w:val="en-US"/>
        </w:rPr>
      </w:pPr>
    </w:p>
    <w:p w14:paraId="7D5D224B" w14:textId="434352BB" w:rsidR="001D3402" w:rsidRPr="004E1D16" w:rsidRDefault="009D2FF0" w:rsidP="00CA379C">
      <w:pPr>
        <w:tabs>
          <w:tab w:val="left" w:pos="900"/>
        </w:tabs>
        <w:ind w:left="900"/>
        <w:jc w:val="both"/>
        <w:rPr>
          <w:rFonts w:ascii="Arial" w:hAnsi="Arial" w:cs="Arial"/>
          <w:sz w:val="20"/>
          <w:szCs w:val="20"/>
          <w:lang w:val="en-US"/>
        </w:rPr>
      </w:pPr>
      <w:r w:rsidRPr="004E1D16">
        <w:rPr>
          <w:rFonts w:ascii="Arial" w:hAnsi="Arial" w:cs="Arial"/>
          <w:sz w:val="20"/>
          <w:szCs w:val="20"/>
          <w:lang w:val="en-US"/>
        </w:rPr>
        <w:t>In February 2016, Natuna 2 B.V. made an advance payment for all to assessed tax and penalty to prevent additional penalty that may arise during the appeal, together with a submission of the objection of ITO’s tax assessment. In 2017, ITO rejected the objection and Natuna 2 B.V. brought the case to the tax court of Indonesia to object ITO's order and tax assessment</w:t>
      </w:r>
      <w:r w:rsidR="001D3402" w:rsidRPr="004E1D16">
        <w:rPr>
          <w:rFonts w:ascii="Arial" w:hAnsi="Arial" w:cs="Arial"/>
          <w:sz w:val="20"/>
          <w:szCs w:val="20"/>
          <w:lang w:val="en-US"/>
        </w:rPr>
        <w:t>.</w:t>
      </w:r>
    </w:p>
    <w:p w14:paraId="78F99160" w14:textId="77777777" w:rsidR="001D3402" w:rsidRPr="004E1D16" w:rsidRDefault="001D3402" w:rsidP="00CA379C">
      <w:pPr>
        <w:tabs>
          <w:tab w:val="left" w:pos="900"/>
        </w:tabs>
        <w:ind w:left="900"/>
        <w:jc w:val="both"/>
        <w:rPr>
          <w:rFonts w:ascii="Arial" w:hAnsi="Arial" w:cs="Arial"/>
          <w:sz w:val="20"/>
          <w:szCs w:val="20"/>
          <w:lang w:val="en-US"/>
        </w:rPr>
      </w:pPr>
    </w:p>
    <w:p w14:paraId="194B1314" w14:textId="3ED55752" w:rsidR="001D3402" w:rsidRPr="004E1D16" w:rsidRDefault="001D3402" w:rsidP="00CA379C">
      <w:pPr>
        <w:tabs>
          <w:tab w:val="left" w:pos="900"/>
        </w:tabs>
        <w:ind w:left="900"/>
        <w:jc w:val="both"/>
        <w:rPr>
          <w:rFonts w:ascii="Arial" w:hAnsi="Arial" w:cs="Cordia New"/>
          <w:sz w:val="20"/>
          <w:szCs w:val="20"/>
          <w:lang w:val="en-US"/>
        </w:rPr>
      </w:pPr>
      <w:r w:rsidRPr="004E1D16">
        <w:rPr>
          <w:rFonts w:ascii="Arial" w:hAnsi="Arial" w:cs="Arial"/>
          <w:sz w:val="20"/>
          <w:szCs w:val="20"/>
          <w:lang w:val="en-US"/>
        </w:rPr>
        <w:t xml:space="preserve">Subsequently, the tax court judged that Natuna </w:t>
      </w:r>
      <w:r w:rsidRPr="004E1D16">
        <w:rPr>
          <w:rFonts w:ascii="Arial" w:hAnsi="Arial" w:cs="Arial"/>
          <w:sz w:val="20"/>
          <w:szCs w:val="20"/>
          <w:cs/>
          <w:lang w:val="en-US"/>
        </w:rPr>
        <w:t xml:space="preserve">2 </w:t>
      </w:r>
      <w:r w:rsidRPr="004E1D16">
        <w:rPr>
          <w:rFonts w:ascii="Arial" w:hAnsi="Arial" w:cs="Arial"/>
          <w:sz w:val="20"/>
          <w:szCs w:val="20"/>
          <w:lang w:val="en-US"/>
        </w:rPr>
        <w:t xml:space="preserve">B.V. won the case which resulted in recovering the full amount of advance payment in the first quarter of </w:t>
      </w:r>
      <w:r w:rsidRPr="004E1D16">
        <w:rPr>
          <w:rFonts w:ascii="Arial" w:hAnsi="Arial" w:cs="Arial"/>
          <w:sz w:val="20"/>
          <w:szCs w:val="20"/>
          <w:cs/>
          <w:lang w:val="en-US"/>
        </w:rPr>
        <w:t xml:space="preserve">2019. </w:t>
      </w:r>
      <w:r w:rsidRPr="004E1D16">
        <w:rPr>
          <w:rFonts w:ascii="Arial" w:hAnsi="Arial" w:cs="Arial"/>
          <w:sz w:val="20"/>
          <w:szCs w:val="20"/>
          <w:lang w:val="en-US"/>
        </w:rPr>
        <w:t xml:space="preserve">However, the ITO has appealed against the tax court’s judgment to the Supreme Court of Indonesia while Natuna </w:t>
      </w:r>
      <w:r w:rsidRPr="004E1D16">
        <w:rPr>
          <w:rFonts w:ascii="Arial" w:hAnsi="Arial" w:cs="Arial"/>
          <w:sz w:val="20"/>
          <w:szCs w:val="20"/>
          <w:cs/>
          <w:lang w:val="en-US"/>
        </w:rPr>
        <w:t xml:space="preserve">2 </w:t>
      </w:r>
      <w:r w:rsidRPr="004E1D16">
        <w:rPr>
          <w:rFonts w:ascii="Arial" w:hAnsi="Arial" w:cs="Arial"/>
          <w:sz w:val="20"/>
          <w:szCs w:val="20"/>
          <w:lang w:val="en-US"/>
        </w:rPr>
        <w:t>B.V. has submitted the argument letter. Currently, the case is under the court determination and will be finali</w:t>
      </w:r>
      <w:r w:rsidR="008C276A" w:rsidRPr="004E1D16">
        <w:rPr>
          <w:rFonts w:ascii="Arial" w:hAnsi="Arial" w:cs="Arial"/>
          <w:sz w:val="20"/>
          <w:szCs w:val="20"/>
          <w:lang w:val="en-US"/>
        </w:rPr>
        <w:t>s</w:t>
      </w:r>
      <w:r w:rsidRPr="004E1D16">
        <w:rPr>
          <w:rFonts w:ascii="Arial" w:hAnsi="Arial" w:cs="Arial"/>
          <w:sz w:val="20"/>
          <w:szCs w:val="20"/>
          <w:lang w:val="en-US"/>
        </w:rPr>
        <w:t>ed when it is judged by the Supreme Court.</w:t>
      </w:r>
    </w:p>
    <w:p w14:paraId="1983ABF9" w14:textId="77777777" w:rsidR="00513755" w:rsidRPr="004E1D16" w:rsidRDefault="00513755" w:rsidP="00CA379C">
      <w:pPr>
        <w:tabs>
          <w:tab w:val="left" w:pos="900"/>
        </w:tabs>
        <w:ind w:left="900"/>
        <w:jc w:val="both"/>
        <w:rPr>
          <w:rFonts w:ascii="Arial" w:hAnsi="Arial" w:cs="Cordia New"/>
          <w:sz w:val="20"/>
          <w:szCs w:val="20"/>
          <w:lang w:val="en-US"/>
        </w:rPr>
      </w:pPr>
    </w:p>
    <w:p w14:paraId="1EC79998" w14:textId="77777777" w:rsidR="00513755" w:rsidRPr="004E1D16" w:rsidRDefault="00513755" w:rsidP="00513755">
      <w:pPr>
        <w:tabs>
          <w:tab w:val="left" w:pos="900"/>
        </w:tabs>
        <w:ind w:left="900"/>
        <w:jc w:val="both"/>
        <w:rPr>
          <w:rFonts w:ascii="Arial" w:hAnsi="Arial" w:cs="Arial"/>
          <w:sz w:val="20"/>
          <w:szCs w:val="20"/>
          <w:lang w:val="en-US"/>
        </w:rPr>
      </w:pPr>
      <w:r w:rsidRPr="004E1D16">
        <w:rPr>
          <w:rFonts w:ascii="Arial" w:hAnsi="Arial" w:cs="Arial"/>
          <w:sz w:val="20"/>
          <w:szCs w:val="20"/>
          <w:lang w:val="en-US"/>
        </w:rPr>
        <w:t>Later in July 2020, the Supreme Court judged that Natuna 2 B.V. won the case in accordance with the tax court’s judgement which caused the finalisation of the case.</w:t>
      </w:r>
    </w:p>
    <w:p w14:paraId="6A5C0D85" w14:textId="77777777" w:rsidR="00513755" w:rsidRPr="004E1D16" w:rsidRDefault="00513755" w:rsidP="00513755">
      <w:pPr>
        <w:tabs>
          <w:tab w:val="left" w:pos="900"/>
        </w:tabs>
        <w:ind w:left="540"/>
        <w:jc w:val="both"/>
        <w:rPr>
          <w:rFonts w:ascii="Arial" w:hAnsi="Arial" w:cs="Arial"/>
          <w:sz w:val="20"/>
          <w:szCs w:val="20"/>
          <w:lang w:val="en-US"/>
        </w:rPr>
      </w:pPr>
    </w:p>
    <w:p w14:paraId="687F9516" w14:textId="43E55F3E" w:rsidR="00513755" w:rsidRPr="004E1D16" w:rsidRDefault="00513755" w:rsidP="00513755">
      <w:pPr>
        <w:numPr>
          <w:ilvl w:val="0"/>
          <w:numId w:val="46"/>
        </w:numPr>
        <w:tabs>
          <w:tab w:val="left" w:pos="900"/>
        </w:tabs>
        <w:jc w:val="both"/>
        <w:rPr>
          <w:rFonts w:ascii="Arial" w:hAnsi="Arial" w:cs="Arial"/>
          <w:sz w:val="20"/>
          <w:szCs w:val="20"/>
          <w:lang w:val="en-US"/>
        </w:rPr>
      </w:pPr>
      <w:r w:rsidRPr="004E1D16">
        <w:rPr>
          <w:rFonts w:ascii="Arial" w:hAnsi="Arial" w:cs="Arial"/>
          <w:spacing w:val="-2"/>
          <w:sz w:val="20"/>
          <w:szCs w:val="20"/>
          <w:lang w:val="en-US"/>
        </w:rPr>
        <w:t xml:space="preserve">As at 31 December </w:t>
      </w:r>
      <w:r w:rsidR="000908DE" w:rsidRPr="004E1D16">
        <w:rPr>
          <w:rFonts w:ascii="Arial" w:hAnsi="Arial" w:cs="Arial"/>
          <w:spacing w:val="-2"/>
          <w:sz w:val="20"/>
          <w:szCs w:val="20"/>
          <w:lang w:val="en-US"/>
        </w:rPr>
        <w:t>20</w:t>
      </w:r>
      <w:r w:rsidRPr="004E1D16">
        <w:rPr>
          <w:rFonts w:ascii="Arial" w:hAnsi="Arial" w:cs="Arial"/>
          <w:spacing w:val="-2"/>
          <w:sz w:val="20"/>
          <w:szCs w:val="20"/>
          <w:lang w:val="en-US"/>
        </w:rPr>
        <w:t>20, the Company had contingent liabilities in the form of letters of guarante</w:t>
      </w:r>
      <w:r w:rsidRPr="004E1D16">
        <w:rPr>
          <w:rFonts w:ascii="Arial" w:hAnsi="Arial" w:cs="Arial"/>
          <w:sz w:val="20"/>
          <w:szCs w:val="20"/>
          <w:lang w:val="en-US"/>
        </w:rPr>
        <w:t xml:space="preserve">e </w:t>
      </w:r>
      <w:r w:rsidRPr="004E1D16">
        <w:rPr>
          <w:rFonts w:ascii="Arial" w:hAnsi="Arial" w:cs="Arial"/>
          <w:spacing w:val="-4"/>
          <w:sz w:val="20"/>
          <w:szCs w:val="20"/>
          <w:lang w:val="en-US"/>
        </w:rPr>
        <w:t xml:space="preserve">amounting to US Dollar 343.70 million (Baht 10,323.72 million) for the separate financial </w:t>
      </w:r>
      <w:r w:rsidR="000908DE" w:rsidRPr="004E1D16">
        <w:rPr>
          <w:rFonts w:ascii="Arial" w:hAnsi="Arial" w:cs="Arial"/>
          <w:spacing w:val="-4"/>
          <w:sz w:val="20"/>
          <w:szCs w:val="20"/>
          <w:lang w:val="en-US"/>
        </w:rPr>
        <w:t>statements</w:t>
      </w:r>
      <w:r w:rsidRPr="004E1D16">
        <w:rPr>
          <w:rFonts w:ascii="Arial" w:hAnsi="Arial" w:cs="Arial"/>
          <w:spacing w:val="-4"/>
          <w:sz w:val="20"/>
          <w:szCs w:val="20"/>
          <w:lang w:val="en-US"/>
        </w:rPr>
        <w:t xml:space="preserve"> </w:t>
      </w:r>
      <w:r w:rsidRPr="004E1D16">
        <w:rPr>
          <w:rFonts w:ascii="Arial" w:hAnsi="Arial" w:cs="Arial"/>
          <w:sz w:val="20"/>
          <w:szCs w:val="20"/>
          <w:lang w:val="en-US"/>
        </w:rPr>
        <w:t xml:space="preserve">and US Dollar 665.77 million (Baht 19,997.91 million) for the consolidated financial </w:t>
      </w:r>
      <w:r w:rsidR="000908DE" w:rsidRPr="004E1D16">
        <w:rPr>
          <w:rFonts w:ascii="Arial" w:hAnsi="Arial" w:cs="Arial"/>
          <w:sz w:val="20"/>
          <w:szCs w:val="20"/>
          <w:lang w:val="en-US"/>
        </w:rPr>
        <w:t>statements</w:t>
      </w:r>
      <w:r w:rsidRPr="004E1D16">
        <w:rPr>
          <w:rFonts w:ascii="Arial" w:hAnsi="Arial" w:cs="Arial"/>
          <w:sz w:val="20"/>
          <w:szCs w:val="20"/>
          <w:lang w:val="en-US"/>
        </w:rPr>
        <w:t>.</w:t>
      </w:r>
    </w:p>
    <w:p w14:paraId="70279BD6" w14:textId="77777777" w:rsidR="001D3402" w:rsidRPr="004E1D16" w:rsidRDefault="001D3402" w:rsidP="00CA379C">
      <w:pPr>
        <w:tabs>
          <w:tab w:val="left" w:pos="900"/>
        </w:tabs>
        <w:ind w:left="540"/>
        <w:jc w:val="both"/>
        <w:rPr>
          <w:rFonts w:ascii="Arial" w:hAnsi="Arial" w:cs="Arial"/>
          <w:sz w:val="20"/>
          <w:szCs w:val="20"/>
          <w:lang w:val="en-US"/>
        </w:rPr>
      </w:pPr>
    </w:p>
    <w:p w14:paraId="1BE31E25" w14:textId="0DE6FD82" w:rsidR="001D3402" w:rsidRPr="004E1D16" w:rsidRDefault="001D3402" w:rsidP="00CA379C">
      <w:pPr>
        <w:tabs>
          <w:tab w:val="left" w:pos="900"/>
        </w:tabs>
        <w:ind w:left="540"/>
        <w:jc w:val="both"/>
        <w:rPr>
          <w:rFonts w:ascii="Arial" w:eastAsia="Arial Unicode MS" w:hAnsi="Arial" w:cs="Cordia New"/>
          <w:color w:val="CF4A02"/>
          <w:sz w:val="20"/>
          <w:szCs w:val="20"/>
          <w:cs/>
          <w:lang w:val="en-US"/>
        </w:rPr>
      </w:pPr>
    </w:p>
    <w:p w14:paraId="1C68A6EE" w14:textId="6A47B874" w:rsidR="001D3402" w:rsidRPr="004E1D16" w:rsidRDefault="00DB19C1" w:rsidP="00CA379C">
      <w:pPr>
        <w:ind w:left="540" w:hanging="540"/>
        <w:jc w:val="both"/>
        <w:rPr>
          <w:rFonts w:ascii="Arial" w:eastAsia="Arial Unicode MS" w:hAnsi="Arial" w:cs="Cordia New"/>
          <w:b/>
          <w:bCs/>
          <w:color w:val="CF4A02"/>
          <w:sz w:val="20"/>
          <w:szCs w:val="20"/>
          <w:cs/>
          <w:lang w:val="en-GB"/>
        </w:rPr>
      </w:pPr>
      <w:r w:rsidRPr="004E1D16">
        <w:rPr>
          <w:rFonts w:ascii="Arial" w:eastAsia="Arial Unicode MS" w:hAnsi="Arial" w:cs="Arial"/>
          <w:b/>
          <w:bCs/>
          <w:color w:val="CF4A02"/>
          <w:sz w:val="20"/>
          <w:szCs w:val="20"/>
          <w:lang w:val="en-GB"/>
        </w:rPr>
        <w:t>40</w:t>
      </w:r>
      <w:r w:rsidR="001D3402" w:rsidRPr="004E1D16">
        <w:rPr>
          <w:rFonts w:ascii="Arial" w:eastAsia="Arial Unicode MS" w:hAnsi="Arial" w:cs="Arial"/>
          <w:b/>
          <w:bCs/>
          <w:color w:val="CF4A02"/>
          <w:sz w:val="20"/>
          <w:szCs w:val="20"/>
          <w:lang w:val="en-GB"/>
        </w:rPr>
        <w:t>.3</w:t>
      </w:r>
      <w:r w:rsidR="001D3402" w:rsidRPr="004E1D16">
        <w:rPr>
          <w:rFonts w:ascii="Arial" w:eastAsia="Arial Unicode MS" w:hAnsi="Arial" w:cs="Arial"/>
          <w:b/>
          <w:bCs/>
          <w:color w:val="CF4A02"/>
          <w:sz w:val="20"/>
          <w:szCs w:val="20"/>
          <w:cs/>
        </w:rPr>
        <w:tab/>
      </w:r>
      <w:r w:rsidR="001D3402" w:rsidRPr="004E1D16">
        <w:rPr>
          <w:rFonts w:ascii="Arial" w:eastAsia="Arial Unicode MS" w:hAnsi="Arial" w:cs="Arial"/>
          <w:b/>
          <w:bCs/>
          <w:color w:val="CF4A02"/>
          <w:sz w:val="20"/>
          <w:szCs w:val="20"/>
          <w:lang w:val="en-GB"/>
        </w:rPr>
        <w:t>Commitments</w:t>
      </w:r>
    </w:p>
    <w:p w14:paraId="75D8C3C3" w14:textId="77777777" w:rsidR="001D3402" w:rsidRPr="004E1D16" w:rsidRDefault="001D3402" w:rsidP="00CA379C">
      <w:pPr>
        <w:tabs>
          <w:tab w:val="left" w:pos="900"/>
        </w:tabs>
        <w:ind w:left="540"/>
        <w:jc w:val="both"/>
        <w:rPr>
          <w:rFonts w:ascii="Arial" w:hAnsi="Arial" w:cs="Arial"/>
          <w:color w:val="CF4A02"/>
          <w:sz w:val="20"/>
          <w:szCs w:val="20"/>
          <w:lang w:val="en-US"/>
        </w:rPr>
      </w:pPr>
    </w:p>
    <w:p w14:paraId="17DAFEBD" w14:textId="77777777" w:rsidR="001D3402" w:rsidRPr="004E1D16" w:rsidRDefault="001D3402" w:rsidP="00CA379C">
      <w:pPr>
        <w:ind w:left="1080" w:hanging="540"/>
        <w:jc w:val="both"/>
        <w:rPr>
          <w:rFonts w:ascii="Arial" w:eastAsia="Arial Unicode MS" w:hAnsi="Arial" w:cs="Arial"/>
          <w:b/>
          <w:bCs/>
          <w:color w:val="CF4A02"/>
          <w:sz w:val="20"/>
          <w:szCs w:val="20"/>
          <w:cs/>
          <w:lang w:val="en-GB"/>
        </w:rPr>
      </w:pPr>
      <w:r w:rsidRPr="004E1D16">
        <w:rPr>
          <w:rFonts w:ascii="Arial" w:eastAsia="Arial Unicode MS" w:hAnsi="Arial" w:cs="Arial"/>
          <w:b/>
          <w:bCs/>
          <w:color w:val="CF4A02"/>
          <w:sz w:val="20"/>
          <w:szCs w:val="20"/>
          <w:lang w:val="en-GB"/>
        </w:rPr>
        <w:t>Commitment from loan agreements</w:t>
      </w:r>
    </w:p>
    <w:p w14:paraId="476B458B" w14:textId="77777777" w:rsidR="001D3402" w:rsidRPr="004E1D16" w:rsidRDefault="001D3402" w:rsidP="00CA379C">
      <w:pPr>
        <w:tabs>
          <w:tab w:val="left" w:pos="900"/>
        </w:tabs>
        <w:ind w:left="540"/>
        <w:jc w:val="both"/>
        <w:rPr>
          <w:rFonts w:ascii="Arial" w:hAnsi="Arial" w:cs="Arial"/>
          <w:sz w:val="20"/>
          <w:szCs w:val="20"/>
          <w:lang w:val="en-US"/>
        </w:rPr>
      </w:pPr>
    </w:p>
    <w:p w14:paraId="7957B7C4" w14:textId="6184B4E9" w:rsidR="001D3402" w:rsidRPr="004E1D16" w:rsidRDefault="001D3402" w:rsidP="00CA379C">
      <w:pPr>
        <w:tabs>
          <w:tab w:val="left" w:pos="900"/>
        </w:tabs>
        <w:ind w:left="540"/>
        <w:jc w:val="both"/>
        <w:rPr>
          <w:rFonts w:ascii="Arial" w:hAnsi="Arial" w:cs="Arial"/>
          <w:sz w:val="20"/>
          <w:szCs w:val="20"/>
          <w:lang w:val="en-US"/>
        </w:rPr>
      </w:pPr>
      <w:r w:rsidRPr="004E1D16">
        <w:rPr>
          <w:rFonts w:ascii="Arial" w:hAnsi="Arial" w:cs="Arial"/>
          <w:sz w:val="20"/>
          <w:szCs w:val="20"/>
          <w:lang w:val="en-US"/>
        </w:rPr>
        <w:t xml:space="preserve">The Company has a subordinated loan agreement with Energy Complex Company Limited (Energy Complex), </w:t>
      </w:r>
      <w:r w:rsidRPr="004E1D16">
        <w:rPr>
          <w:rFonts w:ascii="Arial" w:hAnsi="Arial" w:cs="Arial"/>
          <w:sz w:val="20"/>
          <w:szCs w:val="20"/>
          <w:lang w:val="en-GB"/>
        </w:rPr>
        <w:t>an associate of the Company,</w:t>
      </w:r>
      <w:r w:rsidRPr="004E1D16">
        <w:rPr>
          <w:rFonts w:ascii="Arial" w:hAnsi="Arial" w:cs="Arial"/>
          <w:sz w:val="20"/>
          <w:szCs w:val="20"/>
          <w:lang w:val="en-US"/>
        </w:rPr>
        <w:t xml:space="preserve"> with the loan limit of Baht </w:t>
      </w:r>
      <w:r w:rsidRPr="004E1D16">
        <w:rPr>
          <w:rFonts w:ascii="Arial" w:hAnsi="Arial" w:cs="Arial"/>
          <w:sz w:val="20"/>
          <w:szCs w:val="20"/>
          <w:cs/>
          <w:lang w:val="en-US"/>
        </w:rPr>
        <w:t>1,250</w:t>
      </w:r>
      <w:r w:rsidRPr="004E1D16">
        <w:rPr>
          <w:rFonts w:ascii="Arial" w:hAnsi="Arial" w:cs="Arial"/>
          <w:sz w:val="20"/>
          <w:szCs w:val="20"/>
          <w:lang w:val="en-US"/>
        </w:rPr>
        <w:t xml:space="preserve"> million. The agreement </w:t>
      </w:r>
      <w:r w:rsidR="000908DE" w:rsidRPr="004E1D16">
        <w:rPr>
          <w:rFonts w:ascii="Arial" w:hAnsi="Arial" w:cs="Arial"/>
          <w:sz w:val="20"/>
          <w:szCs w:val="20"/>
          <w:lang w:val="en-US"/>
        </w:rPr>
        <w:t xml:space="preserve">is </w:t>
      </w:r>
      <w:r w:rsidRPr="004E1D16">
        <w:rPr>
          <w:rFonts w:ascii="Arial" w:hAnsi="Arial" w:cs="Arial"/>
          <w:sz w:val="20"/>
          <w:szCs w:val="20"/>
          <w:lang w:val="en-US"/>
        </w:rPr>
        <w:t xml:space="preserve">effective from 2 April </w:t>
      </w:r>
      <w:r w:rsidRPr="004E1D16">
        <w:rPr>
          <w:rFonts w:ascii="Arial" w:hAnsi="Arial" w:cs="Arial"/>
          <w:sz w:val="20"/>
          <w:szCs w:val="20"/>
          <w:cs/>
          <w:lang w:val="en-US"/>
        </w:rPr>
        <w:t>2009</w:t>
      </w:r>
      <w:r w:rsidR="000908DE" w:rsidRPr="004E1D16">
        <w:rPr>
          <w:rFonts w:ascii="Arial" w:hAnsi="Arial" w:cs="Arial"/>
          <w:sz w:val="20"/>
          <w:szCs w:val="20"/>
          <w:lang w:val="en-US"/>
        </w:rPr>
        <w:t xml:space="preserve"> to 30 June 2022</w:t>
      </w:r>
      <w:r w:rsidRPr="004E1D16">
        <w:rPr>
          <w:rFonts w:ascii="Arial" w:hAnsi="Arial" w:cs="Arial"/>
          <w:sz w:val="20"/>
          <w:szCs w:val="20"/>
          <w:cs/>
          <w:lang w:val="en-US"/>
        </w:rPr>
        <w:t xml:space="preserve">. </w:t>
      </w:r>
      <w:r w:rsidR="000908DE" w:rsidRPr="004E1D16">
        <w:rPr>
          <w:rFonts w:ascii="Arial" w:hAnsi="Arial" w:cs="Arial"/>
          <w:sz w:val="20"/>
          <w:szCs w:val="20"/>
          <w:lang w:val="en-US"/>
        </w:rPr>
        <w:t xml:space="preserve">The Company had provided the loan to Energy Complex, totaling to </w:t>
      </w:r>
      <w:r w:rsidRPr="004E1D16">
        <w:rPr>
          <w:rFonts w:ascii="Arial" w:hAnsi="Arial" w:cs="Arial"/>
          <w:sz w:val="20"/>
          <w:szCs w:val="20"/>
          <w:lang w:val="en-US"/>
        </w:rPr>
        <w:t>US Dollar 1</w:t>
      </w:r>
      <w:r w:rsidR="000908DE" w:rsidRPr="004E1D16">
        <w:rPr>
          <w:rFonts w:ascii="Arial" w:hAnsi="Arial" w:cs="Arial"/>
          <w:sz w:val="20"/>
          <w:szCs w:val="20"/>
          <w:lang w:val="en-US"/>
        </w:rPr>
        <w:t>8.32</w:t>
      </w:r>
      <w:r w:rsidRPr="004E1D16">
        <w:rPr>
          <w:rFonts w:ascii="Arial" w:hAnsi="Arial" w:cs="Arial"/>
          <w:sz w:val="20"/>
          <w:szCs w:val="20"/>
          <w:lang w:val="en-US"/>
        </w:rPr>
        <w:t xml:space="preserve"> million (Baht 580 million).</w:t>
      </w:r>
    </w:p>
    <w:p w14:paraId="058E7D2D" w14:textId="180135E4" w:rsidR="0071776F" w:rsidRPr="004E1D16" w:rsidRDefault="0071776F" w:rsidP="00CA379C">
      <w:pPr>
        <w:tabs>
          <w:tab w:val="left" w:pos="900"/>
        </w:tabs>
        <w:ind w:left="540"/>
        <w:jc w:val="both"/>
        <w:rPr>
          <w:rFonts w:ascii="Arial" w:hAnsi="Arial" w:cs="Arial"/>
          <w:sz w:val="20"/>
          <w:szCs w:val="20"/>
          <w:lang w:val="en-US"/>
        </w:rPr>
      </w:pPr>
    </w:p>
    <w:p w14:paraId="1930EBA0" w14:textId="407D3778" w:rsidR="002640C3" w:rsidRPr="004E1D16" w:rsidRDefault="000908DE" w:rsidP="002640C3">
      <w:pPr>
        <w:tabs>
          <w:tab w:val="left" w:pos="900"/>
        </w:tabs>
        <w:ind w:left="540"/>
        <w:jc w:val="both"/>
        <w:rPr>
          <w:rFonts w:ascii="Arial" w:hAnsi="Arial" w:cs="Arial"/>
          <w:sz w:val="20"/>
          <w:szCs w:val="20"/>
          <w:lang w:val="en-US"/>
        </w:rPr>
      </w:pPr>
      <w:r w:rsidRPr="004E1D16">
        <w:rPr>
          <w:rFonts w:ascii="Arial" w:hAnsi="Arial" w:cs="Arial"/>
          <w:sz w:val="20"/>
          <w:szCs w:val="20"/>
          <w:lang w:val="en-US"/>
        </w:rPr>
        <w:t>A</w:t>
      </w:r>
      <w:r w:rsidR="003C4727" w:rsidRPr="004E1D16">
        <w:rPr>
          <w:rFonts w:ascii="Arial" w:hAnsi="Arial" w:cs="Arial"/>
          <w:sz w:val="20"/>
          <w:szCs w:val="20"/>
          <w:lang w:val="en-US"/>
        </w:rPr>
        <w:t xml:space="preserve">s at </w:t>
      </w:r>
      <w:r w:rsidR="00B94E75" w:rsidRPr="004E1D16">
        <w:rPr>
          <w:rFonts w:ascii="Arial" w:hAnsi="Arial" w:cs="Cordia New"/>
          <w:sz w:val="20"/>
          <w:szCs w:val="20"/>
          <w:lang w:val="en-US"/>
        </w:rPr>
        <w:t xml:space="preserve">31 </w:t>
      </w:r>
      <w:r w:rsidR="003C4727" w:rsidRPr="004E1D16">
        <w:rPr>
          <w:rFonts w:ascii="Arial" w:hAnsi="Arial" w:cs="Arial"/>
          <w:sz w:val="20"/>
          <w:szCs w:val="20"/>
          <w:lang w:val="en-US"/>
        </w:rPr>
        <w:t>December 2020</w:t>
      </w:r>
      <w:r w:rsidRPr="004E1D16">
        <w:rPr>
          <w:rFonts w:ascii="Arial" w:hAnsi="Arial" w:cs="Arial"/>
          <w:sz w:val="20"/>
          <w:szCs w:val="20"/>
          <w:lang w:val="en-US"/>
        </w:rPr>
        <w:t>, the total remaining value of loan is</w:t>
      </w:r>
      <w:r w:rsidR="003C4727" w:rsidRPr="004E1D16">
        <w:rPr>
          <w:rFonts w:ascii="Arial" w:hAnsi="Arial" w:cs="Arial"/>
          <w:sz w:val="20"/>
          <w:szCs w:val="20"/>
          <w:lang w:val="en-US"/>
        </w:rPr>
        <w:t xml:space="preserve"> US Dollar </w:t>
      </w:r>
      <w:r w:rsidR="002640C3" w:rsidRPr="004E1D16">
        <w:rPr>
          <w:rFonts w:ascii="Arial" w:hAnsi="Arial" w:cs="Arial"/>
          <w:sz w:val="20"/>
          <w:szCs w:val="20"/>
          <w:lang w:val="en-US"/>
        </w:rPr>
        <w:t>15.56 million (Baht 46</w:t>
      </w:r>
      <w:r w:rsidR="002129C5" w:rsidRPr="004E1D16">
        <w:rPr>
          <w:rFonts w:ascii="Arial" w:hAnsi="Arial" w:cs="Arial"/>
          <w:sz w:val="20"/>
          <w:szCs w:val="20"/>
          <w:lang w:val="en-US"/>
        </w:rPr>
        <w:t>7</w:t>
      </w:r>
      <w:r w:rsidR="002640C3" w:rsidRPr="004E1D16">
        <w:rPr>
          <w:rFonts w:ascii="Arial" w:hAnsi="Arial" w:cs="Arial"/>
          <w:sz w:val="20"/>
          <w:szCs w:val="20"/>
          <w:lang w:val="en-US"/>
        </w:rPr>
        <w:t>.50 million).</w:t>
      </w:r>
    </w:p>
    <w:p w14:paraId="3531C4FA" w14:textId="04CC05A3" w:rsidR="001D3402" w:rsidRPr="004E1D16" w:rsidRDefault="001D3402" w:rsidP="00CA379C">
      <w:pPr>
        <w:tabs>
          <w:tab w:val="left" w:pos="900"/>
        </w:tabs>
        <w:ind w:left="540"/>
        <w:jc w:val="both"/>
        <w:rPr>
          <w:rFonts w:ascii="Arial" w:hAnsi="Arial" w:cs="Arial"/>
          <w:color w:val="CF4A02"/>
          <w:sz w:val="20"/>
          <w:szCs w:val="20"/>
          <w:cs/>
          <w:lang w:val="en-US"/>
        </w:rPr>
      </w:pPr>
    </w:p>
    <w:p w14:paraId="515E7E84" w14:textId="77777777" w:rsidR="001D3402" w:rsidRPr="004E1D16" w:rsidRDefault="001D3402" w:rsidP="00CA379C">
      <w:pPr>
        <w:tabs>
          <w:tab w:val="left" w:pos="900"/>
        </w:tabs>
        <w:ind w:left="540"/>
        <w:jc w:val="both"/>
        <w:rPr>
          <w:rFonts w:ascii="Arial" w:hAnsi="Arial" w:cs="Arial"/>
          <w:b/>
          <w:bCs/>
          <w:color w:val="CF4A02"/>
          <w:sz w:val="20"/>
          <w:szCs w:val="20"/>
          <w:lang w:val="en-GB"/>
        </w:rPr>
      </w:pPr>
      <w:r w:rsidRPr="004E1D16">
        <w:rPr>
          <w:rFonts w:ascii="Arial" w:hAnsi="Arial" w:cs="Arial"/>
          <w:b/>
          <w:bCs/>
          <w:color w:val="CF4A02"/>
          <w:sz w:val="20"/>
          <w:szCs w:val="20"/>
          <w:lang w:val="en-GB"/>
        </w:rPr>
        <w:t>Commitment from the guarantee of debentures and loans of subsidiaries</w:t>
      </w:r>
    </w:p>
    <w:p w14:paraId="312863AC" w14:textId="77777777" w:rsidR="001D3402" w:rsidRPr="004E1D16" w:rsidRDefault="001D3402" w:rsidP="00CA379C">
      <w:pPr>
        <w:tabs>
          <w:tab w:val="left" w:pos="900"/>
        </w:tabs>
        <w:ind w:left="540"/>
        <w:jc w:val="both"/>
        <w:rPr>
          <w:rFonts w:ascii="Arial" w:hAnsi="Arial" w:cs="Arial"/>
          <w:color w:val="CF4A02"/>
          <w:sz w:val="20"/>
          <w:szCs w:val="20"/>
          <w:lang w:val="en-GB"/>
        </w:rPr>
      </w:pPr>
    </w:p>
    <w:p w14:paraId="32AF8934" w14:textId="77777777" w:rsidR="0020765A" w:rsidRPr="004E1D16" w:rsidRDefault="0020765A" w:rsidP="0020765A">
      <w:pPr>
        <w:tabs>
          <w:tab w:val="left" w:pos="900"/>
        </w:tabs>
        <w:ind w:left="540"/>
        <w:jc w:val="both"/>
        <w:rPr>
          <w:rFonts w:ascii="Arial" w:hAnsi="Arial" w:cs="Arial"/>
          <w:sz w:val="20"/>
          <w:szCs w:val="20"/>
          <w:lang w:val="en-US"/>
        </w:rPr>
      </w:pPr>
      <w:r w:rsidRPr="004E1D16">
        <w:rPr>
          <w:rFonts w:ascii="Arial" w:hAnsi="Arial" w:cs="Arial"/>
          <w:sz w:val="20"/>
          <w:szCs w:val="20"/>
          <w:lang w:val="en-US"/>
        </w:rPr>
        <w:t>The Company has commitment for the guarantee of unsecured and unsubordinated capital debenture of US Dollar 490 million for PTTEP Canada International Finance Limited (PTTEP CIF), a subsidiary of the Group.</w:t>
      </w:r>
    </w:p>
    <w:p w14:paraId="79832A45" w14:textId="77777777" w:rsidR="001D3402" w:rsidRPr="004E1D16" w:rsidRDefault="001D3402" w:rsidP="00CA379C">
      <w:pPr>
        <w:tabs>
          <w:tab w:val="left" w:pos="900"/>
        </w:tabs>
        <w:ind w:left="540"/>
        <w:jc w:val="both"/>
        <w:rPr>
          <w:rFonts w:ascii="Arial" w:hAnsi="Arial" w:cs="Arial"/>
          <w:sz w:val="20"/>
          <w:szCs w:val="20"/>
          <w:lang w:val="en-US"/>
        </w:rPr>
      </w:pPr>
    </w:p>
    <w:p w14:paraId="4FF7E863" w14:textId="17C50AFD" w:rsidR="000A7B6E" w:rsidRPr="004E1D16" w:rsidRDefault="000A7B6E" w:rsidP="0020765A">
      <w:pPr>
        <w:tabs>
          <w:tab w:val="left" w:pos="900"/>
        </w:tabs>
        <w:ind w:left="540"/>
        <w:jc w:val="both"/>
        <w:rPr>
          <w:rFonts w:ascii="Arial" w:hAnsi="Arial" w:cs="Arial"/>
          <w:sz w:val="20"/>
          <w:szCs w:val="20"/>
          <w:lang w:val="en-US"/>
        </w:rPr>
      </w:pPr>
      <w:r w:rsidRPr="004E1D16">
        <w:rPr>
          <w:rFonts w:ascii="Arial" w:hAnsi="Arial" w:cs="Arial"/>
          <w:sz w:val="20"/>
          <w:szCs w:val="20"/>
          <w:lang w:val="en-US"/>
        </w:rPr>
        <w:br w:type="page"/>
      </w:r>
    </w:p>
    <w:p w14:paraId="772D167F" w14:textId="77777777" w:rsidR="000A7B6E" w:rsidRPr="004E1D16" w:rsidRDefault="000A7B6E" w:rsidP="0020765A">
      <w:pPr>
        <w:tabs>
          <w:tab w:val="left" w:pos="900"/>
        </w:tabs>
        <w:ind w:left="540"/>
        <w:jc w:val="both"/>
        <w:rPr>
          <w:rFonts w:ascii="Arial" w:hAnsi="Arial" w:cs="Arial"/>
          <w:sz w:val="20"/>
          <w:szCs w:val="20"/>
          <w:lang w:val="en-US"/>
        </w:rPr>
      </w:pPr>
    </w:p>
    <w:p w14:paraId="30AE5E24" w14:textId="749AF16F" w:rsidR="0020765A" w:rsidRPr="004E1D16" w:rsidRDefault="0020765A" w:rsidP="0020765A">
      <w:pPr>
        <w:tabs>
          <w:tab w:val="left" w:pos="900"/>
        </w:tabs>
        <w:ind w:left="540"/>
        <w:jc w:val="both"/>
        <w:rPr>
          <w:rFonts w:ascii="Arial" w:hAnsi="Arial" w:cs="Cordia New"/>
          <w:sz w:val="20"/>
          <w:szCs w:val="20"/>
          <w:lang w:val="en-US"/>
        </w:rPr>
      </w:pPr>
      <w:r w:rsidRPr="004E1D16">
        <w:rPr>
          <w:rFonts w:ascii="Arial" w:hAnsi="Arial" w:cs="Arial"/>
          <w:sz w:val="20"/>
          <w:szCs w:val="20"/>
          <w:lang w:val="en-US"/>
        </w:rPr>
        <w:t>The Company has commitment for the guarantee of unsecured and unsubordinated capital debentures of Baht 15,000 million and US Dollar 1,500 million for PTTEP Treasury Center Company Limited (PTTEP TC), a subsidiary of the Group.</w:t>
      </w:r>
    </w:p>
    <w:p w14:paraId="60B6E069" w14:textId="77777777" w:rsidR="0020765A" w:rsidRPr="004E1D16" w:rsidRDefault="0020765A" w:rsidP="0020765A">
      <w:pPr>
        <w:tabs>
          <w:tab w:val="left" w:pos="900"/>
        </w:tabs>
        <w:ind w:left="540"/>
        <w:jc w:val="both"/>
        <w:rPr>
          <w:rFonts w:ascii="Arial" w:hAnsi="Arial" w:cs="Cordia New"/>
          <w:sz w:val="20"/>
          <w:szCs w:val="20"/>
          <w:lang w:val="en-US"/>
        </w:rPr>
      </w:pPr>
    </w:p>
    <w:p w14:paraId="0CD9B64B" w14:textId="77777777" w:rsidR="0020765A" w:rsidRPr="004E1D16" w:rsidRDefault="0020765A" w:rsidP="0020765A">
      <w:pPr>
        <w:tabs>
          <w:tab w:val="left" w:pos="900"/>
        </w:tabs>
        <w:ind w:left="540"/>
        <w:jc w:val="both"/>
        <w:rPr>
          <w:rFonts w:ascii="Arial" w:hAnsi="Arial" w:cs="Arial"/>
          <w:sz w:val="20"/>
          <w:szCs w:val="20"/>
          <w:lang w:val="en-US"/>
        </w:rPr>
      </w:pPr>
      <w:r w:rsidRPr="004E1D16">
        <w:rPr>
          <w:rFonts w:ascii="Arial" w:hAnsi="Arial" w:cs="Arial"/>
          <w:sz w:val="20"/>
          <w:szCs w:val="20"/>
          <w:lang w:val="en-US"/>
        </w:rPr>
        <w:t>The Company has commitment for the guarantee of unsecured and unsubordinated loans of US Dollar 600 million for PTTEP TC.</w:t>
      </w:r>
    </w:p>
    <w:p w14:paraId="00FADD06" w14:textId="77777777" w:rsidR="001D3402" w:rsidRPr="004E1D16" w:rsidRDefault="001D3402" w:rsidP="00CA379C">
      <w:pPr>
        <w:tabs>
          <w:tab w:val="left" w:pos="900"/>
        </w:tabs>
        <w:ind w:left="540"/>
        <w:jc w:val="both"/>
        <w:rPr>
          <w:rFonts w:ascii="Arial" w:hAnsi="Arial" w:cs="Arial"/>
          <w:spacing w:val="4"/>
          <w:sz w:val="20"/>
          <w:szCs w:val="20"/>
          <w:lang w:val="en-US"/>
        </w:rPr>
      </w:pPr>
    </w:p>
    <w:p w14:paraId="1B18A078" w14:textId="77777777" w:rsidR="0020765A" w:rsidRPr="004E1D16" w:rsidRDefault="0020765A" w:rsidP="0020765A">
      <w:pPr>
        <w:tabs>
          <w:tab w:val="left" w:pos="900"/>
        </w:tabs>
        <w:ind w:left="540"/>
        <w:jc w:val="both"/>
        <w:rPr>
          <w:rFonts w:ascii="Arial" w:hAnsi="Arial" w:cs="Arial"/>
          <w:sz w:val="20"/>
          <w:szCs w:val="20"/>
          <w:lang w:val="en-US"/>
        </w:rPr>
      </w:pPr>
      <w:r w:rsidRPr="004E1D16">
        <w:rPr>
          <w:rFonts w:ascii="Arial" w:hAnsi="Arial" w:cs="Arial"/>
          <w:sz w:val="20"/>
          <w:szCs w:val="20"/>
          <w:lang w:val="en-US"/>
        </w:rPr>
        <w:t>The Company has commitment for the guarantee of a cross currency swap transaction for PTTEP TC to swap Baht debenture for US Dollar with guaranteed amount of US Dollar 360 million.</w:t>
      </w:r>
    </w:p>
    <w:p w14:paraId="32FDEE0C" w14:textId="1A03F420" w:rsidR="001D3402" w:rsidRPr="004E1D16" w:rsidRDefault="001D3402" w:rsidP="00CA379C">
      <w:pPr>
        <w:tabs>
          <w:tab w:val="left" w:pos="900"/>
        </w:tabs>
        <w:ind w:left="540"/>
        <w:jc w:val="both"/>
        <w:rPr>
          <w:rFonts w:ascii="Arial" w:hAnsi="Arial" w:cs="Arial"/>
          <w:spacing w:val="4"/>
          <w:sz w:val="20"/>
          <w:szCs w:val="20"/>
          <w:lang w:val="en-US"/>
        </w:rPr>
      </w:pPr>
    </w:p>
    <w:p w14:paraId="29B298F6" w14:textId="77777777" w:rsidR="0020765A" w:rsidRPr="004E1D16" w:rsidRDefault="0020765A" w:rsidP="0020765A">
      <w:pPr>
        <w:tabs>
          <w:tab w:val="left" w:pos="900"/>
        </w:tabs>
        <w:ind w:left="540"/>
        <w:jc w:val="both"/>
        <w:rPr>
          <w:rFonts w:ascii="Arial" w:hAnsi="Arial" w:cs="Arial"/>
          <w:spacing w:val="-4"/>
          <w:sz w:val="20"/>
          <w:szCs w:val="20"/>
          <w:lang w:val="en-US"/>
        </w:rPr>
      </w:pPr>
      <w:r w:rsidRPr="004E1D16">
        <w:rPr>
          <w:rFonts w:ascii="Arial" w:hAnsi="Arial" w:cs="Arial"/>
          <w:spacing w:val="-4"/>
          <w:sz w:val="20"/>
          <w:szCs w:val="20"/>
          <w:lang w:val="en-US"/>
        </w:rPr>
        <w:t>The Company has commitment for the guarantee of the interest rate collar (zero cost collar) for PTTEP TC.</w:t>
      </w:r>
    </w:p>
    <w:p w14:paraId="50696CD6" w14:textId="7781337E" w:rsidR="005D1CD8" w:rsidRPr="004E1D16" w:rsidRDefault="005D1CD8" w:rsidP="00CA379C">
      <w:pPr>
        <w:tabs>
          <w:tab w:val="left" w:pos="900"/>
        </w:tabs>
        <w:ind w:left="540"/>
        <w:jc w:val="both"/>
        <w:rPr>
          <w:rFonts w:ascii="Arial" w:hAnsi="Arial" w:cs="Arial"/>
          <w:spacing w:val="4"/>
          <w:sz w:val="20"/>
          <w:szCs w:val="20"/>
          <w:lang w:val="en-US"/>
        </w:rPr>
      </w:pPr>
    </w:p>
    <w:p w14:paraId="5B0F5D28" w14:textId="598557A7" w:rsidR="0020765A" w:rsidRPr="004E1D16" w:rsidRDefault="0020765A" w:rsidP="0020765A">
      <w:pPr>
        <w:tabs>
          <w:tab w:val="left" w:pos="900"/>
        </w:tabs>
        <w:ind w:left="540"/>
        <w:jc w:val="both"/>
        <w:rPr>
          <w:rFonts w:ascii="Arial" w:hAnsi="Arial" w:cs="Arial"/>
          <w:sz w:val="20"/>
          <w:szCs w:val="20"/>
          <w:lang w:val="en-US"/>
        </w:rPr>
      </w:pPr>
      <w:r w:rsidRPr="004E1D16">
        <w:rPr>
          <w:rFonts w:ascii="Arial" w:hAnsi="Arial" w:cs="Arial"/>
          <w:sz w:val="20"/>
          <w:szCs w:val="20"/>
          <w:lang w:val="en-US"/>
        </w:rPr>
        <w:t xml:space="preserve">The Company has commitment for the guarantee of senior debt financing agreements of a subsidiary of Moz LNG1 Holding Company Ltd with the facility in the amount of US Dollar 14,900 million. The Company is a guarantor under this agreement with the value based on the Group’s participating interest in Moz LNG1 Holding Company Ltd of 8.5%. As at </w:t>
      </w:r>
      <w:r w:rsidR="000908DE" w:rsidRPr="004E1D16">
        <w:rPr>
          <w:rFonts w:ascii="Arial" w:hAnsi="Arial" w:cs="Arial"/>
          <w:sz w:val="20"/>
          <w:szCs w:val="20"/>
          <w:lang w:val="en-US"/>
        </w:rPr>
        <w:t>31</w:t>
      </w:r>
      <w:r w:rsidRPr="004E1D16">
        <w:rPr>
          <w:rFonts w:ascii="Arial" w:hAnsi="Arial" w:cs="Arial"/>
          <w:sz w:val="20"/>
          <w:szCs w:val="20"/>
          <w:lang w:val="en-US"/>
        </w:rPr>
        <w:t xml:space="preserve"> </w:t>
      </w:r>
      <w:r w:rsidR="000908DE" w:rsidRPr="004E1D16">
        <w:rPr>
          <w:rFonts w:ascii="Arial" w:hAnsi="Arial" w:cs="Arial"/>
          <w:sz w:val="20"/>
          <w:szCs w:val="20"/>
          <w:lang w:val="en-US"/>
        </w:rPr>
        <w:t>Decem</w:t>
      </w:r>
      <w:r w:rsidRPr="004E1D16">
        <w:rPr>
          <w:rFonts w:ascii="Arial" w:hAnsi="Arial" w:cs="Arial"/>
          <w:sz w:val="20"/>
          <w:szCs w:val="20"/>
          <w:lang w:val="en-US"/>
        </w:rPr>
        <w:t>ber 2020, the Group had not yet drawdown the loan from financial institution.</w:t>
      </w:r>
    </w:p>
    <w:p w14:paraId="30081CD3" w14:textId="4246A0D2" w:rsidR="003C4727" w:rsidRPr="004E1D16" w:rsidRDefault="003C4727" w:rsidP="005D1CD8">
      <w:pPr>
        <w:tabs>
          <w:tab w:val="left" w:pos="900"/>
        </w:tabs>
        <w:ind w:left="540"/>
        <w:jc w:val="thaiDistribute"/>
        <w:rPr>
          <w:rFonts w:ascii="Arial" w:hAnsi="Arial" w:cs="Arial"/>
          <w:sz w:val="20"/>
          <w:szCs w:val="20"/>
          <w:lang w:val="en-US"/>
        </w:rPr>
      </w:pPr>
    </w:p>
    <w:p w14:paraId="3855AE8B" w14:textId="77777777" w:rsidR="0020765A" w:rsidRPr="004E1D16" w:rsidRDefault="0020765A" w:rsidP="0020765A">
      <w:pPr>
        <w:tabs>
          <w:tab w:val="left" w:pos="900"/>
        </w:tabs>
        <w:ind w:left="540"/>
        <w:jc w:val="both"/>
        <w:rPr>
          <w:rFonts w:ascii="Arial" w:hAnsi="Arial" w:cs="Arial"/>
          <w:sz w:val="20"/>
          <w:szCs w:val="20"/>
          <w:lang w:val="en-US"/>
        </w:rPr>
      </w:pPr>
      <w:r w:rsidRPr="004E1D16">
        <w:rPr>
          <w:rFonts w:ascii="Arial" w:hAnsi="Arial" w:cs="Arial"/>
          <w:sz w:val="20"/>
          <w:szCs w:val="20"/>
          <w:lang w:val="en-US"/>
        </w:rPr>
        <w:t>The Company has commitment for the guarantee of PTTEP TC’s US Dollar loan agreement which is a committed revolving credit facilities with a financial institution. The total loan facility is in amount of US Dollar 400 million. As at 31 December 2020, the Group had not yet drawdown the loan from financial institution.</w:t>
      </w:r>
    </w:p>
    <w:p w14:paraId="7A3EDB23" w14:textId="6BCE461D" w:rsidR="005D1CD8" w:rsidRPr="004E1D16" w:rsidRDefault="005D1CD8" w:rsidP="003C4727">
      <w:pPr>
        <w:tabs>
          <w:tab w:val="left" w:pos="900"/>
        </w:tabs>
        <w:jc w:val="thaiDistribute"/>
        <w:rPr>
          <w:rFonts w:ascii="Arial" w:hAnsi="Arial" w:cs="Cordia New"/>
          <w:sz w:val="20"/>
          <w:szCs w:val="20"/>
          <w:lang w:val="en-US"/>
        </w:rPr>
      </w:pPr>
    </w:p>
    <w:p w14:paraId="3863331B" w14:textId="77777777" w:rsidR="001D3402" w:rsidRPr="004E1D16" w:rsidRDefault="001D3402" w:rsidP="00AA3907">
      <w:pPr>
        <w:tabs>
          <w:tab w:val="left" w:pos="900"/>
        </w:tabs>
        <w:jc w:val="both"/>
        <w:rPr>
          <w:rFonts w:ascii="Arial" w:eastAsia="Arial Unicode MS" w:hAnsi="Arial" w:cs="Arial"/>
          <w:sz w:val="20"/>
          <w:szCs w:val="20"/>
          <w:lang w:val="en-GB"/>
        </w:rPr>
      </w:pPr>
    </w:p>
    <w:tbl>
      <w:tblPr>
        <w:tblW w:w="9450" w:type="dxa"/>
        <w:tblInd w:w="108" w:type="dxa"/>
        <w:shd w:val="clear" w:color="auto" w:fill="D04A02"/>
        <w:tblLook w:val="04A0" w:firstRow="1" w:lastRow="0" w:firstColumn="1" w:lastColumn="0" w:noHBand="0" w:noVBand="1"/>
      </w:tblPr>
      <w:tblGrid>
        <w:gridCol w:w="9450"/>
      </w:tblGrid>
      <w:tr w:rsidR="001D3402" w:rsidRPr="004E1D16" w14:paraId="007ADD5F" w14:textId="77777777" w:rsidTr="00686E3A">
        <w:trPr>
          <w:trHeight w:val="386"/>
        </w:trPr>
        <w:tc>
          <w:tcPr>
            <w:tcW w:w="9450" w:type="dxa"/>
            <w:shd w:val="clear" w:color="auto" w:fill="FFA543"/>
            <w:vAlign w:val="center"/>
          </w:tcPr>
          <w:p w14:paraId="50AC63BB" w14:textId="4BA22169" w:rsidR="001D3402" w:rsidRPr="004E1D16" w:rsidRDefault="00DB19C1" w:rsidP="00CA379C">
            <w:pPr>
              <w:ind w:left="432" w:hanging="432"/>
              <w:jc w:val="both"/>
              <w:rPr>
                <w:rFonts w:ascii="Arial" w:eastAsia="Arial Unicode MS" w:hAnsi="Arial" w:cs="Arial"/>
                <w:b/>
                <w:bCs/>
                <w:color w:val="FFFFFF"/>
                <w:sz w:val="20"/>
                <w:szCs w:val="20"/>
                <w:cs/>
                <w:lang w:val="en-GB"/>
              </w:rPr>
            </w:pPr>
            <w:r w:rsidRPr="004E1D16">
              <w:rPr>
                <w:rFonts w:ascii="Arial" w:eastAsia="Arial Unicode MS" w:hAnsi="Arial" w:cs="Arial"/>
                <w:b/>
                <w:bCs/>
                <w:color w:val="FFFFFF"/>
                <w:sz w:val="20"/>
                <w:szCs w:val="20"/>
                <w:lang w:val="en-GB"/>
              </w:rPr>
              <w:t>41</w:t>
            </w:r>
            <w:r w:rsidR="001D3402" w:rsidRPr="004E1D16">
              <w:rPr>
                <w:rFonts w:ascii="Arial" w:eastAsia="Arial Unicode MS" w:hAnsi="Arial" w:cs="Arial"/>
                <w:b/>
                <w:bCs/>
                <w:color w:val="FFFFFF"/>
                <w:sz w:val="20"/>
                <w:szCs w:val="20"/>
                <w:cs/>
                <w:lang w:val="en-GB"/>
              </w:rPr>
              <w:tab/>
            </w:r>
            <w:r w:rsidR="001D3402" w:rsidRPr="004E1D16">
              <w:rPr>
                <w:rFonts w:ascii="Arial" w:eastAsia="Arial Unicode MS" w:hAnsi="Arial" w:cs="Arial"/>
                <w:b/>
                <w:bCs/>
                <w:color w:val="FFFFFF"/>
                <w:sz w:val="20"/>
                <w:szCs w:val="20"/>
                <w:lang w:val="en-GB"/>
              </w:rPr>
              <w:t>Events occurring after the reporting date</w:t>
            </w:r>
          </w:p>
        </w:tc>
      </w:tr>
    </w:tbl>
    <w:p w14:paraId="048B303A" w14:textId="63644124" w:rsidR="001D3402" w:rsidRPr="004E1D16" w:rsidRDefault="001D3402" w:rsidP="00CA379C">
      <w:pPr>
        <w:tabs>
          <w:tab w:val="left" w:pos="900"/>
        </w:tabs>
        <w:jc w:val="both"/>
        <w:rPr>
          <w:rFonts w:ascii="Arial" w:eastAsia="Arial Unicode MS" w:hAnsi="Arial" w:cs="Arial"/>
          <w:sz w:val="20"/>
          <w:szCs w:val="20"/>
          <w:lang w:val="en-GB"/>
        </w:rPr>
      </w:pPr>
    </w:p>
    <w:p w14:paraId="0CAFF6C7" w14:textId="28C21F92" w:rsidR="00E81D84" w:rsidRPr="004E1D16" w:rsidRDefault="0028557B" w:rsidP="00522D3D">
      <w:pPr>
        <w:jc w:val="both"/>
        <w:rPr>
          <w:rFonts w:ascii="Arial" w:hAnsi="Arial" w:cs="Arial"/>
          <w:sz w:val="20"/>
          <w:szCs w:val="20"/>
          <w:lang w:val="en-GB"/>
        </w:rPr>
      </w:pPr>
      <w:r w:rsidRPr="004E1D16">
        <w:rPr>
          <w:rFonts w:ascii="Arial" w:hAnsi="Arial" w:cs="Arial"/>
          <w:sz w:val="20"/>
          <w:szCs w:val="20"/>
          <w:lang w:val="en-GB"/>
        </w:rPr>
        <w:t>On 11 January 2021, Zea</w:t>
      </w:r>
      <w:r w:rsidRPr="004E1D16">
        <w:rPr>
          <w:rFonts w:ascii="Arial" w:hAnsi="Arial" w:cs="Arial"/>
          <w:sz w:val="20"/>
          <w:szCs w:val="20"/>
          <w:lang w:val="en-US"/>
        </w:rPr>
        <w:t>q</w:t>
      </w:r>
      <w:r w:rsidRPr="004E1D16">
        <w:rPr>
          <w:rFonts w:ascii="Arial" w:hAnsi="Arial" w:cs="Arial"/>
          <w:sz w:val="20"/>
          <w:szCs w:val="20"/>
          <w:lang w:val="en-GB"/>
        </w:rPr>
        <w:t>uest Co., Ltd. (Zeaq</w:t>
      </w:r>
      <w:r w:rsidR="0020765A" w:rsidRPr="004E1D16">
        <w:rPr>
          <w:rFonts w:ascii="Arial" w:hAnsi="Arial" w:cs="Arial"/>
          <w:sz w:val="20"/>
          <w:szCs w:val="20"/>
          <w:lang w:val="en-GB"/>
        </w:rPr>
        <w:t xml:space="preserve">uest), </w:t>
      </w:r>
      <w:r w:rsidR="000908DE" w:rsidRPr="004E1D16">
        <w:rPr>
          <w:rFonts w:ascii="Arial" w:hAnsi="Arial" w:cs="Arial"/>
          <w:sz w:val="20"/>
          <w:szCs w:val="20"/>
          <w:lang w:val="en-GB"/>
        </w:rPr>
        <w:t>a joint venture</w:t>
      </w:r>
      <w:r w:rsidR="0020765A" w:rsidRPr="004E1D16">
        <w:rPr>
          <w:rFonts w:ascii="Arial" w:hAnsi="Arial" w:cs="Arial"/>
          <w:sz w:val="20"/>
          <w:szCs w:val="20"/>
          <w:lang w:val="en-GB"/>
        </w:rPr>
        <w:t xml:space="preserve"> of the Group, increased its authorised share capital </w:t>
      </w:r>
      <w:r w:rsidR="000908DE" w:rsidRPr="004E1D16">
        <w:rPr>
          <w:rFonts w:ascii="Arial" w:hAnsi="Arial" w:cs="Arial"/>
          <w:sz w:val="20"/>
          <w:szCs w:val="20"/>
          <w:lang w:val="en-GB"/>
        </w:rPr>
        <w:t>amounting to</w:t>
      </w:r>
      <w:r w:rsidR="0020765A" w:rsidRPr="004E1D16">
        <w:rPr>
          <w:rFonts w:ascii="Arial" w:hAnsi="Arial" w:cs="Arial"/>
          <w:sz w:val="20"/>
          <w:szCs w:val="20"/>
          <w:lang w:val="en-GB"/>
        </w:rPr>
        <w:t xml:space="preserve"> Baht 150 million by issuing of 1.5 million new ordinary shares at </w:t>
      </w:r>
      <w:r w:rsidR="000908DE" w:rsidRPr="004E1D16">
        <w:rPr>
          <w:rFonts w:ascii="Arial" w:hAnsi="Arial" w:cs="Arial"/>
          <w:sz w:val="20"/>
          <w:szCs w:val="20"/>
          <w:lang w:val="en-GB"/>
        </w:rPr>
        <w:t>a</w:t>
      </w:r>
      <w:r w:rsidR="0020765A" w:rsidRPr="004E1D16">
        <w:rPr>
          <w:rFonts w:ascii="Arial" w:hAnsi="Arial" w:cs="Arial"/>
          <w:sz w:val="20"/>
          <w:szCs w:val="20"/>
          <w:lang w:val="en-GB"/>
        </w:rPr>
        <w:t xml:space="preserve"> par value of Baht 100 each.</w:t>
      </w:r>
    </w:p>
    <w:p w14:paraId="5678C9A7" w14:textId="77777777" w:rsidR="00522D3D" w:rsidRPr="004E1D16" w:rsidRDefault="00522D3D" w:rsidP="00522D3D">
      <w:pPr>
        <w:jc w:val="both"/>
        <w:rPr>
          <w:rFonts w:ascii="Arial" w:hAnsi="Arial" w:cs="Arial"/>
          <w:sz w:val="20"/>
          <w:szCs w:val="20"/>
          <w:lang w:val="en-GB"/>
        </w:rPr>
      </w:pPr>
    </w:p>
    <w:p w14:paraId="6DD8F2C7" w14:textId="2A77CDC9" w:rsidR="00E81D84" w:rsidRPr="004E1D16" w:rsidRDefault="00E81D84" w:rsidP="0020765A">
      <w:pPr>
        <w:jc w:val="both"/>
        <w:rPr>
          <w:rFonts w:ascii="Arial" w:hAnsi="Arial" w:cs="Arial"/>
          <w:sz w:val="20"/>
          <w:szCs w:val="20"/>
          <w:lang w:val="en-GB"/>
        </w:rPr>
      </w:pPr>
      <w:r w:rsidRPr="004E1D16">
        <w:rPr>
          <w:rFonts w:ascii="Arial" w:hAnsi="Arial" w:cs="Arial"/>
          <w:sz w:val="20"/>
          <w:szCs w:val="20"/>
          <w:lang w:val="en-GB"/>
        </w:rPr>
        <w:t>On 22 January 2021, PTTEP Energy Holding (Thailand) Company Limited (PTTEP EH), a subsidiary of the Company, increased its authorised share capital amounting to Baht 2,017 million by issuing 20.17 million new ordinary shares at a par value of Baht 100 each.</w:t>
      </w:r>
    </w:p>
    <w:p w14:paraId="3FCBBACF" w14:textId="77777777" w:rsidR="001D3402" w:rsidRPr="004E1D16" w:rsidRDefault="001D3402" w:rsidP="00CA379C">
      <w:pPr>
        <w:jc w:val="both"/>
        <w:rPr>
          <w:rFonts w:ascii="Arial" w:hAnsi="Arial" w:cs="Arial"/>
          <w:sz w:val="20"/>
          <w:szCs w:val="20"/>
          <w:lang w:val="en-GB"/>
        </w:rPr>
      </w:pPr>
    </w:p>
    <w:p w14:paraId="08B1B3A1" w14:textId="3BAEC993" w:rsidR="00522D3D" w:rsidRPr="00076B80" w:rsidRDefault="000908DE" w:rsidP="00F95306">
      <w:pPr>
        <w:jc w:val="thaiDistribute"/>
        <w:rPr>
          <w:rFonts w:ascii="Arial" w:hAnsi="Arial" w:cs="Arial"/>
          <w:sz w:val="20"/>
          <w:szCs w:val="20"/>
          <w:lang w:val="en-GB"/>
        </w:rPr>
      </w:pPr>
      <w:r w:rsidRPr="004E1D16">
        <w:rPr>
          <w:rFonts w:ascii="Arial" w:hAnsi="Arial" w:cs="Arial"/>
          <w:sz w:val="20"/>
          <w:szCs w:val="20"/>
          <w:lang w:val="en-GB"/>
        </w:rPr>
        <w:t>On 1 February 2021, PTTEP MENA Limited (PTTEP MENA), a subsidiary of the Group, signed Sale and Purchase Agreement (SPA) to acquire 20% interest in Block 61 Sultanate of Oman (Oman Block 61)</w:t>
      </w:r>
      <w:r w:rsidR="00CA1EED" w:rsidRPr="004E1D16">
        <w:rPr>
          <w:rFonts w:ascii="Arial" w:hAnsi="Arial" w:cs="Arial"/>
          <w:sz w:val="20"/>
          <w:szCs w:val="20"/>
          <w:lang w:val="en-GB"/>
        </w:rPr>
        <w:t xml:space="preserve"> from BP</w:t>
      </w:r>
      <w:r w:rsidR="00CA1EED" w:rsidRPr="004E1D16">
        <w:rPr>
          <w:rFonts w:ascii="Arial" w:hAnsi="Arial" w:cstheme="minorBidi" w:hint="cs"/>
          <w:sz w:val="20"/>
          <w:szCs w:val="20"/>
          <w:cs/>
          <w:lang w:val="en-GB"/>
        </w:rPr>
        <w:t xml:space="preserve"> </w:t>
      </w:r>
      <w:r w:rsidR="00CA1EED" w:rsidRPr="004E1D16">
        <w:rPr>
          <w:rFonts w:ascii="Arial" w:hAnsi="Arial" w:cs="Arial"/>
          <w:sz w:val="20"/>
          <w:szCs w:val="20"/>
          <w:lang w:val="en-GB"/>
        </w:rPr>
        <w:t>Exploration</w:t>
      </w:r>
      <w:r w:rsidR="00CA1EED" w:rsidRPr="004E1D16">
        <w:rPr>
          <w:rFonts w:ascii="Arial" w:hAnsi="Arial" w:cstheme="minorBidi" w:hint="cs"/>
          <w:sz w:val="20"/>
          <w:szCs w:val="20"/>
          <w:cs/>
          <w:lang w:val="en-GB"/>
        </w:rPr>
        <w:t xml:space="preserve"> </w:t>
      </w:r>
      <w:r w:rsidR="00522D3D" w:rsidRPr="004E1D16">
        <w:rPr>
          <w:rFonts w:ascii="Arial" w:hAnsi="Arial" w:cs="Arial"/>
          <w:sz w:val="20"/>
          <w:szCs w:val="20"/>
          <w:lang w:val="en-GB"/>
        </w:rPr>
        <w:t>(Epsilon) Limited (BP)</w:t>
      </w:r>
      <w:r w:rsidR="00CA1EED" w:rsidRPr="004E1D16">
        <w:rPr>
          <w:rFonts w:ascii="Arial" w:hAnsi="Arial" w:cs="Arial"/>
          <w:sz w:val="20"/>
          <w:szCs w:val="20"/>
          <w:lang w:val="en-GB"/>
        </w:rPr>
        <w:t>.</w:t>
      </w:r>
      <w:r w:rsidR="00CA1EED" w:rsidRPr="004E1D16">
        <w:rPr>
          <w:rFonts w:ascii="Arial" w:hAnsi="Arial" w:cstheme="minorBidi" w:hint="cs"/>
          <w:sz w:val="20"/>
          <w:szCs w:val="20"/>
          <w:cs/>
          <w:lang w:val="en-GB"/>
        </w:rPr>
        <w:t xml:space="preserve"> </w:t>
      </w:r>
      <w:r w:rsidR="00CA1EED" w:rsidRPr="004E1D16">
        <w:rPr>
          <w:rFonts w:ascii="Arial" w:hAnsi="Arial" w:cs="Arial"/>
          <w:sz w:val="20"/>
          <w:szCs w:val="20"/>
          <w:lang w:val="en-GB"/>
        </w:rPr>
        <w:t>The</w:t>
      </w:r>
      <w:r w:rsidR="00CA1EED" w:rsidRPr="004E1D16">
        <w:rPr>
          <w:rFonts w:ascii="Arial" w:hAnsi="Arial" w:cstheme="minorBidi" w:hint="cs"/>
          <w:sz w:val="20"/>
          <w:szCs w:val="20"/>
          <w:cs/>
          <w:lang w:val="en-GB"/>
        </w:rPr>
        <w:t xml:space="preserve"> </w:t>
      </w:r>
      <w:r w:rsidR="00CA1EED" w:rsidRPr="004E1D16">
        <w:rPr>
          <w:rFonts w:ascii="Arial" w:hAnsi="Arial" w:cs="Arial"/>
          <w:sz w:val="20"/>
          <w:szCs w:val="20"/>
          <w:lang w:val="en-GB"/>
        </w:rPr>
        <w:t>transaction</w:t>
      </w:r>
      <w:r w:rsidR="00CA1EED" w:rsidRPr="004E1D16">
        <w:rPr>
          <w:rFonts w:ascii="Arial" w:hAnsi="Arial" w:cstheme="minorBidi" w:hint="cs"/>
          <w:sz w:val="20"/>
          <w:szCs w:val="20"/>
          <w:cs/>
          <w:lang w:val="en-GB"/>
        </w:rPr>
        <w:t xml:space="preserve"> </w:t>
      </w:r>
      <w:r w:rsidRPr="004E1D16">
        <w:rPr>
          <w:rFonts w:ascii="Arial" w:hAnsi="Arial" w:cs="Arial"/>
          <w:sz w:val="20"/>
          <w:szCs w:val="20"/>
          <w:lang w:val="en-GB"/>
        </w:rPr>
        <w:t>value of this acquisition is around US Dollar 2,450 million, subject to final net working capital and other closing adjustment</w:t>
      </w:r>
      <w:r w:rsidR="00F675B1" w:rsidRPr="004E1D16">
        <w:rPr>
          <w:rFonts w:ascii="Arial" w:hAnsi="Arial" w:cs="Arial" w:hint="cs"/>
          <w:sz w:val="20"/>
          <w:szCs w:val="20"/>
          <w:cs/>
          <w:lang w:val="en-GB"/>
        </w:rPr>
        <w:t xml:space="preserve"> </w:t>
      </w:r>
      <w:r w:rsidRPr="004E1D16">
        <w:rPr>
          <w:rFonts w:ascii="Arial" w:hAnsi="Arial" w:cs="Arial"/>
          <w:sz w:val="20"/>
          <w:szCs w:val="20"/>
          <w:lang w:val="en-GB"/>
        </w:rPr>
        <w:t>per SPA, and the contingent payment at maximum amount of US Dollar 140 million, if the pre-agreed conditions under SPA are accomplished</w:t>
      </w:r>
      <w:r w:rsidR="00477EBA" w:rsidRPr="004E1D16">
        <w:rPr>
          <w:rFonts w:ascii="Arial" w:hAnsi="Arial" w:cs="Browallia New"/>
          <w:sz w:val="20"/>
          <w:szCs w:val="25"/>
          <w:lang w:val="en-US"/>
        </w:rPr>
        <w:t>.</w:t>
      </w:r>
      <w:r w:rsidR="00477EBA" w:rsidRPr="004E1D16">
        <w:rPr>
          <w:rFonts w:ascii="Arial" w:hAnsi="Arial" w:cs="Arial"/>
          <w:sz w:val="20"/>
          <w:szCs w:val="20"/>
          <w:lang w:val="en-US"/>
        </w:rPr>
        <w:t xml:space="preserve"> </w:t>
      </w:r>
      <w:r w:rsidR="00CA1EED" w:rsidRPr="004E1D16">
        <w:rPr>
          <w:rFonts w:ascii="Arial" w:hAnsi="Arial" w:cs="Arial"/>
          <w:sz w:val="20"/>
          <w:szCs w:val="20"/>
          <w:lang w:val="en-US"/>
        </w:rPr>
        <w:br/>
      </w:r>
      <w:r w:rsidR="00121BF3" w:rsidRPr="004E1D16">
        <w:rPr>
          <w:rFonts w:ascii="Arial" w:hAnsi="Arial" w:cs="Arial"/>
          <w:sz w:val="20"/>
          <w:szCs w:val="20"/>
          <w:lang w:val="en-GB"/>
        </w:rPr>
        <w:t xml:space="preserve">The completion date is expected to be </w:t>
      </w:r>
      <w:r w:rsidR="005F31B0" w:rsidRPr="004E1D16">
        <w:rPr>
          <w:rFonts w:ascii="Arial" w:hAnsi="Arial" w:cs="Browallia New"/>
          <w:sz w:val="20"/>
          <w:szCs w:val="25"/>
          <w:lang w:val="en-US"/>
        </w:rPr>
        <w:t>with</w:t>
      </w:r>
      <w:r w:rsidR="00121BF3" w:rsidRPr="004E1D16">
        <w:rPr>
          <w:rFonts w:ascii="Arial" w:hAnsi="Arial" w:cs="Arial"/>
          <w:sz w:val="20"/>
          <w:szCs w:val="20"/>
          <w:lang w:val="en-GB"/>
        </w:rPr>
        <w:t>in 2021, including necessary regulatory approvals.</w:t>
      </w:r>
    </w:p>
    <w:p w14:paraId="29DDBCE2" w14:textId="4970D06B" w:rsidR="000908DE" w:rsidRPr="005A3307" w:rsidRDefault="000908DE" w:rsidP="000908DE">
      <w:pPr>
        <w:jc w:val="both"/>
        <w:rPr>
          <w:rFonts w:ascii="Arial" w:hAnsi="Arial" w:cs="Cordia New"/>
          <w:sz w:val="20"/>
          <w:szCs w:val="20"/>
          <w:lang w:val="en-GB"/>
        </w:rPr>
      </w:pPr>
    </w:p>
    <w:p w14:paraId="05CA6700" w14:textId="77777777" w:rsidR="001D3402" w:rsidRPr="00E91076" w:rsidRDefault="001D3402" w:rsidP="00CA379C">
      <w:pPr>
        <w:ind w:left="432" w:hanging="432"/>
        <w:jc w:val="both"/>
        <w:rPr>
          <w:rFonts w:ascii="Arial" w:eastAsia="Arial Unicode MS" w:hAnsi="Arial" w:cs="Arial"/>
          <w:b/>
          <w:bCs/>
          <w:color w:val="FFFFFF"/>
          <w:sz w:val="20"/>
          <w:szCs w:val="20"/>
          <w:lang w:val="en-GB"/>
        </w:rPr>
      </w:pPr>
    </w:p>
    <w:p w14:paraId="3F3A2658" w14:textId="0E647186" w:rsidR="00E155E2" w:rsidRPr="00E00474" w:rsidRDefault="00E155E2" w:rsidP="00CA379C">
      <w:pPr>
        <w:tabs>
          <w:tab w:val="left" w:pos="1560"/>
        </w:tabs>
        <w:jc w:val="both"/>
        <w:rPr>
          <w:rFonts w:ascii="Arial" w:eastAsia="Arial Unicode MS" w:hAnsi="Arial" w:cs="Arial"/>
          <w:b/>
          <w:bCs/>
          <w:color w:val="FFFFFF"/>
          <w:sz w:val="20"/>
          <w:szCs w:val="20"/>
          <w:lang w:val="en-US"/>
        </w:rPr>
      </w:pPr>
    </w:p>
    <w:sectPr w:rsidR="00E155E2" w:rsidRPr="00E00474" w:rsidSect="00C30986">
      <w:pgSz w:w="11907"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8DA25" w14:textId="77777777" w:rsidR="001A120D" w:rsidRDefault="001A120D">
      <w:pPr>
        <w:rPr>
          <w:cs/>
        </w:rPr>
      </w:pPr>
      <w:r>
        <w:separator/>
      </w:r>
    </w:p>
  </w:endnote>
  <w:endnote w:type="continuationSeparator" w:id="0">
    <w:p w14:paraId="194D97D3" w14:textId="77777777" w:rsidR="001A120D" w:rsidRDefault="001A120D">
      <w:pPr>
        <w:rPr>
          <w:cs/>
        </w:rPr>
      </w:pPr>
      <w:r>
        <w:continuationSeparator/>
      </w:r>
    </w:p>
  </w:endnote>
  <w:endnote w:type="continuationNotice" w:id="1">
    <w:p w14:paraId="60EE77EE" w14:textId="77777777" w:rsidR="001A120D" w:rsidRDefault="001A120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DE"/>
    <w:family w:val="swiss"/>
    <w:pitch w:val="variable"/>
    <w:sig w:usb0="01000003" w:usb1="00000000" w:usb2="00000000" w:usb3="00000000" w:csb0="00010000" w:csb1="00000000"/>
  </w:font>
  <w:font w:name="Calibri">
    <w:panose1 w:val="020F0502020204030204"/>
    <w:charset w:val="00"/>
    <w:family w:val="swiss"/>
    <w:pitch w:val="variable"/>
    <w:sig w:usb0="A00002EF" w:usb1="4000207B" w:usb2="00000000" w:usb3="00000000" w:csb0="0000009F"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Ink Free">
    <w:altName w:val="Arabic Typesetting"/>
    <w:charset w:val="00"/>
    <w:family w:val="script"/>
    <w:pitch w:val="variable"/>
    <w:sig w:usb0="8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V Boli">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1DB70" w14:textId="77777777" w:rsidR="001A120D" w:rsidRPr="002B7945" w:rsidRDefault="001A120D" w:rsidP="005D340D">
    <w:pPr>
      <w:pStyle w:val="Footer"/>
      <w:pBdr>
        <w:top w:val="single" w:sz="8" w:space="1" w:color="auto"/>
      </w:pBdr>
      <w:spacing w:line="240" w:lineRule="auto"/>
      <w:ind w:left="0"/>
      <w:jc w:val="right"/>
      <w:rPr>
        <w:rFonts w:ascii="Arial" w:hAnsi="Arial" w:cs="Arial"/>
        <w:spacing w:val="0"/>
        <w:cs/>
      </w:rPr>
    </w:pPr>
    <w:r w:rsidRPr="002B7945">
      <w:rPr>
        <w:rStyle w:val="PageNumber"/>
        <w:rFonts w:ascii="Arial" w:hAnsi="Arial" w:cs="Arial"/>
        <w:spacing w:val="0"/>
        <w:lang w:val="en-GB"/>
      </w:rPr>
      <w:fldChar w:fldCharType="begin"/>
    </w:r>
    <w:r w:rsidRPr="002B7945">
      <w:rPr>
        <w:rStyle w:val="PageNumber"/>
        <w:rFonts w:ascii="Arial" w:hAnsi="Arial" w:cs="Arial"/>
        <w:spacing w:val="0"/>
        <w:lang w:val="en-GB"/>
      </w:rPr>
      <w:instrText xml:space="preserve"> PAGE </w:instrText>
    </w:r>
    <w:r w:rsidRPr="002B7945">
      <w:rPr>
        <w:rStyle w:val="PageNumber"/>
        <w:rFonts w:ascii="Arial" w:hAnsi="Arial" w:cs="Arial"/>
        <w:spacing w:val="0"/>
        <w:lang w:val="en-GB"/>
      </w:rPr>
      <w:fldChar w:fldCharType="separate"/>
    </w:r>
    <w:r w:rsidR="004E1D16">
      <w:rPr>
        <w:rStyle w:val="PageNumber"/>
        <w:rFonts w:ascii="Arial" w:hAnsi="Arial" w:cs="Arial"/>
        <w:noProof/>
        <w:spacing w:val="0"/>
        <w:lang w:val="en-GB"/>
      </w:rPr>
      <w:t>155</w:t>
    </w:r>
    <w:r w:rsidRPr="002B7945">
      <w:rPr>
        <w:rStyle w:val="PageNumber"/>
        <w:rFonts w:ascii="Arial" w:hAnsi="Arial" w:cs="Arial"/>
        <w:spacing w:val="0"/>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E8DF6" w14:textId="77777777" w:rsidR="001A120D" w:rsidRDefault="001A120D">
      <w:pPr>
        <w:rPr>
          <w:cs/>
        </w:rPr>
      </w:pPr>
      <w:r>
        <w:separator/>
      </w:r>
    </w:p>
  </w:footnote>
  <w:footnote w:type="continuationSeparator" w:id="0">
    <w:p w14:paraId="10F599BA" w14:textId="77777777" w:rsidR="001A120D" w:rsidRDefault="001A120D">
      <w:pPr>
        <w:rPr>
          <w:cs/>
        </w:rPr>
      </w:pPr>
      <w:r>
        <w:continuationSeparator/>
      </w:r>
    </w:p>
  </w:footnote>
  <w:footnote w:type="continuationNotice" w:id="1">
    <w:p w14:paraId="49A457CE" w14:textId="77777777" w:rsidR="001A120D" w:rsidRDefault="001A120D">
      <w:pPr>
        <w:rPr>
          <w: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1A78D" w14:textId="6E1D26B6" w:rsidR="001A120D" w:rsidRPr="002F3401" w:rsidRDefault="001A120D" w:rsidP="00200515">
    <w:pPr>
      <w:pStyle w:val="Header"/>
      <w:pBdr>
        <w:bottom w:val="single" w:sz="8" w:space="1" w:color="auto"/>
      </w:pBdr>
      <w:rPr>
        <w:rFonts w:ascii="Arial" w:eastAsia="Arial Unicode MS" w:hAnsi="Arial" w:cs="Arial"/>
        <w:b/>
        <w:bCs/>
        <w:noProof/>
        <w:lang w:val="en-GB" w:eastAsia="en-GB"/>
      </w:rPr>
    </w:pPr>
    <w:r w:rsidRPr="002F3401">
      <w:rPr>
        <w:rFonts w:ascii="Arial" w:eastAsia="Arial Unicode MS" w:hAnsi="Arial" w:cs="Arial"/>
        <w:b/>
        <w:bCs/>
        <w:noProof/>
        <w:lang w:val="en-GB" w:eastAsia="en-GB"/>
      </w:rPr>
      <w:t>PTT Exploration and Production Public Company Limited</w:t>
    </w:r>
  </w:p>
  <w:p w14:paraId="59B83C72" w14:textId="09683DEA" w:rsidR="001A120D" w:rsidRPr="002F3401" w:rsidRDefault="001A120D" w:rsidP="00200515">
    <w:pPr>
      <w:pStyle w:val="Header"/>
      <w:pBdr>
        <w:bottom w:val="single" w:sz="8" w:space="1" w:color="auto"/>
      </w:pBdr>
      <w:rPr>
        <w:rFonts w:ascii="Arial" w:eastAsia="Arial Unicode MS" w:hAnsi="Arial" w:cs="Arial"/>
        <w:b/>
        <w:bCs/>
        <w:noProof/>
        <w:lang w:val="en-GB" w:eastAsia="en-GB"/>
      </w:rPr>
    </w:pPr>
    <w:r>
      <w:rPr>
        <w:rFonts w:ascii="Arial" w:eastAsia="Arial Unicode MS" w:hAnsi="Arial" w:cs="Arial"/>
        <w:b/>
        <w:bCs/>
        <w:noProof/>
        <w:lang w:val="en-GB" w:eastAsia="en-GB"/>
      </w:rPr>
      <w:t>Notes to the Consolidated and Separate Financial Statements</w:t>
    </w:r>
  </w:p>
  <w:p w14:paraId="012138F6" w14:textId="14396233" w:rsidR="001A120D" w:rsidRPr="002F3401" w:rsidRDefault="001A120D" w:rsidP="00BD7AC8">
    <w:pPr>
      <w:pStyle w:val="Header"/>
      <w:pBdr>
        <w:bottom w:val="single" w:sz="8" w:space="1" w:color="auto"/>
      </w:pBdr>
      <w:tabs>
        <w:tab w:val="clear" w:pos="4320"/>
        <w:tab w:val="clear" w:pos="8640"/>
        <w:tab w:val="right" w:pos="14674"/>
      </w:tabs>
      <w:rPr>
        <w:rFonts w:ascii="Arial" w:eastAsia="Arial Unicode MS" w:hAnsi="Arial" w:cs="Arial"/>
        <w:b/>
        <w:bCs/>
        <w:noProof/>
        <w:cs/>
        <w:lang w:val="en-GB" w:eastAsia="en-GB"/>
      </w:rPr>
    </w:pPr>
    <w:r w:rsidRPr="002F3401">
      <w:rPr>
        <w:rFonts w:ascii="Arial" w:eastAsia="Arial Unicode MS" w:hAnsi="Arial" w:cs="Arial"/>
        <w:b/>
        <w:bCs/>
        <w:noProof/>
        <w:lang w:val="en-GB" w:eastAsia="en-GB"/>
      </w:rPr>
      <w:t xml:space="preserve">For the </w:t>
    </w:r>
    <w:r>
      <w:rPr>
        <w:rFonts w:ascii="Arial" w:eastAsia="Arial Unicode MS" w:hAnsi="Arial" w:cs="Arial"/>
        <w:b/>
        <w:bCs/>
        <w:noProof/>
        <w:lang w:val="en-GB" w:eastAsia="en-GB"/>
      </w:rPr>
      <w:t>year</w:t>
    </w:r>
    <w:r w:rsidRPr="002F3401">
      <w:rPr>
        <w:rFonts w:ascii="Arial" w:eastAsia="Arial Unicode MS" w:hAnsi="Arial" w:cs="Arial"/>
        <w:b/>
        <w:bCs/>
        <w:noProof/>
        <w:lang w:val="en-GB" w:eastAsia="en-GB"/>
      </w:rPr>
      <w:t xml:space="preserve"> ended 31 </w:t>
    </w:r>
    <w:r>
      <w:rPr>
        <w:rFonts w:ascii="Arial" w:eastAsia="Arial Unicode MS" w:hAnsi="Arial" w:cs="Arial"/>
        <w:b/>
        <w:bCs/>
        <w:noProof/>
        <w:lang w:val="en-GB" w:eastAsia="en-GB"/>
      </w:rPr>
      <w:t>December</w:t>
    </w:r>
    <w:r w:rsidRPr="002F3401">
      <w:rPr>
        <w:rFonts w:ascii="Arial" w:eastAsia="Arial Unicode MS" w:hAnsi="Arial" w:cs="Arial"/>
        <w:b/>
        <w:bCs/>
        <w:noProof/>
        <w:lang w:val="en-GB" w:eastAsia="en-GB"/>
      </w:rPr>
      <w:t xml:space="preserve"> 2020</w:t>
    </w:r>
    <w:r>
      <w:rPr>
        <w:rFonts w:ascii="Arial" w:eastAsia="Arial Unicode MS" w:hAnsi="Arial" w:cs="Arial"/>
        <w:b/>
        <w:bCs/>
        <w:noProof/>
        <w:lang w:val="en-GB" w:eastAsia="en-G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571F0" w14:textId="77777777" w:rsidR="001A120D" w:rsidRPr="006C36E5" w:rsidRDefault="001A120D"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D4980" w14:textId="586C8160" w:rsidR="001A120D" w:rsidRPr="0093482B" w:rsidRDefault="001A120D" w:rsidP="0093482B">
    <w:pPr>
      <w:pStyle w:val="Header"/>
      <w:pBdr>
        <w:bottom w:val="single" w:sz="8" w:space="1" w:color="auto"/>
      </w:pBdr>
      <w:rPr>
        <w:rFonts w:ascii="Arial" w:eastAsia="Arial Unicode MS" w:hAnsi="Arial" w:cs="Arial"/>
        <w:b/>
        <w:bCs/>
        <w:noProof/>
        <w:lang w:val="en-GB" w:eastAsia="en-GB"/>
      </w:rPr>
    </w:pPr>
    <w:r w:rsidRPr="0093482B">
      <w:rPr>
        <w:rFonts w:ascii="Arial" w:eastAsia="Arial Unicode MS" w:hAnsi="Arial" w:cs="Arial"/>
        <w:b/>
        <w:bCs/>
        <w:noProof/>
        <w:lang w:val="en-GB" w:eastAsia="en-GB"/>
      </w:rPr>
      <w:t xml:space="preserve">PTT Exploration and Production Public Company Limited </w:t>
    </w:r>
  </w:p>
  <w:p w14:paraId="66594F32" w14:textId="1ED8405B" w:rsidR="001A120D" w:rsidRPr="00935662" w:rsidRDefault="001A120D" w:rsidP="00935662">
    <w:pPr>
      <w:pStyle w:val="Header"/>
      <w:pBdr>
        <w:bottom w:val="single" w:sz="8" w:space="1" w:color="auto"/>
      </w:pBdr>
      <w:rPr>
        <w:rFonts w:ascii="Arial" w:eastAsia="Arial Unicode MS" w:hAnsi="Arial" w:cs="Arial"/>
        <w:b/>
        <w:bCs/>
        <w:noProof/>
        <w:lang w:val="en-GB" w:eastAsia="en-GB"/>
      </w:rPr>
    </w:pPr>
    <w:r w:rsidRPr="00935662">
      <w:rPr>
        <w:rFonts w:ascii="Arial" w:eastAsia="Arial Unicode MS" w:hAnsi="Arial" w:cs="Arial"/>
        <w:b/>
        <w:bCs/>
        <w:noProof/>
        <w:lang w:val="en-GB" w:eastAsia="en-GB"/>
      </w:rPr>
      <w:t>Notes to the Consolidated and Separate Financial Statements</w:t>
    </w:r>
  </w:p>
  <w:p w14:paraId="7C40EFB5" w14:textId="0B401EDD" w:rsidR="001A120D" w:rsidRPr="0093482B" w:rsidRDefault="001A120D" w:rsidP="00935662">
    <w:pPr>
      <w:pStyle w:val="Header"/>
      <w:pBdr>
        <w:bottom w:val="single" w:sz="8" w:space="1" w:color="auto"/>
      </w:pBdr>
      <w:rPr>
        <w:rFonts w:ascii="Arial" w:hAnsi="Arial" w:cs="Arial"/>
        <w:b/>
        <w:bCs/>
        <w:lang w:val="en-GB"/>
      </w:rPr>
    </w:pPr>
    <w:r w:rsidRPr="00935662">
      <w:rPr>
        <w:rFonts w:ascii="Arial" w:eastAsia="Arial Unicode MS" w:hAnsi="Arial" w:cs="Arial"/>
        <w:b/>
        <w:bCs/>
        <w:noProof/>
        <w:lang w:val="en-GB" w:eastAsia="en-GB"/>
      </w:rPr>
      <w:t>For the year ended 31 December 2020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ADE86" w14:textId="788D29E8" w:rsidR="001A120D" w:rsidRPr="006C36E5" w:rsidRDefault="001A120D"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2777974A" wp14:editId="170366D8">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2A308BBA" w14:textId="77777777" w:rsidR="001A120D" w:rsidRDefault="001A120D"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2777974A" id="_x0000_t202" coordsize="21600,21600" o:spt="202" path="m,l,21600r21600,l21600,xe">
              <v:stroke joinstyle="miter"/>
              <v:path gradientshapeok="t" o:connecttype="rect"/>
            </v:shapetype>
            <v:shape id="Text Box 25" o:spid="_x0000_s1028"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" filled="f" stroked="f">
              <v:path arrowok="t"/>
              <v:textbox>
                <w:txbxContent>
                  <w:p w14:paraId="2A308BBA" w14:textId="77777777" w:rsidR="001A120D" w:rsidRDefault="001A120D"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5801CAF"/>
    <w:multiLevelType w:val="hybridMultilevel"/>
    <w:tmpl w:val="2EC836DA"/>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9" w15:restartNumberingAfterBreak="0">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62141CC"/>
    <w:multiLevelType w:val="hybridMultilevel"/>
    <w:tmpl w:val="DD62B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563C4F"/>
    <w:multiLevelType w:val="hybridMultilevel"/>
    <w:tmpl w:val="D85AB02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1AE277A8"/>
    <w:multiLevelType w:val="hybridMultilevel"/>
    <w:tmpl w:val="6C44024E"/>
    <w:lvl w:ilvl="0" w:tplc="08090001">
      <w:start w:val="1"/>
      <w:numFmt w:val="bullet"/>
      <w:lvlText w:val=""/>
      <w:lvlJc w:val="left"/>
      <w:pPr>
        <w:ind w:left="2345"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1E677F60"/>
    <w:multiLevelType w:val="hybridMultilevel"/>
    <w:tmpl w:val="BB94942E"/>
    <w:lvl w:ilvl="0" w:tplc="08090001">
      <w:start w:val="1"/>
      <w:numFmt w:val="bullet"/>
      <w:lvlText w:val=""/>
      <w:lvlJc w:val="left"/>
      <w:pPr>
        <w:ind w:left="1854" w:hanging="360"/>
      </w:pPr>
      <w:rPr>
        <w:rFonts w:ascii="Symbol" w:hAnsi="Symbol" w:hint="default"/>
      </w:rPr>
    </w:lvl>
    <w:lvl w:ilvl="1" w:tplc="08090001">
      <w:start w:val="1"/>
      <w:numFmt w:val="bullet"/>
      <w:lvlText w:val=""/>
      <w:lvlJc w:val="left"/>
      <w:pPr>
        <w:ind w:left="2574" w:hanging="360"/>
      </w:pPr>
      <w:rPr>
        <w:rFonts w:ascii="Symbol" w:hAnsi="Symbol"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21880A78"/>
    <w:multiLevelType w:val="hybridMultilevel"/>
    <w:tmpl w:val="988A6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D64C2F"/>
    <w:multiLevelType w:val="hybridMultilevel"/>
    <w:tmpl w:val="D85AB022"/>
    <w:lvl w:ilvl="0" w:tplc="08090017">
      <w:start w:val="1"/>
      <w:numFmt w:val="lowerLetter"/>
      <w:lvlText w:val="%1)"/>
      <w:lvlJc w:val="left"/>
      <w:pPr>
        <w:ind w:left="786" w:hanging="360"/>
      </w:p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256B28D2"/>
    <w:multiLevelType w:val="hybridMultilevel"/>
    <w:tmpl w:val="65FAB0AC"/>
    <w:lvl w:ilvl="0" w:tplc="08090001">
      <w:start w:val="1"/>
      <w:numFmt w:val="bullet"/>
      <w:lvlText w:val=""/>
      <w:lvlJc w:val="left"/>
      <w:pPr>
        <w:ind w:left="1233" w:hanging="360"/>
      </w:pPr>
      <w:rPr>
        <w:rFonts w:ascii="Symbol" w:hAnsi="Symbol" w:hint="default"/>
      </w:rPr>
    </w:lvl>
    <w:lvl w:ilvl="1" w:tplc="08090003">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20" w15:restartNumberingAfterBreak="0">
    <w:nsid w:val="2B790B66"/>
    <w:multiLevelType w:val="hybridMultilevel"/>
    <w:tmpl w:val="CA26B78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BBA469C"/>
    <w:multiLevelType w:val="hybridMultilevel"/>
    <w:tmpl w:val="22A0D18A"/>
    <w:lvl w:ilvl="0" w:tplc="87F8AFC2">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2" w15:restartNumberingAfterBreak="0">
    <w:nsid w:val="2CCA05B5"/>
    <w:multiLevelType w:val="hybridMultilevel"/>
    <w:tmpl w:val="638A24B2"/>
    <w:lvl w:ilvl="0" w:tplc="26ECA430">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20951A1"/>
    <w:multiLevelType w:val="hybridMultilevel"/>
    <w:tmpl w:val="C25E1B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33272A58"/>
    <w:multiLevelType w:val="hybridMultilevel"/>
    <w:tmpl w:val="58A669DA"/>
    <w:lvl w:ilvl="0" w:tplc="08090001">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5" w15:restartNumberingAfterBreak="0">
    <w:nsid w:val="37296C4C"/>
    <w:multiLevelType w:val="hybridMultilevel"/>
    <w:tmpl w:val="96F0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FD113C"/>
    <w:multiLevelType w:val="hybridMultilevel"/>
    <w:tmpl w:val="99CE1F02"/>
    <w:lvl w:ilvl="0" w:tplc="572A7918">
      <w:start w:val="12"/>
      <w:numFmt w:val="bullet"/>
      <w:lvlText w:val="-"/>
      <w:lvlJc w:val="left"/>
      <w:pPr>
        <w:ind w:left="720" w:hanging="360"/>
      </w:pPr>
      <w:rPr>
        <w:rFonts w:ascii="Angsana New" w:eastAsia="Times New Roman"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1A46093"/>
    <w:multiLevelType w:val="hybridMultilevel"/>
    <w:tmpl w:val="62444B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47B1112B"/>
    <w:multiLevelType w:val="multilevel"/>
    <w:tmpl w:val="EE06E358"/>
    <w:styleLink w:val="Style5"/>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88B48CD"/>
    <w:multiLevelType w:val="hybridMultilevel"/>
    <w:tmpl w:val="E75C6104"/>
    <w:lvl w:ilvl="0" w:tplc="733AFC54">
      <w:start w:val="1"/>
      <w:numFmt w:val="lowerLetter"/>
      <w:lvlText w:val="%1)"/>
      <w:lvlJc w:val="left"/>
      <w:pPr>
        <w:ind w:left="930" w:hanging="360"/>
      </w:pPr>
      <w:rPr>
        <w:rFonts w:eastAsia="Times New Roman"/>
        <w:color w:val="CF4A02"/>
      </w:rPr>
    </w:lvl>
    <w:lvl w:ilvl="1" w:tplc="08090019">
      <w:start w:val="1"/>
      <w:numFmt w:val="lowerLetter"/>
      <w:lvlText w:val="%2."/>
      <w:lvlJc w:val="left"/>
      <w:pPr>
        <w:ind w:left="1650" w:hanging="360"/>
      </w:pPr>
    </w:lvl>
    <w:lvl w:ilvl="2" w:tplc="0809001B">
      <w:start w:val="1"/>
      <w:numFmt w:val="lowerRoman"/>
      <w:lvlText w:val="%3."/>
      <w:lvlJc w:val="right"/>
      <w:pPr>
        <w:ind w:left="2370" w:hanging="180"/>
      </w:pPr>
    </w:lvl>
    <w:lvl w:ilvl="3" w:tplc="0809000F">
      <w:start w:val="1"/>
      <w:numFmt w:val="decimal"/>
      <w:lvlText w:val="%4."/>
      <w:lvlJc w:val="left"/>
      <w:pPr>
        <w:ind w:left="3090" w:hanging="360"/>
      </w:pPr>
    </w:lvl>
    <w:lvl w:ilvl="4" w:tplc="08090019">
      <w:start w:val="1"/>
      <w:numFmt w:val="lowerLetter"/>
      <w:lvlText w:val="%5."/>
      <w:lvlJc w:val="left"/>
      <w:pPr>
        <w:ind w:left="3810" w:hanging="360"/>
      </w:pPr>
    </w:lvl>
    <w:lvl w:ilvl="5" w:tplc="0809001B">
      <w:start w:val="1"/>
      <w:numFmt w:val="lowerRoman"/>
      <w:lvlText w:val="%6."/>
      <w:lvlJc w:val="right"/>
      <w:pPr>
        <w:ind w:left="4530" w:hanging="180"/>
      </w:pPr>
    </w:lvl>
    <w:lvl w:ilvl="6" w:tplc="0809000F">
      <w:start w:val="1"/>
      <w:numFmt w:val="decimal"/>
      <w:lvlText w:val="%7."/>
      <w:lvlJc w:val="left"/>
      <w:pPr>
        <w:ind w:left="5250" w:hanging="360"/>
      </w:pPr>
    </w:lvl>
    <w:lvl w:ilvl="7" w:tplc="08090019">
      <w:start w:val="1"/>
      <w:numFmt w:val="lowerLetter"/>
      <w:lvlText w:val="%8."/>
      <w:lvlJc w:val="left"/>
      <w:pPr>
        <w:ind w:left="5970" w:hanging="360"/>
      </w:pPr>
    </w:lvl>
    <w:lvl w:ilvl="8" w:tplc="0809001B">
      <w:start w:val="1"/>
      <w:numFmt w:val="lowerRoman"/>
      <w:lvlText w:val="%9."/>
      <w:lvlJc w:val="right"/>
      <w:pPr>
        <w:ind w:left="6690" w:hanging="180"/>
      </w:pPr>
    </w:lvl>
  </w:abstractNum>
  <w:abstractNum w:abstractNumId="30" w15:restartNumberingAfterBreak="0">
    <w:nsid w:val="4A7C4C9B"/>
    <w:multiLevelType w:val="multilevel"/>
    <w:tmpl w:val="A3DCA16A"/>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BB8109D"/>
    <w:multiLevelType w:val="hybridMultilevel"/>
    <w:tmpl w:val="DFBE3772"/>
    <w:lvl w:ilvl="0" w:tplc="24DA0B7C">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3191B90"/>
    <w:multiLevelType w:val="hybridMultilevel"/>
    <w:tmpl w:val="0CBAA7C0"/>
    <w:lvl w:ilvl="0" w:tplc="08090001">
      <w:start w:val="1"/>
      <w:numFmt w:val="bullet"/>
      <w:lvlText w:val=""/>
      <w:lvlJc w:val="left"/>
      <w:pPr>
        <w:ind w:left="1179" w:hanging="360"/>
      </w:pPr>
      <w:rPr>
        <w:rFonts w:ascii="Symbol" w:hAnsi="Symbol" w:hint="default"/>
      </w:rPr>
    </w:lvl>
    <w:lvl w:ilvl="1" w:tplc="08090003">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9572B9"/>
    <w:multiLevelType w:val="hybridMultilevel"/>
    <w:tmpl w:val="09D80F3A"/>
    <w:lvl w:ilvl="0" w:tplc="BB100B72">
      <w:start w:val="133"/>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D27984"/>
    <w:multiLevelType w:val="hybridMultilevel"/>
    <w:tmpl w:val="6C6AAF3E"/>
    <w:lvl w:ilvl="0" w:tplc="772087BE">
      <w:start w:val="1"/>
      <w:numFmt w:val="bullet"/>
      <w:lvlText w:val=""/>
      <w:lvlJc w:val="left"/>
      <w:pPr>
        <w:ind w:left="1353" w:hanging="360"/>
      </w:pPr>
      <w:rPr>
        <w:rFonts w:ascii="Symbol" w:hAnsi="Symbol" w:hint="default"/>
        <w:color w:val="auto"/>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6" w15:restartNumberingAfterBreak="0">
    <w:nsid w:val="62616B60"/>
    <w:multiLevelType w:val="hybridMultilevel"/>
    <w:tmpl w:val="2E7E085E"/>
    <w:lvl w:ilvl="0" w:tplc="08090001">
      <w:start w:val="1"/>
      <w:numFmt w:val="bullet"/>
      <w:lvlText w:val=""/>
      <w:lvlJc w:val="left"/>
      <w:pPr>
        <w:ind w:left="1080" w:hanging="360"/>
      </w:pPr>
      <w:rPr>
        <w:rFonts w:ascii="Symbol" w:hAnsi="Symbol" w:hint="default"/>
      </w:rPr>
    </w:lvl>
    <w:lvl w:ilvl="1" w:tplc="45E4B9F6">
      <w:numFmt w:val="bullet"/>
      <w:lvlText w:val="•"/>
      <w:lvlJc w:val="left"/>
      <w:pPr>
        <w:ind w:left="1875" w:hanging="435"/>
      </w:pPr>
      <w:rPr>
        <w:rFonts w:ascii="Angsana New" w:eastAsia="Arial Unicode MS" w:hAnsi="Angsana New" w:cs="Angsana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38A70D5"/>
    <w:multiLevelType w:val="hybridMultilevel"/>
    <w:tmpl w:val="BFF0FF62"/>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CF2D2D"/>
    <w:multiLevelType w:val="hybridMultilevel"/>
    <w:tmpl w:val="54CEF2FE"/>
    <w:lvl w:ilvl="0" w:tplc="08090001">
      <w:start w:val="1"/>
      <w:numFmt w:val="bullet"/>
      <w:lvlText w:val=""/>
      <w:lvlJc w:val="left"/>
      <w:pPr>
        <w:ind w:left="472" w:hanging="360"/>
      </w:pPr>
      <w:rPr>
        <w:rFonts w:ascii="Symbol" w:hAnsi="Symbol" w:hint="default"/>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9" w15:restartNumberingAfterBreak="0">
    <w:nsid w:val="682475F6"/>
    <w:multiLevelType w:val="hybridMultilevel"/>
    <w:tmpl w:val="DD1CF582"/>
    <w:lvl w:ilvl="0" w:tplc="42FABB54">
      <w:start w:val="1"/>
      <w:numFmt w:val="bullet"/>
      <w:lvlText w:val=""/>
      <w:lvlJc w:val="left"/>
      <w:pPr>
        <w:ind w:left="721" w:hanging="360"/>
      </w:pPr>
      <w:rPr>
        <w:rFonts w:ascii="Symbol" w:hAnsi="Symbol" w:hint="default"/>
        <w:lang w:bidi="th-TH"/>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4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 w15:restartNumberingAfterBreak="0">
    <w:nsid w:val="6A8B2BBE"/>
    <w:multiLevelType w:val="hybridMultilevel"/>
    <w:tmpl w:val="A218F662"/>
    <w:lvl w:ilvl="0" w:tplc="08090001">
      <w:start w:val="1"/>
      <w:numFmt w:val="bullet"/>
      <w:lvlText w:val=""/>
      <w:lvlJc w:val="left"/>
      <w:pPr>
        <w:ind w:left="1233"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0000"/>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44"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5" w15:restartNumberingAfterBreak="0">
    <w:nsid w:val="76CE1B36"/>
    <w:multiLevelType w:val="hybridMultilevel"/>
    <w:tmpl w:val="F800BD08"/>
    <w:lvl w:ilvl="0" w:tplc="0EE26BDA">
      <w:numFmt w:val="bullet"/>
      <w:lvlText w:val="-"/>
      <w:lvlJc w:val="left"/>
      <w:pPr>
        <w:ind w:left="927" w:hanging="360"/>
      </w:pPr>
      <w:rPr>
        <w:rFonts w:ascii="BrowalliaUPC" w:eastAsia="Calibri" w:hAnsi="BrowalliaUPC" w:cs="BrowalliaUPC" w:hint="default"/>
        <w:sz w:val="28"/>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7C5216C"/>
    <w:multiLevelType w:val="hybridMultilevel"/>
    <w:tmpl w:val="B77CC53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7" w15:restartNumberingAfterBreak="0">
    <w:nsid w:val="7D672B79"/>
    <w:multiLevelType w:val="hybridMultilevel"/>
    <w:tmpl w:val="3B4E7C26"/>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8" w15:restartNumberingAfterBreak="0">
    <w:nsid w:val="7ECA67B8"/>
    <w:multiLevelType w:val="multilevel"/>
    <w:tmpl w:val="A148CD72"/>
    <w:lvl w:ilvl="0">
      <w:start w:val="1"/>
      <w:numFmt w:val="bullet"/>
      <w:lvlText w:val=""/>
      <w:lvlJc w:val="left"/>
      <w:pPr>
        <w:ind w:left="1070" w:hanging="360"/>
      </w:pPr>
      <w:rPr>
        <w:rFonts w:ascii="Symbol" w:hAnsi="Symbol" w:hint="default"/>
      </w:rPr>
    </w:lvl>
    <w:lvl w:ilvl="1">
      <w:start w:val="1"/>
      <w:numFmt w:val="bullet"/>
      <w:lvlText w:val="o"/>
      <w:lvlJc w:val="left"/>
      <w:pPr>
        <w:ind w:left="-119" w:hanging="360"/>
      </w:pPr>
      <w:rPr>
        <w:rFonts w:ascii="Courier New" w:eastAsia="Courier New" w:hAnsi="Courier New" w:cs="Courier New"/>
      </w:rPr>
    </w:lvl>
    <w:lvl w:ilvl="2">
      <w:start w:val="1"/>
      <w:numFmt w:val="bullet"/>
      <w:lvlText w:val="▪"/>
      <w:lvlJc w:val="left"/>
      <w:pPr>
        <w:ind w:left="601" w:hanging="360"/>
      </w:pPr>
      <w:rPr>
        <w:rFonts w:ascii="Noto Sans Symbols" w:eastAsia="Noto Sans Symbols" w:hAnsi="Noto Sans Symbols" w:cs="Noto Sans Symbols"/>
      </w:rPr>
    </w:lvl>
    <w:lvl w:ilvl="3">
      <w:start w:val="1"/>
      <w:numFmt w:val="bullet"/>
      <w:lvlText w:val="●"/>
      <w:lvlJc w:val="left"/>
      <w:pPr>
        <w:ind w:left="1321" w:hanging="360"/>
      </w:pPr>
      <w:rPr>
        <w:rFonts w:ascii="Noto Sans Symbols" w:eastAsia="Noto Sans Symbols" w:hAnsi="Noto Sans Symbols" w:cs="Noto Sans Symbols"/>
      </w:rPr>
    </w:lvl>
    <w:lvl w:ilvl="4">
      <w:start w:val="1"/>
      <w:numFmt w:val="bullet"/>
      <w:lvlText w:val="o"/>
      <w:lvlJc w:val="left"/>
      <w:pPr>
        <w:ind w:left="2041" w:hanging="360"/>
      </w:pPr>
      <w:rPr>
        <w:rFonts w:ascii="Courier New" w:eastAsia="Courier New" w:hAnsi="Courier New" w:cs="Courier New"/>
      </w:rPr>
    </w:lvl>
    <w:lvl w:ilvl="5">
      <w:start w:val="1"/>
      <w:numFmt w:val="bullet"/>
      <w:lvlText w:val="▪"/>
      <w:lvlJc w:val="left"/>
      <w:pPr>
        <w:ind w:left="2761" w:hanging="360"/>
      </w:pPr>
      <w:rPr>
        <w:rFonts w:ascii="Noto Sans Symbols" w:eastAsia="Noto Sans Symbols" w:hAnsi="Noto Sans Symbols" w:cs="Noto Sans Symbols"/>
      </w:rPr>
    </w:lvl>
    <w:lvl w:ilvl="6">
      <w:start w:val="1"/>
      <w:numFmt w:val="bullet"/>
      <w:lvlText w:val="●"/>
      <w:lvlJc w:val="left"/>
      <w:pPr>
        <w:ind w:left="3481" w:hanging="360"/>
      </w:pPr>
      <w:rPr>
        <w:rFonts w:ascii="Noto Sans Symbols" w:eastAsia="Noto Sans Symbols" w:hAnsi="Noto Sans Symbols" w:cs="Noto Sans Symbols"/>
      </w:rPr>
    </w:lvl>
    <w:lvl w:ilvl="7">
      <w:start w:val="1"/>
      <w:numFmt w:val="bullet"/>
      <w:lvlText w:val="o"/>
      <w:lvlJc w:val="left"/>
      <w:pPr>
        <w:ind w:left="4201" w:hanging="360"/>
      </w:pPr>
      <w:rPr>
        <w:rFonts w:ascii="Courier New" w:eastAsia="Courier New" w:hAnsi="Courier New" w:cs="Courier New"/>
      </w:rPr>
    </w:lvl>
    <w:lvl w:ilvl="8">
      <w:start w:val="1"/>
      <w:numFmt w:val="bullet"/>
      <w:lvlText w:val="▪"/>
      <w:lvlJc w:val="left"/>
      <w:pPr>
        <w:ind w:left="4921" w:hanging="360"/>
      </w:pPr>
      <w:rPr>
        <w:rFonts w:ascii="Noto Sans Symbols" w:eastAsia="Noto Sans Symbols" w:hAnsi="Noto Sans Symbols" w:cs="Noto Sans Symbols"/>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14"/>
  </w:num>
  <w:num w:numId="10">
    <w:abstractNumId w:val="47"/>
  </w:num>
  <w:num w:numId="11">
    <w:abstractNumId w:val="9"/>
  </w:num>
  <w:num w:numId="12">
    <w:abstractNumId w:val="13"/>
  </w:num>
  <w:num w:numId="13">
    <w:abstractNumId w:val="38"/>
  </w:num>
  <w:num w:numId="14">
    <w:abstractNumId w:val="35"/>
  </w:num>
  <w:num w:numId="15">
    <w:abstractNumId w:val="44"/>
  </w:num>
  <w:num w:numId="16">
    <w:abstractNumId w:val="41"/>
  </w:num>
  <w:num w:numId="17">
    <w:abstractNumId w:val="12"/>
  </w:num>
  <w:num w:numId="18">
    <w:abstractNumId w:val="25"/>
  </w:num>
  <w:num w:numId="19">
    <w:abstractNumId w:val="11"/>
  </w:num>
  <w:num w:numId="20">
    <w:abstractNumId w:val="18"/>
  </w:num>
  <w:num w:numId="21">
    <w:abstractNumId w:val="40"/>
  </w:num>
  <w:num w:numId="22">
    <w:abstractNumId w:val="48"/>
  </w:num>
  <w:num w:numId="23">
    <w:abstractNumId w:val="23"/>
  </w:num>
  <w:num w:numId="24">
    <w:abstractNumId w:val="46"/>
  </w:num>
  <w:num w:numId="25">
    <w:abstractNumId w:val="20"/>
  </w:num>
  <w:num w:numId="26">
    <w:abstractNumId w:val="33"/>
  </w:num>
  <w:num w:numId="27">
    <w:abstractNumId w:val="27"/>
  </w:num>
  <w:num w:numId="28">
    <w:abstractNumId w:val="15"/>
  </w:num>
  <w:num w:numId="29">
    <w:abstractNumId w:val="16"/>
  </w:num>
  <w:num w:numId="30">
    <w:abstractNumId w:val="19"/>
  </w:num>
  <w:num w:numId="31">
    <w:abstractNumId w:val="17"/>
  </w:num>
  <w:num w:numId="32">
    <w:abstractNumId w:val="36"/>
  </w:num>
  <w:num w:numId="33">
    <w:abstractNumId w:val="32"/>
  </w:num>
  <w:num w:numId="34">
    <w:abstractNumId w:val="10"/>
  </w:num>
  <w:num w:numId="35">
    <w:abstractNumId w:val="26"/>
  </w:num>
  <w:num w:numId="36">
    <w:abstractNumId w:val="21"/>
  </w:num>
  <w:num w:numId="37">
    <w:abstractNumId w:val="30"/>
  </w:num>
  <w:num w:numId="38">
    <w:abstractNumId w:val="28"/>
  </w:num>
  <w:num w:numId="39">
    <w:abstractNumId w:val="43"/>
  </w:num>
  <w:num w:numId="40">
    <w:abstractNumId w:val="45"/>
  </w:num>
  <w:num w:numId="41">
    <w:abstractNumId w:val="39"/>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24"/>
  </w:num>
  <w:num w:numId="45">
    <w:abstractNumId w:val="8"/>
  </w:num>
  <w:num w:numId="46">
    <w:abstractNumId w:val="12"/>
  </w:num>
  <w:num w:numId="47">
    <w:abstractNumId w:val="31"/>
  </w:num>
  <w:num w:numId="48">
    <w:abstractNumId w:val="22"/>
  </w:num>
  <w:num w:numId="49">
    <w:abstractNumId w:val="34"/>
  </w:num>
  <w:num w:numId="50">
    <w:abstractNumId w:val="37"/>
  </w:num>
  <w:num w:numId="51">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40"/>
  <w:displayHorizontalDrawingGridEvery w:val="0"/>
  <w:displayVerticalDrawingGridEvery w:val="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74"/>
    <w:rsid w:val="00000054"/>
    <w:rsid w:val="0000032F"/>
    <w:rsid w:val="00000387"/>
    <w:rsid w:val="00000873"/>
    <w:rsid w:val="00000928"/>
    <w:rsid w:val="00000AF2"/>
    <w:rsid w:val="00000C67"/>
    <w:rsid w:val="00000DC4"/>
    <w:rsid w:val="00000EA1"/>
    <w:rsid w:val="00000EE2"/>
    <w:rsid w:val="00000F02"/>
    <w:rsid w:val="00000F09"/>
    <w:rsid w:val="0000118B"/>
    <w:rsid w:val="00001267"/>
    <w:rsid w:val="00001335"/>
    <w:rsid w:val="00001B33"/>
    <w:rsid w:val="00001CBA"/>
    <w:rsid w:val="0000216F"/>
    <w:rsid w:val="00002343"/>
    <w:rsid w:val="000024E9"/>
    <w:rsid w:val="00002919"/>
    <w:rsid w:val="00002A64"/>
    <w:rsid w:val="00002ADA"/>
    <w:rsid w:val="00002AF3"/>
    <w:rsid w:val="00002B84"/>
    <w:rsid w:val="00002C83"/>
    <w:rsid w:val="00002D01"/>
    <w:rsid w:val="00003052"/>
    <w:rsid w:val="00003182"/>
    <w:rsid w:val="0000319B"/>
    <w:rsid w:val="000037EB"/>
    <w:rsid w:val="0000390F"/>
    <w:rsid w:val="00003A0B"/>
    <w:rsid w:val="00004003"/>
    <w:rsid w:val="000041A9"/>
    <w:rsid w:val="00004203"/>
    <w:rsid w:val="00004221"/>
    <w:rsid w:val="00004421"/>
    <w:rsid w:val="0000448D"/>
    <w:rsid w:val="0000483F"/>
    <w:rsid w:val="00004A4D"/>
    <w:rsid w:val="00004A76"/>
    <w:rsid w:val="00004FD9"/>
    <w:rsid w:val="00005238"/>
    <w:rsid w:val="00005350"/>
    <w:rsid w:val="0000550B"/>
    <w:rsid w:val="0000551E"/>
    <w:rsid w:val="00005594"/>
    <w:rsid w:val="00005822"/>
    <w:rsid w:val="00005883"/>
    <w:rsid w:val="000058B8"/>
    <w:rsid w:val="000058EC"/>
    <w:rsid w:val="000058FA"/>
    <w:rsid w:val="000059DC"/>
    <w:rsid w:val="00005C41"/>
    <w:rsid w:val="00005E22"/>
    <w:rsid w:val="00005FBA"/>
    <w:rsid w:val="00006034"/>
    <w:rsid w:val="0000617C"/>
    <w:rsid w:val="000062E5"/>
    <w:rsid w:val="00006612"/>
    <w:rsid w:val="00006769"/>
    <w:rsid w:val="0000698C"/>
    <w:rsid w:val="00006EC3"/>
    <w:rsid w:val="00007313"/>
    <w:rsid w:val="0000759A"/>
    <w:rsid w:val="00007784"/>
    <w:rsid w:val="00007A7F"/>
    <w:rsid w:val="00007BD3"/>
    <w:rsid w:val="00007D48"/>
    <w:rsid w:val="000105D5"/>
    <w:rsid w:val="000107A7"/>
    <w:rsid w:val="0001084B"/>
    <w:rsid w:val="0001094B"/>
    <w:rsid w:val="00010AD0"/>
    <w:rsid w:val="0001131B"/>
    <w:rsid w:val="00011853"/>
    <w:rsid w:val="00011D48"/>
    <w:rsid w:val="00011D6C"/>
    <w:rsid w:val="00011E34"/>
    <w:rsid w:val="000120C4"/>
    <w:rsid w:val="000123E0"/>
    <w:rsid w:val="0001269C"/>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BB"/>
    <w:rsid w:val="000140D1"/>
    <w:rsid w:val="00014207"/>
    <w:rsid w:val="00014234"/>
    <w:rsid w:val="00014421"/>
    <w:rsid w:val="000144B1"/>
    <w:rsid w:val="00014A91"/>
    <w:rsid w:val="00014ADE"/>
    <w:rsid w:val="00014B21"/>
    <w:rsid w:val="00014CAB"/>
    <w:rsid w:val="00014CD4"/>
    <w:rsid w:val="000150F1"/>
    <w:rsid w:val="00015263"/>
    <w:rsid w:val="00015354"/>
    <w:rsid w:val="000154B4"/>
    <w:rsid w:val="00015649"/>
    <w:rsid w:val="00015700"/>
    <w:rsid w:val="000157C6"/>
    <w:rsid w:val="00015939"/>
    <w:rsid w:val="00015EC8"/>
    <w:rsid w:val="00015F9C"/>
    <w:rsid w:val="0001607A"/>
    <w:rsid w:val="0001644E"/>
    <w:rsid w:val="00016A01"/>
    <w:rsid w:val="00016DCF"/>
    <w:rsid w:val="00016FC0"/>
    <w:rsid w:val="00017346"/>
    <w:rsid w:val="000173A4"/>
    <w:rsid w:val="00017737"/>
    <w:rsid w:val="00017C38"/>
    <w:rsid w:val="00017E2D"/>
    <w:rsid w:val="00017E9B"/>
    <w:rsid w:val="00020350"/>
    <w:rsid w:val="00020440"/>
    <w:rsid w:val="00020698"/>
    <w:rsid w:val="00020755"/>
    <w:rsid w:val="0002092B"/>
    <w:rsid w:val="00020D04"/>
    <w:rsid w:val="00020E52"/>
    <w:rsid w:val="00020F3B"/>
    <w:rsid w:val="00020F86"/>
    <w:rsid w:val="000211DB"/>
    <w:rsid w:val="000212B7"/>
    <w:rsid w:val="000212C5"/>
    <w:rsid w:val="000218C4"/>
    <w:rsid w:val="000219EE"/>
    <w:rsid w:val="00021D32"/>
    <w:rsid w:val="000220EE"/>
    <w:rsid w:val="000221A3"/>
    <w:rsid w:val="000228D7"/>
    <w:rsid w:val="00022AB4"/>
    <w:rsid w:val="00022C5D"/>
    <w:rsid w:val="00022CEF"/>
    <w:rsid w:val="00022F56"/>
    <w:rsid w:val="00023060"/>
    <w:rsid w:val="0002335D"/>
    <w:rsid w:val="000234C9"/>
    <w:rsid w:val="0002352F"/>
    <w:rsid w:val="0002369C"/>
    <w:rsid w:val="00023E95"/>
    <w:rsid w:val="00023FA1"/>
    <w:rsid w:val="000241D9"/>
    <w:rsid w:val="00024246"/>
    <w:rsid w:val="000244B6"/>
    <w:rsid w:val="00024612"/>
    <w:rsid w:val="00024BAD"/>
    <w:rsid w:val="00024CAE"/>
    <w:rsid w:val="00024D94"/>
    <w:rsid w:val="00024DF3"/>
    <w:rsid w:val="00024FAB"/>
    <w:rsid w:val="0002516D"/>
    <w:rsid w:val="000252E6"/>
    <w:rsid w:val="000252F0"/>
    <w:rsid w:val="000255CA"/>
    <w:rsid w:val="00025652"/>
    <w:rsid w:val="0002576D"/>
    <w:rsid w:val="00025C8A"/>
    <w:rsid w:val="00025E47"/>
    <w:rsid w:val="00025F28"/>
    <w:rsid w:val="00026065"/>
    <w:rsid w:val="0002641E"/>
    <w:rsid w:val="0002660E"/>
    <w:rsid w:val="000266EB"/>
    <w:rsid w:val="000267E9"/>
    <w:rsid w:val="00026BA6"/>
    <w:rsid w:val="00026C34"/>
    <w:rsid w:val="00026F92"/>
    <w:rsid w:val="0002718E"/>
    <w:rsid w:val="000271B2"/>
    <w:rsid w:val="0002780F"/>
    <w:rsid w:val="00027906"/>
    <w:rsid w:val="00027CFD"/>
    <w:rsid w:val="00027D67"/>
    <w:rsid w:val="00027EF5"/>
    <w:rsid w:val="00027F8B"/>
    <w:rsid w:val="00030088"/>
    <w:rsid w:val="00030275"/>
    <w:rsid w:val="000302AF"/>
    <w:rsid w:val="00030619"/>
    <w:rsid w:val="00030958"/>
    <w:rsid w:val="00030A38"/>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C30"/>
    <w:rsid w:val="000331CF"/>
    <w:rsid w:val="000332A3"/>
    <w:rsid w:val="00033582"/>
    <w:rsid w:val="00033AA4"/>
    <w:rsid w:val="00033BA3"/>
    <w:rsid w:val="0003402E"/>
    <w:rsid w:val="000342DF"/>
    <w:rsid w:val="000343EA"/>
    <w:rsid w:val="0003440F"/>
    <w:rsid w:val="000344FE"/>
    <w:rsid w:val="00034678"/>
    <w:rsid w:val="00034A84"/>
    <w:rsid w:val="00034C77"/>
    <w:rsid w:val="000351CB"/>
    <w:rsid w:val="000354A8"/>
    <w:rsid w:val="0003586E"/>
    <w:rsid w:val="00035B6A"/>
    <w:rsid w:val="00035F26"/>
    <w:rsid w:val="000360CE"/>
    <w:rsid w:val="00036167"/>
    <w:rsid w:val="0003643B"/>
    <w:rsid w:val="000364CC"/>
    <w:rsid w:val="0003655B"/>
    <w:rsid w:val="00036684"/>
    <w:rsid w:val="0003674F"/>
    <w:rsid w:val="000369A7"/>
    <w:rsid w:val="00036B97"/>
    <w:rsid w:val="00036DA4"/>
    <w:rsid w:val="00036EA9"/>
    <w:rsid w:val="000370F9"/>
    <w:rsid w:val="00037161"/>
    <w:rsid w:val="00037352"/>
    <w:rsid w:val="00037407"/>
    <w:rsid w:val="00037453"/>
    <w:rsid w:val="00037477"/>
    <w:rsid w:val="000376C0"/>
    <w:rsid w:val="00037B02"/>
    <w:rsid w:val="00037B75"/>
    <w:rsid w:val="00037BB8"/>
    <w:rsid w:val="00037CC4"/>
    <w:rsid w:val="000401F2"/>
    <w:rsid w:val="0004028F"/>
    <w:rsid w:val="00040405"/>
    <w:rsid w:val="0004056A"/>
    <w:rsid w:val="00040598"/>
    <w:rsid w:val="00040626"/>
    <w:rsid w:val="00040692"/>
    <w:rsid w:val="00040886"/>
    <w:rsid w:val="000409E7"/>
    <w:rsid w:val="00040AAD"/>
    <w:rsid w:val="00040B6E"/>
    <w:rsid w:val="00040CBE"/>
    <w:rsid w:val="00040E7E"/>
    <w:rsid w:val="00040F2E"/>
    <w:rsid w:val="00041195"/>
    <w:rsid w:val="000411B8"/>
    <w:rsid w:val="00041226"/>
    <w:rsid w:val="000412C0"/>
    <w:rsid w:val="00041328"/>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5040"/>
    <w:rsid w:val="00045291"/>
    <w:rsid w:val="000452D3"/>
    <w:rsid w:val="000453BD"/>
    <w:rsid w:val="000454E8"/>
    <w:rsid w:val="000455E1"/>
    <w:rsid w:val="00045707"/>
    <w:rsid w:val="00045926"/>
    <w:rsid w:val="000459A7"/>
    <w:rsid w:val="00045E78"/>
    <w:rsid w:val="00045F08"/>
    <w:rsid w:val="0004622C"/>
    <w:rsid w:val="000465E9"/>
    <w:rsid w:val="000467E9"/>
    <w:rsid w:val="00046A11"/>
    <w:rsid w:val="0004718A"/>
    <w:rsid w:val="00047436"/>
    <w:rsid w:val="00047552"/>
    <w:rsid w:val="00047577"/>
    <w:rsid w:val="0004773D"/>
    <w:rsid w:val="00047942"/>
    <w:rsid w:val="00047AD1"/>
    <w:rsid w:val="00047C18"/>
    <w:rsid w:val="00047D05"/>
    <w:rsid w:val="00047D3E"/>
    <w:rsid w:val="00047EC2"/>
    <w:rsid w:val="00047F29"/>
    <w:rsid w:val="00050246"/>
    <w:rsid w:val="00050609"/>
    <w:rsid w:val="0005097E"/>
    <w:rsid w:val="000509EC"/>
    <w:rsid w:val="00050AB5"/>
    <w:rsid w:val="00050C02"/>
    <w:rsid w:val="00050CFF"/>
    <w:rsid w:val="00051374"/>
    <w:rsid w:val="00051457"/>
    <w:rsid w:val="00051A96"/>
    <w:rsid w:val="00051B30"/>
    <w:rsid w:val="00051C26"/>
    <w:rsid w:val="00051E3A"/>
    <w:rsid w:val="00051EF7"/>
    <w:rsid w:val="00052098"/>
    <w:rsid w:val="0005216D"/>
    <w:rsid w:val="0005294D"/>
    <w:rsid w:val="000530D9"/>
    <w:rsid w:val="00053379"/>
    <w:rsid w:val="00053592"/>
    <w:rsid w:val="000537DE"/>
    <w:rsid w:val="00053938"/>
    <w:rsid w:val="0005398C"/>
    <w:rsid w:val="00053CC2"/>
    <w:rsid w:val="00053E86"/>
    <w:rsid w:val="00053EBD"/>
    <w:rsid w:val="00053F02"/>
    <w:rsid w:val="00054033"/>
    <w:rsid w:val="000541E4"/>
    <w:rsid w:val="00054617"/>
    <w:rsid w:val="00054708"/>
    <w:rsid w:val="000549E1"/>
    <w:rsid w:val="0005514E"/>
    <w:rsid w:val="000552D3"/>
    <w:rsid w:val="00055330"/>
    <w:rsid w:val="000554DC"/>
    <w:rsid w:val="00055517"/>
    <w:rsid w:val="00055728"/>
    <w:rsid w:val="000557C9"/>
    <w:rsid w:val="00055B40"/>
    <w:rsid w:val="00055B6B"/>
    <w:rsid w:val="00055C87"/>
    <w:rsid w:val="00055DA5"/>
    <w:rsid w:val="00055DEC"/>
    <w:rsid w:val="00056143"/>
    <w:rsid w:val="0005616B"/>
    <w:rsid w:val="0005622F"/>
    <w:rsid w:val="000562D0"/>
    <w:rsid w:val="000568EC"/>
    <w:rsid w:val="000568FF"/>
    <w:rsid w:val="00056A33"/>
    <w:rsid w:val="00056CC9"/>
    <w:rsid w:val="00056CD0"/>
    <w:rsid w:val="00056E13"/>
    <w:rsid w:val="00056F25"/>
    <w:rsid w:val="00057256"/>
    <w:rsid w:val="00057A4A"/>
    <w:rsid w:val="00057CAC"/>
    <w:rsid w:val="00060132"/>
    <w:rsid w:val="000601B5"/>
    <w:rsid w:val="00060276"/>
    <w:rsid w:val="000604FE"/>
    <w:rsid w:val="00060839"/>
    <w:rsid w:val="000608B6"/>
    <w:rsid w:val="000608F1"/>
    <w:rsid w:val="0006093B"/>
    <w:rsid w:val="00060A30"/>
    <w:rsid w:val="00060A7C"/>
    <w:rsid w:val="00060C5A"/>
    <w:rsid w:val="00060DD1"/>
    <w:rsid w:val="00060EE1"/>
    <w:rsid w:val="00061157"/>
    <w:rsid w:val="000615DD"/>
    <w:rsid w:val="0006161D"/>
    <w:rsid w:val="0006193D"/>
    <w:rsid w:val="00061A52"/>
    <w:rsid w:val="00061DD3"/>
    <w:rsid w:val="00061DEE"/>
    <w:rsid w:val="00061F26"/>
    <w:rsid w:val="000623A9"/>
    <w:rsid w:val="000624C9"/>
    <w:rsid w:val="0006252B"/>
    <w:rsid w:val="0006280F"/>
    <w:rsid w:val="0006281D"/>
    <w:rsid w:val="00062A09"/>
    <w:rsid w:val="00062B31"/>
    <w:rsid w:val="00062B3A"/>
    <w:rsid w:val="00062C70"/>
    <w:rsid w:val="00062D37"/>
    <w:rsid w:val="000630C8"/>
    <w:rsid w:val="0006324D"/>
    <w:rsid w:val="00063329"/>
    <w:rsid w:val="00063371"/>
    <w:rsid w:val="000633AF"/>
    <w:rsid w:val="000638C6"/>
    <w:rsid w:val="00063A01"/>
    <w:rsid w:val="00063AF7"/>
    <w:rsid w:val="00063C0F"/>
    <w:rsid w:val="00063F1D"/>
    <w:rsid w:val="00064048"/>
    <w:rsid w:val="0006412B"/>
    <w:rsid w:val="00064156"/>
    <w:rsid w:val="0006416D"/>
    <w:rsid w:val="000641FB"/>
    <w:rsid w:val="0006426C"/>
    <w:rsid w:val="00064319"/>
    <w:rsid w:val="00064478"/>
    <w:rsid w:val="000645EB"/>
    <w:rsid w:val="00064C93"/>
    <w:rsid w:val="00064DD5"/>
    <w:rsid w:val="00065097"/>
    <w:rsid w:val="0006545C"/>
    <w:rsid w:val="00065509"/>
    <w:rsid w:val="0006564F"/>
    <w:rsid w:val="00065832"/>
    <w:rsid w:val="000659E1"/>
    <w:rsid w:val="00065A1A"/>
    <w:rsid w:val="00065BFC"/>
    <w:rsid w:val="00065D56"/>
    <w:rsid w:val="00065DBB"/>
    <w:rsid w:val="00065E48"/>
    <w:rsid w:val="00065E66"/>
    <w:rsid w:val="00066148"/>
    <w:rsid w:val="00066267"/>
    <w:rsid w:val="00066276"/>
    <w:rsid w:val="00066564"/>
    <w:rsid w:val="00066A8B"/>
    <w:rsid w:val="00066ADF"/>
    <w:rsid w:val="00066C9B"/>
    <w:rsid w:val="0006732F"/>
    <w:rsid w:val="00067520"/>
    <w:rsid w:val="00067758"/>
    <w:rsid w:val="0006778B"/>
    <w:rsid w:val="00067C97"/>
    <w:rsid w:val="00070216"/>
    <w:rsid w:val="00070792"/>
    <w:rsid w:val="00070800"/>
    <w:rsid w:val="000708C0"/>
    <w:rsid w:val="00070BD5"/>
    <w:rsid w:val="00070CE0"/>
    <w:rsid w:val="00070DFB"/>
    <w:rsid w:val="00070FCE"/>
    <w:rsid w:val="00070FDF"/>
    <w:rsid w:val="0007187E"/>
    <w:rsid w:val="000718A3"/>
    <w:rsid w:val="00071D8C"/>
    <w:rsid w:val="00072077"/>
    <w:rsid w:val="00072137"/>
    <w:rsid w:val="000721F1"/>
    <w:rsid w:val="00072A6B"/>
    <w:rsid w:val="00072BF7"/>
    <w:rsid w:val="00072C53"/>
    <w:rsid w:val="00072D47"/>
    <w:rsid w:val="00072D6B"/>
    <w:rsid w:val="00072E0F"/>
    <w:rsid w:val="00072F3C"/>
    <w:rsid w:val="0007310D"/>
    <w:rsid w:val="0007312D"/>
    <w:rsid w:val="00073352"/>
    <w:rsid w:val="00073505"/>
    <w:rsid w:val="000735F9"/>
    <w:rsid w:val="000738C9"/>
    <w:rsid w:val="00073973"/>
    <w:rsid w:val="00073989"/>
    <w:rsid w:val="0007399F"/>
    <w:rsid w:val="00073C4A"/>
    <w:rsid w:val="00073D33"/>
    <w:rsid w:val="00073E78"/>
    <w:rsid w:val="00073ED6"/>
    <w:rsid w:val="00073F63"/>
    <w:rsid w:val="00074356"/>
    <w:rsid w:val="000743D2"/>
    <w:rsid w:val="00074872"/>
    <w:rsid w:val="00074969"/>
    <w:rsid w:val="000749AC"/>
    <w:rsid w:val="00074B2A"/>
    <w:rsid w:val="00074DC6"/>
    <w:rsid w:val="00074E08"/>
    <w:rsid w:val="00074E9B"/>
    <w:rsid w:val="00074FA7"/>
    <w:rsid w:val="00074FD9"/>
    <w:rsid w:val="0007506D"/>
    <w:rsid w:val="00075242"/>
    <w:rsid w:val="000752E8"/>
    <w:rsid w:val="000752F9"/>
    <w:rsid w:val="0007547D"/>
    <w:rsid w:val="000754EE"/>
    <w:rsid w:val="000758CF"/>
    <w:rsid w:val="000758DF"/>
    <w:rsid w:val="00075A03"/>
    <w:rsid w:val="00075A7E"/>
    <w:rsid w:val="00075AB3"/>
    <w:rsid w:val="00075B27"/>
    <w:rsid w:val="00075BCC"/>
    <w:rsid w:val="00075BE3"/>
    <w:rsid w:val="00075C81"/>
    <w:rsid w:val="00075DD1"/>
    <w:rsid w:val="00075E22"/>
    <w:rsid w:val="00075E39"/>
    <w:rsid w:val="00075FAE"/>
    <w:rsid w:val="00076128"/>
    <w:rsid w:val="00076194"/>
    <w:rsid w:val="000761FA"/>
    <w:rsid w:val="00076686"/>
    <w:rsid w:val="000767AF"/>
    <w:rsid w:val="00076B80"/>
    <w:rsid w:val="00076D40"/>
    <w:rsid w:val="00076D7A"/>
    <w:rsid w:val="00077097"/>
    <w:rsid w:val="00077189"/>
    <w:rsid w:val="000771E3"/>
    <w:rsid w:val="000772FA"/>
    <w:rsid w:val="00077A0A"/>
    <w:rsid w:val="00077F48"/>
    <w:rsid w:val="000800A2"/>
    <w:rsid w:val="000800B6"/>
    <w:rsid w:val="0008017B"/>
    <w:rsid w:val="00080311"/>
    <w:rsid w:val="0008099F"/>
    <w:rsid w:val="00080A41"/>
    <w:rsid w:val="00080AB7"/>
    <w:rsid w:val="00080B49"/>
    <w:rsid w:val="00080B90"/>
    <w:rsid w:val="00080C84"/>
    <w:rsid w:val="00080FCC"/>
    <w:rsid w:val="000811A6"/>
    <w:rsid w:val="00081332"/>
    <w:rsid w:val="000817FD"/>
    <w:rsid w:val="00081854"/>
    <w:rsid w:val="0008187B"/>
    <w:rsid w:val="00081C2E"/>
    <w:rsid w:val="00081CF8"/>
    <w:rsid w:val="00081D6F"/>
    <w:rsid w:val="00081ED7"/>
    <w:rsid w:val="00081F60"/>
    <w:rsid w:val="00081F97"/>
    <w:rsid w:val="00081FEE"/>
    <w:rsid w:val="00082063"/>
    <w:rsid w:val="00082130"/>
    <w:rsid w:val="000825AC"/>
    <w:rsid w:val="0008276B"/>
    <w:rsid w:val="00082930"/>
    <w:rsid w:val="00082FEA"/>
    <w:rsid w:val="000831E9"/>
    <w:rsid w:val="00083256"/>
    <w:rsid w:val="000835FE"/>
    <w:rsid w:val="00083669"/>
    <w:rsid w:val="00083740"/>
    <w:rsid w:val="00083761"/>
    <w:rsid w:val="00083C6C"/>
    <w:rsid w:val="00083D6A"/>
    <w:rsid w:val="000840E4"/>
    <w:rsid w:val="00084108"/>
    <w:rsid w:val="0008433E"/>
    <w:rsid w:val="0008459E"/>
    <w:rsid w:val="000845D2"/>
    <w:rsid w:val="0008475B"/>
    <w:rsid w:val="000847A9"/>
    <w:rsid w:val="000847DB"/>
    <w:rsid w:val="0008487D"/>
    <w:rsid w:val="00084995"/>
    <w:rsid w:val="00084BBB"/>
    <w:rsid w:val="00084E17"/>
    <w:rsid w:val="00085157"/>
    <w:rsid w:val="000851BE"/>
    <w:rsid w:val="00085229"/>
    <w:rsid w:val="0008548D"/>
    <w:rsid w:val="000855F8"/>
    <w:rsid w:val="0008562E"/>
    <w:rsid w:val="000856A8"/>
    <w:rsid w:val="000857AF"/>
    <w:rsid w:val="000858D5"/>
    <w:rsid w:val="00085A03"/>
    <w:rsid w:val="0008615C"/>
    <w:rsid w:val="000863A6"/>
    <w:rsid w:val="0008663A"/>
    <w:rsid w:val="00086C7A"/>
    <w:rsid w:val="00086CA0"/>
    <w:rsid w:val="00086F3F"/>
    <w:rsid w:val="00087168"/>
    <w:rsid w:val="00087624"/>
    <w:rsid w:val="00087732"/>
    <w:rsid w:val="00087AC4"/>
    <w:rsid w:val="00090122"/>
    <w:rsid w:val="0009042F"/>
    <w:rsid w:val="000907E9"/>
    <w:rsid w:val="000908A6"/>
    <w:rsid w:val="000908DE"/>
    <w:rsid w:val="00090962"/>
    <w:rsid w:val="00090B4A"/>
    <w:rsid w:val="00091059"/>
    <w:rsid w:val="00091164"/>
    <w:rsid w:val="000911AD"/>
    <w:rsid w:val="00091323"/>
    <w:rsid w:val="000913B2"/>
    <w:rsid w:val="00091CD1"/>
    <w:rsid w:val="00091FC1"/>
    <w:rsid w:val="00092137"/>
    <w:rsid w:val="000921F9"/>
    <w:rsid w:val="000922C3"/>
    <w:rsid w:val="00092459"/>
    <w:rsid w:val="00092AAC"/>
    <w:rsid w:val="00092B90"/>
    <w:rsid w:val="00092C72"/>
    <w:rsid w:val="00092F21"/>
    <w:rsid w:val="00093047"/>
    <w:rsid w:val="000930BB"/>
    <w:rsid w:val="00093638"/>
    <w:rsid w:val="00093808"/>
    <w:rsid w:val="00093AAE"/>
    <w:rsid w:val="00093B97"/>
    <w:rsid w:val="00093C0F"/>
    <w:rsid w:val="00093E9E"/>
    <w:rsid w:val="00094268"/>
    <w:rsid w:val="000943C1"/>
    <w:rsid w:val="0009457D"/>
    <w:rsid w:val="00094A44"/>
    <w:rsid w:val="00094AA2"/>
    <w:rsid w:val="00094B7E"/>
    <w:rsid w:val="00094CE0"/>
    <w:rsid w:val="00094F09"/>
    <w:rsid w:val="00095043"/>
    <w:rsid w:val="000951B5"/>
    <w:rsid w:val="000953B1"/>
    <w:rsid w:val="00095666"/>
    <w:rsid w:val="000957CF"/>
    <w:rsid w:val="00095D5C"/>
    <w:rsid w:val="00095E08"/>
    <w:rsid w:val="0009602B"/>
    <w:rsid w:val="0009636B"/>
    <w:rsid w:val="0009638A"/>
    <w:rsid w:val="00096962"/>
    <w:rsid w:val="00096A30"/>
    <w:rsid w:val="00096C34"/>
    <w:rsid w:val="00096D59"/>
    <w:rsid w:val="00096E95"/>
    <w:rsid w:val="00096F50"/>
    <w:rsid w:val="00096FDE"/>
    <w:rsid w:val="00097160"/>
    <w:rsid w:val="000971BD"/>
    <w:rsid w:val="000973E0"/>
    <w:rsid w:val="000974F2"/>
    <w:rsid w:val="0009776C"/>
    <w:rsid w:val="00097798"/>
    <w:rsid w:val="000979C5"/>
    <w:rsid w:val="00097BBC"/>
    <w:rsid w:val="00097C28"/>
    <w:rsid w:val="00097D45"/>
    <w:rsid w:val="00097D48"/>
    <w:rsid w:val="000A01C0"/>
    <w:rsid w:val="000A01F8"/>
    <w:rsid w:val="000A04D2"/>
    <w:rsid w:val="000A04FD"/>
    <w:rsid w:val="000A06FB"/>
    <w:rsid w:val="000A0707"/>
    <w:rsid w:val="000A071A"/>
    <w:rsid w:val="000A0A6E"/>
    <w:rsid w:val="000A0A87"/>
    <w:rsid w:val="000A0B06"/>
    <w:rsid w:val="000A0DCC"/>
    <w:rsid w:val="000A1372"/>
    <w:rsid w:val="000A15EF"/>
    <w:rsid w:val="000A1713"/>
    <w:rsid w:val="000A17B6"/>
    <w:rsid w:val="000A18F9"/>
    <w:rsid w:val="000A1BBF"/>
    <w:rsid w:val="000A1D47"/>
    <w:rsid w:val="000A1F08"/>
    <w:rsid w:val="000A208D"/>
    <w:rsid w:val="000A212F"/>
    <w:rsid w:val="000A2377"/>
    <w:rsid w:val="000A257B"/>
    <w:rsid w:val="000A25F8"/>
    <w:rsid w:val="000A2964"/>
    <w:rsid w:val="000A29A8"/>
    <w:rsid w:val="000A2A70"/>
    <w:rsid w:val="000A2B65"/>
    <w:rsid w:val="000A2B6C"/>
    <w:rsid w:val="000A2BC5"/>
    <w:rsid w:val="000A2CFE"/>
    <w:rsid w:val="000A2ECB"/>
    <w:rsid w:val="000A3385"/>
    <w:rsid w:val="000A3389"/>
    <w:rsid w:val="000A372E"/>
    <w:rsid w:val="000A3C5D"/>
    <w:rsid w:val="000A3C82"/>
    <w:rsid w:val="000A4006"/>
    <w:rsid w:val="000A4133"/>
    <w:rsid w:val="000A424C"/>
    <w:rsid w:val="000A4533"/>
    <w:rsid w:val="000A4629"/>
    <w:rsid w:val="000A4865"/>
    <w:rsid w:val="000A4BEA"/>
    <w:rsid w:val="000A4CF9"/>
    <w:rsid w:val="000A4D36"/>
    <w:rsid w:val="000A4F9B"/>
    <w:rsid w:val="000A5292"/>
    <w:rsid w:val="000A52CB"/>
    <w:rsid w:val="000A541D"/>
    <w:rsid w:val="000A58BC"/>
    <w:rsid w:val="000A5907"/>
    <w:rsid w:val="000A5AE7"/>
    <w:rsid w:val="000A5C0D"/>
    <w:rsid w:val="000A5D92"/>
    <w:rsid w:val="000A5F65"/>
    <w:rsid w:val="000A6303"/>
    <w:rsid w:val="000A65CF"/>
    <w:rsid w:val="000A666F"/>
    <w:rsid w:val="000A669B"/>
    <w:rsid w:val="000A6729"/>
    <w:rsid w:val="000A6B1E"/>
    <w:rsid w:val="000A6B99"/>
    <w:rsid w:val="000A6CE4"/>
    <w:rsid w:val="000A700A"/>
    <w:rsid w:val="000A72F3"/>
    <w:rsid w:val="000A7518"/>
    <w:rsid w:val="000A75BA"/>
    <w:rsid w:val="000A7722"/>
    <w:rsid w:val="000A7B6E"/>
    <w:rsid w:val="000A7C36"/>
    <w:rsid w:val="000A7C50"/>
    <w:rsid w:val="000A7E07"/>
    <w:rsid w:val="000A7E6F"/>
    <w:rsid w:val="000B018C"/>
    <w:rsid w:val="000B0386"/>
    <w:rsid w:val="000B0464"/>
    <w:rsid w:val="000B0475"/>
    <w:rsid w:val="000B1170"/>
    <w:rsid w:val="000B1319"/>
    <w:rsid w:val="000B134F"/>
    <w:rsid w:val="000B156B"/>
    <w:rsid w:val="000B17E8"/>
    <w:rsid w:val="000B1C73"/>
    <w:rsid w:val="000B202E"/>
    <w:rsid w:val="000B242D"/>
    <w:rsid w:val="000B24D3"/>
    <w:rsid w:val="000B27D2"/>
    <w:rsid w:val="000B28BA"/>
    <w:rsid w:val="000B2E19"/>
    <w:rsid w:val="000B2E82"/>
    <w:rsid w:val="000B2F97"/>
    <w:rsid w:val="000B2FF4"/>
    <w:rsid w:val="000B3106"/>
    <w:rsid w:val="000B3702"/>
    <w:rsid w:val="000B375A"/>
    <w:rsid w:val="000B38BB"/>
    <w:rsid w:val="000B3A4C"/>
    <w:rsid w:val="000B3D44"/>
    <w:rsid w:val="000B3FCC"/>
    <w:rsid w:val="000B4134"/>
    <w:rsid w:val="000B437B"/>
    <w:rsid w:val="000B457D"/>
    <w:rsid w:val="000B45AA"/>
    <w:rsid w:val="000B4771"/>
    <w:rsid w:val="000B48F3"/>
    <w:rsid w:val="000B4A01"/>
    <w:rsid w:val="000B4B2D"/>
    <w:rsid w:val="000B4BFF"/>
    <w:rsid w:val="000B4CA6"/>
    <w:rsid w:val="000B5006"/>
    <w:rsid w:val="000B517C"/>
    <w:rsid w:val="000B5882"/>
    <w:rsid w:val="000B58A7"/>
    <w:rsid w:val="000B59D3"/>
    <w:rsid w:val="000B5A07"/>
    <w:rsid w:val="000B5D0B"/>
    <w:rsid w:val="000B5E5E"/>
    <w:rsid w:val="000B5F76"/>
    <w:rsid w:val="000B6065"/>
    <w:rsid w:val="000B6162"/>
    <w:rsid w:val="000B61CF"/>
    <w:rsid w:val="000B62B9"/>
    <w:rsid w:val="000B69DD"/>
    <w:rsid w:val="000B6AF4"/>
    <w:rsid w:val="000B6B98"/>
    <w:rsid w:val="000B6DC8"/>
    <w:rsid w:val="000B6E90"/>
    <w:rsid w:val="000B7035"/>
    <w:rsid w:val="000B707B"/>
    <w:rsid w:val="000B70C1"/>
    <w:rsid w:val="000B70F3"/>
    <w:rsid w:val="000B7180"/>
    <w:rsid w:val="000B71BB"/>
    <w:rsid w:val="000B73DB"/>
    <w:rsid w:val="000B74F4"/>
    <w:rsid w:val="000B754B"/>
    <w:rsid w:val="000B75B9"/>
    <w:rsid w:val="000B7DB4"/>
    <w:rsid w:val="000B7EBF"/>
    <w:rsid w:val="000B7ED6"/>
    <w:rsid w:val="000B7FF6"/>
    <w:rsid w:val="000C008D"/>
    <w:rsid w:val="000C01C0"/>
    <w:rsid w:val="000C01DC"/>
    <w:rsid w:val="000C02BE"/>
    <w:rsid w:val="000C0388"/>
    <w:rsid w:val="000C05E5"/>
    <w:rsid w:val="000C0716"/>
    <w:rsid w:val="000C07E5"/>
    <w:rsid w:val="000C0E92"/>
    <w:rsid w:val="000C0EFE"/>
    <w:rsid w:val="000C0F59"/>
    <w:rsid w:val="000C1024"/>
    <w:rsid w:val="000C1494"/>
    <w:rsid w:val="000C1532"/>
    <w:rsid w:val="000C1AE6"/>
    <w:rsid w:val="000C1B4E"/>
    <w:rsid w:val="000C2034"/>
    <w:rsid w:val="000C2099"/>
    <w:rsid w:val="000C236B"/>
    <w:rsid w:val="000C25C0"/>
    <w:rsid w:val="000C290D"/>
    <w:rsid w:val="000C2E66"/>
    <w:rsid w:val="000C2E8E"/>
    <w:rsid w:val="000C2E9F"/>
    <w:rsid w:val="000C303E"/>
    <w:rsid w:val="000C3230"/>
    <w:rsid w:val="000C32AB"/>
    <w:rsid w:val="000C3413"/>
    <w:rsid w:val="000C3729"/>
    <w:rsid w:val="000C3818"/>
    <w:rsid w:val="000C3954"/>
    <w:rsid w:val="000C3B8E"/>
    <w:rsid w:val="000C3E76"/>
    <w:rsid w:val="000C412D"/>
    <w:rsid w:val="000C42CB"/>
    <w:rsid w:val="000C44A4"/>
    <w:rsid w:val="000C4663"/>
    <w:rsid w:val="000C474F"/>
    <w:rsid w:val="000C478A"/>
    <w:rsid w:val="000C4863"/>
    <w:rsid w:val="000C4C3C"/>
    <w:rsid w:val="000C4C59"/>
    <w:rsid w:val="000C4D43"/>
    <w:rsid w:val="000C4F64"/>
    <w:rsid w:val="000C4FDE"/>
    <w:rsid w:val="000C51E0"/>
    <w:rsid w:val="000C5309"/>
    <w:rsid w:val="000C5574"/>
    <w:rsid w:val="000C6782"/>
    <w:rsid w:val="000C683C"/>
    <w:rsid w:val="000C6AA6"/>
    <w:rsid w:val="000C6B1D"/>
    <w:rsid w:val="000C6D4A"/>
    <w:rsid w:val="000C6DD4"/>
    <w:rsid w:val="000C6F35"/>
    <w:rsid w:val="000C7197"/>
    <w:rsid w:val="000C724A"/>
    <w:rsid w:val="000C7395"/>
    <w:rsid w:val="000C7455"/>
    <w:rsid w:val="000C74A1"/>
    <w:rsid w:val="000C7783"/>
    <w:rsid w:val="000C77EE"/>
    <w:rsid w:val="000C7E99"/>
    <w:rsid w:val="000C7F6B"/>
    <w:rsid w:val="000D035F"/>
    <w:rsid w:val="000D04F4"/>
    <w:rsid w:val="000D058B"/>
    <w:rsid w:val="000D08D9"/>
    <w:rsid w:val="000D0BCE"/>
    <w:rsid w:val="000D0F66"/>
    <w:rsid w:val="000D0FA5"/>
    <w:rsid w:val="000D14C1"/>
    <w:rsid w:val="000D1700"/>
    <w:rsid w:val="000D1799"/>
    <w:rsid w:val="000D1877"/>
    <w:rsid w:val="000D1A35"/>
    <w:rsid w:val="000D1B08"/>
    <w:rsid w:val="000D1EFF"/>
    <w:rsid w:val="000D236C"/>
    <w:rsid w:val="000D25E8"/>
    <w:rsid w:val="000D26B3"/>
    <w:rsid w:val="000D27A0"/>
    <w:rsid w:val="000D27AA"/>
    <w:rsid w:val="000D2CFF"/>
    <w:rsid w:val="000D2EE7"/>
    <w:rsid w:val="000D320C"/>
    <w:rsid w:val="000D3705"/>
    <w:rsid w:val="000D3D78"/>
    <w:rsid w:val="000D3D7F"/>
    <w:rsid w:val="000D3E28"/>
    <w:rsid w:val="000D3E68"/>
    <w:rsid w:val="000D4369"/>
    <w:rsid w:val="000D440C"/>
    <w:rsid w:val="000D4435"/>
    <w:rsid w:val="000D4722"/>
    <w:rsid w:val="000D477C"/>
    <w:rsid w:val="000D47B3"/>
    <w:rsid w:val="000D4BA1"/>
    <w:rsid w:val="000D4D30"/>
    <w:rsid w:val="000D4F52"/>
    <w:rsid w:val="000D5200"/>
    <w:rsid w:val="000D57F7"/>
    <w:rsid w:val="000D5CEC"/>
    <w:rsid w:val="000D5D9C"/>
    <w:rsid w:val="000D5DBC"/>
    <w:rsid w:val="000D5E84"/>
    <w:rsid w:val="000D5F89"/>
    <w:rsid w:val="000D60D0"/>
    <w:rsid w:val="000D6492"/>
    <w:rsid w:val="000D6536"/>
    <w:rsid w:val="000D6AE8"/>
    <w:rsid w:val="000D6B42"/>
    <w:rsid w:val="000D6C68"/>
    <w:rsid w:val="000D705A"/>
    <w:rsid w:val="000D712C"/>
    <w:rsid w:val="000D733E"/>
    <w:rsid w:val="000D7526"/>
    <w:rsid w:val="000D7A1D"/>
    <w:rsid w:val="000D7F16"/>
    <w:rsid w:val="000E00CC"/>
    <w:rsid w:val="000E0191"/>
    <w:rsid w:val="000E01B4"/>
    <w:rsid w:val="000E0720"/>
    <w:rsid w:val="000E0736"/>
    <w:rsid w:val="000E0778"/>
    <w:rsid w:val="000E09C3"/>
    <w:rsid w:val="000E0E5D"/>
    <w:rsid w:val="000E0F14"/>
    <w:rsid w:val="000E0F9D"/>
    <w:rsid w:val="000E1348"/>
    <w:rsid w:val="000E1359"/>
    <w:rsid w:val="000E1373"/>
    <w:rsid w:val="000E141F"/>
    <w:rsid w:val="000E178A"/>
    <w:rsid w:val="000E197B"/>
    <w:rsid w:val="000E1A38"/>
    <w:rsid w:val="000E2431"/>
    <w:rsid w:val="000E2916"/>
    <w:rsid w:val="000E2A23"/>
    <w:rsid w:val="000E2A27"/>
    <w:rsid w:val="000E2AD4"/>
    <w:rsid w:val="000E2CE8"/>
    <w:rsid w:val="000E2D72"/>
    <w:rsid w:val="000E2F79"/>
    <w:rsid w:val="000E3238"/>
    <w:rsid w:val="000E3285"/>
    <w:rsid w:val="000E3550"/>
    <w:rsid w:val="000E3658"/>
    <w:rsid w:val="000E37B0"/>
    <w:rsid w:val="000E384B"/>
    <w:rsid w:val="000E3A64"/>
    <w:rsid w:val="000E3B38"/>
    <w:rsid w:val="000E3C20"/>
    <w:rsid w:val="000E3CE2"/>
    <w:rsid w:val="000E3F41"/>
    <w:rsid w:val="000E3F67"/>
    <w:rsid w:val="000E42FB"/>
    <w:rsid w:val="000E4C3C"/>
    <w:rsid w:val="000E4EF6"/>
    <w:rsid w:val="000E5134"/>
    <w:rsid w:val="000E56ED"/>
    <w:rsid w:val="000E584B"/>
    <w:rsid w:val="000E5903"/>
    <w:rsid w:val="000E5BAB"/>
    <w:rsid w:val="000E5C53"/>
    <w:rsid w:val="000E5D19"/>
    <w:rsid w:val="000E5EC0"/>
    <w:rsid w:val="000E5FA4"/>
    <w:rsid w:val="000E5FC6"/>
    <w:rsid w:val="000E5FE0"/>
    <w:rsid w:val="000E61DA"/>
    <w:rsid w:val="000E62A8"/>
    <w:rsid w:val="000E6436"/>
    <w:rsid w:val="000E691A"/>
    <w:rsid w:val="000E69B7"/>
    <w:rsid w:val="000E6B4E"/>
    <w:rsid w:val="000E6DF1"/>
    <w:rsid w:val="000E6E61"/>
    <w:rsid w:val="000E71A5"/>
    <w:rsid w:val="000E73D7"/>
    <w:rsid w:val="000E7587"/>
    <w:rsid w:val="000E7790"/>
    <w:rsid w:val="000E7CB3"/>
    <w:rsid w:val="000E7F1E"/>
    <w:rsid w:val="000F0178"/>
    <w:rsid w:val="000F08E3"/>
    <w:rsid w:val="000F0ACD"/>
    <w:rsid w:val="000F0CAD"/>
    <w:rsid w:val="000F0DBF"/>
    <w:rsid w:val="000F0F43"/>
    <w:rsid w:val="000F0F7C"/>
    <w:rsid w:val="000F1022"/>
    <w:rsid w:val="000F1025"/>
    <w:rsid w:val="000F1320"/>
    <w:rsid w:val="000F14E8"/>
    <w:rsid w:val="000F172A"/>
    <w:rsid w:val="000F1763"/>
    <w:rsid w:val="000F1798"/>
    <w:rsid w:val="000F1A95"/>
    <w:rsid w:val="000F1ABD"/>
    <w:rsid w:val="000F1CDB"/>
    <w:rsid w:val="000F1E84"/>
    <w:rsid w:val="000F1F76"/>
    <w:rsid w:val="000F225D"/>
    <w:rsid w:val="000F2372"/>
    <w:rsid w:val="000F24FB"/>
    <w:rsid w:val="000F264A"/>
    <w:rsid w:val="000F26F8"/>
    <w:rsid w:val="000F27CA"/>
    <w:rsid w:val="000F29E7"/>
    <w:rsid w:val="000F29EF"/>
    <w:rsid w:val="000F29FD"/>
    <w:rsid w:val="000F2D1B"/>
    <w:rsid w:val="000F2DAE"/>
    <w:rsid w:val="000F2DB7"/>
    <w:rsid w:val="000F3224"/>
    <w:rsid w:val="000F3228"/>
    <w:rsid w:val="000F32A2"/>
    <w:rsid w:val="000F32C2"/>
    <w:rsid w:val="000F35AA"/>
    <w:rsid w:val="000F36EB"/>
    <w:rsid w:val="000F373B"/>
    <w:rsid w:val="000F37AA"/>
    <w:rsid w:val="000F38F2"/>
    <w:rsid w:val="000F3A21"/>
    <w:rsid w:val="000F413A"/>
    <w:rsid w:val="000F4177"/>
    <w:rsid w:val="000F41D4"/>
    <w:rsid w:val="000F443F"/>
    <w:rsid w:val="000F4468"/>
    <w:rsid w:val="000F460C"/>
    <w:rsid w:val="000F476D"/>
    <w:rsid w:val="000F479E"/>
    <w:rsid w:val="000F4A0F"/>
    <w:rsid w:val="000F4B0E"/>
    <w:rsid w:val="000F4F1B"/>
    <w:rsid w:val="000F5414"/>
    <w:rsid w:val="000F5533"/>
    <w:rsid w:val="000F55EF"/>
    <w:rsid w:val="000F56D6"/>
    <w:rsid w:val="000F57A5"/>
    <w:rsid w:val="000F58BB"/>
    <w:rsid w:val="000F59AE"/>
    <w:rsid w:val="000F5F67"/>
    <w:rsid w:val="000F625F"/>
    <w:rsid w:val="000F65B6"/>
    <w:rsid w:val="000F67D5"/>
    <w:rsid w:val="000F69DF"/>
    <w:rsid w:val="000F6CB8"/>
    <w:rsid w:val="000F718F"/>
    <w:rsid w:val="000F7281"/>
    <w:rsid w:val="000F7659"/>
    <w:rsid w:val="000F766B"/>
    <w:rsid w:val="000F775C"/>
    <w:rsid w:val="000F7C93"/>
    <w:rsid w:val="000F7CF0"/>
    <w:rsid w:val="0010013B"/>
    <w:rsid w:val="00100187"/>
    <w:rsid w:val="0010018C"/>
    <w:rsid w:val="001005AC"/>
    <w:rsid w:val="001009B7"/>
    <w:rsid w:val="00100E90"/>
    <w:rsid w:val="00101147"/>
    <w:rsid w:val="001011D3"/>
    <w:rsid w:val="00101227"/>
    <w:rsid w:val="00101395"/>
    <w:rsid w:val="00101725"/>
    <w:rsid w:val="00101768"/>
    <w:rsid w:val="0010183E"/>
    <w:rsid w:val="00101870"/>
    <w:rsid w:val="00101CBE"/>
    <w:rsid w:val="00101CE8"/>
    <w:rsid w:val="00101D50"/>
    <w:rsid w:val="00102183"/>
    <w:rsid w:val="001024F2"/>
    <w:rsid w:val="0010281E"/>
    <w:rsid w:val="00102939"/>
    <w:rsid w:val="00102C50"/>
    <w:rsid w:val="00102CB7"/>
    <w:rsid w:val="00102E37"/>
    <w:rsid w:val="0010333A"/>
    <w:rsid w:val="00103880"/>
    <w:rsid w:val="00103C5C"/>
    <w:rsid w:val="0010420C"/>
    <w:rsid w:val="001043FA"/>
    <w:rsid w:val="00104973"/>
    <w:rsid w:val="00104A66"/>
    <w:rsid w:val="00104A90"/>
    <w:rsid w:val="00104BAF"/>
    <w:rsid w:val="00104D08"/>
    <w:rsid w:val="0010505F"/>
    <w:rsid w:val="001050A8"/>
    <w:rsid w:val="00105189"/>
    <w:rsid w:val="00105205"/>
    <w:rsid w:val="0010543B"/>
    <w:rsid w:val="001059BC"/>
    <w:rsid w:val="00105BBF"/>
    <w:rsid w:val="00105C8A"/>
    <w:rsid w:val="0010610A"/>
    <w:rsid w:val="0010614E"/>
    <w:rsid w:val="0010620C"/>
    <w:rsid w:val="001062FA"/>
    <w:rsid w:val="0010653C"/>
    <w:rsid w:val="0010654A"/>
    <w:rsid w:val="0010685E"/>
    <w:rsid w:val="0010689D"/>
    <w:rsid w:val="001069F9"/>
    <w:rsid w:val="00106BC3"/>
    <w:rsid w:val="00106DFA"/>
    <w:rsid w:val="00106E4F"/>
    <w:rsid w:val="00106E8D"/>
    <w:rsid w:val="00106FE8"/>
    <w:rsid w:val="001070F1"/>
    <w:rsid w:val="0010724B"/>
    <w:rsid w:val="001073DF"/>
    <w:rsid w:val="00107509"/>
    <w:rsid w:val="00110006"/>
    <w:rsid w:val="0011036B"/>
    <w:rsid w:val="0011044C"/>
    <w:rsid w:val="00110562"/>
    <w:rsid w:val="00110A75"/>
    <w:rsid w:val="00110AA4"/>
    <w:rsid w:val="00110CFB"/>
    <w:rsid w:val="00110D88"/>
    <w:rsid w:val="00110E29"/>
    <w:rsid w:val="00110E6B"/>
    <w:rsid w:val="00110E86"/>
    <w:rsid w:val="00110FD1"/>
    <w:rsid w:val="0011111E"/>
    <w:rsid w:val="00111663"/>
    <w:rsid w:val="00111820"/>
    <w:rsid w:val="00111D63"/>
    <w:rsid w:val="00111F8A"/>
    <w:rsid w:val="0011207E"/>
    <w:rsid w:val="00112512"/>
    <w:rsid w:val="00112676"/>
    <w:rsid w:val="0011270D"/>
    <w:rsid w:val="00112783"/>
    <w:rsid w:val="001128C1"/>
    <w:rsid w:val="001128C7"/>
    <w:rsid w:val="00113025"/>
    <w:rsid w:val="00113370"/>
    <w:rsid w:val="0011341D"/>
    <w:rsid w:val="001134D6"/>
    <w:rsid w:val="00113810"/>
    <w:rsid w:val="0011384F"/>
    <w:rsid w:val="00113932"/>
    <w:rsid w:val="00113B14"/>
    <w:rsid w:val="00113BB7"/>
    <w:rsid w:val="00113BC7"/>
    <w:rsid w:val="00113C48"/>
    <w:rsid w:val="00113E0A"/>
    <w:rsid w:val="0011403C"/>
    <w:rsid w:val="0011448A"/>
    <w:rsid w:val="001147B6"/>
    <w:rsid w:val="00114846"/>
    <w:rsid w:val="001149EB"/>
    <w:rsid w:val="00114BFD"/>
    <w:rsid w:val="00114CB7"/>
    <w:rsid w:val="0011500B"/>
    <w:rsid w:val="00115188"/>
    <w:rsid w:val="001152FA"/>
    <w:rsid w:val="00115645"/>
    <w:rsid w:val="001157C6"/>
    <w:rsid w:val="00115BF4"/>
    <w:rsid w:val="00115EAB"/>
    <w:rsid w:val="00116257"/>
    <w:rsid w:val="00116475"/>
    <w:rsid w:val="0011662D"/>
    <w:rsid w:val="00116D46"/>
    <w:rsid w:val="00116DE4"/>
    <w:rsid w:val="00116DF1"/>
    <w:rsid w:val="00116F19"/>
    <w:rsid w:val="0011719E"/>
    <w:rsid w:val="0011738D"/>
    <w:rsid w:val="0011743D"/>
    <w:rsid w:val="00117559"/>
    <w:rsid w:val="00117633"/>
    <w:rsid w:val="001176DE"/>
    <w:rsid w:val="0011798B"/>
    <w:rsid w:val="001179B7"/>
    <w:rsid w:val="00117B14"/>
    <w:rsid w:val="00117BEC"/>
    <w:rsid w:val="00117C4A"/>
    <w:rsid w:val="00117E36"/>
    <w:rsid w:val="00117ECE"/>
    <w:rsid w:val="00120012"/>
    <w:rsid w:val="00120123"/>
    <w:rsid w:val="00120274"/>
    <w:rsid w:val="001203D8"/>
    <w:rsid w:val="00120512"/>
    <w:rsid w:val="001209D6"/>
    <w:rsid w:val="00120C64"/>
    <w:rsid w:val="00120EC7"/>
    <w:rsid w:val="0012102D"/>
    <w:rsid w:val="0012130D"/>
    <w:rsid w:val="00121410"/>
    <w:rsid w:val="0012167F"/>
    <w:rsid w:val="001216C5"/>
    <w:rsid w:val="00121BF3"/>
    <w:rsid w:val="00121D1C"/>
    <w:rsid w:val="001221F8"/>
    <w:rsid w:val="00122269"/>
    <w:rsid w:val="001224D3"/>
    <w:rsid w:val="001226E3"/>
    <w:rsid w:val="00122816"/>
    <w:rsid w:val="00122BF1"/>
    <w:rsid w:val="00122C8D"/>
    <w:rsid w:val="00122E07"/>
    <w:rsid w:val="00123176"/>
    <w:rsid w:val="001233C8"/>
    <w:rsid w:val="001233DF"/>
    <w:rsid w:val="00123430"/>
    <w:rsid w:val="0012363A"/>
    <w:rsid w:val="00123650"/>
    <w:rsid w:val="00123B1C"/>
    <w:rsid w:val="00123C44"/>
    <w:rsid w:val="00124161"/>
    <w:rsid w:val="00124228"/>
    <w:rsid w:val="001242F0"/>
    <w:rsid w:val="00124374"/>
    <w:rsid w:val="00124B85"/>
    <w:rsid w:val="00124D59"/>
    <w:rsid w:val="00124D75"/>
    <w:rsid w:val="00124F3E"/>
    <w:rsid w:val="001252C5"/>
    <w:rsid w:val="001253CA"/>
    <w:rsid w:val="0012554D"/>
    <w:rsid w:val="001256D2"/>
    <w:rsid w:val="00125906"/>
    <w:rsid w:val="00125DD7"/>
    <w:rsid w:val="00125F9B"/>
    <w:rsid w:val="001260A8"/>
    <w:rsid w:val="001260E0"/>
    <w:rsid w:val="00126459"/>
    <w:rsid w:val="00126B04"/>
    <w:rsid w:val="00126B57"/>
    <w:rsid w:val="00126CB5"/>
    <w:rsid w:val="00126DA6"/>
    <w:rsid w:val="00126E58"/>
    <w:rsid w:val="00126FB6"/>
    <w:rsid w:val="0012749F"/>
    <w:rsid w:val="00127717"/>
    <w:rsid w:val="00127774"/>
    <w:rsid w:val="001277FA"/>
    <w:rsid w:val="00127923"/>
    <w:rsid w:val="001302AE"/>
    <w:rsid w:val="00130319"/>
    <w:rsid w:val="00130451"/>
    <w:rsid w:val="00130918"/>
    <w:rsid w:val="00130C29"/>
    <w:rsid w:val="00130F5C"/>
    <w:rsid w:val="00130FCB"/>
    <w:rsid w:val="00131391"/>
    <w:rsid w:val="001313AE"/>
    <w:rsid w:val="0013140A"/>
    <w:rsid w:val="0013153E"/>
    <w:rsid w:val="00131748"/>
    <w:rsid w:val="001318B6"/>
    <w:rsid w:val="001319D0"/>
    <w:rsid w:val="00131EB9"/>
    <w:rsid w:val="00132659"/>
    <w:rsid w:val="001326DA"/>
    <w:rsid w:val="0013273B"/>
    <w:rsid w:val="001327C8"/>
    <w:rsid w:val="0013290E"/>
    <w:rsid w:val="00132A1E"/>
    <w:rsid w:val="0013303A"/>
    <w:rsid w:val="001332A1"/>
    <w:rsid w:val="001332BD"/>
    <w:rsid w:val="00133479"/>
    <w:rsid w:val="0013376B"/>
    <w:rsid w:val="00133776"/>
    <w:rsid w:val="00133E47"/>
    <w:rsid w:val="001340DC"/>
    <w:rsid w:val="00134193"/>
    <w:rsid w:val="0013420A"/>
    <w:rsid w:val="00134233"/>
    <w:rsid w:val="00134696"/>
    <w:rsid w:val="00134715"/>
    <w:rsid w:val="0013489A"/>
    <w:rsid w:val="001348C8"/>
    <w:rsid w:val="00134A6E"/>
    <w:rsid w:val="00134A6F"/>
    <w:rsid w:val="00134B18"/>
    <w:rsid w:val="00134C5F"/>
    <w:rsid w:val="00134D6D"/>
    <w:rsid w:val="00134E2D"/>
    <w:rsid w:val="00134FF2"/>
    <w:rsid w:val="00135012"/>
    <w:rsid w:val="001350E1"/>
    <w:rsid w:val="00135205"/>
    <w:rsid w:val="00135304"/>
    <w:rsid w:val="00135318"/>
    <w:rsid w:val="001353B3"/>
    <w:rsid w:val="0013570A"/>
    <w:rsid w:val="001359DC"/>
    <w:rsid w:val="00135A28"/>
    <w:rsid w:val="00135D1A"/>
    <w:rsid w:val="00135F23"/>
    <w:rsid w:val="00135F5A"/>
    <w:rsid w:val="0013618F"/>
    <w:rsid w:val="00136621"/>
    <w:rsid w:val="00136655"/>
    <w:rsid w:val="001367A4"/>
    <w:rsid w:val="00136837"/>
    <w:rsid w:val="00136C33"/>
    <w:rsid w:val="00136DB6"/>
    <w:rsid w:val="00136F0F"/>
    <w:rsid w:val="00136F30"/>
    <w:rsid w:val="0013714A"/>
    <w:rsid w:val="001371AD"/>
    <w:rsid w:val="00137278"/>
    <w:rsid w:val="0013737A"/>
    <w:rsid w:val="001373BA"/>
    <w:rsid w:val="00137584"/>
    <w:rsid w:val="0013769D"/>
    <w:rsid w:val="00137878"/>
    <w:rsid w:val="0014018A"/>
    <w:rsid w:val="001401EA"/>
    <w:rsid w:val="00140255"/>
    <w:rsid w:val="00140321"/>
    <w:rsid w:val="00140329"/>
    <w:rsid w:val="00140407"/>
    <w:rsid w:val="0014094D"/>
    <w:rsid w:val="00140A11"/>
    <w:rsid w:val="00140B22"/>
    <w:rsid w:val="00140FC1"/>
    <w:rsid w:val="0014112C"/>
    <w:rsid w:val="0014151E"/>
    <w:rsid w:val="00141523"/>
    <w:rsid w:val="00141652"/>
    <w:rsid w:val="0014187F"/>
    <w:rsid w:val="00141A3A"/>
    <w:rsid w:val="00141B9A"/>
    <w:rsid w:val="00141CC1"/>
    <w:rsid w:val="00141F02"/>
    <w:rsid w:val="001422E0"/>
    <w:rsid w:val="001424B6"/>
    <w:rsid w:val="0014272A"/>
    <w:rsid w:val="00142916"/>
    <w:rsid w:val="00142921"/>
    <w:rsid w:val="001429F5"/>
    <w:rsid w:val="00142B18"/>
    <w:rsid w:val="00142B72"/>
    <w:rsid w:val="00142D6D"/>
    <w:rsid w:val="00142DDF"/>
    <w:rsid w:val="001434C8"/>
    <w:rsid w:val="001436E0"/>
    <w:rsid w:val="0014382A"/>
    <w:rsid w:val="00143845"/>
    <w:rsid w:val="00143A71"/>
    <w:rsid w:val="00143A9A"/>
    <w:rsid w:val="00143CFA"/>
    <w:rsid w:val="00143DAB"/>
    <w:rsid w:val="00143E78"/>
    <w:rsid w:val="00143F0E"/>
    <w:rsid w:val="00143FC0"/>
    <w:rsid w:val="00143FFA"/>
    <w:rsid w:val="00144005"/>
    <w:rsid w:val="00144214"/>
    <w:rsid w:val="00144218"/>
    <w:rsid w:val="00144736"/>
    <w:rsid w:val="001447A0"/>
    <w:rsid w:val="001447C9"/>
    <w:rsid w:val="00144B12"/>
    <w:rsid w:val="00144C79"/>
    <w:rsid w:val="00144CB8"/>
    <w:rsid w:val="00144E08"/>
    <w:rsid w:val="00144E2C"/>
    <w:rsid w:val="0014533D"/>
    <w:rsid w:val="0014591E"/>
    <w:rsid w:val="00145AF1"/>
    <w:rsid w:val="00145E0E"/>
    <w:rsid w:val="00145F55"/>
    <w:rsid w:val="00146009"/>
    <w:rsid w:val="00146214"/>
    <w:rsid w:val="00146300"/>
    <w:rsid w:val="00146898"/>
    <w:rsid w:val="00146A20"/>
    <w:rsid w:val="00146A89"/>
    <w:rsid w:val="00146BE8"/>
    <w:rsid w:val="00146D5F"/>
    <w:rsid w:val="00146DFC"/>
    <w:rsid w:val="00146EFD"/>
    <w:rsid w:val="00147007"/>
    <w:rsid w:val="00147096"/>
    <w:rsid w:val="00147248"/>
    <w:rsid w:val="00147521"/>
    <w:rsid w:val="0014760F"/>
    <w:rsid w:val="00147863"/>
    <w:rsid w:val="00147A9B"/>
    <w:rsid w:val="00147AE5"/>
    <w:rsid w:val="00147BC2"/>
    <w:rsid w:val="00147D30"/>
    <w:rsid w:val="00147E08"/>
    <w:rsid w:val="00147EA0"/>
    <w:rsid w:val="00147EB1"/>
    <w:rsid w:val="001500AC"/>
    <w:rsid w:val="00150126"/>
    <w:rsid w:val="001501ED"/>
    <w:rsid w:val="00150204"/>
    <w:rsid w:val="001506C6"/>
    <w:rsid w:val="00150A2F"/>
    <w:rsid w:val="00150A3C"/>
    <w:rsid w:val="00150A99"/>
    <w:rsid w:val="00150ADE"/>
    <w:rsid w:val="00150BA2"/>
    <w:rsid w:val="00150C90"/>
    <w:rsid w:val="0015110A"/>
    <w:rsid w:val="0015142F"/>
    <w:rsid w:val="001518A3"/>
    <w:rsid w:val="001518F2"/>
    <w:rsid w:val="00151973"/>
    <w:rsid w:val="00152570"/>
    <w:rsid w:val="001525C9"/>
    <w:rsid w:val="00152614"/>
    <w:rsid w:val="00152B22"/>
    <w:rsid w:val="00152C6D"/>
    <w:rsid w:val="00152C81"/>
    <w:rsid w:val="00152E8E"/>
    <w:rsid w:val="00153232"/>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92B"/>
    <w:rsid w:val="00156E22"/>
    <w:rsid w:val="00156E8F"/>
    <w:rsid w:val="00157210"/>
    <w:rsid w:val="00157242"/>
    <w:rsid w:val="00157829"/>
    <w:rsid w:val="001578B1"/>
    <w:rsid w:val="001578CB"/>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A6B"/>
    <w:rsid w:val="00162AF2"/>
    <w:rsid w:val="00162C59"/>
    <w:rsid w:val="00162CBA"/>
    <w:rsid w:val="001631AC"/>
    <w:rsid w:val="001633D6"/>
    <w:rsid w:val="00163442"/>
    <w:rsid w:val="001634AD"/>
    <w:rsid w:val="00163AE4"/>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B13"/>
    <w:rsid w:val="00165DDC"/>
    <w:rsid w:val="001662EB"/>
    <w:rsid w:val="0016638F"/>
    <w:rsid w:val="001664CB"/>
    <w:rsid w:val="00166591"/>
    <w:rsid w:val="0016661D"/>
    <w:rsid w:val="0016666F"/>
    <w:rsid w:val="001667AC"/>
    <w:rsid w:val="00166865"/>
    <w:rsid w:val="00166A16"/>
    <w:rsid w:val="00166DB1"/>
    <w:rsid w:val="00167111"/>
    <w:rsid w:val="001671F3"/>
    <w:rsid w:val="001673A9"/>
    <w:rsid w:val="0016753E"/>
    <w:rsid w:val="00167D90"/>
    <w:rsid w:val="00167EE2"/>
    <w:rsid w:val="0017076C"/>
    <w:rsid w:val="0017080F"/>
    <w:rsid w:val="00170A26"/>
    <w:rsid w:val="00170E96"/>
    <w:rsid w:val="001710C1"/>
    <w:rsid w:val="001713B9"/>
    <w:rsid w:val="0017144A"/>
    <w:rsid w:val="001714F8"/>
    <w:rsid w:val="00171C32"/>
    <w:rsid w:val="001724AE"/>
    <w:rsid w:val="0017250C"/>
    <w:rsid w:val="0017258D"/>
    <w:rsid w:val="00172754"/>
    <w:rsid w:val="0017288F"/>
    <w:rsid w:val="0017295E"/>
    <w:rsid w:val="00172D15"/>
    <w:rsid w:val="00172E62"/>
    <w:rsid w:val="00172FB5"/>
    <w:rsid w:val="0017300D"/>
    <w:rsid w:val="0017318C"/>
    <w:rsid w:val="00173284"/>
    <w:rsid w:val="00173BA4"/>
    <w:rsid w:val="00173BD3"/>
    <w:rsid w:val="0017406B"/>
    <w:rsid w:val="00174328"/>
    <w:rsid w:val="00174385"/>
    <w:rsid w:val="00174535"/>
    <w:rsid w:val="0017453A"/>
    <w:rsid w:val="001745A5"/>
    <w:rsid w:val="001746DA"/>
    <w:rsid w:val="00174F36"/>
    <w:rsid w:val="00175077"/>
    <w:rsid w:val="001755A6"/>
    <w:rsid w:val="001755D0"/>
    <w:rsid w:val="001755E4"/>
    <w:rsid w:val="00175604"/>
    <w:rsid w:val="00175665"/>
    <w:rsid w:val="00175811"/>
    <w:rsid w:val="0017583F"/>
    <w:rsid w:val="00175928"/>
    <w:rsid w:val="00175C83"/>
    <w:rsid w:val="00175D06"/>
    <w:rsid w:val="00175E70"/>
    <w:rsid w:val="00176019"/>
    <w:rsid w:val="001761F3"/>
    <w:rsid w:val="00176C95"/>
    <w:rsid w:val="00176F56"/>
    <w:rsid w:val="00177515"/>
    <w:rsid w:val="001776F5"/>
    <w:rsid w:val="00177931"/>
    <w:rsid w:val="00177A19"/>
    <w:rsid w:val="00177A3D"/>
    <w:rsid w:val="00177BD9"/>
    <w:rsid w:val="00177D63"/>
    <w:rsid w:val="00177D99"/>
    <w:rsid w:val="00177EE7"/>
    <w:rsid w:val="00180298"/>
    <w:rsid w:val="00180A77"/>
    <w:rsid w:val="00180C76"/>
    <w:rsid w:val="0018122B"/>
    <w:rsid w:val="00181516"/>
    <w:rsid w:val="00181746"/>
    <w:rsid w:val="00181838"/>
    <w:rsid w:val="0018195A"/>
    <w:rsid w:val="00181AF2"/>
    <w:rsid w:val="00181B28"/>
    <w:rsid w:val="00181B2B"/>
    <w:rsid w:val="00181B79"/>
    <w:rsid w:val="00181BAF"/>
    <w:rsid w:val="00181D2C"/>
    <w:rsid w:val="00181EC9"/>
    <w:rsid w:val="00181F65"/>
    <w:rsid w:val="0018230B"/>
    <w:rsid w:val="001823B5"/>
    <w:rsid w:val="001824B4"/>
    <w:rsid w:val="001826C4"/>
    <w:rsid w:val="0018274C"/>
    <w:rsid w:val="00182995"/>
    <w:rsid w:val="00182A8A"/>
    <w:rsid w:val="00182A9D"/>
    <w:rsid w:val="00182C6F"/>
    <w:rsid w:val="00183005"/>
    <w:rsid w:val="001831D6"/>
    <w:rsid w:val="001831FF"/>
    <w:rsid w:val="00183244"/>
    <w:rsid w:val="00183343"/>
    <w:rsid w:val="00183494"/>
    <w:rsid w:val="00183F72"/>
    <w:rsid w:val="00184181"/>
    <w:rsid w:val="0018467D"/>
    <w:rsid w:val="001846BF"/>
    <w:rsid w:val="00184A4A"/>
    <w:rsid w:val="00184CD3"/>
    <w:rsid w:val="00184D7B"/>
    <w:rsid w:val="00184DBD"/>
    <w:rsid w:val="00185172"/>
    <w:rsid w:val="001853A8"/>
    <w:rsid w:val="00185429"/>
    <w:rsid w:val="00185728"/>
    <w:rsid w:val="001859D3"/>
    <w:rsid w:val="00185A81"/>
    <w:rsid w:val="00186012"/>
    <w:rsid w:val="0018672D"/>
    <w:rsid w:val="0018690A"/>
    <w:rsid w:val="00186AA2"/>
    <w:rsid w:val="00186E4D"/>
    <w:rsid w:val="0018707B"/>
    <w:rsid w:val="001871D6"/>
    <w:rsid w:val="0018749C"/>
    <w:rsid w:val="00187514"/>
    <w:rsid w:val="001875F8"/>
    <w:rsid w:val="00187781"/>
    <w:rsid w:val="00187B91"/>
    <w:rsid w:val="00187C44"/>
    <w:rsid w:val="00187C79"/>
    <w:rsid w:val="001901CB"/>
    <w:rsid w:val="00190223"/>
    <w:rsid w:val="001902AA"/>
    <w:rsid w:val="001903F7"/>
    <w:rsid w:val="001907F9"/>
    <w:rsid w:val="001907FF"/>
    <w:rsid w:val="00190F03"/>
    <w:rsid w:val="001913D6"/>
    <w:rsid w:val="00191586"/>
    <w:rsid w:val="0019162C"/>
    <w:rsid w:val="00191710"/>
    <w:rsid w:val="001918B9"/>
    <w:rsid w:val="00191AFF"/>
    <w:rsid w:val="00191B8D"/>
    <w:rsid w:val="00191BC9"/>
    <w:rsid w:val="00191E9F"/>
    <w:rsid w:val="00191EBC"/>
    <w:rsid w:val="00191EE8"/>
    <w:rsid w:val="00191FDB"/>
    <w:rsid w:val="00192225"/>
    <w:rsid w:val="00192342"/>
    <w:rsid w:val="0019248A"/>
    <w:rsid w:val="00192617"/>
    <w:rsid w:val="00192769"/>
    <w:rsid w:val="001927E5"/>
    <w:rsid w:val="001929D5"/>
    <w:rsid w:val="00192E36"/>
    <w:rsid w:val="00193377"/>
    <w:rsid w:val="001933A3"/>
    <w:rsid w:val="001935E8"/>
    <w:rsid w:val="001936FD"/>
    <w:rsid w:val="00193737"/>
    <w:rsid w:val="00193827"/>
    <w:rsid w:val="00193A6B"/>
    <w:rsid w:val="00193C23"/>
    <w:rsid w:val="00193D20"/>
    <w:rsid w:val="00193DF9"/>
    <w:rsid w:val="00193E3F"/>
    <w:rsid w:val="00194048"/>
    <w:rsid w:val="00194429"/>
    <w:rsid w:val="001945FD"/>
    <w:rsid w:val="00194766"/>
    <w:rsid w:val="001947D0"/>
    <w:rsid w:val="00194E4C"/>
    <w:rsid w:val="00194FAE"/>
    <w:rsid w:val="00195096"/>
    <w:rsid w:val="00195110"/>
    <w:rsid w:val="001951D8"/>
    <w:rsid w:val="001953AA"/>
    <w:rsid w:val="001955A4"/>
    <w:rsid w:val="00195641"/>
    <w:rsid w:val="001956CA"/>
    <w:rsid w:val="00195ADE"/>
    <w:rsid w:val="00195C7D"/>
    <w:rsid w:val="00196205"/>
    <w:rsid w:val="00196347"/>
    <w:rsid w:val="00196545"/>
    <w:rsid w:val="0019657D"/>
    <w:rsid w:val="00196609"/>
    <w:rsid w:val="00196644"/>
    <w:rsid w:val="00196657"/>
    <w:rsid w:val="00196683"/>
    <w:rsid w:val="00196841"/>
    <w:rsid w:val="001969D1"/>
    <w:rsid w:val="00196A1A"/>
    <w:rsid w:val="00196C8A"/>
    <w:rsid w:val="00197197"/>
    <w:rsid w:val="001972D2"/>
    <w:rsid w:val="0019735C"/>
    <w:rsid w:val="0019780E"/>
    <w:rsid w:val="0019796A"/>
    <w:rsid w:val="0019796B"/>
    <w:rsid w:val="00197A05"/>
    <w:rsid w:val="00197AB0"/>
    <w:rsid w:val="00197C7C"/>
    <w:rsid w:val="00197DFE"/>
    <w:rsid w:val="00197E0A"/>
    <w:rsid w:val="00197E67"/>
    <w:rsid w:val="00197E91"/>
    <w:rsid w:val="001A0081"/>
    <w:rsid w:val="001A00B8"/>
    <w:rsid w:val="001A00D3"/>
    <w:rsid w:val="001A03FC"/>
    <w:rsid w:val="001A049C"/>
    <w:rsid w:val="001A04B1"/>
    <w:rsid w:val="001A0681"/>
    <w:rsid w:val="001A0699"/>
    <w:rsid w:val="001A06FB"/>
    <w:rsid w:val="001A0702"/>
    <w:rsid w:val="001A0AE1"/>
    <w:rsid w:val="001A0B7B"/>
    <w:rsid w:val="001A0FD1"/>
    <w:rsid w:val="001A113D"/>
    <w:rsid w:val="001A120D"/>
    <w:rsid w:val="001A12EB"/>
    <w:rsid w:val="001A1310"/>
    <w:rsid w:val="001A1384"/>
    <w:rsid w:val="001A1461"/>
    <w:rsid w:val="001A1722"/>
    <w:rsid w:val="001A1ADD"/>
    <w:rsid w:val="001A1E6A"/>
    <w:rsid w:val="001A1F6F"/>
    <w:rsid w:val="001A1FCB"/>
    <w:rsid w:val="001A2042"/>
    <w:rsid w:val="001A24AA"/>
    <w:rsid w:val="001A24F1"/>
    <w:rsid w:val="001A26C5"/>
    <w:rsid w:val="001A275C"/>
    <w:rsid w:val="001A28BB"/>
    <w:rsid w:val="001A29B4"/>
    <w:rsid w:val="001A2C9F"/>
    <w:rsid w:val="001A2F9E"/>
    <w:rsid w:val="001A317D"/>
    <w:rsid w:val="001A3383"/>
    <w:rsid w:val="001A35BB"/>
    <w:rsid w:val="001A3987"/>
    <w:rsid w:val="001A3D0B"/>
    <w:rsid w:val="001A3DC3"/>
    <w:rsid w:val="001A3E12"/>
    <w:rsid w:val="001A45FD"/>
    <w:rsid w:val="001A461B"/>
    <w:rsid w:val="001A4BF9"/>
    <w:rsid w:val="001A4E2A"/>
    <w:rsid w:val="001A4E63"/>
    <w:rsid w:val="001A4E82"/>
    <w:rsid w:val="001A4FF1"/>
    <w:rsid w:val="001A5112"/>
    <w:rsid w:val="001A51E6"/>
    <w:rsid w:val="001A5297"/>
    <w:rsid w:val="001A52F1"/>
    <w:rsid w:val="001A5524"/>
    <w:rsid w:val="001A5628"/>
    <w:rsid w:val="001A5674"/>
    <w:rsid w:val="001A569E"/>
    <w:rsid w:val="001A5929"/>
    <w:rsid w:val="001A5A0D"/>
    <w:rsid w:val="001A5B4D"/>
    <w:rsid w:val="001A5C52"/>
    <w:rsid w:val="001A5C90"/>
    <w:rsid w:val="001A5EF7"/>
    <w:rsid w:val="001A6CF6"/>
    <w:rsid w:val="001A6D19"/>
    <w:rsid w:val="001A71D3"/>
    <w:rsid w:val="001A7229"/>
    <w:rsid w:val="001A734A"/>
    <w:rsid w:val="001A748B"/>
    <w:rsid w:val="001A749B"/>
    <w:rsid w:val="001A7715"/>
    <w:rsid w:val="001A786F"/>
    <w:rsid w:val="001A7AF1"/>
    <w:rsid w:val="001A7BD2"/>
    <w:rsid w:val="001A7BF5"/>
    <w:rsid w:val="001A7CFB"/>
    <w:rsid w:val="001A7D93"/>
    <w:rsid w:val="001B0041"/>
    <w:rsid w:val="001B0118"/>
    <w:rsid w:val="001B04AF"/>
    <w:rsid w:val="001B0690"/>
    <w:rsid w:val="001B076A"/>
    <w:rsid w:val="001B09C2"/>
    <w:rsid w:val="001B0D5C"/>
    <w:rsid w:val="001B0DFC"/>
    <w:rsid w:val="001B0FEF"/>
    <w:rsid w:val="001B11E8"/>
    <w:rsid w:val="001B12CB"/>
    <w:rsid w:val="001B1595"/>
    <w:rsid w:val="001B15D7"/>
    <w:rsid w:val="001B1758"/>
    <w:rsid w:val="001B1B6F"/>
    <w:rsid w:val="001B1F69"/>
    <w:rsid w:val="001B24E0"/>
    <w:rsid w:val="001B28FF"/>
    <w:rsid w:val="001B2B06"/>
    <w:rsid w:val="001B3195"/>
    <w:rsid w:val="001B3742"/>
    <w:rsid w:val="001B37D9"/>
    <w:rsid w:val="001B3D4B"/>
    <w:rsid w:val="001B3DA1"/>
    <w:rsid w:val="001B3E66"/>
    <w:rsid w:val="001B3E97"/>
    <w:rsid w:val="001B4089"/>
    <w:rsid w:val="001B411A"/>
    <w:rsid w:val="001B417F"/>
    <w:rsid w:val="001B4202"/>
    <w:rsid w:val="001B43DE"/>
    <w:rsid w:val="001B4FC4"/>
    <w:rsid w:val="001B512D"/>
    <w:rsid w:val="001B54B8"/>
    <w:rsid w:val="001B5810"/>
    <w:rsid w:val="001B5A44"/>
    <w:rsid w:val="001B5C28"/>
    <w:rsid w:val="001B5DE6"/>
    <w:rsid w:val="001B5DF2"/>
    <w:rsid w:val="001B5F14"/>
    <w:rsid w:val="001B5F49"/>
    <w:rsid w:val="001B5FFB"/>
    <w:rsid w:val="001B6553"/>
    <w:rsid w:val="001B666B"/>
    <w:rsid w:val="001B6824"/>
    <w:rsid w:val="001B685F"/>
    <w:rsid w:val="001B6B77"/>
    <w:rsid w:val="001B6C85"/>
    <w:rsid w:val="001B6F3A"/>
    <w:rsid w:val="001B6FDD"/>
    <w:rsid w:val="001B7737"/>
    <w:rsid w:val="001B77B1"/>
    <w:rsid w:val="001B7AE8"/>
    <w:rsid w:val="001B7B21"/>
    <w:rsid w:val="001B7C1F"/>
    <w:rsid w:val="001B7D80"/>
    <w:rsid w:val="001B7DB3"/>
    <w:rsid w:val="001C01F9"/>
    <w:rsid w:val="001C04B8"/>
    <w:rsid w:val="001C06DC"/>
    <w:rsid w:val="001C0CAF"/>
    <w:rsid w:val="001C0FA4"/>
    <w:rsid w:val="001C10F1"/>
    <w:rsid w:val="001C14BA"/>
    <w:rsid w:val="001C176E"/>
    <w:rsid w:val="001C1C7F"/>
    <w:rsid w:val="001C1E9E"/>
    <w:rsid w:val="001C21A2"/>
    <w:rsid w:val="001C24F8"/>
    <w:rsid w:val="001C25CE"/>
    <w:rsid w:val="001C269D"/>
    <w:rsid w:val="001C2B55"/>
    <w:rsid w:val="001C2C72"/>
    <w:rsid w:val="001C3247"/>
    <w:rsid w:val="001C3438"/>
    <w:rsid w:val="001C3768"/>
    <w:rsid w:val="001C37E5"/>
    <w:rsid w:val="001C3B80"/>
    <w:rsid w:val="001C3E78"/>
    <w:rsid w:val="001C3F2D"/>
    <w:rsid w:val="001C406F"/>
    <w:rsid w:val="001C463C"/>
    <w:rsid w:val="001C4940"/>
    <w:rsid w:val="001C4EDA"/>
    <w:rsid w:val="001C50DE"/>
    <w:rsid w:val="001C5127"/>
    <w:rsid w:val="001C552C"/>
    <w:rsid w:val="001C55DD"/>
    <w:rsid w:val="001C56C4"/>
    <w:rsid w:val="001C5828"/>
    <w:rsid w:val="001C58C3"/>
    <w:rsid w:val="001C58D2"/>
    <w:rsid w:val="001C5A88"/>
    <w:rsid w:val="001C5CC6"/>
    <w:rsid w:val="001C5E9E"/>
    <w:rsid w:val="001C6052"/>
    <w:rsid w:val="001C6128"/>
    <w:rsid w:val="001C6161"/>
    <w:rsid w:val="001C6C6A"/>
    <w:rsid w:val="001C6CF6"/>
    <w:rsid w:val="001C6DF9"/>
    <w:rsid w:val="001C6F03"/>
    <w:rsid w:val="001C6F5D"/>
    <w:rsid w:val="001C7384"/>
    <w:rsid w:val="001C73C4"/>
    <w:rsid w:val="001C74E1"/>
    <w:rsid w:val="001C74F5"/>
    <w:rsid w:val="001C7605"/>
    <w:rsid w:val="001C78A8"/>
    <w:rsid w:val="001C7923"/>
    <w:rsid w:val="001C7AF6"/>
    <w:rsid w:val="001C7D7E"/>
    <w:rsid w:val="001D008D"/>
    <w:rsid w:val="001D03C2"/>
    <w:rsid w:val="001D0415"/>
    <w:rsid w:val="001D0452"/>
    <w:rsid w:val="001D04D8"/>
    <w:rsid w:val="001D068C"/>
    <w:rsid w:val="001D07AB"/>
    <w:rsid w:val="001D07C6"/>
    <w:rsid w:val="001D0A33"/>
    <w:rsid w:val="001D0ADA"/>
    <w:rsid w:val="001D0C87"/>
    <w:rsid w:val="001D0D66"/>
    <w:rsid w:val="001D0F3E"/>
    <w:rsid w:val="001D1092"/>
    <w:rsid w:val="001D12E4"/>
    <w:rsid w:val="001D1450"/>
    <w:rsid w:val="001D1826"/>
    <w:rsid w:val="001D183E"/>
    <w:rsid w:val="001D187D"/>
    <w:rsid w:val="001D1A7E"/>
    <w:rsid w:val="001D1B03"/>
    <w:rsid w:val="001D1B49"/>
    <w:rsid w:val="001D1B61"/>
    <w:rsid w:val="001D1C3B"/>
    <w:rsid w:val="001D1D68"/>
    <w:rsid w:val="001D1FCC"/>
    <w:rsid w:val="001D209E"/>
    <w:rsid w:val="001D2122"/>
    <w:rsid w:val="001D219D"/>
    <w:rsid w:val="001D21D8"/>
    <w:rsid w:val="001D2358"/>
    <w:rsid w:val="001D250D"/>
    <w:rsid w:val="001D25F6"/>
    <w:rsid w:val="001D26DF"/>
    <w:rsid w:val="001D2AED"/>
    <w:rsid w:val="001D2CFB"/>
    <w:rsid w:val="001D2EF0"/>
    <w:rsid w:val="001D31C7"/>
    <w:rsid w:val="001D3402"/>
    <w:rsid w:val="001D359C"/>
    <w:rsid w:val="001D3639"/>
    <w:rsid w:val="001D3872"/>
    <w:rsid w:val="001D38B5"/>
    <w:rsid w:val="001D3ACC"/>
    <w:rsid w:val="001D3CE2"/>
    <w:rsid w:val="001D3D13"/>
    <w:rsid w:val="001D3DA0"/>
    <w:rsid w:val="001D4027"/>
    <w:rsid w:val="001D4088"/>
    <w:rsid w:val="001D41F3"/>
    <w:rsid w:val="001D444A"/>
    <w:rsid w:val="001D4522"/>
    <w:rsid w:val="001D46C1"/>
    <w:rsid w:val="001D4974"/>
    <w:rsid w:val="001D4BF6"/>
    <w:rsid w:val="001D4CE2"/>
    <w:rsid w:val="001D4F92"/>
    <w:rsid w:val="001D4F9E"/>
    <w:rsid w:val="001D5289"/>
    <w:rsid w:val="001D5474"/>
    <w:rsid w:val="001D599C"/>
    <w:rsid w:val="001D5A55"/>
    <w:rsid w:val="001D5F6C"/>
    <w:rsid w:val="001D60C8"/>
    <w:rsid w:val="001D61D9"/>
    <w:rsid w:val="001D66EA"/>
    <w:rsid w:val="001D68C8"/>
    <w:rsid w:val="001D6B38"/>
    <w:rsid w:val="001D6DF7"/>
    <w:rsid w:val="001D6E08"/>
    <w:rsid w:val="001D6ED3"/>
    <w:rsid w:val="001D6ED6"/>
    <w:rsid w:val="001D7143"/>
    <w:rsid w:val="001D7428"/>
    <w:rsid w:val="001D7829"/>
    <w:rsid w:val="001D7908"/>
    <w:rsid w:val="001D7A15"/>
    <w:rsid w:val="001D7E6D"/>
    <w:rsid w:val="001D7F6E"/>
    <w:rsid w:val="001E01BA"/>
    <w:rsid w:val="001E05B8"/>
    <w:rsid w:val="001E05E8"/>
    <w:rsid w:val="001E06AF"/>
    <w:rsid w:val="001E07C2"/>
    <w:rsid w:val="001E09F2"/>
    <w:rsid w:val="001E0E59"/>
    <w:rsid w:val="001E0ED8"/>
    <w:rsid w:val="001E13BD"/>
    <w:rsid w:val="001E1669"/>
    <w:rsid w:val="001E18BB"/>
    <w:rsid w:val="001E1A19"/>
    <w:rsid w:val="001E1F23"/>
    <w:rsid w:val="001E21FA"/>
    <w:rsid w:val="001E23AE"/>
    <w:rsid w:val="001E2664"/>
    <w:rsid w:val="001E2720"/>
    <w:rsid w:val="001E28F0"/>
    <w:rsid w:val="001E291D"/>
    <w:rsid w:val="001E2B0B"/>
    <w:rsid w:val="001E3021"/>
    <w:rsid w:val="001E3203"/>
    <w:rsid w:val="001E3519"/>
    <w:rsid w:val="001E36CA"/>
    <w:rsid w:val="001E3D0D"/>
    <w:rsid w:val="001E41EF"/>
    <w:rsid w:val="001E43E4"/>
    <w:rsid w:val="001E4B48"/>
    <w:rsid w:val="001E505B"/>
    <w:rsid w:val="001E5219"/>
    <w:rsid w:val="001E5301"/>
    <w:rsid w:val="001E561C"/>
    <w:rsid w:val="001E57E1"/>
    <w:rsid w:val="001E57EB"/>
    <w:rsid w:val="001E5D5A"/>
    <w:rsid w:val="001E6232"/>
    <w:rsid w:val="001E62E3"/>
    <w:rsid w:val="001E6341"/>
    <w:rsid w:val="001E6626"/>
    <w:rsid w:val="001E6722"/>
    <w:rsid w:val="001E6ABC"/>
    <w:rsid w:val="001E6BC2"/>
    <w:rsid w:val="001E6D04"/>
    <w:rsid w:val="001E6E98"/>
    <w:rsid w:val="001E6EB7"/>
    <w:rsid w:val="001E7246"/>
    <w:rsid w:val="001E748E"/>
    <w:rsid w:val="001E74C3"/>
    <w:rsid w:val="001E7599"/>
    <w:rsid w:val="001E768F"/>
    <w:rsid w:val="001E7B15"/>
    <w:rsid w:val="001F025B"/>
    <w:rsid w:val="001F05FB"/>
    <w:rsid w:val="001F0950"/>
    <w:rsid w:val="001F09E0"/>
    <w:rsid w:val="001F0A80"/>
    <w:rsid w:val="001F0B3D"/>
    <w:rsid w:val="001F0D1F"/>
    <w:rsid w:val="001F0DC9"/>
    <w:rsid w:val="001F0ECE"/>
    <w:rsid w:val="001F0FCA"/>
    <w:rsid w:val="001F1279"/>
    <w:rsid w:val="001F1554"/>
    <w:rsid w:val="001F1AD0"/>
    <w:rsid w:val="001F1DD6"/>
    <w:rsid w:val="001F1E7E"/>
    <w:rsid w:val="001F1E96"/>
    <w:rsid w:val="001F224F"/>
    <w:rsid w:val="001F25CE"/>
    <w:rsid w:val="001F268B"/>
    <w:rsid w:val="001F287E"/>
    <w:rsid w:val="001F317B"/>
    <w:rsid w:val="001F3219"/>
    <w:rsid w:val="001F35D2"/>
    <w:rsid w:val="001F3606"/>
    <w:rsid w:val="001F3A6B"/>
    <w:rsid w:val="001F3A6C"/>
    <w:rsid w:val="001F3AAD"/>
    <w:rsid w:val="001F3ABC"/>
    <w:rsid w:val="001F3E53"/>
    <w:rsid w:val="001F411E"/>
    <w:rsid w:val="001F42D7"/>
    <w:rsid w:val="001F447B"/>
    <w:rsid w:val="001F4651"/>
    <w:rsid w:val="001F491C"/>
    <w:rsid w:val="001F5B54"/>
    <w:rsid w:val="001F6089"/>
    <w:rsid w:val="001F6211"/>
    <w:rsid w:val="001F62A1"/>
    <w:rsid w:val="001F6310"/>
    <w:rsid w:val="001F6BD5"/>
    <w:rsid w:val="001F6E42"/>
    <w:rsid w:val="001F6EEC"/>
    <w:rsid w:val="001F6FD1"/>
    <w:rsid w:val="001F6FED"/>
    <w:rsid w:val="001F70AE"/>
    <w:rsid w:val="001F73B1"/>
    <w:rsid w:val="001F769B"/>
    <w:rsid w:val="001F785A"/>
    <w:rsid w:val="001F785C"/>
    <w:rsid w:val="001F7B31"/>
    <w:rsid w:val="001F7F91"/>
    <w:rsid w:val="002004E9"/>
    <w:rsid w:val="00200515"/>
    <w:rsid w:val="00200825"/>
    <w:rsid w:val="00200B67"/>
    <w:rsid w:val="00200DBC"/>
    <w:rsid w:val="002010EB"/>
    <w:rsid w:val="002011BA"/>
    <w:rsid w:val="0020159B"/>
    <w:rsid w:val="002017FC"/>
    <w:rsid w:val="002018D8"/>
    <w:rsid w:val="002019DF"/>
    <w:rsid w:val="00201F50"/>
    <w:rsid w:val="002020B5"/>
    <w:rsid w:val="00202203"/>
    <w:rsid w:val="00202307"/>
    <w:rsid w:val="00202399"/>
    <w:rsid w:val="00202604"/>
    <w:rsid w:val="00202984"/>
    <w:rsid w:val="00202A4A"/>
    <w:rsid w:val="00202C27"/>
    <w:rsid w:val="002031D7"/>
    <w:rsid w:val="002033B4"/>
    <w:rsid w:val="0020354D"/>
    <w:rsid w:val="0020356B"/>
    <w:rsid w:val="002036C0"/>
    <w:rsid w:val="0020372F"/>
    <w:rsid w:val="002039D0"/>
    <w:rsid w:val="00203CDB"/>
    <w:rsid w:val="00203DBF"/>
    <w:rsid w:val="00203E37"/>
    <w:rsid w:val="00203E5C"/>
    <w:rsid w:val="00203E74"/>
    <w:rsid w:val="00203E93"/>
    <w:rsid w:val="002040BD"/>
    <w:rsid w:val="002041E2"/>
    <w:rsid w:val="00204342"/>
    <w:rsid w:val="002044C8"/>
    <w:rsid w:val="0020484F"/>
    <w:rsid w:val="00204C88"/>
    <w:rsid w:val="00204ED0"/>
    <w:rsid w:val="00204FB2"/>
    <w:rsid w:val="00205067"/>
    <w:rsid w:val="00205167"/>
    <w:rsid w:val="002051E8"/>
    <w:rsid w:val="00205355"/>
    <w:rsid w:val="002053FE"/>
    <w:rsid w:val="0020542C"/>
    <w:rsid w:val="002056CA"/>
    <w:rsid w:val="002057B7"/>
    <w:rsid w:val="00205965"/>
    <w:rsid w:val="00205BB5"/>
    <w:rsid w:val="00205BFC"/>
    <w:rsid w:val="00205D9C"/>
    <w:rsid w:val="00205E49"/>
    <w:rsid w:val="00205EA5"/>
    <w:rsid w:val="0020600C"/>
    <w:rsid w:val="00206175"/>
    <w:rsid w:val="002066A4"/>
    <w:rsid w:val="0020686C"/>
    <w:rsid w:val="00206BC1"/>
    <w:rsid w:val="00206E5B"/>
    <w:rsid w:val="0020710A"/>
    <w:rsid w:val="0020728C"/>
    <w:rsid w:val="002072FE"/>
    <w:rsid w:val="002074B9"/>
    <w:rsid w:val="0020765A"/>
    <w:rsid w:val="0020768F"/>
    <w:rsid w:val="00207946"/>
    <w:rsid w:val="00207A84"/>
    <w:rsid w:val="00207C18"/>
    <w:rsid w:val="00207CAD"/>
    <w:rsid w:val="00210011"/>
    <w:rsid w:val="00210191"/>
    <w:rsid w:val="00210466"/>
    <w:rsid w:val="002104D0"/>
    <w:rsid w:val="00210504"/>
    <w:rsid w:val="002107F8"/>
    <w:rsid w:val="002108A8"/>
    <w:rsid w:val="00210997"/>
    <w:rsid w:val="00210A84"/>
    <w:rsid w:val="00210FC7"/>
    <w:rsid w:val="00211014"/>
    <w:rsid w:val="002117FE"/>
    <w:rsid w:val="00211846"/>
    <w:rsid w:val="00211933"/>
    <w:rsid w:val="00211A5A"/>
    <w:rsid w:val="00211B4B"/>
    <w:rsid w:val="00211B69"/>
    <w:rsid w:val="002121A0"/>
    <w:rsid w:val="0021230B"/>
    <w:rsid w:val="00212310"/>
    <w:rsid w:val="0021243C"/>
    <w:rsid w:val="002129A8"/>
    <w:rsid w:val="002129C5"/>
    <w:rsid w:val="002129E4"/>
    <w:rsid w:val="00212C62"/>
    <w:rsid w:val="00212F2E"/>
    <w:rsid w:val="00213109"/>
    <w:rsid w:val="002131C1"/>
    <w:rsid w:val="00213589"/>
    <w:rsid w:val="002137F6"/>
    <w:rsid w:val="00213B5C"/>
    <w:rsid w:val="00213D4A"/>
    <w:rsid w:val="00213DED"/>
    <w:rsid w:val="0021413D"/>
    <w:rsid w:val="0021435F"/>
    <w:rsid w:val="002144A6"/>
    <w:rsid w:val="00214505"/>
    <w:rsid w:val="00214619"/>
    <w:rsid w:val="0021485C"/>
    <w:rsid w:val="00214A27"/>
    <w:rsid w:val="00214A2A"/>
    <w:rsid w:val="00214A66"/>
    <w:rsid w:val="00214AA1"/>
    <w:rsid w:val="00214AC9"/>
    <w:rsid w:val="00214C89"/>
    <w:rsid w:val="00214CD0"/>
    <w:rsid w:val="002151E6"/>
    <w:rsid w:val="00215481"/>
    <w:rsid w:val="002154AE"/>
    <w:rsid w:val="002154B8"/>
    <w:rsid w:val="00215522"/>
    <w:rsid w:val="0021553D"/>
    <w:rsid w:val="00215791"/>
    <w:rsid w:val="00215BCD"/>
    <w:rsid w:val="00215FEA"/>
    <w:rsid w:val="0021658F"/>
    <w:rsid w:val="00216639"/>
    <w:rsid w:val="00216782"/>
    <w:rsid w:val="0021678D"/>
    <w:rsid w:val="00216820"/>
    <w:rsid w:val="0021686A"/>
    <w:rsid w:val="00216B0F"/>
    <w:rsid w:val="00217019"/>
    <w:rsid w:val="002172F5"/>
    <w:rsid w:val="00217314"/>
    <w:rsid w:val="00217359"/>
    <w:rsid w:val="00217382"/>
    <w:rsid w:val="0021751C"/>
    <w:rsid w:val="00217657"/>
    <w:rsid w:val="0021781A"/>
    <w:rsid w:val="00217841"/>
    <w:rsid w:val="0021789D"/>
    <w:rsid w:val="00217F54"/>
    <w:rsid w:val="00220093"/>
    <w:rsid w:val="00220204"/>
    <w:rsid w:val="002202B5"/>
    <w:rsid w:val="00220354"/>
    <w:rsid w:val="002204D9"/>
    <w:rsid w:val="0022050F"/>
    <w:rsid w:val="00220574"/>
    <w:rsid w:val="0022063C"/>
    <w:rsid w:val="002206A7"/>
    <w:rsid w:val="002207ED"/>
    <w:rsid w:val="002208CF"/>
    <w:rsid w:val="00220BA8"/>
    <w:rsid w:val="00220BDB"/>
    <w:rsid w:val="00220CCC"/>
    <w:rsid w:val="00220DE8"/>
    <w:rsid w:val="002211F2"/>
    <w:rsid w:val="00221380"/>
    <w:rsid w:val="002213B4"/>
    <w:rsid w:val="0022141E"/>
    <w:rsid w:val="00221613"/>
    <w:rsid w:val="002219BD"/>
    <w:rsid w:val="00221C76"/>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87A"/>
    <w:rsid w:val="00225C4F"/>
    <w:rsid w:val="00225F6B"/>
    <w:rsid w:val="00226054"/>
    <w:rsid w:val="00226199"/>
    <w:rsid w:val="00226288"/>
    <w:rsid w:val="00226400"/>
    <w:rsid w:val="00226685"/>
    <w:rsid w:val="00226876"/>
    <w:rsid w:val="00226AD7"/>
    <w:rsid w:val="00226B90"/>
    <w:rsid w:val="00226D6C"/>
    <w:rsid w:val="00226DB4"/>
    <w:rsid w:val="00226F1A"/>
    <w:rsid w:val="00227172"/>
    <w:rsid w:val="00227222"/>
    <w:rsid w:val="0022756A"/>
    <w:rsid w:val="002276FD"/>
    <w:rsid w:val="00227A63"/>
    <w:rsid w:val="00227A64"/>
    <w:rsid w:val="0023079C"/>
    <w:rsid w:val="002308FA"/>
    <w:rsid w:val="00230A12"/>
    <w:rsid w:val="00230BDC"/>
    <w:rsid w:val="00230F57"/>
    <w:rsid w:val="0023116D"/>
    <w:rsid w:val="002314A8"/>
    <w:rsid w:val="002315DB"/>
    <w:rsid w:val="0023165C"/>
    <w:rsid w:val="00231679"/>
    <w:rsid w:val="002316CE"/>
    <w:rsid w:val="00231BD4"/>
    <w:rsid w:val="00232303"/>
    <w:rsid w:val="00232315"/>
    <w:rsid w:val="00232350"/>
    <w:rsid w:val="00232558"/>
    <w:rsid w:val="002328E7"/>
    <w:rsid w:val="002329AE"/>
    <w:rsid w:val="00232A36"/>
    <w:rsid w:val="00232E2B"/>
    <w:rsid w:val="0023310E"/>
    <w:rsid w:val="002333A1"/>
    <w:rsid w:val="002339BB"/>
    <w:rsid w:val="00233B3A"/>
    <w:rsid w:val="00233BEA"/>
    <w:rsid w:val="00233C9E"/>
    <w:rsid w:val="00233D15"/>
    <w:rsid w:val="002340B3"/>
    <w:rsid w:val="00234265"/>
    <w:rsid w:val="00234B3A"/>
    <w:rsid w:val="00235063"/>
    <w:rsid w:val="002351DF"/>
    <w:rsid w:val="0023539D"/>
    <w:rsid w:val="00235492"/>
    <w:rsid w:val="002354F4"/>
    <w:rsid w:val="00235627"/>
    <w:rsid w:val="00235734"/>
    <w:rsid w:val="002359D6"/>
    <w:rsid w:val="00235C48"/>
    <w:rsid w:val="00235E36"/>
    <w:rsid w:val="00235E3A"/>
    <w:rsid w:val="0023672E"/>
    <w:rsid w:val="00236A10"/>
    <w:rsid w:val="00236E82"/>
    <w:rsid w:val="00237810"/>
    <w:rsid w:val="00237D2F"/>
    <w:rsid w:val="00237F40"/>
    <w:rsid w:val="00237FE3"/>
    <w:rsid w:val="002401ED"/>
    <w:rsid w:val="002403A3"/>
    <w:rsid w:val="00240566"/>
    <w:rsid w:val="0024069B"/>
    <w:rsid w:val="002408D1"/>
    <w:rsid w:val="002409C6"/>
    <w:rsid w:val="00240D82"/>
    <w:rsid w:val="00240D9F"/>
    <w:rsid w:val="00240E7D"/>
    <w:rsid w:val="00240EA6"/>
    <w:rsid w:val="00241086"/>
    <w:rsid w:val="00241218"/>
    <w:rsid w:val="00241E3E"/>
    <w:rsid w:val="00241FDB"/>
    <w:rsid w:val="00241FE2"/>
    <w:rsid w:val="002421FD"/>
    <w:rsid w:val="0024235F"/>
    <w:rsid w:val="002423BB"/>
    <w:rsid w:val="002423F0"/>
    <w:rsid w:val="002425EA"/>
    <w:rsid w:val="002425EE"/>
    <w:rsid w:val="00242C8E"/>
    <w:rsid w:val="00242D8C"/>
    <w:rsid w:val="00242DE5"/>
    <w:rsid w:val="00242DF4"/>
    <w:rsid w:val="00243390"/>
    <w:rsid w:val="002434E1"/>
    <w:rsid w:val="002436AD"/>
    <w:rsid w:val="002436B2"/>
    <w:rsid w:val="002437DB"/>
    <w:rsid w:val="002439EC"/>
    <w:rsid w:val="00243C9C"/>
    <w:rsid w:val="00243CC7"/>
    <w:rsid w:val="00243E07"/>
    <w:rsid w:val="00243EF5"/>
    <w:rsid w:val="002440BB"/>
    <w:rsid w:val="00244910"/>
    <w:rsid w:val="0024497E"/>
    <w:rsid w:val="002449EB"/>
    <w:rsid w:val="00244C34"/>
    <w:rsid w:val="00244D43"/>
    <w:rsid w:val="002450DB"/>
    <w:rsid w:val="002451C3"/>
    <w:rsid w:val="002456FE"/>
    <w:rsid w:val="002459C8"/>
    <w:rsid w:val="00245DE8"/>
    <w:rsid w:val="00245FCE"/>
    <w:rsid w:val="0024613E"/>
    <w:rsid w:val="002462C5"/>
    <w:rsid w:val="002463A6"/>
    <w:rsid w:val="0024641F"/>
    <w:rsid w:val="0024647E"/>
    <w:rsid w:val="002466DD"/>
    <w:rsid w:val="0024682F"/>
    <w:rsid w:val="00246C6A"/>
    <w:rsid w:val="00246D0B"/>
    <w:rsid w:val="00246D27"/>
    <w:rsid w:val="00246E74"/>
    <w:rsid w:val="00246F29"/>
    <w:rsid w:val="00246FBB"/>
    <w:rsid w:val="002470B2"/>
    <w:rsid w:val="00247251"/>
    <w:rsid w:val="0024778F"/>
    <w:rsid w:val="00247836"/>
    <w:rsid w:val="002478FB"/>
    <w:rsid w:val="00247CD3"/>
    <w:rsid w:val="00247EC6"/>
    <w:rsid w:val="00247F53"/>
    <w:rsid w:val="002502D9"/>
    <w:rsid w:val="00250353"/>
    <w:rsid w:val="0025035C"/>
    <w:rsid w:val="0025077F"/>
    <w:rsid w:val="00250A00"/>
    <w:rsid w:val="00250A30"/>
    <w:rsid w:val="00250A56"/>
    <w:rsid w:val="00250CC8"/>
    <w:rsid w:val="00250D14"/>
    <w:rsid w:val="00250F0F"/>
    <w:rsid w:val="002515E2"/>
    <w:rsid w:val="002515ED"/>
    <w:rsid w:val="002517B7"/>
    <w:rsid w:val="00251AD0"/>
    <w:rsid w:val="00251DA5"/>
    <w:rsid w:val="002521C7"/>
    <w:rsid w:val="002521E3"/>
    <w:rsid w:val="00252377"/>
    <w:rsid w:val="0025268D"/>
    <w:rsid w:val="002526A7"/>
    <w:rsid w:val="00252C11"/>
    <w:rsid w:val="00252D82"/>
    <w:rsid w:val="00252EA7"/>
    <w:rsid w:val="00252FDC"/>
    <w:rsid w:val="002531DB"/>
    <w:rsid w:val="0025341E"/>
    <w:rsid w:val="002534E0"/>
    <w:rsid w:val="0025392E"/>
    <w:rsid w:val="00253D9F"/>
    <w:rsid w:val="00254556"/>
    <w:rsid w:val="00254638"/>
    <w:rsid w:val="002548AB"/>
    <w:rsid w:val="00254957"/>
    <w:rsid w:val="002549D7"/>
    <w:rsid w:val="00254C46"/>
    <w:rsid w:val="00254ED3"/>
    <w:rsid w:val="00255044"/>
    <w:rsid w:val="002553F5"/>
    <w:rsid w:val="002554CD"/>
    <w:rsid w:val="00255B17"/>
    <w:rsid w:val="00255B44"/>
    <w:rsid w:val="00255DCB"/>
    <w:rsid w:val="00255E13"/>
    <w:rsid w:val="00256265"/>
    <w:rsid w:val="002562EA"/>
    <w:rsid w:val="002563CD"/>
    <w:rsid w:val="00256819"/>
    <w:rsid w:val="002569BA"/>
    <w:rsid w:val="00256BDF"/>
    <w:rsid w:val="00256C61"/>
    <w:rsid w:val="00256EA5"/>
    <w:rsid w:val="00257026"/>
    <w:rsid w:val="00257127"/>
    <w:rsid w:val="002573F8"/>
    <w:rsid w:val="002574E8"/>
    <w:rsid w:val="002575A4"/>
    <w:rsid w:val="002576B0"/>
    <w:rsid w:val="00260594"/>
    <w:rsid w:val="002605A7"/>
    <w:rsid w:val="002607AB"/>
    <w:rsid w:val="0026083B"/>
    <w:rsid w:val="002608AF"/>
    <w:rsid w:val="00260AD4"/>
    <w:rsid w:val="00260D94"/>
    <w:rsid w:val="00260EB5"/>
    <w:rsid w:val="00260FB9"/>
    <w:rsid w:val="002610D8"/>
    <w:rsid w:val="0026110E"/>
    <w:rsid w:val="0026119D"/>
    <w:rsid w:val="002615A0"/>
    <w:rsid w:val="002615C4"/>
    <w:rsid w:val="00261746"/>
    <w:rsid w:val="002617B3"/>
    <w:rsid w:val="0026193E"/>
    <w:rsid w:val="00261AE4"/>
    <w:rsid w:val="00261B51"/>
    <w:rsid w:val="00261B79"/>
    <w:rsid w:val="00262067"/>
    <w:rsid w:val="002620ED"/>
    <w:rsid w:val="0026214C"/>
    <w:rsid w:val="0026217B"/>
    <w:rsid w:val="00262424"/>
    <w:rsid w:val="002624BE"/>
    <w:rsid w:val="002625E4"/>
    <w:rsid w:val="00262A19"/>
    <w:rsid w:val="00262A73"/>
    <w:rsid w:val="00262BFC"/>
    <w:rsid w:val="002632D2"/>
    <w:rsid w:val="0026350E"/>
    <w:rsid w:val="00263907"/>
    <w:rsid w:val="00263A09"/>
    <w:rsid w:val="00263CBB"/>
    <w:rsid w:val="00263F8C"/>
    <w:rsid w:val="002640B6"/>
    <w:rsid w:val="002640C3"/>
    <w:rsid w:val="00264551"/>
    <w:rsid w:val="002645E1"/>
    <w:rsid w:val="00264733"/>
    <w:rsid w:val="0026481D"/>
    <w:rsid w:val="00264B41"/>
    <w:rsid w:val="00264C8C"/>
    <w:rsid w:val="00264CA8"/>
    <w:rsid w:val="00264E28"/>
    <w:rsid w:val="00264FF1"/>
    <w:rsid w:val="0026533F"/>
    <w:rsid w:val="0026545A"/>
    <w:rsid w:val="002656C7"/>
    <w:rsid w:val="00265A2B"/>
    <w:rsid w:val="00265ACB"/>
    <w:rsid w:val="00265B41"/>
    <w:rsid w:val="00265DAD"/>
    <w:rsid w:val="00265F1E"/>
    <w:rsid w:val="002661FC"/>
    <w:rsid w:val="0026651B"/>
    <w:rsid w:val="002667B6"/>
    <w:rsid w:val="00266807"/>
    <w:rsid w:val="0026695A"/>
    <w:rsid w:val="00266A71"/>
    <w:rsid w:val="00266A90"/>
    <w:rsid w:val="00266B60"/>
    <w:rsid w:val="00266C99"/>
    <w:rsid w:val="00266DA0"/>
    <w:rsid w:val="00266F45"/>
    <w:rsid w:val="002672A8"/>
    <w:rsid w:val="00267625"/>
    <w:rsid w:val="00267722"/>
    <w:rsid w:val="00267DB3"/>
    <w:rsid w:val="00267E15"/>
    <w:rsid w:val="00267FCF"/>
    <w:rsid w:val="00270179"/>
    <w:rsid w:val="002701CC"/>
    <w:rsid w:val="00270453"/>
    <w:rsid w:val="002704BE"/>
    <w:rsid w:val="002705C0"/>
    <w:rsid w:val="00270691"/>
    <w:rsid w:val="00270868"/>
    <w:rsid w:val="00270965"/>
    <w:rsid w:val="00270A29"/>
    <w:rsid w:val="00270B9A"/>
    <w:rsid w:val="00270C65"/>
    <w:rsid w:val="00270EE6"/>
    <w:rsid w:val="00270FF3"/>
    <w:rsid w:val="0027103B"/>
    <w:rsid w:val="00271273"/>
    <w:rsid w:val="002713E7"/>
    <w:rsid w:val="0027149E"/>
    <w:rsid w:val="002717FD"/>
    <w:rsid w:val="002719CF"/>
    <w:rsid w:val="00271A99"/>
    <w:rsid w:val="00271AD5"/>
    <w:rsid w:val="00271C41"/>
    <w:rsid w:val="00271C8E"/>
    <w:rsid w:val="00271DF2"/>
    <w:rsid w:val="002720DB"/>
    <w:rsid w:val="00272477"/>
    <w:rsid w:val="002727AE"/>
    <w:rsid w:val="00272F33"/>
    <w:rsid w:val="002730AA"/>
    <w:rsid w:val="0027336C"/>
    <w:rsid w:val="00273419"/>
    <w:rsid w:val="002735AC"/>
    <w:rsid w:val="0027372D"/>
    <w:rsid w:val="002739EB"/>
    <w:rsid w:val="00273A5A"/>
    <w:rsid w:val="00273B3D"/>
    <w:rsid w:val="00273B78"/>
    <w:rsid w:val="00273BE8"/>
    <w:rsid w:val="00273CF6"/>
    <w:rsid w:val="00273D8E"/>
    <w:rsid w:val="00273F6F"/>
    <w:rsid w:val="002741F8"/>
    <w:rsid w:val="00274251"/>
    <w:rsid w:val="0027478D"/>
    <w:rsid w:val="00274817"/>
    <w:rsid w:val="00274C62"/>
    <w:rsid w:val="00274EDD"/>
    <w:rsid w:val="002750AD"/>
    <w:rsid w:val="002750CC"/>
    <w:rsid w:val="00275163"/>
    <w:rsid w:val="002752B6"/>
    <w:rsid w:val="002752EB"/>
    <w:rsid w:val="002752FF"/>
    <w:rsid w:val="0027572C"/>
    <w:rsid w:val="002758D5"/>
    <w:rsid w:val="00275A61"/>
    <w:rsid w:val="00275BC4"/>
    <w:rsid w:val="00275D64"/>
    <w:rsid w:val="00275FC6"/>
    <w:rsid w:val="0027618A"/>
    <w:rsid w:val="00276191"/>
    <w:rsid w:val="00276327"/>
    <w:rsid w:val="002765EE"/>
    <w:rsid w:val="002766C8"/>
    <w:rsid w:val="00276895"/>
    <w:rsid w:val="0027697A"/>
    <w:rsid w:val="00276A9D"/>
    <w:rsid w:val="00276AF9"/>
    <w:rsid w:val="00276C41"/>
    <w:rsid w:val="00276DBE"/>
    <w:rsid w:val="00277511"/>
    <w:rsid w:val="0027778D"/>
    <w:rsid w:val="002777A8"/>
    <w:rsid w:val="00277B71"/>
    <w:rsid w:val="00277D71"/>
    <w:rsid w:val="002804A2"/>
    <w:rsid w:val="0028081C"/>
    <w:rsid w:val="0028086C"/>
    <w:rsid w:val="00280C4A"/>
    <w:rsid w:val="00280FBD"/>
    <w:rsid w:val="00281217"/>
    <w:rsid w:val="002812F1"/>
    <w:rsid w:val="00281438"/>
    <w:rsid w:val="00281B02"/>
    <w:rsid w:val="00281C8A"/>
    <w:rsid w:val="00281DC0"/>
    <w:rsid w:val="00282044"/>
    <w:rsid w:val="00282154"/>
    <w:rsid w:val="00282687"/>
    <w:rsid w:val="002829B2"/>
    <w:rsid w:val="002829C0"/>
    <w:rsid w:val="00282BE7"/>
    <w:rsid w:val="00282C4F"/>
    <w:rsid w:val="00282D21"/>
    <w:rsid w:val="00282E59"/>
    <w:rsid w:val="002831BC"/>
    <w:rsid w:val="0028336B"/>
    <w:rsid w:val="0028336D"/>
    <w:rsid w:val="00283724"/>
    <w:rsid w:val="00283BA3"/>
    <w:rsid w:val="00283BC6"/>
    <w:rsid w:val="00283D44"/>
    <w:rsid w:val="00284010"/>
    <w:rsid w:val="002840BB"/>
    <w:rsid w:val="00284138"/>
    <w:rsid w:val="00284198"/>
    <w:rsid w:val="002844A3"/>
    <w:rsid w:val="00284715"/>
    <w:rsid w:val="00284761"/>
    <w:rsid w:val="002847A5"/>
    <w:rsid w:val="0028486E"/>
    <w:rsid w:val="00284FDD"/>
    <w:rsid w:val="0028557B"/>
    <w:rsid w:val="002858DE"/>
    <w:rsid w:val="00285954"/>
    <w:rsid w:val="00285E34"/>
    <w:rsid w:val="00285E55"/>
    <w:rsid w:val="00285FA1"/>
    <w:rsid w:val="00285FCA"/>
    <w:rsid w:val="0028626F"/>
    <w:rsid w:val="002862FE"/>
    <w:rsid w:val="00286371"/>
    <w:rsid w:val="002865ED"/>
    <w:rsid w:val="0028699C"/>
    <w:rsid w:val="00286BE3"/>
    <w:rsid w:val="00287101"/>
    <w:rsid w:val="002871BA"/>
    <w:rsid w:val="00287574"/>
    <w:rsid w:val="002876B0"/>
    <w:rsid w:val="002877B8"/>
    <w:rsid w:val="00287ED3"/>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447"/>
    <w:rsid w:val="002924EE"/>
    <w:rsid w:val="002927CC"/>
    <w:rsid w:val="00292814"/>
    <w:rsid w:val="00292DDB"/>
    <w:rsid w:val="00292FC0"/>
    <w:rsid w:val="002933C3"/>
    <w:rsid w:val="0029352F"/>
    <w:rsid w:val="0029390C"/>
    <w:rsid w:val="00293918"/>
    <w:rsid w:val="00293AA4"/>
    <w:rsid w:val="00293F5F"/>
    <w:rsid w:val="00294157"/>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5EF2"/>
    <w:rsid w:val="002961C3"/>
    <w:rsid w:val="002963BD"/>
    <w:rsid w:val="002963F3"/>
    <w:rsid w:val="002968C7"/>
    <w:rsid w:val="0029698D"/>
    <w:rsid w:val="00296A71"/>
    <w:rsid w:val="00296AD3"/>
    <w:rsid w:val="00296CFB"/>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F8"/>
    <w:rsid w:val="002A3182"/>
    <w:rsid w:val="002A3201"/>
    <w:rsid w:val="002A3364"/>
    <w:rsid w:val="002A354F"/>
    <w:rsid w:val="002A3637"/>
    <w:rsid w:val="002A3BF6"/>
    <w:rsid w:val="002A3FA4"/>
    <w:rsid w:val="002A424A"/>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BB7"/>
    <w:rsid w:val="002A7E50"/>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F88"/>
    <w:rsid w:val="002B22B3"/>
    <w:rsid w:val="002B23AA"/>
    <w:rsid w:val="002B2525"/>
    <w:rsid w:val="002B288A"/>
    <w:rsid w:val="002B2A48"/>
    <w:rsid w:val="002B2B4B"/>
    <w:rsid w:val="002B2C9B"/>
    <w:rsid w:val="002B2D9F"/>
    <w:rsid w:val="002B2F42"/>
    <w:rsid w:val="002B302E"/>
    <w:rsid w:val="002B32F7"/>
    <w:rsid w:val="002B33A4"/>
    <w:rsid w:val="002B36AC"/>
    <w:rsid w:val="002B38AA"/>
    <w:rsid w:val="002B3A77"/>
    <w:rsid w:val="002B4284"/>
    <w:rsid w:val="002B4302"/>
    <w:rsid w:val="002B43A5"/>
    <w:rsid w:val="002B44C7"/>
    <w:rsid w:val="002B45F3"/>
    <w:rsid w:val="002B4893"/>
    <w:rsid w:val="002B4896"/>
    <w:rsid w:val="002B4A61"/>
    <w:rsid w:val="002B4ABD"/>
    <w:rsid w:val="002B4D18"/>
    <w:rsid w:val="002B4EA4"/>
    <w:rsid w:val="002B4EB9"/>
    <w:rsid w:val="002B4FD7"/>
    <w:rsid w:val="002B5200"/>
    <w:rsid w:val="002B534E"/>
    <w:rsid w:val="002B56E6"/>
    <w:rsid w:val="002B57DA"/>
    <w:rsid w:val="002B59C2"/>
    <w:rsid w:val="002B59F3"/>
    <w:rsid w:val="002B5F69"/>
    <w:rsid w:val="002B5F6D"/>
    <w:rsid w:val="002B5FE9"/>
    <w:rsid w:val="002B6156"/>
    <w:rsid w:val="002B6306"/>
    <w:rsid w:val="002B6634"/>
    <w:rsid w:val="002B66E6"/>
    <w:rsid w:val="002B6730"/>
    <w:rsid w:val="002B69B5"/>
    <w:rsid w:val="002B6BF7"/>
    <w:rsid w:val="002B6D70"/>
    <w:rsid w:val="002B7124"/>
    <w:rsid w:val="002B72C1"/>
    <w:rsid w:val="002B7400"/>
    <w:rsid w:val="002B7619"/>
    <w:rsid w:val="002B7896"/>
    <w:rsid w:val="002B7936"/>
    <w:rsid w:val="002B7945"/>
    <w:rsid w:val="002B7A87"/>
    <w:rsid w:val="002B7EEE"/>
    <w:rsid w:val="002B7F1F"/>
    <w:rsid w:val="002B7F24"/>
    <w:rsid w:val="002C0017"/>
    <w:rsid w:val="002C0077"/>
    <w:rsid w:val="002C0081"/>
    <w:rsid w:val="002C02AD"/>
    <w:rsid w:val="002C0417"/>
    <w:rsid w:val="002C04A1"/>
    <w:rsid w:val="002C0730"/>
    <w:rsid w:val="002C0AC9"/>
    <w:rsid w:val="002C0CF4"/>
    <w:rsid w:val="002C0EB6"/>
    <w:rsid w:val="002C0ED0"/>
    <w:rsid w:val="002C10A3"/>
    <w:rsid w:val="002C1587"/>
    <w:rsid w:val="002C17A5"/>
    <w:rsid w:val="002C18D3"/>
    <w:rsid w:val="002C1BA9"/>
    <w:rsid w:val="002C1BAE"/>
    <w:rsid w:val="002C2261"/>
    <w:rsid w:val="002C258D"/>
    <w:rsid w:val="002C2658"/>
    <w:rsid w:val="002C26B4"/>
    <w:rsid w:val="002C26E0"/>
    <w:rsid w:val="002C2749"/>
    <w:rsid w:val="002C281C"/>
    <w:rsid w:val="002C2AAB"/>
    <w:rsid w:val="002C2C65"/>
    <w:rsid w:val="002C2D5D"/>
    <w:rsid w:val="002C2D8E"/>
    <w:rsid w:val="002C3254"/>
    <w:rsid w:val="002C36C7"/>
    <w:rsid w:val="002C376A"/>
    <w:rsid w:val="002C37EB"/>
    <w:rsid w:val="002C386A"/>
    <w:rsid w:val="002C39C4"/>
    <w:rsid w:val="002C3A7E"/>
    <w:rsid w:val="002C3DA9"/>
    <w:rsid w:val="002C3DC8"/>
    <w:rsid w:val="002C3F41"/>
    <w:rsid w:val="002C3FB0"/>
    <w:rsid w:val="002C44AD"/>
    <w:rsid w:val="002C46AA"/>
    <w:rsid w:val="002C46DF"/>
    <w:rsid w:val="002C48C2"/>
    <w:rsid w:val="002C4C55"/>
    <w:rsid w:val="002C4D0A"/>
    <w:rsid w:val="002C4D17"/>
    <w:rsid w:val="002C4DCB"/>
    <w:rsid w:val="002C4E0D"/>
    <w:rsid w:val="002C4EB5"/>
    <w:rsid w:val="002C566C"/>
    <w:rsid w:val="002C5BB3"/>
    <w:rsid w:val="002C5F17"/>
    <w:rsid w:val="002C5FB8"/>
    <w:rsid w:val="002C61A1"/>
    <w:rsid w:val="002C66CF"/>
    <w:rsid w:val="002C66E7"/>
    <w:rsid w:val="002C68BD"/>
    <w:rsid w:val="002C69D8"/>
    <w:rsid w:val="002C6CF9"/>
    <w:rsid w:val="002C6F81"/>
    <w:rsid w:val="002C6FEA"/>
    <w:rsid w:val="002C7006"/>
    <w:rsid w:val="002C7340"/>
    <w:rsid w:val="002C73EF"/>
    <w:rsid w:val="002C768C"/>
    <w:rsid w:val="002C76B1"/>
    <w:rsid w:val="002C76FF"/>
    <w:rsid w:val="002C7972"/>
    <w:rsid w:val="002C7B0C"/>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FB7"/>
    <w:rsid w:val="002D1376"/>
    <w:rsid w:val="002D1BCE"/>
    <w:rsid w:val="002D1CD5"/>
    <w:rsid w:val="002D21D7"/>
    <w:rsid w:val="002D2582"/>
    <w:rsid w:val="002D265D"/>
    <w:rsid w:val="002D26CB"/>
    <w:rsid w:val="002D286E"/>
    <w:rsid w:val="002D2917"/>
    <w:rsid w:val="002D2A3D"/>
    <w:rsid w:val="002D2BBD"/>
    <w:rsid w:val="002D2D2E"/>
    <w:rsid w:val="002D2D5D"/>
    <w:rsid w:val="002D2ED8"/>
    <w:rsid w:val="002D2FF6"/>
    <w:rsid w:val="002D3163"/>
    <w:rsid w:val="002D3339"/>
    <w:rsid w:val="002D368D"/>
    <w:rsid w:val="002D38E3"/>
    <w:rsid w:val="002D3C99"/>
    <w:rsid w:val="002D4098"/>
    <w:rsid w:val="002D4592"/>
    <w:rsid w:val="002D4659"/>
    <w:rsid w:val="002D4932"/>
    <w:rsid w:val="002D4CD1"/>
    <w:rsid w:val="002D4F63"/>
    <w:rsid w:val="002D540B"/>
    <w:rsid w:val="002D5483"/>
    <w:rsid w:val="002D5549"/>
    <w:rsid w:val="002D5957"/>
    <w:rsid w:val="002D5A92"/>
    <w:rsid w:val="002D5B6F"/>
    <w:rsid w:val="002D5B99"/>
    <w:rsid w:val="002D5C02"/>
    <w:rsid w:val="002D5C9C"/>
    <w:rsid w:val="002D5D56"/>
    <w:rsid w:val="002D5E2D"/>
    <w:rsid w:val="002D64E9"/>
    <w:rsid w:val="002D6649"/>
    <w:rsid w:val="002D688D"/>
    <w:rsid w:val="002D6A5B"/>
    <w:rsid w:val="002D6AB7"/>
    <w:rsid w:val="002D6CB3"/>
    <w:rsid w:val="002D6D7F"/>
    <w:rsid w:val="002D709F"/>
    <w:rsid w:val="002D7396"/>
    <w:rsid w:val="002D74B3"/>
    <w:rsid w:val="002D7565"/>
    <w:rsid w:val="002D7706"/>
    <w:rsid w:val="002D7745"/>
    <w:rsid w:val="002D78D4"/>
    <w:rsid w:val="002D7E04"/>
    <w:rsid w:val="002D7E2F"/>
    <w:rsid w:val="002D7FF2"/>
    <w:rsid w:val="002E03F5"/>
    <w:rsid w:val="002E06E7"/>
    <w:rsid w:val="002E079C"/>
    <w:rsid w:val="002E0BD3"/>
    <w:rsid w:val="002E0D18"/>
    <w:rsid w:val="002E0F84"/>
    <w:rsid w:val="002E1204"/>
    <w:rsid w:val="002E1307"/>
    <w:rsid w:val="002E15E1"/>
    <w:rsid w:val="002E1D15"/>
    <w:rsid w:val="002E1DA9"/>
    <w:rsid w:val="002E1EE2"/>
    <w:rsid w:val="002E1F7C"/>
    <w:rsid w:val="002E244F"/>
    <w:rsid w:val="002E2470"/>
    <w:rsid w:val="002E2472"/>
    <w:rsid w:val="002E25E9"/>
    <w:rsid w:val="002E26DE"/>
    <w:rsid w:val="002E28BF"/>
    <w:rsid w:val="002E2994"/>
    <w:rsid w:val="002E2B3E"/>
    <w:rsid w:val="002E2B43"/>
    <w:rsid w:val="002E2BE1"/>
    <w:rsid w:val="002E2D59"/>
    <w:rsid w:val="002E2FD2"/>
    <w:rsid w:val="002E3052"/>
    <w:rsid w:val="002E3099"/>
    <w:rsid w:val="002E30DC"/>
    <w:rsid w:val="002E31C0"/>
    <w:rsid w:val="002E3342"/>
    <w:rsid w:val="002E39DF"/>
    <w:rsid w:val="002E3C41"/>
    <w:rsid w:val="002E3D19"/>
    <w:rsid w:val="002E3D1A"/>
    <w:rsid w:val="002E411C"/>
    <w:rsid w:val="002E46D4"/>
    <w:rsid w:val="002E4990"/>
    <w:rsid w:val="002E4B01"/>
    <w:rsid w:val="002E4B29"/>
    <w:rsid w:val="002E4B9E"/>
    <w:rsid w:val="002E4E5C"/>
    <w:rsid w:val="002E540E"/>
    <w:rsid w:val="002E544B"/>
    <w:rsid w:val="002E545D"/>
    <w:rsid w:val="002E5A16"/>
    <w:rsid w:val="002E5B1D"/>
    <w:rsid w:val="002E5D08"/>
    <w:rsid w:val="002E60CB"/>
    <w:rsid w:val="002E62C1"/>
    <w:rsid w:val="002E63CC"/>
    <w:rsid w:val="002E656A"/>
    <w:rsid w:val="002E69A7"/>
    <w:rsid w:val="002E6CBC"/>
    <w:rsid w:val="002E6D00"/>
    <w:rsid w:val="002E6F2C"/>
    <w:rsid w:val="002E6F57"/>
    <w:rsid w:val="002E6FCD"/>
    <w:rsid w:val="002E707D"/>
    <w:rsid w:val="002E7112"/>
    <w:rsid w:val="002E7222"/>
    <w:rsid w:val="002E76B3"/>
    <w:rsid w:val="002E7ABC"/>
    <w:rsid w:val="002E7BAF"/>
    <w:rsid w:val="002F05D1"/>
    <w:rsid w:val="002F0772"/>
    <w:rsid w:val="002F07CE"/>
    <w:rsid w:val="002F07FD"/>
    <w:rsid w:val="002F0DD0"/>
    <w:rsid w:val="002F0E3A"/>
    <w:rsid w:val="002F0FFF"/>
    <w:rsid w:val="002F1097"/>
    <w:rsid w:val="002F130B"/>
    <w:rsid w:val="002F1359"/>
    <w:rsid w:val="002F153C"/>
    <w:rsid w:val="002F156E"/>
    <w:rsid w:val="002F16CE"/>
    <w:rsid w:val="002F19D0"/>
    <w:rsid w:val="002F1A1E"/>
    <w:rsid w:val="002F1CDD"/>
    <w:rsid w:val="002F2361"/>
    <w:rsid w:val="002F2493"/>
    <w:rsid w:val="002F24D5"/>
    <w:rsid w:val="002F26D1"/>
    <w:rsid w:val="002F29C5"/>
    <w:rsid w:val="002F2DA9"/>
    <w:rsid w:val="002F302A"/>
    <w:rsid w:val="002F3401"/>
    <w:rsid w:val="002F3434"/>
    <w:rsid w:val="002F3632"/>
    <w:rsid w:val="002F37DE"/>
    <w:rsid w:val="002F39A9"/>
    <w:rsid w:val="002F39AA"/>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D18"/>
    <w:rsid w:val="002F5FDE"/>
    <w:rsid w:val="002F61C8"/>
    <w:rsid w:val="002F62CB"/>
    <w:rsid w:val="002F6441"/>
    <w:rsid w:val="002F6443"/>
    <w:rsid w:val="002F6488"/>
    <w:rsid w:val="002F6516"/>
    <w:rsid w:val="002F66BF"/>
    <w:rsid w:val="002F67E1"/>
    <w:rsid w:val="002F6D5C"/>
    <w:rsid w:val="002F70F1"/>
    <w:rsid w:val="002F738E"/>
    <w:rsid w:val="002F76B1"/>
    <w:rsid w:val="002F7BB2"/>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8AB"/>
    <w:rsid w:val="00301933"/>
    <w:rsid w:val="00301AAA"/>
    <w:rsid w:val="00301E9B"/>
    <w:rsid w:val="00301E9C"/>
    <w:rsid w:val="00301FC8"/>
    <w:rsid w:val="00302106"/>
    <w:rsid w:val="00302126"/>
    <w:rsid w:val="003021BF"/>
    <w:rsid w:val="003025CF"/>
    <w:rsid w:val="00302726"/>
    <w:rsid w:val="0030280C"/>
    <w:rsid w:val="00302815"/>
    <w:rsid w:val="00302D2E"/>
    <w:rsid w:val="003031DF"/>
    <w:rsid w:val="003037EF"/>
    <w:rsid w:val="00303A94"/>
    <w:rsid w:val="00303A96"/>
    <w:rsid w:val="00303DA2"/>
    <w:rsid w:val="00303E16"/>
    <w:rsid w:val="00304385"/>
    <w:rsid w:val="0030453F"/>
    <w:rsid w:val="00304649"/>
    <w:rsid w:val="003046CB"/>
    <w:rsid w:val="003046CC"/>
    <w:rsid w:val="00304DDE"/>
    <w:rsid w:val="003053FA"/>
    <w:rsid w:val="003056F0"/>
    <w:rsid w:val="003057BE"/>
    <w:rsid w:val="003058C1"/>
    <w:rsid w:val="00305EEE"/>
    <w:rsid w:val="003062F7"/>
    <w:rsid w:val="0030645F"/>
    <w:rsid w:val="003067E2"/>
    <w:rsid w:val="00306845"/>
    <w:rsid w:val="0030705B"/>
    <w:rsid w:val="003073FC"/>
    <w:rsid w:val="0030747F"/>
    <w:rsid w:val="00307689"/>
    <w:rsid w:val="003077E3"/>
    <w:rsid w:val="00307929"/>
    <w:rsid w:val="00307954"/>
    <w:rsid w:val="00307ABC"/>
    <w:rsid w:val="00307B8C"/>
    <w:rsid w:val="00307CC6"/>
    <w:rsid w:val="003100BB"/>
    <w:rsid w:val="003100E0"/>
    <w:rsid w:val="0031038E"/>
    <w:rsid w:val="003103A2"/>
    <w:rsid w:val="003103E4"/>
    <w:rsid w:val="0031045D"/>
    <w:rsid w:val="0031064B"/>
    <w:rsid w:val="00310674"/>
    <w:rsid w:val="0031090C"/>
    <w:rsid w:val="0031126B"/>
    <w:rsid w:val="0031129B"/>
    <w:rsid w:val="00311530"/>
    <w:rsid w:val="003116F5"/>
    <w:rsid w:val="0031170C"/>
    <w:rsid w:val="00311920"/>
    <w:rsid w:val="00311B38"/>
    <w:rsid w:val="00311D90"/>
    <w:rsid w:val="00311EF9"/>
    <w:rsid w:val="00311FE1"/>
    <w:rsid w:val="003122A7"/>
    <w:rsid w:val="00312520"/>
    <w:rsid w:val="0031263E"/>
    <w:rsid w:val="00312685"/>
    <w:rsid w:val="003126A4"/>
    <w:rsid w:val="00312735"/>
    <w:rsid w:val="00312A35"/>
    <w:rsid w:val="00312AFC"/>
    <w:rsid w:val="00312C37"/>
    <w:rsid w:val="00312C62"/>
    <w:rsid w:val="00312C8C"/>
    <w:rsid w:val="00312FE0"/>
    <w:rsid w:val="00313234"/>
    <w:rsid w:val="003134EA"/>
    <w:rsid w:val="003134EC"/>
    <w:rsid w:val="003137D4"/>
    <w:rsid w:val="00313901"/>
    <w:rsid w:val="00313B8F"/>
    <w:rsid w:val="00313D05"/>
    <w:rsid w:val="00314080"/>
    <w:rsid w:val="003141E7"/>
    <w:rsid w:val="0031453B"/>
    <w:rsid w:val="003149B2"/>
    <w:rsid w:val="00314AB0"/>
    <w:rsid w:val="00314B23"/>
    <w:rsid w:val="00314BE6"/>
    <w:rsid w:val="00315307"/>
    <w:rsid w:val="0031560F"/>
    <w:rsid w:val="00315748"/>
    <w:rsid w:val="00315A98"/>
    <w:rsid w:val="00315AB3"/>
    <w:rsid w:val="00315B74"/>
    <w:rsid w:val="00315CD3"/>
    <w:rsid w:val="00315E5D"/>
    <w:rsid w:val="00315ECF"/>
    <w:rsid w:val="003162AA"/>
    <w:rsid w:val="00316472"/>
    <w:rsid w:val="00316475"/>
    <w:rsid w:val="003164AD"/>
    <w:rsid w:val="00316755"/>
    <w:rsid w:val="003168C9"/>
    <w:rsid w:val="00316C52"/>
    <w:rsid w:val="00316E78"/>
    <w:rsid w:val="00316E90"/>
    <w:rsid w:val="003172FC"/>
    <w:rsid w:val="0031730D"/>
    <w:rsid w:val="0031749B"/>
    <w:rsid w:val="00317568"/>
    <w:rsid w:val="0031768E"/>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515"/>
    <w:rsid w:val="00321542"/>
    <w:rsid w:val="003215AC"/>
    <w:rsid w:val="003215BF"/>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CB9"/>
    <w:rsid w:val="00324144"/>
    <w:rsid w:val="00324250"/>
    <w:rsid w:val="00324253"/>
    <w:rsid w:val="00324258"/>
    <w:rsid w:val="00324331"/>
    <w:rsid w:val="00324433"/>
    <w:rsid w:val="00324457"/>
    <w:rsid w:val="003250D2"/>
    <w:rsid w:val="00325503"/>
    <w:rsid w:val="00325580"/>
    <w:rsid w:val="0032558F"/>
    <w:rsid w:val="003255CA"/>
    <w:rsid w:val="00325A34"/>
    <w:rsid w:val="00325A94"/>
    <w:rsid w:val="00325B92"/>
    <w:rsid w:val="00325D6A"/>
    <w:rsid w:val="00325E4F"/>
    <w:rsid w:val="00325F9A"/>
    <w:rsid w:val="00326002"/>
    <w:rsid w:val="0032624D"/>
    <w:rsid w:val="00326256"/>
    <w:rsid w:val="0032657A"/>
    <w:rsid w:val="003266B1"/>
    <w:rsid w:val="00326753"/>
    <w:rsid w:val="00326983"/>
    <w:rsid w:val="00326A91"/>
    <w:rsid w:val="00326C7B"/>
    <w:rsid w:val="00326E6E"/>
    <w:rsid w:val="00326F89"/>
    <w:rsid w:val="00326F8D"/>
    <w:rsid w:val="00327067"/>
    <w:rsid w:val="003270E8"/>
    <w:rsid w:val="003271CA"/>
    <w:rsid w:val="003271E0"/>
    <w:rsid w:val="00327361"/>
    <w:rsid w:val="003275C3"/>
    <w:rsid w:val="003277B3"/>
    <w:rsid w:val="00327B68"/>
    <w:rsid w:val="00327EBD"/>
    <w:rsid w:val="003305A5"/>
    <w:rsid w:val="003308EF"/>
    <w:rsid w:val="0033098C"/>
    <w:rsid w:val="00330FBE"/>
    <w:rsid w:val="00330FE9"/>
    <w:rsid w:val="00331128"/>
    <w:rsid w:val="00331294"/>
    <w:rsid w:val="0033136A"/>
    <w:rsid w:val="003314EF"/>
    <w:rsid w:val="003318A4"/>
    <w:rsid w:val="003318A6"/>
    <w:rsid w:val="00331AFD"/>
    <w:rsid w:val="00331D0A"/>
    <w:rsid w:val="00331F3F"/>
    <w:rsid w:val="00331F74"/>
    <w:rsid w:val="003322C8"/>
    <w:rsid w:val="003322E3"/>
    <w:rsid w:val="003327D3"/>
    <w:rsid w:val="003329CC"/>
    <w:rsid w:val="00332ADE"/>
    <w:rsid w:val="00332D7C"/>
    <w:rsid w:val="00332E27"/>
    <w:rsid w:val="00333050"/>
    <w:rsid w:val="00333138"/>
    <w:rsid w:val="003334AF"/>
    <w:rsid w:val="0033364D"/>
    <w:rsid w:val="00333786"/>
    <w:rsid w:val="00333B90"/>
    <w:rsid w:val="00333BCC"/>
    <w:rsid w:val="00333DA2"/>
    <w:rsid w:val="00333F18"/>
    <w:rsid w:val="003346FA"/>
    <w:rsid w:val="00334704"/>
    <w:rsid w:val="00334730"/>
    <w:rsid w:val="003349A0"/>
    <w:rsid w:val="003349E8"/>
    <w:rsid w:val="00334A56"/>
    <w:rsid w:val="0033506A"/>
    <w:rsid w:val="0033520C"/>
    <w:rsid w:val="00335312"/>
    <w:rsid w:val="00335432"/>
    <w:rsid w:val="00335657"/>
    <w:rsid w:val="003357F2"/>
    <w:rsid w:val="00335858"/>
    <w:rsid w:val="00335977"/>
    <w:rsid w:val="00335AD4"/>
    <w:rsid w:val="003360D2"/>
    <w:rsid w:val="00336382"/>
    <w:rsid w:val="003364F7"/>
    <w:rsid w:val="00336776"/>
    <w:rsid w:val="00336D84"/>
    <w:rsid w:val="00336EAE"/>
    <w:rsid w:val="00336F19"/>
    <w:rsid w:val="00337285"/>
    <w:rsid w:val="003376D4"/>
    <w:rsid w:val="003377DC"/>
    <w:rsid w:val="00337D85"/>
    <w:rsid w:val="00337E3A"/>
    <w:rsid w:val="00337E9C"/>
    <w:rsid w:val="003402FC"/>
    <w:rsid w:val="0034034A"/>
    <w:rsid w:val="003403AF"/>
    <w:rsid w:val="003403F0"/>
    <w:rsid w:val="003406F7"/>
    <w:rsid w:val="00340775"/>
    <w:rsid w:val="00340C45"/>
    <w:rsid w:val="00340D81"/>
    <w:rsid w:val="00340ED9"/>
    <w:rsid w:val="00340FD8"/>
    <w:rsid w:val="00341028"/>
    <w:rsid w:val="0034121E"/>
    <w:rsid w:val="0034156B"/>
    <w:rsid w:val="00341771"/>
    <w:rsid w:val="003417B7"/>
    <w:rsid w:val="00341963"/>
    <w:rsid w:val="00341C21"/>
    <w:rsid w:val="00341C67"/>
    <w:rsid w:val="00341D20"/>
    <w:rsid w:val="00341FC3"/>
    <w:rsid w:val="003420C3"/>
    <w:rsid w:val="00342323"/>
    <w:rsid w:val="0034293C"/>
    <w:rsid w:val="00342A1C"/>
    <w:rsid w:val="00342C99"/>
    <w:rsid w:val="00342DF7"/>
    <w:rsid w:val="00342E23"/>
    <w:rsid w:val="00342E84"/>
    <w:rsid w:val="00342FF0"/>
    <w:rsid w:val="00343285"/>
    <w:rsid w:val="003432C7"/>
    <w:rsid w:val="003434B2"/>
    <w:rsid w:val="003434D6"/>
    <w:rsid w:val="0034374D"/>
    <w:rsid w:val="003439CF"/>
    <w:rsid w:val="00343C61"/>
    <w:rsid w:val="00343D6D"/>
    <w:rsid w:val="00343F74"/>
    <w:rsid w:val="00344002"/>
    <w:rsid w:val="003442C2"/>
    <w:rsid w:val="0034430B"/>
    <w:rsid w:val="0034472F"/>
    <w:rsid w:val="003447FC"/>
    <w:rsid w:val="00344939"/>
    <w:rsid w:val="0034499D"/>
    <w:rsid w:val="00344C7B"/>
    <w:rsid w:val="00345052"/>
    <w:rsid w:val="003450DA"/>
    <w:rsid w:val="003452BB"/>
    <w:rsid w:val="003452E1"/>
    <w:rsid w:val="00345676"/>
    <w:rsid w:val="00345738"/>
    <w:rsid w:val="00345B8E"/>
    <w:rsid w:val="00345CDF"/>
    <w:rsid w:val="00345E96"/>
    <w:rsid w:val="00345F2F"/>
    <w:rsid w:val="00346137"/>
    <w:rsid w:val="003463BE"/>
    <w:rsid w:val="003464D6"/>
    <w:rsid w:val="003464F8"/>
    <w:rsid w:val="003465AA"/>
    <w:rsid w:val="00346733"/>
    <w:rsid w:val="00346846"/>
    <w:rsid w:val="003468EF"/>
    <w:rsid w:val="00346A26"/>
    <w:rsid w:val="00346E0E"/>
    <w:rsid w:val="00346EE8"/>
    <w:rsid w:val="00346F1F"/>
    <w:rsid w:val="00346FE5"/>
    <w:rsid w:val="0034715A"/>
    <w:rsid w:val="003471B0"/>
    <w:rsid w:val="00347200"/>
    <w:rsid w:val="0034722F"/>
    <w:rsid w:val="00347364"/>
    <w:rsid w:val="00347536"/>
    <w:rsid w:val="00347597"/>
    <w:rsid w:val="00347923"/>
    <w:rsid w:val="00347995"/>
    <w:rsid w:val="00347BB7"/>
    <w:rsid w:val="003501A4"/>
    <w:rsid w:val="00350256"/>
    <w:rsid w:val="003502BE"/>
    <w:rsid w:val="003502DE"/>
    <w:rsid w:val="003502E5"/>
    <w:rsid w:val="00350509"/>
    <w:rsid w:val="00350523"/>
    <w:rsid w:val="00350B09"/>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1FE"/>
    <w:rsid w:val="00352797"/>
    <w:rsid w:val="003529C8"/>
    <w:rsid w:val="00352A35"/>
    <w:rsid w:val="00352AFE"/>
    <w:rsid w:val="00352BA6"/>
    <w:rsid w:val="0035317E"/>
    <w:rsid w:val="003531D8"/>
    <w:rsid w:val="003532A3"/>
    <w:rsid w:val="003532D0"/>
    <w:rsid w:val="003538A6"/>
    <w:rsid w:val="00353AC1"/>
    <w:rsid w:val="00353B34"/>
    <w:rsid w:val="00353BC8"/>
    <w:rsid w:val="00353E12"/>
    <w:rsid w:val="00353F55"/>
    <w:rsid w:val="00354307"/>
    <w:rsid w:val="003544AE"/>
    <w:rsid w:val="0035450F"/>
    <w:rsid w:val="0035471D"/>
    <w:rsid w:val="00354C1A"/>
    <w:rsid w:val="00354C6D"/>
    <w:rsid w:val="00355565"/>
    <w:rsid w:val="0035565A"/>
    <w:rsid w:val="0035566C"/>
    <w:rsid w:val="00355796"/>
    <w:rsid w:val="00355847"/>
    <w:rsid w:val="0035586B"/>
    <w:rsid w:val="00355A24"/>
    <w:rsid w:val="00355E48"/>
    <w:rsid w:val="00355EE0"/>
    <w:rsid w:val="0035621C"/>
    <w:rsid w:val="00356749"/>
    <w:rsid w:val="00356CD3"/>
    <w:rsid w:val="00356E80"/>
    <w:rsid w:val="00356F33"/>
    <w:rsid w:val="003570D8"/>
    <w:rsid w:val="003572B1"/>
    <w:rsid w:val="00357516"/>
    <w:rsid w:val="00357578"/>
    <w:rsid w:val="0035786B"/>
    <w:rsid w:val="00357907"/>
    <w:rsid w:val="00357A32"/>
    <w:rsid w:val="00357C03"/>
    <w:rsid w:val="00357C74"/>
    <w:rsid w:val="00357DB2"/>
    <w:rsid w:val="003600AA"/>
    <w:rsid w:val="0036023B"/>
    <w:rsid w:val="00360267"/>
    <w:rsid w:val="0036046B"/>
    <w:rsid w:val="00360473"/>
    <w:rsid w:val="003604AA"/>
    <w:rsid w:val="003605A7"/>
    <w:rsid w:val="003605F5"/>
    <w:rsid w:val="0036060C"/>
    <w:rsid w:val="00360841"/>
    <w:rsid w:val="003609D3"/>
    <w:rsid w:val="00360AF9"/>
    <w:rsid w:val="00360BBF"/>
    <w:rsid w:val="00360E65"/>
    <w:rsid w:val="00361067"/>
    <w:rsid w:val="00361078"/>
    <w:rsid w:val="003612C4"/>
    <w:rsid w:val="00361405"/>
    <w:rsid w:val="0036142A"/>
    <w:rsid w:val="003615ED"/>
    <w:rsid w:val="00361616"/>
    <w:rsid w:val="0036179E"/>
    <w:rsid w:val="003618ED"/>
    <w:rsid w:val="00362191"/>
    <w:rsid w:val="003621D2"/>
    <w:rsid w:val="003621EB"/>
    <w:rsid w:val="00362372"/>
    <w:rsid w:val="003624D7"/>
    <w:rsid w:val="0036255A"/>
    <w:rsid w:val="003627DA"/>
    <w:rsid w:val="003629D5"/>
    <w:rsid w:val="00362AD2"/>
    <w:rsid w:val="00362BF8"/>
    <w:rsid w:val="00362F08"/>
    <w:rsid w:val="00362F76"/>
    <w:rsid w:val="00363325"/>
    <w:rsid w:val="00363533"/>
    <w:rsid w:val="003635EB"/>
    <w:rsid w:val="0036370E"/>
    <w:rsid w:val="003637B5"/>
    <w:rsid w:val="003639CF"/>
    <w:rsid w:val="00363EC5"/>
    <w:rsid w:val="00364070"/>
    <w:rsid w:val="003640ED"/>
    <w:rsid w:val="003642D7"/>
    <w:rsid w:val="00364343"/>
    <w:rsid w:val="0036446B"/>
    <w:rsid w:val="00364591"/>
    <w:rsid w:val="0036465A"/>
    <w:rsid w:val="0036476C"/>
    <w:rsid w:val="0036499E"/>
    <w:rsid w:val="003649FB"/>
    <w:rsid w:val="00364C18"/>
    <w:rsid w:val="00364FE1"/>
    <w:rsid w:val="0036519D"/>
    <w:rsid w:val="003651FE"/>
    <w:rsid w:val="003652A1"/>
    <w:rsid w:val="0036579C"/>
    <w:rsid w:val="003659CB"/>
    <w:rsid w:val="00365DAE"/>
    <w:rsid w:val="00366063"/>
    <w:rsid w:val="0036612E"/>
    <w:rsid w:val="00366224"/>
    <w:rsid w:val="0036636D"/>
    <w:rsid w:val="0036644C"/>
    <w:rsid w:val="00366850"/>
    <w:rsid w:val="00366931"/>
    <w:rsid w:val="00366BF3"/>
    <w:rsid w:val="00366D47"/>
    <w:rsid w:val="00366D94"/>
    <w:rsid w:val="00366E9A"/>
    <w:rsid w:val="003670F6"/>
    <w:rsid w:val="00367191"/>
    <w:rsid w:val="0036727E"/>
    <w:rsid w:val="00367495"/>
    <w:rsid w:val="003676CB"/>
    <w:rsid w:val="00367B1C"/>
    <w:rsid w:val="00367B2F"/>
    <w:rsid w:val="0037018E"/>
    <w:rsid w:val="00370526"/>
    <w:rsid w:val="003709BC"/>
    <w:rsid w:val="00370AB1"/>
    <w:rsid w:val="00370B41"/>
    <w:rsid w:val="00370F55"/>
    <w:rsid w:val="003710BA"/>
    <w:rsid w:val="00371141"/>
    <w:rsid w:val="00371202"/>
    <w:rsid w:val="0037146B"/>
    <w:rsid w:val="003714E3"/>
    <w:rsid w:val="003716F6"/>
    <w:rsid w:val="003717CD"/>
    <w:rsid w:val="00371B6C"/>
    <w:rsid w:val="00371CA8"/>
    <w:rsid w:val="00371DE5"/>
    <w:rsid w:val="00372328"/>
    <w:rsid w:val="00372ADA"/>
    <w:rsid w:val="00372E31"/>
    <w:rsid w:val="00372F38"/>
    <w:rsid w:val="00372FF1"/>
    <w:rsid w:val="003731B3"/>
    <w:rsid w:val="0037321A"/>
    <w:rsid w:val="003732DA"/>
    <w:rsid w:val="003732F0"/>
    <w:rsid w:val="0037359C"/>
    <w:rsid w:val="0037378B"/>
    <w:rsid w:val="00373C2B"/>
    <w:rsid w:val="00373C3B"/>
    <w:rsid w:val="00373D09"/>
    <w:rsid w:val="00373F06"/>
    <w:rsid w:val="00373FE9"/>
    <w:rsid w:val="00374191"/>
    <w:rsid w:val="003741C5"/>
    <w:rsid w:val="003741CF"/>
    <w:rsid w:val="003742FC"/>
    <w:rsid w:val="0037448D"/>
    <w:rsid w:val="00374493"/>
    <w:rsid w:val="0037474D"/>
    <w:rsid w:val="00374974"/>
    <w:rsid w:val="00374B37"/>
    <w:rsid w:val="00374BA6"/>
    <w:rsid w:val="00374D5E"/>
    <w:rsid w:val="00374ECE"/>
    <w:rsid w:val="003750FC"/>
    <w:rsid w:val="003754F0"/>
    <w:rsid w:val="0037567C"/>
    <w:rsid w:val="003757E2"/>
    <w:rsid w:val="0037592E"/>
    <w:rsid w:val="00375A66"/>
    <w:rsid w:val="00375E99"/>
    <w:rsid w:val="00375EAB"/>
    <w:rsid w:val="003765EC"/>
    <w:rsid w:val="00376A6D"/>
    <w:rsid w:val="00376D5E"/>
    <w:rsid w:val="00376FD5"/>
    <w:rsid w:val="0037709D"/>
    <w:rsid w:val="003770A9"/>
    <w:rsid w:val="003770B9"/>
    <w:rsid w:val="00377535"/>
    <w:rsid w:val="003778BE"/>
    <w:rsid w:val="00377E04"/>
    <w:rsid w:val="00377E71"/>
    <w:rsid w:val="00380006"/>
    <w:rsid w:val="00380043"/>
    <w:rsid w:val="00380085"/>
    <w:rsid w:val="003802F8"/>
    <w:rsid w:val="00380379"/>
    <w:rsid w:val="00380463"/>
    <w:rsid w:val="00380A24"/>
    <w:rsid w:val="00380ACB"/>
    <w:rsid w:val="00380B51"/>
    <w:rsid w:val="00380C17"/>
    <w:rsid w:val="00380DEF"/>
    <w:rsid w:val="0038138A"/>
    <w:rsid w:val="003813B8"/>
    <w:rsid w:val="00381709"/>
    <w:rsid w:val="00381773"/>
    <w:rsid w:val="0038179F"/>
    <w:rsid w:val="003817FD"/>
    <w:rsid w:val="00381810"/>
    <w:rsid w:val="00381D61"/>
    <w:rsid w:val="00381F50"/>
    <w:rsid w:val="00382013"/>
    <w:rsid w:val="00382039"/>
    <w:rsid w:val="003820F8"/>
    <w:rsid w:val="0038221B"/>
    <w:rsid w:val="0038242E"/>
    <w:rsid w:val="00382A05"/>
    <w:rsid w:val="00382B00"/>
    <w:rsid w:val="00382D1D"/>
    <w:rsid w:val="00382ED4"/>
    <w:rsid w:val="00383089"/>
    <w:rsid w:val="00383532"/>
    <w:rsid w:val="00383703"/>
    <w:rsid w:val="00383B6F"/>
    <w:rsid w:val="00383C15"/>
    <w:rsid w:val="00383C9C"/>
    <w:rsid w:val="00384050"/>
    <w:rsid w:val="0038427B"/>
    <w:rsid w:val="0038437F"/>
    <w:rsid w:val="00384381"/>
    <w:rsid w:val="003844C1"/>
    <w:rsid w:val="0038462A"/>
    <w:rsid w:val="003849ED"/>
    <w:rsid w:val="00385443"/>
    <w:rsid w:val="00385E60"/>
    <w:rsid w:val="00385E95"/>
    <w:rsid w:val="003860A1"/>
    <w:rsid w:val="0038622A"/>
    <w:rsid w:val="00386599"/>
    <w:rsid w:val="00386615"/>
    <w:rsid w:val="003867E1"/>
    <w:rsid w:val="00386979"/>
    <w:rsid w:val="00386CE5"/>
    <w:rsid w:val="00386F07"/>
    <w:rsid w:val="003870A4"/>
    <w:rsid w:val="003870BB"/>
    <w:rsid w:val="003871CF"/>
    <w:rsid w:val="00387377"/>
    <w:rsid w:val="003873A1"/>
    <w:rsid w:val="00387509"/>
    <w:rsid w:val="0038753C"/>
    <w:rsid w:val="0038764D"/>
    <w:rsid w:val="003877B5"/>
    <w:rsid w:val="00387BBC"/>
    <w:rsid w:val="00387C2C"/>
    <w:rsid w:val="00387D58"/>
    <w:rsid w:val="00387F3C"/>
    <w:rsid w:val="003903AB"/>
    <w:rsid w:val="003904C9"/>
    <w:rsid w:val="00390753"/>
    <w:rsid w:val="00390905"/>
    <w:rsid w:val="003909FB"/>
    <w:rsid w:val="00390BBF"/>
    <w:rsid w:val="00390DB5"/>
    <w:rsid w:val="003911DE"/>
    <w:rsid w:val="003912C6"/>
    <w:rsid w:val="0039167A"/>
    <w:rsid w:val="003917EF"/>
    <w:rsid w:val="00391BFF"/>
    <w:rsid w:val="00391D29"/>
    <w:rsid w:val="00391DD2"/>
    <w:rsid w:val="00391E43"/>
    <w:rsid w:val="00392252"/>
    <w:rsid w:val="003922EC"/>
    <w:rsid w:val="003922FF"/>
    <w:rsid w:val="003923E2"/>
    <w:rsid w:val="00392441"/>
    <w:rsid w:val="00392536"/>
    <w:rsid w:val="003926FA"/>
    <w:rsid w:val="003928E1"/>
    <w:rsid w:val="0039290F"/>
    <w:rsid w:val="00392A91"/>
    <w:rsid w:val="00392B37"/>
    <w:rsid w:val="00392B86"/>
    <w:rsid w:val="00392CA1"/>
    <w:rsid w:val="0039334D"/>
    <w:rsid w:val="00393388"/>
    <w:rsid w:val="00393585"/>
    <w:rsid w:val="003939DA"/>
    <w:rsid w:val="00393FB4"/>
    <w:rsid w:val="0039409E"/>
    <w:rsid w:val="0039434D"/>
    <w:rsid w:val="0039486C"/>
    <w:rsid w:val="00394871"/>
    <w:rsid w:val="003949FB"/>
    <w:rsid w:val="003949FF"/>
    <w:rsid w:val="00394B3E"/>
    <w:rsid w:val="00394B97"/>
    <w:rsid w:val="00394BEA"/>
    <w:rsid w:val="00394CBF"/>
    <w:rsid w:val="00394D59"/>
    <w:rsid w:val="00394E0C"/>
    <w:rsid w:val="003959AE"/>
    <w:rsid w:val="00395BD8"/>
    <w:rsid w:val="00395D45"/>
    <w:rsid w:val="00395E72"/>
    <w:rsid w:val="00395EDE"/>
    <w:rsid w:val="00395F63"/>
    <w:rsid w:val="00396143"/>
    <w:rsid w:val="0039659F"/>
    <w:rsid w:val="0039694A"/>
    <w:rsid w:val="003969CF"/>
    <w:rsid w:val="00396A09"/>
    <w:rsid w:val="00396A55"/>
    <w:rsid w:val="00396DCC"/>
    <w:rsid w:val="00396F46"/>
    <w:rsid w:val="0039706E"/>
    <w:rsid w:val="00397317"/>
    <w:rsid w:val="003973D5"/>
    <w:rsid w:val="00397419"/>
    <w:rsid w:val="00397432"/>
    <w:rsid w:val="0039770A"/>
    <w:rsid w:val="00397728"/>
    <w:rsid w:val="0039775B"/>
    <w:rsid w:val="00397C2E"/>
    <w:rsid w:val="00397C98"/>
    <w:rsid w:val="00397CF7"/>
    <w:rsid w:val="003A00A8"/>
    <w:rsid w:val="003A04B0"/>
    <w:rsid w:val="003A05F8"/>
    <w:rsid w:val="003A0780"/>
    <w:rsid w:val="003A094F"/>
    <w:rsid w:val="003A0B3D"/>
    <w:rsid w:val="003A0CFD"/>
    <w:rsid w:val="003A0E18"/>
    <w:rsid w:val="003A0EAB"/>
    <w:rsid w:val="003A0EC9"/>
    <w:rsid w:val="003A0FD9"/>
    <w:rsid w:val="003A1130"/>
    <w:rsid w:val="003A1431"/>
    <w:rsid w:val="003A1657"/>
    <w:rsid w:val="003A17C5"/>
    <w:rsid w:val="003A1831"/>
    <w:rsid w:val="003A19BD"/>
    <w:rsid w:val="003A1AD1"/>
    <w:rsid w:val="003A21CF"/>
    <w:rsid w:val="003A21DC"/>
    <w:rsid w:val="003A21EC"/>
    <w:rsid w:val="003A26D6"/>
    <w:rsid w:val="003A2791"/>
    <w:rsid w:val="003A2895"/>
    <w:rsid w:val="003A28F8"/>
    <w:rsid w:val="003A2A1A"/>
    <w:rsid w:val="003A2B1E"/>
    <w:rsid w:val="003A2D33"/>
    <w:rsid w:val="003A2D7B"/>
    <w:rsid w:val="003A2E63"/>
    <w:rsid w:val="003A2FE0"/>
    <w:rsid w:val="003A300E"/>
    <w:rsid w:val="003A30CB"/>
    <w:rsid w:val="003A30E2"/>
    <w:rsid w:val="003A3205"/>
    <w:rsid w:val="003A33B8"/>
    <w:rsid w:val="003A361C"/>
    <w:rsid w:val="003A3685"/>
    <w:rsid w:val="003A3AC4"/>
    <w:rsid w:val="003A3C6E"/>
    <w:rsid w:val="003A3E73"/>
    <w:rsid w:val="003A3E8C"/>
    <w:rsid w:val="003A43F1"/>
    <w:rsid w:val="003A4885"/>
    <w:rsid w:val="003A4891"/>
    <w:rsid w:val="003A49A5"/>
    <w:rsid w:val="003A4C63"/>
    <w:rsid w:val="003A4D65"/>
    <w:rsid w:val="003A5162"/>
    <w:rsid w:val="003A533A"/>
    <w:rsid w:val="003A54A0"/>
    <w:rsid w:val="003A550F"/>
    <w:rsid w:val="003A59C2"/>
    <w:rsid w:val="003A5B2E"/>
    <w:rsid w:val="003A5BD8"/>
    <w:rsid w:val="003A622E"/>
    <w:rsid w:val="003A6268"/>
    <w:rsid w:val="003A62EE"/>
    <w:rsid w:val="003A63D4"/>
    <w:rsid w:val="003A6797"/>
    <w:rsid w:val="003A6894"/>
    <w:rsid w:val="003A6A9C"/>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B008A"/>
    <w:rsid w:val="003B04B9"/>
    <w:rsid w:val="003B0507"/>
    <w:rsid w:val="003B06F0"/>
    <w:rsid w:val="003B0819"/>
    <w:rsid w:val="003B1109"/>
    <w:rsid w:val="003B13EE"/>
    <w:rsid w:val="003B14FB"/>
    <w:rsid w:val="003B17C1"/>
    <w:rsid w:val="003B19C5"/>
    <w:rsid w:val="003B1B2D"/>
    <w:rsid w:val="003B1BF0"/>
    <w:rsid w:val="003B1D27"/>
    <w:rsid w:val="003B218A"/>
    <w:rsid w:val="003B218D"/>
    <w:rsid w:val="003B21D3"/>
    <w:rsid w:val="003B2329"/>
    <w:rsid w:val="003B2479"/>
    <w:rsid w:val="003B2CFA"/>
    <w:rsid w:val="003B2E9D"/>
    <w:rsid w:val="003B31E5"/>
    <w:rsid w:val="003B3281"/>
    <w:rsid w:val="003B3701"/>
    <w:rsid w:val="003B3818"/>
    <w:rsid w:val="003B3C70"/>
    <w:rsid w:val="003B3C7D"/>
    <w:rsid w:val="003B3F1D"/>
    <w:rsid w:val="003B408A"/>
    <w:rsid w:val="003B413C"/>
    <w:rsid w:val="003B43BC"/>
    <w:rsid w:val="003B4460"/>
    <w:rsid w:val="003B4E1B"/>
    <w:rsid w:val="003B4E4F"/>
    <w:rsid w:val="003B4EEC"/>
    <w:rsid w:val="003B5011"/>
    <w:rsid w:val="003B5356"/>
    <w:rsid w:val="003B5360"/>
    <w:rsid w:val="003B566D"/>
    <w:rsid w:val="003B57B7"/>
    <w:rsid w:val="003B5962"/>
    <w:rsid w:val="003B5A4E"/>
    <w:rsid w:val="003B5D09"/>
    <w:rsid w:val="003B5D9E"/>
    <w:rsid w:val="003B5F40"/>
    <w:rsid w:val="003B6163"/>
    <w:rsid w:val="003B6288"/>
    <w:rsid w:val="003B669C"/>
    <w:rsid w:val="003B6702"/>
    <w:rsid w:val="003B6B6B"/>
    <w:rsid w:val="003B6C3A"/>
    <w:rsid w:val="003B6C56"/>
    <w:rsid w:val="003B6F7A"/>
    <w:rsid w:val="003B70F5"/>
    <w:rsid w:val="003B72BF"/>
    <w:rsid w:val="003B73B0"/>
    <w:rsid w:val="003B73ED"/>
    <w:rsid w:val="003B73FF"/>
    <w:rsid w:val="003B7460"/>
    <w:rsid w:val="003B7555"/>
    <w:rsid w:val="003B7734"/>
    <w:rsid w:val="003B7863"/>
    <w:rsid w:val="003B78FE"/>
    <w:rsid w:val="003B7C0C"/>
    <w:rsid w:val="003B7D5D"/>
    <w:rsid w:val="003B7F39"/>
    <w:rsid w:val="003C027A"/>
    <w:rsid w:val="003C04EE"/>
    <w:rsid w:val="003C0523"/>
    <w:rsid w:val="003C0696"/>
    <w:rsid w:val="003C078E"/>
    <w:rsid w:val="003C0BE3"/>
    <w:rsid w:val="003C0CB8"/>
    <w:rsid w:val="003C0DBA"/>
    <w:rsid w:val="003C1031"/>
    <w:rsid w:val="003C1432"/>
    <w:rsid w:val="003C184D"/>
    <w:rsid w:val="003C1BF9"/>
    <w:rsid w:val="003C1DFA"/>
    <w:rsid w:val="003C250E"/>
    <w:rsid w:val="003C258D"/>
    <w:rsid w:val="003C2883"/>
    <w:rsid w:val="003C29AB"/>
    <w:rsid w:val="003C2ABB"/>
    <w:rsid w:val="003C2C57"/>
    <w:rsid w:val="003C2E66"/>
    <w:rsid w:val="003C2F17"/>
    <w:rsid w:val="003C338A"/>
    <w:rsid w:val="003C3472"/>
    <w:rsid w:val="003C37E3"/>
    <w:rsid w:val="003C3D66"/>
    <w:rsid w:val="003C3F6D"/>
    <w:rsid w:val="003C4500"/>
    <w:rsid w:val="003C4727"/>
    <w:rsid w:val="003C4762"/>
    <w:rsid w:val="003C485D"/>
    <w:rsid w:val="003C4BEE"/>
    <w:rsid w:val="003C4CBA"/>
    <w:rsid w:val="003C4DAD"/>
    <w:rsid w:val="003C4EE9"/>
    <w:rsid w:val="003C4EF5"/>
    <w:rsid w:val="003C4F3A"/>
    <w:rsid w:val="003C5000"/>
    <w:rsid w:val="003C5014"/>
    <w:rsid w:val="003C5623"/>
    <w:rsid w:val="003C570A"/>
    <w:rsid w:val="003C5A77"/>
    <w:rsid w:val="003C5AC0"/>
    <w:rsid w:val="003C5BFE"/>
    <w:rsid w:val="003C5E09"/>
    <w:rsid w:val="003C5F96"/>
    <w:rsid w:val="003C5FE9"/>
    <w:rsid w:val="003C6047"/>
    <w:rsid w:val="003C622A"/>
    <w:rsid w:val="003C630D"/>
    <w:rsid w:val="003C6414"/>
    <w:rsid w:val="003C6492"/>
    <w:rsid w:val="003C6522"/>
    <w:rsid w:val="003C6994"/>
    <w:rsid w:val="003C69E3"/>
    <w:rsid w:val="003C6B81"/>
    <w:rsid w:val="003C6E92"/>
    <w:rsid w:val="003C70B1"/>
    <w:rsid w:val="003C7275"/>
    <w:rsid w:val="003C7306"/>
    <w:rsid w:val="003C7310"/>
    <w:rsid w:val="003C766C"/>
    <w:rsid w:val="003C78DC"/>
    <w:rsid w:val="003C79D1"/>
    <w:rsid w:val="003C7B58"/>
    <w:rsid w:val="003C7D8B"/>
    <w:rsid w:val="003D0043"/>
    <w:rsid w:val="003D0264"/>
    <w:rsid w:val="003D03B1"/>
    <w:rsid w:val="003D04F6"/>
    <w:rsid w:val="003D076B"/>
    <w:rsid w:val="003D079B"/>
    <w:rsid w:val="003D07B7"/>
    <w:rsid w:val="003D08C9"/>
    <w:rsid w:val="003D1049"/>
    <w:rsid w:val="003D13B4"/>
    <w:rsid w:val="003D144A"/>
    <w:rsid w:val="003D1521"/>
    <w:rsid w:val="003D16E5"/>
    <w:rsid w:val="003D19EA"/>
    <w:rsid w:val="003D1B97"/>
    <w:rsid w:val="003D1EFB"/>
    <w:rsid w:val="003D1F2C"/>
    <w:rsid w:val="003D1F64"/>
    <w:rsid w:val="003D2158"/>
    <w:rsid w:val="003D2216"/>
    <w:rsid w:val="003D236D"/>
    <w:rsid w:val="003D2821"/>
    <w:rsid w:val="003D29EA"/>
    <w:rsid w:val="003D2A94"/>
    <w:rsid w:val="003D2BA1"/>
    <w:rsid w:val="003D2BF0"/>
    <w:rsid w:val="003D2D93"/>
    <w:rsid w:val="003D2DCD"/>
    <w:rsid w:val="003D2E9A"/>
    <w:rsid w:val="003D2F18"/>
    <w:rsid w:val="003D2F31"/>
    <w:rsid w:val="003D2FC3"/>
    <w:rsid w:val="003D2FE7"/>
    <w:rsid w:val="003D31B7"/>
    <w:rsid w:val="003D3222"/>
    <w:rsid w:val="003D3367"/>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504F"/>
    <w:rsid w:val="003D5199"/>
    <w:rsid w:val="003D5584"/>
    <w:rsid w:val="003D574D"/>
    <w:rsid w:val="003D5765"/>
    <w:rsid w:val="003D582A"/>
    <w:rsid w:val="003D5AA4"/>
    <w:rsid w:val="003D5BD1"/>
    <w:rsid w:val="003D5D07"/>
    <w:rsid w:val="003D5E03"/>
    <w:rsid w:val="003D5F78"/>
    <w:rsid w:val="003D60EF"/>
    <w:rsid w:val="003D624A"/>
    <w:rsid w:val="003D62F9"/>
    <w:rsid w:val="003D6368"/>
    <w:rsid w:val="003D66D7"/>
    <w:rsid w:val="003D67FB"/>
    <w:rsid w:val="003D68D9"/>
    <w:rsid w:val="003D6970"/>
    <w:rsid w:val="003D6B50"/>
    <w:rsid w:val="003D6CCA"/>
    <w:rsid w:val="003D705F"/>
    <w:rsid w:val="003D7174"/>
    <w:rsid w:val="003D721F"/>
    <w:rsid w:val="003D72F0"/>
    <w:rsid w:val="003D75BA"/>
    <w:rsid w:val="003D766D"/>
    <w:rsid w:val="003D76AC"/>
    <w:rsid w:val="003D7715"/>
    <w:rsid w:val="003D7AD6"/>
    <w:rsid w:val="003D7AEA"/>
    <w:rsid w:val="003D7B0D"/>
    <w:rsid w:val="003D7B85"/>
    <w:rsid w:val="003D7BF5"/>
    <w:rsid w:val="003D7C4D"/>
    <w:rsid w:val="003D7DD0"/>
    <w:rsid w:val="003E0246"/>
    <w:rsid w:val="003E035D"/>
    <w:rsid w:val="003E0441"/>
    <w:rsid w:val="003E0916"/>
    <w:rsid w:val="003E0917"/>
    <w:rsid w:val="003E0941"/>
    <w:rsid w:val="003E09E2"/>
    <w:rsid w:val="003E0A55"/>
    <w:rsid w:val="003E0A77"/>
    <w:rsid w:val="003E0CBC"/>
    <w:rsid w:val="003E0E17"/>
    <w:rsid w:val="003E0F50"/>
    <w:rsid w:val="003E1058"/>
    <w:rsid w:val="003E1200"/>
    <w:rsid w:val="003E16CC"/>
    <w:rsid w:val="003E1876"/>
    <w:rsid w:val="003E1951"/>
    <w:rsid w:val="003E19D7"/>
    <w:rsid w:val="003E1AF2"/>
    <w:rsid w:val="003E1B3A"/>
    <w:rsid w:val="003E1B8A"/>
    <w:rsid w:val="003E1F4F"/>
    <w:rsid w:val="003E21CB"/>
    <w:rsid w:val="003E2270"/>
    <w:rsid w:val="003E23B4"/>
    <w:rsid w:val="003E2599"/>
    <w:rsid w:val="003E2662"/>
    <w:rsid w:val="003E2793"/>
    <w:rsid w:val="003E2A15"/>
    <w:rsid w:val="003E2AB4"/>
    <w:rsid w:val="003E2B47"/>
    <w:rsid w:val="003E2B7F"/>
    <w:rsid w:val="003E2E5D"/>
    <w:rsid w:val="003E2F2E"/>
    <w:rsid w:val="003E32D3"/>
    <w:rsid w:val="003E3319"/>
    <w:rsid w:val="003E359D"/>
    <w:rsid w:val="003E36A7"/>
    <w:rsid w:val="003E393E"/>
    <w:rsid w:val="003E3945"/>
    <w:rsid w:val="003E3BF9"/>
    <w:rsid w:val="003E3EC6"/>
    <w:rsid w:val="003E43F8"/>
    <w:rsid w:val="003E45C3"/>
    <w:rsid w:val="003E46E3"/>
    <w:rsid w:val="003E4830"/>
    <w:rsid w:val="003E51EA"/>
    <w:rsid w:val="003E53A7"/>
    <w:rsid w:val="003E59D2"/>
    <w:rsid w:val="003E5A47"/>
    <w:rsid w:val="003E5A4D"/>
    <w:rsid w:val="003E5C92"/>
    <w:rsid w:val="003E5D4A"/>
    <w:rsid w:val="003E5E1D"/>
    <w:rsid w:val="003E5E29"/>
    <w:rsid w:val="003E5F96"/>
    <w:rsid w:val="003E6269"/>
    <w:rsid w:val="003E69B5"/>
    <w:rsid w:val="003E69C7"/>
    <w:rsid w:val="003E6AEF"/>
    <w:rsid w:val="003E6C06"/>
    <w:rsid w:val="003E6F6D"/>
    <w:rsid w:val="003E6F7D"/>
    <w:rsid w:val="003E7072"/>
    <w:rsid w:val="003E72E1"/>
    <w:rsid w:val="003E761D"/>
    <w:rsid w:val="003E767E"/>
    <w:rsid w:val="003E7951"/>
    <w:rsid w:val="003E79C2"/>
    <w:rsid w:val="003E7A53"/>
    <w:rsid w:val="003E7FD8"/>
    <w:rsid w:val="003F0275"/>
    <w:rsid w:val="003F107F"/>
    <w:rsid w:val="003F12D7"/>
    <w:rsid w:val="003F136E"/>
    <w:rsid w:val="003F1467"/>
    <w:rsid w:val="003F177F"/>
    <w:rsid w:val="003F1840"/>
    <w:rsid w:val="003F185D"/>
    <w:rsid w:val="003F18FF"/>
    <w:rsid w:val="003F1B09"/>
    <w:rsid w:val="003F1C0A"/>
    <w:rsid w:val="003F1DBC"/>
    <w:rsid w:val="003F21EE"/>
    <w:rsid w:val="003F245B"/>
    <w:rsid w:val="003F268C"/>
    <w:rsid w:val="003F26A6"/>
    <w:rsid w:val="003F26CB"/>
    <w:rsid w:val="003F28EA"/>
    <w:rsid w:val="003F2A45"/>
    <w:rsid w:val="003F2B54"/>
    <w:rsid w:val="003F2B72"/>
    <w:rsid w:val="003F2C26"/>
    <w:rsid w:val="003F2C3F"/>
    <w:rsid w:val="003F2C89"/>
    <w:rsid w:val="003F2D2C"/>
    <w:rsid w:val="003F2D48"/>
    <w:rsid w:val="003F2E20"/>
    <w:rsid w:val="003F3152"/>
    <w:rsid w:val="003F332C"/>
    <w:rsid w:val="003F377D"/>
    <w:rsid w:val="003F37B3"/>
    <w:rsid w:val="003F37CA"/>
    <w:rsid w:val="003F397D"/>
    <w:rsid w:val="003F3AD4"/>
    <w:rsid w:val="003F3C54"/>
    <w:rsid w:val="003F3F2D"/>
    <w:rsid w:val="003F3F6C"/>
    <w:rsid w:val="003F4162"/>
    <w:rsid w:val="003F4220"/>
    <w:rsid w:val="003F424C"/>
    <w:rsid w:val="003F44F0"/>
    <w:rsid w:val="003F45E8"/>
    <w:rsid w:val="003F49CC"/>
    <w:rsid w:val="003F4AF6"/>
    <w:rsid w:val="003F4CC0"/>
    <w:rsid w:val="003F4EB5"/>
    <w:rsid w:val="003F52AC"/>
    <w:rsid w:val="003F55AE"/>
    <w:rsid w:val="003F5940"/>
    <w:rsid w:val="003F5A93"/>
    <w:rsid w:val="003F5C0D"/>
    <w:rsid w:val="003F5DEA"/>
    <w:rsid w:val="003F5F42"/>
    <w:rsid w:val="003F60B0"/>
    <w:rsid w:val="003F630E"/>
    <w:rsid w:val="003F644C"/>
    <w:rsid w:val="003F64E7"/>
    <w:rsid w:val="003F6AEB"/>
    <w:rsid w:val="003F6B6A"/>
    <w:rsid w:val="003F6D13"/>
    <w:rsid w:val="003F6EDB"/>
    <w:rsid w:val="003F70CE"/>
    <w:rsid w:val="003F7295"/>
    <w:rsid w:val="003F732C"/>
    <w:rsid w:val="003F753C"/>
    <w:rsid w:val="003F75F7"/>
    <w:rsid w:val="003F7886"/>
    <w:rsid w:val="003F7F38"/>
    <w:rsid w:val="004001C6"/>
    <w:rsid w:val="004001D7"/>
    <w:rsid w:val="0040034E"/>
    <w:rsid w:val="00400920"/>
    <w:rsid w:val="00400D59"/>
    <w:rsid w:val="00400D8D"/>
    <w:rsid w:val="00400D9D"/>
    <w:rsid w:val="00400DFA"/>
    <w:rsid w:val="00400EA3"/>
    <w:rsid w:val="0040101A"/>
    <w:rsid w:val="0040133A"/>
    <w:rsid w:val="0040143F"/>
    <w:rsid w:val="004015F9"/>
    <w:rsid w:val="004016CC"/>
    <w:rsid w:val="0040176E"/>
    <w:rsid w:val="004018C1"/>
    <w:rsid w:val="00401A7E"/>
    <w:rsid w:val="00401C2C"/>
    <w:rsid w:val="00401CCC"/>
    <w:rsid w:val="00401CEB"/>
    <w:rsid w:val="0040204F"/>
    <w:rsid w:val="004020BF"/>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4F"/>
    <w:rsid w:val="00404537"/>
    <w:rsid w:val="004045B7"/>
    <w:rsid w:val="0040474D"/>
    <w:rsid w:val="00404888"/>
    <w:rsid w:val="00404A20"/>
    <w:rsid w:val="00404B01"/>
    <w:rsid w:val="00404D2B"/>
    <w:rsid w:val="0040503A"/>
    <w:rsid w:val="0040504E"/>
    <w:rsid w:val="00405139"/>
    <w:rsid w:val="00405167"/>
    <w:rsid w:val="00405494"/>
    <w:rsid w:val="00405728"/>
    <w:rsid w:val="0040577E"/>
    <w:rsid w:val="00405EE9"/>
    <w:rsid w:val="00405FA9"/>
    <w:rsid w:val="00405FEC"/>
    <w:rsid w:val="0040607C"/>
    <w:rsid w:val="0040631A"/>
    <w:rsid w:val="00406AD8"/>
    <w:rsid w:val="0040716A"/>
    <w:rsid w:val="004071DA"/>
    <w:rsid w:val="00407230"/>
    <w:rsid w:val="00407625"/>
    <w:rsid w:val="00407A9B"/>
    <w:rsid w:val="00407B03"/>
    <w:rsid w:val="00407BAB"/>
    <w:rsid w:val="00407DEC"/>
    <w:rsid w:val="00407EEA"/>
    <w:rsid w:val="00410186"/>
    <w:rsid w:val="0041028F"/>
    <w:rsid w:val="004102C3"/>
    <w:rsid w:val="0041056A"/>
    <w:rsid w:val="0041076E"/>
    <w:rsid w:val="00410AD7"/>
    <w:rsid w:val="00410B22"/>
    <w:rsid w:val="00410C54"/>
    <w:rsid w:val="00410EF9"/>
    <w:rsid w:val="00411446"/>
    <w:rsid w:val="00411773"/>
    <w:rsid w:val="004117A3"/>
    <w:rsid w:val="004119C2"/>
    <w:rsid w:val="004121AE"/>
    <w:rsid w:val="004121F2"/>
    <w:rsid w:val="004122AC"/>
    <w:rsid w:val="00412390"/>
    <w:rsid w:val="00412627"/>
    <w:rsid w:val="00412B71"/>
    <w:rsid w:val="00412D50"/>
    <w:rsid w:val="0041300A"/>
    <w:rsid w:val="004130B9"/>
    <w:rsid w:val="004132D8"/>
    <w:rsid w:val="004132FC"/>
    <w:rsid w:val="004135C1"/>
    <w:rsid w:val="00413967"/>
    <w:rsid w:val="00413998"/>
    <w:rsid w:val="00413BBD"/>
    <w:rsid w:val="00413E79"/>
    <w:rsid w:val="004146C0"/>
    <w:rsid w:val="0041476E"/>
    <w:rsid w:val="00414AD7"/>
    <w:rsid w:val="00414C29"/>
    <w:rsid w:val="00414F76"/>
    <w:rsid w:val="00415502"/>
    <w:rsid w:val="00415583"/>
    <w:rsid w:val="0041560F"/>
    <w:rsid w:val="004156D3"/>
    <w:rsid w:val="0041582A"/>
    <w:rsid w:val="00415888"/>
    <w:rsid w:val="004159C5"/>
    <w:rsid w:val="00415D75"/>
    <w:rsid w:val="00415E8A"/>
    <w:rsid w:val="004162BB"/>
    <w:rsid w:val="004165D9"/>
    <w:rsid w:val="00416850"/>
    <w:rsid w:val="00416999"/>
    <w:rsid w:val="00416E87"/>
    <w:rsid w:val="004170F1"/>
    <w:rsid w:val="004171BA"/>
    <w:rsid w:val="004179A7"/>
    <w:rsid w:val="00417A48"/>
    <w:rsid w:val="00417C34"/>
    <w:rsid w:val="00417CA6"/>
    <w:rsid w:val="00417CF0"/>
    <w:rsid w:val="0042020C"/>
    <w:rsid w:val="004203A3"/>
    <w:rsid w:val="0042079E"/>
    <w:rsid w:val="004207C8"/>
    <w:rsid w:val="00420B2A"/>
    <w:rsid w:val="00420B2C"/>
    <w:rsid w:val="00420D6B"/>
    <w:rsid w:val="004210AF"/>
    <w:rsid w:val="00421124"/>
    <w:rsid w:val="00421159"/>
    <w:rsid w:val="00421454"/>
    <w:rsid w:val="0042152A"/>
    <w:rsid w:val="004217D4"/>
    <w:rsid w:val="00421AC8"/>
    <w:rsid w:val="00421D02"/>
    <w:rsid w:val="004220CF"/>
    <w:rsid w:val="00422204"/>
    <w:rsid w:val="0042245B"/>
    <w:rsid w:val="00422755"/>
    <w:rsid w:val="00422880"/>
    <w:rsid w:val="00422C83"/>
    <w:rsid w:val="004231DA"/>
    <w:rsid w:val="0042333C"/>
    <w:rsid w:val="004237F4"/>
    <w:rsid w:val="004237F9"/>
    <w:rsid w:val="004238AC"/>
    <w:rsid w:val="00423906"/>
    <w:rsid w:val="00423910"/>
    <w:rsid w:val="00423A1E"/>
    <w:rsid w:val="00423C0A"/>
    <w:rsid w:val="00423CBB"/>
    <w:rsid w:val="0042441B"/>
    <w:rsid w:val="0042448C"/>
    <w:rsid w:val="004244F4"/>
    <w:rsid w:val="00424699"/>
    <w:rsid w:val="0042472A"/>
    <w:rsid w:val="00424A31"/>
    <w:rsid w:val="00424B92"/>
    <w:rsid w:val="00424CE1"/>
    <w:rsid w:val="00424D26"/>
    <w:rsid w:val="00424DE0"/>
    <w:rsid w:val="0042565B"/>
    <w:rsid w:val="00425959"/>
    <w:rsid w:val="004259A6"/>
    <w:rsid w:val="00425B24"/>
    <w:rsid w:val="00425CA3"/>
    <w:rsid w:val="00425F8C"/>
    <w:rsid w:val="00425FFB"/>
    <w:rsid w:val="00426072"/>
    <w:rsid w:val="004264E3"/>
    <w:rsid w:val="00426751"/>
    <w:rsid w:val="0042681D"/>
    <w:rsid w:val="0042695B"/>
    <w:rsid w:val="00426D21"/>
    <w:rsid w:val="00426DAF"/>
    <w:rsid w:val="00426EB1"/>
    <w:rsid w:val="004270BF"/>
    <w:rsid w:val="00427381"/>
    <w:rsid w:val="004274CE"/>
    <w:rsid w:val="00427D77"/>
    <w:rsid w:val="004300C5"/>
    <w:rsid w:val="0043045C"/>
    <w:rsid w:val="004304D4"/>
    <w:rsid w:val="0043057D"/>
    <w:rsid w:val="0043094A"/>
    <w:rsid w:val="00430D93"/>
    <w:rsid w:val="004312E3"/>
    <w:rsid w:val="004316AF"/>
    <w:rsid w:val="004319D7"/>
    <w:rsid w:val="00431BAC"/>
    <w:rsid w:val="00431E7C"/>
    <w:rsid w:val="00431F67"/>
    <w:rsid w:val="0043219D"/>
    <w:rsid w:val="004323B8"/>
    <w:rsid w:val="0043241A"/>
    <w:rsid w:val="0043278B"/>
    <w:rsid w:val="00432911"/>
    <w:rsid w:val="00432D7A"/>
    <w:rsid w:val="0043328D"/>
    <w:rsid w:val="00433636"/>
    <w:rsid w:val="004336CE"/>
    <w:rsid w:val="00433848"/>
    <w:rsid w:val="004339CF"/>
    <w:rsid w:val="00433AE2"/>
    <w:rsid w:val="00433B84"/>
    <w:rsid w:val="00433BF2"/>
    <w:rsid w:val="00433D41"/>
    <w:rsid w:val="00434666"/>
    <w:rsid w:val="004346F6"/>
    <w:rsid w:val="00434970"/>
    <w:rsid w:val="0043515E"/>
    <w:rsid w:val="004351E8"/>
    <w:rsid w:val="004353EE"/>
    <w:rsid w:val="004354D2"/>
    <w:rsid w:val="00435876"/>
    <w:rsid w:val="0043591F"/>
    <w:rsid w:val="00435B5F"/>
    <w:rsid w:val="00435B9A"/>
    <w:rsid w:val="00435DEC"/>
    <w:rsid w:val="00435E37"/>
    <w:rsid w:val="00435F77"/>
    <w:rsid w:val="004360FC"/>
    <w:rsid w:val="00436130"/>
    <w:rsid w:val="00436168"/>
    <w:rsid w:val="004362F8"/>
    <w:rsid w:val="004364DF"/>
    <w:rsid w:val="004364EF"/>
    <w:rsid w:val="004366F8"/>
    <w:rsid w:val="00436D01"/>
    <w:rsid w:val="00436DCF"/>
    <w:rsid w:val="00436E53"/>
    <w:rsid w:val="004372E9"/>
    <w:rsid w:val="004374E6"/>
    <w:rsid w:val="0043773A"/>
    <w:rsid w:val="00437746"/>
    <w:rsid w:val="00437982"/>
    <w:rsid w:val="00437FE1"/>
    <w:rsid w:val="00440107"/>
    <w:rsid w:val="0044015E"/>
    <w:rsid w:val="004401CC"/>
    <w:rsid w:val="00440588"/>
    <w:rsid w:val="004405D8"/>
    <w:rsid w:val="004408F7"/>
    <w:rsid w:val="00440C21"/>
    <w:rsid w:val="00440DE9"/>
    <w:rsid w:val="00441176"/>
    <w:rsid w:val="00441353"/>
    <w:rsid w:val="00441633"/>
    <w:rsid w:val="00441634"/>
    <w:rsid w:val="0044166D"/>
    <w:rsid w:val="00441747"/>
    <w:rsid w:val="00441847"/>
    <w:rsid w:val="0044197F"/>
    <w:rsid w:val="00441D5B"/>
    <w:rsid w:val="00441DD6"/>
    <w:rsid w:val="00441E41"/>
    <w:rsid w:val="00441F83"/>
    <w:rsid w:val="004422B3"/>
    <w:rsid w:val="004424C3"/>
    <w:rsid w:val="00442526"/>
    <w:rsid w:val="004428C6"/>
    <w:rsid w:val="00442B81"/>
    <w:rsid w:val="00442CD8"/>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E25"/>
    <w:rsid w:val="00443F08"/>
    <w:rsid w:val="004441C1"/>
    <w:rsid w:val="00444203"/>
    <w:rsid w:val="00444301"/>
    <w:rsid w:val="004446F6"/>
    <w:rsid w:val="0044478B"/>
    <w:rsid w:val="00445273"/>
    <w:rsid w:val="00445307"/>
    <w:rsid w:val="00445397"/>
    <w:rsid w:val="004457C5"/>
    <w:rsid w:val="004457ED"/>
    <w:rsid w:val="00445C27"/>
    <w:rsid w:val="00445C6D"/>
    <w:rsid w:val="00445CA7"/>
    <w:rsid w:val="00445DCF"/>
    <w:rsid w:val="00446372"/>
    <w:rsid w:val="00446463"/>
    <w:rsid w:val="0044686A"/>
    <w:rsid w:val="004469D2"/>
    <w:rsid w:val="00446A1C"/>
    <w:rsid w:val="00446BC5"/>
    <w:rsid w:val="00446BE4"/>
    <w:rsid w:val="00446D29"/>
    <w:rsid w:val="00446D72"/>
    <w:rsid w:val="00446F56"/>
    <w:rsid w:val="00446FBB"/>
    <w:rsid w:val="00447124"/>
    <w:rsid w:val="00447A46"/>
    <w:rsid w:val="00447AE6"/>
    <w:rsid w:val="00447C2E"/>
    <w:rsid w:val="00447CA9"/>
    <w:rsid w:val="00447D49"/>
    <w:rsid w:val="00447D52"/>
    <w:rsid w:val="00447E5C"/>
    <w:rsid w:val="00450163"/>
    <w:rsid w:val="004501AA"/>
    <w:rsid w:val="00450383"/>
    <w:rsid w:val="00450622"/>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85D"/>
    <w:rsid w:val="004528C9"/>
    <w:rsid w:val="0045293C"/>
    <w:rsid w:val="00452A9E"/>
    <w:rsid w:val="00452E3D"/>
    <w:rsid w:val="00452F15"/>
    <w:rsid w:val="00452F1F"/>
    <w:rsid w:val="00453012"/>
    <w:rsid w:val="00453037"/>
    <w:rsid w:val="00453358"/>
    <w:rsid w:val="0045369F"/>
    <w:rsid w:val="004537FA"/>
    <w:rsid w:val="00453A45"/>
    <w:rsid w:val="00453B73"/>
    <w:rsid w:val="00453D47"/>
    <w:rsid w:val="00453F0E"/>
    <w:rsid w:val="0045411A"/>
    <w:rsid w:val="0045413B"/>
    <w:rsid w:val="00454459"/>
    <w:rsid w:val="0045490C"/>
    <w:rsid w:val="00454C54"/>
    <w:rsid w:val="00454C91"/>
    <w:rsid w:val="00454E49"/>
    <w:rsid w:val="00455048"/>
    <w:rsid w:val="0045523C"/>
    <w:rsid w:val="00455254"/>
    <w:rsid w:val="00455736"/>
    <w:rsid w:val="0045576B"/>
    <w:rsid w:val="00456035"/>
    <w:rsid w:val="00456213"/>
    <w:rsid w:val="004563CC"/>
    <w:rsid w:val="0045640C"/>
    <w:rsid w:val="004565B9"/>
    <w:rsid w:val="004567F0"/>
    <w:rsid w:val="0045690B"/>
    <w:rsid w:val="00456959"/>
    <w:rsid w:val="00456A3E"/>
    <w:rsid w:val="00456B0E"/>
    <w:rsid w:val="00456C71"/>
    <w:rsid w:val="00456DE1"/>
    <w:rsid w:val="00456E1C"/>
    <w:rsid w:val="0045716B"/>
    <w:rsid w:val="00457485"/>
    <w:rsid w:val="004576A3"/>
    <w:rsid w:val="004579A3"/>
    <w:rsid w:val="004579DA"/>
    <w:rsid w:val="00457A48"/>
    <w:rsid w:val="00457A97"/>
    <w:rsid w:val="00457C42"/>
    <w:rsid w:val="0046035C"/>
    <w:rsid w:val="00460444"/>
    <w:rsid w:val="00460473"/>
    <w:rsid w:val="004605B7"/>
    <w:rsid w:val="00460679"/>
    <w:rsid w:val="004606E1"/>
    <w:rsid w:val="00460792"/>
    <w:rsid w:val="00460845"/>
    <w:rsid w:val="00460A3D"/>
    <w:rsid w:val="00460CD7"/>
    <w:rsid w:val="0046115B"/>
    <w:rsid w:val="00461264"/>
    <w:rsid w:val="00461418"/>
    <w:rsid w:val="00461556"/>
    <w:rsid w:val="004616A9"/>
    <w:rsid w:val="004617F1"/>
    <w:rsid w:val="0046185C"/>
    <w:rsid w:val="00461A00"/>
    <w:rsid w:val="00461A93"/>
    <w:rsid w:val="00461D7E"/>
    <w:rsid w:val="00461DAE"/>
    <w:rsid w:val="00461DD4"/>
    <w:rsid w:val="00461E90"/>
    <w:rsid w:val="00461EA3"/>
    <w:rsid w:val="00461F23"/>
    <w:rsid w:val="00461F57"/>
    <w:rsid w:val="00461FA2"/>
    <w:rsid w:val="004624CA"/>
    <w:rsid w:val="0046298D"/>
    <w:rsid w:val="00462C41"/>
    <w:rsid w:val="00462E69"/>
    <w:rsid w:val="00463276"/>
    <w:rsid w:val="00463468"/>
    <w:rsid w:val="00463797"/>
    <w:rsid w:val="00463E4B"/>
    <w:rsid w:val="00463EF8"/>
    <w:rsid w:val="00463FF0"/>
    <w:rsid w:val="00464259"/>
    <w:rsid w:val="00464351"/>
    <w:rsid w:val="004644CA"/>
    <w:rsid w:val="00464637"/>
    <w:rsid w:val="00464673"/>
    <w:rsid w:val="004646E9"/>
    <w:rsid w:val="0046494E"/>
    <w:rsid w:val="00464B3B"/>
    <w:rsid w:val="00464CCB"/>
    <w:rsid w:val="00464D3D"/>
    <w:rsid w:val="00464D82"/>
    <w:rsid w:val="004653FD"/>
    <w:rsid w:val="00465A62"/>
    <w:rsid w:val="00465E2A"/>
    <w:rsid w:val="00465EDD"/>
    <w:rsid w:val="00465F12"/>
    <w:rsid w:val="00465F67"/>
    <w:rsid w:val="00465F9E"/>
    <w:rsid w:val="00466333"/>
    <w:rsid w:val="004665DC"/>
    <w:rsid w:val="004665F5"/>
    <w:rsid w:val="00466827"/>
    <w:rsid w:val="00466A59"/>
    <w:rsid w:val="00466A5D"/>
    <w:rsid w:val="00466BA7"/>
    <w:rsid w:val="00466C17"/>
    <w:rsid w:val="00466E18"/>
    <w:rsid w:val="004670A9"/>
    <w:rsid w:val="00467256"/>
    <w:rsid w:val="00467795"/>
    <w:rsid w:val="004679D1"/>
    <w:rsid w:val="00467A1C"/>
    <w:rsid w:val="00467BA9"/>
    <w:rsid w:val="004702A9"/>
    <w:rsid w:val="004702E3"/>
    <w:rsid w:val="00470460"/>
    <w:rsid w:val="004706B8"/>
    <w:rsid w:val="00470755"/>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3D4D"/>
    <w:rsid w:val="00474347"/>
    <w:rsid w:val="0047439D"/>
    <w:rsid w:val="00474481"/>
    <w:rsid w:val="00474503"/>
    <w:rsid w:val="00474637"/>
    <w:rsid w:val="004747BB"/>
    <w:rsid w:val="00474814"/>
    <w:rsid w:val="00474919"/>
    <w:rsid w:val="004749BC"/>
    <w:rsid w:val="00474CB7"/>
    <w:rsid w:val="00474D49"/>
    <w:rsid w:val="00474F29"/>
    <w:rsid w:val="004750F0"/>
    <w:rsid w:val="004752A4"/>
    <w:rsid w:val="00475517"/>
    <w:rsid w:val="00475EE3"/>
    <w:rsid w:val="004760C0"/>
    <w:rsid w:val="004764C2"/>
    <w:rsid w:val="00476675"/>
    <w:rsid w:val="00476CB0"/>
    <w:rsid w:val="004771D7"/>
    <w:rsid w:val="0047723E"/>
    <w:rsid w:val="004773A8"/>
    <w:rsid w:val="0047754D"/>
    <w:rsid w:val="004775ED"/>
    <w:rsid w:val="00477825"/>
    <w:rsid w:val="0047797D"/>
    <w:rsid w:val="004779D7"/>
    <w:rsid w:val="00477E62"/>
    <w:rsid w:val="00477EBA"/>
    <w:rsid w:val="00480068"/>
    <w:rsid w:val="0048026C"/>
    <w:rsid w:val="00480B7E"/>
    <w:rsid w:val="00480E1E"/>
    <w:rsid w:val="00480EC3"/>
    <w:rsid w:val="0048100A"/>
    <w:rsid w:val="00481103"/>
    <w:rsid w:val="0048131C"/>
    <w:rsid w:val="004819A2"/>
    <w:rsid w:val="00481A99"/>
    <w:rsid w:val="00481CF6"/>
    <w:rsid w:val="00481EDF"/>
    <w:rsid w:val="00481EE2"/>
    <w:rsid w:val="004820CA"/>
    <w:rsid w:val="00482426"/>
    <w:rsid w:val="0048256D"/>
    <w:rsid w:val="0048258B"/>
    <w:rsid w:val="00482911"/>
    <w:rsid w:val="00482997"/>
    <w:rsid w:val="0048326B"/>
    <w:rsid w:val="004833AB"/>
    <w:rsid w:val="004837C8"/>
    <w:rsid w:val="004837F5"/>
    <w:rsid w:val="00483B19"/>
    <w:rsid w:val="00483C84"/>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BC6"/>
    <w:rsid w:val="00484D02"/>
    <w:rsid w:val="00484D6F"/>
    <w:rsid w:val="00484E32"/>
    <w:rsid w:val="00484E8B"/>
    <w:rsid w:val="00484EB5"/>
    <w:rsid w:val="00485034"/>
    <w:rsid w:val="004852B2"/>
    <w:rsid w:val="00485391"/>
    <w:rsid w:val="0048541D"/>
    <w:rsid w:val="004855CB"/>
    <w:rsid w:val="0048570A"/>
    <w:rsid w:val="00485DD0"/>
    <w:rsid w:val="00485F38"/>
    <w:rsid w:val="00486265"/>
    <w:rsid w:val="0048632E"/>
    <w:rsid w:val="004868A8"/>
    <w:rsid w:val="004868D1"/>
    <w:rsid w:val="0048698E"/>
    <w:rsid w:val="00486A02"/>
    <w:rsid w:val="00486A51"/>
    <w:rsid w:val="00486BDC"/>
    <w:rsid w:val="00486CAA"/>
    <w:rsid w:val="00486EE4"/>
    <w:rsid w:val="0048729C"/>
    <w:rsid w:val="004876D7"/>
    <w:rsid w:val="00487768"/>
    <w:rsid w:val="004878EA"/>
    <w:rsid w:val="00487A2A"/>
    <w:rsid w:val="00487CC2"/>
    <w:rsid w:val="00487D1F"/>
    <w:rsid w:val="00487EC3"/>
    <w:rsid w:val="00487F7D"/>
    <w:rsid w:val="004901B5"/>
    <w:rsid w:val="00490238"/>
    <w:rsid w:val="00490634"/>
    <w:rsid w:val="00490844"/>
    <w:rsid w:val="00490A37"/>
    <w:rsid w:val="00490BC9"/>
    <w:rsid w:val="00490BD5"/>
    <w:rsid w:val="00490E73"/>
    <w:rsid w:val="00490FD2"/>
    <w:rsid w:val="00491204"/>
    <w:rsid w:val="0049138C"/>
    <w:rsid w:val="004916E7"/>
    <w:rsid w:val="0049183F"/>
    <w:rsid w:val="00491868"/>
    <w:rsid w:val="00491A50"/>
    <w:rsid w:val="00491B61"/>
    <w:rsid w:val="00491DD5"/>
    <w:rsid w:val="00492388"/>
    <w:rsid w:val="00492624"/>
    <w:rsid w:val="0049265C"/>
    <w:rsid w:val="004926DD"/>
    <w:rsid w:val="00492854"/>
    <w:rsid w:val="00492AB9"/>
    <w:rsid w:val="00492D3D"/>
    <w:rsid w:val="00492D9B"/>
    <w:rsid w:val="0049300C"/>
    <w:rsid w:val="00493282"/>
    <w:rsid w:val="00493680"/>
    <w:rsid w:val="004936BA"/>
    <w:rsid w:val="00493764"/>
    <w:rsid w:val="00493775"/>
    <w:rsid w:val="0049383A"/>
    <w:rsid w:val="00493A3B"/>
    <w:rsid w:val="00493A97"/>
    <w:rsid w:val="00493B5A"/>
    <w:rsid w:val="00493BED"/>
    <w:rsid w:val="00493F42"/>
    <w:rsid w:val="00493F62"/>
    <w:rsid w:val="00493F97"/>
    <w:rsid w:val="00494238"/>
    <w:rsid w:val="00494297"/>
    <w:rsid w:val="0049465A"/>
    <w:rsid w:val="00494A03"/>
    <w:rsid w:val="00494FBD"/>
    <w:rsid w:val="0049507D"/>
    <w:rsid w:val="004950CE"/>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9AC"/>
    <w:rsid w:val="00496A2F"/>
    <w:rsid w:val="00496B27"/>
    <w:rsid w:val="00497445"/>
    <w:rsid w:val="004976C0"/>
    <w:rsid w:val="004978BF"/>
    <w:rsid w:val="00497A32"/>
    <w:rsid w:val="00497B6E"/>
    <w:rsid w:val="00497B80"/>
    <w:rsid w:val="00497E4F"/>
    <w:rsid w:val="00497EBE"/>
    <w:rsid w:val="004A0007"/>
    <w:rsid w:val="004A02CE"/>
    <w:rsid w:val="004A048D"/>
    <w:rsid w:val="004A0961"/>
    <w:rsid w:val="004A0ADA"/>
    <w:rsid w:val="004A0EA3"/>
    <w:rsid w:val="004A0EC9"/>
    <w:rsid w:val="004A0F42"/>
    <w:rsid w:val="004A0FE5"/>
    <w:rsid w:val="004A11F6"/>
    <w:rsid w:val="004A12B9"/>
    <w:rsid w:val="004A16BB"/>
    <w:rsid w:val="004A1CAF"/>
    <w:rsid w:val="004A1CD7"/>
    <w:rsid w:val="004A1FD2"/>
    <w:rsid w:val="004A2013"/>
    <w:rsid w:val="004A21C4"/>
    <w:rsid w:val="004A2387"/>
    <w:rsid w:val="004A23FC"/>
    <w:rsid w:val="004A2C96"/>
    <w:rsid w:val="004A2D8F"/>
    <w:rsid w:val="004A2F1F"/>
    <w:rsid w:val="004A3043"/>
    <w:rsid w:val="004A3393"/>
    <w:rsid w:val="004A3539"/>
    <w:rsid w:val="004A359B"/>
    <w:rsid w:val="004A38B6"/>
    <w:rsid w:val="004A3F97"/>
    <w:rsid w:val="004A40F9"/>
    <w:rsid w:val="004A4379"/>
    <w:rsid w:val="004A43A4"/>
    <w:rsid w:val="004A49CB"/>
    <w:rsid w:val="004A4F74"/>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C10"/>
    <w:rsid w:val="004B0C22"/>
    <w:rsid w:val="004B0CC5"/>
    <w:rsid w:val="004B0F50"/>
    <w:rsid w:val="004B132F"/>
    <w:rsid w:val="004B16E4"/>
    <w:rsid w:val="004B16EA"/>
    <w:rsid w:val="004B1824"/>
    <w:rsid w:val="004B1866"/>
    <w:rsid w:val="004B1AD8"/>
    <w:rsid w:val="004B1C69"/>
    <w:rsid w:val="004B1DDB"/>
    <w:rsid w:val="004B1EDC"/>
    <w:rsid w:val="004B1FE0"/>
    <w:rsid w:val="004B2287"/>
    <w:rsid w:val="004B23F3"/>
    <w:rsid w:val="004B281B"/>
    <w:rsid w:val="004B2D46"/>
    <w:rsid w:val="004B2E79"/>
    <w:rsid w:val="004B2F99"/>
    <w:rsid w:val="004B33E7"/>
    <w:rsid w:val="004B3634"/>
    <w:rsid w:val="004B3671"/>
    <w:rsid w:val="004B393D"/>
    <w:rsid w:val="004B3A7E"/>
    <w:rsid w:val="004B3D52"/>
    <w:rsid w:val="004B3FC7"/>
    <w:rsid w:val="004B4091"/>
    <w:rsid w:val="004B4214"/>
    <w:rsid w:val="004B426D"/>
    <w:rsid w:val="004B433B"/>
    <w:rsid w:val="004B46F8"/>
    <w:rsid w:val="004B4A0F"/>
    <w:rsid w:val="004B4B28"/>
    <w:rsid w:val="004B4C74"/>
    <w:rsid w:val="004B4CD7"/>
    <w:rsid w:val="004B4D0E"/>
    <w:rsid w:val="004B4E3C"/>
    <w:rsid w:val="004B4E7F"/>
    <w:rsid w:val="004B5005"/>
    <w:rsid w:val="004B535C"/>
    <w:rsid w:val="004B5423"/>
    <w:rsid w:val="004B55DA"/>
    <w:rsid w:val="004B56AE"/>
    <w:rsid w:val="004B5885"/>
    <w:rsid w:val="004B5CE0"/>
    <w:rsid w:val="004B5D8F"/>
    <w:rsid w:val="004B5DC3"/>
    <w:rsid w:val="004B6102"/>
    <w:rsid w:val="004B6281"/>
    <w:rsid w:val="004B62F6"/>
    <w:rsid w:val="004B633A"/>
    <w:rsid w:val="004B6366"/>
    <w:rsid w:val="004B66AC"/>
    <w:rsid w:val="004B69A9"/>
    <w:rsid w:val="004B6B35"/>
    <w:rsid w:val="004B6B7B"/>
    <w:rsid w:val="004B6E28"/>
    <w:rsid w:val="004B708B"/>
    <w:rsid w:val="004B72E4"/>
    <w:rsid w:val="004B7304"/>
    <w:rsid w:val="004B73A1"/>
    <w:rsid w:val="004B74EA"/>
    <w:rsid w:val="004B768A"/>
    <w:rsid w:val="004B789F"/>
    <w:rsid w:val="004B790F"/>
    <w:rsid w:val="004B7A67"/>
    <w:rsid w:val="004B7D7D"/>
    <w:rsid w:val="004C005C"/>
    <w:rsid w:val="004C0141"/>
    <w:rsid w:val="004C02E1"/>
    <w:rsid w:val="004C0528"/>
    <w:rsid w:val="004C0674"/>
    <w:rsid w:val="004C0788"/>
    <w:rsid w:val="004C1034"/>
    <w:rsid w:val="004C14A1"/>
    <w:rsid w:val="004C184A"/>
    <w:rsid w:val="004C1CDD"/>
    <w:rsid w:val="004C1D44"/>
    <w:rsid w:val="004C1DC1"/>
    <w:rsid w:val="004C1F88"/>
    <w:rsid w:val="004C205E"/>
    <w:rsid w:val="004C2270"/>
    <w:rsid w:val="004C229F"/>
    <w:rsid w:val="004C240F"/>
    <w:rsid w:val="004C244D"/>
    <w:rsid w:val="004C2568"/>
    <w:rsid w:val="004C2714"/>
    <w:rsid w:val="004C2D92"/>
    <w:rsid w:val="004C2E1A"/>
    <w:rsid w:val="004C37BC"/>
    <w:rsid w:val="004C39BB"/>
    <w:rsid w:val="004C3A84"/>
    <w:rsid w:val="004C3C44"/>
    <w:rsid w:val="004C3D8A"/>
    <w:rsid w:val="004C3E09"/>
    <w:rsid w:val="004C3EF3"/>
    <w:rsid w:val="004C406C"/>
    <w:rsid w:val="004C44E4"/>
    <w:rsid w:val="004C49DB"/>
    <w:rsid w:val="004C4AB9"/>
    <w:rsid w:val="004C4FC6"/>
    <w:rsid w:val="004C5010"/>
    <w:rsid w:val="004C5308"/>
    <w:rsid w:val="004C540C"/>
    <w:rsid w:val="004C56AF"/>
    <w:rsid w:val="004C573F"/>
    <w:rsid w:val="004C5918"/>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1FA"/>
    <w:rsid w:val="004C732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847"/>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74"/>
    <w:rsid w:val="004D2FB8"/>
    <w:rsid w:val="004D32E9"/>
    <w:rsid w:val="004D3437"/>
    <w:rsid w:val="004D344E"/>
    <w:rsid w:val="004D3593"/>
    <w:rsid w:val="004D3A31"/>
    <w:rsid w:val="004D3A84"/>
    <w:rsid w:val="004D3AA8"/>
    <w:rsid w:val="004D3D99"/>
    <w:rsid w:val="004D3E23"/>
    <w:rsid w:val="004D3F8F"/>
    <w:rsid w:val="004D4080"/>
    <w:rsid w:val="004D435F"/>
    <w:rsid w:val="004D4388"/>
    <w:rsid w:val="004D4902"/>
    <w:rsid w:val="004D4A73"/>
    <w:rsid w:val="004D4E9F"/>
    <w:rsid w:val="004D5031"/>
    <w:rsid w:val="004D5259"/>
    <w:rsid w:val="004D53DF"/>
    <w:rsid w:val="004D5584"/>
    <w:rsid w:val="004D5628"/>
    <w:rsid w:val="004D5791"/>
    <w:rsid w:val="004D57B7"/>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D3A"/>
    <w:rsid w:val="004E0F7E"/>
    <w:rsid w:val="004E1017"/>
    <w:rsid w:val="004E106B"/>
    <w:rsid w:val="004E1116"/>
    <w:rsid w:val="004E11B2"/>
    <w:rsid w:val="004E13C3"/>
    <w:rsid w:val="004E14B9"/>
    <w:rsid w:val="004E198F"/>
    <w:rsid w:val="004E1D16"/>
    <w:rsid w:val="004E1EA5"/>
    <w:rsid w:val="004E1EC2"/>
    <w:rsid w:val="004E20FF"/>
    <w:rsid w:val="004E2396"/>
    <w:rsid w:val="004E24D7"/>
    <w:rsid w:val="004E2581"/>
    <w:rsid w:val="004E2936"/>
    <w:rsid w:val="004E2A00"/>
    <w:rsid w:val="004E2A73"/>
    <w:rsid w:val="004E2B2F"/>
    <w:rsid w:val="004E2E2D"/>
    <w:rsid w:val="004E2EF2"/>
    <w:rsid w:val="004E3097"/>
    <w:rsid w:val="004E32F1"/>
    <w:rsid w:val="004E38C5"/>
    <w:rsid w:val="004E3953"/>
    <w:rsid w:val="004E39E0"/>
    <w:rsid w:val="004E3A31"/>
    <w:rsid w:val="004E3E00"/>
    <w:rsid w:val="004E4244"/>
    <w:rsid w:val="004E49B6"/>
    <w:rsid w:val="004E4A43"/>
    <w:rsid w:val="004E4B62"/>
    <w:rsid w:val="004E5272"/>
    <w:rsid w:val="004E5A90"/>
    <w:rsid w:val="004E5E53"/>
    <w:rsid w:val="004E5EB7"/>
    <w:rsid w:val="004E60C6"/>
    <w:rsid w:val="004E6317"/>
    <w:rsid w:val="004E631C"/>
    <w:rsid w:val="004E6357"/>
    <w:rsid w:val="004E67CF"/>
    <w:rsid w:val="004E6839"/>
    <w:rsid w:val="004E71B1"/>
    <w:rsid w:val="004E726A"/>
    <w:rsid w:val="004E740F"/>
    <w:rsid w:val="004E751B"/>
    <w:rsid w:val="004E7694"/>
    <w:rsid w:val="004E7698"/>
    <w:rsid w:val="004E7DF9"/>
    <w:rsid w:val="004F0081"/>
    <w:rsid w:val="004F033D"/>
    <w:rsid w:val="004F040A"/>
    <w:rsid w:val="004F057F"/>
    <w:rsid w:val="004F0732"/>
    <w:rsid w:val="004F0C42"/>
    <w:rsid w:val="004F0FD4"/>
    <w:rsid w:val="004F10C6"/>
    <w:rsid w:val="004F1142"/>
    <w:rsid w:val="004F1461"/>
    <w:rsid w:val="004F146F"/>
    <w:rsid w:val="004F15B1"/>
    <w:rsid w:val="004F19B1"/>
    <w:rsid w:val="004F19D1"/>
    <w:rsid w:val="004F1EC3"/>
    <w:rsid w:val="004F1FBA"/>
    <w:rsid w:val="004F22F3"/>
    <w:rsid w:val="004F2344"/>
    <w:rsid w:val="004F23E5"/>
    <w:rsid w:val="004F253A"/>
    <w:rsid w:val="004F258D"/>
    <w:rsid w:val="004F2951"/>
    <w:rsid w:val="004F29D7"/>
    <w:rsid w:val="004F2C33"/>
    <w:rsid w:val="004F348E"/>
    <w:rsid w:val="004F34D5"/>
    <w:rsid w:val="004F367B"/>
    <w:rsid w:val="004F38BB"/>
    <w:rsid w:val="004F3CC1"/>
    <w:rsid w:val="004F3DD0"/>
    <w:rsid w:val="004F3DEB"/>
    <w:rsid w:val="004F3FB1"/>
    <w:rsid w:val="004F3FD1"/>
    <w:rsid w:val="004F4B43"/>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59"/>
    <w:rsid w:val="004F69C6"/>
    <w:rsid w:val="004F6A23"/>
    <w:rsid w:val="004F6D89"/>
    <w:rsid w:val="004F6F3C"/>
    <w:rsid w:val="004F74DD"/>
    <w:rsid w:val="004F752E"/>
    <w:rsid w:val="004F7629"/>
    <w:rsid w:val="004F768C"/>
    <w:rsid w:val="004F7729"/>
    <w:rsid w:val="004F7BE4"/>
    <w:rsid w:val="004F7C1B"/>
    <w:rsid w:val="004F7C85"/>
    <w:rsid w:val="004F7CBC"/>
    <w:rsid w:val="004F7D42"/>
    <w:rsid w:val="004F7FA6"/>
    <w:rsid w:val="004F7FE4"/>
    <w:rsid w:val="00500059"/>
    <w:rsid w:val="0050020D"/>
    <w:rsid w:val="00500402"/>
    <w:rsid w:val="0050086E"/>
    <w:rsid w:val="00500AA1"/>
    <w:rsid w:val="00500B28"/>
    <w:rsid w:val="00500CBA"/>
    <w:rsid w:val="00500CFE"/>
    <w:rsid w:val="00500DFE"/>
    <w:rsid w:val="005010C8"/>
    <w:rsid w:val="005010FA"/>
    <w:rsid w:val="00501191"/>
    <w:rsid w:val="00501443"/>
    <w:rsid w:val="005014EF"/>
    <w:rsid w:val="00501BD1"/>
    <w:rsid w:val="00501DEF"/>
    <w:rsid w:val="00501FA8"/>
    <w:rsid w:val="00502076"/>
    <w:rsid w:val="005020BB"/>
    <w:rsid w:val="0050248E"/>
    <w:rsid w:val="005026B7"/>
    <w:rsid w:val="00502736"/>
    <w:rsid w:val="00502D52"/>
    <w:rsid w:val="00502EEF"/>
    <w:rsid w:val="005031BB"/>
    <w:rsid w:val="005033A2"/>
    <w:rsid w:val="005035C2"/>
    <w:rsid w:val="00503A18"/>
    <w:rsid w:val="00503A9D"/>
    <w:rsid w:val="00503BD7"/>
    <w:rsid w:val="00503D78"/>
    <w:rsid w:val="00504008"/>
    <w:rsid w:val="0050439A"/>
    <w:rsid w:val="0050457C"/>
    <w:rsid w:val="00504701"/>
    <w:rsid w:val="00504858"/>
    <w:rsid w:val="005049DA"/>
    <w:rsid w:val="00505262"/>
    <w:rsid w:val="00505559"/>
    <w:rsid w:val="00505933"/>
    <w:rsid w:val="0050596A"/>
    <w:rsid w:val="00505C76"/>
    <w:rsid w:val="00505FCE"/>
    <w:rsid w:val="0050608C"/>
    <w:rsid w:val="005061A0"/>
    <w:rsid w:val="005062E6"/>
    <w:rsid w:val="00506305"/>
    <w:rsid w:val="00506AA3"/>
    <w:rsid w:val="00506E9A"/>
    <w:rsid w:val="00507150"/>
    <w:rsid w:val="005075A4"/>
    <w:rsid w:val="005076AE"/>
    <w:rsid w:val="005078FC"/>
    <w:rsid w:val="00507AA2"/>
    <w:rsid w:val="00507B19"/>
    <w:rsid w:val="00507B4E"/>
    <w:rsid w:val="00507C53"/>
    <w:rsid w:val="005104C7"/>
    <w:rsid w:val="005104CA"/>
    <w:rsid w:val="00510736"/>
    <w:rsid w:val="00510B29"/>
    <w:rsid w:val="00510B9C"/>
    <w:rsid w:val="00510C47"/>
    <w:rsid w:val="00510D59"/>
    <w:rsid w:val="00511192"/>
    <w:rsid w:val="0051136E"/>
    <w:rsid w:val="0051159E"/>
    <w:rsid w:val="0051174B"/>
    <w:rsid w:val="00511864"/>
    <w:rsid w:val="0051194B"/>
    <w:rsid w:val="00511A16"/>
    <w:rsid w:val="00511B89"/>
    <w:rsid w:val="005122DB"/>
    <w:rsid w:val="005122E9"/>
    <w:rsid w:val="00512667"/>
    <w:rsid w:val="00512937"/>
    <w:rsid w:val="005129DA"/>
    <w:rsid w:val="00512A1E"/>
    <w:rsid w:val="00512BF4"/>
    <w:rsid w:val="00512F55"/>
    <w:rsid w:val="00512F71"/>
    <w:rsid w:val="00513206"/>
    <w:rsid w:val="00513319"/>
    <w:rsid w:val="005133C9"/>
    <w:rsid w:val="00513450"/>
    <w:rsid w:val="0051345B"/>
    <w:rsid w:val="00513560"/>
    <w:rsid w:val="005136D1"/>
    <w:rsid w:val="00513755"/>
    <w:rsid w:val="0051379C"/>
    <w:rsid w:val="00513A6E"/>
    <w:rsid w:val="00513CCD"/>
    <w:rsid w:val="00513ED6"/>
    <w:rsid w:val="00513F39"/>
    <w:rsid w:val="00513F57"/>
    <w:rsid w:val="0051400F"/>
    <w:rsid w:val="0051444C"/>
    <w:rsid w:val="0051472D"/>
    <w:rsid w:val="0051473C"/>
    <w:rsid w:val="00514AF0"/>
    <w:rsid w:val="00514C7B"/>
    <w:rsid w:val="0051510B"/>
    <w:rsid w:val="005151EC"/>
    <w:rsid w:val="00515291"/>
    <w:rsid w:val="005152E8"/>
    <w:rsid w:val="0051531D"/>
    <w:rsid w:val="00515347"/>
    <w:rsid w:val="00515AA6"/>
    <w:rsid w:val="00515AAB"/>
    <w:rsid w:val="00515DFB"/>
    <w:rsid w:val="00515F85"/>
    <w:rsid w:val="0051607A"/>
    <w:rsid w:val="005160CA"/>
    <w:rsid w:val="00516187"/>
    <w:rsid w:val="005163D0"/>
    <w:rsid w:val="005164A5"/>
    <w:rsid w:val="005164B2"/>
    <w:rsid w:val="00516754"/>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D4C"/>
    <w:rsid w:val="00521EFB"/>
    <w:rsid w:val="00522093"/>
    <w:rsid w:val="0052216F"/>
    <w:rsid w:val="0052249A"/>
    <w:rsid w:val="00522871"/>
    <w:rsid w:val="00522CF2"/>
    <w:rsid w:val="00522D3D"/>
    <w:rsid w:val="0052340E"/>
    <w:rsid w:val="00523596"/>
    <w:rsid w:val="0052362A"/>
    <w:rsid w:val="0052397A"/>
    <w:rsid w:val="005239CF"/>
    <w:rsid w:val="00523A17"/>
    <w:rsid w:val="00523B95"/>
    <w:rsid w:val="00523BF9"/>
    <w:rsid w:val="00523CD1"/>
    <w:rsid w:val="00524193"/>
    <w:rsid w:val="00524291"/>
    <w:rsid w:val="00524411"/>
    <w:rsid w:val="005245E9"/>
    <w:rsid w:val="0052475C"/>
    <w:rsid w:val="005247B6"/>
    <w:rsid w:val="00524ADF"/>
    <w:rsid w:val="00524B4E"/>
    <w:rsid w:val="00525056"/>
    <w:rsid w:val="005250EF"/>
    <w:rsid w:val="005251BE"/>
    <w:rsid w:val="005254C8"/>
    <w:rsid w:val="0052558C"/>
    <w:rsid w:val="005256B2"/>
    <w:rsid w:val="00525896"/>
    <w:rsid w:val="00525901"/>
    <w:rsid w:val="005259D9"/>
    <w:rsid w:val="00525A33"/>
    <w:rsid w:val="00525A9A"/>
    <w:rsid w:val="00525AC9"/>
    <w:rsid w:val="00525B7C"/>
    <w:rsid w:val="00525DA8"/>
    <w:rsid w:val="0052605E"/>
    <w:rsid w:val="00526267"/>
    <w:rsid w:val="0052651F"/>
    <w:rsid w:val="00526645"/>
    <w:rsid w:val="00526727"/>
    <w:rsid w:val="00526983"/>
    <w:rsid w:val="00526ADE"/>
    <w:rsid w:val="00526E6A"/>
    <w:rsid w:val="00526FD3"/>
    <w:rsid w:val="00526FFF"/>
    <w:rsid w:val="005270F5"/>
    <w:rsid w:val="0052740F"/>
    <w:rsid w:val="0052759B"/>
    <w:rsid w:val="00527C61"/>
    <w:rsid w:val="00527C6B"/>
    <w:rsid w:val="00530214"/>
    <w:rsid w:val="00530418"/>
    <w:rsid w:val="00530443"/>
    <w:rsid w:val="005304A4"/>
    <w:rsid w:val="0053090D"/>
    <w:rsid w:val="00530C76"/>
    <w:rsid w:val="00530DF6"/>
    <w:rsid w:val="005311A1"/>
    <w:rsid w:val="005313ED"/>
    <w:rsid w:val="005315A2"/>
    <w:rsid w:val="0053179D"/>
    <w:rsid w:val="00531CC6"/>
    <w:rsid w:val="00531CFA"/>
    <w:rsid w:val="00531EFF"/>
    <w:rsid w:val="00532013"/>
    <w:rsid w:val="005320DC"/>
    <w:rsid w:val="00532341"/>
    <w:rsid w:val="0053275F"/>
    <w:rsid w:val="00532AF9"/>
    <w:rsid w:val="00532C14"/>
    <w:rsid w:val="00532FA7"/>
    <w:rsid w:val="00533041"/>
    <w:rsid w:val="0053312A"/>
    <w:rsid w:val="0053335C"/>
    <w:rsid w:val="00533380"/>
    <w:rsid w:val="00533575"/>
    <w:rsid w:val="0053366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FD5"/>
    <w:rsid w:val="00537732"/>
    <w:rsid w:val="005377F9"/>
    <w:rsid w:val="005378A4"/>
    <w:rsid w:val="005379E7"/>
    <w:rsid w:val="00537A1E"/>
    <w:rsid w:val="00537A32"/>
    <w:rsid w:val="00537A3A"/>
    <w:rsid w:val="00537AC7"/>
    <w:rsid w:val="00537BE7"/>
    <w:rsid w:val="00537DDE"/>
    <w:rsid w:val="00537FC3"/>
    <w:rsid w:val="00540386"/>
    <w:rsid w:val="00540403"/>
    <w:rsid w:val="005406DD"/>
    <w:rsid w:val="0054091A"/>
    <w:rsid w:val="00540A2E"/>
    <w:rsid w:val="00540B0D"/>
    <w:rsid w:val="00540C54"/>
    <w:rsid w:val="00540C94"/>
    <w:rsid w:val="00541393"/>
    <w:rsid w:val="00541529"/>
    <w:rsid w:val="0054178A"/>
    <w:rsid w:val="00541BF2"/>
    <w:rsid w:val="0054220A"/>
    <w:rsid w:val="005424A8"/>
    <w:rsid w:val="0054288E"/>
    <w:rsid w:val="005428E0"/>
    <w:rsid w:val="005428E1"/>
    <w:rsid w:val="00542A01"/>
    <w:rsid w:val="00542E41"/>
    <w:rsid w:val="00542E96"/>
    <w:rsid w:val="00542FC6"/>
    <w:rsid w:val="00543066"/>
    <w:rsid w:val="0054368C"/>
    <w:rsid w:val="005436FA"/>
    <w:rsid w:val="0054381A"/>
    <w:rsid w:val="00543973"/>
    <w:rsid w:val="005439C2"/>
    <w:rsid w:val="00543B3A"/>
    <w:rsid w:val="00543B69"/>
    <w:rsid w:val="00543CC5"/>
    <w:rsid w:val="00543DA5"/>
    <w:rsid w:val="005443E1"/>
    <w:rsid w:val="0054450C"/>
    <w:rsid w:val="0054452C"/>
    <w:rsid w:val="00544810"/>
    <w:rsid w:val="005448C6"/>
    <w:rsid w:val="00544B14"/>
    <w:rsid w:val="00544F45"/>
    <w:rsid w:val="0054525B"/>
    <w:rsid w:val="005452C7"/>
    <w:rsid w:val="00545634"/>
    <w:rsid w:val="0054588E"/>
    <w:rsid w:val="00545A4A"/>
    <w:rsid w:val="0054616E"/>
    <w:rsid w:val="0054641D"/>
    <w:rsid w:val="0054663F"/>
    <w:rsid w:val="005468EC"/>
    <w:rsid w:val="00546985"/>
    <w:rsid w:val="005469B9"/>
    <w:rsid w:val="005469FA"/>
    <w:rsid w:val="00546AE0"/>
    <w:rsid w:val="00546F3F"/>
    <w:rsid w:val="00546FAF"/>
    <w:rsid w:val="00547002"/>
    <w:rsid w:val="005473A5"/>
    <w:rsid w:val="0054761C"/>
    <w:rsid w:val="00547B6C"/>
    <w:rsid w:val="00547C6A"/>
    <w:rsid w:val="00547D0C"/>
    <w:rsid w:val="0055000C"/>
    <w:rsid w:val="00550105"/>
    <w:rsid w:val="005501A7"/>
    <w:rsid w:val="00550655"/>
    <w:rsid w:val="00550B3F"/>
    <w:rsid w:val="00550EDB"/>
    <w:rsid w:val="0055168F"/>
    <w:rsid w:val="005517C8"/>
    <w:rsid w:val="00551922"/>
    <w:rsid w:val="00551D7D"/>
    <w:rsid w:val="00552192"/>
    <w:rsid w:val="00552789"/>
    <w:rsid w:val="00552B32"/>
    <w:rsid w:val="00552BDA"/>
    <w:rsid w:val="00552C5D"/>
    <w:rsid w:val="00552CF6"/>
    <w:rsid w:val="00552E5B"/>
    <w:rsid w:val="00552F59"/>
    <w:rsid w:val="00553066"/>
    <w:rsid w:val="005530B0"/>
    <w:rsid w:val="005531E3"/>
    <w:rsid w:val="00553238"/>
    <w:rsid w:val="00553280"/>
    <w:rsid w:val="00553400"/>
    <w:rsid w:val="005534E1"/>
    <w:rsid w:val="005535D1"/>
    <w:rsid w:val="005536A4"/>
    <w:rsid w:val="00553A8A"/>
    <w:rsid w:val="00553B6F"/>
    <w:rsid w:val="00553E89"/>
    <w:rsid w:val="00554A8E"/>
    <w:rsid w:val="00554BDD"/>
    <w:rsid w:val="00555242"/>
    <w:rsid w:val="005559FD"/>
    <w:rsid w:val="00555BAF"/>
    <w:rsid w:val="00555D56"/>
    <w:rsid w:val="00555D72"/>
    <w:rsid w:val="00555DA3"/>
    <w:rsid w:val="00555EB2"/>
    <w:rsid w:val="00555FCF"/>
    <w:rsid w:val="005561F1"/>
    <w:rsid w:val="00556C10"/>
    <w:rsid w:val="00556DBF"/>
    <w:rsid w:val="00557205"/>
    <w:rsid w:val="0055765C"/>
    <w:rsid w:val="005576E6"/>
    <w:rsid w:val="00557735"/>
    <w:rsid w:val="005577A9"/>
    <w:rsid w:val="00557CB7"/>
    <w:rsid w:val="00557DBC"/>
    <w:rsid w:val="005603C0"/>
    <w:rsid w:val="00560641"/>
    <w:rsid w:val="00560B80"/>
    <w:rsid w:val="00560D02"/>
    <w:rsid w:val="00560D85"/>
    <w:rsid w:val="00560DAB"/>
    <w:rsid w:val="00560DC4"/>
    <w:rsid w:val="00560F70"/>
    <w:rsid w:val="00561447"/>
    <w:rsid w:val="00561508"/>
    <w:rsid w:val="0056175D"/>
    <w:rsid w:val="005617E0"/>
    <w:rsid w:val="00561956"/>
    <w:rsid w:val="00561EC0"/>
    <w:rsid w:val="00561F95"/>
    <w:rsid w:val="00562116"/>
    <w:rsid w:val="00562193"/>
    <w:rsid w:val="00562196"/>
    <w:rsid w:val="0056245D"/>
    <w:rsid w:val="00562509"/>
    <w:rsid w:val="00562D14"/>
    <w:rsid w:val="00562D6F"/>
    <w:rsid w:val="00562F0A"/>
    <w:rsid w:val="00562FA0"/>
    <w:rsid w:val="00562FA5"/>
    <w:rsid w:val="0056309F"/>
    <w:rsid w:val="00563312"/>
    <w:rsid w:val="00563404"/>
    <w:rsid w:val="005634CC"/>
    <w:rsid w:val="00563500"/>
    <w:rsid w:val="005637AF"/>
    <w:rsid w:val="00563ADC"/>
    <w:rsid w:val="00563BBF"/>
    <w:rsid w:val="00563C3D"/>
    <w:rsid w:val="00563C52"/>
    <w:rsid w:val="00564015"/>
    <w:rsid w:val="0056475E"/>
    <w:rsid w:val="005647C2"/>
    <w:rsid w:val="005647FF"/>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BB5"/>
    <w:rsid w:val="00567C33"/>
    <w:rsid w:val="00567DA3"/>
    <w:rsid w:val="00570141"/>
    <w:rsid w:val="00570168"/>
    <w:rsid w:val="005702C6"/>
    <w:rsid w:val="005702F9"/>
    <w:rsid w:val="00570F22"/>
    <w:rsid w:val="00571069"/>
    <w:rsid w:val="005712E9"/>
    <w:rsid w:val="00571682"/>
    <w:rsid w:val="00571D1D"/>
    <w:rsid w:val="00571D8A"/>
    <w:rsid w:val="00572073"/>
    <w:rsid w:val="0057220D"/>
    <w:rsid w:val="00572527"/>
    <w:rsid w:val="005725B7"/>
    <w:rsid w:val="005727E2"/>
    <w:rsid w:val="0057288E"/>
    <w:rsid w:val="00572925"/>
    <w:rsid w:val="00572A14"/>
    <w:rsid w:val="00572A6F"/>
    <w:rsid w:val="00572ABC"/>
    <w:rsid w:val="00572B51"/>
    <w:rsid w:val="00572C2D"/>
    <w:rsid w:val="00572F5E"/>
    <w:rsid w:val="00573351"/>
    <w:rsid w:val="00573637"/>
    <w:rsid w:val="005738B0"/>
    <w:rsid w:val="00573A13"/>
    <w:rsid w:val="00573C23"/>
    <w:rsid w:val="00573CD4"/>
    <w:rsid w:val="00573D83"/>
    <w:rsid w:val="00573EC5"/>
    <w:rsid w:val="00573F03"/>
    <w:rsid w:val="00574066"/>
    <w:rsid w:val="0057439D"/>
    <w:rsid w:val="00574454"/>
    <w:rsid w:val="005744F8"/>
    <w:rsid w:val="005746EF"/>
    <w:rsid w:val="0057473D"/>
    <w:rsid w:val="00574A55"/>
    <w:rsid w:val="00574B23"/>
    <w:rsid w:val="00574B9C"/>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80F"/>
    <w:rsid w:val="00577860"/>
    <w:rsid w:val="00577914"/>
    <w:rsid w:val="00577D05"/>
    <w:rsid w:val="00577D95"/>
    <w:rsid w:val="00577F3E"/>
    <w:rsid w:val="00577F8E"/>
    <w:rsid w:val="005802F7"/>
    <w:rsid w:val="005802FB"/>
    <w:rsid w:val="00580747"/>
    <w:rsid w:val="00580CFE"/>
    <w:rsid w:val="00580E2A"/>
    <w:rsid w:val="00580E91"/>
    <w:rsid w:val="005811DB"/>
    <w:rsid w:val="00581806"/>
    <w:rsid w:val="00581A1C"/>
    <w:rsid w:val="00581CCC"/>
    <w:rsid w:val="00581D9B"/>
    <w:rsid w:val="00581F71"/>
    <w:rsid w:val="005823DB"/>
    <w:rsid w:val="005826B2"/>
    <w:rsid w:val="0058299A"/>
    <w:rsid w:val="00582CFB"/>
    <w:rsid w:val="00582D0C"/>
    <w:rsid w:val="00582FC7"/>
    <w:rsid w:val="00582FDC"/>
    <w:rsid w:val="0058313E"/>
    <w:rsid w:val="005832FA"/>
    <w:rsid w:val="005833C4"/>
    <w:rsid w:val="0058369F"/>
    <w:rsid w:val="005836AF"/>
    <w:rsid w:val="00583BAF"/>
    <w:rsid w:val="00583D25"/>
    <w:rsid w:val="00583D2E"/>
    <w:rsid w:val="00583EAB"/>
    <w:rsid w:val="005843E3"/>
    <w:rsid w:val="00584500"/>
    <w:rsid w:val="005845D6"/>
    <w:rsid w:val="005847C6"/>
    <w:rsid w:val="00584966"/>
    <w:rsid w:val="0058496C"/>
    <w:rsid w:val="00584CCF"/>
    <w:rsid w:val="00584E46"/>
    <w:rsid w:val="00584E86"/>
    <w:rsid w:val="00584E87"/>
    <w:rsid w:val="00584FA7"/>
    <w:rsid w:val="00585043"/>
    <w:rsid w:val="0058517B"/>
    <w:rsid w:val="00585482"/>
    <w:rsid w:val="005855E4"/>
    <w:rsid w:val="00585603"/>
    <w:rsid w:val="005858DF"/>
    <w:rsid w:val="005859FA"/>
    <w:rsid w:val="005864D0"/>
    <w:rsid w:val="00586550"/>
    <w:rsid w:val="005868D6"/>
    <w:rsid w:val="00586B90"/>
    <w:rsid w:val="00586F88"/>
    <w:rsid w:val="00587003"/>
    <w:rsid w:val="0058728D"/>
    <w:rsid w:val="005874C9"/>
    <w:rsid w:val="005875BA"/>
    <w:rsid w:val="00587638"/>
    <w:rsid w:val="0058788C"/>
    <w:rsid w:val="0058796B"/>
    <w:rsid w:val="00587A5D"/>
    <w:rsid w:val="00587B2E"/>
    <w:rsid w:val="00587B6D"/>
    <w:rsid w:val="00587C77"/>
    <w:rsid w:val="00587D74"/>
    <w:rsid w:val="00590028"/>
    <w:rsid w:val="00590092"/>
    <w:rsid w:val="0059039A"/>
    <w:rsid w:val="00590542"/>
    <w:rsid w:val="0059086F"/>
    <w:rsid w:val="0059098D"/>
    <w:rsid w:val="00590BCE"/>
    <w:rsid w:val="00590C92"/>
    <w:rsid w:val="00590CB9"/>
    <w:rsid w:val="0059115D"/>
    <w:rsid w:val="00591169"/>
    <w:rsid w:val="00591241"/>
    <w:rsid w:val="00591269"/>
    <w:rsid w:val="005914B3"/>
    <w:rsid w:val="00591544"/>
    <w:rsid w:val="005916C8"/>
    <w:rsid w:val="005918B2"/>
    <w:rsid w:val="00591B91"/>
    <w:rsid w:val="00591D7C"/>
    <w:rsid w:val="0059234A"/>
    <w:rsid w:val="0059287F"/>
    <w:rsid w:val="005929F0"/>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6"/>
    <w:rsid w:val="00594BFC"/>
    <w:rsid w:val="00594D86"/>
    <w:rsid w:val="00595203"/>
    <w:rsid w:val="00595346"/>
    <w:rsid w:val="00595601"/>
    <w:rsid w:val="0059566C"/>
    <w:rsid w:val="00595733"/>
    <w:rsid w:val="0059581D"/>
    <w:rsid w:val="00595A9C"/>
    <w:rsid w:val="00595D22"/>
    <w:rsid w:val="0059604B"/>
    <w:rsid w:val="0059614A"/>
    <w:rsid w:val="00596220"/>
    <w:rsid w:val="00596525"/>
    <w:rsid w:val="00596962"/>
    <w:rsid w:val="00596C8C"/>
    <w:rsid w:val="00596D75"/>
    <w:rsid w:val="00596EDA"/>
    <w:rsid w:val="0059702B"/>
    <w:rsid w:val="005972FC"/>
    <w:rsid w:val="005973B5"/>
    <w:rsid w:val="005976E9"/>
    <w:rsid w:val="00597A7C"/>
    <w:rsid w:val="00597C41"/>
    <w:rsid w:val="00597C99"/>
    <w:rsid w:val="00597D87"/>
    <w:rsid w:val="005A00FD"/>
    <w:rsid w:val="005A0154"/>
    <w:rsid w:val="005A01D1"/>
    <w:rsid w:val="005A04A5"/>
    <w:rsid w:val="005A0827"/>
    <w:rsid w:val="005A086D"/>
    <w:rsid w:val="005A08C6"/>
    <w:rsid w:val="005A0955"/>
    <w:rsid w:val="005A09F7"/>
    <w:rsid w:val="005A0AE4"/>
    <w:rsid w:val="005A0D97"/>
    <w:rsid w:val="005A1048"/>
    <w:rsid w:val="005A12B5"/>
    <w:rsid w:val="005A1445"/>
    <w:rsid w:val="005A1469"/>
    <w:rsid w:val="005A1547"/>
    <w:rsid w:val="005A156B"/>
    <w:rsid w:val="005A1613"/>
    <w:rsid w:val="005A16D9"/>
    <w:rsid w:val="005A1B59"/>
    <w:rsid w:val="005A1C39"/>
    <w:rsid w:val="005A1E46"/>
    <w:rsid w:val="005A2308"/>
    <w:rsid w:val="005A24B8"/>
    <w:rsid w:val="005A25B2"/>
    <w:rsid w:val="005A260E"/>
    <w:rsid w:val="005A2837"/>
    <w:rsid w:val="005A2890"/>
    <w:rsid w:val="005A2A75"/>
    <w:rsid w:val="005A2CE8"/>
    <w:rsid w:val="005A3084"/>
    <w:rsid w:val="005A3254"/>
    <w:rsid w:val="005A3281"/>
    <w:rsid w:val="005A3307"/>
    <w:rsid w:val="005A33A7"/>
    <w:rsid w:val="005A34D9"/>
    <w:rsid w:val="005A378B"/>
    <w:rsid w:val="005A3A64"/>
    <w:rsid w:val="005A3EFC"/>
    <w:rsid w:val="005A4094"/>
    <w:rsid w:val="005A40E5"/>
    <w:rsid w:val="005A40EA"/>
    <w:rsid w:val="005A4197"/>
    <w:rsid w:val="005A4198"/>
    <w:rsid w:val="005A41B0"/>
    <w:rsid w:val="005A4458"/>
    <w:rsid w:val="005A4853"/>
    <w:rsid w:val="005A48FA"/>
    <w:rsid w:val="005A493B"/>
    <w:rsid w:val="005A4B9A"/>
    <w:rsid w:val="005A4C81"/>
    <w:rsid w:val="005A4CFD"/>
    <w:rsid w:val="005A4E5D"/>
    <w:rsid w:val="005A4F59"/>
    <w:rsid w:val="005A5095"/>
    <w:rsid w:val="005A5238"/>
    <w:rsid w:val="005A5277"/>
    <w:rsid w:val="005A536E"/>
    <w:rsid w:val="005A55AB"/>
    <w:rsid w:val="005A5618"/>
    <w:rsid w:val="005A58EE"/>
    <w:rsid w:val="005A596F"/>
    <w:rsid w:val="005A5A32"/>
    <w:rsid w:val="005A5C6B"/>
    <w:rsid w:val="005A6132"/>
    <w:rsid w:val="005A62B9"/>
    <w:rsid w:val="005A63AD"/>
    <w:rsid w:val="005A6430"/>
    <w:rsid w:val="005A6510"/>
    <w:rsid w:val="005A6836"/>
    <w:rsid w:val="005A68B5"/>
    <w:rsid w:val="005A6BB3"/>
    <w:rsid w:val="005A6D54"/>
    <w:rsid w:val="005A70B2"/>
    <w:rsid w:val="005A737E"/>
    <w:rsid w:val="005A73D7"/>
    <w:rsid w:val="005A73D8"/>
    <w:rsid w:val="005A74EC"/>
    <w:rsid w:val="005A75F4"/>
    <w:rsid w:val="005A7808"/>
    <w:rsid w:val="005A7997"/>
    <w:rsid w:val="005A79AA"/>
    <w:rsid w:val="005A7D01"/>
    <w:rsid w:val="005A7D6F"/>
    <w:rsid w:val="005B00A8"/>
    <w:rsid w:val="005B0283"/>
    <w:rsid w:val="005B033A"/>
    <w:rsid w:val="005B041C"/>
    <w:rsid w:val="005B04F4"/>
    <w:rsid w:val="005B0A58"/>
    <w:rsid w:val="005B0B29"/>
    <w:rsid w:val="005B0C33"/>
    <w:rsid w:val="005B0CB3"/>
    <w:rsid w:val="005B10B3"/>
    <w:rsid w:val="005B11DD"/>
    <w:rsid w:val="005B13FE"/>
    <w:rsid w:val="005B15D3"/>
    <w:rsid w:val="005B160B"/>
    <w:rsid w:val="005B1658"/>
    <w:rsid w:val="005B1947"/>
    <w:rsid w:val="005B19C3"/>
    <w:rsid w:val="005B19FA"/>
    <w:rsid w:val="005B1F06"/>
    <w:rsid w:val="005B1F0E"/>
    <w:rsid w:val="005B1F95"/>
    <w:rsid w:val="005B20AB"/>
    <w:rsid w:val="005B22AE"/>
    <w:rsid w:val="005B241F"/>
    <w:rsid w:val="005B27A2"/>
    <w:rsid w:val="005B28C5"/>
    <w:rsid w:val="005B2A31"/>
    <w:rsid w:val="005B2C6A"/>
    <w:rsid w:val="005B322C"/>
    <w:rsid w:val="005B35B6"/>
    <w:rsid w:val="005B38F4"/>
    <w:rsid w:val="005B398E"/>
    <w:rsid w:val="005B3BA6"/>
    <w:rsid w:val="005B3F20"/>
    <w:rsid w:val="005B3F7A"/>
    <w:rsid w:val="005B4204"/>
    <w:rsid w:val="005B4220"/>
    <w:rsid w:val="005B490E"/>
    <w:rsid w:val="005B4A29"/>
    <w:rsid w:val="005B4BAD"/>
    <w:rsid w:val="005B4C31"/>
    <w:rsid w:val="005B4C38"/>
    <w:rsid w:val="005B4C98"/>
    <w:rsid w:val="005B4C9D"/>
    <w:rsid w:val="005B4D8A"/>
    <w:rsid w:val="005B4E9D"/>
    <w:rsid w:val="005B5128"/>
    <w:rsid w:val="005B512D"/>
    <w:rsid w:val="005B5860"/>
    <w:rsid w:val="005B5CF7"/>
    <w:rsid w:val="005B5FE1"/>
    <w:rsid w:val="005B60A7"/>
    <w:rsid w:val="005B60B8"/>
    <w:rsid w:val="005B655B"/>
    <w:rsid w:val="005B6562"/>
    <w:rsid w:val="005B65AC"/>
    <w:rsid w:val="005B6616"/>
    <w:rsid w:val="005B69FE"/>
    <w:rsid w:val="005B6C25"/>
    <w:rsid w:val="005B6C87"/>
    <w:rsid w:val="005B7535"/>
    <w:rsid w:val="005B7638"/>
    <w:rsid w:val="005B78D6"/>
    <w:rsid w:val="005B7948"/>
    <w:rsid w:val="005B79AB"/>
    <w:rsid w:val="005B7A2D"/>
    <w:rsid w:val="005B7B78"/>
    <w:rsid w:val="005B7D1C"/>
    <w:rsid w:val="005B7F42"/>
    <w:rsid w:val="005C02E5"/>
    <w:rsid w:val="005C0534"/>
    <w:rsid w:val="005C0646"/>
    <w:rsid w:val="005C0BD1"/>
    <w:rsid w:val="005C101C"/>
    <w:rsid w:val="005C11AE"/>
    <w:rsid w:val="005C1200"/>
    <w:rsid w:val="005C153F"/>
    <w:rsid w:val="005C159A"/>
    <w:rsid w:val="005C184D"/>
    <w:rsid w:val="005C1A64"/>
    <w:rsid w:val="005C1D8A"/>
    <w:rsid w:val="005C1EB1"/>
    <w:rsid w:val="005C2036"/>
    <w:rsid w:val="005C2087"/>
    <w:rsid w:val="005C222B"/>
    <w:rsid w:val="005C2236"/>
    <w:rsid w:val="005C24DB"/>
    <w:rsid w:val="005C251B"/>
    <w:rsid w:val="005C255D"/>
    <w:rsid w:val="005C256C"/>
    <w:rsid w:val="005C2780"/>
    <w:rsid w:val="005C2886"/>
    <w:rsid w:val="005C2999"/>
    <w:rsid w:val="005C2BA1"/>
    <w:rsid w:val="005C2C64"/>
    <w:rsid w:val="005C2D28"/>
    <w:rsid w:val="005C2E39"/>
    <w:rsid w:val="005C2E49"/>
    <w:rsid w:val="005C2F53"/>
    <w:rsid w:val="005C2FA5"/>
    <w:rsid w:val="005C313B"/>
    <w:rsid w:val="005C31C8"/>
    <w:rsid w:val="005C32DB"/>
    <w:rsid w:val="005C3A21"/>
    <w:rsid w:val="005C3A3D"/>
    <w:rsid w:val="005C3C4F"/>
    <w:rsid w:val="005C3C62"/>
    <w:rsid w:val="005C3FC6"/>
    <w:rsid w:val="005C41F6"/>
    <w:rsid w:val="005C42EB"/>
    <w:rsid w:val="005C45F5"/>
    <w:rsid w:val="005C4660"/>
    <w:rsid w:val="005C46B5"/>
    <w:rsid w:val="005C48A8"/>
    <w:rsid w:val="005C4A19"/>
    <w:rsid w:val="005C4CC0"/>
    <w:rsid w:val="005C4E58"/>
    <w:rsid w:val="005C4ECB"/>
    <w:rsid w:val="005C52DC"/>
    <w:rsid w:val="005C539C"/>
    <w:rsid w:val="005C58E6"/>
    <w:rsid w:val="005C607D"/>
    <w:rsid w:val="005C609A"/>
    <w:rsid w:val="005C6104"/>
    <w:rsid w:val="005C61C8"/>
    <w:rsid w:val="005C66FC"/>
    <w:rsid w:val="005C694F"/>
    <w:rsid w:val="005C6BFA"/>
    <w:rsid w:val="005C6C33"/>
    <w:rsid w:val="005C6D89"/>
    <w:rsid w:val="005C702D"/>
    <w:rsid w:val="005C7030"/>
    <w:rsid w:val="005C710F"/>
    <w:rsid w:val="005C73F3"/>
    <w:rsid w:val="005C741D"/>
    <w:rsid w:val="005C7526"/>
    <w:rsid w:val="005C777A"/>
    <w:rsid w:val="005C7D32"/>
    <w:rsid w:val="005D03E0"/>
    <w:rsid w:val="005D0469"/>
    <w:rsid w:val="005D04B2"/>
    <w:rsid w:val="005D0661"/>
    <w:rsid w:val="005D06B1"/>
    <w:rsid w:val="005D0748"/>
    <w:rsid w:val="005D09CF"/>
    <w:rsid w:val="005D0A42"/>
    <w:rsid w:val="005D0FCB"/>
    <w:rsid w:val="005D11C5"/>
    <w:rsid w:val="005D1897"/>
    <w:rsid w:val="005D1CD4"/>
    <w:rsid w:val="005D1CD8"/>
    <w:rsid w:val="005D1D16"/>
    <w:rsid w:val="005D2587"/>
    <w:rsid w:val="005D25DF"/>
    <w:rsid w:val="005D2ABC"/>
    <w:rsid w:val="005D2C04"/>
    <w:rsid w:val="005D2C1C"/>
    <w:rsid w:val="005D340D"/>
    <w:rsid w:val="005D3B40"/>
    <w:rsid w:val="005D3BE2"/>
    <w:rsid w:val="005D3CEF"/>
    <w:rsid w:val="005D3E35"/>
    <w:rsid w:val="005D3ED3"/>
    <w:rsid w:val="005D4013"/>
    <w:rsid w:val="005D40FA"/>
    <w:rsid w:val="005D43EC"/>
    <w:rsid w:val="005D4543"/>
    <w:rsid w:val="005D47E4"/>
    <w:rsid w:val="005D48E2"/>
    <w:rsid w:val="005D4ABA"/>
    <w:rsid w:val="005D4C09"/>
    <w:rsid w:val="005D4E6C"/>
    <w:rsid w:val="005D5168"/>
    <w:rsid w:val="005D5512"/>
    <w:rsid w:val="005D556E"/>
    <w:rsid w:val="005D5662"/>
    <w:rsid w:val="005D5869"/>
    <w:rsid w:val="005D5E55"/>
    <w:rsid w:val="005D5EBD"/>
    <w:rsid w:val="005D5F38"/>
    <w:rsid w:val="005D61B5"/>
    <w:rsid w:val="005D64F8"/>
    <w:rsid w:val="005D6D48"/>
    <w:rsid w:val="005D6EB4"/>
    <w:rsid w:val="005D738B"/>
    <w:rsid w:val="005D75D6"/>
    <w:rsid w:val="005D7732"/>
    <w:rsid w:val="005D7A15"/>
    <w:rsid w:val="005D7BDD"/>
    <w:rsid w:val="005D7C5F"/>
    <w:rsid w:val="005D7DA1"/>
    <w:rsid w:val="005D7DD1"/>
    <w:rsid w:val="005E01DC"/>
    <w:rsid w:val="005E02CC"/>
    <w:rsid w:val="005E0426"/>
    <w:rsid w:val="005E04F9"/>
    <w:rsid w:val="005E0549"/>
    <w:rsid w:val="005E0741"/>
    <w:rsid w:val="005E08BD"/>
    <w:rsid w:val="005E0A5F"/>
    <w:rsid w:val="005E0B03"/>
    <w:rsid w:val="005E1281"/>
    <w:rsid w:val="005E1357"/>
    <w:rsid w:val="005E190F"/>
    <w:rsid w:val="005E1AFC"/>
    <w:rsid w:val="005E1BEF"/>
    <w:rsid w:val="005E1CD1"/>
    <w:rsid w:val="005E1D54"/>
    <w:rsid w:val="005E1D77"/>
    <w:rsid w:val="005E1FA8"/>
    <w:rsid w:val="005E1FBC"/>
    <w:rsid w:val="005E1FC0"/>
    <w:rsid w:val="005E227B"/>
    <w:rsid w:val="005E22C2"/>
    <w:rsid w:val="005E2439"/>
    <w:rsid w:val="005E2461"/>
    <w:rsid w:val="005E256A"/>
    <w:rsid w:val="005E2795"/>
    <w:rsid w:val="005E284C"/>
    <w:rsid w:val="005E2F80"/>
    <w:rsid w:val="005E2FDA"/>
    <w:rsid w:val="005E3175"/>
    <w:rsid w:val="005E3316"/>
    <w:rsid w:val="005E339E"/>
    <w:rsid w:val="005E36CC"/>
    <w:rsid w:val="005E3A93"/>
    <w:rsid w:val="005E3C76"/>
    <w:rsid w:val="005E3CA7"/>
    <w:rsid w:val="005E3E36"/>
    <w:rsid w:val="005E3F12"/>
    <w:rsid w:val="005E3F8C"/>
    <w:rsid w:val="005E4229"/>
    <w:rsid w:val="005E479E"/>
    <w:rsid w:val="005E4850"/>
    <w:rsid w:val="005E4898"/>
    <w:rsid w:val="005E4B19"/>
    <w:rsid w:val="005E4BFF"/>
    <w:rsid w:val="005E4D71"/>
    <w:rsid w:val="005E4EAF"/>
    <w:rsid w:val="005E4FF7"/>
    <w:rsid w:val="005E5099"/>
    <w:rsid w:val="005E50F6"/>
    <w:rsid w:val="005E5193"/>
    <w:rsid w:val="005E5367"/>
    <w:rsid w:val="005E53E5"/>
    <w:rsid w:val="005E54A4"/>
    <w:rsid w:val="005E5AA6"/>
    <w:rsid w:val="005E5CCA"/>
    <w:rsid w:val="005E60D9"/>
    <w:rsid w:val="005E63BA"/>
    <w:rsid w:val="005E649F"/>
    <w:rsid w:val="005E656F"/>
    <w:rsid w:val="005E6692"/>
    <w:rsid w:val="005E67A9"/>
    <w:rsid w:val="005E72DE"/>
    <w:rsid w:val="005E7375"/>
    <w:rsid w:val="005E73B0"/>
    <w:rsid w:val="005E73BD"/>
    <w:rsid w:val="005E74C9"/>
    <w:rsid w:val="005E7521"/>
    <w:rsid w:val="005E76BA"/>
    <w:rsid w:val="005E7B2E"/>
    <w:rsid w:val="005E7B84"/>
    <w:rsid w:val="005E7C0B"/>
    <w:rsid w:val="005F03FA"/>
    <w:rsid w:val="005F0515"/>
    <w:rsid w:val="005F0520"/>
    <w:rsid w:val="005F069C"/>
    <w:rsid w:val="005F07F1"/>
    <w:rsid w:val="005F0826"/>
    <w:rsid w:val="005F09D3"/>
    <w:rsid w:val="005F0A1B"/>
    <w:rsid w:val="005F0D1B"/>
    <w:rsid w:val="005F1125"/>
    <w:rsid w:val="005F11FB"/>
    <w:rsid w:val="005F1AA0"/>
    <w:rsid w:val="005F1AB3"/>
    <w:rsid w:val="005F22E5"/>
    <w:rsid w:val="005F267F"/>
    <w:rsid w:val="005F2CEF"/>
    <w:rsid w:val="005F31B0"/>
    <w:rsid w:val="005F35DF"/>
    <w:rsid w:val="005F3B78"/>
    <w:rsid w:val="005F3DE9"/>
    <w:rsid w:val="005F3E9C"/>
    <w:rsid w:val="005F4469"/>
    <w:rsid w:val="005F46C8"/>
    <w:rsid w:val="005F4763"/>
    <w:rsid w:val="005F484C"/>
    <w:rsid w:val="005F4A13"/>
    <w:rsid w:val="005F4D53"/>
    <w:rsid w:val="005F4E0B"/>
    <w:rsid w:val="005F51A5"/>
    <w:rsid w:val="005F573F"/>
    <w:rsid w:val="005F5824"/>
    <w:rsid w:val="005F5BD8"/>
    <w:rsid w:val="005F5CC2"/>
    <w:rsid w:val="005F5EDA"/>
    <w:rsid w:val="005F6224"/>
    <w:rsid w:val="005F68BB"/>
    <w:rsid w:val="005F6A91"/>
    <w:rsid w:val="005F6C27"/>
    <w:rsid w:val="005F6E1C"/>
    <w:rsid w:val="005F6E7F"/>
    <w:rsid w:val="005F6F4E"/>
    <w:rsid w:val="005F74D7"/>
    <w:rsid w:val="005F7829"/>
    <w:rsid w:val="005F789A"/>
    <w:rsid w:val="005F7A07"/>
    <w:rsid w:val="005F7A2D"/>
    <w:rsid w:val="005F7B73"/>
    <w:rsid w:val="005F7B7F"/>
    <w:rsid w:val="006000EB"/>
    <w:rsid w:val="00600124"/>
    <w:rsid w:val="006001CB"/>
    <w:rsid w:val="006008F5"/>
    <w:rsid w:val="00600BDB"/>
    <w:rsid w:val="00600DCD"/>
    <w:rsid w:val="00600E06"/>
    <w:rsid w:val="00601154"/>
    <w:rsid w:val="006013F1"/>
    <w:rsid w:val="0060160B"/>
    <w:rsid w:val="006017E5"/>
    <w:rsid w:val="0060187F"/>
    <w:rsid w:val="006019DF"/>
    <w:rsid w:val="00601B82"/>
    <w:rsid w:val="00601C17"/>
    <w:rsid w:val="00601DCC"/>
    <w:rsid w:val="00601ECA"/>
    <w:rsid w:val="00602366"/>
    <w:rsid w:val="006023F0"/>
    <w:rsid w:val="0060248C"/>
    <w:rsid w:val="00602732"/>
    <w:rsid w:val="00602742"/>
    <w:rsid w:val="0060279D"/>
    <w:rsid w:val="006028CF"/>
    <w:rsid w:val="00602BFA"/>
    <w:rsid w:val="00602CD9"/>
    <w:rsid w:val="00602D3F"/>
    <w:rsid w:val="006031EE"/>
    <w:rsid w:val="00603469"/>
    <w:rsid w:val="006037BB"/>
    <w:rsid w:val="00603B06"/>
    <w:rsid w:val="00603DA8"/>
    <w:rsid w:val="00603E85"/>
    <w:rsid w:val="00603FB7"/>
    <w:rsid w:val="00604421"/>
    <w:rsid w:val="0060450B"/>
    <w:rsid w:val="00604616"/>
    <w:rsid w:val="0060461A"/>
    <w:rsid w:val="006046DE"/>
    <w:rsid w:val="0060477E"/>
    <w:rsid w:val="00604D5A"/>
    <w:rsid w:val="00604FC7"/>
    <w:rsid w:val="006057EF"/>
    <w:rsid w:val="00605836"/>
    <w:rsid w:val="00605AA5"/>
    <w:rsid w:val="00605E6B"/>
    <w:rsid w:val="00605EBA"/>
    <w:rsid w:val="006062D9"/>
    <w:rsid w:val="006062E0"/>
    <w:rsid w:val="00606354"/>
    <w:rsid w:val="006064ED"/>
    <w:rsid w:val="0060686D"/>
    <w:rsid w:val="00606AAA"/>
    <w:rsid w:val="00606ACD"/>
    <w:rsid w:val="00606BAA"/>
    <w:rsid w:val="00606BEF"/>
    <w:rsid w:val="00606E30"/>
    <w:rsid w:val="006073E8"/>
    <w:rsid w:val="00607541"/>
    <w:rsid w:val="006075BF"/>
    <w:rsid w:val="00607B51"/>
    <w:rsid w:val="00607C59"/>
    <w:rsid w:val="00607D9F"/>
    <w:rsid w:val="00607E21"/>
    <w:rsid w:val="00607FD7"/>
    <w:rsid w:val="0061013A"/>
    <w:rsid w:val="006101CB"/>
    <w:rsid w:val="0061026B"/>
    <w:rsid w:val="006108F1"/>
    <w:rsid w:val="00610B5D"/>
    <w:rsid w:val="00610C2B"/>
    <w:rsid w:val="00610DEE"/>
    <w:rsid w:val="00610F4D"/>
    <w:rsid w:val="00611097"/>
    <w:rsid w:val="0061126E"/>
    <w:rsid w:val="0061156E"/>
    <w:rsid w:val="0061171E"/>
    <w:rsid w:val="00611842"/>
    <w:rsid w:val="0061191B"/>
    <w:rsid w:val="006121BB"/>
    <w:rsid w:val="006121DC"/>
    <w:rsid w:val="0061267F"/>
    <w:rsid w:val="006126B1"/>
    <w:rsid w:val="006128D3"/>
    <w:rsid w:val="0061290E"/>
    <w:rsid w:val="00612A44"/>
    <w:rsid w:val="00612ADB"/>
    <w:rsid w:val="00612B71"/>
    <w:rsid w:val="00612CAE"/>
    <w:rsid w:val="006132A9"/>
    <w:rsid w:val="006133AE"/>
    <w:rsid w:val="006133F4"/>
    <w:rsid w:val="006135F0"/>
    <w:rsid w:val="00613695"/>
    <w:rsid w:val="0061380A"/>
    <w:rsid w:val="0061396A"/>
    <w:rsid w:val="00613A68"/>
    <w:rsid w:val="00613D65"/>
    <w:rsid w:val="00613E06"/>
    <w:rsid w:val="00613F71"/>
    <w:rsid w:val="006143FD"/>
    <w:rsid w:val="006144CB"/>
    <w:rsid w:val="006145E7"/>
    <w:rsid w:val="00614811"/>
    <w:rsid w:val="00615012"/>
    <w:rsid w:val="0061584D"/>
    <w:rsid w:val="00615920"/>
    <w:rsid w:val="00615C32"/>
    <w:rsid w:val="00615D7F"/>
    <w:rsid w:val="00615D85"/>
    <w:rsid w:val="00615E96"/>
    <w:rsid w:val="00616185"/>
    <w:rsid w:val="00616280"/>
    <w:rsid w:val="0061642F"/>
    <w:rsid w:val="006164E5"/>
    <w:rsid w:val="00616574"/>
    <w:rsid w:val="006167FF"/>
    <w:rsid w:val="00616932"/>
    <w:rsid w:val="00616B5E"/>
    <w:rsid w:val="00617BA8"/>
    <w:rsid w:val="00617BE2"/>
    <w:rsid w:val="00617C23"/>
    <w:rsid w:val="00620693"/>
    <w:rsid w:val="00620703"/>
    <w:rsid w:val="006209CC"/>
    <w:rsid w:val="00620C25"/>
    <w:rsid w:val="00620C4C"/>
    <w:rsid w:val="00620C9C"/>
    <w:rsid w:val="00620D5C"/>
    <w:rsid w:val="00620DFA"/>
    <w:rsid w:val="00620E50"/>
    <w:rsid w:val="006210B7"/>
    <w:rsid w:val="006210F9"/>
    <w:rsid w:val="00621845"/>
    <w:rsid w:val="0062188B"/>
    <w:rsid w:val="0062190A"/>
    <w:rsid w:val="00621BD9"/>
    <w:rsid w:val="00621C42"/>
    <w:rsid w:val="00621C7F"/>
    <w:rsid w:val="00621DDA"/>
    <w:rsid w:val="00621EBB"/>
    <w:rsid w:val="00621F50"/>
    <w:rsid w:val="00622162"/>
    <w:rsid w:val="0062218B"/>
    <w:rsid w:val="006221DE"/>
    <w:rsid w:val="006222DA"/>
    <w:rsid w:val="00622566"/>
    <w:rsid w:val="0062265B"/>
    <w:rsid w:val="006226EE"/>
    <w:rsid w:val="006228B3"/>
    <w:rsid w:val="00622975"/>
    <w:rsid w:val="00622A83"/>
    <w:rsid w:val="00622AC1"/>
    <w:rsid w:val="00622C84"/>
    <w:rsid w:val="00622E42"/>
    <w:rsid w:val="00622FC2"/>
    <w:rsid w:val="00623051"/>
    <w:rsid w:val="006230A6"/>
    <w:rsid w:val="0062310D"/>
    <w:rsid w:val="0062325D"/>
    <w:rsid w:val="006232A8"/>
    <w:rsid w:val="00623350"/>
    <w:rsid w:val="0062337A"/>
    <w:rsid w:val="006233E4"/>
    <w:rsid w:val="00623693"/>
    <w:rsid w:val="006237D4"/>
    <w:rsid w:val="00623ADB"/>
    <w:rsid w:val="00623BF0"/>
    <w:rsid w:val="00624051"/>
    <w:rsid w:val="006240CA"/>
    <w:rsid w:val="00624134"/>
    <w:rsid w:val="006241F7"/>
    <w:rsid w:val="0062420B"/>
    <w:rsid w:val="00624397"/>
    <w:rsid w:val="00624398"/>
    <w:rsid w:val="006243EE"/>
    <w:rsid w:val="00624587"/>
    <w:rsid w:val="0062461E"/>
    <w:rsid w:val="006246C2"/>
    <w:rsid w:val="006246D0"/>
    <w:rsid w:val="00624ABA"/>
    <w:rsid w:val="00624C53"/>
    <w:rsid w:val="00625131"/>
    <w:rsid w:val="00625146"/>
    <w:rsid w:val="006254C6"/>
    <w:rsid w:val="00625510"/>
    <w:rsid w:val="0062564E"/>
    <w:rsid w:val="00625668"/>
    <w:rsid w:val="006256FA"/>
    <w:rsid w:val="006258A6"/>
    <w:rsid w:val="00625A96"/>
    <w:rsid w:val="00625AE6"/>
    <w:rsid w:val="00625D7F"/>
    <w:rsid w:val="006263B3"/>
    <w:rsid w:val="006265AA"/>
    <w:rsid w:val="0062660C"/>
    <w:rsid w:val="0062667D"/>
    <w:rsid w:val="006266F2"/>
    <w:rsid w:val="006269D6"/>
    <w:rsid w:val="00626D36"/>
    <w:rsid w:val="00626DCB"/>
    <w:rsid w:val="00626DD2"/>
    <w:rsid w:val="00626FCC"/>
    <w:rsid w:val="00627655"/>
    <w:rsid w:val="00627741"/>
    <w:rsid w:val="00627C2C"/>
    <w:rsid w:val="00627D50"/>
    <w:rsid w:val="00627EB1"/>
    <w:rsid w:val="00627FC3"/>
    <w:rsid w:val="00630570"/>
    <w:rsid w:val="00630745"/>
    <w:rsid w:val="00630B92"/>
    <w:rsid w:val="00630C46"/>
    <w:rsid w:val="00631039"/>
    <w:rsid w:val="00631355"/>
    <w:rsid w:val="00631648"/>
    <w:rsid w:val="0063180B"/>
    <w:rsid w:val="00631960"/>
    <w:rsid w:val="00631A50"/>
    <w:rsid w:val="00631AAF"/>
    <w:rsid w:val="00631B04"/>
    <w:rsid w:val="00631C6D"/>
    <w:rsid w:val="00631D82"/>
    <w:rsid w:val="00631D8E"/>
    <w:rsid w:val="00631F54"/>
    <w:rsid w:val="0063201E"/>
    <w:rsid w:val="00632181"/>
    <w:rsid w:val="00632237"/>
    <w:rsid w:val="00632830"/>
    <w:rsid w:val="006328C8"/>
    <w:rsid w:val="0063306D"/>
    <w:rsid w:val="006330BE"/>
    <w:rsid w:val="006330E4"/>
    <w:rsid w:val="006332CF"/>
    <w:rsid w:val="006333BA"/>
    <w:rsid w:val="006333ED"/>
    <w:rsid w:val="0063355D"/>
    <w:rsid w:val="006337FB"/>
    <w:rsid w:val="00633827"/>
    <w:rsid w:val="0063382F"/>
    <w:rsid w:val="00633863"/>
    <w:rsid w:val="00633B04"/>
    <w:rsid w:val="00633C18"/>
    <w:rsid w:val="00633D64"/>
    <w:rsid w:val="00633E87"/>
    <w:rsid w:val="00633ED5"/>
    <w:rsid w:val="00634236"/>
    <w:rsid w:val="0063435E"/>
    <w:rsid w:val="00634399"/>
    <w:rsid w:val="00634512"/>
    <w:rsid w:val="0063482F"/>
    <w:rsid w:val="00634D3F"/>
    <w:rsid w:val="00634D52"/>
    <w:rsid w:val="006353F2"/>
    <w:rsid w:val="0063559E"/>
    <w:rsid w:val="00635B66"/>
    <w:rsid w:val="00635C3C"/>
    <w:rsid w:val="00636220"/>
    <w:rsid w:val="00636391"/>
    <w:rsid w:val="0063664D"/>
    <w:rsid w:val="006366D5"/>
    <w:rsid w:val="006366F3"/>
    <w:rsid w:val="00636A88"/>
    <w:rsid w:val="00637105"/>
    <w:rsid w:val="00637211"/>
    <w:rsid w:val="006372F6"/>
    <w:rsid w:val="00637305"/>
    <w:rsid w:val="0063747D"/>
    <w:rsid w:val="00637574"/>
    <w:rsid w:val="00637614"/>
    <w:rsid w:val="00637619"/>
    <w:rsid w:val="006376CF"/>
    <w:rsid w:val="00637804"/>
    <w:rsid w:val="0063791B"/>
    <w:rsid w:val="00637E94"/>
    <w:rsid w:val="00637FFD"/>
    <w:rsid w:val="00640022"/>
    <w:rsid w:val="006402D4"/>
    <w:rsid w:val="0064031E"/>
    <w:rsid w:val="006406B1"/>
    <w:rsid w:val="006408AE"/>
    <w:rsid w:val="00640A78"/>
    <w:rsid w:val="00640BEE"/>
    <w:rsid w:val="00640C56"/>
    <w:rsid w:val="00640CB7"/>
    <w:rsid w:val="00640D0A"/>
    <w:rsid w:val="00640F0C"/>
    <w:rsid w:val="006412F7"/>
    <w:rsid w:val="00641467"/>
    <w:rsid w:val="006414D2"/>
    <w:rsid w:val="006415F4"/>
    <w:rsid w:val="0064160A"/>
    <w:rsid w:val="00641865"/>
    <w:rsid w:val="0064186A"/>
    <w:rsid w:val="00642016"/>
    <w:rsid w:val="006423A7"/>
    <w:rsid w:val="00642418"/>
    <w:rsid w:val="0064251F"/>
    <w:rsid w:val="00642800"/>
    <w:rsid w:val="00642850"/>
    <w:rsid w:val="00642AE1"/>
    <w:rsid w:val="00642E90"/>
    <w:rsid w:val="00643022"/>
    <w:rsid w:val="006430BD"/>
    <w:rsid w:val="00643166"/>
    <w:rsid w:val="006431A0"/>
    <w:rsid w:val="006431B0"/>
    <w:rsid w:val="006432B5"/>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60AC"/>
    <w:rsid w:val="006461D5"/>
    <w:rsid w:val="00646327"/>
    <w:rsid w:val="00646466"/>
    <w:rsid w:val="006464FA"/>
    <w:rsid w:val="0064654E"/>
    <w:rsid w:val="00646626"/>
    <w:rsid w:val="006466E2"/>
    <w:rsid w:val="006466E5"/>
    <w:rsid w:val="00646790"/>
    <w:rsid w:val="00646A34"/>
    <w:rsid w:val="00646D7E"/>
    <w:rsid w:val="00646E52"/>
    <w:rsid w:val="00646E7C"/>
    <w:rsid w:val="00646FCD"/>
    <w:rsid w:val="0064726C"/>
    <w:rsid w:val="006472E6"/>
    <w:rsid w:val="0064742B"/>
    <w:rsid w:val="00647772"/>
    <w:rsid w:val="00647857"/>
    <w:rsid w:val="00647C4F"/>
    <w:rsid w:val="00647C7B"/>
    <w:rsid w:val="00647D75"/>
    <w:rsid w:val="00647E7B"/>
    <w:rsid w:val="00650495"/>
    <w:rsid w:val="006504E8"/>
    <w:rsid w:val="00650536"/>
    <w:rsid w:val="006505C3"/>
    <w:rsid w:val="006509CC"/>
    <w:rsid w:val="00650E62"/>
    <w:rsid w:val="00651431"/>
    <w:rsid w:val="00651570"/>
    <w:rsid w:val="00651990"/>
    <w:rsid w:val="006519E6"/>
    <w:rsid w:val="00651AC5"/>
    <w:rsid w:val="00651CAE"/>
    <w:rsid w:val="00651CD3"/>
    <w:rsid w:val="00651DBD"/>
    <w:rsid w:val="0065206D"/>
    <w:rsid w:val="0065213F"/>
    <w:rsid w:val="006521E6"/>
    <w:rsid w:val="00652562"/>
    <w:rsid w:val="00652577"/>
    <w:rsid w:val="00652580"/>
    <w:rsid w:val="006529B5"/>
    <w:rsid w:val="00652AE8"/>
    <w:rsid w:val="00652B69"/>
    <w:rsid w:val="00652D86"/>
    <w:rsid w:val="00653023"/>
    <w:rsid w:val="006532CC"/>
    <w:rsid w:val="006533FE"/>
    <w:rsid w:val="00653650"/>
    <w:rsid w:val="00653A58"/>
    <w:rsid w:val="00653AA6"/>
    <w:rsid w:val="00653C35"/>
    <w:rsid w:val="00653E51"/>
    <w:rsid w:val="00653EC7"/>
    <w:rsid w:val="006541A6"/>
    <w:rsid w:val="006541DF"/>
    <w:rsid w:val="00654341"/>
    <w:rsid w:val="00654445"/>
    <w:rsid w:val="00654687"/>
    <w:rsid w:val="006546A8"/>
    <w:rsid w:val="0065485C"/>
    <w:rsid w:val="00654A07"/>
    <w:rsid w:val="00654ACC"/>
    <w:rsid w:val="00654B23"/>
    <w:rsid w:val="00654B78"/>
    <w:rsid w:val="00654E8E"/>
    <w:rsid w:val="00654E92"/>
    <w:rsid w:val="00654FA0"/>
    <w:rsid w:val="00655471"/>
    <w:rsid w:val="0065559E"/>
    <w:rsid w:val="006555C6"/>
    <w:rsid w:val="00655770"/>
    <w:rsid w:val="00655AC1"/>
    <w:rsid w:val="00655ADA"/>
    <w:rsid w:val="00655C0F"/>
    <w:rsid w:val="00656030"/>
    <w:rsid w:val="006565FB"/>
    <w:rsid w:val="006567E9"/>
    <w:rsid w:val="00656A0C"/>
    <w:rsid w:val="00656CA7"/>
    <w:rsid w:val="0065734C"/>
    <w:rsid w:val="00657806"/>
    <w:rsid w:val="00657851"/>
    <w:rsid w:val="006578CB"/>
    <w:rsid w:val="00657997"/>
    <w:rsid w:val="00657BA9"/>
    <w:rsid w:val="006601FE"/>
    <w:rsid w:val="0066030F"/>
    <w:rsid w:val="006603AA"/>
    <w:rsid w:val="006603BE"/>
    <w:rsid w:val="006603F4"/>
    <w:rsid w:val="00660E44"/>
    <w:rsid w:val="00660F91"/>
    <w:rsid w:val="00661058"/>
    <w:rsid w:val="0066119E"/>
    <w:rsid w:val="00661348"/>
    <w:rsid w:val="00661448"/>
    <w:rsid w:val="0066156F"/>
    <w:rsid w:val="00661617"/>
    <w:rsid w:val="00661AE0"/>
    <w:rsid w:val="00661C29"/>
    <w:rsid w:val="00661C7C"/>
    <w:rsid w:val="00661E29"/>
    <w:rsid w:val="00661E49"/>
    <w:rsid w:val="00662668"/>
    <w:rsid w:val="00662729"/>
    <w:rsid w:val="006627A3"/>
    <w:rsid w:val="006627DF"/>
    <w:rsid w:val="00662F2F"/>
    <w:rsid w:val="00662FF7"/>
    <w:rsid w:val="00663396"/>
    <w:rsid w:val="00663640"/>
    <w:rsid w:val="00663779"/>
    <w:rsid w:val="006639CF"/>
    <w:rsid w:val="00663D76"/>
    <w:rsid w:val="00663E3E"/>
    <w:rsid w:val="00663E74"/>
    <w:rsid w:val="0066401D"/>
    <w:rsid w:val="00664475"/>
    <w:rsid w:val="006644E9"/>
    <w:rsid w:val="00664611"/>
    <w:rsid w:val="00664624"/>
    <w:rsid w:val="006646EF"/>
    <w:rsid w:val="006646FA"/>
    <w:rsid w:val="00664866"/>
    <w:rsid w:val="00664A12"/>
    <w:rsid w:val="00664BC9"/>
    <w:rsid w:val="00664F0D"/>
    <w:rsid w:val="0066502C"/>
    <w:rsid w:val="006650F5"/>
    <w:rsid w:val="00665172"/>
    <w:rsid w:val="006654CE"/>
    <w:rsid w:val="006654D0"/>
    <w:rsid w:val="0066557A"/>
    <w:rsid w:val="006655E4"/>
    <w:rsid w:val="00665B43"/>
    <w:rsid w:val="00665B4C"/>
    <w:rsid w:val="00665DB3"/>
    <w:rsid w:val="00665E5C"/>
    <w:rsid w:val="00665F4C"/>
    <w:rsid w:val="00665F96"/>
    <w:rsid w:val="00666146"/>
    <w:rsid w:val="0066656D"/>
    <w:rsid w:val="0066663A"/>
    <w:rsid w:val="006669B3"/>
    <w:rsid w:val="00666B8E"/>
    <w:rsid w:val="00666C5D"/>
    <w:rsid w:val="0066714E"/>
    <w:rsid w:val="0066729C"/>
    <w:rsid w:val="006673B4"/>
    <w:rsid w:val="0066757B"/>
    <w:rsid w:val="00667676"/>
    <w:rsid w:val="006678A0"/>
    <w:rsid w:val="0066796C"/>
    <w:rsid w:val="006679A0"/>
    <w:rsid w:val="006679E0"/>
    <w:rsid w:val="00667ACA"/>
    <w:rsid w:val="00667B63"/>
    <w:rsid w:val="00667C94"/>
    <w:rsid w:val="00667F27"/>
    <w:rsid w:val="006701B7"/>
    <w:rsid w:val="006701CF"/>
    <w:rsid w:val="00670239"/>
    <w:rsid w:val="006707C4"/>
    <w:rsid w:val="006708CB"/>
    <w:rsid w:val="00670995"/>
    <w:rsid w:val="006709D7"/>
    <w:rsid w:val="00670BAD"/>
    <w:rsid w:val="00670C03"/>
    <w:rsid w:val="00670C12"/>
    <w:rsid w:val="00670E4B"/>
    <w:rsid w:val="00671361"/>
    <w:rsid w:val="00671451"/>
    <w:rsid w:val="006715DB"/>
    <w:rsid w:val="00671669"/>
    <w:rsid w:val="006716AC"/>
    <w:rsid w:val="00671F50"/>
    <w:rsid w:val="0067213F"/>
    <w:rsid w:val="00672178"/>
    <w:rsid w:val="0067233C"/>
    <w:rsid w:val="0067237F"/>
    <w:rsid w:val="0067241F"/>
    <w:rsid w:val="00672B52"/>
    <w:rsid w:val="00672F96"/>
    <w:rsid w:val="00672FF2"/>
    <w:rsid w:val="0067324B"/>
    <w:rsid w:val="006732A1"/>
    <w:rsid w:val="006732C9"/>
    <w:rsid w:val="0067332B"/>
    <w:rsid w:val="00673356"/>
    <w:rsid w:val="00673784"/>
    <w:rsid w:val="00673847"/>
    <w:rsid w:val="006738D2"/>
    <w:rsid w:val="00673940"/>
    <w:rsid w:val="00673A9E"/>
    <w:rsid w:val="00673AE7"/>
    <w:rsid w:val="00673F7B"/>
    <w:rsid w:val="00674255"/>
    <w:rsid w:val="006742E9"/>
    <w:rsid w:val="006744C2"/>
    <w:rsid w:val="0067496E"/>
    <w:rsid w:val="00674A12"/>
    <w:rsid w:val="00674DE5"/>
    <w:rsid w:val="00674E0D"/>
    <w:rsid w:val="00674E1C"/>
    <w:rsid w:val="00675321"/>
    <w:rsid w:val="00675338"/>
    <w:rsid w:val="006753B7"/>
    <w:rsid w:val="00675860"/>
    <w:rsid w:val="00675A47"/>
    <w:rsid w:val="00675C44"/>
    <w:rsid w:val="00675CBB"/>
    <w:rsid w:val="00675E7F"/>
    <w:rsid w:val="00675F65"/>
    <w:rsid w:val="00676018"/>
    <w:rsid w:val="00676065"/>
    <w:rsid w:val="00676130"/>
    <w:rsid w:val="00676298"/>
    <w:rsid w:val="00676793"/>
    <w:rsid w:val="006767AD"/>
    <w:rsid w:val="00676CA9"/>
    <w:rsid w:val="00677088"/>
    <w:rsid w:val="0067729E"/>
    <w:rsid w:val="006778E8"/>
    <w:rsid w:val="00677CA0"/>
    <w:rsid w:val="00677CAB"/>
    <w:rsid w:val="006803D4"/>
    <w:rsid w:val="00680709"/>
    <w:rsid w:val="00680840"/>
    <w:rsid w:val="006808BB"/>
    <w:rsid w:val="006808D5"/>
    <w:rsid w:val="00680A46"/>
    <w:rsid w:val="00680AEB"/>
    <w:rsid w:val="00680B16"/>
    <w:rsid w:val="00680C6E"/>
    <w:rsid w:val="00680EA6"/>
    <w:rsid w:val="00680F54"/>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6BF"/>
    <w:rsid w:val="00683C45"/>
    <w:rsid w:val="00683F52"/>
    <w:rsid w:val="0068407D"/>
    <w:rsid w:val="006840FA"/>
    <w:rsid w:val="00684303"/>
    <w:rsid w:val="006843A1"/>
    <w:rsid w:val="0068455D"/>
    <w:rsid w:val="0068467A"/>
    <w:rsid w:val="0068477F"/>
    <w:rsid w:val="0068492E"/>
    <w:rsid w:val="00684B13"/>
    <w:rsid w:val="00684B6A"/>
    <w:rsid w:val="00684D69"/>
    <w:rsid w:val="00684F1A"/>
    <w:rsid w:val="00684FCC"/>
    <w:rsid w:val="006851BC"/>
    <w:rsid w:val="0068557F"/>
    <w:rsid w:val="00685602"/>
    <w:rsid w:val="00685B1C"/>
    <w:rsid w:val="00685E15"/>
    <w:rsid w:val="00685F17"/>
    <w:rsid w:val="00685F65"/>
    <w:rsid w:val="00686110"/>
    <w:rsid w:val="0068642B"/>
    <w:rsid w:val="006865F7"/>
    <w:rsid w:val="00686760"/>
    <w:rsid w:val="00686D8D"/>
    <w:rsid w:val="00686E3A"/>
    <w:rsid w:val="006873D0"/>
    <w:rsid w:val="00687608"/>
    <w:rsid w:val="00687670"/>
    <w:rsid w:val="00687804"/>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91D"/>
    <w:rsid w:val="00691A25"/>
    <w:rsid w:val="00691B9B"/>
    <w:rsid w:val="00691E1E"/>
    <w:rsid w:val="006920E5"/>
    <w:rsid w:val="00692C35"/>
    <w:rsid w:val="00692D03"/>
    <w:rsid w:val="00692FAE"/>
    <w:rsid w:val="006930DB"/>
    <w:rsid w:val="00693334"/>
    <w:rsid w:val="006934C3"/>
    <w:rsid w:val="00693607"/>
    <w:rsid w:val="00693670"/>
    <w:rsid w:val="00693B05"/>
    <w:rsid w:val="00694196"/>
    <w:rsid w:val="006941E2"/>
    <w:rsid w:val="00694465"/>
    <w:rsid w:val="00694FE0"/>
    <w:rsid w:val="006958B7"/>
    <w:rsid w:val="00695929"/>
    <w:rsid w:val="006959AF"/>
    <w:rsid w:val="00695A3D"/>
    <w:rsid w:val="00695CB8"/>
    <w:rsid w:val="00696044"/>
    <w:rsid w:val="006964A1"/>
    <w:rsid w:val="0069669E"/>
    <w:rsid w:val="006968AA"/>
    <w:rsid w:val="00696A00"/>
    <w:rsid w:val="00696B57"/>
    <w:rsid w:val="00696DE0"/>
    <w:rsid w:val="00697027"/>
    <w:rsid w:val="0069718C"/>
    <w:rsid w:val="006971F0"/>
    <w:rsid w:val="00697375"/>
    <w:rsid w:val="00697407"/>
    <w:rsid w:val="006974B3"/>
    <w:rsid w:val="0069753E"/>
    <w:rsid w:val="00697605"/>
    <w:rsid w:val="0069763A"/>
    <w:rsid w:val="00697B5C"/>
    <w:rsid w:val="00697D9E"/>
    <w:rsid w:val="00697F64"/>
    <w:rsid w:val="006A0058"/>
    <w:rsid w:val="006A05B1"/>
    <w:rsid w:val="006A08C3"/>
    <w:rsid w:val="006A0A46"/>
    <w:rsid w:val="006A0A72"/>
    <w:rsid w:val="006A0A75"/>
    <w:rsid w:val="006A0BD0"/>
    <w:rsid w:val="006A0DC1"/>
    <w:rsid w:val="006A0E80"/>
    <w:rsid w:val="006A0F52"/>
    <w:rsid w:val="006A0F7A"/>
    <w:rsid w:val="006A1046"/>
    <w:rsid w:val="006A1073"/>
    <w:rsid w:val="006A1074"/>
    <w:rsid w:val="006A11E5"/>
    <w:rsid w:val="006A13DA"/>
    <w:rsid w:val="006A13F8"/>
    <w:rsid w:val="006A1741"/>
    <w:rsid w:val="006A17CD"/>
    <w:rsid w:val="006A1A25"/>
    <w:rsid w:val="006A1E73"/>
    <w:rsid w:val="006A1EF6"/>
    <w:rsid w:val="006A1F03"/>
    <w:rsid w:val="006A22B1"/>
    <w:rsid w:val="006A255C"/>
    <w:rsid w:val="006A25A0"/>
    <w:rsid w:val="006A25A4"/>
    <w:rsid w:val="006A25FE"/>
    <w:rsid w:val="006A26C0"/>
    <w:rsid w:val="006A2882"/>
    <w:rsid w:val="006A2A0F"/>
    <w:rsid w:val="006A2ADD"/>
    <w:rsid w:val="006A2AEC"/>
    <w:rsid w:val="006A2D16"/>
    <w:rsid w:val="006A3556"/>
    <w:rsid w:val="006A3D0A"/>
    <w:rsid w:val="006A3F67"/>
    <w:rsid w:val="006A4206"/>
    <w:rsid w:val="006A44BB"/>
    <w:rsid w:val="006A45C3"/>
    <w:rsid w:val="006A46E0"/>
    <w:rsid w:val="006A4889"/>
    <w:rsid w:val="006A4988"/>
    <w:rsid w:val="006A4AB4"/>
    <w:rsid w:val="006A4E27"/>
    <w:rsid w:val="006A4E5D"/>
    <w:rsid w:val="006A4F4A"/>
    <w:rsid w:val="006A4F91"/>
    <w:rsid w:val="006A523B"/>
    <w:rsid w:val="006A536E"/>
    <w:rsid w:val="006A53CC"/>
    <w:rsid w:val="006A545F"/>
    <w:rsid w:val="006A55EF"/>
    <w:rsid w:val="006A57E0"/>
    <w:rsid w:val="006A596A"/>
    <w:rsid w:val="006A5AAC"/>
    <w:rsid w:val="006A5ACA"/>
    <w:rsid w:val="006A5BA6"/>
    <w:rsid w:val="006A5C31"/>
    <w:rsid w:val="006A60A1"/>
    <w:rsid w:val="006A6440"/>
    <w:rsid w:val="006A6501"/>
    <w:rsid w:val="006A665B"/>
    <w:rsid w:val="006A7561"/>
    <w:rsid w:val="006A75A7"/>
    <w:rsid w:val="006A75BF"/>
    <w:rsid w:val="006A772D"/>
    <w:rsid w:val="006A7C8E"/>
    <w:rsid w:val="006A7D68"/>
    <w:rsid w:val="006A7E29"/>
    <w:rsid w:val="006A7F25"/>
    <w:rsid w:val="006A7F3E"/>
    <w:rsid w:val="006A7FF2"/>
    <w:rsid w:val="006B00CF"/>
    <w:rsid w:val="006B0261"/>
    <w:rsid w:val="006B0288"/>
    <w:rsid w:val="006B038E"/>
    <w:rsid w:val="006B0686"/>
    <w:rsid w:val="006B069F"/>
    <w:rsid w:val="006B080D"/>
    <w:rsid w:val="006B084D"/>
    <w:rsid w:val="006B0896"/>
    <w:rsid w:val="006B09F6"/>
    <w:rsid w:val="006B0BD3"/>
    <w:rsid w:val="006B0C16"/>
    <w:rsid w:val="006B0CC4"/>
    <w:rsid w:val="006B0D4B"/>
    <w:rsid w:val="006B0F76"/>
    <w:rsid w:val="006B1097"/>
    <w:rsid w:val="006B11D6"/>
    <w:rsid w:val="006B1424"/>
    <w:rsid w:val="006B149F"/>
    <w:rsid w:val="006B14E1"/>
    <w:rsid w:val="006B15CF"/>
    <w:rsid w:val="006B16DA"/>
    <w:rsid w:val="006B193A"/>
    <w:rsid w:val="006B1968"/>
    <w:rsid w:val="006B205E"/>
    <w:rsid w:val="006B22D4"/>
    <w:rsid w:val="006B2461"/>
    <w:rsid w:val="006B25E4"/>
    <w:rsid w:val="006B2715"/>
    <w:rsid w:val="006B29D9"/>
    <w:rsid w:val="006B2A2B"/>
    <w:rsid w:val="006B2AF0"/>
    <w:rsid w:val="006B2B25"/>
    <w:rsid w:val="006B2C63"/>
    <w:rsid w:val="006B2C96"/>
    <w:rsid w:val="006B2EE5"/>
    <w:rsid w:val="006B306B"/>
    <w:rsid w:val="006B35E9"/>
    <w:rsid w:val="006B3D5D"/>
    <w:rsid w:val="006B3DB2"/>
    <w:rsid w:val="006B43E4"/>
    <w:rsid w:val="006B4412"/>
    <w:rsid w:val="006B4552"/>
    <w:rsid w:val="006B471E"/>
    <w:rsid w:val="006B4723"/>
    <w:rsid w:val="006B47A6"/>
    <w:rsid w:val="006B48E8"/>
    <w:rsid w:val="006B48FB"/>
    <w:rsid w:val="006B4CA0"/>
    <w:rsid w:val="006B4D06"/>
    <w:rsid w:val="006B4F81"/>
    <w:rsid w:val="006B52C1"/>
    <w:rsid w:val="006B5C0D"/>
    <w:rsid w:val="006B5CCE"/>
    <w:rsid w:val="006B606B"/>
    <w:rsid w:val="006B621A"/>
    <w:rsid w:val="006B637D"/>
    <w:rsid w:val="006B66EB"/>
    <w:rsid w:val="006B67B3"/>
    <w:rsid w:val="006B686F"/>
    <w:rsid w:val="006B68C1"/>
    <w:rsid w:val="006B6BC0"/>
    <w:rsid w:val="006B7005"/>
    <w:rsid w:val="006B706F"/>
    <w:rsid w:val="006B7238"/>
    <w:rsid w:val="006B73FF"/>
    <w:rsid w:val="006B7437"/>
    <w:rsid w:val="006B7474"/>
    <w:rsid w:val="006B7723"/>
    <w:rsid w:val="006B77B3"/>
    <w:rsid w:val="006B7938"/>
    <w:rsid w:val="006B79F1"/>
    <w:rsid w:val="006C0172"/>
    <w:rsid w:val="006C0372"/>
    <w:rsid w:val="006C0535"/>
    <w:rsid w:val="006C07F6"/>
    <w:rsid w:val="006C0A5B"/>
    <w:rsid w:val="006C0BB9"/>
    <w:rsid w:val="006C0C99"/>
    <w:rsid w:val="006C120D"/>
    <w:rsid w:val="006C1300"/>
    <w:rsid w:val="006C150E"/>
    <w:rsid w:val="006C154E"/>
    <w:rsid w:val="006C1823"/>
    <w:rsid w:val="006C1934"/>
    <w:rsid w:val="006C1AB5"/>
    <w:rsid w:val="006C1B74"/>
    <w:rsid w:val="006C1B99"/>
    <w:rsid w:val="006C1C5B"/>
    <w:rsid w:val="006C1D00"/>
    <w:rsid w:val="006C1F44"/>
    <w:rsid w:val="006C21DA"/>
    <w:rsid w:val="006C260A"/>
    <w:rsid w:val="006C2A6D"/>
    <w:rsid w:val="006C2ADB"/>
    <w:rsid w:val="006C2C4A"/>
    <w:rsid w:val="006C2CD1"/>
    <w:rsid w:val="006C2CE4"/>
    <w:rsid w:val="006C2FEB"/>
    <w:rsid w:val="006C300D"/>
    <w:rsid w:val="006C3379"/>
    <w:rsid w:val="006C3461"/>
    <w:rsid w:val="006C3551"/>
    <w:rsid w:val="006C36E5"/>
    <w:rsid w:val="006C387B"/>
    <w:rsid w:val="006C3BC0"/>
    <w:rsid w:val="006C3D91"/>
    <w:rsid w:val="006C3ED7"/>
    <w:rsid w:val="006C4114"/>
    <w:rsid w:val="006C426C"/>
    <w:rsid w:val="006C4D91"/>
    <w:rsid w:val="006C55D2"/>
    <w:rsid w:val="006C580A"/>
    <w:rsid w:val="006C5821"/>
    <w:rsid w:val="006C5AAF"/>
    <w:rsid w:val="006C5ABE"/>
    <w:rsid w:val="006C5CB0"/>
    <w:rsid w:val="006C5DA2"/>
    <w:rsid w:val="006C5EF5"/>
    <w:rsid w:val="006C602B"/>
    <w:rsid w:val="006C6196"/>
    <w:rsid w:val="006C61F8"/>
    <w:rsid w:val="006C65BC"/>
    <w:rsid w:val="006C663E"/>
    <w:rsid w:val="006C6704"/>
    <w:rsid w:val="006C677F"/>
    <w:rsid w:val="006C6930"/>
    <w:rsid w:val="006C7046"/>
    <w:rsid w:val="006C70C1"/>
    <w:rsid w:val="006C713A"/>
    <w:rsid w:val="006C71C6"/>
    <w:rsid w:val="006C722E"/>
    <w:rsid w:val="006C7304"/>
    <w:rsid w:val="006C762E"/>
    <w:rsid w:val="006C774A"/>
    <w:rsid w:val="006C7771"/>
    <w:rsid w:val="006C7E53"/>
    <w:rsid w:val="006C7E7C"/>
    <w:rsid w:val="006D0075"/>
    <w:rsid w:val="006D051E"/>
    <w:rsid w:val="006D055E"/>
    <w:rsid w:val="006D05BE"/>
    <w:rsid w:val="006D067C"/>
    <w:rsid w:val="006D07BC"/>
    <w:rsid w:val="006D07BD"/>
    <w:rsid w:val="006D08D0"/>
    <w:rsid w:val="006D0EAA"/>
    <w:rsid w:val="006D0EE6"/>
    <w:rsid w:val="006D0F39"/>
    <w:rsid w:val="006D1430"/>
    <w:rsid w:val="006D16CD"/>
    <w:rsid w:val="006D1B4E"/>
    <w:rsid w:val="006D1D3C"/>
    <w:rsid w:val="006D1FB2"/>
    <w:rsid w:val="006D224C"/>
    <w:rsid w:val="006D2A40"/>
    <w:rsid w:val="006D2A53"/>
    <w:rsid w:val="006D2A57"/>
    <w:rsid w:val="006D2C26"/>
    <w:rsid w:val="006D3444"/>
    <w:rsid w:val="006D34B3"/>
    <w:rsid w:val="006D35BC"/>
    <w:rsid w:val="006D35F6"/>
    <w:rsid w:val="006D3646"/>
    <w:rsid w:val="006D3699"/>
    <w:rsid w:val="006D369A"/>
    <w:rsid w:val="006D3845"/>
    <w:rsid w:val="006D3869"/>
    <w:rsid w:val="006D391B"/>
    <w:rsid w:val="006D3AA3"/>
    <w:rsid w:val="006D3AD4"/>
    <w:rsid w:val="006D3D40"/>
    <w:rsid w:val="006D3EE4"/>
    <w:rsid w:val="006D3EF8"/>
    <w:rsid w:val="006D3F6D"/>
    <w:rsid w:val="006D3FE3"/>
    <w:rsid w:val="006D444F"/>
    <w:rsid w:val="006D44BB"/>
    <w:rsid w:val="006D4B62"/>
    <w:rsid w:val="006D4C0B"/>
    <w:rsid w:val="006D4C7D"/>
    <w:rsid w:val="006D4C8E"/>
    <w:rsid w:val="006D50FA"/>
    <w:rsid w:val="006D5154"/>
    <w:rsid w:val="006D5288"/>
    <w:rsid w:val="006D5332"/>
    <w:rsid w:val="006D5339"/>
    <w:rsid w:val="006D5360"/>
    <w:rsid w:val="006D552B"/>
    <w:rsid w:val="006D5C8B"/>
    <w:rsid w:val="006D5E82"/>
    <w:rsid w:val="006D6077"/>
    <w:rsid w:val="006D614A"/>
    <w:rsid w:val="006D672D"/>
    <w:rsid w:val="006D673F"/>
    <w:rsid w:val="006D6756"/>
    <w:rsid w:val="006D70D0"/>
    <w:rsid w:val="006D7157"/>
    <w:rsid w:val="006D71C2"/>
    <w:rsid w:val="006D7488"/>
    <w:rsid w:val="006D7598"/>
    <w:rsid w:val="006D7832"/>
    <w:rsid w:val="006D7A6A"/>
    <w:rsid w:val="006D7AE2"/>
    <w:rsid w:val="006D7BD4"/>
    <w:rsid w:val="006D7C84"/>
    <w:rsid w:val="006D7E88"/>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54B"/>
    <w:rsid w:val="006E1867"/>
    <w:rsid w:val="006E18BD"/>
    <w:rsid w:val="006E1A85"/>
    <w:rsid w:val="006E1C99"/>
    <w:rsid w:val="006E1CB0"/>
    <w:rsid w:val="006E1F04"/>
    <w:rsid w:val="006E2406"/>
    <w:rsid w:val="006E265E"/>
    <w:rsid w:val="006E2814"/>
    <w:rsid w:val="006E2883"/>
    <w:rsid w:val="006E29C3"/>
    <w:rsid w:val="006E2B31"/>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70F6"/>
    <w:rsid w:val="006E72D2"/>
    <w:rsid w:val="006E73E0"/>
    <w:rsid w:val="006E7784"/>
    <w:rsid w:val="006E7AA8"/>
    <w:rsid w:val="006E7BB7"/>
    <w:rsid w:val="006E7DB2"/>
    <w:rsid w:val="006E7EB6"/>
    <w:rsid w:val="006E7EBB"/>
    <w:rsid w:val="006E7ED5"/>
    <w:rsid w:val="006F0064"/>
    <w:rsid w:val="006F0423"/>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D33"/>
    <w:rsid w:val="006F3041"/>
    <w:rsid w:val="006F3186"/>
    <w:rsid w:val="006F3323"/>
    <w:rsid w:val="006F359F"/>
    <w:rsid w:val="006F38BC"/>
    <w:rsid w:val="006F38C2"/>
    <w:rsid w:val="006F39EB"/>
    <w:rsid w:val="006F3A7F"/>
    <w:rsid w:val="006F3D68"/>
    <w:rsid w:val="006F3E34"/>
    <w:rsid w:val="006F3EB3"/>
    <w:rsid w:val="006F411C"/>
    <w:rsid w:val="006F4146"/>
    <w:rsid w:val="006F4689"/>
    <w:rsid w:val="006F490B"/>
    <w:rsid w:val="006F49A9"/>
    <w:rsid w:val="006F4A0C"/>
    <w:rsid w:val="006F4A4E"/>
    <w:rsid w:val="006F4DF4"/>
    <w:rsid w:val="006F4F12"/>
    <w:rsid w:val="006F4F32"/>
    <w:rsid w:val="006F5168"/>
    <w:rsid w:val="006F5279"/>
    <w:rsid w:val="006F5497"/>
    <w:rsid w:val="006F54F9"/>
    <w:rsid w:val="006F550F"/>
    <w:rsid w:val="006F5AA3"/>
    <w:rsid w:val="006F5ADF"/>
    <w:rsid w:val="006F5C4E"/>
    <w:rsid w:val="006F5DD0"/>
    <w:rsid w:val="006F6002"/>
    <w:rsid w:val="006F61E2"/>
    <w:rsid w:val="006F6371"/>
    <w:rsid w:val="006F6372"/>
    <w:rsid w:val="006F64C6"/>
    <w:rsid w:val="006F64CD"/>
    <w:rsid w:val="006F6541"/>
    <w:rsid w:val="006F65F8"/>
    <w:rsid w:val="006F698A"/>
    <w:rsid w:val="006F69F2"/>
    <w:rsid w:val="006F6F4E"/>
    <w:rsid w:val="006F6FB0"/>
    <w:rsid w:val="006F6FFA"/>
    <w:rsid w:val="006F734F"/>
    <w:rsid w:val="006F7562"/>
    <w:rsid w:val="006F75F1"/>
    <w:rsid w:val="006F77C1"/>
    <w:rsid w:val="006F7F32"/>
    <w:rsid w:val="006F7FB3"/>
    <w:rsid w:val="006F7FB9"/>
    <w:rsid w:val="0070004E"/>
    <w:rsid w:val="0070007F"/>
    <w:rsid w:val="007003B2"/>
    <w:rsid w:val="007006A0"/>
    <w:rsid w:val="007007C7"/>
    <w:rsid w:val="00700860"/>
    <w:rsid w:val="00700AA7"/>
    <w:rsid w:val="00700C8B"/>
    <w:rsid w:val="00700D8D"/>
    <w:rsid w:val="00700F83"/>
    <w:rsid w:val="00701260"/>
    <w:rsid w:val="0070126E"/>
    <w:rsid w:val="007014DE"/>
    <w:rsid w:val="0070191F"/>
    <w:rsid w:val="00701A66"/>
    <w:rsid w:val="00702072"/>
    <w:rsid w:val="00702104"/>
    <w:rsid w:val="007021E4"/>
    <w:rsid w:val="00702377"/>
    <w:rsid w:val="007028BC"/>
    <w:rsid w:val="0070291F"/>
    <w:rsid w:val="007029B1"/>
    <w:rsid w:val="007029B6"/>
    <w:rsid w:val="007029C1"/>
    <w:rsid w:val="00702C3D"/>
    <w:rsid w:val="00702CE0"/>
    <w:rsid w:val="00702D10"/>
    <w:rsid w:val="00702EF6"/>
    <w:rsid w:val="00703043"/>
    <w:rsid w:val="007030DE"/>
    <w:rsid w:val="00703429"/>
    <w:rsid w:val="00703561"/>
    <w:rsid w:val="007035D5"/>
    <w:rsid w:val="00703600"/>
    <w:rsid w:val="00703681"/>
    <w:rsid w:val="007038FF"/>
    <w:rsid w:val="00703BDD"/>
    <w:rsid w:val="00703D15"/>
    <w:rsid w:val="00703D85"/>
    <w:rsid w:val="00703E24"/>
    <w:rsid w:val="00704138"/>
    <w:rsid w:val="007041CC"/>
    <w:rsid w:val="0070424F"/>
    <w:rsid w:val="0070428F"/>
    <w:rsid w:val="00704403"/>
    <w:rsid w:val="007044E7"/>
    <w:rsid w:val="00704633"/>
    <w:rsid w:val="00704BFA"/>
    <w:rsid w:val="00704C46"/>
    <w:rsid w:val="00704CD7"/>
    <w:rsid w:val="00705041"/>
    <w:rsid w:val="007050DC"/>
    <w:rsid w:val="00705102"/>
    <w:rsid w:val="0070516D"/>
    <w:rsid w:val="0070517E"/>
    <w:rsid w:val="007051CA"/>
    <w:rsid w:val="00705492"/>
    <w:rsid w:val="0070567F"/>
    <w:rsid w:val="007057A7"/>
    <w:rsid w:val="00705C96"/>
    <w:rsid w:val="00706051"/>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4E"/>
    <w:rsid w:val="00710AA2"/>
    <w:rsid w:val="00710DAF"/>
    <w:rsid w:val="00710FC5"/>
    <w:rsid w:val="007110A8"/>
    <w:rsid w:val="007110F6"/>
    <w:rsid w:val="00711283"/>
    <w:rsid w:val="007112BD"/>
    <w:rsid w:val="007114BC"/>
    <w:rsid w:val="0071178D"/>
    <w:rsid w:val="0071189C"/>
    <w:rsid w:val="007119A4"/>
    <w:rsid w:val="00711D51"/>
    <w:rsid w:val="00711EDB"/>
    <w:rsid w:val="007120BA"/>
    <w:rsid w:val="007124CD"/>
    <w:rsid w:val="00712641"/>
    <w:rsid w:val="00712DD7"/>
    <w:rsid w:val="00713128"/>
    <w:rsid w:val="007133AC"/>
    <w:rsid w:val="007136A2"/>
    <w:rsid w:val="00713713"/>
    <w:rsid w:val="00713882"/>
    <w:rsid w:val="00713905"/>
    <w:rsid w:val="00713942"/>
    <w:rsid w:val="00713ACD"/>
    <w:rsid w:val="00713C1A"/>
    <w:rsid w:val="00713D0D"/>
    <w:rsid w:val="007141B0"/>
    <w:rsid w:val="0071446D"/>
    <w:rsid w:val="00714AE4"/>
    <w:rsid w:val="00715037"/>
    <w:rsid w:val="007158F7"/>
    <w:rsid w:val="00715BA4"/>
    <w:rsid w:val="00715CBE"/>
    <w:rsid w:val="0071644B"/>
    <w:rsid w:val="00716471"/>
    <w:rsid w:val="007166F8"/>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695"/>
    <w:rsid w:val="0071776F"/>
    <w:rsid w:val="00717896"/>
    <w:rsid w:val="00717928"/>
    <w:rsid w:val="0071798F"/>
    <w:rsid w:val="007179DA"/>
    <w:rsid w:val="00717D49"/>
    <w:rsid w:val="00717F66"/>
    <w:rsid w:val="00717FCF"/>
    <w:rsid w:val="00720329"/>
    <w:rsid w:val="0072068A"/>
    <w:rsid w:val="007207C4"/>
    <w:rsid w:val="0072087E"/>
    <w:rsid w:val="00720ACA"/>
    <w:rsid w:val="00720D8E"/>
    <w:rsid w:val="0072138C"/>
    <w:rsid w:val="0072231F"/>
    <w:rsid w:val="00722363"/>
    <w:rsid w:val="00722586"/>
    <w:rsid w:val="00722D8F"/>
    <w:rsid w:val="007230E3"/>
    <w:rsid w:val="007234AF"/>
    <w:rsid w:val="00723617"/>
    <w:rsid w:val="00723755"/>
    <w:rsid w:val="00723812"/>
    <w:rsid w:val="00723AE7"/>
    <w:rsid w:val="00723B74"/>
    <w:rsid w:val="00723BE0"/>
    <w:rsid w:val="00723D40"/>
    <w:rsid w:val="0072423A"/>
    <w:rsid w:val="00724278"/>
    <w:rsid w:val="007242DC"/>
    <w:rsid w:val="00724304"/>
    <w:rsid w:val="0072490E"/>
    <w:rsid w:val="00724A39"/>
    <w:rsid w:val="00724C0C"/>
    <w:rsid w:val="00724CA6"/>
    <w:rsid w:val="00724DF7"/>
    <w:rsid w:val="00724F5B"/>
    <w:rsid w:val="0072518F"/>
    <w:rsid w:val="00725390"/>
    <w:rsid w:val="0072548E"/>
    <w:rsid w:val="007255C0"/>
    <w:rsid w:val="007255C7"/>
    <w:rsid w:val="007255D8"/>
    <w:rsid w:val="007256B9"/>
    <w:rsid w:val="007256F2"/>
    <w:rsid w:val="00725730"/>
    <w:rsid w:val="0072576A"/>
    <w:rsid w:val="007259DC"/>
    <w:rsid w:val="00725B03"/>
    <w:rsid w:val="00725B54"/>
    <w:rsid w:val="0072608A"/>
    <w:rsid w:val="007260BE"/>
    <w:rsid w:val="00726210"/>
    <w:rsid w:val="007264D5"/>
    <w:rsid w:val="007266B9"/>
    <w:rsid w:val="00726701"/>
    <w:rsid w:val="00726960"/>
    <w:rsid w:val="00726B96"/>
    <w:rsid w:val="00726BD8"/>
    <w:rsid w:val="00726C18"/>
    <w:rsid w:val="00726CF4"/>
    <w:rsid w:val="00727001"/>
    <w:rsid w:val="007270B8"/>
    <w:rsid w:val="0072723A"/>
    <w:rsid w:val="007272D2"/>
    <w:rsid w:val="00727681"/>
    <w:rsid w:val="00727AEA"/>
    <w:rsid w:val="00727AF7"/>
    <w:rsid w:val="00727D5F"/>
    <w:rsid w:val="00727D68"/>
    <w:rsid w:val="007301EC"/>
    <w:rsid w:val="007306C2"/>
    <w:rsid w:val="00730786"/>
    <w:rsid w:val="0073082E"/>
    <w:rsid w:val="00730904"/>
    <w:rsid w:val="00730E51"/>
    <w:rsid w:val="00731058"/>
    <w:rsid w:val="0073118C"/>
    <w:rsid w:val="00731212"/>
    <w:rsid w:val="0073132E"/>
    <w:rsid w:val="0073165D"/>
    <w:rsid w:val="00731B1D"/>
    <w:rsid w:val="007323D3"/>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E53"/>
    <w:rsid w:val="00733F8F"/>
    <w:rsid w:val="00734175"/>
    <w:rsid w:val="00734399"/>
    <w:rsid w:val="007344A0"/>
    <w:rsid w:val="00734698"/>
    <w:rsid w:val="007349E0"/>
    <w:rsid w:val="00734A78"/>
    <w:rsid w:val="00734A8E"/>
    <w:rsid w:val="00734B78"/>
    <w:rsid w:val="00734E3F"/>
    <w:rsid w:val="00734EC3"/>
    <w:rsid w:val="007359C3"/>
    <w:rsid w:val="00735AC0"/>
    <w:rsid w:val="00735B75"/>
    <w:rsid w:val="00735B9F"/>
    <w:rsid w:val="00735D4A"/>
    <w:rsid w:val="00735DE3"/>
    <w:rsid w:val="007361A8"/>
    <w:rsid w:val="00736543"/>
    <w:rsid w:val="007369BF"/>
    <w:rsid w:val="00736A86"/>
    <w:rsid w:val="00736BDA"/>
    <w:rsid w:val="00736BF0"/>
    <w:rsid w:val="007372C8"/>
    <w:rsid w:val="00737754"/>
    <w:rsid w:val="0073789C"/>
    <w:rsid w:val="007379FF"/>
    <w:rsid w:val="00737B4E"/>
    <w:rsid w:val="00737C8D"/>
    <w:rsid w:val="00737E0D"/>
    <w:rsid w:val="00737E79"/>
    <w:rsid w:val="00737F8A"/>
    <w:rsid w:val="007401BE"/>
    <w:rsid w:val="00740298"/>
    <w:rsid w:val="00740383"/>
    <w:rsid w:val="007403E6"/>
    <w:rsid w:val="00740520"/>
    <w:rsid w:val="007405DA"/>
    <w:rsid w:val="00740611"/>
    <w:rsid w:val="007406D4"/>
    <w:rsid w:val="00740B4B"/>
    <w:rsid w:val="00740D04"/>
    <w:rsid w:val="00741098"/>
    <w:rsid w:val="007410C7"/>
    <w:rsid w:val="00741140"/>
    <w:rsid w:val="00741197"/>
    <w:rsid w:val="007411AB"/>
    <w:rsid w:val="00741351"/>
    <w:rsid w:val="00741369"/>
    <w:rsid w:val="007416AF"/>
    <w:rsid w:val="00741802"/>
    <w:rsid w:val="00741B17"/>
    <w:rsid w:val="00741BA1"/>
    <w:rsid w:val="00741C29"/>
    <w:rsid w:val="00741CC6"/>
    <w:rsid w:val="00742222"/>
    <w:rsid w:val="0074270A"/>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EDF"/>
    <w:rsid w:val="007441C9"/>
    <w:rsid w:val="007442EC"/>
    <w:rsid w:val="007444DC"/>
    <w:rsid w:val="00744560"/>
    <w:rsid w:val="00744566"/>
    <w:rsid w:val="0074466F"/>
    <w:rsid w:val="007448B6"/>
    <w:rsid w:val="007448DE"/>
    <w:rsid w:val="007449AD"/>
    <w:rsid w:val="00744B06"/>
    <w:rsid w:val="00744CCA"/>
    <w:rsid w:val="00744D46"/>
    <w:rsid w:val="00744D7D"/>
    <w:rsid w:val="00744F6E"/>
    <w:rsid w:val="007454AB"/>
    <w:rsid w:val="007455A0"/>
    <w:rsid w:val="007456ED"/>
    <w:rsid w:val="00745820"/>
    <w:rsid w:val="00745827"/>
    <w:rsid w:val="0074591F"/>
    <w:rsid w:val="007459DA"/>
    <w:rsid w:val="00745D63"/>
    <w:rsid w:val="00745F7A"/>
    <w:rsid w:val="00745F92"/>
    <w:rsid w:val="0074617B"/>
    <w:rsid w:val="007461F0"/>
    <w:rsid w:val="007463E7"/>
    <w:rsid w:val="007468D3"/>
    <w:rsid w:val="00746ABC"/>
    <w:rsid w:val="00746B5C"/>
    <w:rsid w:val="00746C2C"/>
    <w:rsid w:val="00746DD4"/>
    <w:rsid w:val="00746EBD"/>
    <w:rsid w:val="00746F2F"/>
    <w:rsid w:val="007474E6"/>
    <w:rsid w:val="007476CC"/>
    <w:rsid w:val="00747850"/>
    <w:rsid w:val="0074786B"/>
    <w:rsid w:val="0074786C"/>
    <w:rsid w:val="00747ABB"/>
    <w:rsid w:val="00747CAE"/>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F5A"/>
    <w:rsid w:val="0075105B"/>
    <w:rsid w:val="007510C1"/>
    <w:rsid w:val="007510E4"/>
    <w:rsid w:val="00751162"/>
    <w:rsid w:val="00751250"/>
    <w:rsid w:val="007513D0"/>
    <w:rsid w:val="007514D1"/>
    <w:rsid w:val="0075161E"/>
    <w:rsid w:val="00751849"/>
    <w:rsid w:val="00751942"/>
    <w:rsid w:val="00751BC1"/>
    <w:rsid w:val="00751ED7"/>
    <w:rsid w:val="00751FB9"/>
    <w:rsid w:val="00752142"/>
    <w:rsid w:val="0075221B"/>
    <w:rsid w:val="00752232"/>
    <w:rsid w:val="007522CE"/>
    <w:rsid w:val="007523AA"/>
    <w:rsid w:val="0075242F"/>
    <w:rsid w:val="007524F1"/>
    <w:rsid w:val="007527B4"/>
    <w:rsid w:val="00752A49"/>
    <w:rsid w:val="00752DA6"/>
    <w:rsid w:val="00752FDE"/>
    <w:rsid w:val="00753028"/>
    <w:rsid w:val="007532C7"/>
    <w:rsid w:val="007533BD"/>
    <w:rsid w:val="00753421"/>
    <w:rsid w:val="00753506"/>
    <w:rsid w:val="00753804"/>
    <w:rsid w:val="00753857"/>
    <w:rsid w:val="00753CE0"/>
    <w:rsid w:val="00753D3F"/>
    <w:rsid w:val="00753EA1"/>
    <w:rsid w:val="00753F3B"/>
    <w:rsid w:val="00754094"/>
    <w:rsid w:val="00754229"/>
    <w:rsid w:val="00754592"/>
    <w:rsid w:val="0075485B"/>
    <w:rsid w:val="007548D7"/>
    <w:rsid w:val="00754D8D"/>
    <w:rsid w:val="0075527A"/>
    <w:rsid w:val="00755633"/>
    <w:rsid w:val="007556E7"/>
    <w:rsid w:val="00755855"/>
    <w:rsid w:val="00755F9A"/>
    <w:rsid w:val="00756246"/>
    <w:rsid w:val="007564DC"/>
    <w:rsid w:val="00756754"/>
    <w:rsid w:val="0075679A"/>
    <w:rsid w:val="00756EC4"/>
    <w:rsid w:val="007570FB"/>
    <w:rsid w:val="0075722D"/>
    <w:rsid w:val="007574C2"/>
    <w:rsid w:val="007575F7"/>
    <w:rsid w:val="007575FA"/>
    <w:rsid w:val="00757926"/>
    <w:rsid w:val="0075798C"/>
    <w:rsid w:val="00757C6F"/>
    <w:rsid w:val="00757E77"/>
    <w:rsid w:val="00757FB1"/>
    <w:rsid w:val="00760614"/>
    <w:rsid w:val="007607B1"/>
    <w:rsid w:val="00760AFE"/>
    <w:rsid w:val="00760C79"/>
    <w:rsid w:val="00760CE1"/>
    <w:rsid w:val="00760FEF"/>
    <w:rsid w:val="007612DC"/>
    <w:rsid w:val="00761650"/>
    <w:rsid w:val="00761915"/>
    <w:rsid w:val="00761971"/>
    <w:rsid w:val="00761991"/>
    <w:rsid w:val="00761BE3"/>
    <w:rsid w:val="00761C48"/>
    <w:rsid w:val="0076227C"/>
    <w:rsid w:val="0076236B"/>
    <w:rsid w:val="007624A0"/>
    <w:rsid w:val="00762B10"/>
    <w:rsid w:val="00762B31"/>
    <w:rsid w:val="00762C5F"/>
    <w:rsid w:val="00762E83"/>
    <w:rsid w:val="007633E4"/>
    <w:rsid w:val="007636BA"/>
    <w:rsid w:val="007636E2"/>
    <w:rsid w:val="00763805"/>
    <w:rsid w:val="00763D7D"/>
    <w:rsid w:val="00763E57"/>
    <w:rsid w:val="00763FA4"/>
    <w:rsid w:val="007641D4"/>
    <w:rsid w:val="007641E1"/>
    <w:rsid w:val="00764469"/>
    <w:rsid w:val="00764484"/>
    <w:rsid w:val="00764642"/>
    <w:rsid w:val="00764644"/>
    <w:rsid w:val="00764879"/>
    <w:rsid w:val="00764943"/>
    <w:rsid w:val="00764CB3"/>
    <w:rsid w:val="00764DB6"/>
    <w:rsid w:val="00764EE8"/>
    <w:rsid w:val="00764F0D"/>
    <w:rsid w:val="00764F91"/>
    <w:rsid w:val="0076501C"/>
    <w:rsid w:val="00765029"/>
    <w:rsid w:val="00765090"/>
    <w:rsid w:val="0076526C"/>
    <w:rsid w:val="007652B7"/>
    <w:rsid w:val="0076568D"/>
    <w:rsid w:val="007656B1"/>
    <w:rsid w:val="0076572C"/>
    <w:rsid w:val="00765CC7"/>
    <w:rsid w:val="00765E68"/>
    <w:rsid w:val="00765EE1"/>
    <w:rsid w:val="0076600B"/>
    <w:rsid w:val="007661CE"/>
    <w:rsid w:val="00766626"/>
    <w:rsid w:val="00766824"/>
    <w:rsid w:val="00766AB0"/>
    <w:rsid w:val="00766CB0"/>
    <w:rsid w:val="00766FD3"/>
    <w:rsid w:val="0076726F"/>
    <w:rsid w:val="007672AE"/>
    <w:rsid w:val="00767497"/>
    <w:rsid w:val="00767591"/>
    <w:rsid w:val="00767BA5"/>
    <w:rsid w:val="00767C73"/>
    <w:rsid w:val="0077003B"/>
    <w:rsid w:val="00770142"/>
    <w:rsid w:val="007702FB"/>
    <w:rsid w:val="007704F4"/>
    <w:rsid w:val="00770729"/>
    <w:rsid w:val="00770F31"/>
    <w:rsid w:val="007710F2"/>
    <w:rsid w:val="00771547"/>
    <w:rsid w:val="007718B1"/>
    <w:rsid w:val="00771994"/>
    <w:rsid w:val="00771B94"/>
    <w:rsid w:val="00771D0A"/>
    <w:rsid w:val="00771D7E"/>
    <w:rsid w:val="00771EB5"/>
    <w:rsid w:val="00771ECC"/>
    <w:rsid w:val="00771FC5"/>
    <w:rsid w:val="0077200D"/>
    <w:rsid w:val="007723AC"/>
    <w:rsid w:val="0077258A"/>
    <w:rsid w:val="0077262A"/>
    <w:rsid w:val="00772B6E"/>
    <w:rsid w:val="00772BD3"/>
    <w:rsid w:val="0077330C"/>
    <w:rsid w:val="00773520"/>
    <w:rsid w:val="00773C66"/>
    <w:rsid w:val="00773DA8"/>
    <w:rsid w:val="0077439D"/>
    <w:rsid w:val="007745B6"/>
    <w:rsid w:val="00774C84"/>
    <w:rsid w:val="00774D40"/>
    <w:rsid w:val="00774E62"/>
    <w:rsid w:val="00774F68"/>
    <w:rsid w:val="007751C4"/>
    <w:rsid w:val="00775345"/>
    <w:rsid w:val="00775561"/>
    <w:rsid w:val="007755E5"/>
    <w:rsid w:val="00775AC6"/>
    <w:rsid w:val="00775C41"/>
    <w:rsid w:val="00775D25"/>
    <w:rsid w:val="00776133"/>
    <w:rsid w:val="007761BD"/>
    <w:rsid w:val="00776E45"/>
    <w:rsid w:val="00776E58"/>
    <w:rsid w:val="00776E93"/>
    <w:rsid w:val="00776EBF"/>
    <w:rsid w:val="00776EEB"/>
    <w:rsid w:val="00777298"/>
    <w:rsid w:val="0077752E"/>
    <w:rsid w:val="007775A2"/>
    <w:rsid w:val="0077767D"/>
    <w:rsid w:val="007779C6"/>
    <w:rsid w:val="007779F5"/>
    <w:rsid w:val="00777B4A"/>
    <w:rsid w:val="00777BE7"/>
    <w:rsid w:val="00777E4C"/>
    <w:rsid w:val="00777F34"/>
    <w:rsid w:val="00780253"/>
    <w:rsid w:val="007803E2"/>
    <w:rsid w:val="00780483"/>
    <w:rsid w:val="007805D6"/>
    <w:rsid w:val="007808BE"/>
    <w:rsid w:val="007808D1"/>
    <w:rsid w:val="007809D6"/>
    <w:rsid w:val="00780AD8"/>
    <w:rsid w:val="00780F18"/>
    <w:rsid w:val="00780F5D"/>
    <w:rsid w:val="00781240"/>
    <w:rsid w:val="0078130E"/>
    <w:rsid w:val="00781765"/>
    <w:rsid w:val="0078189F"/>
    <w:rsid w:val="0078197E"/>
    <w:rsid w:val="00781BAD"/>
    <w:rsid w:val="00781D2D"/>
    <w:rsid w:val="00781E27"/>
    <w:rsid w:val="00781FE1"/>
    <w:rsid w:val="00782059"/>
    <w:rsid w:val="00782292"/>
    <w:rsid w:val="00782433"/>
    <w:rsid w:val="007826B6"/>
    <w:rsid w:val="007828E4"/>
    <w:rsid w:val="00782A10"/>
    <w:rsid w:val="00782C1E"/>
    <w:rsid w:val="00782C6D"/>
    <w:rsid w:val="00782CC8"/>
    <w:rsid w:val="00782DA7"/>
    <w:rsid w:val="00782E84"/>
    <w:rsid w:val="00783179"/>
    <w:rsid w:val="00783704"/>
    <w:rsid w:val="00783A4E"/>
    <w:rsid w:val="00783A74"/>
    <w:rsid w:val="00783BEF"/>
    <w:rsid w:val="00783CCC"/>
    <w:rsid w:val="00783DD7"/>
    <w:rsid w:val="007840E0"/>
    <w:rsid w:val="007842DE"/>
    <w:rsid w:val="00784301"/>
    <w:rsid w:val="00784447"/>
    <w:rsid w:val="0078463C"/>
    <w:rsid w:val="00784648"/>
    <w:rsid w:val="00784748"/>
    <w:rsid w:val="00784A14"/>
    <w:rsid w:val="00785110"/>
    <w:rsid w:val="007851E7"/>
    <w:rsid w:val="0078528D"/>
    <w:rsid w:val="00785436"/>
    <w:rsid w:val="00785758"/>
    <w:rsid w:val="00785890"/>
    <w:rsid w:val="007858FF"/>
    <w:rsid w:val="0078594A"/>
    <w:rsid w:val="0078595C"/>
    <w:rsid w:val="007859D4"/>
    <w:rsid w:val="0078600B"/>
    <w:rsid w:val="007865C6"/>
    <w:rsid w:val="007866C7"/>
    <w:rsid w:val="007866F0"/>
    <w:rsid w:val="00786792"/>
    <w:rsid w:val="00786981"/>
    <w:rsid w:val="00786BD5"/>
    <w:rsid w:val="00786CD1"/>
    <w:rsid w:val="00786DB5"/>
    <w:rsid w:val="007871FD"/>
    <w:rsid w:val="007872E8"/>
    <w:rsid w:val="0078751D"/>
    <w:rsid w:val="0078755B"/>
    <w:rsid w:val="007875AB"/>
    <w:rsid w:val="0078763A"/>
    <w:rsid w:val="0078778F"/>
    <w:rsid w:val="007877A5"/>
    <w:rsid w:val="007878F0"/>
    <w:rsid w:val="00787943"/>
    <w:rsid w:val="007879FA"/>
    <w:rsid w:val="00787F5C"/>
    <w:rsid w:val="0079018D"/>
    <w:rsid w:val="007901A6"/>
    <w:rsid w:val="0079040A"/>
    <w:rsid w:val="007906B6"/>
    <w:rsid w:val="00790749"/>
    <w:rsid w:val="007907AB"/>
    <w:rsid w:val="00790854"/>
    <w:rsid w:val="0079098F"/>
    <w:rsid w:val="00790A42"/>
    <w:rsid w:val="00790B1D"/>
    <w:rsid w:val="00790C70"/>
    <w:rsid w:val="00790CB4"/>
    <w:rsid w:val="00790CE8"/>
    <w:rsid w:val="00790DA6"/>
    <w:rsid w:val="00790DE2"/>
    <w:rsid w:val="0079104E"/>
    <w:rsid w:val="007910E2"/>
    <w:rsid w:val="0079152A"/>
    <w:rsid w:val="0079159E"/>
    <w:rsid w:val="0079180C"/>
    <w:rsid w:val="00791973"/>
    <w:rsid w:val="007919D4"/>
    <w:rsid w:val="00791BDD"/>
    <w:rsid w:val="007920CB"/>
    <w:rsid w:val="0079221F"/>
    <w:rsid w:val="00792422"/>
    <w:rsid w:val="0079251B"/>
    <w:rsid w:val="0079251F"/>
    <w:rsid w:val="007928A2"/>
    <w:rsid w:val="007929B0"/>
    <w:rsid w:val="00792AB3"/>
    <w:rsid w:val="00792C89"/>
    <w:rsid w:val="00792E78"/>
    <w:rsid w:val="007932C6"/>
    <w:rsid w:val="007934FD"/>
    <w:rsid w:val="00793988"/>
    <w:rsid w:val="00793CB2"/>
    <w:rsid w:val="00793D35"/>
    <w:rsid w:val="0079437C"/>
    <w:rsid w:val="00794632"/>
    <w:rsid w:val="0079471B"/>
    <w:rsid w:val="00794920"/>
    <w:rsid w:val="00794DD9"/>
    <w:rsid w:val="00794FC2"/>
    <w:rsid w:val="0079541E"/>
    <w:rsid w:val="007954A0"/>
    <w:rsid w:val="007954C2"/>
    <w:rsid w:val="00796474"/>
    <w:rsid w:val="007965C8"/>
    <w:rsid w:val="007966C3"/>
    <w:rsid w:val="007967BE"/>
    <w:rsid w:val="0079687D"/>
    <w:rsid w:val="007968D3"/>
    <w:rsid w:val="00796955"/>
    <w:rsid w:val="00796B04"/>
    <w:rsid w:val="00796D86"/>
    <w:rsid w:val="007970A4"/>
    <w:rsid w:val="0079713A"/>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212"/>
    <w:rsid w:val="007A135C"/>
    <w:rsid w:val="007A13AA"/>
    <w:rsid w:val="007A1843"/>
    <w:rsid w:val="007A20AF"/>
    <w:rsid w:val="007A233C"/>
    <w:rsid w:val="007A2F11"/>
    <w:rsid w:val="007A30DA"/>
    <w:rsid w:val="007A35BC"/>
    <w:rsid w:val="007A367E"/>
    <w:rsid w:val="007A3D5C"/>
    <w:rsid w:val="007A4010"/>
    <w:rsid w:val="007A4069"/>
    <w:rsid w:val="007A4384"/>
    <w:rsid w:val="007A4776"/>
    <w:rsid w:val="007A4B43"/>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70F"/>
    <w:rsid w:val="007A7982"/>
    <w:rsid w:val="007A7DF4"/>
    <w:rsid w:val="007A7E1D"/>
    <w:rsid w:val="007A7EBF"/>
    <w:rsid w:val="007B00E1"/>
    <w:rsid w:val="007B024D"/>
    <w:rsid w:val="007B04FF"/>
    <w:rsid w:val="007B08EF"/>
    <w:rsid w:val="007B0971"/>
    <w:rsid w:val="007B098C"/>
    <w:rsid w:val="007B0DE2"/>
    <w:rsid w:val="007B13EB"/>
    <w:rsid w:val="007B15D5"/>
    <w:rsid w:val="007B180C"/>
    <w:rsid w:val="007B19A7"/>
    <w:rsid w:val="007B1B22"/>
    <w:rsid w:val="007B1E53"/>
    <w:rsid w:val="007B2415"/>
    <w:rsid w:val="007B2481"/>
    <w:rsid w:val="007B24C7"/>
    <w:rsid w:val="007B273C"/>
    <w:rsid w:val="007B2B1D"/>
    <w:rsid w:val="007B2DB8"/>
    <w:rsid w:val="007B2E77"/>
    <w:rsid w:val="007B300C"/>
    <w:rsid w:val="007B336D"/>
    <w:rsid w:val="007B38B9"/>
    <w:rsid w:val="007B43C3"/>
    <w:rsid w:val="007B4549"/>
    <w:rsid w:val="007B475C"/>
    <w:rsid w:val="007B47C5"/>
    <w:rsid w:val="007B47DD"/>
    <w:rsid w:val="007B4815"/>
    <w:rsid w:val="007B497B"/>
    <w:rsid w:val="007B49EE"/>
    <w:rsid w:val="007B4ADC"/>
    <w:rsid w:val="007B4FF7"/>
    <w:rsid w:val="007B52D2"/>
    <w:rsid w:val="007B55D6"/>
    <w:rsid w:val="007B58CC"/>
    <w:rsid w:val="007B5B87"/>
    <w:rsid w:val="007B5BC5"/>
    <w:rsid w:val="007B5BDE"/>
    <w:rsid w:val="007B5CA7"/>
    <w:rsid w:val="007B5DAE"/>
    <w:rsid w:val="007B60F6"/>
    <w:rsid w:val="007B64D4"/>
    <w:rsid w:val="007B65BD"/>
    <w:rsid w:val="007B6A48"/>
    <w:rsid w:val="007B6DA0"/>
    <w:rsid w:val="007B6F2E"/>
    <w:rsid w:val="007B7252"/>
    <w:rsid w:val="007B76A2"/>
    <w:rsid w:val="007B774C"/>
    <w:rsid w:val="007C02DB"/>
    <w:rsid w:val="007C043A"/>
    <w:rsid w:val="007C0446"/>
    <w:rsid w:val="007C0520"/>
    <w:rsid w:val="007C0641"/>
    <w:rsid w:val="007C0658"/>
    <w:rsid w:val="007C0873"/>
    <w:rsid w:val="007C098E"/>
    <w:rsid w:val="007C0F95"/>
    <w:rsid w:val="007C1106"/>
    <w:rsid w:val="007C1459"/>
    <w:rsid w:val="007C233C"/>
    <w:rsid w:val="007C25D4"/>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372"/>
    <w:rsid w:val="007C63A5"/>
    <w:rsid w:val="007C6518"/>
    <w:rsid w:val="007C68B7"/>
    <w:rsid w:val="007C6B3C"/>
    <w:rsid w:val="007C6D04"/>
    <w:rsid w:val="007C6D19"/>
    <w:rsid w:val="007C6E82"/>
    <w:rsid w:val="007C71F6"/>
    <w:rsid w:val="007C7521"/>
    <w:rsid w:val="007C7740"/>
    <w:rsid w:val="007C78B0"/>
    <w:rsid w:val="007C7906"/>
    <w:rsid w:val="007C7977"/>
    <w:rsid w:val="007C79C3"/>
    <w:rsid w:val="007C7C46"/>
    <w:rsid w:val="007C7EE2"/>
    <w:rsid w:val="007D0082"/>
    <w:rsid w:val="007D0441"/>
    <w:rsid w:val="007D053E"/>
    <w:rsid w:val="007D05C9"/>
    <w:rsid w:val="007D08C1"/>
    <w:rsid w:val="007D0A11"/>
    <w:rsid w:val="007D0A97"/>
    <w:rsid w:val="007D0B50"/>
    <w:rsid w:val="007D0E69"/>
    <w:rsid w:val="007D111F"/>
    <w:rsid w:val="007D1227"/>
    <w:rsid w:val="007D1480"/>
    <w:rsid w:val="007D16DC"/>
    <w:rsid w:val="007D183D"/>
    <w:rsid w:val="007D1CCC"/>
    <w:rsid w:val="007D1E7D"/>
    <w:rsid w:val="007D1ED7"/>
    <w:rsid w:val="007D1EF5"/>
    <w:rsid w:val="007D1FD9"/>
    <w:rsid w:val="007D2290"/>
    <w:rsid w:val="007D236D"/>
    <w:rsid w:val="007D2604"/>
    <w:rsid w:val="007D264C"/>
    <w:rsid w:val="007D2983"/>
    <w:rsid w:val="007D3044"/>
    <w:rsid w:val="007D3127"/>
    <w:rsid w:val="007D31CD"/>
    <w:rsid w:val="007D33CA"/>
    <w:rsid w:val="007D38C4"/>
    <w:rsid w:val="007D393E"/>
    <w:rsid w:val="007D3C04"/>
    <w:rsid w:val="007D3E25"/>
    <w:rsid w:val="007D417C"/>
    <w:rsid w:val="007D4232"/>
    <w:rsid w:val="007D42DB"/>
    <w:rsid w:val="007D463D"/>
    <w:rsid w:val="007D4653"/>
    <w:rsid w:val="007D4920"/>
    <w:rsid w:val="007D4A2E"/>
    <w:rsid w:val="007D4AB3"/>
    <w:rsid w:val="007D4BFC"/>
    <w:rsid w:val="007D4D26"/>
    <w:rsid w:val="007D4DA4"/>
    <w:rsid w:val="007D5710"/>
    <w:rsid w:val="007D58C5"/>
    <w:rsid w:val="007D5A35"/>
    <w:rsid w:val="007D5B33"/>
    <w:rsid w:val="007D5F1C"/>
    <w:rsid w:val="007D60A8"/>
    <w:rsid w:val="007D6554"/>
    <w:rsid w:val="007D657A"/>
    <w:rsid w:val="007D6614"/>
    <w:rsid w:val="007D68E0"/>
    <w:rsid w:val="007D6913"/>
    <w:rsid w:val="007D6A86"/>
    <w:rsid w:val="007D6BF7"/>
    <w:rsid w:val="007D6C37"/>
    <w:rsid w:val="007D6EE4"/>
    <w:rsid w:val="007D6FDD"/>
    <w:rsid w:val="007D708D"/>
    <w:rsid w:val="007D72EC"/>
    <w:rsid w:val="007D7688"/>
    <w:rsid w:val="007D7AFF"/>
    <w:rsid w:val="007D7B82"/>
    <w:rsid w:val="007D7BBC"/>
    <w:rsid w:val="007E0200"/>
    <w:rsid w:val="007E0921"/>
    <w:rsid w:val="007E0987"/>
    <w:rsid w:val="007E0A5A"/>
    <w:rsid w:val="007E0C60"/>
    <w:rsid w:val="007E1097"/>
    <w:rsid w:val="007E1171"/>
    <w:rsid w:val="007E1347"/>
    <w:rsid w:val="007E144F"/>
    <w:rsid w:val="007E1481"/>
    <w:rsid w:val="007E154B"/>
    <w:rsid w:val="007E171D"/>
    <w:rsid w:val="007E1776"/>
    <w:rsid w:val="007E1909"/>
    <w:rsid w:val="007E1912"/>
    <w:rsid w:val="007E1993"/>
    <w:rsid w:val="007E1B2A"/>
    <w:rsid w:val="007E1B49"/>
    <w:rsid w:val="007E1C44"/>
    <w:rsid w:val="007E1F51"/>
    <w:rsid w:val="007E20CA"/>
    <w:rsid w:val="007E2204"/>
    <w:rsid w:val="007E2480"/>
    <w:rsid w:val="007E2703"/>
    <w:rsid w:val="007E2D3C"/>
    <w:rsid w:val="007E350F"/>
    <w:rsid w:val="007E37EB"/>
    <w:rsid w:val="007E3A0B"/>
    <w:rsid w:val="007E4270"/>
    <w:rsid w:val="007E4397"/>
    <w:rsid w:val="007E4482"/>
    <w:rsid w:val="007E475C"/>
    <w:rsid w:val="007E47E4"/>
    <w:rsid w:val="007E4A5C"/>
    <w:rsid w:val="007E4D95"/>
    <w:rsid w:val="007E4D96"/>
    <w:rsid w:val="007E5238"/>
    <w:rsid w:val="007E5B29"/>
    <w:rsid w:val="007E5D08"/>
    <w:rsid w:val="007E5E66"/>
    <w:rsid w:val="007E5FCE"/>
    <w:rsid w:val="007E5FE1"/>
    <w:rsid w:val="007E6176"/>
    <w:rsid w:val="007E6438"/>
    <w:rsid w:val="007E65B2"/>
    <w:rsid w:val="007E690A"/>
    <w:rsid w:val="007E6AA5"/>
    <w:rsid w:val="007E6DAA"/>
    <w:rsid w:val="007E6E5F"/>
    <w:rsid w:val="007E6EAD"/>
    <w:rsid w:val="007E6EF0"/>
    <w:rsid w:val="007E7063"/>
    <w:rsid w:val="007E77BD"/>
    <w:rsid w:val="007E77C2"/>
    <w:rsid w:val="007E78E4"/>
    <w:rsid w:val="007E7A8A"/>
    <w:rsid w:val="007E7C44"/>
    <w:rsid w:val="007E7F7D"/>
    <w:rsid w:val="007F015D"/>
    <w:rsid w:val="007F01FA"/>
    <w:rsid w:val="007F03CD"/>
    <w:rsid w:val="007F044A"/>
    <w:rsid w:val="007F06ED"/>
    <w:rsid w:val="007F0861"/>
    <w:rsid w:val="007F0AB2"/>
    <w:rsid w:val="007F0C10"/>
    <w:rsid w:val="007F0D28"/>
    <w:rsid w:val="007F0E25"/>
    <w:rsid w:val="007F0EA5"/>
    <w:rsid w:val="007F0EF9"/>
    <w:rsid w:val="007F117D"/>
    <w:rsid w:val="007F1200"/>
    <w:rsid w:val="007F132C"/>
    <w:rsid w:val="007F147F"/>
    <w:rsid w:val="007F1940"/>
    <w:rsid w:val="007F1A44"/>
    <w:rsid w:val="007F1A60"/>
    <w:rsid w:val="007F1A7D"/>
    <w:rsid w:val="007F1F48"/>
    <w:rsid w:val="007F2046"/>
    <w:rsid w:val="007F2449"/>
    <w:rsid w:val="007F2494"/>
    <w:rsid w:val="007F25D3"/>
    <w:rsid w:val="007F2670"/>
    <w:rsid w:val="007F28CD"/>
    <w:rsid w:val="007F2E08"/>
    <w:rsid w:val="007F2FF4"/>
    <w:rsid w:val="007F3057"/>
    <w:rsid w:val="007F312D"/>
    <w:rsid w:val="007F3209"/>
    <w:rsid w:val="007F3442"/>
    <w:rsid w:val="007F37F5"/>
    <w:rsid w:val="007F3873"/>
    <w:rsid w:val="007F3959"/>
    <w:rsid w:val="007F3F3E"/>
    <w:rsid w:val="007F3FE9"/>
    <w:rsid w:val="007F425D"/>
    <w:rsid w:val="007F4334"/>
    <w:rsid w:val="007F4477"/>
    <w:rsid w:val="007F4DE9"/>
    <w:rsid w:val="007F4E62"/>
    <w:rsid w:val="007F56EB"/>
    <w:rsid w:val="007F590A"/>
    <w:rsid w:val="007F5944"/>
    <w:rsid w:val="007F5AEE"/>
    <w:rsid w:val="007F5D68"/>
    <w:rsid w:val="007F5DE7"/>
    <w:rsid w:val="007F5EB6"/>
    <w:rsid w:val="007F5FC6"/>
    <w:rsid w:val="007F6AA1"/>
    <w:rsid w:val="007F6AA3"/>
    <w:rsid w:val="007F6BFB"/>
    <w:rsid w:val="007F6DD1"/>
    <w:rsid w:val="007F70F2"/>
    <w:rsid w:val="007F7393"/>
    <w:rsid w:val="007F761D"/>
    <w:rsid w:val="007F76A3"/>
    <w:rsid w:val="007F778C"/>
    <w:rsid w:val="007F7A30"/>
    <w:rsid w:val="007F7DC1"/>
    <w:rsid w:val="007F7E55"/>
    <w:rsid w:val="007F7E63"/>
    <w:rsid w:val="007F7FD8"/>
    <w:rsid w:val="00800190"/>
    <w:rsid w:val="0080051B"/>
    <w:rsid w:val="008005D2"/>
    <w:rsid w:val="008007E1"/>
    <w:rsid w:val="00800A82"/>
    <w:rsid w:val="00800B79"/>
    <w:rsid w:val="00800EC5"/>
    <w:rsid w:val="00801381"/>
    <w:rsid w:val="008013EE"/>
    <w:rsid w:val="008014DA"/>
    <w:rsid w:val="00801534"/>
    <w:rsid w:val="00801574"/>
    <w:rsid w:val="00801E87"/>
    <w:rsid w:val="008020BB"/>
    <w:rsid w:val="00802855"/>
    <w:rsid w:val="008028E8"/>
    <w:rsid w:val="00802A46"/>
    <w:rsid w:val="00802D10"/>
    <w:rsid w:val="00802E67"/>
    <w:rsid w:val="00802EF2"/>
    <w:rsid w:val="00803036"/>
    <w:rsid w:val="00803155"/>
    <w:rsid w:val="0080357D"/>
    <w:rsid w:val="00803630"/>
    <w:rsid w:val="00803681"/>
    <w:rsid w:val="008038BE"/>
    <w:rsid w:val="0080419D"/>
    <w:rsid w:val="00804242"/>
    <w:rsid w:val="008042AA"/>
    <w:rsid w:val="0080431C"/>
    <w:rsid w:val="00804B2F"/>
    <w:rsid w:val="00804D7F"/>
    <w:rsid w:val="00805217"/>
    <w:rsid w:val="0080523E"/>
    <w:rsid w:val="008057F2"/>
    <w:rsid w:val="00805BD2"/>
    <w:rsid w:val="00806185"/>
    <w:rsid w:val="00806205"/>
    <w:rsid w:val="0080631F"/>
    <w:rsid w:val="0080633E"/>
    <w:rsid w:val="008068DA"/>
    <w:rsid w:val="008069E1"/>
    <w:rsid w:val="00806A50"/>
    <w:rsid w:val="00806C15"/>
    <w:rsid w:val="00806D93"/>
    <w:rsid w:val="00806EA6"/>
    <w:rsid w:val="00806EAA"/>
    <w:rsid w:val="00806F69"/>
    <w:rsid w:val="00806FD3"/>
    <w:rsid w:val="0080712A"/>
    <w:rsid w:val="00807240"/>
    <w:rsid w:val="00807374"/>
    <w:rsid w:val="00807447"/>
    <w:rsid w:val="008074CD"/>
    <w:rsid w:val="00807526"/>
    <w:rsid w:val="008075A7"/>
    <w:rsid w:val="008078A6"/>
    <w:rsid w:val="00807C96"/>
    <w:rsid w:val="00807E3D"/>
    <w:rsid w:val="0081036F"/>
    <w:rsid w:val="008104F8"/>
    <w:rsid w:val="008107C6"/>
    <w:rsid w:val="00810B4D"/>
    <w:rsid w:val="00810DFE"/>
    <w:rsid w:val="00810E2C"/>
    <w:rsid w:val="00811005"/>
    <w:rsid w:val="00811021"/>
    <w:rsid w:val="0081127B"/>
    <w:rsid w:val="008115C9"/>
    <w:rsid w:val="008116F4"/>
    <w:rsid w:val="008117DF"/>
    <w:rsid w:val="00811803"/>
    <w:rsid w:val="00811C38"/>
    <w:rsid w:val="0081206A"/>
    <w:rsid w:val="0081229C"/>
    <w:rsid w:val="0081247B"/>
    <w:rsid w:val="0081258F"/>
    <w:rsid w:val="008127E9"/>
    <w:rsid w:val="00812826"/>
    <w:rsid w:val="00812997"/>
    <w:rsid w:val="008129B3"/>
    <w:rsid w:val="00812A10"/>
    <w:rsid w:val="00812F36"/>
    <w:rsid w:val="008131E1"/>
    <w:rsid w:val="008131F0"/>
    <w:rsid w:val="00813255"/>
    <w:rsid w:val="0081329D"/>
    <w:rsid w:val="0081332A"/>
    <w:rsid w:val="0081348C"/>
    <w:rsid w:val="00813851"/>
    <w:rsid w:val="00813B37"/>
    <w:rsid w:val="00813CA8"/>
    <w:rsid w:val="00813CB1"/>
    <w:rsid w:val="00813EC0"/>
    <w:rsid w:val="0081418D"/>
    <w:rsid w:val="00814444"/>
    <w:rsid w:val="008145FE"/>
    <w:rsid w:val="008148C6"/>
    <w:rsid w:val="00814A0B"/>
    <w:rsid w:val="00814BC6"/>
    <w:rsid w:val="00814C4D"/>
    <w:rsid w:val="00814D64"/>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BED"/>
    <w:rsid w:val="00817195"/>
    <w:rsid w:val="00817306"/>
    <w:rsid w:val="008175F5"/>
    <w:rsid w:val="008176C9"/>
    <w:rsid w:val="008178EB"/>
    <w:rsid w:val="00817A5F"/>
    <w:rsid w:val="00817B44"/>
    <w:rsid w:val="00817B61"/>
    <w:rsid w:val="00817BD3"/>
    <w:rsid w:val="00820339"/>
    <w:rsid w:val="0082042A"/>
    <w:rsid w:val="0082076E"/>
    <w:rsid w:val="008209F9"/>
    <w:rsid w:val="00820A12"/>
    <w:rsid w:val="00820BAA"/>
    <w:rsid w:val="00820BDF"/>
    <w:rsid w:val="00821182"/>
    <w:rsid w:val="00821266"/>
    <w:rsid w:val="0082126A"/>
    <w:rsid w:val="0082145B"/>
    <w:rsid w:val="00821796"/>
    <w:rsid w:val="00821866"/>
    <w:rsid w:val="00821C60"/>
    <w:rsid w:val="0082212E"/>
    <w:rsid w:val="008223D8"/>
    <w:rsid w:val="008225A8"/>
    <w:rsid w:val="008226FA"/>
    <w:rsid w:val="00822870"/>
    <w:rsid w:val="008234A1"/>
    <w:rsid w:val="0082361F"/>
    <w:rsid w:val="0082375E"/>
    <w:rsid w:val="00823A67"/>
    <w:rsid w:val="00823AA2"/>
    <w:rsid w:val="00823DC1"/>
    <w:rsid w:val="00823F48"/>
    <w:rsid w:val="0082462C"/>
    <w:rsid w:val="008247B0"/>
    <w:rsid w:val="008247D7"/>
    <w:rsid w:val="00824B7E"/>
    <w:rsid w:val="00824F39"/>
    <w:rsid w:val="00824F40"/>
    <w:rsid w:val="0082536A"/>
    <w:rsid w:val="0082586B"/>
    <w:rsid w:val="008258C0"/>
    <w:rsid w:val="00825916"/>
    <w:rsid w:val="008259A4"/>
    <w:rsid w:val="00825AF2"/>
    <w:rsid w:val="00825B84"/>
    <w:rsid w:val="00825CE9"/>
    <w:rsid w:val="00825E5F"/>
    <w:rsid w:val="00826160"/>
    <w:rsid w:val="008262F7"/>
    <w:rsid w:val="008264DC"/>
    <w:rsid w:val="00826655"/>
    <w:rsid w:val="00826711"/>
    <w:rsid w:val="00826BBA"/>
    <w:rsid w:val="00826D6A"/>
    <w:rsid w:val="008271AC"/>
    <w:rsid w:val="0082721F"/>
    <w:rsid w:val="00827240"/>
    <w:rsid w:val="00827530"/>
    <w:rsid w:val="008275D7"/>
    <w:rsid w:val="00827A3A"/>
    <w:rsid w:val="00827DA3"/>
    <w:rsid w:val="00827DAA"/>
    <w:rsid w:val="00830073"/>
    <w:rsid w:val="00830089"/>
    <w:rsid w:val="0083012A"/>
    <w:rsid w:val="00830674"/>
    <w:rsid w:val="008307C7"/>
    <w:rsid w:val="008308E0"/>
    <w:rsid w:val="008309BD"/>
    <w:rsid w:val="00830A19"/>
    <w:rsid w:val="00830B82"/>
    <w:rsid w:val="00830C08"/>
    <w:rsid w:val="00830C5F"/>
    <w:rsid w:val="00830DCB"/>
    <w:rsid w:val="00831823"/>
    <w:rsid w:val="00831956"/>
    <w:rsid w:val="00831EB2"/>
    <w:rsid w:val="00831F72"/>
    <w:rsid w:val="00832489"/>
    <w:rsid w:val="00832552"/>
    <w:rsid w:val="00832DBE"/>
    <w:rsid w:val="00833242"/>
    <w:rsid w:val="00833D0A"/>
    <w:rsid w:val="00833EC8"/>
    <w:rsid w:val="0083404A"/>
    <w:rsid w:val="00834078"/>
    <w:rsid w:val="00834555"/>
    <w:rsid w:val="00834770"/>
    <w:rsid w:val="00834A91"/>
    <w:rsid w:val="00834AF1"/>
    <w:rsid w:val="00834C73"/>
    <w:rsid w:val="00834E83"/>
    <w:rsid w:val="00834F23"/>
    <w:rsid w:val="00835194"/>
    <w:rsid w:val="00835215"/>
    <w:rsid w:val="00835422"/>
    <w:rsid w:val="0083549B"/>
    <w:rsid w:val="0083554C"/>
    <w:rsid w:val="008355D2"/>
    <w:rsid w:val="008355F8"/>
    <w:rsid w:val="00835C61"/>
    <w:rsid w:val="00835CB4"/>
    <w:rsid w:val="00835D59"/>
    <w:rsid w:val="008360B8"/>
    <w:rsid w:val="008360E9"/>
    <w:rsid w:val="00836167"/>
    <w:rsid w:val="008363BC"/>
    <w:rsid w:val="00836423"/>
    <w:rsid w:val="00836AC4"/>
    <w:rsid w:val="00836B31"/>
    <w:rsid w:val="00836BA8"/>
    <w:rsid w:val="00836E5E"/>
    <w:rsid w:val="00836F69"/>
    <w:rsid w:val="008371A7"/>
    <w:rsid w:val="008371C3"/>
    <w:rsid w:val="0083732C"/>
    <w:rsid w:val="00837332"/>
    <w:rsid w:val="00837373"/>
    <w:rsid w:val="00837407"/>
    <w:rsid w:val="008376EC"/>
    <w:rsid w:val="0083780A"/>
    <w:rsid w:val="00837D6E"/>
    <w:rsid w:val="00837DEB"/>
    <w:rsid w:val="00837E5A"/>
    <w:rsid w:val="0084047D"/>
    <w:rsid w:val="008409D2"/>
    <w:rsid w:val="00840BD4"/>
    <w:rsid w:val="00840F2B"/>
    <w:rsid w:val="008414FC"/>
    <w:rsid w:val="0084156E"/>
    <w:rsid w:val="008416DC"/>
    <w:rsid w:val="00841715"/>
    <w:rsid w:val="008417EF"/>
    <w:rsid w:val="00841C7A"/>
    <w:rsid w:val="00841DEF"/>
    <w:rsid w:val="00841E11"/>
    <w:rsid w:val="00841E4A"/>
    <w:rsid w:val="00841EB7"/>
    <w:rsid w:val="008426C0"/>
    <w:rsid w:val="008427BB"/>
    <w:rsid w:val="00842F98"/>
    <w:rsid w:val="00843147"/>
    <w:rsid w:val="0084317C"/>
    <w:rsid w:val="0084345D"/>
    <w:rsid w:val="0084353F"/>
    <w:rsid w:val="00843581"/>
    <w:rsid w:val="00843736"/>
    <w:rsid w:val="0084380C"/>
    <w:rsid w:val="00843824"/>
    <w:rsid w:val="00843AC4"/>
    <w:rsid w:val="00843D3F"/>
    <w:rsid w:val="00844058"/>
    <w:rsid w:val="008441DD"/>
    <w:rsid w:val="00844200"/>
    <w:rsid w:val="00844349"/>
    <w:rsid w:val="00844526"/>
    <w:rsid w:val="0084475F"/>
    <w:rsid w:val="008448AB"/>
    <w:rsid w:val="00844AA3"/>
    <w:rsid w:val="00844C95"/>
    <w:rsid w:val="00844F08"/>
    <w:rsid w:val="00845126"/>
    <w:rsid w:val="0084552E"/>
    <w:rsid w:val="008457C2"/>
    <w:rsid w:val="00845821"/>
    <w:rsid w:val="00845947"/>
    <w:rsid w:val="00845C3D"/>
    <w:rsid w:val="00845C7F"/>
    <w:rsid w:val="0084601C"/>
    <w:rsid w:val="00846078"/>
    <w:rsid w:val="008461EB"/>
    <w:rsid w:val="00846279"/>
    <w:rsid w:val="00846522"/>
    <w:rsid w:val="00846665"/>
    <w:rsid w:val="00846727"/>
    <w:rsid w:val="00846EBF"/>
    <w:rsid w:val="00847429"/>
    <w:rsid w:val="00847633"/>
    <w:rsid w:val="0084790A"/>
    <w:rsid w:val="00847BA0"/>
    <w:rsid w:val="00847BAD"/>
    <w:rsid w:val="00847BC0"/>
    <w:rsid w:val="00847BF1"/>
    <w:rsid w:val="00847C94"/>
    <w:rsid w:val="00847C9E"/>
    <w:rsid w:val="00847EA4"/>
    <w:rsid w:val="00847FE2"/>
    <w:rsid w:val="0085010F"/>
    <w:rsid w:val="008501BE"/>
    <w:rsid w:val="008503DD"/>
    <w:rsid w:val="008505AF"/>
    <w:rsid w:val="0085072C"/>
    <w:rsid w:val="00850AB1"/>
    <w:rsid w:val="00850B06"/>
    <w:rsid w:val="00850C9D"/>
    <w:rsid w:val="00851082"/>
    <w:rsid w:val="00851569"/>
    <w:rsid w:val="00851BE6"/>
    <w:rsid w:val="008520A6"/>
    <w:rsid w:val="0085265A"/>
    <w:rsid w:val="008526C6"/>
    <w:rsid w:val="00852ECB"/>
    <w:rsid w:val="00852F29"/>
    <w:rsid w:val="0085312C"/>
    <w:rsid w:val="00853161"/>
    <w:rsid w:val="0085323E"/>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BB2"/>
    <w:rsid w:val="00854C28"/>
    <w:rsid w:val="00854C36"/>
    <w:rsid w:val="00854CB9"/>
    <w:rsid w:val="00854D48"/>
    <w:rsid w:val="00854F52"/>
    <w:rsid w:val="008550E1"/>
    <w:rsid w:val="00855462"/>
    <w:rsid w:val="008556C8"/>
    <w:rsid w:val="008556D6"/>
    <w:rsid w:val="00855943"/>
    <w:rsid w:val="00855A86"/>
    <w:rsid w:val="00855AD1"/>
    <w:rsid w:val="00855F69"/>
    <w:rsid w:val="0085618C"/>
    <w:rsid w:val="0085624C"/>
    <w:rsid w:val="0085630A"/>
    <w:rsid w:val="00856BB3"/>
    <w:rsid w:val="0085733B"/>
    <w:rsid w:val="008577CA"/>
    <w:rsid w:val="00857819"/>
    <w:rsid w:val="00857891"/>
    <w:rsid w:val="00857A18"/>
    <w:rsid w:val="00857A38"/>
    <w:rsid w:val="00857BA8"/>
    <w:rsid w:val="00857FF5"/>
    <w:rsid w:val="00860010"/>
    <w:rsid w:val="008600A3"/>
    <w:rsid w:val="008602EE"/>
    <w:rsid w:val="008606E2"/>
    <w:rsid w:val="00860782"/>
    <w:rsid w:val="00860CFF"/>
    <w:rsid w:val="00860D07"/>
    <w:rsid w:val="00860E4D"/>
    <w:rsid w:val="00861159"/>
    <w:rsid w:val="008611A0"/>
    <w:rsid w:val="00861458"/>
    <w:rsid w:val="00861553"/>
    <w:rsid w:val="0086195C"/>
    <w:rsid w:val="00861BCB"/>
    <w:rsid w:val="00861D82"/>
    <w:rsid w:val="00861F1E"/>
    <w:rsid w:val="00862001"/>
    <w:rsid w:val="0086217A"/>
    <w:rsid w:val="00862186"/>
    <w:rsid w:val="008621BF"/>
    <w:rsid w:val="00862431"/>
    <w:rsid w:val="0086249E"/>
    <w:rsid w:val="008624D2"/>
    <w:rsid w:val="00862575"/>
    <w:rsid w:val="00863086"/>
    <w:rsid w:val="008631CA"/>
    <w:rsid w:val="0086336A"/>
    <w:rsid w:val="00863510"/>
    <w:rsid w:val="008638A8"/>
    <w:rsid w:val="00863977"/>
    <w:rsid w:val="00863BA0"/>
    <w:rsid w:val="00863BE4"/>
    <w:rsid w:val="00863CAB"/>
    <w:rsid w:val="00863D84"/>
    <w:rsid w:val="008640C4"/>
    <w:rsid w:val="00864187"/>
    <w:rsid w:val="00864352"/>
    <w:rsid w:val="00864416"/>
    <w:rsid w:val="00864586"/>
    <w:rsid w:val="00864607"/>
    <w:rsid w:val="008646DD"/>
    <w:rsid w:val="008646ED"/>
    <w:rsid w:val="008648E0"/>
    <w:rsid w:val="00864A5E"/>
    <w:rsid w:val="00864AD9"/>
    <w:rsid w:val="00864B46"/>
    <w:rsid w:val="00864C0F"/>
    <w:rsid w:val="00864C18"/>
    <w:rsid w:val="00864EDC"/>
    <w:rsid w:val="0086510E"/>
    <w:rsid w:val="0086524E"/>
    <w:rsid w:val="008654BC"/>
    <w:rsid w:val="008656C1"/>
    <w:rsid w:val="00865A1F"/>
    <w:rsid w:val="00865DFF"/>
    <w:rsid w:val="00865E35"/>
    <w:rsid w:val="008661B3"/>
    <w:rsid w:val="008662C3"/>
    <w:rsid w:val="008664E8"/>
    <w:rsid w:val="00866762"/>
    <w:rsid w:val="00866A69"/>
    <w:rsid w:val="00866D03"/>
    <w:rsid w:val="00866D26"/>
    <w:rsid w:val="008672AC"/>
    <w:rsid w:val="008673EE"/>
    <w:rsid w:val="0086746F"/>
    <w:rsid w:val="0086763D"/>
    <w:rsid w:val="008677F3"/>
    <w:rsid w:val="00867916"/>
    <w:rsid w:val="0087012E"/>
    <w:rsid w:val="0087028A"/>
    <w:rsid w:val="0087045C"/>
    <w:rsid w:val="008705D1"/>
    <w:rsid w:val="00870925"/>
    <w:rsid w:val="00870FA0"/>
    <w:rsid w:val="0087109E"/>
    <w:rsid w:val="00871431"/>
    <w:rsid w:val="008715F3"/>
    <w:rsid w:val="0087172A"/>
    <w:rsid w:val="00871892"/>
    <w:rsid w:val="008718E6"/>
    <w:rsid w:val="008718EA"/>
    <w:rsid w:val="00871BE2"/>
    <w:rsid w:val="0087238B"/>
    <w:rsid w:val="00872482"/>
    <w:rsid w:val="00872615"/>
    <w:rsid w:val="008726B1"/>
    <w:rsid w:val="008726C7"/>
    <w:rsid w:val="0087293F"/>
    <w:rsid w:val="00873278"/>
    <w:rsid w:val="00873359"/>
    <w:rsid w:val="0087347E"/>
    <w:rsid w:val="008737AB"/>
    <w:rsid w:val="008737CB"/>
    <w:rsid w:val="008738C2"/>
    <w:rsid w:val="00873914"/>
    <w:rsid w:val="0087393D"/>
    <w:rsid w:val="008743DA"/>
    <w:rsid w:val="00874739"/>
    <w:rsid w:val="00874756"/>
    <w:rsid w:val="0087489B"/>
    <w:rsid w:val="008749EB"/>
    <w:rsid w:val="00874BB3"/>
    <w:rsid w:val="00874E5B"/>
    <w:rsid w:val="00875073"/>
    <w:rsid w:val="0087508A"/>
    <w:rsid w:val="008751F1"/>
    <w:rsid w:val="008753F4"/>
    <w:rsid w:val="00875D89"/>
    <w:rsid w:val="0087609A"/>
    <w:rsid w:val="0087612B"/>
    <w:rsid w:val="008761DF"/>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ABE"/>
    <w:rsid w:val="00877BA6"/>
    <w:rsid w:val="00877C12"/>
    <w:rsid w:val="00880028"/>
    <w:rsid w:val="008809B5"/>
    <w:rsid w:val="00880D74"/>
    <w:rsid w:val="00880F96"/>
    <w:rsid w:val="00881249"/>
    <w:rsid w:val="00881305"/>
    <w:rsid w:val="00881373"/>
    <w:rsid w:val="00881458"/>
    <w:rsid w:val="00881488"/>
    <w:rsid w:val="008815A7"/>
    <w:rsid w:val="008817A8"/>
    <w:rsid w:val="00881809"/>
    <w:rsid w:val="0088194C"/>
    <w:rsid w:val="00881A37"/>
    <w:rsid w:val="00881BBA"/>
    <w:rsid w:val="00881C04"/>
    <w:rsid w:val="00881E9B"/>
    <w:rsid w:val="0088213D"/>
    <w:rsid w:val="008821B1"/>
    <w:rsid w:val="00882252"/>
    <w:rsid w:val="008826E5"/>
    <w:rsid w:val="00882E74"/>
    <w:rsid w:val="00882EDB"/>
    <w:rsid w:val="0088318B"/>
    <w:rsid w:val="008832BB"/>
    <w:rsid w:val="0088330C"/>
    <w:rsid w:val="00883450"/>
    <w:rsid w:val="00883487"/>
    <w:rsid w:val="008838F4"/>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0B5"/>
    <w:rsid w:val="00886630"/>
    <w:rsid w:val="0088685C"/>
    <w:rsid w:val="00886A74"/>
    <w:rsid w:val="00886CD0"/>
    <w:rsid w:val="00886D6D"/>
    <w:rsid w:val="00886F2B"/>
    <w:rsid w:val="00886FC8"/>
    <w:rsid w:val="008871C2"/>
    <w:rsid w:val="0088720A"/>
    <w:rsid w:val="0088733F"/>
    <w:rsid w:val="008873B5"/>
    <w:rsid w:val="008873FB"/>
    <w:rsid w:val="008874D7"/>
    <w:rsid w:val="00887559"/>
    <w:rsid w:val="00887874"/>
    <w:rsid w:val="00887B6F"/>
    <w:rsid w:val="00887C6C"/>
    <w:rsid w:val="00887C98"/>
    <w:rsid w:val="00890010"/>
    <w:rsid w:val="00890024"/>
    <w:rsid w:val="00890158"/>
    <w:rsid w:val="008902D8"/>
    <w:rsid w:val="008904F6"/>
    <w:rsid w:val="00890593"/>
    <w:rsid w:val="0089068B"/>
    <w:rsid w:val="00890801"/>
    <w:rsid w:val="00890ABF"/>
    <w:rsid w:val="00890AF9"/>
    <w:rsid w:val="00890BB8"/>
    <w:rsid w:val="00890BC2"/>
    <w:rsid w:val="00890F3E"/>
    <w:rsid w:val="00890F7C"/>
    <w:rsid w:val="00890F8A"/>
    <w:rsid w:val="008911C5"/>
    <w:rsid w:val="008911E5"/>
    <w:rsid w:val="008913D2"/>
    <w:rsid w:val="00891524"/>
    <w:rsid w:val="0089157A"/>
    <w:rsid w:val="00891680"/>
    <w:rsid w:val="00891976"/>
    <w:rsid w:val="00891C3C"/>
    <w:rsid w:val="00891CF8"/>
    <w:rsid w:val="0089225B"/>
    <w:rsid w:val="00892470"/>
    <w:rsid w:val="008924A5"/>
    <w:rsid w:val="008924E0"/>
    <w:rsid w:val="008924F8"/>
    <w:rsid w:val="008925F6"/>
    <w:rsid w:val="00892CF6"/>
    <w:rsid w:val="00892D5B"/>
    <w:rsid w:val="00892F35"/>
    <w:rsid w:val="00893045"/>
    <w:rsid w:val="008930D2"/>
    <w:rsid w:val="00893127"/>
    <w:rsid w:val="0089370F"/>
    <w:rsid w:val="00893871"/>
    <w:rsid w:val="00893A16"/>
    <w:rsid w:val="00893A3B"/>
    <w:rsid w:val="00893BC7"/>
    <w:rsid w:val="00893DA9"/>
    <w:rsid w:val="00893E17"/>
    <w:rsid w:val="00893E8A"/>
    <w:rsid w:val="008943FD"/>
    <w:rsid w:val="008944BE"/>
    <w:rsid w:val="00894514"/>
    <w:rsid w:val="008946ED"/>
    <w:rsid w:val="0089492C"/>
    <w:rsid w:val="00894AA6"/>
    <w:rsid w:val="00894B31"/>
    <w:rsid w:val="00894B66"/>
    <w:rsid w:val="00894DAD"/>
    <w:rsid w:val="00895172"/>
    <w:rsid w:val="0089564C"/>
    <w:rsid w:val="008956ED"/>
    <w:rsid w:val="00895927"/>
    <w:rsid w:val="00895964"/>
    <w:rsid w:val="00895CAB"/>
    <w:rsid w:val="00895CD8"/>
    <w:rsid w:val="00895FB6"/>
    <w:rsid w:val="00896005"/>
    <w:rsid w:val="00896229"/>
    <w:rsid w:val="008962EC"/>
    <w:rsid w:val="0089668B"/>
    <w:rsid w:val="00896C87"/>
    <w:rsid w:val="008975D0"/>
    <w:rsid w:val="008976F6"/>
    <w:rsid w:val="00897722"/>
    <w:rsid w:val="00897732"/>
    <w:rsid w:val="0089776E"/>
    <w:rsid w:val="00897972"/>
    <w:rsid w:val="008979B4"/>
    <w:rsid w:val="00897A2A"/>
    <w:rsid w:val="00897D82"/>
    <w:rsid w:val="00897E3B"/>
    <w:rsid w:val="00897FB2"/>
    <w:rsid w:val="008A001A"/>
    <w:rsid w:val="008A0414"/>
    <w:rsid w:val="008A054E"/>
    <w:rsid w:val="008A060E"/>
    <w:rsid w:val="008A0C3D"/>
    <w:rsid w:val="008A0ECA"/>
    <w:rsid w:val="008A0F59"/>
    <w:rsid w:val="008A1041"/>
    <w:rsid w:val="008A1275"/>
    <w:rsid w:val="008A1282"/>
    <w:rsid w:val="008A14E2"/>
    <w:rsid w:val="008A185E"/>
    <w:rsid w:val="008A18BA"/>
    <w:rsid w:val="008A1967"/>
    <w:rsid w:val="008A1EC7"/>
    <w:rsid w:val="008A1FED"/>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8B"/>
    <w:rsid w:val="008A33F8"/>
    <w:rsid w:val="008A34F8"/>
    <w:rsid w:val="008A36DD"/>
    <w:rsid w:val="008A3A00"/>
    <w:rsid w:val="008A3AB3"/>
    <w:rsid w:val="008A3B53"/>
    <w:rsid w:val="008A3B78"/>
    <w:rsid w:val="008A3B8E"/>
    <w:rsid w:val="008A3C9F"/>
    <w:rsid w:val="008A3D5A"/>
    <w:rsid w:val="008A4C1E"/>
    <w:rsid w:val="008A4C61"/>
    <w:rsid w:val="008A4CF1"/>
    <w:rsid w:val="008A4D67"/>
    <w:rsid w:val="008A4DCD"/>
    <w:rsid w:val="008A4F39"/>
    <w:rsid w:val="008A5059"/>
    <w:rsid w:val="008A548F"/>
    <w:rsid w:val="008A54CE"/>
    <w:rsid w:val="008A5590"/>
    <w:rsid w:val="008A55F2"/>
    <w:rsid w:val="008A575A"/>
    <w:rsid w:val="008A58D7"/>
    <w:rsid w:val="008A5FF1"/>
    <w:rsid w:val="008A6033"/>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F1F"/>
    <w:rsid w:val="008B11A6"/>
    <w:rsid w:val="008B11F4"/>
    <w:rsid w:val="008B14AE"/>
    <w:rsid w:val="008B1BF2"/>
    <w:rsid w:val="008B2104"/>
    <w:rsid w:val="008B218C"/>
    <w:rsid w:val="008B2190"/>
    <w:rsid w:val="008B226F"/>
    <w:rsid w:val="008B2352"/>
    <w:rsid w:val="008B23C6"/>
    <w:rsid w:val="008B25DF"/>
    <w:rsid w:val="008B26FC"/>
    <w:rsid w:val="008B2990"/>
    <w:rsid w:val="008B2A9E"/>
    <w:rsid w:val="008B2C39"/>
    <w:rsid w:val="008B39B8"/>
    <w:rsid w:val="008B3B2B"/>
    <w:rsid w:val="008B3D3C"/>
    <w:rsid w:val="008B403E"/>
    <w:rsid w:val="008B411D"/>
    <w:rsid w:val="008B422C"/>
    <w:rsid w:val="008B443E"/>
    <w:rsid w:val="008B45E6"/>
    <w:rsid w:val="008B46B2"/>
    <w:rsid w:val="008B497A"/>
    <w:rsid w:val="008B4CBA"/>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7257"/>
    <w:rsid w:val="008B73D9"/>
    <w:rsid w:val="008B7644"/>
    <w:rsid w:val="008B76F5"/>
    <w:rsid w:val="008B77E8"/>
    <w:rsid w:val="008B7919"/>
    <w:rsid w:val="008B795F"/>
    <w:rsid w:val="008B798D"/>
    <w:rsid w:val="008B7C65"/>
    <w:rsid w:val="008B7C94"/>
    <w:rsid w:val="008B7CE8"/>
    <w:rsid w:val="008B7DB9"/>
    <w:rsid w:val="008B7DF0"/>
    <w:rsid w:val="008B7F17"/>
    <w:rsid w:val="008B7F8F"/>
    <w:rsid w:val="008C02B1"/>
    <w:rsid w:val="008C0300"/>
    <w:rsid w:val="008C050A"/>
    <w:rsid w:val="008C05D2"/>
    <w:rsid w:val="008C067A"/>
    <w:rsid w:val="008C0828"/>
    <w:rsid w:val="008C0A02"/>
    <w:rsid w:val="008C0A4C"/>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55C"/>
    <w:rsid w:val="008C38B9"/>
    <w:rsid w:val="008C39A7"/>
    <w:rsid w:val="008C39B8"/>
    <w:rsid w:val="008C39C6"/>
    <w:rsid w:val="008C3BB0"/>
    <w:rsid w:val="008C3D21"/>
    <w:rsid w:val="008C3F58"/>
    <w:rsid w:val="008C4511"/>
    <w:rsid w:val="008C4770"/>
    <w:rsid w:val="008C47F3"/>
    <w:rsid w:val="008C48C8"/>
    <w:rsid w:val="008C4B39"/>
    <w:rsid w:val="008C4FD1"/>
    <w:rsid w:val="008C50E7"/>
    <w:rsid w:val="008C514E"/>
    <w:rsid w:val="008C51F4"/>
    <w:rsid w:val="008C52BE"/>
    <w:rsid w:val="008C5325"/>
    <w:rsid w:val="008C6160"/>
    <w:rsid w:val="008C6639"/>
    <w:rsid w:val="008C6853"/>
    <w:rsid w:val="008C6ADB"/>
    <w:rsid w:val="008C6AF1"/>
    <w:rsid w:val="008C6D41"/>
    <w:rsid w:val="008C6E46"/>
    <w:rsid w:val="008C6FF8"/>
    <w:rsid w:val="008C74F5"/>
    <w:rsid w:val="008C7572"/>
    <w:rsid w:val="008C75BE"/>
    <w:rsid w:val="008C76D9"/>
    <w:rsid w:val="008C789E"/>
    <w:rsid w:val="008C7C81"/>
    <w:rsid w:val="008C7EBF"/>
    <w:rsid w:val="008C7F01"/>
    <w:rsid w:val="008D005B"/>
    <w:rsid w:val="008D0734"/>
    <w:rsid w:val="008D0746"/>
    <w:rsid w:val="008D0871"/>
    <w:rsid w:val="008D08CA"/>
    <w:rsid w:val="008D0904"/>
    <w:rsid w:val="008D093B"/>
    <w:rsid w:val="008D0C69"/>
    <w:rsid w:val="008D0CC8"/>
    <w:rsid w:val="008D0D20"/>
    <w:rsid w:val="008D0EC0"/>
    <w:rsid w:val="008D0FAC"/>
    <w:rsid w:val="008D1062"/>
    <w:rsid w:val="008D136F"/>
    <w:rsid w:val="008D143C"/>
    <w:rsid w:val="008D1576"/>
    <w:rsid w:val="008D15C0"/>
    <w:rsid w:val="008D16E0"/>
    <w:rsid w:val="008D176F"/>
    <w:rsid w:val="008D1B99"/>
    <w:rsid w:val="008D1BD2"/>
    <w:rsid w:val="008D1FA9"/>
    <w:rsid w:val="008D2276"/>
    <w:rsid w:val="008D23D8"/>
    <w:rsid w:val="008D25A5"/>
    <w:rsid w:val="008D2813"/>
    <w:rsid w:val="008D2839"/>
    <w:rsid w:val="008D286D"/>
    <w:rsid w:val="008D2AF3"/>
    <w:rsid w:val="008D2CFA"/>
    <w:rsid w:val="008D2D23"/>
    <w:rsid w:val="008D2D76"/>
    <w:rsid w:val="008D2D78"/>
    <w:rsid w:val="008D2DAB"/>
    <w:rsid w:val="008D2EB0"/>
    <w:rsid w:val="008D2EC9"/>
    <w:rsid w:val="008D3132"/>
    <w:rsid w:val="008D33FA"/>
    <w:rsid w:val="008D3451"/>
    <w:rsid w:val="008D36E9"/>
    <w:rsid w:val="008D38F4"/>
    <w:rsid w:val="008D3B8C"/>
    <w:rsid w:val="008D3BC1"/>
    <w:rsid w:val="008D3C0C"/>
    <w:rsid w:val="008D3C2E"/>
    <w:rsid w:val="008D3D43"/>
    <w:rsid w:val="008D3E10"/>
    <w:rsid w:val="008D416E"/>
    <w:rsid w:val="008D41D7"/>
    <w:rsid w:val="008D4251"/>
    <w:rsid w:val="008D46B2"/>
    <w:rsid w:val="008D485D"/>
    <w:rsid w:val="008D48A3"/>
    <w:rsid w:val="008D48CB"/>
    <w:rsid w:val="008D4BCF"/>
    <w:rsid w:val="008D4C20"/>
    <w:rsid w:val="008D4EF8"/>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83D"/>
    <w:rsid w:val="008D6AE2"/>
    <w:rsid w:val="008D6CF5"/>
    <w:rsid w:val="008D6E70"/>
    <w:rsid w:val="008D7046"/>
    <w:rsid w:val="008D7336"/>
    <w:rsid w:val="008D736C"/>
    <w:rsid w:val="008D7B24"/>
    <w:rsid w:val="008D7BDE"/>
    <w:rsid w:val="008E0228"/>
    <w:rsid w:val="008E0273"/>
    <w:rsid w:val="008E02BD"/>
    <w:rsid w:val="008E0481"/>
    <w:rsid w:val="008E0485"/>
    <w:rsid w:val="008E0781"/>
    <w:rsid w:val="008E07CC"/>
    <w:rsid w:val="008E0BCA"/>
    <w:rsid w:val="008E0C0D"/>
    <w:rsid w:val="008E0E2E"/>
    <w:rsid w:val="008E0F9A"/>
    <w:rsid w:val="008E10DF"/>
    <w:rsid w:val="008E110A"/>
    <w:rsid w:val="008E172B"/>
    <w:rsid w:val="008E17B8"/>
    <w:rsid w:val="008E19C4"/>
    <w:rsid w:val="008E1A74"/>
    <w:rsid w:val="008E1BBF"/>
    <w:rsid w:val="008E1D64"/>
    <w:rsid w:val="008E2735"/>
    <w:rsid w:val="008E27C9"/>
    <w:rsid w:val="008E2812"/>
    <w:rsid w:val="008E2CC1"/>
    <w:rsid w:val="008E2DB1"/>
    <w:rsid w:val="008E30B3"/>
    <w:rsid w:val="008E3451"/>
    <w:rsid w:val="008E34FF"/>
    <w:rsid w:val="008E395D"/>
    <w:rsid w:val="008E3F1C"/>
    <w:rsid w:val="008E3FFE"/>
    <w:rsid w:val="008E404D"/>
    <w:rsid w:val="008E4443"/>
    <w:rsid w:val="008E4509"/>
    <w:rsid w:val="008E4737"/>
    <w:rsid w:val="008E49DD"/>
    <w:rsid w:val="008E4A2D"/>
    <w:rsid w:val="008E4A5F"/>
    <w:rsid w:val="008E4AC3"/>
    <w:rsid w:val="008E4CBB"/>
    <w:rsid w:val="008E4FD4"/>
    <w:rsid w:val="008E505E"/>
    <w:rsid w:val="008E5965"/>
    <w:rsid w:val="008E5CCD"/>
    <w:rsid w:val="008E600C"/>
    <w:rsid w:val="008E607B"/>
    <w:rsid w:val="008E6280"/>
    <w:rsid w:val="008E6503"/>
    <w:rsid w:val="008E6671"/>
    <w:rsid w:val="008E6B0C"/>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585"/>
    <w:rsid w:val="008F060A"/>
    <w:rsid w:val="008F079D"/>
    <w:rsid w:val="008F08B2"/>
    <w:rsid w:val="008F0A85"/>
    <w:rsid w:val="008F0BFF"/>
    <w:rsid w:val="008F0E13"/>
    <w:rsid w:val="008F0F72"/>
    <w:rsid w:val="008F1011"/>
    <w:rsid w:val="008F11BE"/>
    <w:rsid w:val="008F11F3"/>
    <w:rsid w:val="008F12B8"/>
    <w:rsid w:val="008F131F"/>
    <w:rsid w:val="008F1475"/>
    <w:rsid w:val="008F1567"/>
    <w:rsid w:val="008F1937"/>
    <w:rsid w:val="008F1993"/>
    <w:rsid w:val="008F1AA7"/>
    <w:rsid w:val="008F1B07"/>
    <w:rsid w:val="008F1F86"/>
    <w:rsid w:val="008F1FCD"/>
    <w:rsid w:val="008F22B2"/>
    <w:rsid w:val="008F238F"/>
    <w:rsid w:val="008F2820"/>
    <w:rsid w:val="008F299B"/>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690"/>
    <w:rsid w:val="008F4970"/>
    <w:rsid w:val="008F4B20"/>
    <w:rsid w:val="008F4BF1"/>
    <w:rsid w:val="008F4F17"/>
    <w:rsid w:val="008F5009"/>
    <w:rsid w:val="008F5262"/>
    <w:rsid w:val="008F546D"/>
    <w:rsid w:val="008F54F0"/>
    <w:rsid w:val="008F561C"/>
    <w:rsid w:val="008F5756"/>
    <w:rsid w:val="008F59CC"/>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ACD"/>
    <w:rsid w:val="008F7B92"/>
    <w:rsid w:val="008F7D75"/>
    <w:rsid w:val="008F7F66"/>
    <w:rsid w:val="00900250"/>
    <w:rsid w:val="009002E2"/>
    <w:rsid w:val="0090037B"/>
    <w:rsid w:val="00900603"/>
    <w:rsid w:val="00900643"/>
    <w:rsid w:val="009006E6"/>
    <w:rsid w:val="009008CE"/>
    <w:rsid w:val="00900BF8"/>
    <w:rsid w:val="00900ED8"/>
    <w:rsid w:val="0090115A"/>
    <w:rsid w:val="0090145E"/>
    <w:rsid w:val="00901687"/>
    <w:rsid w:val="009018E8"/>
    <w:rsid w:val="009019ED"/>
    <w:rsid w:val="00901E33"/>
    <w:rsid w:val="00901EBE"/>
    <w:rsid w:val="009023B6"/>
    <w:rsid w:val="009024A0"/>
    <w:rsid w:val="00902556"/>
    <w:rsid w:val="009025A7"/>
    <w:rsid w:val="009026B9"/>
    <w:rsid w:val="00902917"/>
    <w:rsid w:val="00902C50"/>
    <w:rsid w:val="00902CC9"/>
    <w:rsid w:val="00902F1A"/>
    <w:rsid w:val="00903375"/>
    <w:rsid w:val="0090373D"/>
    <w:rsid w:val="00903798"/>
    <w:rsid w:val="009039F0"/>
    <w:rsid w:val="00903B0E"/>
    <w:rsid w:val="00903B94"/>
    <w:rsid w:val="00903C03"/>
    <w:rsid w:val="00903F0B"/>
    <w:rsid w:val="00903F20"/>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6B1"/>
    <w:rsid w:val="00905715"/>
    <w:rsid w:val="0090582E"/>
    <w:rsid w:val="00905844"/>
    <w:rsid w:val="00905944"/>
    <w:rsid w:val="00905A9A"/>
    <w:rsid w:val="00905E02"/>
    <w:rsid w:val="00906A73"/>
    <w:rsid w:val="00906B36"/>
    <w:rsid w:val="00906D3E"/>
    <w:rsid w:val="00906F89"/>
    <w:rsid w:val="00907048"/>
    <w:rsid w:val="0090708E"/>
    <w:rsid w:val="00907270"/>
    <w:rsid w:val="009072C6"/>
    <w:rsid w:val="009074A2"/>
    <w:rsid w:val="009076AB"/>
    <w:rsid w:val="009078B2"/>
    <w:rsid w:val="00907F2F"/>
    <w:rsid w:val="0091005E"/>
    <w:rsid w:val="009100FB"/>
    <w:rsid w:val="0091069F"/>
    <w:rsid w:val="00910818"/>
    <w:rsid w:val="00910C3E"/>
    <w:rsid w:val="00910E8C"/>
    <w:rsid w:val="00910EBE"/>
    <w:rsid w:val="00911755"/>
    <w:rsid w:val="009119D6"/>
    <w:rsid w:val="00911B5C"/>
    <w:rsid w:val="00911D75"/>
    <w:rsid w:val="00911DD8"/>
    <w:rsid w:val="00911F0D"/>
    <w:rsid w:val="00912186"/>
    <w:rsid w:val="009121E5"/>
    <w:rsid w:val="009121FD"/>
    <w:rsid w:val="00912318"/>
    <w:rsid w:val="009123F9"/>
    <w:rsid w:val="0091264D"/>
    <w:rsid w:val="0091294A"/>
    <w:rsid w:val="00912B55"/>
    <w:rsid w:val="00912E2D"/>
    <w:rsid w:val="009130FE"/>
    <w:rsid w:val="00913533"/>
    <w:rsid w:val="009135CA"/>
    <w:rsid w:val="00913B6C"/>
    <w:rsid w:val="00913B9C"/>
    <w:rsid w:val="00914043"/>
    <w:rsid w:val="0091420B"/>
    <w:rsid w:val="009146B9"/>
    <w:rsid w:val="00914956"/>
    <w:rsid w:val="0091529E"/>
    <w:rsid w:val="009152A7"/>
    <w:rsid w:val="009152D9"/>
    <w:rsid w:val="00915353"/>
    <w:rsid w:val="009153C2"/>
    <w:rsid w:val="00915417"/>
    <w:rsid w:val="009154C6"/>
    <w:rsid w:val="00915632"/>
    <w:rsid w:val="00915633"/>
    <w:rsid w:val="0091572A"/>
    <w:rsid w:val="009159AD"/>
    <w:rsid w:val="00915A38"/>
    <w:rsid w:val="00915C0A"/>
    <w:rsid w:val="00915CE2"/>
    <w:rsid w:val="00916181"/>
    <w:rsid w:val="009165C5"/>
    <w:rsid w:val="0091669E"/>
    <w:rsid w:val="009167B7"/>
    <w:rsid w:val="00916A7F"/>
    <w:rsid w:val="00916B74"/>
    <w:rsid w:val="00916EA4"/>
    <w:rsid w:val="00916F5A"/>
    <w:rsid w:val="00916FF1"/>
    <w:rsid w:val="0091726D"/>
    <w:rsid w:val="00917305"/>
    <w:rsid w:val="00917518"/>
    <w:rsid w:val="0091763E"/>
    <w:rsid w:val="009176A8"/>
    <w:rsid w:val="009176C3"/>
    <w:rsid w:val="009178C7"/>
    <w:rsid w:val="009179C5"/>
    <w:rsid w:val="00917BE7"/>
    <w:rsid w:val="00917E7B"/>
    <w:rsid w:val="009200FE"/>
    <w:rsid w:val="009201B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D33"/>
    <w:rsid w:val="00922DEA"/>
    <w:rsid w:val="00923473"/>
    <w:rsid w:val="00923575"/>
    <w:rsid w:val="00923715"/>
    <w:rsid w:val="00923BB1"/>
    <w:rsid w:val="00923EE3"/>
    <w:rsid w:val="009240FC"/>
    <w:rsid w:val="00924278"/>
    <w:rsid w:val="009243C7"/>
    <w:rsid w:val="009247DB"/>
    <w:rsid w:val="0092499F"/>
    <w:rsid w:val="009249AA"/>
    <w:rsid w:val="009250AE"/>
    <w:rsid w:val="00925321"/>
    <w:rsid w:val="0092551C"/>
    <w:rsid w:val="009255BC"/>
    <w:rsid w:val="009257C0"/>
    <w:rsid w:val="00925A23"/>
    <w:rsid w:val="00925A8D"/>
    <w:rsid w:val="00926212"/>
    <w:rsid w:val="00926241"/>
    <w:rsid w:val="00926323"/>
    <w:rsid w:val="009266EB"/>
    <w:rsid w:val="0092681C"/>
    <w:rsid w:val="00926882"/>
    <w:rsid w:val="009269B8"/>
    <w:rsid w:val="00926A41"/>
    <w:rsid w:val="00926B38"/>
    <w:rsid w:val="00926D9B"/>
    <w:rsid w:val="00926E3A"/>
    <w:rsid w:val="00926F10"/>
    <w:rsid w:val="00927429"/>
    <w:rsid w:val="0092743D"/>
    <w:rsid w:val="00927708"/>
    <w:rsid w:val="009279B7"/>
    <w:rsid w:val="00927BAE"/>
    <w:rsid w:val="00927BE8"/>
    <w:rsid w:val="00927F9E"/>
    <w:rsid w:val="00927FD2"/>
    <w:rsid w:val="00930396"/>
    <w:rsid w:val="009305D3"/>
    <w:rsid w:val="009306A0"/>
    <w:rsid w:val="009306AB"/>
    <w:rsid w:val="0093074C"/>
    <w:rsid w:val="009307A5"/>
    <w:rsid w:val="00930C59"/>
    <w:rsid w:val="00930D09"/>
    <w:rsid w:val="00930E01"/>
    <w:rsid w:val="00930FDA"/>
    <w:rsid w:val="00931019"/>
    <w:rsid w:val="00931760"/>
    <w:rsid w:val="009318EA"/>
    <w:rsid w:val="00931B8A"/>
    <w:rsid w:val="00931BB8"/>
    <w:rsid w:val="00931E5F"/>
    <w:rsid w:val="0093254A"/>
    <w:rsid w:val="0093266F"/>
    <w:rsid w:val="00932B00"/>
    <w:rsid w:val="00932DE3"/>
    <w:rsid w:val="00932E6A"/>
    <w:rsid w:val="00932FD2"/>
    <w:rsid w:val="00932FE8"/>
    <w:rsid w:val="00933062"/>
    <w:rsid w:val="00933176"/>
    <w:rsid w:val="009333FF"/>
    <w:rsid w:val="00933474"/>
    <w:rsid w:val="00933807"/>
    <w:rsid w:val="00933894"/>
    <w:rsid w:val="009338EE"/>
    <w:rsid w:val="00933A7A"/>
    <w:rsid w:val="00933BC4"/>
    <w:rsid w:val="00933C19"/>
    <w:rsid w:val="00933C2D"/>
    <w:rsid w:val="00933EA7"/>
    <w:rsid w:val="00933ED9"/>
    <w:rsid w:val="009344F2"/>
    <w:rsid w:val="0093460F"/>
    <w:rsid w:val="0093478E"/>
    <w:rsid w:val="0093482B"/>
    <w:rsid w:val="00934ADA"/>
    <w:rsid w:val="00934B75"/>
    <w:rsid w:val="00934C44"/>
    <w:rsid w:val="00934E58"/>
    <w:rsid w:val="009351F7"/>
    <w:rsid w:val="009352A1"/>
    <w:rsid w:val="00935662"/>
    <w:rsid w:val="00935989"/>
    <w:rsid w:val="00935E37"/>
    <w:rsid w:val="00936404"/>
    <w:rsid w:val="0093645B"/>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7D9"/>
    <w:rsid w:val="009409DB"/>
    <w:rsid w:val="00940F58"/>
    <w:rsid w:val="00941335"/>
    <w:rsid w:val="00941A8C"/>
    <w:rsid w:val="00941E45"/>
    <w:rsid w:val="00941EE8"/>
    <w:rsid w:val="009422E2"/>
    <w:rsid w:val="00942414"/>
    <w:rsid w:val="00942B4A"/>
    <w:rsid w:val="00942E6F"/>
    <w:rsid w:val="0094319B"/>
    <w:rsid w:val="0094334F"/>
    <w:rsid w:val="00943380"/>
    <w:rsid w:val="00943923"/>
    <w:rsid w:val="00943D6A"/>
    <w:rsid w:val="00944150"/>
    <w:rsid w:val="009441E6"/>
    <w:rsid w:val="00944224"/>
    <w:rsid w:val="009442AD"/>
    <w:rsid w:val="009445E3"/>
    <w:rsid w:val="009446D7"/>
    <w:rsid w:val="009447EE"/>
    <w:rsid w:val="00944866"/>
    <w:rsid w:val="0094498F"/>
    <w:rsid w:val="00944C7B"/>
    <w:rsid w:val="00945210"/>
    <w:rsid w:val="009455F0"/>
    <w:rsid w:val="00945656"/>
    <w:rsid w:val="00945A45"/>
    <w:rsid w:val="00945E0E"/>
    <w:rsid w:val="00945E21"/>
    <w:rsid w:val="00945FB0"/>
    <w:rsid w:val="00946422"/>
    <w:rsid w:val="00946547"/>
    <w:rsid w:val="00946810"/>
    <w:rsid w:val="00946BBC"/>
    <w:rsid w:val="00946C08"/>
    <w:rsid w:val="00946D89"/>
    <w:rsid w:val="00946DDB"/>
    <w:rsid w:val="00946F12"/>
    <w:rsid w:val="00947047"/>
    <w:rsid w:val="0094710E"/>
    <w:rsid w:val="00947407"/>
    <w:rsid w:val="009475B1"/>
    <w:rsid w:val="00947856"/>
    <w:rsid w:val="00947AF6"/>
    <w:rsid w:val="00947B20"/>
    <w:rsid w:val="00947E2A"/>
    <w:rsid w:val="009500C8"/>
    <w:rsid w:val="00950551"/>
    <w:rsid w:val="009508D5"/>
    <w:rsid w:val="009509B3"/>
    <w:rsid w:val="00950E3C"/>
    <w:rsid w:val="0095148D"/>
    <w:rsid w:val="009514F6"/>
    <w:rsid w:val="00951574"/>
    <w:rsid w:val="00951644"/>
    <w:rsid w:val="00951812"/>
    <w:rsid w:val="00951883"/>
    <w:rsid w:val="0095188D"/>
    <w:rsid w:val="00951C4E"/>
    <w:rsid w:val="00951F57"/>
    <w:rsid w:val="00951F5E"/>
    <w:rsid w:val="00952513"/>
    <w:rsid w:val="00952D1F"/>
    <w:rsid w:val="00952E59"/>
    <w:rsid w:val="00952FAB"/>
    <w:rsid w:val="0095325D"/>
    <w:rsid w:val="00953491"/>
    <w:rsid w:val="0095368B"/>
    <w:rsid w:val="009538B5"/>
    <w:rsid w:val="00953DC2"/>
    <w:rsid w:val="00953E1C"/>
    <w:rsid w:val="00953FD3"/>
    <w:rsid w:val="00954277"/>
    <w:rsid w:val="009543EE"/>
    <w:rsid w:val="009544F1"/>
    <w:rsid w:val="009545D1"/>
    <w:rsid w:val="00954600"/>
    <w:rsid w:val="00954AC7"/>
    <w:rsid w:val="00954D5D"/>
    <w:rsid w:val="0095504F"/>
    <w:rsid w:val="00955222"/>
    <w:rsid w:val="009552C1"/>
    <w:rsid w:val="009555DE"/>
    <w:rsid w:val="00955855"/>
    <w:rsid w:val="00955FD4"/>
    <w:rsid w:val="0095613A"/>
    <w:rsid w:val="00956880"/>
    <w:rsid w:val="00956A90"/>
    <w:rsid w:val="00956D40"/>
    <w:rsid w:val="00957157"/>
    <w:rsid w:val="00957856"/>
    <w:rsid w:val="00957926"/>
    <w:rsid w:val="009579C7"/>
    <w:rsid w:val="00957A45"/>
    <w:rsid w:val="00957BAB"/>
    <w:rsid w:val="00957C0C"/>
    <w:rsid w:val="00957E4A"/>
    <w:rsid w:val="0096016A"/>
    <w:rsid w:val="009603C2"/>
    <w:rsid w:val="0096043B"/>
    <w:rsid w:val="009605F3"/>
    <w:rsid w:val="00960703"/>
    <w:rsid w:val="009608BC"/>
    <w:rsid w:val="00960B46"/>
    <w:rsid w:val="00960E88"/>
    <w:rsid w:val="00960F8A"/>
    <w:rsid w:val="009610CB"/>
    <w:rsid w:val="00961127"/>
    <w:rsid w:val="009614E8"/>
    <w:rsid w:val="009616B2"/>
    <w:rsid w:val="00961716"/>
    <w:rsid w:val="009617C7"/>
    <w:rsid w:val="00961A9D"/>
    <w:rsid w:val="00961AE3"/>
    <w:rsid w:val="00961C60"/>
    <w:rsid w:val="00961D17"/>
    <w:rsid w:val="009621F3"/>
    <w:rsid w:val="00962250"/>
    <w:rsid w:val="00962323"/>
    <w:rsid w:val="009626EE"/>
    <w:rsid w:val="00962811"/>
    <w:rsid w:val="0096290A"/>
    <w:rsid w:val="0096333D"/>
    <w:rsid w:val="009639B4"/>
    <w:rsid w:val="00963A5E"/>
    <w:rsid w:val="00963B29"/>
    <w:rsid w:val="00963D2A"/>
    <w:rsid w:val="00964338"/>
    <w:rsid w:val="009644F4"/>
    <w:rsid w:val="00964B42"/>
    <w:rsid w:val="009650BA"/>
    <w:rsid w:val="009650C7"/>
    <w:rsid w:val="0096524E"/>
    <w:rsid w:val="009655D4"/>
    <w:rsid w:val="00965722"/>
    <w:rsid w:val="00965883"/>
    <w:rsid w:val="0096599A"/>
    <w:rsid w:val="00965A20"/>
    <w:rsid w:val="00965AEF"/>
    <w:rsid w:val="00965C40"/>
    <w:rsid w:val="00965DC6"/>
    <w:rsid w:val="00965E3C"/>
    <w:rsid w:val="00965F18"/>
    <w:rsid w:val="009661E3"/>
    <w:rsid w:val="009662FE"/>
    <w:rsid w:val="00966486"/>
    <w:rsid w:val="00966545"/>
    <w:rsid w:val="00966600"/>
    <w:rsid w:val="0096678C"/>
    <w:rsid w:val="00966885"/>
    <w:rsid w:val="009669D2"/>
    <w:rsid w:val="00966AB1"/>
    <w:rsid w:val="00966B07"/>
    <w:rsid w:val="00966B87"/>
    <w:rsid w:val="00966ED8"/>
    <w:rsid w:val="0096715A"/>
    <w:rsid w:val="00967407"/>
    <w:rsid w:val="0096759B"/>
    <w:rsid w:val="00967716"/>
    <w:rsid w:val="009678BE"/>
    <w:rsid w:val="00967C0B"/>
    <w:rsid w:val="009700F7"/>
    <w:rsid w:val="009703DA"/>
    <w:rsid w:val="0097049D"/>
    <w:rsid w:val="009704FA"/>
    <w:rsid w:val="009706BD"/>
    <w:rsid w:val="00970860"/>
    <w:rsid w:val="00970A35"/>
    <w:rsid w:val="00970F6E"/>
    <w:rsid w:val="00971014"/>
    <w:rsid w:val="009712AE"/>
    <w:rsid w:val="00971326"/>
    <w:rsid w:val="009717E0"/>
    <w:rsid w:val="009717F1"/>
    <w:rsid w:val="00971873"/>
    <w:rsid w:val="009719EB"/>
    <w:rsid w:val="00971B52"/>
    <w:rsid w:val="00971BF2"/>
    <w:rsid w:val="00971C9D"/>
    <w:rsid w:val="00971D10"/>
    <w:rsid w:val="00971FE8"/>
    <w:rsid w:val="0097203D"/>
    <w:rsid w:val="00972790"/>
    <w:rsid w:val="0097293A"/>
    <w:rsid w:val="00972A4F"/>
    <w:rsid w:val="00972C91"/>
    <w:rsid w:val="0097320C"/>
    <w:rsid w:val="0097321C"/>
    <w:rsid w:val="0097335F"/>
    <w:rsid w:val="00973606"/>
    <w:rsid w:val="00973620"/>
    <w:rsid w:val="00973741"/>
    <w:rsid w:val="009737F5"/>
    <w:rsid w:val="00973844"/>
    <w:rsid w:val="0097392A"/>
    <w:rsid w:val="00973D85"/>
    <w:rsid w:val="00973DA9"/>
    <w:rsid w:val="00973E9E"/>
    <w:rsid w:val="00973EDA"/>
    <w:rsid w:val="00973FD8"/>
    <w:rsid w:val="0097418B"/>
    <w:rsid w:val="009741C0"/>
    <w:rsid w:val="009744A3"/>
    <w:rsid w:val="009744C0"/>
    <w:rsid w:val="00974509"/>
    <w:rsid w:val="009745E9"/>
    <w:rsid w:val="00974772"/>
    <w:rsid w:val="0097492A"/>
    <w:rsid w:val="00974AE2"/>
    <w:rsid w:val="00974C6D"/>
    <w:rsid w:val="00974C73"/>
    <w:rsid w:val="00974CA4"/>
    <w:rsid w:val="00974ED5"/>
    <w:rsid w:val="00975038"/>
    <w:rsid w:val="0097544A"/>
    <w:rsid w:val="009754DA"/>
    <w:rsid w:val="00975798"/>
    <w:rsid w:val="0097597D"/>
    <w:rsid w:val="00975CDA"/>
    <w:rsid w:val="00975D63"/>
    <w:rsid w:val="00975E4F"/>
    <w:rsid w:val="00975EA7"/>
    <w:rsid w:val="009763B8"/>
    <w:rsid w:val="009766B2"/>
    <w:rsid w:val="0097682A"/>
    <w:rsid w:val="00976865"/>
    <w:rsid w:val="009769DA"/>
    <w:rsid w:val="00976C37"/>
    <w:rsid w:val="00976CC5"/>
    <w:rsid w:val="00976F2B"/>
    <w:rsid w:val="00977191"/>
    <w:rsid w:val="00977207"/>
    <w:rsid w:val="00977213"/>
    <w:rsid w:val="00977274"/>
    <w:rsid w:val="009774D1"/>
    <w:rsid w:val="00977517"/>
    <w:rsid w:val="009775D7"/>
    <w:rsid w:val="00977781"/>
    <w:rsid w:val="0097783F"/>
    <w:rsid w:val="00977D83"/>
    <w:rsid w:val="009804C2"/>
    <w:rsid w:val="009807F5"/>
    <w:rsid w:val="0098088B"/>
    <w:rsid w:val="00980B03"/>
    <w:rsid w:val="00980B47"/>
    <w:rsid w:val="00980B62"/>
    <w:rsid w:val="00981127"/>
    <w:rsid w:val="00981389"/>
    <w:rsid w:val="00981467"/>
    <w:rsid w:val="0098161D"/>
    <w:rsid w:val="00981679"/>
    <w:rsid w:val="009816E6"/>
    <w:rsid w:val="0098171C"/>
    <w:rsid w:val="00981762"/>
    <w:rsid w:val="00981769"/>
    <w:rsid w:val="0098179A"/>
    <w:rsid w:val="00981925"/>
    <w:rsid w:val="00981963"/>
    <w:rsid w:val="00981F28"/>
    <w:rsid w:val="0098215A"/>
    <w:rsid w:val="0098223C"/>
    <w:rsid w:val="0098226A"/>
    <w:rsid w:val="00982373"/>
    <w:rsid w:val="009827A6"/>
    <w:rsid w:val="00982ACF"/>
    <w:rsid w:val="00982C30"/>
    <w:rsid w:val="00982DCA"/>
    <w:rsid w:val="00982E0F"/>
    <w:rsid w:val="00982E8F"/>
    <w:rsid w:val="00982EB1"/>
    <w:rsid w:val="0098301B"/>
    <w:rsid w:val="009834F9"/>
    <w:rsid w:val="00983570"/>
    <w:rsid w:val="009835A0"/>
    <w:rsid w:val="00983791"/>
    <w:rsid w:val="009839AB"/>
    <w:rsid w:val="00983BE9"/>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EE"/>
    <w:rsid w:val="00985769"/>
    <w:rsid w:val="0098578B"/>
    <w:rsid w:val="00985816"/>
    <w:rsid w:val="00985A7A"/>
    <w:rsid w:val="00985AA5"/>
    <w:rsid w:val="00985B6E"/>
    <w:rsid w:val="00985CD5"/>
    <w:rsid w:val="00985CD7"/>
    <w:rsid w:val="00985EB7"/>
    <w:rsid w:val="00985F92"/>
    <w:rsid w:val="00985FD9"/>
    <w:rsid w:val="00985FED"/>
    <w:rsid w:val="00986047"/>
    <w:rsid w:val="00986150"/>
    <w:rsid w:val="009862B5"/>
    <w:rsid w:val="009863ED"/>
    <w:rsid w:val="00986712"/>
    <w:rsid w:val="009867C5"/>
    <w:rsid w:val="0098695C"/>
    <w:rsid w:val="00986AE8"/>
    <w:rsid w:val="00986E7F"/>
    <w:rsid w:val="00987180"/>
    <w:rsid w:val="00987358"/>
    <w:rsid w:val="00987460"/>
    <w:rsid w:val="00987488"/>
    <w:rsid w:val="0098749B"/>
    <w:rsid w:val="0098752C"/>
    <w:rsid w:val="009878FE"/>
    <w:rsid w:val="0098793D"/>
    <w:rsid w:val="00987CCE"/>
    <w:rsid w:val="00987D00"/>
    <w:rsid w:val="00987EDF"/>
    <w:rsid w:val="00987FF7"/>
    <w:rsid w:val="009901BF"/>
    <w:rsid w:val="009901CA"/>
    <w:rsid w:val="00990395"/>
    <w:rsid w:val="00990B5D"/>
    <w:rsid w:val="009913D1"/>
    <w:rsid w:val="0099146F"/>
    <w:rsid w:val="0099175A"/>
    <w:rsid w:val="00991848"/>
    <w:rsid w:val="009919D6"/>
    <w:rsid w:val="00991B74"/>
    <w:rsid w:val="00991EB0"/>
    <w:rsid w:val="00991F0D"/>
    <w:rsid w:val="00991F73"/>
    <w:rsid w:val="00992037"/>
    <w:rsid w:val="009920FC"/>
    <w:rsid w:val="00992228"/>
    <w:rsid w:val="009923DC"/>
    <w:rsid w:val="0099257A"/>
    <w:rsid w:val="00992B15"/>
    <w:rsid w:val="00992B81"/>
    <w:rsid w:val="00992C91"/>
    <w:rsid w:val="00992DFE"/>
    <w:rsid w:val="00992E93"/>
    <w:rsid w:val="009935F2"/>
    <w:rsid w:val="009937AB"/>
    <w:rsid w:val="009937E0"/>
    <w:rsid w:val="00993B65"/>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D0"/>
    <w:rsid w:val="00996A1F"/>
    <w:rsid w:val="00996B5F"/>
    <w:rsid w:val="00996FEC"/>
    <w:rsid w:val="00996FF1"/>
    <w:rsid w:val="0099717B"/>
    <w:rsid w:val="009972B8"/>
    <w:rsid w:val="0099741A"/>
    <w:rsid w:val="009978B8"/>
    <w:rsid w:val="00997D1A"/>
    <w:rsid w:val="00997D2E"/>
    <w:rsid w:val="00997D71"/>
    <w:rsid w:val="00997EF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48"/>
    <w:rsid w:val="009A11DE"/>
    <w:rsid w:val="009A1216"/>
    <w:rsid w:val="009A147B"/>
    <w:rsid w:val="009A156E"/>
    <w:rsid w:val="009A1AF2"/>
    <w:rsid w:val="009A1D45"/>
    <w:rsid w:val="009A1F40"/>
    <w:rsid w:val="009A21BC"/>
    <w:rsid w:val="009A2265"/>
    <w:rsid w:val="009A2386"/>
    <w:rsid w:val="009A26CE"/>
    <w:rsid w:val="009A2801"/>
    <w:rsid w:val="009A2ED2"/>
    <w:rsid w:val="009A2F0E"/>
    <w:rsid w:val="009A2F9C"/>
    <w:rsid w:val="009A316E"/>
    <w:rsid w:val="009A324D"/>
    <w:rsid w:val="009A32AD"/>
    <w:rsid w:val="009A3454"/>
    <w:rsid w:val="009A3614"/>
    <w:rsid w:val="009A37A8"/>
    <w:rsid w:val="009A392F"/>
    <w:rsid w:val="009A3B35"/>
    <w:rsid w:val="009A3BB8"/>
    <w:rsid w:val="009A3D4A"/>
    <w:rsid w:val="009A3FE6"/>
    <w:rsid w:val="009A40CD"/>
    <w:rsid w:val="009A445C"/>
    <w:rsid w:val="009A44D5"/>
    <w:rsid w:val="009A473B"/>
    <w:rsid w:val="009A48E4"/>
    <w:rsid w:val="009A4D42"/>
    <w:rsid w:val="009A4E1A"/>
    <w:rsid w:val="009A4FDD"/>
    <w:rsid w:val="009A5132"/>
    <w:rsid w:val="009A514C"/>
    <w:rsid w:val="009A52EC"/>
    <w:rsid w:val="009A5368"/>
    <w:rsid w:val="009A53C1"/>
    <w:rsid w:val="009A554A"/>
    <w:rsid w:val="009A5657"/>
    <w:rsid w:val="009A5A2E"/>
    <w:rsid w:val="009A5E87"/>
    <w:rsid w:val="009A5FCA"/>
    <w:rsid w:val="009A6416"/>
    <w:rsid w:val="009A64D5"/>
    <w:rsid w:val="009A65AC"/>
    <w:rsid w:val="009A6880"/>
    <w:rsid w:val="009A69B0"/>
    <w:rsid w:val="009A6A1B"/>
    <w:rsid w:val="009A6B0D"/>
    <w:rsid w:val="009A6EA5"/>
    <w:rsid w:val="009A6F6F"/>
    <w:rsid w:val="009A70B8"/>
    <w:rsid w:val="009A72E0"/>
    <w:rsid w:val="009A7470"/>
    <w:rsid w:val="009A79A7"/>
    <w:rsid w:val="009A79E3"/>
    <w:rsid w:val="009A7B94"/>
    <w:rsid w:val="009A7D86"/>
    <w:rsid w:val="009A7D9B"/>
    <w:rsid w:val="009B0018"/>
    <w:rsid w:val="009B03DF"/>
    <w:rsid w:val="009B04E7"/>
    <w:rsid w:val="009B0519"/>
    <w:rsid w:val="009B0606"/>
    <w:rsid w:val="009B06C1"/>
    <w:rsid w:val="009B08EA"/>
    <w:rsid w:val="009B0ADD"/>
    <w:rsid w:val="009B0ED7"/>
    <w:rsid w:val="009B13BC"/>
    <w:rsid w:val="009B16FA"/>
    <w:rsid w:val="009B19E1"/>
    <w:rsid w:val="009B1DC9"/>
    <w:rsid w:val="009B1EB4"/>
    <w:rsid w:val="009B1EF1"/>
    <w:rsid w:val="009B233A"/>
    <w:rsid w:val="009B24D5"/>
    <w:rsid w:val="009B2521"/>
    <w:rsid w:val="009B2C5C"/>
    <w:rsid w:val="009B2CD2"/>
    <w:rsid w:val="009B324F"/>
    <w:rsid w:val="009B335E"/>
    <w:rsid w:val="009B3472"/>
    <w:rsid w:val="009B3510"/>
    <w:rsid w:val="009B37B4"/>
    <w:rsid w:val="009B3B8F"/>
    <w:rsid w:val="009B3C5A"/>
    <w:rsid w:val="009B4177"/>
    <w:rsid w:val="009B42A4"/>
    <w:rsid w:val="009B43CF"/>
    <w:rsid w:val="009B4480"/>
    <w:rsid w:val="009B4735"/>
    <w:rsid w:val="009B494F"/>
    <w:rsid w:val="009B4B02"/>
    <w:rsid w:val="009B4C9E"/>
    <w:rsid w:val="009B4D62"/>
    <w:rsid w:val="009B4E63"/>
    <w:rsid w:val="009B5444"/>
    <w:rsid w:val="009B571E"/>
    <w:rsid w:val="009B57C2"/>
    <w:rsid w:val="009B5CE8"/>
    <w:rsid w:val="009B5E97"/>
    <w:rsid w:val="009B61A4"/>
    <w:rsid w:val="009B6227"/>
    <w:rsid w:val="009B681E"/>
    <w:rsid w:val="009B683A"/>
    <w:rsid w:val="009B69A7"/>
    <w:rsid w:val="009B6F9E"/>
    <w:rsid w:val="009B70B8"/>
    <w:rsid w:val="009B736D"/>
    <w:rsid w:val="009B73E2"/>
    <w:rsid w:val="009B7422"/>
    <w:rsid w:val="009B7C0E"/>
    <w:rsid w:val="009B7D0A"/>
    <w:rsid w:val="009C071E"/>
    <w:rsid w:val="009C0818"/>
    <w:rsid w:val="009C0937"/>
    <w:rsid w:val="009C0F4F"/>
    <w:rsid w:val="009C12E1"/>
    <w:rsid w:val="009C141E"/>
    <w:rsid w:val="009C157D"/>
    <w:rsid w:val="009C188E"/>
    <w:rsid w:val="009C1A37"/>
    <w:rsid w:val="009C1B59"/>
    <w:rsid w:val="009C1C3B"/>
    <w:rsid w:val="009C1D3E"/>
    <w:rsid w:val="009C1FAB"/>
    <w:rsid w:val="009C232A"/>
    <w:rsid w:val="009C25CD"/>
    <w:rsid w:val="009C2694"/>
    <w:rsid w:val="009C26EC"/>
    <w:rsid w:val="009C2989"/>
    <w:rsid w:val="009C2BD2"/>
    <w:rsid w:val="009C2C36"/>
    <w:rsid w:val="009C35A9"/>
    <w:rsid w:val="009C3720"/>
    <w:rsid w:val="009C3855"/>
    <w:rsid w:val="009C3863"/>
    <w:rsid w:val="009C3A61"/>
    <w:rsid w:val="009C3B26"/>
    <w:rsid w:val="009C3B76"/>
    <w:rsid w:val="009C3C4C"/>
    <w:rsid w:val="009C3EFE"/>
    <w:rsid w:val="009C3FEF"/>
    <w:rsid w:val="009C40AC"/>
    <w:rsid w:val="009C4308"/>
    <w:rsid w:val="009C4359"/>
    <w:rsid w:val="009C45E8"/>
    <w:rsid w:val="009C4650"/>
    <w:rsid w:val="009C4716"/>
    <w:rsid w:val="009C47F1"/>
    <w:rsid w:val="009C4992"/>
    <w:rsid w:val="009C4B7E"/>
    <w:rsid w:val="009C4CC8"/>
    <w:rsid w:val="009C4D3C"/>
    <w:rsid w:val="009C4D97"/>
    <w:rsid w:val="009C5120"/>
    <w:rsid w:val="009C5265"/>
    <w:rsid w:val="009C562E"/>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D026B"/>
    <w:rsid w:val="009D035F"/>
    <w:rsid w:val="009D039D"/>
    <w:rsid w:val="009D03D0"/>
    <w:rsid w:val="009D04C8"/>
    <w:rsid w:val="009D06E4"/>
    <w:rsid w:val="009D097F"/>
    <w:rsid w:val="009D0E04"/>
    <w:rsid w:val="009D0F7F"/>
    <w:rsid w:val="009D11E2"/>
    <w:rsid w:val="009D13C7"/>
    <w:rsid w:val="009D14EC"/>
    <w:rsid w:val="009D1719"/>
    <w:rsid w:val="009D1BD9"/>
    <w:rsid w:val="009D2058"/>
    <w:rsid w:val="009D2511"/>
    <w:rsid w:val="009D2529"/>
    <w:rsid w:val="009D266A"/>
    <w:rsid w:val="009D2B6C"/>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3D7"/>
    <w:rsid w:val="009D55E6"/>
    <w:rsid w:val="009D56B1"/>
    <w:rsid w:val="009D5CC2"/>
    <w:rsid w:val="009D5D5E"/>
    <w:rsid w:val="009D5FD6"/>
    <w:rsid w:val="009D66A0"/>
    <w:rsid w:val="009D6878"/>
    <w:rsid w:val="009D6A0F"/>
    <w:rsid w:val="009D6B97"/>
    <w:rsid w:val="009D6CA8"/>
    <w:rsid w:val="009D6E58"/>
    <w:rsid w:val="009D7621"/>
    <w:rsid w:val="009D7C5A"/>
    <w:rsid w:val="009E035F"/>
    <w:rsid w:val="009E04AE"/>
    <w:rsid w:val="009E05EC"/>
    <w:rsid w:val="009E07A1"/>
    <w:rsid w:val="009E0B39"/>
    <w:rsid w:val="009E0C1C"/>
    <w:rsid w:val="009E111F"/>
    <w:rsid w:val="009E123D"/>
    <w:rsid w:val="009E166A"/>
    <w:rsid w:val="009E16E1"/>
    <w:rsid w:val="009E16E2"/>
    <w:rsid w:val="009E18DE"/>
    <w:rsid w:val="009E1A94"/>
    <w:rsid w:val="009E1AA4"/>
    <w:rsid w:val="009E1B14"/>
    <w:rsid w:val="009E1DAF"/>
    <w:rsid w:val="009E1F86"/>
    <w:rsid w:val="009E2167"/>
    <w:rsid w:val="009E29A8"/>
    <w:rsid w:val="009E2EF6"/>
    <w:rsid w:val="009E2F59"/>
    <w:rsid w:val="009E2FFE"/>
    <w:rsid w:val="009E30EF"/>
    <w:rsid w:val="009E33AE"/>
    <w:rsid w:val="009E369E"/>
    <w:rsid w:val="009E36A6"/>
    <w:rsid w:val="009E36AC"/>
    <w:rsid w:val="009E3A94"/>
    <w:rsid w:val="009E3F31"/>
    <w:rsid w:val="009E3F41"/>
    <w:rsid w:val="009E40EB"/>
    <w:rsid w:val="009E415F"/>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B40"/>
    <w:rsid w:val="009E6C2A"/>
    <w:rsid w:val="009E6D9D"/>
    <w:rsid w:val="009E6F01"/>
    <w:rsid w:val="009E6F59"/>
    <w:rsid w:val="009E71E0"/>
    <w:rsid w:val="009E727D"/>
    <w:rsid w:val="009E7328"/>
    <w:rsid w:val="009E7499"/>
    <w:rsid w:val="009E752B"/>
    <w:rsid w:val="009E75A6"/>
    <w:rsid w:val="009E768E"/>
    <w:rsid w:val="009E7824"/>
    <w:rsid w:val="009E7B09"/>
    <w:rsid w:val="009E7C09"/>
    <w:rsid w:val="009F0115"/>
    <w:rsid w:val="009F01FF"/>
    <w:rsid w:val="009F02D5"/>
    <w:rsid w:val="009F0418"/>
    <w:rsid w:val="009F096F"/>
    <w:rsid w:val="009F09FF"/>
    <w:rsid w:val="009F0A1A"/>
    <w:rsid w:val="009F0E0F"/>
    <w:rsid w:val="009F1036"/>
    <w:rsid w:val="009F1052"/>
    <w:rsid w:val="009F124D"/>
    <w:rsid w:val="009F179E"/>
    <w:rsid w:val="009F1A3B"/>
    <w:rsid w:val="009F1ADE"/>
    <w:rsid w:val="009F1CAB"/>
    <w:rsid w:val="009F1E41"/>
    <w:rsid w:val="009F1EF9"/>
    <w:rsid w:val="009F1FFF"/>
    <w:rsid w:val="009F207E"/>
    <w:rsid w:val="009F21C1"/>
    <w:rsid w:val="009F24FB"/>
    <w:rsid w:val="009F2589"/>
    <w:rsid w:val="009F2741"/>
    <w:rsid w:val="009F27D3"/>
    <w:rsid w:val="009F2B31"/>
    <w:rsid w:val="009F2CD3"/>
    <w:rsid w:val="009F2D4E"/>
    <w:rsid w:val="009F30DC"/>
    <w:rsid w:val="009F33CF"/>
    <w:rsid w:val="009F351A"/>
    <w:rsid w:val="009F36D1"/>
    <w:rsid w:val="009F37A8"/>
    <w:rsid w:val="009F3944"/>
    <w:rsid w:val="009F3ED2"/>
    <w:rsid w:val="009F3EE9"/>
    <w:rsid w:val="009F40C0"/>
    <w:rsid w:val="009F4202"/>
    <w:rsid w:val="009F491D"/>
    <w:rsid w:val="009F4945"/>
    <w:rsid w:val="009F4AA5"/>
    <w:rsid w:val="009F4AE2"/>
    <w:rsid w:val="009F4C7E"/>
    <w:rsid w:val="009F4CBE"/>
    <w:rsid w:val="009F4EF9"/>
    <w:rsid w:val="009F511A"/>
    <w:rsid w:val="009F514A"/>
    <w:rsid w:val="009F5585"/>
    <w:rsid w:val="009F5832"/>
    <w:rsid w:val="009F5864"/>
    <w:rsid w:val="009F59A1"/>
    <w:rsid w:val="009F5FD7"/>
    <w:rsid w:val="009F5FF1"/>
    <w:rsid w:val="009F61DD"/>
    <w:rsid w:val="009F6651"/>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407"/>
    <w:rsid w:val="00A0057D"/>
    <w:rsid w:val="00A00847"/>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88"/>
    <w:rsid w:val="00A03683"/>
    <w:rsid w:val="00A03739"/>
    <w:rsid w:val="00A03A53"/>
    <w:rsid w:val="00A03B18"/>
    <w:rsid w:val="00A03B7D"/>
    <w:rsid w:val="00A0416C"/>
    <w:rsid w:val="00A044B7"/>
    <w:rsid w:val="00A048AC"/>
    <w:rsid w:val="00A04E2B"/>
    <w:rsid w:val="00A05275"/>
    <w:rsid w:val="00A0532C"/>
    <w:rsid w:val="00A05415"/>
    <w:rsid w:val="00A055CB"/>
    <w:rsid w:val="00A05C81"/>
    <w:rsid w:val="00A05D0C"/>
    <w:rsid w:val="00A05E1D"/>
    <w:rsid w:val="00A05E72"/>
    <w:rsid w:val="00A06057"/>
    <w:rsid w:val="00A06358"/>
    <w:rsid w:val="00A06419"/>
    <w:rsid w:val="00A067DB"/>
    <w:rsid w:val="00A067E4"/>
    <w:rsid w:val="00A06844"/>
    <w:rsid w:val="00A06AE1"/>
    <w:rsid w:val="00A06E16"/>
    <w:rsid w:val="00A06F50"/>
    <w:rsid w:val="00A06FFA"/>
    <w:rsid w:val="00A07267"/>
    <w:rsid w:val="00A07497"/>
    <w:rsid w:val="00A07947"/>
    <w:rsid w:val="00A07A8C"/>
    <w:rsid w:val="00A07BBB"/>
    <w:rsid w:val="00A10042"/>
    <w:rsid w:val="00A101B3"/>
    <w:rsid w:val="00A10211"/>
    <w:rsid w:val="00A10246"/>
    <w:rsid w:val="00A10302"/>
    <w:rsid w:val="00A10AAD"/>
    <w:rsid w:val="00A10F82"/>
    <w:rsid w:val="00A111A5"/>
    <w:rsid w:val="00A112F5"/>
    <w:rsid w:val="00A1130A"/>
    <w:rsid w:val="00A11684"/>
    <w:rsid w:val="00A11A2B"/>
    <w:rsid w:val="00A11AED"/>
    <w:rsid w:val="00A11E99"/>
    <w:rsid w:val="00A11F63"/>
    <w:rsid w:val="00A12485"/>
    <w:rsid w:val="00A128A3"/>
    <w:rsid w:val="00A12D02"/>
    <w:rsid w:val="00A13014"/>
    <w:rsid w:val="00A1339B"/>
    <w:rsid w:val="00A136E4"/>
    <w:rsid w:val="00A13724"/>
    <w:rsid w:val="00A1379D"/>
    <w:rsid w:val="00A13A72"/>
    <w:rsid w:val="00A145D2"/>
    <w:rsid w:val="00A146FC"/>
    <w:rsid w:val="00A148B6"/>
    <w:rsid w:val="00A148BF"/>
    <w:rsid w:val="00A148DE"/>
    <w:rsid w:val="00A14A74"/>
    <w:rsid w:val="00A14AE4"/>
    <w:rsid w:val="00A14B1F"/>
    <w:rsid w:val="00A14E33"/>
    <w:rsid w:val="00A14E37"/>
    <w:rsid w:val="00A14E79"/>
    <w:rsid w:val="00A14EA6"/>
    <w:rsid w:val="00A15137"/>
    <w:rsid w:val="00A15197"/>
    <w:rsid w:val="00A15276"/>
    <w:rsid w:val="00A15416"/>
    <w:rsid w:val="00A1542C"/>
    <w:rsid w:val="00A15852"/>
    <w:rsid w:val="00A15904"/>
    <w:rsid w:val="00A15A27"/>
    <w:rsid w:val="00A15BBE"/>
    <w:rsid w:val="00A15BDC"/>
    <w:rsid w:val="00A15E5C"/>
    <w:rsid w:val="00A15F2E"/>
    <w:rsid w:val="00A161F9"/>
    <w:rsid w:val="00A1677B"/>
    <w:rsid w:val="00A1678E"/>
    <w:rsid w:val="00A167B4"/>
    <w:rsid w:val="00A16914"/>
    <w:rsid w:val="00A16B98"/>
    <w:rsid w:val="00A16ECC"/>
    <w:rsid w:val="00A17315"/>
    <w:rsid w:val="00A17358"/>
    <w:rsid w:val="00A174DD"/>
    <w:rsid w:val="00A17808"/>
    <w:rsid w:val="00A17C36"/>
    <w:rsid w:val="00A20091"/>
    <w:rsid w:val="00A200C4"/>
    <w:rsid w:val="00A20164"/>
    <w:rsid w:val="00A20340"/>
    <w:rsid w:val="00A20539"/>
    <w:rsid w:val="00A20570"/>
    <w:rsid w:val="00A20887"/>
    <w:rsid w:val="00A20918"/>
    <w:rsid w:val="00A20CAF"/>
    <w:rsid w:val="00A20E50"/>
    <w:rsid w:val="00A20F94"/>
    <w:rsid w:val="00A210AA"/>
    <w:rsid w:val="00A21339"/>
    <w:rsid w:val="00A213AE"/>
    <w:rsid w:val="00A2147C"/>
    <w:rsid w:val="00A2168C"/>
    <w:rsid w:val="00A216F5"/>
    <w:rsid w:val="00A217CB"/>
    <w:rsid w:val="00A217F9"/>
    <w:rsid w:val="00A21979"/>
    <w:rsid w:val="00A21AD9"/>
    <w:rsid w:val="00A21BBD"/>
    <w:rsid w:val="00A21D7B"/>
    <w:rsid w:val="00A21E2F"/>
    <w:rsid w:val="00A22043"/>
    <w:rsid w:val="00A2217C"/>
    <w:rsid w:val="00A222EB"/>
    <w:rsid w:val="00A22344"/>
    <w:rsid w:val="00A22397"/>
    <w:rsid w:val="00A225B5"/>
    <w:rsid w:val="00A226E6"/>
    <w:rsid w:val="00A2270E"/>
    <w:rsid w:val="00A22871"/>
    <w:rsid w:val="00A228DD"/>
    <w:rsid w:val="00A22C34"/>
    <w:rsid w:val="00A22EF8"/>
    <w:rsid w:val="00A2329E"/>
    <w:rsid w:val="00A232AC"/>
    <w:rsid w:val="00A23426"/>
    <w:rsid w:val="00A23501"/>
    <w:rsid w:val="00A2387F"/>
    <w:rsid w:val="00A23C7D"/>
    <w:rsid w:val="00A23D87"/>
    <w:rsid w:val="00A23FF7"/>
    <w:rsid w:val="00A241AC"/>
    <w:rsid w:val="00A24435"/>
    <w:rsid w:val="00A244D7"/>
    <w:rsid w:val="00A24616"/>
    <w:rsid w:val="00A247A1"/>
    <w:rsid w:val="00A24828"/>
    <w:rsid w:val="00A2504D"/>
    <w:rsid w:val="00A2532F"/>
    <w:rsid w:val="00A25814"/>
    <w:rsid w:val="00A25A94"/>
    <w:rsid w:val="00A25E6F"/>
    <w:rsid w:val="00A26755"/>
    <w:rsid w:val="00A267C0"/>
    <w:rsid w:val="00A2684A"/>
    <w:rsid w:val="00A26855"/>
    <w:rsid w:val="00A26939"/>
    <w:rsid w:val="00A26D57"/>
    <w:rsid w:val="00A27156"/>
    <w:rsid w:val="00A2740E"/>
    <w:rsid w:val="00A274A8"/>
    <w:rsid w:val="00A27533"/>
    <w:rsid w:val="00A27599"/>
    <w:rsid w:val="00A27767"/>
    <w:rsid w:val="00A279D8"/>
    <w:rsid w:val="00A3001C"/>
    <w:rsid w:val="00A3009C"/>
    <w:rsid w:val="00A30199"/>
    <w:rsid w:val="00A302D6"/>
    <w:rsid w:val="00A303FB"/>
    <w:rsid w:val="00A30656"/>
    <w:rsid w:val="00A306A6"/>
    <w:rsid w:val="00A30ABA"/>
    <w:rsid w:val="00A30DFA"/>
    <w:rsid w:val="00A30FD2"/>
    <w:rsid w:val="00A30FE6"/>
    <w:rsid w:val="00A31059"/>
    <w:rsid w:val="00A31238"/>
    <w:rsid w:val="00A3124E"/>
    <w:rsid w:val="00A3145D"/>
    <w:rsid w:val="00A31552"/>
    <w:rsid w:val="00A3173E"/>
    <w:rsid w:val="00A31AEE"/>
    <w:rsid w:val="00A31B70"/>
    <w:rsid w:val="00A31B9B"/>
    <w:rsid w:val="00A31BA2"/>
    <w:rsid w:val="00A31BF2"/>
    <w:rsid w:val="00A31C87"/>
    <w:rsid w:val="00A321E3"/>
    <w:rsid w:val="00A32262"/>
    <w:rsid w:val="00A3226D"/>
    <w:rsid w:val="00A323FA"/>
    <w:rsid w:val="00A32ACF"/>
    <w:rsid w:val="00A32B87"/>
    <w:rsid w:val="00A32C52"/>
    <w:rsid w:val="00A32DC3"/>
    <w:rsid w:val="00A32DD7"/>
    <w:rsid w:val="00A32E21"/>
    <w:rsid w:val="00A3314D"/>
    <w:rsid w:val="00A3353A"/>
    <w:rsid w:val="00A33585"/>
    <w:rsid w:val="00A33682"/>
    <w:rsid w:val="00A33804"/>
    <w:rsid w:val="00A3387D"/>
    <w:rsid w:val="00A33A9D"/>
    <w:rsid w:val="00A343F5"/>
    <w:rsid w:val="00A34790"/>
    <w:rsid w:val="00A34C71"/>
    <w:rsid w:val="00A34DD5"/>
    <w:rsid w:val="00A35054"/>
    <w:rsid w:val="00A3534C"/>
    <w:rsid w:val="00A353B5"/>
    <w:rsid w:val="00A35728"/>
    <w:rsid w:val="00A35747"/>
    <w:rsid w:val="00A35820"/>
    <w:rsid w:val="00A35C49"/>
    <w:rsid w:val="00A35F7D"/>
    <w:rsid w:val="00A36220"/>
    <w:rsid w:val="00A364FE"/>
    <w:rsid w:val="00A36553"/>
    <w:rsid w:val="00A36898"/>
    <w:rsid w:val="00A36B5A"/>
    <w:rsid w:val="00A37406"/>
    <w:rsid w:val="00A37835"/>
    <w:rsid w:val="00A37BD9"/>
    <w:rsid w:val="00A37D0E"/>
    <w:rsid w:val="00A37EC5"/>
    <w:rsid w:val="00A40120"/>
    <w:rsid w:val="00A402C7"/>
    <w:rsid w:val="00A4068E"/>
    <w:rsid w:val="00A407AA"/>
    <w:rsid w:val="00A40917"/>
    <w:rsid w:val="00A40C31"/>
    <w:rsid w:val="00A40C8A"/>
    <w:rsid w:val="00A4133B"/>
    <w:rsid w:val="00A4148E"/>
    <w:rsid w:val="00A416B1"/>
    <w:rsid w:val="00A41A71"/>
    <w:rsid w:val="00A41A85"/>
    <w:rsid w:val="00A41EA1"/>
    <w:rsid w:val="00A423DC"/>
    <w:rsid w:val="00A4245F"/>
    <w:rsid w:val="00A429E6"/>
    <w:rsid w:val="00A42AF2"/>
    <w:rsid w:val="00A42D51"/>
    <w:rsid w:val="00A42DF3"/>
    <w:rsid w:val="00A42E68"/>
    <w:rsid w:val="00A42FC5"/>
    <w:rsid w:val="00A43050"/>
    <w:rsid w:val="00A43159"/>
    <w:rsid w:val="00A43600"/>
    <w:rsid w:val="00A4372B"/>
    <w:rsid w:val="00A43870"/>
    <w:rsid w:val="00A43B6E"/>
    <w:rsid w:val="00A43BB8"/>
    <w:rsid w:val="00A43FB0"/>
    <w:rsid w:val="00A44345"/>
    <w:rsid w:val="00A445BA"/>
    <w:rsid w:val="00A445DD"/>
    <w:rsid w:val="00A44798"/>
    <w:rsid w:val="00A4482A"/>
    <w:rsid w:val="00A44DCB"/>
    <w:rsid w:val="00A4556C"/>
    <w:rsid w:val="00A455D6"/>
    <w:rsid w:val="00A456E0"/>
    <w:rsid w:val="00A45A69"/>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5B"/>
    <w:rsid w:val="00A47790"/>
    <w:rsid w:val="00A47BD7"/>
    <w:rsid w:val="00A47D4A"/>
    <w:rsid w:val="00A47DB3"/>
    <w:rsid w:val="00A47DF9"/>
    <w:rsid w:val="00A505AC"/>
    <w:rsid w:val="00A50653"/>
    <w:rsid w:val="00A50832"/>
    <w:rsid w:val="00A50DA6"/>
    <w:rsid w:val="00A50E93"/>
    <w:rsid w:val="00A51222"/>
    <w:rsid w:val="00A51293"/>
    <w:rsid w:val="00A51345"/>
    <w:rsid w:val="00A51440"/>
    <w:rsid w:val="00A514F1"/>
    <w:rsid w:val="00A515B9"/>
    <w:rsid w:val="00A51724"/>
    <w:rsid w:val="00A51907"/>
    <w:rsid w:val="00A5198A"/>
    <w:rsid w:val="00A51A3E"/>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FEF"/>
    <w:rsid w:val="00A56193"/>
    <w:rsid w:val="00A56285"/>
    <w:rsid w:val="00A565E0"/>
    <w:rsid w:val="00A565F3"/>
    <w:rsid w:val="00A56728"/>
    <w:rsid w:val="00A5674E"/>
    <w:rsid w:val="00A56832"/>
    <w:rsid w:val="00A56D73"/>
    <w:rsid w:val="00A56E09"/>
    <w:rsid w:val="00A5703C"/>
    <w:rsid w:val="00A57139"/>
    <w:rsid w:val="00A571C6"/>
    <w:rsid w:val="00A5723E"/>
    <w:rsid w:val="00A5765F"/>
    <w:rsid w:val="00A577EB"/>
    <w:rsid w:val="00A57A5C"/>
    <w:rsid w:val="00A57ACB"/>
    <w:rsid w:val="00A57C9C"/>
    <w:rsid w:val="00A57D0E"/>
    <w:rsid w:val="00A57D14"/>
    <w:rsid w:val="00A57D36"/>
    <w:rsid w:val="00A60A6E"/>
    <w:rsid w:val="00A60D44"/>
    <w:rsid w:val="00A60D48"/>
    <w:rsid w:val="00A60F77"/>
    <w:rsid w:val="00A61318"/>
    <w:rsid w:val="00A61349"/>
    <w:rsid w:val="00A613C5"/>
    <w:rsid w:val="00A614DC"/>
    <w:rsid w:val="00A61C23"/>
    <w:rsid w:val="00A61DCB"/>
    <w:rsid w:val="00A61DCF"/>
    <w:rsid w:val="00A621CB"/>
    <w:rsid w:val="00A62205"/>
    <w:rsid w:val="00A622E0"/>
    <w:rsid w:val="00A6248F"/>
    <w:rsid w:val="00A626D4"/>
    <w:rsid w:val="00A62853"/>
    <w:rsid w:val="00A6294B"/>
    <w:rsid w:val="00A6299B"/>
    <w:rsid w:val="00A62D9E"/>
    <w:rsid w:val="00A62DD1"/>
    <w:rsid w:val="00A630AA"/>
    <w:rsid w:val="00A6334A"/>
    <w:rsid w:val="00A636F4"/>
    <w:rsid w:val="00A63894"/>
    <w:rsid w:val="00A63B52"/>
    <w:rsid w:val="00A63BB0"/>
    <w:rsid w:val="00A63BE0"/>
    <w:rsid w:val="00A63D2B"/>
    <w:rsid w:val="00A63F56"/>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2"/>
    <w:rsid w:val="00A66600"/>
    <w:rsid w:val="00A6686F"/>
    <w:rsid w:val="00A66893"/>
    <w:rsid w:val="00A66A1F"/>
    <w:rsid w:val="00A66A6F"/>
    <w:rsid w:val="00A66C18"/>
    <w:rsid w:val="00A66C22"/>
    <w:rsid w:val="00A66DB3"/>
    <w:rsid w:val="00A67333"/>
    <w:rsid w:val="00A67653"/>
    <w:rsid w:val="00A6767A"/>
    <w:rsid w:val="00A67832"/>
    <w:rsid w:val="00A67A07"/>
    <w:rsid w:val="00A67A0E"/>
    <w:rsid w:val="00A67A75"/>
    <w:rsid w:val="00A67F3E"/>
    <w:rsid w:val="00A67F5D"/>
    <w:rsid w:val="00A70314"/>
    <w:rsid w:val="00A704DC"/>
    <w:rsid w:val="00A708E6"/>
    <w:rsid w:val="00A70950"/>
    <w:rsid w:val="00A70A41"/>
    <w:rsid w:val="00A70CBA"/>
    <w:rsid w:val="00A713D3"/>
    <w:rsid w:val="00A714C1"/>
    <w:rsid w:val="00A71753"/>
    <w:rsid w:val="00A71773"/>
    <w:rsid w:val="00A71A86"/>
    <w:rsid w:val="00A71B1D"/>
    <w:rsid w:val="00A71EB1"/>
    <w:rsid w:val="00A71FA9"/>
    <w:rsid w:val="00A724EB"/>
    <w:rsid w:val="00A72653"/>
    <w:rsid w:val="00A726DA"/>
    <w:rsid w:val="00A726F5"/>
    <w:rsid w:val="00A727F1"/>
    <w:rsid w:val="00A7287B"/>
    <w:rsid w:val="00A728F5"/>
    <w:rsid w:val="00A72B0D"/>
    <w:rsid w:val="00A72D85"/>
    <w:rsid w:val="00A72E5C"/>
    <w:rsid w:val="00A72EAA"/>
    <w:rsid w:val="00A72F48"/>
    <w:rsid w:val="00A730E1"/>
    <w:rsid w:val="00A733CC"/>
    <w:rsid w:val="00A73A29"/>
    <w:rsid w:val="00A73B9F"/>
    <w:rsid w:val="00A74078"/>
    <w:rsid w:val="00A740C8"/>
    <w:rsid w:val="00A74517"/>
    <w:rsid w:val="00A74939"/>
    <w:rsid w:val="00A749AC"/>
    <w:rsid w:val="00A749F9"/>
    <w:rsid w:val="00A74B31"/>
    <w:rsid w:val="00A74D7C"/>
    <w:rsid w:val="00A74EEB"/>
    <w:rsid w:val="00A74F9E"/>
    <w:rsid w:val="00A7525A"/>
    <w:rsid w:val="00A75584"/>
    <w:rsid w:val="00A75807"/>
    <w:rsid w:val="00A7586A"/>
    <w:rsid w:val="00A75B22"/>
    <w:rsid w:val="00A76030"/>
    <w:rsid w:val="00A76083"/>
    <w:rsid w:val="00A7614B"/>
    <w:rsid w:val="00A761AA"/>
    <w:rsid w:val="00A761F5"/>
    <w:rsid w:val="00A76359"/>
    <w:rsid w:val="00A766A1"/>
    <w:rsid w:val="00A7693D"/>
    <w:rsid w:val="00A7698A"/>
    <w:rsid w:val="00A76AAA"/>
    <w:rsid w:val="00A770A4"/>
    <w:rsid w:val="00A778C0"/>
    <w:rsid w:val="00A77A6E"/>
    <w:rsid w:val="00A77BEB"/>
    <w:rsid w:val="00A77DEF"/>
    <w:rsid w:val="00A77EB7"/>
    <w:rsid w:val="00A80247"/>
    <w:rsid w:val="00A802FF"/>
    <w:rsid w:val="00A80372"/>
    <w:rsid w:val="00A80548"/>
    <w:rsid w:val="00A8088D"/>
    <w:rsid w:val="00A81179"/>
    <w:rsid w:val="00A8125D"/>
    <w:rsid w:val="00A814B0"/>
    <w:rsid w:val="00A817A2"/>
    <w:rsid w:val="00A8180B"/>
    <w:rsid w:val="00A81A07"/>
    <w:rsid w:val="00A81D5D"/>
    <w:rsid w:val="00A81E71"/>
    <w:rsid w:val="00A81EDC"/>
    <w:rsid w:val="00A81F7C"/>
    <w:rsid w:val="00A81FAE"/>
    <w:rsid w:val="00A820F8"/>
    <w:rsid w:val="00A82228"/>
    <w:rsid w:val="00A82620"/>
    <w:rsid w:val="00A827FB"/>
    <w:rsid w:val="00A82EA8"/>
    <w:rsid w:val="00A82F9D"/>
    <w:rsid w:val="00A83045"/>
    <w:rsid w:val="00A83427"/>
    <w:rsid w:val="00A834D9"/>
    <w:rsid w:val="00A83512"/>
    <w:rsid w:val="00A8374A"/>
    <w:rsid w:val="00A838E7"/>
    <w:rsid w:val="00A83A7E"/>
    <w:rsid w:val="00A83C0B"/>
    <w:rsid w:val="00A83D46"/>
    <w:rsid w:val="00A83F35"/>
    <w:rsid w:val="00A84231"/>
    <w:rsid w:val="00A842FB"/>
    <w:rsid w:val="00A84647"/>
    <w:rsid w:val="00A8480C"/>
    <w:rsid w:val="00A84876"/>
    <w:rsid w:val="00A84BB7"/>
    <w:rsid w:val="00A84DF7"/>
    <w:rsid w:val="00A84F3D"/>
    <w:rsid w:val="00A84F8E"/>
    <w:rsid w:val="00A84FA4"/>
    <w:rsid w:val="00A8502C"/>
    <w:rsid w:val="00A85041"/>
    <w:rsid w:val="00A854B2"/>
    <w:rsid w:val="00A85571"/>
    <w:rsid w:val="00A855DB"/>
    <w:rsid w:val="00A85618"/>
    <w:rsid w:val="00A85647"/>
    <w:rsid w:val="00A85A2D"/>
    <w:rsid w:val="00A85A4E"/>
    <w:rsid w:val="00A85CD2"/>
    <w:rsid w:val="00A85DBB"/>
    <w:rsid w:val="00A85EC6"/>
    <w:rsid w:val="00A8617D"/>
    <w:rsid w:val="00A8618B"/>
    <w:rsid w:val="00A8620E"/>
    <w:rsid w:val="00A862E1"/>
    <w:rsid w:val="00A86565"/>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2C"/>
    <w:rsid w:val="00A90132"/>
    <w:rsid w:val="00A90143"/>
    <w:rsid w:val="00A90182"/>
    <w:rsid w:val="00A9026C"/>
    <w:rsid w:val="00A9046D"/>
    <w:rsid w:val="00A90707"/>
    <w:rsid w:val="00A90723"/>
    <w:rsid w:val="00A90752"/>
    <w:rsid w:val="00A90767"/>
    <w:rsid w:val="00A907B3"/>
    <w:rsid w:val="00A90896"/>
    <w:rsid w:val="00A90935"/>
    <w:rsid w:val="00A909A1"/>
    <w:rsid w:val="00A90A63"/>
    <w:rsid w:val="00A90BBC"/>
    <w:rsid w:val="00A90BF9"/>
    <w:rsid w:val="00A90D13"/>
    <w:rsid w:val="00A90E8D"/>
    <w:rsid w:val="00A9129B"/>
    <w:rsid w:val="00A912AC"/>
    <w:rsid w:val="00A91664"/>
    <w:rsid w:val="00A9182A"/>
    <w:rsid w:val="00A91BB0"/>
    <w:rsid w:val="00A91C93"/>
    <w:rsid w:val="00A91E23"/>
    <w:rsid w:val="00A91F43"/>
    <w:rsid w:val="00A91F50"/>
    <w:rsid w:val="00A91FA3"/>
    <w:rsid w:val="00A91FCB"/>
    <w:rsid w:val="00A91FFC"/>
    <w:rsid w:val="00A92152"/>
    <w:rsid w:val="00A92295"/>
    <w:rsid w:val="00A9299C"/>
    <w:rsid w:val="00A92BED"/>
    <w:rsid w:val="00A92DA6"/>
    <w:rsid w:val="00A9310F"/>
    <w:rsid w:val="00A93278"/>
    <w:rsid w:val="00A93471"/>
    <w:rsid w:val="00A93491"/>
    <w:rsid w:val="00A93588"/>
    <w:rsid w:val="00A93589"/>
    <w:rsid w:val="00A9367A"/>
    <w:rsid w:val="00A93AAB"/>
    <w:rsid w:val="00A93B83"/>
    <w:rsid w:val="00A93C08"/>
    <w:rsid w:val="00A93D8C"/>
    <w:rsid w:val="00A93E19"/>
    <w:rsid w:val="00A93E39"/>
    <w:rsid w:val="00A93E97"/>
    <w:rsid w:val="00A9419D"/>
    <w:rsid w:val="00A94321"/>
    <w:rsid w:val="00A94878"/>
    <w:rsid w:val="00A948BF"/>
    <w:rsid w:val="00A94A98"/>
    <w:rsid w:val="00A94B4D"/>
    <w:rsid w:val="00A94BFA"/>
    <w:rsid w:val="00A94E0E"/>
    <w:rsid w:val="00A94EFE"/>
    <w:rsid w:val="00A9506A"/>
    <w:rsid w:val="00A9512B"/>
    <w:rsid w:val="00A95200"/>
    <w:rsid w:val="00A9549F"/>
    <w:rsid w:val="00A9558F"/>
    <w:rsid w:val="00A957B5"/>
    <w:rsid w:val="00A9586F"/>
    <w:rsid w:val="00A9587D"/>
    <w:rsid w:val="00A95A61"/>
    <w:rsid w:val="00A95B3A"/>
    <w:rsid w:val="00A95C5B"/>
    <w:rsid w:val="00A95E8B"/>
    <w:rsid w:val="00A95EC7"/>
    <w:rsid w:val="00A95F68"/>
    <w:rsid w:val="00A96096"/>
    <w:rsid w:val="00A96109"/>
    <w:rsid w:val="00A961DA"/>
    <w:rsid w:val="00A9622F"/>
    <w:rsid w:val="00A962DD"/>
    <w:rsid w:val="00A9634B"/>
    <w:rsid w:val="00A9634D"/>
    <w:rsid w:val="00A965C6"/>
    <w:rsid w:val="00A966A1"/>
    <w:rsid w:val="00A969DA"/>
    <w:rsid w:val="00A96B94"/>
    <w:rsid w:val="00A96E25"/>
    <w:rsid w:val="00A96EFD"/>
    <w:rsid w:val="00A9731D"/>
    <w:rsid w:val="00A973C4"/>
    <w:rsid w:val="00A9763B"/>
    <w:rsid w:val="00A97C2A"/>
    <w:rsid w:val="00A97C77"/>
    <w:rsid w:val="00A97FD2"/>
    <w:rsid w:val="00AA004D"/>
    <w:rsid w:val="00AA0053"/>
    <w:rsid w:val="00AA03B4"/>
    <w:rsid w:val="00AA05D6"/>
    <w:rsid w:val="00AA07C7"/>
    <w:rsid w:val="00AA0888"/>
    <w:rsid w:val="00AA0BAB"/>
    <w:rsid w:val="00AA0C59"/>
    <w:rsid w:val="00AA0CCF"/>
    <w:rsid w:val="00AA0DD1"/>
    <w:rsid w:val="00AA0E2F"/>
    <w:rsid w:val="00AA0E6F"/>
    <w:rsid w:val="00AA0EA2"/>
    <w:rsid w:val="00AA0F6D"/>
    <w:rsid w:val="00AA1093"/>
    <w:rsid w:val="00AA1175"/>
    <w:rsid w:val="00AA12E5"/>
    <w:rsid w:val="00AA1431"/>
    <w:rsid w:val="00AA143B"/>
    <w:rsid w:val="00AA1644"/>
    <w:rsid w:val="00AA18EB"/>
    <w:rsid w:val="00AA19A2"/>
    <w:rsid w:val="00AA2063"/>
    <w:rsid w:val="00AA2090"/>
    <w:rsid w:val="00AA21A7"/>
    <w:rsid w:val="00AA2676"/>
    <w:rsid w:val="00AA2691"/>
    <w:rsid w:val="00AA26AA"/>
    <w:rsid w:val="00AA2747"/>
    <w:rsid w:val="00AA2758"/>
    <w:rsid w:val="00AA275E"/>
    <w:rsid w:val="00AA2912"/>
    <w:rsid w:val="00AA2971"/>
    <w:rsid w:val="00AA29C0"/>
    <w:rsid w:val="00AA2CB9"/>
    <w:rsid w:val="00AA372C"/>
    <w:rsid w:val="00AA3907"/>
    <w:rsid w:val="00AA3A7E"/>
    <w:rsid w:val="00AA3D61"/>
    <w:rsid w:val="00AA3DB2"/>
    <w:rsid w:val="00AA41DA"/>
    <w:rsid w:val="00AA41E2"/>
    <w:rsid w:val="00AA42A1"/>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03D"/>
    <w:rsid w:val="00AA6118"/>
    <w:rsid w:val="00AA62CA"/>
    <w:rsid w:val="00AA645B"/>
    <w:rsid w:val="00AA6498"/>
    <w:rsid w:val="00AA649D"/>
    <w:rsid w:val="00AA673D"/>
    <w:rsid w:val="00AA692A"/>
    <w:rsid w:val="00AA6C3D"/>
    <w:rsid w:val="00AA6FAA"/>
    <w:rsid w:val="00AA704C"/>
    <w:rsid w:val="00AA78FF"/>
    <w:rsid w:val="00AA7B18"/>
    <w:rsid w:val="00AA7DE6"/>
    <w:rsid w:val="00AA7DFF"/>
    <w:rsid w:val="00AB0159"/>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CA"/>
    <w:rsid w:val="00AB1E74"/>
    <w:rsid w:val="00AB20D0"/>
    <w:rsid w:val="00AB213F"/>
    <w:rsid w:val="00AB231A"/>
    <w:rsid w:val="00AB2391"/>
    <w:rsid w:val="00AB2472"/>
    <w:rsid w:val="00AB24C7"/>
    <w:rsid w:val="00AB24F5"/>
    <w:rsid w:val="00AB27E6"/>
    <w:rsid w:val="00AB28FC"/>
    <w:rsid w:val="00AB2CC5"/>
    <w:rsid w:val="00AB2DE8"/>
    <w:rsid w:val="00AB319C"/>
    <w:rsid w:val="00AB3313"/>
    <w:rsid w:val="00AB34C7"/>
    <w:rsid w:val="00AB3913"/>
    <w:rsid w:val="00AB3D74"/>
    <w:rsid w:val="00AB3DE7"/>
    <w:rsid w:val="00AB3E5D"/>
    <w:rsid w:val="00AB3F89"/>
    <w:rsid w:val="00AB491D"/>
    <w:rsid w:val="00AB4B97"/>
    <w:rsid w:val="00AB4DCE"/>
    <w:rsid w:val="00AB5232"/>
    <w:rsid w:val="00AB536E"/>
    <w:rsid w:val="00AB580A"/>
    <w:rsid w:val="00AB589F"/>
    <w:rsid w:val="00AB5934"/>
    <w:rsid w:val="00AB59F4"/>
    <w:rsid w:val="00AB5D01"/>
    <w:rsid w:val="00AB5F9B"/>
    <w:rsid w:val="00AB65C3"/>
    <w:rsid w:val="00AB6AAF"/>
    <w:rsid w:val="00AB6DC4"/>
    <w:rsid w:val="00AB6E84"/>
    <w:rsid w:val="00AB6EC7"/>
    <w:rsid w:val="00AB73FF"/>
    <w:rsid w:val="00AB75BD"/>
    <w:rsid w:val="00AB7A89"/>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1EED"/>
    <w:rsid w:val="00AC2003"/>
    <w:rsid w:val="00AC23B5"/>
    <w:rsid w:val="00AC2705"/>
    <w:rsid w:val="00AC2803"/>
    <w:rsid w:val="00AC2F2F"/>
    <w:rsid w:val="00AC3029"/>
    <w:rsid w:val="00AC3347"/>
    <w:rsid w:val="00AC355D"/>
    <w:rsid w:val="00AC3604"/>
    <w:rsid w:val="00AC363F"/>
    <w:rsid w:val="00AC3B3D"/>
    <w:rsid w:val="00AC3C6A"/>
    <w:rsid w:val="00AC3C6C"/>
    <w:rsid w:val="00AC43F3"/>
    <w:rsid w:val="00AC4423"/>
    <w:rsid w:val="00AC4441"/>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4B"/>
    <w:rsid w:val="00AC64FA"/>
    <w:rsid w:val="00AC65F1"/>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102E"/>
    <w:rsid w:val="00AD10D5"/>
    <w:rsid w:val="00AD11EE"/>
    <w:rsid w:val="00AD1320"/>
    <w:rsid w:val="00AD14AC"/>
    <w:rsid w:val="00AD1941"/>
    <w:rsid w:val="00AD1A4A"/>
    <w:rsid w:val="00AD206F"/>
    <w:rsid w:val="00AD22B8"/>
    <w:rsid w:val="00AD2400"/>
    <w:rsid w:val="00AD25B2"/>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47C"/>
    <w:rsid w:val="00AD64BA"/>
    <w:rsid w:val="00AD67EB"/>
    <w:rsid w:val="00AD680E"/>
    <w:rsid w:val="00AD6897"/>
    <w:rsid w:val="00AD68AA"/>
    <w:rsid w:val="00AD6C40"/>
    <w:rsid w:val="00AD6FB5"/>
    <w:rsid w:val="00AD7200"/>
    <w:rsid w:val="00AD7768"/>
    <w:rsid w:val="00AD788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216"/>
    <w:rsid w:val="00AE123B"/>
    <w:rsid w:val="00AE1B24"/>
    <w:rsid w:val="00AE1B40"/>
    <w:rsid w:val="00AE1C34"/>
    <w:rsid w:val="00AE1D48"/>
    <w:rsid w:val="00AE1E5B"/>
    <w:rsid w:val="00AE1F31"/>
    <w:rsid w:val="00AE21CD"/>
    <w:rsid w:val="00AE236B"/>
    <w:rsid w:val="00AE2573"/>
    <w:rsid w:val="00AE26F5"/>
    <w:rsid w:val="00AE290E"/>
    <w:rsid w:val="00AE292B"/>
    <w:rsid w:val="00AE29A8"/>
    <w:rsid w:val="00AE2A2B"/>
    <w:rsid w:val="00AE2A62"/>
    <w:rsid w:val="00AE2BA0"/>
    <w:rsid w:val="00AE2C8C"/>
    <w:rsid w:val="00AE2CE8"/>
    <w:rsid w:val="00AE2E1A"/>
    <w:rsid w:val="00AE3143"/>
    <w:rsid w:val="00AE3C18"/>
    <w:rsid w:val="00AE3D75"/>
    <w:rsid w:val="00AE41AF"/>
    <w:rsid w:val="00AE4410"/>
    <w:rsid w:val="00AE46D0"/>
    <w:rsid w:val="00AE485F"/>
    <w:rsid w:val="00AE48A9"/>
    <w:rsid w:val="00AE48EA"/>
    <w:rsid w:val="00AE49A7"/>
    <w:rsid w:val="00AE4ED6"/>
    <w:rsid w:val="00AE4F99"/>
    <w:rsid w:val="00AE55FF"/>
    <w:rsid w:val="00AE561C"/>
    <w:rsid w:val="00AE5899"/>
    <w:rsid w:val="00AE5955"/>
    <w:rsid w:val="00AE5C20"/>
    <w:rsid w:val="00AE632B"/>
    <w:rsid w:val="00AE649E"/>
    <w:rsid w:val="00AE64ED"/>
    <w:rsid w:val="00AE65F7"/>
    <w:rsid w:val="00AE6BA3"/>
    <w:rsid w:val="00AE6CA9"/>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C0"/>
    <w:rsid w:val="00AF10ED"/>
    <w:rsid w:val="00AF1211"/>
    <w:rsid w:val="00AF1263"/>
    <w:rsid w:val="00AF1531"/>
    <w:rsid w:val="00AF16DB"/>
    <w:rsid w:val="00AF1986"/>
    <w:rsid w:val="00AF19FB"/>
    <w:rsid w:val="00AF1A1B"/>
    <w:rsid w:val="00AF2107"/>
    <w:rsid w:val="00AF2172"/>
    <w:rsid w:val="00AF2358"/>
    <w:rsid w:val="00AF2551"/>
    <w:rsid w:val="00AF2A77"/>
    <w:rsid w:val="00AF2A78"/>
    <w:rsid w:val="00AF2C13"/>
    <w:rsid w:val="00AF2E12"/>
    <w:rsid w:val="00AF30D4"/>
    <w:rsid w:val="00AF325D"/>
    <w:rsid w:val="00AF32B8"/>
    <w:rsid w:val="00AF338C"/>
    <w:rsid w:val="00AF3481"/>
    <w:rsid w:val="00AF3591"/>
    <w:rsid w:val="00AF36A3"/>
    <w:rsid w:val="00AF39A6"/>
    <w:rsid w:val="00AF39E6"/>
    <w:rsid w:val="00AF3FA7"/>
    <w:rsid w:val="00AF41B7"/>
    <w:rsid w:val="00AF4286"/>
    <w:rsid w:val="00AF442C"/>
    <w:rsid w:val="00AF4432"/>
    <w:rsid w:val="00AF4557"/>
    <w:rsid w:val="00AF45BF"/>
    <w:rsid w:val="00AF4601"/>
    <w:rsid w:val="00AF4618"/>
    <w:rsid w:val="00AF479D"/>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A03"/>
    <w:rsid w:val="00AF6BC1"/>
    <w:rsid w:val="00AF6FC1"/>
    <w:rsid w:val="00AF723C"/>
    <w:rsid w:val="00AF7386"/>
    <w:rsid w:val="00AF745F"/>
    <w:rsid w:val="00AF755B"/>
    <w:rsid w:val="00AF7828"/>
    <w:rsid w:val="00AF788B"/>
    <w:rsid w:val="00AF79F6"/>
    <w:rsid w:val="00AF7C59"/>
    <w:rsid w:val="00AF7DBD"/>
    <w:rsid w:val="00AF7E19"/>
    <w:rsid w:val="00AF7F82"/>
    <w:rsid w:val="00B000CC"/>
    <w:rsid w:val="00B0030F"/>
    <w:rsid w:val="00B0036D"/>
    <w:rsid w:val="00B00532"/>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204A"/>
    <w:rsid w:val="00B02058"/>
    <w:rsid w:val="00B02125"/>
    <w:rsid w:val="00B02219"/>
    <w:rsid w:val="00B02356"/>
    <w:rsid w:val="00B024DA"/>
    <w:rsid w:val="00B024FF"/>
    <w:rsid w:val="00B026B2"/>
    <w:rsid w:val="00B02B19"/>
    <w:rsid w:val="00B02C9A"/>
    <w:rsid w:val="00B02D12"/>
    <w:rsid w:val="00B02E1D"/>
    <w:rsid w:val="00B0332A"/>
    <w:rsid w:val="00B0334F"/>
    <w:rsid w:val="00B034E4"/>
    <w:rsid w:val="00B0373C"/>
    <w:rsid w:val="00B03749"/>
    <w:rsid w:val="00B037BE"/>
    <w:rsid w:val="00B039A1"/>
    <w:rsid w:val="00B03CED"/>
    <w:rsid w:val="00B03DF1"/>
    <w:rsid w:val="00B03F95"/>
    <w:rsid w:val="00B041E9"/>
    <w:rsid w:val="00B04282"/>
    <w:rsid w:val="00B043AB"/>
    <w:rsid w:val="00B0445A"/>
    <w:rsid w:val="00B044C7"/>
    <w:rsid w:val="00B045CD"/>
    <w:rsid w:val="00B04749"/>
    <w:rsid w:val="00B04C96"/>
    <w:rsid w:val="00B04DAA"/>
    <w:rsid w:val="00B04E31"/>
    <w:rsid w:val="00B051C9"/>
    <w:rsid w:val="00B0539F"/>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698"/>
    <w:rsid w:val="00B06760"/>
    <w:rsid w:val="00B06A6B"/>
    <w:rsid w:val="00B06A82"/>
    <w:rsid w:val="00B06E65"/>
    <w:rsid w:val="00B070CD"/>
    <w:rsid w:val="00B07232"/>
    <w:rsid w:val="00B073B8"/>
    <w:rsid w:val="00B07406"/>
    <w:rsid w:val="00B07497"/>
    <w:rsid w:val="00B074B6"/>
    <w:rsid w:val="00B07FDF"/>
    <w:rsid w:val="00B07FEE"/>
    <w:rsid w:val="00B1016B"/>
    <w:rsid w:val="00B10266"/>
    <w:rsid w:val="00B10400"/>
    <w:rsid w:val="00B105D8"/>
    <w:rsid w:val="00B1080E"/>
    <w:rsid w:val="00B10B65"/>
    <w:rsid w:val="00B10BB8"/>
    <w:rsid w:val="00B10C83"/>
    <w:rsid w:val="00B10EB1"/>
    <w:rsid w:val="00B11032"/>
    <w:rsid w:val="00B112E8"/>
    <w:rsid w:val="00B112E9"/>
    <w:rsid w:val="00B11764"/>
    <w:rsid w:val="00B1176B"/>
    <w:rsid w:val="00B117C2"/>
    <w:rsid w:val="00B11AAD"/>
    <w:rsid w:val="00B120C2"/>
    <w:rsid w:val="00B12166"/>
    <w:rsid w:val="00B122BA"/>
    <w:rsid w:val="00B123B1"/>
    <w:rsid w:val="00B123FD"/>
    <w:rsid w:val="00B127EE"/>
    <w:rsid w:val="00B12A2F"/>
    <w:rsid w:val="00B12B3B"/>
    <w:rsid w:val="00B12B93"/>
    <w:rsid w:val="00B130BA"/>
    <w:rsid w:val="00B13425"/>
    <w:rsid w:val="00B13922"/>
    <w:rsid w:val="00B13A5D"/>
    <w:rsid w:val="00B13A87"/>
    <w:rsid w:val="00B13AEC"/>
    <w:rsid w:val="00B13CA5"/>
    <w:rsid w:val="00B13DC1"/>
    <w:rsid w:val="00B14101"/>
    <w:rsid w:val="00B14F6C"/>
    <w:rsid w:val="00B15222"/>
    <w:rsid w:val="00B1536A"/>
    <w:rsid w:val="00B1540B"/>
    <w:rsid w:val="00B15480"/>
    <w:rsid w:val="00B15502"/>
    <w:rsid w:val="00B155AC"/>
    <w:rsid w:val="00B155C0"/>
    <w:rsid w:val="00B15732"/>
    <w:rsid w:val="00B15761"/>
    <w:rsid w:val="00B15845"/>
    <w:rsid w:val="00B15D37"/>
    <w:rsid w:val="00B15F50"/>
    <w:rsid w:val="00B1656A"/>
    <w:rsid w:val="00B16955"/>
    <w:rsid w:val="00B16A30"/>
    <w:rsid w:val="00B16A42"/>
    <w:rsid w:val="00B16C84"/>
    <w:rsid w:val="00B16DE4"/>
    <w:rsid w:val="00B16FF4"/>
    <w:rsid w:val="00B173E3"/>
    <w:rsid w:val="00B17616"/>
    <w:rsid w:val="00B1795E"/>
    <w:rsid w:val="00B17BF7"/>
    <w:rsid w:val="00B2026B"/>
    <w:rsid w:val="00B205C3"/>
    <w:rsid w:val="00B208C9"/>
    <w:rsid w:val="00B20B8C"/>
    <w:rsid w:val="00B20E1E"/>
    <w:rsid w:val="00B21117"/>
    <w:rsid w:val="00B211F4"/>
    <w:rsid w:val="00B21225"/>
    <w:rsid w:val="00B214CC"/>
    <w:rsid w:val="00B2179C"/>
    <w:rsid w:val="00B2189F"/>
    <w:rsid w:val="00B21A0D"/>
    <w:rsid w:val="00B21EBF"/>
    <w:rsid w:val="00B21F52"/>
    <w:rsid w:val="00B220D8"/>
    <w:rsid w:val="00B2224B"/>
    <w:rsid w:val="00B22512"/>
    <w:rsid w:val="00B228ED"/>
    <w:rsid w:val="00B22ADB"/>
    <w:rsid w:val="00B22B6B"/>
    <w:rsid w:val="00B232A5"/>
    <w:rsid w:val="00B23512"/>
    <w:rsid w:val="00B23831"/>
    <w:rsid w:val="00B23982"/>
    <w:rsid w:val="00B23BA2"/>
    <w:rsid w:val="00B23CA1"/>
    <w:rsid w:val="00B23D30"/>
    <w:rsid w:val="00B23EF1"/>
    <w:rsid w:val="00B243B7"/>
    <w:rsid w:val="00B24473"/>
    <w:rsid w:val="00B244E1"/>
    <w:rsid w:val="00B24569"/>
    <w:rsid w:val="00B24809"/>
    <w:rsid w:val="00B248AC"/>
    <w:rsid w:val="00B249B6"/>
    <w:rsid w:val="00B24F81"/>
    <w:rsid w:val="00B24FFB"/>
    <w:rsid w:val="00B250FE"/>
    <w:rsid w:val="00B25259"/>
    <w:rsid w:val="00B256B5"/>
    <w:rsid w:val="00B25879"/>
    <w:rsid w:val="00B25ABF"/>
    <w:rsid w:val="00B25D62"/>
    <w:rsid w:val="00B25DF1"/>
    <w:rsid w:val="00B25F56"/>
    <w:rsid w:val="00B264A7"/>
    <w:rsid w:val="00B26684"/>
    <w:rsid w:val="00B26768"/>
    <w:rsid w:val="00B269AA"/>
    <w:rsid w:val="00B26D0A"/>
    <w:rsid w:val="00B26FB0"/>
    <w:rsid w:val="00B27127"/>
    <w:rsid w:val="00B271EE"/>
    <w:rsid w:val="00B2729B"/>
    <w:rsid w:val="00B27585"/>
    <w:rsid w:val="00B275C8"/>
    <w:rsid w:val="00B27718"/>
    <w:rsid w:val="00B2773F"/>
    <w:rsid w:val="00B2780B"/>
    <w:rsid w:val="00B2787F"/>
    <w:rsid w:val="00B2792C"/>
    <w:rsid w:val="00B27B45"/>
    <w:rsid w:val="00B27D97"/>
    <w:rsid w:val="00B27E10"/>
    <w:rsid w:val="00B27E1C"/>
    <w:rsid w:val="00B27FE5"/>
    <w:rsid w:val="00B307BD"/>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97B"/>
    <w:rsid w:val="00B3297C"/>
    <w:rsid w:val="00B32B59"/>
    <w:rsid w:val="00B32B8A"/>
    <w:rsid w:val="00B32C44"/>
    <w:rsid w:val="00B32EC3"/>
    <w:rsid w:val="00B32F35"/>
    <w:rsid w:val="00B33397"/>
    <w:rsid w:val="00B336C0"/>
    <w:rsid w:val="00B338D6"/>
    <w:rsid w:val="00B339B4"/>
    <w:rsid w:val="00B33C70"/>
    <w:rsid w:val="00B33CC7"/>
    <w:rsid w:val="00B34531"/>
    <w:rsid w:val="00B345A5"/>
    <w:rsid w:val="00B34612"/>
    <w:rsid w:val="00B34802"/>
    <w:rsid w:val="00B3484E"/>
    <w:rsid w:val="00B3492E"/>
    <w:rsid w:val="00B34A08"/>
    <w:rsid w:val="00B34AD3"/>
    <w:rsid w:val="00B34BCB"/>
    <w:rsid w:val="00B34C14"/>
    <w:rsid w:val="00B35589"/>
    <w:rsid w:val="00B35688"/>
    <w:rsid w:val="00B356F6"/>
    <w:rsid w:val="00B359B5"/>
    <w:rsid w:val="00B35C68"/>
    <w:rsid w:val="00B35E4C"/>
    <w:rsid w:val="00B3605B"/>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36"/>
    <w:rsid w:val="00B373A8"/>
    <w:rsid w:val="00B3773A"/>
    <w:rsid w:val="00B378AC"/>
    <w:rsid w:val="00B379D5"/>
    <w:rsid w:val="00B37D31"/>
    <w:rsid w:val="00B37EBD"/>
    <w:rsid w:val="00B40421"/>
    <w:rsid w:val="00B404B6"/>
    <w:rsid w:val="00B40976"/>
    <w:rsid w:val="00B40A3A"/>
    <w:rsid w:val="00B40A4B"/>
    <w:rsid w:val="00B40C2D"/>
    <w:rsid w:val="00B40D5B"/>
    <w:rsid w:val="00B40DF6"/>
    <w:rsid w:val="00B40F5F"/>
    <w:rsid w:val="00B410A6"/>
    <w:rsid w:val="00B4158A"/>
    <w:rsid w:val="00B4167F"/>
    <w:rsid w:val="00B41C29"/>
    <w:rsid w:val="00B41DD0"/>
    <w:rsid w:val="00B41F70"/>
    <w:rsid w:val="00B420C7"/>
    <w:rsid w:val="00B42343"/>
    <w:rsid w:val="00B424CB"/>
    <w:rsid w:val="00B425FF"/>
    <w:rsid w:val="00B4280B"/>
    <w:rsid w:val="00B4284F"/>
    <w:rsid w:val="00B42A28"/>
    <w:rsid w:val="00B42D79"/>
    <w:rsid w:val="00B42E01"/>
    <w:rsid w:val="00B42ECF"/>
    <w:rsid w:val="00B43154"/>
    <w:rsid w:val="00B431F3"/>
    <w:rsid w:val="00B4320B"/>
    <w:rsid w:val="00B4329A"/>
    <w:rsid w:val="00B4349C"/>
    <w:rsid w:val="00B4356D"/>
    <w:rsid w:val="00B437C0"/>
    <w:rsid w:val="00B4385D"/>
    <w:rsid w:val="00B4390E"/>
    <w:rsid w:val="00B43CF5"/>
    <w:rsid w:val="00B44109"/>
    <w:rsid w:val="00B4416F"/>
    <w:rsid w:val="00B4417F"/>
    <w:rsid w:val="00B44663"/>
    <w:rsid w:val="00B44A05"/>
    <w:rsid w:val="00B44A44"/>
    <w:rsid w:val="00B44A90"/>
    <w:rsid w:val="00B44C9A"/>
    <w:rsid w:val="00B44D29"/>
    <w:rsid w:val="00B44D55"/>
    <w:rsid w:val="00B44D60"/>
    <w:rsid w:val="00B44E11"/>
    <w:rsid w:val="00B44E85"/>
    <w:rsid w:val="00B453C2"/>
    <w:rsid w:val="00B45514"/>
    <w:rsid w:val="00B45706"/>
    <w:rsid w:val="00B45B5B"/>
    <w:rsid w:val="00B45D36"/>
    <w:rsid w:val="00B45DCE"/>
    <w:rsid w:val="00B465B1"/>
    <w:rsid w:val="00B46864"/>
    <w:rsid w:val="00B46B3B"/>
    <w:rsid w:val="00B46B57"/>
    <w:rsid w:val="00B46B97"/>
    <w:rsid w:val="00B46C43"/>
    <w:rsid w:val="00B46F2B"/>
    <w:rsid w:val="00B47277"/>
    <w:rsid w:val="00B473F3"/>
    <w:rsid w:val="00B47813"/>
    <w:rsid w:val="00B47B2E"/>
    <w:rsid w:val="00B47D6B"/>
    <w:rsid w:val="00B47DAF"/>
    <w:rsid w:val="00B47DDB"/>
    <w:rsid w:val="00B47F00"/>
    <w:rsid w:val="00B47F9B"/>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A1B"/>
    <w:rsid w:val="00B52A90"/>
    <w:rsid w:val="00B52EDC"/>
    <w:rsid w:val="00B52F9F"/>
    <w:rsid w:val="00B53455"/>
    <w:rsid w:val="00B534DA"/>
    <w:rsid w:val="00B5356F"/>
    <w:rsid w:val="00B5358D"/>
    <w:rsid w:val="00B5369B"/>
    <w:rsid w:val="00B53725"/>
    <w:rsid w:val="00B537E2"/>
    <w:rsid w:val="00B53848"/>
    <w:rsid w:val="00B539C0"/>
    <w:rsid w:val="00B539EA"/>
    <w:rsid w:val="00B53BB5"/>
    <w:rsid w:val="00B53EE1"/>
    <w:rsid w:val="00B54168"/>
    <w:rsid w:val="00B542E5"/>
    <w:rsid w:val="00B545AA"/>
    <w:rsid w:val="00B547D9"/>
    <w:rsid w:val="00B54832"/>
    <w:rsid w:val="00B54929"/>
    <w:rsid w:val="00B54988"/>
    <w:rsid w:val="00B54A47"/>
    <w:rsid w:val="00B54B53"/>
    <w:rsid w:val="00B55261"/>
    <w:rsid w:val="00B55427"/>
    <w:rsid w:val="00B556C8"/>
    <w:rsid w:val="00B55722"/>
    <w:rsid w:val="00B55BB3"/>
    <w:rsid w:val="00B55C55"/>
    <w:rsid w:val="00B55CAA"/>
    <w:rsid w:val="00B5625B"/>
    <w:rsid w:val="00B563BA"/>
    <w:rsid w:val="00B565A7"/>
    <w:rsid w:val="00B56778"/>
    <w:rsid w:val="00B568CE"/>
    <w:rsid w:val="00B56926"/>
    <w:rsid w:val="00B56BA1"/>
    <w:rsid w:val="00B56BC5"/>
    <w:rsid w:val="00B56BED"/>
    <w:rsid w:val="00B56E11"/>
    <w:rsid w:val="00B574E6"/>
    <w:rsid w:val="00B57683"/>
    <w:rsid w:val="00B57824"/>
    <w:rsid w:val="00B57926"/>
    <w:rsid w:val="00B57C1E"/>
    <w:rsid w:val="00B57D9A"/>
    <w:rsid w:val="00B60253"/>
    <w:rsid w:val="00B603D3"/>
    <w:rsid w:val="00B608B6"/>
    <w:rsid w:val="00B60B73"/>
    <w:rsid w:val="00B60C5D"/>
    <w:rsid w:val="00B60EB1"/>
    <w:rsid w:val="00B60F6D"/>
    <w:rsid w:val="00B61001"/>
    <w:rsid w:val="00B61114"/>
    <w:rsid w:val="00B611BB"/>
    <w:rsid w:val="00B6128B"/>
    <w:rsid w:val="00B61747"/>
    <w:rsid w:val="00B61768"/>
    <w:rsid w:val="00B61844"/>
    <w:rsid w:val="00B61DDC"/>
    <w:rsid w:val="00B6243C"/>
    <w:rsid w:val="00B625D1"/>
    <w:rsid w:val="00B62892"/>
    <w:rsid w:val="00B62B35"/>
    <w:rsid w:val="00B62B39"/>
    <w:rsid w:val="00B62BC4"/>
    <w:rsid w:val="00B62DAD"/>
    <w:rsid w:val="00B62F1C"/>
    <w:rsid w:val="00B62FDD"/>
    <w:rsid w:val="00B630A9"/>
    <w:rsid w:val="00B630C6"/>
    <w:rsid w:val="00B632FA"/>
    <w:rsid w:val="00B6330D"/>
    <w:rsid w:val="00B63618"/>
    <w:rsid w:val="00B637BE"/>
    <w:rsid w:val="00B637BF"/>
    <w:rsid w:val="00B63ACD"/>
    <w:rsid w:val="00B63DDE"/>
    <w:rsid w:val="00B64000"/>
    <w:rsid w:val="00B64285"/>
    <w:rsid w:val="00B64445"/>
    <w:rsid w:val="00B64479"/>
    <w:rsid w:val="00B647F1"/>
    <w:rsid w:val="00B64817"/>
    <w:rsid w:val="00B6482A"/>
    <w:rsid w:val="00B64941"/>
    <w:rsid w:val="00B649DE"/>
    <w:rsid w:val="00B64A4B"/>
    <w:rsid w:val="00B64E93"/>
    <w:rsid w:val="00B64F00"/>
    <w:rsid w:val="00B64FC4"/>
    <w:rsid w:val="00B65179"/>
    <w:rsid w:val="00B65224"/>
    <w:rsid w:val="00B658A1"/>
    <w:rsid w:val="00B65B8D"/>
    <w:rsid w:val="00B65C77"/>
    <w:rsid w:val="00B65F73"/>
    <w:rsid w:val="00B65F85"/>
    <w:rsid w:val="00B66618"/>
    <w:rsid w:val="00B6682A"/>
    <w:rsid w:val="00B669D4"/>
    <w:rsid w:val="00B66AF3"/>
    <w:rsid w:val="00B66BC1"/>
    <w:rsid w:val="00B66F4D"/>
    <w:rsid w:val="00B679B8"/>
    <w:rsid w:val="00B67A17"/>
    <w:rsid w:val="00B67A6A"/>
    <w:rsid w:val="00B67AAE"/>
    <w:rsid w:val="00B67BF7"/>
    <w:rsid w:val="00B67D46"/>
    <w:rsid w:val="00B70100"/>
    <w:rsid w:val="00B7045D"/>
    <w:rsid w:val="00B70CE5"/>
    <w:rsid w:val="00B70F26"/>
    <w:rsid w:val="00B71141"/>
    <w:rsid w:val="00B71459"/>
    <w:rsid w:val="00B716AC"/>
    <w:rsid w:val="00B718E1"/>
    <w:rsid w:val="00B718F7"/>
    <w:rsid w:val="00B71A62"/>
    <w:rsid w:val="00B71B65"/>
    <w:rsid w:val="00B71DF7"/>
    <w:rsid w:val="00B71FD8"/>
    <w:rsid w:val="00B72027"/>
    <w:rsid w:val="00B7264B"/>
    <w:rsid w:val="00B72991"/>
    <w:rsid w:val="00B729A6"/>
    <w:rsid w:val="00B72F3A"/>
    <w:rsid w:val="00B72FD4"/>
    <w:rsid w:val="00B7318E"/>
    <w:rsid w:val="00B732D8"/>
    <w:rsid w:val="00B733D8"/>
    <w:rsid w:val="00B73419"/>
    <w:rsid w:val="00B73647"/>
    <w:rsid w:val="00B736F1"/>
    <w:rsid w:val="00B7394A"/>
    <w:rsid w:val="00B73987"/>
    <w:rsid w:val="00B73E2A"/>
    <w:rsid w:val="00B73E9C"/>
    <w:rsid w:val="00B747E3"/>
    <w:rsid w:val="00B7481D"/>
    <w:rsid w:val="00B74A4E"/>
    <w:rsid w:val="00B74BD1"/>
    <w:rsid w:val="00B74E30"/>
    <w:rsid w:val="00B74F52"/>
    <w:rsid w:val="00B75037"/>
    <w:rsid w:val="00B75051"/>
    <w:rsid w:val="00B75702"/>
    <w:rsid w:val="00B75760"/>
    <w:rsid w:val="00B7635B"/>
    <w:rsid w:val="00B7663B"/>
    <w:rsid w:val="00B766B7"/>
    <w:rsid w:val="00B769B9"/>
    <w:rsid w:val="00B76C9F"/>
    <w:rsid w:val="00B76D12"/>
    <w:rsid w:val="00B76DFC"/>
    <w:rsid w:val="00B76E0C"/>
    <w:rsid w:val="00B76F87"/>
    <w:rsid w:val="00B76F95"/>
    <w:rsid w:val="00B771A1"/>
    <w:rsid w:val="00B775C5"/>
    <w:rsid w:val="00B775F7"/>
    <w:rsid w:val="00B7767A"/>
    <w:rsid w:val="00B776BE"/>
    <w:rsid w:val="00B77833"/>
    <w:rsid w:val="00B77A9A"/>
    <w:rsid w:val="00B77DA2"/>
    <w:rsid w:val="00B804BE"/>
    <w:rsid w:val="00B8064D"/>
    <w:rsid w:val="00B80A12"/>
    <w:rsid w:val="00B80E38"/>
    <w:rsid w:val="00B80EC9"/>
    <w:rsid w:val="00B80F45"/>
    <w:rsid w:val="00B813FE"/>
    <w:rsid w:val="00B81422"/>
    <w:rsid w:val="00B815B8"/>
    <w:rsid w:val="00B8179B"/>
    <w:rsid w:val="00B819D8"/>
    <w:rsid w:val="00B81A10"/>
    <w:rsid w:val="00B82326"/>
    <w:rsid w:val="00B823E7"/>
    <w:rsid w:val="00B8262E"/>
    <w:rsid w:val="00B82AAF"/>
    <w:rsid w:val="00B82C23"/>
    <w:rsid w:val="00B82EE2"/>
    <w:rsid w:val="00B83470"/>
    <w:rsid w:val="00B8364C"/>
    <w:rsid w:val="00B83A04"/>
    <w:rsid w:val="00B83F42"/>
    <w:rsid w:val="00B84167"/>
    <w:rsid w:val="00B84317"/>
    <w:rsid w:val="00B843BB"/>
    <w:rsid w:val="00B847BF"/>
    <w:rsid w:val="00B84870"/>
    <w:rsid w:val="00B8497A"/>
    <w:rsid w:val="00B84A68"/>
    <w:rsid w:val="00B84C01"/>
    <w:rsid w:val="00B84EDD"/>
    <w:rsid w:val="00B84F84"/>
    <w:rsid w:val="00B84FC8"/>
    <w:rsid w:val="00B84FE8"/>
    <w:rsid w:val="00B85204"/>
    <w:rsid w:val="00B85284"/>
    <w:rsid w:val="00B858C8"/>
    <w:rsid w:val="00B85ADD"/>
    <w:rsid w:val="00B85F31"/>
    <w:rsid w:val="00B86067"/>
    <w:rsid w:val="00B8608A"/>
    <w:rsid w:val="00B86090"/>
    <w:rsid w:val="00B861A3"/>
    <w:rsid w:val="00B861B5"/>
    <w:rsid w:val="00B861CA"/>
    <w:rsid w:val="00B862C5"/>
    <w:rsid w:val="00B863A6"/>
    <w:rsid w:val="00B863B2"/>
    <w:rsid w:val="00B86442"/>
    <w:rsid w:val="00B86C3E"/>
    <w:rsid w:val="00B86CCC"/>
    <w:rsid w:val="00B86F5C"/>
    <w:rsid w:val="00B872A3"/>
    <w:rsid w:val="00B87310"/>
    <w:rsid w:val="00B874E3"/>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3034"/>
    <w:rsid w:val="00B934A8"/>
    <w:rsid w:val="00B934E8"/>
    <w:rsid w:val="00B93524"/>
    <w:rsid w:val="00B935F2"/>
    <w:rsid w:val="00B935FD"/>
    <w:rsid w:val="00B93964"/>
    <w:rsid w:val="00B93B66"/>
    <w:rsid w:val="00B93E6E"/>
    <w:rsid w:val="00B93ECF"/>
    <w:rsid w:val="00B9403E"/>
    <w:rsid w:val="00B94293"/>
    <w:rsid w:val="00B9451D"/>
    <w:rsid w:val="00B945B0"/>
    <w:rsid w:val="00B94B1B"/>
    <w:rsid w:val="00B94C06"/>
    <w:rsid w:val="00B94CFF"/>
    <w:rsid w:val="00B94D26"/>
    <w:rsid w:val="00B94D76"/>
    <w:rsid w:val="00B94E75"/>
    <w:rsid w:val="00B94FAB"/>
    <w:rsid w:val="00B95839"/>
    <w:rsid w:val="00B9585A"/>
    <w:rsid w:val="00B95A5E"/>
    <w:rsid w:val="00B95AF7"/>
    <w:rsid w:val="00B95D6A"/>
    <w:rsid w:val="00B962F5"/>
    <w:rsid w:val="00B9668F"/>
    <w:rsid w:val="00B96978"/>
    <w:rsid w:val="00B96C2F"/>
    <w:rsid w:val="00B96D71"/>
    <w:rsid w:val="00B96FA0"/>
    <w:rsid w:val="00B97177"/>
    <w:rsid w:val="00B971AD"/>
    <w:rsid w:val="00B97304"/>
    <w:rsid w:val="00B973DA"/>
    <w:rsid w:val="00B9782F"/>
    <w:rsid w:val="00B9796E"/>
    <w:rsid w:val="00B97B48"/>
    <w:rsid w:val="00B97D14"/>
    <w:rsid w:val="00B97E72"/>
    <w:rsid w:val="00BA0011"/>
    <w:rsid w:val="00BA0043"/>
    <w:rsid w:val="00BA0186"/>
    <w:rsid w:val="00BA019C"/>
    <w:rsid w:val="00BA01C6"/>
    <w:rsid w:val="00BA03B8"/>
    <w:rsid w:val="00BA04FA"/>
    <w:rsid w:val="00BA0A4D"/>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B79"/>
    <w:rsid w:val="00BA2B8B"/>
    <w:rsid w:val="00BA2DE7"/>
    <w:rsid w:val="00BA2EB9"/>
    <w:rsid w:val="00BA30D0"/>
    <w:rsid w:val="00BA30FE"/>
    <w:rsid w:val="00BA340A"/>
    <w:rsid w:val="00BA3656"/>
    <w:rsid w:val="00BA3743"/>
    <w:rsid w:val="00BA39C9"/>
    <w:rsid w:val="00BA3A82"/>
    <w:rsid w:val="00BA3B80"/>
    <w:rsid w:val="00BA3BB5"/>
    <w:rsid w:val="00BA3D57"/>
    <w:rsid w:val="00BA3DC7"/>
    <w:rsid w:val="00BA3EBE"/>
    <w:rsid w:val="00BA40A9"/>
    <w:rsid w:val="00BA4AF5"/>
    <w:rsid w:val="00BA4DB2"/>
    <w:rsid w:val="00BA500F"/>
    <w:rsid w:val="00BA56F9"/>
    <w:rsid w:val="00BA5818"/>
    <w:rsid w:val="00BA5891"/>
    <w:rsid w:val="00BA58F0"/>
    <w:rsid w:val="00BA5AC1"/>
    <w:rsid w:val="00BA5F7C"/>
    <w:rsid w:val="00BA62EC"/>
    <w:rsid w:val="00BA63ED"/>
    <w:rsid w:val="00BA6403"/>
    <w:rsid w:val="00BA68F6"/>
    <w:rsid w:val="00BA6986"/>
    <w:rsid w:val="00BA6E29"/>
    <w:rsid w:val="00BA7123"/>
    <w:rsid w:val="00BA7248"/>
    <w:rsid w:val="00BA72DB"/>
    <w:rsid w:val="00BA7622"/>
    <w:rsid w:val="00BA77D7"/>
    <w:rsid w:val="00BA781F"/>
    <w:rsid w:val="00BA7AD8"/>
    <w:rsid w:val="00BA7C0C"/>
    <w:rsid w:val="00BA7D0E"/>
    <w:rsid w:val="00BA7E29"/>
    <w:rsid w:val="00BB021F"/>
    <w:rsid w:val="00BB05EC"/>
    <w:rsid w:val="00BB0889"/>
    <w:rsid w:val="00BB08CA"/>
    <w:rsid w:val="00BB098D"/>
    <w:rsid w:val="00BB0F80"/>
    <w:rsid w:val="00BB0FD3"/>
    <w:rsid w:val="00BB12CC"/>
    <w:rsid w:val="00BB12E5"/>
    <w:rsid w:val="00BB18B7"/>
    <w:rsid w:val="00BB1C2F"/>
    <w:rsid w:val="00BB1C3B"/>
    <w:rsid w:val="00BB2238"/>
    <w:rsid w:val="00BB24F1"/>
    <w:rsid w:val="00BB282B"/>
    <w:rsid w:val="00BB29BC"/>
    <w:rsid w:val="00BB2B20"/>
    <w:rsid w:val="00BB2B29"/>
    <w:rsid w:val="00BB3122"/>
    <w:rsid w:val="00BB3341"/>
    <w:rsid w:val="00BB33F6"/>
    <w:rsid w:val="00BB34D7"/>
    <w:rsid w:val="00BB3688"/>
    <w:rsid w:val="00BB3950"/>
    <w:rsid w:val="00BB3B71"/>
    <w:rsid w:val="00BB3BCA"/>
    <w:rsid w:val="00BB3CD7"/>
    <w:rsid w:val="00BB4320"/>
    <w:rsid w:val="00BB45FE"/>
    <w:rsid w:val="00BB46C7"/>
    <w:rsid w:val="00BB4A5D"/>
    <w:rsid w:val="00BB4C20"/>
    <w:rsid w:val="00BB4D9F"/>
    <w:rsid w:val="00BB4E96"/>
    <w:rsid w:val="00BB50C6"/>
    <w:rsid w:val="00BB50EC"/>
    <w:rsid w:val="00BB5163"/>
    <w:rsid w:val="00BB52F4"/>
    <w:rsid w:val="00BB54BD"/>
    <w:rsid w:val="00BB5535"/>
    <w:rsid w:val="00BB5779"/>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FDC"/>
    <w:rsid w:val="00BB700C"/>
    <w:rsid w:val="00BB7028"/>
    <w:rsid w:val="00BB7657"/>
    <w:rsid w:val="00BB76D2"/>
    <w:rsid w:val="00BB7771"/>
    <w:rsid w:val="00BB78F8"/>
    <w:rsid w:val="00BB7B47"/>
    <w:rsid w:val="00BB7C1E"/>
    <w:rsid w:val="00BB7C6A"/>
    <w:rsid w:val="00BB7FEA"/>
    <w:rsid w:val="00BB7FF2"/>
    <w:rsid w:val="00BC0437"/>
    <w:rsid w:val="00BC090F"/>
    <w:rsid w:val="00BC09B4"/>
    <w:rsid w:val="00BC09F7"/>
    <w:rsid w:val="00BC0BB6"/>
    <w:rsid w:val="00BC0C3F"/>
    <w:rsid w:val="00BC0D2B"/>
    <w:rsid w:val="00BC1159"/>
    <w:rsid w:val="00BC1317"/>
    <w:rsid w:val="00BC1384"/>
    <w:rsid w:val="00BC13A3"/>
    <w:rsid w:val="00BC14FC"/>
    <w:rsid w:val="00BC165D"/>
    <w:rsid w:val="00BC16A9"/>
    <w:rsid w:val="00BC178A"/>
    <w:rsid w:val="00BC1B19"/>
    <w:rsid w:val="00BC1F02"/>
    <w:rsid w:val="00BC2092"/>
    <w:rsid w:val="00BC2120"/>
    <w:rsid w:val="00BC215C"/>
    <w:rsid w:val="00BC217B"/>
    <w:rsid w:val="00BC2590"/>
    <w:rsid w:val="00BC27B5"/>
    <w:rsid w:val="00BC2976"/>
    <w:rsid w:val="00BC297F"/>
    <w:rsid w:val="00BC2A2C"/>
    <w:rsid w:val="00BC2B9D"/>
    <w:rsid w:val="00BC2BC8"/>
    <w:rsid w:val="00BC2BCD"/>
    <w:rsid w:val="00BC2EC8"/>
    <w:rsid w:val="00BC2FF8"/>
    <w:rsid w:val="00BC30AB"/>
    <w:rsid w:val="00BC3177"/>
    <w:rsid w:val="00BC32AA"/>
    <w:rsid w:val="00BC334C"/>
    <w:rsid w:val="00BC3A7B"/>
    <w:rsid w:val="00BC3B60"/>
    <w:rsid w:val="00BC3BCC"/>
    <w:rsid w:val="00BC3E53"/>
    <w:rsid w:val="00BC4062"/>
    <w:rsid w:val="00BC40B7"/>
    <w:rsid w:val="00BC4110"/>
    <w:rsid w:val="00BC423E"/>
    <w:rsid w:val="00BC4540"/>
    <w:rsid w:val="00BC455C"/>
    <w:rsid w:val="00BC4655"/>
    <w:rsid w:val="00BC48AA"/>
    <w:rsid w:val="00BC4915"/>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5FF5"/>
    <w:rsid w:val="00BC61B1"/>
    <w:rsid w:val="00BC6510"/>
    <w:rsid w:val="00BC6792"/>
    <w:rsid w:val="00BC6795"/>
    <w:rsid w:val="00BC68BD"/>
    <w:rsid w:val="00BC6B32"/>
    <w:rsid w:val="00BC6C15"/>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D0193"/>
    <w:rsid w:val="00BD01F9"/>
    <w:rsid w:val="00BD0251"/>
    <w:rsid w:val="00BD0524"/>
    <w:rsid w:val="00BD05A8"/>
    <w:rsid w:val="00BD0778"/>
    <w:rsid w:val="00BD088F"/>
    <w:rsid w:val="00BD08E1"/>
    <w:rsid w:val="00BD0E50"/>
    <w:rsid w:val="00BD0FE5"/>
    <w:rsid w:val="00BD1258"/>
    <w:rsid w:val="00BD1384"/>
    <w:rsid w:val="00BD13B9"/>
    <w:rsid w:val="00BD16E0"/>
    <w:rsid w:val="00BD1BB9"/>
    <w:rsid w:val="00BD1E9C"/>
    <w:rsid w:val="00BD20E1"/>
    <w:rsid w:val="00BD21A5"/>
    <w:rsid w:val="00BD2234"/>
    <w:rsid w:val="00BD2364"/>
    <w:rsid w:val="00BD2635"/>
    <w:rsid w:val="00BD288C"/>
    <w:rsid w:val="00BD2BBA"/>
    <w:rsid w:val="00BD2EB8"/>
    <w:rsid w:val="00BD2EFF"/>
    <w:rsid w:val="00BD304B"/>
    <w:rsid w:val="00BD305B"/>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16C"/>
    <w:rsid w:val="00BD537C"/>
    <w:rsid w:val="00BD5690"/>
    <w:rsid w:val="00BD5836"/>
    <w:rsid w:val="00BD5E4A"/>
    <w:rsid w:val="00BD5FD2"/>
    <w:rsid w:val="00BD60BE"/>
    <w:rsid w:val="00BD6987"/>
    <w:rsid w:val="00BD6B1C"/>
    <w:rsid w:val="00BD6BB7"/>
    <w:rsid w:val="00BD6C24"/>
    <w:rsid w:val="00BD6E06"/>
    <w:rsid w:val="00BD6F0C"/>
    <w:rsid w:val="00BD6FAC"/>
    <w:rsid w:val="00BD7032"/>
    <w:rsid w:val="00BD70BE"/>
    <w:rsid w:val="00BD724C"/>
    <w:rsid w:val="00BD75EB"/>
    <w:rsid w:val="00BD7644"/>
    <w:rsid w:val="00BD78BF"/>
    <w:rsid w:val="00BD7903"/>
    <w:rsid w:val="00BD795B"/>
    <w:rsid w:val="00BD7AC8"/>
    <w:rsid w:val="00BD7B9D"/>
    <w:rsid w:val="00BD7E63"/>
    <w:rsid w:val="00BE021F"/>
    <w:rsid w:val="00BE03DA"/>
    <w:rsid w:val="00BE06BF"/>
    <w:rsid w:val="00BE07C5"/>
    <w:rsid w:val="00BE0FDA"/>
    <w:rsid w:val="00BE100C"/>
    <w:rsid w:val="00BE1172"/>
    <w:rsid w:val="00BE1483"/>
    <w:rsid w:val="00BE151E"/>
    <w:rsid w:val="00BE157F"/>
    <w:rsid w:val="00BE19AF"/>
    <w:rsid w:val="00BE1C0D"/>
    <w:rsid w:val="00BE1C22"/>
    <w:rsid w:val="00BE1D01"/>
    <w:rsid w:val="00BE1E5E"/>
    <w:rsid w:val="00BE1ECF"/>
    <w:rsid w:val="00BE2003"/>
    <w:rsid w:val="00BE2243"/>
    <w:rsid w:val="00BE228C"/>
    <w:rsid w:val="00BE229F"/>
    <w:rsid w:val="00BE23E6"/>
    <w:rsid w:val="00BE277C"/>
    <w:rsid w:val="00BE28CE"/>
    <w:rsid w:val="00BE2A6E"/>
    <w:rsid w:val="00BE2D15"/>
    <w:rsid w:val="00BE2E67"/>
    <w:rsid w:val="00BE30EF"/>
    <w:rsid w:val="00BE3684"/>
    <w:rsid w:val="00BE3693"/>
    <w:rsid w:val="00BE36B8"/>
    <w:rsid w:val="00BE38FA"/>
    <w:rsid w:val="00BE3B40"/>
    <w:rsid w:val="00BE3BF1"/>
    <w:rsid w:val="00BE3C2A"/>
    <w:rsid w:val="00BE4058"/>
    <w:rsid w:val="00BE434A"/>
    <w:rsid w:val="00BE4E70"/>
    <w:rsid w:val="00BE4F9F"/>
    <w:rsid w:val="00BE5094"/>
    <w:rsid w:val="00BE50CE"/>
    <w:rsid w:val="00BE537A"/>
    <w:rsid w:val="00BE555E"/>
    <w:rsid w:val="00BE56AC"/>
    <w:rsid w:val="00BE583D"/>
    <w:rsid w:val="00BE5A3F"/>
    <w:rsid w:val="00BE5BB9"/>
    <w:rsid w:val="00BE5BFD"/>
    <w:rsid w:val="00BE5D52"/>
    <w:rsid w:val="00BE5EB3"/>
    <w:rsid w:val="00BE5F81"/>
    <w:rsid w:val="00BE6094"/>
    <w:rsid w:val="00BE615F"/>
    <w:rsid w:val="00BE655A"/>
    <w:rsid w:val="00BE6605"/>
    <w:rsid w:val="00BE671D"/>
    <w:rsid w:val="00BE6861"/>
    <w:rsid w:val="00BE68CD"/>
    <w:rsid w:val="00BE6AE1"/>
    <w:rsid w:val="00BE6B91"/>
    <w:rsid w:val="00BE6BCF"/>
    <w:rsid w:val="00BE6CAA"/>
    <w:rsid w:val="00BE70F9"/>
    <w:rsid w:val="00BE70FF"/>
    <w:rsid w:val="00BE711E"/>
    <w:rsid w:val="00BE7176"/>
    <w:rsid w:val="00BE7876"/>
    <w:rsid w:val="00BE78FD"/>
    <w:rsid w:val="00BE794C"/>
    <w:rsid w:val="00BE7ACF"/>
    <w:rsid w:val="00BE7AF3"/>
    <w:rsid w:val="00BE7BB1"/>
    <w:rsid w:val="00BE7C83"/>
    <w:rsid w:val="00BE7F62"/>
    <w:rsid w:val="00BF0346"/>
    <w:rsid w:val="00BF0374"/>
    <w:rsid w:val="00BF06F3"/>
    <w:rsid w:val="00BF072D"/>
    <w:rsid w:val="00BF0AF1"/>
    <w:rsid w:val="00BF0B9C"/>
    <w:rsid w:val="00BF1325"/>
    <w:rsid w:val="00BF17DB"/>
    <w:rsid w:val="00BF1806"/>
    <w:rsid w:val="00BF18D3"/>
    <w:rsid w:val="00BF1ABA"/>
    <w:rsid w:val="00BF1E5C"/>
    <w:rsid w:val="00BF1F10"/>
    <w:rsid w:val="00BF1F2D"/>
    <w:rsid w:val="00BF2032"/>
    <w:rsid w:val="00BF211B"/>
    <w:rsid w:val="00BF2144"/>
    <w:rsid w:val="00BF2574"/>
    <w:rsid w:val="00BF2584"/>
    <w:rsid w:val="00BF29CB"/>
    <w:rsid w:val="00BF2A68"/>
    <w:rsid w:val="00BF2AF9"/>
    <w:rsid w:val="00BF2C96"/>
    <w:rsid w:val="00BF2DA1"/>
    <w:rsid w:val="00BF30D4"/>
    <w:rsid w:val="00BF312B"/>
    <w:rsid w:val="00BF35BA"/>
    <w:rsid w:val="00BF361D"/>
    <w:rsid w:val="00BF3849"/>
    <w:rsid w:val="00BF38D1"/>
    <w:rsid w:val="00BF3B35"/>
    <w:rsid w:val="00BF3CEB"/>
    <w:rsid w:val="00BF3F1E"/>
    <w:rsid w:val="00BF3FCF"/>
    <w:rsid w:val="00BF4065"/>
    <w:rsid w:val="00BF41AD"/>
    <w:rsid w:val="00BF422E"/>
    <w:rsid w:val="00BF450C"/>
    <w:rsid w:val="00BF48A3"/>
    <w:rsid w:val="00BF4A2A"/>
    <w:rsid w:val="00BF4A2B"/>
    <w:rsid w:val="00BF4B5B"/>
    <w:rsid w:val="00BF4D41"/>
    <w:rsid w:val="00BF4E97"/>
    <w:rsid w:val="00BF50E9"/>
    <w:rsid w:val="00BF525A"/>
    <w:rsid w:val="00BF5284"/>
    <w:rsid w:val="00BF5755"/>
    <w:rsid w:val="00BF57B3"/>
    <w:rsid w:val="00BF587A"/>
    <w:rsid w:val="00BF5A3F"/>
    <w:rsid w:val="00BF6222"/>
    <w:rsid w:val="00BF6570"/>
    <w:rsid w:val="00BF67DF"/>
    <w:rsid w:val="00BF6E3C"/>
    <w:rsid w:val="00BF70AD"/>
    <w:rsid w:val="00BF70AE"/>
    <w:rsid w:val="00BF7144"/>
    <w:rsid w:val="00BF72AB"/>
    <w:rsid w:val="00BF74DE"/>
    <w:rsid w:val="00BF7638"/>
    <w:rsid w:val="00BF785F"/>
    <w:rsid w:val="00BF7C6F"/>
    <w:rsid w:val="00BF7CDB"/>
    <w:rsid w:val="00BF7FB4"/>
    <w:rsid w:val="00C005AD"/>
    <w:rsid w:val="00C00643"/>
    <w:rsid w:val="00C00694"/>
    <w:rsid w:val="00C00933"/>
    <w:rsid w:val="00C00CF7"/>
    <w:rsid w:val="00C00E71"/>
    <w:rsid w:val="00C00F21"/>
    <w:rsid w:val="00C010E8"/>
    <w:rsid w:val="00C01107"/>
    <w:rsid w:val="00C015D0"/>
    <w:rsid w:val="00C01C33"/>
    <w:rsid w:val="00C01E19"/>
    <w:rsid w:val="00C02103"/>
    <w:rsid w:val="00C02298"/>
    <w:rsid w:val="00C02435"/>
    <w:rsid w:val="00C02486"/>
    <w:rsid w:val="00C0270B"/>
    <w:rsid w:val="00C0271B"/>
    <w:rsid w:val="00C02840"/>
    <w:rsid w:val="00C02B79"/>
    <w:rsid w:val="00C031C6"/>
    <w:rsid w:val="00C03238"/>
    <w:rsid w:val="00C0360A"/>
    <w:rsid w:val="00C038B0"/>
    <w:rsid w:val="00C03A4E"/>
    <w:rsid w:val="00C03C6D"/>
    <w:rsid w:val="00C03E4E"/>
    <w:rsid w:val="00C03E97"/>
    <w:rsid w:val="00C03FAE"/>
    <w:rsid w:val="00C03FC0"/>
    <w:rsid w:val="00C0411B"/>
    <w:rsid w:val="00C04380"/>
    <w:rsid w:val="00C04395"/>
    <w:rsid w:val="00C04C4B"/>
    <w:rsid w:val="00C05216"/>
    <w:rsid w:val="00C052FD"/>
    <w:rsid w:val="00C05310"/>
    <w:rsid w:val="00C05945"/>
    <w:rsid w:val="00C0594F"/>
    <w:rsid w:val="00C05B6E"/>
    <w:rsid w:val="00C05C25"/>
    <w:rsid w:val="00C05F0D"/>
    <w:rsid w:val="00C06108"/>
    <w:rsid w:val="00C062C4"/>
    <w:rsid w:val="00C064B0"/>
    <w:rsid w:val="00C065BF"/>
    <w:rsid w:val="00C06A89"/>
    <w:rsid w:val="00C06FAB"/>
    <w:rsid w:val="00C07647"/>
    <w:rsid w:val="00C076E6"/>
    <w:rsid w:val="00C07834"/>
    <w:rsid w:val="00C07893"/>
    <w:rsid w:val="00C078A8"/>
    <w:rsid w:val="00C07964"/>
    <w:rsid w:val="00C07BBA"/>
    <w:rsid w:val="00C07BFF"/>
    <w:rsid w:val="00C07C1B"/>
    <w:rsid w:val="00C07C96"/>
    <w:rsid w:val="00C07CA3"/>
    <w:rsid w:val="00C07D27"/>
    <w:rsid w:val="00C07DFB"/>
    <w:rsid w:val="00C07FAA"/>
    <w:rsid w:val="00C10300"/>
    <w:rsid w:val="00C105E4"/>
    <w:rsid w:val="00C105E8"/>
    <w:rsid w:val="00C1093D"/>
    <w:rsid w:val="00C10B3F"/>
    <w:rsid w:val="00C11104"/>
    <w:rsid w:val="00C11165"/>
    <w:rsid w:val="00C111EE"/>
    <w:rsid w:val="00C114E1"/>
    <w:rsid w:val="00C11538"/>
    <w:rsid w:val="00C11928"/>
    <w:rsid w:val="00C1194B"/>
    <w:rsid w:val="00C11C65"/>
    <w:rsid w:val="00C11D04"/>
    <w:rsid w:val="00C11E2B"/>
    <w:rsid w:val="00C11F0C"/>
    <w:rsid w:val="00C1284F"/>
    <w:rsid w:val="00C1302E"/>
    <w:rsid w:val="00C135ED"/>
    <w:rsid w:val="00C1381D"/>
    <w:rsid w:val="00C13A8E"/>
    <w:rsid w:val="00C13A9C"/>
    <w:rsid w:val="00C13C70"/>
    <w:rsid w:val="00C13CBF"/>
    <w:rsid w:val="00C13D14"/>
    <w:rsid w:val="00C13D28"/>
    <w:rsid w:val="00C13FE2"/>
    <w:rsid w:val="00C14011"/>
    <w:rsid w:val="00C140BE"/>
    <w:rsid w:val="00C14508"/>
    <w:rsid w:val="00C14510"/>
    <w:rsid w:val="00C14521"/>
    <w:rsid w:val="00C14554"/>
    <w:rsid w:val="00C14688"/>
    <w:rsid w:val="00C14D51"/>
    <w:rsid w:val="00C14E44"/>
    <w:rsid w:val="00C150CA"/>
    <w:rsid w:val="00C1535D"/>
    <w:rsid w:val="00C153BE"/>
    <w:rsid w:val="00C156B4"/>
    <w:rsid w:val="00C157D9"/>
    <w:rsid w:val="00C15823"/>
    <w:rsid w:val="00C15BB6"/>
    <w:rsid w:val="00C15C74"/>
    <w:rsid w:val="00C15E4C"/>
    <w:rsid w:val="00C1635D"/>
    <w:rsid w:val="00C16746"/>
    <w:rsid w:val="00C16B13"/>
    <w:rsid w:val="00C16B25"/>
    <w:rsid w:val="00C16D31"/>
    <w:rsid w:val="00C16E6F"/>
    <w:rsid w:val="00C16F50"/>
    <w:rsid w:val="00C17118"/>
    <w:rsid w:val="00C1733D"/>
    <w:rsid w:val="00C173A3"/>
    <w:rsid w:val="00C17502"/>
    <w:rsid w:val="00C175A0"/>
    <w:rsid w:val="00C17B7F"/>
    <w:rsid w:val="00C17E53"/>
    <w:rsid w:val="00C17E59"/>
    <w:rsid w:val="00C200E5"/>
    <w:rsid w:val="00C204D2"/>
    <w:rsid w:val="00C2074D"/>
    <w:rsid w:val="00C207B9"/>
    <w:rsid w:val="00C209DF"/>
    <w:rsid w:val="00C211AF"/>
    <w:rsid w:val="00C2144A"/>
    <w:rsid w:val="00C214CC"/>
    <w:rsid w:val="00C21823"/>
    <w:rsid w:val="00C21944"/>
    <w:rsid w:val="00C21AC9"/>
    <w:rsid w:val="00C21D40"/>
    <w:rsid w:val="00C21E88"/>
    <w:rsid w:val="00C221CE"/>
    <w:rsid w:val="00C225E3"/>
    <w:rsid w:val="00C22A17"/>
    <w:rsid w:val="00C22E2F"/>
    <w:rsid w:val="00C22FFA"/>
    <w:rsid w:val="00C23157"/>
    <w:rsid w:val="00C2332B"/>
    <w:rsid w:val="00C2348D"/>
    <w:rsid w:val="00C234CC"/>
    <w:rsid w:val="00C235F2"/>
    <w:rsid w:val="00C23615"/>
    <w:rsid w:val="00C237FC"/>
    <w:rsid w:val="00C23DF3"/>
    <w:rsid w:val="00C2436C"/>
    <w:rsid w:val="00C2442D"/>
    <w:rsid w:val="00C24454"/>
    <w:rsid w:val="00C2453A"/>
    <w:rsid w:val="00C24783"/>
    <w:rsid w:val="00C248AD"/>
    <w:rsid w:val="00C24BF0"/>
    <w:rsid w:val="00C25174"/>
    <w:rsid w:val="00C25511"/>
    <w:rsid w:val="00C25A53"/>
    <w:rsid w:val="00C25D25"/>
    <w:rsid w:val="00C263B6"/>
    <w:rsid w:val="00C263DB"/>
    <w:rsid w:val="00C264A8"/>
    <w:rsid w:val="00C268B8"/>
    <w:rsid w:val="00C26979"/>
    <w:rsid w:val="00C26A01"/>
    <w:rsid w:val="00C26B98"/>
    <w:rsid w:val="00C26CBB"/>
    <w:rsid w:val="00C26E41"/>
    <w:rsid w:val="00C26E67"/>
    <w:rsid w:val="00C272CB"/>
    <w:rsid w:val="00C2765D"/>
    <w:rsid w:val="00C277C7"/>
    <w:rsid w:val="00C2787A"/>
    <w:rsid w:val="00C27A49"/>
    <w:rsid w:val="00C27BF4"/>
    <w:rsid w:val="00C27DC6"/>
    <w:rsid w:val="00C302F5"/>
    <w:rsid w:val="00C30358"/>
    <w:rsid w:val="00C304EF"/>
    <w:rsid w:val="00C305B9"/>
    <w:rsid w:val="00C30986"/>
    <w:rsid w:val="00C30F34"/>
    <w:rsid w:val="00C3104A"/>
    <w:rsid w:val="00C3104B"/>
    <w:rsid w:val="00C31292"/>
    <w:rsid w:val="00C31446"/>
    <w:rsid w:val="00C31687"/>
    <w:rsid w:val="00C31BE4"/>
    <w:rsid w:val="00C322BA"/>
    <w:rsid w:val="00C327FB"/>
    <w:rsid w:val="00C32871"/>
    <w:rsid w:val="00C32A2E"/>
    <w:rsid w:val="00C32BA0"/>
    <w:rsid w:val="00C32DF2"/>
    <w:rsid w:val="00C32EEF"/>
    <w:rsid w:val="00C3328B"/>
    <w:rsid w:val="00C3337D"/>
    <w:rsid w:val="00C334BA"/>
    <w:rsid w:val="00C334FB"/>
    <w:rsid w:val="00C33881"/>
    <w:rsid w:val="00C3389A"/>
    <w:rsid w:val="00C33B93"/>
    <w:rsid w:val="00C33E23"/>
    <w:rsid w:val="00C33FB3"/>
    <w:rsid w:val="00C3412E"/>
    <w:rsid w:val="00C34209"/>
    <w:rsid w:val="00C343C5"/>
    <w:rsid w:val="00C344F5"/>
    <w:rsid w:val="00C34615"/>
    <w:rsid w:val="00C34B1C"/>
    <w:rsid w:val="00C34CBE"/>
    <w:rsid w:val="00C34DD0"/>
    <w:rsid w:val="00C34DD9"/>
    <w:rsid w:val="00C34E0A"/>
    <w:rsid w:val="00C34EBE"/>
    <w:rsid w:val="00C34F73"/>
    <w:rsid w:val="00C355AC"/>
    <w:rsid w:val="00C356B2"/>
    <w:rsid w:val="00C357A4"/>
    <w:rsid w:val="00C358E5"/>
    <w:rsid w:val="00C35A4C"/>
    <w:rsid w:val="00C35BF8"/>
    <w:rsid w:val="00C35DAB"/>
    <w:rsid w:val="00C360E0"/>
    <w:rsid w:val="00C3613E"/>
    <w:rsid w:val="00C36205"/>
    <w:rsid w:val="00C3628E"/>
    <w:rsid w:val="00C363A8"/>
    <w:rsid w:val="00C3651D"/>
    <w:rsid w:val="00C3655E"/>
    <w:rsid w:val="00C366FD"/>
    <w:rsid w:val="00C36963"/>
    <w:rsid w:val="00C36B95"/>
    <w:rsid w:val="00C36C0C"/>
    <w:rsid w:val="00C36E70"/>
    <w:rsid w:val="00C36E81"/>
    <w:rsid w:val="00C3710F"/>
    <w:rsid w:val="00C37159"/>
    <w:rsid w:val="00C3720D"/>
    <w:rsid w:val="00C372C4"/>
    <w:rsid w:val="00C374EE"/>
    <w:rsid w:val="00C37935"/>
    <w:rsid w:val="00C3797B"/>
    <w:rsid w:val="00C37BCB"/>
    <w:rsid w:val="00C37C9E"/>
    <w:rsid w:val="00C401D2"/>
    <w:rsid w:val="00C40385"/>
    <w:rsid w:val="00C405C2"/>
    <w:rsid w:val="00C406DF"/>
    <w:rsid w:val="00C40A40"/>
    <w:rsid w:val="00C40A50"/>
    <w:rsid w:val="00C40AE1"/>
    <w:rsid w:val="00C40CBD"/>
    <w:rsid w:val="00C40EFC"/>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818"/>
    <w:rsid w:val="00C44AD0"/>
    <w:rsid w:val="00C44C30"/>
    <w:rsid w:val="00C44D0C"/>
    <w:rsid w:val="00C44D53"/>
    <w:rsid w:val="00C44D67"/>
    <w:rsid w:val="00C44FC7"/>
    <w:rsid w:val="00C4503F"/>
    <w:rsid w:val="00C4528C"/>
    <w:rsid w:val="00C452CD"/>
    <w:rsid w:val="00C45821"/>
    <w:rsid w:val="00C458C0"/>
    <w:rsid w:val="00C45ABC"/>
    <w:rsid w:val="00C45B0A"/>
    <w:rsid w:val="00C45C1C"/>
    <w:rsid w:val="00C45C74"/>
    <w:rsid w:val="00C45D28"/>
    <w:rsid w:val="00C45DC6"/>
    <w:rsid w:val="00C45F30"/>
    <w:rsid w:val="00C46079"/>
    <w:rsid w:val="00C4623A"/>
    <w:rsid w:val="00C46303"/>
    <w:rsid w:val="00C46350"/>
    <w:rsid w:val="00C4658D"/>
    <w:rsid w:val="00C46737"/>
    <w:rsid w:val="00C467B5"/>
    <w:rsid w:val="00C4684A"/>
    <w:rsid w:val="00C46A3B"/>
    <w:rsid w:val="00C46ACC"/>
    <w:rsid w:val="00C46F0C"/>
    <w:rsid w:val="00C47247"/>
    <w:rsid w:val="00C47298"/>
    <w:rsid w:val="00C47534"/>
    <w:rsid w:val="00C477E9"/>
    <w:rsid w:val="00C47861"/>
    <w:rsid w:val="00C4796F"/>
    <w:rsid w:val="00C47E5D"/>
    <w:rsid w:val="00C5023A"/>
    <w:rsid w:val="00C50284"/>
    <w:rsid w:val="00C5029F"/>
    <w:rsid w:val="00C50805"/>
    <w:rsid w:val="00C50C04"/>
    <w:rsid w:val="00C50C57"/>
    <w:rsid w:val="00C50D86"/>
    <w:rsid w:val="00C50DE2"/>
    <w:rsid w:val="00C50FE7"/>
    <w:rsid w:val="00C50FF3"/>
    <w:rsid w:val="00C5166F"/>
    <w:rsid w:val="00C517DA"/>
    <w:rsid w:val="00C51E8E"/>
    <w:rsid w:val="00C520A8"/>
    <w:rsid w:val="00C520FE"/>
    <w:rsid w:val="00C52375"/>
    <w:rsid w:val="00C52413"/>
    <w:rsid w:val="00C5249B"/>
    <w:rsid w:val="00C524F1"/>
    <w:rsid w:val="00C52650"/>
    <w:rsid w:val="00C527DD"/>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4E7"/>
    <w:rsid w:val="00C54550"/>
    <w:rsid w:val="00C5468A"/>
    <w:rsid w:val="00C54BA0"/>
    <w:rsid w:val="00C54BFC"/>
    <w:rsid w:val="00C54CD9"/>
    <w:rsid w:val="00C55106"/>
    <w:rsid w:val="00C55126"/>
    <w:rsid w:val="00C55183"/>
    <w:rsid w:val="00C5543D"/>
    <w:rsid w:val="00C554C6"/>
    <w:rsid w:val="00C558E6"/>
    <w:rsid w:val="00C55972"/>
    <w:rsid w:val="00C55A51"/>
    <w:rsid w:val="00C55B49"/>
    <w:rsid w:val="00C55CCD"/>
    <w:rsid w:val="00C5631A"/>
    <w:rsid w:val="00C565C2"/>
    <w:rsid w:val="00C56637"/>
    <w:rsid w:val="00C56733"/>
    <w:rsid w:val="00C567E2"/>
    <w:rsid w:val="00C56916"/>
    <w:rsid w:val="00C56AB0"/>
    <w:rsid w:val="00C56B77"/>
    <w:rsid w:val="00C56D26"/>
    <w:rsid w:val="00C57013"/>
    <w:rsid w:val="00C57062"/>
    <w:rsid w:val="00C57267"/>
    <w:rsid w:val="00C57484"/>
    <w:rsid w:val="00C57588"/>
    <w:rsid w:val="00C57672"/>
    <w:rsid w:val="00C5768C"/>
    <w:rsid w:val="00C577A3"/>
    <w:rsid w:val="00C57949"/>
    <w:rsid w:val="00C57BA8"/>
    <w:rsid w:val="00C601F2"/>
    <w:rsid w:val="00C603D7"/>
    <w:rsid w:val="00C60669"/>
    <w:rsid w:val="00C60C5C"/>
    <w:rsid w:val="00C60D99"/>
    <w:rsid w:val="00C61560"/>
    <w:rsid w:val="00C615FF"/>
    <w:rsid w:val="00C6169E"/>
    <w:rsid w:val="00C61B40"/>
    <w:rsid w:val="00C61DC2"/>
    <w:rsid w:val="00C6219C"/>
    <w:rsid w:val="00C6231F"/>
    <w:rsid w:val="00C62346"/>
    <w:rsid w:val="00C62463"/>
    <w:rsid w:val="00C62561"/>
    <w:rsid w:val="00C627A3"/>
    <w:rsid w:val="00C62851"/>
    <w:rsid w:val="00C628EC"/>
    <w:rsid w:val="00C62BB2"/>
    <w:rsid w:val="00C62BF8"/>
    <w:rsid w:val="00C62C8D"/>
    <w:rsid w:val="00C62CC6"/>
    <w:rsid w:val="00C6314C"/>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481"/>
    <w:rsid w:val="00C659DC"/>
    <w:rsid w:val="00C65BBA"/>
    <w:rsid w:val="00C65CBE"/>
    <w:rsid w:val="00C65EE2"/>
    <w:rsid w:val="00C662B5"/>
    <w:rsid w:val="00C66629"/>
    <w:rsid w:val="00C666A5"/>
    <w:rsid w:val="00C66723"/>
    <w:rsid w:val="00C66793"/>
    <w:rsid w:val="00C668F4"/>
    <w:rsid w:val="00C66927"/>
    <w:rsid w:val="00C66AC7"/>
    <w:rsid w:val="00C66B34"/>
    <w:rsid w:val="00C66F25"/>
    <w:rsid w:val="00C67869"/>
    <w:rsid w:val="00C67908"/>
    <w:rsid w:val="00C67BC6"/>
    <w:rsid w:val="00C67CAB"/>
    <w:rsid w:val="00C67CFB"/>
    <w:rsid w:val="00C7008D"/>
    <w:rsid w:val="00C708F2"/>
    <w:rsid w:val="00C70C16"/>
    <w:rsid w:val="00C70CF2"/>
    <w:rsid w:val="00C70D87"/>
    <w:rsid w:val="00C70E59"/>
    <w:rsid w:val="00C71087"/>
    <w:rsid w:val="00C7109E"/>
    <w:rsid w:val="00C710AA"/>
    <w:rsid w:val="00C71235"/>
    <w:rsid w:val="00C71834"/>
    <w:rsid w:val="00C718B6"/>
    <w:rsid w:val="00C718E3"/>
    <w:rsid w:val="00C71920"/>
    <w:rsid w:val="00C71A70"/>
    <w:rsid w:val="00C71AD4"/>
    <w:rsid w:val="00C71C7A"/>
    <w:rsid w:val="00C71D82"/>
    <w:rsid w:val="00C71DDA"/>
    <w:rsid w:val="00C71ECC"/>
    <w:rsid w:val="00C71EF2"/>
    <w:rsid w:val="00C72279"/>
    <w:rsid w:val="00C72311"/>
    <w:rsid w:val="00C72BC5"/>
    <w:rsid w:val="00C72C03"/>
    <w:rsid w:val="00C72CA2"/>
    <w:rsid w:val="00C72CA7"/>
    <w:rsid w:val="00C73178"/>
    <w:rsid w:val="00C73550"/>
    <w:rsid w:val="00C73595"/>
    <w:rsid w:val="00C737B3"/>
    <w:rsid w:val="00C737B9"/>
    <w:rsid w:val="00C73815"/>
    <w:rsid w:val="00C73F46"/>
    <w:rsid w:val="00C7432D"/>
    <w:rsid w:val="00C744DF"/>
    <w:rsid w:val="00C7450C"/>
    <w:rsid w:val="00C745A5"/>
    <w:rsid w:val="00C745E9"/>
    <w:rsid w:val="00C746DD"/>
    <w:rsid w:val="00C748E5"/>
    <w:rsid w:val="00C74CD0"/>
    <w:rsid w:val="00C74D04"/>
    <w:rsid w:val="00C74D38"/>
    <w:rsid w:val="00C74F13"/>
    <w:rsid w:val="00C74F36"/>
    <w:rsid w:val="00C74FD8"/>
    <w:rsid w:val="00C75018"/>
    <w:rsid w:val="00C7502A"/>
    <w:rsid w:val="00C751C6"/>
    <w:rsid w:val="00C7546E"/>
    <w:rsid w:val="00C75510"/>
    <w:rsid w:val="00C75751"/>
    <w:rsid w:val="00C757AB"/>
    <w:rsid w:val="00C75A2E"/>
    <w:rsid w:val="00C75BF6"/>
    <w:rsid w:val="00C75CC3"/>
    <w:rsid w:val="00C75D15"/>
    <w:rsid w:val="00C75D1A"/>
    <w:rsid w:val="00C75FE5"/>
    <w:rsid w:val="00C76107"/>
    <w:rsid w:val="00C76366"/>
    <w:rsid w:val="00C766F1"/>
    <w:rsid w:val="00C76715"/>
    <w:rsid w:val="00C771A5"/>
    <w:rsid w:val="00C77209"/>
    <w:rsid w:val="00C772CF"/>
    <w:rsid w:val="00C7739E"/>
    <w:rsid w:val="00C773BF"/>
    <w:rsid w:val="00C774E4"/>
    <w:rsid w:val="00C7771A"/>
    <w:rsid w:val="00C777BE"/>
    <w:rsid w:val="00C77CFB"/>
    <w:rsid w:val="00C77D8E"/>
    <w:rsid w:val="00C77F68"/>
    <w:rsid w:val="00C800D9"/>
    <w:rsid w:val="00C80130"/>
    <w:rsid w:val="00C802C1"/>
    <w:rsid w:val="00C803BF"/>
    <w:rsid w:val="00C803E6"/>
    <w:rsid w:val="00C804A9"/>
    <w:rsid w:val="00C804E8"/>
    <w:rsid w:val="00C806D7"/>
    <w:rsid w:val="00C80BDC"/>
    <w:rsid w:val="00C80DDA"/>
    <w:rsid w:val="00C8197F"/>
    <w:rsid w:val="00C81B60"/>
    <w:rsid w:val="00C81F62"/>
    <w:rsid w:val="00C82182"/>
    <w:rsid w:val="00C8228A"/>
    <w:rsid w:val="00C8255E"/>
    <w:rsid w:val="00C828E1"/>
    <w:rsid w:val="00C8299E"/>
    <w:rsid w:val="00C829FB"/>
    <w:rsid w:val="00C830FA"/>
    <w:rsid w:val="00C835CE"/>
    <w:rsid w:val="00C836EC"/>
    <w:rsid w:val="00C837D4"/>
    <w:rsid w:val="00C83869"/>
    <w:rsid w:val="00C83ADF"/>
    <w:rsid w:val="00C83B1A"/>
    <w:rsid w:val="00C83CD4"/>
    <w:rsid w:val="00C83F6D"/>
    <w:rsid w:val="00C8406E"/>
    <w:rsid w:val="00C841CB"/>
    <w:rsid w:val="00C84322"/>
    <w:rsid w:val="00C84422"/>
    <w:rsid w:val="00C846A0"/>
    <w:rsid w:val="00C847EC"/>
    <w:rsid w:val="00C848C3"/>
    <w:rsid w:val="00C84B16"/>
    <w:rsid w:val="00C84CDB"/>
    <w:rsid w:val="00C84D70"/>
    <w:rsid w:val="00C85076"/>
    <w:rsid w:val="00C8571A"/>
    <w:rsid w:val="00C85827"/>
    <w:rsid w:val="00C85858"/>
    <w:rsid w:val="00C85C9A"/>
    <w:rsid w:val="00C85CC2"/>
    <w:rsid w:val="00C86301"/>
    <w:rsid w:val="00C86335"/>
    <w:rsid w:val="00C86684"/>
    <w:rsid w:val="00C8689C"/>
    <w:rsid w:val="00C86BF2"/>
    <w:rsid w:val="00C86C31"/>
    <w:rsid w:val="00C874B1"/>
    <w:rsid w:val="00C876C7"/>
    <w:rsid w:val="00C87926"/>
    <w:rsid w:val="00C87C54"/>
    <w:rsid w:val="00C87EF4"/>
    <w:rsid w:val="00C90044"/>
    <w:rsid w:val="00C90066"/>
    <w:rsid w:val="00C9047E"/>
    <w:rsid w:val="00C9049E"/>
    <w:rsid w:val="00C9079A"/>
    <w:rsid w:val="00C90B84"/>
    <w:rsid w:val="00C90CB3"/>
    <w:rsid w:val="00C90D6D"/>
    <w:rsid w:val="00C90D82"/>
    <w:rsid w:val="00C90EB0"/>
    <w:rsid w:val="00C90F0A"/>
    <w:rsid w:val="00C91095"/>
    <w:rsid w:val="00C910B6"/>
    <w:rsid w:val="00C91308"/>
    <w:rsid w:val="00C9148C"/>
    <w:rsid w:val="00C91511"/>
    <w:rsid w:val="00C91530"/>
    <w:rsid w:val="00C91562"/>
    <w:rsid w:val="00C91617"/>
    <w:rsid w:val="00C91696"/>
    <w:rsid w:val="00C918F6"/>
    <w:rsid w:val="00C91CA8"/>
    <w:rsid w:val="00C9238B"/>
    <w:rsid w:val="00C92687"/>
    <w:rsid w:val="00C926CC"/>
    <w:rsid w:val="00C926FE"/>
    <w:rsid w:val="00C9281D"/>
    <w:rsid w:val="00C92948"/>
    <w:rsid w:val="00C92ABC"/>
    <w:rsid w:val="00C92C4A"/>
    <w:rsid w:val="00C92CAA"/>
    <w:rsid w:val="00C92E74"/>
    <w:rsid w:val="00C93301"/>
    <w:rsid w:val="00C93336"/>
    <w:rsid w:val="00C93439"/>
    <w:rsid w:val="00C934D9"/>
    <w:rsid w:val="00C93618"/>
    <w:rsid w:val="00C93662"/>
    <w:rsid w:val="00C93954"/>
    <w:rsid w:val="00C93A5A"/>
    <w:rsid w:val="00C93B7F"/>
    <w:rsid w:val="00C93E27"/>
    <w:rsid w:val="00C93FA7"/>
    <w:rsid w:val="00C9406E"/>
    <w:rsid w:val="00C941DB"/>
    <w:rsid w:val="00C942F0"/>
    <w:rsid w:val="00C947F9"/>
    <w:rsid w:val="00C94BCC"/>
    <w:rsid w:val="00C94D88"/>
    <w:rsid w:val="00C94E4D"/>
    <w:rsid w:val="00C95202"/>
    <w:rsid w:val="00C9521F"/>
    <w:rsid w:val="00C954EF"/>
    <w:rsid w:val="00C95662"/>
    <w:rsid w:val="00C957F2"/>
    <w:rsid w:val="00C959BA"/>
    <w:rsid w:val="00C95C59"/>
    <w:rsid w:val="00C95CC4"/>
    <w:rsid w:val="00C95F23"/>
    <w:rsid w:val="00C96328"/>
    <w:rsid w:val="00C964D4"/>
    <w:rsid w:val="00C9661A"/>
    <w:rsid w:val="00C9673B"/>
    <w:rsid w:val="00C96AB6"/>
    <w:rsid w:val="00C96D43"/>
    <w:rsid w:val="00C96D97"/>
    <w:rsid w:val="00C96E1D"/>
    <w:rsid w:val="00C96EE6"/>
    <w:rsid w:val="00C97256"/>
    <w:rsid w:val="00C9741F"/>
    <w:rsid w:val="00C974BB"/>
    <w:rsid w:val="00C97731"/>
    <w:rsid w:val="00C97B12"/>
    <w:rsid w:val="00C97C64"/>
    <w:rsid w:val="00CA03AC"/>
    <w:rsid w:val="00CA0419"/>
    <w:rsid w:val="00CA04F6"/>
    <w:rsid w:val="00CA0F6D"/>
    <w:rsid w:val="00CA0F87"/>
    <w:rsid w:val="00CA12F4"/>
    <w:rsid w:val="00CA1504"/>
    <w:rsid w:val="00CA1599"/>
    <w:rsid w:val="00CA1779"/>
    <w:rsid w:val="00CA1926"/>
    <w:rsid w:val="00CA1953"/>
    <w:rsid w:val="00CA19B7"/>
    <w:rsid w:val="00CA1AA4"/>
    <w:rsid w:val="00CA1B5A"/>
    <w:rsid w:val="00CA1C26"/>
    <w:rsid w:val="00CA1E7B"/>
    <w:rsid w:val="00CA1ECE"/>
    <w:rsid w:val="00CA1EE7"/>
    <w:rsid w:val="00CA1EED"/>
    <w:rsid w:val="00CA2052"/>
    <w:rsid w:val="00CA21A4"/>
    <w:rsid w:val="00CA2242"/>
    <w:rsid w:val="00CA225F"/>
    <w:rsid w:val="00CA22BA"/>
    <w:rsid w:val="00CA2384"/>
    <w:rsid w:val="00CA24B0"/>
    <w:rsid w:val="00CA255B"/>
    <w:rsid w:val="00CA25C7"/>
    <w:rsid w:val="00CA262F"/>
    <w:rsid w:val="00CA33B6"/>
    <w:rsid w:val="00CA33CF"/>
    <w:rsid w:val="00CA35D8"/>
    <w:rsid w:val="00CA36D5"/>
    <w:rsid w:val="00CA379C"/>
    <w:rsid w:val="00CA3B29"/>
    <w:rsid w:val="00CA3B4B"/>
    <w:rsid w:val="00CA3B75"/>
    <w:rsid w:val="00CA3CB8"/>
    <w:rsid w:val="00CA3D8B"/>
    <w:rsid w:val="00CA3E06"/>
    <w:rsid w:val="00CA3E61"/>
    <w:rsid w:val="00CA41D0"/>
    <w:rsid w:val="00CA4288"/>
    <w:rsid w:val="00CA436F"/>
    <w:rsid w:val="00CA4381"/>
    <w:rsid w:val="00CA44AA"/>
    <w:rsid w:val="00CA479F"/>
    <w:rsid w:val="00CA49F4"/>
    <w:rsid w:val="00CA4A47"/>
    <w:rsid w:val="00CA4A7B"/>
    <w:rsid w:val="00CA4B62"/>
    <w:rsid w:val="00CA4C0A"/>
    <w:rsid w:val="00CA4D24"/>
    <w:rsid w:val="00CA5048"/>
    <w:rsid w:val="00CA53FF"/>
    <w:rsid w:val="00CA5482"/>
    <w:rsid w:val="00CA5746"/>
    <w:rsid w:val="00CA5DAF"/>
    <w:rsid w:val="00CA5E40"/>
    <w:rsid w:val="00CA5E6D"/>
    <w:rsid w:val="00CA5F06"/>
    <w:rsid w:val="00CA5F61"/>
    <w:rsid w:val="00CA602F"/>
    <w:rsid w:val="00CA60DC"/>
    <w:rsid w:val="00CA61DF"/>
    <w:rsid w:val="00CA6431"/>
    <w:rsid w:val="00CA6BF1"/>
    <w:rsid w:val="00CA6E1A"/>
    <w:rsid w:val="00CA6FA1"/>
    <w:rsid w:val="00CA71BE"/>
    <w:rsid w:val="00CA723A"/>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4EA"/>
    <w:rsid w:val="00CB0948"/>
    <w:rsid w:val="00CB0AF1"/>
    <w:rsid w:val="00CB0DAA"/>
    <w:rsid w:val="00CB0EBE"/>
    <w:rsid w:val="00CB0FAF"/>
    <w:rsid w:val="00CB1071"/>
    <w:rsid w:val="00CB1466"/>
    <w:rsid w:val="00CB1662"/>
    <w:rsid w:val="00CB16ED"/>
    <w:rsid w:val="00CB198C"/>
    <w:rsid w:val="00CB1B01"/>
    <w:rsid w:val="00CB208A"/>
    <w:rsid w:val="00CB2249"/>
    <w:rsid w:val="00CB2479"/>
    <w:rsid w:val="00CB2798"/>
    <w:rsid w:val="00CB27BF"/>
    <w:rsid w:val="00CB2CD9"/>
    <w:rsid w:val="00CB2D5F"/>
    <w:rsid w:val="00CB2DC6"/>
    <w:rsid w:val="00CB2F18"/>
    <w:rsid w:val="00CB31E2"/>
    <w:rsid w:val="00CB31EC"/>
    <w:rsid w:val="00CB3239"/>
    <w:rsid w:val="00CB333B"/>
    <w:rsid w:val="00CB38EE"/>
    <w:rsid w:val="00CB3A3A"/>
    <w:rsid w:val="00CB3AB5"/>
    <w:rsid w:val="00CB3AB7"/>
    <w:rsid w:val="00CB3D07"/>
    <w:rsid w:val="00CB3EC1"/>
    <w:rsid w:val="00CB43C5"/>
    <w:rsid w:val="00CB455E"/>
    <w:rsid w:val="00CB48E4"/>
    <w:rsid w:val="00CB49B7"/>
    <w:rsid w:val="00CB4A4D"/>
    <w:rsid w:val="00CB4B09"/>
    <w:rsid w:val="00CB4C1B"/>
    <w:rsid w:val="00CB4CC8"/>
    <w:rsid w:val="00CB4EFB"/>
    <w:rsid w:val="00CB4F4F"/>
    <w:rsid w:val="00CB4FEE"/>
    <w:rsid w:val="00CB57A5"/>
    <w:rsid w:val="00CB5903"/>
    <w:rsid w:val="00CB59EA"/>
    <w:rsid w:val="00CB5D61"/>
    <w:rsid w:val="00CB5FF6"/>
    <w:rsid w:val="00CB6034"/>
    <w:rsid w:val="00CB6063"/>
    <w:rsid w:val="00CB631D"/>
    <w:rsid w:val="00CB6560"/>
    <w:rsid w:val="00CB65EF"/>
    <w:rsid w:val="00CB6B8A"/>
    <w:rsid w:val="00CB6CEA"/>
    <w:rsid w:val="00CB70E4"/>
    <w:rsid w:val="00CB715E"/>
    <w:rsid w:val="00CB71B5"/>
    <w:rsid w:val="00CB72E5"/>
    <w:rsid w:val="00CB734A"/>
    <w:rsid w:val="00CB73A2"/>
    <w:rsid w:val="00CB7477"/>
    <w:rsid w:val="00CB74DB"/>
    <w:rsid w:val="00CB7716"/>
    <w:rsid w:val="00CB7A93"/>
    <w:rsid w:val="00CB7B09"/>
    <w:rsid w:val="00CB7B3D"/>
    <w:rsid w:val="00CB7D8C"/>
    <w:rsid w:val="00CB7E28"/>
    <w:rsid w:val="00CC006B"/>
    <w:rsid w:val="00CC02FB"/>
    <w:rsid w:val="00CC05B3"/>
    <w:rsid w:val="00CC0816"/>
    <w:rsid w:val="00CC0ADB"/>
    <w:rsid w:val="00CC0BAF"/>
    <w:rsid w:val="00CC0BBF"/>
    <w:rsid w:val="00CC0C8F"/>
    <w:rsid w:val="00CC0F1F"/>
    <w:rsid w:val="00CC0F88"/>
    <w:rsid w:val="00CC1741"/>
    <w:rsid w:val="00CC1759"/>
    <w:rsid w:val="00CC17E4"/>
    <w:rsid w:val="00CC1AF6"/>
    <w:rsid w:val="00CC1BD5"/>
    <w:rsid w:val="00CC1E00"/>
    <w:rsid w:val="00CC23CE"/>
    <w:rsid w:val="00CC2447"/>
    <w:rsid w:val="00CC24F9"/>
    <w:rsid w:val="00CC2512"/>
    <w:rsid w:val="00CC2822"/>
    <w:rsid w:val="00CC28F3"/>
    <w:rsid w:val="00CC296E"/>
    <w:rsid w:val="00CC29AD"/>
    <w:rsid w:val="00CC2B06"/>
    <w:rsid w:val="00CC2F82"/>
    <w:rsid w:val="00CC2FEC"/>
    <w:rsid w:val="00CC37D0"/>
    <w:rsid w:val="00CC3CB0"/>
    <w:rsid w:val="00CC3F3F"/>
    <w:rsid w:val="00CC47D3"/>
    <w:rsid w:val="00CC4A74"/>
    <w:rsid w:val="00CC4D56"/>
    <w:rsid w:val="00CC4D99"/>
    <w:rsid w:val="00CC4E7E"/>
    <w:rsid w:val="00CC4FA4"/>
    <w:rsid w:val="00CC5059"/>
    <w:rsid w:val="00CC5230"/>
    <w:rsid w:val="00CC531C"/>
    <w:rsid w:val="00CC547F"/>
    <w:rsid w:val="00CC554D"/>
    <w:rsid w:val="00CC557C"/>
    <w:rsid w:val="00CC576A"/>
    <w:rsid w:val="00CC588F"/>
    <w:rsid w:val="00CC5ADD"/>
    <w:rsid w:val="00CC5DC9"/>
    <w:rsid w:val="00CC5EB7"/>
    <w:rsid w:val="00CC619E"/>
    <w:rsid w:val="00CC626E"/>
    <w:rsid w:val="00CC627A"/>
    <w:rsid w:val="00CC6A8A"/>
    <w:rsid w:val="00CC6CD8"/>
    <w:rsid w:val="00CC6ECB"/>
    <w:rsid w:val="00CC7233"/>
    <w:rsid w:val="00CC749F"/>
    <w:rsid w:val="00CC75B7"/>
    <w:rsid w:val="00CC772A"/>
    <w:rsid w:val="00CC7780"/>
    <w:rsid w:val="00CC7CD6"/>
    <w:rsid w:val="00CC7D58"/>
    <w:rsid w:val="00CC7FD2"/>
    <w:rsid w:val="00CD0166"/>
    <w:rsid w:val="00CD03BD"/>
    <w:rsid w:val="00CD05A2"/>
    <w:rsid w:val="00CD0672"/>
    <w:rsid w:val="00CD0994"/>
    <w:rsid w:val="00CD0A55"/>
    <w:rsid w:val="00CD0E6F"/>
    <w:rsid w:val="00CD0F8E"/>
    <w:rsid w:val="00CD0FA5"/>
    <w:rsid w:val="00CD1036"/>
    <w:rsid w:val="00CD1130"/>
    <w:rsid w:val="00CD1162"/>
    <w:rsid w:val="00CD11BE"/>
    <w:rsid w:val="00CD1299"/>
    <w:rsid w:val="00CD15F2"/>
    <w:rsid w:val="00CD1659"/>
    <w:rsid w:val="00CD18B1"/>
    <w:rsid w:val="00CD1952"/>
    <w:rsid w:val="00CD1B34"/>
    <w:rsid w:val="00CD1CA5"/>
    <w:rsid w:val="00CD1E7B"/>
    <w:rsid w:val="00CD2104"/>
    <w:rsid w:val="00CD2211"/>
    <w:rsid w:val="00CD221D"/>
    <w:rsid w:val="00CD2234"/>
    <w:rsid w:val="00CD25C0"/>
    <w:rsid w:val="00CD26F2"/>
    <w:rsid w:val="00CD2726"/>
    <w:rsid w:val="00CD2A82"/>
    <w:rsid w:val="00CD2A8E"/>
    <w:rsid w:val="00CD2B2F"/>
    <w:rsid w:val="00CD2D87"/>
    <w:rsid w:val="00CD2FAF"/>
    <w:rsid w:val="00CD306D"/>
    <w:rsid w:val="00CD312E"/>
    <w:rsid w:val="00CD34CF"/>
    <w:rsid w:val="00CD372E"/>
    <w:rsid w:val="00CD3A6D"/>
    <w:rsid w:val="00CD3C42"/>
    <w:rsid w:val="00CD3C9D"/>
    <w:rsid w:val="00CD429E"/>
    <w:rsid w:val="00CD448E"/>
    <w:rsid w:val="00CD4863"/>
    <w:rsid w:val="00CD48A8"/>
    <w:rsid w:val="00CD48AA"/>
    <w:rsid w:val="00CD493C"/>
    <w:rsid w:val="00CD4C58"/>
    <w:rsid w:val="00CD4C92"/>
    <w:rsid w:val="00CD4CEC"/>
    <w:rsid w:val="00CD506B"/>
    <w:rsid w:val="00CD5490"/>
    <w:rsid w:val="00CD565E"/>
    <w:rsid w:val="00CD5879"/>
    <w:rsid w:val="00CD5A3F"/>
    <w:rsid w:val="00CD5BCF"/>
    <w:rsid w:val="00CD60C4"/>
    <w:rsid w:val="00CD6408"/>
    <w:rsid w:val="00CD6572"/>
    <w:rsid w:val="00CD668A"/>
    <w:rsid w:val="00CD66FF"/>
    <w:rsid w:val="00CD67B4"/>
    <w:rsid w:val="00CD69C9"/>
    <w:rsid w:val="00CD6AC1"/>
    <w:rsid w:val="00CD6B3D"/>
    <w:rsid w:val="00CD6DF7"/>
    <w:rsid w:val="00CD7546"/>
    <w:rsid w:val="00CD77AA"/>
    <w:rsid w:val="00CD7BBE"/>
    <w:rsid w:val="00CD7FF8"/>
    <w:rsid w:val="00CE011D"/>
    <w:rsid w:val="00CE03B1"/>
    <w:rsid w:val="00CE0503"/>
    <w:rsid w:val="00CE07D1"/>
    <w:rsid w:val="00CE0C05"/>
    <w:rsid w:val="00CE1121"/>
    <w:rsid w:val="00CE129E"/>
    <w:rsid w:val="00CE1374"/>
    <w:rsid w:val="00CE145F"/>
    <w:rsid w:val="00CE1641"/>
    <w:rsid w:val="00CE1741"/>
    <w:rsid w:val="00CE183B"/>
    <w:rsid w:val="00CE1853"/>
    <w:rsid w:val="00CE1859"/>
    <w:rsid w:val="00CE18AD"/>
    <w:rsid w:val="00CE26C3"/>
    <w:rsid w:val="00CE2748"/>
    <w:rsid w:val="00CE27E1"/>
    <w:rsid w:val="00CE2B7C"/>
    <w:rsid w:val="00CE2D60"/>
    <w:rsid w:val="00CE2F20"/>
    <w:rsid w:val="00CE34EF"/>
    <w:rsid w:val="00CE34F0"/>
    <w:rsid w:val="00CE355E"/>
    <w:rsid w:val="00CE3B19"/>
    <w:rsid w:val="00CE44D3"/>
    <w:rsid w:val="00CE4968"/>
    <w:rsid w:val="00CE4E4C"/>
    <w:rsid w:val="00CE4FAC"/>
    <w:rsid w:val="00CE4FB6"/>
    <w:rsid w:val="00CE4FDB"/>
    <w:rsid w:val="00CE506D"/>
    <w:rsid w:val="00CE5096"/>
    <w:rsid w:val="00CE527C"/>
    <w:rsid w:val="00CE55B8"/>
    <w:rsid w:val="00CE5954"/>
    <w:rsid w:val="00CE5BC4"/>
    <w:rsid w:val="00CE5E7B"/>
    <w:rsid w:val="00CE5E84"/>
    <w:rsid w:val="00CE618F"/>
    <w:rsid w:val="00CE62B6"/>
    <w:rsid w:val="00CE6336"/>
    <w:rsid w:val="00CE681E"/>
    <w:rsid w:val="00CE6A2E"/>
    <w:rsid w:val="00CE6A41"/>
    <w:rsid w:val="00CE6A5E"/>
    <w:rsid w:val="00CE6DA2"/>
    <w:rsid w:val="00CE6DE5"/>
    <w:rsid w:val="00CE6E09"/>
    <w:rsid w:val="00CE6EFB"/>
    <w:rsid w:val="00CE721A"/>
    <w:rsid w:val="00CE7388"/>
    <w:rsid w:val="00CE763A"/>
    <w:rsid w:val="00CE7690"/>
    <w:rsid w:val="00CE76B8"/>
    <w:rsid w:val="00CE773D"/>
    <w:rsid w:val="00CE78C2"/>
    <w:rsid w:val="00CE791F"/>
    <w:rsid w:val="00CE79E7"/>
    <w:rsid w:val="00CE7B4C"/>
    <w:rsid w:val="00CE7D19"/>
    <w:rsid w:val="00CE7EA6"/>
    <w:rsid w:val="00CE7ECA"/>
    <w:rsid w:val="00CF03EC"/>
    <w:rsid w:val="00CF03F9"/>
    <w:rsid w:val="00CF042A"/>
    <w:rsid w:val="00CF06AC"/>
    <w:rsid w:val="00CF091F"/>
    <w:rsid w:val="00CF0A32"/>
    <w:rsid w:val="00CF0CE8"/>
    <w:rsid w:val="00CF0DBB"/>
    <w:rsid w:val="00CF121B"/>
    <w:rsid w:val="00CF14BA"/>
    <w:rsid w:val="00CF16C7"/>
    <w:rsid w:val="00CF1856"/>
    <w:rsid w:val="00CF18F5"/>
    <w:rsid w:val="00CF1A25"/>
    <w:rsid w:val="00CF1E61"/>
    <w:rsid w:val="00CF1E90"/>
    <w:rsid w:val="00CF1F25"/>
    <w:rsid w:val="00CF219A"/>
    <w:rsid w:val="00CF26C8"/>
    <w:rsid w:val="00CF2805"/>
    <w:rsid w:val="00CF2950"/>
    <w:rsid w:val="00CF2B67"/>
    <w:rsid w:val="00CF2C64"/>
    <w:rsid w:val="00CF2CAA"/>
    <w:rsid w:val="00CF2E76"/>
    <w:rsid w:val="00CF3313"/>
    <w:rsid w:val="00CF36B0"/>
    <w:rsid w:val="00CF3996"/>
    <w:rsid w:val="00CF3A93"/>
    <w:rsid w:val="00CF3D09"/>
    <w:rsid w:val="00CF3DD8"/>
    <w:rsid w:val="00CF3E30"/>
    <w:rsid w:val="00CF3F2D"/>
    <w:rsid w:val="00CF3FA7"/>
    <w:rsid w:val="00CF40B7"/>
    <w:rsid w:val="00CF41C3"/>
    <w:rsid w:val="00CF41D9"/>
    <w:rsid w:val="00CF444A"/>
    <w:rsid w:val="00CF44DD"/>
    <w:rsid w:val="00CF4540"/>
    <w:rsid w:val="00CF48D4"/>
    <w:rsid w:val="00CF48E7"/>
    <w:rsid w:val="00CF4AF9"/>
    <w:rsid w:val="00CF501E"/>
    <w:rsid w:val="00CF538E"/>
    <w:rsid w:val="00CF538F"/>
    <w:rsid w:val="00CF540C"/>
    <w:rsid w:val="00CF55C9"/>
    <w:rsid w:val="00CF57B7"/>
    <w:rsid w:val="00CF57C1"/>
    <w:rsid w:val="00CF5874"/>
    <w:rsid w:val="00CF59B9"/>
    <w:rsid w:val="00CF59F4"/>
    <w:rsid w:val="00CF5BB4"/>
    <w:rsid w:val="00CF5CFA"/>
    <w:rsid w:val="00CF5D87"/>
    <w:rsid w:val="00CF5EA2"/>
    <w:rsid w:val="00CF5EDB"/>
    <w:rsid w:val="00CF60C3"/>
    <w:rsid w:val="00CF61BF"/>
    <w:rsid w:val="00CF62B3"/>
    <w:rsid w:val="00CF6A09"/>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572"/>
    <w:rsid w:val="00D0065E"/>
    <w:rsid w:val="00D00707"/>
    <w:rsid w:val="00D00749"/>
    <w:rsid w:val="00D007DC"/>
    <w:rsid w:val="00D0080C"/>
    <w:rsid w:val="00D009D4"/>
    <w:rsid w:val="00D00AF7"/>
    <w:rsid w:val="00D00CB7"/>
    <w:rsid w:val="00D00F64"/>
    <w:rsid w:val="00D00F79"/>
    <w:rsid w:val="00D011E1"/>
    <w:rsid w:val="00D012F5"/>
    <w:rsid w:val="00D0139B"/>
    <w:rsid w:val="00D0165A"/>
    <w:rsid w:val="00D01A8C"/>
    <w:rsid w:val="00D01B2B"/>
    <w:rsid w:val="00D01CFD"/>
    <w:rsid w:val="00D01D36"/>
    <w:rsid w:val="00D01E93"/>
    <w:rsid w:val="00D020FF"/>
    <w:rsid w:val="00D02236"/>
    <w:rsid w:val="00D02365"/>
    <w:rsid w:val="00D02956"/>
    <w:rsid w:val="00D02D72"/>
    <w:rsid w:val="00D02F70"/>
    <w:rsid w:val="00D030AA"/>
    <w:rsid w:val="00D038FE"/>
    <w:rsid w:val="00D039A5"/>
    <w:rsid w:val="00D03C49"/>
    <w:rsid w:val="00D03F49"/>
    <w:rsid w:val="00D03FE7"/>
    <w:rsid w:val="00D03FF3"/>
    <w:rsid w:val="00D040CB"/>
    <w:rsid w:val="00D0433D"/>
    <w:rsid w:val="00D045F0"/>
    <w:rsid w:val="00D04783"/>
    <w:rsid w:val="00D048B6"/>
    <w:rsid w:val="00D049BC"/>
    <w:rsid w:val="00D04B3F"/>
    <w:rsid w:val="00D04B73"/>
    <w:rsid w:val="00D04C63"/>
    <w:rsid w:val="00D05053"/>
    <w:rsid w:val="00D05116"/>
    <w:rsid w:val="00D0521C"/>
    <w:rsid w:val="00D0586B"/>
    <w:rsid w:val="00D058D9"/>
    <w:rsid w:val="00D059AC"/>
    <w:rsid w:val="00D05EF6"/>
    <w:rsid w:val="00D05F21"/>
    <w:rsid w:val="00D05F7B"/>
    <w:rsid w:val="00D0604C"/>
    <w:rsid w:val="00D062C0"/>
    <w:rsid w:val="00D06D23"/>
    <w:rsid w:val="00D06D74"/>
    <w:rsid w:val="00D06DAA"/>
    <w:rsid w:val="00D06DB0"/>
    <w:rsid w:val="00D06FEB"/>
    <w:rsid w:val="00D070D9"/>
    <w:rsid w:val="00D071AE"/>
    <w:rsid w:val="00D0758A"/>
    <w:rsid w:val="00D075C7"/>
    <w:rsid w:val="00D0763C"/>
    <w:rsid w:val="00D07852"/>
    <w:rsid w:val="00D07B0C"/>
    <w:rsid w:val="00D07BAC"/>
    <w:rsid w:val="00D07C1E"/>
    <w:rsid w:val="00D10068"/>
    <w:rsid w:val="00D10129"/>
    <w:rsid w:val="00D102F4"/>
    <w:rsid w:val="00D103F2"/>
    <w:rsid w:val="00D10450"/>
    <w:rsid w:val="00D106C0"/>
    <w:rsid w:val="00D10842"/>
    <w:rsid w:val="00D10BDE"/>
    <w:rsid w:val="00D10CB6"/>
    <w:rsid w:val="00D10F83"/>
    <w:rsid w:val="00D110F4"/>
    <w:rsid w:val="00D11282"/>
    <w:rsid w:val="00D11514"/>
    <w:rsid w:val="00D115A5"/>
    <w:rsid w:val="00D115DB"/>
    <w:rsid w:val="00D11606"/>
    <w:rsid w:val="00D116D7"/>
    <w:rsid w:val="00D116EB"/>
    <w:rsid w:val="00D117EF"/>
    <w:rsid w:val="00D11A9E"/>
    <w:rsid w:val="00D11BAA"/>
    <w:rsid w:val="00D11BFC"/>
    <w:rsid w:val="00D11CBE"/>
    <w:rsid w:val="00D122A2"/>
    <w:rsid w:val="00D12708"/>
    <w:rsid w:val="00D12714"/>
    <w:rsid w:val="00D12CA8"/>
    <w:rsid w:val="00D12CE3"/>
    <w:rsid w:val="00D12E42"/>
    <w:rsid w:val="00D12E59"/>
    <w:rsid w:val="00D12E6A"/>
    <w:rsid w:val="00D12F67"/>
    <w:rsid w:val="00D130B8"/>
    <w:rsid w:val="00D1335C"/>
    <w:rsid w:val="00D133B1"/>
    <w:rsid w:val="00D13401"/>
    <w:rsid w:val="00D134F7"/>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17E"/>
    <w:rsid w:val="00D1529F"/>
    <w:rsid w:val="00D152A2"/>
    <w:rsid w:val="00D1542C"/>
    <w:rsid w:val="00D15805"/>
    <w:rsid w:val="00D15A21"/>
    <w:rsid w:val="00D16124"/>
    <w:rsid w:val="00D16170"/>
    <w:rsid w:val="00D161D2"/>
    <w:rsid w:val="00D161DB"/>
    <w:rsid w:val="00D1622A"/>
    <w:rsid w:val="00D163ED"/>
    <w:rsid w:val="00D16454"/>
    <w:rsid w:val="00D16747"/>
    <w:rsid w:val="00D16787"/>
    <w:rsid w:val="00D16816"/>
    <w:rsid w:val="00D16880"/>
    <w:rsid w:val="00D16B09"/>
    <w:rsid w:val="00D16C12"/>
    <w:rsid w:val="00D16D59"/>
    <w:rsid w:val="00D16DAD"/>
    <w:rsid w:val="00D16DF2"/>
    <w:rsid w:val="00D16FE8"/>
    <w:rsid w:val="00D17022"/>
    <w:rsid w:val="00D171DC"/>
    <w:rsid w:val="00D1726F"/>
    <w:rsid w:val="00D174E7"/>
    <w:rsid w:val="00D17523"/>
    <w:rsid w:val="00D175B7"/>
    <w:rsid w:val="00D175C5"/>
    <w:rsid w:val="00D17604"/>
    <w:rsid w:val="00D1783A"/>
    <w:rsid w:val="00D17857"/>
    <w:rsid w:val="00D17D6F"/>
    <w:rsid w:val="00D17FC6"/>
    <w:rsid w:val="00D202ED"/>
    <w:rsid w:val="00D20329"/>
    <w:rsid w:val="00D2049D"/>
    <w:rsid w:val="00D205E6"/>
    <w:rsid w:val="00D2076A"/>
    <w:rsid w:val="00D20786"/>
    <w:rsid w:val="00D20E94"/>
    <w:rsid w:val="00D210AF"/>
    <w:rsid w:val="00D2125B"/>
    <w:rsid w:val="00D21528"/>
    <w:rsid w:val="00D216E6"/>
    <w:rsid w:val="00D21863"/>
    <w:rsid w:val="00D21945"/>
    <w:rsid w:val="00D21C1E"/>
    <w:rsid w:val="00D21DC3"/>
    <w:rsid w:val="00D21DF9"/>
    <w:rsid w:val="00D22192"/>
    <w:rsid w:val="00D225F4"/>
    <w:rsid w:val="00D226B5"/>
    <w:rsid w:val="00D22782"/>
    <w:rsid w:val="00D22993"/>
    <w:rsid w:val="00D22EEA"/>
    <w:rsid w:val="00D22F53"/>
    <w:rsid w:val="00D23162"/>
    <w:rsid w:val="00D233BA"/>
    <w:rsid w:val="00D235B1"/>
    <w:rsid w:val="00D23606"/>
    <w:rsid w:val="00D2367E"/>
    <w:rsid w:val="00D23CE6"/>
    <w:rsid w:val="00D23D32"/>
    <w:rsid w:val="00D23D62"/>
    <w:rsid w:val="00D23D76"/>
    <w:rsid w:val="00D23FC5"/>
    <w:rsid w:val="00D243D5"/>
    <w:rsid w:val="00D24A21"/>
    <w:rsid w:val="00D24D4C"/>
    <w:rsid w:val="00D250A0"/>
    <w:rsid w:val="00D2521C"/>
    <w:rsid w:val="00D25315"/>
    <w:rsid w:val="00D25755"/>
    <w:rsid w:val="00D25971"/>
    <w:rsid w:val="00D25A2C"/>
    <w:rsid w:val="00D25B00"/>
    <w:rsid w:val="00D25B3A"/>
    <w:rsid w:val="00D25B73"/>
    <w:rsid w:val="00D25EF5"/>
    <w:rsid w:val="00D26038"/>
    <w:rsid w:val="00D261D7"/>
    <w:rsid w:val="00D265DC"/>
    <w:rsid w:val="00D265F7"/>
    <w:rsid w:val="00D26942"/>
    <w:rsid w:val="00D2699D"/>
    <w:rsid w:val="00D26A1F"/>
    <w:rsid w:val="00D26BBD"/>
    <w:rsid w:val="00D27126"/>
    <w:rsid w:val="00D273F5"/>
    <w:rsid w:val="00D275D7"/>
    <w:rsid w:val="00D278AA"/>
    <w:rsid w:val="00D27D46"/>
    <w:rsid w:val="00D27D53"/>
    <w:rsid w:val="00D27D8E"/>
    <w:rsid w:val="00D27D90"/>
    <w:rsid w:val="00D30226"/>
    <w:rsid w:val="00D302C9"/>
    <w:rsid w:val="00D3061A"/>
    <w:rsid w:val="00D30760"/>
    <w:rsid w:val="00D308C1"/>
    <w:rsid w:val="00D30A81"/>
    <w:rsid w:val="00D30D42"/>
    <w:rsid w:val="00D3108A"/>
    <w:rsid w:val="00D311F4"/>
    <w:rsid w:val="00D31371"/>
    <w:rsid w:val="00D31628"/>
    <w:rsid w:val="00D31A34"/>
    <w:rsid w:val="00D31A85"/>
    <w:rsid w:val="00D31DBB"/>
    <w:rsid w:val="00D31DC7"/>
    <w:rsid w:val="00D31ED1"/>
    <w:rsid w:val="00D3224B"/>
    <w:rsid w:val="00D32705"/>
    <w:rsid w:val="00D329CB"/>
    <w:rsid w:val="00D32D51"/>
    <w:rsid w:val="00D32D82"/>
    <w:rsid w:val="00D32F92"/>
    <w:rsid w:val="00D3328D"/>
    <w:rsid w:val="00D333F7"/>
    <w:rsid w:val="00D336C6"/>
    <w:rsid w:val="00D337B4"/>
    <w:rsid w:val="00D33811"/>
    <w:rsid w:val="00D33D44"/>
    <w:rsid w:val="00D3463C"/>
    <w:rsid w:val="00D3482D"/>
    <w:rsid w:val="00D34B30"/>
    <w:rsid w:val="00D34C68"/>
    <w:rsid w:val="00D34DB8"/>
    <w:rsid w:val="00D35240"/>
    <w:rsid w:val="00D352C7"/>
    <w:rsid w:val="00D353D6"/>
    <w:rsid w:val="00D356D7"/>
    <w:rsid w:val="00D35DC3"/>
    <w:rsid w:val="00D36017"/>
    <w:rsid w:val="00D3626C"/>
    <w:rsid w:val="00D3645E"/>
    <w:rsid w:val="00D3646B"/>
    <w:rsid w:val="00D36692"/>
    <w:rsid w:val="00D366FB"/>
    <w:rsid w:val="00D3680C"/>
    <w:rsid w:val="00D3682C"/>
    <w:rsid w:val="00D36BB0"/>
    <w:rsid w:val="00D36C56"/>
    <w:rsid w:val="00D36EDE"/>
    <w:rsid w:val="00D36FE0"/>
    <w:rsid w:val="00D3724D"/>
    <w:rsid w:val="00D3727F"/>
    <w:rsid w:val="00D372C7"/>
    <w:rsid w:val="00D372CC"/>
    <w:rsid w:val="00D37403"/>
    <w:rsid w:val="00D37658"/>
    <w:rsid w:val="00D3767C"/>
    <w:rsid w:val="00D377C9"/>
    <w:rsid w:val="00D3788F"/>
    <w:rsid w:val="00D37938"/>
    <w:rsid w:val="00D379AB"/>
    <w:rsid w:val="00D379D9"/>
    <w:rsid w:val="00D37DDC"/>
    <w:rsid w:val="00D37FCD"/>
    <w:rsid w:val="00D407C5"/>
    <w:rsid w:val="00D40AF0"/>
    <w:rsid w:val="00D40B25"/>
    <w:rsid w:val="00D40C3F"/>
    <w:rsid w:val="00D40FDE"/>
    <w:rsid w:val="00D4120E"/>
    <w:rsid w:val="00D413D6"/>
    <w:rsid w:val="00D41472"/>
    <w:rsid w:val="00D4152F"/>
    <w:rsid w:val="00D4181E"/>
    <w:rsid w:val="00D4196F"/>
    <w:rsid w:val="00D41996"/>
    <w:rsid w:val="00D41DB8"/>
    <w:rsid w:val="00D41FDD"/>
    <w:rsid w:val="00D42143"/>
    <w:rsid w:val="00D42619"/>
    <w:rsid w:val="00D42880"/>
    <w:rsid w:val="00D428E1"/>
    <w:rsid w:val="00D429BD"/>
    <w:rsid w:val="00D42B70"/>
    <w:rsid w:val="00D42D07"/>
    <w:rsid w:val="00D42D6B"/>
    <w:rsid w:val="00D42FD3"/>
    <w:rsid w:val="00D43052"/>
    <w:rsid w:val="00D43086"/>
    <w:rsid w:val="00D432BB"/>
    <w:rsid w:val="00D435C7"/>
    <w:rsid w:val="00D437BE"/>
    <w:rsid w:val="00D43B4B"/>
    <w:rsid w:val="00D43BEE"/>
    <w:rsid w:val="00D43EFA"/>
    <w:rsid w:val="00D43F39"/>
    <w:rsid w:val="00D43F80"/>
    <w:rsid w:val="00D43FB1"/>
    <w:rsid w:val="00D444A8"/>
    <w:rsid w:val="00D4480B"/>
    <w:rsid w:val="00D449C8"/>
    <w:rsid w:val="00D44C93"/>
    <w:rsid w:val="00D4500E"/>
    <w:rsid w:val="00D45568"/>
    <w:rsid w:val="00D45901"/>
    <w:rsid w:val="00D459B7"/>
    <w:rsid w:val="00D45B23"/>
    <w:rsid w:val="00D45C88"/>
    <w:rsid w:val="00D45DA0"/>
    <w:rsid w:val="00D45E5E"/>
    <w:rsid w:val="00D45ED0"/>
    <w:rsid w:val="00D462D3"/>
    <w:rsid w:val="00D46554"/>
    <w:rsid w:val="00D46652"/>
    <w:rsid w:val="00D46EA1"/>
    <w:rsid w:val="00D4706B"/>
    <w:rsid w:val="00D47182"/>
    <w:rsid w:val="00D47318"/>
    <w:rsid w:val="00D474F2"/>
    <w:rsid w:val="00D47668"/>
    <w:rsid w:val="00D47860"/>
    <w:rsid w:val="00D478EF"/>
    <w:rsid w:val="00D47B6A"/>
    <w:rsid w:val="00D47D3A"/>
    <w:rsid w:val="00D47F70"/>
    <w:rsid w:val="00D501A8"/>
    <w:rsid w:val="00D50203"/>
    <w:rsid w:val="00D502D8"/>
    <w:rsid w:val="00D503AB"/>
    <w:rsid w:val="00D504E7"/>
    <w:rsid w:val="00D508D4"/>
    <w:rsid w:val="00D50EAB"/>
    <w:rsid w:val="00D50F13"/>
    <w:rsid w:val="00D5103F"/>
    <w:rsid w:val="00D510F4"/>
    <w:rsid w:val="00D51121"/>
    <w:rsid w:val="00D512E2"/>
    <w:rsid w:val="00D5134A"/>
    <w:rsid w:val="00D515B5"/>
    <w:rsid w:val="00D51A9C"/>
    <w:rsid w:val="00D51B76"/>
    <w:rsid w:val="00D51C3F"/>
    <w:rsid w:val="00D51FF4"/>
    <w:rsid w:val="00D5265C"/>
    <w:rsid w:val="00D5267F"/>
    <w:rsid w:val="00D52710"/>
    <w:rsid w:val="00D529D4"/>
    <w:rsid w:val="00D52FF7"/>
    <w:rsid w:val="00D5322E"/>
    <w:rsid w:val="00D53422"/>
    <w:rsid w:val="00D5342F"/>
    <w:rsid w:val="00D5352E"/>
    <w:rsid w:val="00D5359B"/>
    <w:rsid w:val="00D53818"/>
    <w:rsid w:val="00D538BB"/>
    <w:rsid w:val="00D539ED"/>
    <w:rsid w:val="00D544D6"/>
    <w:rsid w:val="00D54904"/>
    <w:rsid w:val="00D54930"/>
    <w:rsid w:val="00D54CED"/>
    <w:rsid w:val="00D54FA7"/>
    <w:rsid w:val="00D55085"/>
    <w:rsid w:val="00D553C2"/>
    <w:rsid w:val="00D55604"/>
    <w:rsid w:val="00D5583E"/>
    <w:rsid w:val="00D55862"/>
    <w:rsid w:val="00D55BBB"/>
    <w:rsid w:val="00D55D31"/>
    <w:rsid w:val="00D55D37"/>
    <w:rsid w:val="00D55D61"/>
    <w:rsid w:val="00D55E31"/>
    <w:rsid w:val="00D55ECE"/>
    <w:rsid w:val="00D56086"/>
    <w:rsid w:val="00D561AB"/>
    <w:rsid w:val="00D5629B"/>
    <w:rsid w:val="00D564DE"/>
    <w:rsid w:val="00D565DB"/>
    <w:rsid w:val="00D5687D"/>
    <w:rsid w:val="00D56923"/>
    <w:rsid w:val="00D569B1"/>
    <w:rsid w:val="00D56B9E"/>
    <w:rsid w:val="00D56BA6"/>
    <w:rsid w:val="00D572CB"/>
    <w:rsid w:val="00D5731E"/>
    <w:rsid w:val="00D573DE"/>
    <w:rsid w:val="00D576A6"/>
    <w:rsid w:val="00D57A07"/>
    <w:rsid w:val="00D57D69"/>
    <w:rsid w:val="00D57DB5"/>
    <w:rsid w:val="00D57DEB"/>
    <w:rsid w:val="00D57F21"/>
    <w:rsid w:val="00D60081"/>
    <w:rsid w:val="00D60385"/>
    <w:rsid w:val="00D603F9"/>
    <w:rsid w:val="00D60420"/>
    <w:rsid w:val="00D60628"/>
    <w:rsid w:val="00D6078E"/>
    <w:rsid w:val="00D6084C"/>
    <w:rsid w:val="00D608EB"/>
    <w:rsid w:val="00D60936"/>
    <w:rsid w:val="00D6099A"/>
    <w:rsid w:val="00D60AC8"/>
    <w:rsid w:val="00D60C0E"/>
    <w:rsid w:val="00D61731"/>
    <w:rsid w:val="00D61810"/>
    <w:rsid w:val="00D61916"/>
    <w:rsid w:val="00D61FCB"/>
    <w:rsid w:val="00D622E0"/>
    <w:rsid w:val="00D6252F"/>
    <w:rsid w:val="00D6283F"/>
    <w:rsid w:val="00D628A0"/>
    <w:rsid w:val="00D62A32"/>
    <w:rsid w:val="00D62A50"/>
    <w:rsid w:val="00D62CB7"/>
    <w:rsid w:val="00D62D1A"/>
    <w:rsid w:val="00D63185"/>
    <w:rsid w:val="00D634EC"/>
    <w:rsid w:val="00D64214"/>
    <w:rsid w:val="00D643F7"/>
    <w:rsid w:val="00D643FE"/>
    <w:rsid w:val="00D6452B"/>
    <w:rsid w:val="00D645BE"/>
    <w:rsid w:val="00D646F8"/>
    <w:rsid w:val="00D64E1D"/>
    <w:rsid w:val="00D652D4"/>
    <w:rsid w:val="00D653FB"/>
    <w:rsid w:val="00D657CC"/>
    <w:rsid w:val="00D658FD"/>
    <w:rsid w:val="00D65AE4"/>
    <w:rsid w:val="00D65BD6"/>
    <w:rsid w:val="00D65CBD"/>
    <w:rsid w:val="00D65E6E"/>
    <w:rsid w:val="00D65F62"/>
    <w:rsid w:val="00D6606C"/>
    <w:rsid w:val="00D6607C"/>
    <w:rsid w:val="00D6608E"/>
    <w:rsid w:val="00D66115"/>
    <w:rsid w:val="00D664BA"/>
    <w:rsid w:val="00D66527"/>
    <w:rsid w:val="00D665C3"/>
    <w:rsid w:val="00D669F4"/>
    <w:rsid w:val="00D674BE"/>
    <w:rsid w:val="00D67885"/>
    <w:rsid w:val="00D67A98"/>
    <w:rsid w:val="00D67C97"/>
    <w:rsid w:val="00D70034"/>
    <w:rsid w:val="00D70170"/>
    <w:rsid w:val="00D701C1"/>
    <w:rsid w:val="00D702FB"/>
    <w:rsid w:val="00D7035F"/>
    <w:rsid w:val="00D703DB"/>
    <w:rsid w:val="00D705A9"/>
    <w:rsid w:val="00D706F7"/>
    <w:rsid w:val="00D7070A"/>
    <w:rsid w:val="00D710F7"/>
    <w:rsid w:val="00D711A8"/>
    <w:rsid w:val="00D711BB"/>
    <w:rsid w:val="00D712EA"/>
    <w:rsid w:val="00D71332"/>
    <w:rsid w:val="00D71567"/>
    <w:rsid w:val="00D7178D"/>
    <w:rsid w:val="00D717FA"/>
    <w:rsid w:val="00D7188F"/>
    <w:rsid w:val="00D71A75"/>
    <w:rsid w:val="00D71D04"/>
    <w:rsid w:val="00D71DB0"/>
    <w:rsid w:val="00D721F5"/>
    <w:rsid w:val="00D7275A"/>
    <w:rsid w:val="00D729B9"/>
    <w:rsid w:val="00D729C9"/>
    <w:rsid w:val="00D72C29"/>
    <w:rsid w:val="00D72CC9"/>
    <w:rsid w:val="00D72E99"/>
    <w:rsid w:val="00D7313A"/>
    <w:rsid w:val="00D734A6"/>
    <w:rsid w:val="00D734D3"/>
    <w:rsid w:val="00D73894"/>
    <w:rsid w:val="00D7389D"/>
    <w:rsid w:val="00D73913"/>
    <w:rsid w:val="00D741A3"/>
    <w:rsid w:val="00D746BC"/>
    <w:rsid w:val="00D7483C"/>
    <w:rsid w:val="00D74A02"/>
    <w:rsid w:val="00D74A2A"/>
    <w:rsid w:val="00D74C73"/>
    <w:rsid w:val="00D74D2F"/>
    <w:rsid w:val="00D74E2D"/>
    <w:rsid w:val="00D74F5C"/>
    <w:rsid w:val="00D74FDF"/>
    <w:rsid w:val="00D75022"/>
    <w:rsid w:val="00D75055"/>
    <w:rsid w:val="00D75123"/>
    <w:rsid w:val="00D751BB"/>
    <w:rsid w:val="00D7531E"/>
    <w:rsid w:val="00D7577D"/>
    <w:rsid w:val="00D75922"/>
    <w:rsid w:val="00D75937"/>
    <w:rsid w:val="00D75A35"/>
    <w:rsid w:val="00D75C4D"/>
    <w:rsid w:val="00D75CC4"/>
    <w:rsid w:val="00D75D7D"/>
    <w:rsid w:val="00D76096"/>
    <w:rsid w:val="00D76216"/>
    <w:rsid w:val="00D7629B"/>
    <w:rsid w:val="00D763E6"/>
    <w:rsid w:val="00D76941"/>
    <w:rsid w:val="00D7699A"/>
    <w:rsid w:val="00D76AFC"/>
    <w:rsid w:val="00D76CD9"/>
    <w:rsid w:val="00D76F20"/>
    <w:rsid w:val="00D7710C"/>
    <w:rsid w:val="00D771BF"/>
    <w:rsid w:val="00D77418"/>
    <w:rsid w:val="00D774AF"/>
    <w:rsid w:val="00D777C7"/>
    <w:rsid w:val="00D777D5"/>
    <w:rsid w:val="00D77850"/>
    <w:rsid w:val="00D77BA4"/>
    <w:rsid w:val="00D77E84"/>
    <w:rsid w:val="00D8011B"/>
    <w:rsid w:val="00D8015E"/>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402"/>
    <w:rsid w:val="00D82623"/>
    <w:rsid w:val="00D82EA5"/>
    <w:rsid w:val="00D83364"/>
    <w:rsid w:val="00D833C3"/>
    <w:rsid w:val="00D834D9"/>
    <w:rsid w:val="00D839D2"/>
    <w:rsid w:val="00D83A10"/>
    <w:rsid w:val="00D83D2E"/>
    <w:rsid w:val="00D8401F"/>
    <w:rsid w:val="00D84311"/>
    <w:rsid w:val="00D844C5"/>
    <w:rsid w:val="00D847D7"/>
    <w:rsid w:val="00D8511F"/>
    <w:rsid w:val="00D8512D"/>
    <w:rsid w:val="00D85487"/>
    <w:rsid w:val="00D856D3"/>
    <w:rsid w:val="00D85D56"/>
    <w:rsid w:val="00D85E51"/>
    <w:rsid w:val="00D863DE"/>
    <w:rsid w:val="00D863F8"/>
    <w:rsid w:val="00D86466"/>
    <w:rsid w:val="00D8673E"/>
    <w:rsid w:val="00D867CD"/>
    <w:rsid w:val="00D86839"/>
    <w:rsid w:val="00D86BDE"/>
    <w:rsid w:val="00D870DB"/>
    <w:rsid w:val="00D8744B"/>
    <w:rsid w:val="00D87737"/>
    <w:rsid w:val="00D87770"/>
    <w:rsid w:val="00D87805"/>
    <w:rsid w:val="00D87956"/>
    <w:rsid w:val="00D87B05"/>
    <w:rsid w:val="00D87BE2"/>
    <w:rsid w:val="00D900DF"/>
    <w:rsid w:val="00D90102"/>
    <w:rsid w:val="00D90248"/>
    <w:rsid w:val="00D90370"/>
    <w:rsid w:val="00D9042A"/>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CC5"/>
    <w:rsid w:val="00D91D20"/>
    <w:rsid w:val="00D91E9E"/>
    <w:rsid w:val="00D9200F"/>
    <w:rsid w:val="00D92147"/>
    <w:rsid w:val="00D92233"/>
    <w:rsid w:val="00D922EA"/>
    <w:rsid w:val="00D923A9"/>
    <w:rsid w:val="00D923B6"/>
    <w:rsid w:val="00D92429"/>
    <w:rsid w:val="00D9245B"/>
    <w:rsid w:val="00D924D7"/>
    <w:rsid w:val="00D92634"/>
    <w:rsid w:val="00D92909"/>
    <w:rsid w:val="00D92C25"/>
    <w:rsid w:val="00D92D6C"/>
    <w:rsid w:val="00D931E0"/>
    <w:rsid w:val="00D934AB"/>
    <w:rsid w:val="00D93D59"/>
    <w:rsid w:val="00D93F7C"/>
    <w:rsid w:val="00D94189"/>
    <w:rsid w:val="00D94597"/>
    <w:rsid w:val="00D94772"/>
    <w:rsid w:val="00D94929"/>
    <w:rsid w:val="00D94D49"/>
    <w:rsid w:val="00D94D77"/>
    <w:rsid w:val="00D951AE"/>
    <w:rsid w:val="00D95524"/>
    <w:rsid w:val="00D95594"/>
    <w:rsid w:val="00D95A1F"/>
    <w:rsid w:val="00D95F62"/>
    <w:rsid w:val="00D961BB"/>
    <w:rsid w:val="00D964E1"/>
    <w:rsid w:val="00D966CF"/>
    <w:rsid w:val="00D96906"/>
    <w:rsid w:val="00D96B34"/>
    <w:rsid w:val="00D96E62"/>
    <w:rsid w:val="00D96F6F"/>
    <w:rsid w:val="00D97296"/>
    <w:rsid w:val="00D97407"/>
    <w:rsid w:val="00D974FD"/>
    <w:rsid w:val="00D976F8"/>
    <w:rsid w:val="00D97A13"/>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AC"/>
    <w:rsid w:val="00DA2477"/>
    <w:rsid w:val="00DA24DD"/>
    <w:rsid w:val="00DA25D8"/>
    <w:rsid w:val="00DA289A"/>
    <w:rsid w:val="00DA28F0"/>
    <w:rsid w:val="00DA29A8"/>
    <w:rsid w:val="00DA2A97"/>
    <w:rsid w:val="00DA2D00"/>
    <w:rsid w:val="00DA3353"/>
    <w:rsid w:val="00DA33A1"/>
    <w:rsid w:val="00DA3581"/>
    <w:rsid w:val="00DA35E1"/>
    <w:rsid w:val="00DA3641"/>
    <w:rsid w:val="00DA3B0F"/>
    <w:rsid w:val="00DA3D2D"/>
    <w:rsid w:val="00DA3D48"/>
    <w:rsid w:val="00DA3D5C"/>
    <w:rsid w:val="00DA3E9C"/>
    <w:rsid w:val="00DA3F22"/>
    <w:rsid w:val="00DA424B"/>
    <w:rsid w:val="00DA42B3"/>
    <w:rsid w:val="00DA4303"/>
    <w:rsid w:val="00DA436A"/>
    <w:rsid w:val="00DA46EB"/>
    <w:rsid w:val="00DA4897"/>
    <w:rsid w:val="00DA49E5"/>
    <w:rsid w:val="00DA4A1B"/>
    <w:rsid w:val="00DA4A86"/>
    <w:rsid w:val="00DA4BE2"/>
    <w:rsid w:val="00DA5032"/>
    <w:rsid w:val="00DA5429"/>
    <w:rsid w:val="00DA5462"/>
    <w:rsid w:val="00DA5512"/>
    <w:rsid w:val="00DA5D31"/>
    <w:rsid w:val="00DA5E14"/>
    <w:rsid w:val="00DA5E96"/>
    <w:rsid w:val="00DA5F5C"/>
    <w:rsid w:val="00DA5F60"/>
    <w:rsid w:val="00DA6411"/>
    <w:rsid w:val="00DA673A"/>
    <w:rsid w:val="00DA67E0"/>
    <w:rsid w:val="00DA6D98"/>
    <w:rsid w:val="00DA6E73"/>
    <w:rsid w:val="00DA70DF"/>
    <w:rsid w:val="00DA7175"/>
    <w:rsid w:val="00DA7324"/>
    <w:rsid w:val="00DA7334"/>
    <w:rsid w:val="00DA74F3"/>
    <w:rsid w:val="00DA76FB"/>
    <w:rsid w:val="00DA774F"/>
    <w:rsid w:val="00DA7778"/>
    <w:rsid w:val="00DA780B"/>
    <w:rsid w:val="00DA7CE2"/>
    <w:rsid w:val="00DB0117"/>
    <w:rsid w:val="00DB0933"/>
    <w:rsid w:val="00DB09FB"/>
    <w:rsid w:val="00DB0B77"/>
    <w:rsid w:val="00DB10B4"/>
    <w:rsid w:val="00DB10F9"/>
    <w:rsid w:val="00DB1109"/>
    <w:rsid w:val="00DB126A"/>
    <w:rsid w:val="00DB1743"/>
    <w:rsid w:val="00DB1815"/>
    <w:rsid w:val="00DB1977"/>
    <w:rsid w:val="00DB19C1"/>
    <w:rsid w:val="00DB19F6"/>
    <w:rsid w:val="00DB1A4B"/>
    <w:rsid w:val="00DB1BB8"/>
    <w:rsid w:val="00DB1D91"/>
    <w:rsid w:val="00DB2119"/>
    <w:rsid w:val="00DB25E4"/>
    <w:rsid w:val="00DB2AB9"/>
    <w:rsid w:val="00DB2E22"/>
    <w:rsid w:val="00DB2E32"/>
    <w:rsid w:val="00DB2F43"/>
    <w:rsid w:val="00DB3249"/>
    <w:rsid w:val="00DB34D9"/>
    <w:rsid w:val="00DB358B"/>
    <w:rsid w:val="00DB36F3"/>
    <w:rsid w:val="00DB37D1"/>
    <w:rsid w:val="00DB37EB"/>
    <w:rsid w:val="00DB393C"/>
    <w:rsid w:val="00DB3A90"/>
    <w:rsid w:val="00DB406F"/>
    <w:rsid w:val="00DB447E"/>
    <w:rsid w:val="00DB45A2"/>
    <w:rsid w:val="00DB488C"/>
    <w:rsid w:val="00DB4A20"/>
    <w:rsid w:val="00DB4C9B"/>
    <w:rsid w:val="00DB4DF8"/>
    <w:rsid w:val="00DB4E44"/>
    <w:rsid w:val="00DB51E4"/>
    <w:rsid w:val="00DB55AD"/>
    <w:rsid w:val="00DB5621"/>
    <w:rsid w:val="00DB5862"/>
    <w:rsid w:val="00DB58AC"/>
    <w:rsid w:val="00DB59DA"/>
    <w:rsid w:val="00DB5A90"/>
    <w:rsid w:val="00DB5B8F"/>
    <w:rsid w:val="00DB650A"/>
    <w:rsid w:val="00DB6971"/>
    <w:rsid w:val="00DB6A06"/>
    <w:rsid w:val="00DB6CF5"/>
    <w:rsid w:val="00DB724F"/>
    <w:rsid w:val="00DB745A"/>
    <w:rsid w:val="00DB7793"/>
    <w:rsid w:val="00DB7956"/>
    <w:rsid w:val="00DB7C08"/>
    <w:rsid w:val="00DB7C45"/>
    <w:rsid w:val="00DB7D31"/>
    <w:rsid w:val="00DB7DE9"/>
    <w:rsid w:val="00DB7E44"/>
    <w:rsid w:val="00DB7EB0"/>
    <w:rsid w:val="00DC0026"/>
    <w:rsid w:val="00DC0117"/>
    <w:rsid w:val="00DC011E"/>
    <w:rsid w:val="00DC0596"/>
    <w:rsid w:val="00DC0842"/>
    <w:rsid w:val="00DC0BB9"/>
    <w:rsid w:val="00DC0BBE"/>
    <w:rsid w:val="00DC0C8D"/>
    <w:rsid w:val="00DC1030"/>
    <w:rsid w:val="00DC1206"/>
    <w:rsid w:val="00DC1210"/>
    <w:rsid w:val="00DC12FF"/>
    <w:rsid w:val="00DC19DE"/>
    <w:rsid w:val="00DC1F2D"/>
    <w:rsid w:val="00DC2049"/>
    <w:rsid w:val="00DC2181"/>
    <w:rsid w:val="00DC2199"/>
    <w:rsid w:val="00DC22AD"/>
    <w:rsid w:val="00DC23F2"/>
    <w:rsid w:val="00DC26A9"/>
    <w:rsid w:val="00DC2764"/>
    <w:rsid w:val="00DC2981"/>
    <w:rsid w:val="00DC29C5"/>
    <w:rsid w:val="00DC2A3C"/>
    <w:rsid w:val="00DC2B92"/>
    <w:rsid w:val="00DC2CA3"/>
    <w:rsid w:val="00DC2DDB"/>
    <w:rsid w:val="00DC2E5A"/>
    <w:rsid w:val="00DC2E79"/>
    <w:rsid w:val="00DC32C8"/>
    <w:rsid w:val="00DC332A"/>
    <w:rsid w:val="00DC334A"/>
    <w:rsid w:val="00DC35FF"/>
    <w:rsid w:val="00DC364E"/>
    <w:rsid w:val="00DC3768"/>
    <w:rsid w:val="00DC37FD"/>
    <w:rsid w:val="00DC3A98"/>
    <w:rsid w:val="00DC3E43"/>
    <w:rsid w:val="00DC3EED"/>
    <w:rsid w:val="00DC40A4"/>
    <w:rsid w:val="00DC4221"/>
    <w:rsid w:val="00DC4370"/>
    <w:rsid w:val="00DC437E"/>
    <w:rsid w:val="00DC4656"/>
    <w:rsid w:val="00DC4A30"/>
    <w:rsid w:val="00DC4F30"/>
    <w:rsid w:val="00DC5144"/>
    <w:rsid w:val="00DC5174"/>
    <w:rsid w:val="00DC5299"/>
    <w:rsid w:val="00DC5431"/>
    <w:rsid w:val="00DC56BC"/>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33D"/>
    <w:rsid w:val="00DD0420"/>
    <w:rsid w:val="00DD0598"/>
    <w:rsid w:val="00DD06A6"/>
    <w:rsid w:val="00DD08F6"/>
    <w:rsid w:val="00DD0A3D"/>
    <w:rsid w:val="00DD0C9E"/>
    <w:rsid w:val="00DD1180"/>
    <w:rsid w:val="00DD12C9"/>
    <w:rsid w:val="00DD1333"/>
    <w:rsid w:val="00DD137A"/>
    <w:rsid w:val="00DD1442"/>
    <w:rsid w:val="00DD1954"/>
    <w:rsid w:val="00DD19A6"/>
    <w:rsid w:val="00DD19B4"/>
    <w:rsid w:val="00DD19E3"/>
    <w:rsid w:val="00DD1B77"/>
    <w:rsid w:val="00DD1BEA"/>
    <w:rsid w:val="00DD1D68"/>
    <w:rsid w:val="00DD2417"/>
    <w:rsid w:val="00DD2623"/>
    <w:rsid w:val="00DD2769"/>
    <w:rsid w:val="00DD2781"/>
    <w:rsid w:val="00DD33B5"/>
    <w:rsid w:val="00DD3862"/>
    <w:rsid w:val="00DD3B0D"/>
    <w:rsid w:val="00DD3CE1"/>
    <w:rsid w:val="00DD4074"/>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B0"/>
    <w:rsid w:val="00DD5BDB"/>
    <w:rsid w:val="00DD5BE3"/>
    <w:rsid w:val="00DD5CD0"/>
    <w:rsid w:val="00DD5CF6"/>
    <w:rsid w:val="00DD5D9E"/>
    <w:rsid w:val="00DD5FA0"/>
    <w:rsid w:val="00DD6236"/>
    <w:rsid w:val="00DD636D"/>
    <w:rsid w:val="00DD6C0E"/>
    <w:rsid w:val="00DD6E39"/>
    <w:rsid w:val="00DD7040"/>
    <w:rsid w:val="00DD723A"/>
    <w:rsid w:val="00DD73DA"/>
    <w:rsid w:val="00DD76AE"/>
    <w:rsid w:val="00DD7787"/>
    <w:rsid w:val="00DD7AAF"/>
    <w:rsid w:val="00DD7C10"/>
    <w:rsid w:val="00DD7C84"/>
    <w:rsid w:val="00DD7D51"/>
    <w:rsid w:val="00DE006B"/>
    <w:rsid w:val="00DE0096"/>
    <w:rsid w:val="00DE0215"/>
    <w:rsid w:val="00DE04CE"/>
    <w:rsid w:val="00DE07E8"/>
    <w:rsid w:val="00DE0978"/>
    <w:rsid w:val="00DE0E3D"/>
    <w:rsid w:val="00DE1C0F"/>
    <w:rsid w:val="00DE1C7F"/>
    <w:rsid w:val="00DE1CA0"/>
    <w:rsid w:val="00DE1E1C"/>
    <w:rsid w:val="00DE22D7"/>
    <w:rsid w:val="00DE22DA"/>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7BA"/>
    <w:rsid w:val="00DE492E"/>
    <w:rsid w:val="00DE4D14"/>
    <w:rsid w:val="00DE4F16"/>
    <w:rsid w:val="00DE541B"/>
    <w:rsid w:val="00DE5678"/>
    <w:rsid w:val="00DE569D"/>
    <w:rsid w:val="00DE56E9"/>
    <w:rsid w:val="00DE5846"/>
    <w:rsid w:val="00DE5A5B"/>
    <w:rsid w:val="00DE5CDE"/>
    <w:rsid w:val="00DE5D5F"/>
    <w:rsid w:val="00DE5D9F"/>
    <w:rsid w:val="00DE5EEC"/>
    <w:rsid w:val="00DE6476"/>
    <w:rsid w:val="00DE6976"/>
    <w:rsid w:val="00DE6D03"/>
    <w:rsid w:val="00DE6E35"/>
    <w:rsid w:val="00DE6E80"/>
    <w:rsid w:val="00DE7437"/>
    <w:rsid w:val="00DE76CC"/>
    <w:rsid w:val="00DE76D8"/>
    <w:rsid w:val="00DE788E"/>
    <w:rsid w:val="00DE7B71"/>
    <w:rsid w:val="00DE7BE4"/>
    <w:rsid w:val="00DE7D28"/>
    <w:rsid w:val="00DE7D5D"/>
    <w:rsid w:val="00DE7EB3"/>
    <w:rsid w:val="00DE7F92"/>
    <w:rsid w:val="00DF00B1"/>
    <w:rsid w:val="00DF0118"/>
    <w:rsid w:val="00DF020E"/>
    <w:rsid w:val="00DF0527"/>
    <w:rsid w:val="00DF0592"/>
    <w:rsid w:val="00DF06E3"/>
    <w:rsid w:val="00DF0793"/>
    <w:rsid w:val="00DF07D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3AD"/>
    <w:rsid w:val="00DF359A"/>
    <w:rsid w:val="00DF3762"/>
    <w:rsid w:val="00DF3809"/>
    <w:rsid w:val="00DF38FA"/>
    <w:rsid w:val="00DF3A03"/>
    <w:rsid w:val="00DF3ACE"/>
    <w:rsid w:val="00DF42D2"/>
    <w:rsid w:val="00DF467B"/>
    <w:rsid w:val="00DF4739"/>
    <w:rsid w:val="00DF47A4"/>
    <w:rsid w:val="00DF49E0"/>
    <w:rsid w:val="00DF4A19"/>
    <w:rsid w:val="00DF4CA9"/>
    <w:rsid w:val="00DF5034"/>
    <w:rsid w:val="00DF5188"/>
    <w:rsid w:val="00DF51A4"/>
    <w:rsid w:val="00DF544F"/>
    <w:rsid w:val="00DF5465"/>
    <w:rsid w:val="00DF5587"/>
    <w:rsid w:val="00DF5AE7"/>
    <w:rsid w:val="00DF5B27"/>
    <w:rsid w:val="00DF5DA1"/>
    <w:rsid w:val="00DF5E95"/>
    <w:rsid w:val="00DF6176"/>
    <w:rsid w:val="00DF6574"/>
    <w:rsid w:val="00DF66C0"/>
    <w:rsid w:val="00DF6A09"/>
    <w:rsid w:val="00DF6E47"/>
    <w:rsid w:val="00DF6FAE"/>
    <w:rsid w:val="00DF7925"/>
    <w:rsid w:val="00DF7995"/>
    <w:rsid w:val="00DF7D71"/>
    <w:rsid w:val="00DF7F54"/>
    <w:rsid w:val="00E00063"/>
    <w:rsid w:val="00E001F5"/>
    <w:rsid w:val="00E002A4"/>
    <w:rsid w:val="00E00474"/>
    <w:rsid w:val="00E00544"/>
    <w:rsid w:val="00E005E0"/>
    <w:rsid w:val="00E009B1"/>
    <w:rsid w:val="00E00AAC"/>
    <w:rsid w:val="00E00BC9"/>
    <w:rsid w:val="00E010C2"/>
    <w:rsid w:val="00E01340"/>
    <w:rsid w:val="00E014FA"/>
    <w:rsid w:val="00E0150F"/>
    <w:rsid w:val="00E01597"/>
    <w:rsid w:val="00E0181B"/>
    <w:rsid w:val="00E01B4E"/>
    <w:rsid w:val="00E01BE0"/>
    <w:rsid w:val="00E01E02"/>
    <w:rsid w:val="00E01EDE"/>
    <w:rsid w:val="00E01EE9"/>
    <w:rsid w:val="00E022C8"/>
    <w:rsid w:val="00E02416"/>
    <w:rsid w:val="00E02488"/>
    <w:rsid w:val="00E02540"/>
    <w:rsid w:val="00E025D7"/>
    <w:rsid w:val="00E0269C"/>
    <w:rsid w:val="00E02825"/>
    <w:rsid w:val="00E029AA"/>
    <w:rsid w:val="00E02CC3"/>
    <w:rsid w:val="00E02E63"/>
    <w:rsid w:val="00E02FCA"/>
    <w:rsid w:val="00E03255"/>
    <w:rsid w:val="00E034BC"/>
    <w:rsid w:val="00E034E1"/>
    <w:rsid w:val="00E03550"/>
    <w:rsid w:val="00E03665"/>
    <w:rsid w:val="00E039F9"/>
    <w:rsid w:val="00E0417A"/>
    <w:rsid w:val="00E04229"/>
    <w:rsid w:val="00E042E3"/>
    <w:rsid w:val="00E042E4"/>
    <w:rsid w:val="00E042E8"/>
    <w:rsid w:val="00E043C1"/>
    <w:rsid w:val="00E0449D"/>
    <w:rsid w:val="00E044C1"/>
    <w:rsid w:val="00E044EF"/>
    <w:rsid w:val="00E04659"/>
    <w:rsid w:val="00E04782"/>
    <w:rsid w:val="00E04824"/>
    <w:rsid w:val="00E049DD"/>
    <w:rsid w:val="00E04DA5"/>
    <w:rsid w:val="00E04E8C"/>
    <w:rsid w:val="00E051EB"/>
    <w:rsid w:val="00E05428"/>
    <w:rsid w:val="00E056B1"/>
    <w:rsid w:val="00E05966"/>
    <w:rsid w:val="00E05A58"/>
    <w:rsid w:val="00E05D0C"/>
    <w:rsid w:val="00E0660B"/>
    <w:rsid w:val="00E06A88"/>
    <w:rsid w:val="00E06E63"/>
    <w:rsid w:val="00E06F8D"/>
    <w:rsid w:val="00E073EE"/>
    <w:rsid w:val="00E07476"/>
    <w:rsid w:val="00E07558"/>
    <w:rsid w:val="00E07740"/>
    <w:rsid w:val="00E07F34"/>
    <w:rsid w:val="00E100A8"/>
    <w:rsid w:val="00E1057C"/>
    <w:rsid w:val="00E1075A"/>
    <w:rsid w:val="00E10845"/>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315"/>
    <w:rsid w:val="00E1249F"/>
    <w:rsid w:val="00E124AB"/>
    <w:rsid w:val="00E127FD"/>
    <w:rsid w:val="00E129DE"/>
    <w:rsid w:val="00E1327B"/>
    <w:rsid w:val="00E138FE"/>
    <w:rsid w:val="00E13A64"/>
    <w:rsid w:val="00E13A72"/>
    <w:rsid w:val="00E13C65"/>
    <w:rsid w:val="00E14018"/>
    <w:rsid w:val="00E14AAB"/>
    <w:rsid w:val="00E14D64"/>
    <w:rsid w:val="00E14F9C"/>
    <w:rsid w:val="00E1510E"/>
    <w:rsid w:val="00E155E2"/>
    <w:rsid w:val="00E156B6"/>
    <w:rsid w:val="00E15867"/>
    <w:rsid w:val="00E15A8C"/>
    <w:rsid w:val="00E15CC5"/>
    <w:rsid w:val="00E15D6F"/>
    <w:rsid w:val="00E15E06"/>
    <w:rsid w:val="00E16179"/>
    <w:rsid w:val="00E161BB"/>
    <w:rsid w:val="00E161D1"/>
    <w:rsid w:val="00E1639C"/>
    <w:rsid w:val="00E166FC"/>
    <w:rsid w:val="00E1671E"/>
    <w:rsid w:val="00E16DC6"/>
    <w:rsid w:val="00E16EBF"/>
    <w:rsid w:val="00E17241"/>
    <w:rsid w:val="00E1745D"/>
    <w:rsid w:val="00E17ABB"/>
    <w:rsid w:val="00E17B6C"/>
    <w:rsid w:val="00E17FEC"/>
    <w:rsid w:val="00E20441"/>
    <w:rsid w:val="00E20517"/>
    <w:rsid w:val="00E20519"/>
    <w:rsid w:val="00E2067A"/>
    <w:rsid w:val="00E20ADD"/>
    <w:rsid w:val="00E20C19"/>
    <w:rsid w:val="00E20C9F"/>
    <w:rsid w:val="00E20E2D"/>
    <w:rsid w:val="00E210FA"/>
    <w:rsid w:val="00E213E6"/>
    <w:rsid w:val="00E21636"/>
    <w:rsid w:val="00E21A73"/>
    <w:rsid w:val="00E21B01"/>
    <w:rsid w:val="00E21BE4"/>
    <w:rsid w:val="00E21D74"/>
    <w:rsid w:val="00E21D8D"/>
    <w:rsid w:val="00E21D95"/>
    <w:rsid w:val="00E22164"/>
    <w:rsid w:val="00E222C4"/>
    <w:rsid w:val="00E22312"/>
    <w:rsid w:val="00E223C6"/>
    <w:rsid w:val="00E224E2"/>
    <w:rsid w:val="00E2253D"/>
    <w:rsid w:val="00E22835"/>
    <w:rsid w:val="00E22963"/>
    <w:rsid w:val="00E22AFC"/>
    <w:rsid w:val="00E23394"/>
    <w:rsid w:val="00E234DE"/>
    <w:rsid w:val="00E23648"/>
    <w:rsid w:val="00E23A62"/>
    <w:rsid w:val="00E23A6D"/>
    <w:rsid w:val="00E23B81"/>
    <w:rsid w:val="00E24026"/>
    <w:rsid w:val="00E24104"/>
    <w:rsid w:val="00E24206"/>
    <w:rsid w:val="00E24216"/>
    <w:rsid w:val="00E243E4"/>
    <w:rsid w:val="00E24AC9"/>
    <w:rsid w:val="00E2505A"/>
    <w:rsid w:val="00E2512B"/>
    <w:rsid w:val="00E25466"/>
    <w:rsid w:val="00E255D7"/>
    <w:rsid w:val="00E25711"/>
    <w:rsid w:val="00E258AF"/>
    <w:rsid w:val="00E25BCE"/>
    <w:rsid w:val="00E25F10"/>
    <w:rsid w:val="00E2603C"/>
    <w:rsid w:val="00E260AF"/>
    <w:rsid w:val="00E2658D"/>
    <w:rsid w:val="00E26706"/>
    <w:rsid w:val="00E267CB"/>
    <w:rsid w:val="00E26AB7"/>
    <w:rsid w:val="00E26AEA"/>
    <w:rsid w:val="00E26FBE"/>
    <w:rsid w:val="00E2716D"/>
    <w:rsid w:val="00E27242"/>
    <w:rsid w:val="00E276A1"/>
    <w:rsid w:val="00E279A8"/>
    <w:rsid w:val="00E279C7"/>
    <w:rsid w:val="00E27B6A"/>
    <w:rsid w:val="00E27BE2"/>
    <w:rsid w:val="00E27C3A"/>
    <w:rsid w:val="00E27CB6"/>
    <w:rsid w:val="00E27D97"/>
    <w:rsid w:val="00E27ECD"/>
    <w:rsid w:val="00E30116"/>
    <w:rsid w:val="00E30181"/>
    <w:rsid w:val="00E30265"/>
    <w:rsid w:val="00E30420"/>
    <w:rsid w:val="00E3062D"/>
    <w:rsid w:val="00E3075D"/>
    <w:rsid w:val="00E30A9F"/>
    <w:rsid w:val="00E30E42"/>
    <w:rsid w:val="00E31487"/>
    <w:rsid w:val="00E31613"/>
    <w:rsid w:val="00E31887"/>
    <w:rsid w:val="00E319D2"/>
    <w:rsid w:val="00E31A69"/>
    <w:rsid w:val="00E31A98"/>
    <w:rsid w:val="00E31BD0"/>
    <w:rsid w:val="00E31CE4"/>
    <w:rsid w:val="00E31D80"/>
    <w:rsid w:val="00E3228F"/>
    <w:rsid w:val="00E323ED"/>
    <w:rsid w:val="00E326EF"/>
    <w:rsid w:val="00E32CF6"/>
    <w:rsid w:val="00E33081"/>
    <w:rsid w:val="00E33359"/>
    <w:rsid w:val="00E334B5"/>
    <w:rsid w:val="00E3355A"/>
    <w:rsid w:val="00E3384C"/>
    <w:rsid w:val="00E33960"/>
    <w:rsid w:val="00E33AEB"/>
    <w:rsid w:val="00E34376"/>
    <w:rsid w:val="00E3440C"/>
    <w:rsid w:val="00E34551"/>
    <w:rsid w:val="00E34D7A"/>
    <w:rsid w:val="00E34E23"/>
    <w:rsid w:val="00E35313"/>
    <w:rsid w:val="00E358DC"/>
    <w:rsid w:val="00E36158"/>
    <w:rsid w:val="00E36293"/>
    <w:rsid w:val="00E3633A"/>
    <w:rsid w:val="00E365D6"/>
    <w:rsid w:val="00E36DAF"/>
    <w:rsid w:val="00E36E48"/>
    <w:rsid w:val="00E36FC9"/>
    <w:rsid w:val="00E37177"/>
    <w:rsid w:val="00E372E1"/>
    <w:rsid w:val="00E37330"/>
    <w:rsid w:val="00E37401"/>
    <w:rsid w:val="00E37640"/>
    <w:rsid w:val="00E37759"/>
    <w:rsid w:val="00E379A3"/>
    <w:rsid w:val="00E379B8"/>
    <w:rsid w:val="00E37C5B"/>
    <w:rsid w:val="00E37D6D"/>
    <w:rsid w:val="00E37E56"/>
    <w:rsid w:val="00E37F6D"/>
    <w:rsid w:val="00E40082"/>
    <w:rsid w:val="00E40170"/>
    <w:rsid w:val="00E402A8"/>
    <w:rsid w:val="00E40499"/>
    <w:rsid w:val="00E404FB"/>
    <w:rsid w:val="00E4058C"/>
    <w:rsid w:val="00E405BC"/>
    <w:rsid w:val="00E40762"/>
    <w:rsid w:val="00E4095B"/>
    <w:rsid w:val="00E40A63"/>
    <w:rsid w:val="00E40BDA"/>
    <w:rsid w:val="00E40DC4"/>
    <w:rsid w:val="00E411DB"/>
    <w:rsid w:val="00E41271"/>
    <w:rsid w:val="00E417C8"/>
    <w:rsid w:val="00E417F6"/>
    <w:rsid w:val="00E41919"/>
    <w:rsid w:val="00E41CCB"/>
    <w:rsid w:val="00E41D2B"/>
    <w:rsid w:val="00E41EE1"/>
    <w:rsid w:val="00E41FF6"/>
    <w:rsid w:val="00E4253D"/>
    <w:rsid w:val="00E4273D"/>
    <w:rsid w:val="00E42841"/>
    <w:rsid w:val="00E4298B"/>
    <w:rsid w:val="00E42B91"/>
    <w:rsid w:val="00E42D1C"/>
    <w:rsid w:val="00E4301F"/>
    <w:rsid w:val="00E4327A"/>
    <w:rsid w:val="00E4346F"/>
    <w:rsid w:val="00E4357B"/>
    <w:rsid w:val="00E436B1"/>
    <w:rsid w:val="00E437D8"/>
    <w:rsid w:val="00E43A67"/>
    <w:rsid w:val="00E43D66"/>
    <w:rsid w:val="00E44075"/>
    <w:rsid w:val="00E440AF"/>
    <w:rsid w:val="00E44103"/>
    <w:rsid w:val="00E44269"/>
    <w:rsid w:val="00E4490B"/>
    <w:rsid w:val="00E44BE8"/>
    <w:rsid w:val="00E44C2E"/>
    <w:rsid w:val="00E44CF6"/>
    <w:rsid w:val="00E45128"/>
    <w:rsid w:val="00E45329"/>
    <w:rsid w:val="00E453EB"/>
    <w:rsid w:val="00E4549A"/>
    <w:rsid w:val="00E454E4"/>
    <w:rsid w:val="00E45A42"/>
    <w:rsid w:val="00E45E98"/>
    <w:rsid w:val="00E45EB3"/>
    <w:rsid w:val="00E46127"/>
    <w:rsid w:val="00E463D0"/>
    <w:rsid w:val="00E46646"/>
    <w:rsid w:val="00E466C8"/>
    <w:rsid w:val="00E466FC"/>
    <w:rsid w:val="00E469B5"/>
    <w:rsid w:val="00E46E22"/>
    <w:rsid w:val="00E46E5D"/>
    <w:rsid w:val="00E46E90"/>
    <w:rsid w:val="00E46EE6"/>
    <w:rsid w:val="00E470F1"/>
    <w:rsid w:val="00E47160"/>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0D31"/>
    <w:rsid w:val="00E51014"/>
    <w:rsid w:val="00E51147"/>
    <w:rsid w:val="00E5148C"/>
    <w:rsid w:val="00E514D9"/>
    <w:rsid w:val="00E5155E"/>
    <w:rsid w:val="00E51837"/>
    <w:rsid w:val="00E51A57"/>
    <w:rsid w:val="00E51AC1"/>
    <w:rsid w:val="00E51EDE"/>
    <w:rsid w:val="00E51F58"/>
    <w:rsid w:val="00E52047"/>
    <w:rsid w:val="00E520D7"/>
    <w:rsid w:val="00E52414"/>
    <w:rsid w:val="00E52723"/>
    <w:rsid w:val="00E528DC"/>
    <w:rsid w:val="00E5297E"/>
    <w:rsid w:val="00E529A9"/>
    <w:rsid w:val="00E53181"/>
    <w:rsid w:val="00E53563"/>
    <w:rsid w:val="00E535EC"/>
    <w:rsid w:val="00E536B4"/>
    <w:rsid w:val="00E53949"/>
    <w:rsid w:val="00E53AD8"/>
    <w:rsid w:val="00E53D74"/>
    <w:rsid w:val="00E53FEB"/>
    <w:rsid w:val="00E54134"/>
    <w:rsid w:val="00E541E0"/>
    <w:rsid w:val="00E542CA"/>
    <w:rsid w:val="00E5441B"/>
    <w:rsid w:val="00E54425"/>
    <w:rsid w:val="00E545BB"/>
    <w:rsid w:val="00E54C76"/>
    <w:rsid w:val="00E55190"/>
    <w:rsid w:val="00E556C6"/>
    <w:rsid w:val="00E55878"/>
    <w:rsid w:val="00E55896"/>
    <w:rsid w:val="00E558DD"/>
    <w:rsid w:val="00E559C9"/>
    <w:rsid w:val="00E559DA"/>
    <w:rsid w:val="00E55B79"/>
    <w:rsid w:val="00E55F17"/>
    <w:rsid w:val="00E5650D"/>
    <w:rsid w:val="00E56748"/>
    <w:rsid w:val="00E568F8"/>
    <w:rsid w:val="00E569D9"/>
    <w:rsid w:val="00E56B83"/>
    <w:rsid w:val="00E56D67"/>
    <w:rsid w:val="00E56F51"/>
    <w:rsid w:val="00E57000"/>
    <w:rsid w:val="00E57313"/>
    <w:rsid w:val="00E57635"/>
    <w:rsid w:val="00E576A2"/>
    <w:rsid w:val="00E576ED"/>
    <w:rsid w:val="00E577E3"/>
    <w:rsid w:val="00E57BA2"/>
    <w:rsid w:val="00E57DCB"/>
    <w:rsid w:val="00E57E5F"/>
    <w:rsid w:val="00E57EDE"/>
    <w:rsid w:val="00E6000A"/>
    <w:rsid w:val="00E600CA"/>
    <w:rsid w:val="00E601AC"/>
    <w:rsid w:val="00E6065A"/>
    <w:rsid w:val="00E6070A"/>
    <w:rsid w:val="00E6093B"/>
    <w:rsid w:val="00E60963"/>
    <w:rsid w:val="00E610A1"/>
    <w:rsid w:val="00E615D8"/>
    <w:rsid w:val="00E61686"/>
    <w:rsid w:val="00E61826"/>
    <w:rsid w:val="00E61E3A"/>
    <w:rsid w:val="00E61F4A"/>
    <w:rsid w:val="00E62055"/>
    <w:rsid w:val="00E621C4"/>
    <w:rsid w:val="00E62518"/>
    <w:rsid w:val="00E62712"/>
    <w:rsid w:val="00E62D38"/>
    <w:rsid w:val="00E62FED"/>
    <w:rsid w:val="00E63322"/>
    <w:rsid w:val="00E634ED"/>
    <w:rsid w:val="00E637F7"/>
    <w:rsid w:val="00E638D9"/>
    <w:rsid w:val="00E63C55"/>
    <w:rsid w:val="00E63D7E"/>
    <w:rsid w:val="00E63E53"/>
    <w:rsid w:val="00E6424D"/>
    <w:rsid w:val="00E64353"/>
    <w:rsid w:val="00E643C1"/>
    <w:rsid w:val="00E6467C"/>
    <w:rsid w:val="00E64B5C"/>
    <w:rsid w:val="00E64FE5"/>
    <w:rsid w:val="00E657B6"/>
    <w:rsid w:val="00E6595F"/>
    <w:rsid w:val="00E65A23"/>
    <w:rsid w:val="00E65A98"/>
    <w:rsid w:val="00E65E03"/>
    <w:rsid w:val="00E65F36"/>
    <w:rsid w:val="00E65F58"/>
    <w:rsid w:val="00E65FB5"/>
    <w:rsid w:val="00E660C1"/>
    <w:rsid w:val="00E66337"/>
    <w:rsid w:val="00E664E2"/>
    <w:rsid w:val="00E66616"/>
    <w:rsid w:val="00E6668E"/>
    <w:rsid w:val="00E66700"/>
    <w:rsid w:val="00E66834"/>
    <w:rsid w:val="00E66945"/>
    <w:rsid w:val="00E66A7F"/>
    <w:rsid w:val="00E66CB7"/>
    <w:rsid w:val="00E67078"/>
    <w:rsid w:val="00E674C3"/>
    <w:rsid w:val="00E676AA"/>
    <w:rsid w:val="00E677B2"/>
    <w:rsid w:val="00E67AE4"/>
    <w:rsid w:val="00E67DE2"/>
    <w:rsid w:val="00E67F86"/>
    <w:rsid w:val="00E70468"/>
    <w:rsid w:val="00E70504"/>
    <w:rsid w:val="00E7061F"/>
    <w:rsid w:val="00E70B33"/>
    <w:rsid w:val="00E70C81"/>
    <w:rsid w:val="00E70C9E"/>
    <w:rsid w:val="00E70FA8"/>
    <w:rsid w:val="00E7100A"/>
    <w:rsid w:val="00E7100F"/>
    <w:rsid w:val="00E71052"/>
    <w:rsid w:val="00E7118C"/>
    <w:rsid w:val="00E712B9"/>
    <w:rsid w:val="00E71983"/>
    <w:rsid w:val="00E7198D"/>
    <w:rsid w:val="00E71A0C"/>
    <w:rsid w:val="00E71E7D"/>
    <w:rsid w:val="00E71FBE"/>
    <w:rsid w:val="00E72061"/>
    <w:rsid w:val="00E72553"/>
    <w:rsid w:val="00E725D2"/>
    <w:rsid w:val="00E72A66"/>
    <w:rsid w:val="00E72C1B"/>
    <w:rsid w:val="00E72EB8"/>
    <w:rsid w:val="00E73058"/>
    <w:rsid w:val="00E730A5"/>
    <w:rsid w:val="00E7335D"/>
    <w:rsid w:val="00E73374"/>
    <w:rsid w:val="00E733AF"/>
    <w:rsid w:val="00E735AB"/>
    <w:rsid w:val="00E736EE"/>
    <w:rsid w:val="00E737D4"/>
    <w:rsid w:val="00E73A58"/>
    <w:rsid w:val="00E73B2D"/>
    <w:rsid w:val="00E73E60"/>
    <w:rsid w:val="00E740BD"/>
    <w:rsid w:val="00E74122"/>
    <w:rsid w:val="00E7436D"/>
    <w:rsid w:val="00E74428"/>
    <w:rsid w:val="00E74484"/>
    <w:rsid w:val="00E745C4"/>
    <w:rsid w:val="00E7465D"/>
    <w:rsid w:val="00E7475A"/>
    <w:rsid w:val="00E747C2"/>
    <w:rsid w:val="00E749D0"/>
    <w:rsid w:val="00E7500C"/>
    <w:rsid w:val="00E752A0"/>
    <w:rsid w:val="00E75312"/>
    <w:rsid w:val="00E7537C"/>
    <w:rsid w:val="00E753B2"/>
    <w:rsid w:val="00E755D4"/>
    <w:rsid w:val="00E75798"/>
    <w:rsid w:val="00E75AE8"/>
    <w:rsid w:val="00E75BDE"/>
    <w:rsid w:val="00E75D2A"/>
    <w:rsid w:val="00E75E98"/>
    <w:rsid w:val="00E75EDD"/>
    <w:rsid w:val="00E76220"/>
    <w:rsid w:val="00E76512"/>
    <w:rsid w:val="00E7685D"/>
    <w:rsid w:val="00E77317"/>
    <w:rsid w:val="00E77458"/>
    <w:rsid w:val="00E7748A"/>
    <w:rsid w:val="00E77A21"/>
    <w:rsid w:val="00E77C89"/>
    <w:rsid w:val="00E77CA0"/>
    <w:rsid w:val="00E77D90"/>
    <w:rsid w:val="00E80172"/>
    <w:rsid w:val="00E802AE"/>
    <w:rsid w:val="00E8031C"/>
    <w:rsid w:val="00E803FC"/>
    <w:rsid w:val="00E80515"/>
    <w:rsid w:val="00E80714"/>
    <w:rsid w:val="00E8073A"/>
    <w:rsid w:val="00E81003"/>
    <w:rsid w:val="00E81078"/>
    <w:rsid w:val="00E81106"/>
    <w:rsid w:val="00E81159"/>
    <w:rsid w:val="00E8139E"/>
    <w:rsid w:val="00E816A4"/>
    <w:rsid w:val="00E81B00"/>
    <w:rsid w:val="00E81C87"/>
    <w:rsid w:val="00E81CB7"/>
    <w:rsid w:val="00E81D1E"/>
    <w:rsid w:val="00E81D84"/>
    <w:rsid w:val="00E81F21"/>
    <w:rsid w:val="00E8201C"/>
    <w:rsid w:val="00E823E5"/>
    <w:rsid w:val="00E826A8"/>
    <w:rsid w:val="00E827C4"/>
    <w:rsid w:val="00E82BFF"/>
    <w:rsid w:val="00E82CBA"/>
    <w:rsid w:val="00E8345C"/>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74B"/>
    <w:rsid w:val="00E8596E"/>
    <w:rsid w:val="00E85C42"/>
    <w:rsid w:val="00E85DD9"/>
    <w:rsid w:val="00E85F28"/>
    <w:rsid w:val="00E860C6"/>
    <w:rsid w:val="00E860EA"/>
    <w:rsid w:val="00E862C5"/>
    <w:rsid w:val="00E862D6"/>
    <w:rsid w:val="00E8637E"/>
    <w:rsid w:val="00E86682"/>
    <w:rsid w:val="00E866D0"/>
    <w:rsid w:val="00E867A5"/>
    <w:rsid w:val="00E86D92"/>
    <w:rsid w:val="00E8710E"/>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5D"/>
    <w:rsid w:val="00E90982"/>
    <w:rsid w:val="00E90A0D"/>
    <w:rsid w:val="00E90CBA"/>
    <w:rsid w:val="00E90E03"/>
    <w:rsid w:val="00E90F9E"/>
    <w:rsid w:val="00E91076"/>
    <w:rsid w:val="00E910BC"/>
    <w:rsid w:val="00E913AD"/>
    <w:rsid w:val="00E91486"/>
    <w:rsid w:val="00E9187D"/>
    <w:rsid w:val="00E91915"/>
    <w:rsid w:val="00E91944"/>
    <w:rsid w:val="00E91CA0"/>
    <w:rsid w:val="00E924C4"/>
    <w:rsid w:val="00E926B8"/>
    <w:rsid w:val="00E92783"/>
    <w:rsid w:val="00E92AE7"/>
    <w:rsid w:val="00E92D41"/>
    <w:rsid w:val="00E9311A"/>
    <w:rsid w:val="00E9328E"/>
    <w:rsid w:val="00E932D1"/>
    <w:rsid w:val="00E936FD"/>
    <w:rsid w:val="00E93842"/>
    <w:rsid w:val="00E93F95"/>
    <w:rsid w:val="00E940AD"/>
    <w:rsid w:val="00E94258"/>
    <w:rsid w:val="00E9430C"/>
    <w:rsid w:val="00E9435A"/>
    <w:rsid w:val="00E9491D"/>
    <w:rsid w:val="00E94ABF"/>
    <w:rsid w:val="00E94B19"/>
    <w:rsid w:val="00E94B47"/>
    <w:rsid w:val="00E94CDA"/>
    <w:rsid w:val="00E94F44"/>
    <w:rsid w:val="00E94F56"/>
    <w:rsid w:val="00E951C6"/>
    <w:rsid w:val="00E953FC"/>
    <w:rsid w:val="00E954FB"/>
    <w:rsid w:val="00E958CB"/>
    <w:rsid w:val="00E9596A"/>
    <w:rsid w:val="00E95AAE"/>
    <w:rsid w:val="00E95C8E"/>
    <w:rsid w:val="00E95CB0"/>
    <w:rsid w:val="00E960F2"/>
    <w:rsid w:val="00E9667E"/>
    <w:rsid w:val="00E96695"/>
    <w:rsid w:val="00E967D6"/>
    <w:rsid w:val="00E96860"/>
    <w:rsid w:val="00E97047"/>
    <w:rsid w:val="00E97160"/>
    <w:rsid w:val="00E9727D"/>
    <w:rsid w:val="00E9750D"/>
    <w:rsid w:val="00E977AA"/>
    <w:rsid w:val="00E977CA"/>
    <w:rsid w:val="00E97A9B"/>
    <w:rsid w:val="00E97AFC"/>
    <w:rsid w:val="00E97B89"/>
    <w:rsid w:val="00E97C02"/>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585"/>
    <w:rsid w:val="00EA2906"/>
    <w:rsid w:val="00EA2911"/>
    <w:rsid w:val="00EA295A"/>
    <w:rsid w:val="00EA2E73"/>
    <w:rsid w:val="00EA2FFF"/>
    <w:rsid w:val="00EA3099"/>
    <w:rsid w:val="00EA3842"/>
    <w:rsid w:val="00EA3B1A"/>
    <w:rsid w:val="00EA3B3F"/>
    <w:rsid w:val="00EA3BB7"/>
    <w:rsid w:val="00EA4518"/>
    <w:rsid w:val="00EA456B"/>
    <w:rsid w:val="00EA45FB"/>
    <w:rsid w:val="00EA464C"/>
    <w:rsid w:val="00EA486E"/>
    <w:rsid w:val="00EA4961"/>
    <w:rsid w:val="00EA4B11"/>
    <w:rsid w:val="00EA4C34"/>
    <w:rsid w:val="00EA4E81"/>
    <w:rsid w:val="00EA4FFB"/>
    <w:rsid w:val="00EA510A"/>
    <w:rsid w:val="00EA522B"/>
    <w:rsid w:val="00EA524A"/>
    <w:rsid w:val="00EA582A"/>
    <w:rsid w:val="00EA5A11"/>
    <w:rsid w:val="00EA5D42"/>
    <w:rsid w:val="00EA5D48"/>
    <w:rsid w:val="00EA6127"/>
    <w:rsid w:val="00EA619B"/>
    <w:rsid w:val="00EA6326"/>
    <w:rsid w:val="00EA646F"/>
    <w:rsid w:val="00EA6CA3"/>
    <w:rsid w:val="00EA6EFA"/>
    <w:rsid w:val="00EA6F1B"/>
    <w:rsid w:val="00EA703C"/>
    <w:rsid w:val="00EA71FA"/>
    <w:rsid w:val="00EA766A"/>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BBB"/>
    <w:rsid w:val="00EB2DE8"/>
    <w:rsid w:val="00EB3275"/>
    <w:rsid w:val="00EB32AA"/>
    <w:rsid w:val="00EB341C"/>
    <w:rsid w:val="00EB3990"/>
    <w:rsid w:val="00EB3A26"/>
    <w:rsid w:val="00EB3BC6"/>
    <w:rsid w:val="00EB3BCB"/>
    <w:rsid w:val="00EB3CC2"/>
    <w:rsid w:val="00EB3D88"/>
    <w:rsid w:val="00EB3DD0"/>
    <w:rsid w:val="00EB3EA3"/>
    <w:rsid w:val="00EB4047"/>
    <w:rsid w:val="00EB417C"/>
    <w:rsid w:val="00EB41EA"/>
    <w:rsid w:val="00EB4DB7"/>
    <w:rsid w:val="00EB4EFA"/>
    <w:rsid w:val="00EB50BB"/>
    <w:rsid w:val="00EB5506"/>
    <w:rsid w:val="00EB579A"/>
    <w:rsid w:val="00EB580B"/>
    <w:rsid w:val="00EB5870"/>
    <w:rsid w:val="00EB593F"/>
    <w:rsid w:val="00EB5A9C"/>
    <w:rsid w:val="00EB5DEA"/>
    <w:rsid w:val="00EB5F54"/>
    <w:rsid w:val="00EB629B"/>
    <w:rsid w:val="00EB636F"/>
    <w:rsid w:val="00EB65BC"/>
    <w:rsid w:val="00EB6670"/>
    <w:rsid w:val="00EB66A4"/>
    <w:rsid w:val="00EB69AB"/>
    <w:rsid w:val="00EB6ACD"/>
    <w:rsid w:val="00EB6D93"/>
    <w:rsid w:val="00EB6EBC"/>
    <w:rsid w:val="00EB7642"/>
    <w:rsid w:val="00EB7760"/>
    <w:rsid w:val="00EB77D5"/>
    <w:rsid w:val="00EB795B"/>
    <w:rsid w:val="00EB7BDB"/>
    <w:rsid w:val="00EB7E53"/>
    <w:rsid w:val="00EC036F"/>
    <w:rsid w:val="00EC0391"/>
    <w:rsid w:val="00EC03E8"/>
    <w:rsid w:val="00EC03FF"/>
    <w:rsid w:val="00EC0A22"/>
    <w:rsid w:val="00EC0AAF"/>
    <w:rsid w:val="00EC0FBA"/>
    <w:rsid w:val="00EC1233"/>
    <w:rsid w:val="00EC1659"/>
    <w:rsid w:val="00EC17ED"/>
    <w:rsid w:val="00EC181A"/>
    <w:rsid w:val="00EC181E"/>
    <w:rsid w:val="00EC19A3"/>
    <w:rsid w:val="00EC1B95"/>
    <w:rsid w:val="00EC1D98"/>
    <w:rsid w:val="00EC1E98"/>
    <w:rsid w:val="00EC201C"/>
    <w:rsid w:val="00EC2150"/>
    <w:rsid w:val="00EC2479"/>
    <w:rsid w:val="00EC2640"/>
    <w:rsid w:val="00EC2951"/>
    <w:rsid w:val="00EC2BD5"/>
    <w:rsid w:val="00EC2DA9"/>
    <w:rsid w:val="00EC2E4C"/>
    <w:rsid w:val="00EC2F9B"/>
    <w:rsid w:val="00EC3290"/>
    <w:rsid w:val="00EC3393"/>
    <w:rsid w:val="00EC3736"/>
    <w:rsid w:val="00EC37BD"/>
    <w:rsid w:val="00EC3872"/>
    <w:rsid w:val="00EC392D"/>
    <w:rsid w:val="00EC396F"/>
    <w:rsid w:val="00EC3B5B"/>
    <w:rsid w:val="00EC3EBA"/>
    <w:rsid w:val="00EC40FF"/>
    <w:rsid w:val="00EC41F9"/>
    <w:rsid w:val="00EC43B8"/>
    <w:rsid w:val="00EC450B"/>
    <w:rsid w:val="00EC46D2"/>
    <w:rsid w:val="00EC47D5"/>
    <w:rsid w:val="00EC481E"/>
    <w:rsid w:val="00EC507A"/>
    <w:rsid w:val="00EC5184"/>
    <w:rsid w:val="00EC51D7"/>
    <w:rsid w:val="00EC5203"/>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70F"/>
    <w:rsid w:val="00EC7900"/>
    <w:rsid w:val="00EC795B"/>
    <w:rsid w:val="00EC7B04"/>
    <w:rsid w:val="00EC7B08"/>
    <w:rsid w:val="00EC7C2F"/>
    <w:rsid w:val="00EC7E97"/>
    <w:rsid w:val="00EC7FAE"/>
    <w:rsid w:val="00ED02B6"/>
    <w:rsid w:val="00ED031C"/>
    <w:rsid w:val="00ED05F0"/>
    <w:rsid w:val="00ED0640"/>
    <w:rsid w:val="00ED1105"/>
    <w:rsid w:val="00ED130E"/>
    <w:rsid w:val="00ED1436"/>
    <w:rsid w:val="00ED14E6"/>
    <w:rsid w:val="00ED158B"/>
    <w:rsid w:val="00ED188C"/>
    <w:rsid w:val="00ED1CAA"/>
    <w:rsid w:val="00ED1D5C"/>
    <w:rsid w:val="00ED1F9E"/>
    <w:rsid w:val="00ED212A"/>
    <w:rsid w:val="00ED21C4"/>
    <w:rsid w:val="00ED2483"/>
    <w:rsid w:val="00ED267A"/>
    <w:rsid w:val="00ED27EB"/>
    <w:rsid w:val="00ED2BA2"/>
    <w:rsid w:val="00ED2CB1"/>
    <w:rsid w:val="00ED2D90"/>
    <w:rsid w:val="00ED2EAB"/>
    <w:rsid w:val="00ED30A4"/>
    <w:rsid w:val="00ED3100"/>
    <w:rsid w:val="00ED32D5"/>
    <w:rsid w:val="00ED347B"/>
    <w:rsid w:val="00ED37B7"/>
    <w:rsid w:val="00ED398A"/>
    <w:rsid w:val="00ED3C7B"/>
    <w:rsid w:val="00ED3CE5"/>
    <w:rsid w:val="00ED401E"/>
    <w:rsid w:val="00ED4095"/>
    <w:rsid w:val="00ED4230"/>
    <w:rsid w:val="00ED4261"/>
    <w:rsid w:val="00ED4345"/>
    <w:rsid w:val="00ED468D"/>
    <w:rsid w:val="00ED494E"/>
    <w:rsid w:val="00ED49A6"/>
    <w:rsid w:val="00ED4B8F"/>
    <w:rsid w:val="00ED4C67"/>
    <w:rsid w:val="00ED50E0"/>
    <w:rsid w:val="00ED51AB"/>
    <w:rsid w:val="00ED527B"/>
    <w:rsid w:val="00ED5322"/>
    <w:rsid w:val="00ED53F4"/>
    <w:rsid w:val="00ED5700"/>
    <w:rsid w:val="00ED573A"/>
    <w:rsid w:val="00ED5819"/>
    <w:rsid w:val="00ED5A2B"/>
    <w:rsid w:val="00ED5B88"/>
    <w:rsid w:val="00ED5CD7"/>
    <w:rsid w:val="00ED634B"/>
    <w:rsid w:val="00ED65C4"/>
    <w:rsid w:val="00ED6676"/>
    <w:rsid w:val="00ED676B"/>
    <w:rsid w:val="00ED6994"/>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4D2"/>
    <w:rsid w:val="00EE0563"/>
    <w:rsid w:val="00EE0C3A"/>
    <w:rsid w:val="00EE0F95"/>
    <w:rsid w:val="00EE110C"/>
    <w:rsid w:val="00EE1235"/>
    <w:rsid w:val="00EE1450"/>
    <w:rsid w:val="00EE14C0"/>
    <w:rsid w:val="00EE155F"/>
    <w:rsid w:val="00EE1A72"/>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915"/>
    <w:rsid w:val="00EE4B24"/>
    <w:rsid w:val="00EE4D8B"/>
    <w:rsid w:val="00EE4FE9"/>
    <w:rsid w:val="00EE503E"/>
    <w:rsid w:val="00EE53A6"/>
    <w:rsid w:val="00EE5488"/>
    <w:rsid w:val="00EE5586"/>
    <w:rsid w:val="00EE561C"/>
    <w:rsid w:val="00EE56E1"/>
    <w:rsid w:val="00EE5836"/>
    <w:rsid w:val="00EE5921"/>
    <w:rsid w:val="00EE5ADE"/>
    <w:rsid w:val="00EE5B9A"/>
    <w:rsid w:val="00EE5DD3"/>
    <w:rsid w:val="00EE5FED"/>
    <w:rsid w:val="00EE607E"/>
    <w:rsid w:val="00EE60CB"/>
    <w:rsid w:val="00EE62F5"/>
    <w:rsid w:val="00EE64A1"/>
    <w:rsid w:val="00EE66C8"/>
    <w:rsid w:val="00EE682A"/>
    <w:rsid w:val="00EE6E01"/>
    <w:rsid w:val="00EE6EAD"/>
    <w:rsid w:val="00EE6FCE"/>
    <w:rsid w:val="00EE70D5"/>
    <w:rsid w:val="00EE7146"/>
    <w:rsid w:val="00EE7263"/>
    <w:rsid w:val="00EE728F"/>
    <w:rsid w:val="00EE72B4"/>
    <w:rsid w:val="00EE73F3"/>
    <w:rsid w:val="00EE77ED"/>
    <w:rsid w:val="00EE7855"/>
    <w:rsid w:val="00EE78B0"/>
    <w:rsid w:val="00EE7918"/>
    <w:rsid w:val="00EE7C1B"/>
    <w:rsid w:val="00EF02FC"/>
    <w:rsid w:val="00EF0318"/>
    <w:rsid w:val="00EF04F6"/>
    <w:rsid w:val="00EF055E"/>
    <w:rsid w:val="00EF08B6"/>
    <w:rsid w:val="00EF0EEE"/>
    <w:rsid w:val="00EF0FAD"/>
    <w:rsid w:val="00EF1023"/>
    <w:rsid w:val="00EF11EF"/>
    <w:rsid w:val="00EF1742"/>
    <w:rsid w:val="00EF17BB"/>
    <w:rsid w:val="00EF18EA"/>
    <w:rsid w:val="00EF1F45"/>
    <w:rsid w:val="00EF1F83"/>
    <w:rsid w:val="00EF20A4"/>
    <w:rsid w:val="00EF26BC"/>
    <w:rsid w:val="00EF295D"/>
    <w:rsid w:val="00EF2AA9"/>
    <w:rsid w:val="00EF2B46"/>
    <w:rsid w:val="00EF2BA5"/>
    <w:rsid w:val="00EF2E80"/>
    <w:rsid w:val="00EF35EC"/>
    <w:rsid w:val="00EF367C"/>
    <w:rsid w:val="00EF37A9"/>
    <w:rsid w:val="00EF39A8"/>
    <w:rsid w:val="00EF3AFA"/>
    <w:rsid w:val="00EF3C94"/>
    <w:rsid w:val="00EF3F2D"/>
    <w:rsid w:val="00EF3F94"/>
    <w:rsid w:val="00EF4058"/>
    <w:rsid w:val="00EF40DE"/>
    <w:rsid w:val="00EF4245"/>
    <w:rsid w:val="00EF42FA"/>
    <w:rsid w:val="00EF4642"/>
    <w:rsid w:val="00EF470F"/>
    <w:rsid w:val="00EF49D0"/>
    <w:rsid w:val="00EF4A30"/>
    <w:rsid w:val="00EF4AC7"/>
    <w:rsid w:val="00EF4AD8"/>
    <w:rsid w:val="00EF4BDA"/>
    <w:rsid w:val="00EF4EE7"/>
    <w:rsid w:val="00EF4F81"/>
    <w:rsid w:val="00EF4FE8"/>
    <w:rsid w:val="00EF5042"/>
    <w:rsid w:val="00EF520D"/>
    <w:rsid w:val="00EF5314"/>
    <w:rsid w:val="00EF5342"/>
    <w:rsid w:val="00EF549A"/>
    <w:rsid w:val="00EF575E"/>
    <w:rsid w:val="00EF58B4"/>
    <w:rsid w:val="00EF59DE"/>
    <w:rsid w:val="00EF5A5C"/>
    <w:rsid w:val="00EF5CFE"/>
    <w:rsid w:val="00EF5DFF"/>
    <w:rsid w:val="00EF5FF6"/>
    <w:rsid w:val="00EF61F6"/>
    <w:rsid w:val="00EF6241"/>
    <w:rsid w:val="00EF6270"/>
    <w:rsid w:val="00EF6388"/>
    <w:rsid w:val="00EF63BE"/>
    <w:rsid w:val="00EF640A"/>
    <w:rsid w:val="00EF6443"/>
    <w:rsid w:val="00EF64F5"/>
    <w:rsid w:val="00EF6511"/>
    <w:rsid w:val="00EF6645"/>
    <w:rsid w:val="00EF6652"/>
    <w:rsid w:val="00EF684B"/>
    <w:rsid w:val="00EF6946"/>
    <w:rsid w:val="00EF6C53"/>
    <w:rsid w:val="00EF6D1E"/>
    <w:rsid w:val="00EF6F7B"/>
    <w:rsid w:val="00EF6FDF"/>
    <w:rsid w:val="00EF7006"/>
    <w:rsid w:val="00EF7044"/>
    <w:rsid w:val="00EF73C2"/>
    <w:rsid w:val="00EF73F4"/>
    <w:rsid w:val="00EF7449"/>
    <w:rsid w:val="00EF75EC"/>
    <w:rsid w:val="00EF7AC3"/>
    <w:rsid w:val="00EF7C2E"/>
    <w:rsid w:val="00F00072"/>
    <w:rsid w:val="00F0007A"/>
    <w:rsid w:val="00F00196"/>
    <w:rsid w:val="00F001F7"/>
    <w:rsid w:val="00F0043B"/>
    <w:rsid w:val="00F00680"/>
    <w:rsid w:val="00F00684"/>
    <w:rsid w:val="00F006E5"/>
    <w:rsid w:val="00F007A5"/>
    <w:rsid w:val="00F007C8"/>
    <w:rsid w:val="00F00B0E"/>
    <w:rsid w:val="00F011C0"/>
    <w:rsid w:val="00F012AE"/>
    <w:rsid w:val="00F014E4"/>
    <w:rsid w:val="00F01825"/>
    <w:rsid w:val="00F019D8"/>
    <w:rsid w:val="00F01A10"/>
    <w:rsid w:val="00F01A78"/>
    <w:rsid w:val="00F01F96"/>
    <w:rsid w:val="00F0295A"/>
    <w:rsid w:val="00F02A17"/>
    <w:rsid w:val="00F02CB7"/>
    <w:rsid w:val="00F02EF5"/>
    <w:rsid w:val="00F03115"/>
    <w:rsid w:val="00F03122"/>
    <w:rsid w:val="00F0377D"/>
    <w:rsid w:val="00F0384D"/>
    <w:rsid w:val="00F03BF1"/>
    <w:rsid w:val="00F03CD2"/>
    <w:rsid w:val="00F03F46"/>
    <w:rsid w:val="00F0403F"/>
    <w:rsid w:val="00F04160"/>
    <w:rsid w:val="00F041CB"/>
    <w:rsid w:val="00F042D4"/>
    <w:rsid w:val="00F044CB"/>
    <w:rsid w:val="00F0450D"/>
    <w:rsid w:val="00F04631"/>
    <w:rsid w:val="00F04728"/>
    <w:rsid w:val="00F04764"/>
    <w:rsid w:val="00F047E7"/>
    <w:rsid w:val="00F05133"/>
    <w:rsid w:val="00F0517A"/>
    <w:rsid w:val="00F052D6"/>
    <w:rsid w:val="00F05652"/>
    <w:rsid w:val="00F058F7"/>
    <w:rsid w:val="00F05A6E"/>
    <w:rsid w:val="00F05AC3"/>
    <w:rsid w:val="00F05AC6"/>
    <w:rsid w:val="00F05C59"/>
    <w:rsid w:val="00F063D6"/>
    <w:rsid w:val="00F0651A"/>
    <w:rsid w:val="00F065CB"/>
    <w:rsid w:val="00F06644"/>
    <w:rsid w:val="00F0664A"/>
    <w:rsid w:val="00F066C2"/>
    <w:rsid w:val="00F066F7"/>
    <w:rsid w:val="00F067C4"/>
    <w:rsid w:val="00F067CD"/>
    <w:rsid w:val="00F0694A"/>
    <w:rsid w:val="00F06AB3"/>
    <w:rsid w:val="00F06B69"/>
    <w:rsid w:val="00F06E4C"/>
    <w:rsid w:val="00F06FCB"/>
    <w:rsid w:val="00F0737A"/>
    <w:rsid w:val="00F073AF"/>
    <w:rsid w:val="00F074A5"/>
    <w:rsid w:val="00F07639"/>
    <w:rsid w:val="00F0773B"/>
    <w:rsid w:val="00F07741"/>
    <w:rsid w:val="00F07B34"/>
    <w:rsid w:val="00F07B52"/>
    <w:rsid w:val="00F07C00"/>
    <w:rsid w:val="00F07CB8"/>
    <w:rsid w:val="00F07EE9"/>
    <w:rsid w:val="00F10145"/>
    <w:rsid w:val="00F10196"/>
    <w:rsid w:val="00F101CF"/>
    <w:rsid w:val="00F10470"/>
    <w:rsid w:val="00F10540"/>
    <w:rsid w:val="00F105C5"/>
    <w:rsid w:val="00F106A9"/>
    <w:rsid w:val="00F106C8"/>
    <w:rsid w:val="00F1091C"/>
    <w:rsid w:val="00F10C34"/>
    <w:rsid w:val="00F10C77"/>
    <w:rsid w:val="00F10FB0"/>
    <w:rsid w:val="00F10FB5"/>
    <w:rsid w:val="00F11261"/>
    <w:rsid w:val="00F116F7"/>
    <w:rsid w:val="00F117B3"/>
    <w:rsid w:val="00F1183C"/>
    <w:rsid w:val="00F11862"/>
    <w:rsid w:val="00F119D0"/>
    <w:rsid w:val="00F11A2C"/>
    <w:rsid w:val="00F11FE3"/>
    <w:rsid w:val="00F120F3"/>
    <w:rsid w:val="00F1211E"/>
    <w:rsid w:val="00F122DF"/>
    <w:rsid w:val="00F128A0"/>
    <w:rsid w:val="00F1294C"/>
    <w:rsid w:val="00F129AE"/>
    <w:rsid w:val="00F129C8"/>
    <w:rsid w:val="00F12C8A"/>
    <w:rsid w:val="00F12FFD"/>
    <w:rsid w:val="00F1336C"/>
    <w:rsid w:val="00F133AA"/>
    <w:rsid w:val="00F13557"/>
    <w:rsid w:val="00F13646"/>
    <w:rsid w:val="00F137CE"/>
    <w:rsid w:val="00F13814"/>
    <w:rsid w:val="00F13B79"/>
    <w:rsid w:val="00F13C22"/>
    <w:rsid w:val="00F13D5C"/>
    <w:rsid w:val="00F13EDB"/>
    <w:rsid w:val="00F1450E"/>
    <w:rsid w:val="00F1475C"/>
    <w:rsid w:val="00F14896"/>
    <w:rsid w:val="00F14CEB"/>
    <w:rsid w:val="00F14D48"/>
    <w:rsid w:val="00F14F47"/>
    <w:rsid w:val="00F15161"/>
    <w:rsid w:val="00F152E5"/>
    <w:rsid w:val="00F152FA"/>
    <w:rsid w:val="00F1547E"/>
    <w:rsid w:val="00F154DD"/>
    <w:rsid w:val="00F15540"/>
    <w:rsid w:val="00F1569F"/>
    <w:rsid w:val="00F1571D"/>
    <w:rsid w:val="00F15FD5"/>
    <w:rsid w:val="00F16050"/>
    <w:rsid w:val="00F164DC"/>
    <w:rsid w:val="00F164ED"/>
    <w:rsid w:val="00F168AE"/>
    <w:rsid w:val="00F16A11"/>
    <w:rsid w:val="00F16A62"/>
    <w:rsid w:val="00F16AF3"/>
    <w:rsid w:val="00F16C1F"/>
    <w:rsid w:val="00F16C7F"/>
    <w:rsid w:val="00F16E64"/>
    <w:rsid w:val="00F17426"/>
    <w:rsid w:val="00F17449"/>
    <w:rsid w:val="00F1761A"/>
    <w:rsid w:val="00F17923"/>
    <w:rsid w:val="00F17D0B"/>
    <w:rsid w:val="00F17E5C"/>
    <w:rsid w:val="00F17EC2"/>
    <w:rsid w:val="00F204C4"/>
    <w:rsid w:val="00F20CDE"/>
    <w:rsid w:val="00F20ED2"/>
    <w:rsid w:val="00F21099"/>
    <w:rsid w:val="00F212AC"/>
    <w:rsid w:val="00F2133F"/>
    <w:rsid w:val="00F21443"/>
    <w:rsid w:val="00F216D0"/>
    <w:rsid w:val="00F21796"/>
    <w:rsid w:val="00F218E4"/>
    <w:rsid w:val="00F219A8"/>
    <w:rsid w:val="00F219BF"/>
    <w:rsid w:val="00F21AFA"/>
    <w:rsid w:val="00F21BDD"/>
    <w:rsid w:val="00F21BE5"/>
    <w:rsid w:val="00F21C8D"/>
    <w:rsid w:val="00F21D8C"/>
    <w:rsid w:val="00F222E9"/>
    <w:rsid w:val="00F223AB"/>
    <w:rsid w:val="00F224B6"/>
    <w:rsid w:val="00F224F5"/>
    <w:rsid w:val="00F2268D"/>
    <w:rsid w:val="00F226AE"/>
    <w:rsid w:val="00F226BF"/>
    <w:rsid w:val="00F22851"/>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975"/>
    <w:rsid w:val="00F25B39"/>
    <w:rsid w:val="00F25BF4"/>
    <w:rsid w:val="00F25C3D"/>
    <w:rsid w:val="00F25F1B"/>
    <w:rsid w:val="00F25FB2"/>
    <w:rsid w:val="00F263FA"/>
    <w:rsid w:val="00F26A77"/>
    <w:rsid w:val="00F26ACC"/>
    <w:rsid w:val="00F26C5C"/>
    <w:rsid w:val="00F26C7F"/>
    <w:rsid w:val="00F26CEB"/>
    <w:rsid w:val="00F26DC4"/>
    <w:rsid w:val="00F27132"/>
    <w:rsid w:val="00F2716A"/>
    <w:rsid w:val="00F2749C"/>
    <w:rsid w:val="00F27982"/>
    <w:rsid w:val="00F27AEC"/>
    <w:rsid w:val="00F27E25"/>
    <w:rsid w:val="00F27F40"/>
    <w:rsid w:val="00F303C2"/>
    <w:rsid w:val="00F30E3E"/>
    <w:rsid w:val="00F30F9D"/>
    <w:rsid w:val="00F310A1"/>
    <w:rsid w:val="00F310E4"/>
    <w:rsid w:val="00F31670"/>
    <w:rsid w:val="00F31C0E"/>
    <w:rsid w:val="00F31F51"/>
    <w:rsid w:val="00F3222F"/>
    <w:rsid w:val="00F32673"/>
    <w:rsid w:val="00F327BF"/>
    <w:rsid w:val="00F32917"/>
    <w:rsid w:val="00F32999"/>
    <w:rsid w:val="00F32B4C"/>
    <w:rsid w:val="00F32C63"/>
    <w:rsid w:val="00F32E6B"/>
    <w:rsid w:val="00F32EEF"/>
    <w:rsid w:val="00F331CF"/>
    <w:rsid w:val="00F3323A"/>
    <w:rsid w:val="00F33543"/>
    <w:rsid w:val="00F33617"/>
    <w:rsid w:val="00F336E5"/>
    <w:rsid w:val="00F3370F"/>
    <w:rsid w:val="00F33BDB"/>
    <w:rsid w:val="00F33CE9"/>
    <w:rsid w:val="00F33E66"/>
    <w:rsid w:val="00F340A4"/>
    <w:rsid w:val="00F34210"/>
    <w:rsid w:val="00F34244"/>
    <w:rsid w:val="00F34607"/>
    <w:rsid w:val="00F34792"/>
    <w:rsid w:val="00F34847"/>
    <w:rsid w:val="00F34909"/>
    <w:rsid w:val="00F34BB2"/>
    <w:rsid w:val="00F34BDB"/>
    <w:rsid w:val="00F34D36"/>
    <w:rsid w:val="00F34E7C"/>
    <w:rsid w:val="00F35040"/>
    <w:rsid w:val="00F35487"/>
    <w:rsid w:val="00F35561"/>
    <w:rsid w:val="00F35574"/>
    <w:rsid w:val="00F35C86"/>
    <w:rsid w:val="00F35D55"/>
    <w:rsid w:val="00F35E95"/>
    <w:rsid w:val="00F35F41"/>
    <w:rsid w:val="00F35F8F"/>
    <w:rsid w:val="00F36267"/>
    <w:rsid w:val="00F364B9"/>
    <w:rsid w:val="00F36B76"/>
    <w:rsid w:val="00F36DBF"/>
    <w:rsid w:val="00F36EE6"/>
    <w:rsid w:val="00F3738A"/>
    <w:rsid w:val="00F3756D"/>
    <w:rsid w:val="00F375A4"/>
    <w:rsid w:val="00F37926"/>
    <w:rsid w:val="00F379AD"/>
    <w:rsid w:val="00F37B70"/>
    <w:rsid w:val="00F37BB2"/>
    <w:rsid w:val="00F37CB3"/>
    <w:rsid w:val="00F37D80"/>
    <w:rsid w:val="00F401D6"/>
    <w:rsid w:val="00F40293"/>
    <w:rsid w:val="00F403D2"/>
    <w:rsid w:val="00F40588"/>
    <w:rsid w:val="00F406DB"/>
    <w:rsid w:val="00F40B9F"/>
    <w:rsid w:val="00F40C40"/>
    <w:rsid w:val="00F40D23"/>
    <w:rsid w:val="00F40D2C"/>
    <w:rsid w:val="00F40DE2"/>
    <w:rsid w:val="00F4102F"/>
    <w:rsid w:val="00F4118B"/>
    <w:rsid w:val="00F41386"/>
    <w:rsid w:val="00F413A6"/>
    <w:rsid w:val="00F414CC"/>
    <w:rsid w:val="00F4155B"/>
    <w:rsid w:val="00F419F3"/>
    <w:rsid w:val="00F41D30"/>
    <w:rsid w:val="00F41ED8"/>
    <w:rsid w:val="00F41FA0"/>
    <w:rsid w:val="00F42281"/>
    <w:rsid w:val="00F423A6"/>
    <w:rsid w:val="00F424BA"/>
    <w:rsid w:val="00F428C5"/>
    <w:rsid w:val="00F42970"/>
    <w:rsid w:val="00F42C72"/>
    <w:rsid w:val="00F42E10"/>
    <w:rsid w:val="00F42FA2"/>
    <w:rsid w:val="00F43103"/>
    <w:rsid w:val="00F43129"/>
    <w:rsid w:val="00F432AC"/>
    <w:rsid w:val="00F4357B"/>
    <w:rsid w:val="00F4364D"/>
    <w:rsid w:val="00F43651"/>
    <w:rsid w:val="00F436AD"/>
    <w:rsid w:val="00F43755"/>
    <w:rsid w:val="00F43A60"/>
    <w:rsid w:val="00F43A93"/>
    <w:rsid w:val="00F43B35"/>
    <w:rsid w:val="00F43F0C"/>
    <w:rsid w:val="00F440FC"/>
    <w:rsid w:val="00F4424F"/>
    <w:rsid w:val="00F4435B"/>
    <w:rsid w:val="00F44472"/>
    <w:rsid w:val="00F449C9"/>
    <w:rsid w:val="00F44DA0"/>
    <w:rsid w:val="00F44DDB"/>
    <w:rsid w:val="00F4510E"/>
    <w:rsid w:val="00F45171"/>
    <w:rsid w:val="00F452F1"/>
    <w:rsid w:val="00F455C5"/>
    <w:rsid w:val="00F456F2"/>
    <w:rsid w:val="00F45B5C"/>
    <w:rsid w:val="00F45DF5"/>
    <w:rsid w:val="00F460A0"/>
    <w:rsid w:val="00F4613C"/>
    <w:rsid w:val="00F46225"/>
    <w:rsid w:val="00F4638E"/>
    <w:rsid w:val="00F46393"/>
    <w:rsid w:val="00F46458"/>
    <w:rsid w:val="00F466A5"/>
    <w:rsid w:val="00F469F8"/>
    <w:rsid w:val="00F46D05"/>
    <w:rsid w:val="00F4711B"/>
    <w:rsid w:val="00F47315"/>
    <w:rsid w:val="00F4746C"/>
    <w:rsid w:val="00F47510"/>
    <w:rsid w:val="00F478A5"/>
    <w:rsid w:val="00F478C4"/>
    <w:rsid w:val="00F47A88"/>
    <w:rsid w:val="00F47ABD"/>
    <w:rsid w:val="00F47ADB"/>
    <w:rsid w:val="00F47D4A"/>
    <w:rsid w:val="00F47E85"/>
    <w:rsid w:val="00F500DD"/>
    <w:rsid w:val="00F50153"/>
    <w:rsid w:val="00F502EF"/>
    <w:rsid w:val="00F50459"/>
    <w:rsid w:val="00F50561"/>
    <w:rsid w:val="00F505A2"/>
    <w:rsid w:val="00F507F0"/>
    <w:rsid w:val="00F5080C"/>
    <w:rsid w:val="00F50850"/>
    <w:rsid w:val="00F50D04"/>
    <w:rsid w:val="00F51093"/>
    <w:rsid w:val="00F51290"/>
    <w:rsid w:val="00F5159F"/>
    <w:rsid w:val="00F519B6"/>
    <w:rsid w:val="00F51A91"/>
    <w:rsid w:val="00F51B91"/>
    <w:rsid w:val="00F51BAB"/>
    <w:rsid w:val="00F51C10"/>
    <w:rsid w:val="00F51F96"/>
    <w:rsid w:val="00F5215E"/>
    <w:rsid w:val="00F524B1"/>
    <w:rsid w:val="00F5260E"/>
    <w:rsid w:val="00F526A8"/>
    <w:rsid w:val="00F526C9"/>
    <w:rsid w:val="00F52778"/>
    <w:rsid w:val="00F5298B"/>
    <w:rsid w:val="00F52EB7"/>
    <w:rsid w:val="00F52EEE"/>
    <w:rsid w:val="00F533B2"/>
    <w:rsid w:val="00F53518"/>
    <w:rsid w:val="00F53634"/>
    <w:rsid w:val="00F53ACE"/>
    <w:rsid w:val="00F53E29"/>
    <w:rsid w:val="00F53EFA"/>
    <w:rsid w:val="00F540BB"/>
    <w:rsid w:val="00F5411A"/>
    <w:rsid w:val="00F5418D"/>
    <w:rsid w:val="00F54399"/>
    <w:rsid w:val="00F544DE"/>
    <w:rsid w:val="00F5490F"/>
    <w:rsid w:val="00F5493D"/>
    <w:rsid w:val="00F54B85"/>
    <w:rsid w:val="00F54CB0"/>
    <w:rsid w:val="00F55384"/>
    <w:rsid w:val="00F5546C"/>
    <w:rsid w:val="00F55678"/>
    <w:rsid w:val="00F557EB"/>
    <w:rsid w:val="00F558C1"/>
    <w:rsid w:val="00F55967"/>
    <w:rsid w:val="00F55BF1"/>
    <w:rsid w:val="00F55C44"/>
    <w:rsid w:val="00F55E47"/>
    <w:rsid w:val="00F55ED0"/>
    <w:rsid w:val="00F56057"/>
    <w:rsid w:val="00F560EC"/>
    <w:rsid w:val="00F5610F"/>
    <w:rsid w:val="00F56352"/>
    <w:rsid w:val="00F56393"/>
    <w:rsid w:val="00F5684F"/>
    <w:rsid w:val="00F56891"/>
    <w:rsid w:val="00F5689E"/>
    <w:rsid w:val="00F56AC7"/>
    <w:rsid w:val="00F56B9F"/>
    <w:rsid w:val="00F5701E"/>
    <w:rsid w:val="00F571D9"/>
    <w:rsid w:val="00F5743D"/>
    <w:rsid w:val="00F57440"/>
    <w:rsid w:val="00F57476"/>
    <w:rsid w:val="00F5773F"/>
    <w:rsid w:val="00F5799C"/>
    <w:rsid w:val="00F57B1B"/>
    <w:rsid w:val="00F57C97"/>
    <w:rsid w:val="00F60333"/>
    <w:rsid w:val="00F60546"/>
    <w:rsid w:val="00F60626"/>
    <w:rsid w:val="00F6064F"/>
    <w:rsid w:val="00F6068E"/>
    <w:rsid w:val="00F60871"/>
    <w:rsid w:val="00F60E3A"/>
    <w:rsid w:val="00F60EE9"/>
    <w:rsid w:val="00F60EEE"/>
    <w:rsid w:val="00F6106E"/>
    <w:rsid w:val="00F61100"/>
    <w:rsid w:val="00F61246"/>
    <w:rsid w:val="00F61537"/>
    <w:rsid w:val="00F61604"/>
    <w:rsid w:val="00F61666"/>
    <w:rsid w:val="00F616BD"/>
    <w:rsid w:val="00F61A17"/>
    <w:rsid w:val="00F61A1E"/>
    <w:rsid w:val="00F61A74"/>
    <w:rsid w:val="00F61D1B"/>
    <w:rsid w:val="00F61DB8"/>
    <w:rsid w:val="00F6228A"/>
    <w:rsid w:val="00F624D0"/>
    <w:rsid w:val="00F625F7"/>
    <w:rsid w:val="00F62717"/>
    <w:rsid w:val="00F628C3"/>
    <w:rsid w:val="00F62A96"/>
    <w:rsid w:val="00F62AA7"/>
    <w:rsid w:val="00F62AB3"/>
    <w:rsid w:val="00F62B20"/>
    <w:rsid w:val="00F62DDD"/>
    <w:rsid w:val="00F62EE5"/>
    <w:rsid w:val="00F62F66"/>
    <w:rsid w:val="00F6324E"/>
    <w:rsid w:val="00F6345C"/>
    <w:rsid w:val="00F63AC7"/>
    <w:rsid w:val="00F63B24"/>
    <w:rsid w:val="00F63B88"/>
    <w:rsid w:val="00F63D56"/>
    <w:rsid w:val="00F64353"/>
    <w:rsid w:val="00F6437C"/>
    <w:rsid w:val="00F64487"/>
    <w:rsid w:val="00F645D6"/>
    <w:rsid w:val="00F64719"/>
    <w:rsid w:val="00F6483A"/>
    <w:rsid w:val="00F649BD"/>
    <w:rsid w:val="00F64AF0"/>
    <w:rsid w:val="00F64B63"/>
    <w:rsid w:val="00F64D2C"/>
    <w:rsid w:val="00F64E56"/>
    <w:rsid w:val="00F651DC"/>
    <w:rsid w:val="00F65206"/>
    <w:rsid w:val="00F653CD"/>
    <w:rsid w:val="00F6570A"/>
    <w:rsid w:val="00F657B1"/>
    <w:rsid w:val="00F65C8D"/>
    <w:rsid w:val="00F65DD2"/>
    <w:rsid w:val="00F65DDF"/>
    <w:rsid w:val="00F65F0E"/>
    <w:rsid w:val="00F66270"/>
    <w:rsid w:val="00F66273"/>
    <w:rsid w:val="00F66A49"/>
    <w:rsid w:val="00F66C8C"/>
    <w:rsid w:val="00F66DD5"/>
    <w:rsid w:val="00F66DE7"/>
    <w:rsid w:val="00F66ED3"/>
    <w:rsid w:val="00F67002"/>
    <w:rsid w:val="00F6720B"/>
    <w:rsid w:val="00F672EF"/>
    <w:rsid w:val="00F675B1"/>
    <w:rsid w:val="00F677B6"/>
    <w:rsid w:val="00F6783F"/>
    <w:rsid w:val="00F67910"/>
    <w:rsid w:val="00F67CC1"/>
    <w:rsid w:val="00F703C9"/>
    <w:rsid w:val="00F703D1"/>
    <w:rsid w:val="00F7046F"/>
    <w:rsid w:val="00F70486"/>
    <w:rsid w:val="00F709CF"/>
    <w:rsid w:val="00F70A81"/>
    <w:rsid w:val="00F70E97"/>
    <w:rsid w:val="00F70FB2"/>
    <w:rsid w:val="00F71470"/>
    <w:rsid w:val="00F7171F"/>
    <w:rsid w:val="00F71961"/>
    <w:rsid w:val="00F71C8E"/>
    <w:rsid w:val="00F72133"/>
    <w:rsid w:val="00F721B9"/>
    <w:rsid w:val="00F721F9"/>
    <w:rsid w:val="00F72478"/>
    <w:rsid w:val="00F725ED"/>
    <w:rsid w:val="00F7260C"/>
    <w:rsid w:val="00F726DB"/>
    <w:rsid w:val="00F726DF"/>
    <w:rsid w:val="00F72759"/>
    <w:rsid w:val="00F72A18"/>
    <w:rsid w:val="00F72C31"/>
    <w:rsid w:val="00F72C9F"/>
    <w:rsid w:val="00F72F88"/>
    <w:rsid w:val="00F72FF4"/>
    <w:rsid w:val="00F733C1"/>
    <w:rsid w:val="00F7366E"/>
    <w:rsid w:val="00F736E4"/>
    <w:rsid w:val="00F73744"/>
    <w:rsid w:val="00F738D6"/>
    <w:rsid w:val="00F73AD8"/>
    <w:rsid w:val="00F73FB8"/>
    <w:rsid w:val="00F741C3"/>
    <w:rsid w:val="00F741F1"/>
    <w:rsid w:val="00F74625"/>
    <w:rsid w:val="00F74691"/>
    <w:rsid w:val="00F75076"/>
    <w:rsid w:val="00F7536C"/>
    <w:rsid w:val="00F75551"/>
    <w:rsid w:val="00F756AD"/>
    <w:rsid w:val="00F75735"/>
    <w:rsid w:val="00F75BCE"/>
    <w:rsid w:val="00F75C6C"/>
    <w:rsid w:val="00F75D77"/>
    <w:rsid w:val="00F75D92"/>
    <w:rsid w:val="00F75DA7"/>
    <w:rsid w:val="00F75E1E"/>
    <w:rsid w:val="00F760E5"/>
    <w:rsid w:val="00F7611E"/>
    <w:rsid w:val="00F76293"/>
    <w:rsid w:val="00F76AAA"/>
    <w:rsid w:val="00F76C19"/>
    <w:rsid w:val="00F76F17"/>
    <w:rsid w:val="00F77098"/>
    <w:rsid w:val="00F773BF"/>
    <w:rsid w:val="00F7748F"/>
    <w:rsid w:val="00F774F0"/>
    <w:rsid w:val="00F775C9"/>
    <w:rsid w:val="00F7769D"/>
    <w:rsid w:val="00F7770E"/>
    <w:rsid w:val="00F778A7"/>
    <w:rsid w:val="00F77ECA"/>
    <w:rsid w:val="00F77F55"/>
    <w:rsid w:val="00F80005"/>
    <w:rsid w:val="00F80144"/>
    <w:rsid w:val="00F801F5"/>
    <w:rsid w:val="00F802A9"/>
    <w:rsid w:val="00F805AD"/>
    <w:rsid w:val="00F8074E"/>
    <w:rsid w:val="00F80915"/>
    <w:rsid w:val="00F80936"/>
    <w:rsid w:val="00F80B5A"/>
    <w:rsid w:val="00F80DF1"/>
    <w:rsid w:val="00F80EAB"/>
    <w:rsid w:val="00F812E3"/>
    <w:rsid w:val="00F813ED"/>
    <w:rsid w:val="00F81586"/>
    <w:rsid w:val="00F817B3"/>
    <w:rsid w:val="00F819D2"/>
    <w:rsid w:val="00F81A8E"/>
    <w:rsid w:val="00F81BD9"/>
    <w:rsid w:val="00F81C07"/>
    <w:rsid w:val="00F81C1E"/>
    <w:rsid w:val="00F81F1F"/>
    <w:rsid w:val="00F823FA"/>
    <w:rsid w:val="00F82520"/>
    <w:rsid w:val="00F8263F"/>
    <w:rsid w:val="00F82753"/>
    <w:rsid w:val="00F8279B"/>
    <w:rsid w:val="00F82827"/>
    <w:rsid w:val="00F8289E"/>
    <w:rsid w:val="00F82B91"/>
    <w:rsid w:val="00F82CB6"/>
    <w:rsid w:val="00F82D92"/>
    <w:rsid w:val="00F82DBC"/>
    <w:rsid w:val="00F835C2"/>
    <w:rsid w:val="00F835D3"/>
    <w:rsid w:val="00F838C1"/>
    <w:rsid w:val="00F83E44"/>
    <w:rsid w:val="00F841B1"/>
    <w:rsid w:val="00F842C7"/>
    <w:rsid w:val="00F843A8"/>
    <w:rsid w:val="00F84453"/>
    <w:rsid w:val="00F844AD"/>
    <w:rsid w:val="00F84600"/>
    <w:rsid w:val="00F8470A"/>
    <w:rsid w:val="00F84E83"/>
    <w:rsid w:val="00F851E8"/>
    <w:rsid w:val="00F853E6"/>
    <w:rsid w:val="00F8549A"/>
    <w:rsid w:val="00F855E6"/>
    <w:rsid w:val="00F856E1"/>
    <w:rsid w:val="00F8583E"/>
    <w:rsid w:val="00F8589F"/>
    <w:rsid w:val="00F85BF6"/>
    <w:rsid w:val="00F8652C"/>
    <w:rsid w:val="00F8657C"/>
    <w:rsid w:val="00F869EF"/>
    <w:rsid w:val="00F86B2D"/>
    <w:rsid w:val="00F86B46"/>
    <w:rsid w:val="00F86BC8"/>
    <w:rsid w:val="00F86D23"/>
    <w:rsid w:val="00F86D6A"/>
    <w:rsid w:val="00F86E5A"/>
    <w:rsid w:val="00F86E9F"/>
    <w:rsid w:val="00F87251"/>
    <w:rsid w:val="00F87376"/>
    <w:rsid w:val="00F874CF"/>
    <w:rsid w:val="00F87599"/>
    <w:rsid w:val="00F875C2"/>
    <w:rsid w:val="00F876A0"/>
    <w:rsid w:val="00F8796C"/>
    <w:rsid w:val="00F87BBC"/>
    <w:rsid w:val="00F87CF4"/>
    <w:rsid w:val="00F90266"/>
    <w:rsid w:val="00F90276"/>
    <w:rsid w:val="00F90378"/>
    <w:rsid w:val="00F9037F"/>
    <w:rsid w:val="00F90719"/>
    <w:rsid w:val="00F9093E"/>
    <w:rsid w:val="00F90DE4"/>
    <w:rsid w:val="00F9150E"/>
    <w:rsid w:val="00F91595"/>
    <w:rsid w:val="00F919F4"/>
    <w:rsid w:val="00F91A5C"/>
    <w:rsid w:val="00F91AE0"/>
    <w:rsid w:val="00F91B35"/>
    <w:rsid w:val="00F91BF8"/>
    <w:rsid w:val="00F91D4E"/>
    <w:rsid w:val="00F926A9"/>
    <w:rsid w:val="00F9307D"/>
    <w:rsid w:val="00F931C1"/>
    <w:rsid w:val="00F93345"/>
    <w:rsid w:val="00F93450"/>
    <w:rsid w:val="00F9379B"/>
    <w:rsid w:val="00F937AB"/>
    <w:rsid w:val="00F93B0A"/>
    <w:rsid w:val="00F93B26"/>
    <w:rsid w:val="00F93C4E"/>
    <w:rsid w:val="00F93EB7"/>
    <w:rsid w:val="00F93F6F"/>
    <w:rsid w:val="00F9444E"/>
    <w:rsid w:val="00F945F3"/>
    <w:rsid w:val="00F94670"/>
    <w:rsid w:val="00F94CCB"/>
    <w:rsid w:val="00F950AF"/>
    <w:rsid w:val="00F950FA"/>
    <w:rsid w:val="00F9517F"/>
    <w:rsid w:val="00F9522E"/>
    <w:rsid w:val="00F952CD"/>
    <w:rsid w:val="00F95306"/>
    <w:rsid w:val="00F95692"/>
    <w:rsid w:val="00F95AAA"/>
    <w:rsid w:val="00F95D2D"/>
    <w:rsid w:val="00F95F52"/>
    <w:rsid w:val="00F95F75"/>
    <w:rsid w:val="00F961C0"/>
    <w:rsid w:val="00F961F8"/>
    <w:rsid w:val="00F962A8"/>
    <w:rsid w:val="00F964CC"/>
    <w:rsid w:val="00F9673B"/>
    <w:rsid w:val="00F96846"/>
    <w:rsid w:val="00F96A65"/>
    <w:rsid w:val="00F96B0E"/>
    <w:rsid w:val="00F96E0D"/>
    <w:rsid w:val="00F97033"/>
    <w:rsid w:val="00F970FE"/>
    <w:rsid w:val="00F9733E"/>
    <w:rsid w:val="00F97390"/>
    <w:rsid w:val="00F973E6"/>
    <w:rsid w:val="00F974F2"/>
    <w:rsid w:val="00F97707"/>
    <w:rsid w:val="00F9772F"/>
    <w:rsid w:val="00F9798B"/>
    <w:rsid w:val="00F97A1F"/>
    <w:rsid w:val="00F97A88"/>
    <w:rsid w:val="00FA025B"/>
    <w:rsid w:val="00FA0336"/>
    <w:rsid w:val="00FA04E4"/>
    <w:rsid w:val="00FA0625"/>
    <w:rsid w:val="00FA0972"/>
    <w:rsid w:val="00FA0995"/>
    <w:rsid w:val="00FA09AB"/>
    <w:rsid w:val="00FA1159"/>
    <w:rsid w:val="00FA11E7"/>
    <w:rsid w:val="00FA15FB"/>
    <w:rsid w:val="00FA1896"/>
    <w:rsid w:val="00FA18D6"/>
    <w:rsid w:val="00FA1B14"/>
    <w:rsid w:val="00FA202D"/>
    <w:rsid w:val="00FA2051"/>
    <w:rsid w:val="00FA2301"/>
    <w:rsid w:val="00FA28FA"/>
    <w:rsid w:val="00FA2BD8"/>
    <w:rsid w:val="00FA2CCB"/>
    <w:rsid w:val="00FA36A1"/>
    <w:rsid w:val="00FA36BB"/>
    <w:rsid w:val="00FA3770"/>
    <w:rsid w:val="00FA391D"/>
    <w:rsid w:val="00FA3B23"/>
    <w:rsid w:val="00FA3B9F"/>
    <w:rsid w:val="00FA3D08"/>
    <w:rsid w:val="00FA3F0F"/>
    <w:rsid w:val="00FA4408"/>
    <w:rsid w:val="00FA44FC"/>
    <w:rsid w:val="00FA4618"/>
    <w:rsid w:val="00FA46A0"/>
    <w:rsid w:val="00FA4D70"/>
    <w:rsid w:val="00FA4DD0"/>
    <w:rsid w:val="00FA4F2B"/>
    <w:rsid w:val="00FA5497"/>
    <w:rsid w:val="00FA54B1"/>
    <w:rsid w:val="00FA5608"/>
    <w:rsid w:val="00FA56E0"/>
    <w:rsid w:val="00FA5720"/>
    <w:rsid w:val="00FA5B0E"/>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A5C"/>
    <w:rsid w:val="00FA7C42"/>
    <w:rsid w:val="00FA7FE8"/>
    <w:rsid w:val="00FB0140"/>
    <w:rsid w:val="00FB04E3"/>
    <w:rsid w:val="00FB058D"/>
    <w:rsid w:val="00FB05F1"/>
    <w:rsid w:val="00FB12C8"/>
    <w:rsid w:val="00FB157D"/>
    <w:rsid w:val="00FB15DA"/>
    <w:rsid w:val="00FB1888"/>
    <w:rsid w:val="00FB18C5"/>
    <w:rsid w:val="00FB18F4"/>
    <w:rsid w:val="00FB1CBC"/>
    <w:rsid w:val="00FB1E57"/>
    <w:rsid w:val="00FB27A8"/>
    <w:rsid w:val="00FB2919"/>
    <w:rsid w:val="00FB2CCA"/>
    <w:rsid w:val="00FB2D4D"/>
    <w:rsid w:val="00FB2DC9"/>
    <w:rsid w:val="00FB2DD1"/>
    <w:rsid w:val="00FB2DF1"/>
    <w:rsid w:val="00FB3110"/>
    <w:rsid w:val="00FB3266"/>
    <w:rsid w:val="00FB368D"/>
    <w:rsid w:val="00FB38B0"/>
    <w:rsid w:val="00FB40F9"/>
    <w:rsid w:val="00FB4149"/>
    <w:rsid w:val="00FB441D"/>
    <w:rsid w:val="00FB4626"/>
    <w:rsid w:val="00FB4A96"/>
    <w:rsid w:val="00FB4C15"/>
    <w:rsid w:val="00FB4C57"/>
    <w:rsid w:val="00FB4F3E"/>
    <w:rsid w:val="00FB4FA9"/>
    <w:rsid w:val="00FB5137"/>
    <w:rsid w:val="00FB5219"/>
    <w:rsid w:val="00FB5AE9"/>
    <w:rsid w:val="00FB5BEA"/>
    <w:rsid w:val="00FB5DCD"/>
    <w:rsid w:val="00FB5FFA"/>
    <w:rsid w:val="00FB608C"/>
    <w:rsid w:val="00FB6244"/>
    <w:rsid w:val="00FB63CE"/>
    <w:rsid w:val="00FB6796"/>
    <w:rsid w:val="00FB6BFD"/>
    <w:rsid w:val="00FB6CF4"/>
    <w:rsid w:val="00FB7711"/>
    <w:rsid w:val="00FB775B"/>
    <w:rsid w:val="00FB7870"/>
    <w:rsid w:val="00FB78B9"/>
    <w:rsid w:val="00FB7A08"/>
    <w:rsid w:val="00FB7C0E"/>
    <w:rsid w:val="00FB7CA4"/>
    <w:rsid w:val="00FB7DEF"/>
    <w:rsid w:val="00FB7EBC"/>
    <w:rsid w:val="00FC0224"/>
    <w:rsid w:val="00FC067F"/>
    <w:rsid w:val="00FC094A"/>
    <w:rsid w:val="00FC0D34"/>
    <w:rsid w:val="00FC0F2A"/>
    <w:rsid w:val="00FC12BB"/>
    <w:rsid w:val="00FC13B4"/>
    <w:rsid w:val="00FC1971"/>
    <w:rsid w:val="00FC1AED"/>
    <w:rsid w:val="00FC1D10"/>
    <w:rsid w:val="00FC21D2"/>
    <w:rsid w:val="00FC2246"/>
    <w:rsid w:val="00FC2422"/>
    <w:rsid w:val="00FC259F"/>
    <w:rsid w:val="00FC260F"/>
    <w:rsid w:val="00FC2A17"/>
    <w:rsid w:val="00FC2A33"/>
    <w:rsid w:val="00FC2A3C"/>
    <w:rsid w:val="00FC2A74"/>
    <w:rsid w:val="00FC2D8B"/>
    <w:rsid w:val="00FC30DC"/>
    <w:rsid w:val="00FC33FE"/>
    <w:rsid w:val="00FC355A"/>
    <w:rsid w:val="00FC38A5"/>
    <w:rsid w:val="00FC3C23"/>
    <w:rsid w:val="00FC3C2F"/>
    <w:rsid w:val="00FC3C3E"/>
    <w:rsid w:val="00FC4025"/>
    <w:rsid w:val="00FC40D7"/>
    <w:rsid w:val="00FC41D1"/>
    <w:rsid w:val="00FC440D"/>
    <w:rsid w:val="00FC48E7"/>
    <w:rsid w:val="00FC49AC"/>
    <w:rsid w:val="00FC4A42"/>
    <w:rsid w:val="00FC4AEA"/>
    <w:rsid w:val="00FC4BF6"/>
    <w:rsid w:val="00FC4C08"/>
    <w:rsid w:val="00FC4D3C"/>
    <w:rsid w:val="00FC50C4"/>
    <w:rsid w:val="00FC5166"/>
    <w:rsid w:val="00FC51FF"/>
    <w:rsid w:val="00FC5232"/>
    <w:rsid w:val="00FC52FE"/>
    <w:rsid w:val="00FC5387"/>
    <w:rsid w:val="00FC5697"/>
    <w:rsid w:val="00FC5A7A"/>
    <w:rsid w:val="00FC61FF"/>
    <w:rsid w:val="00FC6416"/>
    <w:rsid w:val="00FC648D"/>
    <w:rsid w:val="00FC64E0"/>
    <w:rsid w:val="00FC6687"/>
    <w:rsid w:val="00FC668A"/>
    <w:rsid w:val="00FC6C60"/>
    <w:rsid w:val="00FC6D72"/>
    <w:rsid w:val="00FC6E3C"/>
    <w:rsid w:val="00FC7002"/>
    <w:rsid w:val="00FC71ED"/>
    <w:rsid w:val="00FC735A"/>
    <w:rsid w:val="00FC749C"/>
    <w:rsid w:val="00FC7558"/>
    <w:rsid w:val="00FC75A1"/>
    <w:rsid w:val="00FC7680"/>
    <w:rsid w:val="00FC770B"/>
    <w:rsid w:val="00FC7A83"/>
    <w:rsid w:val="00FC7BAA"/>
    <w:rsid w:val="00FC7DD2"/>
    <w:rsid w:val="00FD0218"/>
    <w:rsid w:val="00FD04EF"/>
    <w:rsid w:val="00FD0597"/>
    <w:rsid w:val="00FD0750"/>
    <w:rsid w:val="00FD0781"/>
    <w:rsid w:val="00FD09F6"/>
    <w:rsid w:val="00FD0BD4"/>
    <w:rsid w:val="00FD0C6D"/>
    <w:rsid w:val="00FD0E20"/>
    <w:rsid w:val="00FD0E83"/>
    <w:rsid w:val="00FD0EFB"/>
    <w:rsid w:val="00FD0F7A"/>
    <w:rsid w:val="00FD101D"/>
    <w:rsid w:val="00FD102C"/>
    <w:rsid w:val="00FD1372"/>
    <w:rsid w:val="00FD19DB"/>
    <w:rsid w:val="00FD1C00"/>
    <w:rsid w:val="00FD215D"/>
    <w:rsid w:val="00FD2381"/>
    <w:rsid w:val="00FD2746"/>
    <w:rsid w:val="00FD28D4"/>
    <w:rsid w:val="00FD2A27"/>
    <w:rsid w:val="00FD2B6A"/>
    <w:rsid w:val="00FD2B9F"/>
    <w:rsid w:val="00FD2BF3"/>
    <w:rsid w:val="00FD311B"/>
    <w:rsid w:val="00FD3310"/>
    <w:rsid w:val="00FD34F9"/>
    <w:rsid w:val="00FD36EC"/>
    <w:rsid w:val="00FD3882"/>
    <w:rsid w:val="00FD38E7"/>
    <w:rsid w:val="00FD3968"/>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786"/>
    <w:rsid w:val="00FD57DA"/>
    <w:rsid w:val="00FD57F4"/>
    <w:rsid w:val="00FD5D01"/>
    <w:rsid w:val="00FD5D42"/>
    <w:rsid w:val="00FD5F43"/>
    <w:rsid w:val="00FD5F4B"/>
    <w:rsid w:val="00FD618A"/>
    <w:rsid w:val="00FD6262"/>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50F"/>
    <w:rsid w:val="00FE0857"/>
    <w:rsid w:val="00FE0E2F"/>
    <w:rsid w:val="00FE0EAD"/>
    <w:rsid w:val="00FE0F66"/>
    <w:rsid w:val="00FE1283"/>
    <w:rsid w:val="00FE12FC"/>
    <w:rsid w:val="00FE13FF"/>
    <w:rsid w:val="00FE1553"/>
    <w:rsid w:val="00FE1C5C"/>
    <w:rsid w:val="00FE1C97"/>
    <w:rsid w:val="00FE1E42"/>
    <w:rsid w:val="00FE1E74"/>
    <w:rsid w:val="00FE2058"/>
    <w:rsid w:val="00FE24DC"/>
    <w:rsid w:val="00FE29FD"/>
    <w:rsid w:val="00FE2B79"/>
    <w:rsid w:val="00FE2D30"/>
    <w:rsid w:val="00FE2F82"/>
    <w:rsid w:val="00FE30BC"/>
    <w:rsid w:val="00FE34CC"/>
    <w:rsid w:val="00FE3812"/>
    <w:rsid w:val="00FE3D89"/>
    <w:rsid w:val="00FE3F68"/>
    <w:rsid w:val="00FE43A2"/>
    <w:rsid w:val="00FE461B"/>
    <w:rsid w:val="00FE4831"/>
    <w:rsid w:val="00FE4B66"/>
    <w:rsid w:val="00FE4D48"/>
    <w:rsid w:val="00FE4DF7"/>
    <w:rsid w:val="00FE5165"/>
    <w:rsid w:val="00FE5219"/>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A6"/>
    <w:rsid w:val="00FE6DED"/>
    <w:rsid w:val="00FE6E14"/>
    <w:rsid w:val="00FE6FFF"/>
    <w:rsid w:val="00FE7172"/>
    <w:rsid w:val="00FE71E5"/>
    <w:rsid w:val="00FE733D"/>
    <w:rsid w:val="00FE7979"/>
    <w:rsid w:val="00FE7AD9"/>
    <w:rsid w:val="00FE7B6F"/>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B4"/>
    <w:rsid w:val="00FF2CE2"/>
    <w:rsid w:val="00FF2D2C"/>
    <w:rsid w:val="00FF2DAA"/>
    <w:rsid w:val="00FF311F"/>
    <w:rsid w:val="00FF344C"/>
    <w:rsid w:val="00FF3519"/>
    <w:rsid w:val="00FF357E"/>
    <w:rsid w:val="00FF3910"/>
    <w:rsid w:val="00FF3D52"/>
    <w:rsid w:val="00FF41C6"/>
    <w:rsid w:val="00FF4485"/>
    <w:rsid w:val="00FF4919"/>
    <w:rsid w:val="00FF4B1B"/>
    <w:rsid w:val="00FF4D1C"/>
    <w:rsid w:val="00FF4E51"/>
    <w:rsid w:val="00FF4EAD"/>
    <w:rsid w:val="00FF504D"/>
    <w:rsid w:val="00FF558C"/>
    <w:rsid w:val="00FF5A2E"/>
    <w:rsid w:val="00FF5D80"/>
    <w:rsid w:val="00FF5DBB"/>
    <w:rsid w:val="00FF5FE3"/>
    <w:rsid w:val="00FF6186"/>
    <w:rsid w:val="00FF6863"/>
    <w:rsid w:val="00FF6BC8"/>
    <w:rsid w:val="00FF6DD4"/>
    <w:rsid w:val="00FF7083"/>
    <w:rsid w:val="00FF7100"/>
    <w:rsid w:val="00FF73B0"/>
    <w:rsid w:val="00FF7530"/>
    <w:rsid w:val="00FF75BE"/>
    <w:rsid w:val="00FF75FE"/>
    <w:rsid w:val="00FF7829"/>
    <w:rsid w:val="00FF7C32"/>
    <w:rsid w:val="00FF7CDF"/>
    <w:rsid w:val="00FF7EA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2D850AC"/>
  <w15:docId w15:val="{CE847511-1082-4F72-B184-2B7D47AD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4B0"/>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rsid w:val="000A75BA"/>
    <w:rPr>
      <w:rFonts w:cs="AngsanaUPC"/>
      <w:sz w:val="32"/>
      <w:szCs w:val="32"/>
      <w:lang w:val="th-TH"/>
    </w:rPr>
  </w:style>
  <w:style w:type="character" w:customStyle="1" w:styleId="Heading8Char">
    <w:name w:val="Heading 8 Char"/>
    <w:link w:val="Heading8"/>
    <w:rsid w:val="000A75BA"/>
    <w:rPr>
      <w:rFonts w:cs="AngsanaUPC"/>
      <w:b/>
      <w:bCs/>
      <w:spacing w:val="-6"/>
      <w:lang w:val="th-TH"/>
    </w:rPr>
  </w:style>
  <w:style w:type="character" w:customStyle="1" w:styleId="Heading9Char">
    <w:name w:val="Heading 9 Char"/>
    <w:link w:val="Heading9"/>
    <w:rsid w:val="000A75BA"/>
    <w:rPr>
      <w:rFonts w:cs="AngsanaUPC"/>
      <w:sz w:val="30"/>
      <w:szCs w:val="30"/>
      <w:lang w:val="th-TH"/>
    </w:rPr>
  </w:style>
  <w:style w:type="paragraph" w:customStyle="1" w:styleId="11">
    <w:name w:val="1.1"/>
    <w:basedOn w:val="Heading3"/>
    <w:rsid w:val="009F30DC"/>
    <w:pPr>
      <w:outlineLvl w:val="9"/>
    </w:pPr>
  </w:style>
  <w:style w:type="paragraph" w:customStyle="1" w:styleId="21">
    <w:name w:val="2.1"/>
    <w:basedOn w:val="Normal"/>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9F30DC"/>
    <w:pPr>
      <w:spacing w:before="120"/>
      <w:jc w:val="center"/>
    </w:pPr>
    <w:rPr>
      <w:rFonts w:cs="Times New Roman"/>
      <w:b/>
      <w:bCs/>
      <w:sz w:val="44"/>
      <w:szCs w:val="44"/>
    </w:rPr>
  </w:style>
  <w:style w:type="character" w:customStyle="1" w:styleId="TitleChar">
    <w:name w:val="Title Char"/>
    <w:link w:val="Title"/>
    <w:rsid w:val="000A75BA"/>
    <w:rPr>
      <w:rFonts w:ascii="Angsana New" w:hAnsi="Angsana New" w:cs="Times New Roman"/>
      <w:b/>
      <w:bCs/>
      <w:sz w:val="44"/>
      <w:szCs w:val="44"/>
      <w:lang w:val="th-TH"/>
    </w:rPr>
  </w:style>
  <w:style w:type="paragraph" w:styleId="BodyText">
    <w:name w:val="Body Text"/>
    <w:basedOn w:val="Normal"/>
    <w:link w:val="BodyTextChar"/>
    <w:rsid w:val="009F30DC"/>
    <w:pPr>
      <w:spacing w:after="120" w:line="400" w:lineRule="atLeast"/>
      <w:ind w:firstLine="1134"/>
      <w:jc w:val="both"/>
    </w:pPr>
    <w:rPr>
      <w:rFonts w:cs="Times New Roman"/>
      <w:sz w:val="32"/>
      <w:szCs w:val="32"/>
    </w:rPr>
  </w:style>
  <w:style w:type="character" w:customStyle="1" w:styleId="BodyTextChar">
    <w:name w:val="Body Text Char"/>
    <w:link w:val="BodyText"/>
    <w:rsid w:val="000A75BA"/>
    <w:rPr>
      <w:rFonts w:ascii="Angsana New" w:hAnsi="Angsana New" w:cs="Times New Roman"/>
      <w:sz w:val="32"/>
      <w:szCs w:val="32"/>
      <w:lang w:val="th-TH"/>
    </w:rPr>
  </w:style>
  <w:style w:type="paragraph" w:customStyle="1" w:styleId="BodyText21">
    <w:name w:val="Body Text 21"/>
    <w:basedOn w:val="Normal"/>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rsid w:val="000C1532"/>
    <w:rPr>
      <w:rFonts w:cs="AngsanaUPC"/>
      <w:sz w:val="32"/>
      <w:szCs w:val="32"/>
      <w:lang w:val="th-TH"/>
    </w:rPr>
  </w:style>
  <w:style w:type="paragraph" w:styleId="BodyTextIndent3">
    <w:name w:val="Body Text Indent 3"/>
    <w:basedOn w:val="Normal"/>
    <w:link w:val="BodyTextIndent3Char"/>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rsid w:val="000A75BA"/>
    <w:rPr>
      <w:rFonts w:cs="AngsanaUPC"/>
      <w:sz w:val="32"/>
      <w:szCs w:val="32"/>
      <w:lang w:val="th-TH"/>
    </w:rPr>
  </w:style>
  <w:style w:type="paragraph" w:styleId="BodyTextIndent2">
    <w:name w:val="Body Text Indent 2"/>
    <w:basedOn w:val="Normal"/>
    <w:link w:val="BodyTextIndent2Char"/>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rsid w:val="009F30DC"/>
    <w:pPr>
      <w:widowControl w:val="0"/>
      <w:tabs>
        <w:tab w:val="center" w:pos="4320"/>
        <w:tab w:val="right" w:pos="8640"/>
      </w:tabs>
    </w:pPr>
    <w:rPr>
      <w:rFonts w:cs="Times New Roman"/>
      <w:sz w:val="20"/>
      <w:szCs w:val="20"/>
    </w:rPr>
  </w:style>
  <w:style w:type="character" w:customStyle="1" w:styleId="HeaderChar">
    <w:name w:val="Header Char"/>
    <w:link w:val="Header"/>
    <w:rsid w:val="000A75BA"/>
    <w:rPr>
      <w:rFonts w:ascii="Angsana New" w:hAnsi="Angsana New" w:cs="Times New Roman"/>
      <w:lang w:val="th-TH"/>
    </w:rPr>
  </w:style>
  <w:style w:type="paragraph" w:styleId="Footer">
    <w:name w:val="footer"/>
    <w:basedOn w:val="Normal"/>
    <w:link w:val="FooterChar"/>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rsid w:val="000A75BA"/>
    <w:rPr>
      <w:rFonts w:ascii="Courier New" w:hAnsi="Courier New"/>
      <w:spacing w:val="28"/>
      <w:lang w:val="th-TH"/>
    </w:rPr>
  </w:style>
  <w:style w:type="paragraph" w:styleId="BodyTextIndent">
    <w:name w:val="Body Text Indent"/>
    <w:basedOn w:val="Normal"/>
    <w:link w:val="BodyTextIndentChar"/>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rsid w:val="000A75BA"/>
    <w:rPr>
      <w:rFonts w:cs="AngsanaUPC"/>
      <w:sz w:val="32"/>
      <w:szCs w:val="32"/>
      <w:lang w:val="th-TH"/>
    </w:rPr>
  </w:style>
  <w:style w:type="paragraph" w:styleId="Caption">
    <w:name w:val="caption"/>
    <w:basedOn w:val="Normal"/>
    <w:next w:val="Normal"/>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rsid w:val="009F30DC"/>
    <w:pPr>
      <w:spacing w:after="120"/>
    </w:pPr>
    <w:rPr>
      <w:rFonts w:cs="Times New Roman"/>
      <w:sz w:val="24"/>
      <w:szCs w:val="24"/>
    </w:rPr>
  </w:style>
  <w:style w:type="character" w:customStyle="1" w:styleId="BodyText3Char">
    <w:name w:val="Body Text 3 Char"/>
    <w:link w:val="BodyText3"/>
    <w:rsid w:val="000A75BA"/>
    <w:rPr>
      <w:rFonts w:ascii="Angsana New" w:hAnsi="Angsana New" w:cs="Times New Roman"/>
      <w:sz w:val="24"/>
      <w:szCs w:val="24"/>
      <w:lang w:val="th-TH"/>
    </w:rPr>
  </w:style>
  <w:style w:type="paragraph" w:styleId="BodyTextFirstIndent">
    <w:name w:val="Body Text First Indent"/>
    <w:basedOn w:val="BodyText"/>
    <w:link w:val="BodyTextFirstIndentChar"/>
    <w:rsid w:val="009F30DC"/>
    <w:pPr>
      <w:spacing w:line="240" w:lineRule="auto"/>
      <w:ind w:firstLine="210"/>
      <w:jc w:val="left"/>
    </w:pPr>
    <w:rPr>
      <w:sz w:val="28"/>
      <w:szCs w:val="28"/>
    </w:rPr>
  </w:style>
  <w:style w:type="character" w:customStyle="1" w:styleId="BodyTextFirstIndentChar">
    <w:name w:val="Body Text First Indent Char"/>
    <w:link w:val="BodyTextFirstIndent"/>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rsid w:val="009F30DC"/>
    <w:pPr>
      <w:spacing w:after="120"/>
      <w:ind w:left="283" w:firstLine="210"/>
      <w:jc w:val="left"/>
    </w:pPr>
    <w:rPr>
      <w:sz w:val="28"/>
      <w:szCs w:val="28"/>
    </w:rPr>
  </w:style>
  <w:style w:type="character" w:customStyle="1" w:styleId="BodyTextFirstIndent2Char">
    <w:name w:val="Body Text First Indent 2 Char"/>
    <w:link w:val="BodyTextFirstIndent2"/>
    <w:rsid w:val="000A75BA"/>
    <w:rPr>
      <w:rFonts w:cs="AngsanaUPC"/>
      <w:sz w:val="28"/>
      <w:szCs w:val="28"/>
      <w:lang w:val="th-TH"/>
    </w:rPr>
  </w:style>
  <w:style w:type="paragraph" w:styleId="Closing">
    <w:name w:val="Closing"/>
    <w:basedOn w:val="Normal"/>
    <w:link w:val="ClosingChar"/>
    <w:rsid w:val="009F30DC"/>
    <w:pPr>
      <w:ind w:left="4252"/>
    </w:pPr>
  </w:style>
  <w:style w:type="character" w:customStyle="1" w:styleId="ClosingChar">
    <w:name w:val="Closing Char"/>
    <w:link w:val="Closing"/>
    <w:rsid w:val="000A75BA"/>
    <w:rPr>
      <w:rFonts w:ascii="Angsana New" w:hAnsi="Angsana New"/>
      <w:sz w:val="28"/>
      <w:szCs w:val="28"/>
      <w:lang w:val="th-TH"/>
    </w:rPr>
  </w:style>
  <w:style w:type="paragraph" w:styleId="CommentText">
    <w:name w:val="annotation text"/>
    <w:basedOn w:val="Normal"/>
    <w:link w:val="CommentTextChar"/>
    <w:uiPriority w:val="99"/>
    <w:rsid w:val="009F30DC"/>
  </w:style>
  <w:style w:type="character" w:customStyle="1" w:styleId="CommentTextChar">
    <w:name w:val="Comment Text Char"/>
    <w:link w:val="CommentText"/>
    <w:uiPriority w:val="99"/>
    <w:rsid w:val="000A75BA"/>
    <w:rPr>
      <w:rFonts w:ascii="Angsana New" w:hAnsi="Angsana New"/>
      <w:sz w:val="28"/>
      <w:szCs w:val="28"/>
      <w:lang w:val="th-TH"/>
    </w:rPr>
  </w:style>
  <w:style w:type="paragraph" w:styleId="Date">
    <w:name w:val="Date"/>
    <w:basedOn w:val="Normal"/>
    <w:next w:val="Normal"/>
    <w:link w:val="DateChar"/>
    <w:rsid w:val="009F30DC"/>
  </w:style>
  <w:style w:type="character" w:customStyle="1" w:styleId="DateChar">
    <w:name w:val="Date Char"/>
    <w:link w:val="Date"/>
    <w:rsid w:val="000A75BA"/>
    <w:rPr>
      <w:rFonts w:ascii="Angsana New" w:hAnsi="Angsana New"/>
      <w:sz w:val="28"/>
      <w:szCs w:val="28"/>
      <w:lang w:val="th-TH"/>
    </w:rPr>
  </w:style>
  <w:style w:type="paragraph" w:styleId="DocumentMap">
    <w:name w:val="Document Map"/>
    <w:basedOn w:val="Normal"/>
    <w:link w:val="DocumentMapChar"/>
    <w:semiHidden/>
    <w:rsid w:val="009F30DC"/>
    <w:pPr>
      <w:shd w:val="clear" w:color="auto" w:fill="000080"/>
    </w:pPr>
    <w:rPr>
      <w:rFonts w:ascii="Cordia New" w:cs="Cordia New"/>
    </w:rPr>
  </w:style>
  <w:style w:type="character" w:customStyle="1" w:styleId="DocumentMapChar">
    <w:name w:val="Document Map Char"/>
    <w:link w:val="DocumentMap"/>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semiHidden/>
    <w:rsid w:val="009F30DC"/>
  </w:style>
  <w:style w:type="character" w:customStyle="1" w:styleId="EndnoteTextChar">
    <w:name w:val="Endnote Text Char"/>
    <w:link w:val="EndnoteText"/>
    <w:semiHidden/>
    <w:rsid w:val="000A75BA"/>
    <w:rPr>
      <w:rFonts w:ascii="Angsana New" w:hAnsi="Angsana New"/>
      <w:sz w:val="28"/>
      <w:szCs w:val="28"/>
      <w:lang w:val="th-TH"/>
    </w:rPr>
  </w:style>
  <w:style w:type="paragraph" w:styleId="EnvelopeAddress">
    <w:name w:val="envelope address"/>
    <w:basedOn w:val="Normal"/>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9F30DC"/>
    <w:rPr>
      <w:rFonts w:ascii="Cordia New" w:cs="Cordia New"/>
    </w:rPr>
  </w:style>
  <w:style w:type="paragraph" w:styleId="FootnoteText">
    <w:name w:val="footnote text"/>
    <w:basedOn w:val="Normal"/>
    <w:link w:val="FootnoteTextChar"/>
    <w:semiHidden/>
    <w:rsid w:val="009F30DC"/>
  </w:style>
  <w:style w:type="character" w:customStyle="1" w:styleId="FootnoteTextChar">
    <w:name w:val="Footnote Text Char"/>
    <w:link w:val="FootnoteText"/>
    <w:semiHidden/>
    <w:rsid w:val="000A75BA"/>
    <w:rPr>
      <w:rFonts w:ascii="Angsana New" w:hAnsi="Angsana New"/>
      <w:sz w:val="28"/>
      <w:szCs w:val="28"/>
      <w:lang w:val="th-TH"/>
    </w:rPr>
  </w:style>
  <w:style w:type="paragraph" w:styleId="Index1">
    <w:name w:val="index 1"/>
    <w:basedOn w:val="Normal"/>
    <w:next w:val="Normal"/>
    <w:autoRedefine/>
    <w:semiHidden/>
    <w:rsid w:val="009F30DC"/>
    <w:pPr>
      <w:ind w:left="280" w:hanging="280"/>
    </w:pPr>
  </w:style>
  <w:style w:type="paragraph" w:styleId="Index2">
    <w:name w:val="index 2"/>
    <w:basedOn w:val="Normal"/>
    <w:next w:val="Normal"/>
    <w:autoRedefine/>
    <w:semiHidden/>
    <w:rsid w:val="009F30DC"/>
    <w:pPr>
      <w:ind w:left="560" w:hanging="280"/>
    </w:pPr>
  </w:style>
  <w:style w:type="paragraph" w:styleId="Index3">
    <w:name w:val="index 3"/>
    <w:basedOn w:val="Normal"/>
    <w:next w:val="Normal"/>
    <w:autoRedefine/>
    <w:semiHidden/>
    <w:rsid w:val="009F30DC"/>
    <w:pPr>
      <w:ind w:left="840" w:hanging="280"/>
    </w:pPr>
  </w:style>
  <w:style w:type="paragraph" w:styleId="Index4">
    <w:name w:val="index 4"/>
    <w:basedOn w:val="Normal"/>
    <w:next w:val="Normal"/>
    <w:autoRedefine/>
    <w:semiHidden/>
    <w:rsid w:val="009F30DC"/>
    <w:pPr>
      <w:ind w:left="1120" w:hanging="280"/>
    </w:pPr>
  </w:style>
  <w:style w:type="paragraph" w:styleId="Index5">
    <w:name w:val="index 5"/>
    <w:basedOn w:val="Normal"/>
    <w:next w:val="Normal"/>
    <w:autoRedefine/>
    <w:semiHidden/>
    <w:rsid w:val="009F30DC"/>
    <w:pPr>
      <w:ind w:left="1400" w:hanging="280"/>
    </w:pPr>
  </w:style>
  <w:style w:type="paragraph" w:styleId="Index6">
    <w:name w:val="index 6"/>
    <w:basedOn w:val="Normal"/>
    <w:next w:val="Normal"/>
    <w:autoRedefine/>
    <w:semiHidden/>
    <w:rsid w:val="009F30DC"/>
    <w:pPr>
      <w:ind w:left="1680" w:hanging="280"/>
    </w:pPr>
  </w:style>
  <w:style w:type="paragraph" w:styleId="Index7">
    <w:name w:val="index 7"/>
    <w:basedOn w:val="Normal"/>
    <w:next w:val="Normal"/>
    <w:autoRedefine/>
    <w:semiHidden/>
    <w:rsid w:val="009F30DC"/>
    <w:pPr>
      <w:ind w:left="1960" w:hanging="280"/>
    </w:pPr>
  </w:style>
  <w:style w:type="paragraph" w:styleId="Index8">
    <w:name w:val="index 8"/>
    <w:basedOn w:val="Normal"/>
    <w:next w:val="Normal"/>
    <w:autoRedefine/>
    <w:semiHidden/>
    <w:rsid w:val="009F30DC"/>
    <w:pPr>
      <w:ind w:left="2240" w:hanging="280"/>
    </w:pPr>
  </w:style>
  <w:style w:type="paragraph" w:styleId="Index9">
    <w:name w:val="index 9"/>
    <w:basedOn w:val="Normal"/>
    <w:next w:val="Normal"/>
    <w:autoRedefine/>
    <w:semiHidden/>
    <w:rsid w:val="009F30DC"/>
    <w:pPr>
      <w:ind w:left="2520" w:hanging="280"/>
    </w:pPr>
  </w:style>
  <w:style w:type="paragraph" w:styleId="IndexHeading">
    <w:name w:val="index heading"/>
    <w:aliases w:val="Index Heading1,ixh"/>
    <w:basedOn w:val="Normal"/>
    <w:next w:val="Index1"/>
    <w:rsid w:val="009F30DC"/>
    <w:rPr>
      <w:rFonts w:ascii="Cordia New" w:cs="Cordia New"/>
      <w:b/>
      <w:bCs/>
    </w:rPr>
  </w:style>
  <w:style w:type="paragraph" w:styleId="List">
    <w:name w:val="List"/>
    <w:basedOn w:val="Normal"/>
    <w:rsid w:val="009F30DC"/>
    <w:pPr>
      <w:ind w:left="283" w:hanging="283"/>
    </w:pPr>
  </w:style>
  <w:style w:type="paragraph" w:styleId="List2">
    <w:name w:val="List 2"/>
    <w:basedOn w:val="Normal"/>
    <w:rsid w:val="009F30DC"/>
    <w:pPr>
      <w:ind w:left="566" w:hanging="283"/>
    </w:pPr>
  </w:style>
  <w:style w:type="paragraph" w:styleId="List3">
    <w:name w:val="List 3"/>
    <w:basedOn w:val="Normal"/>
    <w:rsid w:val="009F30DC"/>
    <w:pPr>
      <w:ind w:left="849" w:hanging="283"/>
    </w:pPr>
  </w:style>
  <w:style w:type="paragraph" w:styleId="List4">
    <w:name w:val="List 4"/>
    <w:basedOn w:val="Normal"/>
    <w:rsid w:val="009F30DC"/>
    <w:pPr>
      <w:ind w:left="1132" w:hanging="283"/>
    </w:pPr>
  </w:style>
  <w:style w:type="paragraph" w:styleId="List5">
    <w:name w:val="List 5"/>
    <w:basedOn w:val="Normal"/>
    <w:rsid w:val="009F30DC"/>
    <w:pPr>
      <w:ind w:left="1415" w:hanging="283"/>
    </w:pPr>
  </w:style>
  <w:style w:type="paragraph" w:styleId="ListBullet3">
    <w:name w:val="List Bullet 3"/>
    <w:basedOn w:val="Normal"/>
    <w:autoRedefine/>
    <w:rsid w:val="009F30DC"/>
    <w:pPr>
      <w:numPr>
        <w:numId w:val="1"/>
      </w:numPr>
    </w:pPr>
  </w:style>
  <w:style w:type="paragraph" w:styleId="ListBullet4">
    <w:name w:val="List Bullet 4"/>
    <w:basedOn w:val="Normal"/>
    <w:autoRedefine/>
    <w:rsid w:val="009F30DC"/>
    <w:pPr>
      <w:numPr>
        <w:numId w:val="2"/>
      </w:numPr>
    </w:pPr>
  </w:style>
  <w:style w:type="paragraph" w:styleId="ListBullet5">
    <w:name w:val="List Bullet 5"/>
    <w:basedOn w:val="Normal"/>
    <w:autoRedefine/>
    <w:rsid w:val="009F30DC"/>
    <w:pPr>
      <w:numPr>
        <w:numId w:val="3"/>
      </w:numPr>
    </w:pPr>
  </w:style>
  <w:style w:type="paragraph" w:styleId="ListContinue">
    <w:name w:val="List Continue"/>
    <w:basedOn w:val="Normal"/>
    <w:rsid w:val="009F30DC"/>
    <w:pPr>
      <w:spacing w:after="120"/>
      <w:ind w:left="283"/>
    </w:pPr>
  </w:style>
  <w:style w:type="paragraph" w:styleId="ListContinue2">
    <w:name w:val="List Continue 2"/>
    <w:basedOn w:val="Normal"/>
    <w:rsid w:val="009F30DC"/>
    <w:pPr>
      <w:spacing w:after="120"/>
      <w:ind w:left="566"/>
    </w:pPr>
  </w:style>
  <w:style w:type="paragraph" w:styleId="ListContinue3">
    <w:name w:val="List Continue 3"/>
    <w:basedOn w:val="Normal"/>
    <w:rsid w:val="009F30DC"/>
    <w:pPr>
      <w:spacing w:after="120"/>
      <w:ind w:left="849"/>
    </w:pPr>
  </w:style>
  <w:style w:type="paragraph" w:styleId="ListContinue4">
    <w:name w:val="List Continue 4"/>
    <w:basedOn w:val="Normal"/>
    <w:rsid w:val="009F30DC"/>
    <w:pPr>
      <w:spacing w:after="120"/>
      <w:ind w:left="1132"/>
    </w:pPr>
  </w:style>
  <w:style w:type="paragraph" w:styleId="ListContinue5">
    <w:name w:val="List Continue 5"/>
    <w:basedOn w:val="Normal"/>
    <w:rsid w:val="009F30DC"/>
    <w:pPr>
      <w:spacing w:after="120"/>
      <w:ind w:left="1415"/>
    </w:pPr>
  </w:style>
  <w:style w:type="paragraph" w:styleId="ListNumber">
    <w:name w:val="List Number"/>
    <w:basedOn w:val="Normal"/>
    <w:rsid w:val="009F30DC"/>
    <w:pPr>
      <w:numPr>
        <w:numId w:val="4"/>
      </w:numPr>
    </w:pPr>
  </w:style>
  <w:style w:type="paragraph" w:styleId="ListNumber2">
    <w:name w:val="List Number 2"/>
    <w:basedOn w:val="Normal"/>
    <w:rsid w:val="009F30DC"/>
    <w:pPr>
      <w:numPr>
        <w:numId w:val="5"/>
      </w:numPr>
    </w:pPr>
  </w:style>
  <w:style w:type="paragraph" w:styleId="ListNumber3">
    <w:name w:val="List Number 3"/>
    <w:basedOn w:val="Normal"/>
    <w:rsid w:val="009F30DC"/>
    <w:pPr>
      <w:numPr>
        <w:numId w:val="6"/>
      </w:numPr>
    </w:pPr>
  </w:style>
  <w:style w:type="paragraph" w:styleId="ListNumber4">
    <w:name w:val="List Number 4"/>
    <w:basedOn w:val="Normal"/>
    <w:rsid w:val="009F30DC"/>
    <w:pPr>
      <w:numPr>
        <w:numId w:val="7"/>
      </w:numPr>
    </w:pPr>
  </w:style>
  <w:style w:type="paragraph" w:styleId="ListNumber5">
    <w:name w:val="List Number 5"/>
    <w:basedOn w:val="Normal"/>
    <w:rsid w:val="009F30DC"/>
    <w:pPr>
      <w:numPr>
        <w:numId w:val="8"/>
      </w:numPr>
    </w:pPr>
  </w:style>
  <w:style w:type="paragraph" w:styleId="MacroText">
    <w:name w:val="macro"/>
    <w:link w:val="MacroTextChar"/>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semiHidden/>
    <w:rsid w:val="000A75BA"/>
    <w:rPr>
      <w:rFonts w:ascii="Cordia New" w:cs="Cordia New"/>
      <w:sz w:val="28"/>
      <w:szCs w:val="28"/>
      <w:lang w:val="en-US" w:eastAsia="en-US" w:bidi="th-TH"/>
    </w:rPr>
  </w:style>
  <w:style w:type="paragraph" w:styleId="MessageHeader">
    <w:name w:val="Message Header"/>
    <w:basedOn w:val="Normal"/>
    <w:link w:val="MessageHeaderChar"/>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rsid w:val="000A75BA"/>
    <w:rPr>
      <w:rFonts w:ascii="Cordia New" w:hAnsi="Angsana New" w:cs="Cordia New"/>
      <w:sz w:val="32"/>
      <w:szCs w:val="32"/>
      <w:shd w:val="pct20" w:color="auto" w:fill="auto"/>
      <w:lang w:val="th-TH"/>
    </w:rPr>
  </w:style>
  <w:style w:type="paragraph" w:styleId="NormalIndent">
    <w:name w:val="Normal Indent"/>
    <w:basedOn w:val="Normal"/>
    <w:rsid w:val="009F30DC"/>
    <w:pPr>
      <w:ind w:left="720"/>
    </w:pPr>
  </w:style>
  <w:style w:type="paragraph" w:styleId="NoteHeading">
    <w:name w:val="Note Heading"/>
    <w:basedOn w:val="Normal"/>
    <w:next w:val="Normal"/>
    <w:link w:val="NoteHeadingChar"/>
    <w:rsid w:val="009F30DC"/>
  </w:style>
  <w:style w:type="character" w:customStyle="1" w:styleId="NoteHeadingChar">
    <w:name w:val="Note Heading Char"/>
    <w:link w:val="NoteHeading"/>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rsid w:val="009F30DC"/>
  </w:style>
  <w:style w:type="character" w:customStyle="1" w:styleId="SalutationChar">
    <w:name w:val="Salutation Char"/>
    <w:link w:val="Salutation"/>
    <w:rsid w:val="000A75BA"/>
    <w:rPr>
      <w:rFonts w:ascii="Angsana New" w:hAnsi="Angsana New"/>
      <w:sz w:val="28"/>
      <w:szCs w:val="28"/>
      <w:lang w:val="th-TH"/>
    </w:rPr>
  </w:style>
  <w:style w:type="paragraph" w:styleId="Signature">
    <w:name w:val="Signature"/>
    <w:basedOn w:val="Normal"/>
    <w:link w:val="SignatureChar"/>
    <w:rsid w:val="009F30DC"/>
    <w:pPr>
      <w:ind w:left="4252"/>
    </w:pPr>
  </w:style>
  <w:style w:type="character" w:customStyle="1" w:styleId="SignatureChar">
    <w:name w:val="Signature Char"/>
    <w:link w:val="Signature"/>
    <w:rsid w:val="000A75BA"/>
    <w:rPr>
      <w:rFonts w:ascii="Angsana New" w:hAnsi="Angsana New"/>
      <w:sz w:val="28"/>
      <w:szCs w:val="28"/>
      <w:lang w:val="th-TH"/>
    </w:rPr>
  </w:style>
  <w:style w:type="paragraph" w:styleId="Subtitle">
    <w:name w:val="Subtitle"/>
    <w:basedOn w:val="Normal"/>
    <w:link w:val="SubtitleChar"/>
    <w:qFormat/>
    <w:rsid w:val="009F30DC"/>
    <w:pPr>
      <w:spacing w:after="60"/>
      <w:jc w:val="center"/>
      <w:outlineLvl w:val="1"/>
    </w:pPr>
    <w:rPr>
      <w:rFonts w:ascii="Cordia New" w:cs="Cordia New"/>
      <w:sz w:val="32"/>
      <w:szCs w:val="32"/>
    </w:rPr>
  </w:style>
  <w:style w:type="character" w:customStyle="1" w:styleId="SubtitleChar">
    <w:name w:val="Subtitle Char"/>
    <w:link w:val="Subtitle"/>
    <w:rsid w:val="000A75BA"/>
    <w:rPr>
      <w:rFonts w:ascii="Cordia New" w:hAnsi="Angsana New" w:cs="Cordia New"/>
      <w:sz w:val="32"/>
      <w:szCs w:val="32"/>
      <w:lang w:val="th-TH"/>
    </w:rPr>
  </w:style>
  <w:style w:type="paragraph" w:styleId="TableofAuthorities">
    <w:name w:val="table of authorities"/>
    <w:basedOn w:val="Normal"/>
    <w:next w:val="Normal"/>
    <w:semiHidden/>
    <w:rsid w:val="009F30DC"/>
    <w:pPr>
      <w:ind w:left="280" w:hanging="280"/>
    </w:pPr>
  </w:style>
  <w:style w:type="paragraph" w:styleId="TableofFigures">
    <w:name w:val="table of figures"/>
    <w:basedOn w:val="Normal"/>
    <w:next w:val="Normal"/>
    <w:semiHidden/>
    <w:rsid w:val="009F30DC"/>
    <w:pPr>
      <w:ind w:left="560" w:hanging="560"/>
    </w:pPr>
  </w:style>
  <w:style w:type="paragraph" w:styleId="TOAHeading">
    <w:name w:val="toa heading"/>
    <w:basedOn w:val="Normal"/>
    <w:next w:val="Normal"/>
    <w:semiHidden/>
    <w:rsid w:val="009F30DC"/>
    <w:pPr>
      <w:spacing w:before="120"/>
    </w:pPr>
    <w:rPr>
      <w:rFonts w:ascii="Cordia New" w:cs="Cordia New"/>
      <w:b/>
      <w:bCs/>
      <w:sz w:val="32"/>
      <w:szCs w:val="32"/>
    </w:rPr>
  </w:style>
  <w:style w:type="paragraph" w:styleId="TOC1">
    <w:name w:val="toc 1"/>
    <w:basedOn w:val="Normal"/>
    <w:next w:val="Normal"/>
    <w:autoRedefine/>
    <w:rsid w:val="009F30DC"/>
  </w:style>
  <w:style w:type="paragraph" w:styleId="TOC2">
    <w:name w:val="toc 2"/>
    <w:basedOn w:val="Normal"/>
    <w:next w:val="Normal"/>
    <w:autoRedefine/>
    <w:rsid w:val="009F30DC"/>
    <w:pPr>
      <w:ind w:left="280"/>
    </w:pPr>
  </w:style>
  <w:style w:type="paragraph" w:styleId="TOC3">
    <w:name w:val="toc 3"/>
    <w:basedOn w:val="Normal"/>
    <w:next w:val="Normal"/>
    <w:autoRedefine/>
    <w:rsid w:val="009F30DC"/>
    <w:pPr>
      <w:ind w:left="560"/>
    </w:pPr>
  </w:style>
  <w:style w:type="paragraph" w:styleId="TOC4">
    <w:name w:val="toc 4"/>
    <w:basedOn w:val="Normal"/>
    <w:next w:val="Normal"/>
    <w:autoRedefine/>
    <w:rsid w:val="009F30DC"/>
    <w:pPr>
      <w:ind w:left="840"/>
    </w:pPr>
  </w:style>
  <w:style w:type="paragraph" w:styleId="TOC5">
    <w:name w:val="toc 5"/>
    <w:basedOn w:val="Normal"/>
    <w:next w:val="Normal"/>
    <w:autoRedefine/>
    <w:rsid w:val="009F30DC"/>
    <w:pPr>
      <w:ind w:left="1120"/>
    </w:pPr>
  </w:style>
  <w:style w:type="paragraph" w:styleId="TOC6">
    <w:name w:val="toc 6"/>
    <w:basedOn w:val="Normal"/>
    <w:next w:val="Normal"/>
    <w:autoRedefine/>
    <w:rsid w:val="009F30DC"/>
    <w:pPr>
      <w:ind w:left="1400"/>
    </w:pPr>
  </w:style>
  <w:style w:type="paragraph" w:styleId="TOC7">
    <w:name w:val="toc 7"/>
    <w:basedOn w:val="Normal"/>
    <w:next w:val="Normal"/>
    <w:autoRedefine/>
    <w:rsid w:val="009F30DC"/>
    <w:pPr>
      <w:ind w:left="1680"/>
    </w:pPr>
  </w:style>
  <w:style w:type="paragraph" w:styleId="TOC8">
    <w:name w:val="toc 8"/>
    <w:basedOn w:val="Normal"/>
    <w:next w:val="Normal"/>
    <w:autoRedefine/>
    <w:rsid w:val="009F30DC"/>
    <w:pPr>
      <w:ind w:left="1960"/>
    </w:pPr>
  </w:style>
  <w:style w:type="paragraph" w:styleId="TOC9">
    <w:name w:val="toc 9"/>
    <w:basedOn w:val="Normal"/>
    <w:next w:val="Normal"/>
    <w:autoRedefine/>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rsid w:val="00B045CD"/>
    <w:pPr>
      <w:spacing w:after="160" w:line="240" w:lineRule="exact"/>
    </w:pPr>
    <w:rPr>
      <w:rFonts w:ascii="Verdana" w:hAnsi="Verdana"/>
      <w:sz w:val="20"/>
      <w:szCs w:val="20"/>
      <w:lang w:val="en-US" w:bidi="ar-SA"/>
    </w:rPr>
  </w:style>
  <w:style w:type="paragraph" w:customStyle="1" w:styleId="a-head-3">
    <w:name w:val="a-head-3"/>
    <w:basedOn w:val="Normal"/>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640A78"/>
    <w:pPr>
      <w:spacing w:after="160" w:line="240" w:lineRule="exact"/>
    </w:pPr>
    <w:rPr>
      <w:rFonts w:ascii="Verdana" w:hAnsi="Verdana"/>
      <w:sz w:val="20"/>
      <w:szCs w:val="20"/>
      <w:lang w:val="en-US" w:bidi="ar-SA"/>
    </w:rPr>
  </w:style>
  <w:style w:type="paragraph" w:customStyle="1" w:styleId="Char2">
    <w:name w:val="Char2"/>
    <w:basedOn w:val="Normal"/>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unhideWhenUsed/>
    <w:rsid w:val="00CB4CC8"/>
  </w:style>
  <w:style w:type="paragraph" w:styleId="TOCHeading">
    <w:name w:val="TOC Heading"/>
    <w:basedOn w:val="Heading1"/>
    <w:next w:val="Normal"/>
    <w:uiPriority w:val="39"/>
    <w:unhideWhenUsed/>
    <w:qFormat/>
    <w:rsid w:val="00ED5819"/>
    <w:pPr>
      <w:keepNext/>
      <w:keepLines/>
      <w:spacing w:before="240" w:line="259"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msonormal0">
    <w:name w:val="msonormal"/>
    <w:basedOn w:val="Normal"/>
    <w:uiPriority w:val="99"/>
    <w:semiHidden/>
    <w:rsid w:val="00ED5819"/>
    <w:pPr>
      <w:spacing w:before="100" w:beforeAutospacing="1" w:after="100" w:afterAutospacing="1"/>
    </w:pPr>
    <w:rPr>
      <w:rFonts w:ascii="Times New Roman" w:hAnsi="Times New Roman" w:cs="Times New Roman"/>
      <w:sz w:val="24"/>
      <w:szCs w:val="24"/>
      <w:lang w:val="en-GB" w:eastAsia="en-GB"/>
    </w:rPr>
  </w:style>
  <w:style w:type="paragraph" w:customStyle="1" w:styleId="qowt-stl-blocktext">
    <w:name w:val="qowt-stl-blocktext"/>
    <w:basedOn w:val="Normal"/>
    <w:uiPriority w:val="99"/>
    <w:semiHidden/>
    <w:rsid w:val="00ED5819"/>
    <w:pPr>
      <w:spacing w:before="100" w:beforeAutospacing="1" w:after="100" w:afterAutospacing="1"/>
    </w:pPr>
    <w:rPr>
      <w:rFonts w:ascii="Times New Roman" w:hAnsi="Times New Roman" w:cs="Times New Roman"/>
      <w:sz w:val="24"/>
      <w:szCs w:val="24"/>
      <w:lang w:val="en-GB" w:eastAsia="en-GB"/>
    </w:rPr>
  </w:style>
  <w:style w:type="character" w:customStyle="1" w:styleId="qowt-font5-arial">
    <w:name w:val="qowt-font5-arial"/>
    <w:rsid w:val="00ED5819"/>
  </w:style>
  <w:style w:type="table" w:styleId="TableGridLight">
    <w:name w:val="Grid Table Light"/>
    <w:basedOn w:val="TableNormal"/>
    <w:uiPriority w:val="40"/>
    <w:rsid w:val="00ED5819"/>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ED5819"/>
    <w:rPr>
      <w:rFonts w:ascii="Ink Free" w:eastAsia="Ink Free" w:hAnsi="Ink Free" w:cs="Ink Free"/>
      <w:color w:val="00B050"/>
      <w:lang w:eastAsia="en-GB"/>
    </w:rPr>
  </w:style>
  <w:style w:type="character" w:styleId="FootnoteReference">
    <w:name w:val="footnote reference"/>
    <w:semiHidden/>
    <w:rsid w:val="00ED5819"/>
    <w:rPr>
      <w:rFonts w:ascii="Arial" w:hAnsi="Arial"/>
      <w:sz w:val="20"/>
      <w:vertAlign w:val="superscript"/>
    </w:rPr>
  </w:style>
  <w:style w:type="paragraph" w:customStyle="1" w:styleId="a">
    <w:name w:val="เนื้อเรื่อง"/>
    <w:basedOn w:val="Normal"/>
    <w:uiPriority w:val="99"/>
    <w:rsid w:val="00ED5819"/>
    <w:pPr>
      <w:ind w:right="386"/>
    </w:pPr>
    <w:rPr>
      <w:rFonts w:ascii="Cordia New" w:eastAsia="Arial" w:hAnsi="Arial" w:cs="Wingdings"/>
      <w:color w:val="000000"/>
    </w:rPr>
  </w:style>
  <w:style w:type="paragraph" w:customStyle="1" w:styleId="a0">
    <w:name w:val="???????????"/>
    <w:basedOn w:val="Normal"/>
    <w:uiPriority w:val="99"/>
    <w:rsid w:val="00ED5819"/>
    <w:pPr>
      <w:ind w:right="386"/>
    </w:pPr>
    <w:rPr>
      <w:rFonts w:ascii="Arial" w:eastAsia="Arial" w:hAnsi="Arial" w:cs="Arial"/>
      <w:b/>
      <w:bCs/>
      <w:color w:val="000000"/>
    </w:rPr>
  </w:style>
  <w:style w:type="paragraph" w:customStyle="1" w:styleId="a1">
    <w:name w:val="à¹×éÍàÃ×èÍ§"/>
    <w:basedOn w:val="Normal"/>
    <w:uiPriority w:val="99"/>
    <w:rsid w:val="00ED5819"/>
    <w:pPr>
      <w:ind w:right="386"/>
    </w:pPr>
    <w:rPr>
      <w:rFonts w:ascii="Cordia New" w:eastAsia="Arial" w:hAnsi="Arial" w:cs="Courier New"/>
      <w:color w:val="000000"/>
      <w:lang w:val="en-US"/>
    </w:rPr>
  </w:style>
  <w:style w:type="paragraph" w:styleId="HTMLPreformatted">
    <w:name w:val="HTML Preformatted"/>
    <w:basedOn w:val="Normal"/>
    <w:link w:val="HTMLPreformattedChar"/>
    <w:uiPriority w:val="99"/>
    <w:rsid w:val="00E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color w:val="000000"/>
      <w:sz w:val="20"/>
      <w:szCs w:val="20"/>
      <w:lang w:val="en-US"/>
    </w:rPr>
  </w:style>
  <w:style w:type="character" w:customStyle="1" w:styleId="HTMLPreformattedChar">
    <w:name w:val="HTML Preformatted Char"/>
    <w:link w:val="HTMLPreformatted"/>
    <w:uiPriority w:val="99"/>
    <w:rsid w:val="00ED5819"/>
    <w:rPr>
      <w:rFonts w:ascii="Arial Unicode MS" w:eastAsia="Arial" w:hAnsi="Courier New" w:cs="Arial Unicode MS"/>
      <w:color w:val="000000"/>
      <w:lang w:val="en-US" w:eastAsia="en-US"/>
    </w:rPr>
  </w:style>
  <w:style w:type="paragraph" w:customStyle="1" w:styleId="Style3">
    <w:name w:val="Style3"/>
    <w:basedOn w:val="Normal"/>
    <w:uiPriority w:val="99"/>
    <w:rsid w:val="00ED581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ED5819"/>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ED5819"/>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ED5819"/>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ED5819"/>
    <w:pPr>
      <w:spacing w:after="260" w:line="260" w:lineRule="atLeast"/>
      <w:jc w:val="center"/>
    </w:pPr>
    <w:rPr>
      <w:rFonts w:ascii="Arial" w:eastAsia="MS Mincho" w:hAnsi="Arial" w:cs="Arial"/>
      <w:color w:val="000000"/>
      <w:sz w:val="22"/>
      <w:szCs w:val="20"/>
      <w:lang w:val="en-GB" w:bidi="ar-SA"/>
    </w:rPr>
  </w:style>
  <w:style w:type="character" w:customStyle="1" w:styleId="hps">
    <w:name w:val="hps"/>
    <w:rsid w:val="00ED5819"/>
    <w:rPr>
      <w:rFonts w:cs="Times New Roman"/>
    </w:rPr>
  </w:style>
  <w:style w:type="character" w:customStyle="1" w:styleId="shorttext">
    <w:name w:val="short_text"/>
    <w:rsid w:val="00ED5819"/>
  </w:style>
  <w:style w:type="paragraph" w:customStyle="1" w:styleId="Style1">
    <w:name w:val="Style1"/>
    <w:basedOn w:val="NoSpacing"/>
    <w:autoRedefine/>
    <w:qFormat/>
    <w:rsid w:val="008C47F3"/>
    <w:pPr>
      <w:tabs>
        <w:tab w:val="left" w:pos="1134"/>
      </w:tabs>
      <w:ind w:left="426" w:firstLine="5"/>
      <w:jc w:val="both"/>
    </w:pPr>
    <w:rPr>
      <w:rFonts w:ascii="Arial" w:eastAsia="Arial" w:hAnsi="Arial" w:cs="Cordia New"/>
      <w:color w:val="auto"/>
      <w:lang w:val="en-GB"/>
    </w:rPr>
  </w:style>
  <w:style w:type="character" w:customStyle="1" w:styleId="UnresolvedMention1">
    <w:name w:val="Unresolved Mention1"/>
    <w:uiPriority w:val="99"/>
    <w:semiHidden/>
    <w:unhideWhenUsed/>
    <w:rsid w:val="00ED5819"/>
    <w:rPr>
      <w:color w:val="605E5C"/>
      <w:shd w:val="clear" w:color="auto" w:fill="E1DFDD"/>
    </w:rPr>
  </w:style>
  <w:style w:type="paragraph" w:customStyle="1" w:styleId="Style2">
    <w:name w:val="Style2"/>
    <w:basedOn w:val="Normal"/>
    <w:link w:val="Style2Char"/>
    <w:qFormat/>
    <w:rsid w:val="006B4CA0"/>
    <w:pPr>
      <w:ind w:left="540"/>
      <w:jc w:val="both"/>
    </w:pPr>
    <w:rPr>
      <w:rFonts w:ascii="Arial" w:eastAsia="Arial Unicode MS" w:hAnsi="Arial" w:cs="Arial"/>
      <w:b/>
      <w:bCs/>
      <w:color w:val="CF4A02"/>
      <w:spacing w:val="-6"/>
      <w:sz w:val="20"/>
      <w:szCs w:val="20"/>
      <w:lang w:val="en-GB"/>
    </w:rPr>
  </w:style>
  <w:style w:type="paragraph" w:customStyle="1" w:styleId="Style4">
    <w:name w:val="Style4"/>
    <w:basedOn w:val="Normal"/>
    <w:link w:val="Style4Char"/>
    <w:qFormat/>
    <w:rsid w:val="006B4CA0"/>
    <w:pPr>
      <w:ind w:left="540"/>
      <w:jc w:val="both"/>
    </w:pPr>
    <w:rPr>
      <w:rFonts w:ascii="Arial" w:hAnsi="Arial" w:cs="Arial"/>
      <w:i/>
      <w:color w:val="CF4A02"/>
      <w:sz w:val="20"/>
      <w:szCs w:val="20"/>
      <w:lang w:val="en-GB"/>
    </w:rPr>
  </w:style>
  <w:style w:type="character" w:customStyle="1" w:styleId="Style2Char">
    <w:name w:val="Style2 Char"/>
    <w:link w:val="Style2"/>
    <w:rsid w:val="006B4CA0"/>
    <w:rPr>
      <w:rFonts w:ascii="Arial" w:eastAsia="Arial Unicode MS" w:hAnsi="Arial" w:cs="Arial"/>
      <w:b/>
      <w:bCs/>
      <w:color w:val="CF4A02"/>
      <w:spacing w:val="-6"/>
      <w:lang w:eastAsia="en-US"/>
    </w:rPr>
  </w:style>
  <w:style w:type="character" w:customStyle="1" w:styleId="Style4Char">
    <w:name w:val="Style4 Char"/>
    <w:link w:val="Style4"/>
    <w:rsid w:val="006B4CA0"/>
    <w:rPr>
      <w:rFonts w:ascii="Arial" w:hAnsi="Arial" w:cs="Arial"/>
      <w:i/>
      <w:color w:val="CF4A02"/>
      <w:lang w:eastAsia="en-US"/>
    </w:rPr>
  </w:style>
  <w:style w:type="table" w:customStyle="1" w:styleId="TableGridLight1">
    <w:name w:val="Table Grid Light1"/>
    <w:basedOn w:val="TableNormal"/>
    <w:next w:val="TableGridLight"/>
    <w:uiPriority w:val="40"/>
    <w:rsid w:val="00704403"/>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79471B"/>
    <w:pPr>
      <w:numPr>
        <w:numId w:val="38"/>
      </w:numPr>
    </w:pPr>
  </w:style>
  <w:style w:type="table" w:customStyle="1" w:styleId="TableGrid1">
    <w:name w:val="Table Grid1"/>
    <w:basedOn w:val="TableNormal"/>
    <w:next w:val="TableGrid"/>
    <w:uiPriority w:val="39"/>
    <w:rsid w:val="00794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scope">
    <w:name w:val="x-scope"/>
    <w:basedOn w:val="Normal"/>
    <w:rsid w:val="0079471B"/>
    <w:pPr>
      <w:spacing w:before="100" w:beforeAutospacing="1" w:after="100" w:afterAutospacing="1"/>
    </w:pPr>
    <w:rPr>
      <w:rFonts w:ascii="Times New Roman" w:hAnsi="Times New Roman" w:cs="Times New Roman"/>
      <w:sz w:val="24"/>
      <w:szCs w:val="24"/>
      <w:lang w:val="en-GB" w:eastAsia="en-GB"/>
    </w:rPr>
  </w:style>
  <w:style w:type="character" w:customStyle="1" w:styleId="qowt-font5-cordianew">
    <w:name w:val="qowt-font5-cordianew"/>
    <w:rsid w:val="0079471B"/>
  </w:style>
  <w:style w:type="character" w:customStyle="1" w:styleId="EmailStyle1271">
    <w:name w:val="EmailStyle1271"/>
    <w:semiHidden/>
    <w:rsid w:val="0079471B"/>
    <w:rPr>
      <w:rFonts w:ascii="Arial" w:hAnsi="Arial" w:cs="Arial"/>
      <w:color w:val="auto"/>
      <w:sz w:val="20"/>
      <w:szCs w:val="20"/>
    </w:rPr>
  </w:style>
  <w:style w:type="character" w:customStyle="1" w:styleId="left">
    <w:name w:val="left"/>
    <w:rsid w:val="00794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27993725">
      <w:bodyDiv w:val="1"/>
      <w:marLeft w:val="0"/>
      <w:marRight w:val="0"/>
      <w:marTop w:val="0"/>
      <w:marBottom w:val="0"/>
      <w:divBdr>
        <w:top w:val="none" w:sz="0" w:space="0" w:color="auto"/>
        <w:left w:val="none" w:sz="0" w:space="0" w:color="auto"/>
        <w:bottom w:val="none" w:sz="0" w:space="0" w:color="auto"/>
        <w:right w:val="none" w:sz="0" w:space="0" w:color="auto"/>
      </w:divBdr>
    </w:div>
    <w:div w:id="29230238">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5398884">
      <w:bodyDiv w:val="1"/>
      <w:marLeft w:val="0"/>
      <w:marRight w:val="0"/>
      <w:marTop w:val="0"/>
      <w:marBottom w:val="0"/>
      <w:divBdr>
        <w:top w:val="none" w:sz="0" w:space="0" w:color="auto"/>
        <w:left w:val="none" w:sz="0" w:space="0" w:color="auto"/>
        <w:bottom w:val="none" w:sz="0" w:space="0" w:color="auto"/>
        <w:right w:val="none" w:sz="0" w:space="0" w:color="auto"/>
      </w:divBdr>
    </w:div>
    <w:div w:id="37895054">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6560464">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7407050">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57304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3908053">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7771248">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47786543">
      <w:bodyDiv w:val="1"/>
      <w:marLeft w:val="0"/>
      <w:marRight w:val="0"/>
      <w:marTop w:val="0"/>
      <w:marBottom w:val="0"/>
      <w:divBdr>
        <w:top w:val="none" w:sz="0" w:space="0" w:color="auto"/>
        <w:left w:val="none" w:sz="0" w:space="0" w:color="auto"/>
        <w:bottom w:val="none" w:sz="0" w:space="0" w:color="auto"/>
        <w:right w:val="none" w:sz="0" w:space="0" w:color="auto"/>
      </w:divBdr>
    </w:div>
    <w:div w:id="150365941">
      <w:bodyDiv w:val="1"/>
      <w:marLeft w:val="0"/>
      <w:marRight w:val="0"/>
      <w:marTop w:val="0"/>
      <w:marBottom w:val="0"/>
      <w:divBdr>
        <w:top w:val="none" w:sz="0" w:space="0" w:color="auto"/>
        <w:left w:val="none" w:sz="0" w:space="0" w:color="auto"/>
        <w:bottom w:val="none" w:sz="0" w:space="0" w:color="auto"/>
        <w:right w:val="none" w:sz="0" w:space="0" w:color="auto"/>
      </w:divBdr>
    </w:div>
    <w:div w:id="153616411">
      <w:bodyDiv w:val="1"/>
      <w:marLeft w:val="0"/>
      <w:marRight w:val="0"/>
      <w:marTop w:val="0"/>
      <w:marBottom w:val="0"/>
      <w:divBdr>
        <w:top w:val="none" w:sz="0" w:space="0" w:color="auto"/>
        <w:left w:val="none" w:sz="0" w:space="0" w:color="auto"/>
        <w:bottom w:val="none" w:sz="0" w:space="0" w:color="auto"/>
        <w:right w:val="none" w:sz="0" w:space="0" w:color="auto"/>
      </w:divBdr>
    </w:div>
    <w:div w:id="155801977">
      <w:bodyDiv w:val="1"/>
      <w:marLeft w:val="0"/>
      <w:marRight w:val="0"/>
      <w:marTop w:val="0"/>
      <w:marBottom w:val="0"/>
      <w:divBdr>
        <w:top w:val="none" w:sz="0" w:space="0" w:color="auto"/>
        <w:left w:val="none" w:sz="0" w:space="0" w:color="auto"/>
        <w:bottom w:val="none" w:sz="0" w:space="0" w:color="auto"/>
        <w:right w:val="none" w:sz="0" w:space="0" w:color="auto"/>
      </w:divBdr>
    </w:div>
    <w:div w:id="158035457">
      <w:bodyDiv w:val="1"/>
      <w:marLeft w:val="0"/>
      <w:marRight w:val="0"/>
      <w:marTop w:val="0"/>
      <w:marBottom w:val="0"/>
      <w:divBdr>
        <w:top w:val="none" w:sz="0" w:space="0" w:color="auto"/>
        <w:left w:val="none" w:sz="0" w:space="0" w:color="auto"/>
        <w:bottom w:val="none" w:sz="0" w:space="0" w:color="auto"/>
        <w:right w:val="none" w:sz="0" w:space="0" w:color="auto"/>
      </w:divBdr>
    </w:div>
    <w:div w:id="166677039">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2570540">
      <w:bodyDiv w:val="1"/>
      <w:marLeft w:val="0"/>
      <w:marRight w:val="0"/>
      <w:marTop w:val="0"/>
      <w:marBottom w:val="0"/>
      <w:divBdr>
        <w:top w:val="none" w:sz="0" w:space="0" w:color="auto"/>
        <w:left w:val="none" w:sz="0" w:space="0" w:color="auto"/>
        <w:bottom w:val="none" w:sz="0" w:space="0" w:color="auto"/>
        <w:right w:val="none" w:sz="0" w:space="0" w:color="auto"/>
      </w:divBdr>
    </w:div>
    <w:div w:id="188420549">
      <w:bodyDiv w:val="1"/>
      <w:marLeft w:val="0"/>
      <w:marRight w:val="0"/>
      <w:marTop w:val="0"/>
      <w:marBottom w:val="0"/>
      <w:divBdr>
        <w:top w:val="none" w:sz="0" w:space="0" w:color="auto"/>
        <w:left w:val="none" w:sz="0" w:space="0" w:color="auto"/>
        <w:bottom w:val="none" w:sz="0" w:space="0" w:color="auto"/>
        <w:right w:val="none" w:sz="0" w:space="0" w:color="auto"/>
      </w:divBdr>
    </w:div>
    <w:div w:id="191504818">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449670">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0116237">
      <w:bodyDiv w:val="1"/>
      <w:marLeft w:val="0"/>
      <w:marRight w:val="0"/>
      <w:marTop w:val="0"/>
      <w:marBottom w:val="0"/>
      <w:divBdr>
        <w:top w:val="none" w:sz="0" w:space="0" w:color="auto"/>
        <w:left w:val="none" w:sz="0" w:space="0" w:color="auto"/>
        <w:bottom w:val="none" w:sz="0" w:space="0" w:color="auto"/>
        <w:right w:val="none" w:sz="0" w:space="0" w:color="auto"/>
      </w:divBdr>
    </w:div>
    <w:div w:id="211424588">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6552331">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291993">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5697068">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3943005">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4577740">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299963609">
      <w:bodyDiv w:val="1"/>
      <w:marLeft w:val="0"/>
      <w:marRight w:val="0"/>
      <w:marTop w:val="0"/>
      <w:marBottom w:val="0"/>
      <w:divBdr>
        <w:top w:val="none" w:sz="0" w:space="0" w:color="auto"/>
        <w:left w:val="none" w:sz="0" w:space="0" w:color="auto"/>
        <w:bottom w:val="none" w:sz="0" w:space="0" w:color="auto"/>
        <w:right w:val="none" w:sz="0" w:space="0" w:color="auto"/>
      </w:divBdr>
    </w:div>
    <w:div w:id="304896348">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3219342">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49643846">
      <w:bodyDiv w:val="1"/>
      <w:marLeft w:val="0"/>
      <w:marRight w:val="0"/>
      <w:marTop w:val="0"/>
      <w:marBottom w:val="0"/>
      <w:divBdr>
        <w:top w:val="none" w:sz="0" w:space="0" w:color="auto"/>
        <w:left w:val="none" w:sz="0" w:space="0" w:color="auto"/>
        <w:bottom w:val="none" w:sz="0" w:space="0" w:color="auto"/>
        <w:right w:val="none" w:sz="0" w:space="0" w:color="auto"/>
      </w:divBdr>
    </w:div>
    <w:div w:id="352073897">
      <w:bodyDiv w:val="1"/>
      <w:marLeft w:val="0"/>
      <w:marRight w:val="0"/>
      <w:marTop w:val="0"/>
      <w:marBottom w:val="0"/>
      <w:divBdr>
        <w:top w:val="none" w:sz="0" w:space="0" w:color="auto"/>
        <w:left w:val="none" w:sz="0" w:space="0" w:color="auto"/>
        <w:bottom w:val="none" w:sz="0" w:space="0" w:color="auto"/>
        <w:right w:val="none" w:sz="0" w:space="0" w:color="auto"/>
      </w:divBdr>
    </w:div>
    <w:div w:id="353193665">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70955975">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9675561">
      <w:bodyDiv w:val="1"/>
      <w:marLeft w:val="0"/>
      <w:marRight w:val="0"/>
      <w:marTop w:val="0"/>
      <w:marBottom w:val="0"/>
      <w:divBdr>
        <w:top w:val="none" w:sz="0" w:space="0" w:color="auto"/>
        <w:left w:val="none" w:sz="0" w:space="0" w:color="auto"/>
        <w:bottom w:val="none" w:sz="0" w:space="0" w:color="auto"/>
        <w:right w:val="none" w:sz="0" w:space="0" w:color="auto"/>
      </w:divBdr>
    </w:div>
    <w:div w:id="381102072">
      <w:bodyDiv w:val="1"/>
      <w:marLeft w:val="0"/>
      <w:marRight w:val="0"/>
      <w:marTop w:val="0"/>
      <w:marBottom w:val="0"/>
      <w:divBdr>
        <w:top w:val="none" w:sz="0" w:space="0" w:color="auto"/>
        <w:left w:val="none" w:sz="0" w:space="0" w:color="auto"/>
        <w:bottom w:val="none" w:sz="0" w:space="0" w:color="auto"/>
        <w:right w:val="none" w:sz="0" w:space="0" w:color="auto"/>
      </w:divBdr>
    </w:div>
    <w:div w:id="382871791">
      <w:bodyDiv w:val="1"/>
      <w:marLeft w:val="0"/>
      <w:marRight w:val="0"/>
      <w:marTop w:val="0"/>
      <w:marBottom w:val="0"/>
      <w:divBdr>
        <w:top w:val="none" w:sz="0" w:space="0" w:color="auto"/>
        <w:left w:val="none" w:sz="0" w:space="0" w:color="auto"/>
        <w:bottom w:val="none" w:sz="0" w:space="0" w:color="auto"/>
        <w:right w:val="none" w:sz="0" w:space="0" w:color="auto"/>
      </w:divBdr>
    </w:div>
    <w:div w:id="384531845">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1199838">
      <w:bodyDiv w:val="1"/>
      <w:marLeft w:val="0"/>
      <w:marRight w:val="0"/>
      <w:marTop w:val="0"/>
      <w:marBottom w:val="0"/>
      <w:divBdr>
        <w:top w:val="none" w:sz="0" w:space="0" w:color="auto"/>
        <w:left w:val="none" w:sz="0" w:space="0" w:color="auto"/>
        <w:bottom w:val="none" w:sz="0" w:space="0" w:color="auto"/>
        <w:right w:val="none" w:sz="0" w:space="0" w:color="auto"/>
      </w:divBdr>
    </w:div>
    <w:div w:id="394278161">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09741294">
      <w:bodyDiv w:val="1"/>
      <w:marLeft w:val="0"/>
      <w:marRight w:val="0"/>
      <w:marTop w:val="0"/>
      <w:marBottom w:val="0"/>
      <w:divBdr>
        <w:top w:val="none" w:sz="0" w:space="0" w:color="auto"/>
        <w:left w:val="none" w:sz="0" w:space="0" w:color="auto"/>
        <w:bottom w:val="none" w:sz="0" w:space="0" w:color="auto"/>
        <w:right w:val="none" w:sz="0" w:space="0" w:color="auto"/>
      </w:divBdr>
    </w:div>
    <w:div w:id="422805193">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41076789">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497692853">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3004341">
      <w:bodyDiv w:val="1"/>
      <w:marLeft w:val="0"/>
      <w:marRight w:val="0"/>
      <w:marTop w:val="0"/>
      <w:marBottom w:val="0"/>
      <w:divBdr>
        <w:top w:val="none" w:sz="0" w:space="0" w:color="auto"/>
        <w:left w:val="none" w:sz="0" w:space="0" w:color="auto"/>
        <w:bottom w:val="none" w:sz="0" w:space="0" w:color="auto"/>
        <w:right w:val="none" w:sz="0" w:space="0" w:color="auto"/>
      </w:divBdr>
    </w:div>
    <w:div w:id="534317717">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39248736">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225629">
      <w:bodyDiv w:val="1"/>
      <w:marLeft w:val="0"/>
      <w:marRight w:val="0"/>
      <w:marTop w:val="0"/>
      <w:marBottom w:val="0"/>
      <w:divBdr>
        <w:top w:val="none" w:sz="0" w:space="0" w:color="auto"/>
        <w:left w:val="none" w:sz="0" w:space="0" w:color="auto"/>
        <w:bottom w:val="none" w:sz="0" w:space="0" w:color="auto"/>
        <w:right w:val="none" w:sz="0" w:space="0" w:color="auto"/>
      </w:divBdr>
    </w:div>
    <w:div w:id="54822379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3884190">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6471625">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66710118">
      <w:bodyDiv w:val="1"/>
      <w:marLeft w:val="0"/>
      <w:marRight w:val="0"/>
      <w:marTop w:val="0"/>
      <w:marBottom w:val="0"/>
      <w:divBdr>
        <w:top w:val="none" w:sz="0" w:space="0" w:color="auto"/>
        <w:left w:val="none" w:sz="0" w:space="0" w:color="auto"/>
        <w:bottom w:val="none" w:sz="0" w:space="0" w:color="auto"/>
        <w:right w:val="none" w:sz="0" w:space="0" w:color="auto"/>
      </w:divBdr>
    </w:div>
    <w:div w:id="671644842">
      <w:bodyDiv w:val="1"/>
      <w:marLeft w:val="0"/>
      <w:marRight w:val="0"/>
      <w:marTop w:val="0"/>
      <w:marBottom w:val="0"/>
      <w:divBdr>
        <w:top w:val="none" w:sz="0" w:space="0" w:color="auto"/>
        <w:left w:val="none" w:sz="0" w:space="0" w:color="auto"/>
        <w:bottom w:val="none" w:sz="0" w:space="0" w:color="auto"/>
        <w:right w:val="none" w:sz="0" w:space="0" w:color="auto"/>
      </w:divBdr>
    </w:div>
    <w:div w:id="674114921">
      <w:bodyDiv w:val="1"/>
      <w:marLeft w:val="0"/>
      <w:marRight w:val="0"/>
      <w:marTop w:val="0"/>
      <w:marBottom w:val="0"/>
      <w:divBdr>
        <w:top w:val="none" w:sz="0" w:space="0" w:color="auto"/>
        <w:left w:val="none" w:sz="0" w:space="0" w:color="auto"/>
        <w:bottom w:val="none" w:sz="0" w:space="0" w:color="auto"/>
        <w:right w:val="none" w:sz="0" w:space="0" w:color="auto"/>
      </w:divBdr>
    </w:div>
    <w:div w:id="677466518">
      <w:bodyDiv w:val="1"/>
      <w:marLeft w:val="0"/>
      <w:marRight w:val="0"/>
      <w:marTop w:val="0"/>
      <w:marBottom w:val="0"/>
      <w:divBdr>
        <w:top w:val="none" w:sz="0" w:space="0" w:color="auto"/>
        <w:left w:val="none" w:sz="0" w:space="0" w:color="auto"/>
        <w:bottom w:val="none" w:sz="0" w:space="0" w:color="auto"/>
        <w:right w:val="none" w:sz="0" w:space="0" w:color="auto"/>
      </w:divBdr>
    </w:div>
    <w:div w:id="680819700">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5403863">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90649983">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6321739">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1998331">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167455">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24567664">
      <w:bodyDiv w:val="1"/>
      <w:marLeft w:val="0"/>
      <w:marRight w:val="0"/>
      <w:marTop w:val="0"/>
      <w:marBottom w:val="0"/>
      <w:divBdr>
        <w:top w:val="none" w:sz="0" w:space="0" w:color="auto"/>
        <w:left w:val="none" w:sz="0" w:space="0" w:color="auto"/>
        <w:bottom w:val="none" w:sz="0" w:space="0" w:color="auto"/>
        <w:right w:val="none" w:sz="0" w:space="0" w:color="auto"/>
      </w:divBdr>
    </w:div>
    <w:div w:id="725370283">
      <w:bodyDiv w:val="1"/>
      <w:marLeft w:val="0"/>
      <w:marRight w:val="0"/>
      <w:marTop w:val="0"/>
      <w:marBottom w:val="0"/>
      <w:divBdr>
        <w:top w:val="none" w:sz="0" w:space="0" w:color="auto"/>
        <w:left w:val="none" w:sz="0" w:space="0" w:color="auto"/>
        <w:bottom w:val="none" w:sz="0" w:space="0" w:color="auto"/>
        <w:right w:val="none" w:sz="0" w:space="0" w:color="auto"/>
      </w:divBdr>
    </w:div>
    <w:div w:id="729423318">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36972715">
      <w:bodyDiv w:val="1"/>
      <w:marLeft w:val="0"/>
      <w:marRight w:val="0"/>
      <w:marTop w:val="0"/>
      <w:marBottom w:val="0"/>
      <w:divBdr>
        <w:top w:val="none" w:sz="0" w:space="0" w:color="auto"/>
        <w:left w:val="none" w:sz="0" w:space="0" w:color="auto"/>
        <w:bottom w:val="none" w:sz="0" w:space="0" w:color="auto"/>
        <w:right w:val="none" w:sz="0" w:space="0" w:color="auto"/>
      </w:divBdr>
      <w:divsChild>
        <w:div w:id="83305105">
          <w:marLeft w:val="0"/>
          <w:marRight w:val="0"/>
          <w:marTop w:val="0"/>
          <w:marBottom w:val="0"/>
          <w:divBdr>
            <w:top w:val="none" w:sz="0" w:space="0" w:color="auto"/>
            <w:left w:val="none" w:sz="0" w:space="0" w:color="auto"/>
            <w:bottom w:val="none" w:sz="0" w:space="0" w:color="auto"/>
            <w:right w:val="none" w:sz="0" w:space="0" w:color="auto"/>
          </w:divBdr>
        </w:div>
      </w:divsChild>
    </w:div>
    <w:div w:id="742488721">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5871819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6120588">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0900217">
      <w:bodyDiv w:val="1"/>
      <w:marLeft w:val="0"/>
      <w:marRight w:val="0"/>
      <w:marTop w:val="0"/>
      <w:marBottom w:val="0"/>
      <w:divBdr>
        <w:top w:val="none" w:sz="0" w:space="0" w:color="auto"/>
        <w:left w:val="none" w:sz="0" w:space="0" w:color="auto"/>
        <w:bottom w:val="none" w:sz="0" w:space="0" w:color="auto"/>
        <w:right w:val="none" w:sz="0" w:space="0" w:color="auto"/>
      </w:divBdr>
    </w:div>
    <w:div w:id="771628166">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79646113">
      <w:bodyDiv w:val="1"/>
      <w:marLeft w:val="0"/>
      <w:marRight w:val="0"/>
      <w:marTop w:val="0"/>
      <w:marBottom w:val="0"/>
      <w:divBdr>
        <w:top w:val="none" w:sz="0" w:space="0" w:color="auto"/>
        <w:left w:val="none" w:sz="0" w:space="0" w:color="auto"/>
        <w:bottom w:val="none" w:sz="0" w:space="0" w:color="auto"/>
        <w:right w:val="none" w:sz="0" w:space="0" w:color="auto"/>
      </w:divBdr>
    </w:div>
    <w:div w:id="786513110">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792020475">
      <w:bodyDiv w:val="1"/>
      <w:marLeft w:val="0"/>
      <w:marRight w:val="0"/>
      <w:marTop w:val="0"/>
      <w:marBottom w:val="0"/>
      <w:divBdr>
        <w:top w:val="none" w:sz="0" w:space="0" w:color="auto"/>
        <w:left w:val="none" w:sz="0" w:space="0" w:color="auto"/>
        <w:bottom w:val="none" w:sz="0" w:space="0" w:color="auto"/>
        <w:right w:val="none" w:sz="0" w:space="0" w:color="auto"/>
      </w:divBdr>
    </w:div>
    <w:div w:id="792092153">
      <w:bodyDiv w:val="1"/>
      <w:marLeft w:val="0"/>
      <w:marRight w:val="0"/>
      <w:marTop w:val="0"/>
      <w:marBottom w:val="0"/>
      <w:divBdr>
        <w:top w:val="none" w:sz="0" w:space="0" w:color="auto"/>
        <w:left w:val="none" w:sz="0" w:space="0" w:color="auto"/>
        <w:bottom w:val="none" w:sz="0" w:space="0" w:color="auto"/>
        <w:right w:val="none" w:sz="0" w:space="0" w:color="auto"/>
      </w:divBdr>
    </w:div>
    <w:div w:id="806242492">
      <w:bodyDiv w:val="1"/>
      <w:marLeft w:val="0"/>
      <w:marRight w:val="0"/>
      <w:marTop w:val="0"/>
      <w:marBottom w:val="0"/>
      <w:divBdr>
        <w:top w:val="none" w:sz="0" w:space="0" w:color="auto"/>
        <w:left w:val="none" w:sz="0" w:space="0" w:color="auto"/>
        <w:bottom w:val="none" w:sz="0" w:space="0" w:color="auto"/>
        <w:right w:val="none" w:sz="0" w:space="0" w:color="auto"/>
      </w:divBdr>
    </w:div>
    <w:div w:id="811098889">
      <w:bodyDiv w:val="1"/>
      <w:marLeft w:val="0"/>
      <w:marRight w:val="0"/>
      <w:marTop w:val="0"/>
      <w:marBottom w:val="0"/>
      <w:divBdr>
        <w:top w:val="none" w:sz="0" w:space="0" w:color="auto"/>
        <w:left w:val="none" w:sz="0" w:space="0" w:color="auto"/>
        <w:bottom w:val="none" w:sz="0" w:space="0" w:color="auto"/>
        <w:right w:val="none" w:sz="0" w:space="0" w:color="auto"/>
      </w:divBdr>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082587">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30101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26308499">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1376415">
      <w:bodyDiv w:val="1"/>
      <w:marLeft w:val="0"/>
      <w:marRight w:val="0"/>
      <w:marTop w:val="0"/>
      <w:marBottom w:val="0"/>
      <w:divBdr>
        <w:top w:val="none" w:sz="0" w:space="0" w:color="auto"/>
        <w:left w:val="none" w:sz="0" w:space="0" w:color="auto"/>
        <w:bottom w:val="none" w:sz="0" w:space="0" w:color="auto"/>
        <w:right w:val="none" w:sz="0" w:space="0" w:color="auto"/>
      </w:divBdr>
    </w:div>
    <w:div w:id="948393357">
      <w:bodyDiv w:val="1"/>
      <w:marLeft w:val="0"/>
      <w:marRight w:val="0"/>
      <w:marTop w:val="0"/>
      <w:marBottom w:val="0"/>
      <w:divBdr>
        <w:top w:val="none" w:sz="0" w:space="0" w:color="auto"/>
        <w:left w:val="none" w:sz="0" w:space="0" w:color="auto"/>
        <w:bottom w:val="none" w:sz="0" w:space="0" w:color="auto"/>
        <w:right w:val="none" w:sz="0" w:space="0" w:color="auto"/>
      </w:divBdr>
    </w:div>
    <w:div w:id="951402354">
      <w:bodyDiv w:val="1"/>
      <w:marLeft w:val="0"/>
      <w:marRight w:val="0"/>
      <w:marTop w:val="0"/>
      <w:marBottom w:val="0"/>
      <w:divBdr>
        <w:top w:val="none" w:sz="0" w:space="0" w:color="auto"/>
        <w:left w:val="none" w:sz="0" w:space="0" w:color="auto"/>
        <w:bottom w:val="none" w:sz="0" w:space="0" w:color="auto"/>
        <w:right w:val="none" w:sz="0" w:space="0" w:color="auto"/>
      </w:divBdr>
    </w:div>
    <w:div w:id="953100509">
      <w:bodyDiv w:val="1"/>
      <w:marLeft w:val="0"/>
      <w:marRight w:val="0"/>
      <w:marTop w:val="0"/>
      <w:marBottom w:val="0"/>
      <w:divBdr>
        <w:top w:val="none" w:sz="0" w:space="0" w:color="auto"/>
        <w:left w:val="none" w:sz="0" w:space="0" w:color="auto"/>
        <w:bottom w:val="none" w:sz="0" w:space="0" w:color="auto"/>
        <w:right w:val="none" w:sz="0" w:space="0" w:color="auto"/>
      </w:divBdr>
    </w:div>
    <w:div w:id="955526909">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4993489">
      <w:bodyDiv w:val="1"/>
      <w:marLeft w:val="0"/>
      <w:marRight w:val="0"/>
      <w:marTop w:val="0"/>
      <w:marBottom w:val="0"/>
      <w:divBdr>
        <w:top w:val="none" w:sz="0" w:space="0" w:color="auto"/>
        <w:left w:val="none" w:sz="0" w:space="0" w:color="auto"/>
        <w:bottom w:val="none" w:sz="0" w:space="0" w:color="auto"/>
        <w:right w:val="none" w:sz="0" w:space="0" w:color="auto"/>
      </w:divBdr>
    </w:div>
    <w:div w:id="997003400">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997537223">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31803382">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52343791">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2972687">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7845326">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4785284">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3056880">
      <w:bodyDiv w:val="1"/>
      <w:marLeft w:val="0"/>
      <w:marRight w:val="0"/>
      <w:marTop w:val="0"/>
      <w:marBottom w:val="0"/>
      <w:divBdr>
        <w:top w:val="none" w:sz="0" w:space="0" w:color="auto"/>
        <w:left w:val="none" w:sz="0" w:space="0" w:color="auto"/>
        <w:bottom w:val="none" w:sz="0" w:space="0" w:color="auto"/>
        <w:right w:val="none" w:sz="0" w:space="0" w:color="auto"/>
      </w:divBdr>
    </w:div>
    <w:div w:id="1135832603">
      <w:bodyDiv w:val="1"/>
      <w:marLeft w:val="0"/>
      <w:marRight w:val="0"/>
      <w:marTop w:val="0"/>
      <w:marBottom w:val="0"/>
      <w:divBdr>
        <w:top w:val="none" w:sz="0" w:space="0" w:color="auto"/>
        <w:left w:val="none" w:sz="0" w:space="0" w:color="auto"/>
        <w:bottom w:val="none" w:sz="0" w:space="0" w:color="auto"/>
        <w:right w:val="none" w:sz="0" w:space="0" w:color="auto"/>
      </w:divBdr>
    </w:div>
    <w:div w:id="1138569328">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6094109">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0054676">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1965703">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7966681">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1700946">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7235436">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39556505">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48466736">
      <w:bodyDiv w:val="1"/>
      <w:marLeft w:val="0"/>
      <w:marRight w:val="0"/>
      <w:marTop w:val="0"/>
      <w:marBottom w:val="0"/>
      <w:divBdr>
        <w:top w:val="none" w:sz="0" w:space="0" w:color="auto"/>
        <w:left w:val="none" w:sz="0" w:space="0" w:color="auto"/>
        <w:bottom w:val="none" w:sz="0" w:space="0" w:color="auto"/>
        <w:right w:val="none" w:sz="0" w:space="0" w:color="auto"/>
      </w:divBdr>
    </w:div>
    <w:div w:id="1263611271">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2591465">
      <w:bodyDiv w:val="1"/>
      <w:marLeft w:val="0"/>
      <w:marRight w:val="0"/>
      <w:marTop w:val="0"/>
      <w:marBottom w:val="0"/>
      <w:divBdr>
        <w:top w:val="none" w:sz="0" w:space="0" w:color="auto"/>
        <w:left w:val="none" w:sz="0" w:space="0" w:color="auto"/>
        <w:bottom w:val="none" w:sz="0" w:space="0" w:color="auto"/>
        <w:right w:val="none" w:sz="0" w:space="0" w:color="auto"/>
      </w:divBdr>
    </w:div>
    <w:div w:id="1295678896">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09630808">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16252539">
      <w:bodyDiv w:val="1"/>
      <w:marLeft w:val="0"/>
      <w:marRight w:val="0"/>
      <w:marTop w:val="0"/>
      <w:marBottom w:val="0"/>
      <w:divBdr>
        <w:top w:val="none" w:sz="0" w:space="0" w:color="auto"/>
        <w:left w:val="none" w:sz="0" w:space="0" w:color="auto"/>
        <w:bottom w:val="none" w:sz="0" w:space="0" w:color="auto"/>
        <w:right w:val="none" w:sz="0" w:space="0" w:color="auto"/>
      </w:divBdr>
    </w:div>
    <w:div w:id="1320697146">
      <w:bodyDiv w:val="1"/>
      <w:marLeft w:val="0"/>
      <w:marRight w:val="0"/>
      <w:marTop w:val="0"/>
      <w:marBottom w:val="0"/>
      <w:divBdr>
        <w:top w:val="none" w:sz="0" w:space="0" w:color="auto"/>
        <w:left w:val="none" w:sz="0" w:space="0" w:color="auto"/>
        <w:bottom w:val="none" w:sz="0" w:space="0" w:color="auto"/>
        <w:right w:val="none" w:sz="0" w:space="0" w:color="auto"/>
      </w:divBdr>
    </w:div>
    <w:div w:id="1326474749">
      <w:bodyDiv w:val="1"/>
      <w:marLeft w:val="0"/>
      <w:marRight w:val="0"/>
      <w:marTop w:val="0"/>
      <w:marBottom w:val="0"/>
      <w:divBdr>
        <w:top w:val="none" w:sz="0" w:space="0" w:color="auto"/>
        <w:left w:val="none" w:sz="0" w:space="0" w:color="auto"/>
        <w:bottom w:val="none" w:sz="0" w:space="0" w:color="auto"/>
        <w:right w:val="none" w:sz="0" w:space="0" w:color="auto"/>
      </w:divBdr>
    </w:div>
    <w:div w:id="1328484946">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3891671">
      <w:bodyDiv w:val="1"/>
      <w:marLeft w:val="0"/>
      <w:marRight w:val="0"/>
      <w:marTop w:val="0"/>
      <w:marBottom w:val="0"/>
      <w:divBdr>
        <w:top w:val="none" w:sz="0" w:space="0" w:color="auto"/>
        <w:left w:val="none" w:sz="0" w:space="0" w:color="auto"/>
        <w:bottom w:val="none" w:sz="0" w:space="0" w:color="auto"/>
        <w:right w:val="none" w:sz="0" w:space="0" w:color="auto"/>
      </w:divBdr>
    </w:div>
    <w:div w:id="1349603122">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2710520">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239">
      <w:bodyDiv w:val="1"/>
      <w:marLeft w:val="0"/>
      <w:marRight w:val="0"/>
      <w:marTop w:val="0"/>
      <w:marBottom w:val="0"/>
      <w:divBdr>
        <w:top w:val="none" w:sz="0" w:space="0" w:color="auto"/>
        <w:left w:val="none" w:sz="0" w:space="0" w:color="auto"/>
        <w:bottom w:val="none" w:sz="0" w:space="0" w:color="auto"/>
        <w:right w:val="none" w:sz="0" w:space="0" w:color="auto"/>
      </w:divBdr>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6276">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398435838">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649816">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4320911">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052842">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1820290">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394266">
      <w:bodyDiv w:val="1"/>
      <w:marLeft w:val="0"/>
      <w:marRight w:val="0"/>
      <w:marTop w:val="0"/>
      <w:marBottom w:val="0"/>
      <w:divBdr>
        <w:top w:val="none" w:sz="0" w:space="0" w:color="auto"/>
        <w:left w:val="none" w:sz="0" w:space="0" w:color="auto"/>
        <w:bottom w:val="none" w:sz="0" w:space="0" w:color="auto"/>
        <w:right w:val="none" w:sz="0" w:space="0" w:color="auto"/>
      </w:divBdr>
    </w:div>
    <w:div w:id="1487042516">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90824783">
      <w:bodyDiv w:val="1"/>
      <w:marLeft w:val="0"/>
      <w:marRight w:val="0"/>
      <w:marTop w:val="0"/>
      <w:marBottom w:val="0"/>
      <w:divBdr>
        <w:top w:val="none" w:sz="0" w:space="0" w:color="auto"/>
        <w:left w:val="none" w:sz="0" w:space="0" w:color="auto"/>
        <w:bottom w:val="none" w:sz="0" w:space="0" w:color="auto"/>
        <w:right w:val="none" w:sz="0" w:space="0" w:color="auto"/>
      </w:divBdr>
    </w:div>
    <w:div w:id="150885970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8226798">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0338120">
      <w:bodyDiv w:val="1"/>
      <w:marLeft w:val="0"/>
      <w:marRight w:val="0"/>
      <w:marTop w:val="0"/>
      <w:marBottom w:val="0"/>
      <w:divBdr>
        <w:top w:val="none" w:sz="0" w:space="0" w:color="auto"/>
        <w:left w:val="none" w:sz="0" w:space="0" w:color="auto"/>
        <w:bottom w:val="none" w:sz="0" w:space="0" w:color="auto"/>
        <w:right w:val="none" w:sz="0" w:space="0" w:color="auto"/>
      </w:divBdr>
    </w:div>
    <w:div w:id="1531797859">
      <w:bodyDiv w:val="1"/>
      <w:marLeft w:val="0"/>
      <w:marRight w:val="0"/>
      <w:marTop w:val="0"/>
      <w:marBottom w:val="0"/>
      <w:divBdr>
        <w:top w:val="none" w:sz="0" w:space="0" w:color="auto"/>
        <w:left w:val="none" w:sz="0" w:space="0" w:color="auto"/>
        <w:bottom w:val="none" w:sz="0" w:space="0" w:color="auto"/>
        <w:right w:val="none" w:sz="0" w:space="0" w:color="auto"/>
      </w:divBdr>
    </w:div>
    <w:div w:id="1535000414">
      <w:bodyDiv w:val="1"/>
      <w:marLeft w:val="0"/>
      <w:marRight w:val="0"/>
      <w:marTop w:val="0"/>
      <w:marBottom w:val="0"/>
      <w:divBdr>
        <w:top w:val="none" w:sz="0" w:space="0" w:color="auto"/>
        <w:left w:val="none" w:sz="0" w:space="0" w:color="auto"/>
        <w:bottom w:val="none" w:sz="0" w:space="0" w:color="auto"/>
        <w:right w:val="none" w:sz="0" w:space="0" w:color="auto"/>
      </w:divBdr>
      <w:divsChild>
        <w:div w:id="905073549">
          <w:marLeft w:val="0"/>
          <w:marRight w:val="0"/>
          <w:marTop w:val="0"/>
          <w:marBottom w:val="0"/>
          <w:divBdr>
            <w:top w:val="none" w:sz="0" w:space="0" w:color="auto"/>
            <w:left w:val="none" w:sz="0" w:space="0" w:color="auto"/>
            <w:bottom w:val="none" w:sz="0" w:space="0" w:color="auto"/>
            <w:right w:val="none" w:sz="0" w:space="0" w:color="auto"/>
          </w:divBdr>
        </w:div>
      </w:divsChild>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52114832">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2325123">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6667083">
      <w:bodyDiv w:val="1"/>
      <w:marLeft w:val="0"/>
      <w:marRight w:val="0"/>
      <w:marTop w:val="0"/>
      <w:marBottom w:val="0"/>
      <w:divBdr>
        <w:top w:val="none" w:sz="0" w:space="0" w:color="auto"/>
        <w:left w:val="none" w:sz="0" w:space="0" w:color="auto"/>
        <w:bottom w:val="none" w:sz="0" w:space="0" w:color="auto"/>
        <w:right w:val="none" w:sz="0" w:space="0" w:color="auto"/>
      </w:divBdr>
    </w:div>
    <w:div w:id="159771541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1134456">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2439036">
      <w:bodyDiv w:val="1"/>
      <w:marLeft w:val="0"/>
      <w:marRight w:val="0"/>
      <w:marTop w:val="0"/>
      <w:marBottom w:val="0"/>
      <w:divBdr>
        <w:top w:val="none" w:sz="0" w:space="0" w:color="auto"/>
        <w:left w:val="none" w:sz="0" w:space="0" w:color="auto"/>
        <w:bottom w:val="none" w:sz="0" w:space="0" w:color="auto"/>
        <w:right w:val="none" w:sz="0" w:space="0" w:color="auto"/>
      </w:divBdr>
    </w:div>
    <w:div w:id="1652826177">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7956198">
      <w:bodyDiv w:val="1"/>
      <w:marLeft w:val="0"/>
      <w:marRight w:val="0"/>
      <w:marTop w:val="0"/>
      <w:marBottom w:val="0"/>
      <w:divBdr>
        <w:top w:val="none" w:sz="0" w:space="0" w:color="auto"/>
        <w:left w:val="none" w:sz="0" w:space="0" w:color="auto"/>
        <w:bottom w:val="none" w:sz="0" w:space="0" w:color="auto"/>
        <w:right w:val="none" w:sz="0" w:space="0" w:color="auto"/>
      </w:divBdr>
    </w:div>
    <w:div w:id="1659574888">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687444381">
      <w:bodyDiv w:val="1"/>
      <w:marLeft w:val="0"/>
      <w:marRight w:val="0"/>
      <w:marTop w:val="0"/>
      <w:marBottom w:val="0"/>
      <w:divBdr>
        <w:top w:val="none" w:sz="0" w:space="0" w:color="auto"/>
        <w:left w:val="none" w:sz="0" w:space="0" w:color="auto"/>
        <w:bottom w:val="none" w:sz="0" w:space="0" w:color="auto"/>
        <w:right w:val="none" w:sz="0" w:space="0" w:color="auto"/>
      </w:divBdr>
    </w:div>
    <w:div w:id="1692142203">
      <w:bodyDiv w:val="1"/>
      <w:marLeft w:val="0"/>
      <w:marRight w:val="0"/>
      <w:marTop w:val="0"/>
      <w:marBottom w:val="0"/>
      <w:divBdr>
        <w:top w:val="none" w:sz="0" w:space="0" w:color="auto"/>
        <w:left w:val="none" w:sz="0" w:space="0" w:color="auto"/>
        <w:bottom w:val="none" w:sz="0" w:space="0" w:color="auto"/>
        <w:right w:val="none" w:sz="0" w:space="0" w:color="auto"/>
      </w:divBdr>
    </w:div>
    <w:div w:id="1706102249">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21979547">
      <w:bodyDiv w:val="1"/>
      <w:marLeft w:val="0"/>
      <w:marRight w:val="0"/>
      <w:marTop w:val="0"/>
      <w:marBottom w:val="0"/>
      <w:divBdr>
        <w:top w:val="none" w:sz="0" w:space="0" w:color="auto"/>
        <w:left w:val="none" w:sz="0" w:space="0" w:color="auto"/>
        <w:bottom w:val="none" w:sz="0" w:space="0" w:color="auto"/>
        <w:right w:val="none" w:sz="0" w:space="0" w:color="auto"/>
      </w:divBdr>
    </w:div>
    <w:div w:id="172991140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59977821">
      <w:bodyDiv w:val="1"/>
      <w:marLeft w:val="0"/>
      <w:marRight w:val="0"/>
      <w:marTop w:val="0"/>
      <w:marBottom w:val="0"/>
      <w:divBdr>
        <w:top w:val="none" w:sz="0" w:space="0" w:color="auto"/>
        <w:left w:val="none" w:sz="0" w:space="0" w:color="auto"/>
        <w:bottom w:val="none" w:sz="0" w:space="0" w:color="auto"/>
        <w:right w:val="none" w:sz="0" w:space="0" w:color="auto"/>
      </w:divBdr>
    </w:div>
    <w:div w:id="1760717329">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3140633">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85533941">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5081388">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219126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5607459">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2505958">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49253922">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58276389">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9005682">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0432240">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09001747">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7348868">
      <w:bodyDiv w:val="1"/>
      <w:marLeft w:val="0"/>
      <w:marRight w:val="0"/>
      <w:marTop w:val="0"/>
      <w:marBottom w:val="0"/>
      <w:divBdr>
        <w:top w:val="none" w:sz="0" w:space="0" w:color="auto"/>
        <w:left w:val="none" w:sz="0" w:space="0" w:color="auto"/>
        <w:bottom w:val="none" w:sz="0" w:space="0" w:color="auto"/>
        <w:right w:val="none" w:sz="0" w:space="0" w:color="auto"/>
      </w:divBdr>
    </w:div>
    <w:div w:id="193150201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67660966">
      <w:bodyDiv w:val="1"/>
      <w:marLeft w:val="0"/>
      <w:marRight w:val="0"/>
      <w:marTop w:val="0"/>
      <w:marBottom w:val="0"/>
      <w:divBdr>
        <w:top w:val="none" w:sz="0" w:space="0" w:color="auto"/>
        <w:left w:val="none" w:sz="0" w:space="0" w:color="auto"/>
        <w:bottom w:val="none" w:sz="0" w:space="0" w:color="auto"/>
        <w:right w:val="none" w:sz="0" w:space="0" w:color="auto"/>
      </w:divBdr>
    </w:div>
    <w:div w:id="1977296415">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2007510280">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0717368">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1276282">
      <w:bodyDiv w:val="1"/>
      <w:marLeft w:val="0"/>
      <w:marRight w:val="0"/>
      <w:marTop w:val="0"/>
      <w:marBottom w:val="0"/>
      <w:divBdr>
        <w:top w:val="none" w:sz="0" w:space="0" w:color="auto"/>
        <w:left w:val="none" w:sz="0" w:space="0" w:color="auto"/>
        <w:bottom w:val="none" w:sz="0" w:space="0" w:color="auto"/>
        <w:right w:val="none" w:sz="0" w:space="0" w:color="auto"/>
      </w:divBdr>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1496313">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59890758">
      <w:bodyDiv w:val="1"/>
      <w:marLeft w:val="0"/>
      <w:marRight w:val="0"/>
      <w:marTop w:val="0"/>
      <w:marBottom w:val="0"/>
      <w:divBdr>
        <w:top w:val="none" w:sz="0" w:space="0" w:color="auto"/>
        <w:left w:val="none" w:sz="0" w:space="0" w:color="auto"/>
        <w:bottom w:val="none" w:sz="0" w:space="0" w:color="auto"/>
        <w:right w:val="none" w:sz="0" w:space="0" w:color="auto"/>
      </w:divBdr>
    </w:div>
    <w:div w:id="2063022693">
      <w:bodyDiv w:val="1"/>
      <w:marLeft w:val="0"/>
      <w:marRight w:val="0"/>
      <w:marTop w:val="0"/>
      <w:marBottom w:val="0"/>
      <w:divBdr>
        <w:top w:val="none" w:sz="0" w:space="0" w:color="auto"/>
        <w:left w:val="none" w:sz="0" w:space="0" w:color="auto"/>
        <w:bottom w:val="none" w:sz="0" w:space="0" w:color="auto"/>
        <w:right w:val="none" w:sz="0" w:space="0" w:color="auto"/>
      </w:divBdr>
    </w:div>
    <w:div w:id="2067216832">
      <w:bodyDiv w:val="1"/>
      <w:marLeft w:val="0"/>
      <w:marRight w:val="0"/>
      <w:marTop w:val="0"/>
      <w:marBottom w:val="0"/>
      <w:divBdr>
        <w:top w:val="none" w:sz="0" w:space="0" w:color="auto"/>
        <w:left w:val="none" w:sz="0" w:space="0" w:color="auto"/>
        <w:bottom w:val="none" w:sz="0" w:space="0" w:color="auto"/>
        <w:right w:val="none" w:sz="0" w:space="0" w:color="auto"/>
      </w:divBdr>
    </w:div>
    <w:div w:id="2068449053">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367730">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4180414">
      <w:bodyDiv w:val="1"/>
      <w:marLeft w:val="0"/>
      <w:marRight w:val="0"/>
      <w:marTop w:val="0"/>
      <w:marBottom w:val="0"/>
      <w:divBdr>
        <w:top w:val="none" w:sz="0" w:space="0" w:color="auto"/>
        <w:left w:val="none" w:sz="0" w:space="0" w:color="auto"/>
        <w:bottom w:val="none" w:sz="0" w:space="0" w:color="auto"/>
        <w:right w:val="none" w:sz="0" w:space="0" w:color="auto"/>
      </w:divBdr>
    </w:div>
    <w:div w:id="2106412686">
      <w:bodyDiv w:val="1"/>
      <w:marLeft w:val="0"/>
      <w:marRight w:val="0"/>
      <w:marTop w:val="0"/>
      <w:marBottom w:val="0"/>
      <w:divBdr>
        <w:top w:val="none" w:sz="0" w:space="0" w:color="auto"/>
        <w:left w:val="none" w:sz="0" w:space="0" w:color="auto"/>
        <w:bottom w:val="none" w:sz="0" w:space="0" w:color="auto"/>
        <w:right w:val="none" w:sz="0" w:space="0" w:color="auto"/>
      </w:divBdr>
    </w:div>
    <w:div w:id="2126776782">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1" ma:contentTypeDescription="Create a new document." ma:contentTypeScope="" ma:versionID="e460f53b787976e035a2a5b8917f7a97">
  <xsd:schema xmlns:xsd="http://www.w3.org/2001/XMLSchema" xmlns:xs="http://www.w3.org/2001/XMLSchema" xmlns:p="http://schemas.microsoft.com/office/2006/metadata/properties" xmlns:ns2="3f8c7494-3820-4101-b971-b9ecbbc8e251" xmlns:ns3="63fef59d-2ee1-4d91-b402-da8df516514e" targetNamespace="http://schemas.microsoft.com/office/2006/metadata/properties" ma:root="true" ma:fieldsID="05cca14b66c0798b9901a52612e120a2" ns2:_="" ns3:_="">
    <xsd:import namespace="3f8c7494-3820-4101-b971-b9ecbbc8e251"/>
    <xsd:import namespace="63fef59d-2ee1-4d91-b402-da8df51651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6E794-1025-4DB2-98BF-755946448E7E}">
  <ds:schemaRefs>
    <ds:schemaRef ds:uri="http://schemas.microsoft.com/office/infopath/2007/PartnerControls"/>
    <ds:schemaRef ds:uri="http://purl.org/dc/terms/"/>
    <ds:schemaRef ds:uri="http://purl.org/dc/dcmitype/"/>
    <ds:schemaRef ds:uri="http://schemas.microsoft.com/office/2006/documentManagement/types"/>
    <ds:schemaRef ds:uri="http://purl.org/dc/elements/1.1/"/>
    <ds:schemaRef ds:uri="http://schemas.microsoft.com/office/2006/metadata/properties"/>
    <ds:schemaRef ds:uri="949b4178-6263-457f-aba4-0c3a9809e1c0"/>
    <ds:schemaRef ds:uri="http://schemas.openxmlformats.org/package/2006/metadata/core-properties"/>
    <ds:schemaRef ds:uri="6c5b1686-eca7-4ef2-9761-27364c7c4dc4"/>
    <ds:schemaRef ds:uri="http://www.w3.org/XML/1998/namespace"/>
  </ds:schemaRefs>
</ds:datastoreItem>
</file>

<file path=customXml/itemProps2.xml><?xml version="1.0" encoding="utf-8"?>
<ds:datastoreItem xmlns:ds="http://schemas.openxmlformats.org/officeDocument/2006/customXml" ds:itemID="{E3D22302-ED4B-494C-9FEB-DBFE3AEBF71E}">
  <ds:schemaRefs>
    <ds:schemaRef ds:uri="http://schemas.microsoft.com/sharepoint/v3/contenttype/forms"/>
  </ds:schemaRefs>
</ds:datastoreItem>
</file>

<file path=customXml/itemProps3.xml><?xml version="1.0" encoding="utf-8"?>
<ds:datastoreItem xmlns:ds="http://schemas.openxmlformats.org/officeDocument/2006/customXml" ds:itemID="{A3B6A628-95EF-42B0-8A27-92C963BBA526}"/>
</file>

<file path=customXml/itemProps4.xml><?xml version="1.0" encoding="utf-8"?>
<ds:datastoreItem xmlns:ds="http://schemas.openxmlformats.org/officeDocument/2006/customXml" ds:itemID="{E7DA412F-9FDB-47B8-B48F-EB81C9F42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144</Pages>
  <Words>40121</Words>
  <Characters>237055</Characters>
  <Application>Microsoft Office Word</Application>
  <DocSecurity>0</DocSecurity>
  <Lines>1975</Lines>
  <Paragraphs>553</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276623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cp:lastModifiedBy>Jirapat Juraitong</cp:lastModifiedBy>
  <cp:revision>4</cp:revision>
  <cp:lastPrinted>2021-02-10T07:52:00Z</cp:lastPrinted>
  <dcterms:created xsi:type="dcterms:W3CDTF">2021-02-12T03:48:00Z</dcterms:created>
  <dcterms:modified xsi:type="dcterms:W3CDTF">2021-02-15T07:12:00Z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ies>
</file>